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20EC66" w14:textId="77777777" w:rsidR="0039127B" w:rsidRPr="006010A6" w:rsidRDefault="004C19C4">
      <w:pPr>
        <w:rPr>
          <w:rFonts w:cs="Times New Roman"/>
        </w:rPr>
      </w:pPr>
      <w:bookmarkStart w:id="0" w:name="_GoBack"/>
      <w:bookmarkEnd w:id="0"/>
      <w:r w:rsidRPr="006010A6">
        <w:rPr>
          <w:rFonts w:cs="Times New Roman"/>
          <w:noProof/>
        </w:rPr>
        <w:drawing>
          <wp:inline distT="0" distB="0" distL="0" distR="0" wp14:anchorId="7D1414C4" wp14:editId="066D8D61">
            <wp:extent cx="1946957" cy="1339702"/>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942448" cy="1336599"/>
                    </a:xfrm>
                    <a:prstGeom prst="rect">
                      <a:avLst/>
                    </a:prstGeom>
                    <a:noFill/>
                    <a:ln w="9525">
                      <a:noFill/>
                      <a:miter lim="800000"/>
                      <a:headEnd/>
                      <a:tailEnd/>
                    </a:ln>
                  </pic:spPr>
                </pic:pic>
              </a:graphicData>
            </a:graphic>
          </wp:inline>
        </w:drawing>
      </w:r>
      <w:r w:rsidRPr="006010A6">
        <w:rPr>
          <w:rFonts w:cs="Times New Roman"/>
        </w:rPr>
        <w:tab/>
      </w:r>
      <w:r w:rsidRPr="006010A6">
        <w:rPr>
          <w:rFonts w:cs="Times New Roman"/>
        </w:rPr>
        <w:tab/>
      </w:r>
      <w:r w:rsidRPr="006010A6">
        <w:rPr>
          <w:rFonts w:cs="Times New Roman"/>
        </w:rPr>
        <w:tab/>
      </w:r>
      <w:r w:rsidRPr="006010A6">
        <w:rPr>
          <w:rFonts w:cs="Times New Roman"/>
        </w:rPr>
        <w:tab/>
      </w:r>
      <w:r w:rsidRPr="006010A6">
        <w:rPr>
          <w:rFonts w:cs="Times New Roman"/>
        </w:rPr>
        <w:tab/>
      </w:r>
      <w:r w:rsidRPr="006010A6">
        <w:rPr>
          <w:rFonts w:cs="Times New Roman"/>
          <w:noProof/>
        </w:rPr>
        <w:drawing>
          <wp:inline distT="0" distB="0" distL="0" distR="0" wp14:anchorId="33D5848D" wp14:editId="214AE58C">
            <wp:extent cx="1533303" cy="1307752"/>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1536313" cy="1310319"/>
                    </a:xfrm>
                    <a:prstGeom prst="rect">
                      <a:avLst/>
                    </a:prstGeom>
                    <a:noFill/>
                    <a:ln w="9525">
                      <a:noFill/>
                      <a:miter lim="800000"/>
                      <a:headEnd/>
                      <a:tailEnd/>
                    </a:ln>
                  </pic:spPr>
                </pic:pic>
              </a:graphicData>
            </a:graphic>
          </wp:inline>
        </w:drawing>
      </w:r>
    </w:p>
    <w:p w14:paraId="2519E99C" w14:textId="77777777" w:rsidR="004C19C4" w:rsidRPr="006010A6" w:rsidRDefault="004C19C4" w:rsidP="004C19C4">
      <w:pPr>
        <w:jc w:val="center"/>
        <w:rPr>
          <w:rFonts w:eastAsiaTheme="minorHAnsi" w:cs="Times New Roman"/>
          <w:b/>
          <w:bCs/>
          <w:i/>
          <w:iCs/>
          <w:sz w:val="26"/>
          <w:szCs w:val="26"/>
          <w:lang w:eastAsia="en-US"/>
        </w:rPr>
      </w:pPr>
      <w:r w:rsidRPr="006010A6">
        <w:rPr>
          <w:rFonts w:eastAsiaTheme="minorHAnsi" w:cs="Times New Roman"/>
          <w:b/>
          <w:bCs/>
          <w:i/>
          <w:iCs/>
          <w:sz w:val="26"/>
          <w:szCs w:val="26"/>
          <w:lang w:eastAsia="en-US"/>
        </w:rPr>
        <w:t>Projektą finansuoja ES ir Lietuvos Respublika</w:t>
      </w:r>
    </w:p>
    <w:tbl>
      <w:tblPr>
        <w:tblStyle w:val="Lentelstinklelis"/>
        <w:tblW w:w="0" w:type="auto"/>
        <w:tblLook w:val="04A0" w:firstRow="1" w:lastRow="0" w:firstColumn="1" w:lastColumn="0" w:noHBand="0" w:noVBand="1"/>
      </w:tblPr>
      <w:tblGrid>
        <w:gridCol w:w="10188"/>
      </w:tblGrid>
      <w:tr w:rsidR="004C19C4" w:rsidRPr="006010A6" w14:paraId="6FE3C609" w14:textId="77777777" w:rsidTr="00762BFD">
        <w:tc>
          <w:tcPr>
            <w:tcW w:w="10188" w:type="dxa"/>
            <w:tcBorders>
              <w:top w:val="single" w:sz="4" w:space="0" w:color="auto"/>
              <w:left w:val="nil"/>
              <w:bottom w:val="nil"/>
              <w:right w:val="nil"/>
            </w:tcBorders>
          </w:tcPr>
          <w:p w14:paraId="6E23D65E" w14:textId="77777777" w:rsidR="004C19C4" w:rsidRPr="006010A6" w:rsidRDefault="004C19C4" w:rsidP="00762BFD">
            <w:pPr>
              <w:ind w:firstLine="0"/>
              <w:rPr>
                <w:rFonts w:cs="Times New Roman"/>
              </w:rPr>
            </w:pPr>
          </w:p>
        </w:tc>
      </w:tr>
    </w:tbl>
    <w:p w14:paraId="10314B12" w14:textId="77777777" w:rsidR="004C19C4" w:rsidRPr="006010A6" w:rsidRDefault="004C19C4" w:rsidP="004C19C4">
      <w:pPr>
        <w:rPr>
          <w:rFonts w:cs="Times New Roman"/>
        </w:rPr>
      </w:pPr>
    </w:p>
    <w:p w14:paraId="0CCC9BBF" w14:textId="585B64F7" w:rsidR="00FD39AE" w:rsidRDefault="00FD39AE" w:rsidP="004B3EBC">
      <w:pPr>
        <w:jc w:val="center"/>
        <w:rPr>
          <w:b/>
          <w:sz w:val="28"/>
          <w:szCs w:val="28"/>
        </w:rPr>
      </w:pPr>
      <w:r w:rsidRPr="00FD39AE">
        <w:rPr>
          <w:b/>
          <w:sz w:val="28"/>
          <w:szCs w:val="28"/>
        </w:rPr>
        <w:t xml:space="preserve">VALSTYBINĖS REIKŠMĖS MAGISTRALINIO KELIO A1 </w:t>
      </w:r>
      <w:r w:rsidR="003F5931">
        <w:rPr>
          <w:b/>
          <w:sz w:val="28"/>
          <w:szCs w:val="28"/>
        </w:rPr>
        <w:t>V</w:t>
      </w:r>
      <w:r w:rsidRPr="00FD39AE">
        <w:rPr>
          <w:b/>
          <w:sz w:val="28"/>
          <w:szCs w:val="28"/>
        </w:rPr>
        <w:t xml:space="preserve">ILNIUS–KAUNAS–KLAIPĖDA RUOŽO NUO 10,000 IKI 95,000 </w:t>
      </w:r>
      <w:r w:rsidR="003F5931">
        <w:rPr>
          <w:b/>
          <w:sz w:val="28"/>
          <w:szCs w:val="28"/>
        </w:rPr>
        <w:t>KM</w:t>
      </w:r>
      <w:r w:rsidRPr="00FD39AE">
        <w:rPr>
          <w:b/>
          <w:sz w:val="28"/>
          <w:szCs w:val="28"/>
        </w:rPr>
        <w:t xml:space="preserve"> REKONSTRAVIMAS</w:t>
      </w:r>
    </w:p>
    <w:p w14:paraId="5AF947E0" w14:textId="465713E1" w:rsidR="00FD39AE" w:rsidRPr="00FD39AE" w:rsidRDefault="00FD39AE" w:rsidP="004B3EBC">
      <w:pPr>
        <w:jc w:val="center"/>
        <w:rPr>
          <w:rFonts w:cs="Times New Roman"/>
          <w:b/>
          <w:sz w:val="28"/>
          <w:szCs w:val="28"/>
        </w:rPr>
      </w:pPr>
      <w:r w:rsidRPr="00FD39AE">
        <w:rPr>
          <w:b/>
          <w:sz w:val="28"/>
          <w:szCs w:val="28"/>
        </w:rPr>
        <w:t xml:space="preserve"> (SAUGAUS EISMO PRIEMONIŲ ĮRENGIMAS)</w:t>
      </w:r>
      <w:r>
        <w:rPr>
          <w:b/>
          <w:sz w:val="28"/>
          <w:szCs w:val="28"/>
        </w:rPr>
        <w:t>.</w:t>
      </w:r>
      <w:r w:rsidR="00914EB7" w:rsidRPr="00FD39AE">
        <w:rPr>
          <w:rFonts w:cs="Times New Roman"/>
          <w:b/>
          <w:sz w:val="28"/>
          <w:szCs w:val="28"/>
        </w:rPr>
        <w:t xml:space="preserve"> </w:t>
      </w:r>
    </w:p>
    <w:p w14:paraId="4BC7BA80" w14:textId="77777777" w:rsidR="00182655" w:rsidRPr="006010A6" w:rsidRDefault="00182655" w:rsidP="004C19C4">
      <w:pPr>
        <w:jc w:val="center"/>
        <w:rPr>
          <w:rFonts w:cs="Times New Roman"/>
          <w:b/>
          <w:sz w:val="28"/>
          <w:szCs w:val="20"/>
        </w:rPr>
      </w:pPr>
    </w:p>
    <w:p w14:paraId="5D1B5CE9" w14:textId="77777777" w:rsidR="00323035" w:rsidRPr="006010A6" w:rsidRDefault="00323035" w:rsidP="00323035">
      <w:pPr>
        <w:ind w:firstLine="0"/>
        <w:jc w:val="center"/>
        <w:rPr>
          <w:rFonts w:cs="Times New Roman"/>
          <w:b/>
          <w:sz w:val="28"/>
          <w:szCs w:val="28"/>
        </w:rPr>
      </w:pPr>
      <w:r>
        <w:rPr>
          <w:rFonts w:cs="Times New Roman"/>
          <w:b/>
          <w:sz w:val="28"/>
          <w:szCs w:val="28"/>
        </w:rPr>
        <w:t xml:space="preserve">VI </w:t>
      </w:r>
      <w:r w:rsidRPr="006010A6">
        <w:rPr>
          <w:rFonts w:cs="Times New Roman"/>
          <w:b/>
          <w:sz w:val="28"/>
          <w:szCs w:val="28"/>
        </w:rPr>
        <w:t>PIRKIMO DALIES DOKUMENTAI</w:t>
      </w:r>
    </w:p>
    <w:p w14:paraId="484A9C96" w14:textId="77777777" w:rsidR="00392166" w:rsidRPr="006010A6" w:rsidRDefault="00392166" w:rsidP="004C19C4">
      <w:pPr>
        <w:jc w:val="center"/>
        <w:rPr>
          <w:rFonts w:cs="Times New Roman"/>
          <w:b/>
          <w:sz w:val="28"/>
          <w:szCs w:val="20"/>
        </w:rPr>
      </w:pPr>
    </w:p>
    <w:p w14:paraId="18139051" w14:textId="75F430CA" w:rsidR="00F67DA2" w:rsidRPr="00F67DA2" w:rsidRDefault="00F67DA2" w:rsidP="00F67DA2">
      <w:pPr>
        <w:pStyle w:val="Pagrindinistekstas"/>
        <w:suppressAutoHyphens/>
        <w:ind w:left="567"/>
        <w:jc w:val="center"/>
        <w:rPr>
          <w:rFonts w:ascii="Times New Roman" w:hAnsi="Times New Roman" w:cs="Times New Roman"/>
          <w:b/>
          <w:sz w:val="24"/>
          <w:szCs w:val="24"/>
        </w:rPr>
      </w:pPr>
      <w:r>
        <w:rPr>
          <w:rFonts w:ascii="Times New Roman" w:hAnsi="Times New Roman" w:cs="Times New Roman"/>
          <w:b/>
          <w:sz w:val="24"/>
          <w:szCs w:val="24"/>
        </w:rPr>
        <w:t xml:space="preserve">     </w:t>
      </w:r>
      <w:r w:rsidRPr="00F67DA2">
        <w:rPr>
          <w:rFonts w:ascii="Times New Roman" w:hAnsi="Times New Roman" w:cs="Times New Roman"/>
          <w:b/>
          <w:sz w:val="24"/>
          <w:szCs w:val="24"/>
        </w:rPr>
        <w:t>VALSTYBINĖS REIKŠMĖS MAGISTRALINIO KELIO A1 VILNIUS–KAUNAS–KLAIPĖDA RUOŽO NUO 10,000 IKI 95,000 KM GREIČIO VALDYMO IR ĮSPĖJIMO SISTEMŲ ĮRENGIMO DARBAI</w:t>
      </w:r>
    </w:p>
    <w:p w14:paraId="34DC9D75" w14:textId="77777777" w:rsidR="00392166" w:rsidRPr="006010A6" w:rsidRDefault="00392166" w:rsidP="00392166">
      <w:pPr>
        <w:ind w:firstLine="0"/>
        <w:jc w:val="center"/>
        <w:rPr>
          <w:rFonts w:cs="Times New Roman"/>
          <w:b/>
          <w:sz w:val="28"/>
          <w:szCs w:val="28"/>
          <w:highlight w:val="yellow"/>
        </w:rPr>
      </w:pPr>
    </w:p>
    <w:p w14:paraId="7C2BDC80" w14:textId="20547708" w:rsidR="00392166" w:rsidRDefault="00392166" w:rsidP="00392166">
      <w:pPr>
        <w:ind w:firstLine="0"/>
        <w:jc w:val="center"/>
        <w:rPr>
          <w:rFonts w:cs="Times New Roman"/>
          <w:b/>
          <w:sz w:val="28"/>
          <w:szCs w:val="28"/>
        </w:rPr>
      </w:pPr>
    </w:p>
    <w:p w14:paraId="63673FA7" w14:textId="77777777" w:rsidR="00546445" w:rsidRPr="006010A6" w:rsidRDefault="00546445" w:rsidP="00392166">
      <w:pPr>
        <w:ind w:firstLine="0"/>
        <w:jc w:val="center"/>
        <w:rPr>
          <w:rFonts w:cs="Times New Roman"/>
          <w:b/>
          <w:sz w:val="28"/>
          <w:szCs w:val="28"/>
        </w:rPr>
      </w:pPr>
    </w:p>
    <w:p w14:paraId="39B70978" w14:textId="77777777" w:rsidR="00392166" w:rsidRPr="006010A6" w:rsidRDefault="00392166" w:rsidP="00392166">
      <w:pPr>
        <w:ind w:firstLine="0"/>
        <w:jc w:val="center"/>
        <w:rPr>
          <w:rFonts w:cs="Times New Roman"/>
          <w:b/>
          <w:sz w:val="28"/>
          <w:szCs w:val="28"/>
          <w:highlight w:val="yellow"/>
        </w:rPr>
      </w:pPr>
    </w:p>
    <w:p w14:paraId="3DF31AE2" w14:textId="77777777" w:rsidR="00392166" w:rsidRPr="006010A6" w:rsidRDefault="00392166" w:rsidP="00392166">
      <w:pPr>
        <w:ind w:firstLine="0"/>
        <w:jc w:val="center"/>
        <w:rPr>
          <w:rFonts w:cs="Times New Roman"/>
          <w:b/>
          <w:sz w:val="28"/>
          <w:szCs w:val="28"/>
          <w:highlight w:val="yellow"/>
        </w:rPr>
      </w:pPr>
    </w:p>
    <w:p w14:paraId="325B2539" w14:textId="372A2A16" w:rsidR="00392166" w:rsidRPr="006010A6" w:rsidRDefault="00E470C6" w:rsidP="00392166">
      <w:pPr>
        <w:ind w:firstLine="0"/>
        <w:jc w:val="center"/>
        <w:rPr>
          <w:rFonts w:cs="Times New Roman"/>
          <w:b/>
          <w:color w:val="808080" w:themeColor="background1" w:themeShade="80"/>
          <w:sz w:val="28"/>
          <w:szCs w:val="28"/>
          <w:u w:val="single"/>
        </w:rPr>
      </w:pPr>
      <w:r w:rsidRPr="006010A6">
        <w:rPr>
          <w:rFonts w:cs="Times New Roman"/>
          <w:b/>
          <w:color w:val="808080" w:themeColor="background1" w:themeShade="80"/>
          <w:sz w:val="28"/>
          <w:szCs w:val="28"/>
          <w:u w:val="single"/>
        </w:rPr>
        <w:t>I</w:t>
      </w:r>
      <w:r>
        <w:rPr>
          <w:rFonts w:cs="Times New Roman"/>
          <w:b/>
          <w:color w:val="808080" w:themeColor="background1" w:themeShade="80"/>
          <w:sz w:val="28"/>
          <w:szCs w:val="28"/>
          <w:u w:val="single"/>
        </w:rPr>
        <w:t>V</w:t>
      </w:r>
      <w:r w:rsidRPr="006010A6">
        <w:rPr>
          <w:rFonts w:cs="Times New Roman"/>
          <w:b/>
          <w:color w:val="808080" w:themeColor="background1" w:themeShade="80"/>
          <w:sz w:val="28"/>
          <w:szCs w:val="28"/>
          <w:u w:val="single"/>
        </w:rPr>
        <w:t xml:space="preserve"> </w:t>
      </w:r>
      <w:r w:rsidR="00392166" w:rsidRPr="006010A6">
        <w:rPr>
          <w:rFonts w:cs="Times New Roman"/>
          <w:b/>
          <w:color w:val="808080" w:themeColor="background1" w:themeShade="80"/>
          <w:sz w:val="28"/>
          <w:szCs w:val="28"/>
          <w:u w:val="single"/>
        </w:rPr>
        <w:t>TOMAS</w:t>
      </w:r>
    </w:p>
    <w:p w14:paraId="6DAFBC5E" w14:textId="77777777" w:rsidR="00392166" w:rsidRPr="006010A6" w:rsidRDefault="00392166" w:rsidP="00392166">
      <w:pPr>
        <w:ind w:firstLine="0"/>
        <w:jc w:val="center"/>
        <w:rPr>
          <w:rFonts w:cs="Times New Roman"/>
          <w:b/>
          <w:color w:val="0070C0"/>
          <w:sz w:val="28"/>
          <w:szCs w:val="28"/>
        </w:rPr>
      </w:pPr>
      <w:r w:rsidRPr="006010A6">
        <w:rPr>
          <w:rFonts w:cs="Times New Roman"/>
          <w:b/>
          <w:color w:val="0070C0"/>
          <w:sz w:val="28"/>
          <w:szCs w:val="28"/>
        </w:rPr>
        <w:t xml:space="preserve">DARBŲ KIEKIŲ ŽINIARAŠTIS </w:t>
      </w:r>
    </w:p>
    <w:p w14:paraId="189498AF" w14:textId="77777777" w:rsidR="00392166" w:rsidRPr="006010A6" w:rsidRDefault="00392166" w:rsidP="00392166">
      <w:pPr>
        <w:ind w:firstLine="0"/>
        <w:jc w:val="center"/>
        <w:rPr>
          <w:rFonts w:cs="Times New Roman"/>
          <w:b/>
          <w:sz w:val="28"/>
          <w:szCs w:val="28"/>
        </w:rPr>
      </w:pPr>
    </w:p>
    <w:p w14:paraId="17B242F3" w14:textId="77777777" w:rsidR="00392166" w:rsidRPr="006010A6" w:rsidRDefault="00392166" w:rsidP="00392166">
      <w:pPr>
        <w:ind w:firstLine="0"/>
        <w:jc w:val="center"/>
        <w:rPr>
          <w:rFonts w:cs="Times New Roman"/>
          <w:b/>
          <w:sz w:val="28"/>
          <w:szCs w:val="28"/>
        </w:rPr>
      </w:pPr>
    </w:p>
    <w:p w14:paraId="2CBF21CC" w14:textId="77777777" w:rsidR="00392166" w:rsidRPr="006010A6" w:rsidRDefault="00392166" w:rsidP="00392166">
      <w:pPr>
        <w:ind w:firstLine="0"/>
        <w:jc w:val="center"/>
        <w:rPr>
          <w:rFonts w:cs="Times New Roman"/>
          <w:b/>
          <w:sz w:val="28"/>
          <w:szCs w:val="28"/>
        </w:rPr>
      </w:pPr>
    </w:p>
    <w:p w14:paraId="3B804775" w14:textId="77777777" w:rsidR="00392166" w:rsidRPr="006010A6" w:rsidRDefault="00392166" w:rsidP="00392166">
      <w:pPr>
        <w:spacing w:line="240" w:lineRule="auto"/>
        <w:ind w:firstLine="0"/>
        <w:jc w:val="center"/>
        <w:rPr>
          <w:rFonts w:cs="Times New Roman"/>
          <w:sz w:val="28"/>
          <w:szCs w:val="28"/>
        </w:rPr>
      </w:pPr>
      <w:r w:rsidRPr="006010A6">
        <w:rPr>
          <w:rFonts w:cs="Times New Roman"/>
          <w:sz w:val="28"/>
          <w:szCs w:val="28"/>
        </w:rPr>
        <w:t>VILNIUS</w:t>
      </w:r>
    </w:p>
    <w:p w14:paraId="43421DC2" w14:textId="7CFFDD55" w:rsidR="00392166" w:rsidRPr="006010A6" w:rsidRDefault="00392166" w:rsidP="00392166">
      <w:pPr>
        <w:spacing w:line="240" w:lineRule="auto"/>
        <w:ind w:firstLine="0"/>
        <w:jc w:val="center"/>
        <w:rPr>
          <w:rFonts w:cs="Times New Roman"/>
          <w:sz w:val="28"/>
          <w:szCs w:val="28"/>
        </w:rPr>
      </w:pPr>
      <w:r w:rsidRPr="006010A6">
        <w:rPr>
          <w:rFonts w:cs="Times New Roman"/>
          <w:sz w:val="28"/>
          <w:szCs w:val="28"/>
        </w:rPr>
        <w:t>2018</w:t>
      </w:r>
      <w:r w:rsidR="00125D06">
        <w:rPr>
          <w:rFonts w:cs="Times New Roman"/>
          <w:sz w:val="28"/>
          <w:szCs w:val="28"/>
        </w:rPr>
        <w:t xml:space="preserve"> m.</w:t>
      </w:r>
    </w:p>
    <w:p w14:paraId="09EF4BEA" w14:textId="7DC846E2" w:rsidR="00E87195" w:rsidRDefault="00E87195" w:rsidP="00153349">
      <w:pPr>
        <w:autoSpaceDE w:val="0"/>
        <w:autoSpaceDN w:val="0"/>
        <w:adjustRightInd w:val="0"/>
        <w:jc w:val="center"/>
        <w:rPr>
          <w:rFonts w:cs="Times New Roman"/>
          <w:b/>
          <w:bCs/>
          <w:szCs w:val="24"/>
        </w:rPr>
      </w:pPr>
    </w:p>
    <w:p w14:paraId="0754500E" w14:textId="77777777" w:rsidR="00323035" w:rsidRDefault="00323035" w:rsidP="00153349">
      <w:pPr>
        <w:autoSpaceDE w:val="0"/>
        <w:autoSpaceDN w:val="0"/>
        <w:adjustRightInd w:val="0"/>
        <w:jc w:val="center"/>
        <w:rPr>
          <w:rFonts w:cs="Times New Roman"/>
          <w:b/>
          <w:bCs/>
          <w:szCs w:val="24"/>
        </w:rPr>
      </w:pPr>
    </w:p>
    <w:p w14:paraId="038067C3" w14:textId="77777777" w:rsidR="00E87195" w:rsidRPr="002F5F66" w:rsidRDefault="00E87195" w:rsidP="00E87195">
      <w:pPr>
        <w:autoSpaceDE w:val="0"/>
        <w:autoSpaceDN w:val="0"/>
        <w:adjustRightInd w:val="0"/>
        <w:jc w:val="center"/>
        <w:rPr>
          <w:rFonts w:cs="Times New Roman"/>
          <w:b/>
          <w:bCs/>
          <w:szCs w:val="24"/>
        </w:rPr>
      </w:pPr>
      <w:r w:rsidRPr="002F5F66">
        <w:rPr>
          <w:rFonts w:cs="Times New Roman"/>
          <w:b/>
          <w:bCs/>
          <w:szCs w:val="24"/>
        </w:rPr>
        <w:lastRenderedPageBreak/>
        <w:t>PIRKIMO DOKUMENTAI</w:t>
      </w:r>
    </w:p>
    <w:p w14:paraId="70194DCC" w14:textId="77777777" w:rsidR="00E87195" w:rsidRPr="002F5F66" w:rsidRDefault="00E87195" w:rsidP="00E87195">
      <w:pPr>
        <w:jc w:val="center"/>
        <w:rPr>
          <w:rFonts w:cs="Times New Roman"/>
          <w:szCs w:val="20"/>
        </w:rPr>
      </w:pPr>
    </w:p>
    <w:p w14:paraId="15CA8086" w14:textId="77777777" w:rsidR="00E87195" w:rsidRPr="007F6485" w:rsidRDefault="00E87195" w:rsidP="00E87195">
      <w:pPr>
        <w:autoSpaceDE w:val="0"/>
        <w:autoSpaceDN w:val="0"/>
        <w:adjustRightInd w:val="0"/>
        <w:rPr>
          <w:rFonts w:cs="Times New Roman"/>
          <w:bCs/>
          <w:szCs w:val="24"/>
          <w:u w:val="single"/>
        </w:rPr>
      </w:pPr>
      <w:r w:rsidRPr="007F6485">
        <w:rPr>
          <w:rFonts w:cs="Times New Roman"/>
          <w:bCs/>
          <w:szCs w:val="24"/>
          <w:u w:val="single"/>
        </w:rPr>
        <w:t>I TOMAS</w:t>
      </w:r>
    </w:p>
    <w:p w14:paraId="14B1606F" w14:textId="77777777" w:rsidR="00E87195" w:rsidRPr="007F6485" w:rsidRDefault="00E87195" w:rsidP="00E87195">
      <w:pPr>
        <w:autoSpaceDE w:val="0"/>
        <w:autoSpaceDN w:val="0"/>
        <w:adjustRightInd w:val="0"/>
        <w:rPr>
          <w:rFonts w:cs="Times New Roman"/>
          <w:bCs/>
          <w:szCs w:val="24"/>
        </w:rPr>
      </w:pPr>
      <w:r>
        <w:rPr>
          <w:rFonts w:cs="Times New Roman"/>
          <w:bCs/>
          <w:szCs w:val="24"/>
        </w:rPr>
        <w:t xml:space="preserve">ATVIRO </w:t>
      </w:r>
      <w:r w:rsidRPr="007F6485">
        <w:rPr>
          <w:rFonts w:cs="Times New Roman"/>
          <w:bCs/>
          <w:szCs w:val="24"/>
        </w:rPr>
        <w:t>KONKURSO SĄLYGOS</w:t>
      </w:r>
    </w:p>
    <w:p w14:paraId="73CD4E4C" w14:textId="77777777" w:rsidR="00E87195" w:rsidRPr="002F5F66" w:rsidRDefault="00E87195" w:rsidP="00E87195">
      <w:pPr>
        <w:autoSpaceDE w:val="0"/>
        <w:autoSpaceDN w:val="0"/>
        <w:adjustRightInd w:val="0"/>
        <w:rPr>
          <w:rFonts w:cs="Times New Roman"/>
          <w:b/>
          <w:bCs/>
          <w:szCs w:val="24"/>
        </w:rPr>
      </w:pPr>
    </w:p>
    <w:p w14:paraId="2641C0DB" w14:textId="77777777" w:rsidR="00E87195" w:rsidRPr="007F6485" w:rsidRDefault="00E87195" w:rsidP="00E87195">
      <w:pPr>
        <w:autoSpaceDE w:val="0"/>
        <w:autoSpaceDN w:val="0"/>
        <w:adjustRightInd w:val="0"/>
        <w:rPr>
          <w:rFonts w:cs="Times New Roman"/>
          <w:bCs/>
          <w:szCs w:val="24"/>
          <w:u w:val="single"/>
        </w:rPr>
      </w:pPr>
      <w:r w:rsidRPr="007F6485">
        <w:rPr>
          <w:rFonts w:cs="Times New Roman"/>
          <w:bCs/>
          <w:szCs w:val="24"/>
          <w:u w:val="single"/>
        </w:rPr>
        <w:t>II TOMAS</w:t>
      </w:r>
    </w:p>
    <w:p w14:paraId="43906627" w14:textId="77777777" w:rsidR="00E87195" w:rsidRPr="007F6485" w:rsidRDefault="00E87195" w:rsidP="00E87195">
      <w:pPr>
        <w:autoSpaceDE w:val="0"/>
        <w:autoSpaceDN w:val="0"/>
        <w:adjustRightInd w:val="0"/>
        <w:rPr>
          <w:rFonts w:cs="Times New Roman"/>
          <w:bCs/>
          <w:szCs w:val="24"/>
        </w:rPr>
      </w:pPr>
      <w:r w:rsidRPr="007F6485">
        <w:rPr>
          <w:rFonts w:cs="Times New Roman"/>
          <w:bCs/>
          <w:szCs w:val="24"/>
        </w:rPr>
        <w:t>SUTARTIES SĄLYGOS</w:t>
      </w:r>
    </w:p>
    <w:p w14:paraId="15ABC2C8" w14:textId="77777777" w:rsidR="00E87195" w:rsidRPr="007F6485" w:rsidRDefault="00E87195" w:rsidP="00E87195">
      <w:pPr>
        <w:autoSpaceDE w:val="0"/>
        <w:autoSpaceDN w:val="0"/>
        <w:adjustRightInd w:val="0"/>
        <w:rPr>
          <w:rFonts w:cs="Times New Roman"/>
          <w:bCs/>
          <w:szCs w:val="24"/>
        </w:rPr>
      </w:pPr>
    </w:p>
    <w:p w14:paraId="795C399C" w14:textId="77777777" w:rsidR="00E87195" w:rsidRPr="007F6485" w:rsidRDefault="00E87195" w:rsidP="00E87195">
      <w:pPr>
        <w:autoSpaceDE w:val="0"/>
        <w:autoSpaceDN w:val="0"/>
        <w:adjustRightInd w:val="0"/>
        <w:rPr>
          <w:rFonts w:cs="Times New Roman"/>
          <w:bCs/>
          <w:szCs w:val="24"/>
          <w:u w:val="single"/>
        </w:rPr>
      </w:pPr>
      <w:r w:rsidRPr="007F6485">
        <w:rPr>
          <w:rFonts w:cs="Times New Roman"/>
          <w:bCs/>
          <w:szCs w:val="24"/>
          <w:u w:val="single"/>
        </w:rPr>
        <w:t>III TOMAS</w:t>
      </w:r>
    </w:p>
    <w:p w14:paraId="621B1666" w14:textId="77777777" w:rsidR="00E87195" w:rsidRPr="007F6485" w:rsidRDefault="00E87195" w:rsidP="00E87195">
      <w:pPr>
        <w:autoSpaceDE w:val="0"/>
        <w:autoSpaceDN w:val="0"/>
        <w:adjustRightInd w:val="0"/>
        <w:rPr>
          <w:rFonts w:cs="Times New Roman"/>
          <w:bCs/>
          <w:szCs w:val="24"/>
        </w:rPr>
      </w:pPr>
      <w:r w:rsidRPr="007F6485">
        <w:rPr>
          <w:rFonts w:cs="Times New Roman"/>
          <w:bCs/>
          <w:szCs w:val="24"/>
        </w:rPr>
        <w:t>TECHNINĖS SPECIFIKACIJOS</w:t>
      </w:r>
    </w:p>
    <w:p w14:paraId="4437234B" w14:textId="77777777" w:rsidR="00E87195" w:rsidRPr="002F5F66" w:rsidRDefault="00E87195" w:rsidP="00E87195">
      <w:pPr>
        <w:autoSpaceDE w:val="0"/>
        <w:autoSpaceDN w:val="0"/>
        <w:adjustRightInd w:val="0"/>
        <w:rPr>
          <w:rFonts w:cs="Times New Roman"/>
          <w:b/>
          <w:bCs/>
          <w:szCs w:val="24"/>
        </w:rPr>
      </w:pPr>
    </w:p>
    <w:p w14:paraId="1251BEBA" w14:textId="77777777" w:rsidR="00E87195" w:rsidRPr="002F5F66" w:rsidRDefault="00E87195" w:rsidP="00E87195">
      <w:pPr>
        <w:autoSpaceDE w:val="0"/>
        <w:autoSpaceDN w:val="0"/>
        <w:adjustRightInd w:val="0"/>
        <w:rPr>
          <w:rFonts w:cs="Times New Roman"/>
          <w:b/>
          <w:bCs/>
          <w:szCs w:val="24"/>
          <w:u w:val="single"/>
        </w:rPr>
      </w:pPr>
      <w:r w:rsidRPr="002F5F66">
        <w:rPr>
          <w:rFonts w:cs="Times New Roman"/>
          <w:b/>
          <w:bCs/>
          <w:szCs w:val="24"/>
          <w:u w:val="single"/>
        </w:rPr>
        <w:t>IV TOMAS</w:t>
      </w:r>
    </w:p>
    <w:p w14:paraId="650EAE2D" w14:textId="27334E93" w:rsidR="00E87195" w:rsidRDefault="00E87195" w:rsidP="00E87195">
      <w:pPr>
        <w:autoSpaceDE w:val="0"/>
        <w:autoSpaceDN w:val="0"/>
        <w:adjustRightInd w:val="0"/>
        <w:rPr>
          <w:rFonts w:cs="Times New Roman"/>
          <w:b/>
          <w:bCs/>
          <w:szCs w:val="24"/>
        </w:rPr>
      </w:pPr>
      <w:r w:rsidRPr="002F5F66">
        <w:rPr>
          <w:rFonts w:cs="Times New Roman"/>
          <w:b/>
          <w:bCs/>
          <w:szCs w:val="24"/>
        </w:rPr>
        <w:t>DARBŲ KIEKIŲ ŽINIARAŠČIAI</w:t>
      </w:r>
    </w:p>
    <w:p w14:paraId="765A1CA4" w14:textId="7A09A51A" w:rsidR="00971682" w:rsidRPr="00971682" w:rsidRDefault="00971682" w:rsidP="00E87195">
      <w:pPr>
        <w:autoSpaceDE w:val="0"/>
        <w:autoSpaceDN w:val="0"/>
        <w:adjustRightInd w:val="0"/>
        <w:rPr>
          <w:rFonts w:cs="Times New Roman"/>
          <w:bCs/>
          <w:szCs w:val="24"/>
        </w:rPr>
      </w:pPr>
    </w:p>
    <w:p w14:paraId="5F0FDB71" w14:textId="0EE2BE5B" w:rsidR="00971682" w:rsidRPr="00971682" w:rsidRDefault="00971682" w:rsidP="00E87195">
      <w:pPr>
        <w:autoSpaceDE w:val="0"/>
        <w:autoSpaceDN w:val="0"/>
        <w:adjustRightInd w:val="0"/>
        <w:rPr>
          <w:rFonts w:cs="Times New Roman"/>
          <w:bCs/>
          <w:szCs w:val="24"/>
        </w:rPr>
      </w:pPr>
      <w:r w:rsidRPr="00971682">
        <w:rPr>
          <w:rFonts w:cs="Times New Roman"/>
          <w:bCs/>
          <w:szCs w:val="24"/>
        </w:rPr>
        <w:t>TECHNINIAI PROJEKTAI</w:t>
      </w:r>
    </w:p>
    <w:p w14:paraId="5EC85F03" w14:textId="77777777" w:rsidR="00DC46A6" w:rsidRDefault="00DC46A6">
      <w:pPr>
        <w:spacing w:after="200" w:line="276" w:lineRule="auto"/>
        <w:ind w:firstLine="0"/>
        <w:jc w:val="left"/>
        <w:rPr>
          <w:rFonts w:cs="Times New Roman"/>
          <w:b/>
          <w:szCs w:val="20"/>
        </w:rPr>
      </w:pPr>
      <w:r>
        <w:rPr>
          <w:rFonts w:cs="Times New Roman"/>
          <w:b/>
          <w:szCs w:val="20"/>
        </w:rPr>
        <w:br w:type="page"/>
      </w:r>
    </w:p>
    <w:p w14:paraId="47F1D16D" w14:textId="77777777" w:rsidR="00153349" w:rsidRPr="006010A6" w:rsidRDefault="00153349" w:rsidP="00153349">
      <w:pPr>
        <w:jc w:val="center"/>
        <w:rPr>
          <w:rFonts w:cs="Times New Roman"/>
          <w:b/>
          <w:szCs w:val="20"/>
        </w:rPr>
      </w:pPr>
      <w:r w:rsidRPr="006010A6">
        <w:rPr>
          <w:rFonts w:cs="Times New Roman"/>
          <w:b/>
          <w:szCs w:val="20"/>
        </w:rPr>
        <w:lastRenderedPageBreak/>
        <w:t>SUDĖTIS</w:t>
      </w:r>
    </w:p>
    <w:p w14:paraId="270E5999" w14:textId="77777777" w:rsidR="00546445" w:rsidRDefault="00546445" w:rsidP="00546445">
      <w:pPr>
        <w:pStyle w:val="Pagrindinistekstas"/>
        <w:suppressAutoHyphens/>
        <w:ind w:left="567"/>
        <w:jc w:val="center"/>
        <w:rPr>
          <w:rFonts w:ascii="Times New Roman" w:hAnsi="Times New Roman" w:cs="Times New Roman"/>
          <w:sz w:val="24"/>
          <w:szCs w:val="24"/>
        </w:rPr>
      </w:pPr>
      <w:r w:rsidRPr="00546445">
        <w:rPr>
          <w:rFonts w:ascii="Times New Roman" w:hAnsi="Times New Roman" w:cs="Times New Roman"/>
          <w:sz w:val="24"/>
          <w:szCs w:val="24"/>
        </w:rPr>
        <w:t xml:space="preserve">     </w:t>
      </w:r>
      <w:r>
        <w:rPr>
          <w:rFonts w:ascii="Times New Roman" w:hAnsi="Times New Roman" w:cs="Times New Roman"/>
          <w:sz w:val="24"/>
          <w:szCs w:val="24"/>
        </w:rPr>
        <w:t>V</w:t>
      </w:r>
      <w:r w:rsidRPr="00546445">
        <w:rPr>
          <w:rFonts w:ascii="Times New Roman" w:hAnsi="Times New Roman" w:cs="Times New Roman"/>
          <w:sz w:val="24"/>
          <w:szCs w:val="24"/>
        </w:rPr>
        <w:t xml:space="preserve">alstybinės reikšmės magistralinio kelio </w:t>
      </w:r>
      <w:r>
        <w:rPr>
          <w:rFonts w:ascii="Times New Roman" w:hAnsi="Times New Roman" w:cs="Times New Roman"/>
          <w:sz w:val="24"/>
          <w:szCs w:val="24"/>
        </w:rPr>
        <w:t>A</w:t>
      </w:r>
      <w:r w:rsidRPr="00546445">
        <w:rPr>
          <w:rFonts w:ascii="Times New Roman" w:hAnsi="Times New Roman" w:cs="Times New Roman"/>
          <w:sz w:val="24"/>
          <w:szCs w:val="24"/>
        </w:rPr>
        <w:t xml:space="preserve">1 </w:t>
      </w:r>
      <w:r>
        <w:rPr>
          <w:rFonts w:ascii="Times New Roman" w:hAnsi="Times New Roman" w:cs="Times New Roman"/>
          <w:sz w:val="24"/>
          <w:szCs w:val="24"/>
        </w:rPr>
        <w:t>V</w:t>
      </w:r>
      <w:r w:rsidRPr="00546445">
        <w:rPr>
          <w:rFonts w:ascii="Times New Roman" w:hAnsi="Times New Roman" w:cs="Times New Roman"/>
          <w:sz w:val="24"/>
          <w:szCs w:val="24"/>
        </w:rPr>
        <w:t>ilnius–</w:t>
      </w:r>
      <w:r>
        <w:rPr>
          <w:rFonts w:ascii="Times New Roman" w:hAnsi="Times New Roman" w:cs="Times New Roman"/>
          <w:sz w:val="24"/>
          <w:szCs w:val="24"/>
        </w:rPr>
        <w:t>K</w:t>
      </w:r>
      <w:r w:rsidRPr="00546445">
        <w:rPr>
          <w:rFonts w:ascii="Times New Roman" w:hAnsi="Times New Roman" w:cs="Times New Roman"/>
          <w:sz w:val="24"/>
          <w:szCs w:val="24"/>
        </w:rPr>
        <w:t>aunas–</w:t>
      </w:r>
      <w:r>
        <w:rPr>
          <w:rFonts w:ascii="Times New Roman" w:hAnsi="Times New Roman" w:cs="Times New Roman"/>
          <w:sz w:val="24"/>
          <w:szCs w:val="24"/>
        </w:rPr>
        <w:t>K</w:t>
      </w:r>
      <w:r w:rsidRPr="00546445">
        <w:rPr>
          <w:rFonts w:ascii="Times New Roman" w:hAnsi="Times New Roman" w:cs="Times New Roman"/>
          <w:sz w:val="24"/>
          <w:szCs w:val="24"/>
        </w:rPr>
        <w:t xml:space="preserve">laipėda ruožo nuo 10,000 iki 95,000 km greičio </w:t>
      </w:r>
    </w:p>
    <w:p w14:paraId="58AE2937" w14:textId="741A5943" w:rsidR="00546445" w:rsidRPr="00546445" w:rsidRDefault="00546445" w:rsidP="00546445">
      <w:pPr>
        <w:pStyle w:val="Pagrindinistekstas"/>
        <w:suppressAutoHyphens/>
        <w:ind w:left="567"/>
        <w:rPr>
          <w:rFonts w:ascii="Times New Roman" w:hAnsi="Times New Roman" w:cs="Times New Roman"/>
          <w:sz w:val="24"/>
          <w:szCs w:val="24"/>
        </w:rPr>
      </w:pPr>
      <w:r>
        <w:rPr>
          <w:rFonts w:ascii="Times New Roman" w:hAnsi="Times New Roman" w:cs="Times New Roman"/>
          <w:sz w:val="24"/>
          <w:szCs w:val="24"/>
        </w:rPr>
        <w:t xml:space="preserve">          </w:t>
      </w:r>
      <w:r w:rsidRPr="00546445">
        <w:rPr>
          <w:rFonts w:ascii="Times New Roman" w:hAnsi="Times New Roman" w:cs="Times New Roman"/>
          <w:sz w:val="24"/>
          <w:szCs w:val="24"/>
        </w:rPr>
        <w:t>valdymo ir įspėjimo sistemų įrengimo darbai</w:t>
      </w:r>
      <w:r>
        <w:rPr>
          <w:rFonts w:ascii="Times New Roman" w:hAnsi="Times New Roman" w:cs="Times New Roman"/>
          <w:sz w:val="24"/>
          <w:szCs w:val="24"/>
        </w:rPr>
        <w:t>.</w:t>
      </w:r>
    </w:p>
    <w:p w14:paraId="3F45CA8E" w14:textId="77777777" w:rsidR="004B3EBC" w:rsidRPr="006010A6" w:rsidRDefault="004B3EBC" w:rsidP="00A9753A">
      <w:pPr>
        <w:rPr>
          <w:rFonts w:cs="Times New Roman"/>
          <w:i/>
          <w:szCs w:val="20"/>
        </w:rPr>
      </w:pPr>
    </w:p>
    <w:p w14:paraId="73787F4D" w14:textId="77777777" w:rsidR="00A9753A" w:rsidRPr="006010A6" w:rsidRDefault="00A9753A" w:rsidP="00A9753A">
      <w:pPr>
        <w:rPr>
          <w:rFonts w:cs="Times New Roman"/>
          <w:szCs w:val="20"/>
        </w:rPr>
      </w:pPr>
      <w:r w:rsidRPr="006010A6">
        <w:rPr>
          <w:rFonts w:cs="Times New Roman"/>
          <w:i/>
          <w:szCs w:val="20"/>
        </w:rPr>
        <w:t>TINKAMOS IŠLAIDOS</w:t>
      </w:r>
      <w:r w:rsidRPr="006010A6">
        <w:rPr>
          <w:rFonts w:cs="Times New Roman"/>
          <w:szCs w:val="20"/>
        </w:rPr>
        <w:t>:</w:t>
      </w:r>
    </w:p>
    <w:p w14:paraId="70B8A561" w14:textId="77777777" w:rsidR="0086507A" w:rsidRPr="006010A6" w:rsidRDefault="0086507A" w:rsidP="00794206">
      <w:pPr>
        <w:pStyle w:val="Sraopastraipa"/>
        <w:numPr>
          <w:ilvl w:val="0"/>
          <w:numId w:val="5"/>
        </w:numPr>
        <w:spacing w:line="276" w:lineRule="auto"/>
        <w:jc w:val="left"/>
        <w:rPr>
          <w:rFonts w:cs="Times New Roman"/>
          <w:szCs w:val="24"/>
        </w:rPr>
      </w:pPr>
      <w:r w:rsidRPr="006010A6">
        <w:t>Parengiamosios priemonės</w:t>
      </w:r>
    </w:p>
    <w:p w14:paraId="76AD768B" w14:textId="77777777" w:rsidR="004B3EBC" w:rsidRPr="006010A6" w:rsidRDefault="004B3EBC" w:rsidP="00794206">
      <w:pPr>
        <w:pStyle w:val="Sraopastraipa"/>
        <w:numPr>
          <w:ilvl w:val="0"/>
          <w:numId w:val="5"/>
        </w:numPr>
        <w:spacing w:line="276" w:lineRule="auto"/>
        <w:jc w:val="left"/>
        <w:rPr>
          <w:rFonts w:cs="Times New Roman"/>
          <w:b/>
          <w:szCs w:val="24"/>
        </w:rPr>
      </w:pPr>
      <w:r w:rsidRPr="006010A6">
        <w:rPr>
          <w:rFonts w:cs="Times New Roman"/>
          <w:b/>
          <w:szCs w:val="24"/>
        </w:rPr>
        <w:t>Greičio valdymo ir įspėjimo sistema:</w:t>
      </w:r>
    </w:p>
    <w:p w14:paraId="77A99985" w14:textId="77777777" w:rsidR="004B3EBC" w:rsidRPr="00A63973" w:rsidRDefault="004B3EBC" w:rsidP="00794206">
      <w:pPr>
        <w:pStyle w:val="Sraopastraipa"/>
        <w:numPr>
          <w:ilvl w:val="1"/>
          <w:numId w:val="5"/>
        </w:numPr>
        <w:spacing w:line="276" w:lineRule="auto"/>
        <w:jc w:val="left"/>
        <w:rPr>
          <w:rFonts w:cs="Times New Roman"/>
          <w:szCs w:val="24"/>
        </w:rPr>
      </w:pPr>
      <w:r w:rsidRPr="00A63973">
        <w:rPr>
          <w:rFonts w:cs="Times New Roman"/>
          <w:szCs w:val="24"/>
        </w:rPr>
        <w:t>Vilniaus m. sav.</w:t>
      </w:r>
    </w:p>
    <w:p w14:paraId="40737A3A" w14:textId="77777777" w:rsidR="004B3EBC" w:rsidRPr="00A63973" w:rsidRDefault="004B3EBC" w:rsidP="00794206">
      <w:pPr>
        <w:pStyle w:val="Sraopastraipa"/>
        <w:numPr>
          <w:ilvl w:val="1"/>
          <w:numId w:val="5"/>
        </w:numPr>
        <w:spacing w:line="276" w:lineRule="auto"/>
        <w:jc w:val="left"/>
        <w:rPr>
          <w:rFonts w:cs="Times New Roman"/>
          <w:szCs w:val="24"/>
        </w:rPr>
      </w:pPr>
      <w:r w:rsidRPr="00A63973">
        <w:rPr>
          <w:rFonts w:cs="Times New Roman"/>
          <w:szCs w:val="24"/>
        </w:rPr>
        <w:t>Trakų r. sav.</w:t>
      </w:r>
    </w:p>
    <w:p w14:paraId="2924E71A" w14:textId="77777777" w:rsidR="004B3EBC" w:rsidRPr="00A63973" w:rsidRDefault="004B3EBC" w:rsidP="00794206">
      <w:pPr>
        <w:pStyle w:val="Sraopastraipa"/>
        <w:numPr>
          <w:ilvl w:val="1"/>
          <w:numId w:val="5"/>
        </w:numPr>
        <w:spacing w:line="276" w:lineRule="auto"/>
        <w:jc w:val="left"/>
        <w:rPr>
          <w:rFonts w:cs="Times New Roman"/>
          <w:szCs w:val="24"/>
        </w:rPr>
      </w:pPr>
      <w:r w:rsidRPr="00A63973">
        <w:rPr>
          <w:rFonts w:cs="Times New Roman"/>
          <w:szCs w:val="24"/>
        </w:rPr>
        <w:t>Elektrėnų sav.</w:t>
      </w:r>
    </w:p>
    <w:p w14:paraId="07C296BB" w14:textId="77777777" w:rsidR="004B3EBC" w:rsidRPr="00A63973" w:rsidRDefault="004B3EBC" w:rsidP="00794206">
      <w:pPr>
        <w:pStyle w:val="Sraopastraipa"/>
        <w:numPr>
          <w:ilvl w:val="1"/>
          <w:numId w:val="5"/>
        </w:numPr>
        <w:spacing w:line="276" w:lineRule="auto"/>
        <w:jc w:val="left"/>
        <w:rPr>
          <w:rFonts w:cs="Times New Roman"/>
          <w:szCs w:val="24"/>
        </w:rPr>
      </w:pPr>
      <w:r w:rsidRPr="00A63973">
        <w:rPr>
          <w:rFonts w:cs="Times New Roman"/>
          <w:szCs w:val="24"/>
        </w:rPr>
        <w:t>Kaišiadorių r. sav.</w:t>
      </w:r>
    </w:p>
    <w:p w14:paraId="4F1D45F2" w14:textId="77777777" w:rsidR="004B3EBC" w:rsidRPr="00A63973" w:rsidRDefault="004B3EBC" w:rsidP="00794206">
      <w:pPr>
        <w:pStyle w:val="Sraopastraipa"/>
        <w:numPr>
          <w:ilvl w:val="1"/>
          <w:numId w:val="5"/>
        </w:numPr>
        <w:spacing w:line="276" w:lineRule="auto"/>
        <w:jc w:val="left"/>
        <w:rPr>
          <w:rFonts w:cs="Times New Roman"/>
          <w:szCs w:val="24"/>
        </w:rPr>
      </w:pPr>
      <w:r w:rsidRPr="00A63973">
        <w:rPr>
          <w:rFonts w:cs="Times New Roman"/>
          <w:szCs w:val="24"/>
        </w:rPr>
        <w:t>Kauno r. sav.</w:t>
      </w:r>
    </w:p>
    <w:p w14:paraId="31112FBA" w14:textId="77777777" w:rsidR="00794206" w:rsidRPr="00A63973" w:rsidRDefault="00794206" w:rsidP="00794206">
      <w:pPr>
        <w:pStyle w:val="Sraopastraipa"/>
        <w:numPr>
          <w:ilvl w:val="0"/>
          <w:numId w:val="5"/>
        </w:numPr>
        <w:spacing w:line="276" w:lineRule="auto"/>
        <w:jc w:val="left"/>
        <w:rPr>
          <w:rFonts w:cs="Times New Roman"/>
          <w:b/>
          <w:szCs w:val="24"/>
        </w:rPr>
      </w:pPr>
      <w:r w:rsidRPr="00A63973">
        <w:rPr>
          <w:rFonts w:cs="Times New Roman"/>
          <w:b/>
          <w:szCs w:val="24"/>
        </w:rPr>
        <w:t>Konstrukcijų:</w:t>
      </w:r>
    </w:p>
    <w:p w14:paraId="7B60D21A" w14:textId="77777777" w:rsidR="00794206" w:rsidRPr="00A63973" w:rsidRDefault="00794206" w:rsidP="00794206">
      <w:pPr>
        <w:pStyle w:val="Sraopastraipa"/>
        <w:numPr>
          <w:ilvl w:val="1"/>
          <w:numId w:val="5"/>
        </w:numPr>
        <w:spacing w:line="276" w:lineRule="auto"/>
        <w:jc w:val="left"/>
        <w:rPr>
          <w:rFonts w:cs="Times New Roman"/>
          <w:szCs w:val="24"/>
        </w:rPr>
      </w:pPr>
      <w:r w:rsidRPr="00A63973">
        <w:rPr>
          <w:rFonts w:cs="Times New Roman"/>
          <w:szCs w:val="24"/>
        </w:rPr>
        <w:t>Vilniaus m. sav.</w:t>
      </w:r>
    </w:p>
    <w:p w14:paraId="4C691FFD" w14:textId="77777777" w:rsidR="00794206" w:rsidRPr="00A63973" w:rsidRDefault="00794206" w:rsidP="00794206">
      <w:pPr>
        <w:pStyle w:val="Sraopastraipa"/>
        <w:numPr>
          <w:ilvl w:val="1"/>
          <w:numId w:val="5"/>
        </w:numPr>
        <w:spacing w:line="276" w:lineRule="auto"/>
        <w:jc w:val="left"/>
        <w:rPr>
          <w:rFonts w:cs="Times New Roman"/>
          <w:szCs w:val="24"/>
        </w:rPr>
      </w:pPr>
      <w:r w:rsidRPr="00A63973">
        <w:rPr>
          <w:rFonts w:cs="Times New Roman"/>
          <w:szCs w:val="24"/>
        </w:rPr>
        <w:t>Trakų r. sav.</w:t>
      </w:r>
    </w:p>
    <w:p w14:paraId="77FD0027" w14:textId="69F46A5A" w:rsidR="00794206" w:rsidRDefault="00794206" w:rsidP="00794206">
      <w:pPr>
        <w:pStyle w:val="Sraopastraipa"/>
        <w:numPr>
          <w:ilvl w:val="1"/>
          <w:numId w:val="5"/>
        </w:numPr>
        <w:spacing w:line="276" w:lineRule="auto"/>
        <w:jc w:val="left"/>
        <w:rPr>
          <w:rFonts w:cs="Times New Roman"/>
          <w:szCs w:val="24"/>
        </w:rPr>
      </w:pPr>
      <w:r w:rsidRPr="00A63973">
        <w:rPr>
          <w:rFonts w:cs="Times New Roman"/>
          <w:szCs w:val="24"/>
        </w:rPr>
        <w:t>Elektrėnų sav.</w:t>
      </w:r>
    </w:p>
    <w:p w14:paraId="60A0E439" w14:textId="31768F92" w:rsidR="005F0BD2" w:rsidRDefault="005F0BD2" w:rsidP="00794206">
      <w:pPr>
        <w:pStyle w:val="Sraopastraipa"/>
        <w:numPr>
          <w:ilvl w:val="1"/>
          <w:numId w:val="5"/>
        </w:numPr>
        <w:spacing w:line="276" w:lineRule="auto"/>
        <w:jc w:val="left"/>
        <w:rPr>
          <w:rFonts w:cs="Times New Roman"/>
          <w:szCs w:val="24"/>
        </w:rPr>
      </w:pPr>
      <w:r>
        <w:rPr>
          <w:rFonts w:cs="Times New Roman"/>
          <w:szCs w:val="24"/>
        </w:rPr>
        <w:t>Kaišiadorių r. sav.</w:t>
      </w:r>
    </w:p>
    <w:p w14:paraId="2C6E9933" w14:textId="2F3DC0E9" w:rsidR="005F0BD2" w:rsidRDefault="005F0BD2" w:rsidP="00794206">
      <w:pPr>
        <w:pStyle w:val="Sraopastraipa"/>
        <w:numPr>
          <w:ilvl w:val="1"/>
          <w:numId w:val="5"/>
        </w:numPr>
        <w:spacing w:line="276" w:lineRule="auto"/>
        <w:jc w:val="left"/>
        <w:rPr>
          <w:rFonts w:cs="Times New Roman"/>
          <w:szCs w:val="24"/>
        </w:rPr>
      </w:pPr>
      <w:r>
        <w:rPr>
          <w:rFonts w:cs="Times New Roman"/>
          <w:szCs w:val="24"/>
        </w:rPr>
        <w:t>Kauno r. sav.</w:t>
      </w:r>
    </w:p>
    <w:p w14:paraId="1A96D764" w14:textId="27D1DC30" w:rsidR="007B2F88" w:rsidRDefault="007B2F88" w:rsidP="007B2F88">
      <w:pPr>
        <w:pStyle w:val="Sraopastraipa"/>
        <w:spacing w:line="276" w:lineRule="auto"/>
        <w:ind w:left="1359" w:firstLine="0"/>
        <w:jc w:val="left"/>
        <w:rPr>
          <w:rFonts w:cs="Times New Roman"/>
          <w:szCs w:val="24"/>
        </w:rPr>
      </w:pPr>
    </w:p>
    <w:p w14:paraId="38F8F481" w14:textId="5D0D5588" w:rsidR="007B2F88" w:rsidRPr="00BA129C" w:rsidRDefault="007B2F88" w:rsidP="00BA129C">
      <w:pPr>
        <w:spacing w:line="276" w:lineRule="auto"/>
        <w:jc w:val="left"/>
        <w:rPr>
          <w:rFonts w:cs="Times New Roman"/>
          <w:szCs w:val="24"/>
        </w:rPr>
      </w:pPr>
      <w:r w:rsidRPr="00BA129C">
        <w:rPr>
          <w:rFonts w:cs="Times New Roman"/>
          <w:szCs w:val="24"/>
        </w:rPr>
        <w:t>TINKAMOS IR NETINKAMOS IŠLAIDOS:</w:t>
      </w:r>
    </w:p>
    <w:p w14:paraId="3FFBD0CE" w14:textId="77777777" w:rsidR="004B3EBC" w:rsidRPr="00A63973" w:rsidRDefault="004B3EBC" w:rsidP="00794206">
      <w:pPr>
        <w:pStyle w:val="Sraopastraipa"/>
        <w:numPr>
          <w:ilvl w:val="0"/>
          <w:numId w:val="5"/>
        </w:numPr>
        <w:spacing w:line="276" w:lineRule="auto"/>
        <w:jc w:val="left"/>
        <w:rPr>
          <w:rFonts w:cs="Times New Roman"/>
          <w:b/>
          <w:szCs w:val="24"/>
        </w:rPr>
      </w:pPr>
      <w:r w:rsidRPr="00A63973">
        <w:rPr>
          <w:rFonts w:cs="Times New Roman"/>
          <w:b/>
          <w:szCs w:val="24"/>
        </w:rPr>
        <w:t>Telekomunikacijų tinklai:</w:t>
      </w:r>
    </w:p>
    <w:p w14:paraId="3A863365" w14:textId="77777777" w:rsidR="004B3EBC" w:rsidRPr="00A63973" w:rsidRDefault="004B3EBC" w:rsidP="00794206">
      <w:pPr>
        <w:pStyle w:val="Sraopastraipa"/>
        <w:numPr>
          <w:ilvl w:val="1"/>
          <w:numId w:val="5"/>
        </w:numPr>
        <w:spacing w:line="276" w:lineRule="auto"/>
        <w:jc w:val="left"/>
        <w:rPr>
          <w:rFonts w:cs="Times New Roman"/>
          <w:szCs w:val="24"/>
        </w:rPr>
      </w:pPr>
      <w:r w:rsidRPr="00A63973">
        <w:rPr>
          <w:rFonts w:cs="Times New Roman"/>
          <w:szCs w:val="24"/>
        </w:rPr>
        <w:t>Vilniaus m. sav.</w:t>
      </w:r>
    </w:p>
    <w:p w14:paraId="496E8B3F" w14:textId="77777777" w:rsidR="004B3EBC" w:rsidRPr="00A63973" w:rsidRDefault="004B3EBC" w:rsidP="00794206">
      <w:pPr>
        <w:pStyle w:val="Sraopastraipa"/>
        <w:numPr>
          <w:ilvl w:val="1"/>
          <w:numId w:val="5"/>
        </w:numPr>
        <w:spacing w:line="276" w:lineRule="auto"/>
        <w:jc w:val="left"/>
        <w:rPr>
          <w:rFonts w:cs="Times New Roman"/>
          <w:szCs w:val="24"/>
        </w:rPr>
      </w:pPr>
      <w:r w:rsidRPr="00A63973">
        <w:rPr>
          <w:rFonts w:cs="Times New Roman"/>
          <w:szCs w:val="24"/>
        </w:rPr>
        <w:t>Trakų r. sav.</w:t>
      </w:r>
    </w:p>
    <w:p w14:paraId="30E0DCC2" w14:textId="77777777" w:rsidR="004B3EBC" w:rsidRPr="00A63973" w:rsidRDefault="004B3EBC" w:rsidP="00794206">
      <w:pPr>
        <w:pStyle w:val="Sraopastraipa"/>
        <w:numPr>
          <w:ilvl w:val="1"/>
          <w:numId w:val="5"/>
        </w:numPr>
        <w:spacing w:line="276" w:lineRule="auto"/>
        <w:jc w:val="left"/>
        <w:rPr>
          <w:rFonts w:cs="Times New Roman"/>
          <w:szCs w:val="24"/>
        </w:rPr>
      </w:pPr>
      <w:r w:rsidRPr="00A63973">
        <w:rPr>
          <w:rFonts w:cs="Times New Roman"/>
          <w:szCs w:val="24"/>
        </w:rPr>
        <w:t>Elektrėnų sav.</w:t>
      </w:r>
    </w:p>
    <w:p w14:paraId="3D81D565" w14:textId="77777777" w:rsidR="004B3EBC" w:rsidRPr="00A63973" w:rsidRDefault="004B3EBC" w:rsidP="00794206">
      <w:pPr>
        <w:pStyle w:val="Sraopastraipa"/>
        <w:numPr>
          <w:ilvl w:val="1"/>
          <w:numId w:val="5"/>
        </w:numPr>
        <w:spacing w:line="276" w:lineRule="auto"/>
        <w:jc w:val="left"/>
        <w:rPr>
          <w:rFonts w:cs="Times New Roman"/>
          <w:szCs w:val="24"/>
        </w:rPr>
      </w:pPr>
      <w:r w:rsidRPr="00A63973">
        <w:rPr>
          <w:rFonts w:cs="Times New Roman"/>
          <w:szCs w:val="24"/>
        </w:rPr>
        <w:t>Kaišiadorių r. sav.</w:t>
      </w:r>
    </w:p>
    <w:p w14:paraId="38E45224" w14:textId="77777777" w:rsidR="004B3EBC" w:rsidRPr="00A63973" w:rsidRDefault="004B3EBC" w:rsidP="00794206">
      <w:pPr>
        <w:pStyle w:val="Sraopastraipa"/>
        <w:numPr>
          <w:ilvl w:val="1"/>
          <w:numId w:val="5"/>
        </w:numPr>
        <w:spacing w:line="276" w:lineRule="auto"/>
        <w:jc w:val="left"/>
        <w:rPr>
          <w:rFonts w:cs="Times New Roman"/>
          <w:szCs w:val="24"/>
        </w:rPr>
      </w:pPr>
      <w:r w:rsidRPr="00A63973">
        <w:rPr>
          <w:rFonts w:cs="Times New Roman"/>
          <w:szCs w:val="24"/>
        </w:rPr>
        <w:t>Kauno r. sav.</w:t>
      </w:r>
    </w:p>
    <w:p w14:paraId="2A300FBD" w14:textId="77777777" w:rsidR="00794206" w:rsidRPr="00074D1C" w:rsidRDefault="00794206" w:rsidP="00794206">
      <w:pPr>
        <w:spacing w:line="276" w:lineRule="auto"/>
        <w:jc w:val="left"/>
        <w:rPr>
          <w:rFonts w:cs="Times New Roman"/>
          <w:i/>
          <w:szCs w:val="24"/>
        </w:rPr>
      </w:pPr>
    </w:p>
    <w:p w14:paraId="10D88547" w14:textId="77777777" w:rsidR="00794206" w:rsidRPr="00074D1C" w:rsidRDefault="00794206" w:rsidP="00794206">
      <w:pPr>
        <w:spacing w:line="276" w:lineRule="auto"/>
        <w:rPr>
          <w:rFonts w:cs="Times New Roman"/>
          <w:szCs w:val="20"/>
        </w:rPr>
      </w:pPr>
      <w:r w:rsidRPr="00074D1C">
        <w:rPr>
          <w:rFonts w:cs="Times New Roman"/>
          <w:i/>
          <w:szCs w:val="20"/>
        </w:rPr>
        <w:t>NETINKAMOS IŠLAIDOS</w:t>
      </w:r>
      <w:r w:rsidRPr="00074D1C">
        <w:rPr>
          <w:rFonts w:cs="Times New Roman"/>
          <w:szCs w:val="20"/>
        </w:rPr>
        <w:t>:</w:t>
      </w:r>
    </w:p>
    <w:p w14:paraId="5D7DB06F" w14:textId="440C68E7" w:rsidR="00A9753A" w:rsidRPr="00074D1C" w:rsidRDefault="004B3EBC" w:rsidP="00794206">
      <w:pPr>
        <w:pStyle w:val="Sraopastraipa"/>
        <w:numPr>
          <w:ilvl w:val="0"/>
          <w:numId w:val="5"/>
        </w:numPr>
        <w:spacing w:line="276" w:lineRule="auto"/>
        <w:jc w:val="left"/>
        <w:rPr>
          <w:rFonts w:cs="Times New Roman"/>
          <w:b/>
          <w:szCs w:val="24"/>
        </w:rPr>
      </w:pPr>
      <w:r w:rsidRPr="00074D1C">
        <w:rPr>
          <w:rFonts w:cs="Times New Roman"/>
          <w:b/>
          <w:szCs w:val="24"/>
        </w:rPr>
        <w:t>Elektrotechnikos:</w:t>
      </w:r>
      <w:r w:rsidR="00332541" w:rsidRPr="00074D1C">
        <w:rPr>
          <w:rFonts w:cs="Times New Roman"/>
          <w:b/>
          <w:szCs w:val="24"/>
        </w:rPr>
        <w:t xml:space="preserve"> </w:t>
      </w:r>
      <w:r w:rsidR="00074D1C" w:rsidRPr="00074D1C">
        <w:rPr>
          <w:rFonts w:cs="Times New Roman"/>
          <w:b/>
          <w:szCs w:val="24"/>
        </w:rPr>
        <w:t>apskaitų spintų pastatymas ir</w:t>
      </w:r>
      <w:r w:rsidRPr="00074D1C">
        <w:rPr>
          <w:rFonts w:cs="Times New Roman"/>
          <w:b/>
          <w:szCs w:val="24"/>
        </w:rPr>
        <w:t xml:space="preserve"> prijungimas prie skirstomųjų elektros tinklų:</w:t>
      </w:r>
    </w:p>
    <w:p w14:paraId="39E682A4" w14:textId="77777777" w:rsidR="004B3EBC" w:rsidRPr="00074D1C" w:rsidRDefault="004B3EBC" w:rsidP="00794206">
      <w:pPr>
        <w:pStyle w:val="Sraopastraipa"/>
        <w:numPr>
          <w:ilvl w:val="1"/>
          <w:numId w:val="5"/>
        </w:numPr>
        <w:spacing w:line="276" w:lineRule="auto"/>
        <w:jc w:val="left"/>
        <w:rPr>
          <w:rFonts w:cs="Times New Roman"/>
          <w:szCs w:val="24"/>
        </w:rPr>
      </w:pPr>
      <w:r w:rsidRPr="00074D1C">
        <w:rPr>
          <w:rFonts w:cs="Times New Roman"/>
          <w:szCs w:val="24"/>
        </w:rPr>
        <w:t>Vilniaus m. sav.</w:t>
      </w:r>
    </w:p>
    <w:p w14:paraId="5B2EB221" w14:textId="77777777" w:rsidR="004B3EBC" w:rsidRPr="00074D1C" w:rsidRDefault="004B3EBC" w:rsidP="00794206">
      <w:pPr>
        <w:pStyle w:val="Sraopastraipa"/>
        <w:numPr>
          <w:ilvl w:val="1"/>
          <w:numId w:val="5"/>
        </w:numPr>
        <w:spacing w:line="276" w:lineRule="auto"/>
        <w:jc w:val="left"/>
        <w:rPr>
          <w:rFonts w:cs="Times New Roman"/>
          <w:szCs w:val="24"/>
        </w:rPr>
      </w:pPr>
      <w:r w:rsidRPr="00074D1C">
        <w:rPr>
          <w:rFonts w:cs="Times New Roman"/>
          <w:szCs w:val="24"/>
        </w:rPr>
        <w:t>Trakų r. sav.</w:t>
      </w:r>
    </w:p>
    <w:p w14:paraId="2974930D" w14:textId="77777777" w:rsidR="004B3EBC" w:rsidRPr="00074D1C" w:rsidRDefault="004B3EBC" w:rsidP="00794206">
      <w:pPr>
        <w:pStyle w:val="Sraopastraipa"/>
        <w:numPr>
          <w:ilvl w:val="1"/>
          <w:numId w:val="5"/>
        </w:numPr>
        <w:spacing w:line="276" w:lineRule="auto"/>
        <w:jc w:val="left"/>
        <w:rPr>
          <w:rFonts w:cs="Times New Roman"/>
          <w:szCs w:val="24"/>
        </w:rPr>
      </w:pPr>
      <w:r w:rsidRPr="00074D1C">
        <w:rPr>
          <w:rFonts w:cs="Times New Roman"/>
          <w:szCs w:val="24"/>
        </w:rPr>
        <w:t>Elektrėnų sav.</w:t>
      </w:r>
    </w:p>
    <w:p w14:paraId="783A253F" w14:textId="77777777" w:rsidR="004B3EBC" w:rsidRPr="00074D1C" w:rsidRDefault="004B3EBC" w:rsidP="00794206">
      <w:pPr>
        <w:pStyle w:val="Sraopastraipa"/>
        <w:numPr>
          <w:ilvl w:val="1"/>
          <w:numId w:val="5"/>
        </w:numPr>
        <w:spacing w:line="276" w:lineRule="auto"/>
        <w:jc w:val="left"/>
        <w:rPr>
          <w:rFonts w:cs="Times New Roman"/>
          <w:szCs w:val="24"/>
        </w:rPr>
      </w:pPr>
      <w:r w:rsidRPr="00074D1C">
        <w:rPr>
          <w:rFonts w:cs="Times New Roman"/>
          <w:szCs w:val="24"/>
        </w:rPr>
        <w:t>Kaišiadorių r. sav.</w:t>
      </w:r>
    </w:p>
    <w:p w14:paraId="69B3E5AF" w14:textId="77777777" w:rsidR="004B3EBC" w:rsidRPr="00074D1C" w:rsidRDefault="004B3EBC" w:rsidP="00794206">
      <w:pPr>
        <w:pStyle w:val="Sraopastraipa"/>
        <w:numPr>
          <w:ilvl w:val="1"/>
          <w:numId w:val="5"/>
        </w:numPr>
        <w:spacing w:line="276" w:lineRule="auto"/>
        <w:jc w:val="left"/>
        <w:rPr>
          <w:rFonts w:cs="Times New Roman"/>
          <w:szCs w:val="24"/>
        </w:rPr>
      </w:pPr>
      <w:r w:rsidRPr="00074D1C">
        <w:rPr>
          <w:rFonts w:cs="Times New Roman"/>
          <w:szCs w:val="24"/>
        </w:rPr>
        <w:t>Kauno r. sav.</w:t>
      </w:r>
    </w:p>
    <w:p w14:paraId="357F57E5" w14:textId="77777777" w:rsidR="004B3EBC" w:rsidRPr="00A63973" w:rsidRDefault="004B3EBC" w:rsidP="00794206">
      <w:pPr>
        <w:pStyle w:val="Sraopastraipa"/>
        <w:numPr>
          <w:ilvl w:val="0"/>
          <w:numId w:val="5"/>
        </w:numPr>
        <w:spacing w:line="276" w:lineRule="auto"/>
        <w:jc w:val="left"/>
        <w:rPr>
          <w:rFonts w:cs="Times New Roman"/>
          <w:b/>
          <w:szCs w:val="24"/>
        </w:rPr>
      </w:pPr>
      <w:r w:rsidRPr="00A63973">
        <w:rPr>
          <w:rFonts w:cs="Times New Roman"/>
          <w:b/>
          <w:szCs w:val="24"/>
        </w:rPr>
        <w:t>Elektrotechnikos: apšvietimo ir GVIS prijungimas prie apskaitų spintų:</w:t>
      </w:r>
    </w:p>
    <w:p w14:paraId="715BC68D" w14:textId="77777777" w:rsidR="004B3EBC" w:rsidRPr="00A63973" w:rsidRDefault="004B3EBC" w:rsidP="00794206">
      <w:pPr>
        <w:pStyle w:val="Sraopastraipa"/>
        <w:numPr>
          <w:ilvl w:val="1"/>
          <w:numId w:val="5"/>
        </w:numPr>
        <w:spacing w:line="276" w:lineRule="auto"/>
        <w:jc w:val="left"/>
        <w:rPr>
          <w:rFonts w:cs="Times New Roman"/>
          <w:szCs w:val="24"/>
        </w:rPr>
      </w:pPr>
      <w:r w:rsidRPr="00A63973">
        <w:rPr>
          <w:rFonts w:cs="Times New Roman"/>
          <w:szCs w:val="24"/>
        </w:rPr>
        <w:t>Vilniaus m. sav.</w:t>
      </w:r>
    </w:p>
    <w:p w14:paraId="68DD11AC" w14:textId="77777777" w:rsidR="004B3EBC" w:rsidRPr="00A63973" w:rsidRDefault="004B3EBC" w:rsidP="00794206">
      <w:pPr>
        <w:pStyle w:val="Sraopastraipa"/>
        <w:numPr>
          <w:ilvl w:val="1"/>
          <w:numId w:val="5"/>
        </w:numPr>
        <w:spacing w:line="276" w:lineRule="auto"/>
        <w:jc w:val="left"/>
        <w:rPr>
          <w:rFonts w:cs="Times New Roman"/>
          <w:szCs w:val="24"/>
        </w:rPr>
      </w:pPr>
      <w:r w:rsidRPr="00A63973">
        <w:rPr>
          <w:rFonts w:cs="Times New Roman"/>
          <w:szCs w:val="24"/>
        </w:rPr>
        <w:t>Trakų r. sav.</w:t>
      </w:r>
    </w:p>
    <w:p w14:paraId="03FBD678" w14:textId="77777777" w:rsidR="004B3EBC" w:rsidRPr="00A63973" w:rsidRDefault="004B3EBC" w:rsidP="00794206">
      <w:pPr>
        <w:pStyle w:val="Sraopastraipa"/>
        <w:numPr>
          <w:ilvl w:val="1"/>
          <w:numId w:val="5"/>
        </w:numPr>
        <w:spacing w:line="276" w:lineRule="auto"/>
        <w:jc w:val="left"/>
        <w:rPr>
          <w:rFonts w:cs="Times New Roman"/>
          <w:szCs w:val="24"/>
        </w:rPr>
      </w:pPr>
      <w:r w:rsidRPr="00A63973">
        <w:rPr>
          <w:rFonts w:cs="Times New Roman"/>
          <w:szCs w:val="24"/>
        </w:rPr>
        <w:t>Elektrėnų sav.</w:t>
      </w:r>
    </w:p>
    <w:p w14:paraId="6F5F6B0B" w14:textId="77777777" w:rsidR="004B3EBC" w:rsidRPr="00A63973" w:rsidRDefault="004B3EBC" w:rsidP="00794206">
      <w:pPr>
        <w:pStyle w:val="Sraopastraipa"/>
        <w:numPr>
          <w:ilvl w:val="1"/>
          <w:numId w:val="5"/>
        </w:numPr>
        <w:spacing w:line="276" w:lineRule="auto"/>
        <w:jc w:val="left"/>
        <w:rPr>
          <w:rFonts w:cs="Times New Roman"/>
          <w:szCs w:val="24"/>
        </w:rPr>
      </w:pPr>
      <w:r w:rsidRPr="00A63973">
        <w:rPr>
          <w:rFonts w:cs="Times New Roman"/>
          <w:szCs w:val="24"/>
        </w:rPr>
        <w:t>Kaišiadorių r. sav.</w:t>
      </w:r>
    </w:p>
    <w:p w14:paraId="3A9A80B4" w14:textId="77777777" w:rsidR="004B3EBC" w:rsidRPr="00A63973" w:rsidRDefault="004B3EBC" w:rsidP="00794206">
      <w:pPr>
        <w:pStyle w:val="Sraopastraipa"/>
        <w:numPr>
          <w:ilvl w:val="1"/>
          <w:numId w:val="5"/>
        </w:numPr>
        <w:spacing w:line="276" w:lineRule="auto"/>
        <w:jc w:val="left"/>
        <w:rPr>
          <w:rFonts w:cs="Times New Roman"/>
          <w:szCs w:val="24"/>
        </w:rPr>
      </w:pPr>
      <w:r w:rsidRPr="00A63973">
        <w:rPr>
          <w:rFonts w:cs="Times New Roman"/>
          <w:szCs w:val="24"/>
        </w:rPr>
        <w:t>Kauno r. sav.</w:t>
      </w:r>
    </w:p>
    <w:p w14:paraId="218C687A" w14:textId="6513B6E7" w:rsidR="0086507A" w:rsidRDefault="0086507A" w:rsidP="0086507A">
      <w:pPr>
        <w:pStyle w:val="Sraopastraipa"/>
        <w:spacing w:line="276" w:lineRule="auto"/>
        <w:ind w:left="1359" w:firstLine="0"/>
        <w:jc w:val="left"/>
        <w:rPr>
          <w:rFonts w:cs="Times New Roman"/>
          <w:szCs w:val="24"/>
        </w:rPr>
      </w:pPr>
    </w:p>
    <w:p w14:paraId="405CA7D1" w14:textId="56FCBB30" w:rsidR="0098582C" w:rsidRDefault="0098582C" w:rsidP="0086507A">
      <w:pPr>
        <w:pStyle w:val="Sraopastraipa"/>
        <w:spacing w:line="276" w:lineRule="auto"/>
        <w:ind w:left="1359" w:firstLine="0"/>
        <w:jc w:val="left"/>
        <w:rPr>
          <w:rFonts w:cs="Times New Roman"/>
          <w:szCs w:val="24"/>
        </w:rPr>
      </w:pPr>
    </w:p>
    <w:p w14:paraId="38A61374" w14:textId="2F1F6C0C" w:rsidR="0098582C" w:rsidRDefault="0098582C" w:rsidP="0086507A">
      <w:pPr>
        <w:pStyle w:val="Sraopastraipa"/>
        <w:spacing w:line="276" w:lineRule="auto"/>
        <w:ind w:left="1359" w:firstLine="0"/>
        <w:jc w:val="left"/>
        <w:rPr>
          <w:rFonts w:cs="Times New Roman"/>
          <w:szCs w:val="24"/>
        </w:rPr>
      </w:pPr>
    </w:p>
    <w:p w14:paraId="6380C9C5" w14:textId="77777777" w:rsidR="0098582C" w:rsidRPr="006010A6" w:rsidRDefault="0098582C" w:rsidP="0086507A">
      <w:pPr>
        <w:pStyle w:val="Sraopastraipa"/>
        <w:spacing w:line="276" w:lineRule="auto"/>
        <w:ind w:left="1359" w:firstLine="0"/>
        <w:jc w:val="left"/>
        <w:rPr>
          <w:rFonts w:cs="Times New Roman"/>
          <w:szCs w:val="24"/>
        </w:rPr>
      </w:pPr>
    </w:p>
    <w:p w14:paraId="26721DC2" w14:textId="77777777" w:rsidR="004C19C4" w:rsidRPr="006010A6" w:rsidRDefault="00695D80" w:rsidP="00695D80">
      <w:pPr>
        <w:jc w:val="center"/>
        <w:rPr>
          <w:rFonts w:cs="Times New Roman"/>
          <w:b/>
        </w:rPr>
      </w:pPr>
      <w:r w:rsidRPr="006010A6">
        <w:rPr>
          <w:rFonts w:cs="Times New Roman"/>
          <w:b/>
        </w:rPr>
        <w:t>TURINYS</w:t>
      </w:r>
    </w:p>
    <w:p w14:paraId="4A4D1DAD" w14:textId="6D4AEB84" w:rsidR="000763A8" w:rsidRDefault="009E652C">
      <w:pPr>
        <w:pStyle w:val="Turinys1"/>
        <w:rPr>
          <w:rFonts w:asciiTheme="minorHAnsi" w:hAnsiTheme="minorHAnsi"/>
          <w:b w:val="0"/>
          <w:noProof/>
          <w:sz w:val="22"/>
        </w:rPr>
      </w:pPr>
      <w:r w:rsidRPr="00E14EA5">
        <w:rPr>
          <w:rFonts w:cs="Times New Roman"/>
          <w:b w:val="0"/>
          <w:color w:val="0070C0"/>
        </w:rPr>
        <w:fldChar w:fldCharType="begin"/>
      </w:r>
      <w:r w:rsidRPr="00E14EA5">
        <w:rPr>
          <w:rFonts w:cs="Times New Roman"/>
          <w:b w:val="0"/>
          <w:color w:val="0070C0"/>
        </w:rPr>
        <w:instrText xml:space="preserve"> TOC \o "1-1" \u </w:instrText>
      </w:r>
      <w:r w:rsidRPr="00E14EA5">
        <w:rPr>
          <w:rFonts w:cs="Times New Roman"/>
          <w:b w:val="0"/>
          <w:color w:val="0070C0"/>
        </w:rPr>
        <w:fldChar w:fldCharType="separate"/>
      </w:r>
      <w:r w:rsidR="000763A8">
        <w:rPr>
          <w:noProof/>
          <w:lang w:bidi="hi-IN"/>
        </w:rPr>
        <w:t>ĮVADAS</w:t>
      </w:r>
      <w:r w:rsidR="000763A8">
        <w:rPr>
          <w:noProof/>
        </w:rPr>
        <w:tab/>
      </w:r>
      <w:r w:rsidR="000763A8">
        <w:rPr>
          <w:noProof/>
        </w:rPr>
        <w:fldChar w:fldCharType="begin"/>
      </w:r>
      <w:r w:rsidR="000763A8">
        <w:rPr>
          <w:noProof/>
        </w:rPr>
        <w:instrText xml:space="preserve"> PAGEREF _Toc534806745 \h </w:instrText>
      </w:r>
      <w:r w:rsidR="000763A8">
        <w:rPr>
          <w:noProof/>
        </w:rPr>
      </w:r>
      <w:r w:rsidR="000763A8">
        <w:rPr>
          <w:noProof/>
        </w:rPr>
        <w:fldChar w:fldCharType="separate"/>
      </w:r>
      <w:r w:rsidR="000763A8">
        <w:rPr>
          <w:noProof/>
        </w:rPr>
        <w:t>7</w:t>
      </w:r>
      <w:r w:rsidR="000763A8">
        <w:rPr>
          <w:noProof/>
        </w:rPr>
        <w:fldChar w:fldCharType="end"/>
      </w:r>
    </w:p>
    <w:p w14:paraId="0B784FFD" w14:textId="670C4CD8" w:rsidR="000763A8" w:rsidRDefault="000763A8">
      <w:pPr>
        <w:pStyle w:val="Turinys1"/>
        <w:rPr>
          <w:rFonts w:asciiTheme="minorHAnsi" w:hAnsiTheme="minorHAnsi"/>
          <w:b w:val="0"/>
          <w:noProof/>
          <w:sz w:val="22"/>
        </w:rPr>
      </w:pPr>
      <w:r>
        <w:rPr>
          <w:noProof/>
          <w:lang w:bidi="hi-IN"/>
        </w:rPr>
        <w:t>DARBŲ KIEKIŲ ŽINIARAŠČIAI</w:t>
      </w:r>
      <w:r>
        <w:rPr>
          <w:noProof/>
        </w:rPr>
        <w:tab/>
      </w:r>
      <w:r>
        <w:rPr>
          <w:noProof/>
        </w:rPr>
        <w:fldChar w:fldCharType="begin"/>
      </w:r>
      <w:r>
        <w:rPr>
          <w:noProof/>
        </w:rPr>
        <w:instrText xml:space="preserve"> PAGEREF _Toc534806746 \h </w:instrText>
      </w:r>
      <w:r>
        <w:rPr>
          <w:noProof/>
        </w:rPr>
      </w:r>
      <w:r>
        <w:rPr>
          <w:noProof/>
        </w:rPr>
        <w:fldChar w:fldCharType="separate"/>
      </w:r>
      <w:r>
        <w:rPr>
          <w:noProof/>
        </w:rPr>
        <w:t>11</w:t>
      </w:r>
      <w:r>
        <w:rPr>
          <w:noProof/>
        </w:rPr>
        <w:fldChar w:fldCharType="end"/>
      </w:r>
    </w:p>
    <w:p w14:paraId="21A16418" w14:textId="09E9BCD8" w:rsidR="000763A8" w:rsidRDefault="000763A8">
      <w:pPr>
        <w:pStyle w:val="Turinys1"/>
        <w:rPr>
          <w:rFonts w:asciiTheme="minorHAnsi" w:hAnsiTheme="minorHAnsi"/>
          <w:b w:val="0"/>
          <w:noProof/>
          <w:sz w:val="22"/>
        </w:rPr>
      </w:pPr>
      <w:r>
        <w:rPr>
          <w:noProof/>
          <w:lang w:bidi="hi-IN"/>
        </w:rPr>
        <w:t>ŽINIARAŠTIS Nr. 1.0</w:t>
      </w:r>
      <w:r>
        <w:rPr>
          <w:noProof/>
        </w:rPr>
        <w:tab/>
      </w:r>
      <w:r>
        <w:rPr>
          <w:noProof/>
        </w:rPr>
        <w:fldChar w:fldCharType="begin"/>
      </w:r>
      <w:r>
        <w:rPr>
          <w:noProof/>
        </w:rPr>
        <w:instrText xml:space="preserve"> PAGEREF _Toc534806747 \h </w:instrText>
      </w:r>
      <w:r>
        <w:rPr>
          <w:noProof/>
        </w:rPr>
      </w:r>
      <w:r>
        <w:rPr>
          <w:noProof/>
        </w:rPr>
        <w:fldChar w:fldCharType="separate"/>
      </w:r>
      <w:r>
        <w:rPr>
          <w:noProof/>
        </w:rPr>
        <w:t>13</w:t>
      </w:r>
      <w:r>
        <w:rPr>
          <w:noProof/>
        </w:rPr>
        <w:fldChar w:fldCharType="end"/>
      </w:r>
    </w:p>
    <w:p w14:paraId="4789B5A0" w14:textId="2CC49373" w:rsidR="000763A8" w:rsidRDefault="000763A8">
      <w:pPr>
        <w:pStyle w:val="Turinys1"/>
        <w:rPr>
          <w:rFonts w:asciiTheme="minorHAnsi" w:hAnsiTheme="minorHAnsi"/>
          <w:b w:val="0"/>
          <w:noProof/>
          <w:sz w:val="22"/>
        </w:rPr>
      </w:pPr>
      <w:r>
        <w:rPr>
          <w:noProof/>
          <w:lang w:bidi="hi-IN"/>
        </w:rPr>
        <w:t>PARENGIAMOSIOS PRIEMONĖS</w:t>
      </w:r>
      <w:r>
        <w:rPr>
          <w:noProof/>
        </w:rPr>
        <w:tab/>
      </w:r>
      <w:r>
        <w:rPr>
          <w:noProof/>
        </w:rPr>
        <w:fldChar w:fldCharType="begin"/>
      </w:r>
      <w:r>
        <w:rPr>
          <w:noProof/>
        </w:rPr>
        <w:instrText xml:space="preserve"> PAGEREF _Toc534806748 \h </w:instrText>
      </w:r>
      <w:r>
        <w:rPr>
          <w:noProof/>
        </w:rPr>
      </w:r>
      <w:r>
        <w:rPr>
          <w:noProof/>
        </w:rPr>
        <w:fldChar w:fldCharType="separate"/>
      </w:r>
      <w:r>
        <w:rPr>
          <w:noProof/>
        </w:rPr>
        <w:t>13</w:t>
      </w:r>
      <w:r>
        <w:rPr>
          <w:noProof/>
        </w:rPr>
        <w:fldChar w:fldCharType="end"/>
      </w:r>
    </w:p>
    <w:p w14:paraId="09098ADA" w14:textId="250D25B2" w:rsidR="000763A8" w:rsidRDefault="000763A8">
      <w:pPr>
        <w:pStyle w:val="Turinys1"/>
        <w:rPr>
          <w:rFonts w:asciiTheme="minorHAnsi" w:hAnsiTheme="minorHAnsi"/>
          <w:b w:val="0"/>
          <w:noProof/>
          <w:sz w:val="22"/>
        </w:rPr>
      </w:pPr>
      <w:r w:rsidRPr="003A0AB8">
        <w:rPr>
          <w:noProof/>
          <w:lang w:bidi="hi-IN"/>
        </w:rPr>
        <w:t>be PVM</w:t>
      </w:r>
      <w:r>
        <w:rPr>
          <w:noProof/>
        </w:rPr>
        <w:tab/>
      </w:r>
      <w:r>
        <w:rPr>
          <w:noProof/>
        </w:rPr>
        <w:fldChar w:fldCharType="begin"/>
      </w:r>
      <w:r>
        <w:rPr>
          <w:noProof/>
        </w:rPr>
        <w:instrText xml:space="preserve"> PAGEREF _Toc534806749 \h </w:instrText>
      </w:r>
      <w:r>
        <w:rPr>
          <w:noProof/>
        </w:rPr>
      </w:r>
      <w:r>
        <w:rPr>
          <w:noProof/>
        </w:rPr>
        <w:fldChar w:fldCharType="separate"/>
      </w:r>
      <w:r>
        <w:rPr>
          <w:noProof/>
        </w:rPr>
        <w:t>13</w:t>
      </w:r>
      <w:r>
        <w:rPr>
          <w:noProof/>
        </w:rPr>
        <w:fldChar w:fldCharType="end"/>
      </w:r>
    </w:p>
    <w:p w14:paraId="4E208ADC" w14:textId="5A5086EF" w:rsidR="000763A8" w:rsidRDefault="000763A8">
      <w:pPr>
        <w:pStyle w:val="Turinys1"/>
        <w:rPr>
          <w:rFonts w:asciiTheme="minorHAnsi" w:hAnsiTheme="minorHAnsi"/>
          <w:b w:val="0"/>
          <w:noProof/>
          <w:sz w:val="22"/>
        </w:rPr>
      </w:pPr>
      <w:r>
        <w:rPr>
          <w:noProof/>
          <w:lang w:bidi="hi-IN"/>
        </w:rPr>
        <w:t>ŽINIARAŠTIS NR. 2.1</w:t>
      </w:r>
      <w:r>
        <w:rPr>
          <w:noProof/>
        </w:rPr>
        <w:tab/>
      </w:r>
      <w:r>
        <w:rPr>
          <w:noProof/>
        </w:rPr>
        <w:fldChar w:fldCharType="begin"/>
      </w:r>
      <w:r>
        <w:rPr>
          <w:noProof/>
        </w:rPr>
        <w:instrText xml:space="preserve"> PAGEREF _Toc534806750 \h </w:instrText>
      </w:r>
      <w:r>
        <w:rPr>
          <w:noProof/>
        </w:rPr>
      </w:r>
      <w:r>
        <w:rPr>
          <w:noProof/>
        </w:rPr>
        <w:fldChar w:fldCharType="separate"/>
      </w:r>
      <w:r>
        <w:rPr>
          <w:noProof/>
        </w:rPr>
        <w:t>16</w:t>
      </w:r>
      <w:r>
        <w:rPr>
          <w:noProof/>
        </w:rPr>
        <w:fldChar w:fldCharType="end"/>
      </w:r>
    </w:p>
    <w:p w14:paraId="517C0691" w14:textId="7DDB2B34" w:rsidR="000763A8" w:rsidRDefault="000763A8">
      <w:pPr>
        <w:pStyle w:val="Turinys1"/>
        <w:rPr>
          <w:rFonts w:asciiTheme="minorHAnsi" w:hAnsiTheme="minorHAnsi"/>
          <w:b w:val="0"/>
          <w:noProof/>
          <w:sz w:val="22"/>
        </w:rPr>
      </w:pPr>
      <w:r>
        <w:rPr>
          <w:noProof/>
          <w:lang w:bidi="hi-IN"/>
        </w:rPr>
        <w:t>GREIČIO VALDYMO IR ĮSPĖJIMO SISTEMA (VILNIAUS M. SAV.)</w:t>
      </w:r>
      <w:r>
        <w:rPr>
          <w:noProof/>
        </w:rPr>
        <w:tab/>
      </w:r>
      <w:r>
        <w:rPr>
          <w:noProof/>
        </w:rPr>
        <w:fldChar w:fldCharType="begin"/>
      </w:r>
      <w:r>
        <w:rPr>
          <w:noProof/>
        </w:rPr>
        <w:instrText xml:space="preserve"> PAGEREF _Toc534806751 \h </w:instrText>
      </w:r>
      <w:r>
        <w:rPr>
          <w:noProof/>
        </w:rPr>
      </w:r>
      <w:r>
        <w:rPr>
          <w:noProof/>
        </w:rPr>
        <w:fldChar w:fldCharType="separate"/>
      </w:r>
      <w:r>
        <w:rPr>
          <w:noProof/>
        </w:rPr>
        <w:t>16</w:t>
      </w:r>
      <w:r>
        <w:rPr>
          <w:noProof/>
        </w:rPr>
        <w:fldChar w:fldCharType="end"/>
      </w:r>
    </w:p>
    <w:p w14:paraId="1E14D10E" w14:textId="64AF96D6" w:rsidR="000763A8" w:rsidRDefault="000763A8">
      <w:pPr>
        <w:pStyle w:val="Turinys1"/>
        <w:rPr>
          <w:rFonts w:asciiTheme="minorHAnsi" w:hAnsiTheme="minorHAnsi"/>
          <w:b w:val="0"/>
          <w:noProof/>
          <w:sz w:val="22"/>
        </w:rPr>
      </w:pPr>
      <w:r>
        <w:rPr>
          <w:noProof/>
          <w:lang w:bidi="hi-IN"/>
        </w:rPr>
        <w:t>ŽINIARAŠTIS NR. 2.2</w:t>
      </w:r>
      <w:r>
        <w:rPr>
          <w:noProof/>
        </w:rPr>
        <w:tab/>
      </w:r>
      <w:r>
        <w:rPr>
          <w:noProof/>
        </w:rPr>
        <w:fldChar w:fldCharType="begin"/>
      </w:r>
      <w:r>
        <w:rPr>
          <w:noProof/>
        </w:rPr>
        <w:instrText xml:space="preserve"> PAGEREF _Toc534806752 \h </w:instrText>
      </w:r>
      <w:r>
        <w:rPr>
          <w:noProof/>
        </w:rPr>
      </w:r>
      <w:r>
        <w:rPr>
          <w:noProof/>
        </w:rPr>
        <w:fldChar w:fldCharType="separate"/>
      </w:r>
      <w:r>
        <w:rPr>
          <w:noProof/>
        </w:rPr>
        <w:t>25</w:t>
      </w:r>
      <w:r>
        <w:rPr>
          <w:noProof/>
        </w:rPr>
        <w:fldChar w:fldCharType="end"/>
      </w:r>
    </w:p>
    <w:p w14:paraId="1FA4BA8A" w14:textId="7EDD1914" w:rsidR="000763A8" w:rsidRDefault="000763A8">
      <w:pPr>
        <w:pStyle w:val="Turinys1"/>
        <w:rPr>
          <w:rFonts w:asciiTheme="minorHAnsi" w:hAnsiTheme="minorHAnsi"/>
          <w:b w:val="0"/>
          <w:noProof/>
          <w:sz w:val="22"/>
        </w:rPr>
      </w:pPr>
      <w:r>
        <w:rPr>
          <w:noProof/>
          <w:lang w:bidi="hi-IN"/>
        </w:rPr>
        <w:t>GREIČIO VALDYMO IR ĮSPĖJIMO SISTEMA (TRAKŲ R. SAV.)</w:t>
      </w:r>
      <w:r>
        <w:rPr>
          <w:noProof/>
        </w:rPr>
        <w:tab/>
      </w:r>
      <w:r>
        <w:rPr>
          <w:noProof/>
        </w:rPr>
        <w:fldChar w:fldCharType="begin"/>
      </w:r>
      <w:r>
        <w:rPr>
          <w:noProof/>
        </w:rPr>
        <w:instrText xml:space="preserve"> PAGEREF _Toc534806753 \h </w:instrText>
      </w:r>
      <w:r>
        <w:rPr>
          <w:noProof/>
        </w:rPr>
      </w:r>
      <w:r>
        <w:rPr>
          <w:noProof/>
        </w:rPr>
        <w:fldChar w:fldCharType="separate"/>
      </w:r>
      <w:r>
        <w:rPr>
          <w:noProof/>
        </w:rPr>
        <w:t>25</w:t>
      </w:r>
      <w:r>
        <w:rPr>
          <w:noProof/>
        </w:rPr>
        <w:fldChar w:fldCharType="end"/>
      </w:r>
    </w:p>
    <w:p w14:paraId="0D94F94E" w14:textId="6D0913E3" w:rsidR="000763A8" w:rsidRDefault="000763A8">
      <w:pPr>
        <w:pStyle w:val="Turinys1"/>
        <w:rPr>
          <w:rFonts w:asciiTheme="minorHAnsi" w:hAnsiTheme="minorHAnsi"/>
          <w:b w:val="0"/>
          <w:noProof/>
          <w:sz w:val="22"/>
        </w:rPr>
      </w:pPr>
      <w:r>
        <w:rPr>
          <w:noProof/>
          <w:lang w:bidi="hi-IN"/>
        </w:rPr>
        <w:t>ŽINIARAŠTIS NR. 2.3</w:t>
      </w:r>
      <w:r>
        <w:rPr>
          <w:noProof/>
        </w:rPr>
        <w:tab/>
      </w:r>
      <w:r>
        <w:rPr>
          <w:noProof/>
        </w:rPr>
        <w:fldChar w:fldCharType="begin"/>
      </w:r>
      <w:r>
        <w:rPr>
          <w:noProof/>
        </w:rPr>
        <w:instrText xml:space="preserve"> PAGEREF _Toc534806754 \h </w:instrText>
      </w:r>
      <w:r>
        <w:rPr>
          <w:noProof/>
        </w:rPr>
      </w:r>
      <w:r>
        <w:rPr>
          <w:noProof/>
        </w:rPr>
        <w:fldChar w:fldCharType="separate"/>
      </w:r>
      <w:r>
        <w:rPr>
          <w:noProof/>
        </w:rPr>
        <w:t>33</w:t>
      </w:r>
      <w:r>
        <w:rPr>
          <w:noProof/>
        </w:rPr>
        <w:fldChar w:fldCharType="end"/>
      </w:r>
    </w:p>
    <w:p w14:paraId="272CEF84" w14:textId="6CDC35C4" w:rsidR="000763A8" w:rsidRDefault="000763A8">
      <w:pPr>
        <w:pStyle w:val="Turinys1"/>
        <w:rPr>
          <w:rFonts w:asciiTheme="minorHAnsi" w:hAnsiTheme="minorHAnsi"/>
          <w:b w:val="0"/>
          <w:noProof/>
          <w:sz w:val="22"/>
        </w:rPr>
      </w:pPr>
      <w:r>
        <w:rPr>
          <w:noProof/>
          <w:lang w:bidi="hi-IN"/>
        </w:rPr>
        <w:t>GREIČIO VALDYMO IR ĮSPĖJIMO SISTEMA (ELEKTRĖNŲ SAV.)</w:t>
      </w:r>
      <w:r>
        <w:rPr>
          <w:noProof/>
        </w:rPr>
        <w:tab/>
      </w:r>
      <w:r>
        <w:rPr>
          <w:noProof/>
        </w:rPr>
        <w:fldChar w:fldCharType="begin"/>
      </w:r>
      <w:r>
        <w:rPr>
          <w:noProof/>
        </w:rPr>
        <w:instrText xml:space="preserve"> PAGEREF _Toc534806755 \h </w:instrText>
      </w:r>
      <w:r>
        <w:rPr>
          <w:noProof/>
        </w:rPr>
      </w:r>
      <w:r>
        <w:rPr>
          <w:noProof/>
        </w:rPr>
        <w:fldChar w:fldCharType="separate"/>
      </w:r>
      <w:r>
        <w:rPr>
          <w:noProof/>
        </w:rPr>
        <w:t>33</w:t>
      </w:r>
      <w:r>
        <w:rPr>
          <w:noProof/>
        </w:rPr>
        <w:fldChar w:fldCharType="end"/>
      </w:r>
    </w:p>
    <w:p w14:paraId="01ED6E0D" w14:textId="5CBD5055" w:rsidR="000763A8" w:rsidRDefault="000763A8">
      <w:pPr>
        <w:pStyle w:val="Turinys1"/>
        <w:rPr>
          <w:rFonts w:asciiTheme="minorHAnsi" w:hAnsiTheme="minorHAnsi"/>
          <w:b w:val="0"/>
          <w:noProof/>
          <w:sz w:val="22"/>
        </w:rPr>
      </w:pPr>
      <w:r>
        <w:rPr>
          <w:noProof/>
          <w:lang w:bidi="hi-IN"/>
        </w:rPr>
        <w:t>ŽINIARAŠTIS NR. 2.4</w:t>
      </w:r>
      <w:r>
        <w:rPr>
          <w:noProof/>
        </w:rPr>
        <w:tab/>
      </w:r>
      <w:r>
        <w:rPr>
          <w:noProof/>
        </w:rPr>
        <w:fldChar w:fldCharType="begin"/>
      </w:r>
      <w:r>
        <w:rPr>
          <w:noProof/>
        </w:rPr>
        <w:instrText xml:space="preserve"> PAGEREF _Toc534806756 \h </w:instrText>
      </w:r>
      <w:r>
        <w:rPr>
          <w:noProof/>
        </w:rPr>
      </w:r>
      <w:r>
        <w:rPr>
          <w:noProof/>
        </w:rPr>
        <w:fldChar w:fldCharType="separate"/>
      </w:r>
      <w:r>
        <w:rPr>
          <w:noProof/>
        </w:rPr>
        <w:t>44</w:t>
      </w:r>
      <w:r>
        <w:rPr>
          <w:noProof/>
        </w:rPr>
        <w:fldChar w:fldCharType="end"/>
      </w:r>
    </w:p>
    <w:p w14:paraId="0CA3AD10" w14:textId="1D05D000" w:rsidR="000763A8" w:rsidRDefault="000763A8">
      <w:pPr>
        <w:pStyle w:val="Turinys1"/>
        <w:rPr>
          <w:rFonts w:asciiTheme="minorHAnsi" w:hAnsiTheme="minorHAnsi"/>
          <w:b w:val="0"/>
          <w:noProof/>
          <w:sz w:val="22"/>
        </w:rPr>
      </w:pPr>
      <w:r>
        <w:rPr>
          <w:noProof/>
          <w:lang w:bidi="hi-IN"/>
        </w:rPr>
        <w:t>GREIČIO VALDYMO IR ĮSPĖJIMO SISTEMA</w:t>
      </w:r>
      <w:r>
        <w:rPr>
          <w:noProof/>
        </w:rPr>
        <w:tab/>
      </w:r>
      <w:r>
        <w:rPr>
          <w:noProof/>
        </w:rPr>
        <w:fldChar w:fldCharType="begin"/>
      </w:r>
      <w:r>
        <w:rPr>
          <w:noProof/>
        </w:rPr>
        <w:instrText xml:space="preserve"> PAGEREF _Toc534806757 \h </w:instrText>
      </w:r>
      <w:r>
        <w:rPr>
          <w:noProof/>
        </w:rPr>
      </w:r>
      <w:r>
        <w:rPr>
          <w:noProof/>
        </w:rPr>
        <w:fldChar w:fldCharType="separate"/>
      </w:r>
      <w:r>
        <w:rPr>
          <w:noProof/>
        </w:rPr>
        <w:t>44</w:t>
      </w:r>
      <w:r>
        <w:rPr>
          <w:noProof/>
        </w:rPr>
        <w:fldChar w:fldCharType="end"/>
      </w:r>
    </w:p>
    <w:p w14:paraId="7E32E51A" w14:textId="24E2DBEA" w:rsidR="000763A8" w:rsidRDefault="000763A8">
      <w:pPr>
        <w:pStyle w:val="Turinys1"/>
        <w:rPr>
          <w:rFonts w:asciiTheme="minorHAnsi" w:hAnsiTheme="minorHAnsi"/>
          <w:b w:val="0"/>
          <w:noProof/>
          <w:sz w:val="22"/>
        </w:rPr>
      </w:pPr>
      <w:r>
        <w:rPr>
          <w:noProof/>
          <w:lang w:bidi="hi-IN"/>
        </w:rPr>
        <w:t>ŽINIARAŠTIS NR. 2.5</w:t>
      </w:r>
      <w:r>
        <w:rPr>
          <w:noProof/>
        </w:rPr>
        <w:tab/>
      </w:r>
      <w:r>
        <w:rPr>
          <w:noProof/>
        </w:rPr>
        <w:fldChar w:fldCharType="begin"/>
      </w:r>
      <w:r>
        <w:rPr>
          <w:noProof/>
        </w:rPr>
        <w:instrText xml:space="preserve"> PAGEREF _Toc534806758 \h </w:instrText>
      </w:r>
      <w:r>
        <w:rPr>
          <w:noProof/>
        </w:rPr>
      </w:r>
      <w:r>
        <w:rPr>
          <w:noProof/>
        </w:rPr>
        <w:fldChar w:fldCharType="separate"/>
      </w:r>
      <w:r>
        <w:rPr>
          <w:noProof/>
        </w:rPr>
        <w:t>53</w:t>
      </w:r>
      <w:r>
        <w:rPr>
          <w:noProof/>
        </w:rPr>
        <w:fldChar w:fldCharType="end"/>
      </w:r>
    </w:p>
    <w:p w14:paraId="018C0050" w14:textId="0A7977CB" w:rsidR="000763A8" w:rsidRDefault="000763A8">
      <w:pPr>
        <w:pStyle w:val="Turinys1"/>
        <w:rPr>
          <w:rFonts w:asciiTheme="minorHAnsi" w:hAnsiTheme="minorHAnsi"/>
          <w:b w:val="0"/>
          <w:noProof/>
          <w:sz w:val="22"/>
        </w:rPr>
      </w:pPr>
      <w:r>
        <w:rPr>
          <w:noProof/>
          <w:lang w:bidi="hi-IN"/>
        </w:rPr>
        <w:t>GREIČIO VALDYMO IR ĮSPĖJIMO SISTEMA (KAUNO R. SAV.)</w:t>
      </w:r>
      <w:r>
        <w:rPr>
          <w:noProof/>
        </w:rPr>
        <w:tab/>
      </w:r>
      <w:r>
        <w:rPr>
          <w:noProof/>
        </w:rPr>
        <w:fldChar w:fldCharType="begin"/>
      </w:r>
      <w:r>
        <w:rPr>
          <w:noProof/>
        </w:rPr>
        <w:instrText xml:space="preserve"> PAGEREF _Toc534806759 \h </w:instrText>
      </w:r>
      <w:r>
        <w:rPr>
          <w:noProof/>
        </w:rPr>
      </w:r>
      <w:r>
        <w:rPr>
          <w:noProof/>
        </w:rPr>
        <w:fldChar w:fldCharType="separate"/>
      </w:r>
      <w:r>
        <w:rPr>
          <w:noProof/>
        </w:rPr>
        <w:t>53</w:t>
      </w:r>
      <w:r>
        <w:rPr>
          <w:noProof/>
        </w:rPr>
        <w:fldChar w:fldCharType="end"/>
      </w:r>
    </w:p>
    <w:p w14:paraId="72F4BA93" w14:textId="5482E878" w:rsidR="000763A8" w:rsidRDefault="000763A8">
      <w:pPr>
        <w:pStyle w:val="Turinys1"/>
        <w:rPr>
          <w:rFonts w:asciiTheme="minorHAnsi" w:hAnsiTheme="minorHAnsi"/>
          <w:b w:val="0"/>
          <w:noProof/>
          <w:sz w:val="22"/>
        </w:rPr>
      </w:pPr>
      <w:r>
        <w:rPr>
          <w:noProof/>
          <w:lang w:bidi="hi-IN"/>
        </w:rPr>
        <w:t>ŽINIARAŠTIS NR. 3.1</w:t>
      </w:r>
      <w:r>
        <w:rPr>
          <w:noProof/>
        </w:rPr>
        <w:tab/>
      </w:r>
      <w:r>
        <w:rPr>
          <w:noProof/>
        </w:rPr>
        <w:fldChar w:fldCharType="begin"/>
      </w:r>
      <w:r>
        <w:rPr>
          <w:noProof/>
        </w:rPr>
        <w:instrText xml:space="preserve"> PAGEREF _Toc534806760 \h </w:instrText>
      </w:r>
      <w:r>
        <w:rPr>
          <w:noProof/>
        </w:rPr>
      </w:r>
      <w:r>
        <w:rPr>
          <w:noProof/>
        </w:rPr>
        <w:fldChar w:fldCharType="separate"/>
      </w:r>
      <w:r>
        <w:rPr>
          <w:noProof/>
        </w:rPr>
        <w:t>62</w:t>
      </w:r>
      <w:r>
        <w:rPr>
          <w:noProof/>
        </w:rPr>
        <w:fldChar w:fldCharType="end"/>
      </w:r>
    </w:p>
    <w:p w14:paraId="31A69E7A" w14:textId="6F74D511" w:rsidR="000763A8" w:rsidRDefault="000763A8">
      <w:pPr>
        <w:pStyle w:val="Turinys1"/>
        <w:rPr>
          <w:rFonts w:asciiTheme="minorHAnsi" w:hAnsiTheme="minorHAnsi"/>
          <w:b w:val="0"/>
          <w:noProof/>
          <w:sz w:val="22"/>
        </w:rPr>
      </w:pPr>
      <w:r>
        <w:rPr>
          <w:noProof/>
          <w:lang w:bidi="hi-IN"/>
        </w:rPr>
        <w:t>GVIS KONSTRUKCIJŲ (VILNIAUS M. SAV.)</w:t>
      </w:r>
      <w:r>
        <w:rPr>
          <w:noProof/>
        </w:rPr>
        <w:tab/>
      </w:r>
      <w:r>
        <w:rPr>
          <w:noProof/>
        </w:rPr>
        <w:fldChar w:fldCharType="begin"/>
      </w:r>
      <w:r>
        <w:rPr>
          <w:noProof/>
        </w:rPr>
        <w:instrText xml:space="preserve"> PAGEREF _Toc534806761 \h </w:instrText>
      </w:r>
      <w:r>
        <w:rPr>
          <w:noProof/>
        </w:rPr>
      </w:r>
      <w:r>
        <w:rPr>
          <w:noProof/>
        </w:rPr>
        <w:fldChar w:fldCharType="separate"/>
      </w:r>
      <w:r>
        <w:rPr>
          <w:noProof/>
        </w:rPr>
        <w:t>62</w:t>
      </w:r>
      <w:r>
        <w:rPr>
          <w:noProof/>
        </w:rPr>
        <w:fldChar w:fldCharType="end"/>
      </w:r>
    </w:p>
    <w:p w14:paraId="601A841D" w14:textId="730A3329" w:rsidR="000763A8" w:rsidRDefault="000763A8">
      <w:pPr>
        <w:pStyle w:val="Turinys1"/>
        <w:rPr>
          <w:rFonts w:asciiTheme="minorHAnsi" w:hAnsiTheme="minorHAnsi"/>
          <w:b w:val="0"/>
          <w:noProof/>
          <w:sz w:val="22"/>
        </w:rPr>
      </w:pPr>
      <w:r>
        <w:rPr>
          <w:noProof/>
          <w:lang w:bidi="hi-IN"/>
        </w:rPr>
        <w:t>ŽINIARAŠTIS NR. 3.2</w:t>
      </w:r>
      <w:r>
        <w:rPr>
          <w:noProof/>
        </w:rPr>
        <w:tab/>
      </w:r>
      <w:r>
        <w:rPr>
          <w:noProof/>
        </w:rPr>
        <w:fldChar w:fldCharType="begin"/>
      </w:r>
      <w:r>
        <w:rPr>
          <w:noProof/>
        </w:rPr>
        <w:instrText xml:space="preserve"> PAGEREF _Toc534806762 \h </w:instrText>
      </w:r>
      <w:r>
        <w:rPr>
          <w:noProof/>
        </w:rPr>
      </w:r>
      <w:r>
        <w:rPr>
          <w:noProof/>
        </w:rPr>
        <w:fldChar w:fldCharType="separate"/>
      </w:r>
      <w:r>
        <w:rPr>
          <w:noProof/>
        </w:rPr>
        <w:t>64</w:t>
      </w:r>
      <w:r>
        <w:rPr>
          <w:noProof/>
        </w:rPr>
        <w:fldChar w:fldCharType="end"/>
      </w:r>
    </w:p>
    <w:p w14:paraId="744B258C" w14:textId="7656B6FB" w:rsidR="000763A8" w:rsidRDefault="000763A8">
      <w:pPr>
        <w:pStyle w:val="Turinys1"/>
        <w:rPr>
          <w:rFonts w:asciiTheme="minorHAnsi" w:hAnsiTheme="minorHAnsi"/>
          <w:b w:val="0"/>
          <w:noProof/>
          <w:sz w:val="22"/>
        </w:rPr>
      </w:pPr>
      <w:r>
        <w:rPr>
          <w:noProof/>
          <w:lang w:bidi="hi-IN"/>
        </w:rPr>
        <w:t>GVIS KONSTRUKCIJŲ (TRAKŲ R. SAV.)</w:t>
      </w:r>
      <w:r>
        <w:rPr>
          <w:noProof/>
        </w:rPr>
        <w:tab/>
      </w:r>
      <w:r>
        <w:rPr>
          <w:noProof/>
        </w:rPr>
        <w:fldChar w:fldCharType="begin"/>
      </w:r>
      <w:r>
        <w:rPr>
          <w:noProof/>
        </w:rPr>
        <w:instrText xml:space="preserve"> PAGEREF _Toc534806763 \h </w:instrText>
      </w:r>
      <w:r>
        <w:rPr>
          <w:noProof/>
        </w:rPr>
      </w:r>
      <w:r>
        <w:rPr>
          <w:noProof/>
        </w:rPr>
        <w:fldChar w:fldCharType="separate"/>
      </w:r>
      <w:r>
        <w:rPr>
          <w:noProof/>
        </w:rPr>
        <w:t>64</w:t>
      </w:r>
      <w:r>
        <w:rPr>
          <w:noProof/>
        </w:rPr>
        <w:fldChar w:fldCharType="end"/>
      </w:r>
    </w:p>
    <w:p w14:paraId="01EC63F9" w14:textId="4EFA73A6" w:rsidR="000763A8" w:rsidRDefault="000763A8">
      <w:pPr>
        <w:pStyle w:val="Turinys1"/>
        <w:rPr>
          <w:rFonts w:asciiTheme="minorHAnsi" w:hAnsiTheme="minorHAnsi"/>
          <w:b w:val="0"/>
          <w:noProof/>
          <w:sz w:val="22"/>
        </w:rPr>
      </w:pPr>
      <w:r>
        <w:rPr>
          <w:noProof/>
          <w:lang w:bidi="hi-IN"/>
        </w:rPr>
        <w:t>ŽINIARAŠTIS NR. 3.3</w:t>
      </w:r>
      <w:r>
        <w:rPr>
          <w:noProof/>
        </w:rPr>
        <w:tab/>
      </w:r>
      <w:r>
        <w:rPr>
          <w:noProof/>
        </w:rPr>
        <w:fldChar w:fldCharType="begin"/>
      </w:r>
      <w:r>
        <w:rPr>
          <w:noProof/>
        </w:rPr>
        <w:instrText xml:space="preserve"> PAGEREF _Toc534806764 \h </w:instrText>
      </w:r>
      <w:r>
        <w:rPr>
          <w:noProof/>
        </w:rPr>
      </w:r>
      <w:r>
        <w:rPr>
          <w:noProof/>
        </w:rPr>
        <w:fldChar w:fldCharType="separate"/>
      </w:r>
      <w:r>
        <w:rPr>
          <w:noProof/>
        </w:rPr>
        <w:t>66</w:t>
      </w:r>
      <w:r>
        <w:rPr>
          <w:noProof/>
        </w:rPr>
        <w:fldChar w:fldCharType="end"/>
      </w:r>
    </w:p>
    <w:p w14:paraId="64C40186" w14:textId="4C7E2243" w:rsidR="000763A8" w:rsidRDefault="000763A8">
      <w:pPr>
        <w:pStyle w:val="Turinys1"/>
        <w:rPr>
          <w:rFonts w:asciiTheme="minorHAnsi" w:hAnsiTheme="minorHAnsi"/>
          <w:b w:val="0"/>
          <w:noProof/>
          <w:sz w:val="22"/>
        </w:rPr>
      </w:pPr>
      <w:r>
        <w:rPr>
          <w:noProof/>
          <w:lang w:bidi="hi-IN"/>
        </w:rPr>
        <w:t>GVIS KONSTRUKCIJŲ (ELEKTRĖNŲ SAV.)</w:t>
      </w:r>
      <w:r>
        <w:rPr>
          <w:noProof/>
        </w:rPr>
        <w:tab/>
      </w:r>
      <w:r>
        <w:rPr>
          <w:noProof/>
        </w:rPr>
        <w:fldChar w:fldCharType="begin"/>
      </w:r>
      <w:r>
        <w:rPr>
          <w:noProof/>
        </w:rPr>
        <w:instrText xml:space="preserve"> PAGEREF _Toc534806765 \h </w:instrText>
      </w:r>
      <w:r>
        <w:rPr>
          <w:noProof/>
        </w:rPr>
      </w:r>
      <w:r>
        <w:rPr>
          <w:noProof/>
        </w:rPr>
        <w:fldChar w:fldCharType="separate"/>
      </w:r>
      <w:r>
        <w:rPr>
          <w:noProof/>
        </w:rPr>
        <w:t>66</w:t>
      </w:r>
      <w:r>
        <w:rPr>
          <w:noProof/>
        </w:rPr>
        <w:fldChar w:fldCharType="end"/>
      </w:r>
    </w:p>
    <w:p w14:paraId="4E7B691E" w14:textId="0CBFCF1D" w:rsidR="000763A8" w:rsidRPr="007532CF" w:rsidRDefault="000763A8">
      <w:pPr>
        <w:pStyle w:val="Turinys1"/>
        <w:rPr>
          <w:rFonts w:asciiTheme="minorHAnsi" w:hAnsiTheme="minorHAnsi"/>
          <w:b w:val="0"/>
          <w:noProof/>
          <w:sz w:val="22"/>
        </w:rPr>
      </w:pPr>
      <w:r w:rsidRPr="008C69B7">
        <w:rPr>
          <w:noProof/>
          <w:lang w:bidi="hi-IN"/>
        </w:rPr>
        <w:t>ŽIN</w:t>
      </w:r>
      <w:r w:rsidRPr="007532CF">
        <w:rPr>
          <w:noProof/>
          <w:lang w:bidi="hi-IN"/>
        </w:rPr>
        <w:t>IARAŠTIS NR. 3.4</w:t>
      </w:r>
      <w:r w:rsidRPr="007532CF">
        <w:rPr>
          <w:noProof/>
        </w:rPr>
        <w:tab/>
      </w:r>
      <w:r w:rsidRPr="007532CF">
        <w:rPr>
          <w:noProof/>
        </w:rPr>
        <w:fldChar w:fldCharType="begin"/>
      </w:r>
      <w:r w:rsidRPr="007532CF">
        <w:rPr>
          <w:noProof/>
        </w:rPr>
        <w:instrText xml:space="preserve"> PAGEREF _Toc534806766 \h </w:instrText>
      </w:r>
      <w:r w:rsidRPr="007532CF">
        <w:rPr>
          <w:noProof/>
        </w:rPr>
      </w:r>
      <w:r w:rsidRPr="007532CF">
        <w:rPr>
          <w:noProof/>
        </w:rPr>
        <w:fldChar w:fldCharType="separate"/>
      </w:r>
      <w:r w:rsidRPr="007532CF">
        <w:rPr>
          <w:noProof/>
        </w:rPr>
        <w:t>68</w:t>
      </w:r>
      <w:r w:rsidRPr="007532CF">
        <w:rPr>
          <w:noProof/>
        </w:rPr>
        <w:fldChar w:fldCharType="end"/>
      </w:r>
    </w:p>
    <w:p w14:paraId="6F7C82E8" w14:textId="4230F2BC" w:rsidR="000763A8" w:rsidRPr="007532CF" w:rsidRDefault="000763A8">
      <w:pPr>
        <w:pStyle w:val="Turinys1"/>
        <w:rPr>
          <w:rFonts w:asciiTheme="minorHAnsi" w:hAnsiTheme="minorHAnsi"/>
          <w:b w:val="0"/>
          <w:noProof/>
          <w:sz w:val="22"/>
        </w:rPr>
      </w:pPr>
      <w:r w:rsidRPr="007532CF">
        <w:rPr>
          <w:noProof/>
          <w:lang w:bidi="hi-IN"/>
        </w:rPr>
        <w:lastRenderedPageBreak/>
        <w:t>GVIS KONSTRUKCIJŲ (KAIŠIADORIŲ R. SAV.)</w:t>
      </w:r>
      <w:r w:rsidRPr="007532CF">
        <w:rPr>
          <w:noProof/>
        </w:rPr>
        <w:tab/>
      </w:r>
      <w:r w:rsidRPr="007532CF">
        <w:rPr>
          <w:noProof/>
        </w:rPr>
        <w:fldChar w:fldCharType="begin"/>
      </w:r>
      <w:r w:rsidRPr="007532CF">
        <w:rPr>
          <w:noProof/>
        </w:rPr>
        <w:instrText xml:space="preserve"> PAGEREF _Toc534806767 \h </w:instrText>
      </w:r>
      <w:r w:rsidRPr="007532CF">
        <w:rPr>
          <w:noProof/>
        </w:rPr>
      </w:r>
      <w:r w:rsidRPr="007532CF">
        <w:rPr>
          <w:noProof/>
        </w:rPr>
        <w:fldChar w:fldCharType="separate"/>
      </w:r>
      <w:r w:rsidRPr="007532CF">
        <w:rPr>
          <w:noProof/>
        </w:rPr>
        <w:t>68</w:t>
      </w:r>
      <w:r w:rsidRPr="007532CF">
        <w:rPr>
          <w:noProof/>
        </w:rPr>
        <w:fldChar w:fldCharType="end"/>
      </w:r>
    </w:p>
    <w:p w14:paraId="16B6E469" w14:textId="264495E1" w:rsidR="000763A8" w:rsidRPr="007532CF" w:rsidRDefault="000763A8">
      <w:pPr>
        <w:pStyle w:val="Turinys1"/>
        <w:rPr>
          <w:rFonts w:asciiTheme="minorHAnsi" w:hAnsiTheme="minorHAnsi"/>
          <w:b w:val="0"/>
          <w:noProof/>
          <w:sz w:val="22"/>
        </w:rPr>
      </w:pPr>
      <w:r w:rsidRPr="007532CF">
        <w:rPr>
          <w:noProof/>
          <w:lang w:bidi="hi-IN"/>
        </w:rPr>
        <w:t>ŽINIARAŠTIS NR. 3.</w:t>
      </w:r>
      <w:r w:rsidRPr="007532CF">
        <w:rPr>
          <w:noProof/>
          <w:lang w:val="en-US" w:bidi="hi-IN"/>
        </w:rPr>
        <w:t>5</w:t>
      </w:r>
      <w:r w:rsidRPr="007532CF">
        <w:rPr>
          <w:noProof/>
        </w:rPr>
        <w:tab/>
      </w:r>
      <w:r w:rsidRPr="007532CF">
        <w:rPr>
          <w:noProof/>
        </w:rPr>
        <w:fldChar w:fldCharType="begin"/>
      </w:r>
      <w:r w:rsidRPr="007532CF">
        <w:rPr>
          <w:noProof/>
        </w:rPr>
        <w:instrText xml:space="preserve"> PAGEREF _Toc534806768 \h </w:instrText>
      </w:r>
      <w:r w:rsidRPr="007532CF">
        <w:rPr>
          <w:noProof/>
        </w:rPr>
      </w:r>
      <w:r w:rsidRPr="007532CF">
        <w:rPr>
          <w:noProof/>
        </w:rPr>
        <w:fldChar w:fldCharType="separate"/>
      </w:r>
      <w:r w:rsidRPr="007532CF">
        <w:rPr>
          <w:noProof/>
        </w:rPr>
        <w:t>70</w:t>
      </w:r>
      <w:r w:rsidRPr="007532CF">
        <w:rPr>
          <w:noProof/>
        </w:rPr>
        <w:fldChar w:fldCharType="end"/>
      </w:r>
    </w:p>
    <w:p w14:paraId="016559CE" w14:textId="47A36A1B" w:rsidR="000763A8" w:rsidRDefault="000763A8">
      <w:pPr>
        <w:pStyle w:val="Turinys1"/>
        <w:rPr>
          <w:rFonts w:asciiTheme="minorHAnsi" w:hAnsiTheme="minorHAnsi"/>
          <w:b w:val="0"/>
          <w:noProof/>
          <w:sz w:val="22"/>
        </w:rPr>
      </w:pPr>
      <w:r w:rsidRPr="007532CF">
        <w:rPr>
          <w:noProof/>
          <w:lang w:bidi="hi-IN"/>
        </w:rPr>
        <w:t>GVIS KONSTRUKCIJŲ (KAUNO R. SAV.)</w:t>
      </w:r>
      <w:r>
        <w:rPr>
          <w:noProof/>
        </w:rPr>
        <w:tab/>
      </w:r>
      <w:r>
        <w:rPr>
          <w:noProof/>
        </w:rPr>
        <w:fldChar w:fldCharType="begin"/>
      </w:r>
      <w:r>
        <w:rPr>
          <w:noProof/>
        </w:rPr>
        <w:instrText xml:space="preserve"> PAGEREF _Toc534806769 \h </w:instrText>
      </w:r>
      <w:r>
        <w:rPr>
          <w:noProof/>
        </w:rPr>
      </w:r>
      <w:r>
        <w:rPr>
          <w:noProof/>
        </w:rPr>
        <w:fldChar w:fldCharType="separate"/>
      </w:r>
      <w:r>
        <w:rPr>
          <w:noProof/>
        </w:rPr>
        <w:t>70</w:t>
      </w:r>
      <w:r>
        <w:rPr>
          <w:noProof/>
        </w:rPr>
        <w:fldChar w:fldCharType="end"/>
      </w:r>
    </w:p>
    <w:p w14:paraId="2832D628" w14:textId="75FF3665" w:rsidR="000763A8" w:rsidRDefault="000763A8">
      <w:pPr>
        <w:pStyle w:val="Turinys1"/>
        <w:rPr>
          <w:rFonts w:asciiTheme="minorHAnsi" w:hAnsiTheme="minorHAnsi"/>
          <w:b w:val="0"/>
          <w:noProof/>
          <w:sz w:val="22"/>
        </w:rPr>
      </w:pPr>
      <w:r>
        <w:rPr>
          <w:noProof/>
          <w:lang w:bidi="hi-IN"/>
        </w:rPr>
        <w:t>ŽINIARAŠTIS NR. 4.1</w:t>
      </w:r>
      <w:r>
        <w:rPr>
          <w:noProof/>
        </w:rPr>
        <w:tab/>
      </w:r>
      <w:r>
        <w:rPr>
          <w:noProof/>
        </w:rPr>
        <w:fldChar w:fldCharType="begin"/>
      </w:r>
      <w:r>
        <w:rPr>
          <w:noProof/>
        </w:rPr>
        <w:instrText xml:space="preserve"> PAGEREF _Toc534806770 \h </w:instrText>
      </w:r>
      <w:r>
        <w:rPr>
          <w:noProof/>
        </w:rPr>
      </w:r>
      <w:r>
        <w:rPr>
          <w:noProof/>
        </w:rPr>
        <w:fldChar w:fldCharType="separate"/>
      </w:r>
      <w:r>
        <w:rPr>
          <w:noProof/>
        </w:rPr>
        <w:t>72</w:t>
      </w:r>
      <w:r>
        <w:rPr>
          <w:noProof/>
        </w:rPr>
        <w:fldChar w:fldCharType="end"/>
      </w:r>
    </w:p>
    <w:p w14:paraId="414E775A" w14:textId="2EDBE151" w:rsidR="000763A8" w:rsidRDefault="000763A8">
      <w:pPr>
        <w:pStyle w:val="Turinys1"/>
        <w:rPr>
          <w:rFonts w:asciiTheme="minorHAnsi" w:hAnsiTheme="minorHAnsi"/>
          <w:b w:val="0"/>
          <w:noProof/>
          <w:sz w:val="22"/>
        </w:rPr>
      </w:pPr>
      <w:r>
        <w:rPr>
          <w:noProof/>
          <w:lang w:bidi="hi-IN"/>
        </w:rPr>
        <w:t>TELEKOMUNIKACIJŲ TINKLAI (VILNIAUS M. SAV.)</w:t>
      </w:r>
      <w:r>
        <w:rPr>
          <w:noProof/>
        </w:rPr>
        <w:tab/>
      </w:r>
      <w:r>
        <w:rPr>
          <w:noProof/>
        </w:rPr>
        <w:fldChar w:fldCharType="begin"/>
      </w:r>
      <w:r>
        <w:rPr>
          <w:noProof/>
        </w:rPr>
        <w:instrText xml:space="preserve"> PAGEREF _Toc534806771 \h </w:instrText>
      </w:r>
      <w:r>
        <w:rPr>
          <w:noProof/>
        </w:rPr>
      </w:r>
      <w:r>
        <w:rPr>
          <w:noProof/>
        </w:rPr>
        <w:fldChar w:fldCharType="separate"/>
      </w:r>
      <w:r>
        <w:rPr>
          <w:noProof/>
        </w:rPr>
        <w:t>72</w:t>
      </w:r>
      <w:r>
        <w:rPr>
          <w:noProof/>
        </w:rPr>
        <w:fldChar w:fldCharType="end"/>
      </w:r>
    </w:p>
    <w:p w14:paraId="7A458D39" w14:textId="1DA52A25" w:rsidR="000763A8" w:rsidRDefault="000763A8">
      <w:pPr>
        <w:pStyle w:val="Turinys1"/>
        <w:rPr>
          <w:rFonts w:asciiTheme="minorHAnsi" w:hAnsiTheme="minorHAnsi"/>
          <w:b w:val="0"/>
          <w:noProof/>
          <w:sz w:val="22"/>
        </w:rPr>
      </w:pPr>
      <w:r>
        <w:rPr>
          <w:noProof/>
          <w:lang w:bidi="hi-IN"/>
        </w:rPr>
        <w:t>ŽINIARAŠTIS NR. 4.2</w:t>
      </w:r>
      <w:r>
        <w:rPr>
          <w:noProof/>
        </w:rPr>
        <w:tab/>
      </w:r>
      <w:r>
        <w:rPr>
          <w:noProof/>
        </w:rPr>
        <w:fldChar w:fldCharType="begin"/>
      </w:r>
      <w:r>
        <w:rPr>
          <w:noProof/>
        </w:rPr>
        <w:instrText xml:space="preserve"> PAGEREF _Toc534806772 \h </w:instrText>
      </w:r>
      <w:r>
        <w:rPr>
          <w:noProof/>
        </w:rPr>
      </w:r>
      <w:r>
        <w:rPr>
          <w:noProof/>
        </w:rPr>
        <w:fldChar w:fldCharType="separate"/>
      </w:r>
      <w:r>
        <w:rPr>
          <w:noProof/>
        </w:rPr>
        <w:t>76</w:t>
      </w:r>
      <w:r>
        <w:rPr>
          <w:noProof/>
        </w:rPr>
        <w:fldChar w:fldCharType="end"/>
      </w:r>
    </w:p>
    <w:p w14:paraId="5947BDD7" w14:textId="2B5BF8B8" w:rsidR="000763A8" w:rsidRDefault="000763A8">
      <w:pPr>
        <w:pStyle w:val="Turinys1"/>
        <w:rPr>
          <w:rFonts w:asciiTheme="minorHAnsi" w:hAnsiTheme="minorHAnsi"/>
          <w:b w:val="0"/>
          <w:noProof/>
          <w:sz w:val="22"/>
        </w:rPr>
      </w:pPr>
      <w:r>
        <w:rPr>
          <w:noProof/>
          <w:lang w:bidi="hi-IN"/>
        </w:rPr>
        <w:t>TELEKOMUNIKACIJŲ TINKLAI (TRAKŲ R. SAV.)</w:t>
      </w:r>
      <w:r>
        <w:rPr>
          <w:noProof/>
        </w:rPr>
        <w:tab/>
      </w:r>
      <w:r>
        <w:rPr>
          <w:noProof/>
        </w:rPr>
        <w:fldChar w:fldCharType="begin"/>
      </w:r>
      <w:r>
        <w:rPr>
          <w:noProof/>
        </w:rPr>
        <w:instrText xml:space="preserve"> PAGEREF _Toc534806773 \h </w:instrText>
      </w:r>
      <w:r>
        <w:rPr>
          <w:noProof/>
        </w:rPr>
      </w:r>
      <w:r>
        <w:rPr>
          <w:noProof/>
        </w:rPr>
        <w:fldChar w:fldCharType="separate"/>
      </w:r>
      <w:r>
        <w:rPr>
          <w:noProof/>
        </w:rPr>
        <w:t>76</w:t>
      </w:r>
      <w:r>
        <w:rPr>
          <w:noProof/>
        </w:rPr>
        <w:fldChar w:fldCharType="end"/>
      </w:r>
    </w:p>
    <w:p w14:paraId="304ABDF1" w14:textId="055E8DE0" w:rsidR="000763A8" w:rsidRDefault="000763A8">
      <w:pPr>
        <w:pStyle w:val="Turinys1"/>
        <w:rPr>
          <w:rFonts w:asciiTheme="minorHAnsi" w:hAnsiTheme="minorHAnsi"/>
          <w:b w:val="0"/>
          <w:noProof/>
          <w:sz w:val="22"/>
        </w:rPr>
      </w:pPr>
      <w:r>
        <w:rPr>
          <w:noProof/>
          <w:lang w:bidi="hi-IN"/>
        </w:rPr>
        <w:t>ŽINIARAŠTIS NR. 4.3</w:t>
      </w:r>
      <w:r>
        <w:rPr>
          <w:noProof/>
        </w:rPr>
        <w:tab/>
      </w:r>
      <w:r>
        <w:rPr>
          <w:noProof/>
        </w:rPr>
        <w:fldChar w:fldCharType="begin"/>
      </w:r>
      <w:r>
        <w:rPr>
          <w:noProof/>
        </w:rPr>
        <w:instrText xml:space="preserve"> PAGEREF _Toc534806774 \h </w:instrText>
      </w:r>
      <w:r>
        <w:rPr>
          <w:noProof/>
        </w:rPr>
      </w:r>
      <w:r>
        <w:rPr>
          <w:noProof/>
        </w:rPr>
        <w:fldChar w:fldCharType="separate"/>
      </w:r>
      <w:r>
        <w:rPr>
          <w:noProof/>
        </w:rPr>
        <w:t>79</w:t>
      </w:r>
      <w:r>
        <w:rPr>
          <w:noProof/>
        </w:rPr>
        <w:fldChar w:fldCharType="end"/>
      </w:r>
    </w:p>
    <w:p w14:paraId="3E65A26A" w14:textId="2AB05162" w:rsidR="000763A8" w:rsidRDefault="000763A8">
      <w:pPr>
        <w:pStyle w:val="Turinys1"/>
        <w:rPr>
          <w:rFonts w:asciiTheme="minorHAnsi" w:hAnsiTheme="minorHAnsi"/>
          <w:b w:val="0"/>
          <w:noProof/>
          <w:sz w:val="22"/>
        </w:rPr>
      </w:pPr>
      <w:r>
        <w:rPr>
          <w:noProof/>
          <w:lang w:bidi="hi-IN"/>
        </w:rPr>
        <w:t>TELEKOMUNIKACIJŲ TINKLAI (ELEKTRĖNŲ SAV.)</w:t>
      </w:r>
      <w:r>
        <w:rPr>
          <w:noProof/>
        </w:rPr>
        <w:tab/>
      </w:r>
      <w:r>
        <w:rPr>
          <w:noProof/>
        </w:rPr>
        <w:fldChar w:fldCharType="begin"/>
      </w:r>
      <w:r>
        <w:rPr>
          <w:noProof/>
        </w:rPr>
        <w:instrText xml:space="preserve"> PAGEREF _Toc534806775 \h </w:instrText>
      </w:r>
      <w:r>
        <w:rPr>
          <w:noProof/>
        </w:rPr>
      </w:r>
      <w:r>
        <w:rPr>
          <w:noProof/>
        </w:rPr>
        <w:fldChar w:fldCharType="separate"/>
      </w:r>
      <w:r>
        <w:rPr>
          <w:noProof/>
        </w:rPr>
        <w:t>79</w:t>
      </w:r>
      <w:r>
        <w:rPr>
          <w:noProof/>
        </w:rPr>
        <w:fldChar w:fldCharType="end"/>
      </w:r>
    </w:p>
    <w:p w14:paraId="5C148A82" w14:textId="5A8E6740" w:rsidR="000763A8" w:rsidRDefault="000763A8">
      <w:pPr>
        <w:pStyle w:val="Turinys1"/>
        <w:rPr>
          <w:rFonts w:asciiTheme="minorHAnsi" w:hAnsiTheme="minorHAnsi"/>
          <w:b w:val="0"/>
          <w:noProof/>
          <w:sz w:val="22"/>
        </w:rPr>
      </w:pPr>
      <w:r>
        <w:rPr>
          <w:noProof/>
          <w:lang w:bidi="hi-IN"/>
        </w:rPr>
        <w:t>ŽINIARAŠTIS NR. 4.4</w:t>
      </w:r>
      <w:r>
        <w:rPr>
          <w:noProof/>
        </w:rPr>
        <w:tab/>
      </w:r>
      <w:r>
        <w:rPr>
          <w:noProof/>
        </w:rPr>
        <w:fldChar w:fldCharType="begin"/>
      </w:r>
      <w:r>
        <w:rPr>
          <w:noProof/>
        </w:rPr>
        <w:instrText xml:space="preserve"> PAGEREF _Toc534806776 \h </w:instrText>
      </w:r>
      <w:r>
        <w:rPr>
          <w:noProof/>
        </w:rPr>
      </w:r>
      <w:r>
        <w:rPr>
          <w:noProof/>
        </w:rPr>
        <w:fldChar w:fldCharType="separate"/>
      </w:r>
      <w:r>
        <w:rPr>
          <w:noProof/>
        </w:rPr>
        <w:t>81</w:t>
      </w:r>
      <w:r>
        <w:rPr>
          <w:noProof/>
        </w:rPr>
        <w:fldChar w:fldCharType="end"/>
      </w:r>
    </w:p>
    <w:p w14:paraId="1B127A71" w14:textId="72DCCA40" w:rsidR="000763A8" w:rsidRDefault="000763A8">
      <w:pPr>
        <w:pStyle w:val="Turinys1"/>
        <w:rPr>
          <w:rFonts w:asciiTheme="minorHAnsi" w:hAnsiTheme="minorHAnsi"/>
          <w:b w:val="0"/>
          <w:noProof/>
          <w:sz w:val="22"/>
        </w:rPr>
      </w:pPr>
      <w:r>
        <w:rPr>
          <w:noProof/>
          <w:lang w:bidi="hi-IN"/>
        </w:rPr>
        <w:t>TELEKOMUNIKACIJŲ TINKLAI (KAIŠIADORIŲ R. SAV.)</w:t>
      </w:r>
      <w:r>
        <w:rPr>
          <w:noProof/>
        </w:rPr>
        <w:tab/>
      </w:r>
      <w:r>
        <w:rPr>
          <w:noProof/>
        </w:rPr>
        <w:fldChar w:fldCharType="begin"/>
      </w:r>
      <w:r>
        <w:rPr>
          <w:noProof/>
        </w:rPr>
        <w:instrText xml:space="preserve"> PAGEREF _Toc534806777 \h </w:instrText>
      </w:r>
      <w:r>
        <w:rPr>
          <w:noProof/>
        </w:rPr>
      </w:r>
      <w:r>
        <w:rPr>
          <w:noProof/>
        </w:rPr>
        <w:fldChar w:fldCharType="separate"/>
      </w:r>
      <w:r>
        <w:rPr>
          <w:noProof/>
        </w:rPr>
        <w:t>81</w:t>
      </w:r>
      <w:r>
        <w:rPr>
          <w:noProof/>
        </w:rPr>
        <w:fldChar w:fldCharType="end"/>
      </w:r>
    </w:p>
    <w:p w14:paraId="2EEFF308" w14:textId="1750A576" w:rsidR="000763A8" w:rsidRDefault="000763A8">
      <w:pPr>
        <w:pStyle w:val="Turinys1"/>
        <w:rPr>
          <w:rFonts w:asciiTheme="minorHAnsi" w:hAnsiTheme="minorHAnsi"/>
          <w:b w:val="0"/>
          <w:noProof/>
          <w:sz w:val="22"/>
        </w:rPr>
      </w:pPr>
      <w:r>
        <w:rPr>
          <w:noProof/>
          <w:lang w:bidi="hi-IN"/>
        </w:rPr>
        <w:t>ŽINIARAŠTIS NR. 4.5</w:t>
      </w:r>
      <w:r>
        <w:rPr>
          <w:noProof/>
        </w:rPr>
        <w:tab/>
      </w:r>
      <w:r>
        <w:rPr>
          <w:noProof/>
        </w:rPr>
        <w:fldChar w:fldCharType="begin"/>
      </w:r>
      <w:r>
        <w:rPr>
          <w:noProof/>
        </w:rPr>
        <w:instrText xml:space="preserve"> PAGEREF _Toc534806778 \h </w:instrText>
      </w:r>
      <w:r>
        <w:rPr>
          <w:noProof/>
        </w:rPr>
      </w:r>
      <w:r>
        <w:rPr>
          <w:noProof/>
        </w:rPr>
        <w:fldChar w:fldCharType="separate"/>
      </w:r>
      <w:r>
        <w:rPr>
          <w:noProof/>
        </w:rPr>
        <w:t>83</w:t>
      </w:r>
      <w:r>
        <w:rPr>
          <w:noProof/>
        </w:rPr>
        <w:fldChar w:fldCharType="end"/>
      </w:r>
    </w:p>
    <w:p w14:paraId="464B334D" w14:textId="13942A80" w:rsidR="000763A8" w:rsidRDefault="000763A8">
      <w:pPr>
        <w:pStyle w:val="Turinys1"/>
        <w:rPr>
          <w:rFonts w:asciiTheme="minorHAnsi" w:hAnsiTheme="minorHAnsi"/>
          <w:b w:val="0"/>
          <w:noProof/>
          <w:sz w:val="22"/>
        </w:rPr>
      </w:pPr>
      <w:r>
        <w:rPr>
          <w:noProof/>
          <w:lang w:bidi="hi-IN"/>
        </w:rPr>
        <w:t>TELEKOMUNIKACIJŲ TINKLAI (KAUNO R. SAV.)</w:t>
      </w:r>
      <w:r>
        <w:rPr>
          <w:noProof/>
        </w:rPr>
        <w:tab/>
      </w:r>
      <w:r>
        <w:rPr>
          <w:noProof/>
        </w:rPr>
        <w:fldChar w:fldCharType="begin"/>
      </w:r>
      <w:r>
        <w:rPr>
          <w:noProof/>
        </w:rPr>
        <w:instrText xml:space="preserve"> PAGEREF _Toc534806779 \h </w:instrText>
      </w:r>
      <w:r>
        <w:rPr>
          <w:noProof/>
        </w:rPr>
      </w:r>
      <w:r>
        <w:rPr>
          <w:noProof/>
        </w:rPr>
        <w:fldChar w:fldCharType="separate"/>
      </w:r>
      <w:r>
        <w:rPr>
          <w:noProof/>
        </w:rPr>
        <w:t>83</w:t>
      </w:r>
      <w:r>
        <w:rPr>
          <w:noProof/>
        </w:rPr>
        <w:fldChar w:fldCharType="end"/>
      </w:r>
    </w:p>
    <w:p w14:paraId="4DFBF00E" w14:textId="08DE14C9" w:rsidR="000763A8" w:rsidRDefault="000763A8">
      <w:pPr>
        <w:pStyle w:val="Turinys1"/>
        <w:rPr>
          <w:rFonts w:asciiTheme="minorHAnsi" w:hAnsiTheme="minorHAnsi"/>
          <w:b w:val="0"/>
          <w:noProof/>
          <w:sz w:val="22"/>
        </w:rPr>
      </w:pPr>
      <w:r>
        <w:rPr>
          <w:noProof/>
          <w:lang w:bidi="hi-IN"/>
        </w:rPr>
        <w:t>ŽINIARAŠTIS NR. 5.1</w:t>
      </w:r>
      <w:r>
        <w:rPr>
          <w:noProof/>
        </w:rPr>
        <w:tab/>
      </w:r>
      <w:r>
        <w:rPr>
          <w:noProof/>
        </w:rPr>
        <w:fldChar w:fldCharType="begin"/>
      </w:r>
      <w:r>
        <w:rPr>
          <w:noProof/>
        </w:rPr>
        <w:instrText xml:space="preserve"> PAGEREF _Toc534806780 \h </w:instrText>
      </w:r>
      <w:r>
        <w:rPr>
          <w:noProof/>
        </w:rPr>
      </w:r>
      <w:r>
        <w:rPr>
          <w:noProof/>
        </w:rPr>
        <w:fldChar w:fldCharType="separate"/>
      </w:r>
      <w:r>
        <w:rPr>
          <w:noProof/>
        </w:rPr>
        <w:t>85</w:t>
      </w:r>
      <w:r>
        <w:rPr>
          <w:noProof/>
        </w:rPr>
        <w:fldChar w:fldCharType="end"/>
      </w:r>
    </w:p>
    <w:p w14:paraId="5535362E" w14:textId="3DFCDD99" w:rsidR="000763A8" w:rsidRDefault="000763A8">
      <w:pPr>
        <w:pStyle w:val="Turinys1"/>
        <w:rPr>
          <w:rFonts w:asciiTheme="minorHAnsi" w:hAnsiTheme="minorHAnsi"/>
          <w:b w:val="0"/>
          <w:noProof/>
          <w:sz w:val="22"/>
        </w:rPr>
      </w:pPr>
      <w:r>
        <w:rPr>
          <w:noProof/>
          <w:lang w:bidi="hi-IN"/>
        </w:rPr>
        <w:t>ELEKTROTECHNIKOS: ĮRENGINIŲ PRIJUNGIMAS PRIE</w:t>
      </w:r>
      <w:r>
        <w:rPr>
          <w:noProof/>
        </w:rPr>
        <w:tab/>
      </w:r>
      <w:r>
        <w:rPr>
          <w:noProof/>
        </w:rPr>
        <w:fldChar w:fldCharType="begin"/>
      </w:r>
      <w:r>
        <w:rPr>
          <w:noProof/>
        </w:rPr>
        <w:instrText xml:space="preserve"> PAGEREF _Toc534806781 \h </w:instrText>
      </w:r>
      <w:r>
        <w:rPr>
          <w:noProof/>
        </w:rPr>
      </w:r>
      <w:r>
        <w:rPr>
          <w:noProof/>
        </w:rPr>
        <w:fldChar w:fldCharType="separate"/>
      </w:r>
      <w:r>
        <w:rPr>
          <w:noProof/>
        </w:rPr>
        <w:t>85</w:t>
      </w:r>
      <w:r>
        <w:rPr>
          <w:noProof/>
        </w:rPr>
        <w:fldChar w:fldCharType="end"/>
      </w:r>
    </w:p>
    <w:p w14:paraId="756C6E88" w14:textId="601AF4A0" w:rsidR="000763A8" w:rsidRDefault="000763A8">
      <w:pPr>
        <w:pStyle w:val="Turinys1"/>
        <w:rPr>
          <w:rFonts w:asciiTheme="minorHAnsi" w:hAnsiTheme="minorHAnsi"/>
          <w:b w:val="0"/>
          <w:noProof/>
          <w:sz w:val="22"/>
        </w:rPr>
      </w:pPr>
      <w:r>
        <w:rPr>
          <w:noProof/>
          <w:lang w:bidi="hi-IN"/>
        </w:rPr>
        <w:t>SKIRSTOMŲJŲ ELEKTROS TINKLŲ (VILNIAUS M. SAV.)</w:t>
      </w:r>
      <w:r>
        <w:rPr>
          <w:noProof/>
        </w:rPr>
        <w:tab/>
      </w:r>
      <w:r>
        <w:rPr>
          <w:noProof/>
        </w:rPr>
        <w:fldChar w:fldCharType="begin"/>
      </w:r>
      <w:r>
        <w:rPr>
          <w:noProof/>
        </w:rPr>
        <w:instrText xml:space="preserve"> PAGEREF _Toc534806782 \h </w:instrText>
      </w:r>
      <w:r>
        <w:rPr>
          <w:noProof/>
        </w:rPr>
      </w:r>
      <w:r>
        <w:rPr>
          <w:noProof/>
        </w:rPr>
        <w:fldChar w:fldCharType="separate"/>
      </w:r>
      <w:r>
        <w:rPr>
          <w:noProof/>
        </w:rPr>
        <w:t>85</w:t>
      </w:r>
      <w:r>
        <w:rPr>
          <w:noProof/>
        </w:rPr>
        <w:fldChar w:fldCharType="end"/>
      </w:r>
    </w:p>
    <w:p w14:paraId="5BD93FDB" w14:textId="1DF0DE8B" w:rsidR="000763A8" w:rsidRDefault="000763A8">
      <w:pPr>
        <w:pStyle w:val="Turinys1"/>
        <w:rPr>
          <w:rFonts w:asciiTheme="minorHAnsi" w:hAnsiTheme="minorHAnsi"/>
          <w:b w:val="0"/>
          <w:noProof/>
          <w:sz w:val="22"/>
        </w:rPr>
      </w:pPr>
      <w:r>
        <w:rPr>
          <w:noProof/>
          <w:lang w:bidi="hi-IN"/>
        </w:rPr>
        <w:t>ŽINIARAŠTIS NR. 5.2</w:t>
      </w:r>
      <w:r>
        <w:rPr>
          <w:noProof/>
        </w:rPr>
        <w:tab/>
      </w:r>
      <w:r>
        <w:rPr>
          <w:noProof/>
        </w:rPr>
        <w:fldChar w:fldCharType="begin"/>
      </w:r>
      <w:r>
        <w:rPr>
          <w:noProof/>
        </w:rPr>
        <w:instrText xml:space="preserve"> PAGEREF _Toc534806783 \h </w:instrText>
      </w:r>
      <w:r>
        <w:rPr>
          <w:noProof/>
        </w:rPr>
      </w:r>
      <w:r>
        <w:rPr>
          <w:noProof/>
        </w:rPr>
        <w:fldChar w:fldCharType="separate"/>
      </w:r>
      <w:r>
        <w:rPr>
          <w:noProof/>
        </w:rPr>
        <w:t>90</w:t>
      </w:r>
      <w:r>
        <w:rPr>
          <w:noProof/>
        </w:rPr>
        <w:fldChar w:fldCharType="end"/>
      </w:r>
    </w:p>
    <w:p w14:paraId="3873967E" w14:textId="5BB0E1ED" w:rsidR="000763A8" w:rsidRDefault="000763A8">
      <w:pPr>
        <w:pStyle w:val="Turinys1"/>
        <w:rPr>
          <w:rFonts w:asciiTheme="minorHAnsi" w:hAnsiTheme="minorHAnsi"/>
          <w:b w:val="0"/>
          <w:noProof/>
          <w:sz w:val="22"/>
        </w:rPr>
      </w:pPr>
      <w:r>
        <w:rPr>
          <w:noProof/>
          <w:lang w:bidi="hi-IN"/>
        </w:rPr>
        <w:t>ELEKTROTECHNIKOS: ĮRENGINIŲ PRIJUNGIMAS PRIE</w:t>
      </w:r>
      <w:r>
        <w:rPr>
          <w:noProof/>
        </w:rPr>
        <w:tab/>
      </w:r>
      <w:r>
        <w:rPr>
          <w:noProof/>
        </w:rPr>
        <w:fldChar w:fldCharType="begin"/>
      </w:r>
      <w:r>
        <w:rPr>
          <w:noProof/>
        </w:rPr>
        <w:instrText xml:space="preserve"> PAGEREF _Toc534806784 \h </w:instrText>
      </w:r>
      <w:r>
        <w:rPr>
          <w:noProof/>
        </w:rPr>
      </w:r>
      <w:r>
        <w:rPr>
          <w:noProof/>
        </w:rPr>
        <w:fldChar w:fldCharType="separate"/>
      </w:r>
      <w:r>
        <w:rPr>
          <w:noProof/>
        </w:rPr>
        <w:t>90</w:t>
      </w:r>
      <w:r>
        <w:rPr>
          <w:noProof/>
        </w:rPr>
        <w:fldChar w:fldCharType="end"/>
      </w:r>
    </w:p>
    <w:p w14:paraId="456122C2" w14:textId="65F6CC01" w:rsidR="000763A8" w:rsidRDefault="000763A8">
      <w:pPr>
        <w:pStyle w:val="Turinys1"/>
        <w:rPr>
          <w:rFonts w:asciiTheme="minorHAnsi" w:hAnsiTheme="minorHAnsi"/>
          <w:b w:val="0"/>
          <w:noProof/>
          <w:sz w:val="22"/>
        </w:rPr>
      </w:pPr>
      <w:r>
        <w:rPr>
          <w:noProof/>
          <w:lang w:bidi="hi-IN"/>
        </w:rPr>
        <w:t>SKIRSTOMŲJŲ ELEKTROS TINKLŲ (TRAKŲ R. SAV.)</w:t>
      </w:r>
      <w:r>
        <w:rPr>
          <w:noProof/>
        </w:rPr>
        <w:tab/>
      </w:r>
      <w:r>
        <w:rPr>
          <w:noProof/>
        </w:rPr>
        <w:fldChar w:fldCharType="begin"/>
      </w:r>
      <w:r>
        <w:rPr>
          <w:noProof/>
        </w:rPr>
        <w:instrText xml:space="preserve"> PAGEREF _Toc534806785 \h </w:instrText>
      </w:r>
      <w:r>
        <w:rPr>
          <w:noProof/>
        </w:rPr>
      </w:r>
      <w:r>
        <w:rPr>
          <w:noProof/>
        </w:rPr>
        <w:fldChar w:fldCharType="separate"/>
      </w:r>
      <w:r>
        <w:rPr>
          <w:noProof/>
        </w:rPr>
        <w:t>90</w:t>
      </w:r>
      <w:r>
        <w:rPr>
          <w:noProof/>
        </w:rPr>
        <w:fldChar w:fldCharType="end"/>
      </w:r>
    </w:p>
    <w:p w14:paraId="3A7F5527" w14:textId="7F41BC17" w:rsidR="000763A8" w:rsidRDefault="000763A8">
      <w:pPr>
        <w:pStyle w:val="Turinys1"/>
        <w:rPr>
          <w:rFonts w:asciiTheme="minorHAnsi" w:hAnsiTheme="minorHAnsi"/>
          <w:b w:val="0"/>
          <w:noProof/>
          <w:sz w:val="22"/>
        </w:rPr>
      </w:pPr>
      <w:r>
        <w:rPr>
          <w:noProof/>
          <w:lang w:bidi="hi-IN"/>
        </w:rPr>
        <w:t>ŽINIARAŠTIS NR. 5.3</w:t>
      </w:r>
      <w:r>
        <w:rPr>
          <w:noProof/>
        </w:rPr>
        <w:tab/>
      </w:r>
      <w:r>
        <w:rPr>
          <w:noProof/>
        </w:rPr>
        <w:fldChar w:fldCharType="begin"/>
      </w:r>
      <w:r>
        <w:rPr>
          <w:noProof/>
        </w:rPr>
        <w:instrText xml:space="preserve"> PAGEREF _Toc534806786 \h </w:instrText>
      </w:r>
      <w:r>
        <w:rPr>
          <w:noProof/>
        </w:rPr>
      </w:r>
      <w:r>
        <w:rPr>
          <w:noProof/>
        </w:rPr>
        <w:fldChar w:fldCharType="separate"/>
      </w:r>
      <w:r>
        <w:rPr>
          <w:noProof/>
        </w:rPr>
        <w:t>96</w:t>
      </w:r>
      <w:r>
        <w:rPr>
          <w:noProof/>
        </w:rPr>
        <w:fldChar w:fldCharType="end"/>
      </w:r>
    </w:p>
    <w:p w14:paraId="41F2897E" w14:textId="17EEC0EE" w:rsidR="000763A8" w:rsidRDefault="000763A8">
      <w:pPr>
        <w:pStyle w:val="Turinys1"/>
        <w:rPr>
          <w:rFonts w:asciiTheme="minorHAnsi" w:hAnsiTheme="minorHAnsi"/>
          <w:b w:val="0"/>
          <w:noProof/>
          <w:sz w:val="22"/>
        </w:rPr>
      </w:pPr>
      <w:r>
        <w:rPr>
          <w:noProof/>
          <w:lang w:bidi="hi-IN"/>
        </w:rPr>
        <w:t>ELEKTROTECHNIKOS: ĮRENGINIŲ PRIJUNGIMAS PRIE</w:t>
      </w:r>
      <w:r>
        <w:rPr>
          <w:noProof/>
        </w:rPr>
        <w:tab/>
      </w:r>
      <w:r>
        <w:rPr>
          <w:noProof/>
        </w:rPr>
        <w:fldChar w:fldCharType="begin"/>
      </w:r>
      <w:r>
        <w:rPr>
          <w:noProof/>
        </w:rPr>
        <w:instrText xml:space="preserve"> PAGEREF _Toc534806787 \h </w:instrText>
      </w:r>
      <w:r>
        <w:rPr>
          <w:noProof/>
        </w:rPr>
      </w:r>
      <w:r>
        <w:rPr>
          <w:noProof/>
        </w:rPr>
        <w:fldChar w:fldCharType="separate"/>
      </w:r>
      <w:r>
        <w:rPr>
          <w:noProof/>
        </w:rPr>
        <w:t>96</w:t>
      </w:r>
      <w:r>
        <w:rPr>
          <w:noProof/>
        </w:rPr>
        <w:fldChar w:fldCharType="end"/>
      </w:r>
    </w:p>
    <w:p w14:paraId="109175D3" w14:textId="08B3D7D4" w:rsidR="000763A8" w:rsidRDefault="000763A8">
      <w:pPr>
        <w:pStyle w:val="Turinys1"/>
        <w:rPr>
          <w:rFonts w:asciiTheme="minorHAnsi" w:hAnsiTheme="minorHAnsi"/>
          <w:b w:val="0"/>
          <w:noProof/>
          <w:sz w:val="22"/>
        </w:rPr>
      </w:pPr>
      <w:r>
        <w:rPr>
          <w:noProof/>
          <w:lang w:bidi="hi-IN"/>
        </w:rPr>
        <w:t>SKIRSTOMŲJŲ ELEKTROS TINKLŲ (ELEKTRĖNŲ. SAV.)</w:t>
      </w:r>
      <w:r>
        <w:rPr>
          <w:noProof/>
        </w:rPr>
        <w:tab/>
      </w:r>
      <w:r>
        <w:rPr>
          <w:noProof/>
        </w:rPr>
        <w:fldChar w:fldCharType="begin"/>
      </w:r>
      <w:r>
        <w:rPr>
          <w:noProof/>
        </w:rPr>
        <w:instrText xml:space="preserve"> PAGEREF _Toc534806788 \h </w:instrText>
      </w:r>
      <w:r>
        <w:rPr>
          <w:noProof/>
        </w:rPr>
      </w:r>
      <w:r>
        <w:rPr>
          <w:noProof/>
        </w:rPr>
        <w:fldChar w:fldCharType="separate"/>
      </w:r>
      <w:r>
        <w:rPr>
          <w:noProof/>
        </w:rPr>
        <w:t>96</w:t>
      </w:r>
      <w:r>
        <w:rPr>
          <w:noProof/>
        </w:rPr>
        <w:fldChar w:fldCharType="end"/>
      </w:r>
    </w:p>
    <w:p w14:paraId="3761EB55" w14:textId="64725526" w:rsidR="000763A8" w:rsidRDefault="000763A8">
      <w:pPr>
        <w:pStyle w:val="Turinys1"/>
        <w:rPr>
          <w:rFonts w:asciiTheme="minorHAnsi" w:hAnsiTheme="minorHAnsi"/>
          <w:b w:val="0"/>
          <w:noProof/>
          <w:sz w:val="22"/>
        </w:rPr>
      </w:pPr>
      <w:r>
        <w:rPr>
          <w:noProof/>
          <w:lang w:bidi="hi-IN"/>
        </w:rPr>
        <w:t>ŽINIARAŠTIS NR. 5.4</w:t>
      </w:r>
      <w:r>
        <w:rPr>
          <w:noProof/>
        </w:rPr>
        <w:tab/>
      </w:r>
      <w:r>
        <w:rPr>
          <w:noProof/>
        </w:rPr>
        <w:fldChar w:fldCharType="begin"/>
      </w:r>
      <w:r>
        <w:rPr>
          <w:noProof/>
        </w:rPr>
        <w:instrText xml:space="preserve"> PAGEREF _Toc534806789 \h </w:instrText>
      </w:r>
      <w:r>
        <w:rPr>
          <w:noProof/>
        </w:rPr>
      </w:r>
      <w:r>
        <w:rPr>
          <w:noProof/>
        </w:rPr>
        <w:fldChar w:fldCharType="separate"/>
      </w:r>
      <w:r>
        <w:rPr>
          <w:noProof/>
        </w:rPr>
        <w:t>123</w:t>
      </w:r>
      <w:r>
        <w:rPr>
          <w:noProof/>
        </w:rPr>
        <w:fldChar w:fldCharType="end"/>
      </w:r>
    </w:p>
    <w:p w14:paraId="428DE0E3" w14:textId="08DE541C" w:rsidR="000763A8" w:rsidRDefault="000763A8">
      <w:pPr>
        <w:pStyle w:val="Turinys1"/>
        <w:rPr>
          <w:rFonts w:asciiTheme="minorHAnsi" w:hAnsiTheme="minorHAnsi"/>
          <w:b w:val="0"/>
          <w:noProof/>
          <w:sz w:val="22"/>
        </w:rPr>
      </w:pPr>
      <w:r>
        <w:rPr>
          <w:noProof/>
          <w:lang w:bidi="hi-IN"/>
        </w:rPr>
        <w:t>ELEKTROTECHNIKOS: ĮRENGINIŲ PRIJUNGIMAS PRIE</w:t>
      </w:r>
      <w:r>
        <w:rPr>
          <w:noProof/>
        </w:rPr>
        <w:tab/>
      </w:r>
      <w:r>
        <w:rPr>
          <w:noProof/>
        </w:rPr>
        <w:fldChar w:fldCharType="begin"/>
      </w:r>
      <w:r>
        <w:rPr>
          <w:noProof/>
        </w:rPr>
        <w:instrText xml:space="preserve"> PAGEREF _Toc534806790 \h </w:instrText>
      </w:r>
      <w:r>
        <w:rPr>
          <w:noProof/>
        </w:rPr>
      </w:r>
      <w:r>
        <w:rPr>
          <w:noProof/>
        </w:rPr>
        <w:fldChar w:fldCharType="separate"/>
      </w:r>
      <w:r>
        <w:rPr>
          <w:noProof/>
        </w:rPr>
        <w:t>123</w:t>
      </w:r>
      <w:r>
        <w:rPr>
          <w:noProof/>
        </w:rPr>
        <w:fldChar w:fldCharType="end"/>
      </w:r>
    </w:p>
    <w:p w14:paraId="57F94978" w14:textId="5E59AC83" w:rsidR="000763A8" w:rsidRDefault="000763A8">
      <w:pPr>
        <w:pStyle w:val="Turinys1"/>
        <w:rPr>
          <w:rFonts w:asciiTheme="minorHAnsi" w:hAnsiTheme="minorHAnsi"/>
          <w:b w:val="0"/>
          <w:noProof/>
          <w:sz w:val="22"/>
        </w:rPr>
      </w:pPr>
      <w:r>
        <w:rPr>
          <w:noProof/>
          <w:lang w:bidi="hi-IN"/>
        </w:rPr>
        <w:t>SKIRSTOMŲJŲ ELEKTROS TINKLŲ (KAIŠIADORIŲ R. SAV.)</w:t>
      </w:r>
      <w:r>
        <w:rPr>
          <w:noProof/>
        </w:rPr>
        <w:tab/>
      </w:r>
      <w:r>
        <w:rPr>
          <w:noProof/>
        </w:rPr>
        <w:fldChar w:fldCharType="begin"/>
      </w:r>
      <w:r>
        <w:rPr>
          <w:noProof/>
        </w:rPr>
        <w:instrText xml:space="preserve"> PAGEREF _Toc534806791 \h </w:instrText>
      </w:r>
      <w:r>
        <w:rPr>
          <w:noProof/>
        </w:rPr>
      </w:r>
      <w:r>
        <w:rPr>
          <w:noProof/>
        </w:rPr>
        <w:fldChar w:fldCharType="separate"/>
      </w:r>
      <w:r>
        <w:rPr>
          <w:noProof/>
        </w:rPr>
        <w:t>123</w:t>
      </w:r>
      <w:r>
        <w:rPr>
          <w:noProof/>
        </w:rPr>
        <w:fldChar w:fldCharType="end"/>
      </w:r>
    </w:p>
    <w:p w14:paraId="118454BE" w14:textId="05F35AC6" w:rsidR="000763A8" w:rsidRDefault="000763A8">
      <w:pPr>
        <w:pStyle w:val="Turinys1"/>
        <w:rPr>
          <w:rFonts w:asciiTheme="minorHAnsi" w:hAnsiTheme="minorHAnsi"/>
          <w:b w:val="0"/>
          <w:noProof/>
          <w:sz w:val="22"/>
        </w:rPr>
      </w:pPr>
      <w:r>
        <w:rPr>
          <w:noProof/>
          <w:lang w:bidi="hi-IN"/>
        </w:rPr>
        <w:t>ŽINIARAŠTIS NR. 5.5</w:t>
      </w:r>
      <w:r>
        <w:rPr>
          <w:noProof/>
        </w:rPr>
        <w:tab/>
      </w:r>
      <w:r>
        <w:rPr>
          <w:noProof/>
        </w:rPr>
        <w:fldChar w:fldCharType="begin"/>
      </w:r>
      <w:r>
        <w:rPr>
          <w:noProof/>
        </w:rPr>
        <w:instrText xml:space="preserve"> PAGEREF _Toc534806792 \h </w:instrText>
      </w:r>
      <w:r>
        <w:rPr>
          <w:noProof/>
        </w:rPr>
      </w:r>
      <w:r>
        <w:rPr>
          <w:noProof/>
        </w:rPr>
        <w:fldChar w:fldCharType="separate"/>
      </w:r>
      <w:r>
        <w:rPr>
          <w:noProof/>
        </w:rPr>
        <w:t>130</w:t>
      </w:r>
      <w:r>
        <w:rPr>
          <w:noProof/>
        </w:rPr>
        <w:fldChar w:fldCharType="end"/>
      </w:r>
    </w:p>
    <w:p w14:paraId="1CB3AFD4" w14:textId="2E8D2711" w:rsidR="000763A8" w:rsidRDefault="000763A8">
      <w:pPr>
        <w:pStyle w:val="Turinys1"/>
        <w:rPr>
          <w:rFonts w:asciiTheme="minorHAnsi" w:hAnsiTheme="minorHAnsi"/>
          <w:b w:val="0"/>
          <w:noProof/>
          <w:sz w:val="22"/>
        </w:rPr>
      </w:pPr>
      <w:r>
        <w:rPr>
          <w:noProof/>
          <w:lang w:bidi="hi-IN"/>
        </w:rPr>
        <w:lastRenderedPageBreak/>
        <w:t>ELEKTROTECHNIKOS: ĮRENGINIŲ PRIJUNGIMAS PRIE</w:t>
      </w:r>
      <w:r>
        <w:rPr>
          <w:noProof/>
        </w:rPr>
        <w:tab/>
      </w:r>
      <w:r>
        <w:rPr>
          <w:noProof/>
        </w:rPr>
        <w:fldChar w:fldCharType="begin"/>
      </w:r>
      <w:r>
        <w:rPr>
          <w:noProof/>
        </w:rPr>
        <w:instrText xml:space="preserve"> PAGEREF _Toc534806793 \h </w:instrText>
      </w:r>
      <w:r>
        <w:rPr>
          <w:noProof/>
        </w:rPr>
      </w:r>
      <w:r>
        <w:rPr>
          <w:noProof/>
        </w:rPr>
        <w:fldChar w:fldCharType="separate"/>
      </w:r>
      <w:r>
        <w:rPr>
          <w:noProof/>
        </w:rPr>
        <w:t>130</w:t>
      </w:r>
      <w:r>
        <w:rPr>
          <w:noProof/>
        </w:rPr>
        <w:fldChar w:fldCharType="end"/>
      </w:r>
    </w:p>
    <w:p w14:paraId="346D1156" w14:textId="2FC43DB2" w:rsidR="000763A8" w:rsidRDefault="000763A8">
      <w:pPr>
        <w:pStyle w:val="Turinys1"/>
        <w:rPr>
          <w:rFonts w:asciiTheme="minorHAnsi" w:hAnsiTheme="minorHAnsi"/>
          <w:b w:val="0"/>
          <w:noProof/>
          <w:sz w:val="22"/>
        </w:rPr>
      </w:pPr>
      <w:r>
        <w:rPr>
          <w:noProof/>
          <w:lang w:bidi="hi-IN"/>
        </w:rPr>
        <w:t>SKIRSTOMŲJŲ ELEKTROS TINKLŲ (KAUNO R. SAV.)</w:t>
      </w:r>
      <w:r>
        <w:rPr>
          <w:noProof/>
        </w:rPr>
        <w:tab/>
      </w:r>
      <w:r>
        <w:rPr>
          <w:noProof/>
        </w:rPr>
        <w:fldChar w:fldCharType="begin"/>
      </w:r>
      <w:r>
        <w:rPr>
          <w:noProof/>
        </w:rPr>
        <w:instrText xml:space="preserve"> PAGEREF _Toc534806794 \h </w:instrText>
      </w:r>
      <w:r>
        <w:rPr>
          <w:noProof/>
        </w:rPr>
      </w:r>
      <w:r>
        <w:rPr>
          <w:noProof/>
        </w:rPr>
        <w:fldChar w:fldCharType="separate"/>
      </w:r>
      <w:r>
        <w:rPr>
          <w:noProof/>
        </w:rPr>
        <w:t>130</w:t>
      </w:r>
      <w:r>
        <w:rPr>
          <w:noProof/>
        </w:rPr>
        <w:fldChar w:fldCharType="end"/>
      </w:r>
    </w:p>
    <w:p w14:paraId="573EE85B" w14:textId="27461BFD" w:rsidR="000763A8" w:rsidRDefault="000763A8">
      <w:pPr>
        <w:pStyle w:val="Turinys1"/>
        <w:rPr>
          <w:rFonts w:asciiTheme="minorHAnsi" w:hAnsiTheme="minorHAnsi"/>
          <w:b w:val="0"/>
          <w:noProof/>
          <w:sz w:val="22"/>
        </w:rPr>
      </w:pPr>
      <w:r>
        <w:rPr>
          <w:noProof/>
          <w:lang w:bidi="hi-IN"/>
        </w:rPr>
        <w:t>ŽINIARAŠTIS NR. 6.1</w:t>
      </w:r>
      <w:r>
        <w:rPr>
          <w:noProof/>
        </w:rPr>
        <w:tab/>
      </w:r>
      <w:r>
        <w:rPr>
          <w:noProof/>
        </w:rPr>
        <w:fldChar w:fldCharType="begin"/>
      </w:r>
      <w:r>
        <w:rPr>
          <w:noProof/>
        </w:rPr>
        <w:instrText xml:space="preserve"> PAGEREF _Toc534806795 \h </w:instrText>
      </w:r>
      <w:r>
        <w:rPr>
          <w:noProof/>
        </w:rPr>
      </w:r>
      <w:r>
        <w:rPr>
          <w:noProof/>
        </w:rPr>
        <w:fldChar w:fldCharType="separate"/>
      </w:r>
      <w:r>
        <w:rPr>
          <w:noProof/>
        </w:rPr>
        <w:t>133</w:t>
      </w:r>
      <w:r>
        <w:rPr>
          <w:noProof/>
        </w:rPr>
        <w:fldChar w:fldCharType="end"/>
      </w:r>
    </w:p>
    <w:p w14:paraId="2364DC47" w14:textId="1B2705B5" w:rsidR="000763A8" w:rsidRDefault="000763A8">
      <w:pPr>
        <w:pStyle w:val="Turinys1"/>
        <w:rPr>
          <w:rFonts w:asciiTheme="minorHAnsi" w:hAnsiTheme="minorHAnsi"/>
          <w:b w:val="0"/>
          <w:noProof/>
          <w:sz w:val="22"/>
        </w:rPr>
      </w:pPr>
      <w:r>
        <w:rPr>
          <w:noProof/>
          <w:lang w:bidi="hi-IN"/>
        </w:rPr>
        <w:t>ELEKTROTECHNIKOS: APŠVIETIMO IR GVIS PRIJUNGIMAS PRIE</w:t>
      </w:r>
      <w:r>
        <w:rPr>
          <w:noProof/>
        </w:rPr>
        <w:tab/>
      </w:r>
      <w:r>
        <w:rPr>
          <w:noProof/>
        </w:rPr>
        <w:fldChar w:fldCharType="begin"/>
      </w:r>
      <w:r>
        <w:rPr>
          <w:noProof/>
        </w:rPr>
        <w:instrText xml:space="preserve"> PAGEREF _Toc534806796 \h </w:instrText>
      </w:r>
      <w:r>
        <w:rPr>
          <w:noProof/>
        </w:rPr>
      </w:r>
      <w:r>
        <w:rPr>
          <w:noProof/>
        </w:rPr>
        <w:fldChar w:fldCharType="separate"/>
      </w:r>
      <w:r>
        <w:rPr>
          <w:noProof/>
        </w:rPr>
        <w:t>133</w:t>
      </w:r>
      <w:r>
        <w:rPr>
          <w:noProof/>
        </w:rPr>
        <w:fldChar w:fldCharType="end"/>
      </w:r>
    </w:p>
    <w:p w14:paraId="6F6354E0" w14:textId="1E9291A2" w:rsidR="000763A8" w:rsidRDefault="000763A8">
      <w:pPr>
        <w:pStyle w:val="Turinys1"/>
        <w:rPr>
          <w:rFonts w:asciiTheme="minorHAnsi" w:hAnsiTheme="minorHAnsi"/>
          <w:b w:val="0"/>
          <w:noProof/>
          <w:sz w:val="22"/>
        </w:rPr>
      </w:pPr>
      <w:r>
        <w:rPr>
          <w:noProof/>
          <w:lang w:bidi="hi-IN"/>
        </w:rPr>
        <w:t>APSKAITŲ SPINTŲ (VILNIAUS M. SAV.)</w:t>
      </w:r>
      <w:r>
        <w:rPr>
          <w:noProof/>
        </w:rPr>
        <w:tab/>
      </w:r>
      <w:r>
        <w:rPr>
          <w:noProof/>
        </w:rPr>
        <w:fldChar w:fldCharType="begin"/>
      </w:r>
      <w:r>
        <w:rPr>
          <w:noProof/>
        </w:rPr>
        <w:instrText xml:space="preserve"> PAGEREF _Toc534806797 \h </w:instrText>
      </w:r>
      <w:r>
        <w:rPr>
          <w:noProof/>
        </w:rPr>
      </w:r>
      <w:r>
        <w:rPr>
          <w:noProof/>
        </w:rPr>
        <w:fldChar w:fldCharType="separate"/>
      </w:r>
      <w:r>
        <w:rPr>
          <w:noProof/>
        </w:rPr>
        <w:t>133</w:t>
      </w:r>
      <w:r>
        <w:rPr>
          <w:noProof/>
        </w:rPr>
        <w:fldChar w:fldCharType="end"/>
      </w:r>
    </w:p>
    <w:p w14:paraId="50BC0159" w14:textId="7A64D60A" w:rsidR="000763A8" w:rsidRDefault="000763A8">
      <w:pPr>
        <w:pStyle w:val="Turinys1"/>
        <w:rPr>
          <w:rFonts w:asciiTheme="minorHAnsi" w:hAnsiTheme="minorHAnsi"/>
          <w:b w:val="0"/>
          <w:noProof/>
          <w:sz w:val="22"/>
        </w:rPr>
      </w:pPr>
      <w:r>
        <w:rPr>
          <w:noProof/>
          <w:lang w:bidi="hi-IN"/>
        </w:rPr>
        <w:t>ŽINIARAŠTIS NR. 6.2</w:t>
      </w:r>
      <w:r>
        <w:rPr>
          <w:noProof/>
        </w:rPr>
        <w:tab/>
      </w:r>
      <w:r>
        <w:rPr>
          <w:noProof/>
        </w:rPr>
        <w:fldChar w:fldCharType="begin"/>
      </w:r>
      <w:r>
        <w:rPr>
          <w:noProof/>
        </w:rPr>
        <w:instrText xml:space="preserve"> PAGEREF _Toc534806798 \h </w:instrText>
      </w:r>
      <w:r>
        <w:rPr>
          <w:noProof/>
        </w:rPr>
      </w:r>
      <w:r>
        <w:rPr>
          <w:noProof/>
        </w:rPr>
        <w:fldChar w:fldCharType="separate"/>
      </w:r>
      <w:r>
        <w:rPr>
          <w:noProof/>
        </w:rPr>
        <w:t>137</w:t>
      </w:r>
      <w:r>
        <w:rPr>
          <w:noProof/>
        </w:rPr>
        <w:fldChar w:fldCharType="end"/>
      </w:r>
    </w:p>
    <w:p w14:paraId="578C836E" w14:textId="3BA5568D" w:rsidR="000763A8" w:rsidRDefault="000763A8">
      <w:pPr>
        <w:pStyle w:val="Turinys1"/>
        <w:rPr>
          <w:rFonts w:asciiTheme="minorHAnsi" w:hAnsiTheme="minorHAnsi"/>
          <w:b w:val="0"/>
          <w:noProof/>
          <w:sz w:val="22"/>
        </w:rPr>
      </w:pPr>
      <w:r>
        <w:rPr>
          <w:noProof/>
          <w:lang w:bidi="hi-IN"/>
        </w:rPr>
        <w:t>ELEKTROTECHNIKOS: APŠVIETIMO IR GVIS PRIJUNGIMAS PRIE</w:t>
      </w:r>
      <w:r>
        <w:rPr>
          <w:noProof/>
        </w:rPr>
        <w:tab/>
      </w:r>
      <w:r>
        <w:rPr>
          <w:noProof/>
        </w:rPr>
        <w:fldChar w:fldCharType="begin"/>
      </w:r>
      <w:r>
        <w:rPr>
          <w:noProof/>
        </w:rPr>
        <w:instrText xml:space="preserve"> PAGEREF _Toc534806799 \h </w:instrText>
      </w:r>
      <w:r>
        <w:rPr>
          <w:noProof/>
        </w:rPr>
      </w:r>
      <w:r>
        <w:rPr>
          <w:noProof/>
        </w:rPr>
        <w:fldChar w:fldCharType="separate"/>
      </w:r>
      <w:r>
        <w:rPr>
          <w:noProof/>
        </w:rPr>
        <w:t>137</w:t>
      </w:r>
      <w:r>
        <w:rPr>
          <w:noProof/>
        </w:rPr>
        <w:fldChar w:fldCharType="end"/>
      </w:r>
    </w:p>
    <w:p w14:paraId="449AF378" w14:textId="45DB6005" w:rsidR="000763A8" w:rsidRDefault="000763A8">
      <w:pPr>
        <w:pStyle w:val="Turinys1"/>
        <w:rPr>
          <w:rFonts w:asciiTheme="minorHAnsi" w:hAnsiTheme="minorHAnsi"/>
          <w:b w:val="0"/>
          <w:noProof/>
          <w:sz w:val="22"/>
        </w:rPr>
      </w:pPr>
      <w:r>
        <w:rPr>
          <w:noProof/>
          <w:lang w:bidi="hi-IN"/>
        </w:rPr>
        <w:t>APSKAITŲ SPINTŲ (TRAKŲ R. SAV.)</w:t>
      </w:r>
      <w:r>
        <w:rPr>
          <w:noProof/>
        </w:rPr>
        <w:tab/>
      </w:r>
      <w:r>
        <w:rPr>
          <w:noProof/>
        </w:rPr>
        <w:fldChar w:fldCharType="begin"/>
      </w:r>
      <w:r>
        <w:rPr>
          <w:noProof/>
        </w:rPr>
        <w:instrText xml:space="preserve"> PAGEREF _Toc534806800 \h </w:instrText>
      </w:r>
      <w:r>
        <w:rPr>
          <w:noProof/>
        </w:rPr>
      </w:r>
      <w:r>
        <w:rPr>
          <w:noProof/>
        </w:rPr>
        <w:fldChar w:fldCharType="separate"/>
      </w:r>
      <w:r>
        <w:rPr>
          <w:noProof/>
        </w:rPr>
        <w:t>137</w:t>
      </w:r>
      <w:r>
        <w:rPr>
          <w:noProof/>
        </w:rPr>
        <w:fldChar w:fldCharType="end"/>
      </w:r>
    </w:p>
    <w:p w14:paraId="077B1AA3" w14:textId="4E9D60B6" w:rsidR="000763A8" w:rsidRDefault="000763A8">
      <w:pPr>
        <w:pStyle w:val="Turinys1"/>
        <w:rPr>
          <w:rFonts w:asciiTheme="minorHAnsi" w:hAnsiTheme="minorHAnsi"/>
          <w:b w:val="0"/>
          <w:noProof/>
          <w:sz w:val="22"/>
        </w:rPr>
      </w:pPr>
      <w:r>
        <w:rPr>
          <w:noProof/>
          <w:lang w:bidi="hi-IN"/>
        </w:rPr>
        <w:t>ŽINIARAŠTIS NR. 6.3</w:t>
      </w:r>
      <w:r>
        <w:rPr>
          <w:noProof/>
        </w:rPr>
        <w:tab/>
      </w:r>
      <w:r>
        <w:rPr>
          <w:noProof/>
        </w:rPr>
        <w:fldChar w:fldCharType="begin"/>
      </w:r>
      <w:r>
        <w:rPr>
          <w:noProof/>
        </w:rPr>
        <w:instrText xml:space="preserve"> PAGEREF _Toc534806801 \h </w:instrText>
      </w:r>
      <w:r>
        <w:rPr>
          <w:noProof/>
        </w:rPr>
      </w:r>
      <w:r>
        <w:rPr>
          <w:noProof/>
        </w:rPr>
        <w:fldChar w:fldCharType="separate"/>
      </w:r>
      <w:r>
        <w:rPr>
          <w:noProof/>
        </w:rPr>
        <w:t>140</w:t>
      </w:r>
      <w:r>
        <w:rPr>
          <w:noProof/>
        </w:rPr>
        <w:fldChar w:fldCharType="end"/>
      </w:r>
    </w:p>
    <w:p w14:paraId="18B9A31A" w14:textId="1AB01ACC" w:rsidR="000763A8" w:rsidRDefault="000763A8">
      <w:pPr>
        <w:pStyle w:val="Turinys1"/>
        <w:rPr>
          <w:rFonts w:asciiTheme="minorHAnsi" w:hAnsiTheme="minorHAnsi"/>
          <w:b w:val="0"/>
          <w:noProof/>
          <w:sz w:val="22"/>
        </w:rPr>
      </w:pPr>
      <w:r>
        <w:rPr>
          <w:noProof/>
          <w:lang w:bidi="hi-IN"/>
        </w:rPr>
        <w:t>ELEKTROTECHNIKOS: APŠVIETIMO IR GVIS PRIJUNGIMAS PRIE</w:t>
      </w:r>
      <w:r>
        <w:rPr>
          <w:noProof/>
        </w:rPr>
        <w:tab/>
      </w:r>
      <w:r>
        <w:rPr>
          <w:noProof/>
        </w:rPr>
        <w:fldChar w:fldCharType="begin"/>
      </w:r>
      <w:r>
        <w:rPr>
          <w:noProof/>
        </w:rPr>
        <w:instrText xml:space="preserve"> PAGEREF _Toc534806802 \h </w:instrText>
      </w:r>
      <w:r>
        <w:rPr>
          <w:noProof/>
        </w:rPr>
      </w:r>
      <w:r>
        <w:rPr>
          <w:noProof/>
        </w:rPr>
        <w:fldChar w:fldCharType="separate"/>
      </w:r>
      <w:r>
        <w:rPr>
          <w:noProof/>
        </w:rPr>
        <w:t>140</w:t>
      </w:r>
      <w:r>
        <w:rPr>
          <w:noProof/>
        </w:rPr>
        <w:fldChar w:fldCharType="end"/>
      </w:r>
    </w:p>
    <w:p w14:paraId="24B2E5A7" w14:textId="2E9BD850" w:rsidR="000763A8" w:rsidRDefault="000763A8">
      <w:pPr>
        <w:pStyle w:val="Turinys1"/>
        <w:rPr>
          <w:rFonts w:asciiTheme="minorHAnsi" w:hAnsiTheme="minorHAnsi"/>
          <w:b w:val="0"/>
          <w:noProof/>
          <w:sz w:val="22"/>
        </w:rPr>
      </w:pPr>
      <w:r>
        <w:rPr>
          <w:noProof/>
          <w:lang w:bidi="hi-IN"/>
        </w:rPr>
        <w:t>APSKAITŲ SPINTŲ (ELEKTRĖNŲ. SAV.)</w:t>
      </w:r>
      <w:r>
        <w:rPr>
          <w:noProof/>
        </w:rPr>
        <w:tab/>
      </w:r>
      <w:r>
        <w:rPr>
          <w:noProof/>
        </w:rPr>
        <w:fldChar w:fldCharType="begin"/>
      </w:r>
      <w:r>
        <w:rPr>
          <w:noProof/>
        </w:rPr>
        <w:instrText xml:space="preserve"> PAGEREF _Toc534806803 \h </w:instrText>
      </w:r>
      <w:r>
        <w:rPr>
          <w:noProof/>
        </w:rPr>
      </w:r>
      <w:r>
        <w:rPr>
          <w:noProof/>
        </w:rPr>
        <w:fldChar w:fldCharType="separate"/>
      </w:r>
      <w:r>
        <w:rPr>
          <w:noProof/>
        </w:rPr>
        <w:t>140</w:t>
      </w:r>
      <w:r>
        <w:rPr>
          <w:noProof/>
        </w:rPr>
        <w:fldChar w:fldCharType="end"/>
      </w:r>
    </w:p>
    <w:p w14:paraId="7E20FCE6" w14:textId="13A9697C" w:rsidR="000763A8" w:rsidRDefault="000763A8">
      <w:pPr>
        <w:pStyle w:val="Turinys1"/>
        <w:rPr>
          <w:rFonts w:asciiTheme="minorHAnsi" w:hAnsiTheme="minorHAnsi"/>
          <w:b w:val="0"/>
          <w:noProof/>
          <w:sz w:val="22"/>
        </w:rPr>
      </w:pPr>
      <w:r>
        <w:rPr>
          <w:noProof/>
          <w:lang w:bidi="hi-IN"/>
        </w:rPr>
        <w:t>ŽINIARAŠTIS NR. 6.4</w:t>
      </w:r>
      <w:r>
        <w:rPr>
          <w:noProof/>
        </w:rPr>
        <w:tab/>
      </w:r>
      <w:r>
        <w:rPr>
          <w:noProof/>
        </w:rPr>
        <w:fldChar w:fldCharType="begin"/>
      </w:r>
      <w:r>
        <w:rPr>
          <w:noProof/>
        </w:rPr>
        <w:instrText xml:space="preserve"> PAGEREF _Toc534806804 \h </w:instrText>
      </w:r>
      <w:r>
        <w:rPr>
          <w:noProof/>
        </w:rPr>
      </w:r>
      <w:r>
        <w:rPr>
          <w:noProof/>
        </w:rPr>
        <w:fldChar w:fldCharType="separate"/>
      </w:r>
      <w:r>
        <w:rPr>
          <w:noProof/>
        </w:rPr>
        <w:t>144</w:t>
      </w:r>
      <w:r>
        <w:rPr>
          <w:noProof/>
        </w:rPr>
        <w:fldChar w:fldCharType="end"/>
      </w:r>
    </w:p>
    <w:p w14:paraId="5292FD76" w14:textId="62433337" w:rsidR="000763A8" w:rsidRDefault="000763A8">
      <w:pPr>
        <w:pStyle w:val="Turinys1"/>
        <w:rPr>
          <w:rFonts w:asciiTheme="minorHAnsi" w:hAnsiTheme="minorHAnsi"/>
          <w:b w:val="0"/>
          <w:noProof/>
          <w:sz w:val="22"/>
        </w:rPr>
      </w:pPr>
      <w:r>
        <w:rPr>
          <w:noProof/>
          <w:lang w:bidi="hi-IN"/>
        </w:rPr>
        <w:t>ELEKTROTECHNIKOS: APŠVIETIMO IR GVIS PRIJUNGIMAS</w:t>
      </w:r>
      <w:r>
        <w:rPr>
          <w:noProof/>
        </w:rPr>
        <w:tab/>
      </w:r>
      <w:r>
        <w:rPr>
          <w:noProof/>
        </w:rPr>
        <w:fldChar w:fldCharType="begin"/>
      </w:r>
      <w:r>
        <w:rPr>
          <w:noProof/>
        </w:rPr>
        <w:instrText xml:space="preserve"> PAGEREF _Toc534806805 \h </w:instrText>
      </w:r>
      <w:r>
        <w:rPr>
          <w:noProof/>
        </w:rPr>
      </w:r>
      <w:r>
        <w:rPr>
          <w:noProof/>
        </w:rPr>
        <w:fldChar w:fldCharType="separate"/>
      </w:r>
      <w:r>
        <w:rPr>
          <w:noProof/>
        </w:rPr>
        <w:t>144</w:t>
      </w:r>
      <w:r>
        <w:rPr>
          <w:noProof/>
        </w:rPr>
        <w:fldChar w:fldCharType="end"/>
      </w:r>
    </w:p>
    <w:p w14:paraId="6C128616" w14:textId="5FAE713D" w:rsidR="000763A8" w:rsidRDefault="000763A8">
      <w:pPr>
        <w:pStyle w:val="Turinys1"/>
        <w:rPr>
          <w:rFonts w:asciiTheme="minorHAnsi" w:hAnsiTheme="minorHAnsi"/>
          <w:b w:val="0"/>
          <w:noProof/>
          <w:sz w:val="22"/>
        </w:rPr>
      </w:pPr>
      <w:r>
        <w:rPr>
          <w:noProof/>
          <w:lang w:bidi="hi-IN"/>
        </w:rPr>
        <w:t>PRIE APSKAITŲ SPINTŲ</w:t>
      </w:r>
      <w:r>
        <w:rPr>
          <w:noProof/>
        </w:rPr>
        <w:tab/>
      </w:r>
      <w:r>
        <w:rPr>
          <w:noProof/>
        </w:rPr>
        <w:fldChar w:fldCharType="begin"/>
      </w:r>
      <w:r>
        <w:rPr>
          <w:noProof/>
        </w:rPr>
        <w:instrText xml:space="preserve"> PAGEREF _Toc534806806 \h </w:instrText>
      </w:r>
      <w:r>
        <w:rPr>
          <w:noProof/>
        </w:rPr>
      </w:r>
      <w:r>
        <w:rPr>
          <w:noProof/>
        </w:rPr>
        <w:fldChar w:fldCharType="separate"/>
      </w:r>
      <w:r>
        <w:rPr>
          <w:noProof/>
        </w:rPr>
        <w:t>144</w:t>
      </w:r>
      <w:r>
        <w:rPr>
          <w:noProof/>
        </w:rPr>
        <w:fldChar w:fldCharType="end"/>
      </w:r>
    </w:p>
    <w:p w14:paraId="1DAEDB40" w14:textId="1688802C" w:rsidR="000763A8" w:rsidRDefault="000763A8">
      <w:pPr>
        <w:pStyle w:val="Turinys1"/>
        <w:rPr>
          <w:rFonts w:asciiTheme="minorHAnsi" w:hAnsiTheme="minorHAnsi"/>
          <w:b w:val="0"/>
          <w:noProof/>
          <w:sz w:val="22"/>
        </w:rPr>
      </w:pPr>
      <w:r>
        <w:rPr>
          <w:noProof/>
          <w:lang w:bidi="hi-IN"/>
        </w:rPr>
        <w:t>(KAIŠIADORIŲ R. SAV.)</w:t>
      </w:r>
      <w:r>
        <w:rPr>
          <w:noProof/>
        </w:rPr>
        <w:tab/>
      </w:r>
      <w:r>
        <w:rPr>
          <w:noProof/>
        </w:rPr>
        <w:fldChar w:fldCharType="begin"/>
      </w:r>
      <w:r>
        <w:rPr>
          <w:noProof/>
        </w:rPr>
        <w:instrText xml:space="preserve"> PAGEREF _Toc534806807 \h </w:instrText>
      </w:r>
      <w:r>
        <w:rPr>
          <w:noProof/>
        </w:rPr>
      </w:r>
      <w:r>
        <w:rPr>
          <w:noProof/>
        </w:rPr>
        <w:fldChar w:fldCharType="separate"/>
      </w:r>
      <w:r>
        <w:rPr>
          <w:noProof/>
        </w:rPr>
        <w:t>144</w:t>
      </w:r>
      <w:r>
        <w:rPr>
          <w:noProof/>
        </w:rPr>
        <w:fldChar w:fldCharType="end"/>
      </w:r>
    </w:p>
    <w:p w14:paraId="581DF765" w14:textId="13B5A6F9" w:rsidR="000763A8" w:rsidRDefault="000763A8">
      <w:pPr>
        <w:pStyle w:val="Turinys1"/>
        <w:rPr>
          <w:rFonts w:asciiTheme="minorHAnsi" w:hAnsiTheme="minorHAnsi"/>
          <w:b w:val="0"/>
          <w:noProof/>
          <w:sz w:val="22"/>
        </w:rPr>
      </w:pPr>
      <w:r>
        <w:rPr>
          <w:noProof/>
          <w:lang w:bidi="hi-IN"/>
        </w:rPr>
        <w:t>ŽINIARAŠTIS NR. 6.5</w:t>
      </w:r>
      <w:r>
        <w:rPr>
          <w:noProof/>
        </w:rPr>
        <w:tab/>
      </w:r>
      <w:r>
        <w:rPr>
          <w:noProof/>
        </w:rPr>
        <w:fldChar w:fldCharType="begin"/>
      </w:r>
      <w:r>
        <w:rPr>
          <w:noProof/>
        </w:rPr>
        <w:instrText xml:space="preserve"> PAGEREF _Toc534806808 \h </w:instrText>
      </w:r>
      <w:r>
        <w:rPr>
          <w:noProof/>
        </w:rPr>
      </w:r>
      <w:r>
        <w:rPr>
          <w:noProof/>
        </w:rPr>
        <w:fldChar w:fldCharType="separate"/>
      </w:r>
      <w:r>
        <w:rPr>
          <w:noProof/>
        </w:rPr>
        <w:t>148</w:t>
      </w:r>
      <w:r>
        <w:rPr>
          <w:noProof/>
        </w:rPr>
        <w:fldChar w:fldCharType="end"/>
      </w:r>
    </w:p>
    <w:p w14:paraId="10A8D308" w14:textId="39D5D5AC" w:rsidR="000763A8" w:rsidRDefault="000763A8">
      <w:pPr>
        <w:pStyle w:val="Turinys1"/>
        <w:rPr>
          <w:rFonts w:asciiTheme="minorHAnsi" w:hAnsiTheme="minorHAnsi"/>
          <w:b w:val="0"/>
          <w:noProof/>
          <w:sz w:val="22"/>
        </w:rPr>
      </w:pPr>
      <w:r>
        <w:rPr>
          <w:noProof/>
          <w:lang w:bidi="hi-IN"/>
        </w:rPr>
        <w:t>ELEKTROTECHNIKOS: APŠVIETIMO IR GVIS PRIJUNGIMAS PRIE</w:t>
      </w:r>
      <w:r>
        <w:rPr>
          <w:noProof/>
        </w:rPr>
        <w:tab/>
      </w:r>
      <w:r>
        <w:rPr>
          <w:noProof/>
        </w:rPr>
        <w:fldChar w:fldCharType="begin"/>
      </w:r>
      <w:r>
        <w:rPr>
          <w:noProof/>
        </w:rPr>
        <w:instrText xml:space="preserve"> PAGEREF _Toc534806809 \h </w:instrText>
      </w:r>
      <w:r>
        <w:rPr>
          <w:noProof/>
        </w:rPr>
      </w:r>
      <w:r>
        <w:rPr>
          <w:noProof/>
        </w:rPr>
        <w:fldChar w:fldCharType="separate"/>
      </w:r>
      <w:r>
        <w:rPr>
          <w:noProof/>
        </w:rPr>
        <w:t>148</w:t>
      </w:r>
      <w:r>
        <w:rPr>
          <w:noProof/>
        </w:rPr>
        <w:fldChar w:fldCharType="end"/>
      </w:r>
    </w:p>
    <w:p w14:paraId="37B49E9E" w14:textId="4AF77EB0" w:rsidR="000763A8" w:rsidRDefault="000763A8">
      <w:pPr>
        <w:pStyle w:val="Turinys1"/>
        <w:rPr>
          <w:rFonts w:asciiTheme="minorHAnsi" w:hAnsiTheme="minorHAnsi"/>
          <w:b w:val="0"/>
          <w:noProof/>
          <w:sz w:val="22"/>
        </w:rPr>
      </w:pPr>
      <w:r>
        <w:rPr>
          <w:noProof/>
          <w:lang w:bidi="hi-IN"/>
        </w:rPr>
        <w:t>APSKAITŲ SPINTŲ (KAUNO R. SAV.)</w:t>
      </w:r>
      <w:r>
        <w:rPr>
          <w:noProof/>
        </w:rPr>
        <w:tab/>
      </w:r>
      <w:r>
        <w:rPr>
          <w:noProof/>
        </w:rPr>
        <w:fldChar w:fldCharType="begin"/>
      </w:r>
      <w:r>
        <w:rPr>
          <w:noProof/>
        </w:rPr>
        <w:instrText xml:space="preserve"> PAGEREF _Toc534806810 \h </w:instrText>
      </w:r>
      <w:r>
        <w:rPr>
          <w:noProof/>
        </w:rPr>
      </w:r>
      <w:r>
        <w:rPr>
          <w:noProof/>
        </w:rPr>
        <w:fldChar w:fldCharType="separate"/>
      </w:r>
      <w:r>
        <w:rPr>
          <w:noProof/>
        </w:rPr>
        <w:t>148</w:t>
      </w:r>
      <w:r>
        <w:rPr>
          <w:noProof/>
        </w:rPr>
        <w:fldChar w:fldCharType="end"/>
      </w:r>
    </w:p>
    <w:p w14:paraId="01285E9E" w14:textId="39AA034B" w:rsidR="00695D80" w:rsidRPr="006010A6" w:rsidRDefault="009E652C" w:rsidP="00956B17">
      <w:pPr>
        <w:spacing w:line="276" w:lineRule="auto"/>
        <w:rPr>
          <w:rFonts w:cs="Times New Roman"/>
          <w:color w:val="FF0000"/>
        </w:rPr>
      </w:pPr>
      <w:r w:rsidRPr="00E14EA5">
        <w:rPr>
          <w:rFonts w:cs="Times New Roman"/>
          <w:b/>
          <w:color w:val="0070C0"/>
        </w:rPr>
        <w:fldChar w:fldCharType="end"/>
      </w:r>
    </w:p>
    <w:p w14:paraId="04C28561" w14:textId="77777777" w:rsidR="00695D80" w:rsidRPr="006010A6" w:rsidRDefault="00695D80" w:rsidP="00695D80">
      <w:pPr>
        <w:rPr>
          <w:rFonts w:cs="Times New Roman"/>
          <w:color w:val="FF0000"/>
        </w:rPr>
      </w:pPr>
    </w:p>
    <w:p w14:paraId="358393A3" w14:textId="77777777" w:rsidR="00695D80" w:rsidRPr="006010A6" w:rsidRDefault="00695D80">
      <w:pPr>
        <w:spacing w:after="200" w:line="276" w:lineRule="auto"/>
        <w:ind w:firstLine="0"/>
        <w:jc w:val="left"/>
        <w:rPr>
          <w:rFonts w:cs="Times New Roman"/>
          <w:color w:val="FF0000"/>
        </w:rPr>
      </w:pPr>
      <w:r w:rsidRPr="006010A6">
        <w:rPr>
          <w:rFonts w:cs="Times New Roman"/>
          <w:color w:val="FF0000"/>
        </w:rPr>
        <w:br w:type="page"/>
      </w:r>
    </w:p>
    <w:p w14:paraId="74DAAF2F" w14:textId="77777777" w:rsidR="004B331D" w:rsidRPr="004B331D" w:rsidRDefault="004B331D" w:rsidP="004B331D">
      <w:pPr>
        <w:pStyle w:val="Antrat1"/>
      </w:pPr>
      <w:bookmarkStart w:id="1" w:name="_Toc530989661"/>
      <w:bookmarkStart w:id="2" w:name="_Toc534806745"/>
      <w:r w:rsidRPr="004B331D">
        <w:lastRenderedPageBreak/>
        <w:t>ĮVADAS</w:t>
      </w:r>
      <w:bookmarkEnd w:id="1"/>
      <w:bookmarkEnd w:id="2"/>
    </w:p>
    <w:p w14:paraId="047FA1E1" w14:textId="77777777" w:rsidR="004B331D" w:rsidRPr="002F5F66" w:rsidRDefault="004B331D" w:rsidP="004B331D">
      <w:pPr>
        <w:pStyle w:val="Antrat1"/>
      </w:pPr>
    </w:p>
    <w:p w14:paraId="2F71D555" w14:textId="77777777" w:rsidR="004B331D" w:rsidRPr="002F5F66" w:rsidRDefault="004B331D" w:rsidP="004B331D">
      <w:pPr>
        <w:rPr>
          <w:rFonts w:eastAsiaTheme="minorHAnsi" w:cs="Times New Roman"/>
          <w:lang w:eastAsia="en-US"/>
        </w:rPr>
      </w:pPr>
      <w:r w:rsidRPr="002F5F66">
        <w:rPr>
          <w:rFonts w:eastAsiaTheme="minorHAnsi" w:cs="Times New Roman"/>
          <w:lang w:eastAsia="en-US"/>
        </w:rPr>
        <w:t xml:space="preserve">Darbų kiekių žiniaraščiuose (toliau – žiniaraščiai) konkurso dalyviai turi atskirai nurodyti kiekvieno vieneto kainą ar komplekto bendrą sumą (kaip nurodyta žiniaraščiuose) nekeisdami pirkimo dokumentuose pateiktų žiniaraščių. Privaloma užpildyti visas žiniaraščių eilutes. </w:t>
      </w:r>
    </w:p>
    <w:p w14:paraId="3D11F83E" w14:textId="77777777" w:rsidR="004B331D" w:rsidRPr="002F5F66" w:rsidRDefault="004B331D" w:rsidP="004B331D">
      <w:pPr>
        <w:rPr>
          <w:rFonts w:eastAsiaTheme="minorHAnsi" w:cs="Times New Roman"/>
          <w:lang w:eastAsia="en-US"/>
        </w:rPr>
      </w:pPr>
      <w:r w:rsidRPr="002F5F66">
        <w:rPr>
          <w:rFonts w:eastAsiaTheme="minorHAnsi" w:cs="Times New Roman"/>
          <w:lang w:eastAsia="en-US"/>
        </w:rPr>
        <w:t xml:space="preserve">Rangovai turi įkainoti kiekvieną darbų kiekių žiniaraščių punktą atskirai ir laikytis sumų perkėlimo į pagrindinę santrauką instrukcijų. </w:t>
      </w:r>
    </w:p>
    <w:p w14:paraId="756D3E9B" w14:textId="77777777" w:rsidR="004B331D" w:rsidRPr="002F5F66" w:rsidRDefault="004B331D" w:rsidP="004B331D">
      <w:pPr>
        <w:rPr>
          <w:rFonts w:eastAsiaTheme="minorHAnsi" w:cs="Times New Roman"/>
          <w:lang w:eastAsia="en-US"/>
        </w:rPr>
      </w:pPr>
      <w:r w:rsidRPr="002F5F66">
        <w:rPr>
          <w:rFonts w:eastAsiaTheme="minorHAnsi" w:cs="Times New Roman"/>
          <w:lang w:eastAsia="en-US"/>
        </w:rPr>
        <w:t xml:space="preserve">Darbų kiekių žiniaraščiuose kainos ir įkainiai </w:t>
      </w:r>
      <w:r w:rsidRPr="002F5F66">
        <w:rPr>
          <w:rFonts w:eastAsiaTheme="minorHAnsi" w:cs="Times New Roman"/>
          <w:b/>
          <w:lang w:eastAsia="en-US"/>
        </w:rPr>
        <w:t>turi būti įrašyti atitinkamuose stulpeliuose eurais ir euro centais</w:t>
      </w:r>
      <w:r w:rsidRPr="002F5F66">
        <w:rPr>
          <w:rFonts w:eastAsiaTheme="minorHAnsi" w:cs="Times New Roman"/>
          <w:lang w:eastAsia="en-US"/>
        </w:rPr>
        <w:t xml:space="preserve">. </w:t>
      </w:r>
    </w:p>
    <w:p w14:paraId="7B07C993" w14:textId="77777777" w:rsidR="004B331D" w:rsidRPr="002F5F66" w:rsidRDefault="004B331D" w:rsidP="004B331D">
      <w:pPr>
        <w:rPr>
          <w:rFonts w:eastAsiaTheme="minorHAnsi" w:cs="Times New Roman"/>
          <w:lang w:eastAsia="en-US"/>
        </w:rPr>
      </w:pPr>
      <w:r w:rsidRPr="002F5F66">
        <w:rPr>
          <w:rFonts w:eastAsiaTheme="minorHAnsi" w:cs="Times New Roman"/>
          <w:lang w:eastAsia="en-US"/>
        </w:rPr>
        <w:t xml:space="preserve">Pasiūlyme nurodytos vieneto ir bendros sumos laikytinos, kad jose yra numatyti visi įsipareigojimai, susiję su pelnu ir kitomis išmokomis, kurie yra tolygiai paskirstyti visoms vieneto kainoms arba bendroms sumoms. </w:t>
      </w:r>
    </w:p>
    <w:p w14:paraId="74CD039C" w14:textId="77777777" w:rsidR="004B331D" w:rsidRPr="002F5F66" w:rsidRDefault="004B331D" w:rsidP="004B331D">
      <w:pPr>
        <w:rPr>
          <w:rFonts w:eastAsiaTheme="minorHAnsi" w:cs="Times New Roman"/>
          <w:lang w:eastAsia="en-US"/>
        </w:rPr>
      </w:pPr>
      <w:r w:rsidRPr="002F5F66">
        <w:rPr>
          <w:rFonts w:eastAsiaTheme="minorHAnsi" w:cs="Times New Roman"/>
          <w:lang w:eastAsia="en-US"/>
        </w:rPr>
        <w:t xml:space="preserve">Darbų kiekių žiniaraščiai turi būti nagrinėjami su visais kitais pirkimo dokumentais, tame tarpe – konkrečiomis ir bendrosiomis sutarties sąlygomis, o rangovas turi būti nuodugniai susipažinęs su detaliais atliktinų darbų aprašymais ir darbų atlikimo būdais. Visi darbai turi būti atlikti taip, kad tenkintų Inžinierių. </w:t>
      </w:r>
    </w:p>
    <w:p w14:paraId="78107792" w14:textId="77777777" w:rsidR="004B331D" w:rsidRPr="002F5F66" w:rsidRDefault="004B331D" w:rsidP="004B331D">
      <w:pPr>
        <w:rPr>
          <w:rFonts w:eastAsiaTheme="minorHAnsi" w:cs="Times New Roman"/>
          <w:lang w:eastAsia="en-US"/>
        </w:rPr>
      </w:pPr>
      <w:r w:rsidRPr="002F5F66">
        <w:rPr>
          <w:rFonts w:eastAsiaTheme="minorHAnsi" w:cs="Times New Roman"/>
          <w:lang w:eastAsia="en-US"/>
        </w:rPr>
        <w:t>Rangovas turi būti susipažinęs su Statinių statybos skaičiuojamųjų kainų nustatymo rekomendacijomis</w:t>
      </w:r>
      <w:r w:rsidRPr="002F5F66">
        <w:rPr>
          <w:rFonts w:eastAsiaTheme="minorHAnsi" w:cs="Times New Roman"/>
          <w:sz w:val="16"/>
          <w:szCs w:val="16"/>
          <w:vertAlign w:val="superscript"/>
          <w:lang w:eastAsia="en-US"/>
        </w:rPr>
        <w:t>1)</w:t>
      </w:r>
      <w:r w:rsidRPr="002F5F66">
        <w:rPr>
          <w:rFonts w:eastAsiaTheme="minorHAnsi" w:cs="Times New Roman"/>
          <w:sz w:val="16"/>
          <w:szCs w:val="16"/>
          <w:lang w:eastAsia="en-US"/>
        </w:rPr>
        <w:t xml:space="preserve"> </w:t>
      </w:r>
      <w:r w:rsidRPr="002F5F66">
        <w:rPr>
          <w:rFonts w:eastAsiaTheme="minorHAnsi" w:cs="Times New Roman"/>
          <w:lang w:eastAsia="en-US"/>
        </w:rPr>
        <w:t>bei jomis vadovautis, įvertinant nenumatytų darbų tiesioginių išlaidų, nepateiktų darbų kiekių žiniaraščiuose, dalį ir visas netiesiogines išlaidas, kurios reikalingos atlikti ir užbaigti statybos darbus.</w:t>
      </w:r>
    </w:p>
    <w:p w14:paraId="2AC81EA4" w14:textId="77777777" w:rsidR="004B331D" w:rsidRPr="002F5F66" w:rsidRDefault="004B331D" w:rsidP="004B331D">
      <w:pPr>
        <w:spacing w:line="276" w:lineRule="auto"/>
        <w:ind w:left="851" w:right="900" w:firstLine="0"/>
        <w:rPr>
          <w:rFonts w:eastAsiaTheme="minorHAnsi" w:cs="Times New Roman"/>
          <w:sz w:val="20"/>
          <w:szCs w:val="20"/>
          <w:lang w:eastAsia="en-US"/>
        </w:rPr>
      </w:pPr>
      <w:r w:rsidRPr="002F5F66">
        <w:rPr>
          <w:rFonts w:eastAsiaTheme="minorHAnsi" w:cs="Times New Roman"/>
          <w:sz w:val="20"/>
          <w:szCs w:val="20"/>
          <w:lang w:eastAsia="en-US"/>
        </w:rPr>
        <w:t>1) VĮ Statybos produkcijos sertifikavimo centrui Aplinko ministro 2006-10-26 įsakymu Nr. D1-492 pavesta registruoti ir skelbti juridinių asmenų, fizinių asmenų ir mokslo įstaigų parengtas rekomendacijas dėl statinių statybos skaičiuojamųjų kainų nustatymo – VĮ Statybos produkcijos sertifikavimo centro 2007-01-02 informacinis pranešimas ,,Dėl statinių statybos skaičiuojamosios kainos nustatymo rekomendacijų registravimo, kaupimo ir informacijos skelbimo“. Rekomendacijų rengėjai turi vadovautis STR 1.04.04:2017 „Statinio projektavimas, projekto ekspertizė“ patvirtintomis Lietuvos Respublikos aplinkos ministro 2016 m. lapkričio 7 d. įsakymu Nr. D1-738 „Dėl statybos techninio reglamento STR 1.04.04:2017 „Statinio projektavimas, projekto ekspertizė“ patvirtinimo“, nustatytais principais. Rekomendacijos registruojamos ir skelbiamos interneto svetainėje adresu www.spsc.lt, vadovaujantis SPSC direktoriaus 2006-12-19 įsakymu Nr. B-010 patvirtinta „Statinio statybos skaičiuojamosios kainos nustatymo rekomendacijų registravimo, kaupimo bei informavimo tvarka“. UAB ,,Sistela“ parengtos rekomendacijos registruotos ir paskelbtos internete nurodytu adresu, vykdant VĮ SPSC direktoriaus 2017-03-28 įsakymą Nr. 17-SK/01 ir 2017-03-30 įsakymas Nr. B-17-007.</w:t>
      </w:r>
    </w:p>
    <w:p w14:paraId="5A4C4421" w14:textId="77777777" w:rsidR="004B331D" w:rsidRPr="002F5F66" w:rsidRDefault="004B331D" w:rsidP="004B331D">
      <w:pPr>
        <w:jc w:val="center"/>
        <w:rPr>
          <w:rFonts w:cs="Times New Roman"/>
          <w:b/>
        </w:rPr>
      </w:pPr>
      <w:r w:rsidRPr="002F5F66">
        <w:rPr>
          <w:rFonts w:cs="Times New Roman"/>
          <w:b/>
        </w:rPr>
        <w:t>1.1. Darbų kiekis</w:t>
      </w:r>
    </w:p>
    <w:p w14:paraId="3ADE9BED" w14:textId="77777777" w:rsidR="004B331D" w:rsidRPr="002F5F66" w:rsidRDefault="004B331D" w:rsidP="004B331D">
      <w:pPr>
        <w:rPr>
          <w:rFonts w:eastAsiaTheme="minorHAnsi" w:cs="Times New Roman"/>
          <w:lang w:eastAsia="en-US"/>
        </w:rPr>
      </w:pPr>
      <w:r w:rsidRPr="002F5F66">
        <w:rPr>
          <w:rFonts w:eastAsiaTheme="minorHAnsi" w:cs="Times New Roman"/>
          <w:lang w:eastAsia="en-US"/>
        </w:rPr>
        <w:t xml:space="preserve">Darbų kiekių žiniaraščiuose išvardinti kiekiai yra paskaičiuota apytikrė kiekvieno darbo, kurį reikės atlikti pagal sutartį, apimtis, ir yra pateikti kaip pagrindas pasiūlymo kainai nustatyti. Nėra garantijos, kad iš Rangovo bus prašoma atlikti tuos darbų kiekius, kurie nėra nurodyti atskiruose darbų kiekių žiniaraščių punktuose arba, kad šie kiekiai savo dydžiu nesiskirs nuo nurodytųjų. </w:t>
      </w:r>
    </w:p>
    <w:p w14:paraId="0910A932" w14:textId="77777777" w:rsidR="004B331D" w:rsidRPr="002F5F66" w:rsidRDefault="004B331D" w:rsidP="004B331D">
      <w:pPr>
        <w:rPr>
          <w:rFonts w:eastAsiaTheme="minorHAnsi" w:cs="Times New Roman"/>
          <w:lang w:eastAsia="en-US"/>
        </w:rPr>
      </w:pPr>
      <w:r w:rsidRPr="002F5F66">
        <w:rPr>
          <w:rFonts w:eastAsiaTheme="minorHAnsi" w:cs="Times New Roman"/>
          <w:lang w:eastAsia="en-US"/>
        </w:rPr>
        <w:lastRenderedPageBreak/>
        <w:t xml:space="preserve">Nurodant vieneto kainas būtina atsižvelgti į sutarties sąlygas, specifikacijas ir atitinkamus brėžinius, reikalingų darbų ir medžiagų aprašymus. </w:t>
      </w:r>
    </w:p>
    <w:p w14:paraId="5F378B53" w14:textId="77777777" w:rsidR="004B331D" w:rsidRPr="002F5F66" w:rsidRDefault="004B331D" w:rsidP="004B331D">
      <w:pPr>
        <w:rPr>
          <w:rFonts w:eastAsiaTheme="minorHAnsi" w:cs="Times New Roman"/>
          <w:lang w:eastAsia="en-US"/>
        </w:rPr>
      </w:pPr>
      <w:r w:rsidRPr="002F5F66">
        <w:rPr>
          <w:rFonts w:eastAsiaTheme="minorHAnsi" w:cs="Times New Roman"/>
          <w:lang w:eastAsia="en-US"/>
        </w:rPr>
        <w:t xml:space="preserve">Darbų kiekių žiniaraščiuose nurodyti kiekiai atitinka techninio projekto skaičiavimus. Rangovai turi atidžiai atsižvelgti į kiekvieną konkurso pirkimo dokumentų aspektą. </w:t>
      </w:r>
    </w:p>
    <w:p w14:paraId="70E8D6C7" w14:textId="77777777" w:rsidR="004B331D" w:rsidRPr="002F5F66" w:rsidRDefault="004B331D" w:rsidP="004B331D">
      <w:pPr>
        <w:rPr>
          <w:rFonts w:eastAsiaTheme="minorHAnsi" w:cs="Times New Roman"/>
          <w:lang w:eastAsia="en-US"/>
        </w:rPr>
      </w:pPr>
      <w:r w:rsidRPr="002F5F66">
        <w:rPr>
          <w:rFonts w:eastAsiaTheme="minorHAnsi" w:cs="Times New Roman"/>
          <w:lang w:eastAsia="en-US"/>
        </w:rPr>
        <w:t xml:space="preserve">Jeigu bus kokių nors komentarų dėl nenumatytų darbų kiekių, jie turi būti pateikti priedo forma, prisilaikant skirstymo punktais sistemos, nurodant kodus ir trumpus aprašymus, kaip ir šiuose pirkimo dokumentuose, bei įskaitant įkainius ir kainas. </w:t>
      </w:r>
    </w:p>
    <w:p w14:paraId="2F847227" w14:textId="77777777" w:rsidR="004B331D" w:rsidRPr="002F5F66" w:rsidRDefault="004B331D" w:rsidP="004B331D">
      <w:pPr>
        <w:rPr>
          <w:rFonts w:eastAsiaTheme="minorHAnsi" w:cs="Times New Roman"/>
          <w:lang w:eastAsia="en-US"/>
        </w:rPr>
      </w:pPr>
      <w:r w:rsidRPr="002F5F66">
        <w:rPr>
          <w:rFonts w:eastAsiaTheme="minorHAnsi" w:cs="Times New Roman"/>
          <w:lang w:eastAsia="en-US"/>
        </w:rPr>
        <w:t xml:space="preserve">Matuojami tik atlikti darbai, išskyrus tada, kai techninėse specifikacijose ar darbų kiekių žiniaraščiuose yra aiškiai ir konkrečiai nurodyta kitaip. Darbai matuojami neto dydžiais, nurodytais brėžiniuose ar raštiškai nurodytais Inžinieriaus, išskyrus tuos atvejus, kurie yra specialiai aprašyti ar nurodyti sutartyje. </w:t>
      </w:r>
    </w:p>
    <w:p w14:paraId="071BFE57" w14:textId="77777777" w:rsidR="004B331D" w:rsidRPr="002F5F66" w:rsidRDefault="004B331D" w:rsidP="004B331D">
      <w:pPr>
        <w:rPr>
          <w:rFonts w:eastAsiaTheme="minorHAnsi" w:cs="Times New Roman"/>
          <w:lang w:eastAsia="en-US"/>
        </w:rPr>
      </w:pPr>
      <w:r w:rsidRPr="002F5F66">
        <w:rPr>
          <w:rFonts w:eastAsiaTheme="minorHAnsi" w:cs="Times New Roman"/>
          <w:lang w:eastAsia="en-US"/>
        </w:rPr>
        <w:t xml:space="preserve">Darant papildymus ar pakeitimus sutartyje, darbai bus matuojami taip pat kaip ir darbų kiekių žiniaraščiuose. </w:t>
      </w:r>
    </w:p>
    <w:p w14:paraId="57F8FD9C" w14:textId="77777777" w:rsidR="004B331D" w:rsidRPr="002F5F66" w:rsidRDefault="004B331D" w:rsidP="004B331D">
      <w:pPr>
        <w:rPr>
          <w:rFonts w:eastAsiaTheme="minorHAnsi" w:cs="Times New Roman"/>
          <w:lang w:eastAsia="en-US"/>
        </w:rPr>
      </w:pPr>
      <w:r w:rsidRPr="002F5F66">
        <w:rPr>
          <w:rFonts w:eastAsiaTheme="minorHAnsi" w:cs="Times New Roman"/>
          <w:lang w:eastAsia="en-US"/>
        </w:rPr>
        <w:t xml:space="preserve">Netiesioginių išlaidų darbai, kurie nėra atskirai paminėti darbų kiekių žiniaraščiuose, yra tolygiai įtraukiami į esamų punktų kainas. </w:t>
      </w:r>
    </w:p>
    <w:p w14:paraId="062637BF" w14:textId="77777777" w:rsidR="004B331D" w:rsidRPr="002F5F66" w:rsidRDefault="004B331D" w:rsidP="004B331D">
      <w:pPr>
        <w:rPr>
          <w:rFonts w:eastAsiaTheme="minorHAnsi" w:cs="Times New Roman"/>
          <w:lang w:eastAsia="en-US"/>
        </w:rPr>
      </w:pPr>
      <w:r w:rsidRPr="002F5F66">
        <w:rPr>
          <w:rFonts w:eastAsiaTheme="minorHAnsi" w:cs="Times New Roman"/>
          <w:lang w:eastAsia="en-US"/>
        </w:rPr>
        <w:t>Atsiradus nenumatytiems ar neatliekamiems darbams, jie turi būti įforminti taip, kaip nurodyta pirkimo dokumentų II tom</w:t>
      </w:r>
      <w:r>
        <w:rPr>
          <w:rFonts w:eastAsiaTheme="minorHAnsi" w:cs="Times New Roman"/>
          <w:lang w:eastAsia="en-US"/>
        </w:rPr>
        <w:t>e.</w:t>
      </w:r>
    </w:p>
    <w:p w14:paraId="03354759" w14:textId="77777777" w:rsidR="004B331D" w:rsidRPr="002F5F66" w:rsidRDefault="004B331D" w:rsidP="004B331D">
      <w:pPr>
        <w:rPr>
          <w:rFonts w:eastAsiaTheme="minorHAnsi" w:cs="Times New Roman"/>
          <w:lang w:eastAsia="en-US"/>
        </w:rPr>
      </w:pPr>
      <w:r w:rsidRPr="002F5F66">
        <w:rPr>
          <w:rFonts w:eastAsiaTheme="minorHAnsi" w:cs="Times New Roman"/>
          <w:lang w:eastAsia="en-US"/>
        </w:rPr>
        <w:t xml:space="preserve">Paslėptų darbų aktus pasirašo užsakovo techninės priežiūros vadovas ir rangovo vykdytojas. </w:t>
      </w:r>
    </w:p>
    <w:p w14:paraId="2DFED436" w14:textId="77777777" w:rsidR="004B331D" w:rsidRPr="002F5F66" w:rsidRDefault="004B331D" w:rsidP="004B331D">
      <w:pPr>
        <w:rPr>
          <w:rFonts w:eastAsiaTheme="minorHAnsi" w:cs="Times New Roman"/>
          <w:lang w:eastAsia="en-US"/>
        </w:rPr>
      </w:pPr>
      <w:r w:rsidRPr="002F5F66">
        <w:rPr>
          <w:rFonts w:eastAsiaTheme="minorHAnsi" w:cs="Times New Roman"/>
          <w:lang w:eastAsia="en-US"/>
        </w:rPr>
        <w:t xml:space="preserve">Nebus daromos jokios nuolaidos dėl medžiagų netekimo ar kiekių sumažėjimo transportuojant ar sutankinant. </w:t>
      </w:r>
    </w:p>
    <w:p w14:paraId="241FDBE9" w14:textId="77777777" w:rsidR="004B331D" w:rsidRPr="002F5F66" w:rsidRDefault="004B331D" w:rsidP="004B331D">
      <w:pPr>
        <w:jc w:val="center"/>
        <w:rPr>
          <w:rFonts w:cs="Times New Roman"/>
          <w:b/>
        </w:rPr>
      </w:pPr>
      <w:r w:rsidRPr="002F5F66">
        <w:rPr>
          <w:rFonts w:cs="Times New Roman"/>
          <w:b/>
        </w:rPr>
        <w:t>1.2. Matavimo vienetai</w:t>
      </w:r>
    </w:p>
    <w:p w14:paraId="75443E47" w14:textId="77777777" w:rsidR="004B331D" w:rsidRPr="002F5F66" w:rsidRDefault="004B331D" w:rsidP="004B331D">
      <w:pPr>
        <w:rPr>
          <w:rFonts w:eastAsiaTheme="minorHAnsi" w:cs="Times New Roman"/>
          <w:lang w:eastAsia="en-US"/>
        </w:rPr>
      </w:pPr>
      <w:r w:rsidRPr="002F5F66">
        <w:rPr>
          <w:rFonts w:eastAsiaTheme="minorHAnsi" w:cs="Times New Roman"/>
          <w:lang w:eastAsia="en-US"/>
        </w:rPr>
        <w:t>Techniniuose dokumentuose naudojami matavimo vienetai atitinka tarptautinę matavimo vienetų sistemą (SI). Kitokie matavimo vienetai matavimuose, kainose, brėžiniuose netaikomi.</w:t>
      </w:r>
    </w:p>
    <w:p w14:paraId="56161251" w14:textId="77777777" w:rsidR="004B331D" w:rsidRPr="002F5F66" w:rsidRDefault="004B331D" w:rsidP="004B331D">
      <w:pPr>
        <w:rPr>
          <w:rFonts w:eastAsiaTheme="minorHAnsi" w:cs="Times New Roman"/>
          <w:lang w:eastAsia="en-US"/>
        </w:rPr>
      </w:pPr>
      <w:r w:rsidRPr="002F5F66">
        <w:rPr>
          <w:rFonts w:eastAsiaTheme="minorHAnsi" w:cs="Times New Roman"/>
          <w:lang w:eastAsia="en-US"/>
        </w:rPr>
        <w:t>Darbų kiekių žiniaraščiuose taikomų santrumpų reikšmės:</w:t>
      </w:r>
    </w:p>
    <w:p w14:paraId="27C99641" w14:textId="77777777" w:rsidR="004B331D" w:rsidRPr="002F5F66" w:rsidRDefault="004B331D" w:rsidP="004B331D">
      <w:pPr>
        <w:ind w:firstLine="1134"/>
        <w:rPr>
          <w:rFonts w:eastAsiaTheme="minorHAnsi" w:cs="Times New Roman"/>
          <w:lang w:eastAsia="en-US"/>
        </w:rPr>
      </w:pPr>
      <w:r w:rsidRPr="002F5F66">
        <w:rPr>
          <w:rFonts w:eastAsiaTheme="minorHAnsi" w:cs="Times New Roman"/>
          <w:lang w:eastAsia="en-US"/>
        </w:rPr>
        <w:t xml:space="preserve">mm </w:t>
      </w:r>
      <w:r w:rsidRPr="002F5F66">
        <w:rPr>
          <w:rFonts w:eastAsiaTheme="minorHAnsi" w:cs="Times New Roman"/>
          <w:lang w:eastAsia="en-US"/>
        </w:rPr>
        <w:tab/>
        <w:t>milimetras;</w:t>
      </w:r>
    </w:p>
    <w:p w14:paraId="7B95F382" w14:textId="77777777" w:rsidR="004B331D" w:rsidRPr="002F5F66" w:rsidRDefault="004B331D" w:rsidP="004B331D">
      <w:pPr>
        <w:ind w:firstLine="1134"/>
        <w:rPr>
          <w:rFonts w:eastAsiaTheme="minorHAnsi" w:cs="Times New Roman"/>
          <w:lang w:eastAsia="en-US"/>
        </w:rPr>
      </w:pPr>
      <w:r w:rsidRPr="002F5F66">
        <w:rPr>
          <w:rFonts w:eastAsiaTheme="minorHAnsi" w:cs="Times New Roman"/>
          <w:lang w:eastAsia="en-US"/>
        </w:rPr>
        <w:t xml:space="preserve">cm </w:t>
      </w:r>
      <w:r w:rsidRPr="002F5F66">
        <w:rPr>
          <w:rFonts w:eastAsiaTheme="minorHAnsi" w:cs="Times New Roman"/>
          <w:lang w:eastAsia="en-US"/>
        </w:rPr>
        <w:tab/>
        <w:t>centimetras;</w:t>
      </w:r>
    </w:p>
    <w:p w14:paraId="42ABAF66" w14:textId="77777777" w:rsidR="004B331D" w:rsidRPr="002F5F66" w:rsidRDefault="004B331D" w:rsidP="004B331D">
      <w:pPr>
        <w:ind w:firstLine="1134"/>
        <w:rPr>
          <w:rFonts w:eastAsiaTheme="minorHAnsi" w:cs="Times New Roman"/>
          <w:lang w:eastAsia="en-US"/>
        </w:rPr>
      </w:pPr>
      <w:r w:rsidRPr="002F5F66">
        <w:rPr>
          <w:rFonts w:eastAsiaTheme="minorHAnsi" w:cs="Times New Roman"/>
          <w:lang w:eastAsia="en-US"/>
        </w:rPr>
        <w:t xml:space="preserve">m </w:t>
      </w:r>
      <w:r w:rsidRPr="002F5F66">
        <w:rPr>
          <w:rFonts w:eastAsiaTheme="minorHAnsi" w:cs="Times New Roman"/>
          <w:lang w:eastAsia="en-US"/>
        </w:rPr>
        <w:tab/>
      </w:r>
      <w:r w:rsidRPr="002F5F66">
        <w:rPr>
          <w:rFonts w:eastAsiaTheme="minorHAnsi" w:cs="Times New Roman"/>
          <w:lang w:eastAsia="en-US"/>
        </w:rPr>
        <w:tab/>
        <w:t>metras;</w:t>
      </w:r>
    </w:p>
    <w:p w14:paraId="4F74A88E" w14:textId="77777777" w:rsidR="004B331D" w:rsidRPr="002F5F66" w:rsidRDefault="004B331D" w:rsidP="004B331D">
      <w:pPr>
        <w:ind w:firstLine="1134"/>
        <w:rPr>
          <w:rFonts w:eastAsiaTheme="minorHAnsi" w:cs="Times New Roman"/>
          <w:lang w:eastAsia="en-US"/>
        </w:rPr>
      </w:pPr>
      <w:r w:rsidRPr="002F5F66">
        <w:rPr>
          <w:rFonts w:eastAsiaTheme="minorHAnsi" w:cs="Times New Roman"/>
          <w:lang w:eastAsia="en-US"/>
        </w:rPr>
        <w:t xml:space="preserve">km </w:t>
      </w:r>
      <w:r w:rsidRPr="002F5F66">
        <w:rPr>
          <w:rFonts w:eastAsiaTheme="minorHAnsi" w:cs="Times New Roman"/>
          <w:lang w:eastAsia="en-US"/>
        </w:rPr>
        <w:tab/>
        <w:t>kilometras;</w:t>
      </w:r>
    </w:p>
    <w:p w14:paraId="49733AE2" w14:textId="77777777" w:rsidR="004B331D" w:rsidRPr="002F5F66" w:rsidRDefault="004B331D" w:rsidP="004B331D">
      <w:pPr>
        <w:ind w:firstLine="1134"/>
        <w:rPr>
          <w:rFonts w:eastAsiaTheme="minorHAnsi" w:cs="Times New Roman"/>
          <w:lang w:eastAsia="en-US"/>
        </w:rPr>
      </w:pPr>
      <w:r w:rsidRPr="002F5F66">
        <w:rPr>
          <w:rFonts w:eastAsiaTheme="minorHAnsi" w:cs="Times New Roman"/>
          <w:lang w:eastAsia="en-US"/>
        </w:rPr>
        <w:t>mm</w:t>
      </w:r>
      <w:r w:rsidRPr="002F5F66">
        <w:rPr>
          <w:rFonts w:eastAsiaTheme="minorHAnsi" w:cs="Times New Roman"/>
          <w:sz w:val="16"/>
          <w:szCs w:val="16"/>
          <w:lang w:eastAsia="en-US"/>
        </w:rPr>
        <w:t xml:space="preserve">2 </w:t>
      </w:r>
      <w:r w:rsidRPr="002F5F66">
        <w:rPr>
          <w:rFonts w:eastAsiaTheme="minorHAnsi" w:cs="Times New Roman"/>
          <w:sz w:val="16"/>
          <w:szCs w:val="16"/>
          <w:lang w:eastAsia="en-US"/>
        </w:rPr>
        <w:tab/>
      </w:r>
      <w:r w:rsidRPr="002F5F66">
        <w:rPr>
          <w:rFonts w:eastAsiaTheme="minorHAnsi" w:cs="Times New Roman"/>
          <w:lang w:eastAsia="en-US"/>
        </w:rPr>
        <w:t>kvadratinis milimetras;</w:t>
      </w:r>
    </w:p>
    <w:p w14:paraId="64A6CE22" w14:textId="77777777" w:rsidR="004B331D" w:rsidRPr="002F5F66" w:rsidRDefault="004B331D" w:rsidP="004B331D">
      <w:pPr>
        <w:ind w:firstLine="1134"/>
        <w:rPr>
          <w:rFonts w:eastAsiaTheme="minorHAnsi" w:cs="Times New Roman"/>
          <w:lang w:eastAsia="en-US"/>
        </w:rPr>
      </w:pPr>
      <w:r w:rsidRPr="002F5F66">
        <w:rPr>
          <w:rFonts w:eastAsiaTheme="minorHAnsi" w:cs="Times New Roman"/>
          <w:lang w:eastAsia="en-US"/>
        </w:rPr>
        <w:t>m</w:t>
      </w:r>
      <w:r w:rsidRPr="002F5F66">
        <w:rPr>
          <w:rFonts w:eastAsiaTheme="minorHAnsi" w:cs="Times New Roman"/>
          <w:sz w:val="16"/>
          <w:szCs w:val="16"/>
          <w:lang w:eastAsia="en-US"/>
        </w:rPr>
        <w:t xml:space="preserve">2 </w:t>
      </w:r>
      <w:r w:rsidRPr="002F5F66">
        <w:rPr>
          <w:rFonts w:eastAsiaTheme="minorHAnsi" w:cs="Times New Roman"/>
          <w:sz w:val="16"/>
          <w:szCs w:val="16"/>
          <w:lang w:eastAsia="en-US"/>
        </w:rPr>
        <w:tab/>
      </w:r>
      <w:r w:rsidRPr="002F5F66">
        <w:rPr>
          <w:rFonts w:eastAsiaTheme="minorHAnsi" w:cs="Times New Roman"/>
          <w:lang w:eastAsia="en-US"/>
        </w:rPr>
        <w:t>kvadratinis metras;</w:t>
      </w:r>
    </w:p>
    <w:p w14:paraId="6E3EECFA" w14:textId="77777777" w:rsidR="004B331D" w:rsidRPr="002F5F66" w:rsidRDefault="004B331D" w:rsidP="004B331D">
      <w:pPr>
        <w:ind w:firstLine="1134"/>
        <w:rPr>
          <w:rFonts w:eastAsiaTheme="minorHAnsi" w:cs="Times New Roman"/>
          <w:lang w:eastAsia="en-US"/>
        </w:rPr>
      </w:pPr>
      <w:r w:rsidRPr="002F5F66">
        <w:rPr>
          <w:rFonts w:eastAsiaTheme="minorHAnsi" w:cs="Times New Roman"/>
          <w:lang w:eastAsia="en-US"/>
        </w:rPr>
        <w:t>m</w:t>
      </w:r>
      <w:r w:rsidRPr="002F5F66">
        <w:rPr>
          <w:rFonts w:eastAsiaTheme="minorHAnsi" w:cs="Times New Roman"/>
          <w:sz w:val="16"/>
          <w:szCs w:val="16"/>
          <w:lang w:eastAsia="en-US"/>
        </w:rPr>
        <w:t xml:space="preserve">3 </w:t>
      </w:r>
      <w:r w:rsidRPr="002F5F66">
        <w:rPr>
          <w:rFonts w:eastAsiaTheme="minorHAnsi" w:cs="Times New Roman"/>
          <w:sz w:val="16"/>
          <w:szCs w:val="16"/>
          <w:lang w:eastAsia="en-US"/>
        </w:rPr>
        <w:tab/>
      </w:r>
      <w:r w:rsidRPr="002F5F66">
        <w:rPr>
          <w:rFonts w:eastAsiaTheme="minorHAnsi" w:cs="Times New Roman"/>
          <w:lang w:eastAsia="en-US"/>
        </w:rPr>
        <w:t>kubinis metras;</w:t>
      </w:r>
    </w:p>
    <w:p w14:paraId="7F1631F8" w14:textId="77777777" w:rsidR="004B331D" w:rsidRPr="002F5F66" w:rsidRDefault="004B331D" w:rsidP="004B331D">
      <w:pPr>
        <w:ind w:firstLine="1134"/>
        <w:rPr>
          <w:rFonts w:eastAsiaTheme="minorHAnsi" w:cs="Times New Roman"/>
          <w:lang w:eastAsia="en-US"/>
        </w:rPr>
      </w:pPr>
      <w:r w:rsidRPr="002F5F66">
        <w:rPr>
          <w:rFonts w:eastAsiaTheme="minorHAnsi" w:cs="Times New Roman"/>
          <w:lang w:eastAsia="en-US"/>
        </w:rPr>
        <w:t xml:space="preserve">ha </w:t>
      </w:r>
      <w:r w:rsidRPr="002F5F66">
        <w:rPr>
          <w:rFonts w:eastAsiaTheme="minorHAnsi" w:cs="Times New Roman"/>
          <w:lang w:eastAsia="en-US"/>
        </w:rPr>
        <w:tab/>
      </w:r>
      <w:r w:rsidRPr="002F5F66">
        <w:rPr>
          <w:rFonts w:eastAsiaTheme="minorHAnsi" w:cs="Times New Roman"/>
          <w:lang w:eastAsia="en-US"/>
        </w:rPr>
        <w:tab/>
        <w:t>hektaras;</w:t>
      </w:r>
    </w:p>
    <w:p w14:paraId="118800BD" w14:textId="77777777" w:rsidR="004B331D" w:rsidRPr="002F5F66" w:rsidRDefault="004B331D" w:rsidP="004B331D">
      <w:pPr>
        <w:ind w:firstLine="1134"/>
        <w:rPr>
          <w:rFonts w:eastAsiaTheme="minorHAnsi" w:cs="Times New Roman"/>
          <w:lang w:eastAsia="en-US"/>
        </w:rPr>
      </w:pPr>
      <w:r w:rsidRPr="002F5F66">
        <w:rPr>
          <w:rFonts w:eastAsiaTheme="minorHAnsi" w:cs="Times New Roman"/>
          <w:lang w:eastAsia="en-US"/>
        </w:rPr>
        <w:t xml:space="preserve">kg </w:t>
      </w:r>
      <w:r w:rsidRPr="002F5F66">
        <w:rPr>
          <w:rFonts w:eastAsiaTheme="minorHAnsi" w:cs="Times New Roman"/>
          <w:lang w:eastAsia="en-US"/>
        </w:rPr>
        <w:tab/>
      </w:r>
      <w:r w:rsidRPr="002F5F66">
        <w:rPr>
          <w:rFonts w:eastAsiaTheme="minorHAnsi" w:cs="Times New Roman"/>
          <w:lang w:eastAsia="en-US"/>
        </w:rPr>
        <w:tab/>
        <w:t>kilogramas;</w:t>
      </w:r>
    </w:p>
    <w:p w14:paraId="29912010" w14:textId="77777777" w:rsidR="004B331D" w:rsidRPr="002F5F66" w:rsidRDefault="004B331D" w:rsidP="004B331D">
      <w:pPr>
        <w:ind w:firstLine="1134"/>
        <w:rPr>
          <w:rFonts w:eastAsiaTheme="minorHAnsi" w:cs="Times New Roman"/>
          <w:lang w:eastAsia="en-US"/>
        </w:rPr>
      </w:pPr>
      <w:r w:rsidRPr="002F5F66">
        <w:rPr>
          <w:rFonts w:eastAsiaTheme="minorHAnsi" w:cs="Times New Roman"/>
          <w:lang w:eastAsia="en-US"/>
        </w:rPr>
        <w:lastRenderedPageBreak/>
        <w:t xml:space="preserve">t </w:t>
      </w:r>
      <w:r w:rsidRPr="002F5F66">
        <w:rPr>
          <w:rFonts w:eastAsiaTheme="minorHAnsi" w:cs="Times New Roman"/>
          <w:lang w:eastAsia="en-US"/>
        </w:rPr>
        <w:tab/>
      </w:r>
      <w:r w:rsidRPr="002F5F66">
        <w:rPr>
          <w:rFonts w:eastAsiaTheme="minorHAnsi" w:cs="Times New Roman"/>
          <w:lang w:eastAsia="en-US"/>
        </w:rPr>
        <w:tab/>
        <w:t>tona (1000 kg);</w:t>
      </w:r>
    </w:p>
    <w:p w14:paraId="3F87D1A4" w14:textId="77777777" w:rsidR="004B331D" w:rsidRPr="002F5F66" w:rsidRDefault="004B331D" w:rsidP="004B331D">
      <w:pPr>
        <w:ind w:firstLine="1134"/>
        <w:rPr>
          <w:rFonts w:eastAsiaTheme="minorHAnsi" w:cs="Times New Roman"/>
          <w:lang w:eastAsia="en-US"/>
        </w:rPr>
      </w:pPr>
      <w:r w:rsidRPr="002F5F66">
        <w:rPr>
          <w:rFonts w:eastAsiaTheme="minorHAnsi" w:cs="Times New Roman"/>
          <w:lang w:eastAsia="en-US"/>
        </w:rPr>
        <w:t xml:space="preserve">W </w:t>
      </w:r>
      <w:r w:rsidRPr="002F5F66">
        <w:rPr>
          <w:rFonts w:eastAsiaTheme="minorHAnsi" w:cs="Times New Roman"/>
          <w:lang w:eastAsia="en-US"/>
        </w:rPr>
        <w:tab/>
      </w:r>
      <w:r w:rsidRPr="002F5F66">
        <w:rPr>
          <w:rFonts w:eastAsiaTheme="minorHAnsi" w:cs="Times New Roman"/>
          <w:lang w:eastAsia="en-US"/>
        </w:rPr>
        <w:tab/>
        <w:t>vatas;</w:t>
      </w:r>
    </w:p>
    <w:p w14:paraId="58825386" w14:textId="77777777" w:rsidR="004B331D" w:rsidRPr="002F5F66" w:rsidRDefault="004B331D" w:rsidP="004B331D">
      <w:pPr>
        <w:ind w:firstLine="1134"/>
        <w:rPr>
          <w:rFonts w:eastAsiaTheme="minorHAnsi" w:cs="Times New Roman"/>
          <w:lang w:eastAsia="en-US"/>
        </w:rPr>
      </w:pPr>
      <w:r w:rsidRPr="002F5F66">
        <w:rPr>
          <w:rFonts w:eastAsiaTheme="minorHAnsi" w:cs="Times New Roman"/>
          <w:lang w:eastAsia="en-US"/>
        </w:rPr>
        <w:t xml:space="preserve">kV </w:t>
      </w:r>
      <w:r w:rsidRPr="002F5F66">
        <w:rPr>
          <w:rFonts w:eastAsiaTheme="minorHAnsi" w:cs="Times New Roman"/>
          <w:lang w:eastAsia="en-US"/>
        </w:rPr>
        <w:tab/>
        <w:t>kilovoltas;</w:t>
      </w:r>
    </w:p>
    <w:p w14:paraId="1ACB1872" w14:textId="77777777" w:rsidR="004B331D" w:rsidRPr="002F5F66" w:rsidRDefault="004B331D" w:rsidP="004B331D">
      <w:pPr>
        <w:ind w:firstLine="1134"/>
        <w:rPr>
          <w:rFonts w:eastAsiaTheme="minorHAnsi" w:cs="Times New Roman"/>
          <w:lang w:eastAsia="en-US"/>
        </w:rPr>
      </w:pPr>
      <w:r w:rsidRPr="002F5F66">
        <w:rPr>
          <w:rFonts w:eastAsiaTheme="minorHAnsi" w:cs="Times New Roman"/>
          <w:lang w:eastAsia="en-US"/>
        </w:rPr>
        <w:t xml:space="preserve">OL </w:t>
      </w:r>
      <w:r w:rsidRPr="002F5F66">
        <w:rPr>
          <w:rFonts w:eastAsiaTheme="minorHAnsi" w:cs="Times New Roman"/>
          <w:lang w:eastAsia="en-US"/>
        </w:rPr>
        <w:tab/>
        <w:t>oro linijos;</w:t>
      </w:r>
    </w:p>
    <w:p w14:paraId="7C757BF1" w14:textId="77777777" w:rsidR="004B331D" w:rsidRPr="002F5F66" w:rsidRDefault="004B331D" w:rsidP="004B331D">
      <w:pPr>
        <w:ind w:firstLine="1134"/>
        <w:rPr>
          <w:rFonts w:eastAsiaTheme="minorHAnsi" w:cs="Times New Roman"/>
          <w:lang w:eastAsia="en-US"/>
        </w:rPr>
      </w:pPr>
      <w:r w:rsidRPr="002F5F66">
        <w:rPr>
          <w:rFonts w:eastAsiaTheme="minorHAnsi" w:cs="Times New Roman"/>
          <w:lang w:eastAsia="en-US"/>
        </w:rPr>
        <w:t xml:space="preserve">Nr. </w:t>
      </w:r>
      <w:r w:rsidRPr="002F5F66">
        <w:rPr>
          <w:rFonts w:eastAsiaTheme="minorHAnsi" w:cs="Times New Roman"/>
          <w:lang w:eastAsia="en-US"/>
        </w:rPr>
        <w:tab/>
        <w:t>numeris;</w:t>
      </w:r>
    </w:p>
    <w:p w14:paraId="4220C509" w14:textId="77777777" w:rsidR="004B331D" w:rsidRPr="002F5F66" w:rsidRDefault="004B331D" w:rsidP="004B331D">
      <w:pPr>
        <w:ind w:firstLine="1134"/>
        <w:rPr>
          <w:rFonts w:eastAsiaTheme="minorHAnsi" w:cs="Times New Roman"/>
          <w:lang w:eastAsia="en-US"/>
        </w:rPr>
      </w:pPr>
      <w:r w:rsidRPr="002F5F66">
        <w:rPr>
          <w:rFonts w:eastAsiaTheme="minorHAnsi" w:cs="Times New Roman"/>
          <w:lang w:eastAsia="en-US"/>
        </w:rPr>
        <w:t xml:space="preserve">vnt. </w:t>
      </w:r>
      <w:r w:rsidRPr="002F5F66">
        <w:rPr>
          <w:rFonts w:eastAsiaTheme="minorHAnsi" w:cs="Times New Roman"/>
          <w:lang w:eastAsia="en-US"/>
        </w:rPr>
        <w:tab/>
        <w:t>vienetas;</w:t>
      </w:r>
    </w:p>
    <w:p w14:paraId="7E33C71A" w14:textId="77777777" w:rsidR="004B331D" w:rsidRPr="002F5F66" w:rsidRDefault="004B331D" w:rsidP="004B331D">
      <w:pPr>
        <w:ind w:firstLine="1134"/>
        <w:rPr>
          <w:rFonts w:eastAsiaTheme="minorHAnsi" w:cs="Times New Roman"/>
          <w:lang w:eastAsia="en-US"/>
        </w:rPr>
      </w:pPr>
      <w:r w:rsidRPr="002F5F66">
        <w:rPr>
          <w:rFonts w:eastAsiaTheme="minorHAnsi" w:cs="Times New Roman"/>
          <w:lang w:eastAsia="en-US"/>
        </w:rPr>
        <w:t xml:space="preserve">vid. </w:t>
      </w:r>
      <w:r w:rsidRPr="002F5F66">
        <w:rPr>
          <w:rFonts w:eastAsiaTheme="minorHAnsi" w:cs="Times New Roman"/>
          <w:lang w:eastAsia="en-US"/>
        </w:rPr>
        <w:tab/>
        <w:t>vidurkis;</w:t>
      </w:r>
    </w:p>
    <w:p w14:paraId="236A32AC" w14:textId="77777777" w:rsidR="004B331D" w:rsidRPr="002F5F66" w:rsidRDefault="004B331D" w:rsidP="004B331D">
      <w:pPr>
        <w:ind w:firstLine="1134"/>
        <w:rPr>
          <w:rFonts w:eastAsiaTheme="minorHAnsi" w:cs="Times New Roman"/>
          <w:lang w:eastAsia="en-US"/>
        </w:rPr>
      </w:pPr>
      <w:r w:rsidRPr="002F5F66">
        <w:rPr>
          <w:rFonts w:eastAsiaTheme="minorHAnsi" w:cs="Times New Roman"/>
          <w:lang w:eastAsia="en-US"/>
        </w:rPr>
        <w:t xml:space="preserve">L, </w:t>
      </w:r>
      <w:r w:rsidRPr="002F5F66">
        <w:rPr>
          <w:rFonts w:eastAsiaTheme="minorHAnsi" w:cs="Times New Roman"/>
          <w:i/>
          <w:iCs/>
          <w:lang w:eastAsia="en-US"/>
        </w:rPr>
        <w:t xml:space="preserve">l </w:t>
      </w:r>
      <w:r w:rsidRPr="002F5F66">
        <w:rPr>
          <w:rFonts w:eastAsiaTheme="minorHAnsi" w:cs="Times New Roman"/>
          <w:i/>
          <w:iCs/>
          <w:lang w:eastAsia="en-US"/>
        </w:rPr>
        <w:tab/>
      </w:r>
      <w:r w:rsidRPr="002F5F66">
        <w:rPr>
          <w:rFonts w:eastAsiaTheme="minorHAnsi" w:cs="Times New Roman"/>
          <w:lang w:eastAsia="en-US"/>
        </w:rPr>
        <w:t>ilgis;</w:t>
      </w:r>
    </w:p>
    <w:p w14:paraId="3C26BEA3" w14:textId="77777777" w:rsidR="004B331D" w:rsidRPr="002F5F66" w:rsidRDefault="004B331D" w:rsidP="004B331D">
      <w:pPr>
        <w:ind w:firstLine="1134"/>
        <w:rPr>
          <w:rFonts w:eastAsiaTheme="minorHAnsi" w:cs="Times New Roman"/>
          <w:lang w:eastAsia="en-US"/>
        </w:rPr>
      </w:pPr>
      <w:r w:rsidRPr="002F5F66">
        <w:rPr>
          <w:rFonts w:eastAsiaTheme="minorHAnsi" w:cs="Times New Roman"/>
          <w:lang w:eastAsia="en-US"/>
        </w:rPr>
        <w:t xml:space="preserve">H, h, t </w:t>
      </w:r>
      <w:r w:rsidRPr="002F5F66">
        <w:rPr>
          <w:rFonts w:eastAsiaTheme="minorHAnsi" w:cs="Times New Roman"/>
          <w:lang w:eastAsia="en-US"/>
        </w:rPr>
        <w:tab/>
        <w:t>aukštis, gylis, storis;</w:t>
      </w:r>
    </w:p>
    <w:p w14:paraId="356C3800" w14:textId="77777777" w:rsidR="004B331D" w:rsidRPr="002F5F66" w:rsidRDefault="004B331D" w:rsidP="004B331D">
      <w:pPr>
        <w:ind w:firstLine="1134"/>
        <w:rPr>
          <w:rFonts w:eastAsiaTheme="minorHAnsi" w:cs="Times New Roman"/>
          <w:lang w:eastAsia="en-US"/>
        </w:rPr>
      </w:pPr>
      <w:r w:rsidRPr="002F5F66">
        <w:rPr>
          <w:rFonts w:eastAsiaTheme="minorHAnsi" w:cs="Times New Roman"/>
          <w:lang w:eastAsia="en-US"/>
        </w:rPr>
        <w:t xml:space="preserve">D, d, Ø </w:t>
      </w:r>
      <w:r w:rsidRPr="002F5F66">
        <w:rPr>
          <w:rFonts w:eastAsiaTheme="minorHAnsi" w:cs="Times New Roman"/>
          <w:lang w:eastAsia="en-US"/>
        </w:rPr>
        <w:tab/>
        <w:t>skersmuo;</w:t>
      </w:r>
    </w:p>
    <w:p w14:paraId="13AD281A" w14:textId="77777777" w:rsidR="004B331D" w:rsidRPr="002F5F66" w:rsidRDefault="004B331D" w:rsidP="004B331D">
      <w:pPr>
        <w:ind w:firstLine="1134"/>
        <w:rPr>
          <w:rFonts w:eastAsiaTheme="minorHAnsi" w:cs="Times New Roman"/>
          <w:lang w:eastAsia="en-US"/>
        </w:rPr>
      </w:pPr>
      <w:r w:rsidRPr="002F5F66">
        <w:rPr>
          <w:rFonts w:eastAsiaTheme="minorHAnsi" w:cs="Times New Roman"/>
          <w:lang w:eastAsia="en-US"/>
        </w:rPr>
        <w:t xml:space="preserve">EUR </w:t>
      </w:r>
      <w:r w:rsidRPr="002F5F66">
        <w:rPr>
          <w:rFonts w:eastAsiaTheme="minorHAnsi" w:cs="Times New Roman"/>
          <w:lang w:eastAsia="en-US"/>
        </w:rPr>
        <w:tab/>
        <w:t>euras.</w:t>
      </w:r>
    </w:p>
    <w:p w14:paraId="74E82796" w14:textId="77777777" w:rsidR="004B331D" w:rsidRPr="002F5F66" w:rsidRDefault="004B331D" w:rsidP="004B331D">
      <w:pPr>
        <w:jc w:val="center"/>
        <w:rPr>
          <w:rFonts w:cs="Times New Roman"/>
          <w:b/>
        </w:rPr>
      </w:pPr>
      <w:r w:rsidRPr="002F5F66">
        <w:rPr>
          <w:rFonts w:cs="Times New Roman"/>
          <w:b/>
        </w:rPr>
        <w:t>1.3. Matavimo metodai</w:t>
      </w:r>
    </w:p>
    <w:p w14:paraId="0943A3E6" w14:textId="77777777" w:rsidR="004B331D" w:rsidRPr="002F5F66" w:rsidRDefault="004B331D" w:rsidP="004B331D">
      <w:pPr>
        <w:rPr>
          <w:rFonts w:eastAsiaTheme="minorHAnsi" w:cs="Times New Roman"/>
          <w:lang w:eastAsia="en-US"/>
        </w:rPr>
      </w:pPr>
      <w:r w:rsidRPr="002F5F66">
        <w:rPr>
          <w:rFonts w:eastAsiaTheme="minorHAnsi" w:cs="Times New Roman"/>
          <w:lang w:eastAsia="en-US"/>
        </w:rPr>
        <w:t>Žemės darbai, smėlio sluoksnis, betoniniai ir gelžbetoniniai pamatai matuojami m</w:t>
      </w:r>
      <w:r w:rsidRPr="002F5F66">
        <w:rPr>
          <w:rFonts w:eastAsiaTheme="minorHAnsi" w:cs="Times New Roman"/>
          <w:sz w:val="16"/>
          <w:szCs w:val="16"/>
          <w:lang w:eastAsia="en-US"/>
        </w:rPr>
        <w:t>3</w:t>
      </w:r>
      <w:r w:rsidRPr="002F5F66">
        <w:rPr>
          <w:rFonts w:eastAsiaTheme="minorHAnsi" w:cs="Times New Roman"/>
          <w:lang w:eastAsia="en-US"/>
        </w:rPr>
        <w:t xml:space="preserve">. </w:t>
      </w:r>
    </w:p>
    <w:p w14:paraId="02F37285" w14:textId="77777777" w:rsidR="004B331D" w:rsidRPr="002F5F66" w:rsidRDefault="004B331D" w:rsidP="004B331D">
      <w:pPr>
        <w:rPr>
          <w:rFonts w:eastAsiaTheme="minorHAnsi" w:cs="Times New Roman"/>
          <w:lang w:eastAsia="en-US"/>
        </w:rPr>
      </w:pPr>
      <w:r w:rsidRPr="002F5F66">
        <w:rPr>
          <w:rFonts w:eastAsiaTheme="minorHAnsi" w:cs="Times New Roman"/>
          <w:lang w:eastAsia="en-US"/>
        </w:rPr>
        <w:t>Pagrindo sluoksniai, asfaltbetonio dangos sluoksniai ir kelkraščių sutvirtinimas matuojami m</w:t>
      </w:r>
      <w:r w:rsidRPr="002F5F66">
        <w:rPr>
          <w:rFonts w:eastAsiaTheme="minorHAnsi" w:cs="Times New Roman"/>
          <w:sz w:val="16"/>
          <w:szCs w:val="16"/>
          <w:lang w:eastAsia="en-US"/>
        </w:rPr>
        <w:t>2</w:t>
      </w:r>
      <w:r w:rsidRPr="002F5F66">
        <w:rPr>
          <w:rFonts w:eastAsiaTheme="minorHAnsi" w:cs="Times New Roman"/>
          <w:lang w:eastAsia="en-US"/>
        </w:rPr>
        <w:t xml:space="preserve">, nurodant sluoksnio storį. Sluoksnių storiai matuojami 10 mm tikslumu, išskyrus asfaltbetonio sluoksnio storį, kuris matuojamas 1 mm tikslumu. </w:t>
      </w:r>
    </w:p>
    <w:p w14:paraId="507D0220" w14:textId="77777777" w:rsidR="004B331D" w:rsidRDefault="004B331D" w:rsidP="004B331D">
      <w:pPr>
        <w:rPr>
          <w:rFonts w:eastAsiaTheme="minorHAnsi" w:cs="Times New Roman"/>
          <w:lang w:eastAsia="en-US"/>
        </w:rPr>
      </w:pPr>
      <w:r w:rsidRPr="002F5F66">
        <w:rPr>
          <w:rFonts w:eastAsiaTheme="minorHAnsi" w:cs="Times New Roman"/>
          <w:lang w:eastAsia="en-US"/>
        </w:rPr>
        <w:t>Aptvėrimai matuojami metrais. Ženklinimo linijos - metrais, nurodant linijos plotį, išskyrus tada, kai projekte yra nurodyta kitaip. Kelio ženklai ir signaliniai stulpeliai matuojami vienetais.</w:t>
      </w:r>
    </w:p>
    <w:p w14:paraId="66C76D1A" w14:textId="77777777" w:rsidR="004B331D" w:rsidRPr="002F5F66" w:rsidRDefault="004B331D" w:rsidP="004B331D">
      <w:pPr>
        <w:rPr>
          <w:rFonts w:eastAsiaTheme="minorHAnsi" w:cs="Times New Roman"/>
          <w:lang w:eastAsia="en-US"/>
        </w:rPr>
      </w:pPr>
    </w:p>
    <w:p w14:paraId="0BB1695F" w14:textId="77777777" w:rsidR="004B331D" w:rsidRPr="002F5F66" w:rsidRDefault="004B331D" w:rsidP="004B331D">
      <w:pPr>
        <w:jc w:val="center"/>
        <w:rPr>
          <w:rFonts w:cs="Times New Roman"/>
          <w:b/>
        </w:rPr>
      </w:pPr>
      <w:r w:rsidRPr="002F5F66">
        <w:rPr>
          <w:rFonts w:cs="Times New Roman"/>
          <w:b/>
        </w:rPr>
        <w:t>2. APMOKĖJIMAS</w:t>
      </w:r>
    </w:p>
    <w:p w14:paraId="30241CB5" w14:textId="77777777" w:rsidR="004B331D" w:rsidRPr="002F5F66" w:rsidRDefault="004B331D" w:rsidP="004B331D">
      <w:pPr>
        <w:rPr>
          <w:rFonts w:eastAsiaTheme="minorHAnsi" w:cs="Times New Roman"/>
          <w:lang w:eastAsia="en-US"/>
        </w:rPr>
      </w:pPr>
      <w:r w:rsidRPr="002F5F66">
        <w:rPr>
          <w:rFonts w:eastAsiaTheme="minorHAnsi" w:cs="Times New Roman"/>
          <w:lang w:eastAsia="en-US"/>
        </w:rPr>
        <w:t xml:space="preserve">Užbaigtų darbų matavimo metodas apmokėjimui turi atitikti sutarties sąlygas, išskyrus tada, kai yra nurodyta kitaip. </w:t>
      </w:r>
    </w:p>
    <w:p w14:paraId="746E1242" w14:textId="77777777" w:rsidR="004B331D" w:rsidRPr="002F5F66" w:rsidRDefault="004B331D" w:rsidP="004B331D">
      <w:pPr>
        <w:rPr>
          <w:rFonts w:eastAsiaTheme="minorHAnsi" w:cs="Times New Roman"/>
          <w:lang w:eastAsia="en-US"/>
        </w:rPr>
      </w:pPr>
      <w:r w:rsidRPr="002F5F66">
        <w:rPr>
          <w:rFonts w:eastAsiaTheme="minorHAnsi" w:cs="Times New Roman"/>
          <w:lang w:eastAsia="en-US"/>
        </w:rPr>
        <w:t xml:space="preserve">Darbų kainos apskaičiuojamos ir apmokamos remiantis pasiūlymo įkainiais. </w:t>
      </w:r>
    </w:p>
    <w:p w14:paraId="3DBF6B42" w14:textId="77777777" w:rsidR="004B331D" w:rsidRPr="002F5F66" w:rsidRDefault="004B331D" w:rsidP="004B331D">
      <w:pPr>
        <w:rPr>
          <w:rFonts w:eastAsiaTheme="minorHAnsi" w:cs="Times New Roman"/>
          <w:lang w:eastAsia="en-US"/>
        </w:rPr>
      </w:pPr>
      <w:r w:rsidRPr="002F5F66">
        <w:rPr>
          <w:rFonts w:eastAsiaTheme="minorHAnsi" w:cs="Times New Roman"/>
          <w:lang w:eastAsia="en-US"/>
        </w:rPr>
        <w:t xml:space="preserve">Papildomų darbų kainos nustatomos pagal pirkimo dokumentų II tome nustatytus reikalavimus. </w:t>
      </w:r>
    </w:p>
    <w:p w14:paraId="7382916C" w14:textId="77777777" w:rsidR="004B331D" w:rsidRPr="002F5F66" w:rsidRDefault="004B331D" w:rsidP="004B331D">
      <w:pPr>
        <w:rPr>
          <w:rFonts w:eastAsiaTheme="minorHAnsi" w:cs="Times New Roman"/>
          <w:lang w:eastAsia="en-US"/>
        </w:rPr>
      </w:pPr>
      <w:r w:rsidRPr="002F5F66">
        <w:rPr>
          <w:rFonts w:eastAsiaTheme="minorHAnsi" w:cs="Times New Roman"/>
          <w:lang w:eastAsia="en-US"/>
        </w:rPr>
        <w:t xml:space="preserve">Faktinė sutarties kaina priklausys nuo faktiškai nupirktų darbų apimčių, reikalingų pirkimo sutarčiai tinkamai įvykdyti, bet ji negalės būti didesnė už priimtiną sutarties kainą. </w:t>
      </w:r>
    </w:p>
    <w:p w14:paraId="7311E341" w14:textId="77777777" w:rsidR="004B331D" w:rsidRDefault="004B331D" w:rsidP="004B331D">
      <w:pPr>
        <w:rPr>
          <w:rFonts w:eastAsiaTheme="minorHAnsi" w:cs="Times New Roman"/>
          <w:lang w:eastAsia="en-US"/>
        </w:rPr>
      </w:pPr>
      <w:r w:rsidRPr="002F5F66">
        <w:rPr>
          <w:rFonts w:eastAsiaTheme="minorHAnsi" w:cs="Times New Roman"/>
          <w:lang w:eastAsia="en-US"/>
        </w:rPr>
        <w:t>Kai dėl aplinkybių, kurių nebuvo galima numatyti, paaiškėja, kad reikalingi papildomi darbai, neįrašyti į rangos sutartį, be kurių negalima užbaigti objekto statybos, sprendimą dėl šių darbų, jų apmokėjimo ir pirkimo priima užsakovas, prisilaikant pirkimo dokumentų II tome nustatytos tvarkos. Papildomų darbų apimtys įforminamos keturšaliu Užsakovo, Rangovo, Projektuotojo ir Techninio prižiūrėtojo atstovų pasirašytu aktu.</w:t>
      </w:r>
    </w:p>
    <w:p w14:paraId="10481ABE" w14:textId="77777777" w:rsidR="004B331D" w:rsidRDefault="004B331D" w:rsidP="004B331D">
      <w:pPr>
        <w:rPr>
          <w:rFonts w:eastAsiaTheme="minorHAnsi" w:cs="Times New Roman"/>
          <w:lang w:eastAsia="en-US"/>
        </w:rPr>
      </w:pPr>
    </w:p>
    <w:p w14:paraId="3936B4AE" w14:textId="77777777" w:rsidR="004B331D" w:rsidRPr="002F5F66" w:rsidRDefault="004B331D" w:rsidP="004B331D">
      <w:pPr>
        <w:rPr>
          <w:rFonts w:eastAsiaTheme="minorHAnsi" w:cs="Times New Roman"/>
          <w:lang w:eastAsia="en-US"/>
        </w:rPr>
      </w:pPr>
    </w:p>
    <w:p w14:paraId="02BE3FE5" w14:textId="77777777" w:rsidR="004B331D" w:rsidRPr="002F5F66" w:rsidRDefault="004B331D" w:rsidP="004B331D">
      <w:pPr>
        <w:jc w:val="center"/>
        <w:rPr>
          <w:rFonts w:cs="Times New Roman"/>
          <w:b/>
        </w:rPr>
      </w:pPr>
      <w:r w:rsidRPr="002F5F66">
        <w:rPr>
          <w:rFonts w:cs="Times New Roman"/>
          <w:b/>
        </w:rPr>
        <w:lastRenderedPageBreak/>
        <w:t>3. KAINŲ NUSTATYMAS</w:t>
      </w:r>
    </w:p>
    <w:p w14:paraId="57A5EF02" w14:textId="77777777" w:rsidR="004B331D" w:rsidRPr="002F5F66" w:rsidRDefault="004B331D" w:rsidP="004B331D">
      <w:pPr>
        <w:rPr>
          <w:rFonts w:eastAsiaTheme="minorHAnsi" w:cs="Times New Roman"/>
          <w:lang w:eastAsia="en-US"/>
        </w:rPr>
      </w:pPr>
      <w:r w:rsidRPr="002F5F66">
        <w:rPr>
          <w:rFonts w:eastAsiaTheme="minorHAnsi" w:cs="Times New Roman"/>
          <w:lang w:eastAsia="en-US"/>
        </w:rPr>
        <w:t>Kainos ir įkainiai, nurodyti darbų kiekių žiniaraščiuose, turi pilnai apimti aprašytų darbų vertę, įtraukiant visas statybos darbų atlikimui reikalingas sąnaudas ir išlaidas, transportą, kokybės bandymus ir tyrimus, medžiagas, tiekimą, visų mašinų, įrengimų ir prietaisų priežiūrą, naudojimą ir remontą, o taip pat visus laikinus darbus ir įrengimus bei kitas išlaidas, kurių gali reikėti, ir visą bendrą riziką, atsakomybę bei įsipareigojimus, nurodytus dokumentuose ar numatomus pagal dokumentus, kuriais remtasi sudarant pasiūlymą. Bus laikoma, kad pridėtinių išlaidų, statybvietės išlaidų, pelno ir nuolaidų įvedimas visiems įsipareigojimams paskirstyti tolygiai per visus vienetinius įkainius.</w:t>
      </w:r>
    </w:p>
    <w:p w14:paraId="13CF1020" w14:textId="77777777" w:rsidR="004B331D" w:rsidRPr="002F5F66" w:rsidRDefault="004B331D" w:rsidP="004B331D">
      <w:pPr>
        <w:rPr>
          <w:rFonts w:eastAsiaTheme="minorHAnsi" w:cs="Times New Roman"/>
          <w:lang w:eastAsia="en-US"/>
        </w:rPr>
      </w:pPr>
      <w:r w:rsidRPr="002F5F66">
        <w:rPr>
          <w:rFonts w:eastAsiaTheme="minorHAnsi" w:cs="Times New Roman"/>
          <w:lang w:eastAsia="en-US"/>
        </w:rPr>
        <w:t>Rangovas turi pasirūpinti visų parengiamųjų ir bendrų punktų įtraukimu į savo įkainius (kainas) suderinant su techninėmis ir specialiomis sąlygomis bei sutarties sąlygomis, jei matys, kad atskiri punktai nepaminėti darbų kiekių žiniaraščiuose.</w:t>
      </w:r>
    </w:p>
    <w:p w14:paraId="09AA516D" w14:textId="77777777" w:rsidR="004B331D" w:rsidRPr="002F5F66" w:rsidRDefault="004B331D" w:rsidP="004B331D">
      <w:pPr>
        <w:rPr>
          <w:rFonts w:eastAsiaTheme="minorHAnsi" w:cs="Times New Roman"/>
          <w:lang w:eastAsia="en-US"/>
        </w:rPr>
      </w:pPr>
      <w:r w:rsidRPr="002F5F66">
        <w:rPr>
          <w:rFonts w:eastAsiaTheme="minorHAnsi" w:cs="Times New Roman"/>
          <w:lang w:eastAsia="en-US"/>
        </w:rPr>
        <w:t xml:space="preserve">Rangovas, skaičiuodamas projekto statybos kainą, privalo vadovautis ne tik pateiktais darbų kiekių žiniaraščiais, techninėmis specifikacijomis, bet ir rangos darbų konkurse pateiktais brėžiniais. </w:t>
      </w:r>
    </w:p>
    <w:p w14:paraId="6602861B" w14:textId="77777777" w:rsidR="004B331D" w:rsidRPr="002F5F66" w:rsidRDefault="004B331D" w:rsidP="004B331D">
      <w:pPr>
        <w:rPr>
          <w:rFonts w:eastAsiaTheme="minorHAnsi" w:cs="Times New Roman"/>
          <w:lang w:eastAsia="en-US"/>
        </w:rPr>
      </w:pPr>
      <w:r w:rsidRPr="002F5F66">
        <w:rPr>
          <w:rFonts w:eastAsiaTheme="minorHAnsi" w:cs="Times New Roman"/>
          <w:lang w:eastAsia="en-US"/>
        </w:rPr>
        <w:t>Rangovas pats įsivertina kaštus bei sąnaudas reikalingas atlikti darbus nurodytame projekte.</w:t>
      </w:r>
    </w:p>
    <w:p w14:paraId="09DFACE7" w14:textId="77777777" w:rsidR="004B331D" w:rsidRPr="002F5F66" w:rsidRDefault="004B331D" w:rsidP="004B331D">
      <w:pPr>
        <w:rPr>
          <w:rFonts w:eastAsiaTheme="minorHAnsi" w:cs="Times New Roman"/>
          <w:lang w:eastAsia="en-US"/>
        </w:rPr>
      </w:pPr>
      <w:r w:rsidRPr="002F5F66">
        <w:rPr>
          <w:rFonts w:eastAsiaTheme="minorHAnsi" w:cs="Times New Roman"/>
          <w:lang w:eastAsia="en-US"/>
        </w:rPr>
        <w:t xml:space="preserve">Kainos ir įkainiai turi būti įrašyti kiekvienam punktui darbų kiekių žiniaraščiuose. Į kainas turi įeiti visi mokesčiai, apmokestinimai ir kiti įsipareigojimai, kurie nėra atskirai paminėti darbų kiekių žiniaraščiuose ir pasiūlyme. </w:t>
      </w:r>
      <w:r w:rsidRPr="00C6344A">
        <w:rPr>
          <w:rFonts w:eastAsiaTheme="minorHAnsi" w:cs="Times New Roman"/>
          <w:b/>
          <w:lang w:eastAsia="en-US"/>
        </w:rPr>
        <w:t>PVM darbų kiekių žiniaraščiuose nepriskaičiuojamas.</w:t>
      </w:r>
      <w:r w:rsidRPr="002F5F66">
        <w:rPr>
          <w:rFonts w:eastAsiaTheme="minorHAnsi" w:cs="Times New Roman"/>
          <w:lang w:eastAsia="en-US"/>
        </w:rPr>
        <w:t xml:space="preserve"> Jo dydis įvertinamas pildant pirkimo dokumentų I tomo „Konkurso sąlygos“ </w:t>
      </w:r>
      <w:r>
        <w:rPr>
          <w:rFonts w:eastAsiaTheme="minorHAnsi" w:cs="Times New Roman"/>
          <w:lang w:eastAsia="en-US"/>
        </w:rPr>
        <w:t>2</w:t>
      </w:r>
      <w:r w:rsidRPr="002F5F66">
        <w:rPr>
          <w:rFonts w:eastAsiaTheme="minorHAnsi" w:cs="Times New Roman"/>
          <w:lang w:eastAsia="en-US"/>
        </w:rPr>
        <w:t xml:space="preserve"> priede pateiktą pasiūlymo formą.</w:t>
      </w:r>
    </w:p>
    <w:p w14:paraId="64F8CD64" w14:textId="77777777" w:rsidR="004B331D" w:rsidRPr="002F5F66" w:rsidRDefault="004B331D" w:rsidP="004B331D">
      <w:pPr>
        <w:rPr>
          <w:rFonts w:eastAsiaTheme="minorHAnsi" w:cs="Times New Roman"/>
          <w:lang w:eastAsia="en-US"/>
        </w:rPr>
      </w:pPr>
      <w:r w:rsidRPr="002F5F66">
        <w:rPr>
          <w:rFonts w:eastAsiaTheme="minorHAnsi" w:cs="Times New Roman"/>
          <w:lang w:eastAsia="en-US"/>
        </w:rPr>
        <w:t>Darbus pagal papildymus ir paaiškinimus, kurie yra nurodyti skliausteliuose prie įkainio (Punkto Nr.) darbo pavadinimo, priimti už pagrindą. Tai reiškia, kad įkainio (Punkto Nr.) kaina yra apskaičiuota pagal jo darbų pavadinimą – aprašymą ir papildymą (žr., Pirkimo dokumentai, IV tomas, „Darbų kiekių žiniaraščiai“).</w:t>
      </w:r>
    </w:p>
    <w:p w14:paraId="37EC6D5D" w14:textId="77777777" w:rsidR="004B331D" w:rsidRPr="002F5F66" w:rsidRDefault="004B331D" w:rsidP="004B331D">
      <w:pPr>
        <w:ind w:firstLine="0"/>
        <w:rPr>
          <w:rFonts w:eastAsiaTheme="minorHAnsi" w:cs="Times New Roman"/>
          <w:lang w:eastAsia="en-US"/>
        </w:rPr>
      </w:pPr>
    </w:p>
    <w:p w14:paraId="2E8A5E07" w14:textId="77777777" w:rsidR="00E87195" w:rsidRDefault="00E87195" w:rsidP="004B331D">
      <w:pPr>
        <w:pStyle w:val="Antrat1"/>
      </w:pPr>
    </w:p>
    <w:p w14:paraId="0D4609EA" w14:textId="77777777" w:rsidR="00E87195" w:rsidRDefault="00E87195" w:rsidP="004B331D">
      <w:pPr>
        <w:pStyle w:val="Antrat1"/>
      </w:pPr>
    </w:p>
    <w:p w14:paraId="52F7018A" w14:textId="77777777" w:rsidR="00E87195" w:rsidRDefault="00E87195" w:rsidP="004B331D">
      <w:pPr>
        <w:pStyle w:val="Antrat1"/>
      </w:pPr>
    </w:p>
    <w:p w14:paraId="6902F96D" w14:textId="77777777" w:rsidR="00E87195" w:rsidRDefault="00E87195" w:rsidP="004B331D">
      <w:pPr>
        <w:pStyle w:val="Antrat1"/>
      </w:pPr>
    </w:p>
    <w:p w14:paraId="3227B2D3" w14:textId="77777777" w:rsidR="00E87195" w:rsidRDefault="00E87195" w:rsidP="004B331D">
      <w:pPr>
        <w:pStyle w:val="Antrat1"/>
      </w:pPr>
    </w:p>
    <w:p w14:paraId="38041588" w14:textId="77777777" w:rsidR="00E87195" w:rsidRDefault="00E87195" w:rsidP="004B331D">
      <w:pPr>
        <w:pStyle w:val="Antrat1"/>
      </w:pPr>
    </w:p>
    <w:p w14:paraId="0FBAC3D2" w14:textId="77777777" w:rsidR="00E87195" w:rsidRDefault="00E87195" w:rsidP="004B331D">
      <w:pPr>
        <w:pStyle w:val="Antrat1"/>
      </w:pPr>
    </w:p>
    <w:p w14:paraId="0AF718B9" w14:textId="77777777" w:rsidR="00E87195" w:rsidRDefault="00E87195" w:rsidP="004B331D">
      <w:pPr>
        <w:pStyle w:val="Antrat1"/>
      </w:pPr>
    </w:p>
    <w:p w14:paraId="447C24FC" w14:textId="77777777" w:rsidR="00E87195" w:rsidRDefault="00E87195" w:rsidP="004B331D">
      <w:pPr>
        <w:pStyle w:val="Antrat1"/>
      </w:pPr>
    </w:p>
    <w:p w14:paraId="69A39EBA" w14:textId="77777777" w:rsidR="00E87195" w:rsidRDefault="00E87195" w:rsidP="004B331D">
      <w:pPr>
        <w:pStyle w:val="Antrat1"/>
      </w:pPr>
    </w:p>
    <w:p w14:paraId="450D34D7" w14:textId="77777777" w:rsidR="00E87195" w:rsidRDefault="00E87195" w:rsidP="004B331D">
      <w:pPr>
        <w:pStyle w:val="Antrat1"/>
      </w:pPr>
    </w:p>
    <w:p w14:paraId="26B0EBD5" w14:textId="77777777" w:rsidR="00E87195" w:rsidRPr="002C65BA" w:rsidRDefault="00E87195" w:rsidP="004B331D">
      <w:pPr>
        <w:pStyle w:val="Antrat1"/>
      </w:pPr>
    </w:p>
    <w:p w14:paraId="6C54080B" w14:textId="77777777" w:rsidR="00E87195" w:rsidRPr="002C65BA" w:rsidRDefault="00E87195" w:rsidP="004B331D">
      <w:pPr>
        <w:pStyle w:val="Antrat1"/>
      </w:pPr>
    </w:p>
    <w:p w14:paraId="6EC57AA4" w14:textId="77777777" w:rsidR="00E87195" w:rsidRPr="002C65BA" w:rsidRDefault="00E87195" w:rsidP="004B331D">
      <w:pPr>
        <w:pStyle w:val="Antrat1"/>
      </w:pPr>
      <w:bookmarkStart w:id="3" w:name="_Toc534806746"/>
      <w:r w:rsidRPr="002C65BA">
        <w:t>DARBŲ KIEKIŲ ŽINIARAŠČIAI</w:t>
      </w:r>
      <w:bookmarkEnd w:id="3"/>
    </w:p>
    <w:p w14:paraId="28FECE1B" w14:textId="77777777" w:rsidR="00E87195" w:rsidRDefault="00E87195" w:rsidP="00E87195">
      <w:pPr>
        <w:ind w:firstLine="0"/>
        <w:jc w:val="center"/>
        <w:rPr>
          <w:rFonts w:cs="Times New Roman"/>
          <w:b/>
          <w:szCs w:val="24"/>
        </w:rPr>
      </w:pPr>
    </w:p>
    <w:p w14:paraId="5235A445" w14:textId="77777777" w:rsidR="00E87195" w:rsidRDefault="00E87195" w:rsidP="00E87195">
      <w:pPr>
        <w:ind w:firstLine="0"/>
        <w:jc w:val="center"/>
        <w:rPr>
          <w:rFonts w:cs="Times New Roman"/>
          <w:b/>
          <w:szCs w:val="24"/>
        </w:rPr>
      </w:pPr>
    </w:p>
    <w:p w14:paraId="6EEBC953" w14:textId="77777777" w:rsidR="00E87195" w:rsidRDefault="00E87195" w:rsidP="00E87195">
      <w:pPr>
        <w:ind w:firstLine="0"/>
        <w:jc w:val="center"/>
        <w:rPr>
          <w:rFonts w:cs="Times New Roman"/>
          <w:b/>
          <w:szCs w:val="24"/>
        </w:rPr>
      </w:pPr>
    </w:p>
    <w:p w14:paraId="66976252" w14:textId="77777777" w:rsidR="00E87195" w:rsidRDefault="00E87195" w:rsidP="00E87195">
      <w:pPr>
        <w:ind w:firstLine="0"/>
        <w:jc w:val="center"/>
        <w:rPr>
          <w:rFonts w:cs="Times New Roman"/>
          <w:b/>
          <w:szCs w:val="24"/>
        </w:rPr>
      </w:pPr>
    </w:p>
    <w:p w14:paraId="58A3D6A7" w14:textId="77777777" w:rsidR="00E87195" w:rsidRDefault="00E87195" w:rsidP="00E87195">
      <w:pPr>
        <w:ind w:firstLine="0"/>
        <w:jc w:val="center"/>
        <w:rPr>
          <w:rFonts w:cs="Times New Roman"/>
          <w:b/>
          <w:szCs w:val="24"/>
        </w:rPr>
      </w:pPr>
    </w:p>
    <w:p w14:paraId="206EAFF8" w14:textId="77777777" w:rsidR="00E87195" w:rsidRDefault="00E87195" w:rsidP="00E87195">
      <w:pPr>
        <w:ind w:firstLine="0"/>
        <w:jc w:val="center"/>
        <w:rPr>
          <w:rFonts w:cs="Times New Roman"/>
          <w:b/>
          <w:szCs w:val="24"/>
        </w:rPr>
      </w:pPr>
    </w:p>
    <w:p w14:paraId="516174C4" w14:textId="77777777" w:rsidR="00E87195" w:rsidRDefault="00E87195" w:rsidP="00E87195">
      <w:pPr>
        <w:ind w:firstLine="0"/>
        <w:jc w:val="center"/>
        <w:rPr>
          <w:rFonts w:cs="Times New Roman"/>
          <w:b/>
          <w:szCs w:val="24"/>
        </w:rPr>
      </w:pPr>
    </w:p>
    <w:p w14:paraId="22C95B79" w14:textId="77777777" w:rsidR="00E87195" w:rsidRDefault="00E87195" w:rsidP="00E87195">
      <w:pPr>
        <w:ind w:firstLine="0"/>
        <w:jc w:val="center"/>
        <w:rPr>
          <w:rFonts w:cs="Times New Roman"/>
          <w:b/>
          <w:szCs w:val="24"/>
        </w:rPr>
      </w:pPr>
    </w:p>
    <w:p w14:paraId="21C6E363" w14:textId="77777777" w:rsidR="00E87195" w:rsidRDefault="00E87195" w:rsidP="00E87195">
      <w:pPr>
        <w:ind w:firstLine="0"/>
        <w:jc w:val="center"/>
        <w:rPr>
          <w:rFonts w:cs="Times New Roman"/>
          <w:b/>
          <w:szCs w:val="24"/>
        </w:rPr>
      </w:pPr>
    </w:p>
    <w:p w14:paraId="660E09CE" w14:textId="77777777" w:rsidR="00E87195" w:rsidRDefault="00E87195" w:rsidP="00E87195">
      <w:pPr>
        <w:ind w:firstLine="0"/>
        <w:jc w:val="center"/>
        <w:rPr>
          <w:rFonts w:cs="Times New Roman"/>
          <w:b/>
          <w:szCs w:val="24"/>
        </w:rPr>
      </w:pPr>
    </w:p>
    <w:p w14:paraId="439B108F" w14:textId="77777777" w:rsidR="00E87195" w:rsidRDefault="00E87195" w:rsidP="00E87195">
      <w:pPr>
        <w:ind w:firstLine="0"/>
        <w:jc w:val="center"/>
        <w:rPr>
          <w:rFonts w:cs="Times New Roman"/>
          <w:b/>
          <w:szCs w:val="24"/>
        </w:rPr>
      </w:pPr>
    </w:p>
    <w:p w14:paraId="2ED706EE" w14:textId="77777777" w:rsidR="00E87195" w:rsidRDefault="00E87195" w:rsidP="00E87195">
      <w:pPr>
        <w:ind w:firstLine="0"/>
        <w:jc w:val="center"/>
        <w:rPr>
          <w:rFonts w:cs="Times New Roman"/>
          <w:b/>
          <w:szCs w:val="24"/>
        </w:rPr>
      </w:pPr>
    </w:p>
    <w:p w14:paraId="0A31AF28" w14:textId="77777777" w:rsidR="00E87195" w:rsidRDefault="00E87195" w:rsidP="00E87195">
      <w:pPr>
        <w:ind w:firstLine="0"/>
        <w:jc w:val="center"/>
        <w:rPr>
          <w:rFonts w:cs="Times New Roman"/>
          <w:b/>
          <w:szCs w:val="24"/>
        </w:rPr>
      </w:pPr>
    </w:p>
    <w:p w14:paraId="2F194B14" w14:textId="77777777" w:rsidR="00E87195" w:rsidRDefault="00E87195" w:rsidP="00E87195">
      <w:pPr>
        <w:ind w:firstLine="0"/>
        <w:jc w:val="center"/>
        <w:rPr>
          <w:rFonts w:cs="Times New Roman"/>
          <w:b/>
          <w:szCs w:val="24"/>
        </w:rPr>
      </w:pPr>
    </w:p>
    <w:p w14:paraId="786204EB" w14:textId="77777777" w:rsidR="00E87195" w:rsidRDefault="00E87195" w:rsidP="00E87195">
      <w:pPr>
        <w:ind w:firstLine="0"/>
        <w:jc w:val="center"/>
        <w:rPr>
          <w:rFonts w:cs="Times New Roman"/>
          <w:b/>
          <w:szCs w:val="24"/>
        </w:rPr>
      </w:pPr>
    </w:p>
    <w:p w14:paraId="6363B696" w14:textId="77777777" w:rsidR="00E87195" w:rsidRDefault="00E87195" w:rsidP="00E87195">
      <w:pPr>
        <w:ind w:firstLine="0"/>
        <w:jc w:val="center"/>
        <w:rPr>
          <w:rFonts w:cs="Times New Roman"/>
          <w:b/>
          <w:szCs w:val="24"/>
        </w:rPr>
      </w:pPr>
    </w:p>
    <w:p w14:paraId="03608538" w14:textId="77777777" w:rsidR="00E87195" w:rsidRDefault="00E87195" w:rsidP="00E87195">
      <w:pPr>
        <w:ind w:firstLine="0"/>
        <w:jc w:val="center"/>
        <w:rPr>
          <w:rFonts w:cs="Times New Roman"/>
          <w:b/>
          <w:szCs w:val="24"/>
        </w:rPr>
      </w:pPr>
    </w:p>
    <w:p w14:paraId="28E357F6" w14:textId="77777777" w:rsidR="00E87195" w:rsidRDefault="00E87195" w:rsidP="00E87195">
      <w:pPr>
        <w:ind w:firstLine="0"/>
        <w:jc w:val="center"/>
        <w:rPr>
          <w:rFonts w:cs="Times New Roman"/>
          <w:b/>
          <w:szCs w:val="24"/>
        </w:rPr>
      </w:pPr>
    </w:p>
    <w:p w14:paraId="34B24F0F" w14:textId="77777777" w:rsidR="00E87195" w:rsidRDefault="00E87195" w:rsidP="00E87195">
      <w:pPr>
        <w:ind w:firstLine="0"/>
        <w:jc w:val="center"/>
        <w:rPr>
          <w:rFonts w:cs="Times New Roman"/>
          <w:b/>
          <w:szCs w:val="24"/>
        </w:rPr>
      </w:pPr>
    </w:p>
    <w:p w14:paraId="378FD25C" w14:textId="77777777" w:rsidR="00E87195" w:rsidRPr="000F025E" w:rsidRDefault="00E87195" w:rsidP="00E87195">
      <w:pPr>
        <w:ind w:firstLine="0"/>
        <w:jc w:val="center"/>
        <w:rPr>
          <w:rFonts w:cs="Times New Roman"/>
          <w:b/>
          <w:szCs w:val="24"/>
        </w:rPr>
      </w:pPr>
      <w:r w:rsidRPr="000F025E">
        <w:rPr>
          <w:rFonts w:cs="Times New Roman"/>
          <w:b/>
          <w:szCs w:val="24"/>
        </w:rPr>
        <w:t>Bendrai</w:t>
      </w:r>
    </w:p>
    <w:p w14:paraId="2385DA15" w14:textId="77777777" w:rsidR="00E87195" w:rsidRPr="000F025E" w:rsidRDefault="00E87195" w:rsidP="00E87195">
      <w:pPr>
        <w:rPr>
          <w:rFonts w:eastAsiaTheme="minorHAnsi" w:cs="Times New Roman"/>
          <w:szCs w:val="24"/>
          <w:lang w:eastAsia="en-US"/>
        </w:rPr>
      </w:pPr>
      <w:r w:rsidRPr="000F025E">
        <w:rPr>
          <w:rFonts w:eastAsiaTheme="minorHAnsi" w:cs="Times New Roman"/>
          <w:szCs w:val="24"/>
          <w:lang w:eastAsia="en-US"/>
        </w:rPr>
        <w:t>Čia pateikti aprašymai turi būti skaitomi kartu su visais kitais konkurso pirkimo dokumentais, ir galimi praleidimai neatleis Rangovo nuo jo įsipareigojimų atlikti visus sutarties darbus pagal brėžinius, technines specifikacijas ir kitus sutarties dokumentus bei Inžinieriaus reikalavimus.</w:t>
      </w:r>
    </w:p>
    <w:p w14:paraId="610C161E" w14:textId="77777777" w:rsidR="00E87195" w:rsidRPr="000F025E" w:rsidRDefault="00E87195" w:rsidP="00E87195">
      <w:pPr>
        <w:rPr>
          <w:rFonts w:eastAsiaTheme="minorHAnsi" w:cs="Times New Roman"/>
          <w:szCs w:val="24"/>
          <w:lang w:eastAsia="en-US"/>
        </w:rPr>
      </w:pPr>
      <w:r w:rsidRPr="000F025E">
        <w:rPr>
          <w:rFonts w:eastAsiaTheme="minorHAnsi" w:cs="Times New Roman"/>
          <w:szCs w:val="24"/>
          <w:lang w:eastAsia="en-US"/>
        </w:rPr>
        <w:t>Objektui finansuoti skiriamos lėšos yra: tinkamos išlaidos – finansuojamos ES fondo ir LR bendrojo finansavimo lėšomis ir netinkamos išlaidos – finansuojamos Kelių priežiūros ir plėtros programos lėšomis.</w:t>
      </w:r>
    </w:p>
    <w:p w14:paraId="769C8768" w14:textId="78B9BE9D" w:rsidR="0086507A" w:rsidRDefault="0086507A" w:rsidP="0086507A">
      <w:pPr>
        <w:spacing w:after="200" w:line="276" w:lineRule="auto"/>
        <w:ind w:firstLine="0"/>
        <w:jc w:val="center"/>
        <w:rPr>
          <w:rFonts w:cs="Times New Roman"/>
          <w:b/>
          <w:szCs w:val="20"/>
        </w:rPr>
      </w:pPr>
    </w:p>
    <w:p w14:paraId="08D284ED" w14:textId="0C12F231" w:rsidR="00E87195" w:rsidRDefault="00E87195" w:rsidP="0086507A">
      <w:pPr>
        <w:spacing w:after="200" w:line="276" w:lineRule="auto"/>
        <w:ind w:firstLine="0"/>
        <w:jc w:val="center"/>
        <w:rPr>
          <w:rFonts w:cs="Times New Roman"/>
          <w:b/>
          <w:szCs w:val="20"/>
        </w:rPr>
      </w:pPr>
    </w:p>
    <w:p w14:paraId="4DE1F294" w14:textId="37034261" w:rsidR="00E87195" w:rsidRDefault="00E87195" w:rsidP="0086507A">
      <w:pPr>
        <w:spacing w:after="200" w:line="276" w:lineRule="auto"/>
        <w:ind w:firstLine="0"/>
        <w:jc w:val="center"/>
        <w:rPr>
          <w:rFonts w:cs="Times New Roman"/>
          <w:b/>
          <w:szCs w:val="20"/>
        </w:rPr>
      </w:pPr>
    </w:p>
    <w:p w14:paraId="13166672" w14:textId="46F8F3A9" w:rsidR="00E87195" w:rsidRDefault="00E87195" w:rsidP="0086507A">
      <w:pPr>
        <w:spacing w:after="200" w:line="276" w:lineRule="auto"/>
        <w:ind w:firstLine="0"/>
        <w:jc w:val="center"/>
        <w:rPr>
          <w:rFonts w:cs="Times New Roman"/>
          <w:b/>
          <w:szCs w:val="20"/>
        </w:rPr>
      </w:pPr>
    </w:p>
    <w:p w14:paraId="57A879DA" w14:textId="07A3A4AB" w:rsidR="00E87195" w:rsidRDefault="00E87195" w:rsidP="0086507A">
      <w:pPr>
        <w:spacing w:after="200" w:line="276" w:lineRule="auto"/>
        <w:ind w:firstLine="0"/>
        <w:jc w:val="center"/>
        <w:rPr>
          <w:rFonts w:cs="Times New Roman"/>
          <w:b/>
          <w:szCs w:val="20"/>
        </w:rPr>
      </w:pPr>
    </w:p>
    <w:p w14:paraId="2BF0ED38" w14:textId="09C9BB6A" w:rsidR="00E87195" w:rsidRDefault="00E87195" w:rsidP="0086507A">
      <w:pPr>
        <w:spacing w:after="200" w:line="276" w:lineRule="auto"/>
        <w:ind w:firstLine="0"/>
        <w:jc w:val="center"/>
        <w:rPr>
          <w:rFonts w:cs="Times New Roman"/>
          <w:b/>
          <w:szCs w:val="20"/>
        </w:rPr>
      </w:pPr>
    </w:p>
    <w:p w14:paraId="1B2779AC" w14:textId="318CA9D5" w:rsidR="00E87195" w:rsidRDefault="00E87195" w:rsidP="0086507A">
      <w:pPr>
        <w:spacing w:after="200" w:line="276" w:lineRule="auto"/>
        <w:ind w:firstLine="0"/>
        <w:jc w:val="center"/>
        <w:rPr>
          <w:rFonts w:cs="Times New Roman"/>
          <w:b/>
          <w:szCs w:val="20"/>
        </w:rPr>
      </w:pPr>
    </w:p>
    <w:p w14:paraId="7C5C1F80" w14:textId="707A86A5" w:rsidR="00E87195" w:rsidRDefault="00E87195" w:rsidP="0086507A">
      <w:pPr>
        <w:spacing w:after="200" w:line="276" w:lineRule="auto"/>
        <w:ind w:firstLine="0"/>
        <w:jc w:val="center"/>
        <w:rPr>
          <w:rFonts w:cs="Times New Roman"/>
          <w:b/>
          <w:szCs w:val="20"/>
        </w:rPr>
      </w:pPr>
    </w:p>
    <w:p w14:paraId="278C6D2A" w14:textId="2F044DFD" w:rsidR="00E87195" w:rsidRDefault="00E87195" w:rsidP="0086507A">
      <w:pPr>
        <w:spacing w:after="200" w:line="276" w:lineRule="auto"/>
        <w:ind w:firstLine="0"/>
        <w:jc w:val="center"/>
        <w:rPr>
          <w:rFonts w:cs="Times New Roman"/>
          <w:b/>
          <w:szCs w:val="20"/>
        </w:rPr>
      </w:pPr>
    </w:p>
    <w:p w14:paraId="5330B04F" w14:textId="56C07139" w:rsidR="00E87195" w:rsidRDefault="00E87195" w:rsidP="0086507A">
      <w:pPr>
        <w:spacing w:after="200" w:line="276" w:lineRule="auto"/>
        <w:ind w:firstLine="0"/>
        <w:jc w:val="center"/>
        <w:rPr>
          <w:rFonts w:cs="Times New Roman"/>
          <w:b/>
          <w:szCs w:val="20"/>
        </w:rPr>
      </w:pPr>
    </w:p>
    <w:p w14:paraId="2FC48734" w14:textId="4998C18A" w:rsidR="00E87195" w:rsidRDefault="00E87195" w:rsidP="0086507A">
      <w:pPr>
        <w:spacing w:after="200" w:line="276" w:lineRule="auto"/>
        <w:ind w:firstLine="0"/>
        <w:jc w:val="center"/>
        <w:rPr>
          <w:rFonts w:cs="Times New Roman"/>
          <w:b/>
          <w:szCs w:val="20"/>
        </w:rPr>
      </w:pPr>
    </w:p>
    <w:p w14:paraId="0445A2E1" w14:textId="3ED6AD98" w:rsidR="00E87195" w:rsidRDefault="00E87195" w:rsidP="0086507A">
      <w:pPr>
        <w:spacing w:after="200" w:line="276" w:lineRule="auto"/>
        <w:ind w:firstLine="0"/>
        <w:jc w:val="center"/>
        <w:rPr>
          <w:rFonts w:cs="Times New Roman"/>
          <w:b/>
          <w:szCs w:val="20"/>
        </w:rPr>
      </w:pPr>
    </w:p>
    <w:p w14:paraId="4CCE7423" w14:textId="2C01BC26" w:rsidR="00E87195" w:rsidRDefault="00E87195" w:rsidP="0086507A">
      <w:pPr>
        <w:spacing w:after="200" w:line="276" w:lineRule="auto"/>
        <w:ind w:firstLine="0"/>
        <w:jc w:val="center"/>
        <w:rPr>
          <w:rFonts w:cs="Times New Roman"/>
          <w:b/>
          <w:szCs w:val="20"/>
        </w:rPr>
      </w:pPr>
    </w:p>
    <w:p w14:paraId="599BC55C" w14:textId="2CA248AE" w:rsidR="00E87195" w:rsidRDefault="00E87195" w:rsidP="0086507A">
      <w:pPr>
        <w:spacing w:after="200" w:line="276" w:lineRule="auto"/>
        <w:ind w:firstLine="0"/>
        <w:jc w:val="center"/>
        <w:rPr>
          <w:rFonts w:cs="Times New Roman"/>
          <w:b/>
          <w:szCs w:val="20"/>
        </w:rPr>
      </w:pPr>
    </w:p>
    <w:p w14:paraId="68CAFAAC" w14:textId="650A59EE" w:rsidR="00E87195" w:rsidRDefault="00E87195" w:rsidP="0086507A">
      <w:pPr>
        <w:spacing w:after="200" w:line="276" w:lineRule="auto"/>
        <w:ind w:firstLine="0"/>
        <w:jc w:val="center"/>
        <w:rPr>
          <w:rFonts w:cs="Times New Roman"/>
          <w:b/>
          <w:szCs w:val="20"/>
        </w:rPr>
      </w:pPr>
    </w:p>
    <w:p w14:paraId="5928DAB9" w14:textId="1FCCE41C" w:rsidR="00E87195" w:rsidRDefault="00E87195" w:rsidP="0086507A">
      <w:pPr>
        <w:spacing w:after="200" w:line="276" w:lineRule="auto"/>
        <w:ind w:firstLine="0"/>
        <w:jc w:val="center"/>
        <w:rPr>
          <w:rFonts w:cs="Times New Roman"/>
          <w:b/>
          <w:szCs w:val="20"/>
        </w:rPr>
      </w:pPr>
    </w:p>
    <w:p w14:paraId="1257BED2" w14:textId="45F5DE58" w:rsidR="00E87195" w:rsidRDefault="00E87195" w:rsidP="0086507A">
      <w:pPr>
        <w:spacing w:after="200" w:line="276" w:lineRule="auto"/>
        <w:ind w:firstLine="0"/>
        <w:jc w:val="center"/>
        <w:rPr>
          <w:rFonts w:cs="Times New Roman"/>
          <w:b/>
          <w:szCs w:val="20"/>
        </w:rPr>
      </w:pPr>
    </w:p>
    <w:p w14:paraId="045FA282" w14:textId="6F40FFC6" w:rsidR="00E87195" w:rsidRDefault="00E87195" w:rsidP="0086507A">
      <w:pPr>
        <w:spacing w:after="200" w:line="276" w:lineRule="auto"/>
        <w:ind w:firstLine="0"/>
        <w:jc w:val="center"/>
        <w:rPr>
          <w:rFonts w:cs="Times New Roman"/>
          <w:b/>
          <w:szCs w:val="20"/>
        </w:rPr>
      </w:pPr>
    </w:p>
    <w:p w14:paraId="2BA14252" w14:textId="659F6E79" w:rsidR="00E87195" w:rsidRDefault="00E87195" w:rsidP="0086507A">
      <w:pPr>
        <w:spacing w:after="200" w:line="276" w:lineRule="auto"/>
        <w:ind w:firstLine="0"/>
        <w:jc w:val="center"/>
        <w:rPr>
          <w:rFonts w:cs="Times New Roman"/>
          <w:b/>
          <w:szCs w:val="20"/>
        </w:rPr>
      </w:pPr>
    </w:p>
    <w:p w14:paraId="305E0E58" w14:textId="1A384484" w:rsidR="00E87195" w:rsidRDefault="00E87195" w:rsidP="0086507A">
      <w:pPr>
        <w:spacing w:after="200" w:line="276" w:lineRule="auto"/>
        <w:ind w:firstLine="0"/>
        <w:jc w:val="center"/>
        <w:rPr>
          <w:rFonts w:cs="Times New Roman"/>
          <w:b/>
          <w:szCs w:val="20"/>
        </w:rPr>
      </w:pPr>
    </w:p>
    <w:p w14:paraId="2C465400" w14:textId="7D81E693" w:rsidR="00FD39AE" w:rsidRDefault="00FD39AE" w:rsidP="00FD39AE">
      <w:pPr>
        <w:jc w:val="center"/>
        <w:rPr>
          <w:b/>
          <w:sz w:val="28"/>
          <w:szCs w:val="28"/>
        </w:rPr>
      </w:pPr>
      <w:r w:rsidRPr="00FD39AE">
        <w:rPr>
          <w:b/>
          <w:sz w:val="28"/>
          <w:szCs w:val="28"/>
        </w:rPr>
        <w:lastRenderedPageBreak/>
        <w:t xml:space="preserve">VALSTYBINĖS REIKŠMĖS MAGISTRALINIO KELIO A1 </w:t>
      </w:r>
      <w:r w:rsidR="005B19D4">
        <w:rPr>
          <w:b/>
          <w:sz w:val="28"/>
          <w:szCs w:val="28"/>
        </w:rPr>
        <w:t>V</w:t>
      </w:r>
      <w:r w:rsidRPr="00FD39AE">
        <w:rPr>
          <w:b/>
          <w:sz w:val="28"/>
          <w:szCs w:val="28"/>
        </w:rPr>
        <w:t xml:space="preserve">ILNIUS–KAUNAS–KLAIPĖDA RUOŽO NUO 10,000 IKI 95,000 </w:t>
      </w:r>
      <w:r w:rsidR="007747B0">
        <w:rPr>
          <w:b/>
          <w:sz w:val="28"/>
          <w:szCs w:val="28"/>
        </w:rPr>
        <w:t>KM</w:t>
      </w:r>
      <w:r w:rsidRPr="00FD39AE">
        <w:rPr>
          <w:b/>
          <w:sz w:val="28"/>
          <w:szCs w:val="28"/>
        </w:rPr>
        <w:t xml:space="preserve"> REKONSTRAVIMAS</w:t>
      </w:r>
    </w:p>
    <w:p w14:paraId="211145CA" w14:textId="77777777" w:rsidR="00FD39AE" w:rsidRPr="00FD39AE" w:rsidRDefault="00FD39AE" w:rsidP="00FD39AE">
      <w:pPr>
        <w:jc w:val="center"/>
        <w:rPr>
          <w:rFonts w:cs="Times New Roman"/>
          <w:b/>
          <w:sz w:val="28"/>
          <w:szCs w:val="28"/>
        </w:rPr>
      </w:pPr>
      <w:r w:rsidRPr="00FD39AE">
        <w:rPr>
          <w:b/>
          <w:sz w:val="28"/>
          <w:szCs w:val="28"/>
        </w:rPr>
        <w:t xml:space="preserve"> (SAUGAUS EISMO PRIEMONIŲ ĮRENGIMAS)</w:t>
      </w:r>
      <w:r>
        <w:rPr>
          <w:b/>
          <w:sz w:val="28"/>
          <w:szCs w:val="28"/>
        </w:rPr>
        <w:t>.</w:t>
      </w:r>
      <w:r w:rsidRPr="00FD39AE">
        <w:rPr>
          <w:rFonts w:cs="Times New Roman"/>
          <w:b/>
          <w:sz w:val="28"/>
          <w:szCs w:val="28"/>
        </w:rPr>
        <w:t xml:space="preserve"> </w:t>
      </w:r>
    </w:p>
    <w:p w14:paraId="1B831DE3" w14:textId="77777777" w:rsidR="00BD6240" w:rsidRPr="006010A6" w:rsidRDefault="00BD6240" w:rsidP="006D044E">
      <w:pPr>
        <w:jc w:val="center"/>
        <w:rPr>
          <w:rFonts w:cs="Times New Roman"/>
          <w:b/>
          <w:szCs w:val="20"/>
        </w:rPr>
      </w:pPr>
    </w:p>
    <w:p w14:paraId="060E9844" w14:textId="77777777" w:rsidR="00E87195" w:rsidRPr="000F025E" w:rsidRDefault="00E87195" w:rsidP="00E87195">
      <w:pPr>
        <w:ind w:firstLine="0"/>
        <w:jc w:val="center"/>
        <w:rPr>
          <w:rFonts w:cs="Times New Roman"/>
          <w:b/>
          <w:szCs w:val="24"/>
        </w:rPr>
      </w:pPr>
      <w:r>
        <w:rPr>
          <w:rFonts w:cs="Times New Roman"/>
          <w:b/>
          <w:szCs w:val="24"/>
        </w:rPr>
        <w:t>VI PIRKIMO DALIS</w:t>
      </w:r>
    </w:p>
    <w:p w14:paraId="78F4095E" w14:textId="15A3DB52" w:rsidR="00E87195" w:rsidRPr="002C65BA" w:rsidRDefault="002C65BA" w:rsidP="00E87195">
      <w:pPr>
        <w:ind w:firstLine="0"/>
        <w:jc w:val="center"/>
        <w:rPr>
          <w:rFonts w:cs="Times New Roman"/>
          <w:b/>
          <w:sz w:val="28"/>
          <w:szCs w:val="28"/>
        </w:rPr>
      </w:pPr>
      <w:r w:rsidRPr="002C65BA">
        <w:rPr>
          <w:b/>
          <w:sz w:val="28"/>
          <w:szCs w:val="28"/>
        </w:rPr>
        <w:t xml:space="preserve">Valstybinės reikšmės magistralinio kelio A1 Vilnius–Kaunas–Klaipėda ruožo nuo 10,000 iki 95,000 km greičio valdymo </w:t>
      </w:r>
      <w:r w:rsidR="00125D06">
        <w:rPr>
          <w:b/>
          <w:sz w:val="28"/>
          <w:szCs w:val="28"/>
        </w:rPr>
        <w:t xml:space="preserve">ir įspėjimo </w:t>
      </w:r>
      <w:r w:rsidRPr="002C65BA">
        <w:rPr>
          <w:b/>
          <w:sz w:val="28"/>
          <w:szCs w:val="28"/>
        </w:rPr>
        <w:t>sistemų įrengimo darbai</w:t>
      </w:r>
    </w:p>
    <w:p w14:paraId="451862D8" w14:textId="77777777" w:rsidR="00E87195" w:rsidRPr="000F025E" w:rsidRDefault="00E87195" w:rsidP="00E87195">
      <w:pPr>
        <w:ind w:firstLine="0"/>
        <w:jc w:val="center"/>
        <w:rPr>
          <w:rFonts w:cs="Times New Roman"/>
          <w:b/>
          <w:szCs w:val="24"/>
        </w:rPr>
      </w:pPr>
    </w:p>
    <w:p w14:paraId="58C1DBD9" w14:textId="77777777" w:rsidR="006D044E" w:rsidRPr="006010A6" w:rsidRDefault="006D044E" w:rsidP="006D044E">
      <w:pPr>
        <w:jc w:val="center"/>
        <w:rPr>
          <w:rFonts w:cs="Times New Roman"/>
          <w:b/>
          <w:szCs w:val="20"/>
        </w:rPr>
      </w:pPr>
    </w:p>
    <w:p w14:paraId="201BEDC0" w14:textId="77777777" w:rsidR="006D044E" w:rsidRPr="006010A6" w:rsidRDefault="006D044E" w:rsidP="006D044E">
      <w:pPr>
        <w:jc w:val="center"/>
        <w:rPr>
          <w:rFonts w:cs="Times New Roman"/>
          <w:b/>
          <w:szCs w:val="20"/>
        </w:rPr>
      </w:pPr>
    </w:p>
    <w:p w14:paraId="47D48ED0" w14:textId="77777777" w:rsidR="006D044E" w:rsidRPr="006010A6" w:rsidRDefault="006D044E" w:rsidP="006D044E">
      <w:pPr>
        <w:jc w:val="center"/>
        <w:rPr>
          <w:rFonts w:cs="Times New Roman"/>
          <w:b/>
          <w:szCs w:val="20"/>
        </w:rPr>
      </w:pPr>
    </w:p>
    <w:p w14:paraId="4077902A" w14:textId="77777777" w:rsidR="006D044E" w:rsidRPr="006010A6" w:rsidRDefault="006D044E" w:rsidP="006D044E">
      <w:pPr>
        <w:jc w:val="center"/>
        <w:rPr>
          <w:rFonts w:cs="Times New Roman"/>
          <w:b/>
          <w:szCs w:val="20"/>
        </w:rPr>
      </w:pPr>
    </w:p>
    <w:p w14:paraId="45E2637D" w14:textId="248DF078" w:rsidR="006D044E" w:rsidRDefault="006D044E" w:rsidP="006D044E">
      <w:pPr>
        <w:jc w:val="center"/>
        <w:rPr>
          <w:rFonts w:cs="Times New Roman"/>
          <w:b/>
          <w:szCs w:val="20"/>
        </w:rPr>
      </w:pPr>
    </w:p>
    <w:p w14:paraId="744EE104" w14:textId="111B43DA" w:rsidR="009F612F" w:rsidRDefault="009F612F" w:rsidP="006D044E">
      <w:pPr>
        <w:jc w:val="center"/>
        <w:rPr>
          <w:rFonts w:cs="Times New Roman"/>
          <w:b/>
          <w:szCs w:val="20"/>
        </w:rPr>
      </w:pPr>
    </w:p>
    <w:p w14:paraId="5E06BD2A" w14:textId="00D07C3E" w:rsidR="009F612F" w:rsidRDefault="009F612F" w:rsidP="006D044E">
      <w:pPr>
        <w:jc w:val="center"/>
        <w:rPr>
          <w:rFonts w:cs="Times New Roman"/>
          <w:b/>
          <w:szCs w:val="20"/>
        </w:rPr>
      </w:pPr>
    </w:p>
    <w:p w14:paraId="593AF505" w14:textId="5864810A" w:rsidR="009F612F" w:rsidRDefault="009F612F" w:rsidP="006D044E">
      <w:pPr>
        <w:jc w:val="center"/>
        <w:rPr>
          <w:rFonts w:cs="Times New Roman"/>
          <w:b/>
          <w:szCs w:val="20"/>
        </w:rPr>
      </w:pPr>
    </w:p>
    <w:p w14:paraId="22B732A7" w14:textId="0FD6D9A0" w:rsidR="009F612F" w:rsidRDefault="009F612F" w:rsidP="006D044E">
      <w:pPr>
        <w:jc w:val="center"/>
        <w:rPr>
          <w:rFonts w:cs="Times New Roman"/>
          <w:b/>
          <w:szCs w:val="20"/>
        </w:rPr>
      </w:pPr>
    </w:p>
    <w:p w14:paraId="40678EAA" w14:textId="66278940" w:rsidR="009F612F" w:rsidRDefault="009F612F" w:rsidP="006D044E">
      <w:pPr>
        <w:jc w:val="center"/>
        <w:rPr>
          <w:rFonts w:cs="Times New Roman"/>
          <w:b/>
          <w:szCs w:val="20"/>
        </w:rPr>
      </w:pPr>
    </w:p>
    <w:p w14:paraId="15C956D6" w14:textId="3F972AA9" w:rsidR="009F612F" w:rsidRDefault="009F612F" w:rsidP="006D044E">
      <w:pPr>
        <w:jc w:val="center"/>
        <w:rPr>
          <w:rFonts w:cs="Times New Roman"/>
          <w:b/>
          <w:szCs w:val="20"/>
        </w:rPr>
      </w:pPr>
    </w:p>
    <w:p w14:paraId="254C5CBA" w14:textId="1764E5D7" w:rsidR="009F612F" w:rsidRDefault="009F612F" w:rsidP="006D044E">
      <w:pPr>
        <w:jc w:val="center"/>
        <w:rPr>
          <w:rFonts w:cs="Times New Roman"/>
          <w:b/>
          <w:szCs w:val="20"/>
        </w:rPr>
      </w:pPr>
    </w:p>
    <w:p w14:paraId="14D23649" w14:textId="5AAAA80F" w:rsidR="009F612F" w:rsidRDefault="009F612F" w:rsidP="006D044E">
      <w:pPr>
        <w:jc w:val="center"/>
        <w:rPr>
          <w:rFonts w:cs="Times New Roman"/>
          <w:b/>
          <w:szCs w:val="20"/>
        </w:rPr>
      </w:pPr>
    </w:p>
    <w:p w14:paraId="5FFE26E8" w14:textId="1F7F3141" w:rsidR="009F612F" w:rsidRDefault="009F612F" w:rsidP="006D044E">
      <w:pPr>
        <w:jc w:val="center"/>
        <w:rPr>
          <w:rFonts w:cs="Times New Roman"/>
          <w:b/>
          <w:szCs w:val="20"/>
        </w:rPr>
      </w:pPr>
    </w:p>
    <w:p w14:paraId="6D915AC9" w14:textId="22A947A8" w:rsidR="009F612F" w:rsidRDefault="009F612F" w:rsidP="006D044E">
      <w:pPr>
        <w:jc w:val="center"/>
        <w:rPr>
          <w:rFonts w:cs="Times New Roman"/>
          <w:b/>
          <w:szCs w:val="20"/>
        </w:rPr>
      </w:pPr>
    </w:p>
    <w:p w14:paraId="532EC090" w14:textId="7EFE2E1D" w:rsidR="009F612F" w:rsidRDefault="009F612F" w:rsidP="006D044E">
      <w:pPr>
        <w:jc w:val="center"/>
        <w:rPr>
          <w:rFonts w:cs="Times New Roman"/>
          <w:b/>
          <w:szCs w:val="20"/>
        </w:rPr>
      </w:pPr>
    </w:p>
    <w:p w14:paraId="783C0884" w14:textId="0AE90C56" w:rsidR="009F612F" w:rsidRDefault="009F612F" w:rsidP="006D044E">
      <w:pPr>
        <w:jc w:val="center"/>
        <w:rPr>
          <w:rFonts w:cs="Times New Roman"/>
          <w:b/>
          <w:szCs w:val="20"/>
        </w:rPr>
      </w:pPr>
    </w:p>
    <w:p w14:paraId="298AF844" w14:textId="05E3736C" w:rsidR="009F612F" w:rsidRDefault="009F612F" w:rsidP="006D044E">
      <w:pPr>
        <w:jc w:val="center"/>
        <w:rPr>
          <w:rFonts w:cs="Times New Roman"/>
          <w:b/>
          <w:szCs w:val="20"/>
        </w:rPr>
      </w:pPr>
    </w:p>
    <w:p w14:paraId="01CFA19F" w14:textId="20A1FD43" w:rsidR="009F612F" w:rsidRDefault="009F612F" w:rsidP="006D044E">
      <w:pPr>
        <w:jc w:val="center"/>
        <w:rPr>
          <w:rFonts w:cs="Times New Roman"/>
          <w:b/>
          <w:szCs w:val="20"/>
        </w:rPr>
      </w:pPr>
    </w:p>
    <w:p w14:paraId="017DB2BC" w14:textId="77777777" w:rsidR="009F612F" w:rsidRPr="006010A6" w:rsidRDefault="009F612F" w:rsidP="006D044E">
      <w:pPr>
        <w:jc w:val="center"/>
        <w:rPr>
          <w:rFonts w:cs="Times New Roman"/>
          <w:b/>
          <w:szCs w:val="20"/>
        </w:rPr>
      </w:pPr>
    </w:p>
    <w:p w14:paraId="78924751" w14:textId="1C2066F1" w:rsidR="00E87195" w:rsidRPr="002C65BA" w:rsidRDefault="005F6075" w:rsidP="004B331D">
      <w:pPr>
        <w:pStyle w:val="Antrat1"/>
      </w:pPr>
      <w:bookmarkStart w:id="4" w:name="_Toc483554343"/>
      <w:bookmarkStart w:id="5" w:name="_Toc534806747"/>
      <w:r w:rsidRPr="002C65BA">
        <w:lastRenderedPageBreak/>
        <w:t>ŽINIARAŠTIS Nr. 1</w:t>
      </w:r>
      <w:bookmarkEnd w:id="4"/>
      <w:r w:rsidR="00125D06">
        <w:t>.0</w:t>
      </w:r>
      <w:bookmarkEnd w:id="5"/>
      <w:r w:rsidR="00E04F1F" w:rsidRPr="002C65BA">
        <w:t xml:space="preserve"> </w:t>
      </w:r>
    </w:p>
    <w:p w14:paraId="190F9026" w14:textId="45F8E5BC" w:rsidR="00E04F1F" w:rsidRPr="002C65BA" w:rsidRDefault="00E04F1F" w:rsidP="004B331D">
      <w:pPr>
        <w:pStyle w:val="Antrat1"/>
      </w:pPr>
      <w:bookmarkStart w:id="6" w:name="_Toc534806748"/>
      <w:r w:rsidRPr="002C65BA">
        <w:t>PARENGIAMOSIOS PRIEMONĖS</w:t>
      </w:r>
      <w:bookmarkEnd w:id="6"/>
    </w:p>
    <w:p w14:paraId="0519BE33" w14:textId="305FFB33" w:rsidR="006D044E" w:rsidRPr="006010A6" w:rsidRDefault="00194337" w:rsidP="004B331D">
      <w:pPr>
        <w:pStyle w:val="Antrat1"/>
      </w:pPr>
      <w:bookmarkStart w:id="7" w:name="_Toc534806749"/>
      <w:r>
        <w:rPr>
          <w:caps w:val="0"/>
        </w:rPr>
        <w:t>be PVM</w:t>
      </w:r>
      <w:bookmarkEnd w:id="7"/>
    </w:p>
    <w:p w14:paraId="47A26D70" w14:textId="5E9DA162" w:rsidR="00A774E2" w:rsidRPr="006010A6" w:rsidRDefault="00A774E2">
      <w:pPr>
        <w:spacing w:after="200" w:line="276" w:lineRule="auto"/>
        <w:ind w:firstLine="0"/>
        <w:jc w:val="left"/>
        <w:rPr>
          <w:rFonts w:cs="Times New Roman"/>
        </w:rPr>
      </w:pPr>
    </w:p>
    <w:p w14:paraId="4B4FB056" w14:textId="77777777" w:rsidR="00E87195" w:rsidRPr="00EF3799" w:rsidRDefault="00E87195" w:rsidP="00E87195">
      <w:pPr>
        <w:pStyle w:val="Sraopastraipa"/>
        <w:numPr>
          <w:ilvl w:val="0"/>
          <w:numId w:val="18"/>
        </w:numPr>
        <w:spacing w:line="276" w:lineRule="auto"/>
        <w:ind w:right="2459"/>
        <w:rPr>
          <w:rFonts w:eastAsiaTheme="minorHAnsi" w:cs="Times New Roman"/>
          <w:b/>
          <w:color w:val="000000" w:themeColor="text1"/>
          <w:szCs w:val="24"/>
          <w:u w:val="single"/>
          <w:lang w:eastAsia="en-US"/>
        </w:rPr>
      </w:pPr>
      <w:r w:rsidRPr="00EF3799">
        <w:rPr>
          <w:rFonts w:eastAsiaTheme="minorHAnsi" w:cs="Times New Roman"/>
          <w:b/>
          <w:color w:val="000000" w:themeColor="text1"/>
          <w:szCs w:val="24"/>
          <w:u w:val="single"/>
          <w:lang w:eastAsia="en-US"/>
        </w:rPr>
        <w:t>Projekto informaciniai stendai</w:t>
      </w:r>
    </w:p>
    <w:p w14:paraId="4B2CAB82" w14:textId="77777777" w:rsidR="00E87195" w:rsidRPr="00EF3799" w:rsidRDefault="00E87195" w:rsidP="00E87195">
      <w:pPr>
        <w:pStyle w:val="Sraopastraipa"/>
        <w:spacing w:line="276" w:lineRule="auto"/>
        <w:ind w:left="927" w:right="2459" w:firstLine="0"/>
        <w:rPr>
          <w:rFonts w:eastAsiaTheme="minorHAnsi" w:cs="Times New Roman"/>
          <w:b/>
          <w:color w:val="000000" w:themeColor="text1"/>
          <w:szCs w:val="24"/>
          <w:u w:val="single"/>
          <w:lang w:eastAsia="en-US"/>
        </w:rPr>
      </w:pPr>
    </w:p>
    <w:p w14:paraId="685184AA" w14:textId="77777777" w:rsidR="00B500A4" w:rsidRDefault="00E87195" w:rsidP="00E87195">
      <w:pPr>
        <w:spacing w:line="276" w:lineRule="auto"/>
        <w:ind w:right="2459"/>
        <w:rPr>
          <w:rFonts w:eastAsiaTheme="minorHAnsi" w:cs="Times New Roman"/>
          <w:color w:val="000000" w:themeColor="text1"/>
          <w:szCs w:val="24"/>
          <w:lang w:eastAsia="en-US"/>
        </w:rPr>
      </w:pPr>
      <w:r w:rsidRPr="00EF3799">
        <w:rPr>
          <w:rFonts w:eastAsiaTheme="minorHAnsi" w:cs="Times New Roman"/>
          <w:color w:val="000000" w:themeColor="text1"/>
          <w:szCs w:val="24"/>
          <w:lang w:eastAsia="en-US"/>
        </w:rPr>
        <w:t xml:space="preserve">Numatyti </w:t>
      </w:r>
      <w:r w:rsidR="00B500A4">
        <w:rPr>
          <w:rFonts w:eastAsiaTheme="minorHAnsi" w:cs="Times New Roman"/>
          <w:color w:val="000000" w:themeColor="text1"/>
          <w:szCs w:val="24"/>
          <w:lang w:eastAsia="en-US"/>
        </w:rPr>
        <w:t>2</w:t>
      </w:r>
      <w:r w:rsidRPr="00EF3799">
        <w:rPr>
          <w:rFonts w:eastAsiaTheme="minorHAnsi" w:cs="Times New Roman"/>
          <w:color w:val="000000" w:themeColor="text1"/>
          <w:szCs w:val="24"/>
          <w:lang w:eastAsia="en-US"/>
        </w:rPr>
        <w:t xml:space="preserve"> informacini</w:t>
      </w:r>
      <w:r w:rsidR="00B500A4">
        <w:rPr>
          <w:rFonts w:eastAsiaTheme="minorHAnsi" w:cs="Times New Roman"/>
          <w:color w:val="000000" w:themeColor="text1"/>
          <w:szCs w:val="24"/>
          <w:lang w:eastAsia="en-US"/>
        </w:rPr>
        <w:tab/>
        <w:t>ų</w:t>
      </w:r>
      <w:r w:rsidRPr="00EF3799">
        <w:rPr>
          <w:rFonts w:eastAsiaTheme="minorHAnsi" w:cs="Times New Roman"/>
          <w:color w:val="000000" w:themeColor="text1"/>
          <w:szCs w:val="24"/>
          <w:lang w:eastAsia="en-US"/>
        </w:rPr>
        <w:t xml:space="preserve"> stendo gamybą, atvežimą, pastatymą ir priežiūrą. Stende turi būti nurodytas projekto pavadinimas, projekto tikslas, nuoroda į ES fondą ir investicijų programos tinklalapį, ES fondų logotipas, užsakovas, rangovas, techninis prižiūrėtojas, darbų pradžia ir pabaiga. Projekto pavadinimas, tikslas ir ES fondų logotipas turi užimti ne mažiau kaip 25 proc. bendrojo stendo ploto.</w:t>
      </w:r>
    </w:p>
    <w:p w14:paraId="0BBC7305" w14:textId="6A920AD8" w:rsidR="00E87195" w:rsidRPr="00EF3799" w:rsidRDefault="00E87195" w:rsidP="00E87195">
      <w:pPr>
        <w:spacing w:line="276" w:lineRule="auto"/>
        <w:ind w:right="2459"/>
        <w:rPr>
          <w:rFonts w:eastAsiaTheme="minorHAnsi" w:cs="Times New Roman"/>
          <w:color w:val="000000" w:themeColor="text1"/>
          <w:szCs w:val="24"/>
          <w:lang w:eastAsia="en-US"/>
        </w:rPr>
      </w:pPr>
      <w:r w:rsidRPr="00EF3799">
        <w:rPr>
          <w:rFonts w:eastAsiaTheme="minorHAnsi" w:cs="Times New Roman"/>
          <w:color w:val="000000" w:themeColor="text1"/>
          <w:szCs w:val="24"/>
          <w:lang w:eastAsia="en-US"/>
        </w:rPr>
        <w:t xml:space="preserve"> Numatyti </w:t>
      </w:r>
      <w:r w:rsidR="00B500A4">
        <w:rPr>
          <w:rFonts w:eastAsiaTheme="minorHAnsi" w:cs="Times New Roman"/>
          <w:color w:val="000000" w:themeColor="text1"/>
          <w:szCs w:val="24"/>
          <w:lang w:eastAsia="en-US"/>
        </w:rPr>
        <w:t>2</w:t>
      </w:r>
      <w:r w:rsidRPr="00EF3799">
        <w:rPr>
          <w:rFonts w:eastAsiaTheme="minorHAnsi" w:cs="Times New Roman"/>
          <w:color w:val="000000" w:themeColor="text1"/>
          <w:szCs w:val="24"/>
          <w:lang w:eastAsia="en-US"/>
        </w:rPr>
        <w:t xml:space="preserve"> nuolatini</w:t>
      </w:r>
      <w:r w:rsidR="00B500A4">
        <w:rPr>
          <w:rFonts w:eastAsiaTheme="minorHAnsi" w:cs="Times New Roman"/>
          <w:color w:val="000000" w:themeColor="text1"/>
          <w:szCs w:val="24"/>
          <w:lang w:eastAsia="en-US"/>
        </w:rPr>
        <w:t>ų</w:t>
      </w:r>
      <w:r w:rsidRPr="00EF3799">
        <w:rPr>
          <w:rFonts w:eastAsiaTheme="minorHAnsi" w:cs="Times New Roman"/>
          <w:color w:val="000000" w:themeColor="text1"/>
          <w:szCs w:val="24"/>
          <w:lang w:eastAsia="en-US"/>
        </w:rPr>
        <w:t xml:space="preserve"> aiškinam</w:t>
      </w:r>
      <w:r w:rsidR="00B500A4">
        <w:rPr>
          <w:rFonts w:eastAsiaTheme="minorHAnsi" w:cs="Times New Roman"/>
          <w:color w:val="000000" w:themeColor="text1"/>
          <w:szCs w:val="24"/>
          <w:lang w:eastAsia="en-US"/>
        </w:rPr>
        <w:t>ųjų</w:t>
      </w:r>
      <w:r w:rsidRPr="00EF3799">
        <w:rPr>
          <w:rFonts w:eastAsiaTheme="minorHAnsi" w:cs="Times New Roman"/>
          <w:color w:val="000000" w:themeColor="text1"/>
          <w:szCs w:val="24"/>
          <w:lang w:eastAsia="en-US"/>
        </w:rPr>
        <w:t xml:space="preserve"> stendą, kuri</w:t>
      </w:r>
      <w:r w:rsidR="00B500A4">
        <w:rPr>
          <w:rFonts w:eastAsiaTheme="minorHAnsi" w:cs="Times New Roman"/>
          <w:color w:val="000000" w:themeColor="text1"/>
          <w:szCs w:val="24"/>
          <w:lang w:eastAsia="en-US"/>
        </w:rPr>
        <w:t>e</w:t>
      </w:r>
      <w:r w:rsidRPr="00EF3799">
        <w:rPr>
          <w:rFonts w:eastAsiaTheme="minorHAnsi" w:cs="Times New Roman"/>
          <w:color w:val="000000" w:themeColor="text1"/>
          <w:szCs w:val="24"/>
          <w:lang w:eastAsia="en-US"/>
        </w:rPr>
        <w:t xml:space="preserve"> po darbų užbaigimo tur</w:t>
      </w:r>
      <w:r w:rsidR="00B500A4">
        <w:rPr>
          <w:rFonts w:eastAsiaTheme="minorHAnsi" w:cs="Times New Roman"/>
          <w:color w:val="000000" w:themeColor="text1"/>
          <w:szCs w:val="24"/>
          <w:lang w:eastAsia="en-US"/>
        </w:rPr>
        <w:t>ės</w:t>
      </w:r>
      <w:r w:rsidRPr="00EF3799">
        <w:rPr>
          <w:rFonts w:eastAsiaTheme="minorHAnsi" w:cs="Times New Roman"/>
          <w:color w:val="000000" w:themeColor="text1"/>
          <w:szCs w:val="24"/>
          <w:lang w:eastAsia="en-US"/>
        </w:rPr>
        <w:t xml:space="preserve"> pakeist</w:t>
      </w:r>
      <w:r w:rsidR="00B500A4">
        <w:rPr>
          <w:rFonts w:eastAsiaTheme="minorHAnsi" w:cs="Times New Roman"/>
          <w:color w:val="000000" w:themeColor="text1"/>
          <w:szCs w:val="24"/>
          <w:lang w:eastAsia="en-US"/>
        </w:rPr>
        <w:t>i</w:t>
      </w:r>
      <w:r w:rsidRPr="00EF3799">
        <w:rPr>
          <w:rFonts w:eastAsiaTheme="minorHAnsi" w:cs="Times New Roman"/>
          <w:color w:val="000000" w:themeColor="text1"/>
          <w:szCs w:val="24"/>
          <w:lang w:eastAsia="en-US"/>
        </w:rPr>
        <w:t xml:space="preserve"> informacin</w:t>
      </w:r>
      <w:r w:rsidR="00B500A4">
        <w:rPr>
          <w:rFonts w:eastAsiaTheme="minorHAnsi" w:cs="Times New Roman"/>
          <w:color w:val="000000" w:themeColor="text1"/>
          <w:szCs w:val="24"/>
          <w:lang w:eastAsia="en-US"/>
        </w:rPr>
        <w:t>į</w:t>
      </w:r>
      <w:r w:rsidRPr="00EF3799">
        <w:rPr>
          <w:rFonts w:eastAsiaTheme="minorHAnsi" w:cs="Times New Roman"/>
          <w:color w:val="000000" w:themeColor="text1"/>
          <w:szCs w:val="24"/>
          <w:lang w:eastAsia="en-US"/>
        </w:rPr>
        <w:t xml:space="preserve"> stend</w:t>
      </w:r>
      <w:r w:rsidR="00B500A4">
        <w:rPr>
          <w:rFonts w:eastAsiaTheme="minorHAnsi" w:cs="Times New Roman"/>
          <w:color w:val="000000" w:themeColor="text1"/>
          <w:szCs w:val="24"/>
          <w:lang w:eastAsia="en-US"/>
        </w:rPr>
        <w:t>ą</w:t>
      </w:r>
      <w:r w:rsidRPr="00EF3799">
        <w:rPr>
          <w:rFonts w:eastAsiaTheme="minorHAnsi" w:cs="Times New Roman"/>
          <w:color w:val="000000" w:themeColor="text1"/>
          <w:szCs w:val="24"/>
          <w:lang w:eastAsia="en-US"/>
        </w:rPr>
        <w:t xml:space="preserve">, gamybą, atvežimą ir pastatymą. Rangovas pastatytą nuolatinį aiškinamąjį stendą privalo perduoti kelią prižiūrinčiai valstybės įmonei nustatyta tvarka (arba pasirašant atskirą laisvos formos dvišalį priėmimo –perdavimo aktą). Stendai turi būti pastatyti gerai matomoje projekto vietoje. Informacinio stendo ir nuolatinio aiškinamojo stendo turinys, matmenys, gamybos metodas, įrengimo vieta ir terminas turi būti suderinti su užsakovu. </w:t>
      </w:r>
    </w:p>
    <w:p w14:paraId="579543A8" w14:textId="7093531C" w:rsidR="00E87195" w:rsidRPr="000F025E" w:rsidRDefault="00E87195" w:rsidP="00E87195">
      <w:pPr>
        <w:spacing w:line="276" w:lineRule="auto"/>
        <w:ind w:right="49"/>
        <w:jc w:val="right"/>
        <w:rPr>
          <w:rFonts w:eastAsiaTheme="minorHAnsi" w:cs="Times New Roman"/>
          <w:szCs w:val="24"/>
          <w:lang w:eastAsia="en-US"/>
        </w:rPr>
      </w:pPr>
      <w:r w:rsidRPr="000F025E">
        <w:rPr>
          <w:rFonts w:eastAsiaTheme="minorHAnsi" w:cs="Times New Roman"/>
          <w:szCs w:val="24"/>
          <w:lang w:eastAsia="en-US"/>
        </w:rPr>
        <w:t>_________________</w:t>
      </w:r>
      <w:r w:rsidR="002D18D4">
        <w:rPr>
          <w:rFonts w:eastAsiaTheme="minorHAnsi" w:cs="Times New Roman"/>
          <w:szCs w:val="24"/>
          <w:lang w:eastAsia="en-US"/>
        </w:rPr>
        <w:t>EUR</w:t>
      </w:r>
    </w:p>
    <w:p w14:paraId="1EDB7CE1" w14:textId="26C36770" w:rsidR="00E87195" w:rsidRDefault="00E87195" w:rsidP="00E87195">
      <w:pPr>
        <w:spacing w:line="276" w:lineRule="auto"/>
        <w:ind w:right="2459"/>
        <w:rPr>
          <w:rFonts w:eastAsiaTheme="minorHAnsi" w:cs="Times New Roman"/>
          <w:szCs w:val="24"/>
          <w:lang w:eastAsia="en-US"/>
        </w:rPr>
      </w:pPr>
    </w:p>
    <w:p w14:paraId="2A111600" w14:textId="77777777" w:rsidR="00E87195" w:rsidRDefault="00E87195" w:rsidP="00E87195">
      <w:pPr>
        <w:spacing w:line="276" w:lineRule="auto"/>
        <w:ind w:right="49"/>
        <w:rPr>
          <w:rFonts w:eastAsiaTheme="minorHAnsi" w:cs="Times New Roman"/>
          <w:szCs w:val="24"/>
          <w:lang w:eastAsia="en-US"/>
        </w:rPr>
      </w:pPr>
    </w:p>
    <w:p w14:paraId="4B1C2B23" w14:textId="6962986A" w:rsidR="00BF5816" w:rsidRPr="00E14EA5" w:rsidRDefault="00BF5816" w:rsidP="00E14EA5">
      <w:pPr>
        <w:pStyle w:val="Sraopastraipa"/>
        <w:numPr>
          <w:ilvl w:val="0"/>
          <w:numId w:val="18"/>
        </w:numPr>
        <w:ind w:right="2459"/>
        <w:rPr>
          <w:rFonts w:eastAsiaTheme="minorHAnsi" w:cs="Times New Roman"/>
          <w:b/>
          <w:u w:val="single"/>
          <w:lang w:eastAsia="en-US"/>
        </w:rPr>
      </w:pPr>
      <w:r w:rsidRPr="00E14EA5">
        <w:rPr>
          <w:rFonts w:eastAsiaTheme="minorHAnsi" w:cs="Times New Roman"/>
          <w:b/>
          <w:u w:val="single"/>
          <w:lang w:eastAsia="en-US"/>
        </w:rPr>
        <w:t>Pranešimų skelbimas apie statybos pradžią, Rangovo, pagrindinių sričių (statinio projekto vykdymo priežiūros vadovo, statinio statybos vadovo, statinio statybos techninio prižiūrėtojo) pasamdymą ar paskyrimą arba jų pasikeitimą.</w:t>
      </w:r>
    </w:p>
    <w:p w14:paraId="08E39CF2" w14:textId="77777777" w:rsidR="00BF5816" w:rsidRPr="00E14EA5" w:rsidRDefault="00BF5816" w:rsidP="00E14EA5">
      <w:pPr>
        <w:pStyle w:val="Sraopastraipa"/>
        <w:ind w:left="927" w:right="2459" w:hanging="360"/>
        <w:rPr>
          <w:rFonts w:eastAsiaTheme="minorHAnsi" w:cs="Times New Roman"/>
          <w:b/>
          <w:u w:val="single"/>
          <w:lang w:eastAsia="en-US"/>
        </w:rPr>
      </w:pPr>
    </w:p>
    <w:p w14:paraId="59338051" w14:textId="77777777" w:rsidR="00E14EA5" w:rsidRDefault="00E14EA5" w:rsidP="00E14EA5">
      <w:pPr>
        <w:spacing w:line="276" w:lineRule="auto"/>
        <w:ind w:left="927" w:right="49" w:hanging="360"/>
        <w:jc w:val="right"/>
        <w:rPr>
          <w:rFonts w:eastAsiaTheme="minorHAnsi" w:cs="Times New Roman"/>
          <w:szCs w:val="24"/>
          <w:lang w:eastAsia="en-US"/>
        </w:rPr>
      </w:pPr>
    </w:p>
    <w:p w14:paraId="1F680311" w14:textId="77777777" w:rsidR="00E14EA5" w:rsidRDefault="00E14EA5" w:rsidP="00E14EA5">
      <w:pPr>
        <w:spacing w:line="276" w:lineRule="auto"/>
        <w:ind w:left="927" w:right="49" w:hanging="360"/>
        <w:jc w:val="right"/>
        <w:rPr>
          <w:rFonts w:eastAsiaTheme="minorHAnsi" w:cs="Times New Roman"/>
          <w:szCs w:val="24"/>
          <w:lang w:eastAsia="en-US"/>
        </w:rPr>
      </w:pPr>
    </w:p>
    <w:p w14:paraId="295A0609" w14:textId="39D07035" w:rsidR="00BF5816" w:rsidRPr="00E14EA5" w:rsidRDefault="00BF5816" w:rsidP="00E14EA5">
      <w:pPr>
        <w:spacing w:line="276" w:lineRule="auto"/>
        <w:ind w:left="927" w:right="49" w:hanging="360"/>
        <w:jc w:val="right"/>
        <w:rPr>
          <w:rFonts w:eastAsiaTheme="minorHAnsi" w:cs="Times New Roman"/>
          <w:szCs w:val="24"/>
          <w:lang w:eastAsia="en-US"/>
        </w:rPr>
      </w:pPr>
      <w:r w:rsidRPr="00E14EA5">
        <w:rPr>
          <w:rFonts w:eastAsiaTheme="minorHAnsi" w:cs="Times New Roman"/>
          <w:szCs w:val="24"/>
          <w:lang w:eastAsia="en-US"/>
        </w:rPr>
        <w:t>_________________</w:t>
      </w:r>
      <w:r w:rsidR="002D18D4">
        <w:rPr>
          <w:rFonts w:eastAsiaTheme="minorHAnsi" w:cs="Times New Roman"/>
          <w:szCs w:val="24"/>
          <w:lang w:eastAsia="en-US"/>
        </w:rPr>
        <w:t>EUR</w:t>
      </w:r>
    </w:p>
    <w:p w14:paraId="1F08A2CB" w14:textId="6EB590D0" w:rsidR="00BF5816" w:rsidRDefault="00BF5816" w:rsidP="00E14EA5">
      <w:pPr>
        <w:pStyle w:val="Sraopastraipa"/>
        <w:ind w:left="927" w:right="2459" w:hanging="360"/>
        <w:rPr>
          <w:rFonts w:eastAsiaTheme="minorHAnsi" w:cs="Times New Roman"/>
          <w:b/>
          <w:u w:val="single"/>
          <w:lang w:eastAsia="en-US"/>
        </w:rPr>
      </w:pPr>
    </w:p>
    <w:p w14:paraId="46817EE9" w14:textId="605E3216" w:rsidR="00E14EA5" w:rsidRDefault="00E14EA5" w:rsidP="00E14EA5">
      <w:pPr>
        <w:pStyle w:val="Sraopastraipa"/>
        <w:ind w:left="927" w:right="2459" w:hanging="360"/>
        <w:rPr>
          <w:rFonts w:eastAsiaTheme="minorHAnsi" w:cs="Times New Roman"/>
          <w:b/>
          <w:u w:val="single"/>
          <w:lang w:eastAsia="en-US"/>
        </w:rPr>
      </w:pPr>
    </w:p>
    <w:p w14:paraId="18B46CD5" w14:textId="2213226B" w:rsidR="00E14EA5" w:rsidRDefault="00E14EA5" w:rsidP="00E14EA5">
      <w:pPr>
        <w:pStyle w:val="Sraopastraipa"/>
        <w:ind w:left="927" w:right="2459" w:hanging="360"/>
        <w:rPr>
          <w:rFonts w:eastAsiaTheme="minorHAnsi" w:cs="Times New Roman"/>
          <w:b/>
          <w:u w:val="single"/>
          <w:lang w:eastAsia="en-US"/>
        </w:rPr>
      </w:pPr>
    </w:p>
    <w:p w14:paraId="531C166C" w14:textId="77777777" w:rsidR="00E14EA5" w:rsidRPr="00E14EA5" w:rsidRDefault="00E14EA5" w:rsidP="00E14EA5">
      <w:pPr>
        <w:pStyle w:val="Sraopastraipa"/>
        <w:ind w:left="927" w:right="2459" w:hanging="360"/>
        <w:rPr>
          <w:rFonts w:eastAsiaTheme="minorHAnsi" w:cs="Times New Roman"/>
          <w:b/>
          <w:u w:val="single"/>
          <w:lang w:eastAsia="en-US"/>
        </w:rPr>
      </w:pPr>
    </w:p>
    <w:p w14:paraId="72BD1BA5" w14:textId="474CFC35" w:rsidR="00BF5816" w:rsidRPr="00E14EA5" w:rsidRDefault="00BF5816" w:rsidP="00E14EA5">
      <w:pPr>
        <w:pStyle w:val="Sraopastraipa"/>
        <w:numPr>
          <w:ilvl w:val="0"/>
          <w:numId w:val="18"/>
        </w:numPr>
        <w:ind w:right="2459"/>
        <w:rPr>
          <w:rFonts w:eastAsiaTheme="minorHAnsi" w:cs="Times New Roman"/>
          <w:b/>
          <w:u w:val="single"/>
          <w:lang w:eastAsia="en-US"/>
        </w:rPr>
      </w:pPr>
      <w:r w:rsidRPr="00E14EA5">
        <w:rPr>
          <w:rFonts w:eastAsiaTheme="minorHAnsi" w:cs="Times New Roman"/>
          <w:b/>
          <w:u w:val="single"/>
          <w:lang w:eastAsia="en-US"/>
        </w:rPr>
        <w:t>Išpildom</w:t>
      </w:r>
      <w:r w:rsidR="002D18D4">
        <w:rPr>
          <w:rFonts w:eastAsiaTheme="minorHAnsi" w:cs="Times New Roman"/>
          <w:b/>
          <w:u w:val="single"/>
          <w:lang w:eastAsia="en-US"/>
        </w:rPr>
        <w:t>ųjų</w:t>
      </w:r>
      <w:r w:rsidRPr="00E14EA5">
        <w:rPr>
          <w:rFonts w:eastAsiaTheme="minorHAnsi" w:cs="Times New Roman"/>
          <w:b/>
          <w:u w:val="single"/>
          <w:lang w:eastAsia="en-US"/>
        </w:rPr>
        <w:t xml:space="preserve"> geodezin</w:t>
      </w:r>
      <w:r w:rsidR="002D18D4">
        <w:rPr>
          <w:rFonts w:eastAsiaTheme="minorHAnsi" w:cs="Times New Roman"/>
          <w:b/>
          <w:u w:val="single"/>
          <w:lang w:eastAsia="en-US"/>
        </w:rPr>
        <w:t>ių</w:t>
      </w:r>
      <w:r w:rsidRPr="00E14EA5">
        <w:rPr>
          <w:rFonts w:eastAsiaTheme="minorHAnsi" w:cs="Times New Roman"/>
          <w:b/>
          <w:u w:val="single"/>
          <w:lang w:eastAsia="en-US"/>
        </w:rPr>
        <w:t xml:space="preserve"> nuotrauk</w:t>
      </w:r>
      <w:r w:rsidR="002D18D4">
        <w:rPr>
          <w:rFonts w:eastAsiaTheme="minorHAnsi" w:cs="Times New Roman"/>
          <w:b/>
          <w:u w:val="single"/>
          <w:lang w:eastAsia="en-US"/>
        </w:rPr>
        <w:t>ų</w:t>
      </w:r>
      <w:r w:rsidRPr="00E14EA5">
        <w:rPr>
          <w:rFonts w:eastAsiaTheme="minorHAnsi" w:cs="Times New Roman"/>
          <w:b/>
          <w:u w:val="single"/>
          <w:lang w:eastAsia="en-US"/>
        </w:rPr>
        <w:t xml:space="preserve"> parengimas</w:t>
      </w:r>
    </w:p>
    <w:p w14:paraId="5BDA731D" w14:textId="77777777" w:rsidR="00BF5816" w:rsidRPr="00E14EA5" w:rsidRDefault="00BF5816" w:rsidP="00E14EA5">
      <w:pPr>
        <w:ind w:left="927" w:hanging="360"/>
        <w:jc w:val="right"/>
        <w:rPr>
          <w:rFonts w:eastAsiaTheme="minorHAnsi" w:cs="Times New Roman"/>
          <w:lang w:eastAsia="en-US"/>
        </w:rPr>
      </w:pPr>
    </w:p>
    <w:p w14:paraId="667F0835" w14:textId="53E81115" w:rsidR="00BF5816" w:rsidRPr="00E14EA5" w:rsidRDefault="00BF5816" w:rsidP="00E14EA5">
      <w:pPr>
        <w:ind w:left="927" w:hanging="360"/>
        <w:jc w:val="right"/>
        <w:rPr>
          <w:rFonts w:eastAsiaTheme="minorHAnsi" w:cs="Times New Roman"/>
          <w:lang w:eastAsia="en-US"/>
        </w:rPr>
      </w:pPr>
      <w:r w:rsidRPr="00E14EA5">
        <w:rPr>
          <w:rFonts w:eastAsiaTheme="minorHAnsi" w:cs="Times New Roman"/>
          <w:lang w:eastAsia="en-US"/>
        </w:rPr>
        <w:t>_________________</w:t>
      </w:r>
      <w:r w:rsidR="002D18D4">
        <w:rPr>
          <w:rFonts w:eastAsiaTheme="minorHAnsi" w:cs="Times New Roman"/>
          <w:lang w:eastAsia="en-US"/>
        </w:rPr>
        <w:t>EUR</w:t>
      </w:r>
    </w:p>
    <w:p w14:paraId="4C2E128B" w14:textId="1E8A29E0" w:rsidR="007C403F" w:rsidRDefault="007C403F" w:rsidP="00E14EA5">
      <w:pPr>
        <w:pStyle w:val="Sraopastraipa"/>
        <w:ind w:left="927" w:right="2459" w:hanging="360"/>
        <w:rPr>
          <w:rFonts w:eastAsiaTheme="minorHAnsi" w:cs="Times New Roman"/>
          <w:b/>
          <w:u w:val="single"/>
          <w:lang w:eastAsia="en-US"/>
        </w:rPr>
      </w:pPr>
    </w:p>
    <w:p w14:paraId="357545E0" w14:textId="77777777" w:rsidR="007C403F" w:rsidRPr="00E14EA5" w:rsidRDefault="007C403F" w:rsidP="00E14EA5">
      <w:pPr>
        <w:pStyle w:val="Sraopastraipa"/>
        <w:ind w:left="927" w:right="2459" w:hanging="360"/>
        <w:rPr>
          <w:rFonts w:eastAsiaTheme="minorHAnsi" w:cs="Times New Roman"/>
          <w:b/>
          <w:u w:val="single"/>
          <w:lang w:eastAsia="en-US"/>
        </w:rPr>
      </w:pPr>
    </w:p>
    <w:p w14:paraId="11514FCA" w14:textId="77777777" w:rsidR="0015531B" w:rsidRPr="00420399" w:rsidRDefault="0015531B" w:rsidP="00420399">
      <w:pPr>
        <w:spacing w:line="240" w:lineRule="auto"/>
        <w:ind w:left="927" w:hanging="360"/>
        <w:jc w:val="right"/>
        <w:rPr>
          <w:rFonts w:eastAsiaTheme="minorHAnsi" w:cs="Times New Roman"/>
          <w:szCs w:val="24"/>
          <w:lang w:eastAsia="en-US"/>
        </w:rPr>
      </w:pPr>
    </w:p>
    <w:p w14:paraId="10FDAE74" w14:textId="433308F5" w:rsidR="0015531B" w:rsidRPr="00EF01CA" w:rsidRDefault="00EF01CA" w:rsidP="00EF01CA">
      <w:pPr>
        <w:pStyle w:val="Pagrindinistekstas"/>
        <w:numPr>
          <w:ilvl w:val="0"/>
          <w:numId w:val="18"/>
        </w:numPr>
        <w:suppressAutoHyphens/>
        <w:spacing w:before="0"/>
        <w:rPr>
          <w:rFonts w:ascii="Times New Roman" w:hAnsi="Times New Roman" w:cs="Times New Roman"/>
          <w:b/>
          <w:sz w:val="24"/>
          <w:szCs w:val="24"/>
        </w:rPr>
      </w:pPr>
      <w:r w:rsidRPr="00EF01CA">
        <w:rPr>
          <w:rFonts w:ascii="Times New Roman" w:hAnsi="Times New Roman" w:cs="Times New Roman"/>
          <w:b/>
          <w:sz w:val="24"/>
          <w:szCs w:val="24"/>
        </w:rPr>
        <w:t>Greičio valdymo ir įspėjimo sistemos programinės įrangos pateikimas/sukūrimas ir įdiegimas pagal pirkimų dokumentų III tomą</w:t>
      </w:r>
      <w:r w:rsidR="00A50B92">
        <w:rPr>
          <w:rFonts w:ascii="Times New Roman" w:hAnsi="Times New Roman" w:cs="Times New Roman"/>
          <w:b/>
          <w:sz w:val="24"/>
          <w:szCs w:val="24"/>
        </w:rPr>
        <w:t xml:space="preserve"> </w:t>
      </w:r>
      <w:r w:rsidR="00420399" w:rsidRPr="00EF01CA">
        <w:rPr>
          <w:rFonts w:ascii="Times New Roman" w:hAnsi="Times New Roman" w:cs="Times New Roman"/>
          <w:b/>
          <w:sz w:val="24"/>
          <w:szCs w:val="24"/>
        </w:rPr>
        <w:t>,</w:t>
      </w:r>
      <w:r w:rsidR="00A50B92">
        <w:rPr>
          <w:rFonts w:ascii="Times New Roman" w:hAnsi="Times New Roman" w:cs="Times New Roman"/>
          <w:b/>
          <w:sz w:val="24"/>
          <w:szCs w:val="24"/>
        </w:rPr>
        <w:t>,</w:t>
      </w:r>
      <w:r w:rsidRPr="00EF01CA">
        <w:rPr>
          <w:rFonts w:ascii="Times New Roman" w:hAnsi="Times New Roman" w:cs="Times New Roman"/>
          <w:b/>
          <w:sz w:val="24"/>
          <w:szCs w:val="24"/>
        </w:rPr>
        <w:t xml:space="preserve"> </w:t>
      </w:r>
      <w:r w:rsidR="00420399" w:rsidRPr="00EF01CA">
        <w:rPr>
          <w:rFonts w:ascii="Times New Roman" w:hAnsi="Times New Roman" w:cs="Times New Roman"/>
          <w:b/>
          <w:sz w:val="24"/>
          <w:szCs w:val="24"/>
        </w:rPr>
        <w:t>Greičio valdymo ir įspėjimo sistemos programinės įrangos techninė specifikacija</w:t>
      </w:r>
      <w:r w:rsidR="002D18D4" w:rsidRPr="00EF01CA">
        <w:rPr>
          <w:rFonts w:ascii="Times New Roman" w:eastAsiaTheme="minorHAnsi" w:hAnsi="Times New Roman" w:cs="Times New Roman"/>
          <w:b/>
          <w:sz w:val="24"/>
          <w:szCs w:val="24"/>
        </w:rPr>
        <w:t xml:space="preserve">“ </w:t>
      </w:r>
    </w:p>
    <w:p w14:paraId="0D6BC095" w14:textId="77777777" w:rsidR="00BF5816" w:rsidRPr="00E14EA5" w:rsidRDefault="00BF5816" w:rsidP="00E14EA5">
      <w:pPr>
        <w:spacing w:line="276" w:lineRule="auto"/>
        <w:ind w:left="927" w:right="49" w:hanging="360"/>
        <w:rPr>
          <w:rFonts w:eastAsiaTheme="minorHAnsi" w:cs="Times New Roman"/>
          <w:szCs w:val="24"/>
          <w:lang w:eastAsia="en-US"/>
        </w:rPr>
      </w:pPr>
    </w:p>
    <w:p w14:paraId="3C893DB5" w14:textId="788BE9D7" w:rsidR="0015531B" w:rsidRPr="00E14EA5" w:rsidRDefault="0015531B" w:rsidP="00E14EA5">
      <w:pPr>
        <w:ind w:left="927" w:hanging="360"/>
        <w:jc w:val="right"/>
        <w:rPr>
          <w:rFonts w:eastAsiaTheme="minorHAnsi" w:cs="Times New Roman"/>
          <w:lang w:eastAsia="en-US"/>
        </w:rPr>
      </w:pPr>
      <w:r w:rsidRPr="00E14EA5">
        <w:rPr>
          <w:rFonts w:eastAsiaTheme="minorHAnsi" w:cs="Times New Roman"/>
          <w:lang w:eastAsia="en-US"/>
        </w:rPr>
        <w:t>_________________</w:t>
      </w:r>
      <w:r w:rsidR="002D18D4">
        <w:rPr>
          <w:rFonts w:eastAsiaTheme="minorHAnsi" w:cs="Times New Roman"/>
          <w:lang w:eastAsia="en-US"/>
        </w:rPr>
        <w:t>EUR</w:t>
      </w:r>
    </w:p>
    <w:p w14:paraId="592801CB" w14:textId="77777777" w:rsidR="00EF3799" w:rsidRPr="00E14EA5" w:rsidRDefault="00EF3799" w:rsidP="00E14EA5">
      <w:pPr>
        <w:ind w:left="927" w:hanging="360"/>
        <w:jc w:val="right"/>
        <w:rPr>
          <w:rFonts w:eastAsiaTheme="minorHAnsi" w:cs="Times New Roman"/>
          <w:lang w:eastAsia="en-US"/>
        </w:rPr>
      </w:pPr>
    </w:p>
    <w:p w14:paraId="69E8EBBD" w14:textId="681490C4" w:rsidR="00BF5816" w:rsidRPr="00E14EA5" w:rsidRDefault="00EF3799" w:rsidP="00E14EA5">
      <w:pPr>
        <w:pStyle w:val="Sraopastraipa"/>
        <w:numPr>
          <w:ilvl w:val="0"/>
          <w:numId w:val="18"/>
        </w:numPr>
        <w:spacing w:line="276" w:lineRule="auto"/>
        <w:ind w:right="49"/>
        <w:rPr>
          <w:rFonts w:eastAsiaTheme="minorHAnsi" w:cs="Times New Roman"/>
          <w:b/>
          <w:u w:val="single"/>
          <w:lang w:eastAsia="en-US"/>
        </w:rPr>
      </w:pPr>
      <w:r w:rsidRPr="00E14EA5">
        <w:rPr>
          <w:rFonts w:eastAsiaTheme="minorHAnsi" w:cs="Times New Roman"/>
          <w:b/>
          <w:u w:val="single"/>
          <w:lang w:eastAsia="en-US"/>
        </w:rPr>
        <w:t>Darbo projekt</w:t>
      </w:r>
      <w:r w:rsidR="00420399">
        <w:rPr>
          <w:rFonts w:eastAsiaTheme="minorHAnsi" w:cs="Times New Roman"/>
          <w:b/>
          <w:u w:val="single"/>
          <w:lang w:eastAsia="en-US"/>
        </w:rPr>
        <w:t>ų</w:t>
      </w:r>
      <w:r w:rsidRPr="00E14EA5">
        <w:rPr>
          <w:rFonts w:eastAsiaTheme="minorHAnsi" w:cs="Times New Roman"/>
          <w:b/>
          <w:u w:val="single"/>
          <w:lang w:eastAsia="en-US"/>
        </w:rPr>
        <w:t xml:space="preserve"> parengimas</w:t>
      </w:r>
    </w:p>
    <w:p w14:paraId="2AB89A2C" w14:textId="77777777" w:rsidR="00E14EA5" w:rsidRDefault="00E14EA5" w:rsidP="00EF3799">
      <w:pPr>
        <w:ind w:left="567" w:firstLine="0"/>
        <w:jc w:val="right"/>
        <w:rPr>
          <w:rFonts w:eastAsiaTheme="minorHAnsi" w:cs="Times New Roman"/>
          <w:lang w:eastAsia="en-US"/>
        </w:rPr>
      </w:pPr>
    </w:p>
    <w:p w14:paraId="3DB01DDF" w14:textId="6DFDCB9B" w:rsidR="00EF3799" w:rsidRPr="00EF3799" w:rsidRDefault="00EF3799" w:rsidP="00EF3799">
      <w:pPr>
        <w:ind w:left="567" w:firstLine="0"/>
        <w:jc w:val="right"/>
        <w:rPr>
          <w:rFonts w:eastAsiaTheme="minorHAnsi" w:cs="Times New Roman"/>
          <w:lang w:eastAsia="en-US"/>
        </w:rPr>
      </w:pPr>
      <w:r w:rsidRPr="00EF3799">
        <w:rPr>
          <w:rFonts w:eastAsiaTheme="minorHAnsi" w:cs="Times New Roman"/>
          <w:lang w:eastAsia="en-US"/>
        </w:rPr>
        <w:t>_________________</w:t>
      </w:r>
      <w:r w:rsidR="002D18D4">
        <w:rPr>
          <w:rFonts w:eastAsiaTheme="minorHAnsi" w:cs="Times New Roman"/>
          <w:lang w:eastAsia="en-US"/>
        </w:rPr>
        <w:t>EUR</w:t>
      </w:r>
    </w:p>
    <w:p w14:paraId="76463D2F" w14:textId="77777777" w:rsidR="00EF3799" w:rsidRPr="000F025E" w:rsidRDefault="00EF3799" w:rsidP="00E87195">
      <w:pPr>
        <w:spacing w:line="276" w:lineRule="auto"/>
        <w:ind w:right="49"/>
        <w:rPr>
          <w:rFonts w:eastAsiaTheme="minorHAnsi" w:cs="Times New Roman"/>
          <w:szCs w:val="24"/>
          <w:lang w:eastAsia="en-US"/>
        </w:rPr>
      </w:pPr>
    </w:p>
    <w:p w14:paraId="6C85CD46" w14:textId="77777777" w:rsidR="00E87195" w:rsidRPr="000F025E" w:rsidRDefault="00E87195" w:rsidP="00E87195">
      <w:pPr>
        <w:spacing w:line="276" w:lineRule="auto"/>
        <w:ind w:right="49"/>
        <w:rPr>
          <w:rFonts w:eastAsiaTheme="minorHAnsi" w:cs="Times New Roman"/>
          <w:szCs w:val="24"/>
          <w:lang w:eastAsia="en-US"/>
        </w:rPr>
      </w:pPr>
    </w:p>
    <w:p w14:paraId="6420D703" w14:textId="77777777" w:rsidR="00E87195" w:rsidRPr="000F025E" w:rsidRDefault="00E87195" w:rsidP="00E87195">
      <w:pPr>
        <w:spacing w:line="276" w:lineRule="auto"/>
        <w:ind w:right="49"/>
        <w:rPr>
          <w:rFonts w:eastAsiaTheme="minorHAnsi" w:cs="Times New Roman"/>
          <w:szCs w:val="24"/>
          <w:lang w:eastAsia="en-US"/>
        </w:rPr>
      </w:pPr>
    </w:p>
    <w:p w14:paraId="2E9A1E15" w14:textId="77777777" w:rsidR="00E87195" w:rsidRPr="000F025E" w:rsidRDefault="00E87195" w:rsidP="00E87195">
      <w:pPr>
        <w:spacing w:line="276" w:lineRule="auto"/>
        <w:ind w:right="2459"/>
        <w:rPr>
          <w:rFonts w:eastAsiaTheme="minorHAnsi" w:cs="Times New Roman"/>
          <w:szCs w:val="24"/>
          <w:lang w:eastAsia="en-US"/>
        </w:rPr>
      </w:pPr>
    </w:p>
    <w:p w14:paraId="79596206" w14:textId="77777777" w:rsidR="00E87195" w:rsidRPr="000F025E" w:rsidRDefault="00E87195" w:rsidP="00E87195">
      <w:pPr>
        <w:rPr>
          <w:rFonts w:eastAsiaTheme="minorHAnsi" w:cs="Times New Roman"/>
          <w:szCs w:val="24"/>
          <w:lang w:eastAsia="en-US"/>
        </w:rPr>
      </w:pPr>
    </w:p>
    <w:p w14:paraId="75126914" w14:textId="77777777" w:rsidR="00E87195" w:rsidRPr="000F025E" w:rsidRDefault="00E87195" w:rsidP="00E87195">
      <w:pPr>
        <w:rPr>
          <w:rFonts w:eastAsiaTheme="minorHAnsi" w:cs="Times New Roman"/>
          <w:szCs w:val="24"/>
          <w:lang w:eastAsia="en-US"/>
        </w:rPr>
      </w:pPr>
    </w:p>
    <w:p w14:paraId="5E56097E" w14:textId="7F38CCA6" w:rsidR="00E87195" w:rsidRPr="000F025E" w:rsidRDefault="00E87195" w:rsidP="00E87195">
      <w:pPr>
        <w:jc w:val="right"/>
        <w:rPr>
          <w:rFonts w:eastAsiaTheme="minorHAnsi" w:cs="Times New Roman"/>
          <w:szCs w:val="24"/>
          <w:lang w:eastAsia="en-US"/>
        </w:rPr>
      </w:pPr>
      <w:r w:rsidRPr="00D82DA4">
        <w:rPr>
          <w:rFonts w:eastAsiaTheme="minorHAnsi" w:cs="Times New Roman"/>
          <w:b/>
          <w:szCs w:val="24"/>
          <w:lang w:eastAsia="en-US"/>
        </w:rPr>
        <w:t>Į pagrindinę santrauką</w:t>
      </w:r>
      <w:r w:rsidR="00125D06">
        <w:rPr>
          <w:rFonts w:eastAsiaTheme="minorHAnsi" w:cs="Times New Roman"/>
          <w:b/>
          <w:szCs w:val="24"/>
          <w:lang w:eastAsia="en-US"/>
        </w:rPr>
        <w:t xml:space="preserve"> (Žiniarasčio Nr. 1.0 santrauka)</w:t>
      </w:r>
      <w:r w:rsidRPr="000F025E">
        <w:rPr>
          <w:rFonts w:eastAsiaTheme="minorHAnsi" w:cs="Times New Roman"/>
          <w:szCs w:val="24"/>
          <w:lang w:eastAsia="en-US"/>
        </w:rPr>
        <w:t xml:space="preserve"> ______________________________ EUR</w:t>
      </w:r>
    </w:p>
    <w:p w14:paraId="25B70FE6" w14:textId="77777777" w:rsidR="00E87195" w:rsidRPr="000F025E" w:rsidRDefault="00E87195" w:rsidP="00E87195">
      <w:pPr>
        <w:rPr>
          <w:rFonts w:eastAsiaTheme="minorHAnsi" w:cs="Times New Roman"/>
          <w:szCs w:val="24"/>
          <w:lang w:eastAsia="en-US"/>
        </w:rPr>
      </w:pPr>
    </w:p>
    <w:p w14:paraId="3EEFBAA9" w14:textId="77777777" w:rsidR="00E14EA5" w:rsidRDefault="00E14EA5" w:rsidP="00E87195">
      <w:pPr>
        <w:rPr>
          <w:rFonts w:eastAsiaTheme="minorHAnsi" w:cs="Times New Roman"/>
          <w:szCs w:val="24"/>
          <w:lang w:eastAsia="en-US"/>
        </w:rPr>
      </w:pPr>
    </w:p>
    <w:p w14:paraId="08FD8D20" w14:textId="154D5761" w:rsidR="00E87195" w:rsidRPr="000F025E" w:rsidRDefault="00E87195" w:rsidP="00E87195">
      <w:pPr>
        <w:rPr>
          <w:rFonts w:eastAsiaTheme="minorHAnsi" w:cs="Times New Roman"/>
          <w:szCs w:val="24"/>
          <w:lang w:eastAsia="en-US"/>
        </w:rPr>
      </w:pPr>
    </w:p>
    <w:p w14:paraId="640FBD12" w14:textId="56D68531" w:rsidR="009F612F" w:rsidRDefault="00265596" w:rsidP="009F612F">
      <w:pPr>
        <w:jc w:val="center"/>
        <w:rPr>
          <w:b/>
          <w:sz w:val="28"/>
          <w:szCs w:val="28"/>
        </w:rPr>
      </w:pPr>
      <w:r w:rsidRPr="006010A6">
        <w:rPr>
          <w:rFonts w:cs="Times New Roman"/>
          <w:b/>
          <w:szCs w:val="20"/>
        </w:rPr>
        <w:br w:type="page"/>
      </w:r>
      <w:r w:rsidR="009F612F" w:rsidRPr="00FD39AE">
        <w:rPr>
          <w:b/>
          <w:sz w:val="28"/>
          <w:szCs w:val="28"/>
        </w:rPr>
        <w:lastRenderedPageBreak/>
        <w:t xml:space="preserve">VALSTYBINĖS REIKŠMĖS MAGISTRALINIO KELIO A1 </w:t>
      </w:r>
      <w:r w:rsidR="009F612F">
        <w:rPr>
          <w:b/>
          <w:sz w:val="28"/>
          <w:szCs w:val="28"/>
        </w:rPr>
        <w:t>V</w:t>
      </w:r>
      <w:r w:rsidR="009F612F" w:rsidRPr="00FD39AE">
        <w:rPr>
          <w:b/>
          <w:sz w:val="28"/>
          <w:szCs w:val="28"/>
        </w:rPr>
        <w:t xml:space="preserve">ILNIUS–KAUNAS–KLAIPĖDA RUOŽO NUO 10,000 IKI 95,000 </w:t>
      </w:r>
      <w:r w:rsidR="00F5683C">
        <w:rPr>
          <w:b/>
          <w:sz w:val="28"/>
          <w:szCs w:val="28"/>
        </w:rPr>
        <w:t>KM</w:t>
      </w:r>
      <w:r w:rsidR="009F612F" w:rsidRPr="00FD39AE">
        <w:rPr>
          <w:b/>
          <w:sz w:val="28"/>
          <w:szCs w:val="28"/>
        </w:rPr>
        <w:t xml:space="preserve"> REKONSTRAVIMAS</w:t>
      </w:r>
    </w:p>
    <w:p w14:paraId="4AD5456A" w14:textId="77777777" w:rsidR="009F612F" w:rsidRPr="00FD39AE" w:rsidRDefault="009F612F" w:rsidP="009F612F">
      <w:pPr>
        <w:jc w:val="center"/>
        <w:rPr>
          <w:rFonts w:cs="Times New Roman"/>
          <w:b/>
          <w:sz w:val="28"/>
          <w:szCs w:val="28"/>
        </w:rPr>
      </w:pPr>
      <w:r w:rsidRPr="00FD39AE">
        <w:rPr>
          <w:b/>
          <w:sz w:val="28"/>
          <w:szCs w:val="28"/>
        </w:rPr>
        <w:t xml:space="preserve"> (SAUGAUS EISMO PRIEMONIŲ ĮRENGIMAS)</w:t>
      </w:r>
      <w:r>
        <w:rPr>
          <w:b/>
          <w:sz w:val="28"/>
          <w:szCs w:val="28"/>
        </w:rPr>
        <w:t>.</w:t>
      </w:r>
      <w:r w:rsidRPr="00FD39AE">
        <w:rPr>
          <w:rFonts w:cs="Times New Roman"/>
          <w:b/>
          <w:sz w:val="28"/>
          <w:szCs w:val="28"/>
        </w:rPr>
        <w:t xml:space="preserve"> </w:t>
      </w:r>
    </w:p>
    <w:p w14:paraId="66DF97A2" w14:textId="77777777" w:rsidR="009F612F" w:rsidRPr="006010A6" w:rsidRDefault="009F612F" w:rsidP="009F612F">
      <w:pPr>
        <w:jc w:val="center"/>
        <w:rPr>
          <w:rFonts w:cs="Times New Roman"/>
          <w:b/>
          <w:szCs w:val="20"/>
        </w:rPr>
      </w:pPr>
    </w:p>
    <w:p w14:paraId="2AC919F7" w14:textId="77777777" w:rsidR="009F612F" w:rsidRPr="000F025E" w:rsidRDefault="009F612F" w:rsidP="009F612F">
      <w:pPr>
        <w:ind w:firstLine="0"/>
        <w:jc w:val="center"/>
        <w:rPr>
          <w:rFonts w:cs="Times New Roman"/>
          <w:b/>
          <w:szCs w:val="24"/>
        </w:rPr>
      </w:pPr>
      <w:r>
        <w:rPr>
          <w:rFonts w:cs="Times New Roman"/>
          <w:b/>
          <w:szCs w:val="24"/>
        </w:rPr>
        <w:t>VI PIRKIMO DALIS</w:t>
      </w:r>
    </w:p>
    <w:p w14:paraId="7FF5D2B9" w14:textId="77777777" w:rsidR="009F612F" w:rsidRPr="002C65BA" w:rsidRDefault="009F612F" w:rsidP="009F612F">
      <w:pPr>
        <w:ind w:firstLine="0"/>
        <w:jc w:val="center"/>
        <w:rPr>
          <w:rFonts w:cs="Times New Roman"/>
          <w:b/>
          <w:sz w:val="28"/>
          <w:szCs w:val="28"/>
        </w:rPr>
      </w:pPr>
      <w:r w:rsidRPr="002C65BA">
        <w:rPr>
          <w:b/>
          <w:sz w:val="28"/>
          <w:szCs w:val="28"/>
        </w:rPr>
        <w:t xml:space="preserve">Valstybinės reikšmės magistralinio kelio A1 Vilnius–Kaunas–Klaipėda ruožo nuo 10,000 iki 95,000 km greičio valdymo </w:t>
      </w:r>
      <w:r>
        <w:rPr>
          <w:b/>
          <w:sz w:val="28"/>
          <w:szCs w:val="28"/>
        </w:rPr>
        <w:t xml:space="preserve">ir įspėjimo </w:t>
      </w:r>
      <w:r w:rsidRPr="002C65BA">
        <w:rPr>
          <w:b/>
          <w:sz w:val="28"/>
          <w:szCs w:val="28"/>
        </w:rPr>
        <w:t>sistemų įrengimo darbai</w:t>
      </w:r>
    </w:p>
    <w:p w14:paraId="725FDFDE" w14:textId="13B363FE" w:rsidR="00887059" w:rsidRPr="00FD39AE" w:rsidRDefault="00887059" w:rsidP="009F612F">
      <w:pPr>
        <w:jc w:val="center"/>
        <w:rPr>
          <w:rFonts w:cs="Times New Roman"/>
          <w:b/>
          <w:sz w:val="28"/>
          <w:szCs w:val="28"/>
        </w:rPr>
      </w:pPr>
    </w:p>
    <w:p w14:paraId="7BC2B0E9" w14:textId="440F77B1" w:rsidR="00E87195" w:rsidRDefault="00E87195" w:rsidP="00E87195">
      <w:pPr>
        <w:ind w:firstLine="0"/>
        <w:jc w:val="center"/>
        <w:rPr>
          <w:rFonts w:cs="Times New Roman"/>
          <w:b/>
          <w:szCs w:val="24"/>
        </w:rPr>
      </w:pPr>
    </w:p>
    <w:p w14:paraId="206FA0D6" w14:textId="7579FBEB" w:rsidR="00F5683C" w:rsidRDefault="00F5683C" w:rsidP="00E87195">
      <w:pPr>
        <w:ind w:firstLine="0"/>
        <w:jc w:val="center"/>
        <w:rPr>
          <w:rFonts w:cs="Times New Roman"/>
          <w:b/>
          <w:szCs w:val="24"/>
        </w:rPr>
      </w:pPr>
    </w:p>
    <w:p w14:paraId="63C25FD4" w14:textId="32E332CA" w:rsidR="00F5683C" w:rsidRDefault="00F5683C" w:rsidP="00E87195">
      <w:pPr>
        <w:ind w:firstLine="0"/>
        <w:jc w:val="center"/>
        <w:rPr>
          <w:rFonts w:cs="Times New Roman"/>
          <w:b/>
          <w:szCs w:val="24"/>
        </w:rPr>
      </w:pPr>
    </w:p>
    <w:p w14:paraId="51204301" w14:textId="77777777" w:rsidR="00F5683C" w:rsidRPr="000F025E" w:rsidRDefault="00F5683C" w:rsidP="00E87195">
      <w:pPr>
        <w:ind w:firstLine="0"/>
        <w:jc w:val="center"/>
        <w:rPr>
          <w:rFonts w:cs="Times New Roman"/>
          <w:b/>
          <w:szCs w:val="24"/>
        </w:rPr>
      </w:pPr>
    </w:p>
    <w:p w14:paraId="7709E69C" w14:textId="77777777" w:rsidR="00E87195" w:rsidRPr="000F025E" w:rsidRDefault="00E87195" w:rsidP="00E87195">
      <w:pPr>
        <w:ind w:firstLine="0"/>
        <w:jc w:val="center"/>
        <w:rPr>
          <w:rFonts w:cs="Times New Roman"/>
          <w:b/>
          <w:szCs w:val="24"/>
        </w:rPr>
      </w:pPr>
    </w:p>
    <w:p w14:paraId="51E0D433" w14:textId="77777777" w:rsidR="00E87195" w:rsidRPr="000F025E" w:rsidRDefault="00E87195" w:rsidP="00E87195">
      <w:pPr>
        <w:ind w:firstLine="0"/>
        <w:jc w:val="center"/>
        <w:rPr>
          <w:rFonts w:cs="Times New Roman"/>
          <w:b/>
          <w:szCs w:val="24"/>
        </w:rPr>
      </w:pPr>
    </w:p>
    <w:p w14:paraId="3939872A" w14:textId="77777777" w:rsidR="00E87195" w:rsidRPr="000F025E" w:rsidRDefault="00E87195" w:rsidP="00E87195">
      <w:pPr>
        <w:ind w:firstLine="0"/>
        <w:jc w:val="center"/>
        <w:rPr>
          <w:rFonts w:cs="Times New Roman"/>
          <w:b/>
          <w:szCs w:val="24"/>
        </w:rPr>
      </w:pPr>
    </w:p>
    <w:p w14:paraId="01A49FC3" w14:textId="2EE64DCD" w:rsidR="005F6075" w:rsidRPr="006010A6" w:rsidRDefault="005F6075" w:rsidP="00E87195">
      <w:pPr>
        <w:spacing w:after="200" w:line="276" w:lineRule="auto"/>
        <w:ind w:firstLine="0"/>
        <w:jc w:val="left"/>
        <w:rPr>
          <w:rFonts w:cs="Times New Roman"/>
          <w:b/>
          <w:szCs w:val="20"/>
        </w:rPr>
      </w:pPr>
    </w:p>
    <w:p w14:paraId="2391AE1E" w14:textId="77777777" w:rsidR="005F6075" w:rsidRPr="006010A6" w:rsidRDefault="005F6075" w:rsidP="005F6075">
      <w:pPr>
        <w:jc w:val="center"/>
        <w:rPr>
          <w:rFonts w:cs="Times New Roman"/>
          <w:b/>
          <w:color w:val="FF0000"/>
          <w:szCs w:val="20"/>
        </w:rPr>
      </w:pPr>
    </w:p>
    <w:p w14:paraId="26D18A2B" w14:textId="77777777" w:rsidR="005F6075" w:rsidRPr="006010A6" w:rsidRDefault="005F6075" w:rsidP="005F6075">
      <w:pPr>
        <w:jc w:val="center"/>
        <w:rPr>
          <w:rFonts w:cs="Times New Roman"/>
          <w:b/>
          <w:color w:val="FF0000"/>
          <w:szCs w:val="20"/>
        </w:rPr>
      </w:pPr>
    </w:p>
    <w:p w14:paraId="4FAE6DB9" w14:textId="77777777" w:rsidR="005F6075" w:rsidRPr="006010A6" w:rsidRDefault="005F6075" w:rsidP="005F6075">
      <w:pPr>
        <w:jc w:val="center"/>
        <w:rPr>
          <w:rFonts w:cs="Times New Roman"/>
          <w:b/>
          <w:color w:val="FF0000"/>
          <w:szCs w:val="20"/>
        </w:rPr>
      </w:pPr>
    </w:p>
    <w:p w14:paraId="788784C9" w14:textId="77777777" w:rsidR="00E87195" w:rsidRDefault="00433506" w:rsidP="004B331D">
      <w:pPr>
        <w:pStyle w:val="Antrat1"/>
      </w:pPr>
      <w:bookmarkStart w:id="8" w:name="_Toc483554345"/>
      <w:bookmarkStart w:id="9" w:name="_Toc534806750"/>
      <w:r w:rsidRPr="006010A6">
        <w:t>ŽINIARAŠTIS NR. 2</w:t>
      </w:r>
      <w:bookmarkEnd w:id="8"/>
      <w:r w:rsidRPr="006010A6">
        <w:t>.1</w:t>
      </w:r>
      <w:bookmarkEnd w:id="9"/>
      <w:r w:rsidRPr="006010A6">
        <w:t xml:space="preserve"> </w:t>
      </w:r>
    </w:p>
    <w:p w14:paraId="71B42915" w14:textId="19E16FB7" w:rsidR="00E04F1F" w:rsidRPr="006010A6" w:rsidRDefault="00433506" w:rsidP="004B331D">
      <w:pPr>
        <w:pStyle w:val="Antrat1"/>
      </w:pPr>
      <w:bookmarkStart w:id="10" w:name="_Toc534806751"/>
      <w:r w:rsidRPr="006010A6">
        <w:t>GREIČIO VALDYMO IR ĮSPĖJIMO SISTEMA (VILNIAUS M. SAV.)</w:t>
      </w:r>
      <w:bookmarkEnd w:id="10"/>
    </w:p>
    <w:p w14:paraId="27990F1B" w14:textId="77777777" w:rsidR="005F6075" w:rsidRPr="006010A6" w:rsidRDefault="005F6075" w:rsidP="004B331D">
      <w:pPr>
        <w:pStyle w:val="Antrat1"/>
      </w:pPr>
    </w:p>
    <w:p w14:paraId="35E537AE" w14:textId="77777777" w:rsidR="008675DF" w:rsidRPr="006010A6" w:rsidRDefault="008675DF" w:rsidP="00267D7C">
      <w:pPr>
        <w:jc w:val="center"/>
        <w:rPr>
          <w:rFonts w:cs="Times New Roman"/>
          <w:b/>
          <w:szCs w:val="20"/>
        </w:rPr>
      </w:pPr>
      <w:bookmarkStart w:id="11" w:name="_Toc483554347"/>
    </w:p>
    <w:p w14:paraId="3595E2E2" w14:textId="77777777" w:rsidR="008675DF" w:rsidRPr="006010A6" w:rsidRDefault="008675DF" w:rsidP="00267D7C">
      <w:pPr>
        <w:jc w:val="center"/>
        <w:rPr>
          <w:rFonts w:cs="Times New Roman"/>
          <w:b/>
          <w:szCs w:val="20"/>
        </w:rPr>
      </w:pPr>
    </w:p>
    <w:bookmarkEnd w:id="11"/>
    <w:p w14:paraId="7A8A4DDC" w14:textId="77777777" w:rsidR="003E3ECF" w:rsidRPr="006010A6" w:rsidRDefault="003E3ECF" w:rsidP="006C577C">
      <w:pPr>
        <w:pStyle w:val="Antrat2"/>
        <w:spacing w:before="240"/>
      </w:pPr>
    </w:p>
    <w:p w14:paraId="26D9EFDA" w14:textId="77777777" w:rsidR="003E3ECF" w:rsidRPr="006010A6" w:rsidRDefault="003E3ECF" w:rsidP="00A21A7F">
      <w:pPr>
        <w:rPr>
          <w:rFonts w:cs="Times New Roman"/>
        </w:rPr>
      </w:pPr>
    </w:p>
    <w:p w14:paraId="11D34CA6" w14:textId="77777777" w:rsidR="00762BFD" w:rsidRPr="006010A6" w:rsidRDefault="00762BFD" w:rsidP="00A21A7F">
      <w:pPr>
        <w:rPr>
          <w:rFonts w:cs="Times New Roman"/>
        </w:rPr>
      </w:pPr>
    </w:p>
    <w:p w14:paraId="72303699" w14:textId="5ED71783" w:rsidR="00762BFD" w:rsidRDefault="00762BFD" w:rsidP="00A21A7F">
      <w:pPr>
        <w:rPr>
          <w:rFonts w:cs="Times New Roman"/>
        </w:rPr>
      </w:pPr>
    </w:p>
    <w:p w14:paraId="7CADE1F7" w14:textId="77777777" w:rsidR="00B8100C" w:rsidRPr="006010A6" w:rsidRDefault="00B8100C" w:rsidP="00A21A7F">
      <w:pPr>
        <w:rPr>
          <w:rFonts w:cs="Times New Roman"/>
        </w:rPr>
      </w:pPr>
    </w:p>
    <w:p w14:paraId="3EAB718F" w14:textId="77777777" w:rsidR="00762BFD" w:rsidRPr="006010A6" w:rsidRDefault="00762BFD" w:rsidP="00A21A7F">
      <w:pPr>
        <w:rPr>
          <w:rFonts w:cs="Times New Roman"/>
          <w:color w:val="FF0000"/>
        </w:rPr>
      </w:pPr>
    </w:p>
    <w:p w14:paraId="5F4EE0E8" w14:textId="79E0FF94" w:rsidR="00762BFD" w:rsidRPr="00E87195" w:rsidRDefault="00E87195" w:rsidP="00E87195">
      <w:pPr>
        <w:jc w:val="center"/>
        <w:rPr>
          <w:rFonts w:cs="Times New Roman"/>
          <w:b/>
        </w:rPr>
      </w:pPr>
      <w:r w:rsidRPr="00E87195">
        <w:rPr>
          <w:rFonts w:cs="Times New Roman"/>
          <w:b/>
        </w:rPr>
        <w:lastRenderedPageBreak/>
        <w:t>Žiniaraštis Nr. 2.1</w:t>
      </w:r>
      <w:r w:rsidR="007B2F88">
        <w:rPr>
          <w:rFonts w:cs="Times New Roman"/>
          <w:b/>
        </w:rPr>
        <w:t>, be PVM</w:t>
      </w:r>
    </w:p>
    <w:tbl>
      <w:tblPr>
        <w:tblW w:w="11517" w:type="dxa"/>
        <w:jc w:val="center"/>
        <w:tblLayout w:type="fixed"/>
        <w:tblLook w:val="04A0" w:firstRow="1" w:lastRow="0" w:firstColumn="1" w:lastColumn="0" w:noHBand="0" w:noVBand="1"/>
      </w:tblPr>
      <w:tblGrid>
        <w:gridCol w:w="877"/>
        <w:gridCol w:w="54"/>
        <w:gridCol w:w="26"/>
        <w:gridCol w:w="7"/>
        <w:gridCol w:w="5099"/>
        <w:gridCol w:w="347"/>
        <w:gridCol w:w="74"/>
        <w:gridCol w:w="6"/>
        <w:gridCol w:w="444"/>
        <w:gridCol w:w="468"/>
        <w:gridCol w:w="80"/>
        <w:gridCol w:w="267"/>
        <w:gridCol w:w="646"/>
        <w:gridCol w:w="80"/>
        <w:gridCol w:w="1301"/>
        <w:gridCol w:w="66"/>
        <w:gridCol w:w="1388"/>
        <w:gridCol w:w="222"/>
        <w:gridCol w:w="65"/>
      </w:tblGrid>
      <w:tr w:rsidR="002F3661" w:rsidRPr="006010A6" w14:paraId="1B4AACCD" w14:textId="77777777" w:rsidTr="00135DB5">
        <w:trPr>
          <w:gridAfter w:val="1"/>
          <w:wAfter w:w="65" w:type="dxa"/>
          <w:trHeight w:val="600"/>
          <w:jc w:val="center"/>
        </w:trPr>
        <w:tc>
          <w:tcPr>
            <w:tcW w:w="8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170F5A" w14:textId="43120912" w:rsidR="002F3661" w:rsidRPr="006010A6" w:rsidRDefault="00E87195" w:rsidP="00762BFD">
            <w:pPr>
              <w:spacing w:line="240" w:lineRule="auto"/>
              <w:ind w:firstLine="0"/>
              <w:jc w:val="center"/>
              <w:rPr>
                <w:rFonts w:eastAsia="Times New Roman" w:cs="Times New Roman"/>
                <w:b/>
                <w:lang w:eastAsia="en-US"/>
              </w:rPr>
            </w:pPr>
            <w:r>
              <w:rPr>
                <w:rFonts w:eastAsia="Times New Roman" w:cs="Times New Roman"/>
                <w:b/>
                <w:sz w:val="22"/>
                <w:lang w:eastAsia="en-US"/>
              </w:rPr>
              <w:t xml:space="preserve">Eil. </w:t>
            </w:r>
            <w:r w:rsidR="002F3661" w:rsidRPr="006010A6">
              <w:rPr>
                <w:rFonts w:eastAsia="Times New Roman" w:cs="Times New Roman"/>
                <w:b/>
                <w:sz w:val="22"/>
                <w:lang w:eastAsia="en-US"/>
              </w:rPr>
              <w:t>Nr.</w:t>
            </w:r>
          </w:p>
        </w:tc>
        <w:tc>
          <w:tcPr>
            <w:tcW w:w="5533" w:type="dxa"/>
            <w:gridSpan w:val="5"/>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B4DF30" w14:textId="77777777" w:rsidR="002F3661" w:rsidRPr="006010A6" w:rsidRDefault="002F3661" w:rsidP="00762BFD">
            <w:pPr>
              <w:spacing w:line="240" w:lineRule="auto"/>
              <w:ind w:firstLine="0"/>
              <w:jc w:val="center"/>
              <w:rPr>
                <w:rFonts w:eastAsia="Times New Roman" w:cs="Times New Roman"/>
                <w:b/>
                <w:lang w:eastAsia="en-US"/>
              </w:rPr>
            </w:pPr>
            <w:r w:rsidRPr="006010A6">
              <w:rPr>
                <w:rFonts w:eastAsia="Times New Roman" w:cs="Times New Roman"/>
                <w:b/>
                <w:sz w:val="22"/>
                <w:lang w:eastAsia="en-US"/>
              </w:rPr>
              <w:t>Darbų pavadinimas</w:t>
            </w:r>
          </w:p>
        </w:tc>
        <w:tc>
          <w:tcPr>
            <w:tcW w:w="992" w:type="dxa"/>
            <w:gridSpan w:val="4"/>
            <w:tcBorders>
              <w:top w:val="single" w:sz="4" w:space="0" w:color="auto"/>
              <w:left w:val="nil"/>
              <w:bottom w:val="single" w:sz="4" w:space="0" w:color="auto"/>
              <w:right w:val="single" w:sz="4" w:space="0" w:color="auto"/>
            </w:tcBorders>
            <w:shd w:val="clear" w:color="auto" w:fill="auto"/>
            <w:noWrap/>
            <w:vAlign w:val="center"/>
            <w:hideMark/>
          </w:tcPr>
          <w:p w14:paraId="18E31912" w14:textId="77777777" w:rsidR="002F3661" w:rsidRPr="006010A6" w:rsidRDefault="002F3661" w:rsidP="00762BFD">
            <w:pPr>
              <w:spacing w:line="240" w:lineRule="auto"/>
              <w:ind w:firstLine="0"/>
              <w:jc w:val="center"/>
              <w:rPr>
                <w:rFonts w:eastAsia="Times New Roman" w:cs="Times New Roman"/>
                <w:b/>
                <w:lang w:eastAsia="en-US"/>
              </w:rPr>
            </w:pPr>
            <w:r w:rsidRPr="006010A6">
              <w:rPr>
                <w:rFonts w:eastAsia="Times New Roman" w:cs="Times New Roman"/>
                <w:b/>
                <w:sz w:val="22"/>
                <w:lang w:eastAsia="en-US"/>
              </w:rPr>
              <w:t>Vnt.</w:t>
            </w:r>
          </w:p>
        </w:tc>
        <w:tc>
          <w:tcPr>
            <w:tcW w:w="993" w:type="dxa"/>
            <w:gridSpan w:val="3"/>
            <w:tcBorders>
              <w:top w:val="single" w:sz="4" w:space="0" w:color="auto"/>
              <w:left w:val="nil"/>
              <w:bottom w:val="single" w:sz="4" w:space="0" w:color="auto"/>
              <w:right w:val="single" w:sz="4" w:space="0" w:color="auto"/>
            </w:tcBorders>
            <w:shd w:val="clear" w:color="auto" w:fill="auto"/>
            <w:noWrap/>
            <w:vAlign w:val="center"/>
            <w:hideMark/>
          </w:tcPr>
          <w:p w14:paraId="5B4578D7" w14:textId="77777777" w:rsidR="002F3661" w:rsidRPr="006010A6" w:rsidRDefault="002F3661" w:rsidP="00762BFD">
            <w:pPr>
              <w:spacing w:line="240" w:lineRule="auto"/>
              <w:ind w:firstLine="0"/>
              <w:jc w:val="center"/>
              <w:rPr>
                <w:rFonts w:eastAsia="Times New Roman" w:cs="Times New Roman"/>
                <w:b/>
                <w:lang w:eastAsia="en-US"/>
              </w:rPr>
            </w:pPr>
            <w:r w:rsidRPr="006010A6">
              <w:rPr>
                <w:rFonts w:eastAsia="Times New Roman" w:cs="Times New Roman"/>
                <w:b/>
                <w:sz w:val="22"/>
                <w:lang w:eastAsia="en-US"/>
              </w:rPr>
              <w:t>Kiekis</w:t>
            </w:r>
          </w:p>
        </w:tc>
        <w:tc>
          <w:tcPr>
            <w:tcW w:w="1381" w:type="dxa"/>
            <w:gridSpan w:val="2"/>
            <w:tcBorders>
              <w:top w:val="single" w:sz="4" w:space="0" w:color="auto"/>
              <w:left w:val="nil"/>
              <w:bottom w:val="single" w:sz="4" w:space="0" w:color="auto"/>
              <w:right w:val="single" w:sz="4" w:space="0" w:color="auto"/>
            </w:tcBorders>
            <w:shd w:val="clear" w:color="auto" w:fill="auto"/>
            <w:noWrap/>
            <w:vAlign w:val="center"/>
            <w:hideMark/>
          </w:tcPr>
          <w:p w14:paraId="1339BDE1" w14:textId="77777777" w:rsidR="002F3661" w:rsidRPr="006010A6" w:rsidRDefault="002F3661" w:rsidP="00762BFD">
            <w:pPr>
              <w:spacing w:line="240" w:lineRule="auto"/>
              <w:ind w:firstLine="0"/>
              <w:jc w:val="center"/>
              <w:rPr>
                <w:rFonts w:eastAsia="Times New Roman" w:cs="Times New Roman"/>
                <w:b/>
                <w:lang w:eastAsia="en-US"/>
              </w:rPr>
            </w:pPr>
            <w:r w:rsidRPr="006010A6">
              <w:rPr>
                <w:rFonts w:eastAsia="Times New Roman" w:cs="Times New Roman"/>
                <w:b/>
                <w:sz w:val="22"/>
                <w:lang w:eastAsia="en-US"/>
              </w:rPr>
              <w:t>Vieneto kaina, EUR</w:t>
            </w:r>
          </w:p>
        </w:tc>
        <w:tc>
          <w:tcPr>
            <w:tcW w:w="1676" w:type="dxa"/>
            <w:gridSpan w:val="3"/>
            <w:tcBorders>
              <w:top w:val="single" w:sz="4" w:space="0" w:color="auto"/>
              <w:left w:val="nil"/>
              <w:bottom w:val="single" w:sz="4" w:space="0" w:color="auto"/>
              <w:right w:val="single" w:sz="4" w:space="0" w:color="auto"/>
            </w:tcBorders>
            <w:vAlign w:val="center"/>
          </w:tcPr>
          <w:p w14:paraId="29361830" w14:textId="78E7DF68" w:rsidR="002F3661" w:rsidRPr="006010A6" w:rsidRDefault="002F3661" w:rsidP="00762BFD">
            <w:pPr>
              <w:spacing w:line="240" w:lineRule="auto"/>
              <w:ind w:firstLine="0"/>
              <w:jc w:val="center"/>
              <w:rPr>
                <w:rFonts w:eastAsia="Times New Roman" w:cs="Times New Roman"/>
                <w:b/>
                <w:lang w:eastAsia="en-US"/>
              </w:rPr>
            </w:pPr>
            <w:r w:rsidRPr="006010A6">
              <w:rPr>
                <w:rFonts w:eastAsia="Times New Roman" w:cs="Times New Roman"/>
                <w:b/>
                <w:sz w:val="22"/>
                <w:lang w:eastAsia="en-US"/>
              </w:rPr>
              <w:t>Bendra suma, EUR</w:t>
            </w:r>
            <w:r w:rsidR="00420399">
              <w:rPr>
                <w:rFonts w:eastAsia="Times New Roman" w:cs="Times New Roman"/>
                <w:b/>
                <w:sz w:val="22"/>
                <w:lang w:eastAsia="en-US"/>
              </w:rPr>
              <w:t xml:space="preserve"> </w:t>
            </w:r>
          </w:p>
        </w:tc>
      </w:tr>
      <w:tr w:rsidR="00F06C07" w:rsidRPr="006010A6" w14:paraId="357C361E" w14:textId="77777777" w:rsidTr="00F06C07">
        <w:trPr>
          <w:gridAfter w:val="1"/>
          <w:wAfter w:w="65" w:type="dxa"/>
          <w:trHeight w:val="300"/>
          <w:jc w:val="center"/>
        </w:trPr>
        <w:tc>
          <w:tcPr>
            <w:tcW w:w="11452" w:type="dxa"/>
            <w:gridSpan w:val="18"/>
            <w:tcBorders>
              <w:top w:val="nil"/>
              <w:left w:val="single" w:sz="4" w:space="0" w:color="auto"/>
              <w:bottom w:val="single" w:sz="4" w:space="0" w:color="auto"/>
              <w:right w:val="single" w:sz="4" w:space="0" w:color="auto"/>
            </w:tcBorders>
            <w:shd w:val="clear" w:color="auto" w:fill="auto"/>
            <w:noWrap/>
            <w:vAlign w:val="center"/>
            <w:hideMark/>
          </w:tcPr>
          <w:p w14:paraId="605B9BFE" w14:textId="71F56088" w:rsidR="00F06C07" w:rsidRPr="006010A6" w:rsidRDefault="00F06C07" w:rsidP="00433506">
            <w:pPr>
              <w:spacing w:line="240" w:lineRule="auto"/>
              <w:ind w:firstLine="0"/>
              <w:jc w:val="center"/>
              <w:rPr>
                <w:rFonts w:eastAsia="Times New Roman" w:cs="Times New Roman"/>
                <w:lang w:eastAsia="en-US"/>
              </w:rPr>
            </w:pPr>
            <w:r w:rsidRPr="006010A6">
              <w:rPr>
                <w:b/>
              </w:rPr>
              <w:t>Kintamos informacijos ženklų posistemė (KIŽ)</w:t>
            </w:r>
            <w:r>
              <w:rPr>
                <w:b/>
              </w:rPr>
              <w:t xml:space="preserve"> (5 kompl.)</w:t>
            </w:r>
          </w:p>
        </w:tc>
      </w:tr>
      <w:tr w:rsidR="002F3661" w:rsidRPr="006010A6" w14:paraId="15BAF26F" w14:textId="77777777" w:rsidTr="00135DB5">
        <w:trPr>
          <w:gridAfter w:val="1"/>
          <w:wAfter w:w="65" w:type="dxa"/>
          <w:trHeight w:val="53"/>
          <w:jc w:val="center"/>
        </w:trPr>
        <w:tc>
          <w:tcPr>
            <w:tcW w:w="877" w:type="dxa"/>
            <w:tcBorders>
              <w:top w:val="nil"/>
              <w:left w:val="single" w:sz="4" w:space="0" w:color="auto"/>
              <w:bottom w:val="single" w:sz="4" w:space="0" w:color="auto"/>
              <w:right w:val="single" w:sz="4" w:space="0" w:color="auto"/>
            </w:tcBorders>
            <w:shd w:val="clear" w:color="auto" w:fill="auto"/>
            <w:noWrap/>
            <w:vAlign w:val="center"/>
          </w:tcPr>
          <w:p w14:paraId="7934E460" w14:textId="3B35D176" w:rsidR="002F3661" w:rsidRPr="006010A6" w:rsidRDefault="00235E86" w:rsidP="00433506">
            <w:pPr>
              <w:spacing w:line="240" w:lineRule="auto"/>
              <w:ind w:firstLine="0"/>
              <w:jc w:val="center"/>
              <w:rPr>
                <w:rFonts w:eastAsia="Times New Roman" w:cs="Times New Roman"/>
                <w:lang w:eastAsia="en-US"/>
              </w:rPr>
            </w:pPr>
            <w:r>
              <w:rPr>
                <w:rFonts w:eastAsia="Times New Roman" w:cs="Times New Roman"/>
                <w:lang w:eastAsia="en-US"/>
              </w:rPr>
              <w:t>2.1.1</w:t>
            </w:r>
          </w:p>
        </w:tc>
        <w:tc>
          <w:tcPr>
            <w:tcW w:w="5533" w:type="dxa"/>
            <w:gridSpan w:val="5"/>
            <w:tcBorders>
              <w:top w:val="single" w:sz="4" w:space="0" w:color="auto"/>
              <w:left w:val="single" w:sz="4" w:space="0" w:color="auto"/>
              <w:bottom w:val="single" w:sz="4" w:space="0" w:color="auto"/>
              <w:right w:val="single" w:sz="4" w:space="0" w:color="000000"/>
            </w:tcBorders>
            <w:shd w:val="clear" w:color="auto" w:fill="auto"/>
            <w:vAlign w:val="center"/>
          </w:tcPr>
          <w:p w14:paraId="7D2A4203" w14:textId="77777777" w:rsidR="002F3661" w:rsidRPr="006010A6" w:rsidRDefault="002F3661" w:rsidP="00433506">
            <w:pPr>
              <w:pStyle w:val="Betarp"/>
            </w:pPr>
            <w:r w:rsidRPr="006010A6">
              <w:t>Kintamos informacijos ženklas KIŽ su tvirtinimo laikikliais</w:t>
            </w:r>
          </w:p>
        </w:tc>
        <w:tc>
          <w:tcPr>
            <w:tcW w:w="992" w:type="dxa"/>
            <w:gridSpan w:val="4"/>
            <w:tcBorders>
              <w:top w:val="nil"/>
              <w:left w:val="nil"/>
              <w:bottom w:val="single" w:sz="4" w:space="0" w:color="auto"/>
              <w:right w:val="single" w:sz="4" w:space="0" w:color="auto"/>
            </w:tcBorders>
            <w:shd w:val="clear" w:color="auto" w:fill="auto"/>
            <w:noWrap/>
            <w:vAlign w:val="center"/>
          </w:tcPr>
          <w:p w14:paraId="59337921" w14:textId="77777777" w:rsidR="002F3661" w:rsidRPr="006010A6" w:rsidRDefault="002F3661" w:rsidP="00433506">
            <w:pPr>
              <w:pStyle w:val="Betarp"/>
              <w:jc w:val="center"/>
            </w:pPr>
            <w:r w:rsidRPr="006010A6">
              <w:t>vnt.</w:t>
            </w:r>
          </w:p>
        </w:tc>
        <w:tc>
          <w:tcPr>
            <w:tcW w:w="993" w:type="dxa"/>
            <w:gridSpan w:val="3"/>
            <w:tcBorders>
              <w:top w:val="single" w:sz="4" w:space="0" w:color="auto"/>
              <w:left w:val="nil"/>
              <w:bottom w:val="single" w:sz="4" w:space="0" w:color="auto"/>
              <w:right w:val="single" w:sz="4" w:space="0" w:color="000000"/>
            </w:tcBorders>
            <w:shd w:val="clear" w:color="auto" w:fill="auto"/>
            <w:noWrap/>
            <w:vAlign w:val="center"/>
          </w:tcPr>
          <w:p w14:paraId="26BAD390" w14:textId="77777777" w:rsidR="002F3661" w:rsidRPr="006010A6" w:rsidRDefault="002F3661" w:rsidP="00433506">
            <w:pPr>
              <w:pStyle w:val="Betarp"/>
              <w:jc w:val="center"/>
            </w:pPr>
            <w:r w:rsidRPr="006010A6">
              <w:t>20</w:t>
            </w:r>
          </w:p>
        </w:tc>
        <w:tc>
          <w:tcPr>
            <w:tcW w:w="1381" w:type="dxa"/>
            <w:gridSpan w:val="2"/>
            <w:tcBorders>
              <w:top w:val="nil"/>
              <w:left w:val="nil"/>
              <w:bottom w:val="single" w:sz="4" w:space="0" w:color="auto"/>
              <w:right w:val="single" w:sz="4" w:space="0" w:color="auto"/>
            </w:tcBorders>
            <w:shd w:val="clear" w:color="auto" w:fill="auto"/>
            <w:noWrap/>
            <w:vAlign w:val="center"/>
            <w:hideMark/>
          </w:tcPr>
          <w:p w14:paraId="6852F65B" w14:textId="77777777" w:rsidR="002F3661" w:rsidRPr="006010A6" w:rsidRDefault="002F3661" w:rsidP="00433506">
            <w:pPr>
              <w:spacing w:line="240" w:lineRule="auto"/>
              <w:ind w:firstLine="0"/>
              <w:jc w:val="center"/>
              <w:rPr>
                <w:rFonts w:eastAsia="Times New Roman" w:cs="Times New Roman"/>
                <w:color w:val="FF0000"/>
                <w:lang w:eastAsia="en-US"/>
              </w:rPr>
            </w:pPr>
          </w:p>
        </w:tc>
        <w:tc>
          <w:tcPr>
            <w:tcW w:w="1676" w:type="dxa"/>
            <w:gridSpan w:val="3"/>
            <w:tcBorders>
              <w:top w:val="nil"/>
              <w:left w:val="nil"/>
              <w:bottom w:val="single" w:sz="4" w:space="0" w:color="auto"/>
              <w:right w:val="single" w:sz="4" w:space="0" w:color="auto"/>
            </w:tcBorders>
          </w:tcPr>
          <w:p w14:paraId="51C1DFFE" w14:textId="77777777" w:rsidR="002F3661" w:rsidRPr="006010A6" w:rsidRDefault="002F3661" w:rsidP="00433506">
            <w:pPr>
              <w:spacing w:line="240" w:lineRule="auto"/>
              <w:ind w:firstLine="0"/>
              <w:jc w:val="center"/>
              <w:rPr>
                <w:rFonts w:eastAsia="Times New Roman" w:cs="Times New Roman"/>
                <w:color w:val="FF0000"/>
                <w:lang w:eastAsia="en-US"/>
              </w:rPr>
            </w:pPr>
          </w:p>
        </w:tc>
      </w:tr>
      <w:tr w:rsidR="00235E86" w:rsidRPr="006010A6" w14:paraId="5B4EA5BD" w14:textId="77777777" w:rsidTr="00135DB5">
        <w:trPr>
          <w:gridAfter w:val="1"/>
          <w:wAfter w:w="65" w:type="dxa"/>
          <w:trHeight w:val="300"/>
          <w:jc w:val="center"/>
        </w:trPr>
        <w:tc>
          <w:tcPr>
            <w:tcW w:w="877" w:type="dxa"/>
            <w:tcBorders>
              <w:top w:val="nil"/>
              <w:left w:val="single" w:sz="4" w:space="0" w:color="auto"/>
              <w:bottom w:val="single" w:sz="4" w:space="0" w:color="auto"/>
              <w:right w:val="single" w:sz="4" w:space="0" w:color="auto"/>
            </w:tcBorders>
            <w:shd w:val="clear" w:color="auto" w:fill="auto"/>
            <w:noWrap/>
            <w:vAlign w:val="center"/>
          </w:tcPr>
          <w:p w14:paraId="3FF35A06" w14:textId="7088CF5C" w:rsidR="00235E86" w:rsidRPr="006010A6" w:rsidRDefault="00235E86" w:rsidP="00235E86">
            <w:pPr>
              <w:spacing w:line="240" w:lineRule="auto"/>
              <w:ind w:firstLine="0"/>
              <w:jc w:val="center"/>
              <w:rPr>
                <w:rFonts w:eastAsia="Times New Roman" w:cs="Times New Roman"/>
                <w:lang w:eastAsia="en-US"/>
              </w:rPr>
            </w:pPr>
            <w:r w:rsidRPr="00010906">
              <w:rPr>
                <w:rFonts w:eastAsia="Times New Roman" w:cs="Times New Roman"/>
                <w:lang w:eastAsia="en-US"/>
              </w:rPr>
              <w:t>2.1.</w:t>
            </w:r>
            <w:r>
              <w:rPr>
                <w:rFonts w:eastAsia="Times New Roman" w:cs="Times New Roman"/>
                <w:lang w:eastAsia="en-US"/>
              </w:rPr>
              <w:t>2</w:t>
            </w:r>
          </w:p>
        </w:tc>
        <w:tc>
          <w:tcPr>
            <w:tcW w:w="5533" w:type="dxa"/>
            <w:gridSpan w:val="5"/>
            <w:tcBorders>
              <w:top w:val="single" w:sz="4" w:space="0" w:color="auto"/>
              <w:left w:val="single" w:sz="4" w:space="0" w:color="auto"/>
              <w:bottom w:val="single" w:sz="4" w:space="0" w:color="auto"/>
              <w:right w:val="single" w:sz="4" w:space="0" w:color="000000"/>
            </w:tcBorders>
            <w:shd w:val="clear" w:color="auto" w:fill="auto"/>
            <w:noWrap/>
            <w:vAlign w:val="center"/>
          </w:tcPr>
          <w:p w14:paraId="75D17FE1" w14:textId="77777777" w:rsidR="00235E86" w:rsidRPr="006010A6" w:rsidRDefault="00235E86" w:rsidP="00235E86">
            <w:pPr>
              <w:pStyle w:val="Betarp"/>
            </w:pPr>
            <w:r w:rsidRPr="006010A6">
              <w:t>Išorinių linijų apsauga nuo viršįtampių</w:t>
            </w:r>
          </w:p>
        </w:tc>
        <w:tc>
          <w:tcPr>
            <w:tcW w:w="992" w:type="dxa"/>
            <w:gridSpan w:val="4"/>
            <w:tcBorders>
              <w:top w:val="nil"/>
              <w:left w:val="nil"/>
              <w:bottom w:val="single" w:sz="4" w:space="0" w:color="auto"/>
              <w:right w:val="single" w:sz="4" w:space="0" w:color="auto"/>
            </w:tcBorders>
            <w:shd w:val="clear" w:color="auto" w:fill="auto"/>
            <w:noWrap/>
            <w:vAlign w:val="center"/>
          </w:tcPr>
          <w:p w14:paraId="0123C391" w14:textId="77777777" w:rsidR="00235E86" w:rsidRPr="006010A6" w:rsidRDefault="00235E86" w:rsidP="00235E86">
            <w:pPr>
              <w:pStyle w:val="Betarp"/>
              <w:jc w:val="center"/>
            </w:pPr>
            <w:r w:rsidRPr="006010A6">
              <w:t>kompl.</w:t>
            </w:r>
          </w:p>
        </w:tc>
        <w:tc>
          <w:tcPr>
            <w:tcW w:w="993" w:type="dxa"/>
            <w:gridSpan w:val="3"/>
            <w:tcBorders>
              <w:top w:val="single" w:sz="4" w:space="0" w:color="auto"/>
              <w:left w:val="nil"/>
              <w:bottom w:val="single" w:sz="4" w:space="0" w:color="auto"/>
              <w:right w:val="single" w:sz="4" w:space="0" w:color="000000"/>
            </w:tcBorders>
            <w:shd w:val="clear" w:color="auto" w:fill="auto"/>
            <w:vAlign w:val="center"/>
          </w:tcPr>
          <w:p w14:paraId="541249A5" w14:textId="77777777" w:rsidR="00235E86" w:rsidRPr="006010A6" w:rsidRDefault="00235E86" w:rsidP="00235E86">
            <w:pPr>
              <w:pStyle w:val="Betarp"/>
              <w:jc w:val="center"/>
            </w:pPr>
            <w:r w:rsidRPr="006010A6">
              <w:t>20</w:t>
            </w:r>
          </w:p>
        </w:tc>
        <w:tc>
          <w:tcPr>
            <w:tcW w:w="1381" w:type="dxa"/>
            <w:gridSpan w:val="2"/>
            <w:tcBorders>
              <w:top w:val="nil"/>
              <w:left w:val="nil"/>
              <w:bottom w:val="single" w:sz="4" w:space="0" w:color="auto"/>
              <w:right w:val="single" w:sz="4" w:space="0" w:color="auto"/>
            </w:tcBorders>
            <w:shd w:val="clear" w:color="auto" w:fill="auto"/>
            <w:noWrap/>
            <w:vAlign w:val="center"/>
            <w:hideMark/>
          </w:tcPr>
          <w:p w14:paraId="5CA03314" w14:textId="77777777" w:rsidR="00235E86" w:rsidRPr="006010A6" w:rsidRDefault="00235E86" w:rsidP="00235E86">
            <w:pPr>
              <w:spacing w:line="240" w:lineRule="auto"/>
              <w:ind w:firstLine="0"/>
              <w:jc w:val="center"/>
              <w:rPr>
                <w:rFonts w:eastAsia="Times New Roman" w:cs="Times New Roman"/>
                <w:color w:val="FF0000"/>
                <w:lang w:eastAsia="en-US"/>
              </w:rPr>
            </w:pPr>
          </w:p>
        </w:tc>
        <w:tc>
          <w:tcPr>
            <w:tcW w:w="1676" w:type="dxa"/>
            <w:gridSpan w:val="3"/>
            <w:tcBorders>
              <w:top w:val="nil"/>
              <w:left w:val="nil"/>
              <w:bottom w:val="single" w:sz="4" w:space="0" w:color="auto"/>
              <w:right w:val="single" w:sz="4" w:space="0" w:color="auto"/>
            </w:tcBorders>
          </w:tcPr>
          <w:p w14:paraId="08D48067" w14:textId="77777777" w:rsidR="00235E86" w:rsidRPr="006010A6" w:rsidRDefault="00235E86" w:rsidP="00235E86">
            <w:pPr>
              <w:spacing w:line="240" w:lineRule="auto"/>
              <w:ind w:firstLine="0"/>
              <w:jc w:val="center"/>
              <w:rPr>
                <w:rFonts w:eastAsia="Times New Roman" w:cs="Times New Roman"/>
                <w:color w:val="FF0000"/>
                <w:lang w:eastAsia="en-US"/>
              </w:rPr>
            </w:pPr>
          </w:p>
        </w:tc>
      </w:tr>
      <w:tr w:rsidR="00235E86" w:rsidRPr="006010A6" w14:paraId="696907D7" w14:textId="77777777" w:rsidTr="00135DB5">
        <w:trPr>
          <w:gridAfter w:val="1"/>
          <w:wAfter w:w="65" w:type="dxa"/>
          <w:trHeight w:val="300"/>
          <w:jc w:val="center"/>
        </w:trPr>
        <w:tc>
          <w:tcPr>
            <w:tcW w:w="877" w:type="dxa"/>
            <w:tcBorders>
              <w:top w:val="nil"/>
              <w:left w:val="single" w:sz="4" w:space="0" w:color="auto"/>
              <w:bottom w:val="single" w:sz="4" w:space="0" w:color="auto"/>
              <w:right w:val="single" w:sz="4" w:space="0" w:color="auto"/>
            </w:tcBorders>
            <w:shd w:val="clear" w:color="auto" w:fill="auto"/>
            <w:noWrap/>
            <w:vAlign w:val="center"/>
          </w:tcPr>
          <w:p w14:paraId="733937F2" w14:textId="318054F8" w:rsidR="00235E86" w:rsidRPr="006010A6" w:rsidRDefault="00235E86" w:rsidP="00235E86">
            <w:pPr>
              <w:spacing w:line="240" w:lineRule="auto"/>
              <w:ind w:firstLine="0"/>
              <w:jc w:val="center"/>
              <w:rPr>
                <w:rFonts w:eastAsia="Times New Roman" w:cs="Times New Roman"/>
                <w:lang w:eastAsia="en-US"/>
              </w:rPr>
            </w:pPr>
            <w:r w:rsidRPr="00010906">
              <w:rPr>
                <w:rFonts w:eastAsia="Times New Roman" w:cs="Times New Roman"/>
                <w:lang w:eastAsia="en-US"/>
              </w:rPr>
              <w:t>2.1.</w:t>
            </w:r>
            <w:r>
              <w:rPr>
                <w:rFonts w:eastAsia="Times New Roman" w:cs="Times New Roman"/>
                <w:lang w:eastAsia="en-US"/>
              </w:rPr>
              <w:t>3</w:t>
            </w:r>
          </w:p>
        </w:tc>
        <w:tc>
          <w:tcPr>
            <w:tcW w:w="5533" w:type="dxa"/>
            <w:gridSpan w:val="5"/>
            <w:tcBorders>
              <w:top w:val="single" w:sz="4" w:space="0" w:color="auto"/>
              <w:left w:val="single" w:sz="4" w:space="0" w:color="auto"/>
              <w:bottom w:val="single" w:sz="4" w:space="0" w:color="auto"/>
              <w:right w:val="single" w:sz="4" w:space="0" w:color="000000"/>
            </w:tcBorders>
            <w:shd w:val="clear" w:color="auto" w:fill="auto"/>
            <w:noWrap/>
            <w:vAlign w:val="center"/>
          </w:tcPr>
          <w:p w14:paraId="75243B84" w14:textId="77777777" w:rsidR="00235E86" w:rsidRPr="006010A6" w:rsidRDefault="00235E86" w:rsidP="00235E86">
            <w:pPr>
              <w:pStyle w:val="Betarp"/>
            </w:pPr>
            <w:r w:rsidRPr="006010A6">
              <w:t>Ekranuotas FTP 6 kat kabelis lauko sąlygomis</w:t>
            </w:r>
          </w:p>
        </w:tc>
        <w:tc>
          <w:tcPr>
            <w:tcW w:w="992" w:type="dxa"/>
            <w:gridSpan w:val="4"/>
            <w:tcBorders>
              <w:top w:val="nil"/>
              <w:left w:val="nil"/>
              <w:bottom w:val="single" w:sz="4" w:space="0" w:color="auto"/>
              <w:right w:val="single" w:sz="4" w:space="0" w:color="auto"/>
            </w:tcBorders>
            <w:shd w:val="clear" w:color="auto" w:fill="auto"/>
            <w:noWrap/>
            <w:vAlign w:val="center"/>
          </w:tcPr>
          <w:p w14:paraId="0A0C39DB" w14:textId="77777777" w:rsidR="00235E86" w:rsidRPr="006010A6" w:rsidRDefault="00235E86" w:rsidP="00235E86">
            <w:pPr>
              <w:pStyle w:val="Betarp"/>
              <w:jc w:val="center"/>
            </w:pPr>
            <w:r w:rsidRPr="006010A6">
              <w:t>m</w:t>
            </w:r>
          </w:p>
        </w:tc>
        <w:tc>
          <w:tcPr>
            <w:tcW w:w="993" w:type="dxa"/>
            <w:gridSpan w:val="3"/>
            <w:tcBorders>
              <w:top w:val="single" w:sz="4" w:space="0" w:color="auto"/>
              <w:left w:val="nil"/>
              <w:bottom w:val="single" w:sz="4" w:space="0" w:color="auto"/>
              <w:right w:val="single" w:sz="4" w:space="0" w:color="000000"/>
            </w:tcBorders>
            <w:shd w:val="clear" w:color="auto" w:fill="auto"/>
            <w:vAlign w:val="center"/>
          </w:tcPr>
          <w:p w14:paraId="121446A0" w14:textId="77777777" w:rsidR="00235E86" w:rsidRPr="006010A6" w:rsidRDefault="00235E86" w:rsidP="00235E86">
            <w:pPr>
              <w:pStyle w:val="Betarp"/>
              <w:jc w:val="center"/>
            </w:pPr>
            <w:r w:rsidRPr="006010A6">
              <w:t>540</w:t>
            </w:r>
          </w:p>
        </w:tc>
        <w:tc>
          <w:tcPr>
            <w:tcW w:w="1381" w:type="dxa"/>
            <w:gridSpan w:val="2"/>
            <w:tcBorders>
              <w:top w:val="nil"/>
              <w:left w:val="nil"/>
              <w:bottom w:val="single" w:sz="4" w:space="0" w:color="auto"/>
              <w:right w:val="single" w:sz="4" w:space="0" w:color="auto"/>
            </w:tcBorders>
            <w:shd w:val="clear" w:color="auto" w:fill="auto"/>
            <w:noWrap/>
            <w:vAlign w:val="center"/>
            <w:hideMark/>
          </w:tcPr>
          <w:p w14:paraId="2EE62737" w14:textId="77777777" w:rsidR="00235E86" w:rsidRPr="006010A6" w:rsidRDefault="00235E86" w:rsidP="00235E86">
            <w:pPr>
              <w:spacing w:line="240" w:lineRule="auto"/>
              <w:ind w:firstLine="0"/>
              <w:jc w:val="center"/>
              <w:rPr>
                <w:color w:val="000000"/>
              </w:rPr>
            </w:pPr>
          </w:p>
        </w:tc>
        <w:tc>
          <w:tcPr>
            <w:tcW w:w="1676" w:type="dxa"/>
            <w:gridSpan w:val="3"/>
            <w:tcBorders>
              <w:top w:val="nil"/>
              <w:left w:val="nil"/>
              <w:bottom w:val="single" w:sz="4" w:space="0" w:color="auto"/>
              <w:right w:val="single" w:sz="4" w:space="0" w:color="auto"/>
            </w:tcBorders>
          </w:tcPr>
          <w:p w14:paraId="4E7B4092" w14:textId="77777777" w:rsidR="00235E86" w:rsidRPr="006010A6" w:rsidRDefault="00235E86" w:rsidP="00235E86">
            <w:pPr>
              <w:spacing w:line="240" w:lineRule="auto"/>
              <w:ind w:firstLine="0"/>
              <w:jc w:val="center"/>
              <w:rPr>
                <w:rFonts w:eastAsia="Times New Roman" w:cs="Times New Roman"/>
                <w:color w:val="FF0000"/>
                <w:lang w:eastAsia="en-US"/>
              </w:rPr>
            </w:pPr>
          </w:p>
        </w:tc>
      </w:tr>
      <w:tr w:rsidR="00235E86" w:rsidRPr="006010A6" w14:paraId="01DE8F3C" w14:textId="77777777" w:rsidTr="00135DB5">
        <w:trPr>
          <w:gridAfter w:val="1"/>
          <w:wAfter w:w="65" w:type="dxa"/>
          <w:trHeight w:val="53"/>
          <w:jc w:val="center"/>
        </w:trPr>
        <w:tc>
          <w:tcPr>
            <w:tcW w:w="877" w:type="dxa"/>
            <w:tcBorders>
              <w:top w:val="nil"/>
              <w:left w:val="single" w:sz="4" w:space="0" w:color="auto"/>
              <w:bottom w:val="single" w:sz="4" w:space="0" w:color="auto"/>
              <w:right w:val="single" w:sz="4" w:space="0" w:color="auto"/>
            </w:tcBorders>
            <w:shd w:val="clear" w:color="auto" w:fill="auto"/>
            <w:noWrap/>
            <w:vAlign w:val="center"/>
          </w:tcPr>
          <w:p w14:paraId="7D5EA509" w14:textId="0F6FE925" w:rsidR="00235E86" w:rsidRPr="006010A6" w:rsidRDefault="00235E86" w:rsidP="00235E86">
            <w:pPr>
              <w:spacing w:line="240" w:lineRule="auto"/>
              <w:ind w:firstLine="0"/>
              <w:jc w:val="center"/>
              <w:rPr>
                <w:rFonts w:eastAsia="Times New Roman" w:cs="Times New Roman"/>
                <w:lang w:eastAsia="en-US"/>
              </w:rPr>
            </w:pPr>
            <w:r w:rsidRPr="00010906">
              <w:rPr>
                <w:rFonts w:eastAsia="Times New Roman" w:cs="Times New Roman"/>
                <w:lang w:eastAsia="en-US"/>
              </w:rPr>
              <w:t>2.1.</w:t>
            </w:r>
            <w:r>
              <w:rPr>
                <w:rFonts w:eastAsia="Times New Roman" w:cs="Times New Roman"/>
                <w:lang w:eastAsia="en-US"/>
              </w:rPr>
              <w:t>4</w:t>
            </w:r>
          </w:p>
        </w:tc>
        <w:tc>
          <w:tcPr>
            <w:tcW w:w="5533" w:type="dxa"/>
            <w:gridSpan w:val="5"/>
            <w:tcBorders>
              <w:top w:val="single" w:sz="4" w:space="0" w:color="auto"/>
              <w:left w:val="single" w:sz="4" w:space="0" w:color="auto"/>
              <w:bottom w:val="single" w:sz="4" w:space="0" w:color="auto"/>
              <w:right w:val="single" w:sz="4" w:space="0" w:color="000000"/>
            </w:tcBorders>
            <w:shd w:val="clear" w:color="auto" w:fill="auto"/>
            <w:vAlign w:val="center"/>
          </w:tcPr>
          <w:p w14:paraId="2E019B59" w14:textId="77777777" w:rsidR="00235E86" w:rsidRDefault="00235E86" w:rsidP="00235E86">
            <w:pPr>
              <w:pStyle w:val="Betarp"/>
              <w:rPr>
                <w:vertAlign w:val="superscript"/>
              </w:rPr>
            </w:pPr>
            <w:r w:rsidRPr="006010A6">
              <w:t>Lankstus elektros maitinimo kabelis YSLY-JZ 3x4mm</w:t>
            </w:r>
            <w:r w:rsidRPr="006010A6">
              <w:rPr>
                <w:vertAlign w:val="superscript"/>
              </w:rPr>
              <w:t>2</w:t>
            </w:r>
          </w:p>
          <w:p w14:paraId="32EE339F" w14:textId="403B82A0" w:rsidR="00777189" w:rsidRPr="006010A6" w:rsidRDefault="00777189" w:rsidP="00235E86">
            <w:pPr>
              <w:pStyle w:val="Betarp"/>
            </w:pPr>
            <w:r>
              <w:t>(kabelis pagal įrenginius)</w:t>
            </w:r>
          </w:p>
        </w:tc>
        <w:tc>
          <w:tcPr>
            <w:tcW w:w="992" w:type="dxa"/>
            <w:gridSpan w:val="4"/>
            <w:tcBorders>
              <w:top w:val="nil"/>
              <w:left w:val="nil"/>
              <w:bottom w:val="single" w:sz="4" w:space="0" w:color="auto"/>
              <w:right w:val="single" w:sz="4" w:space="0" w:color="auto"/>
            </w:tcBorders>
            <w:shd w:val="clear" w:color="auto" w:fill="auto"/>
            <w:noWrap/>
            <w:vAlign w:val="center"/>
          </w:tcPr>
          <w:p w14:paraId="773F1D38" w14:textId="77777777" w:rsidR="00235E86" w:rsidRPr="006010A6" w:rsidRDefault="00235E86" w:rsidP="00235E86">
            <w:pPr>
              <w:pStyle w:val="Betarp"/>
              <w:jc w:val="center"/>
            </w:pPr>
            <w:r w:rsidRPr="006010A6">
              <w:t>m</w:t>
            </w:r>
          </w:p>
        </w:tc>
        <w:tc>
          <w:tcPr>
            <w:tcW w:w="993" w:type="dxa"/>
            <w:gridSpan w:val="3"/>
            <w:tcBorders>
              <w:top w:val="single" w:sz="4" w:space="0" w:color="auto"/>
              <w:left w:val="nil"/>
              <w:bottom w:val="single" w:sz="4" w:space="0" w:color="auto"/>
              <w:right w:val="single" w:sz="4" w:space="0" w:color="000000"/>
            </w:tcBorders>
            <w:shd w:val="clear" w:color="auto" w:fill="auto"/>
            <w:vAlign w:val="center"/>
          </w:tcPr>
          <w:p w14:paraId="4B50F1F7" w14:textId="77777777" w:rsidR="00235E86" w:rsidRPr="006010A6" w:rsidRDefault="00235E86" w:rsidP="00235E86">
            <w:pPr>
              <w:pStyle w:val="Betarp"/>
              <w:jc w:val="center"/>
            </w:pPr>
            <w:r w:rsidRPr="006010A6">
              <w:t>540</w:t>
            </w:r>
          </w:p>
        </w:tc>
        <w:tc>
          <w:tcPr>
            <w:tcW w:w="1381" w:type="dxa"/>
            <w:gridSpan w:val="2"/>
            <w:tcBorders>
              <w:top w:val="nil"/>
              <w:left w:val="nil"/>
              <w:bottom w:val="single" w:sz="4" w:space="0" w:color="auto"/>
              <w:right w:val="single" w:sz="4" w:space="0" w:color="auto"/>
            </w:tcBorders>
            <w:shd w:val="clear" w:color="auto" w:fill="auto"/>
            <w:noWrap/>
            <w:vAlign w:val="center"/>
            <w:hideMark/>
          </w:tcPr>
          <w:p w14:paraId="7B5F7E0C" w14:textId="77777777" w:rsidR="00235E86" w:rsidRPr="006010A6" w:rsidRDefault="00235E86" w:rsidP="00235E86">
            <w:pPr>
              <w:spacing w:line="240" w:lineRule="auto"/>
              <w:ind w:firstLine="0"/>
              <w:jc w:val="center"/>
              <w:rPr>
                <w:rFonts w:eastAsia="Times New Roman" w:cs="Times New Roman"/>
                <w:lang w:eastAsia="en-US"/>
              </w:rPr>
            </w:pPr>
          </w:p>
        </w:tc>
        <w:tc>
          <w:tcPr>
            <w:tcW w:w="1676" w:type="dxa"/>
            <w:gridSpan w:val="3"/>
            <w:tcBorders>
              <w:top w:val="nil"/>
              <w:left w:val="nil"/>
              <w:bottom w:val="single" w:sz="4" w:space="0" w:color="auto"/>
              <w:right w:val="single" w:sz="4" w:space="0" w:color="auto"/>
            </w:tcBorders>
          </w:tcPr>
          <w:p w14:paraId="19739317" w14:textId="77777777" w:rsidR="00235E86" w:rsidRPr="006010A6" w:rsidRDefault="00235E86" w:rsidP="00235E86">
            <w:pPr>
              <w:spacing w:line="240" w:lineRule="auto"/>
              <w:ind w:firstLine="0"/>
              <w:jc w:val="center"/>
              <w:rPr>
                <w:rFonts w:eastAsia="Times New Roman" w:cs="Times New Roman"/>
                <w:color w:val="FF0000"/>
                <w:lang w:eastAsia="en-US"/>
              </w:rPr>
            </w:pPr>
          </w:p>
        </w:tc>
      </w:tr>
      <w:tr w:rsidR="00235E86" w:rsidRPr="006010A6" w14:paraId="0AFF59B4" w14:textId="77777777" w:rsidTr="00135DB5">
        <w:trPr>
          <w:gridAfter w:val="1"/>
          <w:wAfter w:w="65" w:type="dxa"/>
          <w:trHeight w:val="53"/>
          <w:jc w:val="center"/>
        </w:trPr>
        <w:tc>
          <w:tcPr>
            <w:tcW w:w="877" w:type="dxa"/>
            <w:tcBorders>
              <w:top w:val="nil"/>
              <w:left w:val="single" w:sz="4" w:space="0" w:color="auto"/>
              <w:bottom w:val="single" w:sz="4" w:space="0" w:color="auto"/>
              <w:right w:val="single" w:sz="4" w:space="0" w:color="auto"/>
            </w:tcBorders>
            <w:shd w:val="clear" w:color="auto" w:fill="auto"/>
            <w:noWrap/>
            <w:vAlign w:val="center"/>
          </w:tcPr>
          <w:p w14:paraId="522994E9" w14:textId="3AB0E280" w:rsidR="00235E86" w:rsidRPr="006010A6" w:rsidRDefault="00235E86" w:rsidP="00235E86">
            <w:pPr>
              <w:spacing w:line="240" w:lineRule="auto"/>
              <w:ind w:firstLine="0"/>
              <w:jc w:val="center"/>
              <w:rPr>
                <w:rFonts w:eastAsia="Times New Roman" w:cs="Times New Roman"/>
                <w:lang w:eastAsia="en-US"/>
              </w:rPr>
            </w:pPr>
            <w:r w:rsidRPr="00010906">
              <w:rPr>
                <w:rFonts w:eastAsia="Times New Roman" w:cs="Times New Roman"/>
                <w:lang w:eastAsia="en-US"/>
              </w:rPr>
              <w:t>2.1.</w:t>
            </w:r>
            <w:r>
              <w:rPr>
                <w:rFonts w:eastAsia="Times New Roman" w:cs="Times New Roman"/>
                <w:lang w:eastAsia="en-US"/>
              </w:rPr>
              <w:t>5</w:t>
            </w:r>
          </w:p>
        </w:tc>
        <w:tc>
          <w:tcPr>
            <w:tcW w:w="5533" w:type="dxa"/>
            <w:gridSpan w:val="5"/>
            <w:tcBorders>
              <w:top w:val="single" w:sz="4" w:space="0" w:color="auto"/>
              <w:left w:val="single" w:sz="4" w:space="0" w:color="auto"/>
              <w:bottom w:val="single" w:sz="4" w:space="0" w:color="auto"/>
              <w:right w:val="single" w:sz="4" w:space="0" w:color="000000"/>
            </w:tcBorders>
            <w:shd w:val="clear" w:color="auto" w:fill="auto"/>
            <w:vAlign w:val="center"/>
          </w:tcPr>
          <w:p w14:paraId="20429D9E" w14:textId="77777777" w:rsidR="00235E86" w:rsidRPr="006010A6" w:rsidRDefault="00235E86" w:rsidP="00235E86">
            <w:pPr>
              <w:pStyle w:val="Betarp"/>
            </w:pPr>
            <w:r w:rsidRPr="006010A6">
              <w:t>Lankstus įžeminimo laidas ≥6mm</w:t>
            </w:r>
            <w:r w:rsidRPr="006010A6">
              <w:rPr>
                <w:vertAlign w:val="superscript"/>
              </w:rPr>
              <w:t xml:space="preserve">2 </w:t>
            </w:r>
            <w:r w:rsidRPr="006010A6">
              <w:t>nominalo</w:t>
            </w:r>
          </w:p>
        </w:tc>
        <w:tc>
          <w:tcPr>
            <w:tcW w:w="992" w:type="dxa"/>
            <w:gridSpan w:val="4"/>
            <w:tcBorders>
              <w:top w:val="nil"/>
              <w:left w:val="nil"/>
              <w:bottom w:val="single" w:sz="4" w:space="0" w:color="auto"/>
              <w:right w:val="single" w:sz="4" w:space="0" w:color="auto"/>
            </w:tcBorders>
            <w:shd w:val="clear" w:color="auto" w:fill="auto"/>
            <w:noWrap/>
            <w:vAlign w:val="center"/>
          </w:tcPr>
          <w:p w14:paraId="36A58141" w14:textId="77777777" w:rsidR="00235E86" w:rsidRPr="006010A6" w:rsidRDefault="00235E86" w:rsidP="00235E86">
            <w:pPr>
              <w:pStyle w:val="Betarp"/>
              <w:jc w:val="center"/>
            </w:pPr>
            <w:r w:rsidRPr="006010A6">
              <w:t>m</w:t>
            </w:r>
          </w:p>
        </w:tc>
        <w:tc>
          <w:tcPr>
            <w:tcW w:w="993" w:type="dxa"/>
            <w:gridSpan w:val="3"/>
            <w:tcBorders>
              <w:top w:val="single" w:sz="4" w:space="0" w:color="auto"/>
              <w:left w:val="nil"/>
              <w:bottom w:val="single" w:sz="4" w:space="0" w:color="auto"/>
              <w:right w:val="single" w:sz="4" w:space="0" w:color="000000"/>
            </w:tcBorders>
            <w:shd w:val="clear" w:color="auto" w:fill="auto"/>
            <w:vAlign w:val="center"/>
          </w:tcPr>
          <w:p w14:paraId="065C5FB3" w14:textId="77777777" w:rsidR="00235E86" w:rsidRPr="006010A6" w:rsidRDefault="00235E86" w:rsidP="00235E86">
            <w:pPr>
              <w:pStyle w:val="Betarp"/>
              <w:jc w:val="center"/>
            </w:pPr>
            <w:r w:rsidRPr="006010A6">
              <w:t>40</w:t>
            </w:r>
          </w:p>
        </w:tc>
        <w:tc>
          <w:tcPr>
            <w:tcW w:w="1381" w:type="dxa"/>
            <w:gridSpan w:val="2"/>
            <w:tcBorders>
              <w:top w:val="nil"/>
              <w:left w:val="nil"/>
              <w:bottom w:val="single" w:sz="4" w:space="0" w:color="auto"/>
              <w:right w:val="single" w:sz="4" w:space="0" w:color="auto"/>
            </w:tcBorders>
            <w:shd w:val="clear" w:color="auto" w:fill="auto"/>
            <w:noWrap/>
            <w:vAlign w:val="center"/>
            <w:hideMark/>
          </w:tcPr>
          <w:p w14:paraId="20D01BA3" w14:textId="77777777" w:rsidR="00235E86" w:rsidRPr="006010A6" w:rsidRDefault="00235E86" w:rsidP="00235E86">
            <w:pPr>
              <w:spacing w:line="240" w:lineRule="auto"/>
              <w:ind w:firstLine="0"/>
              <w:jc w:val="center"/>
              <w:rPr>
                <w:color w:val="000000"/>
              </w:rPr>
            </w:pPr>
          </w:p>
        </w:tc>
        <w:tc>
          <w:tcPr>
            <w:tcW w:w="1676" w:type="dxa"/>
            <w:gridSpan w:val="3"/>
            <w:tcBorders>
              <w:top w:val="nil"/>
              <w:left w:val="nil"/>
              <w:bottom w:val="single" w:sz="4" w:space="0" w:color="auto"/>
              <w:right w:val="single" w:sz="4" w:space="0" w:color="auto"/>
            </w:tcBorders>
          </w:tcPr>
          <w:p w14:paraId="6AC10C3C" w14:textId="77777777" w:rsidR="00235E86" w:rsidRPr="006010A6" w:rsidRDefault="00235E86" w:rsidP="00235E86">
            <w:pPr>
              <w:spacing w:line="240" w:lineRule="auto"/>
              <w:ind w:firstLine="0"/>
              <w:jc w:val="center"/>
              <w:rPr>
                <w:rFonts w:eastAsia="Times New Roman" w:cs="Times New Roman"/>
                <w:color w:val="FF0000"/>
                <w:lang w:eastAsia="en-US"/>
              </w:rPr>
            </w:pPr>
          </w:p>
        </w:tc>
      </w:tr>
      <w:tr w:rsidR="00235E86" w:rsidRPr="006010A6" w14:paraId="5A08AA9B" w14:textId="77777777" w:rsidTr="00135DB5">
        <w:trPr>
          <w:gridAfter w:val="1"/>
          <w:wAfter w:w="65" w:type="dxa"/>
          <w:trHeight w:val="300"/>
          <w:jc w:val="center"/>
        </w:trPr>
        <w:tc>
          <w:tcPr>
            <w:tcW w:w="877" w:type="dxa"/>
            <w:tcBorders>
              <w:top w:val="nil"/>
              <w:left w:val="single" w:sz="4" w:space="0" w:color="auto"/>
              <w:bottom w:val="single" w:sz="4" w:space="0" w:color="auto"/>
              <w:right w:val="single" w:sz="4" w:space="0" w:color="auto"/>
            </w:tcBorders>
            <w:shd w:val="clear" w:color="auto" w:fill="auto"/>
            <w:noWrap/>
            <w:vAlign w:val="center"/>
          </w:tcPr>
          <w:p w14:paraId="01210431" w14:textId="5ED59257" w:rsidR="00235E86" w:rsidRPr="006010A6" w:rsidRDefault="00235E86" w:rsidP="00235E86">
            <w:pPr>
              <w:spacing w:line="240" w:lineRule="auto"/>
              <w:ind w:firstLine="0"/>
              <w:jc w:val="center"/>
              <w:rPr>
                <w:rFonts w:eastAsia="Times New Roman" w:cs="Times New Roman"/>
                <w:lang w:eastAsia="en-US"/>
              </w:rPr>
            </w:pPr>
            <w:r w:rsidRPr="00010906">
              <w:rPr>
                <w:rFonts w:eastAsia="Times New Roman" w:cs="Times New Roman"/>
                <w:lang w:eastAsia="en-US"/>
              </w:rPr>
              <w:t>2.1.</w:t>
            </w:r>
            <w:r>
              <w:rPr>
                <w:rFonts w:eastAsia="Times New Roman" w:cs="Times New Roman"/>
                <w:lang w:eastAsia="en-US"/>
              </w:rPr>
              <w:t>6</w:t>
            </w:r>
          </w:p>
        </w:tc>
        <w:tc>
          <w:tcPr>
            <w:tcW w:w="5533" w:type="dxa"/>
            <w:gridSpan w:val="5"/>
            <w:tcBorders>
              <w:top w:val="single" w:sz="4" w:space="0" w:color="auto"/>
              <w:left w:val="single" w:sz="4" w:space="0" w:color="auto"/>
              <w:bottom w:val="single" w:sz="4" w:space="0" w:color="auto"/>
              <w:right w:val="single" w:sz="4" w:space="0" w:color="auto"/>
            </w:tcBorders>
            <w:shd w:val="clear" w:color="auto" w:fill="auto"/>
            <w:noWrap/>
            <w:vAlign w:val="center"/>
          </w:tcPr>
          <w:p w14:paraId="6AAA8F4F" w14:textId="1E4ACE6F" w:rsidR="00235E86" w:rsidRPr="006010A6" w:rsidRDefault="00235E86" w:rsidP="00235E86">
            <w:pPr>
              <w:pStyle w:val="Betarp"/>
            </w:pPr>
            <w:r w:rsidRPr="006010A6">
              <w:t>Lankstus gofr</w:t>
            </w:r>
            <w:r w:rsidR="00777189">
              <w:t>.</w:t>
            </w:r>
            <w:r w:rsidRPr="006010A6">
              <w:t xml:space="preserve"> vamzdis kabelių privedimui išorėje d16÷d25</w:t>
            </w:r>
          </w:p>
        </w:tc>
        <w:tc>
          <w:tcPr>
            <w:tcW w:w="992" w:type="dxa"/>
            <w:gridSpan w:val="4"/>
            <w:tcBorders>
              <w:top w:val="nil"/>
              <w:left w:val="nil"/>
              <w:bottom w:val="single" w:sz="4" w:space="0" w:color="auto"/>
              <w:right w:val="single" w:sz="4" w:space="0" w:color="auto"/>
            </w:tcBorders>
            <w:shd w:val="clear" w:color="auto" w:fill="auto"/>
            <w:noWrap/>
            <w:vAlign w:val="center"/>
          </w:tcPr>
          <w:p w14:paraId="2C48BCCB" w14:textId="77777777" w:rsidR="00235E86" w:rsidRPr="006010A6" w:rsidRDefault="00235E86" w:rsidP="00235E86">
            <w:pPr>
              <w:pStyle w:val="Betarp"/>
              <w:jc w:val="center"/>
            </w:pPr>
            <w:r w:rsidRPr="006010A6">
              <w:t>m</w:t>
            </w:r>
          </w:p>
        </w:tc>
        <w:tc>
          <w:tcPr>
            <w:tcW w:w="993" w:type="dxa"/>
            <w:gridSpan w:val="3"/>
            <w:tcBorders>
              <w:top w:val="single" w:sz="4" w:space="0" w:color="auto"/>
              <w:left w:val="nil"/>
              <w:bottom w:val="single" w:sz="4" w:space="0" w:color="auto"/>
              <w:right w:val="single" w:sz="4" w:space="0" w:color="auto"/>
            </w:tcBorders>
            <w:shd w:val="clear" w:color="auto" w:fill="auto"/>
            <w:vAlign w:val="center"/>
          </w:tcPr>
          <w:p w14:paraId="7D7F76AF" w14:textId="77777777" w:rsidR="00235E86" w:rsidRPr="006010A6" w:rsidRDefault="00235E86" w:rsidP="00235E86">
            <w:pPr>
              <w:pStyle w:val="Betarp"/>
              <w:jc w:val="center"/>
            </w:pPr>
            <w:r w:rsidRPr="006010A6">
              <w:t>160</w:t>
            </w:r>
          </w:p>
        </w:tc>
        <w:tc>
          <w:tcPr>
            <w:tcW w:w="1381" w:type="dxa"/>
            <w:gridSpan w:val="2"/>
            <w:tcBorders>
              <w:top w:val="nil"/>
              <w:left w:val="nil"/>
              <w:bottom w:val="single" w:sz="4" w:space="0" w:color="auto"/>
              <w:right w:val="single" w:sz="4" w:space="0" w:color="auto"/>
            </w:tcBorders>
            <w:shd w:val="clear" w:color="auto" w:fill="auto"/>
            <w:noWrap/>
            <w:vAlign w:val="center"/>
            <w:hideMark/>
          </w:tcPr>
          <w:p w14:paraId="1DF90798" w14:textId="77777777" w:rsidR="00235E86" w:rsidRPr="006010A6" w:rsidRDefault="00235E86" w:rsidP="00235E86">
            <w:pPr>
              <w:spacing w:line="240" w:lineRule="auto"/>
              <w:ind w:firstLine="0"/>
              <w:jc w:val="center"/>
              <w:rPr>
                <w:color w:val="000000"/>
              </w:rPr>
            </w:pPr>
          </w:p>
        </w:tc>
        <w:tc>
          <w:tcPr>
            <w:tcW w:w="1676" w:type="dxa"/>
            <w:gridSpan w:val="3"/>
            <w:tcBorders>
              <w:top w:val="nil"/>
              <w:left w:val="nil"/>
              <w:bottom w:val="single" w:sz="4" w:space="0" w:color="auto"/>
              <w:right w:val="single" w:sz="4" w:space="0" w:color="auto"/>
            </w:tcBorders>
          </w:tcPr>
          <w:p w14:paraId="75A51AF9" w14:textId="77777777" w:rsidR="00235E86" w:rsidRPr="006010A6" w:rsidRDefault="00235E86" w:rsidP="00235E86">
            <w:pPr>
              <w:spacing w:line="240" w:lineRule="auto"/>
              <w:ind w:firstLine="0"/>
              <w:jc w:val="center"/>
              <w:rPr>
                <w:rFonts w:eastAsia="Times New Roman" w:cs="Times New Roman"/>
                <w:color w:val="FF0000"/>
                <w:lang w:eastAsia="en-US"/>
              </w:rPr>
            </w:pPr>
          </w:p>
        </w:tc>
      </w:tr>
      <w:tr w:rsidR="00235E86" w:rsidRPr="006010A6" w14:paraId="2DBBF843" w14:textId="77777777" w:rsidTr="00135DB5">
        <w:trPr>
          <w:gridAfter w:val="1"/>
          <w:wAfter w:w="65" w:type="dxa"/>
          <w:trHeight w:val="53"/>
          <w:jc w:val="center"/>
        </w:trPr>
        <w:tc>
          <w:tcPr>
            <w:tcW w:w="877" w:type="dxa"/>
            <w:tcBorders>
              <w:top w:val="nil"/>
              <w:left w:val="single" w:sz="4" w:space="0" w:color="auto"/>
              <w:bottom w:val="single" w:sz="4" w:space="0" w:color="auto"/>
              <w:right w:val="single" w:sz="4" w:space="0" w:color="auto"/>
            </w:tcBorders>
            <w:shd w:val="clear" w:color="auto" w:fill="auto"/>
            <w:noWrap/>
            <w:vAlign w:val="center"/>
          </w:tcPr>
          <w:p w14:paraId="1985E8BC" w14:textId="5EE15B5B" w:rsidR="00235E86" w:rsidRPr="006010A6" w:rsidRDefault="00235E86" w:rsidP="00235E86">
            <w:pPr>
              <w:spacing w:line="240" w:lineRule="auto"/>
              <w:ind w:firstLine="0"/>
              <w:jc w:val="center"/>
              <w:rPr>
                <w:rFonts w:eastAsia="Times New Roman" w:cs="Times New Roman"/>
                <w:lang w:eastAsia="en-US"/>
              </w:rPr>
            </w:pPr>
            <w:r w:rsidRPr="00010906">
              <w:rPr>
                <w:rFonts w:eastAsia="Times New Roman" w:cs="Times New Roman"/>
                <w:lang w:eastAsia="en-US"/>
              </w:rPr>
              <w:t>2.1.</w:t>
            </w:r>
            <w:r>
              <w:rPr>
                <w:rFonts w:eastAsia="Times New Roman" w:cs="Times New Roman"/>
                <w:lang w:eastAsia="en-US"/>
              </w:rPr>
              <w:t>7</w:t>
            </w:r>
          </w:p>
        </w:tc>
        <w:tc>
          <w:tcPr>
            <w:tcW w:w="5533" w:type="dxa"/>
            <w:gridSpan w:val="5"/>
            <w:tcBorders>
              <w:top w:val="single" w:sz="4" w:space="0" w:color="auto"/>
              <w:left w:val="single" w:sz="4" w:space="0" w:color="auto"/>
              <w:bottom w:val="single" w:sz="4" w:space="0" w:color="auto"/>
              <w:right w:val="single" w:sz="4" w:space="0" w:color="000000"/>
            </w:tcBorders>
            <w:shd w:val="clear" w:color="auto" w:fill="auto"/>
            <w:vAlign w:val="center"/>
          </w:tcPr>
          <w:p w14:paraId="413E2167" w14:textId="77777777" w:rsidR="00235E86" w:rsidRPr="006010A6" w:rsidRDefault="00235E86" w:rsidP="00235E86">
            <w:pPr>
              <w:pStyle w:val="Betarp"/>
            </w:pPr>
            <w:r w:rsidRPr="006010A6">
              <w:t>Papildomos medžiagos (žymėjimai, sandarikliai, kabelių tvirtinimo priemonės, …)</w:t>
            </w:r>
          </w:p>
        </w:tc>
        <w:tc>
          <w:tcPr>
            <w:tcW w:w="992" w:type="dxa"/>
            <w:gridSpan w:val="4"/>
            <w:tcBorders>
              <w:top w:val="nil"/>
              <w:left w:val="nil"/>
              <w:bottom w:val="single" w:sz="4" w:space="0" w:color="auto"/>
              <w:right w:val="single" w:sz="4" w:space="0" w:color="auto"/>
            </w:tcBorders>
            <w:shd w:val="clear" w:color="auto" w:fill="auto"/>
            <w:noWrap/>
            <w:vAlign w:val="center"/>
          </w:tcPr>
          <w:p w14:paraId="07945399" w14:textId="77777777" w:rsidR="00235E86" w:rsidRPr="006010A6" w:rsidRDefault="00235E86" w:rsidP="00235E86">
            <w:pPr>
              <w:pStyle w:val="Betarp"/>
              <w:jc w:val="center"/>
            </w:pPr>
            <w:r w:rsidRPr="006010A6">
              <w:t>kompl.</w:t>
            </w:r>
          </w:p>
        </w:tc>
        <w:tc>
          <w:tcPr>
            <w:tcW w:w="993" w:type="dxa"/>
            <w:gridSpan w:val="3"/>
            <w:tcBorders>
              <w:top w:val="single" w:sz="4" w:space="0" w:color="auto"/>
              <w:left w:val="nil"/>
              <w:bottom w:val="single" w:sz="4" w:space="0" w:color="auto"/>
              <w:right w:val="single" w:sz="4" w:space="0" w:color="auto"/>
            </w:tcBorders>
            <w:shd w:val="clear" w:color="auto" w:fill="auto"/>
            <w:noWrap/>
            <w:vAlign w:val="center"/>
          </w:tcPr>
          <w:p w14:paraId="6057CCA0" w14:textId="77777777" w:rsidR="00235E86" w:rsidRPr="006010A6" w:rsidRDefault="00235E86" w:rsidP="00235E86">
            <w:pPr>
              <w:pStyle w:val="Betarp"/>
              <w:jc w:val="center"/>
            </w:pPr>
            <w:r w:rsidRPr="006010A6">
              <w:t>5</w:t>
            </w:r>
          </w:p>
        </w:tc>
        <w:tc>
          <w:tcPr>
            <w:tcW w:w="1381" w:type="dxa"/>
            <w:gridSpan w:val="2"/>
            <w:tcBorders>
              <w:top w:val="nil"/>
              <w:left w:val="nil"/>
              <w:bottom w:val="single" w:sz="4" w:space="0" w:color="auto"/>
              <w:right w:val="single" w:sz="4" w:space="0" w:color="auto"/>
            </w:tcBorders>
            <w:shd w:val="clear" w:color="auto" w:fill="auto"/>
            <w:noWrap/>
            <w:vAlign w:val="center"/>
            <w:hideMark/>
          </w:tcPr>
          <w:p w14:paraId="2352113C" w14:textId="77777777" w:rsidR="00235E86" w:rsidRPr="006010A6" w:rsidRDefault="00235E86" w:rsidP="00235E86">
            <w:pPr>
              <w:spacing w:line="240" w:lineRule="auto"/>
              <w:ind w:firstLine="0"/>
              <w:jc w:val="center"/>
              <w:rPr>
                <w:color w:val="000000"/>
              </w:rPr>
            </w:pPr>
          </w:p>
        </w:tc>
        <w:tc>
          <w:tcPr>
            <w:tcW w:w="1676" w:type="dxa"/>
            <w:gridSpan w:val="3"/>
            <w:tcBorders>
              <w:top w:val="nil"/>
              <w:left w:val="nil"/>
              <w:bottom w:val="single" w:sz="4" w:space="0" w:color="auto"/>
              <w:right w:val="single" w:sz="4" w:space="0" w:color="auto"/>
            </w:tcBorders>
          </w:tcPr>
          <w:p w14:paraId="1E6BEEFC" w14:textId="77777777" w:rsidR="00235E86" w:rsidRPr="006010A6" w:rsidRDefault="00235E86" w:rsidP="00235E86">
            <w:pPr>
              <w:spacing w:line="240" w:lineRule="auto"/>
              <w:ind w:firstLine="0"/>
              <w:jc w:val="center"/>
              <w:rPr>
                <w:rFonts w:eastAsia="Times New Roman" w:cs="Times New Roman"/>
                <w:color w:val="FF0000"/>
                <w:lang w:eastAsia="en-US"/>
              </w:rPr>
            </w:pPr>
          </w:p>
        </w:tc>
      </w:tr>
      <w:tr w:rsidR="00F06C07" w:rsidRPr="006010A6" w14:paraId="0CAECB5E" w14:textId="77777777" w:rsidTr="00F06C07">
        <w:trPr>
          <w:gridAfter w:val="1"/>
          <w:wAfter w:w="65" w:type="dxa"/>
          <w:trHeight w:val="53"/>
          <w:jc w:val="center"/>
        </w:trPr>
        <w:tc>
          <w:tcPr>
            <w:tcW w:w="11452" w:type="dxa"/>
            <w:gridSpan w:val="18"/>
            <w:tcBorders>
              <w:top w:val="single" w:sz="4" w:space="0" w:color="auto"/>
              <w:left w:val="single" w:sz="4" w:space="0" w:color="auto"/>
              <w:bottom w:val="single" w:sz="4" w:space="0" w:color="auto"/>
              <w:right w:val="single" w:sz="4" w:space="0" w:color="auto"/>
            </w:tcBorders>
            <w:shd w:val="clear" w:color="auto" w:fill="auto"/>
            <w:noWrap/>
            <w:vAlign w:val="center"/>
          </w:tcPr>
          <w:p w14:paraId="5E08A500" w14:textId="05ADD1EB" w:rsidR="00F06C07" w:rsidRPr="006010A6" w:rsidRDefault="00235E86" w:rsidP="00433506">
            <w:pPr>
              <w:spacing w:line="240" w:lineRule="auto"/>
              <w:ind w:firstLine="0"/>
              <w:jc w:val="center"/>
              <w:rPr>
                <w:rFonts w:eastAsia="Times New Roman" w:cs="Times New Roman"/>
                <w:color w:val="FF0000"/>
                <w:lang w:eastAsia="en-US"/>
              </w:rPr>
            </w:pPr>
            <w:r>
              <w:rPr>
                <w:b/>
              </w:rPr>
              <w:t>E</w:t>
            </w:r>
            <w:r w:rsidR="00F06C07" w:rsidRPr="006010A6">
              <w:rPr>
                <w:b/>
              </w:rPr>
              <w:t>ismo srauto analizavimo posistemė (ESAP)</w:t>
            </w:r>
            <w:r w:rsidR="00F06C07">
              <w:rPr>
                <w:b/>
              </w:rPr>
              <w:t xml:space="preserve"> (2 kompl)</w:t>
            </w:r>
          </w:p>
        </w:tc>
      </w:tr>
      <w:tr w:rsidR="00235E86" w:rsidRPr="006010A6" w14:paraId="195C9829" w14:textId="77777777" w:rsidTr="00135DB5">
        <w:trPr>
          <w:gridAfter w:val="1"/>
          <w:wAfter w:w="65" w:type="dxa"/>
          <w:trHeight w:val="300"/>
          <w:jc w:val="center"/>
        </w:trPr>
        <w:tc>
          <w:tcPr>
            <w:tcW w:w="877" w:type="dxa"/>
            <w:tcBorders>
              <w:top w:val="nil"/>
              <w:left w:val="single" w:sz="4" w:space="0" w:color="auto"/>
              <w:bottom w:val="single" w:sz="4" w:space="0" w:color="auto"/>
              <w:right w:val="single" w:sz="4" w:space="0" w:color="auto"/>
            </w:tcBorders>
            <w:shd w:val="clear" w:color="auto" w:fill="auto"/>
            <w:noWrap/>
            <w:vAlign w:val="center"/>
          </w:tcPr>
          <w:p w14:paraId="28BC8AE0" w14:textId="2918E86A" w:rsidR="00235E86" w:rsidRPr="006010A6" w:rsidRDefault="00235E86" w:rsidP="00235E86">
            <w:pPr>
              <w:spacing w:line="240" w:lineRule="auto"/>
              <w:ind w:firstLine="0"/>
              <w:jc w:val="center"/>
              <w:rPr>
                <w:rFonts w:eastAsia="Times New Roman" w:cs="Times New Roman"/>
                <w:lang w:eastAsia="en-US"/>
              </w:rPr>
            </w:pPr>
            <w:r w:rsidRPr="00F61C60">
              <w:rPr>
                <w:rFonts w:eastAsia="Times New Roman" w:cs="Times New Roman"/>
                <w:lang w:eastAsia="en-US"/>
              </w:rPr>
              <w:t>2.1.</w:t>
            </w:r>
            <w:r>
              <w:rPr>
                <w:rFonts w:eastAsia="Times New Roman" w:cs="Times New Roman"/>
                <w:lang w:eastAsia="en-US"/>
              </w:rPr>
              <w:t>8</w:t>
            </w:r>
          </w:p>
        </w:tc>
        <w:tc>
          <w:tcPr>
            <w:tcW w:w="5533" w:type="dxa"/>
            <w:gridSpan w:val="5"/>
            <w:tcBorders>
              <w:top w:val="single" w:sz="4" w:space="0" w:color="auto"/>
              <w:left w:val="single" w:sz="4" w:space="0" w:color="auto"/>
              <w:bottom w:val="single" w:sz="4" w:space="0" w:color="auto"/>
              <w:right w:val="single" w:sz="4" w:space="0" w:color="000000"/>
            </w:tcBorders>
            <w:shd w:val="clear" w:color="auto" w:fill="auto"/>
            <w:vAlign w:val="center"/>
          </w:tcPr>
          <w:p w14:paraId="64286FEA" w14:textId="77777777" w:rsidR="00235E86" w:rsidRPr="006010A6" w:rsidRDefault="00235E86" w:rsidP="00235E86">
            <w:pPr>
              <w:pStyle w:val="Betarp"/>
            </w:pPr>
            <w:r w:rsidRPr="006010A6">
              <w:t>Transporto srauto ir greičio analizavimo įrenginys</w:t>
            </w:r>
          </w:p>
        </w:tc>
        <w:tc>
          <w:tcPr>
            <w:tcW w:w="992" w:type="dxa"/>
            <w:gridSpan w:val="4"/>
            <w:tcBorders>
              <w:top w:val="nil"/>
              <w:left w:val="nil"/>
              <w:bottom w:val="single" w:sz="4" w:space="0" w:color="auto"/>
              <w:right w:val="single" w:sz="4" w:space="0" w:color="auto"/>
            </w:tcBorders>
            <w:shd w:val="clear" w:color="auto" w:fill="auto"/>
            <w:noWrap/>
            <w:vAlign w:val="center"/>
          </w:tcPr>
          <w:p w14:paraId="7E5A5B37" w14:textId="77777777" w:rsidR="00235E86" w:rsidRPr="006010A6" w:rsidRDefault="00235E86" w:rsidP="00235E86">
            <w:pPr>
              <w:pStyle w:val="Betarp"/>
              <w:jc w:val="center"/>
            </w:pPr>
            <w:r w:rsidRPr="006010A6">
              <w:t>vnt.</w:t>
            </w:r>
          </w:p>
        </w:tc>
        <w:tc>
          <w:tcPr>
            <w:tcW w:w="993" w:type="dxa"/>
            <w:gridSpan w:val="3"/>
            <w:tcBorders>
              <w:top w:val="single" w:sz="4" w:space="0" w:color="auto"/>
              <w:left w:val="nil"/>
              <w:bottom w:val="single" w:sz="4" w:space="0" w:color="auto"/>
              <w:right w:val="single" w:sz="4" w:space="0" w:color="000000"/>
            </w:tcBorders>
            <w:shd w:val="clear" w:color="auto" w:fill="auto"/>
            <w:vAlign w:val="center"/>
          </w:tcPr>
          <w:p w14:paraId="6B6A4CCE" w14:textId="77777777" w:rsidR="00235E86" w:rsidRPr="006010A6" w:rsidRDefault="00235E86" w:rsidP="00235E86">
            <w:pPr>
              <w:pStyle w:val="Betarp"/>
              <w:jc w:val="center"/>
            </w:pPr>
            <w:r w:rsidRPr="006010A6">
              <w:t>2</w:t>
            </w:r>
          </w:p>
        </w:tc>
        <w:tc>
          <w:tcPr>
            <w:tcW w:w="1381" w:type="dxa"/>
            <w:gridSpan w:val="2"/>
            <w:tcBorders>
              <w:top w:val="nil"/>
              <w:left w:val="nil"/>
              <w:bottom w:val="single" w:sz="4" w:space="0" w:color="auto"/>
              <w:right w:val="single" w:sz="4" w:space="0" w:color="auto"/>
            </w:tcBorders>
            <w:shd w:val="clear" w:color="auto" w:fill="auto"/>
            <w:noWrap/>
            <w:vAlign w:val="center"/>
            <w:hideMark/>
          </w:tcPr>
          <w:p w14:paraId="6811768A" w14:textId="77777777" w:rsidR="00235E86" w:rsidRPr="006010A6" w:rsidRDefault="00235E86" w:rsidP="00235E86">
            <w:pPr>
              <w:spacing w:line="240" w:lineRule="auto"/>
              <w:ind w:firstLine="0"/>
              <w:jc w:val="center"/>
              <w:rPr>
                <w:rFonts w:eastAsia="Times New Roman" w:cs="Times New Roman"/>
                <w:lang w:eastAsia="en-US"/>
              </w:rPr>
            </w:pPr>
          </w:p>
        </w:tc>
        <w:tc>
          <w:tcPr>
            <w:tcW w:w="1676" w:type="dxa"/>
            <w:gridSpan w:val="3"/>
            <w:tcBorders>
              <w:top w:val="nil"/>
              <w:left w:val="nil"/>
              <w:bottom w:val="single" w:sz="4" w:space="0" w:color="auto"/>
              <w:right w:val="single" w:sz="4" w:space="0" w:color="auto"/>
            </w:tcBorders>
          </w:tcPr>
          <w:p w14:paraId="00FD8825" w14:textId="77777777" w:rsidR="00235E86" w:rsidRPr="006010A6" w:rsidRDefault="00235E86" w:rsidP="00235E86">
            <w:pPr>
              <w:spacing w:line="240" w:lineRule="auto"/>
              <w:ind w:firstLine="0"/>
              <w:jc w:val="center"/>
              <w:rPr>
                <w:rFonts w:eastAsia="Times New Roman" w:cs="Times New Roman"/>
                <w:color w:val="FF0000"/>
                <w:lang w:eastAsia="en-US"/>
              </w:rPr>
            </w:pPr>
          </w:p>
        </w:tc>
      </w:tr>
      <w:tr w:rsidR="00235E86" w:rsidRPr="006010A6" w14:paraId="09BFE847" w14:textId="77777777" w:rsidTr="00135DB5">
        <w:trPr>
          <w:gridAfter w:val="1"/>
          <w:wAfter w:w="65" w:type="dxa"/>
          <w:trHeight w:val="300"/>
          <w:jc w:val="center"/>
        </w:trPr>
        <w:tc>
          <w:tcPr>
            <w:tcW w:w="877" w:type="dxa"/>
            <w:tcBorders>
              <w:top w:val="nil"/>
              <w:left w:val="single" w:sz="4" w:space="0" w:color="auto"/>
              <w:bottom w:val="single" w:sz="4" w:space="0" w:color="auto"/>
              <w:right w:val="single" w:sz="4" w:space="0" w:color="auto"/>
            </w:tcBorders>
            <w:shd w:val="clear" w:color="auto" w:fill="auto"/>
            <w:noWrap/>
            <w:vAlign w:val="center"/>
          </w:tcPr>
          <w:p w14:paraId="10461086" w14:textId="16F9043F" w:rsidR="00235E86" w:rsidRPr="006010A6" w:rsidRDefault="00235E86" w:rsidP="00235E86">
            <w:pPr>
              <w:spacing w:line="240" w:lineRule="auto"/>
              <w:ind w:firstLine="0"/>
              <w:jc w:val="center"/>
              <w:rPr>
                <w:rFonts w:eastAsia="Times New Roman" w:cs="Times New Roman"/>
                <w:lang w:eastAsia="en-US"/>
              </w:rPr>
            </w:pPr>
            <w:r w:rsidRPr="00F61C60">
              <w:rPr>
                <w:rFonts w:eastAsia="Times New Roman" w:cs="Times New Roman"/>
                <w:lang w:eastAsia="en-US"/>
              </w:rPr>
              <w:t>2.1.</w:t>
            </w:r>
            <w:r>
              <w:rPr>
                <w:rFonts w:eastAsia="Times New Roman" w:cs="Times New Roman"/>
                <w:lang w:eastAsia="en-US"/>
              </w:rPr>
              <w:t>9</w:t>
            </w:r>
          </w:p>
        </w:tc>
        <w:tc>
          <w:tcPr>
            <w:tcW w:w="5533" w:type="dxa"/>
            <w:gridSpan w:val="5"/>
            <w:tcBorders>
              <w:top w:val="single" w:sz="4" w:space="0" w:color="auto"/>
              <w:left w:val="single" w:sz="4" w:space="0" w:color="auto"/>
              <w:bottom w:val="single" w:sz="4" w:space="0" w:color="auto"/>
              <w:right w:val="single" w:sz="4" w:space="0" w:color="000000"/>
            </w:tcBorders>
            <w:shd w:val="clear" w:color="auto" w:fill="auto"/>
            <w:vAlign w:val="center"/>
          </w:tcPr>
          <w:p w14:paraId="6AF4A96D" w14:textId="77777777" w:rsidR="00235E86" w:rsidRPr="006010A6" w:rsidRDefault="00235E86" w:rsidP="00235E86">
            <w:pPr>
              <w:pStyle w:val="Betarp"/>
            </w:pPr>
            <w:r w:rsidRPr="006010A6">
              <w:t>Išorinių linijų apsauga nuo viršįtampių</w:t>
            </w:r>
          </w:p>
        </w:tc>
        <w:tc>
          <w:tcPr>
            <w:tcW w:w="992" w:type="dxa"/>
            <w:gridSpan w:val="4"/>
            <w:tcBorders>
              <w:top w:val="nil"/>
              <w:left w:val="nil"/>
              <w:bottom w:val="single" w:sz="4" w:space="0" w:color="auto"/>
              <w:right w:val="single" w:sz="4" w:space="0" w:color="auto"/>
            </w:tcBorders>
            <w:shd w:val="clear" w:color="auto" w:fill="auto"/>
            <w:noWrap/>
            <w:vAlign w:val="center"/>
          </w:tcPr>
          <w:p w14:paraId="47149A65" w14:textId="77777777" w:rsidR="00235E86" w:rsidRPr="006010A6" w:rsidRDefault="00235E86" w:rsidP="00235E86">
            <w:pPr>
              <w:pStyle w:val="Betarp"/>
              <w:jc w:val="center"/>
            </w:pPr>
            <w:r w:rsidRPr="006010A6">
              <w:t>kompl.</w:t>
            </w:r>
          </w:p>
        </w:tc>
        <w:tc>
          <w:tcPr>
            <w:tcW w:w="993" w:type="dxa"/>
            <w:gridSpan w:val="3"/>
            <w:tcBorders>
              <w:top w:val="single" w:sz="4" w:space="0" w:color="auto"/>
              <w:left w:val="nil"/>
              <w:bottom w:val="single" w:sz="4" w:space="0" w:color="auto"/>
              <w:right w:val="single" w:sz="4" w:space="0" w:color="000000"/>
            </w:tcBorders>
            <w:shd w:val="clear" w:color="auto" w:fill="auto"/>
            <w:vAlign w:val="center"/>
          </w:tcPr>
          <w:p w14:paraId="7C73E430" w14:textId="77777777" w:rsidR="00235E86" w:rsidRPr="006010A6" w:rsidRDefault="00235E86" w:rsidP="00235E86">
            <w:pPr>
              <w:pStyle w:val="Betarp"/>
              <w:jc w:val="center"/>
            </w:pPr>
            <w:r w:rsidRPr="006010A6">
              <w:t>2</w:t>
            </w:r>
          </w:p>
        </w:tc>
        <w:tc>
          <w:tcPr>
            <w:tcW w:w="1381" w:type="dxa"/>
            <w:gridSpan w:val="2"/>
            <w:tcBorders>
              <w:top w:val="nil"/>
              <w:left w:val="nil"/>
              <w:bottom w:val="single" w:sz="4" w:space="0" w:color="auto"/>
              <w:right w:val="single" w:sz="4" w:space="0" w:color="auto"/>
            </w:tcBorders>
            <w:shd w:val="clear" w:color="auto" w:fill="auto"/>
            <w:noWrap/>
            <w:vAlign w:val="center"/>
          </w:tcPr>
          <w:p w14:paraId="0505FAEE" w14:textId="77777777" w:rsidR="00235E86" w:rsidRPr="006010A6" w:rsidRDefault="00235E86" w:rsidP="00235E86">
            <w:pPr>
              <w:spacing w:line="240" w:lineRule="auto"/>
              <w:ind w:firstLine="0"/>
              <w:jc w:val="center"/>
              <w:rPr>
                <w:color w:val="000000"/>
              </w:rPr>
            </w:pPr>
          </w:p>
        </w:tc>
        <w:tc>
          <w:tcPr>
            <w:tcW w:w="1676" w:type="dxa"/>
            <w:gridSpan w:val="3"/>
            <w:tcBorders>
              <w:top w:val="nil"/>
              <w:left w:val="nil"/>
              <w:bottom w:val="single" w:sz="4" w:space="0" w:color="auto"/>
              <w:right w:val="single" w:sz="4" w:space="0" w:color="auto"/>
            </w:tcBorders>
          </w:tcPr>
          <w:p w14:paraId="517828BE" w14:textId="77777777" w:rsidR="00235E86" w:rsidRPr="006010A6" w:rsidRDefault="00235E86" w:rsidP="00235E86">
            <w:pPr>
              <w:spacing w:line="240" w:lineRule="auto"/>
              <w:ind w:firstLine="0"/>
              <w:jc w:val="center"/>
              <w:rPr>
                <w:rFonts w:eastAsia="Times New Roman" w:cs="Times New Roman"/>
                <w:color w:val="FF0000"/>
                <w:lang w:eastAsia="en-US"/>
              </w:rPr>
            </w:pPr>
          </w:p>
        </w:tc>
      </w:tr>
      <w:tr w:rsidR="00235E86" w:rsidRPr="006010A6" w14:paraId="073CF16D" w14:textId="77777777" w:rsidTr="00135DB5">
        <w:trPr>
          <w:gridAfter w:val="1"/>
          <w:wAfter w:w="65" w:type="dxa"/>
          <w:trHeight w:val="300"/>
          <w:jc w:val="center"/>
        </w:trPr>
        <w:tc>
          <w:tcPr>
            <w:tcW w:w="877" w:type="dxa"/>
            <w:tcBorders>
              <w:top w:val="nil"/>
              <w:left w:val="single" w:sz="4" w:space="0" w:color="auto"/>
              <w:bottom w:val="single" w:sz="4" w:space="0" w:color="auto"/>
              <w:right w:val="single" w:sz="4" w:space="0" w:color="auto"/>
            </w:tcBorders>
            <w:shd w:val="clear" w:color="auto" w:fill="auto"/>
            <w:noWrap/>
            <w:vAlign w:val="center"/>
          </w:tcPr>
          <w:p w14:paraId="223EAACF" w14:textId="50ADF28A" w:rsidR="00235E86" w:rsidRPr="006010A6" w:rsidRDefault="00235E86" w:rsidP="00235E86">
            <w:pPr>
              <w:spacing w:line="240" w:lineRule="auto"/>
              <w:ind w:firstLine="0"/>
              <w:jc w:val="center"/>
              <w:rPr>
                <w:rFonts w:eastAsia="Times New Roman" w:cs="Times New Roman"/>
                <w:lang w:eastAsia="en-US"/>
              </w:rPr>
            </w:pPr>
            <w:r w:rsidRPr="00F61C60">
              <w:rPr>
                <w:rFonts w:eastAsia="Times New Roman" w:cs="Times New Roman"/>
                <w:lang w:eastAsia="en-US"/>
              </w:rPr>
              <w:t>2.1.</w:t>
            </w:r>
            <w:r>
              <w:rPr>
                <w:rFonts w:eastAsia="Times New Roman" w:cs="Times New Roman"/>
                <w:lang w:eastAsia="en-US"/>
              </w:rPr>
              <w:t>10</w:t>
            </w:r>
          </w:p>
        </w:tc>
        <w:tc>
          <w:tcPr>
            <w:tcW w:w="5533" w:type="dxa"/>
            <w:gridSpan w:val="5"/>
            <w:tcBorders>
              <w:top w:val="single" w:sz="4" w:space="0" w:color="auto"/>
              <w:left w:val="single" w:sz="4" w:space="0" w:color="auto"/>
              <w:bottom w:val="single" w:sz="4" w:space="0" w:color="auto"/>
              <w:right w:val="single" w:sz="4" w:space="0" w:color="000000"/>
            </w:tcBorders>
            <w:shd w:val="clear" w:color="auto" w:fill="auto"/>
            <w:vAlign w:val="center"/>
          </w:tcPr>
          <w:p w14:paraId="592B97D2" w14:textId="77777777" w:rsidR="00235E86" w:rsidRPr="006010A6" w:rsidRDefault="00235E86" w:rsidP="00235E86">
            <w:pPr>
              <w:pStyle w:val="Betarp"/>
            </w:pPr>
            <w:r w:rsidRPr="006010A6">
              <w:t>Papildomas elekros maitinimo įtampos keitiklis, montuojamas ant DIN bėgelio</w:t>
            </w:r>
          </w:p>
        </w:tc>
        <w:tc>
          <w:tcPr>
            <w:tcW w:w="992" w:type="dxa"/>
            <w:gridSpan w:val="4"/>
            <w:tcBorders>
              <w:top w:val="nil"/>
              <w:left w:val="nil"/>
              <w:bottom w:val="single" w:sz="4" w:space="0" w:color="auto"/>
              <w:right w:val="single" w:sz="4" w:space="0" w:color="auto"/>
            </w:tcBorders>
            <w:shd w:val="clear" w:color="auto" w:fill="auto"/>
            <w:noWrap/>
            <w:vAlign w:val="center"/>
          </w:tcPr>
          <w:p w14:paraId="786C3E35" w14:textId="77777777" w:rsidR="00235E86" w:rsidRPr="006010A6" w:rsidRDefault="00235E86" w:rsidP="00235E86">
            <w:pPr>
              <w:pStyle w:val="Betarp"/>
              <w:jc w:val="center"/>
            </w:pPr>
            <w:r w:rsidRPr="006010A6">
              <w:t>vnt.</w:t>
            </w:r>
          </w:p>
        </w:tc>
        <w:tc>
          <w:tcPr>
            <w:tcW w:w="993" w:type="dxa"/>
            <w:gridSpan w:val="3"/>
            <w:tcBorders>
              <w:top w:val="single" w:sz="4" w:space="0" w:color="auto"/>
              <w:left w:val="nil"/>
              <w:bottom w:val="single" w:sz="4" w:space="0" w:color="auto"/>
              <w:right w:val="single" w:sz="4" w:space="0" w:color="000000"/>
            </w:tcBorders>
            <w:shd w:val="clear" w:color="auto" w:fill="auto"/>
            <w:vAlign w:val="center"/>
          </w:tcPr>
          <w:p w14:paraId="6B9B7F2C" w14:textId="77777777" w:rsidR="00235E86" w:rsidRPr="006010A6" w:rsidRDefault="00235E86" w:rsidP="00235E86">
            <w:pPr>
              <w:pStyle w:val="Betarp"/>
              <w:jc w:val="center"/>
            </w:pPr>
            <w:r w:rsidRPr="006010A6">
              <w:t>2</w:t>
            </w:r>
          </w:p>
        </w:tc>
        <w:tc>
          <w:tcPr>
            <w:tcW w:w="1381" w:type="dxa"/>
            <w:gridSpan w:val="2"/>
            <w:tcBorders>
              <w:top w:val="nil"/>
              <w:left w:val="nil"/>
              <w:bottom w:val="single" w:sz="4" w:space="0" w:color="auto"/>
              <w:right w:val="single" w:sz="4" w:space="0" w:color="auto"/>
            </w:tcBorders>
            <w:shd w:val="clear" w:color="auto" w:fill="auto"/>
            <w:noWrap/>
            <w:vAlign w:val="center"/>
          </w:tcPr>
          <w:p w14:paraId="476AA801" w14:textId="77777777" w:rsidR="00235E86" w:rsidRPr="006010A6" w:rsidRDefault="00235E86" w:rsidP="00235E86">
            <w:pPr>
              <w:spacing w:line="240" w:lineRule="auto"/>
              <w:ind w:firstLine="0"/>
              <w:jc w:val="center"/>
              <w:rPr>
                <w:color w:val="000000"/>
              </w:rPr>
            </w:pPr>
          </w:p>
        </w:tc>
        <w:tc>
          <w:tcPr>
            <w:tcW w:w="1676" w:type="dxa"/>
            <w:gridSpan w:val="3"/>
            <w:tcBorders>
              <w:top w:val="nil"/>
              <w:left w:val="nil"/>
              <w:bottom w:val="single" w:sz="4" w:space="0" w:color="auto"/>
              <w:right w:val="single" w:sz="4" w:space="0" w:color="auto"/>
            </w:tcBorders>
          </w:tcPr>
          <w:p w14:paraId="61BC134A" w14:textId="77777777" w:rsidR="00235E86" w:rsidRPr="006010A6" w:rsidRDefault="00235E86" w:rsidP="00235E86">
            <w:pPr>
              <w:spacing w:line="240" w:lineRule="auto"/>
              <w:ind w:firstLine="0"/>
              <w:jc w:val="center"/>
              <w:rPr>
                <w:rFonts w:eastAsia="Times New Roman" w:cs="Times New Roman"/>
                <w:color w:val="FF0000"/>
                <w:lang w:eastAsia="en-US"/>
              </w:rPr>
            </w:pPr>
          </w:p>
        </w:tc>
      </w:tr>
      <w:tr w:rsidR="00235E86" w:rsidRPr="006010A6" w14:paraId="4800A735" w14:textId="77777777" w:rsidTr="00135DB5">
        <w:trPr>
          <w:gridAfter w:val="1"/>
          <w:wAfter w:w="65" w:type="dxa"/>
          <w:trHeight w:val="300"/>
          <w:jc w:val="center"/>
        </w:trPr>
        <w:tc>
          <w:tcPr>
            <w:tcW w:w="877" w:type="dxa"/>
            <w:tcBorders>
              <w:top w:val="nil"/>
              <w:left w:val="single" w:sz="4" w:space="0" w:color="auto"/>
              <w:bottom w:val="single" w:sz="4" w:space="0" w:color="auto"/>
              <w:right w:val="single" w:sz="4" w:space="0" w:color="auto"/>
            </w:tcBorders>
            <w:shd w:val="clear" w:color="auto" w:fill="auto"/>
            <w:noWrap/>
            <w:vAlign w:val="center"/>
          </w:tcPr>
          <w:p w14:paraId="48069985" w14:textId="3C3E884D" w:rsidR="00235E86" w:rsidRPr="006010A6" w:rsidRDefault="00235E86" w:rsidP="00235E86">
            <w:pPr>
              <w:spacing w:line="240" w:lineRule="auto"/>
              <w:ind w:firstLine="0"/>
              <w:jc w:val="center"/>
              <w:rPr>
                <w:rFonts w:eastAsia="Times New Roman" w:cs="Times New Roman"/>
                <w:lang w:eastAsia="en-US"/>
              </w:rPr>
            </w:pPr>
            <w:r w:rsidRPr="00F61C60">
              <w:rPr>
                <w:rFonts w:eastAsia="Times New Roman" w:cs="Times New Roman"/>
                <w:lang w:eastAsia="en-US"/>
              </w:rPr>
              <w:t>2.1.1</w:t>
            </w:r>
            <w:r>
              <w:rPr>
                <w:rFonts w:eastAsia="Times New Roman" w:cs="Times New Roman"/>
                <w:lang w:eastAsia="en-US"/>
              </w:rPr>
              <w:t>1</w:t>
            </w:r>
          </w:p>
        </w:tc>
        <w:tc>
          <w:tcPr>
            <w:tcW w:w="5533" w:type="dxa"/>
            <w:gridSpan w:val="5"/>
            <w:tcBorders>
              <w:top w:val="single" w:sz="4" w:space="0" w:color="auto"/>
              <w:left w:val="single" w:sz="4" w:space="0" w:color="auto"/>
              <w:bottom w:val="single" w:sz="4" w:space="0" w:color="auto"/>
              <w:right w:val="single" w:sz="4" w:space="0" w:color="000000"/>
            </w:tcBorders>
            <w:shd w:val="clear" w:color="auto" w:fill="auto"/>
            <w:vAlign w:val="center"/>
          </w:tcPr>
          <w:p w14:paraId="403C62A0" w14:textId="77777777" w:rsidR="00235E86" w:rsidRPr="006010A6" w:rsidRDefault="00235E86" w:rsidP="00235E86">
            <w:pPr>
              <w:pStyle w:val="Betarp"/>
            </w:pPr>
            <w:r w:rsidRPr="006010A6">
              <w:t>Gamintojo pateiktas duomenų perdavimo/kontrolinis kabelis su jungtimis</w:t>
            </w:r>
          </w:p>
        </w:tc>
        <w:tc>
          <w:tcPr>
            <w:tcW w:w="992" w:type="dxa"/>
            <w:gridSpan w:val="4"/>
            <w:tcBorders>
              <w:top w:val="nil"/>
              <w:left w:val="nil"/>
              <w:bottom w:val="single" w:sz="4" w:space="0" w:color="auto"/>
              <w:right w:val="single" w:sz="4" w:space="0" w:color="auto"/>
            </w:tcBorders>
            <w:shd w:val="clear" w:color="auto" w:fill="auto"/>
            <w:noWrap/>
            <w:vAlign w:val="center"/>
          </w:tcPr>
          <w:p w14:paraId="67A06FC3" w14:textId="77777777" w:rsidR="00235E86" w:rsidRPr="006010A6" w:rsidRDefault="00235E86" w:rsidP="00235E86">
            <w:pPr>
              <w:pStyle w:val="Betarp"/>
              <w:jc w:val="center"/>
            </w:pPr>
            <w:r w:rsidRPr="006010A6">
              <w:t>m</w:t>
            </w:r>
          </w:p>
        </w:tc>
        <w:tc>
          <w:tcPr>
            <w:tcW w:w="993" w:type="dxa"/>
            <w:gridSpan w:val="3"/>
            <w:tcBorders>
              <w:top w:val="single" w:sz="4" w:space="0" w:color="auto"/>
              <w:left w:val="nil"/>
              <w:bottom w:val="single" w:sz="4" w:space="0" w:color="auto"/>
              <w:right w:val="single" w:sz="4" w:space="0" w:color="000000"/>
            </w:tcBorders>
            <w:shd w:val="clear" w:color="auto" w:fill="auto"/>
            <w:vAlign w:val="center"/>
          </w:tcPr>
          <w:p w14:paraId="10EC6B4D" w14:textId="77777777" w:rsidR="00235E86" w:rsidRPr="006010A6" w:rsidRDefault="00235E86" w:rsidP="00235E86">
            <w:pPr>
              <w:pStyle w:val="Betarp"/>
              <w:jc w:val="center"/>
            </w:pPr>
            <w:r w:rsidRPr="006010A6">
              <w:t>64</w:t>
            </w:r>
          </w:p>
        </w:tc>
        <w:tc>
          <w:tcPr>
            <w:tcW w:w="1381" w:type="dxa"/>
            <w:gridSpan w:val="2"/>
            <w:tcBorders>
              <w:top w:val="nil"/>
              <w:left w:val="nil"/>
              <w:bottom w:val="single" w:sz="4" w:space="0" w:color="auto"/>
              <w:right w:val="single" w:sz="4" w:space="0" w:color="auto"/>
            </w:tcBorders>
            <w:shd w:val="clear" w:color="auto" w:fill="auto"/>
            <w:noWrap/>
            <w:vAlign w:val="center"/>
          </w:tcPr>
          <w:p w14:paraId="58DD2C2F" w14:textId="77777777" w:rsidR="00235E86" w:rsidRPr="006010A6" w:rsidRDefault="00235E86" w:rsidP="00235E86">
            <w:pPr>
              <w:spacing w:line="240" w:lineRule="auto"/>
              <w:ind w:firstLine="0"/>
              <w:jc w:val="center"/>
              <w:rPr>
                <w:color w:val="000000"/>
              </w:rPr>
            </w:pPr>
          </w:p>
        </w:tc>
        <w:tc>
          <w:tcPr>
            <w:tcW w:w="1676" w:type="dxa"/>
            <w:gridSpan w:val="3"/>
            <w:tcBorders>
              <w:top w:val="nil"/>
              <w:left w:val="nil"/>
              <w:bottom w:val="single" w:sz="4" w:space="0" w:color="auto"/>
              <w:right w:val="single" w:sz="4" w:space="0" w:color="auto"/>
            </w:tcBorders>
          </w:tcPr>
          <w:p w14:paraId="37F4DE4B" w14:textId="77777777" w:rsidR="00235E86" w:rsidRPr="006010A6" w:rsidRDefault="00235E86" w:rsidP="00235E86">
            <w:pPr>
              <w:spacing w:line="240" w:lineRule="auto"/>
              <w:ind w:firstLine="0"/>
              <w:jc w:val="center"/>
              <w:rPr>
                <w:rFonts w:eastAsia="Times New Roman" w:cs="Times New Roman"/>
                <w:color w:val="FF0000"/>
                <w:lang w:eastAsia="en-US"/>
              </w:rPr>
            </w:pPr>
          </w:p>
        </w:tc>
      </w:tr>
      <w:tr w:rsidR="00235E86" w:rsidRPr="006010A6" w14:paraId="5DBEA68E" w14:textId="77777777" w:rsidTr="00135DB5">
        <w:trPr>
          <w:gridAfter w:val="1"/>
          <w:wAfter w:w="65" w:type="dxa"/>
          <w:trHeight w:val="300"/>
          <w:jc w:val="center"/>
        </w:trPr>
        <w:tc>
          <w:tcPr>
            <w:tcW w:w="877" w:type="dxa"/>
            <w:tcBorders>
              <w:top w:val="nil"/>
              <w:left w:val="single" w:sz="4" w:space="0" w:color="auto"/>
              <w:bottom w:val="single" w:sz="4" w:space="0" w:color="auto"/>
              <w:right w:val="single" w:sz="4" w:space="0" w:color="auto"/>
            </w:tcBorders>
            <w:shd w:val="clear" w:color="auto" w:fill="auto"/>
            <w:noWrap/>
            <w:vAlign w:val="center"/>
          </w:tcPr>
          <w:p w14:paraId="5C1B6C6D" w14:textId="3F8059E3" w:rsidR="00235E86" w:rsidRPr="006010A6" w:rsidRDefault="00235E86" w:rsidP="00235E86">
            <w:pPr>
              <w:spacing w:line="240" w:lineRule="auto"/>
              <w:ind w:firstLine="0"/>
              <w:jc w:val="center"/>
              <w:rPr>
                <w:rFonts w:eastAsia="Times New Roman" w:cs="Times New Roman"/>
                <w:lang w:eastAsia="en-US"/>
              </w:rPr>
            </w:pPr>
            <w:r w:rsidRPr="00F61C60">
              <w:rPr>
                <w:rFonts w:eastAsia="Times New Roman" w:cs="Times New Roman"/>
                <w:lang w:eastAsia="en-US"/>
              </w:rPr>
              <w:t>2.1.1</w:t>
            </w:r>
            <w:r>
              <w:rPr>
                <w:rFonts w:eastAsia="Times New Roman" w:cs="Times New Roman"/>
                <w:lang w:eastAsia="en-US"/>
              </w:rPr>
              <w:t>2</w:t>
            </w:r>
          </w:p>
        </w:tc>
        <w:tc>
          <w:tcPr>
            <w:tcW w:w="5533" w:type="dxa"/>
            <w:gridSpan w:val="5"/>
            <w:tcBorders>
              <w:top w:val="single" w:sz="4" w:space="0" w:color="auto"/>
              <w:left w:val="single" w:sz="4" w:space="0" w:color="auto"/>
              <w:bottom w:val="single" w:sz="4" w:space="0" w:color="auto"/>
              <w:right w:val="single" w:sz="4" w:space="0" w:color="000000"/>
            </w:tcBorders>
            <w:shd w:val="clear" w:color="auto" w:fill="auto"/>
            <w:vAlign w:val="center"/>
          </w:tcPr>
          <w:p w14:paraId="231B7913" w14:textId="77777777" w:rsidR="00235E86" w:rsidRPr="006010A6" w:rsidRDefault="00235E86" w:rsidP="00235E86">
            <w:pPr>
              <w:pStyle w:val="Betarp"/>
            </w:pPr>
            <w:r w:rsidRPr="006010A6">
              <w:t>Gamintojo pateiktas elektros maitinimo kabelis su jungtimis</w:t>
            </w:r>
          </w:p>
        </w:tc>
        <w:tc>
          <w:tcPr>
            <w:tcW w:w="992" w:type="dxa"/>
            <w:gridSpan w:val="4"/>
            <w:tcBorders>
              <w:top w:val="nil"/>
              <w:left w:val="nil"/>
              <w:bottom w:val="single" w:sz="4" w:space="0" w:color="auto"/>
              <w:right w:val="single" w:sz="4" w:space="0" w:color="auto"/>
            </w:tcBorders>
            <w:shd w:val="clear" w:color="auto" w:fill="auto"/>
            <w:noWrap/>
            <w:vAlign w:val="center"/>
          </w:tcPr>
          <w:p w14:paraId="7000A1D2" w14:textId="77777777" w:rsidR="00235E86" w:rsidRPr="006010A6" w:rsidRDefault="00235E86" w:rsidP="00235E86">
            <w:pPr>
              <w:pStyle w:val="Betarp"/>
              <w:jc w:val="center"/>
            </w:pPr>
            <w:r w:rsidRPr="006010A6">
              <w:t>m</w:t>
            </w:r>
          </w:p>
        </w:tc>
        <w:tc>
          <w:tcPr>
            <w:tcW w:w="993" w:type="dxa"/>
            <w:gridSpan w:val="3"/>
            <w:tcBorders>
              <w:top w:val="single" w:sz="4" w:space="0" w:color="auto"/>
              <w:left w:val="nil"/>
              <w:bottom w:val="single" w:sz="4" w:space="0" w:color="auto"/>
              <w:right w:val="single" w:sz="4" w:space="0" w:color="000000"/>
            </w:tcBorders>
            <w:shd w:val="clear" w:color="auto" w:fill="auto"/>
            <w:vAlign w:val="center"/>
          </w:tcPr>
          <w:p w14:paraId="634CDFE9" w14:textId="77777777" w:rsidR="00235E86" w:rsidRPr="006010A6" w:rsidRDefault="00235E86" w:rsidP="00235E86">
            <w:pPr>
              <w:pStyle w:val="Betarp"/>
              <w:jc w:val="center"/>
            </w:pPr>
            <w:r w:rsidRPr="006010A6">
              <w:t>64</w:t>
            </w:r>
          </w:p>
        </w:tc>
        <w:tc>
          <w:tcPr>
            <w:tcW w:w="1381" w:type="dxa"/>
            <w:gridSpan w:val="2"/>
            <w:tcBorders>
              <w:top w:val="nil"/>
              <w:left w:val="nil"/>
              <w:bottom w:val="single" w:sz="4" w:space="0" w:color="auto"/>
              <w:right w:val="single" w:sz="4" w:space="0" w:color="auto"/>
            </w:tcBorders>
            <w:shd w:val="clear" w:color="auto" w:fill="auto"/>
            <w:noWrap/>
            <w:vAlign w:val="center"/>
          </w:tcPr>
          <w:p w14:paraId="1736D9C5" w14:textId="77777777" w:rsidR="00235E86" w:rsidRPr="006010A6" w:rsidRDefault="00235E86" w:rsidP="00235E86">
            <w:pPr>
              <w:spacing w:line="240" w:lineRule="auto"/>
              <w:ind w:firstLine="0"/>
              <w:jc w:val="center"/>
              <w:rPr>
                <w:color w:val="000000"/>
              </w:rPr>
            </w:pPr>
          </w:p>
        </w:tc>
        <w:tc>
          <w:tcPr>
            <w:tcW w:w="1676" w:type="dxa"/>
            <w:gridSpan w:val="3"/>
            <w:tcBorders>
              <w:top w:val="nil"/>
              <w:left w:val="nil"/>
              <w:bottom w:val="single" w:sz="4" w:space="0" w:color="auto"/>
              <w:right w:val="single" w:sz="4" w:space="0" w:color="auto"/>
            </w:tcBorders>
          </w:tcPr>
          <w:p w14:paraId="2E4D122A" w14:textId="77777777" w:rsidR="00235E86" w:rsidRPr="006010A6" w:rsidRDefault="00235E86" w:rsidP="00235E86">
            <w:pPr>
              <w:spacing w:line="240" w:lineRule="auto"/>
              <w:ind w:firstLine="0"/>
              <w:jc w:val="center"/>
              <w:rPr>
                <w:rFonts w:eastAsia="Times New Roman" w:cs="Times New Roman"/>
                <w:color w:val="FF0000"/>
                <w:lang w:eastAsia="en-US"/>
              </w:rPr>
            </w:pPr>
          </w:p>
        </w:tc>
      </w:tr>
      <w:tr w:rsidR="00235E86" w:rsidRPr="006010A6" w14:paraId="09C31798" w14:textId="77777777" w:rsidTr="00135DB5">
        <w:trPr>
          <w:gridAfter w:val="1"/>
          <w:wAfter w:w="65" w:type="dxa"/>
          <w:trHeight w:val="300"/>
          <w:jc w:val="center"/>
        </w:trPr>
        <w:tc>
          <w:tcPr>
            <w:tcW w:w="877" w:type="dxa"/>
            <w:tcBorders>
              <w:top w:val="nil"/>
              <w:left w:val="single" w:sz="4" w:space="0" w:color="auto"/>
              <w:bottom w:val="single" w:sz="4" w:space="0" w:color="auto"/>
              <w:right w:val="single" w:sz="4" w:space="0" w:color="auto"/>
            </w:tcBorders>
            <w:shd w:val="clear" w:color="auto" w:fill="auto"/>
            <w:noWrap/>
            <w:vAlign w:val="center"/>
          </w:tcPr>
          <w:p w14:paraId="7608727E" w14:textId="6EEA789D" w:rsidR="00235E86" w:rsidRPr="006010A6" w:rsidRDefault="00235E86" w:rsidP="00235E86">
            <w:pPr>
              <w:spacing w:line="240" w:lineRule="auto"/>
              <w:ind w:firstLine="0"/>
              <w:jc w:val="center"/>
              <w:rPr>
                <w:rFonts w:eastAsia="Times New Roman" w:cs="Times New Roman"/>
                <w:lang w:eastAsia="en-US"/>
              </w:rPr>
            </w:pPr>
            <w:r w:rsidRPr="00F61C60">
              <w:rPr>
                <w:rFonts w:eastAsia="Times New Roman" w:cs="Times New Roman"/>
                <w:lang w:eastAsia="en-US"/>
              </w:rPr>
              <w:t>2.1.1</w:t>
            </w:r>
            <w:r>
              <w:rPr>
                <w:rFonts w:eastAsia="Times New Roman" w:cs="Times New Roman"/>
                <w:lang w:eastAsia="en-US"/>
              </w:rPr>
              <w:t>3</w:t>
            </w:r>
          </w:p>
        </w:tc>
        <w:tc>
          <w:tcPr>
            <w:tcW w:w="5533" w:type="dxa"/>
            <w:gridSpan w:val="5"/>
            <w:tcBorders>
              <w:top w:val="single" w:sz="4" w:space="0" w:color="auto"/>
              <w:left w:val="single" w:sz="4" w:space="0" w:color="auto"/>
              <w:bottom w:val="single" w:sz="4" w:space="0" w:color="auto"/>
              <w:right w:val="single" w:sz="4" w:space="0" w:color="000000"/>
            </w:tcBorders>
            <w:shd w:val="clear" w:color="auto" w:fill="auto"/>
            <w:vAlign w:val="center"/>
          </w:tcPr>
          <w:p w14:paraId="3D1D54F8" w14:textId="77777777" w:rsidR="00235E86" w:rsidRPr="006010A6" w:rsidRDefault="00235E86" w:rsidP="00235E86">
            <w:pPr>
              <w:pStyle w:val="Betarp"/>
            </w:pPr>
            <w:r w:rsidRPr="006010A6">
              <w:t>Lankstus gofruotas vamzdis kabelių privedimui išorėje d16÷d25</w:t>
            </w:r>
          </w:p>
        </w:tc>
        <w:tc>
          <w:tcPr>
            <w:tcW w:w="992" w:type="dxa"/>
            <w:gridSpan w:val="4"/>
            <w:tcBorders>
              <w:top w:val="nil"/>
              <w:left w:val="nil"/>
              <w:bottom w:val="single" w:sz="4" w:space="0" w:color="auto"/>
              <w:right w:val="single" w:sz="4" w:space="0" w:color="auto"/>
            </w:tcBorders>
            <w:shd w:val="clear" w:color="auto" w:fill="auto"/>
            <w:noWrap/>
            <w:vAlign w:val="center"/>
          </w:tcPr>
          <w:p w14:paraId="2951780D" w14:textId="77777777" w:rsidR="00235E86" w:rsidRPr="006010A6" w:rsidRDefault="00235E86" w:rsidP="00235E86">
            <w:pPr>
              <w:pStyle w:val="Betarp"/>
              <w:jc w:val="center"/>
            </w:pPr>
            <w:r w:rsidRPr="006010A6">
              <w:t>m</w:t>
            </w:r>
          </w:p>
        </w:tc>
        <w:tc>
          <w:tcPr>
            <w:tcW w:w="993" w:type="dxa"/>
            <w:gridSpan w:val="3"/>
            <w:tcBorders>
              <w:top w:val="single" w:sz="4" w:space="0" w:color="auto"/>
              <w:left w:val="nil"/>
              <w:bottom w:val="single" w:sz="4" w:space="0" w:color="auto"/>
              <w:right w:val="single" w:sz="4" w:space="0" w:color="000000"/>
            </w:tcBorders>
            <w:shd w:val="clear" w:color="auto" w:fill="auto"/>
            <w:vAlign w:val="center"/>
          </w:tcPr>
          <w:p w14:paraId="357748EA" w14:textId="77777777" w:rsidR="00235E86" w:rsidRPr="006010A6" w:rsidRDefault="00235E86" w:rsidP="00235E86">
            <w:pPr>
              <w:pStyle w:val="Betarp"/>
              <w:jc w:val="center"/>
            </w:pPr>
            <w:r w:rsidRPr="006010A6">
              <w:t>8</w:t>
            </w:r>
          </w:p>
        </w:tc>
        <w:tc>
          <w:tcPr>
            <w:tcW w:w="1381" w:type="dxa"/>
            <w:gridSpan w:val="2"/>
            <w:tcBorders>
              <w:top w:val="nil"/>
              <w:left w:val="nil"/>
              <w:bottom w:val="single" w:sz="4" w:space="0" w:color="auto"/>
              <w:right w:val="single" w:sz="4" w:space="0" w:color="auto"/>
            </w:tcBorders>
            <w:shd w:val="clear" w:color="auto" w:fill="auto"/>
            <w:noWrap/>
            <w:vAlign w:val="center"/>
          </w:tcPr>
          <w:p w14:paraId="3C3509B5" w14:textId="77777777" w:rsidR="00235E86" w:rsidRPr="006010A6" w:rsidRDefault="00235E86" w:rsidP="00235E86">
            <w:pPr>
              <w:spacing w:line="240" w:lineRule="auto"/>
              <w:ind w:firstLine="0"/>
              <w:jc w:val="center"/>
              <w:rPr>
                <w:color w:val="000000"/>
              </w:rPr>
            </w:pPr>
          </w:p>
        </w:tc>
        <w:tc>
          <w:tcPr>
            <w:tcW w:w="1676" w:type="dxa"/>
            <w:gridSpan w:val="3"/>
            <w:tcBorders>
              <w:top w:val="nil"/>
              <w:left w:val="nil"/>
              <w:bottom w:val="single" w:sz="4" w:space="0" w:color="auto"/>
              <w:right w:val="single" w:sz="4" w:space="0" w:color="auto"/>
            </w:tcBorders>
          </w:tcPr>
          <w:p w14:paraId="59C23048" w14:textId="77777777" w:rsidR="00235E86" w:rsidRPr="006010A6" w:rsidRDefault="00235E86" w:rsidP="00235E86">
            <w:pPr>
              <w:spacing w:line="240" w:lineRule="auto"/>
              <w:ind w:firstLine="0"/>
              <w:jc w:val="center"/>
              <w:rPr>
                <w:rFonts w:eastAsia="Times New Roman" w:cs="Times New Roman"/>
                <w:color w:val="FF0000"/>
                <w:lang w:eastAsia="en-US"/>
              </w:rPr>
            </w:pPr>
          </w:p>
        </w:tc>
      </w:tr>
      <w:tr w:rsidR="00235E86" w:rsidRPr="006010A6" w14:paraId="31D35886" w14:textId="77777777" w:rsidTr="00135DB5">
        <w:trPr>
          <w:gridAfter w:val="1"/>
          <w:wAfter w:w="65" w:type="dxa"/>
          <w:trHeight w:val="300"/>
          <w:jc w:val="center"/>
        </w:trPr>
        <w:tc>
          <w:tcPr>
            <w:tcW w:w="877" w:type="dxa"/>
            <w:tcBorders>
              <w:top w:val="nil"/>
              <w:left w:val="single" w:sz="4" w:space="0" w:color="auto"/>
              <w:bottom w:val="single" w:sz="4" w:space="0" w:color="auto"/>
              <w:right w:val="single" w:sz="4" w:space="0" w:color="auto"/>
            </w:tcBorders>
            <w:shd w:val="clear" w:color="auto" w:fill="auto"/>
            <w:noWrap/>
            <w:vAlign w:val="center"/>
          </w:tcPr>
          <w:p w14:paraId="1C6CE91A" w14:textId="56284A36" w:rsidR="00235E86" w:rsidRPr="006010A6" w:rsidRDefault="00235E86" w:rsidP="00235E86">
            <w:pPr>
              <w:spacing w:line="240" w:lineRule="auto"/>
              <w:ind w:firstLine="0"/>
              <w:jc w:val="center"/>
              <w:rPr>
                <w:rFonts w:eastAsia="Times New Roman" w:cs="Times New Roman"/>
                <w:lang w:eastAsia="en-US"/>
              </w:rPr>
            </w:pPr>
            <w:r w:rsidRPr="00F61C60">
              <w:rPr>
                <w:rFonts w:eastAsia="Times New Roman" w:cs="Times New Roman"/>
                <w:lang w:eastAsia="en-US"/>
              </w:rPr>
              <w:t>2.1.</w:t>
            </w:r>
            <w:r>
              <w:rPr>
                <w:rFonts w:eastAsia="Times New Roman" w:cs="Times New Roman"/>
                <w:lang w:eastAsia="en-US"/>
              </w:rPr>
              <w:t>14</w:t>
            </w:r>
          </w:p>
        </w:tc>
        <w:tc>
          <w:tcPr>
            <w:tcW w:w="5533" w:type="dxa"/>
            <w:gridSpan w:val="5"/>
            <w:tcBorders>
              <w:top w:val="single" w:sz="4" w:space="0" w:color="auto"/>
              <w:left w:val="single" w:sz="4" w:space="0" w:color="auto"/>
              <w:bottom w:val="single" w:sz="4" w:space="0" w:color="auto"/>
              <w:right w:val="single" w:sz="4" w:space="0" w:color="000000"/>
            </w:tcBorders>
            <w:shd w:val="clear" w:color="auto" w:fill="auto"/>
            <w:vAlign w:val="center"/>
          </w:tcPr>
          <w:p w14:paraId="19375DD8" w14:textId="77777777" w:rsidR="00235E86" w:rsidRPr="006010A6" w:rsidRDefault="00235E86" w:rsidP="00235E86">
            <w:pPr>
              <w:pStyle w:val="Betarp"/>
            </w:pPr>
            <w:r w:rsidRPr="006010A6">
              <w:t>Papildomos medžiagos (žymėjimai, sandarikliai, kabelių tvirtinimo priemonės, …)</w:t>
            </w:r>
          </w:p>
        </w:tc>
        <w:tc>
          <w:tcPr>
            <w:tcW w:w="992" w:type="dxa"/>
            <w:gridSpan w:val="4"/>
            <w:tcBorders>
              <w:top w:val="nil"/>
              <w:left w:val="nil"/>
              <w:bottom w:val="single" w:sz="4" w:space="0" w:color="auto"/>
              <w:right w:val="single" w:sz="4" w:space="0" w:color="auto"/>
            </w:tcBorders>
            <w:shd w:val="clear" w:color="auto" w:fill="auto"/>
            <w:noWrap/>
            <w:vAlign w:val="center"/>
          </w:tcPr>
          <w:p w14:paraId="7C17E14F" w14:textId="77777777" w:rsidR="00235E86" w:rsidRPr="006010A6" w:rsidRDefault="00235E86" w:rsidP="00235E86">
            <w:pPr>
              <w:pStyle w:val="Betarp"/>
              <w:jc w:val="center"/>
            </w:pPr>
            <w:r w:rsidRPr="006010A6">
              <w:t>kompl.</w:t>
            </w:r>
          </w:p>
        </w:tc>
        <w:tc>
          <w:tcPr>
            <w:tcW w:w="993" w:type="dxa"/>
            <w:gridSpan w:val="3"/>
            <w:tcBorders>
              <w:top w:val="single" w:sz="4" w:space="0" w:color="auto"/>
              <w:left w:val="nil"/>
              <w:bottom w:val="single" w:sz="4" w:space="0" w:color="auto"/>
              <w:right w:val="single" w:sz="4" w:space="0" w:color="000000"/>
            </w:tcBorders>
            <w:shd w:val="clear" w:color="auto" w:fill="auto"/>
            <w:vAlign w:val="center"/>
          </w:tcPr>
          <w:p w14:paraId="3B2B9C98" w14:textId="77777777" w:rsidR="00235E86" w:rsidRPr="006010A6" w:rsidRDefault="00235E86" w:rsidP="00235E86">
            <w:pPr>
              <w:pStyle w:val="Betarp"/>
              <w:jc w:val="center"/>
            </w:pPr>
            <w:r w:rsidRPr="006010A6">
              <w:t>2</w:t>
            </w:r>
          </w:p>
        </w:tc>
        <w:tc>
          <w:tcPr>
            <w:tcW w:w="1381" w:type="dxa"/>
            <w:gridSpan w:val="2"/>
            <w:tcBorders>
              <w:top w:val="nil"/>
              <w:left w:val="nil"/>
              <w:bottom w:val="single" w:sz="4" w:space="0" w:color="auto"/>
              <w:right w:val="single" w:sz="4" w:space="0" w:color="auto"/>
            </w:tcBorders>
            <w:shd w:val="clear" w:color="auto" w:fill="auto"/>
            <w:noWrap/>
            <w:vAlign w:val="center"/>
          </w:tcPr>
          <w:p w14:paraId="132347AA" w14:textId="77777777" w:rsidR="00235E86" w:rsidRPr="006010A6" w:rsidRDefault="00235E86" w:rsidP="00235E86">
            <w:pPr>
              <w:spacing w:line="240" w:lineRule="auto"/>
              <w:ind w:firstLine="0"/>
              <w:jc w:val="center"/>
              <w:rPr>
                <w:color w:val="000000"/>
              </w:rPr>
            </w:pPr>
          </w:p>
        </w:tc>
        <w:tc>
          <w:tcPr>
            <w:tcW w:w="1676" w:type="dxa"/>
            <w:gridSpan w:val="3"/>
            <w:tcBorders>
              <w:top w:val="nil"/>
              <w:left w:val="nil"/>
              <w:bottom w:val="single" w:sz="4" w:space="0" w:color="auto"/>
              <w:right w:val="single" w:sz="4" w:space="0" w:color="auto"/>
            </w:tcBorders>
          </w:tcPr>
          <w:p w14:paraId="4B81136F" w14:textId="77777777" w:rsidR="00235E86" w:rsidRPr="006010A6" w:rsidRDefault="00235E86" w:rsidP="00235E86">
            <w:pPr>
              <w:spacing w:line="240" w:lineRule="auto"/>
              <w:ind w:firstLine="0"/>
              <w:jc w:val="center"/>
              <w:rPr>
                <w:rFonts w:eastAsia="Times New Roman" w:cs="Times New Roman"/>
                <w:color w:val="FF0000"/>
                <w:lang w:eastAsia="en-US"/>
              </w:rPr>
            </w:pPr>
          </w:p>
        </w:tc>
      </w:tr>
      <w:tr w:rsidR="00235E86" w:rsidRPr="006010A6" w14:paraId="582F5AC5" w14:textId="77777777" w:rsidTr="00135DB5">
        <w:trPr>
          <w:gridAfter w:val="1"/>
          <w:wAfter w:w="65" w:type="dxa"/>
          <w:trHeight w:val="300"/>
          <w:jc w:val="center"/>
        </w:trPr>
        <w:tc>
          <w:tcPr>
            <w:tcW w:w="877" w:type="dxa"/>
            <w:tcBorders>
              <w:top w:val="nil"/>
              <w:left w:val="single" w:sz="4" w:space="0" w:color="auto"/>
              <w:bottom w:val="single" w:sz="4" w:space="0" w:color="auto"/>
              <w:right w:val="single" w:sz="4" w:space="0" w:color="auto"/>
            </w:tcBorders>
            <w:shd w:val="clear" w:color="auto" w:fill="auto"/>
            <w:noWrap/>
            <w:vAlign w:val="center"/>
          </w:tcPr>
          <w:p w14:paraId="13F7E64C" w14:textId="62B3DCE5" w:rsidR="00235E86" w:rsidRPr="006010A6" w:rsidRDefault="00235E86" w:rsidP="00235E86">
            <w:pPr>
              <w:spacing w:line="240" w:lineRule="auto"/>
              <w:ind w:firstLine="0"/>
              <w:jc w:val="center"/>
              <w:rPr>
                <w:rFonts w:eastAsia="Times New Roman" w:cs="Times New Roman"/>
                <w:lang w:eastAsia="en-US"/>
              </w:rPr>
            </w:pPr>
            <w:r w:rsidRPr="00F61C60">
              <w:rPr>
                <w:rFonts w:eastAsia="Times New Roman" w:cs="Times New Roman"/>
                <w:lang w:eastAsia="en-US"/>
              </w:rPr>
              <w:t>2.1.1</w:t>
            </w:r>
            <w:r>
              <w:rPr>
                <w:rFonts w:eastAsia="Times New Roman" w:cs="Times New Roman"/>
                <w:lang w:eastAsia="en-US"/>
              </w:rPr>
              <w:t>5</w:t>
            </w:r>
          </w:p>
        </w:tc>
        <w:tc>
          <w:tcPr>
            <w:tcW w:w="5533" w:type="dxa"/>
            <w:gridSpan w:val="5"/>
            <w:tcBorders>
              <w:top w:val="single" w:sz="4" w:space="0" w:color="auto"/>
              <w:left w:val="single" w:sz="4" w:space="0" w:color="auto"/>
              <w:bottom w:val="single" w:sz="4" w:space="0" w:color="auto"/>
              <w:right w:val="single" w:sz="4" w:space="0" w:color="000000"/>
            </w:tcBorders>
            <w:shd w:val="clear" w:color="auto" w:fill="auto"/>
            <w:vAlign w:val="center"/>
          </w:tcPr>
          <w:p w14:paraId="284AAE61" w14:textId="77777777" w:rsidR="00235E86" w:rsidRPr="006010A6" w:rsidRDefault="00235E86" w:rsidP="00235E86">
            <w:pPr>
              <w:pStyle w:val="Betarp"/>
            </w:pPr>
            <w:r w:rsidRPr="006010A6">
              <w:t>ESA programinė įranga</w:t>
            </w:r>
          </w:p>
        </w:tc>
        <w:tc>
          <w:tcPr>
            <w:tcW w:w="992" w:type="dxa"/>
            <w:gridSpan w:val="4"/>
            <w:tcBorders>
              <w:top w:val="nil"/>
              <w:left w:val="nil"/>
              <w:bottom w:val="single" w:sz="4" w:space="0" w:color="auto"/>
              <w:right w:val="single" w:sz="4" w:space="0" w:color="auto"/>
            </w:tcBorders>
            <w:shd w:val="clear" w:color="auto" w:fill="auto"/>
            <w:noWrap/>
            <w:vAlign w:val="center"/>
          </w:tcPr>
          <w:p w14:paraId="54107EA0" w14:textId="77777777" w:rsidR="00235E86" w:rsidRPr="006010A6" w:rsidRDefault="00235E86" w:rsidP="00235E86">
            <w:pPr>
              <w:pStyle w:val="Betarp"/>
              <w:jc w:val="center"/>
            </w:pPr>
            <w:r w:rsidRPr="006010A6">
              <w:t>kompl.</w:t>
            </w:r>
          </w:p>
        </w:tc>
        <w:tc>
          <w:tcPr>
            <w:tcW w:w="993" w:type="dxa"/>
            <w:gridSpan w:val="3"/>
            <w:tcBorders>
              <w:top w:val="single" w:sz="4" w:space="0" w:color="auto"/>
              <w:left w:val="nil"/>
              <w:bottom w:val="single" w:sz="4" w:space="0" w:color="auto"/>
              <w:right w:val="single" w:sz="4" w:space="0" w:color="000000"/>
            </w:tcBorders>
            <w:shd w:val="clear" w:color="auto" w:fill="auto"/>
            <w:vAlign w:val="center"/>
          </w:tcPr>
          <w:p w14:paraId="17D6B398" w14:textId="77777777" w:rsidR="00235E86" w:rsidRPr="006010A6" w:rsidRDefault="00235E86" w:rsidP="00235E86">
            <w:pPr>
              <w:pStyle w:val="Betarp"/>
              <w:jc w:val="center"/>
            </w:pPr>
            <w:r w:rsidRPr="006010A6">
              <w:t>2</w:t>
            </w:r>
          </w:p>
        </w:tc>
        <w:tc>
          <w:tcPr>
            <w:tcW w:w="1381" w:type="dxa"/>
            <w:gridSpan w:val="2"/>
            <w:tcBorders>
              <w:top w:val="nil"/>
              <w:left w:val="nil"/>
              <w:bottom w:val="single" w:sz="4" w:space="0" w:color="auto"/>
              <w:right w:val="single" w:sz="4" w:space="0" w:color="auto"/>
            </w:tcBorders>
            <w:shd w:val="clear" w:color="auto" w:fill="auto"/>
            <w:noWrap/>
            <w:vAlign w:val="center"/>
          </w:tcPr>
          <w:p w14:paraId="22B47E2D" w14:textId="77777777" w:rsidR="00235E86" w:rsidRPr="006010A6" w:rsidRDefault="00235E86" w:rsidP="00235E86">
            <w:pPr>
              <w:spacing w:line="240" w:lineRule="auto"/>
              <w:ind w:firstLine="0"/>
              <w:jc w:val="center"/>
              <w:rPr>
                <w:color w:val="000000"/>
              </w:rPr>
            </w:pPr>
          </w:p>
        </w:tc>
        <w:tc>
          <w:tcPr>
            <w:tcW w:w="1676" w:type="dxa"/>
            <w:gridSpan w:val="3"/>
            <w:tcBorders>
              <w:top w:val="nil"/>
              <w:left w:val="nil"/>
              <w:bottom w:val="single" w:sz="4" w:space="0" w:color="auto"/>
              <w:right w:val="single" w:sz="4" w:space="0" w:color="auto"/>
            </w:tcBorders>
          </w:tcPr>
          <w:p w14:paraId="0159416B" w14:textId="77777777" w:rsidR="00235E86" w:rsidRPr="006010A6" w:rsidRDefault="00235E86" w:rsidP="00235E86">
            <w:pPr>
              <w:spacing w:line="240" w:lineRule="auto"/>
              <w:ind w:firstLine="0"/>
              <w:jc w:val="center"/>
              <w:rPr>
                <w:rFonts w:eastAsia="Times New Roman" w:cs="Times New Roman"/>
                <w:color w:val="FF0000"/>
                <w:lang w:eastAsia="en-US"/>
              </w:rPr>
            </w:pPr>
          </w:p>
        </w:tc>
      </w:tr>
      <w:tr w:rsidR="00F06C07" w:rsidRPr="006010A6" w14:paraId="772CCB01" w14:textId="77777777" w:rsidTr="00F06C07">
        <w:trPr>
          <w:gridAfter w:val="1"/>
          <w:wAfter w:w="65" w:type="dxa"/>
          <w:trHeight w:val="300"/>
          <w:jc w:val="center"/>
        </w:trPr>
        <w:tc>
          <w:tcPr>
            <w:tcW w:w="11452" w:type="dxa"/>
            <w:gridSpan w:val="18"/>
            <w:tcBorders>
              <w:top w:val="nil"/>
              <w:left w:val="single" w:sz="4" w:space="0" w:color="auto"/>
              <w:bottom w:val="single" w:sz="4" w:space="0" w:color="auto"/>
              <w:right w:val="single" w:sz="4" w:space="0" w:color="auto"/>
            </w:tcBorders>
            <w:shd w:val="clear" w:color="auto" w:fill="auto"/>
            <w:noWrap/>
            <w:vAlign w:val="center"/>
          </w:tcPr>
          <w:p w14:paraId="30F30C54" w14:textId="785AE7A7" w:rsidR="00F06C07" w:rsidRPr="006010A6" w:rsidRDefault="00F06C07" w:rsidP="00433506">
            <w:pPr>
              <w:spacing w:line="240" w:lineRule="auto"/>
              <w:ind w:firstLine="0"/>
              <w:jc w:val="center"/>
              <w:rPr>
                <w:rFonts w:eastAsia="Times New Roman" w:cs="Times New Roman"/>
                <w:color w:val="FF0000"/>
                <w:lang w:eastAsia="en-US"/>
              </w:rPr>
            </w:pPr>
            <w:r w:rsidRPr="006010A6">
              <w:rPr>
                <w:b/>
              </w:rPr>
              <w:t>Vaizdo stebėjimo posistemė (VSP)</w:t>
            </w:r>
            <w:r>
              <w:rPr>
                <w:b/>
              </w:rPr>
              <w:t xml:space="preserve"> (5 kompl.)</w:t>
            </w:r>
          </w:p>
        </w:tc>
      </w:tr>
      <w:tr w:rsidR="00235E86" w:rsidRPr="006010A6" w14:paraId="73AB7DA9" w14:textId="77777777" w:rsidTr="00135DB5">
        <w:trPr>
          <w:gridAfter w:val="1"/>
          <w:wAfter w:w="65" w:type="dxa"/>
          <w:trHeight w:val="300"/>
          <w:jc w:val="center"/>
        </w:trPr>
        <w:tc>
          <w:tcPr>
            <w:tcW w:w="877" w:type="dxa"/>
            <w:tcBorders>
              <w:top w:val="nil"/>
              <w:left w:val="single" w:sz="4" w:space="0" w:color="auto"/>
              <w:bottom w:val="single" w:sz="4" w:space="0" w:color="auto"/>
              <w:right w:val="single" w:sz="4" w:space="0" w:color="auto"/>
            </w:tcBorders>
            <w:shd w:val="clear" w:color="auto" w:fill="auto"/>
            <w:noWrap/>
            <w:vAlign w:val="center"/>
          </w:tcPr>
          <w:p w14:paraId="0C74D310" w14:textId="292E30E2" w:rsidR="00235E86" w:rsidRPr="006010A6" w:rsidRDefault="00235E86" w:rsidP="00235E86">
            <w:pPr>
              <w:spacing w:line="240" w:lineRule="auto"/>
              <w:ind w:firstLine="0"/>
              <w:jc w:val="center"/>
              <w:rPr>
                <w:rFonts w:eastAsia="Times New Roman" w:cs="Times New Roman"/>
                <w:lang w:eastAsia="en-US"/>
              </w:rPr>
            </w:pPr>
            <w:r w:rsidRPr="0015001E">
              <w:rPr>
                <w:rFonts w:eastAsia="Times New Roman" w:cs="Times New Roman"/>
                <w:lang w:eastAsia="en-US"/>
              </w:rPr>
              <w:t>2.1.1</w:t>
            </w:r>
            <w:r>
              <w:rPr>
                <w:rFonts w:eastAsia="Times New Roman" w:cs="Times New Roman"/>
                <w:lang w:eastAsia="en-US"/>
              </w:rPr>
              <w:t>6</w:t>
            </w:r>
          </w:p>
        </w:tc>
        <w:tc>
          <w:tcPr>
            <w:tcW w:w="5533" w:type="dxa"/>
            <w:gridSpan w:val="5"/>
            <w:tcBorders>
              <w:top w:val="single" w:sz="4" w:space="0" w:color="auto"/>
              <w:left w:val="single" w:sz="4" w:space="0" w:color="auto"/>
              <w:bottom w:val="single" w:sz="4" w:space="0" w:color="auto"/>
              <w:right w:val="single" w:sz="4" w:space="0" w:color="000000"/>
            </w:tcBorders>
            <w:shd w:val="clear" w:color="auto" w:fill="auto"/>
            <w:vAlign w:val="center"/>
          </w:tcPr>
          <w:p w14:paraId="78D1BD4A" w14:textId="77777777" w:rsidR="00235E86" w:rsidRPr="006010A6" w:rsidRDefault="00235E86" w:rsidP="00235E86">
            <w:pPr>
              <w:pStyle w:val="Betarp"/>
            </w:pPr>
            <w:r w:rsidRPr="006010A6">
              <w:t>Pirmo tipo vaizdo kamera su korpusu pritaikytu lauko sąlygom ir tvirtinimu ant atramos</w:t>
            </w:r>
          </w:p>
        </w:tc>
        <w:tc>
          <w:tcPr>
            <w:tcW w:w="992" w:type="dxa"/>
            <w:gridSpan w:val="4"/>
            <w:tcBorders>
              <w:top w:val="nil"/>
              <w:left w:val="nil"/>
              <w:bottom w:val="single" w:sz="4" w:space="0" w:color="auto"/>
              <w:right w:val="single" w:sz="4" w:space="0" w:color="auto"/>
            </w:tcBorders>
            <w:shd w:val="clear" w:color="auto" w:fill="auto"/>
            <w:noWrap/>
            <w:vAlign w:val="center"/>
          </w:tcPr>
          <w:p w14:paraId="2157ADBB" w14:textId="77777777" w:rsidR="00235E86" w:rsidRPr="006010A6" w:rsidRDefault="00235E86" w:rsidP="00235E86">
            <w:pPr>
              <w:pStyle w:val="Betarp"/>
              <w:jc w:val="center"/>
            </w:pPr>
            <w:r w:rsidRPr="006010A6">
              <w:t>vnt.</w:t>
            </w:r>
          </w:p>
        </w:tc>
        <w:tc>
          <w:tcPr>
            <w:tcW w:w="993" w:type="dxa"/>
            <w:gridSpan w:val="3"/>
            <w:tcBorders>
              <w:top w:val="single" w:sz="4" w:space="0" w:color="auto"/>
              <w:left w:val="nil"/>
              <w:bottom w:val="single" w:sz="4" w:space="0" w:color="auto"/>
              <w:right w:val="single" w:sz="4" w:space="0" w:color="000000"/>
            </w:tcBorders>
            <w:shd w:val="clear" w:color="auto" w:fill="auto"/>
            <w:vAlign w:val="center"/>
          </w:tcPr>
          <w:p w14:paraId="3BB09D80" w14:textId="77777777" w:rsidR="00235E86" w:rsidRPr="006010A6" w:rsidRDefault="00235E86" w:rsidP="00235E86">
            <w:pPr>
              <w:pStyle w:val="Betarp"/>
              <w:jc w:val="center"/>
            </w:pPr>
            <w:r w:rsidRPr="006010A6">
              <w:t>5</w:t>
            </w:r>
          </w:p>
        </w:tc>
        <w:tc>
          <w:tcPr>
            <w:tcW w:w="1381" w:type="dxa"/>
            <w:gridSpan w:val="2"/>
            <w:tcBorders>
              <w:top w:val="nil"/>
              <w:left w:val="nil"/>
              <w:bottom w:val="single" w:sz="4" w:space="0" w:color="auto"/>
              <w:right w:val="single" w:sz="4" w:space="0" w:color="auto"/>
            </w:tcBorders>
            <w:shd w:val="clear" w:color="auto" w:fill="auto"/>
            <w:noWrap/>
            <w:vAlign w:val="center"/>
          </w:tcPr>
          <w:p w14:paraId="019704AE" w14:textId="77777777" w:rsidR="00235E86" w:rsidRPr="006010A6" w:rsidRDefault="00235E86" w:rsidP="00235E86">
            <w:pPr>
              <w:spacing w:line="240" w:lineRule="auto"/>
              <w:ind w:firstLine="0"/>
              <w:jc w:val="center"/>
              <w:rPr>
                <w:color w:val="000000"/>
              </w:rPr>
            </w:pPr>
          </w:p>
        </w:tc>
        <w:tc>
          <w:tcPr>
            <w:tcW w:w="1676" w:type="dxa"/>
            <w:gridSpan w:val="3"/>
            <w:tcBorders>
              <w:top w:val="nil"/>
              <w:left w:val="nil"/>
              <w:bottom w:val="single" w:sz="4" w:space="0" w:color="auto"/>
              <w:right w:val="single" w:sz="4" w:space="0" w:color="auto"/>
            </w:tcBorders>
          </w:tcPr>
          <w:p w14:paraId="199B3E23" w14:textId="77777777" w:rsidR="00235E86" w:rsidRPr="006010A6" w:rsidRDefault="00235E86" w:rsidP="00235E86">
            <w:pPr>
              <w:spacing w:line="240" w:lineRule="auto"/>
              <w:ind w:firstLine="0"/>
              <w:jc w:val="center"/>
              <w:rPr>
                <w:rFonts w:eastAsia="Times New Roman" w:cs="Times New Roman"/>
                <w:color w:val="FF0000"/>
                <w:lang w:eastAsia="en-US"/>
              </w:rPr>
            </w:pPr>
          </w:p>
        </w:tc>
      </w:tr>
      <w:tr w:rsidR="00235E86" w:rsidRPr="006010A6" w14:paraId="41E17DC6" w14:textId="77777777" w:rsidTr="00135DB5">
        <w:trPr>
          <w:gridAfter w:val="1"/>
          <w:wAfter w:w="65" w:type="dxa"/>
          <w:trHeight w:val="300"/>
          <w:jc w:val="center"/>
        </w:trPr>
        <w:tc>
          <w:tcPr>
            <w:tcW w:w="877" w:type="dxa"/>
            <w:tcBorders>
              <w:top w:val="nil"/>
              <w:left w:val="single" w:sz="4" w:space="0" w:color="auto"/>
              <w:bottom w:val="single" w:sz="4" w:space="0" w:color="auto"/>
              <w:right w:val="single" w:sz="4" w:space="0" w:color="auto"/>
            </w:tcBorders>
            <w:shd w:val="clear" w:color="auto" w:fill="auto"/>
            <w:noWrap/>
            <w:vAlign w:val="center"/>
          </w:tcPr>
          <w:p w14:paraId="1500A389" w14:textId="0BB7109C" w:rsidR="00235E86" w:rsidRPr="006010A6" w:rsidRDefault="00235E86" w:rsidP="00235E86">
            <w:pPr>
              <w:spacing w:line="240" w:lineRule="auto"/>
              <w:ind w:firstLine="0"/>
              <w:jc w:val="center"/>
              <w:rPr>
                <w:rFonts w:eastAsia="Times New Roman" w:cs="Times New Roman"/>
                <w:lang w:eastAsia="en-US"/>
              </w:rPr>
            </w:pPr>
            <w:r w:rsidRPr="0015001E">
              <w:rPr>
                <w:rFonts w:eastAsia="Times New Roman" w:cs="Times New Roman"/>
                <w:lang w:eastAsia="en-US"/>
              </w:rPr>
              <w:t>2.1.1</w:t>
            </w:r>
            <w:r>
              <w:rPr>
                <w:rFonts w:eastAsia="Times New Roman" w:cs="Times New Roman"/>
                <w:lang w:eastAsia="en-US"/>
              </w:rPr>
              <w:t>7</w:t>
            </w:r>
          </w:p>
        </w:tc>
        <w:tc>
          <w:tcPr>
            <w:tcW w:w="5533" w:type="dxa"/>
            <w:gridSpan w:val="5"/>
            <w:tcBorders>
              <w:top w:val="single" w:sz="4" w:space="0" w:color="auto"/>
              <w:left w:val="single" w:sz="4" w:space="0" w:color="auto"/>
              <w:bottom w:val="single" w:sz="4" w:space="0" w:color="auto"/>
              <w:right w:val="single" w:sz="4" w:space="0" w:color="000000"/>
            </w:tcBorders>
            <w:shd w:val="clear" w:color="auto" w:fill="auto"/>
            <w:vAlign w:val="center"/>
          </w:tcPr>
          <w:p w14:paraId="548E86A0" w14:textId="77777777" w:rsidR="00235E86" w:rsidRPr="006010A6" w:rsidRDefault="00235E86" w:rsidP="00235E86">
            <w:pPr>
              <w:pStyle w:val="Betarp"/>
            </w:pPr>
            <w:r w:rsidRPr="006010A6">
              <w:t>Infraraudonųjų spindulių šviestuvas vaizdo kamerai</w:t>
            </w:r>
          </w:p>
        </w:tc>
        <w:tc>
          <w:tcPr>
            <w:tcW w:w="992" w:type="dxa"/>
            <w:gridSpan w:val="4"/>
            <w:tcBorders>
              <w:top w:val="nil"/>
              <w:left w:val="nil"/>
              <w:bottom w:val="single" w:sz="4" w:space="0" w:color="auto"/>
              <w:right w:val="single" w:sz="4" w:space="0" w:color="auto"/>
            </w:tcBorders>
            <w:shd w:val="clear" w:color="auto" w:fill="auto"/>
            <w:noWrap/>
            <w:vAlign w:val="center"/>
          </w:tcPr>
          <w:p w14:paraId="7ACF8961" w14:textId="77777777" w:rsidR="00235E86" w:rsidRPr="006010A6" w:rsidRDefault="00235E86" w:rsidP="00235E86">
            <w:pPr>
              <w:pStyle w:val="Betarp"/>
              <w:jc w:val="center"/>
            </w:pPr>
            <w:r w:rsidRPr="006010A6">
              <w:t>vnt.</w:t>
            </w:r>
          </w:p>
        </w:tc>
        <w:tc>
          <w:tcPr>
            <w:tcW w:w="993" w:type="dxa"/>
            <w:gridSpan w:val="3"/>
            <w:tcBorders>
              <w:top w:val="single" w:sz="4" w:space="0" w:color="auto"/>
              <w:left w:val="nil"/>
              <w:bottom w:val="single" w:sz="4" w:space="0" w:color="auto"/>
              <w:right w:val="single" w:sz="4" w:space="0" w:color="000000"/>
            </w:tcBorders>
            <w:shd w:val="clear" w:color="auto" w:fill="auto"/>
            <w:vAlign w:val="center"/>
          </w:tcPr>
          <w:p w14:paraId="06D6459A" w14:textId="77777777" w:rsidR="00235E86" w:rsidRPr="006010A6" w:rsidRDefault="00235E86" w:rsidP="00235E86">
            <w:pPr>
              <w:pStyle w:val="Betarp"/>
              <w:jc w:val="center"/>
            </w:pPr>
            <w:r w:rsidRPr="006010A6">
              <w:t>5</w:t>
            </w:r>
          </w:p>
        </w:tc>
        <w:tc>
          <w:tcPr>
            <w:tcW w:w="1381" w:type="dxa"/>
            <w:gridSpan w:val="2"/>
            <w:tcBorders>
              <w:top w:val="nil"/>
              <w:left w:val="nil"/>
              <w:bottom w:val="single" w:sz="4" w:space="0" w:color="auto"/>
              <w:right w:val="single" w:sz="4" w:space="0" w:color="auto"/>
            </w:tcBorders>
            <w:shd w:val="clear" w:color="auto" w:fill="auto"/>
            <w:noWrap/>
            <w:vAlign w:val="center"/>
          </w:tcPr>
          <w:p w14:paraId="6538E60E" w14:textId="77777777" w:rsidR="00235E86" w:rsidRPr="006010A6" w:rsidRDefault="00235E86" w:rsidP="00235E86">
            <w:pPr>
              <w:spacing w:line="240" w:lineRule="auto"/>
              <w:ind w:firstLine="0"/>
              <w:jc w:val="center"/>
              <w:rPr>
                <w:color w:val="000000"/>
              </w:rPr>
            </w:pPr>
          </w:p>
        </w:tc>
        <w:tc>
          <w:tcPr>
            <w:tcW w:w="1676" w:type="dxa"/>
            <w:gridSpan w:val="3"/>
            <w:tcBorders>
              <w:top w:val="nil"/>
              <w:left w:val="nil"/>
              <w:bottom w:val="single" w:sz="4" w:space="0" w:color="auto"/>
              <w:right w:val="single" w:sz="4" w:space="0" w:color="auto"/>
            </w:tcBorders>
          </w:tcPr>
          <w:p w14:paraId="52DEA15E" w14:textId="77777777" w:rsidR="00235E86" w:rsidRPr="006010A6" w:rsidRDefault="00235E86" w:rsidP="00235E86">
            <w:pPr>
              <w:spacing w:line="240" w:lineRule="auto"/>
              <w:ind w:firstLine="0"/>
              <w:jc w:val="center"/>
              <w:rPr>
                <w:rFonts w:eastAsia="Times New Roman" w:cs="Times New Roman"/>
                <w:color w:val="FF0000"/>
                <w:lang w:eastAsia="en-US"/>
              </w:rPr>
            </w:pPr>
          </w:p>
        </w:tc>
      </w:tr>
      <w:tr w:rsidR="00235E86" w:rsidRPr="006010A6" w14:paraId="77CBAE2E" w14:textId="77777777" w:rsidTr="00135DB5">
        <w:trPr>
          <w:gridAfter w:val="1"/>
          <w:wAfter w:w="65" w:type="dxa"/>
          <w:trHeight w:val="300"/>
          <w:jc w:val="center"/>
        </w:trPr>
        <w:tc>
          <w:tcPr>
            <w:tcW w:w="877" w:type="dxa"/>
            <w:tcBorders>
              <w:top w:val="nil"/>
              <w:left w:val="single" w:sz="4" w:space="0" w:color="auto"/>
              <w:bottom w:val="single" w:sz="4" w:space="0" w:color="auto"/>
              <w:right w:val="single" w:sz="4" w:space="0" w:color="auto"/>
            </w:tcBorders>
            <w:shd w:val="clear" w:color="auto" w:fill="auto"/>
            <w:noWrap/>
            <w:vAlign w:val="center"/>
          </w:tcPr>
          <w:p w14:paraId="02A2DA9E" w14:textId="0904F3F6" w:rsidR="00235E86" w:rsidRPr="006010A6" w:rsidRDefault="00235E86" w:rsidP="00235E86">
            <w:pPr>
              <w:spacing w:line="240" w:lineRule="auto"/>
              <w:ind w:firstLine="0"/>
              <w:jc w:val="center"/>
              <w:rPr>
                <w:rFonts w:eastAsia="Times New Roman" w:cs="Times New Roman"/>
                <w:lang w:eastAsia="en-US"/>
              </w:rPr>
            </w:pPr>
            <w:r w:rsidRPr="0015001E">
              <w:rPr>
                <w:rFonts w:eastAsia="Times New Roman" w:cs="Times New Roman"/>
                <w:lang w:eastAsia="en-US"/>
              </w:rPr>
              <w:t>2.1.1</w:t>
            </w:r>
            <w:r>
              <w:rPr>
                <w:rFonts w:eastAsia="Times New Roman" w:cs="Times New Roman"/>
                <w:lang w:eastAsia="en-US"/>
              </w:rPr>
              <w:t>8</w:t>
            </w:r>
          </w:p>
        </w:tc>
        <w:tc>
          <w:tcPr>
            <w:tcW w:w="5533" w:type="dxa"/>
            <w:gridSpan w:val="5"/>
            <w:tcBorders>
              <w:top w:val="single" w:sz="4" w:space="0" w:color="auto"/>
              <w:left w:val="single" w:sz="4" w:space="0" w:color="auto"/>
              <w:bottom w:val="single" w:sz="4" w:space="0" w:color="auto"/>
              <w:right w:val="single" w:sz="4" w:space="0" w:color="000000"/>
            </w:tcBorders>
            <w:shd w:val="clear" w:color="auto" w:fill="auto"/>
            <w:vAlign w:val="center"/>
          </w:tcPr>
          <w:p w14:paraId="3CA99007" w14:textId="77777777" w:rsidR="00235E86" w:rsidRPr="006010A6" w:rsidRDefault="00235E86" w:rsidP="00235E86">
            <w:pPr>
              <w:pStyle w:val="Betarp"/>
            </w:pPr>
            <w:r w:rsidRPr="006010A6">
              <w:t>Išorinių linijų apsauga nuo viršįtampių</w:t>
            </w:r>
          </w:p>
        </w:tc>
        <w:tc>
          <w:tcPr>
            <w:tcW w:w="992" w:type="dxa"/>
            <w:gridSpan w:val="4"/>
            <w:tcBorders>
              <w:top w:val="nil"/>
              <w:left w:val="nil"/>
              <w:bottom w:val="single" w:sz="4" w:space="0" w:color="auto"/>
              <w:right w:val="single" w:sz="4" w:space="0" w:color="auto"/>
            </w:tcBorders>
            <w:shd w:val="clear" w:color="auto" w:fill="auto"/>
            <w:noWrap/>
            <w:vAlign w:val="center"/>
          </w:tcPr>
          <w:p w14:paraId="500731F7" w14:textId="77777777" w:rsidR="00235E86" w:rsidRPr="006010A6" w:rsidRDefault="00235E86" w:rsidP="00235E86">
            <w:pPr>
              <w:pStyle w:val="Betarp"/>
              <w:jc w:val="center"/>
            </w:pPr>
            <w:r w:rsidRPr="006010A6">
              <w:t>kompl.</w:t>
            </w:r>
          </w:p>
        </w:tc>
        <w:tc>
          <w:tcPr>
            <w:tcW w:w="993" w:type="dxa"/>
            <w:gridSpan w:val="3"/>
            <w:tcBorders>
              <w:top w:val="single" w:sz="4" w:space="0" w:color="auto"/>
              <w:left w:val="nil"/>
              <w:bottom w:val="single" w:sz="4" w:space="0" w:color="auto"/>
              <w:right w:val="single" w:sz="4" w:space="0" w:color="000000"/>
            </w:tcBorders>
            <w:shd w:val="clear" w:color="auto" w:fill="auto"/>
            <w:vAlign w:val="center"/>
          </w:tcPr>
          <w:p w14:paraId="3F149DE8" w14:textId="77777777" w:rsidR="00235E86" w:rsidRPr="006010A6" w:rsidRDefault="00235E86" w:rsidP="00235E86">
            <w:pPr>
              <w:pStyle w:val="Betarp"/>
              <w:jc w:val="center"/>
            </w:pPr>
            <w:r w:rsidRPr="006010A6">
              <w:t>5</w:t>
            </w:r>
          </w:p>
        </w:tc>
        <w:tc>
          <w:tcPr>
            <w:tcW w:w="1381" w:type="dxa"/>
            <w:gridSpan w:val="2"/>
            <w:tcBorders>
              <w:top w:val="nil"/>
              <w:left w:val="nil"/>
              <w:bottom w:val="single" w:sz="4" w:space="0" w:color="auto"/>
              <w:right w:val="single" w:sz="4" w:space="0" w:color="auto"/>
            </w:tcBorders>
            <w:shd w:val="clear" w:color="auto" w:fill="auto"/>
            <w:noWrap/>
            <w:vAlign w:val="center"/>
          </w:tcPr>
          <w:p w14:paraId="14FAAA92" w14:textId="77777777" w:rsidR="00235E86" w:rsidRPr="006010A6" w:rsidRDefault="00235E86" w:rsidP="00235E86">
            <w:pPr>
              <w:spacing w:line="240" w:lineRule="auto"/>
              <w:ind w:firstLine="0"/>
              <w:jc w:val="center"/>
              <w:rPr>
                <w:color w:val="000000"/>
              </w:rPr>
            </w:pPr>
          </w:p>
        </w:tc>
        <w:tc>
          <w:tcPr>
            <w:tcW w:w="1676" w:type="dxa"/>
            <w:gridSpan w:val="3"/>
            <w:tcBorders>
              <w:top w:val="nil"/>
              <w:left w:val="nil"/>
              <w:bottom w:val="single" w:sz="4" w:space="0" w:color="auto"/>
              <w:right w:val="single" w:sz="4" w:space="0" w:color="auto"/>
            </w:tcBorders>
          </w:tcPr>
          <w:p w14:paraId="6F6E5BFB" w14:textId="77777777" w:rsidR="00235E86" w:rsidRPr="006010A6" w:rsidRDefault="00235E86" w:rsidP="00235E86">
            <w:pPr>
              <w:spacing w:line="240" w:lineRule="auto"/>
              <w:ind w:firstLine="0"/>
              <w:jc w:val="center"/>
              <w:rPr>
                <w:rFonts w:eastAsia="Times New Roman" w:cs="Times New Roman"/>
                <w:color w:val="FF0000"/>
                <w:lang w:eastAsia="en-US"/>
              </w:rPr>
            </w:pPr>
          </w:p>
        </w:tc>
      </w:tr>
      <w:tr w:rsidR="00235E86" w:rsidRPr="006010A6" w14:paraId="614B17D1" w14:textId="77777777" w:rsidTr="00135DB5">
        <w:trPr>
          <w:gridAfter w:val="1"/>
          <w:wAfter w:w="65" w:type="dxa"/>
          <w:trHeight w:val="300"/>
          <w:jc w:val="center"/>
        </w:trPr>
        <w:tc>
          <w:tcPr>
            <w:tcW w:w="877" w:type="dxa"/>
            <w:tcBorders>
              <w:top w:val="nil"/>
              <w:left w:val="single" w:sz="4" w:space="0" w:color="auto"/>
              <w:bottom w:val="single" w:sz="4" w:space="0" w:color="auto"/>
              <w:right w:val="single" w:sz="4" w:space="0" w:color="auto"/>
            </w:tcBorders>
            <w:shd w:val="clear" w:color="auto" w:fill="auto"/>
            <w:noWrap/>
            <w:vAlign w:val="center"/>
          </w:tcPr>
          <w:p w14:paraId="5BE6209B" w14:textId="1E0FDC31" w:rsidR="00235E86" w:rsidRPr="006010A6" w:rsidRDefault="00235E86" w:rsidP="00235E86">
            <w:pPr>
              <w:spacing w:line="240" w:lineRule="auto"/>
              <w:ind w:firstLine="0"/>
              <w:jc w:val="center"/>
              <w:rPr>
                <w:rFonts w:eastAsia="Times New Roman" w:cs="Times New Roman"/>
                <w:lang w:eastAsia="en-US"/>
              </w:rPr>
            </w:pPr>
            <w:r w:rsidRPr="0015001E">
              <w:rPr>
                <w:rFonts w:eastAsia="Times New Roman" w:cs="Times New Roman"/>
                <w:lang w:eastAsia="en-US"/>
              </w:rPr>
              <w:t>2.1.1</w:t>
            </w:r>
            <w:r>
              <w:rPr>
                <w:rFonts w:eastAsia="Times New Roman" w:cs="Times New Roman"/>
                <w:lang w:eastAsia="en-US"/>
              </w:rPr>
              <w:t>9</w:t>
            </w:r>
          </w:p>
        </w:tc>
        <w:tc>
          <w:tcPr>
            <w:tcW w:w="5533" w:type="dxa"/>
            <w:gridSpan w:val="5"/>
            <w:tcBorders>
              <w:top w:val="single" w:sz="4" w:space="0" w:color="auto"/>
              <w:left w:val="single" w:sz="4" w:space="0" w:color="auto"/>
              <w:bottom w:val="single" w:sz="4" w:space="0" w:color="auto"/>
              <w:right w:val="single" w:sz="4" w:space="0" w:color="000000"/>
            </w:tcBorders>
            <w:shd w:val="clear" w:color="auto" w:fill="auto"/>
            <w:vAlign w:val="center"/>
          </w:tcPr>
          <w:p w14:paraId="267DCAED" w14:textId="77777777" w:rsidR="00235E86" w:rsidRPr="006010A6" w:rsidRDefault="00235E86" w:rsidP="00235E86">
            <w:pPr>
              <w:pStyle w:val="Betarp"/>
            </w:pPr>
            <w:r w:rsidRPr="006010A6">
              <w:t>Papildomi elekros maitinimo įtampos keitikliai vaizdo stebėjimo posistemės elementams (IR šviestuvas, vaizdo kamera ir jos šildymas) , montuojami ant DIN bėgelio</w:t>
            </w:r>
          </w:p>
        </w:tc>
        <w:tc>
          <w:tcPr>
            <w:tcW w:w="992" w:type="dxa"/>
            <w:gridSpan w:val="4"/>
            <w:tcBorders>
              <w:top w:val="nil"/>
              <w:left w:val="nil"/>
              <w:bottom w:val="single" w:sz="4" w:space="0" w:color="auto"/>
              <w:right w:val="single" w:sz="4" w:space="0" w:color="auto"/>
            </w:tcBorders>
            <w:shd w:val="clear" w:color="auto" w:fill="auto"/>
            <w:noWrap/>
            <w:vAlign w:val="center"/>
          </w:tcPr>
          <w:p w14:paraId="42DEC029" w14:textId="77777777" w:rsidR="00235E86" w:rsidRPr="006010A6" w:rsidRDefault="00235E86" w:rsidP="00235E86">
            <w:pPr>
              <w:pStyle w:val="Betarp"/>
              <w:jc w:val="center"/>
            </w:pPr>
            <w:r w:rsidRPr="006010A6">
              <w:t>kompl.</w:t>
            </w:r>
          </w:p>
        </w:tc>
        <w:tc>
          <w:tcPr>
            <w:tcW w:w="993" w:type="dxa"/>
            <w:gridSpan w:val="3"/>
            <w:tcBorders>
              <w:top w:val="single" w:sz="4" w:space="0" w:color="auto"/>
              <w:left w:val="nil"/>
              <w:bottom w:val="single" w:sz="4" w:space="0" w:color="auto"/>
              <w:right w:val="single" w:sz="4" w:space="0" w:color="000000"/>
            </w:tcBorders>
            <w:shd w:val="clear" w:color="auto" w:fill="auto"/>
            <w:vAlign w:val="center"/>
          </w:tcPr>
          <w:p w14:paraId="767ECB78" w14:textId="77777777" w:rsidR="00235E86" w:rsidRPr="006010A6" w:rsidRDefault="00235E86" w:rsidP="00235E86">
            <w:pPr>
              <w:pStyle w:val="Betarp"/>
              <w:jc w:val="center"/>
            </w:pPr>
            <w:r w:rsidRPr="006010A6">
              <w:t>5</w:t>
            </w:r>
          </w:p>
        </w:tc>
        <w:tc>
          <w:tcPr>
            <w:tcW w:w="1381" w:type="dxa"/>
            <w:gridSpan w:val="2"/>
            <w:tcBorders>
              <w:top w:val="nil"/>
              <w:left w:val="nil"/>
              <w:bottom w:val="single" w:sz="4" w:space="0" w:color="auto"/>
              <w:right w:val="single" w:sz="4" w:space="0" w:color="auto"/>
            </w:tcBorders>
            <w:shd w:val="clear" w:color="auto" w:fill="auto"/>
            <w:noWrap/>
            <w:vAlign w:val="center"/>
          </w:tcPr>
          <w:p w14:paraId="7950ADFB" w14:textId="77777777" w:rsidR="00235E86" w:rsidRPr="006010A6" w:rsidRDefault="00235E86" w:rsidP="00235E86">
            <w:pPr>
              <w:spacing w:line="240" w:lineRule="auto"/>
              <w:ind w:firstLine="0"/>
              <w:jc w:val="center"/>
              <w:rPr>
                <w:color w:val="000000"/>
              </w:rPr>
            </w:pPr>
          </w:p>
        </w:tc>
        <w:tc>
          <w:tcPr>
            <w:tcW w:w="1676" w:type="dxa"/>
            <w:gridSpan w:val="3"/>
            <w:tcBorders>
              <w:top w:val="nil"/>
              <w:left w:val="nil"/>
              <w:bottom w:val="single" w:sz="4" w:space="0" w:color="auto"/>
              <w:right w:val="single" w:sz="4" w:space="0" w:color="auto"/>
            </w:tcBorders>
          </w:tcPr>
          <w:p w14:paraId="272F6BE6" w14:textId="77777777" w:rsidR="00235E86" w:rsidRPr="006010A6" w:rsidRDefault="00235E86" w:rsidP="00235E86">
            <w:pPr>
              <w:spacing w:line="240" w:lineRule="auto"/>
              <w:ind w:firstLine="0"/>
              <w:jc w:val="center"/>
              <w:rPr>
                <w:rFonts w:eastAsia="Times New Roman" w:cs="Times New Roman"/>
                <w:color w:val="FF0000"/>
                <w:lang w:eastAsia="en-US"/>
              </w:rPr>
            </w:pPr>
          </w:p>
        </w:tc>
      </w:tr>
      <w:tr w:rsidR="00235E86" w:rsidRPr="006010A6" w14:paraId="3C74C1FD" w14:textId="77777777" w:rsidTr="00135DB5">
        <w:trPr>
          <w:gridAfter w:val="1"/>
          <w:wAfter w:w="65" w:type="dxa"/>
          <w:trHeight w:val="300"/>
          <w:jc w:val="center"/>
        </w:trPr>
        <w:tc>
          <w:tcPr>
            <w:tcW w:w="877" w:type="dxa"/>
            <w:tcBorders>
              <w:top w:val="nil"/>
              <w:left w:val="single" w:sz="4" w:space="0" w:color="auto"/>
              <w:bottom w:val="single" w:sz="4" w:space="0" w:color="auto"/>
              <w:right w:val="single" w:sz="4" w:space="0" w:color="auto"/>
            </w:tcBorders>
            <w:shd w:val="clear" w:color="auto" w:fill="auto"/>
            <w:noWrap/>
            <w:vAlign w:val="center"/>
          </w:tcPr>
          <w:p w14:paraId="18DD8EC9" w14:textId="136F5E95" w:rsidR="00235E86" w:rsidRPr="006010A6" w:rsidRDefault="00235E86" w:rsidP="00235E86">
            <w:pPr>
              <w:spacing w:line="240" w:lineRule="auto"/>
              <w:ind w:firstLine="0"/>
              <w:jc w:val="center"/>
              <w:rPr>
                <w:rFonts w:eastAsia="Times New Roman" w:cs="Times New Roman"/>
                <w:lang w:eastAsia="en-US"/>
              </w:rPr>
            </w:pPr>
            <w:r w:rsidRPr="0015001E">
              <w:rPr>
                <w:rFonts w:eastAsia="Times New Roman" w:cs="Times New Roman"/>
                <w:lang w:eastAsia="en-US"/>
              </w:rPr>
              <w:t>2.1.</w:t>
            </w:r>
            <w:r>
              <w:rPr>
                <w:rFonts w:eastAsia="Times New Roman" w:cs="Times New Roman"/>
                <w:lang w:eastAsia="en-US"/>
              </w:rPr>
              <w:t>20</w:t>
            </w:r>
          </w:p>
        </w:tc>
        <w:tc>
          <w:tcPr>
            <w:tcW w:w="5533" w:type="dxa"/>
            <w:gridSpan w:val="5"/>
            <w:tcBorders>
              <w:top w:val="single" w:sz="4" w:space="0" w:color="auto"/>
              <w:left w:val="single" w:sz="4" w:space="0" w:color="auto"/>
              <w:bottom w:val="single" w:sz="4" w:space="0" w:color="auto"/>
              <w:right w:val="single" w:sz="4" w:space="0" w:color="000000"/>
            </w:tcBorders>
            <w:shd w:val="clear" w:color="auto" w:fill="auto"/>
            <w:vAlign w:val="center"/>
          </w:tcPr>
          <w:p w14:paraId="06BB710A" w14:textId="7212BF4D" w:rsidR="00235E86" w:rsidRPr="006010A6" w:rsidRDefault="00235E86" w:rsidP="00235E86">
            <w:pPr>
              <w:pStyle w:val="Betarp"/>
            </w:pPr>
            <w:r w:rsidRPr="006010A6">
              <w:t>Ekran</w:t>
            </w:r>
            <w:r w:rsidR="00777189">
              <w:t>.</w:t>
            </w:r>
            <w:r w:rsidRPr="006010A6">
              <w:t xml:space="preserve"> FTP 6 kat, kab</w:t>
            </w:r>
            <w:r w:rsidR="00777189">
              <w:t>.</w:t>
            </w:r>
            <w:r w:rsidRPr="006010A6">
              <w:t xml:space="preserve"> lauko sąlygomis su želiniu užpildu</w:t>
            </w:r>
          </w:p>
        </w:tc>
        <w:tc>
          <w:tcPr>
            <w:tcW w:w="992" w:type="dxa"/>
            <w:gridSpan w:val="4"/>
            <w:tcBorders>
              <w:top w:val="nil"/>
              <w:left w:val="nil"/>
              <w:bottom w:val="single" w:sz="4" w:space="0" w:color="auto"/>
              <w:right w:val="single" w:sz="4" w:space="0" w:color="auto"/>
            </w:tcBorders>
            <w:shd w:val="clear" w:color="auto" w:fill="auto"/>
            <w:noWrap/>
            <w:vAlign w:val="center"/>
          </w:tcPr>
          <w:p w14:paraId="5FEC5310" w14:textId="77777777" w:rsidR="00235E86" w:rsidRPr="006010A6" w:rsidRDefault="00235E86" w:rsidP="00235E86">
            <w:pPr>
              <w:pStyle w:val="Betarp"/>
              <w:jc w:val="center"/>
            </w:pPr>
            <w:r w:rsidRPr="006010A6">
              <w:t>m</w:t>
            </w:r>
          </w:p>
        </w:tc>
        <w:tc>
          <w:tcPr>
            <w:tcW w:w="993" w:type="dxa"/>
            <w:gridSpan w:val="3"/>
            <w:tcBorders>
              <w:top w:val="single" w:sz="4" w:space="0" w:color="auto"/>
              <w:left w:val="nil"/>
              <w:bottom w:val="single" w:sz="4" w:space="0" w:color="auto"/>
              <w:right w:val="single" w:sz="4" w:space="0" w:color="000000"/>
            </w:tcBorders>
            <w:shd w:val="clear" w:color="auto" w:fill="auto"/>
            <w:vAlign w:val="center"/>
          </w:tcPr>
          <w:p w14:paraId="083B8321" w14:textId="77777777" w:rsidR="00235E86" w:rsidRPr="006010A6" w:rsidRDefault="00235E86" w:rsidP="00235E86">
            <w:pPr>
              <w:pStyle w:val="Betarp"/>
              <w:jc w:val="center"/>
            </w:pPr>
            <w:r w:rsidRPr="006010A6">
              <w:t>375</w:t>
            </w:r>
          </w:p>
        </w:tc>
        <w:tc>
          <w:tcPr>
            <w:tcW w:w="1381" w:type="dxa"/>
            <w:gridSpan w:val="2"/>
            <w:tcBorders>
              <w:top w:val="nil"/>
              <w:left w:val="nil"/>
              <w:bottom w:val="single" w:sz="4" w:space="0" w:color="auto"/>
              <w:right w:val="single" w:sz="4" w:space="0" w:color="auto"/>
            </w:tcBorders>
            <w:shd w:val="clear" w:color="auto" w:fill="auto"/>
            <w:noWrap/>
            <w:vAlign w:val="center"/>
          </w:tcPr>
          <w:p w14:paraId="6E223532" w14:textId="77777777" w:rsidR="00235E86" w:rsidRPr="006010A6" w:rsidRDefault="00235E86" w:rsidP="00235E86">
            <w:pPr>
              <w:spacing w:line="240" w:lineRule="auto"/>
              <w:ind w:firstLine="0"/>
              <w:jc w:val="center"/>
              <w:rPr>
                <w:color w:val="000000"/>
              </w:rPr>
            </w:pPr>
          </w:p>
        </w:tc>
        <w:tc>
          <w:tcPr>
            <w:tcW w:w="1676" w:type="dxa"/>
            <w:gridSpan w:val="3"/>
            <w:tcBorders>
              <w:top w:val="nil"/>
              <w:left w:val="nil"/>
              <w:bottom w:val="single" w:sz="4" w:space="0" w:color="auto"/>
              <w:right w:val="single" w:sz="4" w:space="0" w:color="auto"/>
            </w:tcBorders>
          </w:tcPr>
          <w:p w14:paraId="315F9F73" w14:textId="77777777" w:rsidR="00235E86" w:rsidRPr="006010A6" w:rsidRDefault="00235E86" w:rsidP="00235E86">
            <w:pPr>
              <w:spacing w:line="240" w:lineRule="auto"/>
              <w:ind w:firstLine="0"/>
              <w:jc w:val="center"/>
              <w:rPr>
                <w:rFonts w:eastAsia="Times New Roman" w:cs="Times New Roman"/>
                <w:color w:val="FF0000"/>
                <w:lang w:eastAsia="en-US"/>
              </w:rPr>
            </w:pPr>
          </w:p>
        </w:tc>
      </w:tr>
      <w:tr w:rsidR="00235E86" w:rsidRPr="006010A6" w14:paraId="6EE0B596" w14:textId="77777777" w:rsidTr="00135DB5">
        <w:trPr>
          <w:gridAfter w:val="1"/>
          <w:wAfter w:w="65" w:type="dxa"/>
          <w:trHeight w:val="300"/>
          <w:jc w:val="center"/>
        </w:trPr>
        <w:tc>
          <w:tcPr>
            <w:tcW w:w="877" w:type="dxa"/>
            <w:tcBorders>
              <w:top w:val="nil"/>
              <w:left w:val="single" w:sz="4" w:space="0" w:color="auto"/>
              <w:bottom w:val="single" w:sz="4" w:space="0" w:color="auto"/>
              <w:right w:val="single" w:sz="4" w:space="0" w:color="auto"/>
            </w:tcBorders>
            <w:shd w:val="clear" w:color="auto" w:fill="auto"/>
            <w:noWrap/>
            <w:vAlign w:val="center"/>
          </w:tcPr>
          <w:p w14:paraId="6642DE20" w14:textId="6B43D38A" w:rsidR="00235E86" w:rsidRPr="006010A6" w:rsidRDefault="00235E86" w:rsidP="00235E86">
            <w:pPr>
              <w:spacing w:line="240" w:lineRule="auto"/>
              <w:ind w:firstLine="0"/>
              <w:jc w:val="center"/>
              <w:rPr>
                <w:rFonts w:eastAsia="Times New Roman" w:cs="Times New Roman"/>
                <w:lang w:eastAsia="en-US"/>
              </w:rPr>
            </w:pPr>
            <w:r w:rsidRPr="0015001E">
              <w:rPr>
                <w:rFonts w:eastAsia="Times New Roman" w:cs="Times New Roman"/>
                <w:lang w:eastAsia="en-US"/>
              </w:rPr>
              <w:t>2.1.</w:t>
            </w:r>
            <w:r>
              <w:rPr>
                <w:rFonts w:eastAsia="Times New Roman" w:cs="Times New Roman"/>
                <w:lang w:eastAsia="en-US"/>
              </w:rPr>
              <w:t>21</w:t>
            </w:r>
          </w:p>
        </w:tc>
        <w:tc>
          <w:tcPr>
            <w:tcW w:w="5533" w:type="dxa"/>
            <w:gridSpan w:val="5"/>
            <w:tcBorders>
              <w:top w:val="single" w:sz="4" w:space="0" w:color="auto"/>
              <w:left w:val="single" w:sz="4" w:space="0" w:color="auto"/>
              <w:bottom w:val="single" w:sz="4" w:space="0" w:color="auto"/>
              <w:right w:val="single" w:sz="4" w:space="0" w:color="000000"/>
            </w:tcBorders>
            <w:shd w:val="clear" w:color="auto" w:fill="auto"/>
            <w:vAlign w:val="center"/>
          </w:tcPr>
          <w:p w14:paraId="2E505BF3" w14:textId="66C2F749" w:rsidR="00235E86" w:rsidRPr="006010A6" w:rsidRDefault="00235E86" w:rsidP="00235E86">
            <w:pPr>
              <w:pStyle w:val="Betarp"/>
            </w:pPr>
            <w:r w:rsidRPr="006010A6">
              <w:t>Elektros maitinimo kabelis CYKY 3x1,5mm</w:t>
            </w:r>
            <w:r w:rsidRPr="006010A6">
              <w:rPr>
                <w:vertAlign w:val="superscript"/>
              </w:rPr>
              <w:t>2</w:t>
            </w:r>
            <w:r w:rsidR="00777189">
              <w:rPr>
                <w:vertAlign w:val="superscript"/>
              </w:rPr>
              <w:t xml:space="preserve"> </w:t>
            </w:r>
            <w:r w:rsidR="00777189">
              <w:t>(kabelis pagal įrenginius)</w:t>
            </w:r>
          </w:p>
        </w:tc>
        <w:tc>
          <w:tcPr>
            <w:tcW w:w="992" w:type="dxa"/>
            <w:gridSpan w:val="4"/>
            <w:tcBorders>
              <w:top w:val="nil"/>
              <w:left w:val="nil"/>
              <w:bottom w:val="single" w:sz="4" w:space="0" w:color="auto"/>
              <w:right w:val="single" w:sz="4" w:space="0" w:color="auto"/>
            </w:tcBorders>
            <w:shd w:val="clear" w:color="auto" w:fill="auto"/>
            <w:noWrap/>
            <w:vAlign w:val="center"/>
          </w:tcPr>
          <w:p w14:paraId="5BE44973" w14:textId="77777777" w:rsidR="00235E86" w:rsidRPr="006010A6" w:rsidRDefault="00235E86" w:rsidP="00235E86">
            <w:pPr>
              <w:pStyle w:val="Betarp"/>
              <w:jc w:val="center"/>
            </w:pPr>
            <w:r w:rsidRPr="006010A6">
              <w:t>m</w:t>
            </w:r>
          </w:p>
        </w:tc>
        <w:tc>
          <w:tcPr>
            <w:tcW w:w="993" w:type="dxa"/>
            <w:gridSpan w:val="3"/>
            <w:tcBorders>
              <w:top w:val="single" w:sz="4" w:space="0" w:color="auto"/>
              <w:left w:val="nil"/>
              <w:bottom w:val="single" w:sz="4" w:space="0" w:color="auto"/>
              <w:right w:val="single" w:sz="4" w:space="0" w:color="000000"/>
            </w:tcBorders>
            <w:shd w:val="clear" w:color="auto" w:fill="auto"/>
            <w:vAlign w:val="center"/>
          </w:tcPr>
          <w:p w14:paraId="5FE2A840" w14:textId="77777777" w:rsidR="00235E86" w:rsidRPr="006010A6" w:rsidRDefault="00235E86" w:rsidP="00235E86">
            <w:pPr>
              <w:pStyle w:val="Betarp"/>
              <w:jc w:val="center"/>
            </w:pPr>
            <w:r w:rsidRPr="006010A6">
              <w:t>375</w:t>
            </w:r>
          </w:p>
        </w:tc>
        <w:tc>
          <w:tcPr>
            <w:tcW w:w="1381" w:type="dxa"/>
            <w:gridSpan w:val="2"/>
            <w:tcBorders>
              <w:top w:val="nil"/>
              <w:left w:val="nil"/>
              <w:bottom w:val="single" w:sz="4" w:space="0" w:color="auto"/>
              <w:right w:val="single" w:sz="4" w:space="0" w:color="auto"/>
            </w:tcBorders>
            <w:shd w:val="clear" w:color="auto" w:fill="auto"/>
            <w:noWrap/>
            <w:vAlign w:val="center"/>
          </w:tcPr>
          <w:p w14:paraId="155D9989" w14:textId="77777777" w:rsidR="00235E86" w:rsidRPr="006010A6" w:rsidRDefault="00235E86" w:rsidP="00235E86">
            <w:pPr>
              <w:spacing w:line="240" w:lineRule="auto"/>
              <w:ind w:firstLine="0"/>
              <w:jc w:val="center"/>
              <w:rPr>
                <w:color w:val="000000"/>
              </w:rPr>
            </w:pPr>
          </w:p>
        </w:tc>
        <w:tc>
          <w:tcPr>
            <w:tcW w:w="1676" w:type="dxa"/>
            <w:gridSpan w:val="3"/>
            <w:tcBorders>
              <w:top w:val="nil"/>
              <w:left w:val="nil"/>
              <w:bottom w:val="single" w:sz="4" w:space="0" w:color="auto"/>
              <w:right w:val="single" w:sz="4" w:space="0" w:color="auto"/>
            </w:tcBorders>
          </w:tcPr>
          <w:p w14:paraId="42D7E108" w14:textId="77777777" w:rsidR="00235E86" w:rsidRPr="006010A6" w:rsidRDefault="00235E86" w:rsidP="00235E86">
            <w:pPr>
              <w:spacing w:line="240" w:lineRule="auto"/>
              <w:ind w:firstLine="0"/>
              <w:jc w:val="center"/>
              <w:rPr>
                <w:rFonts w:eastAsia="Times New Roman" w:cs="Times New Roman"/>
                <w:color w:val="FF0000"/>
                <w:lang w:eastAsia="en-US"/>
              </w:rPr>
            </w:pPr>
          </w:p>
        </w:tc>
      </w:tr>
      <w:tr w:rsidR="00235E86" w:rsidRPr="006010A6" w14:paraId="301039AB" w14:textId="77777777" w:rsidTr="00135DB5">
        <w:trPr>
          <w:gridAfter w:val="1"/>
          <w:wAfter w:w="65" w:type="dxa"/>
          <w:trHeight w:val="300"/>
          <w:jc w:val="center"/>
        </w:trPr>
        <w:tc>
          <w:tcPr>
            <w:tcW w:w="877" w:type="dxa"/>
            <w:tcBorders>
              <w:top w:val="nil"/>
              <w:left w:val="single" w:sz="4" w:space="0" w:color="auto"/>
              <w:bottom w:val="single" w:sz="4" w:space="0" w:color="auto"/>
              <w:right w:val="single" w:sz="4" w:space="0" w:color="auto"/>
            </w:tcBorders>
            <w:shd w:val="clear" w:color="auto" w:fill="auto"/>
            <w:noWrap/>
            <w:vAlign w:val="center"/>
          </w:tcPr>
          <w:p w14:paraId="3DA338D9" w14:textId="35AF79F9" w:rsidR="00235E86" w:rsidRPr="006010A6" w:rsidRDefault="00235E86" w:rsidP="00235E86">
            <w:pPr>
              <w:spacing w:line="240" w:lineRule="auto"/>
              <w:ind w:firstLine="0"/>
              <w:jc w:val="center"/>
              <w:rPr>
                <w:rFonts w:eastAsia="Times New Roman" w:cs="Times New Roman"/>
                <w:lang w:eastAsia="en-US"/>
              </w:rPr>
            </w:pPr>
            <w:r w:rsidRPr="0015001E">
              <w:rPr>
                <w:rFonts w:eastAsia="Times New Roman" w:cs="Times New Roman"/>
                <w:lang w:eastAsia="en-US"/>
              </w:rPr>
              <w:t>2.1.</w:t>
            </w:r>
            <w:r>
              <w:rPr>
                <w:rFonts w:eastAsia="Times New Roman" w:cs="Times New Roman"/>
                <w:lang w:eastAsia="en-US"/>
              </w:rPr>
              <w:t>22</w:t>
            </w:r>
          </w:p>
        </w:tc>
        <w:tc>
          <w:tcPr>
            <w:tcW w:w="5533" w:type="dxa"/>
            <w:gridSpan w:val="5"/>
            <w:tcBorders>
              <w:top w:val="single" w:sz="4" w:space="0" w:color="auto"/>
              <w:left w:val="single" w:sz="4" w:space="0" w:color="auto"/>
              <w:bottom w:val="single" w:sz="4" w:space="0" w:color="auto"/>
              <w:right w:val="single" w:sz="4" w:space="0" w:color="000000"/>
            </w:tcBorders>
            <w:shd w:val="clear" w:color="auto" w:fill="auto"/>
            <w:vAlign w:val="center"/>
          </w:tcPr>
          <w:p w14:paraId="39C8B253" w14:textId="77777777" w:rsidR="00235E86" w:rsidRPr="006010A6" w:rsidRDefault="00235E86" w:rsidP="00235E86">
            <w:pPr>
              <w:pStyle w:val="Betarp"/>
            </w:pPr>
            <w:r w:rsidRPr="006010A6">
              <w:t>Lankstus įžeminimo laidas ≥6mm</w:t>
            </w:r>
            <w:r w:rsidRPr="006010A6">
              <w:rPr>
                <w:vertAlign w:val="superscript"/>
              </w:rPr>
              <w:t xml:space="preserve">2 </w:t>
            </w:r>
            <w:r w:rsidRPr="006010A6">
              <w:t>nominalo</w:t>
            </w:r>
          </w:p>
        </w:tc>
        <w:tc>
          <w:tcPr>
            <w:tcW w:w="992" w:type="dxa"/>
            <w:gridSpan w:val="4"/>
            <w:tcBorders>
              <w:top w:val="nil"/>
              <w:left w:val="nil"/>
              <w:bottom w:val="single" w:sz="4" w:space="0" w:color="auto"/>
              <w:right w:val="single" w:sz="4" w:space="0" w:color="auto"/>
            </w:tcBorders>
            <w:shd w:val="clear" w:color="auto" w:fill="auto"/>
            <w:noWrap/>
            <w:vAlign w:val="center"/>
          </w:tcPr>
          <w:p w14:paraId="636DFDA8" w14:textId="77777777" w:rsidR="00235E86" w:rsidRPr="006010A6" w:rsidRDefault="00235E86" w:rsidP="00235E86">
            <w:pPr>
              <w:pStyle w:val="Betarp"/>
              <w:jc w:val="center"/>
            </w:pPr>
            <w:r w:rsidRPr="006010A6">
              <w:t>m</w:t>
            </w:r>
          </w:p>
        </w:tc>
        <w:tc>
          <w:tcPr>
            <w:tcW w:w="993" w:type="dxa"/>
            <w:gridSpan w:val="3"/>
            <w:tcBorders>
              <w:top w:val="single" w:sz="4" w:space="0" w:color="auto"/>
              <w:left w:val="nil"/>
              <w:bottom w:val="single" w:sz="4" w:space="0" w:color="auto"/>
              <w:right w:val="single" w:sz="4" w:space="0" w:color="000000"/>
            </w:tcBorders>
            <w:shd w:val="clear" w:color="auto" w:fill="auto"/>
            <w:vAlign w:val="center"/>
          </w:tcPr>
          <w:p w14:paraId="0DA8F844" w14:textId="77777777" w:rsidR="00235E86" w:rsidRPr="006010A6" w:rsidRDefault="00235E86" w:rsidP="00235E86">
            <w:pPr>
              <w:pStyle w:val="Betarp"/>
              <w:jc w:val="center"/>
            </w:pPr>
            <w:r w:rsidRPr="006010A6">
              <w:t>5</w:t>
            </w:r>
          </w:p>
        </w:tc>
        <w:tc>
          <w:tcPr>
            <w:tcW w:w="1381" w:type="dxa"/>
            <w:gridSpan w:val="2"/>
            <w:tcBorders>
              <w:top w:val="nil"/>
              <w:left w:val="nil"/>
              <w:bottom w:val="single" w:sz="4" w:space="0" w:color="auto"/>
              <w:right w:val="single" w:sz="4" w:space="0" w:color="auto"/>
            </w:tcBorders>
            <w:shd w:val="clear" w:color="auto" w:fill="auto"/>
            <w:noWrap/>
            <w:vAlign w:val="center"/>
          </w:tcPr>
          <w:p w14:paraId="26490133" w14:textId="77777777" w:rsidR="00235E86" w:rsidRPr="006010A6" w:rsidRDefault="00235E86" w:rsidP="00235E86">
            <w:pPr>
              <w:spacing w:line="240" w:lineRule="auto"/>
              <w:ind w:firstLine="0"/>
              <w:jc w:val="center"/>
              <w:rPr>
                <w:color w:val="000000"/>
              </w:rPr>
            </w:pPr>
          </w:p>
        </w:tc>
        <w:tc>
          <w:tcPr>
            <w:tcW w:w="1676" w:type="dxa"/>
            <w:gridSpan w:val="3"/>
            <w:tcBorders>
              <w:top w:val="nil"/>
              <w:left w:val="nil"/>
              <w:bottom w:val="single" w:sz="4" w:space="0" w:color="auto"/>
              <w:right w:val="single" w:sz="4" w:space="0" w:color="auto"/>
            </w:tcBorders>
          </w:tcPr>
          <w:p w14:paraId="59BFD9B7" w14:textId="77777777" w:rsidR="00235E86" w:rsidRPr="006010A6" w:rsidRDefault="00235E86" w:rsidP="00235E86">
            <w:pPr>
              <w:spacing w:line="240" w:lineRule="auto"/>
              <w:ind w:firstLine="0"/>
              <w:jc w:val="center"/>
              <w:rPr>
                <w:rFonts w:eastAsia="Times New Roman" w:cs="Times New Roman"/>
                <w:color w:val="FF0000"/>
                <w:lang w:eastAsia="en-US"/>
              </w:rPr>
            </w:pPr>
          </w:p>
        </w:tc>
      </w:tr>
      <w:tr w:rsidR="00235E86" w:rsidRPr="006010A6" w14:paraId="384BCDA9" w14:textId="77777777" w:rsidTr="00135DB5">
        <w:trPr>
          <w:gridAfter w:val="1"/>
          <w:wAfter w:w="65" w:type="dxa"/>
          <w:trHeight w:val="300"/>
          <w:jc w:val="center"/>
        </w:trPr>
        <w:tc>
          <w:tcPr>
            <w:tcW w:w="877" w:type="dxa"/>
            <w:tcBorders>
              <w:top w:val="nil"/>
              <w:left w:val="single" w:sz="4" w:space="0" w:color="auto"/>
              <w:bottom w:val="single" w:sz="4" w:space="0" w:color="auto"/>
              <w:right w:val="single" w:sz="4" w:space="0" w:color="auto"/>
            </w:tcBorders>
            <w:shd w:val="clear" w:color="auto" w:fill="auto"/>
            <w:noWrap/>
            <w:vAlign w:val="center"/>
          </w:tcPr>
          <w:p w14:paraId="79811615" w14:textId="3A250F62" w:rsidR="00235E86" w:rsidRPr="006010A6" w:rsidRDefault="00235E86" w:rsidP="00235E86">
            <w:pPr>
              <w:spacing w:line="240" w:lineRule="auto"/>
              <w:ind w:firstLine="0"/>
              <w:jc w:val="center"/>
              <w:rPr>
                <w:rFonts w:eastAsia="Times New Roman" w:cs="Times New Roman"/>
                <w:lang w:eastAsia="en-US"/>
              </w:rPr>
            </w:pPr>
            <w:r w:rsidRPr="0015001E">
              <w:rPr>
                <w:rFonts w:eastAsia="Times New Roman" w:cs="Times New Roman"/>
                <w:lang w:eastAsia="en-US"/>
              </w:rPr>
              <w:t>2.1.</w:t>
            </w:r>
            <w:r>
              <w:rPr>
                <w:rFonts w:eastAsia="Times New Roman" w:cs="Times New Roman"/>
                <w:lang w:eastAsia="en-US"/>
              </w:rPr>
              <w:t>23</w:t>
            </w:r>
          </w:p>
        </w:tc>
        <w:tc>
          <w:tcPr>
            <w:tcW w:w="5533" w:type="dxa"/>
            <w:gridSpan w:val="5"/>
            <w:tcBorders>
              <w:top w:val="single" w:sz="4" w:space="0" w:color="auto"/>
              <w:left w:val="single" w:sz="4" w:space="0" w:color="auto"/>
              <w:bottom w:val="single" w:sz="4" w:space="0" w:color="auto"/>
              <w:right w:val="single" w:sz="4" w:space="0" w:color="000000"/>
            </w:tcBorders>
            <w:shd w:val="clear" w:color="auto" w:fill="auto"/>
            <w:vAlign w:val="center"/>
          </w:tcPr>
          <w:p w14:paraId="68390FF9" w14:textId="0722BDC2" w:rsidR="00235E86" w:rsidRPr="006010A6" w:rsidRDefault="00235E86" w:rsidP="00235E86">
            <w:pPr>
              <w:pStyle w:val="Betarp"/>
            </w:pPr>
            <w:r w:rsidRPr="006010A6">
              <w:t>Lankstus gofr</w:t>
            </w:r>
            <w:r w:rsidR="00B420A4">
              <w:t>.</w:t>
            </w:r>
            <w:r w:rsidRPr="006010A6">
              <w:t xml:space="preserve"> vamzdis kabelių privedimui išorėje d16÷d25</w:t>
            </w:r>
          </w:p>
        </w:tc>
        <w:tc>
          <w:tcPr>
            <w:tcW w:w="992" w:type="dxa"/>
            <w:gridSpan w:val="4"/>
            <w:tcBorders>
              <w:top w:val="nil"/>
              <w:left w:val="nil"/>
              <w:bottom w:val="single" w:sz="4" w:space="0" w:color="auto"/>
              <w:right w:val="single" w:sz="4" w:space="0" w:color="auto"/>
            </w:tcBorders>
            <w:shd w:val="clear" w:color="auto" w:fill="auto"/>
            <w:noWrap/>
            <w:vAlign w:val="center"/>
          </w:tcPr>
          <w:p w14:paraId="7026B678" w14:textId="77777777" w:rsidR="00235E86" w:rsidRPr="006010A6" w:rsidRDefault="00235E86" w:rsidP="00235E86">
            <w:pPr>
              <w:pStyle w:val="Betarp"/>
              <w:jc w:val="center"/>
            </w:pPr>
            <w:r w:rsidRPr="006010A6">
              <w:t>m</w:t>
            </w:r>
          </w:p>
        </w:tc>
        <w:tc>
          <w:tcPr>
            <w:tcW w:w="993" w:type="dxa"/>
            <w:gridSpan w:val="3"/>
            <w:tcBorders>
              <w:top w:val="single" w:sz="4" w:space="0" w:color="auto"/>
              <w:left w:val="nil"/>
              <w:bottom w:val="single" w:sz="4" w:space="0" w:color="auto"/>
              <w:right w:val="single" w:sz="4" w:space="0" w:color="000000"/>
            </w:tcBorders>
            <w:shd w:val="clear" w:color="auto" w:fill="auto"/>
            <w:vAlign w:val="center"/>
          </w:tcPr>
          <w:p w14:paraId="183312D5" w14:textId="77777777" w:rsidR="00235E86" w:rsidRPr="006010A6" w:rsidRDefault="00235E86" w:rsidP="00235E86">
            <w:pPr>
              <w:pStyle w:val="Betarp"/>
              <w:jc w:val="center"/>
            </w:pPr>
            <w:r w:rsidRPr="006010A6">
              <w:t>10</w:t>
            </w:r>
          </w:p>
        </w:tc>
        <w:tc>
          <w:tcPr>
            <w:tcW w:w="1381" w:type="dxa"/>
            <w:gridSpan w:val="2"/>
            <w:tcBorders>
              <w:top w:val="nil"/>
              <w:left w:val="nil"/>
              <w:bottom w:val="single" w:sz="4" w:space="0" w:color="auto"/>
              <w:right w:val="single" w:sz="4" w:space="0" w:color="auto"/>
            </w:tcBorders>
            <w:shd w:val="clear" w:color="auto" w:fill="auto"/>
            <w:noWrap/>
            <w:vAlign w:val="center"/>
          </w:tcPr>
          <w:p w14:paraId="7A6624F5" w14:textId="77777777" w:rsidR="00235E86" w:rsidRPr="006010A6" w:rsidRDefault="00235E86" w:rsidP="00235E86">
            <w:pPr>
              <w:spacing w:line="240" w:lineRule="auto"/>
              <w:ind w:firstLine="0"/>
              <w:jc w:val="center"/>
              <w:rPr>
                <w:color w:val="000000"/>
              </w:rPr>
            </w:pPr>
          </w:p>
        </w:tc>
        <w:tc>
          <w:tcPr>
            <w:tcW w:w="1676" w:type="dxa"/>
            <w:gridSpan w:val="3"/>
            <w:tcBorders>
              <w:top w:val="nil"/>
              <w:left w:val="nil"/>
              <w:bottom w:val="single" w:sz="4" w:space="0" w:color="auto"/>
              <w:right w:val="single" w:sz="4" w:space="0" w:color="auto"/>
            </w:tcBorders>
          </w:tcPr>
          <w:p w14:paraId="3BA4B1F5" w14:textId="77777777" w:rsidR="00235E86" w:rsidRPr="006010A6" w:rsidRDefault="00235E86" w:rsidP="00235E86">
            <w:pPr>
              <w:spacing w:line="240" w:lineRule="auto"/>
              <w:ind w:firstLine="0"/>
              <w:jc w:val="center"/>
              <w:rPr>
                <w:rFonts w:eastAsia="Times New Roman" w:cs="Times New Roman"/>
                <w:color w:val="FF0000"/>
                <w:lang w:eastAsia="en-US"/>
              </w:rPr>
            </w:pPr>
          </w:p>
        </w:tc>
      </w:tr>
      <w:tr w:rsidR="00235E86" w:rsidRPr="006010A6" w14:paraId="106AE07B" w14:textId="77777777" w:rsidTr="00135DB5">
        <w:trPr>
          <w:gridAfter w:val="1"/>
          <w:wAfter w:w="65" w:type="dxa"/>
          <w:trHeight w:val="300"/>
          <w:jc w:val="center"/>
        </w:trPr>
        <w:tc>
          <w:tcPr>
            <w:tcW w:w="877" w:type="dxa"/>
            <w:tcBorders>
              <w:top w:val="nil"/>
              <w:left w:val="single" w:sz="4" w:space="0" w:color="auto"/>
              <w:bottom w:val="single" w:sz="4" w:space="0" w:color="auto"/>
              <w:right w:val="single" w:sz="4" w:space="0" w:color="auto"/>
            </w:tcBorders>
            <w:shd w:val="clear" w:color="auto" w:fill="auto"/>
            <w:noWrap/>
            <w:vAlign w:val="center"/>
          </w:tcPr>
          <w:p w14:paraId="4F1D9513" w14:textId="73E2C4C2" w:rsidR="00235E86" w:rsidRPr="006010A6" w:rsidRDefault="00235E86" w:rsidP="00235E86">
            <w:pPr>
              <w:spacing w:line="240" w:lineRule="auto"/>
              <w:ind w:firstLine="0"/>
              <w:jc w:val="center"/>
              <w:rPr>
                <w:rFonts w:eastAsia="Times New Roman" w:cs="Times New Roman"/>
                <w:lang w:eastAsia="en-US"/>
              </w:rPr>
            </w:pPr>
            <w:r w:rsidRPr="0015001E">
              <w:rPr>
                <w:rFonts w:eastAsia="Times New Roman" w:cs="Times New Roman"/>
                <w:lang w:eastAsia="en-US"/>
              </w:rPr>
              <w:t>2.1.</w:t>
            </w:r>
            <w:r>
              <w:rPr>
                <w:rFonts w:eastAsia="Times New Roman" w:cs="Times New Roman"/>
                <w:lang w:eastAsia="en-US"/>
              </w:rPr>
              <w:t>24</w:t>
            </w:r>
          </w:p>
        </w:tc>
        <w:tc>
          <w:tcPr>
            <w:tcW w:w="5533" w:type="dxa"/>
            <w:gridSpan w:val="5"/>
            <w:tcBorders>
              <w:top w:val="single" w:sz="4" w:space="0" w:color="auto"/>
              <w:left w:val="single" w:sz="4" w:space="0" w:color="auto"/>
              <w:bottom w:val="single" w:sz="4" w:space="0" w:color="auto"/>
              <w:right w:val="single" w:sz="4" w:space="0" w:color="000000"/>
            </w:tcBorders>
            <w:shd w:val="clear" w:color="auto" w:fill="auto"/>
            <w:vAlign w:val="center"/>
          </w:tcPr>
          <w:p w14:paraId="3CECDB16" w14:textId="2FA23080" w:rsidR="00235E86" w:rsidRPr="006010A6" w:rsidRDefault="00235E86" w:rsidP="00235E86">
            <w:pPr>
              <w:pStyle w:val="Betarp"/>
            </w:pPr>
            <w:r w:rsidRPr="006010A6">
              <w:t>Papildomos medžiagos</w:t>
            </w:r>
            <w:r w:rsidR="00A44FC3">
              <w:t xml:space="preserve"> (žymėjimai, sandarikliai, kabelių tvirtinimo priemonės, sandari komutacinė dėžė...)</w:t>
            </w:r>
          </w:p>
        </w:tc>
        <w:tc>
          <w:tcPr>
            <w:tcW w:w="992" w:type="dxa"/>
            <w:gridSpan w:val="4"/>
            <w:tcBorders>
              <w:top w:val="nil"/>
              <w:left w:val="nil"/>
              <w:bottom w:val="single" w:sz="4" w:space="0" w:color="auto"/>
              <w:right w:val="single" w:sz="4" w:space="0" w:color="auto"/>
            </w:tcBorders>
            <w:shd w:val="clear" w:color="auto" w:fill="auto"/>
            <w:noWrap/>
            <w:vAlign w:val="center"/>
          </w:tcPr>
          <w:p w14:paraId="659DA505" w14:textId="77777777" w:rsidR="00235E86" w:rsidRPr="006010A6" w:rsidRDefault="00235E86" w:rsidP="00235E86">
            <w:pPr>
              <w:pStyle w:val="Betarp"/>
              <w:jc w:val="center"/>
            </w:pPr>
            <w:r w:rsidRPr="006010A6">
              <w:t>kompl.</w:t>
            </w:r>
          </w:p>
        </w:tc>
        <w:tc>
          <w:tcPr>
            <w:tcW w:w="993" w:type="dxa"/>
            <w:gridSpan w:val="3"/>
            <w:tcBorders>
              <w:top w:val="single" w:sz="4" w:space="0" w:color="auto"/>
              <w:left w:val="nil"/>
              <w:bottom w:val="single" w:sz="4" w:space="0" w:color="auto"/>
              <w:right w:val="single" w:sz="4" w:space="0" w:color="000000"/>
            </w:tcBorders>
            <w:shd w:val="clear" w:color="auto" w:fill="auto"/>
            <w:vAlign w:val="center"/>
          </w:tcPr>
          <w:p w14:paraId="6BD09C56" w14:textId="77777777" w:rsidR="00235E86" w:rsidRPr="006010A6" w:rsidRDefault="00235E86" w:rsidP="00235E86">
            <w:pPr>
              <w:pStyle w:val="Betarp"/>
              <w:jc w:val="center"/>
            </w:pPr>
            <w:r w:rsidRPr="006010A6">
              <w:t>5</w:t>
            </w:r>
          </w:p>
        </w:tc>
        <w:tc>
          <w:tcPr>
            <w:tcW w:w="1381" w:type="dxa"/>
            <w:gridSpan w:val="2"/>
            <w:tcBorders>
              <w:top w:val="nil"/>
              <w:left w:val="nil"/>
              <w:bottom w:val="single" w:sz="4" w:space="0" w:color="auto"/>
              <w:right w:val="single" w:sz="4" w:space="0" w:color="auto"/>
            </w:tcBorders>
            <w:shd w:val="clear" w:color="auto" w:fill="auto"/>
            <w:noWrap/>
            <w:vAlign w:val="center"/>
          </w:tcPr>
          <w:p w14:paraId="3D0A822F" w14:textId="77777777" w:rsidR="00235E86" w:rsidRPr="006010A6" w:rsidRDefault="00235E86" w:rsidP="00235E86">
            <w:pPr>
              <w:spacing w:line="240" w:lineRule="auto"/>
              <w:ind w:firstLine="0"/>
              <w:jc w:val="center"/>
              <w:rPr>
                <w:color w:val="000000"/>
              </w:rPr>
            </w:pPr>
          </w:p>
        </w:tc>
        <w:tc>
          <w:tcPr>
            <w:tcW w:w="1676" w:type="dxa"/>
            <w:gridSpan w:val="3"/>
            <w:tcBorders>
              <w:top w:val="nil"/>
              <w:left w:val="nil"/>
              <w:bottom w:val="single" w:sz="4" w:space="0" w:color="auto"/>
              <w:right w:val="single" w:sz="4" w:space="0" w:color="auto"/>
            </w:tcBorders>
          </w:tcPr>
          <w:p w14:paraId="57311120" w14:textId="77777777" w:rsidR="00235E86" w:rsidRPr="006010A6" w:rsidRDefault="00235E86" w:rsidP="00235E86">
            <w:pPr>
              <w:spacing w:line="240" w:lineRule="auto"/>
              <w:ind w:firstLine="0"/>
              <w:jc w:val="center"/>
              <w:rPr>
                <w:rFonts w:eastAsia="Times New Roman" w:cs="Times New Roman"/>
                <w:color w:val="FF0000"/>
                <w:lang w:eastAsia="en-US"/>
              </w:rPr>
            </w:pPr>
          </w:p>
        </w:tc>
      </w:tr>
      <w:tr w:rsidR="00235E86" w:rsidRPr="006010A6" w14:paraId="4BE5CAFE" w14:textId="77777777" w:rsidTr="00135DB5">
        <w:trPr>
          <w:gridAfter w:val="1"/>
          <w:wAfter w:w="65" w:type="dxa"/>
          <w:trHeight w:val="300"/>
          <w:jc w:val="center"/>
        </w:trPr>
        <w:tc>
          <w:tcPr>
            <w:tcW w:w="877" w:type="dxa"/>
            <w:tcBorders>
              <w:top w:val="nil"/>
              <w:left w:val="single" w:sz="4" w:space="0" w:color="auto"/>
              <w:bottom w:val="single" w:sz="4" w:space="0" w:color="auto"/>
              <w:right w:val="single" w:sz="4" w:space="0" w:color="auto"/>
            </w:tcBorders>
            <w:shd w:val="clear" w:color="auto" w:fill="auto"/>
            <w:noWrap/>
            <w:vAlign w:val="center"/>
          </w:tcPr>
          <w:p w14:paraId="6F3278B7" w14:textId="5F20C32A" w:rsidR="00235E86" w:rsidRPr="006010A6" w:rsidRDefault="00235E86" w:rsidP="00235E86">
            <w:pPr>
              <w:spacing w:line="240" w:lineRule="auto"/>
              <w:ind w:firstLine="0"/>
              <w:jc w:val="center"/>
              <w:rPr>
                <w:rFonts w:eastAsia="Times New Roman" w:cs="Times New Roman"/>
                <w:lang w:eastAsia="en-US"/>
              </w:rPr>
            </w:pPr>
            <w:r w:rsidRPr="0015001E">
              <w:rPr>
                <w:rFonts w:eastAsia="Times New Roman" w:cs="Times New Roman"/>
                <w:lang w:eastAsia="en-US"/>
              </w:rPr>
              <w:t>2.1.</w:t>
            </w:r>
            <w:r>
              <w:rPr>
                <w:rFonts w:eastAsia="Times New Roman" w:cs="Times New Roman"/>
                <w:lang w:eastAsia="en-US"/>
              </w:rPr>
              <w:t>25</w:t>
            </w:r>
          </w:p>
        </w:tc>
        <w:tc>
          <w:tcPr>
            <w:tcW w:w="5533" w:type="dxa"/>
            <w:gridSpan w:val="5"/>
            <w:tcBorders>
              <w:top w:val="single" w:sz="4" w:space="0" w:color="auto"/>
              <w:left w:val="single" w:sz="4" w:space="0" w:color="auto"/>
              <w:bottom w:val="single" w:sz="4" w:space="0" w:color="auto"/>
              <w:right w:val="single" w:sz="4" w:space="0" w:color="000000"/>
            </w:tcBorders>
            <w:shd w:val="clear" w:color="auto" w:fill="auto"/>
            <w:vAlign w:val="center"/>
          </w:tcPr>
          <w:p w14:paraId="7E4E00DC" w14:textId="77777777" w:rsidR="00235E86" w:rsidRPr="006010A6" w:rsidRDefault="00235E86" w:rsidP="00235E86">
            <w:pPr>
              <w:pStyle w:val="Betarp"/>
            </w:pPr>
            <w:r w:rsidRPr="006010A6">
              <w:t>Antro tipo vaizdo kamera su korpusu pritaikytu lauko sąlygom ir tvirtinimu ant atramos</w:t>
            </w:r>
          </w:p>
        </w:tc>
        <w:tc>
          <w:tcPr>
            <w:tcW w:w="992" w:type="dxa"/>
            <w:gridSpan w:val="4"/>
            <w:tcBorders>
              <w:top w:val="nil"/>
              <w:left w:val="nil"/>
              <w:bottom w:val="single" w:sz="4" w:space="0" w:color="auto"/>
              <w:right w:val="single" w:sz="4" w:space="0" w:color="auto"/>
            </w:tcBorders>
            <w:shd w:val="clear" w:color="auto" w:fill="auto"/>
            <w:noWrap/>
            <w:vAlign w:val="center"/>
          </w:tcPr>
          <w:p w14:paraId="1183E5D8" w14:textId="77777777" w:rsidR="00235E86" w:rsidRPr="006010A6" w:rsidRDefault="00235E86" w:rsidP="00235E86">
            <w:pPr>
              <w:pStyle w:val="Betarp"/>
              <w:jc w:val="center"/>
            </w:pPr>
            <w:r w:rsidRPr="006010A6">
              <w:t>vnt.</w:t>
            </w:r>
          </w:p>
        </w:tc>
        <w:tc>
          <w:tcPr>
            <w:tcW w:w="993" w:type="dxa"/>
            <w:gridSpan w:val="3"/>
            <w:tcBorders>
              <w:top w:val="single" w:sz="4" w:space="0" w:color="auto"/>
              <w:left w:val="nil"/>
              <w:bottom w:val="single" w:sz="4" w:space="0" w:color="auto"/>
              <w:right w:val="single" w:sz="4" w:space="0" w:color="000000"/>
            </w:tcBorders>
            <w:shd w:val="clear" w:color="auto" w:fill="auto"/>
            <w:vAlign w:val="center"/>
          </w:tcPr>
          <w:p w14:paraId="0C1554EE" w14:textId="77777777" w:rsidR="00235E86" w:rsidRPr="006010A6" w:rsidRDefault="00235E86" w:rsidP="00235E86">
            <w:pPr>
              <w:pStyle w:val="Betarp"/>
              <w:jc w:val="center"/>
            </w:pPr>
            <w:r w:rsidRPr="006010A6">
              <w:t>10</w:t>
            </w:r>
          </w:p>
        </w:tc>
        <w:tc>
          <w:tcPr>
            <w:tcW w:w="1381" w:type="dxa"/>
            <w:gridSpan w:val="2"/>
            <w:tcBorders>
              <w:top w:val="nil"/>
              <w:left w:val="nil"/>
              <w:bottom w:val="single" w:sz="4" w:space="0" w:color="auto"/>
              <w:right w:val="single" w:sz="4" w:space="0" w:color="auto"/>
            </w:tcBorders>
            <w:shd w:val="clear" w:color="auto" w:fill="auto"/>
            <w:noWrap/>
            <w:vAlign w:val="center"/>
          </w:tcPr>
          <w:p w14:paraId="2967F08D" w14:textId="77777777" w:rsidR="00235E86" w:rsidRPr="006010A6" w:rsidRDefault="00235E86" w:rsidP="00235E86">
            <w:pPr>
              <w:spacing w:line="240" w:lineRule="auto"/>
              <w:ind w:firstLine="0"/>
              <w:jc w:val="center"/>
              <w:rPr>
                <w:color w:val="000000"/>
              </w:rPr>
            </w:pPr>
          </w:p>
        </w:tc>
        <w:tc>
          <w:tcPr>
            <w:tcW w:w="1676" w:type="dxa"/>
            <w:gridSpan w:val="3"/>
            <w:tcBorders>
              <w:top w:val="nil"/>
              <w:left w:val="nil"/>
              <w:bottom w:val="single" w:sz="4" w:space="0" w:color="auto"/>
              <w:right w:val="single" w:sz="4" w:space="0" w:color="auto"/>
            </w:tcBorders>
          </w:tcPr>
          <w:p w14:paraId="13840CA5" w14:textId="77777777" w:rsidR="00235E86" w:rsidRPr="006010A6" w:rsidRDefault="00235E86" w:rsidP="00235E86">
            <w:pPr>
              <w:spacing w:line="240" w:lineRule="auto"/>
              <w:ind w:firstLine="0"/>
              <w:jc w:val="center"/>
              <w:rPr>
                <w:rFonts w:eastAsia="Times New Roman" w:cs="Times New Roman"/>
                <w:color w:val="FF0000"/>
                <w:lang w:eastAsia="en-US"/>
              </w:rPr>
            </w:pPr>
          </w:p>
        </w:tc>
      </w:tr>
      <w:tr w:rsidR="00235E86" w:rsidRPr="006010A6" w14:paraId="0107433D" w14:textId="77777777" w:rsidTr="00135DB5">
        <w:trPr>
          <w:gridAfter w:val="1"/>
          <w:wAfter w:w="65" w:type="dxa"/>
          <w:trHeight w:val="300"/>
          <w:jc w:val="center"/>
        </w:trPr>
        <w:tc>
          <w:tcPr>
            <w:tcW w:w="877" w:type="dxa"/>
            <w:tcBorders>
              <w:top w:val="nil"/>
              <w:left w:val="single" w:sz="4" w:space="0" w:color="auto"/>
              <w:bottom w:val="single" w:sz="4" w:space="0" w:color="auto"/>
              <w:right w:val="single" w:sz="4" w:space="0" w:color="auto"/>
            </w:tcBorders>
            <w:shd w:val="clear" w:color="auto" w:fill="auto"/>
            <w:noWrap/>
            <w:vAlign w:val="center"/>
          </w:tcPr>
          <w:p w14:paraId="49A93CD4" w14:textId="760B5589" w:rsidR="00235E86" w:rsidRPr="006010A6" w:rsidRDefault="00235E86" w:rsidP="00235E86">
            <w:pPr>
              <w:spacing w:line="240" w:lineRule="auto"/>
              <w:ind w:firstLine="0"/>
              <w:jc w:val="center"/>
              <w:rPr>
                <w:rFonts w:eastAsia="Times New Roman" w:cs="Times New Roman"/>
                <w:lang w:eastAsia="en-US"/>
              </w:rPr>
            </w:pPr>
            <w:r w:rsidRPr="0015001E">
              <w:rPr>
                <w:rFonts w:eastAsia="Times New Roman" w:cs="Times New Roman"/>
                <w:lang w:eastAsia="en-US"/>
              </w:rPr>
              <w:t>2.1.</w:t>
            </w:r>
            <w:r>
              <w:rPr>
                <w:rFonts w:eastAsia="Times New Roman" w:cs="Times New Roman"/>
                <w:lang w:eastAsia="en-US"/>
              </w:rPr>
              <w:t>26</w:t>
            </w:r>
          </w:p>
        </w:tc>
        <w:tc>
          <w:tcPr>
            <w:tcW w:w="5533" w:type="dxa"/>
            <w:gridSpan w:val="5"/>
            <w:tcBorders>
              <w:top w:val="single" w:sz="4" w:space="0" w:color="auto"/>
              <w:left w:val="single" w:sz="4" w:space="0" w:color="auto"/>
              <w:bottom w:val="single" w:sz="4" w:space="0" w:color="auto"/>
              <w:right w:val="single" w:sz="4" w:space="0" w:color="000000"/>
            </w:tcBorders>
            <w:shd w:val="clear" w:color="auto" w:fill="auto"/>
            <w:vAlign w:val="center"/>
          </w:tcPr>
          <w:p w14:paraId="7C8F6096" w14:textId="77777777" w:rsidR="00235E86" w:rsidRPr="006010A6" w:rsidRDefault="00235E86" w:rsidP="00235E86">
            <w:pPr>
              <w:pStyle w:val="Betarp"/>
            </w:pPr>
            <w:r w:rsidRPr="006010A6">
              <w:t>Infraraudonųjų spindulių šviestuvas vaizdo kamerai</w:t>
            </w:r>
          </w:p>
        </w:tc>
        <w:tc>
          <w:tcPr>
            <w:tcW w:w="992" w:type="dxa"/>
            <w:gridSpan w:val="4"/>
            <w:tcBorders>
              <w:top w:val="nil"/>
              <w:left w:val="nil"/>
              <w:bottom w:val="single" w:sz="4" w:space="0" w:color="auto"/>
              <w:right w:val="single" w:sz="4" w:space="0" w:color="auto"/>
            </w:tcBorders>
            <w:shd w:val="clear" w:color="auto" w:fill="auto"/>
            <w:noWrap/>
            <w:vAlign w:val="center"/>
          </w:tcPr>
          <w:p w14:paraId="237956F3" w14:textId="77777777" w:rsidR="00235E86" w:rsidRPr="006010A6" w:rsidRDefault="00235E86" w:rsidP="00235E86">
            <w:pPr>
              <w:pStyle w:val="Betarp"/>
              <w:jc w:val="center"/>
            </w:pPr>
            <w:r w:rsidRPr="006010A6">
              <w:t>vnt.</w:t>
            </w:r>
          </w:p>
        </w:tc>
        <w:tc>
          <w:tcPr>
            <w:tcW w:w="993" w:type="dxa"/>
            <w:gridSpan w:val="3"/>
            <w:tcBorders>
              <w:top w:val="single" w:sz="4" w:space="0" w:color="auto"/>
              <w:left w:val="nil"/>
              <w:bottom w:val="single" w:sz="4" w:space="0" w:color="auto"/>
              <w:right w:val="single" w:sz="4" w:space="0" w:color="000000"/>
            </w:tcBorders>
            <w:shd w:val="clear" w:color="auto" w:fill="auto"/>
            <w:vAlign w:val="center"/>
          </w:tcPr>
          <w:p w14:paraId="010976E2" w14:textId="77777777" w:rsidR="00235E86" w:rsidRPr="006010A6" w:rsidRDefault="00235E86" w:rsidP="00235E86">
            <w:pPr>
              <w:pStyle w:val="Betarp"/>
              <w:jc w:val="center"/>
            </w:pPr>
            <w:r w:rsidRPr="006010A6">
              <w:t>10</w:t>
            </w:r>
          </w:p>
        </w:tc>
        <w:tc>
          <w:tcPr>
            <w:tcW w:w="1381" w:type="dxa"/>
            <w:gridSpan w:val="2"/>
            <w:tcBorders>
              <w:top w:val="nil"/>
              <w:left w:val="nil"/>
              <w:bottom w:val="single" w:sz="4" w:space="0" w:color="auto"/>
              <w:right w:val="single" w:sz="4" w:space="0" w:color="auto"/>
            </w:tcBorders>
            <w:shd w:val="clear" w:color="auto" w:fill="auto"/>
            <w:noWrap/>
            <w:vAlign w:val="center"/>
          </w:tcPr>
          <w:p w14:paraId="63225DF8" w14:textId="77777777" w:rsidR="00235E86" w:rsidRPr="006010A6" w:rsidRDefault="00235E86" w:rsidP="00235E86">
            <w:pPr>
              <w:spacing w:line="240" w:lineRule="auto"/>
              <w:ind w:firstLine="0"/>
              <w:jc w:val="center"/>
              <w:rPr>
                <w:color w:val="000000"/>
              </w:rPr>
            </w:pPr>
          </w:p>
        </w:tc>
        <w:tc>
          <w:tcPr>
            <w:tcW w:w="1676" w:type="dxa"/>
            <w:gridSpan w:val="3"/>
            <w:tcBorders>
              <w:top w:val="nil"/>
              <w:left w:val="nil"/>
              <w:bottom w:val="single" w:sz="4" w:space="0" w:color="auto"/>
              <w:right w:val="single" w:sz="4" w:space="0" w:color="auto"/>
            </w:tcBorders>
          </w:tcPr>
          <w:p w14:paraId="387BD0D5" w14:textId="77777777" w:rsidR="00235E86" w:rsidRPr="006010A6" w:rsidRDefault="00235E86" w:rsidP="00235E86">
            <w:pPr>
              <w:spacing w:line="240" w:lineRule="auto"/>
              <w:ind w:firstLine="0"/>
              <w:jc w:val="center"/>
              <w:rPr>
                <w:rFonts w:eastAsia="Times New Roman" w:cs="Times New Roman"/>
                <w:color w:val="FF0000"/>
                <w:lang w:eastAsia="en-US"/>
              </w:rPr>
            </w:pPr>
          </w:p>
        </w:tc>
      </w:tr>
      <w:tr w:rsidR="00235E86" w:rsidRPr="006010A6" w14:paraId="1FEF507F" w14:textId="77777777" w:rsidTr="00135DB5">
        <w:trPr>
          <w:gridAfter w:val="1"/>
          <w:wAfter w:w="65" w:type="dxa"/>
          <w:trHeight w:val="300"/>
          <w:jc w:val="center"/>
        </w:trPr>
        <w:tc>
          <w:tcPr>
            <w:tcW w:w="877" w:type="dxa"/>
            <w:tcBorders>
              <w:top w:val="nil"/>
              <w:left w:val="single" w:sz="4" w:space="0" w:color="auto"/>
              <w:bottom w:val="single" w:sz="4" w:space="0" w:color="auto"/>
              <w:right w:val="single" w:sz="4" w:space="0" w:color="auto"/>
            </w:tcBorders>
            <w:shd w:val="clear" w:color="auto" w:fill="auto"/>
            <w:noWrap/>
            <w:vAlign w:val="center"/>
          </w:tcPr>
          <w:p w14:paraId="0EAB360F" w14:textId="0F4C9C3C" w:rsidR="00235E86" w:rsidRPr="006010A6" w:rsidRDefault="00235E86" w:rsidP="00235E86">
            <w:pPr>
              <w:spacing w:line="240" w:lineRule="auto"/>
              <w:ind w:firstLine="0"/>
              <w:jc w:val="center"/>
              <w:rPr>
                <w:rFonts w:eastAsia="Times New Roman" w:cs="Times New Roman"/>
                <w:lang w:eastAsia="en-US"/>
              </w:rPr>
            </w:pPr>
            <w:r w:rsidRPr="0015001E">
              <w:rPr>
                <w:rFonts w:eastAsia="Times New Roman" w:cs="Times New Roman"/>
                <w:lang w:eastAsia="en-US"/>
              </w:rPr>
              <w:t>2.1.</w:t>
            </w:r>
            <w:r>
              <w:rPr>
                <w:rFonts w:eastAsia="Times New Roman" w:cs="Times New Roman"/>
                <w:lang w:eastAsia="en-US"/>
              </w:rPr>
              <w:t>27</w:t>
            </w:r>
          </w:p>
        </w:tc>
        <w:tc>
          <w:tcPr>
            <w:tcW w:w="5533" w:type="dxa"/>
            <w:gridSpan w:val="5"/>
            <w:tcBorders>
              <w:top w:val="single" w:sz="4" w:space="0" w:color="auto"/>
              <w:left w:val="single" w:sz="4" w:space="0" w:color="auto"/>
              <w:bottom w:val="single" w:sz="4" w:space="0" w:color="auto"/>
              <w:right w:val="single" w:sz="4" w:space="0" w:color="000000"/>
            </w:tcBorders>
            <w:shd w:val="clear" w:color="auto" w:fill="auto"/>
            <w:vAlign w:val="center"/>
          </w:tcPr>
          <w:p w14:paraId="59458815" w14:textId="77777777" w:rsidR="00235E86" w:rsidRPr="006010A6" w:rsidRDefault="00235E86" w:rsidP="00235E86">
            <w:pPr>
              <w:pStyle w:val="Betarp"/>
            </w:pPr>
            <w:r w:rsidRPr="006010A6">
              <w:t>Išorinių linijų apsauga nuo viršįtampių</w:t>
            </w:r>
          </w:p>
        </w:tc>
        <w:tc>
          <w:tcPr>
            <w:tcW w:w="992" w:type="dxa"/>
            <w:gridSpan w:val="4"/>
            <w:tcBorders>
              <w:top w:val="nil"/>
              <w:left w:val="nil"/>
              <w:bottom w:val="single" w:sz="4" w:space="0" w:color="auto"/>
              <w:right w:val="single" w:sz="4" w:space="0" w:color="auto"/>
            </w:tcBorders>
            <w:shd w:val="clear" w:color="auto" w:fill="auto"/>
            <w:noWrap/>
            <w:vAlign w:val="center"/>
          </w:tcPr>
          <w:p w14:paraId="5B828088" w14:textId="77777777" w:rsidR="00235E86" w:rsidRPr="006010A6" w:rsidRDefault="00235E86" w:rsidP="00235E86">
            <w:pPr>
              <w:pStyle w:val="Betarp"/>
              <w:jc w:val="center"/>
            </w:pPr>
            <w:r w:rsidRPr="006010A6">
              <w:t>kompl.</w:t>
            </w:r>
          </w:p>
        </w:tc>
        <w:tc>
          <w:tcPr>
            <w:tcW w:w="993" w:type="dxa"/>
            <w:gridSpan w:val="3"/>
            <w:tcBorders>
              <w:top w:val="single" w:sz="4" w:space="0" w:color="auto"/>
              <w:left w:val="nil"/>
              <w:bottom w:val="single" w:sz="4" w:space="0" w:color="auto"/>
              <w:right w:val="single" w:sz="4" w:space="0" w:color="000000"/>
            </w:tcBorders>
            <w:shd w:val="clear" w:color="auto" w:fill="auto"/>
            <w:vAlign w:val="center"/>
          </w:tcPr>
          <w:p w14:paraId="3889BCF8" w14:textId="77777777" w:rsidR="00235E86" w:rsidRPr="006010A6" w:rsidRDefault="00235E86" w:rsidP="00235E86">
            <w:pPr>
              <w:pStyle w:val="Betarp"/>
              <w:jc w:val="center"/>
            </w:pPr>
            <w:r w:rsidRPr="006010A6">
              <w:t>5</w:t>
            </w:r>
          </w:p>
        </w:tc>
        <w:tc>
          <w:tcPr>
            <w:tcW w:w="1381" w:type="dxa"/>
            <w:gridSpan w:val="2"/>
            <w:tcBorders>
              <w:top w:val="nil"/>
              <w:left w:val="nil"/>
              <w:bottom w:val="single" w:sz="4" w:space="0" w:color="auto"/>
              <w:right w:val="single" w:sz="4" w:space="0" w:color="auto"/>
            </w:tcBorders>
            <w:shd w:val="clear" w:color="auto" w:fill="auto"/>
            <w:noWrap/>
            <w:vAlign w:val="center"/>
          </w:tcPr>
          <w:p w14:paraId="17234E96" w14:textId="77777777" w:rsidR="00235E86" w:rsidRPr="006010A6" w:rsidRDefault="00235E86" w:rsidP="00235E86">
            <w:pPr>
              <w:spacing w:line="240" w:lineRule="auto"/>
              <w:ind w:firstLine="0"/>
              <w:jc w:val="center"/>
              <w:rPr>
                <w:color w:val="000000"/>
              </w:rPr>
            </w:pPr>
          </w:p>
        </w:tc>
        <w:tc>
          <w:tcPr>
            <w:tcW w:w="1676" w:type="dxa"/>
            <w:gridSpan w:val="3"/>
            <w:tcBorders>
              <w:top w:val="nil"/>
              <w:left w:val="nil"/>
              <w:bottom w:val="single" w:sz="4" w:space="0" w:color="auto"/>
              <w:right w:val="single" w:sz="4" w:space="0" w:color="auto"/>
            </w:tcBorders>
          </w:tcPr>
          <w:p w14:paraId="408A97D3" w14:textId="77777777" w:rsidR="00235E86" w:rsidRPr="006010A6" w:rsidRDefault="00235E86" w:rsidP="00235E86">
            <w:pPr>
              <w:spacing w:line="240" w:lineRule="auto"/>
              <w:ind w:firstLine="0"/>
              <w:jc w:val="center"/>
              <w:rPr>
                <w:rFonts w:eastAsia="Times New Roman" w:cs="Times New Roman"/>
                <w:color w:val="FF0000"/>
                <w:lang w:eastAsia="en-US"/>
              </w:rPr>
            </w:pPr>
          </w:p>
        </w:tc>
      </w:tr>
      <w:tr w:rsidR="006010A6" w:rsidRPr="006010A6" w14:paraId="05E8A390" w14:textId="77777777" w:rsidTr="00135DB5">
        <w:trPr>
          <w:gridAfter w:val="1"/>
          <w:wAfter w:w="65" w:type="dxa"/>
          <w:trHeight w:val="300"/>
          <w:jc w:val="center"/>
        </w:trPr>
        <w:tc>
          <w:tcPr>
            <w:tcW w:w="877" w:type="dxa"/>
            <w:tcBorders>
              <w:top w:val="single" w:sz="4" w:space="0" w:color="auto"/>
              <w:left w:val="single" w:sz="4" w:space="0" w:color="auto"/>
              <w:bottom w:val="single" w:sz="4" w:space="0" w:color="auto"/>
            </w:tcBorders>
            <w:shd w:val="clear" w:color="auto" w:fill="auto"/>
            <w:noWrap/>
            <w:vAlign w:val="center"/>
            <w:hideMark/>
          </w:tcPr>
          <w:p w14:paraId="3AEFDF9E" w14:textId="531DD0D2" w:rsidR="006010A6" w:rsidRPr="006010A6" w:rsidRDefault="006010A6" w:rsidP="00B1190E">
            <w:pPr>
              <w:spacing w:line="240" w:lineRule="auto"/>
              <w:ind w:firstLine="0"/>
              <w:jc w:val="center"/>
              <w:rPr>
                <w:rFonts w:eastAsia="Times New Roman" w:cs="Times New Roman"/>
                <w:lang w:eastAsia="en-US"/>
              </w:rPr>
            </w:pPr>
          </w:p>
        </w:tc>
        <w:tc>
          <w:tcPr>
            <w:tcW w:w="5533" w:type="dxa"/>
            <w:gridSpan w:val="5"/>
            <w:tcBorders>
              <w:top w:val="single" w:sz="4" w:space="0" w:color="auto"/>
              <w:bottom w:val="single" w:sz="4" w:space="0" w:color="auto"/>
            </w:tcBorders>
            <w:shd w:val="clear" w:color="auto" w:fill="auto"/>
            <w:hideMark/>
          </w:tcPr>
          <w:p w14:paraId="1F62952E" w14:textId="77777777" w:rsidR="006010A6" w:rsidRPr="006010A6" w:rsidRDefault="006010A6" w:rsidP="00B1190E">
            <w:pPr>
              <w:spacing w:line="240" w:lineRule="auto"/>
              <w:ind w:firstLine="0"/>
              <w:jc w:val="right"/>
              <w:rPr>
                <w:rFonts w:eastAsia="Times New Roman" w:cs="Times New Roman"/>
                <w:lang w:eastAsia="en-US"/>
              </w:rPr>
            </w:pPr>
            <w:r w:rsidRPr="006010A6">
              <w:rPr>
                <w:rFonts w:eastAsia="Times New Roman" w:cs="Times New Roman"/>
                <w:sz w:val="22"/>
                <w:lang w:eastAsia="en-US"/>
              </w:rPr>
              <w:t>Į santrauką:</w:t>
            </w:r>
          </w:p>
        </w:tc>
        <w:tc>
          <w:tcPr>
            <w:tcW w:w="992" w:type="dxa"/>
            <w:gridSpan w:val="4"/>
            <w:tcBorders>
              <w:top w:val="single" w:sz="4" w:space="0" w:color="auto"/>
              <w:bottom w:val="single" w:sz="4" w:space="0" w:color="auto"/>
            </w:tcBorders>
            <w:shd w:val="clear" w:color="auto" w:fill="auto"/>
            <w:vAlign w:val="center"/>
            <w:hideMark/>
          </w:tcPr>
          <w:p w14:paraId="2401C4F4" w14:textId="77777777" w:rsidR="006010A6" w:rsidRPr="006010A6" w:rsidRDefault="006010A6" w:rsidP="00B1190E">
            <w:pPr>
              <w:spacing w:line="240" w:lineRule="auto"/>
              <w:ind w:firstLine="0"/>
              <w:jc w:val="center"/>
              <w:rPr>
                <w:rFonts w:eastAsia="Times New Roman" w:cs="Times New Roman"/>
                <w:lang w:eastAsia="en-US"/>
              </w:rPr>
            </w:pPr>
          </w:p>
        </w:tc>
        <w:tc>
          <w:tcPr>
            <w:tcW w:w="993" w:type="dxa"/>
            <w:gridSpan w:val="3"/>
            <w:tcBorders>
              <w:top w:val="single" w:sz="4" w:space="0" w:color="auto"/>
              <w:bottom w:val="single" w:sz="4" w:space="0" w:color="auto"/>
            </w:tcBorders>
            <w:shd w:val="clear" w:color="auto" w:fill="auto"/>
            <w:vAlign w:val="center"/>
            <w:hideMark/>
          </w:tcPr>
          <w:p w14:paraId="72ED83CD" w14:textId="77777777" w:rsidR="006010A6" w:rsidRPr="006010A6" w:rsidRDefault="006010A6" w:rsidP="00B1190E">
            <w:pPr>
              <w:spacing w:line="240" w:lineRule="auto"/>
              <w:ind w:firstLine="0"/>
              <w:jc w:val="center"/>
              <w:rPr>
                <w:rFonts w:eastAsia="Times New Roman" w:cs="Times New Roman"/>
                <w:lang w:eastAsia="en-US"/>
              </w:rPr>
            </w:pPr>
          </w:p>
        </w:tc>
        <w:tc>
          <w:tcPr>
            <w:tcW w:w="1381" w:type="dxa"/>
            <w:gridSpan w:val="2"/>
            <w:tcBorders>
              <w:top w:val="single" w:sz="4" w:space="0" w:color="auto"/>
              <w:bottom w:val="single" w:sz="4" w:space="0" w:color="auto"/>
            </w:tcBorders>
            <w:shd w:val="clear" w:color="auto" w:fill="auto"/>
            <w:noWrap/>
            <w:vAlign w:val="center"/>
            <w:hideMark/>
          </w:tcPr>
          <w:p w14:paraId="1CE65466" w14:textId="77777777" w:rsidR="006010A6" w:rsidRPr="006010A6" w:rsidRDefault="006010A6" w:rsidP="00B1190E">
            <w:pPr>
              <w:spacing w:line="240" w:lineRule="auto"/>
              <w:ind w:firstLine="0"/>
              <w:jc w:val="center"/>
              <w:rPr>
                <w:rFonts w:eastAsia="Times New Roman" w:cs="Times New Roman"/>
                <w:lang w:eastAsia="en-US"/>
              </w:rPr>
            </w:pPr>
          </w:p>
        </w:tc>
        <w:tc>
          <w:tcPr>
            <w:tcW w:w="1676" w:type="dxa"/>
            <w:gridSpan w:val="3"/>
            <w:tcBorders>
              <w:top w:val="single" w:sz="4" w:space="0" w:color="auto"/>
              <w:bottom w:val="single" w:sz="4" w:space="0" w:color="auto"/>
              <w:right w:val="single" w:sz="4" w:space="0" w:color="auto"/>
            </w:tcBorders>
          </w:tcPr>
          <w:p w14:paraId="4B408985" w14:textId="77777777" w:rsidR="006010A6" w:rsidRPr="006010A6" w:rsidRDefault="006010A6" w:rsidP="00B1190E">
            <w:pPr>
              <w:spacing w:line="240" w:lineRule="auto"/>
              <w:ind w:firstLine="0"/>
              <w:jc w:val="center"/>
              <w:rPr>
                <w:rFonts w:eastAsia="Times New Roman" w:cs="Times New Roman"/>
                <w:lang w:eastAsia="en-US"/>
              </w:rPr>
            </w:pPr>
            <w:r w:rsidRPr="006010A6">
              <w:rPr>
                <w:rFonts w:eastAsia="Times New Roman" w:cs="Times New Roman"/>
                <w:sz w:val="22"/>
                <w:lang w:eastAsia="en-US"/>
              </w:rPr>
              <w:t>EUR</w:t>
            </w:r>
          </w:p>
        </w:tc>
      </w:tr>
      <w:tr w:rsidR="00E87195" w:rsidRPr="006010A6" w14:paraId="25305EB2" w14:textId="77777777" w:rsidTr="0018214E">
        <w:trPr>
          <w:trHeight w:val="300"/>
          <w:jc w:val="center"/>
        </w:trPr>
        <w:tc>
          <w:tcPr>
            <w:tcW w:w="957"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14:paraId="71195668" w14:textId="6272C412" w:rsidR="00E87195" w:rsidRDefault="00E87195" w:rsidP="00E87195">
            <w:pPr>
              <w:spacing w:line="240" w:lineRule="auto"/>
              <w:ind w:firstLine="0"/>
              <w:jc w:val="center"/>
            </w:pPr>
            <w:r>
              <w:rPr>
                <w:rFonts w:eastAsia="Times New Roman" w:cs="Times New Roman"/>
                <w:b/>
                <w:sz w:val="22"/>
                <w:lang w:eastAsia="en-US"/>
              </w:rPr>
              <w:lastRenderedPageBreak/>
              <w:t xml:space="preserve">Eil. </w:t>
            </w:r>
            <w:r w:rsidRPr="006010A6">
              <w:rPr>
                <w:rFonts w:eastAsia="Times New Roman" w:cs="Times New Roman"/>
                <w:b/>
                <w:sz w:val="22"/>
                <w:lang w:eastAsia="en-US"/>
              </w:rPr>
              <w:t>Nr.</w:t>
            </w:r>
          </w:p>
        </w:tc>
        <w:tc>
          <w:tcPr>
            <w:tcW w:w="5527"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7414D6C1" w14:textId="67D8C027" w:rsidR="00E87195" w:rsidRPr="006010A6" w:rsidRDefault="00E87195" w:rsidP="00E87195">
            <w:pPr>
              <w:pStyle w:val="Betarp"/>
            </w:pPr>
            <w:r w:rsidRPr="006010A6">
              <w:rPr>
                <w:rFonts w:eastAsia="Times New Roman" w:cs="Times New Roman"/>
                <w:b/>
                <w:lang w:eastAsia="en-US"/>
              </w:rPr>
              <w:t>Darbų pavadinimas</w:t>
            </w:r>
          </w:p>
        </w:tc>
        <w:tc>
          <w:tcPr>
            <w:tcW w:w="998" w:type="dxa"/>
            <w:gridSpan w:val="4"/>
            <w:tcBorders>
              <w:top w:val="single" w:sz="4" w:space="0" w:color="auto"/>
              <w:left w:val="single" w:sz="4" w:space="0" w:color="auto"/>
              <w:bottom w:val="single" w:sz="4" w:space="0" w:color="auto"/>
              <w:right w:val="single" w:sz="4" w:space="0" w:color="auto"/>
            </w:tcBorders>
            <w:shd w:val="clear" w:color="auto" w:fill="auto"/>
            <w:noWrap/>
            <w:vAlign w:val="center"/>
          </w:tcPr>
          <w:p w14:paraId="5E7FAE83" w14:textId="01507B4D" w:rsidR="00E87195" w:rsidRPr="006010A6" w:rsidRDefault="00E87195" w:rsidP="00E87195">
            <w:pPr>
              <w:pStyle w:val="Betarp"/>
              <w:jc w:val="center"/>
            </w:pPr>
            <w:r w:rsidRPr="006010A6">
              <w:rPr>
                <w:rFonts w:eastAsia="Times New Roman" w:cs="Times New Roman"/>
                <w:b/>
                <w:lang w:eastAsia="en-US"/>
              </w:rPr>
              <w:t>Vnt.</w:t>
            </w:r>
          </w:p>
        </w:tc>
        <w:tc>
          <w:tcPr>
            <w:tcW w:w="993"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356AFEE" w14:textId="0796F85E" w:rsidR="00E87195" w:rsidRPr="006010A6" w:rsidRDefault="00E87195" w:rsidP="00E87195">
            <w:pPr>
              <w:pStyle w:val="Betarp"/>
              <w:jc w:val="center"/>
            </w:pPr>
            <w:r w:rsidRPr="006010A6">
              <w:rPr>
                <w:rFonts w:eastAsia="Times New Roman" w:cs="Times New Roman"/>
                <w:b/>
                <w:lang w:eastAsia="en-US"/>
              </w:rPr>
              <w:t>Kiekis</w:t>
            </w:r>
          </w:p>
        </w:tc>
        <w:tc>
          <w:tcPr>
            <w:tcW w:w="1367"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0FA81D39" w14:textId="45C2D4E3" w:rsidR="00E87195" w:rsidRPr="006010A6" w:rsidRDefault="00E87195" w:rsidP="00E87195">
            <w:pPr>
              <w:spacing w:line="240" w:lineRule="auto"/>
              <w:ind w:firstLine="0"/>
              <w:jc w:val="center"/>
              <w:rPr>
                <w:color w:val="000000"/>
              </w:rPr>
            </w:pPr>
            <w:r w:rsidRPr="006010A6">
              <w:rPr>
                <w:rFonts w:eastAsia="Times New Roman" w:cs="Times New Roman"/>
                <w:b/>
                <w:sz w:val="22"/>
                <w:lang w:eastAsia="en-US"/>
              </w:rPr>
              <w:t>Vieneto kaina, EUR</w:t>
            </w:r>
          </w:p>
        </w:tc>
        <w:tc>
          <w:tcPr>
            <w:tcW w:w="1675" w:type="dxa"/>
            <w:gridSpan w:val="3"/>
            <w:tcBorders>
              <w:top w:val="single" w:sz="4" w:space="0" w:color="auto"/>
              <w:left w:val="single" w:sz="4" w:space="0" w:color="auto"/>
              <w:bottom w:val="single" w:sz="4" w:space="0" w:color="auto"/>
              <w:right w:val="single" w:sz="4" w:space="0" w:color="auto"/>
            </w:tcBorders>
            <w:vAlign w:val="center"/>
          </w:tcPr>
          <w:p w14:paraId="3F75CC6E" w14:textId="5E6DEA48" w:rsidR="00E87195" w:rsidRPr="006010A6" w:rsidRDefault="00E87195" w:rsidP="00E87195">
            <w:pPr>
              <w:spacing w:line="240" w:lineRule="auto"/>
              <w:ind w:firstLine="0"/>
              <w:jc w:val="center"/>
              <w:rPr>
                <w:rFonts w:eastAsia="Times New Roman" w:cs="Times New Roman"/>
                <w:color w:val="FF0000"/>
                <w:lang w:eastAsia="en-US"/>
              </w:rPr>
            </w:pPr>
            <w:r w:rsidRPr="006010A6">
              <w:rPr>
                <w:rFonts w:eastAsia="Times New Roman" w:cs="Times New Roman"/>
                <w:b/>
                <w:sz w:val="22"/>
                <w:lang w:eastAsia="en-US"/>
              </w:rPr>
              <w:t>Bendra suma, EUR</w:t>
            </w:r>
          </w:p>
        </w:tc>
      </w:tr>
      <w:tr w:rsidR="00235E86" w:rsidRPr="006010A6" w14:paraId="3BCDB022" w14:textId="77777777" w:rsidTr="00B420A4">
        <w:trPr>
          <w:trHeight w:val="300"/>
          <w:jc w:val="center"/>
        </w:trPr>
        <w:tc>
          <w:tcPr>
            <w:tcW w:w="957"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14:paraId="0EB79697" w14:textId="0317255F" w:rsidR="00235E86" w:rsidRPr="006010A6" w:rsidRDefault="00235E86" w:rsidP="00235E86">
            <w:pPr>
              <w:spacing w:line="240" w:lineRule="auto"/>
              <w:ind w:firstLine="0"/>
              <w:jc w:val="center"/>
              <w:rPr>
                <w:rFonts w:eastAsia="Times New Roman" w:cs="Times New Roman"/>
                <w:lang w:eastAsia="en-US"/>
              </w:rPr>
            </w:pPr>
            <w:r w:rsidRPr="000D181B">
              <w:rPr>
                <w:rFonts w:eastAsia="Times New Roman" w:cs="Times New Roman"/>
                <w:lang w:eastAsia="en-US"/>
              </w:rPr>
              <w:t>2.1.</w:t>
            </w:r>
            <w:r>
              <w:rPr>
                <w:rFonts w:eastAsia="Times New Roman" w:cs="Times New Roman"/>
                <w:lang w:eastAsia="en-US"/>
              </w:rPr>
              <w:t>28</w:t>
            </w:r>
          </w:p>
        </w:tc>
        <w:tc>
          <w:tcPr>
            <w:tcW w:w="5527"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3418EA02" w14:textId="77777777" w:rsidR="00235E86" w:rsidRPr="006010A6" w:rsidRDefault="00235E86" w:rsidP="00235E86">
            <w:pPr>
              <w:pStyle w:val="Betarp"/>
            </w:pPr>
            <w:r w:rsidRPr="006010A6">
              <w:t>Papildomi elekros maitinimo įtampos keitikliai vaizdo stebėjimo posistemės elementams (IR šviestuvas, vaizdo kamera ir jos šildymas), montuojami ant DIN bėgelio</w:t>
            </w:r>
          </w:p>
        </w:tc>
        <w:tc>
          <w:tcPr>
            <w:tcW w:w="998" w:type="dxa"/>
            <w:gridSpan w:val="4"/>
            <w:tcBorders>
              <w:top w:val="single" w:sz="4" w:space="0" w:color="auto"/>
              <w:left w:val="single" w:sz="4" w:space="0" w:color="auto"/>
              <w:bottom w:val="single" w:sz="4" w:space="0" w:color="auto"/>
              <w:right w:val="single" w:sz="4" w:space="0" w:color="auto"/>
            </w:tcBorders>
            <w:shd w:val="clear" w:color="auto" w:fill="auto"/>
            <w:noWrap/>
            <w:vAlign w:val="center"/>
          </w:tcPr>
          <w:p w14:paraId="3AD62FAF" w14:textId="77777777" w:rsidR="00235E86" w:rsidRPr="006010A6" w:rsidRDefault="00235E86" w:rsidP="00235E86">
            <w:pPr>
              <w:pStyle w:val="Betarp"/>
              <w:jc w:val="center"/>
            </w:pPr>
            <w:r w:rsidRPr="006010A6">
              <w:t>kompl.</w:t>
            </w:r>
          </w:p>
        </w:tc>
        <w:tc>
          <w:tcPr>
            <w:tcW w:w="993"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5F02810" w14:textId="77777777" w:rsidR="00235E86" w:rsidRPr="006010A6" w:rsidRDefault="00235E86" w:rsidP="00235E86">
            <w:pPr>
              <w:pStyle w:val="Betarp"/>
              <w:jc w:val="center"/>
            </w:pPr>
            <w:r w:rsidRPr="006010A6">
              <w:t>10</w:t>
            </w:r>
          </w:p>
        </w:tc>
        <w:tc>
          <w:tcPr>
            <w:tcW w:w="1367"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293DBF56" w14:textId="77777777" w:rsidR="00235E86" w:rsidRPr="006010A6" w:rsidRDefault="00235E86" w:rsidP="00235E86">
            <w:pPr>
              <w:spacing w:line="240" w:lineRule="auto"/>
              <w:ind w:firstLine="0"/>
              <w:jc w:val="center"/>
              <w:rPr>
                <w:color w:val="000000"/>
              </w:rPr>
            </w:pPr>
          </w:p>
        </w:tc>
        <w:tc>
          <w:tcPr>
            <w:tcW w:w="1675" w:type="dxa"/>
            <w:gridSpan w:val="3"/>
            <w:tcBorders>
              <w:top w:val="single" w:sz="4" w:space="0" w:color="auto"/>
              <w:left w:val="single" w:sz="4" w:space="0" w:color="auto"/>
              <w:bottom w:val="single" w:sz="4" w:space="0" w:color="auto"/>
              <w:right w:val="single" w:sz="4" w:space="0" w:color="auto"/>
            </w:tcBorders>
          </w:tcPr>
          <w:p w14:paraId="40E211B2" w14:textId="77777777" w:rsidR="00235E86" w:rsidRPr="006010A6" w:rsidRDefault="00235E86" w:rsidP="00235E86">
            <w:pPr>
              <w:spacing w:line="240" w:lineRule="auto"/>
              <w:ind w:firstLine="0"/>
              <w:jc w:val="center"/>
              <w:rPr>
                <w:rFonts w:eastAsia="Times New Roman" w:cs="Times New Roman"/>
                <w:color w:val="FF0000"/>
                <w:lang w:eastAsia="en-US"/>
              </w:rPr>
            </w:pPr>
          </w:p>
        </w:tc>
      </w:tr>
      <w:tr w:rsidR="00235E86" w:rsidRPr="006010A6" w14:paraId="73F35072" w14:textId="77777777" w:rsidTr="00B420A4">
        <w:trPr>
          <w:trHeight w:val="300"/>
          <w:jc w:val="center"/>
        </w:trPr>
        <w:tc>
          <w:tcPr>
            <w:tcW w:w="957" w:type="dxa"/>
            <w:gridSpan w:val="3"/>
            <w:tcBorders>
              <w:top w:val="nil"/>
              <w:left w:val="single" w:sz="4" w:space="0" w:color="auto"/>
              <w:bottom w:val="single" w:sz="4" w:space="0" w:color="auto"/>
              <w:right w:val="single" w:sz="4" w:space="0" w:color="auto"/>
            </w:tcBorders>
            <w:shd w:val="clear" w:color="auto" w:fill="auto"/>
            <w:noWrap/>
            <w:vAlign w:val="center"/>
          </w:tcPr>
          <w:p w14:paraId="5CEAD35A" w14:textId="0F68DF23" w:rsidR="00235E86" w:rsidRPr="006010A6" w:rsidRDefault="00235E86" w:rsidP="00235E86">
            <w:pPr>
              <w:spacing w:line="240" w:lineRule="auto"/>
              <w:ind w:firstLine="0"/>
              <w:jc w:val="center"/>
              <w:rPr>
                <w:rFonts w:eastAsia="Times New Roman" w:cs="Times New Roman"/>
                <w:lang w:eastAsia="en-US"/>
              </w:rPr>
            </w:pPr>
            <w:r w:rsidRPr="000D181B">
              <w:rPr>
                <w:rFonts w:eastAsia="Times New Roman" w:cs="Times New Roman"/>
                <w:lang w:eastAsia="en-US"/>
              </w:rPr>
              <w:t>2.1.</w:t>
            </w:r>
            <w:r>
              <w:rPr>
                <w:rFonts w:eastAsia="Times New Roman" w:cs="Times New Roman"/>
                <w:lang w:eastAsia="en-US"/>
              </w:rPr>
              <w:t>29</w:t>
            </w:r>
          </w:p>
        </w:tc>
        <w:tc>
          <w:tcPr>
            <w:tcW w:w="5527" w:type="dxa"/>
            <w:gridSpan w:val="4"/>
            <w:tcBorders>
              <w:top w:val="single" w:sz="4" w:space="0" w:color="auto"/>
              <w:left w:val="single" w:sz="4" w:space="0" w:color="auto"/>
              <w:bottom w:val="single" w:sz="4" w:space="0" w:color="auto"/>
              <w:right w:val="single" w:sz="4" w:space="0" w:color="000000"/>
            </w:tcBorders>
            <w:shd w:val="clear" w:color="auto" w:fill="auto"/>
            <w:vAlign w:val="center"/>
          </w:tcPr>
          <w:p w14:paraId="37BB1D14" w14:textId="77777777" w:rsidR="00235E86" w:rsidRPr="006010A6" w:rsidRDefault="00235E86" w:rsidP="00235E86">
            <w:pPr>
              <w:pStyle w:val="Betarp"/>
            </w:pPr>
            <w:r w:rsidRPr="006010A6">
              <w:t>Ekranuotas FTP 6 kat, kabelis lauko sąlygomis</w:t>
            </w:r>
          </w:p>
        </w:tc>
        <w:tc>
          <w:tcPr>
            <w:tcW w:w="998" w:type="dxa"/>
            <w:gridSpan w:val="4"/>
            <w:tcBorders>
              <w:top w:val="nil"/>
              <w:left w:val="nil"/>
              <w:bottom w:val="single" w:sz="4" w:space="0" w:color="auto"/>
              <w:right w:val="single" w:sz="4" w:space="0" w:color="auto"/>
            </w:tcBorders>
            <w:shd w:val="clear" w:color="auto" w:fill="auto"/>
            <w:noWrap/>
            <w:vAlign w:val="center"/>
          </w:tcPr>
          <w:p w14:paraId="20576BFF" w14:textId="77777777" w:rsidR="00235E86" w:rsidRPr="006010A6" w:rsidRDefault="00235E86" w:rsidP="00235E86">
            <w:pPr>
              <w:pStyle w:val="Betarp"/>
              <w:jc w:val="center"/>
            </w:pPr>
            <w:r w:rsidRPr="006010A6">
              <w:t>m</w:t>
            </w:r>
          </w:p>
        </w:tc>
        <w:tc>
          <w:tcPr>
            <w:tcW w:w="993" w:type="dxa"/>
            <w:gridSpan w:val="3"/>
            <w:tcBorders>
              <w:top w:val="single" w:sz="4" w:space="0" w:color="auto"/>
              <w:left w:val="nil"/>
              <w:bottom w:val="single" w:sz="4" w:space="0" w:color="auto"/>
              <w:right w:val="single" w:sz="4" w:space="0" w:color="000000"/>
            </w:tcBorders>
            <w:shd w:val="clear" w:color="auto" w:fill="auto"/>
            <w:vAlign w:val="center"/>
          </w:tcPr>
          <w:p w14:paraId="54D6E669" w14:textId="77777777" w:rsidR="00235E86" w:rsidRPr="006010A6" w:rsidRDefault="00235E86" w:rsidP="00235E86">
            <w:pPr>
              <w:pStyle w:val="Betarp"/>
              <w:jc w:val="center"/>
            </w:pPr>
            <w:r w:rsidRPr="006010A6">
              <w:t>280</w:t>
            </w:r>
          </w:p>
        </w:tc>
        <w:tc>
          <w:tcPr>
            <w:tcW w:w="1367" w:type="dxa"/>
            <w:gridSpan w:val="2"/>
            <w:tcBorders>
              <w:top w:val="nil"/>
              <w:left w:val="nil"/>
              <w:bottom w:val="single" w:sz="4" w:space="0" w:color="auto"/>
              <w:right w:val="single" w:sz="4" w:space="0" w:color="auto"/>
            </w:tcBorders>
            <w:shd w:val="clear" w:color="auto" w:fill="auto"/>
            <w:noWrap/>
            <w:vAlign w:val="center"/>
          </w:tcPr>
          <w:p w14:paraId="53521CA4" w14:textId="77777777" w:rsidR="00235E86" w:rsidRPr="006010A6" w:rsidRDefault="00235E86" w:rsidP="00235E86">
            <w:pPr>
              <w:spacing w:line="240" w:lineRule="auto"/>
              <w:ind w:firstLine="0"/>
              <w:jc w:val="center"/>
              <w:rPr>
                <w:color w:val="000000"/>
              </w:rPr>
            </w:pPr>
          </w:p>
        </w:tc>
        <w:tc>
          <w:tcPr>
            <w:tcW w:w="1675" w:type="dxa"/>
            <w:gridSpan w:val="3"/>
            <w:tcBorders>
              <w:top w:val="nil"/>
              <w:left w:val="nil"/>
              <w:bottom w:val="single" w:sz="4" w:space="0" w:color="auto"/>
              <w:right w:val="single" w:sz="4" w:space="0" w:color="auto"/>
            </w:tcBorders>
          </w:tcPr>
          <w:p w14:paraId="102198E5" w14:textId="77777777" w:rsidR="00235E86" w:rsidRPr="006010A6" w:rsidRDefault="00235E86" w:rsidP="00235E86">
            <w:pPr>
              <w:spacing w:line="240" w:lineRule="auto"/>
              <w:ind w:firstLine="0"/>
              <w:jc w:val="center"/>
              <w:rPr>
                <w:rFonts w:eastAsia="Times New Roman" w:cs="Times New Roman"/>
                <w:color w:val="FF0000"/>
                <w:lang w:eastAsia="en-US"/>
              </w:rPr>
            </w:pPr>
          </w:p>
        </w:tc>
      </w:tr>
      <w:tr w:rsidR="00235E86" w:rsidRPr="006010A6" w14:paraId="1E13C5F3" w14:textId="77777777" w:rsidTr="00B420A4">
        <w:trPr>
          <w:trHeight w:val="300"/>
          <w:jc w:val="center"/>
        </w:trPr>
        <w:tc>
          <w:tcPr>
            <w:tcW w:w="957" w:type="dxa"/>
            <w:gridSpan w:val="3"/>
            <w:tcBorders>
              <w:top w:val="nil"/>
              <w:left w:val="single" w:sz="4" w:space="0" w:color="auto"/>
              <w:bottom w:val="single" w:sz="4" w:space="0" w:color="auto"/>
              <w:right w:val="single" w:sz="4" w:space="0" w:color="auto"/>
            </w:tcBorders>
            <w:shd w:val="clear" w:color="auto" w:fill="auto"/>
            <w:noWrap/>
            <w:vAlign w:val="center"/>
          </w:tcPr>
          <w:p w14:paraId="58621BA6" w14:textId="69EE9D21" w:rsidR="00235E86" w:rsidRPr="006010A6" w:rsidRDefault="00235E86" w:rsidP="00235E86">
            <w:pPr>
              <w:spacing w:line="240" w:lineRule="auto"/>
              <w:ind w:firstLine="0"/>
              <w:jc w:val="center"/>
              <w:rPr>
                <w:rFonts w:eastAsia="Times New Roman" w:cs="Times New Roman"/>
                <w:lang w:eastAsia="en-US"/>
              </w:rPr>
            </w:pPr>
            <w:r w:rsidRPr="000D181B">
              <w:rPr>
                <w:rFonts w:eastAsia="Times New Roman" w:cs="Times New Roman"/>
                <w:lang w:eastAsia="en-US"/>
              </w:rPr>
              <w:t>2.1.</w:t>
            </w:r>
            <w:r>
              <w:rPr>
                <w:rFonts w:eastAsia="Times New Roman" w:cs="Times New Roman"/>
                <w:lang w:eastAsia="en-US"/>
              </w:rPr>
              <w:t>30</w:t>
            </w:r>
          </w:p>
        </w:tc>
        <w:tc>
          <w:tcPr>
            <w:tcW w:w="5527" w:type="dxa"/>
            <w:gridSpan w:val="4"/>
            <w:tcBorders>
              <w:top w:val="single" w:sz="4" w:space="0" w:color="auto"/>
              <w:left w:val="single" w:sz="4" w:space="0" w:color="auto"/>
              <w:bottom w:val="single" w:sz="4" w:space="0" w:color="auto"/>
              <w:right w:val="single" w:sz="4" w:space="0" w:color="000000"/>
            </w:tcBorders>
            <w:shd w:val="clear" w:color="auto" w:fill="auto"/>
            <w:vAlign w:val="center"/>
          </w:tcPr>
          <w:p w14:paraId="46CBA16C" w14:textId="30ED1B7C" w:rsidR="00235E86" w:rsidRPr="006010A6" w:rsidRDefault="00235E86" w:rsidP="00235E86">
            <w:pPr>
              <w:pStyle w:val="Betarp"/>
            </w:pPr>
            <w:r w:rsidRPr="006010A6">
              <w:t>Elektros maitinimo kabelis H05-VVF 3x2,5mm</w:t>
            </w:r>
            <w:r w:rsidRPr="006010A6">
              <w:rPr>
                <w:vertAlign w:val="superscript"/>
              </w:rPr>
              <w:t>2</w:t>
            </w:r>
            <w:r w:rsidR="00777189">
              <w:t xml:space="preserve"> (kabelis pagal įrenginius)</w:t>
            </w:r>
          </w:p>
        </w:tc>
        <w:tc>
          <w:tcPr>
            <w:tcW w:w="998" w:type="dxa"/>
            <w:gridSpan w:val="4"/>
            <w:tcBorders>
              <w:top w:val="nil"/>
              <w:left w:val="nil"/>
              <w:bottom w:val="single" w:sz="4" w:space="0" w:color="auto"/>
              <w:right w:val="single" w:sz="4" w:space="0" w:color="auto"/>
            </w:tcBorders>
            <w:shd w:val="clear" w:color="auto" w:fill="auto"/>
            <w:noWrap/>
            <w:vAlign w:val="center"/>
          </w:tcPr>
          <w:p w14:paraId="0CFC7837" w14:textId="77777777" w:rsidR="00235E86" w:rsidRPr="006010A6" w:rsidRDefault="00235E86" w:rsidP="00235E86">
            <w:pPr>
              <w:pStyle w:val="Betarp"/>
              <w:jc w:val="center"/>
            </w:pPr>
            <w:r w:rsidRPr="006010A6">
              <w:t>m</w:t>
            </w:r>
          </w:p>
        </w:tc>
        <w:tc>
          <w:tcPr>
            <w:tcW w:w="993" w:type="dxa"/>
            <w:gridSpan w:val="3"/>
            <w:tcBorders>
              <w:top w:val="single" w:sz="4" w:space="0" w:color="auto"/>
              <w:left w:val="nil"/>
              <w:bottom w:val="single" w:sz="4" w:space="0" w:color="auto"/>
              <w:right w:val="single" w:sz="4" w:space="0" w:color="000000"/>
            </w:tcBorders>
            <w:shd w:val="clear" w:color="auto" w:fill="auto"/>
            <w:vAlign w:val="center"/>
          </w:tcPr>
          <w:p w14:paraId="4C9C9080" w14:textId="77777777" w:rsidR="00235E86" w:rsidRPr="006010A6" w:rsidRDefault="00235E86" w:rsidP="00235E86">
            <w:pPr>
              <w:pStyle w:val="Betarp"/>
              <w:jc w:val="center"/>
            </w:pPr>
            <w:r w:rsidRPr="006010A6">
              <w:t>140</w:t>
            </w:r>
          </w:p>
        </w:tc>
        <w:tc>
          <w:tcPr>
            <w:tcW w:w="1367" w:type="dxa"/>
            <w:gridSpan w:val="2"/>
            <w:tcBorders>
              <w:top w:val="nil"/>
              <w:left w:val="nil"/>
              <w:bottom w:val="single" w:sz="4" w:space="0" w:color="auto"/>
              <w:right w:val="single" w:sz="4" w:space="0" w:color="auto"/>
            </w:tcBorders>
            <w:shd w:val="clear" w:color="auto" w:fill="auto"/>
            <w:noWrap/>
            <w:vAlign w:val="center"/>
          </w:tcPr>
          <w:p w14:paraId="2D605305" w14:textId="77777777" w:rsidR="00235E86" w:rsidRPr="006010A6" w:rsidRDefault="00235E86" w:rsidP="00235E86">
            <w:pPr>
              <w:spacing w:line="240" w:lineRule="auto"/>
              <w:ind w:firstLine="0"/>
              <w:jc w:val="center"/>
              <w:rPr>
                <w:color w:val="000000"/>
              </w:rPr>
            </w:pPr>
          </w:p>
        </w:tc>
        <w:tc>
          <w:tcPr>
            <w:tcW w:w="1675" w:type="dxa"/>
            <w:gridSpan w:val="3"/>
            <w:tcBorders>
              <w:top w:val="nil"/>
              <w:left w:val="nil"/>
              <w:bottom w:val="single" w:sz="4" w:space="0" w:color="auto"/>
              <w:right w:val="single" w:sz="4" w:space="0" w:color="auto"/>
            </w:tcBorders>
          </w:tcPr>
          <w:p w14:paraId="635DBC75" w14:textId="77777777" w:rsidR="00235E86" w:rsidRPr="006010A6" w:rsidRDefault="00235E86" w:rsidP="00235E86">
            <w:pPr>
              <w:spacing w:line="240" w:lineRule="auto"/>
              <w:ind w:firstLine="0"/>
              <w:jc w:val="center"/>
              <w:rPr>
                <w:rFonts w:eastAsia="Times New Roman" w:cs="Times New Roman"/>
                <w:color w:val="FF0000"/>
                <w:lang w:eastAsia="en-US"/>
              </w:rPr>
            </w:pPr>
          </w:p>
        </w:tc>
      </w:tr>
      <w:tr w:rsidR="00235E86" w:rsidRPr="006010A6" w14:paraId="07F6795A" w14:textId="77777777" w:rsidTr="00B420A4">
        <w:trPr>
          <w:trHeight w:val="300"/>
          <w:jc w:val="center"/>
        </w:trPr>
        <w:tc>
          <w:tcPr>
            <w:tcW w:w="957" w:type="dxa"/>
            <w:gridSpan w:val="3"/>
            <w:tcBorders>
              <w:top w:val="nil"/>
              <w:left w:val="single" w:sz="4" w:space="0" w:color="auto"/>
              <w:bottom w:val="single" w:sz="4" w:space="0" w:color="auto"/>
              <w:right w:val="single" w:sz="4" w:space="0" w:color="auto"/>
            </w:tcBorders>
            <w:shd w:val="clear" w:color="auto" w:fill="auto"/>
            <w:noWrap/>
            <w:vAlign w:val="center"/>
          </w:tcPr>
          <w:p w14:paraId="779DAEE6" w14:textId="1AF1D521" w:rsidR="00235E86" w:rsidRPr="006010A6" w:rsidRDefault="00235E86" w:rsidP="00235E86">
            <w:pPr>
              <w:spacing w:line="240" w:lineRule="auto"/>
              <w:ind w:firstLine="0"/>
              <w:jc w:val="center"/>
              <w:rPr>
                <w:rFonts w:eastAsia="Times New Roman" w:cs="Times New Roman"/>
                <w:lang w:eastAsia="en-US"/>
              </w:rPr>
            </w:pPr>
            <w:r w:rsidRPr="000D181B">
              <w:rPr>
                <w:rFonts w:eastAsia="Times New Roman" w:cs="Times New Roman"/>
                <w:lang w:eastAsia="en-US"/>
              </w:rPr>
              <w:t>2.1.</w:t>
            </w:r>
            <w:r>
              <w:rPr>
                <w:rFonts w:eastAsia="Times New Roman" w:cs="Times New Roman"/>
                <w:lang w:eastAsia="en-US"/>
              </w:rPr>
              <w:t>31</w:t>
            </w:r>
          </w:p>
        </w:tc>
        <w:tc>
          <w:tcPr>
            <w:tcW w:w="5527" w:type="dxa"/>
            <w:gridSpan w:val="4"/>
            <w:tcBorders>
              <w:top w:val="single" w:sz="4" w:space="0" w:color="auto"/>
              <w:left w:val="single" w:sz="4" w:space="0" w:color="auto"/>
              <w:bottom w:val="single" w:sz="4" w:space="0" w:color="auto"/>
              <w:right w:val="single" w:sz="4" w:space="0" w:color="000000"/>
            </w:tcBorders>
            <w:shd w:val="clear" w:color="auto" w:fill="auto"/>
            <w:vAlign w:val="center"/>
          </w:tcPr>
          <w:p w14:paraId="774BB386" w14:textId="77777777" w:rsidR="00235E86" w:rsidRPr="006010A6" w:rsidRDefault="00235E86" w:rsidP="00235E86">
            <w:pPr>
              <w:pStyle w:val="Betarp"/>
            </w:pPr>
            <w:r w:rsidRPr="006010A6">
              <w:t>Lankstus įžeminimo laidas ≥6mm</w:t>
            </w:r>
            <w:r w:rsidRPr="006010A6">
              <w:rPr>
                <w:vertAlign w:val="superscript"/>
              </w:rPr>
              <w:t xml:space="preserve">2 </w:t>
            </w:r>
            <w:r w:rsidRPr="006010A6">
              <w:t>nominalo</w:t>
            </w:r>
          </w:p>
        </w:tc>
        <w:tc>
          <w:tcPr>
            <w:tcW w:w="998" w:type="dxa"/>
            <w:gridSpan w:val="4"/>
            <w:tcBorders>
              <w:top w:val="nil"/>
              <w:left w:val="nil"/>
              <w:bottom w:val="single" w:sz="4" w:space="0" w:color="auto"/>
              <w:right w:val="single" w:sz="4" w:space="0" w:color="auto"/>
            </w:tcBorders>
            <w:shd w:val="clear" w:color="auto" w:fill="auto"/>
            <w:noWrap/>
            <w:vAlign w:val="center"/>
          </w:tcPr>
          <w:p w14:paraId="2E331331" w14:textId="77777777" w:rsidR="00235E86" w:rsidRPr="006010A6" w:rsidRDefault="00235E86" w:rsidP="00235E86">
            <w:pPr>
              <w:pStyle w:val="Betarp"/>
              <w:jc w:val="center"/>
            </w:pPr>
            <w:r w:rsidRPr="006010A6">
              <w:t>m</w:t>
            </w:r>
          </w:p>
        </w:tc>
        <w:tc>
          <w:tcPr>
            <w:tcW w:w="993" w:type="dxa"/>
            <w:gridSpan w:val="3"/>
            <w:tcBorders>
              <w:top w:val="single" w:sz="4" w:space="0" w:color="auto"/>
              <w:left w:val="nil"/>
              <w:bottom w:val="single" w:sz="4" w:space="0" w:color="auto"/>
              <w:right w:val="single" w:sz="4" w:space="0" w:color="000000"/>
            </w:tcBorders>
            <w:shd w:val="clear" w:color="auto" w:fill="auto"/>
            <w:vAlign w:val="center"/>
          </w:tcPr>
          <w:p w14:paraId="78740DD9" w14:textId="77777777" w:rsidR="00235E86" w:rsidRPr="006010A6" w:rsidRDefault="00235E86" w:rsidP="00235E86">
            <w:pPr>
              <w:pStyle w:val="Betarp"/>
              <w:jc w:val="center"/>
            </w:pPr>
            <w:r w:rsidRPr="006010A6">
              <w:t>20</w:t>
            </w:r>
          </w:p>
        </w:tc>
        <w:tc>
          <w:tcPr>
            <w:tcW w:w="1367" w:type="dxa"/>
            <w:gridSpan w:val="2"/>
            <w:tcBorders>
              <w:top w:val="nil"/>
              <w:left w:val="nil"/>
              <w:bottom w:val="single" w:sz="4" w:space="0" w:color="auto"/>
              <w:right w:val="single" w:sz="4" w:space="0" w:color="auto"/>
            </w:tcBorders>
            <w:shd w:val="clear" w:color="auto" w:fill="auto"/>
            <w:noWrap/>
            <w:vAlign w:val="center"/>
          </w:tcPr>
          <w:p w14:paraId="17442FE0" w14:textId="77777777" w:rsidR="00235E86" w:rsidRPr="006010A6" w:rsidRDefault="00235E86" w:rsidP="00235E86">
            <w:pPr>
              <w:spacing w:line="240" w:lineRule="auto"/>
              <w:ind w:firstLine="0"/>
              <w:jc w:val="center"/>
              <w:rPr>
                <w:color w:val="000000"/>
              </w:rPr>
            </w:pPr>
          </w:p>
        </w:tc>
        <w:tc>
          <w:tcPr>
            <w:tcW w:w="1675" w:type="dxa"/>
            <w:gridSpan w:val="3"/>
            <w:tcBorders>
              <w:top w:val="nil"/>
              <w:left w:val="nil"/>
              <w:bottom w:val="single" w:sz="4" w:space="0" w:color="auto"/>
              <w:right w:val="single" w:sz="4" w:space="0" w:color="auto"/>
            </w:tcBorders>
          </w:tcPr>
          <w:p w14:paraId="2DED6989" w14:textId="77777777" w:rsidR="00235E86" w:rsidRPr="006010A6" w:rsidRDefault="00235E86" w:rsidP="00235E86">
            <w:pPr>
              <w:spacing w:line="240" w:lineRule="auto"/>
              <w:ind w:firstLine="0"/>
              <w:jc w:val="center"/>
              <w:rPr>
                <w:rFonts w:eastAsia="Times New Roman" w:cs="Times New Roman"/>
                <w:color w:val="FF0000"/>
                <w:lang w:eastAsia="en-US"/>
              </w:rPr>
            </w:pPr>
          </w:p>
        </w:tc>
      </w:tr>
      <w:tr w:rsidR="00235E86" w:rsidRPr="006010A6" w14:paraId="78DFACAE" w14:textId="77777777" w:rsidTr="00B420A4">
        <w:trPr>
          <w:trHeight w:val="300"/>
          <w:jc w:val="center"/>
        </w:trPr>
        <w:tc>
          <w:tcPr>
            <w:tcW w:w="957" w:type="dxa"/>
            <w:gridSpan w:val="3"/>
            <w:tcBorders>
              <w:top w:val="nil"/>
              <w:left w:val="single" w:sz="4" w:space="0" w:color="auto"/>
              <w:bottom w:val="single" w:sz="4" w:space="0" w:color="auto"/>
              <w:right w:val="single" w:sz="4" w:space="0" w:color="auto"/>
            </w:tcBorders>
            <w:shd w:val="clear" w:color="auto" w:fill="auto"/>
            <w:noWrap/>
            <w:vAlign w:val="center"/>
          </w:tcPr>
          <w:p w14:paraId="159A173D" w14:textId="0E1C8B98" w:rsidR="00235E86" w:rsidRPr="006010A6" w:rsidRDefault="00235E86" w:rsidP="00235E86">
            <w:pPr>
              <w:spacing w:line="240" w:lineRule="auto"/>
              <w:ind w:firstLine="0"/>
              <w:jc w:val="center"/>
              <w:rPr>
                <w:rFonts w:eastAsia="Times New Roman" w:cs="Times New Roman"/>
                <w:lang w:eastAsia="en-US"/>
              </w:rPr>
            </w:pPr>
            <w:r w:rsidRPr="000D181B">
              <w:rPr>
                <w:rFonts w:eastAsia="Times New Roman" w:cs="Times New Roman"/>
                <w:lang w:eastAsia="en-US"/>
              </w:rPr>
              <w:t>2.1.</w:t>
            </w:r>
            <w:r>
              <w:rPr>
                <w:rFonts w:eastAsia="Times New Roman" w:cs="Times New Roman"/>
                <w:lang w:eastAsia="en-US"/>
              </w:rPr>
              <w:t>32</w:t>
            </w:r>
          </w:p>
        </w:tc>
        <w:tc>
          <w:tcPr>
            <w:tcW w:w="5527" w:type="dxa"/>
            <w:gridSpan w:val="4"/>
            <w:tcBorders>
              <w:top w:val="single" w:sz="4" w:space="0" w:color="auto"/>
              <w:left w:val="single" w:sz="4" w:space="0" w:color="auto"/>
              <w:bottom w:val="single" w:sz="4" w:space="0" w:color="auto"/>
              <w:right w:val="single" w:sz="4" w:space="0" w:color="000000"/>
            </w:tcBorders>
            <w:shd w:val="clear" w:color="auto" w:fill="auto"/>
            <w:vAlign w:val="center"/>
          </w:tcPr>
          <w:p w14:paraId="537A32B6" w14:textId="77777777" w:rsidR="00235E86" w:rsidRPr="006010A6" w:rsidRDefault="00235E86" w:rsidP="00235E86">
            <w:pPr>
              <w:pStyle w:val="Betarp"/>
            </w:pPr>
            <w:r w:rsidRPr="006010A6">
              <w:t>Lankstus gofruotas vamzdis kabelių privedimui išorėje d16÷d25</w:t>
            </w:r>
          </w:p>
        </w:tc>
        <w:tc>
          <w:tcPr>
            <w:tcW w:w="998" w:type="dxa"/>
            <w:gridSpan w:val="4"/>
            <w:tcBorders>
              <w:top w:val="nil"/>
              <w:left w:val="nil"/>
              <w:bottom w:val="single" w:sz="4" w:space="0" w:color="auto"/>
              <w:right w:val="single" w:sz="4" w:space="0" w:color="auto"/>
            </w:tcBorders>
            <w:shd w:val="clear" w:color="auto" w:fill="auto"/>
            <w:noWrap/>
            <w:vAlign w:val="center"/>
          </w:tcPr>
          <w:p w14:paraId="11F848C3" w14:textId="77777777" w:rsidR="00235E86" w:rsidRPr="006010A6" w:rsidRDefault="00235E86" w:rsidP="00235E86">
            <w:pPr>
              <w:pStyle w:val="Betarp"/>
              <w:jc w:val="center"/>
            </w:pPr>
            <w:r w:rsidRPr="006010A6">
              <w:t>m</w:t>
            </w:r>
          </w:p>
        </w:tc>
        <w:tc>
          <w:tcPr>
            <w:tcW w:w="993" w:type="dxa"/>
            <w:gridSpan w:val="3"/>
            <w:tcBorders>
              <w:top w:val="single" w:sz="4" w:space="0" w:color="auto"/>
              <w:left w:val="nil"/>
              <w:bottom w:val="single" w:sz="4" w:space="0" w:color="auto"/>
              <w:right w:val="single" w:sz="4" w:space="0" w:color="000000"/>
            </w:tcBorders>
            <w:shd w:val="clear" w:color="auto" w:fill="auto"/>
            <w:vAlign w:val="center"/>
          </w:tcPr>
          <w:p w14:paraId="7D0C0FBE" w14:textId="77777777" w:rsidR="00235E86" w:rsidRPr="006010A6" w:rsidRDefault="00235E86" w:rsidP="00235E86">
            <w:pPr>
              <w:pStyle w:val="Betarp"/>
              <w:jc w:val="center"/>
            </w:pPr>
            <w:r w:rsidRPr="006010A6">
              <w:t>40</w:t>
            </w:r>
          </w:p>
        </w:tc>
        <w:tc>
          <w:tcPr>
            <w:tcW w:w="1367" w:type="dxa"/>
            <w:gridSpan w:val="2"/>
            <w:tcBorders>
              <w:top w:val="nil"/>
              <w:left w:val="nil"/>
              <w:bottom w:val="single" w:sz="4" w:space="0" w:color="auto"/>
              <w:right w:val="single" w:sz="4" w:space="0" w:color="auto"/>
            </w:tcBorders>
            <w:shd w:val="clear" w:color="auto" w:fill="auto"/>
            <w:noWrap/>
            <w:vAlign w:val="center"/>
          </w:tcPr>
          <w:p w14:paraId="52C4E0FC" w14:textId="77777777" w:rsidR="00235E86" w:rsidRPr="006010A6" w:rsidRDefault="00235E86" w:rsidP="00235E86">
            <w:pPr>
              <w:spacing w:line="240" w:lineRule="auto"/>
              <w:ind w:firstLine="0"/>
              <w:jc w:val="center"/>
              <w:rPr>
                <w:color w:val="000000"/>
              </w:rPr>
            </w:pPr>
          </w:p>
        </w:tc>
        <w:tc>
          <w:tcPr>
            <w:tcW w:w="1675" w:type="dxa"/>
            <w:gridSpan w:val="3"/>
            <w:tcBorders>
              <w:top w:val="nil"/>
              <w:left w:val="nil"/>
              <w:bottom w:val="single" w:sz="4" w:space="0" w:color="auto"/>
              <w:right w:val="single" w:sz="4" w:space="0" w:color="auto"/>
            </w:tcBorders>
          </w:tcPr>
          <w:p w14:paraId="65F81237" w14:textId="77777777" w:rsidR="00235E86" w:rsidRPr="006010A6" w:rsidRDefault="00235E86" w:rsidP="00235E86">
            <w:pPr>
              <w:spacing w:line="240" w:lineRule="auto"/>
              <w:ind w:firstLine="0"/>
              <w:jc w:val="center"/>
              <w:rPr>
                <w:rFonts w:eastAsia="Times New Roman" w:cs="Times New Roman"/>
                <w:color w:val="FF0000"/>
                <w:lang w:eastAsia="en-US"/>
              </w:rPr>
            </w:pPr>
          </w:p>
        </w:tc>
      </w:tr>
      <w:tr w:rsidR="00235E86" w:rsidRPr="006010A6" w14:paraId="0CC5E048" w14:textId="77777777" w:rsidTr="00B420A4">
        <w:trPr>
          <w:trHeight w:val="300"/>
          <w:jc w:val="center"/>
        </w:trPr>
        <w:tc>
          <w:tcPr>
            <w:tcW w:w="957" w:type="dxa"/>
            <w:gridSpan w:val="3"/>
            <w:tcBorders>
              <w:top w:val="nil"/>
              <w:left w:val="single" w:sz="4" w:space="0" w:color="auto"/>
              <w:bottom w:val="single" w:sz="4" w:space="0" w:color="auto"/>
              <w:right w:val="single" w:sz="4" w:space="0" w:color="auto"/>
            </w:tcBorders>
            <w:shd w:val="clear" w:color="auto" w:fill="auto"/>
            <w:noWrap/>
            <w:vAlign w:val="center"/>
          </w:tcPr>
          <w:p w14:paraId="37F09436" w14:textId="755A3810" w:rsidR="00235E86" w:rsidRPr="006010A6" w:rsidRDefault="00235E86" w:rsidP="00235E86">
            <w:pPr>
              <w:spacing w:line="240" w:lineRule="auto"/>
              <w:ind w:firstLine="0"/>
              <w:jc w:val="center"/>
              <w:rPr>
                <w:rFonts w:eastAsia="Times New Roman" w:cs="Times New Roman"/>
                <w:lang w:eastAsia="en-US"/>
              </w:rPr>
            </w:pPr>
            <w:r w:rsidRPr="000D181B">
              <w:rPr>
                <w:rFonts w:eastAsia="Times New Roman" w:cs="Times New Roman"/>
                <w:lang w:eastAsia="en-US"/>
              </w:rPr>
              <w:t>2.1.</w:t>
            </w:r>
            <w:r>
              <w:rPr>
                <w:rFonts w:eastAsia="Times New Roman" w:cs="Times New Roman"/>
                <w:lang w:eastAsia="en-US"/>
              </w:rPr>
              <w:t>33</w:t>
            </w:r>
          </w:p>
        </w:tc>
        <w:tc>
          <w:tcPr>
            <w:tcW w:w="5527" w:type="dxa"/>
            <w:gridSpan w:val="4"/>
            <w:tcBorders>
              <w:top w:val="single" w:sz="4" w:space="0" w:color="auto"/>
              <w:left w:val="single" w:sz="4" w:space="0" w:color="auto"/>
              <w:bottom w:val="single" w:sz="4" w:space="0" w:color="auto"/>
              <w:right w:val="single" w:sz="4" w:space="0" w:color="000000"/>
            </w:tcBorders>
            <w:shd w:val="clear" w:color="auto" w:fill="auto"/>
            <w:vAlign w:val="center"/>
          </w:tcPr>
          <w:p w14:paraId="23729EFB" w14:textId="77777777" w:rsidR="00235E86" w:rsidRPr="006010A6" w:rsidRDefault="00235E86" w:rsidP="00235E86">
            <w:pPr>
              <w:pStyle w:val="Betarp"/>
            </w:pPr>
            <w:r w:rsidRPr="006010A6">
              <w:t>Papildomos medžiagos (žymėjimai, sandarikliai, kabelių tvirtinimo priemonės, sandari komutacinė dėžutė  …)</w:t>
            </w:r>
          </w:p>
        </w:tc>
        <w:tc>
          <w:tcPr>
            <w:tcW w:w="998" w:type="dxa"/>
            <w:gridSpan w:val="4"/>
            <w:tcBorders>
              <w:top w:val="nil"/>
              <w:left w:val="nil"/>
              <w:bottom w:val="single" w:sz="4" w:space="0" w:color="auto"/>
              <w:right w:val="single" w:sz="4" w:space="0" w:color="auto"/>
            </w:tcBorders>
            <w:shd w:val="clear" w:color="auto" w:fill="auto"/>
            <w:noWrap/>
            <w:vAlign w:val="center"/>
          </w:tcPr>
          <w:p w14:paraId="7F49C1F8" w14:textId="77777777" w:rsidR="00235E86" w:rsidRPr="006010A6" w:rsidRDefault="00235E86" w:rsidP="00235E86">
            <w:pPr>
              <w:pStyle w:val="Betarp"/>
              <w:jc w:val="center"/>
            </w:pPr>
            <w:r w:rsidRPr="006010A6">
              <w:t>kompl.</w:t>
            </w:r>
          </w:p>
        </w:tc>
        <w:tc>
          <w:tcPr>
            <w:tcW w:w="993" w:type="dxa"/>
            <w:gridSpan w:val="3"/>
            <w:tcBorders>
              <w:top w:val="single" w:sz="4" w:space="0" w:color="auto"/>
              <w:left w:val="nil"/>
              <w:bottom w:val="single" w:sz="4" w:space="0" w:color="auto"/>
              <w:right w:val="single" w:sz="4" w:space="0" w:color="000000"/>
            </w:tcBorders>
            <w:shd w:val="clear" w:color="auto" w:fill="auto"/>
            <w:vAlign w:val="center"/>
          </w:tcPr>
          <w:p w14:paraId="4BA34F8A" w14:textId="77777777" w:rsidR="00235E86" w:rsidRPr="006010A6" w:rsidRDefault="00235E86" w:rsidP="00235E86">
            <w:pPr>
              <w:pStyle w:val="Betarp"/>
              <w:jc w:val="center"/>
            </w:pPr>
            <w:r w:rsidRPr="006010A6">
              <w:t>10</w:t>
            </w:r>
          </w:p>
        </w:tc>
        <w:tc>
          <w:tcPr>
            <w:tcW w:w="1367" w:type="dxa"/>
            <w:gridSpan w:val="2"/>
            <w:tcBorders>
              <w:top w:val="nil"/>
              <w:left w:val="nil"/>
              <w:bottom w:val="single" w:sz="4" w:space="0" w:color="auto"/>
              <w:right w:val="single" w:sz="4" w:space="0" w:color="auto"/>
            </w:tcBorders>
            <w:shd w:val="clear" w:color="auto" w:fill="auto"/>
            <w:noWrap/>
            <w:vAlign w:val="center"/>
          </w:tcPr>
          <w:p w14:paraId="532F3221" w14:textId="77777777" w:rsidR="00235E86" w:rsidRPr="006010A6" w:rsidRDefault="00235E86" w:rsidP="00235E86">
            <w:pPr>
              <w:spacing w:line="240" w:lineRule="auto"/>
              <w:ind w:firstLine="0"/>
              <w:jc w:val="center"/>
              <w:rPr>
                <w:color w:val="000000"/>
              </w:rPr>
            </w:pPr>
          </w:p>
        </w:tc>
        <w:tc>
          <w:tcPr>
            <w:tcW w:w="1675" w:type="dxa"/>
            <w:gridSpan w:val="3"/>
            <w:tcBorders>
              <w:top w:val="nil"/>
              <w:left w:val="nil"/>
              <w:bottom w:val="single" w:sz="4" w:space="0" w:color="auto"/>
              <w:right w:val="single" w:sz="4" w:space="0" w:color="auto"/>
            </w:tcBorders>
          </w:tcPr>
          <w:p w14:paraId="54A30363" w14:textId="77777777" w:rsidR="00235E86" w:rsidRPr="006010A6" w:rsidRDefault="00235E86" w:rsidP="00235E86">
            <w:pPr>
              <w:spacing w:line="240" w:lineRule="auto"/>
              <w:ind w:firstLine="0"/>
              <w:jc w:val="center"/>
              <w:rPr>
                <w:rFonts w:eastAsia="Times New Roman" w:cs="Times New Roman"/>
                <w:color w:val="FF0000"/>
                <w:lang w:eastAsia="en-US"/>
              </w:rPr>
            </w:pPr>
          </w:p>
        </w:tc>
      </w:tr>
      <w:tr w:rsidR="00235E86" w:rsidRPr="006010A6" w14:paraId="729E01EB" w14:textId="77777777" w:rsidTr="00251430">
        <w:trPr>
          <w:trHeight w:val="300"/>
          <w:jc w:val="center"/>
        </w:trPr>
        <w:tc>
          <w:tcPr>
            <w:tcW w:w="11517" w:type="dxa"/>
            <w:gridSpan w:val="19"/>
            <w:tcBorders>
              <w:top w:val="nil"/>
              <w:left w:val="single" w:sz="4" w:space="0" w:color="auto"/>
              <w:bottom w:val="single" w:sz="4" w:space="0" w:color="auto"/>
              <w:right w:val="single" w:sz="4" w:space="0" w:color="auto"/>
            </w:tcBorders>
            <w:shd w:val="clear" w:color="auto" w:fill="auto"/>
            <w:noWrap/>
            <w:vAlign w:val="center"/>
          </w:tcPr>
          <w:p w14:paraId="0542E6D4" w14:textId="5441CF47" w:rsidR="00235E86" w:rsidRPr="00777189" w:rsidRDefault="00235E86" w:rsidP="00777189">
            <w:pPr>
              <w:spacing w:line="240" w:lineRule="auto"/>
              <w:ind w:firstLine="0"/>
              <w:jc w:val="center"/>
              <w:rPr>
                <w:b/>
              </w:rPr>
            </w:pPr>
            <w:r w:rsidRPr="006010A6">
              <w:rPr>
                <w:b/>
              </w:rPr>
              <w:t>GVIS valdymo posistemė (PVP)</w:t>
            </w:r>
            <w:r>
              <w:rPr>
                <w:b/>
              </w:rPr>
              <w:t xml:space="preserve"> (5 kompl.)</w:t>
            </w:r>
          </w:p>
        </w:tc>
      </w:tr>
      <w:tr w:rsidR="00235E86" w:rsidRPr="006010A6" w14:paraId="594ACB7C" w14:textId="77777777" w:rsidTr="00B420A4">
        <w:trPr>
          <w:trHeight w:val="300"/>
          <w:jc w:val="center"/>
        </w:trPr>
        <w:tc>
          <w:tcPr>
            <w:tcW w:w="957" w:type="dxa"/>
            <w:gridSpan w:val="3"/>
            <w:tcBorders>
              <w:top w:val="nil"/>
              <w:left w:val="single" w:sz="4" w:space="0" w:color="auto"/>
              <w:bottom w:val="single" w:sz="4" w:space="0" w:color="auto"/>
              <w:right w:val="single" w:sz="4" w:space="0" w:color="auto"/>
            </w:tcBorders>
            <w:shd w:val="clear" w:color="auto" w:fill="auto"/>
            <w:noWrap/>
            <w:vAlign w:val="center"/>
          </w:tcPr>
          <w:p w14:paraId="32BC8956" w14:textId="2C4F1298" w:rsidR="00235E86" w:rsidRPr="006010A6" w:rsidRDefault="00235E86" w:rsidP="00235E86">
            <w:pPr>
              <w:spacing w:line="240" w:lineRule="auto"/>
              <w:ind w:firstLine="0"/>
              <w:jc w:val="center"/>
              <w:rPr>
                <w:rFonts w:eastAsia="Times New Roman" w:cs="Times New Roman"/>
                <w:lang w:eastAsia="en-US"/>
              </w:rPr>
            </w:pPr>
            <w:r w:rsidRPr="00551BAA">
              <w:rPr>
                <w:rFonts w:eastAsia="Times New Roman" w:cs="Times New Roman"/>
                <w:lang w:eastAsia="en-US"/>
              </w:rPr>
              <w:t>2.1.</w:t>
            </w:r>
            <w:r>
              <w:rPr>
                <w:rFonts w:eastAsia="Times New Roman" w:cs="Times New Roman"/>
                <w:lang w:eastAsia="en-US"/>
              </w:rPr>
              <w:t>34</w:t>
            </w:r>
          </w:p>
        </w:tc>
        <w:tc>
          <w:tcPr>
            <w:tcW w:w="5527" w:type="dxa"/>
            <w:gridSpan w:val="4"/>
            <w:tcBorders>
              <w:top w:val="single" w:sz="4" w:space="0" w:color="auto"/>
              <w:left w:val="single" w:sz="4" w:space="0" w:color="auto"/>
              <w:bottom w:val="single" w:sz="4" w:space="0" w:color="auto"/>
              <w:right w:val="single" w:sz="4" w:space="0" w:color="000000"/>
            </w:tcBorders>
            <w:shd w:val="clear" w:color="auto" w:fill="auto"/>
            <w:vAlign w:val="center"/>
          </w:tcPr>
          <w:p w14:paraId="05ED708D" w14:textId="77777777" w:rsidR="00235E86" w:rsidRPr="006010A6" w:rsidRDefault="00235E86" w:rsidP="00235E86">
            <w:pPr>
              <w:pStyle w:val="Betarp"/>
            </w:pPr>
            <w:r w:rsidRPr="006010A6">
              <w:t>Pagrindinis valdiklis</w:t>
            </w:r>
          </w:p>
        </w:tc>
        <w:tc>
          <w:tcPr>
            <w:tcW w:w="998" w:type="dxa"/>
            <w:gridSpan w:val="4"/>
            <w:tcBorders>
              <w:top w:val="nil"/>
              <w:left w:val="nil"/>
              <w:bottom w:val="single" w:sz="4" w:space="0" w:color="auto"/>
              <w:right w:val="single" w:sz="4" w:space="0" w:color="auto"/>
            </w:tcBorders>
            <w:shd w:val="clear" w:color="auto" w:fill="auto"/>
            <w:noWrap/>
            <w:vAlign w:val="center"/>
          </w:tcPr>
          <w:p w14:paraId="01038F91" w14:textId="77777777" w:rsidR="00235E86" w:rsidRPr="006010A6" w:rsidRDefault="00235E86" w:rsidP="00235E86">
            <w:pPr>
              <w:pStyle w:val="Betarp"/>
              <w:jc w:val="center"/>
            </w:pPr>
            <w:r w:rsidRPr="006010A6">
              <w:t>vnt.</w:t>
            </w:r>
          </w:p>
        </w:tc>
        <w:tc>
          <w:tcPr>
            <w:tcW w:w="993" w:type="dxa"/>
            <w:gridSpan w:val="3"/>
            <w:tcBorders>
              <w:top w:val="single" w:sz="4" w:space="0" w:color="auto"/>
              <w:left w:val="nil"/>
              <w:bottom w:val="single" w:sz="4" w:space="0" w:color="auto"/>
              <w:right w:val="single" w:sz="4" w:space="0" w:color="000000"/>
            </w:tcBorders>
            <w:shd w:val="clear" w:color="auto" w:fill="auto"/>
            <w:vAlign w:val="center"/>
          </w:tcPr>
          <w:p w14:paraId="00A765F3" w14:textId="77777777" w:rsidR="00235E86" w:rsidRPr="006010A6" w:rsidRDefault="00235E86" w:rsidP="00235E86">
            <w:pPr>
              <w:pStyle w:val="Betarp"/>
              <w:jc w:val="center"/>
            </w:pPr>
            <w:r w:rsidRPr="006010A6">
              <w:t>5</w:t>
            </w:r>
          </w:p>
        </w:tc>
        <w:tc>
          <w:tcPr>
            <w:tcW w:w="1367" w:type="dxa"/>
            <w:gridSpan w:val="2"/>
            <w:tcBorders>
              <w:top w:val="nil"/>
              <w:left w:val="nil"/>
              <w:bottom w:val="single" w:sz="4" w:space="0" w:color="auto"/>
              <w:right w:val="single" w:sz="4" w:space="0" w:color="auto"/>
            </w:tcBorders>
            <w:shd w:val="clear" w:color="auto" w:fill="auto"/>
            <w:noWrap/>
            <w:vAlign w:val="center"/>
          </w:tcPr>
          <w:p w14:paraId="30FEDE91" w14:textId="77777777" w:rsidR="00235E86" w:rsidRPr="006010A6" w:rsidRDefault="00235E86" w:rsidP="00235E86">
            <w:pPr>
              <w:spacing w:line="240" w:lineRule="auto"/>
              <w:ind w:firstLine="0"/>
              <w:jc w:val="center"/>
              <w:rPr>
                <w:color w:val="000000"/>
              </w:rPr>
            </w:pPr>
          </w:p>
        </w:tc>
        <w:tc>
          <w:tcPr>
            <w:tcW w:w="1675" w:type="dxa"/>
            <w:gridSpan w:val="3"/>
            <w:tcBorders>
              <w:top w:val="nil"/>
              <w:left w:val="nil"/>
              <w:bottom w:val="single" w:sz="4" w:space="0" w:color="auto"/>
              <w:right w:val="single" w:sz="4" w:space="0" w:color="auto"/>
            </w:tcBorders>
          </w:tcPr>
          <w:p w14:paraId="3CAD23FF" w14:textId="77777777" w:rsidR="00235E86" w:rsidRPr="006010A6" w:rsidRDefault="00235E86" w:rsidP="00235E86">
            <w:pPr>
              <w:spacing w:line="240" w:lineRule="auto"/>
              <w:ind w:firstLine="0"/>
              <w:jc w:val="center"/>
              <w:rPr>
                <w:rFonts w:eastAsia="Times New Roman" w:cs="Times New Roman"/>
                <w:color w:val="FF0000"/>
                <w:lang w:eastAsia="en-US"/>
              </w:rPr>
            </w:pPr>
          </w:p>
        </w:tc>
      </w:tr>
      <w:tr w:rsidR="00235E86" w:rsidRPr="006010A6" w14:paraId="34F233E1" w14:textId="77777777" w:rsidTr="00B420A4">
        <w:trPr>
          <w:trHeight w:val="300"/>
          <w:jc w:val="center"/>
        </w:trPr>
        <w:tc>
          <w:tcPr>
            <w:tcW w:w="957" w:type="dxa"/>
            <w:gridSpan w:val="3"/>
            <w:tcBorders>
              <w:top w:val="nil"/>
              <w:left w:val="single" w:sz="4" w:space="0" w:color="auto"/>
              <w:bottom w:val="single" w:sz="4" w:space="0" w:color="auto"/>
              <w:right w:val="single" w:sz="4" w:space="0" w:color="auto"/>
            </w:tcBorders>
            <w:shd w:val="clear" w:color="auto" w:fill="auto"/>
            <w:noWrap/>
            <w:vAlign w:val="center"/>
          </w:tcPr>
          <w:p w14:paraId="256D2E1D" w14:textId="1CC1347E" w:rsidR="00235E86" w:rsidRPr="006010A6" w:rsidRDefault="00235E86" w:rsidP="00235E86">
            <w:pPr>
              <w:spacing w:line="240" w:lineRule="auto"/>
              <w:ind w:firstLine="0"/>
              <w:jc w:val="center"/>
              <w:rPr>
                <w:rFonts w:eastAsia="Times New Roman" w:cs="Times New Roman"/>
                <w:lang w:eastAsia="en-US"/>
              </w:rPr>
            </w:pPr>
            <w:r w:rsidRPr="00551BAA">
              <w:rPr>
                <w:rFonts w:eastAsia="Times New Roman" w:cs="Times New Roman"/>
                <w:lang w:eastAsia="en-US"/>
              </w:rPr>
              <w:t>2.1.</w:t>
            </w:r>
            <w:r>
              <w:rPr>
                <w:rFonts w:eastAsia="Times New Roman" w:cs="Times New Roman"/>
                <w:lang w:eastAsia="en-US"/>
              </w:rPr>
              <w:t>35</w:t>
            </w:r>
          </w:p>
        </w:tc>
        <w:tc>
          <w:tcPr>
            <w:tcW w:w="5527" w:type="dxa"/>
            <w:gridSpan w:val="4"/>
            <w:tcBorders>
              <w:top w:val="single" w:sz="4" w:space="0" w:color="auto"/>
              <w:left w:val="single" w:sz="4" w:space="0" w:color="auto"/>
              <w:bottom w:val="single" w:sz="4" w:space="0" w:color="auto"/>
              <w:right w:val="single" w:sz="4" w:space="0" w:color="000000"/>
            </w:tcBorders>
            <w:shd w:val="clear" w:color="auto" w:fill="auto"/>
            <w:vAlign w:val="center"/>
          </w:tcPr>
          <w:p w14:paraId="688ECEBF" w14:textId="77777777" w:rsidR="00235E86" w:rsidRPr="006010A6" w:rsidRDefault="00235E86" w:rsidP="00235E86">
            <w:pPr>
              <w:pStyle w:val="Betarp"/>
            </w:pPr>
            <w:r w:rsidRPr="006010A6">
              <w:t>Ethernet tinklo komutatorius</w:t>
            </w:r>
          </w:p>
        </w:tc>
        <w:tc>
          <w:tcPr>
            <w:tcW w:w="998" w:type="dxa"/>
            <w:gridSpan w:val="4"/>
            <w:tcBorders>
              <w:top w:val="nil"/>
              <w:left w:val="nil"/>
              <w:bottom w:val="single" w:sz="4" w:space="0" w:color="auto"/>
              <w:right w:val="single" w:sz="4" w:space="0" w:color="auto"/>
            </w:tcBorders>
            <w:shd w:val="clear" w:color="auto" w:fill="auto"/>
            <w:noWrap/>
            <w:vAlign w:val="center"/>
          </w:tcPr>
          <w:p w14:paraId="499E68C7" w14:textId="77777777" w:rsidR="00235E86" w:rsidRPr="006010A6" w:rsidRDefault="00235E86" w:rsidP="00235E86">
            <w:pPr>
              <w:pStyle w:val="Betarp"/>
              <w:jc w:val="center"/>
            </w:pPr>
            <w:r w:rsidRPr="006010A6">
              <w:t>vnt.</w:t>
            </w:r>
          </w:p>
        </w:tc>
        <w:tc>
          <w:tcPr>
            <w:tcW w:w="993" w:type="dxa"/>
            <w:gridSpan w:val="3"/>
            <w:tcBorders>
              <w:top w:val="single" w:sz="4" w:space="0" w:color="auto"/>
              <w:left w:val="nil"/>
              <w:bottom w:val="single" w:sz="4" w:space="0" w:color="auto"/>
              <w:right w:val="single" w:sz="4" w:space="0" w:color="000000"/>
            </w:tcBorders>
            <w:shd w:val="clear" w:color="auto" w:fill="auto"/>
            <w:vAlign w:val="center"/>
          </w:tcPr>
          <w:p w14:paraId="5D2669A4" w14:textId="77777777" w:rsidR="00235E86" w:rsidRPr="006010A6" w:rsidRDefault="00235E86" w:rsidP="00235E86">
            <w:pPr>
              <w:pStyle w:val="Betarp"/>
              <w:jc w:val="center"/>
            </w:pPr>
            <w:r w:rsidRPr="006010A6">
              <w:t>10</w:t>
            </w:r>
          </w:p>
        </w:tc>
        <w:tc>
          <w:tcPr>
            <w:tcW w:w="1367" w:type="dxa"/>
            <w:gridSpan w:val="2"/>
            <w:tcBorders>
              <w:top w:val="nil"/>
              <w:left w:val="nil"/>
              <w:bottom w:val="single" w:sz="4" w:space="0" w:color="auto"/>
              <w:right w:val="single" w:sz="4" w:space="0" w:color="auto"/>
            </w:tcBorders>
            <w:shd w:val="clear" w:color="auto" w:fill="auto"/>
            <w:noWrap/>
            <w:vAlign w:val="center"/>
          </w:tcPr>
          <w:p w14:paraId="25AFA022" w14:textId="77777777" w:rsidR="00235E86" w:rsidRPr="006010A6" w:rsidRDefault="00235E86" w:rsidP="00235E86">
            <w:pPr>
              <w:spacing w:line="240" w:lineRule="auto"/>
              <w:ind w:firstLine="0"/>
              <w:jc w:val="center"/>
              <w:rPr>
                <w:color w:val="000000"/>
              </w:rPr>
            </w:pPr>
          </w:p>
        </w:tc>
        <w:tc>
          <w:tcPr>
            <w:tcW w:w="1675" w:type="dxa"/>
            <w:gridSpan w:val="3"/>
            <w:tcBorders>
              <w:top w:val="nil"/>
              <w:left w:val="nil"/>
              <w:bottom w:val="single" w:sz="4" w:space="0" w:color="auto"/>
              <w:right w:val="single" w:sz="4" w:space="0" w:color="auto"/>
            </w:tcBorders>
          </w:tcPr>
          <w:p w14:paraId="5D9EECE0" w14:textId="77777777" w:rsidR="00235E86" w:rsidRPr="006010A6" w:rsidRDefault="00235E86" w:rsidP="00235E86">
            <w:pPr>
              <w:spacing w:line="240" w:lineRule="auto"/>
              <w:ind w:firstLine="0"/>
              <w:jc w:val="center"/>
              <w:rPr>
                <w:rFonts w:eastAsia="Times New Roman" w:cs="Times New Roman"/>
                <w:color w:val="FF0000"/>
                <w:lang w:eastAsia="en-US"/>
              </w:rPr>
            </w:pPr>
          </w:p>
        </w:tc>
      </w:tr>
      <w:tr w:rsidR="00235E86" w:rsidRPr="006010A6" w14:paraId="63C085EC" w14:textId="77777777" w:rsidTr="00B420A4">
        <w:trPr>
          <w:trHeight w:val="300"/>
          <w:jc w:val="center"/>
        </w:trPr>
        <w:tc>
          <w:tcPr>
            <w:tcW w:w="957" w:type="dxa"/>
            <w:gridSpan w:val="3"/>
            <w:tcBorders>
              <w:top w:val="nil"/>
              <w:left w:val="single" w:sz="4" w:space="0" w:color="auto"/>
              <w:bottom w:val="single" w:sz="4" w:space="0" w:color="auto"/>
              <w:right w:val="single" w:sz="4" w:space="0" w:color="auto"/>
            </w:tcBorders>
            <w:shd w:val="clear" w:color="auto" w:fill="auto"/>
            <w:noWrap/>
            <w:vAlign w:val="center"/>
          </w:tcPr>
          <w:p w14:paraId="4ABD04CC" w14:textId="73486049" w:rsidR="00235E86" w:rsidRPr="006010A6" w:rsidRDefault="00235E86" w:rsidP="00235E86">
            <w:pPr>
              <w:spacing w:line="240" w:lineRule="auto"/>
              <w:ind w:firstLine="0"/>
              <w:jc w:val="center"/>
              <w:rPr>
                <w:rFonts w:eastAsia="Times New Roman" w:cs="Times New Roman"/>
                <w:lang w:eastAsia="en-US"/>
              </w:rPr>
            </w:pPr>
            <w:r w:rsidRPr="00551BAA">
              <w:rPr>
                <w:rFonts w:eastAsia="Times New Roman" w:cs="Times New Roman"/>
                <w:lang w:eastAsia="en-US"/>
              </w:rPr>
              <w:t>2.1.</w:t>
            </w:r>
            <w:r>
              <w:rPr>
                <w:rFonts w:eastAsia="Times New Roman" w:cs="Times New Roman"/>
                <w:lang w:eastAsia="en-US"/>
              </w:rPr>
              <w:t>36</w:t>
            </w:r>
          </w:p>
        </w:tc>
        <w:tc>
          <w:tcPr>
            <w:tcW w:w="5527" w:type="dxa"/>
            <w:gridSpan w:val="4"/>
            <w:tcBorders>
              <w:top w:val="single" w:sz="4" w:space="0" w:color="auto"/>
              <w:left w:val="single" w:sz="4" w:space="0" w:color="auto"/>
              <w:bottom w:val="single" w:sz="4" w:space="0" w:color="auto"/>
              <w:right w:val="single" w:sz="4" w:space="0" w:color="000000"/>
            </w:tcBorders>
            <w:shd w:val="clear" w:color="auto" w:fill="auto"/>
            <w:vAlign w:val="center"/>
          </w:tcPr>
          <w:p w14:paraId="506DD994" w14:textId="77777777" w:rsidR="00235E86" w:rsidRPr="006010A6" w:rsidRDefault="00235E86" w:rsidP="00235E86">
            <w:pPr>
              <w:pStyle w:val="Betarp"/>
            </w:pPr>
            <w:r w:rsidRPr="006010A6">
              <w:t>Įspėjimo signalų surinkimo/valdymo įrenginys</w:t>
            </w:r>
          </w:p>
        </w:tc>
        <w:tc>
          <w:tcPr>
            <w:tcW w:w="998" w:type="dxa"/>
            <w:gridSpan w:val="4"/>
            <w:tcBorders>
              <w:top w:val="nil"/>
              <w:left w:val="nil"/>
              <w:bottom w:val="single" w:sz="4" w:space="0" w:color="auto"/>
              <w:right w:val="single" w:sz="4" w:space="0" w:color="auto"/>
            </w:tcBorders>
            <w:shd w:val="clear" w:color="auto" w:fill="auto"/>
            <w:noWrap/>
            <w:vAlign w:val="center"/>
          </w:tcPr>
          <w:p w14:paraId="2140E9F2" w14:textId="77777777" w:rsidR="00235E86" w:rsidRPr="006010A6" w:rsidRDefault="00235E86" w:rsidP="00235E86">
            <w:pPr>
              <w:pStyle w:val="Betarp"/>
              <w:jc w:val="center"/>
            </w:pPr>
            <w:r w:rsidRPr="006010A6">
              <w:t>kompl.</w:t>
            </w:r>
          </w:p>
        </w:tc>
        <w:tc>
          <w:tcPr>
            <w:tcW w:w="993" w:type="dxa"/>
            <w:gridSpan w:val="3"/>
            <w:tcBorders>
              <w:top w:val="single" w:sz="4" w:space="0" w:color="auto"/>
              <w:left w:val="nil"/>
              <w:bottom w:val="single" w:sz="4" w:space="0" w:color="auto"/>
              <w:right w:val="single" w:sz="4" w:space="0" w:color="000000"/>
            </w:tcBorders>
            <w:shd w:val="clear" w:color="auto" w:fill="auto"/>
            <w:vAlign w:val="center"/>
          </w:tcPr>
          <w:p w14:paraId="525BA0F6" w14:textId="77777777" w:rsidR="00235E86" w:rsidRPr="006010A6" w:rsidRDefault="00235E86" w:rsidP="00235E86">
            <w:pPr>
              <w:pStyle w:val="Betarp"/>
              <w:jc w:val="center"/>
            </w:pPr>
            <w:r w:rsidRPr="006010A6">
              <w:t>5</w:t>
            </w:r>
          </w:p>
        </w:tc>
        <w:tc>
          <w:tcPr>
            <w:tcW w:w="1367" w:type="dxa"/>
            <w:gridSpan w:val="2"/>
            <w:tcBorders>
              <w:top w:val="nil"/>
              <w:left w:val="nil"/>
              <w:bottom w:val="single" w:sz="4" w:space="0" w:color="auto"/>
              <w:right w:val="single" w:sz="4" w:space="0" w:color="auto"/>
            </w:tcBorders>
            <w:shd w:val="clear" w:color="auto" w:fill="auto"/>
            <w:noWrap/>
            <w:vAlign w:val="center"/>
          </w:tcPr>
          <w:p w14:paraId="203AD21D" w14:textId="77777777" w:rsidR="00235E86" w:rsidRPr="006010A6" w:rsidRDefault="00235E86" w:rsidP="00235E86">
            <w:pPr>
              <w:spacing w:line="240" w:lineRule="auto"/>
              <w:ind w:firstLine="0"/>
              <w:jc w:val="center"/>
              <w:rPr>
                <w:color w:val="000000"/>
              </w:rPr>
            </w:pPr>
          </w:p>
        </w:tc>
        <w:tc>
          <w:tcPr>
            <w:tcW w:w="1675" w:type="dxa"/>
            <w:gridSpan w:val="3"/>
            <w:tcBorders>
              <w:top w:val="nil"/>
              <w:left w:val="nil"/>
              <w:bottom w:val="single" w:sz="4" w:space="0" w:color="auto"/>
              <w:right w:val="single" w:sz="4" w:space="0" w:color="auto"/>
            </w:tcBorders>
          </w:tcPr>
          <w:p w14:paraId="0B9B66B9" w14:textId="77777777" w:rsidR="00235E86" w:rsidRPr="006010A6" w:rsidRDefault="00235E86" w:rsidP="00235E86">
            <w:pPr>
              <w:spacing w:line="240" w:lineRule="auto"/>
              <w:ind w:firstLine="0"/>
              <w:jc w:val="center"/>
              <w:rPr>
                <w:rFonts w:eastAsia="Times New Roman" w:cs="Times New Roman"/>
                <w:color w:val="FF0000"/>
                <w:lang w:eastAsia="en-US"/>
              </w:rPr>
            </w:pPr>
          </w:p>
        </w:tc>
      </w:tr>
      <w:tr w:rsidR="00235E86" w:rsidRPr="006010A6" w14:paraId="4EE94877" w14:textId="77777777" w:rsidTr="00B420A4">
        <w:trPr>
          <w:trHeight w:val="300"/>
          <w:jc w:val="center"/>
        </w:trPr>
        <w:tc>
          <w:tcPr>
            <w:tcW w:w="957" w:type="dxa"/>
            <w:gridSpan w:val="3"/>
            <w:tcBorders>
              <w:top w:val="nil"/>
              <w:left w:val="single" w:sz="4" w:space="0" w:color="auto"/>
              <w:bottom w:val="single" w:sz="4" w:space="0" w:color="auto"/>
              <w:right w:val="single" w:sz="4" w:space="0" w:color="auto"/>
            </w:tcBorders>
            <w:shd w:val="clear" w:color="auto" w:fill="auto"/>
            <w:noWrap/>
            <w:vAlign w:val="center"/>
          </w:tcPr>
          <w:p w14:paraId="6BDE89D8" w14:textId="0A8E8454" w:rsidR="00235E86" w:rsidRPr="006010A6" w:rsidRDefault="00235E86" w:rsidP="00235E86">
            <w:pPr>
              <w:spacing w:line="240" w:lineRule="auto"/>
              <w:ind w:firstLine="0"/>
              <w:jc w:val="center"/>
              <w:rPr>
                <w:rFonts w:eastAsia="Times New Roman" w:cs="Times New Roman"/>
                <w:lang w:eastAsia="en-US"/>
              </w:rPr>
            </w:pPr>
            <w:r w:rsidRPr="00551BAA">
              <w:rPr>
                <w:rFonts w:eastAsia="Times New Roman" w:cs="Times New Roman"/>
                <w:lang w:eastAsia="en-US"/>
              </w:rPr>
              <w:t>2.1.</w:t>
            </w:r>
            <w:r>
              <w:rPr>
                <w:rFonts w:eastAsia="Times New Roman" w:cs="Times New Roman"/>
                <w:lang w:eastAsia="en-US"/>
              </w:rPr>
              <w:t>37</w:t>
            </w:r>
          </w:p>
        </w:tc>
        <w:tc>
          <w:tcPr>
            <w:tcW w:w="5527" w:type="dxa"/>
            <w:gridSpan w:val="4"/>
            <w:tcBorders>
              <w:top w:val="single" w:sz="4" w:space="0" w:color="auto"/>
              <w:left w:val="single" w:sz="4" w:space="0" w:color="auto"/>
              <w:bottom w:val="single" w:sz="4" w:space="0" w:color="auto"/>
              <w:right w:val="single" w:sz="4" w:space="0" w:color="000000"/>
            </w:tcBorders>
            <w:shd w:val="clear" w:color="auto" w:fill="auto"/>
            <w:vAlign w:val="center"/>
          </w:tcPr>
          <w:p w14:paraId="535B1EE0" w14:textId="77777777" w:rsidR="00235E86" w:rsidRPr="006010A6" w:rsidRDefault="00235E86" w:rsidP="00235E86">
            <w:pPr>
              <w:pStyle w:val="Betarp"/>
            </w:pPr>
            <w:r w:rsidRPr="006010A6">
              <w:t>Bevielio nuotolinio ryšio įrenginio su išorine antena</w:t>
            </w:r>
          </w:p>
        </w:tc>
        <w:tc>
          <w:tcPr>
            <w:tcW w:w="998" w:type="dxa"/>
            <w:gridSpan w:val="4"/>
            <w:tcBorders>
              <w:top w:val="nil"/>
              <w:left w:val="nil"/>
              <w:bottom w:val="single" w:sz="4" w:space="0" w:color="auto"/>
              <w:right w:val="single" w:sz="4" w:space="0" w:color="auto"/>
            </w:tcBorders>
            <w:shd w:val="clear" w:color="auto" w:fill="auto"/>
            <w:noWrap/>
            <w:vAlign w:val="center"/>
          </w:tcPr>
          <w:p w14:paraId="69BC5781" w14:textId="77777777" w:rsidR="00235E86" w:rsidRPr="006010A6" w:rsidRDefault="00235E86" w:rsidP="00235E86">
            <w:pPr>
              <w:pStyle w:val="Betarp"/>
              <w:jc w:val="center"/>
            </w:pPr>
            <w:r w:rsidRPr="006010A6">
              <w:t>vnt.</w:t>
            </w:r>
          </w:p>
        </w:tc>
        <w:tc>
          <w:tcPr>
            <w:tcW w:w="993" w:type="dxa"/>
            <w:gridSpan w:val="3"/>
            <w:tcBorders>
              <w:top w:val="single" w:sz="4" w:space="0" w:color="auto"/>
              <w:left w:val="nil"/>
              <w:bottom w:val="single" w:sz="4" w:space="0" w:color="auto"/>
              <w:right w:val="single" w:sz="4" w:space="0" w:color="000000"/>
            </w:tcBorders>
            <w:shd w:val="clear" w:color="auto" w:fill="auto"/>
            <w:vAlign w:val="center"/>
          </w:tcPr>
          <w:p w14:paraId="7975F1C9" w14:textId="77777777" w:rsidR="00235E86" w:rsidRPr="006010A6" w:rsidRDefault="00235E86" w:rsidP="00235E86">
            <w:pPr>
              <w:pStyle w:val="Betarp"/>
              <w:jc w:val="center"/>
            </w:pPr>
            <w:r w:rsidRPr="006010A6">
              <w:t>5</w:t>
            </w:r>
          </w:p>
        </w:tc>
        <w:tc>
          <w:tcPr>
            <w:tcW w:w="1367" w:type="dxa"/>
            <w:gridSpan w:val="2"/>
            <w:tcBorders>
              <w:top w:val="nil"/>
              <w:left w:val="nil"/>
              <w:bottom w:val="single" w:sz="4" w:space="0" w:color="auto"/>
              <w:right w:val="single" w:sz="4" w:space="0" w:color="auto"/>
            </w:tcBorders>
            <w:shd w:val="clear" w:color="auto" w:fill="auto"/>
            <w:noWrap/>
            <w:vAlign w:val="center"/>
          </w:tcPr>
          <w:p w14:paraId="3CC9AAE0" w14:textId="77777777" w:rsidR="00235E86" w:rsidRPr="006010A6" w:rsidRDefault="00235E86" w:rsidP="00235E86">
            <w:pPr>
              <w:spacing w:line="240" w:lineRule="auto"/>
              <w:ind w:firstLine="0"/>
              <w:jc w:val="center"/>
              <w:rPr>
                <w:color w:val="000000"/>
              </w:rPr>
            </w:pPr>
          </w:p>
        </w:tc>
        <w:tc>
          <w:tcPr>
            <w:tcW w:w="1675" w:type="dxa"/>
            <w:gridSpan w:val="3"/>
            <w:tcBorders>
              <w:top w:val="nil"/>
              <w:left w:val="nil"/>
              <w:bottom w:val="single" w:sz="4" w:space="0" w:color="auto"/>
              <w:right w:val="single" w:sz="4" w:space="0" w:color="auto"/>
            </w:tcBorders>
          </w:tcPr>
          <w:p w14:paraId="1FAD1AC9" w14:textId="77777777" w:rsidR="00235E86" w:rsidRPr="006010A6" w:rsidRDefault="00235E86" w:rsidP="00235E86">
            <w:pPr>
              <w:spacing w:line="240" w:lineRule="auto"/>
              <w:ind w:firstLine="0"/>
              <w:jc w:val="center"/>
              <w:rPr>
                <w:rFonts w:eastAsia="Times New Roman" w:cs="Times New Roman"/>
                <w:color w:val="FF0000"/>
                <w:lang w:eastAsia="en-US"/>
              </w:rPr>
            </w:pPr>
          </w:p>
        </w:tc>
      </w:tr>
      <w:tr w:rsidR="00235E86" w:rsidRPr="006010A6" w14:paraId="734119F3" w14:textId="77777777" w:rsidTr="00B420A4">
        <w:trPr>
          <w:trHeight w:val="300"/>
          <w:jc w:val="center"/>
        </w:trPr>
        <w:tc>
          <w:tcPr>
            <w:tcW w:w="957" w:type="dxa"/>
            <w:gridSpan w:val="3"/>
            <w:tcBorders>
              <w:top w:val="nil"/>
              <w:left w:val="single" w:sz="4" w:space="0" w:color="auto"/>
              <w:bottom w:val="single" w:sz="4" w:space="0" w:color="auto"/>
              <w:right w:val="single" w:sz="4" w:space="0" w:color="auto"/>
            </w:tcBorders>
            <w:shd w:val="clear" w:color="auto" w:fill="auto"/>
            <w:noWrap/>
            <w:vAlign w:val="center"/>
          </w:tcPr>
          <w:p w14:paraId="668DE6F4" w14:textId="3E96B848" w:rsidR="00235E86" w:rsidRPr="006010A6" w:rsidRDefault="00235E86" w:rsidP="00235E86">
            <w:pPr>
              <w:spacing w:line="240" w:lineRule="auto"/>
              <w:ind w:firstLine="0"/>
              <w:jc w:val="center"/>
              <w:rPr>
                <w:rFonts w:eastAsia="Times New Roman" w:cs="Times New Roman"/>
                <w:lang w:eastAsia="en-US"/>
              </w:rPr>
            </w:pPr>
            <w:r w:rsidRPr="00551BAA">
              <w:rPr>
                <w:rFonts w:eastAsia="Times New Roman" w:cs="Times New Roman"/>
                <w:lang w:eastAsia="en-US"/>
              </w:rPr>
              <w:t>2.1.</w:t>
            </w:r>
            <w:r>
              <w:rPr>
                <w:rFonts w:eastAsia="Times New Roman" w:cs="Times New Roman"/>
                <w:lang w:eastAsia="en-US"/>
              </w:rPr>
              <w:t>38</w:t>
            </w:r>
          </w:p>
        </w:tc>
        <w:tc>
          <w:tcPr>
            <w:tcW w:w="5527" w:type="dxa"/>
            <w:gridSpan w:val="4"/>
            <w:tcBorders>
              <w:top w:val="single" w:sz="4" w:space="0" w:color="auto"/>
              <w:left w:val="single" w:sz="4" w:space="0" w:color="auto"/>
              <w:bottom w:val="single" w:sz="4" w:space="0" w:color="auto"/>
              <w:right w:val="single" w:sz="4" w:space="0" w:color="000000"/>
            </w:tcBorders>
            <w:shd w:val="clear" w:color="auto" w:fill="auto"/>
            <w:vAlign w:val="center"/>
          </w:tcPr>
          <w:p w14:paraId="6CE203CB" w14:textId="77777777" w:rsidR="00235E86" w:rsidRPr="006010A6" w:rsidRDefault="00235E86" w:rsidP="00235E86">
            <w:pPr>
              <w:pStyle w:val="Betarp"/>
            </w:pPr>
            <w:r w:rsidRPr="006010A6">
              <w:t>GPS įrenginys su išorine antena</w:t>
            </w:r>
          </w:p>
        </w:tc>
        <w:tc>
          <w:tcPr>
            <w:tcW w:w="998" w:type="dxa"/>
            <w:gridSpan w:val="4"/>
            <w:tcBorders>
              <w:top w:val="nil"/>
              <w:left w:val="nil"/>
              <w:bottom w:val="single" w:sz="4" w:space="0" w:color="auto"/>
              <w:right w:val="single" w:sz="4" w:space="0" w:color="auto"/>
            </w:tcBorders>
            <w:shd w:val="clear" w:color="auto" w:fill="auto"/>
            <w:noWrap/>
            <w:vAlign w:val="center"/>
          </w:tcPr>
          <w:p w14:paraId="35B864D4" w14:textId="77777777" w:rsidR="00235E86" w:rsidRPr="006010A6" w:rsidRDefault="00235E86" w:rsidP="00235E86">
            <w:pPr>
              <w:pStyle w:val="Betarp"/>
              <w:jc w:val="center"/>
            </w:pPr>
            <w:r w:rsidRPr="006010A6">
              <w:t>vnt.</w:t>
            </w:r>
          </w:p>
        </w:tc>
        <w:tc>
          <w:tcPr>
            <w:tcW w:w="993" w:type="dxa"/>
            <w:gridSpan w:val="3"/>
            <w:tcBorders>
              <w:top w:val="single" w:sz="4" w:space="0" w:color="auto"/>
              <w:left w:val="nil"/>
              <w:bottom w:val="single" w:sz="4" w:space="0" w:color="auto"/>
              <w:right w:val="single" w:sz="4" w:space="0" w:color="000000"/>
            </w:tcBorders>
            <w:shd w:val="clear" w:color="auto" w:fill="auto"/>
            <w:vAlign w:val="center"/>
          </w:tcPr>
          <w:p w14:paraId="7E00EA02" w14:textId="77777777" w:rsidR="00235E86" w:rsidRPr="006010A6" w:rsidRDefault="00235E86" w:rsidP="00235E86">
            <w:pPr>
              <w:pStyle w:val="Betarp"/>
              <w:jc w:val="center"/>
            </w:pPr>
            <w:r w:rsidRPr="006010A6">
              <w:t>5</w:t>
            </w:r>
          </w:p>
        </w:tc>
        <w:tc>
          <w:tcPr>
            <w:tcW w:w="1367" w:type="dxa"/>
            <w:gridSpan w:val="2"/>
            <w:tcBorders>
              <w:top w:val="nil"/>
              <w:left w:val="nil"/>
              <w:bottom w:val="single" w:sz="4" w:space="0" w:color="auto"/>
              <w:right w:val="single" w:sz="4" w:space="0" w:color="auto"/>
            </w:tcBorders>
            <w:shd w:val="clear" w:color="auto" w:fill="auto"/>
            <w:noWrap/>
            <w:vAlign w:val="center"/>
          </w:tcPr>
          <w:p w14:paraId="041E5C7F" w14:textId="77777777" w:rsidR="00235E86" w:rsidRPr="006010A6" w:rsidRDefault="00235E86" w:rsidP="00235E86">
            <w:pPr>
              <w:spacing w:line="240" w:lineRule="auto"/>
              <w:ind w:firstLine="0"/>
              <w:jc w:val="center"/>
              <w:rPr>
                <w:color w:val="000000"/>
              </w:rPr>
            </w:pPr>
          </w:p>
        </w:tc>
        <w:tc>
          <w:tcPr>
            <w:tcW w:w="1675" w:type="dxa"/>
            <w:gridSpan w:val="3"/>
            <w:tcBorders>
              <w:top w:val="nil"/>
              <w:left w:val="nil"/>
              <w:bottom w:val="single" w:sz="4" w:space="0" w:color="auto"/>
              <w:right w:val="single" w:sz="4" w:space="0" w:color="auto"/>
            </w:tcBorders>
          </w:tcPr>
          <w:p w14:paraId="1BCF1ABA" w14:textId="77777777" w:rsidR="00235E86" w:rsidRPr="006010A6" w:rsidRDefault="00235E86" w:rsidP="00235E86">
            <w:pPr>
              <w:spacing w:line="240" w:lineRule="auto"/>
              <w:ind w:firstLine="0"/>
              <w:jc w:val="center"/>
              <w:rPr>
                <w:rFonts w:eastAsia="Times New Roman" w:cs="Times New Roman"/>
                <w:color w:val="FF0000"/>
                <w:lang w:eastAsia="en-US"/>
              </w:rPr>
            </w:pPr>
          </w:p>
        </w:tc>
      </w:tr>
      <w:tr w:rsidR="00235E86" w:rsidRPr="006010A6" w14:paraId="25C10047" w14:textId="77777777" w:rsidTr="00B420A4">
        <w:trPr>
          <w:trHeight w:val="300"/>
          <w:jc w:val="center"/>
        </w:trPr>
        <w:tc>
          <w:tcPr>
            <w:tcW w:w="957" w:type="dxa"/>
            <w:gridSpan w:val="3"/>
            <w:tcBorders>
              <w:top w:val="nil"/>
              <w:left w:val="single" w:sz="4" w:space="0" w:color="auto"/>
              <w:bottom w:val="single" w:sz="4" w:space="0" w:color="auto"/>
              <w:right w:val="single" w:sz="4" w:space="0" w:color="auto"/>
            </w:tcBorders>
            <w:shd w:val="clear" w:color="auto" w:fill="auto"/>
            <w:noWrap/>
            <w:vAlign w:val="center"/>
          </w:tcPr>
          <w:p w14:paraId="238D6AF4" w14:textId="6B6C5ADF" w:rsidR="00235E86" w:rsidRPr="006010A6" w:rsidRDefault="00235E86" w:rsidP="00235E86">
            <w:pPr>
              <w:spacing w:line="240" w:lineRule="auto"/>
              <w:ind w:firstLine="0"/>
              <w:jc w:val="center"/>
              <w:rPr>
                <w:rFonts w:eastAsia="Times New Roman" w:cs="Times New Roman"/>
                <w:lang w:eastAsia="en-US"/>
              </w:rPr>
            </w:pPr>
            <w:r w:rsidRPr="00551BAA">
              <w:rPr>
                <w:rFonts w:eastAsia="Times New Roman" w:cs="Times New Roman"/>
                <w:lang w:eastAsia="en-US"/>
              </w:rPr>
              <w:t>2.1.</w:t>
            </w:r>
            <w:r>
              <w:rPr>
                <w:rFonts w:eastAsia="Times New Roman" w:cs="Times New Roman"/>
                <w:lang w:eastAsia="en-US"/>
              </w:rPr>
              <w:t>39</w:t>
            </w:r>
          </w:p>
        </w:tc>
        <w:tc>
          <w:tcPr>
            <w:tcW w:w="5527" w:type="dxa"/>
            <w:gridSpan w:val="4"/>
            <w:tcBorders>
              <w:top w:val="single" w:sz="4" w:space="0" w:color="auto"/>
              <w:left w:val="single" w:sz="4" w:space="0" w:color="auto"/>
              <w:bottom w:val="single" w:sz="4" w:space="0" w:color="auto"/>
              <w:right w:val="single" w:sz="4" w:space="0" w:color="000000"/>
            </w:tcBorders>
            <w:shd w:val="clear" w:color="auto" w:fill="auto"/>
            <w:vAlign w:val="center"/>
          </w:tcPr>
          <w:p w14:paraId="034CC6DF" w14:textId="77777777" w:rsidR="00235E86" w:rsidRPr="006010A6" w:rsidRDefault="00235E86" w:rsidP="00235E86">
            <w:pPr>
              <w:pStyle w:val="Betarp"/>
            </w:pPr>
            <w:r w:rsidRPr="006010A6">
              <w:t>Vibracijos jutiklis su signalų surinkimo/valdymo įrenginiu</w:t>
            </w:r>
          </w:p>
        </w:tc>
        <w:tc>
          <w:tcPr>
            <w:tcW w:w="998" w:type="dxa"/>
            <w:gridSpan w:val="4"/>
            <w:tcBorders>
              <w:top w:val="nil"/>
              <w:left w:val="nil"/>
              <w:bottom w:val="single" w:sz="4" w:space="0" w:color="auto"/>
              <w:right w:val="single" w:sz="4" w:space="0" w:color="auto"/>
            </w:tcBorders>
            <w:shd w:val="clear" w:color="auto" w:fill="auto"/>
            <w:noWrap/>
            <w:vAlign w:val="center"/>
          </w:tcPr>
          <w:p w14:paraId="3375FD47" w14:textId="77777777" w:rsidR="00235E86" w:rsidRPr="006010A6" w:rsidRDefault="00235E86" w:rsidP="00235E86">
            <w:pPr>
              <w:pStyle w:val="Betarp"/>
              <w:jc w:val="center"/>
            </w:pPr>
            <w:r w:rsidRPr="006010A6">
              <w:t>vnt.</w:t>
            </w:r>
          </w:p>
        </w:tc>
        <w:tc>
          <w:tcPr>
            <w:tcW w:w="993" w:type="dxa"/>
            <w:gridSpan w:val="3"/>
            <w:tcBorders>
              <w:top w:val="single" w:sz="4" w:space="0" w:color="auto"/>
              <w:left w:val="nil"/>
              <w:bottom w:val="single" w:sz="4" w:space="0" w:color="auto"/>
              <w:right w:val="single" w:sz="4" w:space="0" w:color="000000"/>
            </w:tcBorders>
            <w:shd w:val="clear" w:color="auto" w:fill="auto"/>
            <w:vAlign w:val="center"/>
          </w:tcPr>
          <w:p w14:paraId="50826356" w14:textId="77777777" w:rsidR="00235E86" w:rsidRPr="006010A6" w:rsidRDefault="00235E86" w:rsidP="00235E86">
            <w:pPr>
              <w:pStyle w:val="Betarp"/>
              <w:jc w:val="center"/>
            </w:pPr>
            <w:r w:rsidRPr="006010A6">
              <w:t>5</w:t>
            </w:r>
          </w:p>
        </w:tc>
        <w:tc>
          <w:tcPr>
            <w:tcW w:w="1367" w:type="dxa"/>
            <w:gridSpan w:val="2"/>
            <w:tcBorders>
              <w:top w:val="nil"/>
              <w:left w:val="nil"/>
              <w:bottom w:val="single" w:sz="4" w:space="0" w:color="auto"/>
              <w:right w:val="single" w:sz="4" w:space="0" w:color="auto"/>
            </w:tcBorders>
            <w:shd w:val="clear" w:color="auto" w:fill="auto"/>
            <w:noWrap/>
            <w:vAlign w:val="center"/>
          </w:tcPr>
          <w:p w14:paraId="3529C338" w14:textId="77777777" w:rsidR="00235E86" w:rsidRPr="006010A6" w:rsidRDefault="00235E86" w:rsidP="00235E86">
            <w:pPr>
              <w:spacing w:line="240" w:lineRule="auto"/>
              <w:ind w:firstLine="0"/>
              <w:jc w:val="center"/>
              <w:rPr>
                <w:color w:val="000000"/>
              </w:rPr>
            </w:pPr>
          </w:p>
        </w:tc>
        <w:tc>
          <w:tcPr>
            <w:tcW w:w="1675" w:type="dxa"/>
            <w:gridSpan w:val="3"/>
            <w:tcBorders>
              <w:top w:val="nil"/>
              <w:left w:val="nil"/>
              <w:bottom w:val="single" w:sz="4" w:space="0" w:color="auto"/>
              <w:right w:val="single" w:sz="4" w:space="0" w:color="auto"/>
            </w:tcBorders>
          </w:tcPr>
          <w:p w14:paraId="1E33012E" w14:textId="77777777" w:rsidR="00235E86" w:rsidRPr="006010A6" w:rsidRDefault="00235E86" w:rsidP="00235E86">
            <w:pPr>
              <w:spacing w:line="240" w:lineRule="auto"/>
              <w:ind w:firstLine="0"/>
              <w:jc w:val="center"/>
              <w:rPr>
                <w:rFonts w:eastAsia="Times New Roman" w:cs="Times New Roman"/>
                <w:color w:val="FF0000"/>
                <w:lang w:eastAsia="en-US"/>
              </w:rPr>
            </w:pPr>
          </w:p>
        </w:tc>
      </w:tr>
      <w:tr w:rsidR="00235E86" w:rsidRPr="006010A6" w14:paraId="321EEA55" w14:textId="77777777" w:rsidTr="00B420A4">
        <w:trPr>
          <w:trHeight w:val="300"/>
          <w:jc w:val="center"/>
        </w:trPr>
        <w:tc>
          <w:tcPr>
            <w:tcW w:w="957" w:type="dxa"/>
            <w:gridSpan w:val="3"/>
            <w:tcBorders>
              <w:top w:val="nil"/>
              <w:left w:val="single" w:sz="4" w:space="0" w:color="auto"/>
              <w:bottom w:val="single" w:sz="4" w:space="0" w:color="auto"/>
              <w:right w:val="single" w:sz="4" w:space="0" w:color="auto"/>
            </w:tcBorders>
            <w:shd w:val="clear" w:color="auto" w:fill="auto"/>
            <w:noWrap/>
            <w:vAlign w:val="center"/>
          </w:tcPr>
          <w:p w14:paraId="783470F7" w14:textId="4BCC21DC" w:rsidR="00235E86" w:rsidRPr="006010A6" w:rsidRDefault="00235E86" w:rsidP="00235E86">
            <w:pPr>
              <w:spacing w:line="240" w:lineRule="auto"/>
              <w:ind w:firstLine="0"/>
              <w:jc w:val="center"/>
              <w:rPr>
                <w:rFonts w:eastAsia="Times New Roman" w:cs="Times New Roman"/>
                <w:lang w:eastAsia="en-US"/>
              </w:rPr>
            </w:pPr>
            <w:r w:rsidRPr="00551BAA">
              <w:rPr>
                <w:rFonts w:eastAsia="Times New Roman" w:cs="Times New Roman"/>
                <w:lang w:eastAsia="en-US"/>
              </w:rPr>
              <w:t>2.1.</w:t>
            </w:r>
            <w:r>
              <w:rPr>
                <w:rFonts w:eastAsia="Times New Roman" w:cs="Times New Roman"/>
                <w:lang w:eastAsia="en-US"/>
              </w:rPr>
              <w:t>40</w:t>
            </w:r>
          </w:p>
        </w:tc>
        <w:tc>
          <w:tcPr>
            <w:tcW w:w="5527" w:type="dxa"/>
            <w:gridSpan w:val="4"/>
            <w:tcBorders>
              <w:top w:val="single" w:sz="4" w:space="0" w:color="auto"/>
              <w:left w:val="single" w:sz="4" w:space="0" w:color="auto"/>
              <w:bottom w:val="single" w:sz="4" w:space="0" w:color="auto"/>
              <w:right w:val="single" w:sz="4" w:space="0" w:color="000000"/>
            </w:tcBorders>
            <w:shd w:val="clear" w:color="auto" w:fill="auto"/>
            <w:vAlign w:val="center"/>
          </w:tcPr>
          <w:p w14:paraId="0EDEB762" w14:textId="77777777" w:rsidR="00235E86" w:rsidRPr="006010A6" w:rsidRDefault="00235E86" w:rsidP="00235E86">
            <w:pPr>
              <w:pStyle w:val="Betarp"/>
            </w:pPr>
            <w:r w:rsidRPr="006010A6">
              <w:t>Spinta su vėdinimo ir šildymo  komponentais</w:t>
            </w:r>
          </w:p>
        </w:tc>
        <w:tc>
          <w:tcPr>
            <w:tcW w:w="998" w:type="dxa"/>
            <w:gridSpan w:val="4"/>
            <w:tcBorders>
              <w:top w:val="nil"/>
              <w:left w:val="nil"/>
              <w:bottom w:val="single" w:sz="4" w:space="0" w:color="auto"/>
              <w:right w:val="single" w:sz="4" w:space="0" w:color="auto"/>
            </w:tcBorders>
            <w:shd w:val="clear" w:color="auto" w:fill="auto"/>
            <w:noWrap/>
            <w:vAlign w:val="center"/>
          </w:tcPr>
          <w:p w14:paraId="112DE3A0" w14:textId="77777777" w:rsidR="00235E86" w:rsidRPr="006010A6" w:rsidRDefault="00235E86" w:rsidP="00235E86">
            <w:pPr>
              <w:pStyle w:val="Betarp"/>
              <w:jc w:val="center"/>
            </w:pPr>
            <w:r w:rsidRPr="006010A6">
              <w:t>vnt.</w:t>
            </w:r>
          </w:p>
        </w:tc>
        <w:tc>
          <w:tcPr>
            <w:tcW w:w="993" w:type="dxa"/>
            <w:gridSpan w:val="3"/>
            <w:tcBorders>
              <w:top w:val="single" w:sz="4" w:space="0" w:color="auto"/>
              <w:left w:val="nil"/>
              <w:bottom w:val="single" w:sz="4" w:space="0" w:color="auto"/>
              <w:right w:val="single" w:sz="4" w:space="0" w:color="000000"/>
            </w:tcBorders>
            <w:shd w:val="clear" w:color="auto" w:fill="auto"/>
            <w:vAlign w:val="center"/>
          </w:tcPr>
          <w:p w14:paraId="28822D5E" w14:textId="77777777" w:rsidR="00235E86" w:rsidRPr="006010A6" w:rsidRDefault="00235E86" w:rsidP="00235E86">
            <w:pPr>
              <w:pStyle w:val="Betarp"/>
              <w:jc w:val="center"/>
            </w:pPr>
            <w:r w:rsidRPr="006010A6">
              <w:t>5</w:t>
            </w:r>
          </w:p>
        </w:tc>
        <w:tc>
          <w:tcPr>
            <w:tcW w:w="1367" w:type="dxa"/>
            <w:gridSpan w:val="2"/>
            <w:tcBorders>
              <w:top w:val="nil"/>
              <w:left w:val="nil"/>
              <w:bottom w:val="single" w:sz="4" w:space="0" w:color="auto"/>
              <w:right w:val="single" w:sz="4" w:space="0" w:color="auto"/>
            </w:tcBorders>
            <w:shd w:val="clear" w:color="auto" w:fill="auto"/>
            <w:noWrap/>
            <w:vAlign w:val="center"/>
          </w:tcPr>
          <w:p w14:paraId="25134A7D" w14:textId="77777777" w:rsidR="00235E86" w:rsidRPr="006010A6" w:rsidRDefault="00235E86" w:rsidP="00235E86">
            <w:pPr>
              <w:spacing w:line="240" w:lineRule="auto"/>
              <w:ind w:firstLine="0"/>
              <w:jc w:val="center"/>
              <w:rPr>
                <w:color w:val="000000"/>
              </w:rPr>
            </w:pPr>
          </w:p>
        </w:tc>
        <w:tc>
          <w:tcPr>
            <w:tcW w:w="1675" w:type="dxa"/>
            <w:gridSpan w:val="3"/>
            <w:tcBorders>
              <w:top w:val="nil"/>
              <w:left w:val="nil"/>
              <w:bottom w:val="single" w:sz="4" w:space="0" w:color="auto"/>
              <w:right w:val="single" w:sz="4" w:space="0" w:color="auto"/>
            </w:tcBorders>
          </w:tcPr>
          <w:p w14:paraId="701D60FE" w14:textId="77777777" w:rsidR="00235E86" w:rsidRPr="006010A6" w:rsidRDefault="00235E86" w:rsidP="00235E86">
            <w:pPr>
              <w:spacing w:line="240" w:lineRule="auto"/>
              <w:ind w:firstLine="0"/>
              <w:jc w:val="center"/>
              <w:rPr>
                <w:rFonts w:eastAsia="Times New Roman" w:cs="Times New Roman"/>
                <w:color w:val="FF0000"/>
                <w:lang w:eastAsia="en-US"/>
              </w:rPr>
            </w:pPr>
          </w:p>
        </w:tc>
      </w:tr>
      <w:tr w:rsidR="00235E86" w:rsidRPr="006010A6" w14:paraId="782FE64E" w14:textId="77777777" w:rsidTr="00B420A4">
        <w:trPr>
          <w:trHeight w:val="300"/>
          <w:jc w:val="center"/>
        </w:trPr>
        <w:tc>
          <w:tcPr>
            <w:tcW w:w="957" w:type="dxa"/>
            <w:gridSpan w:val="3"/>
            <w:tcBorders>
              <w:top w:val="nil"/>
              <w:left w:val="single" w:sz="4" w:space="0" w:color="auto"/>
              <w:bottom w:val="single" w:sz="4" w:space="0" w:color="auto"/>
              <w:right w:val="single" w:sz="4" w:space="0" w:color="auto"/>
            </w:tcBorders>
            <w:shd w:val="clear" w:color="auto" w:fill="auto"/>
            <w:noWrap/>
            <w:vAlign w:val="center"/>
          </w:tcPr>
          <w:p w14:paraId="671094AB" w14:textId="62465FA2" w:rsidR="00235E86" w:rsidRPr="006010A6" w:rsidRDefault="00235E86" w:rsidP="00235E86">
            <w:pPr>
              <w:spacing w:line="240" w:lineRule="auto"/>
              <w:ind w:firstLine="0"/>
              <w:jc w:val="center"/>
              <w:rPr>
                <w:rFonts w:eastAsia="Times New Roman" w:cs="Times New Roman"/>
                <w:lang w:eastAsia="en-US"/>
              </w:rPr>
            </w:pPr>
            <w:r w:rsidRPr="00551BAA">
              <w:rPr>
                <w:rFonts w:eastAsia="Times New Roman" w:cs="Times New Roman"/>
                <w:lang w:eastAsia="en-US"/>
              </w:rPr>
              <w:t>2.1.</w:t>
            </w:r>
            <w:r>
              <w:rPr>
                <w:rFonts w:eastAsia="Times New Roman" w:cs="Times New Roman"/>
                <w:lang w:eastAsia="en-US"/>
              </w:rPr>
              <w:t>41</w:t>
            </w:r>
          </w:p>
        </w:tc>
        <w:tc>
          <w:tcPr>
            <w:tcW w:w="5527" w:type="dxa"/>
            <w:gridSpan w:val="4"/>
            <w:tcBorders>
              <w:top w:val="single" w:sz="4" w:space="0" w:color="auto"/>
              <w:left w:val="single" w:sz="4" w:space="0" w:color="auto"/>
              <w:bottom w:val="single" w:sz="4" w:space="0" w:color="auto"/>
              <w:right w:val="single" w:sz="4" w:space="0" w:color="000000"/>
            </w:tcBorders>
            <w:shd w:val="clear" w:color="auto" w:fill="auto"/>
            <w:vAlign w:val="center"/>
          </w:tcPr>
          <w:p w14:paraId="02246381" w14:textId="77777777" w:rsidR="00235E86" w:rsidRPr="006010A6" w:rsidRDefault="00235E86" w:rsidP="00235E86">
            <w:pPr>
              <w:pStyle w:val="Betarp"/>
            </w:pPr>
            <w:r w:rsidRPr="006010A6">
              <w:t>Betoninis pamatas įrangos spintai</w:t>
            </w:r>
          </w:p>
        </w:tc>
        <w:tc>
          <w:tcPr>
            <w:tcW w:w="998" w:type="dxa"/>
            <w:gridSpan w:val="4"/>
            <w:tcBorders>
              <w:top w:val="nil"/>
              <w:left w:val="nil"/>
              <w:bottom w:val="single" w:sz="4" w:space="0" w:color="auto"/>
              <w:right w:val="single" w:sz="4" w:space="0" w:color="auto"/>
            </w:tcBorders>
            <w:shd w:val="clear" w:color="auto" w:fill="auto"/>
            <w:noWrap/>
            <w:vAlign w:val="center"/>
          </w:tcPr>
          <w:p w14:paraId="4909F73F" w14:textId="77777777" w:rsidR="00235E86" w:rsidRPr="006010A6" w:rsidRDefault="00235E86" w:rsidP="00235E86">
            <w:pPr>
              <w:pStyle w:val="Betarp"/>
              <w:jc w:val="center"/>
            </w:pPr>
            <w:r w:rsidRPr="006010A6">
              <w:t>vnt.</w:t>
            </w:r>
          </w:p>
        </w:tc>
        <w:tc>
          <w:tcPr>
            <w:tcW w:w="993" w:type="dxa"/>
            <w:gridSpan w:val="3"/>
            <w:tcBorders>
              <w:top w:val="single" w:sz="4" w:space="0" w:color="auto"/>
              <w:left w:val="nil"/>
              <w:bottom w:val="single" w:sz="4" w:space="0" w:color="auto"/>
              <w:right w:val="single" w:sz="4" w:space="0" w:color="000000"/>
            </w:tcBorders>
            <w:shd w:val="clear" w:color="auto" w:fill="auto"/>
            <w:vAlign w:val="center"/>
          </w:tcPr>
          <w:p w14:paraId="1E5F0C40" w14:textId="77777777" w:rsidR="00235E86" w:rsidRPr="006010A6" w:rsidRDefault="00235E86" w:rsidP="00235E86">
            <w:pPr>
              <w:pStyle w:val="Betarp"/>
              <w:jc w:val="center"/>
            </w:pPr>
            <w:r w:rsidRPr="006010A6">
              <w:t>5</w:t>
            </w:r>
          </w:p>
        </w:tc>
        <w:tc>
          <w:tcPr>
            <w:tcW w:w="1367" w:type="dxa"/>
            <w:gridSpan w:val="2"/>
            <w:tcBorders>
              <w:top w:val="nil"/>
              <w:left w:val="nil"/>
              <w:bottom w:val="single" w:sz="4" w:space="0" w:color="auto"/>
              <w:right w:val="single" w:sz="4" w:space="0" w:color="auto"/>
            </w:tcBorders>
            <w:shd w:val="clear" w:color="auto" w:fill="auto"/>
            <w:noWrap/>
            <w:vAlign w:val="center"/>
          </w:tcPr>
          <w:p w14:paraId="3F65ADFF" w14:textId="77777777" w:rsidR="00235E86" w:rsidRPr="006010A6" w:rsidRDefault="00235E86" w:rsidP="00235E86">
            <w:pPr>
              <w:spacing w:line="240" w:lineRule="auto"/>
              <w:ind w:firstLine="0"/>
              <w:jc w:val="center"/>
              <w:rPr>
                <w:color w:val="000000"/>
              </w:rPr>
            </w:pPr>
          </w:p>
        </w:tc>
        <w:tc>
          <w:tcPr>
            <w:tcW w:w="1675" w:type="dxa"/>
            <w:gridSpan w:val="3"/>
            <w:tcBorders>
              <w:top w:val="nil"/>
              <w:left w:val="nil"/>
              <w:bottom w:val="single" w:sz="4" w:space="0" w:color="auto"/>
              <w:right w:val="single" w:sz="4" w:space="0" w:color="auto"/>
            </w:tcBorders>
          </w:tcPr>
          <w:p w14:paraId="3AD0D2B3" w14:textId="77777777" w:rsidR="00235E86" w:rsidRPr="006010A6" w:rsidRDefault="00235E86" w:rsidP="00235E86">
            <w:pPr>
              <w:spacing w:line="240" w:lineRule="auto"/>
              <w:ind w:firstLine="0"/>
              <w:jc w:val="center"/>
              <w:rPr>
                <w:rFonts w:eastAsia="Times New Roman" w:cs="Times New Roman"/>
                <w:color w:val="FF0000"/>
                <w:lang w:eastAsia="en-US"/>
              </w:rPr>
            </w:pPr>
          </w:p>
        </w:tc>
      </w:tr>
      <w:tr w:rsidR="00235E86" w:rsidRPr="006010A6" w14:paraId="7BEBEA84" w14:textId="77777777" w:rsidTr="00B420A4">
        <w:trPr>
          <w:trHeight w:val="300"/>
          <w:jc w:val="center"/>
        </w:trPr>
        <w:tc>
          <w:tcPr>
            <w:tcW w:w="957" w:type="dxa"/>
            <w:gridSpan w:val="3"/>
            <w:tcBorders>
              <w:top w:val="nil"/>
              <w:left w:val="single" w:sz="4" w:space="0" w:color="auto"/>
              <w:bottom w:val="single" w:sz="4" w:space="0" w:color="auto"/>
              <w:right w:val="single" w:sz="4" w:space="0" w:color="auto"/>
            </w:tcBorders>
            <w:shd w:val="clear" w:color="auto" w:fill="auto"/>
            <w:noWrap/>
            <w:vAlign w:val="center"/>
          </w:tcPr>
          <w:p w14:paraId="60A330E6" w14:textId="76B60217" w:rsidR="00235E86" w:rsidRPr="006010A6" w:rsidRDefault="00235E86" w:rsidP="00235E86">
            <w:pPr>
              <w:spacing w:line="240" w:lineRule="auto"/>
              <w:ind w:firstLine="0"/>
              <w:jc w:val="center"/>
              <w:rPr>
                <w:rFonts w:eastAsia="Times New Roman" w:cs="Times New Roman"/>
                <w:lang w:eastAsia="en-US"/>
              </w:rPr>
            </w:pPr>
            <w:r w:rsidRPr="00551BAA">
              <w:rPr>
                <w:rFonts w:eastAsia="Times New Roman" w:cs="Times New Roman"/>
                <w:lang w:eastAsia="en-US"/>
              </w:rPr>
              <w:t>2.1.</w:t>
            </w:r>
            <w:r>
              <w:rPr>
                <w:rFonts w:eastAsia="Times New Roman" w:cs="Times New Roman"/>
                <w:lang w:eastAsia="en-US"/>
              </w:rPr>
              <w:t>42</w:t>
            </w:r>
          </w:p>
        </w:tc>
        <w:tc>
          <w:tcPr>
            <w:tcW w:w="5527" w:type="dxa"/>
            <w:gridSpan w:val="4"/>
            <w:tcBorders>
              <w:top w:val="single" w:sz="4" w:space="0" w:color="auto"/>
              <w:left w:val="single" w:sz="4" w:space="0" w:color="auto"/>
              <w:bottom w:val="single" w:sz="4" w:space="0" w:color="auto"/>
              <w:right w:val="single" w:sz="4" w:space="0" w:color="000000"/>
            </w:tcBorders>
            <w:shd w:val="clear" w:color="auto" w:fill="auto"/>
            <w:vAlign w:val="center"/>
          </w:tcPr>
          <w:p w14:paraId="6F97DD6A" w14:textId="77777777" w:rsidR="00235E86" w:rsidRPr="006010A6" w:rsidRDefault="00235E86" w:rsidP="00235E86">
            <w:pPr>
              <w:pStyle w:val="Betarp"/>
            </w:pPr>
            <w:r w:rsidRPr="006010A6">
              <w:t>Spintai sumontuoti reikalingos medžiagos</w:t>
            </w:r>
          </w:p>
        </w:tc>
        <w:tc>
          <w:tcPr>
            <w:tcW w:w="998" w:type="dxa"/>
            <w:gridSpan w:val="4"/>
            <w:tcBorders>
              <w:top w:val="nil"/>
              <w:left w:val="nil"/>
              <w:bottom w:val="single" w:sz="4" w:space="0" w:color="auto"/>
              <w:right w:val="single" w:sz="4" w:space="0" w:color="auto"/>
            </w:tcBorders>
            <w:shd w:val="clear" w:color="auto" w:fill="auto"/>
            <w:noWrap/>
            <w:vAlign w:val="center"/>
          </w:tcPr>
          <w:p w14:paraId="301620FF" w14:textId="77777777" w:rsidR="00235E86" w:rsidRPr="006010A6" w:rsidRDefault="00235E86" w:rsidP="00235E86">
            <w:pPr>
              <w:pStyle w:val="Betarp"/>
              <w:jc w:val="center"/>
            </w:pPr>
            <w:r w:rsidRPr="006010A6">
              <w:t>kompl.</w:t>
            </w:r>
          </w:p>
        </w:tc>
        <w:tc>
          <w:tcPr>
            <w:tcW w:w="993" w:type="dxa"/>
            <w:gridSpan w:val="3"/>
            <w:tcBorders>
              <w:top w:val="single" w:sz="4" w:space="0" w:color="auto"/>
              <w:left w:val="nil"/>
              <w:bottom w:val="single" w:sz="4" w:space="0" w:color="auto"/>
              <w:right w:val="single" w:sz="4" w:space="0" w:color="000000"/>
            </w:tcBorders>
            <w:shd w:val="clear" w:color="auto" w:fill="auto"/>
            <w:vAlign w:val="center"/>
          </w:tcPr>
          <w:p w14:paraId="5BFCA948" w14:textId="77777777" w:rsidR="00235E86" w:rsidRPr="006010A6" w:rsidRDefault="00235E86" w:rsidP="00235E86">
            <w:pPr>
              <w:pStyle w:val="Betarp"/>
              <w:jc w:val="center"/>
            </w:pPr>
            <w:r w:rsidRPr="006010A6">
              <w:t>5</w:t>
            </w:r>
          </w:p>
        </w:tc>
        <w:tc>
          <w:tcPr>
            <w:tcW w:w="1367" w:type="dxa"/>
            <w:gridSpan w:val="2"/>
            <w:tcBorders>
              <w:top w:val="nil"/>
              <w:left w:val="nil"/>
              <w:bottom w:val="single" w:sz="4" w:space="0" w:color="auto"/>
              <w:right w:val="single" w:sz="4" w:space="0" w:color="auto"/>
            </w:tcBorders>
            <w:shd w:val="clear" w:color="auto" w:fill="auto"/>
            <w:noWrap/>
            <w:vAlign w:val="center"/>
          </w:tcPr>
          <w:p w14:paraId="06F71669" w14:textId="77777777" w:rsidR="00235E86" w:rsidRPr="006010A6" w:rsidRDefault="00235E86" w:rsidP="00235E86">
            <w:pPr>
              <w:spacing w:line="240" w:lineRule="auto"/>
              <w:ind w:firstLine="0"/>
              <w:jc w:val="center"/>
              <w:rPr>
                <w:color w:val="000000"/>
              </w:rPr>
            </w:pPr>
          </w:p>
        </w:tc>
        <w:tc>
          <w:tcPr>
            <w:tcW w:w="1675" w:type="dxa"/>
            <w:gridSpan w:val="3"/>
            <w:tcBorders>
              <w:top w:val="nil"/>
              <w:left w:val="nil"/>
              <w:bottom w:val="single" w:sz="4" w:space="0" w:color="auto"/>
              <w:right w:val="single" w:sz="4" w:space="0" w:color="auto"/>
            </w:tcBorders>
          </w:tcPr>
          <w:p w14:paraId="50237929" w14:textId="77777777" w:rsidR="00235E86" w:rsidRPr="006010A6" w:rsidRDefault="00235E86" w:rsidP="00235E86">
            <w:pPr>
              <w:spacing w:line="240" w:lineRule="auto"/>
              <w:ind w:firstLine="0"/>
              <w:jc w:val="center"/>
              <w:rPr>
                <w:rFonts w:eastAsia="Times New Roman" w:cs="Times New Roman"/>
                <w:color w:val="FF0000"/>
                <w:lang w:eastAsia="en-US"/>
              </w:rPr>
            </w:pPr>
          </w:p>
        </w:tc>
      </w:tr>
      <w:tr w:rsidR="00235E86" w:rsidRPr="006010A6" w14:paraId="06605D45" w14:textId="77777777" w:rsidTr="00B420A4">
        <w:trPr>
          <w:trHeight w:val="300"/>
          <w:jc w:val="center"/>
        </w:trPr>
        <w:tc>
          <w:tcPr>
            <w:tcW w:w="957" w:type="dxa"/>
            <w:gridSpan w:val="3"/>
            <w:tcBorders>
              <w:top w:val="nil"/>
              <w:left w:val="single" w:sz="4" w:space="0" w:color="auto"/>
              <w:bottom w:val="single" w:sz="4" w:space="0" w:color="auto"/>
              <w:right w:val="single" w:sz="4" w:space="0" w:color="auto"/>
            </w:tcBorders>
            <w:shd w:val="clear" w:color="auto" w:fill="auto"/>
            <w:noWrap/>
            <w:vAlign w:val="center"/>
          </w:tcPr>
          <w:p w14:paraId="2490B4E1" w14:textId="07BCD226" w:rsidR="00235E86" w:rsidRPr="006010A6" w:rsidRDefault="00235E86" w:rsidP="00235E86">
            <w:pPr>
              <w:spacing w:line="240" w:lineRule="auto"/>
              <w:ind w:firstLine="0"/>
              <w:jc w:val="center"/>
              <w:rPr>
                <w:rFonts w:eastAsia="Times New Roman" w:cs="Times New Roman"/>
                <w:lang w:eastAsia="en-US"/>
              </w:rPr>
            </w:pPr>
            <w:r w:rsidRPr="00551BAA">
              <w:rPr>
                <w:rFonts w:eastAsia="Times New Roman" w:cs="Times New Roman"/>
                <w:lang w:eastAsia="en-US"/>
              </w:rPr>
              <w:t>2.1.</w:t>
            </w:r>
            <w:r>
              <w:rPr>
                <w:rFonts w:eastAsia="Times New Roman" w:cs="Times New Roman"/>
                <w:lang w:eastAsia="en-US"/>
              </w:rPr>
              <w:t>43</w:t>
            </w:r>
          </w:p>
        </w:tc>
        <w:tc>
          <w:tcPr>
            <w:tcW w:w="5527" w:type="dxa"/>
            <w:gridSpan w:val="4"/>
            <w:tcBorders>
              <w:top w:val="single" w:sz="4" w:space="0" w:color="auto"/>
              <w:left w:val="single" w:sz="4" w:space="0" w:color="auto"/>
              <w:bottom w:val="single" w:sz="4" w:space="0" w:color="auto"/>
              <w:right w:val="single" w:sz="4" w:space="0" w:color="000000"/>
            </w:tcBorders>
            <w:shd w:val="clear" w:color="auto" w:fill="auto"/>
            <w:vAlign w:val="center"/>
          </w:tcPr>
          <w:p w14:paraId="5E77D701" w14:textId="77777777" w:rsidR="00235E86" w:rsidRPr="006010A6" w:rsidRDefault="00235E86" w:rsidP="00235E86">
            <w:pPr>
              <w:pStyle w:val="Betarp"/>
            </w:pPr>
            <w:r w:rsidRPr="006010A6">
              <w:t>Ekranuotas duomenų perdavimo/valdymo kabelis vibracijos jutikliui</w:t>
            </w:r>
          </w:p>
        </w:tc>
        <w:tc>
          <w:tcPr>
            <w:tcW w:w="998" w:type="dxa"/>
            <w:gridSpan w:val="4"/>
            <w:tcBorders>
              <w:top w:val="nil"/>
              <w:left w:val="nil"/>
              <w:bottom w:val="single" w:sz="4" w:space="0" w:color="auto"/>
              <w:right w:val="single" w:sz="4" w:space="0" w:color="auto"/>
            </w:tcBorders>
            <w:shd w:val="clear" w:color="auto" w:fill="auto"/>
            <w:noWrap/>
            <w:vAlign w:val="center"/>
          </w:tcPr>
          <w:p w14:paraId="36803534" w14:textId="77777777" w:rsidR="00235E86" w:rsidRPr="006010A6" w:rsidRDefault="00235E86" w:rsidP="00235E86">
            <w:pPr>
              <w:pStyle w:val="Betarp"/>
              <w:jc w:val="center"/>
            </w:pPr>
            <w:r w:rsidRPr="006010A6">
              <w:t>m</w:t>
            </w:r>
          </w:p>
        </w:tc>
        <w:tc>
          <w:tcPr>
            <w:tcW w:w="993" w:type="dxa"/>
            <w:gridSpan w:val="3"/>
            <w:tcBorders>
              <w:top w:val="single" w:sz="4" w:space="0" w:color="auto"/>
              <w:left w:val="nil"/>
              <w:bottom w:val="single" w:sz="4" w:space="0" w:color="auto"/>
              <w:right w:val="single" w:sz="4" w:space="0" w:color="000000"/>
            </w:tcBorders>
            <w:shd w:val="clear" w:color="auto" w:fill="auto"/>
            <w:vAlign w:val="center"/>
          </w:tcPr>
          <w:p w14:paraId="6F85DEAF" w14:textId="77777777" w:rsidR="00235E86" w:rsidRPr="006010A6" w:rsidRDefault="00235E86" w:rsidP="00235E86">
            <w:pPr>
              <w:pStyle w:val="Betarp"/>
              <w:jc w:val="center"/>
            </w:pPr>
            <w:r w:rsidRPr="006010A6">
              <w:t>135</w:t>
            </w:r>
          </w:p>
        </w:tc>
        <w:tc>
          <w:tcPr>
            <w:tcW w:w="1367" w:type="dxa"/>
            <w:gridSpan w:val="2"/>
            <w:tcBorders>
              <w:top w:val="nil"/>
              <w:left w:val="nil"/>
              <w:bottom w:val="single" w:sz="4" w:space="0" w:color="auto"/>
              <w:right w:val="single" w:sz="4" w:space="0" w:color="auto"/>
            </w:tcBorders>
            <w:shd w:val="clear" w:color="auto" w:fill="auto"/>
            <w:noWrap/>
            <w:vAlign w:val="center"/>
          </w:tcPr>
          <w:p w14:paraId="7DBCD4C2" w14:textId="77777777" w:rsidR="00235E86" w:rsidRPr="006010A6" w:rsidRDefault="00235E86" w:rsidP="00235E86">
            <w:pPr>
              <w:spacing w:line="240" w:lineRule="auto"/>
              <w:ind w:firstLine="0"/>
              <w:jc w:val="center"/>
              <w:rPr>
                <w:color w:val="000000"/>
              </w:rPr>
            </w:pPr>
          </w:p>
        </w:tc>
        <w:tc>
          <w:tcPr>
            <w:tcW w:w="1675" w:type="dxa"/>
            <w:gridSpan w:val="3"/>
            <w:tcBorders>
              <w:top w:val="nil"/>
              <w:left w:val="nil"/>
              <w:bottom w:val="single" w:sz="4" w:space="0" w:color="auto"/>
              <w:right w:val="single" w:sz="4" w:space="0" w:color="auto"/>
            </w:tcBorders>
          </w:tcPr>
          <w:p w14:paraId="503B19FA" w14:textId="77777777" w:rsidR="00235E86" w:rsidRPr="006010A6" w:rsidRDefault="00235E86" w:rsidP="00235E86">
            <w:pPr>
              <w:spacing w:line="240" w:lineRule="auto"/>
              <w:ind w:firstLine="0"/>
              <w:jc w:val="center"/>
              <w:rPr>
                <w:rFonts w:eastAsia="Times New Roman" w:cs="Times New Roman"/>
                <w:color w:val="FF0000"/>
                <w:lang w:eastAsia="en-US"/>
              </w:rPr>
            </w:pPr>
          </w:p>
        </w:tc>
      </w:tr>
      <w:tr w:rsidR="00235E86" w:rsidRPr="006010A6" w14:paraId="2DDC03E2" w14:textId="77777777" w:rsidTr="00B420A4">
        <w:trPr>
          <w:trHeight w:val="300"/>
          <w:jc w:val="center"/>
        </w:trPr>
        <w:tc>
          <w:tcPr>
            <w:tcW w:w="957" w:type="dxa"/>
            <w:gridSpan w:val="3"/>
            <w:tcBorders>
              <w:top w:val="nil"/>
              <w:left w:val="single" w:sz="4" w:space="0" w:color="auto"/>
              <w:bottom w:val="single" w:sz="4" w:space="0" w:color="auto"/>
              <w:right w:val="single" w:sz="4" w:space="0" w:color="auto"/>
            </w:tcBorders>
            <w:shd w:val="clear" w:color="auto" w:fill="auto"/>
            <w:noWrap/>
            <w:vAlign w:val="center"/>
          </w:tcPr>
          <w:p w14:paraId="39E6E48D" w14:textId="3C1E41EE" w:rsidR="00235E86" w:rsidRPr="006010A6" w:rsidRDefault="00235E86" w:rsidP="00235E86">
            <w:pPr>
              <w:spacing w:line="240" w:lineRule="auto"/>
              <w:ind w:firstLine="0"/>
              <w:jc w:val="center"/>
              <w:rPr>
                <w:rFonts w:eastAsia="Times New Roman" w:cs="Times New Roman"/>
                <w:lang w:eastAsia="en-US"/>
              </w:rPr>
            </w:pPr>
            <w:r w:rsidRPr="00551BAA">
              <w:rPr>
                <w:rFonts w:eastAsia="Times New Roman" w:cs="Times New Roman"/>
                <w:lang w:eastAsia="en-US"/>
              </w:rPr>
              <w:t>2.1.</w:t>
            </w:r>
            <w:r>
              <w:rPr>
                <w:rFonts w:eastAsia="Times New Roman" w:cs="Times New Roman"/>
                <w:lang w:eastAsia="en-US"/>
              </w:rPr>
              <w:t>44</w:t>
            </w:r>
          </w:p>
        </w:tc>
        <w:tc>
          <w:tcPr>
            <w:tcW w:w="5527" w:type="dxa"/>
            <w:gridSpan w:val="4"/>
            <w:tcBorders>
              <w:top w:val="single" w:sz="4" w:space="0" w:color="auto"/>
              <w:left w:val="single" w:sz="4" w:space="0" w:color="auto"/>
              <w:bottom w:val="single" w:sz="4" w:space="0" w:color="auto"/>
              <w:right w:val="single" w:sz="4" w:space="0" w:color="000000"/>
            </w:tcBorders>
            <w:shd w:val="clear" w:color="auto" w:fill="auto"/>
            <w:vAlign w:val="center"/>
          </w:tcPr>
          <w:p w14:paraId="69DACFCF" w14:textId="77777777" w:rsidR="00235E86" w:rsidRPr="006010A6" w:rsidRDefault="00235E86" w:rsidP="00235E86">
            <w:pPr>
              <w:pStyle w:val="Betarp"/>
            </w:pPr>
            <w:r w:rsidRPr="006010A6">
              <w:t>Elektros maitinimo kabeliai įrangos maitinimui spintoje</w:t>
            </w:r>
          </w:p>
        </w:tc>
        <w:tc>
          <w:tcPr>
            <w:tcW w:w="998" w:type="dxa"/>
            <w:gridSpan w:val="4"/>
            <w:tcBorders>
              <w:top w:val="nil"/>
              <w:left w:val="nil"/>
              <w:bottom w:val="single" w:sz="4" w:space="0" w:color="auto"/>
              <w:right w:val="single" w:sz="4" w:space="0" w:color="auto"/>
            </w:tcBorders>
            <w:shd w:val="clear" w:color="auto" w:fill="auto"/>
            <w:noWrap/>
            <w:vAlign w:val="center"/>
          </w:tcPr>
          <w:p w14:paraId="0A632932" w14:textId="77777777" w:rsidR="00235E86" w:rsidRPr="006010A6" w:rsidRDefault="00235E86" w:rsidP="00235E86">
            <w:pPr>
              <w:pStyle w:val="Betarp"/>
              <w:jc w:val="center"/>
            </w:pPr>
            <w:r w:rsidRPr="006010A6">
              <w:t>kompl.</w:t>
            </w:r>
          </w:p>
        </w:tc>
        <w:tc>
          <w:tcPr>
            <w:tcW w:w="993" w:type="dxa"/>
            <w:gridSpan w:val="3"/>
            <w:tcBorders>
              <w:top w:val="single" w:sz="4" w:space="0" w:color="auto"/>
              <w:left w:val="nil"/>
              <w:bottom w:val="single" w:sz="4" w:space="0" w:color="auto"/>
              <w:right w:val="single" w:sz="4" w:space="0" w:color="000000"/>
            </w:tcBorders>
            <w:shd w:val="clear" w:color="auto" w:fill="auto"/>
            <w:vAlign w:val="center"/>
          </w:tcPr>
          <w:p w14:paraId="19301358" w14:textId="77777777" w:rsidR="00235E86" w:rsidRPr="006010A6" w:rsidRDefault="00235E86" w:rsidP="00235E86">
            <w:pPr>
              <w:pStyle w:val="Betarp"/>
              <w:jc w:val="center"/>
            </w:pPr>
            <w:r w:rsidRPr="006010A6">
              <w:t>5</w:t>
            </w:r>
          </w:p>
        </w:tc>
        <w:tc>
          <w:tcPr>
            <w:tcW w:w="1367" w:type="dxa"/>
            <w:gridSpan w:val="2"/>
            <w:tcBorders>
              <w:top w:val="nil"/>
              <w:left w:val="nil"/>
              <w:bottom w:val="single" w:sz="4" w:space="0" w:color="auto"/>
              <w:right w:val="single" w:sz="4" w:space="0" w:color="auto"/>
            </w:tcBorders>
            <w:shd w:val="clear" w:color="auto" w:fill="auto"/>
            <w:noWrap/>
            <w:vAlign w:val="center"/>
          </w:tcPr>
          <w:p w14:paraId="6462E8F0" w14:textId="77777777" w:rsidR="00235E86" w:rsidRPr="006010A6" w:rsidRDefault="00235E86" w:rsidP="00235E86">
            <w:pPr>
              <w:spacing w:line="240" w:lineRule="auto"/>
              <w:ind w:firstLine="0"/>
              <w:jc w:val="center"/>
              <w:rPr>
                <w:color w:val="000000"/>
              </w:rPr>
            </w:pPr>
          </w:p>
        </w:tc>
        <w:tc>
          <w:tcPr>
            <w:tcW w:w="1675" w:type="dxa"/>
            <w:gridSpan w:val="3"/>
            <w:tcBorders>
              <w:top w:val="nil"/>
              <w:left w:val="nil"/>
              <w:bottom w:val="single" w:sz="4" w:space="0" w:color="auto"/>
              <w:right w:val="single" w:sz="4" w:space="0" w:color="auto"/>
            </w:tcBorders>
          </w:tcPr>
          <w:p w14:paraId="418F3473" w14:textId="77777777" w:rsidR="00235E86" w:rsidRPr="006010A6" w:rsidRDefault="00235E86" w:rsidP="00235E86">
            <w:pPr>
              <w:spacing w:line="240" w:lineRule="auto"/>
              <w:ind w:firstLine="0"/>
              <w:jc w:val="center"/>
              <w:rPr>
                <w:rFonts w:eastAsia="Times New Roman" w:cs="Times New Roman"/>
                <w:color w:val="FF0000"/>
                <w:lang w:eastAsia="en-US"/>
              </w:rPr>
            </w:pPr>
          </w:p>
        </w:tc>
      </w:tr>
      <w:tr w:rsidR="00235E86" w:rsidRPr="006010A6" w14:paraId="31385639" w14:textId="77777777" w:rsidTr="00B420A4">
        <w:trPr>
          <w:trHeight w:val="300"/>
          <w:jc w:val="center"/>
        </w:trPr>
        <w:tc>
          <w:tcPr>
            <w:tcW w:w="957" w:type="dxa"/>
            <w:gridSpan w:val="3"/>
            <w:tcBorders>
              <w:top w:val="nil"/>
              <w:left w:val="single" w:sz="4" w:space="0" w:color="auto"/>
              <w:bottom w:val="single" w:sz="4" w:space="0" w:color="auto"/>
              <w:right w:val="single" w:sz="4" w:space="0" w:color="auto"/>
            </w:tcBorders>
            <w:shd w:val="clear" w:color="auto" w:fill="auto"/>
            <w:noWrap/>
            <w:vAlign w:val="center"/>
          </w:tcPr>
          <w:p w14:paraId="6C8DC25A" w14:textId="252EEC2C" w:rsidR="00235E86" w:rsidRPr="006010A6" w:rsidRDefault="00235E86" w:rsidP="00235E86">
            <w:pPr>
              <w:spacing w:line="240" w:lineRule="auto"/>
              <w:ind w:firstLine="0"/>
              <w:jc w:val="center"/>
              <w:rPr>
                <w:rFonts w:eastAsia="Times New Roman" w:cs="Times New Roman"/>
                <w:lang w:eastAsia="en-US"/>
              </w:rPr>
            </w:pPr>
            <w:r w:rsidRPr="00551BAA">
              <w:rPr>
                <w:rFonts w:eastAsia="Times New Roman" w:cs="Times New Roman"/>
                <w:lang w:eastAsia="en-US"/>
              </w:rPr>
              <w:t>2.1.</w:t>
            </w:r>
            <w:r>
              <w:rPr>
                <w:rFonts w:eastAsia="Times New Roman" w:cs="Times New Roman"/>
                <w:lang w:eastAsia="en-US"/>
              </w:rPr>
              <w:t>45</w:t>
            </w:r>
          </w:p>
        </w:tc>
        <w:tc>
          <w:tcPr>
            <w:tcW w:w="5527" w:type="dxa"/>
            <w:gridSpan w:val="4"/>
            <w:tcBorders>
              <w:top w:val="single" w:sz="4" w:space="0" w:color="auto"/>
              <w:left w:val="single" w:sz="4" w:space="0" w:color="auto"/>
              <w:bottom w:val="single" w:sz="4" w:space="0" w:color="auto"/>
              <w:right w:val="single" w:sz="4" w:space="0" w:color="000000"/>
            </w:tcBorders>
            <w:shd w:val="clear" w:color="auto" w:fill="auto"/>
            <w:vAlign w:val="center"/>
          </w:tcPr>
          <w:p w14:paraId="1565DAF4" w14:textId="77777777" w:rsidR="00235E86" w:rsidRPr="006010A6" w:rsidRDefault="00235E86" w:rsidP="00235E86">
            <w:pPr>
              <w:pStyle w:val="Betarp"/>
            </w:pPr>
            <w:r w:rsidRPr="006010A6">
              <w:t>Įžeminimo laidai</w:t>
            </w:r>
          </w:p>
        </w:tc>
        <w:tc>
          <w:tcPr>
            <w:tcW w:w="998" w:type="dxa"/>
            <w:gridSpan w:val="4"/>
            <w:tcBorders>
              <w:top w:val="nil"/>
              <w:left w:val="nil"/>
              <w:bottom w:val="single" w:sz="4" w:space="0" w:color="auto"/>
              <w:right w:val="single" w:sz="4" w:space="0" w:color="auto"/>
            </w:tcBorders>
            <w:shd w:val="clear" w:color="auto" w:fill="auto"/>
            <w:noWrap/>
            <w:vAlign w:val="center"/>
          </w:tcPr>
          <w:p w14:paraId="7F8D779D" w14:textId="77777777" w:rsidR="00235E86" w:rsidRPr="006010A6" w:rsidRDefault="00235E86" w:rsidP="00235E86">
            <w:pPr>
              <w:pStyle w:val="Betarp"/>
              <w:jc w:val="center"/>
            </w:pPr>
            <w:r w:rsidRPr="006010A6">
              <w:t>kompl.</w:t>
            </w:r>
          </w:p>
        </w:tc>
        <w:tc>
          <w:tcPr>
            <w:tcW w:w="993" w:type="dxa"/>
            <w:gridSpan w:val="3"/>
            <w:tcBorders>
              <w:top w:val="single" w:sz="4" w:space="0" w:color="auto"/>
              <w:left w:val="nil"/>
              <w:bottom w:val="single" w:sz="4" w:space="0" w:color="auto"/>
              <w:right w:val="single" w:sz="4" w:space="0" w:color="000000"/>
            </w:tcBorders>
            <w:shd w:val="clear" w:color="auto" w:fill="auto"/>
            <w:vAlign w:val="center"/>
          </w:tcPr>
          <w:p w14:paraId="7132ABFB" w14:textId="77777777" w:rsidR="00235E86" w:rsidRPr="006010A6" w:rsidRDefault="00235E86" w:rsidP="00235E86">
            <w:pPr>
              <w:pStyle w:val="Betarp"/>
              <w:jc w:val="center"/>
            </w:pPr>
            <w:r w:rsidRPr="006010A6">
              <w:t>5</w:t>
            </w:r>
          </w:p>
        </w:tc>
        <w:tc>
          <w:tcPr>
            <w:tcW w:w="1367" w:type="dxa"/>
            <w:gridSpan w:val="2"/>
            <w:tcBorders>
              <w:top w:val="nil"/>
              <w:left w:val="nil"/>
              <w:bottom w:val="single" w:sz="4" w:space="0" w:color="auto"/>
              <w:right w:val="single" w:sz="4" w:space="0" w:color="auto"/>
            </w:tcBorders>
            <w:shd w:val="clear" w:color="auto" w:fill="auto"/>
            <w:noWrap/>
            <w:vAlign w:val="center"/>
          </w:tcPr>
          <w:p w14:paraId="3FFCB664" w14:textId="77777777" w:rsidR="00235E86" w:rsidRPr="006010A6" w:rsidRDefault="00235E86" w:rsidP="00235E86">
            <w:pPr>
              <w:spacing w:line="240" w:lineRule="auto"/>
              <w:ind w:firstLine="0"/>
              <w:jc w:val="center"/>
              <w:rPr>
                <w:color w:val="000000"/>
              </w:rPr>
            </w:pPr>
          </w:p>
        </w:tc>
        <w:tc>
          <w:tcPr>
            <w:tcW w:w="1675" w:type="dxa"/>
            <w:gridSpan w:val="3"/>
            <w:tcBorders>
              <w:top w:val="nil"/>
              <w:left w:val="nil"/>
              <w:bottom w:val="single" w:sz="4" w:space="0" w:color="auto"/>
              <w:right w:val="single" w:sz="4" w:space="0" w:color="auto"/>
            </w:tcBorders>
          </w:tcPr>
          <w:p w14:paraId="5CEDFE0E" w14:textId="77777777" w:rsidR="00235E86" w:rsidRPr="006010A6" w:rsidRDefault="00235E86" w:rsidP="00235E86">
            <w:pPr>
              <w:spacing w:line="240" w:lineRule="auto"/>
              <w:ind w:firstLine="0"/>
              <w:jc w:val="center"/>
              <w:rPr>
                <w:rFonts w:eastAsia="Times New Roman" w:cs="Times New Roman"/>
                <w:color w:val="FF0000"/>
                <w:lang w:eastAsia="en-US"/>
              </w:rPr>
            </w:pPr>
          </w:p>
        </w:tc>
      </w:tr>
      <w:tr w:rsidR="00235E86" w:rsidRPr="006010A6" w14:paraId="4D8F18C8" w14:textId="77777777" w:rsidTr="00B420A4">
        <w:trPr>
          <w:trHeight w:val="300"/>
          <w:jc w:val="center"/>
        </w:trPr>
        <w:tc>
          <w:tcPr>
            <w:tcW w:w="957" w:type="dxa"/>
            <w:gridSpan w:val="3"/>
            <w:tcBorders>
              <w:top w:val="nil"/>
              <w:left w:val="single" w:sz="4" w:space="0" w:color="auto"/>
              <w:bottom w:val="single" w:sz="4" w:space="0" w:color="auto"/>
              <w:right w:val="single" w:sz="4" w:space="0" w:color="auto"/>
            </w:tcBorders>
            <w:shd w:val="clear" w:color="auto" w:fill="auto"/>
            <w:noWrap/>
            <w:vAlign w:val="center"/>
          </w:tcPr>
          <w:p w14:paraId="59509B34" w14:textId="06C2EE05" w:rsidR="00235E86" w:rsidRPr="006010A6" w:rsidRDefault="00235E86" w:rsidP="00235E86">
            <w:pPr>
              <w:spacing w:line="240" w:lineRule="auto"/>
              <w:ind w:firstLine="0"/>
              <w:jc w:val="center"/>
              <w:rPr>
                <w:rFonts w:eastAsia="Times New Roman" w:cs="Times New Roman"/>
                <w:lang w:eastAsia="en-US"/>
              </w:rPr>
            </w:pPr>
            <w:r w:rsidRPr="00551BAA">
              <w:rPr>
                <w:rFonts w:eastAsia="Times New Roman" w:cs="Times New Roman"/>
                <w:lang w:eastAsia="en-US"/>
              </w:rPr>
              <w:t>2.1.</w:t>
            </w:r>
            <w:r>
              <w:rPr>
                <w:rFonts w:eastAsia="Times New Roman" w:cs="Times New Roman"/>
                <w:lang w:eastAsia="en-US"/>
              </w:rPr>
              <w:t>46</w:t>
            </w:r>
          </w:p>
        </w:tc>
        <w:tc>
          <w:tcPr>
            <w:tcW w:w="5527" w:type="dxa"/>
            <w:gridSpan w:val="4"/>
            <w:tcBorders>
              <w:top w:val="single" w:sz="4" w:space="0" w:color="auto"/>
              <w:left w:val="single" w:sz="4" w:space="0" w:color="auto"/>
              <w:bottom w:val="single" w:sz="4" w:space="0" w:color="auto"/>
              <w:right w:val="single" w:sz="4" w:space="0" w:color="000000"/>
            </w:tcBorders>
            <w:shd w:val="clear" w:color="auto" w:fill="auto"/>
            <w:vAlign w:val="center"/>
          </w:tcPr>
          <w:p w14:paraId="045EF336" w14:textId="77777777" w:rsidR="00235E86" w:rsidRPr="006010A6" w:rsidRDefault="00235E86" w:rsidP="00235E86">
            <w:pPr>
              <w:pStyle w:val="Betarp"/>
            </w:pPr>
            <w:r w:rsidRPr="006010A6">
              <w:t>Lankstus gofruotas vamzdis kabelių privedimui išorėje d16÷d25 vibracijos jutikliui</w:t>
            </w:r>
          </w:p>
        </w:tc>
        <w:tc>
          <w:tcPr>
            <w:tcW w:w="998" w:type="dxa"/>
            <w:gridSpan w:val="4"/>
            <w:tcBorders>
              <w:top w:val="nil"/>
              <w:left w:val="nil"/>
              <w:bottom w:val="single" w:sz="4" w:space="0" w:color="auto"/>
              <w:right w:val="single" w:sz="4" w:space="0" w:color="auto"/>
            </w:tcBorders>
            <w:shd w:val="clear" w:color="auto" w:fill="auto"/>
            <w:noWrap/>
            <w:vAlign w:val="center"/>
          </w:tcPr>
          <w:p w14:paraId="49A4FF83" w14:textId="77777777" w:rsidR="00235E86" w:rsidRPr="006010A6" w:rsidRDefault="00235E86" w:rsidP="00235E86">
            <w:pPr>
              <w:pStyle w:val="Betarp"/>
              <w:jc w:val="center"/>
            </w:pPr>
            <w:r w:rsidRPr="006010A6">
              <w:t>m</w:t>
            </w:r>
          </w:p>
        </w:tc>
        <w:tc>
          <w:tcPr>
            <w:tcW w:w="993" w:type="dxa"/>
            <w:gridSpan w:val="3"/>
            <w:tcBorders>
              <w:top w:val="single" w:sz="4" w:space="0" w:color="auto"/>
              <w:left w:val="nil"/>
              <w:bottom w:val="single" w:sz="4" w:space="0" w:color="auto"/>
              <w:right w:val="single" w:sz="4" w:space="0" w:color="000000"/>
            </w:tcBorders>
            <w:shd w:val="clear" w:color="auto" w:fill="auto"/>
            <w:vAlign w:val="center"/>
          </w:tcPr>
          <w:p w14:paraId="59EB1476" w14:textId="77777777" w:rsidR="00235E86" w:rsidRPr="006010A6" w:rsidRDefault="00235E86" w:rsidP="00235E86">
            <w:pPr>
              <w:pStyle w:val="Betarp"/>
              <w:jc w:val="center"/>
            </w:pPr>
            <w:r w:rsidRPr="006010A6">
              <w:t>20</w:t>
            </w:r>
          </w:p>
        </w:tc>
        <w:tc>
          <w:tcPr>
            <w:tcW w:w="1367" w:type="dxa"/>
            <w:gridSpan w:val="2"/>
            <w:tcBorders>
              <w:top w:val="nil"/>
              <w:left w:val="nil"/>
              <w:bottom w:val="single" w:sz="4" w:space="0" w:color="auto"/>
              <w:right w:val="single" w:sz="4" w:space="0" w:color="auto"/>
            </w:tcBorders>
            <w:shd w:val="clear" w:color="auto" w:fill="auto"/>
            <w:noWrap/>
            <w:vAlign w:val="center"/>
          </w:tcPr>
          <w:p w14:paraId="2A7CE4D6" w14:textId="77777777" w:rsidR="00235E86" w:rsidRPr="006010A6" w:rsidRDefault="00235E86" w:rsidP="00235E86">
            <w:pPr>
              <w:spacing w:line="240" w:lineRule="auto"/>
              <w:ind w:firstLine="0"/>
              <w:jc w:val="center"/>
              <w:rPr>
                <w:color w:val="000000"/>
              </w:rPr>
            </w:pPr>
          </w:p>
        </w:tc>
        <w:tc>
          <w:tcPr>
            <w:tcW w:w="1675" w:type="dxa"/>
            <w:gridSpan w:val="3"/>
            <w:tcBorders>
              <w:top w:val="nil"/>
              <w:left w:val="nil"/>
              <w:bottom w:val="single" w:sz="4" w:space="0" w:color="auto"/>
              <w:right w:val="single" w:sz="4" w:space="0" w:color="auto"/>
            </w:tcBorders>
          </w:tcPr>
          <w:p w14:paraId="1463A3C9" w14:textId="77777777" w:rsidR="00235E86" w:rsidRPr="006010A6" w:rsidRDefault="00235E86" w:rsidP="00235E86">
            <w:pPr>
              <w:spacing w:line="240" w:lineRule="auto"/>
              <w:ind w:firstLine="0"/>
              <w:jc w:val="center"/>
              <w:rPr>
                <w:rFonts w:eastAsia="Times New Roman" w:cs="Times New Roman"/>
                <w:color w:val="FF0000"/>
                <w:lang w:eastAsia="en-US"/>
              </w:rPr>
            </w:pPr>
          </w:p>
        </w:tc>
      </w:tr>
      <w:tr w:rsidR="00235E86" w:rsidRPr="006010A6" w14:paraId="450A6A6F" w14:textId="77777777" w:rsidTr="00B420A4">
        <w:trPr>
          <w:trHeight w:val="300"/>
          <w:jc w:val="center"/>
        </w:trPr>
        <w:tc>
          <w:tcPr>
            <w:tcW w:w="957" w:type="dxa"/>
            <w:gridSpan w:val="3"/>
            <w:tcBorders>
              <w:top w:val="nil"/>
              <w:left w:val="single" w:sz="4" w:space="0" w:color="auto"/>
              <w:bottom w:val="single" w:sz="4" w:space="0" w:color="auto"/>
              <w:right w:val="single" w:sz="4" w:space="0" w:color="auto"/>
            </w:tcBorders>
            <w:shd w:val="clear" w:color="auto" w:fill="auto"/>
            <w:noWrap/>
            <w:vAlign w:val="center"/>
          </w:tcPr>
          <w:p w14:paraId="05B6846E" w14:textId="1E9F704C" w:rsidR="00235E86" w:rsidRPr="006010A6" w:rsidRDefault="00235E86" w:rsidP="00235E86">
            <w:pPr>
              <w:spacing w:line="240" w:lineRule="auto"/>
              <w:ind w:firstLine="0"/>
              <w:jc w:val="center"/>
              <w:rPr>
                <w:rFonts w:eastAsia="Times New Roman" w:cs="Times New Roman"/>
                <w:lang w:eastAsia="en-US"/>
              </w:rPr>
            </w:pPr>
            <w:r w:rsidRPr="00551BAA">
              <w:rPr>
                <w:rFonts w:eastAsia="Times New Roman" w:cs="Times New Roman"/>
                <w:lang w:eastAsia="en-US"/>
              </w:rPr>
              <w:t>2.1.</w:t>
            </w:r>
            <w:r>
              <w:rPr>
                <w:rFonts w:eastAsia="Times New Roman" w:cs="Times New Roman"/>
                <w:lang w:eastAsia="en-US"/>
              </w:rPr>
              <w:t>47</w:t>
            </w:r>
          </w:p>
        </w:tc>
        <w:tc>
          <w:tcPr>
            <w:tcW w:w="5527" w:type="dxa"/>
            <w:gridSpan w:val="4"/>
            <w:tcBorders>
              <w:top w:val="single" w:sz="4" w:space="0" w:color="auto"/>
              <w:left w:val="single" w:sz="4" w:space="0" w:color="auto"/>
              <w:bottom w:val="single" w:sz="4" w:space="0" w:color="auto"/>
              <w:right w:val="single" w:sz="4" w:space="0" w:color="000000"/>
            </w:tcBorders>
            <w:shd w:val="clear" w:color="auto" w:fill="auto"/>
            <w:vAlign w:val="center"/>
          </w:tcPr>
          <w:p w14:paraId="46032649" w14:textId="77777777" w:rsidR="00235E86" w:rsidRPr="006010A6" w:rsidRDefault="00235E86" w:rsidP="00235E86">
            <w:pPr>
              <w:pStyle w:val="Betarp"/>
            </w:pPr>
            <w:r w:rsidRPr="006010A6">
              <w:t>Papildomos medžiagos (žymėjimai, sandarikliai, kabelių tvirtinimo priemonės, komutaciniai UTP kabeliai, montažiniai laidai, rinklės…)</w:t>
            </w:r>
          </w:p>
        </w:tc>
        <w:tc>
          <w:tcPr>
            <w:tcW w:w="998" w:type="dxa"/>
            <w:gridSpan w:val="4"/>
            <w:tcBorders>
              <w:top w:val="nil"/>
              <w:left w:val="nil"/>
              <w:bottom w:val="single" w:sz="4" w:space="0" w:color="auto"/>
              <w:right w:val="single" w:sz="4" w:space="0" w:color="auto"/>
            </w:tcBorders>
            <w:shd w:val="clear" w:color="auto" w:fill="auto"/>
            <w:noWrap/>
            <w:vAlign w:val="center"/>
          </w:tcPr>
          <w:p w14:paraId="01E08C73" w14:textId="77777777" w:rsidR="00235E86" w:rsidRPr="006010A6" w:rsidRDefault="00235E86" w:rsidP="00235E86">
            <w:pPr>
              <w:pStyle w:val="Betarp"/>
              <w:jc w:val="center"/>
            </w:pPr>
            <w:r w:rsidRPr="006010A6">
              <w:t>kompl.</w:t>
            </w:r>
          </w:p>
        </w:tc>
        <w:tc>
          <w:tcPr>
            <w:tcW w:w="993" w:type="dxa"/>
            <w:gridSpan w:val="3"/>
            <w:tcBorders>
              <w:top w:val="single" w:sz="4" w:space="0" w:color="auto"/>
              <w:left w:val="nil"/>
              <w:bottom w:val="single" w:sz="4" w:space="0" w:color="auto"/>
              <w:right w:val="single" w:sz="4" w:space="0" w:color="000000"/>
            </w:tcBorders>
            <w:shd w:val="clear" w:color="auto" w:fill="auto"/>
            <w:vAlign w:val="center"/>
          </w:tcPr>
          <w:p w14:paraId="1E78C7A9" w14:textId="77777777" w:rsidR="00235E86" w:rsidRPr="006010A6" w:rsidRDefault="00235E86" w:rsidP="00235E86">
            <w:pPr>
              <w:pStyle w:val="Betarp"/>
              <w:jc w:val="center"/>
            </w:pPr>
            <w:r w:rsidRPr="006010A6">
              <w:t>5</w:t>
            </w:r>
          </w:p>
        </w:tc>
        <w:tc>
          <w:tcPr>
            <w:tcW w:w="1367" w:type="dxa"/>
            <w:gridSpan w:val="2"/>
            <w:tcBorders>
              <w:top w:val="nil"/>
              <w:left w:val="nil"/>
              <w:bottom w:val="single" w:sz="4" w:space="0" w:color="auto"/>
              <w:right w:val="single" w:sz="4" w:space="0" w:color="auto"/>
            </w:tcBorders>
            <w:shd w:val="clear" w:color="auto" w:fill="auto"/>
            <w:noWrap/>
            <w:vAlign w:val="center"/>
          </w:tcPr>
          <w:p w14:paraId="1A90547F" w14:textId="77777777" w:rsidR="00235E86" w:rsidRPr="006010A6" w:rsidRDefault="00235E86" w:rsidP="00235E86">
            <w:pPr>
              <w:spacing w:line="240" w:lineRule="auto"/>
              <w:ind w:firstLine="0"/>
              <w:jc w:val="center"/>
              <w:rPr>
                <w:color w:val="000000"/>
              </w:rPr>
            </w:pPr>
          </w:p>
        </w:tc>
        <w:tc>
          <w:tcPr>
            <w:tcW w:w="1675" w:type="dxa"/>
            <w:gridSpan w:val="3"/>
            <w:tcBorders>
              <w:top w:val="nil"/>
              <w:left w:val="nil"/>
              <w:bottom w:val="single" w:sz="4" w:space="0" w:color="auto"/>
              <w:right w:val="single" w:sz="4" w:space="0" w:color="auto"/>
            </w:tcBorders>
          </w:tcPr>
          <w:p w14:paraId="2E065C29" w14:textId="77777777" w:rsidR="00235E86" w:rsidRPr="006010A6" w:rsidRDefault="00235E86" w:rsidP="00235E86">
            <w:pPr>
              <w:spacing w:line="240" w:lineRule="auto"/>
              <w:ind w:firstLine="0"/>
              <w:jc w:val="center"/>
              <w:rPr>
                <w:rFonts w:eastAsia="Times New Roman" w:cs="Times New Roman"/>
                <w:color w:val="FF0000"/>
                <w:lang w:eastAsia="en-US"/>
              </w:rPr>
            </w:pPr>
          </w:p>
        </w:tc>
      </w:tr>
      <w:tr w:rsidR="00235E86" w:rsidRPr="006010A6" w14:paraId="087C3F24" w14:textId="77777777" w:rsidTr="00B420A4">
        <w:trPr>
          <w:trHeight w:val="300"/>
          <w:jc w:val="center"/>
        </w:trPr>
        <w:tc>
          <w:tcPr>
            <w:tcW w:w="957" w:type="dxa"/>
            <w:gridSpan w:val="3"/>
            <w:tcBorders>
              <w:top w:val="nil"/>
              <w:left w:val="single" w:sz="4" w:space="0" w:color="auto"/>
              <w:bottom w:val="single" w:sz="4" w:space="0" w:color="auto"/>
              <w:right w:val="single" w:sz="4" w:space="0" w:color="auto"/>
            </w:tcBorders>
            <w:shd w:val="clear" w:color="auto" w:fill="auto"/>
            <w:noWrap/>
            <w:vAlign w:val="center"/>
          </w:tcPr>
          <w:p w14:paraId="3BA2007D" w14:textId="7EBF17A2" w:rsidR="00235E86" w:rsidRPr="006010A6" w:rsidRDefault="00235E86" w:rsidP="00235E86">
            <w:pPr>
              <w:spacing w:line="240" w:lineRule="auto"/>
              <w:ind w:firstLine="0"/>
              <w:jc w:val="center"/>
              <w:rPr>
                <w:rFonts w:eastAsia="Times New Roman" w:cs="Times New Roman"/>
                <w:lang w:eastAsia="en-US"/>
              </w:rPr>
            </w:pPr>
            <w:r w:rsidRPr="00551BAA">
              <w:rPr>
                <w:rFonts w:eastAsia="Times New Roman" w:cs="Times New Roman"/>
                <w:lang w:eastAsia="en-US"/>
              </w:rPr>
              <w:t>2.1.</w:t>
            </w:r>
            <w:r>
              <w:rPr>
                <w:rFonts w:eastAsia="Times New Roman" w:cs="Times New Roman"/>
                <w:lang w:eastAsia="en-US"/>
              </w:rPr>
              <w:t>48</w:t>
            </w:r>
          </w:p>
        </w:tc>
        <w:tc>
          <w:tcPr>
            <w:tcW w:w="5527" w:type="dxa"/>
            <w:gridSpan w:val="4"/>
            <w:tcBorders>
              <w:top w:val="single" w:sz="4" w:space="0" w:color="auto"/>
              <w:left w:val="single" w:sz="4" w:space="0" w:color="auto"/>
              <w:bottom w:val="single" w:sz="4" w:space="0" w:color="auto"/>
              <w:right w:val="single" w:sz="4" w:space="0" w:color="000000"/>
            </w:tcBorders>
            <w:shd w:val="clear" w:color="auto" w:fill="auto"/>
            <w:vAlign w:val="center"/>
          </w:tcPr>
          <w:p w14:paraId="50F97EEB" w14:textId="77777777" w:rsidR="00235E86" w:rsidRPr="006010A6" w:rsidRDefault="00235E86" w:rsidP="00235E86">
            <w:pPr>
              <w:pStyle w:val="Betarp"/>
            </w:pPr>
            <w:r w:rsidRPr="006010A6">
              <w:t>GVIS programinė įranga</w:t>
            </w:r>
          </w:p>
        </w:tc>
        <w:tc>
          <w:tcPr>
            <w:tcW w:w="998" w:type="dxa"/>
            <w:gridSpan w:val="4"/>
            <w:tcBorders>
              <w:top w:val="nil"/>
              <w:left w:val="nil"/>
              <w:bottom w:val="single" w:sz="4" w:space="0" w:color="auto"/>
              <w:right w:val="single" w:sz="4" w:space="0" w:color="auto"/>
            </w:tcBorders>
            <w:shd w:val="clear" w:color="auto" w:fill="auto"/>
            <w:noWrap/>
            <w:vAlign w:val="center"/>
          </w:tcPr>
          <w:p w14:paraId="0E86F077" w14:textId="77777777" w:rsidR="00235E86" w:rsidRPr="006010A6" w:rsidRDefault="00235E86" w:rsidP="00235E86">
            <w:pPr>
              <w:pStyle w:val="Betarp"/>
              <w:jc w:val="center"/>
            </w:pPr>
            <w:r w:rsidRPr="006010A6">
              <w:t>kompl.</w:t>
            </w:r>
          </w:p>
        </w:tc>
        <w:tc>
          <w:tcPr>
            <w:tcW w:w="993" w:type="dxa"/>
            <w:gridSpan w:val="3"/>
            <w:tcBorders>
              <w:top w:val="single" w:sz="4" w:space="0" w:color="auto"/>
              <w:left w:val="nil"/>
              <w:bottom w:val="single" w:sz="4" w:space="0" w:color="auto"/>
              <w:right w:val="single" w:sz="4" w:space="0" w:color="000000"/>
            </w:tcBorders>
            <w:shd w:val="clear" w:color="auto" w:fill="auto"/>
            <w:vAlign w:val="center"/>
          </w:tcPr>
          <w:p w14:paraId="69C3B8B4" w14:textId="77777777" w:rsidR="00235E86" w:rsidRPr="006010A6" w:rsidRDefault="00235E86" w:rsidP="00235E86">
            <w:pPr>
              <w:pStyle w:val="Betarp"/>
              <w:jc w:val="center"/>
            </w:pPr>
            <w:r w:rsidRPr="006010A6">
              <w:t>5</w:t>
            </w:r>
          </w:p>
        </w:tc>
        <w:tc>
          <w:tcPr>
            <w:tcW w:w="1367" w:type="dxa"/>
            <w:gridSpan w:val="2"/>
            <w:tcBorders>
              <w:top w:val="nil"/>
              <w:left w:val="nil"/>
              <w:bottom w:val="single" w:sz="4" w:space="0" w:color="auto"/>
              <w:right w:val="single" w:sz="4" w:space="0" w:color="auto"/>
            </w:tcBorders>
            <w:shd w:val="clear" w:color="auto" w:fill="auto"/>
            <w:noWrap/>
            <w:vAlign w:val="center"/>
          </w:tcPr>
          <w:p w14:paraId="1491C96E" w14:textId="77777777" w:rsidR="00235E86" w:rsidRPr="006010A6" w:rsidRDefault="00235E86" w:rsidP="00235E86">
            <w:pPr>
              <w:spacing w:line="240" w:lineRule="auto"/>
              <w:ind w:firstLine="0"/>
              <w:jc w:val="center"/>
              <w:rPr>
                <w:color w:val="000000"/>
              </w:rPr>
            </w:pPr>
          </w:p>
        </w:tc>
        <w:tc>
          <w:tcPr>
            <w:tcW w:w="1675" w:type="dxa"/>
            <w:gridSpan w:val="3"/>
            <w:tcBorders>
              <w:top w:val="nil"/>
              <w:left w:val="nil"/>
              <w:bottom w:val="single" w:sz="4" w:space="0" w:color="auto"/>
              <w:right w:val="single" w:sz="4" w:space="0" w:color="auto"/>
            </w:tcBorders>
          </w:tcPr>
          <w:p w14:paraId="37E933FD" w14:textId="77777777" w:rsidR="00235E86" w:rsidRPr="006010A6" w:rsidRDefault="00235E86" w:rsidP="00235E86">
            <w:pPr>
              <w:spacing w:line="240" w:lineRule="auto"/>
              <w:ind w:firstLine="0"/>
              <w:jc w:val="center"/>
              <w:rPr>
                <w:rFonts w:eastAsia="Times New Roman" w:cs="Times New Roman"/>
                <w:color w:val="FF0000"/>
                <w:lang w:eastAsia="en-US"/>
              </w:rPr>
            </w:pPr>
          </w:p>
        </w:tc>
      </w:tr>
      <w:tr w:rsidR="00235E86" w:rsidRPr="006010A6" w14:paraId="5326D882" w14:textId="77777777" w:rsidTr="00251430">
        <w:trPr>
          <w:trHeight w:val="300"/>
          <w:jc w:val="center"/>
        </w:trPr>
        <w:tc>
          <w:tcPr>
            <w:tcW w:w="11517" w:type="dxa"/>
            <w:gridSpan w:val="19"/>
            <w:tcBorders>
              <w:top w:val="nil"/>
              <w:left w:val="single" w:sz="4" w:space="0" w:color="auto"/>
              <w:bottom w:val="single" w:sz="4" w:space="0" w:color="auto"/>
              <w:right w:val="single" w:sz="4" w:space="0" w:color="auto"/>
            </w:tcBorders>
            <w:shd w:val="clear" w:color="auto" w:fill="auto"/>
            <w:noWrap/>
            <w:vAlign w:val="center"/>
          </w:tcPr>
          <w:p w14:paraId="5054755A" w14:textId="3F6DA812" w:rsidR="00235E86" w:rsidRPr="006010A6" w:rsidRDefault="00235E86" w:rsidP="00E87195">
            <w:pPr>
              <w:spacing w:line="240" w:lineRule="auto"/>
              <w:ind w:firstLine="0"/>
              <w:jc w:val="center"/>
              <w:rPr>
                <w:rFonts w:eastAsia="Times New Roman" w:cs="Times New Roman"/>
                <w:color w:val="FF0000"/>
                <w:lang w:eastAsia="en-US"/>
              </w:rPr>
            </w:pPr>
            <w:r w:rsidRPr="006010A6">
              <w:rPr>
                <w:b/>
              </w:rPr>
              <w:t>GVIS elektros maitinimo posistemė (E)</w:t>
            </w:r>
            <w:r>
              <w:rPr>
                <w:b/>
              </w:rPr>
              <w:t xml:space="preserve"> (5 kompl.)</w:t>
            </w:r>
          </w:p>
        </w:tc>
      </w:tr>
      <w:tr w:rsidR="00235E86" w:rsidRPr="006010A6" w14:paraId="2DEEEAA5" w14:textId="77777777" w:rsidTr="00B420A4">
        <w:trPr>
          <w:trHeight w:val="300"/>
          <w:jc w:val="center"/>
        </w:trPr>
        <w:tc>
          <w:tcPr>
            <w:tcW w:w="957" w:type="dxa"/>
            <w:gridSpan w:val="3"/>
            <w:tcBorders>
              <w:top w:val="nil"/>
              <w:left w:val="single" w:sz="4" w:space="0" w:color="auto"/>
              <w:bottom w:val="single" w:sz="4" w:space="0" w:color="auto"/>
              <w:right w:val="single" w:sz="4" w:space="0" w:color="auto"/>
            </w:tcBorders>
            <w:shd w:val="clear" w:color="auto" w:fill="auto"/>
            <w:noWrap/>
            <w:vAlign w:val="center"/>
          </w:tcPr>
          <w:p w14:paraId="144CD2C3" w14:textId="3DE7091A" w:rsidR="00235E86" w:rsidRPr="006010A6" w:rsidRDefault="00235E86" w:rsidP="00235E86">
            <w:pPr>
              <w:spacing w:line="240" w:lineRule="auto"/>
              <w:ind w:firstLine="0"/>
              <w:jc w:val="center"/>
              <w:rPr>
                <w:rFonts w:eastAsia="Times New Roman" w:cs="Times New Roman"/>
                <w:lang w:eastAsia="en-US"/>
              </w:rPr>
            </w:pPr>
            <w:r w:rsidRPr="00B65389">
              <w:rPr>
                <w:rFonts w:eastAsia="Times New Roman" w:cs="Times New Roman"/>
                <w:lang w:eastAsia="en-US"/>
              </w:rPr>
              <w:t>2.1.</w:t>
            </w:r>
            <w:r>
              <w:rPr>
                <w:rFonts w:eastAsia="Times New Roman" w:cs="Times New Roman"/>
                <w:lang w:eastAsia="en-US"/>
              </w:rPr>
              <w:t>49</w:t>
            </w:r>
          </w:p>
        </w:tc>
        <w:tc>
          <w:tcPr>
            <w:tcW w:w="5527" w:type="dxa"/>
            <w:gridSpan w:val="4"/>
            <w:tcBorders>
              <w:top w:val="single" w:sz="4" w:space="0" w:color="auto"/>
              <w:left w:val="single" w:sz="4" w:space="0" w:color="auto"/>
              <w:bottom w:val="single" w:sz="4" w:space="0" w:color="auto"/>
              <w:right w:val="single" w:sz="4" w:space="0" w:color="000000"/>
            </w:tcBorders>
            <w:shd w:val="clear" w:color="auto" w:fill="auto"/>
            <w:vAlign w:val="center"/>
          </w:tcPr>
          <w:p w14:paraId="623E4D04" w14:textId="77777777" w:rsidR="00235E86" w:rsidRPr="006010A6" w:rsidRDefault="00235E86" w:rsidP="00235E86">
            <w:pPr>
              <w:pStyle w:val="Betarp"/>
            </w:pPr>
            <w:r w:rsidRPr="006010A6">
              <w:t>Kirtiklis 40A; 3P</w:t>
            </w:r>
          </w:p>
        </w:tc>
        <w:tc>
          <w:tcPr>
            <w:tcW w:w="998" w:type="dxa"/>
            <w:gridSpan w:val="4"/>
            <w:tcBorders>
              <w:top w:val="nil"/>
              <w:left w:val="nil"/>
              <w:bottom w:val="single" w:sz="4" w:space="0" w:color="auto"/>
              <w:right w:val="single" w:sz="4" w:space="0" w:color="auto"/>
            </w:tcBorders>
            <w:shd w:val="clear" w:color="auto" w:fill="auto"/>
            <w:noWrap/>
            <w:vAlign w:val="center"/>
          </w:tcPr>
          <w:p w14:paraId="0B1D8BEA" w14:textId="77777777" w:rsidR="00235E86" w:rsidRPr="006010A6" w:rsidRDefault="00235E86" w:rsidP="00235E86">
            <w:pPr>
              <w:pStyle w:val="Betarp"/>
              <w:jc w:val="center"/>
            </w:pPr>
            <w:r w:rsidRPr="006010A6">
              <w:t>vnt.</w:t>
            </w:r>
          </w:p>
        </w:tc>
        <w:tc>
          <w:tcPr>
            <w:tcW w:w="993" w:type="dxa"/>
            <w:gridSpan w:val="3"/>
            <w:tcBorders>
              <w:top w:val="single" w:sz="4" w:space="0" w:color="auto"/>
              <w:left w:val="nil"/>
              <w:bottom w:val="single" w:sz="4" w:space="0" w:color="auto"/>
              <w:right w:val="single" w:sz="4" w:space="0" w:color="000000"/>
            </w:tcBorders>
            <w:shd w:val="clear" w:color="auto" w:fill="auto"/>
            <w:vAlign w:val="center"/>
          </w:tcPr>
          <w:p w14:paraId="078D5459" w14:textId="77777777" w:rsidR="00235E86" w:rsidRPr="006010A6" w:rsidRDefault="00235E86" w:rsidP="00235E86">
            <w:pPr>
              <w:pStyle w:val="Betarp"/>
              <w:jc w:val="center"/>
            </w:pPr>
            <w:r w:rsidRPr="006010A6">
              <w:t>5</w:t>
            </w:r>
          </w:p>
        </w:tc>
        <w:tc>
          <w:tcPr>
            <w:tcW w:w="1367" w:type="dxa"/>
            <w:gridSpan w:val="2"/>
            <w:tcBorders>
              <w:top w:val="nil"/>
              <w:left w:val="nil"/>
              <w:bottom w:val="single" w:sz="4" w:space="0" w:color="auto"/>
              <w:right w:val="single" w:sz="4" w:space="0" w:color="auto"/>
            </w:tcBorders>
            <w:shd w:val="clear" w:color="auto" w:fill="auto"/>
            <w:noWrap/>
            <w:vAlign w:val="center"/>
          </w:tcPr>
          <w:p w14:paraId="53E9809F" w14:textId="77777777" w:rsidR="00235E86" w:rsidRPr="006010A6" w:rsidRDefault="00235E86" w:rsidP="00235E86">
            <w:pPr>
              <w:spacing w:line="240" w:lineRule="auto"/>
              <w:ind w:firstLine="0"/>
              <w:jc w:val="center"/>
              <w:rPr>
                <w:color w:val="000000"/>
              </w:rPr>
            </w:pPr>
          </w:p>
        </w:tc>
        <w:tc>
          <w:tcPr>
            <w:tcW w:w="1675" w:type="dxa"/>
            <w:gridSpan w:val="3"/>
            <w:tcBorders>
              <w:top w:val="nil"/>
              <w:left w:val="nil"/>
              <w:bottom w:val="single" w:sz="4" w:space="0" w:color="auto"/>
              <w:right w:val="single" w:sz="4" w:space="0" w:color="auto"/>
            </w:tcBorders>
          </w:tcPr>
          <w:p w14:paraId="3FF826A2" w14:textId="77777777" w:rsidR="00235E86" w:rsidRPr="006010A6" w:rsidRDefault="00235E86" w:rsidP="00235E86">
            <w:pPr>
              <w:spacing w:line="240" w:lineRule="auto"/>
              <w:ind w:firstLine="0"/>
              <w:jc w:val="center"/>
              <w:rPr>
                <w:rFonts w:eastAsia="Times New Roman" w:cs="Times New Roman"/>
                <w:color w:val="FF0000"/>
                <w:lang w:eastAsia="en-US"/>
              </w:rPr>
            </w:pPr>
          </w:p>
        </w:tc>
      </w:tr>
      <w:tr w:rsidR="00235E86" w:rsidRPr="006010A6" w14:paraId="3663E714" w14:textId="77777777" w:rsidTr="00B420A4">
        <w:trPr>
          <w:trHeight w:val="300"/>
          <w:jc w:val="center"/>
        </w:trPr>
        <w:tc>
          <w:tcPr>
            <w:tcW w:w="957" w:type="dxa"/>
            <w:gridSpan w:val="3"/>
            <w:tcBorders>
              <w:top w:val="nil"/>
              <w:left w:val="single" w:sz="4" w:space="0" w:color="auto"/>
              <w:bottom w:val="single" w:sz="4" w:space="0" w:color="auto"/>
              <w:right w:val="single" w:sz="4" w:space="0" w:color="auto"/>
            </w:tcBorders>
            <w:shd w:val="clear" w:color="auto" w:fill="auto"/>
            <w:noWrap/>
            <w:vAlign w:val="center"/>
          </w:tcPr>
          <w:p w14:paraId="41AC94F5" w14:textId="38DE790B" w:rsidR="00235E86" w:rsidRPr="006010A6" w:rsidRDefault="00235E86" w:rsidP="00235E86">
            <w:pPr>
              <w:spacing w:line="240" w:lineRule="auto"/>
              <w:ind w:firstLine="0"/>
              <w:jc w:val="center"/>
              <w:rPr>
                <w:rFonts w:eastAsia="Times New Roman" w:cs="Times New Roman"/>
                <w:lang w:eastAsia="en-US"/>
              </w:rPr>
            </w:pPr>
            <w:r w:rsidRPr="00B65389">
              <w:rPr>
                <w:rFonts w:eastAsia="Times New Roman" w:cs="Times New Roman"/>
                <w:lang w:eastAsia="en-US"/>
              </w:rPr>
              <w:t>2.1.</w:t>
            </w:r>
            <w:r>
              <w:rPr>
                <w:rFonts w:eastAsia="Times New Roman" w:cs="Times New Roman"/>
                <w:lang w:eastAsia="en-US"/>
              </w:rPr>
              <w:t>50</w:t>
            </w:r>
          </w:p>
        </w:tc>
        <w:tc>
          <w:tcPr>
            <w:tcW w:w="5527" w:type="dxa"/>
            <w:gridSpan w:val="4"/>
            <w:tcBorders>
              <w:top w:val="single" w:sz="4" w:space="0" w:color="auto"/>
              <w:left w:val="single" w:sz="4" w:space="0" w:color="auto"/>
              <w:bottom w:val="single" w:sz="4" w:space="0" w:color="auto"/>
              <w:right w:val="single" w:sz="4" w:space="0" w:color="000000"/>
            </w:tcBorders>
            <w:shd w:val="clear" w:color="auto" w:fill="auto"/>
            <w:vAlign w:val="center"/>
          </w:tcPr>
          <w:p w14:paraId="14DB4CC1" w14:textId="77777777" w:rsidR="00235E86" w:rsidRPr="006010A6" w:rsidRDefault="00235E86" w:rsidP="00235E86">
            <w:pPr>
              <w:pStyle w:val="Betarp"/>
            </w:pPr>
            <w:r w:rsidRPr="006010A6">
              <w:t>Automatinis išjungiklis C; 16A; 3P</w:t>
            </w:r>
          </w:p>
        </w:tc>
        <w:tc>
          <w:tcPr>
            <w:tcW w:w="998" w:type="dxa"/>
            <w:gridSpan w:val="4"/>
            <w:tcBorders>
              <w:top w:val="nil"/>
              <w:left w:val="nil"/>
              <w:bottom w:val="single" w:sz="4" w:space="0" w:color="auto"/>
              <w:right w:val="single" w:sz="4" w:space="0" w:color="auto"/>
            </w:tcBorders>
            <w:shd w:val="clear" w:color="auto" w:fill="auto"/>
            <w:noWrap/>
            <w:vAlign w:val="center"/>
          </w:tcPr>
          <w:p w14:paraId="3C1C421C" w14:textId="77777777" w:rsidR="00235E86" w:rsidRPr="006010A6" w:rsidRDefault="00235E86" w:rsidP="00235E86">
            <w:pPr>
              <w:pStyle w:val="Betarp"/>
              <w:jc w:val="center"/>
            </w:pPr>
            <w:r w:rsidRPr="006010A6">
              <w:t>vnt.</w:t>
            </w:r>
          </w:p>
        </w:tc>
        <w:tc>
          <w:tcPr>
            <w:tcW w:w="993" w:type="dxa"/>
            <w:gridSpan w:val="3"/>
            <w:tcBorders>
              <w:top w:val="single" w:sz="4" w:space="0" w:color="auto"/>
              <w:left w:val="nil"/>
              <w:bottom w:val="single" w:sz="4" w:space="0" w:color="auto"/>
              <w:right w:val="single" w:sz="4" w:space="0" w:color="000000"/>
            </w:tcBorders>
            <w:shd w:val="clear" w:color="auto" w:fill="auto"/>
            <w:vAlign w:val="center"/>
          </w:tcPr>
          <w:p w14:paraId="2320F647" w14:textId="77777777" w:rsidR="00235E86" w:rsidRPr="006010A6" w:rsidRDefault="00235E86" w:rsidP="00235E86">
            <w:pPr>
              <w:pStyle w:val="Betarp"/>
              <w:jc w:val="center"/>
            </w:pPr>
            <w:r w:rsidRPr="006010A6">
              <w:t>5</w:t>
            </w:r>
          </w:p>
        </w:tc>
        <w:tc>
          <w:tcPr>
            <w:tcW w:w="1367" w:type="dxa"/>
            <w:gridSpan w:val="2"/>
            <w:tcBorders>
              <w:top w:val="nil"/>
              <w:left w:val="nil"/>
              <w:bottom w:val="single" w:sz="4" w:space="0" w:color="auto"/>
              <w:right w:val="single" w:sz="4" w:space="0" w:color="auto"/>
            </w:tcBorders>
            <w:shd w:val="clear" w:color="auto" w:fill="auto"/>
            <w:noWrap/>
            <w:vAlign w:val="center"/>
          </w:tcPr>
          <w:p w14:paraId="4294CDEC" w14:textId="77777777" w:rsidR="00235E86" w:rsidRPr="006010A6" w:rsidRDefault="00235E86" w:rsidP="00235E86">
            <w:pPr>
              <w:spacing w:line="240" w:lineRule="auto"/>
              <w:ind w:firstLine="0"/>
              <w:jc w:val="center"/>
              <w:rPr>
                <w:color w:val="000000"/>
              </w:rPr>
            </w:pPr>
          </w:p>
        </w:tc>
        <w:tc>
          <w:tcPr>
            <w:tcW w:w="1675" w:type="dxa"/>
            <w:gridSpan w:val="3"/>
            <w:tcBorders>
              <w:top w:val="nil"/>
              <w:left w:val="nil"/>
              <w:bottom w:val="single" w:sz="4" w:space="0" w:color="auto"/>
              <w:right w:val="single" w:sz="4" w:space="0" w:color="auto"/>
            </w:tcBorders>
          </w:tcPr>
          <w:p w14:paraId="61AC9F30" w14:textId="77777777" w:rsidR="00235E86" w:rsidRPr="006010A6" w:rsidRDefault="00235E86" w:rsidP="00235E86">
            <w:pPr>
              <w:spacing w:line="240" w:lineRule="auto"/>
              <w:ind w:firstLine="0"/>
              <w:jc w:val="center"/>
              <w:rPr>
                <w:rFonts w:eastAsia="Times New Roman" w:cs="Times New Roman"/>
                <w:color w:val="FF0000"/>
                <w:lang w:eastAsia="en-US"/>
              </w:rPr>
            </w:pPr>
          </w:p>
        </w:tc>
      </w:tr>
      <w:tr w:rsidR="00235E86" w:rsidRPr="006010A6" w14:paraId="09196B90" w14:textId="77777777" w:rsidTr="00B420A4">
        <w:trPr>
          <w:trHeight w:val="300"/>
          <w:jc w:val="center"/>
        </w:trPr>
        <w:tc>
          <w:tcPr>
            <w:tcW w:w="957" w:type="dxa"/>
            <w:gridSpan w:val="3"/>
            <w:tcBorders>
              <w:top w:val="nil"/>
              <w:left w:val="single" w:sz="4" w:space="0" w:color="auto"/>
              <w:bottom w:val="single" w:sz="4" w:space="0" w:color="auto"/>
              <w:right w:val="single" w:sz="4" w:space="0" w:color="auto"/>
            </w:tcBorders>
            <w:shd w:val="clear" w:color="auto" w:fill="auto"/>
            <w:noWrap/>
            <w:vAlign w:val="center"/>
          </w:tcPr>
          <w:p w14:paraId="31A4C0A9" w14:textId="2723EB0F" w:rsidR="00235E86" w:rsidRPr="006010A6" w:rsidRDefault="00235E86" w:rsidP="00235E86">
            <w:pPr>
              <w:spacing w:line="240" w:lineRule="auto"/>
              <w:ind w:firstLine="0"/>
              <w:jc w:val="center"/>
              <w:rPr>
                <w:rFonts w:eastAsia="Times New Roman" w:cs="Times New Roman"/>
                <w:lang w:eastAsia="en-US"/>
              </w:rPr>
            </w:pPr>
            <w:r w:rsidRPr="00B65389">
              <w:rPr>
                <w:rFonts w:eastAsia="Times New Roman" w:cs="Times New Roman"/>
                <w:lang w:eastAsia="en-US"/>
              </w:rPr>
              <w:t>2.1.</w:t>
            </w:r>
            <w:r>
              <w:rPr>
                <w:rFonts w:eastAsia="Times New Roman" w:cs="Times New Roman"/>
                <w:lang w:eastAsia="en-US"/>
              </w:rPr>
              <w:t>51</w:t>
            </w:r>
          </w:p>
        </w:tc>
        <w:tc>
          <w:tcPr>
            <w:tcW w:w="5527" w:type="dxa"/>
            <w:gridSpan w:val="4"/>
            <w:tcBorders>
              <w:top w:val="single" w:sz="4" w:space="0" w:color="auto"/>
              <w:left w:val="single" w:sz="4" w:space="0" w:color="auto"/>
              <w:bottom w:val="single" w:sz="4" w:space="0" w:color="auto"/>
              <w:right w:val="single" w:sz="4" w:space="0" w:color="000000"/>
            </w:tcBorders>
            <w:shd w:val="clear" w:color="auto" w:fill="auto"/>
            <w:vAlign w:val="center"/>
          </w:tcPr>
          <w:p w14:paraId="187FD76F" w14:textId="77777777" w:rsidR="00235E86" w:rsidRPr="006010A6" w:rsidRDefault="00235E86" w:rsidP="00235E86">
            <w:pPr>
              <w:pStyle w:val="Betarp"/>
            </w:pPr>
            <w:r w:rsidRPr="006010A6">
              <w:t>Automatinis išjungiklis C; 40A; 3P</w:t>
            </w:r>
          </w:p>
        </w:tc>
        <w:tc>
          <w:tcPr>
            <w:tcW w:w="998" w:type="dxa"/>
            <w:gridSpan w:val="4"/>
            <w:tcBorders>
              <w:top w:val="nil"/>
              <w:left w:val="nil"/>
              <w:bottom w:val="single" w:sz="4" w:space="0" w:color="auto"/>
              <w:right w:val="single" w:sz="4" w:space="0" w:color="auto"/>
            </w:tcBorders>
            <w:shd w:val="clear" w:color="auto" w:fill="auto"/>
            <w:noWrap/>
            <w:vAlign w:val="center"/>
          </w:tcPr>
          <w:p w14:paraId="7B786E19" w14:textId="77777777" w:rsidR="00235E86" w:rsidRPr="006010A6" w:rsidRDefault="00235E86" w:rsidP="00235E86">
            <w:pPr>
              <w:pStyle w:val="Betarp"/>
              <w:jc w:val="center"/>
            </w:pPr>
            <w:r w:rsidRPr="006010A6">
              <w:t>vnt.</w:t>
            </w:r>
          </w:p>
        </w:tc>
        <w:tc>
          <w:tcPr>
            <w:tcW w:w="993" w:type="dxa"/>
            <w:gridSpan w:val="3"/>
            <w:tcBorders>
              <w:top w:val="single" w:sz="4" w:space="0" w:color="auto"/>
              <w:left w:val="nil"/>
              <w:bottom w:val="single" w:sz="4" w:space="0" w:color="auto"/>
              <w:right w:val="single" w:sz="4" w:space="0" w:color="000000"/>
            </w:tcBorders>
            <w:shd w:val="clear" w:color="auto" w:fill="auto"/>
            <w:vAlign w:val="center"/>
          </w:tcPr>
          <w:p w14:paraId="5624BECD" w14:textId="77777777" w:rsidR="00235E86" w:rsidRPr="006010A6" w:rsidRDefault="00235E86" w:rsidP="00235E86">
            <w:pPr>
              <w:pStyle w:val="Betarp"/>
              <w:jc w:val="center"/>
            </w:pPr>
            <w:r w:rsidRPr="006010A6">
              <w:t>5</w:t>
            </w:r>
          </w:p>
        </w:tc>
        <w:tc>
          <w:tcPr>
            <w:tcW w:w="1367" w:type="dxa"/>
            <w:gridSpan w:val="2"/>
            <w:tcBorders>
              <w:top w:val="nil"/>
              <w:left w:val="nil"/>
              <w:bottom w:val="single" w:sz="4" w:space="0" w:color="auto"/>
              <w:right w:val="single" w:sz="4" w:space="0" w:color="auto"/>
            </w:tcBorders>
            <w:shd w:val="clear" w:color="auto" w:fill="auto"/>
            <w:noWrap/>
            <w:vAlign w:val="center"/>
          </w:tcPr>
          <w:p w14:paraId="5AB892EA" w14:textId="77777777" w:rsidR="00235E86" w:rsidRPr="006010A6" w:rsidRDefault="00235E86" w:rsidP="00235E86">
            <w:pPr>
              <w:spacing w:line="240" w:lineRule="auto"/>
              <w:ind w:firstLine="0"/>
              <w:jc w:val="center"/>
              <w:rPr>
                <w:color w:val="000000"/>
              </w:rPr>
            </w:pPr>
          </w:p>
        </w:tc>
        <w:tc>
          <w:tcPr>
            <w:tcW w:w="1675" w:type="dxa"/>
            <w:gridSpan w:val="3"/>
            <w:tcBorders>
              <w:top w:val="nil"/>
              <w:left w:val="nil"/>
              <w:bottom w:val="single" w:sz="4" w:space="0" w:color="auto"/>
              <w:right w:val="single" w:sz="4" w:space="0" w:color="auto"/>
            </w:tcBorders>
          </w:tcPr>
          <w:p w14:paraId="75E9100B" w14:textId="77777777" w:rsidR="00235E86" w:rsidRPr="006010A6" w:rsidRDefault="00235E86" w:rsidP="00235E86">
            <w:pPr>
              <w:spacing w:line="240" w:lineRule="auto"/>
              <w:ind w:firstLine="0"/>
              <w:jc w:val="center"/>
              <w:rPr>
                <w:rFonts w:eastAsia="Times New Roman" w:cs="Times New Roman"/>
                <w:color w:val="FF0000"/>
                <w:lang w:eastAsia="en-US"/>
              </w:rPr>
            </w:pPr>
          </w:p>
        </w:tc>
      </w:tr>
      <w:tr w:rsidR="00235E86" w:rsidRPr="006010A6" w14:paraId="116371AB" w14:textId="77777777" w:rsidTr="00B420A4">
        <w:trPr>
          <w:trHeight w:val="300"/>
          <w:jc w:val="center"/>
        </w:trPr>
        <w:tc>
          <w:tcPr>
            <w:tcW w:w="957" w:type="dxa"/>
            <w:gridSpan w:val="3"/>
            <w:tcBorders>
              <w:top w:val="nil"/>
              <w:left w:val="single" w:sz="4" w:space="0" w:color="auto"/>
              <w:bottom w:val="single" w:sz="4" w:space="0" w:color="auto"/>
              <w:right w:val="single" w:sz="4" w:space="0" w:color="auto"/>
            </w:tcBorders>
            <w:shd w:val="clear" w:color="auto" w:fill="auto"/>
            <w:noWrap/>
            <w:vAlign w:val="center"/>
          </w:tcPr>
          <w:p w14:paraId="2F4026A4" w14:textId="42BE10C6" w:rsidR="00235E86" w:rsidRPr="006010A6" w:rsidRDefault="00235E86" w:rsidP="00235E86">
            <w:pPr>
              <w:spacing w:line="240" w:lineRule="auto"/>
              <w:ind w:firstLine="0"/>
              <w:jc w:val="center"/>
              <w:rPr>
                <w:rFonts w:eastAsia="Times New Roman" w:cs="Times New Roman"/>
                <w:lang w:eastAsia="en-US"/>
              </w:rPr>
            </w:pPr>
            <w:r w:rsidRPr="00B65389">
              <w:rPr>
                <w:rFonts w:eastAsia="Times New Roman" w:cs="Times New Roman"/>
                <w:lang w:eastAsia="en-US"/>
              </w:rPr>
              <w:t>2.1.</w:t>
            </w:r>
            <w:r>
              <w:rPr>
                <w:rFonts w:eastAsia="Times New Roman" w:cs="Times New Roman"/>
                <w:lang w:eastAsia="en-US"/>
              </w:rPr>
              <w:t>52</w:t>
            </w:r>
          </w:p>
        </w:tc>
        <w:tc>
          <w:tcPr>
            <w:tcW w:w="5527" w:type="dxa"/>
            <w:gridSpan w:val="4"/>
            <w:tcBorders>
              <w:top w:val="single" w:sz="4" w:space="0" w:color="auto"/>
              <w:left w:val="single" w:sz="4" w:space="0" w:color="auto"/>
              <w:bottom w:val="single" w:sz="4" w:space="0" w:color="auto"/>
              <w:right w:val="single" w:sz="4" w:space="0" w:color="000000"/>
            </w:tcBorders>
            <w:shd w:val="clear" w:color="auto" w:fill="auto"/>
            <w:vAlign w:val="center"/>
          </w:tcPr>
          <w:p w14:paraId="4B172550" w14:textId="77777777" w:rsidR="00235E86" w:rsidRPr="006010A6" w:rsidRDefault="00235E86" w:rsidP="00235E86">
            <w:pPr>
              <w:pStyle w:val="Betarp"/>
            </w:pPr>
            <w:r w:rsidRPr="006010A6">
              <w:t>Viršįtampių iškroviklis 4P; T1+T2 su nuotoline indikacija</w:t>
            </w:r>
          </w:p>
        </w:tc>
        <w:tc>
          <w:tcPr>
            <w:tcW w:w="998" w:type="dxa"/>
            <w:gridSpan w:val="4"/>
            <w:tcBorders>
              <w:top w:val="nil"/>
              <w:left w:val="nil"/>
              <w:bottom w:val="single" w:sz="4" w:space="0" w:color="auto"/>
              <w:right w:val="single" w:sz="4" w:space="0" w:color="auto"/>
            </w:tcBorders>
            <w:shd w:val="clear" w:color="auto" w:fill="auto"/>
            <w:noWrap/>
            <w:vAlign w:val="center"/>
          </w:tcPr>
          <w:p w14:paraId="51FF4FB1" w14:textId="77777777" w:rsidR="00235E86" w:rsidRPr="006010A6" w:rsidRDefault="00235E86" w:rsidP="00235E86">
            <w:pPr>
              <w:pStyle w:val="Betarp"/>
              <w:jc w:val="center"/>
            </w:pPr>
            <w:r w:rsidRPr="006010A6">
              <w:t>vnt.</w:t>
            </w:r>
          </w:p>
        </w:tc>
        <w:tc>
          <w:tcPr>
            <w:tcW w:w="993" w:type="dxa"/>
            <w:gridSpan w:val="3"/>
            <w:tcBorders>
              <w:top w:val="single" w:sz="4" w:space="0" w:color="auto"/>
              <w:left w:val="nil"/>
              <w:bottom w:val="single" w:sz="4" w:space="0" w:color="auto"/>
              <w:right w:val="single" w:sz="4" w:space="0" w:color="000000"/>
            </w:tcBorders>
            <w:shd w:val="clear" w:color="auto" w:fill="auto"/>
            <w:vAlign w:val="center"/>
          </w:tcPr>
          <w:p w14:paraId="4AA12D24" w14:textId="77777777" w:rsidR="00235E86" w:rsidRPr="006010A6" w:rsidRDefault="00235E86" w:rsidP="00235E86">
            <w:pPr>
              <w:pStyle w:val="Betarp"/>
              <w:jc w:val="center"/>
            </w:pPr>
            <w:r w:rsidRPr="006010A6">
              <w:t>5</w:t>
            </w:r>
          </w:p>
        </w:tc>
        <w:tc>
          <w:tcPr>
            <w:tcW w:w="1367" w:type="dxa"/>
            <w:gridSpan w:val="2"/>
            <w:tcBorders>
              <w:top w:val="nil"/>
              <w:left w:val="nil"/>
              <w:bottom w:val="single" w:sz="4" w:space="0" w:color="auto"/>
              <w:right w:val="single" w:sz="4" w:space="0" w:color="auto"/>
            </w:tcBorders>
            <w:shd w:val="clear" w:color="auto" w:fill="auto"/>
            <w:noWrap/>
            <w:vAlign w:val="center"/>
          </w:tcPr>
          <w:p w14:paraId="244D90E0" w14:textId="77777777" w:rsidR="00235E86" w:rsidRPr="006010A6" w:rsidRDefault="00235E86" w:rsidP="00235E86">
            <w:pPr>
              <w:spacing w:line="240" w:lineRule="auto"/>
              <w:ind w:firstLine="0"/>
              <w:jc w:val="center"/>
              <w:rPr>
                <w:color w:val="000000"/>
              </w:rPr>
            </w:pPr>
          </w:p>
        </w:tc>
        <w:tc>
          <w:tcPr>
            <w:tcW w:w="1675" w:type="dxa"/>
            <w:gridSpan w:val="3"/>
            <w:tcBorders>
              <w:top w:val="nil"/>
              <w:left w:val="nil"/>
              <w:bottom w:val="single" w:sz="4" w:space="0" w:color="auto"/>
              <w:right w:val="single" w:sz="4" w:space="0" w:color="auto"/>
            </w:tcBorders>
          </w:tcPr>
          <w:p w14:paraId="4EBBB033" w14:textId="77777777" w:rsidR="00235E86" w:rsidRPr="006010A6" w:rsidRDefault="00235E86" w:rsidP="00235E86">
            <w:pPr>
              <w:spacing w:line="240" w:lineRule="auto"/>
              <w:ind w:firstLine="0"/>
              <w:jc w:val="center"/>
              <w:rPr>
                <w:rFonts w:eastAsia="Times New Roman" w:cs="Times New Roman"/>
                <w:color w:val="FF0000"/>
                <w:lang w:eastAsia="en-US"/>
              </w:rPr>
            </w:pPr>
          </w:p>
        </w:tc>
      </w:tr>
      <w:tr w:rsidR="00235E86" w:rsidRPr="006010A6" w14:paraId="19D8F5BC" w14:textId="77777777" w:rsidTr="00B420A4">
        <w:trPr>
          <w:trHeight w:val="300"/>
          <w:jc w:val="center"/>
        </w:trPr>
        <w:tc>
          <w:tcPr>
            <w:tcW w:w="957" w:type="dxa"/>
            <w:gridSpan w:val="3"/>
            <w:tcBorders>
              <w:top w:val="nil"/>
              <w:left w:val="single" w:sz="4" w:space="0" w:color="auto"/>
              <w:bottom w:val="single" w:sz="4" w:space="0" w:color="auto"/>
              <w:right w:val="single" w:sz="4" w:space="0" w:color="auto"/>
            </w:tcBorders>
            <w:shd w:val="clear" w:color="auto" w:fill="auto"/>
            <w:noWrap/>
            <w:vAlign w:val="center"/>
          </w:tcPr>
          <w:p w14:paraId="2F0C5822" w14:textId="223F8792" w:rsidR="00235E86" w:rsidRPr="006010A6" w:rsidRDefault="00235E86" w:rsidP="00235E86">
            <w:pPr>
              <w:spacing w:line="240" w:lineRule="auto"/>
              <w:ind w:firstLine="0"/>
              <w:jc w:val="center"/>
              <w:rPr>
                <w:rFonts w:eastAsia="Times New Roman" w:cs="Times New Roman"/>
                <w:lang w:eastAsia="en-US"/>
              </w:rPr>
            </w:pPr>
            <w:r w:rsidRPr="00B65389">
              <w:rPr>
                <w:rFonts w:eastAsia="Times New Roman" w:cs="Times New Roman"/>
                <w:lang w:eastAsia="en-US"/>
              </w:rPr>
              <w:t>2.1.</w:t>
            </w:r>
            <w:r>
              <w:rPr>
                <w:rFonts w:eastAsia="Times New Roman" w:cs="Times New Roman"/>
                <w:lang w:eastAsia="en-US"/>
              </w:rPr>
              <w:t>53</w:t>
            </w:r>
          </w:p>
        </w:tc>
        <w:tc>
          <w:tcPr>
            <w:tcW w:w="5527" w:type="dxa"/>
            <w:gridSpan w:val="4"/>
            <w:tcBorders>
              <w:top w:val="single" w:sz="4" w:space="0" w:color="auto"/>
              <w:left w:val="single" w:sz="4" w:space="0" w:color="auto"/>
              <w:bottom w:val="single" w:sz="4" w:space="0" w:color="auto"/>
              <w:right w:val="single" w:sz="4" w:space="0" w:color="000000"/>
            </w:tcBorders>
            <w:shd w:val="clear" w:color="auto" w:fill="auto"/>
            <w:vAlign w:val="center"/>
          </w:tcPr>
          <w:p w14:paraId="079DCDDF" w14:textId="77777777" w:rsidR="00235E86" w:rsidRPr="006010A6" w:rsidRDefault="00235E86" w:rsidP="00235E86">
            <w:pPr>
              <w:pStyle w:val="Betarp"/>
            </w:pPr>
            <w:r w:rsidRPr="006010A6">
              <w:t>Nepertraukiamo maitinimo šaltinis</w:t>
            </w:r>
          </w:p>
        </w:tc>
        <w:tc>
          <w:tcPr>
            <w:tcW w:w="998" w:type="dxa"/>
            <w:gridSpan w:val="4"/>
            <w:tcBorders>
              <w:top w:val="nil"/>
              <w:left w:val="nil"/>
              <w:bottom w:val="single" w:sz="4" w:space="0" w:color="auto"/>
              <w:right w:val="single" w:sz="4" w:space="0" w:color="auto"/>
            </w:tcBorders>
            <w:shd w:val="clear" w:color="auto" w:fill="auto"/>
            <w:noWrap/>
            <w:vAlign w:val="center"/>
          </w:tcPr>
          <w:p w14:paraId="4BEF9C5B" w14:textId="77777777" w:rsidR="00235E86" w:rsidRPr="006010A6" w:rsidRDefault="00235E86" w:rsidP="00235E86">
            <w:pPr>
              <w:pStyle w:val="Betarp"/>
              <w:jc w:val="center"/>
            </w:pPr>
            <w:r w:rsidRPr="006010A6">
              <w:t>vnt.</w:t>
            </w:r>
          </w:p>
        </w:tc>
        <w:tc>
          <w:tcPr>
            <w:tcW w:w="993" w:type="dxa"/>
            <w:gridSpan w:val="3"/>
            <w:tcBorders>
              <w:top w:val="single" w:sz="4" w:space="0" w:color="auto"/>
              <w:left w:val="nil"/>
              <w:bottom w:val="single" w:sz="4" w:space="0" w:color="auto"/>
              <w:right w:val="single" w:sz="4" w:space="0" w:color="000000"/>
            </w:tcBorders>
            <w:shd w:val="clear" w:color="auto" w:fill="auto"/>
            <w:vAlign w:val="center"/>
          </w:tcPr>
          <w:p w14:paraId="424E3FAD" w14:textId="77777777" w:rsidR="00235E86" w:rsidRPr="006010A6" w:rsidRDefault="00235E86" w:rsidP="00235E86">
            <w:pPr>
              <w:pStyle w:val="Betarp"/>
              <w:jc w:val="center"/>
            </w:pPr>
            <w:r w:rsidRPr="006010A6">
              <w:t>5</w:t>
            </w:r>
          </w:p>
        </w:tc>
        <w:tc>
          <w:tcPr>
            <w:tcW w:w="1367" w:type="dxa"/>
            <w:gridSpan w:val="2"/>
            <w:tcBorders>
              <w:top w:val="nil"/>
              <w:left w:val="nil"/>
              <w:bottom w:val="single" w:sz="4" w:space="0" w:color="auto"/>
              <w:right w:val="single" w:sz="4" w:space="0" w:color="auto"/>
            </w:tcBorders>
            <w:shd w:val="clear" w:color="auto" w:fill="auto"/>
            <w:noWrap/>
            <w:vAlign w:val="center"/>
          </w:tcPr>
          <w:p w14:paraId="4EEDA9E9" w14:textId="77777777" w:rsidR="00235E86" w:rsidRPr="006010A6" w:rsidRDefault="00235E86" w:rsidP="00235E86">
            <w:pPr>
              <w:spacing w:line="240" w:lineRule="auto"/>
              <w:ind w:firstLine="0"/>
              <w:jc w:val="center"/>
              <w:rPr>
                <w:color w:val="000000"/>
              </w:rPr>
            </w:pPr>
          </w:p>
        </w:tc>
        <w:tc>
          <w:tcPr>
            <w:tcW w:w="1675" w:type="dxa"/>
            <w:gridSpan w:val="3"/>
            <w:tcBorders>
              <w:top w:val="nil"/>
              <w:left w:val="nil"/>
              <w:bottom w:val="single" w:sz="4" w:space="0" w:color="auto"/>
              <w:right w:val="single" w:sz="4" w:space="0" w:color="auto"/>
            </w:tcBorders>
          </w:tcPr>
          <w:p w14:paraId="0E9C363A" w14:textId="77777777" w:rsidR="00235E86" w:rsidRPr="006010A6" w:rsidRDefault="00235E86" w:rsidP="00235E86">
            <w:pPr>
              <w:spacing w:line="240" w:lineRule="auto"/>
              <w:ind w:firstLine="0"/>
              <w:jc w:val="center"/>
              <w:rPr>
                <w:rFonts w:eastAsia="Times New Roman" w:cs="Times New Roman"/>
                <w:color w:val="FF0000"/>
                <w:lang w:eastAsia="en-US"/>
              </w:rPr>
            </w:pPr>
          </w:p>
        </w:tc>
      </w:tr>
      <w:tr w:rsidR="00235E86" w:rsidRPr="006010A6" w14:paraId="7F0E1509" w14:textId="77777777" w:rsidTr="00B420A4">
        <w:trPr>
          <w:trHeight w:val="300"/>
          <w:jc w:val="center"/>
        </w:trPr>
        <w:tc>
          <w:tcPr>
            <w:tcW w:w="957" w:type="dxa"/>
            <w:gridSpan w:val="3"/>
            <w:tcBorders>
              <w:top w:val="nil"/>
              <w:left w:val="single" w:sz="4" w:space="0" w:color="auto"/>
              <w:bottom w:val="single" w:sz="4" w:space="0" w:color="auto"/>
              <w:right w:val="single" w:sz="4" w:space="0" w:color="auto"/>
            </w:tcBorders>
            <w:shd w:val="clear" w:color="auto" w:fill="auto"/>
            <w:noWrap/>
            <w:vAlign w:val="center"/>
          </w:tcPr>
          <w:p w14:paraId="3357FCA6" w14:textId="7221F07B" w:rsidR="00235E86" w:rsidRPr="006010A6" w:rsidRDefault="00235E86" w:rsidP="00235E86">
            <w:pPr>
              <w:spacing w:line="240" w:lineRule="auto"/>
              <w:ind w:firstLine="0"/>
              <w:jc w:val="center"/>
              <w:rPr>
                <w:rFonts w:eastAsia="Times New Roman" w:cs="Times New Roman"/>
                <w:lang w:eastAsia="en-US"/>
              </w:rPr>
            </w:pPr>
            <w:r w:rsidRPr="00B65389">
              <w:rPr>
                <w:rFonts w:eastAsia="Times New Roman" w:cs="Times New Roman"/>
                <w:lang w:eastAsia="en-US"/>
              </w:rPr>
              <w:t>2.1.</w:t>
            </w:r>
            <w:r>
              <w:rPr>
                <w:rFonts w:eastAsia="Times New Roman" w:cs="Times New Roman"/>
                <w:lang w:eastAsia="en-US"/>
              </w:rPr>
              <w:t>54</w:t>
            </w:r>
          </w:p>
        </w:tc>
        <w:tc>
          <w:tcPr>
            <w:tcW w:w="5527" w:type="dxa"/>
            <w:gridSpan w:val="4"/>
            <w:tcBorders>
              <w:top w:val="single" w:sz="4" w:space="0" w:color="auto"/>
              <w:left w:val="single" w:sz="4" w:space="0" w:color="auto"/>
              <w:bottom w:val="single" w:sz="4" w:space="0" w:color="auto"/>
              <w:right w:val="single" w:sz="4" w:space="0" w:color="000000"/>
            </w:tcBorders>
            <w:shd w:val="clear" w:color="auto" w:fill="auto"/>
            <w:vAlign w:val="center"/>
          </w:tcPr>
          <w:p w14:paraId="51842D7E" w14:textId="77777777" w:rsidR="00235E86" w:rsidRPr="006010A6" w:rsidRDefault="00235E86" w:rsidP="00235E86">
            <w:pPr>
              <w:pStyle w:val="Betarp"/>
            </w:pPr>
            <w:r w:rsidRPr="006010A6">
              <w:t>Akumuliatorius 12V; 95Ah</w:t>
            </w:r>
          </w:p>
        </w:tc>
        <w:tc>
          <w:tcPr>
            <w:tcW w:w="998" w:type="dxa"/>
            <w:gridSpan w:val="4"/>
            <w:tcBorders>
              <w:top w:val="nil"/>
              <w:left w:val="nil"/>
              <w:bottom w:val="single" w:sz="4" w:space="0" w:color="auto"/>
              <w:right w:val="single" w:sz="4" w:space="0" w:color="auto"/>
            </w:tcBorders>
            <w:shd w:val="clear" w:color="auto" w:fill="auto"/>
            <w:noWrap/>
            <w:vAlign w:val="center"/>
          </w:tcPr>
          <w:p w14:paraId="56D215A9" w14:textId="77777777" w:rsidR="00235E86" w:rsidRPr="006010A6" w:rsidRDefault="00235E86" w:rsidP="00235E86">
            <w:pPr>
              <w:pStyle w:val="Betarp"/>
              <w:jc w:val="center"/>
            </w:pPr>
            <w:r w:rsidRPr="006010A6">
              <w:t>vnt.</w:t>
            </w:r>
          </w:p>
        </w:tc>
        <w:tc>
          <w:tcPr>
            <w:tcW w:w="993" w:type="dxa"/>
            <w:gridSpan w:val="3"/>
            <w:tcBorders>
              <w:top w:val="single" w:sz="4" w:space="0" w:color="auto"/>
              <w:left w:val="nil"/>
              <w:bottom w:val="single" w:sz="4" w:space="0" w:color="auto"/>
              <w:right w:val="single" w:sz="4" w:space="0" w:color="000000"/>
            </w:tcBorders>
            <w:shd w:val="clear" w:color="auto" w:fill="auto"/>
            <w:vAlign w:val="center"/>
          </w:tcPr>
          <w:p w14:paraId="5495DAE5" w14:textId="77777777" w:rsidR="00235E86" w:rsidRPr="006010A6" w:rsidRDefault="00235E86" w:rsidP="00235E86">
            <w:pPr>
              <w:pStyle w:val="Betarp"/>
              <w:jc w:val="center"/>
            </w:pPr>
            <w:r w:rsidRPr="006010A6">
              <w:t>20</w:t>
            </w:r>
          </w:p>
        </w:tc>
        <w:tc>
          <w:tcPr>
            <w:tcW w:w="1367" w:type="dxa"/>
            <w:gridSpan w:val="2"/>
            <w:tcBorders>
              <w:top w:val="nil"/>
              <w:left w:val="nil"/>
              <w:bottom w:val="single" w:sz="4" w:space="0" w:color="auto"/>
              <w:right w:val="single" w:sz="4" w:space="0" w:color="auto"/>
            </w:tcBorders>
            <w:shd w:val="clear" w:color="auto" w:fill="auto"/>
            <w:noWrap/>
            <w:vAlign w:val="center"/>
          </w:tcPr>
          <w:p w14:paraId="13FB6F9E" w14:textId="77777777" w:rsidR="00235E86" w:rsidRPr="006010A6" w:rsidRDefault="00235E86" w:rsidP="00235E86">
            <w:pPr>
              <w:spacing w:line="240" w:lineRule="auto"/>
              <w:ind w:firstLine="0"/>
              <w:jc w:val="center"/>
              <w:rPr>
                <w:color w:val="000000"/>
              </w:rPr>
            </w:pPr>
          </w:p>
        </w:tc>
        <w:tc>
          <w:tcPr>
            <w:tcW w:w="1675" w:type="dxa"/>
            <w:gridSpan w:val="3"/>
            <w:tcBorders>
              <w:top w:val="nil"/>
              <w:left w:val="nil"/>
              <w:bottom w:val="single" w:sz="4" w:space="0" w:color="auto"/>
              <w:right w:val="single" w:sz="4" w:space="0" w:color="auto"/>
            </w:tcBorders>
          </w:tcPr>
          <w:p w14:paraId="2FF5AD82" w14:textId="77777777" w:rsidR="00235E86" w:rsidRPr="006010A6" w:rsidRDefault="00235E86" w:rsidP="00235E86">
            <w:pPr>
              <w:spacing w:line="240" w:lineRule="auto"/>
              <w:ind w:firstLine="0"/>
              <w:jc w:val="center"/>
              <w:rPr>
                <w:rFonts w:eastAsia="Times New Roman" w:cs="Times New Roman"/>
                <w:color w:val="FF0000"/>
                <w:lang w:eastAsia="en-US"/>
              </w:rPr>
            </w:pPr>
          </w:p>
        </w:tc>
      </w:tr>
      <w:tr w:rsidR="00235E86" w:rsidRPr="006010A6" w14:paraId="795D977B" w14:textId="77777777" w:rsidTr="00B420A4">
        <w:trPr>
          <w:trHeight w:val="300"/>
          <w:jc w:val="center"/>
        </w:trPr>
        <w:tc>
          <w:tcPr>
            <w:tcW w:w="957" w:type="dxa"/>
            <w:gridSpan w:val="3"/>
            <w:tcBorders>
              <w:top w:val="nil"/>
              <w:left w:val="single" w:sz="4" w:space="0" w:color="auto"/>
              <w:bottom w:val="single" w:sz="4" w:space="0" w:color="auto"/>
              <w:right w:val="single" w:sz="4" w:space="0" w:color="auto"/>
            </w:tcBorders>
            <w:shd w:val="clear" w:color="auto" w:fill="auto"/>
            <w:noWrap/>
            <w:vAlign w:val="center"/>
          </w:tcPr>
          <w:p w14:paraId="5A49FF0B" w14:textId="6B5A5A85" w:rsidR="00235E86" w:rsidRPr="006010A6" w:rsidRDefault="00235E86" w:rsidP="00235E86">
            <w:pPr>
              <w:spacing w:line="240" w:lineRule="auto"/>
              <w:ind w:firstLine="0"/>
              <w:jc w:val="center"/>
              <w:rPr>
                <w:rFonts w:eastAsia="Times New Roman" w:cs="Times New Roman"/>
                <w:lang w:eastAsia="en-US"/>
              </w:rPr>
            </w:pPr>
            <w:r w:rsidRPr="00B65389">
              <w:rPr>
                <w:rFonts w:eastAsia="Times New Roman" w:cs="Times New Roman"/>
                <w:lang w:eastAsia="en-US"/>
              </w:rPr>
              <w:t>2.1.</w:t>
            </w:r>
            <w:r>
              <w:rPr>
                <w:rFonts w:eastAsia="Times New Roman" w:cs="Times New Roman"/>
                <w:lang w:eastAsia="en-US"/>
              </w:rPr>
              <w:t>55</w:t>
            </w:r>
          </w:p>
        </w:tc>
        <w:tc>
          <w:tcPr>
            <w:tcW w:w="5527" w:type="dxa"/>
            <w:gridSpan w:val="4"/>
            <w:tcBorders>
              <w:top w:val="single" w:sz="4" w:space="0" w:color="auto"/>
              <w:left w:val="single" w:sz="4" w:space="0" w:color="auto"/>
              <w:bottom w:val="single" w:sz="4" w:space="0" w:color="auto"/>
              <w:right w:val="single" w:sz="4" w:space="0" w:color="000000"/>
            </w:tcBorders>
            <w:shd w:val="clear" w:color="auto" w:fill="auto"/>
            <w:vAlign w:val="center"/>
          </w:tcPr>
          <w:p w14:paraId="63CA1DBD" w14:textId="77777777" w:rsidR="00235E86" w:rsidRPr="006010A6" w:rsidRDefault="00235E86" w:rsidP="00235E86">
            <w:pPr>
              <w:pStyle w:val="Betarp"/>
            </w:pPr>
            <w:r w:rsidRPr="006010A6">
              <w:t>Rezervuoto elektros maitnimo skirstomosios dalies linijų apsaugos aparatai, rinklės ir papildomi įtampos keitikliai</w:t>
            </w:r>
          </w:p>
        </w:tc>
        <w:tc>
          <w:tcPr>
            <w:tcW w:w="998" w:type="dxa"/>
            <w:gridSpan w:val="4"/>
            <w:tcBorders>
              <w:top w:val="nil"/>
              <w:left w:val="nil"/>
              <w:bottom w:val="single" w:sz="4" w:space="0" w:color="auto"/>
              <w:right w:val="single" w:sz="4" w:space="0" w:color="auto"/>
            </w:tcBorders>
            <w:shd w:val="clear" w:color="auto" w:fill="auto"/>
            <w:noWrap/>
            <w:vAlign w:val="center"/>
          </w:tcPr>
          <w:p w14:paraId="5BE3C635" w14:textId="77777777" w:rsidR="00235E86" w:rsidRPr="006010A6" w:rsidRDefault="00235E86" w:rsidP="00235E86">
            <w:pPr>
              <w:pStyle w:val="Betarp"/>
              <w:jc w:val="center"/>
            </w:pPr>
            <w:r w:rsidRPr="006010A6">
              <w:t>kompl.</w:t>
            </w:r>
          </w:p>
        </w:tc>
        <w:tc>
          <w:tcPr>
            <w:tcW w:w="993" w:type="dxa"/>
            <w:gridSpan w:val="3"/>
            <w:tcBorders>
              <w:top w:val="single" w:sz="4" w:space="0" w:color="auto"/>
              <w:left w:val="nil"/>
              <w:bottom w:val="single" w:sz="4" w:space="0" w:color="auto"/>
              <w:right w:val="single" w:sz="4" w:space="0" w:color="000000"/>
            </w:tcBorders>
            <w:shd w:val="clear" w:color="auto" w:fill="auto"/>
            <w:vAlign w:val="center"/>
          </w:tcPr>
          <w:p w14:paraId="4C37C455" w14:textId="77777777" w:rsidR="00235E86" w:rsidRPr="006010A6" w:rsidRDefault="00235E86" w:rsidP="00235E86">
            <w:pPr>
              <w:pStyle w:val="Betarp"/>
              <w:jc w:val="center"/>
            </w:pPr>
            <w:r w:rsidRPr="006010A6">
              <w:t>5</w:t>
            </w:r>
          </w:p>
        </w:tc>
        <w:tc>
          <w:tcPr>
            <w:tcW w:w="1367" w:type="dxa"/>
            <w:gridSpan w:val="2"/>
            <w:tcBorders>
              <w:top w:val="nil"/>
              <w:left w:val="nil"/>
              <w:bottom w:val="single" w:sz="4" w:space="0" w:color="auto"/>
              <w:right w:val="single" w:sz="4" w:space="0" w:color="auto"/>
            </w:tcBorders>
            <w:shd w:val="clear" w:color="auto" w:fill="auto"/>
            <w:noWrap/>
            <w:vAlign w:val="center"/>
          </w:tcPr>
          <w:p w14:paraId="1273CBFF" w14:textId="77777777" w:rsidR="00235E86" w:rsidRPr="006010A6" w:rsidRDefault="00235E86" w:rsidP="00235E86">
            <w:pPr>
              <w:spacing w:line="240" w:lineRule="auto"/>
              <w:ind w:firstLine="0"/>
              <w:jc w:val="center"/>
              <w:rPr>
                <w:color w:val="000000"/>
              </w:rPr>
            </w:pPr>
          </w:p>
        </w:tc>
        <w:tc>
          <w:tcPr>
            <w:tcW w:w="1675" w:type="dxa"/>
            <w:gridSpan w:val="3"/>
            <w:tcBorders>
              <w:top w:val="nil"/>
              <w:left w:val="nil"/>
              <w:bottom w:val="single" w:sz="4" w:space="0" w:color="auto"/>
              <w:right w:val="single" w:sz="4" w:space="0" w:color="auto"/>
            </w:tcBorders>
          </w:tcPr>
          <w:p w14:paraId="7F65A450" w14:textId="77777777" w:rsidR="00235E86" w:rsidRPr="006010A6" w:rsidRDefault="00235E86" w:rsidP="00235E86">
            <w:pPr>
              <w:spacing w:line="240" w:lineRule="auto"/>
              <w:ind w:firstLine="0"/>
              <w:jc w:val="center"/>
              <w:rPr>
                <w:rFonts w:eastAsia="Times New Roman" w:cs="Times New Roman"/>
                <w:color w:val="FF0000"/>
                <w:lang w:eastAsia="en-US"/>
              </w:rPr>
            </w:pPr>
          </w:p>
        </w:tc>
      </w:tr>
      <w:tr w:rsidR="00235E86" w:rsidRPr="006010A6" w14:paraId="4915E7E4" w14:textId="77777777" w:rsidTr="00B420A4">
        <w:trPr>
          <w:trHeight w:val="300"/>
          <w:jc w:val="center"/>
        </w:trPr>
        <w:tc>
          <w:tcPr>
            <w:tcW w:w="957" w:type="dxa"/>
            <w:gridSpan w:val="3"/>
            <w:tcBorders>
              <w:top w:val="nil"/>
              <w:left w:val="single" w:sz="4" w:space="0" w:color="auto"/>
              <w:bottom w:val="single" w:sz="4" w:space="0" w:color="auto"/>
              <w:right w:val="single" w:sz="4" w:space="0" w:color="auto"/>
            </w:tcBorders>
            <w:shd w:val="clear" w:color="auto" w:fill="auto"/>
            <w:noWrap/>
            <w:vAlign w:val="center"/>
          </w:tcPr>
          <w:p w14:paraId="168944CB" w14:textId="7886D27E" w:rsidR="00235E86" w:rsidRPr="006010A6" w:rsidRDefault="00235E86" w:rsidP="00235E86">
            <w:pPr>
              <w:spacing w:line="240" w:lineRule="auto"/>
              <w:ind w:firstLine="0"/>
              <w:jc w:val="center"/>
              <w:rPr>
                <w:rFonts w:eastAsia="Times New Roman" w:cs="Times New Roman"/>
                <w:lang w:eastAsia="en-US"/>
              </w:rPr>
            </w:pPr>
            <w:r w:rsidRPr="00B65389">
              <w:rPr>
                <w:rFonts w:eastAsia="Times New Roman" w:cs="Times New Roman"/>
                <w:lang w:eastAsia="en-US"/>
              </w:rPr>
              <w:t>2.1.</w:t>
            </w:r>
            <w:r>
              <w:rPr>
                <w:rFonts w:eastAsia="Times New Roman" w:cs="Times New Roman"/>
                <w:lang w:eastAsia="en-US"/>
              </w:rPr>
              <w:t>56</w:t>
            </w:r>
          </w:p>
        </w:tc>
        <w:tc>
          <w:tcPr>
            <w:tcW w:w="5527" w:type="dxa"/>
            <w:gridSpan w:val="4"/>
            <w:tcBorders>
              <w:top w:val="single" w:sz="4" w:space="0" w:color="auto"/>
              <w:left w:val="single" w:sz="4" w:space="0" w:color="auto"/>
              <w:bottom w:val="single" w:sz="4" w:space="0" w:color="auto"/>
              <w:right w:val="single" w:sz="4" w:space="0" w:color="000000"/>
            </w:tcBorders>
            <w:shd w:val="clear" w:color="auto" w:fill="auto"/>
            <w:vAlign w:val="center"/>
          </w:tcPr>
          <w:p w14:paraId="2B20E402" w14:textId="77777777" w:rsidR="00235E86" w:rsidRPr="006010A6" w:rsidRDefault="00235E86" w:rsidP="00235E86">
            <w:pPr>
              <w:pStyle w:val="Betarp"/>
            </w:pPr>
            <w:r w:rsidRPr="006010A6">
              <w:t>Nerezervuoto elektros maitnimo skirstomoji dalies linijų apsaugos aparatai, rinklės ir papildomi įtampos keitikliai</w:t>
            </w:r>
          </w:p>
        </w:tc>
        <w:tc>
          <w:tcPr>
            <w:tcW w:w="998" w:type="dxa"/>
            <w:gridSpan w:val="4"/>
            <w:tcBorders>
              <w:top w:val="nil"/>
              <w:left w:val="nil"/>
              <w:bottom w:val="single" w:sz="4" w:space="0" w:color="auto"/>
              <w:right w:val="single" w:sz="4" w:space="0" w:color="auto"/>
            </w:tcBorders>
            <w:shd w:val="clear" w:color="auto" w:fill="auto"/>
            <w:noWrap/>
            <w:vAlign w:val="center"/>
          </w:tcPr>
          <w:p w14:paraId="27D7E669" w14:textId="77777777" w:rsidR="00235E86" w:rsidRPr="006010A6" w:rsidRDefault="00235E86" w:rsidP="00235E86">
            <w:pPr>
              <w:pStyle w:val="Betarp"/>
              <w:jc w:val="center"/>
            </w:pPr>
            <w:r w:rsidRPr="006010A6">
              <w:t>kompl.</w:t>
            </w:r>
          </w:p>
        </w:tc>
        <w:tc>
          <w:tcPr>
            <w:tcW w:w="993" w:type="dxa"/>
            <w:gridSpan w:val="3"/>
            <w:tcBorders>
              <w:top w:val="single" w:sz="4" w:space="0" w:color="auto"/>
              <w:left w:val="nil"/>
              <w:bottom w:val="single" w:sz="4" w:space="0" w:color="auto"/>
              <w:right w:val="single" w:sz="4" w:space="0" w:color="000000"/>
            </w:tcBorders>
            <w:shd w:val="clear" w:color="auto" w:fill="auto"/>
            <w:vAlign w:val="center"/>
          </w:tcPr>
          <w:p w14:paraId="20AF2123" w14:textId="77777777" w:rsidR="00235E86" w:rsidRPr="006010A6" w:rsidRDefault="00235E86" w:rsidP="00235E86">
            <w:pPr>
              <w:pStyle w:val="Betarp"/>
              <w:jc w:val="center"/>
            </w:pPr>
            <w:r w:rsidRPr="006010A6">
              <w:t>5</w:t>
            </w:r>
          </w:p>
        </w:tc>
        <w:tc>
          <w:tcPr>
            <w:tcW w:w="1367" w:type="dxa"/>
            <w:gridSpan w:val="2"/>
            <w:tcBorders>
              <w:top w:val="nil"/>
              <w:left w:val="nil"/>
              <w:bottom w:val="single" w:sz="4" w:space="0" w:color="auto"/>
              <w:right w:val="single" w:sz="4" w:space="0" w:color="auto"/>
            </w:tcBorders>
            <w:shd w:val="clear" w:color="auto" w:fill="auto"/>
            <w:noWrap/>
            <w:vAlign w:val="center"/>
          </w:tcPr>
          <w:p w14:paraId="79971121" w14:textId="77777777" w:rsidR="00235E86" w:rsidRPr="006010A6" w:rsidRDefault="00235E86" w:rsidP="00235E86">
            <w:pPr>
              <w:spacing w:line="240" w:lineRule="auto"/>
              <w:ind w:firstLine="0"/>
              <w:jc w:val="center"/>
              <w:rPr>
                <w:color w:val="000000"/>
              </w:rPr>
            </w:pPr>
          </w:p>
        </w:tc>
        <w:tc>
          <w:tcPr>
            <w:tcW w:w="1675" w:type="dxa"/>
            <w:gridSpan w:val="3"/>
            <w:tcBorders>
              <w:top w:val="nil"/>
              <w:left w:val="nil"/>
              <w:bottom w:val="single" w:sz="4" w:space="0" w:color="auto"/>
              <w:right w:val="single" w:sz="4" w:space="0" w:color="auto"/>
            </w:tcBorders>
          </w:tcPr>
          <w:p w14:paraId="337921E4" w14:textId="77777777" w:rsidR="00235E86" w:rsidRPr="006010A6" w:rsidRDefault="00235E86" w:rsidP="00235E86">
            <w:pPr>
              <w:spacing w:line="240" w:lineRule="auto"/>
              <w:ind w:firstLine="0"/>
              <w:jc w:val="center"/>
              <w:rPr>
                <w:rFonts w:eastAsia="Times New Roman" w:cs="Times New Roman"/>
                <w:color w:val="FF0000"/>
                <w:lang w:eastAsia="en-US"/>
              </w:rPr>
            </w:pPr>
          </w:p>
        </w:tc>
      </w:tr>
      <w:tr w:rsidR="00E87195" w:rsidRPr="006010A6" w14:paraId="25A26E16" w14:textId="77777777" w:rsidTr="0018214E">
        <w:trPr>
          <w:trHeight w:val="300"/>
          <w:jc w:val="center"/>
        </w:trPr>
        <w:tc>
          <w:tcPr>
            <w:tcW w:w="11517" w:type="dxa"/>
            <w:gridSpan w:val="19"/>
            <w:tcBorders>
              <w:top w:val="nil"/>
              <w:left w:val="single" w:sz="4" w:space="0" w:color="auto"/>
              <w:bottom w:val="single" w:sz="4" w:space="0" w:color="auto"/>
              <w:right w:val="single" w:sz="4" w:space="0" w:color="auto"/>
            </w:tcBorders>
            <w:shd w:val="clear" w:color="auto" w:fill="auto"/>
            <w:noWrap/>
            <w:vAlign w:val="center"/>
          </w:tcPr>
          <w:p w14:paraId="0FD626FD" w14:textId="39E0E50D" w:rsidR="00E87195" w:rsidRPr="00E87195" w:rsidRDefault="00E87195" w:rsidP="00E87195">
            <w:pPr>
              <w:spacing w:before="120" w:after="120" w:line="240" w:lineRule="auto"/>
              <w:ind w:firstLine="0"/>
              <w:jc w:val="left"/>
              <w:rPr>
                <w:rFonts w:eastAsia="Times New Roman" w:cs="Times New Roman"/>
                <w:lang w:eastAsia="en-US"/>
              </w:rPr>
            </w:pPr>
            <w:r w:rsidRPr="00E87195">
              <w:rPr>
                <w:rFonts w:eastAsia="Times New Roman" w:cs="Times New Roman"/>
                <w:lang w:eastAsia="en-US"/>
              </w:rPr>
              <w:t xml:space="preserve"> </w:t>
            </w:r>
            <w:r>
              <w:rPr>
                <w:rFonts w:eastAsia="Times New Roman" w:cs="Times New Roman"/>
                <w:lang w:eastAsia="en-US"/>
              </w:rPr>
              <w:t xml:space="preserve">                                                                                          </w:t>
            </w:r>
            <w:r w:rsidRPr="00E87195">
              <w:rPr>
                <w:rFonts w:eastAsia="Times New Roman" w:cs="Times New Roman"/>
                <w:lang w:eastAsia="en-US"/>
              </w:rPr>
              <w:t xml:space="preserve">Į santrauką: </w:t>
            </w:r>
            <w:r>
              <w:rPr>
                <w:rFonts w:eastAsia="Times New Roman" w:cs="Times New Roman"/>
                <w:lang w:eastAsia="en-US"/>
              </w:rPr>
              <w:t xml:space="preserve">                                            </w:t>
            </w:r>
            <w:r w:rsidRPr="00E87195">
              <w:rPr>
                <w:rFonts w:eastAsia="Times New Roman" w:cs="Times New Roman"/>
                <w:lang w:eastAsia="en-US"/>
              </w:rPr>
              <w:t>EUR</w:t>
            </w:r>
          </w:p>
        </w:tc>
      </w:tr>
      <w:tr w:rsidR="00E87195" w:rsidRPr="006010A6" w14:paraId="07C3C333" w14:textId="77777777" w:rsidTr="0018214E">
        <w:trPr>
          <w:trHeight w:val="300"/>
          <w:jc w:val="center"/>
        </w:trPr>
        <w:tc>
          <w:tcPr>
            <w:tcW w:w="957"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14:paraId="2A8B1C57" w14:textId="4F5BE18A" w:rsidR="00E87195" w:rsidRPr="006010A6" w:rsidRDefault="00E87195" w:rsidP="00E87195">
            <w:pPr>
              <w:spacing w:line="240" w:lineRule="auto"/>
              <w:ind w:firstLine="0"/>
              <w:jc w:val="center"/>
              <w:rPr>
                <w:rFonts w:eastAsia="Times New Roman" w:cs="Times New Roman"/>
                <w:lang w:eastAsia="en-US"/>
              </w:rPr>
            </w:pPr>
            <w:r>
              <w:rPr>
                <w:rFonts w:eastAsia="Times New Roman" w:cs="Times New Roman"/>
                <w:b/>
                <w:sz w:val="22"/>
                <w:lang w:eastAsia="en-US"/>
              </w:rPr>
              <w:lastRenderedPageBreak/>
              <w:t xml:space="preserve">Eil. </w:t>
            </w:r>
            <w:r w:rsidRPr="006010A6">
              <w:rPr>
                <w:rFonts w:eastAsia="Times New Roman" w:cs="Times New Roman"/>
                <w:b/>
                <w:sz w:val="22"/>
                <w:lang w:eastAsia="en-US"/>
              </w:rPr>
              <w:t>Nr.</w:t>
            </w:r>
          </w:p>
        </w:tc>
        <w:tc>
          <w:tcPr>
            <w:tcW w:w="5527"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35CAF54C" w14:textId="12E85383" w:rsidR="00E87195" w:rsidRPr="006010A6" w:rsidRDefault="00E87195" w:rsidP="00E87195">
            <w:pPr>
              <w:pStyle w:val="Betarp"/>
            </w:pPr>
            <w:r w:rsidRPr="006010A6">
              <w:rPr>
                <w:rFonts w:eastAsia="Times New Roman" w:cs="Times New Roman"/>
                <w:b/>
                <w:lang w:eastAsia="en-US"/>
              </w:rPr>
              <w:t>Darbų pavadinimas</w:t>
            </w:r>
          </w:p>
        </w:tc>
        <w:tc>
          <w:tcPr>
            <w:tcW w:w="998" w:type="dxa"/>
            <w:gridSpan w:val="4"/>
            <w:tcBorders>
              <w:top w:val="single" w:sz="4" w:space="0" w:color="auto"/>
              <w:left w:val="single" w:sz="4" w:space="0" w:color="auto"/>
              <w:bottom w:val="single" w:sz="4" w:space="0" w:color="auto"/>
              <w:right w:val="single" w:sz="4" w:space="0" w:color="auto"/>
            </w:tcBorders>
            <w:shd w:val="clear" w:color="auto" w:fill="auto"/>
            <w:noWrap/>
            <w:vAlign w:val="center"/>
          </w:tcPr>
          <w:p w14:paraId="46312738" w14:textId="75D87D09" w:rsidR="00E87195" w:rsidRPr="006010A6" w:rsidRDefault="00E87195" w:rsidP="00E87195">
            <w:pPr>
              <w:pStyle w:val="Betarp"/>
              <w:jc w:val="center"/>
            </w:pPr>
            <w:r w:rsidRPr="006010A6">
              <w:rPr>
                <w:rFonts w:eastAsia="Times New Roman" w:cs="Times New Roman"/>
                <w:b/>
                <w:lang w:eastAsia="en-US"/>
              </w:rPr>
              <w:t>Vnt.</w:t>
            </w:r>
          </w:p>
        </w:tc>
        <w:tc>
          <w:tcPr>
            <w:tcW w:w="993"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6BA7B8A" w14:textId="0D41C82B" w:rsidR="00E87195" w:rsidRPr="006010A6" w:rsidRDefault="00E87195" w:rsidP="00E87195">
            <w:pPr>
              <w:pStyle w:val="Betarp"/>
              <w:jc w:val="center"/>
            </w:pPr>
            <w:r w:rsidRPr="006010A6">
              <w:rPr>
                <w:rFonts w:eastAsia="Times New Roman" w:cs="Times New Roman"/>
                <w:b/>
                <w:lang w:eastAsia="en-US"/>
              </w:rPr>
              <w:t>Kiekis</w:t>
            </w:r>
          </w:p>
        </w:tc>
        <w:tc>
          <w:tcPr>
            <w:tcW w:w="1367"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1B224210" w14:textId="2FA8E3E0" w:rsidR="00E87195" w:rsidRPr="006010A6" w:rsidRDefault="00E87195" w:rsidP="00E87195">
            <w:pPr>
              <w:spacing w:line="240" w:lineRule="auto"/>
              <w:ind w:firstLine="0"/>
              <w:jc w:val="center"/>
              <w:rPr>
                <w:color w:val="000000"/>
              </w:rPr>
            </w:pPr>
            <w:r w:rsidRPr="006010A6">
              <w:rPr>
                <w:rFonts w:eastAsia="Times New Roman" w:cs="Times New Roman"/>
                <w:b/>
                <w:sz w:val="22"/>
                <w:lang w:eastAsia="en-US"/>
              </w:rPr>
              <w:t>Vieneto kaina, EUR</w:t>
            </w:r>
          </w:p>
        </w:tc>
        <w:tc>
          <w:tcPr>
            <w:tcW w:w="1675" w:type="dxa"/>
            <w:gridSpan w:val="3"/>
            <w:tcBorders>
              <w:top w:val="single" w:sz="4" w:space="0" w:color="auto"/>
              <w:left w:val="single" w:sz="4" w:space="0" w:color="auto"/>
              <w:bottom w:val="single" w:sz="4" w:space="0" w:color="auto"/>
              <w:right w:val="single" w:sz="4" w:space="0" w:color="auto"/>
            </w:tcBorders>
            <w:vAlign w:val="center"/>
          </w:tcPr>
          <w:p w14:paraId="0C4D2CFE" w14:textId="4093EAD2" w:rsidR="00E87195" w:rsidRPr="006010A6" w:rsidRDefault="00E87195" w:rsidP="00E87195">
            <w:pPr>
              <w:spacing w:line="240" w:lineRule="auto"/>
              <w:ind w:firstLine="0"/>
              <w:jc w:val="center"/>
              <w:rPr>
                <w:rFonts w:eastAsia="Times New Roman" w:cs="Times New Roman"/>
                <w:color w:val="FF0000"/>
                <w:lang w:eastAsia="en-US"/>
              </w:rPr>
            </w:pPr>
            <w:r w:rsidRPr="006010A6">
              <w:rPr>
                <w:rFonts w:eastAsia="Times New Roman" w:cs="Times New Roman"/>
                <w:b/>
                <w:sz w:val="22"/>
                <w:lang w:eastAsia="en-US"/>
              </w:rPr>
              <w:t>Bendra suma, EUR</w:t>
            </w:r>
            <w:r w:rsidR="006D02CE">
              <w:rPr>
                <w:rFonts w:eastAsia="Times New Roman" w:cs="Times New Roman"/>
                <w:b/>
                <w:sz w:val="22"/>
                <w:lang w:eastAsia="en-US"/>
              </w:rPr>
              <w:t xml:space="preserve"> </w:t>
            </w:r>
          </w:p>
        </w:tc>
      </w:tr>
      <w:tr w:rsidR="00235E86" w:rsidRPr="006010A6" w14:paraId="7EB1B7F5" w14:textId="77777777" w:rsidTr="00B420A4">
        <w:trPr>
          <w:trHeight w:val="300"/>
          <w:jc w:val="center"/>
        </w:trPr>
        <w:tc>
          <w:tcPr>
            <w:tcW w:w="957" w:type="dxa"/>
            <w:gridSpan w:val="3"/>
            <w:tcBorders>
              <w:top w:val="nil"/>
              <w:left w:val="single" w:sz="4" w:space="0" w:color="auto"/>
              <w:bottom w:val="single" w:sz="4" w:space="0" w:color="auto"/>
              <w:right w:val="single" w:sz="4" w:space="0" w:color="auto"/>
            </w:tcBorders>
            <w:shd w:val="clear" w:color="auto" w:fill="auto"/>
            <w:noWrap/>
            <w:vAlign w:val="center"/>
          </w:tcPr>
          <w:p w14:paraId="686DFB47" w14:textId="3A6F6EBA" w:rsidR="00235E86" w:rsidRPr="006010A6" w:rsidRDefault="00235E86" w:rsidP="00235E86">
            <w:pPr>
              <w:spacing w:line="240" w:lineRule="auto"/>
              <w:ind w:firstLine="0"/>
              <w:jc w:val="center"/>
              <w:rPr>
                <w:rFonts w:eastAsia="Times New Roman" w:cs="Times New Roman"/>
                <w:lang w:eastAsia="en-US"/>
              </w:rPr>
            </w:pPr>
            <w:r w:rsidRPr="00634517">
              <w:rPr>
                <w:rFonts w:eastAsia="Times New Roman" w:cs="Times New Roman"/>
                <w:lang w:eastAsia="en-US"/>
              </w:rPr>
              <w:t>2.1.</w:t>
            </w:r>
            <w:r>
              <w:rPr>
                <w:rFonts w:eastAsia="Times New Roman" w:cs="Times New Roman"/>
                <w:lang w:eastAsia="en-US"/>
              </w:rPr>
              <w:t>57</w:t>
            </w:r>
          </w:p>
        </w:tc>
        <w:tc>
          <w:tcPr>
            <w:tcW w:w="5527" w:type="dxa"/>
            <w:gridSpan w:val="4"/>
            <w:tcBorders>
              <w:top w:val="single" w:sz="4" w:space="0" w:color="auto"/>
              <w:left w:val="single" w:sz="4" w:space="0" w:color="auto"/>
              <w:bottom w:val="single" w:sz="4" w:space="0" w:color="auto"/>
              <w:right w:val="single" w:sz="4" w:space="0" w:color="000000"/>
            </w:tcBorders>
            <w:shd w:val="clear" w:color="auto" w:fill="auto"/>
            <w:vAlign w:val="center"/>
          </w:tcPr>
          <w:p w14:paraId="5E4DD0BF" w14:textId="77777777" w:rsidR="00235E86" w:rsidRPr="006010A6" w:rsidRDefault="00235E86" w:rsidP="00235E86">
            <w:pPr>
              <w:pStyle w:val="Betarp"/>
            </w:pPr>
            <w:r w:rsidRPr="006010A6">
              <w:t>Elektros maitinimo kištukinis lizdas su įžeminimo kontaktu montuojamas ant DIN bėgelio 16A; ~250Vac</w:t>
            </w:r>
          </w:p>
        </w:tc>
        <w:tc>
          <w:tcPr>
            <w:tcW w:w="998" w:type="dxa"/>
            <w:gridSpan w:val="4"/>
            <w:tcBorders>
              <w:top w:val="nil"/>
              <w:left w:val="nil"/>
              <w:bottom w:val="single" w:sz="4" w:space="0" w:color="auto"/>
              <w:right w:val="single" w:sz="4" w:space="0" w:color="auto"/>
            </w:tcBorders>
            <w:shd w:val="clear" w:color="auto" w:fill="auto"/>
            <w:noWrap/>
            <w:vAlign w:val="center"/>
          </w:tcPr>
          <w:p w14:paraId="6A4E1630" w14:textId="77777777" w:rsidR="00235E86" w:rsidRPr="006010A6" w:rsidRDefault="00235E86" w:rsidP="00235E86">
            <w:pPr>
              <w:pStyle w:val="Betarp"/>
              <w:jc w:val="center"/>
            </w:pPr>
            <w:r w:rsidRPr="006010A6">
              <w:t>vnt.</w:t>
            </w:r>
          </w:p>
        </w:tc>
        <w:tc>
          <w:tcPr>
            <w:tcW w:w="993" w:type="dxa"/>
            <w:gridSpan w:val="3"/>
            <w:tcBorders>
              <w:top w:val="single" w:sz="4" w:space="0" w:color="auto"/>
              <w:left w:val="nil"/>
              <w:bottom w:val="single" w:sz="4" w:space="0" w:color="auto"/>
              <w:right w:val="single" w:sz="4" w:space="0" w:color="000000"/>
            </w:tcBorders>
            <w:shd w:val="clear" w:color="auto" w:fill="auto"/>
            <w:vAlign w:val="center"/>
          </w:tcPr>
          <w:p w14:paraId="50B6115E" w14:textId="77777777" w:rsidR="00235E86" w:rsidRPr="006010A6" w:rsidRDefault="00235E86" w:rsidP="00235E86">
            <w:pPr>
              <w:pStyle w:val="Betarp"/>
              <w:jc w:val="center"/>
            </w:pPr>
            <w:r w:rsidRPr="006010A6">
              <w:t>5</w:t>
            </w:r>
          </w:p>
        </w:tc>
        <w:tc>
          <w:tcPr>
            <w:tcW w:w="1367" w:type="dxa"/>
            <w:gridSpan w:val="2"/>
            <w:tcBorders>
              <w:top w:val="nil"/>
              <w:left w:val="nil"/>
              <w:bottom w:val="single" w:sz="4" w:space="0" w:color="auto"/>
              <w:right w:val="single" w:sz="4" w:space="0" w:color="auto"/>
            </w:tcBorders>
            <w:shd w:val="clear" w:color="auto" w:fill="auto"/>
            <w:noWrap/>
            <w:vAlign w:val="center"/>
          </w:tcPr>
          <w:p w14:paraId="73C52C7F" w14:textId="77777777" w:rsidR="00235E86" w:rsidRPr="006010A6" w:rsidRDefault="00235E86" w:rsidP="00235E86">
            <w:pPr>
              <w:spacing w:line="240" w:lineRule="auto"/>
              <w:ind w:firstLine="0"/>
              <w:jc w:val="center"/>
              <w:rPr>
                <w:color w:val="000000"/>
              </w:rPr>
            </w:pPr>
          </w:p>
        </w:tc>
        <w:tc>
          <w:tcPr>
            <w:tcW w:w="1675" w:type="dxa"/>
            <w:gridSpan w:val="3"/>
            <w:tcBorders>
              <w:top w:val="nil"/>
              <w:left w:val="nil"/>
              <w:bottom w:val="single" w:sz="4" w:space="0" w:color="auto"/>
              <w:right w:val="single" w:sz="4" w:space="0" w:color="auto"/>
            </w:tcBorders>
          </w:tcPr>
          <w:p w14:paraId="6E48ECCF" w14:textId="77777777" w:rsidR="00235E86" w:rsidRPr="006010A6" w:rsidRDefault="00235E86" w:rsidP="00235E86">
            <w:pPr>
              <w:spacing w:line="240" w:lineRule="auto"/>
              <w:ind w:firstLine="0"/>
              <w:jc w:val="center"/>
              <w:rPr>
                <w:rFonts w:eastAsia="Times New Roman" w:cs="Times New Roman"/>
                <w:color w:val="FF0000"/>
                <w:lang w:eastAsia="en-US"/>
              </w:rPr>
            </w:pPr>
          </w:p>
        </w:tc>
      </w:tr>
      <w:tr w:rsidR="00235E86" w:rsidRPr="006010A6" w14:paraId="11FBE8DB" w14:textId="77777777" w:rsidTr="00B420A4">
        <w:trPr>
          <w:trHeight w:val="300"/>
          <w:jc w:val="center"/>
        </w:trPr>
        <w:tc>
          <w:tcPr>
            <w:tcW w:w="957" w:type="dxa"/>
            <w:gridSpan w:val="3"/>
            <w:tcBorders>
              <w:top w:val="nil"/>
              <w:left w:val="single" w:sz="4" w:space="0" w:color="auto"/>
              <w:bottom w:val="single" w:sz="4" w:space="0" w:color="auto"/>
              <w:right w:val="single" w:sz="4" w:space="0" w:color="auto"/>
            </w:tcBorders>
            <w:shd w:val="clear" w:color="auto" w:fill="auto"/>
            <w:noWrap/>
            <w:vAlign w:val="center"/>
          </w:tcPr>
          <w:p w14:paraId="02EB2E77" w14:textId="7E17B1B8" w:rsidR="00235E86" w:rsidRPr="006010A6" w:rsidRDefault="00235E86" w:rsidP="00235E86">
            <w:pPr>
              <w:spacing w:line="240" w:lineRule="auto"/>
              <w:ind w:firstLine="0"/>
              <w:jc w:val="center"/>
              <w:rPr>
                <w:rFonts w:eastAsia="Times New Roman" w:cs="Times New Roman"/>
                <w:lang w:eastAsia="en-US"/>
              </w:rPr>
            </w:pPr>
            <w:r w:rsidRPr="00634517">
              <w:rPr>
                <w:rFonts w:eastAsia="Times New Roman" w:cs="Times New Roman"/>
                <w:lang w:eastAsia="en-US"/>
              </w:rPr>
              <w:t>2.1.</w:t>
            </w:r>
            <w:r>
              <w:rPr>
                <w:rFonts w:eastAsia="Times New Roman" w:cs="Times New Roman"/>
                <w:lang w:eastAsia="en-US"/>
              </w:rPr>
              <w:t>58</w:t>
            </w:r>
          </w:p>
        </w:tc>
        <w:tc>
          <w:tcPr>
            <w:tcW w:w="5527" w:type="dxa"/>
            <w:gridSpan w:val="4"/>
            <w:tcBorders>
              <w:top w:val="single" w:sz="4" w:space="0" w:color="auto"/>
              <w:left w:val="single" w:sz="4" w:space="0" w:color="auto"/>
              <w:bottom w:val="single" w:sz="4" w:space="0" w:color="auto"/>
              <w:right w:val="single" w:sz="4" w:space="0" w:color="000000"/>
            </w:tcBorders>
            <w:shd w:val="clear" w:color="auto" w:fill="auto"/>
            <w:vAlign w:val="center"/>
          </w:tcPr>
          <w:p w14:paraId="13623378" w14:textId="77777777" w:rsidR="00235E86" w:rsidRPr="006010A6" w:rsidRDefault="00235E86" w:rsidP="00235E86">
            <w:pPr>
              <w:pStyle w:val="Betarp"/>
            </w:pPr>
            <w:r w:rsidRPr="006010A6">
              <w:t>Įspėjimų signalų surinkimo/valdymo įrenginys</w:t>
            </w:r>
          </w:p>
        </w:tc>
        <w:tc>
          <w:tcPr>
            <w:tcW w:w="998" w:type="dxa"/>
            <w:gridSpan w:val="4"/>
            <w:tcBorders>
              <w:top w:val="nil"/>
              <w:left w:val="nil"/>
              <w:bottom w:val="single" w:sz="4" w:space="0" w:color="auto"/>
              <w:right w:val="single" w:sz="4" w:space="0" w:color="auto"/>
            </w:tcBorders>
            <w:shd w:val="clear" w:color="auto" w:fill="auto"/>
            <w:noWrap/>
            <w:vAlign w:val="center"/>
          </w:tcPr>
          <w:p w14:paraId="395D4AD4" w14:textId="77777777" w:rsidR="00235E86" w:rsidRPr="006010A6" w:rsidRDefault="00235E86" w:rsidP="00235E86">
            <w:pPr>
              <w:pStyle w:val="Betarp"/>
              <w:jc w:val="center"/>
            </w:pPr>
            <w:r w:rsidRPr="006010A6">
              <w:t>vnt.</w:t>
            </w:r>
          </w:p>
        </w:tc>
        <w:tc>
          <w:tcPr>
            <w:tcW w:w="993" w:type="dxa"/>
            <w:gridSpan w:val="3"/>
            <w:tcBorders>
              <w:top w:val="single" w:sz="4" w:space="0" w:color="auto"/>
              <w:left w:val="nil"/>
              <w:bottom w:val="single" w:sz="4" w:space="0" w:color="auto"/>
              <w:right w:val="single" w:sz="4" w:space="0" w:color="000000"/>
            </w:tcBorders>
            <w:shd w:val="clear" w:color="auto" w:fill="auto"/>
            <w:vAlign w:val="center"/>
          </w:tcPr>
          <w:p w14:paraId="4B0C7564" w14:textId="77777777" w:rsidR="00235E86" w:rsidRPr="006010A6" w:rsidRDefault="00235E86" w:rsidP="00235E86">
            <w:pPr>
              <w:pStyle w:val="Betarp"/>
              <w:jc w:val="center"/>
            </w:pPr>
            <w:r w:rsidRPr="006010A6">
              <w:t>5</w:t>
            </w:r>
          </w:p>
        </w:tc>
        <w:tc>
          <w:tcPr>
            <w:tcW w:w="1367" w:type="dxa"/>
            <w:gridSpan w:val="2"/>
            <w:tcBorders>
              <w:top w:val="nil"/>
              <w:left w:val="nil"/>
              <w:bottom w:val="single" w:sz="4" w:space="0" w:color="auto"/>
              <w:right w:val="single" w:sz="4" w:space="0" w:color="auto"/>
            </w:tcBorders>
            <w:shd w:val="clear" w:color="auto" w:fill="auto"/>
            <w:noWrap/>
            <w:vAlign w:val="center"/>
          </w:tcPr>
          <w:p w14:paraId="38005705" w14:textId="77777777" w:rsidR="00235E86" w:rsidRPr="006010A6" w:rsidRDefault="00235E86" w:rsidP="00235E86">
            <w:pPr>
              <w:spacing w:line="240" w:lineRule="auto"/>
              <w:ind w:firstLine="0"/>
              <w:jc w:val="center"/>
              <w:rPr>
                <w:color w:val="000000"/>
              </w:rPr>
            </w:pPr>
          </w:p>
        </w:tc>
        <w:tc>
          <w:tcPr>
            <w:tcW w:w="1675" w:type="dxa"/>
            <w:gridSpan w:val="3"/>
            <w:tcBorders>
              <w:top w:val="nil"/>
              <w:left w:val="nil"/>
              <w:bottom w:val="single" w:sz="4" w:space="0" w:color="auto"/>
              <w:right w:val="single" w:sz="4" w:space="0" w:color="auto"/>
            </w:tcBorders>
          </w:tcPr>
          <w:p w14:paraId="00171E8E" w14:textId="77777777" w:rsidR="00235E86" w:rsidRPr="006010A6" w:rsidRDefault="00235E86" w:rsidP="00235E86">
            <w:pPr>
              <w:spacing w:line="240" w:lineRule="auto"/>
              <w:ind w:firstLine="0"/>
              <w:jc w:val="center"/>
              <w:rPr>
                <w:rFonts w:eastAsia="Times New Roman" w:cs="Times New Roman"/>
                <w:color w:val="FF0000"/>
                <w:lang w:eastAsia="en-US"/>
              </w:rPr>
            </w:pPr>
          </w:p>
        </w:tc>
      </w:tr>
      <w:tr w:rsidR="00235E86" w:rsidRPr="006010A6" w14:paraId="1BA4416B" w14:textId="77777777" w:rsidTr="00B420A4">
        <w:trPr>
          <w:trHeight w:val="300"/>
          <w:jc w:val="center"/>
        </w:trPr>
        <w:tc>
          <w:tcPr>
            <w:tcW w:w="957"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14:paraId="2B595AFF" w14:textId="44147516" w:rsidR="00235E86" w:rsidRPr="006010A6" w:rsidRDefault="00235E86" w:rsidP="00235E86">
            <w:pPr>
              <w:spacing w:line="240" w:lineRule="auto"/>
              <w:ind w:firstLine="0"/>
              <w:jc w:val="center"/>
              <w:rPr>
                <w:rFonts w:eastAsia="Times New Roman" w:cs="Times New Roman"/>
                <w:lang w:eastAsia="en-US"/>
              </w:rPr>
            </w:pPr>
            <w:r w:rsidRPr="00634517">
              <w:rPr>
                <w:rFonts w:eastAsia="Times New Roman" w:cs="Times New Roman"/>
                <w:lang w:eastAsia="en-US"/>
              </w:rPr>
              <w:t>2.1.</w:t>
            </w:r>
            <w:r>
              <w:rPr>
                <w:rFonts w:eastAsia="Times New Roman" w:cs="Times New Roman"/>
                <w:lang w:eastAsia="en-US"/>
              </w:rPr>
              <w:t>59</w:t>
            </w:r>
          </w:p>
        </w:tc>
        <w:tc>
          <w:tcPr>
            <w:tcW w:w="5533"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1E04AFBF" w14:textId="33F57860" w:rsidR="00235E86" w:rsidRPr="006010A6" w:rsidRDefault="00235E86" w:rsidP="00235E86">
            <w:pPr>
              <w:pStyle w:val="Betarp"/>
            </w:pPr>
            <w:r w:rsidRPr="006010A6">
              <w:t>Elektros maitinimo spinta su vėdinimo ir šildymo kompo</w:t>
            </w:r>
            <w:r w:rsidR="00B420A4">
              <w:t>nt.</w:t>
            </w:r>
          </w:p>
        </w:tc>
        <w:tc>
          <w:tcPr>
            <w:tcW w:w="992"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14:paraId="34D6F453" w14:textId="77777777" w:rsidR="00235E86" w:rsidRPr="006010A6" w:rsidRDefault="00235E86" w:rsidP="00235E86">
            <w:pPr>
              <w:pStyle w:val="Betarp"/>
              <w:jc w:val="center"/>
            </w:pPr>
            <w:r w:rsidRPr="006010A6">
              <w:t>kompl.</w:t>
            </w:r>
          </w:p>
        </w:tc>
        <w:tc>
          <w:tcPr>
            <w:tcW w:w="993"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567E800" w14:textId="77777777" w:rsidR="00235E86" w:rsidRPr="006010A6" w:rsidRDefault="00235E86" w:rsidP="00235E86">
            <w:pPr>
              <w:pStyle w:val="Betarp"/>
              <w:jc w:val="center"/>
            </w:pPr>
            <w:r w:rsidRPr="006010A6">
              <w:t>5</w:t>
            </w:r>
          </w:p>
        </w:tc>
        <w:tc>
          <w:tcPr>
            <w:tcW w:w="1367"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6E3C054A" w14:textId="77777777" w:rsidR="00235E86" w:rsidRPr="006010A6" w:rsidRDefault="00235E86" w:rsidP="00235E86">
            <w:pPr>
              <w:spacing w:line="240" w:lineRule="auto"/>
              <w:ind w:firstLine="0"/>
              <w:jc w:val="center"/>
              <w:rPr>
                <w:color w:val="000000"/>
              </w:rPr>
            </w:pPr>
          </w:p>
        </w:tc>
        <w:tc>
          <w:tcPr>
            <w:tcW w:w="1675" w:type="dxa"/>
            <w:gridSpan w:val="3"/>
            <w:tcBorders>
              <w:top w:val="single" w:sz="4" w:space="0" w:color="auto"/>
              <w:left w:val="single" w:sz="4" w:space="0" w:color="auto"/>
              <w:bottom w:val="single" w:sz="4" w:space="0" w:color="auto"/>
              <w:right w:val="single" w:sz="4" w:space="0" w:color="auto"/>
            </w:tcBorders>
          </w:tcPr>
          <w:p w14:paraId="0FA3D80E" w14:textId="77777777" w:rsidR="00235E86" w:rsidRPr="006010A6" w:rsidRDefault="00235E86" w:rsidP="00235E86">
            <w:pPr>
              <w:spacing w:line="240" w:lineRule="auto"/>
              <w:ind w:firstLine="0"/>
              <w:jc w:val="center"/>
              <w:rPr>
                <w:rFonts w:eastAsia="Times New Roman" w:cs="Times New Roman"/>
                <w:color w:val="FF0000"/>
                <w:lang w:eastAsia="en-US"/>
              </w:rPr>
            </w:pPr>
          </w:p>
        </w:tc>
      </w:tr>
      <w:tr w:rsidR="00235E86" w:rsidRPr="006010A6" w14:paraId="45464857" w14:textId="77777777" w:rsidTr="00B420A4">
        <w:trPr>
          <w:trHeight w:val="300"/>
          <w:jc w:val="center"/>
        </w:trPr>
        <w:tc>
          <w:tcPr>
            <w:tcW w:w="957" w:type="dxa"/>
            <w:gridSpan w:val="3"/>
            <w:tcBorders>
              <w:top w:val="nil"/>
              <w:left w:val="single" w:sz="4" w:space="0" w:color="auto"/>
              <w:bottom w:val="single" w:sz="4" w:space="0" w:color="auto"/>
              <w:right w:val="single" w:sz="4" w:space="0" w:color="auto"/>
            </w:tcBorders>
            <w:shd w:val="clear" w:color="auto" w:fill="auto"/>
            <w:noWrap/>
            <w:vAlign w:val="center"/>
          </w:tcPr>
          <w:p w14:paraId="076E5F6B" w14:textId="6FE3ECD8" w:rsidR="00235E86" w:rsidRPr="006010A6" w:rsidRDefault="00235E86" w:rsidP="00235E86">
            <w:pPr>
              <w:spacing w:line="240" w:lineRule="auto"/>
              <w:ind w:firstLine="0"/>
              <w:jc w:val="center"/>
              <w:rPr>
                <w:rFonts w:eastAsia="Times New Roman" w:cs="Times New Roman"/>
                <w:lang w:eastAsia="en-US"/>
              </w:rPr>
            </w:pPr>
            <w:r w:rsidRPr="00634517">
              <w:rPr>
                <w:rFonts w:eastAsia="Times New Roman" w:cs="Times New Roman"/>
                <w:lang w:eastAsia="en-US"/>
              </w:rPr>
              <w:t>2.1.</w:t>
            </w:r>
            <w:r>
              <w:rPr>
                <w:rFonts w:eastAsia="Times New Roman" w:cs="Times New Roman"/>
                <w:lang w:eastAsia="en-US"/>
              </w:rPr>
              <w:t>60</w:t>
            </w:r>
          </w:p>
        </w:tc>
        <w:tc>
          <w:tcPr>
            <w:tcW w:w="5533" w:type="dxa"/>
            <w:gridSpan w:val="5"/>
            <w:tcBorders>
              <w:top w:val="single" w:sz="4" w:space="0" w:color="auto"/>
              <w:left w:val="single" w:sz="4" w:space="0" w:color="auto"/>
              <w:bottom w:val="single" w:sz="4" w:space="0" w:color="auto"/>
              <w:right w:val="single" w:sz="4" w:space="0" w:color="000000"/>
            </w:tcBorders>
            <w:shd w:val="clear" w:color="auto" w:fill="auto"/>
            <w:vAlign w:val="center"/>
          </w:tcPr>
          <w:p w14:paraId="304F5288" w14:textId="77777777" w:rsidR="00235E86" w:rsidRPr="006010A6" w:rsidRDefault="00235E86" w:rsidP="00235E86">
            <w:pPr>
              <w:pStyle w:val="Betarp"/>
            </w:pPr>
            <w:r w:rsidRPr="006010A6">
              <w:t>Betoninis pamatas įrangos spintai</w:t>
            </w:r>
          </w:p>
        </w:tc>
        <w:tc>
          <w:tcPr>
            <w:tcW w:w="992" w:type="dxa"/>
            <w:gridSpan w:val="3"/>
            <w:tcBorders>
              <w:top w:val="nil"/>
              <w:left w:val="nil"/>
              <w:bottom w:val="single" w:sz="4" w:space="0" w:color="auto"/>
              <w:right w:val="single" w:sz="4" w:space="0" w:color="auto"/>
            </w:tcBorders>
            <w:shd w:val="clear" w:color="auto" w:fill="auto"/>
            <w:noWrap/>
            <w:vAlign w:val="center"/>
          </w:tcPr>
          <w:p w14:paraId="6E1DE9E5" w14:textId="77777777" w:rsidR="00235E86" w:rsidRPr="006010A6" w:rsidRDefault="00235E86" w:rsidP="00235E86">
            <w:pPr>
              <w:pStyle w:val="Betarp"/>
              <w:jc w:val="center"/>
            </w:pPr>
            <w:r w:rsidRPr="006010A6">
              <w:t>vnt.</w:t>
            </w:r>
          </w:p>
        </w:tc>
        <w:tc>
          <w:tcPr>
            <w:tcW w:w="993" w:type="dxa"/>
            <w:gridSpan w:val="3"/>
            <w:tcBorders>
              <w:top w:val="single" w:sz="4" w:space="0" w:color="auto"/>
              <w:left w:val="nil"/>
              <w:bottom w:val="single" w:sz="4" w:space="0" w:color="auto"/>
              <w:right w:val="single" w:sz="4" w:space="0" w:color="000000"/>
            </w:tcBorders>
            <w:shd w:val="clear" w:color="auto" w:fill="auto"/>
            <w:vAlign w:val="center"/>
          </w:tcPr>
          <w:p w14:paraId="0CA2E2C4" w14:textId="77777777" w:rsidR="00235E86" w:rsidRPr="006010A6" w:rsidRDefault="00235E86" w:rsidP="00235E86">
            <w:pPr>
              <w:pStyle w:val="Betarp"/>
              <w:jc w:val="center"/>
            </w:pPr>
            <w:r w:rsidRPr="006010A6">
              <w:t>5</w:t>
            </w:r>
          </w:p>
        </w:tc>
        <w:tc>
          <w:tcPr>
            <w:tcW w:w="1367" w:type="dxa"/>
            <w:gridSpan w:val="2"/>
            <w:tcBorders>
              <w:top w:val="nil"/>
              <w:left w:val="nil"/>
              <w:bottom w:val="single" w:sz="4" w:space="0" w:color="auto"/>
              <w:right w:val="single" w:sz="4" w:space="0" w:color="auto"/>
            </w:tcBorders>
            <w:shd w:val="clear" w:color="auto" w:fill="auto"/>
            <w:noWrap/>
            <w:vAlign w:val="center"/>
          </w:tcPr>
          <w:p w14:paraId="5FE23452" w14:textId="77777777" w:rsidR="00235E86" w:rsidRPr="006010A6" w:rsidRDefault="00235E86" w:rsidP="00235E86">
            <w:pPr>
              <w:spacing w:line="240" w:lineRule="auto"/>
              <w:ind w:firstLine="0"/>
              <w:jc w:val="center"/>
              <w:rPr>
                <w:color w:val="000000"/>
              </w:rPr>
            </w:pPr>
          </w:p>
        </w:tc>
        <w:tc>
          <w:tcPr>
            <w:tcW w:w="1675" w:type="dxa"/>
            <w:gridSpan w:val="3"/>
            <w:tcBorders>
              <w:top w:val="nil"/>
              <w:left w:val="nil"/>
              <w:bottom w:val="single" w:sz="4" w:space="0" w:color="auto"/>
              <w:right w:val="single" w:sz="4" w:space="0" w:color="auto"/>
            </w:tcBorders>
          </w:tcPr>
          <w:p w14:paraId="03FE13B2" w14:textId="77777777" w:rsidR="00235E86" w:rsidRPr="006010A6" w:rsidRDefault="00235E86" w:rsidP="00235E86">
            <w:pPr>
              <w:spacing w:line="240" w:lineRule="auto"/>
              <w:ind w:firstLine="0"/>
              <w:jc w:val="center"/>
              <w:rPr>
                <w:rFonts w:eastAsia="Times New Roman" w:cs="Times New Roman"/>
                <w:color w:val="FF0000"/>
                <w:lang w:eastAsia="en-US"/>
              </w:rPr>
            </w:pPr>
          </w:p>
        </w:tc>
      </w:tr>
      <w:tr w:rsidR="00235E86" w:rsidRPr="006010A6" w14:paraId="3FA2EE21" w14:textId="77777777" w:rsidTr="00B420A4">
        <w:trPr>
          <w:trHeight w:val="300"/>
          <w:jc w:val="center"/>
        </w:trPr>
        <w:tc>
          <w:tcPr>
            <w:tcW w:w="957" w:type="dxa"/>
            <w:gridSpan w:val="3"/>
            <w:tcBorders>
              <w:top w:val="nil"/>
              <w:left w:val="single" w:sz="4" w:space="0" w:color="auto"/>
              <w:bottom w:val="single" w:sz="4" w:space="0" w:color="auto"/>
              <w:right w:val="single" w:sz="4" w:space="0" w:color="auto"/>
            </w:tcBorders>
            <w:shd w:val="clear" w:color="auto" w:fill="auto"/>
            <w:noWrap/>
            <w:vAlign w:val="center"/>
          </w:tcPr>
          <w:p w14:paraId="3451FFAF" w14:textId="2883E56B" w:rsidR="00235E86" w:rsidRPr="006010A6" w:rsidRDefault="00235E86" w:rsidP="00235E86">
            <w:pPr>
              <w:spacing w:line="240" w:lineRule="auto"/>
              <w:ind w:firstLine="0"/>
              <w:jc w:val="center"/>
              <w:rPr>
                <w:rFonts w:eastAsia="Times New Roman" w:cs="Times New Roman"/>
                <w:lang w:eastAsia="en-US"/>
              </w:rPr>
            </w:pPr>
            <w:r w:rsidRPr="00634517">
              <w:rPr>
                <w:rFonts w:eastAsia="Times New Roman" w:cs="Times New Roman"/>
                <w:lang w:eastAsia="en-US"/>
              </w:rPr>
              <w:t>2.1.</w:t>
            </w:r>
            <w:r>
              <w:rPr>
                <w:rFonts w:eastAsia="Times New Roman" w:cs="Times New Roman"/>
                <w:lang w:eastAsia="en-US"/>
              </w:rPr>
              <w:t>61</w:t>
            </w:r>
          </w:p>
        </w:tc>
        <w:tc>
          <w:tcPr>
            <w:tcW w:w="5533" w:type="dxa"/>
            <w:gridSpan w:val="5"/>
            <w:tcBorders>
              <w:top w:val="single" w:sz="4" w:space="0" w:color="auto"/>
              <w:left w:val="single" w:sz="4" w:space="0" w:color="auto"/>
              <w:bottom w:val="single" w:sz="4" w:space="0" w:color="auto"/>
              <w:right w:val="single" w:sz="4" w:space="0" w:color="000000"/>
            </w:tcBorders>
            <w:shd w:val="clear" w:color="auto" w:fill="auto"/>
            <w:vAlign w:val="center"/>
          </w:tcPr>
          <w:p w14:paraId="48CA9A64" w14:textId="77777777" w:rsidR="00235E86" w:rsidRPr="006010A6" w:rsidRDefault="00235E86" w:rsidP="00235E86">
            <w:pPr>
              <w:pStyle w:val="Betarp"/>
            </w:pPr>
            <w:r w:rsidRPr="006010A6">
              <w:t>Duomenų perdavimo/valdymo kabelis</w:t>
            </w:r>
          </w:p>
        </w:tc>
        <w:tc>
          <w:tcPr>
            <w:tcW w:w="992" w:type="dxa"/>
            <w:gridSpan w:val="3"/>
            <w:tcBorders>
              <w:top w:val="nil"/>
              <w:left w:val="nil"/>
              <w:bottom w:val="single" w:sz="4" w:space="0" w:color="auto"/>
              <w:right w:val="single" w:sz="4" w:space="0" w:color="auto"/>
            </w:tcBorders>
            <w:shd w:val="clear" w:color="auto" w:fill="auto"/>
            <w:noWrap/>
            <w:vAlign w:val="center"/>
          </w:tcPr>
          <w:p w14:paraId="1F91C28D" w14:textId="77777777" w:rsidR="00235E86" w:rsidRPr="006010A6" w:rsidRDefault="00235E86" w:rsidP="00235E86">
            <w:pPr>
              <w:pStyle w:val="Betarp"/>
              <w:jc w:val="center"/>
            </w:pPr>
            <w:r w:rsidRPr="006010A6">
              <w:t>kompl.</w:t>
            </w:r>
          </w:p>
        </w:tc>
        <w:tc>
          <w:tcPr>
            <w:tcW w:w="993" w:type="dxa"/>
            <w:gridSpan w:val="3"/>
            <w:tcBorders>
              <w:top w:val="single" w:sz="4" w:space="0" w:color="auto"/>
              <w:left w:val="nil"/>
              <w:bottom w:val="single" w:sz="4" w:space="0" w:color="auto"/>
              <w:right w:val="single" w:sz="4" w:space="0" w:color="000000"/>
            </w:tcBorders>
            <w:shd w:val="clear" w:color="auto" w:fill="auto"/>
            <w:vAlign w:val="center"/>
          </w:tcPr>
          <w:p w14:paraId="35E154FE" w14:textId="77777777" w:rsidR="00235E86" w:rsidRPr="006010A6" w:rsidRDefault="00235E86" w:rsidP="00235E86">
            <w:pPr>
              <w:pStyle w:val="Betarp"/>
              <w:jc w:val="center"/>
            </w:pPr>
            <w:r w:rsidRPr="006010A6">
              <w:t>5</w:t>
            </w:r>
          </w:p>
        </w:tc>
        <w:tc>
          <w:tcPr>
            <w:tcW w:w="1367" w:type="dxa"/>
            <w:gridSpan w:val="2"/>
            <w:tcBorders>
              <w:top w:val="nil"/>
              <w:left w:val="nil"/>
              <w:bottom w:val="single" w:sz="4" w:space="0" w:color="auto"/>
              <w:right w:val="single" w:sz="4" w:space="0" w:color="auto"/>
            </w:tcBorders>
            <w:shd w:val="clear" w:color="auto" w:fill="auto"/>
            <w:noWrap/>
            <w:vAlign w:val="center"/>
          </w:tcPr>
          <w:p w14:paraId="20866FD7" w14:textId="77777777" w:rsidR="00235E86" w:rsidRPr="006010A6" w:rsidRDefault="00235E86" w:rsidP="00235E86">
            <w:pPr>
              <w:spacing w:line="240" w:lineRule="auto"/>
              <w:ind w:firstLine="0"/>
              <w:jc w:val="center"/>
              <w:rPr>
                <w:color w:val="000000"/>
              </w:rPr>
            </w:pPr>
          </w:p>
        </w:tc>
        <w:tc>
          <w:tcPr>
            <w:tcW w:w="1675" w:type="dxa"/>
            <w:gridSpan w:val="3"/>
            <w:tcBorders>
              <w:top w:val="nil"/>
              <w:left w:val="nil"/>
              <w:bottom w:val="single" w:sz="4" w:space="0" w:color="auto"/>
              <w:right w:val="single" w:sz="4" w:space="0" w:color="auto"/>
            </w:tcBorders>
          </w:tcPr>
          <w:p w14:paraId="607D3D3B" w14:textId="77777777" w:rsidR="00235E86" w:rsidRPr="006010A6" w:rsidRDefault="00235E86" w:rsidP="00235E86">
            <w:pPr>
              <w:spacing w:line="240" w:lineRule="auto"/>
              <w:ind w:firstLine="0"/>
              <w:jc w:val="center"/>
              <w:rPr>
                <w:rFonts w:eastAsia="Times New Roman" w:cs="Times New Roman"/>
                <w:color w:val="FF0000"/>
                <w:lang w:eastAsia="en-US"/>
              </w:rPr>
            </w:pPr>
          </w:p>
        </w:tc>
      </w:tr>
      <w:tr w:rsidR="00235E86" w:rsidRPr="006010A6" w14:paraId="5FE48FB7" w14:textId="77777777" w:rsidTr="00B420A4">
        <w:trPr>
          <w:trHeight w:val="300"/>
          <w:jc w:val="center"/>
        </w:trPr>
        <w:tc>
          <w:tcPr>
            <w:tcW w:w="957" w:type="dxa"/>
            <w:gridSpan w:val="3"/>
            <w:tcBorders>
              <w:top w:val="nil"/>
              <w:left w:val="single" w:sz="4" w:space="0" w:color="auto"/>
              <w:bottom w:val="single" w:sz="4" w:space="0" w:color="auto"/>
              <w:right w:val="single" w:sz="4" w:space="0" w:color="auto"/>
            </w:tcBorders>
            <w:shd w:val="clear" w:color="auto" w:fill="auto"/>
            <w:noWrap/>
            <w:vAlign w:val="center"/>
          </w:tcPr>
          <w:p w14:paraId="68963ED4" w14:textId="6C6841DD" w:rsidR="00235E86" w:rsidRPr="006010A6" w:rsidRDefault="00235E86" w:rsidP="00235E86">
            <w:pPr>
              <w:spacing w:line="240" w:lineRule="auto"/>
              <w:ind w:firstLine="0"/>
              <w:jc w:val="center"/>
              <w:rPr>
                <w:rFonts w:eastAsia="Times New Roman" w:cs="Times New Roman"/>
                <w:lang w:eastAsia="en-US"/>
              </w:rPr>
            </w:pPr>
            <w:r w:rsidRPr="00634517">
              <w:rPr>
                <w:rFonts w:eastAsia="Times New Roman" w:cs="Times New Roman"/>
                <w:lang w:eastAsia="en-US"/>
              </w:rPr>
              <w:t>2.1.</w:t>
            </w:r>
            <w:r>
              <w:rPr>
                <w:rFonts w:eastAsia="Times New Roman" w:cs="Times New Roman"/>
                <w:lang w:eastAsia="en-US"/>
              </w:rPr>
              <w:t>62</w:t>
            </w:r>
          </w:p>
        </w:tc>
        <w:tc>
          <w:tcPr>
            <w:tcW w:w="5533" w:type="dxa"/>
            <w:gridSpan w:val="5"/>
            <w:tcBorders>
              <w:top w:val="single" w:sz="4" w:space="0" w:color="auto"/>
              <w:left w:val="single" w:sz="4" w:space="0" w:color="auto"/>
              <w:bottom w:val="single" w:sz="4" w:space="0" w:color="auto"/>
              <w:right w:val="single" w:sz="4" w:space="0" w:color="000000"/>
            </w:tcBorders>
            <w:shd w:val="clear" w:color="auto" w:fill="auto"/>
            <w:vAlign w:val="center"/>
          </w:tcPr>
          <w:p w14:paraId="66F538DC" w14:textId="77777777" w:rsidR="00235E86" w:rsidRPr="006010A6" w:rsidRDefault="00235E86" w:rsidP="00235E86">
            <w:pPr>
              <w:pStyle w:val="Betarp"/>
            </w:pPr>
            <w:r w:rsidRPr="006010A6">
              <w:t>Elektros maitinimo kabeliai įrangos maitinimui spintoje</w:t>
            </w:r>
          </w:p>
        </w:tc>
        <w:tc>
          <w:tcPr>
            <w:tcW w:w="992" w:type="dxa"/>
            <w:gridSpan w:val="3"/>
            <w:tcBorders>
              <w:top w:val="nil"/>
              <w:left w:val="nil"/>
              <w:bottom w:val="single" w:sz="4" w:space="0" w:color="auto"/>
              <w:right w:val="single" w:sz="4" w:space="0" w:color="auto"/>
            </w:tcBorders>
            <w:shd w:val="clear" w:color="auto" w:fill="auto"/>
            <w:noWrap/>
            <w:vAlign w:val="center"/>
          </w:tcPr>
          <w:p w14:paraId="689334B3" w14:textId="77777777" w:rsidR="00235E86" w:rsidRPr="006010A6" w:rsidRDefault="00235E86" w:rsidP="00235E86">
            <w:pPr>
              <w:pStyle w:val="Betarp"/>
              <w:jc w:val="center"/>
            </w:pPr>
            <w:r w:rsidRPr="006010A6">
              <w:t>kompl.</w:t>
            </w:r>
          </w:p>
        </w:tc>
        <w:tc>
          <w:tcPr>
            <w:tcW w:w="993" w:type="dxa"/>
            <w:gridSpan w:val="3"/>
            <w:tcBorders>
              <w:top w:val="single" w:sz="4" w:space="0" w:color="auto"/>
              <w:left w:val="nil"/>
              <w:bottom w:val="single" w:sz="4" w:space="0" w:color="auto"/>
              <w:right w:val="single" w:sz="4" w:space="0" w:color="000000"/>
            </w:tcBorders>
            <w:shd w:val="clear" w:color="auto" w:fill="auto"/>
            <w:vAlign w:val="center"/>
          </w:tcPr>
          <w:p w14:paraId="72599CA1" w14:textId="77777777" w:rsidR="00235E86" w:rsidRPr="006010A6" w:rsidRDefault="00235E86" w:rsidP="00235E86">
            <w:pPr>
              <w:pStyle w:val="Betarp"/>
              <w:jc w:val="center"/>
            </w:pPr>
            <w:r w:rsidRPr="006010A6">
              <w:t>5</w:t>
            </w:r>
          </w:p>
        </w:tc>
        <w:tc>
          <w:tcPr>
            <w:tcW w:w="1367" w:type="dxa"/>
            <w:gridSpan w:val="2"/>
            <w:tcBorders>
              <w:top w:val="nil"/>
              <w:left w:val="nil"/>
              <w:bottom w:val="single" w:sz="4" w:space="0" w:color="auto"/>
              <w:right w:val="single" w:sz="4" w:space="0" w:color="auto"/>
            </w:tcBorders>
            <w:shd w:val="clear" w:color="auto" w:fill="auto"/>
            <w:noWrap/>
            <w:vAlign w:val="center"/>
          </w:tcPr>
          <w:p w14:paraId="72DAB203" w14:textId="77777777" w:rsidR="00235E86" w:rsidRPr="006010A6" w:rsidRDefault="00235E86" w:rsidP="00235E86">
            <w:pPr>
              <w:spacing w:line="240" w:lineRule="auto"/>
              <w:ind w:firstLine="0"/>
              <w:jc w:val="center"/>
              <w:rPr>
                <w:color w:val="000000"/>
              </w:rPr>
            </w:pPr>
          </w:p>
        </w:tc>
        <w:tc>
          <w:tcPr>
            <w:tcW w:w="1675" w:type="dxa"/>
            <w:gridSpan w:val="3"/>
            <w:tcBorders>
              <w:top w:val="nil"/>
              <w:left w:val="nil"/>
              <w:bottom w:val="single" w:sz="4" w:space="0" w:color="auto"/>
              <w:right w:val="single" w:sz="4" w:space="0" w:color="auto"/>
            </w:tcBorders>
          </w:tcPr>
          <w:p w14:paraId="4AEC2216" w14:textId="77777777" w:rsidR="00235E86" w:rsidRPr="006010A6" w:rsidRDefault="00235E86" w:rsidP="00235E86">
            <w:pPr>
              <w:spacing w:line="240" w:lineRule="auto"/>
              <w:ind w:firstLine="0"/>
              <w:jc w:val="center"/>
              <w:rPr>
                <w:rFonts w:eastAsia="Times New Roman" w:cs="Times New Roman"/>
                <w:color w:val="FF0000"/>
                <w:lang w:eastAsia="en-US"/>
              </w:rPr>
            </w:pPr>
          </w:p>
        </w:tc>
      </w:tr>
      <w:tr w:rsidR="00235E86" w:rsidRPr="006010A6" w14:paraId="6B9C9893" w14:textId="77777777" w:rsidTr="00B420A4">
        <w:trPr>
          <w:trHeight w:val="300"/>
          <w:jc w:val="center"/>
        </w:trPr>
        <w:tc>
          <w:tcPr>
            <w:tcW w:w="957" w:type="dxa"/>
            <w:gridSpan w:val="3"/>
            <w:tcBorders>
              <w:top w:val="nil"/>
              <w:left w:val="single" w:sz="4" w:space="0" w:color="auto"/>
              <w:bottom w:val="single" w:sz="4" w:space="0" w:color="auto"/>
              <w:right w:val="single" w:sz="4" w:space="0" w:color="auto"/>
            </w:tcBorders>
            <w:shd w:val="clear" w:color="auto" w:fill="auto"/>
            <w:noWrap/>
            <w:vAlign w:val="center"/>
          </w:tcPr>
          <w:p w14:paraId="5E6A44A2" w14:textId="3F43FF40" w:rsidR="00235E86" w:rsidRPr="006010A6" w:rsidRDefault="00235E86" w:rsidP="00235E86">
            <w:pPr>
              <w:spacing w:line="240" w:lineRule="auto"/>
              <w:ind w:firstLine="0"/>
              <w:jc w:val="center"/>
              <w:rPr>
                <w:rFonts w:eastAsia="Times New Roman" w:cs="Times New Roman"/>
                <w:lang w:eastAsia="en-US"/>
              </w:rPr>
            </w:pPr>
            <w:r w:rsidRPr="00634517">
              <w:rPr>
                <w:rFonts w:eastAsia="Times New Roman" w:cs="Times New Roman"/>
                <w:lang w:eastAsia="en-US"/>
              </w:rPr>
              <w:t>2.1.</w:t>
            </w:r>
            <w:r>
              <w:rPr>
                <w:rFonts w:eastAsia="Times New Roman" w:cs="Times New Roman"/>
                <w:lang w:eastAsia="en-US"/>
              </w:rPr>
              <w:t>63</w:t>
            </w:r>
          </w:p>
        </w:tc>
        <w:tc>
          <w:tcPr>
            <w:tcW w:w="5533" w:type="dxa"/>
            <w:gridSpan w:val="5"/>
            <w:tcBorders>
              <w:top w:val="single" w:sz="4" w:space="0" w:color="auto"/>
              <w:left w:val="single" w:sz="4" w:space="0" w:color="auto"/>
              <w:bottom w:val="single" w:sz="4" w:space="0" w:color="auto"/>
              <w:right w:val="single" w:sz="4" w:space="0" w:color="000000"/>
            </w:tcBorders>
            <w:shd w:val="clear" w:color="auto" w:fill="auto"/>
            <w:vAlign w:val="center"/>
          </w:tcPr>
          <w:p w14:paraId="2DD7DCEF" w14:textId="77777777" w:rsidR="00235E86" w:rsidRPr="006010A6" w:rsidRDefault="00235E86" w:rsidP="00235E86">
            <w:pPr>
              <w:pStyle w:val="Betarp"/>
            </w:pPr>
            <w:r w:rsidRPr="006010A6">
              <w:t>Lankstūs įžeminimo laidai ≥4mm</w:t>
            </w:r>
            <w:r w:rsidRPr="006010A6">
              <w:rPr>
                <w:vertAlign w:val="superscript"/>
              </w:rPr>
              <w:t>2</w:t>
            </w:r>
            <w:r w:rsidRPr="006010A6">
              <w:t xml:space="preserve"> , įvairaus ilgio įrangai ir linijoms įžeminti </w:t>
            </w:r>
          </w:p>
        </w:tc>
        <w:tc>
          <w:tcPr>
            <w:tcW w:w="992" w:type="dxa"/>
            <w:gridSpan w:val="3"/>
            <w:tcBorders>
              <w:top w:val="nil"/>
              <w:left w:val="nil"/>
              <w:bottom w:val="single" w:sz="4" w:space="0" w:color="auto"/>
              <w:right w:val="single" w:sz="4" w:space="0" w:color="auto"/>
            </w:tcBorders>
            <w:shd w:val="clear" w:color="auto" w:fill="auto"/>
            <w:noWrap/>
            <w:vAlign w:val="center"/>
          </w:tcPr>
          <w:p w14:paraId="4D438DBF" w14:textId="77777777" w:rsidR="00235E86" w:rsidRPr="006010A6" w:rsidRDefault="00235E86" w:rsidP="00235E86">
            <w:pPr>
              <w:pStyle w:val="Betarp"/>
              <w:jc w:val="center"/>
            </w:pPr>
            <w:r w:rsidRPr="006010A6">
              <w:t>kompl.</w:t>
            </w:r>
          </w:p>
        </w:tc>
        <w:tc>
          <w:tcPr>
            <w:tcW w:w="993" w:type="dxa"/>
            <w:gridSpan w:val="3"/>
            <w:tcBorders>
              <w:top w:val="single" w:sz="4" w:space="0" w:color="auto"/>
              <w:left w:val="nil"/>
              <w:bottom w:val="single" w:sz="4" w:space="0" w:color="auto"/>
              <w:right w:val="single" w:sz="4" w:space="0" w:color="000000"/>
            </w:tcBorders>
            <w:shd w:val="clear" w:color="auto" w:fill="auto"/>
            <w:vAlign w:val="center"/>
          </w:tcPr>
          <w:p w14:paraId="33A1B8D2" w14:textId="77777777" w:rsidR="00235E86" w:rsidRPr="006010A6" w:rsidRDefault="00235E86" w:rsidP="00235E86">
            <w:pPr>
              <w:pStyle w:val="Betarp"/>
              <w:jc w:val="center"/>
            </w:pPr>
            <w:r w:rsidRPr="006010A6">
              <w:t>5</w:t>
            </w:r>
          </w:p>
        </w:tc>
        <w:tc>
          <w:tcPr>
            <w:tcW w:w="1367" w:type="dxa"/>
            <w:gridSpan w:val="2"/>
            <w:tcBorders>
              <w:top w:val="nil"/>
              <w:left w:val="nil"/>
              <w:bottom w:val="single" w:sz="4" w:space="0" w:color="auto"/>
              <w:right w:val="single" w:sz="4" w:space="0" w:color="auto"/>
            </w:tcBorders>
            <w:shd w:val="clear" w:color="auto" w:fill="auto"/>
            <w:noWrap/>
            <w:vAlign w:val="center"/>
          </w:tcPr>
          <w:p w14:paraId="5E3C215C" w14:textId="77777777" w:rsidR="00235E86" w:rsidRPr="006010A6" w:rsidRDefault="00235E86" w:rsidP="00235E86">
            <w:pPr>
              <w:spacing w:line="240" w:lineRule="auto"/>
              <w:ind w:firstLine="0"/>
              <w:jc w:val="center"/>
              <w:rPr>
                <w:color w:val="000000"/>
              </w:rPr>
            </w:pPr>
          </w:p>
        </w:tc>
        <w:tc>
          <w:tcPr>
            <w:tcW w:w="1675" w:type="dxa"/>
            <w:gridSpan w:val="3"/>
            <w:tcBorders>
              <w:top w:val="nil"/>
              <w:left w:val="nil"/>
              <w:bottom w:val="single" w:sz="4" w:space="0" w:color="auto"/>
              <w:right w:val="single" w:sz="4" w:space="0" w:color="auto"/>
            </w:tcBorders>
          </w:tcPr>
          <w:p w14:paraId="43D8B4CB" w14:textId="77777777" w:rsidR="00235E86" w:rsidRPr="006010A6" w:rsidRDefault="00235E86" w:rsidP="00235E86">
            <w:pPr>
              <w:spacing w:line="240" w:lineRule="auto"/>
              <w:ind w:firstLine="0"/>
              <w:jc w:val="center"/>
              <w:rPr>
                <w:rFonts w:eastAsia="Times New Roman" w:cs="Times New Roman"/>
                <w:color w:val="FF0000"/>
                <w:lang w:eastAsia="en-US"/>
              </w:rPr>
            </w:pPr>
          </w:p>
        </w:tc>
      </w:tr>
      <w:tr w:rsidR="002F3661" w:rsidRPr="006010A6" w14:paraId="17402572" w14:textId="77777777" w:rsidTr="00235E86">
        <w:trPr>
          <w:trHeight w:val="300"/>
          <w:jc w:val="center"/>
        </w:trPr>
        <w:tc>
          <w:tcPr>
            <w:tcW w:w="964" w:type="dxa"/>
            <w:gridSpan w:val="4"/>
            <w:tcBorders>
              <w:top w:val="nil"/>
              <w:left w:val="single" w:sz="4" w:space="0" w:color="auto"/>
              <w:bottom w:val="single" w:sz="4" w:space="0" w:color="auto"/>
              <w:right w:val="single" w:sz="4" w:space="0" w:color="auto"/>
            </w:tcBorders>
            <w:shd w:val="clear" w:color="auto" w:fill="auto"/>
            <w:noWrap/>
            <w:vAlign w:val="center"/>
          </w:tcPr>
          <w:p w14:paraId="71962E85" w14:textId="0210BEDA" w:rsidR="002F3661" w:rsidRPr="006010A6" w:rsidRDefault="00235E86" w:rsidP="0048799D">
            <w:pPr>
              <w:spacing w:line="240" w:lineRule="auto"/>
              <w:ind w:firstLine="0"/>
              <w:jc w:val="center"/>
              <w:rPr>
                <w:rFonts w:eastAsia="Times New Roman" w:cs="Times New Roman"/>
                <w:b/>
                <w:lang w:eastAsia="en-US"/>
              </w:rPr>
            </w:pPr>
            <w:r>
              <w:rPr>
                <w:rFonts w:eastAsia="Times New Roman" w:cs="Times New Roman"/>
                <w:lang w:eastAsia="en-US"/>
              </w:rPr>
              <w:t>2.1.64</w:t>
            </w:r>
          </w:p>
        </w:tc>
        <w:tc>
          <w:tcPr>
            <w:tcW w:w="5526" w:type="dxa"/>
            <w:gridSpan w:val="4"/>
            <w:tcBorders>
              <w:top w:val="single" w:sz="4" w:space="0" w:color="auto"/>
              <w:left w:val="single" w:sz="4" w:space="0" w:color="auto"/>
              <w:bottom w:val="single" w:sz="4" w:space="0" w:color="auto"/>
              <w:right w:val="single" w:sz="4" w:space="0" w:color="000000"/>
            </w:tcBorders>
            <w:shd w:val="clear" w:color="auto" w:fill="auto"/>
            <w:vAlign w:val="center"/>
          </w:tcPr>
          <w:p w14:paraId="29838C8B" w14:textId="77777777" w:rsidR="002F3661" w:rsidRPr="006010A6" w:rsidRDefault="002F3661" w:rsidP="00B76B54">
            <w:pPr>
              <w:pStyle w:val="Betarp"/>
            </w:pPr>
            <w:r w:rsidRPr="006010A6">
              <w:t>Papildomos medžiagos (žymėjimai, sandarikliai, kabelių tvirtinimo priemonės, komutaciniai UTP kabeliai, montažiniai laidai, rinklės, gnybtynai …)</w:t>
            </w:r>
          </w:p>
        </w:tc>
        <w:tc>
          <w:tcPr>
            <w:tcW w:w="992" w:type="dxa"/>
            <w:gridSpan w:val="3"/>
            <w:tcBorders>
              <w:top w:val="single" w:sz="4" w:space="0" w:color="auto"/>
              <w:left w:val="nil"/>
              <w:bottom w:val="single" w:sz="4" w:space="0" w:color="auto"/>
              <w:right w:val="single" w:sz="4" w:space="0" w:color="auto"/>
            </w:tcBorders>
            <w:shd w:val="clear" w:color="auto" w:fill="auto"/>
            <w:noWrap/>
            <w:vAlign w:val="center"/>
          </w:tcPr>
          <w:p w14:paraId="36B37D73" w14:textId="77777777" w:rsidR="002F3661" w:rsidRPr="006010A6" w:rsidRDefault="002F3661" w:rsidP="00B76B54">
            <w:pPr>
              <w:pStyle w:val="Betarp"/>
              <w:jc w:val="center"/>
            </w:pPr>
            <w:r w:rsidRPr="006010A6">
              <w:t>kompl.</w:t>
            </w:r>
          </w:p>
        </w:tc>
        <w:tc>
          <w:tcPr>
            <w:tcW w:w="993" w:type="dxa"/>
            <w:gridSpan w:val="3"/>
            <w:tcBorders>
              <w:top w:val="single" w:sz="4" w:space="0" w:color="auto"/>
              <w:left w:val="nil"/>
              <w:bottom w:val="single" w:sz="4" w:space="0" w:color="auto"/>
              <w:right w:val="single" w:sz="4" w:space="0" w:color="000000"/>
            </w:tcBorders>
            <w:shd w:val="clear" w:color="auto" w:fill="auto"/>
            <w:vAlign w:val="center"/>
          </w:tcPr>
          <w:p w14:paraId="1EE06D29" w14:textId="77777777" w:rsidR="002F3661" w:rsidRPr="006010A6" w:rsidRDefault="002F3661" w:rsidP="00B76B54">
            <w:pPr>
              <w:pStyle w:val="Betarp"/>
              <w:jc w:val="center"/>
            </w:pPr>
            <w:r w:rsidRPr="006010A6">
              <w:t>5</w:t>
            </w:r>
          </w:p>
        </w:tc>
        <w:tc>
          <w:tcPr>
            <w:tcW w:w="1367" w:type="dxa"/>
            <w:gridSpan w:val="2"/>
            <w:tcBorders>
              <w:top w:val="single" w:sz="4" w:space="0" w:color="auto"/>
              <w:left w:val="nil"/>
              <w:bottom w:val="single" w:sz="4" w:space="0" w:color="auto"/>
              <w:right w:val="single" w:sz="4" w:space="0" w:color="auto"/>
            </w:tcBorders>
            <w:shd w:val="clear" w:color="auto" w:fill="auto"/>
            <w:noWrap/>
            <w:vAlign w:val="center"/>
          </w:tcPr>
          <w:p w14:paraId="22C88335" w14:textId="77777777" w:rsidR="002F3661" w:rsidRPr="006010A6" w:rsidRDefault="002F3661" w:rsidP="00B76B54">
            <w:pPr>
              <w:spacing w:line="240" w:lineRule="auto"/>
              <w:ind w:firstLine="0"/>
              <w:jc w:val="center"/>
              <w:rPr>
                <w:color w:val="000000"/>
              </w:rPr>
            </w:pPr>
          </w:p>
        </w:tc>
        <w:tc>
          <w:tcPr>
            <w:tcW w:w="1675" w:type="dxa"/>
            <w:gridSpan w:val="3"/>
            <w:tcBorders>
              <w:top w:val="single" w:sz="4" w:space="0" w:color="auto"/>
              <w:left w:val="nil"/>
              <w:bottom w:val="single" w:sz="4" w:space="0" w:color="auto"/>
              <w:right w:val="single" w:sz="4" w:space="0" w:color="auto"/>
            </w:tcBorders>
          </w:tcPr>
          <w:p w14:paraId="015E3C68" w14:textId="77777777" w:rsidR="002F3661" w:rsidRPr="006010A6" w:rsidRDefault="002F3661" w:rsidP="00B76B54">
            <w:pPr>
              <w:spacing w:line="240" w:lineRule="auto"/>
              <w:ind w:firstLine="0"/>
              <w:jc w:val="center"/>
              <w:rPr>
                <w:rFonts w:eastAsia="Times New Roman" w:cs="Times New Roman"/>
                <w:color w:val="FF0000"/>
                <w:lang w:eastAsia="en-US"/>
              </w:rPr>
            </w:pPr>
          </w:p>
        </w:tc>
      </w:tr>
      <w:tr w:rsidR="00235E86" w:rsidRPr="006010A6" w14:paraId="316F845F" w14:textId="77777777" w:rsidTr="00251430">
        <w:trPr>
          <w:trHeight w:val="300"/>
          <w:jc w:val="center"/>
        </w:trPr>
        <w:tc>
          <w:tcPr>
            <w:tcW w:w="11517" w:type="dxa"/>
            <w:gridSpan w:val="19"/>
            <w:tcBorders>
              <w:top w:val="nil"/>
              <w:left w:val="single" w:sz="4" w:space="0" w:color="auto"/>
              <w:bottom w:val="single" w:sz="4" w:space="0" w:color="auto"/>
              <w:right w:val="single" w:sz="4" w:space="0" w:color="auto"/>
            </w:tcBorders>
            <w:shd w:val="clear" w:color="auto" w:fill="auto"/>
            <w:noWrap/>
            <w:vAlign w:val="center"/>
          </w:tcPr>
          <w:p w14:paraId="78997020" w14:textId="4FFFF679" w:rsidR="00235E86" w:rsidRPr="006010A6" w:rsidRDefault="00235E86" w:rsidP="00B76B54">
            <w:pPr>
              <w:spacing w:line="240" w:lineRule="auto"/>
              <w:ind w:firstLine="0"/>
              <w:jc w:val="center"/>
              <w:rPr>
                <w:rFonts w:eastAsia="Times New Roman" w:cs="Times New Roman"/>
                <w:color w:val="FF0000"/>
                <w:lang w:eastAsia="en-US"/>
              </w:rPr>
            </w:pPr>
            <w:r w:rsidRPr="006010A6">
              <w:rPr>
                <w:b/>
              </w:rPr>
              <w:t>Įžeminimas</w:t>
            </w:r>
            <w:r>
              <w:rPr>
                <w:b/>
              </w:rPr>
              <w:t xml:space="preserve"> (5 kompl.)</w:t>
            </w:r>
          </w:p>
        </w:tc>
      </w:tr>
      <w:tr w:rsidR="00235E86" w:rsidRPr="006010A6" w14:paraId="155B8330" w14:textId="77777777" w:rsidTr="00B420A4">
        <w:trPr>
          <w:trHeight w:val="300"/>
          <w:jc w:val="center"/>
        </w:trPr>
        <w:tc>
          <w:tcPr>
            <w:tcW w:w="964" w:type="dxa"/>
            <w:gridSpan w:val="4"/>
            <w:tcBorders>
              <w:top w:val="nil"/>
              <w:left w:val="single" w:sz="4" w:space="0" w:color="auto"/>
              <w:bottom w:val="single" w:sz="4" w:space="0" w:color="auto"/>
              <w:right w:val="single" w:sz="4" w:space="0" w:color="auto"/>
            </w:tcBorders>
            <w:shd w:val="clear" w:color="auto" w:fill="auto"/>
            <w:noWrap/>
            <w:vAlign w:val="center"/>
          </w:tcPr>
          <w:p w14:paraId="1E35F706" w14:textId="1B8A527D" w:rsidR="00235E86" w:rsidRPr="006010A6" w:rsidRDefault="00235E86" w:rsidP="00235E86">
            <w:pPr>
              <w:spacing w:line="240" w:lineRule="auto"/>
              <w:ind w:firstLine="0"/>
              <w:jc w:val="center"/>
              <w:rPr>
                <w:rFonts w:eastAsia="Times New Roman" w:cs="Times New Roman"/>
                <w:lang w:eastAsia="en-US"/>
              </w:rPr>
            </w:pPr>
            <w:r w:rsidRPr="002668EC">
              <w:rPr>
                <w:rFonts w:eastAsia="Times New Roman" w:cs="Times New Roman"/>
                <w:lang w:eastAsia="en-US"/>
              </w:rPr>
              <w:t>2.1.</w:t>
            </w:r>
            <w:r>
              <w:rPr>
                <w:rFonts w:eastAsia="Times New Roman" w:cs="Times New Roman"/>
                <w:lang w:eastAsia="en-US"/>
              </w:rPr>
              <w:t>65</w:t>
            </w:r>
          </w:p>
        </w:tc>
        <w:tc>
          <w:tcPr>
            <w:tcW w:w="5526" w:type="dxa"/>
            <w:gridSpan w:val="4"/>
            <w:tcBorders>
              <w:top w:val="single" w:sz="4" w:space="0" w:color="auto"/>
              <w:left w:val="single" w:sz="4" w:space="0" w:color="auto"/>
              <w:bottom w:val="single" w:sz="4" w:space="0" w:color="auto"/>
              <w:right w:val="single" w:sz="4" w:space="0" w:color="000000"/>
            </w:tcBorders>
            <w:shd w:val="clear" w:color="auto" w:fill="auto"/>
            <w:vAlign w:val="center"/>
          </w:tcPr>
          <w:p w14:paraId="175251BC" w14:textId="77777777" w:rsidR="00235E86" w:rsidRPr="006010A6" w:rsidRDefault="00235E86" w:rsidP="00235E86">
            <w:pPr>
              <w:pStyle w:val="Betarp"/>
            </w:pPr>
            <w:r w:rsidRPr="006010A6">
              <w:t>Variuotas įžeminimo elektrodas 17,2mm</w:t>
            </w:r>
          </w:p>
        </w:tc>
        <w:tc>
          <w:tcPr>
            <w:tcW w:w="992" w:type="dxa"/>
            <w:gridSpan w:val="3"/>
            <w:tcBorders>
              <w:top w:val="nil"/>
              <w:left w:val="nil"/>
              <w:bottom w:val="single" w:sz="4" w:space="0" w:color="auto"/>
              <w:right w:val="single" w:sz="4" w:space="0" w:color="auto"/>
            </w:tcBorders>
            <w:shd w:val="clear" w:color="auto" w:fill="auto"/>
            <w:noWrap/>
            <w:vAlign w:val="center"/>
          </w:tcPr>
          <w:p w14:paraId="4C1667BF" w14:textId="77777777" w:rsidR="00235E86" w:rsidRPr="006010A6" w:rsidRDefault="00235E86" w:rsidP="00235E86">
            <w:pPr>
              <w:pStyle w:val="Betarp"/>
              <w:jc w:val="center"/>
            </w:pPr>
            <w:r w:rsidRPr="006010A6">
              <w:t>vnt.</w:t>
            </w:r>
          </w:p>
        </w:tc>
        <w:tc>
          <w:tcPr>
            <w:tcW w:w="993" w:type="dxa"/>
            <w:gridSpan w:val="3"/>
            <w:tcBorders>
              <w:top w:val="single" w:sz="4" w:space="0" w:color="auto"/>
              <w:left w:val="nil"/>
              <w:bottom w:val="single" w:sz="4" w:space="0" w:color="auto"/>
              <w:right w:val="single" w:sz="4" w:space="0" w:color="000000"/>
            </w:tcBorders>
            <w:shd w:val="clear" w:color="auto" w:fill="auto"/>
            <w:vAlign w:val="center"/>
          </w:tcPr>
          <w:p w14:paraId="1296EB0C" w14:textId="77777777" w:rsidR="00235E86" w:rsidRPr="006010A6" w:rsidRDefault="00235E86" w:rsidP="00235E86">
            <w:pPr>
              <w:pStyle w:val="Betarp"/>
              <w:jc w:val="center"/>
            </w:pPr>
            <w:r w:rsidRPr="006010A6">
              <w:t>120</w:t>
            </w:r>
          </w:p>
        </w:tc>
        <w:tc>
          <w:tcPr>
            <w:tcW w:w="1367" w:type="dxa"/>
            <w:gridSpan w:val="2"/>
            <w:tcBorders>
              <w:top w:val="nil"/>
              <w:left w:val="nil"/>
              <w:bottom w:val="single" w:sz="4" w:space="0" w:color="auto"/>
              <w:right w:val="single" w:sz="4" w:space="0" w:color="auto"/>
            </w:tcBorders>
            <w:shd w:val="clear" w:color="auto" w:fill="auto"/>
            <w:noWrap/>
            <w:vAlign w:val="center"/>
          </w:tcPr>
          <w:p w14:paraId="42C3EAF9" w14:textId="77777777" w:rsidR="00235E86" w:rsidRPr="006010A6" w:rsidRDefault="00235E86" w:rsidP="00235E86">
            <w:pPr>
              <w:spacing w:line="240" w:lineRule="auto"/>
              <w:ind w:firstLine="0"/>
              <w:jc w:val="center"/>
              <w:rPr>
                <w:color w:val="000000"/>
              </w:rPr>
            </w:pPr>
          </w:p>
        </w:tc>
        <w:tc>
          <w:tcPr>
            <w:tcW w:w="1675" w:type="dxa"/>
            <w:gridSpan w:val="3"/>
            <w:tcBorders>
              <w:top w:val="nil"/>
              <w:left w:val="nil"/>
              <w:bottom w:val="single" w:sz="4" w:space="0" w:color="auto"/>
              <w:right w:val="single" w:sz="4" w:space="0" w:color="auto"/>
            </w:tcBorders>
          </w:tcPr>
          <w:p w14:paraId="711A3476" w14:textId="77777777" w:rsidR="00235E86" w:rsidRPr="006010A6" w:rsidRDefault="00235E86" w:rsidP="00235E86">
            <w:pPr>
              <w:spacing w:line="240" w:lineRule="auto"/>
              <w:ind w:firstLine="0"/>
              <w:jc w:val="center"/>
              <w:rPr>
                <w:rFonts w:eastAsia="Times New Roman" w:cs="Times New Roman"/>
                <w:color w:val="FF0000"/>
                <w:lang w:eastAsia="en-US"/>
              </w:rPr>
            </w:pPr>
          </w:p>
        </w:tc>
      </w:tr>
      <w:tr w:rsidR="00235E86" w:rsidRPr="006010A6" w14:paraId="2A7D5748" w14:textId="77777777" w:rsidTr="00B420A4">
        <w:trPr>
          <w:trHeight w:val="300"/>
          <w:jc w:val="center"/>
        </w:trPr>
        <w:tc>
          <w:tcPr>
            <w:tcW w:w="964" w:type="dxa"/>
            <w:gridSpan w:val="4"/>
            <w:tcBorders>
              <w:top w:val="nil"/>
              <w:left w:val="single" w:sz="4" w:space="0" w:color="auto"/>
              <w:bottom w:val="single" w:sz="4" w:space="0" w:color="auto"/>
              <w:right w:val="single" w:sz="4" w:space="0" w:color="auto"/>
            </w:tcBorders>
            <w:shd w:val="clear" w:color="auto" w:fill="auto"/>
            <w:noWrap/>
            <w:vAlign w:val="center"/>
          </w:tcPr>
          <w:p w14:paraId="72C486B3" w14:textId="76EAB21C" w:rsidR="00235E86" w:rsidRPr="006010A6" w:rsidRDefault="00235E86" w:rsidP="00235E86">
            <w:pPr>
              <w:spacing w:line="240" w:lineRule="auto"/>
              <w:ind w:firstLine="0"/>
              <w:jc w:val="center"/>
              <w:rPr>
                <w:rFonts w:eastAsia="Times New Roman" w:cs="Times New Roman"/>
                <w:lang w:eastAsia="en-US"/>
              </w:rPr>
            </w:pPr>
            <w:r w:rsidRPr="002668EC">
              <w:rPr>
                <w:rFonts w:eastAsia="Times New Roman" w:cs="Times New Roman"/>
                <w:lang w:eastAsia="en-US"/>
              </w:rPr>
              <w:t>2.1.</w:t>
            </w:r>
            <w:r>
              <w:rPr>
                <w:rFonts w:eastAsia="Times New Roman" w:cs="Times New Roman"/>
                <w:lang w:eastAsia="en-US"/>
              </w:rPr>
              <w:t>66</w:t>
            </w:r>
          </w:p>
        </w:tc>
        <w:tc>
          <w:tcPr>
            <w:tcW w:w="5526" w:type="dxa"/>
            <w:gridSpan w:val="4"/>
            <w:tcBorders>
              <w:top w:val="single" w:sz="4" w:space="0" w:color="auto"/>
              <w:left w:val="single" w:sz="4" w:space="0" w:color="auto"/>
              <w:bottom w:val="single" w:sz="4" w:space="0" w:color="auto"/>
              <w:right w:val="single" w:sz="4" w:space="0" w:color="000000"/>
            </w:tcBorders>
            <w:shd w:val="clear" w:color="auto" w:fill="auto"/>
            <w:vAlign w:val="center"/>
          </w:tcPr>
          <w:p w14:paraId="78707F0E" w14:textId="77777777" w:rsidR="00235E86" w:rsidRPr="006010A6" w:rsidRDefault="00235E86" w:rsidP="00235E86">
            <w:pPr>
              <w:pStyle w:val="Betarp"/>
            </w:pPr>
            <w:r w:rsidRPr="006010A6">
              <w:t>Įkalimo galvutė 17,2mm</w:t>
            </w:r>
          </w:p>
        </w:tc>
        <w:tc>
          <w:tcPr>
            <w:tcW w:w="992" w:type="dxa"/>
            <w:gridSpan w:val="3"/>
            <w:tcBorders>
              <w:top w:val="nil"/>
              <w:left w:val="nil"/>
              <w:bottom w:val="single" w:sz="4" w:space="0" w:color="auto"/>
              <w:right w:val="single" w:sz="4" w:space="0" w:color="auto"/>
            </w:tcBorders>
            <w:shd w:val="clear" w:color="auto" w:fill="auto"/>
            <w:noWrap/>
            <w:vAlign w:val="center"/>
          </w:tcPr>
          <w:p w14:paraId="0EC72A02" w14:textId="77777777" w:rsidR="00235E86" w:rsidRPr="006010A6" w:rsidRDefault="00235E86" w:rsidP="00235E86">
            <w:pPr>
              <w:pStyle w:val="Betarp"/>
              <w:jc w:val="center"/>
            </w:pPr>
            <w:r w:rsidRPr="006010A6">
              <w:t>vnt.</w:t>
            </w:r>
          </w:p>
        </w:tc>
        <w:tc>
          <w:tcPr>
            <w:tcW w:w="993" w:type="dxa"/>
            <w:gridSpan w:val="3"/>
            <w:tcBorders>
              <w:top w:val="single" w:sz="4" w:space="0" w:color="auto"/>
              <w:left w:val="nil"/>
              <w:bottom w:val="single" w:sz="4" w:space="0" w:color="auto"/>
              <w:right w:val="single" w:sz="4" w:space="0" w:color="000000"/>
            </w:tcBorders>
            <w:shd w:val="clear" w:color="auto" w:fill="auto"/>
            <w:vAlign w:val="center"/>
          </w:tcPr>
          <w:p w14:paraId="09A35430" w14:textId="77777777" w:rsidR="00235E86" w:rsidRPr="006010A6" w:rsidRDefault="00235E86" w:rsidP="00235E86">
            <w:pPr>
              <w:pStyle w:val="Betarp"/>
              <w:jc w:val="center"/>
            </w:pPr>
            <w:r w:rsidRPr="006010A6">
              <w:t>5</w:t>
            </w:r>
          </w:p>
        </w:tc>
        <w:tc>
          <w:tcPr>
            <w:tcW w:w="1367" w:type="dxa"/>
            <w:gridSpan w:val="2"/>
            <w:tcBorders>
              <w:top w:val="nil"/>
              <w:left w:val="nil"/>
              <w:bottom w:val="single" w:sz="4" w:space="0" w:color="auto"/>
              <w:right w:val="single" w:sz="4" w:space="0" w:color="auto"/>
            </w:tcBorders>
            <w:shd w:val="clear" w:color="auto" w:fill="auto"/>
            <w:noWrap/>
            <w:vAlign w:val="center"/>
          </w:tcPr>
          <w:p w14:paraId="59E17786" w14:textId="77777777" w:rsidR="00235E86" w:rsidRPr="006010A6" w:rsidRDefault="00235E86" w:rsidP="00235E86">
            <w:pPr>
              <w:spacing w:line="240" w:lineRule="auto"/>
              <w:ind w:firstLine="0"/>
              <w:jc w:val="center"/>
              <w:rPr>
                <w:color w:val="000000"/>
              </w:rPr>
            </w:pPr>
          </w:p>
        </w:tc>
        <w:tc>
          <w:tcPr>
            <w:tcW w:w="1675" w:type="dxa"/>
            <w:gridSpan w:val="3"/>
            <w:tcBorders>
              <w:top w:val="nil"/>
              <w:left w:val="nil"/>
              <w:bottom w:val="single" w:sz="4" w:space="0" w:color="auto"/>
              <w:right w:val="single" w:sz="4" w:space="0" w:color="auto"/>
            </w:tcBorders>
          </w:tcPr>
          <w:p w14:paraId="39B33176" w14:textId="77777777" w:rsidR="00235E86" w:rsidRPr="006010A6" w:rsidRDefault="00235E86" w:rsidP="00235E86">
            <w:pPr>
              <w:spacing w:line="240" w:lineRule="auto"/>
              <w:ind w:firstLine="0"/>
              <w:jc w:val="center"/>
              <w:rPr>
                <w:rFonts w:eastAsia="Times New Roman" w:cs="Times New Roman"/>
                <w:color w:val="FF0000"/>
                <w:lang w:eastAsia="en-US"/>
              </w:rPr>
            </w:pPr>
          </w:p>
        </w:tc>
      </w:tr>
      <w:tr w:rsidR="00235E86" w:rsidRPr="006010A6" w14:paraId="03743FA5" w14:textId="77777777" w:rsidTr="00B420A4">
        <w:trPr>
          <w:trHeight w:val="300"/>
          <w:jc w:val="center"/>
        </w:trPr>
        <w:tc>
          <w:tcPr>
            <w:tcW w:w="964" w:type="dxa"/>
            <w:gridSpan w:val="4"/>
            <w:tcBorders>
              <w:top w:val="nil"/>
              <w:left w:val="single" w:sz="4" w:space="0" w:color="auto"/>
              <w:bottom w:val="single" w:sz="4" w:space="0" w:color="auto"/>
              <w:right w:val="single" w:sz="4" w:space="0" w:color="auto"/>
            </w:tcBorders>
            <w:shd w:val="clear" w:color="auto" w:fill="auto"/>
            <w:noWrap/>
            <w:vAlign w:val="center"/>
          </w:tcPr>
          <w:p w14:paraId="258A2FB6" w14:textId="23933B35" w:rsidR="00235E86" w:rsidRPr="006010A6" w:rsidRDefault="00235E86" w:rsidP="00235E86">
            <w:pPr>
              <w:spacing w:line="240" w:lineRule="auto"/>
              <w:ind w:firstLine="0"/>
              <w:jc w:val="center"/>
              <w:rPr>
                <w:rFonts w:eastAsia="Times New Roman" w:cs="Times New Roman"/>
                <w:lang w:eastAsia="en-US"/>
              </w:rPr>
            </w:pPr>
            <w:r w:rsidRPr="002668EC">
              <w:rPr>
                <w:rFonts w:eastAsia="Times New Roman" w:cs="Times New Roman"/>
                <w:lang w:eastAsia="en-US"/>
              </w:rPr>
              <w:t>2.1.</w:t>
            </w:r>
            <w:r>
              <w:rPr>
                <w:rFonts w:eastAsia="Times New Roman" w:cs="Times New Roman"/>
                <w:lang w:eastAsia="en-US"/>
              </w:rPr>
              <w:t>67</w:t>
            </w:r>
          </w:p>
        </w:tc>
        <w:tc>
          <w:tcPr>
            <w:tcW w:w="5526" w:type="dxa"/>
            <w:gridSpan w:val="4"/>
            <w:tcBorders>
              <w:top w:val="single" w:sz="4" w:space="0" w:color="auto"/>
              <w:left w:val="single" w:sz="4" w:space="0" w:color="auto"/>
              <w:bottom w:val="single" w:sz="4" w:space="0" w:color="auto"/>
              <w:right w:val="single" w:sz="4" w:space="0" w:color="000000"/>
            </w:tcBorders>
            <w:shd w:val="clear" w:color="auto" w:fill="auto"/>
            <w:vAlign w:val="center"/>
          </w:tcPr>
          <w:p w14:paraId="415528B1" w14:textId="77777777" w:rsidR="00235E86" w:rsidRPr="006010A6" w:rsidRDefault="00235E86" w:rsidP="00235E86">
            <w:pPr>
              <w:pStyle w:val="Betarp"/>
            </w:pPr>
            <w:r w:rsidRPr="006010A6">
              <w:t>Mova variuotam įžeminimo elektrodui 17,2mm</w:t>
            </w:r>
          </w:p>
        </w:tc>
        <w:tc>
          <w:tcPr>
            <w:tcW w:w="992" w:type="dxa"/>
            <w:gridSpan w:val="3"/>
            <w:tcBorders>
              <w:top w:val="nil"/>
              <w:left w:val="nil"/>
              <w:bottom w:val="single" w:sz="4" w:space="0" w:color="auto"/>
              <w:right w:val="single" w:sz="4" w:space="0" w:color="auto"/>
            </w:tcBorders>
            <w:shd w:val="clear" w:color="auto" w:fill="auto"/>
            <w:noWrap/>
            <w:vAlign w:val="center"/>
          </w:tcPr>
          <w:p w14:paraId="7B06E464" w14:textId="77777777" w:rsidR="00235E86" w:rsidRPr="006010A6" w:rsidRDefault="00235E86" w:rsidP="00235E86">
            <w:pPr>
              <w:pStyle w:val="Betarp"/>
              <w:jc w:val="center"/>
            </w:pPr>
            <w:r w:rsidRPr="006010A6">
              <w:t>vnt.</w:t>
            </w:r>
          </w:p>
        </w:tc>
        <w:tc>
          <w:tcPr>
            <w:tcW w:w="993" w:type="dxa"/>
            <w:gridSpan w:val="3"/>
            <w:tcBorders>
              <w:top w:val="single" w:sz="4" w:space="0" w:color="auto"/>
              <w:left w:val="nil"/>
              <w:bottom w:val="single" w:sz="4" w:space="0" w:color="auto"/>
              <w:right w:val="single" w:sz="4" w:space="0" w:color="000000"/>
            </w:tcBorders>
            <w:shd w:val="clear" w:color="auto" w:fill="auto"/>
            <w:vAlign w:val="center"/>
          </w:tcPr>
          <w:p w14:paraId="5274C537" w14:textId="77777777" w:rsidR="00235E86" w:rsidRPr="006010A6" w:rsidRDefault="00235E86" w:rsidP="00235E86">
            <w:pPr>
              <w:pStyle w:val="Betarp"/>
              <w:jc w:val="center"/>
            </w:pPr>
            <w:r w:rsidRPr="006010A6">
              <w:t>105</w:t>
            </w:r>
          </w:p>
        </w:tc>
        <w:tc>
          <w:tcPr>
            <w:tcW w:w="1367" w:type="dxa"/>
            <w:gridSpan w:val="2"/>
            <w:tcBorders>
              <w:top w:val="nil"/>
              <w:left w:val="nil"/>
              <w:bottom w:val="single" w:sz="4" w:space="0" w:color="auto"/>
              <w:right w:val="single" w:sz="4" w:space="0" w:color="auto"/>
            </w:tcBorders>
            <w:shd w:val="clear" w:color="auto" w:fill="auto"/>
            <w:noWrap/>
            <w:vAlign w:val="center"/>
          </w:tcPr>
          <w:p w14:paraId="64BEB69B" w14:textId="77777777" w:rsidR="00235E86" w:rsidRPr="006010A6" w:rsidRDefault="00235E86" w:rsidP="00235E86">
            <w:pPr>
              <w:spacing w:line="240" w:lineRule="auto"/>
              <w:ind w:firstLine="0"/>
              <w:jc w:val="center"/>
              <w:rPr>
                <w:color w:val="000000"/>
              </w:rPr>
            </w:pPr>
          </w:p>
        </w:tc>
        <w:tc>
          <w:tcPr>
            <w:tcW w:w="1675" w:type="dxa"/>
            <w:gridSpan w:val="3"/>
            <w:tcBorders>
              <w:top w:val="nil"/>
              <w:left w:val="nil"/>
              <w:bottom w:val="single" w:sz="4" w:space="0" w:color="auto"/>
              <w:right w:val="single" w:sz="4" w:space="0" w:color="auto"/>
            </w:tcBorders>
          </w:tcPr>
          <w:p w14:paraId="03703A2B" w14:textId="77777777" w:rsidR="00235E86" w:rsidRPr="006010A6" w:rsidRDefault="00235E86" w:rsidP="00235E86">
            <w:pPr>
              <w:spacing w:line="240" w:lineRule="auto"/>
              <w:ind w:firstLine="0"/>
              <w:jc w:val="center"/>
              <w:rPr>
                <w:rFonts w:eastAsia="Times New Roman" w:cs="Times New Roman"/>
                <w:color w:val="FF0000"/>
                <w:lang w:eastAsia="en-US"/>
              </w:rPr>
            </w:pPr>
          </w:p>
        </w:tc>
      </w:tr>
      <w:tr w:rsidR="00235E86" w:rsidRPr="006010A6" w14:paraId="79F46AC3" w14:textId="77777777" w:rsidTr="00B420A4">
        <w:trPr>
          <w:trHeight w:val="300"/>
          <w:jc w:val="center"/>
        </w:trPr>
        <w:tc>
          <w:tcPr>
            <w:tcW w:w="964" w:type="dxa"/>
            <w:gridSpan w:val="4"/>
            <w:tcBorders>
              <w:top w:val="nil"/>
              <w:left w:val="single" w:sz="4" w:space="0" w:color="auto"/>
              <w:bottom w:val="single" w:sz="4" w:space="0" w:color="auto"/>
              <w:right w:val="single" w:sz="4" w:space="0" w:color="auto"/>
            </w:tcBorders>
            <w:shd w:val="clear" w:color="auto" w:fill="auto"/>
            <w:noWrap/>
            <w:vAlign w:val="center"/>
          </w:tcPr>
          <w:p w14:paraId="1DBA3D03" w14:textId="5EF6B336" w:rsidR="00235E86" w:rsidRPr="006010A6" w:rsidRDefault="00235E86" w:rsidP="00235E86">
            <w:pPr>
              <w:spacing w:line="240" w:lineRule="auto"/>
              <w:ind w:firstLine="0"/>
              <w:jc w:val="center"/>
              <w:rPr>
                <w:rFonts w:eastAsia="Times New Roman" w:cs="Times New Roman"/>
                <w:lang w:eastAsia="en-US"/>
              </w:rPr>
            </w:pPr>
            <w:r w:rsidRPr="002668EC">
              <w:rPr>
                <w:rFonts w:eastAsia="Times New Roman" w:cs="Times New Roman"/>
                <w:lang w:eastAsia="en-US"/>
              </w:rPr>
              <w:t>2.1.</w:t>
            </w:r>
            <w:r>
              <w:rPr>
                <w:rFonts w:eastAsia="Times New Roman" w:cs="Times New Roman"/>
                <w:lang w:eastAsia="en-US"/>
              </w:rPr>
              <w:t>68</w:t>
            </w:r>
          </w:p>
        </w:tc>
        <w:tc>
          <w:tcPr>
            <w:tcW w:w="5526" w:type="dxa"/>
            <w:gridSpan w:val="4"/>
            <w:tcBorders>
              <w:top w:val="single" w:sz="4" w:space="0" w:color="auto"/>
              <w:left w:val="single" w:sz="4" w:space="0" w:color="auto"/>
              <w:bottom w:val="single" w:sz="4" w:space="0" w:color="auto"/>
              <w:right w:val="single" w:sz="4" w:space="0" w:color="000000"/>
            </w:tcBorders>
            <w:shd w:val="clear" w:color="auto" w:fill="auto"/>
            <w:vAlign w:val="center"/>
          </w:tcPr>
          <w:p w14:paraId="0CC36C0B" w14:textId="77777777" w:rsidR="00235E86" w:rsidRPr="006010A6" w:rsidRDefault="00235E86" w:rsidP="00235E86">
            <w:pPr>
              <w:pStyle w:val="Betarp"/>
            </w:pPr>
            <w:r w:rsidRPr="006010A6">
              <w:t>Antgalis 17,2mm</w:t>
            </w:r>
          </w:p>
        </w:tc>
        <w:tc>
          <w:tcPr>
            <w:tcW w:w="992" w:type="dxa"/>
            <w:gridSpan w:val="3"/>
            <w:tcBorders>
              <w:top w:val="nil"/>
              <w:left w:val="nil"/>
              <w:bottom w:val="single" w:sz="4" w:space="0" w:color="auto"/>
              <w:right w:val="single" w:sz="4" w:space="0" w:color="auto"/>
            </w:tcBorders>
            <w:shd w:val="clear" w:color="auto" w:fill="auto"/>
            <w:noWrap/>
            <w:vAlign w:val="center"/>
          </w:tcPr>
          <w:p w14:paraId="40148E34" w14:textId="77777777" w:rsidR="00235E86" w:rsidRPr="006010A6" w:rsidRDefault="00235E86" w:rsidP="00235E86">
            <w:pPr>
              <w:pStyle w:val="Betarp"/>
              <w:jc w:val="center"/>
            </w:pPr>
            <w:r w:rsidRPr="006010A6">
              <w:t>vnt.</w:t>
            </w:r>
          </w:p>
        </w:tc>
        <w:tc>
          <w:tcPr>
            <w:tcW w:w="993" w:type="dxa"/>
            <w:gridSpan w:val="3"/>
            <w:tcBorders>
              <w:top w:val="single" w:sz="4" w:space="0" w:color="auto"/>
              <w:left w:val="nil"/>
              <w:bottom w:val="single" w:sz="4" w:space="0" w:color="auto"/>
              <w:right w:val="single" w:sz="4" w:space="0" w:color="000000"/>
            </w:tcBorders>
            <w:shd w:val="clear" w:color="auto" w:fill="auto"/>
            <w:vAlign w:val="center"/>
          </w:tcPr>
          <w:p w14:paraId="6FA0412C" w14:textId="77777777" w:rsidR="00235E86" w:rsidRPr="006010A6" w:rsidRDefault="00235E86" w:rsidP="00235E86">
            <w:pPr>
              <w:pStyle w:val="Betarp"/>
              <w:jc w:val="center"/>
            </w:pPr>
            <w:r w:rsidRPr="006010A6">
              <w:t>20</w:t>
            </w:r>
          </w:p>
        </w:tc>
        <w:tc>
          <w:tcPr>
            <w:tcW w:w="1367" w:type="dxa"/>
            <w:gridSpan w:val="2"/>
            <w:tcBorders>
              <w:top w:val="nil"/>
              <w:left w:val="nil"/>
              <w:bottom w:val="single" w:sz="4" w:space="0" w:color="auto"/>
              <w:right w:val="single" w:sz="4" w:space="0" w:color="auto"/>
            </w:tcBorders>
            <w:shd w:val="clear" w:color="auto" w:fill="auto"/>
            <w:noWrap/>
            <w:vAlign w:val="center"/>
          </w:tcPr>
          <w:p w14:paraId="71F11E7B" w14:textId="77777777" w:rsidR="00235E86" w:rsidRPr="006010A6" w:rsidRDefault="00235E86" w:rsidP="00235E86">
            <w:pPr>
              <w:spacing w:line="240" w:lineRule="auto"/>
              <w:ind w:firstLine="0"/>
              <w:jc w:val="center"/>
              <w:rPr>
                <w:color w:val="000000"/>
              </w:rPr>
            </w:pPr>
          </w:p>
        </w:tc>
        <w:tc>
          <w:tcPr>
            <w:tcW w:w="1675" w:type="dxa"/>
            <w:gridSpan w:val="3"/>
            <w:tcBorders>
              <w:top w:val="nil"/>
              <w:left w:val="nil"/>
              <w:bottom w:val="single" w:sz="4" w:space="0" w:color="auto"/>
              <w:right w:val="single" w:sz="4" w:space="0" w:color="auto"/>
            </w:tcBorders>
          </w:tcPr>
          <w:p w14:paraId="4A2B4B4B" w14:textId="77777777" w:rsidR="00235E86" w:rsidRPr="006010A6" w:rsidRDefault="00235E86" w:rsidP="00235E86">
            <w:pPr>
              <w:spacing w:line="240" w:lineRule="auto"/>
              <w:ind w:firstLine="0"/>
              <w:jc w:val="center"/>
              <w:rPr>
                <w:rFonts w:eastAsia="Times New Roman" w:cs="Times New Roman"/>
                <w:color w:val="FF0000"/>
                <w:lang w:eastAsia="en-US"/>
              </w:rPr>
            </w:pPr>
          </w:p>
        </w:tc>
      </w:tr>
      <w:tr w:rsidR="00235E86" w:rsidRPr="006010A6" w14:paraId="503EFBCD" w14:textId="77777777" w:rsidTr="00B420A4">
        <w:trPr>
          <w:trHeight w:val="300"/>
          <w:jc w:val="center"/>
        </w:trPr>
        <w:tc>
          <w:tcPr>
            <w:tcW w:w="964" w:type="dxa"/>
            <w:gridSpan w:val="4"/>
            <w:tcBorders>
              <w:top w:val="nil"/>
              <w:left w:val="single" w:sz="4" w:space="0" w:color="auto"/>
              <w:bottom w:val="single" w:sz="4" w:space="0" w:color="auto"/>
              <w:right w:val="single" w:sz="4" w:space="0" w:color="auto"/>
            </w:tcBorders>
            <w:shd w:val="clear" w:color="auto" w:fill="auto"/>
            <w:noWrap/>
            <w:vAlign w:val="center"/>
          </w:tcPr>
          <w:p w14:paraId="30B0B7F9" w14:textId="57788C31" w:rsidR="00235E86" w:rsidRPr="006010A6" w:rsidRDefault="00235E86" w:rsidP="00235E86">
            <w:pPr>
              <w:spacing w:line="240" w:lineRule="auto"/>
              <w:ind w:firstLine="0"/>
              <w:jc w:val="center"/>
              <w:rPr>
                <w:rFonts w:eastAsia="Times New Roman" w:cs="Times New Roman"/>
                <w:lang w:eastAsia="en-US"/>
              </w:rPr>
            </w:pPr>
            <w:r w:rsidRPr="002668EC">
              <w:rPr>
                <w:rFonts w:eastAsia="Times New Roman" w:cs="Times New Roman"/>
                <w:lang w:eastAsia="en-US"/>
              </w:rPr>
              <w:t>2.1.</w:t>
            </w:r>
            <w:r>
              <w:rPr>
                <w:rFonts w:eastAsia="Times New Roman" w:cs="Times New Roman"/>
                <w:lang w:eastAsia="en-US"/>
              </w:rPr>
              <w:t>69</w:t>
            </w:r>
          </w:p>
        </w:tc>
        <w:tc>
          <w:tcPr>
            <w:tcW w:w="5526" w:type="dxa"/>
            <w:gridSpan w:val="4"/>
            <w:tcBorders>
              <w:top w:val="single" w:sz="4" w:space="0" w:color="auto"/>
              <w:left w:val="single" w:sz="4" w:space="0" w:color="auto"/>
              <w:bottom w:val="single" w:sz="4" w:space="0" w:color="auto"/>
              <w:right w:val="single" w:sz="4" w:space="0" w:color="000000"/>
            </w:tcBorders>
            <w:shd w:val="clear" w:color="auto" w:fill="auto"/>
            <w:vAlign w:val="center"/>
          </w:tcPr>
          <w:p w14:paraId="068E8C20" w14:textId="77777777" w:rsidR="00235E86" w:rsidRPr="006010A6" w:rsidRDefault="00235E86" w:rsidP="00235E86">
            <w:pPr>
              <w:pStyle w:val="Betarp"/>
            </w:pPr>
            <w:r w:rsidRPr="006010A6">
              <w:t>Egzoterminio suvirinimo įranga ir medžiagos (milteliai, formos, laikikliai formai, uždegėjas)</w:t>
            </w:r>
          </w:p>
        </w:tc>
        <w:tc>
          <w:tcPr>
            <w:tcW w:w="992" w:type="dxa"/>
            <w:gridSpan w:val="3"/>
            <w:tcBorders>
              <w:top w:val="nil"/>
              <w:left w:val="nil"/>
              <w:bottom w:val="single" w:sz="4" w:space="0" w:color="auto"/>
              <w:right w:val="single" w:sz="4" w:space="0" w:color="auto"/>
            </w:tcBorders>
            <w:shd w:val="clear" w:color="auto" w:fill="auto"/>
            <w:noWrap/>
            <w:vAlign w:val="center"/>
          </w:tcPr>
          <w:p w14:paraId="25A251BD" w14:textId="77777777" w:rsidR="00235E86" w:rsidRPr="006010A6" w:rsidRDefault="00235E86" w:rsidP="00235E86">
            <w:pPr>
              <w:pStyle w:val="Betarp"/>
              <w:jc w:val="center"/>
            </w:pPr>
            <w:r w:rsidRPr="006010A6">
              <w:t>kompl.</w:t>
            </w:r>
          </w:p>
        </w:tc>
        <w:tc>
          <w:tcPr>
            <w:tcW w:w="993" w:type="dxa"/>
            <w:gridSpan w:val="3"/>
            <w:tcBorders>
              <w:top w:val="single" w:sz="4" w:space="0" w:color="auto"/>
              <w:left w:val="nil"/>
              <w:bottom w:val="single" w:sz="4" w:space="0" w:color="auto"/>
              <w:right w:val="single" w:sz="4" w:space="0" w:color="000000"/>
            </w:tcBorders>
            <w:shd w:val="clear" w:color="auto" w:fill="auto"/>
            <w:vAlign w:val="center"/>
          </w:tcPr>
          <w:p w14:paraId="5F267648" w14:textId="77777777" w:rsidR="00235E86" w:rsidRPr="006010A6" w:rsidRDefault="00235E86" w:rsidP="00235E86">
            <w:pPr>
              <w:pStyle w:val="Betarp"/>
              <w:jc w:val="center"/>
            </w:pPr>
            <w:r w:rsidRPr="006010A6">
              <w:t>5</w:t>
            </w:r>
          </w:p>
        </w:tc>
        <w:tc>
          <w:tcPr>
            <w:tcW w:w="1367" w:type="dxa"/>
            <w:gridSpan w:val="2"/>
            <w:tcBorders>
              <w:top w:val="nil"/>
              <w:left w:val="nil"/>
              <w:bottom w:val="single" w:sz="4" w:space="0" w:color="auto"/>
              <w:right w:val="single" w:sz="4" w:space="0" w:color="auto"/>
            </w:tcBorders>
            <w:shd w:val="clear" w:color="auto" w:fill="auto"/>
            <w:noWrap/>
            <w:vAlign w:val="center"/>
          </w:tcPr>
          <w:p w14:paraId="619491F4" w14:textId="77777777" w:rsidR="00235E86" w:rsidRPr="006010A6" w:rsidRDefault="00235E86" w:rsidP="00235E86">
            <w:pPr>
              <w:spacing w:line="240" w:lineRule="auto"/>
              <w:ind w:firstLine="0"/>
              <w:jc w:val="center"/>
              <w:rPr>
                <w:color w:val="000000"/>
              </w:rPr>
            </w:pPr>
          </w:p>
        </w:tc>
        <w:tc>
          <w:tcPr>
            <w:tcW w:w="1675" w:type="dxa"/>
            <w:gridSpan w:val="3"/>
            <w:tcBorders>
              <w:top w:val="nil"/>
              <w:left w:val="nil"/>
              <w:bottom w:val="single" w:sz="4" w:space="0" w:color="auto"/>
              <w:right w:val="single" w:sz="4" w:space="0" w:color="auto"/>
            </w:tcBorders>
          </w:tcPr>
          <w:p w14:paraId="1BB029C4" w14:textId="77777777" w:rsidR="00235E86" w:rsidRPr="006010A6" w:rsidRDefault="00235E86" w:rsidP="00235E86">
            <w:pPr>
              <w:spacing w:line="240" w:lineRule="auto"/>
              <w:ind w:firstLine="0"/>
              <w:jc w:val="center"/>
              <w:rPr>
                <w:rFonts w:eastAsia="Times New Roman" w:cs="Times New Roman"/>
                <w:color w:val="FF0000"/>
                <w:lang w:eastAsia="en-US"/>
              </w:rPr>
            </w:pPr>
          </w:p>
        </w:tc>
      </w:tr>
      <w:tr w:rsidR="00235E86" w:rsidRPr="006010A6" w14:paraId="32E76E87" w14:textId="77777777" w:rsidTr="00B420A4">
        <w:trPr>
          <w:trHeight w:val="300"/>
          <w:jc w:val="center"/>
        </w:trPr>
        <w:tc>
          <w:tcPr>
            <w:tcW w:w="964" w:type="dxa"/>
            <w:gridSpan w:val="4"/>
            <w:tcBorders>
              <w:top w:val="nil"/>
              <w:left w:val="single" w:sz="4" w:space="0" w:color="auto"/>
              <w:bottom w:val="single" w:sz="4" w:space="0" w:color="auto"/>
              <w:right w:val="single" w:sz="4" w:space="0" w:color="auto"/>
            </w:tcBorders>
            <w:shd w:val="clear" w:color="auto" w:fill="auto"/>
            <w:noWrap/>
            <w:vAlign w:val="center"/>
          </w:tcPr>
          <w:p w14:paraId="1B4EB8C6" w14:textId="5DAEEDDD" w:rsidR="00235E86" w:rsidRPr="006010A6" w:rsidRDefault="00235E86" w:rsidP="00235E86">
            <w:pPr>
              <w:spacing w:line="240" w:lineRule="auto"/>
              <w:ind w:firstLine="0"/>
              <w:jc w:val="center"/>
              <w:rPr>
                <w:rFonts w:eastAsia="Times New Roman" w:cs="Times New Roman"/>
                <w:lang w:eastAsia="en-US"/>
              </w:rPr>
            </w:pPr>
            <w:r w:rsidRPr="002668EC">
              <w:rPr>
                <w:rFonts w:eastAsia="Times New Roman" w:cs="Times New Roman"/>
                <w:lang w:eastAsia="en-US"/>
              </w:rPr>
              <w:t>2.1.</w:t>
            </w:r>
            <w:r>
              <w:rPr>
                <w:rFonts w:eastAsia="Times New Roman" w:cs="Times New Roman"/>
                <w:lang w:eastAsia="en-US"/>
              </w:rPr>
              <w:t>70</w:t>
            </w:r>
          </w:p>
        </w:tc>
        <w:tc>
          <w:tcPr>
            <w:tcW w:w="5526" w:type="dxa"/>
            <w:gridSpan w:val="4"/>
            <w:tcBorders>
              <w:top w:val="single" w:sz="4" w:space="0" w:color="auto"/>
              <w:left w:val="single" w:sz="4" w:space="0" w:color="auto"/>
              <w:bottom w:val="single" w:sz="4" w:space="0" w:color="auto"/>
              <w:right w:val="single" w:sz="4" w:space="0" w:color="000000"/>
            </w:tcBorders>
            <w:shd w:val="clear" w:color="auto" w:fill="auto"/>
            <w:vAlign w:val="center"/>
          </w:tcPr>
          <w:p w14:paraId="36133A7A" w14:textId="77777777" w:rsidR="00235E86" w:rsidRPr="006010A6" w:rsidRDefault="00235E86" w:rsidP="00235E86">
            <w:pPr>
              <w:pStyle w:val="Betarp"/>
            </w:pPr>
            <w:r w:rsidRPr="006010A6">
              <w:t>Cinkuota juosta 25x4mm</w:t>
            </w:r>
          </w:p>
        </w:tc>
        <w:tc>
          <w:tcPr>
            <w:tcW w:w="992" w:type="dxa"/>
            <w:gridSpan w:val="3"/>
            <w:tcBorders>
              <w:top w:val="nil"/>
              <w:left w:val="nil"/>
              <w:bottom w:val="single" w:sz="4" w:space="0" w:color="auto"/>
              <w:right w:val="single" w:sz="4" w:space="0" w:color="auto"/>
            </w:tcBorders>
            <w:shd w:val="clear" w:color="auto" w:fill="auto"/>
            <w:noWrap/>
            <w:vAlign w:val="center"/>
          </w:tcPr>
          <w:p w14:paraId="1AB73D27" w14:textId="77777777" w:rsidR="00235E86" w:rsidRPr="006010A6" w:rsidRDefault="00235E86" w:rsidP="00235E86">
            <w:pPr>
              <w:pStyle w:val="Betarp"/>
              <w:jc w:val="center"/>
            </w:pPr>
            <w:r w:rsidRPr="006010A6">
              <w:t>m</w:t>
            </w:r>
          </w:p>
        </w:tc>
        <w:tc>
          <w:tcPr>
            <w:tcW w:w="993" w:type="dxa"/>
            <w:gridSpan w:val="3"/>
            <w:tcBorders>
              <w:top w:val="single" w:sz="4" w:space="0" w:color="auto"/>
              <w:left w:val="nil"/>
              <w:bottom w:val="single" w:sz="4" w:space="0" w:color="auto"/>
              <w:right w:val="single" w:sz="4" w:space="0" w:color="000000"/>
            </w:tcBorders>
            <w:shd w:val="clear" w:color="auto" w:fill="auto"/>
            <w:vAlign w:val="center"/>
          </w:tcPr>
          <w:p w14:paraId="02B1CB0D" w14:textId="77777777" w:rsidR="00235E86" w:rsidRPr="006010A6" w:rsidRDefault="00235E86" w:rsidP="00235E86">
            <w:pPr>
              <w:pStyle w:val="Betarp"/>
              <w:jc w:val="center"/>
            </w:pPr>
            <w:r w:rsidRPr="006010A6">
              <w:t>400</w:t>
            </w:r>
          </w:p>
        </w:tc>
        <w:tc>
          <w:tcPr>
            <w:tcW w:w="1367" w:type="dxa"/>
            <w:gridSpan w:val="2"/>
            <w:tcBorders>
              <w:top w:val="nil"/>
              <w:left w:val="nil"/>
              <w:bottom w:val="single" w:sz="4" w:space="0" w:color="auto"/>
              <w:right w:val="single" w:sz="4" w:space="0" w:color="auto"/>
            </w:tcBorders>
            <w:shd w:val="clear" w:color="auto" w:fill="auto"/>
            <w:noWrap/>
            <w:vAlign w:val="center"/>
          </w:tcPr>
          <w:p w14:paraId="79C768F1" w14:textId="77777777" w:rsidR="00235E86" w:rsidRPr="006010A6" w:rsidRDefault="00235E86" w:rsidP="00235E86">
            <w:pPr>
              <w:spacing w:line="240" w:lineRule="auto"/>
              <w:ind w:firstLine="0"/>
              <w:jc w:val="center"/>
              <w:rPr>
                <w:color w:val="000000"/>
              </w:rPr>
            </w:pPr>
          </w:p>
        </w:tc>
        <w:tc>
          <w:tcPr>
            <w:tcW w:w="1675" w:type="dxa"/>
            <w:gridSpan w:val="3"/>
            <w:tcBorders>
              <w:top w:val="nil"/>
              <w:left w:val="nil"/>
              <w:bottom w:val="single" w:sz="4" w:space="0" w:color="auto"/>
              <w:right w:val="single" w:sz="4" w:space="0" w:color="auto"/>
            </w:tcBorders>
          </w:tcPr>
          <w:p w14:paraId="7211E0BC" w14:textId="77777777" w:rsidR="00235E86" w:rsidRPr="006010A6" w:rsidRDefault="00235E86" w:rsidP="00235E86">
            <w:pPr>
              <w:spacing w:line="240" w:lineRule="auto"/>
              <w:ind w:firstLine="0"/>
              <w:jc w:val="center"/>
              <w:rPr>
                <w:rFonts w:eastAsia="Times New Roman" w:cs="Times New Roman"/>
                <w:color w:val="FF0000"/>
                <w:lang w:eastAsia="en-US"/>
              </w:rPr>
            </w:pPr>
          </w:p>
        </w:tc>
      </w:tr>
      <w:tr w:rsidR="00235E86" w:rsidRPr="006010A6" w14:paraId="7B22718E" w14:textId="77777777" w:rsidTr="00B420A4">
        <w:trPr>
          <w:trHeight w:val="300"/>
          <w:jc w:val="center"/>
        </w:trPr>
        <w:tc>
          <w:tcPr>
            <w:tcW w:w="964" w:type="dxa"/>
            <w:gridSpan w:val="4"/>
            <w:tcBorders>
              <w:top w:val="nil"/>
              <w:left w:val="single" w:sz="4" w:space="0" w:color="auto"/>
              <w:bottom w:val="single" w:sz="4" w:space="0" w:color="auto"/>
              <w:right w:val="single" w:sz="4" w:space="0" w:color="auto"/>
            </w:tcBorders>
            <w:shd w:val="clear" w:color="auto" w:fill="auto"/>
            <w:noWrap/>
            <w:vAlign w:val="center"/>
          </w:tcPr>
          <w:p w14:paraId="73880FF9" w14:textId="1965AE0F" w:rsidR="00235E86" w:rsidRPr="006010A6" w:rsidRDefault="00235E86" w:rsidP="00235E86">
            <w:pPr>
              <w:spacing w:line="240" w:lineRule="auto"/>
              <w:ind w:firstLine="0"/>
              <w:jc w:val="center"/>
              <w:rPr>
                <w:rFonts w:eastAsia="Times New Roman" w:cs="Times New Roman"/>
                <w:lang w:eastAsia="en-US"/>
              </w:rPr>
            </w:pPr>
            <w:r w:rsidRPr="002668EC">
              <w:rPr>
                <w:rFonts w:eastAsia="Times New Roman" w:cs="Times New Roman"/>
                <w:lang w:eastAsia="en-US"/>
              </w:rPr>
              <w:t>2.1.</w:t>
            </w:r>
            <w:r>
              <w:rPr>
                <w:rFonts w:eastAsia="Times New Roman" w:cs="Times New Roman"/>
                <w:lang w:eastAsia="en-US"/>
              </w:rPr>
              <w:t>71</w:t>
            </w:r>
          </w:p>
        </w:tc>
        <w:tc>
          <w:tcPr>
            <w:tcW w:w="5526" w:type="dxa"/>
            <w:gridSpan w:val="4"/>
            <w:tcBorders>
              <w:top w:val="single" w:sz="4" w:space="0" w:color="auto"/>
              <w:left w:val="single" w:sz="4" w:space="0" w:color="auto"/>
              <w:bottom w:val="single" w:sz="4" w:space="0" w:color="auto"/>
              <w:right w:val="single" w:sz="4" w:space="0" w:color="000000"/>
            </w:tcBorders>
            <w:shd w:val="clear" w:color="auto" w:fill="auto"/>
            <w:vAlign w:val="center"/>
          </w:tcPr>
          <w:p w14:paraId="45D9C8FB" w14:textId="77777777" w:rsidR="00235E86" w:rsidRPr="006010A6" w:rsidRDefault="00235E86" w:rsidP="00235E86">
            <w:pPr>
              <w:pStyle w:val="Betarp"/>
            </w:pPr>
            <w:r w:rsidRPr="006010A6">
              <w:t>Žaibolaidis 2,5m</w:t>
            </w:r>
          </w:p>
        </w:tc>
        <w:tc>
          <w:tcPr>
            <w:tcW w:w="992" w:type="dxa"/>
            <w:gridSpan w:val="3"/>
            <w:tcBorders>
              <w:top w:val="nil"/>
              <w:left w:val="nil"/>
              <w:bottom w:val="single" w:sz="4" w:space="0" w:color="auto"/>
              <w:right w:val="single" w:sz="4" w:space="0" w:color="auto"/>
            </w:tcBorders>
            <w:shd w:val="clear" w:color="auto" w:fill="auto"/>
            <w:noWrap/>
            <w:vAlign w:val="center"/>
          </w:tcPr>
          <w:p w14:paraId="4F001309" w14:textId="77777777" w:rsidR="00235E86" w:rsidRPr="006010A6" w:rsidRDefault="00235E86" w:rsidP="00235E86">
            <w:pPr>
              <w:pStyle w:val="Betarp"/>
              <w:jc w:val="center"/>
            </w:pPr>
            <w:r w:rsidRPr="006010A6">
              <w:t>vnt.</w:t>
            </w:r>
          </w:p>
        </w:tc>
        <w:tc>
          <w:tcPr>
            <w:tcW w:w="993" w:type="dxa"/>
            <w:gridSpan w:val="3"/>
            <w:tcBorders>
              <w:top w:val="single" w:sz="4" w:space="0" w:color="auto"/>
              <w:left w:val="nil"/>
              <w:bottom w:val="single" w:sz="4" w:space="0" w:color="auto"/>
              <w:right w:val="single" w:sz="4" w:space="0" w:color="000000"/>
            </w:tcBorders>
            <w:shd w:val="clear" w:color="auto" w:fill="auto"/>
            <w:vAlign w:val="center"/>
          </w:tcPr>
          <w:p w14:paraId="50E70F8B" w14:textId="77777777" w:rsidR="00235E86" w:rsidRPr="006010A6" w:rsidRDefault="00235E86" w:rsidP="00235E86">
            <w:pPr>
              <w:pStyle w:val="Betarp"/>
              <w:jc w:val="center"/>
            </w:pPr>
            <w:r w:rsidRPr="006010A6">
              <w:t>5</w:t>
            </w:r>
          </w:p>
        </w:tc>
        <w:tc>
          <w:tcPr>
            <w:tcW w:w="1367" w:type="dxa"/>
            <w:gridSpan w:val="2"/>
            <w:tcBorders>
              <w:top w:val="nil"/>
              <w:left w:val="nil"/>
              <w:bottom w:val="single" w:sz="4" w:space="0" w:color="auto"/>
              <w:right w:val="single" w:sz="4" w:space="0" w:color="auto"/>
            </w:tcBorders>
            <w:shd w:val="clear" w:color="auto" w:fill="auto"/>
            <w:noWrap/>
            <w:vAlign w:val="center"/>
          </w:tcPr>
          <w:p w14:paraId="4B4C2814" w14:textId="77777777" w:rsidR="00235E86" w:rsidRPr="006010A6" w:rsidRDefault="00235E86" w:rsidP="00235E86">
            <w:pPr>
              <w:spacing w:line="240" w:lineRule="auto"/>
              <w:ind w:firstLine="0"/>
              <w:jc w:val="center"/>
              <w:rPr>
                <w:color w:val="000000"/>
              </w:rPr>
            </w:pPr>
          </w:p>
        </w:tc>
        <w:tc>
          <w:tcPr>
            <w:tcW w:w="1675" w:type="dxa"/>
            <w:gridSpan w:val="3"/>
            <w:tcBorders>
              <w:top w:val="nil"/>
              <w:left w:val="nil"/>
              <w:bottom w:val="single" w:sz="4" w:space="0" w:color="auto"/>
              <w:right w:val="single" w:sz="4" w:space="0" w:color="auto"/>
            </w:tcBorders>
          </w:tcPr>
          <w:p w14:paraId="43AA6646" w14:textId="77777777" w:rsidR="00235E86" w:rsidRPr="006010A6" w:rsidRDefault="00235E86" w:rsidP="00235E86">
            <w:pPr>
              <w:spacing w:line="240" w:lineRule="auto"/>
              <w:ind w:firstLine="0"/>
              <w:jc w:val="center"/>
              <w:rPr>
                <w:rFonts w:eastAsia="Times New Roman" w:cs="Times New Roman"/>
                <w:color w:val="FF0000"/>
                <w:lang w:eastAsia="en-US"/>
              </w:rPr>
            </w:pPr>
          </w:p>
        </w:tc>
      </w:tr>
      <w:tr w:rsidR="00235E86" w:rsidRPr="006010A6" w14:paraId="5F8DA5BB" w14:textId="77777777" w:rsidTr="00B420A4">
        <w:trPr>
          <w:trHeight w:val="300"/>
          <w:jc w:val="center"/>
        </w:trPr>
        <w:tc>
          <w:tcPr>
            <w:tcW w:w="964" w:type="dxa"/>
            <w:gridSpan w:val="4"/>
            <w:tcBorders>
              <w:top w:val="nil"/>
              <w:left w:val="single" w:sz="4" w:space="0" w:color="auto"/>
              <w:bottom w:val="single" w:sz="4" w:space="0" w:color="auto"/>
              <w:right w:val="single" w:sz="4" w:space="0" w:color="auto"/>
            </w:tcBorders>
            <w:shd w:val="clear" w:color="auto" w:fill="auto"/>
            <w:noWrap/>
            <w:vAlign w:val="center"/>
          </w:tcPr>
          <w:p w14:paraId="736B4487" w14:textId="7F93464C" w:rsidR="00235E86" w:rsidRPr="006010A6" w:rsidRDefault="00235E86" w:rsidP="00235E86">
            <w:pPr>
              <w:spacing w:line="240" w:lineRule="auto"/>
              <w:ind w:firstLine="0"/>
              <w:jc w:val="center"/>
              <w:rPr>
                <w:rFonts w:eastAsia="Times New Roman" w:cs="Times New Roman"/>
                <w:lang w:eastAsia="en-US"/>
              </w:rPr>
            </w:pPr>
            <w:r w:rsidRPr="002668EC">
              <w:rPr>
                <w:rFonts w:eastAsia="Times New Roman" w:cs="Times New Roman"/>
                <w:lang w:eastAsia="en-US"/>
              </w:rPr>
              <w:t>2.1.</w:t>
            </w:r>
            <w:r>
              <w:rPr>
                <w:rFonts w:eastAsia="Times New Roman" w:cs="Times New Roman"/>
                <w:lang w:eastAsia="en-US"/>
              </w:rPr>
              <w:t>72</w:t>
            </w:r>
          </w:p>
        </w:tc>
        <w:tc>
          <w:tcPr>
            <w:tcW w:w="5526" w:type="dxa"/>
            <w:gridSpan w:val="4"/>
            <w:tcBorders>
              <w:top w:val="single" w:sz="4" w:space="0" w:color="auto"/>
              <w:left w:val="single" w:sz="4" w:space="0" w:color="auto"/>
              <w:bottom w:val="single" w:sz="4" w:space="0" w:color="auto"/>
              <w:right w:val="single" w:sz="4" w:space="0" w:color="000000"/>
            </w:tcBorders>
            <w:shd w:val="clear" w:color="auto" w:fill="auto"/>
            <w:vAlign w:val="center"/>
          </w:tcPr>
          <w:p w14:paraId="7530D744" w14:textId="77777777" w:rsidR="00235E86" w:rsidRPr="006010A6" w:rsidRDefault="00235E86" w:rsidP="00235E86">
            <w:pPr>
              <w:pStyle w:val="Betarp"/>
            </w:pPr>
            <w:r w:rsidRPr="006010A6">
              <w:t>Laikiklis žaibolaidžiui</w:t>
            </w:r>
          </w:p>
        </w:tc>
        <w:tc>
          <w:tcPr>
            <w:tcW w:w="992" w:type="dxa"/>
            <w:gridSpan w:val="3"/>
            <w:tcBorders>
              <w:top w:val="nil"/>
              <w:left w:val="nil"/>
              <w:bottom w:val="single" w:sz="4" w:space="0" w:color="auto"/>
              <w:right w:val="single" w:sz="4" w:space="0" w:color="auto"/>
            </w:tcBorders>
            <w:shd w:val="clear" w:color="auto" w:fill="auto"/>
            <w:noWrap/>
            <w:vAlign w:val="center"/>
          </w:tcPr>
          <w:p w14:paraId="6DBF3F04" w14:textId="77777777" w:rsidR="00235E86" w:rsidRPr="006010A6" w:rsidRDefault="00235E86" w:rsidP="00235E86">
            <w:pPr>
              <w:pStyle w:val="Betarp"/>
              <w:jc w:val="center"/>
            </w:pPr>
            <w:r w:rsidRPr="006010A6">
              <w:t>vnt.</w:t>
            </w:r>
          </w:p>
        </w:tc>
        <w:tc>
          <w:tcPr>
            <w:tcW w:w="993" w:type="dxa"/>
            <w:gridSpan w:val="3"/>
            <w:tcBorders>
              <w:top w:val="single" w:sz="4" w:space="0" w:color="auto"/>
              <w:left w:val="nil"/>
              <w:bottom w:val="single" w:sz="4" w:space="0" w:color="auto"/>
              <w:right w:val="single" w:sz="4" w:space="0" w:color="000000"/>
            </w:tcBorders>
            <w:shd w:val="clear" w:color="auto" w:fill="auto"/>
            <w:vAlign w:val="center"/>
          </w:tcPr>
          <w:p w14:paraId="5CE16B45" w14:textId="77777777" w:rsidR="00235E86" w:rsidRPr="006010A6" w:rsidRDefault="00235E86" w:rsidP="00235E86">
            <w:pPr>
              <w:pStyle w:val="Betarp"/>
              <w:jc w:val="center"/>
            </w:pPr>
            <w:r w:rsidRPr="006010A6">
              <w:t>10</w:t>
            </w:r>
          </w:p>
        </w:tc>
        <w:tc>
          <w:tcPr>
            <w:tcW w:w="1367" w:type="dxa"/>
            <w:gridSpan w:val="2"/>
            <w:tcBorders>
              <w:top w:val="nil"/>
              <w:left w:val="nil"/>
              <w:bottom w:val="single" w:sz="4" w:space="0" w:color="auto"/>
              <w:right w:val="single" w:sz="4" w:space="0" w:color="auto"/>
            </w:tcBorders>
            <w:shd w:val="clear" w:color="auto" w:fill="auto"/>
            <w:noWrap/>
            <w:vAlign w:val="center"/>
          </w:tcPr>
          <w:p w14:paraId="4EDD28C8" w14:textId="77777777" w:rsidR="00235E86" w:rsidRPr="006010A6" w:rsidRDefault="00235E86" w:rsidP="00235E86">
            <w:pPr>
              <w:spacing w:line="240" w:lineRule="auto"/>
              <w:ind w:firstLine="0"/>
              <w:jc w:val="center"/>
              <w:rPr>
                <w:color w:val="000000"/>
              </w:rPr>
            </w:pPr>
          </w:p>
        </w:tc>
        <w:tc>
          <w:tcPr>
            <w:tcW w:w="1675" w:type="dxa"/>
            <w:gridSpan w:val="3"/>
            <w:tcBorders>
              <w:top w:val="nil"/>
              <w:left w:val="nil"/>
              <w:bottom w:val="single" w:sz="4" w:space="0" w:color="auto"/>
              <w:right w:val="single" w:sz="4" w:space="0" w:color="auto"/>
            </w:tcBorders>
          </w:tcPr>
          <w:p w14:paraId="15725E05" w14:textId="77777777" w:rsidR="00235E86" w:rsidRPr="006010A6" w:rsidRDefault="00235E86" w:rsidP="00235E86">
            <w:pPr>
              <w:spacing w:line="240" w:lineRule="auto"/>
              <w:ind w:firstLine="0"/>
              <w:jc w:val="center"/>
              <w:rPr>
                <w:rFonts w:eastAsia="Times New Roman" w:cs="Times New Roman"/>
                <w:color w:val="FF0000"/>
                <w:lang w:eastAsia="en-US"/>
              </w:rPr>
            </w:pPr>
          </w:p>
        </w:tc>
      </w:tr>
      <w:tr w:rsidR="00235E86" w:rsidRPr="006010A6" w14:paraId="378606DE" w14:textId="77777777" w:rsidTr="00B420A4">
        <w:trPr>
          <w:trHeight w:val="300"/>
          <w:jc w:val="center"/>
        </w:trPr>
        <w:tc>
          <w:tcPr>
            <w:tcW w:w="964" w:type="dxa"/>
            <w:gridSpan w:val="4"/>
            <w:tcBorders>
              <w:top w:val="nil"/>
              <w:left w:val="single" w:sz="4" w:space="0" w:color="auto"/>
              <w:bottom w:val="single" w:sz="4" w:space="0" w:color="auto"/>
              <w:right w:val="single" w:sz="4" w:space="0" w:color="auto"/>
            </w:tcBorders>
            <w:shd w:val="clear" w:color="auto" w:fill="auto"/>
            <w:noWrap/>
            <w:vAlign w:val="center"/>
          </w:tcPr>
          <w:p w14:paraId="581BCE73" w14:textId="60247C80" w:rsidR="00235E86" w:rsidRPr="006010A6" w:rsidRDefault="00235E86" w:rsidP="00235E86">
            <w:pPr>
              <w:spacing w:line="240" w:lineRule="auto"/>
              <w:ind w:firstLine="0"/>
              <w:jc w:val="center"/>
              <w:rPr>
                <w:rFonts w:eastAsia="Times New Roman" w:cs="Times New Roman"/>
                <w:lang w:eastAsia="en-US"/>
              </w:rPr>
            </w:pPr>
            <w:r w:rsidRPr="002668EC">
              <w:rPr>
                <w:rFonts w:eastAsia="Times New Roman" w:cs="Times New Roman"/>
                <w:lang w:eastAsia="en-US"/>
              </w:rPr>
              <w:t>2.1.</w:t>
            </w:r>
            <w:r>
              <w:rPr>
                <w:rFonts w:eastAsia="Times New Roman" w:cs="Times New Roman"/>
                <w:lang w:eastAsia="en-US"/>
              </w:rPr>
              <w:t>73</w:t>
            </w:r>
          </w:p>
        </w:tc>
        <w:tc>
          <w:tcPr>
            <w:tcW w:w="5526" w:type="dxa"/>
            <w:gridSpan w:val="4"/>
            <w:tcBorders>
              <w:top w:val="single" w:sz="4" w:space="0" w:color="auto"/>
              <w:left w:val="single" w:sz="4" w:space="0" w:color="auto"/>
              <w:bottom w:val="single" w:sz="4" w:space="0" w:color="auto"/>
              <w:right w:val="single" w:sz="4" w:space="0" w:color="000000"/>
            </w:tcBorders>
            <w:shd w:val="clear" w:color="auto" w:fill="auto"/>
            <w:vAlign w:val="center"/>
          </w:tcPr>
          <w:p w14:paraId="3DCBF19C" w14:textId="77777777" w:rsidR="00235E86" w:rsidRPr="006010A6" w:rsidRDefault="00235E86" w:rsidP="00235E86">
            <w:pPr>
              <w:pStyle w:val="Betarp"/>
            </w:pPr>
            <w:r w:rsidRPr="006010A6">
              <w:t>Termovamzdelis g/ž</w:t>
            </w:r>
          </w:p>
        </w:tc>
        <w:tc>
          <w:tcPr>
            <w:tcW w:w="992" w:type="dxa"/>
            <w:gridSpan w:val="3"/>
            <w:tcBorders>
              <w:top w:val="nil"/>
              <w:left w:val="nil"/>
              <w:bottom w:val="single" w:sz="4" w:space="0" w:color="auto"/>
              <w:right w:val="single" w:sz="4" w:space="0" w:color="auto"/>
            </w:tcBorders>
            <w:shd w:val="clear" w:color="auto" w:fill="auto"/>
            <w:noWrap/>
            <w:vAlign w:val="center"/>
          </w:tcPr>
          <w:p w14:paraId="5400D3B9" w14:textId="77777777" w:rsidR="00235E86" w:rsidRPr="006010A6" w:rsidRDefault="00235E86" w:rsidP="00235E86">
            <w:pPr>
              <w:pStyle w:val="Betarp"/>
              <w:jc w:val="center"/>
            </w:pPr>
            <w:r w:rsidRPr="006010A6">
              <w:t>vnt.</w:t>
            </w:r>
          </w:p>
        </w:tc>
        <w:tc>
          <w:tcPr>
            <w:tcW w:w="993" w:type="dxa"/>
            <w:gridSpan w:val="3"/>
            <w:tcBorders>
              <w:top w:val="single" w:sz="4" w:space="0" w:color="auto"/>
              <w:left w:val="nil"/>
              <w:bottom w:val="single" w:sz="4" w:space="0" w:color="auto"/>
              <w:right w:val="single" w:sz="4" w:space="0" w:color="000000"/>
            </w:tcBorders>
            <w:shd w:val="clear" w:color="auto" w:fill="auto"/>
            <w:vAlign w:val="center"/>
          </w:tcPr>
          <w:p w14:paraId="3EC7492F" w14:textId="77777777" w:rsidR="00235E86" w:rsidRPr="006010A6" w:rsidRDefault="00235E86" w:rsidP="00235E86">
            <w:pPr>
              <w:pStyle w:val="Betarp"/>
              <w:jc w:val="center"/>
            </w:pPr>
            <w:r w:rsidRPr="006010A6">
              <w:t>10</w:t>
            </w:r>
          </w:p>
        </w:tc>
        <w:tc>
          <w:tcPr>
            <w:tcW w:w="1367" w:type="dxa"/>
            <w:gridSpan w:val="2"/>
            <w:tcBorders>
              <w:top w:val="nil"/>
              <w:left w:val="nil"/>
              <w:bottom w:val="single" w:sz="4" w:space="0" w:color="auto"/>
              <w:right w:val="single" w:sz="4" w:space="0" w:color="auto"/>
            </w:tcBorders>
            <w:shd w:val="clear" w:color="auto" w:fill="auto"/>
            <w:noWrap/>
            <w:vAlign w:val="center"/>
          </w:tcPr>
          <w:p w14:paraId="7E4F55E7" w14:textId="77777777" w:rsidR="00235E86" w:rsidRPr="006010A6" w:rsidRDefault="00235E86" w:rsidP="00235E86">
            <w:pPr>
              <w:spacing w:line="240" w:lineRule="auto"/>
              <w:ind w:firstLine="0"/>
              <w:jc w:val="center"/>
              <w:rPr>
                <w:color w:val="000000"/>
              </w:rPr>
            </w:pPr>
          </w:p>
        </w:tc>
        <w:tc>
          <w:tcPr>
            <w:tcW w:w="1675" w:type="dxa"/>
            <w:gridSpan w:val="3"/>
            <w:tcBorders>
              <w:top w:val="nil"/>
              <w:left w:val="nil"/>
              <w:bottom w:val="single" w:sz="4" w:space="0" w:color="auto"/>
              <w:right w:val="single" w:sz="4" w:space="0" w:color="auto"/>
            </w:tcBorders>
          </w:tcPr>
          <w:p w14:paraId="449F8A36" w14:textId="77777777" w:rsidR="00235E86" w:rsidRPr="006010A6" w:rsidRDefault="00235E86" w:rsidP="00235E86">
            <w:pPr>
              <w:spacing w:line="240" w:lineRule="auto"/>
              <w:ind w:firstLine="0"/>
              <w:jc w:val="center"/>
              <w:rPr>
                <w:rFonts w:eastAsia="Times New Roman" w:cs="Times New Roman"/>
                <w:color w:val="FF0000"/>
                <w:lang w:eastAsia="en-US"/>
              </w:rPr>
            </w:pPr>
          </w:p>
        </w:tc>
      </w:tr>
      <w:tr w:rsidR="00235E86" w:rsidRPr="006010A6" w14:paraId="7D2765EB" w14:textId="77777777" w:rsidTr="00B420A4">
        <w:trPr>
          <w:trHeight w:val="300"/>
          <w:jc w:val="center"/>
        </w:trPr>
        <w:tc>
          <w:tcPr>
            <w:tcW w:w="964" w:type="dxa"/>
            <w:gridSpan w:val="4"/>
            <w:tcBorders>
              <w:top w:val="nil"/>
              <w:left w:val="single" w:sz="4" w:space="0" w:color="auto"/>
              <w:bottom w:val="single" w:sz="4" w:space="0" w:color="auto"/>
              <w:right w:val="single" w:sz="4" w:space="0" w:color="auto"/>
            </w:tcBorders>
            <w:shd w:val="clear" w:color="auto" w:fill="auto"/>
            <w:noWrap/>
            <w:vAlign w:val="center"/>
          </w:tcPr>
          <w:p w14:paraId="2BC256E7" w14:textId="3198EC59" w:rsidR="00235E86" w:rsidRPr="006010A6" w:rsidRDefault="00235E86" w:rsidP="00235E86">
            <w:pPr>
              <w:spacing w:line="240" w:lineRule="auto"/>
              <w:ind w:firstLine="0"/>
              <w:jc w:val="center"/>
              <w:rPr>
                <w:rFonts w:eastAsia="Times New Roman" w:cs="Times New Roman"/>
                <w:lang w:eastAsia="en-US"/>
              </w:rPr>
            </w:pPr>
            <w:r w:rsidRPr="002668EC">
              <w:rPr>
                <w:rFonts w:eastAsia="Times New Roman" w:cs="Times New Roman"/>
                <w:lang w:eastAsia="en-US"/>
              </w:rPr>
              <w:t>2.1.</w:t>
            </w:r>
            <w:r>
              <w:rPr>
                <w:rFonts w:eastAsia="Times New Roman" w:cs="Times New Roman"/>
                <w:lang w:eastAsia="en-US"/>
              </w:rPr>
              <w:t>74</w:t>
            </w:r>
          </w:p>
        </w:tc>
        <w:tc>
          <w:tcPr>
            <w:tcW w:w="5526" w:type="dxa"/>
            <w:gridSpan w:val="4"/>
            <w:tcBorders>
              <w:top w:val="single" w:sz="4" w:space="0" w:color="auto"/>
              <w:left w:val="single" w:sz="4" w:space="0" w:color="auto"/>
              <w:bottom w:val="single" w:sz="4" w:space="0" w:color="auto"/>
              <w:right w:val="single" w:sz="4" w:space="0" w:color="000000"/>
            </w:tcBorders>
            <w:shd w:val="clear" w:color="auto" w:fill="auto"/>
            <w:vAlign w:val="center"/>
          </w:tcPr>
          <w:p w14:paraId="598CB71B" w14:textId="77777777" w:rsidR="00235E86" w:rsidRPr="006010A6" w:rsidRDefault="00235E86" w:rsidP="00235E86">
            <w:pPr>
              <w:pStyle w:val="Betarp"/>
            </w:pPr>
            <w:r w:rsidRPr="006010A6">
              <w:t>Antikorozinė pasta</w:t>
            </w:r>
          </w:p>
        </w:tc>
        <w:tc>
          <w:tcPr>
            <w:tcW w:w="992" w:type="dxa"/>
            <w:gridSpan w:val="3"/>
            <w:tcBorders>
              <w:top w:val="nil"/>
              <w:left w:val="nil"/>
              <w:bottom w:val="single" w:sz="4" w:space="0" w:color="auto"/>
              <w:right w:val="single" w:sz="4" w:space="0" w:color="auto"/>
            </w:tcBorders>
            <w:shd w:val="clear" w:color="auto" w:fill="auto"/>
            <w:noWrap/>
            <w:vAlign w:val="center"/>
          </w:tcPr>
          <w:p w14:paraId="065962D3" w14:textId="77777777" w:rsidR="00235E86" w:rsidRPr="006010A6" w:rsidRDefault="00235E86" w:rsidP="00235E86">
            <w:pPr>
              <w:pStyle w:val="Betarp"/>
              <w:jc w:val="center"/>
            </w:pPr>
            <w:r w:rsidRPr="006010A6">
              <w:t>vnt.</w:t>
            </w:r>
          </w:p>
        </w:tc>
        <w:tc>
          <w:tcPr>
            <w:tcW w:w="993" w:type="dxa"/>
            <w:gridSpan w:val="3"/>
            <w:tcBorders>
              <w:top w:val="single" w:sz="4" w:space="0" w:color="auto"/>
              <w:left w:val="nil"/>
              <w:bottom w:val="single" w:sz="4" w:space="0" w:color="auto"/>
              <w:right w:val="single" w:sz="4" w:space="0" w:color="000000"/>
            </w:tcBorders>
            <w:shd w:val="clear" w:color="auto" w:fill="auto"/>
            <w:vAlign w:val="center"/>
          </w:tcPr>
          <w:p w14:paraId="2E30EE3A" w14:textId="77777777" w:rsidR="00235E86" w:rsidRPr="006010A6" w:rsidRDefault="00235E86" w:rsidP="00235E86">
            <w:pPr>
              <w:pStyle w:val="Betarp"/>
              <w:jc w:val="center"/>
            </w:pPr>
            <w:r w:rsidRPr="006010A6">
              <w:t>5</w:t>
            </w:r>
          </w:p>
        </w:tc>
        <w:tc>
          <w:tcPr>
            <w:tcW w:w="1367" w:type="dxa"/>
            <w:gridSpan w:val="2"/>
            <w:tcBorders>
              <w:top w:val="nil"/>
              <w:left w:val="nil"/>
              <w:bottom w:val="single" w:sz="4" w:space="0" w:color="auto"/>
              <w:right w:val="single" w:sz="4" w:space="0" w:color="auto"/>
            </w:tcBorders>
            <w:shd w:val="clear" w:color="auto" w:fill="auto"/>
            <w:noWrap/>
            <w:vAlign w:val="center"/>
          </w:tcPr>
          <w:p w14:paraId="262FFC0A" w14:textId="77777777" w:rsidR="00235E86" w:rsidRPr="006010A6" w:rsidRDefault="00235E86" w:rsidP="00235E86">
            <w:pPr>
              <w:spacing w:line="240" w:lineRule="auto"/>
              <w:ind w:firstLine="0"/>
              <w:jc w:val="center"/>
              <w:rPr>
                <w:color w:val="000000"/>
              </w:rPr>
            </w:pPr>
          </w:p>
        </w:tc>
        <w:tc>
          <w:tcPr>
            <w:tcW w:w="1675" w:type="dxa"/>
            <w:gridSpan w:val="3"/>
            <w:tcBorders>
              <w:top w:val="nil"/>
              <w:left w:val="nil"/>
              <w:bottom w:val="single" w:sz="4" w:space="0" w:color="auto"/>
              <w:right w:val="single" w:sz="4" w:space="0" w:color="auto"/>
            </w:tcBorders>
          </w:tcPr>
          <w:p w14:paraId="19E4E4BA" w14:textId="77777777" w:rsidR="00235E86" w:rsidRPr="006010A6" w:rsidRDefault="00235E86" w:rsidP="00235E86">
            <w:pPr>
              <w:spacing w:line="240" w:lineRule="auto"/>
              <w:ind w:firstLine="0"/>
              <w:jc w:val="center"/>
              <w:rPr>
                <w:rFonts w:eastAsia="Times New Roman" w:cs="Times New Roman"/>
                <w:color w:val="FF0000"/>
                <w:lang w:eastAsia="en-US"/>
              </w:rPr>
            </w:pPr>
          </w:p>
        </w:tc>
      </w:tr>
      <w:tr w:rsidR="00235E86" w:rsidRPr="006010A6" w14:paraId="22144DD2" w14:textId="77777777" w:rsidTr="00B420A4">
        <w:trPr>
          <w:trHeight w:val="300"/>
          <w:jc w:val="center"/>
        </w:trPr>
        <w:tc>
          <w:tcPr>
            <w:tcW w:w="964" w:type="dxa"/>
            <w:gridSpan w:val="4"/>
            <w:tcBorders>
              <w:top w:val="nil"/>
              <w:left w:val="single" w:sz="4" w:space="0" w:color="auto"/>
              <w:bottom w:val="single" w:sz="4" w:space="0" w:color="auto"/>
              <w:right w:val="single" w:sz="4" w:space="0" w:color="auto"/>
            </w:tcBorders>
            <w:shd w:val="clear" w:color="auto" w:fill="auto"/>
            <w:noWrap/>
            <w:vAlign w:val="center"/>
          </w:tcPr>
          <w:p w14:paraId="6B7DEAF8" w14:textId="5DAAA726" w:rsidR="00235E86" w:rsidRPr="006010A6" w:rsidRDefault="00235E86" w:rsidP="00235E86">
            <w:pPr>
              <w:spacing w:line="240" w:lineRule="auto"/>
              <w:ind w:firstLine="0"/>
              <w:jc w:val="center"/>
              <w:rPr>
                <w:rFonts w:eastAsia="Times New Roman" w:cs="Times New Roman"/>
                <w:lang w:eastAsia="en-US"/>
              </w:rPr>
            </w:pPr>
            <w:r w:rsidRPr="002668EC">
              <w:rPr>
                <w:rFonts w:eastAsia="Times New Roman" w:cs="Times New Roman"/>
                <w:lang w:eastAsia="en-US"/>
              </w:rPr>
              <w:t>2.1.</w:t>
            </w:r>
            <w:r>
              <w:rPr>
                <w:rFonts w:eastAsia="Times New Roman" w:cs="Times New Roman"/>
                <w:lang w:eastAsia="en-US"/>
              </w:rPr>
              <w:t>75</w:t>
            </w:r>
          </w:p>
        </w:tc>
        <w:tc>
          <w:tcPr>
            <w:tcW w:w="5526" w:type="dxa"/>
            <w:gridSpan w:val="4"/>
            <w:tcBorders>
              <w:top w:val="single" w:sz="4" w:space="0" w:color="auto"/>
              <w:left w:val="single" w:sz="4" w:space="0" w:color="auto"/>
              <w:bottom w:val="single" w:sz="4" w:space="0" w:color="auto"/>
              <w:right w:val="single" w:sz="4" w:space="0" w:color="000000"/>
            </w:tcBorders>
            <w:shd w:val="clear" w:color="auto" w:fill="auto"/>
            <w:vAlign w:val="center"/>
          </w:tcPr>
          <w:p w14:paraId="58AC1D02" w14:textId="77777777" w:rsidR="00235E86" w:rsidRPr="006010A6" w:rsidRDefault="00235E86" w:rsidP="00235E86">
            <w:pPr>
              <w:pStyle w:val="Betarp"/>
            </w:pPr>
            <w:r w:rsidRPr="006010A6">
              <w:t>Antikorozinė juosta 0,5kg</w:t>
            </w:r>
          </w:p>
        </w:tc>
        <w:tc>
          <w:tcPr>
            <w:tcW w:w="992" w:type="dxa"/>
            <w:gridSpan w:val="3"/>
            <w:tcBorders>
              <w:top w:val="nil"/>
              <w:left w:val="nil"/>
              <w:bottom w:val="single" w:sz="4" w:space="0" w:color="auto"/>
              <w:right w:val="single" w:sz="4" w:space="0" w:color="auto"/>
            </w:tcBorders>
            <w:shd w:val="clear" w:color="auto" w:fill="auto"/>
            <w:noWrap/>
            <w:vAlign w:val="center"/>
          </w:tcPr>
          <w:p w14:paraId="5DE1CBBD" w14:textId="77777777" w:rsidR="00235E86" w:rsidRPr="006010A6" w:rsidRDefault="00235E86" w:rsidP="00235E86">
            <w:pPr>
              <w:pStyle w:val="Betarp"/>
              <w:jc w:val="center"/>
            </w:pPr>
            <w:r w:rsidRPr="006010A6">
              <w:t>vnt.</w:t>
            </w:r>
          </w:p>
        </w:tc>
        <w:tc>
          <w:tcPr>
            <w:tcW w:w="993" w:type="dxa"/>
            <w:gridSpan w:val="3"/>
            <w:tcBorders>
              <w:top w:val="single" w:sz="4" w:space="0" w:color="auto"/>
              <w:left w:val="nil"/>
              <w:bottom w:val="single" w:sz="4" w:space="0" w:color="auto"/>
              <w:right w:val="single" w:sz="4" w:space="0" w:color="000000"/>
            </w:tcBorders>
            <w:shd w:val="clear" w:color="auto" w:fill="auto"/>
            <w:vAlign w:val="center"/>
          </w:tcPr>
          <w:p w14:paraId="3A51EEB9" w14:textId="77777777" w:rsidR="00235E86" w:rsidRPr="006010A6" w:rsidRDefault="00235E86" w:rsidP="00235E86">
            <w:pPr>
              <w:pStyle w:val="Betarp"/>
              <w:jc w:val="center"/>
            </w:pPr>
            <w:r w:rsidRPr="006010A6">
              <w:t>10</w:t>
            </w:r>
          </w:p>
        </w:tc>
        <w:tc>
          <w:tcPr>
            <w:tcW w:w="1367" w:type="dxa"/>
            <w:gridSpan w:val="2"/>
            <w:tcBorders>
              <w:top w:val="nil"/>
              <w:left w:val="nil"/>
              <w:bottom w:val="single" w:sz="4" w:space="0" w:color="auto"/>
              <w:right w:val="single" w:sz="4" w:space="0" w:color="auto"/>
            </w:tcBorders>
            <w:shd w:val="clear" w:color="auto" w:fill="auto"/>
            <w:noWrap/>
            <w:vAlign w:val="center"/>
          </w:tcPr>
          <w:p w14:paraId="743FF99C" w14:textId="77777777" w:rsidR="00235E86" w:rsidRPr="006010A6" w:rsidRDefault="00235E86" w:rsidP="00235E86">
            <w:pPr>
              <w:spacing w:line="240" w:lineRule="auto"/>
              <w:ind w:firstLine="0"/>
              <w:jc w:val="center"/>
              <w:rPr>
                <w:color w:val="000000"/>
              </w:rPr>
            </w:pPr>
          </w:p>
        </w:tc>
        <w:tc>
          <w:tcPr>
            <w:tcW w:w="1675" w:type="dxa"/>
            <w:gridSpan w:val="3"/>
            <w:tcBorders>
              <w:top w:val="nil"/>
              <w:left w:val="nil"/>
              <w:bottom w:val="single" w:sz="4" w:space="0" w:color="auto"/>
              <w:right w:val="single" w:sz="4" w:space="0" w:color="auto"/>
            </w:tcBorders>
          </w:tcPr>
          <w:p w14:paraId="5557BDAC" w14:textId="77777777" w:rsidR="00235E86" w:rsidRPr="006010A6" w:rsidRDefault="00235E86" w:rsidP="00235E86">
            <w:pPr>
              <w:spacing w:line="240" w:lineRule="auto"/>
              <w:ind w:firstLine="0"/>
              <w:jc w:val="center"/>
              <w:rPr>
                <w:rFonts w:eastAsia="Times New Roman" w:cs="Times New Roman"/>
                <w:color w:val="FF0000"/>
                <w:lang w:eastAsia="en-US"/>
              </w:rPr>
            </w:pPr>
          </w:p>
        </w:tc>
      </w:tr>
      <w:tr w:rsidR="00235E86" w:rsidRPr="006010A6" w14:paraId="7B082CF7" w14:textId="77777777" w:rsidTr="00B420A4">
        <w:trPr>
          <w:trHeight w:val="300"/>
          <w:jc w:val="center"/>
        </w:trPr>
        <w:tc>
          <w:tcPr>
            <w:tcW w:w="964" w:type="dxa"/>
            <w:gridSpan w:val="4"/>
            <w:tcBorders>
              <w:top w:val="nil"/>
              <w:left w:val="single" w:sz="4" w:space="0" w:color="auto"/>
              <w:bottom w:val="single" w:sz="4" w:space="0" w:color="auto"/>
              <w:right w:val="single" w:sz="4" w:space="0" w:color="auto"/>
            </w:tcBorders>
            <w:shd w:val="clear" w:color="auto" w:fill="auto"/>
            <w:noWrap/>
            <w:vAlign w:val="center"/>
          </w:tcPr>
          <w:p w14:paraId="7FFA3F10" w14:textId="2204A738" w:rsidR="00235E86" w:rsidRPr="006010A6" w:rsidRDefault="00235E86" w:rsidP="00235E86">
            <w:pPr>
              <w:spacing w:line="240" w:lineRule="auto"/>
              <w:ind w:firstLine="0"/>
              <w:jc w:val="center"/>
              <w:rPr>
                <w:rFonts w:eastAsia="Times New Roman" w:cs="Times New Roman"/>
                <w:lang w:eastAsia="en-US"/>
              </w:rPr>
            </w:pPr>
            <w:r w:rsidRPr="002668EC">
              <w:rPr>
                <w:rFonts w:eastAsia="Times New Roman" w:cs="Times New Roman"/>
                <w:lang w:eastAsia="en-US"/>
              </w:rPr>
              <w:t>2.1.</w:t>
            </w:r>
            <w:r>
              <w:rPr>
                <w:rFonts w:eastAsia="Times New Roman" w:cs="Times New Roman"/>
                <w:lang w:eastAsia="en-US"/>
              </w:rPr>
              <w:t>76</w:t>
            </w:r>
          </w:p>
        </w:tc>
        <w:tc>
          <w:tcPr>
            <w:tcW w:w="5526" w:type="dxa"/>
            <w:gridSpan w:val="4"/>
            <w:tcBorders>
              <w:top w:val="single" w:sz="4" w:space="0" w:color="auto"/>
              <w:left w:val="single" w:sz="4" w:space="0" w:color="auto"/>
              <w:bottom w:val="single" w:sz="4" w:space="0" w:color="auto"/>
              <w:right w:val="single" w:sz="4" w:space="0" w:color="000000"/>
            </w:tcBorders>
            <w:shd w:val="clear" w:color="auto" w:fill="auto"/>
            <w:vAlign w:val="center"/>
          </w:tcPr>
          <w:p w14:paraId="3E52377B" w14:textId="77777777" w:rsidR="00235E86" w:rsidRPr="006010A6" w:rsidRDefault="00235E86" w:rsidP="00235E86">
            <w:pPr>
              <w:pStyle w:val="Betarp"/>
            </w:pPr>
            <w:r w:rsidRPr="006010A6">
              <w:t>Medžiagos įžeminamų (santvara; atrama; GVIS spintos) įrenginių sujungimui su įrengtais įžemikliais</w:t>
            </w:r>
          </w:p>
        </w:tc>
        <w:tc>
          <w:tcPr>
            <w:tcW w:w="992" w:type="dxa"/>
            <w:gridSpan w:val="3"/>
            <w:tcBorders>
              <w:top w:val="nil"/>
              <w:left w:val="nil"/>
              <w:bottom w:val="single" w:sz="4" w:space="0" w:color="auto"/>
              <w:right w:val="single" w:sz="4" w:space="0" w:color="auto"/>
            </w:tcBorders>
            <w:shd w:val="clear" w:color="auto" w:fill="auto"/>
            <w:noWrap/>
            <w:vAlign w:val="center"/>
          </w:tcPr>
          <w:p w14:paraId="73274E76" w14:textId="77777777" w:rsidR="00235E86" w:rsidRPr="006010A6" w:rsidRDefault="00235E86" w:rsidP="00235E86">
            <w:pPr>
              <w:pStyle w:val="Betarp"/>
              <w:jc w:val="center"/>
            </w:pPr>
            <w:r w:rsidRPr="006010A6">
              <w:t>vnt.</w:t>
            </w:r>
          </w:p>
        </w:tc>
        <w:tc>
          <w:tcPr>
            <w:tcW w:w="993" w:type="dxa"/>
            <w:gridSpan w:val="3"/>
            <w:tcBorders>
              <w:top w:val="single" w:sz="4" w:space="0" w:color="auto"/>
              <w:left w:val="nil"/>
              <w:bottom w:val="single" w:sz="4" w:space="0" w:color="auto"/>
              <w:right w:val="single" w:sz="4" w:space="0" w:color="000000"/>
            </w:tcBorders>
            <w:shd w:val="clear" w:color="auto" w:fill="auto"/>
            <w:vAlign w:val="center"/>
          </w:tcPr>
          <w:p w14:paraId="45F9EA78" w14:textId="77777777" w:rsidR="00235E86" w:rsidRPr="006010A6" w:rsidRDefault="00235E86" w:rsidP="00235E86">
            <w:pPr>
              <w:pStyle w:val="Betarp"/>
              <w:jc w:val="center"/>
            </w:pPr>
            <w:r w:rsidRPr="006010A6">
              <w:t>20</w:t>
            </w:r>
          </w:p>
        </w:tc>
        <w:tc>
          <w:tcPr>
            <w:tcW w:w="1367" w:type="dxa"/>
            <w:gridSpan w:val="2"/>
            <w:tcBorders>
              <w:top w:val="nil"/>
              <w:left w:val="nil"/>
              <w:bottom w:val="single" w:sz="4" w:space="0" w:color="auto"/>
              <w:right w:val="single" w:sz="4" w:space="0" w:color="auto"/>
            </w:tcBorders>
            <w:shd w:val="clear" w:color="auto" w:fill="auto"/>
            <w:noWrap/>
            <w:vAlign w:val="center"/>
          </w:tcPr>
          <w:p w14:paraId="1FA4E320" w14:textId="77777777" w:rsidR="00235E86" w:rsidRPr="006010A6" w:rsidRDefault="00235E86" w:rsidP="00235E86">
            <w:pPr>
              <w:spacing w:line="240" w:lineRule="auto"/>
              <w:ind w:firstLine="0"/>
              <w:jc w:val="center"/>
              <w:rPr>
                <w:color w:val="000000"/>
              </w:rPr>
            </w:pPr>
          </w:p>
        </w:tc>
        <w:tc>
          <w:tcPr>
            <w:tcW w:w="1675" w:type="dxa"/>
            <w:gridSpan w:val="3"/>
            <w:tcBorders>
              <w:top w:val="nil"/>
              <w:left w:val="nil"/>
              <w:bottom w:val="single" w:sz="4" w:space="0" w:color="auto"/>
              <w:right w:val="single" w:sz="4" w:space="0" w:color="auto"/>
            </w:tcBorders>
          </w:tcPr>
          <w:p w14:paraId="13A9FAD3" w14:textId="77777777" w:rsidR="00235E86" w:rsidRPr="006010A6" w:rsidRDefault="00235E86" w:rsidP="00235E86">
            <w:pPr>
              <w:spacing w:line="240" w:lineRule="auto"/>
              <w:ind w:firstLine="0"/>
              <w:jc w:val="center"/>
              <w:rPr>
                <w:rFonts w:eastAsia="Times New Roman" w:cs="Times New Roman"/>
                <w:color w:val="FF0000"/>
                <w:lang w:eastAsia="en-US"/>
              </w:rPr>
            </w:pPr>
          </w:p>
        </w:tc>
      </w:tr>
      <w:tr w:rsidR="00235E86" w:rsidRPr="006010A6" w14:paraId="55C171EE" w14:textId="77777777" w:rsidTr="00251430">
        <w:trPr>
          <w:trHeight w:val="300"/>
          <w:jc w:val="center"/>
        </w:trPr>
        <w:tc>
          <w:tcPr>
            <w:tcW w:w="11517" w:type="dxa"/>
            <w:gridSpan w:val="19"/>
            <w:tcBorders>
              <w:top w:val="nil"/>
              <w:left w:val="single" w:sz="4" w:space="0" w:color="auto"/>
              <w:bottom w:val="single" w:sz="4" w:space="0" w:color="auto"/>
              <w:right w:val="single" w:sz="4" w:space="0" w:color="auto"/>
            </w:tcBorders>
            <w:shd w:val="clear" w:color="auto" w:fill="auto"/>
            <w:noWrap/>
            <w:vAlign w:val="center"/>
          </w:tcPr>
          <w:p w14:paraId="19B1D191" w14:textId="6872F020" w:rsidR="00235E86" w:rsidRPr="006010A6" w:rsidRDefault="00235E86" w:rsidP="00B76B54">
            <w:pPr>
              <w:spacing w:line="240" w:lineRule="auto"/>
              <w:ind w:firstLine="0"/>
              <w:jc w:val="center"/>
              <w:rPr>
                <w:rFonts w:eastAsia="Times New Roman" w:cs="Times New Roman"/>
                <w:color w:val="FF0000"/>
                <w:lang w:eastAsia="en-US"/>
              </w:rPr>
            </w:pPr>
            <w:r w:rsidRPr="006010A6">
              <w:rPr>
                <w:b/>
              </w:rPr>
              <w:t xml:space="preserve">Magistraliniai kabeliniai vamzdžiai/kanalai </w:t>
            </w:r>
            <w:r>
              <w:rPr>
                <w:b/>
              </w:rPr>
              <w:t>(5 kompl.)</w:t>
            </w:r>
          </w:p>
        </w:tc>
      </w:tr>
      <w:tr w:rsidR="00235E86" w:rsidRPr="006010A6" w14:paraId="09AEC079" w14:textId="77777777" w:rsidTr="00B420A4">
        <w:trPr>
          <w:trHeight w:val="300"/>
          <w:jc w:val="center"/>
        </w:trPr>
        <w:tc>
          <w:tcPr>
            <w:tcW w:w="964" w:type="dxa"/>
            <w:gridSpan w:val="4"/>
            <w:tcBorders>
              <w:top w:val="nil"/>
              <w:left w:val="single" w:sz="4" w:space="0" w:color="auto"/>
              <w:bottom w:val="single" w:sz="4" w:space="0" w:color="auto"/>
              <w:right w:val="single" w:sz="4" w:space="0" w:color="auto"/>
            </w:tcBorders>
            <w:shd w:val="clear" w:color="auto" w:fill="auto"/>
            <w:noWrap/>
            <w:vAlign w:val="center"/>
          </w:tcPr>
          <w:p w14:paraId="793C9186" w14:textId="5B8C287E" w:rsidR="00235E86" w:rsidRPr="006010A6" w:rsidRDefault="00235E86" w:rsidP="00235E86">
            <w:pPr>
              <w:spacing w:line="240" w:lineRule="auto"/>
              <w:ind w:firstLine="0"/>
              <w:jc w:val="center"/>
              <w:rPr>
                <w:rFonts w:eastAsia="Times New Roman" w:cs="Times New Roman"/>
                <w:lang w:eastAsia="en-US"/>
              </w:rPr>
            </w:pPr>
            <w:r w:rsidRPr="007E5227">
              <w:rPr>
                <w:rFonts w:eastAsia="Times New Roman" w:cs="Times New Roman"/>
                <w:lang w:eastAsia="en-US"/>
              </w:rPr>
              <w:t>2.1.</w:t>
            </w:r>
            <w:r>
              <w:rPr>
                <w:rFonts w:eastAsia="Times New Roman" w:cs="Times New Roman"/>
                <w:lang w:eastAsia="en-US"/>
              </w:rPr>
              <w:t>77</w:t>
            </w:r>
          </w:p>
        </w:tc>
        <w:tc>
          <w:tcPr>
            <w:tcW w:w="5526" w:type="dxa"/>
            <w:gridSpan w:val="4"/>
            <w:tcBorders>
              <w:top w:val="single" w:sz="4" w:space="0" w:color="auto"/>
              <w:left w:val="single" w:sz="4" w:space="0" w:color="auto"/>
              <w:bottom w:val="single" w:sz="4" w:space="0" w:color="auto"/>
              <w:right w:val="single" w:sz="4" w:space="0" w:color="000000"/>
            </w:tcBorders>
            <w:shd w:val="clear" w:color="auto" w:fill="auto"/>
            <w:vAlign w:val="center"/>
          </w:tcPr>
          <w:p w14:paraId="23A7A842" w14:textId="77777777" w:rsidR="00235E86" w:rsidRPr="006010A6" w:rsidRDefault="00235E86" w:rsidP="00235E86">
            <w:pPr>
              <w:pStyle w:val="Betarp"/>
            </w:pPr>
            <w:r w:rsidRPr="006010A6">
              <w:t>Magistraliniai metaliniai vamzdžiai/latakai elektros maitinimo kabelių pravedimui ant santvaros su tvirtinimo elementais</w:t>
            </w:r>
          </w:p>
        </w:tc>
        <w:tc>
          <w:tcPr>
            <w:tcW w:w="992" w:type="dxa"/>
            <w:gridSpan w:val="3"/>
            <w:tcBorders>
              <w:top w:val="nil"/>
              <w:left w:val="nil"/>
              <w:bottom w:val="single" w:sz="4" w:space="0" w:color="auto"/>
              <w:right w:val="single" w:sz="4" w:space="0" w:color="auto"/>
            </w:tcBorders>
            <w:shd w:val="clear" w:color="auto" w:fill="auto"/>
            <w:noWrap/>
            <w:vAlign w:val="center"/>
          </w:tcPr>
          <w:p w14:paraId="71EEB913" w14:textId="77777777" w:rsidR="00235E86" w:rsidRPr="006010A6" w:rsidRDefault="00235E86" w:rsidP="00235E86">
            <w:pPr>
              <w:pStyle w:val="Betarp"/>
              <w:jc w:val="center"/>
            </w:pPr>
            <w:r w:rsidRPr="006010A6">
              <w:t>m</w:t>
            </w:r>
          </w:p>
        </w:tc>
        <w:tc>
          <w:tcPr>
            <w:tcW w:w="993" w:type="dxa"/>
            <w:gridSpan w:val="3"/>
            <w:tcBorders>
              <w:top w:val="single" w:sz="4" w:space="0" w:color="auto"/>
              <w:left w:val="nil"/>
              <w:bottom w:val="single" w:sz="4" w:space="0" w:color="auto"/>
              <w:right w:val="single" w:sz="4" w:space="0" w:color="000000"/>
            </w:tcBorders>
            <w:shd w:val="clear" w:color="auto" w:fill="auto"/>
            <w:vAlign w:val="center"/>
          </w:tcPr>
          <w:p w14:paraId="6E3F0A95" w14:textId="77777777" w:rsidR="00235E86" w:rsidRPr="006010A6" w:rsidRDefault="00235E86" w:rsidP="00235E86">
            <w:pPr>
              <w:pStyle w:val="Betarp"/>
              <w:jc w:val="center"/>
            </w:pPr>
            <w:r w:rsidRPr="006010A6">
              <w:t>110</w:t>
            </w:r>
          </w:p>
        </w:tc>
        <w:tc>
          <w:tcPr>
            <w:tcW w:w="1367" w:type="dxa"/>
            <w:gridSpan w:val="2"/>
            <w:tcBorders>
              <w:top w:val="nil"/>
              <w:left w:val="nil"/>
              <w:bottom w:val="single" w:sz="4" w:space="0" w:color="auto"/>
              <w:right w:val="single" w:sz="4" w:space="0" w:color="auto"/>
            </w:tcBorders>
            <w:shd w:val="clear" w:color="auto" w:fill="auto"/>
            <w:noWrap/>
            <w:vAlign w:val="center"/>
          </w:tcPr>
          <w:p w14:paraId="0385D990" w14:textId="77777777" w:rsidR="00235E86" w:rsidRPr="006010A6" w:rsidRDefault="00235E86" w:rsidP="00235E86">
            <w:pPr>
              <w:spacing w:line="240" w:lineRule="auto"/>
              <w:ind w:firstLine="0"/>
              <w:jc w:val="center"/>
              <w:rPr>
                <w:color w:val="000000"/>
              </w:rPr>
            </w:pPr>
          </w:p>
        </w:tc>
        <w:tc>
          <w:tcPr>
            <w:tcW w:w="1675" w:type="dxa"/>
            <w:gridSpan w:val="3"/>
            <w:tcBorders>
              <w:top w:val="nil"/>
              <w:left w:val="nil"/>
              <w:bottom w:val="single" w:sz="4" w:space="0" w:color="auto"/>
              <w:right w:val="single" w:sz="4" w:space="0" w:color="auto"/>
            </w:tcBorders>
          </w:tcPr>
          <w:p w14:paraId="40F81E49" w14:textId="77777777" w:rsidR="00235E86" w:rsidRPr="006010A6" w:rsidRDefault="00235E86" w:rsidP="00235E86">
            <w:pPr>
              <w:spacing w:line="240" w:lineRule="auto"/>
              <w:ind w:firstLine="0"/>
              <w:jc w:val="center"/>
              <w:rPr>
                <w:rFonts w:eastAsia="Times New Roman" w:cs="Times New Roman"/>
                <w:color w:val="FF0000"/>
                <w:lang w:eastAsia="en-US"/>
              </w:rPr>
            </w:pPr>
          </w:p>
        </w:tc>
      </w:tr>
      <w:tr w:rsidR="00235E86" w:rsidRPr="006010A6" w14:paraId="5E681733" w14:textId="77777777" w:rsidTr="00B420A4">
        <w:trPr>
          <w:trHeight w:val="300"/>
          <w:jc w:val="center"/>
        </w:trPr>
        <w:tc>
          <w:tcPr>
            <w:tcW w:w="964" w:type="dxa"/>
            <w:gridSpan w:val="4"/>
            <w:tcBorders>
              <w:top w:val="nil"/>
              <w:left w:val="single" w:sz="4" w:space="0" w:color="auto"/>
              <w:bottom w:val="single" w:sz="4" w:space="0" w:color="auto"/>
              <w:right w:val="single" w:sz="4" w:space="0" w:color="auto"/>
            </w:tcBorders>
            <w:shd w:val="clear" w:color="auto" w:fill="auto"/>
            <w:noWrap/>
            <w:vAlign w:val="center"/>
          </w:tcPr>
          <w:p w14:paraId="101A8F4B" w14:textId="6E6674C8" w:rsidR="00235E86" w:rsidRPr="006010A6" w:rsidRDefault="00235E86" w:rsidP="00235E86">
            <w:pPr>
              <w:spacing w:line="240" w:lineRule="auto"/>
              <w:ind w:firstLine="0"/>
              <w:jc w:val="center"/>
              <w:rPr>
                <w:rFonts w:eastAsia="Times New Roman" w:cs="Times New Roman"/>
                <w:lang w:eastAsia="en-US"/>
              </w:rPr>
            </w:pPr>
            <w:r w:rsidRPr="007E5227">
              <w:rPr>
                <w:rFonts w:eastAsia="Times New Roman" w:cs="Times New Roman"/>
                <w:lang w:eastAsia="en-US"/>
              </w:rPr>
              <w:t>2.1.</w:t>
            </w:r>
            <w:r>
              <w:rPr>
                <w:rFonts w:eastAsia="Times New Roman" w:cs="Times New Roman"/>
                <w:lang w:eastAsia="en-US"/>
              </w:rPr>
              <w:t>78</w:t>
            </w:r>
          </w:p>
        </w:tc>
        <w:tc>
          <w:tcPr>
            <w:tcW w:w="5526" w:type="dxa"/>
            <w:gridSpan w:val="4"/>
            <w:tcBorders>
              <w:top w:val="single" w:sz="4" w:space="0" w:color="auto"/>
              <w:left w:val="single" w:sz="4" w:space="0" w:color="auto"/>
              <w:bottom w:val="single" w:sz="4" w:space="0" w:color="auto"/>
              <w:right w:val="single" w:sz="4" w:space="0" w:color="000000"/>
            </w:tcBorders>
            <w:shd w:val="clear" w:color="auto" w:fill="auto"/>
            <w:vAlign w:val="center"/>
          </w:tcPr>
          <w:p w14:paraId="65F7DF99" w14:textId="77777777" w:rsidR="00235E86" w:rsidRPr="006010A6" w:rsidRDefault="00235E86" w:rsidP="00235E86">
            <w:pPr>
              <w:pStyle w:val="Betarp"/>
            </w:pPr>
            <w:r w:rsidRPr="006010A6">
              <w:t>Magistraliniai metaliniai vamzdžiai/latakai duomenų/kontrolinių kabelių pravedimui ant santvaros su tvirtinimo elementais</w:t>
            </w:r>
          </w:p>
        </w:tc>
        <w:tc>
          <w:tcPr>
            <w:tcW w:w="992" w:type="dxa"/>
            <w:gridSpan w:val="3"/>
            <w:tcBorders>
              <w:top w:val="nil"/>
              <w:left w:val="nil"/>
              <w:bottom w:val="single" w:sz="4" w:space="0" w:color="auto"/>
              <w:right w:val="single" w:sz="4" w:space="0" w:color="auto"/>
            </w:tcBorders>
            <w:shd w:val="clear" w:color="auto" w:fill="auto"/>
            <w:noWrap/>
            <w:vAlign w:val="center"/>
          </w:tcPr>
          <w:p w14:paraId="7149E8FD" w14:textId="77777777" w:rsidR="00235E86" w:rsidRPr="006010A6" w:rsidRDefault="00235E86" w:rsidP="00235E86">
            <w:pPr>
              <w:pStyle w:val="Betarp"/>
              <w:jc w:val="center"/>
            </w:pPr>
            <w:r w:rsidRPr="006010A6">
              <w:t>m</w:t>
            </w:r>
          </w:p>
        </w:tc>
        <w:tc>
          <w:tcPr>
            <w:tcW w:w="993" w:type="dxa"/>
            <w:gridSpan w:val="3"/>
            <w:tcBorders>
              <w:top w:val="single" w:sz="4" w:space="0" w:color="auto"/>
              <w:left w:val="nil"/>
              <w:bottom w:val="single" w:sz="4" w:space="0" w:color="auto"/>
              <w:right w:val="single" w:sz="4" w:space="0" w:color="000000"/>
            </w:tcBorders>
            <w:shd w:val="clear" w:color="auto" w:fill="auto"/>
            <w:vAlign w:val="center"/>
          </w:tcPr>
          <w:p w14:paraId="3B7C2E24" w14:textId="77777777" w:rsidR="00235E86" w:rsidRPr="006010A6" w:rsidRDefault="00235E86" w:rsidP="00235E86">
            <w:pPr>
              <w:pStyle w:val="Betarp"/>
              <w:jc w:val="center"/>
            </w:pPr>
            <w:r w:rsidRPr="006010A6">
              <w:t>110</w:t>
            </w:r>
          </w:p>
        </w:tc>
        <w:tc>
          <w:tcPr>
            <w:tcW w:w="1367" w:type="dxa"/>
            <w:gridSpan w:val="2"/>
            <w:tcBorders>
              <w:top w:val="nil"/>
              <w:left w:val="nil"/>
              <w:bottom w:val="single" w:sz="4" w:space="0" w:color="auto"/>
              <w:right w:val="single" w:sz="4" w:space="0" w:color="auto"/>
            </w:tcBorders>
            <w:shd w:val="clear" w:color="auto" w:fill="auto"/>
            <w:noWrap/>
            <w:vAlign w:val="center"/>
          </w:tcPr>
          <w:p w14:paraId="2602FB37" w14:textId="77777777" w:rsidR="00235E86" w:rsidRPr="006010A6" w:rsidRDefault="00235E86" w:rsidP="00235E86">
            <w:pPr>
              <w:spacing w:line="240" w:lineRule="auto"/>
              <w:ind w:firstLine="0"/>
              <w:jc w:val="center"/>
              <w:rPr>
                <w:color w:val="000000"/>
              </w:rPr>
            </w:pPr>
          </w:p>
        </w:tc>
        <w:tc>
          <w:tcPr>
            <w:tcW w:w="1675" w:type="dxa"/>
            <w:gridSpan w:val="3"/>
            <w:tcBorders>
              <w:top w:val="nil"/>
              <w:left w:val="nil"/>
              <w:bottom w:val="single" w:sz="4" w:space="0" w:color="auto"/>
              <w:right w:val="single" w:sz="4" w:space="0" w:color="auto"/>
            </w:tcBorders>
          </w:tcPr>
          <w:p w14:paraId="5B6C222E" w14:textId="77777777" w:rsidR="00235E86" w:rsidRPr="006010A6" w:rsidRDefault="00235E86" w:rsidP="00235E86">
            <w:pPr>
              <w:spacing w:line="240" w:lineRule="auto"/>
              <w:ind w:firstLine="0"/>
              <w:jc w:val="center"/>
              <w:rPr>
                <w:rFonts w:eastAsia="Times New Roman" w:cs="Times New Roman"/>
                <w:color w:val="FF0000"/>
                <w:lang w:eastAsia="en-US"/>
              </w:rPr>
            </w:pPr>
          </w:p>
        </w:tc>
      </w:tr>
      <w:tr w:rsidR="00235E86" w:rsidRPr="006010A6" w14:paraId="4C738B5B" w14:textId="77777777" w:rsidTr="00B420A4">
        <w:trPr>
          <w:trHeight w:val="300"/>
          <w:jc w:val="center"/>
        </w:trPr>
        <w:tc>
          <w:tcPr>
            <w:tcW w:w="964" w:type="dxa"/>
            <w:gridSpan w:val="4"/>
            <w:tcBorders>
              <w:top w:val="nil"/>
              <w:left w:val="single" w:sz="4" w:space="0" w:color="auto"/>
              <w:bottom w:val="single" w:sz="4" w:space="0" w:color="auto"/>
              <w:right w:val="single" w:sz="4" w:space="0" w:color="auto"/>
            </w:tcBorders>
            <w:shd w:val="clear" w:color="auto" w:fill="auto"/>
            <w:noWrap/>
            <w:vAlign w:val="center"/>
          </w:tcPr>
          <w:p w14:paraId="5A4EED39" w14:textId="1237EFC0" w:rsidR="00235E86" w:rsidRPr="006010A6" w:rsidRDefault="00235E86" w:rsidP="00235E86">
            <w:pPr>
              <w:spacing w:line="240" w:lineRule="auto"/>
              <w:ind w:firstLine="0"/>
              <w:jc w:val="center"/>
              <w:rPr>
                <w:rFonts w:eastAsia="Times New Roman" w:cs="Times New Roman"/>
                <w:lang w:eastAsia="en-US"/>
              </w:rPr>
            </w:pPr>
            <w:r w:rsidRPr="007E5227">
              <w:rPr>
                <w:rFonts w:eastAsia="Times New Roman" w:cs="Times New Roman"/>
                <w:lang w:eastAsia="en-US"/>
              </w:rPr>
              <w:t>2.1.</w:t>
            </w:r>
            <w:r>
              <w:rPr>
                <w:rFonts w:eastAsia="Times New Roman" w:cs="Times New Roman"/>
                <w:lang w:eastAsia="en-US"/>
              </w:rPr>
              <w:t>79</w:t>
            </w:r>
          </w:p>
        </w:tc>
        <w:tc>
          <w:tcPr>
            <w:tcW w:w="5526" w:type="dxa"/>
            <w:gridSpan w:val="4"/>
            <w:tcBorders>
              <w:top w:val="single" w:sz="4" w:space="0" w:color="auto"/>
              <w:left w:val="single" w:sz="4" w:space="0" w:color="auto"/>
              <w:bottom w:val="single" w:sz="4" w:space="0" w:color="auto"/>
              <w:right w:val="single" w:sz="4" w:space="0" w:color="000000"/>
            </w:tcBorders>
            <w:shd w:val="clear" w:color="auto" w:fill="auto"/>
            <w:vAlign w:val="center"/>
          </w:tcPr>
          <w:p w14:paraId="20EF7A8D" w14:textId="77777777" w:rsidR="00235E86" w:rsidRPr="006010A6" w:rsidRDefault="00235E86" w:rsidP="00235E86">
            <w:pPr>
              <w:pStyle w:val="Betarp"/>
            </w:pPr>
            <w:r w:rsidRPr="006010A6">
              <w:t>Magistraliniai vamzdžiai/kanalai tarp santvaros ir  elektros maitinimo bei valdymo spintų</w:t>
            </w:r>
          </w:p>
        </w:tc>
        <w:tc>
          <w:tcPr>
            <w:tcW w:w="992" w:type="dxa"/>
            <w:gridSpan w:val="3"/>
            <w:tcBorders>
              <w:top w:val="nil"/>
              <w:left w:val="nil"/>
              <w:bottom w:val="single" w:sz="4" w:space="0" w:color="auto"/>
              <w:right w:val="single" w:sz="4" w:space="0" w:color="auto"/>
            </w:tcBorders>
            <w:shd w:val="clear" w:color="auto" w:fill="auto"/>
            <w:noWrap/>
            <w:vAlign w:val="center"/>
          </w:tcPr>
          <w:p w14:paraId="1E3D3AB5" w14:textId="77777777" w:rsidR="00235E86" w:rsidRPr="006010A6" w:rsidRDefault="00235E86" w:rsidP="00235E86">
            <w:pPr>
              <w:pStyle w:val="Betarp"/>
              <w:jc w:val="center"/>
            </w:pPr>
            <w:r w:rsidRPr="006010A6">
              <w:t>m</w:t>
            </w:r>
          </w:p>
        </w:tc>
        <w:tc>
          <w:tcPr>
            <w:tcW w:w="993" w:type="dxa"/>
            <w:gridSpan w:val="3"/>
            <w:tcBorders>
              <w:top w:val="single" w:sz="4" w:space="0" w:color="auto"/>
              <w:left w:val="nil"/>
              <w:bottom w:val="single" w:sz="4" w:space="0" w:color="auto"/>
              <w:right w:val="single" w:sz="4" w:space="0" w:color="000000"/>
            </w:tcBorders>
            <w:shd w:val="clear" w:color="auto" w:fill="auto"/>
            <w:vAlign w:val="center"/>
          </w:tcPr>
          <w:p w14:paraId="2E01F02C" w14:textId="77777777" w:rsidR="00235E86" w:rsidRPr="006010A6" w:rsidRDefault="00235E86" w:rsidP="00235E86">
            <w:pPr>
              <w:pStyle w:val="Betarp"/>
              <w:jc w:val="center"/>
            </w:pPr>
            <w:r w:rsidRPr="006010A6">
              <w:t>120</w:t>
            </w:r>
          </w:p>
        </w:tc>
        <w:tc>
          <w:tcPr>
            <w:tcW w:w="1367" w:type="dxa"/>
            <w:gridSpan w:val="2"/>
            <w:tcBorders>
              <w:top w:val="nil"/>
              <w:left w:val="nil"/>
              <w:bottom w:val="single" w:sz="4" w:space="0" w:color="auto"/>
              <w:right w:val="single" w:sz="4" w:space="0" w:color="auto"/>
            </w:tcBorders>
            <w:shd w:val="clear" w:color="auto" w:fill="auto"/>
            <w:noWrap/>
            <w:vAlign w:val="center"/>
          </w:tcPr>
          <w:p w14:paraId="1B67873A" w14:textId="77777777" w:rsidR="00235E86" w:rsidRPr="006010A6" w:rsidRDefault="00235E86" w:rsidP="00235E86">
            <w:pPr>
              <w:spacing w:line="240" w:lineRule="auto"/>
              <w:ind w:firstLine="0"/>
              <w:jc w:val="center"/>
              <w:rPr>
                <w:color w:val="000000"/>
              </w:rPr>
            </w:pPr>
          </w:p>
        </w:tc>
        <w:tc>
          <w:tcPr>
            <w:tcW w:w="1675" w:type="dxa"/>
            <w:gridSpan w:val="3"/>
            <w:tcBorders>
              <w:top w:val="nil"/>
              <w:left w:val="nil"/>
              <w:bottom w:val="single" w:sz="4" w:space="0" w:color="auto"/>
              <w:right w:val="single" w:sz="4" w:space="0" w:color="auto"/>
            </w:tcBorders>
          </w:tcPr>
          <w:p w14:paraId="6DBB7B3B" w14:textId="77777777" w:rsidR="00235E86" w:rsidRPr="006010A6" w:rsidRDefault="00235E86" w:rsidP="00235E86">
            <w:pPr>
              <w:spacing w:line="240" w:lineRule="auto"/>
              <w:ind w:firstLine="0"/>
              <w:jc w:val="center"/>
              <w:rPr>
                <w:rFonts w:eastAsia="Times New Roman" w:cs="Times New Roman"/>
                <w:color w:val="FF0000"/>
                <w:lang w:eastAsia="en-US"/>
              </w:rPr>
            </w:pPr>
          </w:p>
        </w:tc>
      </w:tr>
      <w:tr w:rsidR="00235E86" w:rsidRPr="006010A6" w14:paraId="24C7E472" w14:textId="77777777" w:rsidTr="00B420A4">
        <w:trPr>
          <w:trHeight w:val="300"/>
          <w:jc w:val="center"/>
        </w:trPr>
        <w:tc>
          <w:tcPr>
            <w:tcW w:w="964" w:type="dxa"/>
            <w:gridSpan w:val="4"/>
            <w:tcBorders>
              <w:top w:val="nil"/>
              <w:left w:val="single" w:sz="4" w:space="0" w:color="auto"/>
              <w:bottom w:val="single" w:sz="4" w:space="0" w:color="auto"/>
              <w:right w:val="single" w:sz="4" w:space="0" w:color="auto"/>
            </w:tcBorders>
            <w:shd w:val="clear" w:color="auto" w:fill="auto"/>
            <w:noWrap/>
            <w:vAlign w:val="center"/>
          </w:tcPr>
          <w:p w14:paraId="07B604E5" w14:textId="69003995" w:rsidR="00235E86" w:rsidRPr="006010A6" w:rsidRDefault="00235E86" w:rsidP="00235E86">
            <w:pPr>
              <w:spacing w:line="240" w:lineRule="auto"/>
              <w:ind w:firstLine="0"/>
              <w:jc w:val="center"/>
              <w:rPr>
                <w:rFonts w:eastAsia="Times New Roman" w:cs="Times New Roman"/>
                <w:lang w:eastAsia="en-US"/>
              </w:rPr>
            </w:pPr>
            <w:r w:rsidRPr="007E5227">
              <w:rPr>
                <w:rFonts w:eastAsia="Times New Roman" w:cs="Times New Roman"/>
                <w:lang w:eastAsia="en-US"/>
              </w:rPr>
              <w:t>2.1.</w:t>
            </w:r>
            <w:r>
              <w:rPr>
                <w:rFonts w:eastAsia="Times New Roman" w:cs="Times New Roman"/>
                <w:lang w:eastAsia="en-US"/>
              </w:rPr>
              <w:t>80</w:t>
            </w:r>
          </w:p>
        </w:tc>
        <w:tc>
          <w:tcPr>
            <w:tcW w:w="5526" w:type="dxa"/>
            <w:gridSpan w:val="4"/>
            <w:tcBorders>
              <w:top w:val="single" w:sz="4" w:space="0" w:color="auto"/>
              <w:left w:val="single" w:sz="4" w:space="0" w:color="auto"/>
              <w:bottom w:val="single" w:sz="4" w:space="0" w:color="auto"/>
              <w:right w:val="single" w:sz="4" w:space="0" w:color="000000"/>
            </w:tcBorders>
            <w:shd w:val="clear" w:color="auto" w:fill="auto"/>
            <w:vAlign w:val="center"/>
          </w:tcPr>
          <w:p w14:paraId="6CE668B4" w14:textId="77777777" w:rsidR="00235E86" w:rsidRPr="006010A6" w:rsidRDefault="00235E86" w:rsidP="00235E86">
            <w:pPr>
              <w:pStyle w:val="Betarp"/>
            </w:pPr>
            <w:r w:rsidRPr="006010A6">
              <w:t>Lankstus įžeminimo laidas ≥6mm</w:t>
            </w:r>
            <w:r w:rsidRPr="006010A6">
              <w:rPr>
                <w:vertAlign w:val="superscript"/>
              </w:rPr>
              <w:t xml:space="preserve">2 </w:t>
            </w:r>
          </w:p>
        </w:tc>
        <w:tc>
          <w:tcPr>
            <w:tcW w:w="992" w:type="dxa"/>
            <w:gridSpan w:val="3"/>
            <w:tcBorders>
              <w:top w:val="nil"/>
              <w:left w:val="nil"/>
              <w:bottom w:val="single" w:sz="4" w:space="0" w:color="auto"/>
              <w:right w:val="single" w:sz="4" w:space="0" w:color="auto"/>
            </w:tcBorders>
            <w:shd w:val="clear" w:color="auto" w:fill="auto"/>
            <w:noWrap/>
            <w:vAlign w:val="center"/>
          </w:tcPr>
          <w:p w14:paraId="5E4BC556" w14:textId="77777777" w:rsidR="00235E86" w:rsidRPr="006010A6" w:rsidRDefault="00235E86" w:rsidP="00235E86">
            <w:pPr>
              <w:pStyle w:val="Betarp"/>
              <w:jc w:val="center"/>
            </w:pPr>
            <w:r w:rsidRPr="006010A6">
              <w:t>m</w:t>
            </w:r>
          </w:p>
        </w:tc>
        <w:tc>
          <w:tcPr>
            <w:tcW w:w="993" w:type="dxa"/>
            <w:gridSpan w:val="3"/>
            <w:tcBorders>
              <w:top w:val="single" w:sz="4" w:space="0" w:color="auto"/>
              <w:left w:val="nil"/>
              <w:bottom w:val="single" w:sz="4" w:space="0" w:color="auto"/>
              <w:right w:val="single" w:sz="4" w:space="0" w:color="000000"/>
            </w:tcBorders>
            <w:shd w:val="clear" w:color="auto" w:fill="auto"/>
            <w:vAlign w:val="center"/>
          </w:tcPr>
          <w:p w14:paraId="1BDE6F80" w14:textId="77777777" w:rsidR="00235E86" w:rsidRPr="006010A6" w:rsidRDefault="00235E86" w:rsidP="00235E86">
            <w:pPr>
              <w:pStyle w:val="Betarp"/>
              <w:jc w:val="center"/>
            </w:pPr>
            <w:r w:rsidRPr="006010A6">
              <w:t>20</w:t>
            </w:r>
          </w:p>
        </w:tc>
        <w:tc>
          <w:tcPr>
            <w:tcW w:w="1367" w:type="dxa"/>
            <w:gridSpan w:val="2"/>
            <w:tcBorders>
              <w:top w:val="nil"/>
              <w:left w:val="nil"/>
              <w:bottom w:val="single" w:sz="4" w:space="0" w:color="auto"/>
              <w:right w:val="single" w:sz="4" w:space="0" w:color="auto"/>
            </w:tcBorders>
            <w:shd w:val="clear" w:color="auto" w:fill="auto"/>
            <w:noWrap/>
            <w:vAlign w:val="center"/>
          </w:tcPr>
          <w:p w14:paraId="3F68539F" w14:textId="77777777" w:rsidR="00235E86" w:rsidRPr="006010A6" w:rsidRDefault="00235E86" w:rsidP="00235E86">
            <w:pPr>
              <w:spacing w:line="240" w:lineRule="auto"/>
              <w:ind w:firstLine="0"/>
              <w:jc w:val="center"/>
              <w:rPr>
                <w:color w:val="000000"/>
              </w:rPr>
            </w:pPr>
          </w:p>
        </w:tc>
        <w:tc>
          <w:tcPr>
            <w:tcW w:w="1675" w:type="dxa"/>
            <w:gridSpan w:val="3"/>
            <w:tcBorders>
              <w:top w:val="nil"/>
              <w:left w:val="nil"/>
              <w:bottom w:val="single" w:sz="4" w:space="0" w:color="auto"/>
              <w:right w:val="single" w:sz="4" w:space="0" w:color="auto"/>
            </w:tcBorders>
          </w:tcPr>
          <w:p w14:paraId="205CD79A" w14:textId="77777777" w:rsidR="00235E86" w:rsidRPr="006010A6" w:rsidRDefault="00235E86" w:rsidP="00235E86">
            <w:pPr>
              <w:spacing w:line="240" w:lineRule="auto"/>
              <w:ind w:firstLine="0"/>
              <w:jc w:val="center"/>
              <w:rPr>
                <w:rFonts w:eastAsia="Times New Roman" w:cs="Times New Roman"/>
                <w:color w:val="FF0000"/>
                <w:lang w:eastAsia="en-US"/>
              </w:rPr>
            </w:pPr>
          </w:p>
        </w:tc>
      </w:tr>
      <w:tr w:rsidR="00235E86" w:rsidRPr="006010A6" w14:paraId="7D28A163" w14:textId="77777777" w:rsidTr="00B420A4">
        <w:trPr>
          <w:trHeight w:val="300"/>
          <w:jc w:val="center"/>
        </w:trPr>
        <w:tc>
          <w:tcPr>
            <w:tcW w:w="964" w:type="dxa"/>
            <w:gridSpan w:val="4"/>
            <w:tcBorders>
              <w:top w:val="nil"/>
              <w:left w:val="single" w:sz="4" w:space="0" w:color="auto"/>
              <w:bottom w:val="single" w:sz="4" w:space="0" w:color="auto"/>
              <w:right w:val="single" w:sz="4" w:space="0" w:color="auto"/>
            </w:tcBorders>
            <w:shd w:val="clear" w:color="auto" w:fill="auto"/>
            <w:noWrap/>
            <w:vAlign w:val="center"/>
          </w:tcPr>
          <w:p w14:paraId="2393B76B" w14:textId="48448A6A" w:rsidR="00235E86" w:rsidRPr="006010A6" w:rsidRDefault="00235E86" w:rsidP="00235E86">
            <w:pPr>
              <w:spacing w:line="240" w:lineRule="auto"/>
              <w:ind w:firstLine="0"/>
              <w:jc w:val="center"/>
              <w:rPr>
                <w:rFonts w:eastAsia="Times New Roman" w:cs="Times New Roman"/>
                <w:lang w:eastAsia="en-US"/>
              </w:rPr>
            </w:pPr>
            <w:r w:rsidRPr="007E5227">
              <w:rPr>
                <w:rFonts w:eastAsia="Times New Roman" w:cs="Times New Roman"/>
                <w:lang w:eastAsia="en-US"/>
              </w:rPr>
              <w:t>2.1.</w:t>
            </w:r>
            <w:r>
              <w:rPr>
                <w:rFonts w:eastAsia="Times New Roman" w:cs="Times New Roman"/>
                <w:lang w:eastAsia="en-US"/>
              </w:rPr>
              <w:t>81</w:t>
            </w:r>
          </w:p>
        </w:tc>
        <w:tc>
          <w:tcPr>
            <w:tcW w:w="5526" w:type="dxa"/>
            <w:gridSpan w:val="4"/>
            <w:tcBorders>
              <w:top w:val="single" w:sz="4" w:space="0" w:color="auto"/>
              <w:left w:val="single" w:sz="4" w:space="0" w:color="auto"/>
              <w:bottom w:val="single" w:sz="4" w:space="0" w:color="auto"/>
              <w:right w:val="single" w:sz="4" w:space="0" w:color="000000"/>
            </w:tcBorders>
            <w:shd w:val="clear" w:color="auto" w:fill="auto"/>
            <w:vAlign w:val="center"/>
          </w:tcPr>
          <w:p w14:paraId="74F03AB7" w14:textId="55277C77" w:rsidR="00235E86" w:rsidRPr="006010A6" w:rsidRDefault="00235E86" w:rsidP="00235E86">
            <w:pPr>
              <w:pStyle w:val="Betarp"/>
            </w:pPr>
            <w:r w:rsidRPr="006010A6">
              <w:t>Papildomos medžiagos</w:t>
            </w:r>
            <w:r w:rsidR="00B420A4">
              <w:t xml:space="preserve"> (tarpusavio sujungimai, perėjimai, movos, sandarikliai, uždengimai...)</w:t>
            </w:r>
          </w:p>
        </w:tc>
        <w:tc>
          <w:tcPr>
            <w:tcW w:w="992" w:type="dxa"/>
            <w:gridSpan w:val="3"/>
            <w:tcBorders>
              <w:top w:val="nil"/>
              <w:left w:val="nil"/>
              <w:bottom w:val="single" w:sz="4" w:space="0" w:color="auto"/>
              <w:right w:val="single" w:sz="4" w:space="0" w:color="auto"/>
            </w:tcBorders>
            <w:shd w:val="clear" w:color="auto" w:fill="auto"/>
            <w:noWrap/>
            <w:vAlign w:val="center"/>
          </w:tcPr>
          <w:p w14:paraId="3F097D2F" w14:textId="77777777" w:rsidR="00235E86" w:rsidRPr="006010A6" w:rsidRDefault="00235E86" w:rsidP="00235E86">
            <w:pPr>
              <w:pStyle w:val="Betarp"/>
              <w:jc w:val="center"/>
            </w:pPr>
            <w:r w:rsidRPr="006010A6">
              <w:t>kompl.</w:t>
            </w:r>
          </w:p>
        </w:tc>
        <w:tc>
          <w:tcPr>
            <w:tcW w:w="993" w:type="dxa"/>
            <w:gridSpan w:val="3"/>
            <w:tcBorders>
              <w:top w:val="single" w:sz="4" w:space="0" w:color="auto"/>
              <w:left w:val="nil"/>
              <w:bottom w:val="single" w:sz="4" w:space="0" w:color="auto"/>
              <w:right w:val="single" w:sz="4" w:space="0" w:color="000000"/>
            </w:tcBorders>
            <w:shd w:val="clear" w:color="auto" w:fill="auto"/>
            <w:vAlign w:val="center"/>
          </w:tcPr>
          <w:p w14:paraId="6A1453E8" w14:textId="77777777" w:rsidR="00235E86" w:rsidRPr="006010A6" w:rsidRDefault="00235E86" w:rsidP="00235E86">
            <w:pPr>
              <w:pStyle w:val="Betarp"/>
              <w:jc w:val="center"/>
            </w:pPr>
            <w:r w:rsidRPr="006010A6">
              <w:t>5</w:t>
            </w:r>
          </w:p>
        </w:tc>
        <w:tc>
          <w:tcPr>
            <w:tcW w:w="1367" w:type="dxa"/>
            <w:gridSpan w:val="2"/>
            <w:tcBorders>
              <w:top w:val="nil"/>
              <w:left w:val="nil"/>
              <w:bottom w:val="single" w:sz="4" w:space="0" w:color="auto"/>
              <w:right w:val="single" w:sz="4" w:space="0" w:color="auto"/>
            </w:tcBorders>
            <w:shd w:val="clear" w:color="auto" w:fill="auto"/>
            <w:noWrap/>
            <w:vAlign w:val="center"/>
          </w:tcPr>
          <w:p w14:paraId="28E3D156" w14:textId="77777777" w:rsidR="00235E86" w:rsidRPr="006010A6" w:rsidRDefault="00235E86" w:rsidP="00235E86">
            <w:pPr>
              <w:spacing w:line="240" w:lineRule="auto"/>
              <w:ind w:firstLine="0"/>
              <w:jc w:val="center"/>
              <w:rPr>
                <w:color w:val="000000"/>
              </w:rPr>
            </w:pPr>
          </w:p>
        </w:tc>
        <w:tc>
          <w:tcPr>
            <w:tcW w:w="1675" w:type="dxa"/>
            <w:gridSpan w:val="3"/>
            <w:tcBorders>
              <w:top w:val="nil"/>
              <w:left w:val="nil"/>
              <w:bottom w:val="single" w:sz="4" w:space="0" w:color="auto"/>
              <w:right w:val="single" w:sz="4" w:space="0" w:color="auto"/>
            </w:tcBorders>
          </w:tcPr>
          <w:p w14:paraId="46E292DA" w14:textId="77777777" w:rsidR="00235E86" w:rsidRPr="006010A6" w:rsidRDefault="00235E86" w:rsidP="00235E86">
            <w:pPr>
              <w:spacing w:line="240" w:lineRule="auto"/>
              <w:ind w:firstLine="0"/>
              <w:jc w:val="center"/>
              <w:rPr>
                <w:rFonts w:eastAsia="Times New Roman" w:cs="Times New Roman"/>
                <w:color w:val="FF0000"/>
                <w:lang w:eastAsia="en-US"/>
              </w:rPr>
            </w:pPr>
          </w:p>
        </w:tc>
      </w:tr>
      <w:tr w:rsidR="002F3661" w:rsidRPr="006010A6" w14:paraId="702DB052" w14:textId="77777777" w:rsidTr="0018214E">
        <w:trPr>
          <w:trHeight w:val="300"/>
          <w:jc w:val="center"/>
        </w:trPr>
        <w:tc>
          <w:tcPr>
            <w:tcW w:w="964" w:type="dxa"/>
            <w:gridSpan w:val="4"/>
            <w:tcBorders>
              <w:top w:val="nil"/>
              <w:left w:val="single" w:sz="4" w:space="0" w:color="auto"/>
              <w:bottom w:val="single" w:sz="4" w:space="0" w:color="auto"/>
              <w:right w:val="single" w:sz="4" w:space="0" w:color="auto"/>
            </w:tcBorders>
            <w:shd w:val="clear" w:color="auto" w:fill="auto"/>
            <w:noWrap/>
            <w:vAlign w:val="center"/>
          </w:tcPr>
          <w:p w14:paraId="1AC45E42" w14:textId="77777777" w:rsidR="002F3661" w:rsidRPr="006010A6" w:rsidRDefault="002F3661" w:rsidP="0048799D">
            <w:pPr>
              <w:pStyle w:val="Betarp"/>
              <w:jc w:val="center"/>
              <w:rPr>
                <w:rFonts w:eastAsia="Times New Roman"/>
                <w:lang w:eastAsia="en-US"/>
              </w:rPr>
            </w:pPr>
          </w:p>
        </w:tc>
        <w:tc>
          <w:tcPr>
            <w:tcW w:w="10553" w:type="dxa"/>
            <w:gridSpan w:val="15"/>
            <w:tcBorders>
              <w:top w:val="single" w:sz="4" w:space="0" w:color="auto"/>
              <w:left w:val="single" w:sz="4" w:space="0" w:color="auto"/>
              <w:bottom w:val="single" w:sz="4" w:space="0" w:color="auto"/>
              <w:right w:val="single" w:sz="4" w:space="0" w:color="auto"/>
            </w:tcBorders>
            <w:shd w:val="clear" w:color="auto" w:fill="auto"/>
            <w:vAlign w:val="center"/>
          </w:tcPr>
          <w:p w14:paraId="7A60D739" w14:textId="77777777" w:rsidR="002F3661" w:rsidRPr="006010A6" w:rsidRDefault="002F3661" w:rsidP="00B02AF5">
            <w:pPr>
              <w:pStyle w:val="Betarp"/>
              <w:jc w:val="center"/>
              <w:rPr>
                <w:rFonts w:eastAsia="Times New Roman"/>
                <w:color w:val="FF0000"/>
                <w:u w:val="single"/>
                <w:lang w:eastAsia="en-US"/>
              </w:rPr>
            </w:pPr>
            <w:r w:rsidRPr="006010A6">
              <w:rPr>
                <w:rFonts w:eastAsia="Times New Roman"/>
                <w:u w:val="single"/>
              </w:rPr>
              <w:t>Darbų kiekių žiniaraštis</w:t>
            </w:r>
          </w:p>
        </w:tc>
      </w:tr>
      <w:tr w:rsidR="00235E86" w:rsidRPr="006010A6" w14:paraId="6CE6D057" w14:textId="77777777" w:rsidTr="00251430">
        <w:trPr>
          <w:trHeight w:val="300"/>
          <w:jc w:val="center"/>
        </w:trPr>
        <w:tc>
          <w:tcPr>
            <w:tcW w:w="11517" w:type="dxa"/>
            <w:gridSpan w:val="19"/>
            <w:tcBorders>
              <w:top w:val="nil"/>
              <w:left w:val="single" w:sz="4" w:space="0" w:color="auto"/>
              <w:bottom w:val="single" w:sz="4" w:space="0" w:color="auto"/>
              <w:right w:val="single" w:sz="4" w:space="0" w:color="auto"/>
            </w:tcBorders>
            <w:shd w:val="clear" w:color="auto" w:fill="auto"/>
            <w:noWrap/>
            <w:vAlign w:val="center"/>
          </w:tcPr>
          <w:p w14:paraId="00D455A8" w14:textId="72F4DDBE" w:rsidR="00235E86" w:rsidRPr="006010A6" w:rsidRDefault="00235E86" w:rsidP="00235E86">
            <w:pPr>
              <w:pStyle w:val="Betarp"/>
              <w:jc w:val="center"/>
              <w:rPr>
                <w:rFonts w:eastAsia="Times New Roman"/>
                <w:color w:val="FF0000"/>
                <w:lang w:eastAsia="en-US"/>
              </w:rPr>
            </w:pPr>
            <w:r w:rsidRPr="006010A6">
              <w:rPr>
                <w:b/>
              </w:rPr>
              <w:t>Kintamos informacijos ženklų posistemė (KIŽ)</w:t>
            </w:r>
            <w:r>
              <w:rPr>
                <w:b/>
              </w:rPr>
              <w:t xml:space="preserve"> (5 kompl.)</w:t>
            </w:r>
          </w:p>
        </w:tc>
      </w:tr>
      <w:tr w:rsidR="002F3661" w:rsidRPr="006010A6" w14:paraId="33DCE0AD" w14:textId="77777777" w:rsidTr="0018214E">
        <w:trPr>
          <w:trHeight w:val="300"/>
          <w:jc w:val="center"/>
        </w:trPr>
        <w:tc>
          <w:tcPr>
            <w:tcW w:w="964" w:type="dxa"/>
            <w:gridSpan w:val="4"/>
            <w:tcBorders>
              <w:top w:val="nil"/>
              <w:left w:val="single" w:sz="4" w:space="0" w:color="auto"/>
              <w:bottom w:val="single" w:sz="4" w:space="0" w:color="auto"/>
              <w:right w:val="single" w:sz="4" w:space="0" w:color="auto"/>
            </w:tcBorders>
            <w:shd w:val="clear" w:color="auto" w:fill="auto"/>
            <w:noWrap/>
            <w:vAlign w:val="center"/>
          </w:tcPr>
          <w:p w14:paraId="6DD3904A" w14:textId="0A449CC4" w:rsidR="002F3661" w:rsidRPr="006010A6" w:rsidRDefault="00235E86" w:rsidP="00DB58D8">
            <w:pPr>
              <w:pStyle w:val="Betarp"/>
              <w:jc w:val="center"/>
              <w:rPr>
                <w:rFonts w:eastAsia="Times New Roman"/>
                <w:lang w:eastAsia="en-US"/>
              </w:rPr>
            </w:pPr>
            <w:r>
              <w:rPr>
                <w:rFonts w:eastAsia="Times New Roman" w:cs="Times New Roman"/>
                <w:lang w:eastAsia="en-US"/>
              </w:rPr>
              <w:t>2.1.82</w:t>
            </w:r>
          </w:p>
        </w:tc>
        <w:tc>
          <w:tcPr>
            <w:tcW w:w="5526" w:type="dxa"/>
            <w:gridSpan w:val="4"/>
            <w:tcBorders>
              <w:top w:val="single" w:sz="4" w:space="0" w:color="auto"/>
              <w:left w:val="single" w:sz="4" w:space="0" w:color="auto"/>
              <w:bottom w:val="single" w:sz="4" w:space="0" w:color="auto"/>
              <w:right w:val="single" w:sz="4" w:space="0" w:color="000000"/>
            </w:tcBorders>
            <w:shd w:val="clear" w:color="auto" w:fill="auto"/>
            <w:vAlign w:val="center"/>
          </w:tcPr>
          <w:p w14:paraId="685367D5" w14:textId="77777777" w:rsidR="002F3661" w:rsidRPr="006010A6" w:rsidRDefault="002F3661" w:rsidP="00B76B54">
            <w:pPr>
              <w:pStyle w:val="Betarp"/>
            </w:pPr>
            <w:r w:rsidRPr="006010A6">
              <w:t>Kintamos informacijos ženklų KIŽ montavimas derinimas tvirtinant aukštyje ant santvaros</w:t>
            </w:r>
          </w:p>
        </w:tc>
        <w:tc>
          <w:tcPr>
            <w:tcW w:w="992" w:type="dxa"/>
            <w:gridSpan w:val="3"/>
            <w:tcBorders>
              <w:top w:val="nil"/>
              <w:left w:val="nil"/>
              <w:bottom w:val="single" w:sz="4" w:space="0" w:color="auto"/>
              <w:right w:val="single" w:sz="4" w:space="0" w:color="auto"/>
            </w:tcBorders>
            <w:shd w:val="clear" w:color="auto" w:fill="auto"/>
            <w:noWrap/>
            <w:vAlign w:val="center"/>
          </w:tcPr>
          <w:p w14:paraId="62C34772" w14:textId="77777777" w:rsidR="002F3661" w:rsidRPr="006010A6" w:rsidRDefault="002F3661" w:rsidP="00B76B54">
            <w:pPr>
              <w:pStyle w:val="Betarp"/>
              <w:jc w:val="center"/>
            </w:pPr>
            <w:r w:rsidRPr="006010A6">
              <w:t>vnt.</w:t>
            </w:r>
          </w:p>
        </w:tc>
        <w:tc>
          <w:tcPr>
            <w:tcW w:w="993" w:type="dxa"/>
            <w:gridSpan w:val="3"/>
            <w:tcBorders>
              <w:top w:val="single" w:sz="4" w:space="0" w:color="auto"/>
              <w:left w:val="nil"/>
              <w:bottom w:val="single" w:sz="4" w:space="0" w:color="auto"/>
              <w:right w:val="single" w:sz="4" w:space="0" w:color="000000"/>
            </w:tcBorders>
            <w:shd w:val="clear" w:color="auto" w:fill="auto"/>
            <w:vAlign w:val="center"/>
          </w:tcPr>
          <w:p w14:paraId="7898BDEC" w14:textId="77777777" w:rsidR="002F3661" w:rsidRPr="006010A6" w:rsidRDefault="002F3661" w:rsidP="00B76B54">
            <w:pPr>
              <w:pStyle w:val="Betarp"/>
              <w:jc w:val="center"/>
              <w:rPr>
                <w:rFonts w:ascii="Calibri" w:hAnsi="Calibri" w:cs="Times New Roman"/>
              </w:rPr>
            </w:pPr>
            <w:r w:rsidRPr="006010A6">
              <w:rPr>
                <w:rFonts w:ascii="Calibri" w:hAnsi="Calibri"/>
              </w:rPr>
              <w:t>20</w:t>
            </w:r>
          </w:p>
        </w:tc>
        <w:tc>
          <w:tcPr>
            <w:tcW w:w="1367" w:type="dxa"/>
            <w:gridSpan w:val="2"/>
            <w:tcBorders>
              <w:top w:val="nil"/>
              <w:left w:val="nil"/>
              <w:bottom w:val="single" w:sz="4" w:space="0" w:color="auto"/>
              <w:right w:val="single" w:sz="4" w:space="0" w:color="auto"/>
            </w:tcBorders>
            <w:shd w:val="clear" w:color="auto" w:fill="auto"/>
            <w:noWrap/>
            <w:vAlign w:val="center"/>
          </w:tcPr>
          <w:p w14:paraId="16BAFAF3" w14:textId="77777777" w:rsidR="002F3661" w:rsidRPr="006010A6" w:rsidRDefault="002F3661" w:rsidP="00B76B54">
            <w:pPr>
              <w:pStyle w:val="Betarp"/>
              <w:rPr>
                <w:color w:val="000000"/>
              </w:rPr>
            </w:pPr>
          </w:p>
        </w:tc>
        <w:tc>
          <w:tcPr>
            <w:tcW w:w="1675" w:type="dxa"/>
            <w:gridSpan w:val="3"/>
            <w:tcBorders>
              <w:top w:val="nil"/>
              <w:left w:val="nil"/>
              <w:bottom w:val="single" w:sz="4" w:space="0" w:color="auto"/>
              <w:right w:val="single" w:sz="4" w:space="0" w:color="auto"/>
            </w:tcBorders>
          </w:tcPr>
          <w:p w14:paraId="1E3A0BA1" w14:textId="77777777" w:rsidR="002F3661" w:rsidRPr="006010A6" w:rsidRDefault="002F3661" w:rsidP="00B76B54">
            <w:pPr>
              <w:pStyle w:val="Betarp"/>
              <w:rPr>
                <w:rFonts w:eastAsia="Times New Roman"/>
                <w:color w:val="FF0000"/>
                <w:lang w:eastAsia="en-US"/>
              </w:rPr>
            </w:pPr>
          </w:p>
        </w:tc>
      </w:tr>
      <w:tr w:rsidR="002F3661" w:rsidRPr="006010A6" w14:paraId="72DC5198" w14:textId="77777777" w:rsidTr="0018214E">
        <w:trPr>
          <w:trHeight w:val="300"/>
          <w:jc w:val="center"/>
        </w:trPr>
        <w:tc>
          <w:tcPr>
            <w:tcW w:w="964" w:type="dxa"/>
            <w:gridSpan w:val="4"/>
            <w:tcBorders>
              <w:top w:val="single" w:sz="4" w:space="0" w:color="auto"/>
              <w:left w:val="single" w:sz="4" w:space="0" w:color="auto"/>
              <w:bottom w:val="single" w:sz="4" w:space="0" w:color="auto"/>
            </w:tcBorders>
            <w:shd w:val="clear" w:color="auto" w:fill="auto"/>
            <w:noWrap/>
            <w:vAlign w:val="center"/>
            <w:hideMark/>
          </w:tcPr>
          <w:p w14:paraId="3BA427BC" w14:textId="03BFF89F" w:rsidR="002F3661" w:rsidRPr="006010A6" w:rsidRDefault="002F3661" w:rsidP="0064204E">
            <w:pPr>
              <w:spacing w:line="240" w:lineRule="auto"/>
              <w:ind w:firstLine="0"/>
              <w:jc w:val="center"/>
              <w:rPr>
                <w:rFonts w:eastAsia="Times New Roman" w:cs="Times New Roman"/>
                <w:lang w:eastAsia="en-US"/>
              </w:rPr>
            </w:pPr>
          </w:p>
        </w:tc>
        <w:tc>
          <w:tcPr>
            <w:tcW w:w="5526" w:type="dxa"/>
            <w:gridSpan w:val="4"/>
            <w:tcBorders>
              <w:top w:val="single" w:sz="4" w:space="0" w:color="auto"/>
              <w:bottom w:val="single" w:sz="4" w:space="0" w:color="auto"/>
            </w:tcBorders>
            <w:shd w:val="clear" w:color="auto" w:fill="auto"/>
            <w:hideMark/>
          </w:tcPr>
          <w:p w14:paraId="23953DCD" w14:textId="77777777" w:rsidR="002F3661" w:rsidRPr="006010A6" w:rsidRDefault="002F3661" w:rsidP="0064204E">
            <w:pPr>
              <w:spacing w:line="240" w:lineRule="auto"/>
              <w:ind w:firstLine="0"/>
              <w:jc w:val="right"/>
              <w:rPr>
                <w:rFonts w:eastAsia="Times New Roman" w:cs="Times New Roman"/>
                <w:lang w:eastAsia="en-US"/>
              </w:rPr>
            </w:pPr>
            <w:r w:rsidRPr="006010A6">
              <w:rPr>
                <w:rFonts w:eastAsia="Times New Roman" w:cs="Times New Roman"/>
                <w:sz w:val="22"/>
                <w:lang w:eastAsia="en-US"/>
              </w:rPr>
              <w:t>Į santrauką:</w:t>
            </w:r>
          </w:p>
        </w:tc>
        <w:tc>
          <w:tcPr>
            <w:tcW w:w="992" w:type="dxa"/>
            <w:gridSpan w:val="3"/>
            <w:tcBorders>
              <w:top w:val="single" w:sz="4" w:space="0" w:color="auto"/>
              <w:bottom w:val="single" w:sz="4" w:space="0" w:color="auto"/>
            </w:tcBorders>
            <w:shd w:val="clear" w:color="auto" w:fill="auto"/>
            <w:vAlign w:val="center"/>
            <w:hideMark/>
          </w:tcPr>
          <w:p w14:paraId="2F70A788" w14:textId="77777777" w:rsidR="002F3661" w:rsidRPr="006010A6" w:rsidRDefault="002F3661" w:rsidP="0064204E">
            <w:pPr>
              <w:spacing w:line="240" w:lineRule="auto"/>
              <w:ind w:firstLine="0"/>
              <w:jc w:val="center"/>
              <w:rPr>
                <w:rFonts w:eastAsia="Times New Roman" w:cs="Times New Roman"/>
                <w:lang w:eastAsia="en-US"/>
              </w:rPr>
            </w:pPr>
          </w:p>
        </w:tc>
        <w:tc>
          <w:tcPr>
            <w:tcW w:w="993" w:type="dxa"/>
            <w:gridSpan w:val="3"/>
            <w:tcBorders>
              <w:top w:val="single" w:sz="4" w:space="0" w:color="auto"/>
              <w:bottom w:val="single" w:sz="4" w:space="0" w:color="auto"/>
            </w:tcBorders>
            <w:shd w:val="clear" w:color="auto" w:fill="auto"/>
            <w:vAlign w:val="center"/>
            <w:hideMark/>
          </w:tcPr>
          <w:p w14:paraId="0FD7DFE1" w14:textId="77777777" w:rsidR="002F3661" w:rsidRPr="006010A6" w:rsidRDefault="002F3661" w:rsidP="0064204E">
            <w:pPr>
              <w:spacing w:line="240" w:lineRule="auto"/>
              <w:ind w:firstLine="0"/>
              <w:jc w:val="center"/>
              <w:rPr>
                <w:rFonts w:eastAsia="Times New Roman" w:cs="Times New Roman"/>
                <w:lang w:eastAsia="en-US"/>
              </w:rPr>
            </w:pPr>
          </w:p>
        </w:tc>
        <w:tc>
          <w:tcPr>
            <w:tcW w:w="1367" w:type="dxa"/>
            <w:gridSpan w:val="2"/>
            <w:tcBorders>
              <w:top w:val="single" w:sz="4" w:space="0" w:color="auto"/>
              <w:bottom w:val="single" w:sz="4" w:space="0" w:color="auto"/>
            </w:tcBorders>
            <w:shd w:val="clear" w:color="auto" w:fill="auto"/>
            <w:noWrap/>
            <w:vAlign w:val="center"/>
            <w:hideMark/>
          </w:tcPr>
          <w:p w14:paraId="67B47B8D" w14:textId="77777777" w:rsidR="002F3661" w:rsidRPr="006010A6" w:rsidRDefault="002F3661" w:rsidP="0064204E">
            <w:pPr>
              <w:spacing w:line="240" w:lineRule="auto"/>
              <w:ind w:firstLine="0"/>
              <w:jc w:val="center"/>
              <w:rPr>
                <w:rFonts w:eastAsia="Times New Roman" w:cs="Times New Roman"/>
                <w:lang w:eastAsia="en-US"/>
              </w:rPr>
            </w:pPr>
          </w:p>
        </w:tc>
        <w:tc>
          <w:tcPr>
            <w:tcW w:w="1675" w:type="dxa"/>
            <w:gridSpan w:val="3"/>
            <w:tcBorders>
              <w:top w:val="single" w:sz="4" w:space="0" w:color="auto"/>
              <w:bottom w:val="single" w:sz="4" w:space="0" w:color="auto"/>
              <w:right w:val="single" w:sz="4" w:space="0" w:color="auto"/>
            </w:tcBorders>
          </w:tcPr>
          <w:p w14:paraId="11F4AEA3" w14:textId="77777777" w:rsidR="002F3661" w:rsidRPr="006010A6" w:rsidRDefault="002F3661" w:rsidP="0064204E">
            <w:pPr>
              <w:spacing w:line="240" w:lineRule="auto"/>
              <w:ind w:firstLine="0"/>
              <w:jc w:val="center"/>
              <w:rPr>
                <w:rFonts w:eastAsia="Times New Roman" w:cs="Times New Roman"/>
                <w:lang w:eastAsia="en-US"/>
              </w:rPr>
            </w:pPr>
            <w:r w:rsidRPr="006010A6">
              <w:rPr>
                <w:rFonts w:eastAsia="Times New Roman" w:cs="Times New Roman"/>
                <w:sz w:val="22"/>
                <w:lang w:eastAsia="en-US"/>
              </w:rPr>
              <w:t>EUR</w:t>
            </w:r>
          </w:p>
        </w:tc>
      </w:tr>
      <w:tr w:rsidR="00E87195" w:rsidRPr="006010A6" w14:paraId="32DA40A7" w14:textId="77777777" w:rsidTr="0018214E">
        <w:trPr>
          <w:gridAfter w:val="2"/>
          <w:wAfter w:w="287" w:type="dxa"/>
          <w:trHeight w:val="300"/>
          <w:jc w:val="center"/>
        </w:trPr>
        <w:tc>
          <w:tcPr>
            <w:tcW w:w="931"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3FDB8913" w14:textId="17C157E5" w:rsidR="00E87195" w:rsidRPr="006010A6" w:rsidRDefault="00E87195" w:rsidP="00E87195">
            <w:pPr>
              <w:pStyle w:val="Betarp"/>
              <w:jc w:val="center"/>
              <w:rPr>
                <w:rFonts w:eastAsia="Times New Roman" w:cs="Times New Roman"/>
                <w:lang w:eastAsia="en-US"/>
              </w:rPr>
            </w:pPr>
            <w:r>
              <w:rPr>
                <w:rFonts w:eastAsia="Times New Roman" w:cs="Times New Roman"/>
                <w:b/>
                <w:lang w:eastAsia="en-US"/>
              </w:rPr>
              <w:lastRenderedPageBreak/>
              <w:t xml:space="preserve">Eil. </w:t>
            </w:r>
            <w:r w:rsidRPr="006010A6">
              <w:rPr>
                <w:rFonts w:eastAsia="Times New Roman" w:cs="Times New Roman"/>
                <w:b/>
                <w:lang w:eastAsia="en-US"/>
              </w:rPr>
              <w:t>Nr.</w:t>
            </w:r>
          </w:p>
        </w:tc>
        <w:tc>
          <w:tcPr>
            <w:tcW w:w="513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4267724" w14:textId="6F55AD60" w:rsidR="00E87195" w:rsidRPr="006010A6" w:rsidRDefault="00E87195" w:rsidP="00E87195">
            <w:pPr>
              <w:pStyle w:val="Betarp"/>
            </w:pPr>
            <w:r w:rsidRPr="006010A6">
              <w:rPr>
                <w:rFonts w:eastAsia="Times New Roman" w:cs="Times New Roman"/>
                <w:b/>
                <w:lang w:eastAsia="en-US"/>
              </w:rPr>
              <w:t>Darbų pavadinimas</w:t>
            </w:r>
          </w:p>
        </w:tc>
        <w:tc>
          <w:tcPr>
            <w:tcW w:w="871" w:type="dxa"/>
            <w:gridSpan w:val="4"/>
            <w:tcBorders>
              <w:top w:val="single" w:sz="4" w:space="0" w:color="auto"/>
              <w:left w:val="single" w:sz="4" w:space="0" w:color="auto"/>
              <w:bottom w:val="single" w:sz="4" w:space="0" w:color="auto"/>
              <w:right w:val="single" w:sz="4" w:space="0" w:color="auto"/>
            </w:tcBorders>
            <w:shd w:val="clear" w:color="auto" w:fill="auto"/>
            <w:noWrap/>
            <w:vAlign w:val="center"/>
          </w:tcPr>
          <w:p w14:paraId="32B586BB" w14:textId="44E93D20" w:rsidR="00E87195" w:rsidRPr="006010A6" w:rsidRDefault="00E87195" w:rsidP="00E87195">
            <w:pPr>
              <w:pStyle w:val="Betarp"/>
              <w:jc w:val="center"/>
            </w:pPr>
            <w:r w:rsidRPr="006010A6">
              <w:rPr>
                <w:rFonts w:eastAsia="Times New Roman" w:cs="Times New Roman"/>
                <w:b/>
                <w:lang w:eastAsia="en-US"/>
              </w:rPr>
              <w:t>Vnt.</w:t>
            </w:r>
          </w:p>
        </w:tc>
        <w:tc>
          <w:tcPr>
            <w:tcW w:w="81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8FE87ED" w14:textId="42DADB34" w:rsidR="00E87195" w:rsidRPr="006010A6" w:rsidRDefault="00E87195" w:rsidP="00E87195">
            <w:pPr>
              <w:pStyle w:val="Betarp"/>
              <w:jc w:val="center"/>
              <w:rPr>
                <w:rFonts w:ascii="Calibri" w:hAnsi="Calibri"/>
              </w:rPr>
            </w:pPr>
            <w:r w:rsidRPr="006010A6">
              <w:rPr>
                <w:rFonts w:eastAsia="Times New Roman" w:cs="Times New Roman"/>
                <w:b/>
                <w:lang w:eastAsia="en-US"/>
              </w:rPr>
              <w:t>Kiekis</w:t>
            </w:r>
          </w:p>
        </w:tc>
        <w:tc>
          <w:tcPr>
            <w:tcW w:w="2093" w:type="dxa"/>
            <w:gridSpan w:val="4"/>
            <w:tcBorders>
              <w:top w:val="single" w:sz="4" w:space="0" w:color="auto"/>
              <w:left w:val="single" w:sz="4" w:space="0" w:color="auto"/>
              <w:bottom w:val="single" w:sz="4" w:space="0" w:color="auto"/>
              <w:right w:val="single" w:sz="4" w:space="0" w:color="auto"/>
            </w:tcBorders>
            <w:shd w:val="clear" w:color="auto" w:fill="auto"/>
            <w:noWrap/>
            <w:vAlign w:val="center"/>
          </w:tcPr>
          <w:p w14:paraId="57B180B0" w14:textId="611826EA" w:rsidR="00E87195" w:rsidRPr="006010A6" w:rsidRDefault="00E87195" w:rsidP="00E87195">
            <w:pPr>
              <w:pStyle w:val="Betarp"/>
              <w:rPr>
                <w:color w:val="000000"/>
              </w:rPr>
            </w:pPr>
            <w:r w:rsidRPr="006010A6">
              <w:rPr>
                <w:rFonts w:eastAsia="Times New Roman" w:cs="Times New Roman"/>
                <w:b/>
                <w:lang w:eastAsia="en-US"/>
              </w:rPr>
              <w:t>Vieneto kaina, EUR</w:t>
            </w:r>
          </w:p>
        </w:tc>
        <w:tc>
          <w:tcPr>
            <w:tcW w:w="1388" w:type="dxa"/>
            <w:tcBorders>
              <w:top w:val="single" w:sz="4" w:space="0" w:color="auto"/>
              <w:left w:val="single" w:sz="4" w:space="0" w:color="auto"/>
              <w:bottom w:val="single" w:sz="4" w:space="0" w:color="auto"/>
              <w:right w:val="single" w:sz="4" w:space="0" w:color="auto"/>
            </w:tcBorders>
            <w:vAlign w:val="center"/>
          </w:tcPr>
          <w:p w14:paraId="4FA2C7DD" w14:textId="0AD9B077" w:rsidR="00E87195" w:rsidRPr="006010A6" w:rsidRDefault="00E87195" w:rsidP="00E87195">
            <w:pPr>
              <w:pStyle w:val="Betarp"/>
              <w:rPr>
                <w:rFonts w:eastAsia="Times New Roman"/>
                <w:color w:val="FF0000"/>
                <w:lang w:eastAsia="en-US"/>
              </w:rPr>
            </w:pPr>
            <w:r w:rsidRPr="006010A6">
              <w:rPr>
                <w:rFonts w:eastAsia="Times New Roman" w:cs="Times New Roman"/>
                <w:b/>
                <w:lang w:eastAsia="en-US"/>
              </w:rPr>
              <w:t>Bendra suma, EUR</w:t>
            </w:r>
            <w:r w:rsidR="000766D3">
              <w:rPr>
                <w:rFonts w:eastAsia="Times New Roman" w:cs="Times New Roman"/>
                <w:b/>
                <w:lang w:eastAsia="en-US"/>
              </w:rPr>
              <w:t xml:space="preserve"> </w:t>
            </w:r>
          </w:p>
        </w:tc>
      </w:tr>
      <w:tr w:rsidR="00235E86" w:rsidRPr="006010A6" w14:paraId="23C817CD" w14:textId="77777777" w:rsidTr="00B420A4">
        <w:trPr>
          <w:gridAfter w:val="2"/>
          <w:wAfter w:w="287" w:type="dxa"/>
          <w:trHeight w:val="300"/>
          <w:jc w:val="center"/>
        </w:trPr>
        <w:tc>
          <w:tcPr>
            <w:tcW w:w="931"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09302A6F" w14:textId="4D0238F8" w:rsidR="00235E86" w:rsidRPr="006010A6" w:rsidRDefault="00235E86" w:rsidP="00235E86">
            <w:pPr>
              <w:pStyle w:val="Betarp"/>
              <w:jc w:val="center"/>
              <w:rPr>
                <w:rFonts w:eastAsia="Times New Roman"/>
                <w:lang w:eastAsia="en-US"/>
              </w:rPr>
            </w:pPr>
            <w:r w:rsidRPr="00D26A64">
              <w:rPr>
                <w:rFonts w:eastAsia="Times New Roman" w:cs="Times New Roman"/>
                <w:lang w:eastAsia="en-US"/>
              </w:rPr>
              <w:t>2.1.</w:t>
            </w:r>
            <w:r w:rsidR="00251430">
              <w:rPr>
                <w:rFonts w:eastAsia="Times New Roman" w:cs="Times New Roman"/>
                <w:lang w:eastAsia="en-US"/>
              </w:rPr>
              <w:t>83</w:t>
            </w:r>
          </w:p>
        </w:tc>
        <w:tc>
          <w:tcPr>
            <w:tcW w:w="513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7D8A703" w14:textId="77777777" w:rsidR="00235E86" w:rsidRPr="006010A6" w:rsidRDefault="00235E86" w:rsidP="00235E86">
            <w:pPr>
              <w:pStyle w:val="Betarp"/>
            </w:pPr>
            <w:r w:rsidRPr="006010A6">
              <w:t xml:space="preserve">Vietinis kintamos informacijos ženklų KIŽ konfigūravimas, programavimas ir testavimas </w:t>
            </w:r>
          </w:p>
        </w:tc>
        <w:tc>
          <w:tcPr>
            <w:tcW w:w="871" w:type="dxa"/>
            <w:gridSpan w:val="4"/>
            <w:tcBorders>
              <w:top w:val="single" w:sz="4" w:space="0" w:color="auto"/>
              <w:left w:val="single" w:sz="4" w:space="0" w:color="auto"/>
              <w:bottom w:val="single" w:sz="4" w:space="0" w:color="auto"/>
              <w:right w:val="single" w:sz="4" w:space="0" w:color="auto"/>
            </w:tcBorders>
            <w:shd w:val="clear" w:color="auto" w:fill="auto"/>
            <w:noWrap/>
            <w:vAlign w:val="center"/>
          </w:tcPr>
          <w:p w14:paraId="6D8BEAE4" w14:textId="77777777" w:rsidR="00235E86" w:rsidRPr="006010A6" w:rsidRDefault="00235E86" w:rsidP="00235E86">
            <w:pPr>
              <w:pStyle w:val="Betarp"/>
              <w:jc w:val="center"/>
            </w:pPr>
            <w:r w:rsidRPr="006010A6">
              <w:t>vnt.</w:t>
            </w:r>
          </w:p>
        </w:tc>
        <w:tc>
          <w:tcPr>
            <w:tcW w:w="81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BBF0DA3" w14:textId="77777777" w:rsidR="00235E86" w:rsidRPr="006010A6" w:rsidRDefault="00235E86" w:rsidP="00235E86">
            <w:pPr>
              <w:pStyle w:val="Betarp"/>
              <w:jc w:val="center"/>
              <w:rPr>
                <w:rFonts w:ascii="Calibri" w:hAnsi="Calibri" w:cs="Times New Roman"/>
              </w:rPr>
            </w:pPr>
            <w:r w:rsidRPr="006010A6">
              <w:rPr>
                <w:rFonts w:ascii="Calibri" w:hAnsi="Calibri"/>
              </w:rPr>
              <w:t>20</w:t>
            </w:r>
          </w:p>
        </w:tc>
        <w:tc>
          <w:tcPr>
            <w:tcW w:w="2093" w:type="dxa"/>
            <w:gridSpan w:val="4"/>
            <w:tcBorders>
              <w:top w:val="single" w:sz="4" w:space="0" w:color="auto"/>
              <w:left w:val="single" w:sz="4" w:space="0" w:color="auto"/>
              <w:bottom w:val="single" w:sz="4" w:space="0" w:color="auto"/>
              <w:right w:val="single" w:sz="4" w:space="0" w:color="auto"/>
            </w:tcBorders>
            <w:shd w:val="clear" w:color="auto" w:fill="auto"/>
            <w:noWrap/>
            <w:vAlign w:val="center"/>
          </w:tcPr>
          <w:p w14:paraId="5B7AF3C4" w14:textId="77777777" w:rsidR="00235E86" w:rsidRPr="006010A6" w:rsidRDefault="00235E86" w:rsidP="00235E86">
            <w:pPr>
              <w:pStyle w:val="Betarp"/>
              <w:rPr>
                <w:color w:val="000000"/>
              </w:rPr>
            </w:pPr>
          </w:p>
        </w:tc>
        <w:tc>
          <w:tcPr>
            <w:tcW w:w="1388" w:type="dxa"/>
            <w:tcBorders>
              <w:top w:val="single" w:sz="4" w:space="0" w:color="auto"/>
              <w:left w:val="single" w:sz="4" w:space="0" w:color="auto"/>
              <w:bottom w:val="single" w:sz="4" w:space="0" w:color="auto"/>
              <w:right w:val="single" w:sz="4" w:space="0" w:color="auto"/>
            </w:tcBorders>
          </w:tcPr>
          <w:p w14:paraId="16E67FF8" w14:textId="77777777" w:rsidR="00235E86" w:rsidRPr="006010A6" w:rsidRDefault="00235E86" w:rsidP="00235E86">
            <w:pPr>
              <w:pStyle w:val="Betarp"/>
              <w:rPr>
                <w:rFonts w:eastAsia="Times New Roman"/>
                <w:color w:val="FF0000"/>
                <w:lang w:eastAsia="en-US"/>
              </w:rPr>
            </w:pPr>
          </w:p>
        </w:tc>
      </w:tr>
      <w:tr w:rsidR="00235E86" w:rsidRPr="006010A6" w14:paraId="1180AD9F" w14:textId="77777777" w:rsidTr="00B420A4">
        <w:trPr>
          <w:gridAfter w:val="2"/>
          <w:wAfter w:w="287" w:type="dxa"/>
          <w:trHeight w:val="300"/>
          <w:jc w:val="center"/>
        </w:trPr>
        <w:tc>
          <w:tcPr>
            <w:tcW w:w="931" w:type="dxa"/>
            <w:gridSpan w:val="2"/>
            <w:tcBorders>
              <w:top w:val="nil"/>
              <w:left w:val="single" w:sz="4" w:space="0" w:color="auto"/>
              <w:bottom w:val="single" w:sz="4" w:space="0" w:color="auto"/>
              <w:right w:val="single" w:sz="4" w:space="0" w:color="auto"/>
            </w:tcBorders>
            <w:shd w:val="clear" w:color="auto" w:fill="auto"/>
            <w:noWrap/>
            <w:vAlign w:val="center"/>
          </w:tcPr>
          <w:p w14:paraId="4E45CA9F" w14:textId="085D9740" w:rsidR="00235E86" w:rsidRPr="006010A6" w:rsidRDefault="00235E86" w:rsidP="00235E86">
            <w:pPr>
              <w:pStyle w:val="Betarp"/>
              <w:jc w:val="center"/>
              <w:rPr>
                <w:rFonts w:eastAsia="Times New Roman"/>
                <w:lang w:eastAsia="en-US"/>
              </w:rPr>
            </w:pPr>
            <w:r w:rsidRPr="00D26A64">
              <w:rPr>
                <w:rFonts w:eastAsia="Times New Roman" w:cs="Times New Roman"/>
                <w:lang w:eastAsia="en-US"/>
              </w:rPr>
              <w:t>2.1.</w:t>
            </w:r>
            <w:r w:rsidR="00251430">
              <w:rPr>
                <w:rFonts w:eastAsia="Times New Roman" w:cs="Times New Roman"/>
                <w:lang w:eastAsia="en-US"/>
              </w:rPr>
              <w:t>84</w:t>
            </w:r>
          </w:p>
        </w:tc>
        <w:tc>
          <w:tcPr>
            <w:tcW w:w="5132" w:type="dxa"/>
            <w:gridSpan w:val="3"/>
            <w:tcBorders>
              <w:top w:val="single" w:sz="4" w:space="0" w:color="auto"/>
              <w:left w:val="single" w:sz="4" w:space="0" w:color="auto"/>
              <w:bottom w:val="single" w:sz="4" w:space="0" w:color="auto"/>
              <w:right w:val="single" w:sz="4" w:space="0" w:color="000000"/>
            </w:tcBorders>
            <w:shd w:val="clear" w:color="auto" w:fill="auto"/>
            <w:vAlign w:val="center"/>
          </w:tcPr>
          <w:p w14:paraId="667B039C" w14:textId="77777777" w:rsidR="00235E86" w:rsidRPr="006010A6" w:rsidRDefault="00235E86" w:rsidP="00235E86">
            <w:pPr>
              <w:pStyle w:val="Betarp"/>
            </w:pPr>
            <w:r w:rsidRPr="006010A6">
              <w:t xml:space="preserve">Kintamos informacijos ženklų KIŽ atvaizduojamos ir perduodamos informacijos konfigūravimas EIS valdymo centre </w:t>
            </w:r>
          </w:p>
        </w:tc>
        <w:tc>
          <w:tcPr>
            <w:tcW w:w="871" w:type="dxa"/>
            <w:gridSpan w:val="4"/>
            <w:tcBorders>
              <w:top w:val="nil"/>
              <w:left w:val="nil"/>
              <w:bottom w:val="single" w:sz="4" w:space="0" w:color="auto"/>
              <w:right w:val="single" w:sz="4" w:space="0" w:color="auto"/>
            </w:tcBorders>
            <w:shd w:val="clear" w:color="auto" w:fill="auto"/>
            <w:noWrap/>
            <w:vAlign w:val="center"/>
          </w:tcPr>
          <w:p w14:paraId="18466D50" w14:textId="77777777" w:rsidR="00235E86" w:rsidRPr="006010A6" w:rsidRDefault="00235E86" w:rsidP="00235E86">
            <w:pPr>
              <w:pStyle w:val="Betarp"/>
              <w:jc w:val="center"/>
            </w:pPr>
            <w:r w:rsidRPr="006010A6">
              <w:t>kompl.</w:t>
            </w:r>
          </w:p>
        </w:tc>
        <w:tc>
          <w:tcPr>
            <w:tcW w:w="815" w:type="dxa"/>
            <w:gridSpan w:val="3"/>
            <w:tcBorders>
              <w:top w:val="single" w:sz="4" w:space="0" w:color="auto"/>
              <w:left w:val="nil"/>
              <w:bottom w:val="single" w:sz="4" w:space="0" w:color="auto"/>
              <w:right w:val="single" w:sz="4" w:space="0" w:color="000000"/>
            </w:tcBorders>
            <w:shd w:val="clear" w:color="auto" w:fill="auto"/>
            <w:vAlign w:val="center"/>
          </w:tcPr>
          <w:p w14:paraId="60DC5048" w14:textId="77777777" w:rsidR="00235E86" w:rsidRPr="006010A6" w:rsidRDefault="00235E86" w:rsidP="00235E86">
            <w:pPr>
              <w:pStyle w:val="Betarp"/>
              <w:jc w:val="center"/>
              <w:rPr>
                <w:rFonts w:ascii="Calibri" w:hAnsi="Calibri" w:cs="Times New Roman"/>
              </w:rPr>
            </w:pPr>
            <w:r w:rsidRPr="006010A6">
              <w:rPr>
                <w:rFonts w:ascii="Calibri" w:hAnsi="Calibri"/>
              </w:rPr>
              <w:t>5</w:t>
            </w:r>
          </w:p>
        </w:tc>
        <w:tc>
          <w:tcPr>
            <w:tcW w:w="2093" w:type="dxa"/>
            <w:gridSpan w:val="4"/>
            <w:tcBorders>
              <w:top w:val="nil"/>
              <w:left w:val="nil"/>
              <w:bottom w:val="single" w:sz="4" w:space="0" w:color="auto"/>
              <w:right w:val="single" w:sz="4" w:space="0" w:color="auto"/>
            </w:tcBorders>
            <w:shd w:val="clear" w:color="auto" w:fill="auto"/>
            <w:noWrap/>
            <w:vAlign w:val="center"/>
          </w:tcPr>
          <w:p w14:paraId="7F00B929" w14:textId="77777777" w:rsidR="00235E86" w:rsidRPr="006010A6" w:rsidRDefault="00235E86" w:rsidP="00235E86">
            <w:pPr>
              <w:pStyle w:val="Betarp"/>
              <w:rPr>
                <w:color w:val="000000"/>
              </w:rPr>
            </w:pPr>
          </w:p>
        </w:tc>
        <w:tc>
          <w:tcPr>
            <w:tcW w:w="1388" w:type="dxa"/>
            <w:tcBorders>
              <w:top w:val="nil"/>
              <w:left w:val="nil"/>
              <w:bottom w:val="single" w:sz="4" w:space="0" w:color="auto"/>
              <w:right w:val="single" w:sz="4" w:space="0" w:color="auto"/>
            </w:tcBorders>
          </w:tcPr>
          <w:p w14:paraId="59CC6662" w14:textId="77777777" w:rsidR="00235E86" w:rsidRPr="006010A6" w:rsidRDefault="00235E86" w:rsidP="00235E86">
            <w:pPr>
              <w:pStyle w:val="Betarp"/>
              <w:rPr>
                <w:rFonts w:eastAsia="Times New Roman"/>
                <w:color w:val="FF0000"/>
                <w:lang w:eastAsia="en-US"/>
              </w:rPr>
            </w:pPr>
          </w:p>
        </w:tc>
      </w:tr>
      <w:tr w:rsidR="00235E86" w:rsidRPr="006010A6" w14:paraId="13D869EB" w14:textId="77777777" w:rsidTr="00B420A4">
        <w:trPr>
          <w:gridAfter w:val="2"/>
          <w:wAfter w:w="287" w:type="dxa"/>
          <w:trHeight w:val="300"/>
          <w:jc w:val="center"/>
        </w:trPr>
        <w:tc>
          <w:tcPr>
            <w:tcW w:w="931" w:type="dxa"/>
            <w:gridSpan w:val="2"/>
            <w:tcBorders>
              <w:top w:val="nil"/>
              <w:left w:val="single" w:sz="4" w:space="0" w:color="auto"/>
              <w:bottom w:val="single" w:sz="4" w:space="0" w:color="auto"/>
              <w:right w:val="single" w:sz="4" w:space="0" w:color="auto"/>
            </w:tcBorders>
            <w:shd w:val="clear" w:color="auto" w:fill="auto"/>
            <w:noWrap/>
            <w:vAlign w:val="center"/>
          </w:tcPr>
          <w:p w14:paraId="10917572" w14:textId="07B26C77" w:rsidR="00235E86" w:rsidRPr="006010A6" w:rsidRDefault="00235E86" w:rsidP="00235E86">
            <w:pPr>
              <w:pStyle w:val="Betarp"/>
              <w:jc w:val="center"/>
              <w:rPr>
                <w:rFonts w:eastAsia="Times New Roman"/>
                <w:lang w:eastAsia="en-US"/>
              </w:rPr>
            </w:pPr>
            <w:r w:rsidRPr="00D26A64">
              <w:rPr>
                <w:rFonts w:eastAsia="Times New Roman" w:cs="Times New Roman"/>
                <w:lang w:eastAsia="en-US"/>
              </w:rPr>
              <w:t>2.1.</w:t>
            </w:r>
            <w:r w:rsidR="00251430">
              <w:rPr>
                <w:rFonts w:eastAsia="Times New Roman" w:cs="Times New Roman"/>
                <w:lang w:eastAsia="en-US"/>
              </w:rPr>
              <w:t>85</w:t>
            </w:r>
          </w:p>
        </w:tc>
        <w:tc>
          <w:tcPr>
            <w:tcW w:w="5132" w:type="dxa"/>
            <w:gridSpan w:val="3"/>
            <w:tcBorders>
              <w:top w:val="single" w:sz="4" w:space="0" w:color="auto"/>
              <w:left w:val="single" w:sz="4" w:space="0" w:color="auto"/>
              <w:bottom w:val="single" w:sz="4" w:space="0" w:color="auto"/>
              <w:right w:val="single" w:sz="4" w:space="0" w:color="000000"/>
            </w:tcBorders>
            <w:shd w:val="clear" w:color="auto" w:fill="auto"/>
            <w:vAlign w:val="center"/>
          </w:tcPr>
          <w:p w14:paraId="3753513C" w14:textId="77777777" w:rsidR="00235E86" w:rsidRPr="006010A6" w:rsidRDefault="00235E86" w:rsidP="00235E86">
            <w:pPr>
              <w:pStyle w:val="Betarp"/>
            </w:pPr>
            <w:r w:rsidRPr="006010A6">
              <w:t>Apsaugų nuo viršįtampių išorinėms linijoms montavimas spintoje</w:t>
            </w:r>
          </w:p>
        </w:tc>
        <w:tc>
          <w:tcPr>
            <w:tcW w:w="871" w:type="dxa"/>
            <w:gridSpan w:val="4"/>
            <w:tcBorders>
              <w:top w:val="nil"/>
              <w:left w:val="nil"/>
              <w:bottom w:val="single" w:sz="4" w:space="0" w:color="auto"/>
              <w:right w:val="single" w:sz="4" w:space="0" w:color="auto"/>
            </w:tcBorders>
            <w:shd w:val="clear" w:color="auto" w:fill="auto"/>
            <w:noWrap/>
            <w:vAlign w:val="center"/>
          </w:tcPr>
          <w:p w14:paraId="126034D4" w14:textId="77777777" w:rsidR="00235E86" w:rsidRPr="006010A6" w:rsidRDefault="00235E86" w:rsidP="00235E86">
            <w:pPr>
              <w:pStyle w:val="Betarp"/>
              <w:jc w:val="center"/>
            </w:pPr>
            <w:r w:rsidRPr="006010A6">
              <w:t>kompl.</w:t>
            </w:r>
          </w:p>
        </w:tc>
        <w:tc>
          <w:tcPr>
            <w:tcW w:w="815" w:type="dxa"/>
            <w:gridSpan w:val="3"/>
            <w:tcBorders>
              <w:top w:val="single" w:sz="4" w:space="0" w:color="auto"/>
              <w:left w:val="nil"/>
              <w:bottom w:val="single" w:sz="4" w:space="0" w:color="auto"/>
              <w:right w:val="single" w:sz="4" w:space="0" w:color="000000"/>
            </w:tcBorders>
            <w:shd w:val="clear" w:color="auto" w:fill="auto"/>
            <w:vAlign w:val="center"/>
          </w:tcPr>
          <w:p w14:paraId="0FD76E2D" w14:textId="77777777" w:rsidR="00235E86" w:rsidRPr="006010A6" w:rsidRDefault="00235E86" w:rsidP="00235E86">
            <w:pPr>
              <w:pStyle w:val="Betarp"/>
              <w:jc w:val="center"/>
              <w:rPr>
                <w:rFonts w:ascii="Calibri" w:hAnsi="Calibri" w:cs="Times New Roman"/>
              </w:rPr>
            </w:pPr>
            <w:r w:rsidRPr="006010A6">
              <w:rPr>
                <w:rFonts w:ascii="Calibri" w:hAnsi="Calibri"/>
              </w:rPr>
              <w:t>5</w:t>
            </w:r>
          </w:p>
        </w:tc>
        <w:tc>
          <w:tcPr>
            <w:tcW w:w="2093" w:type="dxa"/>
            <w:gridSpan w:val="4"/>
            <w:tcBorders>
              <w:top w:val="nil"/>
              <w:left w:val="nil"/>
              <w:bottom w:val="single" w:sz="4" w:space="0" w:color="auto"/>
              <w:right w:val="single" w:sz="4" w:space="0" w:color="auto"/>
            </w:tcBorders>
            <w:shd w:val="clear" w:color="auto" w:fill="auto"/>
            <w:noWrap/>
            <w:vAlign w:val="center"/>
          </w:tcPr>
          <w:p w14:paraId="56AA80EC" w14:textId="77777777" w:rsidR="00235E86" w:rsidRPr="006010A6" w:rsidRDefault="00235E86" w:rsidP="00235E86">
            <w:pPr>
              <w:pStyle w:val="Betarp"/>
              <w:rPr>
                <w:color w:val="000000"/>
              </w:rPr>
            </w:pPr>
          </w:p>
        </w:tc>
        <w:tc>
          <w:tcPr>
            <w:tcW w:w="1388" w:type="dxa"/>
            <w:tcBorders>
              <w:top w:val="nil"/>
              <w:left w:val="nil"/>
              <w:bottom w:val="single" w:sz="4" w:space="0" w:color="auto"/>
              <w:right w:val="single" w:sz="4" w:space="0" w:color="auto"/>
            </w:tcBorders>
          </w:tcPr>
          <w:p w14:paraId="6620CFFF" w14:textId="77777777" w:rsidR="00235E86" w:rsidRPr="006010A6" w:rsidRDefault="00235E86" w:rsidP="00235E86">
            <w:pPr>
              <w:pStyle w:val="Betarp"/>
              <w:rPr>
                <w:rFonts w:eastAsia="Times New Roman"/>
                <w:color w:val="FF0000"/>
                <w:lang w:eastAsia="en-US"/>
              </w:rPr>
            </w:pPr>
          </w:p>
        </w:tc>
      </w:tr>
      <w:tr w:rsidR="00235E86" w:rsidRPr="006010A6" w14:paraId="762B90B3" w14:textId="77777777" w:rsidTr="00B420A4">
        <w:trPr>
          <w:gridAfter w:val="2"/>
          <w:wAfter w:w="287" w:type="dxa"/>
          <w:trHeight w:val="300"/>
          <w:jc w:val="center"/>
        </w:trPr>
        <w:tc>
          <w:tcPr>
            <w:tcW w:w="931" w:type="dxa"/>
            <w:gridSpan w:val="2"/>
            <w:tcBorders>
              <w:top w:val="nil"/>
              <w:left w:val="single" w:sz="4" w:space="0" w:color="auto"/>
              <w:bottom w:val="single" w:sz="4" w:space="0" w:color="auto"/>
              <w:right w:val="single" w:sz="4" w:space="0" w:color="auto"/>
            </w:tcBorders>
            <w:shd w:val="clear" w:color="auto" w:fill="auto"/>
            <w:noWrap/>
            <w:vAlign w:val="center"/>
          </w:tcPr>
          <w:p w14:paraId="70640EA5" w14:textId="39202BAB" w:rsidR="00235E86" w:rsidRPr="006010A6" w:rsidRDefault="00235E86" w:rsidP="00235E86">
            <w:pPr>
              <w:pStyle w:val="Betarp"/>
              <w:jc w:val="center"/>
              <w:rPr>
                <w:rFonts w:eastAsia="Times New Roman"/>
                <w:lang w:eastAsia="en-US"/>
              </w:rPr>
            </w:pPr>
            <w:r w:rsidRPr="00D26A64">
              <w:rPr>
                <w:rFonts w:eastAsia="Times New Roman" w:cs="Times New Roman"/>
                <w:lang w:eastAsia="en-US"/>
              </w:rPr>
              <w:t>2.1.</w:t>
            </w:r>
            <w:r w:rsidR="00251430">
              <w:rPr>
                <w:rFonts w:eastAsia="Times New Roman" w:cs="Times New Roman"/>
                <w:lang w:eastAsia="en-US"/>
              </w:rPr>
              <w:t>86</w:t>
            </w:r>
          </w:p>
        </w:tc>
        <w:tc>
          <w:tcPr>
            <w:tcW w:w="5132" w:type="dxa"/>
            <w:gridSpan w:val="3"/>
            <w:tcBorders>
              <w:top w:val="single" w:sz="4" w:space="0" w:color="auto"/>
              <w:left w:val="single" w:sz="4" w:space="0" w:color="auto"/>
              <w:bottom w:val="single" w:sz="4" w:space="0" w:color="auto"/>
              <w:right w:val="single" w:sz="4" w:space="0" w:color="000000"/>
            </w:tcBorders>
            <w:shd w:val="clear" w:color="auto" w:fill="auto"/>
            <w:vAlign w:val="center"/>
          </w:tcPr>
          <w:p w14:paraId="4992CB93" w14:textId="77777777" w:rsidR="00235E86" w:rsidRPr="006010A6" w:rsidRDefault="00235E86" w:rsidP="00235E86">
            <w:pPr>
              <w:pStyle w:val="Betarp"/>
            </w:pPr>
            <w:r w:rsidRPr="006010A6">
              <w:t xml:space="preserve">Duomenų perdavimo kabelių pajungimas į galinius įrenginius </w:t>
            </w:r>
          </w:p>
        </w:tc>
        <w:tc>
          <w:tcPr>
            <w:tcW w:w="871" w:type="dxa"/>
            <w:gridSpan w:val="4"/>
            <w:tcBorders>
              <w:top w:val="nil"/>
              <w:left w:val="nil"/>
              <w:bottom w:val="single" w:sz="4" w:space="0" w:color="auto"/>
              <w:right w:val="single" w:sz="4" w:space="0" w:color="auto"/>
            </w:tcBorders>
            <w:shd w:val="clear" w:color="auto" w:fill="auto"/>
            <w:noWrap/>
            <w:vAlign w:val="center"/>
          </w:tcPr>
          <w:p w14:paraId="1F989527" w14:textId="77777777" w:rsidR="00235E86" w:rsidRPr="006010A6" w:rsidRDefault="00235E86" w:rsidP="00235E86">
            <w:pPr>
              <w:pStyle w:val="Betarp"/>
              <w:jc w:val="center"/>
            </w:pPr>
            <w:r w:rsidRPr="006010A6">
              <w:t>vnt.</w:t>
            </w:r>
          </w:p>
        </w:tc>
        <w:tc>
          <w:tcPr>
            <w:tcW w:w="815" w:type="dxa"/>
            <w:gridSpan w:val="3"/>
            <w:tcBorders>
              <w:top w:val="single" w:sz="4" w:space="0" w:color="auto"/>
              <w:left w:val="nil"/>
              <w:bottom w:val="single" w:sz="4" w:space="0" w:color="auto"/>
              <w:right w:val="single" w:sz="4" w:space="0" w:color="000000"/>
            </w:tcBorders>
            <w:shd w:val="clear" w:color="auto" w:fill="auto"/>
            <w:vAlign w:val="center"/>
          </w:tcPr>
          <w:p w14:paraId="3B9ECF56" w14:textId="77777777" w:rsidR="00235E86" w:rsidRPr="006010A6" w:rsidRDefault="00235E86" w:rsidP="00235E86">
            <w:pPr>
              <w:pStyle w:val="Betarp"/>
              <w:jc w:val="center"/>
              <w:rPr>
                <w:rFonts w:ascii="Calibri" w:hAnsi="Calibri" w:cs="Times New Roman"/>
              </w:rPr>
            </w:pPr>
            <w:r w:rsidRPr="006010A6">
              <w:rPr>
                <w:rFonts w:ascii="Calibri" w:hAnsi="Calibri"/>
              </w:rPr>
              <w:t>40</w:t>
            </w:r>
          </w:p>
        </w:tc>
        <w:tc>
          <w:tcPr>
            <w:tcW w:w="2093" w:type="dxa"/>
            <w:gridSpan w:val="4"/>
            <w:tcBorders>
              <w:top w:val="nil"/>
              <w:left w:val="nil"/>
              <w:bottom w:val="single" w:sz="4" w:space="0" w:color="auto"/>
              <w:right w:val="single" w:sz="4" w:space="0" w:color="auto"/>
            </w:tcBorders>
            <w:shd w:val="clear" w:color="auto" w:fill="auto"/>
            <w:noWrap/>
            <w:vAlign w:val="center"/>
          </w:tcPr>
          <w:p w14:paraId="5684EBBC" w14:textId="77777777" w:rsidR="00235E86" w:rsidRPr="006010A6" w:rsidRDefault="00235E86" w:rsidP="00235E86">
            <w:pPr>
              <w:pStyle w:val="Betarp"/>
              <w:rPr>
                <w:color w:val="000000"/>
              </w:rPr>
            </w:pPr>
          </w:p>
        </w:tc>
        <w:tc>
          <w:tcPr>
            <w:tcW w:w="1388" w:type="dxa"/>
            <w:tcBorders>
              <w:top w:val="nil"/>
              <w:left w:val="nil"/>
              <w:bottom w:val="single" w:sz="4" w:space="0" w:color="auto"/>
              <w:right w:val="single" w:sz="4" w:space="0" w:color="auto"/>
            </w:tcBorders>
          </w:tcPr>
          <w:p w14:paraId="44546ECD" w14:textId="77777777" w:rsidR="00235E86" w:rsidRPr="006010A6" w:rsidRDefault="00235E86" w:rsidP="00235E86">
            <w:pPr>
              <w:pStyle w:val="Betarp"/>
              <w:rPr>
                <w:rFonts w:eastAsia="Times New Roman"/>
                <w:color w:val="FF0000"/>
                <w:lang w:eastAsia="en-US"/>
              </w:rPr>
            </w:pPr>
          </w:p>
        </w:tc>
      </w:tr>
      <w:tr w:rsidR="00235E86" w:rsidRPr="006010A6" w14:paraId="53776019" w14:textId="77777777" w:rsidTr="00B420A4">
        <w:trPr>
          <w:gridAfter w:val="2"/>
          <w:wAfter w:w="287" w:type="dxa"/>
          <w:trHeight w:val="300"/>
          <w:jc w:val="center"/>
        </w:trPr>
        <w:tc>
          <w:tcPr>
            <w:tcW w:w="931" w:type="dxa"/>
            <w:gridSpan w:val="2"/>
            <w:tcBorders>
              <w:top w:val="nil"/>
              <w:left w:val="single" w:sz="4" w:space="0" w:color="auto"/>
              <w:bottom w:val="single" w:sz="4" w:space="0" w:color="auto"/>
              <w:right w:val="single" w:sz="4" w:space="0" w:color="auto"/>
            </w:tcBorders>
            <w:shd w:val="clear" w:color="auto" w:fill="auto"/>
            <w:noWrap/>
            <w:vAlign w:val="center"/>
          </w:tcPr>
          <w:p w14:paraId="005B2841" w14:textId="3150F16A" w:rsidR="00235E86" w:rsidRPr="006010A6" w:rsidRDefault="00235E86" w:rsidP="00235E86">
            <w:pPr>
              <w:pStyle w:val="Betarp"/>
              <w:jc w:val="center"/>
              <w:rPr>
                <w:rFonts w:eastAsia="Times New Roman"/>
                <w:lang w:eastAsia="en-US"/>
              </w:rPr>
            </w:pPr>
            <w:r w:rsidRPr="00D26A64">
              <w:rPr>
                <w:rFonts w:eastAsia="Times New Roman" w:cs="Times New Roman"/>
                <w:lang w:eastAsia="en-US"/>
              </w:rPr>
              <w:t>2.1.</w:t>
            </w:r>
            <w:r w:rsidR="00251430">
              <w:rPr>
                <w:rFonts w:eastAsia="Times New Roman" w:cs="Times New Roman"/>
                <w:lang w:eastAsia="en-US"/>
              </w:rPr>
              <w:t>87</w:t>
            </w:r>
          </w:p>
        </w:tc>
        <w:tc>
          <w:tcPr>
            <w:tcW w:w="5132" w:type="dxa"/>
            <w:gridSpan w:val="3"/>
            <w:tcBorders>
              <w:top w:val="single" w:sz="4" w:space="0" w:color="auto"/>
              <w:left w:val="single" w:sz="4" w:space="0" w:color="auto"/>
              <w:bottom w:val="single" w:sz="4" w:space="0" w:color="auto"/>
              <w:right w:val="single" w:sz="4" w:space="0" w:color="000000"/>
            </w:tcBorders>
            <w:shd w:val="clear" w:color="auto" w:fill="auto"/>
            <w:vAlign w:val="center"/>
          </w:tcPr>
          <w:p w14:paraId="4423F797" w14:textId="77777777" w:rsidR="00235E86" w:rsidRPr="006010A6" w:rsidRDefault="00235E86" w:rsidP="00235E86">
            <w:pPr>
              <w:pStyle w:val="Betarp"/>
            </w:pPr>
            <w:r w:rsidRPr="006010A6">
              <w:t>Elektros maitinimo kabelių pajungimas į galinius įrenginius</w:t>
            </w:r>
          </w:p>
        </w:tc>
        <w:tc>
          <w:tcPr>
            <w:tcW w:w="871" w:type="dxa"/>
            <w:gridSpan w:val="4"/>
            <w:tcBorders>
              <w:top w:val="nil"/>
              <w:left w:val="nil"/>
              <w:bottom w:val="single" w:sz="4" w:space="0" w:color="auto"/>
              <w:right w:val="single" w:sz="4" w:space="0" w:color="auto"/>
            </w:tcBorders>
            <w:shd w:val="clear" w:color="auto" w:fill="auto"/>
            <w:noWrap/>
            <w:vAlign w:val="center"/>
          </w:tcPr>
          <w:p w14:paraId="32DE3B9E" w14:textId="77777777" w:rsidR="00235E86" w:rsidRPr="006010A6" w:rsidRDefault="00235E86" w:rsidP="00235E86">
            <w:pPr>
              <w:pStyle w:val="Betarp"/>
              <w:jc w:val="center"/>
            </w:pPr>
            <w:r w:rsidRPr="006010A6">
              <w:t>vnt.</w:t>
            </w:r>
          </w:p>
        </w:tc>
        <w:tc>
          <w:tcPr>
            <w:tcW w:w="815" w:type="dxa"/>
            <w:gridSpan w:val="3"/>
            <w:tcBorders>
              <w:top w:val="single" w:sz="4" w:space="0" w:color="auto"/>
              <w:left w:val="nil"/>
              <w:bottom w:val="single" w:sz="4" w:space="0" w:color="auto"/>
              <w:right w:val="single" w:sz="4" w:space="0" w:color="000000"/>
            </w:tcBorders>
            <w:shd w:val="clear" w:color="auto" w:fill="auto"/>
            <w:vAlign w:val="center"/>
          </w:tcPr>
          <w:p w14:paraId="12A1E382" w14:textId="77777777" w:rsidR="00235E86" w:rsidRPr="006010A6" w:rsidRDefault="00235E86" w:rsidP="00235E86">
            <w:pPr>
              <w:pStyle w:val="Betarp"/>
              <w:jc w:val="center"/>
              <w:rPr>
                <w:rFonts w:ascii="Calibri" w:hAnsi="Calibri" w:cs="Times New Roman"/>
              </w:rPr>
            </w:pPr>
            <w:r w:rsidRPr="006010A6">
              <w:rPr>
                <w:rFonts w:ascii="Calibri" w:hAnsi="Calibri"/>
              </w:rPr>
              <w:t>40</w:t>
            </w:r>
          </w:p>
        </w:tc>
        <w:tc>
          <w:tcPr>
            <w:tcW w:w="2093" w:type="dxa"/>
            <w:gridSpan w:val="4"/>
            <w:tcBorders>
              <w:top w:val="nil"/>
              <w:left w:val="nil"/>
              <w:bottom w:val="single" w:sz="4" w:space="0" w:color="auto"/>
              <w:right w:val="single" w:sz="4" w:space="0" w:color="auto"/>
            </w:tcBorders>
            <w:shd w:val="clear" w:color="auto" w:fill="auto"/>
            <w:noWrap/>
            <w:vAlign w:val="center"/>
          </w:tcPr>
          <w:p w14:paraId="67A1B429" w14:textId="77777777" w:rsidR="00235E86" w:rsidRPr="006010A6" w:rsidRDefault="00235E86" w:rsidP="00235E86">
            <w:pPr>
              <w:pStyle w:val="Betarp"/>
              <w:rPr>
                <w:color w:val="000000"/>
              </w:rPr>
            </w:pPr>
          </w:p>
        </w:tc>
        <w:tc>
          <w:tcPr>
            <w:tcW w:w="1388" w:type="dxa"/>
            <w:tcBorders>
              <w:top w:val="nil"/>
              <w:left w:val="nil"/>
              <w:bottom w:val="single" w:sz="4" w:space="0" w:color="auto"/>
              <w:right w:val="single" w:sz="4" w:space="0" w:color="auto"/>
            </w:tcBorders>
          </w:tcPr>
          <w:p w14:paraId="4189831A" w14:textId="77777777" w:rsidR="00235E86" w:rsidRPr="006010A6" w:rsidRDefault="00235E86" w:rsidP="00235E86">
            <w:pPr>
              <w:pStyle w:val="Betarp"/>
              <w:rPr>
                <w:rFonts w:eastAsia="Times New Roman"/>
                <w:color w:val="FF0000"/>
                <w:lang w:eastAsia="en-US"/>
              </w:rPr>
            </w:pPr>
          </w:p>
        </w:tc>
      </w:tr>
      <w:tr w:rsidR="00235E86" w:rsidRPr="006010A6" w14:paraId="216FF8FA" w14:textId="77777777" w:rsidTr="00B420A4">
        <w:trPr>
          <w:gridAfter w:val="2"/>
          <w:wAfter w:w="287" w:type="dxa"/>
          <w:trHeight w:val="300"/>
          <w:jc w:val="center"/>
        </w:trPr>
        <w:tc>
          <w:tcPr>
            <w:tcW w:w="931" w:type="dxa"/>
            <w:gridSpan w:val="2"/>
            <w:tcBorders>
              <w:top w:val="nil"/>
              <w:left w:val="single" w:sz="4" w:space="0" w:color="auto"/>
              <w:bottom w:val="single" w:sz="4" w:space="0" w:color="auto"/>
              <w:right w:val="single" w:sz="4" w:space="0" w:color="auto"/>
            </w:tcBorders>
            <w:shd w:val="clear" w:color="auto" w:fill="auto"/>
            <w:noWrap/>
            <w:vAlign w:val="center"/>
          </w:tcPr>
          <w:p w14:paraId="25AE8F40" w14:textId="66719EA5" w:rsidR="00235E86" w:rsidRPr="006010A6" w:rsidRDefault="00235E86" w:rsidP="00235E86">
            <w:pPr>
              <w:pStyle w:val="Betarp"/>
              <w:jc w:val="center"/>
              <w:rPr>
                <w:rFonts w:eastAsia="Times New Roman"/>
                <w:lang w:eastAsia="en-US"/>
              </w:rPr>
            </w:pPr>
            <w:r w:rsidRPr="00D26A64">
              <w:rPr>
                <w:rFonts w:eastAsia="Times New Roman" w:cs="Times New Roman"/>
                <w:lang w:eastAsia="en-US"/>
              </w:rPr>
              <w:t>2.1.</w:t>
            </w:r>
            <w:r w:rsidR="00251430">
              <w:rPr>
                <w:rFonts w:eastAsia="Times New Roman" w:cs="Times New Roman"/>
                <w:lang w:eastAsia="en-US"/>
              </w:rPr>
              <w:t>88</w:t>
            </w:r>
          </w:p>
        </w:tc>
        <w:tc>
          <w:tcPr>
            <w:tcW w:w="5132" w:type="dxa"/>
            <w:gridSpan w:val="3"/>
            <w:tcBorders>
              <w:top w:val="single" w:sz="4" w:space="0" w:color="auto"/>
              <w:left w:val="single" w:sz="4" w:space="0" w:color="auto"/>
              <w:bottom w:val="single" w:sz="4" w:space="0" w:color="auto"/>
              <w:right w:val="single" w:sz="4" w:space="0" w:color="000000"/>
            </w:tcBorders>
            <w:shd w:val="clear" w:color="auto" w:fill="auto"/>
            <w:vAlign w:val="center"/>
          </w:tcPr>
          <w:p w14:paraId="34BA60DE" w14:textId="77777777" w:rsidR="00235E86" w:rsidRPr="006010A6" w:rsidRDefault="00235E86" w:rsidP="00235E86">
            <w:pPr>
              <w:pStyle w:val="Betarp"/>
            </w:pPr>
            <w:r w:rsidRPr="006010A6">
              <w:t>Įžeminimo laidų pajungimas į galinius įrenginius</w:t>
            </w:r>
          </w:p>
        </w:tc>
        <w:tc>
          <w:tcPr>
            <w:tcW w:w="871" w:type="dxa"/>
            <w:gridSpan w:val="4"/>
            <w:tcBorders>
              <w:top w:val="nil"/>
              <w:left w:val="nil"/>
              <w:bottom w:val="single" w:sz="4" w:space="0" w:color="auto"/>
              <w:right w:val="single" w:sz="4" w:space="0" w:color="auto"/>
            </w:tcBorders>
            <w:shd w:val="clear" w:color="auto" w:fill="auto"/>
            <w:noWrap/>
            <w:vAlign w:val="center"/>
          </w:tcPr>
          <w:p w14:paraId="6D22FD96" w14:textId="77777777" w:rsidR="00235E86" w:rsidRPr="006010A6" w:rsidRDefault="00235E86" w:rsidP="00235E86">
            <w:pPr>
              <w:pStyle w:val="Betarp"/>
              <w:jc w:val="center"/>
            </w:pPr>
            <w:r w:rsidRPr="006010A6">
              <w:t>vnt</w:t>
            </w:r>
          </w:p>
        </w:tc>
        <w:tc>
          <w:tcPr>
            <w:tcW w:w="815" w:type="dxa"/>
            <w:gridSpan w:val="3"/>
            <w:tcBorders>
              <w:top w:val="single" w:sz="4" w:space="0" w:color="auto"/>
              <w:left w:val="nil"/>
              <w:bottom w:val="single" w:sz="4" w:space="0" w:color="auto"/>
              <w:right w:val="single" w:sz="4" w:space="0" w:color="000000"/>
            </w:tcBorders>
            <w:shd w:val="clear" w:color="auto" w:fill="auto"/>
            <w:vAlign w:val="center"/>
          </w:tcPr>
          <w:p w14:paraId="726754A2" w14:textId="77777777" w:rsidR="00235E86" w:rsidRPr="006010A6" w:rsidRDefault="00235E86" w:rsidP="00235E86">
            <w:pPr>
              <w:pStyle w:val="Betarp"/>
              <w:jc w:val="center"/>
              <w:rPr>
                <w:rFonts w:ascii="Calibri" w:hAnsi="Calibri" w:cs="Times New Roman"/>
              </w:rPr>
            </w:pPr>
            <w:r w:rsidRPr="006010A6">
              <w:rPr>
                <w:rFonts w:ascii="Calibri" w:hAnsi="Calibri"/>
              </w:rPr>
              <w:t>40</w:t>
            </w:r>
          </w:p>
        </w:tc>
        <w:tc>
          <w:tcPr>
            <w:tcW w:w="2093" w:type="dxa"/>
            <w:gridSpan w:val="4"/>
            <w:tcBorders>
              <w:top w:val="nil"/>
              <w:left w:val="nil"/>
              <w:bottom w:val="single" w:sz="4" w:space="0" w:color="auto"/>
              <w:right w:val="single" w:sz="4" w:space="0" w:color="auto"/>
            </w:tcBorders>
            <w:shd w:val="clear" w:color="auto" w:fill="auto"/>
            <w:noWrap/>
            <w:vAlign w:val="center"/>
          </w:tcPr>
          <w:p w14:paraId="0126AF7C" w14:textId="77777777" w:rsidR="00235E86" w:rsidRPr="006010A6" w:rsidRDefault="00235E86" w:rsidP="00235E86">
            <w:pPr>
              <w:pStyle w:val="Betarp"/>
              <w:rPr>
                <w:color w:val="000000"/>
              </w:rPr>
            </w:pPr>
          </w:p>
        </w:tc>
        <w:tc>
          <w:tcPr>
            <w:tcW w:w="1388" w:type="dxa"/>
            <w:tcBorders>
              <w:top w:val="nil"/>
              <w:left w:val="nil"/>
              <w:bottom w:val="single" w:sz="4" w:space="0" w:color="auto"/>
              <w:right w:val="single" w:sz="4" w:space="0" w:color="auto"/>
            </w:tcBorders>
          </w:tcPr>
          <w:p w14:paraId="4426D96D" w14:textId="77777777" w:rsidR="00235E86" w:rsidRPr="006010A6" w:rsidRDefault="00235E86" w:rsidP="00235E86">
            <w:pPr>
              <w:pStyle w:val="Betarp"/>
              <w:rPr>
                <w:rFonts w:eastAsia="Times New Roman"/>
                <w:color w:val="FF0000"/>
                <w:lang w:eastAsia="en-US"/>
              </w:rPr>
            </w:pPr>
          </w:p>
        </w:tc>
      </w:tr>
      <w:tr w:rsidR="00235E86" w:rsidRPr="006010A6" w14:paraId="048798FF" w14:textId="77777777" w:rsidTr="00B420A4">
        <w:trPr>
          <w:gridAfter w:val="2"/>
          <w:wAfter w:w="287" w:type="dxa"/>
          <w:trHeight w:val="300"/>
          <w:jc w:val="center"/>
        </w:trPr>
        <w:tc>
          <w:tcPr>
            <w:tcW w:w="931" w:type="dxa"/>
            <w:gridSpan w:val="2"/>
            <w:tcBorders>
              <w:top w:val="nil"/>
              <w:left w:val="single" w:sz="4" w:space="0" w:color="auto"/>
              <w:bottom w:val="single" w:sz="4" w:space="0" w:color="auto"/>
              <w:right w:val="single" w:sz="4" w:space="0" w:color="auto"/>
            </w:tcBorders>
            <w:shd w:val="clear" w:color="auto" w:fill="auto"/>
            <w:noWrap/>
            <w:vAlign w:val="center"/>
          </w:tcPr>
          <w:p w14:paraId="5FAF4D9C" w14:textId="3AEE9D4B" w:rsidR="00235E86" w:rsidRPr="006010A6" w:rsidRDefault="00235E86" w:rsidP="00235E86">
            <w:pPr>
              <w:pStyle w:val="Betarp"/>
              <w:jc w:val="center"/>
              <w:rPr>
                <w:rFonts w:eastAsia="Times New Roman"/>
                <w:lang w:eastAsia="en-US"/>
              </w:rPr>
            </w:pPr>
            <w:r w:rsidRPr="00D26A64">
              <w:rPr>
                <w:rFonts w:eastAsia="Times New Roman" w:cs="Times New Roman"/>
                <w:lang w:eastAsia="en-US"/>
              </w:rPr>
              <w:t>2.1.</w:t>
            </w:r>
            <w:r w:rsidR="00251430">
              <w:rPr>
                <w:rFonts w:eastAsia="Times New Roman" w:cs="Times New Roman"/>
                <w:lang w:eastAsia="en-US"/>
              </w:rPr>
              <w:t>89</w:t>
            </w:r>
          </w:p>
        </w:tc>
        <w:tc>
          <w:tcPr>
            <w:tcW w:w="5132" w:type="dxa"/>
            <w:gridSpan w:val="3"/>
            <w:tcBorders>
              <w:top w:val="single" w:sz="4" w:space="0" w:color="auto"/>
              <w:left w:val="single" w:sz="4" w:space="0" w:color="auto"/>
              <w:bottom w:val="single" w:sz="4" w:space="0" w:color="auto"/>
              <w:right w:val="single" w:sz="4" w:space="0" w:color="000000"/>
            </w:tcBorders>
            <w:shd w:val="clear" w:color="auto" w:fill="auto"/>
            <w:vAlign w:val="center"/>
          </w:tcPr>
          <w:p w14:paraId="63413BC0" w14:textId="77777777" w:rsidR="00235E86" w:rsidRPr="006010A6" w:rsidRDefault="00235E86" w:rsidP="00235E86">
            <w:pPr>
              <w:pStyle w:val="Betarp"/>
            </w:pPr>
            <w:r w:rsidRPr="006010A6">
              <w:t>Duomenų perdavimo/valdymo kabelių tiesimas įrengtomis konstrukcijomis</w:t>
            </w:r>
          </w:p>
        </w:tc>
        <w:tc>
          <w:tcPr>
            <w:tcW w:w="871" w:type="dxa"/>
            <w:gridSpan w:val="4"/>
            <w:tcBorders>
              <w:top w:val="nil"/>
              <w:left w:val="nil"/>
              <w:bottom w:val="single" w:sz="4" w:space="0" w:color="auto"/>
              <w:right w:val="single" w:sz="4" w:space="0" w:color="auto"/>
            </w:tcBorders>
            <w:shd w:val="clear" w:color="auto" w:fill="auto"/>
            <w:noWrap/>
            <w:vAlign w:val="center"/>
          </w:tcPr>
          <w:p w14:paraId="589E2C09" w14:textId="77777777" w:rsidR="00235E86" w:rsidRPr="006010A6" w:rsidRDefault="00235E86" w:rsidP="00235E86">
            <w:pPr>
              <w:pStyle w:val="Betarp"/>
              <w:jc w:val="center"/>
            </w:pPr>
            <w:r w:rsidRPr="006010A6">
              <w:t>m</w:t>
            </w:r>
          </w:p>
        </w:tc>
        <w:tc>
          <w:tcPr>
            <w:tcW w:w="815" w:type="dxa"/>
            <w:gridSpan w:val="3"/>
            <w:tcBorders>
              <w:top w:val="single" w:sz="4" w:space="0" w:color="auto"/>
              <w:left w:val="nil"/>
              <w:bottom w:val="single" w:sz="4" w:space="0" w:color="auto"/>
              <w:right w:val="single" w:sz="4" w:space="0" w:color="000000"/>
            </w:tcBorders>
            <w:shd w:val="clear" w:color="auto" w:fill="auto"/>
            <w:vAlign w:val="center"/>
          </w:tcPr>
          <w:p w14:paraId="470C35B4" w14:textId="77777777" w:rsidR="00235E86" w:rsidRPr="006010A6" w:rsidRDefault="00235E86" w:rsidP="00235E86">
            <w:pPr>
              <w:pStyle w:val="Betarp"/>
              <w:jc w:val="center"/>
              <w:rPr>
                <w:rFonts w:ascii="Calibri" w:hAnsi="Calibri" w:cs="Times New Roman"/>
              </w:rPr>
            </w:pPr>
            <w:r w:rsidRPr="006010A6">
              <w:rPr>
                <w:rFonts w:ascii="Calibri" w:hAnsi="Calibri"/>
              </w:rPr>
              <w:t>540</w:t>
            </w:r>
          </w:p>
        </w:tc>
        <w:tc>
          <w:tcPr>
            <w:tcW w:w="2093" w:type="dxa"/>
            <w:gridSpan w:val="4"/>
            <w:tcBorders>
              <w:top w:val="nil"/>
              <w:left w:val="nil"/>
              <w:bottom w:val="single" w:sz="4" w:space="0" w:color="auto"/>
              <w:right w:val="single" w:sz="4" w:space="0" w:color="auto"/>
            </w:tcBorders>
            <w:shd w:val="clear" w:color="auto" w:fill="auto"/>
            <w:noWrap/>
            <w:vAlign w:val="center"/>
          </w:tcPr>
          <w:p w14:paraId="3A750B77" w14:textId="77777777" w:rsidR="00235E86" w:rsidRPr="006010A6" w:rsidRDefault="00235E86" w:rsidP="00235E86">
            <w:pPr>
              <w:pStyle w:val="Betarp"/>
              <w:rPr>
                <w:color w:val="000000"/>
              </w:rPr>
            </w:pPr>
          </w:p>
        </w:tc>
        <w:tc>
          <w:tcPr>
            <w:tcW w:w="1388" w:type="dxa"/>
            <w:tcBorders>
              <w:top w:val="nil"/>
              <w:left w:val="nil"/>
              <w:bottom w:val="single" w:sz="4" w:space="0" w:color="auto"/>
              <w:right w:val="single" w:sz="4" w:space="0" w:color="auto"/>
            </w:tcBorders>
          </w:tcPr>
          <w:p w14:paraId="37459C3D" w14:textId="77777777" w:rsidR="00235E86" w:rsidRPr="006010A6" w:rsidRDefault="00235E86" w:rsidP="00235E86">
            <w:pPr>
              <w:pStyle w:val="Betarp"/>
              <w:rPr>
                <w:rFonts w:eastAsia="Times New Roman"/>
                <w:color w:val="FF0000"/>
                <w:lang w:eastAsia="en-US"/>
              </w:rPr>
            </w:pPr>
          </w:p>
        </w:tc>
      </w:tr>
      <w:tr w:rsidR="00235E86" w:rsidRPr="006010A6" w14:paraId="07A0C9DD" w14:textId="77777777" w:rsidTr="00B420A4">
        <w:trPr>
          <w:gridAfter w:val="2"/>
          <w:wAfter w:w="287" w:type="dxa"/>
          <w:trHeight w:val="300"/>
          <w:jc w:val="center"/>
        </w:trPr>
        <w:tc>
          <w:tcPr>
            <w:tcW w:w="931" w:type="dxa"/>
            <w:gridSpan w:val="2"/>
            <w:tcBorders>
              <w:top w:val="nil"/>
              <w:left w:val="single" w:sz="4" w:space="0" w:color="auto"/>
              <w:bottom w:val="single" w:sz="4" w:space="0" w:color="auto"/>
              <w:right w:val="single" w:sz="4" w:space="0" w:color="auto"/>
            </w:tcBorders>
            <w:shd w:val="clear" w:color="auto" w:fill="auto"/>
            <w:noWrap/>
            <w:vAlign w:val="center"/>
          </w:tcPr>
          <w:p w14:paraId="61051107" w14:textId="1CBB2A41" w:rsidR="00235E86" w:rsidRPr="006010A6" w:rsidRDefault="00235E86" w:rsidP="00235E86">
            <w:pPr>
              <w:pStyle w:val="Betarp"/>
              <w:jc w:val="center"/>
              <w:rPr>
                <w:rFonts w:eastAsia="Times New Roman"/>
                <w:lang w:eastAsia="en-US"/>
              </w:rPr>
            </w:pPr>
            <w:r w:rsidRPr="00D26A64">
              <w:rPr>
                <w:rFonts w:eastAsia="Times New Roman" w:cs="Times New Roman"/>
                <w:lang w:eastAsia="en-US"/>
              </w:rPr>
              <w:t>2.1.</w:t>
            </w:r>
            <w:r w:rsidR="00251430">
              <w:rPr>
                <w:rFonts w:eastAsia="Times New Roman" w:cs="Times New Roman"/>
                <w:lang w:eastAsia="en-US"/>
              </w:rPr>
              <w:t>90</w:t>
            </w:r>
          </w:p>
        </w:tc>
        <w:tc>
          <w:tcPr>
            <w:tcW w:w="5132" w:type="dxa"/>
            <w:gridSpan w:val="3"/>
            <w:tcBorders>
              <w:top w:val="single" w:sz="4" w:space="0" w:color="auto"/>
              <w:left w:val="single" w:sz="4" w:space="0" w:color="auto"/>
              <w:bottom w:val="single" w:sz="4" w:space="0" w:color="auto"/>
              <w:right w:val="single" w:sz="4" w:space="0" w:color="000000"/>
            </w:tcBorders>
            <w:shd w:val="clear" w:color="auto" w:fill="auto"/>
            <w:vAlign w:val="center"/>
          </w:tcPr>
          <w:p w14:paraId="1A6B21B2" w14:textId="77777777" w:rsidR="00235E86" w:rsidRPr="006010A6" w:rsidRDefault="00235E86" w:rsidP="00235E86">
            <w:pPr>
              <w:pStyle w:val="Betarp"/>
            </w:pPr>
            <w:r w:rsidRPr="006010A6">
              <w:t>Elektros maitinimo kabelių iki 4mm</w:t>
            </w:r>
            <w:r w:rsidRPr="006010A6">
              <w:rPr>
                <w:vertAlign w:val="superscript"/>
              </w:rPr>
              <w:t>2</w:t>
            </w:r>
            <w:r w:rsidRPr="006010A6">
              <w:t xml:space="preserve"> tiesimas įrengtomis kontrukcijomis</w:t>
            </w:r>
          </w:p>
        </w:tc>
        <w:tc>
          <w:tcPr>
            <w:tcW w:w="871" w:type="dxa"/>
            <w:gridSpan w:val="4"/>
            <w:tcBorders>
              <w:top w:val="nil"/>
              <w:left w:val="nil"/>
              <w:bottom w:val="single" w:sz="4" w:space="0" w:color="auto"/>
              <w:right w:val="single" w:sz="4" w:space="0" w:color="auto"/>
            </w:tcBorders>
            <w:shd w:val="clear" w:color="auto" w:fill="auto"/>
            <w:noWrap/>
            <w:vAlign w:val="center"/>
          </w:tcPr>
          <w:p w14:paraId="1AF86F93" w14:textId="77777777" w:rsidR="00235E86" w:rsidRPr="006010A6" w:rsidRDefault="00235E86" w:rsidP="00235E86">
            <w:pPr>
              <w:pStyle w:val="Betarp"/>
              <w:jc w:val="center"/>
            </w:pPr>
            <w:r w:rsidRPr="006010A6">
              <w:t>m</w:t>
            </w:r>
          </w:p>
        </w:tc>
        <w:tc>
          <w:tcPr>
            <w:tcW w:w="815" w:type="dxa"/>
            <w:gridSpan w:val="3"/>
            <w:tcBorders>
              <w:top w:val="single" w:sz="4" w:space="0" w:color="auto"/>
              <w:left w:val="nil"/>
              <w:bottom w:val="single" w:sz="4" w:space="0" w:color="auto"/>
              <w:right w:val="single" w:sz="4" w:space="0" w:color="000000"/>
            </w:tcBorders>
            <w:shd w:val="clear" w:color="auto" w:fill="auto"/>
            <w:vAlign w:val="center"/>
          </w:tcPr>
          <w:p w14:paraId="47DD1FF0" w14:textId="77777777" w:rsidR="00235E86" w:rsidRPr="006010A6" w:rsidRDefault="00235E86" w:rsidP="00235E86">
            <w:pPr>
              <w:pStyle w:val="Betarp"/>
              <w:jc w:val="center"/>
              <w:rPr>
                <w:rFonts w:ascii="Calibri" w:hAnsi="Calibri" w:cs="Times New Roman"/>
              </w:rPr>
            </w:pPr>
            <w:r w:rsidRPr="006010A6">
              <w:rPr>
                <w:rFonts w:ascii="Calibri" w:hAnsi="Calibri"/>
              </w:rPr>
              <w:t>540</w:t>
            </w:r>
          </w:p>
        </w:tc>
        <w:tc>
          <w:tcPr>
            <w:tcW w:w="2093" w:type="dxa"/>
            <w:gridSpan w:val="4"/>
            <w:tcBorders>
              <w:top w:val="nil"/>
              <w:left w:val="nil"/>
              <w:bottom w:val="single" w:sz="4" w:space="0" w:color="auto"/>
              <w:right w:val="single" w:sz="4" w:space="0" w:color="auto"/>
            </w:tcBorders>
            <w:shd w:val="clear" w:color="auto" w:fill="auto"/>
            <w:noWrap/>
            <w:vAlign w:val="center"/>
          </w:tcPr>
          <w:p w14:paraId="091F033F" w14:textId="77777777" w:rsidR="00235E86" w:rsidRPr="006010A6" w:rsidRDefault="00235E86" w:rsidP="00235E86">
            <w:pPr>
              <w:pStyle w:val="Betarp"/>
              <w:rPr>
                <w:color w:val="000000"/>
              </w:rPr>
            </w:pPr>
          </w:p>
        </w:tc>
        <w:tc>
          <w:tcPr>
            <w:tcW w:w="1388" w:type="dxa"/>
            <w:tcBorders>
              <w:top w:val="nil"/>
              <w:left w:val="nil"/>
              <w:bottom w:val="single" w:sz="4" w:space="0" w:color="auto"/>
              <w:right w:val="single" w:sz="4" w:space="0" w:color="auto"/>
            </w:tcBorders>
          </w:tcPr>
          <w:p w14:paraId="05CC3F30" w14:textId="77777777" w:rsidR="00235E86" w:rsidRPr="006010A6" w:rsidRDefault="00235E86" w:rsidP="00235E86">
            <w:pPr>
              <w:pStyle w:val="Betarp"/>
              <w:rPr>
                <w:rFonts w:eastAsia="Times New Roman"/>
                <w:color w:val="FF0000"/>
                <w:lang w:eastAsia="en-US"/>
              </w:rPr>
            </w:pPr>
          </w:p>
        </w:tc>
      </w:tr>
      <w:tr w:rsidR="00235E86" w:rsidRPr="006010A6" w14:paraId="2D01FA02" w14:textId="77777777" w:rsidTr="00B420A4">
        <w:trPr>
          <w:gridAfter w:val="2"/>
          <w:wAfter w:w="287" w:type="dxa"/>
          <w:trHeight w:val="468"/>
          <w:jc w:val="center"/>
        </w:trPr>
        <w:tc>
          <w:tcPr>
            <w:tcW w:w="931" w:type="dxa"/>
            <w:gridSpan w:val="2"/>
            <w:tcBorders>
              <w:top w:val="nil"/>
              <w:left w:val="single" w:sz="4" w:space="0" w:color="auto"/>
              <w:bottom w:val="single" w:sz="4" w:space="0" w:color="auto"/>
              <w:right w:val="single" w:sz="4" w:space="0" w:color="auto"/>
            </w:tcBorders>
            <w:shd w:val="clear" w:color="auto" w:fill="auto"/>
            <w:noWrap/>
            <w:vAlign w:val="center"/>
          </w:tcPr>
          <w:p w14:paraId="3E6CEA51" w14:textId="14306F53" w:rsidR="00235E86" w:rsidRPr="006010A6" w:rsidRDefault="00235E86" w:rsidP="00235E86">
            <w:pPr>
              <w:pStyle w:val="Betarp"/>
              <w:jc w:val="center"/>
              <w:rPr>
                <w:rFonts w:eastAsia="Times New Roman"/>
                <w:lang w:eastAsia="en-US"/>
              </w:rPr>
            </w:pPr>
            <w:r w:rsidRPr="00D26A64">
              <w:rPr>
                <w:rFonts w:eastAsia="Times New Roman" w:cs="Times New Roman"/>
                <w:lang w:eastAsia="en-US"/>
              </w:rPr>
              <w:t>2.1.</w:t>
            </w:r>
            <w:r w:rsidR="00251430">
              <w:rPr>
                <w:rFonts w:eastAsia="Times New Roman" w:cs="Times New Roman"/>
                <w:lang w:eastAsia="en-US"/>
              </w:rPr>
              <w:t>91</w:t>
            </w:r>
          </w:p>
        </w:tc>
        <w:tc>
          <w:tcPr>
            <w:tcW w:w="5132" w:type="dxa"/>
            <w:gridSpan w:val="3"/>
            <w:tcBorders>
              <w:top w:val="single" w:sz="4" w:space="0" w:color="auto"/>
              <w:left w:val="single" w:sz="4" w:space="0" w:color="auto"/>
              <w:bottom w:val="single" w:sz="4" w:space="0" w:color="auto"/>
              <w:right w:val="single" w:sz="4" w:space="0" w:color="000000"/>
            </w:tcBorders>
            <w:shd w:val="clear" w:color="auto" w:fill="auto"/>
            <w:vAlign w:val="center"/>
          </w:tcPr>
          <w:p w14:paraId="736606C1" w14:textId="77777777" w:rsidR="00235E86" w:rsidRPr="006010A6" w:rsidRDefault="00235E86" w:rsidP="00235E86">
            <w:pPr>
              <w:pStyle w:val="Betarp"/>
            </w:pPr>
            <w:r w:rsidRPr="006010A6">
              <w:t>Lankstaus gofruoto vamzdžio skirto kabelių privedimui prie galinių įrenginių tiesimas ir tvirtinimas</w:t>
            </w:r>
          </w:p>
        </w:tc>
        <w:tc>
          <w:tcPr>
            <w:tcW w:w="871" w:type="dxa"/>
            <w:gridSpan w:val="4"/>
            <w:tcBorders>
              <w:top w:val="nil"/>
              <w:left w:val="nil"/>
              <w:bottom w:val="single" w:sz="4" w:space="0" w:color="auto"/>
              <w:right w:val="single" w:sz="4" w:space="0" w:color="auto"/>
            </w:tcBorders>
            <w:shd w:val="clear" w:color="auto" w:fill="auto"/>
            <w:noWrap/>
            <w:vAlign w:val="center"/>
          </w:tcPr>
          <w:p w14:paraId="2C1E1872" w14:textId="77777777" w:rsidR="00235E86" w:rsidRPr="006010A6" w:rsidRDefault="00235E86" w:rsidP="00235E86">
            <w:pPr>
              <w:pStyle w:val="Betarp"/>
              <w:jc w:val="center"/>
            </w:pPr>
            <w:r w:rsidRPr="006010A6">
              <w:t>m</w:t>
            </w:r>
          </w:p>
        </w:tc>
        <w:tc>
          <w:tcPr>
            <w:tcW w:w="815" w:type="dxa"/>
            <w:gridSpan w:val="3"/>
            <w:tcBorders>
              <w:top w:val="single" w:sz="4" w:space="0" w:color="auto"/>
              <w:left w:val="nil"/>
              <w:bottom w:val="single" w:sz="4" w:space="0" w:color="auto"/>
              <w:right w:val="single" w:sz="4" w:space="0" w:color="000000"/>
            </w:tcBorders>
            <w:shd w:val="clear" w:color="auto" w:fill="auto"/>
            <w:vAlign w:val="center"/>
          </w:tcPr>
          <w:p w14:paraId="199C8A7C" w14:textId="77777777" w:rsidR="00235E86" w:rsidRPr="006010A6" w:rsidRDefault="00235E86" w:rsidP="00235E86">
            <w:pPr>
              <w:pStyle w:val="Betarp"/>
              <w:jc w:val="center"/>
              <w:rPr>
                <w:rFonts w:ascii="Calibri" w:hAnsi="Calibri" w:cs="Times New Roman"/>
              </w:rPr>
            </w:pPr>
            <w:r w:rsidRPr="006010A6">
              <w:rPr>
                <w:rFonts w:ascii="Calibri" w:hAnsi="Calibri"/>
              </w:rPr>
              <w:t>160</w:t>
            </w:r>
          </w:p>
        </w:tc>
        <w:tc>
          <w:tcPr>
            <w:tcW w:w="2093" w:type="dxa"/>
            <w:gridSpan w:val="4"/>
            <w:tcBorders>
              <w:top w:val="nil"/>
              <w:left w:val="nil"/>
              <w:bottom w:val="single" w:sz="4" w:space="0" w:color="auto"/>
              <w:right w:val="single" w:sz="4" w:space="0" w:color="auto"/>
            </w:tcBorders>
            <w:shd w:val="clear" w:color="auto" w:fill="auto"/>
            <w:noWrap/>
            <w:vAlign w:val="center"/>
          </w:tcPr>
          <w:p w14:paraId="25796BF3" w14:textId="77777777" w:rsidR="00235E86" w:rsidRPr="006010A6" w:rsidRDefault="00235E86" w:rsidP="00235E86">
            <w:pPr>
              <w:pStyle w:val="Betarp"/>
              <w:rPr>
                <w:color w:val="000000"/>
              </w:rPr>
            </w:pPr>
          </w:p>
        </w:tc>
        <w:tc>
          <w:tcPr>
            <w:tcW w:w="1388" w:type="dxa"/>
            <w:tcBorders>
              <w:top w:val="nil"/>
              <w:left w:val="nil"/>
              <w:bottom w:val="single" w:sz="4" w:space="0" w:color="auto"/>
              <w:right w:val="single" w:sz="4" w:space="0" w:color="auto"/>
            </w:tcBorders>
          </w:tcPr>
          <w:p w14:paraId="3E2F05E5" w14:textId="77777777" w:rsidR="00235E86" w:rsidRPr="006010A6" w:rsidRDefault="00235E86" w:rsidP="00235E86">
            <w:pPr>
              <w:pStyle w:val="Betarp"/>
              <w:rPr>
                <w:rFonts w:eastAsia="Times New Roman"/>
                <w:color w:val="FF0000"/>
                <w:lang w:eastAsia="en-US"/>
              </w:rPr>
            </w:pPr>
          </w:p>
        </w:tc>
      </w:tr>
      <w:tr w:rsidR="00235E86" w:rsidRPr="006010A6" w14:paraId="09391524" w14:textId="77777777" w:rsidTr="00251430">
        <w:trPr>
          <w:gridAfter w:val="2"/>
          <w:wAfter w:w="287" w:type="dxa"/>
          <w:trHeight w:val="300"/>
          <w:jc w:val="center"/>
        </w:trPr>
        <w:tc>
          <w:tcPr>
            <w:tcW w:w="11230" w:type="dxa"/>
            <w:gridSpan w:val="17"/>
            <w:tcBorders>
              <w:top w:val="nil"/>
              <w:left w:val="single" w:sz="4" w:space="0" w:color="auto"/>
              <w:bottom w:val="single" w:sz="4" w:space="0" w:color="auto"/>
              <w:right w:val="single" w:sz="4" w:space="0" w:color="auto"/>
            </w:tcBorders>
            <w:shd w:val="clear" w:color="auto" w:fill="auto"/>
            <w:noWrap/>
            <w:vAlign w:val="center"/>
          </w:tcPr>
          <w:p w14:paraId="02C2E0DC" w14:textId="596C80BD" w:rsidR="00235E86" w:rsidRPr="006010A6" w:rsidRDefault="00235E86" w:rsidP="00235E86">
            <w:pPr>
              <w:pStyle w:val="Betarp"/>
              <w:jc w:val="center"/>
              <w:rPr>
                <w:rFonts w:eastAsia="Times New Roman"/>
                <w:color w:val="FF0000"/>
                <w:lang w:eastAsia="en-US"/>
              </w:rPr>
            </w:pPr>
            <w:r w:rsidRPr="006010A6">
              <w:rPr>
                <w:b/>
              </w:rPr>
              <w:t>Eismo srauto analizavimo posistemė (ESAP)</w:t>
            </w:r>
            <w:r>
              <w:rPr>
                <w:b/>
              </w:rPr>
              <w:t xml:space="preserve"> (2 kompl.)</w:t>
            </w:r>
          </w:p>
        </w:tc>
      </w:tr>
      <w:tr w:rsidR="00235E86" w:rsidRPr="006010A6" w14:paraId="4E000C72" w14:textId="77777777" w:rsidTr="00B420A4">
        <w:trPr>
          <w:gridAfter w:val="2"/>
          <w:wAfter w:w="287" w:type="dxa"/>
          <w:trHeight w:val="300"/>
          <w:jc w:val="center"/>
        </w:trPr>
        <w:tc>
          <w:tcPr>
            <w:tcW w:w="931" w:type="dxa"/>
            <w:gridSpan w:val="2"/>
            <w:tcBorders>
              <w:top w:val="nil"/>
              <w:left w:val="single" w:sz="4" w:space="0" w:color="auto"/>
              <w:bottom w:val="single" w:sz="4" w:space="0" w:color="auto"/>
              <w:right w:val="single" w:sz="4" w:space="0" w:color="auto"/>
            </w:tcBorders>
            <w:shd w:val="clear" w:color="auto" w:fill="auto"/>
            <w:noWrap/>
            <w:vAlign w:val="center"/>
          </w:tcPr>
          <w:p w14:paraId="6DECC8EA" w14:textId="1CA28D1E" w:rsidR="00235E86" w:rsidRPr="006010A6" w:rsidRDefault="00235E86" w:rsidP="00235E86">
            <w:pPr>
              <w:pStyle w:val="Betarp"/>
              <w:jc w:val="center"/>
              <w:rPr>
                <w:rFonts w:eastAsia="Times New Roman"/>
                <w:lang w:eastAsia="en-US"/>
              </w:rPr>
            </w:pPr>
            <w:r w:rsidRPr="00936CDC">
              <w:rPr>
                <w:rFonts w:eastAsia="Times New Roman" w:cs="Times New Roman"/>
                <w:lang w:eastAsia="en-US"/>
              </w:rPr>
              <w:t>2.1.</w:t>
            </w:r>
            <w:r w:rsidR="00251430">
              <w:rPr>
                <w:rFonts w:eastAsia="Times New Roman" w:cs="Times New Roman"/>
                <w:lang w:eastAsia="en-US"/>
              </w:rPr>
              <w:t>92</w:t>
            </w:r>
          </w:p>
        </w:tc>
        <w:tc>
          <w:tcPr>
            <w:tcW w:w="5132" w:type="dxa"/>
            <w:gridSpan w:val="3"/>
            <w:tcBorders>
              <w:top w:val="single" w:sz="4" w:space="0" w:color="auto"/>
              <w:left w:val="single" w:sz="4" w:space="0" w:color="auto"/>
              <w:bottom w:val="single" w:sz="4" w:space="0" w:color="auto"/>
              <w:right w:val="single" w:sz="4" w:space="0" w:color="000000"/>
            </w:tcBorders>
            <w:shd w:val="clear" w:color="auto" w:fill="auto"/>
            <w:vAlign w:val="center"/>
          </w:tcPr>
          <w:p w14:paraId="2FE4AABE" w14:textId="77777777" w:rsidR="00235E86" w:rsidRPr="006010A6" w:rsidRDefault="00235E86" w:rsidP="00235E86">
            <w:pPr>
              <w:pStyle w:val="Betarp"/>
            </w:pPr>
            <w:r w:rsidRPr="006010A6">
              <w:t>Transporto priemonių srauto ir greičio analizavimo įrenginio montavimas ir derinimas tvirtinant aukštyje ant santvaros</w:t>
            </w:r>
          </w:p>
        </w:tc>
        <w:tc>
          <w:tcPr>
            <w:tcW w:w="871" w:type="dxa"/>
            <w:gridSpan w:val="4"/>
            <w:tcBorders>
              <w:top w:val="nil"/>
              <w:left w:val="nil"/>
              <w:bottom w:val="single" w:sz="4" w:space="0" w:color="auto"/>
              <w:right w:val="single" w:sz="4" w:space="0" w:color="auto"/>
            </w:tcBorders>
            <w:shd w:val="clear" w:color="auto" w:fill="auto"/>
            <w:noWrap/>
            <w:vAlign w:val="center"/>
          </w:tcPr>
          <w:p w14:paraId="7276FB62" w14:textId="77777777" w:rsidR="00235E86" w:rsidRPr="006010A6" w:rsidRDefault="00235E86" w:rsidP="00235E86">
            <w:pPr>
              <w:pStyle w:val="Betarp"/>
              <w:jc w:val="center"/>
            </w:pPr>
            <w:r w:rsidRPr="006010A6">
              <w:t>vnt.</w:t>
            </w:r>
          </w:p>
        </w:tc>
        <w:tc>
          <w:tcPr>
            <w:tcW w:w="815" w:type="dxa"/>
            <w:gridSpan w:val="3"/>
            <w:tcBorders>
              <w:top w:val="single" w:sz="4" w:space="0" w:color="auto"/>
              <w:left w:val="nil"/>
              <w:bottom w:val="single" w:sz="4" w:space="0" w:color="auto"/>
              <w:right w:val="single" w:sz="4" w:space="0" w:color="000000"/>
            </w:tcBorders>
            <w:shd w:val="clear" w:color="auto" w:fill="auto"/>
            <w:vAlign w:val="center"/>
          </w:tcPr>
          <w:p w14:paraId="5996DFED" w14:textId="77777777" w:rsidR="00235E86" w:rsidRPr="006010A6" w:rsidRDefault="00235E86" w:rsidP="00235E86">
            <w:pPr>
              <w:pStyle w:val="Betarp"/>
              <w:jc w:val="center"/>
              <w:rPr>
                <w:rFonts w:ascii="Calibri" w:hAnsi="Calibri" w:cs="Times New Roman"/>
              </w:rPr>
            </w:pPr>
            <w:r w:rsidRPr="006010A6">
              <w:rPr>
                <w:rFonts w:ascii="Calibri" w:hAnsi="Calibri"/>
              </w:rPr>
              <w:t>2</w:t>
            </w:r>
          </w:p>
        </w:tc>
        <w:tc>
          <w:tcPr>
            <w:tcW w:w="2093" w:type="dxa"/>
            <w:gridSpan w:val="4"/>
            <w:tcBorders>
              <w:top w:val="nil"/>
              <w:left w:val="nil"/>
              <w:bottom w:val="single" w:sz="4" w:space="0" w:color="auto"/>
              <w:right w:val="single" w:sz="4" w:space="0" w:color="auto"/>
            </w:tcBorders>
            <w:shd w:val="clear" w:color="auto" w:fill="auto"/>
            <w:noWrap/>
            <w:vAlign w:val="center"/>
          </w:tcPr>
          <w:p w14:paraId="0C1974B9" w14:textId="77777777" w:rsidR="00235E86" w:rsidRPr="006010A6" w:rsidRDefault="00235E86" w:rsidP="00235E86">
            <w:pPr>
              <w:pStyle w:val="Betarp"/>
              <w:rPr>
                <w:color w:val="000000"/>
              </w:rPr>
            </w:pPr>
          </w:p>
        </w:tc>
        <w:tc>
          <w:tcPr>
            <w:tcW w:w="1388" w:type="dxa"/>
            <w:tcBorders>
              <w:top w:val="nil"/>
              <w:left w:val="nil"/>
              <w:bottom w:val="single" w:sz="4" w:space="0" w:color="auto"/>
              <w:right w:val="single" w:sz="4" w:space="0" w:color="auto"/>
            </w:tcBorders>
          </w:tcPr>
          <w:p w14:paraId="479F86B8" w14:textId="77777777" w:rsidR="00235E86" w:rsidRPr="006010A6" w:rsidRDefault="00235E86" w:rsidP="00235E86">
            <w:pPr>
              <w:pStyle w:val="Betarp"/>
              <w:rPr>
                <w:rFonts w:eastAsia="Times New Roman"/>
                <w:color w:val="FF0000"/>
                <w:lang w:eastAsia="en-US"/>
              </w:rPr>
            </w:pPr>
          </w:p>
        </w:tc>
      </w:tr>
      <w:tr w:rsidR="00235E86" w:rsidRPr="006010A6" w14:paraId="77ACF5D1" w14:textId="77777777" w:rsidTr="00B420A4">
        <w:trPr>
          <w:gridAfter w:val="2"/>
          <w:wAfter w:w="287" w:type="dxa"/>
          <w:trHeight w:val="300"/>
          <w:jc w:val="center"/>
        </w:trPr>
        <w:tc>
          <w:tcPr>
            <w:tcW w:w="931" w:type="dxa"/>
            <w:gridSpan w:val="2"/>
            <w:tcBorders>
              <w:top w:val="nil"/>
              <w:left w:val="single" w:sz="4" w:space="0" w:color="auto"/>
              <w:bottom w:val="single" w:sz="4" w:space="0" w:color="auto"/>
              <w:right w:val="single" w:sz="4" w:space="0" w:color="auto"/>
            </w:tcBorders>
            <w:shd w:val="clear" w:color="auto" w:fill="auto"/>
            <w:noWrap/>
            <w:vAlign w:val="center"/>
          </w:tcPr>
          <w:p w14:paraId="72EA55D1" w14:textId="33BA9858" w:rsidR="00235E86" w:rsidRPr="006010A6" w:rsidRDefault="00235E86" w:rsidP="00235E86">
            <w:pPr>
              <w:pStyle w:val="Betarp"/>
              <w:jc w:val="center"/>
              <w:rPr>
                <w:rFonts w:eastAsia="Times New Roman"/>
                <w:lang w:eastAsia="en-US"/>
              </w:rPr>
            </w:pPr>
            <w:r w:rsidRPr="00936CDC">
              <w:rPr>
                <w:rFonts w:eastAsia="Times New Roman" w:cs="Times New Roman"/>
                <w:lang w:eastAsia="en-US"/>
              </w:rPr>
              <w:t>2.1.</w:t>
            </w:r>
            <w:r w:rsidR="00251430">
              <w:rPr>
                <w:rFonts w:eastAsia="Times New Roman" w:cs="Times New Roman"/>
                <w:lang w:eastAsia="en-US"/>
              </w:rPr>
              <w:t>93</w:t>
            </w:r>
          </w:p>
        </w:tc>
        <w:tc>
          <w:tcPr>
            <w:tcW w:w="5132" w:type="dxa"/>
            <w:gridSpan w:val="3"/>
            <w:tcBorders>
              <w:top w:val="single" w:sz="4" w:space="0" w:color="auto"/>
              <w:left w:val="single" w:sz="4" w:space="0" w:color="auto"/>
              <w:bottom w:val="single" w:sz="4" w:space="0" w:color="auto"/>
              <w:right w:val="single" w:sz="4" w:space="0" w:color="000000"/>
            </w:tcBorders>
            <w:shd w:val="clear" w:color="auto" w:fill="auto"/>
            <w:vAlign w:val="center"/>
          </w:tcPr>
          <w:p w14:paraId="22EB1C0D" w14:textId="77777777" w:rsidR="00235E86" w:rsidRPr="006010A6" w:rsidRDefault="00235E86" w:rsidP="00235E86">
            <w:pPr>
              <w:pStyle w:val="Betarp"/>
            </w:pPr>
            <w:r w:rsidRPr="006010A6">
              <w:t>Transporto priemonių srauto ir greičio analizavimo įrenginio konfigūravimas, programavimas ir testavimas</w:t>
            </w:r>
          </w:p>
        </w:tc>
        <w:tc>
          <w:tcPr>
            <w:tcW w:w="871" w:type="dxa"/>
            <w:gridSpan w:val="4"/>
            <w:tcBorders>
              <w:top w:val="nil"/>
              <w:left w:val="nil"/>
              <w:bottom w:val="single" w:sz="4" w:space="0" w:color="auto"/>
              <w:right w:val="single" w:sz="4" w:space="0" w:color="auto"/>
            </w:tcBorders>
            <w:shd w:val="clear" w:color="auto" w:fill="auto"/>
            <w:noWrap/>
            <w:vAlign w:val="center"/>
          </w:tcPr>
          <w:p w14:paraId="309FF292" w14:textId="77777777" w:rsidR="00235E86" w:rsidRPr="006010A6" w:rsidRDefault="00235E86" w:rsidP="00235E86">
            <w:pPr>
              <w:pStyle w:val="Betarp"/>
              <w:jc w:val="center"/>
            </w:pPr>
            <w:r w:rsidRPr="006010A6">
              <w:t>vnt.</w:t>
            </w:r>
          </w:p>
        </w:tc>
        <w:tc>
          <w:tcPr>
            <w:tcW w:w="815" w:type="dxa"/>
            <w:gridSpan w:val="3"/>
            <w:tcBorders>
              <w:top w:val="single" w:sz="4" w:space="0" w:color="auto"/>
              <w:left w:val="nil"/>
              <w:bottom w:val="single" w:sz="4" w:space="0" w:color="auto"/>
              <w:right w:val="single" w:sz="4" w:space="0" w:color="000000"/>
            </w:tcBorders>
            <w:shd w:val="clear" w:color="auto" w:fill="auto"/>
            <w:vAlign w:val="center"/>
          </w:tcPr>
          <w:p w14:paraId="03298856" w14:textId="77777777" w:rsidR="00235E86" w:rsidRPr="006010A6" w:rsidRDefault="00235E86" w:rsidP="00235E86">
            <w:pPr>
              <w:pStyle w:val="Betarp"/>
              <w:jc w:val="center"/>
              <w:rPr>
                <w:rFonts w:ascii="Calibri" w:hAnsi="Calibri" w:cs="Times New Roman"/>
              </w:rPr>
            </w:pPr>
            <w:r w:rsidRPr="006010A6">
              <w:rPr>
                <w:rFonts w:ascii="Calibri" w:hAnsi="Calibri"/>
              </w:rPr>
              <w:t>2</w:t>
            </w:r>
          </w:p>
        </w:tc>
        <w:tc>
          <w:tcPr>
            <w:tcW w:w="2093" w:type="dxa"/>
            <w:gridSpan w:val="4"/>
            <w:tcBorders>
              <w:top w:val="nil"/>
              <w:left w:val="nil"/>
              <w:bottom w:val="single" w:sz="4" w:space="0" w:color="auto"/>
              <w:right w:val="single" w:sz="4" w:space="0" w:color="auto"/>
            </w:tcBorders>
            <w:shd w:val="clear" w:color="auto" w:fill="auto"/>
            <w:noWrap/>
            <w:vAlign w:val="center"/>
          </w:tcPr>
          <w:p w14:paraId="6B5FEEAE" w14:textId="77777777" w:rsidR="00235E86" w:rsidRPr="006010A6" w:rsidRDefault="00235E86" w:rsidP="00235E86">
            <w:pPr>
              <w:pStyle w:val="Betarp"/>
              <w:rPr>
                <w:color w:val="000000"/>
              </w:rPr>
            </w:pPr>
          </w:p>
        </w:tc>
        <w:tc>
          <w:tcPr>
            <w:tcW w:w="1388" w:type="dxa"/>
            <w:tcBorders>
              <w:top w:val="nil"/>
              <w:left w:val="nil"/>
              <w:bottom w:val="single" w:sz="4" w:space="0" w:color="auto"/>
              <w:right w:val="single" w:sz="4" w:space="0" w:color="auto"/>
            </w:tcBorders>
          </w:tcPr>
          <w:p w14:paraId="5A548631" w14:textId="77777777" w:rsidR="00235E86" w:rsidRPr="006010A6" w:rsidRDefault="00235E86" w:rsidP="00235E86">
            <w:pPr>
              <w:pStyle w:val="Betarp"/>
              <w:rPr>
                <w:rFonts w:eastAsia="Times New Roman"/>
                <w:color w:val="FF0000"/>
                <w:lang w:eastAsia="en-US"/>
              </w:rPr>
            </w:pPr>
          </w:p>
        </w:tc>
      </w:tr>
      <w:tr w:rsidR="00235E86" w:rsidRPr="006010A6" w14:paraId="7BA73963" w14:textId="77777777" w:rsidTr="00B420A4">
        <w:trPr>
          <w:gridAfter w:val="2"/>
          <w:wAfter w:w="287" w:type="dxa"/>
          <w:trHeight w:val="300"/>
          <w:jc w:val="center"/>
        </w:trPr>
        <w:tc>
          <w:tcPr>
            <w:tcW w:w="931" w:type="dxa"/>
            <w:gridSpan w:val="2"/>
            <w:tcBorders>
              <w:top w:val="nil"/>
              <w:left w:val="single" w:sz="4" w:space="0" w:color="auto"/>
              <w:bottom w:val="single" w:sz="4" w:space="0" w:color="auto"/>
              <w:right w:val="single" w:sz="4" w:space="0" w:color="auto"/>
            </w:tcBorders>
            <w:shd w:val="clear" w:color="auto" w:fill="auto"/>
            <w:noWrap/>
            <w:vAlign w:val="center"/>
          </w:tcPr>
          <w:p w14:paraId="415F41F8" w14:textId="75F73FD0" w:rsidR="00235E86" w:rsidRPr="006010A6" w:rsidRDefault="00235E86" w:rsidP="00235E86">
            <w:pPr>
              <w:pStyle w:val="Betarp"/>
              <w:jc w:val="center"/>
              <w:rPr>
                <w:rFonts w:eastAsia="Times New Roman"/>
                <w:lang w:eastAsia="en-US"/>
              </w:rPr>
            </w:pPr>
            <w:r w:rsidRPr="00936CDC">
              <w:rPr>
                <w:rFonts w:eastAsia="Times New Roman" w:cs="Times New Roman"/>
                <w:lang w:eastAsia="en-US"/>
              </w:rPr>
              <w:t>2.1.</w:t>
            </w:r>
            <w:r w:rsidR="00251430">
              <w:rPr>
                <w:rFonts w:eastAsia="Times New Roman" w:cs="Times New Roman"/>
                <w:lang w:eastAsia="en-US"/>
              </w:rPr>
              <w:t>94</w:t>
            </w:r>
          </w:p>
        </w:tc>
        <w:tc>
          <w:tcPr>
            <w:tcW w:w="5132" w:type="dxa"/>
            <w:gridSpan w:val="3"/>
            <w:tcBorders>
              <w:top w:val="single" w:sz="4" w:space="0" w:color="auto"/>
              <w:left w:val="single" w:sz="4" w:space="0" w:color="auto"/>
              <w:bottom w:val="single" w:sz="4" w:space="0" w:color="auto"/>
              <w:right w:val="single" w:sz="4" w:space="0" w:color="000000"/>
            </w:tcBorders>
            <w:shd w:val="clear" w:color="auto" w:fill="auto"/>
            <w:vAlign w:val="center"/>
          </w:tcPr>
          <w:p w14:paraId="7E72A86C" w14:textId="77777777" w:rsidR="00235E86" w:rsidRPr="006010A6" w:rsidRDefault="00235E86" w:rsidP="00235E86">
            <w:pPr>
              <w:pStyle w:val="Betarp"/>
            </w:pPr>
            <w:r w:rsidRPr="006010A6">
              <w:t xml:space="preserve">Transporto priemonių srauto ir greičio analizavimo įrenginio perduodamos informacijos konfigūravimas EIS valdymo centre </w:t>
            </w:r>
          </w:p>
        </w:tc>
        <w:tc>
          <w:tcPr>
            <w:tcW w:w="871" w:type="dxa"/>
            <w:gridSpan w:val="4"/>
            <w:tcBorders>
              <w:top w:val="nil"/>
              <w:left w:val="nil"/>
              <w:bottom w:val="single" w:sz="4" w:space="0" w:color="auto"/>
              <w:right w:val="single" w:sz="4" w:space="0" w:color="auto"/>
            </w:tcBorders>
            <w:shd w:val="clear" w:color="auto" w:fill="auto"/>
            <w:noWrap/>
            <w:vAlign w:val="center"/>
          </w:tcPr>
          <w:p w14:paraId="0FB43591" w14:textId="77777777" w:rsidR="00235E86" w:rsidRPr="006010A6" w:rsidRDefault="00235E86" w:rsidP="00235E86">
            <w:pPr>
              <w:pStyle w:val="Betarp"/>
              <w:jc w:val="center"/>
            </w:pPr>
            <w:r w:rsidRPr="006010A6">
              <w:t>kompl.</w:t>
            </w:r>
          </w:p>
        </w:tc>
        <w:tc>
          <w:tcPr>
            <w:tcW w:w="815" w:type="dxa"/>
            <w:gridSpan w:val="3"/>
            <w:tcBorders>
              <w:top w:val="single" w:sz="4" w:space="0" w:color="auto"/>
              <w:left w:val="nil"/>
              <w:bottom w:val="single" w:sz="4" w:space="0" w:color="auto"/>
              <w:right w:val="single" w:sz="4" w:space="0" w:color="000000"/>
            </w:tcBorders>
            <w:shd w:val="clear" w:color="auto" w:fill="auto"/>
            <w:vAlign w:val="center"/>
          </w:tcPr>
          <w:p w14:paraId="0F77B8BF" w14:textId="77777777" w:rsidR="00235E86" w:rsidRPr="006010A6" w:rsidRDefault="00235E86" w:rsidP="00235E86">
            <w:pPr>
              <w:pStyle w:val="Betarp"/>
              <w:jc w:val="center"/>
              <w:rPr>
                <w:rFonts w:ascii="Calibri" w:hAnsi="Calibri" w:cs="Times New Roman"/>
              </w:rPr>
            </w:pPr>
            <w:r w:rsidRPr="006010A6">
              <w:rPr>
                <w:rFonts w:ascii="Calibri" w:hAnsi="Calibri"/>
              </w:rPr>
              <w:t>2</w:t>
            </w:r>
          </w:p>
        </w:tc>
        <w:tc>
          <w:tcPr>
            <w:tcW w:w="2093" w:type="dxa"/>
            <w:gridSpan w:val="4"/>
            <w:tcBorders>
              <w:top w:val="nil"/>
              <w:left w:val="nil"/>
              <w:bottom w:val="single" w:sz="4" w:space="0" w:color="auto"/>
              <w:right w:val="single" w:sz="4" w:space="0" w:color="auto"/>
            </w:tcBorders>
            <w:shd w:val="clear" w:color="auto" w:fill="auto"/>
            <w:noWrap/>
            <w:vAlign w:val="center"/>
          </w:tcPr>
          <w:p w14:paraId="7EF72C48" w14:textId="77777777" w:rsidR="00235E86" w:rsidRPr="006010A6" w:rsidRDefault="00235E86" w:rsidP="00235E86">
            <w:pPr>
              <w:pStyle w:val="Betarp"/>
              <w:rPr>
                <w:color w:val="000000"/>
              </w:rPr>
            </w:pPr>
          </w:p>
        </w:tc>
        <w:tc>
          <w:tcPr>
            <w:tcW w:w="1388" w:type="dxa"/>
            <w:tcBorders>
              <w:top w:val="nil"/>
              <w:left w:val="nil"/>
              <w:bottom w:val="single" w:sz="4" w:space="0" w:color="auto"/>
              <w:right w:val="single" w:sz="4" w:space="0" w:color="auto"/>
            </w:tcBorders>
          </w:tcPr>
          <w:p w14:paraId="6B6ACF7F" w14:textId="77777777" w:rsidR="00235E86" w:rsidRPr="006010A6" w:rsidRDefault="00235E86" w:rsidP="00235E86">
            <w:pPr>
              <w:pStyle w:val="Betarp"/>
              <w:rPr>
                <w:rFonts w:eastAsia="Times New Roman"/>
                <w:color w:val="FF0000"/>
                <w:lang w:eastAsia="en-US"/>
              </w:rPr>
            </w:pPr>
          </w:p>
        </w:tc>
      </w:tr>
      <w:tr w:rsidR="00235E86" w:rsidRPr="006010A6" w14:paraId="46A1C17E" w14:textId="77777777" w:rsidTr="00B420A4">
        <w:trPr>
          <w:gridAfter w:val="2"/>
          <w:wAfter w:w="287" w:type="dxa"/>
          <w:trHeight w:val="300"/>
          <w:jc w:val="center"/>
        </w:trPr>
        <w:tc>
          <w:tcPr>
            <w:tcW w:w="931" w:type="dxa"/>
            <w:gridSpan w:val="2"/>
            <w:tcBorders>
              <w:top w:val="nil"/>
              <w:left w:val="single" w:sz="4" w:space="0" w:color="auto"/>
              <w:bottom w:val="single" w:sz="4" w:space="0" w:color="auto"/>
              <w:right w:val="single" w:sz="4" w:space="0" w:color="auto"/>
            </w:tcBorders>
            <w:shd w:val="clear" w:color="auto" w:fill="auto"/>
            <w:noWrap/>
            <w:vAlign w:val="center"/>
          </w:tcPr>
          <w:p w14:paraId="59518DB7" w14:textId="743531B0" w:rsidR="00235E86" w:rsidRPr="006010A6" w:rsidRDefault="00235E86" w:rsidP="00235E86">
            <w:pPr>
              <w:pStyle w:val="Betarp"/>
              <w:jc w:val="center"/>
              <w:rPr>
                <w:rFonts w:eastAsia="Times New Roman"/>
                <w:lang w:eastAsia="en-US"/>
              </w:rPr>
            </w:pPr>
            <w:r w:rsidRPr="00936CDC">
              <w:rPr>
                <w:rFonts w:eastAsia="Times New Roman" w:cs="Times New Roman"/>
                <w:lang w:eastAsia="en-US"/>
              </w:rPr>
              <w:t>2.1.</w:t>
            </w:r>
            <w:r w:rsidR="00251430">
              <w:rPr>
                <w:rFonts w:eastAsia="Times New Roman" w:cs="Times New Roman"/>
                <w:lang w:eastAsia="en-US"/>
              </w:rPr>
              <w:t>95</w:t>
            </w:r>
          </w:p>
        </w:tc>
        <w:tc>
          <w:tcPr>
            <w:tcW w:w="5132" w:type="dxa"/>
            <w:gridSpan w:val="3"/>
            <w:tcBorders>
              <w:top w:val="single" w:sz="4" w:space="0" w:color="auto"/>
              <w:left w:val="single" w:sz="4" w:space="0" w:color="auto"/>
              <w:bottom w:val="single" w:sz="4" w:space="0" w:color="auto"/>
              <w:right w:val="single" w:sz="4" w:space="0" w:color="000000"/>
            </w:tcBorders>
            <w:shd w:val="clear" w:color="auto" w:fill="auto"/>
            <w:vAlign w:val="center"/>
          </w:tcPr>
          <w:p w14:paraId="28B67DF9" w14:textId="77777777" w:rsidR="00235E86" w:rsidRPr="006010A6" w:rsidRDefault="00235E86" w:rsidP="00235E86">
            <w:pPr>
              <w:pStyle w:val="Betarp"/>
            </w:pPr>
            <w:r w:rsidRPr="006010A6">
              <w:t>Apsaugų nuo viršįtampių išorinėms linijoms montavimas spintoje</w:t>
            </w:r>
          </w:p>
        </w:tc>
        <w:tc>
          <w:tcPr>
            <w:tcW w:w="871" w:type="dxa"/>
            <w:gridSpan w:val="4"/>
            <w:tcBorders>
              <w:top w:val="nil"/>
              <w:left w:val="nil"/>
              <w:bottom w:val="single" w:sz="4" w:space="0" w:color="auto"/>
              <w:right w:val="single" w:sz="4" w:space="0" w:color="auto"/>
            </w:tcBorders>
            <w:shd w:val="clear" w:color="auto" w:fill="auto"/>
            <w:noWrap/>
            <w:vAlign w:val="center"/>
          </w:tcPr>
          <w:p w14:paraId="7C0B80C9" w14:textId="77777777" w:rsidR="00235E86" w:rsidRPr="006010A6" w:rsidRDefault="00235E86" w:rsidP="00235E86">
            <w:pPr>
              <w:pStyle w:val="Betarp"/>
              <w:jc w:val="center"/>
            </w:pPr>
            <w:r w:rsidRPr="006010A6">
              <w:t>kompl.</w:t>
            </w:r>
          </w:p>
        </w:tc>
        <w:tc>
          <w:tcPr>
            <w:tcW w:w="815" w:type="dxa"/>
            <w:gridSpan w:val="3"/>
            <w:tcBorders>
              <w:top w:val="single" w:sz="4" w:space="0" w:color="auto"/>
              <w:left w:val="nil"/>
              <w:bottom w:val="single" w:sz="4" w:space="0" w:color="auto"/>
              <w:right w:val="single" w:sz="4" w:space="0" w:color="000000"/>
            </w:tcBorders>
            <w:shd w:val="clear" w:color="auto" w:fill="auto"/>
            <w:vAlign w:val="center"/>
          </w:tcPr>
          <w:p w14:paraId="60589C39" w14:textId="77777777" w:rsidR="00235E86" w:rsidRPr="006010A6" w:rsidRDefault="00235E86" w:rsidP="00235E86">
            <w:pPr>
              <w:pStyle w:val="Betarp"/>
              <w:jc w:val="center"/>
              <w:rPr>
                <w:rFonts w:ascii="Calibri" w:hAnsi="Calibri" w:cs="Times New Roman"/>
              </w:rPr>
            </w:pPr>
            <w:r w:rsidRPr="006010A6">
              <w:rPr>
                <w:rFonts w:ascii="Calibri" w:hAnsi="Calibri"/>
              </w:rPr>
              <w:t>2</w:t>
            </w:r>
          </w:p>
        </w:tc>
        <w:tc>
          <w:tcPr>
            <w:tcW w:w="2093" w:type="dxa"/>
            <w:gridSpan w:val="4"/>
            <w:tcBorders>
              <w:top w:val="nil"/>
              <w:left w:val="nil"/>
              <w:bottom w:val="single" w:sz="4" w:space="0" w:color="auto"/>
              <w:right w:val="single" w:sz="4" w:space="0" w:color="auto"/>
            </w:tcBorders>
            <w:shd w:val="clear" w:color="auto" w:fill="auto"/>
            <w:noWrap/>
            <w:vAlign w:val="center"/>
          </w:tcPr>
          <w:p w14:paraId="426E24A1" w14:textId="77777777" w:rsidR="00235E86" w:rsidRPr="006010A6" w:rsidRDefault="00235E86" w:rsidP="00235E86">
            <w:pPr>
              <w:pStyle w:val="Betarp"/>
              <w:rPr>
                <w:color w:val="000000"/>
              </w:rPr>
            </w:pPr>
          </w:p>
        </w:tc>
        <w:tc>
          <w:tcPr>
            <w:tcW w:w="1388" w:type="dxa"/>
            <w:tcBorders>
              <w:top w:val="nil"/>
              <w:left w:val="nil"/>
              <w:bottom w:val="single" w:sz="4" w:space="0" w:color="auto"/>
              <w:right w:val="single" w:sz="4" w:space="0" w:color="auto"/>
            </w:tcBorders>
          </w:tcPr>
          <w:p w14:paraId="167FF9E0" w14:textId="77777777" w:rsidR="00235E86" w:rsidRPr="006010A6" w:rsidRDefault="00235E86" w:rsidP="00235E86">
            <w:pPr>
              <w:pStyle w:val="Betarp"/>
              <w:rPr>
                <w:rFonts w:eastAsia="Times New Roman"/>
                <w:color w:val="FF0000"/>
                <w:lang w:eastAsia="en-US"/>
              </w:rPr>
            </w:pPr>
          </w:p>
        </w:tc>
      </w:tr>
      <w:tr w:rsidR="00235E86" w:rsidRPr="006010A6" w14:paraId="4CCD9872" w14:textId="77777777" w:rsidTr="00B420A4">
        <w:trPr>
          <w:gridAfter w:val="2"/>
          <w:wAfter w:w="287" w:type="dxa"/>
          <w:trHeight w:val="300"/>
          <w:jc w:val="center"/>
        </w:trPr>
        <w:tc>
          <w:tcPr>
            <w:tcW w:w="931" w:type="dxa"/>
            <w:gridSpan w:val="2"/>
            <w:tcBorders>
              <w:top w:val="nil"/>
              <w:left w:val="single" w:sz="4" w:space="0" w:color="auto"/>
              <w:bottom w:val="single" w:sz="4" w:space="0" w:color="auto"/>
              <w:right w:val="single" w:sz="4" w:space="0" w:color="auto"/>
            </w:tcBorders>
            <w:shd w:val="clear" w:color="auto" w:fill="auto"/>
            <w:noWrap/>
            <w:vAlign w:val="center"/>
          </w:tcPr>
          <w:p w14:paraId="4688E4AD" w14:textId="0444824C" w:rsidR="00235E86" w:rsidRPr="006010A6" w:rsidRDefault="00235E86" w:rsidP="00235E86">
            <w:pPr>
              <w:pStyle w:val="Betarp"/>
              <w:jc w:val="center"/>
              <w:rPr>
                <w:rFonts w:eastAsia="Times New Roman"/>
                <w:lang w:eastAsia="en-US"/>
              </w:rPr>
            </w:pPr>
            <w:r w:rsidRPr="00936CDC">
              <w:rPr>
                <w:rFonts w:eastAsia="Times New Roman" w:cs="Times New Roman"/>
                <w:lang w:eastAsia="en-US"/>
              </w:rPr>
              <w:t>2.1.</w:t>
            </w:r>
            <w:r w:rsidR="00251430">
              <w:rPr>
                <w:rFonts w:eastAsia="Times New Roman" w:cs="Times New Roman"/>
                <w:lang w:eastAsia="en-US"/>
              </w:rPr>
              <w:t>96</w:t>
            </w:r>
          </w:p>
        </w:tc>
        <w:tc>
          <w:tcPr>
            <w:tcW w:w="5132" w:type="dxa"/>
            <w:gridSpan w:val="3"/>
            <w:tcBorders>
              <w:top w:val="single" w:sz="4" w:space="0" w:color="auto"/>
              <w:left w:val="single" w:sz="4" w:space="0" w:color="auto"/>
              <w:bottom w:val="single" w:sz="4" w:space="0" w:color="auto"/>
              <w:right w:val="single" w:sz="4" w:space="0" w:color="000000"/>
            </w:tcBorders>
            <w:shd w:val="clear" w:color="auto" w:fill="auto"/>
            <w:vAlign w:val="center"/>
          </w:tcPr>
          <w:p w14:paraId="0CB99BE4" w14:textId="77777777" w:rsidR="00235E86" w:rsidRPr="006010A6" w:rsidRDefault="00235E86" w:rsidP="00235E86">
            <w:pPr>
              <w:pStyle w:val="Betarp"/>
            </w:pPr>
            <w:r w:rsidRPr="006010A6">
              <w:t xml:space="preserve">Duomenų perdavimo kabelio pajungimas į galinius įrenginius </w:t>
            </w:r>
          </w:p>
        </w:tc>
        <w:tc>
          <w:tcPr>
            <w:tcW w:w="871" w:type="dxa"/>
            <w:gridSpan w:val="4"/>
            <w:tcBorders>
              <w:top w:val="nil"/>
              <w:left w:val="nil"/>
              <w:bottom w:val="single" w:sz="4" w:space="0" w:color="auto"/>
              <w:right w:val="single" w:sz="4" w:space="0" w:color="auto"/>
            </w:tcBorders>
            <w:shd w:val="clear" w:color="auto" w:fill="auto"/>
            <w:noWrap/>
            <w:vAlign w:val="center"/>
          </w:tcPr>
          <w:p w14:paraId="479E218A" w14:textId="77777777" w:rsidR="00235E86" w:rsidRPr="006010A6" w:rsidRDefault="00235E86" w:rsidP="00235E86">
            <w:pPr>
              <w:pStyle w:val="Betarp"/>
              <w:jc w:val="center"/>
            </w:pPr>
            <w:r w:rsidRPr="006010A6">
              <w:t>vnt.</w:t>
            </w:r>
          </w:p>
        </w:tc>
        <w:tc>
          <w:tcPr>
            <w:tcW w:w="815" w:type="dxa"/>
            <w:gridSpan w:val="3"/>
            <w:tcBorders>
              <w:top w:val="single" w:sz="4" w:space="0" w:color="auto"/>
              <w:left w:val="nil"/>
              <w:bottom w:val="single" w:sz="4" w:space="0" w:color="auto"/>
              <w:right w:val="single" w:sz="4" w:space="0" w:color="000000"/>
            </w:tcBorders>
            <w:shd w:val="clear" w:color="auto" w:fill="auto"/>
            <w:vAlign w:val="center"/>
          </w:tcPr>
          <w:p w14:paraId="18798F51" w14:textId="77777777" w:rsidR="00235E86" w:rsidRPr="006010A6" w:rsidRDefault="00235E86" w:rsidP="00235E86">
            <w:pPr>
              <w:pStyle w:val="Betarp"/>
              <w:jc w:val="center"/>
              <w:rPr>
                <w:rFonts w:ascii="Calibri" w:hAnsi="Calibri" w:cs="Times New Roman"/>
              </w:rPr>
            </w:pPr>
            <w:r w:rsidRPr="006010A6">
              <w:rPr>
                <w:rFonts w:ascii="Calibri" w:hAnsi="Calibri"/>
              </w:rPr>
              <w:t>4</w:t>
            </w:r>
          </w:p>
        </w:tc>
        <w:tc>
          <w:tcPr>
            <w:tcW w:w="2093" w:type="dxa"/>
            <w:gridSpan w:val="4"/>
            <w:tcBorders>
              <w:top w:val="nil"/>
              <w:left w:val="nil"/>
              <w:bottom w:val="single" w:sz="4" w:space="0" w:color="auto"/>
              <w:right w:val="single" w:sz="4" w:space="0" w:color="auto"/>
            </w:tcBorders>
            <w:shd w:val="clear" w:color="auto" w:fill="auto"/>
            <w:noWrap/>
            <w:vAlign w:val="center"/>
          </w:tcPr>
          <w:p w14:paraId="0A7BC449" w14:textId="77777777" w:rsidR="00235E86" w:rsidRPr="006010A6" w:rsidRDefault="00235E86" w:rsidP="00235E86">
            <w:pPr>
              <w:pStyle w:val="Betarp"/>
              <w:rPr>
                <w:color w:val="000000"/>
              </w:rPr>
            </w:pPr>
          </w:p>
        </w:tc>
        <w:tc>
          <w:tcPr>
            <w:tcW w:w="1388" w:type="dxa"/>
            <w:tcBorders>
              <w:top w:val="nil"/>
              <w:left w:val="nil"/>
              <w:bottom w:val="single" w:sz="4" w:space="0" w:color="auto"/>
              <w:right w:val="single" w:sz="4" w:space="0" w:color="auto"/>
            </w:tcBorders>
          </w:tcPr>
          <w:p w14:paraId="4925DE4A" w14:textId="77777777" w:rsidR="00235E86" w:rsidRPr="006010A6" w:rsidRDefault="00235E86" w:rsidP="00235E86">
            <w:pPr>
              <w:pStyle w:val="Betarp"/>
              <w:rPr>
                <w:rFonts w:eastAsia="Times New Roman"/>
                <w:color w:val="FF0000"/>
                <w:lang w:eastAsia="en-US"/>
              </w:rPr>
            </w:pPr>
          </w:p>
        </w:tc>
      </w:tr>
      <w:tr w:rsidR="00235E86" w:rsidRPr="006010A6" w14:paraId="54392AD0" w14:textId="77777777" w:rsidTr="00B420A4">
        <w:trPr>
          <w:gridAfter w:val="2"/>
          <w:wAfter w:w="287" w:type="dxa"/>
          <w:trHeight w:val="300"/>
          <w:jc w:val="center"/>
        </w:trPr>
        <w:tc>
          <w:tcPr>
            <w:tcW w:w="931" w:type="dxa"/>
            <w:gridSpan w:val="2"/>
            <w:tcBorders>
              <w:top w:val="nil"/>
              <w:left w:val="single" w:sz="4" w:space="0" w:color="auto"/>
              <w:bottom w:val="single" w:sz="4" w:space="0" w:color="auto"/>
              <w:right w:val="single" w:sz="4" w:space="0" w:color="auto"/>
            </w:tcBorders>
            <w:shd w:val="clear" w:color="auto" w:fill="auto"/>
            <w:noWrap/>
            <w:vAlign w:val="center"/>
          </w:tcPr>
          <w:p w14:paraId="065E25E9" w14:textId="1219E986" w:rsidR="00235E86" w:rsidRPr="006010A6" w:rsidRDefault="00235E86" w:rsidP="00235E86">
            <w:pPr>
              <w:pStyle w:val="Betarp"/>
              <w:jc w:val="center"/>
              <w:rPr>
                <w:rFonts w:eastAsia="Times New Roman"/>
                <w:lang w:eastAsia="en-US"/>
              </w:rPr>
            </w:pPr>
            <w:r w:rsidRPr="00936CDC">
              <w:rPr>
                <w:rFonts w:eastAsia="Times New Roman" w:cs="Times New Roman"/>
                <w:lang w:eastAsia="en-US"/>
              </w:rPr>
              <w:t>2.1.</w:t>
            </w:r>
            <w:r w:rsidR="00251430">
              <w:rPr>
                <w:rFonts w:eastAsia="Times New Roman" w:cs="Times New Roman"/>
                <w:lang w:eastAsia="en-US"/>
              </w:rPr>
              <w:t>97</w:t>
            </w:r>
          </w:p>
        </w:tc>
        <w:tc>
          <w:tcPr>
            <w:tcW w:w="5132" w:type="dxa"/>
            <w:gridSpan w:val="3"/>
            <w:tcBorders>
              <w:top w:val="single" w:sz="4" w:space="0" w:color="auto"/>
              <w:left w:val="single" w:sz="4" w:space="0" w:color="auto"/>
              <w:bottom w:val="single" w:sz="4" w:space="0" w:color="auto"/>
              <w:right w:val="single" w:sz="4" w:space="0" w:color="000000"/>
            </w:tcBorders>
            <w:shd w:val="clear" w:color="auto" w:fill="auto"/>
            <w:vAlign w:val="center"/>
          </w:tcPr>
          <w:p w14:paraId="64E0FC9C" w14:textId="77777777" w:rsidR="00235E86" w:rsidRPr="006010A6" w:rsidRDefault="00235E86" w:rsidP="00235E86">
            <w:pPr>
              <w:pStyle w:val="Betarp"/>
            </w:pPr>
            <w:r w:rsidRPr="006010A6">
              <w:t>Elektros maitinimo kabelio pajungimas į galinius įrenginius</w:t>
            </w:r>
          </w:p>
        </w:tc>
        <w:tc>
          <w:tcPr>
            <w:tcW w:w="871" w:type="dxa"/>
            <w:gridSpan w:val="4"/>
            <w:tcBorders>
              <w:top w:val="nil"/>
              <w:left w:val="nil"/>
              <w:bottom w:val="single" w:sz="4" w:space="0" w:color="auto"/>
              <w:right w:val="single" w:sz="4" w:space="0" w:color="auto"/>
            </w:tcBorders>
            <w:shd w:val="clear" w:color="auto" w:fill="auto"/>
            <w:noWrap/>
            <w:vAlign w:val="center"/>
          </w:tcPr>
          <w:p w14:paraId="2647E9E1" w14:textId="77777777" w:rsidR="00235E86" w:rsidRPr="006010A6" w:rsidRDefault="00235E86" w:rsidP="00235E86">
            <w:pPr>
              <w:pStyle w:val="Betarp"/>
              <w:jc w:val="center"/>
            </w:pPr>
            <w:r w:rsidRPr="006010A6">
              <w:t>vnt.</w:t>
            </w:r>
          </w:p>
        </w:tc>
        <w:tc>
          <w:tcPr>
            <w:tcW w:w="815" w:type="dxa"/>
            <w:gridSpan w:val="3"/>
            <w:tcBorders>
              <w:top w:val="single" w:sz="4" w:space="0" w:color="auto"/>
              <w:left w:val="nil"/>
              <w:bottom w:val="single" w:sz="4" w:space="0" w:color="auto"/>
              <w:right w:val="single" w:sz="4" w:space="0" w:color="000000"/>
            </w:tcBorders>
            <w:shd w:val="clear" w:color="auto" w:fill="auto"/>
            <w:vAlign w:val="center"/>
          </w:tcPr>
          <w:p w14:paraId="2FE42439" w14:textId="77777777" w:rsidR="00235E86" w:rsidRPr="006010A6" w:rsidRDefault="00235E86" w:rsidP="00235E86">
            <w:pPr>
              <w:pStyle w:val="Betarp"/>
              <w:jc w:val="center"/>
              <w:rPr>
                <w:rFonts w:ascii="Calibri" w:hAnsi="Calibri" w:cs="Times New Roman"/>
              </w:rPr>
            </w:pPr>
            <w:r w:rsidRPr="006010A6">
              <w:rPr>
                <w:rFonts w:ascii="Calibri" w:hAnsi="Calibri"/>
              </w:rPr>
              <w:t>4</w:t>
            </w:r>
          </w:p>
        </w:tc>
        <w:tc>
          <w:tcPr>
            <w:tcW w:w="2093" w:type="dxa"/>
            <w:gridSpan w:val="4"/>
            <w:tcBorders>
              <w:top w:val="nil"/>
              <w:left w:val="nil"/>
              <w:bottom w:val="single" w:sz="4" w:space="0" w:color="auto"/>
              <w:right w:val="single" w:sz="4" w:space="0" w:color="auto"/>
            </w:tcBorders>
            <w:shd w:val="clear" w:color="auto" w:fill="auto"/>
            <w:noWrap/>
            <w:vAlign w:val="center"/>
          </w:tcPr>
          <w:p w14:paraId="5E4E5D1F" w14:textId="77777777" w:rsidR="00235E86" w:rsidRPr="006010A6" w:rsidRDefault="00235E86" w:rsidP="00235E86">
            <w:pPr>
              <w:pStyle w:val="Betarp"/>
              <w:rPr>
                <w:color w:val="000000"/>
              </w:rPr>
            </w:pPr>
          </w:p>
        </w:tc>
        <w:tc>
          <w:tcPr>
            <w:tcW w:w="1388" w:type="dxa"/>
            <w:tcBorders>
              <w:top w:val="nil"/>
              <w:left w:val="nil"/>
              <w:bottom w:val="single" w:sz="4" w:space="0" w:color="auto"/>
              <w:right w:val="single" w:sz="4" w:space="0" w:color="auto"/>
            </w:tcBorders>
          </w:tcPr>
          <w:p w14:paraId="7F5753DC" w14:textId="77777777" w:rsidR="00235E86" w:rsidRPr="006010A6" w:rsidRDefault="00235E86" w:rsidP="00235E86">
            <w:pPr>
              <w:pStyle w:val="Betarp"/>
              <w:rPr>
                <w:rFonts w:eastAsia="Times New Roman"/>
                <w:color w:val="FF0000"/>
                <w:lang w:eastAsia="en-US"/>
              </w:rPr>
            </w:pPr>
          </w:p>
        </w:tc>
      </w:tr>
      <w:tr w:rsidR="00235E86" w:rsidRPr="006010A6" w14:paraId="4BDCBB30" w14:textId="77777777" w:rsidTr="00B420A4">
        <w:trPr>
          <w:gridAfter w:val="2"/>
          <w:wAfter w:w="287" w:type="dxa"/>
          <w:trHeight w:val="300"/>
          <w:jc w:val="center"/>
        </w:trPr>
        <w:tc>
          <w:tcPr>
            <w:tcW w:w="931" w:type="dxa"/>
            <w:gridSpan w:val="2"/>
            <w:tcBorders>
              <w:top w:val="nil"/>
              <w:left w:val="single" w:sz="4" w:space="0" w:color="auto"/>
              <w:bottom w:val="single" w:sz="4" w:space="0" w:color="auto"/>
              <w:right w:val="single" w:sz="4" w:space="0" w:color="auto"/>
            </w:tcBorders>
            <w:shd w:val="clear" w:color="auto" w:fill="auto"/>
            <w:noWrap/>
            <w:vAlign w:val="center"/>
          </w:tcPr>
          <w:p w14:paraId="302C4C33" w14:textId="272E2402" w:rsidR="00235E86" w:rsidRPr="006010A6" w:rsidRDefault="00235E86" w:rsidP="00235E86">
            <w:pPr>
              <w:pStyle w:val="Betarp"/>
              <w:jc w:val="center"/>
              <w:rPr>
                <w:rFonts w:eastAsia="Times New Roman"/>
                <w:lang w:eastAsia="en-US"/>
              </w:rPr>
            </w:pPr>
            <w:r w:rsidRPr="00936CDC">
              <w:rPr>
                <w:rFonts w:eastAsia="Times New Roman" w:cs="Times New Roman"/>
                <w:lang w:eastAsia="en-US"/>
              </w:rPr>
              <w:t>2.1.</w:t>
            </w:r>
            <w:r w:rsidR="00251430">
              <w:rPr>
                <w:rFonts w:eastAsia="Times New Roman" w:cs="Times New Roman"/>
                <w:lang w:eastAsia="en-US"/>
              </w:rPr>
              <w:t>98</w:t>
            </w:r>
          </w:p>
        </w:tc>
        <w:tc>
          <w:tcPr>
            <w:tcW w:w="5132" w:type="dxa"/>
            <w:gridSpan w:val="3"/>
            <w:tcBorders>
              <w:top w:val="single" w:sz="4" w:space="0" w:color="auto"/>
              <w:left w:val="single" w:sz="4" w:space="0" w:color="auto"/>
              <w:bottom w:val="single" w:sz="4" w:space="0" w:color="auto"/>
              <w:right w:val="single" w:sz="4" w:space="0" w:color="000000"/>
            </w:tcBorders>
            <w:shd w:val="clear" w:color="auto" w:fill="auto"/>
            <w:vAlign w:val="center"/>
          </w:tcPr>
          <w:p w14:paraId="2E7403D0" w14:textId="77777777" w:rsidR="00235E86" w:rsidRPr="006010A6" w:rsidRDefault="00235E86" w:rsidP="00235E86">
            <w:pPr>
              <w:pStyle w:val="Betarp"/>
            </w:pPr>
            <w:r w:rsidRPr="006010A6">
              <w:t>Įžeminimo laidų pajungimas į galinius įrenginius</w:t>
            </w:r>
          </w:p>
        </w:tc>
        <w:tc>
          <w:tcPr>
            <w:tcW w:w="871" w:type="dxa"/>
            <w:gridSpan w:val="4"/>
            <w:tcBorders>
              <w:top w:val="nil"/>
              <w:left w:val="nil"/>
              <w:bottom w:val="single" w:sz="4" w:space="0" w:color="auto"/>
              <w:right w:val="single" w:sz="4" w:space="0" w:color="auto"/>
            </w:tcBorders>
            <w:shd w:val="clear" w:color="auto" w:fill="auto"/>
            <w:noWrap/>
            <w:vAlign w:val="center"/>
          </w:tcPr>
          <w:p w14:paraId="33C320C0" w14:textId="77777777" w:rsidR="00235E86" w:rsidRPr="006010A6" w:rsidRDefault="00235E86" w:rsidP="00235E86">
            <w:pPr>
              <w:pStyle w:val="Betarp"/>
              <w:jc w:val="center"/>
            </w:pPr>
            <w:r w:rsidRPr="006010A6">
              <w:t>vnt.</w:t>
            </w:r>
          </w:p>
        </w:tc>
        <w:tc>
          <w:tcPr>
            <w:tcW w:w="815" w:type="dxa"/>
            <w:gridSpan w:val="3"/>
            <w:tcBorders>
              <w:top w:val="single" w:sz="4" w:space="0" w:color="auto"/>
              <w:left w:val="nil"/>
              <w:bottom w:val="single" w:sz="4" w:space="0" w:color="auto"/>
              <w:right w:val="single" w:sz="4" w:space="0" w:color="000000"/>
            </w:tcBorders>
            <w:shd w:val="clear" w:color="auto" w:fill="auto"/>
            <w:vAlign w:val="center"/>
          </w:tcPr>
          <w:p w14:paraId="5FCC2596" w14:textId="77777777" w:rsidR="00235E86" w:rsidRPr="006010A6" w:rsidRDefault="00235E86" w:rsidP="00235E86">
            <w:pPr>
              <w:pStyle w:val="Betarp"/>
              <w:jc w:val="center"/>
              <w:rPr>
                <w:rFonts w:ascii="Calibri" w:hAnsi="Calibri" w:cs="Times New Roman"/>
              </w:rPr>
            </w:pPr>
            <w:r w:rsidRPr="006010A6">
              <w:rPr>
                <w:rFonts w:ascii="Calibri" w:hAnsi="Calibri"/>
              </w:rPr>
              <w:t>4</w:t>
            </w:r>
          </w:p>
        </w:tc>
        <w:tc>
          <w:tcPr>
            <w:tcW w:w="2093" w:type="dxa"/>
            <w:gridSpan w:val="4"/>
            <w:tcBorders>
              <w:top w:val="nil"/>
              <w:left w:val="nil"/>
              <w:bottom w:val="single" w:sz="4" w:space="0" w:color="auto"/>
              <w:right w:val="single" w:sz="4" w:space="0" w:color="auto"/>
            </w:tcBorders>
            <w:shd w:val="clear" w:color="auto" w:fill="auto"/>
            <w:noWrap/>
            <w:vAlign w:val="center"/>
          </w:tcPr>
          <w:p w14:paraId="35CAE268" w14:textId="77777777" w:rsidR="00235E86" w:rsidRPr="006010A6" w:rsidRDefault="00235E86" w:rsidP="00235E86">
            <w:pPr>
              <w:pStyle w:val="Betarp"/>
              <w:rPr>
                <w:color w:val="000000"/>
              </w:rPr>
            </w:pPr>
          </w:p>
        </w:tc>
        <w:tc>
          <w:tcPr>
            <w:tcW w:w="1388" w:type="dxa"/>
            <w:tcBorders>
              <w:top w:val="nil"/>
              <w:left w:val="nil"/>
              <w:bottom w:val="single" w:sz="4" w:space="0" w:color="auto"/>
              <w:right w:val="single" w:sz="4" w:space="0" w:color="auto"/>
            </w:tcBorders>
          </w:tcPr>
          <w:p w14:paraId="435C6D5F" w14:textId="77777777" w:rsidR="00235E86" w:rsidRPr="006010A6" w:rsidRDefault="00235E86" w:rsidP="00235E86">
            <w:pPr>
              <w:pStyle w:val="Betarp"/>
              <w:rPr>
                <w:rFonts w:eastAsia="Times New Roman"/>
                <w:color w:val="FF0000"/>
                <w:lang w:eastAsia="en-US"/>
              </w:rPr>
            </w:pPr>
          </w:p>
        </w:tc>
      </w:tr>
      <w:tr w:rsidR="00235E86" w:rsidRPr="006010A6" w14:paraId="25368F61" w14:textId="77777777" w:rsidTr="00B420A4">
        <w:trPr>
          <w:gridAfter w:val="2"/>
          <w:wAfter w:w="287" w:type="dxa"/>
          <w:trHeight w:val="300"/>
          <w:jc w:val="center"/>
        </w:trPr>
        <w:tc>
          <w:tcPr>
            <w:tcW w:w="931" w:type="dxa"/>
            <w:gridSpan w:val="2"/>
            <w:tcBorders>
              <w:top w:val="nil"/>
              <w:left w:val="single" w:sz="4" w:space="0" w:color="auto"/>
              <w:bottom w:val="single" w:sz="4" w:space="0" w:color="auto"/>
              <w:right w:val="single" w:sz="4" w:space="0" w:color="auto"/>
            </w:tcBorders>
            <w:shd w:val="clear" w:color="auto" w:fill="auto"/>
            <w:noWrap/>
            <w:vAlign w:val="center"/>
          </w:tcPr>
          <w:p w14:paraId="6E060CEE" w14:textId="4ED7AE41" w:rsidR="00235E86" w:rsidRPr="006010A6" w:rsidRDefault="00235E86" w:rsidP="00235E86">
            <w:pPr>
              <w:pStyle w:val="Betarp"/>
              <w:jc w:val="center"/>
              <w:rPr>
                <w:rFonts w:eastAsia="Times New Roman"/>
                <w:lang w:eastAsia="en-US"/>
              </w:rPr>
            </w:pPr>
            <w:r w:rsidRPr="00936CDC">
              <w:rPr>
                <w:rFonts w:eastAsia="Times New Roman" w:cs="Times New Roman"/>
                <w:lang w:eastAsia="en-US"/>
              </w:rPr>
              <w:t>2.1.</w:t>
            </w:r>
            <w:r w:rsidR="00251430">
              <w:rPr>
                <w:rFonts w:eastAsia="Times New Roman" w:cs="Times New Roman"/>
                <w:lang w:eastAsia="en-US"/>
              </w:rPr>
              <w:t>99</w:t>
            </w:r>
          </w:p>
        </w:tc>
        <w:tc>
          <w:tcPr>
            <w:tcW w:w="5132" w:type="dxa"/>
            <w:gridSpan w:val="3"/>
            <w:tcBorders>
              <w:top w:val="single" w:sz="4" w:space="0" w:color="auto"/>
              <w:left w:val="single" w:sz="4" w:space="0" w:color="auto"/>
              <w:bottom w:val="single" w:sz="4" w:space="0" w:color="auto"/>
              <w:right w:val="single" w:sz="4" w:space="0" w:color="000000"/>
            </w:tcBorders>
            <w:shd w:val="clear" w:color="auto" w:fill="auto"/>
            <w:vAlign w:val="center"/>
          </w:tcPr>
          <w:p w14:paraId="792B0742" w14:textId="77777777" w:rsidR="00235E86" w:rsidRPr="006010A6" w:rsidRDefault="00235E86" w:rsidP="00235E86">
            <w:pPr>
              <w:pStyle w:val="Betarp"/>
            </w:pPr>
            <w:r w:rsidRPr="006010A6">
              <w:t>Duomenų perdavimo/valdymo kabelių tiesimas įrengtomis konstrukcijomis</w:t>
            </w:r>
          </w:p>
        </w:tc>
        <w:tc>
          <w:tcPr>
            <w:tcW w:w="871" w:type="dxa"/>
            <w:gridSpan w:val="4"/>
            <w:tcBorders>
              <w:top w:val="nil"/>
              <w:left w:val="nil"/>
              <w:bottom w:val="single" w:sz="4" w:space="0" w:color="auto"/>
              <w:right w:val="single" w:sz="4" w:space="0" w:color="auto"/>
            </w:tcBorders>
            <w:shd w:val="clear" w:color="auto" w:fill="auto"/>
            <w:noWrap/>
            <w:vAlign w:val="center"/>
          </w:tcPr>
          <w:p w14:paraId="02C27879" w14:textId="77777777" w:rsidR="00235E86" w:rsidRPr="006010A6" w:rsidRDefault="00235E86" w:rsidP="00235E86">
            <w:pPr>
              <w:pStyle w:val="Betarp"/>
              <w:jc w:val="center"/>
            </w:pPr>
            <w:r w:rsidRPr="006010A6">
              <w:t>m</w:t>
            </w:r>
          </w:p>
        </w:tc>
        <w:tc>
          <w:tcPr>
            <w:tcW w:w="815" w:type="dxa"/>
            <w:gridSpan w:val="3"/>
            <w:tcBorders>
              <w:top w:val="single" w:sz="4" w:space="0" w:color="auto"/>
              <w:left w:val="nil"/>
              <w:bottom w:val="single" w:sz="4" w:space="0" w:color="auto"/>
              <w:right w:val="single" w:sz="4" w:space="0" w:color="000000"/>
            </w:tcBorders>
            <w:shd w:val="clear" w:color="auto" w:fill="auto"/>
            <w:vAlign w:val="center"/>
          </w:tcPr>
          <w:p w14:paraId="7994796B" w14:textId="77777777" w:rsidR="00235E86" w:rsidRPr="006010A6" w:rsidRDefault="00235E86" w:rsidP="00235E86">
            <w:pPr>
              <w:pStyle w:val="Betarp"/>
              <w:jc w:val="center"/>
              <w:rPr>
                <w:rFonts w:ascii="Calibri" w:hAnsi="Calibri" w:cs="Times New Roman"/>
              </w:rPr>
            </w:pPr>
            <w:r w:rsidRPr="006010A6">
              <w:rPr>
                <w:rFonts w:ascii="Calibri" w:hAnsi="Calibri"/>
              </w:rPr>
              <w:t>64</w:t>
            </w:r>
          </w:p>
        </w:tc>
        <w:tc>
          <w:tcPr>
            <w:tcW w:w="2093" w:type="dxa"/>
            <w:gridSpan w:val="4"/>
            <w:tcBorders>
              <w:top w:val="nil"/>
              <w:left w:val="nil"/>
              <w:bottom w:val="single" w:sz="4" w:space="0" w:color="auto"/>
              <w:right w:val="single" w:sz="4" w:space="0" w:color="auto"/>
            </w:tcBorders>
            <w:shd w:val="clear" w:color="auto" w:fill="auto"/>
            <w:noWrap/>
            <w:vAlign w:val="center"/>
          </w:tcPr>
          <w:p w14:paraId="5002F84E" w14:textId="77777777" w:rsidR="00235E86" w:rsidRPr="006010A6" w:rsidRDefault="00235E86" w:rsidP="00235E86">
            <w:pPr>
              <w:pStyle w:val="Betarp"/>
              <w:rPr>
                <w:color w:val="000000"/>
              </w:rPr>
            </w:pPr>
          </w:p>
        </w:tc>
        <w:tc>
          <w:tcPr>
            <w:tcW w:w="1388" w:type="dxa"/>
            <w:tcBorders>
              <w:top w:val="nil"/>
              <w:left w:val="nil"/>
              <w:bottom w:val="single" w:sz="4" w:space="0" w:color="auto"/>
              <w:right w:val="single" w:sz="4" w:space="0" w:color="auto"/>
            </w:tcBorders>
          </w:tcPr>
          <w:p w14:paraId="1CFCB19D" w14:textId="77777777" w:rsidR="00235E86" w:rsidRPr="006010A6" w:rsidRDefault="00235E86" w:rsidP="00235E86">
            <w:pPr>
              <w:pStyle w:val="Betarp"/>
              <w:rPr>
                <w:rFonts w:eastAsia="Times New Roman"/>
                <w:color w:val="FF0000"/>
                <w:lang w:eastAsia="en-US"/>
              </w:rPr>
            </w:pPr>
          </w:p>
        </w:tc>
      </w:tr>
      <w:tr w:rsidR="00235E86" w:rsidRPr="006010A6" w14:paraId="4128A53A" w14:textId="77777777" w:rsidTr="00B420A4">
        <w:trPr>
          <w:gridAfter w:val="2"/>
          <w:wAfter w:w="287" w:type="dxa"/>
          <w:trHeight w:val="300"/>
          <w:jc w:val="center"/>
        </w:trPr>
        <w:tc>
          <w:tcPr>
            <w:tcW w:w="931" w:type="dxa"/>
            <w:gridSpan w:val="2"/>
            <w:tcBorders>
              <w:top w:val="nil"/>
              <w:left w:val="single" w:sz="4" w:space="0" w:color="auto"/>
              <w:bottom w:val="single" w:sz="4" w:space="0" w:color="auto"/>
              <w:right w:val="single" w:sz="4" w:space="0" w:color="auto"/>
            </w:tcBorders>
            <w:shd w:val="clear" w:color="auto" w:fill="auto"/>
            <w:noWrap/>
            <w:vAlign w:val="center"/>
          </w:tcPr>
          <w:p w14:paraId="392750AF" w14:textId="02239453" w:rsidR="00235E86" w:rsidRPr="006010A6" w:rsidRDefault="00235E86" w:rsidP="00235E86">
            <w:pPr>
              <w:pStyle w:val="Betarp"/>
              <w:jc w:val="center"/>
              <w:rPr>
                <w:rFonts w:eastAsia="Times New Roman"/>
                <w:lang w:eastAsia="en-US"/>
              </w:rPr>
            </w:pPr>
            <w:r w:rsidRPr="00936CDC">
              <w:rPr>
                <w:rFonts w:eastAsia="Times New Roman" w:cs="Times New Roman"/>
                <w:lang w:eastAsia="en-US"/>
              </w:rPr>
              <w:t>2.1.</w:t>
            </w:r>
            <w:r w:rsidR="00251430">
              <w:rPr>
                <w:rFonts w:eastAsia="Times New Roman" w:cs="Times New Roman"/>
                <w:lang w:eastAsia="en-US"/>
              </w:rPr>
              <w:t>100</w:t>
            </w:r>
          </w:p>
        </w:tc>
        <w:tc>
          <w:tcPr>
            <w:tcW w:w="5132" w:type="dxa"/>
            <w:gridSpan w:val="3"/>
            <w:tcBorders>
              <w:top w:val="single" w:sz="4" w:space="0" w:color="auto"/>
              <w:left w:val="single" w:sz="4" w:space="0" w:color="auto"/>
              <w:bottom w:val="single" w:sz="4" w:space="0" w:color="auto"/>
              <w:right w:val="single" w:sz="4" w:space="0" w:color="000000"/>
            </w:tcBorders>
            <w:shd w:val="clear" w:color="auto" w:fill="auto"/>
            <w:vAlign w:val="center"/>
          </w:tcPr>
          <w:p w14:paraId="344F1840" w14:textId="77777777" w:rsidR="00235E86" w:rsidRPr="006010A6" w:rsidRDefault="00235E86" w:rsidP="00235E86">
            <w:pPr>
              <w:pStyle w:val="Betarp"/>
            </w:pPr>
            <w:r w:rsidRPr="006010A6">
              <w:t>Elektros maitinimo kabelių tiesimas įrengtomis kontrukcijomis</w:t>
            </w:r>
          </w:p>
        </w:tc>
        <w:tc>
          <w:tcPr>
            <w:tcW w:w="871" w:type="dxa"/>
            <w:gridSpan w:val="4"/>
            <w:tcBorders>
              <w:top w:val="nil"/>
              <w:left w:val="nil"/>
              <w:bottom w:val="single" w:sz="4" w:space="0" w:color="auto"/>
              <w:right w:val="single" w:sz="4" w:space="0" w:color="auto"/>
            </w:tcBorders>
            <w:shd w:val="clear" w:color="auto" w:fill="auto"/>
            <w:noWrap/>
            <w:vAlign w:val="center"/>
          </w:tcPr>
          <w:p w14:paraId="59621E73" w14:textId="77777777" w:rsidR="00235E86" w:rsidRPr="006010A6" w:rsidRDefault="00235E86" w:rsidP="00235E86">
            <w:pPr>
              <w:pStyle w:val="Betarp"/>
              <w:jc w:val="center"/>
            </w:pPr>
            <w:r w:rsidRPr="006010A6">
              <w:t>m</w:t>
            </w:r>
          </w:p>
        </w:tc>
        <w:tc>
          <w:tcPr>
            <w:tcW w:w="815" w:type="dxa"/>
            <w:gridSpan w:val="3"/>
            <w:tcBorders>
              <w:top w:val="single" w:sz="4" w:space="0" w:color="auto"/>
              <w:left w:val="nil"/>
              <w:bottom w:val="single" w:sz="4" w:space="0" w:color="auto"/>
              <w:right w:val="single" w:sz="4" w:space="0" w:color="000000"/>
            </w:tcBorders>
            <w:shd w:val="clear" w:color="auto" w:fill="auto"/>
            <w:vAlign w:val="center"/>
          </w:tcPr>
          <w:p w14:paraId="2436FB65" w14:textId="77777777" w:rsidR="00235E86" w:rsidRPr="006010A6" w:rsidRDefault="00235E86" w:rsidP="00235E86">
            <w:pPr>
              <w:pStyle w:val="Betarp"/>
              <w:jc w:val="center"/>
              <w:rPr>
                <w:rFonts w:ascii="Calibri" w:hAnsi="Calibri" w:cs="Times New Roman"/>
              </w:rPr>
            </w:pPr>
            <w:r w:rsidRPr="006010A6">
              <w:rPr>
                <w:rFonts w:ascii="Calibri" w:hAnsi="Calibri"/>
              </w:rPr>
              <w:t>64</w:t>
            </w:r>
          </w:p>
        </w:tc>
        <w:tc>
          <w:tcPr>
            <w:tcW w:w="2093" w:type="dxa"/>
            <w:gridSpan w:val="4"/>
            <w:tcBorders>
              <w:top w:val="nil"/>
              <w:left w:val="nil"/>
              <w:bottom w:val="single" w:sz="4" w:space="0" w:color="auto"/>
              <w:right w:val="single" w:sz="4" w:space="0" w:color="auto"/>
            </w:tcBorders>
            <w:shd w:val="clear" w:color="auto" w:fill="auto"/>
            <w:noWrap/>
            <w:vAlign w:val="center"/>
          </w:tcPr>
          <w:p w14:paraId="6C570E75" w14:textId="77777777" w:rsidR="00235E86" w:rsidRPr="006010A6" w:rsidRDefault="00235E86" w:rsidP="00235E86">
            <w:pPr>
              <w:pStyle w:val="Betarp"/>
              <w:rPr>
                <w:color w:val="000000"/>
              </w:rPr>
            </w:pPr>
          </w:p>
        </w:tc>
        <w:tc>
          <w:tcPr>
            <w:tcW w:w="1388" w:type="dxa"/>
            <w:tcBorders>
              <w:top w:val="nil"/>
              <w:left w:val="nil"/>
              <w:bottom w:val="single" w:sz="4" w:space="0" w:color="auto"/>
              <w:right w:val="single" w:sz="4" w:space="0" w:color="auto"/>
            </w:tcBorders>
          </w:tcPr>
          <w:p w14:paraId="62D28441" w14:textId="77777777" w:rsidR="00235E86" w:rsidRPr="006010A6" w:rsidRDefault="00235E86" w:rsidP="00235E86">
            <w:pPr>
              <w:pStyle w:val="Betarp"/>
              <w:rPr>
                <w:rFonts w:eastAsia="Times New Roman"/>
                <w:color w:val="FF0000"/>
                <w:lang w:eastAsia="en-US"/>
              </w:rPr>
            </w:pPr>
          </w:p>
        </w:tc>
      </w:tr>
      <w:tr w:rsidR="00235E86" w:rsidRPr="006010A6" w14:paraId="605CC78B" w14:textId="77777777" w:rsidTr="00B420A4">
        <w:trPr>
          <w:gridAfter w:val="2"/>
          <w:wAfter w:w="287" w:type="dxa"/>
          <w:trHeight w:val="300"/>
          <w:jc w:val="center"/>
        </w:trPr>
        <w:tc>
          <w:tcPr>
            <w:tcW w:w="931" w:type="dxa"/>
            <w:gridSpan w:val="2"/>
            <w:tcBorders>
              <w:top w:val="nil"/>
              <w:left w:val="single" w:sz="4" w:space="0" w:color="auto"/>
              <w:bottom w:val="single" w:sz="4" w:space="0" w:color="auto"/>
              <w:right w:val="single" w:sz="4" w:space="0" w:color="auto"/>
            </w:tcBorders>
            <w:shd w:val="clear" w:color="auto" w:fill="auto"/>
            <w:noWrap/>
            <w:vAlign w:val="center"/>
          </w:tcPr>
          <w:p w14:paraId="4F578653" w14:textId="2C3F2C38" w:rsidR="00235E86" w:rsidRPr="006010A6" w:rsidRDefault="00235E86" w:rsidP="00235E86">
            <w:pPr>
              <w:pStyle w:val="Betarp"/>
              <w:jc w:val="center"/>
              <w:rPr>
                <w:rFonts w:eastAsia="Times New Roman"/>
                <w:lang w:eastAsia="en-US"/>
              </w:rPr>
            </w:pPr>
            <w:r w:rsidRPr="00936CDC">
              <w:rPr>
                <w:rFonts w:eastAsia="Times New Roman" w:cs="Times New Roman"/>
                <w:lang w:eastAsia="en-US"/>
              </w:rPr>
              <w:t>2.1.</w:t>
            </w:r>
            <w:r w:rsidR="00251430">
              <w:rPr>
                <w:rFonts w:eastAsia="Times New Roman" w:cs="Times New Roman"/>
                <w:lang w:eastAsia="en-US"/>
              </w:rPr>
              <w:t>101</w:t>
            </w:r>
          </w:p>
        </w:tc>
        <w:tc>
          <w:tcPr>
            <w:tcW w:w="5132" w:type="dxa"/>
            <w:gridSpan w:val="3"/>
            <w:tcBorders>
              <w:top w:val="single" w:sz="4" w:space="0" w:color="auto"/>
              <w:left w:val="single" w:sz="4" w:space="0" w:color="auto"/>
              <w:bottom w:val="single" w:sz="4" w:space="0" w:color="auto"/>
              <w:right w:val="single" w:sz="4" w:space="0" w:color="000000"/>
            </w:tcBorders>
            <w:shd w:val="clear" w:color="auto" w:fill="auto"/>
            <w:vAlign w:val="center"/>
          </w:tcPr>
          <w:p w14:paraId="6BC8F956" w14:textId="77777777" w:rsidR="00235E86" w:rsidRPr="006010A6" w:rsidRDefault="00235E86" w:rsidP="00235E86">
            <w:pPr>
              <w:pStyle w:val="Betarp"/>
            </w:pPr>
            <w:r w:rsidRPr="006010A6">
              <w:t>Lankstaus gofruoto vamzdžio skirto kabelių privedimui prie galinių įrenginių tiesimas ir tvirtinimas</w:t>
            </w:r>
          </w:p>
        </w:tc>
        <w:tc>
          <w:tcPr>
            <w:tcW w:w="871" w:type="dxa"/>
            <w:gridSpan w:val="4"/>
            <w:tcBorders>
              <w:top w:val="nil"/>
              <w:left w:val="nil"/>
              <w:bottom w:val="single" w:sz="4" w:space="0" w:color="auto"/>
              <w:right w:val="single" w:sz="4" w:space="0" w:color="auto"/>
            </w:tcBorders>
            <w:shd w:val="clear" w:color="auto" w:fill="auto"/>
            <w:noWrap/>
            <w:vAlign w:val="center"/>
          </w:tcPr>
          <w:p w14:paraId="18125A9F" w14:textId="77777777" w:rsidR="00235E86" w:rsidRPr="006010A6" w:rsidRDefault="00235E86" w:rsidP="00235E86">
            <w:pPr>
              <w:pStyle w:val="Betarp"/>
              <w:jc w:val="center"/>
            </w:pPr>
            <w:r w:rsidRPr="006010A6">
              <w:t>m</w:t>
            </w:r>
          </w:p>
        </w:tc>
        <w:tc>
          <w:tcPr>
            <w:tcW w:w="815" w:type="dxa"/>
            <w:gridSpan w:val="3"/>
            <w:tcBorders>
              <w:top w:val="single" w:sz="4" w:space="0" w:color="auto"/>
              <w:left w:val="nil"/>
              <w:bottom w:val="single" w:sz="4" w:space="0" w:color="auto"/>
              <w:right w:val="single" w:sz="4" w:space="0" w:color="000000"/>
            </w:tcBorders>
            <w:shd w:val="clear" w:color="auto" w:fill="auto"/>
            <w:vAlign w:val="center"/>
          </w:tcPr>
          <w:p w14:paraId="132B3B57" w14:textId="77777777" w:rsidR="00235E86" w:rsidRPr="006010A6" w:rsidRDefault="00235E86" w:rsidP="00235E86">
            <w:pPr>
              <w:pStyle w:val="Betarp"/>
              <w:jc w:val="center"/>
              <w:rPr>
                <w:rFonts w:ascii="Calibri" w:hAnsi="Calibri" w:cs="Times New Roman"/>
              </w:rPr>
            </w:pPr>
            <w:r w:rsidRPr="006010A6">
              <w:rPr>
                <w:rFonts w:ascii="Calibri" w:hAnsi="Calibri"/>
              </w:rPr>
              <w:t>8</w:t>
            </w:r>
          </w:p>
        </w:tc>
        <w:tc>
          <w:tcPr>
            <w:tcW w:w="2093" w:type="dxa"/>
            <w:gridSpan w:val="4"/>
            <w:tcBorders>
              <w:top w:val="nil"/>
              <w:left w:val="nil"/>
              <w:bottom w:val="single" w:sz="4" w:space="0" w:color="auto"/>
              <w:right w:val="single" w:sz="4" w:space="0" w:color="auto"/>
            </w:tcBorders>
            <w:shd w:val="clear" w:color="auto" w:fill="auto"/>
            <w:noWrap/>
            <w:vAlign w:val="center"/>
          </w:tcPr>
          <w:p w14:paraId="7C902735" w14:textId="77777777" w:rsidR="00235E86" w:rsidRPr="006010A6" w:rsidRDefault="00235E86" w:rsidP="00235E86">
            <w:pPr>
              <w:pStyle w:val="Betarp"/>
              <w:rPr>
                <w:color w:val="000000"/>
              </w:rPr>
            </w:pPr>
          </w:p>
        </w:tc>
        <w:tc>
          <w:tcPr>
            <w:tcW w:w="1388" w:type="dxa"/>
            <w:tcBorders>
              <w:top w:val="nil"/>
              <w:left w:val="nil"/>
              <w:bottom w:val="single" w:sz="4" w:space="0" w:color="auto"/>
              <w:right w:val="single" w:sz="4" w:space="0" w:color="auto"/>
            </w:tcBorders>
          </w:tcPr>
          <w:p w14:paraId="413D1BB5" w14:textId="77777777" w:rsidR="00235E86" w:rsidRPr="006010A6" w:rsidRDefault="00235E86" w:rsidP="00235E86">
            <w:pPr>
              <w:pStyle w:val="Betarp"/>
              <w:rPr>
                <w:rFonts w:eastAsia="Times New Roman"/>
                <w:color w:val="FF0000"/>
                <w:lang w:eastAsia="en-US"/>
              </w:rPr>
            </w:pPr>
          </w:p>
        </w:tc>
      </w:tr>
      <w:tr w:rsidR="00235E86" w:rsidRPr="006010A6" w14:paraId="5ADE7ED7" w14:textId="77777777" w:rsidTr="00251430">
        <w:trPr>
          <w:gridAfter w:val="2"/>
          <w:wAfter w:w="287" w:type="dxa"/>
          <w:trHeight w:val="300"/>
          <w:jc w:val="center"/>
        </w:trPr>
        <w:tc>
          <w:tcPr>
            <w:tcW w:w="11230" w:type="dxa"/>
            <w:gridSpan w:val="17"/>
            <w:tcBorders>
              <w:top w:val="nil"/>
              <w:left w:val="single" w:sz="4" w:space="0" w:color="auto"/>
              <w:bottom w:val="single" w:sz="4" w:space="0" w:color="auto"/>
              <w:right w:val="single" w:sz="4" w:space="0" w:color="auto"/>
            </w:tcBorders>
            <w:shd w:val="clear" w:color="auto" w:fill="auto"/>
            <w:noWrap/>
            <w:vAlign w:val="center"/>
          </w:tcPr>
          <w:p w14:paraId="13B67CCD" w14:textId="24624404" w:rsidR="00235E86" w:rsidRPr="006010A6" w:rsidRDefault="00235E86" w:rsidP="00235E86">
            <w:pPr>
              <w:pStyle w:val="Betarp"/>
              <w:jc w:val="center"/>
              <w:rPr>
                <w:rFonts w:eastAsia="Times New Roman"/>
                <w:color w:val="FF0000"/>
                <w:lang w:eastAsia="en-US"/>
              </w:rPr>
            </w:pPr>
            <w:r w:rsidRPr="006010A6">
              <w:rPr>
                <w:b/>
              </w:rPr>
              <w:t>Vaizdo stebėjimo posistemė (VSP)</w:t>
            </w:r>
            <w:r>
              <w:rPr>
                <w:b/>
              </w:rPr>
              <w:t xml:space="preserve"> (5 kompl.)</w:t>
            </w:r>
          </w:p>
        </w:tc>
      </w:tr>
      <w:tr w:rsidR="00235E86" w:rsidRPr="006010A6" w14:paraId="535BE601" w14:textId="77777777" w:rsidTr="00B420A4">
        <w:trPr>
          <w:gridAfter w:val="2"/>
          <w:wAfter w:w="287" w:type="dxa"/>
          <w:trHeight w:val="300"/>
          <w:jc w:val="center"/>
        </w:trPr>
        <w:tc>
          <w:tcPr>
            <w:tcW w:w="931" w:type="dxa"/>
            <w:gridSpan w:val="2"/>
            <w:tcBorders>
              <w:top w:val="nil"/>
              <w:left w:val="single" w:sz="4" w:space="0" w:color="auto"/>
              <w:bottom w:val="single" w:sz="4" w:space="0" w:color="auto"/>
              <w:right w:val="single" w:sz="4" w:space="0" w:color="auto"/>
            </w:tcBorders>
            <w:shd w:val="clear" w:color="auto" w:fill="auto"/>
            <w:noWrap/>
            <w:vAlign w:val="center"/>
          </w:tcPr>
          <w:p w14:paraId="24B4EB0E" w14:textId="0F1D98E6" w:rsidR="00235E86" w:rsidRPr="006010A6" w:rsidRDefault="00235E86" w:rsidP="00235E86">
            <w:pPr>
              <w:pStyle w:val="Betarp"/>
              <w:jc w:val="center"/>
              <w:rPr>
                <w:rFonts w:eastAsia="Times New Roman"/>
                <w:lang w:eastAsia="en-US"/>
              </w:rPr>
            </w:pPr>
            <w:r w:rsidRPr="00CA4CFB">
              <w:rPr>
                <w:rFonts w:eastAsia="Times New Roman" w:cs="Times New Roman"/>
                <w:lang w:eastAsia="en-US"/>
              </w:rPr>
              <w:t>2.1.</w:t>
            </w:r>
            <w:r w:rsidR="00251430">
              <w:rPr>
                <w:rFonts w:eastAsia="Times New Roman" w:cs="Times New Roman"/>
                <w:lang w:eastAsia="en-US"/>
              </w:rPr>
              <w:t>102</w:t>
            </w:r>
          </w:p>
        </w:tc>
        <w:tc>
          <w:tcPr>
            <w:tcW w:w="5132" w:type="dxa"/>
            <w:gridSpan w:val="3"/>
            <w:tcBorders>
              <w:top w:val="single" w:sz="4" w:space="0" w:color="auto"/>
              <w:left w:val="single" w:sz="4" w:space="0" w:color="auto"/>
              <w:bottom w:val="single" w:sz="4" w:space="0" w:color="auto"/>
              <w:right w:val="single" w:sz="4" w:space="0" w:color="000000"/>
            </w:tcBorders>
            <w:shd w:val="clear" w:color="auto" w:fill="auto"/>
            <w:vAlign w:val="center"/>
          </w:tcPr>
          <w:p w14:paraId="4BAA2F9B" w14:textId="77777777" w:rsidR="00235E86" w:rsidRPr="006010A6" w:rsidRDefault="00235E86" w:rsidP="00235E86">
            <w:pPr>
              <w:pStyle w:val="Betarp"/>
            </w:pPr>
            <w:r w:rsidRPr="006010A6">
              <w:t>Pirmo tipo vaizdo kamera</w:t>
            </w:r>
          </w:p>
        </w:tc>
        <w:tc>
          <w:tcPr>
            <w:tcW w:w="871" w:type="dxa"/>
            <w:gridSpan w:val="4"/>
            <w:tcBorders>
              <w:top w:val="nil"/>
              <w:left w:val="nil"/>
              <w:bottom w:val="single" w:sz="4" w:space="0" w:color="auto"/>
              <w:right w:val="single" w:sz="4" w:space="0" w:color="auto"/>
            </w:tcBorders>
            <w:shd w:val="clear" w:color="auto" w:fill="auto"/>
            <w:noWrap/>
            <w:vAlign w:val="center"/>
          </w:tcPr>
          <w:p w14:paraId="5AF13E00" w14:textId="77777777" w:rsidR="00235E86" w:rsidRPr="006010A6" w:rsidRDefault="00235E86" w:rsidP="00235E86">
            <w:pPr>
              <w:pStyle w:val="Betarp"/>
              <w:jc w:val="center"/>
            </w:pPr>
            <w:r w:rsidRPr="006010A6">
              <w:t>kompl.</w:t>
            </w:r>
          </w:p>
        </w:tc>
        <w:tc>
          <w:tcPr>
            <w:tcW w:w="815" w:type="dxa"/>
            <w:gridSpan w:val="3"/>
            <w:tcBorders>
              <w:top w:val="single" w:sz="4" w:space="0" w:color="auto"/>
              <w:left w:val="nil"/>
              <w:bottom w:val="single" w:sz="4" w:space="0" w:color="auto"/>
              <w:right w:val="single" w:sz="4" w:space="0" w:color="000000"/>
            </w:tcBorders>
            <w:shd w:val="clear" w:color="auto" w:fill="auto"/>
            <w:vAlign w:val="center"/>
          </w:tcPr>
          <w:p w14:paraId="73E46707" w14:textId="77777777" w:rsidR="00235E86" w:rsidRPr="006010A6" w:rsidRDefault="00235E86" w:rsidP="00235E86">
            <w:pPr>
              <w:pStyle w:val="Betarp"/>
              <w:jc w:val="center"/>
              <w:rPr>
                <w:rFonts w:ascii="Calibri" w:hAnsi="Calibri" w:cs="Times New Roman"/>
              </w:rPr>
            </w:pPr>
            <w:r w:rsidRPr="006010A6">
              <w:rPr>
                <w:rFonts w:ascii="Calibri" w:hAnsi="Calibri"/>
              </w:rPr>
              <w:t>5</w:t>
            </w:r>
          </w:p>
        </w:tc>
        <w:tc>
          <w:tcPr>
            <w:tcW w:w="2093" w:type="dxa"/>
            <w:gridSpan w:val="4"/>
            <w:tcBorders>
              <w:top w:val="nil"/>
              <w:left w:val="nil"/>
              <w:bottom w:val="single" w:sz="4" w:space="0" w:color="auto"/>
              <w:right w:val="single" w:sz="4" w:space="0" w:color="auto"/>
            </w:tcBorders>
            <w:shd w:val="clear" w:color="auto" w:fill="auto"/>
            <w:noWrap/>
            <w:vAlign w:val="center"/>
          </w:tcPr>
          <w:p w14:paraId="1C51805D" w14:textId="77777777" w:rsidR="00235E86" w:rsidRPr="006010A6" w:rsidRDefault="00235E86" w:rsidP="00235E86">
            <w:pPr>
              <w:pStyle w:val="Betarp"/>
              <w:rPr>
                <w:color w:val="000000"/>
              </w:rPr>
            </w:pPr>
          </w:p>
        </w:tc>
        <w:tc>
          <w:tcPr>
            <w:tcW w:w="1388" w:type="dxa"/>
            <w:tcBorders>
              <w:top w:val="nil"/>
              <w:left w:val="nil"/>
              <w:bottom w:val="single" w:sz="4" w:space="0" w:color="auto"/>
              <w:right w:val="single" w:sz="4" w:space="0" w:color="auto"/>
            </w:tcBorders>
          </w:tcPr>
          <w:p w14:paraId="7DB63D55" w14:textId="77777777" w:rsidR="00235E86" w:rsidRPr="006010A6" w:rsidRDefault="00235E86" w:rsidP="00235E86">
            <w:pPr>
              <w:pStyle w:val="Betarp"/>
              <w:rPr>
                <w:rFonts w:eastAsia="Times New Roman"/>
                <w:color w:val="FF0000"/>
                <w:lang w:eastAsia="en-US"/>
              </w:rPr>
            </w:pPr>
          </w:p>
        </w:tc>
      </w:tr>
      <w:tr w:rsidR="00235E86" w:rsidRPr="006010A6" w14:paraId="1F173B64" w14:textId="77777777" w:rsidTr="00B420A4">
        <w:trPr>
          <w:gridAfter w:val="2"/>
          <w:wAfter w:w="287" w:type="dxa"/>
          <w:trHeight w:val="300"/>
          <w:jc w:val="center"/>
        </w:trPr>
        <w:tc>
          <w:tcPr>
            <w:tcW w:w="931" w:type="dxa"/>
            <w:gridSpan w:val="2"/>
            <w:tcBorders>
              <w:top w:val="nil"/>
              <w:left w:val="single" w:sz="4" w:space="0" w:color="auto"/>
              <w:bottom w:val="single" w:sz="4" w:space="0" w:color="auto"/>
              <w:right w:val="single" w:sz="4" w:space="0" w:color="auto"/>
            </w:tcBorders>
            <w:shd w:val="clear" w:color="auto" w:fill="auto"/>
            <w:noWrap/>
            <w:vAlign w:val="center"/>
          </w:tcPr>
          <w:p w14:paraId="0793A595" w14:textId="3375586F" w:rsidR="00235E86" w:rsidRPr="006010A6" w:rsidRDefault="00235E86" w:rsidP="00235E86">
            <w:pPr>
              <w:pStyle w:val="Betarp"/>
              <w:jc w:val="center"/>
              <w:rPr>
                <w:rFonts w:eastAsia="Times New Roman"/>
                <w:lang w:eastAsia="en-US"/>
              </w:rPr>
            </w:pPr>
            <w:r w:rsidRPr="00CA4CFB">
              <w:rPr>
                <w:rFonts w:eastAsia="Times New Roman" w:cs="Times New Roman"/>
                <w:lang w:eastAsia="en-US"/>
              </w:rPr>
              <w:t>2.1.</w:t>
            </w:r>
            <w:r w:rsidR="00251430">
              <w:rPr>
                <w:rFonts w:eastAsia="Times New Roman" w:cs="Times New Roman"/>
                <w:lang w:eastAsia="en-US"/>
              </w:rPr>
              <w:t>103</w:t>
            </w:r>
          </w:p>
        </w:tc>
        <w:tc>
          <w:tcPr>
            <w:tcW w:w="5132" w:type="dxa"/>
            <w:gridSpan w:val="3"/>
            <w:tcBorders>
              <w:top w:val="single" w:sz="4" w:space="0" w:color="auto"/>
              <w:left w:val="single" w:sz="4" w:space="0" w:color="auto"/>
              <w:bottom w:val="single" w:sz="4" w:space="0" w:color="auto"/>
              <w:right w:val="single" w:sz="4" w:space="0" w:color="000000"/>
            </w:tcBorders>
            <w:shd w:val="clear" w:color="auto" w:fill="auto"/>
            <w:vAlign w:val="center"/>
          </w:tcPr>
          <w:p w14:paraId="46440A36" w14:textId="77777777" w:rsidR="00235E86" w:rsidRPr="006010A6" w:rsidRDefault="00235E86" w:rsidP="00235E86">
            <w:pPr>
              <w:pStyle w:val="Betarp"/>
            </w:pPr>
            <w:r w:rsidRPr="006010A6">
              <w:t>Vaizdo kameros su korpusu  montavimas ir derinimas ant atramos aukštyje</w:t>
            </w:r>
          </w:p>
        </w:tc>
        <w:tc>
          <w:tcPr>
            <w:tcW w:w="871" w:type="dxa"/>
            <w:gridSpan w:val="4"/>
            <w:tcBorders>
              <w:top w:val="nil"/>
              <w:left w:val="nil"/>
              <w:bottom w:val="single" w:sz="4" w:space="0" w:color="auto"/>
              <w:right w:val="single" w:sz="4" w:space="0" w:color="auto"/>
            </w:tcBorders>
            <w:shd w:val="clear" w:color="auto" w:fill="auto"/>
            <w:noWrap/>
            <w:vAlign w:val="center"/>
          </w:tcPr>
          <w:p w14:paraId="3B48A597" w14:textId="77777777" w:rsidR="00235E86" w:rsidRPr="006010A6" w:rsidRDefault="00235E86" w:rsidP="00235E86">
            <w:pPr>
              <w:pStyle w:val="Betarp"/>
              <w:jc w:val="center"/>
            </w:pPr>
            <w:r w:rsidRPr="006010A6">
              <w:t>Vnt.</w:t>
            </w:r>
          </w:p>
        </w:tc>
        <w:tc>
          <w:tcPr>
            <w:tcW w:w="815" w:type="dxa"/>
            <w:gridSpan w:val="3"/>
            <w:tcBorders>
              <w:top w:val="single" w:sz="4" w:space="0" w:color="auto"/>
              <w:left w:val="nil"/>
              <w:bottom w:val="single" w:sz="4" w:space="0" w:color="auto"/>
              <w:right w:val="single" w:sz="4" w:space="0" w:color="000000"/>
            </w:tcBorders>
            <w:shd w:val="clear" w:color="auto" w:fill="auto"/>
            <w:vAlign w:val="center"/>
          </w:tcPr>
          <w:p w14:paraId="6D0561E0" w14:textId="77777777" w:rsidR="00235E86" w:rsidRPr="006010A6" w:rsidRDefault="00235E86" w:rsidP="00235E86">
            <w:pPr>
              <w:pStyle w:val="Betarp"/>
              <w:jc w:val="center"/>
              <w:rPr>
                <w:rFonts w:ascii="Calibri" w:hAnsi="Calibri" w:cs="Times New Roman"/>
              </w:rPr>
            </w:pPr>
            <w:r w:rsidRPr="006010A6">
              <w:rPr>
                <w:rFonts w:ascii="Calibri" w:hAnsi="Calibri"/>
              </w:rPr>
              <w:t>5</w:t>
            </w:r>
          </w:p>
        </w:tc>
        <w:tc>
          <w:tcPr>
            <w:tcW w:w="2093" w:type="dxa"/>
            <w:gridSpan w:val="4"/>
            <w:tcBorders>
              <w:top w:val="nil"/>
              <w:left w:val="nil"/>
              <w:bottom w:val="single" w:sz="4" w:space="0" w:color="auto"/>
              <w:right w:val="single" w:sz="4" w:space="0" w:color="auto"/>
            </w:tcBorders>
            <w:shd w:val="clear" w:color="auto" w:fill="auto"/>
            <w:noWrap/>
            <w:vAlign w:val="center"/>
          </w:tcPr>
          <w:p w14:paraId="0288CE48" w14:textId="77777777" w:rsidR="00235E86" w:rsidRPr="006010A6" w:rsidRDefault="00235E86" w:rsidP="00235E86">
            <w:pPr>
              <w:pStyle w:val="Betarp"/>
              <w:rPr>
                <w:color w:val="000000"/>
              </w:rPr>
            </w:pPr>
          </w:p>
        </w:tc>
        <w:tc>
          <w:tcPr>
            <w:tcW w:w="1388" w:type="dxa"/>
            <w:tcBorders>
              <w:top w:val="nil"/>
              <w:left w:val="nil"/>
              <w:bottom w:val="single" w:sz="4" w:space="0" w:color="auto"/>
              <w:right w:val="single" w:sz="4" w:space="0" w:color="auto"/>
            </w:tcBorders>
          </w:tcPr>
          <w:p w14:paraId="555E5607" w14:textId="77777777" w:rsidR="00235E86" w:rsidRPr="006010A6" w:rsidRDefault="00235E86" w:rsidP="00235E86">
            <w:pPr>
              <w:pStyle w:val="Betarp"/>
              <w:rPr>
                <w:rFonts w:eastAsia="Times New Roman"/>
                <w:color w:val="FF0000"/>
                <w:lang w:eastAsia="en-US"/>
              </w:rPr>
            </w:pPr>
          </w:p>
        </w:tc>
      </w:tr>
      <w:tr w:rsidR="00235E86" w:rsidRPr="006010A6" w14:paraId="0BBF3642" w14:textId="77777777" w:rsidTr="00B420A4">
        <w:trPr>
          <w:gridAfter w:val="2"/>
          <w:wAfter w:w="287" w:type="dxa"/>
          <w:trHeight w:val="300"/>
          <w:jc w:val="center"/>
        </w:trPr>
        <w:tc>
          <w:tcPr>
            <w:tcW w:w="931" w:type="dxa"/>
            <w:gridSpan w:val="2"/>
            <w:tcBorders>
              <w:top w:val="nil"/>
              <w:left w:val="single" w:sz="4" w:space="0" w:color="auto"/>
              <w:bottom w:val="single" w:sz="4" w:space="0" w:color="auto"/>
              <w:right w:val="single" w:sz="4" w:space="0" w:color="auto"/>
            </w:tcBorders>
            <w:shd w:val="clear" w:color="auto" w:fill="auto"/>
            <w:noWrap/>
            <w:vAlign w:val="center"/>
          </w:tcPr>
          <w:p w14:paraId="594E2492" w14:textId="235953AB" w:rsidR="00235E86" w:rsidRPr="000766D3" w:rsidRDefault="00235E86" w:rsidP="00235E86">
            <w:pPr>
              <w:pStyle w:val="Betarp"/>
              <w:jc w:val="center"/>
              <w:rPr>
                <w:rFonts w:eastAsia="Times New Roman"/>
                <w:sz w:val="18"/>
                <w:szCs w:val="18"/>
                <w:lang w:eastAsia="en-US"/>
              </w:rPr>
            </w:pPr>
            <w:r w:rsidRPr="000766D3">
              <w:rPr>
                <w:rFonts w:eastAsia="Times New Roman" w:cs="Times New Roman"/>
                <w:sz w:val="18"/>
                <w:szCs w:val="18"/>
                <w:lang w:eastAsia="en-US"/>
              </w:rPr>
              <w:t>2.1.</w:t>
            </w:r>
            <w:r w:rsidR="00251430" w:rsidRPr="000766D3">
              <w:rPr>
                <w:rFonts w:eastAsia="Times New Roman" w:cs="Times New Roman"/>
                <w:sz w:val="18"/>
                <w:szCs w:val="18"/>
                <w:lang w:eastAsia="en-US"/>
              </w:rPr>
              <w:t>104</w:t>
            </w:r>
          </w:p>
        </w:tc>
        <w:tc>
          <w:tcPr>
            <w:tcW w:w="5132" w:type="dxa"/>
            <w:gridSpan w:val="3"/>
            <w:tcBorders>
              <w:top w:val="single" w:sz="4" w:space="0" w:color="auto"/>
              <w:left w:val="single" w:sz="4" w:space="0" w:color="auto"/>
              <w:bottom w:val="single" w:sz="4" w:space="0" w:color="auto"/>
              <w:right w:val="single" w:sz="4" w:space="0" w:color="000000"/>
            </w:tcBorders>
            <w:shd w:val="clear" w:color="auto" w:fill="auto"/>
            <w:vAlign w:val="center"/>
          </w:tcPr>
          <w:p w14:paraId="25DDEC8D" w14:textId="77777777" w:rsidR="00235E86" w:rsidRPr="000766D3" w:rsidRDefault="00235E86" w:rsidP="00235E86">
            <w:pPr>
              <w:pStyle w:val="Betarp"/>
              <w:rPr>
                <w:sz w:val="18"/>
                <w:szCs w:val="18"/>
              </w:rPr>
            </w:pPr>
            <w:r w:rsidRPr="000766D3">
              <w:rPr>
                <w:sz w:val="18"/>
                <w:szCs w:val="18"/>
              </w:rPr>
              <w:t>Infraraudonųjų spindulių prožektoriaus montavimas ir derinimas ant atramos aukštyje</w:t>
            </w:r>
          </w:p>
        </w:tc>
        <w:tc>
          <w:tcPr>
            <w:tcW w:w="871" w:type="dxa"/>
            <w:gridSpan w:val="4"/>
            <w:tcBorders>
              <w:top w:val="nil"/>
              <w:left w:val="nil"/>
              <w:bottom w:val="single" w:sz="4" w:space="0" w:color="auto"/>
              <w:right w:val="single" w:sz="4" w:space="0" w:color="auto"/>
            </w:tcBorders>
            <w:shd w:val="clear" w:color="auto" w:fill="auto"/>
            <w:noWrap/>
            <w:vAlign w:val="center"/>
          </w:tcPr>
          <w:p w14:paraId="4DC8AC32" w14:textId="77777777" w:rsidR="00235E86" w:rsidRPr="000766D3" w:rsidRDefault="00235E86" w:rsidP="00235E86">
            <w:pPr>
              <w:pStyle w:val="Betarp"/>
              <w:jc w:val="center"/>
              <w:rPr>
                <w:sz w:val="18"/>
                <w:szCs w:val="18"/>
              </w:rPr>
            </w:pPr>
            <w:r w:rsidRPr="000766D3">
              <w:rPr>
                <w:sz w:val="18"/>
                <w:szCs w:val="18"/>
              </w:rPr>
              <w:t>Vnt.</w:t>
            </w:r>
          </w:p>
        </w:tc>
        <w:tc>
          <w:tcPr>
            <w:tcW w:w="815" w:type="dxa"/>
            <w:gridSpan w:val="3"/>
            <w:tcBorders>
              <w:top w:val="single" w:sz="4" w:space="0" w:color="auto"/>
              <w:left w:val="nil"/>
              <w:bottom w:val="single" w:sz="4" w:space="0" w:color="auto"/>
              <w:right w:val="single" w:sz="4" w:space="0" w:color="000000"/>
            </w:tcBorders>
            <w:shd w:val="clear" w:color="auto" w:fill="auto"/>
            <w:vAlign w:val="center"/>
          </w:tcPr>
          <w:p w14:paraId="2682E53D" w14:textId="77777777" w:rsidR="00235E86" w:rsidRPr="000766D3" w:rsidRDefault="00235E86" w:rsidP="00235E86">
            <w:pPr>
              <w:pStyle w:val="Betarp"/>
              <w:jc w:val="center"/>
              <w:rPr>
                <w:rFonts w:ascii="Calibri" w:hAnsi="Calibri" w:cs="Times New Roman"/>
                <w:sz w:val="18"/>
                <w:szCs w:val="18"/>
              </w:rPr>
            </w:pPr>
            <w:r w:rsidRPr="000766D3">
              <w:rPr>
                <w:rFonts w:ascii="Calibri" w:hAnsi="Calibri"/>
                <w:sz w:val="18"/>
                <w:szCs w:val="18"/>
              </w:rPr>
              <w:t>5</w:t>
            </w:r>
          </w:p>
        </w:tc>
        <w:tc>
          <w:tcPr>
            <w:tcW w:w="2093" w:type="dxa"/>
            <w:gridSpan w:val="4"/>
            <w:tcBorders>
              <w:top w:val="nil"/>
              <w:left w:val="nil"/>
              <w:bottom w:val="single" w:sz="4" w:space="0" w:color="auto"/>
              <w:right w:val="single" w:sz="4" w:space="0" w:color="auto"/>
            </w:tcBorders>
            <w:shd w:val="clear" w:color="auto" w:fill="auto"/>
            <w:noWrap/>
            <w:vAlign w:val="center"/>
          </w:tcPr>
          <w:p w14:paraId="06A11E4B" w14:textId="77777777" w:rsidR="00235E86" w:rsidRPr="000766D3" w:rsidRDefault="00235E86" w:rsidP="00235E86">
            <w:pPr>
              <w:pStyle w:val="Betarp"/>
              <w:rPr>
                <w:color w:val="000000"/>
                <w:sz w:val="18"/>
                <w:szCs w:val="18"/>
              </w:rPr>
            </w:pPr>
          </w:p>
        </w:tc>
        <w:tc>
          <w:tcPr>
            <w:tcW w:w="1388" w:type="dxa"/>
            <w:tcBorders>
              <w:top w:val="nil"/>
              <w:left w:val="nil"/>
              <w:bottom w:val="single" w:sz="4" w:space="0" w:color="auto"/>
              <w:right w:val="single" w:sz="4" w:space="0" w:color="auto"/>
            </w:tcBorders>
          </w:tcPr>
          <w:p w14:paraId="6E13E182" w14:textId="77777777" w:rsidR="00235E86" w:rsidRPr="000766D3" w:rsidRDefault="00235E86" w:rsidP="00235E86">
            <w:pPr>
              <w:pStyle w:val="Betarp"/>
              <w:rPr>
                <w:rFonts w:eastAsia="Times New Roman"/>
                <w:color w:val="FF0000"/>
                <w:sz w:val="18"/>
                <w:szCs w:val="18"/>
                <w:lang w:eastAsia="en-US"/>
              </w:rPr>
            </w:pPr>
          </w:p>
        </w:tc>
      </w:tr>
      <w:tr w:rsidR="00E87195" w:rsidRPr="006010A6" w14:paraId="1ADE0AEB" w14:textId="77777777" w:rsidTr="0018214E">
        <w:trPr>
          <w:gridAfter w:val="2"/>
          <w:wAfter w:w="287" w:type="dxa"/>
          <w:trHeight w:val="300"/>
          <w:jc w:val="center"/>
        </w:trPr>
        <w:tc>
          <w:tcPr>
            <w:tcW w:w="11230" w:type="dxa"/>
            <w:gridSpan w:val="17"/>
            <w:tcBorders>
              <w:top w:val="nil"/>
              <w:left w:val="single" w:sz="4" w:space="0" w:color="auto"/>
              <w:bottom w:val="single" w:sz="4" w:space="0" w:color="auto"/>
              <w:right w:val="single" w:sz="4" w:space="0" w:color="auto"/>
            </w:tcBorders>
            <w:shd w:val="clear" w:color="auto" w:fill="auto"/>
            <w:noWrap/>
            <w:vAlign w:val="center"/>
          </w:tcPr>
          <w:p w14:paraId="3EF0118C" w14:textId="76B19784" w:rsidR="00E87195" w:rsidRPr="006010A6" w:rsidRDefault="00E87195" w:rsidP="00E87195">
            <w:pPr>
              <w:pStyle w:val="Betarp"/>
              <w:rPr>
                <w:rFonts w:eastAsia="Times New Roman"/>
                <w:color w:val="FF0000"/>
                <w:lang w:eastAsia="en-US"/>
              </w:rPr>
            </w:pPr>
            <w:r w:rsidRPr="00E87195">
              <w:rPr>
                <w:rFonts w:eastAsia="Times New Roman" w:cs="Times New Roman"/>
                <w:lang w:eastAsia="en-US"/>
              </w:rPr>
              <w:t xml:space="preserve"> </w:t>
            </w:r>
            <w:r>
              <w:rPr>
                <w:rFonts w:eastAsia="Times New Roman" w:cs="Times New Roman"/>
                <w:lang w:eastAsia="en-US"/>
              </w:rPr>
              <w:t xml:space="preserve">                                                                                          </w:t>
            </w:r>
            <w:r w:rsidRPr="00E87195">
              <w:rPr>
                <w:rFonts w:eastAsia="Times New Roman" w:cs="Times New Roman"/>
                <w:lang w:eastAsia="en-US"/>
              </w:rPr>
              <w:t xml:space="preserve">Į santrauką: </w:t>
            </w:r>
            <w:r>
              <w:rPr>
                <w:rFonts w:eastAsia="Times New Roman" w:cs="Times New Roman"/>
                <w:lang w:eastAsia="en-US"/>
              </w:rPr>
              <w:t xml:space="preserve">                                                                  </w:t>
            </w:r>
            <w:r w:rsidRPr="00E87195">
              <w:rPr>
                <w:rFonts w:eastAsia="Times New Roman" w:cs="Times New Roman"/>
                <w:lang w:eastAsia="en-US"/>
              </w:rPr>
              <w:t>EUR</w:t>
            </w:r>
          </w:p>
        </w:tc>
      </w:tr>
      <w:tr w:rsidR="00E87195" w:rsidRPr="006010A6" w14:paraId="5D4F330B" w14:textId="77777777" w:rsidTr="0018214E">
        <w:trPr>
          <w:gridAfter w:val="2"/>
          <w:wAfter w:w="287" w:type="dxa"/>
          <w:trHeight w:val="300"/>
          <w:jc w:val="center"/>
        </w:trPr>
        <w:tc>
          <w:tcPr>
            <w:tcW w:w="931"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4F77FCDC" w14:textId="71B2E8B6" w:rsidR="00E87195" w:rsidRPr="006010A6" w:rsidRDefault="00E87195" w:rsidP="00E87195">
            <w:pPr>
              <w:pStyle w:val="Betarp"/>
              <w:jc w:val="center"/>
              <w:rPr>
                <w:rFonts w:eastAsia="Times New Roman" w:cs="Times New Roman"/>
                <w:lang w:eastAsia="en-US"/>
              </w:rPr>
            </w:pPr>
            <w:r>
              <w:rPr>
                <w:rFonts w:eastAsia="Times New Roman" w:cs="Times New Roman"/>
                <w:b/>
                <w:lang w:eastAsia="en-US"/>
              </w:rPr>
              <w:lastRenderedPageBreak/>
              <w:t xml:space="preserve">Eil. </w:t>
            </w:r>
            <w:r w:rsidRPr="006010A6">
              <w:rPr>
                <w:rFonts w:eastAsia="Times New Roman" w:cs="Times New Roman"/>
                <w:b/>
                <w:lang w:eastAsia="en-US"/>
              </w:rPr>
              <w:t>Nr.</w:t>
            </w:r>
          </w:p>
        </w:tc>
        <w:tc>
          <w:tcPr>
            <w:tcW w:w="513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92C6E2C" w14:textId="779672E5" w:rsidR="00E87195" w:rsidRPr="006010A6" w:rsidRDefault="00E87195" w:rsidP="00E87195">
            <w:pPr>
              <w:pStyle w:val="Betarp"/>
            </w:pPr>
            <w:r w:rsidRPr="006010A6">
              <w:rPr>
                <w:rFonts w:eastAsia="Times New Roman" w:cs="Times New Roman"/>
                <w:b/>
                <w:lang w:eastAsia="en-US"/>
              </w:rPr>
              <w:t>Darbų pavadinimas</w:t>
            </w:r>
          </w:p>
        </w:tc>
        <w:tc>
          <w:tcPr>
            <w:tcW w:w="871" w:type="dxa"/>
            <w:gridSpan w:val="4"/>
            <w:tcBorders>
              <w:top w:val="single" w:sz="4" w:space="0" w:color="auto"/>
              <w:left w:val="single" w:sz="4" w:space="0" w:color="auto"/>
              <w:bottom w:val="single" w:sz="4" w:space="0" w:color="auto"/>
              <w:right w:val="single" w:sz="4" w:space="0" w:color="auto"/>
            </w:tcBorders>
            <w:shd w:val="clear" w:color="auto" w:fill="auto"/>
            <w:noWrap/>
            <w:vAlign w:val="center"/>
          </w:tcPr>
          <w:p w14:paraId="488B5730" w14:textId="61C2A0DE" w:rsidR="00E87195" w:rsidRPr="006010A6" w:rsidRDefault="00E87195" w:rsidP="00E87195">
            <w:pPr>
              <w:pStyle w:val="Betarp"/>
              <w:jc w:val="center"/>
            </w:pPr>
            <w:r w:rsidRPr="006010A6">
              <w:rPr>
                <w:rFonts w:eastAsia="Times New Roman" w:cs="Times New Roman"/>
                <w:b/>
                <w:lang w:eastAsia="en-US"/>
              </w:rPr>
              <w:t>Vnt.</w:t>
            </w:r>
          </w:p>
        </w:tc>
        <w:tc>
          <w:tcPr>
            <w:tcW w:w="81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49CB809" w14:textId="02A25139" w:rsidR="00E87195" w:rsidRPr="006010A6" w:rsidRDefault="00E87195" w:rsidP="00E87195">
            <w:pPr>
              <w:pStyle w:val="Betarp"/>
              <w:jc w:val="center"/>
              <w:rPr>
                <w:rFonts w:ascii="Calibri" w:hAnsi="Calibri"/>
              </w:rPr>
            </w:pPr>
            <w:r w:rsidRPr="006010A6">
              <w:rPr>
                <w:rFonts w:eastAsia="Times New Roman" w:cs="Times New Roman"/>
                <w:b/>
                <w:lang w:eastAsia="en-US"/>
              </w:rPr>
              <w:t>Kiekis</w:t>
            </w:r>
          </w:p>
        </w:tc>
        <w:tc>
          <w:tcPr>
            <w:tcW w:w="2093" w:type="dxa"/>
            <w:gridSpan w:val="4"/>
            <w:tcBorders>
              <w:top w:val="single" w:sz="4" w:space="0" w:color="auto"/>
              <w:left w:val="single" w:sz="4" w:space="0" w:color="auto"/>
              <w:bottom w:val="single" w:sz="4" w:space="0" w:color="auto"/>
              <w:right w:val="single" w:sz="4" w:space="0" w:color="auto"/>
            </w:tcBorders>
            <w:shd w:val="clear" w:color="auto" w:fill="auto"/>
            <w:noWrap/>
            <w:vAlign w:val="center"/>
          </w:tcPr>
          <w:p w14:paraId="2B4D04D1" w14:textId="2812B2C1" w:rsidR="00E87195" w:rsidRPr="006010A6" w:rsidRDefault="00E87195" w:rsidP="00E87195">
            <w:pPr>
              <w:pStyle w:val="Betarp"/>
              <w:rPr>
                <w:color w:val="000000"/>
              </w:rPr>
            </w:pPr>
            <w:r w:rsidRPr="006010A6">
              <w:rPr>
                <w:rFonts w:eastAsia="Times New Roman" w:cs="Times New Roman"/>
                <w:b/>
                <w:lang w:eastAsia="en-US"/>
              </w:rPr>
              <w:t>Vieneto kaina, EUR</w:t>
            </w:r>
          </w:p>
        </w:tc>
        <w:tc>
          <w:tcPr>
            <w:tcW w:w="1388" w:type="dxa"/>
            <w:tcBorders>
              <w:top w:val="single" w:sz="4" w:space="0" w:color="auto"/>
              <w:left w:val="single" w:sz="4" w:space="0" w:color="auto"/>
              <w:bottom w:val="single" w:sz="4" w:space="0" w:color="auto"/>
              <w:right w:val="single" w:sz="4" w:space="0" w:color="auto"/>
            </w:tcBorders>
            <w:vAlign w:val="center"/>
          </w:tcPr>
          <w:p w14:paraId="44BE8DB5" w14:textId="292D77D3" w:rsidR="00E87195" w:rsidRPr="006010A6" w:rsidRDefault="00E87195" w:rsidP="00E87195">
            <w:pPr>
              <w:pStyle w:val="Betarp"/>
              <w:rPr>
                <w:rFonts w:eastAsia="Times New Roman"/>
                <w:color w:val="FF0000"/>
                <w:lang w:eastAsia="en-US"/>
              </w:rPr>
            </w:pPr>
            <w:r w:rsidRPr="006010A6">
              <w:rPr>
                <w:rFonts w:eastAsia="Times New Roman" w:cs="Times New Roman"/>
                <w:b/>
                <w:lang w:eastAsia="en-US"/>
              </w:rPr>
              <w:t>Bendra suma</w:t>
            </w:r>
            <w:r w:rsidR="000766D3">
              <w:rPr>
                <w:rFonts w:eastAsia="Times New Roman" w:cs="Times New Roman"/>
                <w:b/>
                <w:lang w:eastAsia="en-US"/>
              </w:rPr>
              <w:t xml:space="preserve"> EUR</w:t>
            </w:r>
          </w:p>
        </w:tc>
      </w:tr>
      <w:tr w:rsidR="00235E86" w:rsidRPr="006010A6" w14:paraId="20B9112D" w14:textId="77777777" w:rsidTr="00B420A4">
        <w:trPr>
          <w:gridAfter w:val="2"/>
          <w:wAfter w:w="287" w:type="dxa"/>
          <w:trHeight w:val="300"/>
          <w:jc w:val="center"/>
        </w:trPr>
        <w:tc>
          <w:tcPr>
            <w:tcW w:w="931" w:type="dxa"/>
            <w:gridSpan w:val="2"/>
            <w:tcBorders>
              <w:top w:val="nil"/>
              <w:left w:val="single" w:sz="4" w:space="0" w:color="auto"/>
              <w:bottom w:val="single" w:sz="4" w:space="0" w:color="auto"/>
              <w:right w:val="single" w:sz="4" w:space="0" w:color="auto"/>
            </w:tcBorders>
            <w:shd w:val="clear" w:color="auto" w:fill="auto"/>
            <w:noWrap/>
            <w:vAlign w:val="center"/>
          </w:tcPr>
          <w:p w14:paraId="41914989" w14:textId="23B3799F" w:rsidR="00235E86" w:rsidRPr="006010A6" w:rsidRDefault="00235E86" w:rsidP="00235E86">
            <w:pPr>
              <w:pStyle w:val="Betarp"/>
              <w:jc w:val="center"/>
              <w:rPr>
                <w:rFonts w:eastAsia="Times New Roman"/>
                <w:lang w:eastAsia="en-US"/>
              </w:rPr>
            </w:pPr>
            <w:r w:rsidRPr="00294411">
              <w:rPr>
                <w:rFonts w:eastAsia="Times New Roman" w:cs="Times New Roman"/>
                <w:lang w:eastAsia="en-US"/>
              </w:rPr>
              <w:t>2.1.</w:t>
            </w:r>
            <w:r w:rsidR="00251430">
              <w:rPr>
                <w:rFonts w:eastAsia="Times New Roman" w:cs="Times New Roman"/>
                <w:lang w:eastAsia="en-US"/>
              </w:rPr>
              <w:t>105</w:t>
            </w:r>
          </w:p>
        </w:tc>
        <w:tc>
          <w:tcPr>
            <w:tcW w:w="5132" w:type="dxa"/>
            <w:gridSpan w:val="3"/>
            <w:tcBorders>
              <w:top w:val="single" w:sz="4" w:space="0" w:color="auto"/>
              <w:left w:val="single" w:sz="4" w:space="0" w:color="auto"/>
              <w:bottom w:val="single" w:sz="4" w:space="0" w:color="auto"/>
              <w:right w:val="single" w:sz="4" w:space="0" w:color="000000"/>
            </w:tcBorders>
            <w:shd w:val="clear" w:color="auto" w:fill="auto"/>
            <w:vAlign w:val="center"/>
          </w:tcPr>
          <w:p w14:paraId="7DBED226" w14:textId="77777777" w:rsidR="00235E86" w:rsidRPr="006010A6" w:rsidRDefault="00235E86" w:rsidP="00235E86">
            <w:pPr>
              <w:pStyle w:val="Betarp"/>
            </w:pPr>
            <w:r w:rsidRPr="006010A6">
              <w:t>Vaizdo kameros konfigūravimas, programavimas ir testavimas</w:t>
            </w:r>
          </w:p>
        </w:tc>
        <w:tc>
          <w:tcPr>
            <w:tcW w:w="871" w:type="dxa"/>
            <w:gridSpan w:val="4"/>
            <w:tcBorders>
              <w:top w:val="nil"/>
              <w:left w:val="nil"/>
              <w:bottom w:val="single" w:sz="4" w:space="0" w:color="auto"/>
              <w:right w:val="single" w:sz="4" w:space="0" w:color="auto"/>
            </w:tcBorders>
            <w:shd w:val="clear" w:color="auto" w:fill="auto"/>
            <w:noWrap/>
            <w:vAlign w:val="center"/>
          </w:tcPr>
          <w:p w14:paraId="1C9103A7" w14:textId="77777777" w:rsidR="00235E86" w:rsidRPr="006010A6" w:rsidRDefault="00235E86" w:rsidP="00235E86">
            <w:pPr>
              <w:pStyle w:val="Betarp"/>
              <w:jc w:val="center"/>
            </w:pPr>
            <w:r w:rsidRPr="006010A6">
              <w:t>kompl.</w:t>
            </w:r>
          </w:p>
        </w:tc>
        <w:tc>
          <w:tcPr>
            <w:tcW w:w="815" w:type="dxa"/>
            <w:gridSpan w:val="3"/>
            <w:tcBorders>
              <w:top w:val="single" w:sz="4" w:space="0" w:color="auto"/>
              <w:left w:val="nil"/>
              <w:bottom w:val="single" w:sz="4" w:space="0" w:color="auto"/>
              <w:right w:val="single" w:sz="4" w:space="0" w:color="000000"/>
            </w:tcBorders>
            <w:shd w:val="clear" w:color="auto" w:fill="auto"/>
            <w:vAlign w:val="center"/>
          </w:tcPr>
          <w:p w14:paraId="0245DD49" w14:textId="77777777" w:rsidR="00235E86" w:rsidRPr="006010A6" w:rsidRDefault="00235E86" w:rsidP="00235E86">
            <w:pPr>
              <w:pStyle w:val="Betarp"/>
              <w:jc w:val="center"/>
              <w:rPr>
                <w:rFonts w:ascii="Calibri" w:hAnsi="Calibri" w:cs="Times New Roman"/>
              </w:rPr>
            </w:pPr>
            <w:r w:rsidRPr="006010A6">
              <w:rPr>
                <w:rFonts w:ascii="Calibri" w:hAnsi="Calibri"/>
              </w:rPr>
              <w:t>5</w:t>
            </w:r>
          </w:p>
        </w:tc>
        <w:tc>
          <w:tcPr>
            <w:tcW w:w="2093" w:type="dxa"/>
            <w:gridSpan w:val="4"/>
            <w:tcBorders>
              <w:top w:val="nil"/>
              <w:left w:val="nil"/>
              <w:bottom w:val="single" w:sz="4" w:space="0" w:color="auto"/>
              <w:right w:val="single" w:sz="4" w:space="0" w:color="auto"/>
            </w:tcBorders>
            <w:shd w:val="clear" w:color="auto" w:fill="auto"/>
            <w:noWrap/>
            <w:vAlign w:val="center"/>
          </w:tcPr>
          <w:p w14:paraId="4D46F529" w14:textId="77777777" w:rsidR="00235E86" w:rsidRPr="006010A6" w:rsidRDefault="00235E86" w:rsidP="00235E86">
            <w:pPr>
              <w:pStyle w:val="Betarp"/>
              <w:rPr>
                <w:color w:val="000000"/>
              </w:rPr>
            </w:pPr>
          </w:p>
        </w:tc>
        <w:tc>
          <w:tcPr>
            <w:tcW w:w="1388" w:type="dxa"/>
            <w:tcBorders>
              <w:top w:val="nil"/>
              <w:left w:val="nil"/>
              <w:bottom w:val="single" w:sz="4" w:space="0" w:color="auto"/>
              <w:right w:val="single" w:sz="4" w:space="0" w:color="auto"/>
            </w:tcBorders>
          </w:tcPr>
          <w:p w14:paraId="36381637" w14:textId="77777777" w:rsidR="00235E86" w:rsidRPr="006010A6" w:rsidRDefault="00235E86" w:rsidP="00235E86">
            <w:pPr>
              <w:pStyle w:val="Betarp"/>
              <w:rPr>
                <w:rFonts w:eastAsia="Times New Roman"/>
                <w:color w:val="FF0000"/>
                <w:lang w:eastAsia="en-US"/>
              </w:rPr>
            </w:pPr>
          </w:p>
        </w:tc>
      </w:tr>
      <w:tr w:rsidR="00235E86" w:rsidRPr="006010A6" w14:paraId="0AAFBBC6" w14:textId="77777777" w:rsidTr="00B420A4">
        <w:trPr>
          <w:gridAfter w:val="2"/>
          <w:wAfter w:w="287" w:type="dxa"/>
          <w:trHeight w:val="300"/>
          <w:jc w:val="center"/>
        </w:trPr>
        <w:tc>
          <w:tcPr>
            <w:tcW w:w="931" w:type="dxa"/>
            <w:gridSpan w:val="2"/>
            <w:tcBorders>
              <w:top w:val="nil"/>
              <w:left w:val="single" w:sz="4" w:space="0" w:color="auto"/>
              <w:bottom w:val="single" w:sz="4" w:space="0" w:color="auto"/>
              <w:right w:val="single" w:sz="4" w:space="0" w:color="auto"/>
            </w:tcBorders>
            <w:shd w:val="clear" w:color="auto" w:fill="auto"/>
            <w:noWrap/>
            <w:vAlign w:val="center"/>
          </w:tcPr>
          <w:p w14:paraId="76D4B2FA" w14:textId="4ABB307F" w:rsidR="00235E86" w:rsidRPr="006010A6" w:rsidRDefault="00235E86" w:rsidP="00235E86">
            <w:pPr>
              <w:pStyle w:val="Betarp"/>
              <w:jc w:val="center"/>
              <w:rPr>
                <w:rFonts w:eastAsia="Times New Roman"/>
                <w:lang w:eastAsia="en-US"/>
              </w:rPr>
            </w:pPr>
            <w:r w:rsidRPr="00294411">
              <w:rPr>
                <w:rFonts w:eastAsia="Times New Roman" w:cs="Times New Roman"/>
                <w:lang w:eastAsia="en-US"/>
              </w:rPr>
              <w:t>2.1.</w:t>
            </w:r>
            <w:r w:rsidR="00251430">
              <w:rPr>
                <w:rFonts w:eastAsia="Times New Roman" w:cs="Times New Roman"/>
                <w:lang w:eastAsia="en-US"/>
              </w:rPr>
              <w:t>106</w:t>
            </w:r>
          </w:p>
        </w:tc>
        <w:tc>
          <w:tcPr>
            <w:tcW w:w="5132" w:type="dxa"/>
            <w:gridSpan w:val="3"/>
            <w:tcBorders>
              <w:top w:val="single" w:sz="4" w:space="0" w:color="auto"/>
              <w:left w:val="single" w:sz="4" w:space="0" w:color="auto"/>
              <w:bottom w:val="single" w:sz="4" w:space="0" w:color="auto"/>
              <w:right w:val="single" w:sz="4" w:space="0" w:color="000000"/>
            </w:tcBorders>
            <w:shd w:val="clear" w:color="auto" w:fill="auto"/>
            <w:vAlign w:val="center"/>
          </w:tcPr>
          <w:p w14:paraId="58E31389" w14:textId="77777777" w:rsidR="00235E86" w:rsidRPr="006010A6" w:rsidRDefault="00235E86" w:rsidP="00235E86">
            <w:pPr>
              <w:pStyle w:val="Betarp"/>
            </w:pPr>
            <w:r w:rsidRPr="006010A6">
              <w:t xml:space="preserve">Vaizdo kameros perduodamos informacijos konfigūravimas EIS valdymo centre </w:t>
            </w:r>
          </w:p>
        </w:tc>
        <w:tc>
          <w:tcPr>
            <w:tcW w:w="871" w:type="dxa"/>
            <w:gridSpan w:val="4"/>
            <w:tcBorders>
              <w:top w:val="nil"/>
              <w:left w:val="nil"/>
              <w:bottom w:val="single" w:sz="4" w:space="0" w:color="auto"/>
              <w:right w:val="single" w:sz="4" w:space="0" w:color="auto"/>
            </w:tcBorders>
            <w:shd w:val="clear" w:color="auto" w:fill="auto"/>
            <w:noWrap/>
            <w:vAlign w:val="center"/>
          </w:tcPr>
          <w:p w14:paraId="1A714C35" w14:textId="77777777" w:rsidR="00235E86" w:rsidRPr="006010A6" w:rsidRDefault="00235E86" w:rsidP="00235E86">
            <w:pPr>
              <w:pStyle w:val="Betarp"/>
              <w:jc w:val="center"/>
            </w:pPr>
            <w:r w:rsidRPr="006010A6">
              <w:t>kompl.</w:t>
            </w:r>
          </w:p>
        </w:tc>
        <w:tc>
          <w:tcPr>
            <w:tcW w:w="815" w:type="dxa"/>
            <w:gridSpan w:val="3"/>
            <w:tcBorders>
              <w:top w:val="single" w:sz="4" w:space="0" w:color="auto"/>
              <w:left w:val="nil"/>
              <w:bottom w:val="single" w:sz="4" w:space="0" w:color="auto"/>
              <w:right w:val="single" w:sz="4" w:space="0" w:color="000000"/>
            </w:tcBorders>
            <w:shd w:val="clear" w:color="auto" w:fill="auto"/>
            <w:vAlign w:val="center"/>
          </w:tcPr>
          <w:p w14:paraId="07855424" w14:textId="77777777" w:rsidR="00235E86" w:rsidRPr="006010A6" w:rsidRDefault="00235E86" w:rsidP="00235E86">
            <w:pPr>
              <w:pStyle w:val="Betarp"/>
              <w:jc w:val="center"/>
              <w:rPr>
                <w:rFonts w:ascii="Calibri" w:hAnsi="Calibri" w:cs="Times New Roman"/>
              </w:rPr>
            </w:pPr>
            <w:r w:rsidRPr="006010A6">
              <w:rPr>
                <w:rFonts w:ascii="Calibri" w:hAnsi="Calibri"/>
              </w:rPr>
              <w:t>5</w:t>
            </w:r>
          </w:p>
        </w:tc>
        <w:tc>
          <w:tcPr>
            <w:tcW w:w="2093" w:type="dxa"/>
            <w:gridSpan w:val="4"/>
            <w:tcBorders>
              <w:top w:val="nil"/>
              <w:left w:val="nil"/>
              <w:bottom w:val="single" w:sz="4" w:space="0" w:color="auto"/>
              <w:right w:val="single" w:sz="4" w:space="0" w:color="auto"/>
            </w:tcBorders>
            <w:shd w:val="clear" w:color="auto" w:fill="auto"/>
            <w:noWrap/>
            <w:vAlign w:val="center"/>
          </w:tcPr>
          <w:p w14:paraId="20F9961D" w14:textId="77777777" w:rsidR="00235E86" w:rsidRPr="006010A6" w:rsidRDefault="00235E86" w:rsidP="00235E86">
            <w:pPr>
              <w:pStyle w:val="Betarp"/>
              <w:rPr>
                <w:color w:val="000000"/>
              </w:rPr>
            </w:pPr>
          </w:p>
        </w:tc>
        <w:tc>
          <w:tcPr>
            <w:tcW w:w="1388" w:type="dxa"/>
            <w:tcBorders>
              <w:top w:val="nil"/>
              <w:left w:val="nil"/>
              <w:bottom w:val="single" w:sz="4" w:space="0" w:color="auto"/>
              <w:right w:val="single" w:sz="4" w:space="0" w:color="auto"/>
            </w:tcBorders>
          </w:tcPr>
          <w:p w14:paraId="22009062" w14:textId="77777777" w:rsidR="00235E86" w:rsidRPr="006010A6" w:rsidRDefault="00235E86" w:rsidP="00235E86">
            <w:pPr>
              <w:pStyle w:val="Betarp"/>
              <w:rPr>
                <w:rFonts w:eastAsia="Times New Roman"/>
                <w:color w:val="FF0000"/>
                <w:lang w:eastAsia="en-US"/>
              </w:rPr>
            </w:pPr>
          </w:p>
        </w:tc>
      </w:tr>
      <w:tr w:rsidR="00235E86" w:rsidRPr="006010A6" w14:paraId="2E8F972F" w14:textId="77777777" w:rsidTr="00B420A4">
        <w:trPr>
          <w:gridAfter w:val="2"/>
          <w:wAfter w:w="287" w:type="dxa"/>
          <w:trHeight w:val="300"/>
          <w:jc w:val="center"/>
        </w:trPr>
        <w:tc>
          <w:tcPr>
            <w:tcW w:w="931"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1DAF648E" w14:textId="62562151" w:rsidR="00235E86" w:rsidRPr="006010A6" w:rsidRDefault="00235E86" w:rsidP="00235E86">
            <w:pPr>
              <w:pStyle w:val="Betarp"/>
              <w:jc w:val="center"/>
              <w:rPr>
                <w:rFonts w:eastAsia="Times New Roman"/>
                <w:lang w:eastAsia="en-US"/>
              </w:rPr>
            </w:pPr>
            <w:r w:rsidRPr="00294411">
              <w:rPr>
                <w:rFonts w:eastAsia="Times New Roman" w:cs="Times New Roman"/>
                <w:lang w:eastAsia="en-US"/>
              </w:rPr>
              <w:t>2.1.1</w:t>
            </w:r>
            <w:r w:rsidR="00251430">
              <w:rPr>
                <w:rFonts w:eastAsia="Times New Roman" w:cs="Times New Roman"/>
                <w:lang w:eastAsia="en-US"/>
              </w:rPr>
              <w:t>07</w:t>
            </w:r>
          </w:p>
        </w:tc>
        <w:tc>
          <w:tcPr>
            <w:tcW w:w="513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CB14C96" w14:textId="77777777" w:rsidR="00235E86" w:rsidRPr="006010A6" w:rsidRDefault="00235E86" w:rsidP="00235E86">
            <w:pPr>
              <w:pStyle w:val="Betarp"/>
            </w:pPr>
            <w:r w:rsidRPr="006010A6">
              <w:t>Apsaugų nuo viršįtampių išorinėms linijoms montavimas spintoje</w:t>
            </w:r>
          </w:p>
        </w:tc>
        <w:tc>
          <w:tcPr>
            <w:tcW w:w="871" w:type="dxa"/>
            <w:gridSpan w:val="4"/>
            <w:tcBorders>
              <w:top w:val="single" w:sz="4" w:space="0" w:color="auto"/>
              <w:left w:val="single" w:sz="4" w:space="0" w:color="auto"/>
              <w:bottom w:val="single" w:sz="4" w:space="0" w:color="auto"/>
              <w:right w:val="single" w:sz="4" w:space="0" w:color="auto"/>
            </w:tcBorders>
            <w:shd w:val="clear" w:color="auto" w:fill="auto"/>
            <w:noWrap/>
            <w:vAlign w:val="center"/>
          </w:tcPr>
          <w:p w14:paraId="68D40EC0" w14:textId="77777777" w:rsidR="00235E86" w:rsidRPr="006010A6" w:rsidRDefault="00235E86" w:rsidP="00235E86">
            <w:pPr>
              <w:pStyle w:val="Betarp"/>
              <w:jc w:val="center"/>
            </w:pPr>
            <w:r w:rsidRPr="006010A6">
              <w:t>kompl.</w:t>
            </w:r>
          </w:p>
        </w:tc>
        <w:tc>
          <w:tcPr>
            <w:tcW w:w="81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A46CA1F" w14:textId="77777777" w:rsidR="00235E86" w:rsidRPr="006010A6" w:rsidRDefault="00235E86" w:rsidP="00235E86">
            <w:pPr>
              <w:pStyle w:val="Betarp"/>
              <w:jc w:val="center"/>
              <w:rPr>
                <w:rFonts w:ascii="Calibri" w:hAnsi="Calibri" w:cs="Times New Roman"/>
              </w:rPr>
            </w:pPr>
            <w:r w:rsidRPr="006010A6">
              <w:rPr>
                <w:rFonts w:ascii="Calibri" w:hAnsi="Calibri"/>
              </w:rPr>
              <w:t>5</w:t>
            </w:r>
          </w:p>
        </w:tc>
        <w:tc>
          <w:tcPr>
            <w:tcW w:w="2093" w:type="dxa"/>
            <w:gridSpan w:val="4"/>
            <w:tcBorders>
              <w:top w:val="single" w:sz="4" w:space="0" w:color="auto"/>
              <w:left w:val="single" w:sz="4" w:space="0" w:color="auto"/>
              <w:bottom w:val="single" w:sz="4" w:space="0" w:color="auto"/>
              <w:right w:val="single" w:sz="4" w:space="0" w:color="auto"/>
            </w:tcBorders>
            <w:shd w:val="clear" w:color="auto" w:fill="auto"/>
            <w:noWrap/>
            <w:vAlign w:val="center"/>
          </w:tcPr>
          <w:p w14:paraId="78C4D017" w14:textId="77777777" w:rsidR="00235E86" w:rsidRPr="006010A6" w:rsidRDefault="00235E86" w:rsidP="00235E86">
            <w:pPr>
              <w:pStyle w:val="Betarp"/>
              <w:rPr>
                <w:color w:val="000000"/>
              </w:rPr>
            </w:pPr>
          </w:p>
        </w:tc>
        <w:tc>
          <w:tcPr>
            <w:tcW w:w="1388" w:type="dxa"/>
            <w:tcBorders>
              <w:top w:val="single" w:sz="4" w:space="0" w:color="auto"/>
              <w:left w:val="single" w:sz="4" w:space="0" w:color="auto"/>
              <w:bottom w:val="single" w:sz="4" w:space="0" w:color="auto"/>
              <w:right w:val="single" w:sz="4" w:space="0" w:color="auto"/>
            </w:tcBorders>
          </w:tcPr>
          <w:p w14:paraId="316FF17A" w14:textId="77777777" w:rsidR="00235E86" w:rsidRPr="006010A6" w:rsidRDefault="00235E86" w:rsidP="00235E86">
            <w:pPr>
              <w:pStyle w:val="Betarp"/>
              <w:rPr>
                <w:rFonts w:eastAsia="Times New Roman"/>
                <w:color w:val="FF0000"/>
                <w:lang w:eastAsia="en-US"/>
              </w:rPr>
            </w:pPr>
          </w:p>
        </w:tc>
      </w:tr>
      <w:tr w:rsidR="00235E86" w:rsidRPr="006010A6" w14:paraId="54B4CB31" w14:textId="77777777" w:rsidTr="00B420A4">
        <w:trPr>
          <w:gridAfter w:val="2"/>
          <w:wAfter w:w="287" w:type="dxa"/>
          <w:trHeight w:val="300"/>
          <w:jc w:val="center"/>
        </w:trPr>
        <w:tc>
          <w:tcPr>
            <w:tcW w:w="931" w:type="dxa"/>
            <w:gridSpan w:val="2"/>
            <w:tcBorders>
              <w:top w:val="nil"/>
              <w:left w:val="single" w:sz="4" w:space="0" w:color="auto"/>
              <w:bottom w:val="single" w:sz="4" w:space="0" w:color="auto"/>
              <w:right w:val="single" w:sz="4" w:space="0" w:color="auto"/>
            </w:tcBorders>
            <w:shd w:val="clear" w:color="auto" w:fill="auto"/>
            <w:noWrap/>
            <w:vAlign w:val="center"/>
          </w:tcPr>
          <w:p w14:paraId="55A7B2F3" w14:textId="1509051E" w:rsidR="00235E86" w:rsidRPr="006010A6" w:rsidRDefault="00235E86" w:rsidP="00235E86">
            <w:pPr>
              <w:pStyle w:val="Betarp"/>
              <w:jc w:val="center"/>
              <w:rPr>
                <w:rFonts w:eastAsia="Times New Roman"/>
                <w:lang w:eastAsia="en-US"/>
              </w:rPr>
            </w:pPr>
            <w:r w:rsidRPr="00294411">
              <w:rPr>
                <w:rFonts w:eastAsia="Times New Roman" w:cs="Times New Roman"/>
                <w:lang w:eastAsia="en-US"/>
              </w:rPr>
              <w:t>2.1.1</w:t>
            </w:r>
            <w:r w:rsidR="00251430">
              <w:rPr>
                <w:rFonts w:eastAsia="Times New Roman" w:cs="Times New Roman"/>
                <w:lang w:eastAsia="en-US"/>
              </w:rPr>
              <w:t>08</w:t>
            </w:r>
          </w:p>
        </w:tc>
        <w:tc>
          <w:tcPr>
            <w:tcW w:w="5132" w:type="dxa"/>
            <w:gridSpan w:val="3"/>
            <w:tcBorders>
              <w:top w:val="single" w:sz="4" w:space="0" w:color="auto"/>
              <w:left w:val="single" w:sz="4" w:space="0" w:color="auto"/>
              <w:bottom w:val="single" w:sz="4" w:space="0" w:color="auto"/>
              <w:right w:val="single" w:sz="4" w:space="0" w:color="000000"/>
            </w:tcBorders>
            <w:shd w:val="clear" w:color="auto" w:fill="auto"/>
            <w:vAlign w:val="center"/>
          </w:tcPr>
          <w:p w14:paraId="1D88FC0E" w14:textId="77777777" w:rsidR="00235E86" w:rsidRPr="006010A6" w:rsidRDefault="00235E86" w:rsidP="00235E86">
            <w:pPr>
              <w:pStyle w:val="Betarp"/>
            </w:pPr>
            <w:r w:rsidRPr="006010A6">
              <w:t>Papildomų elekros maitinimo įtampos keitiklių vaizdo stebėjimo posistemės elementams (IR prožektorius, vaizdo kamera su šildymu) instaliavimas spintoje ar prie galinio įrenginio</w:t>
            </w:r>
          </w:p>
        </w:tc>
        <w:tc>
          <w:tcPr>
            <w:tcW w:w="871" w:type="dxa"/>
            <w:gridSpan w:val="4"/>
            <w:tcBorders>
              <w:top w:val="nil"/>
              <w:left w:val="nil"/>
              <w:bottom w:val="single" w:sz="4" w:space="0" w:color="auto"/>
              <w:right w:val="single" w:sz="4" w:space="0" w:color="auto"/>
            </w:tcBorders>
            <w:shd w:val="clear" w:color="auto" w:fill="auto"/>
            <w:noWrap/>
            <w:vAlign w:val="center"/>
          </w:tcPr>
          <w:p w14:paraId="2B3A6E84" w14:textId="77777777" w:rsidR="00235E86" w:rsidRPr="006010A6" w:rsidRDefault="00235E86" w:rsidP="00235E86">
            <w:pPr>
              <w:pStyle w:val="Betarp"/>
              <w:jc w:val="center"/>
            </w:pPr>
            <w:r w:rsidRPr="006010A6">
              <w:t>kompl.</w:t>
            </w:r>
          </w:p>
        </w:tc>
        <w:tc>
          <w:tcPr>
            <w:tcW w:w="815" w:type="dxa"/>
            <w:gridSpan w:val="3"/>
            <w:tcBorders>
              <w:top w:val="single" w:sz="4" w:space="0" w:color="auto"/>
              <w:left w:val="nil"/>
              <w:bottom w:val="single" w:sz="4" w:space="0" w:color="auto"/>
              <w:right w:val="single" w:sz="4" w:space="0" w:color="000000"/>
            </w:tcBorders>
            <w:shd w:val="clear" w:color="auto" w:fill="auto"/>
            <w:vAlign w:val="center"/>
          </w:tcPr>
          <w:p w14:paraId="7BAE9817" w14:textId="77777777" w:rsidR="00235E86" w:rsidRPr="006010A6" w:rsidRDefault="00235E86" w:rsidP="00235E86">
            <w:pPr>
              <w:pStyle w:val="Betarp"/>
              <w:jc w:val="center"/>
              <w:rPr>
                <w:rFonts w:ascii="Calibri" w:hAnsi="Calibri" w:cs="Times New Roman"/>
              </w:rPr>
            </w:pPr>
            <w:r w:rsidRPr="006010A6">
              <w:rPr>
                <w:rFonts w:ascii="Calibri" w:hAnsi="Calibri"/>
              </w:rPr>
              <w:t>5</w:t>
            </w:r>
          </w:p>
        </w:tc>
        <w:tc>
          <w:tcPr>
            <w:tcW w:w="2093" w:type="dxa"/>
            <w:gridSpan w:val="4"/>
            <w:tcBorders>
              <w:top w:val="nil"/>
              <w:left w:val="nil"/>
              <w:bottom w:val="single" w:sz="4" w:space="0" w:color="auto"/>
              <w:right w:val="single" w:sz="4" w:space="0" w:color="auto"/>
            </w:tcBorders>
            <w:shd w:val="clear" w:color="auto" w:fill="auto"/>
            <w:noWrap/>
            <w:vAlign w:val="center"/>
          </w:tcPr>
          <w:p w14:paraId="740D97E6" w14:textId="77777777" w:rsidR="00235E86" w:rsidRPr="006010A6" w:rsidRDefault="00235E86" w:rsidP="00235E86">
            <w:pPr>
              <w:pStyle w:val="Betarp"/>
              <w:rPr>
                <w:color w:val="000000"/>
              </w:rPr>
            </w:pPr>
          </w:p>
        </w:tc>
        <w:tc>
          <w:tcPr>
            <w:tcW w:w="1388" w:type="dxa"/>
            <w:tcBorders>
              <w:top w:val="nil"/>
              <w:left w:val="nil"/>
              <w:bottom w:val="single" w:sz="4" w:space="0" w:color="auto"/>
              <w:right w:val="single" w:sz="4" w:space="0" w:color="auto"/>
            </w:tcBorders>
          </w:tcPr>
          <w:p w14:paraId="488941F9" w14:textId="77777777" w:rsidR="00235E86" w:rsidRPr="006010A6" w:rsidRDefault="00235E86" w:rsidP="00235E86">
            <w:pPr>
              <w:pStyle w:val="Betarp"/>
              <w:rPr>
                <w:rFonts w:eastAsia="Times New Roman"/>
                <w:color w:val="FF0000"/>
                <w:lang w:eastAsia="en-US"/>
              </w:rPr>
            </w:pPr>
          </w:p>
        </w:tc>
      </w:tr>
      <w:tr w:rsidR="00235E86" w:rsidRPr="006010A6" w14:paraId="27741AA5" w14:textId="77777777" w:rsidTr="00B420A4">
        <w:trPr>
          <w:gridAfter w:val="2"/>
          <w:wAfter w:w="287" w:type="dxa"/>
          <w:trHeight w:val="300"/>
          <w:jc w:val="center"/>
        </w:trPr>
        <w:tc>
          <w:tcPr>
            <w:tcW w:w="931" w:type="dxa"/>
            <w:gridSpan w:val="2"/>
            <w:tcBorders>
              <w:top w:val="nil"/>
              <w:left w:val="single" w:sz="4" w:space="0" w:color="auto"/>
              <w:bottom w:val="single" w:sz="4" w:space="0" w:color="auto"/>
              <w:right w:val="single" w:sz="4" w:space="0" w:color="auto"/>
            </w:tcBorders>
            <w:shd w:val="clear" w:color="auto" w:fill="auto"/>
            <w:noWrap/>
            <w:vAlign w:val="center"/>
          </w:tcPr>
          <w:p w14:paraId="36E3F98F" w14:textId="675836DA" w:rsidR="00235E86" w:rsidRPr="006010A6" w:rsidRDefault="00235E86" w:rsidP="00235E86">
            <w:pPr>
              <w:pStyle w:val="Betarp"/>
              <w:jc w:val="center"/>
              <w:rPr>
                <w:rFonts w:eastAsia="Times New Roman"/>
                <w:lang w:eastAsia="en-US"/>
              </w:rPr>
            </w:pPr>
            <w:r w:rsidRPr="00294411">
              <w:rPr>
                <w:rFonts w:eastAsia="Times New Roman" w:cs="Times New Roman"/>
                <w:lang w:eastAsia="en-US"/>
              </w:rPr>
              <w:t>2.1.1</w:t>
            </w:r>
            <w:r w:rsidR="00251430">
              <w:rPr>
                <w:rFonts w:eastAsia="Times New Roman" w:cs="Times New Roman"/>
                <w:lang w:eastAsia="en-US"/>
              </w:rPr>
              <w:t>09</w:t>
            </w:r>
          </w:p>
        </w:tc>
        <w:tc>
          <w:tcPr>
            <w:tcW w:w="5132" w:type="dxa"/>
            <w:gridSpan w:val="3"/>
            <w:tcBorders>
              <w:top w:val="single" w:sz="4" w:space="0" w:color="auto"/>
              <w:left w:val="single" w:sz="4" w:space="0" w:color="auto"/>
              <w:bottom w:val="single" w:sz="4" w:space="0" w:color="auto"/>
              <w:right w:val="single" w:sz="4" w:space="0" w:color="000000"/>
            </w:tcBorders>
            <w:shd w:val="clear" w:color="auto" w:fill="auto"/>
            <w:vAlign w:val="center"/>
          </w:tcPr>
          <w:p w14:paraId="62E9A5DC" w14:textId="77777777" w:rsidR="00235E86" w:rsidRPr="006010A6" w:rsidRDefault="00235E86" w:rsidP="00235E86">
            <w:pPr>
              <w:pStyle w:val="Betarp"/>
            </w:pPr>
            <w:r w:rsidRPr="006010A6">
              <w:t xml:space="preserve">Duomenų perdavimo kabelių pajungimas į galinius įrenginius </w:t>
            </w:r>
          </w:p>
        </w:tc>
        <w:tc>
          <w:tcPr>
            <w:tcW w:w="871" w:type="dxa"/>
            <w:gridSpan w:val="4"/>
            <w:tcBorders>
              <w:top w:val="nil"/>
              <w:left w:val="nil"/>
              <w:bottom w:val="single" w:sz="4" w:space="0" w:color="auto"/>
              <w:right w:val="single" w:sz="4" w:space="0" w:color="auto"/>
            </w:tcBorders>
            <w:shd w:val="clear" w:color="auto" w:fill="auto"/>
            <w:noWrap/>
            <w:vAlign w:val="center"/>
          </w:tcPr>
          <w:p w14:paraId="388CCAA1" w14:textId="77777777" w:rsidR="00235E86" w:rsidRPr="006010A6" w:rsidRDefault="00235E86" w:rsidP="00235E86">
            <w:pPr>
              <w:pStyle w:val="Betarp"/>
              <w:jc w:val="center"/>
            </w:pPr>
            <w:r w:rsidRPr="006010A6">
              <w:t>vnt.</w:t>
            </w:r>
          </w:p>
        </w:tc>
        <w:tc>
          <w:tcPr>
            <w:tcW w:w="815" w:type="dxa"/>
            <w:gridSpan w:val="3"/>
            <w:tcBorders>
              <w:top w:val="single" w:sz="4" w:space="0" w:color="auto"/>
              <w:left w:val="nil"/>
              <w:bottom w:val="single" w:sz="4" w:space="0" w:color="auto"/>
              <w:right w:val="single" w:sz="4" w:space="0" w:color="000000"/>
            </w:tcBorders>
            <w:shd w:val="clear" w:color="auto" w:fill="auto"/>
            <w:vAlign w:val="center"/>
          </w:tcPr>
          <w:p w14:paraId="0C4656F0" w14:textId="77777777" w:rsidR="00235E86" w:rsidRPr="006010A6" w:rsidRDefault="00235E86" w:rsidP="00235E86">
            <w:pPr>
              <w:pStyle w:val="Betarp"/>
              <w:jc w:val="center"/>
              <w:rPr>
                <w:rFonts w:ascii="Calibri" w:hAnsi="Calibri" w:cs="Times New Roman"/>
              </w:rPr>
            </w:pPr>
            <w:r w:rsidRPr="006010A6">
              <w:rPr>
                <w:rFonts w:ascii="Calibri" w:hAnsi="Calibri"/>
              </w:rPr>
              <w:t>10</w:t>
            </w:r>
          </w:p>
        </w:tc>
        <w:tc>
          <w:tcPr>
            <w:tcW w:w="2093" w:type="dxa"/>
            <w:gridSpan w:val="4"/>
            <w:tcBorders>
              <w:top w:val="nil"/>
              <w:left w:val="nil"/>
              <w:bottom w:val="single" w:sz="4" w:space="0" w:color="auto"/>
              <w:right w:val="single" w:sz="4" w:space="0" w:color="auto"/>
            </w:tcBorders>
            <w:shd w:val="clear" w:color="auto" w:fill="auto"/>
            <w:noWrap/>
            <w:vAlign w:val="center"/>
          </w:tcPr>
          <w:p w14:paraId="0181DD81" w14:textId="77777777" w:rsidR="00235E86" w:rsidRPr="006010A6" w:rsidRDefault="00235E86" w:rsidP="00235E86">
            <w:pPr>
              <w:pStyle w:val="Betarp"/>
              <w:rPr>
                <w:color w:val="000000"/>
              </w:rPr>
            </w:pPr>
          </w:p>
        </w:tc>
        <w:tc>
          <w:tcPr>
            <w:tcW w:w="1388" w:type="dxa"/>
            <w:tcBorders>
              <w:top w:val="nil"/>
              <w:left w:val="nil"/>
              <w:bottom w:val="single" w:sz="4" w:space="0" w:color="auto"/>
              <w:right w:val="single" w:sz="4" w:space="0" w:color="auto"/>
            </w:tcBorders>
          </w:tcPr>
          <w:p w14:paraId="6E1B46B2" w14:textId="77777777" w:rsidR="00235E86" w:rsidRPr="006010A6" w:rsidRDefault="00235E86" w:rsidP="00235E86">
            <w:pPr>
              <w:pStyle w:val="Betarp"/>
              <w:rPr>
                <w:rFonts w:eastAsia="Times New Roman"/>
                <w:color w:val="FF0000"/>
                <w:lang w:eastAsia="en-US"/>
              </w:rPr>
            </w:pPr>
          </w:p>
        </w:tc>
      </w:tr>
      <w:tr w:rsidR="00235E86" w:rsidRPr="006010A6" w14:paraId="110D74A3" w14:textId="77777777" w:rsidTr="00B420A4">
        <w:trPr>
          <w:gridAfter w:val="2"/>
          <w:wAfter w:w="287" w:type="dxa"/>
          <w:trHeight w:val="300"/>
          <w:jc w:val="center"/>
        </w:trPr>
        <w:tc>
          <w:tcPr>
            <w:tcW w:w="931" w:type="dxa"/>
            <w:gridSpan w:val="2"/>
            <w:tcBorders>
              <w:top w:val="nil"/>
              <w:left w:val="single" w:sz="4" w:space="0" w:color="auto"/>
              <w:bottom w:val="single" w:sz="4" w:space="0" w:color="auto"/>
              <w:right w:val="single" w:sz="4" w:space="0" w:color="auto"/>
            </w:tcBorders>
            <w:shd w:val="clear" w:color="auto" w:fill="auto"/>
            <w:noWrap/>
            <w:vAlign w:val="center"/>
          </w:tcPr>
          <w:p w14:paraId="2C2EF440" w14:textId="4F106CEB" w:rsidR="00235E86" w:rsidRPr="006010A6" w:rsidRDefault="00235E86" w:rsidP="00235E86">
            <w:pPr>
              <w:pStyle w:val="Betarp"/>
              <w:jc w:val="center"/>
              <w:rPr>
                <w:rFonts w:eastAsia="Times New Roman"/>
                <w:lang w:eastAsia="en-US"/>
              </w:rPr>
            </w:pPr>
            <w:r w:rsidRPr="00294411">
              <w:rPr>
                <w:rFonts w:eastAsia="Times New Roman" w:cs="Times New Roman"/>
                <w:lang w:eastAsia="en-US"/>
              </w:rPr>
              <w:t>2.1.1</w:t>
            </w:r>
            <w:r w:rsidR="00251430">
              <w:rPr>
                <w:rFonts w:eastAsia="Times New Roman" w:cs="Times New Roman"/>
                <w:lang w:eastAsia="en-US"/>
              </w:rPr>
              <w:t>10</w:t>
            </w:r>
          </w:p>
        </w:tc>
        <w:tc>
          <w:tcPr>
            <w:tcW w:w="5132" w:type="dxa"/>
            <w:gridSpan w:val="3"/>
            <w:tcBorders>
              <w:top w:val="single" w:sz="4" w:space="0" w:color="auto"/>
              <w:left w:val="single" w:sz="4" w:space="0" w:color="auto"/>
              <w:bottom w:val="single" w:sz="4" w:space="0" w:color="auto"/>
              <w:right w:val="single" w:sz="4" w:space="0" w:color="000000"/>
            </w:tcBorders>
            <w:shd w:val="clear" w:color="auto" w:fill="auto"/>
            <w:vAlign w:val="center"/>
          </w:tcPr>
          <w:p w14:paraId="205CF998" w14:textId="77777777" w:rsidR="00235E86" w:rsidRPr="006010A6" w:rsidRDefault="00235E86" w:rsidP="00235E86">
            <w:pPr>
              <w:pStyle w:val="Betarp"/>
            </w:pPr>
            <w:r w:rsidRPr="006010A6">
              <w:t>Elektros maitinimo kabelių ir įžeminimo laidų pajungimas į galinius įrenginius</w:t>
            </w:r>
          </w:p>
        </w:tc>
        <w:tc>
          <w:tcPr>
            <w:tcW w:w="871" w:type="dxa"/>
            <w:gridSpan w:val="4"/>
            <w:tcBorders>
              <w:top w:val="nil"/>
              <w:left w:val="nil"/>
              <w:bottom w:val="single" w:sz="4" w:space="0" w:color="auto"/>
              <w:right w:val="single" w:sz="4" w:space="0" w:color="auto"/>
            </w:tcBorders>
            <w:shd w:val="clear" w:color="auto" w:fill="auto"/>
            <w:noWrap/>
            <w:vAlign w:val="center"/>
          </w:tcPr>
          <w:p w14:paraId="29DFF47E" w14:textId="77777777" w:rsidR="00235E86" w:rsidRPr="006010A6" w:rsidRDefault="00235E86" w:rsidP="00235E86">
            <w:pPr>
              <w:pStyle w:val="Betarp"/>
              <w:jc w:val="center"/>
            </w:pPr>
            <w:r w:rsidRPr="006010A6">
              <w:t>vnt.</w:t>
            </w:r>
          </w:p>
        </w:tc>
        <w:tc>
          <w:tcPr>
            <w:tcW w:w="815" w:type="dxa"/>
            <w:gridSpan w:val="3"/>
            <w:tcBorders>
              <w:top w:val="single" w:sz="4" w:space="0" w:color="auto"/>
              <w:left w:val="nil"/>
              <w:bottom w:val="single" w:sz="4" w:space="0" w:color="auto"/>
              <w:right w:val="single" w:sz="4" w:space="0" w:color="000000"/>
            </w:tcBorders>
            <w:shd w:val="clear" w:color="auto" w:fill="auto"/>
            <w:vAlign w:val="center"/>
          </w:tcPr>
          <w:p w14:paraId="0FB34910" w14:textId="77777777" w:rsidR="00235E86" w:rsidRPr="006010A6" w:rsidRDefault="00235E86" w:rsidP="00235E86">
            <w:pPr>
              <w:pStyle w:val="Betarp"/>
              <w:jc w:val="center"/>
              <w:rPr>
                <w:rFonts w:ascii="Calibri" w:hAnsi="Calibri" w:cs="Times New Roman"/>
              </w:rPr>
            </w:pPr>
            <w:r w:rsidRPr="006010A6">
              <w:rPr>
                <w:rFonts w:ascii="Calibri" w:hAnsi="Calibri"/>
              </w:rPr>
              <w:t>10</w:t>
            </w:r>
          </w:p>
        </w:tc>
        <w:tc>
          <w:tcPr>
            <w:tcW w:w="2093" w:type="dxa"/>
            <w:gridSpan w:val="4"/>
            <w:tcBorders>
              <w:top w:val="nil"/>
              <w:left w:val="nil"/>
              <w:bottom w:val="single" w:sz="4" w:space="0" w:color="auto"/>
              <w:right w:val="single" w:sz="4" w:space="0" w:color="auto"/>
            </w:tcBorders>
            <w:shd w:val="clear" w:color="auto" w:fill="auto"/>
            <w:noWrap/>
            <w:vAlign w:val="center"/>
          </w:tcPr>
          <w:p w14:paraId="6C06A2A2" w14:textId="77777777" w:rsidR="00235E86" w:rsidRPr="006010A6" w:rsidRDefault="00235E86" w:rsidP="00235E86">
            <w:pPr>
              <w:pStyle w:val="Betarp"/>
              <w:rPr>
                <w:color w:val="000000"/>
              </w:rPr>
            </w:pPr>
          </w:p>
        </w:tc>
        <w:tc>
          <w:tcPr>
            <w:tcW w:w="1388" w:type="dxa"/>
            <w:tcBorders>
              <w:top w:val="nil"/>
              <w:left w:val="nil"/>
              <w:bottom w:val="single" w:sz="4" w:space="0" w:color="auto"/>
              <w:right w:val="single" w:sz="4" w:space="0" w:color="auto"/>
            </w:tcBorders>
          </w:tcPr>
          <w:p w14:paraId="559A070E" w14:textId="77777777" w:rsidR="00235E86" w:rsidRPr="006010A6" w:rsidRDefault="00235E86" w:rsidP="00235E86">
            <w:pPr>
              <w:pStyle w:val="Betarp"/>
              <w:rPr>
                <w:rFonts w:eastAsia="Times New Roman"/>
                <w:color w:val="FF0000"/>
                <w:lang w:eastAsia="en-US"/>
              </w:rPr>
            </w:pPr>
          </w:p>
        </w:tc>
      </w:tr>
      <w:tr w:rsidR="00235E86" w:rsidRPr="006010A6" w14:paraId="7D425AAD" w14:textId="77777777" w:rsidTr="00B420A4">
        <w:trPr>
          <w:gridAfter w:val="2"/>
          <w:wAfter w:w="287" w:type="dxa"/>
          <w:trHeight w:val="300"/>
          <w:jc w:val="center"/>
        </w:trPr>
        <w:tc>
          <w:tcPr>
            <w:tcW w:w="931" w:type="dxa"/>
            <w:gridSpan w:val="2"/>
            <w:tcBorders>
              <w:top w:val="nil"/>
              <w:left w:val="single" w:sz="4" w:space="0" w:color="auto"/>
              <w:bottom w:val="single" w:sz="4" w:space="0" w:color="auto"/>
              <w:right w:val="single" w:sz="4" w:space="0" w:color="auto"/>
            </w:tcBorders>
            <w:shd w:val="clear" w:color="auto" w:fill="auto"/>
            <w:noWrap/>
            <w:vAlign w:val="center"/>
          </w:tcPr>
          <w:p w14:paraId="4C404ECE" w14:textId="656165E8" w:rsidR="00235E86" w:rsidRPr="006010A6" w:rsidRDefault="00235E86" w:rsidP="00235E86">
            <w:pPr>
              <w:pStyle w:val="Betarp"/>
              <w:jc w:val="center"/>
              <w:rPr>
                <w:rFonts w:eastAsia="Times New Roman"/>
                <w:lang w:eastAsia="en-US"/>
              </w:rPr>
            </w:pPr>
            <w:r w:rsidRPr="00294411">
              <w:rPr>
                <w:rFonts w:eastAsia="Times New Roman" w:cs="Times New Roman"/>
                <w:lang w:eastAsia="en-US"/>
              </w:rPr>
              <w:t>2.1.1</w:t>
            </w:r>
            <w:r w:rsidR="00251430">
              <w:rPr>
                <w:rFonts w:eastAsia="Times New Roman" w:cs="Times New Roman"/>
                <w:lang w:eastAsia="en-US"/>
              </w:rPr>
              <w:t>11</w:t>
            </w:r>
          </w:p>
        </w:tc>
        <w:tc>
          <w:tcPr>
            <w:tcW w:w="5132" w:type="dxa"/>
            <w:gridSpan w:val="3"/>
            <w:tcBorders>
              <w:top w:val="single" w:sz="4" w:space="0" w:color="auto"/>
              <w:left w:val="single" w:sz="4" w:space="0" w:color="auto"/>
              <w:bottom w:val="single" w:sz="4" w:space="0" w:color="auto"/>
              <w:right w:val="single" w:sz="4" w:space="0" w:color="000000"/>
            </w:tcBorders>
            <w:shd w:val="clear" w:color="auto" w:fill="auto"/>
            <w:vAlign w:val="center"/>
          </w:tcPr>
          <w:p w14:paraId="5A1C1A83" w14:textId="77777777" w:rsidR="00235E86" w:rsidRPr="006010A6" w:rsidRDefault="00235E86" w:rsidP="00235E86">
            <w:pPr>
              <w:pStyle w:val="Betarp"/>
            </w:pPr>
            <w:r w:rsidRPr="006010A6">
              <w:t>Duomenų perdavimo/valdymo kabelio tiesimas atramos vidumi</w:t>
            </w:r>
          </w:p>
        </w:tc>
        <w:tc>
          <w:tcPr>
            <w:tcW w:w="871" w:type="dxa"/>
            <w:gridSpan w:val="4"/>
            <w:tcBorders>
              <w:top w:val="nil"/>
              <w:left w:val="nil"/>
              <w:bottom w:val="single" w:sz="4" w:space="0" w:color="auto"/>
              <w:right w:val="single" w:sz="4" w:space="0" w:color="auto"/>
            </w:tcBorders>
            <w:shd w:val="clear" w:color="auto" w:fill="auto"/>
            <w:noWrap/>
            <w:vAlign w:val="center"/>
          </w:tcPr>
          <w:p w14:paraId="03320017" w14:textId="77777777" w:rsidR="00235E86" w:rsidRPr="006010A6" w:rsidRDefault="00235E86" w:rsidP="00235E86">
            <w:pPr>
              <w:pStyle w:val="Betarp"/>
              <w:jc w:val="center"/>
            </w:pPr>
            <w:r w:rsidRPr="006010A6">
              <w:t>m</w:t>
            </w:r>
          </w:p>
        </w:tc>
        <w:tc>
          <w:tcPr>
            <w:tcW w:w="815" w:type="dxa"/>
            <w:gridSpan w:val="3"/>
            <w:tcBorders>
              <w:top w:val="single" w:sz="4" w:space="0" w:color="auto"/>
              <w:left w:val="nil"/>
              <w:bottom w:val="single" w:sz="4" w:space="0" w:color="auto"/>
              <w:right w:val="single" w:sz="4" w:space="0" w:color="000000"/>
            </w:tcBorders>
            <w:shd w:val="clear" w:color="auto" w:fill="auto"/>
            <w:vAlign w:val="center"/>
          </w:tcPr>
          <w:p w14:paraId="303A266F" w14:textId="77777777" w:rsidR="00235E86" w:rsidRPr="006010A6" w:rsidRDefault="00235E86" w:rsidP="00235E86">
            <w:pPr>
              <w:pStyle w:val="Betarp"/>
              <w:jc w:val="center"/>
              <w:rPr>
                <w:rFonts w:ascii="Calibri" w:hAnsi="Calibri" w:cs="Times New Roman"/>
              </w:rPr>
            </w:pPr>
            <w:r w:rsidRPr="006010A6">
              <w:rPr>
                <w:rFonts w:ascii="Calibri" w:hAnsi="Calibri"/>
              </w:rPr>
              <w:t>50</w:t>
            </w:r>
          </w:p>
        </w:tc>
        <w:tc>
          <w:tcPr>
            <w:tcW w:w="2093" w:type="dxa"/>
            <w:gridSpan w:val="4"/>
            <w:tcBorders>
              <w:top w:val="nil"/>
              <w:left w:val="nil"/>
              <w:bottom w:val="single" w:sz="4" w:space="0" w:color="auto"/>
              <w:right w:val="single" w:sz="4" w:space="0" w:color="auto"/>
            </w:tcBorders>
            <w:shd w:val="clear" w:color="auto" w:fill="auto"/>
            <w:noWrap/>
            <w:vAlign w:val="center"/>
          </w:tcPr>
          <w:p w14:paraId="41E12D05" w14:textId="77777777" w:rsidR="00235E86" w:rsidRPr="006010A6" w:rsidRDefault="00235E86" w:rsidP="00235E86">
            <w:pPr>
              <w:pStyle w:val="Betarp"/>
              <w:rPr>
                <w:color w:val="000000"/>
              </w:rPr>
            </w:pPr>
          </w:p>
        </w:tc>
        <w:tc>
          <w:tcPr>
            <w:tcW w:w="1388" w:type="dxa"/>
            <w:tcBorders>
              <w:top w:val="nil"/>
              <w:left w:val="nil"/>
              <w:bottom w:val="single" w:sz="4" w:space="0" w:color="auto"/>
              <w:right w:val="single" w:sz="4" w:space="0" w:color="auto"/>
            </w:tcBorders>
          </w:tcPr>
          <w:p w14:paraId="7688E83D" w14:textId="77777777" w:rsidR="00235E86" w:rsidRPr="006010A6" w:rsidRDefault="00235E86" w:rsidP="00235E86">
            <w:pPr>
              <w:pStyle w:val="Betarp"/>
              <w:rPr>
                <w:rFonts w:eastAsia="Times New Roman"/>
                <w:color w:val="FF0000"/>
                <w:lang w:eastAsia="en-US"/>
              </w:rPr>
            </w:pPr>
          </w:p>
        </w:tc>
      </w:tr>
      <w:tr w:rsidR="00235E86" w:rsidRPr="006010A6" w14:paraId="4AFC349D" w14:textId="77777777" w:rsidTr="00B420A4">
        <w:trPr>
          <w:gridAfter w:val="2"/>
          <w:wAfter w:w="287" w:type="dxa"/>
          <w:trHeight w:val="300"/>
          <w:jc w:val="center"/>
        </w:trPr>
        <w:tc>
          <w:tcPr>
            <w:tcW w:w="931" w:type="dxa"/>
            <w:gridSpan w:val="2"/>
            <w:tcBorders>
              <w:top w:val="nil"/>
              <w:left w:val="single" w:sz="4" w:space="0" w:color="auto"/>
              <w:bottom w:val="single" w:sz="4" w:space="0" w:color="auto"/>
              <w:right w:val="single" w:sz="4" w:space="0" w:color="auto"/>
            </w:tcBorders>
            <w:shd w:val="clear" w:color="auto" w:fill="auto"/>
            <w:noWrap/>
            <w:vAlign w:val="center"/>
          </w:tcPr>
          <w:p w14:paraId="759D9C0D" w14:textId="6E9527FA" w:rsidR="00235E86" w:rsidRPr="006010A6" w:rsidRDefault="00235E86" w:rsidP="00235E86">
            <w:pPr>
              <w:pStyle w:val="Betarp"/>
              <w:jc w:val="center"/>
              <w:rPr>
                <w:rFonts w:eastAsia="Times New Roman"/>
                <w:lang w:eastAsia="en-US"/>
              </w:rPr>
            </w:pPr>
            <w:r w:rsidRPr="00294411">
              <w:rPr>
                <w:rFonts w:eastAsia="Times New Roman" w:cs="Times New Roman"/>
                <w:lang w:eastAsia="en-US"/>
              </w:rPr>
              <w:t>2.1.1</w:t>
            </w:r>
            <w:r w:rsidR="00251430">
              <w:rPr>
                <w:rFonts w:eastAsia="Times New Roman" w:cs="Times New Roman"/>
                <w:lang w:eastAsia="en-US"/>
              </w:rPr>
              <w:t>12</w:t>
            </w:r>
          </w:p>
        </w:tc>
        <w:tc>
          <w:tcPr>
            <w:tcW w:w="5132" w:type="dxa"/>
            <w:gridSpan w:val="3"/>
            <w:tcBorders>
              <w:top w:val="single" w:sz="4" w:space="0" w:color="auto"/>
              <w:left w:val="single" w:sz="4" w:space="0" w:color="auto"/>
              <w:bottom w:val="single" w:sz="4" w:space="0" w:color="auto"/>
              <w:right w:val="single" w:sz="4" w:space="0" w:color="000000"/>
            </w:tcBorders>
            <w:shd w:val="clear" w:color="auto" w:fill="auto"/>
            <w:vAlign w:val="center"/>
          </w:tcPr>
          <w:p w14:paraId="3A788CA5" w14:textId="77777777" w:rsidR="00235E86" w:rsidRPr="006010A6" w:rsidRDefault="00235E86" w:rsidP="00235E86">
            <w:pPr>
              <w:pStyle w:val="Betarp"/>
            </w:pPr>
            <w:r w:rsidRPr="006010A6">
              <w:t>Duomenų perdavimo/valdymo kabelio įvėrimas į žemėje paklotą vamzdį su pratraukėju</w:t>
            </w:r>
          </w:p>
        </w:tc>
        <w:tc>
          <w:tcPr>
            <w:tcW w:w="871" w:type="dxa"/>
            <w:gridSpan w:val="4"/>
            <w:tcBorders>
              <w:top w:val="nil"/>
              <w:left w:val="nil"/>
              <w:bottom w:val="single" w:sz="4" w:space="0" w:color="auto"/>
              <w:right w:val="single" w:sz="4" w:space="0" w:color="auto"/>
            </w:tcBorders>
            <w:shd w:val="clear" w:color="auto" w:fill="auto"/>
            <w:noWrap/>
            <w:vAlign w:val="center"/>
          </w:tcPr>
          <w:p w14:paraId="3DB85B67" w14:textId="77777777" w:rsidR="00235E86" w:rsidRPr="006010A6" w:rsidRDefault="00235E86" w:rsidP="00235E86">
            <w:pPr>
              <w:pStyle w:val="Betarp"/>
              <w:jc w:val="center"/>
            </w:pPr>
            <w:r w:rsidRPr="006010A6">
              <w:t>m</w:t>
            </w:r>
          </w:p>
        </w:tc>
        <w:tc>
          <w:tcPr>
            <w:tcW w:w="815" w:type="dxa"/>
            <w:gridSpan w:val="3"/>
            <w:tcBorders>
              <w:top w:val="single" w:sz="4" w:space="0" w:color="auto"/>
              <w:left w:val="nil"/>
              <w:bottom w:val="single" w:sz="4" w:space="0" w:color="auto"/>
              <w:right w:val="single" w:sz="4" w:space="0" w:color="000000"/>
            </w:tcBorders>
            <w:shd w:val="clear" w:color="auto" w:fill="auto"/>
            <w:vAlign w:val="center"/>
          </w:tcPr>
          <w:p w14:paraId="64974081" w14:textId="77777777" w:rsidR="00235E86" w:rsidRPr="006010A6" w:rsidRDefault="00235E86" w:rsidP="00235E86">
            <w:pPr>
              <w:pStyle w:val="Betarp"/>
              <w:jc w:val="center"/>
              <w:rPr>
                <w:rFonts w:ascii="Calibri" w:hAnsi="Calibri" w:cs="Times New Roman"/>
              </w:rPr>
            </w:pPr>
            <w:r w:rsidRPr="006010A6">
              <w:rPr>
                <w:rFonts w:ascii="Calibri" w:hAnsi="Calibri"/>
              </w:rPr>
              <w:t>325</w:t>
            </w:r>
          </w:p>
        </w:tc>
        <w:tc>
          <w:tcPr>
            <w:tcW w:w="2093" w:type="dxa"/>
            <w:gridSpan w:val="4"/>
            <w:tcBorders>
              <w:top w:val="nil"/>
              <w:left w:val="nil"/>
              <w:bottom w:val="single" w:sz="4" w:space="0" w:color="auto"/>
              <w:right w:val="single" w:sz="4" w:space="0" w:color="auto"/>
            </w:tcBorders>
            <w:shd w:val="clear" w:color="auto" w:fill="auto"/>
            <w:noWrap/>
            <w:vAlign w:val="center"/>
          </w:tcPr>
          <w:p w14:paraId="199276A6" w14:textId="77777777" w:rsidR="00235E86" w:rsidRPr="006010A6" w:rsidRDefault="00235E86" w:rsidP="00235E86">
            <w:pPr>
              <w:pStyle w:val="Betarp"/>
              <w:rPr>
                <w:color w:val="000000"/>
              </w:rPr>
            </w:pPr>
          </w:p>
        </w:tc>
        <w:tc>
          <w:tcPr>
            <w:tcW w:w="1388" w:type="dxa"/>
            <w:tcBorders>
              <w:top w:val="nil"/>
              <w:left w:val="nil"/>
              <w:bottom w:val="single" w:sz="4" w:space="0" w:color="auto"/>
              <w:right w:val="single" w:sz="4" w:space="0" w:color="auto"/>
            </w:tcBorders>
          </w:tcPr>
          <w:p w14:paraId="22DE735B" w14:textId="77777777" w:rsidR="00235E86" w:rsidRPr="006010A6" w:rsidRDefault="00235E86" w:rsidP="00235E86">
            <w:pPr>
              <w:pStyle w:val="Betarp"/>
              <w:rPr>
                <w:rFonts w:eastAsia="Times New Roman"/>
                <w:color w:val="FF0000"/>
                <w:lang w:eastAsia="en-US"/>
              </w:rPr>
            </w:pPr>
          </w:p>
        </w:tc>
      </w:tr>
      <w:tr w:rsidR="00235E86" w:rsidRPr="006010A6" w14:paraId="405E56DA" w14:textId="77777777" w:rsidTr="00B420A4">
        <w:trPr>
          <w:gridAfter w:val="2"/>
          <w:wAfter w:w="287" w:type="dxa"/>
          <w:trHeight w:val="300"/>
          <w:jc w:val="center"/>
        </w:trPr>
        <w:tc>
          <w:tcPr>
            <w:tcW w:w="931" w:type="dxa"/>
            <w:gridSpan w:val="2"/>
            <w:tcBorders>
              <w:top w:val="nil"/>
              <w:left w:val="single" w:sz="4" w:space="0" w:color="auto"/>
              <w:bottom w:val="single" w:sz="4" w:space="0" w:color="auto"/>
              <w:right w:val="single" w:sz="4" w:space="0" w:color="auto"/>
            </w:tcBorders>
            <w:shd w:val="clear" w:color="auto" w:fill="auto"/>
            <w:noWrap/>
            <w:vAlign w:val="center"/>
          </w:tcPr>
          <w:p w14:paraId="487B3A9C" w14:textId="7F5EC6B0" w:rsidR="00235E86" w:rsidRPr="006010A6" w:rsidRDefault="00235E86" w:rsidP="00235E86">
            <w:pPr>
              <w:pStyle w:val="Betarp"/>
              <w:jc w:val="center"/>
              <w:rPr>
                <w:rFonts w:eastAsia="Times New Roman"/>
                <w:lang w:eastAsia="en-US"/>
              </w:rPr>
            </w:pPr>
            <w:r w:rsidRPr="00294411">
              <w:rPr>
                <w:rFonts w:eastAsia="Times New Roman" w:cs="Times New Roman"/>
                <w:lang w:eastAsia="en-US"/>
              </w:rPr>
              <w:t>2.1.1</w:t>
            </w:r>
            <w:r w:rsidR="00251430">
              <w:rPr>
                <w:rFonts w:eastAsia="Times New Roman" w:cs="Times New Roman"/>
                <w:lang w:eastAsia="en-US"/>
              </w:rPr>
              <w:t>13</w:t>
            </w:r>
          </w:p>
        </w:tc>
        <w:tc>
          <w:tcPr>
            <w:tcW w:w="5132" w:type="dxa"/>
            <w:gridSpan w:val="3"/>
            <w:tcBorders>
              <w:top w:val="single" w:sz="4" w:space="0" w:color="auto"/>
              <w:left w:val="single" w:sz="4" w:space="0" w:color="auto"/>
              <w:bottom w:val="single" w:sz="4" w:space="0" w:color="auto"/>
              <w:right w:val="single" w:sz="4" w:space="0" w:color="000000"/>
            </w:tcBorders>
            <w:shd w:val="clear" w:color="auto" w:fill="auto"/>
            <w:vAlign w:val="center"/>
          </w:tcPr>
          <w:p w14:paraId="3A8448C4" w14:textId="77777777" w:rsidR="00235E86" w:rsidRPr="006010A6" w:rsidRDefault="00235E86" w:rsidP="00235E86">
            <w:pPr>
              <w:pStyle w:val="Betarp"/>
            </w:pPr>
            <w:r w:rsidRPr="006010A6">
              <w:t>Elektros maitinimo kabelio tiesimas atramos vidumi</w:t>
            </w:r>
          </w:p>
        </w:tc>
        <w:tc>
          <w:tcPr>
            <w:tcW w:w="871" w:type="dxa"/>
            <w:gridSpan w:val="4"/>
            <w:tcBorders>
              <w:top w:val="nil"/>
              <w:left w:val="nil"/>
              <w:bottom w:val="single" w:sz="4" w:space="0" w:color="auto"/>
              <w:right w:val="single" w:sz="4" w:space="0" w:color="auto"/>
            </w:tcBorders>
            <w:shd w:val="clear" w:color="auto" w:fill="auto"/>
            <w:noWrap/>
            <w:vAlign w:val="center"/>
          </w:tcPr>
          <w:p w14:paraId="7FE855B9" w14:textId="77777777" w:rsidR="00235E86" w:rsidRPr="006010A6" w:rsidRDefault="00235E86" w:rsidP="00235E86">
            <w:pPr>
              <w:pStyle w:val="Betarp"/>
              <w:jc w:val="center"/>
            </w:pPr>
            <w:r w:rsidRPr="006010A6">
              <w:t>m</w:t>
            </w:r>
          </w:p>
        </w:tc>
        <w:tc>
          <w:tcPr>
            <w:tcW w:w="815" w:type="dxa"/>
            <w:gridSpan w:val="3"/>
            <w:tcBorders>
              <w:top w:val="single" w:sz="4" w:space="0" w:color="auto"/>
              <w:left w:val="nil"/>
              <w:bottom w:val="single" w:sz="4" w:space="0" w:color="auto"/>
              <w:right w:val="single" w:sz="4" w:space="0" w:color="000000"/>
            </w:tcBorders>
            <w:shd w:val="clear" w:color="auto" w:fill="auto"/>
            <w:vAlign w:val="center"/>
          </w:tcPr>
          <w:p w14:paraId="0F2DA833" w14:textId="77777777" w:rsidR="00235E86" w:rsidRPr="006010A6" w:rsidRDefault="00235E86" w:rsidP="00235E86">
            <w:pPr>
              <w:pStyle w:val="Betarp"/>
              <w:jc w:val="center"/>
              <w:rPr>
                <w:rFonts w:ascii="Calibri" w:hAnsi="Calibri" w:cs="Times New Roman"/>
              </w:rPr>
            </w:pPr>
            <w:r w:rsidRPr="006010A6">
              <w:rPr>
                <w:rFonts w:ascii="Calibri" w:hAnsi="Calibri"/>
              </w:rPr>
              <w:t>50</w:t>
            </w:r>
          </w:p>
        </w:tc>
        <w:tc>
          <w:tcPr>
            <w:tcW w:w="2093" w:type="dxa"/>
            <w:gridSpan w:val="4"/>
            <w:tcBorders>
              <w:top w:val="nil"/>
              <w:left w:val="nil"/>
              <w:bottom w:val="single" w:sz="4" w:space="0" w:color="auto"/>
              <w:right w:val="single" w:sz="4" w:space="0" w:color="auto"/>
            </w:tcBorders>
            <w:shd w:val="clear" w:color="auto" w:fill="auto"/>
            <w:noWrap/>
            <w:vAlign w:val="center"/>
          </w:tcPr>
          <w:p w14:paraId="659A6818" w14:textId="77777777" w:rsidR="00235E86" w:rsidRPr="006010A6" w:rsidRDefault="00235E86" w:rsidP="00235E86">
            <w:pPr>
              <w:pStyle w:val="Betarp"/>
              <w:rPr>
                <w:color w:val="000000"/>
              </w:rPr>
            </w:pPr>
          </w:p>
        </w:tc>
        <w:tc>
          <w:tcPr>
            <w:tcW w:w="1388" w:type="dxa"/>
            <w:tcBorders>
              <w:top w:val="nil"/>
              <w:left w:val="nil"/>
              <w:bottom w:val="single" w:sz="4" w:space="0" w:color="auto"/>
              <w:right w:val="single" w:sz="4" w:space="0" w:color="auto"/>
            </w:tcBorders>
          </w:tcPr>
          <w:p w14:paraId="6F984A11" w14:textId="77777777" w:rsidR="00235E86" w:rsidRPr="006010A6" w:rsidRDefault="00235E86" w:rsidP="00235E86">
            <w:pPr>
              <w:pStyle w:val="Betarp"/>
              <w:rPr>
                <w:rFonts w:eastAsia="Times New Roman"/>
                <w:color w:val="FF0000"/>
                <w:lang w:eastAsia="en-US"/>
              </w:rPr>
            </w:pPr>
          </w:p>
        </w:tc>
      </w:tr>
      <w:tr w:rsidR="00235E86" w:rsidRPr="006010A6" w14:paraId="6919D0A9" w14:textId="77777777" w:rsidTr="00B420A4">
        <w:trPr>
          <w:gridAfter w:val="2"/>
          <w:wAfter w:w="287" w:type="dxa"/>
          <w:trHeight w:val="300"/>
          <w:jc w:val="center"/>
        </w:trPr>
        <w:tc>
          <w:tcPr>
            <w:tcW w:w="931" w:type="dxa"/>
            <w:gridSpan w:val="2"/>
            <w:tcBorders>
              <w:top w:val="nil"/>
              <w:left w:val="single" w:sz="4" w:space="0" w:color="auto"/>
              <w:bottom w:val="single" w:sz="4" w:space="0" w:color="auto"/>
              <w:right w:val="single" w:sz="4" w:space="0" w:color="auto"/>
            </w:tcBorders>
            <w:shd w:val="clear" w:color="auto" w:fill="auto"/>
            <w:noWrap/>
            <w:vAlign w:val="center"/>
          </w:tcPr>
          <w:p w14:paraId="7E36B997" w14:textId="04378CD4" w:rsidR="00235E86" w:rsidRPr="006010A6" w:rsidRDefault="00235E86" w:rsidP="00235E86">
            <w:pPr>
              <w:pStyle w:val="Betarp"/>
              <w:jc w:val="center"/>
              <w:rPr>
                <w:rFonts w:eastAsia="Times New Roman"/>
                <w:lang w:eastAsia="en-US"/>
              </w:rPr>
            </w:pPr>
            <w:r w:rsidRPr="00294411">
              <w:rPr>
                <w:rFonts w:eastAsia="Times New Roman" w:cs="Times New Roman"/>
                <w:lang w:eastAsia="en-US"/>
              </w:rPr>
              <w:t>2.1.1</w:t>
            </w:r>
            <w:r w:rsidR="00251430">
              <w:rPr>
                <w:rFonts w:eastAsia="Times New Roman" w:cs="Times New Roman"/>
                <w:lang w:eastAsia="en-US"/>
              </w:rPr>
              <w:t>14</w:t>
            </w:r>
          </w:p>
        </w:tc>
        <w:tc>
          <w:tcPr>
            <w:tcW w:w="5132" w:type="dxa"/>
            <w:gridSpan w:val="3"/>
            <w:tcBorders>
              <w:top w:val="single" w:sz="4" w:space="0" w:color="auto"/>
              <w:left w:val="single" w:sz="4" w:space="0" w:color="auto"/>
              <w:bottom w:val="single" w:sz="4" w:space="0" w:color="auto"/>
              <w:right w:val="single" w:sz="4" w:space="0" w:color="000000"/>
            </w:tcBorders>
            <w:shd w:val="clear" w:color="auto" w:fill="auto"/>
            <w:vAlign w:val="center"/>
          </w:tcPr>
          <w:p w14:paraId="147AD23D" w14:textId="77777777" w:rsidR="00235E86" w:rsidRPr="006010A6" w:rsidRDefault="00235E86" w:rsidP="00235E86">
            <w:pPr>
              <w:pStyle w:val="Betarp"/>
            </w:pPr>
            <w:r w:rsidRPr="006010A6">
              <w:t>Elektros maitinimo kabelio įvėrimas į žemėje paklotą vamzdį su pratraukėju</w:t>
            </w:r>
          </w:p>
        </w:tc>
        <w:tc>
          <w:tcPr>
            <w:tcW w:w="871" w:type="dxa"/>
            <w:gridSpan w:val="4"/>
            <w:tcBorders>
              <w:top w:val="nil"/>
              <w:left w:val="nil"/>
              <w:bottom w:val="single" w:sz="4" w:space="0" w:color="auto"/>
              <w:right w:val="single" w:sz="4" w:space="0" w:color="auto"/>
            </w:tcBorders>
            <w:shd w:val="clear" w:color="auto" w:fill="auto"/>
            <w:noWrap/>
            <w:vAlign w:val="center"/>
          </w:tcPr>
          <w:p w14:paraId="46E035B7" w14:textId="77777777" w:rsidR="00235E86" w:rsidRPr="006010A6" w:rsidRDefault="00235E86" w:rsidP="00235E86">
            <w:pPr>
              <w:pStyle w:val="Betarp"/>
              <w:jc w:val="center"/>
            </w:pPr>
            <w:r w:rsidRPr="006010A6">
              <w:t>m</w:t>
            </w:r>
          </w:p>
        </w:tc>
        <w:tc>
          <w:tcPr>
            <w:tcW w:w="815" w:type="dxa"/>
            <w:gridSpan w:val="3"/>
            <w:tcBorders>
              <w:top w:val="single" w:sz="4" w:space="0" w:color="auto"/>
              <w:left w:val="nil"/>
              <w:bottom w:val="single" w:sz="4" w:space="0" w:color="auto"/>
              <w:right w:val="single" w:sz="4" w:space="0" w:color="000000"/>
            </w:tcBorders>
            <w:shd w:val="clear" w:color="auto" w:fill="auto"/>
            <w:vAlign w:val="center"/>
          </w:tcPr>
          <w:p w14:paraId="2279993B" w14:textId="77777777" w:rsidR="00235E86" w:rsidRPr="006010A6" w:rsidRDefault="00235E86" w:rsidP="00235E86">
            <w:pPr>
              <w:pStyle w:val="Betarp"/>
              <w:jc w:val="center"/>
              <w:rPr>
                <w:rFonts w:ascii="Calibri" w:hAnsi="Calibri" w:cs="Times New Roman"/>
              </w:rPr>
            </w:pPr>
            <w:r w:rsidRPr="006010A6">
              <w:rPr>
                <w:rFonts w:ascii="Calibri" w:hAnsi="Calibri"/>
              </w:rPr>
              <w:t>325</w:t>
            </w:r>
          </w:p>
        </w:tc>
        <w:tc>
          <w:tcPr>
            <w:tcW w:w="2093" w:type="dxa"/>
            <w:gridSpan w:val="4"/>
            <w:tcBorders>
              <w:top w:val="nil"/>
              <w:left w:val="nil"/>
              <w:bottom w:val="single" w:sz="4" w:space="0" w:color="auto"/>
              <w:right w:val="single" w:sz="4" w:space="0" w:color="auto"/>
            </w:tcBorders>
            <w:shd w:val="clear" w:color="auto" w:fill="auto"/>
            <w:noWrap/>
            <w:vAlign w:val="center"/>
          </w:tcPr>
          <w:p w14:paraId="2DF8278E" w14:textId="77777777" w:rsidR="00235E86" w:rsidRPr="006010A6" w:rsidRDefault="00235E86" w:rsidP="00235E86">
            <w:pPr>
              <w:pStyle w:val="Betarp"/>
              <w:rPr>
                <w:color w:val="000000"/>
              </w:rPr>
            </w:pPr>
          </w:p>
        </w:tc>
        <w:tc>
          <w:tcPr>
            <w:tcW w:w="1388" w:type="dxa"/>
            <w:tcBorders>
              <w:top w:val="nil"/>
              <w:left w:val="nil"/>
              <w:bottom w:val="single" w:sz="4" w:space="0" w:color="auto"/>
              <w:right w:val="single" w:sz="4" w:space="0" w:color="auto"/>
            </w:tcBorders>
          </w:tcPr>
          <w:p w14:paraId="24123221" w14:textId="77777777" w:rsidR="00235E86" w:rsidRPr="006010A6" w:rsidRDefault="00235E86" w:rsidP="00235E86">
            <w:pPr>
              <w:pStyle w:val="Betarp"/>
              <w:rPr>
                <w:rFonts w:eastAsia="Times New Roman"/>
                <w:color w:val="FF0000"/>
                <w:lang w:eastAsia="en-US"/>
              </w:rPr>
            </w:pPr>
          </w:p>
        </w:tc>
      </w:tr>
      <w:tr w:rsidR="00235E86" w:rsidRPr="006010A6" w14:paraId="6B8EB9EF" w14:textId="77777777" w:rsidTr="00B420A4">
        <w:trPr>
          <w:gridAfter w:val="2"/>
          <w:wAfter w:w="287" w:type="dxa"/>
          <w:trHeight w:val="300"/>
          <w:jc w:val="center"/>
        </w:trPr>
        <w:tc>
          <w:tcPr>
            <w:tcW w:w="931" w:type="dxa"/>
            <w:gridSpan w:val="2"/>
            <w:tcBorders>
              <w:top w:val="nil"/>
              <w:left w:val="single" w:sz="4" w:space="0" w:color="auto"/>
              <w:bottom w:val="single" w:sz="4" w:space="0" w:color="auto"/>
              <w:right w:val="single" w:sz="4" w:space="0" w:color="auto"/>
            </w:tcBorders>
            <w:shd w:val="clear" w:color="auto" w:fill="auto"/>
            <w:noWrap/>
            <w:vAlign w:val="center"/>
          </w:tcPr>
          <w:p w14:paraId="1E66D7D6" w14:textId="5B0D2C10" w:rsidR="00235E86" w:rsidRPr="006010A6" w:rsidRDefault="00235E86" w:rsidP="00235E86">
            <w:pPr>
              <w:pStyle w:val="Betarp"/>
              <w:jc w:val="center"/>
              <w:rPr>
                <w:rFonts w:eastAsia="Times New Roman"/>
                <w:lang w:eastAsia="en-US"/>
              </w:rPr>
            </w:pPr>
            <w:r w:rsidRPr="00294411">
              <w:rPr>
                <w:rFonts w:eastAsia="Times New Roman" w:cs="Times New Roman"/>
                <w:lang w:eastAsia="en-US"/>
              </w:rPr>
              <w:t>2.1.1</w:t>
            </w:r>
            <w:r w:rsidR="00251430">
              <w:rPr>
                <w:rFonts w:eastAsia="Times New Roman" w:cs="Times New Roman"/>
                <w:lang w:eastAsia="en-US"/>
              </w:rPr>
              <w:t>15</w:t>
            </w:r>
          </w:p>
        </w:tc>
        <w:tc>
          <w:tcPr>
            <w:tcW w:w="5132" w:type="dxa"/>
            <w:gridSpan w:val="3"/>
            <w:tcBorders>
              <w:top w:val="single" w:sz="4" w:space="0" w:color="auto"/>
              <w:left w:val="single" w:sz="4" w:space="0" w:color="auto"/>
              <w:bottom w:val="single" w:sz="4" w:space="0" w:color="auto"/>
              <w:right w:val="single" w:sz="4" w:space="0" w:color="000000"/>
            </w:tcBorders>
            <w:shd w:val="clear" w:color="auto" w:fill="auto"/>
            <w:vAlign w:val="center"/>
          </w:tcPr>
          <w:p w14:paraId="6A72EA8E" w14:textId="77777777" w:rsidR="00235E86" w:rsidRPr="006010A6" w:rsidRDefault="00235E86" w:rsidP="00235E86">
            <w:pPr>
              <w:pStyle w:val="Betarp"/>
            </w:pPr>
            <w:r w:rsidRPr="006010A6">
              <w:t>Lankstaus gofruoto vamzdžio skirto kabelių privedimui prie galinių įrenginių tiesimas ir tvirtinimas</w:t>
            </w:r>
          </w:p>
        </w:tc>
        <w:tc>
          <w:tcPr>
            <w:tcW w:w="871" w:type="dxa"/>
            <w:gridSpan w:val="4"/>
            <w:tcBorders>
              <w:top w:val="nil"/>
              <w:left w:val="nil"/>
              <w:bottom w:val="single" w:sz="4" w:space="0" w:color="auto"/>
              <w:right w:val="single" w:sz="4" w:space="0" w:color="auto"/>
            </w:tcBorders>
            <w:shd w:val="clear" w:color="auto" w:fill="auto"/>
            <w:noWrap/>
            <w:vAlign w:val="center"/>
          </w:tcPr>
          <w:p w14:paraId="559D442B" w14:textId="77777777" w:rsidR="00235E86" w:rsidRPr="006010A6" w:rsidRDefault="00235E86" w:rsidP="00235E86">
            <w:pPr>
              <w:pStyle w:val="Betarp"/>
              <w:jc w:val="center"/>
            </w:pPr>
            <w:r w:rsidRPr="006010A6">
              <w:t>m</w:t>
            </w:r>
          </w:p>
        </w:tc>
        <w:tc>
          <w:tcPr>
            <w:tcW w:w="815" w:type="dxa"/>
            <w:gridSpan w:val="3"/>
            <w:tcBorders>
              <w:top w:val="single" w:sz="4" w:space="0" w:color="auto"/>
              <w:left w:val="nil"/>
              <w:bottom w:val="single" w:sz="4" w:space="0" w:color="auto"/>
              <w:right w:val="single" w:sz="4" w:space="0" w:color="000000"/>
            </w:tcBorders>
            <w:shd w:val="clear" w:color="auto" w:fill="auto"/>
            <w:vAlign w:val="center"/>
          </w:tcPr>
          <w:p w14:paraId="0D4D05C2" w14:textId="77777777" w:rsidR="00235E86" w:rsidRPr="006010A6" w:rsidRDefault="00235E86" w:rsidP="00235E86">
            <w:pPr>
              <w:pStyle w:val="Betarp"/>
              <w:jc w:val="center"/>
              <w:rPr>
                <w:rFonts w:ascii="Calibri" w:hAnsi="Calibri" w:cs="Times New Roman"/>
              </w:rPr>
            </w:pPr>
            <w:r w:rsidRPr="006010A6">
              <w:rPr>
                <w:rFonts w:ascii="Calibri" w:hAnsi="Calibri"/>
              </w:rPr>
              <w:t>10</w:t>
            </w:r>
          </w:p>
        </w:tc>
        <w:tc>
          <w:tcPr>
            <w:tcW w:w="2093" w:type="dxa"/>
            <w:gridSpan w:val="4"/>
            <w:tcBorders>
              <w:top w:val="nil"/>
              <w:left w:val="nil"/>
              <w:bottom w:val="single" w:sz="4" w:space="0" w:color="auto"/>
              <w:right w:val="single" w:sz="4" w:space="0" w:color="auto"/>
            </w:tcBorders>
            <w:shd w:val="clear" w:color="auto" w:fill="auto"/>
            <w:noWrap/>
            <w:vAlign w:val="center"/>
          </w:tcPr>
          <w:p w14:paraId="5EE298AD" w14:textId="77777777" w:rsidR="00235E86" w:rsidRPr="006010A6" w:rsidRDefault="00235E86" w:rsidP="00235E86">
            <w:pPr>
              <w:pStyle w:val="Betarp"/>
              <w:rPr>
                <w:color w:val="000000"/>
              </w:rPr>
            </w:pPr>
          </w:p>
        </w:tc>
        <w:tc>
          <w:tcPr>
            <w:tcW w:w="1388" w:type="dxa"/>
            <w:tcBorders>
              <w:top w:val="nil"/>
              <w:left w:val="nil"/>
              <w:bottom w:val="single" w:sz="4" w:space="0" w:color="auto"/>
              <w:right w:val="single" w:sz="4" w:space="0" w:color="auto"/>
            </w:tcBorders>
          </w:tcPr>
          <w:p w14:paraId="3607FD57" w14:textId="77777777" w:rsidR="00235E86" w:rsidRPr="006010A6" w:rsidRDefault="00235E86" w:rsidP="00235E86">
            <w:pPr>
              <w:pStyle w:val="Betarp"/>
              <w:rPr>
                <w:rFonts w:eastAsia="Times New Roman"/>
                <w:color w:val="FF0000"/>
                <w:lang w:eastAsia="en-US"/>
              </w:rPr>
            </w:pPr>
          </w:p>
        </w:tc>
      </w:tr>
      <w:tr w:rsidR="00235E86" w:rsidRPr="006010A6" w14:paraId="15048BA9" w14:textId="77777777" w:rsidTr="00B420A4">
        <w:trPr>
          <w:gridAfter w:val="2"/>
          <w:wAfter w:w="287" w:type="dxa"/>
          <w:trHeight w:val="300"/>
          <w:jc w:val="center"/>
        </w:trPr>
        <w:tc>
          <w:tcPr>
            <w:tcW w:w="931" w:type="dxa"/>
            <w:gridSpan w:val="2"/>
            <w:tcBorders>
              <w:top w:val="nil"/>
              <w:left w:val="single" w:sz="4" w:space="0" w:color="auto"/>
              <w:bottom w:val="single" w:sz="4" w:space="0" w:color="auto"/>
              <w:right w:val="single" w:sz="4" w:space="0" w:color="auto"/>
            </w:tcBorders>
            <w:shd w:val="clear" w:color="auto" w:fill="auto"/>
            <w:noWrap/>
            <w:vAlign w:val="center"/>
          </w:tcPr>
          <w:p w14:paraId="5D800307" w14:textId="40F0E3E8" w:rsidR="00235E86" w:rsidRPr="006010A6" w:rsidRDefault="00235E86" w:rsidP="00235E86">
            <w:pPr>
              <w:pStyle w:val="Betarp"/>
              <w:jc w:val="center"/>
              <w:rPr>
                <w:rFonts w:eastAsia="Times New Roman"/>
                <w:lang w:eastAsia="en-US"/>
              </w:rPr>
            </w:pPr>
            <w:r w:rsidRPr="00294411">
              <w:rPr>
                <w:rFonts w:eastAsia="Times New Roman" w:cs="Times New Roman"/>
                <w:lang w:eastAsia="en-US"/>
              </w:rPr>
              <w:t>2.1.1</w:t>
            </w:r>
            <w:r w:rsidR="00251430">
              <w:rPr>
                <w:rFonts w:eastAsia="Times New Roman" w:cs="Times New Roman"/>
                <w:lang w:eastAsia="en-US"/>
              </w:rPr>
              <w:t>16</w:t>
            </w:r>
          </w:p>
        </w:tc>
        <w:tc>
          <w:tcPr>
            <w:tcW w:w="5132" w:type="dxa"/>
            <w:gridSpan w:val="3"/>
            <w:tcBorders>
              <w:top w:val="single" w:sz="4" w:space="0" w:color="auto"/>
              <w:left w:val="single" w:sz="4" w:space="0" w:color="auto"/>
              <w:bottom w:val="single" w:sz="4" w:space="0" w:color="auto"/>
              <w:right w:val="single" w:sz="4" w:space="0" w:color="000000"/>
            </w:tcBorders>
            <w:shd w:val="clear" w:color="auto" w:fill="auto"/>
            <w:vAlign w:val="center"/>
          </w:tcPr>
          <w:p w14:paraId="13011177" w14:textId="77777777" w:rsidR="00235E86" w:rsidRPr="006010A6" w:rsidRDefault="00235E86" w:rsidP="00235E86">
            <w:pPr>
              <w:pStyle w:val="Betarp"/>
              <w:rPr>
                <w:rFonts w:eastAsia="Times New Roman"/>
              </w:rPr>
            </w:pPr>
            <w:r w:rsidRPr="006010A6">
              <w:t>Antro tipo vaizdo kamera</w:t>
            </w:r>
          </w:p>
        </w:tc>
        <w:tc>
          <w:tcPr>
            <w:tcW w:w="871" w:type="dxa"/>
            <w:gridSpan w:val="4"/>
            <w:tcBorders>
              <w:top w:val="nil"/>
              <w:left w:val="nil"/>
              <w:bottom w:val="single" w:sz="4" w:space="0" w:color="auto"/>
              <w:right w:val="single" w:sz="4" w:space="0" w:color="auto"/>
            </w:tcBorders>
            <w:shd w:val="clear" w:color="auto" w:fill="auto"/>
            <w:noWrap/>
            <w:vAlign w:val="center"/>
          </w:tcPr>
          <w:p w14:paraId="2B07C79E" w14:textId="77777777" w:rsidR="00235E86" w:rsidRPr="006010A6" w:rsidRDefault="00235E86" w:rsidP="00235E86">
            <w:pPr>
              <w:pStyle w:val="Betarp"/>
              <w:jc w:val="center"/>
            </w:pPr>
            <w:r w:rsidRPr="006010A6">
              <w:t>kompl.</w:t>
            </w:r>
          </w:p>
        </w:tc>
        <w:tc>
          <w:tcPr>
            <w:tcW w:w="815" w:type="dxa"/>
            <w:gridSpan w:val="3"/>
            <w:tcBorders>
              <w:top w:val="single" w:sz="4" w:space="0" w:color="auto"/>
              <w:left w:val="nil"/>
              <w:bottom w:val="single" w:sz="4" w:space="0" w:color="auto"/>
              <w:right w:val="single" w:sz="4" w:space="0" w:color="000000"/>
            </w:tcBorders>
            <w:shd w:val="clear" w:color="auto" w:fill="auto"/>
            <w:vAlign w:val="center"/>
          </w:tcPr>
          <w:p w14:paraId="6481B384" w14:textId="77777777" w:rsidR="00235E86" w:rsidRPr="006010A6" w:rsidRDefault="00235E86" w:rsidP="00235E86">
            <w:pPr>
              <w:pStyle w:val="Betarp"/>
              <w:jc w:val="center"/>
              <w:rPr>
                <w:rFonts w:ascii="Calibri" w:hAnsi="Calibri" w:cs="Times New Roman"/>
              </w:rPr>
            </w:pPr>
            <w:r w:rsidRPr="006010A6">
              <w:rPr>
                <w:rFonts w:ascii="Calibri" w:hAnsi="Calibri"/>
              </w:rPr>
              <w:t>10</w:t>
            </w:r>
          </w:p>
        </w:tc>
        <w:tc>
          <w:tcPr>
            <w:tcW w:w="2093" w:type="dxa"/>
            <w:gridSpan w:val="4"/>
            <w:tcBorders>
              <w:top w:val="nil"/>
              <w:left w:val="nil"/>
              <w:bottom w:val="single" w:sz="4" w:space="0" w:color="auto"/>
              <w:right w:val="single" w:sz="4" w:space="0" w:color="auto"/>
            </w:tcBorders>
            <w:shd w:val="clear" w:color="auto" w:fill="auto"/>
            <w:noWrap/>
            <w:vAlign w:val="center"/>
          </w:tcPr>
          <w:p w14:paraId="5ED0B4DB" w14:textId="77777777" w:rsidR="00235E86" w:rsidRPr="006010A6" w:rsidRDefault="00235E86" w:rsidP="00235E86">
            <w:pPr>
              <w:pStyle w:val="Betarp"/>
              <w:rPr>
                <w:color w:val="000000"/>
              </w:rPr>
            </w:pPr>
          </w:p>
        </w:tc>
        <w:tc>
          <w:tcPr>
            <w:tcW w:w="1388" w:type="dxa"/>
            <w:tcBorders>
              <w:top w:val="nil"/>
              <w:left w:val="nil"/>
              <w:bottom w:val="single" w:sz="4" w:space="0" w:color="auto"/>
              <w:right w:val="single" w:sz="4" w:space="0" w:color="auto"/>
            </w:tcBorders>
          </w:tcPr>
          <w:p w14:paraId="07B7109A" w14:textId="77777777" w:rsidR="00235E86" w:rsidRPr="006010A6" w:rsidRDefault="00235E86" w:rsidP="00235E86">
            <w:pPr>
              <w:pStyle w:val="Betarp"/>
              <w:rPr>
                <w:rFonts w:eastAsia="Times New Roman"/>
                <w:color w:val="FF0000"/>
                <w:lang w:eastAsia="en-US"/>
              </w:rPr>
            </w:pPr>
          </w:p>
        </w:tc>
      </w:tr>
      <w:tr w:rsidR="00235E86" w:rsidRPr="006010A6" w14:paraId="776DE056" w14:textId="77777777" w:rsidTr="00B420A4">
        <w:trPr>
          <w:gridAfter w:val="2"/>
          <w:wAfter w:w="287" w:type="dxa"/>
          <w:trHeight w:val="300"/>
          <w:jc w:val="center"/>
        </w:trPr>
        <w:tc>
          <w:tcPr>
            <w:tcW w:w="931" w:type="dxa"/>
            <w:gridSpan w:val="2"/>
            <w:tcBorders>
              <w:top w:val="nil"/>
              <w:left w:val="single" w:sz="4" w:space="0" w:color="auto"/>
              <w:bottom w:val="single" w:sz="4" w:space="0" w:color="auto"/>
              <w:right w:val="single" w:sz="4" w:space="0" w:color="auto"/>
            </w:tcBorders>
            <w:shd w:val="clear" w:color="auto" w:fill="auto"/>
            <w:noWrap/>
            <w:vAlign w:val="center"/>
          </w:tcPr>
          <w:p w14:paraId="6A6E9035" w14:textId="3BFBB56C" w:rsidR="00235E86" w:rsidRPr="006010A6" w:rsidRDefault="00235E86" w:rsidP="00235E86">
            <w:pPr>
              <w:pStyle w:val="Betarp"/>
              <w:jc w:val="center"/>
              <w:rPr>
                <w:rFonts w:eastAsia="Times New Roman"/>
                <w:lang w:eastAsia="en-US"/>
              </w:rPr>
            </w:pPr>
            <w:r w:rsidRPr="00294411">
              <w:rPr>
                <w:rFonts w:eastAsia="Times New Roman" w:cs="Times New Roman"/>
                <w:lang w:eastAsia="en-US"/>
              </w:rPr>
              <w:t>2.1.1</w:t>
            </w:r>
            <w:r w:rsidR="00251430">
              <w:rPr>
                <w:rFonts w:eastAsia="Times New Roman" w:cs="Times New Roman"/>
                <w:lang w:eastAsia="en-US"/>
              </w:rPr>
              <w:t>17</w:t>
            </w:r>
          </w:p>
        </w:tc>
        <w:tc>
          <w:tcPr>
            <w:tcW w:w="5132" w:type="dxa"/>
            <w:gridSpan w:val="3"/>
            <w:tcBorders>
              <w:top w:val="single" w:sz="4" w:space="0" w:color="auto"/>
              <w:left w:val="single" w:sz="4" w:space="0" w:color="auto"/>
              <w:bottom w:val="single" w:sz="4" w:space="0" w:color="auto"/>
              <w:right w:val="single" w:sz="4" w:space="0" w:color="000000"/>
            </w:tcBorders>
            <w:shd w:val="clear" w:color="auto" w:fill="auto"/>
            <w:vAlign w:val="center"/>
          </w:tcPr>
          <w:p w14:paraId="2E9F3BD7" w14:textId="77777777" w:rsidR="00235E86" w:rsidRPr="006010A6" w:rsidRDefault="00235E86" w:rsidP="00235E86">
            <w:pPr>
              <w:pStyle w:val="Betarp"/>
            </w:pPr>
            <w:r w:rsidRPr="006010A6">
              <w:t>Vaizdo kameros su korpusu  montavimas ir derinimas ant santvaros aukštyje</w:t>
            </w:r>
          </w:p>
        </w:tc>
        <w:tc>
          <w:tcPr>
            <w:tcW w:w="871" w:type="dxa"/>
            <w:gridSpan w:val="4"/>
            <w:tcBorders>
              <w:top w:val="nil"/>
              <w:left w:val="nil"/>
              <w:bottom w:val="single" w:sz="4" w:space="0" w:color="auto"/>
              <w:right w:val="single" w:sz="4" w:space="0" w:color="auto"/>
            </w:tcBorders>
            <w:shd w:val="clear" w:color="auto" w:fill="auto"/>
            <w:noWrap/>
            <w:vAlign w:val="center"/>
          </w:tcPr>
          <w:p w14:paraId="2DC760E0" w14:textId="77777777" w:rsidR="00235E86" w:rsidRPr="006010A6" w:rsidRDefault="00235E86" w:rsidP="00235E86">
            <w:pPr>
              <w:pStyle w:val="Betarp"/>
              <w:jc w:val="center"/>
            </w:pPr>
            <w:r w:rsidRPr="006010A6">
              <w:t>vnt.</w:t>
            </w:r>
          </w:p>
        </w:tc>
        <w:tc>
          <w:tcPr>
            <w:tcW w:w="815" w:type="dxa"/>
            <w:gridSpan w:val="3"/>
            <w:tcBorders>
              <w:top w:val="single" w:sz="4" w:space="0" w:color="auto"/>
              <w:left w:val="nil"/>
              <w:bottom w:val="single" w:sz="4" w:space="0" w:color="auto"/>
              <w:right w:val="single" w:sz="4" w:space="0" w:color="000000"/>
            </w:tcBorders>
            <w:shd w:val="clear" w:color="auto" w:fill="auto"/>
            <w:vAlign w:val="center"/>
          </w:tcPr>
          <w:p w14:paraId="54DC4CF0" w14:textId="77777777" w:rsidR="00235E86" w:rsidRPr="006010A6" w:rsidRDefault="00235E86" w:rsidP="00235E86">
            <w:pPr>
              <w:pStyle w:val="Betarp"/>
              <w:jc w:val="center"/>
              <w:rPr>
                <w:rFonts w:ascii="Calibri" w:hAnsi="Calibri" w:cs="Times New Roman"/>
              </w:rPr>
            </w:pPr>
            <w:r w:rsidRPr="006010A6">
              <w:rPr>
                <w:rFonts w:ascii="Calibri" w:hAnsi="Calibri"/>
              </w:rPr>
              <w:t>10</w:t>
            </w:r>
          </w:p>
        </w:tc>
        <w:tc>
          <w:tcPr>
            <w:tcW w:w="2093" w:type="dxa"/>
            <w:gridSpan w:val="4"/>
            <w:tcBorders>
              <w:top w:val="nil"/>
              <w:left w:val="nil"/>
              <w:bottom w:val="single" w:sz="4" w:space="0" w:color="auto"/>
              <w:right w:val="single" w:sz="4" w:space="0" w:color="auto"/>
            </w:tcBorders>
            <w:shd w:val="clear" w:color="auto" w:fill="auto"/>
            <w:noWrap/>
            <w:vAlign w:val="center"/>
          </w:tcPr>
          <w:p w14:paraId="22806BAE" w14:textId="77777777" w:rsidR="00235E86" w:rsidRPr="006010A6" w:rsidRDefault="00235E86" w:rsidP="00235E86">
            <w:pPr>
              <w:pStyle w:val="Betarp"/>
              <w:rPr>
                <w:color w:val="000000"/>
              </w:rPr>
            </w:pPr>
          </w:p>
        </w:tc>
        <w:tc>
          <w:tcPr>
            <w:tcW w:w="1388" w:type="dxa"/>
            <w:tcBorders>
              <w:top w:val="nil"/>
              <w:left w:val="nil"/>
              <w:bottom w:val="single" w:sz="4" w:space="0" w:color="auto"/>
              <w:right w:val="single" w:sz="4" w:space="0" w:color="auto"/>
            </w:tcBorders>
          </w:tcPr>
          <w:p w14:paraId="33AFB98B" w14:textId="77777777" w:rsidR="00235E86" w:rsidRPr="006010A6" w:rsidRDefault="00235E86" w:rsidP="00235E86">
            <w:pPr>
              <w:pStyle w:val="Betarp"/>
              <w:rPr>
                <w:rFonts w:eastAsia="Times New Roman"/>
                <w:color w:val="FF0000"/>
                <w:lang w:eastAsia="en-US"/>
              </w:rPr>
            </w:pPr>
          </w:p>
        </w:tc>
      </w:tr>
      <w:tr w:rsidR="00235E86" w:rsidRPr="006010A6" w14:paraId="5674DE59" w14:textId="77777777" w:rsidTr="00B420A4">
        <w:trPr>
          <w:gridAfter w:val="2"/>
          <w:wAfter w:w="287" w:type="dxa"/>
          <w:trHeight w:val="300"/>
          <w:jc w:val="center"/>
        </w:trPr>
        <w:tc>
          <w:tcPr>
            <w:tcW w:w="931" w:type="dxa"/>
            <w:gridSpan w:val="2"/>
            <w:tcBorders>
              <w:top w:val="nil"/>
              <w:left w:val="single" w:sz="4" w:space="0" w:color="auto"/>
              <w:bottom w:val="single" w:sz="4" w:space="0" w:color="auto"/>
              <w:right w:val="single" w:sz="4" w:space="0" w:color="auto"/>
            </w:tcBorders>
            <w:shd w:val="clear" w:color="auto" w:fill="auto"/>
            <w:noWrap/>
            <w:vAlign w:val="center"/>
          </w:tcPr>
          <w:p w14:paraId="4D443116" w14:textId="393D2EB8" w:rsidR="00235E86" w:rsidRPr="006010A6" w:rsidRDefault="00235E86" w:rsidP="00235E86">
            <w:pPr>
              <w:pStyle w:val="Betarp"/>
              <w:jc w:val="center"/>
              <w:rPr>
                <w:rFonts w:eastAsia="Times New Roman"/>
                <w:lang w:eastAsia="en-US"/>
              </w:rPr>
            </w:pPr>
            <w:r w:rsidRPr="00294411">
              <w:rPr>
                <w:rFonts w:eastAsia="Times New Roman" w:cs="Times New Roman"/>
                <w:lang w:eastAsia="en-US"/>
              </w:rPr>
              <w:t>2.1.1</w:t>
            </w:r>
            <w:r w:rsidR="00251430">
              <w:rPr>
                <w:rFonts w:eastAsia="Times New Roman" w:cs="Times New Roman"/>
                <w:lang w:eastAsia="en-US"/>
              </w:rPr>
              <w:t>18</w:t>
            </w:r>
          </w:p>
        </w:tc>
        <w:tc>
          <w:tcPr>
            <w:tcW w:w="5132" w:type="dxa"/>
            <w:gridSpan w:val="3"/>
            <w:tcBorders>
              <w:top w:val="single" w:sz="4" w:space="0" w:color="auto"/>
              <w:left w:val="single" w:sz="4" w:space="0" w:color="auto"/>
              <w:bottom w:val="single" w:sz="4" w:space="0" w:color="auto"/>
              <w:right w:val="single" w:sz="4" w:space="0" w:color="000000"/>
            </w:tcBorders>
            <w:shd w:val="clear" w:color="auto" w:fill="auto"/>
            <w:vAlign w:val="center"/>
          </w:tcPr>
          <w:p w14:paraId="4C1BFDEC" w14:textId="77777777" w:rsidR="00235E86" w:rsidRPr="006010A6" w:rsidRDefault="00235E86" w:rsidP="00235E86">
            <w:pPr>
              <w:pStyle w:val="Betarp"/>
            </w:pPr>
            <w:r w:rsidRPr="006010A6">
              <w:t>Infraraudonųjų spindulių prožektoriaus montavimas ir derinimas ant santvaros aukštyje</w:t>
            </w:r>
          </w:p>
        </w:tc>
        <w:tc>
          <w:tcPr>
            <w:tcW w:w="871" w:type="dxa"/>
            <w:gridSpan w:val="4"/>
            <w:tcBorders>
              <w:top w:val="nil"/>
              <w:left w:val="nil"/>
              <w:bottom w:val="single" w:sz="4" w:space="0" w:color="auto"/>
              <w:right w:val="single" w:sz="4" w:space="0" w:color="auto"/>
            </w:tcBorders>
            <w:shd w:val="clear" w:color="auto" w:fill="auto"/>
            <w:noWrap/>
            <w:vAlign w:val="center"/>
          </w:tcPr>
          <w:p w14:paraId="68E913E9" w14:textId="77777777" w:rsidR="00235E86" w:rsidRPr="006010A6" w:rsidRDefault="00235E86" w:rsidP="00235E86">
            <w:pPr>
              <w:pStyle w:val="Betarp"/>
              <w:jc w:val="center"/>
            </w:pPr>
            <w:r w:rsidRPr="006010A6">
              <w:t>vnt.</w:t>
            </w:r>
          </w:p>
        </w:tc>
        <w:tc>
          <w:tcPr>
            <w:tcW w:w="815" w:type="dxa"/>
            <w:gridSpan w:val="3"/>
            <w:tcBorders>
              <w:top w:val="single" w:sz="4" w:space="0" w:color="auto"/>
              <w:left w:val="nil"/>
              <w:bottom w:val="single" w:sz="4" w:space="0" w:color="auto"/>
              <w:right w:val="single" w:sz="4" w:space="0" w:color="000000"/>
            </w:tcBorders>
            <w:shd w:val="clear" w:color="auto" w:fill="auto"/>
            <w:vAlign w:val="center"/>
          </w:tcPr>
          <w:p w14:paraId="50ADAEEE" w14:textId="77777777" w:rsidR="00235E86" w:rsidRPr="006010A6" w:rsidRDefault="00235E86" w:rsidP="00235E86">
            <w:pPr>
              <w:pStyle w:val="Betarp"/>
              <w:jc w:val="center"/>
              <w:rPr>
                <w:rFonts w:ascii="Calibri" w:hAnsi="Calibri" w:cs="Times New Roman"/>
              </w:rPr>
            </w:pPr>
            <w:r w:rsidRPr="006010A6">
              <w:rPr>
                <w:rFonts w:ascii="Calibri" w:hAnsi="Calibri"/>
              </w:rPr>
              <w:t>10</w:t>
            </w:r>
          </w:p>
        </w:tc>
        <w:tc>
          <w:tcPr>
            <w:tcW w:w="2093" w:type="dxa"/>
            <w:gridSpan w:val="4"/>
            <w:tcBorders>
              <w:top w:val="nil"/>
              <w:left w:val="nil"/>
              <w:bottom w:val="single" w:sz="4" w:space="0" w:color="auto"/>
              <w:right w:val="single" w:sz="4" w:space="0" w:color="auto"/>
            </w:tcBorders>
            <w:shd w:val="clear" w:color="auto" w:fill="auto"/>
            <w:noWrap/>
            <w:vAlign w:val="center"/>
          </w:tcPr>
          <w:p w14:paraId="321CBFC5" w14:textId="77777777" w:rsidR="00235E86" w:rsidRPr="006010A6" w:rsidRDefault="00235E86" w:rsidP="00235E86">
            <w:pPr>
              <w:pStyle w:val="Betarp"/>
              <w:rPr>
                <w:color w:val="000000"/>
              </w:rPr>
            </w:pPr>
          </w:p>
        </w:tc>
        <w:tc>
          <w:tcPr>
            <w:tcW w:w="1388" w:type="dxa"/>
            <w:tcBorders>
              <w:top w:val="nil"/>
              <w:left w:val="nil"/>
              <w:bottom w:val="single" w:sz="4" w:space="0" w:color="auto"/>
              <w:right w:val="single" w:sz="4" w:space="0" w:color="auto"/>
            </w:tcBorders>
          </w:tcPr>
          <w:p w14:paraId="13F5C435" w14:textId="77777777" w:rsidR="00235E86" w:rsidRPr="006010A6" w:rsidRDefault="00235E86" w:rsidP="00235E86">
            <w:pPr>
              <w:pStyle w:val="Betarp"/>
              <w:rPr>
                <w:rFonts w:eastAsia="Times New Roman"/>
                <w:color w:val="FF0000"/>
                <w:lang w:eastAsia="en-US"/>
              </w:rPr>
            </w:pPr>
          </w:p>
        </w:tc>
      </w:tr>
      <w:tr w:rsidR="00235E86" w:rsidRPr="006010A6" w14:paraId="4E7F52FA" w14:textId="77777777" w:rsidTr="00B420A4">
        <w:trPr>
          <w:gridAfter w:val="2"/>
          <w:wAfter w:w="287" w:type="dxa"/>
          <w:trHeight w:val="300"/>
          <w:jc w:val="center"/>
        </w:trPr>
        <w:tc>
          <w:tcPr>
            <w:tcW w:w="931" w:type="dxa"/>
            <w:gridSpan w:val="2"/>
            <w:tcBorders>
              <w:top w:val="nil"/>
              <w:left w:val="single" w:sz="4" w:space="0" w:color="auto"/>
              <w:bottom w:val="single" w:sz="4" w:space="0" w:color="auto"/>
              <w:right w:val="single" w:sz="4" w:space="0" w:color="auto"/>
            </w:tcBorders>
            <w:shd w:val="clear" w:color="auto" w:fill="auto"/>
            <w:noWrap/>
            <w:vAlign w:val="center"/>
          </w:tcPr>
          <w:p w14:paraId="5C82E5E8" w14:textId="631D5070" w:rsidR="00235E86" w:rsidRPr="006010A6" w:rsidRDefault="00235E86" w:rsidP="00235E86">
            <w:pPr>
              <w:pStyle w:val="Betarp"/>
              <w:jc w:val="center"/>
              <w:rPr>
                <w:rFonts w:eastAsia="Times New Roman"/>
                <w:lang w:eastAsia="en-US"/>
              </w:rPr>
            </w:pPr>
            <w:r w:rsidRPr="00294411">
              <w:rPr>
                <w:rFonts w:eastAsia="Times New Roman" w:cs="Times New Roman"/>
                <w:lang w:eastAsia="en-US"/>
              </w:rPr>
              <w:t>2.1.1</w:t>
            </w:r>
            <w:r w:rsidR="00251430">
              <w:rPr>
                <w:rFonts w:eastAsia="Times New Roman" w:cs="Times New Roman"/>
                <w:lang w:eastAsia="en-US"/>
              </w:rPr>
              <w:t>19</w:t>
            </w:r>
          </w:p>
        </w:tc>
        <w:tc>
          <w:tcPr>
            <w:tcW w:w="5132" w:type="dxa"/>
            <w:gridSpan w:val="3"/>
            <w:tcBorders>
              <w:top w:val="single" w:sz="4" w:space="0" w:color="auto"/>
              <w:left w:val="single" w:sz="4" w:space="0" w:color="auto"/>
              <w:bottom w:val="single" w:sz="4" w:space="0" w:color="auto"/>
              <w:right w:val="single" w:sz="4" w:space="0" w:color="000000"/>
            </w:tcBorders>
            <w:shd w:val="clear" w:color="auto" w:fill="auto"/>
            <w:vAlign w:val="center"/>
          </w:tcPr>
          <w:p w14:paraId="24BACC80" w14:textId="77777777" w:rsidR="00235E86" w:rsidRPr="006010A6" w:rsidRDefault="00235E86" w:rsidP="00235E86">
            <w:pPr>
              <w:pStyle w:val="Betarp"/>
            </w:pPr>
            <w:r w:rsidRPr="006010A6">
              <w:t>Vaizdo kameros konfigūravimas, programavimas ir testavimas</w:t>
            </w:r>
          </w:p>
        </w:tc>
        <w:tc>
          <w:tcPr>
            <w:tcW w:w="871" w:type="dxa"/>
            <w:gridSpan w:val="4"/>
            <w:tcBorders>
              <w:top w:val="nil"/>
              <w:left w:val="nil"/>
              <w:bottom w:val="single" w:sz="4" w:space="0" w:color="auto"/>
              <w:right w:val="single" w:sz="4" w:space="0" w:color="auto"/>
            </w:tcBorders>
            <w:shd w:val="clear" w:color="auto" w:fill="auto"/>
            <w:noWrap/>
            <w:vAlign w:val="center"/>
          </w:tcPr>
          <w:p w14:paraId="2D440E76" w14:textId="77777777" w:rsidR="00235E86" w:rsidRPr="006010A6" w:rsidRDefault="00235E86" w:rsidP="00235E86">
            <w:pPr>
              <w:pStyle w:val="Betarp"/>
              <w:jc w:val="center"/>
            </w:pPr>
            <w:r w:rsidRPr="006010A6">
              <w:t>kompl.</w:t>
            </w:r>
          </w:p>
        </w:tc>
        <w:tc>
          <w:tcPr>
            <w:tcW w:w="815" w:type="dxa"/>
            <w:gridSpan w:val="3"/>
            <w:tcBorders>
              <w:top w:val="single" w:sz="4" w:space="0" w:color="auto"/>
              <w:left w:val="nil"/>
              <w:bottom w:val="single" w:sz="4" w:space="0" w:color="auto"/>
              <w:right w:val="single" w:sz="4" w:space="0" w:color="000000"/>
            </w:tcBorders>
            <w:shd w:val="clear" w:color="auto" w:fill="auto"/>
            <w:vAlign w:val="center"/>
          </w:tcPr>
          <w:p w14:paraId="26EB950B" w14:textId="77777777" w:rsidR="00235E86" w:rsidRPr="006010A6" w:rsidRDefault="00235E86" w:rsidP="00235E86">
            <w:pPr>
              <w:pStyle w:val="Betarp"/>
              <w:jc w:val="center"/>
              <w:rPr>
                <w:rFonts w:ascii="Calibri" w:hAnsi="Calibri" w:cs="Times New Roman"/>
              </w:rPr>
            </w:pPr>
            <w:r w:rsidRPr="006010A6">
              <w:rPr>
                <w:rFonts w:ascii="Calibri" w:hAnsi="Calibri"/>
              </w:rPr>
              <w:t>10</w:t>
            </w:r>
          </w:p>
        </w:tc>
        <w:tc>
          <w:tcPr>
            <w:tcW w:w="2093" w:type="dxa"/>
            <w:gridSpan w:val="4"/>
            <w:tcBorders>
              <w:top w:val="nil"/>
              <w:left w:val="nil"/>
              <w:bottom w:val="single" w:sz="4" w:space="0" w:color="auto"/>
              <w:right w:val="single" w:sz="4" w:space="0" w:color="auto"/>
            </w:tcBorders>
            <w:shd w:val="clear" w:color="auto" w:fill="auto"/>
            <w:noWrap/>
            <w:vAlign w:val="center"/>
          </w:tcPr>
          <w:p w14:paraId="36C1881C" w14:textId="77777777" w:rsidR="00235E86" w:rsidRPr="006010A6" w:rsidRDefault="00235E86" w:rsidP="00235E86">
            <w:pPr>
              <w:pStyle w:val="Betarp"/>
              <w:rPr>
                <w:color w:val="000000"/>
              </w:rPr>
            </w:pPr>
          </w:p>
        </w:tc>
        <w:tc>
          <w:tcPr>
            <w:tcW w:w="1388" w:type="dxa"/>
            <w:tcBorders>
              <w:top w:val="nil"/>
              <w:left w:val="nil"/>
              <w:bottom w:val="single" w:sz="4" w:space="0" w:color="auto"/>
              <w:right w:val="single" w:sz="4" w:space="0" w:color="auto"/>
            </w:tcBorders>
          </w:tcPr>
          <w:p w14:paraId="398F6E18" w14:textId="77777777" w:rsidR="00235E86" w:rsidRPr="006010A6" w:rsidRDefault="00235E86" w:rsidP="00235E86">
            <w:pPr>
              <w:pStyle w:val="Betarp"/>
              <w:rPr>
                <w:rFonts w:eastAsia="Times New Roman"/>
                <w:color w:val="FF0000"/>
                <w:lang w:eastAsia="en-US"/>
              </w:rPr>
            </w:pPr>
          </w:p>
        </w:tc>
      </w:tr>
      <w:tr w:rsidR="00235E86" w:rsidRPr="006010A6" w14:paraId="58855848" w14:textId="77777777" w:rsidTr="00777189">
        <w:trPr>
          <w:gridAfter w:val="2"/>
          <w:wAfter w:w="287" w:type="dxa"/>
          <w:trHeight w:val="300"/>
          <w:jc w:val="center"/>
        </w:trPr>
        <w:tc>
          <w:tcPr>
            <w:tcW w:w="931" w:type="dxa"/>
            <w:gridSpan w:val="2"/>
            <w:tcBorders>
              <w:top w:val="nil"/>
              <w:left w:val="single" w:sz="4" w:space="0" w:color="auto"/>
              <w:bottom w:val="single" w:sz="4" w:space="0" w:color="auto"/>
              <w:right w:val="single" w:sz="4" w:space="0" w:color="auto"/>
            </w:tcBorders>
            <w:shd w:val="clear" w:color="auto" w:fill="auto"/>
            <w:noWrap/>
            <w:vAlign w:val="center"/>
          </w:tcPr>
          <w:p w14:paraId="059F2CDF" w14:textId="0600FD4C" w:rsidR="00235E86" w:rsidRPr="006010A6" w:rsidRDefault="00235E86" w:rsidP="00235E86">
            <w:pPr>
              <w:pStyle w:val="Betarp"/>
              <w:jc w:val="center"/>
              <w:rPr>
                <w:rFonts w:eastAsia="Times New Roman"/>
                <w:lang w:eastAsia="en-US"/>
              </w:rPr>
            </w:pPr>
            <w:r w:rsidRPr="00294411">
              <w:rPr>
                <w:rFonts w:eastAsia="Times New Roman" w:cs="Times New Roman"/>
                <w:lang w:eastAsia="en-US"/>
              </w:rPr>
              <w:t>2.1.1</w:t>
            </w:r>
            <w:r w:rsidR="00251430">
              <w:rPr>
                <w:rFonts w:eastAsia="Times New Roman" w:cs="Times New Roman"/>
                <w:lang w:eastAsia="en-US"/>
              </w:rPr>
              <w:t>20</w:t>
            </w:r>
          </w:p>
        </w:tc>
        <w:tc>
          <w:tcPr>
            <w:tcW w:w="5132" w:type="dxa"/>
            <w:gridSpan w:val="3"/>
            <w:tcBorders>
              <w:top w:val="single" w:sz="4" w:space="0" w:color="auto"/>
              <w:left w:val="single" w:sz="4" w:space="0" w:color="auto"/>
              <w:bottom w:val="single" w:sz="4" w:space="0" w:color="auto"/>
              <w:right w:val="single" w:sz="4" w:space="0" w:color="000000"/>
            </w:tcBorders>
            <w:shd w:val="clear" w:color="auto" w:fill="auto"/>
            <w:vAlign w:val="center"/>
          </w:tcPr>
          <w:p w14:paraId="468917A4" w14:textId="77777777" w:rsidR="00235E86" w:rsidRPr="006010A6" w:rsidRDefault="00235E86" w:rsidP="00235E86">
            <w:pPr>
              <w:pStyle w:val="Betarp"/>
            </w:pPr>
            <w:r w:rsidRPr="006010A6">
              <w:t xml:space="preserve">Vaizdo kamerų perduodamos informacijos konfigūravimas EIS valdymo centre </w:t>
            </w:r>
          </w:p>
        </w:tc>
        <w:tc>
          <w:tcPr>
            <w:tcW w:w="871" w:type="dxa"/>
            <w:gridSpan w:val="4"/>
            <w:tcBorders>
              <w:top w:val="nil"/>
              <w:left w:val="nil"/>
              <w:bottom w:val="single" w:sz="4" w:space="0" w:color="auto"/>
              <w:right w:val="single" w:sz="4" w:space="0" w:color="auto"/>
            </w:tcBorders>
            <w:shd w:val="clear" w:color="auto" w:fill="auto"/>
            <w:noWrap/>
            <w:vAlign w:val="center"/>
          </w:tcPr>
          <w:p w14:paraId="145CC400" w14:textId="77777777" w:rsidR="00235E86" w:rsidRPr="006010A6" w:rsidRDefault="00235E86" w:rsidP="00235E86">
            <w:pPr>
              <w:pStyle w:val="Betarp"/>
              <w:jc w:val="center"/>
            </w:pPr>
            <w:r w:rsidRPr="006010A6">
              <w:t>kompl.</w:t>
            </w:r>
          </w:p>
        </w:tc>
        <w:tc>
          <w:tcPr>
            <w:tcW w:w="815" w:type="dxa"/>
            <w:gridSpan w:val="3"/>
            <w:tcBorders>
              <w:top w:val="single" w:sz="4" w:space="0" w:color="auto"/>
              <w:left w:val="nil"/>
              <w:bottom w:val="single" w:sz="4" w:space="0" w:color="auto"/>
              <w:right w:val="single" w:sz="4" w:space="0" w:color="000000"/>
            </w:tcBorders>
            <w:shd w:val="clear" w:color="auto" w:fill="auto"/>
            <w:vAlign w:val="center"/>
          </w:tcPr>
          <w:p w14:paraId="45D7EA2C" w14:textId="77777777" w:rsidR="00235E86" w:rsidRPr="006010A6" w:rsidRDefault="00235E86" w:rsidP="00235E86">
            <w:pPr>
              <w:pStyle w:val="Betarp"/>
              <w:jc w:val="center"/>
              <w:rPr>
                <w:rFonts w:ascii="Calibri" w:hAnsi="Calibri" w:cs="Times New Roman"/>
              </w:rPr>
            </w:pPr>
            <w:r w:rsidRPr="006010A6">
              <w:rPr>
                <w:rFonts w:ascii="Calibri" w:hAnsi="Calibri"/>
              </w:rPr>
              <w:t>10</w:t>
            </w:r>
          </w:p>
        </w:tc>
        <w:tc>
          <w:tcPr>
            <w:tcW w:w="2093" w:type="dxa"/>
            <w:gridSpan w:val="4"/>
            <w:tcBorders>
              <w:top w:val="nil"/>
              <w:left w:val="nil"/>
              <w:bottom w:val="single" w:sz="4" w:space="0" w:color="auto"/>
              <w:right w:val="single" w:sz="4" w:space="0" w:color="auto"/>
            </w:tcBorders>
            <w:shd w:val="clear" w:color="auto" w:fill="auto"/>
            <w:noWrap/>
            <w:vAlign w:val="center"/>
          </w:tcPr>
          <w:p w14:paraId="073F8057" w14:textId="77777777" w:rsidR="00235E86" w:rsidRPr="006010A6" w:rsidRDefault="00235E86" w:rsidP="00235E86">
            <w:pPr>
              <w:pStyle w:val="Betarp"/>
              <w:rPr>
                <w:color w:val="000000"/>
              </w:rPr>
            </w:pPr>
          </w:p>
        </w:tc>
        <w:tc>
          <w:tcPr>
            <w:tcW w:w="1388" w:type="dxa"/>
            <w:tcBorders>
              <w:top w:val="nil"/>
              <w:left w:val="nil"/>
              <w:bottom w:val="single" w:sz="4" w:space="0" w:color="auto"/>
              <w:right w:val="single" w:sz="4" w:space="0" w:color="auto"/>
            </w:tcBorders>
          </w:tcPr>
          <w:p w14:paraId="2A2B41BA" w14:textId="77777777" w:rsidR="00235E86" w:rsidRPr="006010A6" w:rsidRDefault="00235E86" w:rsidP="00235E86">
            <w:pPr>
              <w:pStyle w:val="Betarp"/>
              <w:rPr>
                <w:rFonts w:eastAsia="Times New Roman"/>
                <w:color w:val="FF0000"/>
                <w:lang w:eastAsia="en-US"/>
              </w:rPr>
            </w:pPr>
          </w:p>
        </w:tc>
      </w:tr>
      <w:tr w:rsidR="00235E86" w:rsidRPr="006010A6" w14:paraId="1C928E19" w14:textId="77777777" w:rsidTr="00777189">
        <w:trPr>
          <w:gridAfter w:val="2"/>
          <w:wAfter w:w="287" w:type="dxa"/>
          <w:trHeight w:val="300"/>
          <w:jc w:val="center"/>
        </w:trPr>
        <w:tc>
          <w:tcPr>
            <w:tcW w:w="931"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0E98A896" w14:textId="3C7F0A02" w:rsidR="00235E86" w:rsidRPr="006010A6" w:rsidRDefault="00235E86" w:rsidP="00235E86">
            <w:pPr>
              <w:pStyle w:val="Betarp"/>
              <w:jc w:val="center"/>
              <w:rPr>
                <w:rFonts w:eastAsia="Times New Roman"/>
                <w:lang w:eastAsia="en-US"/>
              </w:rPr>
            </w:pPr>
            <w:r w:rsidRPr="00294411">
              <w:rPr>
                <w:rFonts w:eastAsia="Times New Roman" w:cs="Times New Roman"/>
                <w:lang w:eastAsia="en-US"/>
              </w:rPr>
              <w:t>2.1.1</w:t>
            </w:r>
            <w:r w:rsidR="00251430">
              <w:rPr>
                <w:rFonts w:eastAsia="Times New Roman" w:cs="Times New Roman"/>
                <w:lang w:eastAsia="en-US"/>
              </w:rPr>
              <w:t>21</w:t>
            </w:r>
          </w:p>
        </w:tc>
        <w:tc>
          <w:tcPr>
            <w:tcW w:w="5132" w:type="dxa"/>
            <w:gridSpan w:val="3"/>
            <w:tcBorders>
              <w:top w:val="single" w:sz="4" w:space="0" w:color="auto"/>
              <w:left w:val="single" w:sz="4" w:space="0" w:color="auto"/>
              <w:bottom w:val="single" w:sz="4" w:space="0" w:color="auto"/>
              <w:right w:val="single" w:sz="4" w:space="0" w:color="000000"/>
            </w:tcBorders>
            <w:shd w:val="clear" w:color="auto" w:fill="auto"/>
            <w:vAlign w:val="center"/>
          </w:tcPr>
          <w:p w14:paraId="11884196" w14:textId="77777777" w:rsidR="00235E86" w:rsidRPr="006010A6" w:rsidRDefault="00235E86" w:rsidP="00235E86">
            <w:pPr>
              <w:pStyle w:val="Betarp"/>
            </w:pPr>
            <w:r w:rsidRPr="006010A6">
              <w:t>Apsaugų nuo viršįtampių išorinėms linijoms montavimas</w:t>
            </w:r>
          </w:p>
        </w:tc>
        <w:tc>
          <w:tcPr>
            <w:tcW w:w="871" w:type="dxa"/>
            <w:gridSpan w:val="4"/>
            <w:tcBorders>
              <w:top w:val="nil"/>
              <w:left w:val="nil"/>
              <w:bottom w:val="single" w:sz="4" w:space="0" w:color="auto"/>
              <w:right w:val="single" w:sz="4" w:space="0" w:color="auto"/>
            </w:tcBorders>
            <w:shd w:val="clear" w:color="auto" w:fill="auto"/>
            <w:noWrap/>
            <w:vAlign w:val="center"/>
          </w:tcPr>
          <w:p w14:paraId="3348C8B9" w14:textId="77777777" w:rsidR="00235E86" w:rsidRPr="006010A6" w:rsidRDefault="00235E86" w:rsidP="00235E86">
            <w:pPr>
              <w:pStyle w:val="Betarp"/>
              <w:jc w:val="center"/>
            </w:pPr>
            <w:r w:rsidRPr="006010A6">
              <w:t>kompl.</w:t>
            </w:r>
          </w:p>
        </w:tc>
        <w:tc>
          <w:tcPr>
            <w:tcW w:w="815" w:type="dxa"/>
            <w:gridSpan w:val="3"/>
            <w:tcBorders>
              <w:top w:val="single" w:sz="4" w:space="0" w:color="auto"/>
              <w:left w:val="nil"/>
              <w:bottom w:val="single" w:sz="4" w:space="0" w:color="auto"/>
              <w:right w:val="single" w:sz="4" w:space="0" w:color="000000"/>
            </w:tcBorders>
            <w:shd w:val="clear" w:color="auto" w:fill="auto"/>
            <w:vAlign w:val="center"/>
          </w:tcPr>
          <w:p w14:paraId="0A4921A6" w14:textId="77777777" w:rsidR="00235E86" w:rsidRPr="006010A6" w:rsidRDefault="00235E86" w:rsidP="00235E86">
            <w:pPr>
              <w:pStyle w:val="Betarp"/>
              <w:jc w:val="center"/>
              <w:rPr>
                <w:rFonts w:ascii="Calibri" w:hAnsi="Calibri" w:cs="Times New Roman"/>
              </w:rPr>
            </w:pPr>
            <w:r w:rsidRPr="006010A6">
              <w:rPr>
                <w:rFonts w:ascii="Calibri" w:hAnsi="Calibri"/>
              </w:rPr>
              <w:t>10</w:t>
            </w:r>
          </w:p>
        </w:tc>
        <w:tc>
          <w:tcPr>
            <w:tcW w:w="2093" w:type="dxa"/>
            <w:gridSpan w:val="4"/>
            <w:tcBorders>
              <w:top w:val="nil"/>
              <w:left w:val="nil"/>
              <w:bottom w:val="single" w:sz="4" w:space="0" w:color="auto"/>
              <w:right w:val="single" w:sz="4" w:space="0" w:color="auto"/>
            </w:tcBorders>
            <w:shd w:val="clear" w:color="auto" w:fill="auto"/>
            <w:noWrap/>
            <w:vAlign w:val="center"/>
          </w:tcPr>
          <w:p w14:paraId="329C98E0" w14:textId="77777777" w:rsidR="00235E86" w:rsidRPr="006010A6" w:rsidRDefault="00235E86" w:rsidP="00235E86">
            <w:pPr>
              <w:pStyle w:val="Betarp"/>
              <w:rPr>
                <w:color w:val="000000"/>
              </w:rPr>
            </w:pPr>
          </w:p>
        </w:tc>
        <w:tc>
          <w:tcPr>
            <w:tcW w:w="1388" w:type="dxa"/>
            <w:tcBorders>
              <w:top w:val="nil"/>
              <w:left w:val="nil"/>
              <w:bottom w:val="single" w:sz="4" w:space="0" w:color="auto"/>
              <w:right w:val="single" w:sz="4" w:space="0" w:color="auto"/>
            </w:tcBorders>
          </w:tcPr>
          <w:p w14:paraId="3CA18C5D" w14:textId="77777777" w:rsidR="00235E86" w:rsidRPr="006010A6" w:rsidRDefault="00235E86" w:rsidP="00235E86">
            <w:pPr>
              <w:pStyle w:val="Betarp"/>
              <w:rPr>
                <w:rFonts w:eastAsia="Times New Roman"/>
                <w:color w:val="FF0000"/>
                <w:lang w:eastAsia="en-US"/>
              </w:rPr>
            </w:pPr>
          </w:p>
        </w:tc>
      </w:tr>
      <w:tr w:rsidR="00235E86" w:rsidRPr="006010A6" w14:paraId="46B913F9" w14:textId="77777777" w:rsidTr="00B420A4">
        <w:trPr>
          <w:gridAfter w:val="2"/>
          <w:wAfter w:w="287" w:type="dxa"/>
          <w:trHeight w:val="300"/>
          <w:jc w:val="center"/>
        </w:trPr>
        <w:tc>
          <w:tcPr>
            <w:tcW w:w="931" w:type="dxa"/>
            <w:gridSpan w:val="2"/>
            <w:tcBorders>
              <w:top w:val="nil"/>
              <w:left w:val="single" w:sz="4" w:space="0" w:color="auto"/>
              <w:bottom w:val="single" w:sz="4" w:space="0" w:color="auto"/>
              <w:right w:val="single" w:sz="4" w:space="0" w:color="auto"/>
            </w:tcBorders>
            <w:shd w:val="clear" w:color="auto" w:fill="auto"/>
            <w:noWrap/>
            <w:vAlign w:val="center"/>
          </w:tcPr>
          <w:p w14:paraId="3D622568" w14:textId="20BFCA98" w:rsidR="00235E86" w:rsidRPr="006010A6" w:rsidRDefault="00235E86" w:rsidP="00235E86">
            <w:pPr>
              <w:pStyle w:val="Betarp"/>
              <w:jc w:val="center"/>
              <w:rPr>
                <w:rFonts w:eastAsia="Times New Roman"/>
                <w:lang w:eastAsia="en-US"/>
              </w:rPr>
            </w:pPr>
            <w:r w:rsidRPr="00294411">
              <w:rPr>
                <w:rFonts w:eastAsia="Times New Roman" w:cs="Times New Roman"/>
                <w:lang w:eastAsia="en-US"/>
              </w:rPr>
              <w:t>2.1.1</w:t>
            </w:r>
            <w:r w:rsidR="00251430">
              <w:rPr>
                <w:rFonts w:eastAsia="Times New Roman" w:cs="Times New Roman"/>
                <w:lang w:eastAsia="en-US"/>
              </w:rPr>
              <w:t>22</w:t>
            </w:r>
          </w:p>
        </w:tc>
        <w:tc>
          <w:tcPr>
            <w:tcW w:w="5132" w:type="dxa"/>
            <w:gridSpan w:val="3"/>
            <w:tcBorders>
              <w:top w:val="single" w:sz="4" w:space="0" w:color="auto"/>
              <w:left w:val="single" w:sz="4" w:space="0" w:color="auto"/>
              <w:bottom w:val="single" w:sz="4" w:space="0" w:color="auto"/>
              <w:right w:val="single" w:sz="4" w:space="0" w:color="000000"/>
            </w:tcBorders>
            <w:shd w:val="clear" w:color="auto" w:fill="auto"/>
            <w:vAlign w:val="center"/>
          </w:tcPr>
          <w:p w14:paraId="7941D5D4" w14:textId="77777777" w:rsidR="00235E86" w:rsidRPr="006010A6" w:rsidRDefault="00235E86" w:rsidP="00235E86">
            <w:pPr>
              <w:pStyle w:val="Betarp"/>
            </w:pPr>
            <w:r w:rsidRPr="006010A6">
              <w:t>Papildomų elekros maitinimo įtampos keitiklių vaizdo stebėjimo posistemės elementams (IR prožektorius, vaizdo kamera su šildymu) instaliavimas spintoje ar prie galinio įrenginio</w:t>
            </w:r>
          </w:p>
        </w:tc>
        <w:tc>
          <w:tcPr>
            <w:tcW w:w="871" w:type="dxa"/>
            <w:gridSpan w:val="4"/>
            <w:tcBorders>
              <w:top w:val="nil"/>
              <w:left w:val="nil"/>
              <w:bottom w:val="single" w:sz="4" w:space="0" w:color="auto"/>
              <w:right w:val="single" w:sz="4" w:space="0" w:color="auto"/>
            </w:tcBorders>
            <w:shd w:val="clear" w:color="auto" w:fill="auto"/>
            <w:noWrap/>
            <w:vAlign w:val="center"/>
          </w:tcPr>
          <w:p w14:paraId="6DB5180E" w14:textId="77777777" w:rsidR="00235E86" w:rsidRPr="006010A6" w:rsidRDefault="00235E86" w:rsidP="00235E86">
            <w:pPr>
              <w:pStyle w:val="Betarp"/>
              <w:jc w:val="center"/>
            </w:pPr>
            <w:r w:rsidRPr="006010A6">
              <w:t>kompl.</w:t>
            </w:r>
          </w:p>
        </w:tc>
        <w:tc>
          <w:tcPr>
            <w:tcW w:w="815" w:type="dxa"/>
            <w:gridSpan w:val="3"/>
            <w:tcBorders>
              <w:top w:val="single" w:sz="4" w:space="0" w:color="auto"/>
              <w:left w:val="nil"/>
              <w:bottom w:val="single" w:sz="4" w:space="0" w:color="auto"/>
              <w:right w:val="single" w:sz="4" w:space="0" w:color="000000"/>
            </w:tcBorders>
            <w:shd w:val="clear" w:color="auto" w:fill="auto"/>
            <w:vAlign w:val="center"/>
          </w:tcPr>
          <w:p w14:paraId="5768BC9B" w14:textId="77777777" w:rsidR="00235E86" w:rsidRPr="006010A6" w:rsidRDefault="00235E86" w:rsidP="00235E86">
            <w:pPr>
              <w:pStyle w:val="Betarp"/>
              <w:jc w:val="center"/>
              <w:rPr>
                <w:rFonts w:ascii="Calibri" w:hAnsi="Calibri" w:cs="Times New Roman"/>
              </w:rPr>
            </w:pPr>
            <w:r w:rsidRPr="006010A6">
              <w:rPr>
                <w:rFonts w:ascii="Calibri" w:hAnsi="Calibri"/>
              </w:rPr>
              <w:t>10</w:t>
            </w:r>
          </w:p>
        </w:tc>
        <w:tc>
          <w:tcPr>
            <w:tcW w:w="2093" w:type="dxa"/>
            <w:gridSpan w:val="4"/>
            <w:tcBorders>
              <w:top w:val="nil"/>
              <w:left w:val="nil"/>
              <w:bottom w:val="single" w:sz="4" w:space="0" w:color="auto"/>
              <w:right w:val="single" w:sz="4" w:space="0" w:color="auto"/>
            </w:tcBorders>
            <w:shd w:val="clear" w:color="auto" w:fill="auto"/>
            <w:noWrap/>
            <w:vAlign w:val="center"/>
          </w:tcPr>
          <w:p w14:paraId="68187952" w14:textId="77777777" w:rsidR="00235E86" w:rsidRPr="006010A6" w:rsidRDefault="00235E86" w:rsidP="00235E86">
            <w:pPr>
              <w:pStyle w:val="Betarp"/>
              <w:rPr>
                <w:color w:val="000000"/>
              </w:rPr>
            </w:pPr>
          </w:p>
        </w:tc>
        <w:tc>
          <w:tcPr>
            <w:tcW w:w="1388" w:type="dxa"/>
            <w:tcBorders>
              <w:top w:val="nil"/>
              <w:left w:val="nil"/>
              <w:bottom w:val="single" w:sz="4" w:space="0" w:color="auto"/>
              <w:right w:val="single" w:sz="4" w:space="0" w:color="auto"/>
            </w:tcBorders>
          </w:tcPr>
          <w:p w14:paraId="0DF33807" w14:textId="77777777" w:rsidR="00235E86" w:rsidRPr="006010A6" w:rsidRDefault="00235E86" w:rsidP="00235E86">
            <w:pPr>
              <w:pStyle w:val="Betarp"/>
              <w:rPr>
                <w:rFonts w:eastAsia="Times New Roman"/>
                <w:color w:val="FF0000"/>
                <w:lang w:eastAsia="en-US"/>
              </w:rPr>
            </w:pPr>
          </w:p>
        </w:tc>
      </w:tr>
      <w:tr w:rsidR="00235E86" w:rsidRPr="006010A6" w14:paraId="3FBA36F8" w14:textId="77777777" w:rsidTr="00B420A4">
        <w:trPr>
          <w:gridAfter w:val="2"/>
          <w:wAfter w:w="287" w:type="dxa"/>
          <w:trHeight w:val="300"/>
          <w:jc w:val="center"/>
        </w:trPr>
        <w:tc>
          <w:tcPr>
            <w:tcW w:w="931" w:type="dxa"/>
            <w:gridSpan w:val="2"/>
            <w:tcBorders>
              <w:top w:val="nil"/>
              <w:left w:val="single" w:sz="4" w:space="0" w:color="auto"/>
              <w:bottom w:val="single" w:sz="4" w:space="0" w:color="auto"/>
              <w:right w:val="single" w:sz="4" w:space="0" w:color="auto"/>
            </w:tcBorders>
            <w:shd w:val="clear" w:color="auto" w:fill="auto"/>
            <w:noWrap/>
            <w:vAlign w:val="center"/>
          </w:tcPr>
          <w:p w14:paraId="45401079" w14:textId="42904B4C" w:rsidR="00235E86" w:rsidRPr="006010A6" w:rsidRDefault="00235E86" w:rsidP="00235E86">
            <w:pPr>
              <w:pStyle w:val="Betarp"/>
              <w:jc w:val="center"/>
              <w:rPr>
                <w:rFonts w:eastAsia="Times New Roman"/>
                <w:lang w:eastAsia="en-US"/>
              </w:rPr>
            </w:pPr>
            <w:r w:rsidRPr="00294411">
              <w:rPr>
                <w:rFonts w:eastAsia="Times New Roman" w:cs="Times New Roman"/>
                <w:lang w:eastAsia="en-US"/>
              </w:rPr>
              <w:t>2.1.1</w:t>
            </w:r>
            <w:r w:rsidR="00251430">
              <w:rPr>
                <w:rFonts w:eastAsia="Times New Roman" w:cs="Times New Roman"/>
                <w:lang w:eastAsia="en-US"/>
              </w:rPr>
              <w:t>23</w:t>
            </w:r>
          </w:p>
        </w:tc>
        <w:tc>
          <w:tcPr>
            <w:tcW w:w="5132" w:type="dxa"/>
            <w:gridSpan w:val="3"/>
            <w:tcBorders>
              <w:top w:val="single" w:sz="4" w:space="0" w:color="auto"/>
              <w:left w:val="single" w:sz="4" w:space="0" w:color="auto"/>
              <w:bottom w:val="single" w:sz="4" w:space="0" w:color="auto"/>
              <w:right w:val="single" w:sz="4" w:space="0" w:color="000000"/>
            </w:tcBorders>
            <w:shd w:val="clear" w:color="auto" w:fill="auto"/>
            <w:vAlign w:val="center"/>
          </w:tcPr>
          <w:p w14:paraId="45C4C3B4" w14:textId="77777777" w:rsidR="00235E86" w:rsidRPr="006010A6" w:rsidRDefault="00235E86" w:rsidP="00235E86">
            <w:pPr>
              <w:pStyle w:val="Betarp"/>
            </w:pPr>
            <w:r w:rsidRPr="006010A6">
              <w:t xml:space="preserve">Duomenų perdavimo kabelių pajungimas į galinius įrenginius </w:t>
            </w:r>
          </w:p>
        </w:tc>
        <w:tc>
          <w:tcPr>
            <w:tcW w:w="871" w:type="dxa"/>
            <w:gridSpan w:val="4"/>
            <w:tcBorders>
              <w:top w:val="nil"/>
              <w:left w:val="nil"/>
              <w:bottom w:val="single" w:sz="4" w:space="0" w:color="auto"/>
              <w:right w:val="single" w:sz="4" w:space="0" w:color="auto"/>
            </w:tcBorders>
            <w:shd w:val="clear" w:color="auto" w:fill="auto"/>
            <w:noWrap/>
            <w:vAlign w:val="center"/>
          </w:tcPr>
          <w:p w14:paraId="2894B0C0" w14:textId="77777777" w:rsidR="00235E86" w:rsidRPr="006010A6" w:rsidRDefault="00235E86" w:rsidP="00235E86">
            <w:pPr>
              <w:pStyle w:val="Betarp"/>
              <w:jc w:val="center"/>
            </w:pPr>
            <w:r w:rsidRPr="006010A6">
              <w:t>kompl.</w:t>
            </w:r>
          </w:p>
        </w:tc>
        <w:tc>
          <w:tcPr>
            <w:tcW w:w="815" w:type="dxa"/>
            <w:gridSpan w:val="3"/>
            <w:tcBorders>
              <w:top w:val="single" w:sz="4" w:space="0" w:color="auto"/>
              <w:left w:val="nil"/>
              <w:bottom w:val="single" w:sz="4" w:space="0" w:color="auto"/>
              <w:right w:val="single" w:sz="4" w:space="0" w:color="000000"/>
            </w:tcBorders>
            <w:shd w:val="clear" w:color="auto" w:fill="auto"/>
            <w:vAlign w:val="center"/>
          </w:tcPr>
          <w:p w14:paraId="6B4D7FDA" w14:textId="77777777" w:rsidR="00235E86" w:rsidRPr="006010A6" w:rsidRDefault="00235E86" w:rsidP="00235E86">
            <w:pPr>
              <w:pStyle w:val="Betarp"/>
              <w:jc w:val="center"/>
              <w:rPr>
                <w:rFonts w:ascii="Calibri" w:hAnsi="Calibri" w:cs="Times New Roman"/>
              </w:rPr>
            </w:pPr>
            <w:r w:rsidRPr="006010A6">
              <w:rPr>
                <w:rFonts w:ascii="Calibri" w:hAnsi="Calibri"/>
              </w:rPr>
              <w:t>20</w:t>
            </w:r>
          </w:p>
        </w:tc>
        <w:tc>
          <w:tcPr>
            <w:tcW w:w="2093" w:type="dxa"/>
            <w:gridSpan w:val="4"/>
            <w:tcBorders>
              <w:top w:val="nil"/>
              <w:left w:val="nil"/>
              <w:bottom w:val="single" w:sz="4" w:space="0" w:color="auto"/>
              <w:right w:val="single" w:sz="4" w:space="0" w:color="auto"/>
            </w:tcBorders>
            <w:shd w:val="clear" w:color="auto" w:fill="auto"/>
            <w:noWrap/>
            <w:vAlign w:val="center"/>
          </w:tcPr>
          <w:p w14:paraId="172EC0B0" w14:textId="77777777" w:rsidR="00235E86" w:rsidRPr="006010A6" w:rsidRDefault="00235E86" w:rsidP="00235E86">
            <w:pPr>
              <w:pStyle w:val="Betarp"/>
              <w:rPr>
                <w:color w:val="000000"/>
              </w:rPr>
            </w:pPr>
          </w:p>
        </w:tc>
        <w:tc>
          <w:tcPr>
            <w:tcW w:w="1388" w:type="dxa"/>
            <w:tcBorders>
              <w:top w:val="nil"/>
              <w:left w:val="nil"/>
              <w:bottom w:val="single" w:sz="4" w:space="0" w:color="auto"/>
              <w:right w:val="single" w:sz="4" w:space="0" w:color="auto"/>
            </w:tcBorders>
          </w:tcPr>
          <w:p w14:paraId="77A2E864" w14:textId="77777777" w:rsidR="00235E86" w:rsidRPr="006010A6" w:rsidRDefault="00235E86" w:rsidP="00235E86">
            <w:pPr>
              <w:pStyle w:val="Betarp"/>
              <w:rPr>
                <w:rFonts w:eastAsia="Times New Roman"/>
                <w:color w:val="FF0000"/>
                <w:lang w:eastAsia="en-US"/>
              </w:rPr>
            </w:pPr>
          </w:p>
        </w:tc>
      </w:tr>
      <w:tr w:rsidR="00235E86" w:rsidRPr="006010A6" w14:paraId="7F7201C9" w14:textId="77777777" w:rsidTr="00B420A4">
        <w:trPr>
          <w:gridAfter w:val="2"/>
          <w:wAfter w:w="287" w:type="dxa"/>
          <w:trHeight w:val="300"/>
          <w:jc w:val="center"/>
        </w:trPr>
        <w:tc>
          <w:tcPr>
            <w:tcW w:w="931" w:type="dxa"/>
            <w:gridSpan w:val="2"/>
            <w:tcBorders>
              <w:top w:val="nil"/>
              <w:left w:val="single" w:sz="4" w:space="0" w:color="auto"/>
              <w:bottom w:val="single" w:sz="4" w:space="0" w:color="auto"/>
              <w:right w:val="single" w:sz="4" w:space="0" w:color="auto"/>
            </w:tcBorders>
            <w:shd w:val="clear" w:color="auto" w:fill="auto"/>
            <w:noWrap/>
            <w:vAlign w:val="center"/>
          </w:tcPr>
          <w:p w14:paraId="65DB9EA2" w14:textId="4CDA8B7B" w:rsidR="00235E86" w:rsidRPr="006010A6" w:rsidRDefault="00235E86" w:rsidP="00235E86">
            <w:pPr>
              <w:pStyle w:val="Betarp"/>
              <w:jc w:val="center"/>
              <w:rPr>
                <w:rFonts w:eastAsia="Times New Roman"/>
                <w:lang w:eastAsia="en-US"/>
              </w:rPr>
            </w:pPr>
            <w:r w:rsidRPr="00294411">
              <w:rPr>
                <w:rFonts w:eastAsia="Times New Roman" w:cs="Times New Roman"/>
                <w:lang w:eastAsia="en-US"/>
              </w:rPr>
              <w:t>2.1.1</w:t>
            </w:r>
            <w:r w:rsidR="00251430">
              <w:rPr>
                <w:rFonts w:eastAsia="Times New Roman" w:cs="Times New Roman"/>
                <w:lang w:eastAsia="en-US"/>
              </w:rPr>
              <w:t>24</w:t>
            </w:r>
          </w:p>
        </w:tc>
        <w:tc>
          <w:tcPr>
            <w:tcW w:w="5132" w:type="dxa"/>
            <w:gridSpan w:val="3"/>
            <w:tcBorders>
              <w:top w:val="single" w:sz="4" w:space="0" w:color="auto"/>
              <w:left w:val="single" w:sz="4" w:space="0" w:color="auto"/>
              <w:bottom w:val="single" w:sz="4" w:space="0" w:color="auto"/>
              <w:right w:val="single" w:sz="4" w:space="0" w:color="000000"/>
            </w:tcBorders>
            <w:shd w:val="clear" w:color="auto" w:fill="auto"/>
            <w:vAlign w:val="center"/>
          </w:tcPr>
          <w:p w14:paraId="3561A530" w14:textId="77777777" w:rsidR="00235E86" w:rsidRPr="006010A6" w:rsidRDefault="00235E86" w:rsidP="00235E86">
            <w:pPr>
              <w:pStyle w:val="Betarp"/>
            </w:pPr>
            <w:r w:rsidRPr="006010A6">
              <w:t>Elektros maitinimo kabelių ir įžeminimo laidų pajungimas į galinius įrenginius</w:t>
            </w:r>
          </w:p>
        </w:tc>
        <w:tc>
          <w:tcPr>
            <w:tcW w:w="871" w:type="dxa"/>
            <w:gridSpan w:val="4"/>
            <w:tcBorders>
              <w:top w:val="nil"/>
              <w:left w:val="nil"/>
              <w:bottom w:val="single" w:sz="4" w:space="0" w:color="auto"/>
              <w:right w:val="single" w:sz="4" w:space="0" w:color="auto"/>
            </w:tcBorders>
            <w:shd w:val="clear" w:color="auto" w:fill="auto"/>
            <w:noWrap/>
            <w:vAlign w:val="center"/>
          </w:tcPr>
          <w:p w14:paraId="7E0AF155" w14:textId="77777777" w:rsidR="00235E86" w:rsidRPr="006010A6" w:rsidRDefault="00235E86" w:rsidP="00235E86">
            <w:pPr>
              <w:pStyle w:val="Betarp"/>
              <w:jc w:val="center"/>
            </w:pPr>
            <w:r w:rsidRPr="006010A6">
              <w:t>kompl.</w:t>
            </w:r>
          </w:p>
        </w:tc>
        <w:tc>
          <w:tcPr>
            <w:tcW w:w="815" w:type="dxa"/>
            <w:gridSpan w:val="3"/>
            <w:tcBorders>
              <w:top w:val="single" w:sz="4" w:space="0" w:color="auto"/>
              <w:left w:val="nil"/>
              <w:bottom w:val="single" w:sz="4" w:space="0" w:color="auto"/>
              <w:right w:val="single" w:sz="4" w:space="0" w:color="000000"/>
            </w:tcBorders>
            <w:shd w:val="clear" w:color="auto" w:fill="auto"/>
            <w:vAlign w:val="center"/>
          </w:tcPr>
          <w:p w14:paraId="04D9545A" w14:textId="77777777" w:rsidR="00235E86" w:rsidRPr="006010A6" w:rsidRDefault="00235E86" w:rsidP="00235E86">
            <w:pPr>
              <w:pStyle w:val="Betarp"/>
              <w:jc w:val="center"/>
              <w:rPr>
                <w:rFonts w:ascii="Calibri" w:hAnsi="Calibri" w:cs="Times New Roman"/>
              </w:rPr>
            </w:pPr>
            <w:r w:rsidRPr="006010A6">
              <w:rPr>
                <w:rFonts w:ascii="Calibri" w:hAnsi="Calibri"/>
              </w:rPr>
              <w:t>20</w:t>
            </w:r>
          </w:p>
        </w:tc>
        <w:tc>
          <w:tcPr>
            <w:tcW w:w="2093" w:type="dxa"/>
            <w:gridSpan w:val="4"/>
            <w:tcBorders>
              <w:top w:val="nil"/>
              <w:left w:val="nil"/>
              <w:bottom w:val="single" w:sz="4" w:space="0" w:color="auto"/>
              <w:right w:val="single" w:sz="4" w:space="0" w:color="auto"/>
            </w:tcBorders>
            <w:shd w:val="clear" w:color="auto" w:fill="auto"/>
            <w:noWrap/>
            <w:vAlign w:val="center"/>
          </w:tcPr>
          <w:p w14:paraId="2085A796" w14:textId="77777777" w:rsidR="00235E86" w:rsidRPr="006010A6" w:rsidRDefault="00235E86" w:rsidP="00235E86">
            <w:pPr>
              <w:pStyle w:val="Betarp"/>
              <w:rPr>
                <w:color w:val="000000"/>
              </w:rPr>
            </w:pPr>
          </w:p>
        </w:tc>
        <w:tc>
          <w:tcPr>
            <w:tcW w:w="1388" w:type="dxa"/>
            <w:tcBorders>
              <w:top w:val="nil"/>
              <w:left w:val="nil"/>
              <w:bottom w:val="single" w:sz="4" w:space="0" w:color="auto"/>
              <w:right w:val="single" w:sz="4" w:space="0" w:color="auto"/>
            </w:tcBorders>
          </w:tcPr>
          <w:p w14:paraId="427AE362" w14:textId="77777777" w:rsidR="00235E86" w:rsidRPr="006010A6" w:rsidRDefault="00235E86" w:rsidP="00235E86">
            <w:pPr>
              <w:pStyle w:val="Betarp"/>
              <w:rPr>
                <w:rFonts w:eastAsia="Times New Roman"/>
                <w:color w:val="FF0000"/>
                <w:lang w:eastAsia="en-US"/>
              </w:rPr>
            </w:pPr>
          </w:p>
        </w:tc>
      </w:tr>
      <w:tr w:rsidR="00235E86" w:rsidRPr="006010A6" w14:paraId="15073E4B" w14:textId="77777777" w:rsidTr="00B420A4">
        <w:trPr>
          <w:gridAfter w:val="2"/>
          <w:wAfter w:w="287" w:type="dxa"/>
          <w:trHeight w:val="300"/>
          <w:jc w:val="center"/>
        </w:trPr>
        <w:tc>
          <w:tcPr>
            <w:tcW w:w="931" w:type="dxa"/>
            <w:gridSpan w:val="2"/>
            <w:tcBorders>
              <w:top w:val="nil"/>
              <w:left w:val="single" w:sz="4" w:space="0" w:color="auto"/>
              <w:bottom w:val="single" w:sz="4" w:space="0" w:color="auto"/>
              <w:right w:val="single" w:sz="4" w:space="0" w:color="auto"/>
            </w:tcBorders>
            <w:shd w:val="clear" w:color="auto" w:fill="auto"/>
            <w:noWrap/>
            <w:vAlign w:val="center"/>
          </w:tcPr>
          <w:p w14:paraId="53BB7E65" w14:textId="019D57C0" w:rsidR="00235E86" w:rsidRPr="006010A6" w:rsidRDefault="00235E86" w:rsidP="00235E86">
            <w:pPr>
              <w:pStyle w:val="Betarp"/>
              <w:jc w:val="center"/>
              <w:rPr>
                <w:rFonts w:eastAsia="Times New Roman"/>
                <w:lang w:eastAsia="en-US"/>
              </w:rPr>
            </w:pPr>
            <w:r w:rsidRPr="00294411">
              <w:rPr>
                <w:rFonts w:eastAsia="Times New Roman" w:cs="Times New Roman"/>
                <w:lang w:eastAsia="en-US"/>
              </w:rPr>
              <w:t>2.1.1</w:t>
            </w:r>
            <w:r w:rsidR="00251430">
              <w:rPr>
                <w:rFonts w:eastAsia="Times New Roman" w:cs="Times New Roman"/>
                <w:lang w:eastAsia="en-US"/>
              </w:rPr>
              <w:t>25</w:t>
            </w:r>
          </w:p>
        </w:tc>
        <w:tc>
          <w:tcPr>
            <w:tcW w:w="5132" w:type="dxa"/>
            <w:gridSpan w:val="3"/>
            <w:tcBorders>
              <w:top w:val="single" w:sz="4" w:space="0" w:color="auto"/>
              <w:left w:val="single" w:sz="4" w:space="0" w:color="auto"/>
              <w:bottom w:val="single" w:sz="4" w:space="0" w:color="auto"/>
              <w:right w:val="single" w:sz="4" w:space="0" w:color="000000"/>
            </w:tcBorders>
            <w:shd w:val="clear" w:color="auto" w:fill="auto"/>
            <w:vAlign w:val="center"/>
          </w:tcPr>
          <w:p w14:paraId="5AECC4A1" w14:textId="77777777" w:rsidR="00235E86" w:rsidRPr="006010A6" w:rsidRDefault="00235E86" w:rsidP="00235E86">
            <w:pPr>
              <w:pStyle w:val="Betarp"/>
            </w:pPr>
            <w:r w:rsidRPr="006010A6">
              <w:t>Duomenų perdavimo/valdymo kabelių tiesimas įrengtomis konstrukcijomis</w:t>
            </w:r>
          </w:p>
        </w:tc>
        <w:tc>
          <w:tcPr>
            <w:tcW w:w="871" w:type="dxa"/>
            <w:gridSpan w:val="4"/>
            <w:tcBorders>
              <w:top w:val="nil"/>
              <w:left w:val="nil"/>
              <w:bottom w:val="single" w:sz="4" w:space="0" w:color="auto"/>
              <w:right w:val="single" w:sz="4" w:space="0" w:color="auto"/>
            </w:tcBorders>
            <w:shd w:val="clear" w:color="auto" w:fill="auto"/>
            <w:noWrap/>
            <w:vAlign w:val="center"/>
          </w:tcPr>
          <w:p w14:paraId="48402975" w14:textId="77777777" w:rsidR="00235E86" w:rsidRPr="006010A6" w:rsidRDefault="00235E86" w:rsidP="00235E86">
            <w:pPr>
              <w:pStyle w:val="Betarp"/>
              <w:jc w:val="center"/>
            </w:pPr>
            <w:r w:rsidRPr="006010A6">
              <w:t>m</w:t>
            </w:r>
          </w:p>
        </w:tc>
        <w:tc>
          <w:tcPr>
            <w:tcW w:w="815" w:type="dxa"/>
            <w:gridSpan w:val="3"/>
            <w:tcBorders>
              <w:top w:val="single" w:sz="4" w:space="0" w:color="auto"/>
              <w:left w:val="nil"/>
              <w:bottom w:val="single" w:sz="4" w:space="0" w:color="auto"/>
              <w:right w:val="single" w:sz="4" w:space="0" w:color="000000"/>
            </w:tcBorders>
            <w:shd w:val="clear" w:color="auto" w:fill="auto"/>
            <w:vAlign w:val="center"/>
          </w:tcPr>
          <w:p w14:paraId="60834698" w14:textId="77777777" w:rsidR="00235E86" w:rsidRPr="006010A6" w:rsidRDefault="00235E86" w:rsidP="00235E86">
            <w:pPr>
              <w:pStyle w:val="Betarp"/>
              <w:jc w:val="center"/>
              <w:rPr>
                <w:rFonts w:ascii="Calibri" w:hAnsi="Calibri" w:cs="Times New Roman"/>
              </w:rPr>
            </w:pPr>
            <w:r w:rsidRPr="006010A6">
              <w:rPr>
                <w:rFonts w:ascii="Calibri" w:hAnsi="Calibri"/>
              </w:rPr>
              <w:t>280</w:t>
            </w:r>
          </w:p>
        </w:tc>
        <w:tc>
          <w:tcPr>
            <w:tcW w:w="2093" w:type="dxa"/>
            <w:gridSpan w:val="4"/>
            <w:tcBorders>
              <w:top w:val="nil"/>
              <w:left w:val="nil"/>
              <w:bottom w:val="single" w:sz="4" w:space="0" w:color="auto"/>
              <w:right w:val="single" w:sz="4" w:space="0" w:color="auto"/>
            </w:tcBorders>
            <w:shd w:val="clear" w:color="auto" w:fill="auto"/>
            <w:noWrap/>
            <w:vAlign w:val="center"/>
          </w:tcPr>
          <w:p w14:paraId="27380DF0" w14:textId="77777777" w:rsidR="00235E86" w:rsidRPr="006010A6" w:rsidRDefault="00235E86" w:rsidP="00235E86">
            <w:pPr>
              <w:pStyle w:val="Betarp"/>
              <w:rPr>
                <w:color w:val="000000"/>
              </w:rPr>
            </w:pPr>
          </w:p>
        </w:tc>
        <w:tc>
          <w:tcPr>
            <w:tcW w:w="1388" w:type="dxa"/>
            <w:tcBorders>
              <w:top w:val="nil"/>
              <w:left w:val="nil"/>
              <w:bottom w:val="single" w:sz="4" w:space="0" w:color="auto"/>
              <w:right w:val="single" w:sz="4" w:space="0" w:color="auto"/>
            </w:tcBorders>
          </w:tcPr>
          <w:p w14:paraId="2C7B6610" w14:textId="77777777" w:rsidR="00235E86" w:rsidRPr="006010A6" w:rsidRDefault="00235E86" w:rsidP="00235E86">
            <w:pPr>
              <w:pStyle w:val="Betarp"/>
              <w:rPr>
                <w:rFonts w:eastAsia="Times New Roman"/>
                <w:color w:val="FF0000"/>
                <w:lang w:eastAsia="en-US"/>
              </w:rPr>
            </w:pPr>
          </w:p>
        </w:tc>
      </w:tr>
      <w:tr w:rsidR="00235E86" w:rsidRPr="006010A6" w14:paraId="4B729BDE" w14:textId="77777777" w:rsidTr="00B420A4">
        <w:trPr>
          <w:gridAfter w:val="2"/>
          <w:wAfter w:w="287" w:type="dxa"/>
          <w:trHeight w:val="300"/>
          <w:jc w:val="center"/>
        </w:trPr>
        <w:tc>
          <w:tcPr>
            <w:tcW w:w="931" w:type="dxa"/>
            <w:gridSpan w:val="2"/>
            <w:tcBorders>
              <w:top w:val="nil"/>
              <w:left w:val="single" w:sz="4" w:space="0" w:color="auto"/>
              <w:bottom w:val="single" w:sz="4" w:space="0" w:color="auto"/>
              <w:right w:val="single" w:sz="4" w:space="0" w:color="auto"/>
            </w:tcBorders>
            <w:shd w:val="clear" w:color="auto" w:fill="auto"/>
            <w:noWrap/>
            <w:vAlign w:val="center"/>
          </w:tcPr>
          <w:p w14:paraId="51ED8BDA" w14:textId="7642D95D" w:rsidR="00235E86" w:rsidRPr="006010A6" w:rsidRDefault="00235E86" w:rsidP="00235E86">
            <w:pPr>
              <w:pStyle w:val="Betarp"/>
              <w:jc w:val="center"/>
              <w:rPr>
                <w:rFonts w:eastAsia="Times New Roman"/>
                <w:lang w:eastAsia="en-US"/>
              </w:rPr>
            </w:pPr>
            <w:r w:rsidRPr="00294411">
              <w:rPr>
                <w:rFonts w:eastAsia="Times New Roman" w:cs="Times New Roman"/>
                <w:lang w:eastAsia="en-US"/>
              </w:rPr>
              <w:t>2.1.1</w:t>
            </w:r>
            <w:r w:rsidR="00251430">
              <w:rPr>
                <w:rFonts w:eastAsia="Times New Roman" w:cs="Times New Roman"/>
                <w:lang w:eastAsia="en-US"/>
              </w:rPr>
              <w:t>26</w:t>
            </w:r>
          </w:p>
        </w:tc>
        <w:tc>
          <w:tcPr>
            <w:tcW w:w="5132" w:type="dxa"/>
            <w:gridSpan w:val="3"/>
            <w:tcBorders>
              <w:top w:val="single" w:sz="4" w:space="0" w:color="auto"/>
              <w:left w:val="single" w:sz="4" w:space="0" w:color="auto"/>
              <w:bottom w:val="single" w:sz="4" w:space="0" w:color="auto"/>
              <w:right w:val="single" w:sz="4" w:space="0" w:color="000000"/>
            </w:tcBorders>
            <w:shd w:val="clear" w:color="auto" w:fill="auto"/>
            <w:vAlign w:val="center"/>
          </w:tcPr>
          <w:p w14:paraId="211B0469" w14:textId="77777777" w:rsidR="00235E86" w:rsidRPr="006010A6" w:rsidRDefault="00235E86" w:rsidP="00235E86">
            <w:pPr>
              <w:pStyle w:val="Betarp"/>
            </w:pPr>
            <w:r w:rsidRPr="006010A6">
              <w:t>Elektros maitinimo kabelių tiesimas įrengtomis kontrukcijomis</w:t>
            </w:r>
          </w:p>
        </w:tc>
        <w:tc>
          <w:tcPr>
            <w:tcW w:w="871" w:type="dxa"/>
            <w:gridSpan w:val="4"/>
            <w:tcBorders>
              <w:top w:val="nil"/>
              <w:left w:val="nil"/>
              <w:bottom w:val="single" w:sz="4" w:space="0" w:color="auto"/>
              <w:right w:val="single" w:sz="4" w:space="0" w:color="auto"/>
            </w:tcBorders>
            <w:shd w:val="clear" w:color="auto" w:fill="auto"/>
            <w:noWrap/>
            <w:vAlign w:val="center"/>
          </w:tcPr>
          <w:p w14:paraId="2484FE4C" w14:textId="77777777" w:rsidR="00235E86" w:rsidRPr="006010A6" w:rsidRDefault="00235E86" w:rsidP="00235E86">
            <w:pPr>
              <w:pStyle w:val="Betarp"/>
              <w:jc w:val="center"/>
            </w:pPr>
            <w:r w:rsidRPr="006010A6">
              <w:t>m</w:t>
            </w:r>
          </w:p>
        </w:tc>
        <w:tc>
          <w:tcPr>
            <w:tcW w:w="815" w:type="dxa"/>
            <w:gridSpan w:val="3"/>
            <w:tcBorders>
              <w:top w:val="single" w:sz="4" w:space="0" w:color="auto"/>
              <w:left w:val="nil"/>
              <w:bottom w:val="single" w:sz="4" w:space="0" w:color="auto"/>
              <w:right w:val="single" w:sz="4" w:space="0" w:color="000000"/>
            </w:tcBorders>
            <w:shd w:val="clear" w:color="auto" w:fill="auto"/>
            <w:vAlign w:val="center"/>
          </w:tcPr>
          <w:p w14:paraId="1D1C6E65" w14:textId="77777777" w:rsidR="00235E86" w:rsidRPr="006010A6" w:rsidRDefault="00235E86" w:rsidP="00235E86">
            <w:pPr>
              <w:pStyle w:val="Betarp"/>
              <w:jc w:val="center"/>
              <w:rPr>
                <w:rFonts w:ascii="Calibri" w:hAnsi="Calibri" w:cs="Times New Roman"/>
              </w:rPr>
            </w:pPr>
            <w:r w:rsidRPr="006010A6">
              <w:rPr>
                <w:rFonts w:ascii="Calibri" w:hAnsi="Calibri"/>
              </w:rPr>
              <w:t>140</w:t>
            </w:r>
          </w:p>
        </w:tc>
        <w:tc>
          <w:tcPr>
            <w:tcW w:w="2093" w:type="dxa"/>
            <w:gridSpan w:val="4"/>
            <w:tcBorders>
              <w:top w:val="nil"/>
              <w:left w:val="nil"/>
              <w:bottom w:val="single" w:sz="4" w:space="0" w:color="auto"/>
              <w:right w:val="single" w:sz="4" w:space="0" w:color="auto"/>
            </w:tcBorders>
            <w:shd w:val="clear" w:color="auto" w:fill="auto"/>
            <w:noWrap/>
            <w:vAlign w:val="center"/>
          </w:tcPr>
          <w:p w14:paraId="66C3E8CA" w14:textId="77777777" w:rsidR="00235E86" w:rsidRPr="006010A6" w:rsidRDefault="00235E86" w:rsidP="00235E86">
            <w:pPr>
              <w:pStyle w:val="Betarp"/>
              <w:rPr>
                <w:color w:val="000000"/>
              </w:rPr>
            </w:pPr>
          </w:p>
        </w:tc>
        <w:tc>
          <w:tcPr>
            <w:tcW w:w="1388" w:type="dxa"/>
            <w:tcBorders>
              <w:top w:val="nil"/>
              <w:left w:val="nil"/>
              <w:bottom w:val="single" w:sz="4" w:space="0" w:color="auto"/>
              <w:right w:val="single" w:sz="4" w:space="0" w:color="auto"/>
            </w:tcBorders>
          </w:tcPr>
          <w:p w14:paraId="04C66DE5" w14:textId="77777777" w:rsidR="00235E86" w:rsidRPr="006010A6" w:rsidRDefault="00235E86" w:rsidP="00235E86">
            <w:pPr>
              <w:pStyle w:val="Betarp"/>
              <w:rPr>
                <w:rFonts w:eastAsia="Times New Roman"/>
                <w:color w:val="FF0000"/>
                <w:lang w:eastAsia="en-US"/>
              </w:rPr>
            </w:pPr>
          </w:p>
        </w:tc>
      </w:tr>
      <w:tr w:rsidR="00E87195" w:rsidRPr="006010A6" w14:paraId="1162799E" w14:textId="77777777" w:rsidTr="0018214E">
        <w:trPr>
          <w:gridAfter w:val="2"/>
          <w:wAfter w:w="287" w:type="dxa"/>
          <w:trHeight w:val="300"/>
          <w:jc w:val="center"/>
        </w:trPr>
        <w:tc>
          <w:tcPr>
            <w:tcW w:w="11230" w:type="dxa"/>
            <w:gridSpan w:val="17"/>
            <w:tcBorders>
              <w:top w:val="nil"/>
              <w:left w:val="single" w:sz="4" w:space="0" w:color="auto"/>
              <w:bottom w:val="single" w:sz="4" w:space="0" w:color="auto"/>
              <w:right w:val="single" w:sz="4" w:space="0" w:color="auto"/>
            </w:tcBorders>
            <w:shd w:val="clear" w:color="auto" w:fill="auto"/>
            <w:noWrap/>
            <w:vAlign w:val="center"/>
          </w:tcPr>
          <w:p w14:paraId="76EA30E3" w14:textId="160EA628" w:rsidR="00E87195" w:rsidRPr="006010A6" w:rsidRDefault="00E87195" w:rsidP="00E87195">
            <w:pPr>
              <w:pStyle w:val="Betarp"/>
              <w:spacing w:before="120" w:after="120"/>
              <w:rPr>
                <w:rFonts w:eastAsia="Times New Roman"/>
                <w:color w:val="FF0000"/>
                <w:lang w:eastAsia="en-US"/>
              </w:rPr>
            </w:pPr>
            <w:r w:rsidRPr="00E87195">
              <w:rPr>
                <w:rFonts w:eastAsia="Times New Roman" w:cs="Times New Roman"/>
                <w:lang w:eastAsia="en-US"/>
              </w:rPr>
              <w:t xml:space="preserve"> </w:t>
            </w:r>
            <w:r>
              <w:rPr>
                <w:rFonts w:eastAsia="Times New Roman" w:cs="Times New Roman"/>
                <w:lang w:eastAsia="en-US"/>
              </w:rPr>
              <w:t xml:space="preserve">                                                                                          </w:t>
            </w:r>
            <w:r w:rsidRPr="00E87195">
              <w:rPr>
                <w:rFonts w:eastAsia="Times New Roman" w:cs="Times New Roman"/>
                <w:lang w:eastAsia="en-US"/>
              </w:rPr>
              <w:t xml:space="preserve">Į santrauką: </w:t>
            </w:r>
            <w:r>
              <w:rPr>
                <w:rFonts w:eastAsia="Times New Roman" w:cs="Times New Roman"/>
                <w:lang w:eastAsia="en-US"/>
              </w:rPr>
              <w:t xml:space="preserve">                                                                  </w:t>
            </w:r>
            <w:r w:rsidRPr="00E87195">
              <w:rPr>
                <w:rFonts w:eastAsia="Times New Roman" w:cs="Times New Roman"/>
                <w:lang w:eastAsia="en-US"/>
              </w:rPr>
              <w:t>EUR</w:t>
            </w:r>
          </w:p>
        </w:tc>
      </w:tr>
      <w:tr w:rsidR="00E87195" w:rsidRPr="006010A6" w14:paraId="6E53D04E" w14:textId="77777777" w:rsidTr="0018214E">
        <w:trPr>
          <w:gridAfter w:val="2"/>
          <w:wAfter w:w="287" w:type="dxa"/>
          <w:trHeight w:val="300"/>
          <w:jc w:val="center"/>
        </w:trPr>
        <w:tc>
          <w:tcPr>
            <w:tcW w:w="931"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3020EE31" w14:textId="50E5282D" w:rsidR="00E87195" w:rsidRPr="006010A6" w:rsidRDefault="00E87195" w:rsidP="00E87195">
            <w:pPr>
              <w:pStyle w:val="Betarp"/>
              <w:jc w:val="center"/>
              <w:rPr>
                <w:rFonts w:eastAsia="Times New Roman" w:cs="Times New Roman"/>
                <w:lang w:eastAsia="en-US"/>
              </w:rPr>
            </w:pPr>
            <w:r>
              <w:rPr>
                <w:rFonts w:eastAsia="Times New Roman" w:cs="Times New Roman"/>
                <w:b/>
                <w:lang w:eastAsia="en-US"/>
              </w:rPr>
              <w:lastRenderedPageBreak/>
              <w:t xml:space="preserve">Eil. </w:t>
            </w:r>
            <w:r w:rsidRPr="006010A6">
              <w:rPr>
                <w:rFonts w:eastAsia="Times New Roman" w:cs="Times New Roman"/>
                <w:b/>
                <w:lang w:eastAsia="en-US"/>
              </w:rPr>
              <w:t>Nr.</w:t>
            </w:r>
          </w:p>
        </w:tc>
        <w:tc>
          <w:tcPr>
            <w:tcW w:w="513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A5E9128" w14:textId="02433818" w:rsidR="00E87195" w:rsidRPr="006010A6" w:rsidRDefault="00E87195" w:rsidP="00E87195">
            <w:pPr>
              <w:pStyle w:val="Betarp"/>
            </w:pPr>
            <w:r w:rsidRPr="006010A6">
              <w:rPr>
                <w:rFonts w:eastAsia="Times New Roman" w:cs="Times New Roman"/>
                <w:b/>
                <w:lang w:eastAsia="en-US"/>
              </w:rPr>
              <w:t>Darbų pavadinimas</w:t>
            </w:r>
          </w:p>
        </w:tc>
        <w:tc>
          <w:tcPr>
            <w:tcW w:w="871" w:type="dxa"/>
            <w:gridSpan w:val="4"/>
            <w:tcBorders>
              <w:top w:val="single" w:sz="4" w:space="0" w:color="auto"/>
              <w:left w:val="single" w:sz="4" w:space="0" w:color="auto"/>
              <w:bottom w:val="single" w:sz="4" w:space="0" w:color="auto"/>
              <w:right w:val="single" w:sz="4" w:space="0" w:color="auto"/>
            </w:tcBorders>
            <w:shd w:val="clear" w:color="auto" w:fill="auto"/>
            <w:noWrap/>
            <w:vAlign w:val="center"/>
          </w:tcPr>
          <w:p w14:paraId="18F3B70D" w14:textId="67CB99DA" w:rsidR="00E87195" w:rsidRPr="006010A6" w:rsidRDefault="00E87195" w:rsidP="00E87195">
            <w:pPr>
              <w:pStyle w:val="Betarp"/>
              <w:jc w:val="center"/>
            </w:pPr>
            <w:r w:rsidRPr="006010A6">
              <w:rPr>
                <w:rFonts w:eastAsia="Times New Roman" w:cs="Times New Roman"/>
                <w:b/>
                <w:lang w:eastAsia="en-US"/>
              </w:rPr>
              <w:t>Vnt.</w:t>
            </w:r>
          </w:p>
        </w:tc>
        <w:tc>
          <w:tcPr>
            <w:tcW w:w="81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8C22997" w14:textId="08DA35B0" w:rsidR="00E87195" w:rsidRPr="006010A6" w:rsidRDefault="00E87195" w:rsidP="00E87195">
            <w:pPr>
              <w:pStyle w:val="Betarp"/>
              <w:jc w:val="center"/>
              <w:rPr>
                <w:rFonts w:ascii="Calibri" w:hAnsi="Calibri"/>
              </w:rPr>
            </w:pPr>
            <w:r w:rsidRPr="006010A6">
              <w:rPr>
                <w:rFonts w:eastAsia="Times New Roman" w:cs="Times New Roman"/>
                <w:b/>
                <w:lang w:eastAsia="en-US"/>
              </w:rPr>
              <w:t>Kiekis</w:t>
            </w:r>
          </w:p>
        </w:tc>
        <w:tc>
          <w:tcPr>
            <w:tcW w:w="2093" w:type="dxa"/>
            <w:gridSpan w:val="4"/>
            <w:tcBorders>
              <w:top w:val="single" w:sz="4" w:space="0" w:color="auto"/>
              <w:left w:val="single" w:sz="4" w:space="0" w:color="auto"/>
              <w:bottom w:val="single" w:sz="4" w:space="0" w:color="auto"/>
              <w:right w:val="single" w:sz="4" w:space="0" w:color="auto"/>
            </w:tcBorders>
            <w:shd w:val="clear" w:color="auto" w:fill="auto"/>
            <w:noWrap/>
            <w:vAlign w:val="center"/>
          </w:tcPr>
          <w:p w14:paraId="2BC264B7" w14:textId="364A6439" w:rsidR="00E87195" w:rsidRPr="006010A6" w:rsidRDefault="00E87195" w:rsidP="00E87195">
            <w:pPr>
              <w:pStyle w:val="Betarp"/>
              <w:rPr>
                <w:color w:val="000000"/>
              </w:rPr>
            </w:pPr>
            <w:r w:rsidRPr="006010A6">
              <w:rPr>
                <w:rFonts w:eastAsia="Times New Roman" w:cs="Times New Roman"/>
                <w:b/>
                <w:lang w:eastAsia="en-US"/>
              </w:rPr>
              <w:t>Vieneto kaina, EUR</w:t>
            </w:r>
          </w:p>
        </w:tc>
        <w:tc>
          <w:tcPr>
            <w:tcW w:w="1388" w:type="dxa"/>
            <w:tcBorders>
              <w:top w:val="single" w:sz="4" w:space="0" w:color="auto"/>
              <w:left w:val="single" w:sz="4" w:space="0" w:color="auto"/>
              <w:bottom w:val="single" w:sz="4" w:space="0" w:color="auto"/>
              <w:right w:val="single" w:sz="4" w:space="0" w:color="auto"/>
            </w:tcBorders>
            <w:vAlign w:val="center"/>
          </w:tcPr>
          <w:p w14:paraId="5B9E98AB" w14:textId="4D70C701" w:rsidR="00E87195" w:rsidRPr="006010A6" w:rsidRDefault="00E87195" w:rsidP="00E87195">
            <w:pPr>
              <w:pStyle w:val="Betarp"/>
              <w:rPr>
                <w:rFonts w:eastAsia="Times New Roman"/>
                <w:color w:val="FF0000"/>
                <w:lang w:eastAsia="en-US"/>
              </w:rPr>
            </w:pPr>
            <w:r w:rsidRPr="006010A6">
              <w:rPr>
                <w:rFonts w:eastAsia="Times New Roman" w:cs="Times New Roman"/>
                <w:b/>
                <w:lang w:eastAsia="en-US"/>
              </w:rPr>
              <w:t>Bendra suma, EUR</w:t>
            </w:r>
            <w:r w:rsidR="000766D3">
              <w:rPr>
                <w:rFonts w:eastAsia="Times New Roman" w:cs="Times New Roman"/>
                <w:b/>
                <w:lang w:eastAsia="en-US"/>
              </w:rPr>
              <w:t xml:space="preserve"> </w:t>
            </w:r>
          </w:p>
        </w:tc>
      </w:tr>
      <w:tr w:rsidR="00E87195" w:rsidRPr="006010A6" w14:paraId="1806AB48" w14:textId="77777777" w:rsidTr="0018214E">
        <w:trPr>
          <w:gridAfter w:val="2"/>
          <w:wAfter w:w="287" w:type="dxa"/>
          <w:trHeight w:val="300"/>
          <w:jc w:val="center"/>
        </w:trPr>
        <w:tc>
          <w:tcPr>
            <w:tcW w:w="931" w:type="dxa"/>
            <w:gridSpan w:val="2"/>
            <w:tcBorders>
              <w:top w:val="nil"/>
              <w:left w:val="single" w:sz="4" w:space="0" w:color="auto"/>
              <w:bottom w:val="single" w:sz="4" w:space="0" w:color="auto"/>
              <w:right w:val="single" w:sz="4" w:space="0" w:color="auto"/>
            </w:tcBorders>
            <w:shd w:val="clear" w:color="auto" w:fill="auto"/>
            <w:noWrap/>
            <w:vAlign w:val="center"/>
          </w:tcPr>
          <w:p w14:paraId="06D27DE7" w14:textId="0DC10FCD" w:rsidR="00E87195" w:rsidRPr="006010A6" w:rsidRDefault="00235E86" w:rsidP="00E87195">
            <w:pPr>
              <w:pStyle w:val="Betarp"/>
              <w:jc w:val="center"/>
              <w:rPr>
                <w:rFonts w:eastAsia="Times New Roman"/>
                <w:lang w:eastAsia="en-US"/>
              </w:rPr>
            </w:pPr>
            <w:r>
              <w:rPr>
                <w:rFonts w:eastAsia="Times New Roman" w:cs="Times New Roman"/>
                <w:lang w:eastAsia="en-US"/>
              </w:rPr>
              <w:t>2.1.1</w:t>
            </w:r>
            <w:r w:rsidR="00251430">
              <w:rPr>
                <w:rFonts w:eastAsia="Times New Roman" w:cs="Times New Roman"/>
                <w:lang w:eastAsia="en-US"/>
              </w:rPr>
              <w:t>27</w:t>
            </w:r>
          </w:p>
        </w:tc>
        <w:tc>
          <w:tcPr>
            <w:tcW w:w="5132" w:type="dxa"/>
            <w:gridSpan w:val="3"/>
            <w:tcBorders>
              <w:top w:val="single" w:sz="4" w:space="0" w:color="auto"/>
              <w:left w:val="single" w:sz="4" w:space="0" w:color="auto"/>
              <w:bottom w:val="single" w:sz="4" w:space="0" w:color="auto"/>
              <w:right w:val="single" w:sz="4" w:space="0" w:color="000000"/>
            </w:tcBorders>
            <w:shd w:val="clear" w:color="auto" w:fill="auto"/>
            <w:vAlign w:val="center"/>
          </w:tcPr>
          <w:p w14:paraId="5434A9C2" w14:textId="77777777" w:rsidR="00E87195" w:rsidRPr="006010A6" w:rsidRDefault="00E87195" w:rsidP="00E87195">
            <w:pPr>
              <w:pStyle w:val="Betarp"/>
            </w:pPr>
            <w:r w:rsidRPr="006010A6">
              <w:t>Lankstaus gofruoto vamzdžio skirto kabelių privedimui prie galinių įrenginių tiesimas ir tvirtinimas</w:t>
            </w:r>
          </w:p>
        </w:tc>
        <w:tc>
          <w:tcPr>
            <w:tcW w:w="871" w:type="dxa"/>
            <w:gridSpan w:val="4"/>
            <w:tcBorders>
              <w:top w:val="nil"/>
              <w:left w:val="nil"/>
              <w:bottom w:val="single" w:sz="4" w:space="0" w:color="auto"/>
              <w:right w:val="single" w:sz="4" w:space="0" w:color="auto"/>
            </w:tcBorders>
            <w:shd w:val="clear" w:color="auto" w:fill="auto"/>
            <w:noWrap/>
            <w:vAlign w:val="center"/>
          </w:tcPr>
          <w:p w14:paraId="03616314" w14:textId="77777777" w:rsidR="00E87195" w:rsidRPr="006010A6" w:rsidRDefault="00E87195" w:rsidP="00E87195">
            <w:pPr>
              <w:pStyle w:val="Betarp"/>
              <w:jc w:val="center"/>
            </w:pPr>
            <w:r w:rsidRPr="006010A6">
              <w:t>m</w:t>
            </w:r>
          </w:p>
        </w:tc>
        <w:tc>
          <w:tcPr>
            <w:tcW w:w="815" w:type="dxa"/>
            <w:gridSpan w:val="3"/>
            <w:tcBorders>
              <w:top w:val="single" w:sz="4" w:space="0" w:color="auto"/>
              <w:left w:val="nil"/>
              <w:bottom w:val="single" w:sz="4" w:space="0" w:color="auto"/>
              <w:right w:val="single" w:sz="4" w:space="0" w:color="000000"/>
            </w:tcBorders>
            <w:shd w:val="clear" w:color="auto" w:fill="auto"/>
            <w:vAlign w:val="center"/>
          </w:tcPr>
          <w:p w14:paraId="4A22A372" w14:textId="77777777" w:rsidR="00E87195" w:rsidRPr="006010A6" w:rsidRDefault="00E87195" w:rsidP="00E87195">
            <w:pPr>
              <w:pStyle w:val="Betarp"/>
              <w:jc w:val="center"/>
              <w:rPr>
                <w:rFonts w:ascii="Calibri" w:hAnsi="Calibri" w:cs="Times New Roman"/>
              </w:rPr>
            </w:pPr>
            <w:r w:rsidRPr="006010A6">
              <w:rPr>
                <w:rFonts w:ascii="Calibri" w:hAnsi="Calibri"/>
              </w:rPr>
              <w:t>40</w:t>
            </w:r>
          </w:p>
        </w:tc>
        <w:tc>
          <w:tcPr>
            <w:tcW w:w="2093" w:type="dxa"/>
            <w:gridSpan w:val="4"/>
            <w:tcBorders>
              <w:top w:val="nil"/>
              <w:left w:val="nil"/>
              <w:bottom w:val="single" w:sz="4" w:space="0" w:color="auto"/>
              <w:right w:val="single" w:sz="4" w:space="0" w:color="auto"/>
            </w:tcBorders>
            <w:shd w:val="clear" w:color="auto" w:fill="auto"/>
            <w:noWrap/>
            <w:vAlign w:val="center"/>
          </w:tcPr>
          <w:p w14:paraId="2DE53A8F" w14:textId="77777777" w:rsidR="00E87195" w:rsidRPr="006010A6" w:rsidRDefault="00E87195" w:rsidP="00E87195">
            <w:pPr>
              <w:pStyle w:val="Betarp"/>
              <w:rPr>
                <w:color w:val="000000"/>
              </w:rPr>
            </w:pPr>
          </w:p>
        </w:tc>
        <w:tc>
          <w:tcPr>
            <w:tcW w:w="1388" w:type="dxa"/>
            <w:tcBorders>
              <w:top w:val="nil"/>
              <w:left w:val="nil"/>
              <w:bottom w:val="single" w:sz="4" w:space="0" w:color="auto"/>
              <w:right w:val="single" w:sz="4" w:space="0" w:color="auto"/>
            </w:tcBorders>
          </w:tcPr>
          <w:p w14:paraId="4E045A3D" w14:textId="77777777" w:rsidR="00E87195" w:rsidRPr="006010A6" w:rsidRDefault="00E87195" w:rsidP="00E87195">
            <w:pPr>
              <w:pStyle w:val="Betarp"/>
              <w:rPr>
                <w:rFonts w:eastAsia="Times New Roman"/>
                <w:color w:val="FF0000"/>
                <w:lang w:eastAsia="en-US"/>
              </w:rPr>
            </w:pPr>
          </w:p>
        </w:tc>
      </w:tr>
      <w:tr w:rsidR="00235E86" w:rsidRPr="006010A6" w14:paraId="69F10F40" w14:textId="77777777" w:rsidTr="00251430">
        <w:trPr>
          <w:gridAfter w:val="2"/>
          <w:wAfter w:w="287" w:type="dxa"/>
          <w:trHeight w:val="300"/>
          <w:jc w:val="center"/>
        </w:trPr>
        <w:tc>
          <w:tcPr>
            <w:tcW w:w="11230" w:type="dxa"/>
            <w:gridSpan w:val="17"/>
            <w:tcBorders>
              <w:top w:val="nil"/>
              <w:left w:val="single" w:sz="4" w:space="0" w:color="auto"/>
              <w:bottom w:val="single" w:sz="4" w:space="0" w:color="auto"/>
              <w:right w:val="single" w:sz="4" w:space="0" w:color="auto"/>
            </w:tcBorders>
            <w:shd w:val="clear" w:color="auto" w:fill="auto"/>
            <w:noWrap/>
            <w:vAlign w:val="center"/>
          </w:tcPr>
          <w:p w14:paraId="195EEE84" w14:textId="6F6A3A00" w:rsidR="00235E86" w:rsidRPr="006010A6" w:rsidRDefault="00235E86" w:rsidP="00235E86">
            <w:pPr>
              <w:pStyle w:val="Betarp"/>
              <w:jc w:val="center"/>
              <w:rPr>
                <w:rFonts w:eastAsia="Times New Roman"/>
                <w:color w:val="FF0000"/>
                <w:lang w:eastAsia="en-US"/>
              </w:rPr>
            </w:pPr>
            <w:r w:rsidRPr="006010A6">
              <w:rPr>
                <w:b/>
              </w:rPr>
              <w:t>GVIS valdymo posistemė (PVP)</w:t>
            </w:r>
            <w:r>
              <w:rPr>
                <w:b/>
              </w:rPr>
              <w:t xml:space="preserve"> (5 kompl.)</w:t>
            </w:r>
          </w:p>
        </w:tc>
      </w:tr>
      <w:tr w:rsidR="00235E86" w:rsidRPr="006010A6" w14:paraId="5ADA2EB7" w14:textId="77777777" w:rsidTr="00B420A4">
        <w:trPr>
          <w:gridAfter w:val="2"/>
          <w:wAfter w:w="287" w:type="dxa"/>
          <w:trHeight w:val="300"/>
          <w:jc w:val="center"/>
        </w:trPr>
        <w:tc>
          <w:tcPr>
            <w:tcW w:w="931" w:type="dxa"/>
            <w:gridSpan w:val="2"/>
            <w:tcBorders>
              <w:top w:val="nil"/>
              <w:left w:val="single" w:sz="4" w:space="0" w:color="auto"/>
              <w:bottom w:val="single" w:sz="4" w:space="0" w:color="auto"/>
              <w:right w:val="single" w:sz="4" w:space="0" w:color="auto"/>
            </w:tcBorders>
            <w:shd w:val="clear" w:color="auto" w:fill="auto"/>
            <w:noWrap/>
            <w:vAlign w:val="center"/>
          </w:tcPr>
          <w:p w14:paraId="5FE2E729" w14:textId="09D928B6" w:rsidR="00235E86" w:rsidRPr="006010A6" w:rsidRDefault="00235E86" w:rsidP="00235E86">
            <w:pPr>
              <w:pStyle w:val="Betarp"/>
              <w:jc w:val="center"/>
              <w:rPr>
                <w:rFonts w:eastAsia="Times New Roman"/>
                <w:lang w:eastAsia="en-US"/>
              </w:rPr>
            </w:pPr>
            <w:r w:rsidRPr="00A83BBE">
              <w:rPr>
                <w:rFonts w:eastAsia="Times New Roman" w:cs="Times New Roman"/>
                <w:lang w:eastAsia="en-US"/>
              </w:rPr>
              <w:t>2.1.1</w:t>
            </w:r>
            <w:r w:rsidR="00251430">
              <w:rPr>
                <w:rFonts w:eastAsia="Times New Roman" w:cs="Times New Roman"/>
                <w:lang w:eastAsia="en-US"/>
              </w:rPr>
              <w:t>28</w:t>
            </w:r>
          </w:p>
        </w:tc>
        <w:tc>
          <w:tcPr>
            <w:tcW w:w="5132" w:type="dxa"/>
            <w:gridSpan w:val="3"/>
            <w:tcBorders>
              <w:top w:val="single" w:sz="4" w:space="0" w:color="auto"/>
              <w:left w:val="single" w:sz="4" w:space="0" w:color="auto"/>
              <w:bottom w:val="single" w:sz="4" w:space="0" w:color="auto"/>
              <w:right w:val="single" w:sz="4" w:space="0" w:color="000000"/>
            </w:tcBorders>
            <w:shd w:val="clear" w:color="auto" w:fill="auto"/>
            <w:vAlign w:val="center"/>
          </w:tcPr>
          <w:p w14:paraId="1ECAF2BA" w14:textId="77777777" w:rsidR="00235E86" w:rsidRPr="006010A6" w:rsidRDefault="00235E86" w:rsidP="00235E86">
            <w:pPr>
              <w:pStyle w:val="Betarp"/>
            </w:pPr>
            <w:r w:rsidRPr="006010A6">
              <w:t>Pagrindinio valdiklio instaliavimas spintoje</w:t>
            </w:r>
          </w:p>
        </w:tc>
        <w:tc>
          <w:tcPr>
            <w:tcW w:w="871" w:type="dxa"/>
            <w:gridSpan w:val="4"/>
            <w:tcBorders>
              <w:top w:val="nil"/>
              <w:left w:val="nil"/>
              <w:bottom w:val="single" w:sz="4" w:space="0" w:color="auto"/>
              <w:right w:val="single" w:sz="4" w:space="0" w:color="auto"/>
            </w:tcBorders>
            <w:shd w:val="clear" w:color="auto" w:fill="auto"/>
            <w:noWrap/>
            <w:vAlign w:val="center"/>
          </w:tcPr>
          <w:p w14:paraId="6ACE9373" w14:textId="77777777" w:rsidR="00235E86" w:rsidRPr="006010A6" w:rsidRDefault="00235E86" w:rsidP="00235E86">
            <w:pPr>
              <w:pStyle w:val="Betarp"/>
              <w:jc w:val="center"/>
            </w:pPr>
            <w:r w:rsidRPr="006010A6">
              <w:t>vnt.</w:t>
            </w:r>
          </w:p>
        </w:tc>
        <w:tc>
          <w:tcPr>
            <w:tcW w:w="815" w:type="dxa"/>
            <w:gridSpan w:val="3"/>
            <w:tcBorders>
              <w:top w:val="single" w:sz="4" w:space="0" w:color="auto"/>
              <w:left w:val="nil"/>
              <w:bottom w:val="single" w:sz="4" w:space="0" w:color="auto"/>
              <w:right w:val="single" w:sz="4" w:space="0" w:color="000000"/>
            </w:tcBorders>
            <w:shd w:val="clear" w:color="auto" w:fill="auto"/>
            <w:vAlign w:val="center"/>
          </w:tcPr>
          <w:p w14:paraId="11FB805E" w14:textId="77777777" w:rsidR="00235E86" w:rsidRPr="006010A6" w:rsidRDefault="00235E86" w:rsidP="00235E86">
            <w:pPr>
              <w:pStyle w:val="Betarp"/>
              <w:jc w:val="center"/>
              <w:rPr>
                <w:rFonts w:ascii="Calibri" w:hAnsi="Calibri" w:cs="Times New Roman"/>
              </w:rPr>
            </w:pPr>
            <w:r w:rsidRPr="006010A6">
              <w:rPr>
                <w:rFonts w:ascii="Calibri" w:hAnsi="Calibri"/>
              </w:rPr>
              <w:t>5</w:t>
            </w:r>
          </w:p>
        </w:tc>
        <w:tc>
          <w:tcPr>
            <w:tcW w:w="2093" w:type="dxa"/>
            <w:gridSpan w:val="4"/>
            <w:tcBorders>
              <w:top w:val="nil"/>
              <w:left w:val="nil"/>
              <w:bottom w:val="single" w:sz="4" w:space="0" w:color="auto"/>
              <w:right w:val="single" w:sz="4" w:space="0" w:color="auto"/>
            </w:tcBorders>
            <w:shd w:val="clear" w:color="auto" w:fill="auto"/>
            <w:noWrap/>
            <w:vAlign w:val="center"/>
          </w:tcPr>
          <w:p w14:paraId="787844AD" w14:textId="77777777" w:rsidR="00235E86" w:rsidRPr="006010A6" w:rsidRDefault="00235E86" w:rsidP="00235E86">
            <w:pPr>
              <w:pStyle w:val="Betarp"/>
              <w:rPr>
                <w:color w:val="000000"/>
              </w:rPr>
            </w:pPr>
          </w:p>
        </w:tc>
        <w:tc>
          <w:tcPr>
            <w:tcW w:w="1388" w:type="dxa"/>
            <w:tcBorders>
              <w:top w:val="nil"/>
              <w:left w:val="nil"/>
              <w:bottom w:val="single" w:sz="4" w:space="0" w:color="auto"/>
              <w:right w:val="single" w:sz="4" w:space="0" w:color="auto"/>
            </w:tcBorders>
          </w:tcPr>
          <w:p w14:paraId="38EF9955" w14:textId="77777777" w:rsidR="00235E86" w:rsidRPr="006010A6" w:rsidRDefault="00235E86" w:rsidP="00235E86">
            <w:pPr>
              <w:pStyle w:val="Betarp"/>
              <w:rPr>
                <w:rFonts w:eastAsia="Times New Roman"/>
                <w:color w:val="FF0000"/>
                <w:lang w:eastAsia="en-US"/>
              </w:rPr>
            </w:pPr>
          </w:p>
        </w:tc>
      </w:tr>
      <w:tr w:rsidR="00235E86" w:rsidRPr="006010A6" w14:paraId="366767CB" w14:textId="77777777" w:rsidTr="00B420A4">
        <w:trPr>
          <w:gridAfter w:val="2"/>
          <w:wAfter w:w="287" w:type="dxa"/>
          <w:trHeight w:val="300"/>
          <w:jc w:val="center"/>
        </w:trPr>
        <w:tc>
          <w:tcPr>
            <w:tcW w:w="931" w:type="dxa"/>
            <w:gridSpan w:val="2"/>
            <w:tcBorders>
              <w:top w:val="nil"/>
              <w:left w:val="single" w:sz="4" w:space="0" w:color="auto"/>
              <w:bottom w:val="single" w:sz="4" w:space="0" w:color="auto"/>
              <w:right w:val="single" w:sz="4" w:space="0" w:color="auto"/>
            </w:tcBorders>
            <w:shd w:val="clear" w:color="auto" w:fill="auto"/>
            <w:noWrap/>
            <w:vAlign w:val="center"/>
          </w:tcPr>
          <w:p w14:paraId="7F3EFE57" w14:textId="4D039D43" w:rsidR="00235E86" w:rsidRPr="006010A6" w:rsidRDefault="00235E86" w:rsidP="00235E86">
            <w:pPr>
              <w:pStyle w:val="Betarp"/>
              <w:jc w:val="center"/>
              <w:rPr>
                <w:rFonts w:eastAsia="Times New Roman"/>
                <w:lang w:eastAsia="en-US"/>
              </w:rPr>
            </w:pPr>
            <w:r w:rsidRPr="00A83BBE">
              <w:rPr>
                <w:rFonts w:eastAsia="Times New Roman" w:cs="Times New Roman"/>
                <w:lang w:eastAsia="en-US"/>
              </w:rPr>
              <w:t>2.1.1</w:t>
            </w:r>
            <w:r w:rsidR="00251430">
              <w:rPr>
                <w:rFonts w:eastAsia="Times New Roman" w:cs="Times New Roman"/>
                <w:lang w:eastAsia="en-US"/>
              </w:rPr>
              <w:t>29</w:t>
            </w:r>
          </w:p>
        </w:tc>
        <w:tc>
          <w:tcPr>
            <w:tcW w:w="5132" w:type="dxa"/>
            <w:gridSpan w:val="3"/>
            <w:tcBorders>
              <w:top w:val="single" w:sz="4" w:space="0" w:color="auto"/>
              <w:left w:val="single" w:sz="4" w:space="0" w:color="auto"/>
              <w:bottom w:val="single" w:sz="4" w:space="0" w:color="auto"/>
              <w:right w:val="single" w:sz="4" w:space="0" w:color="000000"/>
            </w:tcBorders>
            <w:shd w:val="clear" w:color="auto" w:fill="auto"/>
            <w:vAlign w:val="center"/>
          </w:tcPr>
          <w:p w14:paraId="2EB043F8" w14:textId="77777777" w:rsidR="00235E86" w:rsidRPr="006010A6" w:rsidRDefault="00235E86" w:rsidP="00235E86">
            <w:pPr>
              <w:pStyle w:val="Betarp"/>
            </w:pPr>
            <w:r w:rsidRPr="006010A6">
              <w:t>Ethernet komutatoriaus instaliavimas spintoje</w:t>
            </w:r>
          </w:p>
        </w:tc>
        <w:tc>
          <w:tcPr>
            <w:tcW w:w="871" w:type="dxa"/>
            <w:gridSpan w:val="4"/>
            <w:tcBorders>
              <w:top w:val="nil"/>
              <w:left w:val="nil"/>
              <w:bottom w:val="single" w:sz="4" w:space="0" w:color="auto"/>
              <w:right w:val="single" w:sz="4" w:space="0" w:color="auto"/>
            </w:tcBorders>
            <w:shd w:val="clear" w:color="auto" w:fill="auto"/>
            <w:noWrap/>
            <w:vAlign w:val="center"/>
          </w:tcPr>
          <w:p w14:paraId="3B2C5E61" w14:textId="77777777" w:rsidR="00235E86" w:rsidRPr="006010A6" w:rsidRDefault="00235E86" w:rsidP="00235E86">
            <w:pPr>
              <w:pStyle w:val="Betarp"/>
              <w:jc w:val="center"/>
            </w:pPr>
            <w:r w:rsidRPr="006010A6">
              <w:t>vnt.</w:t>
            </w:r>
          </w:p>
        </w:tc>
        <w:tc>
          <w:tcPr>
            <w:tcW w:w="815" w:type="dxa"/>
            <w:gridSpan w:val="3"/>
            <w:tcBorders>
              <w:top w:val="single" w:sz="4" w:space="0" w:color="auto"/>
              <w:left w:val="nil"/>
              <w:bottom w:val="single" w:sz="4" w:space="0" w:color="auto"/>
              <w:right w:val="single" w:sz="4" w:space="0" w:color="000000"/>
            </w:tcBorders>
            <w:shd w:val="clear" w:color="auto" w:fill="auto"/>
            <w:vAlign w:val="center"/>
          </w:tcPr>
          <w:p w14:paraId="302D8E8C" w14:textId="77777777" w:rsidR="00235E86" w:rsidRPr="006010A6" w:rsidRDefault="00235E86" w:rsidP="00235E86">
            <w:pPr>
              <w:pStyle w:val="Betarp"/>
              <w:jc w:val="center"/>
              <w:rPr>
                <w:rFonts w:ascii="Calibri" w:hAnsi="Calibri" w:cs="Times New Roman"/>
              </w:rPr>
            </w:pPr>
            <w:r w:rsidRPr="006010A6">
              <w:rPr>
                <w:rFonts w:ascii="Calibri" w:hAnsi="Calibri"/>
              </w:rPr>
              <w:t>10</w:t>
            </w:r>
          </w:p>
        </w:tc>
        <w:tc>
          <w:tcPr>
            <w:tcW w:w="2093" w:type="dxa"/>
            <w:gridSpan w:val="4"/>
            <w:tcBorders>
              <w:top w:val="nil"/>
              <w:left w:val="nil"/>
              <w:bottom w:val="single" w:sz="4" w:space="0" w:color="auto"/>
              <w:right w:val="single" w:sz="4" w:space="0" w:color="auto"/>
            </w:tcBorders>
            <w:shd w:val="clear" w:color="auto" w:fill="auto"/>
            <w:noWrap/>
            <w:vAlign w:val="center"/>
          </w:tcPr>
          <w:p w14:paraId="5EC26C7F" w14:textId="77777777" w:rsidR="00235E86" w:rsidRPr="006010A6" w:rsidRDefault="00235E86" w:rsidP="00235E86">
            <w:pPr>
              <w:pStyle w:val="Betarp"/>
              <w:rPr>
                <w:color w:val="000000"/>
              </w:rPr>
            </w:pPr>
          </w:p>
        </w:tc>
        <w:tc>
          <w:tcPr>
            <w:tcW w:w="1388" w:type="dxa"/>
            <w:tcBorders>
              <w:top w:val="nil"/>
              <w:left w:val="nil"/>
              <w:bottom w:val="single" w:sz="4" w:space="0" w:color="auto"/>
              <w:right w:val="single" w:sz="4" w:space="0" w:color="auto"/>
            </w:tcBorders>
          </w:tcPr>
          <w:p w14:paraId="63C92398" w14:textId="77777777" w:rsidR="00235E86" w:rsidRPr="006010A6" w:rsidRDefault="00235E86" w:rsidP="00235E86">
            <w:pPr>
              <w:pStyle w:val="Betarp"/>
              <w:rPr>
                <w:rFonts w:eastAsia="Times New Roman"/>
                <w:color w:val="FF0000"/>
                <w:lang w:eastAsia="en-US"/>
              </w:rPr>
            </w:pPr>
          </w:p>
        </w:tc>
      </w:tr>
      <w:tr w:rsidR="00235E86" w:rsidRPr="006010A6" w14:paraId="35F2ECFE" w14:textId="77777777" w:rsidTr="00B420A4">
        <w:trPr>
          <w:gridAfter w:val="2"/>
          <w:wAfter w:w="287" w:type="dxa"/>
          <w:trHeight w:val="300"/>
          <w:jc w:val="center"/>
        </w:trPr>
        <w:tc>
          <w:tcPr>
            <w:tcW w:w="931" w:type="dxa"/>
            <w:gridSpan w:val="2"/>
            <w:tcBorders>
              <w:top w:val="nil"/>
              <w:left w:val="single" w:sz="4" w:space="0" w:color="auto"/>
              <w:bottom w:val="single" w:sz="4" w:space="0" w:color="auto"/>
              <w:right w:val="single" w:sz="4" w:space="0" w:color="auto"/>
            </w:tcBorders>
            <w:shd w:val="clear" w:color="auto" w:fill="auto"/>
            <w:noWrap/>
            <w:vAlign w:val="center"/>
          </w:tcPr>
          <w:p w14:paraId="3805ADF7" w14:textId="1EA287E2" w:rsidR="00235E86" w:rsidRPr="006010A6" w:rsidRDefault="00235E86" w:rsidP="00235E86">
            <w:pPr>
              <w:pStyle w:val="Betarp"/>
              <w:jc w:val="center"/>
              <w:rPr>
                <w:rFonts w:eastAsia="Times New Roman"/>
                <w:lang w:eastAsia="en-US"/>
              </w:rPr>
            </w:pPr>
            <w:r w:rsidRPr="00A83BBE">
              <w:rPr>
                <w:rFonts w:eastAsia="Times New Roman" w:cs="Times New Roman"/>
                <w:lang w:eastAsia="en-US"/>
              </w:rPr>
              <w:t>2.1.1</w:t>
            </w:r>
            <w:r w:rsidR="00251430">
              <w:rPr>
                <w:rFonts w:eastAsia="Times New Roman" w:cs="Times New Roman"/>
                <w:lang w:eastAsia="en-US"/>
              </w:rPr>
              <w:t>30</w:t>
            </w:r>
          </w:p>
        </w:tc>
        <w:tc>
          <w:tcPr>
            <w:tcW w:w="5132" w:type="dxa"/>
            <w:gridSpan w:val="3"/>
            <w:tcBorders>
              <w:top w:val="single" w:sz="4" w:space="0" w:color="auto"/>
              <w:left w:val="single" w:sz="4" w:space="0" w:color="auto"/>
              <w:bottom w:val="single" w:sz="4" w:space="0" w:color="auto"/>
              <w:right w:val="single" w:sz="4" w:space="0" w:color="000000"/>
            </w:tcBorders>
            <w:shd w:val="clear" w:color="auto" w:fill="auto"/>
            <w:vAlign w:val="center"/>
          </w:tcPr>
          <w:p w14:paraId="4CEFA0B1" w14:textId="77777777" w:rsidR="00235E86" w:rsidRPr="006010A6" w:rsidRDefault="00235E86" w:rsidP="00235E86">
            <w:pPr>
              <w:pStyle w:val="Betarp"/>
            </w:pPr>
            <w:r w:rsidRPr="006010A6">
              <w:t>Įspėjimo signalų surinkimo/valdymo įrenginio instaliavimas spintoje</w:t>
            </w:r>
          </w:p>
        </w:tc>
        <w:tc>
          <w:tcPr>
            <w:tcW w:w="871" w:type="dxa"/>
            <w:gridSpan w:val="4"/>
            <w:tcBorders>
              <w:top w:val="nil"/>
              <w:left w:val="nil"/>
              <w:bottom w:val="single" w:sz="4" w:space="0" w:color="auto"/>
              <w:right w:val="single" w:sz="4" w:space="0" w:color="auto"/>
            </w:tcBorders>
            <w:shd w:val="clear" w:color="auto" w:fill="auto"/>
            <w:noWrap/>
            <w:vAlign w:val="center"/>
          </w:tcPr>
          <w:p w14:paraId="1FF4767A" w14:textId="77777777" w:rsidR="00235E86" w:rsidRPr="006010A6" w:rsidRDefault="00235E86" w:rsidP="00235E86">
            <w:pPr>
              <w:pStyle w:val="Betarp"/>
              <w:jc w:val="center"/>
            </w:pPr>
            <w:r w:rsidRPr="006010A6">
              <w:t>vnt.</w:t>
            </w:r>
          </w:p>
        </w:tc>
        <w:tc>
          <w:tcPr>
            <w:tcW w:w="815" w:type="dxa"/>
            <w:gridSpan w:val="3"/>
            <w:tcBorders>
              <w:top w:val="single" w:sz="4" w:space="0" w:color="auto"/>
              <w:left w:val="nil"/>
              <w:bottom w:val="single" w:sz="4" w:space="0" w:color="auto"/>
              <w:right w:val="single" w:sz="4" w:space="0" w:color="000000"/>
            </w:tcBorders>
            <w:shd w:val="clear" w:color="auto" w:fill="auto"/>
            <w:vAlign w:val="center"/>
          </w:tcPr>
          <w:p w14:paraId="0071E770" w14:textId="77777777" w:rsidR="00235E86" w:rsidRPr="006010A6" w:rsidRDefault="00235E86" w:rsidP="00235E86">
            <w:pPr>
              <w:pStyle w:val="Betarp"/>
              <w:jc w:val="center"/>
              <w:rPr>
                <w:rFonts w:ascii="Calibri" w:hAnsi="Calibri" w:cs="Times New Roman"/>
              </w:rPr>
            </w:pPr>
            <w:r w:rsidRPr="006010A6">
              <w:rPr>
                <w:rFonts w:ascii="Calibri" w:hAnsi="Calibri"/>
              </w:rPr>
              <w:t>5</w:t>
            </w:r>
          </w:p>
        </w:tc>
        <w:tc>
          <w:tcPr>
            <w:tcW w:w="2093" w:type="dxa"/>
            <w:gridSpan w:val="4"/>
            <w:tcBorders>
              <w:top w:val="nil"/>
              <w:left w:val="nil"/>
              <w:bottom w:val="single" w:sz="4" w:space="0" w:color="auto"/>
              <w:right w:val="single" w:sz="4" w:space="0" w:color="auto"/>
            </w:tcBorders>
            <w:shd w:val="clear" w:color="auto" w:fill="auto"/>
            <w:noWrap/>
            <w:vAlign w:val="center"/>
          </w:tcPr>
          <w:p w14:paraId="2CC8613F" w14:textId="77777777" w:rsidR="00235E86" w:rsidRPr="006010A6" w:rsidRDefault="00235E86" w:rsidP="00235E86">
            <w:pPr>
              <w:pStyle w:val="Betarp"/>
              <w:rPr>
                <w:color w:val="000000"/>
              </w:rPr>
            </w:pPr>
          </w:p>
        </w:tc>
        <w:tc>
          <w:tcPr>
            <w:tcW w:w="1388" w:type="dxa"/>
            <w:tcBorders>
              <w:top w:val="nil"/>
              <w:left w:val="nil"/>
              <w:bottom w:val="single" w:sz="4" w:space="0" w:color="auto"/>
              <w:right w:val="single" w:sz="4" w:space="0" w:color="auto"/>
            </w:tcBorders>
          </w:tcPr>
          <w:p w14:paraId="1E477226" w14:textId="77777777" w:rsidR="00235E86" w:rsidRPr="006010A6" w:rsidRDefault="00235E86" w:rsidP="00235E86">
            <w:pPr>
              <w:pStyle w:val="Betarp"/>
              <w:rPr>
                <w:rFonts w:eastAsia="Times New Roman"/>
                <w:color w:val="FF0000"/>
                <w:lang w:eastAsia="en-US"/>
              </w:rPr>
            </w:pPr>
          </w:p>
        </w:tc>
      </w:tr>
      <w:tr w:rsidR="00235E86" w:rsidRPr="006010A6" w14:paraId="4033CEBF" w14:textId="77777777" w:rsidTr="00B420A4">
        <w:trPr>
          <w:gridAfter w:val="2"/>
          <w:wAfter w:w="287" w:type="dxa"/>
          <w:trHeight w:val="300"/>
          <w:jc w:val="center"/>
        </w:trPr>
        <w:tc>
          <w:tcPr>
            <w:tcW w:w="931"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7C182BB2" w14:textId="2D35F943" w:rsidR="00235E86" w:rsidRPr="006010A6" w:rsidRDefault="00235E86" w:rsidP="00235E86">
            <w:pPr>
              <w:pStyle w:val="Betarp"/>
              <w:jc w:val="center"/>
              <w:rPr>
                <w:rFonts w:eastAsia="Times New Roman"/>
                <w:lang w:eastAsia="en-US"/>
              </w:rPr>
            </w:pPr>
            <w:r w:rsidRPr="00A83BBE">
              <w:rPr>
                <w:rFonts w:eastAsia="Times New Roman" w:cs="Times New Roman"/>
                <w:lang w:eastAsia="en-US"/>
              </w:rPr>
              <w:t>2.1.1</w:t>
            </w:r>
            <w:r w:rsidR="00251430">
              <w:rPr>
                <w:rFonts w:eastAsia="Times New Roman" w:cs="Times New Roman"/>
                <w:lang w:eastAsia="en-US"/>
              </w:rPr>
              <w:t>31</w:t>
            </w:r>
          </w:p>
        </w:tc>
        <w:tc>
          <w:tcPr>
            <w:tcW w:w="513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65133AA" w14:textId="77777777" w:rsidR="00235E86" w:rsidRPr="006010A6" w:rsidRDefault="00235E86" w:rsidP="00235E86">
            <w:pPr>
              <w:pStyle w:val="Betarp"/>
            </w:pPr>
            <w:r w:rsidRPr="006010A6">
              <w:t>Bevielio nuotolinio ryšio įrenginio su išorine antena instaliavimas spintoje</w:t>
            </w:r>
          </w:p>
        </w:tc>
        <w:tc>
          <w:tcPr>
            <w:tcW w:w="871" w:type="dxa"/>
            <w:gridSpan w:val="4"/>
            <w:tcBorders>
              <w:top w:val="single" w:sz="4" w:space="0" w:color="auto"/>
              <w:left w:val="single" w:sz="4" w:space="0" w:color="auto"/>
              <w:bottom w:val="single" w:sz="4" w:space="0" w:color="auto"/>
              <w:right w:val="single" w:sz="4" w:space="0" w:color="auto"/>
            </w:tcBorders>
            <w:shd w:val="clear" w:color="auto" w:fill="auto"/>
            <w:noWrap/>
            <w:vAlign w:val="center"/>
          </w:tcPr>
          <w:p w14:paraId="3437DF18" w14:textId="77777777" w:rsidR="00235E86" w:rsidRPr="006010A6" w:rsidRDefault="00235E86" w:rsidP="00235E86">
            <w:pPr>
              <w:pStyle w:val="Betarp"/>
              <w:jc w:val="center"/>
            </w:pPr>
            <w:r w:rsidRPr="006010A6">
              <w:t>vnt.</w:t>
            </w:r>
          </w:p>
        </w:tc>
        <w:tc>
          <w:tcPr>
            <w:tcW w:w="81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E76697E" w14:textId="77777777" w:rsidR="00235E86" w:rsidRPr="006010A6" w:rsidRDefault="00235E86" w:rsidP="00235E86">
            <w:pPr>
              <w:pStyle w:val="Betarp"/>
              <w:jc w:val="center"/>
              <w:rPr>
                <w:rFonts w:ascii="Calibri" w:hAnsi="Calibri" w:cs="Times New Roman"/>
              </w:rPr>
            </w:pPr>
            <w:r w:rsidRPr="006010A6">
              <w:rPr>
                <w:rFonts w:ascii="Calibri" w:hAnsi="Calibri"/>
              </w:rPr>
              <w:t>5</w:t>
            </w:r>
          </w:p>
        </w:tc>
        <w:tc>
          <w:tcPr>
            <w:tcW w:w="2093" w:type="dxa"/>
            <w:gridSpan w:val="4"/>
            <w:tcBorders>
              <w:top w:val="single" w:sz="4" w:space="0" w:color="auto"/>
              <w:left w:val="single" w:sz="4" w:space="0" w:color="auto"/>
              <w:bottom w:val="single" w:sz="4" w:space="0" w:color="auto"/>
              <w:right w:val="single" w:sz="4" w:space="0" w:color="auto"/>
            </w:tcBorders>
            <w:shd w:val="clear" w:color="auto" w:fill="auto"/>
            <w:noWrap/>
            <w:vAlign w:val="center"/>
          </w:tcPr>
          <w:p w14:paraId="7FB9F570" w14:textId="77777777" w:rsidR="00235E86" w:rsidRPr="006010A6" w:rsidRDefault="00235E86" w:rsidP="00235E86">
            <w:pPr>
              <w:pStyle w:val="Betarp"/>
              <w:rPr>
                <w:color w:val="000000"/>
              </w:rPr>
            </w:pPr>
          </w:p>
        </w:tc>
        <w:tc>
          <w:tcPr>
            <w:tcW w:w="1388" w:type="dxa"/>
            <w:tcBorders>
              <w:top w:val="single" w:sz="4" w:space="0" w:color="auto"/>
              <w:left w:val="single" w:sz="4" w:space="0" w:color="auto"/>
              <w:bottom w:val="single" w:sz="4" w:space="0" w:color="auto"/>
              <w:right w:val="single" w:sz="4" w:space="0" w:color="auto"/>
            </w:tcBorders>
          </w:tcPr>
          <w:p w14:paraId="1C09D4C2" w14:textId="77777777" w:rsidR="00235E86" w:rsidRPr="006010A6" w:rsidRDefault="00235E86" w:rsidP="00235E86">
            <w:pPr>
              <w:pStyle w:val="Betarp"/>
              <w:rPr>
                <w:rFonts w:eastAsia="Times New Roman"/>
                <w:color w:val="FF0000"/>
                <w:lang w:eastAsia="en-US"/>
              </w:rPr>
            </w:pPr>
          </w:p>
        </w:tc>
      </w:tr>
      <w:tr w:rsidR="00235E86" w:rsidRPr="006010A6" w14:paraId="6B6D457F" w14:textId="77777777" w:rsidTr="00B420A4">
        <w:trPr>
          <w:gridAfter w:val="2"/>
          <w:wAfter w:w="287" w:type="dxa"/>
          <w:trHeight w:val="300"/>
          <w:jc w:val="center"/>
        </w:trPr>
        <w:tc>
          <w:tcPr>
            <w:tcW w:w="931" w:type="dxa"/>
            <w:gridSpan w:val="2"/>
            <w:tcBorders>
              <w:top w:val="nil"/>
              <w:left w:val="single" w:sz="4" w:space="0" w:color="auto"/>
              <w:bottom w:val="single" w:sz="4" w:space="0" w:color="auto"/>
              <w:right w:val="single" w:sz="4" w:space="0" w:color="auto"/>
            </w:tcBorders>
            <w:shd w:val="clear" w:color="auto" w:fill="auto"/>
            <w:noWrap/>
            <w:vAlign w:val="center"/>
          </w:tcPr>
          <w:p w14:paraId="1E8F5F0A" w14:textId="73787929" w:rsidR="00235E86" w:rsidRPr="006010A6" w:rsidRDefault="00235E86" w:rsidP="00235E86">
            <w:pPr>
              <w:pStyle w:val="Betarp"/>
              <w:jc w:val="center"/>
              <w:rPr>
                <w:rFonts w:eastAsia="Times New Roman"/>
                <w:lang w:eastAsia="en-US"/>
              </w:rPr>
            </w:pPr>
            <w:r w:rsidRPr="00A83BBE">
              <w:rPr>
                <w:rFonts w:eastAsia="Times New Roman" w:cs="Times New Roman"/>
                <w:lang w:eastAsia="en-US"/>
              </w:rPr>
              <w:t>2.1.1</w:t>
            </w:r>
            <w:r w:rsidR="00251430">
              <w:rPr>
                <w:rFonts w:eastAsia="Times New Roman" w:cs="Times New Roman"/>
                <w:lang w:eastAsia="en-US"/>
              </w:rPr>
              <w:t>32</w:t>
            </w:r>
          </w:p>
        </w:tc>
        <w:tc>
          <w:tcPr>
            <w:tcW w:w="5132" w:type="dxa"/>
            <w:gridSpan w:val="3"/>
            <w:tcBorders>
              <w:top w:val="single" w:sz="4" w:space="0" w:color="auto"/>
              <w:left w:val="single" w:sz="4" w:space="0" w:color="auto"/>
              <w:bottom w:val="single" w:sz="4" w:space="0" w:color="auto"/>
              <w:right w:val="single" w:sz="4" w:space="0" w:color="000000"/>
            </w:tcBorders>
            <w:shd w:val="clear" w:color="auto" w:fill="auto"/>
            <w:vAlign w:val="center"/>
          </w:tcPr>
          <w:p w14:paraId="7D3DBA73" w14:textId="77777777" w:rsidR="00235E86" w:rsidRPr="006010A6" w:rsidRDefault="00235E86" w:rsidP="00235E86">
            <w:pPr>
              <w:pStyle w:val="Betarp"/>
            </w:pPr>
            <w:r w:rsidRPr="006010A6">
              <w:t>GPS įrenginio su išorine antena instaliavimas spintoje</w:t>
            </w:r>
          </w:p>
        </w:tc>
        <w:tc>
          <w:tcPr>
            <w:tcW w:w="871" w:type="dxa"/>
            <w:gridSpan w:val="4"/>
            <w:tcBorders>
              <w:top w:val="nil"/>
              <w:left w:val="nil"/>
              <w:bottom w:val="single" w:sz="4" w:space="0" w:color="auto"/>
              <w:right w:val="single" w:sz="4" w:space="0" w:color="auto"/>
            </w:tcBorders>
            <w:shd w:val="clear" w:color="auto" w:fill="auto"/>
            <w:noWrap/>
            <w:vAlign w:val="center"/>
          </w:tcPr>
          <w:p w14:paraId="4426DA58" w14:textId="77777777" w:rsidR="00235E86" w:rsidRPr="006010A6" w:rsidRDefault="00235E86" w:rsidP="00235E86">
            <w:pPr>
              <w:pStyle w:val="Betarp"/>
              <w:jc w:val="center"/>
            </w:pPr>
            <w:r w:rsidRPr="006010A6">
              <w:t>vnt.</w:t>
            </w:r>
          </w:p>
        </w:tc>
        <w:tc>
          <w:tcPr>
            <w:tcW w:w="815" w:type="dxa"/>
            <w:gridSpan w:val="3"/>
            <w:tcBorders>
              <w:top w:val="single" w:sz="4" w:space="0" w:color="auto"/>
              <w:left w:val="nil"/>
              <w:bottom w:val="single" w:sz="4" w:space="0" w:color="auto"/>
              <w:right w:val="single" w:sz="4" w:space="0" w:color="000000"/>
            </w:tcBorders>
            <w:shd w:val="clear" w:color="auto" w:fill="auto"/>
            <w:vAlign w:val="center"/>
          </w:tcPr>
          <w:p w14:paraId="21933285" w14:textId="77777777" w:rsidR="00235E86" w:rsidRPr="006010A6" w:rsidRDefault="00235E86" w:rsidP="00235E86">
            <w:pPr>
              <w:pStyle w:val="Betarp"/>
              <w:jc w:val="center"/>
              <w:rPr>
                <w:rFonts w:ascii="Calibri" w:hAnsi="Calibri" w:cs="Times New Roman"/>
              </w:rPr>
            </w:pPr>
            <w:r w:rsidRPr="006010A6">
              <w:rPr>
                <w:rFonts w:ascii="Calibri" w:hAnsi="Calibri"/>
              </w:rPr>
              <w:t>5</w:t>
            </w:r>
          </w:p>
        </w:tc>
        <w:tc>
          <w:tcPr>
            <w:tcW w:w="2093" w:type="dxa"/>
            <w:gridSpan w:val="4"/>
            <w:tcBorders>
              <w:top w:val="nil"/>
              <w:left w:val="nil"/>
              <w:bottom w:val="single" w:sz="4" w:space="0" w:color="auto"/>
              <w:right w:val="single" w:sz="4" w:space="0" w:color="auto"/>
            </w:tcBorders>
            <w:shd w:val="clear" w:color="auto" w:fill="auto"/>
            <w:noWrap/>
            <w:vAlign w:val="center"/>
          </w:tcPr>
          <w:p w14:paraId="2705D5E9" w14:textId="77777777" w:rsidR="00235E86" w:rsidRPr="006010A6" w:rsidRDefault="00235E86" w:rsidP="00235E86">
            <w:pPr>
              <w:pStyle w:val="Betarp"/>
              <w:rPr>
                <w:color w:val="000000"/>
              </w:rPr>
            </w:pPr>
          </w:p>
        </w:tc>
        <w:tc>
          <w:tcPr>
            <w:tcW w:w="1388" w:type="dxa"/>
            <w:tcBorders>
              <w:top w:val="nil"/>
              <w:left w:val="nil"/>
              <w:bottom w:val="single" w:sz="4" w:space="0" w:color="auto"/>
              <w:right w:val="single" w:sz="4" w:space="0" w:color="auto"/>
            </w:tcBorders>
          </w:tcPr>
          <w:p w14:paraId="25EC0AF6" w14:textId="77777777" w:rsidR="00235E86" w:rsidRPr="006010A6" w:rsidRDefault="00235E86" w:rsidP="00235E86">
            <w:pPr>
              <w:pStyle w:val="Betarp"/>
              <w:rPr>
                <w:rFonts w:eastAsia="Times New Roman"/>
                <w:color w:val="FF0000"/>
                <w:lang w:eastAsia="en-US"/>
              </w:rPr>
            </w:pPr>
          </w:p>
        </w:tc>
      </w:tr>
      <w:tr w:rsidR="00235E86" w:rsidRPr="006010A6" w14:paraId="1981DFC7" w14:textId="77777777" w:rsidTr="00B420A4">
        <w:trPr>
          <w:gridAfter w:val="2"/>
          <w:wAfter w:w="287" w:type="dxa"/>
          <w:trHeight w:val="300"/>
          <w:jc w:val="center"/>
        </w:trPr>
        <w:tc>
          <w:tcPr>
            <w:tcW w:w="931" w:type="dxa"/>
            <w:gridSpan w:val="2"/>
            <w:tcBorders>
              <w:top w:val="nil"/>
              <w:left w:val="single" w:sz="4" w:space="0" w:color="auto"/>
              <w:bottom w:val="single" w:sz="4" w:space="0" w:color="auto"/>
              <w:right w:val="single" w:sz="4" w:space="0" w:color="auto"/>
            </w:tcBorders>
            <w:shd w:val="clear" w:color="auto" w:fill="auto"/>
            <w:noWrap/>
            <w:vAlign w:val="center"/>
          </w:tcPr>
          <w:p w14:paraId="5A1019F0" w14:textId="2A8601CC" w:rsidR="00235E86" w:rsidRPr="006010A6" w:rsidRDefault="00235E86" w:rsidP="00235E86">
            <w:pPr>
              <w:pStyle w:val="Betarp"/>
              <w:jc w:val="center"/>
              <w:rPr>
                <w:rFonts w:eastAsia="Times New Roman"/>
                <w:lang w:eastAsia="en-US"/>
              </w:rPr>
            </w:pPr>
            <w:r w:rsidRPr="00A83BBE">
              <w:rPr>
                <w:rFonts w:eastAsia="Times New Roman" w:cs="Times New Roman"/>
                <w:lang w:eastAsia="en-US"/>
              </w:rPr>
              <w:t>2.1.1</w:t>
            </w:r>
            <w:r w:rsidR="00251430">
              <w:rPr>
                <w:rFonts w:eastAsia="Times New Roman" w:cs="Times New Roman"/>
                <w:lang w:eastAsia="en-US"/>
              </w:rPr>
              <w:t>33</w:t>
            </w:r>
          </w:p>
        </w:tc>
        <w:tc>
          <w:tcPr>
            <w:tcW w:w="5132" w:type="dxa"/>
            <w:gridSpan w:val="3"/>
            <w:tcBorders>
              <w:top w:val="single" w:sz="4" w:space="0" w:color="auto"/>
              <w:left w:val="single" w:sz="4" w:space="0" w:color="auto"/>
              <w:bottom w:val="single" w:sz="4" w:space="0" w:color="auto"/>
              <w:right w:val="single" w:sz="4" w:space="0" w:color="000000"/>
            </w:tcBorders>
            <w:shd w:val="clear" w:color="auto" w:fill="auto"/>
            <w:vAlign w:val="center"/>
          </w:tcPr>
          <w:p w14:paraId="36BFEF52" w14:textId="77777777" w:rsidR="00235E86" w:rsidRPr="006010A6" w:rsidRDefault="00235E86" w:rsidP="00235E86">
            <w:pPr>
              <w:pStyle w:val="Betarp"/>
            </w:pPr>
            <w:r w:rsidRPr="006010A6">
              <w:t>Įrenginių spintoje konfigūravimas ir programavimas</w:t>
            </w:r>
          </w:p>
        </w:tc>
        <w:tc>
          <w:tcPr>
            <w:tcW w:w="871" w:type="dxa"/>
            <w:gridSpan w:val="4"/>
            <w:tcBorders>
              <w:top w:val="nil"/>
              <w:left w:val="nil"/>
              <w:bottom w:val="single" w:sz="4" w:space="0" w:color="auto"/>
              <w:right w:val="single" w:sz="4" w:space="0" w:color="auto"/>
            </w:tcBorders>
            <w:shd w:val="clear" w:color="auto" w:fill="auto"/>
            <w:noWrap/>
            <w:vAlign w:val="center"/>
          </w:tcPr>
          <w:p w14:paraId="7C4CDC2D" w14:textId="77777777" w:rsidR="00235E86" w:rsidRPr="006010A6" w:rsidRDefault="00235E86" w:rsidP="00235E86">
            <w:pPr>
              <w:pStyle w:val="Betarp"/>
              <w:jc w:val="center"/>
            </w:pPr>
            <w:r w:rsidRPr="006010A6">
              <w:t>kompl.</w:t>
            </w:r>
          </w:p>
        </w:tc>
        <w:tc>
          <w:tcPr>
            <w:tcW w:w="815" w:type="dxa"/>
            <w:gridSpan w:val="3"/>
            <w:tcBorders>
              <w:top w:val="single" w:sz="4" w:space="0" w:color="auto"/>
              <w:left w:val="nil"/>
              <w:bottom w:val="single" w:sz="4" w:space="0" w:color="auto"/>
              <w:right w:val="single" w:sz="4" w:space="0" w:color="000000"/>
            </w:tcBorders>
            <w:shd w:val="clear" w:color="auto" w:fill="auto"/>
            <w:vAlign w:val="center"/>
          </w:tcPr>
          <w:p w14:paraId="2BA79DD0" w14:textId="77777777" w:rsidR="00235E86" w:rsidRPr="006010A6" w:rsidRDefault="00235E86" w:rsidP="00235E86">
            <w:pPr>
              <w:pStyle w:val="Betarp"/>
              <w:jc w:val="center"/>
              <w:rPr>
                <w:rFonts w:ascii="Calibri" w:hAnsi="Calibri" w:cs="Times New Roman"/>
              </w:rPr>
            </w:pPr>
            <w:r w:rsidRPr="006010A6">
              <w:rPr>
                <w:rFonts w:ascii="Calibri" w:hAnsi="Calibri"/>
              </w:rPr>
              <w:t>5</w:t>
            </w:r>
          </w:p>
        </w:tc>
        <w:tc>
          <w:tcPr>
            <w:tcW w:w="2093" w:type="dxa"/>
            <w:gridSpan w:val="4"/>
            <w:tcBorders>
              <w:top w:val="nil"/>
              <w:left w:val="nil"/>
              <w:bottom w:val="single" w:sz="4" w:space="0" w:color="auto"/>
              <w:right w:val="single" w:sz="4" w:space="0" w:color="auto"/>
            </w:tcBorders>
            <w:shd w:val="clear" w:color="auto" w:fill="auto"/>
            <w:noWrap/>
            <w:vAlign w:val="center"/>
          </w:tcPr>
          <w:p w14:paraId="585E0AF4" w14:textId="77777777" w:rsidR="00235E86" w:rsidRPr="006010A6" w:rsidRDefault="00235E86" w:rsidP="00235E86">
            <w:pPr>
              <w:pStyle w:val="Betarp"/>
              <w:rPr>
                <w:color w:val="000000"/>
              </w:rPr>
            </w:pPr>
          </w:p>
        </w:tc>
        <w:tc>
          <w:tcPr>
            <w:tcW w:w="1388" w:type="dxa"/>
            <w:tcBorders>
              <w:top w:val="nil"/>
              <w:left w:val="nil"/>
              <w:bottom w:val="single" w:sz="4" w:space="0" w:color="auto"/>
              <w:right w:val="single" w:sz="4" w:space="0" w:color="auto"/>
            </w:tcBorders>
          </w:tcPr>
          <w:p w14:paraId="2AD71D0A" w14:textId="77777777" w:rsidR="00235E86" w:rsidRPr="006010A6" w:rsidRDefault="00235E86" w:rsidP="00235E86">
            <w:pPr>
              <w:pStyle w:val="Betarp"/>
              <w:rPr>
                <w:rFonts w:eastAsia="Times New Roman"/>
                <w:color w:val="FF0000"/>
                <w:lang w:eastAsia="en-US"/>
              </w:rPr>
            </w:pPr>
          </w:p>
        </w:tc>
      </w:tr>
      <w:tr w:rsidR="00235E86" w:rsidRPr="006010A6" w14:paraId="15C6C71A" w14:textId="77777777" w:rsidTr="00B420A4">
        <w:trPr>
          <w:gridAfter w:val="2"/>
          <w:wAfter w:w="287" w:type="dxa"/>
          <w:trHeight w:val="300"/>
          <w:jc w:val="center"/>
        </w:trPr>
        <w:tc>
          <w:tcPr>
            <w:tcW w:w="931" w:type="dxa"/>
            <w:gridSpan w:val="2"/>
            <w:tcBorders>
              <w:top w:val="nil"/>
              <w:left w:val="single" w:sz="4" w:space="0" w:color="auto"/>
              <w:bottom w:val="single" w:sz="4" w:space="0" w:color="auto"/>
              <w:right w:val="single" w:sz="4" w:space="0" w:color="auto"/>
            </w:tcBorders>
            <w:shd w:val="clear" w:color="auto" w:fill="auto"/>
            <w:noWrap/>
            <w:vAlign w:val="center"/>
          </w:tcPr>
          <w:p w14:paraId="26729249" w14:textId="78D91178" w:rsidR="00235E86" w:rsidRPr="006010A6" w:rsidRDefault="00235E86" w:rsidP="00235E86">
            <w:pPr>
              <w:pStyle w:val="Betarp"/>
              <w:jc w:val="center"/>
              <w:rPr>
                <w:rFonts w:eastAsia="Times New Roman"/>
                <w:lang w:eastAsia="en-US"/>
              </w:rPr>
            </w:pPr>
            <w:r w:rsidRPr="00A83BBE">
              <w:rPr>
                <w:rFonts w:eastAsia="Times New Roman" w:cs="Times New Roman"/>
                <w:lang w:eastAsia="en-US"/>
              </w:rPr>
              <w:t>2.1.1</w:t>
            </w:r>
            <w:r w:rsidR="00251430">
              <w:rPr>
                <w:rFonts w:eastAsia="Times New Roman" w:cs="Times New Roman"/>
                <w:lang w:eastAsia="en-US"/>
              </w:rPr>
              <w:t>34</w:t>
            </w:r>
          </w:p>
        </w:tc>
        <w:tc>
          <w:tcPr>
            <w:tcW w:w="5132" w:type="dxa"/>
            <w:gridSpan w:val="3"/>
            <w:tcBorders>
              <w:top w:val="single" w:sz="4" w:space="0" w:color="auto"/>
              <w:left w:val="single" w:sz="4" w:space="0" w:color="auto"/>
              <w:bottom w:val="single" w:sz="4" w:space="0" w:color="auto"/>
              <w:right w:val="single" w:sz="4" w:space="0" w:color="000000"/>
            </w:tcBorders>
            <w:shd w:val="clear" w:color="auto" w:fill="auto"/>
            <w:vAlign w:val="center"/>
          </w:tcPr>
          <w:p w14:paraId="1462CED1" w14:textId="77777777" w:rsidR="00235E86" w:rsidRPr="006010A6" w:rsidRDefault="00235E86" w:rsidP="00235E86">
            <w:pPr>
              <w:pStyle w:val="Betarp"/>
            </w:pPr>
            <w:r w:rsidRPr="006010A6">
              <w:t>Vibracijos jutiklio signalų surinkimo/valdymo įrenginio instaliavimas spintoje</w:t>
            </w:r>
          </w:p>
        </w:tc>
        <w:tc>
          <w:tcPr>
            <w:tcW w:w="871" w:type="dxa"/>
            <w:gridSpan w:val="4"/>
            <w:tcBorders>
              <w:top w:val="nil"/>
              <w:left w:val="nil"/>
              <w:bottom w:val="single" w:sz="4" w:space="0" w:color="auto"/>
              <w:right w:val="single" w:sz="4" w:space="0" w:color="auto"/>
            </w:tcBorders>
            <w:shd w:val="clear" w:color="auto" w:fill="auto"/>
            <w:noWrap/>
            <w:vAlign w:val="center"/>
          </w:tcPr>
          <w:p w14:paraId="2DA4E8AA" w14:textId="77777777" w:rsidR="00235E86" w:rsidRPr="006010A6" w:rsidRDefault="00235E86" w:rsidP="00235E86">
            <w:pPr>
              <w:pStyle w:val="Betarp"/>
              <w:jc w:val="center"/>
            </w:pPr>
            <w:r w:rsidRPr="006010A6">
              <w:t>vnt.</w:t>
            </w:r>
          </w:p>
        </w:tc>
        <w:tc>
          <w:tcPr>
            <w:tcW w:w="815" w:type="dxa"/>
            <w:gridSpan w:val="3"/>
            <w:tcBorders>
              <w:top w:val="single" w:sz="4" w:space="0" w:color="auto"/>
              <w:left w:val="nil"/>
              <w:bottom w:val="single" w:sz="4" w:space="0" w:color="auto"/>
              <w:right w:val="single" w:sz="4" w:space="0" w:color="000000"/>
            </w:tcBorders>
            <w:shd w:val="clear" w:color="auto" w:fill="auto"/>
            <w:vAlign w:val="center"/>
          </w:tcPr>
          <w:p w14:paraId="2A7E9933" w14:textId="77777777" w:rsidR="00235E86" w:rsidRPr="006010A6" w:rsidRDefault="00235E86" w:rsidP="00235E86">
            <w:pPr>
              <w:pStyle w:val="Betarp"/>
              <w:jc w:val="center"/>
              <w:rPr>
                <w:rFonts w:ascii="Calibri" w:hAnsi="Calibri" w:cs="Times New Roman"/>
              </w:rPr>
            </w:pPr>
            <w:r w:rsidRPr="006010A6">
              <w:rPr>
                <w:rFonts w:ascii="Calibri" w:hAnsi="Calibri"/>
              </w:rPr>
              <w:t>5</w:t>
            </w:r>
          </w:p>
        </w:tc>
        <w:tc>
          <w:tcPr>
            <w:tcW w:w="2093" w:type="dxa"/>
            <w:gridSpan w:val="4"/>
            <w:tcBorders>
              <w:top w:val="nil"/>
              <w:left w:val="nil"/>
              <w:bottom w:val="single" w:sz="4" w:space="0" w:color="auto"/>
              <w:right w:val="single" w:sz="4" w:space="0" w:color="auto"/>
            </w:tcBorders>
            <w:shd w:val="clear" w:color="auto" w:fill="auto"/>
            <w:noWrap/>
            <w:vAlign w:val="center"/>
          </w:tcPr>
          <w:p w14:paraId="55C81264" w14:textId="77777777" w:rsidR="00235E86" w:rsidRPr="006010A6" w:rsidRDefault="00235E86" w:rsidP="00235E86">
            <w:pPr>
              <w:pStyle w:val="Betarp"/>
              <w:rPr>
                <w:color w:val="000000"/>
              </w:rPr>
            </w:pPr>
          </w:p>
        </w:tc>
        <w:tc>
          <w:tcPr>
            <w:tcW w:w="1388" w:type="dxa"/>
            <w:tcBorders>
              <w:top w:val="nil"/>
              <w:left w:val="nil"/>
              <w:bottom w:val="single" w:sz="4" w:space="0" w:color="auto"/>
              <w:right w:val="single" w:sz="4" w:space="0" w:color="auto"/>
            </w:tcBorders>
          </w:tcPr>
          <w:p w14:paraId="77767080" w14:textId="77777777" w:rsidR="00235E86" w:rsidRPr="006010A6" w:rsidRDefault="00235E86" w:rsidP="00235E86">
            <w:pPr>
              <w:pStyle w:val="Betarp"/>
              <w:rPr>
                <w:rFonts w:eastAsia="Times New Roman"/>
                <w:color w:val="FF0000"/>
                <w:lang w:eastAsia="en-US"/>
              </w:rPr>
            </w:pPr>
          </w:p>
        </w:tc>
      </w:tr>
      <w:tr w:rsidR="00235E86" w:rsidRPr="006010A6" w14:paraId="53B03765" w14:textId="77777777" w:rsidTr="00B420A4">
        <w:trPr>
          <w:gridAfter w:val="2"/>
          <w:wAfter w:w="287" w:type="dxa"/>
          <w:trHeight w:val="300"/>
          <w:jc w:val="center"/>
        </w:trPr>
        <w:tc>
          <w:tcPr>
            <w:tcW w:w="931" w:type="dxa"/>
            <w:gridSpan w:val="2"/>
            <w:tcBorders>
              <w:top w:val="nil"/>
              <w:left w:val="single" w:sz="4" w:space="0" w:color="auto"/>
              <w:bottom w:val="single" w:sz="4" w:space="0" w:color="auto"/>
              <w:right w:val="single" w:sz="4" w:space="0" w:color="auto"/>
            </w:tcBorders>
            <w:shd w:val="clear" w:color="auto" w:fill="auto"/>
            <w:noWrap/>
            <w:vAlign w:val="center"/>
          </w:tcPr>
          <w:p w14:paraId="05D0F9CE" w14:textId="608A78C9" w:rsidR="00235E86" w:rsidRPr="006010A6" w:rsidRDefault="00235E86" w:rsidP="00235E86">
            <w:pPr>
              <w:pStyle w:val="Betarp"/>
              <w:jc w:val="center"/>
              <w:rPr>
                <w:rFonts w:eastAsia="Times New Roman"/>
                <w:lang w:eastAsia="en-US"/>
              </w:rPr>
            </w:pPr>
            <w:r w:rsidRPr="00A83BBE">
              <w:rPr>
                <w:rFonts w:eastAsia="Times New Roman" w:cs="Times New Roman"/>
                <w:lang w:eastAsia="en-US"/>
              </w:rPr>
              <w:t>2.1.1</w:t>
            </w:r>
            <w:r w:rsidR="00251430">
              <w:rPr>
                <w:rFonts w:eastAsia="Times New Roman" w:cs="Times New Roman"/>
                <w:lang w:eastAsia="en-US"/>
              </w:rPr>
              <w:t>35</w:t>
            </w:r>
          </w:p>
        </w:tc>
        <w:tc>
          <w:tcPr>
            <w:tcW w:w="5132" w:type="dxa"/>
            <w:gridSpan w:val="3"/>
            <w:tcBorders>
              <w:top w:val="single" w:sz="4" w:space="0" w:color="auto"/>
              <w:left w:val="single" w:sz="4" w:space="0" w:color="auto"/>
              <w:bottom w:val="single" w:sz="4" w:space="0" w:color="auto"/>
              <w:right w:val="single" w:sz="4" w:space="0" w:color="000000"/>
            </w:tcBorders>
            <w:shd w:val="clear" w:color="auto" w:fill="auto"/>
            <w:vAlign w:val="center"/>
          </w:tcPr>
          <w:p w14:paraId="3D0C00A5" w14:textId="77777777" w:rsidR="00235E86" w:rsidRPr="006010A6" w:rsidRDefault="00235E86" w:rsidP="00235E86">
            <w:pPr>
              <w:pStyle w:val="Betarp"/>
            </w:pPr>
            <w:r w:rsidRPr="006010A6">
              <w:t>Vibracijos jutiklio montavimas ir derinimas tvirtinant aukštyje ant santvaros</w:t>
            </w:r>
          </w:p>
        </w:tc>
        <w:tc>
          <w:tcPr>
            <w:tcW w:w="871" w:type="dxa"/>
            <w:gridSpan w:val="4"/>
            <w:tcBorders>
              <w:top w:val="nil"/>
              <w:left w:val="nil"/>
              <w:bottom w:val="single" w:sz="4" w:space="0" w:color="auto"/>
              <w:right w:val="single" w:sz="4" w:space="0" w:color="auto"/>
            </w:tcBorders>
            <w:shd w:val="clear" w:color="auto" w:fill="auto"/>
            <w:noWrap/>
            <w:vAlign w:val="center"/>
          </w:tcPr>
          <w:p w14:paraId="1081853F" w14:textId="77777777" w:rsidR="00235E86" w:rsidRPr="006010A6" w:rsidRDefault="00235E86" w:rsidP="00235E86">
            <w:pPr>
              <w:pStyle w:val="Betarp"/>
              <w:jc w:val="center"/>
            </w:pPr>
            <w:r w:rsidRPr="006010A6">
              <w:t>vnt.</w:t>
            </w:r>
          </w:p>
        </w:tc>
        <w:tc>
          <w:tcPr>
            <w:tcW w:w="815" w:type="dxa"/>
            <w:gridSpan w:val="3"/>
            <w:tcBorders>
              <w:top w:val="single" w:sz="4" w:space="0" w:color="auto"/>
              <w:left w:val="nil"/>
              <w:bottom w:val="single" w:sz="4" w:space="0" w:color="auto"/>
              <w:right w:val="single" w:sz="4" w:space="0" w:color="000000"/>
            </w:tcBorders>
            <w:shd w:val="clear" w:color="auto" w:fill="auto"/>
            <w:vAlign w:val="center"/>
          </w:tcPr>
          <w:p w14:paraId="53E18A6B" w14:textId="77777777" w:rsidR="00235E86" w:rsidRPr="006010A6" w:rsidRDefault="00235E86" w:rsidP="00235E86">
            <w:pPr>
              <w:pStyle w:val="Betarp"/>
              <w:jc w:val="center"/>
              <w:rPr>
                <w:rFonts w:ascii="Calibri" w:hAnsi="Calibri" w:cs="Times New Roman"/>
              </w:rPr>
            </w:pPr>
            <w:r w:rsidRPr="006010A6">
              <w:rPr>
                <w:rFonts w:ascii="Calibri" w:hAnsi="Calibri"/>
              </w:rPr>
              <w:t>5</w:t>
            </w:r>
          </w:p>
        </w:tc>
        <w:tc>
          <w:tcPr>
            <w:tcW w:w="2093" w:type="dxa"/>
            <w:gridSpan w:val="4"/>
            <w:tcBorders>
              <w:top w:val="nil"/>
              <w:left w:val="nil"/>
              <w:bottom w:val="single" w:sz="4" w:space="0" w:color="auto"/>
              <w:right w:val="single" w:sz="4" w:space="0" w:color="auto"/>
            </w:tcBorders>
            <w:shd w:val="clear" w:color="auto" w:fill="auto"/>
            <w:noWrap/>
            <w:vAlign w:val="center"/>
          </w:tcPr>
          <w:p w14:paraId="0E87FE1F" w14:textId="77777777" w:rsidR="00235E86" w:rsidRPr="006010A6" w:rsidRDefault="00235E86" w:rsidP="00235E86">
            <w:pPr>
              <w:pStyle w:val="Betarp"/>
              <w:rPr>
                <w:color w:val="000000"/>
              </w:rPr>
            </w:pPr>
          </w:p>
        </w:tc>
        <w:tc>
          <w:tcPr>
            <w:tcW w:w="1388" w:type="dxa"/>
            <w:tcBorders>
              <w:top w:val="nil"/>
              <w:left w:val="nil"/>
              <w:bottom w:val="single" w:sz="4" w:space="0" w:color="auto"/>
              <w:right w:val="single" w:sz="4" w:space="0" w:color="auto"/>
            </w:tcBorders>
          </w:tcPr>
          <w:p w14:paraId="122C972C" w14:textId="77777777" w:rsidR="00235E86" w:rsidRPr="006010A6" w:rsidRDefault="00235E86" w:rsidP="00235E86">
            <w:pPr>
              <w:pStyle w:val="Betarp"/>
              <w:rPr>
                <w:rFonts w:eastAsia="Times New Roman"/>
                <w:color w:val="FF0000"/>
                <w:lang w:eastAsia="en-US"/>
              </w:rPr>
            </w:pPr>
          </w:p>
        </w:tc>
      </w:tr>
      <w:tr w:rsidR="00235E86" w:rsidRPr="006010A6" w14:paraId="7EB1081C" w14:textId="77777777" w:rsidTr="00B420A4">
        <w:trPr>
          <w:gridAfter w:val="2"/>
          <w:wAfter w:w="287" w:type="dxa"/>
          <w:trHeight w:val="300"/>
          <w:jc w:val="center"/>
        </w:trPr>
        <w:tc>
          <w:tcPr>
            <w:tcW w:w="931" w:type="dxa"/>
            <w:gridSpan w:val="2"/>
            <w:tcBorders>
              <w:top w:val="nil"/>
              <w:left w:val="single" w:sz="4" w:space="0" w:color="auto"/>
              <w:bottom w:val="single" w:sz="4" w:space="0" w:color="auto"/>
              <w:right w:val="single" w:sz="4" w:space="0" w:color="auto"/>
            </w:tcBorders>
            <w:shd w:val="clear" w:color="auto" w:fill="auto"/>
            <w:noWrap/>
            <w:vAlign w:val="center"/>
          </w:tcPr>
          <w:p w14:paraId="2A49F150" w14:textId="6F287D32" w:rsidR="00235E86" w:rsidRPr="006010A6" w:rsidRDefault="00235E86" w:rsidP="00235E86">
            <w:pPr>
              <w:pStyle w:val="Betarp"/>
              <w:jc w:val="center"/>
              <w:rPr>
                <w:rFonts w:eastAsia="Times New Roman"/>
                <w:lang w:eastAsia="en-US"/>
              </w:rPr>
            </w:pPr>
            <w:r w:rsidRPr="00A83BBE">
              <w:rPr>
                <w:rFonts w:eastAsia="Times New Roman" w:cs="Times New Roman"/>
                <w:lang w:eastAsia="en-US"/>
              </w:rPr>
              <w:t>2.1.1</w:t>
            </w:r>
            <w:r w:rsidR="00251430">
              <w:rPr>
                <w:rFonts w:eastAsia="Times New Roman" w:cs="Times New Roman"/>
                <w:lang w:eastAsia="en-US"/>
              </w:rPr>
              <w:t>36</w:t>
            </w:r>
          </w:p>
        </w:tc>
        <w:tc>
          <w:tcPr>
            <w:tcW w:w="5132" w:type="dxa"/>
            <w:gridSpan w:val="3"/>
            <w:tcBorders>
              <w:top w:val="single" w:sz="4" w:space="0" w:color="auto"/>
              <w:left w:val="single" w:sz="4" w:space="0" w:color="auto"/>
              <w:bottom w:val="single" w:sz="4" w:space="0" w:color="auto"/>
              <w:right w:val="single" w:sz="4" w:space="0" w:color="000000"/>
            </w:tcBorders>
            <w:shd w:val="clear" w:color="auto" w:fill="auto"/>
            <w:vAlign w:val="center"/>
          </w:tcPr>
          <w:p w14:paraId="71BB58CF" w14:textId="77777777" w:rsidR="00235E86" w:rsidRPr="006010A6" w:rsidRDefault="00235E86" w:rsidP="00235E86">
            <w:pPr>
              <w:pStyle w:val="Betarp"/>
            </w:pPr>
            <w:r w:rsidRPr="006010A6">
              <w:t>Vibracijos jutiklio ir valdiklio konfigūravimas ir testavimas</w:t>
            </w:r>
          </w:p>
        </w:tc>
        <w:tc>
          <w:tcPr>
            <w:tcW w:w="871" w:type="dxa"/>
            <w:gridSpan w:val="4"/>
            <w:tcBorders>
              <w:top w:val="nil"/>
              <w:left w:val="nil"/>
              <w:bottom w:val="single" w:sz="4" w:space="0" w:color="auto"/>
              <w:right w:val="single" w:sz="4" w:space="0" w:color="auto"/>
            </w:tcBorders>
            <w:shd w:val="clear" w:color="auto" w:fill="auto"/>
            <w:noWrap/>
            <w:vAlign w:val="center"/>
          </w:tcPr>
          <w:p w14:paraId="3B4AF9BB" w14:textId="77777777" w:rsidR="00235E86" w:rsidRPr="006010A6" w:rsidRDefault="00235E86" w:rsidP="00235E86">
            <w:pPr>
              <w:pStyle w:val="Betarp"/>
              <w:jc w:val="center"/>
            </w:pPr>
            <w:r w:rsidRPr="006010A6">
              <w:t>kompl.</w:t>
            </w:r>
          </w:p>
        </w:tc>
        <w:tc>
          <w:tcPr>
            <w:tcW w:w="815" w:type="dxa"/>
            <w:gridSpan w:val="3"/>
            <w:tcBorders>
              <w:top w:val="single" w:sz="4" w:space="0" w:color="auto"/>
              <w:left w:val="nil"/>
              <w:bottom w:val="single" w:sz="4" w:space="0" w:color="auto"/>
              <w:right w:val="single" w:sz="4" w:space="0" w:color="000000"/>
            </w:tcBorders>
            <w:shd w:val="clear" w:color="auto" w:fill="auto"/>
            <w:vAlign w:val="center"/>
          </w:tcPr>
          <w:p w14:paraId="465B5094" w14:textId="77777777" w:rsidR="00235E86" w:rsidRPr="006010A6" w:rsidRDefault="00235E86" w:rsidP="00235E86">
            <w:pPr>
              <w:pStyle w:val="Betarp"/>
              <w:jc w:val="center"/>
              <w:rPr>
                <w:rFonts w:ascii="Calibri" w:hAnsi="Calibri" w:cs="Times New Roman"/>
              </w:rPr>
            </w:pPr>
            <w:r w:rsidRPr="006010A6">
              <w:rPr>
                <w:rFonts w:ascii="Calibri" w:hAnsi="Calibri"/>
              </w:rPr>
              <w:t>5</w:t>
            </w:r>
          </w:p>
        </w:tc>
        <w:tc>
          <w:tcPr>
            <w:tcW w:w="2093" w:type="dxa"/>
            <w:gridSpan w:val="4"/>
            <w:tcBorders>
              <w:top w:val="nil"/>
              <w:left w:val="nil"/>
              <w:bottom w:val="single" w:sz="4" w:space="0" w:color="auto"/>
              <w:right w:val="single" w:sz="4" w:space="0" w:color="auto"/>
            </w:tcBorders>
            <w:shd w:val="clear" w:color="auto" w:fill="auto"/>
            <w:noWrap/>
            <w:vAlign w:val="center"/>
          </w:tcPr>
          <w:p w14:paraId="382F08D8" w14:textId="77777777" w:rsidR="00235E86" w:rsidRPr="006010A6" w:rsidRDefault="00235E86" w:rsidP="00235E86">
            <w:pPr>
              <w:pStyle w:val="Betarp"/>
              <w:rPr>
                <w:color w:val="000000"/>
              </w:rPr>
            </w:pPr>
          </w:p>
        </w:tc>
        <w:tc>
          <w:tcPr>
            <w:tcW w:w="1388" w:type="dxa"/>
            <w:tcBorders>
              <w:top w:val="nil"/>
              <w:left w:val="nil"/>
              <w:bottom w:val="single" w:sz="4" w:space="0" w:color="auto"/>
              <w:right w:val="single" w:sz="4" w:space="0" w:color="auto"/>
            </w:tcBorders>
          </w:tcPr>
          <w:p w14:paraId="7F732074" w14:textId="77777777" w:rsidR="00235E86" w:rsidRPr="006010A6" w:rsidRDefault="00235E86" w:rsidP="00235E86">
            <w:pPr>
              <w:pStyle w:val="Betarp"/>
              <w:rPr>
                <w:rFonts w:eastAsia="Times New Roman"/>
                <w:color w:val="FF0000"/>
                <w:lang w:eastAsia="en-US"/>
              </w:rPr>
            </w:pPr>
          </w:p>
        </w:tc>
      </w:tr>
      <w:tr w:rsidR="00235E86" w:rsidRPr="006010A6" w14:paraId="7E4BCC9B" w14:textId="77777777" w:rsidTr="00B420A4">
        <w:trPr>
          <w:gridAfter w:val="2"/>
          <w:wAfter w:w="287" w:type="dxa"/>
          <w:trHeight w:val="300"/>
          <w:jc w:val="center"/>
        </w:trPr>
        <w:tc>
          <w:tcPr>
            <w:tcW w:w="931" w:type="dxa"/>
            <w:gridSpan w:val="2"/>
            <w:tcBorders>
              <w:top w:val="nil"/>
              <w:left w:val="single" w:sz="4" w:space="0" w:color="auto"/>
              <w:bottom w:val="single" w:sz="4" w:space="0" w:color="auto"/>
              <w:right w:val="single" w:sz="4" w:space="0" w:color="auto"/>
            </w:tcBorders>
            <w:shd w:val="clear" w:color="auto" w:fill="auto"/>
            <w:noWrap/>
            <w:vAlign w:val="center"/>
          </w:tcPr>
          <w:p w14:paraId="689111AE" w14:textId="694E3E96" w:rsidR="00235E86" w:rsidRPr="006010A6" w:rsidRDefault="00235E86" w:rsidP="00235E86">
            <w:pPr>
              <w:pStyle w:val="Betarp"/>
              <w:jc w:val="center"/>
              <w:rPr>
                <w:rFonts w:eastAsia="Times New Roman"/>
                <w:lang w:eastAsia="en-US"/>
              </w:rPr>
            </w:pPr>
            <w:r w:rsidRPr="00A83BBE">
              <w:rPr>
                <w:rFonts w:eastAsia="Times New Roman" w:cs="Times New Roman"/>
                <w:lang w:eastAsia="en-US"/>
              </w:rPr>
              <w:t>2.1.1</w:t>
            </w:r>
            <w:r w:rsidR="00251430">
              <w:rPr>
                <w:rFonts w:eastAsia="Times New Roman" w:cs="Times New Roman"/>
                <w:lang w:eastAsia="en-US"/>
              </w:rPr>
              <w:t>37</w:t>
            </w:r>
          </w:p>
        </w:tc>
        <w:tc>
          <w:tcPr>
            <w:tcW w:w="5132" w:type="dxa"/>
            <w:gridSpan w:val="3"/>
            <w:tcBorders>
              <w:top w:val="single" w:sz="4" w:space="0" w:color="auto"/>
              <w:left w:val="single" w:sz="4" w:space="0" w:color="auto"/>
              <w:bottom w:val="single" w:sz="4" w:space="0" w:color="auto"/>
              <w:right w:val="single" w:sz="4" w:space="0" w:color="000000"/>
            </w:tcBorders>
            <w:shd w:val="clear" w:color="auto" w:fill="auto"/>
            <w:vAlign w:val="center"/>
          </w:tcPr>
          <w:p w14:paraId="206035A0" w14:textId="77777777" w:rsidR="00235E86" w:rsidRPr="006010A6" w:rsidRDefault="00235E86" w:rsidP="00235E86">
            <w:pPr>
              <w:pStyle w:val="Betarp"/>
            </w:pPr>
            <w:r w:rsidRPr="006010A6">
              <w:t>GVIS valdymo posistemės priimamos/perduodamos informacijos konfigūravimas EIS valdymo centre</w:t>
            </w:r>
          </w:p>
        </w:tc>
        <w:tc>
          <w:tcPr>
            <w:tcW w:w="871" w:type="dxa"/>
            <w:gridSpan w:val="4"/>
            <w:tcBorders>
              <w:top w:val="nil"/>
              <w:left w:val="nil"/>
              <w:bottom w:val="single" w:sz="4" w:space="0" w:color="auto"/>
              <w:right w:val="single" w:sz="4" w:space="0" w:color="auto"/>
            </w:tcBorders>
            <w:shd w:val="clear" w:color="auto" w:fill="auto"/>
            <w:noWrap/>
            <w:vAlign w:val="center"/>
          </w:tcPr>
          <w:p w14:paraId="25F606CE" w14:textId="77777777" w:rsidR="00235E86" w:rsidRPr="006010A6" w:rsidRDefault="00235E86" w:rsidP="00235E86">
            <w:pPr>
              <w:pStyle w:val="Betarp"/>
              <w:jc w:val="center"/>
            </w:pPr>
            <w:r w:rsidRPr="006010A6">
              <w:t>kompl.</w:t>
            </w:r>
          </w:p>
        </w:tc>
        <w:tc>
          <w:tcPr>
            <w:tcW w:w="815" w:type="dxa"/>
            <w:gridSpan w:val="3"/>
            <w:tcBorders>
              <w:top w:val="single" w:sz="4" w:space="0" w:color="auto"/>
              <w:left w:val="nil"/>
              <w:bottom w:val="single" w:sz="4" w:space="0" w:color="auto"/>
              <w:right w:val="single" w:sz="4" w:space="0" w:color="000000"/>
            </w:tcBorders>
            <w:shd w:val="clear" w:color="auto" w:fill="auto"/>
            <w:vAlign w:val="center"/>
          </w:tcPr>
          <w:p w14:paraId="6A6FD1D8" w14:textId="77777777" w:rsidR="00235E86" w:rsidRPr="006010A6" w:rsidRDefault="00235E86" w:rsidP="00235E86">
            <w:pPr>
              <w:pStyle w:val="Betarp"/>
              <w:jc w:val="center"/>
              <w:rPr>
                <w:rFonts w:ascii="Calibri" w:hAnsi="Calibri" w:cs="Times New Roman"/>
              </w:rPr>
            </w:pPr>
            <w:r w:rsidRPr="006010A6">
              <w:rPr>
                <w:rFonts w:ascii="Calibri" w:hAnsi="Calibri"/>
              </w:rPr>
              <w:t>5</w:t>
            </w:r>
          </w:p>
        </w:tc>
        <w:tc>
          <w:tcPr>
            <w:tcW w:w="2093" w:type="dxa"/>
            <w:gridSpan w:val="4"/>
            <w:tcBorders>
              <w:top w:val="nil"/>
              <w:left w:val="nil"/>
              <w:bottom w:val="single" w:sz="4" w:space="0" w:color="auto"/>
              <w:right w:val="single" w:sz="4" w:space="0" w:color="auto"/>
            </w:tcBorders>
            <w:shd w:val="clear" w:color="auto" w:fill="auto"/>
            <w:noWrap/>
            <w:vAlign w:val="center"/>
          </w:tcPr>
          <w:p w14:paraId="5ED23078" w14:textId="77777777" w:rsidR="00235E86" w:rsidRPr="006010A6" w:rsidRDefault="00235E86" w:rsidP="00235E86">
            <w:pPr>
              <w:pStyle w:val="Betarp"/>
              <w:rPr>
                <w:color w:val="000000"/>
              </w:rPr>
            </w:pPr>
          </w:p>
        </w:tc>
        <w:tc>
          <w:tcPr>
            <w:tcW w:w="1388" w:type="dxa"/>
            <w:tcBorders>
              <w:top w:val="nil"/>
              <w:left w:val="nil"/>
              <w:bottom w:val="single" w:sz="4" w:space="0" w:color="auto"/>
              <w:right w:val="single" w:sz="4" w:space="0" w:color="auto"/>
            </w:tcBorders>
          </w:tcPr>
          <w:p w14:paraId="409A661A" w14:textId="77777777" w:rsidR="00235E86" w:rsidRPr="006010A6" w:rsidRDefault="00235E86" w:rsidP="00235E86">
            <w:pPr>
              <w:pStyle w:val="Betarp"/>
              <w:rPr>
                <w:rFonts w:eastAsia="Times New Roman"/>
                <w:color w:val="FF0000"/>
                <w:lang w:eastAsia="en-US"/>
              </w:rPr>
            </w:pPr>
          </w:p>
        </w:tc>
      </w:tr>
      <w:tr w:rsidR="00235E86" w:rsidRPr="006010A6" w14:paraId="14DABA12" w14:textId="77777777" w:rsidTr="00B420A4">
        <w:trPr>
          <w:gridAfter w:val="2"/>
          <w:wAfter w:w="287" w:type="dxa"/>
          <w:trHeight w:val="300"/>
          <w:jc w:val="center"/>
        </w:trPr>
        <w:tc>
          <w:tcPr>
            <w:tcW w:w="931" w:type="dxa"/>
            <w:gridSpan w:val="2"/>
            <w:tcBorders>
              <w:top w:val="nil"/>
              <w:left w:val="single" w:sz="4" w:space="0" w:color="auto"/>
              <w:bottom w:val="single" w:sz="4" w:space="0" w:color="auto"/>
              <w:right w:val="single" w:sz="4" w:space="0" w:color="auto"/>
            </w:tcBorders>
            <w:shd w:val="clear" w:color="auto" w:fill="auto"/>
            <w:noWrap/>
            <w:vAlign w:val="center"/>
          </w:tcPr>
          <w:p w14:paraId="3CF55C5B" w14:textId="6E028DDA" w:rsidR="00235E86" w:rsidRPr="006010A6" w:rsidRDefault="00235E86" w:rsidP="00235E86">
            <w:pPr>
              <w:pStyle w:val="Betarp"/>
              <w:jc w:val="center"/>
              <w:rPr>
                <w:rFonts w:eastAsia="Times New Roman"/>
                <w:lang w:eastAsia="en-US"/>
              </w:rPr>
            </w:pPr>
            <w:r w:rsidRPr="00A83BBE">
              <w:rPr>
                <w:rFonts w:eastAsia="Times New Roman" w:cs="Times New Roman"/>
                <w:lang w:eastAsia="en-US"/>
              </w:rPr>
              <w:t>2.1.1</w:t>
            </w:r>
            <w:r w:rsidR="00251430">
              <w:rPr>
                <w:rFonts w:eastAsia="Times New Roman" w:cs="Times New Roman"/>
                <w:lang w:eastAsia="en-US"/>
              </w:rPr>
              <w:t>38</w:t>
            </w:r>
          </w:p>
        </w:tc>
        <w:tc>
          <w:tcPr>
            <w:tcW w:w="5132" w:type="dxa"/>
            <w:gridSpan w:val="3"/>
            <w:tcBorders>
              <w:top w:val="single" w:sz="4" w:space="0" w:color="auto"/>
              <w:left w:val="single" w:sz="4" w:space="0" w:color="auto"/>
              <w:bottom w:val="single" w:sz="4" w:space="0" w:color="auto"/>
              <w:right w:val="single" w:sz="4" w:space="0" w:color="000000"/>
            </w:tcBorders>
            <w:shd w:val="clear" w:color="auto" w:fill="auto"/>
            <w:vAlign w:val="center"/>
          </w:tcPr>
          <w:p w14:paraId="2BE4E740" w14:textId="77777777" w:rsidR="00235E86" w:rsidRPr="006010A6" w:rsidRDefault="00235E86" w:rsidP="00235E86">
            <w:pPr>
              <w:pStyle w:val="Betarp"/>
            </w:pPr>
            <w:r w:rsidRPr="006010A6">
              <w:t>Apsaugų nuo viršįtampių išorinėms linijoms montavimas spintoje</w:t>
            </w:r>
          </w:p>
        </w:tc>
        <w:tc>
          <w:tcPr>
            <w:tcW w:w="871" w:type="dxa"/>
            <w:gridSpan w:val="4"/>
            <w:tcBorders>
              <w:top w:val="nil"/>
              <w:left w:val="nil"/>
              <w:bottom w:val="single" w:sz="4" w:space="0" w:color="auto"/>
              <w:right w:val="single" w:sz="4" w:space="0" w:color="auto"/>
            </w:tcBorders>
            <w:shd w:val="clear" w:color="auto" w:fill="auto"/>
            <w:noWrap/>
            <w:vAlign w:val="center"/>
          </w:tcPr>
          <w:p w14:paraId="07885413" w14:textId="77777777" w:rsidR="00235E86" w:rsidRPr="006010A6" w:rsidRDefault="00235E86" w:rsidP="00235E86">
            <w:pPr>
              <w:pStyle w:val="Betarp"/>
              <w:jc w:val="center"/>
            </w:pPr>
            <w:r w:rsidRPr="006010A6">
              <w:t>kompl.</w:t>
            </w:r>
          </w:p>
        </w:tc>
        <w:tc>
          <w:tcPr>
            <w:tcW w:w="815" w:type="dxa"/>
            <w:gridSpan w:val="3"/>
            <w:tcBorders>
              <w:top w:val="single" w:sz="4" w:space="0" w:color="auto"/>
              <w:left w:val="nil"/>
              <w:bottom w:val="single" w:sz="4" w:space="0" w:color="auto"/>
              <w:right w:val="single" w:sz="4" w:space="0" w:color="000000"/>
            </w:tcBorders>
            <w:shd w:val="clear" w:color="auto" w:fill="auto"/>
            <w:vAlign w:val="center"/>
          </w:tcPr>
          <w:p w14:paraId="140E1DDE" w14:textId="77777777" w:rsidR="00235E86" w:rsidRPr="006010A6" w:rsidRDefault="00235E86" w:rsidP="00235E86">
            <w:pPr>
              <w:pStyle w:val="Betarp"/>
              <w:jc w:val="center"/>
              <w:rPr>
                <w:rFonts w:ascii="Calibri" w:hAnsi="Calibri" w:cs="Times New Roman"/>
              </w:rPr>
            </w:pPr>
            <w:r w:rsidRPr="006010A6">
              <w:rPr>
                <w:rFonts w:ascii="Calibri" w:hAnsi="Calibri"/>
              </w:rPr>
              <w:t>5</w:t>
            </w:r>
          </w:p>
        </w:tc>
        <w:tc>
          <w:tcPr>
            <w:tcW w:w="2093" w:type="dxa"/>
            <w:gridSpan w:val="4"/>
            <w:tcBorders>
              <w:top w:val="nil"/>
              <w:left w:val="nil"/>
              <w:bottom w:val="single" w:sz="4" w:space="0" w:color="auto"/>
              <w:right w:val="single" w:sz="4" w:space="0" w:color="auto"/>
            </w:tcBorders>
            <w:shd w:val="clear" w:color="auto" w:fill="auto"/>
            <w:noWrap/>
            <w:vAlign w:val="center"/>
          </w:tcPr>
          <w:p w14:paraId="7C9C93A1" w14:textId="77777777" w:rsidR="00235E86" w:rsidRPr="006010A6" w:rsidRDefault="00235E86" w:rsidP="00235E86">
            <w:pPr>
              <w:pStyle w:val="Betarp"/>
              <w:rPr>
                <w:color w:val="000000"/>
              </w:rPr>
            </w:pPr>
          </w:p>
        </w:tc>
        <w:tc>
          <w:tcPr>
            <w:tcW w:w="1388" w:type="dxa"/>
            <w:tcBorders>
              <w:top w:val="nil"/>
              <w:left w:val="nil"/>
              <w:bottom w:val="single" w:sz="4" w:space="0" w:color="auto"/>
              <w:right w:val="single" w:sz="4" w:space="0" w:color="auto"/>
            </w:tcBorders>
          </w:tcPr>
          <w:p w14:paraId="1DD87A5B" w14:textId="77777777" w:rsidR="00235E86" w:rsidRPr="006010A6" w:rsidRDefault="00235E86" w:rsidP="00235E86">
            <w:pPr>
              <w:pStyle w:val="Betarp"/>
              <w:rPr>
                <w:rFonts w:eastAsia="Times New Roman"/>
                <w:color w:val="FF0000"/>
                <w:lang w:eastAsia="en-US"/>
              </w:rPr>
            </w:pPr>
          </w:p>
        </w:tc>
      </w:tr>
      <w:tr w:rsidR="00235E86" w:rsidRPr="006010A6" w14:paraId="49FCC18A" w14:textId="77777777" w:rsidTr="00B420A4">
        <w:trPr>
          <w:gridAfter w:val="2"/>
          <w:wAfter w:w="287" w:type="dxa"/>
          <w:trHeight w:val="300"/>
          <w:jc w:val="center"/>
        </w:trPr>
        <w:tc>
          <w:tcPr>
            <w:tcW w:w="931" w:type="dxa"/>
            <w:gridSpan w:val="2"/>
            <w:tcBorders>
              <w:top w:val="nil"/>
              <w:left w:val="single" w:sz="4" w:space="0" w:color="auto"/>
              <w:bottom w:val="single" w:sz="4" w:space="0" w:color="auto"/>
              <w:right w:val="single" w:sz="4" w:space="0" w:color="auto"/>
            </w:tcBorders>
            <w:shd w:val="clear" w:color="auto" w:fill="auto"/>
            <w:noWrap/>
            <w:vAlign w:val="center"/>
          </w:tcPr>
          <w:p w14:paraId="2621032E" w14:textId="36827690" w:rsidR="00235E86" w:rsidRPr="006010A6" w:rsidRDefault="00235E86" w:rsidP="00235E86">
            <w:pPr>
              <w:pStyle w:val="Betarp"/>
              <w:jc w:val="center"/>
              <w:rPr>
                <w:rFonts w:eastAsia="Times New Roman"/>
                <w:lang w:eastAsia="en-US"/>
              </w:rPr>
            </w:pPr>
            <w:r w:rsidRPr="00A83BBE">
              <w:rPr>
                <w:rFonts w:eastAsia="Times New Roman" w:cs="Times New Roman"/>
                <w:lang w:eastAsia="en-US"/>
              </w:rPr>
              <w:t>2.1.1</w:t>
            </w:r>
            <w:r w:rsidR="00251430">
              <w:rPr>
                <w:rFonts w:eastAsia="Times New Roman" w:cs="Times New Roman"/>
                <w:lang w:eastAsia="en-US"/>
              </w:rPr>
              <w:t>39</w:t>
            </w:r>
          </w:p>
        </w:tc>
        <w:tc>
          <w:tcPr>
            <w:tcW w:w="5132" w:type="dxa"/>
            <w:gridSpan w:val="3"/>
            <w:tcBorders>
              <w:top w:val="single" w:sz="4" w:space="0" w:color="auto"/>
              <w:left w:val="single" w:sz="4" w:space="0" w:color="auto"/>
              <w:bottom w:val="single" w:sz="4" w:space="0" w:color="auto"/>
              <w:right w:val="single" w:sz="4" w:space="0" w:color="000000"/>
            </w:tcBorders>
            <w:shd w:val="clear" w:color="auto" w:fill="auto"/>
            <w:vAlign w:val="center"/>
          </w:tcPr>
          <w:p w14:paraId="5B83CFDB" w14:textId="77777777" w:rsidR="00235E86" w:rsidRPr="006010A6" w:rsidRDefault="00235E86" w:rsidP="00235E86">
            <w:pPr>
              <w:pStyle w:val="Betarp"/>
            </w:pPr>
            <w:r w:rsidRPr="006010A6">
              <w:t>Betoninio pamato GVIS valdymo posistemės spintai įrengimas</w:t>
            </w:r>
          </w:p>
        </w:tc>
        <w:tc>
          <w:tcPr>
            <w:tcW w:w="871" w:type="dxa"/>
            <w:gridSpan w:val="4"/>
            <w:tcBorders>
              <w:top w:val="nil"/>
              <w:left w:val="nil"/>
              <w:bottom w:val="single" w:sz="4" w:space="0" w:color="auto"/>
              <w:right w:val="single" w:sz="4" w:space="0" w:color="auto"/>
            </w:tcBorders>
            <w:shd w:val="clear" w:color="auto" w:fill="auto"/>
            <w:noWrap/>
            <w:vAlign w:val="center"/>
          </w:tcPr>
          <w:p w14:paraId="6AC9DDB9" w14:textId="77777777" w:rsidR="00235E86" w:rsidRPr="006010A6" w:rsidRDefault="00235E86" w:rsidP="00235E86">
            <w:pPr>
              <w:pStyle w:val="Betarp"/>
              <w:jc w:val="center"/>
            </w:pPr>
            <w:r w:rsidRPr="006010A6">
              <w:t>vnt.</w:t>
            </w:r>
          </w:p>
        </w:tc>
        <w:tc>
          <w:tcPr>
            <w:tcW w:w="815" w:type="dxa"/>
            <w:gridSpan w:val="3"/>
            <w:tcBorders>
              <w:top w:val="single" w:sz="4" w:space="0" w:color="auto"/>
              <w:left w:val="nil"/>
              <w:bottom w:val="single" w:sz="4" w:space="0" w:color="auto"/>
              <w:right w:val="single" w:sz="4" w:space="0" w:color="000000"/>
            </w:tcBorders>
            <w:shd w:val="clear" w:color="auto" w:fill="auto"/>
            <w:vAlign w:val="center"/>
          </w:tcPr>
          <w:p w14:paraId="5D4BE1E4" w14:textId="77777777" w:rsidR="00235E86" w:rsidRPr="006010A6" w:rsidRDefault="00235E86" w:rsidP="00235E86">
            <w:pPr>
              <w:pStyle w:val="Betarp"/>
              <w:jc w:val="center"/>
              <w:rPr>
                <w:rFonts w:ascii="Calibri" w:hAnsi="Calibri" w:cs="Times New Roman"/>
              </w:rPr>
            </w:pPr>
            <w:r w:rsidRPr="006010A6">
              <w:rPr>
                <w:rFonts w:ascii="Calibri" w:hAnsi="Calibri"/>
              </w:rPr>
              <w:t>5</w:t>
            </w:r>
          </w:p>
        </w:tc>
        <w:tc>
          <w:tcPr>
            <w:tcW w:w="2093" w:type="dxa"/>
            <w:gridSpan w:val="4"/>
            <w:tcBorders>
              <w:top w:val="nil"/>
              <w:left w:val="nil"/>
              <w:bottom w:val="single" w:sz="4" w:space="0" w:color="auto"/>
              <w:right w:val="single" w:sz="4" w:space="0" w:color="auto"/>
            </w:tcBorders>
            <w:shd w:val="clear" w:color="auto" w:fill="auto"/>
            <w:noWrap/>
            <w:vAlign w:val="center"/>
          </w:tcPr>
          <w:p w14:paraId="4325C005" w14:textId="77777777" w:rsidR="00235E86" w:rsidRPr="006010A6" w:rsidRDefault="00235E86" w:rsidP="00235E86">
            <w:pPr>
              <w:pStyle w:val="Betarp"/>
              <w:rPr>
                <w:color w:val="000000"/>
              </w:rPr>
            </w:pPr>
          </w:p>
        </w:tc>
        <w:tc>
          <w:tcPr>
            <w:tcW w:w="1388" w:type="dxa"/>
            <w:tcBorders>
              <w:top w:val="nil"/>
              <w:left w:val="nil"/>
              <w:bottom w:val="single" w:sz="4" w:space="0" w:color="auto"/>
              <w:right w:val="single" w:sz="4" w:space="0" w:color="auto"/>
            </w:tcBorders>
          </w:tcPr>
          <w:p w14:paraId="1A4451A4" w14:textId="77777777" w:rsidR="00235E86" w:rsidRPr="006010A6" w:rsidRDefault="00235E86" w:rsidP="00235E86">
            <w:pPr>
              <w:pStyle w:val="Betarp"/>
              <w:rPr>
                <w:rFonts w:eastAsia="Times New Roman"/>
                <w:color w:val="FF0000"/>
                <w:lang w:eastAsia="en-US"/>
              </w:rPr>
            </w:pPr>
          </w:p>
        </w:tc>
      </w:tr>
      <w:tr w:rsidR="00235E86" w:rsidRPr="006010A6" w14:paraId="2D8181E7" w14:textId="77777777" w:rsidTr="00B420A4">
        <w:trPr>
          <w:gridAfter w:val="2"/>
          <w:wAfter w:w="287" w:type="dxa"/>
          <w:trHeight w:val="300"/>
          <w:jc w:val="center"/>
        </w:trPr>
        <w:tc>
          <w:tcPr>
            <w:tcW w:w="931" w:type="dxa"/>
            <w:gridSpan w:val="2"/>
            <w:tcBorders>
              <w:top w:val="nil"/>
              <w:left w:val="single" w:sz="4" w:space="0" w:color="auto"/>
              <w:bottom w:val="single" w:sz="4" w:space="0" w:color="auto"/>
              <w:right w:val="single" w:sz="4" w:space="0" w:color="auto"/>
            </w:tcBorders>
            <w:shd w:val="clear" w:color="auto" w:fill="auto"/>
            <w:noWrap/>
            <w:vAlign w:val="center"/>
          </w:tcPr>
          <w:p w14:paraId="0099B77C" w14:textId="3841DF30" w:rsidR="00235E86" w:rsidRPr="006010A6" w:rsidRDefault="00235E86" w:rsidP="00235E86">
            <w:pPr>
              <w:pStyle w:val="Betarp"/>
              <w:jc w:val="center"/>
              <w:rPr>
                <w:rFonts w:eastAsia="Times New Roman"/>
                <w:lang w:eastAsia="en-US"/>
              </w:rPr>
            </w:pPr>
            <w:r w:rsidRPr="00A83BBE">
              <w:rPr>
                <w:rFonts w:eastAsia="Times New Roman" w:cs="Times New Roman"/>
                <w:lang w:eastAsia="en-US"/>
              </w:rPr>
              <w:t>2.1.1</w:t>
            </w:r>
            <w:r w:rsidR="00251430">
              <w:rPr>
                <w:rFonts w:eastAsia="Times New Roman" w:cs="Times New Roman"/>
                <w:lang w:eastAsia="en-US"/>
              </w:rPr>
              <w:t>40</w:t>
            </w:r>
          </w:p>
        </w:tc>
        <w:tc>
          <w:tcPr>
            <w:tcW w:w="5132" w:type="dxa"/>
            <w:gridSpan w:val="3"/>
            <w:tcBorders>
              <w:top w:val="single" w:sz="4" w:space="0" w:color="auto"/>
              <w:left w:val="single" w:sz="4" w:space="0" w:color="auto"/>
              <w:bottom w:val="single" w:sz="4" w:space="0" w:color="auto"/>
              <w:right w:val="single" w:sz="4" w:space="0" w:color="000000"/>
            </w:tcBorders>
            <w:shd w:val="clear" w:color="auto" w:fill="auto"/>
            <w:vAlign w:val="center"/>
          </w:tcPr>
          <w:p w14:paraId="2420B630" w14:textId="77777777" w:rsidR="00235E86" w:rsidRPr="006010A6" w:rsidRDefault="00235E86" w:rsidP="00235E86">
            <w:pPr>
              <w:pStyle w:val="Betarp"/>
            </w:pPr>
            <w:r w:rsidRPr="006010A6">
              <w:t>Spintos su įranga surinkimas ir instaliavimas</w:t>
            </w:r>
          </w:p>
        </w:tc>
        <w:tc>
          <w:tcPr>
            <w:tcW w:w="871" w:type="dxa"/>
            <w:gridSpan w:val="4"/>
            <w:tcBorders>
              <w:top w:val="nil"/>
              <w:left w:val="nil"/>
              <w:bottom w:val="single" w:sz="4" w:space="0" w:color="auto"/>
              <w:right w:val="single" w:sz="4" w:space="0" w:color="auto"/>
            </w:tcBorders>
            <w:shd w:val="clear" w:color="auto" w:fill="auto"/>
            <w:noWrap/>
            <w:vAlign w:val="center"/>
          </w:tcPr>
          <w:p w14:paraId="15FA1460" w14:textId="77777777" w:rsidR="00235E86" w:rsidRPr="006010A6" w:rsidRDefault="00235E86" w:rsidP="00235E86">
            <w:pPr>
              <w:pStyle w:val="Betarp"/>
              <w:jc w:val="center"/>
            </w:pPr>
            <w:r w:rsidRPr="006010A6">
              <w:t>vnt.</w:t>
            </w:r>
          </w:p>
        </w:tc>
        <w:tc>
          <w:tcPr>
            <w:tcW w:w="815" w:type="dxa"/>
            <w:gridSpan w:val="3"/>
            <w:tcBorders>
              <w:top w:val="single" w:sz="4" w:space="0" w:color="auto"/>
              <w:left w:val="nil"/>
              <w:bottom w:val="single" w:sz="4" w:space="0" w:color="auto"/>
              <w:right w:val="single" w:sz="4" w:space="0" w:color="000000"/>
            </w:tcBorders>
            <w:shd w:val="clear" w:color="auto" w:fill="auto"/>
            <w:vAlign w:val="center"/>
          </w:tcPr>
          <w:p w14:paraId="35EC6A0D" w14:textId="77777777" w:rsidR="00235E86" w:rsidRPr="006010A6" w:rsidRDefault="00235E86" w:rsidP="00235E86">
            <w:pPr>
              <w:pStyle w:val="Betarp"/>
              <w:jc w:val="center"/>
              <w:rPr>
                <w:rFonts w:ascii="Calibri" w:hAnsi="Calibri" w:cs="Times New Roman"/>
              </w:rPr>
            </w:pPr>
            <w:r w:rsidRPr="006010A6">
              <w:rPr>
                <w:rFonts w:ascii="Calibri" w:hAnsi="Calibri"/>
              </w:rPr>
              <w:t>5</w:t>
            </w:r>
          </w:p>
        </w:tc>
        <w:tc>
          <w:tcPr>
            <w:tcW w:w="2093" w:type="dxa"/>
            <w:gridSpan w:val="4"/>
            <w:tcBorders>
              <w:top w:val="nil"/>
              <w:left w:val="nil"/>
              <w:bottom w:val="single" w:sz="4" w:space="0" w:color="auto"/>
              <w:right w:val="single" w:sz="4" w:space="0" w:color="auto"/>
            </w:tcBorders>
            <w:shd w:val="clear" w:color="auto" w:fill="auto"/>
            <w:noWrap/>
            <w:vAlign w:val="center"/>
          </w:tcPr>
          <w:p w14:paraId="49AD3546" w14:textId="77777777" w:rsidR="00235E86" w:rsidRPr="006010A6" w:rsidRDefault="00235E86" w:rsidP="00235E86">
            <w:pPr>
              <w:pStyle w:val="Betarp"/>
              <w:rPr>
                <w:color w:val="000000"/>
              </w:rPr>
            </w:pPr>
          </w:p>
        </w:tc>
        <w:tc>
          <w:tcPr>
            <w:tcW w:w="1388" w:type="dxa"/>
            <w:tcBorders>
              <w:top w:val="nil"/>
              <w:left w:val="nil"/>
              <w:bottom w:val="single" w:sz="4" w:space="0" w:color="auto"/>
              <w:right w:val="single" w:sz="4" w:space="0" w:color="auto"/>
            </w:tcBorders>
          </w:tcPr>
          <w:p w14:paraId="14E19799" w14:textId="77777777" w:rsidR="00235E86" w:rsidRPr="006010A6" w:rsidRDefault="00235E86" w:rsidP="00235E86">
            <w:pPr>
              <w:pStyle w:val="Betarp"/>
              <w:rPr>
                <w:rFonts w:eastAsia="Times New Roman"/>
                <w:color w:val="FF0000"/>
                <w:lang w:eastAsia="en-US"/>
              </w:rPr>
            </w:pPr>
          </w:p>
        </w:tc>
      </w:tr>
      <w:tr w:rsidR="00235E86" w:rsidRPr="006010A6" w14:paraId="581EABA3" w14:textId="77777777" w:rsidTr="00B420A4">
        <w:trPr>
          <w:gridAfter w:val="2"/>
          <w:wAfter w:w="287" w:type="dxa"/>
          <w:trHeight w:val="300"/>
          <w:jc w:val="center"/>
        </w:trPr>
        <w:tc>
          <w:tcPr>
            <w:tcW w:w="931" w:type="dxa"/>
            <w:gridSpan w:val="2"/>
            <w:tcBorders>
              <w:top w:val="nil"/>
              <w:left w:val="single" w:sz="4" w:space="0" w:color="auto"/>
              <w:bottom w:val="single" w:sz="4" w:space="0" w:color="auto"/>
              <w:right w:val="single" w:sz="4" w:space="0" w:color="auto"/>
            </w:tcBorders>
            <w:shd w:val="clear" w:color="auto" w:fill="auto"/>
            <w:noWrap/>
            <w:vAlign w:val="center"/>
          </w:tcPr>
          <w:p w14:paraId="5C615308" w14:textId="199BC89F" w:rsidR="00235E86" w:rsidRPr="006010A6" w:rsidRDefault="00235E86" w:rsidP="00235E86">
            <w:pPr>
              <w:pStyle w:val="Betarp"/>
              <w:jc w:val="center"/>
              <w:rPr>
                <w:rFonts w:eastAsia="Times New Roman"/>
                <w:lang w:eastAsia="en-US"/>
              </w:rPr>
            </w:pPr>
            <w:r w:rsidRPr="00A83BBE">
              <w:rPr>
                <w:rFonts w:eastAsia="Times New Roman" w:cs="Times New Roman"/>
                <w:lang w:eastAsia="en-US"/>
              </w:rPr>
              <w:t>2.1.1</w:t>
            </w:r>
            <w:r w:rsidR="00251430">
              <w:rPr>
                <w:rFonts w:eastAsia="Times New Roman" w:cs="Times New Roman"/>
                <w:lang w:eastAsia="en-US"/>
              </w:rPr>
              <w:t>41</w:t>
            </w:r>
          </w:p>
        </w:tc>
        <w:tc>
          <w:tcPr>
            <w:tcW w:w="5132" w:type="dxa"/>
            <w:gridSpan w:val="3"/>
            <w:tcBorders>
              <w:top w:val="single" w:sz="4" w:space="0" w:color="auto"/>
              <w:left w:val="single" w:sz="4" w:space="0" w:color="auto"/>
              <w:bottom w:val="single" w:sz="4" w:space="0" w:color="auto"/>
              <w:right w:val="single" w:sz="4" w:space="0" w:color="000000"/>
            </w:tcBorders>
            <w:shd w:val="clear" w:color="auto" w:fill="auto"/>
            <w:vAlign w:val="center"/>
          </w:tcPr>
          <w:p w14:paraId="1CBB4B20" w14:textId="77777777" w:rsidR="00235E86" w:rsidRPr="006010A6" w:rsidRDefault="00235E86" w:rsidP="00235E86">
            <w:pPr>
              <w:pStyle w:val="Betarp"/>
            </w:pPr>
            <w:r w:rsidRPr="006010A6">
              <w:t>Duomenų perdavimo kabelių pajungimas į galinius įrenginius kartu su komutavimu</w:t>
            </w:r>
          </w:p>
        </w:tc>
        <w:tc>
          <w:tcPr>
            <w:tcW w:w="871" w:type="dxa"/>
            <w:gridSpan w:val="4"/>
            <w:tcBorders>
              <w:top w:val="nil"/>
              <w:left w:val="nil"/>
              <w:bottom w:val="single" w:sz="4" w:space="0" w:color="auto"/>
              <w:right w:val="single" w:sz="4" w:space="0" w:color="auto"/>
            </w:tcBorders>
            <w:shd w:val="clear" w:color="auto" w:fill="auto"/>
            <w:noWrap/>
            <w:vAlign w:val="center"/>
          </w:tcPr>
          <w:p w14:paraId="583DCFB5" w14:textId="77777777" w:rsidR="00235E86" w:rsidRPr="006010A6" w:rsidRDefault="00235E86" w:rsidP="00235E86">
            <w:pPr>
              <w:pStyle w:val="Betarp"/>
              <w:jc w:val="center"/>
            </w:pPr>
            <w:r w:rsidRPr="006010A6">
              <w:t>kompl.</w:t>
            </w:r>
          </w:p>
        </w:tc>
        <w:tc>
          <w:tcPr>
            <w:tcW w:w="815" w:type="dxa"/>
            <w:gridSpan w:val="3"/>
            <w:tcBorders>
              <w:top w:val="single" w:sz="4" w:space="0" w:color="auto"/>
              <w:left w:val="nil"/>
              <w:bottom w:val="single" w:sz="4" w:space="0" w:color="auto"/>
              <w:right w:val="single" w:sz="4" w:space="0" w:color="000000"/>
            </w:tcBorders>
            <w:shd w:val="clear" w:color="auto" w:fill="auto"/>
            <w:vAlign w:val="center"/>
          </w:tcPr>
          <w:p w14:paraId="56563EB9" w14:textId="77777777" w:rsidR="00235E86" w:rsidRPr="006010A6" w:rsidRDefault="00235E86" w:rsidP="00235E86">
            <w:pPr>
              <w:pStyle w:val="Betarp"/>
              <w:jc w:val="center"/>
              <w:rPr>
                <w:rFonts w:ascii="Calibri" w:hAnsi="Calibri" w:cs="Times New Roman"/>
              </w:rPr>
            </w:pPr>
            <w:r w:rsidRPr="006010A6">
              <w:rPr>
                <w:rFonts w:ascii="Calibri" w:hAnsi="Calibri"/>
              </w:rPr>
              <w:t>5</w:t>
            </w:r>
          </w:p>
        </w:tc>
        <w:tc>
          <w:tcPr>
            <w:tcW w:w="2093" w:type="dxa"/>
            <w:gridSpan w:val="4"/>
            <w:tcBorders>
              <w:top w:val="nil"/>
              <w:left w:val="nil"/>
              <w:bottom w:val="single" w:sz="4" w:space="0" w:color="auto"/>
              <w:right w:val="single" w:sz="4" w:space="0" w:color="auto"/>
            </w:tcBorders>
            <w:shd w:val="clear" w:color="auto" w:fill="auto"/>
            <w:noWrap/>
            <w:vAlign w:val="center"/>
          </w:tcPr>
          <w:p w14:paraId="45B13598" w14:textId="77777777" w:rsidR="00235E86" w:rsidRPr="006010A6" w:rsidRDefault="00235E86" w:rsidP="00235E86">
            <w:pPr>
              <w:pStyle w:val="Betarp"/>
              <w:rPr>
                <w:color w:val="000000"/>
              </w:rPr>
            </w:pPr>
          </w:p>
        </w:tc>
        <w:tc>
          <w:tcPr>
            <w:tcW w:w="1388" w:type="dxa"/>
            <w:tcBorders>
              <w:top w:val="nil"/>
              <w:left w:val="nil"/>
              <w:bottom w:val="single" w:sz="4" w:space="0" w:color="auto"/>
              <w:right w:val="single" w:sz="4" w:space="0" w:color="auto"/>
            </w:tcBorders>
          </w:tcPr>
          <w:p w14:paraId="3A61E1C2" w14:textId="77777777" w:rsidR="00235E86" w:rsidRPr="006010A6" w:rsidRDefault="00235E86" w:rsidP="00235E86">
            <w:pPr>
              <w:pStyle w:val="Betarp"/>
              <w:rPr>
                <w:rFonts w:eastAsia="Times New Roman"/>
                <w:color w:val="FF0000"/>
                <w:lang w:eastAsia="en-US"/>
              </w:rPr>
            </w:pPr>
          </w:p>
        </w:tc>
      </w:tr>
      <w:tr w:rsidR="00235E86" w:rsidRPr="006010A6" w14:paraId="466650DF" w14:textId="77777777" w:rsidTr="00B420A4">
        <w:trPr>
          <w:gridAfter w:val="2"/>
          <w:wAfter w:w="287" w:type="dxa"/>
          <w:trHeight w:val="300"/>
          <w:jc w:val="center"/>
        </w:trPr>
        <w:tc>
          <w:tcPr>
            <w:tcW w:w="931" w:type="dxa"/>
            <w:gridSpan w:val="2"/>
            <w:tcBorders>
              <w:top w:val="nil"/>
              <w:left w:val="single" w:sz="4" w:space="0" w:color="auto"/>
              <w:bottom w:val="single" w:sz="4" w:space="0" w:color="auto"/>
              <w:right w:val="single" w:sz="4" w:space="0" w:color="auto"/>
            </w:tcBorders>
            <w:shd w:val="clear" w:color="auto" w:fill="auto"/>
            <w:noWrap/>
            <w:vAlign w:val="center"/>
          </w:tcPr>
          <w:p w14:paraId="2BAB7617" w14:textId="3CF4DF73" w:rsidR="00235E86" w:rsidRPr="006010A6" w:rsidRDefault="00235E86" w:rsidP="00235E86">
            <w:pPr>
              <w:pStyle w:val="Betarp"/>
              <w:jc w:val="center"/>
              <w:rPr>
                <w:rFonts w:eastAsia="Times New Roman"/>
                <w:lang w:eastAsia="en-US"/>
              </w:rPr>
            </w:pPr>
            <w:r w:rsidRPr="00A83BBE">
              <w:rPr>
                <w:rFonts w:eastAsia="Times New Roman" w:cs="Times New Roman"/>
                <w:lang w:eastAsia="en-US"/>
              </w:rPr>
              <w:t>2.1.1</w:t>
            </w:r>
            <w:r w:rsidR="00251430">
              <w:rPr>
                <w:rFonts w:eastAsia="Times New Roman" w:cs="Times New Roman"/>
                <w:lang w:eastAsia="en-US"/>
              </w:rPr>
              <w:t>42</w:t>
            </w:r>
          </w:p>
        </w:tc>
        <w:tc>
          <w:tcPr>
            <w:tcW w:w="5132" w:type="dxa"/>
            <w:gridSpan w:val="3"/>
            <w:tcBorders>
              <w:top w:val="single" w:sz="4" w:space="0" w:color="auto"/>
              <w:left w:val="single" w:sz="4" w:space="0" w:color="auto"/>
              <w:bottom w:val="single" w:sz="4" w:space="0" w:color="auto"/>
              <w:right w:val="single" w:sz="4" w:space="0" w:color="000000"/>
            </w:tcBorders>
            <w:shd w:val="clear" w:color="auto" w:fill="auto"/>
            <w:vAlign w:val="center"/>
          </w:tcPr>
          <w:p w14:paraId="6BDE1D14" w14:textId="77777777" w:rsidR="00235E86" w:rsidRPr="006010A6" w:rsidRDefault="00235E86" w:rsidP="00235E86">
            <w:pPr>
              <w:pStyle w:val="Betarp"/>
            </w:pPr>
            <w:r w:rsidRPr="006010A6">
              <w:t>Elektros maitinimo kabelių ir įžeminimo laidų pajungimas į galinius įrenginius</w:t>
            </w:r>
          </w:p>
        </w:tc>
        <w:tc>
          <w:tcPr>
            <w:tcW w:w="871" w:type="dxa"/>
            <w:gridSpan w:val="4"/>
            <w:tcBorders>
              <w:top w:val="nil"/>
              <w:left w:val="nil"/>
              <w:bottom w:val="single" w:sz="4" w:space="0" w:color="auto"/>
              <w:right w:val="single" w:sz="4" w:space="0" w:color="auto"/>
            </w:tcBorders>
            <w:shd w:val="clear" w:color="auto" w:fill="auto"/>
            <w:noWrap/>
            <w:vAlign w:val="center"/>
          </w:tcPr>
          <w:p w14:paraId="430E8878" w14:textId="77777777" w:rsidR="00235E86" w:rsidRPr="006010A6" w:rsidRDefault="00235E86" w:rsidP="00235E86">
            <w:pPr>
              <w:pStyle w:val="Betarp"/>
              <w:jc w:val="center"/>
            </w:pPr>
            <w:r w:rsidRPr="006010A6">
              <w:t>kompl.</w:t>
            </w:r>
          </w:p>
        </w:tc>
        <w:tc>
          <w:tcPr>
            <w:tcW w:w="815" w:type="dxa"/>
            <w:gridSpan w:val="3"/>
            <w:tcBorders>
              <w:top w:val="single" w:sz="4" w:space="0" w:color="auto"/>
              <w:left w:val="nil"/>
              <w:bottom w:val="single" w:sz="4" w:space="0" w:color="auto"/>
              <w:right w:val="single" w:sz="4" w:space="0" w:color="000000"/>
            </w:tcBorders>
            <w:shd w:val="clear" w:color="auto" w:fill="auto"/>
            <w:vAlign w:val="center"/>
          </w:tcPr>
          <w:p w14:paraId="1F963558" w14:textId="77777777" w:rsidR="00235E86" w:rsidRPr="006010A6" w:rsidRDefault="00235E86" w:rsidP="00235E86">
            <w:pPr>
              <w:pStyle w:val="Betarp"/>
              <w:jc w:val="center"/>
              <w:rPr>
                <w:rFonts w:ascii="Calibri" w:hAnsi="Calibri" w:cs="Times New Roman"/>
              </w:rPr>
            </w:pPr>
            <w:r w:rsidRPr="006010A6">
              <w:rPr>
                <w:rFonts w:ascii="Calibri" w:hAnsi="Calibri"/>
              </w:rPr>
              <w:t>5</w:t>
            </w:r>
          </w:p>
        </w:tc>
        <w:tc>
          <w:tcPr>
            <w:tcW w:w="2093" w:type="dxa"/>
            <w:gridSpan w:val="4"/>
            <w:tcBorders>
              <w:top w:val="nil"/>
              <w:left w:val="nil"/>
              <w:bottom w:val="single" w:sz="4" w:space="0" w:color="auto"/>
              <w:right w:val="single" w:sz="4" w:space="0" w:color="auto"/>
            </w:tcBorders>
            <w:shd w:val="clear" w:color="auto" w:fill="auto"/>
            <w:noWrap/>
            <w:vAlign w:val="center"/>
          </w:tcPr>
          <w:p w14:paraId="60892AF6" w14:textId="77777777" w:rsidR="00235E86" w:rsidRPr="006010A6" w:rsidRDefault="00235E86" w:rsidP="00235E86">
            <w:pPr>
              <w:pStyle w:val="Betarp"/>
              <w:rPr>
                <w:color w:val="000000"/>
              </w:rPr>
            </w:pPr>
          </w:p>
        </w:tc>
        <w:tc>
          <w:tcPr>
            <w:tcW w:w="1388" w:type="dxa"/>
            <w:tcBorders>
              <w:top w:val="nil"/>
              <w:left w:val="nil"/>
              <w:bottom w:val="single" w:sz="4" w:space="0" w:color="auto"/>
              <w:right w:val="single" w:sz="4" w:space="0" w:color="auto"/>
            </w:tcBorders>
          </w:tcPr>
          <w:p w14:paraId="09420FD7" w14:textId="77777777" w:rsidR="00235E86" w:rsidRPr="006010A6" w:rsidRDefault="00235E86" w:rsidP="00235E86">
            <w:pPr>
              <w:pStyle w:val="Betarp"/>
              <w:rPr>
                <w:rFonts w:eastAsia="Times New Roman"/>
                <w:color w:val="FF0000"/>
                <w:lang w:eastAsia="en-US"/>
              </w:rPr>
            </w:pPr>
          </w:p>
        </w:tc>
      </w:tr>
      <w:tr w:rsidR="00235E86" w:rsidRPr="006010A6" w14:paraId="36D14DB4" w14:textId="77777777" w:rsidTr="00B420A4">
        <w:trPr>
          <w:gridAfter w:val="2"/>
          <w:wAfter w:w="287" w:type="dxa"/>
          <w:trHeight w:val="300"/>
          <w:jc w:val="center"/>
        </w:trPr>
        <w:tc>
          <w:tcPr>
            <w:tcW w:w="931" w:type="dxa"/>
            <w:gridSpan w:val="2"/>
            <w:tcBorders>
              <w:top w:val="nil"/>
              <w:left w:val="single" w:sz="4" w:space="0" w:color="auto"/>
              <w:bottom w:val="single" w:sz="4" w:space="0" w:color="auto"/>
              <w:right w:val="single" w:sz="4" w:space="0" w:color="auto"/>
            </w:tcBorders>
            <w:shd w:val="clear" w:color="auto" w:fill="auto"/>
            <w:noWrap/>
            <w:vAlign w:val="center"/>
          </w:tcPr>
          <w:p w14:paraId="5E394377" w14:textId="6FDD10AD" w:rsidR="00235E86" w:rsidRPr="006010A6" w:rsidRDefault="00235E86" w:rsidP="00235E86">
            <w:pPr>
              <w:pStyle w:val="Betarp"/>
              <w:jc w:val="center"/>
              <w:rPr>
                <w:rFonts w:eastAsia="Times New Roman"/>
                <w:lang w:eastAsia="en-US"/>
              </w:rPr>
            </w:pPr>
            <w:r w:rsidRPr="00A83BBE">
              <w:rPr>
                <w:rFonts w:eastAsia="Times New Roman" w:cs="Times New Roman"/>
                <w:lang w:eastAsia="en-US"/>
              </w:rPr>
              <w:t>2.1.1</w:t>
            </w:r>
            <w:r w:rsidR="00251430">
              <w:rPr>
                <w:rFonts w:eastAsia="Times New Roman" w:cs="Times New Roman"/>
                <w:lang w:eastAsia="en-US"/>
              </w:rPr>
              <w:t>43</w:t>
            </w:r>
          </w:p>
        </w:tc>
        <w:tc>
          <w:tcPr>
            <w:tcW w:w="5132" w:type="dxa"/>
            <w:gridSpan w:val="3"/>
            <w:tcBorders>
              <w:top w:val="single" w:sz="4" w:space="0" w:color="auto"/>
              <w:left w:val="single" w:sz="4" w:space="0" w:color="auto"/>
              <w:bottom w:val="single" w:sz="4" w:space="0" w:color="auto"/>
              <w:right w:val="single" w:sz="4" w:space="0" w:color="000000"/>
            </w:tcBorders>
            <w:shd w:val="clear" w:color="auto" w:fill="auto"/>
            <w:vAlign w:val="center"/>
          </w:tcPr>
          <w:p w14:paraId="55DE1EDF" w14:textId="77777777" w:rsidR="00235E86" w:rsidRPr="006010A6" w:rsidRDefault="00235E86" w:rsidP="00235E86">
            <w:pPr>
              <w:pStyle w:val="Betarp"/>
            </w:pPr>
            <w:r w:rsidRPr="006010A6">
              <w:t>Duomenų perdavimo/valdymo kabelio tiesimas įrengtomis konstrukcijomis (vibracijos daviklis)</w:t>
            </w:r>
          </w:p>
        </w:tc>
        <w:tc>
          <w:tcPr>
            <w:tcW w:w="871" w:type="dxa"/>
            <w:gridSpan w:val="4"/>
            <w:tcBorders>
              <w:top w:val="nil"/>
              <w:left w:val="nil"/>
              <w:bottom w:val="single" w:sz="4" w:space="0" w:color="auto"/>
              <w:right w:val="single" w:sz="4" w:space="0" w:color="auto"/>
            </w:tcBorders>
            <w:shd w:val="clear" w:color="auto" w:fill="auto"/>
            <w:noWrap/>
            <w:vAlign w:val="center"/>
          </w:tcPr>
          <w:p w14:paraId="45532767" w14:textId="77777777" w:rsidR="00235E86" w:rsidRPr="006010A6" w:rsidRDefault="00235E86" w:rsidP="00235E86">
            <w:pPr>
              <w:pStyle w:val="Betarp"/>
              <w:jc w:val="center"/>
            </w:pPr>
            <w:r w:rsidRPr="006010A6">
              <w:t>m</w:t>
            </w:r>
          </w:p>
        </w:tc>
        <w:tc>
          <w:tcPr>
            <w:tcW w:w="815" w:type="dxa"/>
            <w:gridSpan w:val="3"/>
            <w:tcBorders>
              <w:top w:val="single" w:sz="4" w:space="0" w:color="auto"/>
              <w:left w:val="nil"/>
              <w:bottom w:val="single" w:sz="4" w:space="0" w:color="auto"/>
              <w:right w:val="single" w:sz="4" w:space="0" w:color="000000"/>
            </w:tcBorders>
            <w:shd w:val="clear" w:color="auto" w:fill="auto"/>
            <w:vAlign w:val="center"/>
          </w:tcPr>
          <w:p w14:paraId="221B84D1" w14:textId="77777777" w:rsidR="00235E86" w:rsidRPr="006010A6" w:rsidRDefault="00235E86" w:rsidP="00235E86">
            <w:pPr>
              <w:pStyle w:val="Betarp"/>
              <w:jc w:val="center"/>
              <w:rPr>
                <w:rFonts w:ascii="Calibri" w:hAnsi="Calibri" w:cs="Times New Roman"/>
              </w:rPr>
            </w:pPr>
            <w:r w:rsidRPr="006010A6">
              <w:rPr>
                <w:rFonts w:ascii="Calibri" w:hAnsi="Calibri"/>
              </w:rPr>
              <w:t>125</w:t>
            </w:r>
          </w:p>
        </w:tc>
        <w:tc>
          <w:tcPr>
            <w:tcW w:w="2093" w:type="dxa"/>
            <w:gridSpan w:val="4"/>
            <w:tcBorders>
              <w:top w:val="nil"/>
              <w:left w:val="nil"/>
              <w:bottom w:val="single" w:sz="4" w:space="0" w:color="auto"/>
              <w:right w:val="single" w:sz="4" w:space="0" w:color="auto"/>
            </w:tcBorders>
            <w:shd w:val="clear" w:color="auto" w:fill="auto"/>
            <w:noWrap/>
            <w:vAlign w:val="center"/>
          </w:tcPr>
          <w:p w14:paraId="14C31D12" w14:textId="77777777" w:rsidR="00235E86" w:rsidRPr="006010A6" w:rsidRDefault="00235E86" w:rsidP="00235E86">
            <w:pPr>
              <w:pStyle w:val="Betarp"/>
              <w:rPr>
                <w:color w:val="000000"/>
              </w:rPr>
            </w:pPr>
          </w:p>
        </w:tc>
        <w:tc>
          <w:tcPr>
            <w:tcW w:w="1388" w:type="dxa"/>
            <w:tcBorders>
              <w:top w:val="nil"/>
              <w:left w:val="nil"/>
              <w:bottom w:val="single" w:sz="4" w:space="0" w:color="auto"/>
              <w:right w:val="single" w:sz="4" w:space="0" w:color="auto"/>
            </w:tcBorders>
          </w:tcPr>
          <w:p w14:paraId="1C3EF889" w14:textId="77777777" w:rsidR="00235E86" w:rsidRPr="006010A6" w:rsidRDefault="00235E86" w:rsidP="00235E86">
            <w:pPr>
              <w:pStyle w:val="Betarp"/>
              <w:rPr>
                <w:rFonts w:eastAsia="Times New Roman"/>
                <w:color w:val="FF0000"/>
                <w:lang w:eastAsia="en-US"/>
              </w:rPr>
            </w:pPr>
          </w:p>
        </w:tc>
      </w:tr>
      <w:tr w:rsidR="00235E86" w:rsidRPr="006010A6" w14:paraId="75C47656" w14:textId="77777777" w:rsidTr="00B420A4">
        <w:trPr>
          <w:gridAfter w:val="2"/>
          <w:wAfter w:w="287" w:type="dxa"/>
          <w:trHeight w:val="300"/>
          <w:jc w:val="center"/>
        </w:trPr>
        <w:tc>
          <w:tcPr>
            <w:tcW w:w="931" w:type="dxa"/>
            <w:gridSpan w:val="2"/>
            <w:tcBorders>
              <w:top w:val="nil"/>
              <w:left w:val="single" w:sz="4" w:space="0" w:color="auto"/>
              <w:bottom w:val="single" w:sz="4" w:space="0" w:color="auto"/>
              <w:right w:val="single" w:sz="4" w:space="0" w:color="auto"/>
            </w:tcBorders>
            <w:shd w:val="clear" w:color="auto" w:fill="auto"/>
            <w:noWrap/>
            <w:vAlign w:val="center"/>
          </w:tcPr>
          <w:p w14:paraId="169EB322" w14:textId="347E1E9D" w:rsidR="00235E86" w:rsidRPr="006010A6" w:rsidRDefault="00235E86" w:rsidP="00235E86">
            <w:pPr>
              <w:pStyle w:val="Betarp"/>
              <w:jc w:val="center"/>
              <w:rPr>
                <w:rFonts w:eastAsia="Times New Roman"/>
                <w:lang w:eastAsia="en-US"/>
              </w:rPr>
            </w:pPr>
            <w:r w:rsidRPr="00A83BBE">
              <w:rPr>
                <w:rFonts w:eastAsia="Times New Roman" w:cs="Times New Roman"/>
                <w:lang w:eastAsia="en-US"/>
              </w:rPr>
              <w:t>2.1.1</w:t>
            </w:r>
            <w:r w:rsidR="00251430">
              <w:rPr>
                <w:rFonts w:eastAsia="Times New Roman" w:cs="Times New Roman"/>
                <w:lang w:eastAsia="en-US"/>
              </w:rPr>
              <w:t>44</w:t>
            </w:r>
          </w:p>
        </w:tc>
        <w:tc>
          <w:tcPr>
            <w:tcW w:w="5132" w:type="dxa"/>
            <w:gridSpan w:val="3"/>
            <w:tcBorders>
              <w:top w:val="single" w:sz="4" w:space="0" w:color="auto"/>
              <w:left w:val="single" w:sz="4" w:space="0" w:color="auto"/>
              <w:bottom w:val="single" w:sz="4" w:space="0" w:color="auto"/>
              <w:right w:val="single" w:sz="4" w:space="0" w:color="000000"/>
            </w:tcBorders>
            <w:shd w:val="clear" w:color="auto" w:fill="auto"/>
            <w:vAlign w:val="center"/>
          </w:tcPr>
          <w:p w14:paraId="614AD06E" w14:textId="77777777" w:rsidR="00235E86" w:rsidRPr="006010A6" w:rsidRDefault="00235E86" w:rsidP="00235E86">
            <w:pPr>
              <w:pStyle w:val="Betarp"/>
            </w:pPr>
            <w:r w:rsidRPr="006010A6">
              <w:t>Lankstaus gofruoto vamzdžio skirto kabelių privedimui prie galinių įrenginių tiesimas ir tvirtinimas (vibracijos daviklis)</w:t>
            </w:r>
          </w:p>
        </w:tc>
        <w:tc>
          <w:tcPr>
            <w:tcW w:w="871" w:type="dxa"/>
            <w:gridSpan w:val="4"/>
            <w:tcBorders>
              <w:top w:val="nil"/>
              <w:left w:val="nil"/>
              <w:bottom w:val="single" w:sz="4" w:space="0" w:color="auto"/>
              <w:right w:val="single" w:sz="4" w:space="0" w:color="auto"/>
            </w:tcBorders>
            <w:shd w:val="clear" w:color="auto" w:fill="auto"/>
            <w:noWrap/>
            <w:vAlign w:val="center"/>
          </w:tcPr>
          <w:p w14:paraId="0E2AE4D4" w14:textId="77777777" w:rsidR="00235E86" w:rsidRPr="006010A6" w:rsidRDefault="00235E86" w:rsidP="00235E86">
            <w:pPr>
              <w:pStyle w:val="Betarp"/>
              <w:jc w:val="center"/>
            </w:pPr>
            <w:r w:rsidRPr="006010A6">
              <w:t>m</w:t>
            </w:r>
          </w:p>
        </w:tc>
        <w:tc>
          <w:tcPr>
            <w:tcW w:w="815" w:type="dxa"/>
            <w:gridSpan w:val="3"/>
            <w:tcBorders>
              <w:top w:val="single" w:sz="4" w:space="0" w:color="auto"/>
              <w:left w:val="nil"/>
              <w:bottom w:val="single" w:sz="4" w:space="0" w:color="auto"/>
              <w:right w:val="single" w:sz="4" w:space="0" w:color="000000"/>
            </w:tcBorders>
            <w:shd w:val="clear" w:color="auto" w:fill="auto"/>
            <w:vAlign w:val="center"/>
          </w:tcPr>
          <w:p w14:paraId="1E995CD4" w14:textId="77777777" w:rsidR="00235E86" w:rsidRPr="006010A6" w:rsidRDefault="00235E86" w:rsidP="00235E86">
            <w:pPr>
              <w:pStyle w:val="Betarp"/>
              <w:jc w:val="center"/>
              <w:rPr>
                <w:rFonts w:ascii="Calibri" w:hAnsi="Calibri" w:cs="Times New Roman"/>
              </w:rPr>
            </w:pPr>
            <w:r w:rsidRPr="006010A6">
              <w:rPr>
                <w:rFonts w:ascii="Calibri" w:hAnsi="Calibri"/>
              </w:rPr>
              <w:t>20</w:t>
            </w:r>
          </w:p>
        </w:tc>
        <w:tc>
          <w:tcPr>
            <w:tcW w:w="2093" w:type="dxa"/>
            <w:gridSpan w:val="4"/>
            <w:tcBorders>
              <w:top w:val="nil"/>
              <w:left w:val="nil"/>
              <w:bottom w:val="single" w:sz="4" w:space="0" w:color="auto"/>
              <w:right w:val="single" w:sz="4" w:space="0" w:color="auto"/>
            </w:tcBorders>
            <w:shd w:val="clear" w:color="auto" w:fill="auto"/>
            <w:noWrap/>
            <w:vAlign w:val="center"/>
          </w:tcPr>
          <w:p w14:paraId="7C8AF340" w14:textId="77777777" w:rsidR="00235E86" w:rsidRPr="006010A6" w:rsidRDefault="00235E86" w:rsidP="00235E86">
            <w:pPr>
              <w:pStyle w:val="Betarp"/>
              <w:rPr>
                <w:color w:val="000000"/>
              </w:rPr>
            </w:pPr>
          </w:p>
        </w:tc>
        <w:tc>
          <w:tcPr>
            <w:tcW w:w="1388" w:type="dxa"/>
            <w:tcBorders>
              <w:top w:val="nil"/>
              <w:left w:val="nil"/>
              <w:bottom w:val="single" w:sz="4" w:space="0" w:color="auto"/>
              <w:right w:val="single" w:sz="4" w:space="0" w:color="auto"/>
            </w:tcBorders>
          </w:tcPr>
          <w:p w14:paraId="79A2CDF7" w14:textId="77777777" w:rsidR="00235E86" w:rsidRPr="006010A6" w:rsidRDefault="00235E86" w:rsidP="00235E86">
            <w:pPr>
              <w:pStyle w:val="Betarp"/>
              <w:rPr>
                <w:rFonts w:eastAsia="Times New Roman"/>
                <w:color w:val="FF0000"/>
                <w:lang w:eastAsia="en-US"/>
              </w:rPr>
            </w:pPr>
          </w:p>
        </w:tc>
      </w:tr>
      <w:tr w:rsidR="00235E86" w:rsidRPr="006010A6" w14:paraId="5A33BFEA" w14:textId="77777777" w:rsidTr="00251430">
        <w:trPr>
          <w:gridAfter w:val="2"/>
          <w:wAfter w:w="287" w:type="dxa"/>
          <w:trHeight w:val="300"/>
          <w:jc w:val="center"/>
        </w:trPr>
        <w:tc>
          <w:tcPr>
            <w:tcW w:w="11230" w:type="dxa"/>
            <w:gridSpan w:val="17"/>
            <w:tcBorders>
              <w:top w:val="nil"/>
              <w:left w:val="single" w:sz="4" w:space="0" w:color="auto"/>
              <w:bottom w:val="single" w:sz="4" w:space="0" w:color="auto"/>
              <w:right w:val="single" w:sz="4" w:space="0" w:color="auto"/>
            </w:tcBorders>
            <w:shd w:val="clear" w:color="auto" w:fill="auto"/>
            <w:noWrap/>
            <w:vAlign w:val="center"/>
          </w:tcPr>
          <w:p w14:paraId="2D957845" w14:textId="65F35402" w:rsidR="00235E86" w:rsidRPr="006010A6" w:rsidRDefault="00235E86" w:rsidP="00235E86">
            <w:pPr>
              <w:pStyle w:val="Betarp"/>
              <w:jc w:val="center"/>
              <w:rPr>
                <w:rFonts w:eastAsia="Times New Roman"/>
                <w:color w:val="FF0000"/>
                <w:lang w:eastAsia="en-US"/>
              </w:rPr>
            </w:pPr>
            <w:r w:rsidRPr="006010A6">
              <w:rPr>
                <w:b/>
              </w:rPr>
              <w:t>GVIS elektros maitinimo posistemė (E)</w:t>
            </w:r>
            <w:r>
              <w:rPr>
                <w:b/>
              </w:rPr>
              <w:t xml:space="preserve"> (5 kompl.)</w:t>
            </w:r>
          </w:p>
        </w:tc>
      </w:tr>
      <w:tr w:rsidR="00235E86" w:rsidRPr="006010A6" w14:paraId="161C9BB5" w14:textId="77777777" w:rsidTr="00B420A4">
        <w:trPr>
          <w:gridAfter w:val="2"/>
          <w:wAfter w:w="287" w:type="dxa"/>
          <w:trHeight w:val="300"/>
          <w:jc w:val="center"/>
        </w:trPr>
        <w:tc>
          <w:tcPr>
            <w:tcW w:w="931" w:type="dxa"/>
            <w:gridSpan w:val="2"/>
            <w:tcBorders>
              <w:top w:val="nil"/>
              <w:left w:val="single" w:sz="4" w:space="0" w:color="auto"/>
              <w:bottom w:val="single" w:sz="4" w:space="0" w:color="auto"/>
              <w:right w:val="single" w:sz="4" w:space="0" w:color="auto"/>
            </w:tcBorders>
            <w:shd w:val="clear" w:color="auto" w:fill="auto"/>
            <w:noWrap/>
            <w:vAlign w:val="center"/>
          </w:tcPr>
          <w:p w14:paraId="0E564D7A" w14:textId="12C271B2" w:rsidR="00235E86" w:rsidRPr="006010A6" w:rsidRDefault="00235E86" w:rsidP="00235E86">
            <w:pPr>
              <w:pStyle w:val="Betarp"/>
              <w:jc w:val="center"/>
              <w:rPr>
                <w:rFonts w:eastAsia="Times New Roman"/>
                <w:lang w:eastAsia="en-US"/>
              </w:rPr>
            </w:pPr>
            <w:r w:rsidRPr="00D26A5B">
              <w:rPr>
                <w:rFonts w:eastAsia="Times New Roman" w:cs="Times New Roman"/>
                <w:lang w:eastAsia="en-US"/>
              </w:rPr>
              <w:t>2.1.1</w:t>
            </w:r>
            <w:r w:rsidR="00251430">
              <w:rPr>
                <w:rFonts w:eastAsia="Times New Roman" w:cs="Times New Roman"/>
                <w:lang w:eastAsia="en-US"/>
              </w:rPr>
              <w:t>45</w:t>
            </w:r>
          </w:p>
        </w:tc>
        <w:tc>
          <w:tcPr>
            <w:tcW w:w="5132" w:type="dxa"/>
            <w:gridSpan w:val="3"/>
            <w:tcBorders>
              <w:top w:val="single" w:sz="4" w:space="0" w:color="auto"/>
              <w:left w:val="single" w:sz="4" w:space="0" w:color="auto"/>
              <w:bottom w:val="single" w:sz="4" w:space="0" w:color="auto"/>
              <w:right w:val="single" w:sz="4" w:space="0" w:color="000000"/>
            </w:tcBorders>
            <w:shd w:val="clear" w:color="auto" w:fill="auto"/>
            <w:vAlign w:val="center"/>
          </w:tcPr>
          <w:p w14:paraId="1FE6F027" w14:textId="77777777" w:rsidR="00235E86" w:rsidRPr="006010A6" w:rsidRDefault="00235E86" w:rsidP="00235E86">
            <w:pPr>
              <w:pStyle w:val="Betarp"/>
            </w:pPr>
            <w:r w:rsidRPr="006010A6">
              <w:t>Įvadinės elektos maitinimo dalies instaliacija (gnybtynas, rinklės, kirtikliai, automatiniai išjungikliai, viršįtampių iškrovikliai, relės)</w:t>
            </w:r>
          </w:p>
        </w:tc>
        <w:tc>
          <w:tcPr>
            <w:tcW w:w="871" w:type="dxa"/>
            <w:gridSpan w:val="4"/>
            <w:tcBorders>
              <w:top w:val="nil"/>
              <w:left w:val="nil"/>
              <w:bottom w:val="single" w:sz="4" w:space="0" w:color="auto"/>
              <w:right w:val="single" w:sz="4" w:space="0" w:color="auto"/>
            </w:tcBorders>
            <w:shd w:val="clear" w:color="auto" w:fill="auto"/>
            <w:noWrap/>
            <w:vAlign w:val="center"/>
          </w:tcPr>
          <w:p w14:paraId="7997CFCC" w14:textId="77777777" w:rsidR="00235E86" w:rsidRPr="006010A6" w:rsidRDefault="00235E86" w:rsidP="00235E86">
            <w:pPr>
              <w:pStyle w:val="Betarp"/>
              <w:jc w:val="center"/>
            </w:pPr>
            <w:r w:rsidRPr="006010A6">
              <w:t>kompl.</w:t>
            </w:r>
          </w:p>
        </w:tc>
        <w:tc>
          <w:tcPr>
            <w:tcW w:w="815" w:type="dxa"/>
            <w:gridSpan w:val="3"/>
            <w:tcBorders>
              <w:top w:val="single" w:sz="4" w:space="0" w:color="auto"/>
              <w:left w:val="nil"/>
              <w:bottom w:val="single" w:sz="4" w:space="0" w:color="auto"/>
              <w:right w:val="single" w:sz="4" w:space="0" w:color="000000"/>
            </w:tcBorders>
            <w:shd w:val="clear" w:color="auto" w:fill="auto"/>
            <w:vAlign w:val="center"/>
          </w:tcPr>
          <w:p w14:paraId="500BB7D3" w14:textId="77777777" w:rsidR="00235E86" w:rsidRPr="006010A6" w:rsidRDefault="00235E86" w:rsidP="00235E86">
            <w:pPr>
              <w:pStyle w:val="Betarp"/>
              <w:jc w:val="center"/>
              <w:rPr>
                <w:rFonts w:ascii="Calibri" w:hAnsi="Calibri" w:cs="Times New Roman"/>
              </w:rPr>
            </w:pPr>
            <w:r w:rsidRPr="006010A6">
              <w:rPr>
                <w:rFonts w:ascii="Calibri" w:hAnsi="Calibri"/>
              </w:rPr>
              <w:t>5</w:t>
            </w:r>
          </w:p>
        </w:tc>
        <w:tc>
          <w:tcPr>
            <w:tcW w:w="2093" w:type="dxa"/>
            <w:gridSpan w:val="4"/>
            <w:tcBorders>
              <w:top w:val="nil"/>
              <w:left w:val="nil"/>
              <w:bottom w:val="single" w:sz="4" w:space="0" w:color="auto"/>
              <w:right w:val="single" w:sz="4" w:space="0" w:color="auto"/>
            </w:tcBorders>
            <w:shd w:val="clear" w:color="auto" w:fill="auto"/>
            <w:noWrap/>
            <w:vAlign w:val="center"/>
          </w:tcPr>
          <w:p w14:paraId="6C97F716" w14:textId="77777777" w:rsidR="00235E86" w:rsidRPr="006010A6" w:rsidRDefault="00235E86" w:rsidP="00235E86">
            <w:pPr>
              <w:pStyle w:val="Betarp"/>
              <w:rPr>
                <w:color w:val="000000"/>
              </w:rPr>
            </w:pPr>
          </w:p>
        </w:tc>
        <w:tc>
          <w:tcPr>
            <w:tcW w:w="1388" w:type="dxa"/>
            <w:tcBorders>
              <w:top w:val="nil"/>
              <w:left w:val="nil"/>
              <w:bottom w:val="single" w:sz="4" w:space="0" w:color="auto"/>
              <w:right w:val="single" w:sz="4" w:space="0" w:color="auto"/>
            </w:tcBorders>
          </w:tcPr>
          <w:p w14:paraId="1CEEF43D" w14:textId="77777777" w:rsidR="00235E86" w:rsidRPr="006010A6" w:rsidRDefault="00235E86" w:rsidP="00235E86">
            <w:pPr>
              <w:pStyle w:val="Betarp"/>
              <w:rPr>
                <w:rFonts w:eastAsia="Times New Roman"/>
                <w:color w:val="FF0000"/>
                <w:lang w:eastAsia="en-US"/>
              </w:rPr>
            </w:pPr>
          </w:p>
        </w:tc>
      </w:tr>
      <w:tr w:rsidR="00235E86" w:rsidRPr="006010A6" w14:paraId="5F22B9DD" w14:textId="77777777" w:rsidTr="00B420A4">
        <w:trPr>
          <w:gridAfter w:val="2"/>
          <w:wAfter w:w="287" w:type="dxa"/>
          <w:trHeight w:val="300"/>
          <w:jc w:val="center"/>
        </w:trPr>
        <w:tc>
          <w:tcPr>
            <w:tcW w:w="931" w:type="dxa"/>
            <w:gridSpan w:val="2"/>
            <w:tcBorders>
              <w:top w:val="nil"/>
              <w:left w:val="single" w:sz="4" w:space="0" w:color="auto"/>
              <w:bottom w:val="single" w:sz="4" w:space="0" w:color="auto"/>
              <w:right w:val="single" w:sz="4" w:space="0" w:color="auto"/>
            </w:tcBorders>
            <w:shd w:val="clear" w:color="auto" w:fill="auto"/>
            <w:noWrap/>
            <w:vAlign w:val="center"/>
          </w:tcPr>
          <w:p w14:paraId="628E3689" w14:textId="6ABD0CF6" w:rsidR="00235E86" w:rsidRPr="006010A6" w:rsidRDefault="00235E86" w:rsidP="00235E86">
            <w:pPr>
              <w:pStyle w:val="Betarp"/>
              <w:jc w:val="center"/>
              <w:rPr>
                <w:rFonts w:eastAsia="Times New Roman"/>
                <w:lang w:eastAsia="en-US"/>
              </w:rPr>
            </w:pPr>
            <w:r w:rsidRPr="00D26A5B">
              <w:rPr>
                <w:rFonts w:eastAsia="Times New Roman" w:cs="Times New Roman"/>
                <w:lang w:eastAsia="en-US"/>
              </w:rPr>
              <w:t>2.1.1</w:t>
            </w:r>
            <w:r w:rsidR="00251430">
              <w:rPr>
                <w:rFonts w:eastAsia="Times New Roman" w:cs="Times New Roman"/>
                <w:lang w:eastAsia="en-US"/>
              </w:rPr>
              <w:t>46</w:t>
            </w:r>
          </w:p>
        </w:tc>
        <w:tc>
          <w:tcPr>
            <w:tcW w:w="5132" w:type="dxa"/>
            <w:gridSpan w:val="3"/>
            <w:tcBorders>
              <w:top w:val="single" w:sz="4" w:space="0" w:color="auto"/>
              <w:left w:val="single" w:sz="4" w:space="0" w:color="auto"/>
              <w:bottom w:val="single" w:sz="4" w:space="0" w:color="auto"/>
              <w:right w:val="single" w:sz="4" w:space="0" w:color="000000"/>
            </w:tcBorders>
            <w:shd w:val="clear" w:color="auto" w:fill="auto"/>
            <w:vAlign w:val="center"/>
          </w:tcPr>
          <w:p w14:paraId="04CF0010" w14:textId="77777777" w:rsidR="00235E86" w:rsidRPr="006010A6" w:rsidRDefault="00235E86" w:rsidP="00235E86">
            <w:pPr>
              <w:pStyle w:val="Betarp"/>
            </w:pPr>
            <w:r w:rsidRPr="006010A6">
              <w:t>Nepertraukiamo maitinimo šaltinio montavimas ir konfigūravimas</w:t>
            </w:r>
          </w:p>
        </w:tc>
        <w:tc>
          <w:tcPr>
            <w:tcW w:w="871" w:type="dxa"/>
            <w:gridSpan w:val="4"/>
            <w:tcBorders>
              <w:top w:val="nil"/>
              <w:left w:val="nil"/>
              <w:bottom w:val="single" w:sz="4" w:space="0" w:color="auto"/>
              <w:right w:val="single" w:sz="4" w:space="0" w:color="auto"/>
            </w:tcBorders>
            <w:shd w:val="clear" w:color="auto" w:fill="auto"/>
            <w:noWrap/>
            <w:vAlign w:val="center"/>
          </w:tcPr>
          <w:p w14:paraId="14421492" w14:textId="77777777" w:rsidR="00235E86" w:rsidRPr="006010A6" w:rsidRDefault="00235E86" w:rsidP="00235E86">
            <w:pPr>
              <w:pStyle w:val="Betarp"/>
              <w:jc w:val="center"/>
            </w:pPr>
            <w:r w:rsidRPr="006010A6">
              <w:t>vnt.</w:t>
            </w:r>
          </w:p>
        </w:tc>
        <w:tc>
          <w:tcPr>
            <w:tcW w:w="815" w:type="dxa"/>
            <w:gridSpan w:val="3"/>
            <w:tcBorders>
              <w:top w:val="single" w:sz="4" w:space="0" w:color="auto"/>
              <w:left w:val="nil"/>
              <w:bottom w:val="single" w:sz="4" w:space="0" w:color="auto"/>
              <w:right w:val="single" w:sz="4" w:space="0" w:color="000000"/>
            </w:tcBorders>
            <w:shd w:val="clear" w:color="auto" w:fill="auto"/>
            <w:vAlign w:val="center"/>
          </w:tcPr>
          <w:p w14:paraId="461BE5B4" w14:textId="77777777" w:rsidR="00235E86" w:rsidRPr="006010A6" w:rsidRDefault="00235E86" w:rsidP="00235E86">
            <w:pPr>
              <w:pStyle w:val="Betarp"/>
              <w:jc w:val="center"/>
              <w:rPr>
                <w:rFonts w:ascii="Calibri" w:hAnsi="Calibri" w:cs="Times New Roman"/>
              </w:rPr>
            </w:pPr>
            <w:r w:rsidRPr="006010A6">
              <w:rPr>
                <w:rFonts w:ascii="Calibri" w:hAnsi="Calibri"/>
              </w:rPr>
              <w:t>5</w:t>
            </w:r>
          </w:p>
        </w:tc>
        <w:tc>
          <w:tcPr>
            <w:tcW w:w="2093" w:type="dxa"/>
            <w:gridSpan w:val="4"/>
            <w:tcBorders>
              <w:top w:val="nil"/>
              <w:left w:val="nil"/>
              <w:bottom w:val="single" w:sz="4" w:space="0" w:color="auto"/>
              <w:right w:val="single" w:sz="4" w:space="0" w:color="auto"/>
            </w:tcBorders>
            <w:shd w:val="clear" w:color="auto" w:fill="auto"/>
            <w:noWrap/>
            <w:vAlign w:val="center"/>
          </w:tcPr>
          <w:p w14:paraId="3747FADD" w14:textId="77777777" w:rsidR="00235E86" w:rsidRPr="006010A6" w:rsidRDefault="00235E86" w:rsidP="00235E86">
            <w:pPr>
              <w:pStyle w:val="Betarp"/>
              <w:rPr>
                <w:color w:val="000000"/>
              </w:rPr>
            </w:pPr>
          </w:p>
        </w:tc>
        <w:tc>
          <w:tcPr>
            <w:tcW w:w="1388" w:type="dxa"/>
            <w:tcBorders>
              <w:top w:val="nil"/>
              <w:left w:val="nil"/>
              <w:bottom w:val="single" w:sz="4" w:space="0" w:color="auto"/>
              <w:right w:val="single" w:sz="4" w:space="0" w:color="auto"/>
            </w:tcBorders>
          </w:tcPr>
          <w:p w14:paraId="5F6FCD45" w14:textId="77777777" w:rsidR="00235E86" w:rsidRPr="006010A6" w:rsidRDefault="00235E86" w:rsidP="00235E86">
            <w:pPr>
              <w:pStyle w:val="Betarp"/>
              <w:rPr>
                <w:rFonts w:eastAsia="Times New Roman"/>
                <w:color w:val="FF0000"/>
                <w:lang w:eastAsia="en-US"/>
              </w:rPr>
            </w:pPr>
          </w:p>
        </w:tc>
      </w:tr>
      <w:tr w:rsidR="00235E86" w:rsidRPr="006010A6" w14:paraId="6A41960E" w14:textId="77777777" w:rsidTr="00B420A4">
        <w:trPr>
          <w:gridAfter w:val="2"/>
          <w:wAfter w:w="287" w:type="dxa"/>
          <w:trHeight w:val="300"/>
          <w:jc w:val="center"/>
        </w:trPr>
        <w:tc>
          <w:tcPr>
            <w:tcW w:w="931" w:type="dxa"/>
            <w:gridSpan w:val="2"/>
            <w:tcBorders>
              <w:top w:val="nil"/>
              <w:left w:val="single" w:sz="4" w:space="0" w:color="auto"/>
              <w:bottom w:val="single" w:sz="4" w:space="0" w:color="auto"/>
              <w:right w:val="single" w:sz="4" w:space="0" w:color="auto"/>
            </w:tcBorders>
            <w:shd w:val="clear" w:color="auto" w:fill="auto"/>
            <w:noWrap/>
            <w:vAlign w:val="center"/>
          </w:tcPr>
          <w:p w14:paraId="52413F68" w14:textId="321FC3D9" w:rsidR="00235E86" w:rsidRPr="006010A6" w:rsidRDefault="00235E86" w:rsidP="00235E86">
            <w:pPr>
              <w:pStyle w:val="Betarp"/>
              <w:jc w:val="center"/>
              <w:rPr>
                <w:rFonts w:eastAsia="Times New Roman"/>
                <w:lang w:eastAsia="en-US"/>
              </w:rPr>
            </w:pPr>
            <w:r w:rsidRPr="00D26A5B">
              <w:rPr>
                <w:rFonts w:eastAsia="Times New Roman" w:cs="Times New Roman"/>
                <w:lang w:eastAsia="en-US"/>
              </w:rPr>
              <w:t>2.1.1</w:t>
            </w:r>
            <w:r w:rsidR="00251430">
              <w:rPr>
                <w:rFonts w:eastAsia="Times New Roman" w:cs="Times New Roman"/>
                <w:lang w:eastAsia="en-US"/>
              </w:rPr>
              <w:t>47</w:t>
            </w:r>
          </w:p>
        </w:tc>
        <w:tc>
          <w:tcPr>
            <w:tcW w:w="5132" w:type="dxa"/>
            <w:gridSpan w:val="3"/>
            <w:tcBorders>
              <w:top w:val="single" w:sz="4" w:space="0" w:color="auto"/>
              <w:left w:val="single" w:sz="4" w:space="0" w:color="auto"/>
              <w:bottom w:val="single" w:sz="4" w:space="0" w:color="auto"/>
              <w:right w:val="single" w:sz="4" w:space="0" w:color="000000"/>
            </w:tcBorders>
            <w:shd w:val="clear" w:color="auto" w:fill="auto"/>
            <w:vAlign w:val="center"/>
          </w:tcPr>
          <w:p w14:paraId="2C2A56BE" w14:textId="77777777" w:rsidR="00235E86" w:rsidRPr="006010A6" w:rsidRDefault="00235E86" w:rsidP="00235E86">
            <w:pPr>
              <w:pStyle w:val="Betarp"/>
            </w:pPr>
            <w:r w:rsidRPr="006010A6">
              <w:t>Akumuliatorių montavimas ir pajungimas prie NMŠ</w:t>
            </w:r>
          </w:p>
        </w:tc>
        <w:tc>
          <w:tcPr>
            <w:tcW w:w="871" w:type="dxa"/>
            <w:gridSpan w:val="4"/>
            <w:tcBorders>
              <w:top w:val="nil"/>
              <w:left w:val="nil"/>
              <w:bottom w:val="single" w:sz="4" w:space="0" w:color="auto"/>
              <w:right w:val="single" w:sz="4" w:space="0" w:color="auto"/>
            </w:tcBorders>
            <w:shd w:val="clear" w:color="auto" w:fill="auto"/>
            <w:noWrap/>
            <w:vAlign w:val="center"/>
          </w:tcPr>
          <w:p w14:paraId="6F4E8851" w14:textId="77777777" w:rsidR="00235E86" w:rsidRPr="006010A6" w:rsidRDefault="00235E86" w:rsidP="00235E86">
            <w:pPr>
              <w:pStyle w:val="Betarp"/>
              <w:jc w:val="center"/>
            </w:pPr>
            <w:r w:rsidRPr="006010A6">
              <w:t>vnt.</w:t>
            </w:r>
          </w:p>
        </w:tc>
        <w:tc>
          <w:tcPr>
            <w:tcW w:w="815" w:type="dxa"/>
            <w:gridSpan w:val="3"/>
            <w:tcBorders>
              <w:top w:val="single" w:sz="4" w:space="0" w:color="auto"/>
              <w:left w:val="nil"/>
              <w:bottom w:val="single" w:sz="4" w:space="0" w:color="auto"/>
              <w:right w:val="single" w:sz="4" w:space="0" w:color="000000"/>
            </w:tcBorders>
            <w:shd w:val="clear" w:color="auto" w:fill="auto"/>
            <w:vAlign w:val="center"/>
          </w:tcPr>
          <w:p w14:paraId="32D08EB4" w14:textId="77777777" w:rsidR="00235E86" w:rsidRPr="006010A6" w:rsidRDefault="00235E86" w:rsidP="00235E86">
            <w:pPr>
              <w:pStyle w:val="Betarp"/>
              <w:jc w:val="center"/>
              <w:rPr>
                <w:rFonts w:ascii="Calibri" w:hAnsi="Calibri" w:cs="Times New Roman"/>
              </w:rPr>
            </w:pPr>
            <w:r w:rsidRPr="006010A6">
              <w:rPr>
                <w:rFonts w:ascii="Calibri" w:hAnsi="Calibri"/>
              </w:rPr>
              <w:t>20</w:t>
            </w:r>
          </w:p>
        </w:tc>
        <w:tc>
          <w:tcPr>
            <w:tcW w:w="2093" w:type="dxa"/>
            <w:gridSpan w:val="4"/>
            <w:tcBorders>
              <w:top w:val="nil"/>
              <w:left w:val="nil"/>
              <w:bottom w:val="single" w:sz="4" w:space="0" w:color="auto"/>
              <w:right w:val="single" w:sz="4" w:space="0" w:color="auto"/>
            </w:tcBorders>
            <w:shd w:val="clear" w:color="auto" w:fill="auto"/>
            <w:noWrap/>
            <w:vAlign w:val="center"/>
          </w:tcPr>
          <w:p w14:paraId="05FF4BDD" w14:textId="77777777" w:rsidR="00235E86" w:rsidRPr="006010A6" w:rsidRDefault="00235E86" w:rsidP="00235E86">
            <w:pPr>
              <w:pStyle w:val="Betarp"/>
              <w:rPr>
                <w:color w:val="000000"/>
              </w:rPr>
            </w:pPr>
          </w:p>
        </w:tc>
        <w:tc>
          <w:tcPr>
            <w:tcW w:w="1388" w:type="dxa"/>
            <w:tcBorders>
              <w:top w:val="nil"/>
              <w:left w:val="nil"/>
              <w:bottom w:val="single" w:sz="4" w:space="0" w:color="auto"/>
              <w:right w:val="single" w:sz="4" w:space="0" w:color="auto"/>
            </w:tcBorders>
          </w:tcPr>
          <w:p w14:paraId="2E0E00CD" w14:textId="77777777" w:rsidR="00235E86" w:rsidRPr="006010A6" w:rsidRDefault="00235E86" w:rsidP="00235E86">
            <w:pPr>
              <w:pStyle w:val="Betarp"/>
              <w:rPr>
                <w:rFonts w:eastAsia="Times New Roman"/>
                <w:color w:val="FF0000"/>
                <w:lang w:eastAsia="en-US"/>
              </w:rPr>
            </w:pPr>
          </w:p>
        </w:tc>
      </w:tr>
      <w:tr w:rsidR="00235E86" w:rsidRPr="006010A6" w14:paraId="787A8B6F" w14:textId="77777777" w:rsidTr="00B420A4">
        <w:trPr>
          <w:gridAfter w:val="2"/>
          <w:wAfter w:w="287" w:type="dxa"/>
          <w:trHeight w:val="300"/>
          <w:jc w:val="center"/>
        </w:trPr>
        <w:tc>
          <w:tcPr>
            <w:tcW w:w="931" w:type="dxa"/>
            <w:gridSpan w:val="2"/>
            <w:tcBorders>
              <w:top w:val="nil"/>
              <w:left w:val="single" w:sz="4" w:space="0" w:color="auto"/>
              <w:bottom w:val="single" w:sz="4" w:space="0" w:color="auto"/>
              <w:right w:val="single" w:sz="4" w:space="0" w:color="auto"/>
            </w:tcBorders>
            <w:shd w:val="clear" w:color="auto" w:fill="auto"/>
            <w:noWrap/>
            <w:vAlign w:val="center"/>
          </w:tcPr>
          <w:p w14:paraId="71269244" w14:textId="183C41E1" w:rsidR="00235E86" w:rsidRPr="006010A6" w:rsidRDefault="00235E86" w:rsidP="00235E86">
            <w:pPr>
              <w:pStyle w:val="Betarp"/>
              <w:jc w:val="center"/>
              <w:rPr>
                <w:rFonts w:eastAsia="Times New Roman"/>
                <w:lang w:eastAsia="en-US"/>
              </w:rPr>
            </w:pPr>
            <w:r w:rsidRPr="00D26A5B">
              <w:rPr>
                <w:rFonts w:eastAsia="Times New Roman" w:cs="Times New Roman"/>
                <w:lang w:eastAsia="en-US"/>
              </w:rPr>
              <w:t>2.1.1</w:t>
            </w:r>
            <w:r w:rsidR="00251430">
              <w:rPr>
                <w:rFonts w:eastAsia="Times New Roman" w:cs="Times New Roman"/>
                <w:lang w:eastAsia="en-US"/>
              </w:rPr>
              <w:t>48</w:t>
            </w:r>
          </w:p>
        </w:tc>
        <w:tc>
          <w:tcPr>
            <w:tcW w:w="5132" w:type="dxa"/>
            <w:gridSpan w:val="3"/>
            <w:tcBorders>
              <w:top w:val="single" w:sz="4" w:space="0" w:color="auto"/>
              <w:left w:val="single" w:sz="4" w:space="0" w:color="auto"/>
              <w:bottom w:val="single" w:sz="4" w:space="0" w:color="auto"/>
              <w:right w:val="single" w:sz="4" w:space="0" w:color="000000"/>
            </w:tcBorders>
            <w:shd w:val="clear" w:color="auto" w:fill="auto"/>
            <w:vAlign w:val="center"/>
          </w:tcPr>
          <w:p w14:paraId="6FC62C38" w14:textId="77777777" w:rsidR="00235E86" w:rsidRPr="006010A6" w:rsidRDefault="00235E86" w:rsidP="00235E86">
            <w:pPr>
              <w:pStyle w:val="Betarp"/>
            </w:pPr>
            <w:r w:rsidRPr="006010A6">
              <w:t>Rezervuoto elektros maitnimo skirstomosios dalies linijų apsaugos aparatų, rinklių ir papildomų įtampos keitiklių montavimas ir pajungimas</w:t>
            </w:r>
          </w:p>
        </w:tc>
        <w:tc>
          <w:tcPr>
            <w:tcW w:w="871" w:type="dxa"/>
            <w:gridSpan w:val="4"/>
            <w:tcBorders>
              <w:top w:val="nil"/>
              <w:left w:val="nil"/>
              <w:bottom w:val="single" w:sz="4" w:space="0" w:color="auto"/>
              <w:right w:val="single" w:sz="4" w:space="0" w:color="auto"/>
            </w:tcBorders>
            <w:shd w:val="clear" w:color="auto" w:fill="auto"/>
            <w:noWrap/>
            <w:vAlign w:val="center"/>
          </w:tcPr>
          <w:p w14:paraId="209B4161" w14:textId="77777777" w:rsidR="00235E86" w:rsidRPr="006010A6" w:rsidRDefault="00235E86" w:rsidP="00235E86">
            <w:pPr>
              <w:pStyle w:val="Betarp"/>
              <w:jc w:val="center"/>
            </w:pPr>
            <w:r w:rsidRPr="006010A6">
              <w:t>kompl.</w:t>
            </w:r>
          </w:p>
        </w:tc>
        <w:tc>
          <w:tcPr>
            <w:tcW w:w="815" w:type="dxa"/>
            <w:gridSpan w:val="3"/>
            <w:tcBorders>
              <w:top w:val="single" w:sz="4" w:space="0" w:color="auto"/>
              <w:left w:val="nil"/>
              <w:bottom w:val="single" w:sz="4" w:space="0" w:color="auto"/>
              <w:right w:val="single" w:sz="4" w:space="0" w:color="000000"/>
            </w:tcBorders>
            <w:shd w:val="clear" w:color="auto" w:fill="auto"/>
            <w:vAlign w:val="center"/>
          </w:tcPr>
          <w:p w14:paraId="7F27E267" w14:textId="77777777" w:rsidR="00235E86" w:rsidRPr="006010A6" w:rsidRDefault="00235E86" w:rsidP="00235E86">
            <w:pPr>
              <w:pStyle w:val="Betarp"/>
              <w:jc w:val="center"/>
              <w:rPr>
                <w:rFonts w:ascii="Calibri" w:hAnsi="Calibri" w:cs="Times New Roman"/>
              </w:rPr>
            </w:pPr>
            <w:r w:rsidRPr="006010A6">
              <w:rPr>
                <w:rFonts w:ascii="Calibri" w:hAnsi="Calibri"/>
              </w:rPr>
              <w:t>5</w:t>
            </w:r>
          </w:p>
        </w:tc>
        <w:tc>
          <w:tcPr>
            <w:tcW w:w="2093" w:type="dxa"/>
            <w:gridSpan w:val="4"/>
            <w:tcBorders>
              <w:top w:val="nil"/>
              <w:left w:val="nil"/>
              <w:bottom w:val="single" w:sz="4" w:space="0" w:color="auto"/>
              <w:right w:val="single" w:sz="4" w:space="0" w:color="auto"/>
            </w:tcBorders>
            <w:shd w:val="clear" w:color="auto" w:fill="auto"/>
            <w:noWrap/>
            <w:vAlign w:val="center"/>
          </w:tcPr>
          <w:p w14:paraId="38258427" w14:textId="77777777" w:rsidR="00235E86" w:rsidRPr="006010A6" w:rsidRDefault="00235E86" w:rsidP="00235E86">
            <w:pPr>
              <w:pStyle w:val="Betarp"/>
              <w:rPr>
                <w:color w:val="000000"/>
              </w:rPr>
            </w:pPr>
          </w:p>
        </w:tc>
        <w:tc>
          <w:tcPr>
            <w:tcW w:w="1388" w:type="dxa"/>
            <w:tcBorders>
              <w:top w:val="nil"/>
              <w:left w:val="nil"/>
              <w:bottom w:val="single" w:sz="4" w:space="0" w:color="auto"/>
              <w:right w:val="single" w:sz="4" w:space="0" w:color="auto"/>
            </w:tcBorders>
          </w:tcPr>
          <w:p w14:paraId="124B9407" w14:textId="77777777" w:rsidR="00235E86" w:rsidRPr="006010A6" w:rsidRDefault="00235E86" w:rsidP="00235E86">
            <w:pPr>
              <w:pStyle w:val="Betarp"/>
              <w:rPr>
                <w:rFonts w:eastAsia="Times New Roman"/>
                <w:color w:val="FF0000"/>
                <w:lang w:eastAsia="en-US"/>
              </w:rPr>
            </w:pPr>
          </w:p>
        </w:tc>
      </w:tr>
      <w:tr w:rsidR="00235E86" w:rsidRPr="006010A6" w14:paraId="29B0AF1D" w14:textId="77777777" w:rsidTr="00B420A4">
        <w:trPr>
          <w:gridAfter w:val="2"/>
          <w:wAfter w:w="287" w:type="dxa"/>
          <w:trHeight w:val="300"/>
          <w:jc w:val="center"/>
        </w:trPr>
        <w:tc>
          <w:tcPr>
            <w:tcW w:w="931" w:type="dxa"/>
            <w:gridSpan w:val="2"/>
            <w:tcBorders>
              <w:top w:val="nil"/>
              <w:left w:val="single" w:sz="4" w:space="0" w:color="auto"/>
              <w:bottom w:val="single" w:sz="4" w:space="0" w:color="auto"/>
              <w:right w:val="single" w:sz="4" w:space="0" w:color="auto"/>
            </w:tcBorders>
            <w:shd w:val="clear" w:color="auto" w:fill="auto"/>
            <w:noWrap/>
            <w:vAlign w:val="center"/>
          </w:tcPr>
          <w:p w14:paraId="104418B0" w14:textId="6510EA42" w:rsidR="00235E86" w:rsidRPr="006010A6" w:rsidRDefault="00235E86" w:rsidP="00235E86">
            <w:pPr>
              <w:pStyle w:val="Betarp"/>
              <w:jc w:val="center"/>
              <w:rPr>
                <w:rFonts w:eastAsia="Times New Roman"/>
                <w:lang w:eastAsia="en-US"/>
              </w:rPr>
            </w:pPr>
            <w:r w:rsidRPr="00D26A5B">
              <w:rPr>
                <w:rFonts w:eastAsia="Times New Roman" w:cs="Times New Roman"/>
                <w:lang w:eastAsia="en-US"/>
              </w:rPr>
              <w:t>2.1.1</w:t>
            </w:r>
            <w:r w:rsidR="00251430">
              <w:rPr>
                <w:rFonts w:eastAsia="Times New Roman" w:cs="Times New Roman"/>
                <w:lang w:eastAsia="en-US"/>
              </w:rPr>
              <w:t>49</w:t>
            </w:r>
          </w:p>
        </w:tc>
        <w:tc>
          <w:tcPr>
            <w:tcW w:w="5132" w:type="dxa"/>
            <w:gridSpan w:val="3"/>
            <w:tcBorders>
              <w:top w:val="single" w:sz="4" w:space="0" w:color="auto"/>
              <w:left w:val="single" w:sz="4" w:space="0" w:color="auto"/>
              <w:bottom w:val="single" w:sz="4" w:space="0" w:color="auto"/>
              <w:right w:val="single" w:sz="4" w:space="0" w:color="000000"/>
            </w:tcBorders>
            <w:shd w:val="clear" w:color="auto" w:fill="auto"/>
            <w:vAlign w:val="center"/>
          </w:tcPr>
          <w:p w14:paraId="1F73D90D" w14:textId="77777777" w:rsidR="00235E86" w:rsidRPr="006010A6" w:rsidRDefault="00235E86" w:rsidP="00235E86">
            <w:pPr>
              <w:pStyle w:val="Betarp"/>
            </w:pPr>
            <w:r w:rsidRPr="006010A6">
              <w:t>Nerezervuoto elektros maitnimo skirstomosios dalies linijų apsaugos aparatų, rinklių ir papildomų įtampos keitiklių montavimas ir pajungimas</w:t>
            </w:r>
          </w:p>
        </w:tc>
        <w:tc>
          <w:tcPr>
            <w:tcW w:w="871" w:type="dxa"/>
            <w:gridSpan w:val="4"/>
            <w:tcBorders>
              <w:top w:val="nil"/>
              <w:left w:val="nil"/>
              <w:bottom w:val="single" w:sz="4" w:space="0" w:color="auto"/>
              <w:right w:val="single" w:sz="4" w:space="0" w:color="auto"/>
            </w:tcBorders>
            <w:shd w:val="clear" w:color="auto" w:fill="auto"/>
            <w:noWrap/>
            <w:vAlign w:val="center"/>
          </w:tcPr>
          <w:p w14:paraId="3A5A9BA5" w14:textId="77777777" w:rsidR="00235E86" w:rsidRPr="006010A6" w:rsidRDefault="00235E86" w:rsidP="00235E86">
            <w:pPr>
              <w:pStyle w:val="Betarp"/>
              <w:jc w:val="center"/>
            </w:pPr>
            <w:r w:rsidRPr="006010A6">
              <w:t>kompl.</w:t>
            </w:r>
          </w:p>
        </w:tc>
        <w:tc>
          <w:tcPr>
            <w:tcW w:w="815" w:type="dxa"/>
            <w:gridSpan w:val="3"/>
            <w:tcBorders>
              <w:top w:val="single" w:sz="4" w:space="0" w:color="auto"/>
              <w:left w:val="nil"/>
              <w:bottom w:val="single" w:sz="4" w:space="0" w:color="auto"/>
              <w:right w:val="single" w:sz="4" w:space="0" w:color="000000"/>
            </w:tcBorders>
            <w:shd w:val="clear" w:color="auto" w:fill="auto"/>
            <w:vAlign w:val="center"/>
          </w:tcPr>
          <w:p w14:paraId="4111CD34" w14:textId="77777777" w:rsidR="00235E86" w:rsidRPr="006010A6" w:rsidRDefault="00235E86" w:rsidP="00235E86">
            <w:pPr>
              <w:pStyle w:val="Betarp"/>
              <w:jc w:val="center"/>
              <w:rPr>
                <w:rFonts w:ascii="Calibri" w:hAnsi="Calibri" w:cs="Times New Roman"/>
              </w:rPr>
            </w:pPr>
            <w:r w:rsidRPr="006010A6">
              <w:rPr>
                <w:rFonts w:ascii="Calibri" w:hAnsi="Calibri"/>
              </w:rPr>
              <w:t>5</w:t>
            </w:r>
          </w:p>
        </w:tc>
        <w:tc>
          <w:tcPr>
            <w:tcW w:w="2093" w:type="dxa"/>
            <w:gridSpan w:val="4"/>
            <w:tcBorders>
              <w:top w:val="nil"/>
              <w:left w:val="nil"/>
              <w:bottom w:val="single" w:sz="4" w:space="0" w:color="auto"/>
              <w:right w:val="single" w:sz="4" w:space="0" w:color="auto"/>
            </w:tcBorders>
            <w:shd w:val="clear" w:color="auto" w:fill="auto"/>
            <w:noWrap/>
            <w:vAlign w:val="center"/>
          </w:tcPr>
          <w:p w14:paraId="62FA0992" w14:textId="77777777" w:rsidR="00235E86" w:rsidRPr="006010A6" w:rsidRDefault="00235E86" w:rsidP="00235E86">
            <w:pPr>
              <w:pStyle w:val="Betarp"/>
              <w:rPr>
                <w:color w:val="000000"/>
              </w:rPr>
            </w:pPr>
          </w:p>
        </w:tc>
        <w:tc>
          <w:tcPr>
            <w:tcW w:w="1388" w:type="dxa"/>
            <w:tcBorders>
              <w:top w:val="nil"/>
              <w:left w:val="nil"/>
              <w:bottom w:val="single" w:sz="4" w:space="0" w:color="auto"/>
              <w:right w:val="single" w:sz="4" w:space="0" w:color="auto"/>
            </w:tcBorders>
          </w:tcPr>
          <w:p w14:paraId="2D4E2365" w14:textId="77777777" w:rsidR="00235E86" w:rsidRPr="006010A6" w:rsidRDefault="00235E86" w:rsidP="00235E86">
            <w:pPr>
              <w:pStyle w:val="Betarp"/>
              <w:rPr>
                <w:rFonts w:eastAsia="Times New Roman"/>
                <w:color w:val="FF0000"/>
                <w:lang w:eastAsia="en-US"/>
              </w:rPr>
            </w:pPr>
          </w:p>
        </w:tc>
      </w:tr>
      <w:tr w:rsidR="00E87195" w:rsidRPr="006010A6" w14:paraId="665D18ED" w14:textId="77777777" w:rsidTr="0018214E">
        <w:trPr>
          <w:gridAfter w:val="2"/>
          <w:wAfter w:w="287" w:type="dxa"/>
          <w:trHeight w:val="300"/>
          <w:jc w:val="center"/>
        </w:trPr>
        <w:tc>
          <w:tcPr>
            <w:tcW w:w="11230" w:type="dxa"/>
            <w:gridSpan w:val="17"/>
            <w:tcBorders>
              <w:top w:val="nil"/>
              <w:left w:val="single" w:sz="4" w:space="0" w:color="auto"/>
              <w:bottom w:val="single" w:sz="4" w:space="0" w:color="auto"/>
              <w:right w:val="single" w:sz="4" w:space="0" w:color="auto"/>
            </w:tcBorders>
            <w:shd w:val="clear" w:color="auto" w:fill="auto"/>
            <w:noWrap/>
            <w:vAlign w:val="center"/>
          </w:tcPr>
          <w:p w14:paraId="0BF8E45A" w14:textId="4B09021B" w:rsidR="00E87195" w:rsidRPr="006010A6" w:rsidRDefault="00E87195" w:rsidP="00E87195">
            <w:pPr>
              <w:pStyle w:val="Betarp"/>
              <w:rPr>
                <w:rFonts w:eastAsia="Times New Roman"/>
                <w:color w:val="FF0000"/>
                <w:lang w:eastAsia="en-US"/>
              </w:rPr>
            </w:pPr>
            <w:r w:rsidRPr="00E87195">
              <w:rPr>
                <w:rFonts w:eastAsia="Times New Roman" w:cs="Times New Roman"/>
                <w:lang w:eastAsia="en-US"/>
              </w:rPr>
              <w:t xml:space="preserve"> </w:t>
            </w:r>
            <w:r>
              <w:rPr>
                <w:rFonts w:eastAsia="Times New Roman" w:cs="Times New Roman"/>
                <w:lang w:eastAsia="en-US"/>
              </w:rPr>
              <w:t xml:space="preserve">                                                                                          </w:t>
            </w:r>
            <w:r w:rsidRPr="00E87195">
              <w:rPr>
                <w:rFonts w:eastAsia="Times New Roman" w:cs="Times New Roman"/>
                <w:lang w:eastAsia="en-US"/>
              </w:rPr>
              <w:t xml:space="preserve">Į santrauką: </w:t>
            </w:r>
            <w:r>
              <w:rPr>
                <w:rFonts w:eastAsia="Times New Roman" w:cs="Times New Roman"/>
                <w:lang w:eastAsia="en-US"/>
              </w:rPr>
              <w:t xml:space="preserve">                                                                  </w:t>
            </w:r>
            <w:r w:rsidRPr="00E87195">
              <w:rPr>
                <w:rFonts w:eastAsia="Times New Roman" w:cs="Times New Roman"/>
                <w:lang w:eastAsia="en-US"/>
              </w:rPr>
              <w:t>EUR</w:t>
            </w:r>
          </w:p>
        </w:tc>
      </w:tr>
      <w:tr w:rsidR="00E87195" w:rsidRPr="006010A6" w14:paraId="4B8A26CB" w14:textId="77777777" w:rsidTr="0018214E">
        <w:trPr>
          <w:gridAfter w:val="2"/>
          <w:wAfter w:w="287" w:type="dxa"/>
          <w:trHeight w:val="300"/>
          <w:jc w:val="center"/>
        </w:trPr>
        <w:tc>
          <w:tcPr>
            <w:tcW w:w="931"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223E02FD" w14:textId="6C8666EB" w:rsidR="00E87195" w:rsidRPr="006010A6" w:rsidRDefault="00E87195" w:rsidP="00E87195">
            <w:pPr>
              <w:pStyle w:val="Betarp"/>
              <w:jc w:val="center"/>
              <w:rPr>
                <w:rFonts w:eastAsia="Times New Roman" w:cs="Times New Roman"/>
                <w:lang w:eastAsia="en-US"/>
              </w:rPr>
            </w:pPr>
            <w:r>
              <w:rPr>
                <w:rFonts w:eastAsia="Times New Roman" w:cs="Times New Roman"/>
                <w:b/>
                <w:lang w:eastAsia="en-US"/>
              </w:rPr>
              <w:lastRenderedPageBreak/>
              <w:t xml:space="preserve">Eil. </w:t>
            </w:r>
            <w:r w:rsidRPr="006010A6">
              <w:rPr>
                <w:rFonts w:eastAsia="Times New Roman" w:cs="Times New Roman"/>
                <w:b/>
                <w:lang w:eastAsia="en-US"/>
              </w:rPr>
              <w:t>Nr.</w:t>
            </w:r>
          </w:p>
        </w:tc>
        <w:tc>
          <w:tcPr>
            <w:tcW w:w="513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0055B48" w14:textId="7B2730E4" w:rsidR="00E87195" w:rsidRPr="006010A6" w:rsidRDefault="00E87195" w:rsidP="00E87195">
            <w:pPr>
              <w:pStyle w:val="Betarp"/>
            </w:pPr>
            <w:r w:rsidRPr="006010A6">
              <w:rPr>
                <w:rFonts w:eastAsia="Times New Roman" w:cs="Times New Roman"/>
                <w:b/>
                <w:lang w:eastAsia="en-US"/>
              </w:rPr>
              <w:t>Darbų pavadinimas</w:t>
            </w:r>
          </w:p>
        </w:tc>
        <w:tc>
          <w:tcPr>
            <w:tcW w:w="871" w:type="dxa"/>
            <w:gridSpan w:val="4"/>
            <w:tcBorders>
              <w:top w:val="single" w:sz="4" w:space="0" w:color="auto"/>
              <w:left w:val="single" w:sz="4" w:space="0" w:color="auto"/>
              <w:bottom w:val="single" w:sz="4" w:space="0" w:color="auto"/>
              <w:right w:val="single" w:sz="4" w:space="0" w:color="auto"/>
            </w:tcBorders>
            <w:shd w:val="clear" w:color="auto" w:fill="auto"/>
            <w:noWrap/>
            <w:vAlign w:val="center"/>
          </w:tcPr>
          <w:p w14:paraId="288BBBEA" w14:textId="298B8DD8" w:rsidR="00E87195" w:rsidRPr="006010A6" w:rsidRDefault="00E87195" w:rsidP="00E87195">
            <w:pPr>
              <w:pStyle w:val="Betarp"/>
              <w:jc w:val="center"/>
            </w:pPr>
            <w:r w:rsidRPr="006010A6">
              <w:rPr>
                <w:rFonts w:eastAsia="Times New Roman" w:cs="Times New Roman"/>
                <w:b/>
                <w:lang w:eastAsia="en-US"/>
              </w:rPr>
              <w:t>Vnt.</w:t>
            </w:r>
          </w:p>
        </w:tc>
        <w:tc>
          <w:tcPr>
            <w:tcW w:w="81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3B4C2EC" w14:textId="69CD6A6A" w:rsidR="00E87195" w:rsidRPr="006010A6" w:rsidRDefault="00E87195" w:rsidP="00E87195">
            <w:pPr>
              <w:pStyle w:val="Betarp"/>
              <w:jc w:val="center"/>
              <w:rPr>
                <w:rFonts w:ascii="Calibri" w:hAnsi="Calibri"/>
              </w:rPr>
            </w:pPr>
            <w:r w:rsidRPr="006010A6">
              <w:rPr>
                <w:rFonts w:eastAsia="Times New Roman" w:cs="Times New Roman"/>
                <w:b/>
                <w:lang w:eastAsia="en-US"/>
              </w:rPr>
              <w:t>Kiekis</w:t>
            </w:r>
          </w:p>
        </w:tc>
        <w:tc>
          <w:tcPr>
            <w:tcW w:w="2093" w:type="dxa"/>
            <w:gridSpan w:val="4"/>
            <w:tcBorders>
              <w:top w:val="single" w:sz="4" w:space="0" w:color="auto"/>
              <w:left w:val="single" w:sz="4" w:space="0" w:color="auto"/>
              <w:bottom w:val="single" w:sz="4" w:space="0" w:color="auto"/>
              <w:right w:val="single" w:sz="4" w:space="0" w:color="auto"/>
            </w:tcBorders>
            <w:shd w:val="clear" w:color="auto" w:fill="auto"/>
            <w:noWrap/>
            <w:vAlign w:val="center"/>
          </w:tcPr>
          <w:p w14:paraId="18A69315" w14:textId="08784146" w:rsidR="00E87195" w:rsidRPr="006010A6" w:rsidRDefault="00E87195" w:rsidP="00E87195">
            <w:pPr>
              <w:pStyle w:val="Betarp"/>
              <w:rPr>
                <w:color w:val="000000"/>
              </w:rPr>
            </w:pPr>
            <w:r w:rsidRPr="006010A6">
              <w:rPr>
                <w:rFonts w:eastAsia="Times New Roman" w:cs="Times New Roman"/>
                <w:b/>
                <w:lang w:eastAsia="en-US"/>
              </w:rPr>
              <w:t>Vieneto kaina, EUR</w:t>
            </w:r>
          </w:p>
        </w:tc>
        <w:tc>
          <w:tcPr>
            <w:tcW w:w="1388" w:type="dxa"/>
            <w:tcBorders>
              <w:top w:val="single" w:sz="4" w:space="0" w:color="auto"/>
              <w:left w:val="single" w:sz="4" w:space="0" w:color="auto"/>
              <w:bottom w:val="single" w:sz="4" w:space="0" w:color="auto"/>
              <w:right w:val="single" w:sz="4" w:space="0" w:color="auto"/>
            </w:tcBorders>
            <w:vAlign w:val="center"/>
          </w:tcPr>
          <w:p w14:paraId="49653AB6" w14:textId="086CC8F7" w:rsidR="00E87195" w:rsidRPr="006010A6" w:rsidRDefault="00E87195" w:rsidP="00E87195">
            <w:pPr>
              <w:pStyle w:val="Betarp"/>
              <w:rPr>
                <w:rFonts w:eastAsia="Times New Roman"/>
                <w:color w:val="FF0000"/>
                <w:lang w:eastAsia="en-US"/>
              </w:rPr>
            </w:pPr>
            <w:r w:rsidRPr="006010A6">
              <w:rPr>
                <w:rFonts w:eastAsia="Times New Roman" w:cs="Times New Roman"/>
                <w:b/>
                <w:lang w:eastAsia="en-US"/>
              </w:rPr>
              <w:t>Bendra suma, EUR</w:t>
            </w:r>
          </w:p>
        </w:tc>
      </w:tr>
      <w:tr w:rsidR="00235E86" w:rsidRPr="006010A6" w14:paraId="197AB3D7" w14:textId="77777777" w:rsidTr="00B420A4">
        <w:trPr>
          <w:gridAfter w:val="2"/>
          <w:wAfter w:w="287" w:type="dxa"/>
          <w:trHeight w:val="300"/>
          <w:jc w:val="center"/>
        </w:trPr>
        <w:tc>
          <w:tcPr>
            <w:tcW w:w="931" w:type="dxa"/>
            <w:gridSpan w:val="2"/>
            <w:tcBorders>
              <w:top w:val="nil"/>
              <w:left w:val="single" w:sz="4" w:space="0" w:color="auto"/>
              <w:bottom w:val="single" w:sz="4" w:space="0" w:color="auto"/>
              <w:right w:val="single" w:sz="4" w:space="0" w:color="auto"/>
            </w:tcBorders>
            <w:shd w:val="clear" w:color="auto" w:fill="auto"/>
            <w:noWrap/>
            <w:vAlign w:val="center"/>
          </w:tcPr>
          <w:p w14:paraId="7A3AA1B5" w14:textId="412753D8" w:rsidR="00235E86" w:rsidRPr="006010A6" w:rsidRDefault="00235E86" w:rsidP="00235E86">
            <w:pPr>
              <w:pStyle w:val="Betarp"/>
              <w:jc w:val="center"/>
              <w:rPr>
                <w:rFonts w:eastAsia="Times New Roman"/>
                <w:lang w:eastAsia="en-US"/>
              </w:rPr>
            </w:pPr>
            <w:r w:rsidRPr="00EF2EC1">
              <w:rPr>
                <w:rFonts w:eastAsia="Times New Roman" w:cs="Times New Roman"/>
                <w:lang w:eastAsia="en-US"/>
              </w:rPr>
              <w:t>2.1.1</w:t>
            </w:r>
            <w:r w:rsidR="00251430">
              <w:rPr>
                <w:rFonts w:eastAsia="Times New Roman" w:cs="Times New Roman"/>
                <w:lang w:eastAsia="en-US"/>
              </w:rPr>
              <w:t>50</w:t>
            </w:r>
          </w:p>
        </w:tc>
        <w:tc>
          <w:tcPr>
            <w:tcW w:w="5132" w:type="dxa"/>
            <w:gridSpan w:val="3"/>
            <w:tcBorders>
              <w:top w:val="single" w:sz="4" w:space="0" w:color="auto"/>
              <w:left w:val="single" w:sz="4" w:space="0" w:color="auto"/>
              <w:bottom w:val="single" w:sz="4" w:space="0" w:color="auto"/>
              <w:right w:val="single" w:sz="4" w:space="0" w:color="000000"/>
            </w:tcBorders>
            <w:shd w:val="clear" w:color="auto" w:fill="auto"/>
            <w:vAlign w:val="center"/>
          </w:tcPr>
          <w:p w14:paraId="365A831B" w14:textId="77777777" w:rsidR="00235E86" w:rsidRPr="006010A6" w:rsidRDefault="00235E86" w:rsidP="00235E86">
            <w:pPr>
              <w:pStyle w:val="Betarp"/>
            </w:pPr>
            <w:r w:rsidRPr="006010A6">
              <w:t>Įspėjimo signalų surinkimo/valdymo įrenginio instaliavimas spintoje</w:t>
            </w:r>
          </w:p>
        </w:tc>
        <w:tc>
          <w:tcPr>
            <w:tcW w:w="871" w:type="dxa"/>
            <w:gridSpan w:val="4"/>
            <w:tcBorders>
              <w:top w:val="nil"/>
              <w:left w:val="nil"/>
              <w:bottom w:val="single" w:sz="4" w:space="0" w:color="auto"/>
              <w:right w:val="single" w:sz="4" w:space="0" w:color="auto"/>
            </w:tcBorders>
            <w:shd w:val="clear" w:color="auto" w:fill="auto"/>
            <w:noWrap/>
            <w:vAlign w:val="center"/>
          </w:tcPr>
          <w:p w14:paraId="49648171" w14:textId="77777777" w:rsidR="00235E86" w:rsidRPr="006010A6" w:rsidRDefault="00235E86" w:rsidP="00235E86">
            <w:pPr>
              <w:pStyle w:val="Betarp"/>
              <w:jc w:val="center"/>
            </w:pPr>
            <w:r w:rsidRPr="006010A6">
              <w:t>kompl.</w:t>
            </w:r>
          </w:p>
        </w:tc>
        <w:tc>
          <w:tcPr>
            <w:tcW w:w="815" w:type="dxa"/>
            <w:gridSpan w:val="3"/>
            <w:tcBorders>
              <w:top w:val="single" w:sz="4" w:space="0" w:color="auto"/>
              <w:left w:val="nil"/>
              <w:bottom w:val="single" w:sz="4" w:space="0" w:color="auto"/>
              <w:right w:val="single" w:sz="4" w:space="0" w:color="000000"/>
            </w:tcBorders>
            <w:shd w:val="clear" w:color="auto" w:fill="auto"/>
            <w:vAlign w:val="center"/>
          </w:tcPr>
          <w:p w14:paraId="2FC6B5B3" w14:textId="77777777" w:rsidR="00235E86" w:rsidRPr="006010A6" w:rsidRDefault="00235E86" w:rsidP="00235E86">
            <w:pPr>
              <w:pStyle w:val="Betarp"/>
              <w:jc w:val="center"/>
              <w:rPr>
                <w:rFonts w:ascii="Calibri" w:hAnsi="Calibri" w:cs="Times New Roman"/>
              </w:rPr>
            </w:pPr>
            <w:r w:rsidRPr="006010A6">
              <w:rPr>
                <w:rFonts w:ascii="Calibri" w:hAnsi="Calibri"/>
              </w:rPr>
              <w:t>5</w:t>
            </w:r>
          </w:p>
        </w:tc>
        <w:tc>
          <w:tcPr>
            <w:tcW w:w="2093" w:type="dxa"/>
            <w:gridSpan w:val="4"/>
            <w:tcBorders>
              <w:top w:val="nil"/>
              <w:left w:val="nil"/>
              <w:bottom w:val="single" w:sz="4" w:space="0" w:color="auto"/>
              <w:right w:val="single" w:sz="4" w:space="0" w:color="auto"/>
            </w:tcBorders>
            <w:shd w:val="clear" w:color="auto" w:fill="auto"/>
            <w:noWrap/>
            <w:vAlign w:val="center"/>
          </w:tcPr>
          <w:p w14:paraId="75357236" w14:textId="77777777" w:rsidR="00235E86" w:rsidRPr="006010A6" w:rsidRDefault="00235E86" w:rsidP="00235E86">
            <w:pPr>
              <w:pStyle w:val="Betarp"/>
              <w:rPr>
                <w:color w:val="000000"/>
              </w:rPr>
            </w:pPr>
          </w:p>
        </w:tc>
        <w:tc>
          <w:tcPr>
            <w:tcW w:w="1388" w:type="dxa"/>
            <w:tcBorders>
              <w:top w:val="nil"/>
              <w:left w:val="nil"/>
              <w:bottom w:val="single" w:sz="4" w:space="0" w:color="auto"/>
              <w:right w:val="single" w:sz="4" w:space="0" w:color="auto"/>
            </w:tcBorders>
          </w:tcPr>
          <w:p w14:paraId="1E6B67D2" w14:textId="77777777" w:rsidR="00235E86" w:rsidRPr="006010A6" w:rsidRDefault="00235E86" w:rsidP="00235E86">
            <w:pPr>
              <w:pStyle w:val="Betarp"/>
              <w:rPr>
                <w:rFonts w:eastAsia="Times New Roman"/>
                <w:color w:val="FF0000"/>
                <w:lang w:eastAsia="en-US"/>
              </w:rPr>
            </w:pPr>
          </w:p>
        </w:tc>
      </w:tr>
      <w:tr w:rsidR="00235E86" w:rsidRPr="006010A6" w14:paraId="4F471DB9" w14:textId="77777777" w:rsidTr="00B420A4">
        <w:trPr>
          <w:gridAfter w:val="2"/>
          <w:wAfter w:w="287" w:type="dxa"/>
          <w:trHeight w:val="300"/>
          <w:jc w:val="center"/>
        </w:trPr>
        <w:tc>
          <w:tcPr>
            <w:tcW w:w="931" w:type="dxa"/>
            <w:gridSpan w:val="2"/>
            <w:tcBorders>
              <w:top w:val="nil"/>
              <w:left w:val="single" w:sz="4" w:space="0" w:color="auto"/>
              <w:bottom w:val="single" w:sz="4" w:space="0" w:color="auto"/>
              <w:right w:val="single" w:sz="4" w:space="0" w:color="auto"/>
            </w:tcBorders>
            <w:shd w:val="clear" w:color="auto" w:fill="auto"/>
            <w:noWrap/>
            <w:vAlign w:val="center"/>
          </w:tcPr>
          <w:p w14:paraId="1351FCB3" w14:textId="505BB015" w:rsidR="00235E86" w:rsidRPr="006010A6" w:rsidRDefault="00235E86" w:rsidP="00235E86">
            <w:pPr>
              <w:pStyle w:val="Betarp"/>
              <w:jc w:val="center"/>
              <w:rPr>
                <w:rFonts w:eastAsia="Times New Roman"/>
                <w:lang w:eastAsia="en-US"/>
              </w:rPr>
            </w:pPr>
            <w:r w:rsidRPr="00EF2EC1">
              <w:rPr>
                <w:rFonts w:eastAsia="Times New Roman" w:cs="Times New Roman"/>
                <w:lang w:eastAsia="en-US"/>
              </w:rPr>
              <w:t>2.1.1</w:t>
            </w:r>
            <w:r w:rsidR="00251430">
              <w:rPr>
                <w:rFonts w:eastAsia="Times New Roman" w:cs="Times New Roman"/>
                <w:lang w:eastAsia="en-US"/>
              </w:rPr>
              <w:t>51</w:t>
            </w:r>
          </w:p>
        </w:tc>
        <w:tc>
          <w:tcPr>
            <w:tcW w:w="5132" w:type="dxa"/>
            <w:gridSpan w:val="3"/>
            <w:tcBorders>
              <w:top w:val="single" w:sz="4" w:space="0" w:color="auto"/>
              <w:left w:val="single" w:sz="4" w:space="0" w:color="auto"/>
              <w:bottom w:val="single" w:sz="4" w:space="0" w:color="auto"/>
              <w:right w:val="single" w:sz="4" w:space="0" w:color="000000"/>
            </w:tcBorders>
            <w:shd w:val="clear" w:color="auto" w:fill="auto"/>
            <w:vAlign w:val="center"/>
          </w:tcPr>
          <w:p w14:paraId="4B581E57" w14:textId="77777777" w:rsidR="00235E86" w:rsidRPr="006010A6" w:rsidRDefault="00235E86" w:rsidP="00235E86">
            <w:pPr>
              <w:pStyle w:val="Betarp"/>
            </w:pPr>
            <w:r w:rsidRPr="006010A6">
              <w:t>Elektros maitinimo kištukinio lizdo montavimas spintoje</w:t>
            </w:r>
          </w:p>
        </w:tc>
        <w:tc>
          <w:tcPr>
            <w:tcW w:w="871" w:type="dxa"/>
            <w:gridSpan w:val="4"/>
            <w:tcBorders>
              <w:top w:val="nil"/>
              <w:left w:val="nil"/>
              <w:bottom w:val="single" w:sz="4" w:space="0" w:color="auto"/>
              <w:right w:val="single" w:sz="4" w:space="0" w:color="auto"/>
            </w:tcBorders>
            <w:shd w:val="clear" w:color="auto" w:fill="auto"/>
            <w:noWrap/>
            <w:vAlign w:val="center"/>
          </w:tcPr>
          <w:p w14:paraId="0E90DC1B" w14:textId="77777777" w:rsidR="00235E86" w:rsidRPr="006010A6" w:rsidRDefault="00235E86" w:rsidP="00235E86">
            <w:pPr>
              <w:pStyle w:val="Betarp"/>
              <w:jc w:val="center"/>
            </w:pPr>
            <w:r w:rsidRPr="006010A6">
              <w:t>vnt.</w:t>
            </w:r>
          </w:p>
        </w:tc>
        <w:tc>
          <w:tcPr>
            <w:tcW w:w="815" w:type="dxa"/>
            <w:gridSpan w:val="3"/>
            <w:tcBorders>
              <w:top w:val="single" w:sz="4" w:space="0" w:color="auto"/>
              <w:left w:val="nil"/>
              <w:bottom w:val="single" w:sz="4" w:space="0" w:color="auto"/>
              <w:right w:val="single" w:sz="4" w:space="0" w:color="000000"/>
            </w:tcBorders>
            <w:shd w:val="clear" w:color="auto" w:fill="auto"/>
            <w:vAlign w:val="center"/>
          </w:tcPr>
          <w:p w14:paraId="6658ABE2" w14:textId="77777777" w:rsidR="00235E86" w:rsidRPr="006010A6" w:rsidRDefault="00235E86" w:rsidP="00235E86">
            <w:pPr>
              <w:pStyle w:val="Betarp"/>
              <w:jc w:val="center"/>
              <w:rPr>
                <w:rFonts w:ascii="Calibri" w:hAnsi="Calibri" w:cs="Times New Roman"/>
              </w:rPr>
            </w:pPr>
            <w:r w:rsidRPr="006010A6">
              <w:rPr>
                <w:rFonts w:ascii="Calibri" w:hAnsi="Calibri"/>
              </w:rPr>
              <w:t>5</w:t>
            </w:r>
          </w:p>
        </w:tc>
        <w:tc>
          <w:tcPr>
            <w:tcW w:w="2093" w:type="dxa"/>
            <w:gridSpan w:val="4"/>
            <w:tcBorders>
              <w:top w:val="nil"/>
              <w:left w:val="nil"/>
              <w:bottom w:val="single" w:sz="4" w:space="0" w:color="auto"/>
              <w:right w:val="single" w:sz="4" w:space="0" w:color="auto"/>
            </w:tcBorders>
            <w:shd w:val="clear" w:color="auto" w:fill="auto"/>
            <w:noWrap/>
            <w:vAlign w:val="center"/>
          </w:tcPr>
          <w:p w14:paraId="72C6E027" w14:textId="77777777" w:rsidR="00235E86" w:rsidRPr="006010A6" w:rsidRDefault="00235E86" w:rsidP="00235E86">
            <w:pPr>
              <w:pStyle w:val="Betarp"/>
              <w:rPr>
                <w:color w:val="000000"/>
              </w:rPr>
            </w:pPr>
          </w:p>
        </w:tc>
        <w:tc>
          <w:tcPr>
            <w:tcW w:w="1388" w:type="dxa"/>
            <w:tcBorders>
              <w:top w:val="nil"/>
              <w:left w:val="nil"/>
              <w:bottom w:val="single" w:sz="4" w:space="0" w:color="auto"/>
              <w:right w:val="single" w:sz="4" w:space="0" w:color="auto"/>
            </w:tcBorders>
          </w:tcPr>
          <w:p w14:paraId="52923D51" w14:textId="77777777" w:rsidR="00235E86" w:rsidRPr="006010A6" w:rsidRDefault="00235E86" w:rsidP="00235E86">
            <w:pPr>
              <w:pStyle w:val="Betarp"/>
              <w:rPr>
                <w:rFonts w:eastAsia="Times New Roman"/>
                <w:color w:val="FF0000"/>
                <w:lang w:eastAsia="en-US"/>
              </w:rPr>
            </w:pPr>
          </w:p>
        </w:tc>
      </w:tr>
      <w:tr w:rsidR="00235E86" w:rsidRPr="006010A6" w14:paraId="6F3B231E" w14:textId="77777777" w:rsidTr="00B420A4">
        <w:trPr>
          <w:gridAfter w:val="2"/>
          <w:wAfter w:w="287" w:type="dxa"/>
          <w:trHeight w:val="300"/>
          <w:jc w:val="center"/>
        </w:trPr>
        <w:tc>
          <w:tcPr>
            <w:tcW w:w="931" w:type="dxa"/>
            <w:gridSpan w:val="2"/>
            <w:tcBorders>
              <w:top w:val="nil"/>
              <w:left w:val="single" w:sz="4" w:space="0" w:color="auto"/>
              <w:bottom w:val="single" w:sz="4" w:space="0" w:color="auto"/>
              <w:right w:val="single" w:sz="4" w:space="0" w:color="auto"/>
            </w:tcBorders>
            <w:shd w:val="clear" w:color="auto" w:fill="auto"/>
            <w:noWrap/>
            <w:vAlign w:val="center"/>
          </w:tcPr>
          <w:p w14:paraId="764C1F1D" w14:textId="2BD55A67" w:rsidR="00235E86" w:rsidRPr="006010A6" w:rsidRDefault="00235E86" w:rsidP="00235E86">
            <w:pPr>
              <w:pStyle w:val="Betarp"/>
              <w:jc w:val="center"/>
              <w:rPr>
                <w:rFonts w:eastAsia="Times New Roman"/>
                <w:lang w:eastAsia="en-US"/>
              </w:rPr>
            </w:pPr>
            <w:r w:rsidRPr="00EF2EC1">
              <w:rPr>
                <w:rFonts w:eastAsia="Times New Roman" w:cs="Times New Roman"/>
                <w:lang w:eastAsia="en-US"/>
              </w:rPr>
              <w:t>2.1.1</w:t>
            </w:r>
            <w:r w:rsidR="00251430">
              <w:rPr>
                <w:rFonts w:eastAsia="Times New Roman" w:cs="Times New Roman"/>
                <w:lang w:eastAsia="en-US"/>
              </w:rPr>
              <w:t>52</w:t>
            </w:r>
          </w:p>
        </w:tc>
        <w:tc>
          <w:tcPr>
            <w:tcW w:w="5132" w:type="dxa"/>
            <w:gridSpan w:val="3"/>
            <w:tcBorders>
              <w:top w:val="single" w:sz="4" w:space="0" w:color="auto"/>
              <w:left w:val="single" w:sz="4" w:space="0" w:color="auto"/>
              <w:bottom w:val="single" w:sz="4" w:space="0" w:color="auto"/>
              <w:right w:val="single" w:sz="4" w:space="0" w:color="000000"/>
            </w:tcBorders>
            <w:shd w:val="clear" w:color="auto" w:fill="auto"/>
            <w:vAlign w:val="center"/>
          </w:tcPr>
          <w:p w14:paraId="6152A4BA" w14:textId="77777777" w:rsidR="00235E86" w:rsidRPr="006010A6" w:rsidRDefault="00235E86" w:rsidP="00235E86">
            <w:pPr>
              <w:pStyle w:val="Betarp"/>
            </w:pPr>
            <w:r w:rsidRPr="006010A6">
              <w:t>Pamato elektros maitinimo spintai įrengimas</w:t>
            </w:r>
          </w:p>
        </w:tc>
        <w:tc>
          <w:tcPr>
            <w:tcW w:w="871" w:type="dxa"/>
            <w:gridSpan w:val="4"/>
            <w:tcBorders>
              <w:top w:val="nil"/>
              <w:left w:val="nil"/>
              <w:bottom w:val="single" w:sz="4" w:space="0" w:color="auto"/>
              <w:right w:val="single" w:sz="4" w:space="0" w:color="auto"/>
            </w:tcBorders>
            <w:shd w:val="clear" w:color="auto" w:fill="auto"/>
            <w:noWrap/>
            <w:vAlign w:val="center"/>
          </w:tcPr>
          <w:p w14:paraId="3A8663E3" w14:textId="77777777" w:rsidR="00235E86" w:rsidRPr="006010A6" w:rsidRDefault="00235E86" w:rsidP="00235E86">
            <w:pPr>
              <w:pStyle w:val="Betarp"/>
              <w:jc w:val="center"/>
            </w:pPr>
            <w:r w:rsidRPr="006010A6">
              <w:t>vnt.</w:t>
            </w:r>
          </w:p>
        </w:tc>
        <w:tc>
          <w:tcPr>
            <w:tcW w:w="815" w:type="dxa"/>
            <w:gridSpan w:val="3"/>
            <w:tcBorders>
              <w:top w:val="single" w:sz="4" w:space="0" w:color="auto"/>
              <w:left w:val="nil"/>
              <w:bottom w:val="single" w:sz="4" w:space="0" w:color="auto"/>
              <w:right w:val="single" w:sz="4" w:space="0" w:color="000000"/>
            </w:tcBorders>
            <w:shd w:val="clear" w:color="auto" w:fill="auto"/>
            <w:vAlign w:val="center"/>
          </w:tcPr>
          <w:p w14:paraId="50B2E005" w14:textId="77777777" w:rsidR="00235E86" w:rsidRPr="006010A6" w:rsidRDefault="00235E86" w:rsidP="00235E86">
            <w:pPr>
              <w:pStyle w:val="Betarp"/>
              <w:jc w:val="center"/>
              <w:rPr>
                <w:rFonts w:ascii="Calibri" w:hAnsi="Calibri" w:cs="Times New Roman"/>
              </w:rPr>
            </w:pPr>
            <w:r w:rsidRPr="006010A6">
              <w:rPr>
                <w:rFonts w:ascii="Calibri" w:hAnsi="Calibri"/>
              </w:rPr>
              <w:t>5</w:t>
            </w:r>
          </w:p>
        </w:tc>
        <w:tc>
          <w:tcPr>
            <w:tcW w:w="2093" w:type="dxa"/>
            <w:gridSpan w:val="4"/>
            <w:tcBorders>
              <w:top w:val="nil"/>
              <w:left w:val="nil"/>
              <w:bottom w:val="single" w:sz="4" w:space="0" w:color="auto"/>
              <w:right w:val="single" w:sz="4" w:space="0" w:color="auto"/>
            </w:tcBorders>
            <w:shd w:val="clear" w:color="auto" w:fill="auto"/>
            <w:noWrap/>
            <w:vAlign w:val="center"/>
          </w:tcPr>
          <w:p w14:paraId="7948F083" w14:textId="77777777" w:rsidR="00235E86" w:rsidRPr="006010A6" w:rsidRDefault="00235E86" w:rsidP="00235E86">
            <w:pPr>
              <w:pStyle w:val="Betarp"/>
              <w:rPr>
                <w:color w:val="000000"/>
              </w:rPr>
            </w:pPr>
          </w:p>
        </w:tc>
        <w:tc>
          <w:tcPr>
            <w:tcW w:w="1388" w:type="dxa"/>
            <w:tcBorders>
              <w:top w:val="nil"/>
              <w:left w:val="nil"/>
              <w:bottom w:val="single" w:sz="4" w:space="0" w:color="auto"/>
              <w:right w:val="single" w:sz="4" w:space="0" w:color="auto"/>
            </w:tcBorders>
          </w:tcPr>
          <w:p w14:paraId="7E3FC37A" w14:textId="77777777" w:rsidR="00235E86" w:rsidRPr="006010A6" w:rsidRDefault="00235E86" w:rsidP="00235E86">
            <w:pPr>
              <w:pStyle w:val="Betarp"/>
              <w:rPr>
                <w:rFonts w:eastAsia="Times New Roman"/>
                <w:color w:val="FF0000"/>
                <w:lang w:eastAsia="en-US"/>
              </w:rPr>
            </w:pPr>
          </w:p>
        </w:tc>
      </w:tr>
      <w:tr w:rsidR="00235E86" w:rsidRPr="006010A6" w14:paraId="4B620511" w14:textId="77777777" w:rsidTr="00B420A4">
        <w:trPr>
          <w:gridAfter w:val="2"/>
          <w:wAfter w:w="287" w:type="dxa"/>
          <w:trHeight w:val="300"/>
          <w:jc w:val="center"/>
        </w:trPr>
        <w:tc>
          <w:tcPr>
            <w:tcW w:w="931" w:type="dxa"/>
            <w:gridSpan w:val="2"/>
            <w:tcBorders>
              <w:top w:val="nil"/>
              <w:left w:val="single" w:sz="4" w:space="0" w:color="auto"/>
              <w:bottom w:val="single" w:sz="4" w:space="0" w:color="auto"/>
              <w:right w:val="single" w:sz="4" w:space="0" w:color="auto"/>
            </w:tcBorders>
            <w:shd w:val="clear" w:color="auto" w:fill="auto"/>
            <w:noWrap/>
            <w:vAlign w:val="center"/>
          </w:tcPr>
          <w:p w14:paraId="4ABF2338" w14:textId="6D5A4E8F" w:rsidR="00235E86" w:rsidRPr="006010A6" w:rsidRDefault="00235E86" w:rsidP="00235E86">
            <w:pPr>
              <w:pStyle w:val="Betarp"/>
              <w:jc w:val="center"/>
              <w:rPr>
                <w:rFonts w:eastAsia="Times New Roman"/>
                <w:lang w:eastAsia="en-US"/>
              </w:rPr>
            </w:pPr>
            <w:r w:rsidRPr="00EF2EC1">
              <w:rPr>
                <w:rFonts w:eastAsia="Times New Roman" w:cs="Times New Roman"/>
                <w:lang w:eastAsia="en-US"/>
              </w:rPr>
              <w:t>2.1.1</w:t>
            </w:r>
            <w:r w:rsidR="00251430">
              <w:rPr>
                <w:rFonts w:eastAsia="Times New Roman" w:cs="Times New Roman"/>
                <w:lang w:eastAsia="en-US"/>
              </w:rPr>
              <w:t>53</w:t>
            </w:r>
          </w:p>
        </w:tc>
        <w:tc>
          <w:tcPr>
            <w:tcW w:w="5132" w:type="dxa"/>
            <w:gridSpan w:val="3"/>
            <w:tcBorders>
              <w:top w:val="single" w:sz="4" w:space="0" w:color="auto"/>
              <w:left w:val="single" w:sz="4" w:space="0" w:color="auto"/>
              <w:bottom w:val="single" w:sz="4" w:space="0" w:color="auto"/>
              <w:right w:val="single" w:sz="4" w:space="0" w:color="000000"/>
            </w:tcBorders>
            <w:shd w:val="clear" w:color="auto" w:fill="auto"/>
            <w:vAlign w:val="center"/>
          </w:tcPr>
          <w:p w14:paraId="21B6F5C9" w14:textId="77777777" w:rsidR="00235E86" w:rsidRPr="006010A6" w:rsidRDefault="00235E86" w:rsidP="00235E86">
            <w:pPr>
              <w:pStyle w:val="Betarp"/>
            </w:pPr>
            <w:r w:rsidRPr="006010A6">
              <w:t>Elektros maitinimo spintos su įranga surinkimas ir intaliavimas</w:t>
            </w:r>
          </w:p>
        </w:tc>
        <w:tc>
          <w:tcPr>
            <w:tcW w:w="871" w:type="dxa"/>
            <w:gridSpan w:val="4"/>
            <w:tcBorders>
              <w:top w:val="nil"/>
              <w:left w:val="nil"/>
              <w:bottom w:val="single" w:sz="4" w:space="0" w:color="auto"/>
              <w:right w:val="single" w:sz="4" w:space="0" w:color="auto"/>
            </w:tcBorders>
            <w:shd w:val="clear" w:color="auto" w:fill="auto"/>
            <w:noWrap/>
            <w:vAlign w:val="center"/>
          </w:tcPr>
          <w:p w14:paraId="02FFDCB7" w14:textId="77777777" w:rsidR="00235E86" w:rsidRPr="006010A6" w:rsidRDefault="00235E86" w:rsidP="00235E86">
            <w:pPr>
              <w:pStyle w:val="Betarp"/>
              <w:jc w:val="center"/>
            </w:pPr>
            <w:r w:rsidRPr="006010A6">
              <w:t>vnt.</w:t>
            </w:r>
          </w:p>
        </w:tc>
        <w:tc>
          <w:tcPr>
            <w:tcW w:w="815" w:type="dxa"/>
            <w:gridSpan w:val="3"/>
            <w:tcBorders>
              <w:top w:val="single" w:sz="4" w:space="0" w:color="auto"/>
              <w:left w:val="nil"/>
              <w:bottom w:val="single" w:sz="4" w:space="0" w:color="auto"/>
              <w:right w:val="single" w:sz="4" w:space="0" w:color="000000"/>
            </w:tcBorders>
            <w:shd w:val="clear" w:color="auto" w:fill="auto"/>
            <w:vAlign w:val="center"/>
          </w:tcPr>
          <w:p w14:paraId="2CC310E7" w14:textId="77777777" w:rsidR="00235E86" w:rsidRPr="006010A6" w:rsidRDefault="00235E86" w:rsidP="00235E86">
            <w:pPr>
              <w:pStyle w:val="Betarp"/>
              <w:jc w:val="center"/>
              <w:rPr>
                <w:rFonts w:ascii="Calibri" w:hAnsi="Calibri" w:cs="Times New Roman"/>
              </w:rPr>
            </w:pPr>
            <w:r w:rsidRPr="006010A6">
              <w:rPr>
                <w:rFonts w:ascii="Calibri" w:hAnsi="Calibri"/>
              </w:rPr>
              <w:t>5</w:t>
            </w:r>
          </w:p>
        </w:tc>
        <w:tc>
          <w:tcPr>
            <w:tcW w:w="2093" w:type="dxa"/>
            <w:gridSpan w:val="4"/>
            <w:tcBorders>
              <w:top w:val="nil"/>
              <w:left w:val="nil"/>
              <w:bottom w:val="single" w:sz="4" w:space="0" w:color="auto"/>
              <w:right w:val="single" w:sz="4" w:space="0" w:color="auto"/>
            </w:tcBorders>
            <w:shd w:val="clear" w:color="auto" w:fill="auto"/>
            <w:noWrap/>
            <w:vAlign w:val="center"/>
          </w:tcPr>
          <w:p w14:paraId="526C3F24" w14:textId="77777777" w:rsidR="00235E86" w:rsidRPr="006010A6" w:rsidRDefault="00235E86" w:rsidP="00235E86">
            <w:pPr>
              <w:pStyle w:val="Betarp"/>
              <w:rPr>
                <w:color w:val="000000"/>
              </w:rPr>
            </w:pPr>
          </w:p>
        </w:tc>
        <w:tc>
          <w:tcPr>
            <w:tcW w:w="1388" w:type="dxa"/>
            <w:tcBorders>
              <w:top w:val="nil"/>
              <w:left w:val="nil"/>
              <w:bottom w:val="single" w:sz="4" w:space="0" w:color="auto"/>
              <w:right w:val="single" w:sz="4" w:space="0" w:color="auto"/>
            </w:tcBorders>
          </w:tcPr>
          <w:p w14:paraId="1DBF3507" w14:textId="77777777" w:rsidR="00235E86" w:rsidRPr="006010A6" w:rsidRDefault="00235E86" w:rsidP="00235E86">
            <w:pPr>
              <w:pStyle w:val="Betarp"/>
              <w:rPr>
                <w:rFonts w:eastAsia="Times New Roman"/>
                <w:color w:val="FF0000"/>
                <w:lang w:eastAsia="en-US"/>
              </w:rPr>
            </w:pPr>
          </w:p>
        </w:tc>
      </w:tr>
      <w:tr w:rsidR="00235E86" w:rsidRPr="006010A6" w14:paraId="72B1E811" w14:textId="77777777" w:rsidTr="00B420A4">
        <w:trPr>
          <w:gridAfter w:val="2"/>
          <w:wAfter w:w="287" w:type="dxa"/>
          <w:trHeight w:val="300"/>
          <w:jc w:val="center"/>
        </w:trPr>
        <w:tc>
          <w:tcPr>
            <w:tcW w:w="931" w:type="dxa"/>
            <w:gridSpan w:val="2"/>
            <w:tcBorders>
              <w:top w:val="nil"/>
              <w:left w:val="single" w:sz="4" w:space="0" w:color="auto"/>
              <w:bottom w:val="single" w:sz="4" w:space="0" w:color="auto"/>
              <w:right w:val="single" w:sz="4" w:space="0" w:color="auto"/>
            </w:tcBorders>
            <w:shd w:val="clear" w:color="auto" w:fill="auto"/>
            <w:noWrap/>
            <w:vAlign w:val="center"/>
          </w:tcPr>
          <w:p w14:paraId="0A692782" w14:textId="4B1B4CB6" w:rsidR="00235E86" w:rsidRPr="006010A6" w:rsidRDefault="00235E86" w:rsidP="00235E86">
            <w:pPr>
              <w:pStyle w:val="Betarp"/>
              <w:jc w:val="center"/>
              <w:rPr>
                <w:rFonts w:eastAsia="Times New Roman"/>
                <w:lang w:eastAsia="en-US"/>
              </w:rPr>
            </w:pPr>
            <w:r w:rsidRPr="00EF2EC1">
              <w:rPr>
                <w:rFonts w:eastAsia="Times New Roman" w:cs="Times New Roman"/>
                <w:lang w:eastAsia="en-US"/>
              </w:rPr>
              <w:t>2.1.1</w:t>
            </w:r>
            <w:r w:rsidR="00251430">
              <w:rPr>
                <w:rFonts w:eastAsia="Times New Roman" w:cs="Times New Roman"/>
                <w:lang w:eastAsia="en-US"/>
              </w:rPr>
              <w:t>54</w:t>
            </w:r>
          </w:p>
        </w:tc>
        <w:tc>
          <w:tcPr>
            <w:tcW w:w="5132" w:type="dxa"/>
            <w:gridSpan w:val="3"/>
            <w:tcBorders>
              <w:top w:val="single" w:sz="4" w:space="0" w:color="auto"/>
              <w:left w:val="single" w:sz="4" w:space="0" w:color="auto"/>
              <w:bottom w:val="single" w:sz="4" w:space="0" w:color="auto"/>
              <w:right w:val="single" w:sz="4" w:space="0" w:color="000000"/>
            </w:tcBorders>
            <w:shd w:val="clear" w:color="auto" w:fill="auto"/>
            <w:vAlign w:val="center"/>
          </w:tcPr>
          <w:p w14:paraId="7F1D60E4" w14:textId="77777777" w:rsidR="00235E86" w:rsidRPr="006010A6" w:rsidRDefault="00235E86" w:rsidP="00235E86">
            <w:pPr>
              <w:pStyle w:val="Betarp"/>
            </w:pPr>
            <w:r w:rsidRPr="006010A6">
              <w:t xml:space="preserve">Duomenų perdavimo kabelių pajungimas į galinius įrenginius </w:t>
            </w:r>
          </w:p>
        </w:tc>
        <w:tc>
          <w:tcPr>
            <w:tcW w:w="871" w:type="dxa"/>
            <w:gridSpan w:val="4"/>
            <w:tcBorders>
              <w:top w:val="nil"/>
              <w:left w:val="nil"/>
              <w:bottom w:val="single" w:sz="4" w:space="0" w:color="auto"/>
              <w:right w:val="single" w:sz="4" w:space="0" w:color="auto"/>
            </w:tcBorders>
            <w:shd w:val="clear" w:color="auto" w:fill="auto"/>
            <w:noWrap/>
            <w:vAlign w:val="center"/>
          </w:tcPr>
          <w:p w14:paraId="251B13A6" w14:textId="77777777" w:rsidR="00235E86" w:rsidRPr="006010A6" w:rsidRDefault="00235E86" w:rsidP="00235E86">
            <w:pPr>
              <w:pStyle w:val="Betarp"/>
              <w:jc w:val="center"/>
            </w:pPr>
            <w:r w:rsidRPr="006010A6">
              <w:t>kompl.</w:t>
            </w:r>
          </w:p>
        </w:tc>
        <w:tc>
          <w:tcPr>
            <w:tcW w:w="815" w:type="dxa"/>
            <w:gridSpan w:val="3"/>
            <w:tcBorders>
              <w:top w:val="single" w:sz="4" w:space="0" w:color="auto"/>
              <w:left w:val="nil"/>
              <w:bottom w:val="single" w:sz="4" w:space="0" w:color="auto"/>
              <w:right w:val="single" w:sz="4" w:space="0" w:color="000000"/>
            </w:tcBorders>
            <w:shd w:val="clear" w:color="auto" w:fill="auto"/>
            <w:vAlign w:val="center"/>
          </w:tcPr>
          <w:p w14:paraId="1ACD94DC" w14:textId="77777777" w:rsidR="00235E86" w:rsidRPr="006010A6" w:rsidRDefault="00235E86" w:rsidP="00235E86">
            <w:pPr>
              <w:pStyle w:val="Betarp"/>
              <w:jc w:val="center"/>
              <w:rPr>
                <w:rFonts w:ascii="Calibri" w:hAnsi="Calibri" w:cs="Times New Roman"/>
              </w:rPr>
            </w:pPr>
            <w:r w:rsidRPr="006010A6">
              <w:rPr>
                <w:rFonts w:ascii="Calibri" w:hAnsi="Calibri"/>
              </w:rPr>
              <w:t>5</w:t>
            </w:r>
          </w:p>
        </w:tc>
        <w:tc>
          <w:tcPr>
            <w:tcW w:w="2093" w:type="dxa"/>
            <w:gridSpan w:val="4"/>
            <w:tcBorders>
              <w:top w:val="nil"/>
              <w:left w:val="nil"/>
              <w:bottom w:val="single" w:sz="4" w:space="0" w:color="auto"/>
              <w:right w:val="single" w:sz="4" w:space="0" w:color="auto"/>
            </w:tcBorders>
            <w:shd w:val="clear" w:color="auto" w:fill="auto"/>
            <w:noWrap/>
            <w:vAlign w:val="center"/>
          </w:tcPr>
          <w:p w14:paraId="5BD46F52" w14:textId="77777777" w:rsidR="00235E86" w:rsidRPr="006010A6" w:rsidRDefault="00235E86" w:rsidP="00235E86">
            <w:pPr>
              <w:pStyle w:val="Betarp"/>
              <w:rPr>
                <w:color w:val="000000"/>
              </w:rPr>
            </w:pPr>
          </w:p>
        </w:tc>
        <w:tc>
          <w:tcPr>
            <w:tcW w:w="1388" w:type="dxa"/>
            <w:tcBorders>
              <w:top w:val="nil"/>
              <w:left w:val="nil"/>
              <w:bottom w:val="single" w:sz="4" w:space="0" w:color="auto"/>
              <w:right w:val="single" w:sz="4" w:space="0" w:color="auto"/>
            </w:tcBorders>
          </w:tcPr>
          <w:p w14:paraId="7FBF8DDA" w14:textId="77777777" w:rsidR="00235E86" w:rsidRPr="006010A6" w:rsidRDefault="00235E86" w:rsidP="00235E86">
            <w:pPr>
              <w:pStyle w:val="Betarp"/>
              <w:rPr>
                <w:rFonts w:eastAsia="Times New Roman"/>
                <w:color w:val="FF0000"/>
                <w:lang w:eastAsia="en-US"/>
              </w:rPr>
            </w:pPr>
          </w:p>
        </w:tc>
      </w:tr>
      <w:tr w:rsidR="00235E86" w:rsidRPr="006010A6" w14:paraId="5769BFE9" w14:textId="77777777" w:rsidTr="00B420A4">
        <w:trPr>
          <w:gridAfter w:val="2"/>
          <w:wAfter w:w="287" w:type="dxa"/>
          <w:trHeight w:val="300"/>
          <w:jc w:val="center"/>
        </w:trPr>
        <w:tc>
          <w:tcPr>
            <w:tcW w:w="931"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2E20C864" w14:textId="17E702BE" w:rsidR="00235E86" w:rsidRPr="006010A6" w:rsidRDefault="00235E86" w:rsidP="00235E86">
            <w:pPr>
              <w:pStyle w:val="Betarp"/>
              <w:jc w:val="center"/>
              <w:rPr>
                <w:rFonts w:eastAsia="Times New Roman"/>
                <w:lang w:eastAsia="en-US"/>
              </w:rPr>
            </w:pPr>
            <w:r w:rsidRPr="00EF2EC1">
              <w:rPr>
                <w:rFonts w:eastAsia="Times New Roman" w:cs="Times New Roman"/>
                <w:lang w:eastAsia="en-US"/>
              </w:rPr>
              <w:t>2.1.1</w:t>
            </w:r>
            <w:r w:rsidR="00251430">
              <w:rPr>
                <w:rFonts w:eastAsia="Times New Roman" w:cs="Times New Roman"/>
                <w:lang w:eastAsia="en-US"/>
              </w:rPr>
              <w:t>55</w:t>
            </w:r>
          </w:p>
        </w:tc>
        <w:tc>
          <w:tcPr>
            <w:tcW w:w="513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AB473AE" w14:textId="77777777" w:rsidR="00235E86" w:rsidRPr="006010A6" w:rsidRDefault="00235E86" w:rsidP="00235E86">
            <w:pPr>
              <w:pStyle w:val="Betarp"/>
            </w:pPr>
            <w:r w:rsidRPr="006010A6">
              <w:t>Elektros maitinimo kabelių ir įžeminimo laidų pajungimas į galinius įrenginius</w:t>
            </w:r>
          </w:p>
        </w:tc>
        <w:tc>
          <w:tcPr>
            <w:tcW w:w="871" w:type="dxa"/>
            <w:gridSpan w:val="4"/>
            <w:tcBorders>
              <w:top w:val="single" w:sz="4" w:space="0" w:color="auto"/>
              <w:left w:val="single" w:sz="4" w:space="0" w:color="auto"/>
              <w:bottom w:val="single" w:sz="4" w:space="0" w:color="auto"/>
              <w:right w:val="single" w:sz="4" w:space="0" w:color="auto"/>
            </w:tcBorders>
            <w:shd w:val="clear" w:color="auto" w:fill="auto"/>
            <w:noWrap/>
            <w:vAlign w:val="center"/>
          </w:tcPr>
          <w:p w14:paraId="37C69B66" w14:textId="77777777" w:rsidR="00235E86" w:rsidRPr="006010A6" w:rsidRDefault="00235E86" w:rsidP="00235E86">
            <w:pPr>
              <w:pStyle w:val="Betarp"/>
              <w:jc w:val="center"/>
            </w:pPr>
            <w:r w:rsidRPr="006010A6">
              <w:t>kompl.</w:t>
            </w:r>
          </w:p>
        </w:tc>
        <w:tc>
          <w:tcPr>
            <w:tcW w:w="81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94472F1" w14:textId="77777777" w:rsidR="00235E86" w:rsidRPr="006010A6" w:rsidRDefault="00235E86" w:rsidP="00235E86">
            <w:pPr>
              <w:pStyle w:val="Betarp"/>
              <w:jc w:val="center"/>
              <w:rPr>
                <w:rFonts w:ascii="Calibri" w:hAnsi="Calibri" w:cs="Times New Roman"/>
              </w:rPr>
            </w:pPr>
            <w:r w:rsidRPr="006010A6">
              <w:rPr>
                <w:rFonts w:ascii="Calibri" w:hAnsi="Calibri"/>
              </w:rPr>
              <w:t>5</w:t>
            </w:r>
          </w:p>
        </w:tc>
        <w:tc>
          <w:tcPr>
            <w:tcW w:w="2093" w:type="dxa"/>
            <w:gridSpan w:val="4"/>
            <w:tcBorders>
              <w:top w:val="single" w:sz="4" w:space="0" w:color="auto"/>
              <w:left w:val="single" w:sz="4" w:space="0" w:color="auto"/>
              <w:bottom w:val="single" w:sz="4" w:space="0" w:color="auto"/>
              <w:right w:val="single" w:sz="4" w:space="0" w:color="auto"/>
            </w:tcBorders>
            <w:shd w:val="clear" w:color="auto" w:fill="auto"/>
            <w:noWrap/>
            <w:vAlign w:val="center"/>
          </w:tcPr>
          <w:p w14:paraId="31FA6E0E" w14:textId="77777777" w:rsidR="00235E86" w:rsidRPr="006010A6" w:rsidRDefault="00235E86" w:rsidP="00235E86">
            <w:pPr>
              <w:pStyle w:val="Betarp"/>
              <w:rPr>
                <w:color w:val="000000"/>
              </w:rPr>
            </w:pPr>
          </w:p>
        </w:tc>
        <w:tc>
          <w:tcPr>
            <w:tcW w:w="1388" w:type="dxa"/>
            <w:tcBorders>
              <w:top w:val="single" w:sz="4" w:space="0" w:color="auto"/>
              <w:left w:val="single" w:sz="4" w:space="0" w:color="auto"/>
              <w:bottom w:val="single" w:sz="4" w:space="0" w:color="auto"/>
              <w:right w:val="single" w:sz="4" w:space="0" w:color="auto"/>
            </w:tcBorders>
          </w:tcPr>
          <w:p w14:paraId="6F5CD524" w14:textId="77777777" w:rsidR="00235E86" w:rsidRPr="006010A6" w:rsidRDefault="00235E86" w:rsidP="00235E86">
            <w:pPr>
              <w:pStyle w:val="Betarp"/>
              <w:rPr>
                <w:rFonts w:eastAsia="Times New Roman"/>
                <w:color w:val="FF0000"/>
                <w:lang w:eastAsia="en-US"/>
              </w:rPr>
            </w:pPr>
          </w:p>
        </w:tc>
      </w:tr>
      <w:tr w:rsidR="00235E86" w:rsidRPr="006010A6" w14:paraId="0B31588B" w14:textId="77777777" w:rsidTr="00251430">
        <w:trPr>
          <w:gridAfter w:val="2"/>
          <w:wAfter w:w="287" w:type="dxa"/>
          <w:trHeight w:val="300"/>
          <w:jc w:val="center"/>
        </w:trPr>
        <w:tc>
          <w:tcPr>
            <w:tcW w:w="11230" w:type="dxa"/>
            <w:gridSpan w:val="17"/>
            <w:tcBorders>
              <w:top w:val="single" w:sz="4" w:space="0" w:color="auto"/>
              <w:left w:val="single" w:sz="4" w:space="0" w:color="auto"/>
              <w:bottom w:val="single" w:sz="4" w:space="0" w:color="auto"/>
              <w:right w:val="single" w:sz="4" w:space="0" w:color="auto"/>
            </w:tcBorders>
            <w:shd w:val="clear" w:color="auto" w:fill="auto"/>
            <w:noWrap/>
            <w:vAlign w:val="center"/>
          </w:tcPr>
          <w:p w14:paraId="498840F8" w14:textId="671DEFA6" w:rsidR="00235E86" w:rsidRPr="006010A6" w:rsidRDefault="00235E86" w:rsidP="00235E86">
            <w:pPr>
              <w:pStyle w:val="Betarp"/>
              <w:jc w:val="center"/>
              <w:rPr>
                <w:rFonts w:eastAsia="Times New Roman"/>
                <w:color w:val="FF0000"/>
                <w:lang w:eastAsia="en-US"/>
              </w:rPr>
            </w:pPr>
            <w:r w:rsidRPr="006010A6">
              <w:rPr>
                <w:b/>
              </w:rPr>
              <w:t>Įžeminimas</w:t>
            </w:r>
            <w:r>
              <w:rPr>
                <w:b/>
              </w:rPr>
              <w:t xml:space="preserve"> (5 kompl.)</w:t>
            </w:r>
          </w:p>
        </w:tc>
      </w:tr>
      <w:tr w:rsidR="00235E86" w:rsidRPr="006010A6" w14:paraId="5E8DFC6C" w14:textId="77777777" w:rsidTr="00B420A4">
        <w:trPr>
          <w:gridAfter w:val="2"/>
          <w:wAfter w:w="287" w:type="dxa"/>
          <w:trHeight w:val="300"/>
          <w:jc w:val="center"/>
        </w:trPr>
        <w:tc>
          <w:tcPr>
            <w:tcW w:w="931"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5E948624" w14:textId="75FFABF3" w:rsidR="00235E86" w:rsidRPr="006010A6" w:rsidRDefault="00235E86" w:rsidP="00235E86">
            <w:pPr>
              <w:pStyle w:val="Betarp"/>
              <w:jc w:val="center"/>
              <w:rPr>
                <w:rFonts w:eastAsia="Times New Roman" w:cs="Times New Roman"/>
                <w:lang w:eastAsia="en-US"/>
              </w:rPr>
            </w:pPr>
            <w:r w:rsidRPr="00E32582">
              <w:rPr>
                <w:rFonts w:eastAsia="Times New Roman" w:cs="Times New Roman"/>
                <w:lang w:eastAsia="en-US"/>
              </w:rPr>
              <w:t>2.1.1</w:t>
            </w:r>
            <w:r w:rsidR="00251430">
              <w:rPr>
                <w:rFonts w:eastAsia="Times New Roman" w:cs="Times New Roman"/>
                <w:lang w:eastAsia="en-US"/>
              </w:rPr>
              <w:t>56</w:t>
            </w:r>
          </w:p>
        </w:tc>
        <w:tc>
          <w:tcPr>
            <w:tcW w:w="5132" w:type="dxa"/>
            <w:gridSpan w:val="3"/>
            <w:tcBorders>
              <w:top w:val="single" w:sz="4" w:space="0" w:color="auto"/>
              <w:left w:val="single" w:sz="4" w:space="0" w:color="auto"/>
              <w:bottom w:val="single" w:sz="4" w:space="0" w:color="auto"/>
              <w:right w:val="single" w:sz="4" w:space="0" w:color="000000"/>
            </w:tcBorders>
            <w:shd w:val="clear" w:color="auto" w:fill="auto"/>
            <w:vAlign w:val="center"/>
          </w:tcPr>
          <w:p w14:paraId="02EAF53D" w14:textId="6F6BA965" w:rsidR="00235E86" w:rsidRPr="006010A6" w:rsidRDefault="00235E86" w:rsidP="00235E86">
            <w:pPr>
              <w:pStyle w:val="Betarp"/>
              <w:rPr>
                <w:b/>
              </w:rPr>
            </w:pPr>
            <w:r w:rsidRPr="006010A6">
              <w:t xml:space="preserve">Įžemiklių įrengimas, jų apjungimas (atramai, santvarai ir GVIS spintoms) </w:t>
            </w:r>
          </w:p>
        </w:tc>
        <w:tc>
          <w:tcPr>
            <w:tcW w:w="871" w:type="dxa"/>
            <w:gridSpan w:val="4"/>
            <w:tcBorders>
              <w:top w:val="single" w:sz="4" w:space="0" w:color="auto"/>
              <w:left w:val="nil"/>
              <w:bottom w:val="single" w:sz="4" w:space="0" w:color="auto"/>
              <w:right w:val="single" w:sz="4" w:space="0" w:color="auto"/>
            </w:tcBorders>
            <w:shd w:val="clear" w:color="auto" w:fill="auto"/>
            <w:noWrap/>
            <w:vAlign w:val="center"/>
          </w:tcPr>
          <w:p w14:paraId="0ACED6B1" w14:textId="104E6821" w:rsidR="00235E86" w:rsidRPr="006010A6" w:rsidRDefault="00235E86" w:rsidP="00235E86">
            <w:pPr>
              <w:pStyle w:val="Betarp"/>
              <w:jc w:val="center"/>
              <w:rPr>
                <w:b/>
              </w:rPr>
            </w:pPr>
            <w:r w:rsidRPr="006010A6">
              <w:t>kompl.</w:t>
            </w:r>
          </w:p>
        </w:tc>
        <w:tc>
          <w:tcPr>
            <w:tcW w:w="815" w:type="dxa"/>
            <w:gridSpan w:val="3"/>
            <w:tcBorders>
              <w:top w:val="single" w:sz="4" w:space="0" w:color="auto"/>
              <w:left w:val="nil"/>
              <w:bottom w:val="single" w:sz="4" w:space="0" w:color="auto"/>
              <w:right w:val="single" w:sz="4" w:space="0" w:color="000000"/>
            </w:tcBorders>
            <w:shd w:val="clear" w:color="auto" w:fill="auto"/>
            <w:vAlign w:val="center"/>
          </w:tcPr>
          <w:p w14:paraId="3C0EFA41" w14:textId="2AFD64C6" w:rsidR="00235E86" w:rsidRPr="006010A6" w:rsidRDefault="00235E86" w:rsidP="00235E86">
            <w:pPr>
              <w:pStyle w:val="Betarp"/>
              <w:jc w:val="center"/>
              <w:rPr>
                <w:rFonts w:ascii="Calibri" w:hAnsi="Calibri"/>
                <w:b/>
              </w:rPr>
            </w:pPr>
            <w:r w:rsidRPr="006010A6">
              <w:rPr>
                <w:rFonts w:ascii="Calibri" w:hAnsi="Calibri"/>
              </w:rPr>
              <w:t>5</w:t>
            </w:r>
          </w:p>
        </w:tc>
        <w:tc>
          <w:tcPr>
            <w:tcW w:w="2093" w:type="dxa"/>
            <w:gridSpan w:val="4"/>
            <w:tcBorders>
              <w:top w:val="single" w:sz="4" w:space="0" w:color="auto"/>
              <w:left w:val="nil"/>
              <w:bottom w:val="single" w:sz="4" w:space="0" w:color="auto"/>
              <w:right w:val="single" w:sz="4" w:space="0" w:color="auto"/>
            </w:tcBorders>
            <w:shd w:val="clear" w:color="auto" w:fill="auto"/>
            <w:noWrap/>
            <w:vAlign w:val="center"/>
          </w:tcPr>
          <w:p w14:paraId="25A351B1" w14:textId="77777777" w:rsidR="00235E86" w:rsidRPr="006010A6" w:rsidRDefault="00235E86" w:rsidP="00235E86">
            <w:pPr>
              <w:pStyle w:val="Betarp"/>
              <w:rPr>
                <w:color w:val="000000"/>
              </w:rPr>
            </w:pPr>
          </w:p>
        </w:tc>
        <w:tc>
          <w:tcPr>
            <w:tcW w:w="1388" w:type="dxa"/>
            <w:tcBorders>
              <w:top w:val="single" w:sz="4" w:space="0" w:color="auto"/>
              <w:left w:val="nil"/>
              <w:bottom w:val="single" w:sz="4" w:space="0" w:color="auto"/>
              <w:right w:val="single" w:sz="4" w:space="0" w:color="auto"/>
            </w:tcBorders>
          </w:tcPr>
          <w:p w14:paraId="0581C5CD" w14:textId="77777777" w:rsidR="00235E86" w:rsidRPr="006010A6" w:rsidRDefault="00235E86" w:rsidP="00235E86">
            <w:pPr>
              <w:pStyle w:val="Betarp"/>
              <w:rPr>
                <w:rFonts w:eastAsia="Times New Roman"/>
                <w:color w:val="FF0000"/>
                <w:lang w:eastAsia="en-US"/>
              </w:rPr>
            </w:pPr>
          </w:p>
        </w:tc>
      </w:tr>
      <w:tr w:rsidR="00235E86" w:rsidRPr="006010A6" w14:paraId="6EBD58CD" w14:textId="77777777" w:rsidTr="00B420A4">
        <w:trPr>
          <w:gridAfter w:val="2"/>
          <w:wAfter w:w="287" w:type="dxa"/>
          <w:trHeight w:val="300"/>
          <w:jc w:val="center"/>
        </w:trPr>
        <w:tc>
          <w:tcPr>
            <w:tcW w:w="931"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48B8A06E" w14:textId="4D9D1E6D" w:rsidR="00235E86" w:rsidRPr="006010A6" w:rsidRDefault="00235E86" w:rsidP="00235E86">
            <w:pPr>
              <w:pStyle w:val="Betarp"/>
              <w:jc w:val="center"/>
              <w:rPr>
                <w:rFonts w:eastAsia="Times New Roman" w:cs="Times New Roman"/>
                <w:lang w:eastAsia="en-US"/>
              </w:rPr>
            </w:pPr>
            <w:r w:rsidRPr="00E32582">
              <w:rPr>
                <w:rFonts w:eastAsia="Times New Roman" w:cs="Times New Roman"/>
                <w:lang w:eastAsia="en-US"/>
              </w:rPr>
              <w:t>2.1.1</w:t>
            </w:r>
            <w:r w:rsidR="00251430">
              <w:rPr>
                <w:rFonts w:eastAsia="Times New Roman" w:cs="Times New Roman"/>
                <w:lang w:eastAsia="en-US"/>
              </w:rPr>
              <w:t>57</w:t>
            </w:r>
          </w:p>
        </w:tc>
        <w:tc>
          <w:tcPr>
            <w:tcW w:w="5132" w:type="dxa"/>
            <w:gridSpan w:val="3"/>
            <w:tcBorders>
              <w:top w:val="single" w:sz="4" w:space="0" w:color="auto"/>
              <w:left w:val="single" w:sz="4" w:space="0" w:color="auto"/>
              <w:bottom w:val="single" w:sz="4" w:space="0" w:color="auto"/>
              <w:right w:val="single" w:sz="4" w:space="0" w:color="000000"/>
            </w:tcBorders>
            <w:shd w:val="clear" w:color="auto" w:fill="auto"/>
            <w:vAlign w:val="center"/>
          </w:tcPr>
          <w:p w14:paraId="6DEF71E7" w14:textId="37815EFE" w:rsidR="00235E86" w:rsidRPr="006010A6" w:rsidRDefault="00235E86" w:rsidP="00235E86">
            <w:pPr>
              <w:pStyle w:val="Betarp"/>
              <w:rPr>
                <w:b/>
              </w:rPr>
            </w:pPr>
            <w:r w:rsidRPr="006010A6">
              <w:t>Įžeminimo juostos paklojimas esamoje tranšėjoje</w:t>
            </w:r>
          </w:p>
        </w:tc>
        <w:tc>
          <w:tcPr>
            <w:tcW w:w="871" w:type="dxa"/>
            <w:gridSpan w:val="4"/>
            <w:tcBorders>
              <w:top w:val="single" w:sz="4" w:space="0" w:color="auto"/>
              <w:left w:val="nil"/>
              <w:bottom w:val="single" w:sz="4" w:space="0" w:color="auto"/>
              <w:right w:val="single" w:sz="4" w:space="0" w:color="auto"/>
            </w:tcBorders>
            <w:shd w:val="clear" w:color="auto" w:fill="auto"/>
            <w:noWrap/>
            <w:vAlign w:val="center"/>
          </w:tcPr>
          <w:p w14:paraId="15F191DF" w14:textId="7925FF66" w:rsidR="00235E86" w:rsidRPr="006010A6" w:rsidRDefault="00235E86" w:rsidP="00235E86">
            <w:pPr>
              <w:pStyle w:val="Betarp"/>
              <w:jc w:val="center"/>
              <w:rPr>
                <w:b/>
              </w:rPr>
            </w:pPr>
            <w:r w:rsidRPr="006010A6">
              <w:t>m</w:t>
            </w:r>
          </w:p>
        </w:tc>
        <w:tc>
          <w:tcPr>
            <w:tcW w:w="815" w:type="dxa"/>
            <w:gridSpan w:val="3"/>
            <w:tcBorders>
              <w:top w:val="single" w:sz="4" w:space="0" w:color="auto"/>
              <w:left w:val="nil"/>
              <w:bottom w:val="single" w:sz="4" w:space="0" w:color="auto"/>
              <w:right w:val="single" w:sz="4" w:space="0" w:color="000000"/>
            </w:tcBorders>
            <w:shd w:val="clear" w:color="auto" w:fill="auto"/>
            <w:vAlign w:val="center"/>
          </w:tcPr>
          <w:p w14:paraId="6F75E1AA" w14:textId="41C3F70C" w:rsidR="00235E86" w:rsidRPr="006010A6" w:rsidRDefault="00235E86" w:rsidP="00235E86">
            <w:pPr>
              <w:pStyle w:val="Betarp"/>
              <w:jc w:val="center"/>
              <w:rPr>
                <w:rFonts w:ascii="Calibri" w:hAnsi="Calibri"/>
                <w:b/>
              </w:rPr>
            </w:pPr>
            <w:r w:rsidRPr="006010A6">
              <w:rPr>
                <w:rFonts w:ascii="Calibri" w:hAnsi="Calibri"/>
              </w:rPr>
              <w:t>400</w:t>
            </w:r>
          </w:p>
        </w:tc>
        <w:tc>
          <w:tcPr>
            <w:tcW w:w="2093" w:type="dxa"/>
            <w:gridSpan w:val="4"/>
            <w:tcBorders>
              <w:top w:val="single" w:sz="4" w:space="0" w:color="auto"/>
              <w:left w:val="nil"/>
              <w:bottom w:val="single" w:sz="4" w:space="0" w:color="auto"/>
              <w:right w:val="single" w:sz="4" w:space="0" w:color="auto"/>
            </w:tcBorders>
            <w:shd w:val="clear" w:color="auto" w:fill="auto"/>
            <w:noWrap/>
            <w:vAlign w:val="center"/>
          </w:tcPr>
          <w:p w14:paraId="185F25CE" w14:textId="77777777" w:rsidR="00235E86" w:rsidRPr="006010A6" w:rsidRDefault="00235E86" w:rsidP="00235E86">
            <w:pPr>
              <w:pStyle w:val="Betarp"/>
              <w:rPr>
                <w:color w:val="000000"/>
              </w:rPr>
            </w:pPr>
          </w:p>
        </w:tc>
        <w:tc>
          <w:tcPr>
            <w:tcW w:w="1388" w:type="dxa"/>
            <w:tcBorders>
              <w:top w:val="single" w:sz="4" w:space="0" w:color="auto"/>
              <w:left w:val="nil"/>
              <w:bottom w:val="single" w:sz="4" w:space="0" w:color="auto"/>
              <w:right w:val="single" w:sz="4" w:space="0" w:color="auto"/>
            </w:tcBorders>
          </w:tcPr>
          <w:p w14:paraId="153A0ACF" w14:textId="77777777" w:rsidR="00235E86" w:rsidRPr="006010A6" w:rsidRDefault="00235E86" w:rsidP="00235E86">
            <w:pPr>
              <w:pStyle w:val="Betarp"/>
              <w:rPr>
                <w:rFonts w:eastAsia="Times New Roman"/>
                <w:color w:val="FF0000"/>
                <w:lang w:eastAsia="en-US"/>
              </w:rPr>
            </w:pPr>
          </w:p>
        </w:tc>
      </w:tr>
      <w:tr w:rsidR="00235E86" w:rsidRPr="006010A6" w14:paraId="283B7C9B" w14:textId="77777777" w:rsidTr="00B420A4">
        <w:trPr>
          <w:gridAfter w:val="2"/>
          <w:wAfter w:w="287" w:type="dxa"/>
          <w:trHeight w:val="300"/>
          <w:jc w:val="center"/>
        </w:trPr>
        <w:tc>
          <w:tcPr>
            <w:tcW w:w="931"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3ECDA61C" w14:textId="1DEBDC11" w:rsidR="00235E86" w:rsidRPr="006010A6" w:rsidRDefault="00235E86" w:rsidP="00235E86">
            <w:pPr>
              <w:pStyle w:val="Betarp"/>
              <w:jc w:val="center"/>
              <w:rPr>
                <w:rFonts w:eastAsia="Times New Roman" w:cs="Times New Roman"/>
                <w:lang w:eastAsia="en-US"/>
              </w:rPr>
            </w:pPr>
            <w:r w:rsidRPr="00E32582">
              <w:rPr>
                <w:rFonts w:eastAsia="Times New Roman" w:cs="Times New Roman"/>
                <w:lang w:eastAsia="en-US"/>
              </w:rPr>
              <w:t>2.1.1</w:t>
            </w:r>
            <w:r w:rsidR="00251430">
              <w:rPr>
                <w:rFonts w:eastAsia="Times New Roman" w:cs="Times New Roman"/>
                <w:lang w:eastAsia="en-US"/>
              </w:rPr>
              <w:t>58</w:t>
            </w:r>
          </w:p>
        </w:tc>
        <w:tc>
          <w:tcPr>
            <w:tcW w:w="5132" w:type="dxa"/>
            <w:gridSpan w:val="3"/>
            <w:tcBorders>
              <w:top w:val="single" w:sz="4" w:space="0" w:color="auto"/>
              <w:left w:val="single" w:sz="4" w:space="0" w:color="auto"/>
              <w:bottom w:val="single" w:sz="4" w:space="0" w:color="auto"/>
              <w:right w:val="single" w:sz="4" w:space="0" w:color="000000"/>
            </w:tcBorders>
            <w:shd w:val="clear" w:color="auto" w:fill="auto"/>
            <w:vAlign w:val="center"/>
          </w:tcPr>
          <w:p w14:paraId="726A59B5" w14:textId="34F236D2" w:rsidR="00235E86" w:rsidRPr="006010A6" w:rsidRDefault="00235E86" w:rsidP="00235E86">
            <w:pPr>
              <w:pStyle w:val="Betarp"/>
              <w:rPr>
                <w:b/>
              </w:rPr>
            </w:pPr>
            <w:r w:rsidRPr="006010A6">
              <w:t>Žaibolaidžio ant santvaros įrengimas (KOS davikliui apsaugoti)</w:t>
            </w:r>
          </w:p>
        </w:tc>
        <w:tc>
          <w:tcPr>
            <w:tcW w:w="871" w:type="dxa"/>
            <w:gridSpan w:val="4"/>
            <w:tcBorders>
              <w:top w:val="single" w:sz="4" w:space="0" w:color="auto"/>
              <w:left w:val="nil"/>
              <w:bottom w:val="single" w:sz="4" w:space="0" w:color="auto"/>
              <w:right w:val="single" w:sz="4" w:space="0" w:color="auto"/>
            </w:tcBorders>
            <w:shd w:val="clear" w:color="auto" w:fill="auto"/>
            <w:noWrap/>
            <w:vAlign w:val="center"/>
          </w:tcPr>
          <w:p w14:paraId="75007747" w14:textId="4B2DEFFA" w:rsidR="00235E86" w:rsidRPr="006010A6" w:rsidRDefault="00235E86" w:rsidP="00235E86">
            <w:pPr>
              <w:pStyle w:val="Betarp"/>
              <w:jc w:val="center"/>
              <w:rPr>
                <w:b/>
              </w:rPr>
            </w:pPr>
            <w:r w:rsidRPr="006010A6">
              <w:t>vnt.</w:t>
            </w:r>
          </w:p>
        </w:tc>
        <w:tc>
          <w:tcPr>
            <w:tcW w:w="815" w:type="dxa"/>
            <w:gridSpan w:val="3"/>
            <w:tcBorders>
              <w:top w:val="single" w:sz="4" w:space="0" w:color="auto"/>
              <w:left w:val="nil"/>
              <w:bottom w:val="single" w:sz="4" w:space="0" w:color="auto"/>
              <w:right w:val="single" w:sz="4" w:space="0" w:color="000000"/>
            </w:tcBorders>
            <w:shd w:val="clear" w:color="auto" w:fill="auto"/>
            <w:vAlign w:val="center"/>
          </w:tcPr>
          <w:p w14:paraId="2DECC8D1" w14:textId="3C5C33EB" w:rsidR="00235E86" w:rsidRPr="006010A6" w:rsidRDefault="00235E86" w:rsidP="00235E86">
            <w:pPr>
              <w:pStyle w:val="Betarp"/>
              <w:jc w:val="center"/>
              <w:rPr>
                <w:rFonts w:ascii="Calibri" w:hAnsi="Calibri"/>
                <w:b/>
              </w:rPr>
            </w:pPr>
            <w:r w:rsidRPr="006010A6">
              <w:rPr>
                <w:rFonts w:ascii="Calibri" w:hAnsi="Calibri"/>
              </w:rPr>
              <w:t>5</w:t>
            </w:r>
          </w:p>
        </w:tc>
        <w:tc>
          <w:tcPr>
            <w:tcW w:w="2093" w:type="dxa"/>
            <w:gridSpan w:val="4"/>
            <w:tcBorders>
              <w:top w:val="single" w:sz="4" w:space="0" w:color="auto"/>
              <w:left w:val="nil"/>
              <w:bottom w:val="single" w:sz="4" w:space="0" w:color="auto"/>
              <w:right w:val="single" w:sz="4" w:space="0" w:color="auto"/>
            </w:tcBorders>
            <w:shd w:val="clear" w:color="auto" w:fill="auto"/>
            <w:noWrap/>
            <w:vAlign w:val="center"/>
          </w:tcPr>
          <w:p w14:paraId="6FE0D4A9" w14:textId="77777777" w:rsidR="00235E86" w:rsidRPr="006010A6" w:rsidRDefault="00235E86" w:rsidP="00235E86">
            <w:pPr>
              <w:pStyle w:val="Betarp"/>
              <w:rPr>
                <w:color w:val="000000"/>
              </w:rPr>
            </w:pPr>
          </w:p>
        </w:tc>
        <w:tc>
          <w:tcPr>
            <w:tcW w:w="1388" w:type="dxa"/>
            <w:tcBorders>
              <w:top w:val="single" w:sz="4" w:space="0" w:color="auto"/>
              <w:left w:val="nil"/>
              <w:bottom w:val="single" w:sz="4" w:space="0" w:color="auto"/>
              <w:right w:val="single" w:sz="4" w:space="0" w:color="auto"/>
            </w:tcBorders>
          </w:tcPr>
          <w:p w14:paraId="1F4B5653" w14:textId="77777777" w:rsidR="00235E86" w:rsidRPr="006010A6" w:rsidRDefault="00235E86" w:rsidP="00235E86">
            <w:pPr>
              <w:pStyle w:val="Betarp"/>
              <w:rPr>
                <w:rFonts w:eastAsia="Times New Roman"/>
                <w:color w:val="FF0000"/>
                <w:lang w:eastAsia="en-US"/>
              </w:rPr>
            </w:pPr>
          </w:p>
        </w:tc>
      </w:tr>
      <w:tr w:rsidR="00235E86" w:rsidRPr="006010A6" w14:paraId="217B0AEF" w14:textId="77777777" w:rsidTr="00B420A4">
        <w:trPr>
          <w:gridAfter w:val="2"/>
          <w:wAfter w:w="287" w:type="dxa"/>
          <w:trHeight w:val="300"/>
          <w:jc w:val="center"/>
        </w:trPr>
        <w:tc>
          <w:tcPr>
            <w:tcW w:w="931"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0D28009B" w14:textId="7699F7DB" w:rsidR="00235E86" w:rsidRPr="006010A6" w:rsidRDefault="00235E86" w:rsidP="00235E86">
            <w:pPr>
              <w:pStyle w:val="Betarp"/>
              <w:jc w:val="center"/>
              <w:rPr>
                <w:rFonts w:eastAsia="Times New Roman" w:cs="Times New Roman"/>
                <w:lang w:eastAsia="en-US"/>
              </w:rPr>
            </w:pPr>
            <w:r w:rsidRPr="00E32582">
              <w:rPr>
                <w:rFonts w:eastAsia="Times New Roman" w:cs="Times New Roman"/>
                <w:lang w:eastAsia="en-US"/>
              </w:rPr>
              <w:t>2.1.1</w:t>
            </w:r>
            <w:r w:rsidR="00251430">
              <w:rPr>
                <w:rFonts w:eastAsia="Times New Roman" w:cs="Times New Roman"/>
                <w:lang w:eastAsia="en-US"/>
              </w:rPr>
              <w:t>59</w:t>
            </w:r>
          </w:p>
        </w:tc>
        <w:tc>
          <w:tcPr>
            <w:tcW w:w="5132" w:type="dxa"/>
            <w:gridSpan w:val="3"/>
            <w:tcBorders>
              <w:top w:val="single" w:sz="4" w:space="0" w:color="auto"/>
              <w:left w:val="single" w:sz="4" w:space="0" w:color="auto"/>
              <w:bottom w:val="single" w:sz="4" w:space="0" w:color="auto"/>
              <w:right w:val="single" w:sz="4" w:space="0" w:color="000000"/>
            </w:tcBorders>
            <w:shd w:val="clear" w:color="auto" w:fill="auto"/>
            <w:vAlign w:val="center"/>
          </w:tcPr>
          <w:p w14:paraId="52ABF9EC" w14:textId="224713D7" w:rsidR="00235E86" w:rsidRPr="006010A6" w:rsidRDefault="00235E86" w:rsidP="00235E86">
            <w:pPr>
              <w:pStyle w:val="Betarp"/>
              <w:rPr>
                <w:b/>
              </w:rPr>
            </w:pPr>
            <w:r w:rsidRPr="006010A6">
              <w:t>Įžeminamų įrenginių prijungimas prie įrengtų įžemiklių (atrama, santvara, GVIS spintos)</w:t>
            </w:r>
          </w:p>
        </w:tc>
        <w:tc>
          <w:tcPr>
            <w:tcW w:w="871" w:type="dxa"/>
            <w:gridSpan w:val="4"/>
            <w:tcBorders>
              <w:top w:val="single" w:sz="4" w:space="0" w:color="auto"/>
              <w:left w:val="nil"/>
              <w:bottom w:val="single" w:sz="4" w:space="0" w:color="auto"/>
              <w:right w:val="single" w:sz="4" w:space="0" w:color="auto"/>
            </w:tcBorders>
            <w:shd w:val="clear" w:color="auto" w:fill="auto"/>
            <w:noWrap/>
            <w:vAlign w:val="center"/>
          </w:tcPr>
          <w:p w14:paraId="2A9FB4BE" w14:textId="1BD0F1E7" w:rsidR="00235E86" w:rsidRPr="006010A6" w:rsidRDefault="00235E86" w:rsidP="00235E86">
            <w:pPr>
              <w:pStyle w:val="Betarp"/>
              <w:jc w:val="center"/>
              <w:rPr>
                <w:b/>
              </w:rPr>
            </w:pPr>
            <w:r w:rsidRPr="006010A6">
              <w:t>Vnt.</w:t>
            </w:r>
          </w:p>
        </w:tc>
        <w:tc>
          <w:tcPr>
            <w:tcW w:w="815" w:type="dxa"/>
            <w:gridSpan w:val="3"/>
            <w:tcBorders>
              <w:top w:val="single" w:sz="4" w:space="0" w:color="auto"/>
              <w:left w:val="nil"/>
              <w:bottom w:val="single" w:sz="4" w:space="0" w:color="auto"/>
              <w:right w:val="single" w:sz="4" w:space="0" w:color="000000"/>
            </w:tcBorders>
            <w:shd w:val="clear" w:color="auto" w:fill="auto"/>
            <w:vAlign w:val="center"/>
          </w:tcPr>
          <w:p w14:paraId="4BE5A6FA" w14:textId="39DCF9BE" w:rsidR="00235E86" w:rsidRPr="006010A6" w:rsidRDefault="00235E86" w:rsidP="00235E86">
            <w:pPr>
              <w:pStyle w:val="Betarp"/>
              <w:jc w:val="center"/>
              <w:rPr>
                <w:rFonts w:ascii="Calibri" w:hAnsi="Calibri"/>
                <w:b/>
              </w:rPr>
            </w:pPr>
            <w:r w:rsidRPr="006010A6">
              <w:rPr>
                <w:rFonts w:ascii="Calibri" w:hAnsi="Calibri"/>
              </w:rPr>
              <w:t>20</w:t>
            </w:r>
          </w:p>
        </w:tc>
        <w:tc>
          <w:tcPr>
            <w:tcW w:w="2093" w:type="dxa"/>
            <w:gridSpan w:val="4"/>
            <w:tcBorders>
              <w:top w:val="single" w:sz="4" w:space="0" w:color="auto"/>
              <w:left w:val="nil"/>
              <w:bottom w:val="single" w:sz="4" w:space="0" w:color="auto"/>
              <w:right w:val="single" w:sz="4" w:space="0" w:color="auto"/>
            </w:tcBorders>
            <w:shd w:val="clear" w:color="auto" w:fill="auto"/>
            <w:noWrap/>
            <w:vAlign w:val="center"/>
          </w:tcPr>
          <w:p w14:paraId="4443A960" w14:textId="77777777" w:rsidR="00235E86" w:rsidRPr="006010A6" w:rsidRDefault="00235E86" w:rsidP="00235E86">
            <w:pPr>
              <w:pStyle w:val="Betarp"/>
              <w:rPr>
                <w:color w:val="000000"/>
              </w:rPr>
            </w:pPr>
          </w:p>
        </w:tc>
        <w:tc>
          <w:tcPr>
            <w:tcW w:w="1388" w:type="dxa"/>
            <w:tcBorders>
              <w:top w:val="single" w:sz="4" w:space="0" w:color="auto"/>
              <w:left w:val="nil"/>
              <w:bottom w:val="single" w:sz="4" w:space="0" w:color="auto"/>
              <w:right w:val="single" w:sz="4" w:space="0" w:color="auto"/>
            </w:tcBorders>
          </w:tcPr>
          <w:p w14:paraId="72C59892" w14:textId="77777777" w:rsidR="00235E86" w:rsidRPr="006010A6" w:rsidRDefault="00235E86" w:rsidP="00235E86">
            <w:pPr>
              <w:pStyle w:val="Betarp"/>
              <w:rPr>
                <w:rFonts w:eastAsia="Times New Roman"/>
                <w:color w:val="FF0000"/>
                <w:lang w:eastAsia="en-US"/>
              </w:rPr>
            </w:pPr>
          </w:p>
        </w:tc>
      </w:tr>
      <w:tr w:rsidR="00235E86" w:rsidRPr="006010A6" w14:paraId="7A28EC68" w14:textId="77777777" w:rsidTr="00B420A4">
        <w:trPr>
          <w:gridAfter w:val="2"/>
          <w:wAfter w:w="287" w:type="dxa"/>
          <w:trHeight w:val="300"/>
          <w:jc w:val="center"/>
        </w:trPr>
        <w:tc>
          <w:tcPr>
            <w:tcW w:w="931"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0142D92F" w14:textId="57C00CDE" w:rsidR="00235E86" w:rsidRPr="006010A6" w:rsidRDefault="00235E86" w:rsidP="00235E86">
            <w:pPr>
              <w:pStyle w:val="Betarp"/>
              <w:jc w:val="center"/>
              <w:rPr>
                <w:rFonts w:eastAsia="Times New Roman" w:cs="Times New Roman"/>
                <w:lang w:eastAsia="en-US"/>
              </w:rPr>
            </w:pPr>
            <w:r w:rsidRPr="00E32582">
              <w:rPr>
                <w:rFonts w:eastAsia="Times New Roman" w:cs="Times New Roman"/>
                <w:lang w:eastAsia="en-US"/>
              </w:rPr>
              <w:t>2.1.1</w:t>
            </w:r>
            <w:r w:rsidR="00251430">
              <w:rPr>
                <w:rFonts w:eastAsia="Times New Roman" w:cs="Times New Roman"/>
                <w:lang w:eastAsia="en-US"/>
              </w:rPr>
              <w:t>60</w:t>
            </w:r>
          </w:p>
        </w:tc>
        <w:tc>
          <w:tcPr>
            <w:tcW w:w="5132" w:type="dxa"/>
            <w:gridSpan w:val="3"/>
            <w:tcBorders>
              <w:top w:val="single" w:sz="4" w:space="0" w:color="auto"/>
              <w:left w:val="single" w:sz="4" w:space="0" w:color="auto"/>
              <w:bottom w:val="single" w:sz="4" w:space="0" w:color="auto"/>
              <w:right w:val="single" w:sz="4" w:space="0" w:color="000000"/>
            </w:tcBorders>
            <w:shd w:val="clear" w:color="auto" w:fill="auto"/>
            <w:vAlign w:val="center"/>
          </w:tcPr>
          <w:p w14:paraId="7C92A0CF" w14:textId="2A824783" w:rsidR="00235E86" w:rsidRPr="006010A6" w:rsidRDefault="00235E86" w:rsidP="00235E86">
            <w:pPr>
              <w:pStyle w:val="Betarp"/>
            </w:pPr>
            <w:r w:rsidRPr="006010A6">
              <w:t>Įžeminimo įrenginių varžos matavimai, techninės dokumentacijos pateikimas</w:t>
            </w:r>
          </w:p>
        </w:tc>
        <w:tc>
          <w:tcPr>
            <w:tcW w:w="871" w:type="dxa"/>
            <w:gridSpan w:val="4"/>
            <w:tcBorders>
              <w:top w:val="single" w:sz="4" w:space="0" w:color="auto"/>
              <w:left w:val="nil"/>
              <w:bottom w:val="single" w:sz="4" w:space="0" w:color="auto"/>
              <w:right w:val="single" w:sz="4" w:space="0" w:color="auto"/>
            </w:tcBorders>
            <w:shd w:val="clear" w:color="auto" w:fill="auto"/>
            <w:noWrap/>
            <w:vAlign w:val="center"/>
          </w:tcPr>
          <w:p w14:paraId="20302302" w14:textId="62FE460D" w:rsidR="00235E86" w:rsidRPr="006010A6" w:rsidRDefault="00235E86" w:rsidP="00235E86">
            <w:pPr>
              <w:pStyle w:val="Betarp"/>
              <w:jc w:val="center"/>
            </w:pPr>
            <w:r w:rsidRPr="006010A6">
              <w:t>kompl.</w:t>
            </w:r>
          </w:p>
        </w:tc>
        <w:tc>
          <w:tcPr>
            <w:tcW w:w="815" w:type="dxa"/>
            <w:gridSpan w:val="3"/>
            <w:tcBorders>
              <w:top w:val="single" w:sz="4" w:space="0" w:color="auto"/>
              <w:left w:val="nil"/>
              <w:bottom w:val="single" w:sz="4" w:space="0" w:color="auto"/>
              <w:right w:val="single" w:sz="4" w:space="0" w:color="000000"/>
            </w:tcBorders>
            <w:shd w:val="clear" w:color="auto" w:fill="auto"/>
            <w:vAlign w:val="center"/>
          </w:tcPr>
          <w:p w14:paraId="71BBC1D7" w14:textId="4FD25C47" w:rsidR="00235E86" w:rsidRPr="006010A6" w:rsidRDefault="00235E86" w:rsidP="00235E86">
            <w:pPr>
              <w:pStyle w:val="Betarp"/>
              <w:jc w:val="center"/>
              <w:rPr>
                <w:rFonts w:ascii="Calibri" w:hAnsi="Calibri"/>
              </w:rPr>
            </w:pPr>
            <w:r w:rsidRPr="006010A6">
              <w:rPr>
                <w:rFonts w:ascii="Calibri" w:hAnsi="Calibri"/>
              </w:rPr>
              <w:t>5</w:t>
            </w:r>
          </w:p>
        </w:tc>
        <w:tc>
          <w:tcPr>
            <w:tcW w:w="2093" w:type="dxa"/>
            <w:gridSpan w:val="4"/>
            <w:tcBorders>
              <w:top w:val="single" w:sz="4" w:space="0" w:color="auto"/>
              <w:left w:val="nil"/>
              <w:bottom w:val="single" w:sz="4" w:space="0" w:color="auto"/>
              <w:right w:val="single" w:sz="4" w:space="0" w:color="auto"/>
            </w:tcBorders>
            <w:shd w:val="clear" w:color="auto" w:fill="auto"/>
            <w:noWrap/>
            <w:vAlign w:val="center"/>
          </w:tcPr>
          <w:p w14:paraId="4B084533" w14:textId="77777777" w:rsidR="00235E86" w:rsidRPr="006010A6" w:rsidRDefault="00235E86" w:rsidP="00235E86">
            <w:pPr>
              <w:pStyle w:val="Betarp"/>
              <w:rPr>
                <w:color w:val="000000"/>
              </w:rPr>
            </w:pPr>
          </w:p>
        </w:tc>
        <w:tc>
          <w:tcPr>
            <w:tcW w:w="1388" w:type="dxa"/>
            <w:tcBorders>
              <w:top w:val="single" w:sz="4" w:space="0" w:color="auto"/>
              <w:left w:val="nil"/>
              <w:bottom w:val="single" w:sz="4" w:space="0" w:color="auto"/>
              <w:right w:val="single" w:sz="4" w:space="0" w:color="auto"/>
            </w:tcBorders>
          </w:tcPr>
          <w:p w14:paraId="1753852E" w14:textId="77777777" w:rsidR="00235E86" w:rsidRPr="006010A6" w:rsidRDefault="00235E86" w:rsidP="00235E86">
            <w:pPr>
              <w:pStyle w:val="Betarp"/>
              <w:rPr>
                <w:rFonts w:eastAsia="Times New Roman"/>
                <w:color w:val="FF0000"/>
                <w:lang w:eastAsia="en-US"/>
              </w:rPr>
            </w:pPr>
          </w:p>
        </w:tc>
      </w:tr>
      <w:tr w:rsidR="00235E86" w:rsidRPr="006010A6" w14:paraId="44997898" w14:textId="77777777" w:rsidTr="00251430">
        <w:trPr>
          <w:gridAfter w:val="2"/>
          <w:wAfter w:w="287" w:type="dxa"/>
          <w:trHeight w:val="300"/>
          <w:jc w:val="center"/>
        </w:trPr>
        <w:tc>
          <w:tcPr>
            <w:tcW w:w="11230" w:type="dxa"/>
            <w:gridSpan w:val="17"/>
            <w:tcBorders>
              <w:top w:val="single" w:sz="4" w:space="0" w:color="auto"/>
              <w:left w:val="single" w:sz="4" w:space="0" w:color="auto"/>
              <w:bottom w:val="single" w:sz="4" w:space="0" w:color="auto"/>
              <w:right w:val="single" w:sz="4" w:space="0" w:color="auto"/>
            </w:tcBorders>
            <w:shd w:val="clear" w:color="auto" w:fill="auto"/>
            <w:noWrap/>
            <w:vAlign w:val="center"/>
          </w:tcPr>
          <w:p w14:paraId="7E314E65" w14:textId="0B90845C" w:rsidR="00235E86" w:rsidRPr="006010A6" w:rsidRDefault="00235E86" w:rsidP="00235E86">
            <w:pPr>
              <w:pStyle w:val="Betarp"/>
              <w:jc w:val="center"/>
              <w:rPr>
                <w:rFonts w:eastAsia="Times New Roman"/>
                <w:color w:val="FF0000"/>
                <w:lang w:eastAsia="en-US"/>
              </w:rPr>
            </w:pPr>
            <w:r w:rsidRPr="006010A6">
              <w:rPr>
                <w:b/>
              </w:rPr>
              <w:t>Magistraliniai kabeliniai vamzdžiai/kanalai</w:t>
            </w:r>
            <w:r>
              <w:rPr>
                <w:b/>
              </w:rPr>
              <w:t xml:space="preserve"> (5 kompl.)</w:t>
            </w:r>
          </w:p>
        </w:tc>
      </w:tr>
      <w:tr w:rsidR="00235E86" w:rsidRPr="006010A6" w14:paraId="0E1BE41C" w14:textId="77777777" w:rsidTr="00B420A4">
        <w:trPr>
          <w:gridAfter w:val="2"/>
          <w:wAfter w:w="287" w:type="dxa"/>
          <w:trHeight w:val="300"/>
          <w:jc w:val="center"/>
        </w:trPr>
        <w:tc>
          <w:tcPr>
            <w:tcW w:w="931"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1D50003D" w14:textId="75C90147" w:rsidR="00235E86" w:rsidRPr="006010A6" w:rsidRDefault="00235E86" w:rsidP="00235E86">
            <w:pPr>
              <w:pStyle w:val="Betarp"/>
              <w:jc w:val="center"/>
              <w:rPr>
                <w:rFonts w:eastAsia="Times New Roman" w:cs="Times New Roman"/>
                <w:lang w:eastAsia="en-US"/>
              </w:rPr>
            </w:pPr>
            <w:r w:rsidRPr="00D24DF8">
              <w:rPr>
                <w:rFonts w:eastAsia="Times New Roman" w:cs="Times New Roman"/>
                <w:lang w:eastAsia="en-US"/>
              </w:rPr>
              <w:t>2.1.1</w:t>
            </w:r>
            <w:r w:rsidR="00251430">
              <w:rPr>
                <w:rFonts w:eastAsia="Times New Roman" w:cs="Times New Roman"/>
                <w:lang w:eastAsia="en-US"/>
              </w:rPr>
              <w:t>61</w:t>
            </w:r>
          </w:p>
        </w:tc>
        <w:tc>
          <w:tcPr>
            <w:tcW w:w="5132" w:type="dxa"/>
            <w:gridSpan w:val="3"/>
            <w:tcBorders>
              <w:top w:val="single" w:sz="4" w:space="0" w:color="auto"/>
              <w:left w:val="single" w:sz="4" w:space="0" w:color="auto"/>
              <w:bottom w:val="single" w:sz="4" w:space="0" w:color="auto"/>
              <w:right w:val="single" w:sz="4" w:space="0" w:color="000000"/>
            </w:tcBorders>
            <w:shd w:val="clear" w:color="auto" w:fill="auto"/>
            <w:vAlign w:val="center"/>
          </w:tcPr>
          <w:p w14:paraId="2125F7A2" w14:textId="4E3C65AF" w:rsidR="00235E86" w:rsidRPr="006010A6" w:rsidRDefault="00235E86" w:rsidP="00235E86">
            <w:pPr>
              <w:pStyle w:val="Betarp"/>
            </w:pPr>
            <w:r w:rsidRPr="006010A6">
              <w:t xml:space="preserve">Magistralinių metalinių kabelinių vamzdžių/latakų ant santvaros instaliavimas </w:t>
            </w:r>
          </w:p>
        </w:tc>
        <w:tc>
          <w:tcPr>
            <w:tcW w:w="871" w:type="dxa"/>
            <w:gridSpan w:val="4"/>
            <w:tcBorders>
              <w:top w:val="single" w:sz="4" w:space="0" w:color="auto"/>
              <w:left w:val="nil"/>
              <w:bottom w:val="single" w:sz="4" w:space="0" w:color="auto"/>
              <w:right w:val="single" w:sz="4" w:space="0" w:color="auto"/>
            </w:tcBorders>
            <w:shd w:val="clear" w:color="auto" w:fill="auto"/>
            <w:noWrap/>
            <w:vAlign w:val="center"/>
          </w:tcPr>
          <w:p w14:paraId="4899C2AA" w14:textId="7E15CC81" w:rsidR="00235E86" w:rsidRPr="006010A6" w:rsidRDefault="00235E86" w:rsidP="00235E86">
            <w:pPr>
              <w:pStyle w:val="Betarp"/>
              <w:jc w:val="center"/>
            </w:pPr>
            <w:r w:rsidRPr="006010A6">
              <w:t>m</w:t>
            </w:r>
          </w:p>
        </w:tc>
        <w:tc>
          <w:tcPr>
            <w:tcW w:w="815" w:type="dxa"/>
            <w:gridSpan w:val="3"/>
            <w:tcBorders>
              <w:top w:val="single" w:sz="4" w:space="0" w:color="auto"/>
              <w:left w:val="nil"/>
              <w:bottom w:val="single" w:sz="4" w:space="0" w:color="auto"/>
              <w:right w:val="single" w:sz="4" w:space="0" w:color="000000"/>
            </w:tcBorders>
            <w:shd w:val="clear" w:color="auto" w:fill="auto"/>
            <w:vAlign w:val="center"/>
          </w:tcPr>
          <w:p w14:paraId="4DCDD22B" w14:textId="25535A37" w:rsidR="00235E86" w:rsidRPr="006010A6" w:rsidRDefault="00235E86" w:rsidP="00235E86">
            <w:pPr>
              <w:pStyle w:val="Betarp"/>
              <w:jc w:val="center"/>
              <w:rPr>
                <w:rFonts w:ascii="Calibri" w:hAnsi="Calibri"/>
              </w:rPr>
            </w:pPr>
            <w:r w:rsidRPr="006010A6">
              <w:rPr>
                <w:rFonts w:ascii="Calibri" w:hAnsi="Calibri"/>
              </w:rPr>
              <w:t>220</w:t>
            </w:r>
          </w:p>
        </w:tc>
        <w:tc>
          <w:tcPr>
            <w:tcW w:w="2093" w:type="dxa"/>
            <w:gridSpan w:val="4"/>
            <w:tcBorders>
              <w:top w:val="single" w:sz="4" w:space="0" w:color="auto"/>
              <w:left w:val="nil"/>
              <w:bottom w:val="single" w:sz="4" w:space="0" w:color="auto"/>
              <w:right w:val="single" w:sz="4" w:space="0" w:color="auto"/>
            </w:tcBorders>
            <w:shd w:val="clear" w:color="auto" w:fill="auto"/>
            <w:noWrap/>
            <w:vAlign w:val="center"/>
          </w:tcPr>
          <w:p w14:paraId="6C04905D" w14:textId="77777777" w:rsidR="00235E86" w:rsidRPr="006010A6" w:rsidRDefault="00235E86" w:rsidP="00235E86">
            <w:pPr>
              <w:pStyle w:val="Betarp"/>
              <w:rPr>
                <w:color w:val="000000"/>
              </w:rPr>
            </w:pPr>
          </w:p>
        </w:tc>
        <w:tc>
          <w:tcPr>
            <w:tcW w:w="1388" w:type="dxa"/>
            <w:tcBorders>
              <w:top w:val="single" w:sz="4" w:space="0" w:color="auto"/>
              <w:left w:val="nil"/>
              <w:bottom w:val="single" w:sz="4" w:space="0" w:color="auto"/>
              <w:right w:val="single" w:sz="4" w:space="0" w:color="auto"/>
            </w:tcBorders>
          </w:tcPr>
          <w:p w14:paraId="06232A56" w14:textId="77777777" w:rsidR="00235E86" w:rsidRPr="006010A6" w:rsidRDefault="00235E86" w:rsidP="00235E86">
            <w:pPr>
              <w:pStyle w:val="Betarp"/>
              <w:rPr>
                <w:rFonts w:eastAsia="Times New Roman"/>
                <w:color w:val="FF0000"/>
                <w:lang w:eastAsia="en-US"/>
              </w:rPr>
            </w:pPr>
          </w:p>
        </w:tc>
      </w:tr>
      <w:tr w:rsidR="00235E86" w:rsidRPr="006010A6" w14:paraId="7F6E288D" w14:textId="77777777" w:rsidTr="00B420A4">
        <w:trPr>
          <w:gridAfter w:val="2"/>
          <w:wAfter w:w="287" w:type="dxa"/>
          <w:trHeight w:val="300"/>
          <w:jc w:val="center"/>
        </w:trPr>
        <w:tc>
          <w:tcPr>
            <w:tcW w:w="931"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5F0AC8DB" w14:textId="137BD48B" w:rsidR="00235E86" w:rsidRPr="006010A6" w:rsidRDefault="00235E86" w:rsidP="00235E86">
            <w:pPr>
              <w:pStyle w:val="Betarp"/>
              <w:jc w:val="center"/>
              <w:rPr>
                <w:rFonts w:eastAsia="Times New Roman" w:cs="Times New Roman"/>
                <w:lang w:eastAsia="en-US"/>
              </w:rPr>
            </w:pPr>
            <w:r w:rsidRPr="00D24DF8">
              <w:rPr>
                <w:rFonts w:eastAsia="Times New Roman" w:cs="Times New Roman"/>
                <w:lang w:eastAsia="en-US"/>
              </w:rPr>
              <w:t>2.1.1</w:t>
            </w:r>
            <w:r w:rsidR="00251430">
              <w:rPr>
                <w:rFonts w:eastAsia="Times New Roman" w:cs="Times New Roman"/>
                <w:lang w:eastAsia="en-US"/>
              </w:rPr>
              <w:t>62</w:t>
            </w:r>
          </w:p>
        </w:tc>
        <w:tc>
          <w:tcPr>
            <w:tcW w:w="5132" w:type="dxa"/>
            <w:gridSpan w:val="3"/>
            <w:tcBorders>
              <w:top w:val="single" w:sz="4" w:space="0" w:color="auto"/>
              <w:left w:val="single" w:sz="4" w:space="0" w:color="auto"/>
              <w:bottom w:val="single" w:sz="4" w:space="0" w:color="auto"/>
              <w:right w:val="single" w:sz="4" w:space="0" w:color="000000"/>
            </w:tcBorders>
            <w:shd w:val="clear" w:color="auto" w:fill="auto"/>
            <w:vAlign w:val="center"/>
          </w:tcPr>
          <w:p w14:paraId="3BC86CB9" w14:textId="0DA27750" w:rsidR="00235E86" w:rsidRPr="006010A6" w:rsidRDefault="00235E86" w:rsidP="00235E86">
            <w:pPr>
              <w:pStyle w:val="Betarp"/>
            </w:pPr>
            <w:r w:rsidRPr="006010A6">
              <w:t>Magistralinių metalinių kabelinių vamzdžių/latakų sudedamųjų dalių įžeminimas</w:t>
            </w:r>
          </w:p>
        </w:tc>
        <w:tc>
          <w:tcPr>
            <w:tcW w:w="871" w:type="dxa"/>
            <w:gridSpan w:val="4"/>
            <w:tcBorders>
              <w:top w:val="single" w:sz="4" w:space="0" w:color="auto"/>
              <w:left w:val="nil"/>
              <w:bottom w:val="single" w:sz="4" w:space="0" w:color="auto"/>
              <w:right w:val="single" w:sz="4" w:space="0" w:color="auto"/>
            </w:tcBorders>
            <w:shd w:val="clear" w:color="auto" w:fill="auto"/>
            <w:noWrap/>
            <w:vAlign w:val="center"/>
          </w:tcPr>
          <w:p w14:paraId="12FFD604" w14:textId="2CC7FEDF" w:rsidR="00235E86" w:rsidRPr="006010A6" w:rsidRDefault="00235E86" w:rsidP="00235E86">
            <w:pPr>
              <w:pStyle w:val="Betarp"/>
              <w:jc w:val="center"/>
            </w:pPr>
            <w:r w:rsidRPr="006010A6">
              <w:t>kompl.</w:t>
            </w:r>
          </w:p>
        </w:tc>
        <w:tc>
          <w:tcPr>
            <w:tcW w:w="815" w:type="dxa"/>
            <w:gridSpan w:val="3"/>
            <w:tcBorders>
              <w:top w:val="single" w:sz="4" w:space="0" w:color="auto"/>
              <w:left w:val="nil"/>
              <w:bottom w:val="single" w:sz="4" w:space="0" w:color="auto"/>
              <w:right w:val="single" w:sz="4" w:space="0" w:color="000000"/>
            </w:tcBorders>
            <w:shd w:val="clear" w:color="auto" w:fill="auto"/>
            <w:vAlign w:val="center"/>
          </w:tcPr>
          <w:p w14:paraId="7BC22500" w14:textId="0F897D71" w:rsidR="00235E86" w:rsidRPr="006010A6" w:rsidRDefault="00235E86" w:rsidP="00235E86">
            <w:pPr>
              <w:pStyle w:val="Betarp"/>
              <w:jc w:val="center"/>
              <w:rPr>
                <w:rFonts w:ascii="Calibri" w:hAnsi="Calibri"/>
              </w:rPr>
            </w:pPr>
            <w:r w:rsidRPr="006010A6">
              <w:rPr>
                <w:rFonts w:ascii="Calibri" w:hAnsi="Calibri"/>
              </w:rPr>
              <w:t>5</w:t>
            </w:r>
          </w:p>
        </w:tc>
        <w:tc>
          <w:tcPr>
            <w:tcW w:w="2093" w:type="dxa"/>
            <w:gridSpan w:val="4"/>
            <w:tcBorders>
              <w:top w:val="single" w:sz="4" w:space="0" w:color="auto"/>
              <w:left w:val="nil"/>
              <w:bottom w:val="single" w:sz="4" w:space="0" w:color="auto"/>
              <w:right w:val="single" w:sz="4" w:space="0" w:color="auto"/>
            </w:tcBorders>
            <w:shd w:val="clear" w:color="auto" w:fill="auto"/>
            <w:noWrap/>
            <w:vAlign w:val="center"/>
          </w:tcPr>
          <w:p w14:paraId="62127120" w14:textId="77777777" w:rsidR="00235E86" w:rsidRPr="006010A6" w:rsidRDefault="00235E86" w:rsidP="00235E86">
            <w:pPr>
              <w:pStyle w:val="Betarp"/>
              <w:rPr>
                <w:color w:val="000000"/>
              </w:rPr>
            </w:pPr>
          </w:p>
        </w:tc>
        <w:tc>
          <w:tcPr>
            <w:tcW w:w="1388" w:type="dxa"/>
            <w:tcBorders>
              <w:top w:val="single" w:sz="4" w:space="0" w:color="auto"/>
              <w:left w:val="nil"/>
              <w:bottom w:val="single" w:sz="4" w:space="0" w:color="auto"/>
              <w:right w:val="single" w:sz="4" w:space="0" w:color="auto"/>
            </w:tcBorders>
          </w:tcPr>
          <w:p w14:paraId="788AC9D7" w14:textId="77777777" w:rsidR="00235E86" w:rsidRPr="006010A6" w:rsidRDefault="00235E86" w:rsidP="00235E86">
            <w:pPr>
              <w:pStyle w:val="Betarp"/>
              <w:rPr>
                <w:rFonts w:eastAsia="Times New Roman"/>
                <w:color w:val="FF0000"/>
                <w:lang w:eastAsia="en-US"/>
              </w:rPr>
            </w:pPr>
          </w:p>
        </w:tc>
      </w:tr>
      <w:tr w:rsidR="00235E86" w:rsidRPr="006010A6" w14:paraId="20D91407" w14:textId="77777777" w:rsidTr="00B420A4">
        <w:trPr>
          <w:gridAfter w:val="2"/>
          <w:wAfter w:w="287" w:type="dxa"/>
          <w:trHeight w:val="300"/>
          <w:jc w:val="center"/>
        </w:trPr>
        <w:tc>
          <w:tcPr>
            <w:tcW w:w="931"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331A90FA" w14:textId="55B16F69" w:rsidR="00235E86" w:rsidRPr="006010A6" w:rsidRDefault="00235E86" w:rsidP="00235E86">
            <w:pPr>
              <w:pStyle w:val="Betarp"/>
              <w:jc w:val="center"/>
              <w:rPr>
                <w:rFonts w:eastAsia="Times New Roman" w:cs="Times New Roman"/>
                <w:lang w:eastAsia="en-US"/>
              </w:rPr>
            </w:pPr>
            <w:r w:rsidRPr="00D24DF8">
              <w:rPr>
                <w:rFonts w:eastAsia="Times New Roman" w:cs="Times New Roman"/>
                <w:lang w:eastAsia="en-US"/>
              </w:rPr>
              <w:t>2.1.1</w:t>
            </w:r>
            <w:r w:rsidR="00251430">
              <w:rPr>
                <w:rFonts w:eastAsia="Times New Roman" w:cs="Times New Roman"/>
                <w:lang w:eastAsia="en-US"/>
              </w:rPr>
              <w:t>63</w:t>
            </w:r>
          </w:p>
        </w:tc>
        <w:tc>
          <w:tcPr>
            <w:tcW w:w="5132" w:type="dxa"/>
            <w:gridSpan w:val="3"/>
            <w:tcBorders>
              <w:top w:val="single" w:sz="4" w:space="0" w:color="auto"/>
              <w:left w:val="single" w:sz="4" w:space="0" w:color="auto"/>
              <w:bottom w:val="single" w:sz="4" w:space="0" w:color="auto"/>
              <w:right w:val="single" w:sz="4" w:space="0" w:color="000000"/>
            </w:tcBorders>
            <w:shd w:val="clear" w:color="auto" w:fill="auto"/>
            <w:vAlign w:val="center"/>
          </w:tcPr>
          <w:p w14:paraId="1D388670" w14:textId="773DBDD6" w:rsidR="00235E86" w:rsidRPr="006010A6" w:rsidRDefault="00235E86" w:rsidP="00235E86">
            <w:pPr>
              <w:pStyle w:val="Betarp"/>
            </w:pPr>
            <w:r w:rsidRPr="006010A6">
              <w:t>PE magistralinių kabelinių vamzdžių tarp spintų ir santvaros klojimas grunte</w:t>
            </w:r>
          </w:p>
        </w:tc>
        <w:tc>
          <w:tcPr>
            <w:tcW w:w="871" w:type="dxa"/>
            <w:gridSpan w:val="4"/>
            <w:tcBorders>
              <w:top w:val="single" w:sz="4" w:space="0" w:color="auto"/>
              <w:left w:val="nil"/>
              <w:bottom w:val="single" w:sz="4" w:space="0" w:color="auto"/>
              <w:right w:val="single" w:sz="4" w:space="0" w:color="auto"/>
            </w:tcBorders>
            <w:shd w:val="clear" w:color="auto" w:fill="auto"/>
            <w:noWrap/>
            <w:vAlign w:val="center"/>
          </w:tcPr>
          <w:p w14:paraId="1C8A3255" w14:textId="16A8AEA9" w:rsidR="00235E86" w:rsidRPr="006010A6" w:rsidRDefault="00235E86" w:rsidP="00235E86">
            <w:pPr>
              <w:pStyle w:val="Betarp"/>
              <w:jc w:val="center"/>
            </w:pPr>
            <w:r w:rsidRPr="006010A6">
              <w:t>m</w:t>
            </w:r>
          </w:p>
        </w:tc>
        <w:tc>
          <w:tcPr>
            <w:tcW w:w="815" w:type="dxa"/>
            <w:gridSpan w:val="3"/>
            <w:tcBorders>
              <w:top w:val="single" w:sz="4" w:space="0" w:color="auto"/>
              <w:left w:val="nil"/>
              <w:bottom w:val="single" w:sz="4" w:space="0" w:color="auto"/>
              <w:right w:val="single" w:sz="4" w:space="0" w:color="000000"/>
            </w:tcBorders>
            <w:shd w:val="clear" w:color="auto" w:fill="auto"/>
            <w:vAlign w:val="center"/>
          </w:tcPr>
          <w:p w14:paraId="7CB9B0D4" w14:textId="60413CDE" w:rsidR="00235E86" w:rsidRPr="006010A6" w:rsidRDefault="00235E86" w:rsidP="00235E86">
            <w:pPr>
              <w:pStyle w:val="Betarp"/>
              <w:jc w:val="center"/>
              <w:rPr>
                <w:rFonts w:ascii="Calibri" w:hAnsi="Calibri"/>
              </w:rPr>
            </w:pPr>
            <w:r w:rsidRPr="006010A6">
              <w:rPr>
                <w:rFonts w:ascii="Calibri" w:hAnsi="Calibri"/>
              </w:rPr>
              <w:t>120</w:t>
            </w:r>
          </w:p>
        </w:tc>
        <w:tc>
          <w:tcPr>
            <w:tcW w:w="2093" w:type="dxa"/>
            <w:gridSpan w:val="4"/>
            <w:tcBorders>
              <w:top w:val="single" w:sz="4" w:space="0" w:color="auto"/>
              <w:left w:val="nil"/>
              <w:bottom w:val="single" w:sz="4" w:space="0" w:color="auto"/>
              <w:right w:val="single" w:sz="4" w:space="0" w:color="auto"/>
            </w:tcBorders>
            <w:shd w:val="clear" w:color="auto" w:fill="auto"/>
            <w:noWrap/>
            <w:vAlign w:val="center"/>
          </w:tcPr>
          <w:p w14:paraId="7AC1BFEE" w14:textId="77777777" w:rsidR="00235E86" w:rsidRPr="006010A6" w:rsidRDefault="00235E86" w:rsidP="00235E86">
            <w:pPr>
              <w:pStyle w:val="Betarp"/>
              <w:rPr>
                <w:color w:val="000000"/>
              </w:rPr>
            </w:pPr>
          </w:p>
        </w:tc>
        <w:tc>
          <w:tcPr>
            <w:tcW w:w="1388" w:type="dxa"/>
            <w:tcBorders>
              <w:top w:val="single" w:sz="4" w:space="0" w:color="auto"/>
              <w:left w:val="nil"/>
              <w:bottom w:val="single" w:sz="4" w:space="0" w:color="auto"/>
              <w:right w:val="single" w:sz="4" w:space="0" w:color="auto"/>
            </w:tcBorders>
          </w:tcPr>
          <w:p w14:paraId="75ED04AB" w14:textId="77777777" w:rsidR="00235E86" w:rsidRPr="006010A6" w:rsidRDefault="00235E86" w:rsidP="00235E86">
            <w:pPr>
              <w:pStyle w:val="Betarp"/>
              <w:rPr>
                <w:rFonts w:eastAsia="Times New Roman"/>
                <w:color w:val="FF0000"/>
                <w:lang w:eastAsia="en-US"/>
              </w:rPr>
            </w:pPr>
          </w:p>
        </w:tc>
      </w:tr>
      <w:tr w:rsidR="00235E86" w:rsidRPr="006010A6" w14:paraId="09023C2A" w14:textId="77777777" w:rsidTr="00251430">
        <w:trPr>
          <w:gridAfter w:val="2"/>
          <w:wAfter w:w="287" w:type="dxa"/>
          <w:trHeight w:val="300"/>
          <w:jc w:val="center"/>
        </w:trPr>
        <w:tc>
          <w:tcPr>
            <w:tcW w:w="11230" w:type="dxa"/>
            <w:gridSpan w:val="17"/>
            <w:tcBorders>
              <w:top w:val="single" w:sz="4" w:space="0" w:color="auto"/>
              <w:left w:val="single" w:sz="4" w:space="0" w:color="auto"/>
              <w:bottom w:val="single" w:sz="4" w:space="0" w:color="auto"/>
              <w:right w:val="single" w:sz="4" w:space="0" w:color="auto"/>
            </w:tcBorders>
            <w:shd w:val="clear" w:color="auto" w:fill="auto"/>
            <w:noWrap/>
            <w:vAlign w:val="center"/>
          </w:tcPr>
          <w:p w14:paraId="56940EA2" w14:textId="214158A5" w:rsidR="00235E86" w:rsidRPr="006010A6" w:rsidRDefault="00235E86" w:rsidP="00235E86">
            <w:pPr>
              <w:pStyle w:val="Betarp"/>
              <w:jc w:val="center"/>
              <w:rPr>
                <w:rFonts w:eastAsia="Times New Roman"/>
                <w:color w:val="FF0000"/>
                <w:lang w:eastAsia="en-US"/>
              </w:rPr>
            </w:pPr>
            <w:r w:rsidRPr="006010A6">
              <w:rPr>
                <w:b/>
              </w:rPr>
              <w:t>Bendrieji darbai</w:t>
            </w:r>
            <w:r>
              <w:rPr>
                <w:b/>
              </w:rPr>
              <w:t xml:space="preserve"> (5 kompl.)</w:t>
            </w:r>
          </w:p>
        </w:tc>
      </w:tr>
      <w:tr w:rsidR="00DB287E" w:rsidRPr="006010A6" w14:paraId="31B9DCA5" w14:textId="77777777" w:rsidTr="0018214E">
        <w:trPr>
          <w:gridAfter w:val="2"/>
          <w:wAfter w:w="287" w:type="dxa"/>
          <w:trHeight w:val="300"/>
          <w:jc w:val="center"/>
        </w:trPr>
        <w:tc>
          <w:tcPr>
            <w:tcW w:w="931"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3F7A24D9" w14:textId="4C856B3E" w:rsidR="00DB287E" w:rsidRPr="006010A6" w:rsidRDefault="00235E86" w:rsidP="00DB287E">
            <w:pPr>
              <w:pStyle w:val="Betarp"/>
              <w:jc w:val="center"/>
              <w:rPr>
                <w:rFonts w:eastAsia="Times New Roman" w:cs="Times New Roman"/>
                <w:lang w:eastAsia="en-US"/>
              </w:rPr>
            </w:pPr>
            <w:r>
              <w:rPr>
                <w:rFonts w:eastAsia="Times New Roman" w:cs="Times New Roman"/>
                <w:lang w:eastAsia="en-US"/>
              </w:rPr>
              <w:t>2.1.1</w:t>
            </w:r>
            <w:r w:rsidR="00251430">
              <w:rPr>
                <w:rFonts w:eastAsia="Times New Roman" w:cs="Times New Roman"/>
                <w:lang w:eastAsia="en-US"/>
              </w:rPr>
              <w:t>64</w:t>
            </w:r>
          </w:p>
        </w:tc>
        <w:tc>
          <w:tcPr>
            <w:tcW w:w="5132" w:type="dxa"/>
            <w:gridSpan w:val="3"/>
            <w:tcBorders>
              <w:top w:val="single" w:sz="4" w:space="0" w:color="auto"/>
              <w:left w:val="single" w:sz="4" w:space="0" w:color="auto"/>
              <w:bottom w:val="single" w:sz="4" w:space="0" w:color="auto"/>
              <w:right w:val="single" w:sz="4" w:space="0" w:color="000000"/>
            </w:tcBorders>
            <w:shd w:val="clear" w:color="auto" w:fill="auto"/>
            <w:vAlign w:val="center"/>
          </w:tcPr>
          <w:p w14:paraId="4BE478D1" w14:textId="67822A05" w:rsidR="00DB287E" w:rsidRPr="006010A6" w:rsidRDefault="00DB287E" w:rsidP="00DB287E">
            <w:pPr>
              <w:pStyle w:val="Betarp"/>
            </w:pPr>
            <w:r w:rsidRPr="006010A6">
              <w:t>Aplinkos ir gerbūvio sutvarkymas</w:t>
            </w:r>
          </w:p>
        </w:tc>
        <w:tc>
          <w:tcPr>
            <w:tcW w:w="871" w:type="dxa"/>
            <w:gridSpan w:val="4"/>
            <w:tcBorders>
              <w:top w:val="single" w:sz="4" w:space="0" w:color="auto"/>
              <w:left w:val="nil"/>
              <w:bottom w:val="single" w:sz="4" w:space="0" w:color="auto"/>
              <w:right w:val="single" w:sz="4" w:space="0" w:color="auto"/>
            </w:tcBorders>
            <w:shd w:val="clear" w:color="auto" w:fill="auto"/>
            <w:noWrap/>
            <w:vAlign w:val="center"/>
          </w:tcPr>
          <w:p w14:paraId="16FBB78E" w14:textId="0792FCB4" w:rsidR="00DB287E" w:rsidRPr="006010A6" w:rsidRDefault="00DB287E" w:rsidP="00DB287E">
            <w:pPr>
              <w:pStyle w:val="Betarp"/>
              <w:jc w:val="center"/>
            </w:pPr>
            <w:r w:rsidRPr="006010A6">
              <w:t>kompl.</w:t>
            </w:r>
          </w:p>
        </w:tc>
        <w:tc>
          <w:tcPr>
            <w:tcW w:w="815" w:type="dxa"/>
            <w:gridSpan w:val="3"/>
            <w:tcBorders>
              <w:top w:val="single" w:sz="4" w:space="0" w:color="auto"/>
              <w:left w:val="nil"/>
              <w:bottom w:val="single" w:sz="4" w:space="0" w:color="auto"/>
              <w:right w:val="single" w:sz="4" w:space="0" w:color="000000"/>
            </w:tcBorders>
            <w:shd w:val="clear" w:color="auto" w:fill="auto"/>
            <w:vAlign w:val="center"/>
          </w:tcPr>
          <w:p w14:paraId="51BD7CF4" w14:textId="2CF534AC" w:rsidR="00DB287E" w:rsidRPr="006010A6" w:rsidRDefault="00DB287E" w:rsidP="00DB287E">
            <w:pPr>
              <w:pStyle w:val="Betarp"/>
              <w:jc w:val="center"/>
              <w:rPr>
                <w:rFonts w:ascii="Calibri" w:hAnsi="Calibri"/>
              </w:rPr>
            </w:pPr>
            <w:r w:rsidRPr="006010A6">
              <w:rPr>
                <w:rFonts w:ascii="Calibri" w:hAnsi="Calibri"/>
              </w:rPr>
              <w:t>5</w:t>
            </w:r>
          </w:p>
        </w:tc>
        <w:tc>
          <w:tcPr>
            <w:tcW w:w="2093" w:type="dxa"/>
            <w:gridSpan w:val="4"/>
            <w:tcBorders>
              <w:top w:val="single" w:sz="4" w:space="0" w:color="auto"/>
              <w:left w:val="nil"/>
              <w:bottom w:val="single" w:sz="4" w:space="0" w:color="auto"/>
              <w:right w:val="single" w:sz="4" w:space="0" w:color="auto"/>
            </w:tcBorders>
            <w:shd w:val="clear" w:color="auto" w:fill="auto"/>
            <w:noWrap/>
            <w:vAlign w:val="center"/>
          </w:tcPr>
          <w:p w14:paraId="6D6F8995" w14:textId="77777777" w:rsidR="00DB287E" w:rsidRPr="006010A6" w:rsidRDefault="00DB287E" w:rsidP="00DB287E">
            <w:pPr>
              <w:pStyle w:val="Betarp"/>
              <w:rPr>
                <w:color w:val="000000"/>
              </w:rPr>
            </w:pPr>
          </w:p>
        </w:tc>
        <w:tc>
          <w:tcPr>
            <w:tcW w:w="1388" w:type="dxa"/>
            <w:tcBorders>
              <w:top w:val="single" w:sz="4" w:space="0" w:color="auto"/>
              <w:left w:val="nil"/>
              <w:bottom w:val="single" w:sz="4" w:space="0" w:color="auto"/>
              <w:right w:val="single" w:sz="4" w:space="0" w:color="auto"/>
            </w:tcBorders>
          </w:tcPr>
          <w:p w14:paraId="6AFE1D60" w14:textId="77777777" w:rsidR="00DB287E" w:rsidRPr="006010A6" w:rsidRDefault="00DB287E" w:rsidP="00DB287E">
            <w:pPr>
              <w:pStyle w:val="Betarp"/>
              <w:rPr>
                <w:rFonts w:eastAsia="Times New Roman"/>
                <w:color w:val="FF0000"/>
                <w:lang w:eastAsia="en-US"/>
              </w:rPr>
            </w:pPr>
          </w:p>
        </w:tc>
      </w:tr>
      <w:tr w:rsidR="00DB287E" w:rsidRPr="006010A6" w14:paraId="23CEA13F" w14:textId="77777777" w:rsidTr="0018214E">
        <w:trPr>
          <w:gridAfter w:val="2"/>
          <w:wAfter w:w="287" w:type="dxa"/>
          <w:trHeight w:val="300"/>
          <w:jc w:val="center"/>
        </w:trPr>
        <w:tc>
          <w:tcPr>
            <w:tcW w:w="11230" w:type="dxa"/>
            <w:gridSpan w:val="17"/>
            <w:tcBorders>
              <w:top w:val="single" w:sz="4" w:space="0" w:color="auto"/>
              <w:left w:val="single" w:sz="4" w:space="0" w:color="auto"/>
              <w:bottom w:val="single" w:sz="4" w:space="0" w:color="auto"/>
              <w:right w:val="single" w:sz="4" w:space="0" w:color="auto"/>
            </w:tcBorders>
            <w:shd w:val="clear" w:color="auto" w:fill="auto"/>
            <w:noWrap/>
            <w:vAlign w:val="center"/>
          </w:tcPr>
          <w:p w14:paraId="5929632D" w14:textId="33A29AC7" w:rsidR="00DB287E" w:rsidRPr="006010A6" w:rsidRDefault="00DB287E" w:rsidP="00DB287E">
            <w:pPr>
              <w:pStyle w:val="Betarp"/>
              <w:rPr>
                <w:rFonts w:eastAsia="Times New Roman"/>
                <w:color w:val="FF0000"/>
                <w:lang w:eastAsia="en-US"/>
              </w:rPr>
            </w:pPr>
            <w:r w:rsidRPr="00E87195">
              <w:rPr>
                <w:rFonts w:eastAsia="Times New Roman" w:cs="Times New Roman"/>
                <w:lang w:eastAsia="en-US"/>
              </w:rPr>
              <w:t xml:space="preserve"> </w:t>
            </w:r>
            <w:r>
              <w:rPr>
                <w:rFonts w:eastAsia="Times New Roman" w:cs="Times New Roman"/>
                <w:lang w:eastAsia="en-US"/>
              </w:rPr>
              <w:t xml:space="preserve">                                                                                          </w:t>
            </w:r>
            <w:r w:rsidRPr="00E87195">
              <w:rPr>
                <w:rFonts w:eastAsia="Times New Roman" w:cs="Times New Roman"/>
                <w:lang w:eastAsia="en-US"/>
              </w:rPr>
              <w:t xml:space="preserve">Į santrauką: </w:t>
            </w:r>
            <w:r>
              <w:rPr>
                <w:rFonts w:eastAsia="Times New Roman" w:cs="Times New Roman"/>
                <w:lang w:eastAsia="en-US"/>
              </w:rPr>
              <w:t xml:space="preserve">                                                                  </w:t>
            </w:r>
            <w:r w:rsidRPr="00E87195">
              <w:rPr>
                <w:rFonts w:eastAsia="Times New Roman" w:cs="Times New Roman"/>
                <w:lang w:eastAsia="en-US"/>
              </w:rPr>
              <w:t>EUR</w:t>
            </w:r>
          </w:p>
        </w:tc>
      </w:tr>
    </w:tbl>
    <w:p w14:paraId="4D2C44BC" w14:textId="7D522B63" w:rsidR="004809F6" w:rsidRDefault="004809F6"/>
    <w:p w14:paraId="000C7BEC" w14:textId="77777777" w:rsidR="00DB287E" w:rsidRDefault="00DB287E" w:rsidP="00B02AF5">
      <w:pPr>
        <w:ind w:left="3600" w:firstLine="720"/>
        <w:rPr>
          <w:rFonts w:cs="Times New Roman"/>
        </w:rPr>
      </w:pPr>
    </w:p>
    <w:p w14:paraId="0EF36D75" w14:textId="77777777" w:rsidR="00DB287E" w:rsidRDefault="00DB287E" w:rsidP="00B02AF5">
      <w:pPr>
        <w:ind w:left="3600" w:firstLine="720"/>
        <w:rPr>
          <w:rFonts w:cs="Times New Roman"/>
        </w:rPr>
      </w:pPr>
    </w:p>
    <w:p w14:paraId="2DA8EF81" w14:textId="77777777" w:rsidR="00DB287E" w:rsidRDefault="00DB287E" w:rsidP="00B02AF5">
      <w:pPr>
        <w:ind w:left="3600" w:firstLine="720"/>
        <w:rPr>
          <w:rFonts w:cs="Times New Roman"/>
        </w:rPr>
      </w:pPr>
    </w:p>
    <w:p w14:paraId="69F165B2" w14:textId="77777777" w:rsidR="00DB287E" w:rsidRDefault="00DB287E" w:rsidP="00B02AF5">
      <w:pPr>
        <w:ind w:left="3600" w:firstLine="720"/>
        <w:rPr>
          <w:rFonts w:cs="Times New Roman"/>
        </w:rPr>
      </w:pPr>
    </w:p>
    <w:p w14:paraId="701B9D2F" w14:textId="77777777" w:rsidR="00DB287E" w:rsidRDefault="00DB287E" w:rsidP="00B02AF5">
      <w:pPr>
        <w:ind w:left="3600" w:firstLine="720"/>
        <w:rPr>
          <w:rFonts w:cs="Times New Roman"/>
        </w:rPr>
      </w:pPr>
    </w:p>
    <w:p w14:paraId="33C6BFD4" w14:textId="77777777" w:rsidR="00DB287E" w:rsidRDefault="00DB287E" w:rsidP="00B02AF5">
      <w:pPr>
        <w:ind w:left="3600" w:firstLine="720"/>
        <w:rPr>
          <w:rFonts w:cs="Times New Roman"/>
        </w:rPr>
      </w:pPr>
    </w:p>
    <w:p w14:paraId="3B515DFC" w14:textId="77777777" w:rsidR="00DB287E" w:rsidRDefault="00DB287E" w:rsidP="00B02AF5">
      <w:pPr>
        <w:ind w:left="3600" w:firstLine="720"/>
        <w:rPr>
          <w:rFonts w:cs="Times New Roman"/>
        </w:rPr>
      </w:pPr>
    </w:p>
    <w:p w14:paraId="26385076" w14:textId="77777777" w:rsidR="00DB287E" w:rsidRDefault="00DB287E" w:rsidP="00B02AF5">
      <w:pPr>
        <w:ind w:left="3600" w:firstLine="720"/>
        <w:rPr>
          <w:rFonts w:cs="Times New Roman"/>
        </w:rPr>
      </w:pPr>
    </w:p>
    <w:p w14:paraId="241FD9D2" w14:textId="77777777" w:rsidR="00DB287E" w:rsidRDefault="00DB287E" w:rsidP="00B02AF5">
      <w:pPr>
        <w:ind w:left="3600" w:firstLine="720"/>
        <w:rPr>
          <w:rFonts w:cs="Times New Roman"/>
        </w:rPr>
      </w:pPr>
    </w:p>
    <w:p w14:paraId="6DCE56EA" w14:textId="77777777" w:rsidR="00DB287E" w:rsidRDefault="00DB287E" w:rsidP="00B02AF5">
      <w:pPr>
        <w:ind w:left="3600" w:firstLine="720"/>
        <w:rPr>
          <w:rFonts w:cs="Times New Roman"/>
        </w:rPr>
      </w:pPr>
    </w:p>
    <w:p w14:paraId="485D6B9E" w14:textId="77777777" w:rsidR="00DB287E" w:rsidRPr="000F025E" w:rsidRDefault="00DB287E" w:rsidP="00E14EA5">
      <w:pPr>
        <w:ind w:left="3600" w:firstLine="228"/>
        <w:rPr>
          <w:rFonts w:cs="Times New Roman"/>
          <w:szCs w:val="24"/>
        </w:rPr>
      </w:pPr>
      <w:r w:rsidRPr="00044C34">
        <w:rPr>
          <w:rFonts w:cs="Times New Roman"/>
          <w:b/>
          <w:szCs w:val="24"/>
        </w:rPr>
        <w:t>Žiniaraščio Nr. 2.1</w:t>
      </w:r>
      <w:r w:rsidRPr="000F025E">
        <w:rPr>
          <w:rFonts w:cs="Times New Roman"/>
          <w:szCs w:val="24"/>
        </w:rPr>
        <w:t xml:space="preserve"> santrauka:</w:t>
      </w:r>
    </w:p>
    <w:p w14:paraId="42F66D35" w14:textId="77777777" w:rsidR="00DB287E" w:rsidRPr="000F025E" w:rsidRDefault="00DB287E" w:rsidP="00DB287E">
      <w:pPr>
        <w:ind w:right="3737"/>
        <w:jc w:val="right"/>
        <w:rPr>
          <w:rFonts w:cs="Times New Roman"/>
          <w:szCs w:val="24"/>
        </w:rPr>
      </w:pPr>
      <w:r w:rsidRPr="000F025E">
        <w:rPr>
          <w:rFonts w:cs="Times New Roman"/>
          <w:szCs w:val="24"/>
        </w:rPr>
        <w:t>Puslapis</w:t>
      </w:r>
    </w:p>
    <w:p w14:paraId="77DD05A6" w14:textId="77777777" w:rsidR="00DB287E" w:rsidRPr="00044C34" w:rsidRDefault="00DB287E" w:rsidP="00DB287E">
      <w:pPr>
        <w:ind w:right="3735"/>
        <w:jc w:val="right"/>
        <w:rPr>
          <w:rFonts w:cs="Times New Roman"/>
          <w:szCs w:val="24"/>
        </w:rPr>
      </w:pPr>
      <w:r w:rsidRPr="00044C34">
        <w:rPr>
          <w:rFonts w:cs="Times New Roman"/>
          <w:szCs w:val="24"/>
        </w:rPr>
        <w:t>17</w:t>
      </w:r>
    </w:p>
    <w:p w14:paraId="752EA5D1" w14:textId="77777777" w:rsidR="00DB287E" w:rsidRPr="00044C34" w:rsidRDefault="00DB287E" w:rsidP="00DB287E">
      <w:pPr>
        <w:ind w:right="3735"/>
        <w:jc w:val="right"/>
        <w:rPr>
          <w:rFonts w:cs="Times New Roman"/>
          <w:szCs w:val="24"/>
        </w:rPr>
      </w:pPr>
      <w:r w:rsidRPr="00044C34">
        <w:rPr>
          <w:rFonts w:cs="Times New Roman"/>
          <w:szCs w:val="24"/>
        </w:rPr>
        <w:t>18</w:t>
      </w:r>
    </w:p>
    <w:p w14:paraId="199C2E27" w14:textId="77777777" w:rsidR="00DB287E" w:rsidRPr="00044C34" w:rsidRDefault="00DB287E" w:rsidP="00DB287E">
      <w:pPr>
        <w:ind w:right="3735"/>
        <w:jc w:val="right"/>
        <w:rPr>
          <w:rFonts w:cs="Times New Roman"/>
          <w:szCs w:val="24"/>
        </w:rPr>
      </w:pPr>
      <w:r w:rsidRPr="00044C34">
        <w:rPr>
          <w:rFonts w:cs="Times New Roman"/>
          <w:szCs w:val="24"/>
        </w:rPr>
        <w:t>19</w:t>
      </w:r>
    </w:p>
    <w:p w14:paraId="17A33EF3" w14:textId="77777777" w:rsidR="00DB287E" w:rsidRPr="00044C34" w:rsidRDefault="00DB287E" w:rsidP="00DB287E">
      <w:pPr>
        <w:ind w:right="3735"/>
        <w:jc w:val="right"/>
        <w:rPr>
          <w:rFonts w:cs="Times New Roman"/>
          <w:szCs w:val="24"/>
        </w:rPr>
      </w:pPr>
      <w:r w:rsidRPr="00044C34">
        <w:rPr>
          <w:rFonts w:cs="Times New Roman"/>
          <w:szCs w:val="24"/>
        </w:rPr>
        <w:t>20</w:t>
      </w:r>
    </w:p>
    <w:p w14:paraId="6CB2AD44" w14:textId="489DB167" w:rsidR="00DB287E" w:rsidRDefault="00DB287E" w:rsidP="00DB287E">
      <w:pPr>
        <w:ind w:right="3735"/>
        <w:jc w:val="right"/>
        <w:rPr>
          <w:rFonts w:cs="Times New Roman"/>
          <w:szCs w:val="24"/>
        </w:rPr>
      </w:pPr>
      <w:r w:rsidRPr="00044C34">
        <w:rPr>
          <w:rFonts w:cs="Times New Roman"/>
          <w:szCs w:val="24"/>
        </w:rPr>
        <w:t>21</w:t>
      </w:r>
    </w:p>
    <w:p w14:paraId="4201A459" w14:textId="1FDCBC80" w:rsidR="00DB287E" w:rsidRDefault="00DB287E" w:rsidP="00DB287E">
      <w:pPr>
        <w:ind w:right="3735"/>
        <w:jc w:val="right"/>
        <w:rPr>
          <w:rFonts w:cs="Times New Roman"/>
          <w:szCs w:val="24"/>
        </w:rPr>
      </w:pPr>
      <w:r>
        <w:rPr>
          <w:rFonts w:cs="Times New Roman"/>
          <w:szCs w:val="24"/>
        </w:rPr>
        <w:t>22</w:t>
      </w:r>
    </w:p>
    <w:p w14:paraId="72384068" w14:textId="7FC1BB45" w:rsidR="00E14EA5" w:rsidRPr="000F025E" w:rsidRDefault="00E14EA5" w:rsidP="00DB287E">
      <w:pPr>
        <w:ind w:right="3735"/>
        <w:jc w:val="right"/>
        <w:rPr>
          <w:rFonts w:cs="Times New Roman"/>
          <w:szCs w:val="24"/>
        </w:rPr>
      </w:pPr>
      <w:r>
        <w:rPr>
          <w:rFonts w:cs="Times New Roman"/>
          <w:szCs w:val="24"/>
        </w:rPr>
        <w:t>23</w:t>
      </w:r>
    </w:p>
    <w:p w14:paraId="1DAE045D" w14:textId="77777777" w:rsidR="00DB287E" w:rsidRPr="000F025E" w:rsidRDefault="00DB287E" w:rsidP="00DB287E">
      <w:pPr>
        <w:jc w:val="right"/>
        <w:rPr>
          <w:rFonts w:eastAsiaTheme="minorHAnsi" w:cs="Times New Roman"/>
          <w:szCs w:val="24"/>
          <w:lang w:eastAsia="en-US"/>
        </w:rPr>
      </w:pPr>
      <w:r w:rsidRPr="00044C34">
        <w:rPr>
          <w:rFonts w:eastAsiaTheme="minorHAnsi" w:cs="Times New Roman"/>
          <w:b/>
          <w:szCs w:val="24"/>
          <w:lang w:eastAsia="en-US"/>
        </w:rPr>
        <w:t>Į pagrindinę santrauką</w:t>
      </w:r>
      <w:r w:rsidRPr="000F025E">
        <w:rPr>
          <w:rFonts w:eastAsiaTheme="minorHAnsi" w:cs="Times New Roman"/>
          <w:szCs w:val="24"/>
          <w:lang w:eastAsia="en-US"/>
        </w:rPr>
        <w:t xml:space="preserve"> ______________________________ EUR</w:t>
      </w:r>
    </w:p>
    <w:p w14:paraId="0B8C7F03" w14:textId="77777777" w:rsidR="00E122A5" w:rsidRPr="006010A6" w:rsidRDefault="00E122A5" w:rsidP="00E122A5">
      <w:pPr>
        <w:jc w:val="left"/>
        <w:rPr>
          <w:rFonts w:eastAsiaTheme="minorHAnsi" w:cs="Times New Roman"/>
          <w:lang w:eastAsia="en-US"/>
        </w:rPr>
      </w:pPr>
    </w:p>
    <w:p w14:paraId="7302C420" w14:textId="77777777" w:rsidR="00DB287E" w:rsidRDefault="00DB287E" w:rsidP="00E122A5">
      <w:pPr>
        <w:jc w:val="left"/>
        <w:rPr>
          <w:rFonts w:eastAsiaTheme="minorHAnsi" w:cs="Times New Roman"/>
          <w:lang w:eastAsia="en-US"/>
        </w:rPr>
      </w:pPr>
    </w:p>
    <w:p w14:paraId="36FC6331" w14:textId="77777777" w:rsidR="00DB287E" w:rsidRDefault="00DB287E" w:rsidP="00E122A5">
      <w:pPr>
        <w:jc w:val="left"/>
        <w:rPr>
          <w:rFonts w:eastAsiaTheme="minorHAnsi" w:cs="Times New Roman"/>
          <w:lang w:eastAsia="en-US"/>
        </w:rPr>
      </w:pPr>
    </w:p>
    <w:p w14:paraId="4AED389D" w14:textId="77777777" w:rsidR="00DB287E" w:rsidRDefault="00DB287E" w:rsidP="00E122A5">
      <w:pPr>
        <w:jc w:val="left"/>
        <w:rPr>
          <w:rFonts w:eastAsiaTheme="minorHAnsi" w:cs="Times New Roman"/>
          <w:lang w:eastAsia="en-US"/>
        </w:rPr>
      </w:pPr>
    </w:p>
    <w:p w14:paraId="7B14762A" w14:textId="77777777" w:rsidR="00DB287E" w:rsidRDefault="00DB287E" w:rsidP="00E122A5">
      <w:pPr>
        <w:jc w:val="left"/>
        <w:rPr>
          <w:rFonts w:eastAsiaTheme="minorHAnsi" w:cs="Times New Roman"/>
          <w:lang w:eastAsia="en-US"/>
        </w:rPr>
      </w:pPr>
    </w:p>
    <w:p w14:paraId="71AA7248" w14:textId="77777777" w:rsidR="00DB287E" w:rsidRDefault="00DB287E" w:rsidP="00E122A5">
      <w:pPr>
        <w:jc w:val="left"/>
        <w:rPr>
          <w:rFonts w:eastAsiaTheme="minorHAnsi" w:cs="Times New Roman"/>
          <w:lang w:eastAsia="en-US"/>
        </w:rPr>
      </w:pPr>
    </w:p>
    <w:p w14:paraId="6A6569B1" w14:textId="77777777" w:rsidR="00DB287E" w:rsidRDefault="00DB287E" w:rsidP="00E122A5">
      <w:pPr>
        <w:jc w:val="left"/>
        <w:rPr>
          <w:rFonts w:eastAsiaTheme="minorHAnsi" w:cs="Times New Roman"/>
          <w:lang w:eastAsia="en-US"/>
        </w:rPr>
      </w:pPr>
    </w:p>
    <w:p w14:paraId="7DE52D4E" w14:textId="77777777" w:rsidR="00DB287E" w:rsidRDefault="00DB287E" w:rsidP="00E122A5">
      <w:pPr>
        <w:jc w:val="left"/>
        <w:rPr>
          <w:rFonts w:eastAsiaTheme="minorHAnsi" w:cs="Times New Roman"/>
          <w:lang w:eastAsia="en-US"/>
        </w:rPr>
      </w:pPr>
    </w:p>
    <w:p w14:paraId="011D70FD" w14:textId="77777777" w:rsidR="00DB287E" w:rsidRDefault="00DB287E" w:rsidP="00E122A5">
      <w:pPr>
        <w:jc w:val="left"/>
        <w:rPr>
          <w:rFonts w:eastAsiaTheme="minorHAnsi" w:cs="Times New Roman"/>
          <w:lang w:eastAsia="en-US"/>
        </w:rPr>
      </w:pPr>
    </w:p>
    <w:p w14:paraId="41ACCC21" w14:textId="77777777" w:rsidR="00DB287E" w:rsidRDefault="00DB287E" w:rsidP="00E122A5">
      <w:pPr>
        <w:jc w:val="left"/>
        <w:rPr>
          <w:rFonts w:eastAsiaTheme="minorHAnsi" w:cs="Times New Roman"/>
          <w:lang w:eastAsia="en-US"/>
        </w:rPr>
      </w:pPr>
    </w:p>
    <w:p w14:paraId="6CCCCF34" w14:textId="77777777" w:rsidR="00DB287E" w:rsidRDefault="00DB287E" w:rsidP="00E122A5">
      <w:pPr>
        <w:jc w:val="left"/>
        <w:rPr>
          <w:rFonts w:eastAsiaTheme="minorHAnsi" w:cs="Times New Roman"/>
          <w:lang w:eastAsia="en-US"/>
        </w:rPr>
      </w:pPr>
    </w:p>
    <w:p w14:paraId="13DB402D" w14:textId="77777777" w:rsidR="00DB287E" w:rsidRDefault="00DB287E" w:rsidP="00E122A5">
      <w:pPr>
        <w:jc w:val="left"/>
        <w:rPr>
          <w:rFonts w:eastAsiaTheme="minorHAnsi" w:cs="Times New Roman"/>
          <w:lang w:eastAsia="en-US"/>
        </w:rPr>
      </w:pPr>
    </w:p>
    <w:p w14:paraId="2E3F5CD2" w14:textId="77777777" w:rsidR="00DB287E" w:rsidRDefault="00DB287E" w:rsidP="00E122A5">
      <w:pPr>
        <w:jc w:val="left"/>
        <w:rPr>
          <w:rFonts w:eastAsiaTheme="minorHAnsi" w:cs="Times New Roman"/>
          <w:lang w:eastAsia="en-US"/>
        </w:rPr>
      </w:pPr>
    </w:p>
    <w:p w14:paraId="6121207A" w14:textId="77777777" w:rsidR="00DB287E" w:rsidRDefault="00DB287E" w:rsidP="00E122A5">
      <w:pPr>
        <w:jc w:val="left"/>
        <w:rPr>
          <w:rFonts w:eastAsiaTheme="minorHAnsi" w:cs="Times New Roman"/>
          <w:lang w:eastAsia="en-US"/>
        </w:rPr>
      </w:pPr>
    </w:p>
    <w:p w14:paraId="262530F1" w14:textId="77777777" w:rsidR="00DB287E" w:rsidRDefault="00DB287E" w:rsidP="00E122A5">
      <w:pPr>
        <w:jc w:val="left"/>
        <w:rPr>
          <w:rFonts w:eastAsiaTheme="minorHAnsi" w:cs="Times New Roman"/>
          <w:lang w:eastAsia="en-US"/>
        </w:rPr>
      </w:pPr>
    </w:p>
    <w:p w14:paraId="09F2D1B8" w14:textId="77777777" w:rsidR="00DB287E" w:rsidRDefault="00DB287E" w:rsidP="00E122A5">
      <w:pPr>
        <w:jc w:val="left"/>
        <w:rPr>
          <w:rFonts w:eastAsiaTheme="minorHAnsi" w:cs="Times New Roman"/>
          <w:lang w:eastAsia="en-US"/>
        </w:rPr>
      </w:pPr>
    </w:p>
    <w:p w14:paraId="7D94EF49" w14:textId="77777777" w:rsidR="00DB287E" w:rsidRDefault="00DB287E" w:rsidP="00E122A5">
      <w:pPr>
        <w:jc w:val="left"/>
        <w:rPr>
          <w:rFonts w:eastAsiaTheme="minorHAnsi" w:cs="Times New Roman"/>
          <w:lang w:eastAsia="en-US"/>
        </w:rPr>
      </w:pPr>
    </w:p>
    <w:p w14:paraId="306CF143" w14:textId="77777777" w:rsidR="00DB287E" w:rsidRDefault="00DB287E" w:rsidP="00E122A5">
      <w:pPr>
        <w:jc w:val="left"/>
        <w:rPr>
          <w:rFonts w:eastAsiaTheme="minorHAnsi" w:cs="Times New Roman"/>
          <w:lang w:eastAsia="en-US"/>
        </w:rPr>
      </w:pPr>
    </w:p>
    <w:p w14:paraId="4CE4759D" w14:textId="77777777" w:rsidR="00DB287E" w:rsidRDefault="00DB287E" w:rsidP="00E122A5">
      <w:pPr>
        <w:jc w:val="left"/>
        <w:rPr>
          <w:rFonts w:eastAsiaTheme="minorHAnsi" w:cs="Times New Roman"/>
          <w:lang w:eastAsia="en-US"/>
        </w:rPr>
      </w:pPr>
    </w:p>
    <w:p w14:paraId="27F15E3F" w14:textId="00189D63" w:rsidR="00E122A5" w:rsidRPr="006010A6" w:rsidRDefault="00E122A5" w:rsidP="00E122A5">
      <w:pPr>
        <w:jc w:val="left"/>
        <w:rPr>
          <w:rFonts w:cs="Times New Roman"/>
        </w:rPr>
      </w:pPr>
    </w:p>
    <w:p w14:paraId="454F3D5E" w14:textId="77777777" w:rsidR="00DB287E" w:rsidRDefault="0086507A" w:rsidP="00DB287E">
      <w:pPr>
        <w:ind w:firstLine="0"/>
        <w:jc w:val="center"/>
        <w:rPr>
          <w:rFonts w:eastAsiaTheme="minorHAnsi" w:cs="Times New Roman"/>
          <w:lang w:eastAsia="en-US"/>
        </w:rPr>
      </w:pPr>
      <w:r w:rsidRPr="006010A6">
        <w:rPr>
          <w:rFonts w:eastAsiaTheme="minorHAnsi" w:cs="Times New Roman"/>
          <w:lang w:eastAsia="en-US"/>
        </w:rPr>
        <w:br w:type="page"/>
      </w:r>
    </w:p>
    <w:p w14:paraId="189517D1" w14:textId="77777777" w:rsidR="00DB287E" w:rsidRDefault="00DB287E" w:rsidP="00DB287E">
      <w:pPr>
        <w:ind w:firstLine="0"/>
        <w:jc w:val="center"/>
        <w:rPr>
          <w:rFonts w:eastAsiaTheme="minorHAnsi" w:cs="Times New Roman"/>
          <w:lang w:eastAsia="en-US"/>
        </w:rPr>
      </w:pPr>
    </w:p>
    <w:p w14:paraId="14A1F3AD" w14:textId="3946EBED" w:rsidR="009F612F" w:rsidRDefault="009F612F" w:rsidP="009F612F">
      <w:pPr>
        <w:jc w:val="center"/>
        <w:rPr>
          <w:b/>
          <w:sz w:val="28"/>
          <w:szCs w:val="28"/>
        </w:rPr>
      </w:pPr>
      <w:r w:rsidRPr="00FD39AE">
        <w:rPr>
          <w:b/>
          <w:sz w:val="28"/>
          <w:szCs w:val="28"/>
        </w:rPr>
        <w:t xml:space="preserve">VALSTYBINĖS REIKŠMĖS MAGISTRALINIO KELIO A1 </w:t>
      </w:r>
      <w:r>
        <w:rPr>
          <w:b/>
          <w:sz w:val="28"/>
          <w:szCs w:val="28"/>
        </w:rPr>
        <w:t>V</w:t>
      </w:r>
      <w:r w:rsidRPr="00FD39AE">
        <w:rPr>
          <w:b/>
          <w:sz w:val="28"/>
          <w:szCs w:val="28"/>
        </w:rPr>
        <w:t xml:space="preserve">ILNIUS–KAUNAS–KLAIPĖDA RUOŽO NUO 10,000 IKI 95,000 </w:t>
      </w:r>
      <w:r w:rsidR="00F5683C">
        <w:rPr>
          <w:b/>
          <w:sz w:val="28"/>
          <w:szCs w:val="28"/>
        </w:rPr>
        <w:t>KM</w:t>
      </w:r>
      <w:r w:rsidRPr="00FD39AE">
        <w:rPr>
          <w:b/>
          <w:sz w:val="28"/>
          <w:szCs w:val="28"/>
        </w:rPr>
        <w:t xml:space="preserve"> REKONSTRAVIMAS</w:t>
      </w:r>
    </w:p>
    <w:p w14:paraId="240E000D" w14:textId="77777777" w:rsidR="009F612F" w:rsidRPr="00FD39AE" w:rsidRDefault="009F612F" w:rsidP="009F612F">
      <w:pPr>
        <w:jc w:val="center"/>
        <w:rPr>
          <w:rFonts w:cs="Times New Roman"/>
          <w:b/>
          <w:sz w:val="28"/>
          <w:szCs w:val="28"/>
        </w:rPr>
      </w:pPr>
      <w:r w:rsidRPr="00FD39AE">
        <w:rPr>
          <w:b/>
          <w:sz w:val="28"/>
          <w:szCs w:val="28"/>
        </w:rPr>
        <w:t xml:space="preserve"> (SAUGAUS EISMO PRIEMONIŲ ĮRENGIMAS)</w:t>
      </w:r>
      <w:r>
        <w:rPr>
          <w:b/>
          <w:sz w:val="28"/>
          <w:szCs w:val="28"/>
        </w:rPr>
        <w:t>.</w:t>
      </w:r>
      <w:r w:rsidRPr="00FD39AE">
        <w:rPr>
          <w:rFonts w:cs="Times New Roman"/>
          <w:b/>
          <w:sz w:val="28"/>
          <w:szCs w:val="28"/>
        </w:rPr>
        <w:t xml:space="preserve"> </w:t>
      </w:r>
    </w:p>
    <w:p w14:paraId="4824C225" w14:textId="30B1D465" w:rsidR="009F612F" w:rsidRPr="00FD39AE" w:rsidRDefault="009F612F" w:rsidP="009F612F">
      <w:pPr>
        <w:jc w:val="center"/>
        <w:rPr>
          <w:rFonts w:cs="Times New Roman"/>
          <w:b/>
          <w:sz w:val="28"/>
          <w:szCs w:val="28"/>
        </w:rPr>
      </w:pPr>
    </w:p>
    <w:p w14:paraId="4538F3F6" w14:textId="77777777" w:rsidR="009F612F" w:rsidRPr="006010A6" w:rsidRDefault="009F612F" w:rsidP="009F612F">
      <w:pPr>
        <w:jc w:val="center"/>
        <w:rPr>
          <w:rFonts w:cs="Times New Roman"/>
          <w:b/>
          <w:szCs w:val="20"/>
        </w:rPr>
      </w:pPr>
    </w:p>
    <w:p w14:paraId="34F3FB23" w14:textId="77777777" w:rsidR="009F612F" w:rsidRPr="000F025E" w:rsidRDefault="009F612F" w:rsidP="009F612F">
      <w:pPr>
        <w:ind w:firstLine="0"/>
        <w:jc w:val="center"/>
        <w:rPr>
          <w:rFonts w:cs="Times New Roman"/>
          <w:b/>
          <w:szCs w:val="24"/>
        </w:rPr>
      </w:pPr>
      <w:r>
        <w:rPr>
          <w:rFonts w:cs="Times New Roman"/>
          <w:b/>
          <w:szCs w:val="24"/>
        </w:rPr>
        <w:t>VI PIRKIMO DALIS</w:t>
      </w:r>
    </w:p>
    <w:p w14:paraId="0EF62E3B" w14:textId="77777777" w:rsidR="009F612F" w:rsidRPr="002C65BA" w:rsidRDefault="009F612F" w:rsidP="009F612F">
      <w:pPr>
        <w:ind w:firstLine="0"/>
        <w:jc w:val="center"/>
        <w:rPr>
          <w:rFonts w:cs="Times New Roman"/>
          <w:b/>
          <w:sz w:val="28"/>
          <w:szCs w:val="28"/>
        </w:rPr>
      </w:pPr>
      <w:r w:rsidRPr="002C65BA">
        <w:rPr>
          <w:b/>
          <w:sz w:val="28"/>
          <w:szCs w:val="28"/>
        </w:rPr>
        <w:t xml:space="preserve">Valstybinės reikšmės magistralinio kelio A1 Vilnius–Kaunas–Klaipėda ruožo nuo 10,000 iki 95,000 km greičio valdymo </w:t>
      </w:r>
      <w:r>
        <w:rPr>
          <w:b/>
          <w:sz w:val="28"/>
          <w:szCs w:val="28"/>
        </w:rPr>
        <w:t xml:space="preserve">ir įspėjimo </w:t>
      </w:r>
      <w:r w:rsidRPr="002C65BA">
        <w:rPr>
          <w:b/>
          <w:sz w:val="28"/>
          <w:szCs w:val="28"/>
        </w:rPr>
        <w:t>sistemų įrengimo darbai</w:t>
      </w:r>
    </w:p>
    <w:p w14:paraId="4A717557" w14:textId="0E65DA0C" w:rsidR="00DB287E" w:rsidRDefault="00DB287E" w:rsidP="00DB287E">
      <w:pPr>
        <w:ind w:firstLine="0"/>
        <w:jc w:val="center"/>
        <w:rPr>
          <w:rFonts w:cs="Times New Roman"/>
          <w:b/>
          <w:szCs w:val="24"/>
        </w:rPr>
      </w:pPr>
    </w:p>
    <w:p w14:paraId="746AB2F5" w14:textId="3C604E7A" w:rsidR="00F5683C" w:rsidRDefault="00F5683C" w:rsidP="00DB287E">
      <w:pPr>
        <w:ind w:firstLine="0"/>
        <w:jc w:val="center"/>
        <w:rPr>
          <w:rFonts w:cs="Times New Roman"/>
          <w:b/>
          <w:szCs w:val="24"/>
        </w:rPr>
      </w:pPr>
    </w:p>
    <w:p w14:paraId="55AF6055" w14:textId="77777777" w:rsidR="00F5683C" w:rsidRPr="000F025E" w:rsidRDefault="00F5683C" w:rsidP="00DB287E">
      <w:pPr>
        <w:ind w:firstLine="0"/>
        <w:jc w:val="center"/>
        <w:rPr>
          <w:rFonts w:cs="Times New Roman"/>
          <w:b/>
          <w:szCs w:val="24"/>
        </w:rPr>
      </w:pPr>
    </w:p>
    <w:p w14:paraId="7DAF6710" w14:textId="77777777" w:rsidR="00DB287E" w:rsidRPr="000F025E" w:rsidRDefault="00DB287E" w:rsidP="00DB287E">
      <w:pPr>
        <w:ind w:firstLine="0"/>
        <w:jc w:val="center"/>
        <w:rPr>
          <w:rFonts w:cs="Times New Roman"/>
          <w:b/>
          <w:szCs w:val="24"/>
        </w:rPr>
      </w:pPr>
    </w:p>
    <w:p w14:paraId="4D11D68F" w14:textId="77777777" w:rsidR="00DB287E" w:rsidRPr="000F025E" w:rsidRDefault="00DB287E" w:rsidP="00DB287E">
      <w:pPr>
        <w:ind w:firstLine="0"/>
        <w:jc w:val="center"/>
        <w:rPr>
          <w:rFonts w:cs="Times New Roman"/>
          <w:b/>
          <w:szCs w:val="24"/>
        </w:rPr>
      </w:pPr>
    </w:p>
    <w:p w14:paraId="40610EA1" w14:textId="77777777" w:rsidR="00DB287E" w:rsidRPr="000F025E" w:rsidRDefault="00DB287E" w:rsidP="00DB287E">
      <w:pPr>
        <w:ind w:firstLine="0"/>
        <w:jc w:val="center"/>
        <w:rPr>
          <w:rFonts w:cs="Times New Roman"/>
          <w:b/>
          <w:szCs w:val="24"/>
        </w:rPr>
      </w:pPr>
    </w:p>
    <w:p w14:paraId="667B18CB" w14:textId="77777777" w:rsidR="00DB287E" w:rsidRPr="000F025E" w:rsidRDefault="00DB287E" w:rsidP="00DB287E">
      <w:pPr>
        <w:ind w:firstLine="0"/>
        <w:jc w:val="center"/>
        <w:rPr>
          <w:rFonts w:cs="Times New Roman"/>
          <w:b/>
          <w:szCs w:val="24"/>
        </w:rPr>
      </w:pPr>
    </w:p>
    <w:p w14:paraId="7E0BCEBF" w14:textId="7DA869DB" w:rsidR="004C5ACE" w:rsidRPr="006010A6" w:rsidRDefault="004C5ACE" w:rsidP="00DB287E">
      <w:pPr>
        <w:jc w:val="center"/>
        <w:rPr>
          <w:rFonts w:cs="Times New Roman"/>
          <w:b/>
          <w:szCs w:val="20"/>
        </w:rPr>
      </w:pPr>
    </w:p>
    <w:p w14:paraId="26077D15" w14:textId="77777777" w:rsidR="004C5ACE" w:rsidRPr="006010A6" w:rsidRDefault="004C5ACE" w:rsidP="004C5ACE">
      <w:pPr>
        <w:jc w:val="center"/>
        <w:rPr>
          <w:rFonts w:cs="Times New Roman"/>
          <w:b/>
          <w:color w:val="FF0000"/>
          <w:szCs w:val="20"/>
        </w:rPr>
      </w:pPr>
    </w:p>
    <w:p w14:paraId="085666AC" w14:textId="77777777" w:rsidR="004C5ACE" w:rsidRPr="006010A6" w:rsidRDefault="004C5ACE" w:rsidP="004C5ACE">
      <w:pPr>
        <w:jc w:val="center"/>
        <w:rPr>
          <w:rFonts w:cs="Times New Roman"/>
          <w:b/>
          <w:color w:val="FF0000"/>
          <w:szCs w:val="20"/>
        </w:rPr>
      </w:pPr>
    </w:p>
    <w:p w14:paraId="75AD985E" w14:textId="77777777" w:rsidR="004C5ACE" w:rsidRPr="006010A6" w:rsidRDefault="004C5ACE" w:rsidP="004C5ACE">
      <w:pPr>
        <w:jc w:val="center"/>
        <w:rPr>
          <w:rFonts w:cs="Times New Roman"/>
          <w:b/>
          <w:color w:val="FF0000"/>
          <w:szCs w:val="20"/>
        </w:rPr>
      </w:pPr>
    </w:p>
    <w:p w14:paraId="18FB894A" w14:textId="77777777" w:rsidR="00DB287E" w:rsidRDefault="004C5ACE" w:rsidP="004B331D">
      <w:pPr>
        <w:pStyle w:val="Antrat1"/>
      </w:pPr>
      <w:bookmarkStart w:id="12" w:name="_Toc534806752"/>
      <w:r w:rsidRPr="006010A6">
        <w:t>ŽINIARAŠTIS NR. 2.2</w:t>
      </w:r>
      <w:bookmarkEnd w:id="12"/>
      <w:r w:rsidRPr="006010A6">
        <w:t xml:space="preserve"> </w:t>
      </w:r>
    </w:p>
    <w:p w14:paraId="1FBB3DB8" w14:textId="7296A9C3" w:rsidR="004C5ACE" w:rsidRPr="006010A6" w:rsidRDefault="004C5ACE" w:rsidP="004B331D">
      <w:pPr>
        <w:pStyle w:val="Antrat1"/>
      </w:pPr>
      <w:bookmarkStart w:id="13" w:name="_Toc534806753"/>
      <w:r w:rsidRPr="006010A6">
        <w:t>GREIČIO VALDYMO IR ĮSPĖJIMO SISTEMA (TRAKŲ R. SAV.)</w:t>
      </w:r>
      <w:bookmarkEnd w:id="13"/>
    </w:p>
    <w:p w14:paraId="6D3B8126" w14:textId="77777777" w:rsidR="004C5ACE" w:rsidRPr="006010A6" w:rsidRDefault="004C5ACE" w:rsidP="004B331D">
      <w:pPr>
        <w:pStyle w:val="Antrat1"/>
      </w:pPr>
    </w:p>
    <w:p w14:paraId="1ED68FAF" w14:textId="77777777" w:rsidR="004C5ACE" w:rsidRPr="006010A6" w:rsidRDefault="004C5ACE" w:rsidP="004C5ACE">
      <w:pPr>
        <w:jc w:val="center"/>
        <w:rPr>
          <w:rFonts w:cs="Times New Roman"/>
          <w:b/>
          <w:szCs w:val="20"/>
        </w:rPr>
      </w:pPr>
    </w:p>
    <w:p w14:paraId="2852F03C" w14:textId="77777777" w:rsidR="004C5ACE" w:rsidRPr="006010A6" w:rsidRDefault="004C5ACE" w:rsidP="004C5ACE">
      <w:pPr>
        <w:jc w:val="center"/>
        <w:rPr>
          <w:rFonts w:cs="Times New Roman"/>
          <w:b/>
          <w:szCs w:val="20"/>
        </w:rPr>
      </w:pPr>
    </w:p>
    <w:p w14:paraId="10D70877" w14:textId="77777777" w:rsidR="004C5ACE" w:rsidRPr="006010A6" w:rsidRDefault="004C5ACE" w:rsidP="004C5ACE">
      <w:pPr>
        <w:jc w:val="center"/>
        <w:rPr>
          <w:rFonts w:cs="Times New Roman"/>
          <w:b/>
          <w:szCs w:val="20"/>
        </w:rPr>
      </w:pPr>
    </w:p>
    <w:p w14:paraId="6DF06FA6" w14:textId="6739C7A0" w:rsidR="004C5ACE" w:rsidRDefault="004C5ACE" w:rsidP="004C5ACE">
      <w:pPr>
        <w:pStyle w:val="Antrat2"/>
        <w:spacing w:before="240"/>
      </w:pPr>
    </w:p>
    <w:p w14:paraId="2EAC3046" w14:textId="77777777" w:rsidR="00DB287E" w:rsidRPr="006010A6" w:rsidRDefault="00DB287E" w:rsidP="004C5ACE">
      <w:pPr>
        <w:pStyle w:val="Antrat2"/>
        <w:spacing w:before="240"/>
      </w:pPr>
    </w:p>
    <w:p w14:paraId="3BF82C04" w14:textId="77777777" w:rsidR="004C5ACE" w:rsidRPr="006010A6" w:rsidRDefault="004C5ACE" w:rsidP="004C5ACE">
      <w:pPr>
        <w:rPr>
          <w:rFonts w:cs="Times New Roman"/>
        </w:rPr>
      </w:pPr>
    </w:p>
    <w:p w14:paraId="0979B471" w14:textId="183738AB" w:rsidR="00DB287E" w:rsidRPr="00E87195" w:rsidRDefault="00DB287E" w:rsidP="00DB287E">
      <w:pPr>
        <w:jc w:val="center"/>
        <w:rPr>
          <w:rFonts w:cs="Times New Roman"/>
          <w:b/>
        </w:rPr>
      </w:pPr>
      <w:r>
        <w:rPr>
          <w:rFonts w:cs="Times New Roman"/>
          <w:b/>
        </w:rPr>
        <w:lastRenderedPageBreak/>
        <w:t>Žiniaraštis Nr. 2.2</w:t>
      </w:r>
      <w:r w:rsidR="007B2F88">
        <w:rPr>
          <w:rFonts w:cs="Times New Roman"/>
          <w:b/>
        </w:rPr>
        <w:t>, be PVM</w:t>
      </w:r>
    </w:p>
    <w:tbl>
      <w:tblPr>
        <w:tblW w:w="5348" w:type="pct"/>
        <w:jc w:val="center"/>
        <w:tblLayout w:type="fixed"/>
        <w:tblLook w:val="04A0" w:firstRow="1" w:lastRow="0" w:firstColumn="1" w:lastColumn="0" w:noHBand="0" w:noVBand="1"/>
      </w:tblPr>
      <w:tblGrid>
        <w:gridCol w:w="909"/>
        <w:gridCol w:w="23"/>
        <w:gridCol w:w="5426"/>
        <w:gridCol w:w="973"/>
        <w:gridCol w:w="973"/>
        <w:gridCol w:w="9"/>
        <w:gridCol w:w="1417"/>
        <w:gridCol w:w="11"/>
        <w:gridCol w:w="1453"/>
        <w:gridCol w:w="59"/>
        <w:gridCol w:w="9"/>
      </w:tblGrid>
      <w:tr w:rsidR="00DB287E" w:rsidRPr="006010A6" w14:paraId="2732575D" w14:textId="77777777" w:rsidTr="00E571CA">
        <w:trPr>
          <w:gridAfter w:val="2"/>
          <w:wAfter w:w="30" w:type="pct"/>
          <w:trHeight w:val="600"/>
          <w:jc w:val="center"/>
        </w:trPr>
        <w:tc>
          <w:tcPr>
            <w:tcW w:w="414"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BEA797F" w14:textId="2B41E7E4" w:rsidR="002F3661" w:rsidRPr="006010A6" w:rsidRDefault="00DB287E" w:rsidP="00BD6691">
            <w:pPr>
              <w:spacing w:line="240" w:lineRule="auto"/>
              <w:ind w:firstLine="0"/>
              <w:jc w:val="center"/>
              <w:rPr>
                <w:rFonts w:eastAsia="Times New Roman" w:cs="Times New Roman"/>
                <w:b/>
                <w:lang w:eastAsia="en-US"/>
              </w:rPr>
            </w:pPr>
            <w:r>
              <w:rPr>
                <w:rFonts w:eastAsia="Times New Roman" w:cs="Times New Roman"/>
                <w:b/>
                <w:sz w:val="22"/>
                <w:lang w:eastAsia="en-US"/>
              </w:rPr>
              <w:t xml:space="preserve">Eil. </w:t>
            </w:r>
            <w:r w:rsidR="002F3661" w:rsidRPr="006010A6">
              <w:rPr>
                <w:rFonts w:eastAsia="Times New Roman" w:cs="Times New Roman"/>
                <w:b/>
                <w:sz w:val="22"/>
                <w:lang w:eastAsia="en-US"/>
              </w:rPr>
              <w:t>Nr.</w:t>
            </w:r>
          </w:p>
        </w:tc>
        <w:tc>
          <w:tcPr>
            <w:tcW w:w="240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43EF08" w14:textId="77777777" w:rsidR="002F3661" w:rsidRPr="006010A6" w:rsidRDefault="002F3661" w:rsidP="00BD6691">
            <w:pPr>
              <w:spacing w:line="240" w:lineRule="auto"/>
              <w:ind w:firstLine="0"/>
              <w:jc w:val="center"/>
              <w:rPr>
                <w:rFonts w:eastAsia="Times New Roman" w:cs="Times New Roman"/>
                <w:b/>
                <w:lang w:eastAsia="en-US"/>
              </w:rPr>
            </w:pPr>
            <w:r w:rsidRPr="006010A6">
              <w:rPr>
                <w:rFonts w:eastAsia="Times New Roman" w:cs="Times New Roman"/>
                <w:b/>
                <w:sz w:val="22"/>
                <w:lang w:eastAsia="en-US"/>
              </w:rPr>
              <w:t>Darbų pavadinimas</w:t>
            </w:r>
          </w:p>
        </w:tc>
        <w:tc>
          <w:tcPr>
            <w:tcW w:w="432" w:type="pct"/>
            <w:tcBorders>
              <w:top w:val="single" w:sz="4" w:space="0" w:color="auto"/>
              <w:left w:val="nil"/>
              <w:bottom w:val="single" w:sz="4" w:space="0" w:color="auto"/>
              <w:right w:val="single" w:sz="4" w:space="0" w:color="auto"/>
            </w:tcBorders>
            <w:shd w:val="clear" w:color="auto" w:fill="auto"/>
            <w:noWrap/>
            <w:vAlign w:val="center"/>
            <w:hideMark/>
          </w:tcPr>
          <w:p w14:paraId="5235BCFA" w14:textId="77777777" w:rsidR="002F3661" w:rsidRPr="006010A6" w:rsidRDefault="002F3661" w:rsidP="00BD6691">
            <w:pPr>
              <w:spacing w:line="240" w:lineRule="auto"/>
              <w:ind w:firstLine="0"/>
              <w:jc w:val="center"/>
              <w:rPr>
                <w:rFonts w:eastAsia="Times New Roman" w:cs="Times New Roman"/>
                <w:b/>
                <w:lang w:eastAsia="en-US"/>
              </w:rPr>
            </w:pPr>
            <w:r w:rsidRPr="006010A6">
              <w:rPr>
                <w:rFonts w:eastAsia="Times New Roman" w:cs="Times New Roman"/>
                <w:b/>
                <w:sz w:val="22"/>
                <w:lang w:eastAsia="en-US"/>
              </w:rPr>
              <w:t>Vnt.</w:t>
            </w:r>
          </w:p>
        </w:tc>
        <w:tc>
          <w:tcPr>
            <w:tcW w:w="436" w:type="pct"/>
            <w:gridSpan w:val="2"/>
            <w:tcBorders>
              <w:top w:val="single" w:sz="4" w:space="0" w:color="auto"/>
              <w:left w:val="nil"/>
              <w:bottom w:val="single" w:sz="4" w:space="0" w:color="auto"/>
              <w:right w:val="single" w:sz="4" w:space="0" w:color="auto"/>
            </w:tcBorders>
            <w:shd w:val="clear" w:color="auto" w:fill="auto"/>
            <w:noWrap/>
            <w:vAlign w:val="center"/>
            <w:hideMark/>
          </w:tcPr>
          <w:p w14:paraId="729FB010" w14:textId="77777777" w:rsidR="002F3661" w:rsidRPr="006010A6" w:rsidRDefault="002F3661" w:rsidP="00BD6691">
            <w:pPr>
              <w:spacing w:line="240" w:lineRule="auto"/>
              <w:ind w:firstLine="0"/>
              <w:jc w:val="center"/>
              <w:rPr>
                <w:rFonts w:eastAsia="Times New Roman" w:cs="Times New Roman"/>
                <w:b/>
                <w:lang w:eastAsia="en-US"/>
              </w:rPr>
            </w:pPr>
            <w:r w:rsidRPr="006010A6">
              <w:rPr>
                <w:rFonts w:eastAsia="Times New Roman" w:cs="Times New Roman"/>
                <w:b/>
                <w:sz w:val="22"/>
                <w:lang w:eastAsia="en-US"/>
              </w:rPr>
              <w:t>Kiekis</w:t>
            </w:r>
          </w:p>
        </w:tc>
        <w:tc>
          <w:tcPr>
            <w:tcW w:w="634" w:type="pct"/>
            <w:gridSpan w:val="2"/>
            <w:tcBorders>
              <w:top w:val="single" w:sz="4" w:space="0" w:color="auto"/>
              <w:left w:val="nil"/>
              <w:bottom w:val="single" w:sz="4" w:space="0" w:color="auto"/>
              <w:right w:val="single" w:sz="4" w:space="0" w:color="auto"/>
            </w:tcBorders>
            <w:shd w:val="clear" w:color="auto" w:fill="auto"/>
            <w:noWrap/>
            <w:vAlign w:val="center"/>
            <w:hideMark/>
          </w:tcPr>
          <w:p w14:paraId="73324F91" w14:textId="77777777" w:rsidR="002F3661" w:rsidRPr="006010A6" w:rsidRDefault="002F3661" w:rsidP="00BD6691">
            <w:pPr>
              <w:spacing w:line="240" w:lineRule="auto"/>
              <w:ind w:firstLine="0"/>
              <w:jc w:val="center"/>
              <w:rPr>
                <w:rFonts w:eastAsia="Times New Roman" w:cs="Times New Roman"/>
                <w:b/>
                <w:lang w:eastAsia="en-US"/>
              </w:rPr>
            </w:pPr>
            <w:r w:rsidRPr="006010A6">
              <w:rPr>
                <w:rFonts w:eastAsia="Times New Roman" w:cs="Times New Roman"/>
                <w:b/>
                <w:sz w:val="22"/>
                <w:lang w:eastAsia="en-US"/>
              </w:rPr>
              <w:t>Vieneto kaina, EUR</w:t>
            </w:r>
          </w:p>
        </w:tc>
        <w:tc>
          <w:tcPr>
            <w:tcW w:w="645" w:type="pct"/>
            <w:tcBorders>
              <w:top w:val="single" w:sz="4" w:space="0" w:color="auto"/>
              <w:left w:val="nil"/>
              <w:bottom w:val="single" w:sz="4" w:space="0" w:color="auto"/>
              <w:right w:val="single" w:sz="4" w:space="0" w:color="auto"/>
            </w:tcBorders>
            <w:vAlign w:val="center"/>
          </w:tcPr>
          <w:p w14:paraId="6C237452" w14:textId="77777777" w:rsidR="002F3661" w:rsidRPr="006010A6" w:rsidRDefault="002F3661" w:rsidP="00BD6691">
            <w:pPr>
              <w:spacing w:line="240" w:lineRule="auto"/>
              <w:ind w:firstLine="0"/>
              <w:jc w:val="center"/>
              <w:rPr>
                <w:rFonts w:eastAsia="Times New Roman" w:cs="Times New Roman"/>
                <w:b/>
                <w:lang w:eastAsia="en-US"/>
              </w:rPr>
            </w:pPr>
            <w:r w:rsidRPr="006010A6">
              <w:rPr>
                <w:rFonts w:eastAsia="Times New Roman" w:cs="Times New Roman"/>
                <w:b/>
                <w:sz w:val="22"/>
                <w:lang w:eastAsia="en-US"/>
              </w:rPr>
              <w:t>Bendra suma, EUR</w:t>
            </w:r>
          </w:p>
        </w:tc>
      </w:tr>
      <w:tr w:rsidR="00251430" w:rsidRPr="006010A6" w14:paraId="3C9B569F" w14:textId="77777777" w:rsidTr="00E571CA">
        <w:trPr>
          <w:gridAfter w:val="2"/>
          <w:wAfter w:w="30" w:type="pct"/>
          <w:trHeight w:val="300"/>
          <w:jc w:val="center"/>
        </w:trPr>
        <w:tc>
          <w:tcPr>
            <w:tcW w:w="4970" w:type="pct"/>
            <w:gridSpan w:val="9"/>
            <w:tcBorders>
              <w:top w:val="nil"/>
              <w:left w:val="single" w:sz="4" w:space="0" w:color="auto"/>
              <w:bottom w:val="single" w:sz="4" w:space="0" w:color="auto"/>
              <w:right w:val="single" w:sz="4" w:space="0" w:color="auto"/>
            </w:tcBorders>
            <w:shd w:val="clear" w:color="auto" w:fill="auto"/>
            <w:noWrap/>
            <w:vAlign w:val="center"/>
          </w:tcPr>
          <w:p w14:paraId="1BFFBA50" w14:textId="11DEF262" w:rsidR="00251430" w:rsidRPr="006010A6" w:rsidRDefault="00251430" w:rsidP="00251430">
            <w:pPr>
              <w:spacing w:line="240" w:lineRule="auto"/>
              <w:ind w:firstLine="0"/>
              <w:jc w:val="center"/>
              <w:rPr>
                <w:rFonts w:eastAsia="Times New Roman" w:cs="Times New Roman"/>
                <w:lang w:eastAsia="en-US"/>
              </w:rPr>
            </w:pPr>
            <w:r w:rsidRPr="006010A6">
              <w:rPr>
                <w:b/>
              </w:rPr>
              <w:t>Kintamos informacijos ženklų posistemė (KIŽ)</w:t>
            </w:r>
            <w:r>
              <w:rPr>
                <w:b/>
              </w:rPr>
              <w:t xml:space="preserve"> (6 kompl.)</w:t>
            </w:r>
          </w:p>
        </w:tc>
      </w:tr>
      <w:tr w:rsidR="00DB287E" w:rsidRPr="006010A6" w14:paraId="2F9E401F" w14:textId="77777777" w:rsidTr="00E571CA">
        <w:trPr>
          <w:gridAfter w:val="2"/>
          <w:wAfter w:w="30" w:type="pct"/>
          <w:trHeight w:val="53"/>
          <w:jc w:val="center"/>
        </w:trPr>
        <w:tc>
          <w:tcPr>
            <w:tcW w:w="414" w:type="pct"/>
            <w:gridSpan w:val="2"/>
            <w:tcBorders>
              <w:top w:val="nil"/>
              <w:left w:val="single" w:sz="4" w:space="0" w:color="auto"/>
              <w:bottom w:val="single" w:sz="4" w:space="0" w:color="auto"/>
              <w:right w:val="single" w:sz="4" w:space="0" w:color="auto"/>
            </w:tcBorders>
            <w:shd w:val="clear" w:color="auto" w:fill="auto"/>
            <w:noWrap/>
            <w:vAlign w:val="center"/>
          </w:tcPr>
          <w:p w14:paraId="2E56D726" w14:textId="4FB23496" w:rsidR="002F3661" w:rsidRPr="006010A6" w:rsidRDefault="00EB4694" w:rsidP="00BD6691">
            <w:pPr>
              <w:spacing w:line="240" w:lineRule="auto"/>
              <w:ind w:firstLine="0"/>
              <w:jc w:val="center"/>
              <w:rPr>
                <w:rFonts w:eastAsia="Times New Roman" w:cs="Times New Roman"/>
                <w:lang w:eastAsia="en-US"/>
              </w:rPr>
            </w:pPr>
            <w:r>
              <w:rPr>
                <w:rFonts w:eastAsia="Times New Roman" w:cs="Times New Roman"/>
                <w:lang w:eastAsia="en-US"/>
              </w:rPr>
              <w:t>2.</w:t>
            </w:r>
            <w:r w:rsidR="00E24FAB">
              <w:rPr>
                <w:rFonts w:eastAsia="Times New Roman" w:cs="Times New Roman"/>
                <w:lang w:eastAsia="en-US"/>
              </w:rPr>
              <w:t>2</w:t>
            </w:r>
            <w:r>
              <w:rPr>
                <w:rFonts w:eastAsia="Times New Roman" w:cs="Times New Roman"/>
                <w:lang w:eastAsia="en-US"/>
              </w:rPr>
              <w:t>.1</w:t>
            </w:r>
          </w:p>
        </w:tc>
        <w:tc>
          <w:tcPr>
            <w:tcW w:w="2409" w:type="pct"/>
            <w:tcBorders>
              <w:top w:val="single" w:sz="4" w:space="0" w:color="auto"/>
              <w:left w:val="single" w:sz="4" w:space="0" w:color="auto"/>
              <w:bottom w:val="single" w:sz="4" w:space="0" w:color="auto"/>
              <w:right w:val="single" w:sz="4" w:space="0" w:color="000000"/>
            </w:tcBorders>
            <w:shd w:val="clear" w:color="auto" w:fill="auto"/>
            <w:vAlign w:val="center"/>
          </w:tcPr>
          <w:p w14:paraId="548887EC" w14:textId="77777777" w:rsidR="002F3661" w:rsidRPr="006010A6" w:rsidRDefault="002F3661" w:rsidP="00BD6691">
            <w:pPr>
              <w:pStyle w:val="Betarp"/>
            </w:pPr>
            <w:r w:rsidRPr="006010A6">
              <w:t>Kintamos informacijos ženklas KIŽ su tvirtinimo laikikliais</w:t>
            </w:r>
          </w:p>
        </w:tc>
        <w:tc>
          <w:tcPr>
            <w:tcW w:w="432" w:type="pct"/>
            <w:tcBorders>
              <w:top w:val="nil"/>
              <w:left w:val="nil"/>
              <w:bottom w:val="single" w:sz="4" w:space="0" w:color="auto"/>
              <w:right w:val="single" w:sz="4" w:space="0" w:color="auto"/>
            </w:tcBorders>
            <w:shd w:val="clear" w:color="auto" w:fill="auto"/>
            <w:noWrap/>
            <w:vAlign w:val="center"/>
          </w:tcPr>
          <w:p w14:paraId="14D34EA4" w14:textId="77777777" w:rsidR="002F3661" w:rsidRPr="006010A6" w:rsidRDefault="002F3661" w:rsidP="00BD6691">
            <w:pPr>
              <w:pStyle w:val="Betarp"/>
              <w:jc w:val="center"/>
            </w:pPr>
            <w:r w:rsidRPr="006010A6">
              <w:t>vnt.</w:t>
            </w:r>
          </w:p>
        </w:tc>
        <w:tc>
          <w:tcPr>
            <w:tcW w:w="436" w:type="pct"/>
            <w:gridSpan w:val="2"/>
            <w:tcBorders>
              <w:top w:val="single" w:sz="4" w:space="0" w:color="auto"/>
              <w:left w:val="nil"/>
              <w:bottom w:val="single" w:sz="4" w:space="0" w:color="auto"/>
              <w:right w:val="single" w:sz="4" w:space="0" w:color="000000"/>
            </w:tcBorders>
            <w:shd w:val="clear" w:color="auto" w:fill="auto"/>
            <w:noWrap/>
            <w:vAlign w:val="center"/>
          </w:tcPr>
          <w:p w14:paraId="097C9E42" w14:textId="77777777" w:rsidR="002F3661" w:rsidRPr="006010A6" w:rsidRDefault="002F3661" w:rsidP="00BD6691">
            <w:pPr>
              <w:pStyle w:val="Betarp"/>
              <w:jc w:val="center"/>
            </w:pPr>
            <w:r w:rsidRPr="006010A6">
              <w:t>24</w:t>
            </w:r>
          </w:p>
        </w:tc>
        <w:tc>
          <w:tcPr>
            <w:tcW w:w="634" w:type="pct"/>
            <w:gridSpan w:val="2"/>
            <w:tcBorders>
              <w:top w:val="nil"/>
              <w:left w:val="nil"/>
              <w:bottom w:val="single" w:sz="4" w:space="0" w:color="auto"/>
              <w:right w:val="single" w:sz="4" w:space="0" w:color="auto"/>
            </w:tcBorders>
            <w:shd w:val="clear" w:color="auto" w:fill="auto"/>
            <w:noWrap/>
            <w:vAlign w:val="center"/>
            <w:hideMark/>
          </w:tcPr>
          <w:p w14:paraId="0CCFF1B1" w14:textId="77777777" w:rsidR="002F3661" w:rsidRPr="006010A6" w:rsidRDefault="002F3661" w:rsidP="00BD6691">
            <w:pPr>
              <w:spacing w:line="240" w:lineRule="auto"/>
              <w:ind w:firstLine="0"/>
              <w:jc w:val="center"/>
              <w:rPr>
                <w:rFonts w:eastAsia="Times New Roman" w:cs="Times New Roman"/>
                <w:color w:val="FF0000"/>
                <w:lang w:eastAsia="en-US"/>
              </w:rPr>
            </w:pPr>
          </w:p>
        </w:tc>
        <w:tc>
          <w:tcPr>
            <w:tcW w:w="645" w:type="pct"/>
            <w:tcBorders>
              <w:top w:val="nil"/>
              <w:left w:val="nil"/>
              <w:bottom w:val="single" w:sz="4" w:space="0" w:color="auto"/>
              <w:right w:val="single" w:sz="4" w:space="0" w:color="auto"/>
            </w:tcBorders>
          </w:tcPr>
          <w:p w14:paraId="2077D11E" w14:textId="77777777" w:rsidR="002F3661" w:rsidRPr="006010A6" w:rsidRDefault="002F3661" w:rsidP="00BD6691">
            <w:pPr>
              <w:spacing w:line="240" w:lineRule="auto"/>
              <w:ind w:firstLine="0"/>
              <w:jc w:val="center"/>
              <w:rPr>
                <w:rFonts w:eastAsia="Times New Roman" w:cs="Times New Roman"/>
                <w:color w:val="FF0000"/>
                <w:lang w:eastAsia="en-US"/>
              </w:rPr>
            </w:pPr>
          </w:p>
        </w:tc>
      </w:tr>
      <w:tr w:rsidR="00E24FAB" w:rsidRPr="006010A6" w14:paraId="42A5DFE1" w14:textId="77777777" w:rsidTr="00E571CA">
        <w:trPr>
          <w:gridAfter w:val="2"/>
          <w:wAfter w:w="30" w:type="pct"/>
          <w:trHeight w:val="300"/>
          <w:jc w:val="center"/>
        </w:trPr>
        <w:tc>
          <w:tcPr>
            <w:tcW w:w="414" w:type="pct"/>
            <w:gridSpan w:val="2"/>
            <w:tcBorders>
              <w:top w:val="nil"/>
              <w:left w:val="single" w:sz="4" w:space="0" w:color="auto"/>
              <w:bottom w:val="single" w:sz="4" w:space="0" w:color="auto"/>
              <w:right w:val="single" w:sz="4" w:space="0" w:color="auto"/>
            </w:tcBorders>
            <w:shd w:val="clear" w:color="auto" w:fill="auto"/>
            <w:noWrap/>
            <w:vAlign w:val="center"/>
          </w:tcPr>
          <w:p w14:paraId="650E9F08" w14:textId="18664E73" w:rsidR="00E24FAB" w:rsidRPr="006010A6" w:rsidRDefault="00E24FAB" w:rsidP="00E24FAB">
            <w:pPr>
              <w:spacing w:line="240" w:lineRule="auto"/>
              <w:ind w:firstLine="0"/>
              <w:jc w:val="center"/>
              <w:rPr>
                <w:rFonts w:eastAsia="Times New Roman" w:cs="Times New Roman"/>
                <w:lang w:eastAsia="en-US"/>
              </w:rPr>
            </w:pPr>
            <w:r w:rsidRPr="00015C5A">
              <w:rPr>
                <w:rFonts w:eastAsia="Times New Roman" w:cs="Times New Roman"/>
                <w:lang w:eastAsia="en-US"/>
              </w:rPr>
              <w:t>2.2.</w:t>
            </w:r>
            <w:r>
              <w:rPr>
                <w:rFonts w:eastAsia="Times New Roman" w:cs="Times New Roman"/>
                <w:lang w:eastAsia="en-US"/>
              </w:rPr>
              <w:t>2</w:t>
            </w:r>
          </w:p>
        </w:tc>
        <w:tc>
          <w:tcPr>
            <w:tcW w:w="2409" w:type="pct"/>
            <w:tcBorders>
              <w:top w:val="single" w:sz="4" w:space="0" w:color="auto"/>
              <w:left w:val="single" w:sz="4" w:space="0" w:color="auto"/>
              <w:bottom w:val="single" w:sz="4" w:space="0" w:color="auto"/>
              <w:right w:val="single" w:sz="4" w:space="0" w:color="000000"/>
            </w:tcBorders>
            <w:shd w:val="clear" w:color="auto" w:fill="auto"/>
            <w:noWrap/>
            <w:vAlign w:val="center"/>
          </w:tcPr>
          <w:p w14:paraId="7CF7D177" w14:textId="77777777" w:rsidR="00E24FAB" w:rsidRPr="006010A6" w:rsidRDefault="00E24FAB" w:rsidP="00E24FAB">
            <w:pPr>
              <w:pStyle w:val="Betarp"/>
            </w:pPr>
            <w:r w:rsidRPr="006010A6">
              <w:t>Išorinių linijų apsauga nuo viršįtampių</w:t>
            </w:r>
          </w:p>
        </w:tc>
        <w:tc>
          <w:tcPr>
            <w:tcW w:w="432" w:type="pct"/>
            <w:tcBorders>
              <w:top w:val="nil"/>
              <w:left w:val="nil"/>
              <w:bottom w:val="single" w:sz="4" w:space="0" w:color="auto"/>
              <w:right w:val="single" w:sz="4" w:space="0" w:color="auto"/>
            </w:tcBorders>
            <w:shd w:val="clear" w:color="auto" w:fill="auto"/>
            <w:noWrap/>
            <w:vAlign w:val="center"/>
          </w:tcPr>
          <w:p w14:paraId="4A2BC115" w14:textId="77777777" w:rsidR="00E24FAB" w:rsidRPr="006010A6" w:rsidRDefault="00E24FAB" w:rsidP="00E24FAB">
            <w:pPr>
              <w:pStyle w:val="Betarp"/>
              <w:jc w:val="center"/>
            </w:pPr>
            <w:r w:rsidRPr="006010A6">
              <w:t>kompl.</w:t>
            </w:r>
          </w:p>
        </w:tc>
        <w:tc>
          <w:tcPr>
            <w:tcW w:w="436" w:type="pct"/>
            <w:gridSpan w:val="2"/>
            <w:tcBorders>
              <w:top w:val="single" w:sz="4" w:space="0" w:color="auto"/>
              <w:left w:val="nil"/>
              <w:bottom w:val="single" w:sz="4" w:space="0" w:color="auto"/>
              <w:right w:val="single" w:sz="4" w:space="0" w:color="000000"/>
            </w:tcBorders>
            <w:shd w:val="clear" w:color="auto" w:fill="auto"/>
            <w:vAlign w:val="center"/>
          </w:tcPr>
          <w:p w14:paraId="0B9B3067" w14:textId="77777777" w:rsidR="00E24FAB" w:rsidRPr="006010A6" w:rsidRDefault="00E24FAB" w:rsidP="00E24FAB">
            <w:pPr>
              <w:pStyle w:val="Betarp"/>
              <w:jc w:val="center"/>
            </w:pPr>
            <w:r w:rsidRPr="006010A6">
              <w:t>24</w:t>
            </w:r>
          </w:p>
        </w:tc>
        <w:tc>
          <w:tcPr>
            <w:tcW w:w="634" w:type="pct"/>
            <w:gridSpan w:val="2"/>
            <w:tcBorders>
              <w:top w:val="nil"/>
              <w:left w:val="nil"/>
              <w:bottom w:val="single" w:sz="4" w:space="0" w:color="auto"/>
              <w:right w:val="single" w:sz="4" w:space="0" w:color="auto"/>
            </w:tcBorders>
            <w:shd w:val="clear" w:color="auto" w:fill="auto"/>
            <w:noWrap/>
            <w:vAlign w:val="center"/>
            <w:hideMark/>
          </w:tcPr>
          <w:p w14:paraId="5B9C96DD" w14:textId="77777777" w:rsidR="00E24FAB" w:rsidRPr="006010A6" w:rsidRDefault="00E24FAB" w:rsidP="00E24FAB">
            <w:pPr>
              <w:spacing w:line="240" w:lineRule="auto"/>
              <w:ind w:firstLine="0"/>
              <w:jc w:val="center"/>
              <w:rPr>
                <w:rFonts w:eastAsia="Times New Roman" w:cs="Times New Roman"/>
                <w:color w:val="FF0000"/>
                <w:lang w:eastAsia="en-US"/>
              </w:rPr>
            </w:pPr>
          </w:p>
        </w:tc>
        <w:tc>
          <w:tcPr>
            <w:tcW w:w="645" w:type="pct"/>
            <w:tcBorders>
              <w:top w:val="nil"/>
              <w:left w:val="nil"/>
              <w:bottom w:val="single" w:sz="4" w:space="0" w:color="auto"/>
              <w:right w:val="single" w:sz="4" w:space="0" w:color="auto"/>
            </w:tcBorders>
          </w:tcPr>
          <w:p w14:paraId="21548603" w14:textId="77777777" w:rsidR="00E24FAB" w:rsidRPr="006010A6" w:rsidRDefault="00E24FAB" w:rsidP="00E24FAB">
            <w:pPr>
              <w:spacing w:line="240" w:lineRule="auto"/>
              <w:ind w:firstLine="0"/>
              <w:jc w:val="center"/>
              <w:rPr>
                <w:rFonts w:eastAsia="Times New Roman" w:cs="Times New Roman"/>
                <w:color w:val="FF0000"/>
                <w:lang w:eastAsia="en-US"/>
              </w:rPr>
            </w:pPr>
          </w:p>
        </w:tc>
      </w:tr>
      <w:tr w:rsidR="00E24FAB" w:rsidRPr="006010A6" w14:paraId="45E25BB0" w14:textId="77777777" w:rsidTr="00E571CA">
        <w:trPr>
          <w:gridAfter w:val="2"/>
          <w:wAfter w:w="30" w:type="pct"/>
          <w:trHeight w:val="300"/>
          <w:jc w:val="center"/>
        </w:trPr>
        <w:tc>
          <w:tcPr>
            <w:tcW w:w="414" w:type="pct"/>
            <w:gridSpan w:val="2"/>
            <w:tcBorders>
              <w:top w:val="nil"/>
              <w:left w:val="single" w:sz="4" w:space="0" w:color="auto"/>
              <w:bottom w:val="single" w:sz="4" w:space="0" w:color="auto"/>
              <w:right w:val="single" w:sz="4" w:space="0" w:color="auto"/>
            </w:tcBorders>
            <w:shd w:val="clear" w:color="auto" w:fill="auto"/>
            <w:noWrap/>
            <w:vAlign w:val="center"/>
          </w:tcPr>
          <w:p w14:paraId="708A9CD1" w14:textId="48709F40" w:rsidR="00E24FAB" w:rsidRPr="006010A6" w:rsidRDefault="00E24FAB" w:rsidP="00E24FAB">
            <w:pPr>
              <w:spacing w:line="240" w:lineRule="auto"/>
              <w:ind w:firstLine="0"/>
              <w:jc w:val="center"/>
              <w:rPr>
                <w:rFonts w:eastAsia="Times New Roman" w:cs="Times New Roman"/>
                <w:lang w:eastAsia="en-US"/>
              </w:rPr>
            </w:pPr>
            <w:r w:rsidRPr="00015C5A">
              <w:rPr>
                <w:rFonts w:eastAsia="Times New Roman" w:cs="Times New Roman"/>
                <w:lang w:eastAsia="en-US"/>
              </w:rPr>
              <w:t>2.2.</w:t>
            </w:r>
            <w:r>
              <w:rPr>
                <w:rFonts w:eastAsia="Times New Roman" w:cs="Times New Roman"/>
                <w:lang w:eastAsia="en-US"/>
              </w:rPr>
              <w:t>3</w:t>
            </w:r>
          </w:p>
        </w:tc>
        <w:tc>
          <w:tcPr>
            <w:tcW w:w="2409" w:type="pct"/>
            <w:tcBorders>
              <w:top w:val="single" w:sz="4" w:space="0" w:color="auto"/>
              <w:left w:val="single" w:sz="4" w:space="0" w:color="auto"/>
              <w:bottom w:val="single" w:sz="4" w:space="0" w:color="auto"/>
              <w:right w:val="single" w:sz="4" w:space="0" w:color="000000"/>
            </w:tcBorders>
            <w:shd w:val="clear" w:color="auto" w:fill="auto"/>
            <w:noWrap/>
            <w:vAlign w:val="center"/>
          </w:tcPr>
          <w:p w14:paraId="10AEF537" w14:textId="77777777" w:rsidR="00E24FAB" w:rsidRPr="006010A6" w:rsidRDefault="00E24FAB" w:rsidP="00E24FAB">
            <w:pPr>
              <w:pStyle w:val="Betarp"/>
            </w:pPr>
            <w:r w:rsidRPr="006010A6">
              <w:t>Ekranuotas FTP 6 kat kabelis lauko sąlygomis</w:t>
            </w:r>
          </w:p>
        </w:tc>
        <w:tc>
          <w:tcPr>
            <w:tcW w:w="432" w:type="pct"/>
            <w:tcBorders>
              <w:top w:val="nil"/>
              <w:left w:val="nil"/>
              <w:bottom w:val="single" w:sz="4" w:space="0" w:color="auto"/>
              <w:right w:val="single" w:sz="4" w:space="0" w:color="auto"/>
            </w:tcBorders>
            <w:shd w:val="clear" w:color="auto" w:fill="auto"/>
            <w:noWrap/>
            <w:vAlign w:val="center"/>
          </w:tcPr>
          <w:p w14:paraId="2301F90D" w14:textId="77777777" w:rsidR="00E24FAB" w:rsidRPr="006010A6" w:rsidRDefault="00E24FAB" w:rsidP="00E24FAB">
            <w:pPr>
              <w:pStyle w:val="Betarp"/>
              <w:jc w:val="center"/>
            </w:pPr>
            <w:r w:rsidRPr="006010A6">
              <w:t>m</w:t>
            </w:r>
          </w:p>
        </w:tc>
        <w:tc>
          <w:tcPr>
            <w:tcW w:w="436" w:type="pct"/>
            <w:gridSpan w:val="2"/>
            <w:tcBorders>
              <w:top w:val="single" w:sz="4" w:space="0" w:color="auto"/>
              <w:left w:val="nil"/>
              <w:bottom w:val="single" w:sz="4" w:space="0" w:color="auto"/>
              <w:right w:val="single" w:sz="4" w:space="0" w:color="000000"/>
            </w:tcBorders>
            <w:shd w:val="clear" w:color="auto" w:fill="auto"/>
            <w:vAlign w:val="center"/>
          </w:tcPr>
          <w:p w14:paraId="1DBC38CC" w14:textId="77777777" w:rsidR="00E24FAB" w:rsidRPr="006010A6" w:rsidRDefault="00E24FAB" w:rsidP="00E24FAB">
            <w:pPr>
              <w:pStyle w:val="Betarp"/>
              <w:jc w:val="center"/>
            </w:pPr>
            <w:r w:rsidRPr="006010A6">
              <w:t>648</w:t>
            </w:r>
          </w:p>
        </w:tc>
        <w:tc>
          <w:tcPr>
            <w:tcW w:w="634" w:type="pct"/>
            <w:gridSpan w:val="2"/>
            <w:tcBorders>
              <w:top w:val="nil"/>
              <w:left w:val="nil"/>
              <w:bottom w:val="single" w:sz="4" w:space="0" w:color="auto"/>
              <w:right w:val="single" w:sz="4" w:space="0" w:color="auto"/>
            </w:tcBorders>
            <w:shd w:val="clear" w:color="auto" w:fill="auto"/>
            <w:noWrap/>
            <w:vAlign w:val="center"/>
            <w:hideMark/>
          </w:tcPr>
          <w:p w14:paraId="58DBB21D" w14:textId="77777777" w:rsidR="00E24FAB" w:rsidRPr="006010A6" w:rsidRDefault="00E24FAB" w:rsidP="00E24FAB">
            <w:pPr>
              <w:spacing w:line="240" w:lineRule="auto"/>
              <w:ind w:firstLine="0"/>
              <w:jc w:val="center"/>
              <w:rPr>
                <w:color w:val="000000"/>
              </w:rPr>
            </w:pPr>
          </w:p>
        </w:tc>
        <w:tc>
          <w:tcPr>
            <w:tcW w:w="645" w:type="pct"/>
            <w:tcBorders>
              <w:top w:val="nil"/>
              <w:left w:val="nil"/>
              <w:bottom w:val="single" w:sz="4" w:space="0" w:color="auto"/>
              <w:right w:val="single" w:sz="4" w:space="0" w:color="auto"/>
            </w:tcBorders>
          </w:tcPr>
          <w:p w14:paraId="7F4CF1BA" w14:textId="77777777" w:rsidR="00E24FAB" w:rsidRPr="006010A6" w:rsidRDefault="00E24FAB" w:rsidP="00E24FAB">
            <w:pPr>
              <w:spacing w:line="240" w:lineRule="auto"/>
              <w:ind w:firstLine="0"/>
              <w:jc w:val="center"/>
              <w:rPr>
                <w:rFonts w:eastAsia="Times New Roman" w:cs="Times New Roman"/>
                <w:color w:val="FF0000"/>
                <w:lang w:eastAsia="en-US"/>
              </w:rPr>
            </w:pPr>
          </w:p>
        </w:tc>
      </w:tr>
      <w:tr w:rsidR="00E24FAB" w:rsidRPr="006010A6" w14:paraId="2F35D135" w14:textId="77777777" w:rsidTr="00E571CA">
        <w:trPr>
          <w:gridAfter w:val="2"/>
          <w:wAfter w:w="30" w:type="pct"/>
          <w:trHeight w:val="53"/>
          <w:jc w:val="center"/>
        </w:trPr>
        <w:tc>
          <w:tcPr>
            <w:tcW w:w="414" w:type="pct"/>
            <w:gridSpan w:val="2"/>
            <w:tcBorders>
              <w:top w:val="nil"/>
              <w:left w:val="single" w:sz="4" w:space="0" w:color="auto"/>
              <w:bottom w:val="single" w:sz="4" w:space="0" w:color="auto"/>
              <w:right w:val="single" w:sz="4" w:space="0" w:color="auto"/>
            </w:tcBorders>
            <w:shd w:val="clear" w:color="auto" w:fill="auto"/>
            <w:noWrap/>
            <w:vAlign w:val="center"/>
          </w:tcPr>
          <w:p w14:paraId="17E4572A" w14:textId="6E8ADF7D" w:rsidR="00E24FAB" w:rsidRPr="006010A6" w:rsidRDefault="00E24FAB" w:rsidP="00E24FAB">
            <w:pPr>
              <w:spacing w:line="240" w:lineRule="auto"/>
              <w:ind w:firstLine="0"/>
              <w:jc w:val="center"/>
              <w:rPr>
                <w:rFonts w:eastAsia="Times New Roman" w:cs="Times New Roman"/>
                <w:lang w:eastAsia="en-US"/>
              </w:rPr>
            </w:pPr>
            <w:r w:rsidRPr="00015C5A">
              <w:rPr>
                <w:rFonts w:eastAsia="Times New Roman" w:cs="Times New Roman"/>
                <w:lang w:eastAsia="en-US"/>
              </w:rPr>
              <w:t>2.2.</w:t>
            </w:r>
            <w:r>
              <w:rPr>
                <w:rFonts w:eastAsia="Times New Roman" w:cs="Times New Roman"/>
                <w:lang w:eastAsia="en-US"/>
              </w:rPr>
              <w:t>4</w:t>
            </w:r>
          </w:p>
        </w:tc>
        <w:tc>
          <w:tcPr>
            <w:tcW w:w="2409" w:type="pct"/>
            <w:tcBorders>
              <w:top w:val="single" w:sz="4" w:space="0" w:color="auto"/>
              <w:left w:val="single" w:sz="4" w:space="0" w:color="auto"/>
              <w:bottom w:val="single" w:sz="4" w:space="0" w:color="auto"/>
              <w:right w:val="single" w:sz="4" w:space="0" w:color="000000"/>
            </w:tcBorders>
            <w:shd w:val="clear" w:color="auto" w:fill="auto"/>
            <w:vAlign w:val="center"/>
          </w:tcPr>
          <w:p w14:paraId="2DF0B323" w14:textId="4110C38F" w:rsidR="00E24FAB" w:rsidRPr="006010A6" w:rsidRDefault="00E24FAB" w:rsidP="00E24FAB">
            <w:pPr>
              <w:pStyle w:val="Betarp"/>
            </w:pPr>
            <w:r w:rsidRPr="006010A6">
              <w:t>Lankstus elektros maitinimo kabelis YSLY-JZ 3x4mm</w:t>
            </w:r>
            <w:r w:rsidRPr="006010A6">
              <w:rPr>
                <w:vertAlign w:val="superscript"/>
              </w:rPr>
              <w:t>2</w:t>
            </w:r>
            <w:r w:rsidR="002044B0">
              <w:rPr>
                <w:vertAlign w:val="superscript"/>
              </w:rPr>
              <w:t xml:space="preserve"> </w:t>
            </w:r>
            <w:r w:rsidR="002044B0">
              <w:t>(kabelis pagal įrenginius)</w:t>
            </w:r>
          </w:p>
        </w:tc>
        <w:tc>
          <w:tcPr>
            <w:tcW w:w="432" w:type="pct"/>
            <w:tcBorders>
              <w:top w:val="nil"/>
              <w:left w:val="nil"/>
              <w:bottom w:val="single" w:sz="4" w:space="0" w:color="auto"/>
              <w:right w:val="single" w:sz="4" w:space="0" w:color="auto"/>
            </w:tcBorders>
            <w:shd w:val="clear" w:color="auto" w:fill="auto"/>
            <w:noWrap/>
            <w:vAlign w:val="center"/>
          </w:tcPr>
          <w:p w14:paraId="06150722" w14:textId="77777777" w:rsidR="00E24FAB" w:rsidRPr="006010A6" w:rsidRDefault="00E24FAB" w:rsidP="00E24FAB">
            <w:pPr>
              <w:pStyle w:val="Betarp"/>
              <w:jc w:val="center"/>
            </w:pPr>
            <w:r w:rsidRPr="006010A6">
              <w:t>m</w:t>
            </w:r>
          </w:p>
        </w:tc>
        <w:tc>
          <w:tcPr>
            <w:tcW w:w="436" w:type="pct"/>
            <w:gridSpan w:val="2"/>
            <w:tcBorders>
              <w:top w:val="single" w:sz="4" w:space="0" w:color="auto"/>
              <w:left w:val="nil"/>
              <w:bottom w:val="single" w:sz="4" w:space="0" w:color="auto"/>
              <w:right w:val="single" w:sz="4" w:space="0" w:color="000000"/>
            </w:tcBorders>
            <w:shd w:val="clear" w:color="auto" w:fill="auto"/>
            <w:vAlign w:val="center"/>
          </w:tcPr>
          <w:p w14:paraId="6FBF466A" w14:textId="77777777" w:rsidR="00E24FAB" w:rsidRPr="006010A6" w:rsidRDefault="00E24FAB" w:rsidP="00E24FAB">
            <w:pPr>
              <w:pStyle w:val="Betarp"/>
              <w:jc w:val="center"/>
            </w:pPr>
            <w:r w:rsidRPr="006010A6">
              <w:t>648</w:t>
            </w:r>
          </w:p>
        </w:tc>
        <w:tc>
          <w:tcPr>
            <w:tcW w:w="634" w:type="pct"/>
            <w:gridSpan w:val="2"/>
            <w:tcBorders>
              <w:top w:val="nil"/>
              <w:left w:val="nil"/>
              <w:bottom w:val="single" w:sz="4" w:space="0" w:color="auto"/>
              <w:right w:val="single" w:sz="4" w:space="0" w:color="auto"/>
            </w:tcBorders>
            <w:shd w:val="clear" w:color="auto" w:fill="auto"/>
            <w:noWrap/>
            <w:vAlign w:val="center"/>
            <w:hideMark/>
          </w:tcPr>
          <w:p w14:paraId="17FD5103" w14:textId="77777777" w:rsidR="00E24FAB" w:rsidRPr="006010A6" w:rsidRDefault="00E24FAB" w:rsidP="00E24FAB">
            <w:pPr>
              <w:spacing w:line="240" w:lineRule="auto"/>
              <w:ind w:firstLine="0"/>
              <w:jc w:val="center"/>
              <w:rPr>
                <w:rFonts w:eastAsia="Times New Roman" w:cs="Times New Roman"/>
                <w:lang w:eastAsia="en-US"/>
              </w:rPr>
            </w:pPr>
          </w:p>
        </w:tc>
        <w:tc>
          <w:tcPr>
            <w:tcW w:w="645" w:type="pct"/>
            <w:tcBorders>
              <w:top w:val="nil"/>
              <w:left w:val="nil"/>
              <w:bottom w:val="single" w:sz="4" w:space="0" w:color="auto"/>
              <w:right w:val="single" w:sz="4" w:space="0" w:color="auto"/>
            </w:tcBorders>
          </w:tcPr>
          <w:p w14:paraId="6C19A758" w14:textId="77777777" w:rsidR="00E24FAB" w:rsidRPr="006010A6" w:rsidRDefault="00E24FAB" w:rsidP="00E24FAB">
            <w:pPr>
              <w:spacing w:line="240" w:lineRule="auto"/>
              <w:ind w:firstLine="0"/>
              <w:jc w:val="center"/>
              <w:rPr>
                <w:rFonts w:eastAsia="Times New Roman" w:cs="Times New Roman"/>
                <w:color w:val="FF0000"/>
                <w:lang w:eastAsia="en-US"/>
              </w:rPr>
            </w:pPr>
          </w:p>
        </w:tc>
      </w:tr>
      <w:tr w:rsidR="00E24FAB" w:rsidRPr="006010A6" w14:paraId="7102658C" w14:textId="77777777" w:rsidTr="00E571CA">
        <w:trPr>
          <w:gridAfter w:val="2"/>
          <w:wAfter w:w="30" w:type="pct"/>
          <w:trHeight w:val="53"/>
          <w:jc w:val="center"/>
        </w:trPr>
        <w:tc>
          <w:tcPr>
            <w:tcW w:w="414" w:type="pct"/>
            <w:gridSpan w:val="2"/>
            <w:tcBorders>
              <w:top w:val="nil"/>
              <w:left w:val="single" w:sz="4" w:space="0" w:color="auto"/>
              <w:bottom w:val="single" w:sz="4" w:space="0" w:color="auto"/>
              <w:right w:val="single" w:sz="4" w:space="0" w:color="auto"/>
            </w:tcBorders>
            <w:shd w:val="clear" w:color="auto" w:fill="auto"/>
            <w:noWrap/>
            <w:vAlign w:val="center"/>
          </w:tcPr>
          <w:p w14:paraId="3EA7AA02" w14:textId="5D83E581" w:rsidR="00E24FAB" w:rsidRPr="006010A6" w:rsidRDefault="00E24FAB" w:rsidP="00E24FAB">
            <w:pPr>
              <w:spacing w:line="240" w:lineRule="auto"/>
              <w:ind w:firstLine="0"/>
              <w:jc w:val="center"/>
              <w:rPr>
                <w:rFonts w:eastAsia="Times New Roman" w:cs="Times New Roman"/>
                <w:lang w:eastAsia="en-US"/>
              </w:rPr>
            </w:pPr>
            <w:r w:rsidRPr="00015C5A">
              <w:rPr>
                <w:rFonts w:eastAsia="Times New Roman" w:cs="Times New Roman"/>
                <w:lang w:eastAsia="en-US"/>
              </w:rPr>
              <w:t>2.2.</w:t>
            </w:r>
            <w:r>
              <w:rPr>
                <w:rFonts w:eastAsia="Times New Roman" w:cs="Times New Roman"/>
                <w:lang w:eastAsia="en-US"/>
              </w:rPr>
              <w:t>5</w:t>
            </w:r>
          </w:p>
        </w:tc>
        <w:tc>
          <w:tcPr>
            <w:tcW w:w="2409" w:type="pct"/>
            <w:tcBorders>
              <w:top w:val="single" w:sz="4" w:space="0" w:color="auto"/>
              <w:left w:val="single" w:sz="4" w:space="0" w:color="auto"/>
              <w:bottom w:val="single" w:sz="4" w:space="0" w:color="auto"/>
              <w:right w:val="single" w:sz="4" w:space="0" w:color="000000"/>
            </w:tcBorders>
            <w:shd w:val="clear" w:color="auto" w:fill="auto"/>
            <w:vAlign w:val="center"/>
          </w:tcPr>
          <w:p w14:paraId="4131DAB4" w14:textId="77777777" w:rsidR="00E24FAB" w:rsidRPr="006010A6" w:rsidRDefault="00E24FAB" w:rsidP="00E24FAB">
            <w:pPr>
              <w:pStyle w:val="Betarp"/>
            </w:pPr>
            <w:r w:rsidRPr="006010A6">
              <w:t>Lankstus įžeminimo laidas ≥6mm</w:t>
            </w:r>
            <w:r w:rsidRPr="006010A6">
              <w:rPr>
                <w:vertAlign w:val="superscript"/>
              </w:rPr>
              <w:t xml:space="preserve">2 </w:t>
            </w:r>
            <w:r w:rsidRPr="006010A6">
              <w:t>nominalo</w:t>
            </w:r>
          </w:p>
        </w:tc>
        <w:tc>
          <w:tcPr>
            <w:tcW w:w="432" w:type="pct"/>
            <w:tcBorders>
              <w:top w:val="nil"/>
              <w:left w:val="nil"/>
              <w:bottom w:val="single" w:sz="4" w:space="0" w:color="auto"/>
              <w:right w:val="single" w:sz="4" w:space="0" w:color="auto"/>
            </w:tcBorders>
            <w:shd w:val="clear" w:color="auto" w:fill="auto"/>
            <w:noWrap/>
            <w:vAlign w:val="center"/>
          </w:tcPr>
          <w:p w14:paraId="30A00C46" w14:textId="77777777" w:rsidR="00E24FAB" w:rsidRPr="006010A6" w:rsidRDefault="00E24FAB" w:rsidP="00E24FAB">
            <w:pPr>
              <w:pStyle w:val="Betarp"/>
              <w:jc w:val="center"/>
            </w:pPr>
            <w:r w:rsidRPr="006010A6">
              <w:t>m</w:t>
            </w:r>
          </w:p>
        </w:tc>
        <w:tc>
          <w:tcPr>
            <w:tcW w:w="436" w:type="pct"/>
            <w:gridSpan w:val="2"/>
            <w:tcBorders>
              <w:top w:val="single" w:sz="4" w:space="0" w:color="auto"/>
              <w:left w:val="nil"/>
              <w:bottom w:val="single" w:sz="4" w:space="0" w:color="auto"/>
              <w:right w:val="single" w:sz="4" w:space="0" w:color="000000"/>
            </w:tcBorders>
            <w:shd w:val="clear" w:color="auto" w:fill="auto"/>
            <w:vAlign w:val="center"/>
          </w:tcPr>
          <w:p w14:paraId="0703ADF4" w14:textId="77777777" w:rsidR="00E24FAB" w:rsidRPr="006010A6" w:rsidRDefault="00E24FAB" w:rsidP="00E24FAB">
            <w:pPr>
              <w:pStyle w:val="Betarp"/>
              <w:jc w:val="center"/>
            </w:pPr>
            <w:r w:rsidRPr="006010A6">
              <w:t>48</w:t>
            </w:r>
          </w:p>
        </w:tc>
        <w:tc>
          <w:tcPr>
            <w:tcW w:w="634" w:type="pct"/>
            <w:gridSpan w:val="2"/>
            <w:tcBorders>
              <w:top w:val="nil"/>
              <w:left w:val="nil"/>
              <w:bottom w:val="single" w:sz="4" w:space="0" w:color="auto"/>
              <w:right w:val="single" w:sz="4" w:space="0" w:color="auto"/>
            </w:tcBorders>
            <w:shd w:val="clear" w:color="auto" w:fill="auto"/>
            <w:noWrap/>
            <w:vAlign w:val="center"/>
            <w:hideMark/>
          </w:tcPr>
          <w:p w14:paraId="333518EC" w14:textId="77777777" w:rsidR="00E24FAB" w:rsidRPr="006010A6" w:rsidRDefault="00E24FAB" w:rsidP="00E24FAB">
            <w:pPr>
              <w:spacing w:line="240" w:lineRule="auto"/>
              <w:ind w:firstLine="0"/>
              <w:jc w:val="center"/>
              <w:rPr>
                <w:color w:val="000000"/>
              </w:rPr>
            </w:pPr>
          </w:p>
        </w:tc>
        <w:tc>
          <w:tcPr>
            <w:tcW w:w="645" w:type="pct"/>
            <w:tcBorders>
              <w:top w:val="nil"/>
              <w:left w:val="nil"/>
              <w:bottom w:val="single" w:sz="4" w:space="0" w:color="auto"/>
              <w:right w:val="single" w:sz="4" w:space="0" w:color="auto"/>
            </w:tcBorders>
          </w:tcPr>
          <w:p w14:paraId="1709E0D1" w14:textId="77777777" w:rsidR="00E24FAB" w:rsidRPr="006010A6" w:rsidRDefault="00E24FAB" w:rsidP="00E24FAB">
            <w:pPr>
              <w:spacing w:line="240" w:lineRule="auto"/>
              <w:ind w:firstLine="0"/>
              <w:jc w:val="center"/>
              <w:rPr>
                <w:rFonts w:eastAsia="Times New Roman" w:cs="Times New Roman"/>
                <w:color w:val="FF0000"/>
                <w:lang w:eastAsia="en-US"/>
              </w:rPr>
            </w:pPr>
          </w:p>
        </w:tc>
      </w:tr>
      <w:tr w:rsidR="00E24FAB" w:rsidRPr="006010A6" w14:paraId="250CA1B4" w14:textId="77777777" w:rsidTr="00E571CA">
        <w:trPr>
          <w:gridAfter w:val="2"/>
          <w:wAfter w:w="30" w:type="pct"/>
          <w:trHeight w:val="300"/>
          <w:jc w:val="center"/>
        </w:trPr>
        <w:tc>
          <w:tcPr>
            <w:tcW w:w="414" w:type="pct"/>
            <w:gridSpan w:val="2"/>
            <w:tcBorders>
              <w:top w:val="nil"/>
              <w:left w:val="single" w:sz="4" w:space="0" w:color="auto"/>
              <w:bottom w:val="single" w:sz="4" w:space="0" w:color="auto"/>
              <w:right w:val="single" w:sz="4" w:space="0" w:color="auto"/>
            </w:tcBorders>
            <w:shd w:val="clear" w:color="auto" w:fill="auto"/>
            <w:noWrap/>
            <w:vAlign w:val="center"/>
          </w:tcPr>
          <w:p w14:paraId="03FEB1D6" w14:textId="68A4BC03" w:rsidR="00E24FAB" w:rsidRPr="006010A6" w:rsidRDefault="00E24FAB" w:rsidP="00E24FAB">
            <w:pPr>
              <w:spacing w:line="240" w:lineRule="auto"/>
              <w:ind w:firstLine="0"/>
              <w:jc w:val="center"/>
              <w:rPr>
                <w:rFonts w:eastAsia="Times New Roman" w:cs="Times New Roman"/>
                <w:lang w:eastAsia="en-US"/>
              </w:rPr>
            </w:pPr>
            <w:r w:rsidRPr="00015C5A">
              <w:rPr>
                <w:rFonts w:eastAsia="Times New Roman" w:cs="Times New Roman"/>
                <w:lang w:eastAsia="en-US"/>
              </w:rPr>
              <w:t>2.2.</w:t>
            </w:r>
            <w:r>
              <w:rPr>
                <w:rFonts w:eastAsia="Times New Roman" w:cs="Times New Roman"/>
                <w:lang w:eastAsia="en-US"/>
              </w:rPr>
              <w:t>6</w:t>
            </w:r>
          </w:p>
        </w:tc>
        <w:tc>
          <w:tcPr>
            <w:tcW w:w="240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CF90986" w14:textId="4B88157C" w:rsidR="00E24FAB" w:rsidRPr="006010A6" w:rsidRDefault="00E24FAB" w:rsidP="00E24FAB">
            <w:pPr>
              <w:pStyle w:val="Betarp"/>
            </w:pPr>
            <w:r w:rsidRPr="006010A6">
              <w:t>Lankstus gofr</w:t>
            </w:r>
            <w:r w:rsidR="00731FE6">
              <w:t>.</w:t>
            </w:r>
            <w:r w:rsidRPr="006010A6">
              <w:t xml:space="preserve"> vamzdis kabelių privedimui išorėje d16÷d25</w:t>
            </w:r>
          </w:p>
        </w:tc>
        <w:tc>
          <w:tcPr>
            <w:tcW w:w="432" w:type="pct"/>
            <w:tcBorders>
              <w:top w:val="nil"/>
              <w:left w:val="nil"/>
              <w:bottom w:val="single" w:sz="4" w:space="0" w:color="auto"/>
              <w:right w:val="single" w:sz="4" w:space="0" w:color="auto"/>
            </w:tcBorders>
            <w:shd w:val="clear" w:color="auto" w:fill="auto"/>
            <w:noWrap/>
            <w:vAlign w:val="center"/>
          </w:tcPr>
          <w:p w14:paraId="58EF4F04" w14:textId="77777777" w:rsidR="00E24FAB" w:rsidRPr="006010A6" w:rsidRDefault="00E24FAB" w:rsidP="00E24FAB">
            <w:pPr>
              <w:pStyle w:val="Betarp"/>
              <w:jc w:val="center"/>
            </w:pPr>
            <w:r w:rsidRPr="006010A6">
              <w:t>m</w:t>
            </w:r>
          </w:p>
        </w:tc>
        <w:tc>
          <w:tcPr>
            <w:tcW w:w="436" w:type="pct"/>
            <w:gridSpan w:val="2"/>
            <w:tcBorders>
              <w:top w:val="single" w:sz="4" w:space="0" w:color="auto"/>
              <w:left w:val="nil"/>
              <w:bottom w:val="single" w:sz="4" w:space="0" w:color="auto"/>
              <w:right w:val="single" w:sz="4" w:space="0" w:color="auto"/>
            </w:tcBorders>
            <w:shd w:val="clear" w:color="auto" w:fill="auto"/>
            <w:vAlign w:val="center"/>
          </w:tcPr>
          <w:p w14:paraId="6FB73786" w14:textId="77777777" w:rsidR="00E24FAB" w:rsidRPr="006010A6" w:rsidRDefault="00E24FAB" w:rsidP="00E24FAB">
            <w:pPr>
              <w:pStyle w:val="Betarp"/>
              <w:jc w:val="center"/>
            </w:pPr>
            <w:r w:rsidRPr="006010A6">
              <w:t>192</w:t>
            </w:r>
          </w:p>
        </w:tc>
        <w:tc>
          <w:tcPr>
            <w:tcW w:w="634" w:type="pct"/>
            <w:gridSpan w:val="2"/>
            <w:tcBorders>
              <w:top w:val="nil"/>
              <w:left w:val="nil"/>
              <w:bottom w:val="single" w:sz="4" w:space="0" w:color="auto"/>
              <w:right w:val="single" w:sz="4" w:space="0" w:color="auto"/>
            </w:tcBorders>
            <w:shd w:val="clear" w:color="auto" w:fill="auto"/>
            <w:noWrap/>
            <w:vAlign w:val="center"/>
            <w:hideMark/>
          </w:tcPr>
          <w:p w14:paraId="62D9FF2C" w14:textId="77777777" w:rsidR="00E24FAB" w:rsidRPr="006010A6" w:rsidRDefault="00E24FAB" w:rsidP="00E24FAB">
            <w:pPr>
              <w:spacing w:line="240" w:lineRule="auto"/>
              <w:ind w:firstLine="0"/>
              <w:jc w:val="center"/>
              <w:rPr>
                <w:color w:val="000000"/>
              </w:rPr>
            </w:pPr>
          </w:p>
        </w:tc>
        <w:tc>
          <w:tcPr>
            <w:tcW w:w="645" w:type="pct"/>
            <w:tcBorders>
              <w:top w:val="nil"/>
              <w:left w:val="nil"/>
              <w:bottom w:val="single" w:sz="4" w:space="0" w:color="auto"/>
              <w:right w:val="single" w:sz="4" w:space="0" w:color="auto"/>
            </w:tcBorders>
          </w:tcPr>
          <w:p w14:paraId="601F1F9D" w14:textId="77777777" w:rsidR="00E24FAB" w:rsidRPr="006010A6" w:rsidRDefault="00E24FAB" w:rsidP="00E24FAB">
            <w:pPr>
              <w:spacing w:line="240" w:lineRule="auto"/>
              <w:ind w:firstLine="0"/>
              <w:jc w:val="center"/>
              <w:rPr>
                <w:rFonts w:eastAsia="Times New Roman" w:cs="Times New Roman"/>
                <w:color w:val="FF0000"/>
                <w:lang w:eastAsia="en-US"/>
              </w:rPr>
            </w:pPr>
          </w:p>
        </w:tc>
      </w:tr>
      <w:tr w:rsidR="00E24FAB" w:rsidRPr="006010A6" w14:paraId="19C52804" w14:textId="77777777" w:rsidTr="00E571CA">
        <w:trPr>
          <w:gridAfter w:val="2"/>
          <w:wAfter w:w="30" w:type="pct"/>
          <w:trHeight w:val="53"/>
          <w:jc w:val="center"/>
        </w:trPr>
        <w:tc>
          <w:tcPr>
            <w:tcW w:w="414" w:type="pct"/>
            <w:gridSpan w:val="2"/>
            <w:tcBorders>
              <w:top w:val="nil"/>
              <w:left w:val="single" w:sz="4" w:space="0" w:color="auto"/>
              <w:bottom w:val="single" w:sz="4" w:space="0" w:color="auto"/>
              <w:right w:val="single" w:sz="4" w:space="0" w:color="auto"/>
            </w:tcBorders>
            <w:shd w:val="clear" w:color="auto" w:fill="auto"/>
            <w:noWrap/>
            <w:vAlign w:val="center"/>
          </w:tcPr>
          <w:p w14:paraId="70A43DCB" w14:textId="76D4F895" w:rsidR="00E24FAB" w:rsidRPr="006010A6" w:rsidRDefault="00E24FAB" w:rsidP="00E24FAB">
            <w:pPr>
              <w:spacing w:line="240" w:lineRule="auto"/>
              <w:ind w:firstLine="0"/>
              <w:jc w:val="center"/>
              <w:rPr>
                <w:rFonts w:eastAsia="Times New Roman" w:cs="Times New Roman"/>
                <w:lang w:eastAsia="en-US"/>
              </w:rPr>
            </w:pPr>
            <w:r w:rsidRPr="00015C5A">
              <w:rPr>
                <w:rFonts w:eastAsia="Times New Roman" w:cs="Times New Roman"/>
                <w:lang w:eastAsia="en-US"/>
              </w:rPr>
              <w:t>2.2.</w:t>
            </w:r>
            <w:r>
              <w:rPr>
                <w:rFonts w:eastAsia="Times New Roman" w:cs="Times New Roman"/>
                <w:lang w:eastAsia="en-US"/>
              </w:rPr>
              <w:t>7</w:t>
            </w:r>
          </w:p>
        </w:tc>
        <w:tc>
          <w:tcPr>
            <w:tcW w:w="2409" w:type="pct"/>
            <w:tcBorders>
              <w:top w:val="single" w:sz="4" w:space="0" w:color="auto"/>
              <w:left w:val="single" w:sz="4" w:space="0" w:color="auto"/>
              <w:bottom w:val="single" w:sz="4" w:space="0" w:color="auto"/>
              <w:right w:val="single" w:sz="4" w:space="0" w:color="000000"/>
            </w:tcBorders>
            <w:shd w:val="clear" w:color="auto" w:fill="auto"/>
            <w:vAlign w:val="center"/>
          </w:tcPr>
          <w:p w14:paraId="67E398EB" w14:textId="77777777" w:rsidR="00E24FAB" w:rsidRPr="006010A6" w:rsidRDefault="00E24FAB" w:rsidP="00E24FAB">
            <w:pPr>
              <w:pStyle w:val="Betarp"/>
            </w:pPr>
            <w:r w:rsidRPr="006010A6">
              <w:t>Papildomos medžiagos (žymėjimai, sandarikliai, kabelių tvirtinimo priemonės, …)</w:t>
            </w:r>
          </w:p>
        </w:tc>
        <w:tc>
          <w:tcPr>
            <w:tcW w:w="432" w:type="pct"/>
            <w:tcBorders>
              <w:top w:val="nil"/>
              <w:left w:val="nil"/>
              <w:bottom w:val="single" w:sz="4" w:space="0" w:color="auto"/>
              <w:right w:val="single" w:sz="4" w:space="0" w:color="auto"/>
            </w:tcBorders>
            <w:shd w:val="clear" w:color="auto" w:fill="auto"/>
            <w:noWrap/>
            <w:vAlign w:val="center"/>
          </w:tcPr>
          <w:p w14:paraId="216E5919" w14:textId="77777777" w:rsidR="00E24FAB" w:rsidRPr="006010A6" w:rsidRDefault="00E24FAB" w:rsidP="00E24FAB">
            <w:pPr>
              <w:pStyle w:val="Betarp"/>
              <w:jc w:val="center"/>
            </w:pPr>
            <w:r w:rsidRPr="006010A6">
              <w:t>kompl.</w:t>
            </w:r>
          </w:p>
        </w:tc>
        <w:tc>
          <w:tcPr>
            <w:tcW w:w="436" w:type="pct"/>
            <w:gridSpan w:val="2"/>
            <w:tcBorders>
              <w:top w:val="single" w:sz="4" w:space="0" w:color="auto"/>
              <w:left w:val="nil"/>
              <w:bottom w:val="single" w:sz="4" w:space="0" w:color="auto"/>
              <w:right w:val="single" w:sz="4" w:space="0" w:color="auto"/>
            </w:tcBorders>
            <w:shd w:val="clear" w:color="auto" w:fill="auto"/>
            <w:noWrap/>
            <w:vAlign w:val="center"/>
          </w:tcPr>
          <w:p w14:paraId="215CD2E0" w14:textId="77777777" w:rsidR="00E24FAB" w:rsidRPr="006010A6" w:rsidRDefault="00E24FAB" w:rsidP="00E24FAB">
            <w:pPr>
              <w:pStyle w:val="Betarp"/>
              <w:jc w:val="center"/>
            </w:pPr>
            <w:r w:rsidRPr="006010A6">
              <w:t>6</w:t>
            </w:r>
          </w:p>
        </w:tc>
        <w:tc>
          <w:tcPr>
            <w:tcW w:w="634" w:type="pct"/>
            <w:gridSpan w:val="2"/>
            <w:tcBorders>
              <w:top w:val="nil"/>
              <w:left w:val="nil"/>
              <w:bottom w:val="single" w:sz="4" w:space="0" w:color="auto"/>
              <w:right w:val="single" w:sz="4" w:space="0" w:color="auto"/>
            </w:tcBorders>
            <w:shd w:val="clear" w:color="auto" w:fill="auto"/>
            <w:noWrap/>
            <w:vAlign w:val="center"/>
            <w:hideMark/>
          </w:tcPr>
          <w:p w14:paraId="01129719" w14:textId="77777777" w:rsidR="00E24FAB" w:rsidRPr="006010A6" w:rsidRDefault="00E24FAB" w:rsidP="00E24FAB">
            <w:pPr>
              <w:spacing w:line="240" w:lineRule="auto"/>
              <w:ind w:firstLine="0"/>
              <w:jc w:val="center"/>
              <w:rPr>
                <w:color w:val="000000"/>
              </w:rPr>
            </w:pPr>
          </w:p>
        </w:tc>
        <w:tc>
          <w:tcPr>
            <w:tcW w:w="645" w:type="pct"/>
            <w:tcBorders>
              <w:top w:val="nil"/>
              <w:left w:val="nil"/>
              <w:bottom w:val="single" w:sz="4" w:space="0" w:color="auto"/>
              <w:right w:val="single" w:sz="4" w:space="0" w:color="auto"/>
            </w:tcBorders>
          </w:tcPr>
          <w:p w14:paraId="413B44A4" w14:textId="77777777" w:rsidR="00E24FAB" w:rsidRPr="006010A6" w:rsidRDefault="00E24FAB" w:rsidP="00E24FAB">
            <w:pPr>
              <w:spacing w:line="240" w:lineRule="auto"/>
              <w:ind w:firstLine="0"/>
              <w:jc w:val="center"/>
              <w:rPr>
                <w:rFonts w:eastAsia="Times New Roman" w:cs="Times New Roman"/>
                <w:color w:val="FF0000"/>
                <w:lang w:eastAsia="en-US"/>
              </w:rPr>
            </w:pPr>
          </w:p>
        </w:tc>
      </w:tr>
      <w:tr w:rsidR="00251430" w:rsidRPr="006010A6" w14:paraId="01B6390D" w14:textId="77777777" w:rsidTr="00E571CA">
        <w:trPr>
          <w:gridAfter w:val="2"/>
          <w:wAfter w:w="30" w:type="pct"/>
          <w:trHeight w:val="53"/>
          <w:jc w:val="center"/>
        </w:trPr>
        <w:tc>
          <w:tcPr>
            <w:tcW w:w="4970" w:type="pct"/>
            <w:gridSpan w:val="9"/>
            <w:tcBorders>
              <w:top w:val="single" w:sz="4" w:space="0" w:color="auto"/>
              <w:left w:val="single" w:sz="4" w:space="0" w:color="auto"/>
              <w:bottom w:val="single" w:sz="4" w:space="0" w:color="auto"/>
              <w:right w:val="single" w:sz="4" w:space="0" w:color="auto"/>
            </w:tcBorders>
            <w:shd w:val="clear" w:color="auto" w:fill="auto"/>
            <w:noWrap/>
            <w:vAlign w:val="center"/>
          </w:tcPr>
          <w:p w14:paraId="101145FA" w14:textId="1697A6BD" w:rsidR="00251430" w:rsidRPr="006010A6" w:rsidRDefault="00251430" w:rsidP="00BD6691">
            <w:pPr>
              <w:spacing w:line="240" w:lineRule="auto"/>
              <w:ind w:firstLine="0"/>
              <w:jc w:val="center"/>
              <w:rPr>
                <w:rFonts w:eastAsia="Times New Roman" w:cs="Times New Roman"/>
                <w:color w:val="FF0000"/>
                <w:lang w:eastAsia="en-US"/>
              </w:rPr>
            </w:pPr>
            <w:r w:rsidRPr="006010A6">
              <w:rPr>
                <w:b/>
              </w:rPr>
              <w:t>Eismo srauto analizavimo posistemė (ESAP)</w:t>
            </w:r>
            <w:r>
              <w:rPr>
                <w:b/>
              </w:rPr>
              <w:t xml:space="preserve"> (2 kompl.)</w:t>
            </w:r>
          </w:p>
        </w:tc>
      </w:tr>
      <w:tr w:rsidR="00E24FAB" w:rsidRPr="006010A6" w14:paraId="333B813B" w14:textId="77777777" w:rsidTr="00E571CA">
        <w:trPr>
          <w:gridAfter w:val="2"/>
          <w:wAfter w:w="30" w:type="pct"/>
          <w:trHeight w:val="300"/>
          <w:jc w:val="center"/>
        </w:trPr>
        <w:tc>
          <w:tcPr>
            <w:tcW w:w="414" w:type="pct"/>
            <w:gridSpan w:val="2"/>
            <w:tcBorders>
              <w:top w:val="nil"/>
              <w:left w:val="single" w:sz="4" w:space="0" w:color="auto"/>
              <w:bottom w:val="single" w:sz="4" w:space="0" w:color="auto"/>
              <w:right w:val="single" w:sz="4" w:space="0" w:color="auto"/>
            </w:tcBorders>
            <w:shd w:val="clear" w:color="auto" w:fill="auto"/>
            <w:noWrap/>
            <w:vAlign w:val="center"/>
          </w:tcPr>
          <w:p w14:paraId="46B76829" w14:textId="4653E396" w:rsidR="00E24FAB" w:rsidRPr="006010A6" w:rsidRDefault="00E24FAB" w:rsidP="00E24FAB">
            <w:pPr>
              <w:spacing w:line="240" w:lineRule="auto"/>
              <w:ind w:firstLine="0"/>
              <w:jc w:val="center"/>
              <w:rPr>
                <w:rFonts w:eastAsia="Times New Roman" w:cs="Times New Roman"/>
                <w:lang w:eastAsia="en-US"/>
              </w:rPr>
            </w:pPr>
            <w:r w:rsidRPr="008308AE">
              <w:rPr>
                <w:rFonts w:eastAsia="Times New Roman" w:cs="Times New Roman"/>
                <w:lang w:eastAsia="en-US"/>
              </w:rPr>
              <w:t>2.2.</w:t>
            </w:r>
            <w:r>
              <w:rPr>
                <w:rFonts w:eastAsia="Times New Roman" w:cs="Times New Roman"/>
                <w:lang w:eastAsia="en-US"/>
              </w:rPr>
              <w:t>8</w:t>
            </w:r>
          </w:p>
        </w:tc>
        <w:tc>
          <w:tcPr>
            <w:tcW w:w="2409" w:type="pct"/>
            <w:tcBorders>
              <w:top w:val="single" w:sz="4" w:space="0" w:color="auto"/>
              <w:left w:val="single" w:sz="4" w:space="0" w:color="auto"/>
              <w:bottom w:val="single" w:sz="4" w:space="0" w:color="auto"/>
              <w:right w:val="single" w:sz="4" w:space="0" w:color="000000"/>
            </w:tcBorders>
            <w:shd w:val="clear" w:color="auto" w:fill="auto"/>
            <w:vAlign w:val="center"/>
          </w:tcPr>
          <w:p w14:paraId="0523CED5" w14:textId="77777777" w:rsidR="00E24FAB" w:rsidRPr="006010A6" w:rsidRDefault="00E24FAB" w:rsidP="00E24FAB">
            <w:pPr>
              <w:pStyle w:val="Betarp"/>
            </w:pPr>
            <w:r w:rsidRPr="006010A6">
              <w:t>Transporto srauto ir greičio analizavimo įrenginys</w:t>
            </w:r>
          </w:p>
        </w:tc>
        <w:tc>
          <w:tcPr>
            <w:tcW w:w="432" w:type="pct"/>
            <w:tcBorders>
              <w:top w:val="nil"/>
              <w:left w:val="nil"/>
              <w:bottom w:val="single" w:sz="4" w:space="0" w:color="auto"/>
              <w:right w:val="single" w:sz="4" w:space="0" w:color="auto"/>
            </w:tcBorders>
            <w:shd w:val="clear" w:color="auto" w:fill="auto"/>
            <w:noWrap/>
            <w:vAlign w:val="center"/>
          </w:tcPr>
          <w:p w14:paraId="49C27501" w14:textId="77777777" w:rsidR="00E24FAB" w:rsidRPr="006010A6" w:rsidRDefault="00E24FAB" w:rsidP="00E24FAB">
            <w:pPr>
              <w:pStyle w:val="Betarp"/>
              <w:jc w:val="center"/>
            </w:pPr>
            <w:r w:rsidRPr="006010A6">
              <w:t>vnt.</w:t>
            </w:r>
          </w:p>
        </w:tc>
        <w:tc>
          <w:tcPr>
            <w:tcW w:w="436" w:type="pct"/>
            <w:gridSpan w:val="2"/>
            <w:tcBorders>
              <w:top w:val="single" w:sz="4" w:space="0" w:color="auto"/>
              <w:left w:val="nil"/>
              <w:bottom w:val="single" w:sz="4" w:space="0" w:color="auto"/>
              <w:right w:val="single" w:sz="4" w:space="0" w:color="000000"/>
            </w:tcBorders>
            <w:shd w:val="clear" w:color="auto" w:fill="auto"/>
            <w:vAlign w:val="center"/>
          </w:tcPr>
          <w:p w14:paraId="440F86F9" w14:textId="77777777" w:rsidR="00E24FAB" w:rsidRPr="006010A6" w:rsidRDefault="00E24FAB" w:rsidP="00E24FAB">
            <w:pPr>
              <w:pStyle w:val="Betarp"/>
              <w:jc w:val="center"/>
            </w:pPr>
            <w:r w:rsidRPr="006010A6">
              <w:t>2</w:t>
            </w:r>
          </w:p>
        </w:tc>
        <w:tc>
          <w:tcPr>
            <w:tcW w:w="634" w:type="pct"/>
            <w:gridSpan w:val="2"/>
            <w:tcBorders>
              <w:top w:val="nil"/>
              <w:left w:val="nil"/>
              <w:bottom w:val="single" w:sz="4" w:space="0" w:color="auto"/>
              <w:right w:val="single" w:sz="4" w:space="0" w:color="auto"/>
            </w:tcBorders>
            <w:shd w:val="clear" w:color="auto" w:fill="auto"/>
            <w:noWrap/>
            <w:vAlign w:val="center"/>
            <w:hideMark/>
          </w:tcPr>
          <w:p w14:paraId="22B9CF9B" w14:textId="77777777" w:rsidR="00E24FAB" w:rsidRPr="006010A6" w:rsidRDefault="00E24FAB" w:rsidP="00E24FAB">
            <w:pPr>
              <w:spacing w:line="240" w:lineRule="auto"/>
              <w:ind w:firstLine="0"/>
              <w:jc w:val="center"/>
              <w:rPr>
                <w:rFonts w:eastAsia="Times New Roman" w:cs="Times New Roman"/>
                <w:lang w:eastAsia="en-US"/>
              </w:rPr>
            </w:pPr>
          </w:p>
        </w:tc>
        <w:tc>
          <w:tcPr>
            <w:tcW w:w="645" w:type="pct"/>
            <w:tcBorders>
              <w:top w:val="nil"/>
              <w:left w:val="nil"/>
              <w:bottom w:val="single" w:sz="4" w:space="0" w:color="auto"/>
              <w:right w:val="single" w:sz="4" w:space="0" w:color="auto"/>
            </w:tcBorders>
          </w:tcPr>
          <w:p w14:paraId="4D5E3C48" w14:textId="77777777" w:rsidR="00E24FAB" w:rsidRPr="006010A6" w:rsidRDefault="00E24FAB" w:rsidP="00E24FAB">
            <w:pPr>
              <w:spacing w:line="240" w:lineRule="auto"/>
              <w:ind w:firstLine="0"/>
              <w:jc w:val="center"/>
              <w:rPr>
                <w:rFonts w:eastAsia="Times New Roman" w:cs="Times New Roman"/>
                <w:color w:val="FF0000"/>
                <w:lang w:eastAsia="en-US"/>
              </w:rPr>
            </w:pPr>
          </w:p>
        </w:tc>
      </w:tr>
      <w:tr w:rsidR="00E24FAB" w:rsidRPr="006010A6" w14:paraId="1A3BD488" w14:textId="77777777" w:rsidTr="00E571CA">
        <w:trPr>
          <w:gridAfter w:val="2"/>
          <w:wAfter w:w="30" w:type="pct"/>
          <w:trHeight w:val="300"/>
          <w:jc w:val="center"/>
        </w:trPr>
        <w:tc>
          <w:tcPr>
            <w:tcW w:w="414" w:type="pct"/>
            <w:gridSpan w:val="2"/>
            <w:tcBorders>
              <w:top w:val="nil"/>
              <w:left w:val="single" w:sz="4" w:space="0" w:color="auto"/>
              <w:bottom w:val="single" w:sz="4" w:space="0" w:color="auto"/>
              <w:right w:val="single" w:sz="4" w:space="0" w:color="auto"/>
            </w:tcBorders>
            <w:shd w:val="clear" w:color="auto" w:fill="auto"/>
            <w:noWrap/>
            <w:vAlign w:val="center"/>
          </w:tcPr>
          <w:p w14:paraId="0CD97D91" w14:textId="3B67D032" w:rsidR="00E24FAB" w:rsidRPr="006010A6" w:rsidRDefault="00E24FAB" w:rsidP="00E24FAB">
            <w:pPr>
              <w:spacing w:line="240" w:lineRule="auto"/>
              <w:ind w:firstLine="0"/>
              <w:jc w:val="center"/>
              <w:rPr>
                <w:rFonts w:eastAsia="Times New Roman" w:cs="Times New Roman"/>
                <w:lang w:eastAsia="en-US"/>
              </w:rPr>
            </w:pPr>
            <w:r w:rsidRPr="008308AE">
              <w:rPr>
                <w:rFonts w:eastAsia="Times New Roman" w:cs="Times New Roman"/>
                <w:lang w:eastAsia="en-US"/>
              </w:rPr>
              <w:t>2.2.</w:t>
            </w:r>
            <w:r>
              <w:rPr>
                <w:rFonts w:eastAsia="Times New Roman" w:cs="Times New Roman"/>
                <w:lang w:eastAsia="en-US"/>
              </w:rPr>
              <w:t>9</w:t>
            </w:r>
          </w:p>
        </w:tc>
        <w:tc>
          <w:tcPr>
            <w:tcW w:w="2409" w:type="pct"/>
            <w:tcBorders>
              <w:top w:val="single" w:sz="4" w:space="0" w:color="auto"/>
              <w:left w:val="single" w:sz="4" w:space="0" w:color="auto"/>
              <w:bottom w:val="single" w:sz="4" w:space="0" w:color="auto"/>
              <w:right w:val="single" w:sz="4" w:space="0" w:color="000000"/>
            </w:tcBorders>
            <w:shd w:val="clear" w:color="auto" w:fill="auto"/>
            <w:vAlign w:val="center"/>
          </w:tcPr>
          <w:p w14:paraId="0EB2E1F2" w14:textId="77777777" w:rsidR="00E24FAB" w:rsidRPr="006010A6" w:rsidRDefault="00E24FAB" w:rsidP="00E24FAB">
            <w:pPr>
              <w:pStyle w:val="Betarp"/>
            </w:pPr>
            <w:r w:rsidRPr="006010A6">
              <w:t>Išorinių linijų apsauga nuo viršįtampių</w:t>
            </w:r>
          </w:p>
        </w:tc>
        <w:tc>
          <w:tcPr>
            <w:tcW w:w="432" w:type="pct"/>
            <w:tcBorders>
              <w:top w:val="nil"/>
              <w:left w:val="nil"/>
              <w:bottom w:val="single" w:sz="4" w:space="0" w:color="auto"/>
              <w:right w:val="single" w:sz="4" w:space="0" w:color="auto"/>
            </w:tcBorders>
            <w:shd w:val="clear" w:color="auto" w:fill="auto"/>
            <w:noWrap/>
            <w:vAlign w:val="center"/>
          </w:tcPr>
          <w:p w14:paraId="7F92B237" w14:textId="77777777" w:rsidR="00E24FAB" w:rsidRPr="006010A6" w:rsidRDefault="00E24FAB" w:rsidP="00E24FAB">
            <w:pPr>
              <w:pStyle w:val="Betarp"/>
              <w:jc w:val="center"/>
            </w:pPr>
            <w:r w:rsidRPr="006010A6">
              <w:t>kompl.</w:t>
            </w:r>
          </w:p>
        </w:tc>
        <w:tc>
          <w:tcPr>
            <w:tcW w:w="436" w:type="pct"/>
            <w:gridSpan w:val="2"/>
            <w:tcBorders>
              <w:top w:val="single" w:sz="4" w:space="0" w:color="auto"/>
              <w:left w:val="nil"/>
              <w:bottom w:val="single" w:sz="4" w:space="0" w:color="auto"/>
              <w:right w:val="single" w:sz="4" w:space="0" w:color="000000"/>
            </w:tcBorders>
            <w:shd w:val="clear" w:color="auto" w:fill="auto"/>
            <w:vAlign w:val="center"/>
          </w:tcPr>
          <w:p w14:paraId="39CBD5C0" w14:textId="77777777" w:rsidR="00E24FAB" w:rsidRPr="006010A6" w:rsidRDefault="00E24FAB" w:rsidP="00E24FAB">
            <w:pPr>
              <w:pStyle w:val="Betarp"/>
              <w:jc w:val="center"/>
            </w:pPr>
            <w:r w:rsidRPr="006010A6">
              <w:t>2</w:t>
            </w:r>
          </w:p>
        </w:tc>
        <w:tc>
          <w:tcPr>
            <w:tcW w:w="634" w:type="pct"/>
            <w:gridSpan w:val="2"/>
            <w:tcBorders>
              <w:top w:val="nil"/>
              <w:left w:val="nil"/>
              <w:bottom w:val="single" w:sz="4" w:space="0" w:color="auto"/>
              <w:right w:val="single" w:sz="4" w:space="0" w:color="auto"/>
            </w:tcBorders>
            <w:shd w:val="clear" w:color="auto" w:fill="auto"/>
            <w:noWrap/>
            <w:vAlign w:val="center"/>
          </w:tcPr>
          <w:p w14:paraId="5BD404A2" w14:textId="77777777" w:rsidR="00E24FAB" w:rsidRPr="006010A6" w:rsidRDefault="00E24FAB" w:rsidP="00E24FAB">
            <w:pPr>
              <w:spacing w:line="240" w:lineRule="auto"/>
              <w:ind w:firstLine="0"/>
              <w:jc w:val="center"/>
              <w:rPr>
                <w:color w:val="000000"/>
              </w:rPr>
            </w:pPr>
          </w:p>
        </w:tc>
        <w:tc>
          <w:tcPr>
            <w:tcW w:w="645" w:type="pct"/>
            <w:tcBorders>
              <w:top w:val="nil"/>
              <w:left w:val="nil"/>
              <w:bottom w:val="single" w:sz="4" w:space="0" w:color="auto"/>
              <w:right w:val="single" w:sz="4" w:space="0" w:color="auto"/>
            </w:tcBorders>
          </w:tcPr>
          <w:p w14:paraId="6FC2AB8B" w14:textId="77777777" w:rsidR="00E24FAB" w:rsidRPr="006010A6" w:rsidRDefault="00E24FAB" w:rsidP="00E24FAB">
            <w:pPr>
              <w:spacing w:line="240" w:lineRule="auto"/>
              <w:ind w:firstLine="0"/>
              <w:jc w:val="center"/>
              <w:rPr>
                <w:rFonts w:eastAsia="Times New Roman" w:cs="Times New Roman"/>
                <w:color w:val="FF0000"/>
                <w:lang w:eastAsia="en-US"/>
              </w:rPr>
            </w:pPr>
          </w:p>
        </w:tc>
      </w:tr>
      <w:tr w:rsidR="00E24FAB" w:rsidRPr="006010A6" w14:paraId="0A9D69E9" w14:textId="77777777" w:rsidTr="00E571CA">
        <w:trPr>
          <w:gridAfter w:val="2"/>
          <w:wAfter w:w="30" w:type="pct"/>
          <w:trHeight w:val="300"/>
          <w:jc w:val="center"/>
        </w:trPr>
        <w:tc>
          <w:tcPr>
            <w:tcW w:w="414" w:type="pct"/>
            <w:gridSpan w:val="2"/>
            <w:tcBorders>
              <w:top w:val="nil"/>
              <w:left w:val="single" w:sz="4" w:space="0" w:color="auto"/>
              <w:bottom w:val="single" w:sz="4" w:space="0" w:color="auto"/>
              <w:right w:val="single" w:sz="4" w:space="0" w:color="auto"/>
            </w:tcBorders>
            <w:shd w:val="clear" w:color="auto" w:fill="auto"/>
            <w:noWrap/>
            <w:vAlign w:val="center"/>
          </w:tcPr>
          <w:p w14:paraId="04552194" w14:textId="0D367ADC" w:rsidR="00E24FAB" w:rsidRPr="006010A6" w:rsidRDefault="00E24FAB" w:rsidP="00E24FAB">
            <w:pPr>
              <w:spacing w:line="240" w:lineRule="auto"/>
              <w:ind w:firstLine="0"/>
              <w:jc w:val="center"/>
              <w:rPr>
                <w:rFonts w:eastAsia="Times New Roman" w:cs="Times New Roman"/>
                <w:lang w:eastAsia="en-US"/>
              </w:rPr>
            </w:pPr>
            <w:r w:rsidRPr="008308AE">
              <w:rPr>
                <w:rFonts w:eastAsia="Times New Roman" w:cs="Times New Roman"/>
                <w:lang w:eastAsia="en-US"/>
              </w:rPr>
              <w:t>2.2.1</w:t>
            </w:r>
            <w:r>
              <w:rPr>
                <w:rFonts w:eastAsia="Times New Roman" w:cs="Times New Roman"/>
                <w:lang w:eastAsia="en-US"/>
              </w:rPr>
              <w:t>0</w:t>
            </w:r>
          </w:p>
        </w:tc>
        <w:tc>
          <w:tcPr>
            <w:tcW w:w="2409" w:type="pct"/>
            <w:tcBorders>
              <w:top w:val="single" w:sz="4" w:space="0" w:color="auto"/>
              <w:left w:val="single" w:sz="4" w:space="0" w:color="auto"/>
              <w:bottom w:val="single" w:sz="4" w:space="0" w:color="auto"/>
              <w:right w:val="single" w:sz="4" w:space="0" w:color="000000"/>
            </w:tcBorders>
            <w:shd w:val="clear" w:color="auto" w:fill="auto"/>
            <w:vAlign w:val="center"/>
          </w:tcPr>
          <w:p w14:paraId="50F5D8C5" w14:textId="77777777" w:rsidR="00E24FAB" w:rsidRPr="006010A6" w:rsidRDefault="00E24FAB" w:rsidP="00E24FAB">
            <w:pPr>
              <w:pStyle w:val="Betarp"/>
            </w:pPr>
            <w:r w:rsidRPr="006010A6">
              <w:t>Papildomas elekros maitinimo įtampos keitiklis, montuojamas ant DIN bėgelio</w:t>
            </w:r>
          </w:p>
        </w:tc>
        <w:tc>
          <w:tcPr>
            <w:tcW w:w="432" w:type="pct"/>
            <w:tcBorders>
              <w:top w:val="nil"/>
              <w:left w:val="nil"/>
              <w:bottom w:val="single" w:sz="4" w:space="0" w:color="auto"/>
              <w:right w:val="single" w:sz="4" w:space="0" w:color="auto"/>
            </w:tcBorders>
            <w:shd w:val="clear" w:color="auto" w:fill="auto"/>
            <w:noWrap/>
            <w:vAlign w:val="center"/>
          </w:tcPr>
          <w:p w14:paraId="0289EBA4" w14:textId="77777777" w:rsidR="00E24FAB" w:rsidRPr="006010A6" w:rsidRDefault="00E24FAB" w:rsidP="00E24FAB">
            <w:pPr>
              <w:pStyle w:val="Betarp"/>
              <w:jc w:val="center"/>
            </w:pPr>
            <w:r w:rsidRPr="006010A6">
              <w:t>vnt.</w:t>
            </w:r>
          </w:p>
        </w:tc>
        <w:tc>
          <w:tcPr>
            <w:tcW w:w="436" w:type="pct"/>
            <w:gridSpan w:val="2"/>
            <w:tcBorders>
              <w:top w:val="single" w:sz="4" w:space="0" w:color="auto"/>
              <w:left w:val="nil"/>
              <w:bottom w:val="single" w:sz="4" w:space="0" w:color="auto"/>
              <w:right w:val="single" w:sz="4" w:space="0" w:color="000000"/>
            </w:tcBorders>
            <w:shd w:val="clear" w:color="auto" w:fill="auto"/>
            <w:vAlign w:val="center"/>
          </w:tcPr>
          <w:p w14:paraId="00219F8A" w14:textId="77777777" w:rsidR="00E24FAB" w:rsidRPr="006010A6" w:rsidRDefault="00E24FAB" w:rsidP="00E24FAB">
            <w:pPr>
              <w:pStyle w:val="Betarp"/>
              <w:jc w:val="center"/>
            </w:pPr>
            <w:r w:rsidRPr="006010A6">
              <w:t>2</w:t>
            </w:r>
          </w:p>
        </w:tc>
        <w:tc>
          <w:tcPr>
            <w:tcW w:w="634" w:type="pct"/>
            <w:gridSpan w:val="2"/>
            <w:tcBorders>
              <w:top w:val="nil"/>
              <w:left w:val="nil"/>
              <w:bottom w:val="single" w:sz="4" w:space="0" w:color="auto"/>
              <w:right w:val="single" w:sz="4" w:space="0" w:color="auto"/>
            </w:tcBorders>
            <w:shd w:val="clear" w:color="auto" w:fill="auto"/>
            <w:noWrap/>
            <w:vAlign w:val="center"/>
          </w:tcPr>
          <w:p w14:paraId="24F22403" w14:textId="77777777" w:rsidR="00E24FAB" w:rsidRPr="006010A6" w:rsidRDefault="00E24FAB" w:rsidP="00E24FAB">
            <w:pPr>
              <w:spacing w:line="240" w:lineRule="auto"/>
              <w:ind w:firstLine="0"/>
              <w:jc w:val="center"/>
              <w:rPr>
                <w:color w:val="000000"/>
              </w:rPr>
            </w:pPr>
          </w:p>
        </w:tc>
        <w:tc>
          <w:tcPr>
            <w:tcW w:w="645" w:type="pct"/>
            <w:tcBorders>
              <w:top w:val="nil"/>
              <w:left w:val="nil"/>
              <w:bottom w:val="single" w:sz="4" w:space="0" w:color="auto"/>
              <w:right w:val="single" w:sz="4" w:space="0" w:color="auto"/>
            </w:tcBorders>
          </w:tcPr>
          <w:p w14:paraId="785C5E5F" w14:textId="77777777" w:rsidR="00E24FAB" w:rsidRPr="006010A6" w:rsidRDefault="00E24FAB" w:rsidP="00E24FAB">
            <w:pPr>
              <w:spacing w:line="240" w:lineRule="auto"/>
              <w:ind w:firstLine="0"/>
              <w:jc w:val="center"/>
              <w:rPr>
                <w:rFonts w:eastAsia="Times New Roman" w:cs="Times New Roman"/>
                <w:color w:val="FF0000"/>
                <w:lang w:eastAsia="en-US"/>
              </w:rPr>
            </w:pPr>
          </w:p>
        </w:tc>
      </w:tr>
      <w:tr w:rsidR="00E24FAB" w:rsidRPr="006010A6" w14:paraId="1911A866" w14:textId="77777777" w:rsidTr="00E571CA">
        <w:trPr>
          <w:gridAfter w:val="2"/>
          <w:wAfter w:w="30" w:type="pct"/>
          <w:trHeight w:val="300"/>
          <w:jc w:val="center"/>
        </w:trPr>
        <w:tc>
          <w:tcPr>
            <w:tcW w:w="414" w:type="pct"/>
            <w:gridSpan w:val="2"/>
            <w:tcBorders>
              <w:top w:val="nil"/>
              <w:left w:val="single" w:sz="4" w:space="0" w:color="auto"/>
              <w:bottom w:val="single" w:sz="4" w:space="0" w:color="auto"/>
              <w:right w:val="single" w:sz="4" w:space="0" w:color="auto"/>
            </w:tcBorders>
            <w:shd w:val="clear" w:color="auto" w:fill="auto"/>
            <w:noWrap/>
            <w:vAlign w:val="center"/>
          </w:tcPr>
          <w:p w14:paraId="53F4CBD0" w14:textId="7E13F29B" w:rsidR="00E24FAB" w:rsidRPr="006010A6" w:rsidRDefault="00E24FAB" w:rsidP="00E24FAB">
            <w:pPr>
              <w:spacing w:line="240" w:lineRule="auto"/>
              <w:ind w:firstLine="0"/>
              <w:jc w:val="center"/>
              <w:rPr>
                <w:rFonts w:eastAsia="Times New Roman" w:cs="Times New Roman"/>
                <w:lang w:eastAsia="en-US"/>
              </w:rPr>
            </w:pPr>
            <w:r w:rsidRPr="008308AE">
              <w:rPr>
                <w:rFonts w:eastAsia="Times New Roman" w:cs="Times New Roman"/>
                <w:lang w:eastAsia="en-US"/>
              </w:rPr>
              <w:t>2.2.1</w:t>
            </w:r>
            <w:r>
              <w:rPr>
                <w:rFonts w:eastAsia="Times New Roman" w:cs="Times New Roman"/>
                <w:lang w:eastAsia="en-US"/>
              </w:rPr>
              <w:t>1</w:t>
            </w:r>
          </w:p>
        </w:tc>
        <w:tc>
          <w:tcPr>
            <w:tcW w:w="2409" w:type="pct"/>
            <w:tcBorders>
              <w:top w:val="single" w:sz="4" w:space="0" w:color="auto"/>
              <w:left w:val="single" w:sz="4" w:space="0" w:color="auto"/>
              <w:bottom w:val="single" w:sz="4" w:space="0" w:color="auto"/>
              <w:right w:val="single" w:sz="4" w:space="0" w:color="000000"/>
            </w:tcBorders>
            <w:shd w:val="clear" w:color="auto" w:fill="auto"/>
            <w:vAlign w:val="center"/>
          </w:tcPr>
          <w:p w14:paraId="713BBEEE" w14:textId="77777777" w:rsidR="00E24FAB" w:rsidRPr="006010A6" w:rsidRDefault="00E24FAB" w:rsidP="00E24FAB">
            <w:pPr>
              <w:pStyle w:val="Betarp"/>
            </w:pPr>
            <w:r w:rsidRPr="006010A6">
              <w:t>Gamintojo pateiktas duomenų perdavimo/kontrolinis kabelis su jungtimis</w:t>
            </w:r>
          </w:p>
        </w:tc>
        <w:tc>
          <w:tcPr>
            <w:tcW w:w="432" w:type="pct"/>
            <w:tcBorders>
              <w:top w:val="nil"/>
              <w:left w:val="nil"/>
              <w:bottom w:val="single" w:sz="4" w:space="0" w:color="auto"/>
              <w:right w:val="single" w:sz="4" w:space="0" w:color="auto"/>
            </w:tcBorders>
            <w:shd w:val="clear" w:color="auto" w:fill="auto"/>
            <w:noWrap/>
            <w:vAlign w:val="center"/>
          </w:tcPr>
          <w:p w14:paraId="1C189E88" w14:textId="77777777" w:rsidR="00E24FAB" w:rsidRPr="006010A6" w:rsidRDefault="00E24FAB" w:rsidP="00E24FAB">
            <w:pPr>
              <w:pStyle w:val="Betarp"/>
              <w:jc w:val="center"/>
            </w:pPr>
            <w:r w:rsidRPr="006010A6">
              <w:t>m</w:t>
            </w:r>
          </w:p>
        </w:tc>
        <w:tc>
          <w:tcPr>
            <w:tcW w:w="436" w:type="pct"/>
            <w:gridSpan w:val="2"/>
            <w:tcBorders>
              <w:top w:val="single" w:sz="4" w:space="0" w:color="auto"/>
              <w:left w:val="nil"/>
              <w:bottom w:val="single" w:sz="4" w:space="0" w:color="auto"/>
              <w:right w:val="single" w:sz="4" w:space="0" w:color="000000"/>
            </w:tcBorders>
            <w:shd w:val="clear" w:color="auto" w:fill="auto"/>
            <w:vAlign w:val="center"/>
          </w:tcPr>
          <w:p w14:paraId="77869ACC" w14:textId="77777777" w:rsidR="00E24FAB" w:rsidRPr="006010A6" w:rsidRDefault="00E24FAB" w:rsidP="00E24FAB">
            <w:pPr>
              <w:pStyle w:val="Betarp"/>
              <w:jc w:val="center"/>
            </w:pPr>
            <w:r w:rsidRPr="006010A6">
              <w:t>64</w:t>
            </w:r>
          </w:p>
        </w:tc>
        <w:tc>
          <w:tcPr>
            <w:tcW w:w="634" w:type="pct"/>
            <w:gridSpan w:val="2"/>
            <w:tcBorders>
              <w:top w:val="nil"/>
              <w:left w:val="nil"/>
              <w:bottom w:val="single" w:sz="4" w:space="0" w:color="auto"/>
              <w:right w:val="single" w:sz="4" w:space="0" w:color="auto"/>
            </w:tcBorders>
            <w:shd w:val="clear" w:color="auto" w:fill="auto"/>
            <w:noWrap/>
            <w:vAlign w:val="center"/>
          </w:tcPr>
          <w:p w14:paraId="01ED8AAF" w14:textId="77777777" w:rsidR="00E24FAB" w:rsidRPr="006010A6" w:rsidRDefault="00E24FAB" w:rsidP="00E24FAB">
            <w:pPr>
              <w:spacing w:line="240" w:lineRule="auto"/>
              <w:ind w:firstLine="0"/>
              <w:jc w:val="center"/>
              <w:rPr>
                <w:color w:val="000000"/>
              </w:rPr>
            </w:pPr>
          </w:p>
        </w:tc>
        <w:tc>
          <w:tcPr>
            <w:tcW w:w="645" w:type="pct"/>
            <w:tcBorders>
              <w:top w:val="nil"/>
              <w:left w:val="nil"/>
              <w:bottom w:val="single" w:sz="4" w:space="0" w:color="auto"/>
              <w:right w:val="single" w:sz="4" w:space="0" w:color="auto"/>
            </w:tcBorders>
          </w:tcPr>
          <w:p w14:paraId="10EE17BF" w14:textId="77777777" w:rsidR="00E24FAB" w:rsidRPr="006010A6" w:rsidRDefault="00E24FAB" w:rsidP="00E24FAB">
            <w:pPr>
              <w:spacing w:line="240" w:lineRule="auto"/>
              <w:ind w:firstLine="0"/>
              <w:jc w:val="center"/>
              <w:rPr>
                <w:rFonts w:eastAsia="Times New Roman" w:cs="Times New Roman"/>
                <w:color w:val="FF0000"/>
                <w:lang w:eastAsia="en-US"/>
              </w:rPr>
            </w:pPr>
          </w:p>
        </w:tc>
      </w:tr>
      <w:tr w:rsidR="00E24FAB" w:rsidRPr="006010A6" w14:paraId="62F4C391" w14:textId="77777777" w:rsidTr="00E571CA">
        <w:trPr>
          <w:gridAfter w:val="2"/>
          <w:wAfter w:w="30" w:type="pct"/>
          <w:trHeight w:val="300"/>
          <w:jc w:val="center"/>
        </w:trPr>
        <w:tc>
          <w:tcPr>
            <w:tcW w:w="414" w:type="pct"/>
            <w:gridSpan w:val="2"/>
            <w:tcBorders>
              <w:top w:val="nil"/>
              <w:left w:val="single" w:sz="4" w:space="0" w:color="auto"/>
              <w:bottom w:val="single" w:sz="4" w:space="0" w:color="auto"/>
              <w:right w:val="single" w:sz="4" w:space="0" w:color="auto"/>
            </w:tcBorders>
            <w:shd w:val="clear" w:color="auto" w:fill="auto"/>
            <w:noWrap/>
            <w:vAlign w:val="center"/>
          </w:tcPr>
          <w:p w14:paraId="55760966" w14:textId="32B38123" w:rsidR="00E24FAB" w:rsidRPr="006010A6" w:rsidRDefault="00E24FAB" w:rsidP="00E24FAB">
            <w:pPr>
              <w:spacing w:line="240" w:lineRule="auto"/>
              <w:ind w:firstLine="0"/>
              <w:jc w:val="center"/>
              <w:rPr>
                <w:rFonts w:eastAsia="Times New Roman" w:cs="Times New Roman"/>
                <w:lang w:eastAsia="en-US"/>
              </w:rPr>
            </w:pPr>
            <w:r w:rsidRPr="008308AE">
              <w:rPr>
                <w:rFonts w:eastAsia="Times New Roman" w:cs="Times New Roman"/>
                <w:lang w:eastAsia="en-US"/>
              </w:rPr>
              <w:t>2.2.1</w:t>
            </w:r>
            <w:r>
              <w:rPr>
                <w:rFonts w:eastAsia="Times New Roman" w:cs="Times New Roman"/>
                <w:lang w:eastAsia="en-US"/>
              </w:rPr>
              <w:t>2</w:t>
            </w:r>
          </w:p>
        </w:tc>
        <w:tc>
          <w:tcPr>
            <w:tcW w:w="2409" w:type="pct"/>
            <w:tcBorders>
              <w:top w:val="single" w:sz="4" w:space="0" w:color="auto"/>
              <w:left w:val="single" w:sz="4" w:space="0" w:color="auto"/>
              <w:bottom w:val="single" w:sz="4" w:space="0" w:color="auto"/>
              <w:right w:val="single" w:sz="4" w:space="0" w:color="000000"/>
            </w:tcBorders>
            <w:shd w:val="clear" w:color="auto" w:fill="auto"/>
            <w:vAlign w:val="center"/>
          </w:tcPr>
          <w:p w14:paraId="2C537EAC" w14:textId="77777777" w:rsidR="00E24FAB" w:rsidRPr="006010A6" w:rsidRDefault="00E24FAB" w:rsidP="00E24FAB">
            <w:pPr>
              <w:pStyle w:val="Betarp"/>
            </w:pPr>
            <w:r w:rsidRPr="006010A6">
              <w:t>Gamintojo pateiktas elektros maitinimo kabelis su jungtimis</w:t>
            </w:r>
          </w:p>
        </w:tc>
        <w:tc>
          <w:tcPr>
            <w:tcW w:w="432" w:type="pct"/>
            <w:tcBorders>
              <w:top w:val="nil"/>
              <w:left w:val="nil"/>
              <w:bottom w:val="single" w:sz="4" w:space="0" w:color="auto"/>
              <w:right w:val="single" w:sz="4" w:space="0" w:color="auto"/>
            </w:tcBorders>
            <w:shd w:val="clear" w:color="auto" w:fill="auto"/>
            <w:noWrap/>
            <w:vAlign w:val="center"/>
          </w:tcPr>
          <w:p w14:paraId="1A2F668D" w14:textId="77777777" w:rsidR="00E24FAB" w:rsidRPr="006010A6" w:rsidRDefault="00E24FAB" w:rsidP="00E24FAB">
            <w:pPr>
              <w:pStyle w:val="Betarp"/>
              <w:jc w:val="center"/>
            </w:pPr>
            <w:r w:rsidRPr="006010A6">
              <w:t>m</w:t>
            </w:r>
          </w:p>
        </w:tc>
        <w:tc>
          <w:tcPr>
            <w:tcW w:w="436" w:type="pct"/>
            <w:gridSpan w:val="2"/>
            <w:tcBorders>
              <w:top w:val="single" w:sz="4" w:space="0" w:color="auto"/>
              <w:left w:val="nil"/>
              <w:bottom w:val="single" w:sz="4" w:space="0" w:color="auto"/>
              <w:right w:val="single" w:sz="4" w:space="0" w:color="000000"/>
            </w:tcBorders>
            <w:shd w:val="clear" w:color="auto" w:fill="auto"/>
            <w:vAlign w:val="center"/>
          </w:tcPr>
          <w:p w14:paraId="277DEF70" w14:textId="77777777" w:rsidR="00E24FAB" w:rsidRPr="006010A6" w:rsidRDefault="00E24FAB" w:rsidP="00E24FAB">
            <w:pPr>
              <w:pStyle w:val="Betarp"/>
              <w:jc w:val="center"/>
            </w:pPr>
            <w:r w:rsidRPr="006010A6">
              <w:t>64</w:t>
            </w:r>
          </w:p>
        </w:tc>
        <w:tc>
          <w:tcPr>
            <w:tcW w:w="634" w:type="pct"/>
            <w:gridSpan w:val="2"/>
            <w:tcBorders>
              <w:top w:val="nil"/>
              <w:left w:val="nil"/>
              <w:bottom w:val="single" w:sz="4" w:space="0" w:color="auto"/>
              <w:right w:val="single" w:sz="4" w:space="0" w:color="auto"/>
            </w:tcBorders>
            <w:shd w:val="clear" w:color="auto" w:fill="auto"/>
            <w:noWrap/>
            <w:vAlign w:val="center"/>
          </w:tcPr>
          <w:p w14:paraId="255768B7" w14:textId="77777777" w:rsidR="00E24FAB" w:rsidRPr="006010A6" w:rsidRDefault="00E24FAB" w:rsidP="00E24FAB">
            <w:pPr>
              <w:spacing w:line="240" w:lineRule="auto"/>
              <w:ind w:firstLine="0"/>
              <w:jc w:val="center"/>
              <w:rPr>
                <w:color w:val="000000"/>
              </w:rPr>
            </w:pPr>
          </w:p>
        </w:tc>
        <w:tc>
          <w:tcPr>
            <w:tcW w:w="645" w:type="pct"/>
            <w:tcBorders>
              <w:top w:val="nil"/>
              <w:left w:val="nil"/>
              <w:bottom w:val="single" w:sz="4" w:space="0" w:color="auto"/>
              <w:right w:val="single" w:sz="4" w:space="0" w:color="auto"/>
            </w:tcBorders>
          </w:tcPr>
          <w:p w14:paraId="255903D5" w14:textId="77777777" w:rsidR="00E24FAB" w:rsidRPr="006010A6" w:rsidRDefault="00E24FAB" w:rsidP="00E24FAB">
            <w:pPr>
              <w:spacing w:line="240" w:lineRule="auto"/>
              <w:ind w:firstLine="0"/>
              <w:jc w:val="center"/>
              <w:rPr>
                <w:rFonts w:eastAsia="Times New Roman" w:cs="Times New Roman"/>
                <w:color w:val="FF0000"/>
                <w:lang w:eastAsia="en-US"/>
              </w:rPr>
            </w:pPr>
          </w:p>
        </w:tc>
      </w:tr>
      <w:tr w:rsidR="00E24FAB" w:rsidRPr="006010A6" w14:paraId="16690465" w14:textId="77777777" w:rsidTr="00E571CA">
        <w:trPr>
          <w:gridAfter w:val="2"/>
          <w:wAfter w:w="30" w:type="pct"/>
          <w:trHeight w:val="300"/>
          <w:jc w:val="center"/>
        </w:trPr>
        <w:tc>
          <w:tcPr>
            <w:tcW w:w="414" w:type="pct"/>
            <w:gridSpan w:val="2"/>
            <w:tcBorders>
              <w:top w:val="nil"/>
              <w:left w:val="single" w:sz="4" w:space="0" w:color="auto"/>
              <w:bottom w:val="single" w:sz="4" w:space="0" w:color="auto"/>
              <w:right w:val="single" w:sz="4" w:space="0" w:color="auto"/>
            </w:tcBorders>
            <w:shd w:val="clear" w:color="auto" w:fill="auto"/>
            <w:noWrap/>
            <w:vAlign w:val="center"/>
          </w:tcPr>
          <w:p w14:paraId="62FF6C90" w14:textId="2B6DE79E" w:rsidR="00E24FAB" w:rsidRPr="006010A6" w:rsidRDefault="00E24FAB" w:rsidP="00E24FAB">
            <w:pPr>
              <w:spacing w:line="240" w:lineRule="auto"/>
              <w:ind w:firstLine="0"/>
              <w:jc w:val="center"/>
              <w:rPr>
                <w:rFonts w:eastAsia="Times New Roman" w:cs="Times New Roman"/>
                <w:lang w:eastAsia="en-US"/>
              </w:rPr>
            </w:pPr>
            <w:r w:rsidRPr="008308AE">
              <w:rPr>
                <w:rFonts w:eastAsia="Times New Roman" w:cs="Times New Roman"/>
                <w:lang w:eastAsia="en-US"/>
              </w:rPr>
              <w:t>2.2.1</w:t>
            </w:r>
            <w:r>
              <w:rPr>
                <w:rFonts w:eastAsia="Times New Roman" w:cs="Times New Roman"/>
                <w:lang w:eastAsia="en-US"/>
              </w:rPr>
              <w:t>3</w:t>
            </w:r>
          </w:p>
        </w:tc>
        <w:tc>
          <w:tcPr>
            <w:tcW w:w="2409" w:type="pct"/>
            <w:tcBorders>
              <w:top w:val="single" w:sz="4" w:space="0" w:color="auto"/>
              <w:left w:val="single" w:sz="4" w:space="0" w:color="auto"/>
              <w:bottom w:val="single" w:sz="4" w:space="0" w:color="auto"/>
              <w:right w:val="single" w:sz="4" w:space="0" w:color="000000"/>
            </w:tcBorders>
            <w:shd w:val="clear" w:color="auto" w:fill="auto"/>
            <w:vAlign w:val="center"/>
          </w:tcPr>
          <w:p w14:paraId="7BF4B6D0" w14:textId="77777777" w:rsidR="00E24FAB" w:rsidRPr="006010A6" w:rsidRDefault="00E24FAB" w:rsidP="00E24FAB">
            <w:pPr>
              <w:pStyle w:val="Betarp"/>
            </w:pPr>
            <w:r w:rsidRPr="006010A6">
              <w:t>Lankstus gofruotas vamzdis kabelių privedimui išorėje d16÷d25</w:t>
            </w:r>
          </w:p>
        </w:tc>
        <w:tc>
          <w:tcPr>
            <w:tcW w:w="432" w:type="pct"/>
            <w:tcBorders>
              <w:top w:val="nil"/>
              <w:left w:val="nil"/>
              <w:bottom w:val="single" w:sz="4" w:space="0" w:color="auto"/>
              <w:right w:val="single" w:sz="4" w:space="0" w:color="auto"/>
            </w:tcBorders>
            <w:shd w:val="clear" w:color="auto" w:fill="auto"/>
            <w:noWrap/>
            <w:vAlign w:val="center"/>
          </w:tcPr>
          <w:p w14:paraId="761635FB" w14:textId="77777777" w:rsidR="00E24FAB" w:rsidRPr="006010A6" w:rsidRDefault="00E24FAB" w:rsidP="00E24FAB">
            <w:pPr>
              <w:pStyle w:val="Betarp"/>
              <w:jc w:val="center"/>
            </w:pPr>
            <w:r w:rsidRPr="006010A6">
              <w:t>m</w:t>
            </w:r>
          </w:p>
        </w:tc>
        <w:tc>
          <w:tcPr>
            <w:tcW w:w="436" w:type="pct"/>
            <w:gridSpan w:val="2"/>
            <w:tcBorders>
              <w:top w:val="single" w:sz="4" w:space="0" w:color="auto"/>
              <w:left w:val="nil"/>
              <w:bottom w:val="single" w:sz="4" w:space="0" w:color="auto"/>
              <w:right w:val="single" w:sz="4" w:space="0" w:color="000000"/>
            </w:tcBorders>
            <w:shd w:val="clear" w:color="auto" w:fill="auto"/>
            <w:vAlign w:val="center"/>
          </w:tcPr>
          <w:p w14:paraId="4D21D817" w14:textId="77777777" w:rsidR="00E24FAB" w:rsidRPr="006010A6" w:rsidRDefault="00E24FAB" w:rsidP="00E24FAB">
            <w:pPr>
              <w:pStyle w:val="Betarp"/>
              <w:jc w:val="center"/>
            </w:pPr>
            <w:r w:rsidRPr="006010A6">
              <w:t>8</w:t>
            </w:r>
          </w:p>
        </w:tc>
        <w:tc>
          <w:tcPr>
            <w:tcW w:w="634" w:type="pct"/>
            <w:gridSpan w:val="2"/>
            <w:tcBorders>
              <w:top w:val="nil"/>
              <w:left w:val="nil"/>
              <w:bottom w:val="single" w:sz="4" w:space="0" w:color="auto"/>
              <w:right w:val="single" w:sz="4" w:space="0" w:color="auto"/>
            </w:tcBorders>
            <w:shd w:val="clear" w:color="auto" w:fill="auto"/>
            <w:noWrap/>
            <w:vAlign w:val="center"/>
          </w:tcPr>
          <w:p w14:paraId="266BD894" w14:textId="77777777" w:rsidR="00E24FAB" w:rsidRPr="006010A6" w:rsidRDefault="00E24FAB" w:rsidP="00E24FAB">
            <w:pPr>
              <w:spacing w:line="240" w:lineRule="auto"/>
              <w:ind w:firstLine="0"/>
              <w:jc w:val="center"/>
              <w:rPr>
                <w:color w:val="000000"/>
              </w:rPr>
            </w:pPr>
          </w:p>
        </w:tc>
        <w:tc>
          <w:tcPr>
            <w:tcW w:w="645" w:type="pct"/>
            <w:tcBorders>
              <w:top w:val="nil"/>
              <w:left w:val="nil"/>
              <w:bottom w:val="single" w:sz="4" w:space="0" w:color="auto"/>
              <w:right w:val="single" w:sz="4" w:space="0" w:color="auto"/>
            </w:tcBorders>
          </w:tcPr>
          <w:p w14:paraId="126060AA" w14:textId="77777777" w:rsidR="00E24FAB" w:rsidRPr="006010A6" w:rsidRDefault="00E24FAB" w:rsidP="00E24FAB">
            <w:pPr>
              <w:spacing w:line="240" w:lineRule="auto"/>
              <w:ind w:firstLine="0"/>
              <w:jc w:val="center"/>
              <w:rPr>
                <w:rFonts w:eastAsia="Times New Roman" w:cs="Times New Roman"/>
                <w:color w:val="FF0000"/>
                <w:lang w:eastAsia="en-US"/>
              </w:rPr>
            </w:pPr>
          </w:p>
        </w:tc>
      </w:tr>
      <w:tr w:rsidR="00E24FAB" w:rsidRPr="006010A6" w14:paraId="3C6A1267" w14:textId="77777777" w:rsidTr="00E571CA">
        <w:trPr>
          <w:gridAfter w:val="2"/>
          <w:wAfter w:w="30" w:type="pct"/>
          <w:trHeight w:val="300"/>
          <w:jc w:val="center"/>
        </w:trPr>
        <w:tc>
          <w:tcPr>
            <w:tcW w:w="414" w:type="pct"/>
            <w:gridSpan w:val="2"/>
            <w:tcBorders>
              <w:top w:val="nil"/>
              <w:left w:val="single" w:sz="4" w:space="0" w:color="auto"/>
              <w:bottom w:val="single" w:sz="4" w:space="0" w:color="auto"/>
              <w:right w:val="single" w:sz="4" w:space="0" w:color="auto"/>
            </w:tcBorders>
            <w:shd w:val="clear" w:color="auto" w:fill="auto"/>
            <w:noWrap/>
            <w:vAlign w:val="center"/>
          </w:tcPr>
          <w:p w14:paraId="55DA57BA" w14:textId="325B7250" w:rsidR="00E24FAB" w:rsidRPr="006010A6" w:rsidRDefault="00E24FAB" w:rsidP="00E24FAB">
            <w:pPr>
              <w:spacing w:line="240" w:lineRule="auto"/>
              <w:ind w:firstLine="0"/>
              <w:jc w:val="center"/>
              <w:rPr>
                <w:rFonts w:eastAsia="Times New Roman" w:cs="Times New Roman"/>
                <w:lang w:eastAsia="en-US"/>
              </w:rPr>
            </w:pPr>
            <w:r w:rsidRPr="008308AE">
              <w:rPr>
                <w:rFonts w:eastAsia="Times New Roman" w:cs="Times New Roman"/>
                <w:lang w:eastAsia="en-US"/>
              </w:rPr>
              <w:t>2.2.1</w:t>
            </w:r>
            <w:r>
              <w:rPr>
                <w:rFonts w:eastAsia="Times New Roman" w:cs="Times New Roman"/>
                <w:lang w:eastAsia="en-US"/>
              </w:rPr>
              <w:t>4</w:t>
            </w:r>
          </w:p>
        </w:tc>
        <w:tc>
          <w:tcPr>
            <w:tcW w:w="2409" w:type="pct"/>
            <w:tcBorders>
              <w:top w:val="single" w:sz="4" w:space="0" w:color="auto"/>
              <w:left w:val="single" w:sz="4" w:space="0" w:color="auto"/>
              <w:bottom w:val="single" w:sz="4" w:space="0" w:color="auto"/>
              <w:right w:val="single" w:sz="4" w:space="0" w:color="000000"/>
            </w:tcBorders>
            <w:shd w:val="clear" w:color="auto" w:fill="auto"/>
            <w:vAlign w:val="center"/>
          </w:tcPr>
          <w:p w14:paraId="34646DE3" w14:textId="77777777" w:rsidR="00E24FAB" w:rsidRPr="006010A6" w:rsidRDefault="00E24FAB" w:rsidP="00E24FAB">
            <w:pPr>
              <w:pStyle w:val="Betarp"/>
            </w:pPr>
            <w:r w:rsidRPr="006010A6">
              <w:t>Papildomos medžiagos (žymėjimai, sandarikliai, kabelių tvirtinimo priemonės, …)</w:t>
            </w:r>
          </w:p>
        </w:tc>
        <w:tc>
          <w:tcPr>
            <w:tcW w:w="432" w:type="pct"/>
            <w:tcBorders>
              <w:top w:val="nil"/>
              <w:left w:val="nil"/>
              <w:bottom w:val="single" w:sz="4" w:space="0" w:color="auto"/>
              <w:right w:val="single" w:sz="4" w:space="0" w:color="auto"/>
            </w:tcBorders>
            <w:shd w:val="clear" w:color="auto" w:fill="auto"/>
            <w:noWrap/>
            <w:vAlign w:val="center"/>
          </w:tcPr>
          <w:p w14:paraId="0BD865D9" w14:textId="77777777" w:rsidR="00E24FAB" w:rsidRPr="006010A6" w:rsidRDefault="00E24FAB" w:rsidP="00E24FAB">
            <w:pPr>
              <w:pStyle w:val="Betarp"/>
              <w:jc w:val="center"/>
            </w:pPr>
            <w:r w:rsidRPr="006010A6">
              <w:t>kompl.</w:t>
            </w:r>
          </w:p>
        </w:tc>
        <w:tc>
          <w:tcPr>
            <w:tcW w:w="436" w:type="pct"/>
            <w:gridSpan w:val="2"/>
            <w:tcBorders>
              <w:top w:val="single" w:sz="4" w:space="0" w:color="auto"/>
              <w:left w:val="nil"/>
              <w:bottom w:val="single" w:sz="4" w:space="0" w:color="auto"/>
              <w:right w:val="single" w:sz="4" w:space="0" w:color="000000"/>
            </w:tcBorders>
            <w:shd w:val="clear" w:color="auto" w:fill="auto"/>
            <w:vAlign w:val="center"/>
          </w:tcPr>
          <w:p w14:paraId="07C7FB25" w14:textId="77777777" w:rsidR="00E24FAB" w:rsidRPr="006010A6" w:rsidRDefault="00E24FAB" w:rsidP="00E24FAB">
            <w:pPr>
              <w:pStyle w:val="Betarp"/>
              <w:jc w:val="center"/>
            </w:pPr>
            <w:r w:rsidRPr="006010A6">
              <w:t>2</w:t>
            </w:r>
          </w:p>
        </w:tc>
        <w:tc>
          <w:tcPr>
            <w:tcW w:w="634" w:type="pct"/>
            <w:gridSpan w:val="2"/>
            <w:tcBorders>
              <w:top w:val="nil"/>
              <w:left w:val="nil"/>
              <w:bottom w:val="single" w:sz="4" w:space="0" w:color="auto"/>
              <w:right w:val="single" w:sz="4" w:space="0" w:color="auto"/>
            </w:tcBorders>
            <w:shd w:val="clear" w:color="auto" w:fill="auto"/>
            <w:noWrap/>
            <w:vAlign w:val="center"/>
          </w:tcPr>
          <w:p w14:paraId="1DFA6E98" w14:textId="77777777" w:rsidR="00E24FAB" w:rsidRPr="006010A6" w:rsidRDefault="00E24FAB" w:rsidP="00E24FAB">
            <w:pPr>
              <w:spacing w:line="240" w:lineRule="auto"/>
              <w:ind w:firstLine="0"/>
              <w:jc w:val="center"/>
              <w:rPr>
                <w:color w:val="000000"/>
              </w:rPr>
            </w:pPr>
          </w:p>
        </w:tc>
        <w:tc>
          <w:tcPr>
            <w:tcW w:w="645" w:type="pct"/>
            <w:tcBorders>
              <w:top w:val="nil"/>
              <w:left w:val="nil"/>
              <w:bottom w:val="single" w:sz="4" w:space="0" w:color="auto"/>
              <w:right w:val="single" w:sz="4" w:space="0" w:color="auto"/>
            </w:tcBorders>
          </w:tcPr>
          <w:p w14:paraId="2B7180E1" w14:textId="77777777" w:rsidR="00E24FAB" w:rsidRPr="006010A6" w:rsidRDefault="00E24FAB" w:rsidP="00E24FAB">
            <w:pPr>
              <w:spacing w:line="240" w:lineRule="auto"/>
              <w:ind w:firstLine="0"/>
              <w:jc w:val="center"/>
              <w:rPr>
                <w:rFonts w:eastAsia="Times New Roman" w:cs="Times New Roman"/>
                <w:color w:val="FF0000"/>
                <w:lang w:eastAsia="en-US"/>
              </w:rPr>
            </w:pPr>
          </w:p>
        </w:tc>
      </w:tr>
      <w:tr w:rsidR="00E24FAB" w:rsidRPr="006010A6" w14:paraId="1E498C7C" w14:textId="77777777" w:rsidTr="00E571CA">
        <w:trPr>
          <w:gridAfter w:val="2"/>
          <w:wAfter w:w="30" w:type="pct"/>
          <w:trHeight w:val="300"/>
          <w:jc w:val="center"/>
        </w:trPr>
        <w:tc>
          <w:tcPr>
            <w:tcW w:w="414" w:type="pct"/>
            <w:gridSpan w:val="2"/>
            <w:tcBorders>
              <w:top w:val="nil"/>
              <w:left w:val="single" w:sz="4" w:space="0" w:color="auto"/>
              <w:bottom w:val="single" w:sz="4" w:space="0" w:color="auto"/>
              <w:right w:val="single" w:sz="4" w:space="0" w:color="auto"/>
            </w:tcBorders>
            <w:shd w:val="clear" w:color="auto" w:fill="auto"/>
            <w:noWrap/>
            <w:vAlign w:val="center"/>
          </w:tcPr>
          <w:p w14:paraId="4C50CB04" w14:textId="793D3FB3" w:rsidR="00E24FAB" w:rsidRPr="006010A6" w:rsidRDefault="00E24FAB" w:rsidP="00E24FAB">
            <w:pPr>
              <w:spacing w:line="240" w:lineRule="auto"/>
              <w:ind w:firstLine="0"/>
              <w:jc w:val="center"/>
              <w:rPr>
                <w:rFonts w:eastAsia="Times New Roman" w:cs="Times New Roman"/>
                <w:lang w:eastAsia="en-US"/>
              </w:rPr>
            </w:pPr>
            <w:r w:rsidRPr="008308AE">
              <w:rPr>
                <w:rFonts w:eastAsia="Times New Roman" w:cs="Times New Roman"/>
                <w:lang w:eastAsia="en-US"/>
              </w:rPr>
              <w:t>2.2.1</w:t>
            </w:r>
            <w:r>
              <w:rPr>
                <w:rFonts w:eastAsia="Times New Roman" w:cs="Times New Roman"/>
                <w:lang w:eastAsia="en-US"/>
              </w:rPr>
              <w:t>5</w:t>
            </w:r>
          </w:p>
        </w:tc>
        <w:tc>
          <w:tcPr>
            <w:tcW w:w="2409" w:type="pct"/>
            <w:tcBorders>
              <w:top w:val="single" w:sz="4" w:space="0" w:color="auto"/>
              <w:left w:val="single" w:sz="4" w:space="0" w:color="auto"/>
              <w:bottom w:val="single" w:sz="4" w:space="0" w:color="auto"/>
              <w:right w:val="single" w:sz="4" w:space="0" w:color="000000"/>
            </w:tcBorders>
            <w:shd w:val="clear" w:color="auto" w:fill="auto"/>
            <w:vAlign w:val="center"/>
          </w:tcPr>
          <w:p w14:paraId="52892AE0" w14:textId="77777777" w:rsidR="00E24FAB" w:rsidRPr="006010A6" w:rsidRDefault="00E24FAB" w:rsidP="00E24FAB">
            <w:pPr>
              <w:pStyle w:val="Betarp"/>
            </w:pPr>
            <w:r w:rsidRPr="006010A6">
              <w:t>ESA programinė įranga</w:t>
            </w:r>
          </w:p>
        </w:tc>
        <w:tc>
          <w:tcPr>
            <w:tcW w:w="432" w:type="pct"/>
            <w:tcBorders>
              <w:top w:val="nil"/>
              <w:left w:val="nil"/>
              <w:bottom w:val="single" w:sz="4" w:space="0" w:color="auto"/>
              <w:right w:val="single" w:sz="4" w:space="0" w:color="auto"/>
            </w:tcBorders>
            <w:shd w:val="clear" w:color="auto" w:fill="auto"/>
            <w:noWrap/>
            <w:vAlign w:val="center"/>
          </w:tcPr>
          <w:p w14:paraId="733EA5B8" w14:textId="77777777" w:rsidR="00E24FAB" w:rsidRPr="006010A6" w:rsidRDefault="00E24FAB" w:rsidP="00E24FAB">
            <w:pPr>
              <w:pStyle w:val="Betarp"/>
              <w:jc w:val="center"/>
            </w:pPr>
            <w:r w:rsidRPr="006010A6">
              <w:t>kompl.</w:t>
            </w:r>
          </w:p>
        </w:tc>
        <w:tc>
          <w:tcPr>
            <w:tcW w:w="436" w:type="pct"/>
            <w:gridSpan w:val="2"/>
            <w:tcBorders>
              <w:top w:val="single" w:sz="4" w:space="0" w:color="auto"/>
              <w:left w:val="nil"/>
              <w:bottom w:val="single" w:sz="4" w:space="0" w:color="auto"/>
              <w:right w:val="single" w:sz="4" w:space="0" w:color="000000"/>
            </w:tcBorders>
            <w:shd w:val="clear" w:color="auto" w:fill="auto"/>
            <w:vAlign w:val="center"/>
          </w:tcPr>
          <w:p w14:paraId="45687596" w14:textId="77777777" w:rsidR="00E24FAB" w:rsidRPr="006010A6" w:rsidRDefault="00E24FAB" w:rsidP="00E24FAB">
            <w:pPr>
              <w:pStyle w:val="Betarp"/>
              <w:jc w:val="center"/>
            </w:pPr>
            <w:r w:rsidRPr="006010A6">
              <w:t>2</w:t>
            </w:r>
          </w:p>
        </w:tc>
        <w:tc>
          <w:tcPr>
            <w:tcW w:w="634" w:type="pct"/>
            <w:gridSpan w:val="2"/>
            <w:tcBorders>
              <w:top w:val="nil"/>
              <w:left w:val="nil"/>
              <w:bottom w:val="single" w:sz="4" w:space="0" w:color="auto"/>
              <w:right w:val="single" w:sz="4" w:space="0" w:color="auto"/>
            </w:tcBorders>
            <w:shd w:val="clear" w:color="auto" w:fill="auto"/>
            <w:noWrap/>
            <w:vAlign w:val="center"/>
          </w:tcPr>
          <w:p w14:paraId="5373CB24" w14:textId="77777777" w:rsidR="00E24FAB" w:rsidRPr="006010A6" w:rsidRDefault="00E24FAB" w:rsidP="00E24FAB">
            <w:pPr>
              <w:spacing w:line="240" w:lineRule="auto"/>
              <w:ind w:firstLine="0"/>
              <w:jc w:val="center"/>
              <w:rPr>
                <w:color w:val="000000"/>
              </w:rPr>
            </w:pPr>
          </w:p>
        </w:tc>
        <w:tc>
          <w:tcPr>
            <w:tcW w:w="645" w:type="pct"/>
            <w:tcBorders>
              <w:top w:val="nil"/>
              <w:left w:val="nil"/>
              <w:bottom w:val="single" w:sz="4" w:space="0" w:color="auto"/>
              <w:right w:val="single" w:sz="4" w:space="0" w:color="auto"/>
            </w:tcBorders>
          </w:tcPr>
          <w:p w14:paraId="1C450124" w14:textId="77777777" w:rsidR="00E24FAB" w:rsidRPr="006010A6" w:rsidRDefault="00E24FAB" w:rsidP="00E24FAB">
            <w:pPr>
              <w:spacing w:line="240" w:lineRule="auto"/>
              <w:ind w:firstLine="0"/>
              <w:jc w:val="center"/>
              <w:rPr>
                <w:rFonts w:eastAsia="Times New Roman" w:cs="Times New Roman"/>
                <w:color w:val="FF0000"/>
                <w:lang w:eastAsia="en-US"/>
              </w:rPr>
            </w:pPr>
          </w:p>
        </w:tc>
      </w:tr>
      <w:tr w:rsidR="00251430" w:rsidRPr="006010A6" w14:paraId="3EFA5686" w14:textId="77777777" w:rsidTr="00E571CA">
        <w:trPr>
          <w:gridAfter w:val="2"/>
          <w:wAfter w:w="30" w:type="pct"/>
          <w:trHeight w:val="300"/>
          <w:jc w:val="center"/>
        </w:trPr>
        <w:tc>
          <w:tcPr>
            <w:tcW w:w="4970" w:type="pct"/>
            <w:gridSpan w:val="9"/>
            <w:tcBorders>
              <w:top w:val="nil"/>
              <w:left w:val="single" w:sz="4" w:space="0" w:color="auto"/>
              <w:bottom w:val="single" w:sz="4" w:space="0" w:color="auto"/>
              <w:right w:val="single" w:sz="4" w:space="0" w:color="auto"/>
            </w:tcBorders>
            <w:shd w:val="clear" w:color="auto" w:fill="auto"/>
            <w:noWrap/>
            <w:vAlign w:val="center"/>
          </w:tcPr>
          <w:p w14:paraId="2A169261" w14:textId="6B529A2A" w:rsidR="00251430" w:rsidRPr="006010A6" w:rsidRDefault="00E24FAB" w:rsidP="00BD6691">
            <w:pPr>
              <w:spacing w:line="240" w:lineRule="auto"/>
              <w:ind w:firstLine="0"/>
              <w:jc w:val="center"/>
              <w:rPr>
                <w:rFonts w:eastAsia="Times New Roman" w:cs="Times New Roman"/>
                <w:color w:val="FF0000"/>
                <w:lang w:eastAsia="en-US"/>
              </w:rPr>
            </w:pPr>
            <w:r>
              <w:rPr>
                <w:b/>
              </w:rPr>
              <w:t>V</w:t>
            </w:r>
            <w:r w:rsidR="00251430" w:rsidRPr="006010A6">
              <w:rPr>
                <w:b/>
              </w:rPr>
              <w:t>aizdo stebėjimo posistemė (VSP)</w:t>
            </w:r>
            <w:r w:rsidR="00251430">
              <w:rPr>
                <w:b/>
              </w:rPr>
              <w:t xml:space="preserve"> (6 kompl.)</w:t>
            </w:r>
          </w:p>
        </w:tc>
      </w:tr>
      <w:tr w:rsidR="00E24FAB" w:rsidRPr="006010A6" w14:paraId="48B5FA31" w14:textId="77777777" w:rsidTr="00E571CA">
        <w:trPr>
          <w:gridAfter w:val="2"/>
          <w:wAfter w:w="30" w:type="pct"/>
          <w:trHeight w:val="300"/>
          <w:jc w:val="center"/>
        </w:trPr>
        <w:tc>
          <w:tcPr>
            <w:tcW w:w="414" w:type="pct"/>
            <w:gridSpan w:val="2"/>
            <w:tcBorders>
              <w:top w:val="nil"/>
              <w:left w:val="single" w:sz="4" w:space="0" w:color="auto"/>
              <w:bottom w:val="single" w:sz="4" w:space="0" w:color="auto"/>
              <w:right w:val="single" w:sz="4" w:space="0" w:color="auto"/>
            </w:tcBorders>
            <w:shd w:val="clear" w:color="auto" w:fill="auto"/>
            <w:noWrap/>
            <w:vAlign w:val="center"/>
          </w:tcPr>
          <w:p w14:paraId="24D630DE" w14:textId="5AF120C3" w:rsidR="00E24FAB" w:rsidRPr="006010A6" w:rsidRDefault="00E24FAB" w:rsidP="00E24FAB">
            <w:pPr>
              <w:spacing w:line="240" w:lineRule="auto"/>
              <w:ind w:firstLine="0"/>
              <w:jc w:val="center"/>
              <w:rPr>
                <w:rFonts w:eastAsia="Times New Roman" w:cs="Times New Roman"/>
                <w:lang w:eastAsia="en-US"/>
              </w:rPr>
            </w:pPr>
            <w:r w:rsidRPr="009B2F0E">
              <w:rPr>
                <w:rFonts w:eastAsia="Times New Roman" w:cs="Times New Roman"/>
                <w:lang w:eastAsia="en-US"/>
              </w:rPr>
              <w:t>2.2.1</w:t>
            </w:r>
            <w:r>
              <w:rPr>
                <w:rFonts w:eastAsia="Times New Roman" w:cs="Times New Roman"/>
                <w:lang w:eastAsia="en-US"/>
              </w:rPr>
              <w:t>6</w:t>
            </w:r>
          </w:p>
        </w:tc>
        <w:tc>
          <w:tcPr>
            <w:tcW w:w="2409" w:type="pct"/>
            <w:tcBorders>
              <w:top w:val="single" w:sz="4" w:space="0" w:color="auto"/>
              <w:left w:val="single" w:sz="4" w:space="0" w:color="auto"/>
              <w:bottom w:val="single" w:sz="4" w:space="0" w:color="auto"/>
              <w:right w:val="single" w:sz="4" w:space="0" w:color="000000"/>
            </w:tcBorders>
            <w:shd w:val="clear" w:color="auto" w:fill="auto"/>
            <w:vAlign w:val="center"/>
          </w:tcPr>
          <w:p w14:paraId="481D747D" w14:textId="77777777" w:rsidR="00E24FAB" w:rsidRPr="006010A6" w:rsidRDefault="00E24FAB" w:rsidP="00E24FAB">
            <w:pPr>
              <w:pStyle w:val="Betarp"/>
            </w:pPr>
            <w:r w:rsidRPr="006010A6">
              <w:t>Pirmo tipo vaizdo kamera su korpusu pritaikytu lauko sąlygom ir tvirtinimu ant atramos</w:t>
            </w:r>
          </w:p>
        </w:tc>
        <w:tc>
          <w:tcPr>
            <w:tcW w:w="432" w:type="pct"/>
            <w:tcBorders>
              <w:top w:val="nil"/>
              <w:left w:val="nil"/>
              <w:bottom w:val="single" w:sz="4" w:space="0" w:color="auto"/>
              <w:right w:val="single" w:sz="4" w:space="0" w:color="auto"/>
            </w:tcBorders>
            <w:shd w:val="clear" w:color="auto" w:fill="auto"/>
            <w:noWrap/>
            <w:vAlign w:val="center"/>
          </w:tcPr>
          <w:p w14:paraId="2D0AAFF6" w14:textId="77777777" w:rsidR="00E24FAB" w:rsidRPr="006010A6" w:rsidRDefault="00E24FAB" w:rsidP="00E24FAB">
            <w:pPr>
              <w:pStyle w:val="Betarp"/>
              <w:jc w:val="center"/>
            </w:pPr>
            <w:r w:rsidRPr="006010A6">
              <w:t>vnt.</w:t>
            </w:r>
          </w:p>
        </w:tc>
        <w:tc>
          <w:tcPr>
            <w:tcW w:w="436" w:type="pct"/>
            <w:gridSpan w:val="2"/>
            <w:tcBorders>
              <w:top w:val="single" w:sz="4" w:space="0" w:color="auto"/>
              <w:left w:val="nil"/>
              <w:bottom w:val="single" w:sz="4" w:space="0" w:color="auto"/>
              <w:right w:val="single" w:sz="4" w:space="0" w:color="000000"/>
            </w:tcBorders>
            <w:shd w:val="clear" w:color="auto" w:fill="auto"/>
            <w:vAlign w:val="center"/>
          </w:tcPr>
          <w:p w14:paraId="0E0D2DF6" w14:textId="77777777" w:rsidR="00E24FAB" w:rsidRPr="006010A6" w:rsidRDefault="00E24FAB" w:rsidP="00E24FAB">
            <w:pPr>
              <w:pStyle w:val="Betarp"/>
              <w:jc w:val="center"/>
            </w:pPr>
            <w:r w:rsidRPr="006010A6">
              <w:t>6</w:t>
            </w:r>
          </w:p>
        </w:tc>
        <w:tc>
          <w:tcPr>
            <w:tcW w:w="634" w:type="pct"/>
            <w:gridSpan w:val="2"/>
            <w:tcBorders>
              <w:top w:val="nil"/>
              <w:left w:val="nil"/>
              <w:bottom w:val="single" w:sz="4" w:space="0" w:color="auto"/>
              <w:right w:val="single" w:sz="4" w:space="0" w:color="auto"/>
            </w:tcBorders>
            <w:shd w:val="clear" w:color="auto" w:fill="auto"/>
            <w:noWrap/>
            <w:vAlign w:val="center"/>
          </w:tcPr>
          <w:p w14:paraId="2AA8F5AF" w14:textId="77777777" w:rsidR="00E24FAB" w:rsidRPr="006010A6" w:rsidRDefault="00E24FAB" w:rsidP="00E24FAB">
            <w:pPr>
              <w:spacing w:line="240" w:lineRule="auto"/>
              <w:ind w:firstLine="0"/>
              <w:jc w:val="center"/>
              <w:rPr>
                <w:color w:val="000000"/>
              </w:rPr>
            </w:pPr>
          </w:p>
        </w:tc>
        <w:tc>
          <w:tcPr>
            <w:tcW w:w="645" w:type="pct"/>
            <w:tcBorders>
              <w:top w:val="nil"/>
              <w:left w:val="nil"/>
              <w:bottom w:val="single" w:sz="4" w:space="0" w:color="auto"/>
              <w:right w:val="single" w:sz="4" w:space="0" w:color="auto"/>
            </w:tcBorders>
          </w:tcPr>
          <w:p w14:paraId="2EE600B5" w14:textId="77777777" w:rsidR="00E24FAB" w:rsidRPr="006010A6" w:rsidRDefault="00E24FAB" w:rsidP="00E24FAB">
            <w:pPr>
              <w:spacing w:line="240" w:lineRule="auto"/>
              <w:ind w:firstLine="0"/>
              <w:jc w:val="center"/>
              <w:rPr>
                <w:rFonts w:eastAsia="Times New Roman" w:cs="Times New Roman"/>
                <w:color w:val="FF0000"/>
                <w:lang w:eastAsia="en-US"/>
              </w:rPr>
            </w:pPr>
          </w:p>
        </w:tc>
      </w:tr>
      <w:tr w:rsidR="00E24FAB" w:rsidRPr="006010A6" w14:paraId="7560F642" w14:textId="77777777" w:rsidTr="00E571CA">
        <w:trPr>
          <w:gridAfter w:val="2"/>
          <w:wAfter w:w="30" w:type="pct"/>
          <w:trHeight w:val="300"/>
          <w:jc w:val="center"/>
        </w:trPr>
        <w:tc>
          <w:tcPr>
            <w:tcW w:w="414" w:type="pct"/>
            <w:gridSpan w:val="2"/>
            <w:tcBorders>
              <w:top w:val="nil"/>
              <w:left w:val="single" w:sz="4" w:space="0" w:color="auto"/>
              <w:bottom w:val="single" w:sz="4" w:space="0" w:color="auto"/>
              <w:right w:val="single" w:sz="4" w:space="0" w:color="auto"/>
            </w:tcBorders>
            <w:shd w:val="clear" w:color="auto" w:fill="auto"/>
            <w:noWrap/>
            <w:vAlign w:val="center"/>
          </w:tcPr>
          <w:p w14:paraId="084C0CDC" w14:textId="6F82BB11" w:rsidR="00E24FAB" w:rsidRPr="006010A6" w:rsidRDefault="00E24FAB" w:rsidP="00E24FAB">
            <w:pPr>
              <w:spacing w:line="240" w:lineRule="auto"/>
              <w:ind w:firstLine="0"/>
              <w:jc w:val="center"/>
              <w:rPr>
                <w:rFonts w:eastAsia="Times New Roman" w:cs="Times New Roman"/>
                <w:lang w:eastAsia="en-US"/>
              </w:rPr>
            </w:pPr>
            <w:r w:rsidRPr="009B2F0E">
              <w:rPr>
                <w:rFonts w:eastAsia="Times New Roman" w:cs="Times New Roman"/>
                <w:lang w:eastAsia="en-US"/>
              </w:rPr>
              <w:t>2.2.1</w:t>
            </w:r>
            <w:r>
              <w:rPr>
                <w:rFonts w:eastAsia="Times New Roman" w:cs="Times New Roman"/>
                <w:lang w:eastAsia="en-US"/>
              </w:rPr>
              <w:t>7</w:t>
            </w:r>
          </w:p>
        </w:tc>
        <w:tc>
          <w:tcPr>
            <w:tcW w:w="2409" w:type="pct"/>
            <w:tcBorders>
              <w:top w:val="single" w:sz="4" w:space="0" w:color="auto"/>
              <w:left w:val="single" w:sz="4" w:space="0" w:color="auto"/>
              <w:bottom w:val="single" w:sz="4" w:space="0" w:color="auto"/>
              <w:right w:val="single" w:sz="4" w:space="0" w:color="000000"/>
            </w:tcBorders>
            <w:shd w:val="clear" w:color="auto" w:fill="auto"/>
            <w:vAlign w:val="center"/>
          </w:tcPr>
          <w:p w14:paraId="68960C57" w14:textId="77777777" w:rsidR="00E24FAB" w:rsidRPr="006010A6" w:rsidRDefault="00E24FAB" w:rsidP="00E24FAB">
            <w:pPr>
              <w:pStyle w:val="Betarp"/>
            </w:pPr>
            <w:r w:rsidRPr="006010A6">
              <w:t>Infraraudonųjų spindulių šviestuvas vaizdo kamerai</w:t>
            </w:r>
          </w:p>
        </w:tc>
        <w:tc>
          <w:tcPr>
            <w:tcW w:w="432" w:type="pct"/>
            <w:tcBorders>
              <w:top w:val="nil"/>
              <w:left w:val="nil"/>
              <w:bottom w:val="single" w:sz="4" w:space="0" w:color="auto"/>
              <w:right w:val="single" w:sz="4" w:space="0" w:color="auto"/>
            </w:tcBorders>
            <w:shd w:val="clear" w:color="auto" w:fill="auto"/>
            <w:noWrap/>
            <w:vAlign w:val="center"/>
          </w:tcPr>
          <w:p w14:paraId="5F645D30" w14:textId="77777777" w:rsidR="00E24FAB" w:rsidRPr="006010A6" w:rsidRDefault="00E24FAB" w:rsidP="00E24FAB">
            <w:pPr>
              <w:pStyle w:val="Betarp"/>
              <w:jc w:val="center"/>
            </w:pPr>
            <w:r w:rsidRPr="006010A6">
              <w:t>vnt.</w:t>
            </w:r>
          </w:p>
        </w:tc>
        <w:tc>
          <w:tcPr>
            <w:tcW w:w="436" w:type="pct"/>
            <w:gridSpan w:val="2"/>
            <w:tcBorders>
              <w:top w:val="single" w:sz="4" w:space="0" w:color="auto"/>
              <w:left w:val="nil"/>
              <w:bottom w:val="single" w:sz="4" w:space="0" w:color="auto"/>
              <w:right w:val="single" w:sz="4" w:space="0" w:color="000000"/>
            </w:tcBorders>
            <w:shd w:val="clear" w:color="auto" w:fill="auto"/>
            <w:vAlign w:val="center"/>
          </w:tcPr>
          <w:p w14:paraId="2857F6BF" w14:textId="77777777" w:rsidR="00E24FAB" w:rsidRPr="006010A6" w:rsidRDefault="00E24FAB" w:rsidP="00E24FAB">
            <w:pPr>
              <w:pStyle w:val="Betarp"/>
              <w:jc w:val="center"/>
            </w:pPr>
            <w:r w:rsidRPr="006010A6">
              <w:t>6</w:t>
            </w:r>
          </w:p>
        </w:tc>
        <w:tc>
          <w:tcPr>
            <w:tcW w:w="634" w:type="pct"/>
            <w:gridSpan w:val="2"/>
            <w:tcBorders>
              <w:top w:val="nil"/>
              <w:left w:val="nil"/>
              <w:bottom w:val="single" w:sz="4" w:space="0" w:color="auto"/>
              <w:right w:val="single" w:sz="4" w:space="0" w:color="auto"/>
            </w:tcBorders>
            <w:shd w:val="clear" w:color="auto" w:fill="auto"/>
            <w:noWrap/>
            <w:vAlign w:val="center"/>
          </w:tcPr>
          <w:p w14:paraId="51A1BDF9" w14:textId="77777777" w:rsidR="00E24FAB" w:rsidRPr="006010A6" w:rsidRDefault="00E24FAB" w:rsidP="00E24FAB">
            <w:pPr>
              <w:spacing w:line="240" w:lineRule="auto"/>
              <w:ind w:firstLine="0"/>
              <w:jc w:val="center"/>
              <w:rPr>
                <w:color w:val="000000"/>
              </w:rPr>
            </w:pPr>
          </w:p>
        </w:tc>
        <w:tc>
          <w:tcPr>
            <w:tcW w:w="645" w:type="pct"/>
            <w:tcBorders>
              <w:top w:val="nil"/>
              <w:left w:val="nil"/>
              <w:bottom w:val="single" w:sz="4" w:space="0" w:color="auto"/>
              <w:right w:val="single" w:sz="4" w:space="0" w:color="auto"/>
            </w:tcBorders>
          </w:tcPr>
          <w:p w14:paraId="4501E953" w14:textId="77777777" w:rsidR="00E24FAB" w:rsidRPr="006010A6" w:rsidRDefault="00E24FAB" w:rsidP="00E24FAB">
            <w:pPr>
              <w:spacing w:line="240" w:lineRule="auto"/>
              <w:ind w:firstLine="0"/>
              <w:jc w:val="center"/>
              <w:rPr>
                <w:rFonts w:eastAsia="Times New Roman" w:cs="Times New Roman"/>
                <w:color w:val="FF0000"/>
                <w:lang w:eastAsia="en-US"/>
              </w:rPr>
            </w:pPr>
          </w:p>
        </w:tc>
      </w:tr>
      <w:tr w:rsidR="00E24FAB" w:rsidRPr="006010A6" w14:paraId="39415C95" w14:textId="77777777" w:rsidTr="00E571CA">
        <w:trPr>
          <w:gridAfter w:val="2"/>
          <w:wAfter w:w="30" w:type="pct"/>
          <w:trHeight w:val="300"/>
          <w:jc w:val="center"/>
        </w:trPr>
        <w:tc>
          <w:tcPr>
            <w:tcW w:w="414" w:type="pct"/>
            <w:gridSpan w:val="2"/>
            <w:tcBorders>
              <w:top w:val="nil"/>
              <w:left w:val="single" w:sz="4" w:space="0" w:color="auto"/>
              <w:bottom w:val="single" w:sz="4" w:space="0" w:color="auto"/>
              <w:right w:val="single" w:sz="4" w:space="0" w:color="auto"/>
            </w:tcBorders>
            <w:shd w:val="clear" w:color="auto" w:fill="auto"/>
            <w:noWrap/>
            <w:vAlign w:val="center"/>
          </w:tcPr>
          <w:p w14:paraId="23D42B67" w14:textId="054F8067" w:rsidR="00E24FAB" w:rsidRPr="006010A6" w:rsidRDefault="00E24FAB" w:rsidP="00E24FAB">
            <w:pPr>
              <w:spacing w:line="240" w:lineRule="auto"/>
              <w:ind w:firstLine="0"/>
              <w:jc w:val="center"/>
              <w:rPr>
                <w:rFonts w:eastAsia="Times New Roman" w:cs="Times New Roman"/>
                <w:lang w:eastAsia="en-US"/>
              </w:rPr>
            </w:pPr>
            <w:r w:rsidRPr="009B2F0E">
              <w:rPr>
                <w:rFonts w:eastAsia="Times New Roman" w:cs="Times New Roman"/>
                <w:lang w:eastAsia="en-US"/>
              </w:rPr>
              <w:t>2.2.1</w:t>
            </w:r>
            <w:r>
              <w:rPr>
                <w:rFonts w:eastAsia="Times New Roman" w:cs="Times New Roman"/>
                <w:lang w:eastAsia="en-US"/>
              </w:rPr>
              <w:t>8</w:t>
            </w:r>
          </w:p>
        </w:tc>
        <w:tc>
          <w:tcPr>
            <w:tcW w:w="2409" w:type="pct"/>
            <w:tcBorders>
              <w:top w:val="single" w:sz="4" w:space="0" w:color="auto"/>
              <w:left w:val="single" w:sz="4" w:space="0" w:color="auto"/>
              <w:bottom w:val="single" w:sz="4" w:space="0" w:color="auto"/>
              <w:right w:val="single" w:sz="4" w:space="0" w:color="000000"/>
            </w:tcBorders>
            <w:shd w:val="clear" w:color="auto" w:fill="auto"/>
            <w:vAlign w:val="center"/>
          </w:tcPr>
          <w:p w14:paraId="1D91D7C6" w14:textId="77777777" w:rsidR="00E24FAB" w:rsidRPr="006010A6" w:rsidRDefault="00E24FAB" w:rsidP="00E24FAB">
            <w:pPr>
              <w:pStyle w:val="Betarp"/>
            </w:pPr>
            <w:r w:rsidRPr="006010A6">
              <w:t>Išorinių linijų apsauga nuo viršįtampių</w:t>
            </w:r>
          </w:p>
        </w:tc>
        <w:tc>
          <w:tcPr>
            <w:tcW w:w="432" w:type="pct"/>
            <w:tcBorders>
              <w:top w:val="nil"/>
              <w:left w:val="nil"/>
              <w:bottom w:val="single" w:sz="4" w:space="0" w:color="auto"/>
              <w:right w:val="single" w:sz="4" w:space="0" w:color="auto"/>
            </w:tcBorders>
            <w:shd w:val="clear" w:color="auto" w:fill="auto"/>
            <w:noWrap/>
            <w:vAlign w:val="center"/>
          </w:tcPr>
          <w:p w14:paraId="7F0F9A19" w14:textId="77777777" w:rsidR="00E24FAB" w:rsidRPr="006010A6" w:rsidRDefault="00E24FAB" w:rsidP="00E24FAB">
            <w:pPr>
              <w:pStyle w:val="Betarp"/>
              <w:jc w:val="center"/>
            </w:pPr>
            <w:r w:rsidRPr="006010A6">
              <w:t>kompl.</w:t>
            </w:r>
          </w:p>
        </w:tc>
        <w:tc>
          <w:tcPr>
            <w:tcW w:w="436" w:type="pct"/>
            <w:gridSpan w:val="2"/>
            <w:tcBorders>
              <w:top w:val="single" w:sz="4" w:space="0" w:color="auto"/>
              <w:left w:val="nil"/>
              <w:bottom w:val="single" w:sz="4" w:space="0" w:color="auto"/>
              <w:right w:val="single" w:sz="4" w:space="0" w:color="000000"/>
            </w:tcBorders>
            <w:shd w:val="clear" w:color="auto" w:fill="auto"/>
            <w:vAlign w:val="center"/>
          </w:tcPr>
          <w:p w14:paraId="1497A2C0" w14:textId="77777777" w:rsidR="00E24FAB" w:rsidRPr="006010A6" w:rsidRDefault="00E24FAB" w:rsidP="00E24FAB">
            <w:pPr>
              <w:pStyle w:val="Betarp"/>
              <w:jc w:val="center"/>
            </w:pPr>
            <w:r w:rsidRPr="006010A6">
              <w:t>6</w:t>
            </w:r>
          </w:p>
        </w:tc>
        <w:tc>
          <w:tcPr>
            <w:tcW w:w="634" w:type="pct"/>
            <w:gridSpan w:val="2"/>
            <w:tcBorders>
              <w:top w:val="nil"/>
              <w:left w:val="nil"/>
              <w:bottom w:val="single" w:sz="4" w:space="0" w:color="auto"/>
              <w:right w:val="single" w:sz="4" w:space="0" w:color="auto"/>
            </w:tcBorders>
            <w:shd w:val="clear" w:color="auto" w:fill="auto"/>
            <w:noWrap/>
            <w:vAlign w:val="center"/>
          </w:tcPr>
          <w:p w14:paraId="184B685C" w14:textId="77777777" w:rsidR="00E24FAB" w:rsidRPr="006010A6" w:rsidRDefault="00E24FAB" w:rsidP="00E24FAB">
            <w:pPr>
              <w:spacing w:line="240" w:lineRule="auto"/>
              <w:ind w:firstLine="0"/>
              <w:jc w:val="center"/>
              <w:rPr>
                <w:color w:val="000000"/>
              </w:rPr>
            </w:pPr>
          </w:p>
        </w:tc>
        <w:tc>
          <w:tcPr>
            <w:tcW w:w="645" w:type="pct"/>
            <w:tcBorders>
              <w:top w:val="nil"/>
              <w:left w:val="nil"/>
              <w:bottom w:val="single" w:sz="4" w:space="0" w:color="auto"/>
              <w:right w:val="single" w:sz="4" w:space="0" w:color="auto"/>
            </w:tcBorders>
          </w:tcPr>
          <w:p w14:paraId="1FEF4546" w14:textId="77777777" w:rsidR="00E24FAB" w:rsidRPr="006010A6" w:rsidRDefault="00E24FAB" w:rsidP="00E24FAB">
            <w:pPr>
              <w:spacing w:line="240" w:lineRule="auto"/>
              <w:ind w:firstLine="0"/>
              <w:jc w:val="center"/>
              <w:rPr>
                <w:rFonts w:eastAsia="Times New Roman" w:cs="Times New Roman"/>
                <w:color w:val="FF0000"/>
                <w:lang w:eastAsia="en-US"/>
              </w:rPr>
            </w:pPr>
          </w:p>
        </w:tc>
      </w:tr>
      <w:tr w:rsidR="00E24FAB" w:rsidRPr="006010A6" w14:paraId="2D6DA610" w14:textId="77777777" w:rsidTr="00E571CA">
        <w:trPr>
          <w:gridAfter w:val="2"/>
          <w:wAfter w:w="30" w:type="pct"/>
          <w:trHeight w:val="300"/>
          <w:jc w:val="center"/>
        </w:trPr>
        <w:tc>
          <w:tcPr>
            <w:tcW w:w="414" w:type="pct"/>
            <w:gridSpan w:val="2"/>
            <w:tcBorders>
              <w:top w:val="nil"/>
              <w:left w:val="single" w:sz="4" w:space="0" w:color="auto"/>
              <w:bottom w:val="single" w:sz="4" w:space="0" w:color="auto"/>
              <w:right w:val="single" w:sz="4" w:space="0" w:color="auto"/>
            </w:tcBorders>
            <w:shd w:val="clear" w:color="auto" w:fill="auto"/>
            <w:noWrap/>
            <w:vAlign w:val="center"/>
          </w:tcPr>
          <w:p w14:paraId="1B8984EA" w14:textId="55FDA165" w:rsidR="00E24FAB" w:rsidRPr="006010A6" w:rsidRDefault="00E24FAB" w:rsidP="00E24FAB">
            <w:pPr>
              <w:spacing w:line="240" w:lineRule="auto"/>
              <w:ind w:firstLine="0"/>
              <w:jc w:val="center"/>
              <w:rPr>
                <w:rFonts w:eastAsia="Times New Roman" w:cs="Times New Roman"/>
                <w:lang w:eastAsia="en-US"/>
              </w:rPr>
            </w:pPr>
            <w:r w:rsidRPr="009B2F0E">
              <w:rPr>
                <w:rFonts w:eastAsia="Times New Roman" w:cs="Times New Roman"/>
                <w:lang w:eastAsia="en-US"/>
              </w:rPr>
              <w:t>2.2.1</w:t>
            </w:r>
            <w:r>
              <w:rPr>
                <w:rFonts w:eastAsia="Times New Roman" w:cs="Times New Roman"/>
                <w:lang w:eastAsia="en-US"/>
              </w:rPr>
              <w:t>9</w:t>
            </w:r>
          </w:p>
        </w:tc>
        <w:tc>
          <w:tcPr>
            <w:tcW w:w="2409" w:type="pct"/>
            <w:tcBorders>
              <w:top w:val="single" w:sz="4" w:space="0" w:color="auto"/>
              <w:left w:val="single" w:sz="4" w:space="0" w:color="auto"/>
              <w:bottom w:val="single" w:sz="4" w:space="0" w:color="auto"/>
              <w:right w:val="single" w:sz="4" w:space="0" w:color="000000"/>
            </w:tcBorders>
            <w:shd w:val="clear" w:color="auto" w:fill="auto"/>
            <w:vAlign w:val="center"/>
          </w:tcPr>
          <w:p w14:paraId="05BCD51C" w14:textId="77777777" w:rsidR="00E24FAB" w:rsidRPr="006010A6" w:rsidRDefault="00E24FAB" w:rsidP="00E24FAB">
            <w:pPr>
              <w:pStyle w:val="Betarp"/>
            </w:pPr>
            <w:r w:rsidRPr="006010A6">
              <w:t>Papildomi elekros maitinimo įtampos keitikliai vaizdo stebėjimo posistemės elementams (IR šviestuvas, vaizdo kamera ir jos šildymas) , montuojami ant DIN bėgelio</w:t>
            </w:r>
          </w:p>
        </w:tc>
        <w:tc>
          <w:tcPr>
            <w:tcW w:w="432" w:type="pct"/>
            <w:tcBorders>
              <w:top w:val="nil"/>
              <w:left w:val="nil"/>
              <w:bottom w:val="single" w:sz="4" w:space="0" w:color="auto"/>
              <w:right w:val="single" w:sz="4" w:space="0" w:color="auto"/>
            </w:tcBorders>
            <w:shd w:val="clear" w:color="auto" w:fill="auto"/>
            <w:noWrap/>
            <w:vAlign w:val="center"/>
          </w:tcPr>
          <w:p w14:paraId="38484D51" w14:textId="77777777" w:rsidR="00E24FAB" w:rsidRPr="006010A6" w:rsidRDefault="00E24FAB" w:rsidP="00E24FAB">
            <w:pPr>
              <w:pStyle w:val="Betarp"/>
              <w:jc w:val="center"/>
            </w:pPr>
            <w:r w:rsidRPr="006010A6">
              <w:t>kompl.</w:t>
            </w:r>
          </w:p>
        </w:tc>
        <w:tc>
          <w:tcPr>
            <w:tcW w:w="436" w:type="pct"/>
            <w:gridSpan w:val="2"/>
            <w:tcBorders>
              <w:top w:val="single" w:sz="4" w:space="0" w:color="auto"/>
              <w:left w:val="nil"/>
              <w:bottom w:val="single" w:sz="4" w:space="0" w:color="auto"/>
              <w:right w:val="single" w:sz="4" w:space="0" w:color="000000"/>
            </w:tcBorders>
            <w:shd w:val="clear" w:color="auto" w:fill="auto"/>
            <w:vAlign w:val="center"/>
          </w:tcPr>
          <w:p w14:paraId="48CAF477" w14:textId="77777777" w:rsidR="00E24FAB" w:rsidRPr="006010A6" w:rsidRDefault="00E24FAB" w:rsidP="00E24FAB">
            <w:pPr>
              <w:pStyle w:val="Betarp"/>
              <w:jc w:val="center"/>
            </w:pPr>
            <w:r w:rsidRPr="006010A6">
              <w:t>6</w:t>
            </w:r>
          </w:p>
        </w:tc>
        <w:tc>
          <w:tcPr>
            <w:tcW w:w="634" w:type="pct"/>
            <w:gridSpan w:val="2"/>
            <w:tcBorders>
              <w:top w:val="nil"/>
              <w:left w:val="nil"/>
              <w:bottom w:val="single" w:sz="4" w:space="0" w:color="auto"/>
              <w:right w:val="single" w:sz="4" w:space="0" w:color="auto"/>
            </w:tcBorders>
            <w:shd w:val="clear" w:color="auto" w:fill="auto"/>
            <w:noWrap/>
            <w:vAlign w:val="center"/>
          </w:tcPr>
          <w:p w14:paraId="2D11637B" w14:textId="77777777" w:rsidR="00E24FAB" w:rsidRPr="006010A6" w:rsidRDefault="00E24FAB" w:rsidP="00E24FAB">
            <w:pPr>
              <w:spacing w:line="240" w:lineRule="auto"/>
              <w:ind w:firstLine="0"/>
              <w:jc w:val="center"/>
              <w:rPr>
                <w:color w:val="000000"/>
              </w:rPr>
            </w:pPr>
          </w:p>
        </w:tc>
        <w:tc>
          <w:tcPr>
            <w:tcW w:w="645" w:type="pct"/>
            <w:tcBorders>
              <w:top w:val="nil"/>
              <w:left w:val="nil"/>
              <w:bottom w:val="single" w:sz="4" w:space="0" w:color="auto"/>
              <w:right w:val="single" w:sz="4" w:space="0" w:color="auto"/>
            </w:tcBorders>
          </w:tcPr>
          <w:p w14:paraId="0F222EE4" w14:textId="77777777" w:rsidR="00E24FAB" w:rsidRPr="006010A6" w:rsidRDefault="00E24FAB" w:rsidP="00E24FAB">
            <w:pPr>
              <w:spacing w:line="240" w:lineRule="auto"/>
              <w:ind w:firstLine="0"/>
              <w:jc w:val="center"/>
              <w:rPr>
                <w:rFonts w:eastAsia="Times New Roman" w:cs="Times New Roman"/>
                <w:color w:val="FF0000"/>
                <w:lang w:eastAsia="en-US"/>
              </w:rPr>
            </w:pPr>
          </w:p>
        </w:tc>
      </w:tr>
      <w:tr w:rsidR="00E24FAB" w:rsidRPr="006010A6" w14:paraId="07376074" w14:textId="77777777" w:rsidTr="00E571CA">
        <w:trPr>
          <w:gridAfter w:val="2"/>
          <w:wAfter w:w="30" w:type="pct"/>
          <w:trHeight w:val="300"/>
          <w:jc w:val="center"/>
        </w:trPr>
        <w:tc>
          <w:tcPr>
            <w:tcW w:w="414" w:type="pct"/>
            <w:gridSpan w:val="2"/>
            <w:tcBorders>
              <w:top w:val="nil"/>
              <w:left w:val="single" w:sz="4" w:space="0" w:color="auto"/>
              <w:bottom w:val="single" w:sz="4" w:space="0" w:color="auto"/>
              <w:right w:val="single" w:sz="4" w:space="0" w:color="auto"/>
            </w:tcBorders>
            <w:shd w:val="clear" w:color="auto" w:fill="auto"/>
            <w:noWrap/>
            <w:vAlign w:val="center"/>
          </w:tcPr>
          <w:p w14:paraId="6288875B" w14:textId="682D0E17" w:rsidR="00E24FAB" w:rsidRPr="006010A6" w:rsidRDefault="00E24FAB" w:rsidP="00E24FAB">
            <w:pPr>
              <w:spacing w:line="240" w:lineRule="auto"/>
              <w:ind w:firstLine="0"/>
              <w:jc w:val="center"/>
              <w:rPr>
                <w:rFonts w:eastAsia="Times New Roman" w:cs="Times New Roman"/>
                <w:lang w:eastAsia="en-US"/>
              </w:rPr>
            </w:pPr>
            <w:r w:rsidRPr="009B2F0E">
              <w:rPr>
                <w:rFonts w:eastAsia="Times New Roman" w:cs="Times New Roman"/>
                <w:lang w:eastAsia="en-US"/>
              </w:rPr>
              <w:t>2.2.</w:t>
            </w:r>
            <w:r>
              <w:rPr>
                <w:rFonts w:eastAsia="Times New Roman" w:cs="Times New Roman"/>
                <w:lang w:eastAsia="en-US"/>
              </w:rPr>
              <w:t>20</w:t>
            </w:r>
          </w:p>
        </w:tc>
        <w:tc>
          <w:tcPr>
            <w:tcW w:w="2409" w:type="pct"/>
            <w:tcBorders>
              <w:top w:val="single" w:sz="4" w:space="0" w:color="auto"/>
              <w:left w:val="single" w:sz="4" w:space="0" w:color="auto"/>
              <w:bottom w:val="single" w:sz="4" w:space="0" w:color="auto"/>
              <w:right w:val="single" w:sz="4" w:space="0" w:color="000000"/>
            </w:tcBorders>
            <w:shd w:val="clear" w:color="auto" w:fill="auto"/>
            <w:vAlign w:val="center"/>
          </w:tcPr>
          <w:p w14:paraId="2ABD9C34" w14:textId="0A553221" w:rsidR="00E24FAB" w:rsidRPr="006010A6" w:rsidRDefault="00E24FAB" w:rsidP="00E24FAB">
            <w:pPr>
              <w:pStyle w:val="Betarp"/>
            </w:pPr>
            <w:r w:rsidRPr="006010A6">
              <w:t>Ekran</w:t>
            </w:r>
            <w:r w:rsidR="00731FE6">
              <w:t>.</w:t>
            </w:r>
            <w:r w:rsidRPr="006010A6">
              <w:t xml:space="preserve"> FTP 6 kat, kabelis lauko sąlyg</w:t>
            </w:r>
            <w:r w:rsidR="00731FE6">
              <w:t>.</w:t>
            </w:r>
            <w:r w:rsidRPr="006010A6">
              <w:t xml:space="preserve"> su želiniu užpildu</w:t>
            </w:r>
          </w:p>
        </w:tc>
        <w:tc>
          <w:tcPr>
            <w:tcW w:w="432" w:type="pct"/>
            <w:tcBorders>
              <w:top w:val="nil"/>
              <w:left w:val="nil"/>
              <w:bottom w:val="single" w:sz="4" w:space="0" w:color="auto"/>
              <w:right w:val="single" w:sz="4" w:space="0" w:color="auto"/>
            </w:tcBorders>
            <w:shd w:val="clear" w:color="auto" w:fill="auto"/>
            <w:noWrap/>
            <w:vAlign w:val="center"/>
          </w:tcPr>
          <w:p w14:paraId="471E512E" w14:textId="77777777" w:rsidR="00E24FAB" w:rsidRPr="006010A6" w:rsidRDefault="00E24FAB" w:rsidP="00E24FAB">
            <w:pPr>
              <w:pStyle w:val="Betarp"/>
              <w:jc w:val="center"/>
            </w:pPr>
            <w:r w:rsidRPr="006010A6">
              <w:t>m</w:t>
            </w:r>
          </w:p>
        </w:tc>
        <w:tc>
          <w:tcPr>
            <w:tcW w:w="436" w:type="pct"/>
            <w:gridSpan w:val="2"/>
            <w:tcBorders>
              <w:top w:val="single" w:sz="4" w:space="0" w:color="auto"/>
              <w:left w:val="nil"/>
              <w:bottom w:val="single" w:sz="4" w:space="0" w:color="auto"/>
              <w:right w:val="single" w:sz="4" w:space="0" w:color="000000"/>
            </w:tcBorders>
            <w:shd w:val="clear" w:color="auto" w:fill="auto"/>
            <w:vAlign w:val="center"/>
          </w:tcPr>
          <w:p w14:paraId="711D26D4" w14:textId="77777777" w:rsidR="00E24FAB" w:rsidRPr="006010A6" w:rsidRDefault="00E24FAB" w:rsidP="00E24FAB">
            <w:pPr>
              <w:pStyle w:val="Betarp"/>
              <w:jc w:val="center"/>
            </w:pPr>
            <w:r w:rsidRPr="006010A6">
              <w:t>450</w:t>
            </w:r>
          </w:p>
        </w:tc>
        <w:tc>
          <w:tcPr>
            <w:tcW w:w="634" w:type="pct"/>
            <w:gridSpan w:val="2"/>
            <w:tcBorders>
              <w:top w:val="nil"/>
              <w:left w:val="nil"/>
              <w:bottom w:val="single" w:sz="4" w:space="0" w:color="auto"/>
              <w:right w:val="single" w:sz="4" w:space="0" w:color="auto"/>
            </w:tcBorders>
            <w:shd w:val="clear" w:color="auto" w:fill="auto"/>
            <w:noWrap/>
            <w:vAlign w:val="center"/>
          </w:tcPr>
          <w:p w14:paraId="06677A0C" w14:textId="77777777" w:rsidR="00E24FAB" w:rsidRPr="006010A6" w:rsidRDefault="00E24FAB" w:rsidP="00E24FAB">
            <w:pPr>
              <w:spacing w:line="240" w:lineRule="auto"/>
              <w:ind w:firstLine="0"/>
              <w:jc w:val="center"/>
              <w:rPr>
                <w:color w:val="000000"/>
              </w:rPr>
            </w:pPr>
          </w:p>
        </w:tc>
        <w:tc>
          <w:tcPr>
            <w:tcW w:w="645" w:type="pct"/>
            <w:tcBorders>
              <w:top w:val="nil"/>
              <w:left w:val="nil"/>
              <w:bottom w:val="single" w:sz="4" w:space="0" w:color="auto"/>
              <w:right w:val="single" w:sz="4" w:space="0" w:color="auto"/>
            </w:tcBorders>
          </w:tcPr>
          <w:p w14:paraId="4AC1C88B" w14:textId="77777777" w:rsidR="00E24FAB" w:rsidRPr="006010A6" w:rsidRDefault="00E24FAB" w:rsidP="00E24FAB">
            <w:pPr>
              <w:spacing w:line="240" w:lineRule="auto"/>
              <w:ind w:firstLine="0"/>
              <w:jc w:val="center"/>
              <w:rPr>
                <w:rFonts w:eastAsia="Times New Roman" w:cs="Times New Roman"/>
                <w:color w:val="FF0000"/>
                <w:lang w:eastAsia="en-US"/>
              </w:rPr>
            </w:pPr>
          </w:p>
        </w:tc>
      </w:tr>
      <w:tr w:rsidR="00E24FAB" w:rsidRPr="006010A6" w14:paraId="0B62FD15" w14:textId="77777777" w:rsidTr="00E571CA">
        <w:trPr>
          <w:gridAfter w:val="2"/>
          <w:wAfter w:w="30" w:type="pct"/>
          <w:trHeight w:val="300"/>
          <w:jc w:val="center"/>
        </w:trPr>
        <w:tc>
          <w:tcPr>
            <w:tcW w:w="414" w:type="pct"/>
            <w:gridSpan w:val="2"/>
            <w:tcBorders>
              <w:top w:val="nil"/>
              <w:left w:val="single" w:sz="4" w:space="0" w:color="auto"/>
              <w:bottom w:val="single" w:sz="4" w:space="0" w:color="auto"/>
              <w:right w:val="single" w:sz="4" w:space="0" w:color="auto"/>
            </w:tcBorders>
            <w:shd w:val="clear" w:color="auto" w:fill="auto"/>
            <w:noWrap/>
            <w:vAlign w:val="center"/>
          </w:tcPr>
          <w:p w14:paraId="727C0174" w14:textId="16DEB79E" w:rsidR="00E24FAB" w:rsidRPr="006010A6" w:rsidRDefault="00E24FAB" w:rsidP="00E24FAB">
            <w:pPr>
              <w:spacing w:line="240" w:lineRule="auto"/>
              <w:ind w:firstLine="0"/>
              <w:jc w:val="center"/>
              <w:rPr>
                <w:rFonts w:eastAsia="Times New Roman" w:cs="Times New Roman"/>
                <w:lang w:eastAsia="en-US"/>
              </w:rPr>
            </w:pPr>
            <w:r w:rsidRPr="009B2F0E">
              <w:rPr>
                <w:rFonts w:eastAsia="Times New Roman" w:cs="Times New Roman"/>
                <w:lang w:eastAsia="en-US"/>
              </w:rPr>
              <w:t>2.2.</w:t>
            </w:r>
            <w:r>
              <w:rPr>
                <w:rFonts w:eastAsia="Times New Roman" w:cs="Times New Roman"/>
                <w:lang w:eastAsia="en-US"/>
              </w:rPr>
              <w:t>21</w:t>
            </w:r>
          </w:p>
        </w:tc>
        <w:tc>
          <w:tcPr>
            <w:tcW w:w="2409" w:type="pct"/>
            <w:tcBorders>
              <w:top w:val="single" w:sz="4" w:space="0" w:color="auto"/>
              <w:left w:val="single" w:sz="4" w:space="0" w:color="auto"/>
              <w:bottom w:val="single" w:sz="4" w:space="0" w:color="auto"/>
              <w:right w:val="single" w:sz="4" w:space="0" w:color="000000"/>
            </w:tcBorders>
            <w:shd w:val="clear" w:color="auto" w:fill="auto"/>
            <w:vAlign w:val="center"/>
          </w:tcPr>
          <w:p w14:paraId="1A50ABA4" w14:textId="7D943C38" w:rsidR="00E24FAB" w:rsidRPr="006010A6" w:rsidRDefault="00E24FAB" w:rsidP="00E24FAB">
            <w:pPr>
              <w:pStyle w:val="Betarp"/>
            </w:pPr>
            <w:r w:rsidRPr="006010A6">
              <w:t>Elektros maitinimo kabelis CYKY 3x1,5mm</w:t>
            </w:r>
            <w:r w:rsidRPr="006010A6">
              <w:rPr>
                <w:vertAlign w:val="superscript"/>
              </w:rPr>
              <w:t>2</w:t>
            </w:r>
            <w:r w:rsidR="002044B0">
              <w:rPr>
                <w:vertAlign w:val="superscript"/>
              </w:rPr>
              <w:t xml:space="preserve"> </w:t>
            </w:r>
            <w:r w:rsidR="002044B0">
              <w:t>(kabelis pagal įrenginius)</w:t>
            </w:r>
          </w:p>
        </w:tc>
        <w:tc>
          <w:tcPr>
            <w:tcW w:w="432" w:type="pct"/>
            <w:tcBorders>
              <w:top w:val="nil"/>
              <w:left w:val="nil"/>
              <w:bottom w:val="single" w:sz="4" w:space="0" w:color="auto"/>
              <w:right w:val="single" w:sz="4" w:space="0" w:color="auto"/>
            </w:tcBorders>
            <w:shd w:val="clear" w:color="auto" w:fill="auto"/>
            <w:noWrap/>
            <w:vAlign w:val="center"/>
          </w:tcPr>
          <w:p w14:paraId="23D566A8" w14:textId="77777777" w:rsidR="00E24FAB" w:rsidRPr="006010A6" w:rsidRDefault="00E24FAB" w:rsidP="00E24FAB">
            <w:pPr>
              <w:pStyle w:val="Betarp"/>
              <w:jc w:val="center"/>
            </w:pPr>
            <w:r w:rsidRPr="006010A6">
              <w:t>m</w:t>
            </w:r>
          </w:p>
        </w:tc>
        <w:tc>
          <w:tcPr>
            <w:tcW w:w="436" w:type="pct"/>
            <w:gridSpan w:val="2"/>
            <w:tcBorders>
              <w:top w:val="single" w:sz="4" w:space="0" w:color="auto"/>
              <w:left w:val="nil"/>
              <w:bottom w:val="single" w:sz="4" w:space="0" w:color="auto"/>
              <w:right w:val="single" w:sz="4" w:space="0" w:color="000000"/>
            </w:tcBorders>
            <w:shd w:val="clear" w:color="auto" w:fill="auto"/>
            <w:vAlign w:val="center"/>
          </w:tcPr>
          <w:p w14:paraId="4CCFF7B9" w14:textId="77777777" w:rsidR="00E24FAB" w:rsidRPr="006010A6" w:rsidRDefault="00E24FAB" w:rsidP="00E24FAB">
            <w:pPr>
              <w:pStyle w:val="Betarp"/>
              <w:jc w:val="center"/>
            </w:pPr>
            <w:r w:rsidRPr="006010A6">
              <w:t>450</w:t>
            </w:r>
          </w:p>
        </w:tc>
        <w:tc>
          <w:tcPr>
            <w:tcW w:w="634" w:type="pct"/>
            <w:gridSpan w:val="2"/>
            <w:tcBorders>
              <w:top w:val="nil"/>
              <w:left w:val="nil"/>
              <w:bottom w:val="single" w:sz="4" w:space="0" w:color="auto"/>
              <w:right w:val="single" w:sz="4" w:space="0" w:color="auto"/>
            </w:tcBorders>
            <w:shd w:val="clear" w:color="auto" w:fill="auto"/>
            <w:noWrap/>
            <w:vAlign w:val="center"/>
          </w:tcPr>
          <w:p w14:paraId="615F52FD" w14:textId="77777777" w:rsidR="00E24FAB" w:rsidRPr="006010A6" w:rsidRDefault="00E24FAB" w:rsidP="00E24FAB">
            <w:pPr>
              <w:spacing w:line="240" w:lineRule="auto"/>
              <w:ind w:firstLine="0"/>
              <w:jc w:val="center"/>
              <w:rPr>
                <w:color w:val="000000"/>
              </w:rPr>
            </w:pPr>
          </w:p>
        </w:tc>
        <w:tc>
          <w:tcPr>
            <w:tcW w:w="645" w:type="pct"/>
            <w:tcBorders>
              <w:top w:val="nil"/>
              <w:left w:val="nil"/>
              <w:bottom w:val="single" w:sz="4" w:space="0" w:color="auto"/>
              <w:right w:val="single" w:sz="4" w:space="0" w:color="auto"/>
            </w:tcBorders>
          </w:tcPr>
          <w:p w14:paraId="20FFAB7F" w14:textId="77777777" w:rsidR="00E24FAB" w:rsidRPr="006010A6" w:rsidRDefault="00E24FAB" w:rsidP="00E24FAB">
            <w:pPr>
              <w:spacing w:line="240" w:lineRule="auto"/>
              <w:ind w:firstLine="0"/>
              <w:jc w:val="center"/>
              <w:rPr>
                <w:rFonts w:eastAsia="Times New Roman" w:cs="Times New Roman"/>
                <w:color w:val="FF0000"/>
                <w:lang w:eastAsia="en-US"/>
              </w:rPr>
            </w:pPr>
          </w:p>
        </w:tc>
      </w:tr>
      <w:tr w:rsidR="00E24FAB" w:rsidRPr="006010A6" w14:paraId="24D0FF3B" w14:textId="77777777" w:rsidTr="00E571CA">
        <w:trPr>
          <w:gridAfter w:val="2"/>
          <w:wAfter w:w="30" w:type="pct"/>
          <w:trHeight w:val="300"/>
          <w:jc w:val="center"/>
        </w:trPr>
        <w:tc>
          <w:tcPr>
            <w:tcW w:w="414" w:type="pct"/>
            <w:gridSpan w:val="2"/>
            <w:tcBorders>
              <w:top w:val="nil"/>
              <w:left w:val="single" w:sz="4" w:space="0" w:color="auto"/>
              <w:bottom w:val="single" w:sz="4" w:space="0" w:color="auto"/>
              <w:right w:val="single" w:sz="4" w:space="0" w:color="auto"/>
            </w:tcBorders>
            <w:shd w:val="clear" w:color="auto" w:fill="auto"/>
            <w:noWrap/>
            <w:vAlign w:val="center"/>
          </w:tcPr>
          <w:p w14:paraId="6F93CF37" w14:textId="6294E01E" w:rsidR="00E24FAB" w:rsidRPr="006010A6" w:rsidRDefault="00E24FAB" w:rsidP="00E24FAB">
            <w:pPr>
              <w:spacing w:line="240" w:lineRule="auto"/>
              <w:ind w:firstLine="0"/>
              <w:jc w:val="center"/>
              <w:rPr>
                <w:rFonts w:eastAsia="Times New Roman" w:cs="Times New Roman"/>
                <w:lang w:eastAsia="en-US"/>
              </w:rPr>
            </w:pPr>
            <w:r w:rsidRPr="009B2F0E">
              <w:rPr>
                <w:rFonts w:eastAsia="Times New Roman" w:cs="Times New Roman"/>
                <w:lang w:eastAsia="en-US"/>
              </w:rPr>
              <w:t>2.2.</w:t>
            </w:r>
            <w:r>
              <w:rPr>
                <w:rFonts w:eastAsia="Times New Roman" w:cs="Times New Roman"/>
                <w:lang w:eastAsia="en-US"/>
              </w:rPr>
              <w:t>22</w:t>
            </w:r>
          </w:p>
        </w:tc>
        <w:tc>
          <w:tcPr>
            <w:tcW w:w="2409" w:type="pct"/>
            <w:tcBorders>
              <w:top w:val="single" w:sz="4" w:space="0" w:color="auto"/>
              <w:left w:val="single" w:sz="4" w:space="0" w:color="auto"/>
              <w:bottom w:val="single" w:sz="4" w:space="0" w:color="auto"/>
              <w:right w:val="single" w:sz="4" w:space="0" w:color="000000"/>
            </w:tcBorders>
            <w:shd w:val="clear" w:color="auto" w:fill="auto"/>
            <w:vAlign w:val="center"/>
          </w:tcPr>
          <w:p w14:paraId="148160DA" w14:textId="77777777" w:rsidR="00E24FAB" w:rsidRPr="006010A6" w:rsidRDefault="00E24FAB" w:rsidP="00E24FAB">
            <w:pPr>
              <w:pStyle w:val="Betarp"/>
            </w:pPr>
            <w:r w:rsidRPr="006010A6">
              <w:t>Lankstus įžeminimo laidas ≥6mm</w:t>
            </w:r>
            <w:r w:rsidRPr="006010A6">
              <w:rPr>
                <w:vertAlign w:val="superscript"/>
              </w:rPr>
              <w:t xml:space="preserve">2 </w:t>
            </w:r>
            <w:r w:rsidRPr="006010A6">
              <w:t>nominalo</w:t>
            </w:r>
          </w:p>
        </w:tc>
        <w:tc>
          <w:tcPr>
            <w:tcW w:w="432" w:type="pct"/>
            <w:tcBorders>
              <w:top w:val="nil"/>
              <w:left w:val="nil"/>
              <w:bottom w:val="single" w:sz="4" w:space="0" w:color="auto"/>
              <w:right w:val="single" w:sz="4" w:space="0" w:color="auto"/>
            </w:tcBorders>
            <w:shd w:val="clear" w:color="auto" w:fill="auto"/>
            <w:noWrap/>
            <w:vAlign w:val="center"/>
          </w:tcPr>
          <w:p w14:paraId="426D4604" w14:textId="77777777" w:rsidR="00E24FAB" w:rsidRPr="006010A6" w:rsidRDefault="00E24FAB" w:rsidP="00E24FAB">
            <w:pPr>
              <w:pStyle w:val="Betarp"/>
              <w:jc w:val="center"/>
            </w:pPr>
            <w:r w:rsidRPr="006010A6">
              <w:t>m</w:t>
            </w:r>
          </w:p>
        </w:tc>
        <w:tc>
          <w:tcPr>
            <w:tcW w:w="436" w:type="pct"/>
            <w:gridSpan w:val="2"/>
            <w:tcBorders>
              <w:top w:val="single" w:sz="4" w:space="0" w:color="auto"/>
              <w:left w:val="nil"/>
              <w:bottom w:val="single" w:sz="4" w:space="0" w:color="auto"/>
              <w:right w:val="single" w:sz="4" w:space="0" w:color="000000"/>
            </w:tcBorders>
            <w:shd w:val="clear" w:color="auto" w:fill="auto"/>
            <w:vAlign w:val="center"/>
          </w:tcPr>
          <w:p w14:paraId="7523D17B" w14:textId="77777777" w:rsidR="00E24FAB" w:rsidRPr="006010A6" w:rsidRDefault="00E24FAB" w:rsidP="00E24FAB">
            <w:pPr>
              <w:pStyle w:val="Betarp"/>
              <w:jc w:val="center"/>
            </w:pPr>
            <w:r w:rsidRPr="006010A6">
              <w:t>6</w:t>
            </w:r>
          </w:p>
        </w:tc>
        <w:tc>
          <w:tcPr>
            <w:tcW w:w="634" w:type="pct"/>
            <w:gridSpan w:val="2"/>
            <w:tcBorders>
              <w:top w:val="nil"/>
              <w:left w:val="nil"/>
              <w:bottom w:val="single" w:sz="4" w:space="0" w:color="auto"/>
              <w:right w:val="single" w:sz="4" w:space="0" w:color="auto"/>
            </w:tcBorders>
            <w:shd w:val="clear" w:color="auto" w:fill="auto"/>
            <w:noWrap/>
            <w:vAlign w:val="center"/>
          </w:tcPr>
          <w:p w14:paraId="7A284734" w14:textId="77777777" w:rsidR="00E24FAB" w:rsidRPr="006010A6" w:rsidRDefault="00E24FAB" w:rsidP="00E24FAB">
            <w:pPr>
              <w:spacing w:line="240" w:lineRule="auto"/>
              <w:ind w:firstLine="0"/>
              <w:jc w:val="center"/>
              <w:rPr>
                <w:color w:val="000000"/>
              </w:rPr>
            </w:pPr>
          </w:p>
        </w:tc>
        <w:tc>
          <w:tcPr>
            <w:tcW w:w="645" w:type="pct"/>
            <w:tcBorders>
              <w:top w:val="nil"/>
              <w:left w:val="nil"/>
              <w:bottom w:val="single" w:sz="4" w:space="0" w:color="auto"/>
              <w:right w:val="single" w:sz="4" w:space="0" w:color="auto"/>
            </w:tcBorders>
          </w:tcPr>
          <w:p w14:paraId="764088E7" w14:textId="77777777" w:rsidR="00E24FAB" w:rsidRPr="006010A6" w:rsidRDefault="00E24FAB" w:rsidP="00E24FAB">
            <w:pPr>
              <w:spacing w:line="240" w:lineRule="auto"/>
              <w:ind w:firstLine="0"/>
              <w:jc w:val="center"/>
              <w:rPr>
                <w:rFonts w:eastAsia="Times New Roman" w:cs="Times New Roman"/>
                <w:color w:val="FF0000"/>
                <w:lang w:eastAsia="en-US"/>
              </w:rPr>
            </w:pPr>
          </w:p>
        </w:tc>
      </w:tr>
      <w:tr w:rsidR="00E24FAB" w:rsidRPr="006010A6" w14:paraId="222DF158" w14:textId="77777777" w:rsidTr="00E571CA">
        <w:trPr>
          <w:gridAfter w:val="2"/>
          <w:wAfter w:w="30" w:type="pct"/>
          <w:trHeight w:val="300"/>
          <w:jc w:val="center"/>
        </w:trPr>
        <w:tc>
          <w:tcPr>
            <w:tcW w:w="414" w:type="pct"/>
            <w:gridSpan w:val="2"/>
            <w:tcBorders>
              <w:top w:val="nil"/>
              <w:left w:val="single" w:sz="4" w:space="0" w:color="auto"/>
              <w:bottom w:val="single" w:sz="4" w:space="0" w:color="auto"/>
              <w:right w:val="single" w:sz="4" w:space="0" w:color="auto"/>
            </w:tcBorders>
            <w:shd w:val="clear" w:color="auto" w:fill="auto"/>
            <w:noWrap/>
            <w:vAlign w:val="center"/>
          </w:tcPr>
          <w:p w14:paraId="00DC30E9" w14:textId="43C6D68C" w:rsidR="00E24FAB" w:rsidRPr="006010A6" w:rsidRDefault="00E24FAB" w:rsidP="00E24FAB">
            <w:pPr>
              <w:spacing w:line="240" w:lineRule="auto"/>
              <w:ind w:firstLine="0"/>
              <w:jc w:val="center"/>
              <w:rPr>
                <w:rFonts w:eastAsia="Times New Roman" w:cs="Times New Roman"/>
                <w:lang w:eastAsia="en-US"/>
              </w:rPr>
            </w:pPr>
            <w:r w:rsidRPr="009B2F0E">
              <w:rPr>
                <w:rFonts w:eastAsia="Times New Roman" w:cs="Times New Roman"/>
                <w:lang w:eastAsia="en-US"/>
              </w:rPr>
              <w:t>2.2.</w:t>
            </w:r>
            <w:r>
              <w:rPr>
                <w:rFonts w:eastAsia="Times New Roman" w:cs="Times New Roman"/>
                <w:lang w:eastAsia="en-US"/>
              </w:rPr>
              <w:t>23</w:t>
            </w:r>
          </w:p>
        </w:tc>
        <w:tc>
          <w:tcPr>
            <w:tcW w:w="2409" w:type="pct"/>
            <w:tcBorders>
              <w:top w:val="single" w:sz="4" w:space="0" w:color="auto"/>
              <w:left w:val="single" w:sz="4" w:space="0" w:color="auto"/>
              <w:bottom w:val="single" w:sz="4" w:space="0" w:color="auto"/>
              <w:right w:val="single" w:sz="4" w:space="0" w:color="000000"/>
            </w:tcBorders>
            <w:shd w:val="clear" w:color="auto" w:fill="auto"/>
            <w:vAlign w:val="center"/>
          </w:tcPr>
          <w:p w14:paraId="1A4D1025" w14:textId="51AEA869" w:rsidR="00E24FAB" w:rsidRPr="006010A6" w:rsidRDefault="00E24FAB" w:rsidP="00E24FAB">
            <w:pPr>
              <w:pStyle w:val="Betarp"/>
            </w:pPr>
            <w:r w:rsidRPr="006010A6">
              <w:t>Lankstus gofr</w:t>
            </w:r>
            <w:r w:rsidR="00731FE6">
              <w:t>.</w:t>
            </w:r>
            <w:r w:rsidRPr="006010A6">
              <w:t xml:space="preserve"> vamzdis kabelių privedimui išorėje d16÷d25</w:t>
            </w:r>
          </w:p>
        </w:tc>
        <w:tc>
          <w:tcPr>
            <w:tcW w:w="432" w:type="pct"/>
            <w:tcBorders>
              <w:top w:val="nil"/>
              <w:left w:val="nil"/>
              <w:bottom w:val="single" w:sz="4" w:space="0" w:color="auto"/>
              <w:right w:val="single" w:sz="4" w:space="0" w:color="auto"/>
            </w:tcBorders>
            <w:shd w:val="clear" w:color="auto" w:fill="auto"/>
            <w:noWrap/>
            <w:vAlign w:val="center"/>
          </w:tcPr>
          <w:p w14:paraId="19712972" w14:textId="77777777" w:rsidR="00E24FAB" w:rsidRPr="006010A6" w:rsidRDefault="00E24FAB" w:rsidP="00E24FAB">
            <w:pPr>
              <w:pStyle w:val="Betarp"/>
              <w:jc w:val="center"/>
            </w:pPr>
            <w:r w:rsidRPr="006010A6">
              <w:t>m</w:t>
            </w:r>
          </w:p>
        </w:tc>
        <w:tc>
          <w:tcPr>
            <w:tcW w:w="436" w:type="pct"/>
            <w:gridSpan w:val="2"/>
            <w:tcBorders>
              <w:top w:val="single" w:sz="4" w:space="0" w:color="auto"/>
              <w:left w:val="nil"/>
              <w:bottom w:val="single" w:sz="4" w:space="0" w:color="auto"/>
              <w:right w:val="single" w:sz="4" w:space="0" w:color="000000"/>
            </w:tcBorders>
            <w:shd w:val="clear" w:color="auto" w:fill="auto"/>
            <w:vAlign w:val="center"/>
          </w:tcPr>
          <w:p w14:paraId="254FBCC4" w14:textId="77777777" w:rsidR="00E24FAB" w:rsidRPr="006010A6" w:rsidRDefault="00E24FAB" w:rsidP="00E24FAB">
            <w:pPr>
              <w:pStyle w:val="Betarp"/>
              <w:jc w:val="center"/>
            </w:pPr>
            <w:r w:rsidRPr="006010A6">
              <w:t>12</w:t>
            </w:r>
          </w:p>
        </w:tc>
        <w:tc>
          <w:tcPr>
            <w:tcW w:w="634" w:type="pct"/>
            <w:gridSpan w:val="2"/>
            <w:tcBorders>
              <w:top w:val="nil"/>
              <w:left w:val="nil"/>
              <w:bottom w:val="single" w:sz="4" w:space="0" w:color="auto"/>
              <w:right w:val="single" w:sz="4" w:space="0" w:color="auto"/>
            </w:tcBorders>
            <w:shd w:val="clear" w:color="auto" w:fill="auto"/>
            <w:noWrap/>
            <w:vAlign w:val="center"/>
          </w:tcPr>
          <w:p w14:paraId="7F096BD3" w14:textId="77777777" w:rsidR="00E24FAB" w:rsidRPr="006010A6" w:rsidRDefault="00E24FAB" w:rsidP="00E24FAB">
            <w:pPr>
              <w:spacing w:line="240" w:lineRule="auto"/>
              <w:ind w:firstLine="0"/>
              <w:jc w:val="center"/>
              <w:rPr>
                <w:color w:val="000000"/>
              </w:rPr>
            </w:pPr>
          </w:p>
        </w:tc>
        <w:tc>
          <w:tcPr>
            <w:tcW w:w="645" w:type="pct"/>
            <w:tcBorders>
              <w:top w:val="nil"/>
              <w:left w:val="nil"/>
              <w:bottom w:val="single" w:sz="4" w:space="0" w:color="auto"/>
              <w:right w:val="single" w:sz="4" w:space="0" w:color="auto"/>
            </w:tcBorders>
          </w:tcPr>
          <w:p w14:paraId="277A8430" w14:textId="77777777" w:rsidR="00E24FAB" w:rsidRPr="006010A6" w:rsidRDefault="00E24FAB" w:rsidP="00E24FAB">
            <w:pPr>
              <w:spacing w:line="240" w:lineRule="auto"/>
              <w:ind w:firstLine="0"/>
              <w:jc w:val="center"/>
              <w:rPr>
                <w:rFonts w:eastAsia="Times New Roman" w:cs="Times New Roman"/>
                <w:color w:val="FF0000"/>
                <w:lang w:eastAsia="en-US"/>
              </w:rPr>
            </w:pPr>
          </w:p>
        </w:tc>
      </w:tr>
      <w:tr w:rsidR="00E24FAB" w:rsidRPr="006010A6" w14:paraId="52996388" w14:textId="77777777" w:rsidTr="00E571CA">
        <w:trPr>
          <w:gridAfter w:val="2"/>
          <w:wAfter w:w="30" w:type="pct"/>
          <w:trHeight w:val="300"/>
          <w:jc w:val="center"/>
        </w:trPr>
        <w:tc>
          <w:tcPr>
            <w:tcW w:w="414" w:type="pct"/>
            <w:gridSpan w:val="2"/>
            <w:tcBorders>
              <w:top w:val="nil"/>
              <w:left w:val="single" w:sz="4" w:space="0" w:color="auto"/>
              <w:bottom w:val="single" w:sz="4" w:space="0" w:color="auto"/>
              <w:right w:val="single" w:sz="4" w:space="0" w:color="auto"/>
            </w:tcBorders>
            <w:shd w:val="clear" w:color="auto" w:fill="auto"/>
            <w:noWrap/>
            <w:vAlign w:val="center"/>
          </w:tcPr>
          <w:p w14:paraId="57907085" w14:textId="5BF2C67B" w:rsidR="00E24FAB" w:rsidRPr="006010A6" w:rsidRDefault="00E24FAB" w:rsidP="00E24FAB">
            <w:pPr>
              <w:spacing w:line="240" w:lineRule="auto"/>
              <w:ind w:firstLine="0"/>
              <w:jc w:val="center"/>
              <w:rPr>
                <w:rFonts w:eastAsia="Times New Roman" w:cs="Times New Roman"/>
                <w:lang w:eastAsia="en-US"/>
              </w:rPr>
            </w:pPr>
            <w:r w:rsidRPr="009B2F0E">
              <w:rPr>
                <w:rFonts w:eastAsia="Times New Roman" w:cs="Times New Roman"/>
                <w:lang w:eastAsia="en-US"/>
              </w:rPr>
              <w:t>2.2.</w:t>
            </w:r>
            <w:r>
              <w:rPr>
                <w:rFonts w:eastAsia="Times New Roman" w:cs="Times New Roman"/>
                <w:lang w:eastAsia="en-US"/>
              </w:rPr>
              <w:t>24</w:t>
            </w:r>
          </w:p>
        </w:tc>
        <w:tc>
          <w:tcPr>
            <w:tcW w:w="2409" w:type="pct"/>
            <w:tcBorders>
              <w:top w:val="single" w:sz="4" w:space="0" w:color="auto"/>
              <w:left w:val="single" w:sz="4" w:space="0" w:color="auto"/>
              <w:bottom w:val="single" w:sz="4" w:space="0" w:color="auto"/>
              <w:right w:val="single" w:sz="4" w:space="0" w:color="000000"/>
            </w:tcBorders>
            <w:shd w:val="clear" w:color="auto" w:fill="auto"/>
            <w:vAlign w:val="center"/>
          </w:tcPr>
          <w:p w14:paraId="5B3976F5" w14:textId="140F3A16" w:rsidR="00E24FAB" w:rsidRPr="006010A6" w:rsidRDefault="00E24FAB" w:rsidP="00E24FAB">
            <w:pPr>
              <w:pStyle w:val="Betarp"/>
            </w:pPr>
            <w:r w:rsidRPr="006010A6">
              <w:t>Papildomos medžiagos</w:t>
            </w:r>
            <w:r w:rsidR="009F2CDE">
              <w:t xml:space="preserve"> </w:t>
            </w:r>
            <w:r w:rsidR="009F2CDE" w:rsidRPr="006010A6">
              <w:t>(žymėjimai, sandarikliai, kabelių tvirtinimo priemonės, sandari komutacinė dėžutė  …)</w:t>
            </w:r>
          </w:p>
        </w:tc>
        <w:tc>
          <w:tcPr>
            <w:tcW w:w="432" w:type="pct"/>
            <w:tcBorders>
              <w:top w:val="nil"/>
              <w:left w:val="nil"/>
              <w:bottom w:val="single" w:sz="4" w:space="0" w:color="auto"/>
              <w:right w:val="single" w:sz="4" w:space="0" w:color="auto"/>
            </w:tcBorders>
            <w:shd w:val="clear" w:color="auto" w:fill="auto"/>
            <w:noWrap/>
            <w:vAlign w:val="center"/>
          </w:tcPr>
          <w:p w14:paraId="46956A46" w14:textId="77777777" w:rsidR="00E24FAB" w:rsidRPr="006010A6" w:rsidRDefault="00E24FAB" w:rsidP="00E24FAB">
            <w:pPr>
              <w:pStyle w:val="Betarp"/>
              <w:jc w:val="center"/>
            </w:pPr>
            <w:r w:rsidRPr="006010A6">
              <w:t>kompl.</w:t>
            </w:r>
          </w:p>
        </w:tc>
        <w:tc>
          <w:tcPr>
            <w:tcW w:w="436" w:type="pct"/>
            <w:gridSpan w:val="2"/>
            <w:tcBorders>
              <w:top w:val="single" w:sz="4" w:space="0" w:color="auto"/>
              <w:left w:val="nil"/>
              <w:bottom w:val="single" w:sz="4" w:space="0" w:color="auto"/>
              <w:right w:val="single" w:sz="4" w:space="0" w:color="000000"/>
            </w:tcBorders>
            <w:shd w:val="clear" w:color="auto" w:fill="auto"/>
            <w:vAlign w:val="center"/>
          </w:tcPr>
          <w:p w14:paraId="6D1ACE07" w14:textId="77777777" w:rsidR="00E24FAB" w:rsidRPr="006010A6" w:rsidRDefault="00E24FAB" w:rsidP="00E24FAB">
            <w:pPr>
              <w:pStyle w:val="Betarp"/>
              <w:jc w:val="center"/>
            </w:pPr>
            <w:r w:rsidRPr="006010A6">
              <w:t>6</w:t>
            </w:r>
          </w:p>
        </w:tc>
        <w:tc>
          <w:tcPr>
            <w:tcW w:w="634" w:type="pct"/>
            <w:gridSpan w:val="2"/>
            <w:tcBorders>
              <w:top w:val="nil"/>
              <w:left w:val="nil"/>
              <w:bottom w:val="single" w:sz="4" w:space="0" w:color="auto"/>
              <w:right w:val="single" w:sz="4" w:space="0" w:color="auto"/>
            </w:tcBorders>
            <w:shd w:val="clear" w:color="auto" w:fill="auto"/>
            <w:noWrap/>
            <w:vAlign w:val="center"/>
          </w:tcPr>
          <w:p w14:paraId="385ED123" w14:textId="77777777" w:rsidR="00E24FAB" w:rsidRPr="006010A6" w:rsidRDefault="00E24FAB" w:rsidP="00E24FAB">
            <w:pPr>
              <w:spacing w:line="240" w:lineRule="auto"/>
              <w:ind w:firstLine="0"/>
              <w:jc w:val="center"/>
              <w:rPr>
                <w:color w:val="000000"/>
              </w:rPr>
            </w:pPr>
          </w:p>
        </w:tc>
        <w:tc>
          <w:tcPr>
            <w:tcW w:w="645" w:type="pct"/>
            <w:tcBorders>
              <w:top w:val="nil"/>
              <w:left w:val="nil"/>
              <w:bottom w:val="single" w:sz="4" w:space="0" w:color="auto"/>
              <w:right w:val="single" w:sz="4" w:space="0" w:color="auto"/>
            </w:tcBorders>
          </w:tcPr>
          <w:p w14:paraId="288A0974" w14:textId="77777777" w:rsidR="00E24FAB" w:rsidRPr="006010A6" w:rsidRDefault="00E24FAB" w:rsidP="00E24FAB">
            <w:pPr>
              <w:spacing w:line="240" w:lineRule="auto"/>
              <w:ind w:firstLine="0"/>
              <w:jc w:val="center"/>
              <w:rPr>
                <w:rFonts w:eastAsia="Times New Roman" w:cs="Times New Roman"/>
                <w:color w:val="FF0000"/>
                <w:lang w:eastAsia="en-US"/>
              </w:rPr>
            </w:pPr>
          </w:p>
        </w:tc>
      </w:tr>
      <w:tr w:rsidR="00E571CA" w:rsidRPr="006010A6" w14:paraId="7A8D4929" w14:textId="77777777" w:rsidTr="00E571CA">
        <w:trPr>
          <w:gridAfter w:val="2"/>
          <w:wAfter w:w="30" w:type="pct"/>
          <w:trHeight w:val="300"/>
          <w:jc w:val="center"/>
        </w:trPr>
        <w:tc>
          <w:tcPr>
            <w:tcW w:w="4970" w:type="pct"/>
            <w:gridSpan w:val="9"/>
            <w:tcBorders>
              <w:top w:val="nil"/>
              <w:left w:val="single" w:sz="4" w:space="0" w:color="auto"/>
              <w:bottom w:val="single" w:sz="4" w:space="0" w:color="auto"/>
              <w:right w:val="single" w:sz="4" w:space="0" w:color="auto"/>
            </w:tcBorders>
            <w:shd w:val="clear" w:color="auto" w:fill="auto"/>
            <w:noWrap/>
            <w:vAlign w:val="center"/>
          </w:tcPr>
          <w:p w14:paraId="4782A8A9" w14:textId="4B5A9151" w:rsidR="00E571CA" w:rsidRPr="006010A6" w:rsidRDefault="00E571CA" w:rsidP="00E571CA">
            <w:pPr>
              <w:spacing w:line="240" w:lineRule="auto"/>
              <w:ind w:firstLine="0"/>
              <w:rPr>
                <w:rFonts w:eastAsia="Times New Roman" w:cs="Times New Roman"/>
                <w:color w:val="FF0000"/>
                <w:lang w:eastAsia="en-US"/>
              </w:rPr>
            </w:pPr>
            <w:r>
              <w:rPr>
                <w:rFonts w:eastAsia="Times New Roman" w:cs="Times New Roman"/>
                <w:lang w:eastAsia="en-US"/>
              </w:rPr>
              <w:t xml:space="preserve">                                                                          </w:t>
            </w:r>
            <w:r w:rsidRPr="006010A6">
              <w:rPr>
                <w:rFonts w:eastAsia="Times New Roman" w:cs="Times New Roman"/>
                <w:sz w:val="22"/>
                <w:lang w:eastAsia="en-US"/>
              </w:rPr>
              <w:t>Į santrauką:</w:t>
            </w:r>
            <w:r>
              <w:rPr>
                <w:rFonts w:eastAsia="Times New Roman" w:cs="Times New Roman"/>
                <w:sz w:val="22"/>
                <w:lang w:eastAsia="en-US"/>
              </w:rPr>
              <w:t xml:space="preserve">                                                                               </w:t>
            </w:r>
            <w:r w:rsidRPr="006010A6">
              <w:rPr>
                <w:rFonts w:eastAsia="Times New Roman" w:cs="Times New Roman"/>
                <w:sz w:val="22"/>
                <w:lang w:eastAsia="en-US"/>
              </w:rPr>
              <w:t>EUR</w:t>
            </w:r>
          </w:p>
        </w:tc>
      </w:tr>
      <w:tr w:rsidR="00E24FAB" w:rsidRPr="006010A6" w14:paraId="74C4C037" w14:textId="77777777" w:rsidTr="00E571CA">
        <w:trPr>
          <w:gridAfter w:val="2"/>
          <w:wAfter w:w="30" w:type="pct"/>
          <w:trHeight w:val="300"/>
          <w:jc w:val="center"/>
        </w:trPr>
        <w:tc>
          <w:tcPr>
            <w:tcW w:w="414" w:type="pct"/>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618C41AE" w14:textId="6137A15A" w:rsidR="00E24FAB" w:rsidRPr="006010A6" w:rsidRDefault="00E24FAB" w:rsidP="00E24FAB">
            <w:pPr>
              <w:spacing w:line="240" w:lineRule="auto"/>
              <w:ind w:firstLine="0"/>
              <w:jc w:val="center"/>
              <w:rPr>
                <w:rFonts w:eastAsia="Times New Roman" w:cs="Times New Roman"/>
                <w:lang w:eastAsia="en-US"/>
              </w:rPr>
            </w:pPr>
            <w:r w:rsidRPr="009B2F0E">
              <w:rPr>
                <w:rFonts w:eastAsia="Times New Roman" w:cs="Times New Roman"/>
                <w:lang w:eastAsia="en-US"/>
              </w:rPr>
              <w:lastRenderedPageBreak/>
              <w:t>2.2.</w:t>
            </w:r>
            <w:r>
              <w:rPr>
                <w:rFonts w:eastAsia="Times New Roman" w:cs="Times New Roman"/>
                <w:lang w:eastAsia="en-US"/>
              </w:rPr>
              <w:t>25</w:t>
            </w:r>
          </w:p>
        </w:tc>
        <w:tc>
          <w:tcPr>
            <w:tcW w:w="2409" w:type="pct"/>
            <w:tcBorders>
              <w:top w:val="single" w:sz="4" w:space="0" w:color="auto"/>
              <w:left w:val="single" w:sz="4" w:space="0" w:color="auto"/>
              <w:bottom w:val="single" w:sz="4" w:space="0" w:color="auto"/>
              <w:right w:val="single" w:sz="4" w:space="0" w:color="auto"/>
            </w:tcBorders>
            <w:shd w:val="clear" w:color="auto" w:fill="auto"/>
            <w:vAlign w:val="center"/>
          </w:tcPr>
          <w:p w14:paraId="5CC091EA" w14:textId="77777777" w:rsidR="00E24FAB" w:rsidRPr="006010A6" w:rsidRDefault="00E24FAB" w:rsidP="00E24FAB">
            <w:pPr>
              <w:pStyle w:val="Betarp"/>
            </w:pPr>
            <w:r w:rsidRPr="006010A6">
              <w:t>Antro tipo vaizdo kamera su korpusu pritaikytu lauko sąlygom ir tvirtinimu ant atramos</w:t>
            </w:r>
          </w:p>
        </w:tc>
        <w:tc>
          <w:tcPr>
            <w:tcW w:w="43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2AAB8D0" w14:textId="77777777" w:rsidR="00E24FAB" w:rsidRPr="006010A6" w:rsidRDefault="00E24FAB" w:rsidP="00E24FAB">
            <w:pPr>
              <w:pStyle w:val="Betarp"/>
              <w:jc w:val="center"/>
            </w:pPr>
            <w:r w:rsidRPr="006010A6">
              <w:t>vnt.</w:t>
            </w:r>
          </w:p>
        </w:tc>
        <w:tc>
          <w:tcPr>
            <w:tcW w:w="436"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4A80F89A" w14:textId="77777777" w:rsidR="00E24FAB" w:rsidRPr="006010A6" w:rsidRDefault="00E24FAB" w:rsidP="00E24FAB">
            <w:pPr>
              <w:pStyle w:val="Betarp"/>
              <w:jc w:val="center"/>
            </w:pPr>
            <w:r w:rsidRPr="006010A6">
              <w:t>12</w:t>
            </w:r>
          </w:p>
        </w:tc>
        <w:tc>
          <w:tcPr>
            <w:tcW w:w="634" w:type="pct"/>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50CDFB25" w14:textId="77777777" w:rsidR="00E24FAB" w:rsidRPr="006010A6" w:rsidRDefault="00E24FAB" w:rsidP="00E24FAB">
            <w:pPr>
              <w:spacing w:line="240" w:lineRule="auto"/>
              <w:ind w:firstLine="0"/>
              <w:jc w:val="center"/>
              <w:rPr>
                <w:color w:val="000000"/>
              </w:rPr>
            </w:pPr>
          </w:p>
        </w:tc>
        <w:tc>
          <w:tcPr>
            <w:tcW w:w="645" w:type="pct"/>
            <w:tcBorders>
              <w:top w:val="single" w:sz="4" w:space="0" w:color="auto"/>
              <w:left w:val="single" w:sz="4" w:space="0" w:color="auto"/>
              <w:bottom w:val="single" w:sz="4" w:space="0" w:color="auto"/>
              <w:right w:val="single" w:sz="4" w:space="0" w:color="auto"/>
            </w:tcBorders>
          </w:tcPr>
          <w:p w14:paraId="0928940F" w14:textId="77777777" w:rsidR="00E24FAB" w:rsidRPr="006010A6" w:rsidRDefault="00E24FAB" w:rsidP="00E24FAB">
            <w:pPr>
              <w:spacing w:line="240" w:lineRule="auto"/>
              <w:ind w:firstLine="0"/>
              <w:jc w:val="center"/>
              <w:rPr>
                <w:rFonts w:eastAsia="Times New Roman" w:cs="Times New Roman"/>
                <w:color w:val="FF0000"/>
                <w:lang w:eastAsia="en-US"/>
              </w:rPr>
            </w:pPr>
          </w:p>
        </w:tc>
      </w:tr>
      <w:tr w:rsidR="00E24FAB" w:rsidRPr="006010A6" w14:paraId="7A6A9A1F" w14:textId="77777777" w:rsidTr="00E571CA">
        <w:trPr>
          <w:gridAfter w:val="2"/>
          <w:wAfter w:w="30" w:type="pct"/>
          <w:trHeight w:val="300"/>
          <w:jc w:val="center"/>
        </w:trPr>
        <w:tc>
          <w:tcPr>
            <w:tcW w:w="414" w:type="pct"/>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3B0EE3BC" w14:textId="6F3A5FB8" w:rsidR="00E24FAB" w:rsidRPr="006010A6" w:rsidRDefault="00E24FAB" w:rsidP="00E24FAB">
            <w:pPr>
              <w:spacing w:line="240" w:lineRule="auto"/>
              <w:ind w:firstLine="0"/>
              <w:jc w:val="center"/>
              <w:rPr>
                <w:rFonts w:eastAsia="Times New Roman" w:cs="Times New Roman"/>
                <w:lang w:eastAsia="en-US"/>
              </w:rPr>
            </w:pPr>
            <w:r w:rsidRPr="009B2F0E">
              <w:rPr>
                <w:rFonts w:eastAsia="Times New Roman" w:cs="Times New Roman"/>
                <w:lang w:eastAsia="en-US"/>
              </w:rPr>
              <w:t>2.2.</w:t>
            </w:r>
            <w:r>
              <w:rPr>
                <w:rFonts w:eastAsia="Times New Roman" w:cs="Times New Roman"/>
                <w:lang w:eastAsia="en-US"/>
              </w:rPr>
              <w:t>26</w:t>
            </w:r>
          </w:p>
        </w:tc>
        <w:tc>
          <w:tcPr>
            <w:tcW w:w="2409" w:type="pct"/>
            <w:tcBorders>
              <w:top w:val="single" w:sz="4" w:space="0" w:color="auto"/>
              <w:left w:val="single" w:sz="4" w:space="0" w:color="auto"/>
              <w:bottom w:val="single" w:sz="4" w:space="0" w:color="auto"/>
              <w:right w:val="single" w:sz="4" w:space="0" w:color="auto"/>
            </w:tcBorders>
            <w:shd w:val="clear" w:color="auto" w:fill="auto"/>
            <w:vAlign w:val="center"/>
          </w:tcPr>
          <w:p w14:paraId="4543708C" w14:textId="77777777" w:rsidR="00E24FAB" w:rsidRPr="006010A6" w:rsidRDefault="00E24FAB" w:rsidP="00E24FAB">
            <w:pPr>
              <w:pStyle w:val="Betarp"/>
            </w:pPr>
            <w:r w:rsidRPr="006010A6">
              <w:t>Infraraudonųjų spindulių šviestuvas vaizdo kamerai</w:t>
            </w:r>
          </w:p>
        </w:tc>
        <w:tc>
          <w:tcPr>
            <w:tcW w:w="43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7418F1D" w14:textId="77777777" w:rsidR="00E24FAB" w:rsidRPr="006010A6" w:rsidRDefault="00E24FAB" w:rsidP="00E24FAB">
            <w:pPr>
              <w:pStyle w:val="Betarp"/>
              <w:jc w:val="center"/>
            </w:pPr>
            <w:r w:rsidRPr="006010A6">
              <w:t>vnt.</w:t>
            </w:r>
          </w:p>
        </w:tc>
        <w:tc>
          <w:tcPr>
            <w:tcW w:w="436"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391C26B9" w14:textId="77777777" w:rsidR="00E24FAB" w:rsidRPr="006010A6" w:rsidRDefault="00E24FAB" w:rsidP="00E24FAB">
            <w:pPr>
              <w:pStyle w:val="Betarp"/>
              <w:jc w:val="center"/>
            </w:pPr>
            <w:r w:rsidRPr="006010A6">
              <w:t>12</w:t>
            </w:r>
          </w:p>
        </w:tc>
        <w:tc>
          <w:tcPr>
            <w:tcW w:w="634" w:type="pct"/>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08066339" w14:textId="77777777" w:rsidR="00E24FAB" w:rsidRPr="006010A6" w:rsidRDefault="00E24FAB" w:rsidP="00E24FAB">
            <w:pPr>
              <w:spacing w:line="240" w:lineRule="auto"/>
              <w:ind w:firstLine="0"/>
              <w:jc w:val="center"/>
              <w:rPr>
                <w:color w:val="000000"/>
              </w:rPr>
            </w:pPr>
          </w:p>
        </w:tc>
        <w:tc>
          <w:tcPr>
            <w:tcW w:w="645" w:type="pct"/>
            <w:tcBorders>
              <w:top w:val="single" w:sz="4" w:space="0" w:color="auto"/>
              <w:left w:val="single" w:sz="4" w:space="0" w:color="auto"/>
              <w:bottom w:val="single" w:sz="4" w:space="0" w:color="auto"/>
              <w:right w:val="single" w:sz="4" w:space="0" w:color="auto"/>
            </w:tcBorders>
          </w:tcPr>
          <w:p w14:paraId="78193747" w14:textId="77777777" w:rsidR="00E24FAB" w:rsidRPr="006010A6" w:rsidRDefault="00E24FAB" w:rsidP="00E24FAB">
            <w:pPr>
              <w:spacing w:line="240" w:lineRule="auto"/>
              <w:ind w:firstLine="0"/>
              <w:jc w:val="center"/>
              <w:rPr>
                <w:rFonts w:eastAsia="Times New Roman" w:cs="Times New Roman"/>
                <w:color w:val="FF0000"/>
                <w:lang w:eastAsia="en-US"/>
              </w:rPr>
            </w:pPr>
          </w:p>
        </w:tc>
      </w:tr>
      <w:tr w:rsidR="00E24FAB" w:rsidRPr="006010A6" w14:paraId="51D4C49D" w14:textId="77777777" w:rsidTr="00E571CA">
        <w:trPr>
          <w:gridAfter w:val="2"/>
          <w:wAfter w:w="30" w:type="pct"/>
          <w:trHeight w:val="300"/>
          <w:jc w:val="center"/>
        </w:trPr>
        <w:tc>
          <w:tcPr>
            <w:tcW w:w="414" w:type="pct"/>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66A796DD" w14:textId="40B14F63" w:rsidR="00E24FAB" w:rsidRPr="006010A6" w:rsidRDefault="00E24FAB" w:rsidP="00E24FAB">
            <w:pPr>
              <w:spacing w:line="240" w:lineRule="auto"/>
              <w:ind w:firstLine="0"/>
              <w:jc w:val="center"/>
              <w:rPr>
                <w:rFonts w:eastAsia="Times New Roman" w:cs="Times New Roman"/>
                <w:lang w:eastAsia="en-US"/>
              </w:rPr>
            </w:pPr>
            <w:r w:rsidRPr="009B2F0E">
              <w:rPr>
                <w:rFonts w:eastAsia="Times New Roman" w:cs="Times New Roman"/>
                <w:lang w:eastAsia="en-US"/>
              </w:rPr>
              <w:t>2.2.</w:t>
            </w:r>
            <w:r>
              <w:rPr>
                <w:rFonts w:eastAsia="Times New Roman" w:cs="Times New Roman"/>
                <w:lang w:eastAsia="en-US"/>
              </w:rPr>
              <w:t>27</w:t>
            </w:r>
          </w:p>
        </w:tc>
        <w:tc>
          <w:tcPr>
            <w:tcW w:w="2409" w:type="pct"/>
            <w:tcBorders>
              <w:top w:val="single" w:sz="4" w:space="0" w:color="auto"/>
              <w:left w:val="single" w:sz="4" w:space="0" w:color="auto"/>
              <w:bottom w:val="single" w:sz="4" w:space="0" w:color="auto"/>
              <w:right w:val="single" w:sz="4" w:space="0" w:color="000000"/>
            </w:tcBorders>
            <w:shd w:val="clear" w:color="auto" w:fill="auto"/>
            <w:vAlign w:val="center"/>
          </w:tcPr>
          <w:p w14:paraId="46538303" w14:textId="77777777" w:rsidR="00E24FAB" w:rsidRPr="006010A6" w:rsidRDefault="00E24FAB" w:rsidP="00E24FAB">
            <w:pPr>
              <w:pStyle w:val="Betarp"/>
            </w:pPr>
            <w:r w:rsidRPr="006010A6">
              <w:t>Išorinių linijų apsauga nuo viršįtampių</w:t>
            </w:r>
          </w:p>
        </w:tc>
        <w:tc>
          <w:tcPr>
            <w:tcW w:w="432" w:type="pct"/>
            <w:tcBorders>
              <w:top w:val="single" w:sz="4" w:space="0" w:color="auto"/>
              <w:left w:val="nil"/>
              <w:bottom w:val="single" w:sz="4" w:space="0" w:color="auto"/>
              <w:right w:val="single" w:sz="4" w:space="0" w:color="auto"/>
            </w:tcBorders>
            <w:shd w:val="clear" w:color="auto" w:fill="auto"/>
            <w:noWrap/>
            <w:vAlign w:val="center"/>
          </w:tcPr>
          <w:p w14:paraId="0CD5E50E" w14:textId="77777777" w:rsidR="00E24FAB" w:rsidRPr="006010A6" w:rsidRDefault="00E24FAB" w:rsidP="00E24FAB">
            <w:pPr>
              <w:pStyle w:val="Betarp"/>
              <w:jc w:val="center"/>
            </w:pPr>
            <w:r w:rsidRPr="006010A6">
              <w:t>kompl.</w:t>
            </w:r>
          </w:p>
        </w:tc>
        <w:tc>
          <w:tcPr>
            <w:tcW w:w="436" w:type="pct"/>
            <w:gridSpan w:val="2"/>
            <w:tcBorders>
              <w:top w:val="single" w:sz="4" w:space="0" w:color="auto"/>
              <w:left w:val="nil"/>
              <w:bottom w:val="single" w:sz="4" w:space="0" w:color="auto"/>
              <w:right w:val="single" w:sz="4" w:space="0" w:color="000000"/>
            </w:tcBorders>
            <w:shd w:val="clear" w:color="auto" w:fill="auto"/>
            <w:vAlign w:val="center"/>
          </w:tcPr>
          <w:p w14:paraId="04C11132" w14:textId="77777777" w:rsidR="00E24FAB" w:rsidRPr="006010A6" w:rsidRDefault="00E24FAB" w:rsidP="00E24FAB">
            <w:pPr>
              <w:pStyle w:val="Betarp"/>
              <w:jc w:val="center"/>
            </w:pPr>
            <w:r w:rsidRPr="006010A6">
              <w:t>6</w:t>
            </w:r>
          </w:p>
        </w:tc>
        <w:tc>
          <w:tcPr>
            <w:tcW w:w="634" w:type="pct"/>
            <w:gridSpan w:val="2"/>
            <w:tcBorders>
              <w:top w:val="single" w:sz="4" w:space="0" w:color="auto"/>
              <w:left w:val="nil"/>
              <w:bottom w:val="single" w:sz="4" w:space="0" w:color="auto"/>
              <w:right w:val="single" w:sz="4" w:space="0" w:color="auto"/>
            </w:tcBorders>
            <w:shd w:val="clear" w:color="auto" w:fill="auto"/>
            <w:noWrap/>
            <w:vAlign w:val="center"/>
          </w:tcPr>
          <w:p w14:paraId="7DBD6D19" w14:textId="77777777" w:rsidR="00E24FAB" w:rsidRPr="006010A6" w:rsidRDefault="00E24FAB" w:rsidP="00E24FAB">
            <w:pPr>
              <w:spacing w:line="240" w:lineRule="auto"/>
              <w:ind w:firstLine="0"/>
              <w:jc w:val="center"/>
              <w:rPr>
                <w:color w:val="000000"/>
              </w:rPr>
            </w:pPr>
          </w:p>
        </w:tc>
        <w:tc>
          <w:tcPr>
            <w:tcW w:w="645" w:type="pct"/>
            <w:tcBorders>
              <w:top w:val="single" w:sz="4" w:space="0" w:color="auto"/>
              <w:left w:val="nil"/>
              <w:bottom w:val="single" w:sz="4" w:space="0" w:color="auto"/>
              <w:right w:val="single" w:sz="4" w:space="0" w:color="auto"/>
            </w:tcBorders>
          </w:tcPr>
          <w:p w14:paraId="670F524A" w14:textId="77777777" w:rsidR="00E24FAB" w:rsidRPr="006010A6" w:rsidRDefault="00E24FAB" w:rsidP="00E24FAB">
            <w:pPr>
              <w:spacing w:line="240" w:lineRule="auto"/>
              <w:ind w:firstLine="0"/>
              <w:jc w:val="center"/>
              <w:rPr>
                <w:rFonts w:eastAsia="Times New Roman" w:cs="Times New Roman"/>
                <w:color w:val="FF0000"/>
                <w:lang w:eastAsia="en-US"/>
              </w:rPr>
            </w:pPr>
          </w:p>
        </w:tc>
      </w:tr>
      <w:tr w:rsidR="00E24FAB" w:rsidRPr="006010A6" w14:paraId="0B1EFE7D" w14:textId="77777777" w:rsidTr="00E571CA">
        <w:trPr>
          <w:gridAfter w:val="1"/>
          <w:wAfter w:w="4" w:type="pct"/>
          <w:trHeight w:val="300"/>
          <w:jc w:val="center"/>
        </w:trPr>
        <w:tc>
          <w:tcPr>
            <w:tcW w:w="414" w:type="pct"/>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377C682B" w14:textId="4B1347D6" w:rsidR="00E24FAB" w:rsidRPr="006010A6" w:rsidRDefault="00E24FAB" w:rsidP="00E24FAB">
            <w:pPr>
              <w:spacing w:line="240" w:lineRule="auto"/>
              <w:ind w:firstLine="0"/>
              <w:jc w:val="center"/>
              <w:rPr>
                <w:rFonts w:eastAsia="Times New Roman" w:cs="Times New Roman"/>
                <w:lang w:eastAsia="en-US"/>
              </w:rPr>
            </w:pPr>
            <w:r w:rsidRPr="00D76090">
              <w:rPr>
                <w:rFonts w:eastAsia="Times New Roman" w:cs="Times New Roman"/>
                <w:lang w:eastAsia="en-US"/>
              </w:rPr>
              <w:t>2.2.</w:t>
            </w:r>
            <w:r>
              <w:rPr>
                <w:rFonts w:eastAsia="Times New Roman" w:cs="Times New Roman"/>
                <w:lang w:eastAsia="en-US"/>
              </w:rPr>
              <w:t>28</w:t>
            </w:r>
          </w:p>
        </w:tc>
        <w:tc>
          <w:tcPr>
            <w:tcW w:w="2409" w:type="pct"/>
            <w:tcBorders>
              <w:top w:val="single" w:sz="4" w:space="0" w:color="auto"/>
              <w:left w:val="single" w:sz="4" w:space="0" w:color="auto"/>
              <w:bottom w:val="single" w:sz="4" w:space="0" w:color="auto"/>
              <w:right w:val="single" w:sz="4" w:space="0" w:color="auto"/>
            </w:tcBorders>
            <w:shd w:val="clear" w:color="auto" w:fill="auto"/>
            <w:vAlign w:val="center"/>
          </w:tcPr>
          <w:p w14:paraId="3AB50F44" w14:textId="77777777" w:rsidR="00E24FAB" w:rsidRPr="006010A6" w:rsidRDefault="00E24FAB" w:rsidP="00E24FAB">
            <w:pPr>
              <w:pStyle w:val="Betarp"/>
            </w:pPr>
            <w:r w:rsidRPr="006010A6">
              <w:t>Papildomi elekros maitinimo įtampos keitikliai vaizdo stebėjimo posistemės elementams (IR šviestuvas, vaizdo kamera ir jos šildymas), montuojami ant DIN bėgelio</w:t>
            </w:r>
          </w:p>
        </w:tc>
        <w:tc>
          <w:tcPr>
            <w:tcW w:w="43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F176EC8" w14:textId="77777777" w:rsidR="00E24FAB" w:rsidRPr="006010A6" w:rsidRDefault="00E24FAB" w:rsidP="00E24FAB">
            <w:pPr>
              <w:pStyle w:val="Betarp"/>
              <w:jc w:val="center"/>
            </w:pPr>
            <w:r w:rsidRPr="006010A6">
              <w:t>kompl.</w:t>
            </w:r>
          </w:p>
        </w:tc>
        <w:tc>
          <w:tcPr>
            <w:tcW w:w="436"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5101C8A5" w14:textId="77777777" w:rsidR="00E24FAB" w:rsidRPr="006010A6" w:rsidRDefault="00E24FAB" w:rsidP="00E24FAB">
            <w:pPr>
              <w:pStyle w:val="Betarp"/>
              <w:jc w:val="center"/>
            </w:pPr>
            <w:r w:rsidRPr="006010A6">
              <w:t>12</w:t>
            </w:r>
          </w:p>
        </w:tc>
        <w:tc>
          <w:tcPr>
            <w:tcW w:w="634" w:type="pct"/>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4C7B418D" w14:textId="77777777" w:rsidR="00E24FAB" w:rsidRPr="006010A6" w:rsidRDefault="00E24FAB" w:rsidP="00E24FAB">
            <w:pPr>
              <w:spacing w:line="240" w:lineRule="auto"/>
              <w:ind w:firstLine="0"/>
              <w:jc w:val="center"/>
              <w:rPr>
                <w:color w:val="000000"/>
              </w:rPr>
            </w:pPr>
          </w:p>
        </w:tc>
        <w:tc>
          <w:tcPr>
            <w:tcW w:w="671" w:type="pct"/>
            <w:gridSpan w:val="2"/>
            <w:tcBorders>
              <w:top w:val="single" w:sz="4" w:space="0" w:color="auto"/>
              <w:left w:val="single" w:sz="4" w:space="0" w:color="auto"/>
              <w:bottom w:val="single" w:sz="4" w:space="0" w:color="auto"/>
              <w:right w:val="single" w:sz="4" w:space="0" w:color="auto"/>
            </w:tcBorders>
          </w:tcPr>
          <w:p w14:paraId="2F8E8F5F" w14:textId="77777777" w:rsidR="00E24FAB" w:rsidRPr="006010A6" w:rsidRDefault="00E24FAB" w:rsidP="00E24FAB">
            <w:pPr>
              <w:spacing w:line="240" w:lineRule="auto"/>
              <w:ind w:firstLine="0"/>
              <w:jc w:val="center"/>
              <w:rPr>
                <w:rFonts w:eastAsia="Times New Roman" w:cs="Times New Roman"/>
                <w:color w:val="FF0000"/>
                <w:lang w:eastAsia="en-US"/>
              </w:rPr>
            </w:pPr>
          </w:p>
        </w:tc>
      </w:tr>
      <w:tr w:rsidR="00E24FAB" w:rsidRPr="006010A6" w14:paraId="6A7DC5F0" w14:textId="77777777" w:rsidTr="00E571CA">
        <w:trPr>
          <w:gridAfter w:val="1"/>
          <w:wAfter w:w="4" w:type="pct"/>
          <w:trHeight w:val="300"/>
          <w:jc w:val="center"/>
        </w:trPr>
        <w:tc>
          <w:tcPr>
            <w:tcW w:w="414" w:type="pct"/>
            <w:gridSpan w:val="2"/>
            <w:tcBorders>
              <w:top w:val="nil"/>
              <w:left w:val="single" w:sz="4" w:space="0" w:color="auto"/>
              <w:bottom w:val="single" w:sz="4" w:space="0" w:color="auto"/>
              <w:right w:val="single" w:sz="4" w:space="0" w:color="auto"/>
            </w:tcBorders>
            <w:shd w:val="clear" w:color="auto" w:fill="auto"/>
            <w:noWrap/>
            <w:vAlign w:val="center"/>
          </w:tcPr>
          <w:p w14:paraId="3F15C61F" w14:textId="35BA6722" w:rsidR="00E24FAB" w:rsidRPr="006010A6" w:rsidRDefault="00E24FAB" w:rsidP="00E24FAB">
            <w:pPr>
              <w:spacing w:line="240" w:lineRule="auto"/>
              <w:ind w:firstLine="0"/>
              <w:jc w:val="center"/>
              <w:rPr>
                <w:rFonts w:eastAsia="Times New Roman" w:cs="Times New Roman"/>
                <w:lang w:eastAsia="en-US"/>
              </w:rPr>
            </w:pPr>
            <w:r w:rsidRPr="00D76090">
              <w:rPr>
                <w:rFonts w:eastAsia="Times New Roman" w:cs="Times New Roman"/>
                <w:lang w:eastAsia="en-US"/>
              </w:rPr>
              <w:t>2.2.</w:t>
            </w:r>
            <w:r>
              <w:rPr>
                <w:rFonts w:eastAsia="Times New Roman" w:cs="Times New Roman"/>
                <w:lang w:eastAsia="en-US"/>
              </w:rPr>
              <w:t>29</w:t>
            </w:r>
          </w:p>
        </w:tc>
        <w:tc>
          <w:tcPr>
            <w:tcW w:w="2409" w:type="pct"/>
            <w:tcBorders>
              <w:top w:val="single" w:sz="4" w:space="0" w:color="auto"/>
              <w:left w:val="single" w:sz="4" w:space="0" w:color="auto"/>
              <w:bottom w:val="single" w:sz="4" w:space="0" w:color="auto"/>
              <w:right w:val="single" w:sz="4" w:space="0" w:color="000000"/>
            </w:tcBorders>
            <w:shd w:val="clear" w:color="auto" w:fill="auto"/>
            <w:vAlign w:val="center"/>
          </w:tcPr>
          <w:p w14:paraId="415E5C64" w14:textId="77777777" w:rsidR="00E24FAB" w:rsidRPr="006010A6" w:rsidRDefault="00E24FAB" w:rsidP="00E24FAB">
            <w:pPr>
              <w:pStyle w:val="Betarp"/>
            </w:pPr>
            <w:r w:rsidRPr="006010A6">
              <w:t>Ekranuotas FTP 6 kat, kabelis lauko sąlygomis</w:t>
            </w:r>
          </w:p>
        </w:tc>
        <w:tc>
          <w:tcPr>
            <w:tcW w:w="432" w:type="pct"/>
            <w:tcBorders>
              <w:top w:val="nil"/>
              <w:left w:val="nil"/>
              <w:bottom w:val="single" w:sz="4" w:space="0" w:color="auto"/>
              <w:right w:val="single" w:sz="4" w:space="0" w:color="auto"/>
            </w:tcBorders>
            <w:shd w:val="clear" w:color="auto" w:fill="auto"/>
            <w:noWrap/>
            <w:vAlign w:val="center"/>
          </w:tcPr>
          <w:p w14:paraId="5C0B4CF5" w14:textId="77777777" w:rsidR="00E24FAB" w:rsidRPr="006010A6" w:rsidRDefault="00E24FAB" w:rsidP="00E24FAB">
            <w:pPr>
              <w:pStyle w:val="Betarp"/>
              <w:jc w:val="center"/>
            </w:pPr>
            <w:r w:rsidRPr="006010A6">
              <w:t>m</w:t>
            </w:r>
          </w:p>
        </w:tc>
        <w:tc>
          <w:tcPr>
            <w:tcW w:w="436" w:type="pct"/>
            <w:gridSpan w:val="2"/>
            <w:tcBorders>
              <w:top w:val="single" w:sz="4" w:space="0" w:color="auto"/>
              <w:left w:val="nil"/>
              <w:bottom w:val="single" w:sz="4" w:space="0" w:color="auto"/>
              <w:right w:val="single" w:sz="4" w:space="0" w:color="000000"/>
            </w:tcBorders>
            <w:shd w:val="clear" w:color="auto" w:fill="auto"/>
            <w:vAlign w:val="center"/>
          </w:tcPr>
          <w:p w14:paraId="38942AAC" w14:textId="77777777" w:rsidR="00E24FAB" w:rsidRPr="006010A6" w:rsidRDefault="00E24FAB" w:rsidP="00E24FAB">
            <w:pPr>
              <w:pStyle w:val="Betarp"/>
              <w:jc w:val="center"/>
            </w:pPr>
            <w:r w:rsidRPr="006010A6">
              <w:t>336</w:t>
            </w:r>
          </w:p>
        </w:tc>
        <w:tc>
          <w:tcPr>
            <w:tcW w:w="634" w:type="pct"/>
            <w:gridSpan w:val="2"/>
            <w:tcBorders>
              <w:top w:val="nil"/>
              <w:left w:val="nil"/>
              <w:bottom w:val="single" w:sz="4" w:space="0" w:color="auto"/>
              <w:right w:val="single" w:sz="4" w:space="0" w:color="auto"/>
            </w:tcBorders>
            <w:shd w:val="clear" w:color="auto" w:fill="auto"/>
            <w:noWrap/>
            <w:vAlign w:val="center"/>
          </w:tcPr>
          <w:p w14:paraId="2735CFE5" w14:textId="77777777" w:rsidR="00E24FAB" w:rsidRPr="006010A6" w:rsidRDefault="00E24FAB" w:rsidP="00E24FAB">
            <w:pPr>
              <w:spacing w:line="240" w:lineRule="auto"/>
              <w:ind w:firstLine="0"/>
              <w:jc w:val="center"/>
              <w:rPr>
                <w:color w:val="000000"/>
              </w:rPr>
            </w:pPr>
          </w:p>
        </w:tc>
        <w:tc>
          <w:tcPr>
            <w:tcW w:w="671" w:type="pct"/>
            <w:gridSpan w:val="2"/>
            <w:tcBorders>
              <w:top w:val="nil"/>
              <w:left w:val="nil"/>
              <w:bottom w:val="single" w:sz="4" w:space="0" w:color="auto"/>
              <w:right w:val="single" w:sz="4" w:space="0" w:color="auto"/>
            </w:tcBorders>
          </w:tcPr>
          <w:p w14:paraId="56753BA3" w14:textId="77777777" w:rsidR="00E24FAB" w:rsidRPr="006010A6" w:rsidRDefault="00E24FAB" w:rsidP="00E24FAB">
            <w:pPr>
              <w:spacing w:line="240" w:lineRule="auto"/>
              <w:ind w:firstLine="0"/>
              <w:jc w:val="center"/>
              <w:rPr>
                <w:rFonts w:eastAsia="Times New Roman" w:cs="Times New Roman"/>
                <w:color w:val="FF0000"/>
                <w:lang w:eastAsia="en-US"/>
              </w:rPr>
            </w:pPr>
          </w:p>
        </w:tc>
      </w:tr>
      <w:tr w:rsidR="00E24FAB" w:rsidRPr="006010A6" w14:paraId="560A79C5" w14:textId="77777777" w:rsidTr="00E571CA">
        <w:trPr>
          <w:gridAfter w:val="1"/>
          <w:wAfter w:w="4" w:type="pct"/>
          <w:trHeight w:val="300"/>
          <w:jc w:val="center"/>
        </w:trPr>
        <w:tc>
          <w:tcPr>
            <w:tcW w:w="414" w:type="pct"/>
            <w:gridSpan w:val="2"/>
            <w:tcBorders>
              <w:top w:val="nil"/>
              <w:left w:val="single" w:sz="4" w:space="0" w:color="auto"/>
              <w:bottom w:val="single" w:sz="4" w:space="0" w:color="auto"/>
              <w:right w:val="single" w:sz="4" w:space="0" w:color="auto"/>
            </w:tcBorders>
            <w:shd w:val="clear" w:color="auto" w:fill="auto"/>
            <w:noWrap/>
            <w:vAlign w:val="center"/>
          </w:tcPr>
          <w:p w14:paraId="761F6D56" w14:textId="452EBB08" w:rsidR="00E24FAB" w:rsidRPr="006010A6" w:rsidRDefault="00E24FAB" w:rsidP="00E24FAB">
            <w:pPr>
              <w:spacing w:line="240" w:lineRule="auto"/>
              <w:ind w:firstLine="0"/>
              <w:jc w:val="center"/>
              <w:rPr>
                <w:rFonts w:eastAsia="Times New Roman" w:cs="Times New Roman"/>
                <w:lang w:eastAsia="en-US"/>
              </w:rPr>
            </w:pPr>
            <w:r w:rsidRPr="00D76090">
              <w:rPr>
                <w:rFonts w:eastAsia="Times New Roman" w:cs="Times New Roman"/>
                <w:lang w:eastAsia="en-US"/>
              </w:rPr>
              <w:t>2.2.</w:t>
            </w:r>
            <w:r>
              <w:rPr>
                <w:rFonts w:eastAsia="Times New Roman" w:cs="Times New Roman"/>
                <w:lang w:eastAsia="en-US"/>
              </w:rPr>
              <w:t>30</w:t>
            </w:r>
          </w:p>
        </w:tc>
        <w:tc>
          <w:tcPr>
            <w:tcW w:w="2409" w:type="pct"/>
            <w:tcBorders>
              <w:top w:val="single" w:sz="4" w:space="0" w:color="auto"/>
              <w:left w:val="single" w:sz="4" w:space="0" w:color="auto"/>
              <w:bottom w:val="single" w:sz="4" w:space="0" w:color="auto"/>
              <w:right w:val="single" w:sz="4" w:space="0" w:color="000000"/>
            </w:tcBorders>
            <w:shd w:val="clear" w:color="auto" w:fill="auto"/>
            <w:vAlign w:val="center"/>
          </w:tcPr>
          <w:p w14:paraId="2EB284B0" w14:textId="23AA11B7" w:rsidR="00E24FAB" w:rsidRPr="006010A6" w:rsidRDefault="00E24FAB" w:rsidP="00E24FAB">
            <w:pPr>
              <w:pStyle w:val="Betarp"/>
            </w:pPr>
            <w:r w:rsidRPr="006010A6">
              <w:t>Elektros maitinimo kabelis H05-VVF 3x2,5mm</w:t>
            </w:r>
            <w:r w:rsidRPr="006010A6">
              <w:rPr>
                <w:vertAlign w:val="superscript"/>
              </w:rPr>
              <w:t>2</w:t>
            </w:r>
            <w:r w:rsidR="00A30A9E">
              <w:t xml:space="preserve"> (kabelis pagal įrenginius)</w:t>
            </w:r>
          </w:p>
        </w:tc>
        <w:tc>
          <w:tcPr>
            <w:tcW w:w="432" w:type="pct"/>
            <w:tcBorders>
              <w:top w:val="nil"/>
              <w:left w:val="nil"/>
              <w:bottom w:val="single" w:sz="4" w:space="0" w:color="auto"/>
              <w:right w:val="single" w:sz="4" w:space="0" w:color="auto"/>
            </w:tcBorders>
            <w:shd w:val="clear" w:color="auto" w:fill="auto"/>
            <w:noWrap/>
            <w:vAlign w:val="center"/>
          </w:tcPr>
          <w:p w14:paraId="119924F0" w14:textId="77777777" w:rsidR="00E24FAB" w:rsidRPr="006010A6" w:rsidRDefault="00E24FAB" w:rsidP="00E24FAB">
            <w:pPr>
              <w:pStyle w:val="Betarp"/>
              <w:jc w:val="center"/>
            </w:pPr>
            <w:r w:rsidRPr="006010A6">
              <w:t>m</w:t>
            </w:r>
          </w:p>
        </w:tc>
        <w:tc>
          <w:tcPr>
            <w:tcW w:w="436" w:type="pct"/>
            <w:gridSpan w:val="2"/>
            <w:tcBorders>
              <w:top w:val="single" w:sz="4" w:space="0" w:color="auto"/>
              <w:left w:val="nil"/>
              <w:bottom w:val="single" w:sz="4" w:space="0" w:color="auto"/>
              <w:right w:val="single" w:sz="4" w:space="0" w:color="000000"/>
            </w:tcBorders>
            <w:shd w:val="clear" w:color="auto" w:fill="auto"/>
            <w:vAlign w:val="center"/>
          </w:tcPr>
          <w:p w14:paraId="3B2ACC3A" w14:textId="77777777" w:rsidR="00E24FAB" w:rsidRPr="006010A6" w:rsidRDefault="00E24FAB" w:rsidP="00E24FAB">
            <w:pPr>
              <w:pStyle w:val="Betarp"/>
              <w:jc w:val="center"/>
            </w:pPr>
            <w:r w:rsidRPr="006010A6">
              <w:t>168</w:t>
            </w:r>
          </w:p>
        </w:tc>
        <w:tc>
          <w:tcPr>
            <w:tcW w:w="634" w:type="pct"/>
            <w:gridSpan w:val="2"/>
            <w:tcBorders>
              <w:top w:val="nil"/>
              <w:left w:val="nil"/>
              <w:bottom w:val="single" w:sz="4" w:space="0" w:color="auto"/>
              <w:right w:val="single" w:sz="4" w:space="0" w:color="auto"/>
            </w:tcBorders>
            <w:shd w:val="clear" w:color="auto" w:fill="auto"/>
            <w:noWrap/>
            <w:vAlign w:val="center"/>
          </w:tcPr>
          <w:p w14:paraId="73E99A05" w14:textId="77777777" w:rsidR="00E24FAB" w:rsidRPr="006010A6" w:rsidRDefault="00E24FAB" w:rsidP="00E24FAB">
            <w:pPr>
              <w:spacing w:line="240" w:lineRule="auto"/>
              <w:ind w:firstLine="0"/>
              <w:jc w:val="center"/>
              <w:rPr>
                <w:color w:val="000000"/>
              </w:rPr>
            </w:pPr>
          </w:p>
        </w:tc>
        <w:tc>
          <w:tcPr>
            <w:tcW w:w="671" w:type="pct"/>
            <w:gridSpan w:val="2"/>
            <w:tcBorders>
              <w:top w:val="nil"/>
              <w:left w:val="nil"/>
              <w:bottom w:val="single" w:sz="4" w:space="0" w:color="auto"/>
              <w:right w:val="single" w:sz="4" w:space="0" w:color="auto"/>
            </w:tcBorders>
          </w:tcPr>
          <w:p w14:paraId="63C6A08F" w14:textId="77777777" w:rsidR="00E24FAB" w:rsidRPr="006010A6" w:rsidRDefault="00E24FAB" w:rsidP="00E24FAB">
            <w:pPr>
              <w:spacing w:line="240" w:lineRule="auto"/>
              <w:ind w:firstLine="0"/>
              <w:jc w:val="center"/>
              <w:rPr>
                <w:rFonts w:eastAsia="Times New Roman" w:cs="Times New Roman"/>
                <w:color w:val="FF0000"/>
                <w:lang w:eastAsia="en-US"/>
              </w:rPr>
            </w:pPr>
          </w:p>
        </w:tc>
      </w:tr>
      <w:tr w:rsidR="00E24FAB" w:rsidRPr="006010A6" w14:paraId="4324FBE4" w14:textId="77777777" w:rsidTr="00E571CA">
        <w:trPr>
          <w:gridAfter w:val="1"/>
          <w:wAfter w:w="4" w:type="pct"/>
          <w:trHeight w:val="300"/>
          <w:jc w:val="center"/>
        </w:trPr>
        <w:tc>
          <w:tcPr>
            <w:tcW w:w="414" w:type="pct"/>
            <w:gridSpan w:val="2"/>
            <w:tcBorders>
              <w:top w:val="nil"/>
              <w:left w:val="single" w:sz="4" w:space="0" w:color="auto"/>
              <w:bottom w:val="single" w:sz="4" w:space="0" w:color="auto"/>
              <w:right w:val="single" w:sz="4" w:space="0" w:color="auto"/>
            </w:tcBorders>
            <w:shd w:val="clear" w:color="auto" w:fill="auto"/>
            <w:noWrap/>
            <w:vAlign w:val="center"/>
          </w:tcPr>
          <w:p w14:paraId="6AEE6304" w14:textId="3176E3DC" w:rsidR="00E24FAB" w:rsidRPr="006010A6" w:rsidRDefault="00E24FAB" w:rsidP="00E24FAB">
            <w:pPr>
              <w:spacing w:line="240" w:lineRule="auto"/>
              <w:ind w:firstLine="0"/>
              <w:jc w:val="center"/>
              <w:rPr>
                <w:rFonts w:eastAsia="Times New Roman" w:cs="Times New Roman"/>
                <w:lang w:eastAsia="en-US"/>
              </w:rPr>
            </w:pPr>
            <w:r w:rsidRPr="00D76090">
              <w:rPr>
                <w:rFonts w:eastAsia="Times New Roman" w:cs="Times New Roman"/>
                <w:lang w:eastAsia="en-US"/>
              </w:rPr>
              <w:t>2.2.</w:t>
            </w:r>
            <w:r>
              <w:rPr>
                <w:rFonts w:eastAsia="Times New Roman" w:cs="Times New Roman"/>
                <w:lang w:eastAsia="en-US"/>
              </w:rPr>
              <w:t>31</w:t>
            </w:r>
          </w:p>
        </w:tc>
        <w:tc>
          <w:tcPr>
            <w:tcW w:w="2409" w:type="pct"/>
            <w:tcBorders>
              <w:top w:val="single" w:sz="4" w:space="0" w:color="auto"/>
              <w:left w:val="single" w:sz="4" w:space="0" w:color="auto"/>
              <w:bottom w:val="single" w:sz="4" w:space="0" w:color="auto"/>
              <w:right w:val="single" w:sz="4" w:space="0" w:color="000000"/>
            </w:tcBorders>
            <w:shd w:val="clear" w:color="auto" w:fill="auto"/>
            <w:vAlign w:val="center"/>
          </w:tcPr>
          <w:p w14:paraId="5659723C" w14:textId="77777777" w:rsidR="00E24FAB" w:rsidRPr="006010A6" w:rsidRDefault="00E24FAB" w:rsidP="00E24FAB">
            <w:pPr>
              <w:pStyle w:val="Betarp"/>
            </w:pPr>
            <w:r w:rsidRPr="006010A6">
              <w:t>Lankstus įžeminimo laidas ≥6mm</w:t>
            </w:r>
            <w:r w:rsidRPr="006010A6">
              <w:rPr>
                <w:vertAlign w:val="superscript"/>
              </w:rPr>
              <w:t xml:space="preserve">2 </w:t>
            </w:r>
            <w:r w:rsidRPr="006010A6">
              <w:t>nominalo</w:t>
            </w:r>
          </w:p>
        </w:tc>
        <w:tc>
          <w:tcPr>
            <w:tcW w:w="432" w:type="pct"/>
            <w:tcBorders>
              <w:top w:val="nil"/>
              <w:left w:val="nil"/>
              <w:bottom w:val="single" w:sz="4" w:space="0" w:color="auto"/>
              <w:right w:val="single" w:sz="4" w:space="0" w:color="auto"/>
            </w:tcBorders>
            <w:shd w:val="clear" w:color="auto" w:fill="auto"/>
            <w:noWrap/>
            <w:vAlign w:val="center"/>
          </w:tcPr>
          <w:p w14:paraId="40804349" w14:textId="77777777" w:rsidR="00E24FAB" w:rsidRPr="006010A6" w:rsidRDefault="00E24FAB" w:rsidP="00E24FAB">
            <w:pPr>
              <w:pStyle w:val="Betarp"/>
              <w:jc w:val="center"/>
            </w:pPr>
            <w:r w:rsidRPr="006010A6">
              <w:t>m</w:t>
            </w:r>
          </w:p>
        </w:tc>
        <w:tc>
          <w:tcPr>
            <w:tcW w:w="436" w:type="pct"/>
            <w:gridSpan w:val="2"/>
            <w:tcBorders>
              <w:top w:val="single" w:sz="4" w:space="0" w:color="auto"/>
              <w:left w:val="nil"/>
              <w:bottom w:val="single" w:sz="4" w:space="0" w:color="auto"/>
              <w:right w:val="single" w:sz="4" w:space="0" w:color="000000"/>
            </w:tcBorders>
            <w:shd w:val="clear" w:color="auto" w:fill="auto"/>
            <w:vAlign w:val="center"/>
          </w:tcPr>
          <w:p w14:paraId="13A2190B" w14:textId="77777777" w:rsidR="00E24FAB" w:rsidRPr="006010A6" w:rsidRDefault="00E24FAB" w:rsidP="00E24FAB">
            <w:pPr>
              <w:pStyle w:val="Betarp"/>
              <w:jc w:val="center"/>
            </w:pPr>
            <w:r w:rsidRPr="006010A6">
              <w:t>24</w:t>
            </w:r>
          </w:p>
        </w:tc>
        <w:tc>
          <w:tcPr>
            <w:tcW w:w="634" w:type="pct"/>
            <w:gridSpan w:val="2"/>
            <w:tcBorders>
              <w:top w:val="nil"/>
              <w:left w:val="nil"/>
              <w:bottom w:val="single" w:sz="4" w:space="0" w:color="auto"/>
              <w:right w:val="single" w:sz="4" w:space="0" w:color="auto"/>
            </w:tcBorders>
            <w:shd w:val="clear" w:color="auto" w:fill="auto"/>
            <w:noWrap/>
            <w:vAlign w:val="center"/>
          </w:tcPr>
          <w:p w14:paraId="4CA78673" w14:textId="77777777" w:rsidR="00E24FAB" w:rsidRPr="006010A6" w:rsidRDefault="00E24FAB" w:rsidP="00E24FAB">
            <w:pPr>
              <w:spacing w:line="240" w:lineRule="auto"/>
              <w:ind w:firstLine="0"/>
              <w:jc w:val="center"/>
              <w:rPr>
                <w:color w:val="000000"/>
              </w:rPr>
            </w:pPr>
          </w:p>
        </w:tc>
        <w:tc>
          <w:tcPr>
            <w:tcW w:w="671" w:type="pct"/>
            <w:gridSpan w:val="2"/>
            <w:tcBorders>
              <w:top w:val="nil"/>
              <w:left w:val="nil"/>
              <w:bottom w:val="single" w:sz="4" w:space="0" w:color="auto"/>
              <w:right w:val="single" w:sz="4" w:space="0" w:color="auto"/>
            </w:tcBorders>
          </w:tcPr>
          <w:p w14:paraId="51DDC03E" w14:textId="77777777" w:rsidR="00E24FAB" w:rsidRPr="006010A6" w:rsidRDefault="00E24FAB" w:rsidP="00E24FAB">
            <w:pPr>
              <w:spacing w:line="240" w:lineRule="auto"/>
              <w:ind w:firstLine="0"/>
              <w:jc w:val="center"/>
              <w:rPr>
                <w:rFonts w:eastAsia="Times New Roman" w:cs="Times New Roman"/>
                <w:color w:val="FF0000"/>
                <w:lang w:eastAsia="en-US"/>
              </w:rPr>
            </w:pPr>
          </w:p>
        </w:tc>
      </w:tr>
      <w:tr w:rsidR="00E24FAB" w:rsidRPr="006010A6" w14:paraId="69CA8D42" w14:textId="77777777" w:rsidTr="00E571CA">
        <w:trPr>
          <w:gridAfter w:val="1"/>
          <w:wAfter w:w="4" w:type="pct"/>
          <w:trHeight w:val="300"/>
          <w:jc w:val="center"/>
        </w:trPr>
        <w:tc>
          <w:tcPr>
            <w:tcW w:w="414" w:type="pct"/>
            <w:gridSpan w:val="2"/>
            <w:tcBorders>
              <w:top w:val="nil"/>
              <w:left w:val="single" w:sz="4" w:space="0" w:color="auto"/>
              <w:bottom w:val="single" w:sz="4" w:space="0" w:color="auto"/>
              <w:right w:val="single" w:sz="4" w:space="0" w:color="auto"/>
            </w:tcBorders>
            <w:shd w:val="clear" w:color="auto" w:fill="auto"/>
            <w:noWrap/>
            <w:vAlign w:val="center"/>
          </w:tcPr>
          <w:p w14:paraId="7CE02CD8" w14:textId="02C61704" w:rsidR="00E24FAB" w:rsidRPr="006010A6" w:rsidRDefault="00E24FAB" w:rsidP="00E24FAB">
            <w:pPr>
              <w:spacing w:line="240" w:lineRule="auto"/>
              <w:ind w:firstLine="0"/>
              <w:jc w:val="center"/>
              <w:rPr>
                <w:rFonts w:eastAsia="Times New Roman" w:cs="Times New Roman"/>
                <w:lang w:eastAsia="en-US"/>
              </w:rPr>
            </w:pPr>
            <w:r w:rsidRPr="00D76090">
              <w:rPr>
                <w:rFonts w:eastAsia="Times New Roman" w:cs="Times New Roman"/>
                <w:lang w:eastAsia="en-US"/>
              </w:rPr>
              <w:t>2.2.</w:t>
            </w:r>
            <w:r>
              <w:rPr>
                <w:rFonts w:eastAsia="Times New Roman" w:cs="Times New Roman"/>
                <w:lang w:eastAsia="en-US"/>
              </w:rPr>
              <w:t>32</w:t>
            </w:r>
          </w:p>
        </w:tc>
        <w:tc>
          <w:tcPr>
            <w:tcW w:w="2409" w:type="pct"/>
            <w:tcBorders>
              <w:top w:val="single" w:sz="4" w:space="0" w:color="auto"/>
              <w:left w:val="single" w:sz="4" w:space="0" w:color="auto"/>
              <w:bottom w:val="single" w:sz="4" w:space="0" w:color="auto"/>
              <w:right w:val="single" w:sz="4" w:space="0" w:color="000000"/>
            </w:tcBorders>
            <w:shd w:val="clear" w:color="auto" w:fill="auto"/>
            <w:vAlign w:val="center"/>
          </w:tcPr>
          <w:p w14:paraId="3F256490" w14:textId="77777777" w:rsidR="00E24FAB" w:rsidRPr="006010A6" w:rsidRDefault="00E24FAB" w:rsidP="00E24FAB">
            <w:pPr>
              <w:pStyle w:val="Betarp"/>
            </w:pPr>
            <w:r w:rsidRPr="006010A6">
              <w:t>Lankstus gofruotas vamzdis kabelių privedimui išorėje d16÷d25</w:t>
            </w:r>
          </w:p>
        </w:tc>
        <w:tc>
          <w:tcPr>
            <w:tcW w:w="432" w:type="pct"/>
            <w:tcBorders>
              <w:top w:val="nil"/>
              <w:left w:val="nil"/>
              <w:bottom w:val="single" w:sz="4" w:space="0" w:color="auto"/>
              <w:right w:val="single" w:sz="4" w:space="0" w:color="auto"/>
            </w:tcBorders>
            <w:shd w:val="clear" w:color="auto" w:fill="auto"/>
            <w:noWrap/>
            <w:vAlign w:val="center"/>
          </w:tcPr>
          <w:p w14:paraId="188FB92A" w14:textId="77777777" w:rsidR="00E24FAB" w:rsidRPr="006010A6" w:rsidRDefault="00E24FAB" w:rsidP="00E24FAB">
            <w:pPr>
              <w:pStyle w:val="Betarp"/>
              <w:jc w:val="center"/>
            </w:pPr>
            <w:r w:rsidRPr="006010A6">
              <w:t>m</w:t>
            </w:r>
          </w:p>
        </w:tc>
        <w:tc>
          <w:tcPr>
            <w:tcW w:w="436" w:type="pct"/>
            <w:gridSpan w:val="2"/>
            <w:tcBorders>
              <w:top w:val="single" w:sz="4" w:space="0" w:color="auto"/>
              <w:left w:val="nil"/>
              <w:bottom w:val="single" w:sz="4" w:space="0" w:color="auto"/>
              <w:right w:val="single" w:sz="4" w:space="0" w:color="000000"/>
            </w:tcBorders>
            <w:shd w:val="clear" w:color="auto" w:fill="auto"/>
            <w:vAlign w:val="center"/>
          </w:tcPr>
          <w:p w14:paraId="5CBF335C" w14:textId="77777777" w:rsidR="00E24FAB" w:rsidRPr="006010A6" w:rsidRDefault="00E24FAB" w:rsidP="00E24FAB">
            <w:pPr>
              <w:pStyle w:val="Betarp"/>
              <w:jc w:val="center"/>
            </w:pPr>
            <w:r w:rsidRPr="006010A6">
              <w:t>48</w:t>
            </w:r>
          </w:p>
        </w:tc>
        <w:tc>
          <w:tcPr>
            <w:tcW w:w="634" w:type="pct"/>
            <w:gridSpan w:val="2"/>
            <w:tcBorders>
              <w:top w:val="nil"/>
              <w:left w:val="nil"/>
              <w:bottom w:val="single" w:sz="4" w:space="0" w:color="auto"/>
              <w:right w:val="single" w:sz="4" w:space="0" w:color="auto"/>
            </w:tcBorders>
            <w:shd w:val="clear" w:color="auto" w:fill="auto"/>
            <w:noWrap/>
            <w:vAlign w:val="center"/>
          </w:tcPr>
          <w:p w14:paraId="2E22259E" w14:textId="77777777" w:rsidR="00E24FAB" w:rsidRPr="006010A6" w:rsidRDefault="00E24FAB" w:rsidP="00E24FAB">
            <w:pPr>
              <w:spacing w:line="240" w:lineRule="auto"/>
              <w:ind w:firstLine="0"/>
              <w:jc w:val="center"/>
              <w:rPr>
                <w:color w:val="000000"/>
              </w:rPr>
            </w:pPr>
          </w:p>
        </w:tc>
        <w:tc>
          <w:tcPr>
            <w:tcW w:w="671" w:type="pct"/>
            <w:gridSpan w:val="2"/>
            <w:tcBorders>
              <w:top w:val="nil"/>
              <w:left w:val="nil"/>
              <w:bottom w:val="single" w:sz="4" w:space="0" w:color="auto"/>
              <w:right w:val="single" w:sz="4" w:space="0" w:color="auto"/>
            </w:tcBorders>
          </w:tcPr>
          <w:p w14:paraId="6F09E607" w14:textId="77777777" w:rsidR="00E24FAB" w:rsidRPr="006010A6" w:rsidRDefault="00E24FAB" w:rsidP="00E24FAB">
            <w:pPr>
              <w:spacing w:line="240" w:lineRule="auto"/>
              <w:ind w:firstLine="0"/>
              <w:jc w:val="center"/>
              <w:rPr>
                <w:rFonts w:eastAsia="Times New Roman" w:cs="Times New Roman"/>
                <w:color w:val="FF0000"/>
                <w:lang w:eastAsia="en-US"/>
              </w:rPr>
            </w:pPr>
          </w:p>
        </w:tc>
      </w:tr>
      <w:tr w:rsidR="00E24FAB" w:rsidRPr="006010A6" w14:paraId="37E1D9F1" w14:textId="77777777" w:rsidTr="00E571CA">
        <w:trPr>
          <w:gridAfter w:val="1"/>
          <w:wAfter w:w="4" w:type="pct"/>
          <w:trHeight w:val="300"/>
          <w:jc w:val="center"/>
        </w:trPr>
        <w:tc>
          <w:tcPr>
            <w:tcW w:w="414" w:type="pct"/>
            <w:gridSpan w:val="2"/>
            <w:tcBorders>
              <w:top w:val="nil"/>
              <w:left w:val="single" w:sz="4" w:space="0" w:color="auto"/>
              <w:bottom w:val="single" w:sz="4" w:space="0" w:color="auto"/>
              <w:right w:val="single" w:sz="4" w:space="0" w:color="auto"/>
            </w:tcBorders>
            <w:shd w:val="clear" w:color="auto" w:fill="auto"/>
            <w:noWrap/>
            <w:vAlign w:val="center"/>
          </w:tcPr>
          <w:p w14:paraId="1A99FA6A" w14:textId="359950D8" w:rsidR="00E24FAB" w:rsidRPr="006010A6" w:rsidRDefault="00E24FAB" w:rsidP="00E24FAB">
            <w:pPr>
              <w:spacing w:line="240" w:lineRule="auto"/>
              <w:ind w:firstLine="0"/>
              <w:jc w:val="center"/>
              <w:rPr>
                <w:rFonts w:eastAsia="Times New Roman" w:cs="Times New Roman"/>
                <w:lang w:eastAsia="en-US"/>
              </w:rPr>
            </w:pPr>
            <w:r w:rsidRPr="00D76090">
              <w:rPr>
                <w:rFonts w:eastAsia="Times New Roman" w:cs="Times New Roman"/>
                <w:lang w:eastAsia="en-US"/>
              </w:rPr>
              <w:t>2.2.</w:t>
            </w:r>
            <w:r>
              <w:rPr>
                <w:rFonts w:eastAsia="Times New Roman" w:cs="Times New Roman"/>
                <w:lang w:eastAsia="en-US"/>
              </w:rPr>
              <w:t>33</w:t>
            </w:r>
          </w:p>
        </w:tc>
        <w:tc>
          <w:tcPr>
            <w:tcW w:w="2409" w:type="pct"/>
            <w:tcBorders>
              <w:top w:val="single" w:sz="4" w:space="0" w:color="auto"/>
              <w:left w:val="single" w:sz="4" w:space="0" w:color="auto"/>
              <w:bottom w:val="single" w:sz="4" w:space="0" w:color="auto"/>
              <w:right w:val="single" w:sz="4" w:space="0" w:color="000000"/>
            </w:tcBorders>
            <w:shd w:val="clear" w:color="auto" w:fill="auto"/>
            <w:vAlign w:val="center"/>
          </w:tcPr>
          <w:p w14:paraId="20287B64" w14:textId="77777777" w:rsidR="00E24FAB" w:rsidRPr="006010A6" w:rsidRDefault="00E24FAB" w:rsidP="00E24FAB">
            <w:pPr>
              <w:pStyle w:val="Betarp"/>
            </w:pPr>
            <w:r w:rsidRPr="006010A6">
              <w:t>Papildomos medžiagos (žymėjimai, sandarikliai, kabelių tvirtinimo priemonės, sandari komutacinė dėžutė  …)</w:t>
            </w:r>
          </w:p>
        </w:tc>
        <w:tc>
          <w:tcPr>
            <w:tcW w:w="432" w:type="pct"/>
            <w:tcBorders>
              <w:top w:val="nil"/>
              <w:left w:val="nil"/>
              <w:bottom w:val="single" w:sz="4" w:space="0" w:color="auto"/>
              <w:right w:val="single" w:sz="4" w:space="0" w:color="auto"/>
            </w:tcBorders>
            <w:shd w:val="clear" w:color="auto" w:fill="auto"/>
            <w:noWrap/>
            <w:vAlign w:val="center"/>
          </w:tcPr>
          <w:p w14:paraId="4C127EB9" w14:textId="77777777" w:rsidR="00E24FAB" w:rsidRPr="006010A6" w:rsidRDefault="00E24FAB" w:rsidP="00E24FAB">
            <w:pPr>
              <w:pStyle w:val="Betarp"/>
              <w:jc w:val="center"/>
            </w:pPr>
            <w:r w:rsidRPr="006010A6">
              <w:t>kompl.</w:t>
            </w:r>
          </w:p>
        </w:tc>
        <w:tc>
          <w:tcPr>
            <w:tcW w:w="436" w:type="pct"/>
            <w:gridSpan w:val="2"/>
            <w:tcBorders>
              <w:top w:val="single" w:sz="4" w:space="0" w:color="auto"/>
              <w:left w:val="nil"/>
              <w:bottom w:val="single" w:sz="4" w:space="0" w:color="auto"/>
              <w:right w:val="single" w:sz="4" w:space="0" w:color="000000"/>
            </w:tcBorders>
            <w:shd w:val="clear" w:color="auto" w:fill="auto"/>
            <w:vAlign w:val="center"/>
          </w:tcPr>
          <w:p w14:paraId="7C945F69" w14:textId="77777777" w:rsidR="00E24FAB" w:rsidRPr="006010A6" w:rsidRDefault="00E24FAB" w:rsidP="00E24FAB">
            <w:pPr>
              <w:pStyle w:val="Betarp"/>
              <w:jc w:val="center"/>
            </w:pPr>
            <w:r w:rsidRPr="006010A6">
              <w:t>12</w:t>
            </w:r>
          </w:p>
        </w:tc>
        <w:tc>
          <w:tcPr>
            <w:tcW w:w="634" w:type="pct"/>
            <w:gridSpan w:val="2"/>
            <w:tcBorders>
              <w:top w:val="nil"/>
              <w:left w:val="nil"/>
              <w:bottom w:val="single" w:sz="4" w:space="0" w:color="auto"/>
              <w:right w:val="single" w:sz="4" w:space="0" w:color="auto"/>
            </w:tcBorders>
            <w:shd w:val="clear" w:color="auto" w:fill="auto"/>
            <w:noWrap/>
            <w:vAlign w:val="center"/>
          </w:tcPr>
          <w:p w14:paraId="631D4809" w14:textId="77777777" w:rsidR="00E24FAB" w:rsidRPr="006010A6" w:rsidRDefault="00E24FAB" w:rsidP="00E24FAB">
            <w:pPr>
              <w:spacing w:line="240" w:lineRule="auto"/>
              <w:ind w:firstLine="0"/>
              <w:jc w:val="center"/>
              <w:rPr>
                <w:color w:val="000000"/>
              </w:rPr>
            </w:pPr>
          </w:p>
        </w:tc>
        <w:tc>
          <w:tcPr>
            <w:tcW w:w="671" w:type="pct"/>
            <w:gridSpan w:val="2"/>
            <w:tcBorders>
              <w:top w:val="nil"/>
              <w:left w:val="nil"/>
              <w:bottom w:val="single" w:sz="4" w:space="0" w:color="auto"/>
              <w:right w:val="single" w:sz="4" w:space="0" w:color="auto"/>
            </w:tcBorders>
          </w:tcPr>
          <w:p w14:paraId="75617C13" w14:textId="77777777" w:rsidR="00E24FAB" w:rsidRPr="006010A6" w:rsidRDefault="00E24FAB" w:rsidP="00E24FAB">
            <w:pPr>
              <w:spacing w:line="240" w:lineRule="auto"/>
              <w:ind w:firstLine="0"/>
              <w:jc w:val="center"/>
              <w:rPr>
                <w:rFonts w:eastAsia="Times New Roman" w:cs="Times New Roman"/>
                <w:color w:val="FF0000"/>
                <w:lang w:eastAsia="en-US"/>
              </w:rPr>
            </w:pPr>
          </w:p>
        </w:tc>
      </w:tr>
      <w:tr w:rsidR="00251430" w:rsidRPr="006010A6" w14:paraId="3583AAE8" w14:textId="77777777" w:rsidTr="00E571CA">
        <w:trPr>
          <w:gridAfter w:val="1"/>
          <w:wAfter w:w="4" w:type="pct"/>
          <w:trHeight w:val="300"/>
          <w:jc w:val="center"/>
        </w:trPr>
        <w:tc>
          <w:tcPr>
            <w:tcW w:w="4996" w:type="pct"/>
            <w:gridSpan w:val="10"/>
            <w:tcBorders>
              <w:top w:val="nil"/>
              <w:left w:val="single" w:sz="4" w:space="0" w:color="auto"/>
              <w:bottom w:val="single" w:sz="4" w:space="0" w:color="auto"/>
              <w:right w:val="single" w:sz="4" w:space="0" w:color="auto"/>
            </w:tcBorders>
            <w:shd w:val="clear" w:color="auto" w:fill="auto"/>
            <w:noWrap/>
            <w:vAlign w:val="center"/>
          </w:tcPr>
          <w:p w14:paraId="2A6666D4" w14:textId="093E171E" w:rsidR="00251430" w:rsidRPr="006010A6" w:rsidRDefault="00251430" w:rsidP="00DB287E">
            <w:pPr>
              <w:spacing w:line="240" w:lineRule="auto"/>
              <w:ind w:firstLine="0"/>
              <w:jc w:val="center"/>
              <w:rPr>
                <w:rFonts w:eastAsia="Times New Roman" w:cs="Times New Roman"/>
                <w:color w:val="FF0000"/>
                <w:lang w:eastAsia="en-US"/>
              </w:rPr>
            </w:pPr>
            <w:r w:rsidRPr="006010A6">
              <w:rPr>
                <w:b/>
              </w:rPr>
              <w:t>GVIS valdymo posistemė (PVP)</w:t>
            </w:r>
            <w:r>
              <w:rPr>
                <w:b/>
              </w:rPr>
              <w:t xml:space="preserve"> (6 kompl.)</w:t>
            </w:r>
          </w:p>
        </w:tc>
      </w:tr>
      <w:tr w:rsidR="00E24FAB" w:rsidRPr="006010A6" w14:paraId="40FD605F" w14:textId="77777777" w:rsidTr="00E571CA">
        <w:trPr>
          <w:gridAfter w:val="1"/>
          <w:wAfter w:w="4" w:type="pct"/>
          <w:trHeight w:val="300"/>
          <w:jc w:val="center"/>
        </w:trPr>
        <w:tc>
          <w:tcPr>
            <w:tcW w:w="414" w:type="pct"/>
            <w:gridSpan w:val="2"/>
            <w:tcBorders>
              <w:top w:val="nil"/>
              <w:left w:val="single" w:sz="4" w:space="0" w:color="auto"/>
              <w:bottom w:val="single" w:sz="4" w:space="0" w:color="auto"/>
              <w:right w:val="single" w:sz="4" w:space="0" w:color="auto"/>
            </w:tcBorders>
            <w:shd w:val="clear" w:color="auto" w:fill="auto"/>
            <w:noWrap/>
            <w:vAlign w:val="center"/>
          </w:tcPr>
          <w:p w14:paraId="17406299" w14:textId="1706DDD5" w:rsidR="00E24FAB" w:rsidRPr="006010A6" w:rsidRDefault="00E24FAB" w:rsidP="00E24FAB">
            <w:pPr>
              <w:spacing w:line="240" w:lineRule="auto"/>
              <w:ind w:firstLine="0"/>
              <w:jc w:val="center"/>
              <w:rPr>
                <w:rFonts w:eastAsia="Times New Roman" w:cs="Times New Roman"/>
                <w:lang w:eastAsia="en-US"/>
              </w:rPr>
            </w:pPr>
            <w:r w:rsidRPr="004A4D1D">
              <w:rPr>
                <w:rFonts w:eastAsia="Times New Roman" w:cs="Times New Roman"/>
                <w:lang w:eastAsia="en-US"/>
              </w:rPr>
              <w:t>2.2.</w:t>
            </w:r>
            <w:r>
              <w:rPr>
                <w:rFonts w:eastAsia="Times New Roman" w:cs="Times New Roman"/>
                <w:lang w:eastAsia="en-US"/>
              </w:rPr>
              <w:t>34</w:t>
            </w:r>
          </w:p>
        </w:tc>
        <w:tc>
          <w:tcPr>
            <w:tcW w:w="2409" w:type="pct"/>
            <w:tcBorders>
              <w:top w:val="single" w:sz="4" w:space="0" w:color="auto"/>
              <w:left w:val="single" w:sz="4" w:space="0" w:color="auto"/>
              <w:bottom w:val="single" w:sz="4" w:space="0" w:color="auto"/>
              <w:right w:val="single" w:sz="4" w:space="0" w:color="000000"/>
            </w:tcBorders>
            <w:shd w:val="clear" w:color="auto" w:fill="auto"/>
            <w:vAlign w:val="center"/>
          </w:tcPr>
          <w:p w14:paraId="1C1332AB" w14:textId="77777777" w:rsidR="00E24FAB" w:rsidRPr="006010A6" w:rsidRDefault="00E24FAB" w:rsidP="00E24FAB">
            <w:pPr>
              <w:pStyle w:val="Betarp"/>
            </w:pPr>
            <w:r w:rsidRPr="006010A6">
              <w:t>Pagrindinis valdiklis</w:t>
            </w:r>
          </w:p>
        </w:tc>
        <w:tc>
          <w:tcPr>
            <w:tcW w:w="432" w:type="pct"/>
            <w:tcBorders>
              <w:top w:val="nil"/>
              <w:left w:val="nil"/>
              <w:bottom w:val="single" w:sz="4" w:space="0" w:color="auto"/>
              <w:right w:val="single" w:sz="4" w:space="0" w:color="auto"/>
            </w:tcBorders>
            <w:shd w:val="clear" w:color="auto" w:fill="auto"/>
            <w:noWrap/>
            <w:vAlign w:val="center"/>
          </w:tcPr>
          <w:p w14:paraId="278B8E9B" w14:textId="77777777" w:rsidR="00E24FAB" w:rsidRPr="006010A6" w:rsidRDefault="00E24FAB" w:rsidP="00E24FAB">
            <w:pPr>
              <w:pStyle w:val="Betarp"/>
              <w:jc w:val="center"/>
            </w:pPr>
            <w:r w:rsidRPr="006010A6">
              <w:t>vnt.</w:t>
            </w:r>
          </w:p>
        </w:tc>
        <w:tc>
          <w:tcPr>
            <w:tcW w:w="436" w:type="pct"/>
            <w:gridSpan w:val="2"/>
            <w:tcBorders>
              <w:top w:val="single" w:sz="4" w:space="0" w:color="auto"/>
              <w:left w:val="nil"/>
              <w:bottom w:val="single" w:sz="4" w:space="0" w:color="auto"/>
              <w:right w:val="single" w:sz="4" w:space="0" w:color="000000"/>
            </w:tcBorders>
            <w:shd w:val="clear" w:color="auto" w:fill="auto"/>
            <w:vAlign w:val="center"/>
          </w:tcPr>
          <w:p w14:paraId="2FEAAAE6" w14:textId="77777777" w:rsidR="00E24FAB" w:rsidRPr="006010A6" w:rsidRDefault="00E24FAB" w:rsidP="00E24FAB">
            <w:pPr>
              <w:pStyle w:val="Betarp"/>
              <w:jc w:val="center"/>
            </w:pPr>
            <w:r w:rsidRPr="006010A6">
              <w:t>6</w:t>
            </w:r>
          </w:p>
        </w:tc>
        <w:tc>
          <w:tcPr>
            <w:tcW w:w="634" w:type="pct"/>
            <w:gridSpan w:val="2"/>
            <w:tcBorders>
              <w:top w:val="nil"/>
              <w:left w:val="nil"/>
              <w:bottom w:val="single" w:sz="4" w:space="0" w:color="auto"/>
              <w:right w:val="single" w:sz="4" w:space="0" w:color="auto"/>
            </w:tcBorders>
            <w:shd w:val="clear" w:color="auto" w:fill="auto"/>
            <w:noWrap/>
            <w:vAlign w:val="center"/>
          </w:tcPr>
          <w:p w14:paraId="58AB042F" w14:textId="77777777" w:rsidR="00E24FAB" w:rsidRPr="006010A6" w:rsidRDefault="00E24FAB" w:rsidP="00E24FAB">
            <w:pPr>
              <w:spacing w:line="240" w:lineRule="auto"/>
              <w:ind w:firstLine="0"/>
              <w:jc w:val="center"/>
              <w:rPr>
                <w:color w:val="000000"/>
              </w:rPr>
            </w:pPr>
          </w:p>
        </w:tc>
        <w:tc>
          <w:tcPr>
            <w:tcW w:w="671" w:type="pct"/>
            <w:gridSpan w:val="2"/>
            <w:tcBorders>
              <w:top w:val="nil"/>
              <w:left w:val="nil"/>
              <w:bottom w:val="single" w:sz="4" w:space="0" w:color="auto"/>
              <w:right w:val="single" w:sz="4" w:space="0" w:color="auto"/>
            </w:tcBorders>
          </w:tcPr>
          <w:p w14:paraId="33CC559E" w14:textId="77777777" w:rsidR="00E24FAB" w:rsidRPr="006010A6" w:rsidRDefault="00E24FAB" w:rsidP="00E24FAB">
            <w:pPr>
              <w:spacing w:line="240" w:lineRule="auto"/>
              <w:ind w:firstLine="0"/>
              <w:jc w:val="center"/>
              <w:rPr>
                <w:rFonts w:eastAsia="Times New Roman" w:cs="Times New Roman"/>
                <w:color w:val="FF0000"/>
                <w:lang w:eastAsia="en-US"/>
              </w:rPr>
            </w:pPr>
          </w:p>
        </w:tc>
      </w:tr>
      <w:tr w:rsidR="00E24FAB" w:rsidRPr="006010A6" w14:paraId="7DAE6CB2" w14:textId="77777777" w:rsidTr="00E571CA">
        <w:trPr>
          <w:gridAfter w:val="1"/>
          <w:wAfter w:w="4" w:type="pct"/>
          <w:trHeight w:val="300"/>
          <w:jc w:val="center"/>
        </w:trPr>
        <w:tc>
          <w:tcPr>
            <w:tcW w:w="414" w:type="pct"/>
            <w:gridSpan w:val="2"/>
            <w:tcBorders>
              <w:top w:val="nil"/>
              <w:left w:val="single" w:sz="4" w:space="0" w:color="auto"/>
              <w:bottom w:val="single" w:sz="4" w:space="0" w:color="auto"/>
              <w:right w:val="single" w:sz="4" w:space="0" w:color="auto"/>
            </w:tcBorders>
            <w:shd w:val="clear" w:color="auto" w:fill="auto"/>
            <w:noWrap/>
            <w:vAlign w:val="center"/>
          </w:tcPr>
          <w:p w14:paraId="5366EB69" w14:textId="58999989" w:rsidR="00E24FAB" w:rsidRPr="006010A6" w:rsidRDefault="00E24FAB" w:rsidP="00E24FAB">
            <w:pPr>
              <w:spacing w:line="240" w:lineRule="auto"/>
              <w:ind w:firstLine="0"/>
              <w:jc w:val="center"/>
              <w:rPr>
                <w:rFonts w:eastAsia="Times New Roman" w:cs="Times New Roman"/>
                <w:lang w:eastAsia="en-US"/>
              </w:rPr>
            </w:pPr>
            <w:r w:rsidRPr="004A4D1D">
              <w:rPr>
                <w:rFonts w:eastAsia="Times New Roman" w:cs="Times New Roman"/>
                <w:lang w:eastAsia="en-US"/>
              </w:rPr>
              <w:t>2.2.</w:t>
            </w:r>
            <w:r>
              <w:rPr>
                <w:rFonts w:eastAsia="Times New Roman" w:cs="Times New Roman"/>
                <w:lang w:eastAsia="en-US"/>
              </w:rPr>
              <w:t>35</w:t>
            </w:r>
          </w:p>
        </w:tc>
        <w:tc>
          <w:tcPr>
            <w:tcW w:w="2409" w:type="pct"/>
            <w:tcBorders>
              <w:top w:val="single" w:sz="4" w:space="0" w:color="auto"/>
              <w:left w:val="single" w:sz="4" w:space="0" w:color="auto"/>
              <w:bottom w:val="single" w:sz="4" w:space="0" w:color="auto"/>
              <w:right w:val="single" w:sz="4" w:space="0" w:color="000000"/>
            </w:tcBorders>
            <w:shd w:val="clear" w:color="auto" w:fill="auto"/>
            <w:vAlign w:val="center"/>
          </w:tcPr>
          <w:p w14:paraId="2E61FF40" w14:textId="77777777" w:rsidR="00E24FAB" w:rsidRPr="006010A6" w:rsidRDefault="00E24FAB" w:rsidP="00E24FAB">
            <w:pPr>
              <w:pStyle w:val="Betarp"/>
            </w:pPr>
            <w:r w:rsidRPr="006010A6">
              <w:t>Ethernet tinklo komutatorius</w:t>
            </w:r>
          </w:p>
        </w:tc>
        <w:tc>
          <w:tcPr>
            <w:tcW w:w="432" w:type="pct"/>
            <w:tcBorders>
              <w:top w:val="nil"/>
              <w:left w:val="nil"/>
              <w:bottom w:val="single" w:sz="4" w:space="0" w:color="auto"/>
              <w:right w:val="single" w:sz="4" w:space="0" w:color="auto"/>
            </w:tcBorders>
            <w:shd w:val="clear" w:color="auto" w:fill="auto"/>
            <w:noWrap/>
            <w:vAlign w:val="center"/>
          </w:tcPr>
          <w:p w14:paraId="008A0781" w14:textId="77777777" w:rsidR="00E24FAB" w:rsidRPr="006010A6" w:rsidRDefault="00E24FAB" w:rsidP="00E24FAB">
            <w:pPr>
              <w:pStyle w:val="Betarp"/>
              <w:jc w:val="center"/>
            </w:pPr>
            <w:r w:rsidRPr="006010A6">
              <w:t>vnt.</w:t>
            </w:r>
          </w:p>
        </w:tc>
        <w:tc>
          <w:tcPr>
            <w:tcW w:w="436" w:type="pct"/>
            <w:gridSpan w:val="2"/>
            <w:tcBorders>
              <w:top w:val="single" w:sz="4" w:space="0" w:color="auto"/>
              <w:left w:val="nil"/>
              <w:bottom w:val="single" w:sz="4" w:space="0" w:color="auto"/>
              <w:right w:val="single" w:sz="4" w:space="0" w:color="000000"/>
            </w:tcBorders>
            <w:shd w:val="clear" w:color="auto" w:fill="auto"/>
            <w:vAlign w:val="center"/>
          </w:tcPr>
          <w:p w14:paraId="4A4E9DC1" w14:textId="77777777" w:rsidR="00E24FAB" w:rsidRPr="006010A6" w:rsidRDefault="00E24FAB" w:rsidP="00E24FAB">
            <w:pPr>
              <w:pStyle w:val="Betarp"/>
              <w:jc w:val="center"/>
            </w:pPr>
            <w:r w:rsidRPr="006010A6">
              <w:t>12</w:t>
            </w:r>
          </w:p>
        </w:tc>
        <w:tc>
          <w:tcPr>
            <w:tcW w:w="634" w:type="pct"/>
            <w:gridSpan w:val="2"/>
            <w:tcBorders>
              <w:top w:val="nil"/>
              <w:left w:val="nil"/>
              <w:bottom w:val="single" w:sz="4" w:space="0" w:color="auto"/>
              <w:right w:val="single" w:sz="4" w:space="0" w:color="auto"/>
            </w:tcBorders>
            <w:shd w:val="clear" w:color="auto" w:fill="auto"/>
            <w:noWrap/>
            <w:vAlign w:val="center"/>
          </w:tcPr>
          <w:p w14:paraId="4506D04D" w14:textId="77777777" w:rsidR="00E24FAB" w:rsidRPr="006010A6" w:rsidRDefault="00E24FAB" w:rsidP="00E24FAB">
            <w:pPr>
              <w:spacing w:line="240" w:lineRule="auto"/>
              <w:ind w:firstLine="0"/>
              <w:jc w:val="center"/>
              <w:rPr>
                <w:color w:val="000000"/>
              </w:rPr>
            </w:pPr>
          </w:p>
        </w:tc>
        <w:tc>
          <w:tcPr>
            <w:tcW w:w="671" w:type="pct"/>
            <w:gridSpan w:val="2"/>
            <w:tcBorders>
              <w:top w:val="nil"/>
              <w:left w:val="nil"/>
              <w:bottom w:val="single" w:sz="4" w:space="0" w:color="auto"/>
              <w:right w:val="single" w:sz="4" w:space="0" w:color="auto"/>
            </w:tcBorders>
          </w:tcPr>
          <w:p w14:paraId="31720173" w14:textId="77777777" w:rsidR="00E24FAB" w:rsidRPr="006010A6" w:rsidRDefault="00E24FAB" w:rsidP="00E24FAB">
            <w:pPr>
              <w:spacing w:line="240" w:lineRule="auto"/>
              <w:ind w:firstLine="0"/>
              <w:jc w:val="center"/>
              <w:rPr>
                <w:rFonts w:eastAsia="Times New Roman" w:cs="Times New Roman"/>
                <w:color w:val="FF0000"/>
                <w:lang w:eastAsia="en-US"/>
              </w:rPr>
            </w:pPr>
          </w:p>
        </w:tc>
      </w:tr>
      <w:tr w:rsidR="00E24FAB" w:rsidRPr="006010A6" w14:paraId="2874A63E" w14:textId="77777777" w:rsidTr="00E571CA">
        <w:trPr>
          <w:gridAfter w:val="1"/>
          <w:wAfter w:w="4" w:type="pct"/>
          <w:trHeight w:val="300"/>
          <w:jc w:val="center"/>
        </w:trPr>
        <w:tc>
          <w:tcPr>
            <w:tcW w:w="414" w:type="pct"/>
            <w:gridSpan w:val="2"/>
            <w:tcBorders>
              <w:top w:val="nil"/>
              <w:left w:val="single" w:sz="4" w:space="0" w:color="auto"/>
              <w:bottom w:val="single" w:sz="4" w:space="0" w:color="auto"/>
              <w:right w:val="single" w:sz="4" w:space="0" w:color="auto"/>
            </w:tcBorders>
            <w:shd w:val="clear" w:color="auto" w:fill="auto"/>
            <w:noWrap/>
            <w:vAlign w:val="center"/>
          </w:tcPr>
          <w:p w14:paraId="278CD34A" w14:textId="2E271959" w:rsidR="00E24FAB" w:rsidRPr="006010A6" w:rsidRDefault="00E24FAB" w:rsidP="00E24FAB">
            <w:pPr>
              <w:spacing w:line="240" w:lineRule="auto"/>
              <w:ind w:firstLine="0"/>
              <w:jc w:val="center"/>
              <w:rPr>
                <w:rFonts w:eastAsia="Times New Roman" w:cs="Times New Roman"/>
                <w:lang w:eastAsia="en-US"/>
              </w:rPr>
            </w:pPr>
            <w:r w:rsidRPr="004A4D1D">
              <w:rPr>
                <w:rFonts w:eastAsia="Times New Roman" w:cs="Times New Roman"/>
                <w:lang w:eastAsia="en-US"/>
              </w:rPr>
              <w:t>2.2.</w:t>
            </w:r>
            <w:r>
              <w:rPr>
                <w:rFonts w:eastAsia="Times New Roman" w:cs="Times New Roman"/>
                <w:lang w:eastAsia="en-US"/>
              </w:rPr>
              <w:t>36</w:t>
            </w:r>
          </w:p>
        </w:tc>
        <w:tc>
          <w:tcPr>
            <w:tcW w:w="2409" w:type="pct"/>
            <w:tcBorders>
              <w:top w:val="single" w:sz="4" w:space="0" w:color="auto"/>
              <w:left w:val="single" w:sz="4" w:space="0" w:color="auto"/>
              <w:bottom w:val="single" w:sz="4" w:space="0" w:color="auto"/>
              <w:right w:val="single" w:sz="4" w:space="0" w:color="000000"/>
            </w:tcBorders>
            <w:shd w:val="clear" w:color="auto" w:fill="auto"/>
            <w:vAlign w:val="center"/>
          </w:tcPr>
          <w:p w14:paraId="609283A4" w14:textId="77777777" w:rsidR="00E24FAB" w:rsidRPr="006010A6" w:rsidRDefault="00E24FAB" w:rsidP="00E24FAB">
            <w:pPr>
              <w:pStyle w:val="Betarp"/>
            </w:pPr>
            <w:r w:rsidRPr="006010A6">
              <w:t>Įspėjimo signalų surinkimo/valdymo įrenginys</w:t>
            </w:r>
          </w:p>
        </w:tc>
        <w:tc>
          <w:tcPr>
            <w:tcW w:w="432" w:type="pct"/>
            <w:tcBorders>
              <w:top w:val="nil"/>
              <w:left w:val="nil"/>
              <w:bottom w:val="single" w:sz="4" w:space="0" w:color="auto"/>
              <w:right w:val="single" w:sz="4" w:space="0" w:color="auto"/>
            </w:tcBorders>
            <w:shd w:val="clear" w:color="auto" w:fill="auto"/>
            <w:noWrap/>
            <w:vAlign w:val="center"/>
          </w:tcPr>
          <w:p w14:paraId="6FD10889" w14:textId="77777777" w:rsidR="00E24FAB" w:rsidRPr="006010A6" w:rsidRDefault="00E24FAB" w:rsidP="00E24FAB">
            <w:pPr>
              <w:pStyle w:val="Betarp"/>
              <w:jc w:val="center"/>
            </w:pPr>
            <w:r w:rsidRPr="006010A6">
              <w:t>kompl.</w:t>
            </w:r>
          </w:p>
        </w:tc>
        <w:tc>
          <w:tcPr>
            <w:tcW w:w="436" w:type="pct"/>
            <w:gridSpan w:val="2"/>
            <w:tcBorders>
              <w:top w:val="single" w:sz="4" w:space="0" w:color="auto"/>
              <w:left w:val="nil"/>
              <w:bottom w:val="single" w:sz="4" w:space="0" w:color="auto"/>
              <w:right w:val="single" w:sz="4" w:space="0" w:color="000000"/>
            </w:tcBorders>
            <w:shd w:val="clear" w:color="auto" w:fill="auto"/>
            <w:vAlign w:val="center"/>
          </w:tcPr>
          <w:p w14:paraId="4141676E" w14:textId="77777777" w:rsidR="00E24FAB" w:rsidRPr="006010A6" w:rsidRDefault="00E24FAB" w:rsidP="00E24FAB">
            <w:pPr>
              <w:pStyle w:val="Betarp"/>
              <w:jc w:val="center"/>
            </w:pPr>
            <w:r w:rsidRPr="006010A6">
              <w:t>6</w:t>
            </w:r>
          </w:p>
        </w:tc>
        <w:tc>
          <w:tcPr>
            <w:tcW w:w="634" w:type="pct"/>
            <w:gridSpan w:val="2"/>
            <w:tcBorders>
              <w:top w:val="nil"/>
              <w:left w:val="nil"/>
              <w:bottom w:val="single" w:sz="4" w:space="0" w:color="auto"/>
              <w:right w:val="single" w:sz="4" w:space="0" w:color="auto"/>
            </w:tcBorders>
            <w:shd w:val="clear" w:color="auto" w:fill="auto"/>
            <w:noWrap/>
            <w:vAlign w:val="center"/>
          </w:tcPr>
          <w:p w14:paraId="0529C3F3" w14:textId="77777777" w:rsidR="00E24FAB" w:rsidRPr="006010A6" w:rsidRDefault="00E24FAB" w:rsidP="00E24FAB">
            <w:pPr>
              <w:spacing w:line="240" w:lineRule="auto"/>
              <w:ind w:firstLine="0"/>
              <w:jc w:val="center"/>
              <w:rPr>
                <w:color w:val="000000"/>
              </w:rPr>
            </w:pPr>
          </w:p>
        </w:tc>
        <w:tc>
          <w:tcPr>
            <w:tcW w:w="671" w:type="pct"/>
            <w:gridSpan w:val="2"/>
            <w:tcBorders>
              <w:top w:val="nil"/>
              <w:left w:val="nil"/>
              <w:bottom w:val="single" w:sz="4" w:space="0" w:color="auto"/>
              <w:right w:val="single" w:sz="4" w:space="0" w:color="auto"/>
            </w:tcBorders>
          </w:tcPr>
          <w:p w14:paraId="2E4F04B7" w14:textId="77777777" w:rsidR="00E24FAB" w:rsidRPr="006010A6" w:rsidRDefault="00E24FAB" w:rsidP="00E24FAB">
            <w:pPr>
              <w:spacing w:line="240" w:lineRule="auto"/>
              <w:ind w:firstLine="0"/>
              <w:jc w:val="center"/>
              <w:rPr>
                <w:rFonts w:eastAsia="Times New Roman" w:cs="Times New Roman"/>
                <w:color w:val="FF0000"/>
                <w:lang w:eastAsia="en-US"/>
              </w:rPr>
            </w:pPr>
          </w:p>
        </w:tc>
      </w:tr>
      <w:tr w:rsidR="00E24FAB" w:rsidRPr="006010A6" w14:paraId="6799BCBD" w14:textId="77777777" w:rsidTr="00E571CA">
        <w:trPr>
          <w:gridAfter w:val="1"/>
          <w:wAfter w:w="4" w:type="pct"/>
          <w:trHeight w:val="300"/>
          <w:jc w:val="center"/>
        </w:trPr>
        <w:tc>
          <w:tcPr>
            <w:tcW w:w="414" w:type="pct"/>
            <w:gridSpan w:val="2"/>
            <w:tcBorders>
              <w:top w:val="nil"/>
              <w:left w:val="single" w:sz="4" w:space="0" w:color="auto"/>
              <w:bottom w:val="single" w:sz="4" w:space="0" w:color="auto"/>
              <w:right w:val="single" w:sz="4" w:space="0" w:color="auto"/>
            </w:tcBorders>
            <w:shd w:val="clear" w:color="auto" w:fill="auto"/>
            <w:noWrap/>
            <w:vAlign w:val="center"/>
          </w:tcPr>
          <w:p w14:paraId="1E1A501F" w14:textId="71423347" w:rsidR="00E24FAB" w:rsidRPr="006010A6" w:rsidRDefault="00E24FAB" w:rsidP="00E24FAB">
            <w:pPr>
              <w:spacing w:line="240" w:lineRule="auto"/>
              <w:ind w:firstLine="0"/>
              <w:jc w:val="center"/>
              <w:rPr>
                <w:rFonts w:eastAsia="Times New Roman" w:cs="Times New Roman"/>
                <w:lang w:eastAsia="en-US"/>
              </w:rPr>
            </w:pPr>
            <w:r w:rsidRPr="004A4D1D">
              <w:rPr>
                <w:rFonts w:eastAsia="Times New Roman" w:cs="Times New Roman"/>
                <w:lang w:eastAsia="en-US"/>
              </w:rPr>
              <w:t>2.2.</w:t>
            </w:r>
            <w:r>
              <w:rPr>
                <w:rFonts w:eastAsia="Times New Roman" w:cs="Times New Roman"/>
                <w:lang w:eastAsia="en-US"/>
              </w:rPr>
              <w:t>37</w:t>
            </w:r>
          </w:p>
        </w:tc>
        <w:tc>
          <w:tcPr>
            <w:tcW w:w="2409" w:type="pct"/>
            <w:tcBorders>
              <w:top w:val="single" w:sz="4" w:space="0" w:color="auto"/>
              <w:left w:val="single" w:sz="4" w:space="0" w:color="auto"/>
              <w:bottom w:val="single" w:sz="4" w:space="0" w:color="auto"/>
              <w:right w:val="single" w:sz="4" w:space="0" w:color="000000"/>
            </w:tcBorders>
            <w:shd w:val="clear" w:color="auto" w:fill="auto"/>
            <w:vAlign w:val="center"/>
          </w:tcPr>
          <w:p w14:paraId="7280868E" w14:textId="77777777" w:rsidR="00E24FAB" w:rsidRPr="006010A6" w:rsidRDefault="00E24FAB" w:rsidP="00E24FAB">
            <w:pPr>
              <w:pStyle w:val="Betarp"/>
            </w:pPr>
            <w:r w:rsidRPr="006010A6">
              <w:t>Bevielio nuotolinio ryšio įrenginio su išorine antena</w:t>
            </w:r>
          </w:p>
        </w:tc>
        <w:tc>
          <w:tcPr>
            <w:tcW w:w="432" w:type="pct"/>
            <w:tcBorders>
              <w:top w:val="nil"/>
              <w:left w:val="nil"/>
              <w:bottom w:val="single" w:sz="4" w:space="0" w:color="auto"/>
              <w:right w:val="single" w:sz="4" w:space="0" w:color="auto"/>
            </w:tcBorders>
            <w:shd w:val="clear" w:color="auto" w:fill="auto"/>
            <w:noWrap/>
            <w:vAlign w:val="center"/>
          </w:tcPr>
          <w:p w14:paraId="47B6F8DC" w14:textId="77777777" w:rsidR="00E24FAB" w:rsidRPr="006010A6" w:rsidRDefault="00E24FAB" w:rsidP="00E24FAB">
            <w:pPr>
              <w:pStyle w:val="Betarp"/>
              <w:jc w:val="center"/>
            </w:pPr>
            <w:r w:rsidRPr="006010A6">
              <w:t>vnt.</w:t>
            </w:r>
          </w:p>
        </w:tc>
        <w:tc>
          <w:tcPr>
            <w:tcW w:w="436" w:type="pct"/>
            <w:gridSpan w:val="2"/>
            <w:tcBorders>
              <w:top w:val="single" w:sz="4" w:space="0" w:color="auto"/>
              <w:left w:val="nil"/>
              <w:bottom w:val="single" w:sz="4" w:space="0" w:color="auto"/>
              <w:right w:val="single" w:sz="4" w:space="0" w:color="000000"/>
            </w:tcBorders>
            <w:shd w:val="clear" w:color="auto" w:fill="auto"/>
            <w:vAlign w:val="center"/>
          </w:tcPr>
          <w:p w14:paraId="5175F2C0" w14:textId="77777777" w:rsidR="00E24FAB" w:rsidRPr="006010A6" w:rsidRDefault="00E24FAB" w:rsidP="00E24FAB">
            <w:pPr>
              <w:pStyle w:val="Betarp"/>
              <w:jc w:val="center"/>
            </w:pPr>
            <w:r w:rsidRPr="006010A6">
              <w:t>6</w:t>
            </w:r>
          </w:p>
        </w:tc>
        <w:tc>
          <w:tcPr>
            <w:tcW w:w="634" w:type="pct"/>
            <w:gridSpan w:val="2"/>
            <w:tcBorders>
              <w:top w:val="nil"/>
              <w:left w:val="nil"/>
              <w:bottom w:val="single" w:sz="4" w:space="0" w:color="auto"/>
              <w:right w:val="single" w:sz="4" w:space="0" w:color="auto"/>
            </w:tcBorders>
            <w:shd w:val="clear" w:color="auto" w:fill="auto"/>
            <w:noWrap/>
            <w:vAlign w:val="center"/>
          </w:tcPr>
          <w:p w14:paraId="34EE9FFE" w14:textId="77777777" w:rsidR="00E24FAB" w:rsidRPr="006010A6" w:rsidRDefault="00E24FAB" w:rsidP="00E24FAB">
            <w:pPr>
              <w:spacing w:line="240" w:lineRule="auto"/>
              <w:ind w:firstLine="0"/>
              <w:jc w:val="center"/>
              <w:rPr>
                <w:color w:val="000000"/>
              </w:rPr>
            </w:pPr>
          </w:p>
        </w:tc>
        <w:tc>
          <w:tcPr>
            <w:tcW w:w="671" w:type="pct"/>
            <w:gridSpan w:val="2"/>
            <w:tcBorders>
              <w:top w:val="nil"/>
              <w:left w:val="nil"/>
              <w:bottom w:val="single" w:sz="4" w:space="0" w:color="auto"/>
              <w:right w:val="single" w:sz="4" w:space="0" w:color="auto"/>
            </w:tcBorders>
          </w:tcPr>
          <w:p w14:paraId="417CB0DC" w14:textId="77777777" w:rsidR="00E24FAB" w:rsidRPr="006010A6" w:rsidRDefault="00E24FAB" w:rsidP="00E24FAB">
            <w:pPr>
              <w:spacing w:line="240" w:lineRule="auto"/>
              <w:ind w:firstLine="0"/>
              <w:jc w:val="center"/>
              <w:rPr>
                <w:rFonts w:eastAsia="Times New Roman" w:cs="Times New Roman"/>
                <w:color w:val="FF0000"/>
                <w:lang w:eastAsia="en-US"/>
              </w:rPr>
            </w:pPr>
          </w:p>
        </w:tc>
      </w:tr>
      <w:tr w:rsidR="00E24FAB" w:rsidRPr="006010A6" w14:paraId="43BDFDB4" w14:textId="77777777" w:rsidTr="00E571CA">
        <w:trPr>
          <w:gridAfter w:val="1"/>
          <w:wAfter w:w="4" w:type="pct"/>
          <w:trHeight w:val="300"/>
          <w:jc w:val="center"/>
        </w:trPr>
        <w:tc>
          <w:tcPr>
            <w:tcW w:w="414" w:type="pct"/>
            <w:gridSpan w:val="2"/>
            <w:tcBorders>
              <w:top w:val="nil"/>
              <w:left w:val="single" w:sz="4" w:space="0" w:color="auto"/>
              <w:bottom w:val="single" w:sz="4" w:space="0" w:color="auto"/>
              <w:right w:val="single" w:sz="4" w:space="0" w:color="auto"/>
            </w:tcBorders>
            <w:shd w:val="clear" w:color="auto" w:fill="auto"/>
            <w:noWrap/>
            <w:vAlign w:val="center"/>
          </w:tcPr>
          <w:p w14:paraId="0FEA902E" w14:textId="006DDB6B" w:rsidR="00E24FAB" w:rsidRPr="006010A6" w:rsidRDefault="00E24FAB" w:rsidP="00E24FAB">
            <w:pPr>
              <w:spacing w:line="240" w:lineRule="auto"/>
              <w:ind w:firstLine="0"/>
              <w:jc w:val="center"/>
              <w:rPr>
                <w:rFonts w:eastAsia="Times New Roman" w:cs="Times New Roman"/>
                <w:lang w:eastAsia="en-US"/>
              </w:rPr>
            </w:pPr>
            <w:r w:rsidRPr="004A4D1D">
              <w:rPr>
                <w:rFonts w:eastAsia="Times New Roman" w:cs="Times New Roman"/>
                <w:lang w:eastAsia="en-US"/>
              </w:rPr>
              <w:t>2.2.</w:t>
            </w:r>
            <w:r>
              <w:rPr>
                <w:rFonts w:eastAsia="Times New Roman" w:cs="Times New Roman"/>
                <w:lang w:eastAsia="en-US"/>
              </w:rPr>
              <w:t>38</w:t>
            </w:r>
          </w:p>
        </w:tc>
        <w:tc>
          <w:tcPr>
            <w:tcW w:w="2409" w:type="pct"/>
            <w:tcBorders>
              <w:top w:val="single" w:sz="4" w:space="0" w:color="auto"/>
              <w:left w:val="single" w:sz="4" w:space="0" w:color="auto"/>
              <w:bottom w:val="single" w:sz="4" w:space="0" w:color="auto"/>
              <w:right w:val="single" w:sz="4" w:space="0" w:color="000000"/>
            </w:tcBorders>
            <w:shd w:val="clear" w:color="auto" w:fill="auto"/>
            <w:vAlign w:val="center"/>
          </w:tcPr>
          <w:p w14:paraId="34A9EF4E" w14:textId="77777777" w:rsidR="00E24FAB" w:rsidRPr="006010A6" w:rsidRDefault="00E24FAB" w:rsidP="00E24FAB">
            <w:pPr>
              <w:pStyle w:val="Betarp"/>
            </w:pPr>
            <w:r w:rsidRPr="006010A6">
              <w:t>GPS įrenginys su išorine antena</w:t>
            </w:r>
          </w:p>
        </w:tc>
        <w:tc>
          <w:tcPr>
            <w:tcW w:w="432" w:type="pct"/>
            <w:tcBorders>
              <w:top w:val="nil"/>
              <w:left w:val="nil"/>
              <w:bottom w:val="single" w:sz="4" w:space="0" w:color="auto"/>
              <w:right w:val="single" w:sz="4" w:space="0" w:color="auto"/>
            </w:tcBorders>
            <w:shd w:val="clear" w:color="auto" w:fill="auto"/>
            <w:noWrap/>
            <w:vAlign w:val="center"/>
          </w:tcPr>
          <w:p w14:paraId="764E5ED2" w14:textId="77777777" w:rsidR="00E24FAB" w:rsidRPr="006010A6" w:rsidRDefault="00E24FAB" w:rsidP="00E24FAB">
            <w:pPr>
              <w:pStyle w:val="Betarp"/>
              <w:jc w:val="center"/>
            </w:pPr>
            <w:r w:rsidRPr="006010A6">
              <w:t>vnt.</w:t>
            </w:r>
          </w:p>
        </w:tc>
        <w:tc>
          <w:tcPr>
            <w:tcW w:w="436" w:type="pct"/>
            <w:gridSpan w:val="2"/>
            <w:tcBorders>
              <w:top w:val="single" w:sz="4" w:space="0" w:color="auto"/>
              <w:left w:val="nil"/>
              <w:bottom w:val="single" w:sz="4" w:space="0" w:color="auto"/>
              <w:right w:val="single" w:sz="4" w:space="0" w:color="000000"/>
            </w:tcBorders>
            <w:shd w:val="clear" w:color="auto" w:fill="auto"/>
            <w:vAlign w:val="center"/>
          </w:tcPr>
          <w:p w14:paraId="3798962D" w14:textId="77777777" w:rsidR="00E24FAB" w:rsidRPr="006010A6" w:rsidRDefault="00E24FAB" w:rsidP="00E24FAB">
            <w:pPr>
              <w:pStyle w:val="Betarp"/>
              <w:jc w:val="center"/>
            </w:pPr>
            <w:r w:rsidRPr="006010A6">
              <w:t>6</w:t>
            </w:r>
          </w:p>
        </w:tc>
        <w:tc>
          <w:tcPr>
            <w:tcW w:w="634" w:type="pct"/>
            <w:gridSpan w:val="2"/>
            <w:tcBorders>
              <w:top w:val="nil"/>
              <w:left w:val="nil"/>
              <w:bottom w:val="single" w:sz="4" w:space="0" w:color="auto"/>
              <w:right w:val="single" w:sz="4" w:space="0" w:color="auto"/>
            </w:tcBorders>
            <w:shd w:val="clear" w:color="auto" w:fill="auto"/>
            <w:noWrap/>
            <w:vAlign w:val="center"/>
          </w:tcPr>
          <w:p w14:paraId="73C607CC" w14:textId="77777777" w:rsidR="00E24FAB" w:rsidRPr="006010A6" w:rsidRDefault="00E24FAB" w:rsidP="00E24FAB">
            <w:pPr>
              <w:spacing w:line="240" w:lineRule="auto"/>
              <w:ind w:firstLine="0"/>
              <w:jc w:val="center"/>
              <w:rPr>
                <w:color w:val="000000"/>
              </w:rPr>
            </w:pPr>
          </w:p>
        </w:tc>
        <w:tc>
          <w:tcPr>
            <w:tcW w:w="671" w:type="pct"/>
            <w:gridSpan w:val="2"/>
            <w:tcBorders>
              <w:top w:val="nil"/>
              <w:left w:val="nil"/>
              <w:bottom w:val="single" w:sz="4" w:space="0" w:color="auto"/>
              <w:right w:val="single" w:sz="4" w:space="0" w:color="auto"/>
            </w:tcBorders>
          </w:tcPr>
          <w:p w14:paraId="0F2619F1" w14:textId="77777777" w:rsidR="00E24FAB" w:rsidRPr="006010A6" w:rsidRDefault="00E24FAB" w:rsidP="00E24FAB">
            <w:pPr>
              <w:spacing w:line="240" w:lineRule="auto"/>
              <w:ind w:firstLine="0"/>
              <w:jc w:val="center"/>
              <w:rPr>
                <w:rFonts w:eastAsia="Times New Roman" w:cs="Times New Roman"/>
                <w:color w:val="FF0000"/>
                <w:lang w:eastAsia="en-US"/>
              </w:rPr>
            </w:pPr>
          </w:p>
        </w:tc>
      </w:tr>
      <w:tr w:rsidR="00E24FAB" w:rsidRPr="006010A6" w14:paraId="4FCF00D9" w14:textId="77777777" w:rsidTr="00E571CA">
        <w:trPr>
          <w:gridAfter w:val="1"/>
          <w:wAfter w:w="4" w:type="pct"/>
          <w:trHeight w:val="300"/>
          <w:jc w:val="center"/>
        </w:trPr>
        <w:tc>
          <w:tcPr>
            <w:tcW w:w="414" w:type="pct"/>
            <w:gridSpan w:val="2"/>
            <w:tcBorders>
              <w:top w:val="nil"/>
              <w:left w:val="single" w:sz="4" w:space="0" w:color="auto"/>
              <w:bottom w:val="single" w:sz="4" w:space="0" w:color="auto"/>
              <w:right w:val="single" w:sz="4" w:space="0" w:color="auto"/>
            </w:tcBorders>
            <w:shd w:val="clear" w:color="auto" w:fill="auto"/>
            <w:noWrap/>
            <w:vAlign w:val="center"/>
          </w:tcPr>
          <w:p w14:paraId="6ABAC358" w14:textId="6A238FD9" w:rsidR="00E24FAB" w:rsidRPr="006010A6" w:rsidRDefault="00E24FAB" w:rsidP="00E24FAB">
            <w:pPr>
              <w:spacing w:line="240" w:lineRule="auto"/>
              <w:ind w:firstLine="0"/>
              <w:jc w:val="center"/>
              <w:rPr>
                <w:rFonts w:eastAsia="Times New Roman" w:cs="Times New Roman"/>
                <w:lang w:eastAsia="en-US"/>
              </w:rPr>
            </w:pPr>
            <w:r w:rsidRPr="004A4D1D">
              <w:rPr>
                <w:rFonts w:eastAsia="Times New Roman" w:cs="Times New Roman"/>
                <w:lang w:eastAsia="en-US"/>
              </w:rPr>
              <w:t>2.2.</w:t>
            </w:r>
            <w:r>
              <w:rPr>
                <w:rFonts w:eastAsia="Times New Roman" w:cs="Times New Roman"/>
                <w:lang w:eastAsia="en-US"/>
              </w:rPr>
              <w:t>39</w:t>
            </w:r>
          </w:p>
        </w:tc>
        <w:tc>
          <w:tcPr>
            <w:tcW w:w="2409" w:type="pct"/>
            <w:tcBorders>
              <w:top w:val="single" w:sz="4" w:space="0" w:color="auto"/>
              <w:left w:val="single" w:sz="4" w:space="0" w:color="auto"/>
              <w:bottom w:val="single" w:sz="4" w:space="0" w:color="auto"/>
              <w:right w:val="single" w:sz="4" w:space="0" w:color="000000"/>
            </w:tcBorders>
            <w:shd w:val="clear" w:color="auto" w:fill="auto"/>
            <w:vAlign w:val="center"/>
          </w:tcPr>
          <w:p w14:paraId="19E508D2" w14:textId="77777777" w:rsidR="00E24FAB" w:rsidRPr="006010A6" w:rsidRDefault="00E24FAB" w:rsidP="00E24FAB">
            <w:pPr>
              <w:pStyle w:val="Betarp"/>
            </w:pPr>
            <w:r w:rsidRPr="006010A6">
              <w:t>Vibracijos jutiklis su signalų surinkimo/valdymo įrenginiu</w:t>
            </w:r>
          </w:p>
        </w:tc>
        <w:tc>
          <w:tcPr>
            <w:tcW w:w="432" w:type="pct"/>
            <w:tcBorders>
              <w:top w:val="nil"/>
              <w:left w:val="nil"/>
              <w:bottom w:val="single" w:sz="4" w:space="0" w:color="auto"/>
              <w:right w:val="single" w:sz="4" w:space="0" w:color="auto"/>
            </w:tcBorders>
            <w:shd w:val="clear" w:color="auto" w:fill="auto"/>
            <w:noWrap/>
            <w:vAlign w:val="center"/>
          </w:tcPr>
          <w:p w14:paraId="029031D1" w14:textId="77777777" w:rsidR="00E24FAB" w:rsidRPr="006010A6" w:rsidRDefault="00E24FAB" w:rsidP="00E24FAB">
            <w:pPr>
              <w:pStyle w:val="Betarp"/>
              <w:jc w:val="center"/>
            </w:pPr>
            <w:r w:rsidRPr="006010A6">
              <w:t>vnt.</w:t>
            </w:r>
          </w:p>
        </w:tc>
        <w:tc>
          <w:tcPr>
            <w:tcW w:w="436" w:type="pct"/>
            <w:gridSpan w:val="2"/>
            <w:tcBorders>
              <w:top w:val="single" w:sz="4" w:space="0" w:color="auto"/>
              <w:left w:val="nil"/>
              <w:bottom w:val="single" w:sz="4" w:space="0" w:color="auto"/>
              <w:right w:val="single" w:sz="4" w:space="0" w:color="000000"/>
            </w:tcBorders>
            <w:shd w:val="clear" w:color="auto" w:fill="auto"/>
            <w:vAlign w:val="center"/>
          </w:tcPr>
          <w:p w14:paraId="70D3C403" w14:textId="77777777" w:rsidR="00E24FAB" w:rsidRPr="006010A6" w:rsidRDefault="00E24FAB" w:rsidP="00E24FAB">
            <w:pPr>
              <w:pStyle w:val="Betarp"/>
              <w:jc w:val="center"/>
            </w:pPr>
            <w:r w:rsidRPr="006010A6">
              <w:t>6</w:t>
            </w:r>
          </w:p>
        </w:tc>
        <w:tc>
          <w:tcPr>
            <w:tcW w:w="634" w:type="pct"/>
            <w:gridSpan w:val="2"/>
            <w:tcBorders>
              <w:top w:val="nil"/>
              <w:left w:val="nil"/>
              <w:bottom w:val="single" w:sz="4" w:space="0" w:color="auto"/>
              <w:right w:val="single" w:sz="4" w:space="0" w:color="auto"/>
            </w:tcBorders>
            <w:shd w:val="clear" w:color="auto" w:fill="auto"/>
            <w:noWrap/>
            <w:vAlign w:val="center"/>
          </w:tcPr>
          <w:p w14:paraId="0713A3ED" w14:textId="77777777" w:rsidR="00E24FAB" w:rsidRPr="006010A6" w:rsidRDefault="00E24FAB" w:rsidP="00E24FAB">
            <w:pPr>
              <w:spacing w:line="240" w:lineRule="auto"/>
              <w:ind w:firstLine="0"/>
              <w:jc w:val="center"/>
              <w:rPr>
                <w:color w:val="000000"/>
              </w:rPr>
            </w:pPr>
          </w:p>
        </w:tc>
        <w:tc>
          <w:tcPr>
            <w:tcW w:w="671" w:type="pct"/>
            <w:gridSpan w:val="2"/>
            <w:tcBorders>
              <w:top w:val="nil"/>
              <w:left w:val="nil"/>
              <w:bottom w:val="single" w:sz="4" w:space="0" w:color="auto"/>
              <w:right w:val="single" w:sz="4" w:space="0" w:color="auto"/>
            </w:tcBorders>
          </w:tcPr>
          <w:p w14:paraId="178476D1" w14:textId="77777777" w:rsidR="00E24FAB" w:rsidRPr="006010A6" w:rsidRDefault="00E24FAB" w:rsidP="00E24FAB">
            <w:pPr>
              <w:spacing w:line="240" w:lineRule="auto"/>
              <w:ind w:firstLine="0"/>
              <w:jc w:val="center"/>
              <w:rPr>
                <w:rFonts w:eastAsia="Times New Roman" w:cs="Times New Roman"/>
                <w:color w:val="FF0000"/>
                <w:lang w:eastAsia="en-US"/>
              </w:rPr>
            </w:pPr>
          </w:p>
        </w:tc>
      </w:tr>
      <w:tr w:rsidR="00E24FAB" w:rsidRPr="006010A6" w14:paraId="2BA8F482" w14:textId="77777777" w:rsidTr="00E571CA">
        <w:trPr>
          <w:gridAfter w:val="1"/>
          <w:wAfter w:w="4" w:type="pct"/>
          <w:trHeight w:val="300"/>
          <w:jc w:val="center"/>
        </w:trPr>
        <w:tc>
          <w:tcPr>
            <w:tcW w:w="414" w:type="pct"/>
            <w:gridSpan w:val="2"/>
            <w:tcBorders>
              <w:top w:val="nil"/>
              <w:left w:val="single" w:sz="4" w:space="0" w:color="auto"/>
              <w:bottom w:val="single" w:sz="4" w:space="0" w:color="auto"/>
              <w:right w:val="single" w:sz="4" w:space="0" w:color="auto"/>
            </w:tcBorders>
            <w:shd w:val="clear" w:color="auto" w:fill="auto"/>
            <w:noWrap/>
            <w:vAlign w:val="center"/>
          </w:tcPr>
          <w:p w14:paraId="53606544" w14:textId="357A79AE" w:rsidR="00E24FAB" w:rsidRPr="006010A6" w:rsidRDefault="00E24FAB" w:rsidP="00E24FAB">
            <w:pPr>
              <w:spacing w:line="240" w:lineRule="auto"/>
              <w:ind w:firstLine="0"/>
              <w:jc w:val="center"/>
              <w:rPr>
                <w:rFonts w:eastAsia="Times New Roman" w:cs="Times New Roman"/>
                <w:lang w:eastAsia="en-US"/>
              </w:rPr>
            </w:pPr>
            <w:r w:rsidRPr="004A4D1D">
              <w:rPr>
                <w:rFonts w:eastAsia="Times New Roman" w:cs="Times New Roman"/>
                <w:lang w:eastAsia="en-US"/>
              </w:rPr>
              <w:t>2.2.</w:t>
            </w:r>
            <w:r>
              <w:rPr>
                <w:rFonts w:eastAsia="Times New Roman" w:cs="Times New Roman"/>
                <w:lang w:eastAsia="en-US"/>
              </w:rPr>
              <w:t>40</w:t>
            </w:r>
          </w:p>
        </w:tc>
        <w:tc>
          <w:tcPr>
            <w:tcW w:w="2409" w:type="pct"/>
            <w:tcBorders>
              <w:top w:val="single" w:sz="4" w:space="0" w:color="auto"/>
              <w:left w:val="single" w:sz="4" w:space="0" w:color="auto"/>
              <w:bottom w:val="single" w:sz="4" w:space="0" w:color="auto"/>
              <w:right w:val="single" w:sz="4" w:space="0" w:color="000000"/>
            </w:tcBorders>
            <w:shd w:val="clear" w:color="auto" w:fill="auto"/>
            <w:vAlign w:val="center"/>
          </w:tcPr>
          <w:p w14:paraId="3419B2C7" w14:textId="77777777" w:rsidR="00E24FAB" w:rsidRPr="006010A6" w:rsidRDefault="00E24FAB" w:rsidP="00E24FAB">
            <w:pPr>
              <w:pStyle w:val="Betarp"/>
            </w:pPr>
            <w:r w:rsidRPr="006010A6">
              <w:t>Spinta su vėdinimo ir šildymo  komponentais</w:t>
            </w:r>
          </w:p>
        </w:tc>
        <w:tc>
          <w:tcPr>
            <w:tcW w:w="432" w:type="pct"/>
            <w:tcBorders>
              <w:top w:val="nil"/>
              <w:left w:val="nil"/>
              <w:bottom w:val="single" w:sz="4" w:space="0" w:color="auto"/>
              <w:right w:val="single" w:sz="4" w:space="0" w:color="auto"/>
            </w:tcBorders>
            <w:shd w:val="clear" w:color="auto" w:fill="auto"/>
            <w:noWrap/>
            <w:vAlign w:val="center"/>
          </w:tcPr>
          <w:p w14:paraId="58EC444C" w14:textId="77777777" w:rsidR="00E24FAB" w:rsidRPr="006010A6" w:rsidRDefault="00E24FAB" w:rsidP="00E24FAB">
            <w:pPr>
              <w:pStyle w:val="Betarp"/>
              <w:jc w:val="center"/>
            </w:pPr>
            <w:r w:rsidRPr="006010A6">
              <w:t>vnt.</w:t>
            </w:r>
          </w:p>
        </w:tc>
        <w:tc>
          <w:tcPr>
            <w:tcW w:w="436" w:type="pct"/>
            <w:gridSpan w:val="2"/>
            <w:tcBorders>
              <w:top w:val="single" w:sz="4" w:space="0" w:color="auto"/>
              <w:left w:val="nil"/>
              <w:bottom w:val="single" w:sz="4" w:space="0" w:color="auto"/>
              <w:right w:val="single" w:sz="4" w:space="0" w:color="000000"/>
            </w:tcBorders>
            <w:shd w:val="clear" w:color="auto" w:fill="auto"/>
            <w:vAlign w:val="center"/>
          </w:tcPr>
          <w:p w14:paraId="7B0506CD" w14:textId="77777777" w:rsidR="00E24FAB" w:rsidRPr="006010A6" w:rsidRDefault="00E24FAB" w:rsidP="00E24FAB">
            <w:pPr>
              <w:pStyle w:val="Betarp"/>
              <w:jc w:val="center"/>
            </w:pPr>
            <w:r w:rsidRPr="006010A6">
              <w:t>6</w:t>
            </w:r>
          </w:p>
        </w:tc>
        <w:tc>
          <w:tcPr>
            <w:tcW w:w="634" w:type="pct"/>
            <w:gridSpan w:val="2"/>
            <w:tcBorders>
              <w:top w:val="nil"/>
              <w:left w:val="nil"/>
              <w:bottom w:val="single" w:sz="4" w:space="0" w:color="auto"/>
              <w:right w:val="single" w:sz="4" w:space="0" w:color="auto"/>
            </w:tcBorders>
            <w:shd w:val="clear" w:color="auto" w:fill="auto"/>
            <w:noWrap/>
            <w:vAlign w:val="center"/>
          </w:tcPr>
          <w:p w14:paraId="0AE2D598" w14:textId="77777777" w:rsidR="00E24FAB" w:rsidRPr="006010A6" w:rsidRDefault="00E24FAB" w:rsidP="00E24FAB">
            <w:pPr>
              <w:spacing w:line="240" w:lineRule="auto"/>
              <w:ind w:firstLine="0"/>
              <w:jc w:val="center"/>
              <w:rPr>
                <w:color w:val="000000"/>
              </w:rPr>
            </w:pPr>
          </w:p>
        </w:tc>
        <w:tc>
          <w:tcPr>
            <w:tcW w:w="671" w:type="pct"/>
            <w:gridSpan w:val="2"/>
            <w:tcBorders>
              <w:top w:val="nil"/>
              <w:left w:val="nil"/>
              <w:bottom w:val="single" w:sz="4" w:space="0" w:color="auto"/>
              <w:right w:val="single" w:sz="4" w:space="0" w:color="auto"/>
            </w:tcBorders>
          </w:tcPr>
          <w:p w14:paraId="3B28EA15" w14:textId="77777777" w:rsidR="00E24FAB" w:rsidRPr="006010A6" w:rsidRDefault="00E24FAB" w:rsidP="00E24FAB">
            <w:pPr>
              <w:spacing w:line="240" w:lineRule="auto"/>
              <w:ind w:firstLine="0"/>
              <w:jc w:val="center"/>
              <w:rPr>
                <w:rFonts w:eastAsia="Times New Roman" w:cs="Times New Roman"/>
                <w:color w:val="FF0000"/>
                <w:lang w:eastAsia="en-US"/>
              </w:rPr>
            </w:pPr>
          </w:p>
        </w:tc>
      </w:tr>
      <w:tr w:rsidR="00E24FAB" w:rsidRPr="006010A6" w14:paraId="50AC587F" w14:textId="77777777" w:rsidTr="00E571CA">
        <w:trPr>
          <w:gridAfter w:val="1"/>
          <w:wAfter w:w="4" w:type="pct"/>
          <w:trHeight w:val="300"/>
          <w:jc w:val="center"/>
        </w:trPr>
        <w:tc>
          <w:tcPr>
            <w:tcW w:w="414" w:type="pct"/>
            <w:gridSpan w:val="2"/>
            <w:tcBorders>
              <w:top w:val="nil"/>
              <w:left w:val="single" w:sz="4" w:space="0" w:color="auto"/>
              <w:bottom w:val="single" w:sz="4" w:space="0" w:color="auto"/>
              <w:right w:val="single" w:sz="4" w:space="0" w:color="auto"/>
            </w:tcBorders>
            <w:shd w:val="clear" w:color="auto" w:fill="auto"/>
            <w:noWrap/>
            <w:vAlign w:val="center"/>
          </w:tcPr>
          <w:p w14:paraId="0BB8E0A4" w14:textId="6B20D545" w:rsidR="00E24FAB" w:rsidRPr="006010A6" w:rsidRDefault="00E24FAB" w:rsidP="00E24FAB">
            <w:pPr>
              <w:spacing w:line="240" w:lineRule="auto"/>
              <w:ind w:firstLine="0"/>
              <w:jc w:val="center"/>
              <w:rPr>
                <w:rFonts w:eastAsia="Times New Roman" w:cs="Times New Roman"/>
                <w:lang w:eastAsia="en-US"/>
              </w:rPr>
            </w:pPr>
            <w:r w:rsidRPr="004A4D1D">
              <w:rPr>
                <w:rFonts w:eastAsia="Times New Roman" w:cs="Times New Roman"/>
                <w:lang w:eastAsia="en-US"/>
              </w:rPr>
              <w:t>2.2.</w:t>
            </w:r>
            <w:r>
              <w:rPr>
                <w:rFonts w:eastAsia="Times New Roman" w:cs="Times New Roman"/>
                <w:lang w:eastAsia="en-US"/>
              </w:rPr>
              <w:t>41</w:t>
            </w:r>
          </w:p>
        </w:tc>
        <w:tc>
          <w:tcPr>
            <w:tcW w:w="2409" w:type="pct"/>
            <w:tcBorders>
              <w:top w:val="single" w:sz="4" w:space="0" w:color="auto"/>
              <w:left w:val="single" w:sz="4" w:space="0" w:color="auto"/>
              <w:bottom w:val="single" w:sz="4" w:space="0" w:color="auto"/>
              <w:right w:val="single" w:sz="4" w:space="0" w:color="000000"/>
            </w:tcBorders>
            <w:shd w:val="clear" w:color="auto" w:fill="auto"/>
            <w:vAlign w:val="center"/>
          </w:tcPr>
          <w:p w14:paraId="4E8EBD02" w14:textId="77777777" w:rsidR="00E24FAB" w:rsidRPr="006010A6" w:rsidRDefault="00E24FAB" w:rsidP="00E24FAB">
            <w:pPr>
              <w:pStyle w:val="Betarp"/>
            </w:pPr>
            <w:r w:rsidRPr="006010A6">
              <w:t>Betoninis pamatas įrangos spintai</w:t>
            </w:r>
          </w:p>
        </w:tc>
        <w:tc>
          <w:tcPr>
            <w:tcW w:w="432" w:type="pct"/>
            <w:tcBorders>
              <w:top w:val="nil"/>
              <w:left w:val="nil"/>
              <w:bottom w:val="single" w:sz="4" w:space="0" w:color="auto"/>
              <w:right w:val="single" w:sz="4" w:space="0" w:color="auto"/>
            </w:tcBorders>
            <w:shd w:val="clear" w:color="auto" w:fill="auto"/>
            <w:noWrap/>
            <w:vAlign w:val="center"/>
          </w:tcPr>
          <w:p w14:paraId="54F5CFDD" w14:textId="77777777" w:rsidR="00E24FAB" w:rsidRPr="006010A6" w:rsidRDefault="00E24FAB" w:rsidP="00E24FAB">
            <w:pPr>
              <w:pStyle w:val="Betarp"/>
              <w:jc w:val="center"/>
            </w:pPr>
            <w:r w:rsidRPr="006010A6">
              <w:t>vnt.</w:t>
            </w:r>
          </w:p>
        </w:tc>
        <w:tc>
          <w:tcPr>
            <w:tcW w:w="436" w:type="pct"/>
            <w:gridSpan w:val="2"/>
            <w:tcBorders>
              <w:top w:val="single" w:sz="4" w:space="0" w:color="auto"/>
              <w:left w:val="nil"/>
              <w:bottom w:val="single" w:sz="4" w:space="0" w:color="auto"/>
              <w:right w:val="single" w:sz="4" w:space="0" w:color="000000"/>
            </w:tcBorders>
            <w:shd w:val="clear" w:color="auto" w:fill="auto"/>
            <w:vAlign w:val="center"/>
          </w:tcPr>
          <w:p w14:paraId="75343ED4" w14:textId="77777777" w:rsidR="00E24FAB" w:rsidRPr="006010A6" w:rsidRDefault="00E24FAB" w:rsidP="00E24FAB">
            <w:pPr>
              <w:pStyle w:val="Betarp"/>
              <w:jc w:val="center"/>
            </w:pPr>
            <w:r w:rsidRPr="006010A6">
              <w:t>6</w:t>
            </w:r>
          </w:p>
        </w:tc>
        <w:tc>
          <w:tcPr>
            <w:tcW w:w="634" w:type="pct"/>
            <w:gridSpan w:val="2"/>
            <w:tcBorders>
              <w:top w:val="nil"/>
              <w:left w:val="nil"/>
              <w:bottom w:val="single" w:sz="4" w:space="0" w:color="auto"/>
              <w:right w:val="single" w:sz="4" w:space="0" w:color="auto"/>
            </w:tcBorders>
            <w:shd w:val="clear" w:color="auto" w:fill="auto"/>
            <w:noWrap/>
            <w:vAlign w:val="center"/>
          </w:tcPr>
          <w:p w14:paraId="705B3A48" w14:textId="77777777" w:rsidR="00E24FAB" w:rsidRPr="006010A6" w:rsidRDefault="00E24FAB" w:rsidP="00E24FAB">
            <w:pPr>
              <w:spacing w:line="240" w:lineRule="auto"/>
              <w:ind w:firstLine="0"/>
              <w:jc w:val="center"/>
              <w:rPr>
                <w:color w:val="000000"/>
              </w:rPr>
            </w:pPr>
          </w:p>
        </w:tc>
        <w:tc>
          <w:tcPr>
            <w:tcW w:w="671" w:type="pct"/>
            <w:gridSpan w:val="2"/>
            <w:tcBorders>
              <w:top w:val="nil"/>
              <w:left w:val="nil"/>
              <w:bottom w:val="single" w:sz="4" w:space="0" w:color="auto"/>
              <w:right w:val="single" w:sz="4" w:space="0" w:color="auto"/>
            </w:tcBorders>
          </w:tcPr>
          <w:p w14:paraId="76D7D251" w14:textId="77777777" w:rsidR="00E24FAB" w:rsidRPr="006010A6" w:rsidRDefault="00E24FAB" w:rsidP="00E24FAB">
            <w:pPr>
              <w:spacing w:line="240" w:lineRule="auto"/>
              <w:ind w:firstLine="0"/>
              <w:jc w:val="center"/>
              <w:rPr>
                <w:rFonts w:eastAsia="Times New Roman" w:cs="Times New Roman"/>
                <w:color w:val="FF0000"/>
                <w:lang w:eastAsia="en-US"/>
              </w:rPr>
            </w:pPr>
          </w:p>
        </w:tc>
      </w:tr>
      <w:tr w:rsidR="00E24FAB" w:rsidRPr="006010A6" w14:paraId="16866EA8" w14:textId="77777777" w:rsidTr="00E571CA">
        <w:trPr>
          <w:gridAfter w:val="1"/>
          <w:wAfter w:w="4" w:type="pct"/>
          <w:trHeight w:val="300"/>
          <w:jc w:val="center"/>
        </w:trPr>
        <w:tc>
          <w:tcPr>
            <w:tcW w:w="414" w:type="pct"/>
            <w:gridSpan w:val="2"/>
            <w:tcBorders>
              <w:top w:val="nil"/>
              <w:left w:val="single" w:sz="4" w:space="0" w:color="auto"/>
              <w:bottom w:val="single" w:sz="4" w:space="0" w:color="auto"/>
              <w:right w:val="single" w:sz="4" w:space="0" w:color="auto"/>
            </w:tcBorders>
            <w:shd w:val="clear" w:color="auto" w:fill="auto"/>
            <w:noWrap/>
            <w:vAlign w:val="center"/>
          </w:tcPr>
          <w:p w14:paraId="7ECBEFB4" w14:textId="7A7390AE" w:rsidR="00E24FAB" w:rsidRPr="006010A6" w:rsidRDefault="00E24FAB" w:rsidP="00E24FAB">
            <w:pPr>
              <w:spacing w:line="240" w:lineRule="auto"/>
              <w:ind w:firstLine="0"/>
              <w:jc w:val="center"/>
              <w:rPr>
                <w:rFonts w:eastAsia="Times New Roman" w:cs="Times New Roman"/>
                <w:lang w:eastAsia="en-US"/>
              </w:rPr>
            </w:pPr>
            <w:r w:rsidRPr="004A4D1D">
              <w:rPr>
                <w:rFonts w:eastAsia="Times New Roman" w:cs="Times New Roman"/>
                <w:lang w:eastAsia="en-US"/>
              </w:rPr>
              <w:t>2.2.</w:t>
            </w:r>
            <w:r>
              <w:rPr>
                <w:rFonts w:eastAsia="Times New Roman" w:cs="Times New Roman"/>
                <w:lang w:eastAsia="en-US"/>
              </w:rPr>
              <w:t>42</w:t>
            </w:r>
          </w:p>
        </w:tc>
        <w:tc>
          <w:tcPr>
            <w:tcW w:w="2409" w:type="pct"/>
            <w:tcBorders>
              <w:top w:val="single" w:sz="4" w:space="0" w:color="auto"/>
              <w:left w:val="single" w:sz="4" w:space="0" w:color="auto"/>
              <w:bottom w:val="single" w:sz="4" w:space="0" w:color="auto"/>
              <w:right w:val="single" w:sz="4" w:space="0" w:color="000000"/>
            </w:tcBorders>
            <w:shd w:val="clear" w:color="auto" w:fill="auto"/>
            <w:vAlign w:val="center"/>
          </w:tcPr>
          <w:p w14:paraId="70B7B7FC" w14:textId="77777777" w:rsidR="00E24FAB" w:rsidRPr="006010A6" w:rsidRDefault="00E24FAB" w:rsidP="00E24FAB">
            <w:pPr>
              <w:pStyle w:val="Betarp"/>
            </w:pPr>
            <w:r w:rsidRPr="006010A6">
              <w:t>Spintai sumontuoti reikalingos medžiagos</w:t>
            </w:r>
          </w:p>
        </w:tc>
        <w:tc>
          <w:tcPr>
            <w:tcW w:w="432" w:type="pct"/>
            <w:tcBorders>
              <w:top w:val="nil"/>
              <w:left w:val="nil"/>
              <w:bottom w:val="single" w:sz="4" w:space="0" w:color="auto"/>
              <w:right w:val="single" w:sz="4" w:space="0" w:color="auto"/>
            </w:tcBorders>
            <w:shd w:val="clear" w:color="auto" w:fill="auto"/>
            <w:noWrap/>
            <w:vAlign w:val="center"/>
          </w:tcPr>
          <w:p w14:paraId="531A3874" w14:textId="77777777" w:rsidR="00E24FAB" w:rsidRPr="006010A6" w:rsidRDefault="00E24FAB" w:rsidP="00E24FAB">
            <w:pPr>
              <w:pStyle w:val="Betarp"/>
              <w:jc w:val="center"/>
            </w:pPr>
            <w:r w:rsidRPr="006010A6">
              <w:t>kompl.</w:t>
            </w:r>
          </w:p>
        </w:tc>
        <w:tc>
          <w:tcPr>
            <w:tcW w:w="436" w:type="pct"/>
            <w:gridSpan w:val="2"/>
            <w:tcBorders>
              <w:top w:val="single" w:sz="4" w:space="0" w:color="auto"/>
              <w:left w:val="nil"/>
              <w:bottom w:val="single" w:sz="4" w:space="0" w:color="auto"/>
              <w:right w:val="single" w:sz="4" w:space="0" w:color="000000"/>
            </w:tcBorders>
            <w:shd w:val="clear" w:color="auto" w:fill="auto"/>
            <w:vAlign w:val="center"/>
          </w:tcPr>
          <w:p w14:paraId="2FF4A85D" w14:textId="77777777" w:rsidR="00E24FAB" w:rsidRPr="006010A6" w:rsidRDefault="00E24FAB" w:rsidP="00E24FAB">
            <w:pPr>
              <w:pStyle w:val="Betarp"/>
              <w:jc w:val="center"/>
            </w:pPr>
            <w:r w:rsidRPr="006010A6">
              <w:t>6</w:t>
            </w:r>
          </w:p>
        </w:tc>
        <w:tc>
          <w:tcPr>
            <w:tcW w:w="634" w:type="pct"/>
            <w:gridSpan w:val="2"/>
            <w:tcBorders>
              <w:top w:val="nil"/>
              <w:left w:val="nil"/>
              <w:bottom w:val="single" w:sz="4" w:space="0" w:color="auto"/>
              <w:right w:val="single" w:sz="4" w:space="0" w:color="auto"/>
            </w:tcBorders>
            <w:shd w:val="clear" w:color="auto" w:fill="auto"/>
            <w:noWrap/>
            <w:vAlign w:val="center"/>
          </w:tcPr>
          <w:p w14:paraId="57EBB2AD" w14:textId="77777777" w:rsidR="00E24FAB" w:rsidRPr="006010A6" w:rsidRDefault="00E24FAB" w:rsidP="00E24FAB">
            <w:pPr>
              <w:spacing w:line="240" w:lineRule="auto"/>
              <w:ind w:firstLine="0"/>
              <w:jc w:val="center"/>
              <w:rPr>
                <w:color w:val="000000"/>
              </w:rPr>
            </w:pPr>
          </w:p>
        </w:tc>
        <w:tc>
          <w:tcPr>
            <w:tcW w:w="671" w:type="pct"/>
            <w:gridSpan w:val="2"/>
            <w:tcBorders>
              <w:top w:val="nil"/>
              <w:left w:val="nil"/>
              <w:bottom w:val="single" w:sz="4" w:space="0" w:color="auto"/>
              <w:right w:val="single" w:sz="4" w:space="0" w:color="auto"/>
            </w:tcBorders>
          </w:tcPr>
          <w:p w14:paraId="08328E36" w14:textId="77777777" w:rsidR="00E24FAB" w:rsidRPr="006010A6" w:rsidRDefault="00E24FAB" w:rsidP="00E24FAB">
            <w:pPr>
              <w:spacing w:line="240" w:lineRule="auto"/>
              <w:ind w:firstLine="0"/>
              <w:jc w:val="center"/>
              <w:rPr>
                <w:rFonts w:eastAsia="Times New Roman" w:cs="Times New Roman"/>
                <w:color w:val="FF0000"/>
                <w:lang w:eastAsia="en-US"/>
              </w:rPr>
            </w:pPr>
          </w:p>
        </w:tc>
      </w:tr>
      <w:tr w:rsidR="00E24FAB" w:rsidRPr="006010A6" w14:paraId="2101CF75" w14:textId="77777777" w:rsidTr="00E571CA">
        <w:trPr>
          <w:gridAfter w:val="1"/>
          <w:wAfter w:w="4" w:type="pct"/>
          <w:trHeight w:val="300"/>
          <w:jc w:val="center"/>
        </w:trPr>
        <w:tc>
          <w:tcPr>
            <w:tcW w:w="414" w:type="pct"/>
            <w:gridSpan w:val="2"/>
            <w:tcBorders>
              <w:top w:val="nil"/>
              <w:left w:val="single" w:sz="4" w:space="0" w:color="auto"/>
              <w:bottom w:val="single" w:sz="4" w:space="0" w:color="auto"/>
              <w:right w:val="single" w:sz="4" w:space="0" w:color="auto"/>
            </w:tcBorders>
            <w:shd w:val="clear" w:color="auto" w:fill="auto"/>
            <w:noWrap/>
            <w:vAlign w:val="center"/>
          </w:tcPr>
          <w:p w14:paraId="3E4FEFFC" w14:textId="1CB45FDA" w:rsidR="00E24FAB" w:rsidRPr="006010A6" w:rsidRDefault="00E24FAB" w:rsidP="00E24FAB">
            <w:pPr>
              <w:spacing w:line="240" w:lineRule="auto"/>
              <w:ind w:firstLine="0"/>
              <w:jc w:val="center"/>
              <w:rPr>
                <w:rFonts w:eastAsia="Times New Roman" w:cs="Times New Roman"/>
                <w:lang w:eastAsia="en-US"/>
              </w:rPr>
            </w:pPr>
            <w:r w:rsidRPr="004A4D1D">
              <w:rPr>
                <w:rFonts w:eastAsia="Times New Roman" w:cs="Times New Roman"/>
                <w:lang w:eastAsia="en-US"/>
              </w:rPr>
              <w:t>2.2.</w:t>
            </w:r>
            <w:r>
              <w:rPr>
                <w:rFonts w:eastAsia="Times New Roman" w:cs="Times New Roman"/>
                <w:lang w:eastAsia="en-US"/>
              </w:rPr>
              <w:t>43</w:t>
            </w:r>
          </w:p>
        </w:tc>
        <w:tc>
          <w:tcPr>
            <w:tcW w:w="2409" w:type="pct"/>
            <w:tcBorders>
              <w:top w:val="single" w:sz="4" w:space="0" w:color="auto"/>
              <w:left w:val="single" w:sz="4" w:space="0" w:color="auto"/>
              <w:bottom w:val="single" w:sz="4" w:space="0" w:color="auto"/>
              <w:right w:val="single" w:sz="4" w:space="0" w:color="000000"/>
            </w:tcBorders>
            <w:shd w:val="clear" w:color="auto" w:fill="auto"/>
            <w:vAlign w:val="center"/>
          </w:tcPr>
          <w:p w14:paraId="1BB65EEE" w14:textId="77777777" w:rsidR="00E24FAB" w:rsidRPr="006010A6" w:rsidRDefault="00E24FAB" w:rsidP="00E24FAB">
            <w:pPr>
              <w:pStyle w:val="Betarp"/>
            </w:pPr>
            <w:r w:rsidRPr="006010A6">
              <w:t>Ekranuotas duomenų perdavimo/valdymo kabelis vibracijos jutikliui</w:t>
            </w:r>
          </w:p>
        </w:tc>
        <w:tc>
          <w:tcPr>
            <w:tcW w:w="432" w:type="pct"/>
            <w:tcBorders>
              <w:top w:val="nil"/>
              <w:left w:val="nil"/>
              <w:bottom w:val="single" w:sz="4" w:space="0" w:color="auto"/>
              <w:right w:val="single" w:sz="4" w:space="0" w:color="auto"/>
            </w:tcBorders>
            <w:shd w:val="clear" w:color="auto" w:fill="auto"/>
            <w:noWrap/>
            <w:vAlign w:val="center"/>
          </w:tcPr>
          <w:p w14:paraId="3E6495C5" w14:textId="77777777" w:rsidR="00E24FAB" w:rsidRPr="006010A6" w:rsidRDefault="00E24FAB" w:rsidP="00E24FAB">
            <w:pPr>
              <w:pStyle w:val="Betarp"/>
              <w:jc w:val="center"/>
            </w:pPr>
            <w:r w:rsidRPr="006010A6">
              <w:t>m</w:t>
            </w:r>
          </w:p>
        </w:tc>
        <w:tc>
          <w:tcPr>
            <w:tcW w:w="436" w:type="pct"/>
            <w:gridSpan w:val="2"/>
            <w:tcBorders>
              <w:top w:val="single" w:sz="4" w:space="0" w:color="auto"/>
              <w:left w:val="nil"/>
              <w:bottom w:val="single" w:sz="4" w:space="0" w:color="auto"/>
              <w:right w:val="single" w:sz="4" w:space="0" w:color="000000"/>
            </w:tcBorders>
            <w:shd w:val="clear" w:color="auto" w:fill="auto"/>
            <w:vAlign w:val="center"/>
          </w:tcPr>
          <w:p w14:paraId="33D28115" w14:textId="77777777" w:rsidR="00E24FAB" w:rsidRPr="006010A6" w:rsidRDefault="00E24FAB" w:rsidP="00E24FAB">
            <w:pPr>
              <w:pStyle w:val="Betarp"/>
              <w:jc w:val="center"/>
            </w:pPr>
            <w:r w:rsidRPr="006010A6">
              <w:t>162</w:t>
            </w:r>
          </w:p>
        </w:tc>
        <w:tc>
          <w:tcPr>
            <w:tcW w:w="634" w:type="pct"/>
            <w:gridSpan w:val="2"/>
            <w:tcBorders>
              <w:top w:val="nil"/>
              <w:left w:val="nil"/>
              <w:bottom w:val="single" w:sz="4" w:space="0" w:color="auto"/>
              <w:right w:val="single" w:sz="4" w:space="0" w:color="auto"/>
            </w:tcBorders>
            <w:shd w:val="clear" w:color="auto" w:fill="auto"/>
            <w:noWrap/>
            <w:vAlign w:val="center"/>
          </w:tcPr>
          <w:p w14:paraId="2DAEC64A" w14:textId="77777777" w:rsidR="00E24FAB" w:rsidRPr="006010A6" w:rsidRDefault="00E24FAB" w:rsidP="00E24FAB">
            <w:pPr>
              <w:spacing w:line="240" w:lineRule="auto"/>
              <w:ind w:firstLine="0"/>
              <w:jc w:val="center"/>
              <w:rPr>
                <w:color w:val="000000"/>
              </w:rPr>
            </w:pPr>
          </w:p>
        </w:tc>
        <w:tc>
          <w:tcPr>
            <w:tcW w:w="671" w:type="pct"/>
            <w:gridSpan w:val="2"/>
            <w:tcBorders>
              <w:top w:val="nil"/>
              <w:left w:val="nil"/>
              <w:bottom w:val="single" w:sz="4" w:space="0" w:color="auto"/>
              <w:right w:val="single" w:sz="4" w:space="0" w:color="auto"/>
            </w:tcBorders>
          </w:tcPr>
          <w:p w14:paraId="24F9DF8C" w14:textId="77777777" w:rsidR="00E24FAB" w:rsidRPr="006010A6" w:rsidRDefault="00E24FAB" w:rsidP="00E24FAB">
            <w:pPr>
              <w:spacing w:line="240" w:lineRule="auto"/>
              <w:ind w:firstLine="0"/>
              <w:jc w:val="center"/>
              <w:rPr>
                <w:rFonts w:eastAsia="Times New Roman" w:cs="Times New Roman"/>
                <w:color w:val="FF0000"/>
                <w:lang w:eastAsia="en-US"/>
              </w:rPr>
            </w:pPr>
          </w:p>
        </w:tc>
      </w:tr>
      <w:tr w:rsidR="00E24FAB" w:rsidRPr="006010A6" w14:paraId="646ACE8C" w14:textId="77777777" w:rsidTr="00E571CA">
        <w:trPr>
          <w:gridAfter w:val="1"/>
          <w:wAfter w:w="4" w:type="pct"/>
          <w:trHeight w:val="300"/>
          <w:jc w:val="center"/>
        </w:trPr>
        <w:tc>
          <w:tcPr>
            <w:tcW w:w="414" w:type="pct"/>
            <w:gridSpan w:val="2"/>
            <w:tcBorders>
              <w:top w:val="nil"/>
              <w:left w:val="single" w:sz="4" w:space="0" w:color="auto"/>
              <w:bottom w:val="single" w:sz="4" w:space="0" w:color="auto"/>
              <w:right w:val="single" w:sz="4" w:space="0" w:color="auto"/>
            </w:tcBorders>
            <w:shd w:val="clear" w:color="auto" w:fill="auto"/>
            <w:noWrap/>
            <w:vAlign w:val="center"/>
          </w:tcPr>
          <w:p w14:paraId="5D808DEC" w14:textId="6FB00A47" w:rsidR="00E24FAB" w:rsidRPr="006010A6" w:rsidRDefault="00E24FAB" w:rsidP="00E24FAB">
            <w:pPr>
              <w:spacing w:line="240" w:lineRule="auto"/>
              <w:ind w:firstLine="0"/>
              <w:jc w:val="center"/>
              <w:rPr>
                <w:rFonts w:eastAsia="Times New Roman" w:cs="Times New Roman"/>
                <w:lang w:eastAsia="en-US"/>
              </w:rPr>
            </w:pPr>
            <w:r w:rsidRPr="004A4D1D">
              <w:rPr>
                <w:rFonts w:eastAsia="Times New Roman" w:cs="Times New Roman"/>
                <w:lang w:eastAsia="en-US"/>
              </w:rPr>
              <w:t>2.2.</w:t>
            </w:r>
            <w:r>
              <w:rPr>
                <w:rFonts w:eastAsia="Times New Roman" w:cs="Times New Roman"/>
                <w:lang w:eastAsia="en-US"/>
              </w:rPr>
              <w:t>44</w:t>
            </w:r>
          </w:p>
        </w:tc>
        <w:tc>
          <w:tcPr>
            <w:tcW w:w="2409" w:type="pct"/>
            <w:tcBorders>
              <w:top w:val="single" w:sz="4" w:space="0" w:color="auto"/>
              <w:left w:val="single" w:sz="4" w:space="0" w:color="auto"/>
              <w:bottom w:val="single" w:sz="4" w:space="0" w:color="auto"/>
              <w:right w:val="single" w:sz="4" w:space="0" w:color="000000"/>
            </w:tcBorders>
            <w:shd w:val="clear" w:color="auto" w:fill="auto"/>
            <w:vAlign w:val="center"/>
          </w:tcPr>
          <w:p w14:paraId="27D18F72" w14:textId="77777777" w:rsidR="00E24FAB" w:rsidRPr="006010A6" w:rsidRDefault="00E24FAB" w:rsidP="00E24FAB">
            <w:pPr>
              <w:pStyle w:val="Betarp"/>
            </w:pPr>
            <w:r w:rsidRPr="006010A6">
              <w:t>Elektros maitinimo kabeliai įrangos maitinimui spintoje</w:t>
            </w:r>
          </w:p>
        </w:tc>
        <w:tc>
          <w:tcPr>
            <w:tcW w:w="432" w:type="pct"/>
            <w:tcBorders>
              <w:top w:val="nil"/>
              <w:left w:val="nil"/>
              <w:bottom w:val="single" w:sz="4" w:space="0" w:color="auto"/>
              <w:right w:val="single" w:sz="4" w:space="0" w:color="auto"/>
            </w:tcBorders>
            <w:shd w:val="clear" w:color="auto" w:fill="auto"/>
            <w:noWrap/>
            <w:vAlign w:val="center"/>
          </w:tcPr>
          <w:p w14:paraId="2D78D3CB" w14:textId="77777777" w:rsidR="00E24FAB" w:rsidRPr="006010A6" w:rsidRDefault="00E24FAB" w:rsidP="00E24FAB">
            <w:pPr>
              <w:pStyle w:val="Betarp"/>
              <w:jc w:val="center"/>
            </w:pPr>
            <w:r w:rsidRPr="006010A6">
              <w:t>kompl.</w:t>
            </w:r>
          </w:p>
        </w:tc>
        <w:tc>
          <w:tcPr>
            <w:tcW w:w="436" w:type="pct"/>
            <w:gridSpan w:val="2"/>
            <w:tcBorders>
              <w:top w:val="single" w:sz="4" w:space="0" w:color="auto"/>
              <w:left w:val="nil"/>
              <w:bottom w:val="single" w:sz="4" w:space="0" w:color="auto"/>
              <w:right w:val="single" w:sz="4" w:space="0" w:color="000000"/>
            </w:tcBorders>
            <w:shd w:val="clear" w:color="auto" w:fill="auto"/>
            <w:vAlign w:val="center"/>
          </w:tcPr>
          <w:p w14:paraId="0F61E240" w14:textId="77777777" w:rsidR="00E24FAB" w:rsidRPr="006010A6" w:rsidRDefault="00E24FAB" w:rsidP="00E24FAB">
            <w:pPr>
              <w:pStyle w:val="Betarp"/>
              <w:jc w:val="center"/>
            </w:pPr>
            <w:r w:rsidRPr="006010A6">
              <w:t>6</w:t>
            </w:r>
          </w:p>
        </w:tc>
        <w:tc>
          <w:tcPr>
            <w:tcW w:w="634" w:type="pct"/>
            <w:gridSpan w:val="2"/>
            <w:tcBorders>
              <w:top w:val="nil"/>
              <w:left w:val="nil"/>
              <w:bottom w:val="single" w:sz="4" w:space="0" w:color="auto"/>
              <w:right w:val="single" w:sz="4" w:space="0" w:color="auto"/>
            </w:tcBorders>
            <w:shd w:val="clear" w:color="auto" w:fill="auto"/>
            <w:noWrap/>
            <w:vAlign w:val="center"/>
          </w:tcPr>
          <w:p w14:paraId="39315A03" w14:textId="77777777" w:rsidR="00E24FAB" w:rsidRPr="006010A6" w:rsidRDefault="00E24FAB" w:rsidP="00E24FAB">
            <w:pPr>
              <w:spacing w:line="240" w:lineRule="auto"/>
              <w:ind w:firstLine="0"/>
              <w:jc w:val="center"/>
              <w:rPr>
                <w:color w:val="000000"/>
              </w:rPr>
            </w:pPr>
          </w:p>
        </w:tc>
        <w:tc>
          <w:tcPr>
            <w:tcW w:w="671" w:type="pct"/>
            <w:gridSpan w:val="2"/>
            <w:tcBorders>
              <w:top w:val="nil"/>
              <w:left w:val="nil"/>
              <w:bottom w:val="single" w:sz="4" w:space="0" w:color="auto"/>
              <w:right w:val="single" w:sz="4" w:space="0" w:color="auto"/>
            </w:tcBorders>
          </w:tcPr>
          <w:p w14:paraId="3556F7BD" w14:textId="77777777" w:rsidR="00E24FAB" w:rsidRPr="006010A6" w:rsidRDefault="00E24FAB" w:rsidP="00E24FAB">
            <w:pPr>
              <w:spacing w:line="240" w:lineRule="auto"/>
              <w:ind w:firstLine="0"/>
              <w:jc w:val="center"/>
              <w:rPr>
                <w:rFonts w:eastAsia="Times New Roman" w:cs="Times New Roman"/>
                <w:color w:val="FF0000"/>
                <w:lang w:eastAsia="en-US"/>
              </w:rPr>
            </w:pPr>
          </w:p>
        </w:tc>
      </w:tr>
      <w:tr w:rsidR="00E24FAB" w:rsidRPr="006010A6" w14:paraId="30C1BB84" w14:textId="77777777" w:rsidTr="00E571CA">
        <w:trPr>
          <w:gridAfter w:val="1"/>
          <w:wAfter w:w="4" w:type="pct"/>
          <w:trHeight w:val="300"/>
          <w:jc w:val="center"/>
        </w:trPr>
        <w:tc>
          <w:tcPr>
            <w:tcW w:w="414" w:type="pct"/>
            <w:gridSpan w:val="2"/>
            <w:tcBorders>
              <w:top w:val="nil"/>
              <w:left w:val="single" w:sz="4" w:space="0" w:color="auto"/>
              <w:bottom w:val="single" w:sz="4" w:space="0" w:color="auto"/>
              <w:right w:val="single" w:sz="4" w:space="0" w:color="auto"/>
            </w:tcBorders>
            <w:shd w:val="clear" w:color="auto" w:fill="auto"/>
            <w:noWrap/>
            <w:vAlign w:val="center"/>
          </w:tcPr>
          <w:p w14:paraId="7082B63C" w14:textId="5E67DE7E" w:rsidR="00E24FAB" w:rsidRPr="006010A6" w:rsidRDefault="00E24FAB" w:rsidP="00E24FAB">
            <w:pPr>
              <w:spacing w:line="240" w:lineRule="auto"/>
              <w:ind w:firstLine="0"/>
              <w:jc w:val="center"/>
              <w:rPr>
                <w:rFonts w:eastAsia="Times New Roman" w:cs="Times New Roman"/>
                <w:lang w:eastAsia="en-US"/>
              </w:rPr>
            </w:pPr>
            <w:r w:rsidRPr="004A4D1D">
              <w:rPr>
                <w:rFonts w:eastAsia="Times New Roman" w:cs="Times New Roman"/>
                <w:lang w:eastAsia="en-US"/>
              </w:rPr>
              <w:t>2.2.</w:t>
            </w:r>
            <w:r>
              <w:rPr>
                <w:rFonts w:eastAsia="Times New Roman" w:cs="Times New Roman"/>
                <w:lang w:eastAsia="en-US"/>
              </w:rPr>
              <w:t>45</w:t>
            </w:r>
          </w:p>
        </w:tc>
        <w:tc>
          <w:tcPr>
            <w:tcW w:w="2409" w:type="pct"/>
            <w:tcBorders>
              <w:top w:val="single" w:sz="4" w:space="0" w:color="auto"/>
              <w:left w:val="single" w:sz="4" w:space="0" w:color="auto"/>
              <w:bottom w:val="single" w:sz="4" w:space="0" w:color="auto"/>
              <w:right w:val="single" w:sz="4" w:space="0" w:color="000000"/>
            </w:tcBorders>
            <w:shd w:val="clear" w:color="auto" w:fill="auto"/>
            <w:vAlign w:val="center"/>
          </w:tcPr>
          <w:p w14:paraId="619612C8" w14:textId="77777777" w:rsidR="00E24FAB" w:rsidRPr="006010A6" w:rsidRDefault="00E24FAB" w:rsidP="00E24FAB">
            <w:pPr>
              <w:pStyle w:val="Betarp"/>
            </w:pPr>
            <w:r w:rsidRPr="006010A6">
              <w:t>Įžeminimo laidai</w:t>
            </w:r>
          </w:p>
        </w:tc>
        <w:tc>
          <w:tcPr>
            <w:tcW w:w="432" w:type="pct"/>
            <w:tcBorders>
              <w:top w:val="nil"/>
              <w:left w:val="nil"/>
              <w:bottom w:val="single" w:sz="4" w:space="0" w:color="auto"/>
              <w:right w:val="single" w:sz="4" w:space="0" w:color="auto"/>
            </w:tcBorders>
            <w:shd w:val="clear" w:color="auto" w:fill="auto"/>
            <w:noWrap/>
            <w:vAlign w:val="center"/>
          </w:tcPr>
          <w:p w14:paraId="555B6D94" w14:textId="77777777" w:rsidR="00E24FAB" w:rsidRPr="006010A6" w:rsidRDefault="00E24FAB" w:rsidP="00E24FAB">
            <w:pPr>
              <w:pStyle w:val="Betarp"/>
              <w:jc w:val="center"/>
            </w:pPr>
            <w:r w:rsidRPr="006010A6">
              <w:t>kompl.</w:t>
            </w:r>
          </w:p>
        </w:tc>
        <w:tc>
          <w:tcPr>
            <w:tcW w:w="436" w:type="pct"/>
            <w:gridSpan w:val="2"/>
            <w:tcBorders>
              <w:top w:val="single" w:sz="4" w:space="0" w:color="auto"/>
              <w:left w:val="nil"/>
              <w:bottom w:val="single" w:sz="4" w:space="0" w:color="auto"/>
              <w:right w:val="single" w:sz="4" w:space="0" w:color="000000"/>
            </w:tcBorders>
            <w:shd w:val="clear" w:color="auto" w:fill="auto"/>
            <w:vAlign w:val="center"/>
          </w:tcPr>
          <w:p w14:paraId="2F87A853" w14:textId="77777777" w:rsidR="00E24FAB" w:rsidRPr="006010A6" w:rsidRDefault="00E24FAB" w:rsidP="00E24FAB">
            <w:pPr>
              <w:pStyle w:val="Betarp"/>
              <w:jc w:val="center"/>
            </w:pPr>
            <w:r w:rsidRPr="006010A6">
              <w:t>6</w:t>
            </w:r>
          </w:p>
        </w:tc>
        <w:tc>
          <w:tcPr>
            <w:tcW w:w="634" w:type="pct"/>
            <w:gridSpan w:val="2"/>
            <w:tcBorders>
              <w:top w:val="nil"/>
              <w:left w:val="nil"/>
              <w:bottom w:val="single" w:sz="4" w:space="0" w:color="auto"/>
              <w:right w:val="single" w:sz="4" w:space="0" w:color="auto"/>
            </w:tcBorders>
            <w:shd w:val="clear" w:color="auto" w:fill="auto"/>
            <w:noWrap/>
            <w:vAlign w:val="center"/>
          </w:tcPr>
          <w:p w14:paraId="02513EAA" w14:textId="77777777" w:rsidR="00E24FAB" w:rsidRPr="006010A6" w:rsidRDefault="00E24FAB" w:rsidP="00E24FAB">
            <w:pPr>
              <w:spacing w:line="240" w:lineRule="auto"/>
              <w:ind w:firstLine="0"/>
              <w:jc w:val="center"/>
              <w:rPr>
                <w:color w:val="000000"/>
              </w:rPr>
            </w:pPr>
          </w:p>
        </w:tc>
        <w:tc>
          <w:tcPr>
            <w:tcW w:w="671" w:type="pct"/>
            <w:gridSpan w:val="2"/>
            <w:tcBorders>
              <w:top w:val="nil"/>
              <w:left w:val="nil"/>
              <w:bottom w:val="single" w:sz="4" w:space="0" w:color="auto"/>
              <w:right w:val="single" w:sz="4" w:space="0" w:color="auto"/>
            </w:tcBorders>
          </w:tcPr>
          <w:p w14:paraId="01DDB051" w14:textId="77777777" w:rsidR="00E24FAB" w:rsidRPr="006010A6" w:rsidRDefault="00E24FAB" w:rsidP="00E24FAB">
            <w:pPr>
              <w:spacing w:line="240" w:lineRule="auto"/>
              <w:ind w:firstLine="0"/>
              <w:jc w:val="center"/>
              <w:rPr>
                <w:rFonts w:eastAsia="Times New Roman" w:cs="Times New Roman"/>
                <w:color w:val="FF0000"/>
                <w:lang w:eastAsia="en-US"/>
              </w:rPr>
            </w:pPr>
          </w:p>
        </w:tc>
      </w:tr>
      <w:tr w:rsidR="00E24FAB" w:rsidRPr="006010A6" w14:paraId="7C0611E7" w14:textId="77777777" w:rsidTr="00E571CA">
        <w:trPr>
          <w:gridAfter w:val="1"/>
          <w:wAfter w:w="4" w:type="pct"/>
          <w:trHeight w:val="300"/>
          <w:jc w:val="center"/>
        </w:trPr>
        <w:tc>
          <w:tcPr>
            <w:tcW w:w="414" w:type="pct"/>
            <w:gridSpan w:val="2"/>
            <w:tcBorders>
              <w:top w:val="nil"/>
              <w:left w:val="single" w:sz="4" w:space="0" w:color="auto"/>
              <w:bottom w:val="single" w:sz="4" w:space="0" w:color="auto"/>
              <w:right w:val="single" w:sz="4" w:space="0" w:color="auto"/>
            </w:tcBorders>
            <w:shd w:val="clear" w:color="auto" w:fill="auto"/>
            <w:noWrap/>
            <w:vAlign w:val="center"/>
          </w:tcPr>
          <w:p w14:paraId="13438840" w14:textId="2782957D" w:rsidR="00E24FAB" w:rsidRPr="006010A6" w:rsidRDefault="00E24FAB" w:rsidP="00E24FAB">
            <w:pPr>
              <w:spacing w:line="240" w:lineRule="auto"/>
              <w:ind w:firstLine="0"/>
              <w:jc w:val="center"/>
              <w:rPr>
                <w:rFonts w:eastAsia="Times New Roman" w:cs="Times New Roman"/>
                <w:lang w:eastAsia="en-US"/>
              </w:rPr>
            </w:pPr>
            <w:r w:rsidRPr="004A4D1D">
              <w:rPr>
                <w:rFonts w:eastAsia="Times New Roman" w:cs="Times New Roman"/>
                <w:lang w:eastAsia="en-US"/>
              </w:rPr>
              <w:t>2.2.</w:t>
            </w:r>
            <w:r>
              <w:rPr>
                <w:rFonts w:eastAsia="Times New Roman" w:cs="Times New Roman"/>
                <w:lang w:eastAsia="en-US"/>
              </w:rPr>
              <w:t>46</w:t>
            </w:r>
          </w:p>
        </w:tc>
        <w:tc>
          <w:tcPr>
            <w:tcW w:w="2409" w:type="pct"/>
            <w:tcBorders>
              <w:top w:val="single" w:sz="4" w:space="0" w:color="auto"/>
              <w:left w:val="single" w:sz="4" w:space="0" w:color="auto"/>
              <w:bottom w:val="single" w:sz="4" w:space="0" w:color="auto"/>
              <w:right w:val="single" w:sz="4" w:space="0" w:color="000000"/>
            </w:tcBorders>
            <w:shd w:val="clear" w:color="auto" w:fill="auto"/>
            <w:vAlign w:val="center"/>
          </w:tcPr>
          <w:p w14:paraId="20CEAE28" w14:textId="77777777" w:rsidR="00E24FAB" w:rsidRPr="006010A6" w:rsidRDefault="00E24FAB" w:rsidP="00E24FAB">
            <w:pPr>
              <w:pStyle w:val="Betarp"/>
            </w:pPr>
            <w:r w:rsidRPr="006010A6">
              <w:t>Lankstus gofruotas vamzdis kabelių privedimui išorėje d16÷d25 vibracijos jutikliui</w:t>
            </w:r>
          </w:p>
        </w:tc>
        <w:tc>
          <w:tcPr>
            <w:tcW w:w="432" w:type="pct"/>
            <w:tcBorders>
              <w:top w:val="nil"/>
              <w:left w:val="nil"/>
              <w:bottom w:val="single" w:sz="4" w:space="0" w:color="auto"/>
              <w:right w:val="single" w:sz="4" w:space="0" w:color="auto"/>
            </w:tcBorders>
            <w:shd w:val="clear" w:color="auto" w:fill="auto"/>
            <w:noWrap/>
            <w:vAlign w:val="center"/>
          </w:tcPr>
          <w:p w14:paraId="33FC0322" w14:textId="77777777" w:rsidR="00E24FAB" w:rsidRPr="006010A6" w:rsidRDefault="00E24FAB" w:rsidP="00E24FAB">
            <w:pPr>
              <w:pStyle w:val="Betarp"/>
              <w:jc w:val="center"/>
            </w:pPr>
            <w:r w:rsidRPr="006010A6">
              <w:t>m</w:t>
            </w:r>
          </w:p>
        </w:tc>
        <w:tc>
          <w:tcPr>
            <w:tcW w:w="436" w:type="pct"/>
            <w:gridSpan w:val="2"/>
            <w:tcBorders>
              <w:top w:val="single" w:sz="4" w:space="0" w:color="auto"/>
              <w:left w:val="nil"/>
              <w:bottom w:val="single" w:sz="4" w:space="0" w:color="auto"/>
              <w:right w:val="single" w:sz="4" w:space="0" w:color="000000"/>
            </w:tcBorders>
            <w:shd w:val="clear" w:color="auto" w:fill="auto"/>
            <w:vAlign w:val="center"/>
          </w:tcPr>
          <w:p w14:paraId="6610F795" w14:textId="77777777" w:rsidR="00E24FAB" w:rsidRPr="006010A6" w:rsidRDefault="00E24FAB" w:rsidP="00E24FAB">
            <w:pPr>
              <w:pStyle w:val="Betarp"/>
              <w:jc w:val="center"/>
            </w:pPr>
            <w:r w:rsidRPr="006010A6">
              <w:t>24</w:t>
            </w:r>
          </w:p>
        </w:tc>
        <w:tc>
          <w:tcPr>
            <w:tcW w:w="634" w:type="pct"/>
            <w:gridSpan w:val="2"/>
            <w:tcBorders>
              <w:top w:val="nil"/>
              <w:left w:val="nil"/>
              <w:bottom w:val="single" w:sz="4" w:space="0" w:color="auto"/>
              <w:right w:val="single" w:sz="4" w:space="0" w:color="auto"/>
            </w:tcBorders>
            <w:shd w:val="clear" w:color="auto" w:fill="auto"/>
            <w:noWrap/>
            <w:vAlign w:val="center"/>
          </w:tcPr>
          <w:p w14:paraId="33F6ECDE" w14:textId="77777777" w:rsidR="00E24FAB" w:rsidRPr="006010A6" w:rsidRDefault="00E24FAB" w:rsidP="00E24FAB">
            <w:pPr>
              <w:spacing w:line="240" w:lineRule="auto"/>
              <w:ind w:firstLine="0"/>
              <w:jc w:val="center"/>
              <w:rPr>
                <w:color w:val="000000"/>
              </w:rPr>
            </w:pPr>
          </w:p>
        </w:tc>
        <w:tc>
          <w:tcPr>
            <w:tcW w:w="671" w:type="pct"/>
            <w:gridSpan w:val="2"/>
            <w:tcBorders>
              <w:top w:val="nil"/>
              <w:left w:val="nil"/>
              <w:bottom w:val="single" w:sz="4" w:space="0" w:color="auto"/>
              <w:right w:val="single" w:sz="4" w:space="0" w:color="auto"/>
            </w:tcBorders>
          </w:tcPr>
          <w:p w14:paraId="22E9BD0B" w14:textId="77777777" w:rsidR="00E24FAB" w:rsidRPr="006010A6" w:rsidRDefault="00E24FAB" w:rsidP="00E24FAB">
            <w:pPr>
              <w:spacing w:line="240" w:lineRule="auto"/>
              <w:ind w:firstLine="0"/>
              <w:jc w:val="center"/>
              <w:rPr>
                <w:rFonts w:eastAsia="Times New Roman" w:cs="Times New Roman"/>
                <w:color w:val="FF0000"/>
                <w:lang w:eastAsia="en-US"/>
              </w:rPr>
            </w:pPr>
          </w:p>
        </w:tc>
      </w:tr>
      <w:tr w:rsidR="00E24FAB" w:rsidRPr="006010A6" w14:paraId="654EDE7D" w14:textId="77777777" w:rsidTr="00E571CA">
        <w:trPr>
          <w:gridAfter w:val="1"/>
          <w:wAfter w:w="4" w:type="pct"/>
          <w:trHeight w:val="300"/>
          <w:jc w:val="center"/>
        </w:trPr>
        <w:tc>
          <w:tcPr>
            <w:tcW w:w="414" w:type="pct"/>
            <w:gridSpan w:val="2"/>
            <w:tcBorders>
              <w:top w:val="nil"/>
              <w:left w:val="single" w:sz="4" w:space="0" w:color="auto"/>
              <w:bottom w:val="single" w:sz="4" w:space="0" w:color="auto"/>
              <w:right w:val="single" w:sz="4" w:space="0" w:color="auto"/>
            </w:tcBorders>
            <w:shd w:val="clear" w:color="auto" w:fill="auto"/>
            <w:noWrap/>
            <w:vAlign w:val="center"/>
          </w:tcPr>
          <w:p w14:paraId="0FE9D2FE" w14:textId="4E2430CA" w:rsidR="00E24FAB" w:rsidRPr="006010A6" w:rsidRDefault="00E24FAB" w:rsidP="00E24FAB">
            <w:pPr>
              <w:spacing w:line="240" w:lineRule="auto"/>
              <w:ind w:firstLine="0"/>
              <w:jc w:val="center"/>
              <w:rPr>
                <w:rFonts w:eastAsia="Times New Roman" w:cs="Times New Roman"/>
                <w:lang w:eastAsia="en-US"/>
              </w:rPr>
            </w:pPr>
            <w:r w:rsidRPr="004A4D1D">
              <w:rPr>
                <w:rFonts w:eastAsia="Times New Roman" w:cs="Times New Roman"/>
                <w:lang w:eastAsia="en-US"/>
              </w:rPr>
              <w:t>2.2.</w:t>
            </w:r>
            <w:r>
              <w:rPr>
                <w:rFonts w:eastAsia="Times New Roman" w:cs="Times New Roman"/>
                <w:lang w:eastAsia="en-US"/>
              </w:rPr>
              <w:t>47</w:t>
            </w:r>
          </w:p>
        </w:tc>
        <w:tc>
          <w:tcPr>
            <w:tcW w:w="2409" w:type="pct"/>
            <w:tcBorders>
              <w:top w:val="single" w:sz="4" w:space="0" w:color="auto"/>
              <w:left w:val="single" w:sz="4" w:space="0" w:color="auto"/>
              <w:bottom w:val="single" w:sz="4" w:space="0" w:color="auto"/>
              <w:right w:val="single" w:sz="4" w:space="0" w:color="000000"/>
            </w:tcBorders>
            <w:shd w:val="clear" w:color="auto" w:fill="auto"/>
            <w:vAlign w:val="center"/>
          </w:tcPr>
          <w:p w14:paraId="1850085B" w14:textId="77777777" w:rsidR="00E24FAB" w:rsidRPr="006010A6" w:rsidRDefault="00E24FAB" w:rsidP="00E24FAB">
            <w:pPr>
              <w:pStyle w:val="Betarp"/>
            </w:pPr>
            <w:r w:rsidRPr="006010A6">
              <w:t>Papildomos medžiagos (žymėjimai, sandarikliai, kabelių tvirtinimo priemonės, komutaciniai UTP kabeliai, montažiniai laidai, rinklės…)</w:t>
            </w:r>
          </w:p>
        </w:tc>
        <w:tc>
          <w:tcPr>
            <w:tcW w:w="432" w:type="pct"/>
            <w:tcBorders>
              <w:top w:val="nil"/>
              <w:left w:val="nil"/>
              <w:bottom w:val="single" w:sz="4" w:space="0" w:color="auto"/>
              <w:right w:val="single" w:sz="4" w:space="0" w:color="auto"/>
            </w:tcBorders>
            <w:shd w:val="clear" w:color="auto" w:fill="auto"/>
            <w:noWrap/>
            <w:vAlign w:val="center"/>
          </w:tcPr>
          <w:p w14:paraId="515D59BC" w14:textId="77777777" w:rsidR="00E24FAB" w:rsidRPr="006010A6" w:rsidRDefault="00E24FAB" w:rsidP="00E24FAB">
            <w:pPr>
              <w:pStyle w:val="Betarp"/>
              <w:jc w:val="center"/>
            </w:pPr>
            <w:r w:rsidRPr="006010A6">
              <w:t>kompl.</w:t>
            </w:r>
          </w:p>
        </w:tc>
        <w:tc>
          <w:tcPr>
            <w:tcW w:w="436" w:type="pct"/>
            <w:gridSpan w:val="2"/>
            <w:tcBorders>
              <w:top w:val="single" w:sz="4" w:space="0" w:color="auto"/>
              <w:left w:val="nil"/>
              <w:bottom w:val="single" w:sz="4" w:space="0" w:color="auto"/>
              <w:right w:val="single" w:sz="4" w:space="0" w:color="000000"/>
            </w:tcBorders>
            <w:shd w:val="clear" w:color="auto" w:fill="auto"/>
            <w:vAlign w:val="center"/>
          </w:tcPr>
          <w:p w14:paraId="05485080" w14:textId="77777777" w:rsidR="00E24FAB" w:rsidRPr="006010A6" w:rsidRDefault="00E24FAB" w:rsidP="00E24FAB">
            <w:pPr>
              <w:pStyle w:val="Betarp"/>
              <w:jc w:val="center"/>
            </w:pPr>
            <w:r w:rsidRPr="006010A6">
              <w:t>6</w:t>
            </w:r>
          </w:p>
        </w:tc>
        <w:tc>
          <w:tcPr>
            <w:tcW w:w="634" w:type="pct"/>
            <w:gridSpan w:val="2"/>
            <w:tcBorders>
              <w:top w:val="nil"/>
              <w:left w:val="nil"/>
              <w:bottom w:val="single" w:sz="4" w:space="0" w:color="auto"/>
              <w:right w:val="single" w:sz="4" w:space="0" w:color="auto"/>
            </w:tcBorders>
            <w:shd w:val="clear" w:color="auto" w:fill="auto"/>
            <w:noWrap/>
            <w:vAlign w:val="center"/>
          </w:tcPr>
          <w:p w14:paraId="4244F1C0" w14:textId="77777777" w:rsidR="00E24FAB" w:rsidRPr="006010A6" w:rsidRDefault="00E24FAB" w:rsidP="00E24FAB">
            <w:pPr>
              <w:spacing w:line="240" w:lineRule="auto"/>
              <w:ind w:firstLine="0"/>
              <w:jc w:val="center"/>
              <w:rPr>
                <w:color w:val="000000"/>
              </w:rPr>
            </w:pPr>
          </w:p>
        </w:tc>
        <w:tc>
          <w:tcPr>
            <w:tcW w:w="671" w:type="pct"/>
            <w:gridSpan w:val="2"/>
            <w:tcBorders>
              <w:top w:val="nil"/>
              <w:left w:val="nil"/>
              <w:bottom w:val="single" w:sz="4" w:space="0" w:color="auto"/>
              <w:right w:val="single" w:sz="4" w:space="0" w:color="auto"/>
            </w:tcBorders>
          </w:tcPr>
          <w:p w14:paraId="69FB35E1" w14:textId="77777777" w:rsidR="00E24FAB" w:rsidRPr="006010A6" w:rsidRDefault="00E24FAB" w:rsidP="00E24FAB">
            <w:pPr>
              <w:spacing w:line="240" w:lineRule="auto"/>
              <w:ind w:firstLine="0"/>
              <w:jc w:val="center"/>
              <w:rPr>
                <w:rFonts w:eastAsia="Times New Roman" w:cs="Times New Roman"/>
                <w:color w:val="FF0000"/>
                <w:lang w:eastAsia="en-US"/>
              </w:rPr>
            </w:pPr>
          </w:p>
        </w:tc>
      </w:tr>
      <w:tr w:rsidR="00E24FAB" w:rsidRPr="006010A6" w14:paraId="75AC5A19" w14:textId="77777777" w:rsidTr="00E571CA">
        <w:trPr>
          <w:gridAfter w:val="1"/>
          <w:wAfter w:w="4" w:type="pct"/>
          <w:trHeight w:val="300"/>
          <w:jc w:val="center"/>
        </w:trPr>
        <w:tc>
          <w:tcPr>
            <w:tcW w:w="414" w:type="pct"/>
            <w:gridSpan w:val="2"/>
            <w:tcBorders>
              <w:top w:val="nil"/>
              <w:left w:val="single" w:sz="4" w:space="0" w:color="auto"/>
              <w:bottom w:val="single" w:sz="4" w:space="0" w:color="auto"/>
              <w:right w:val="single" w:sz="4" w:space="0" w:color="auto"/>
            </w:tcBorders>
            <w:shd w:val="clear" w:color="auto" w:fill="auto"/>
            <w:noWrap/>
            <w:vAlign w:val="center"/>
          </w:tcPr>
          <w:p w14:paraId="1DBA54E1" w14:textId="609602F3" w:rsidR="00E24FAB" w:rsidRPr="006010A6" w:rsidRDefault="00E24FAB" w:rsidP="00E24FAB">
            <w:pPr>
              <w:spacing w:line="240" w:lineRule="auto"/>
              <w:ind w:firstLine="0"/>
              <w:jc w:val="center"/>
              <w:rPr>
                <w:rFonts w:eastAsia="Times New Roman" w:cs="Times New Roman"/>
                <w:lang w:eastAsia="en-US"/>
              </w:rPr>
            </w:pPr>
            <w:r w:rsidRPr="004A4D1D">
              <w:rPr>
                <w:rFonts w:eastAsia="Times New Roman" w:cs="Times New Roman"/>
                <w:lang w:eastAsia="en-US"/>
              </w:rPr>
              <w:t>2.2.</w:t>
            </w:r>
            <w:r>
              <w:rPr>
                <w:rFonts w:eastAsia="Times New Roman" w:cs="Times New Roman"/>
                <w:lang w:eastAsia="en-US"/>
              </w:rPr>
              <w:t>48</w:t>
            </w:r>
          </w:p>
        </w:tc>
        <w:tc>
          <w:tcPr>
            <w:tcW w:w="2409" w:type="pct"/>
            <w:tcBorders>
              <w:top w:val="single" w:sz="4" w:space="0" w:color="auto"/>
              <w:left w:val="single" w:sz="4" w:space="0" w:color="auto"/>
              <w:bottom w:val="single" w:sz="4" w:space="0" w:color="auto"/>
              <w:right w:val="single" w:sz="4" w:space="0" w:color="000000"/>
            </w:tcBorders>
            <w:shd w:val="clear" w:color="auto" w:fill="auto"/>
            <w:vAlign w:val="center"/>
          </w:tcPr>
          <w:p w14:paraId="1056EBB2" w14:textId="77777777" w:rsidR="00E24FAB" w:rsidRPr="006010A6" w:rsidRDefault="00E24FAB" w:rsidP="00E24FAB">
            <w:pPr>
              <w:pStyle w:val="Betarp"/>
            </w:pPr>
            <w:r w:rsidRPr="006010A6">
              <w:t>GVIS programinė įranga</w:t>
            </w:r>
          </w:p>
        </w:tc>
        <w:tc>
          <w:tcPr>
            <w:tcW w:w="432" w:type="pct"/>
            <w:tcBorders>
              <w:top w:val="nil"/>
              <w:left w:val="nil"/>
              <w:bottom w:val="single" w:sz="4" w:space="0" w:color="auto"/>
              <w:right w:val="single" w:sz="4" w:space="0" w:color="auto"/>
            </w:tcBorders>
            <w:shd w:val="clear" w:color="auto" w:fill="auto"/>
            <w:noWrap/>
            <w:vAlign w:val="center"/>
          </w:tcPr>
          <w:p w14:paraId="719CC8BA" w14:textId="77777777" w:rsidR="00E24FAB" w:rsidRPr="006010A6" w:rsidRDefault="00E24FAB" w:rsidP="00E24FAB">
            <w:pPr>
              <w:pStyle w:val="Betarp"/>
              <w:jc w:val="center"/>
            </w:pPr>
            <w:r w:rsidRPr="006010A6">
              <w:t>kompl.</w:t>
            </w:r>
          </w:p>
        </w:tc>
        <w:tc>
          <w:tcPr>
            <w:tcW w:w="436" w:type="pct"/>
            <w:gridSpan w:val="2"/>
            <w:tcBorders>
              <w:top w:val="single" w:sz="4" w:space="0" w:color="auto"/>
              <w:left w:val="nil"/>
              <w:bottom w:val="single" w:sz="4" w:space="0" w:color="auto"/>
              <w:right w:val="single" w:sz="4" w:space="0" w:color="000000"/>
            </w:tcBorders>
            <w:shd w:val="clear" w:color="auto" w:fill="auto"/>
            <w:vAlign w:val="center"/>
          </w:tcPr>
          <w:p w14:paraId="26CD8933" w14:textId="77777777" w:rsidR="00E24FAB" w:rsidRPr="006010A6" w:rsidRDefault="00E24FAB" w:rsidP="00E24FAB">
            <w:pPr>
              <w:pStyle w:val="Betarp"/>
              <w:jc w:val="center"/>
            </w:pPr>
            <w:r w:rsidRPr="006010A6">
              <w:t>6</w:t>
            </w:r>
          </w:p>
        </w:tc>
        <w:tc>
          <w:tcPr>
            <w:tcW w:w="634" w:type="pct"/>
            <w:gridSpan w:val="2"/>
            <w:tcBorders>
              <w:top w:val="nil"/>
              <w:left w:val="nil"/>
              <w:bottom w:val="single" w:sz="4" w:space="0" w:color="auto"/>
              <w:right w:val="single" w:sz="4" w:space="0" w:color="auto"/>
            </w:tcBorders>
            <w:shd w:val="clear" w:color="auto" w:fill="auto"/>
            <w:noWrap/>
            <w:vAlign w:val="center"/>
          </w:tcPr>
          <w:p w14:paraId="3615264C" w14:textId="77777777" w:rsidR="00E24FAB" w:rsidRPr="006010A6" w:rsidRDefault="00E24FAB" w:rsidP="00E24FAB">
            <w:pPr>
              <w:spacing w:line="240" w:lineRule="auto"/>
              <w:ind w:firstLine="0"/>
              <w:jc w:val="center"/>
              <w:rPr>
                <w:color w:val="000000"/>
              </w:rPr>
            </w:pPr>
          </w:p>
        </w:tc>
        <w:tc>
          <w:tcPr>
            <w:tcW w:w="671" w:type="pct"/>
            <w:gridSpan w:val="2"/>
            <w:tcBorders>
              <w:top w:val="nil"/>
              <w:left w:val="nil"/>
              <w:bottom w:val="single" w:sz="4" w:space="0" w:color="auto"/>
              <w:right w:val="single" w:sz="4" w:space="0" w:color="auto"/>
            </w:tcBorders>
          </w:tcPr>
          <w:p w14:paraId="646AF0FF" w14:textId="77777777" w:rsidR="00E24FAB" w:rsidRPr="006010A6" w:rsidRDefault="00E24FAB" w:rsidP="00E24FAB">
            <w:pPr>
              <w:spacing w:line="240" w:lineRule="auto"/>
              <w:ind w:firstLine="0"/>
              <w:jc w:val="center"/>
              <w:rPr>
                <w:rFonts w:eastAsia="Times New Roman" w:cs="Times New Roman"/>
                <w:color w:val="FF0000"/>
                <w:lang w:eastAsia="en-US"/>
              </w:rPr>
            </w:pPr>
          </w:p>
        </w:tc>
      </w:tr>
      <w:tr w:rsidR="00251430" w:rsidRPr="006010A6" w14:paraId="1A15CC45" w14:textId="77777777" w:rsidTr="00E571CA">
        <w:trPr>
          <w:gridAfter w:val="1"/>
          <w:wAfter w:w="4" w:type="pct"/>
          <w:trHeight w:val="300"/>
          <w:jc w:val="center"/>
        </w:trPr>
        <w:tc>
          <w:tcPr>
            <w:tcW w:w="4996" w:type="pct"/>
            <w:gridSpan w:val="10"/>
            <w:tcBorders>
              <w:top w:val="nil"/>
              <w:left w:val="single" w:sz="4" w:space="0" w:color="auto"/>
              <w:bottom w:val="single" w:sz="4" w:space="0" w:color="auto"/>
              <w:right w:val="single" w:sz="4" w:space="0" w:color="auto"/>
            </w:tcBorders>
            <w:shd w:val="clear" w:color="auto" w:fill="auto"/>
            <w:noWrap/>
            <w:vAlign w:val="center"/>
          </w:tcPr>
          <w:p w14:paraId="467538EE" w14:textId="51422A34" w:rsidR="00251430" w:rsidRPr="006010A6" w:rsidRDefault="00251430" w:rsidP="00DB287E">
            <w:pPr>
              <w:spacing w:line="240" w:lineRule="auto"/>
              <w:ind w:firstLine="0"/>
              <w:jc w:val="center"/>
              <w:rPr>
                <w:rFonts w:eastAsia="Times New Roman" w:cs="Times New Roman"/>
                <w:color w:val="FF0000"/>
                <w:lang w:eastAsia="en-US"/>
              </w:rPr>
            </w:pPr>
            <w:r w:rsidRPr="006010A6">
              <w:rPr>
                <w:b/>
              </w:rPr>
              <w:t>GVIS elektros maitinimo posistemė (E)</w:t>
            </w:r>
            <w:r>
              <w:rPr>
                <w:b/>
              </w:rPr>
              <w:t xml:space="preserve"> (6 kompl.)</w:t>
            </w:r>
          </w:p>
        </w:tc>
      </w:tr>
      <w:tr w:rsidR="00E24FAB" w:rsidRPr="006010A6" w14:paraId="791C752D" w14:textId="77777777" w:rsidTr="00E571CA">
        <w:trPr>
          <w:gridAfter w:val="1"/>
          <w:wAfter w:w="4" w:type="pct"/>
          <w:trHeight w:val="300"/>
          <w:jc w:val="center"/>
        </w:trPr>
        <w:tc>
          <w:tcPr>
            <w:tcW w:w="414" w:type="pct"/>
            <w:gridSpan w:val="2"/>
            <w:tcBorders>
              <w:top w:val="nil"/>
              <w:left w:val="single" w:sz="4" w:space="0" w:color="auto"/>
              <w:bottom w:val="single" w:sz="4" w:space="0" w:color="auto"/>
              <w:right w:val="single" w:sz="4" w:space="0" w:color="auto"/>
            </w:tcBorders>
            <w:shd w:val="clear" w:color="auto" w:fill="auto"/>
            <w:noWrap/>
            <w:vAlign w:val="center"/>
          </w:tcPr>
          <w:p w14:paraId="514A2352" w14:textId="5AF42E05" w:rsidR="00E24FAB" w:rsidRPr="006010A6" w:rsidRDefault="00E24FAB" w:rsidP="00E24FAB">
            <w:pPr>
              <w:spacing w:line="240" w:lineRule="auto"/>
              <w:ind w:firstLine="0"/>
              <w:jc w:val="center"/>
              <w:rPr>
                <w:rFonts w:eastAsia="Times New Roman" w:cs="Times New Roman"/>
                <w:lang w:eastAsia="en-US"/>
              </w:rPr>
            </w:pPr>
            <w:r w:rsidRPr="005F3F23">
              <w:rPr>
                <w:rFonts w:eastAsia="Times New Roman" w:cs="Times New Roman"/>
                <w:lang w:eastAsia="en-US"/>
              </w:rPr>
              <w:t>2.2.</w:t>
            </w:r>
            <w:r>
              <w:rPr>
                <w:rFonts w:eastAsia="Times New Roman" w:cs="Times New Roman"/>
                <w:lang w:eastAsia="en-US"/>
              </w:rPr>
              <w:t>49</w:t>
            </w:r>
          </w:p>
        </w:tc>
        <w:tc>
          <w:tcPr>
            <w:tcW w:w="2409" w:type="pct"/>
            <w:tcBorders>
              <w:top w:val="single" w:sz="4" w:space="0" w:color="auto"/>
              <w:left w:val="single" w:sz="4" w:space="0" w:color="auto"/>
              <w:bottom w:val="single" w:sz="4" w:space="0" w:color="auto"/>
              <w:right w:val="single" w:sz="4" w:space="0" w:color="000000"/>
            </w:tcBorders>
            <w:shd w:val="clear" w:color="auto" w:fill="auto"/>
            <w:vAlign w:val="center"/>
          </w:tcPr>
          <w:p w14:paraId="2439D9BB" w14:textId="77777777" w:rsidR="00E24FAB" w:rsidRPr="006010A6" w:rsidRDefault="00E24FAB" w:rsidP="00E24FAB">
            <w:pPr>
              <w:pStyle w:val="Betarp"/>
            </w:pPr>
            <w:r w:rsidRPr="006010A6">
              <w:t>Kirtiklis 40A; 3P</w:t>
            </w:r>
          </w:p>
        </w:tc>
        <w:tc>
          <w:tcPr>
            <w:tcW w:w="432" w:type="pct"/>
            <w:tcBorders>
              <w:top w:val="nil"/>
              <w:left w:val="nil"/>
              <w:bottom w:val="single" w:sz="4" w:space="0" w:color="auto"/>
              <w:right w:val="single" w:sz="4" w:space="0" w:color="auto"/>
            </w:tcBorders>
            <w:shd w:val="clear" w:color="auto" w:fill="auto"/>
            <w:noWrap/>
            <w:vAlign w:val="center"/>
          </w:tcPr>
          <w:p w14:paraId="5A62A5B6" w14:textId="77777777" w:rsidR="00E24FAB" w:rsidRPr="006010A6" w:rsidRDefault="00E24FAB" w:rsidP="00E24FAB">
            <w:pPr>
              <w:pStyle w:val="Betarp"/>
              <w:jc w:val="center"/>
            </w:pPr>
            <w:r w:rsidRPr="006010A6">
              <w:t>vnt.</w:t>
            </w:r>
          </w:p>
        </w:tc>
        <w:tc>
          <w:tcPr>
            <w:tcW w:w="436" w:type="pct"/>
            <w:gridSpan w:val="2"/>
            <w:tcBorders>
              <w:top w:val="single" w:sz="4" w:space="0" w:color="auto"/>
              <w:left w:val="nil"/>
              <w:bottom w:val="single" w:sz="4" w:space="0" w:color="auto"/>
              <w:right w:val="single" w:sz="4" w:space="0" w:color="000000"/>
            </w:tcBorders>
            <w:shd w:val="clear" w:color="auto" w:fill="auto"/>
            <w:vAlign w:val="center"/>
          </w:tcPr>
          <w:p w14:paraId="157C1B99" w14:textId="77777777" w:rsidR="00E24FAB" w:rsidRPr="006010A6" w:rsidRDefault="00E24FAB" w:rsidP="00E24FAB">
            <w:pPr>
              <w:pStyle w:val="Betarp"/>
              <w:jc w:val="center"/>
            </w:pPr>
            <w:r w:rsidRPr="006010A6">
              <w:t>6</w:t>
            </w:r>
          </w:p>
        </w:tc>
        <w:tc>
          <w:tcPr>
            <w:tcW w:w="634" w:type="pct"/>
            <w:gridSpan w:val="2"/>
            <w:tcBorders>
              <w:top w:val="nil"/>
              <w:left w:val="nil"/>
              <w:bottom w:val="single" w:sz="4" w:space="0" w:color="auto"/>
              <w:right w:val="single" w:sz="4" w:space="0" w:color="auto"/>
            </w:tcBorders>
            <w:shd w:val="clear" w:color="auto" w:fill="auto"/>
            <w:noWrap/>
            <w:vAlign w:val="center"/>
          </w:tcPr>
          <w:p w14:paraId="553B864F" w14:textId="77777777" w:rsidR="00E24FAB" w:rsidRPr="006010A6" w:rsidRDefault="00E24FAB" w:rsidP="00E24FAB">
            <w:pPr>
              <w:spacing w:line="240" w:lineRule="auto"/>
              <w:ind w:firstLine="0"/>
              <w:jc w:val="center"/>
              <w:rPr>
                <w:color w:val="000000"/>
              </w:rPr>
            </w:pPr>
          </w:p>
        </w:tc>
        <w:tc>
          <w:tcPr>
            <w:tcW w:w="671" w:type="pct"/>
            <w:gridSpan w:val="2"/>
            <w:tcBorders>
              <w:top w:val="nil"/>
              <w:left w:val="nil"/>
              <w:bottom w:val="single" w:sz="4" w:space="0" w:color="auto"/>
              <w:right w:val="single" w:sz="4" w:space="0" w:color="auto"/>
            </w:tcBorders>
          </w:tcPr>
          <w:p w14:paraId="679C7AB6" w14:textId="77777777" w:rsidR="00E24FAB" w:rsidRPr="006010A6" w:rsidRDefault="00E24FAB" w:rsidP="00E24FAB">
            <w:pPr>
              <w:spacing w:line="240" w:lineRule="auto"/>
              <w:ind w:firstLine="0"/>
              <w:jc w:val="center"/>
              <w:rPr>
                <w:rFonts w:eastAsia="Times New Roman" w:cs="Times New Roman"/>
                <w:color w:val="FF0000"/>
                <w:lang w:eastAsia="en-US"/>
              </w:rPr>
            </w:pPr>
          </w:p>
        </w:tc>
      </w:tr>
      <w:tr w:rsidR="00E24FAB" w:rsidRPr="006010A6" w14:paraId="2BF8701B" w14:textId="77777777" w:rsidTr="00E571CA">
        <w:trPr>
          <w:gridAfter w:val="1"/>
          <w:wAfter w:w="4" w:type="pct"/>
          <w:trHeight w:val="300"/>
          <w:jc w:val="center"/>
        </w:trPr>
        <w:tc>
          <w:tcPr>
            <w:tcW w:w="414" w:type="pct"/>
            <w:gridSpan w:val="2"/>
            <w:tcBorders>
              <w:top w:val="nil"/>
              <w:left w:val="single" w:sz="4" w:space="0" w:color="auto"/>
              <w:bottom w:val="single" w:sz="4" w:space="0" w:color="auto"/>
              <w:right w:val="single" w:sz="4" w:space="0" w:color="auto"/>
            </w:tcBorders>
            <w:shd w:val="clear" w:color="auto" w:fill="auto"/>
            <w:noWrap/>
            <w:vAlign w:val="center"/>
          </w:tcPr>
          <w:p w14:paraId="53C8301D" w14:textId="18554626" w:rsidR="00E24FAB" w:rsidRPr="006010A6" w:rsidRDefault="00E24FAB" w:rsidP="00E24FAB">
            <w:pPr>
              <w:spacing w:line="240" w:lineRule="auto"/>
              <w:ind w:firstLine="0"/>
              <w:jc w:val="center"/>
              <w:rPr>
                <w:rFonts w:eastAsia="Times New Roman" w:cs="Times New Roman"/>
                <w:lang w:eastAsia="en-US"/>
              </w:rPr>
            </w:pPr>
            <w:r w:rsidRPr="005F3F23">
              <w:rPr>
                <w:rFonts w:eastAsia="Times New Roman" w:cs="Times New Roman"/>
                <w:lang w:eastAsia="en-US"/>
              </w:rPr>
              <w:t>2.2.</w:t>
            </w:r>
            <w:r>
              <w:rPr>
                <w:rFonts w:eastAsia="Times New Roman" w:cs="Times New Roman"/>
                <w:lang w:eastAsia="en-US"/>
              </w:rPr>
              <w:t>50</w:t>
            </w:r>
          </w:p>
        </w:tc>
        <w:tc>
          <w:tcPr>
            <w:tcW w:w="2409" w:type="pct"/>
            <w:tcBorders>
              <w:top w:val="single" w:sz="4" w:space="0" w:color="auto"/>
              <w:left w:val="single" w:sz="4" w:space="0" w:color="auto"/>
              <w:bottom w:val="single" w:sz="4" w:space="0" w:color="auto"/>
              <w:right w:val="single" w:sz="4" w:space="0" w:color="000000"/>
            </w:tcBorders>
            <w:shd w:val="clear" w:color="auto" w:fill="auto"/>
            <w:vAlign w:val="center"/>
          </w:tcPr>
          <w:p w14:paraId="41EAB09C" w14:textId="77777777" w:rsidR="00E24FAB" w:rsidRPr="006010A6" w:rsidRDefault="00E24FAB" w:rsidP="00E24FAB">
            <w:pPr>
              <w:pStyle w:val="Betarp"/>
            </w:pPr>
            <w:r w:rsidRPr="006010A6">
              <w:t>Automatinis išjungiklis C; 16A; 3P</w:t>
            </w:r>
          </w:p>
        </w:tc>
        <w:tc>
          <w:tcPr>
            <w:tcW w:w="432" w:type="pct"/>
            <w:tcBorders>
              <w:top w:val="nil"/>
              <w:left w:val="nil"/>
              <w:bottom w:val="single" w:sz="4" w:space="0" w:color="auto"/>
              <w:right w:val="single" w:sz="4" w:space="0" w:color="auto"/>
            </w:tcBorders>
            <w:shd w:val="clear" w:color="auto" w:fill="auto"/>
            <w:noWrap/>
            <w:vAlign w:val="center"/>
          </w:tcPr>
          <w:p w14:paraId="638635F9" w14:textId="77777777" w:rsidR="00E24FAB" w:rsidRPr="006010A6" w:rsidRDefault="00E24FAB" w:rsidP="00E24FAB">
            <w:pPr>
              <w:pStyle w:val="Betarp"/>
              <w:jc w:val="center"/>
            </w:pPr>
            <w:r w:rsidRPr="006010A6">
              <w:t>vnt.</w:t>
            </w:r>
          </w:p>
        </w:tc>
        <w:tc>
          <w:tcPr>
            <w:tcW w:w="436" w:type="pct"/>
            <w:gridSpan w:val="2"/>
            <w:tcBorders>
              <w:top w:val="single" w:sz="4" w:space="0" w:color="auto"/>
              <w:left w:val="nil"/>
              <w:bottom w:val="single" w:sz="4" w:space="0" w:color="auto"/>
              <w:right w:val="single" w:sz="4" w:space="0" w:color="000000"/>
            </w:tcBorders>
            <w:shd w:val="clear" w:color="auto" w:fill="auto"/>
            <w:vAlign w:val="center"/>
          </w:tcPr>
          <w:p w14:paraId="2ED1817A" w14:textId="77777777" w:rsidR="00E24FAB" w:rsidRPr="006010A6" w:rsidRDefault="00E24FAB" w:rsidP="00E24FAB">
            <w:pPr>
              <w:pStyle w:val="Betarp"/>
              <w:jc w:val="center"/>
            </w:pPr>
            <w:r w:rsidRPr="006010A6">
              <w:t>6</w:t>
            </w:r>
          </w:p>
        </w:tc>
        <w:tc>
          <w:tcPr>
            <w:tcW w:w="634" w:type="pct"/>
            <w:gridSpan w:val="2"/>
            <w:tcBorders>
              <w:top w:val="nil"/>
              <w:left w:val="nil"/>
              <w:bottom w:val="single" w:sz="4" w:space="0" w:color="auto"/>
              <w:right w:val="single" w:sz="4" w:space="0" w:color="auto"/>
            </w:tcBorders>
            <w:shd w:val="clear" w:color="auto" w:fill="auto"/>
            <w:noWrap/>
            <w:vAlign w:val="center"/>
          </w:tcPr>
          <w:p w14:paraId="3660EE00" w14:textId="77777777" w:rsidR="00E24FAB" w:rsidRPr="006010A6" w:rsidRDefault="00E24FAB" w:rsidP="00E24FAB">
            <w:pPr>
              <w:spacing w:line="240" w:lineRule="auto"/>
              <w:ind w:firstLine="0"/>
              <w:jc w:val="center"/>
              <w:rPr>
                <w:color w:val="000000"/>
              </w:rPr>
            </w:pPr>
          </w:p>
        </w:tc>
        <w:tc>
          <w:tcPr>
            <w:tcW w:w="671" w:type="pct"/>
            <w:gridSpan w:val="2"/>
            <w:tcBorders>
              <w:top w:val="nil"/>
              <w:left w:val="nil"/>
              <w:bottom w:val="single" w:sz="4" w:space="0" w:color="auto"/>
              <w:right w:val="single" w:sz="4" w:space="0" w:color="auto"/>
            </w:tcBorders>
          </w:tcPr>
          <w:p w14:paraId="3F97572F" w14:textId="77777777" w:rsidR="00E24FAB" w:rsidRPr="006010A6" w:rsidRDefault="00E24FAB" w:rsidP="00E24FAB">
            <w:pPr>
              <w:spacing w:line="240" w:lineRule="auto"/>
              <w:ind w:firstLine="0"/>
              <w:jc w:val="center"/>
              <w:rPr>
                <w:rFonts w:eastAsia="Times New Roman" w:cs="Times New Roman"/>
                <w:color w:val="FF0000"/>
                <w:lang w:eastAsia="en-US"/>
              </w:rPr>
            </w:pPr>
          </w:p>
        </w:tc>
      </w:tr>
      <w:tr w:rsidR="00E24FAB" w:rsidRPr="006010A6" w14:paraId="46741982" w14:textId="77777777" w:rsidTr="00E571CA">
        <w:trPr>
          <w:gridAfter w:val="1"/>
          <w:wAfter w:w="4" w:type="pct"/>
          <w:trHeight w:val="300"/>
          <w:jc w:val="center"/>
        </w:trPr>
        <w:tc>
          <w:tcPr>
            <w:tcW w:w="414" w:type="pct"/>
            <w:gridSpan w:val="2"/>
            <w:tcBorders>
              <w:top w:val="nil"/>
              <w:left w:val="single" w:sz="4" w:space="0" w:color="auto"/>
              <w:bottom w:val="single" w:sz="4" w:space="0" w:color="auto"/>
              <w:right w:val="single" w:sz="4" w:space="0" w:color="auto"/>
            </w:tcBorders>
            <w:shd w:val="clear" w:color="auto" w:fill="auto"/>
            <w:noWrap/>
            <w:vAlign w:val="center"/>
          </w:tcPr>
          <w:p w14:paraId="74F180F7" w14:textId="1C527329" w:rsidR="00E24FAB" w:rsidRPr="006010A6" w:rsidRDefault="00E24FAB" w:rsidP="00E24FAB">
            <w:pPr>
              <w:spacing w:line="240" w:lineRule="auto"/>
              <w:ind w:firstLine="0"/>
              <w:jc w:val="center"/>
              <w:rPr>
                <w:rFonts w:eastAsia="Times New Roman" w:cs="Times New Roman"/>
                <w:lang w:eastAsia="en-US"/>
              </w:rPr>
            </w:pPr>
            <w:r w:rsidRPr="005F3F23">
              <w:rPr>
                <w:rFonts w:eastAsia="Times New Roman" w:cs="Times New Roman"/>
                <w:lang w:eastAsia="en-US"/>
              </w:rPr>
              <w:t>2.2.</w:t>
            </w:r>
            <w:r>
              <w:rPr>
                <w:rFonts w:eastAsia="Times New Roman" w:cs="Times New Roman"/>
                <w:lang w:eastAsia="en-US"/>
              </w:rPr>
              <w:t>51</w:t>
            </w:r>
          </w:p>
        </w:tc>
        <w:tc>
          <w:tcPr>
            <w:tcW w:w="2409" w:type="pct"/>
            <w:tcBorders>
              <w:top w:val="single" w:sz="4" w:space="0" w:color="auto"/>
              <w:left w:val="single" w:sz="4" w:space="0" w:color="auto"/>
              <w:bottom w:val="single" w:sz="4" w:space="0" w:color="auto"/>
              <w:right w:val="single" w:sz="4" w:space="0" w:color="000000"/>
            </w:tcBorders>
            <w:shd w:val="clear" w:color="auto" w:fill="auto"/>
            <w:vAlign w:val="center"/>
          </w:tcPr>
          <w:p w14:paraId="6FED76AB" w14:textId="77777777" w:rsidR="00E24FAB" w:rsidRPr="006010A6" w:rsidRDefault="00E24FAB" w:rsidP="00E24FAB">
            <w:pPr>
              <w:pStyle w:val="Betarp"/>
            </w:pPr>
            <w:r w:rsidRPr="006010A6">
              <w:t>Automatinis išjungiklis C; 40A; 3P</w:t>
            </w:r>
          </w:p>
        </w:tc>
        <w:tc>
          <w:tcPr>
            <w:tcW w:w="432" w:type="pct"/>
            <w:tcBorders>
              <w:top w:val="nil"/>
              <w:left w:val="nil"/>
              <w:bottom w:val="single" w:sz="4" w:space="0" w:color="auto"/>
              <w:right w:val="single" w:sz="4" w:space="0" w:color="auto"/>
            </w:tcBorders>
            <w:shd w:val="clear" w:color="auto" w:fill="auto"/>
            <w:noWrap/>
            <w:vAlign w:val="center"/>
          </w:tcPr>
          <w:p w14:paraId="03EE708A" w14:textId="77777777" w:rsidR="00E24FAB" w:rsidRPr="006010A6" w:rsidRDefault="00E24FAB" w:rsidP="00E24FAB">
            <w:pPr>
              <w:pStyle w:val="Betarp"/>
              <w:jc w:val="center"/>
            </w:pPr>
            <w:r w:rsidRPr="006010A6">
              <w:t>vnt.</w:t>
            </w:r>
          </w:p>
        </w:tc>
        <w:tc>
          <w:tcPr>
            <w:tcW w:w="436" w:type="pct"/>
            <w:gridSpan w:val="2"/>
            <w:tcBorders>
              <w:top w:val="single" w:sz="4" w:space="0" w:color="auto"/>
              <w:left w:val="nil"/>
              <w:bottom w:val="single" w:sz="4" w:space="0" w:color="auto"/>
              <w:right w:val="single" w:sz="4" w:space="0" w:color="000000"/>
            </w:tcBorders>
            <w:shd w:val="clear" w:color="auto" w:fill="auto"/>
            <w:vAlign w:val="center"/>
          </w:tcPr>
          <w:p w14:paraId="6D601FB1" w14:textId="77777777" w:rsidR="00E24FAB" w:rsidRPr="006010A6" w:rsidRDefault="00E24FAB" w:rsidP="00E24FAB">
            <w:pPr>
              <w:pStyle w:val="Betarp"/>
              <w:jc w:val="center"/>
            </w:pPr>
            <w:r w:rsidRPr="006010A6">
              <w:t>6</w:t>
            </w:r>
          </w:p>
        </w:tc>
        <w:tc>
          <w:tcPr>
            <w:tcW w:w="634" w:type="pct"/>
            <w:gridSpan w:val="2"/>
            <w:tcBorders>
              <w:top w:val="nil"/>
              <w:left w:val="nil"/>
              <w:bottom w:val="single" w:sz="4" w:space="0" w:color="auto"/>
              <w:right w:val="single" w:sz="4" w:space="0" w:color="auto"/>
            </w:tcBorders>
            <w:shd w:val="clear" w:color="auto" w:fill="auto"/>
            <w:noWrap/>
            <w:vAlign w:val="center"/>
          </w:tcPr>
          <w:p w14:paraId="1BACC708" w14:textId="77777777" w:rsidR="00E24FAB" w:rsidRPr="006010A6" w:rsidRDefault="00E24FAB" w:rsidP="00E24FAB">
            <w:pPr>
              <w:spacing w:line="240" w:lineRule="auto"/>
              <w:ind w:firstLine="0"/>
              <w:jc w:val="center"/>
              <w:rPr>
                <w:color w:val="000000"/>
              </w:rPr>
            </w:pPr>
          </w:p>
        </w:tc>
        <w:tc>
          <w:tcPr>
            <w:tcW w:w="671" w:type="pct"/>
            <w:gridSpan w:val="2"/>
            <w:tcBorders>
              <w:top w:val="nil"/>
              <w:left w:val="nil"/>
              <w:bottom w:val="single" w:sz="4" w:space="0" w:color="auto"/>
              <w:right w:val="single" w:sz="4" w:space="0" w:color="auto"/>
            </w:tcBorders>
          </w:tcPr>
          <w:p w14:paraId="4E5C4FF4" w14:textId="77777777" w:rsidR="00E24FAB" w:rsidRPr="006010A6" w:rsidRDefault="00E24FAB" w:rsidP="00E24FAB">
            <w:pPr>
              <w:spacing w:line="240" w:lineRule="auto"/>
              <w:ind w:firstLine="0"/>
              <w:jc w:val="center"/>
              <w:rPr>
                <w:rFonts w:eastAsia="Times New Roman" w:cs="Times New Roman"/>
                <w:color w:val="FF0000"/>
                <w:lang w:eastAsia="en-US"/>
              </w:rPr>
            </w:pPr>
          </w:p>
        </w:tc>
      </w:tr>
      <w:tr w:rsidR="00E24FAB" w:rsidRPr="006010A6" w14:paraId="6022D084" w14:textId="77777777" w:rsidTr="00E571CA">
        <w:trPr>
          <w:gridAfter w:val="1"/>
          <w:wAfter w:w="4" w:type="pct"/>
          <w:trHeight w:val="300"/>
          <w:jc w:val="center"/>
        </w:trPr>
        <w:tc>
          <w:tcPr>
            <w:tcW w:w="414" w:type="pct"/>
            <w:gridSpan w:val="2"/>
            <w:tcBorders>
              <w:top w:val="nil"/>
              <w:left w:val="single" w:sz="4" w:space="0" w:color="auto"/>
              <w:bottom w:val="single" w:sz="4" w:space="0" w:color="auto"/>
              <w:right w:val="single" w:sz="4" w:space="0" w:color="auto"/>
            </w:tcBorders>
            <w:shd w:val="clear" w:color="auto" w:fill="auto"/>
            <w:noWrap/>
            <w:vAlign w:val="center"/>
          </w:tcPr>
          <w:p w14:paraId="6F037035" w14:textId="175B6410" w:rsidR="00E24FAB" w:rsidRPr="006010A6" w:rsidRDefault="00E24FAB" w:rsidP="00E24FAB">
            <w:pPr>
              <w:spacing w:line="240" w:lineRule="auto"/>
              <w:ind w:firstLine="0"/>
              <w:jc w:val="center"/>
              <w:rPr>
                <w:rFonts w:eastAsia="Times New Roman" w:cs="Times New Roman"/>
                <w:lang w:eastAsia="en-US"/>
              </w:rPr>
            </w:pPr>
            <w:r w:rsidRPr="005F3F23">
              <w:rPr>
                <w:rFonts w:eastAsia="Times New Roman" w:cs="Times New Roman"/>
                <w:lang w:eastAsia="en-US"/>
              </w:rPr>
              <w:t>2.2.</w:t>
            </w:r>
            <w:r>
              <w:rPr>
                <w:rFonts w:eastAsia="Times New Roman" w:cs="Times New Roman"/>
                <w:lang w:eastAsia="en-US"/>
              </w:rPr>
              <w:t>52</w:t>
            </w:r>
          </w:p>
        </w:tc>
        <w:tc>
          <w:tcPr>
            <w:tcW w:w="2409" w:type="pct"/>
            <w:tcBorders>
              <w:top w:val="single" w:sz="4" w:space="0" w:color="auto"/>
              <w:left w:val="single" w:sz="4" w:space="0" w:color="auto"/>
              <w:bottom w:val="single" w:sz="4" w:space="0" w:color="auto"/>
              <w:right w:val="single" w:sz="4" w:space="0" w:color="000000"/>
            </w:tcBorders>
            <w:shd w:val="clear" w:color="auto" w:fill="auto"/>
            <w:vAlign w:val="center"/>
          </w:tcPr>
          <w:p w14:paraId="71F4953D" w14:textId="77777777" w:rsidR="00E24FAB" w:rsidRPr="006010A6" w:rsidRDefault="00E24FAB" w:rsidP="00E24FAB">
            <w:pPr>
              <w:pStyle w:val="Betarp"/>
            </w:pPr>
            <w:r w:rsidRPr="006010A6">
              <w:t>Viršįtampių iškroviklis 4P; T1+T2 su nuotoline indikacija</w:t>
            </w:r>
          </w:p>
        </w:tc>
        <w:tc>
          <w:tcPr>
            <w:tcW w:w="432" w:type="pct"/>
            <w:tcBorders>
              <w:top w:val="nil"/>
              <w:left w:val="nil"/>
              <w:bottom w:val="single" w:sz="4" w:space="0" w:color="auto"/>
              <w:right w:val="single" w:sz="4" w:space="0" w:color="auto"/>
            </w:tcBorders>
            <w:shd w:val="clear" w:color="auto" w:fill="auto"/>
            <w:noWrap/>
            <w:vAlign w:val="center"/>
          </w:tcPr>
          <w:p w14:paraId="4F0E4C41" w14:textId="77777777" w:rsidR="00E24FAB" w:rsidRPr="006010A6" w:rsidRDefault="00E24FAB" w:rsidP="00E24FAB">
            <w:pPr>
              <w:pStyle w:val="Betarp"/>
              <w:jc w:val="center"/>
            </w:pPr>
            <w:r w:rsidRPr="006010A6">
              <w:t>vnt.</w:t>
            </w:r>
          </w:p>
        </w:tc>
        <w:tc>
          <w:tcPr>
            <w:tcW w:w="436" w:type="pct"/>
            <w:gridSpan w:val="2"/>
            <w:tcBorders>
              <w:top w:val="single" w:sz="4" w:space="0" w:color="auto"/>
              <w:left w:val="nil"/>
              <w:bottom w:val="single" w:sz="4" w:space="0" w:color="auto"/>
              <w:right w:val="single" w:sz="4" w:space="0" w:color="000000"/>
            </w:tcBorders>
            <w:shd w:val="clear" w:color="auto" w:fill="auto"/>
            <w:vAlign w:val="center"/>
          </w:tcPr>
          <w:p w14:paraId="729046A2" w14:textId="77777777" w:rsidR="00E24FAB" w:rsidRPr="006010A6" w:rsidRDefault="00E24FAB" w:rsidP="00E24FAB">
            <w:pPr>
              <w:pStyle w:val="Betarp"/>
              <w:jc w:val="center"/>
            </w:pPr>
            <w:r w:rsidRPr="006010A6">
              <w:t>6</w:t>
            </w:r>
          </w:p>
        </w:tc>
        <w:tc>
          <w:tcPr>
            <w:tcW w:w="634" w:type="pct"/>
            <w:gridSpan w:val="2"/>
            <w:tcBorders>
              <w:top w:val="nil"/>
              <w:left w:val="nil"/>
              <w:bottom w:val="single" w:sz="4" w:space="0" w:color="auto"/>
              <w:right w:val="single" w:sz="4" w:space="0" w:color="auto"/>
            </w:tcBorders>
            <w:shd w:val="clear" w:color="auto" w:fill="auto"/>
            <w:noWrap/>
            <w:vAlign w:val="center"/>
          </w:tcPr>
          <w:p w14:paraId="23F299B5" w14:textId="77777777" w:rsidR="00E24FAB" w:rsidRPr="006010A6" w:rsidRDefault="00E24FAB" w:rsidP="00E24FAB">
            <w:pPr>
              <w:spacing w:line="240" w:lineRule="auto"/>
              <w:ind w:firstLine="0"/>
              <w:jc w:val="center"/>
              <w:rPr>
                <w:color w:val="000000"/>
              </w:rPr>
            </w:pPr>
          </w:p>
        </w:tc>
        <w:tc>
          <w:tcPr>
            <w:tcW w:w="671" w:type="pct"/>
            <w:gridSpan w:val="2"/>
            <w:tcBorders>
              <w:top w:val="nil"/>
              <w:left w:val="nil"/>
              <w:bottom w:val="single" w:sz="4" w:space="0" w:color="auto"/>
              <w:right w:val="single" w:sz="4" w:space="0" w:color="auto"/>
            </w:tcBorders>
          </w:tcPr>
          <w:p w14:paraId="2CFF7B1D" w14:textId="77777777" w:rsidR="00E24FAB" w:rsidRPr="006010A6" w:rsidRDefault="00E24FAB" w:rsidP="00E24FAB">
            <w:pPr>
              <w:spacing w:line="240" w:lineRule="auto"/>
              <w:ind w:firstLine="0"/>
              <w:jc w:val="center"/>
              <w:rPr>
                <w:rFonts w:eastAsia="Times New Roman" w:cs="Times New Roman"/>
                <w:color w:val="FF0000"/>
                <w:lang w:eastAsia="en-US"/>
              </w:rPr>
            </w:pPr>
          </w:p>
        </w:tc>
      </w:tr>
      <w:tr w:rsidR="00E24FAB" w:rsidRPr="006010A6" w14:paraId="17924E96" w14:textId="77777777" w:rsidTr="00E571CA">
        <w:trPr>
          <w:gridAfter w:val="1"/>
          <w:wAfter w:w="4" w:type="pct"/>
          <w:trHeight w:val="300"/>
          <w:jc w:val="center"/>
        </w:trPr>
        <w:tc>
          <w:tcPr>
            <w:tcW w:w="414" w:type="pct"/>
            <w:gridSpan w:val="2"/>
            <w:tcBorders>
              <w:top w:val="nil"/>
              <w:left w:val="single" w:sz="4" w:space="0" w:color="auto"/>
              <w:bottom w:val="single" w:sz="4" w:space="0" w:color="auto"/>
              <w:right w:val="single" w:sz="4" w:space="0" w:color="auto"/>
            </w:tcBorders>
            <w:shd w:val="clear" w:color="auto" w:fill="auto"/>
            <w:noWrap/>
            <w:vAlign w:val="center"/>
          </w:tcPr>
          <w:p w14:paraId="32A62EA5" w14:textId="471DBDE8" w:rsidR="00E24FAB" w:rsidRPr="006010A6" w:rsidRDefault="00E24FAB" w:rsidP="00E24FAB">
            <w:pPr>
              <w:spacing w:line="240" w:lineRule="auto"/>
              <w:ind w:firstLine="0"/>
              <w:jc w:val="center"/>
              <w:rPr>
                <w:rFonts w:eastAsia="Times New Roman" w:cs="Times New Roman"/>
                <w:lang w:eastAsia="en-US"/>
              </w:rPr>
            </w:pPr>
            <w:r w:rsidRPr="005F3F23">
              <w:rPr>
                <w:rFonts w:eastAsia="Times New Roman" w:cs="Times New Roman"/>
                <w:lang w:eastAsia="en-US"/>
              </w:rPr>
              <w:t>2.2.</w:t>
            </w:r>
            <w:r>
              <w:rPr>
                <w:rFonts w:eastAsia="Times New Roman" w:cs="Times New Roman"/>
                <w:lang w:eastAsia="en-US"/>
              </w:rPr>
              <w:t>53</w:t>
            </w:r>
          </w:p>
        </w:tc>
        <w:tc>
          <w:tcPr>
            <w:tcW w:w="2409" w:type="pct"/>
            <w:tcBorders>
              <w:top w:val="single" w:sz="4" w:space="0" w:color="auto"/>
              <w:left w:val="single" w:sz="4" w:space="0" w:color="auto"/>
              <w:bottom w:val="single" w:sz="4" w:space="0" w:color="auto"/>
              <w:right w:val="single" w:sz="4" w:space="0" w:color="000000"/>
            </w:tcBorders>
            <w:shd w:val="clear" w:color="auto" w:fill="auto"/>
            <w:vAlign w:val="center"/>
          </w:tcPr>
          <w:p w14:paraId="2C584FDA" w14:textId="77777777" w:rsidR="00E24FAB" w:rsidRPr="006010A6" w:rsidRDefault="00E24FAB" w:rsidP="00E24FAB">
            <w:pPr>
              <w:pStyle w:val="Betarp"/>
            </w:pPr>
            <w:r w:rsidRPr="006010A6">
              <w:t>Nepertraukiamo maitinimo šaltinis</w:t>
            </w:r>
          </w:p>
        </w:tc>
        <w:tc>
          <w:tcPr>
            <w:tcW w:w="432" w:type="pct"/>
            <w:tcBorders>
              <w:top w:val="nil"/>
              <w:left w:val="nil"/>
              <w:bottom w:val="single" w:sz="4" w:space="0" w:color="auto"/>
              <w:right w:val="single" w:sz="4" w:space="0" w:color="auto"/>
            </w:tcBorders>
            <w:shd w:val="clear" w:color="auto" w:fill="auto"/>
            <w:noWrap/>
            <w:vAlign w:val="center"/>
          </w:tcPr>
          <w:p w14:paraId="52FC24DA" w14:textId="77777777" w:rsidR="00E24FAB" w:rsidRPr="006010A6" w:rsidRDefault="00E24FAB" w:rsidP="00E24FAB">
            <w:pPr>
              <w:pStyle w:val="Betarp"/>
              <w:jc w:val="center"/>
            </w:pPr>
            <w:r w:rsidRPr="006010A6">
              <w:t>vnt.</w:t>
            </w:r>
          </w:p>
        </w:tc>
        <w:tc>
          <w:tcPr>
            <w:tcW w:w="436" w:type="pct"/>
            <w:gridSpan w:val="2"/>
            <w:tcBorders>
              <w:top w:val="single" w:sz="4" w:space="0" w:color="auto"/>
              <w:left w:val="nil"/>
              <w:bottom w:val="single" w:sz="4" w:space="0" w:color="auto"/>
              <w:right w:val="single" w:sz="4" w:space="0" w:color="000000"/>
            </w:tcBorders>
            <w:shd w:val="clear" w:color="auto" w:fill="auto"/>
            <w:vAlign w:val="center"/>
          </w:tcPr>
          <w:p w14:paraId="2E1EA40D" w14:textId="77777777" w:rsidR="00E24FAB" w:rsidRPr="006010A6" w:rsidRDefault="00E24FAB" w:rsidP="00E24FAB">
            <w:pPr>
              <w:pStyle w:val="Betarp"/>
              <w:jc w:val="center"/>
            </w:pPr>
            <w:r w:rsidRPr="006010A6">
              <w:t>6</w:t>
            </w:r>
          </w:p>
        </w:tc>
        <w:tc>
          <w:tcPr>
            <w:tcW w:w="634" w:type="pct"/>
            <w:gridSpan w:val="2"/>
            <w:tcBorders>
              <w:top w:val="nil"/>
              <w:left w:val="nil"/>
              <w:bottom w:val="single" w:sz="4" w:space="0" w:color="auto"/>
              <w:right w:val="single" w:sz="4" w:space="0" w:color="auto"/>
            </w:tcBorders>
            <w:shd w:val="clear" w:color="auto" w:fill="auto"/>
            <w:noWrap/>
            <w:vAlign w:val="center"/>
          </w:tcPr>
          <w:p w14:paraId="68884CEE" w14:textId="77777777" w:rsidR="00E24FAB" w:rsidRPr="006010A6" w:rsidRDefault="00E24FAB" w:rsidP="00E24FAB">
            <w:pPr>
              <w:spacing w:line="240" w:lineRule="auto"/>
              <w:ind w:firstLine="0"/>
              <w:jc w:val="center"/>
              <w:rPr>
                <w:color w:val="000000"/>
              </w:rPr>
            </w:pPr>
          </w:p>
        </w:tc>
        <w:tc>
          <w:tcPr>
            <w:tcW w:w="671" w:type="pct"/>
            <w:gridSpan w:val="2"/>
            <w:tcBorders>
              <w:top w:val="nil"/>
              <w:left w:val="nil"/>
              <w:bottom w:val="single" w:sz="4" w:space="0" w:color="auto"/>
              <w:right w:val="single" w:sz="4" w:space="0" w:color="auto"/>
            </w:tcBorders>
          </w:tcPr>
          <w:p w14:paraId="4FFC27DE" w14:textId="77777777" w:rsidR="00E24FAB" w:rsidRPr="006010A6" w:rsidRDefault="00E24FAB" w:rsidP="00E24FAB">
            <w:pPr>
              <w:spacing w:line="240" w:lineRule="auto"/>
              <w:ind w:firstLine="0"/>
              <w:jc w:val="center"/>
              <w:rPr>
                <w:rFonts w:eastAsia="Times New Roman" w:cs="Times New Roman"/>
                <w:color w:val="FF0000"/>
                <w:lang w:eastAsia="en-US"/>
              </w:rPr>
            </w:pPr>
          </w:p>
        </w:tc>
      </w:tr>
      <w:tr w:rsidR="00E24FAB" w:rsidRPr="006010A6" w14:paraId="2147B66F" w14:textId="77777777" w:rsidTr="00E571CA">
        <w:trPr>
          <w:gridAfter w:val="1"/>
          <w:wAfter w:w="4" w:type="pct"/>
          <w:trHeight w:val="300"/>
          <w:jc w:val="center"/>
        </w:trPr>
        <w:tc>
          <w:tcPr>
            <w:tcW w:w="414" w:type="pct"/>
            <w:gridSpan w:val="2"/>
            <w:tcBorders>
              <w:top w:val="nil"/>
              <w:left w:val="single" w:sz="4" w:space="0" w:color="auto"/>
              <w:bottom w:val="single" w:sz="4" w:space="0" w:color="auto"/>
              <w:right w:val="single" w:sz="4" w:space="0" w:color="auto"/>
            </w:tcBorders>
            <w:shd w:val="clear" w:color="auto" w:fill="auto"/>
            <w:noWrap/>
            <w:vAlign w:val="center"/>
          </w:tcPr>
          <w:p w14:paraId="62DD8949" w14:textId="3E3B59C9" w:rsidR="00E24FAB" w:rsidRPr="006010A6" w:rsidRDefault="00E24FAB" w:rsidP="00E24FAB">
            <w:pPr>
              <w:spacing w:line="240" w:lineRule="auto"/>
              <w:ind w:firstLine="0"/>
              <w:jc w:val="center"/>
              <w:rPr>
                <w:rFonts w:eastAsia="Times New Roman" w:cs="Times New Roman"/>
                <w:lang w:eastAsia="en-US"/>
              </w:rPr>
            </w:pPr>
            <w:r w:rsidRPr="005F3F23">
              <w:rPr>
                <w:rFonts w:eastAsia="Times New Roman" w:cs="Times New Roman"/>
                <w:lang w:eastAsia="en-US"/>
              </w:rPr>
              <w:t>2.2.</w:t>
            </w:r>
            <w:r>
              <w:rPr>
                <w:rFonts w:eastAsia="Times New Roman" w:cs="Times New Roman"/>
                <w:lang w:eastAsia="en-US"/>
              </w:rPr>
              <w:t>54</w:t>
            </w:r>
          </w:p>
        </w:tc>
        <w:tc>
          <w:tcPr>
            <w:tcW w:w="2409" w:type="pct"/>
            <w:tcBorders>
              <w:top w:val="single" w:sz="4" w:space="0" w:color="auto"/>
              <w:left w:val="single" w:sz="4" w:space="0" w:color="auto"/>
              <w:bottom w:val="single" w:sz="4" w:space="0" w:color="auto"/>
              <w:right w:val="single" w:sz="4" w:space="0" w:color="000000"/>
            </w:tcBorders>
            <w:shd w:val="clear" w:color="auto" w:fill="auto"/>
            <w:vAlign w:val="center"/>
          </w:tcPr>
          <w:p w14:paraId="67E8A995" w14:textId="77777777" w:rsidR="00E24FAB" w:rsidRPr="006010A6" w:rsidRDefault="00E24FAB" w:rsidP="00E24FAB">
            <w:pPr>
              <w:pStyle w:val="Betarp"/>
            </w:pPr>
            <w:r w:rsidRPr="006010A6">
              <w:t>Akumuliatorius 12V; 95Ah</w:t>
            </w:r>
          </w:p>
        </w:tc>
        <w:tc>
          <w:tcPr>
            <w:tcW w:w="432" w:type="pct"/>
            <w:tcBorders>
              <w:top w:val="nil"/>
              <w:left w:val="nil"/>
              <w:bottom w:val="single" w:sz="4" w:space="0" w:color="auto"/>
              <w:right w:val="single" w:sz="4" w:space="0" w:color="auto"/>
            </w:tcBorders>
            <w:shd w:val="clear" w:color="auto" w:fill="auto"/>
            <w:noWrap/>
            <w:vAlign w:val="center"/>
          </w:tcPr>
          <w:p w14:paraId="63BEA0D4" w14:textId="77777777" w:rsidR="00E24FAB" w:rsidRPr="006010A6" w:rsidRDefault="00E24FAB" w:rsidP="00E24FAB">
            <w:pPr>
              <w:pStyle w:val="Betarp"/>
              <w:jc w:val="center"/>
            </w:pPr>
            <w:r w:rsidRPr="006010A6">
              <w:t>vnt.</w:t>
            </w:r>
          </w:p>
        </w:tc>
        <w:tc>
          <w:tcPr>
            <w:tcW w:w="436" w:type="pct"/>
            <w:gridSpan w:val="2"/>
            <w:tcBorders>
              <w:top w:val="single" w:sz="4" w:space="0" w:color="auto"/>
              <w:left w:val="nil"/>
              <w:bottom w:val="single" w:sz="4" w:space="0" w:color="auto"/>
              <w:right w:val="single" w:sz="4" w:space="0" w:color="000000"/>
            </w:tcBorders>
            <w:shd w:val="clear" w:color="auto" w:fill="auto"/>
            <w:vAlign w:val="center"/>
          </w:tcPr>
          <w:p w14:paraId="232CCDD8" w14:textId="77777777" w:rsidR="00E24FAB" w:rsidRPr="006010A6" w:rsidRDefault="00E24FAB" w:rsidP="00E24FAB">
            <w:pPr>
              <w:pStyle w:val="Betarp"/>
              <w:jc w:val="center"/>
            </w:pPr>
            <w:r w:rsidRPr="006010A6">
              <w:t>24</w:t>
            </w:r>
          </w:p>
        </w:tc>
        <w:tc>
          <w:tcPr>
            <w:tcW w:w="634" w:type="pct"/>
            <w:gridSpan w:val="2"/>
            <w:tcBorders>
              <w:top w:val="nil"/>
              <w:left w:val="nil"/>
              <w:bottom w:val="single" w:sz="4" w:space="0" w:color="auto"/>
              <w:right w:val="single" w:sz="4" w:space="0" w:color="auto"/>
            </w:tcBorders>
            <w:shd w:val="clear" w:color="auto" w:fill="auto"/>
            <w:noWrap/>
            <w:vAlign w:val="center"/>
          </w:tcPr>
          <w:p w14:paraId="08E18F5E" w14:textId="77777777" w:rsidR="00E24FAB" w:rsidRPr="006010A6" w:rsidRDefault="00E24FAB" w:rsidP="00E24FAB">
            <w:pPr>
              <w:spacing w:line="240" w:lineRule="auto"/>
              <w:ind w:firstLine="0"/>
              <w:jc w:val="center"/>
              <w:rPr>
                <w:color w:val="000000"/>
              </w:rPr>
            </w:pPr>
          </w:p>
        </w:tc>
        <w:tc>
          <w:tcPr>
            <w:tcW w:w="671" w:type="pct"/>
            <w:gridSpan w:val="2"/>
            <w:tcBorders>
              <w:top w:val="nil"/>
              <w:left w:val="nil"/>
              <w:bottom w:val="single" w:sz="4" w:space="0" w:color="auto"/>
              <w:right w:val="single" w:sz="4" w:space="0" w:color="auto"/>
            </w:tcBorders>
          </w:tcPr>
          <w:p w14:paraId="5045CFF4" w14:textId="77777777" w:rsidR="00E24FAB" w:rsidRPr="006010A6" w:rsidRDefault="00E24FAB" w:rsidP="00E24FAB">
            <w:pPr>
              <w:spacing w:line="240" w:lineRule="auto"/>
              <w:ind w:firstLine="0"/>
              <w:jc w:val="center"/>
              <w:rPr>
                <w:rFonts w:eastAsia="Times New Roman" w:cs="Times New Roman"/>
                <w:color w:val="FF0000"/>
                <w:lang w:eastAsia="en-US"/>
              </w:rPr>
            </w:pPr>
          </w:p>
        </w:tc>
      </w:tr>
      <w:tr w:rsidR="00E24FAB" w:rsidRPr="006010A6" w14:paraId="424CFCE4" w14:textId="77777777" w:rsidTr="00E571CA">
        <w:trPr>
          <w:gridAfter w:val="1"/>
          <w:wAfter w:w="4" w:type="pct"/>
          <w:trHeight w:val="300"/>
          <w:jc w:val="center"/>
        </w:trPr>
        <w:tc>
          <w:tcPr>
            <w:tcW w:w="414" w:type="pct"/>
            <w:gridSpan w:val="2"/>
            <w:tcBorders>
              <w:top w:val="nil"/>
              <w:left w:val="single" w:sz="4" w:space="0" w:color="auto"/>
              <w:bottom w:val="single" w:sz="4" w:space="0" w:color="auto"/>
              <w:right w:val="single" w:sz="4" w:space="0" w:color="auto"/>
            </w:tcBorders>
            <w:shd w:val="clear" w:color="auto" w:fill="auto"/>
            <w:noWrap/>
            <w:vAlign w:val="center"/>
          </w:tcPr>
          <w:p w14:paraId="572E7E4A" w14:textId="1364CA5F" w:rsidR="00E24FAB" w:rsidRPr="006010A6" w:rsidRDefault="00E24FAB" w:rsidP="00E24FAB">
            <w:pPr>
              <w:spacing w:line="240" w:lineRule="auto"/>
              <w:ind w:firstLine="0"/>
              <w:jc w:val="center"/>
              <w:rPr>
                <w:rFonts w:eastAsia="Times New Roman" w:cs="Times New Roman"/>
                <w:lang w:eastAsia="en-US"/>
              </w:rPr>
            </w:pPr>
            <w:r w:rsidRPr="005F3F23">
              <w:rPr>
                <w:rFonts w:eastAsia="Times New Roman" w:cs="Times New Roman"/>
                <w:lang w:eastAsia="en-US"/>
              </w:rPr>
              <w:t>2.2.</w:t>
            </w:r>
            <w:r>
              <w:rPr>
                <w:rFonts w:eastAsia="Times New Roman" w:cs="Times New Roman"/>
                <w:lang w:eastAsia="en-US"/>
              </w:rPr>
              <w:t>55</w:t>
            </w:r>
          </w:p>
        </w:tc>
        <w:tc>
          <w:tcPr>
            <w:tcW w:w="2409" w:type="pct"/>
            <w:tcBorders>
              <w:top w:val="single" w:sz="4" w:space="0" w:color="auto"/>
              <w:left w:val="single" w:sz="4" w:space="0" w:color="auto"/>
              <w:bottom w:val="single" w:sz="4" w:space="0" w:color="auto"/>
              <w:right w:val="single" w:sz="4" w:space="0" w:color="000000"/>
            </w:tcBorders>
            <w:shd w:val="clear" w:color="auto" w:fill="auto"/>
            <w:vAlign w:val="center"/>
          </w:tcPr>
          <w:p w14:paraId="2DAFBF0A" w14:textId="77777777" w:rsidR="00E24FAB" w:rsidRPr="006010A6" w:rsidRDefault="00E24FAB" w:rsidP="00E24FAB">
            <w:pPr>
              <w:pStyle w:val="Betarp"/>
            </w:pPr>
            <w:r w:rsidRPr="006010A6">
              <w:t>Rezervuoto elektros maitnimo skirstomosios dalies linijų apsaugos aparatai, rinklės ir papildomi įtampos keitikliai</w:t>
            </w:r>
          </w:p>
        </w:tc>
        <w:tc>
          <w:tcPr>
            <w:tcW w:w="432" w:type="pct"/>
            <w:tcBorders>
              <w:top w:val="nil"/>
              <w:left w:val="nil"/>
              <w:bottom w:val="single" w:sz="4" w:space="0" w:color="auto"/>
              <w:right w:val="single" w:sz="4" w:space="0" w:color="auto"/>
            </w:tcBorders>
            <w:shd w:val="clear" w:color="auto" w:fill="auto"/>
            <w:noWrap/>
            <w:vAlign w:val="center"/>
          </w:tcPr>
          <w:p w14:paraId="4A40BA86" w14:textId="77777777" w:rsidR="00E24FAB" w:rsidRPr="006010A6" w:rsidRDefault="00E24FAB" w:rsidP="00E24FAB">
            <w:pPr>
              <w:pStyle w:val="Betarp"/>
              <w:jc w:val="center"/>
            </w:pPr>
            <w:r w:rsidRPr="006010A6">
              <w:t>kompl.</w:t>
            </w:r>
          </w:p>
        </w:tc>
        <w:tc>
          <w:tcPr>
            <w:tcW w:w="436" w:type="pct"/>
            <w:gridSpan w:val="2"/>
            <w:tcBorders>
              <w:top w:val="single" w:sz="4" w:space="0" w:color="auto"/>
              <w:left w:val="nil"/>
              <w:bottom w:val="single" w:sz="4" w:space="0" w:color="auto"/>
              <w:right w:val="single" w:sz="4" w:space="0" w:color="000000"/>
            </w:tcBorders>
            <w:shd w:val="clear" w:color="auto" w:fill="auto"/>
            <w:vAlign w:val="center"/>
          </w:tcPr>
          <w:p w14:paraId="304082FE" w14:textId="77777777" w:rsidR="00E24FAB" w:rsidRPr="006010A6" w:rsidRDefault="00E24FAB" w:rsidP="00E24FAB">
            <w:pPr>
              <w:pStyle w:val="Betarp"/>
              <w:jc w:val="center"/>
            </w:pPr>
            <w:r w:rsidRPr="006010A6">
              <w:t>6</w:t>
            </w:r>
          </w:p>
        </w:tc>
        <w:tc>
          <w:tcPr>
            <w:tcW w:w="634" w:type="pct"/>
            <w:gridSpan w:val="2"/>
            <w:tcBorders>
              <w:top w:val="nil"/>
              <w:left w:val="nil"/>
              <w:bottom w:val="single" w:sz="4" w:space="0" w:color="auto"/>
              <w:right w:val="single" w:sz="4" w:space="0" w:color="auto"/>
            </w:tcBorders>
            <w:shd w:val="clear" w:color="auto" w:fill="auto"/>
            <w:noWrap/>
            <w:vAlign w:val="center"/>
          </w:tcPr>
          <w:p w14:paraId="35EE1BB9" w14:textId="77777777" w:rsidR="00E24FAB" w:rsidRPr="006010A6" w:rsidRDefault="00E24FAB" w:rsidP="00E24FAB">
            <w:pPr>
              <w:spacing w:line="240" w:lineRule="auto"/>
              <w:ind w:firstLine="0"/>
              <w:jc w:val="center"/>
              <w:rPr>
                <w:color w:val="000000"/>
              </w:rPr>
            </w:pPr>
          </w:p>
        </w:tc>
        <w:tc>
          <w:tcPr>
            <w:tcW w:w="671" w:type="pct"/>
            <w:gridSpan w:val="2"/>
            <w:tcBorders>
              <w:top w:val="nil"/>
              <w:left w:val="nil"/>
              <w:bottom w:val="single" w:sz="4" w:space="0" w:color="auto"/>
              <w:right w:val="single" w:sz="4" w:space="0" w:color="auto"/>
            </w:tcBorders>
          </w:tcPr>
          <w:p w14:paraId="0AAA4CB2" w14:textId="77777777" w:rsidR="00E24FAB" w:rsidRPr="006010A6" w:rsidRDefault="00E24FAB" w:rsidP="00E24FAB">
            <w:pPr>
              <w:spacing w:line="240" w:lineRule="auto"/>
              <w:ind w:firstLine="0"/>
              <w:jc w:val="center"/>
              <w:rPr>
                <w:rFonts w:eastAsia="Times New Roman" w:cs="Times New Roman"/>
                <w:color w:val="FF0000"/>
                <w:lang w:eastAsia="en-US"/>
              </w:rPr>
            </w:pPr>
          </w:p>
        </w:tc>
      </w:tr>
      <w:tr w:rsidR="00E571CA" w:rsidRPr="006010A6" w14:paraId="1DDA350B" w14:textId="77777777" w:rsidTr="00E571CA">
        <w:trPr>
          <w:gridAfter w:val="1"/>
          <w:wAfter w:w="4" w:type="pct"/>
          <w:trHeight w:val="300"/>
          <w:jc w:val="center"/>
        </w:trPr>
        <w:tc>
          <w:tcPr>
            <w:tcW w:w="4996" w:type="pct"/>
            <w:gridSpan w:val="10"/>
            <w:tcBorders>
              <w:top w:val="nil"/>
              <w:left w:val="single" w:sz="4" w:space="0" w:color="auto"/>
              <w:bottom w:val="single" w:sz="4" w:space="0" w:color="auto"/>
              <w:right w:val="single" w:sz="4" w:space="0" w:color="auto"/>
            </w:tcBorders>
            <w:shd w:val="clear" w:color="auto" w:fill="auto"/>
            <w:noWrap/>
            <w:vAlign w:val="center"/>
          </w:tcPr>
          <w:p w14:paraId="4887D3EE" w14:textId="6C85ACA9" w:rsidR="00E571CA" w:rsidRPr="006010A6" w:rsidRDefault="00E571CA" w:rsidP="00E24FAB">
            <w:pPr>
              <w:spacing w:line="240" w:lineRule="auto"/>
              <w:ind w:firstLine="0"/>
              <w:jc w:val="center"/>
              <w:rPr>
                <w:rFonts w:eastAsia="Times New Roman" w:cs="Times New Roman"/>
                <w:color w:val="FF0000"/>
                <w:lang w:eastAsia="en-US"/>
              </w:rPr>
            </w:pPr>
            <w:r>
              <w:rPr>
                <w:rFonts w:eastAsia="Times New Roman" w:cs="Times New Roman"/>
                <w:lang w:eastAsia="en-US"/>
              </w:rPr>
              <w:t xml:space="preserve">                                                                          </w:t>
            </w:r>
            <w:r w:rsidRPr="006010A6">
              <w:rPr>
                <w:rFonts w:eastAsia="Times New Roman" w:cs="Times New Roman"/>
                <w:sz w:val="22"/>
                <w:lang w:eastAsia="en-US"/>
              </w:rPr>
              <w:t>Į santrauką:</w:t>
            </w:r>
            <w:r>
              <w:rPr>
                <w:rFonts w:eastAsia="Times New Roman" w:cs="Times New Roman"/>
                <w:sz w:val="22"/>
                <w:lang w:eastAsia="en-US"/>
              </w:rPr>
              <w:t xml:space="preserve">                                                                               </w:t>
            </w:r>
            <w:r w:rsidRPr="006010A6">
              <w:rPr>
                <w:rFonts w:eastAsia="Times New Roman" w:cs="Times New Roman"/>
                <w:sz w:val="22"/>
                <w:lang w:eastAsia="en-US"/>
              </w:rPr>
              <w:t>EUR</w:t>
            </w:r>
          </w:p>
        </w:tc>
      </w:tr>
      <w:tr w:rsidR="00E24FAB" w:rsidRPr="006010A6" w14:paraId="50ACB997" w14:textId="77777777" w:rsidTr="00E571CA">
        <w:trPr>
          <w:gridAfter w:val="1"/>
          <w:wAfter w:w="4" w:type="pct"/>
          <w:trHeight w:val="300"/>
          <w:jc w:val="center"/>
        </w:trPr>
        <w:tc>
          <w:tcPr>
            <w:tcW w:w="414" w:type="pct"/>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1E8E8176" w14:textId="32986B14" w:rsidR="00E24FAB" w:rsidRPr="006010A6" w:rsidRDefault="00E24FAB" w:rsidP="00E24FAB">
            <w:pPr>
              <w:spacing w:line="240" w:lineRule="auto"/>
              <w:ind w:firstLine="0"/>
              <w:jc w:val="center"/>
              <w:rPr>
                <w:rFonts w:eastAsia="Times New Roman" w:cs="Times New Roman"/>
                <w:lang w:eastAsia="en-US"/>
              </w:rPr>
            </w:pPr>
            <w:r w:rsidRPr="005F3F23">
              <w:rPr>
                <w:rFonts w:eastAsia="Times New Roman" w:cs="Times New Roman"/>
                <w:lang w:eastAsia="en-US"/>
              </w:rPr>
              <w:lastRenderedPageBreak/>
              <w:t>2.2.</w:t>
            </w:r>
            <w:r>
              <w:rPr>
                <w:rFonts w:eastAsia="Times New Roman" w:cs="Times New Roman"/>
                <w:lang w:eastAsia="en-US"/>
              </w:rPr>
              <w:t>56</w:t>
            </w:r>
          </w:p>
        </w:tc>
        <w:tc>
          <w:tcPr>
            <w:tcW w:w="2409" w:type="pct"/>
            <w:tcBorders>
              <w:top w:val="single" w:sz="4" w:space="0" w:color="auto"/>
              <w:left w:val="single" w:sz="4" w:space="0" w:color="auto"/>
              <w:bottom w:val="single" w:sz="4" w:space="0" w:color="auto"/>
              <w:right w:val="single" w:sz="4" w:space="0" w:color="auto"/>
            </w:tcBorders>
            <w:shd w:val="clear" w:color="auto" w:fill="auto"/>
            <w:vAlign w:val="center"/>
          </w:tcPr>
          <w:p w14:paraId="5C093C0B" w14:textId="77777777" w:rsidR="00E24FAB" w:rsidRPr="006010A6" w:rsidRDefault="00E24FAB" w:rsidP="00E24FAB">
            <w:pPr>
              <w:pStyle w:val="Betarp"/>
            </w:pPr>
            <w:r w:rsidRPr="006010A6">
              <w:t>Nerezervuoto elektros maitnimo skirstomoji dalies linijų apsaugos aparatai, rinklės ir papildomi įtampos keitikliai</w:t>
            </w:r>
          </w:p>
        </w:tc>
        <w:tc>
          <w:tcPr>
            <w:tcW w:w="43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9516A54" w14:textId="77777777" w:rsidR="00E24FAB" w:rsidRPr="006010A6" w:rsidRDefault="00E24FAB" w:rsidP="00E24FAB">
            <w:pPr>
              <w:pStyle w:val="Betarp"/>
              <w:jc w:val="center"/>
            </w:pPr>
            <w:r w:rsidRPr="006010A6">
              <w:t>kompl.</w:t>
            </w:r>
          </w:p>
        </w:tc>
        <w:tc>
          <w:tcPr>
            <w:tcW w:w="436"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73690DC7" w14:textId="77777777" w:rsidR="00E24FAB" w:rsidRPr="006010A6" w:rsidRDefault="00E24FAB" w:rsidP="00E24FAB">
            <w:pPr>
              <w:pStyle w:val="Betarp"/>
              <w:jc w:val="center"/>
            </w:pPr>
            <w:r w:rsidRPr="006010A6">
              <w:t>6</w:t>
            </w:r>
          </w:p>
        </w:tc>
        <w:tc>
          <w:tcPr>
            <w:tcW w:w="634" w:type="pct"/>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20426F66" w14:textId="77777777" w:rsidR="00E24FAB" w:rsidRPr="006010A6" w:rsidRDefault="00E24FAB" w:rsidP="00E24FAB">
            <w:pPr>
              <w:spacing w:line="240" w:lineRule="auto"/>
              <w:ind w:firstLine="0"/>
              <w:jc w:val="center"/>
              <w:rPr>
                <w:color w:val="000000"/>
              </w:rPr>
            </w:pPr>
          </w:p>
        </w:tc>
        <w:tc>
          <w:tcPr>
            <w:tcW w:w="671" w:type="pct"/>
            <w:gridSpan w:val="2"/>
            <w:tcBorders>
              <w:top w:val="single" w:sz="4" w:space="0" w:color="auto"/>
              <w:left w:val="single" w:sz="4" w:space="0" w:color="auto"/>
              <w:bottom w:val="single" w:sz="4" w:space="0" w:color="auto"/>
              <w:right w:val="single" w:sz="4" w:space="0" w:color="auto"/>
            </w:tcBorders>
          </w:tcPr>
          <w:p w14:paraId="2FB8694F" w14:textId="77777777" w:rsidR="00E24FAB" w:rsidRPr="006010A6" w:rsidRDefault="00E24FAB" w:rsidP="00E24FAB">
            <w:pPr>
              <w:spacing w:line="240" w:lineRule="auto"/>
              <w:ind w:firstLine="0"/>
              <w:jc w:val="center"/>
              <w:rPr>
                <w:rFonts w:eastAsia="Times New Roman" w:cs="Times New Roman"/>
                <w:color w:val="FF0000"/>
                <w:lang w:eastAsia="en-US"/>
              </w:rPr>
            </w:pPr>
          </w:p>
        </w:tc>
      </w:tr>
      <w:tr w:rsidR="00E24FAB" w:rsidRPr="006010A6" w14:paraId="4F2C5368" w14:textId="77777777" w:rsidTr="00E571CA">
        <w:trPr>
          <w:gridAfter w:val="1"/>
          <w:wAfter w:w="4" w:type="pct"/>
          <w:trHeight w:val="300"/>
          <w:jc w:val="center"/>
        </w:trPr>
        <w:tc>
          <w:tcPr>
            <w:tcW w:w="414" w:type="pct"/>
            <w:gridSpan w:val="2"/>
            <w:tcBorders>
              <w:top w:val="nil"/>
              <w:left w:val="single" w:sz="4" w:space="0" w:color="auto"/>
              <w:bottom w:val="single" w:sz="4" w:space="0" w:color="auto"/>
              <w:right w:val="single" w:sz="4" w:space="0" w:color="auto"/>
            </w:tcBorders>
            <w:shd w:val="clear" w:color="auto" w:fill="auto"/>
            <w:noWrap/>
            <w:vAlign w:val="center"/>
          </w:tcPr>
          <w:p w14:paraId="0D58B10C" w14:textId="41EF3FD4" w:rsidR="00E24FAB" w:rsidRPr="006010A6" w:rsidRDefault="00E24FAB" w:rsidP="00E24FAB">
            <w:pPr>
              <w:spacing w:line="240" w:lineRule="auto"/>
              <w:ind w:firstLine="0"/>
              <w:jc w:val="center"/>
              <w:rPr>
                <w:rFonts w:eastAsia="Times New Roman" w:cs="Times New Roman"/>
                <w:lang w:eastAsia="en-US"/>
              </w:rPr>
            </w:pPr>
            <w:r w:rsidRPr="005F3F23">
              <w:rPr>
                <w:rFonts w:eastAsia="Times New Roman" w:cs="Times New Roman"/>
                <w:lang w:eastAsia="en-US"/>
              </w:rPr>
              <w:t>2.2.</w:t>
            </w:r>
            <w:r>
              <w:rPr>
                <w:rFonts w:eastAsia="Times New Roman" w:cs="Times New Roman"/>
                <w:lang w:eastAsia="en-US"/>
              </w:rPr>
              <w:t>57</w:t>
            </w:r>
          </w:p>
        </w:tc>
        <w:tc>
          <w:tcPr>
            <w:tcW w:w="2409" w:type="pct"/>
            <w:tcBorders>
              <w:top w:val="single" w:sz="4" w:space="0" w:color="auto"/>
              <w:left w:val="single" w:sz="4" w:space="0" w:color="auto"/>
              <w:bottom w:val="single" w:sz="4" w:space="0" w:color="auto"/>
              <w:right w:val="single" w:sz="4" w:space="0" w:color="000000"/>
            </w:tcBorders>
            <w:shd w:val="clear" w:color="auto" w:fill="auto"/>
            <w:vAlign w:val="center"/>
          </w:tcPr>
          <w:p w14:paraId="1E8CCF03" w14:textId="77777777" w:rsidR="00E24FAB" w:rsidRPr="006010A6" w:rsidRDefault="00E24FAB" w:rsidP="00E24FAB">
            <w:pPr>
              <w:pStyle w:val="Betarp"/>
            </w:pPr>
            <w:r w:rsidRPr="006010A6">
              <w:t>Elektros maitinimo kištukinis lizdas su įžeminimo kontaktu montuojamas ant DIN bėgelio 16A; ~250Vac</w:t>
            </w:r>
          </w:p>
        </w:tc>
        <w:tc>
          <w:tcPr>
            <w:tcW w:w="432" w:type="pct"/>
            <w:tcBorders>
              <w:top w:val="nil"/>
              <w:left w:val="nil"/>
              <w:bottom w:val="single" w:sz="4" w:space="0" w:color="auto"/>
              <w:right w:val="single" w:sz="4" w:space="0" w:color="auto"/>
            </w:tcBorders>
            <w:shd w:val="clear" w:color="auto" w:fill="auto"/>
            <w:noWrap/>
            <w:vAlign w:val="center"/>
          </w:tcPr>
          <w:p w14:paraId="1AEE5BAB" w14:textId="77777777" w:rsidR="00E24FAB" w:rsidRPr="006010A6" w:rsidRDefault="00E24FAB" w:rsidP="00E24FAB">
            <w:pPr>
              <w:pStyle w:val="Betarp"/>
              <w:jc w:val="center"/>
            </w:pPr>
            <w:r w:rsidRPr="006010A6">
              <w:t>vnt.</w:t>
            </w:r>
          </w:p>
        </w:tc>
        <w:tc>
          <w:tcPr>
            <w:tcW w:w="436" w:type="pct"/>
            <w:gridSpan w:val="2"/>
            <w:tcBorders>
              <w:top w:val="single" w:sz="4" w:space="0" w:color="auto"/>
              <w:left w:val="nil"/>
              <w:bottom w:val="single" w:sz="4" w:space="0" w:color="auto"/>
              <w:right w:val="single" w:sz="4" w:space="0" w:color="000000"/>
            </w:tcBorders>
            <w:shd w:val="clear" w:color="auto" w:fill="auto"/>
            <w:vAlign w:val="center"/>
          </w:tcPr>
          <w:p w14:paraId="453F5DBA" w14:textId="77777777" w:rsidR="00E24FAB" w:rsidRPr="006010A6" w:rsidRDefault="00E24FAB" w:rsidP="00E24FAB">
            <w:pPr>
              <w:pStyle w:val="Betarp"/>
              <w:jc w:val="center"/>
            </w:pPr>
            <w:r w:rsidRPr="006010A6">
              <w:t>6</w:t>
            </w:r>
          </w:p>
        </w:tc>
        <w:tc>
          <w:tcPr>
            <w:tcW w:w="634" w:type="pct"/>
            <w:gridSpan w:val="2"/>
            <w:tcBorders>
              <w:top w:val="nil"/>
              <w:left w:val="nil"/>
              <w:bottom w:val="single" w:sz="4" w:space="0" w:color="auto"/>
              <w:right w:val="single" w:sz="4" w:space="0" w:color="auto"/>
            </w:tcBorders>
            <w:shd w:val="clear" w:color="auto" w:fill="auto"/>
            <w:noWrap/>
            <w:vAlign w:val="center"/>
          </w:tcPr>
          <w:p w14:paraId="2AFB81A9" w14:textId="77777777" w:rsidR="00E24FAB" w:rsidRPr="006010A6" w:rsidRDefault="00E24FAB" w:rsidP="00E24FAB">
            <w:pPr>
              <w:spacing w:line="240" w:lineRule="auto"/>
              <w:ind w:firstLine="0"/>
              <w:jc w:val="center"/>
              <w:rPr>
                <w:color w:val="000000"/>
              </w:rPr>
            </w:pPr>
          </w:p>
        </w:tc>
        <w:tc>
          <w:tcPr>
            <w:tcW w:w="671" w:type="pct"/>
            <w:gridSpan w:val="2"/>
            <w:tcBorders>
              <w:top w:val="nil"/>
              <w:left w:val="nil"/>
              <w:bottom w:val="single" w:sz="4" w:space="0" w:color="auto"/>
              <w:right w:val="single" w:sz="4" w:space="0" w:color="auto"/>
            </w:tcBorders>
          </w:tcPr>
          <w:p w14:paraId="0DAA091D" w14:textId="77777777" w:rsidR="00E24FAB" w:rsidRPr="006010A6" w:rsidRDefault="00E24FAB" w:rsidP="00E24FAB">
            <w:pPr>
              <w:spacing w:line="240" w:lineRule="auto"/>
              <w:ind w:firstLine="0"/>
              <w:jc w:val="center"/>
              <w:rPr>
                <w:rFonts w:eastAsia="Times New Roman" w:cs="Times New Roman"/>
                <w:color w:val="FF0000"/>
                <w:lang w:eastAsia="en-US"/>
              </w:rPr>
            </w:pPr>
          </w:p>
        </w:tc>
      </w:tr>
      <w:tr w:rsidR="00E24FAB" w:rsidRPr="006010A6" w14:paraId="52BE7DD5" w14:textId="77777777" w:rsidTr="00E571CA">
        <w:trPr>
          <w:gridAfter w:val="1"/>
          <w:wAfter w:w="4" w:type="pct"/>
          <w:trHeight w:val="300"/>
          <w:jc w:val="center"/>
        </w:trPr>
        <w:tc>
          <w:tcPr>
            <w:tcW w:w="414" w:type="pct"/>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7288AD9F" w14:textId="77957D9B" w:rsidR="00E24FAB" w:rsidRPr="006010A6" w:rsidRDefault="00E24FAB" w:rsidP="00E24FAB">
            <w:pPr>
              <w:spacing w:line="240" w:lineRule="auto"/>
              <w:ind w:firstLine="0"/>
              <w:jc w:val="center"/>
              <w:rPr>
                <w:rFonts w:eastAsia="Times New Roman" w:cs="Times New Roman"/>
                <w:lang w:eastAsia="en-US"/>
              </w:rPr>
            </w:pPr>
            <w:r w:rsidRPr="005F3F23">
              <w:rPr>
                <w:rFonts w:eastAsia="Times New Roman" w:cs="Times New Roman"/>
                <w:lang w:eastAsia="en-US"/>
              </w:rPr>
              <w:t>2.2.</w:t>
            </w:r>
            <w:r>
              <w:rPr>
                <w:rFonts w:eastAsia="Times New Roman" w:cs="Times New Roman"/>
                <w:lang w:eastAsia="en-US"/>
              </w:rPr>
              <w:t>58</w:t>
            </w:r>
          </w:p>
        </w:tc>
        <w:tc>
          <w:tcPr>
            <w:tcW w:w="2409" w:type="pct"/>
            <w:tcBorders>
              <w:top w:val="single" w:sz="4" w:space="0" w:color="auto"/>
              <w:left w:val="single" w:sz="4" w:space="0" w:color="auto"/>
              <w:bottom w:val="single" w:sz="4" w:space="0" w:color="auto"/>
              <w:right w:val="single" w:sz="4" w:space="0" w:color="auto"/>
            </w:tcBorders>
            <w:shd w:val="clear" w:color="auto" w:fill="auto"/>
            <w:vAlign w:val="center"/>
          </w:tcPr>
          <w:p w14:paraId="00799BBC" w14:textId="77777777" w:rsidR="00E24FAB" w:rsidRPr="006010A6" w:rsidRDefault="00E24FAB" w:rsidP="00E24FAB">
            <w:pPr>
              <w:pStyle w:val="Betarp"/>
            </w:pPr>
            <w:r w:rsidRPr="006010A6">
              <w:t>Įspėjimų signalų surinkimo/valdymo įrenginys</w:t>
            </w:r>
          </w:p>
        </w:tc>
        <w:tc>
          <w:tcPr>
            <w:tcW w:w="43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4582F39" w14:textId="77777777" w:rsidR="00E24FAB" w:rsidRPr="006010A6" w:rsidRDefault="00E24FAB" w:rsidP="00E24FAB">
            <w:pPr>
              <w:pStyle w:val="Betarp"/>
              <w:jc w:val="center"/>
            </w:pPr>
            <w:r w:rsidRPr="006010A6">
              <w:t>vnt.</w:t>
            </w:r>
          </w:p>
        </w:tc>
        <w:tc>
          <w:tcPr>
            <w:tcW w:w="436"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561872D3" w14:textId="77777777" w:rsidR="00E24FAB" w:rsidRPr="006010A6" w:rsidRDefault="00E24FAB" w:rsidP="00E24FAB">
            <w:pPr>
              <w:pStyle w:val="Betarp"/>
              <w:jc w:val="center"/>
            </w:pPr>
            <w:r w:rsidRPr="006010A6">
              <w:t>6</w:t>
            </w:r>
          </w:p>
        </w:tc>
        <w:tc>
          <w:tcPr>
            <w:tcW w:w="634" w:type="pct"/>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02F9FB26" w14:textId="77777777" w:rsidR="00E24FAB" w:rsidRPr="006010A6" w:rsidRDefault="00E24FAB" w:rsidP="00E24FAB">
            <w:pPr>
              <w:spacing w:line="240" w:lineRule="auto"/>
              <w:ind w:firstLine="0"/>
              <w:jc w:val="center"/>
              <w:rPr>
                <w:color w:val="000000"/>
              </w:rPr>
            </w:pPr>
          </w:p>
        </w:tc>
        <w:tc>
          <w:tcPr>
            <w:tcW w:w="671" w:type="pct"/>
            <w:gridSpan w:val="2"/>
            <w:tcBorders>
              <w:top w:val="single" w:sz="4" w:space="0" w:color="auto"/>
              <w:left w:val="single" w:sz="4" w:space="0" w:color="auto"/>
              <w:bottom w:val="single" w:sz="4" w:space="0" w:color="auto"/>
              <w:right w:val="single" w:sz="4" w:space="0" w:color="auto"/>
            </w:tcBorders>
          </w:tcPr>
          <w:p w14:paraId="4B2482E6" w14:textId="77777777" w:rsidR="00E24FAB" w:rsidRPr="006010A6" w:rsidRDefault="00E24FAB" w:rsidP="00E24FAB">
            <w:pPr>
              <w:spacing w:line="240" w:lineRule="auto"/>
              <w:ind w:firstLine="0"/>
              <w:jc w:val="center"/>
              <w:rPr>
                <w:rFonts w:eastAsia="Times New Roman" w:cs="Times New Roman"/>
                <w:color w:val="FF0000"/>
                <w:lang w:eastAsia="en-US"/>
              </w:rPr>
            </w:pPr>
          </w:p>
        </w:tc>
      </w:tr>
      <w:tr w:rsidR="00E24FAB" w:rsidRPr="006010A6" w14:paraId="64270CD6" w14:textId="77777777" w:rsidTr="00E571CA">
        <w:trPr>
          <w:trHeight w:val="300"/>
          <w:jc w:val="center"/>
        </w:trPr>
        <w:tc>
          <w:tcPr>
            <w:tcW w:w="414" w:type="pct"/>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4CC4CBD4" w14:textId="1A8D98BF" w:rsidR="00E24FAB" w:rsidRPr="006010A6" w:rsidRDefault="00E24FAB" w:rsidP="00E24FAB">
            <w:pPr>
              <w:spacing w:line="240" w:lineRule="auto"/>
              <w:ind w:firstLine="0"/>
              <w:jc w:val="center"/>
              <w:rPr>
                <w:rFonts w:eastAsia="Times New Roman" w:cs="Times New Roman"/>
                <w:lang w:eastAsia="en-US"/>
              </w:rPr>
            </w:pPr>
            <w:r w:rsidRPr="001B4F57">
              <w:rPr>
                <w:rFonts w:eastAsia="Times New Roman" w:cs="Times New Roman"/>
                <w:lang w:eastAsia="en-US"/>
              </w:rPr>
              <w:t>2.2.</w:t>
            </w:r>
            <w:r>
              <w:rPr>
                <w:rFonts w:eastAsia="Times New Roman" w:cs="Times New Roman"/>
                <w:lang w:eastAsia="en-US"/>
              </w:rPr>
              <w:t>59</w:t>
            </w:r>
          </w:p>
        </w:tc>
        <w:tc>
          <w:tcPr>
            <w:tcW w:w="2409" w:type="pct"/>
            <w:tcBorders>
              <w:top w:val="single" w:sz="4" w:space="0" w:color="auto"/>
              <w:left w:val="single" w:sz="4" w:space="0" w:color="auto"/>
              <w:bottom w:val="single" w:sz="4" w:space="0" w:color="auto"/>
              <w:right w:val="single" w:sz="4" w:space="0" w:color="auto"/>
            </w:tcBorders>
            <w:shd w:val="clear" w:color="auto" w:fill="auto"/>
            <w:vAlign w:val="center"/>
          </w:tcPr>
          <w:p w14:paraId="34CC5B62" w14:textId="77777777" w:rsidR="00E24FAB" w:rsidRPr="006010A6" w:rsidRDefault="00E24FAB" w:rsidP="00E24FAB">
            <w:pPr>
              <w:pStyle w:val="Betarp"/>
            </w:pPr>
            <w:r w:rsidRPr="006010A6">
              <w:t>Elektros maitinimo spinta su vėdinimo ir šildymo  komponentais</w:t>
            </w:r>
          </w:p>
        </w:tc>
        <w:tc>
          <w:tcPr>
            <w:tcW w:w="43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EDA9080" w14:textId="77777777" w:rsidR="00E24FAB" w:rsidRPr="006010A6" w:rsidRDefault="00E24FAB" w:rsidP="00E24FAB">
            <w:pPr>
              <w:pStyle w:val="Betarp"/>
              <w:jc w:val="center"/>
            </w:pPr>
            <w:r w:rsidRPr="006010A6">
              <w:t>kompl.</w:t>
            </w:r>
          </w:p>
        </w:tc>
        <w:tc>
          <w:tcPr>
            <w:tcW w:w="436"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41E6466E" w14:textId="77777777" w:rsidR="00E24FAB" w:rsidRPr="006010A6" w:rsidRDefault="00E24FAB" w:rsidP="00E24FAB">
            <w:pPr>
              <w:pStyle w:val="Betarp"/>
              <w:jc w:val="center"/>
            </w:pPr>
            <w:r w:rsidRPr="006010A6">
              <w:t>6</w:t>
            </w:r>
          </w:p>
        </w:tc>
        <w:tc>
          <w:tcPr>
            <w:tcW w:w="634" w:type="pct"/>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3A28D230" w14:textId="77777777" w:rsidR="00E24FAB" w:rsidRPr="006010A6" w:rsidRDefault="00E24FAB" w:rsidP="00E24FAB">
            <w:pPr>
              <w:spacing w:line="240" w:lineRule="auto"/>
              <w:ind w:firstLine="0"/>
              <w:jc w:val="center"/>
              <w:rPr>
                <w:color w:val="000000"/>
              </w:rPr>
            </w:pPr>
          </w:p>
        </w:tc>
        <w:tc>
          <w:tcPr>
            <w:tcW w:w="675" w:type="pct"/>
            <w:gridSpan w:val="3"/>
            <w:tcBorders>
              <w:top w:val="single" w:sz="4" w:space="0" w:color="auto"/>
              <w:left w:val="single" w:sz="4" w:space="0" w:color="auto"/>
              <w:bottom w:val="single" w:sz="4" w:space="0" w:color="auto"/>
              <w:right w:val="single" w:sz="4" w:space="0" w:color="auto"/>
            </w:tcBorders>
          </w:tcPr>
          <w:p w14:paraId="4B144850" w14:textId="77777777" w:rsidR="00E24FAB" w:rsidRPr="006010A6" w:rsidRDefault="00E24FAB" w:rsidP="00E24FAB">
            <w:pPr>
              <w:spacing w:line="240" w:lineRule="auto"/>
              <w:ind w:firstLine="0"/>
              <w:jc w:val="center"/>
              <w:rPr>
                <w:rFonts w:eastAsia="Times New Roman" w:cs="Times New Roman"/>
                <w:color w:val="FF0000"/>
                <w:lang w:eastAsia="en-US"/>
              </w:rPr>
            </w:pPr>
          </w:p>
        </w:tc>
      </w:tr>
      <w:tr w:rsidR="00E24FAB" w:rsidRPr="006010A6" w14:paraId="15B0030E" w14:textId="77777777" w:rsidTr="00E571CA">
        <w:trPr>
          <w:trHeight w:val="300"/>
          <w:jc w:val="center"/>
        </w:trPr>
        <w:tc>
          <w:tcPr>
            <w:tcW w:w="414" w:type="pct"/>
            <w:gridSpan w:val="2"/>
            <w:tcBorders>
              <w:top w:val="nil"/>
              <w:left w:val="single" w:sz="4" w:space="0" w:color="auto"/>
              <w:bottom w:val="single" w:sz="4" w:space="0" w:color="auto"/>
              <w:right w:val="single" w:sz="4" w:space="0" w:color="auto"/>
            </w:tcBorders>
            <w:shd w:val="clear" w:color="auto" w:fill="auto"/>
            <w:noWrap/>
            <w:vAlign w:val="center"/>
          </w:tcPr>
          <w:p w14:paraId="49245D89" w14:textId="5FF69376" w:rsidR="00E24FAB" w:rsidRPr="006010A6" w:rsidRDefault="00E24FAB" w:rsidP="00E24FAB">
            <w:pPr>
              <w:spacing w:line="240" w:lineRule="auto"/>
              <w:ind w:firstLine="0"/>
              <w:jc w:val="center"/>
              <w:rPr>
                <w:rFonts w:eastAsia="Times New Roman" w:cs="Times New Roman"/>
                <w:lang w:eastAsia="en-US"/>
              </w:rPr>
            </w:pPr>
            <w:r w:rsidRPr="001B4F57">
              <w:rPr>
                <w:rFonts w:eastAsia="Times New Roman" w:cs="Times New Roman"/>
                <w:lang w:eastAsia="en-US"/>
              </w:rPr>
              <w:t>2.2.</w:t>
            </w:r>
            <w:r>
              <w:rPr>
                <w:rFonts w:eastAsia="Times New Roman" w:cs="Times New Roman"/>
                <w:lang w:eastAsia="en-US"/>
              </w:rPr>
              <w:t>60</w:t>
            </w:r>
          </w:p>
        </w:tc>
        <w:tc>
          <w:tcPr>
            <w:tcW w:w="2409" w:type="pct"/>
            <w:tcBorders>
              <w:top w:val="single" w:sz="4" w:space="0" w:color="auto"/>
              <w:left w:val="single" w:sz="4" w:space="0" w:color="auto"/>
              <w:bottom w:val="single" w:sz="4" w:space="0" w:color="auto"/>
              <w:right w:val="single" w:sz="4" w:space="0" w:color="000000"/>
            </w:tcBorders>
            <w:shd w:val="clear" w:color="auto" w:fill="auto"/>
            <w:vAlign w:val="center"/>
          </w:tcPr>
          <w:p w14:paraId="13252AE9" w14:textId="77777777" w:rsidR="00E24FAB" w:rsidRPr="006010A6" w:rsidRDefault="00E24FAB" w:rsidP="00E24FAB">
            <w:pPr>
              <w:pStyle w:val="Betarp"/>
            </w:pPr>
            <w:r w:rsidRPr="006010A6">
              <w:t>Betoninis pamatas įrangos spintai</w:t>
            </w:r>
          </w:p>
        </w:tc>
        <w:tc>
          <w:tcPr>
            <w:tcW w:w="432" w:type="pct"/>
            <w:tcBorders>
              <w:top w:val="nil"/>
              <w:left w:val="nil"/>
              <w:bottom w:val="single" w:sz="4" w:space="0" w:color="auto"/>
              <w:right w:val="single" w:sz="4" w:space="0" w:color="auto"/>
            </w:tcBorders>
            <w:shd w:val="clear" w:color="auto" w:fill="auto"/>
            <w:noWrap/>
            <w:vAlign w:val="center"/>
          </w:tcPr>
          <w:p w14:paraId="13EBF3D4" w14:textId="77777777" w:rsidR="00E24FAB" w:rsidRPr="006010A6" w:rsidRDefault="00E24FAB" w:rsidP="00E24FAB">
            <w:pPr>
              <w:pStyle w:val="Betarp"/>
              <w:jc w:val="center"/>
            </w:pPr>
            <w:r w:rsidRPr="006010A6">
              <w:t>vnt.</w:t>
            </w:r>
          </w:p>
        </w:tc>
        <w:tc>
          <w:tcPr>
            <w:tcW w:w="436" w:type="pct"/>
            <w:gridSpan w:val="2"/>
            <w:tcBorders>
              <w:top w:val="single" w:sz="4" w:space="0" w:color="auto"/>
              <w:left w:val="nil"/>
              <w:bottom w:val="single" w:sz="4" w:space="0" w:color="auto"/>
              <w:right w:val="single" w:sz="4" w:space="0" w:color="000000"/>
            </w:tcBorders>
            <w:shd w:val="clear" w:color="auto" w:fill="auto"/>
            <w:vAlign w:val="center"/>
          </w:tcPr>
          <w:p w14:paraId="5DF5D4EB" w14:textId="77777777" w:rsidR="00E24FAB" w:rsidRPr="006010A6" w:rsidRDefault="00E24FAB" w:rsidP="00E24FAB">
            <w:pPr>
              <w:pStyle w:val="Betarp"/>
              <w:jc w:val="center"/>
            </w:pPr>
            <w:r w:rsidRPr="006010A6">
              <w:t>6</w:t>
            </w:r>
          </w:p>
        </w:tc>
        <w:tc>
          <w:tcPr>
            <w:tcW w:w="634" w:type="pct"/>
            <w:gridSpan w:val="2"/>
            <w:tcBorders>
              <w:top w:val="nil"/>
              <w:left w:val="nil"/>
              <w:bottom w:val="single" w:sz="4" w:space="0" w:color="auto"/>
              <w:right w:val="single" w:sz="4" w:space="0" w:color="auto"/>
            </w:tcBorders>
            <w:shd w:val="clear" w:color="auto" w:fill="auto"/>
            <w:noWrap/>
            <w:vAlign w:val="center"/>
          </w:tcPr>
          <w:p w14:paraId="3AF63175" w14:textId="77777777" w:rsidR="00E24FAB" w:rsidRPr="006010A6" w:rsidRDefault="00E24FAB" w:rsidP="00E24FAB">
            <w:pPr>
              <w:spacing w:line="240" w:lineRule="auto"/>
              <w:ind w:firstLine="0"/>
              <w:jc w:val="center"/>
              <w:rPr>
                <w:color w:val="000000"/>
              </w:rPr>
            </w:pPr>
          </w:p>
        </w:tc>
        <w:tc>
          <w:tcPr>
            <w:tcW w:w="675" w:type="pct"/>
            <w:gridSpan w:val="3"/>
            <w:tcBorders>
              <w:top w:val="nil"/>
              <w:left w:val="nil"/>
              <w:bottom w:val="single" w:sz="4" w:space="0" w:color="auto"/>
              <w:right w:val="single" w:sz="4" w:space="0" w:color="auto"/>
            </w:tcBorders>
          </w:tcPr>
          <w:p w14:paraId="11D43989" w14:textId="77777777" w:rsidR="00E24FAB" w:rsidRPr="006010A6" w:rsidRDefault="00E24FAB" w:rsidP="00E24FAB">
            <w:pPr>
              <w:spacing w:line="240" w:lineRule="auto"/>
              <w:ind w:firstLine="0"/>
              <w:jc w:val="center"/>
              <w:rPr>
                <w:rFonts w:eastAsia="Times New Roman" w:cs="Times New Roman"/>
                <w:color w:val="FF0000"/>
                <w:lang w:eastAsia="en-US"/>
              </w:rPr>
            </w:pPr>
          </w:p>
        </w:tc>
      </w:tr>
      <w:tr w:rsidR="00E24FAB" w:rsidRPr="006010A6" w14:paraId="3B60DF46" w14:textId="77777777" w:rsidTr="00E571CA">
        <w:trPr>
          <w:trHeight w:val="300"/>
          <w:jc w:val="center"/>
        </w:trPr>
        <w:tc>
          <w:tcPr>
            <w:tcW w:w="414" w:type="pct"/>
            <w:gridSpan w:val="2"/>
            <w:tcBorders>
              <w:top w:val="nil"/>
              <w:left w:val="single" w:sz="4" w:space="0" w:color="auto"/>
              <w:bottom w:val="single" w:sz="4" w:space="0" w:color="auto"/>
              <w:right w:val="single" w:sz="4" w:space="0" w:color="auto"/>
            </w:tcBorders>
            <w:shd w:val="clear" w:color="auto" w:fill="auto"/>
            <w:noWrap/>
            <w:vAlign w:val="center"/>
          </w:tcPr>
          <w:p w14:paraId="1C71F21A" w14:textId="4784AC42" w:rsidR="00E24FAB" w:rsidRPr="006010A6" w:rsidRDefault="00E24FAB" w:rsidP="00E24FAB">
            <w:pPr>
              <w:spacing w:line="240" w:lineRule="auto"/>
              <w:ind w:firstLine="0"/>
              <w:jc w:val="center"/>
              <w:rPr>
                <w:rFonts w:eastAsia="Times New Roman" w:cs="Times New Roman"/>
                <w:lang w:eastAsia="en-US"/>
              </w:rPr>
            </w:pPr>
            <w:r w:rsidRPr="001B4F57">
              <w:rPr>
                <w:rFonts w:eastAsia="Times New Roman" w:cs="Times New Roman"/>
                <w:lang w:eastAsia="en-US"/>
              </w:rPr>
              <w:t>2.2.</w:t>
            </w:r>
            <w:r>
              <w:rPr>
                <w:rFonts w:eastAsia="Times New Roman" w:cs="Times New Roman"/>
                <w:lang w:eastAsia="en-US"/>
              </w:rPr>
              <w:t>61</w:t>
            </w:r>
          </w:p>
        </w:tc>
        <w:tc>
          <w:tcPr>
            <w:tcW w:w="2409" w:type="pct"/>
            <w:tcBorders>
              <w:top w:val="single" w:sz="4" w:space="0" w:color="auto"/>
              <w:left w:val="single" w:sz="4" w:space="0" w:color="auto"/>
              <w:bottom w:val="single" w:sz="4" w:space="0" w:color="auto"/>
              <w:right w:val="single" w:sz="4" w:space="0" w:color="000000"/>
            </w:tcBorders>
            <w:shd w:val="clear" w:color="auto" w:fill="auto"/>
            <w:vAlign w:val="center"/>
          </w:tcPr>
          <w:p w14:paraId="5A6183E5" w14:textId="77777777" w:rsidR="00E24FAB" w:rsidRPr="006010A6" w:rsidRDefault="00E24FAB" w:rsidP="00E24FAB">
            <w:pPr>
              <w:pStyle w:val="Betarp"/>
            </w:pPr>
            <w:r w:rsidRPr="006010A6">
              <w:t>Duomenų perdavimo/valdymo kabelis</w:t>
            </w:r>
          </w:p>
        </w:tc>
        <w:tc>
          <w:tcPr>
            <w:tcW w:w="432" w:type="pct"/>
            <w:tcBorders>
              <w:top w:val="nil"/>
              <w:left w:val="nil"/>
              <w:bottom w:val="single" w:sz="4" w:space="0" w:color="auto"/>
              <w:right w:val="single" w:sz="4" w:space="0" w:color="auto"/>
            </w:tcBorders>
            <w:shd w:val="clear" w:color="auto" w:fill="auto"/>
            <w:noWrap/>
            <w:vAlign w:val="center"/>
          </w:tcPr>
          <w:p w14:paraId="6A0DC7B9" w14:textId="77777777" w:rsidR="00E24FAB" w:rsidRPr="006010A6" w:rsidRDefault="00E24FAB" w:rsidP="00E24FAB">
            <w:pPr>
              <w:pStyle w:val="Betarp"/>
              <w:jc w:val="center"/>
            </w:pPr>
            <w:r w:rsidRPr="006010A6">
              <w:t>kompl.</w:t>
            </w:r>
          </w:p>
        </w:tc>
        <w:tc>
          <w:tcPr>
            <w:tcW w:w="436" w:type="pct"/>
            <w:gridSpan w:val="2"/>
            <w:tcBorders>
              <w:top w:val="single" w:sz="4" w:space="0" w:color="auto"/>
              <w:left w:val="nil"/>
              <w:bottom w:val="single" w:sz="4" w:space="0" w:color="auto"/>
              <w:right w:val="single" w:sz="4" w:space="0" w:color="000000"/>
            </w:tcBorders>
            <w:shd w:val="clear" w:color="auto" w:fill="auto"/>
            <w:vAlign w:val="center"/>
          </w:tcPr>
          <w:p w14:paraId="2DB3F4C0" w14:textId="77777777" w:rsidR="00E24FAB" w:rsidRPr="006010A6" w:rsidRDefault="00E24FAB" w:rsidP="00E24FAB">
            <w:pPr>
              <w:pStyle w:val="Betarp"/>
              <w:jc w:val="center"/>
            </w:pPr>
            <w:r w:rsidRPr="006010A6">
              <w:t>6</w:t>
            </w:r>
          </w:p>
        </w:tc>
        <w:tc>
          <w:tcPr>
            <w:tcW w:w="634" w:type="pct"/>
            <w:gridSpan w:val="2"/>
            <w:tcBorders>
              <w:top w:val="nil"/>
              <w:left w:val="nil"/>
              <w:bottom w:val="single" w:sz="4" w:space="0" w:color="auto"/>
              <w:right w:val="single" w:sz="4" w:space="0" w:color="auto"/>
            </w:tcBorders>
            <w:shd w:val="clear" w:color="auto" w:fill="auto"/>
            <w:noWrap/>
            <w:vAlign w:val="center"/>
          </w:tcPr>
          <w:p w14:paraId="6BC13CD8" w14:textId="77777777" w:rsidR="00E24FAB" w:rsidRPr="006010A6" w:rsidRDefault="00E24FAB" w:rsidP="00E24FAB">
            <w:pPr>
              <w:spacing w:line="240" w:lineRule="auto"/>
              <w:ind w:firstLine="0"/>
              <w:jc w:val="center"/>
              <w:rPr>
                <w:color w:val="000000"/>
              </w:rPr>
            </w:pPr>
          </w:p>
        </w:tc>
        <w:tc>
          <w:tcPr>
            <w:tcW w:w="675" w:type="pct"/>
            <w:gridSpan w:val="3"/>
            <w:tcBorders>
              <w:top w:val="nil"/>
              <w:left w:val="nil"/>
              <w:bottom w:val="single" w:sz="4" w:space="0" w:color="auto"/>
              <w:right w:val="single" w:sz="4" w:space="0" w:color="auto"/>
            </w:tcBorders>
          </w:tcPr>
          <w:p w14:paraId="6F48152A" w14:textId="77777777" w:rsidR="00E24FAB" w:rsidRPr="006010A6" w:rsidRDefault="00E24FAB" w:rsidP="00E24FAB">
            <w:pPr>
              <w:spacing w:line="240" w:lineRule="auto"/>
              <w:ind w:firstLine="0"/>
              <w:jc w:val="center"/>
              <w:rPr>
                <w:rFonts w:eastAsia="Times New Roman" w:cs="Times New Roman"/>
                <w:color w:val="FF0000"/>
                <w:lang w:eastAsia="en-US"/>
              </w:rPr>
            </w:pPr>
          </w:p>
        </w:tc>
      </w:tr>
      <w:tr w:rsidR="00E24FAB" w:rsidRPr="006010A6" w14:paraId="26762B0E" w14:textId="77777777" w:rsidTr="00E571CA">
        <w:trPr>
          <w:trHeight w:val="300"/>
          <w:jc w:val="center"/>
        </w:trPr>
        <w:tc>
          <w:tcPr>
            <w:tcW w:w="414" w:type="pct"/>
            <w:gridSpan w:val="2"/>
            <w:tcBorders>
              <w:top w:val="nil"/>
              <w:left w:val="single" w:sz="4" w:space="0" w:color="auto"/>
              <w:bottom w:val="single" w:sz="4" w:space="0" w:color="auto"/>
              <w:right w:val="single" w:sz="4" w:space="0" w:color="auto"/>
            </w:tcBorders>
            <w:shd w:val="clear" w:color="auto" w:fill="auto"/>
            <w:noWrap/>
            <w:vAlign w:val="center"/>
          </w:tcPr>
          <w:p w14:paraId="0E625361" w14:textId="1FADC842" w:rsidR="00E24FAB" w:rsidRPr="006010A6" w:rsidRDefault="00E24FAB" w:rsidP="00E24FAB">
            <w:pPr>
              <w:spacing w:line="240" w:lineRule="auto"/>
              <w:ind w:firstLine="0"/>
              <w:jc w:val="center"/>
              <w:rPr>
                <w:rFonts w:eastAsia="Times New Roman" w:cs="Times New Roman"/>
                <w:lang w:eastAsia="en-US"/>
              </w:rPr>
            </w:pPr>
            <w:r w:rsidRPr="001B4F57">
              <w:rPr>
                <w:rFonts w:eastAsia="Times New Roman" w:cs="Times New Roman"/>
                <w:lang w:eastAsia="en-US"/>
              </w:rPr>
              <w:t>2.2.</w:t>
            </w:r>
            <w:r>
              <w:rPr>
                <w:rFonts w:eastAsia="Times New Roman" w:cs="Times New Roman"/>
                <w:lang w:eastAsia="en-US"/>
              </w:rPr>
              <w:t>62</w:t>
            </w:r>
          </w:p>
        </w:tc>
        <w:tc>
          <w:tcPr>
            <w:tcW w:w="2409" w:type="pct"/>
            <w:tcBorders>
              <w:top w:val="single" w:sz="4" w:space="0" w:color="auto"/>
              <w:left w:val="single" w:sz="4" w:space="0" w:color="auto"/>
              <w:bottom w:val="single" w:sz="4" w:space="0" w:color="auto"/>
              <w:right w:val="single" w:sz="4" w:space="0" w:color="000000"/>
            </w:tcBorders>
            <w:shd w:val="clear" w:color="auto" w:fill="auto"/>
            <w:vAlign w:val="center"/>
          </w:tcPr>
          <w:p w14:paraId="6D2566A2" w14:textId="77777777" w:rsidR="00E24FAB" w:rsidRPr="006010A6" w:rsidRDefault="00E24FAB" w:rsidP="00E24FAB">
            <w:pPr>
              <w:pStyle w:val="Betarp"/>
            </w:pPr>
            <w:r w:rsidRPr="006010A6">
              <w:t>Elektros maitinimo kabeliai įrangos maitinimui spintoje</w:t>
            </w:r>
          </w:p>
        </w:tc>
        <w:tc>
          <w:tcPr>
            <w:tcW w:w="432" w:type="pct"/>
            <w:tcBorders>
              <w:top w:val="nil"/>
              <w:left w:val="nil"/>
              <w:bottom w:val="single" w:sz="4" w:space="0" w:color="auto"/>
              <w:right w:val="single" w:sz="4" w:space="0" w:color="auto"/>
            </w:tcBorders>
            <w:shd w:val="clear" w:color="auto" w:fill="auto"/>
            <w:noWrap/>
            <w:vAlign w:val="center"/>
          </w:tcPr>
          <w:p w14:paraId="4EDF501C" w14:textId="77777777" w:rsidR="00E24FAB" w:rsidRPr="006010A6" w:rsidRDefault="00E24FAB" w:rsidP="00E24FAB">
            <w:pPr>
              <w:pStyle w:val="Betarp"/>
              <w:jc w:val="center"/>
            </w:pPr>
            <w:r w:rsidRPr="006010A6">
              <w:t>kompl.</w:t>
            </w:r>
          </w:p>
        </w:tc>
        <w:tc>
          <w:tcPr>
            <w:tcW w:w="436" w:type="pct"/>
            <w:gridSpan w:val="2"/>
            <w:tcBorders>
              <w:top w:val="single" w:sz="4" w:space="0" w:color="auto"/>
              <w:left w:val="nil"/>
              <w:bottom w:val="single" w:sz="4" w:space="0" w:color="auto"/>
              <w:right w:val="single" w:sz="4" w:space="0" w:color="000000"/>
            </w:tcBorders>
            <w:shd w:val="clear" w:color="auto" w:fill="auto"/>
            <w:vAlign w:val="center"/>
          </w:tcPr>
          <w:p w14:paraId="6811145E" w14:textId="77777777" w:rsidR="00E24FAB" w:rsidRPr="006010A6" w:rsidRDefault="00E24FAB" w:rsidP="00E24FAB">
            <w:pPr>
              <w:pStyle w:val="Betarp"/>
              <w:jc w:val="center"/>
            </w:pPr>
            <w:r w:rsidRPr="006010A6">
              <w:t>6</w:t>
            </w:r>
          </w:p>
        </w:tc>
        <w:tc>
          <w:tcPr>
            <w:tcW w:w="634" w:type="pct"/>
            <w:gridSpan w:val="2"/>
            <w:tcBorders>
              <w:top w:val="nil"/>
              <w:left w:val="nil"/>
              <w:bottom w:val="single" w:sz="4" w:space="0" w:color="auto"/>
              <w:right w:val="single" w:sz="4" w:space="0" w:color="auto"/>
            </w:tcBorders>
            <w:shd w:val="clear" w:color="auto" w:fill="auto"/>
            <w:noWrap/>
            <w:vAlign w:val="center"/>
          </w:tcPr>
          <w:p w14:paraId="72473DF3" w14:textId="77777777" w:rsidR="00E24FAB" w:rsidRPr="006010A6" w:rsidRDefault="00E24FAB" w:rsidP="00E24FAB">
            <w:pPr>
              <w:spacing w:line="240" w:lineRule="auto"/>
              <w:ind w:firstLine="0"/>
              <w:jc w:val="center"/>
              <w:rPr>
                <w:color w:val="000000"/>
              </w:rPr>
            </w:pPr>
          </w:p>
        </w:tc>
        <w:tc>
          <w:tcPr>
            <w:tcW w:w="675" w:type="pct"/>
            <w:gridSpan w:val="3"/>
            <w:tcBorders>
              <w:top w:val="nil"/>
              <w:left w:val="nil"/>
              <w:bottom w:val="single" w:sz="4" w:space="0" w:color="auto"/>
              <w:right w:val="single" w:sz="4" w:space="0" w:color="auto"/>
            </w:tcBorders>
          </w:tcPr>
          <w:p w14:paraId="32209162" w14:textId="77777777" w:rsidR="00E24FAB" w:rsidRPr="006010A6" w:rsidRDefault="00E24FAB" w:rsidP="00E24FAB">
            <w:pPr>
              <w:spacing w:line="240" w:lineRule="auto"/>
              <w:ind w:firstLine="0"/>
              <w:jc w:val="center"/>
              <w:rPr>
                <w:rFonts w:eastAsia="Times New Roman" w:cs="Times New Roman"/>
                <w:color w:val="FF0000"/>
                <w:lang w:eastAsia="en-US"/>
              </w:rPr>
            </w:pPr>
          </w:p>
        </w:tc>
      </w:tr>
      <w:tr w:rsidR="00E24FAB" w:rsidRPr="006010A6" w14:paraId="3CA0D770" w14:textId="77777777" w:rsidTr="00E571CA">
        <w:trPr>
          <w:trHeight w:val="300"/>
          <w:jc w:val="center"/>
        </w:trPr>
        <w:tc>
          <w:tcPr>
            <w:tcW w:w="414" w:type="pct"/>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1E5E7262" w14:textId="14B79454" w:rsidR="00E24FAB" w:rsidRPr="006010A6" w:rsidRDefault="00E24FAB" w:rsidP="00E24FAB">
            <w:pPr>
              <w:spacing w:line="240" w:lineRule="auto"/>
              <w:ind w:firstLine="0"/>
              <w:jc w:val="center"/>
              <w:rPr>
                <w:rFonts w:eastAsia="Times New Roman" w:cs="Times New Roman"/>
                <w:lang w:eastAsia="en-US"/>
              </w:rPr>
            </w:pPr>
            <w:r w:rsidRPr="001B4F57">
              <w:rPr>
                <w:rFonts w:eastAsia="Times New Roman" w:cs="Times New Roman"/>
                <w:lang w:eastAsia="en-US"/>
              </w:rPr>
              <w:t>2.2.</w:t>
            </w:r>
            <w:r>
              <w:rPr>
                <w:rFonts w:eastAsia="Times New Roman" w:cs="Times New Roman"/>
                <w:lang w:eastAsia="en-US"/>
              </w:rPr>
              <w:t>63</w:t>
            </w:r>
          </w:p>
        </w:tc>
        <w:tc>
          <w:tcPr>
            <w:tcW w:w="2409" w:type="pct"/>
            <w:tcBorders>
              <w:top w:val="single" w:sz="4" w:space="0" w:color="auto"/>
              <w:left w:val="single" w:sz="4" w:space="0" w:color="auto"/>
              <w:bottom w:val="single" w:sz="4" w:space="0" w:color="auto"/>
              <w:right w:val="single" w:sz="4" w:space="0" w:color="auto"/>
            </w:tcBorders>
            <w:shd w:val="clear" w:color="auto" w:fill="auto"/>
            <w:vAlign w:val="center"/>
          </w:tcPr>
          <w:p w14:paraId="2856D938" w14:textId="77777777" w:rsidR="00E24FAB" w:rsidRPr="006010A6" w:rsidRDefault="00E24FAB" w:rsidP="00E24FAB">
            <w:pPr>
              <w:pStyle w:val="Betarp"/>
            </w:pPr>
            <w:r w:rsidRPr="006010A6">
              <w:t>Lankstūs įžeminimo laidai ≥4mm</w:t>
            </w:r>
            <w:r w:rsidRPr="006010A6">
              <w:rPr>
                <w:vertAlign w:val="superscript"/>
              </w:rPr>
              <w:t>2</w:t>
            </w:r>
            <w:r w:rsidRPr="006010A6">
              <w:t xml:space="preserve"> , įvairaus ilgio įrangai ir linijoms įžeminti </w:t>
            </w:r>
          </w:p>
        </w:tc>
        <w:tc>
          <w:tcPr>
            <w:tcW w:w="43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6D7F4FD" w14:textId="77777777" w:rsidR="00E24FAB" w:rsidRPr="006010A6" w:rsidRDefault="00E24FAB" w:rsidP="00E24FAB">
            <w:pPr>
              <w:pStyle w:val="Betarp"/>
              <w:jc w:val="center"/>
            </w:pPr>
            <w:r w:rsidRPr="006010A6">
              <w:t>kompl.</w:t>
            </w:r>
          </w:p>
        </w:tc>
        <w:tc>
          <w:tcPr>
            <w:tcW w:w="436"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45DE57DD" w14:textId="77777777" w:rsidR="00E24FAB" w:rsidRPr="006010A6" w:rsidRDefault="00E24FAB" w:rsidP="00E24FAB">
            <w:pPr>
              <w:pStyle w:val="Betarp"/>
              <w:jc w:val="center"/>
            </w:pPr>
            <w:r w:rsidRPr="006010A6">
              <w:t>6</w:t>
            </w:r>
          </w:p>
        </w:tc>
        <w:tc>
          <w:tcPr>
            <w:tcW w:w="634" w:type="pct"/>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7DDD9DD6" w14:textId="77777777" w:rsidR="00E24FAB" w:rsidRPr="006010A6" w:rsidRDefault="00E24FAB" w:rsidP="00E24FAB">
            <w:pPr>
              <w:spacing w:line="240" w:lineRule="auto"/>
              <w:ind w:firstLine="0"/>
              <w:jc w:val="center"/>
              <w:rPr>
                <w:color w:val="000000"/>
              </w:rPr>
            </w:pPr>
          </w:p>
        </w:tc>
        <w:tc>
          <w:tcPr>
            <w:tcW w:w="675" w:type="pct"/>
            <w:gridSpan w:val="3"/>
            <w:tcBorders>
              <w:top w:val="single" w:sz="4" w:space="0" w:color="auto"/>
              <w:left w:val="single" w:sz="4" w:space="0" w:color="auto"/>
              <w:bottom w:val="single" w:sz="4" w:space="0" w:color="auto"/>
              <w:right w:val="single" w:sz="4" w:space="0" w:color="auto"/>
            </w:tcBorders>
          </w:tcPr>
          <w:p w14:paraId="39FD11CE" w14:textId="77777777" w:rsidR="00E24FAB" w:rsidRPr="006010A6" w:rsidRDefault="00E24FAB" w:rsidP="00E24FAB">
            <w:pPr>
              <w:spacing w:line="240" w:lineRule="auto"/>
              <w:ind w:firstLine="0"/>
              <w:jc w:val="center"/>
              <w:rPr>
                <w:rFonts w:eastAsia="Times New Roman" w:cs="Times New Roman"/>
                <w:color w:val="FF0000"/>
                <w:lang w:eastAsia="en-US"/>
              </w:rPr>
            </w:pPr>
          </w:p>
        </w:tc>
      </w:tr>
      <w:tr w:rsidR="00E24FAB" w:rsidRPr="006010A6" w14:paraId="0A232773" w14:textId="77777777" w:rsidTr="00E571CA">
        <w:trPr>
          <w:trHeight w:val="300"/>
          <w:jc w:val="center"/>
        </w:trPr>
        <w:tc>
          <w:tcPr>
            <w:tcW w:w="414" w:type="pct"/>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0175C818" w14:textId="5DA1710D" w:rsidR="00E24FAB" w:rsidRPr="006010A6" w:rsidRDefault="00E24FAB" w:rsidP="00E24FAB">
            <w:pPr>
              <w:spacing w:line="240" w:lineRule="auto"/>
              <w:ind w:firstLine="0"/>
              <w:jc w:val="center"/>
              <w:rPr>
                <w:rFonts w:eastAsia="Times New Roman" w:cs="Times New Roman"/>
                <w:b/>
                <w:lang w:eastAsia="en-US"/>
              </w:rPr>
            </w:pPr>
            <w:r w:rsidRPr="001B4F57">
              <w:rPr>
                <w:rFonts w:eastAsia="Times New Roman" w:cs="Times New Roman"/>
                <w:lang w:eastAsia="en-US"/>
              </w:rPr>
              <w:t>2.2.</w:t>
            </w:r>
            <w:r>
              <w:rPr>
                <w:rFonts w:eastAsia="Times New Roman" w:cs="Times New Roman"/>
                <w:lang w:eastAsia="en-US"/>
              </w:rPr>
              <w:t>64</w:t>
            </w:r>
          </w:p>
        </w:tc>
        <w:tc>
          <w:tcPr>
            <w:tcW w:w="2409" w:type="pct"/>
            <w:tcBorders>
              <w:top w:val="single" w:sz="4" w:space="0" w:color="auto"/>
              <w:left w:val="single" w:sz="4" w:space="0" w:color="auto"/>
              <w:bottom w:val="single" w:sz="4" w:space="0" w:color="auto"/>
              <w:right w:val="single" w:sz="4" w:space="0" w:color="auto"/>
            </w:tcBorders>
            <w:shd w:val="clear" w:color="auto" w:fill="auto"/>
            <w:vAlign w:val="center"/>
          </w:tcPr>
          <w:p w14:paraId="1E8A037B" w14:textId="77777777" w:rsidR="00E24FAB" w:rsidRPr="006010A6" w:rsidRDefault="00E24FAB" w:rsidP="00E24FAB">
            <w:pPr>
              <w:pStyle w:val="Betarp"/>
            </w:pPr>
            <w:r w:rsidRPr="006010A6">
              <w:t>Papildomos medžiagos (žymėjimai, sandarikliai, kabelių tvirtinimo priemonės, komutaciniai UTP kabeliai, montažiniai laidai, rinklės, gnybtynai …)</w:t>
            </w:r>
          </w:p>
        </w:tc>
        <w:tc>
          <w:tcPr>
            <w:tcW w:w="43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FB45975" w14:textId="77777777" w:rsidR="00E24FAB" w:rsidRPr="006010A6" w:rsidRDefault="00E24FAB" w:rsidP="00E24FAB">
            <w:pPr>
              <w:pStyle w:val="Betarp"/>
              <w:jc w:val="center"/>
            </w:pPr>
            <w:r w:rsidRPr="006010A6">
              <w:t>kompl.</w:t>
            </w:r>
          </w:p>
        </w:tc>
        <w:tc>
          <w:tcPr>
            <w:tcW w:w="436"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34D89F54" w14:textId="77777777" w:rsidR="00E24FAB" w:rsidRPr="006010A6" w:rsidRDefault="00E24FAB" w:rsidP="00E24FAB">
            <w:pPr>
              <w:pStyle w:val="Betarp"/>
              <w:jc w:val="center"/>
            </w:pPr>
            <w:r w:rsidRPr="006010A6">
              <w:t>6</w:t>
            </w:r>
          </w:p>
        </w:tc>
        <w:tc>
          <w:tcPr>
            <w:tcW w:w="634" w:type="pct"/>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75653616" w14:textId="77777777" w:rsidR="00E24FAB" w:rsidRPr="006010A6" w:rsidRDefault="00E24FAB" w:rsidP="00E24FAB">
            <w:pPr>
              <w:spacing w:line="240" w:lineRule="auto"/>
              <w:ind w:firstLine="0"/>
              <w:jc w:val="center"/>
              <w:rPr>
                <w:color w:val="000000"/>
              </w:rPr>
            </w:pPr>
          </w:p>
        </w:tc>
        <w:tc>
          <w:tcPr>
            <w:tcW w:w="675" w:type="pct"/>
            <w:gridSpan w:val="3"/>
            <w:tcBorders>
              <w:top w:val="single" w:sz="4" w:space="0" w:color="auto"/>
              <w:left w:val="single" w:sz="4" w:space="0" w:color="auto"/>
              <w:bottom w:val="single" w:sz="4" w:space="0" w:color="auto"/>
              <w:right w:val="single" w:sz="4" w:space="0" w:color="auto"/>
            </w:tcBorders>
          </w:tcPr>
          <w:p w14:paraId="46D8E703" w14:textId="77777777" w:rsidR="00E24FAB" w:rsidRPr="006010A6" w:rsidRDefault="00E24FAB" w:rsidP="00E24FAB">
            <w:pPr>
              <w:spacing w:line="240" w:lineRule="auto"/>
              <w:ind w:firstLine="0"/>
              <w:jc w:val="center"/>
              <w:rPr>
                <w:rFonts w:eastAsia="Times New Roman" w:cs="Times New Roman"/>
                <w:color w:val="FF0000"/>
                <w:lang w:eastAsia="en-US"/>
              </w:rPr>
            </w:pPr>
          </w:p>
        </w:tc>
      </w:tr>
      <w:tr w:rsidR="00251430" w:rsidRPr="006010A6" w14:paraId="71AE9CE0" w14:textId="77777777" w:rsidTr="00E571CA">
        <w:trPr>
          <w:trHeight w:val="300"/>
          <w:jc w:val="center"/>
        </w:trPr>
        <w:tc>
          <w:tcPr>
            <w:tcW w:w="5000" w:type="pct"/>
            <w:gridSpan w:val="11"/>
            <w:tcBorders>
              <w:top w:val="nil"/>
              <w:left w:val="single" w:sz="4" w:space="0" w:color="auto"/>
              <w:bottom w:val="single" w:sz="4" w:space="0" w:color="auto"/>
              <w:right w:val="single" w:sz="4" w:space="0" w:color="auto"/>
            </w:tcBorders>
            <w:shd w:val="clear" w:color="auto" w:fill="auto"/>
            <w:noWrap/>
            <w:vAlign w:val="center"/>
          </w:tcPr>
          <w:p w14:paraId="75FC78AE" w14:textId="2DE4C2C8" w:rsidR="00251430" w:rsidRPr="006010A6" w:rsidRDefault="00251430" w:rsidP="00BD6691">
            <w:pPr>
              <w:spacing w:line="240" w:lineRule="auto"/>
              <w:ind w:firstLine="0"/>
              <w:jc w:val="center"/>
              <w:rPr>
                <w:rFonts w:eastAsia="Times New Roman" w:cs="Times New Roman"/>
                <w:color w:val="FF0000"/>
                <w:lang w:eastAsia="en-US"/>
              </w:rPr>
            </w:pPr>
            <w:r w:rsidRPr="006010A6">
              <w:rPr>
                <w:b/>
              </w:rPr>
              <w:t>Įžeminimas</w:t>
            </w:r>
            <w:r>
              <w:rPr>
                <w:b/>
              </w:rPr>
              <w:t xml:space="preserve"> (6 kompl.)</w:t>
            </w:r>
          </w:p>
        </w:tc>
      </w:tr>
      <w:tr w:rsidR="00E24FAB" w:rsidRPr="006010A6" w14:paraId="24C3EB28" w14:textId="77777777" w:rsidTr="00E571CA">
        <w:trPr>
          <w:trHeight w:val="300"/>
          <w:jc w:val="center"/>
        </w:trPr>
        <w:tc>
          <w:tcPr>
            <w:tcW w:w="414" w:type="pct"/>
            <w:gridSpan w:val="2"/>
            <w:tcBorders>
              <w:top w:val="nil"/>
              <w:left w:val="single" w:sz="4" w:space="0" w:color="auto"/>
              <w:bottom w:val="single" w:sz="4" w:space="0" w:color="auto"/>
              <w:right w:val="single" w:sz="4" w:space="0" w:color="auto"/>
            </w:tcBorders>
            <w:shd w:val="clear" w:color="auto" w:fill="auto"/>
            <w:noWrap/>
            <w:vAlign w:val="center"/>
          </w:tcPr>
          <w:p w14:paraId="52C52C58" w14:textId="48CFAC8A" w:rsidR="00E24FAB" w:rsidRPr="006010A6" w:rsidRDefault="00E24FAB" w:rsidP="00E24FAB">
            <w:pPr>
              <w:spacing w:line="240" w:lineRule="auto"/>
              <w:ind w:firstLine="0"/>
              <w:jc w:val="center"/>
              <w:rPr>
                <w:rFonts w:eastAsia="Times New Roman" w:cs="Times New Roman"/>
                <w:lang w:eastAsia="en-US"/>
              </w:rPr>
            </w:pPr>
            <w:r w:rsidRPr="00F133D2">
              <w:rPr>
                <w:rFonts w:eastAsia="Times New Roman" w:cs="Times New Roman"/>
                <w:lang w:eastAsia="en-US"/>
              </w:rPr>
              <w:t>2.2.</w:t>
            </w:r>
            <w:r>
              <w:rPr>
                <w:rFonts w:eastAsia="Times New Roman" w:cs="Times New Roman"/>
                <w:lang w:eastAsia="en-US"/>
              </w:rPr>
              <w:t>65</w:t>
            </w:r>
          </w:p>
        </w:tc>
        <w:tc>
          <w:tcPr>
            <w:tcW w:w="2409" w:type="pct"/>
            <w:tcBorders>
              <w:top w:val="single" w:sz="4" w:space="0" w:color="auto"/>
              <w:left w:val="single" w:sz="4" w:space="0" w:color="auto"/>
              <w:bottom w:val="single" w:sz="4" w:space="0" w:color="auto"/>
              <w:right w:val="single" w:sz="4" w:space="0" w:color="000000"/>
            </w:tcBorders>
            <w:shd w:val="clear" w:color="auto" w:fill="auto"/>
            <w:vAlign w:val="center"/>
          </w:tcPr>
          <w:p w14:paraId="71430641" w14:textId="77777777" w:rsidR="00E24FAB" w:rsidRPr="006010A6" w:rsidRDefault="00E24FAB" w:rsidP="00E24FAB">
            <w:pPr>
              <w:pStyle w:val="Betarp"/>
            </w:pPr>
            <w:r w:rsidRPr="006010A6">
              <w:t>Variuotas įžeminimo elektrodas 17,2mm</w:t>
            </w:r>
          </w:p>
        </w:tc>
        <w:tc>
          <w:tcPr>
            <w:tcW w:w="432" w:type="pct"/>
            <w:tcBorders>
              <w:top w:val="nil"/>
              <w:left w:val="nil"/>
              <w:bottom w:val="single" w:sz="4" w:space="0" w:color="auto"/>
              <w:right w:val="single" w:sz="4" w:space="0" w:color="auto"/>
            </w:tcBorders>
            <w:shd w:val="clear" w:color="auto" w:fill="auto"/>
            <w:noWrap/>
            <w:vAlign w:val="center"/>
          </w:tcPr>
          <w:p w14:paraId="3353E719" w14:textId="77777777" w:rsidR="00E24FAB" w:rsidRPr="006010A6" w:rsidRDefault="00E24FAB" w:rsidP="00E24FAB">
            <w:pPr>
              <w:pStyle w:val="Betarp"/>
              <w:jc w:val="center"/>
            </w:pPr>
            <w:r w:rsidRPr="006010A6">
              <w:t>vnt.</w:t>
            </w:r>
          </w:p>
        </w:tc>
        <w:tc>
          <w:tcPr>
            <w:tcW w:w="436" w:type="pct"/>
            <w:gridSpan w:val="2"/>
            <w:tcBorders>
              <w:top w:val="single" w:sz="4" w:space="0" w:color="auto"/>
              <w:left w:val="nil"/>
              <w:bottom w:val="single" w:sz="4" w:space="0" w:color="auto"/>
              <w:right w:val="single" w:sz="4" w:space="0" w:color="000000"/>
            </w:tcBorders>
            <w:shd w:val="clear" w:color="auto" w:fill="auto"/>
            <w:vAlign w:val="center"/>
          </w:tcPr>
          <w:p w14:paraId="34D56ABF" w14:textId="77777777" w:rsidR="00E24FAB" w:rsidRPr="006010A6" w:rsidRDefault="00E24FAB" w:rsidP="00E24FAB">
            <w:pPr>
              <w:pStyle w:val="Betarp"/>
              <w:jc w:val="center"/>
            </w:pPr>
            <w:r w:rsidRPr="006010A6">
              <w:t>144</w:t>
            </w:r>
          </w:p>
        </w:tc>
        <w:tc>
          <w:tcPr>
            <w:tcW w:w="634" w:type="pct"/>
            <w:gridSpan w:val="2"/>
            <w:tcBorders>
              <w:top w:val="nil"/>
              <w:left w:val="nil"/>
              <w:bottom w:val="single" w:sz="4" w:space="0" w:color="auto"/>
              <w:right w:val="single" w:sz="4" w:space="0" w:color="auto"/>
            </w:tcBorders>
            <w:shd w:val="clear" w:color="auto" w:fill="auto"/>
            <w:noWrap/>
            <w:vAlign w:val="center"/>
          </w:tcPr>
          <w:p w14:paraId="7A6CF1DB" w14:textId="77777777" w:rsidR="00E24FAB" w:rsidRPr="006010A6" w:rsidRDefault="00E24FAB" w:rsidP="00E24FAB">
            <w:pPr>
              <w:spacing w:line="240" w:lineRule="auto"/>
              <w:ind w:firstLine="0"/>
              <w:jc w:val="center"/>
              <w:rPr>
                <w:color w:val="000000"/>
              </w:rPr>
            </w:pPr>
          </w:p>
        </w:tc>
        <w:tc>
          <w:tcPr>
            <w:tcW w:w="675" w:type="pct"/>
            <w:gridSpan w:val="3"/>
            <w:tcBorders>
              <w:top w:val="nil"/>
              <w:left w:val="nil"/>
              <w:bottom w:val="single" w:sz="4" w:space="0" w:color="auto"/>
              <w:right w:val="single" w:sz="4" w:space="0" w:color="auto"/>
            </w:tcBorders>
          </w:tcPr>
          <w:p w14:paraId="408761E8" w14:textId="77777777" w:rsidR="00E24FAB" w:rsidRPr="006010A6" w:rsidRDefault="00E24FAB" w:rsidP="00E24FAB">
            <w:pPr>
              <w:spacing w:line="240" w:lineRule="auto"/>
              <w:ind w:firstLine="0"/>
              <w:jc w:val="center"/>
              <w:rPr>
                <w:rFonts w:eastAsia="Times New Roman" w:cs="Times New Roman"/>
                <w:color w:val="FF0000"/>
                <w:lang w:eastAsia="en-US"/>
              </w:rPr>
            </w:pPr>
          </w:p>
        </w:tc>
      </w:tr>
      <w:tr w:rsidR="00E24FAB" w:rsidRPr="006010A6" w14:paraId="143A457F" w14:textId="77777777" w:rsidTr="00E571CA">
        <w:trPr>
          <w:trHeight w:val="300"/>
          <w:jc w:val="center"/>
        </w:trPr>
        <w:tc>
          <w:tcPr>
            <w:tcW w:w="414" w:type="pct"/>
            <w:gridSpan w:val="2"/>
            <w:tcBorders>
              <w:top w:val="nil"/>
              <w:left w:val="single" w:sz="4" w:space="0" w:color="auto"/>
              <w:bottom w:val="single" w:sz="4" w:space="0" w:color="auto"/>
              <w:right w:val="single" w:sz="4" w:space="0" w:color="auto"/>
            </w:tcBorders>
            <w:shd w:val="clear" w:color="auto" w:fill="auto"/>
            <w:noWrap/>
            <w:vAlign w:val="center"/>
          </w:tcPr>
          <w:p w14:paraId="0B212A43" w14:textId="06C9C750" w:rsidR="00E24FAB" w:rsidRPr="006010A6" w:rsidRDefault="00E24FAB" w:rsidP="00E24FAB">
            <w:pPr>
              <w:spacing w:line="240" w:lineRule="auto"/>
              <w:ind w:firstLine="0"/>
              <w:jc w:val="center"/>
              <w:rPr>
                <w:rFonts w:eastAsia="Times New Roman" w:cs="Times New Roman"/>
                <w:lang w:eastAsia="en-US"/>
              </w:rPr>
            </w:pPr>
            <w:r w:rsidRPr="00F133D2">
              <w:rPr>
                <w:rFonts w:eastAsia="Times New Roman" w:cs="Times New Roman"/>
                <w:lang w:eastAsia="en-US"/>
              </w:rPr>
              <w:t>2.2.</w:t>
            </w:r>
            <w:r>
              <w:rPr>
                <w:rFonts w:eastAsia="Times New Roman" w:cs="Times New Roman"/>
                <w:lang w:eastAsia="en-US"/>
              </w:rPr>
              <w:t>66</w:t>
            </w:r>
          </w:p>
        </w:tc>
        <w:tc>
          <w:tcPr>
            <w:tcW w:w="2409" w:type="pct"/>
            <w:tcBorders>
              <w:top w:val="single" w:sz="4" w:space="0" w:color="auto"/>
              <w:left w:val="single" w:sz="4" w:space="0" w:color="auto"/>
              <w:bottom w:val="single" w:sz="4" w:space="0" w:color="auto"/>
              <w:right w:val="single" w:sz="4" w:space="0" w:color="000000"/>
            </w:tcBorders>
            <w:shd w:val="clear" w:color="auto" w:fill="auto"/>
            <w:vAlign w:val="center"/>
          </w:tcPr>
          <w:p w14:paraId="125EFFD2" w14:textId="77777777" w:rsidR="00E24FAB" w:rsidRPr="006010A6" w:rsidRDefault="00E24FAB" w:rsidP="00E24FAB">
            <w:pPr>
              <w:pStyle w:val="Betarp"/>
            </w:pPr>
            <w:r w:rsidRPr="006010A6">
              <w:t>Įkalimo galvutė 17,2mm</w:t>
            </w:r>
          </w:p>
        </w:tc>
        <w:tc>
          <w:tcPr>
            <w:tcW w:w="432" w:type="pct"/>
            <w:tcBorders>
              <w:top w:val="nil"/>
              <w:left w:val="nil"/>
              <w:bottom w:val="single" w:sz="4" w:space="0" w:color="auto"/>
              <w:right w:val="single" w:sz="4" w:space="0" w:color="auto"/>
            </w:tcBorders>
            <w:shd w:val="clear" w:color="auto" w:fill="auto"/>
            <w:noWrap/>
            <w:vAlign w:val="center"/>
          </w:tcPr>
          <w:p w14:paraId="6188C699" w14:textId="77777777" w:rsidR="00E24FAB" w:rsidRPr="006010A6" w:rsidRDefault="00E24FAB" w:rsidP="00E24FAB">
            <w:pPr>
              <w:pStyle w:val="Betarp"/>
              <w:jc w:val="center"/>
            </w:pPr>
            <w:r w:rsidRPr="006010A6">
              <w:t>vnt.</w:t>
            </w:r>
          </w:p>
        </w:tc>
        <w:tc>
          <w:tcPr>
            <w:tcW w:w="436" w:type="pct"/>
            <w:gridSpan w:val="2"/>
            <w:tcBorders>
              <w:top w:val="single" w:sz="4" w:space="0" w:color="auto"/>
              <w:left w:val="nil"/>
              <w:bottom w:val="single" w:sz="4" w:space="0" w:color="auto"/>
              <w:right w:val="single" w:sz="4" w:space="0" w:color="000000"/>
            </w:tcBorders>
            <w:shd w:val="clear" w:color="auto" w:fill="auto"/>
            <w:vAlign w:val="center"/>
          </w:tcPr>
          <w:p w14:paraId="5737B4F8" w14:textId="77777777" w:rsidR="00E24FAB" w:rsidRPr="006010A6" w:rsidRDefault="00E24FAB" w:rsidP="00E24FAB">
            <w:pPr>
              <w:pStyle w:val="Betarp"/>
              <w:jc w:val="center"/>
            </w:pPr>
            <w:r w:rsidRPr="006010A6">
              <w:t>6</w:t>
            </w:r>
          </w:p>
        </w:tc>
        <w:tc>
          <w:tcPr>
            <w:tcW w:w="634" w:type="pct"/>
            <w:gridSpan w:val="2"/>
            <w:tcBorders>
              <w:top w:val="nil"/>
              <w:left w:val="nil"/>
              <w:bottom w:val="single" w:sz="4" w:space="0" w:color="auto"/>
              <w:right w:val="single" w:sz="4" w:space="0" w:color="auto"/>
            </w:tcBorders>
            <w:shd w:val="clear" w:color="auto" w:fill="auto"/>
            <w:noWrap/>
            <w:vAlign w:val="center"/>
          </w:tcPr>
          <w:p w14:paraId="0F2682AF" w14:textId="77777777" w:rsidR="00E24FAB" w:rsidRPr="006010A6" w:rsidRDefault="00E24FAB" w:rsidP="00E24FAB">
            <w:pPr>
              <w:spacing w:line="240" w:lineRule="auto"/>
              <w:ind w:firstLine="0"/>
              <w:jc w:val="center"/>
              <w:rPr>
                <w:color w:val="000000"/>
              </w:rPr>
            </w:pPr>
          </w:p>
        </w:tc>
        <w:tc>
          <w:tcPr>
            <w:tcW w:w="675" w:type="pct"/>
            <w:gridSpan w:val="3"/>
            <w:tcBorders>
              <w:top w:val="nil"/>
              <w:left w:val="nil"/>
              <w:bottom w:val="single" w:sz="4" w:space="0" w:color="auto"/>
              <w:right w:val="single" w:sz="4" w:space="0" w:color="auto"/>
            </w:tcBorders>
          </w:tcPr>
          <w:p w14:paraId="53703F53" w14:textId="77777777" w:rsidR="00E24FAB" w:rsidRPr="006010A6" w:rsidRDefault="00E24FAB" w:rsidP="00E24FAB">
            <w:pPr>
              <w:spacing w:line="240" w:lineRule="auto"/>
              <w:ind w:firstLine="0"/>
              <w:jc w:val="center"/>
              <w:rPr>
                <w:rFonts w:eastAsia="Times New Roman" w:cs="Times New Roman"/>
                <w:color w:val="FF0000"/>
                <w:lang w:eastAsia="en-US"/>
              </w:rPr>
            </w:pPr>
          </w:p>
        </w:tc>
      </w:tr>
      <w:tr w:rsidR="00E24FAB" w:rsidRPr="006010A6" w14:paraId="04A101F9" w14:textId="77777777" w:rsidTr="00E571CA">
        <w:trPr>
          <w:trHeight w:val="300"/>
          <w:jc w:val="center"/>
        </w:trPr>
        <w:tc>
          <w:tcPr>
            <w:tcW w:w="414" w:type="pct"/>
            <w:gridSpan w:val="2"/>
            <w:tcBorders>
              <w:top w:val="nil"/>
              <w:left w:val="single" w:sz="4" w:space="0" w:color="auto"/>
              <w:bottom w:val="single" w:sz="4" w:space="0" w:color="auto"/>
              <w:right w:val="single" w:sz="4" w:space="0" w:color="auto"/>
            </w:tcBorders>
            <w:shd w:val="clear" w:color="auto" w:fill="auto"/>
            <w:noWrap/>
            <w:vAlign w:val="center"/>
          </w:tcPr>
          <w:p w14:paraId="1A88D3A9" w14:textId="2828066B" w:rsidR="00E24FAB" w:rsidRPr="006010A6" w:rsidRDefault="00E24FAB" w:rsidP="00E24FAB">
            <w:pPr>
              <w:spacing w:line="240" w:lineRule="auto"/>
              <w:ind w:firstLine="0"/>
              <w:jc w:val="center"/>
              <w:rPr>
                <w:rFonts w:eastAsia="Times New Roman" w:cs="Times New Roman"/>
                <w:lang w:eastAsia="en-US"/>
              </w:rPr>
            </w:pPr>
            <w:r w:rsidRPr="00F133D2">
              <w:rPr>
                <w:rFonts w:eastAsia="Times New Roman" w:cs="Times New Roman"/>
                <w:lang w:eastAsia="en-US"/>
              </w:rPr>
              <w:t>2.2.</w:t>
            </w:r>
            <w:r>
              <w:rPr>
                <w:rFonts w:eastAsia="Times New Roman" w:cs="Times New Roman"/>
                <w:lang w:eastAsia="en-US"/>
              </w:rPr>
              <w:t>67</w:t>
            </w:r>
          </w:p>
        </w:tc>
        <w:tc>
          <w:tcPr>
            <w:tcW w:w="2409" w:type="pct"/>
            <w:tcBorders>
              <w:top w:val="single" w:sz="4" w:space="0" w:color="auto"/>
              <w:left w:val="single" w:sz="4" w:space="0" w:color="auto"/>
              <w:bottom w:val="single" w:sz="4" w:space="0" w:color="auto"/>
              <w:right w:val="single" w:sz="4" w:space="0" w:color="000000"/>
            </w:tcBorders>
            <w:shd w:val="clear" w:color="auto" w:fill="auto"/>
            <w:vAlign w:val="center"/>
          </w:tcPr>
          <w:p w14:paraId="0E2CA88E" w14:textId="77777777" w:rsidR="00E24FAB" w:rsidRPr="006010A6" w:rsidRDefault="00E24FAB" w:rsidP="00E24FAB">
            <w:pPr>
              <w:pStyle w:val="Betarp"/>
            </w:pPr>
            <w:r w:rsidRPr="006010A6">
              <w:t>Mova variuotam įžeminimo elektrodui 17,2mm</w:t>
            </w:r>
          </w:p>
        </w:tc>
        <w:tc>
          <w:tcPr>
            <w:tcW w:w="432" w:type="pct"/>
            <w:tcBorders>
              <w:top w:val="nil"/>
              <w:left w:val="nil"/>
              <w:bottom w:val="single" w:sz="4" w:space="0" w:color="auto"/>
              <w:right w:val="single" w:sz="4" w:space="0" w:color="auto"/>
            </w:tcBorders>
            <w:shd w:val="clear" w:color="auto" w:fill="auto"/>
            <w:noWrap/>
            <w:vAlign w:val="center"/>
          </w:tcPr>
          <w:p w14:paraId="624AFEDD" w14:textId="77777777" w:rsidR="00E24FAB" w:rsidRPr="006010A6" w:rsidRDefault="00E24FAB" w:rsidP="00E24FAB">
            <w:pPr>
              <w:pStyle w:val="Betarp"/>
              <w:jc w:val="center"/>
            </w:pPr>
            <w:r w:rsidRPr="006010A6">
              <w:t>vnt.</w:t>
            </w:r>
          </w:p>
        </w:tc>
        <w:tc>
          <w:tcPr>
            <w:tcW w:w="436" w:type="pct"/>
            <w:gridSpan w:val="2"/>
            <w:tcBorders>
              <w:top w:val="single" w:sz="4" w:space="0" w:color="auto"/>
              <w:left w:val="nil"/>
              <w:bottom w:val="single" w:sz="4" w:space="0" w:color="auto"/>
              <w:right w:val="single" w:sz="4" w:space="0" w:color="000000"/>
            </w:tcBorders>
            <w:shd w:val="clear" w:color="auto" w:fill="auto"/>
            <w:vAlign w:val="center"/>
          </w:tcPr>
          <w:p w14:paraId="722055B9" w14:textId="77777777" w:rsidR="00E24FAB" w:rsidRPr="006010A6" w:rsidRDefault="00E24FAB" w:rsidP="00E24FAB">
            <w:pPr>
              <w:pStyle w:val="Betarp"/>
              <w:jc w:val="center"/>
            </w:pPr>
            <w:r w:rsidRPr="006010A6">
              <w:t>126</w:t>
            </w:r>
          </w:p>
        </w:tc>
        <w:tc>
          <w:tcPr>
            <w:tcW w:w="634" w:type="pct"/>
            <w:gridSpan w:val="2"/>
            <w:tcBorders>
              <w:top w:val="nil"/>
              <w:left w:val="nil"/>
              <w:bottom w:val="single" w:sz="4" w:space="0" w:color="auto"/>
              <w:right w:val="single" w:sz="4" w:space="0" w:color="auto"/>
            </w:tcBorders>
            <w:shd w:val="clear" w:color="auto" w:fill="auto"/>
            <w:noWrap/>
            <w:vAlign w:val="center"/>
          </w:tcPr>
          <w:p w14:paraId="5D859A8F" w14:textId="77777777" w:rsidR="00E24FAB" w:rsidRPr="006010A6" w:rsidRDefault="00E24FAB" w:rsidP="00E24FAB">
            <w:pPr>
              <w:spacing w:line="240" w:lineRule="auto"/>
              <w:ind w:firstLine="0"/>
              <w:jc w:val="center"/>
              <w:rPr>
                <w:color w:val="000000"/>
              </w:rPr>
            </w:pPr>
          </w:p>
        </w:tc>
        <w:tc>
          <w:tcPr>
            <w:tcW w:w="675" w:type="pct"/>
            <w:gridSpan w:val="3"/>
            <w:tcBorders>
              <w:top w:val="nil"/>
              <w:left w:val="nil"/>
              <w:bottom w:val="single" w:sz="4" w:space="0" w:color="auto"/>
              <w:right w:val="single" w:sz="4" w:space="0" w:color="auto"/>
            </w:tcBorders>
          </w:tcPr>
          <w:p w14:paraId="69873FA1" w14:textId="77777777" w:rsidR="00E24FAB" w:rsidRPr="006010A6" w:rsidRDefault="00E24FAB" w:rsidP="00E24FAB">
            <w:pPr>
              <w:spacing w:line="240" w:lineRule="auto"/>
              <w:ind w:firstLine="0"/>
              <w:jc w:val="center"/>
              <w:rPr>
                <w:rFonts w:eastAsia="Times New Roman" w:cs="Times New Roman"/>
                <w:color w:val="FF0000"/>
                <w:lang w:eastAsia="en-US"/>
              </w:rPr>
            </w:pPr>
          </w:p>
        </w:tc>
      </w:tr>
      <w:tr w:rsidR="00E24FAB" w:rsidRPr="006010A6" w14:paraId="5E637090" w14:textId="77777777" w:rsidTr="00E571CA">
        <w:trPr>
          <w:trHeight w:val="300"/>
          <w:jc w:val="center"/>
        </w:trPr>
        <w:tc>
          <w:tcPr>
            <w:tcW w:w="414" w:type="pct"/>
            <w:gridSpan w:val="2"/>
            <w:tcBorders>
              <w:top w:val="nil"/>
              <w:left w:val="single" w:sz="4" w:space="0" w:color="auto"/>
              <w:bottom w:val="single" w:sz="4" w:space="0" w:color="auto"/>
              <w:right w:val="single" w:sz="4" w:space="0" w:color="auto"/>
            </w:tcBorders>
            <w:shd w:val="clear" w:color="auto" w:fill="auto"/>
            <w:noWrap/>
            <w:vAlign w:val="center"/>
          </w:tcPr>
          <w:p w14:paraId="2FD551F3" w14:textId="038BA94E" w:rsidR="00E24FAB" w:rsidRPr="006010A6" w:rsidRDefault="00E24FAB" w:rsidP="00E24FAB">
            <w:pPr>
              <w:spacing w:line="240" w:lineRule="auto"/>
              <w:ind w:firstLine="0"/>
              <w:jc w:val="center"/>
              <w:rPr>
                <w:rFonts w:eastAsia="Times New Roman" w:cs="Times New Roman"/>
                <w:lang w:eastAsia="en-US"/>
              </w:rPr>
            </w:pPr>
            <w:r w:rsidRPr="00F133D2">
              <w:rPr>
                <w:rFonts w:eastAsia="Times New Roman" w:cs="Times New Roman"/>
                <w:lang w:eastAsia="en-US"/>
              </w:rPr>
              <w:t>2.2.</w:t>
            </w:r>
            <w:r>
              <w:rPr>
                <w:rFonts w:eastAsia="Times New Roman" w:cs="Times New Roman"/>
                <w:lang w:eastAsia="en-US"/>
              </w:rPr>
              <w:t>68</w:t>
            </w:r>
          </w:p>
        </w:tc>
        <w:tc>
          <w:tcPr>
            <w:tcW w:w="2409" w:type="pct"/>
            <w:tcBorders>
              <w:top w:val="single" w:sz="4" w:space="0" w:color="auto"/>
              <w:left w:val="single" w:sz="4" w:space="0" w:color="auto"/>
              <w:bottom w:val="single" w:sz="4" w:space="0" w:color="auto"/>
              <w:right w:val="single" w:sz="4" w:space="0" w:color="000000"/>
            </w:tcBorders>
            <w:shd w:val="clear" w:color="auto" w:fill="auto"/>
            <w:vAlign w:val="center"/>
          </w:tcPr>
          <w:p w14:paraId="25B59C5D" w14:textId="77777777" w:rsidR="00E24FAB" w:rsidRPr="006010A6" w:rsidRDefault="00E24FAB" w:rsidP="00E24FAB">
            <w:pPr>
              <w:pStyle w:val="Betarp"/>
            </w:pPr>
            <w:r w:rsidRPr="006010A6">
              <w:t>Antgalis 17,2mm</w:t>
            </w:r>
          </w:p>
        </w:tc>
        <w:tc>
          <w:tcPr>
            <w:tcW w:w="432" w:type="pct"/>
            <w:tcBorders>
              <w:top w:val="nil"/>
              <w:left w:val="nil"/>
              <w:bottom w:val="single" w:sz="4" w:space="0" w:color="auto"/>
              <w:right w:val="single" w:sz="4" w:space="0" w:color="auto"/>
            </w:tcBorders>
            <w:shd w:val="clear" w:color="auto" w:fill="auto"/>
            <w:noWrap/>
            <w:vAlign w:val="center"/>
          </w:tcPr>
          <w:p w14:paraId="433C6165" w14:textId="77777777" w:rsidR="00E24FAB" w:rsidRPr="006010A6" w:rsidRDefault="00E24FAB" w:rsidP="00E24FAB">
            <w:pPr>
              <w:pStyle w:val="Betarp"/>
              <w:jc w:val="center"/>
            </w:pPr>
            <w:r w:rsidRPr="006010A6">
              <w:t>vnt.</w:t>
            </w:r>
          </w:p>
        </w:tc>
        <w:tc>
          <w:tcPr>
            <w:tcW w:w="436" w:type="pct"/>
            <w:gridSpan w:val="2"/>
            <w:tcBorders>
              <w:top w:val="single" w:sz="4" w:space="0" w:color="auto"/>
              <w:left w:val="nil"/>
              <w:bottom w:val="single" w:sz="4" w:space="0" w:color="auto"/>
              <w:right w:val="single" w:sz="4" w:space="0" w:color="000000"/>
            </w:tcBorders>
            <w:shd w:val="clear" w:color="auto" w:fill="auto"/>
            <w:vAlign w:val="center"/>
          </w:tcPr>
          <w:p w14:paraId="7E712FB6" w14:textId="77777777" w:rsidR="00E24FAB" w:rsidRPr="006010A6" w:rsidRDefault="00E24FAB" w:rsidP="00E24FAB">
            <w:pPr>
              <w:pStyle w:val="Betarp"/>
              <w:jc w:val="center"/>
            </w:pPr>
            <w:r w:rsidRPr="006010A6">
              <w:t>24</w:t>
            </w:r>
          </w:p>
        </w:tc>
        <w:tc>
          <w:tcPr>
            <w:tcW w:w="634" w:type="pct"/>
            <w:gridSpan w:val="2"/>
            <w:tcBorders>
              <w:top w:val="nil"/>
              <w:left w:val="nil"/>
              <w:bottom w:val="single" w:sz="4" w:space="0" w:color="auto"/>
              <w:right w:val="single" w:sz="4" w:space="0" w:color="auto"/>
            </w:tcBorders>
            <w:shd w:val="clear" w:color="auto" w:fill="auto"/>
            <w:noWrap/>
            <w:vAlign w:val="center"/>
          </w:tcPr>
          <w:p w14:paraId="57405905" w14:textId="77777777" w:rsidR="00E24FAB" w:rsidRPr="006010A6" w:rsidRDefault="00E24FAB" w:rsidP="00E24FAB">
            <w:pPr>
              <w:spacing w:line="240" w:lineRule="auto"/>
              <w:ind w:firstLine="0"/>
              <w:jc w:val="center"/>
              <w:rPr>
                <w:color w:val="000000"/>
              </w:rPr>
            </w:pPr>
          </w:p>
        </w:tc>
        <w:tc>
          <w:tcPr>
            <w:tcW w:w="675" w:type="pct"/>
            <w:gridSpan w:val="3"/>
            <w:tcBorders>
              <w:top w:val="nil"/>
              <w:left w:val="nil"/>
              <w:bottom w:val="single" w:sz="4" w:space="0" w:color="auto"/>
              <w:right w:val="single" w:sz="4" w:space="0" w:color="auto"/>
            </w:tcBorders>
          </w:tcPr>
          <w:p w14:paraId="5AA3F10D" w14:textId="77777777" w:rsidR="00E24FAB" w:rsidRPr="006010A6" w:rsidRDefault="00E24FAB" w:rsidP="00E24FAB">
            <w:pPr>
              <w:spacing w:line="240" w:lineRule="auto"/>
              <w:ind w:firstLine="0"/>
              <w:jc w:val="center"/>
              <w:rPr>
                <w:rFonts w:eastAsia="Times New Roman" w:cs="Times New Roman"/>
                <w:color w:val="FF0000"/>
                <w:lang w:eastAsia="en-US"/>
              </w:rPr>
            </w:pPr>
          </w:p>
        </w:tc>
      </w:tr>
      <w:tr w:rsidR="00E24FAB" w:rsidRPr="006010A6" w14:paraId="1C86559D" w14:textId="77777777" w:rsidTr="00E571CA">
        <w:trPr>
          <w:trHeight w:val="300"/>
          <w:jc w:val="center"/>
        </w:trPr>
        <w:tc>
          <w:tcPr>
            <w:tcW w:w="414" w:type="pct"/>
            <w:gridSpan w:val="2"/>
            <w:tcBorders>
              <w:top w:val="nil"/>
              <w:left w:val="single" w:sz="4" w:space="0" w:color="auto"/>
              <w:bottom w:val="single" w:sz="4" w:space="0" w:color="auto"/>
              <w:right w:val="single" w:sz="4" w:space="0" w:color="auto"/>
            </w:tcBorders>
            <w:shd w:val="clear" w:color="auto" w:fill="auto"/>
            <w:noWrap/>
            <w:vAlign w:val="center"/>
          </w:tcPr>
          <w:p w14:paraId="27E23348" w14:textId="6D1FB0E0" w:rsidR="00E24FAB" w:rsidRPr="006010A6" w:rsidRDefault="00E24FAB" w:rsidP="00E24FAB">
            <w:pPr>
              <w:spacing w:line="240" w:lineRule="auto"/>
              <w:ind w:firstLine="0"/>
              <w:jc w:val="center"/>
              <w:rPr>
                <w:rFonts w:eastAsia="Times New Roman" w:cs="Times New Roman"/>
                <w:lang w:eastAsia="en-US"/>
              </w:rPr>
            </w:pPr>
            <w:r w:rsidRPr="00F133D2">
              <w:rPr>
                <w:rFonts w:eastAsia="Times New Roman" w:cs="Times New Roman"/>
                <w:lang w:eastAsia="en-US"/>
              </w:rPr>
              <w:t>2.2.</w:t>
            </w:r>
            <w:r>
              <w:rPr>
                <w:rFonts w:eastAsia="Times New Roman" w:cs="Times New Roman"/>
                <w:lang w:eastAsia="en-US"/>
              </w:rPr>
              <w:t>69</w:t>
            </w:r>
          </w:p>
        </w:tc>
        <w:tc>
          <w:tcPr>
            <w:tcW w:w="2409" w:type="pct"/>
            <w:tcBorders>
              <w:top w:val="single" w:sz="4" w:space="0" w:color="auto"/>
              <w:left w:val="single" w:sz="4" w:space="0" w:color="auto"/>
              <w:bottom w:val="single" w:sz="4" w:space="0" w:color="auto"/>
              <w:right w:val="single" w:sz="4" w:space="0" w:color="000000"/>
            </w:tcBorders>
            <w:shd w:val="clear" w:color="auto" w:fill="auto"/>
            <w:vAlign w:val="center"/>
          </w:tcPr>
          <w:p w14:paraId="2BD62B5F" w14:textId="77777777" w:rsidR="00E24FAB" w:rsidRPr="006010A6" w:rsidRDefault="00E24FAB" w:rsidP="00E24FAB">
            <w:pPr>
              <w:pStyle w:val="Betarp"/>
            </w:pPr>
            <w:r w:rsidRPr="006010A6">
              <w:t>Egzoterminio suvirinimo įranga ir medžiagos (milteliai, formos, laikikliai formai, uždegėjas)</w:t>
            </w:r>
          </w:p>
        </w:tc>
        <w:tc>
          <w:tcPr>
            <w:tcW w:w="432" w:type="pct"/>
            <w:tcBorders>
              <w:top w:val="nil"/>
              <w:left w:val="nil"/>
              <w:bottom w:val="single" w:sz="4" w:space="0" w:color="auto"/>
              <w:right w:val="single" w:sz="4" w:space="0" w:color="auto"/>
            </w:tcBorders>
            <w:shd w:val="clear" w:color="auto" w:fill="auto"/>
            <w:noWrap/>
            <w:vAlign w:val="center"/>
          </w:tcPr>
          <w:p w14:paraId="524AA9A9" w14:textId="77777777" w:rsidR="00E24FAB" w:rsidRPr="006010A6" w:rsidRDefault="00E24FAB" w:rsidP="00E24FAB">
            <w:pPr>
              <w:pStyle w:val="Betarp"/>
              <w:jc w:val="center"/>
            </w:pPr>
            <w:r w:rsidRPr="006010A6">
              <w:t>kompl.</w:t>
            </w:r>
          </w:p>
        </w:tc>
        <w:tc>
          <w:tcPr>
            <w:tcW w:w="436" w:type="pct"/>
            <w:gridSpan w:val="2"/>
            <w:tcBorders>
              <w:top w:val="single" w:sz="4" w:space="0" w:color="auto"/>
              <w:left w:val="nil"/>
              <w:bottom w:val="single" w:sz="4" w:space="0" w:color="auto"/>
              <w:right w:val="single" w:sz="4" w:space="0" w:color="000000"/>
            </w:tcBorders>
            <w:shd w:val="clear" w:color="auto" w:fill="auto"/>
            <w:vAlign w:val="center"/>
          </w:tcPr>
          <w:p w14:paraId="155BA38B" w14:textId="77777777" w:rsidR="00E24FAB" w:rsidRPr="006010A6" w:rsidRDefault="00E24FAB" w:rsidP="00E24FAB">
            <w:pPr>
              <w:pStyle w:val="Betarp"/>
              <w:jc w:val="center"/>
            </w:pPr>
            <w:r w:rsidRPr="006010A6">
              <w:t>6</w:t>
            </w:r>
          </w:p>
        </w:tc>
        <w:tc>
          <w:tcPr>
            <w:tcW w:w="634" w:type="pct"/>
            <w:gridSpan w:val="2"/>
            <w:tcBorders>
              <w:top w:val="nil"/>
              <w:left w:val="nil"/>
              <w:bottom w:val="single" w:sz="4" w:space="0" w:color="auto"/>
              <w:right w:val="single" w:sz="4" w:space="0" w:color="auto"/>
            </w:tcBorders>
            <w:shd w:val="clear" w:color="auto" w:fill="auto"/>
            <w:noWrap/>
            <w:vAlign w:val="center"/>
          </w:tcPr>
          <w:p w14:paraId="779DDB97" w14:textId="77777777" w:rsidR="00E24FAB" w:rsidRPr="006010A6" w:rsidRDefault="00E24FAB" w:rsidP="00E24FAB">
            <w:pPr>
              <w:spacing w:line="240" w:lineRule="auto"/>
              <w:ind w:firstLine="0"/>
              <w:jc w:val="center"/>
              <w:rPr>
                <w:color w:val="000000"/>
              </w:rPr>
            </w:pPr>
          </w:p>
        </w:tc>
        <w:tc>
          <w:tcPr>
            <w:tcW w:w="675" w:type="pct"/>
            <w:gridSpan w:val="3"/>
            <w:tcBorders>
              <w:top w:val="nil"/>
              <w:left w:val="nil"/>
              <w:bottom w:val="single" w:sz="4" w:space="0" w:color="auto"/>
              <w:right w:val="single" w:sz="4" w:space="0" w:color="auto"/>
            </w:tcBorders>
          </w:tcPr>
          <w:p w14:paraId="7DFE36B9" w14:textId="77777777" w:rsidR="00E24FAB" w:rsidRPr="006010A6" w:rsidRDefault="00E24FAB" w:rsidP="00E24FAB">
            <w:pPr>
              <w:spacing w:line="240" w:lineRule="auto"/>
              <w:ind w:firstLine="0"/>
              <w:jc w:val="center"/>
              <w:rPr>
                <w:rFonts w:eastAsia="Times New Roman" w:cs="Times New Roman"/>
                <w:color w:val="FF0000"/>
                <w:lang w:eastAsia="en-US"/>
              </w:rPr>
            </w:pPr>
          </w:p>
        </w:tc>
      </w:tr>
      <w:tr w:rsidR="00E24FAB" w:rsidRPr="006010A6" w14:paraId="1D0B4A06" w14:textId="77777777" w:rsidTr="00E571CA">
        <w:trPr>
          <w:trHeight w:val="300"/>
          <w:jc w:val="center"/>
        </w:trPr>
        <w:tc>
          <w:tcPr>
            <w:tcW w:w="414" w:type="pct"/>
            <w:gridSpan w:val="2"/>
            <w:tcBorders>
              <w:top w:val="nil"/>
              <w:left w:val="single" w:sz="4" w:space="0" w:color="auto"/>
              <w:bottom w:val="single" w:sz="4" w:space="0" w:color="auto"/>
              <w:right w:val="single" w:sz="4" w:space="0" w:color="auto"/>
            </w:tcBorders>
            <w:shd w:val="clear" w:color="auto" w:fill="auto"/>
            <w:noWrap/>
            <w:vAlign w:val="center"/>
          </w:tcPr>
          <w:p w14:paraId="688F2BFE" w14:textId="3A7D348B" w:rsidR="00E24FAB" w:rsidRPr="006010A6" w:rsidRDefault="00E24FAB" w:rsidP="00E24FAB">
            <w:pPr>
              <w:spacing w:line="240" w:lineRule="auto"/>
              <w:ind w:firstLine="0"/>
              <w:jc w:val="center"/>
              <w:rPr>
                <w:rFonts w:eastAsia="Times New Roman" w:cs="Times New Roman"/>
                <w:lang w:eastAsia="en-US"/>
              </w:rPr>
            </w:pPr>
            <w:r w:rsidRPr="00F133D2">
              <w:rPr>
                <w:rFonts w:eastAsia="Times New Roman" w:cs="Times New Roman"/>
                <w:lang w:eastAsia="en-US"/>
              </w:rPr>
              <w:t>2.2.</w:t>
            </w:r>
            <w:r>
              <w:rPr>
                <w:rFonts w:eastAsia="Times New Roman" w:cs="Times New Roman"/>
                <w:lang w:eastAsia="en-US"/>
              </w:rPr>
              <w:t>70</w:t>
            </w:r>
          </w:p>
        </w:tc>
        <w:tc>
          <w:tcPr>
            <w:tcW w:w="2409" w:type="pct"/>
            <w:tcBorders>
              <w:top w:val="single" w:sz="4" w:space="0" w:color="auto"/>
              <w:left w:val="single" w:sz="4" w:space="0" w:color="auto"/>
              <w:bottom w:val="single" w:sz="4" w:space="0" w:color="auto"/>
              <w:right w:val="single" w:sz="4" w:space="0" w:color="000000"/>
            </w:tcBorders>
            <w:shd w:val="clear" w:color="auto" w:fill="auto"/>
            <w:vAlign w:val="center"/>
          </w:tcPr>
          <w:p w14:paraId="5797A5CF" w14:textId="77777777" w:rsidR="00E24FAB" w:rsidRPr="006010A6" w:rsidRDefault="00E24FAB" w:rsidP="00E24FAB">
            <w:pPr>
              <w:pStyle w:val="Betarp"/>
            </w:pPr>
            <w:r w:rsidRPr="006010A6">
              <w:t>Cinkuota juosta 25x4mm</w:t>
            </w:r>
          </w:p>
        </w:tc>
        <w:tc>
          <w:tcPr>
            <w:tcW w:w="432" w:type="pct"/>
            <w:tcBorders>
              <w:top w:val="nil"/>
              <w:left w:val="nil"/>
              <w:bottom w:val="single" w:sz="4" w:space="0" w:color="auto"/>
              <w:right w:val="single" w:sz="4" w:space="0" w:color="auto"/>
            </w:tcBorders>
            <w:shd w:val="clear" w:color="auto" w:fill="auto"/>
            <w:noWrap/>
            <w:vAlign w:val="center"/>
          </w:tcPr>
          <w:p w14:paraId="6FC0DDAC" w14:textId="77777777" w:rsidR="00E24FAB" w:rsidRPr="006010A6" w:rsidRDefault="00E24FAB" w:rsidP="00E24FAB">
            <w:pPr>
              <w:pStyle w:val="Betarp"/>
              <w:jc w:val="center"/>
            </w:pPr>
            <w:r w:rsidRPr="006010A6">
              <w:t>m</w:t>
            </w:r>
          </w:p>
        </w:tc>
        <w:tc>
          <w:tcPr>
            <w:tcW w:w="436" w:type="pct"/>
            <w:gridSpan w:val="2"/>
            <w:tcBorders>
              <w:top w:val="single" w:sz="4" w:space="0" w:color="auto"/>
              <w:left w:val="nil"/>
              <w:bottom w:val="single" w:sz="4" w:space="0" w:color="auto"/>
              <w:right w:val="single" w:sz="4" w:space="0" w:color="000000"/>
            </w:tcBorders>
            <w:shd w:val="clear" w:color="auto" w:fill="auto"/>
            <w:vAlign w:val="center"/>
          </w:tcPr>
          <w:p w14:paraId="550509C4" w14:textId="77777777" w:rsidR="00E24FAB" w:rsidRPr="006010A6" w:rsidRDefault="00E24FAB" w:rsidP="00E24FAB">
            <w:pPr>
              <w:pStyle w:val="Betarp"/>
              <w:jc w:val="center"/>
            </w:pPr>
            <w:r w:rsidRPr="006010A6">
              <w:t>480</w:t>
            </w:r>
          </w:p>
        </w:tc>
        <w:tc>
          <w:tcPr>
            <w:tcW w:w="634" w:type="pct"/>
            <w:gridSpan w:val="2"/>
            <w:tcBorders>
              <w:top w:val="nil"/>
              <w:left w:val="nil"/>
              <w:bottom w:val="single" w:sz="4" w:space="0" w:color="auto"/>
              <w:right w:val="single" w:sz="4" w:space="0" w:color="auto"/>
            </w:tcBorders>
            <w:shd w:val="clear" w:color="auto" w:fill="auto"/>
            <w:noWrap/>
            <w:vAlign w:val="center"/>
          </w:tcPr>
          <w:p w14:paraId="3D548ED4" w14:textId="77777777" w:rsidR="00E24FAB" w:rsidRPr="006010A6" w:rsidRDefault="00E24FAB" w:rsidP="00E24FAB">
            <w:pPr>
              <w:spacing w:line="240" w:lineRule="auto"/>
              <w:ind w:firstLine="0"/>
              <w:jc w:val="center"/>
              <w:rPr>
                <w:color w:val="000000"/>
              </w:rPr>
            </w:pPr>
          </w:p>
        </w:tc>
        <w:tc>
          <w:tcPr>
            <w:tcW w:w="675" w:type="pct"/>
            <w:gridSpan w:val="3"/>
            <w:tcBorders>
              <w:top w:val="nil"/>
              <w:left w:val="nil"/>
              <w:bottom w:val="single" w:sz="4" w:space="0" w:color="auto"/>
              <w:right w:val="single" w:sz="4" w:space="0" w:color="auto"/>
            </w:tcBorders>
          </w:tcPr>
          <w:p w14:paraId="6FF820B2" w14:textId="77777777" w:rsidR="00E24FAB" w:rsidRPr="006010A6" w:rsidRDefault="00E24FAB" w:rsidP="00E24FAB">
            <w:pPr>
              <w:spacing w:line="240" w:lineRule="auto"/>
              <w:ind w:firstLine="0"/>
              <w:jc w:val="center"/>
              <w:rPr>
                <w:rFonts w:eastAsia="Times New Roman" w:cs="Times New Roman"/>
                <w:color w:val="FF0000"/>
                <w:lang w:eastAsia="en-US"/>
              </w:rPr>
            </w:pPr>
          </w:p>
        </w:tc>
      </w:tr>
      <w:tr w:rsidR="00E24FAB" w:rsidRPr="006010A6" w14:paraId="68E3E69F" w14:textId="77777777" w:rsidTr="00E571CA">
        <w:trPr>
          <w:trHeight w:val="300"/>
          <w:jc w:val="center"/>
        </w:trPr>
        <w:tc>
          <w:tcPr>
            <w:tcW w:w="414" w:type="pct"/>
            <w:gridSpan w:val="2"/>
            <w:tcBorders>
              <w:top w:val="nil"/>
              <w:left w:val="single" w:sz="4" w:space="0" w:color="auto"/>
              <w:bottom w:val="single" w:sz="4" w:space="0" w:color="auto"/>
              <w:right w:val="single" w:sz="4" w:space="0" w:color="auto"/>
            </w:tcBorders>
            <w:shd w:val="clear" w:color="auto" w:fill="auto"/>
            <w:noWrap/>
            <w:vAlign w:val="center"/>
          </w:tcPr>
          <w:p w14:paraId="5523774F" w14:textId="708C8B35" w:rsidR="00E24FAB" w:rsidRPr="006010A6" w:rsidRDefault="00E24FAB" w:rsidP="00E24FAB">
            <w:pPr>
              <w:spacing w:line="240" w:lineRule="auto"/>
              <w:ind w:firstLine="0"/>
              <w:jc w:val="center"/>
              <w:rPr>
                <w:rFonts w:eastAsia="Times New Roman" w:cs="Times New Roman"/>
                <w:lang w:eastAsia="en-US"/>
              </w:rPr>
            </w:pPr>
            <w:r w:rsidRPr="00F133D2">
              <w:rPr>
                <w:rFonts w:eastAsia="Times New Roman" w:cs="Times New Roman"/>
                <w:lang w:eastAsia="en-US"/>
              </w:rPr>
              <w:t>2.2.</w:t>
            </w:r>
            <w:r>
              <w:rPr>
                <w:rFonts w:eastAsia="Times New Roman" w:cs="Times New Roman"/>
                <w:lang w:eastAsia="en-US"/>
              </w:rPr>
              <w:t>71</w:t>
            </w:r>
          </w:p>
        </w:tc>
        <w:tc>
          <w:tcPr>
            <w:tcW w:w="2409" w:type="pct"/>
            <w:tcBorders>
              <w:top w:val="single" w:sz="4" w:space="0" w:color="auto"/>
              <w:left w:val="single" w:sz="4" w:space="0" w:color="auto"/>
              <w:bottom w:val="single" w:sz="4" w:space="0" w:color="auto"/>
              <w:right w:val="single" w:sz="4" w:space="0" w:color="000000"/>
            </w:tcBorders>
            <w:shd w:val="clear" w:color="auto" w:fill="auto"/>
            <w:vAlign w:val="center"/>
          </w:tcPr>
          <w:p w14:paraId="4CA4F534" w14:textId="77777777" w:rsidR="00E24FAB" w:rsidRPr="006010A6" w:rsidRDefault="00E24FAB" w:rsidP="00E24FAB">
            <w:pPr>
              <w:pStyle w:val="Betarp"/>
            </w:pPr>
            <w:r w:rsidRPr="006010A6">
              <w:t>Žaibolaidis 2,5m</w:t>
            </w:r>
          </w:p>
        </w:tc>
        <w:tc>
          <w:tcPr>
            <w:tcW w:w="432" w:type="pct"/>
            <w:tcBorders>
              <w:top w:val="nil"/>
              <w:left w:val="nil"/>
              <w:bottom w:val="single" w:sz="4" w:space="0" w:color="auto"/>
              <w:right w:val="single" w:sz="4" w:space="0" w:color="auto"/>
            </w:tcBorders>
            <w:shd w:val="clear" w:color="auto" w:fill="auto"/>
            <w:noWrap/>
            <w:vAlign w:val="center"/>
          </w:tcPr>
          <w:p w14:paraId="6F5FAE1E" w14:textId="77777777" w:rsidR="00E24FAB" w:rsidRPr="006010A6" w:rsidRDefault="00E24FAB" w:rsidP="00E24FAB">
            <w:pPr>
              <w:pStyle w:val="Betarp"/>
              <w:jc w:val="center"/>
            </w:pPr>
            <w:r w:rsidRPr="006010A6">
              <w:t>vnt.</w:t>
            </w:r>
          </w:p>
        </w:tc>
        <w:tc>
          <w:tcPr>
            <w:tcW w:w="436" w:type="pct"/>
            <w:gridSpan w:val="2"/>
            <w:tcBorders>
              <w:top w:val="single" w:sz="4" w:space="0" w:color="auto"/>
              <w:left w:val="nil"/>
              <w:bottom w:val="single" w:sz="4" w:space="0" w:color="auto"/>
              <w:right w:val="single" w:sz="4" w:space="0" w:color="000000"/>
            </w:tcBorders>
            <w:shd w:val="clear" w:color="auto" w:fill="auto"/>
            <w:vAlign w:val="center"/>
          </w:tcPr>
          <w:p w14:paraId="44A7BA1F" w14:textId="77777777" w:rsidR="00E24FAB" w:rsidRPr="006010A6" w:rsidRDefault="00E24FAB" w:rsidP="00E24FAB">
            <w:pPr>
              <w:pStyle w:val="Betarp"/>
              <w:jc w:val="center"/>
            </w:pPr>
            <w:r w:rsidRPr="006010A6">
              <w:t>6</w:t>
            </w:r>
          </w:p>
        </w:tc>
        <w:tc>
          <w:tcPr>
            <w:tcW w:w="634" w:type="pct"/>
            <w:gridSpan w:val="2"/>
            <w:tcBorders>
              <w:top w:val="nil"/>
              <w:left w:val="nil"/>
              <w:bottom w:val="single" w:sz="4" w:space="0" w:color="auto"/>
              <w:right w:val="single" w:sz="4" w:space="0" w:color="auto"/>
            </w:tcBorders>
            <w:shd w:val="clear" w:color="auto" w:fill="auto"/>
            <w:noWrap/>
            <w:vAlign w:val="center"/>
          </w:tcPr>
          <w:p w14:paraId="719C0F99" w14:textId="77777777" w:rsidR="00E24FAB" w:rsidRPr="006010A6" w:rsidRDefault="00E24FAB" w:rsidP="00E24FAB">
            <w:pPr>
              <w:spacing w:line="240" w:lineRule="auto"/>
              <w:ind w:firstLine="0"/>
              <w:jc w:val="center"/>
              <w:rPr>
                <w:color w:val="000000"/>
              </w:rPr>
            </w:pPr>
          </w:p>
        </w:tc>
        <w:tc>
          <w:tcPr>
            <w:tcW w:w="675" w:type="pct"/>
            <w:gridSpan w:val="3"/>
            <w:tcBorders>
              <w:top w:val="nil"/>
              <w:left w:val="nil"/>
              <w:bottom w:val="single" w:sz="4" w:space="0" w:color="auto"/>
              <w:right w:val="single" w:sz="4" w:space="0" w:color="auto"/>
            </w:tcBorders>
          </w:tcPr>
          <w:p w14:paraId="0B0F66B5" w14:textId="77777777" w:rsidR="00E24FAB" w:rsidRPr="006010A6" w:rsidRDefault="00E24FAB" w:rsidP="00E24FAB">
            <w:pPr>
              <w:spacing w:line="240" w:lineRule="auto"/>
              <w:ind w:firstLine="0"/>
              <w:jc w:val="center"/>
              <w:rPr>
                <w:rFonts w:eastAsia="Times New Roman" w:cs="Times New Roman"/>
                <w:color w:val="FF0000"/>
                <w:lang w:eastAsia="en-US"/>
              </w:rPr>
            </w:pPr>
          </w:p>
        </w:tc>
      </w:tr>
      <w:tr w:rsidR="00E24FAB" w:rsidRPr="006010A6" w14:paraId="740B7EB5" w14:textId="77777777" w:rsidTr="00E571CA">
        <w:trPr>
          <w:trHeight w:val="300"/>
          <w:jc w:val="center"/>
        </w:trPr>
        <w:tc>
          <w:tcPr>
            <w:tcW w:w="414" w:type="pct"/>
            <w:gridSpan w:val="2"/>
            <w:tcBorders>
              <w:top w:val="nil"/>
              <w:left w:val="single" w:sz="4" w:space="0" w:color="auto"/>
              <w:bottom w:val="single" w:sz="4" w:space="0" w:color="auto"/>
              <w:right w:val="single" w:sz="4" w:space="0" w:color="auto"/>
            </w:tcBorders>
            <w:shd w:val="clear" w:color="auto" w:fill="auto"/>
            <w:noWrap/>
            <w:vAlign w:val="center"/>
          </w:tcPr>
          <w:p w14:paraId="0A135CCC" w14:textId="24F0D231" w:rsidR="00E24FAB" w:rsidRPr="006010A6" w:rsidRDefault="00E24FAB" w:rsidP="00E24FAB">
            <w:pPr>
              <w:spacing w:line="240" w:lineRule="auto"/>
              <w:ind w:firstLine="0"/>
              <w:jc w:val="center"/>
              <w:rPr>
                <w:rFonts w:eastAsia="Times New Roman" w:cs="Times New Roman"/>
                <w:lang w:eastAsia="en-US"/>
              </w:rPr>
            </w:pPr>
            <w:r w:rsidRPr="00F133D2">
              <w:rPr>
                <w:rFonts w:eastAsia="Times New Roman" w:cs="Times New Roman"/>
                <w:lang w:eastAsia="en-US"/>
              </w:rPr>
              <w:t>2.2.</w:t>
            </w:r>
            <w:r>
              <w:rPr>
                <w:rFonts w:eastAsia="Times New Roman" w:cs="Times New Roman"/>
                <w:lang w:eastAsia="en-US"/>
              </w:rPr>
              <w:t>72</w:t>
            </w:r>
          </w:p>
        </w:tc>
        <w:tc>
          <w:tcPr>
            <w:tcW w:w="2409" w:type="pct"/>
            <w:tcBorders>
              <w:top w:val="single" w:sz="4" w:space="0" w:color="auto"/>
              <w:left w:val="single" w:sz="4" w:space="0" w:color="auto"/>
              <w:bottom w:val="single" w:sz="4" w:space="0" w:color="auto"/>
              <w:right w:val="single" w:sz="4" w:space="0" w:color="000000"/>
            </w:tcBorders>
            <w:shd w:val="clear" w:color="auto" w:fill="auto"/>
            <w:vAlign w:val="center"/>
          </w:tcPr>
          <w:p w14:paraId="23DBBB54" w14:textId="77777777" w:rsidR="00E24FAB" w:rsidRPr="006010A6" w:rsidRDefault="00E24FAB" w:rsidP="00E24FAB">
            <w:pPr>
              <w:pStyle w:val="Betarp"/>
            </w:pPr>
            <w:r w:rsidRPr="006010A6">
              <w:t>Laikiklis žaibolaidžiui</w:t>
            </w:r>
          </w:p>
        </w:tc>
        <w:tc>
          <w:tcPr>
            <w:tcW w:w="432" w:type="pct"/>
            <w:tcBorders>
              <w:top w:val="nil"/>
              <w:left w:val="nil"/>
              <w:bottom w:val="single" w:sz="4" w:space="0" w:color="auto"/>
              <w:right w:val="single" w:sz="4" w:space="0" w:color="auto"/>
            </w:tcBorders>
            <w:shd w:val="clear" w:color="auto" w:fill="auto"/>
            <w:noWrap/>
            <w:vAlign w:val="center"/>
          </w:tcPr>
          <w:p w14:paraId="3FAE485A" w14:textId="77777777" w:rsidR="00E24FAB" w:rsidRPr="006010A6" w:rsidRDefault="00E24FAB" w:rsidP="00E24FAB">
            <w:pPr>
              <w:pStyle w:val="Betarp"/>
              <w:jc w:val="center"/>
            </w:pPr>
            <w:r w:rsidRPr="006010A6">
              <w:t>vnt.</w:t>
            </w:r>
          </w:p>
        </w:tc>
        <w:tc>
          <w:tcPr>
            <w:tcW w:w="436" w:type="pct"/>
            <w:gridSpan w:val="2"/>
            <w:tcBorders>
              <w:top w:val="single" w:sz="4" w:space="0" w:color="auto"/>
              <w:left w:val="nil"/>
              <w:bottom w:val="single" w:sz="4" w:space="0" w:color="auto"/>
              <w:right w:val="single" w:sz="4" w:space="0" w:color="000000"/>
            </w:tcBorders>
            <w:shd w:val="clear" w:color="auto" w:fill="auto"/>
            <w:vAlign w:val="center"/>
          </w:tcPr>
          <w:p w14:paraId="1C1A7F70" w14:textId="77777777" w:rsidR="00E24FAB" w:rsidRPr="006010A6" w:rsidRDefault="00E24FAB" w:rsidP="00E24FAB">
            <w:pPr>
              <w:pStyle w:val="Betarp"/>
              <w:jc w:val="center"/>
            </w:pPr>
            <w:r w:rsidRPr="006010A6">
              <w:t>12</w:t>
            </w:r>
          </w:p>
        </w:tc>
        <w:tc>
          <w:tcPr>
            <w:tcW w:w="634" w:type="pct"/>
            <w:gridSpan w:val="2"/>
            <w:tcBorders>
              <w:top w:val="nil"/>
              <w:left w:val="nil"/>
              <w:bottom w:val="single" w:sz="4" w:space="0" w:color="auto"/>
              <w:right w:val="single" w:sz="4" w:space="0" w:color="auto"/>
            </w:tcBorders>
            <w:shd w:val="clear" w:color="auto" w:fill="auto"/>
            <w:noWrap/>
            <w:vAlign w:val="center"/>
          </w:tcPr>
          <w:p w14:paraId="3F979DE4" w14:textId="77777777" w:rsidR="00E24FAB" w:rsidRPr="006010A6" w:rsidRDefault="00E24FAB" w:rsidP="00E24FAB">
            <w:pPr>
              <w:spacing w:line="240" w:lineRule="auto"/>
              <w:ind w:firstLine="0"/>
              <w:jc w:val="center"/>
              <w:rPr>
                <w:color w:val="000000"/>
              </w:rPr>
            </w:pPr>
          </w:p>
        </w:tc>
        <w:tc>
          <w:tcPr>
            <w:tcW w:w="675" w:type="pct"/>
            <w:gridSpan w:val="3"/>
            <w:tcBorders>
              <w:top w:val="nil"/>
              <w:left w:val="nil"/>
              <w:bottom w:val="single" w:sz="4" w:space="0" w:color="auto"/>
              <w:right w:val="single" w:sz="4" w:space="0" w:color="auto"/>
            </w:tcBorders>
          </w:tcPr>
          <w:p w14:paraId="36910221" w14:textId="77777777" w:rsidR="00E24FAB" w:rsidRPr="006010A6" w:rsidRDefault="00E24FAB" w:rsidP="00E24FAB">
            <w:pPr>
              <w:spacing w:line="240" w:lineRule="auto"/>
              <w:ind w:firstLine="0"/>
              <w:jc w:val="center"/>
              <w:rPr>
                <w:rFonts w:eastAsia="Times New Roman" w:cs="Times New Roman"/>
                <w:color w:val="FF0000"/>
                <w:lang w:eastAsia="en-US"/>
              </w:rPr>
            </w:pPr>
          </w:p>
        </w:tc>
      </w:tr>
      <w:tr w:rsidR="00E24FAB" w:rsidRPr="006010A6" w14:paraId="3F676240" w14:textId="77777777" w:rsidTr="00E571CA">
        <w:trPr>
          <w:trHeight w:val="300"/>
          <w:jc w:val="center"/>
        </w:trPr>
        <w:tc>
          <w:tcPr>
            <w:tcW w:w="414" w:type="pct"/>
            <w:gridSpan w:val="2"/>
            <w:tcBorders>
              <w:top w:val="nil"/>
              <w:left w:val="single" w:sz="4" w:space="0" w:color="auto"/>
              <w:bottom w:val="single" w:sz="4" w:space="0" w:color="auto"/>
              <w:right w:val="single" w:sz="4" w:space="0" w:color="auto"/>
            </w:tcBorders>
            <w:shd w:val="clear" w:color="auto" w:fill="auto"/>
            <w:noWrap/>
            <w:vAlign w:val="center"/>
          </w:tcPr>
          <w:p w14:paraId="7808D3F8" w14:textId="59AF91D7" w:rsidR="00E24FAB" w:rsidRPr="006010A6" w:rsidRDefault="00E24FAB" w:rsidP="00E24FAB">
            <w:pPr>
              <w:spacing w:line="240" w:lineRule="auto"/>
              <w:ind w:firstLine="0"/>
              <w:jc w:val="center"/>
              <w:rPr>
                <w:rFonts w:eastAsia="Times New Roman" w:cs="Times New Roman"/>
                <w:lang w:eastAsia="en-US"/>
              </w:rPr>
            </w:pPr>
            <w:r w:rsidRPr="00F133D2">
              <w:rPr>
                <w:rFonts w:eastAsia="Times New Roman" w:cs="Times New Roman"/>
                <w:lang w:eastAsia="en-US"/>
              </w:rPr>
              <w:t>2.2.</w:t>
            </w:r>
            <w:r>
              <w:rPr>
                <w:rFonts w:eastAsia="Times New Roman" w:cs="Times New Roman"/>
                <w:lang w:eastAsia="en-US"/>
              </w:rPr>
              <w:t>73</w:t>
            </w:r>
          </w:p>
        </w:tc>
        <w:tc>
          <w:tcPr>
            <w:tcW w:w="2409" w:type="pct"/>
            <w:tcBorders>
              <w:top w:val="single" w:sz="4" w:space="0" w:color="auto"/>
              <w:left w:val="single" w:sz="4" w:space="0" w:color="auto"/>
              <w:bottom w:val="single" w:sz="4" w:space="0" w:color="auto"/>
              <w:right w:val="single" w:sz="4" w:space="0" w:color="000000"/>
            </w:tcBorders>
            <w:shd w:val="clear" w:color="auto" w:fill="auto"/>
            <w:vAlign w:val="center"/>
          </w:tcPr>
          <w:p w14:paraId="05B8D8CB" w14:textId="77777777" w:rsidR="00E24FAB" w:rsidRPr="006010A6" w:rsidRDefault="00E24FAB" w:rsidP="00E24FAB">
            <w:pPr>
              <w:pStyle w:val="Betarp"/>
            </w:pPr>
            <w:r w:rsidRPr="006010A6">
              <w:t>Termovamzdelis g/ž</w:t>
            </w:r>
          </w:p>
        </w:tc>
        <w:tc>
          <w:tcPr>
            <w:tcW w:w="432" w:type="pct"/>
            <w:tcBorders>
              <w:top w:val="nil"/>
              <w:left w:val="nil"/>
              <w:bottom w:val="single" w:sz="4" w:space="0" w:color="auto"/>
              <w:right w:val="single" w:sz="4" w:space="0" w:color="auto"/>
            </w:tcBorders>
            <w:shd w:val="clear" w:color="auto" w:fill="auto"/>
            <w:noWrap/>
            <w:vAlign w:val="center"/>
          </w:tcPr>
          <w:p w14:paraId="1F61956D" w14:textId="77777777" w:rsidR="00E24FAB" w:rsidRPr="006010A6" w:rsidRDefault="00E24FAB" w:rsidP="00E24FAB">
            <w:pPr>
              <w:pStyle w:val="Betarp"/>
              <w:jc w:val="center"/>
            </w:pPr>
            <w:r w:rsidRPr="006010A6">
              <w:t>vnt.</w:t>
            </w:r>
          </w:p>
        </w:tc>
        <w:tc>
          <w:tcPr>
            <w:tcW w:w="436" w:type="pct"/>
            <w:gridSpan w:val="2"/>
            <w:tcBorders>
              <w:top w:val="single" w:sz="4" w:space="0" w:color="auto"/>
              <w:left w:val="nil"/>
              <w:bottom w:val="single" w:sz="4" w:space="0" w:color="auto"/>
              <w:right w:val="single" w:sz="4" w:space="0" w:color="000000"/>
            </w:tcBorders>
            <w:shd w:val="clear" w:color="auto" w:fill="auto"/>
            <w:vAlign w:val="center"/>
          </w:tcPr>
          <w:p w14:paraId="7DAE3A7B" w14:textId="77777777" w:rsidR="00E24FAB" w:rsidRPr="006010A6" w:rsidRDefault="00E24FAB" w:rsidP="00E24FAB">
            <w:pPr>
              <w:pStyle w:val="Betarp"/>
              <w:jc w:val="center"/>
            </w:pPr>
            <w:r w:rsidRPr="006010A6">
              <w:t>12</w:t>
            </w:r>
          </w:p>
        </w:tc>
        <w:tc>
          <w:tcPr>
            <w:tcW w:w="634" w:type="pct"/>
            <w:gridSpan w:val="2"/>
            <w:tcBorders>
              <w:top w:val="nil"/>
              <w:left w:val="nil"/>
              <w:bottom w:val="single" w:sz="4" w:space="0" w:color="auto"/>
              <w:right w:val="single" w:sz="4" w:space="0" w:color="auto"/>
            </w:tcBorders>
            <w:shd w:val="clear" w:color="auto" w:fill="auto"/>
            <w:noWrap/>
            <w:vAlign w:val="center"/>
          </w:tcPr>
          <w:p w14:paraId="20067041" w14:textId="77777777" w:rsidR="00E24FAB" w:rsidRPr="006010A6" w:rsidRDefault="00E24FAB" w:rsidP="00E24FAB">
            <w:pPr>
              <w:spacing w:line="240" w:lineRule="auto"/>
              <w:ind w:firstLine="0"/>
              <w:jc w:val="center"/>
              <w:rPr>
                <w:color w:val="000000"/>
              </w:rPr>
            </w:pPr>
          </w:p>
        </w:tc>
        <w:tc>
          <w:tcPr>
            <w:tcW w:w="675" w:type="pct"/>
            <w:gridSpan w:val="3"/>
            <w:tcBorders>
              <w:top w:val="nil"/>
              <w:left w:val="nil"/>
              <w:bottom w:val="single" w:sz="4" w:space="0" w:color="auto"/>
              <w:right w:val="single" w:sz="4" w:space="0" w:color="auto"/>
            </w:tcBorders>
          </w:tcPr>
          <w:p w14:paraId="320D32EC" w14:textId="77777777" w:rsidR="00E24FAB" w:rsidRPr="006010A6" w:rsidRDefault="00E24FAB" w:rsidP="00E24FAB">
            <w:pPr>
              <w:spacing w:line="240" w:lineRule="auto"/>
              <w:ind w:firstLine="0"/>
              <w:jc w:val="center"/>
              <w:rPr>
                <w:rFonts w:eastAsia="Times New Roman" w:cs="Times New Roman"/>
                <w:color w:val="FF0000"/>
                <w:lang w:eastAsia="en-US"/>
              </w:rPr>
            </w:pPr>
          </w:p>
        </w:tc>
      </w:tr>
      <w:tr w:rsidR="00E24FAB" w:rsidRPr="006010A6" w14:paraId="7D285E73" w14:textId="77777777" w:rsidTr="00E571CA">
        <w:trPr>
          <w:trHeight w:val="300"/>
          <w:jc w:val="center"/>
        </w:trPr>
        <w:tc>
          <w:tcPr>
            <w:tcW w:w="414" w:type="pct"/>
            <w:gridSpan w:val="2"/>
            <w:tcBorders>
              <w:top w:val="nil"/>
              <w:left w:val="single" w:sz="4" w:space="0" w:color="auto"/>
              <w:bottom w:val="single" w:sz="4" w:space="0" w:color="auto"/>
              <w:right w:val="single" w:sz="4" w:space="0" w:color="auto"/>
            </w:tcBorders>
            <w:shd w:val="clear" w:color="auto" w:fill="auto"/>
            <w:noWrap/>
            <w:vAlign w:val="center"/>
          </w:tcPr>
          <w:p w14:paraId="7C30F4E8" w14:textId="415D3FEF" w:rsidR="00E24FAB" w:rsidRPr="006010A6" w:rsidRDefault="00E24FAB" w:rsidP="00E24FAB">
            <w:pPr>
              <w:spacing w:line="240" w:lineRule="auto"/>
              <w:ind w:firstLine="0"/>
              <w:jc w:val="center"/>
              <w:rPr>
                <w:rFonts w:eastAsia="Times New Roman" w:cs="Times New Roman"/>
                <w:lang w:eastAsia="en-US"/>
              </w:rPr>
            </w:pPr>
            <w:r w:rsidRPr="00F133D2">
              <w:rPr>
                <w:rFonts w:eastAsia="Times New Roman" w:cs="Times New Roman"/>
                <w:lang w:eastAsia="en-US"/>
              </w:rPr>
              <w:t>2.2.</w:t>
            </w:r>
            <w:r>
              <w:rPr>
                <w:rFonts w:eastAsia="Times New Roman" w:cs="Times New Roman"/>
                <w:lang w:eastAsia="en-US"/>
              </w:rPr>
              <w:t>74</w:t>
            </w:r>
          </w:p>
        </w:tc>
        <w:tc>
          <w:tcPr>
            <w:tcW w:w="2409" w:type="pct"/>
            <w:tcBorders>
              <w:top w:val="single" w:sz="4" w:space="0" w:color="auto"/>
              <w:left w:val="single" w:sz="4" w:space="0" w:color="auto"/>
              <w:bottom w:val="single" w:sz="4" w:space="0" w:color="auto"/>
              <w:right w:val="single" w:sz="4" w:space="0" w:color="000000"/>
            </w:tcBorders>
            <w:shd w:val="clear" w:color="auto" w:fill="auto"/>
            <w:vAlign w:val="center"/>
          </w:tcPr>
          <w:p w14:paraId="7D30694E" w14:textId="77777777" w:rsidR="00E24FAB" w:rsidRPr="006010A6" w:rsidRDefault="00E24FAB" w:rsidP="00E24FAB">
            <w:pPr>
              <w:pStyle w:val="Betarp"/>
            </w:pPr>
            <w:r w:rsidRPr="006010A6">
              <w:t>Antikorozinė pasta</w:t>
            </w:r>
          </w:p>
        </w:tc>
        <w:tc>
          <w:tcPr>
            <w:tcW w:w="432" w:type="pct"/>
            <w:tcBorders>
              <w:top w:val="nil"/>
              <w:left w:val="nil"/>
              <w:bottom w:val="single" w:sz="4" w:space="0" w:color="auto"/>
              <w:right w:val="single" w:sz="4" w:space="0" w:color="auto"/>
            </w:tcBorders>
            <w:shd w:val="clear" w:color="auto" w:fill="auto"/>
            <w:noWrap/>
            <w:vAlign w:val="center"/>
          </w:tcPr>
          <w:p w14:paraId="4544CD72" w14:textId="77777777" w:rsidR="00E24FAB" w:rsidRPr="006010A6" w:rsidRDefault="00E24FAB" w:rsidP="00E24FAB">
            <w:pPr>
              <w:pStyle w:val="Betarp"/>
              <w:jc w:val="center"/>
            </w:pPr>
            <w:r w:rsidRPr="006010A6">
              <w:t>vnt.</w:t>
            </w:r>
          </w:p>
        </w:tc>
        <w:tc>
          <w:tcPr>
            <w:tcW w:w="436" w:type="pct"/>
            <w:gridSpan w:val="2"/>
            <w:tcBorders>
              <w:top w:val="single" w:sz="4" w:space="0" w:color="auto"/>
              <w:left w:val="nil"/>
              <w:bottom w:val="single" w:sz="4" w:space="0" w:color="auto"/>
              <w:right w:val="single" w:sz="4" w:space="0" w:color="000000"/>
            </w:tcBorders>
            <w:shd w:val="clear" w:color="auto" w:fill="auto"/>
            <w:vAlign w:val="center"/>
          </w:tcPr>
          <w:p w14:paraId="7B8A6ED8" w14:textId="77777777" w:rsidR="00E24FAB" w:rsidRPr="006010A6" w:rsidRDefault="00E24FAB" w:rsidP="00E24FAB">
            <w:pPr>
              <w:pStyle w:val="Betarp"/>
              <w:jc w:val="center"/>
            </w:pPr>
            <w:r w:rsidRPr="006010A6">
              <w:t>6</w:t>
            </w:r>
          </w:p>
        </w:tc>
        <w:tc>
          <w:tcPr>
            <w:tcW w:w="634" w:type="pct"/>
            <w:gridSpan w:val="2"/>
            <w:tcBorders>
              <w:top w:val="nil"/>
              <w:left w:val="nil"/>
              <w:bottom w:val="single" w:sz="4" w:space="0" w:color="auto"/>
              <w:right w:val="single" w:sz="4" w:space="0" w:color="auto"/>
            </w:tcBorders>
            <w:shd w:val="clear" w:color="auto" w:fill="auto"/>
            <w:noWrap/>
            <w:vAlign w:val="center"/>
          </w:tcPr>
          <w:p w14:paraId="08CB4BE8" w14:textId="77777777" w:rsidR="00E24FAB" w:rsidRPr="006010A6" w:rsidRDefault="00E24FAB" w:rsidP="00E24FAB">
            <w:pPr>
              <w:spacing w:line="240" w:lineRule="auto"/>
              <w:ind w:firstLine="0"/>
              <w:jc w:val="center"/>
              <w:rPr>
                <w:color w:val="000000"/>
              </w:rPr>
            </w:pPr>
          </w:p>
        </w:tc>
        <w:tc>
          <w:tcPr>
            <w:tcW w:w="675" w:type="pct"/>
            <w:gridSpan w:val="3"/>
            <w:tcBorders>
              <w:top w:val="nil"/>
              <w:left w:val="nil"/>
              <w:bottom w:val="single" w:sz="4" w:space="0" w:color="auto"/>
              <w:right w:val="single" w:sz="4" w:space="0" w:color="auto"/>
            </w:tcBorders>
          </w:tcPr>
          <w:p w14:paraId="7A2BCB6F" w14:textId="77777777" w:rsidR="00E24FAB" w:rsidRPr="006010A6" w:rsidRDefault="00E24FAB" w:rsidP="00E24FAB">
            <w:pPr>
              <w:spacing w:line="240" w:lineRule="auto"/>
              <w:ind w:firstLine="0"/>
              <w:jc w:val="center"/>
              <w:rPr>
                <w:rFonts w:eastAsia="Times New Roman" w:cs="Times New Roman"/>
                <w:color w:val="FF0000"/>
                <w:lang w:eastAsia="en-US"/>
              </w:rPr>
            </w:pPr>
          </w:p>
        </w:tc>
      </w:tr>
      <w:tr w:rsidR="00E24FAB" w:rsidRPr="006010A6" w14:paraId="2FE5E7ED" w14:textId="77777777" w:rsidTr="00E571CA">
        <w:trPr>
          <w:trHeight w:val="300"/>
          <w:jc w:val="center"/>
        </w:trPr>
        <w:tc>
          <w:tcPr>
            <w:tcW w:w="414" w:type="pct"/>
            <w:gridSpan w:val="2"/>
            <w:tcBorders>
              <w:top w:val="nil"/>
              <w:left w:val="single" w:sz="4" w:space="0" w:color="auto"/>
              <w:bottom w:val="single" w:sz="4" w:space="0" w:color="auto"/>
              <w:right w:val="single" w:sz="4" w:space="0" w:color="auto"/>
            </w:tcBorders>
            <w:shd w:val="clear" w:color="auto" w:fill="auto"/>
            <w:noWrap/>
            <w:vAlign w:val="center"/>
          </w:tcPr>
          <w:p w14:paraId="10BC6F2C" w14:textId="569EF58A" w:rsidR="00E24FAB" w:rsidRPr="006010A6" w:rsidRDefault="00E24FAB" w:rsidP="00E24FAB">
            <w:pPr>
              <w:spacing w:line="240" w:lineRule="auto"/>
              <w:ind w:firstLine="0"/>
              <w:jc w:val="center"/>
              <w:rPr>
                <w:rFonts w:eastAsia="Times New Roman" w:cs="Times New Roman"/>
                <w:lang w:eastAsia="en-US"/>
              </w:rPr>
            </w:pPr>
            <w:r w:rsidRPr="00F133D2">
              <w:rPr>
                <w:rFonts w:eastAsia="Times New Roman" w:cs="Times New Roman"/>
                <w:lang w:eastAsia="en-US"/>
              </w:rPr>
              <w:t>2.2.</w:t>
            </w:r>
            <w:r>
              <w:rPr>
                <w:rFonts w:eastAsia="Times New Roman" w:cs="Times New Roman"/>
                <w:lang w:eastAsia="en-US"/>
              </w:rPr>
              <w:t>75</w:t>
            </w:r>
          </w:p>
        </w:tc>
        <w:tc>
          <w:tcPr>
            <w:tcW w:w="2409" w:type="pct"/>
            <w:tcBorders>
              <w:top w:val="single" w:sz="4" w:space="0" w:color="auto"/>
              <w:left w:val="single" w:sz="4" w:space="0" w:color="auto"/>
              <w:bottom w:val="single" w:sz="4" w:space="0" w:color="auto"/>
              <w:right w:val="single" w:sz="4" w:space="0" w:color="000000"/>
            </w:tcBorders>
            <w:shd w:val="clear" w:color="auto" w:fill="auto"/>
            <w:vAlign w:val="center"/>
          </w:tcPr>
          <w:p w14:paraId="2801952C" w14:textId="77777777" w:rsidR="00E24FAB" w:rsidRPr="006010A6" w:rsidRDefault="00E24FAB" w:rsidP="00E24FAB">
            <w:pPr>
              <w:pStyle w:val="Betarp"/>
            </w:pPr>
            <w:r w:rsidRPr="006010A6">
              <w:t>Antikorozinė juosta 0,5kg</w:t>
            </w:r>
          </w:p>
        </w:tc>
        <w:tc>
          <w:tcPr>
            <w:tcW w:w="432" w:type="pct"/>
            <w:tcBorders>
              <w:top w:val="nil"/>
              <w:left w:val="nil"/>
              <w:bottom w:val="single" w:sz="4" w:space="0" w:color="auto"/>
              <w:right w:val="single" w:sz="4" w:space="0" w:color="auto"/>
            </w:tcBorders>
            <w:shd w:val="clear" w:color="auto" w:fill="auto"/>
            <w:noWrap/>
            <w:vAlign w:val="center"/>
          </w:tcPr>
          <w:p w14:paraId="5FC47693" w14:textId="77777777" w:rsidR="00E24FAB" w:rsidRPr="006010A6" w:rsidRDefault="00E24FAB" w:rsidP="00E24FAB">
            <w:pPr>
              <w:pStyle w:val="Betarp"/>
              <w:jc w:val="center"/>
            </w:pPr>
            <w:r w:rsidRPr="006010A6">
              <w:t>vnt.</w:t>
            </w:r>
          </w:p>
        </w:tc>
        <w:tc>
          <w:tcPr>
            <w:tcW w:w="436" w:type="pct"/>
            <w:gridSpan w:val="2"/>
            <w:tcBorders>
              <w:top w:val="single" w:sz="4" w:space="0" w:color="auto"/>
              <w:left w:val="nil"/>
              <w:bottom w:val="single" w:sz="4" w:space="0" w:color="auto"/>
              <w:right w:val="single" w:sz="4" w:space="0" w:color="000000"/>
            </w:tcBorders>
            <w:shd w:val="clear" w:color="auto" w:fill="auto"/>
            <w:vAlign w:val="center"/>
          </w:tcPr>
          <w:p w14:paraId="0F05CB15" w14:textId="77777777" w:rsidR="00E24FAB" w:rsidRPr="006010A6" w:rsidRDefault="00E24FAB" w:rsidP="00E24FAB">
            <w:pPr>
              <w:pStyle w:val="Betarp"/>
              <w:jc w:val="center"/>
            </w:pPr>
            <w:r w:rsidRPr="006010A6">
              <w:t>12</w:t>
            </w:r>
          </w:p>
        </w:tc>
        <w:tc>
          <w:tcPr>
            <w:tcW w:w="634" w:type="pct"/>
            <w:gridSpan w:val="2"/>
            <w:tcBorders>
              <w:top w:val="nil"/>
              <w:left w:val="nil"/>
              <w:bottom w:val="single" w:sz="4" w:space="0" w:color="auto"/>
              <w:right w:val="single" w:sz="4" w:space="0" w:color="auto"/>
            </w:tcBorders>
            <w:shd w:val="clear" w:color="auto" w:fill="auto"/>
            <w:noWrap/>
            <w:vAlign w:val="center"/>
          </w:tcPr>
          <w:p w14:paraId="6C4CAAC2" w14:textId="77777777" w:rsidR="00E24FAB" w:rsidRPr="006010A6" w:rsidRDefault="00E24FAB" w:rsidP="00E24FAB">
            <w:pPr>
              <w:spacing w:line="240" w:lineRule="auto"/>
              <w:ind w:firstLine="0"/>
              <w:jc w:val="center"/>
              <w:rPr>
                <w:color w:val="000000"/>
              </w:rPr>
            </w:pPr>
          </w:p>
        </w:tc>
        <w:tc>
          <w:tcPr>
            <w:tcW w:w="675" w:type="pct"/>
            <w:gridSpan w:val="3"/>
            <w:tcBorders>
              <w:top w:val="nil"/>
              <w:left w:val="nil"/>
              <w:bottom w:val="single" w:sz="4" w:space="0" w:color="auto"/>
              <w:right w:val="single" w:sz="4" w:space="0" w:color="auto"/>
            </w:tcBorders>
          </w:tcPr>
          <w:p w14:paraId="543FD547" w14:textId="77777777" w:rsidR="00E24FAB" w:rsidRPr="006010A6" w:rsidRDefault="00E24FAB" w:rsidP="00E24FAB">
            <w:pPr>
              <w:spacing w:line="240" w:lineRule="auto"/>
              <w:ind w:firstLine="0"/>
              <w:jc w:val="center"/>
              <w:rPr>
                <w:rFonts w:eastAsia="Times New Roman" w:cs="Times New Roman"/>
                <w:color w:val="FF0000"/>
                <w:lang w:eastAsia="en-US"/>
              </w:rPr>
            </w:pPr>
          </w:p>
        </w:tc>
      </w:tr>
      <w:tr w:rsidR="00E24FAB" w:rsidRPr="006010A6" w14:paraId="56173129" w14:textId="77777777" w:rsidTr="00E571CA">
        <w:trPr>
          <w:trHeight w:val="300"/>
          <w:jc w:val="center"/>
        </w:trPr>
        <w:tc>
          <w:tcPr>
            <w:tcW w:w="414" w:type="pct"/>
            <w:gridSpan w:val="2"/>
            <w:tcBorders>
              <w:top w:val="nil"/>
              <w:left w:val="single" w:sz="4" w:space="0" w:color="auto"/>
              <w:bottom w:val="single" w:sz="4" w:space="0" w:color="auto"/>
              <w:right w:val="single" w:sz="4" w:space="0" w:color="auto"/>
            </w:tcBorders>
            <w:shd w:val="clear" w:color="auto" w:fill="auto"/>
            <w:noWrap/>
            <w:vAlign w:val="center"/>
          </w:tcPr>
          <w:p w14:paraId="21FF2E7D" w14:textId="5BBA2D48" w:rsidR="00E24FAB" w:rsidRPr="006010A6" w:rsidRDefault="00E24FAB" w:rsidP="00E24FAB">
            <w:pPr>
              <w:spacing w:line="240" w:lineRule="auto"/>
              <w:ind w:firstLine="0"/>
              <w:jc w:val="center"/>
              <w:rPr>
                <w:rFonts w:eastAsia="Times New Roman" w:cs="Times New Roman"/>
                <w:lang w:eastAsia="en-US"/>
              </w:rPr>
            </w:pPr>
            <w:r w:rsidRPr="00F133D2">
              <w:rPr>
                <w:rFonts w:eastAsia="Times New Roman" w:cs="Times New Roman"/>
                <w:lang w:eastAsia="en-US"/>
              </w:rPr>
              <w:t>2.2.</w:t>
            </w:r>
            <w:r>
              <w:rPr>
                <w:rFonts w:eastAsia="Times New Roman" w:cs="Times New Roman"/>
                <w:lang w:eastAsia="en-US"/>
              </w:rPr>
              <w:t>76</w:t>
            </w:r>
          </w:p>
        </w:tc>
        <w:tc>
          <w:tcPr>
            <w:tcW w:w="2409" w:type="pct"/>
            <w:tcBorders>
              <w:top w:val="single" w:sz="4" w:space="0" w:color="auto"/>
              <w:left w:val="single" w:sz="4" w:space="0" w:color="auto"/>
              <w:bottom w:val="single" w:sz="4" w:space="0" w:color="auto"/>
              <w:right w:val="single" w:sz="4" w:space="0" w:color="000000"/>
            </w:tcBorders>
            <w:shd w:val="clear" w:color="auto" w:fill="auto"/>
            <w:vAlign w:val="center"/>
          </w:tcPr>
          <w:p w14:paraId="55A73E83" w14:textId="77777777" w:rsidR="00E24FAB" w:rsidRPr="006010A6" w:rsidRDefault="00E24FAB" w:rsidP="00E24FAB">
            <w:pPr>
              <w:pStyle w:val="Betarp"/>
            </w:pPr>
            <w:r w:rsidRPr="006010A6">
              <w:t>Medžiagos įžeminamų (santvara; atrama; GVIS spintos) įrenginių sujungimui su įrengtais įžemikliais</w:t>
            </w:r>
          </w:p>
        </w:tc>
        <w:tc>
          <w:tcPr>
            <w:tcW w:w="432" w:type="pct"/>
            <w:tcBorders>
              <w:top w:val="nil"/>
              <w:left w:val="nil"/>
              <w:bottom w:val="single" w:sz="4" w:space="0" w:color="auto"/>
              <w:right w:val="single" w:sz="4" w:space="0" w:color="auto"/>
            </w:tcBorders>
            <w:shd w:val="clear" w:color="auto" w:fill="auto"/>
            <w:noWrap/>
            <w:vAlign w:val="center"/>
          </w:tcPr>
          <w:p w14:paraId="0C15FDE9" w14:textId="77777777" w:rsidR="00E24FAB" w:rsidRPr="006010A6" w:rsidRDefault="00E24FAB" w:rsidP="00E24FAB">
            <w:pPr>
              <w:pStyle w:val="Betarp"/>
              <w:jc w:val="center"/>
            </w:pPr>
            <w:r w:rsidRPr="006010A6">
              <w:t>vnt.</w:t>
            </w:r>
          </w:p>
        </w:tc>
        <w:tc>
          <w:tcPr>
            <w:tcW w:w="436" w:type="pct"/>
            <w:gridSpan w:val="2"/>
            <w:tcBorders>
              <w:top w:val="single" w:sz="4" w:space="0" w:color="auto"/>
              <w:left w:val="nil"/>
              <w:bottom w:val="single" w:sz="4" w:space="0" w:color="auto"/>
              <w:right w:val="single" w:sz="4" w:space="0" w:color="000000"/>
            </w:tcBorders>
            <w:shd w:val="clear" w:color="auto" w:fill="auto"/>
            <w:vAlign w:val="center"/>
          </w:tcPr>
          <w:p w14:paraId="42BA90B6" w14:textId="77777777" w:rsidR="00E24FAB" w:rsidRPr="006010A6" w:rsidRDefault="00E24FAB" w:rsidP="00E24FAB">
            <w:pPr>
              <w:pStyle w:val="Betarp"/>
              <w:jc w:val="center"/>
            </w:pPr>
            <w:r w:rsidRPr="006010A6">
              <w:t>24</w:t>
            </w:r>
          </w:p>
        </w:tc>
        <w:tc>
          <w:tcPr>
            <w:tcW w:w="634" w:type="pct"/>
            <w:gridSpan w:val="2"/>
            <w:tcBorders>
              <w:top w:val="nil"/>
              <w:left w:val="nil"/>
              <w:bottom w:val="single" w:sz="4" w:space="0" w:color="auto"/>
              <w:right w:val="single" w:sz="4" w:space="0" w:color="auto"/>
            </w:tcBorders>
            <w:shd w:val="clear" w:color="auto" w:fill="auto"/>
            <w:noWrap/>
            <w:vAlign w:val="center"/>
          </w:tcPr>
          <w:p w14:paraId="0A4E7162" w14:textId="77777777" w:rsidR="00E24FAB" w:rsidRPr="006010A6" w:rsidRDefault="00E24FAB" w:rsidP="00E24FAB">
            <w:pPr>
              <w:spacing w:line="240" w:lineRule="auto"/>
              <w:ind w:firstLine="0"/>
              <w:jc w:val="center"/>
              <w:rPr>
                <w:color w:val="000000"/>
              </w:rPr>
            </w:pPr>
          </w:p>
        </w:tc>
        <w:tc>
          <w:tcPr>
            <w:tcW w:w="675" w:type="pct"/>
            <w:gridSpan w:val="3"/>
            <w:tcBorders>
              <w:top w:val="nil"/>
              <w:left w:val="nil"/>
              <w:bottom w:val="single" w:sz="4" w:space="0" w:color="auto"/>
              <w:right w:val="single" w:sz="4" w:space="0" w:color="auto"/>
            </w:tcBorders>
          </w:tcPr>
          <w:p w14:paraId="7E607937" w14:textId="77777777" w:rsidR="00E24FAB" w:rsidRPr="006010A6" w:rsidRDefault="00E24FAB" w:rsidP="00E24FAB">
            <w:pPr>
              <w:spacing w:line="240" w:lineRule="auto"/>
              <w:ind w:firstLine="0"/>
              <w:jc w:val="center"/>
              <w:rPr>
                <w:rFonts w:eastAsia="Times New Roman" w:cs="Times New Roman"/>
                <w:color w:val="FF0000"/>
                <w:lang w:eastAsia="en-US"/>
              </w:rPr>
            </w:pPr>
          </w:p>
        </w:tc>
      </w:tr>
      <w:tr w:rsidR="00EB4694" w:rsidRPr="006010A6" w14:paraId="467E8435" w14:textId="77777777" w:rsidTr="00E571CA">
        <w:trPr>
          <w:trHeight w:val="300"/>
          <w:jc w:val="center"/>
        </w:trPr>
        <w:tc>
          <w:tcPr>
            <w:tcW w:w="5000" w:type="pct"/>
            <w:gridSpan w:val="11"/>
            <w:tcBorders>
              <w:top w:val="nil"/>
              <w:left w:val="single" w:sz="4" w:space="0" w:color="auto"/>
              <w:bottom w:val="single" w:sz="4" w:space="0" w:color="auto"/>
              <w:right w:val="single" w:sz="4" w:space="0" w:color="auto"/>
            </w:tcBorders>
            <w:shd w:val="clear" w:color="auto" w:fill="auto"/>
            <w:noWrap/>
            <w:vAlign w:val="center"/>
          </w:tcPr>
          <w:p w14:paraId="7DE7F3BD" w14:textId="55EF1815" w:rsidR="00EB4694" w:rsidRPr="006010A6" w:rsidRDefault="00EB4694" w:rsidP="00BD6691">
            <w:pPr>
              <w:spacing w:line="240" w:lineRule="auto"/>
              <w:ind w:firstLine="0"/>
              <w:jc w:val="center"/>
              <w:rPr>
                <w:rFonts w:eastAsia="Times New Roman" w:cs="Times New Roman"/>
                <w:color w:val="FF0000"/>
                <w:lang w:eastAsia="en-US"/>
              </w:rPr>
            </w:pPr>
            <w:r w:rsidRPr="006010A6">
              <w:rPr>
                <w:b/>
              </w:rPr>
              <w:t xml:space="preserve">Magistraliniai kabeliniai vamzdžiai/kanalai </w:t>
            </w:r>
            <w:r>
              <w:rPr>
                <w:b/>
              </w:rPr>
              <w:t xml:space="preserve"> (6 kompl.)</w:t>
            </w:r>
          </w:p>
        </w:tc>
      </w:tr>
      <w:tr w:rsidR="00E24FAB" w:rsidRPr="006010A6" w14:paraId="2A93CBBD" w14:textId="77777777" w:rsidTr="00E571CA">
        <w:trPr>
          <w:trHeight w:val="300"/>
          <w:jc w:val="center"/>
        </w:trPr>
        <w:tc>
          <w:tcPr>
            <w:tcW w:w="414" w:type="pct"/>
            <w:gridSpan w:val="2"/>
            <w:tcBorders>
              <w:top w:val="nil"/>
              <w:left w:val="single" w:sz="4" w:space="0" w:color="auto"/>
              <w:bottom w:val="single" w:sz="4" w:space="0" w:color="auto"/>
              <w:right w:val="single" w:sz="4" w:space="0" w:color="auto"/>
            </w:tcBorders>
            <w:shd w:val="clear" w:color="auto" w:fill="auto"/>
            <w:noWrap/>
            <w:vAlign w:val="center"/>
          </w:tcPr>
          <w:p w14:paraId="7EA2CA7B" w14:textId="06E03E82" w:rsidR="00E24FAB" w:rsidRPr="006010A6" w:rsidRDefault="00E24FAB" w:rsidP="00E24FAB">
            <w:pPr>
              <w:spacing w:line="240" w:lineRule="auto"/>
              <w:ind w:firstLine="0"/>
              <w:jc w:val="center"/>
              <w:rPr>
                <w:rFonts w:eastAsia="Times New Roman" w:cs="Times New Roman"/>
                <w:lang w:eastAsia="en-US"/>
              </w:rPr>
            </w:pPr>
            <w:r w:rsidRPr="00A16E80">
              <w:rPr>
                <w:rFonts w:eastAsia="Times New Roman" w:cs="Times New Roman"/>
                <w:lang w:eastAsia="en-US"/>
              </w:rPr>
              <w:t>2.2.</w:t>
            </w:r>
            <w:r>
              <w:rPr>
                <w:rFonts w:eastAsia="Times New Roman" w:cs="Times New Roman"/>
                <w:lang w:eastAsia="en-US"/>
              </w:rPr>
              <w:t>77</w:t>
            </w:r>
          </w:p>
        </w:tc>
        <w:tc>
          <w:tcPr>
            <w:tcW w:w="2409" w:type="pct"/>
            <w:tcBorders>
              <w:top w:val="single" w:sz="4" w:space="0" w:color="auto"/>
              <w:left w:val="single" w:sz="4" w:space="0" w:color="auto"/>
              <w:bottom w:val="single" w:sz="4" w:space="0" w:color="auto"/>
              <w:right w:val="single" w:sz="4" w:space="0" w:color="000000"/>
            </w:tcBorders>
            <w:shd w:val="clear" w:color="auto" w:fill="auto"/>
            <w:vAlign w:val="center"/>
          </w:tcPr>
          <w:p w14:paraId="463EB9BC" w14:textId="77777777" w:rsidR="00E24FAB" w:rsidRPr="006010A6" w:rsidRDefault="00E24FAB" w:rsidP="00E24FAB">
            <w:pPr>
              <w:pStyle w:val="Betarp"/>
            </w:pPr>
            <w:r w:rsidRPr="006010A6">
              <w:t>Magistraliniai metaliniai vamzdžiai/latakai elektros maitinimo kabelių pravedimui ant santvaros su tvirtinimo elementais</w:t>
            </w:r>
          </w:p>
        </w:tc>
        <w:tc>
          <w:tcPr>
            <w:tcW w:w="432" w:type="pct"/>
            <w:tcBorders>
              <w:top w:val="nil"/>
              <w:left w:val="nil"/>
              <w:bottom w:val="single" w:sz="4" w:space="0" w:color="auto"/>
              <w:right w:val="single" w:sz="4" w:space="0" w:color="auto"/>
            </w:tcBorders>
            <w:shd w:val="clear" w:color="auto" w:fill="auto"/>
            <w:noWrap/>
            <w:vAlign w:val="center"/>
          </w:tcPr>
          <w:p w14:paraId="6F682E3F" w14:textId="77777777" w:rsidR="00E24FAB" w:rsidRPr="006010A6" w:rsidRDefault="00E24FAB" w:rsidP="00E24FAB">
            <w:pPr>
              <w:pStyle w:val="Betarp"/>
              <w:jc w:val="center"/>
            </w:pPr>
            <w:r w:rsidRPr="006010A6">
              <w:t>m</w:t>
            </w:r>
          </w:p>
        </w:tc>
        <w:tc>
          <w:tcPr>
            <w:tcW w:w="436" w:type="pct"/>
            <w:gridSpan w:val="2"/>
            <w:tcBorders>
              <w:top w:val="single" w:sz="4" w:space="0" w:color="auto"/>
              <w:left w:val="nil"/>
              <w:bottom w:val="single" w:sz="4" w:space="0" w:color="auto"/>
              <w:right w:val="single" w:sz="4" w:space="0" w:color="000000"/>
            </w:tcBorders>
            <w:shd w:val="clear" w:color="auto" w:fill="auto"/>
            <w:vAlign w:val="center"/>
          </w:tcPr>
          <w:p w14:paraId="0AC315A2" w14:textId="77777777" w:rsidR="00E24FAB" w:rsidRPr="006010A6" w:rsidRDefault="00E24FAB" w:rsidP="00E24FAB">
            <w:pPr>
              <w:pStyle w:val="Betarp"/>
              <w:jc w:val="center"/>
            </w:pPr>
            <w:r w:rsidRPr="006010A6">
              <w:t>132</w:t>
            </w:r>
          </w:p>
        </w:tc>
        <w:tc>
          <w:tcPr>
            <w:tcW w:w="634" w:type="pct"/>
            <w:gridSpan w:val="2"/>
            <w:tcBorders>
              <w:top w:val="nil"/>
              <w:left w:val="nil"/>
              <w:bottom w:val="single" w:sz="4" w:space="0" w:color="auto"/>
              <w:right w:val="single" w:sz="4" w:space="0" w:color="auto"/>
            </w:tcBorders>
            <w:shd w:val="clear" w:color="auto" w:fill="auto"/>
            <w:noWrap/>
            <w:vAlign w:val="center"/>
          </w:tcPr>
          <w:p w14:paraId="7921AD4F" w14:textId="77777777" w:rsidR="00E24FAB" w:rsidRPr="006010A6" w:rsidRDefault="00E24FAB" w:rsidP="00E24FAB">
            <w:pPr>
              <w:spacing w:line="240" w:lineRule="auto"/>
              <w:ind w:firstLine="0"/>
              <w:jc w:val="center"/>
              <w:rPr>
                <w:color w:val="000000"/>
              </w:rPr>
            </w:pPr>
          </w:p>
        </w:tc>
        <w:tc>
          <w:tcPr>
            <w:tcW w:w="675" w:type="pct"/>
            <w:gridSpan w:val="3"/>
            <w:tcBorders>
              <w:top w:val="nil"/>
              <w:left w:val="nil"/>
              <w:bottom w:val="single" w:sz="4" w:space="0" w:color="auto"/>
              <w:right w:val="single" w:sz="4" w:space="0" w:color="auto"/>
            </w:tcBorders>
          </w:tcPr>
          <w:p w14:paraId="1C029827" w14:textId="77777777" w:rsidR="00E24FAB" w:rsidRPr="006010A6" w:rsidRDefault="00E24FAB" w:rsidP="00E24FAB">
            <w:pPr>
              <w:spacing w:line="240" w:lineRule="auto"/>
              <w:ind w:firstLine="0"/>
              <w:jc w:val="center"/>
              <w:rPr>
                <w:rFonts w:eastAsia="Times New Roman" w:cs="Times New Roman"/>
                <w:color w:val="FF0000"/>
                <w:lang w:eastAsia="en-US"/>
              </w:rPr>
            </w:pPr>
          </w:p>
        </w:tc>
      </w:tr>
      <w:tr w:rsidR="00E24FAB" w:rsidRPr="006010A6" w14:paraId="2C9D1AAB" w14:textId="77777777" w:rsidTr="00E571CA">
        <w:trPr>
          <w:trHeight w:val="300"/>
          <w:jc w:val="center"/>
        </w:trPr>
        <w:tc>
          <w:tcPr>
            <w:tcW w:w="414" w:type="pct"/>
            <w:gridSpan w:val="2"/>
            <w:tcBorders>
              <w:top w:val="nil"/>
              <w:left w:val="single" w:sz="4" w:space="0" w:color="auto"/>
              <w:bottom w:val="single" w:sz="4" w:space="0" w:color="auto"/>
              <w:right w:val="single" w:sz="4" w:space="0" w:color="auto"/>
            </w:tcBorders>
            <w:shd w:val="clear" w:color="auto" w:fill="auto"/>
            <w:noWrap/>
            <w:vAlign w:val="center"/>
          </w:tcPr>
          <w:p w14:paraId="02FBD4A6" w14:textId="50A9B578" w:rsidR="00E24FAB" w:rsidRPr="006010A6" w:rsidRDefault="00E24FAB" w:rsidP="00E24FAB">
            <w:pPr>
              <w:spacing w:line="240" w:lineRule="auto"/>
              <w:ind w:firstLine="0"/>
              <w:jc w:val="center"/>
              <w:rPr>
                <w:rFonts w:eastAsia="Times New Roman" w:cs="Times New Roman"/>
                <w:lang w:eastAsia="en-US"/>
              </w:rPr>
            </w:pPr>
            <w:r w:rsidRPr="00A16E80">
              <w:rPr>
                <w:rFonts w:eastAsia="Times New Roman" w:cs="Times New Roman"/>
                <w:lang w:eastAsia="en-US"/>
              </w:rPr>
              <w:t>2.2.</w:t>
            </w:r>
            <w:r>
              <w:rPr>
                <w:rFonts w:eastAsia="Times New Roman" w:cs="Times New Roman"/>
                <w:lang w:eastAsia="en-US"/>
              </w:rPr>
              <w:t>78</w:t>
            </w:r>
          </w:p>
        </w:tc>
        <w:tc>
          <w:tcPr>
            <w:tcW w:w="2409" w:type="pct"/>
            <w:tcBorders>
              <w:top w:val="single" w:sz="4" w:space="0" w:color="auto"/>
              <w:left w:val="single" w:sz="4" w:space="0" w:color="auto"/>
              <w:bottom w:val="single" w:sz="4" w:space="0" w:color="auto"/>
              <w:right w:val="single" w:sz="4" w:space="0" w:color="000000"/>
            </w:tcBorders>
            <w:shd w:val="clear" w:color="auto" w:fill="auto"/>
            <w:vAlign w:val="center"/>
          </w:tcPr>
          <w:p w14:paraId="1219A69F" w14:textId="77777777" w:rsidR="00E24FAB" w:rsidRPr="006010A6" w:rsidRDefault="00E24FAB" w:rsidP="00E24FAB">
            <w:pPr>
              <w:pStyle w:val="Betarp"/>
            </w:pPr>
            <w:r w:rsidRPr="006010A6">
              <w:t>Magistraliniai metaliniai vamzdžiai/latakai duomenų/kontrolinių kabelių pravedimui ant santvaros su tvirtinimo elementais</w:t>
            </w:r>
          </w:p>
        </w:tc>
        <w:tc>
          <w:tcPr>
            <w:tcW w:w="432" w:type="pct"/>
            <w:tcBorders>
              <w:top w:val="nil"/>
              <w:left w:val="nil"/>
              <w:bottom w:val="single" w:sz="4" w:space="0" w:color="auto"/>
              <w:right w:val="single" w:sz="4" w:space="0" w:color="auto"/>
            </w:tcBorders>
            <w:shd w:val="clear" w:color="auto" w:fill="auto"/>
            <w:noWrap/>
            <w:vAlign w:val="center"/>
          </w:tcPr>
          <w:p w14:paraId="7D19CBB8" w14:textId="77777777" w:rsidR="00E24FAB" w:rsidRPr="006010A6" w:rsidRDefault="00E24FAB" w:rsidP="00E24FAB">
            <w:pPr>
              <w:pStyle w:val="Betarp"/>
              <w:jc w:val="center"/>
            </w:pPr>
            <w:r w:rsidRPr="006010A6">
              <w:t>m</w:t>
            </w:r>
          </w:p>
        </w:tc>
        <w:tc>
          <w:tcPr>
            <w:tcW w:w="436" w:type="pct"/>
            <w:gridSpan w:val="2"/>
            <w:tcBorders>
              <w:top w:val="single" w:sz="4" w:space="0" w:color="auto"/>
              <w:left w:val="nil"/>
              <w:bottom w:val="single" w:sz="4" w:space="0" w:color="auto"/>
              <w:right w:val="single" w:sz="4" w:space="0" w:color="000000"/>
            </w:tcBorders>
            <w:shd w:val="clear" w:color="auto" w:fill="auto"/>
            <w:vAlign w:val="center"/>
          </w:tcPr>
          <w:p w14:paraId="61A95E42" w14:textId="77777777" w:rsidR="00E24FAB" w:rsidRPr="006010A6" w:rsidRDefault="00E24FAB" w:rsidP="00E24FAB">
            <w:pPr>
              <w:pStyle w:val="Betarp"/>
              <w:jc w:val="center"/>
            </w:pPr>
            <w:r w:rsidRPr="006010A6">
              <w:t>132</w:t>
            </w:r>
          </w:p>
        </w:tc>
        <w:tc>
          <w:tcPr>
            <w:tcW w:w="634" w:type="pct"/>
            <w:gridSpan w:val="2"/>
            <w:tcBorders>
              <w:top w:val="nil"/>
              <w:left w:val="nil"/>
              <w:bottom w:val="single" w:sz="4" w:space="0" w:color="auto"/>
              <w:right w:val="single" w:sz="4" w:space="0" w:color="auto"/>
            </w:tcBorders>
            <w:shd w:val="clear" w:color="auto" w:fill="auto"/>
            <w:noWrap/>
            <w:vAlign w:val="center"/>
          </w:tcPr>
          <w:p w14:paraId="3991F31A" w14:textId="77777777" w:rsidR="00E24FAB" w:rsidRPr="006010A6" w:rsidRDefault="00E24FAB" w:rsidP="00E24FAB">
            <w:pPr>
              <w:spacing w:line="240" w:lineRule="auto"/>
              <w:ind w:firstLine="0"/>
              <w:jc w:val="center"/>
              <w:rPr>
                <w:color w:val="000000"/>
              </w:rPr>
            </w:pPr>
          </w:p>
        </w:tc>
        <w:tc>
          <w:tcPr>
            <w:tcW w:w="675" w:type="pct"/>
            <w:gridSpan w:val="3"/>
            <w:tcBorders>
              <w:top w:val="nil"/>
              <w:left w:val="nil"/>
              <w:bottom w:val="single" w:sz="4" w:space="0" w:color="auto"/>
              <w:right w:val="single" w:sz="4" w:space="0" w:color="auto"/>
            </w:tcBorders>
          </w:tcPr>
          <w:p w14:paraId="2F280037" w14:textId="77777777" w:rsidR="00E24FAB" w:rsidRPr="006010A6" w:rsidRDefault="00E24FAB" w:rsidP="00E24FAB">
            <w:pPr>
              <w:spacing w:line="240" w:lineRule="auto"/>
              <w:ind w:firstLine="0"/>
              <w:jc w:val="center"/>
              <w:rPr>
                <w:rFonts w:eastAsia="Times New Roman" w:cs="Times New Roman"/>
                <w:color w:val="FF0000"/>
                <w:lang w:eastAsia="en-US"/>
              </w:rPr>
            </w:pPr>
          </w:p>
        </w:tc>
      </w:tr>
      <w:tr w:rsidR="00E24FAB" w:rsidRPr="006010A6" w14:paraId="2C809AB6" w14:textId="77777777" w:rsidTr="00E571CA">
        <w:trPr>
          <w:trHeight w:val="300"/>
          <w:jc w:val="center"/>
        </w:trPr>
        <w:tc>
          <w:tcPr>
            <w:tcW w:w="414" w:type="pct"/>
            <w:gridSpan w:val="2"/>
            <w:tcBorders>
              <w:top w:val="nil"/>
              <w:left w:val="single" w:sz="4" w:space="0" w:color="auto"/>
              <w:bottom w:val="single" w:sz="4" w:space="0" w:color="auto"/>
              <w:right w:val="single" w:sz="4" w:space="0" w:color="auto"/>
            </w:tcBorders>
            <w:shd w:val="clear" w:color="auto" w:fill="auto"/>
            <w:noWrap/>
            <w:vAlign w:val="center"/>
          </w:tcPr>
          <w:p w14:paraId="2214E00C" w14:textId="26910CAA" w:rsidR="00E24FAB" w:rsidRPr="006010A6" w:rsidRDefault="00E24FAB" w:rsidP="00E24FAB">
            <w:pPr>
              <w:spacing w:line="240" w:lineRule="auto"/>
              <w:ind w:firstLine="0"/>
              <w:jc w:val="center"/>
              <w:rPr>
                <w:rFonts w:eastAsia="Times New Roman" w:cs="Times New Roman"/>
                <w:lang w:eastAsia="en-US"/>
              </w:rPr>
            </w:pPr>
            <w:r w:rsidRPr="00A16E80">
              <w:rPr>
                <w:rFonts w:eastAsia="Times New Roman" w:cs="Times New Roman"/>
                <w:lang w:eastAsia="en-US"/>
              </w:rPr>
              <w:t>2.2.</w:t>
            </w:r>
            <w:r>
              <w:rPr>
                <w:rFonts w:eastAsia="Times New Roman" w:cs="Times New Roman"/>
                <w:lang w:eastAsia="en-US"/>
              </w:rPr>
              <w:t>79</w:t>
            </w:r>
          </w:p>
        </w:tc>
        <w:tc>
          <w:tcPr>
            <w:tcW w:w="2409" w:type="pct"/>
            <w:tcBorders>
              <w:top w:val="single" w:sz="4" w:space="0" w:color="auto"/>
              <w:left w:val="single" w:sz="4" w:space="0" w:color="auto"/>
              <w:bottom w:val="single" w:sz="4" w:space="0" w:color="auto"/>
              <w:right w:val="single" w:sz="4" w:space="0" w:color="000000"/>
            </w:tcBorders>
            <w:shd w:val="clear" w:color="auto" w:fill="auto"/>
            <w:vAlign w:val="center"/>
          </w:tcPr>
          <w:p w14:paraId="15E4029B" w14:textId="77777777" w:rsidR="00E24FAB" w:rsidRPr="006010A6" w:rsidRDefault="00E24FAB" w:rsidP="00E24FAB">
            <w:pPr>
              <w:pStyle w:val="Betarp"/>
            </w:pPr>
            <w:r w:rsidRPr="006010A6">
              <w:t>Magistraliniai vamzdžiai/kanalai tarp santvaros ir  elektros maitinimo bei valdymo spintų</w:t>
            </w:r>
          </w:p>
        </w:tc>
        <w:tc>
          <w:tcPr>
            <w:tcW w:w="432" w:type="pct"/>
            <w:tcBorders>
              <w:top w:val="nil"/>
              <w:left w:val="nil"/>
              <w:bottom w:val="single" w:sz="4" w:space="0" w:color="auto"/>
              <w:right w:val="single" w:sz="4" w:space="0" w:color="auto"/>
            </w:tcBorders>
            <w:shd w:val="clear" w:color="auto" w:fill="auto"/>
            <w:noWrap/>
            <w:vAlign w:val="center"/>
          </w:tcPr>
          <w:p w14:paraId="6744AA68" w14:textId="77777777" w:rsidR="00E24FAB" w:rsidRPr="006010A6" w:rsidRDefault="00E24FAB" w:rsidP="00E24FAB">
            <w:pPr>
              <w:pStyle w:val="Betarp"/>
              <w:jc w:val="center"/>
            </w:pPr>
            <w:r w:rsidRPr="006010A6">
              <w:t>m</w:t>
            </w:r>
          </w:p>
        </w:tc>
        <w:tc>
          <w:tcPr>
            <w:tcW w:w="436" w:type="pct"/>
            <w:gridSpan w:val="2"/>
            <w:tcBorders>
              <w:top w:val="single" w:sz="4" w:space="0" w:color="auto"/>
              <w:left w:val="nil"/>
              <w:bottom w:val="single" w:sz="4" w:space="0" w:color="auto"/>
              <w:right w:val="single" w:sz="4" w:space="0" w:color="000000"/>
            </w:tcBorders>
            <w:shd w:val="clear" w:color="auto" w:fill="auto"/>
            <w:vAlign w:val="center"/>
          </w:tcPr>
          <w:p w14:paraId="504A372A" w14:textId="77777777" w:rsidR="00E24FAB" w:rsidRPr="006010A6" w:rsidRDefault="00E24FAB" w:rsidP="00E24FAB">
            <w:pPr>
              <w:pStyle w:val="Betarp"/>
              <w:jc w:val="center"/>
            </w:pPr>
            <w:r w:rsidRPr="006010A6">
              <w:t>144</w:t>
            </w:r>
          </w:p>
        </w:tc>
        <w:tc>
          <w:tcPr>
            <w:tcW w:w="634" w:type="pct"/>
            <w:gridSpan w:val="2"/>
            <w:tcBorders>
              <w:top w:val="nil"/>
              <w:left w:val="nil"/>
              <w:bottom w:val="single" w:sz="4" w:space="0" w:color="auto"/>
              <w:right w:val="single" w:sz="4" w:space="0" w:color="auto"/>
            </w:tcBorders>
            <w:shd w:val="clear" w:color="auto" w:fill="auto"/>
            <w:noWrap/>
            <w:vAlign w:val="center"/>
          </w:tcPr>
          <w:p w14:paraId="4A3328DD" w14:textId="77777777" w:rsidR="00E24FAB" w:rsidRPr="006010A6" w:rsidRDefault="00E24FAB" w:rsidP="00E24FAB">
            <w:pPr>
              <w:spacing w:line="240" w:lineRule="auto"/>
              <w:ind w:firstLine="0"/>
              <w:jc w:val="center"/>
              <w:rPr>
                <w:color w:val="000000"/>
              </w:rPr>
            </w:pPr>
          </w:p>
        </w:tc>
        <w:tc>
          <w:tcPr>
            <w:tcW w:w="675" w:type="pct"/>
            <w:gridSpan w:val="3"/>
            <w:tcBorders>
              <w:top w:val="nil"/>
              <w:left w:val="nil"/>
              <w:bottom w:val="single" w:sz="4" w:space="0" w:color="auto"/>
              <w:right w:val="single" w:sz="4" w:space="0" w:color="auto"/>
            </w:tcBorders>
          </w:tcPr>
          <w:p w14:paraId="27B381A0" w14:textId="77777777" w:rsidR="00E24FAB" w:rsidRPr="006010A6" w:rsidRDefault="00E24FAB" w:rsidP="00E24FAB">
            <w:pPr>
              <w:spacing w:line="240" w:lineRule="auto"/>
              <w:ind w:firstLine="0"/>
              <w:jc w:val="center"/>
              <w:rPr>
                <w:rFonts w:eastAsia="Times New Roman" w:cs="Times New Roman"/>
                <w:color w:val="FF0000"/>
                <w:lang w:eastAsia="en-US"/>
              </w:rPr>
            </w:pPr>
          </w:p>
        </w:tc>
      </w:tr>
      <w:tr w:rsidR="00E24FAB" w:rsidRPr="006010A6" w14:paraId="2C6B4C82" w14:textId="77777777" w:rsidTr="00E571CA">
        <w:trPr>
          <w:trHeight w:val="300"/>
          <w:jc w:val="center"/>
        </w:trPr>
        <w:tc>
          <w:tcPr>
            <w:tcW w:w="414" w:type="pct"/>
            <w:gridSpan w:val="2"/>
            <w:tcBorders>
              <w:top w:val="nil"/>
              <w:left w:val="single" w:sz="4" w:space="0" w:color="auto"/>
              <w:bottom w:val="single" w:sz="4" w:space="0" w:color="auto"/>
              <w:right w:val="single" w:sz="4" w:space="0" w:color="auto"/>
            </w:tcBorders>
            <w:shd w:val="clear" w:color="auto" w:fill="auto"/>
            <w:noWrap/>
            <w:vAlign w:val="center"/>
          </w:tcPr>
          <w:p w14:paraId="5CBC0BD0" w14:textId="386D767E" w:rsidR="00E24FAB" w:rsidRPr="006010A6" w:rsidRDefault="00E24FAB" w:rsidP="00E24FAB">
            <w:pPr>
              <w:spacing w:line="240" w:lineRule="auto"/>
              <w:ind w:firstLine="0"/>
              <w:jc w:val="center"/>
              <w:rPr>
                <w:rFonts w:eastAsia="Times New Roman" w:cs="Times New Roman"/>
                <w:lang w:eastAsia="en-US"/>
              </w:rPr>
            </w:pPr>
            <w:r w:rsidRPr="00A16E80">
              <w:rPr>
                <w:rFonts w:eastAsia="Times New Roman" w:cs="Times New Roman"/>
                <w:lang w:eastAsia="en-US"/>
              </w:rPr>
              <w:t>2.2.</w:t>
            </w:r>
            <w:r>
              <w:rPr>
                <w:rFonts w:eastAsia="Times New Roman" w:cs="Times New Roman"/>
                <w:lang w:eastAsia="en-US"/>
              </w:rPr>
              <w:t>80</w:t>
            </w:r>
          </w:p>
        </w:tc>
        <w:tc>
          <w:tcPr>
            <w:tcW w:w="2409" w:type="pct"/>
            <w:tcBorders>
              <w:top w:val="single" w:sz="4" w:space="0" w:color="auto"/>
              <w:left w:val="single" w:sz="4" w:space="0" w:color="auto"/>
              <w:bottom w:val="single" w:sz="4" w:space="0" w:color="auto"/>
              <w:right w:val="single" w:sz="4" w:space="0" w:color="000000"/>
            </w:tcBorders>
            <w:shd w:val="clear" w:color="auto" w:fill="auto"/>
            <w:vAlign w:val="center"/>
          </w:tcPr>
          <w:p w14:paraId="351E0048" w14:textId="77777777" w:rsidR="00E24FAB" w:rsidRPr="006010A6" w:rsidRDefault="00E24FAB" w:rsidP="00E24FAB">
            <w:pPr>
              <w:pStyle w:val="Betarp"/>
            </w:pPr>
            <w:r w:rsidRPr="006010A6">
              <w:t>Lankstus įžeminimo laidas ≥6mm</w:t>
            </w:r>
            <w:r w:rsidRPr="006010A6">
              <w:rPr>
                <w:vertAlign w:val="superscript"/>
              </w:rPr>
              <w:t xml:space="preserve">2 </w:t>
            </w:r>
          </w:p>
        </w:tc>
        <w:tc>
          <w:tcPr>
            <w:tcW w:w="432" w:type="pct"/>
            <w:tcBorders>
              <w:top w:val="nil"/>
              <w:left w:val="nil"/>
              <w:bottom w:val="single" w:sz="4" w:space="0" w:color="auto"/>
              <w:right w:val="single" w:sz="4" w:space="0" w:color="auto"/>
            </w:tcBorders>
            <w:shd w:val="clear" w:color="auto" w:fill="auto"/>
            <w:noWrap/>
            <w:vAlign w:val="center"/>
          </w:tcPr>
          <w:p w14:paraId="5AFD9C34" w14:textId="77777777" w:rsidR="00E24FAB" w:rsidRPr="006010A6" w:rsidRDefault="00E24FAB" w:rsidP="00E24FAB">
            <w:pPr>
              <w:pStyle w:val="Betarp"/>
              <w:jc w:val="center"/>
            </w:pPr>
            <w:r w:rsidRPr="006010A6">
              <w:t>m</w:t>
            </w:r>
          </w:p>
        </w:tc>
        <w:tc>
          <w:tcPr>
            <w:tcW w:w="436" w:type="pct"/>
            <w:gridSpan w:val="2"/>
            <w:tcBorders>
              <w:top w:val="single" w:sz="4" w:space="0" w:color="auto"/>
              <w:left w:val="nil"/>
              <w:bottom w:val="single" w:sz="4" w:space="0" w:color="auto"/>
              <w:right w:val="single" w:sz="4" w:space="0" w:color="000000"/>
            </w:tcBorders>
            <w:shd w:val="clear" w:color="auto" w:fill="auto"/>
            <w:vAlign w:val="center"/>
          </w:tcPr>
          <w:p w14:paraId="4E5E4CC2" w14:textId="77777777" w:rsidR="00E24FAB" w:rsidRPr="006010A6" w:rsidRDefault="00E24FAB" w:rsidP="00E24FAB">
            <w:pPr>
              <w:pStyle w:val="Betarp"/>
              <w:jc w:val="center"/>
            </w:pPr>
            <w:r w:rsidRPr="006010A6">
              <w:t>24</w:t>
            </w:r>
          </w:p>
        </w:tc>
        <w:tc>
          <w:tcPr>
            <w:tcW w:w="634" w:type="pct"/>
            <w:gridSpan w:val="2"/>
            <w:tcBorders>
              <w:top w:val="nil"/>
              <w:left w:val="nil"/>
              <w:bottom w:val="single" w:sz="4" w:space="0" w:color="auto"/>
              <w:right w:val="single" w:sz="4" w:space="0" w:color="auto"/>
            </w:tcBorders>
            <w:shd w:val="clear" w:color="auto" w:fill="auto"/>
            <w:noWrap/>
            <w:vAlign w:val="center"/>
          </w:tcPr>
          <w:p w14:paraId="12B38E76" w14:textId="77777777" w:rsidR="00E24FAB" w:rsidRPr="006010A6" w:rsidRDefault="00E24FAB" w:rsidP="00E24FAB">
            <w:pPr>
              <w:spacing w:line="240" w:lineRule="auto"/>
              <w:ind w:firstLine="0"/>
              <w:jc w:val="center"/>
              <w:rPr>
                <w:color w:val="000000"/>
              </w:rPr>
            </w:pPr>
          </w:p>
        </w:tc>
        <w:tc>
          <w:tcPr>
            <w:tcW w:w="675" w:type="pct"/>
            <w:gridSpan w:val="3"/>
            <w:tcBorders>
              <w:top w:val="nil"/>
              <w:left w:val="nil"/>
              <w:bottom w:val="single" w:sz="4" w:space="0" w:color="auto"/>
              <w:right w:val="single" w:sz="4" w:space="0" w:color="auto"/>
            </w:tcBorders>
          </w:tcPr>
          <w:p w14:paraId="0D6D127F" w14:textId="77777777" w:rsidR="00E24FAB" w:rsidRPr="006010A6" w:rsidRDefault="00E24FAB" w:rsidP="00E24FAB">
            <w:pPr>
              <w:spacing w:line="240" w:lineRule="auto"/>
              <w:ind w:firstLine="0"/>
              <w:jc w:val="center"/>
              <w:rPr>
                <w:rFonts w:eastAsia="Times New Roman" w:cs="Times New Roman"/>
                <w:color w:val="FF0000"/>
                <w:lang w:eastAsia="en-US"/>
              </w:rPr>
            </w:pPr>
          </w:p>
        </w:tc>
      </w:tr>
      <w:tr w:rsidR="00E24FAB" w:rsidRPr="006010A6" w14:paraId="74A0E53F" w14:textId="77777777" w:rsidTr="00E571CA">
        <w:trPr>
          <w:trHeight w:val="300"/>
          <w:jc w:val="center"/>
        </w:trPr>
        <w:tc>
          <w:tcPr>
            <w:tcW w:w="414" w:type="pct"/>
            <w:gridSpan w:val="2"/>
            <w:tcBorders>
              <w:top w:val="nil"/>
              <w:left w:val="single" w:sz="4" w:space="0" w:color="auto"/>
              <w:bottom w:val="single" w:sz="4" w:space="0" w:color="auto"/>
              <w:right w:val="single" w:sz="4" w:space="0" w:color="auto"/>
            </w:tcBorders>
            <w:shd w:val="clear" w:color="auto" w:fill="auto"/>
            <w:noWrap/>
            <w:vAlign w:val="center"/>
          </w:tcPr>
          <w:p w14:paraId="2B62DDD0" w14:textId="55BD4164" w:rsidR="00E24FAB" w:rsidRPr="006010A6" w:rsidRDefault="00E24FAB" w:rsidP="00E24FAB">
            <w:pPr>
              <w:spacing w:line="240" w:lineRule="auto"/>
              <w:ind w:firstLine="0"/>
              <w:jc w:val="center"/>
              <w:rPr>
                <w:rFonts w:eastAsia="Times New Roman" w:cs="Times New Roman"/>
                <w:lang w:eastAsia="en-US"/>
              </w:rPr>
            </w:pPr>
            <w:r w:rsidRPr="00A16E80">
              <w:rPr>
                <w:rFonts w:eastAsia="Times New Roman" w:cs="Times New Roman"/>
                <w:lang w:eastAsia="en-US"/>
              </w:rPr>
              <w:t>2.2.</w:t>
            </w:r>
            <w:r>
              <w:rPr>
                <w:rFonts w:eastAsia="Times New Roman" w:cs="Times New Roman"/>
                <w:lang w:eastAsia="en-US"/>
              </w:rPr>
              <w:t>81</w:t>
            </w:r>
          </w:p>
        </w:tc>
        <w:tc>
          <w:tcPr>
            <w:tcW w:w="2409" w:type="pct"/>
            <w:tcBorders>
              <w:top w:val="single" w:sz="4" w:space="0" w:color="auto"/>
              <w:left w:val="single" w:sz="4" w:space="0" w:color="auto"/>
              <w:bottom w:val="single" w:sz="4" w:space="0" w:color="auto"/>
              <w:right w:val="single" w:sz="4" w:space="0" w:color="000000"/>
            </w:tcBorders>
            <w:shd w:val="clear" w:color="auto" w:fill="auto"/>
            <w:vAlign w:val="center"/>
          </w:tcPr>
          <w:p w14:paraId="0AE42C17" w14:textId="41B8484F" w:rsidR="00E24FAB" w:rsidRPr="006010A6" w:rsidRDefault="00E24FAB" w:rsidP="00E24FAB">
            <w:pPr>
              <w:pStyle w:val="Betarp"/>
            </w:pPr>
            <w:r w:rsidRPr="006010A6">
              <w:t>Papildomos medžiagos</w:t>
            </w:r>
            <w:r w:rsidR="00A30A9E">
              <w:t xml:space="preserve"> (tarpusavio sujungimai, perėjimai, movos, sandarikliai, uždengimai...)</w:t>
            </w:r>
          </w:p>
        </w:tc>
        <w:tc>
          <w:tcPr>
            <w:tcW w:w="432" w:type="pct"/>
            <w:tcBorders>
              <w:top w:val="nil"/>
              <w:left w:val="nil"/>
              <w:bottom w:val="single" w:sz="4" w:space="0" w:color="auto"/>
              <w:right w:val="single" w:sz="4" w:space="0" w:color="auto"/>
            </w:tcBorders>
            <w:shd w:val="clear" w:color="auto" w:fill="auto"/>
            <w:noWrap/>
            <w:vAlign w:val="center"/>
          </w:tcPr>
          <w:p w14:paraId="6E7C1252" w14:textId="77777777" w:rsidR="00E24FAB" w:rsidRPr="006010A6" w:rsidRDefault="00E24FAB" w:rsidP="00E24FAB">
            <w:pPr>
              <w:pStyle w:val="Betarp"/>
              <w:jc w:val="center"/>
            </w:pPr>
            <w:r w:rsidRPr="006010A6">
              <w:t>kompl.</w:t>
            </w:r>
          </w:p>
        </w:tc>
        <w:tc>
          <w:tcPr>
            <w:tcW w:w="436" w:type="pct"/>
            <w:gridSpan w:val="2"/>
            <w:tcBorders>
              <w:top w:val="single" w:sz="4" w:space="0" w:color="auto"/>
              <w:left w:val="nil"/>
              <w:bottom w:val="single" w:sz="4" w:space="0" w:color="auto"/>
              <w:right w:val="single" w:sz="4" w:space="0" w:color="000000"/>
            </w:tcBorders>
            <w:shd w:val="clear" w:color="auto" w:fill="auto"/>
            <w:vAlign w:val="center"/>
          </w:tcPr>
          <w:p w14:paraId="28D7B4D3" w14:textId="77777777" w:rsidR="00E24FAB" w:rsidRPr="006010A6" w:rsidRDefault="00E24FAB" w:rsidP="00E24FAB">
            <w:pPr>
              <w:pStyle w:val="Betarp"/>
              <w:jc w:val="center"/>
            </w:pPr>
            <w:r w:rsidRPr="006010A6">
              <w:t>6</w:t>
            </w:r>
          </w:p>
        </w:tc>
        <w:tc>
          <w:tcPr>
            <w:tcW w:w="634" w:type="pct"/>
            <w:gridSpan w:val="2"/>
            <w:tcBorders>
              <w:top w:val="nil"/>
              <w:left w:val="nil"/>
              <w:bottom w:val="single" w:sz="4" w:space="0" w:color="auto"/>
              <w:right w:val="single" w:sz="4" w:space="0" w:color="auto"/>
            </w:tcBorders>
            <w:shd w:val="clear" w:color="auto" w:fill="auto"/>
            <w:noWrap/>
            <w:vAlign w:val="center"/>
          </w:tcPr>
          <w:p w14:paraId="7640BED1" w14:textId="77777777" w:rsidR="00E24FAB" w:rsidRPr="006010A6" w:rsidRDefault="00E24FAB" w:rsidP="00E24FAB">
            <w:pPr>
              <w:spacing w:line="240" w:lineRule="auto"/>
              <w:ind w:firstLine="0"/>
              <w:jc w:val="center"/>
              <w:rPr>
                <w:color w:val="000000"/>
              </w:rPr>
            </w:pPr>
          </w:p>
        </w:tc>
        <w:tc>
          <w:tcPr>
            <w:tcW w:w="675" w:type="pct"/>
            <w:gridSpan w:val="3"/>
            <w:tcBorders>
              <w:top w:val="nil"/>
              <w:left w:val="nil"/>
              <w:bottom w:val="single" w:sz="4" w:space="0" w:color="auto"/>
              <w:right w:val="single" w:sz="4" w:space="0" w:color="auto"/>
            </w:tcBorders>
          </w:tcPr>
          <w:p w14:paraId="2CE552A9" w14:textId="77777777" w:rsidR="00E24FAB" w:rsidRPr="006010A6" w:rsidRDefault="00E24FAB" w:rsidP="00E24FAB">
            <w:pPr>
              <w:spacing w:line="240" w:lineRule="auto"/>
              <w:ind w:firstLine="0"/>
              <w:jc w:val="center"/>
              <w:rPr>
                <w:rFonts w:eastAsia="Times New Roman" w:cs="Times New Roman"/>
                <w:color w:val="FF0000"/>
                <w:lang w:eastAsia="en-US"/>
              </w:rPr>
            </w:pPr>
          </w:p>
        </w:tc>
      </w:tr>
      <w:tr w:rsidR="00194337" w:rsidRPr="006010A6" w14:paraId="36F76843" w14:textId="77777777" w:rsidTr="00E571CA">
        <w:trPr>
          <w:gridAfter w:val="2"/>
          <w:wAfter w:w="30" w:type="pct"/>
          <w:trHeight w:val="300"/>
          <w:jc w:val="center"/>
        </w:trPr>
        <w:tc>
          <w:tcPr>
            <w:tcW w:w="414" w:type="pct"/>
            <w:gridSpan w:val="2"/>
            <w:tcBorders>
              <w:top w:val="nil"/>
              <w:left w:val="single" w:sz="4" w:space="0" w:color="auto"/>
              <w:bottom w:val="single" w:sz="4" w:space="0" w:color="auto"/>
              <w:right w:val="single" w:sz="4" w:space="0" w:color="auto"/>
            </w:tcBorders>
            <w:shd w:val="clear" w:color="auto" w:fill="auto"/>
            <w:noWrap/>
            <w:vAlign w:val="center"/>
          </w:tcPr>
          <w:p w14:paraId="4E556263" w14:textId="77777777" w:rsidR="00194337" w:rsidRPr="006010A6" w:rsidRDefault="00194337" w:rsidP="00BD6691">
            <w:pPr>
              <w:pStyle w:val="Betarp"/>
              <w:jc w:val="center"/>
              <w:rPr>
                <w:rFonts w:eastAsia="Times New Roman"/>
                <w:lang w:eastAsia="en-US"/>
              </w:rPr>
            </w:pPr>
          </w:p>
        </w:tc>
        <w:tc>
          <w:tcPr>
            <w:tcW w:w="4556" w:type="pct"/>
            <w:gridSpan w:val="7"/>
            <w:tcBorders>
              <w:top w:val="single" w:sz="4" w:space="0" w:color="auto"/>
              <w:left w:val="single" w:sz="4" w:space="0" w:color="auto"/>
              <w:bottom w:val="single" w:sz="4" w:space="0" w:color="auto"/>
              <w:right w:val="single" w:sz="4" w:space="0" w:color="auto"/>
            </w:tcBorders>
            <w:shd w:val="clear" w:color="auto" w:fill="auto"/>
            <w:vAlign w:val="center"/>
          </w:tcPr>
          <w:p w14:paraId="3CAC3EF1" w14:textId="458EE971" w:rsidR="00194337" w:rsidRPr="006010A6" w:rsidRDefault="00194337" w:rsidP="00BD6691">
            <w:pPr>
              <w:pStyle w:val="Betarp"/>
              <w:jc w:val="center"/>
              <w:rPr>
                <w:rFonts w:eastAsia="Times New Roman"/>
                <w:u w:val="single"/>
              </w:rPr>
            </w:pPr>
            <w:r>
              <w:rPr>
                <w:rFonts w:eastAsia="Times New Roman" w:cs="Times New Roman"/>
                <w:lang w:eastAsia="en-US"/>
              </w:rPr>
              <w:t xml:space="preserve">                                                        </w:t>
            </w:r>
            <w:r w:rsidRPr="006010A6">
              <w:rPr>
                <w:rFonts w:eastAsia="Times New Roman" w:cs="Times New Roman"/>
                <w:lang w:eastAsia="en-US"/>
              </w:rPr>
              <w:t>Į santrauką:</w:t>
            </w:r>
            <w:r>
              <w:rPr>
                <w:rFonts w:eastAsia="Times New Roman" w:cs="Times New Roman"/>
                <w:lang w:eastAsia="en-US"/>
              </w:rPr>
              <w:t xml:space="preserve">                                                                               </w:t>
            </w:r>
            <w:r w:rsidRPr="006010A6">
              <w:rPr>
                <w:rFonts w:eastAsia="Times New Roman" w:cs="Times New Roman"/>
                <w:lang w:eastAsia="en-US"/>
              </w:rPr>
              <w:t>EUR</w:t>
            </w:r>
          </w:p>
        </w:tc>
      </w:tr>
      <w:tr w:rsidR="002F3661" w:rsidRPr="006010A6" w14:paraId="5D677ED9" w14:textId="77777777" w:rsidTr="00E571CA">
        <w:trPr>
          <w:gridAfter w:val="2"/>
          <w:wAfter w:w="30" w:type="pct"/>
          <w:trHeight w:val="300"/>
          <w:jc w:val="center"/>
        </w:trPr>
        <w:tc>
          <w:tcPr>
            <w:tcW w:w="414" w:type="pct"/>
            <w:gridSpan w:val="2"/>
            <w:tcBorders>
              <w:top w:val="nil"/>
              <w:left w:val="single" w:sz="4" w:space="0" w:color="auto"/>
              <w:bottom w:val="single" w:sz="4" w:space="0" w:color="auto"/>
              <w:right w:val="single" w:sz="4" w:space="0" w:color="auto"/>
            </w:tcBorders>
            <w:shd w:val="clear" w:color="auto" w:fill="auto"/>
            <w:noWrap/>
            <w:vAlign w:val="center"/>
          </w:tcPr>
          <w:p w14:paraId="5B87A981" w14:textId="77777777" w:rsidR="002F3661" w:rsidRPr="006010A6" w:rsidRDefault="002F3661" w:rsidP="00BD6691">
            <w:pPr>
              <w:pStyle w:val="Betarp"/>
              <w:jc w:val="center"/>
              <w:rPr>
                <w:rFonts w:eastAsia="Times New Roman"/>
                <w:lang w:eastAsia="en-US"/>
              </w:rPr>
            </w:pPr>
          </w:p>
        </w:tc>
        <w:tc>
          <w:tcPr>
            <w:tcW w:w="4556" w:type="pct"/>
            <w:gridSpan w:val="7"/>
            <w:tcBorders>
              <w:top w:val="single" w:sz="4" w:space="0" w:color="auto"/>
              <w:left w:val="single" w:sz="4" w:space="0" w:color="auto"/>
              <w:bottom w:val="single" w:sz="4" w:space="0" w:color="auto"/>
              <w:right w:val="single" w:sz="4" w:space="0" w:color="auto"/>
            </w:tcBorders>
            <w:shd w:val="clear" w:color="auto" w:fill="auto"/>
            <w:vAlign w:val="center"/>
          </w:tcPr>
          <w:p w14:paraId="7E7EB15F" w14:textId="77777777" w:rsidR="002F3661" w:rsidRPr="006010A6" w:rsidRDefault="002F3661" w:rsidP="00BD6691">
            <w:pPr>
              <w:pStyle w:val="Betarp"/>
              <w:jc w:val="center"/>
              <w:rPr>
                <w:rFonts w:eastAsia="Times New Roman"/>
                <w:color w:val="FF0000"/>
                <w:u w:val="single"/>
                <w:lang w:eastAsia="en-US"/>
              </w:rPr>
            </w:pPr>
            <w:r w:rsidRPr="006010A6">
              <w:rPr>
                <w:rFonts w:eastAsia="Times New Roman"/>
                <w:u w:val="single"/>
              </w:rPr>
              <w:t>Darbų kiekių žiniaraštis</w:t>
            </w:r>
          </w:p>
        </w:tc>
      </w:tr>
      <w:tr w:rsidR="00251430" w:rsidRPr="006010A6" w14:paraId="1702D128" w14:textId="77777777" w:rsidTr="00E571CA">
        <w:trPr>
          <w:trHeight w:val="300"/>
          <w:jc w:val="center"/>
        </w:trPr>
        <w:tc>
          <w:tcPr>
            <w:tcW w:w="5000" w:type="pct"/>
            <w:gridSpan w:val="11"/>
            <w:tcBorders>
              <w:top w:val="nil"/>
              <w:left w:val="single" w:sz="4" w:space="0" w:color="auto"/>
              <w:bottom w:val="single" w:sz="4" w:space="0" w:color="auto"/>
              <w:right w:val="single" w:sz="4" w:space="0" w:color="auto"/>
            </w:tcBorders>
            <w:shd w:val="clear" w:color="auto" w:fill="auto"/>
            <w:noWrap/>
            <w:vAlign w:val="center"/>
          </w:tcPr>
          <w:p w14:paraId="1339446D" w14:textId="4BFE24F9" w:rsidR="00251430" w:rsidRPr="006010A6" w:rsidRDefault="00251430" w:rsidP="00251430">
            <w:pPr>
              <w:pStyle w:val="Betarp"/>
              <w:jc w:val="center"/>
              <w:rPr>
                <w:rFonts w:eastAsia="Times New Roman"/>
                <w:color w:val="FF0000"/>
                <w:lang w:eastAsia="en-US"/>
              </w:rPr>
            </w:pPr>
            <w:r w:rsidRPr="006010A6">
              <w:rPr>
                <w:b/>
              </w:rPr>
              <w:t>Kintamos informacijos ženklų posistemė (KIŽ)</w:t>
            </w:r>
            <w:r>
              <w:rPr>
                <w:b/>
              </w:rPr>
              <w:t xml:space="preserve"> (6 kompl.)</w:t>
            </w:r>
          </w:p>
        </w:tc>
      </w:tr>
      <w:tr w:rsidR="00E571CA" w:rsidRPr="006010A6" w14:paraId="49A32794" w14:textId="77777777" w:rsidTr="00E571CA">
        <w:trPr>
          <w:trHeight w:val="300"/>
          <w:jc w:val="center"/>
        </w:trPr>
        <w:tc>
          <w:tcPr>
            <w:tcW w:w="5000" w:type="pct"/>
            <w:gridSpan w:val="11"/>
            <w:tcBorders>
              <w:top w:val="nil"/>
              <w:left w:val="single" w:sz="4" w:space="0" w:color="auto"/>
              <w:bottom w:val="single" w:sz="4" w:space="0" w:color="auto"/>
              <w:right w:val="single" w:sz="4" w:space="0" w:color="auto"/>
            </w:tcBorders>
            <w:shd w:val="clear" w:color="auto" w:fill="auto"/>
            <w:noWrap/>
            <w:vAlign w:val="center"/>
          </w:tcPr>
          <w:p w14:paraId="2D2D9B14" w14:textId="31E178FC" w:rsidR="00E571CA" w:rsidRPr="006010A6" w:rsidRDefault="00E571CA" w:rsidP="00E24FAB">
            <w:pPr>
              <w:pStyle w:val="Betarp"/>
              <w:rPr>
                <w:rFonts w:eastAsia="Times New Roman"/>
                <w:color w:val="FF0000"/>
                <w:lang w:eastAsia="en-US"/>
              </w:rPr>
            </w:pPr>
          </w:p>
        </w:tc>
      </w:tr>
      <w:tr w:rsidR="00E24FAB" w:rsidRPr="00E571CA" w14:paraId="3E6B945B" w14:textId="77777777" w:rsidTr="00E571CA">
        <w:trPr>
          <w:trHeight w:val="300"/>
          <w:jc w:val="center"/>
        </w:trPr>
        <w:tc>
          <w:tcPr>
            <w:tcW w:w="414" w:type="pct"/>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621EB0EA" w14:textId="2BA17E5F" w:rsidR="00E24FAB" w:rsidRPr="00E571CA" w:rsidRDefault="00E24FAB" w:rsidP="00E24FAB">
            <w:pPr>
              <w:pStyle w:val="Betarp"/>
              <w:jc w:val="center"/>
              <w:rPr>
                <w:rFonts w:eastAsia="Times New Roman" w:cs="Times New Roman"/>
                <w:lang w:eastAsia="en-US"/>
              </w:rPr>
            </w:pPr>
            <w:r w:rsidRPr="00E571CA">
              <w:rPr>
                <w:rFonts w:eastAsia="Times New Roman" w:cs="Times New Roman"/>
                <w:lang w:eastAsia="en-US"/>
              </w:rPr>
              <w:lastRenderedPageBreak/>
              <w:t>2.2.82</w:t>
            </w:r>
          </w:p>
        </w:tc>
        <w:tc>
          <w:tcPr>
            <w:tcW w:w="2409" w:type="pct"/>
            <w:tcBorders>
              <w:top w:val="single" w:sz="4" w:space="0" w:color="auto"/>
              <w:left w:val="single" w:sz="4" w:space="0" w:color="auto"/>
              <w:bottom w:val="single" w:sz="4" w:space="0" w:color="auto"/>
              <w:right w:val="single" w:sz="4" w:space="0" w:color="auto"/>
            </w:tcBorders>
            <w:shd w:val="clear" w:color="auto" w:fill="auto"/>
            <w:vAlign w:val="center"/>
          </w:tcPr>
          <w:p w14:paraId="4E75E27D" w14:textId="77777777" w:rsidR="00E24FAB" w:rsidRPr="00E571CA" w:rsidRDefault="00E24FAB" w:rsidP="00E24FAB">
            <w:pPr>
              <w:pStyle w:val="Betarp"/>
              <w:rPr>
                <w:rFonts w:cs="Times New Roman"/>
              </w:rPr>
            </w:pPr>
            <w:r w:rsidRPr="00E571CA">
              <w:rPr>
                <w:rFonts w:cs="Times New Roman"/>
              </w:rPr>
              <w:t>Kintamos informacijos ženklų KIŽ montavimas derinimas tvirtinant aukštyje ant santvaros</w:t>
            </w:r>
          </w:p>
        </w:tc>
        <w:tc>
          <w:tcPr>
            <w:tcW w:w="43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B7EBB51" w14:textId="77777777" w:rsidR="00E24FAB" w:rsidRPr="00E571CA" w:rsidRDefault="00E24FAB" w:rsidP="00E24FAB">
            <w:pPr>
              <w:pStyle w:val="Betarp"/>
              <w:jc w:val="center"/>
              <w:rPr>
                <w:rFonts w:cs="Times New Roman"/>
              </w:rPr>
            </w:pPr>
            <w:r w:rsidRPr="00E571CA">
              <w:rPr>
                <w:rFonts w:cs="Times New Roman"/>
              </w:rPr>
              <w:t>vnt.</w:t>
            </w:r>
          </w:p>
        </w:tc>
        <w:tc>
          <w:tcPr>
            <w:tcW w:w="436"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67E4C719" w14:textId="77777777" w:rsidR="00E24FAB" w:rsidRPr="00E571CA" w:rsidRDefault="00E24FAB" w:rsidP="00E24FAB">
            <w:pPr>
              <w:pStyle w:val="Betarp"/>
              <w:jc w:val="center"/>
              <w:rPr>
                <w:rFonts w:cs="Times New Roman"/>
              </w:rPr>
            </w:pPr>
            <w:r w:rsidRPr="00E571CA">
              <w:rPr>
                <w:rFonts w:cs="Times New Roman"/>
              </w:rPr>
              <w:t>24</w:t>
            </w:r>
          </w:p>
        </w:tc>
        <w:tc>
          <w:tcPr>
            <w:tcW w:w="634" w:type="pct"/>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4EB6FE85" w14:textId="77777777" w:rsidR="00E24FAB" w:rsidRPr="00E571CA" w:rsidRDefault="00E24FAB" w:rsidP="00E24FAB">
            <w:pPr>
              <w:pStyle w:val="Betarp"/>
              <w:rPr>
                <w:rFonts w:cs="Times New Roman"/>
                <w:color w:val="000000"/>
              </w:rPr>
            </w:pPr>
          </w:p>
        </w:tc>
        <w:tc>
          <w:tcPr>
            <w:tcW w:w="675" w:type="pct"/>
            <w:gridSpan w:val="3"/>
            <w:tcBorders>
              <w:top w:val="single" w:sz="4" w:space="0" w:color="auto"/>
              <w:left w:val="single" w:sz="4" w:space="0" w:color="auto"/>
              <w:bottom w:val="single" w:sz="4" w:space="0" w:color="auto"/>
              <w:right w:val="single" w:sz="4" w:space="0" w:color="auto"/>
            </w:tcBorders>
          </w:tcPr>
          <w:p w14:paraId="5D4F187E" w14:textId="77777777" w:rsidR="00E24FAB" w:rsidRPr="00E571CA" w:rsidRDefault="00E24FAB" w:rsidP="00E24FAB">
            <w:pPr>
              <w:pStyle w:val="Betarp"/>
              <w:rPr>
                <w:rFonts w:eastAsia="Times New Roman" w:cs="Times New Roman"/>
                <w:color w:val="FF0000"/>
                <w:lang w:eastAsia="en-US"/>
              </w:rPr>
            </w:pPr>
          </w:p>
        </w:tc>
      </w:tr>
      <w:tr w:rsidR="00E24FAB" w:rsidRPr="006010A6" w14:paraId="22BDB8F2" w14:textId="77777777" w:rsidTr="00E571CA">
        <w:trPr>
          <w:trHeight w:val="300"/>
          <w:jc w:val="center"/>
        </w:trPr>
        <w:tc>
          <w:tcPr>
            <w:tcW w:w="414" w:type="pct"/>
            <w:gridSpan w:val="2"/>
            <w:tcBorders>
              <w:top w:val="nil"/>
              <w:left w:val="single" w:sz="4" w:space="0" w:color="auto"/>
              <w:bottom w:val="single" w:sz="4" w:space="0" w:color="auto"/>
              <w:right w:val="single" w:sz="4" w:space="0" w:color="auto"/>
            </w:tcBorders>
            <w:shd w:val="clear" w:color="auto" w:fill="auto"/>
            <w:noWrap/>
            <w:vAlign w:val="center"/>
          </w:tcPr>
          <w:p w14:paraId="2A4C1E8A" w14:textId="48BDA124" w:rsidR="00E24FAB" w:rsidRPr="006010A6" w:rsidRDefault="00E24FAB" w:rsidP="00E24FAB">
            <w:pPr>
              <w:pStyle w:val="Betarp"/>
              <w:jc w:val="center"/>
              <w:rPr>
                <w:rFonts w:eastAsia="Times New Roman" w:cs="Times New Roman"/>
                <w:lang w:eastAsia="en-US"/>
              </w:rPr>
            </w:pPr>
            <w:r w:rsidRPr="004C5F0D">
              <w:rPr>
                <w:rFonts w:eastAsia="Times New Roman" w:cs="Times New Roman"/>
                <w:lang w:eastAsia="en-US"/>
              </w:rPr>
              <w:t>2.2.</w:t>
            </w:r>
            <w:r>
              <w:rPr>
                <w:rFonts w:eastAsia="Times New Roman" w:cs="Times New Roman"/>
                <w:lang w:eastAsia="en-US"/>
              </w:rPr>
              <w:t>83</w:t>
            </w:r>
          </w:p>
        </w:tc>
        <w:tc>
          <w:tcPr>
            <w:tcW w:w="2409" w:type="pct"/>
            <w:tcBorders>
              <w:top w:val="single" w:sz="4" w:space="0" w:color="auto"/>
              <w:left w:val="single" w:sz="4" w:space="0" w:color="auto"/>
              <w:bottom w:val="single" w:sz="4" w:space="0" w:color="auto"/>
              <w:right w:val="single" w:sz="4" w:space="0" w:color="000000"/>
            </w:tcBorders>
            <w:shd w:val="clear" w:color="auto" w:fill="auto"/>
            <w:vAlign w:val="center"/>
          </w:tcPr>
          <w:p w14:paraId="453C4D9A" w14:textId="66B8BD0C" w:rsidR="00E24FAB" w:rsidRPr="006010A6" w:rsidRDefault="00E24FAB" w:rsidP="00E24FAB">
            <w:pPr>
              <w:pStyle w:val="Betarp"/>
            </w:pPr>
            <w:r w:rsidRPr="006010A6">
              <w:t xml:space="preserve">Vietinis kintamos informacijos ženklų KIŽ konfigūravimas, programavimas ir testavimas </w:t>
            </w:r>
          </w:p>
        </w:tc>
        <w:tc>
          <w:tcPr>
            <w:tcW w:w="432" w:type="pct"/>
            <w:tcBorders>
              <w:top w:val="nil"/>
              <w:left w:val="nil"/>
              <w:bottom w:val="single" w:sz="4" w:space="0" w:color="auto"/>
              <w:right w:val="single" w:sz="4" w:space="0" w:color="auto"/>
            </w:tcBorders>
            <w:shd w:val="clear" w:color="auto" w:fill="auto"/>
            <w:noWrap/>
            <w:vAlign w:val="center"/>
          </w:tcPr>
          <w:p w14:paraId="3579F300" w14:textId="58396D3E" w:rsidR="00E24FAB" w:rsidRPr="006010A6" w:rsidRDefault="00E24FAB" w:rsidP="00E24FAB">
            <w:pPr>
              <w:pStyle w:val="Betarp"/>
              <w:jc w:val="center"/>
            </w:pPr>
            <w:r w:rsidRPr="006010A6">
              <w:t>vnt.</w:t>
            </w:r>
          </w:p>
        </w:tc>
        <w:tc>
          <w:tcPr>
            <w:tcW w:w="436" w:type="pct"/>
            <w:gridSpan w:val="2"/>
            <w:tcBorders>
              <w:top w:val="single" w:sz="4" w:space="0" w:color="auto"/>
              <w:left w:val="nil"/>
              <w:bottom w:val="single" w:sz="4" w:space="0" w:color="auto"/>
              <w:right w:val="single" w:sz="4" w:space="0" w:color="000000"/>
            </w:tcBorders>
            <w:shd w:val="clear" w:color="auto" w:fill="auto"/>
            <w:vAlign w:val="center"/>
          </w:tcPr>
          <w:p w14:paraId="226C099D" w14:textId="2E20D557" w:rsidR="00E24FAB" w:rsidRPr="006010A6" w:rsidRDefault="00E24FAB" w:rsidP="00E24FAB">
            <w:pPr>
              <w:pStyle w:val="Betarp"/>
              <w:jc w:val="center"/>
              <w:rPr>
                <w:rFonts w:ascii="Calibri" w:hAnsi="Calibri"/>
              </w:rPr>
            </w:pPr>
            <w:r w:rsidRPr="006010A6">
              <w:rPr>
                <w:rFonts w:ascii="Calibri" w:hAnsi="Calibri"/>
              </w:rPr>
              <w:t>24</w:t>
            </w:r>
          </w:p>
        </w:tc>
        <w:tc>
          <w:tcPr>
            <w:tcW w:w="634" w:type="pct"/>
            <w:gridSpan w:val="2"/>
            <w:tcBorders>
              <w:top w:val="nil"/>
              <w:left w:val="nil"/>
              <w:bottom w:val="single" w:sz="4" w:space="0" w:color="auto"/>
              <w:right w:val="single" w:sz="4" w:space="0" w:color="auto"/>
            </w:tcBorders>
            <w:shd w:val="clear" w:color="auto" w:fill="auto"/>
            <w:noWrap/>
            <w:vAlign w:val="center"/>
          </w:tcPr>
          <w:p w14:paraId="25B991DF" w14:textId="77777777" w:rsidR="00E24FAB" w:rsidRPr="006010A6" w:rsidRDefault="00E24FAB" w:rsidP="00E24FAB">
            <w:pPr>
              <w:pStyle w:val="Betarp"/>
              <w:rPr>
                <w:color w:val="000000"/>
              </w:rPr>
            </w:pPr>
          </w:p>
        </w:tc>
        <w:tc>
          <w:tcPr>
            <w:tcW w:w="675" w:type="pct"/>
            <w:gridSpan w:val="3"/>
            <w:tcBorders>
              <w:top w:val="nil"/>
              <w:left w:val="nil"/>
              <w:bottom w:val="single" w:sz="4" w:space="0" w:color="auto"/>
              <w:right w:val="single" w:sz="4" w:space="0" w:color="auto"/>
            </w:tcBorders>
          </w:tcPr>
          <w:p w14:paraId="5B1DD693" w14:textId="77777777" w:rsidR="00E24FAB" w:rsidRPr="006010A6" w:rsidRDefault="00E24FAB" w:rsidP="00E24FAB">
            <w:pPr>
              <w:pStyle w:val="Betarp"/>
              <w:rPr>
                <w:rFonts w:eastAsia="Times New Roman"/>
                <w:color w:val="FF0000"/>
                <w:lang w:eastAsia="en-US"/>
              </w:rPr>
            </w:pPr>
          </w:p>
        </w:tc>
      </w:tr>
      <w:tr w:rsidR="00E24FAB" w:rsidRPr="006010A6" w14:paraId="0DBA4FB0" w14:textId="77777777" w:rsidTr="00E571CA">
        <w:trPr>
          <w:gridAfter w:val="2"/>
          <w:wAfter w:w="30" w:type="pct"/>
          <w:trHeight w:val="300"/>
          <w:jc w:val="center"/>
        </w:trPr>
        <w:tc>
          <w:tcPr>
            <w:tcW w:w="404" w:type="pct"/>
            <w:tcBorders>
              <w:top w:val="nil"/>
              <w:left w:val="single" w:sz="4" w:space="0" w:color="auto"/>
              <w:bottom w:val="single" w:sz="4" w:space="0" w:color="auto"/>
              <w:right w:val="single" w:sz="4" w:space="0" w:color="auto"/>
            </w:tcBorders>
            <w:shd w:val="clear" w:color="auto" w:fill="auto"/>
            <w:noWrap/>
            <w:vAlign w:val="center"/>
          </w:tcPr>
          <w:p w14:paraId="0EECA8A0" w14:textId="28C961CD" w:rsidR="00E24FAB" w:rsidRPr="006010A6" w:rsidRDefault="00E24FAB" w:rsidP="00E24FAB">
            <w:pPr>
              <w:pStyle w:val="Betarp"/>
              <w:jc w:val="center"/>
              <w:rPr>
                <w:rFonts w:eastAsia="Times New Roman"/>
                <w:lang w:eastAsia="en-US"/>
              </w:rPr>
            </w:pPr>
            <w:r w:rsidRPr="004C5F0D">
              <w:rPr>
                <w:rFonts w:eastAsia="Times New Roman" w:cs="Times New Roman"/>
                <w:lang w:eastAsia="en-US"/>
              </w:rPr>
              <w:t>2.2.</w:t>
            </w:r>
            <w:r>
              <w:rPr>
                <w:rFonts w:eastAsia="Times New Roman" w:cs="Times New Roman"/>
                <w:lang w:eastAsia="en-US"/>
              </w:rPr>
              <w:t>84</w:t>
            </w:r>
          </w:p>
        </w:tc>
        <w:tc>
          <w:tcPr>
            <w:tcW w:w="2419" w:type="pct"/>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280DAFE8" w14:textId="77777777" w:rsidR="00E24FAB" w:rsidRPr="006010A6" w:rsidRDefault="00E24FAB" w:rsidP="00E24FAB">
            <w:pPr>
              <w:pStyle w:val="Betarp"/>
            </w:pPr>
            <w:r w:rsidRPr="006010A6">
              <w:t xml:space="preserve">Kintamos informacijos ženklų KIŽ atvaizduojamos ir perduodamos informacijos konfigūravimas EIS valdymo centre </w:t>
            </w:r>
          </w:p>
        </w:tc>
        <w:tc>
          <w:tcPr>
            <w:tcW w:w="432" w:type="pct"/>
            <w:tcBorders>
              <w:top w:val="nil"/>
              <w:left w:val="nil"/>
              <w:bottom w:val="single" w:sz="4" w:space="0" w:color="auto"/>
              <w:right w:val="single" w:sz="4" w:space="0" w:color="auto"/>
            </w:tcBorders>
            <w:shd w:val="clear" w:color="auto" w:fill="auto"/>
            <w:noWrap/>
            <w:vAlign w:val="center"/>
          </w:tcPr>
          <w:p w14:paraId="30223072" w14:textId="77777777" w:rsidR="00E24FAB" w:rsidRPr="006010A6" w:rsidRDefault="00E24FAB" w:rsidP="00E24FAB">
            <w:pPr>
              <w:pStyle w:val="Betarp"/>
              <w:jc w:val="center"/>
            </w:pPr>
            <w:r w:rsidRPr="006010A6">
              <w:t>kompl.</w:t>
            </w:r>
          </w:p>
        </w:tc>
        <w:tc>
          <w:tcPr>
            <w:tcW w:w="432" w:type="pct"/>
            <w:tcBorders>
              <w:top w:val="single" w:sz="4" w:space="0" w:color="auto"/>
              <w:left w:val="nil"/>
              <w:bottom w:val="single" w:sz="4" w:space="0" w:color="auto"/>
              <w:right w:val="single" w:sz="4" w:space="0" w:color="000000"/>
            </w:tcBorders>
            <w:shd w:val="clear" w:color="auto" w:fill="auto"/>
            <w:vAlign w:val="center"/>
          </w:tcPr>
          <w:p w14:paraId="2AA96519" w14:textId="77777777" w:rsidR="00E24FAB" w:rsidRPr="006010A6" w:rsidRDefault="00E24FAB" w:rsidP="00E24FAB">
            <w:pPr>
              <w:pStyle w:val="Betarp"/>
              <w:jc w:val="center"/>
              <w:rPr>
                <w:rFonts w:ascii="Calibri" w:hAnsi="Calibri" w:cs="Times New Roman"/>
              </w:rPr>
            </w:pPr>
            <w:r w:rsidRPr="006010A6">
              <w:rPr>
                <w:rFonts w:ascii="Calibri" w:hAnsi="Calibri"/>
              </w:rPr>
              <w:t>6</w:t>
            </w:r>
          </w:p>
        </w:tc>
        <w:tc>
          <w:tcPr>
            <w:tcW w:w="633" w:type="pct"/>
            <w:gridSpan w:val="2"/>
            <w:tcBorders>
              <w:top w:val="nil"/>
              <w:left w:val="nil"/>
              <w:bottom w:val="single" w:sz="4" w:space="0" w:color="auto"/>
              <w:right w:val="single" w:sz="4" w:space="0" w:color="auto"/>
            </w:tcBorders>
            <w:shd w:val="clear" w:color="auto" w:fill="auto"/>
            <w:noWrap/>
            <w:vAlign w:val="center"/>
          </w:tcPr>
          <w:p w14:paraId="3F984833" w14:textId="77777777" w:rsidR="00E24FAB" w:rsidRPr="006010A6" w:rsidRDefault="00E24FAB" w:rsidP="00E24FAB">
            <w:pPr>
              <w:pStyle w:val="Betarp"/>
              <w:rPr>
                <w:color w:val="000000"/>
              </w:rPr>
            </w:pPr>
          </w:p>
        </w:tc>
        <w:tc>
          <w:tcPr>
            <w:tcW w:w="650" w:type="pct"/>
            <w:gridSpan w:val="2"/>
            <w:tcBorders>
              <w:top w:val="nil"/>
              <w:left w:val="nil"/>
              <w:bottom w:val="single" w:sz="4" w:space="0" w:color="auto"/>
              <w:right w:val="single" w:sz="4" w:space="0" w:color="auto"/>
            </w:tcBorders>
          </w:tcPr>
          <w:p w14:paraId="50169761" w14:textId="77777777" w:rsidR="00E24FAB" w:rsidRPr="006010A6" w:rsidRDefault="00E24FAB" w:rsidP="00E24FAB">
            <w:pPr>
              <w:pStyle w:val="Betarp"/>
              <w:rPr>
                <w:rFonts w:eastAsia="Times New Roman"/>
                <w:color w:val="FF0000"/>
                <w:lang w:eastAsia="en-US"/>
              </w:rPr>
            </w:pPr>
          </w:p>
        </w:tc>
      </w:tr>
      <w:tr w:rsidR="00E24FAB" w:rsidRPr="006010A6" w14:paraId="603A16C9" w14:textId="77777777" w:rsidTr="00E571CA">
        <w:trPr>
          <w:gridAfter w:val="2"/>
          <w:wAfter w:w="30" w:type="pct"/>
          <w:trHeight w:val="300"/>
          <w:jc w:val="center"/>
        </w:trPr>
        <w:tc>
          <w:tcPr>
            <w:tcW w:w="40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3249081" w14:textId="41FCA9AC" w:rsidR="00E24FAB" w:rsidRPr="006010A6" w:rsidRDefault="00E24FAB" w:rsidP="00E24FAB">
            <w:pPr>
              <w:pStyle w:val="Betarp"/>
              <w:jc w:val="center"/>
              <w:rPr>
                <w:rFonts w:eastAsia="Times New Roman" w:cs="Times New Roman"/>
                <w:lang w:eastAsia="en-US"/>
              </w:rPr>
            </w:pPr>
            <w:r w:rsidRPr="00BC366C">
              <w:rPr>
                <w:rFonts w:eastAsia="Times New Roman" w:cs="Times New Roman"/>
                <w:lang w:eastAsia="en-US"/>
              </w:rPr>
              <w:t>2.2.</w:t>
            </w:r>
            <w:r>
              <w:rPr>
                <w:rFonts w:eastAsia="Times New Roman" w:cs="Times New Roman"/>
                <w:lang w:eastAsia="en-US"/>
              </w:rPr>
              <w:t>85</w:t>
            </w:r>
          </w:p>
        </w:tc>
        <w:tc>
          <w:tcPr>
            <w:tcW w:w="2419"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0CC891D0" w14:textId="3A1E91EB" w:rsidR="00E24FAB" w:rsidRPr="006010A6" w:rsidRDefault="00E24FAB" w:rsidP="00E24FAB">
            <w:pPr>
              <w:pStyle w:val="Betarp"/>
            </w:pPr>
            <w:r w:rsidRPr="006010A6">
              <w:t>Apsaugų nuo viršįtampių išorinėms linijoms montavimas spintoje</w:t>
            </w:r>
          </w:p>
        </w:tc>
        <w:tc>
          <w:tcPr>
            <w:tcW w:w="43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58E9017" w14:textId="41D0C7CD" w:rsidR="00E24FAB" w:rsidRPr="006010A6" w:rsidRDefault="00E24FAB" w:rsidP="00E24FAB">
            <w:pPr>
              <w:pStyle w:val="Betarp"/>
              <w:jc w:val="center"/>
            </w:pPr>
            <w:r w:rsidRPr="006010A6">
              <w:t>kompl.</w:t>
            </w:r>
          </w:p>
        </w:tc>
        <w:tc>
          <w:tcPr>
            <w:tcW w:w="432" w:type="pct"/>
            <w:tcBorders>
              <w:top w:val="single" w:sz="4" w:space="0" w:color="auto"/>
              <w:left w:val="single" w:sz="4" w:space="0" w:color="auto"/>
              <w:bottom w:val="single" w:sz="4" w:space="0" w:color="auto"/>
              <w:right w:val="single" w:sz="4" w:space="0" w:color="auto"/>
            </w:tcBorders>
            <w:shd w:val="clear" w:color="auto" w:fill="auto"/>
            <w:vAlign w:val="center"/>
          </w:tcPr>
          <w:p w14:paraId="493A6652" w14:textId="018DDEBD" w:rsidR="00E24FAB" w:rsidRPr="006010A6" w:rsidRDefault="00E24FAB" w:rsidP="00E24FAB">
            <w:pPr>
              <w:pStyle w:val="Betarp"/>
              <w:jc w:val="center"/>
              <w:rPr>
                <w:rFonts w:ascii="Calibri" w:hAnsi="Calibri"/>
              </w:rPr>
            </w:pPr>
            <w:r w:rsidRPr="006010A6">
              <w:rPr>
                <w:rFonts w:ascii="Calibri" w:hAnsi="Calibri"/>
              </w:rPr>
              <w:t>6</w:t>
            </w:r>
          </w:p>
        </w:tc>
        <w:tc>
          <w:tcPr>
            <w:tcW w:w="633" w:type="pct"/>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607438D2" w14:textId="77777777" w:rsidR="00E24FAB" w:rsidRPr="006010A6" w:rsidRDefault="00E24FAB" w:rsidP="00E24FAB">
            <w:pPr>
              <w:pStyle w:val="Betarp"/>
              <w:rPr>
                <w:color w:val="000000"/>
              </w:rPr>
            </w:pPr>
          </w:p>
        </w:tc>
        <w:tc>
          <w:tcPr>
            <w:tcW w:w="650" w:type="pct"/>
            <w:gridSpan w:val="2"/>
            <w:tcBorders>
              <w:top w:val="single" w:sz="4" w:space="0" w:color="auto"/>
              <w:left w:val="single" w:sz="4" w:space="0" w:color="auto"/>
              <w:bottom w:val="single" w:sz="4" w:space="0" w:color="auto"/>
              <w:right w:val="single" w:sz="4" w:space="0" w:color="auto"/>
            </w:tcBorders>
          </w:tcPr>
          <w:p w14:paraId="65B4B2BE" w14:textId="77777777" w:rsidR="00E24FAB" w:rsidRPr="006010A6" w:rsidRDefault="00E24FAB" w:rsidP="00E24FAB">
            <w:pPr>
              <w:pStyle w:val="Betarp"/>
              <w:rPr>
                <w:rFonts w:eastAsia="Times New Roman"/>
                <w:color w:val="FF0000"/>
                <w:lang w:eastAsia="en-US"/>
              </w:rPr>
            </w:pPr>
          </w:p>
        </w:tc>
      </w:tr>
      <w:tr w:rsidR="00E24FAB" w:rsidRPr="006010A6" w14:paraId="535228F9" w14:textId="77777777" w:rsidTr="00E571CA">
        <w:trPr>
          <w:gridAfter w:val="2"/>
          <w:wAfter w:w="30" w:type="pct"/>
          <w:trHeight w:val="300"/>
          <w:jc w:val="center"/>
        </w:trPr>
        <w:tc>
          <w:tcPr>
            <w:tcW w:w="404" w:type="pct"/>
            <w:tcBorders>
              <w:top w:val="nil"/>
              <w:left w:val="single" w:sz="4" w:space="0" w:color="auto"/>
              <w:bottom w:val="single" w:sz="4" w:space="0" w:color="auto"/>
              <w:right w:val="single" w:sz="4" w:space="0" w:color="auto"/>
            </w:tcBorders>
            <w:shd w:val="clear" w:color="auto" w:fill="auto"/>
            <w:noWrap/>
            <w:vAlign w:val="center"/>
          </w:tcPr>
          <w:p w14:paraId="12C7A17F" w14:textId="3DD9C035" w:rsidR="00E24FAB" w:rsidRPr="006010A6" w:rsidRDefault="00E24FAB" w:rsidP="00E24FAB">
            <w:pPr>
              <w:pStyle w:val="Betarp"/>
              <w:jc w:val="center"/>
              <w:rPr>
                <w:rFonts w:eastAsia="Times New Roman"/>
                <w:lang w:eastAsia="en-US"/>
              </w:rPr>
            </w:pPr>
            <w:r w:rsidRPr="00BC366C">
              <w:rPr>
                <w:rFonts w:eastAsia="Times New Roman" w:cs="Times New Roman"/>
                <w:lang w:eastAsia="en-US"/>
              </w:rPr>
              <w:t>2.2.</w:t>
            </w:r>
            <w:r>
              <w:rPr>
                <w:rFonts w:eastAsia="Times New Roman" w:cs="Times New Roman"/>
                <w:lang w:eastAsia="en-US"/>
              </w:rPr>
              <w:t>86</w:t>
            </w:r>
          </w:p>
        </w:tc>
        <w:tc>
          <w:tcPr>
            <w:tcW w:w="2419" w:type="pct"/>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0F8B4F2B" w14:textId="77777777" w:rsidR="00E24FAB" w:rsidRPr="006010A6" w:rsidRDefault="00E24FAB" w:rsidP="00E24FAB">
            <w:pPr>
              <w:pStyle w:val="Betarp"/>
            </w:pPr>
            <w:r w:rsidRPr="006010A6">
              <w:t xml:space="preserve">Duomenų perdavimo kabelių pajungimas į galinius įrenginius </w:t>
            </w:r>
          </w:p>
        </w:tc>
        <w:tc>
          <w:tcPr>
            <w:tcW w:w="432" w:type="pct"/>
            <w:tcBorders>
              <w:top w:val="nil"/>
              <w:left w:val="nil"/>
              <w:bottom w:val="single" w:sz="4" w:space="0" w:color="auto"/>
              <w:right w:val="single" w:sz="4" w:space="0" w:color="auto"/>
            </w:tcBorders>
            <w:shd w:val="clear" w:color="auto" w:fill="auto"/>
            <w:noWrap/>
            <w:vAlign w:val="center"/>
          </w:tcPr>
          <w:p w14:paraId="6E68E9C7" w14:textId="77777777" w:rsidR="00E24FAB" w:rsidRPr="006010A6" w:rsidRDefault="00E24FAB" w:rsidP="00E24FAB">
            <w:pPr>
              <w:pStyle w:val="Betarp"/>
              <w:jc w:val="center"/>
            </w:pPr>
            <w:r w:rsidRPr="006010A6">
              <w:t>vnt.</w:t>
            </w:r>
          </w:p>
        </w:tc>
        <w:tc>
          <w:tcPr>
            <w:tcW w:w="432" w:type="pct"/>
            <w:tcBorders>
              <w:top w:val="single" w:sz="4" w:space="0" w:color="auto"/>
              <w:left w:val="nil"/>
              <w:bottom w:val="single" w:sz="4" w:space="0" w:color="auto"/>
              <w:right w:val="single" w:sz="4" w:space="0" w:color="000000"/>
            </w:tcBorders>
            <w:shd w:val="clear" w:color="auto" w:fill="auto"/>
            <w:vAlign w:val="center"/>
          </w:tcPr>
          <w:p w14:paraId="49DD6A3C" w14:textId="77777777" w:rsidR="00E24FAB" w:rsidRPr="006010A6" w:rsidRDefault="00E24FAB" w:rsidP="00E24FAB">
            <w:pPr>
              <w:pStyle w:val="Betarp"/>
              <w:jc w:val="center"/>
              <w:rPr>
                <w:rFonts w:ascii="Calibri" w:hAnsi="Calibri" w:cs="Times New Roman"/>
              </w:rPr>
            </w:pPr>
            <w:r w:rsidRPr="006010A6">
              <w:rPr>
                <w:rFonts w:ascii="Calibri" w:hAnsi="Calibri"/>
              </w:rPr>
              <w:t>48</w:t>
            </w:r>
          </w:p>
        </w:tc>
        <w:tc>
          <w:tcPr>
            <w:tcW w:w="633" w:type="pct"/>
            <w:gridSpan w:val="2"/>
            <w:tcBorders>
              <w:top w:val="nil"/>
              <w:left w:val="nil"/>
              <w:bottom w:val="single" w:sz="4" w:space="0" w:color="auto"/>
              <w:right w:val="single" w:sz="4" w:space="0" w:color="auto"/>
            </w:tcBorders>
            <w:shd w:val="clear" w:color="auto" w:fill="auto"/>
            <w:noWrap/>
            <w:vAlign w:val="center"/>
          </w:tcPr>
          <w:p w14:paraId="4E414BD9" w14:textId="77777777" w:rsidR="00E24FAB" w:rsidRPr="006010A6" w:rsidRDefault="00E24FAB" w:rsidP="00E24FAB">
            <w:pPr>
              <w:pStyle w:val="Betarp"/>
              <w:rPr>
                <w:color w:val="000000"/>
              </w:rPr>
            </w:pPr>
          </w:p>
        </w:tc>
        <w:tc>
          <w:tcPr>
            <w:tcW w:w="650" w:type="pct"/>
            <w:gridSpan w:val="2"/>
            <w:tcBorders>
              <w:top w:val="nil"/>
              <w:left w:val="nil"/>
              <w:bottom w:val="single" w:sz="4" w:space="0" w:color="auto"/>
              <w:right w:val="single" w:sz="4" w:space="0" w:color="auto"/>
            </w:tcBorders>
          </w:tcPr>
          <w:p w14:paraId="3A07ABAF" w14:textId="77777777" w:rsidR="00E24FAB" w:rsidRPr="006010A6" w:rsidRDefault="00E24FAB" w:rsidP="00E24FAB">
            <w:pPr>
              <w:pStyle w:val="Betarp"/>
              <w:rPr>
                <w:rFonts w:eastAsia="Times New Roman"/>
                <w:color w:val="FF0000"/>
                <w:lang w:eastAsia="en-US"/>
              </w:rPr>
            </w:pPr>
          </w:p>
        </w:tc>
      </w:tr>
      <w:tr w:rsidR="00E24FAB" w:rsidRPr="006010A6" w14:paraId="4A85E9CA" w14:textId="77777777" w:rsidTr="00E571CA">
        <w:trPr>
          <w:gridAfter w:val="2"/>
          <w:wAfter w:w="30" w:type="pct"/>
          <w:trHeight w:val="300"/>
          <w:jc w:val="center"/>
        </w:trPr>
        <w:tc>
          <w:tcPr>
            <w:tcW w:w="404" w:type="pct"/>
            <w:tcBorders>
              <w:top w:val="nil"/>
              <w:left w:val="single" w:sz="4" w:space="0" w:color="auto"/>
              <w:bottom w:val="single" w:sz="4" w:space="0" w:color="auto"/>
              <w:right w:val="single" w:sz="4" w:space="0" w:color="auto"/>
            </w:tcBorders>
            <w:shd w:val="clear" w:color="auto" w:fill="auto"/>
            <w:noWrap/>
            <w:vAlign w:val="center"/>
          </w:tcPr>
          <w:p w14:paraId="11FAAE7A" w14:textId="543FD7D6" w:rsidR="00E24FAB" w:rsidRPr="006010A6" w:rsidRDefault="00E24FAB" w:rsidP="00E24FAB">
            <w:pPr>
              <w:pStyle w:val="Betarp"/>
              <w:jc w:val="center"/>
              <w:rPr>
                <w:rFonts w:eastAsia="Times New Roman"/>
                <w:lang w:eastAsia="en-US"/>
              </w:rPr>
            </w:pPr>
            <w:r w:rsidRPr="00BC366C">
              <w:rPr>
                <w:rFonts w:eastAsia="Times New Roman" w:cs="Times New Roman"/>
                <w:lang w:eastAsia="en-US"/>
              </w:rPr>
              <w:t>2.2.</w:t>
            </w:r>
            <w:r>
              <w:rPr>
                <w:rFonts w:eastAsia="Times New Roman" w:cs="Times New Roman"/>
                <w:lang w:eastAsia="en-US"/>
              </w:rPr>
              <w:t>87</w:t>
            </w:r>
          </w:p>
        </w:tc>
        <w:tc>
          <w:tcPr>
            <w:tcW w:w="2419" w:type="pct"/>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590445E0" w14:textId="77777777" w:rsidR="00E24FAB" w:rsidRPr="006010A6" w:rsidRDefault="00E24FAB" w:rsidP="00E24FAB">
            <w:pPr>
              <w:pStyle w:val="Betarp"/>
            </w:pPr>
            <w:r w:rsidRPr="006010A6">
              <w:t>Elektros maitinimo kabelių pajungimas į galinius įrenginius</w:t>
            </w:r>
          </w:p>
        </w:tc>
        <w:tc>
          <w:tcPr>
            <w:tcW w:w="432" w:type="pct"/>
            <w:tcBorders>
              <w:top w:val="nil"/>
              <w:left w:val="nil"/>
              <w:bottom w:val="single" w:sz="4" w:space="0" w:color="auto"/>
              <w:right w:val="single" w:sz="4" w:space="0" w:color="auto"/>
            </w:tcBorders>
            <w:shd w:val="clear" w:color="auto" w:fill="auto"/>
            <w:noWrap/>
            <w:vAlign w:val="center"/>
          </w:tcPr>
          <w:p w14:paraId="13F98E20" w14:textId="77777777" w:rsidR="00E24FAB" w:rsidRPr="006010A6" w:rsidRDefault="00E24FAB" w:rsidP="00E24FAB">
            <w:pPr>
              <w:pStyle w:val="Betarp"/>
              <w:jc w:val="center"/>
            </w:pPr>
            <w:r w:rsidRPr="006010A6">
              <w:t>vnt.</w:t>
            </w:r>
          </w:p>
        </w:tc>
        <w:tc>
          <w:tcPr>
            <w:tcW w:w="432" w:type="pct"/>
            <w:tcBorders>
              <w:top w:val="single" w:sz="4" w:space="0" w:color="auto"/>
              <w:left w:val="nil"/>
              <w:bottom w:val="single" w:sz="4" w:space="0" w:color="auto"/>
              <w:right w:val="single" w:sz="4" w:space="0" w:color="000000"/>
            </w:tcBorders>
            <w:shd w:val="clear" w:color="auto" w:fill="auto"/>
            <w:vAlign w:val="center"/>
          </w:tcPr>
          <w:p w14:paraId="67CE1CBE" w14:textId="77777777" w:rsidR="00E24FAB" w:rsidRPr="006010A6" w:rsidRDefault="00E24FAB" w:rsidP="00E24FAB">
            <w:pPr>
              <w:pStyle w:val="Betarp"/>
              <w:jc w:val="center"/>
              <w:rPr>
                <w:rFonts w:ascii="Calibri" w:hAnsi="Calibri" w:cs="Times New Roman"/>
              </w:rPr>
            </w:pPr>
            <w:r w:rsidRPr="006010A6">
              <w:rPr>
                <w:rFonts w:ascii="Calibri" w:hAnsi="Calibri"/>
              </w:rPr>
              <w:t>48</w:t>
            </w:r>
          </w:p>
        </w:tc>
        <w:tc>
          <w:tcPr>
            <w:tcW w:w="633" w:type="pct"/>
            <w:gridSpan w:val="2"/>
            <w:tcBorders>
              <w:top w:val="nil"/>
              <w:left w:val="nil"/>
              <w:bottom w:val="single" w:sz="4" w:space="0" w:color="auto"/>
              <w:right w:val="single" w:sz="4" w:space="0" w:color="auto"/>
            </w:tcBorders>
            <w:shd w:val="clear" w:color="auto" w:fill="auto"/>
            <w:noWrap/>
            <w:vAlign w:val="center"/>
          </w:tcPr>
          <w:p w14:paraId="69318AEC" w14:textId="77777777" w:rsidR="00E24FAB" w:rsidRPr="006010A6" w:rsidRDefault="00E24FAB" w:rsidP="00E24FAB">
            <w:pPr>
              <w:pStyle w:val="Betarp"/>
              <w:rPr>
                <w:color w:val="000000"/>
              </w:rPr>
            </w:pPr>
          </w:p>
        </w:tc>
        <w:tc>
          <w:tcPr>
            <w:tcW w:w="650" w:type="pct"/>
            <w:gridSpan w:val="2"/>
            <w:tcBorders>
              <w:top w:val="nil"/>
              <w:left w:val="nil"/>
              <w:bottom w:val="single" w:sz="4" w:space="0" w:color="auto"/>
              <w:right w:val="single" w:sz="4" w:space="0" w:color="auto"/>
            </w:tcBorders>
          </w:tcPr>
          <w:p w14:paraId="2CAB8123" w14:textId="77777777" w:rsidR="00E24FAB" w:rsidRPr="006010A6" w:rsidRDefault="00E24FAB" w:rsidP="00E24FAB">
            <w:pPr>
              <w:pStyle w:val="Betarp"/>
              <w:rPr>
                <w:rFonts w:eastAsia="Times New Roman"/>
                <w:color w:val="FF0000"/>
                <w:lang w:eastAsia="en-US"/>
              </w:rPr>
            </w:pPr>
          </w:p>
        </w:tc>
      </w:tr>
      <w:tr w:rsidR="00E24FAB" w:rsidRPr="006010A6" w14:paraId="26A3EAE9" w14:textId="77777777" w:rsidTr="00E571CA">
        <w:trPr>
          <w:gridAfter w:val="2"/>
          <w:wAfter w:w="30" w:type="pct"/>
          <w:trHeight w:val="300"/>
          <w:jc w:val="center"/>
        </w:trPr>
        <w:tc>
          <w:tcPr>
            <w:tcW w:w="404" w:type="pct"/>
            <w:tcBorders>
              <w:top w:val="nil"/>
              <w:left w:val="single" w:sz="4" w:space="0" w:color="auto"/>
              <w:bottom w:val="single" w:sz="4" w:space="0" w:color="auto"/>
              <w:right w:val="single" w:sz="4" w:space="0" w:color="auto"/>
            </w:tcBorders>
            <w:shd w:val="clear" w:color="auto" w:fill="auto"/>
            <w:noWrap/>
            <w:vAlign w:val="center"/>
          </w:tcPr>
          <w:p w14:paraId="0E66CE91" w14:textId="1D65FD74" w:rsidR="00E24FAB" w:rsidRPr="006010A6" w:rsidRDefault="00E24FAB" w:rsidP="00E24FAB">
            <w:pPr>
              <w:pStyle w:val="Betarp"/>
              <w:jc w:val="center"/>
              <w:rPr>
                <w:rFonts w:eastAsia="Times New Roman"/>
                <w:lang w:eastAsia="en-US"/>
              </w:rPr>
            </w:pPr>
            <w:r w:rsidRPr="00BC366C">
              <w:rPr>
                <w:rFonts w:eastAsia="Times New Roman" w:cs="Times New Roman"/>
                <w:lang w:eastAsia="en-US"/>
              </w:rPr>
              <w:t>2.2.</w:t>
            </w:r>
            <w:r>
              <w:rPr>
                <w:rFonts w:eastAsia="Times New Roman" w:cs="Times New Roman"/>
                <w:lang w:eastAsia="en-US"/>
              </w:rPr>
              <w:t>88</w:t>
            </w:r>
          </w:p>
        </w:tc>
        <w:tc>
          <w:tcPr>
            <w:tcW w:w="2419" w:type="pct"/>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190F3E89" w14:textId="77777777" w:rsidR="00E24FAB" w:rsidRPr="006010A6" w:rsidRDefault="00E24FAB" w:rsidP="00E24FAB">
            <w:pPr>
              <w:pStyle w:val="Betarp"/>
            </w:pPr>
            <w:r w:rsidRPr="006010A6">
              <w:t>Įžeminimo laidų pajungimas į galinius įrenginius</w:t>
            </w:r>
          </w:p>
        </w:tc>
        <w:tc>
          <w:tcPr>
            <w:tcW w:w="432" w:type="pct"/>
            <w:tcBorders>
              <w:top w:val="nil"/>
              <w:left w:val="nil"/>
              <w:bottom w:val="single" w:sz="4" w:space="0" w:color="auto"/>
              <w:right w:val="single" w:sz="4" w:space="0" w:color="auto"/>
            </w:tcBorders>
            <w:shd w:val="clear" w:color="auto" w:fill="auto"/>
            <w:noWrap/>
            <w:vAlign w:val="center"/>
          </w:tcPr>
          <w:p w14:paraId="78DEC789" w14:textId="77777777" w:rsidR="00E24FAB" w:rsidRPr="006010A6" w:rsidRDefault="00E24FAB" w:rsidP="00E24FAB">
            <w:pPr>
              <w:pStyle w:val="Betarp"/>
              <w:jc w:val="center"/>
            </w:pPr>
            <w:r w:rsidRPr="006010A6">
              <w:t>vnt</w:t>
            </w:r>
          </w:p>
        </w:tc>
        <w:tc>
          <w:tcPr>
            <w:tcW w:w="432" w:type="pct"/>
            <w:tcBorders>
              <w:top w:val="single" w:sz="4" w:space="0" w:color="auto"/>
              <w:left w:val="nil"/>
              <w:bottom w:val="single" w:sz="4" w:space="0" w:color="auto"/>
              <w:right w:val="single" w:sz="4" w:space="0" w:color="000000"/>
            </w:tcBorders>
            <w:shd w:val="clear" w:color="auto" w:fill="auto"/>
            <w:vAlign w:val="center"/>
          </w:tcPr>
          <w:p w14:paraId="1599D4B3" w14:textId="77777777" w:rsidR="00E24FAB" w:rsidRPr="006010A6" w:rsidRDefault="00E24FAB" w:rsidP="00E24FAB">
            <w:pPr>
              <w:pStyle w:val="Betarp"/>
              <w:jc w:val="center"/>
              <w:rPr>
                <w:rFonts w:ascii="Calibri" w:hAnsi="Calibri" w:cs="Times New Roman"/>
              </w:rPr>
            </w:pPr>
            <w:r w:rsidRPr="006010A6">
              <w:rPr>
                <w:rFonts w:ascii="Calibri" w:hAnsi="Calibri"/>
              </w:rPr>
              <w:t>48</w:t>
            </w:r>
          </w:p>
        </w:tc>
        <w:tc>
          <w:tcPr>
            <w:tcW w:w="633" w:type="pct"/>
            <w:gridSpan w:val="2"/>
            <w:tcBorders>
              <w:top w:val="nil"/>
              <w:left w:val="nil"/>
              <w:bottom w:val="single" w:sz="4" w:space="0" w:color="auto"/>
              <w:right w:val="single" w:sz="4" w:space="0" w:color="auto"/>
            </w:tcBorders>
            <w:shd w:val="clear" w:color="auto" w:fill="auto"/>
            <w:noWrap/>
            <w:vAlign w:val="center"/>
          </w:tcPr>
          <w:p w14:paraId="4981894E" w14:textId="77777777" w:rsidR="00E24FAB" w:rsidRPr="006010A6" w:rsidRDefault="00E24FAB" w:rsidP="00E24FAB">
            <w:pPr>
              <w:pStyle w:val="Betarp"/>
              <w:rPr>
                <w:color w:val="000000"/>
              </w:rPr>
            </w:pPr>
          </w:p>
        </w:tc>
        <w:tc>
          <w:tcPr>
            <w:tcW w:w="650" w:type="pct"/>
            <w:gridSpan w:val="2"/>
            <w:tcBorders>
              <w:top w:val="nil"/>
              <w:left w:val="nil"/>
              <w:bottom w:val="single" w:sz="4" w:space="0" w:color="auto"/>
              <w:right w:val="single" w:sz="4" w:space="0" w:color="auto"/>
            </w:tcBorders>
          </w:tcPr>
          <w:p w14:paraId="097D4A9C" w14:textId="77777777" w:rsidR="00E24FAB" w:rsidRPr="006010A6" w:rsidRDefault="00E24FAB" w:rsidP="00E24FAB">
            <w:pPr>
              <w:pStyle w:val="Betarp"/>
              <w:rPr>
                <w:rFonts w:eastAsia="Times New Roman"/>
                <w:color w:val="FF0000"/>
                <w:lang w:eastAsia="en-US"/>
              </w:rPr>
            </w:pPr>
          </w:p>
        </w:tc>
      </w:tr>
      <w:tr w:rsidR="00E24FAB" w:rsidRPr="006010A6" w14:paraId="079A0871" w14:textId="77777777" w:rsidTr="00E571CA">
        <w:trPr>
          <w:gridAfter w:val="2"/>
          <w:wAfter w:w="30" w:type="pct"/>
          <w:trHeight w:val="300"/>
          <w:jc w:val="center"/>
        </w:trPr>
        <w:tc>
          <w:tcPr>
            <w:tcW w:w="404" w:type="pct"/>
            <w:tcBorders>
              <w:top w:val="nil"/>
              <w:left w:val="single" w:sz="4" w:space="0" w:color="auto"/>
              <w:bottom w:val="single" w:sz="4" w:space="0" w:color="auto"/>
              <w:right w:val="single" w:sz="4" w:space="0" w:color="auto"/>
            </w:tcBorders>
            <w:shd w:val="clear" w:color="auto" w:fill="auto"/>
            <w:noWrap/>
            <w:vAlign w:val="center"/>
          </w:tcPr>
          <w:p w14:paraId="7977B4DF" w14:textId="5699C6C7" w:rsidR="00E24FAB" w:rsidRPr="006010A6" w:rsidRDefault="00E24FAB" w:rsidP="00E24FAB">
            <w:pPr>
              <w:pStyle w:val="Betarp"/>
              <w:jc w:val="center"/>
              <w:rPr>
                <w:rFonts w:eastAsia="Times New Roman"/>
                <w:lang w:eastAsia="en-US"/>
              </w:rPr>
            </w:pPr>
            <w:r w:rsidRPr="00BC366C">
              <w:rPr>
                <w:rFonts w:eastAsia="Times New Roman" w:cs="Times New Roman"/>
                <w:lang w:eastAsia="en-US"/>
              </w:rPr>
              <w:t>2.2.</w:t>
            </w:r>
            <w:r>
              <w:rPr>
                <w:rFonts w:eastAsia="Times New Roman" w:cs="Times New Roman"/>
                <w:lang w:eastAsia="en-US"/>
              </w:rPr>
              <w:t>89</w:t>
            </w:r>
          </w:p>
        </w:tc>
        <w:tc>
          <w:tcPr>
            <w:tcW w:w="2419" w:type="pct"/>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0062D31D" w14:textId="77777777" w:rsidR="00E24FAB" w:rsidRPr="006010A6" w:rsidRDefault="00E24FAB" w:rsidP="00E24FAB">
            <w:pPr>
              <w:pStyle w:val="Betarp"/>
            </w:pPr>
            <w:r w:rsidRPr="006010A6">
              <w:t>Duomenų perdavimo/valdymo kabelių tiesimas įrengtomis konstrukcijomis</w:t>
            </w:r>
          </w:p>
        </w:tc>
        <w:tc>
          <w:tcPr>
            <w:tcW w:w="432" w:type="pct"/>
            <w:tcBorders>
              <w:top w:val="nil"/>
              <w:left w:val="nil"/>
              <w:bottom w:val="single" w:sz="4" w:space="0" w:color="auto"/>
              <w:right w:val="single" w:sz="4" w:space="0" w:color="auto"/>
            </w:tcBorders>
            <w:shd w:val="clear" w:color="auto" w:fill="auto"/>
            <w:noWrap/>
            <w:vAlign w:val="center"/>
          </w:tcPr>
          <w:p w14:paraId="6A49BC00" w14:textId="77777777" w:rsidR="00E24FAB" w:rsidRPr="006010A6" w:rsidRDefault="00E24FAB" w:rsidP="00E24FAB">
            <w:pPr>
              <w:pStyle w:val="Betarp"/>
              <w:jc w:val="center"/>
            </w:pPr>
            <w:r w:rsidRPr="006010A6">
              <w:t>m</w:t>
            </w:r>
          </w:p>
        </w:tc>
        <w:tc>
          <w:tcPr>
            <w:tcW w:w="432" w:type="pct"/>
            <w:tcBorders>
              <w:top w:val="single" w:sz="4" w:space="0" w:color="auto"/>
              <w:left w:val="nil"/>
              <w:bottom w:val="single" w:sz="4" w:space="0" w:color="auto"/>
              <w:right w:val="single" w:sz="4" w:space="0" w:color="000000"/>
            </w:tcBorders>
            <w:shd w:val="clear" w:color="auto" w:fill="auto"/>
            <w:vAlign w:val="center"/>
          </w:tcPr>
          <w:p w14:paraId="29BE3C3F" w14:textId="77777777" w:rsidR="00E24FAB" w:rsidRPr="006010A6" w:rsidRDefault="00E24FAB" w:rsidP="00E24FAB">
            <w:pPr>
              <w:pStyle w:val="Betarp"/>
              <w:jc w:val="center"/>
              <w:rPr>
                <w:rFonts w:ascii="Calibri" w:hAnsi="Calibri" w:cs="Times New Roman"/>
              </w:rPr>
            </w:pPr>
            <w:r w:rsidRPr="006010A6">
              <w:rPr>
                <w:rFonts w:ascii="Calibri" w:hAnsi="Calibri"/>
              </w:rPr>
              <w:t>648</w:t>
            </w:r>
          </w:p>
        </w:tc>
        <w:tc>
          <w:tcPr>
            <w:tcW w:w="633" w:type="pct"/>
            <w:gridSpan w:val="2"/>
            <w:tcBorders>
              <w:top w:val="nil"/>
              <w:left w:val="nil"/>
              <w:bottom w:val="single" w:sz="4" w:space="0" w:color="auto"/>
              <w:right w:val="single" w:sz="4" w:space="0" w:color="auto"/>
            </w:tcBorders>
            <w:shd w:val="clear" w:color="auto" w:fill="auto"/>
            <w:noWrap/>
            <w:vAlign w:val="center"/>
          </w:tcPr>
          <w:p w14:paraId="021A0280" w14:textId="77777777" w:rsidR="00E24FAB" w:rsidRPr="006010A6" w:rsidRDefault="00E24FAB" w:rsidP="00E24FAB">
            <w:pPr>
              <w:pStyle w:val="Betarp"/>
              <w:rPr>
                <w:color w:val="000000"/>
              </w:rPr>
            </w:pPr>
          </w:p>
        </w:tc>
        <w:tc>
          <w:tcPr>
            <w:tcW w:w="650" w:type="pct"/>
            <w:gridSpan w:val="2"/>
            <w:tcBorders>
              <w:top w:val="nil"/>
              <w:left w:val="nil"/>
              <w:bottom w:val="single" w:sz="4" w:space="0" w:color="auto"/>
              <w:right w:val="single" w:sz="4" w:space="0" w:color="auto"/>
            </w:tcBorders>
          </w:tcPr>
          <w:p w14:paraId="3ADE9229" w14:textId="77777777" w:rsidR="00E24FAB" w:rsidRPr="006010A6" w:rsidRDefault="00E24FAB" w:rsidP="00E24FAB">
            <w:pPr>
              <w:pStyle w:val="Betarp"/>
              <w:rPr>
                <w:rFonts w:eastAsia="Times New Roman"/>
                <w:color w:val="FF0000"/>
                <w:lang w:eastAsia="en-US"/>
              </w:rPr>
            </w:pPr>
          </w:p>
        </w:tc>
      </w:tr>
      <w:tr w:rsidR="00E24FAB" w:rsidRPr="006010A6" w14:paraId="092292B6" w14:textId="77777777" w:rsidTr="00E571CA">
        <w:trPr>
          <w:gridAfter w:val="2"/>
          <w:wAfter w:w="30" w:type="pct"/>
          <w:trHeight w:val="300"/>
          <w:jc w:val="center"/>
        </w:trPr>
        <w:tc>
          <w:tcPr>
            <w:tcW w:w="404" w:type="pct"/>
            <w:tcBorders>
              <w:top w:val="nil"/>
              <w:left w:val="single" w:sz="4" w:space="0" w:color="auto"/>
              <w:bottom w:val="single" w:sz="4" w:space="0" w:color="auto"/>
              <w:right w:val="single" w:sz="4" w:space="0" w:color="auto"/>
            </w:tcBorders>
            <w:shd w:val="clear" w:color="auto" w:fill="auto"/>
            <w:noWrap/>
            <w:vAlign w:val="center"/>
          </w:tcPr>
          <w:p w14:paraId="3B427D7D" w14:textId="7F4F17BE" w:rsidR="00E24FAB" w:rsidRPr="006010A6" w:rsidRDefault="00E24FAB" w:rsidP="00E24FAB">
            <w:pPr>
              <w:pStyle w:val="Betarp"/>
              <w:jc w:val="center"/>
              <w:rPr>
                <w:rFonts w:eastAsia="Times New Roman"/>
                <w:lang w:eastAsia="en-US"/>
              </w:rPr>
            </w:pPr>
            <w:r w:rsidRPr="00BC366C">
              <w:rPr>
                <w:rFonts w:eastAsia="Times New Roman" w:cs="Times New Roman"/>
                <w:lang w:eastAsia="en-US"/>
              </w:rPr>
              <w:t>2.2.</w:t>
            </w:r>
            <w:r>
              <w:rPr>
                <w:rFonts w:eastAsia="Times New Roman" w:cs="Times New Roman"/>
                <w:lang w:eastAsia="en-US"/>
              </w:rPr>
              <w:t>90</w:t>
            </w:r>
          </w:p>
        </w:tc>
        <w:tc>
          <w:tcPr>
            <w:tcW w:w="2419" w:type="pct"/>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00D50539" w14:textId="77777777" w:rsidR="00E24FAB" w:rsidRPr="006010A6" w:rsidRDefault="00E24FAB" w:rsidP="00E24FAB">
            <w:pPr>
              <w:pStyle w:val="Betarp"/>
            </w:pPr>
            <w:r w:rsidRPr="006010A6">
              <w:t>Elektros maitinimo kabelių iki 4mm</w:t>
            </w:r>
            <w:r w:rsidRPr="006010A6">
              <w:rPr>
                <w:vertAlign w:val="superscript"/>
              </w:rPr>
              <w:t>2</w:t>
            </w:r>
            <w:r w:rsidRPr="006010A6">
              <w:t xml:space="preserve"> tiesimas įrengtomis kontrukcijomis</w:t>
            </w:r>
          </w:p>
        </w:tc>
        <w:tc>
          <w:tcPr>
            <w:tcW w:w="432" w:type="pct"/>
            <w:tcBorders>
              <w:top w:val="nil"/>
              <w:left w:val="nil"/>
              <w:bottom w:val="single" w:sz="4" w:space="0" w:color="auto"/>
              <w:right w:val="single" w:sz="4" w:space="0" w:color="auto"/>
            </w:tcBorders>
            <w:shd w:val="clear" w:color="auto" w:fill="auto"/>
            <w:noWrap/>
            <w:vAlign w:val="center"/>
          </w:tcPr>
          <w:p w14:paraId="073602E6" w14:textId="77777777" w:rsidR="00E24FAB" w:rsidRPr="006010A6" w:rsidRDefault="00E24FAB" w:rsidP="00E24FAB">
            <w:pPr>
              <w:pStyle w:val="Betarp"/>
              <w:jc w:val="center"/>
            </w:pPr>
            <w:r w:rsidRPr="006010A6">
              <w:t>m</w:t>
            </w:r>
          </w:p>
        </w:tc>
        <w:tc>
          <w:tcPr>
            <w:tcW w:w="432" w:type="pct"/>
            <w:tcBorders>
              <w:top w:val="single" w:sz="4" w:space="0" w:color="auto"/>
              <w:left w:val="nil"/>
              <w:bottom w:val="single" w:sz="4" w:space="0" w:color="auto"/>
              <w:right w:val="single" w:sz="4" w:space="0" w:color="000000"/>
            </w:tcBorders>
            <w:shd w:val="clear" w:color="auto" w:fill="auto"/>
            <w:vAlign w:val="center"/>
          </w:tcPr>
          <w:p w14:paraId="3E19E4F5" w14:textId="77777777" w:rsidR="00E24FAB" w:rsidRPr="006010A6" w:rsidRDefault="00E24FAB" w:rsidP="00E24FAB">
            <w:pPr>
              <w:pStyle w:val="Betarp"/>
              <w:jc w:val="center"/>
              <w:rPr>
                <w:rFonts w:ascii="Calibri" w:hAnsi="Calibri" w:cs="Times New Roman"/>
              </w:rPr>
            </w:pPr>
            <w:r w:rsidRPr="006010A6">
              <w:rPr>
                <w:rFonts w:ascii="Calibri" w:hAnsi="Calibri"/>
              </w:rPr>
              <w:t>648</w:t>
            </w:r>
          </w:p>
        </w:tc>
        <w:tc>
          <w:tcPr>
            <w:tcW w:w="633" w:type="pct"/>
            <w:gridSpan w:val="2"/>
            <w:tcBorders>
              <w:top w:val="nil"/>
              <w:left w:val="nil"/>
              <w:bottom w:val="single" w:sz="4" w:space="0" w:color="auto"/>
              <w:right w:val="single" w:sz="4" w:space="0" w:color="auto"/>
            </w:tcBorders>
            <w:shd w:val="clear" w:color="auto" w:fill="auto"/>
            <w:noWrap/>
            <w:vAlign w:val="center"/>
          </w:tcPr>
          <w:p w14:paraId="02716137" w14:textId="77777777" w:rsidR="00E24FAB" w:rsidRPr="006010A6" w:rsidRDefault="00E24FAB" w:rsidP="00E24FAB">
            <w:pPr>
              <w:pStyle w:val="Betarp"/>
              <w:rPr>
                <w:color w:val="000000"/>
              </w:rPr>
            </w:pPr>
          </w:p>
        </w:tc>
        <w:tc>
          <w:tcPr>
            <w:tcW w:w="650" w:type="pct"/>
            <w:gridSpan w:val="2"/>
            <w:tcBorders>
              <w:top w:val="nil"/>
              <w:left w:val="nil"/>
              <w:bottom w:val="single" w:sz="4" w:space="0" w:color="auto"/>
              <w:right w:val="single" w:sz="4" w:space="0" w:color="auto"/>
            </w:tcBorders>
          </w:tcPr>
          <w:p w14:paraId="52AB1A73" w14:textId="77777777" w:rsidR="00E24FAB" w:rsidRPr="006010A6" w:rsidRDefault="00E24FAB" w:rsidP="00E24FAB">
            <w:pPr>
              <w:pStyle w:val="Betarp"/>
              <w:rPr>
                <w:rFonts w:eastAsia="Times New Roman"/>
                <w:color w:val="FF0000"/>
                <w:lang w:eastAsia="en-US"/>
              </w:rPr>
            </w:pPr>
          </w:p>
        </w:tc>
      </w:tr>
      <w:tr w:rsidR="00E24FAB" w:rsidRPr="006010A6" w14:paraId="5D917767" w14:textId="77777777" w:rsidTr="00E571CA">
        <w:trPr>
          <w:gridAfter w:val="2"/>
          <w:wAfter w:w="30" w:type="pct"/>
          <w:trHeight w:val="468"/>
          <w:jc w:val="center"/>
        </w:trPr>
        <w:tc>
          <w:tcPr>
            <w:tcW w:w="404" w:type="pct"/>
            <w:tcBorders>
              <w:top w:val="nil"/>
              <w:left w:val="single" w:sz="4" w:space="0" w:color="auto"/>
              <w:bottom w:val="single" w:sz="4" w:space="0" w:color="auto"/>
              <w:right w:val="single" w:sz="4" w:space="0" w:color="auto"/>
            </w:tcBorders>
            <w:shd w:val="clear" w:color="auto" w:fill="auto"/>
            <w:noWrap/>
            <w:vAlign w:val="center"/>
          </w:tcPr>
          <w:p w14:paraId="0E630DF0" w14:textId="5866181A" w:rsidR="00E24FAB" w:rsidRPr="006010A6" w:rsidRDefault="00E24FAB" w:rsidP="00E24FAB">
            <w:pPr>
              <w:pStyle w:val="Betarp"/>
              <w:jc w:val="center"/>
              <w:rPr>
                <w:rFonts w:eastAsia="Times New Roman"/>
                <w:lang w:eastAsia="en-US"/>
              </w:rPr>
            </w:pPr>
            <w:r w:rsidRPr="00BC366C">
              <w:rPr>
                <w:rFonts w:eastAsia="Times New Roman" w:cs="Times New Roman"/>
                <w:lang w:eastAsia="en-US"/>
              </w:rPr>
              <w:t>2.2.</w:t>
            </w:r>
            <w:r>
              <w:rPr>
                <w:rFonts w:eastAsia="Times New Roman" w:cs="Times New Roman"/>
                <w:lang w:eastAsia="en-US"/>
              </w:rPr>
              <w:t>91</w:t>
            </w:r>
          </w:p>
        </w:tc>
        <w:tc>
          <w:tcPr>
            <w:tcW w:w="2419" w:type="pct"/>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091A5E0C" w14:textId="77777777" w:rsidR="00E24FAB" w:rsidRPr="006010A6" w:rsidRDefault="00E24FAB" w:rsidP="00E24FAB">
            <w:pPr>
              <w:pStyle w:val="Betarp"/>
            </w:pPr>
            <w:r w:rsidRPr="006010A6">
              <w:t>Lankstaus gofruoto vamzdžio skirto kabelių privedimui prie galinių įrenginių tiesimas ir tvirtinimas</w:t>
            </w:r>
          </w:p>
        </w:tc>
        <w:tc>
          <w:tcPr>
            <w:tcW w:w="432" w:type="pct"/>
            <w:tcBorders>
              <w:top w:val="nil"/>
              <w:left w:val="nil"/>
              <w:bottom w:val="single" w:sz="4" w:space="0" w:color="auto"/>
              <w:right w:val="single" w:sz="4" w:space="0" w:color="auto"/>
            </w:tcBorders>
            <w:shd w:val="clear" w:color="auto" w:fill="auto"/>
            <w:noWrap/>
            <w:vAlign w:val="center"/>
          </w:tcPr>
          <w:p w14:paraId="5396AC21" w14:textId="77777777" w:rsidR="00E24FAB" w:rsidRPr="006010A6" w:rsidRDefault="00E24FAB" w:rsidP="00E24FAB">
            <w:pPr>
              <w:pStyle w:val="Betarp"/>
              <w:jc w:val="center"/>
            </w:pPr>
            <w:r w:rsidRPr="006010A6">
              <w:t>m</w:t>
            </w:r>
          </w:p>
        </w:tc>
        <w:tc>
          <w:tcPr>
            <w:tcW w:w="432" w:type="pct"/>
            <w:tcBorders>
              <w:top w:val="single" w:sz="4" w:space="0" w:color="auto"/>
              <w:left w:val="nil"/>
              <w:bottom w:val="single" w:sz="4" w:space="0" w:color="auto"/>
              <w:right w:val="single" w:sz="4" w:space="0" w:color="000000"/>
            </w:tcBorders>
            <w:shd w:val="clear" w:color="auto" w:fill="auto"/>
            <w:vAlign w:val="center"/>
          </w:tcPr>
          <w:p w14:paraId="5656498D" w14:textId="77777777" w:rsidR="00E24FAB" w:rsidRPr="006010A6" w:rsidRDefault="00E24FAB" w:rsidP="00E24FAB">
            <w:pPr>
              <w:pStyle w:val="Betarp"/>
              <w:jc w:val="center"/>
              <w:rPr>
                <w:rFonts w:ascii="Calibri" w:hAnsi="Calibri" w:cs="Times New Roman"/>
              </w:rPr>
            </w:pPr>
            <w:r w:rsidRPr="006010A6">
              <w:rPr>
                <w:rFonts w:ascii="Calibri" w:hAnsi="Calibri"/>
              </w:rPr>
              <w:t>192</w:t>
            </w:r>
          </w:p>
        </w:tc>
        <w:tc>
          <w:tcPr>
            <w:tcW w:w="633" w:type="pct"/>
            <w:gridSpan w:val="2"/>
            <w:tcBorders>
              <w:top w:val="nil"/>
              <w:left w:val="nil"/>
              <w:bottom w:val="single" w:sz="4" w:space="0" w:color="auto"/>
              <w:right w:val="single" w:sz="4" w:space="0" w:color="auto"/>
            </w:tcBorders>
            <w:shd w:val="clear" w:color="auto" w:fill="auto"/>
            <w:noWrap/>
            <w:vAlign w:val="center"/>
          </w:tcPr>
          <w:p w14:paraId="47507EB6" w14:textId="77777777" w:rsidR="00E24FAB" w:rsidRPr="006010A6" w:rsidRDefault="00E24FAB" w:rsidP="00E24FAB">
            <w:pPr>
              <w:pStyle w:val="Betarp"/>
              <w:rPr>
                <w:color w:val="000000"/>
              </w:rPr>
            </w:pPr>
          </w:p>
        </w:tc>
        <w:tc>
          <w:tcPr>
            <w:tcW w:w="650" w:type="pct"/>
            <w:gridSpan w:val="2"/>
            <w:tcBorders>
              <w:top w:val="nil"/>
              <w:left w:val="nil"/>
              <w:bottom w:val="single" w:sz="4" w:space="0" w:color="auto"/>
              <w:right w:val="single" w:sz="4" w:space="0" w:color="auto"/>
            </w:tcBorders>
          </w:tcPr>
          <w:p w14:paraId="7619F9CF" w14:textId="77777777" w:rsidR="00E24FAB" w:rsidRPr="006010A6" w:rsidRDefault="00E24FAB" w:rsidP="00E24FAB">
            <w:pPr>
              <w:pStyle w:val="Betarp"/>
              <w:rPr>
                <w:rFonts w:eastAsia="Times New Roman"/>
                <w:color w:val="FF0000"/>
                <w:lang w:eastAsia="en-US"/>
              </w:rPr>
            </w:pPr>
          </w:p>
        </w:tc>
      </w:tr>
      <w:tr w:rsidR="00251430" w:rsidRPr="006010A6" w14:paraId="5EC6BC15" w14:textId="77777777" w:rsidTr="00E571CA">
        <w:trPr>
          <w:gridAfter w:val="2"/>
          <w:wAfter w:w="30" w:type="pct"/>
          <w:trHeight w:val="300"/>
          <w:jc w:val="center"/>
        </w:trPr>
        <w:tc>
          <w:tcPr>
            <w:tcW w:w="4970" w:type="pct"/>
            <w:gridSpan w:val="9"/>
            <w:tcBorders>
              <w:top w:val="nil"/>
              <w:left w:val="single" w:sz="4" w:space="0" w:color="auto"/>
              <w:bottom w:val="single" w:sz="4" w:space="0" w:color="auto"/>
              <w:right w:val="single" w:sz="4" w:space="0" w:color="auto"/>
            </w:tcBorders>
            <w:shd w:val="clear" w:color="auto" w:fill="auto"/>
            <w:noWrap/>
            <w:vAlign w:val="center"/>
          </w:tcPr>
          <w:p w14:paraId="3B26E908" w14:textId="296B4038" w:rsidR="00251430" w:rsidRPr="006010A6" w:rsidRDefault="00251430" w:rsidP="00251430">
            <w:pPr>
              <w:pStyle w:val="Betarp"/>
              <w:jc w:val="center"/>
              <w:rPr>
                <w:rFonts w:eastAsia="Times New Roman"/>
                <w:color w:val="FF0000"/>
                <w:lang w:eastAsia="en-US"/>
              </w:rPr>
            </w:pPr>
            <w:r w:rsidRPr="006010A6">
              <w:rPr>
                <w:b/>
              </w:rPr>
              <w:t>Eismo srauto analizavimo posistemė (ESAP)</w:t>
            </w:r>
            <w:r>
              <w:rPr>
                <w:b/>
              </w:rPr>
              <w:t xml:space="preserve"> (2 kompl.)</w:t>
            </w:r>
          </w:p>
        </w:tc>
      </w:tr>
      <w:tr w:rsidR="00E24FAB" w:rsidRPr="006010A6" w14:paraId="5E09EA76" w14:textId="77777777" w:rsidTr="00E571CA">
        <w:trPr>
          <w:gridAfter w:val="2"/>
          <w:wAfter w:w="30" w:type="pct"/>
          <w:trHeight w:val="300"/>
          <w:jc w:val="center"/>
        </w:trPr>
        <w:tc>
          <w:tcPr>
            <w:tcW w:w="404" w:type="pct"/>
            <w:tcBorders>
              <w:top w:val="nil"/>
              <w:left w:val="single" w:sz="4" w:space="0" w:color="auto"/>
              <w:bottom w:val="single" w:sz="4" w:space="0" w:color="auto"/>
              <w:right w:val="single" w:sz="4" w:space="0" w:color="auto"/>
            </w:tcBorders>
            <w:shd w:val="clear" w:color="auto" w:fill="auto"/>
            <w:noWrap/>
            <w:vAlign w:val="center"/>
          </w:tcPr>
          <w:p w14:paraId="092A6C37" w14:textId="1D5C8C3A" w:rsidR="00E24FAB" w:rsidRPr="006010A6" w:rsidRDefault="00E24FAB" w:rsidP="00E24FAB">
            <w:pPr>
              <w:pStyle w:val="Betarp"/>
              <w:jc w:val="center"/>
              <w:rPr>
                <w:rFonts w:eastAsia="Times New Roman"/>
                <w:lang w:eastAsia="en-US"/>
              </w:rPr>
            </w:pPr>
            <w:r w:rsidRPr="009E3C23">
              <w:rPr>
                <w:rFonts w:eastAsia="Times New Roman" w:cs="Times New Roman"/>
                <w:lang w:eastAsia="en-US"/>
              </w:rPr>
              <w:t>2.2.</w:t>
            </w:r>
            <w:r>
              <w:rPr>
                <w:rFonts w:eastAsia="Times New Roman" w:cs="Times New Roman"/>
                <w:lang w:eastAsia="en-US"/>
              </w:rPr>
              <w:t>92</w:t>
            </w:r>
          </w:p>
        </w:tc>
        <w:tc>
          <w:tcPr>
            <w:tcW w:w="2419" w:type="pct"/>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3B8633C0" w14:textId="77777777" w:rsidR="00E24FAB" w:rsidRPr="006010A6" w:rsidRDefault="00E24FAB" w:rsidP="00E24FAB">
            <w:pPr>
              <w:pStyle w:val="Betarp"/>
            </w:pPr>
            <w:r w:rsidRPr="006010A6">
              <w:t>Transporto priemonių srauto ir greičio analizavimo įrenginio montavimas ir derinimas tvirtinant aukštyje ant santvaros</w:t>
            </w:r>
          </w:p>
        </w:tc>
        <w:tc>
          <w:tcPr>
            <w:tcW w:w="432" w:type="pct"/>
            <w:tcBorders>
              <w:top w:val="nil"/>
              <w:left w:val="nil"/>
              <w:bottom w:val="single" w:sz="4" w:space="0" w:color="auto"/>
              <w:right w:val="single" w:sz="4" w:space="0" w:color="auto"/>
            </w:tcBorders>
            <w:shd w:val="clear" w:color="auto" w:fill="auto"/>
            <w:noWrap/>
            <w:vAlign w:val="center"/>
          </w:tcPr>
          <w:p w14:paraId="267C2850" w14:textId="77777777" w:rsidR="00E24FAB" w:rsidRPr="006010A6" w:rsidRDefault="00E24FAB" w:rsidP="00E24FAB">
            <w:pPr>
              <w:pStyle w:val="Betarp"/>
              <w:jc w:val="center"/>
            </w:pPr>
            <w:r w:rsidRPr="006010A6">
              <w:t>vnt.</w:t>
            </w:r>
          </w:p>
        </w:tc>
        <w:tc>
          <w:tcPr>
            <w:tcW w:w="432" w:type="pct"/>
            <w:tcBorders>
              <w:top w:val="single" w:sz="4" w:space="0" w:color="auto"/>
              <w:left w:val="nil"/>
              <w:bottom w:val="single" w:sz="4" w:space="0" w:color="auto"/>
              <w:right w:val="single" w:sz="4" w:space="0" w:color="000000"/>
            </w:tcBorders>
            <w:shd w:val="clear" w:color="auto" w:fill="auto"/>
            <w:vAlign w:val="center"/>
          </w:tcPr>
          <w:p w14:paraId="04235D8F" w14:textId="77777777" w:rsidR="00E24FAB" w:rsidRPr="006010A6" w:rsidRDefault="00E24FAB" w:rsidP="00E24FAB">
            <w:pPr>
              <w:pStyle w:val="Betarp"/>
              <w:jc w:val="center"/>
              <w:rPr>
                <w:rFonts w:ascii="Calibri" w:hAnsi="Calibri" w:cs="Times New Roman"/>
              </w:rPr>
            </w:pPr>
            <w:r w:rsidRPr="006010A6">
              <w:rPr>
                <w:rFonts w:ascii="Calibri" w:hAnsi="Calibri"/>
              </w:rPr>
              <w:t>2</w:t>
            </w:r>
          </w:p>
        </w:tc>
        <w:tc>
          <w:tcPr>
            <w:tcW w:w="633" w:type="pct"/>
            <w:gridSpan w:val="2"/>
            <w:tcBorders>
              <w:top w:val="nil"/>
              <w:left w:val="nil"/>
              <w:bottom w:val="single" w:sz="4" w:space="0" w:color="auto"/>
              <w:right w:val="single" w:sz="4" w:space="0" w:color="auto"/>
            </w:tcBorders>
            <w:shd w:val="clear" w:color="auto" w:fill="auto"/>
            <w:noWrap/>
            <w:vAlign w:val="center"/>
          </w:tcPr>
          <w:p w14:paraId="5BC8D7EB" w14:textId="77777777" w:rsidR="00E24FAB" w:rsidRPr="006010A6" w:rsidRDefault="00E24FAB" w:rsidP="00E24FAB">
            <w:pPr>
              <w:pStyle w:val="Betarp"/>
              <w:rPr>
                <w:color w:val="000000"/>
              </w:rPr>
            </w:pPr>
          </w:p>
        </w:tc>
        <w:tc>
          <w:tcPr>
            <w:tcW w:w="650" w:type="pct"/>
            <w:gridSpan w:val="2"/>
            <w:tcBorders>
              <w:top w:val="nil"/>
              <w:left w:val="nil"/>
              <w:bottom w:val="single" w:sz="4" w:space="0" w:color="auto"/>
              <w:right w:val="single" w:sz="4" w:space="0" w:color="auto"/>
            </w:tcBorders>
          </w:tcPr>
          <w:p w14:paraId="43102937" w14:textId="77777777" w:rsidR="00E24FAB" w:rsidRPr="006010A6" w:rsidRDefault="00E24FAB" w:rsidP="00E24FAB">
            <w:pPr>
              <w:pStyle w:val="Betarp"/>
              <w:rPr>
                <w:rFonts w:eastAsia="Times New Roman"/>
                <w:color w:val="FF0000"/>
                <w:lang w:eastAsia="en-US"/>
              </w:rPr>
            </w:pPr>
          </w:p>
        </w:tc>
      </w:tr>
      <w:tr w:rsidR="00E24FAB" w:rsidRPr="006010A6" w14:paraId="5AC63A79" w14:textId="77777777" w:rsidTr="00E571CA">
        <w:trPr>
          <w:gridAfter w:val="2"/>
          <w:wAfter w:w="30" w:type="pct"/>
          <w:trHeight w:val="300"/>
          <w:jc w:val="center"/>
        </w:trPr>
        <w:tc>
          <w:tcPr>
            <w:tcW w:w="404" w:type="pct"/>
            <w:tcBorders>
              <w:top w:val="nil"/>
              <w:left w:val="single" w:sz="4" w:space="0" w:color="auto"/>
              <w:bottom w:val="single" w:sz="4" w:space="0" w:color="auto"/>
              <w:right w:val="single" w:sz="4" w:space="0" w:color="auto"/>
            </w:tcBorders>
            <w:shd w:val="clear" w:color="auto" w:fill="auto"/>
            <w:noWrap/>
            <w:vAlign w:val="center"/>
          </w:tcPr>
          <w:p w14:paraId="3D7495A5" w14:textId="699DB3E7" w:rsidR="00E24FAB" w:rsidRPr="006010A6" w:rsidRDefault="00E24FAB" w:rsidP="00E24FAB">
            <w:pPr>
              <w:pStyle w:val="Betarp"/>
              <w:jc w:val="center"/>
              <w:rPr>
                <w:rFonts w:eastAsia="Times New Roman"/>
                <w:lang w:eastAsia="en-US"/>
              </w:rPr>
            </w:pPr>
            <w:r w:rsidRPr="009E3C23">
              <w:rPr>
                <w:rFonts w:eastAsia="Times New Roman" w:cs="Times New Roman"/>
                <w:lang w:eastAsia="en-US"/>
              </w:rPr>
              <w:t>2.2.</w:t>
            </w:r>
            <w:r>
              <w:rPr>
                <w:rFonts w:eastAsia="Times New Roman" w:cs="Times New Roman"/>
                <w:lang w:eastAsia="en-US"/>
              </w:rPr>
              <w:t>93</w:t>
            </w:r>
          </w:p>
        </w:tc>
        <w:tc>
          <w:tcPr>
            <w:tcW w:w="2419" w:type="pct"/>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3C9DC08B" w14:textId="77777777" w:rsidR="00E24FAB" w:rsidRPr="006010A6" w:rsidRDefault="00E24FAB" w:rsidP="00E24FAB">
            <w:pPr>
              <w:pStyle w:val="Betarp"/>
            </w:pPr>
            <w:r w:rsidRPr="006010A6">
              <w:t>Transporto priemonių srauto ir greičio analizavimo įrenginio konfigūravimas, programavimas ir testavimas</w:t>
            </w:r>
          </w:p>
        </w:tc>
        <w:tc>
          <w:tcPr>
            <w:tcW w:w="432" w:type="pct"/>
            <w:tcBorders>
              <w:top w:val="nil"/>
              <w:left w:val="nil"/>
              <w:bottom w:val="single" w:sz="4" w:space="0" w:color="auto"/>
              <w:right w:val="single" w:sz="4" w:space="0" w:color="auto"/>
            </w:tcBorders>
            <w:shd w:val="clear" w:color="auto" w:fill="auto"/>
            <w:noWrap/>
            <w:vAlign w:val="center"/>
          </w:tcPr>
          <w:p w14:paraId="0AF07A07" w14:textId="77777777" w:rsidR="00E24FAB" w:rsidRPr="006010A6" w:rsidRDefault="00E24FAB" w:rsidP="00E24FAB">
            <w:pPr>
              <w:pStyle w:val="Betarp"/>
              <w:jc w:val="center"/>
            </w:pPr>
            <w:r w:rsidRPr="006010A6">
              <w:t>vnt.</w:t>
            </w:r>
          </w:p>
        </w:tc>
        <w:tc>
          <w:tcPr>
            <w:tcW w:w="432" w:type="pct"/>
            <w:tcBorders>
              <w:top w:val="single" w:sz="4" w:space="0" w:color="auto"/>
              <w:left w:val="nil"/>
              <w:bottom w:val="single" w:sz="4" w:space="0" w:color="auto"/>
              <w:right w:val="single" w:sz="4" w:space="0" w:color="000000"/>
            </w:tcBorders>
            <w:shd w:val="clear" w:color="auto" w:fill="auto"/>
            <w:vAlign w:val="center"/>
          </w:tcPr>
          <w:p w14:paraId="468616BD" w14:textId="77777777" w:rsidR="00E24FAB" w:rsidRPr="006010A6" w:rsidRDefault="00E24FAB" w:rsidP="00E24FAB">
            <w:pPr>
              <w:pStyle w:val="Betarp"/>
              <w:jc w:val="center"/>
              <w:rPr>
                <w:rFonts w:ascii="Calibri" w:hAnsi="Calibri" w:cs="Times New Roman"/>
              </w:rPr>
            </w:pPr>
            <w:r w:rsidRPr="006010A6">
              <w:rPr>
                <w:rFonts w:ascii="Calibri" w:hAnsi="Calibri"/>
              </w:rPr>
              <w:t>2</w:t>
            </w:r>
          </w:p>
        </w:tc>
        <w:tc>
          <w:tcPr>
            <w:tcW w:w="633" w:type="pct"/>
            <w:gridSpan w:val="2"/>
            <w:tcBorders>
              <w:top w:val="nil"/>
              <w:left w:val="nil"/>
              <w:bottom w:val="single" w:sz="4" w:space="0" w:color="auto"/>
              <w:right w:val="single" w:sz="4" w:space="0" w:color="auto"/>
            </w:tcBorders>
            <w:shd w:val="clear" w:color="auto" w:fill="auto"/>
            <w:noWrap/>
            <w:vAlign w:val="center"/>
          </w:tcPr>
          <w:p w14:paraId="21233358" w14:textId="77777777" w:rsidR="00E24FAB" w:rsidRPr="006010A6" w:rsidRDefault="00E24FAB" w:rsidP="00E24FAB">
            <w:pPr>
              <w:pStyle w:val="Betarp"/>
              <w:rPr>
                <w:color w:val="000000"/>
              </w:rPr>
            </w:pPr>
          </w:p>
        </w:tc>
        <w:tc>
          <w:tcPr>
            <w:tcW w:w="650" w:type="pct"/>
            <w:gridSpan w:val="2"/>
            <w:tcBorders>
              <w:top w:val="nil"/>
              <w:left w:val="nil"/>
              <w:bottom w:val="single" w:sz="4" w:space="0" w:color="auto"/>
              <w:right w:val="single" w:sz="4" w:space="0" w:color="auto"/>
            </w:tcBorders>
          </w:tcPr>
          <w:p w14:paraId="5E7572E9" w14:textId="77777777" w:rsidR="00E24FAB" w:rsidRPr="006010A6" w:rsidRDefault="00E24FAB" w:rsidP="00E24FAB">
            <w:pPr>
              <w:pStyle w:val="Betarp"/>
              <w:rPr>
                <w:rFonts w:eastAsia="Times New Roman"/>
                <w:color w:val="FF0000"/>
                <w:lang w:eastAsia="en-US"/>
              </w:rPr>
            </w:pPr>
          </w:p>
        </w:tc>
      </w:tr>
      <w:tr w:rsidR="00E24FAB" w:rsidRPr="006010A6" w14:paraId="7026D3B9" w14:textId="77777777" w:rsidTr="00E571CA">
        <w:trPr>
          <w:gridAfter w:val="2"/>
          <w:wAfter w:w="30" w:type="pct"/>
          <w:trHeight w:val="300"/>
          <w:jc w:val="center"/>
        </w:trPr>
        <w:tc>
          <w:tcPr>
            <w:tcW w:w="404" w:type="pct"/>
            <w:tcBorders>
              <w:top w:val="nil"/>
              <w:left w:val="single" w:sz="4" w:space="0" w:color="auto"/>
              <w:bottom w:val="single" w:sz="4" w:space="0" w:color="auto"/>
              <w:right w:val="single" w:sz="4" w:space="0" w:color="auto"/>
            </w:tcBorders>
            <w:shd w:val="clear" w:color="auto" w:fill="auto"/>
            <w:noWrap/>
            <w:vAlign w:val="center"/>
          </w:tcPr>
          <w:p w14:paraId="01BE0808" w14:textId="1FB2F006" w:rsidR="00E24FAB" w:rsidRPr="006010A6" w:rsidRDefault="00E24FAB" w:rsidP="00E24FAB">
            <w:pPr>
              <w:pStyle w:val="Betarp"/>
              <w:jc w:val="center"/>
              <w:rPr>
                <w:rFonts w:eastAsia="Times New Roman"/>
                <w:lang w:eastAsia="en-US"/>
              </w:rPr>
            </w:pPr>
            <w:r w:rsidRPr="009E3C23">
              <w:rPr>
                <w:rFonts w:eastAsia="Times New Roman" w:cs="Times New Roman"/>
                <w:lang w:eastAsia="en-US"/>
              </w:rPr>
              <w:t>2.2.</w:t>
            </w:r>
            <w:r>
              <w:rPr>
                <w:rFonts w:eastAsia="Times New Roman" w:cs="Times New Roman"/>
                <w:lang w:eastAsia="en-US"/>
              </w:rPr>
              <w:t>94</w:t>
            </w:r>
          </w:p>
        </w:tc>
        <w:tc>
          <w:tcPr>
            <w:tcW w:w="2419" w:type="pct"/>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7246C6BD" w14:textId="77777777" w:rsidR="00E24FAB" w:rsidRPr="006010A6" w:rsidRDefault="00E24FAB" w:rsidP="00E24FAB">
            <w:pPr>
              <w:pStyle w:val="Betarp"/>
            </w:pPr>
            <w:r w:rsidRPr="006010A6">
              <w:t xml:space="preserve">Transporto priemonių srauto ir greičio analizavimo įrenginio perduodamos informacijos konfigūravimas EIS valdymo centre </w:t>
            </w:r>
          </w:p>
        </w:tc>
        <w:tc>
          <w:tcPr>
            <w:tcW w:w="432" w:type="pct"/>
            <w:tcBorders>
              <w:top w:val="nil"/>
              <w:left w:val="nil"/>
              <w:bottom w:val="single" w:sz="4" w:space="0" w:color="auto"/>
              <w:right w:val="single" w:sz="4" w:space="0" w:color="auto"/>
            </w:tcBorders>
            <w:shd w:val="clear" w:color="auto" w:fill="auto"/>
            <w:noWrap/>
            <w:vAlign w:val="center"/>
          </w:tcPr>
          <w:p w14:paraId="20432478" w14:textId="77777777" w:rsidR="00E24FAB" w:rsidRPr="006010A6" w:rsidRDefault="00E24FAB" w:rsidP="00E24FAB">
            <w:pPr>
              <w:pStyle w:val="Betarp"/>
              <w:jc w:val="center"/>
            </w:pPr>
            <w:r w:rsidRPr="006010A6">
              <w:t>kompl.</w:t>
            </w:r>
          </w:p>
        </w:tc>
        <w:tc>
          <w:tcPr>
            <w:tcW w:w="432" w:type="pct"/>
            <w:tcBorders>
              <w:top w:val="single" w:sz="4" w:space="0" w:color="auto"/>
              <w:left w:val="nil"/>
              <w:bottom w:val="single" w:sz="4" w:space="0" w:color="auto"/>
              <w:right w:val="single" w:sz="4" w:space="0" w:color="000000"/>
            </w:tcBorders>
            <w:shd w:val="clear" w:color="auto" w:fill="auto"/>
            <w:vAlign w:val="center"/>
          </w:tcPr>
          <w:p w14:paraId="4ADAD80D" w14:textId="77777777" w:rsidR="00E24FAB" w:rsidRPr="006010A6" w:rsidRDefault="00E24FAB" w:rsidP="00E24FAB">
            <w:pPr>
              <w:pStyle w:val="Betarp"/>
              <w:jc w:val="center"/>
              <w:rPr>
                <w:rFonts w:ascii="Calibri" w:hAnsi="Calibri" w:cs="Times New Roman"/>
              </w:rPr>
            </w:pPr>
            <w:r w:rsidRPr="006010A6">
              <w:rPr>
                <w:rFonts w:ascii="Calibri" w:hAnsi="Calibri"/>
              </w:rPr>
              <w:t>2</w:t>
            </w:r>
          </w:p>
        </w:tc>
        <w:tc>
          <w:tcPr>
            <w:tcW w:w="633" w:type="pct"/>
            <w:gridSpan w:val="2"/>
            <w:tcBorders>
              <w:top w:val="nil"/>
              <w:left w:val="nil"/>
              <w:bottom w:val="single" w:sz="4" w:space="0" w:color="auto"/>
              <w:right w:val="single" w:sz="4" w:space="0" w:color="auto"/>
            </w:tcBorders>
            <w:shd w:val="clear" w:color="auto" w:fill="auto"/>
            <w:noWrap/>
            <w:vAlign w:val="center"/>
          </w:tcPr>
          <w:p w14:paraId="489F3700" w14:textId="77777777" w:rsidR="00E24FAB" w:rsidRPr="006010A6" w:rsidRDefault="00E24FAB" w:rsidP="00E24FAB">
            <w:pPr>
              <w:pStyle w:val="Betarp"/>
              <w:rPr>
                <w:color w:val="000000"/>
              </w:rPr>
            </w:pPr>
          </w:p>
        </w:tc>
        <w:tc>
          <w:tcPr>
            <w:tcW w:w="650" w:type="pct"/>
            <w:gridSpan w:val="2"/>
            <w:tcBorders>
              <w:top w:val="nil"/>
              <w:left w:val="nil"/>
              <w:bottom w:val="single" w:sz="4" w:space="0" w:color="auto"/>
              <w:right w:val="single" w:sz="4" w:space="0" w:color="auto"/>
            </w:tcBorders>
          </w:tcPr>
          <w:p w14:paraId="1F0DD165" w14:textId="77777777" w:rsidR="00E24FAB" w:rsidRPr="006010A6" w:rsidRDefault="00E24FAB" w:rsidP="00E24FAB">
            <w:pPr>
              <w:pStyle w:val="Betarp"/>
              <w:rPr>
                <w:rFonts w:eastAsia="Times New Roman"/>
                <w:color w:val="FF0000"/>
                <w:lang w:eastAsia="en-US"/>
              </w:rPr>
            </w:pPr>
          </w:p>
        </w:tc>
      </w:tr>
      <w:tr w:rsidR="00E24FAB" w:rsidRPr="006010A6" w14:paraId="10C6FFD9" w14:textId="77777777" w:rsidTr="00E571CA">
        <w:trPr>
          <w:gridAfter w:val="2"/>
          <w:wAfter w:w="30" w:type="pct"/>
          <w:trHeight w:val="300"/>
          <w:jc w:val="center"/>
        </w:trPr>
        <w:tc>
          <w:tcPr>
            <w:tcW w:w="404" w:type="pct"/>
            <w:tcBorders>
              <w:top w:val="nil"/>
              <w:left w:val="single" w:sz="4" w:space="0" w:color="auto"/>
              <w:bottom w:val="single" w:sz="4" w:space="0" w:color="auto"/>
              <w:right w:val="single" w:sz="4" w:space="0" w:color="auto"/>
            </w:tcBorders>
            <w:shd w:val="clear" w:color="auto" w:fill="auto"/>
            <w:noWrap/>
            <w:vAlign w:val="center"/>
          </w:tcPr>
          <w:p w14:paraId="1C955DB7" w14:textId="130A0CB1" w:rsidR="00E24FAB" w:rsidRPr="006010A6" w:rsidRDefault="00E24FAB" w:rsidP="00E24FAB">
            <w:pPr>
              <w:pStyle w:val="Betarp"/>
              <w:jc w:val="center"/>
              <w:rPr>
                <w:rFonts w:eastAsia="Times New Roman"/>
                <w:lang w:eastAsia="en-US"/>
              </w:rPr>
            </w:pPr>
            <w:r w:rsidRPr="009E3C23">
              <w:rPr>
                <w:rFonts w:eastAsia="Times New Roman" w:cs="Times New Roman"/>
                <w:lang w:eastAsia="en-US"/>
              </w:rPr>
              <w:t>2.2.</w:t>
            </w:r>
            <w:r>
              <w:rPr>
                <w:rFonts w:eastAsia="Times New Roman" w:cs="Times New Roman"/>
                <w:lang w:eastAsia="en-US"/>
              </w:rPr>
              <w:t>95</w:t>
            </w:r>
          </w:p>
        </w:tc>
        <w:tc>
          <w:tcPr>
            <w:tcW w:w="2419" w:type="pct"/>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2938F28C" w14:textId="77777777" w:rsidR="00E24FAB" w:rsidRPr="006010A6" w:rsidRDefault="00E24FAB" w:rsidP="00E24FAB">
            <w:pPr>
              <w:pStyle w:val="Betarp"/>
            </w:pPr>
            <w:r w:rsidRPr="006010A6">
              <w:t>Apsaugų nuo viršįtampių išorinėms linijoms montavimas spintoje</w:t>
            </w:r>
          </w:p>
        </w:tc>
        <w:tc>
          <w:tcPr>
            <w:tcW w:w="432" w:type="pct"/>
            <w:tcBorders>
              <w:top w:val="nil"/>
              <w:left w:val="nil"/>
              <w:bottom w:val="single" w:sz="4" w:space="0" w:color="auto"/>
              <w:right w:val="single" w:sz="4" w:space="0" w:color="auto"/>
            </w:tcBorders>
            <w:shd w:val="clear" w:color="auto" w:fill="auto"/>
            <w:noWrap/>
            <w:vAlign w:val="center"/>
          </w:tcPr>
          <w:p w14:paraId="08BDC020" w14:textId="77777777" w:rsidR="00E24FAB" w:rsidRPr="006010A6" w:rsidRDefault="00E24FAB" w:rsidP="00E24FAB">
            <w:pPr>
              <w:pStyle w:val="Betarp"/>
              <w:jc w:val="center"/>
            </w:pPr>
            <w:r w:rsidRPr="006010A6">
              <w:t>kompl.</w:t>
            </w:r>
          </w:p>
        </w:tc>
        <w:tc>
          <w:tcPr>
            <w:tcW w:w="432" w:type="pct"/>
            <w:tcBorders>
              <w:top w:val="single" w:sz="4" w:space="0" w:color="auto"/>
              <w:left w:val="nil"/>
              <w:bottom w:val="single" w:sz="4" w:space="0" w:color="auto"/>
              <w:right w:val="single" w:sz="4" w:space="0" w:color="000000"/>
            </w:tcBorders>
            <w:shd w:val="clear" w:color="auto" w:fill="auto"/>
            <w:vAlign w:val="center"/>
          </w:tcPr>
          <w:p w14:paraId="7280483D" w14:textId="77777777" w:rsidR="00E24FAB" w:rsidRPr="006010A6" w:rsidRDefault="00E24FAB" w:rsidP="00E24FAB">
            <w:pPr>
              <w:pStyle w:val="Betarp"/>
              <w:jc w:val="center"/>
              <w:rPr>
                <w:rFonts w:ascii="Calibri" w:hAnsi="Calibri" w:cs="Times New Roman"/>
              </w:rPr>
            </w:pPr>
            <w:r w:rsidRPr="006010A6">
              <w:rPr>
                <w:rFonts w:ascii="Calibri" w:hAnsi="Calibri"/>
              </w:rPr>
              <w:t>2</w:t>
            </w:r>
          </w:p>
        </w:tc>
        <w:tc>
          <w:tcPr>
            <w:tcW w:w="633" w:type="pct"/>
            <w:gridSpan w:val="2"/>
            <w:tcBorders>
              <w:top w:val="nil"/>
              <w:left w:val="nil"/>
              <w:bottom w:val="single" w:sz="4" w:space="0" w:color="auto"/>
              <w:right w:val="single" w:sz="4" w:space="0" w:color="auto"/>
            </w:tcBorders>
            <w:shd w:val="clear" w:color="auto" w:fill="auto"/>
            <w:noWrap/>
            <w:vAlign w:val="center"/>
          </w:tcPr>
          <w:p w14:paraId="3E604A57" w14:textId="77777777" w:rsidR="00E24FAB" w:rsidRPr="006010A6" w:rsidRDefault="00E24FAB" w:rsidP="00E24FAB">
            <w:pPr>
              <w:pStyle w:val="Betarp"/>
              <w:rPr>
                <w:color w:val="000000"/>
              </w:rPr>
            </w:pPr>
          </w:p>
        </w:tc>
        <w:tc>
          <w:tcPr>
            <w:tcW w:w="650" w:type="pct"/>
            <w:gridSpan w:val="2"/>
            <w:tcBorders>
              <w:top w:val="nil"/>
              <w:left w:val="nil"/>
              <w:bottom w:val="single" w:sz="4" w:space="0" w:color="auto"/>
              <w:right w:val="single" w:sz="4" w:space="0" w:color="auto"/>
            </w:tcBorders>
          </w:tcPr>
          <w:p w14:paraId="0F10C0F4" w14:textId="77777777" w:rsidR="00E24FAB" w:rsidRPr="006010A6" w:rsidRDefault="00E24FAB" w:rsidP="00E24FAB">
            <w:pPr>
              <w:pStyle w:val="Betarp"/>
              <w:rPr>
                <w:rFonts w:eastAsia="Times New Roman"/>
                <w:color w:val="FF0000"/>
                <w:lang w:eastAsia="en-US"/>
              </w:rPr>
            </w:pPr>
          </w:p>
        </w:tc>
      </w:tr>
      <w:tr w:rsidR="00E24FAB" w:rsidRPr="006010A6" w14:paraId="4B0B4540" w14:textId="77777777" w:rsidTr="00E571CA">
        <w:trPr>
          <w:gridAfter w:val="2"/>
          <w:wAfter w:w="30" w:type="pct"/>
          <w:trHeight w:val="300"/>
          <w:jc w:val="center"/>
        </w:trPr>
        <w:tc>
          <w:tcPr>
            <w:tcW w:w="404" w:type="pct"/>
            <w:tcBorders>
              <w:top w:val="nil"/>
              <w:left w:val="single" w:sz="4" w:space="0" w:color="auto"/>
              <w:bottom w:val="single" w:sz="4" w:space="0" w:color="auto"/>
              <w:right w:val="single" w:sz="4" w:space="0" w:color="auto"/>
            </w:tcBorders>
            <w:shd w:val="clear" w:color="auto" w:fill="auto"/>
            <w:noWrap/>
            <w:vAlign w:val="center"/>
          </w:tcPr>
          <w:p w14:paraId="3D51EBF1" w14:textId="00E51AE7" w:rsidR="00E24FAB" w:rsidRPr="006010A6" w:rsidRDefault="00E24FAB" w:rsidP="00E24FAB">
            <w:pPr>
              <w:pStyle w:val="Betarp"/>
              <w:jc w:val="center"/>
              <w:rPr>
                <w:rFonts w:eastAsia="Times New Roman"/>
                <w:lang w:eastAsia="en-US"/>
              </w:rPr>
            </w:pPr>
            <w:r w:rsidRPr="009E3C23">
              <w:rPr>
                <w:rFonts w:eastAsia="Times New Roman" w:cs="Times New Roman"/>
                <w:lang w:eastAsia="en-US"/>
              </w:rPr>
              <w:t>2.2.</w:t>
            </w:r>
            <w:r>
              <w:rPr>
                <w:rFonts w:eastAsia="Times New Roman" w:cs="Times New Roman"/>
                <w:lang w:eastAsia="en-US"/>
              </w:rPr>
              <w:t>96</w:t>
            </w:r>
          </w:p>
        </w:tc>
        <w:tc>
          <w:tcPr>
            <w:tcW w:w="2419" w:type="pct"/>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0AD55AAA" w14:textId="77777777" w:rsidR="00E24FAB" w:rsidRPr="006010A6" w:rsidRDefault="00E24FAB" w:rsidP="00E24FAB">
            <w:pPr>
              <w:pStyle w:val="Betarp"/>
            </w:pPr>
            <w:r w:rsidRPr="006010A6">
              <w:t xml:space="preserve">Duomenų perdavimo kabelio pajungimas į galinius įrenginius </w:t>
            </w:r>
          </w:p>
        </w:tc>
        <w:tc>
          <w:tcPr>
            <w:tcW w:w="432" w:type="pct"/>
            <w:tcBorders>
              <w:top w:val="nil"/>
              <w:left w:val="nil"/>
              <w:bottom w:val="single" w:sz="4" w:space="0" w:color="auto"/>
              <w:right w:val="single" w:sz="4" w:space="0" w:color="auto"/>
            </w:tcBorders>
            <w:shd w:val="clear" w:color="auto" w:fill="auto"/>
            <w:noWrap/>
            <w:vAlign w:val="center"/>
          </w:tcPr>
          <w:p w14:paraId="3603E4A1" w14:textId="77777777" w:rsidR="00E24FAB" w:rsidRPr="006010A6" w:rsidRDefault="00E24FAB" w:rsidP="00E24FAB">
            <w:pPr>
              <w:pStyle w:val="Betarp"/>
              <w:jc w:val="center"/>
            </w:pPr>
            <w:r w:rsidRPr="006010A6">
              <w:t>vnt.</w:t>
            </w:r>
          </w:p>
        </w:tc>
        <w:tc>
          <w:tcPr>
            <w:tcW w:w="432" w:type="pct"/>
            <w:tcBorders>
              <w:top w:val="single" w:sz="4" w:space="0" w:color="auto"/>
              <w:left w:val="nil"/>
              <w:bottom w:val="single" w:sz="4" w:space="0" w:color="auto"/>
              <w:right w:val="single" w:sz="4" w:space="0" w:color="000000"/>
            </w:tcBorders>
            <w:shd w:val="clear" w:color="auto" w:fill="auto"/>
            <w:vAlign w:val="center"/>
          </w:tcPr>
          <w:p w14:paraId="4E66C928" w14:textId="77777777" w:rsidR="00E24FAB" w:rsidRPr="006010A6" w:rsidRDefault="00E24FAB" w:rsidP="00E24FAB">
            <w:pPr>
              <w:pStyle w:val="Betarp"/>
              <w:jc w:val="center"/>
              <w:rPr>
                <w:rFonts w:ascii="Calibri" w:hAnsi="Calibri" w:cs="Times New Roman"/>
              </w:rPr>
            </w:pPr>
            <w:r w:rsidRPr="006010A6">
              <w:rPr>
                <w:rFonts w:ascii="Calibri" w:hAnsi="Calibri"/>
              </w:rPr>
              <w:t>4</w:t>
            </w:r>
          </w:p>
        </w:tc>
        <w:tc>
          <w:tcPr>
            <w:tcW w:w="633" w:type="pct"/>
            <w:gridSpan w:val="2"/>
            <w:tcBorders>
              <w:top w:val="nil"/>
              <w:left w:val="nil"/>
              <w:bottom w:val="single" w:sz="4" w:space="0" w:color="auto"/>
              <w:right w:val="single" w:sz="4" w:space="0" w:color="auto"/>
            </w:tcBorders>
            <w:shd w:val="clear" w:color="auto" w:fill="auto"/>
            <w:noWrap/>
            <w:vAlign w:val="center"/>
          </w:tcPr>
          <w:p w14:paraId="583FE71C" w14:textId="77777777" w:rsidR="00E24FAB" w:rsidRPr="006010A6" w:rsidRDefault="00E24FAB" w:rsidP="00E24FAB">
            <w:pPr>
              <w:pStyle w:val="Betarp"/>
              <w:rPr>
                <w:color w:val="000000"/>
              </w:rPr>
            </w:pPr>
          </w:p>
        </w:tc>
        <w:tc>
          <w:tcPr>
            <w:tcW w:w="650" w:type="pct"/>
            <w:gridSpan w:val="2"/>
            <w:tcBorders>
              <w:top w:val="nil"/>
              <w:left w:val="nil"/>
              <w:bottom w:val="single" w:sz="4" w:space="0" w:color="auto"/>
              <w:right w:val="single" w:sz="4" w:space="0" w:color="auto"/>
            </w:tcBorders>
          </w:tcPr>
          <w:p w14:paraId="26920660" w14:textId="77777777" w:rsidR="00E24FAB" w:rsidRPr="006010A6" w:rsidRDefault="00E24FAB" w:rsidP="00E24FAB">
            <w:pPr>
              <w:pStyle w:val="Betarp"/>
              <w:rPr>
                <w:rFonts w:eastAsia="Times New Roman"/>
                <w:color w:val="FF0000"/>
                <w:lang w:eastAsia="en-US"/>
              </w:rPr>
            </w:pPr>
          </w:p>
        </w:tc>
      </w:tr>
      <w:tr w:rsidR="00E24FAB" w:rsidRPr="006010A6" w14:paraId="17B0A9DE" w14:textId="77777777" w:rsidTr="00E571CA">
        <w:trPr>
          <w:gridAfter w:val="2"/>
          <w:wAfter w:w="30" w:type="pct"/>
          <w:trHeight w:val="300"/>
          <w:jc w:val="center"/>
        </w:trPr>
        <w:tc>
          <w:tcPr>
            <w:tcW w:w="404" w:type="pct"/>
            <w:tcBorders>
              <w:top w:val="nil"/>
              <w:left w:val="single" w:sz="4" w:space="0" w:color="auto"/>
              <w:bottom w:val="single" w:sz="4" w:space="0" w:color="auto"/>
              <w:right w:val="single" w:sz="4" w:space="0" w:color="auto"/>
            </w:tcBorders>
            <w:shd w:val="clear" w:color="auto" w:fill="auto"/>
            <w:noWrap/>
            <w:vAlign w:val="center"/>
          </w:tcPr>
          <w:p w14:paraId="0A6C80D2" w14:textId="1E08A2F5" w:rsidR="00E24FAB" w:rsidRPr="006010A6" w:rsidRDefault="00E24FAB" w:rsidP="00E24FAB">
            <w:pPr>
              <w:pStyle w:val="Betarp"/>
              <w:jc w:val="center"/>
              <w:rPr>
                <w:rFonts w:eastAsia="Times New Roman"/>
                <w:lang w:eastAsia="en-US"/>
              </w:rPr>
            </w:pPr>
            <w:r w:rsidRPr="009E3C23">
              <w:rPr>
                <w:rFonts w:eastAsia="Times New Roman" w:cs="Times New Roman"/>
                <w:lang w:eastAsia="en-US"/>
              </w:rPr>
              <w:t>2.2.</w:t>
            </w:r>
            <w:r>
              <w:rPr>
                <w:rFonts w:eastAsia="Times New Roman" w:cs="Times New Roman"/>
                <w:lang w:eastAsia="en-US"/>
              </w:rPr>
              <w:t>97</w:t>
            </w:r>
          </w:p>
        </w:tc>
        <w:tc>
          <w:tcPr>
            <w:tcW w:w="2419" w:type="pct"/>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7F96A039" w14:textId="77777777" w:rsidR="00E24FAB" w:rsidRPr="006010A6" w:rsidRDefault="00E24FAB" w:rsidP="00E24FAB">
            <w:pPr>
              <w:pStyle w:val="Betarp"/>
            </w:pPr>
            <w:r w:rsidRPr="006010A6">
              <w:t>Elektros maitinimo kabelio pajungimas į galinius įrenginius</w:t>
            </w:r>
          </w:p>
        </w:tc>
        <w:tc>
          <w:tcPr>
            <w:tcW w:w="432" w:type="pct"/>
            <w:tcBorders>
              <w:top w:val="nil"/>
              <w:left w:val="nil"/>
              <w:bottom w:val="single" w:sz="4" w:space="0" w:color="auto"/>
              <w:right w:val="single" w:sz="4" w:space="0" w:color="auto"/>
            </w:tcBorders>
            <w:shd w:val="clear" w:color="auto" w:fill="auto"/>
            <w:noWrap/>
            <w:vAlign w:val="center"/>
          </w:tcPr>
          <w:p w14:paraId="508DA3CA" w14:textId="77777777" w:rsidR="00E24FAB" w:rsidRPr="006010A6" w:rsidRDefault="00E24FAB" w:rsidP="00E24FAB">
            <w:pPr>
              <w:pStyle w:val="Betarp"/>
              <w:jc w:val="center"/>
            </w:pPr>
            <w:r w:rsidRPr="006010A6">
              <w:t>vnt.</w:t>
            </w:r>
          </w:p>
        </w:tc>
        <w:tc>
          <w:tcPr>
            <w:tcW w:w="432" w:type="pct"/>
            <w:tcBorders>
              <w:top w:val="single" w:sz="4" w:space="0" w:color="auto"/>
              <w:left w:val="nil"/>
              <w:bottom w:val="single" w:sz="4" w:space="0" w:color="auto"/>
              <w:right w:val="single" w:sz="4" w:space="0" w:color="000000"/>
            </w:tcBorders>
            <w:shd w:val="clear" w:color="auto" w:fill="auto"/>
            <w:vAlign w:val="center"/>
          </w:tcPr>
          <w:p w14:paraId="64D16A9A" w14:textId="77777777" w:rsidR="00E24FAB" w:rsidRPr="006010A6" w:rsidRDefault="00E24FAB" w:rsidP="00E24FAB">
            <w:pPr>
              <w:pStyle w:val="Betarp"/>
              <w:jc w:val="center"/>
              <w:rPr>
                <w:rFonts w:ascii="Calibri" w:hAnsi="Calibri" w:cs="Times New Roman"/>
              </w:rPr>
            </w:pPr>
            <w:r w:rsidRPr="006010A6">
              <w:rPr>
                <w:rFonts w:ascii="Calibri" w:hAnsi="Calibri"/>
              </w:rPr>
              <w:t>4</w:t>
            </w:r>
          </w:p>
        </w:tc>
        <w:tc>
          <w:tcPr>
            <w:tcW w:w="633" w:type="pct"/>
            <w:gridSpan w:val="2"/>
            <w:tcBorders>
              <w:top w:val="nil"/>
              <w:left w:val="nil"/>
              <w:bottom w:val="single" w:sz="4" w:space="0" w:color="auto"/>
              <w:right w:val="single" w:sz="4" w:space="0" w:color="auto"/>
            </w:tcBorders>
            <w:shd w:val="clear" w:color="auto" w:fill="auto"/>
            <w:noWrap/>
            <w:vAlign w:val="center"/>
          </w:tcPr>
          <w:p w14:paraId="50F37734" w14:textId="77777777" w:rsidR="00E24FAB" w:rsidRPr="006010A6" w:rsidRDefault="00E24FAB" w:rsidP="00E24FAB">
            <w:pPr>
              <w:pStyle w:val="Betarp"/>
              <w:rPr>
                <w:color w:val="000000"/>
              </w:rPr>
            </w:pPr>
          </w:p>
        </w:tc>
        <w:tc>
          <w:tcPr>
            <w:tcW w:w="650" w:type="pct"/>
            <w:gridSpan w:val="2"/>
            <w:tcBorders>
              <w:top w:val="nil"/>
              <w:left w:val="nil"/>
              <w:bottom w:val="single" w:sz="4" w:space="0" w:color="auto"/>
              <w:right w:val="single" w:sz="4" w:space="0" w:color="auto"/>
            </w:tcBorders>
          </w:tcPr>
          <w:p w14:paraId="2730D6E4" w14:textId="77777777" w:rsidR="00E24FAB" w:rsidRPr="006010A6" w:rsidRDefault="00E24FAB" w:rsidP="00E24FAB">
            <w:pPr>
              <w:pStyle w:val="Betarp"/>
              <w:rPr>
                <w:rFonts w:eastAsia="Times New Roman"/>
                <w:color w:val="FF0000"/>
                <w:lang w:eastAsia="en-US"/>
              </w:rPr>
            </w:pPr>
          </w:p>
        </w:tc>
      </w:tr>
      <w:tr w:rsidR="00E24FAB" w:rsidRPr="006010A6" w14:paraId="134C53D4" w14:textId="77777777" w:rsidTr="00E571CA">
        <w:trPr>
          <w:gridAfter w:val="2"/>
          <w:wAfter w:w="30" w:type="pct"/>
          <w:trHeight w:val="300"/>
          <w:jc w:val="center"/>
        </w:trPr>
        <w:tc>
          <w:tcPr>
            <w:tcW w:w="404" w:type="pct"/>
            <w:tcBorders>
              <w:top w:val="nil"/>
              <w:left w:val="single" w:sz="4" w:space="0" w:color="auto"/>
              <w:bottom w:val="single" w:sz="4" w:space="0" w:color="auto"/>
              <w:right w:val="single" w:sz="4" w:space="0" w:color="auto"/>
            </w:tcBorders>
            <w:shd w:val="clear" w:color="auto" w:fill="auto"/>
            <w:noWrap/>
            <w:vAlign w:val="center"/>
          </w:tcPr>
          <w:p w14:paraId="6F717699" w14:textId="15938CA1" w:rsidR="00E24FAB" w:rsidRPr="006010A6" w:rsidRDefault="00E24FAB" w:rsidP="00E24FAB">
            <w:pPr>
              <w:pStyle w:val="Betarp"/>
              <w:jc w:val="center"/>
              <w:rPr>
                <w:rFonts w:eastAsia="Times New Roman"/>
                <w:lang w:eastAsia="en-US"/>
              </w:rPr>
            </w:pPr>
            <w:r w:rsidRPr="009E3C23">
              <w:rPr>
                <w:rFonts w:eastAsia="Times New Roman" w:cs="Times New Roman"/>
                <w:lang w:eastAsia="en-US"/>
              </w:rPr>
              <w:t>2.2.</w:t>
            </w:r>
            <w:r>
              <w:rPr>
                <w:rFonts w:eastAsia="Times New Roman" w:cs="Times New Roman"/>
                <w:lang w:eastAsia="en-US"/>
              </w:rPr>
              <w:t>98</w:t>
            </w:r>
          </w:p>
        </w:tc>
        <w:tc>
          <w:tcPr>
            <w:tcW w:w="2419" w:type="pct"/>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6EDFBA53" w14:textId="77777777" w:rsidR="00E24FAB" w:rsidRPr="006010A6" w:rsidRDefault="00E24FAB" w:rsidP="00E24FAB">
            <w:pPr>
              <w:pStyle w:val="Betarp"/>
            </w:pPr>
            <w:r w:rsidRPr="006010A6">
              <w:t>Įžeminimo laidų pajungimas į galinius įrenginius</w:t>
            </w:r>
          </w:p>
        </w:tc>
        <w:tc>
          <w:tcPr>
            <w:tcW w:w="432" w:type="pct"/>
            <w:tcBorders>
              <w:top w:val="nil"/>
              <w:left w:val="nil"/>
              <w:bottom w:val="single" w:sz="4" w:space="0" w:color="auto"/>
              <w:right w:val="single" w:sz="4" w:space="0" w:color="auto"/>
            </w:tcBorders>
            <w:shd w:val="clear" w:color="auto" w:fill="auto"/>
            <w:noWrap/>
            <w:vAlign w:val="center"/>
          </w:tcPr>
          <w:p w14:paraId="17FBEDFA" w14:textId="77777777" w:rsidR="00E24FAB" w:rsidRPr="006010A6" w:rsidRDefault="00E24FAB" w:rsidP="00E24FAB">
            <w:pPr>
              <w:pStyle w:val="Betarp"/>
              <w:jc w:val="center"/>
            </w:pPr>
            <w:r w:rsidRPr="006010A6">
              <w:t>vnt.</w:t>
            </w:r>
          </w:p>
        </w:tc>
        <w:tc>
          <w:tcPr>
            <w:tcW w:w="432" w:type="pct"/>
            <w:tcBorders>
              <w:top w:val="single" w:sz="4" w:space="0" w:color="auto"/>
              <w:left w:val="nil"/>
              <w:bottom w:val="single" w:sz="4" w:space="0" w:color="auto"/>
              <w:right w:val="single" w:sz="4" w:space="0" w:color="000000"/>
            </w:tcBorders>
            <w:shd w:val="clear" w:color="auto" w:fill="auto"/>
            <w:vAlign w:val="center"/>
          </w:tcPr>
          <w:p w14:paraId="36E551FC" w14:textId="77777777" w:rsidR="00E24FAB" w:rsidRPr="006010A6" w:rsidRDefault="00E24FAB" w:rsidP="00E24FAB">
            <w:pPr>
              <w:pStyle w:val="Betarp"/>
              <w:jc w:val="center"/>
              <w:rPr>
                <w:rFonts w:ascii="Calibri" w:hAnsi="Calibri" w:cs="Times New Roman"/>
              </w:rPr>
            </w:pPr>
            <w:r w:rsidRPr="006010A6">
              <w:rPr>
                <w:rFonts w:ascii="Calibri" w:hAnsi="Calibri"/>
              </w:rPr>
              <w:t>4</w:t>
            </w:r>
          </w:p>
        </w:tc>
        <w:tc>
          <w:tcPr>
            <w:tcW w:w="633" w:type="pct"/>
            <w:gridSpan w:val="2"/>
            <w:tcBorders>
              <w:top w:val="nil"/>
              <w:left w:val="nil"/>
              <w:bottom w:val="single" w:sz="4" w:space="0" w:color="auto"/>
              <w:right w:val="single" w:sz="4" w:space="0" w:color="auto"/>
            </w:tcBorders>
            <w:shd w:val="clear" w:color="auto" w:fill="auto"/>
            <w:noWrap/>
            <w:vAlign w:val="center"/>
          </w:tcPr>
          <w:p w14:paraId="1686F2F0" w14:textId="77777777" w:rsidR="00E24FAB" w:rsidRPr="006010A6" w:rsidRDefault="00E24FAB" w:rsidP="00E24FAB">
            <w:pPr>
              <w:pStyle w:val="Betarp"/>
              <w:rPr>
                <w:color w:val="000000"/>
              </w:rPr>
            </w:pPr>
          </w:p>
        </w:tc>
        <w:tc>
          <w:tcPr>
            <w:tcW w:w="650" w:type="pct"/>
            <w:gridSpan w:val="2"/>
            <w:tcBorders>
              <w:top w:val="nil"/>
              <w:left w:val="nil"/>
              <w:bottom w:val="single" w:sz="4" w:space="0" w:color="auto"/>
              <w:right w:val="single" w:sz="4" w:space="0" w:color="auto"/>
            </w:tcBorders>
          </w:tcPr>
          <w:p w14:paraId="5222921D" w14:textId="77777777" w:rsidR="00E24FAB" w:rsidRPr="006010A6" w:rsidRDefault="00E24FAB" w:rsidP="00E24FAB">
            <w:pPr>
              <w:pStyle w:val="Betarp"/>
              <w:rPr>
                <w:rFonts w:eastAsia="Times New Roman"/>
                <w:color w:val="FF0000"/>
                <w:lang w:eastAsia="en-US"/>
              </w:rPr>
            </w:pPr>
          </w:p>
        </w:tc>
      </w:tr>
      <w:tr w:rsidR="00E24FAB" w:rsidRPr="006010A6" w14:paraId="593EDCF4" w14:textId="77777777" w:rsidTr="00E571CA">
        <w:trPr>
          <w:gridAfter w:val="2"/>
          <w:wAfter w:w="30" w:type="pct"/>
          <w:trHeight w:val="300"/>
          <w:jc w:val="center"/>
        </w:trPr>
        <w:tc>
          <w:tcPr>
            <w:tcW w:w="404" w:type="pct"/>
            <w:tcBorders>
              <w:top w:val="nil"/>
              <w:left w:val="single" w:sz="4" w:space="0" w:color="auto"/>
              <w:bottom w:val="single" w:sz="4" w:space="0" w:color="auto"/>
              <w:right w:val="single" w:sz="4" w:space="0" w:color="auto"/>
            </w:tcBorders>
            <w:shd w:val="clear" w:color="auto" w:fill="auto"/>
            <w:noWrap/>
            <w:vAlign w:val="center"/>
          </w:tcPr>
          <w:p w14:paraId="7238B811" w14:textId="247C48A1" w:rsidR="00E24FAB" w:rsidRPr="006010A6" w:rsidRDefault="00E24FAB" w:rsidP="00E24FAB">
            <w:pPr>
              <w:pStyle w:val="Betarp"/>
              <w:jc w:val="center"/>
              <w:rPr>
                <w:rFonts w:eastAsia="Times New Roman"/>
                <w:lang w:eastAsia="en-US"/>
              </w:rPr>
            </w:pPr>
            <w:r w:rsidRPr="009E3C23">
              <w:rPr>
                <w:rFonts w:eastAsia="Times New Roman" w:cs="Times New Roman"/>
                <w:lang w:eastAsia="en-US"/>
              </w:rPr>
              <w:t>2.2.</w:t>
            </w:r>
            <w:r>
              <w:rPr>
                <w:rFonts w:eastAsia="Times New Roman" w:cs="Times New Roman"/>
                <w:lang w:eastAsia="en-US"/>
              </w:rPr>
              <w:t>99</w:t>
            </w:r>
          </w:p>
        </w:tc>
        <w:tc>
          <w:tcPr>
            <w:tcW w:w="2419" w:type="pct"/>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04FA4C08" w14:textId="77777777" w:rsidR="00E24FAB" w:rsidRPr="006010A6" w:rsidRDefault="00E24FAB" w:rsidP="00E24FAB">
            <w:pPr>
              <w:pStyle w:val="Betarp"/>
            </w:pPr>
            <w:r w:rsidRPr="006010A6">
              <w:t>Duomenų perdavimo/valdymo kabelių tiesimas įrengtomis konstrukcijomis</w:t>
            </w:r>
          </w:p>
        </w:tc>
        <w:tc>
          <w:tcPr>
            <w:tcW w:w="432" w:type="pct"/>
            <w:tcBorders>
              <w:top w:val="nil"/>
              <w:left w:val="nil"/>
              <w:bottom w:val="single" w:sz="4" w:space="0" w:color="auto"/>
              <w:right w:val="single" w:sz="4" w:space="0" w:color="auto"/>
            </w:tcBorders>
            <w:shd w:val="clear" w:color="auto" w:fill="auto"/>
            <w:noWrap/>
            <w:vAlign w:val="center"/>
          </w:tcPr>
          <w:p w14:paraId="11437918" w14:textId="77777777" w:rsidR="00E24FAB" w:rsidRPr="006010A6" w:rsidRDefault="00E24FAB" w:rsidP="00E24FAB">
            <w:pPr>
              <w:pStyle w:val="Betarp"/>
              <w:jc w:val="center"/>
            </w:pPr>
            <w:r w:rsidRPr="006010A6">
              <w:t>m</w:t>
            </w:r>
          </w:p>
        </w:tc>
        <w:tc>
          <w:tcPr>
            <w:tcW w:w="432" w:type="pct"/>
            <w:tcBorders>
              <w:top w:val="single" w:sz="4" w:space="0" w:color="auto"/>
              <w:left w:val="nil"/>
              <w:bottom w:val="single" w:sz="4" w:space="0" w:color="auto"/>
              <w:right w:val="single" w:sz="4" w:space="0" w:color="000000"/>
            </w:tcBorders>
            <w:shd w:val="clear" w:color="auto" w:fill="auto"/>
            <w:vAlign w:val="center"/>
          </w:tcPr>
          <w:p w14:paraId="64894B4F" w14:textId="77777777" w:rsidR="00E24FAB" w:rsidRPr="006010A6" w:rsidRDefault="00E24FAB" w:rsidP="00E24FAB">
            <w:pPr>
              <w:pStyle w:val="Betarp"/>
              <w:jc w:val="center"/>
              <w:rPr>
                <w:rFonts w:ascii="Calibri" w:hAnsi="Calibri" w:cs="Times New Roman"/>
              </w:rPr>
            </w:pPr>
            <w:r w:rsidRPr="006010A6">
              <w:rPr>
                <w:rFonts w:ascii="Calibri" w:hAnsi="Calibri"/>
              </w:rPr>
              <w:t>64</w:t>
            </w:r>
          </w:p>
        </w:tc>
        <w:tc>
          <w:tcPr>
            <w:tcW w:w="633" w:type="pct"/>
            <w:gridSpan w:val="2"/>
            <w:tcBorders>
              <w:top w:val="nil"/>
              <w:left w:val="nil"/>
              <w:bottom w:val="single" w:sz="4" w:space="0" w:color="auto"/>
              <w:right w:val="single" w:sz="4" w:space="0" w:color="auto"/>
            </w:tcBorders>
            <w:shd w:val="clear" w:color="auto" w:fill="auto"/>
            <w:noWrap/>
            <w:vAlign w:val="center"/>
          </w:tcPr>
          <w:p w14:paraId="021AFB62" w14:textId="77777777" w:rsidR="00E24FAB" w:rsidRPr="006010A6" w:rsidRDefault="00E24FAB" w:rsidP="00E24FAB">
            <w:pPr>
              <w:pStyle w:val="Betarp"/>
              <w:rPr>
                <w:color w:val="000000"/>
              </w:rPr>
            </w:pPr>
          </w:p>
        </w:tc>
        <w:tc>
          <w:tcPr>
            <w:tcW w:w="650" w:type="pct"/>
            <w:gridSpan w:val="2"/>
            <w:tcBorders>
              <w:top w:val="nil"/>
              <w:left w:val="nil"/>
              <w:bottom w:val="single" w:sz="4" w:space="0" w:color="auto"/>
              <w:right w:val="single" w:sz="4" w:space="0" w:color="auto"/>
            </w:tcBorders>
          </w:tcPr>
          <w:p w14:paraId="602A7E5F" w14:textId="77777777" w:rsidR="00E24FAB" w:rsidRPr="006010A6" w:rsidRDefault="00E24FAB" w:rsidP="00E24FAB">
            <w:pPr>
              <w:pStyle w:val="Betarp"/>
              <w:rPr>
                <w:rFonts w:eastAsia="Times New Roman"/>
                <w:color w:val="FF0000"/>
                <w:lang w:eastAsia="en-US"/>
              </w:rPr>
            </w:pPr>
          </w:p>
        </w:tc>
      </w:tr>
      <w:tr w:rsidR="00E24FAB" w:rsidRPr="006010A6" w14:paraId="1EC42DDF" w14:textId="77777777" w:rsidTr="00E571CA">
        <w:trPr>
          <w:gridAfter w:val="2"/>
          <w:wAfter w:w="30" w:type="pct"/>
          <w:trHeight w:val="300"/>
          <w:jc w:val="center"/>
        </w:trPr>
        <w:tc>
          <w:tcPr>
            <w:tcW w:w="404" w:type="pct"/>
            <w:tcBorders>
              <w:top w:val="nil"/>
              <w:left w:val="single" w:sz="4" w:space="0" w:color="auto"/>
              <w:bottom w:val="single" w:sz="4" w:space="0" w:color="auto"/>
              <w:right w:val="single" w:sz="4" w:space="0" w:color="auto"/>
            </w:tcBorders>
            <w:shd w:val="clear" w:color="auto" w:fill="auto"/>
            <w:noWrap/>
            <w:vAlign w:val="center"/>
          </w:tcPr>
          <w:p w14:paraId="5BAF5056" w14:textId="6ACBB0D7" w:rsidR="00E24FAB" w:rsidRPr="006010A6" w:rsidRDefault="00E24FAB" w:rsidP="00E24FAB">
            <w:pPr>
              <w:pStyle w:val="Betarp"/>
              <w:jc w:val="center"/>
              <w:rPr>
                <w:rFonts w:eastAsia="Times New Roman"/>
                <w:lang w:eastAsia="en-US"/>
              </w:rPr>
            </w:pPr>
            <w:r w:rsidRPr="009E3C23">
              <w:rPr>
                <w:rFonts w:eastAsia="Times New Roman" w:cs="Times New Roman"/>
                <w:lang w:eastAsia="en-US"/>
              </w:rPr>
              <w:t>2.2.1</w:t>
            </w:r>
            <w:r>
              <w:rPr>
                <w:rFonts w:eastAsia="Times New Roman" w:cs="Times New Roman"/>
                <w:lang w:eastAsia="en-US"/>
              </w:rPr>
              <w:t>00</w:t>
            </w:r>
          </w:p>
        </w:tc>
        <w:tc>
          <w:tcPr>
            <w:tcW w:w="2419" w:type="pct"/>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6FA9C8F5" w14:textId="77777777" w:rsidR="00E24FAB" w:rsidRPr="006010A6" w:rsidRDefault="00E24FAB" w:rsidP="00E24FAB">
            <w:pPr>
              <w:pStyle w:val="Betarp"/>
            </w:pPr>
            <w:r w:rsidRPr="006010A6">
              <w:t>Elektros maitinimo kabelių tiesimas įrengtomis kontrukcijomis</w:t>
            </w:r>
          </w:p>
        </w:tc>
        <w:tc>
          <w:tcPr>
            <w:tcW w:w="432" w:type="pct"/>
            <w:tcBorders>
              <w:top w:val="nil"/>
              <w:left w:val="nil"/>
              <w:bottom w:val="single" w:sz="4" w:space="0" w:color="auto"/>
              <w:right w:val="single" w:sz="4" w:space="0" w:color="auto"/>
            </w:tcBorders>
            <w:shd w:val="clear" w:color="auto" w:fill="auto"/>
            <w:noWrap/>
            <w:vAlign w:val="center"/>
          </w:tcPr>
          <w:p w14:paraId="5F8F5769" w14:textId="77777777" w:rsidR="00E24FAB" w:rsidRPr="006010A6" w:rsidRDefault="00E24FAB" w:rsidP="00E24FAB">
            <w:pPr>
              <w:pStyle w:val="Betarp"/>
              <w:jc w:val="center"/>
            </w:pPr>
            <w:r w:rsidRPr="006010A6">
              <w:t>m</w:t>
            </w:r>
          </w:p>
        </w:tc>
        <w:tc>
          <w:tcPr>
            <w:tcW w:w="432" w:type="pct"/>
            <w:tcBorders>
              <w:top w:val="single" w:sz="4" w:space="0" w:color="auto"/>
              <w:left w:val="nil"/>
              <w:bottom w:val="single" w:sz="4" w:space="0" w:color="auto"/>
              <w:right w:val="single" w:sz="4" w:space="0" w:color="000000"/>
            </w:tcBorders>
            <w:shd w:val="clear" w:color="auto" w:fill="auto"/>
            <w:vAlign w:val="center"/>
          </w:tcPr>
          <w:p w14:paraId="19195374" w14:textId="77777777" w:rsidR="00E24FAB" w:rsidRPr="006010A6" w:rsidRDefault="00E24FAB" w:rsidP="00E24FAB">
            <w:pPr>
              <w:pStyle w:val="Betarp"/>
              <w:jc w:val="center"/>
              <w:rPr>
                <w:rFonts w:ascii="Calibri" w:hAnsi="Calibri" w:cs="Times New Roman"/>
              </w:rPr>
            </w:pPr>
            <w:r w:rsidRPr="006010A6">
              <w:rPr>
                <w:rFonts w:ascii="Calibri" w:hAnsi="Calibri"/>
              </w:rPr>
              <w:t>64</w:t>
            </w:r>
          </w:p>
        </w:tc>
        <w:tc>
          <w:tcPr>
            <w:tcW w:w="633" w:type="pct"/>
            <w:gridSpan w:val="2"/>
            <w:tcBorders>
              <w:top w:val="nil"/>
              <w:left w:val="nil"/>
              <w:bottom w:val="single" w:sz="4" w:space="0" w:color="auto"/>
              <w:right w:val="single" w:sz="4" w:space="0" w:color="auto"/>
            </w:tcBorders>
            <w:shd w:val="clear" w:color="auto" w:fill="auto"/>
            <w:noWrap/>
            <w:vAlign w:val="center"/>
          </w:tcPr>
          <w:p w14:paraId="7BA349BA" w14:textId="77777777" w:rsidR="00E24FAB" w:rsidRPr="006010A6" w:rsidRDefault="00E24FAB" w:rsidP="00E24FAB">
            <w:pPr>
              <w:pStyle w:val="Betarp"/>
              <w:rPr>
                <w:color w:val="000000"/>
              </w:rPr>
            </w:pPr>
          </w:p>
        </w:tc>
        <w:tc>
          <w:tcPr>
            <w:tcW w:w="650" w:type="pct"/>
            <w:gridSpan w:val="2"/>
            <w:tcBorders>
              <w:top w:val="nil"/>
              <w:left w:val="nil"/>
              <w:bottom w:val="single" w:sz="4" w:space="0" w:color="auto"/>
              <w:right w:val="single" w:sz="4" w:space="0" w:color="auto"/>
            </w:tcBorders>
          </w:tcPr>
          <w:p w14:paraId="42505470" w14:textId="77777777" w:rsidR="00E24FAB" w:rsidRPr="006010A6" w:rsidRDefault="00E24FAB" w:rsidP="00E24FAB">
            <w:pPr>
              <w:pStyle w:val="Betarp"/>
              <w:rPr>
                <w:rFonts w:eastAsia="Times New Roman"/>
                <w:color w:val="FF0000"/>
                <w:lang w:eastAsia="en-US"/>
              </w:rPr>
            </w:pPr>
          </w:p>
        </w:tc>
      </w:tr>
      <w:tr w:rsidR="00E24FAB" w:rsidRPr="006010A6" w14:paraId="066B31F3" w14:textId="77777777" w:rsidTr="00E571CA">
        <w:trPr>
          <w:gridAfter w:val="2"/>
          <w:wAfter w:w="30" w:type="pct"/>
          <w:trHeight w:val="300"/>
          <w:jc w:val="center"/>
        </w:trPr>
        <w:tc>
          <w:tcPr>
            <w:tcW w:w="404" w:type="pct"/>
            <w:tcBorders>
              <w:top w:val="nil"/>
              <w:left w:val="single" w:sz="4" w:space="0" w:color="auto"/>
              <w:bottom w:val="single" w:sz="4" w:space="0" w:color="auto"/>
              <w:right w:val="single" w:sz="4" w:space="0" w:color="auto"/>
            </w:tcBorders>
            <w:shd w:val="clear" w:color="auto" w:fill="auto"/>
            <w:noWrap/>
            <w:vAlign w:val="center"/>
          </w:tcPr>
          <w:p w14:paraId="67208E0A" w14:textId="3A406134" w:rsidR="00E24FAB" w:rsidRPr="006010A6" w:rsidRDefault="00E24FAB" w:rsidP="00E24FAB">
            <w:pPr>
              <w:pStyle w:val="Betarp"/>
              <w:jc w:val="center"/>
              <w:rPr>
                <w:rFonts w:eastAsia="Times New Roman"/>
                <w:lang w:eastAsia="en-US"/>
              </w:rPr>
            </w:pPr>
            <w:r w:rsidRPr="009E3C23">
              <w:rPr>
                <w:rFonts w:eastAsia="Times New Roman" w:cs="Times New Roman"/>
                <w:lang w:eastAsia="en-US"/>
              </w:rPr>
              <w:t>2.2.1</w:t>
            </w:r>
            <w:r>
              <w:rPr>
                <w:rFonts w:eastAsia="Times New Roman" w:cs="Times New Roman"/>
                <w:lang w:eastAsia="en-US"/>
              </w:rPr>
              <w:t>01</w:t>
            </w:r>
          </w:p>
        </w:tc>
        <w:tc>
          <w:tcPr>
            <w:tcW w:w="2419" w:type="pct"/>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66F60127" w14:textId="77777777" w:rsidR="00E24FAB" w:rsidRPr="006010A6" w:rsidRDefault="00E24FAB" w:rsidP="00E24FAB">
            <w:pPr>
              <w:pStyle w:val="Betarp"/>
            </w:pPr>
            <w:r w:rsidRPr="006010A6">
              <w:t>Lankstaus gofruoto vamzdžio skirto kabelių privedimui prie galinių įrenginių tiesimas ir tvirtinimas</w:t>
            </w:r>
          </w:p>
        </w:tc>
        <w:tc>
          <w:tcPr>
            <w:tcW w:w="432" w:type="pct"/>
            <w:tcBorders>
              <w:top w:val="nil"/>
              <w:left w:val="nil"/>
              <w:bottom w:val="single" w:sz="4" w:space="0" w:color="auto"/>
              <w:right w:val="single" w:sz="4" w:space="0" w:color="auto"/>
            </w:tcBorders>
            <w:shd w:val="clear" w:color="auto" w:fill="auto"/>
            <w:noWrap/>
            <w:vAlign w:val="center"/>
          </w:tcPr>
          <w:p w14:paraId="0697281D" w14:textId="77777777" w:rsidR="00E24FAB" w:rsidRPr="006010A6" w:rsidRDefault="00E24FAB" w:rsidP="00E24FAB">
            <w:pPr>
              <w:pStyle w:val="Betarp"/>
              <w:jc w:val="center"/>
            </w:pPr>
            <w:r w:rsidRPr="006010A6">
              <w:t>m</w:t>
            </w:r>
          </w:p>
        </w:tc>
        <w:tc>
          <w:tcPr>
            <w:tcW w:w="432" w:type="pct"/>
            <w:tcBorders>
              <w:top w:val="single" w:sz="4" w:space="0" w:color="auto"/>
              <w:left w:val="nil"/>
              <w:bottom w:val="single" w:sz="4" w:space="0" w:color="auto"/>
              <w:right w:val="single" w:sz="4" w:space="0" w:color="000000"/>
            </w:tcBorders>
            <w:shd w:val="clear" w:color="auto" w:fill="auto"/>
            <w:vAlign w:val="center"/>
          </w:tcPr>
          <w:p w14:paraId="6FEA8612" w14:textId="77777777" w:rsidR="00E24FAB" w:rsidRPr="006010A6" w:rsidRDefault="00E24FAB" w:rsidP="00E24FAB">
            <w:pPr>
              <w:pStyle w:val="Betarp"/>
              <w:jc w:val="center"/>
              <w:rPr>
                <w:rFonts w:ascii="Calibri" w:hAnsi="Calibri" w:cs="Times New Roman"/>
              </w:rPr>
            </w:pPr>
            <w:r w:rsidRPr="006010A6">
              <w:rPr>
                <w:rFonts w:ascii="Calibri" w:hAnsi="Calibri"/>
              </w:rPr>
              <w:t>8</w:t>
            </w:r>
          </w:p>
        </w:tc>
        <w:tc>
          <w:tcPr>
            <w:tcW w:w="633" w:type="pct"/>
            <w:gridSpan w:val="2"/>
            <w:tcBorders>
              <w:top w:val="nil"/>
              <w:left w:val="nil"/>
              <w:bottom w:val="single" w:sz="4" w:space="0" w:color="auto"/>
              <w:right w:val="single" w:sz="4" w:space="0" w:color="auto"/>
            </w:tcBorders>
            <w:shd w:val="clear" w:color="auto" w:fill="auto"/>
            <w:noWrap/>
            <w:vAlign w:val="center"/>
          </w:tcPr>
          <w:p w14:paraId="132660D2" w14:textId="77777777" w:rsidR="00E24FAB" w:rsidRPr="006010A6" w:rsidRDefault="00E24FAB" w:rsidP="00E24FAB">
            <w:pPr>
              <w:pStyle w:val="Betarp"/>
              <w:rPr>
                <w:color w:val="000000"/>
              </w:rPr>
            </w:pPr>
          </w:p>
        </w:tc>
        <w:tc>
          <w:tcPr>
            <w:tcW w:w="650" w:type="pct"/>
            <w:gridSpan w:val="2"/>
            <w:tcBorders>
              <w:top w:val="nil"/>
              <w:left w:val="nil"/>
              <w:bottom w:val="single" w:sz="4" w:space="0" w:color="auto"/>
              <w:right w:val="single" w:sz="4" w:space="0" w:color="auto"/>
            </w:tcBorders>
          </w:tcPr>
          <w:p w14:paraId="425D0A91" w14:textId="77777777" w:rsidR="00E24FAB" w:rsidRPr="006010A6" w:rsidRDefault="00E24FAB" w:rsidP="00E24FAB">
            <w:pPr>
              <w:pStyle w:val="Betarp"/>
              <w:rPr>
                <w:rFonts w:eastAsia="Times New Roman"/>
                <w:color w:val="FF0000"/>
                <w:lang w:eastAsia="en-US"/>
              </w:rPr>
            </w:pPr>
          </w:p>
        </w:tc>
      </w:tr>
      <w:tr w:rsidR="00EB4694" w:rsidRPr="006010A6" w14:paraId="190C1C14" w14:textId="77777777" w:rsidTr="00E571CA">
        <w:trPr>
          <w:gridAfter w:val="2"/>
          <w:wAfter w:w="30" w:type="pct"/>
          <w:trHeight w:val="300"/>
          <w:jc w:val="center"/>
        </w:trPr>
        <w:tc>
          <w:tcPr>
            <w:tcW w:w="4970" w:type="pct"/>
            <w:gridSpan w:val="9"/>
            <w:tcBorders>
              <w:top w:val="nil"/>
              <w:left w:val="single" w:sz="4" w:space="0" w:color="auto"/>
              <w:bottom w:val="single" w:sz="4" w:space="0" w:color="auto"/>
              <w:right w:val="single" w:sz="4" w:space="0" w:color="auto"/>
            </w:tcBorders>
            <w:shd w:val="clear" w:color="auto" w:fill="auto"/>
            <w:noWrap/>
            <w:vAlign w:val="center"/>
          </w:tcPr>
          <w:p w14:paraId="18F20DE7" w14:textId="2A5E9585" w:rsidR="00EB4694" w:rsidRPr="006010A6" w:rsidRDefault="00EB4694" w:rsidP="00EB4694">
            <w:pPr>
              <w:pStyle w:val="Betarp"/>
              <w:jc w:val="center"/>
              <w:rPr>
                <w:rFonts w:eastAsia="Times New Roman"/>
                <w:color w:val="FF0000"/>
                <w:lang w:eastAsia="en-US"/>
              </w:rPr>
            </w:pPr>
            <w:r w:rsidRPr="006010A6">
              <w:rPr>
                <w:b/>
              </w:rPr>
              <w:t>Vaizdo stebėjimo posistemė (VSP)</w:t>
            </w:r>
            <w:r>
              <w:rPr>
                <w:b/>
              </w:rPr>
              <w:t xml:space="preserve"> (6 kompl.)</w:t>
            </w:r>
          </w:p>
        </w:tc>
      </w:tr>
      <w:tr w:rsidR="00E24FAB" w:rsidRPr="006010A6" w14:paraId="29B46B70" w14:textId="77777777" w:rsidTr="00E571CA">
        <w:trPr>
          <w:gridAfter w:val="2"/>
          <w:wAfter w:w="30" w:type="pct"/>
          <w:trHeight w:val="300"/>
          <w:jc w:val="center"/>
        </w:trPr>
        <w:tc>
          <w:tcPr>
            <w:tcW w:w="404" w:type="pct"/>
            <w:tcBorders>
              <w:top w:val="nil"/>
              <w:left w:val="single" w:sz="4" w:space="0" w:color="auto"/>
              <w:bottom w:val="single" w:sz="4" w:space="0" w:color="auto"/>
              <w:right w:val="single" w:sz="4" w:space="0" w:color="auto"/>
            </w:tcBorders>
            <w:shd w:val="clear" w:color="auto" w:fill="auto"/>
            <w:noWrap/>
            <w:vAlign w:val="center"/>
          </w:tcPr>
          <w:p w14:paraId="009DF7D9" w14:textId="265D26C5" w:rsidR="00E24FAB" w:rsidRPr="006010A6" w:rsidRDefault="00E24FAB" w:rsidP="00E24FAB">
            <w:pPr>
              <w:pStyle w:val="Betarp"/>
              <w:jc w:val="center"/>
              <w:rPr>
                <w:rFonts w:eastAsia="Times New Roman"/>
                <w:lang w:eastAsia="en-US"/>
              </w:rPr>
            </w:pPr>
            <w:r w:rsidRPr="00022266">
              <w:rPr>
                <w:rFonts w:eastAsia="Times New Roman" w:cs="Times New Roman"/>
                <w:lang w:eastAsia="en-US"/>
              </w:rPr>
              <w:t>2.2.1</w:t>
            </w:r>
            <w:r>
              <w:rPr>
                <w:rFonts w:eastAsia="Times New Roman" w:cs="Times New Roman"/>
                <w:lang w:eastAsia="en-US"/>
              </w:rPr>
              <w:t>02</w:t>
            </w:r>
          </w:p>
        </w:tc>
        <w:tc>
          <w:tcPr>
            <w:tcW w:w="2419" w:type="pct"/>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4739E55F" w14:textId="77777777" w:rsidR="00E24FAB" w:rsidRPr="006010A6" w:rsidRDefault="00E24FAB" w:rsidP="00E24FAB">
            <w:pPr>
              <w:pStyle w:val="Betarp"/>
            </w:pPr>
            <w:r w:rsidRPr="006010A6">
              <w:t>Pirmo tipo vaizdo kamera</w:t>
            </w:r>
          </w:p>
        </w:tc>
        <w:tc>
          <w:tcPr>
            <w:tcW w:w="432" w:type="pct"/>
            <w:tcBorders>
              <w:top w:val="nil"/>
              <w:left w:val="nil"/>
              <w:bottom w:val="single" w:sz="4" w:space="0" w:color="auto"/>
              <w:right w:val="single" w:sz="4" w:space="0" w:color="auto"/>
            </w:tcBorders>
            <w:shd w:val="clear" w:color="auto" w:fill="auto"/>
            <w:noWrap/>
            <w:vAlign w:val="center"/>
          </w:tcPr>
          <w:p w14:paraId="1321476E" w14:textId="77777777" w:rsidR="00E24FAB" w:rsidRPr="006010A6" w:rsidRDefault="00E24FAB" w:rsidP="00E24FAB">
            <w:pPr>
              <w:pStyle w:val="Betarp"/>
              <w:jc w:val="center"/>
            </w:pPr>
            <w:r w:rsidRPr="006010A6">
              <w:t>kompl.</w:t>
            </w:r>
          </w:p>
        </w:tc>
        <w:tc>
          <w:tcPr>
            <w:tcW w:w="432" w:type="pct"/>
            <w:tcBorders>
              <w:top w:val="single" w:sz="4" w:space="0" w:color="auto"/>
              <w:left w:val="nil"/>
              <w:bottom w:val="single" w:sz="4" w:space="0" w:color="auto"/>
              <w:right w:val="single" w:sz="4" w:space="0" w:color="000000"/>
            </w:tcBorders>
            <w:shd w:val="clear" w:color="auto" w:fill="auto"/>
            <w:vAlign w:val="center"/>
          </w:tcPr>
          <w:p w14:paraId="7EBE04B3" w14:textId="77777777" w:rsidR="00E24FAB" w:rsidRPr="006010A6" w:rsidRDefault="00E24FAB" w:rsidP="00E24FAB">
            <w:pPr>
              <w:pStyle w:val="Betarp"/>
              <w:jc w:val="center"/>
              <w:rPr>
                <w:rFonts w:ascii="Calibri" w:hAnsi="Calibri" w:cs="Times New Roman"/>
              </w:rPr>
            </w:pPr>
            <w:r w:rsidRPr="006010A6">
              <w:rPr>
                <w:rFonts w:ascii="Calibri" w:hAnsi="Calibri"/>
              </w:rPr>
              <w:t>6</w:t>
            </w:r>
          </w:p>
        </w:tc>
        <w:tc>
          <w:tcPr>
            <w:tcW w:w="633" w:type="pct"/>
            <w:gridSpan w:val="2"/>
            <w:tcBorders>
              <w:top w:val="nil"/>
              <w:left w:val="nil"/>
              <w:bottom w:val="single" w:sz="4" w:space="0" w:color="auto"/>
              <w:right w:val="single" w:sz="4" w:space="0" w:color="auto"/>
            </w:tcBorders>
            <w:shd w:val="clear" w:color="auto" w:fill="auto"/>
            <w:noWrap/>
            <w:vAlign w:val="center"/>
          </w:tcPr>
          <w:p w14:paraId="5AC73AA4" w14:textId="77777777" w:rsidR="00E24FAB" w:rsidRPr="006010A6" w:rsidRDefault="00E24FAB" w:rsidP="00E24FAB">
            <w:pPr>
              <w:pStyle w:val="Betarp"/>
              <w:rPr>
                <w:color w:val="000000"/>
              </w:rPr>
            </w:pPr>
          </w:p>
        </w:tc>
        <w:tc>
          <w:tcPr>
            <w:tcW w:w="650" w:type="pct"/>
            <w:gridSpan w:val="2"/>
            <w:tcBorders>
              <w:top w:val="nil"/>
              <w:left w:val="nil"/>
              <w:bottom w:val="single" w:sz="4" w:space="0" w:color="auto"/>
              <w:right w:val="single" w:sz="4" w:space="0" w:color="auto"/>
            </w:tcBorders>
          </w:tcPr>
          <w:p w14:paraId="282189E9" w14:textId="77777777" w:rsidR="00E24FAB" w:rsidRPr="006010A6" w:rsidRDefault="00E24FAB" w:rsidP="00E24FAB">
            <w:pPr>
              <w:pStyle w:val="Betarp"/>
              <w:rPr>
                <w:rFonts w:eastAsia="Times New Roman"/>
                <w:color w:val="FF0000"/>
                <w:lang w:eastAsia="en-US"/>
              </w:rPr>
            </w:pPr>
          </w:p>
        </w:tc>
      </w:tr>
      <w:tr w:rsidR="00E24FAB" w:rsidRPr="006010A6" w14:paraId="02A1BA4A" w14:textId="77777777" w:rsidTr="00E571CA">
        <w:trPr>
          <w:gridAfter w:val="2"/>
          <w:wAfter w:w="30" w:type="pct"/>
          <w:trHeight w:val="300"/>
          <w:jc w:val="center"/>
        </w:trPr>
        <w:tc>
          <w:tcPr>
            <w:tcW w:w="404" w:type="pct"/>
            <w:tcBorders>
              <w:top w:val="nil"/>
              <w:left w:val="single" w:sz="4" w:space="0" w:color="auto"/>
              <w:bottom w:val="single" w:sz="4" w:space="0" w:color="auto"/>
              <w:right w:val="single" w:sz="4" w:space="0" w:color="auto"/>
            </w:tcBorders>
            <w:shd w:val="clear" w:color="auto" w:fill="auto"/>
            <w:noWrap/>
            <w:vAlign w:val="center"/>
          </w:tcPr>
          <w:p w14:paraId="098A7F95" w14:textId="7EE341F2" w:rsidR="00E24FAB" w:rsidRPr="006010A6" w:rsidRDefault="00E24FAB" w:rsidP="00E24FAB">
            <w:pPr>
              <w:pStyle w:val="Betarp"/>
              <w:jc w:val="center"/>
              <w:rPr>
                <w:rFonts w:eastAsia="Times New Roman"/>
                <w:lang w:eastAsia="en-US"/>
              </w:rPr>
            </w:pPr>
            <w:r w:rsidRPr="00022266">
              <w:rPr>
                <w:rFonts w:eastAsia="Times New Roman" w:cs="Times New Roman"/>
                <w:lang w:eastAsia="en-US"/>
              </w:rPr>
              <w:t>2.2.1</w:t>
            </w:r>
            <w:r>
              <w:rPr>
                <w:rFonts w:eastAsia="Times New Roman" w:cs="Times New Roman"/>
                <w:lang w:eastAsia="en-US"/>
              </w:rPr>
              <w:t>03</w:t>
            </w:r>
          </w:p>
        </w:tc>
        <w:tc>
          <w:tcPr>
            <w:tcW w:w="2419" w:type="pct"/>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214D2D14" w14:textId="77777777" w:rsidR="00E24FAB" w:rsidRPr="006010A6" w:rsidRDefault="00E24FAB" w:rsidP="00E24FAB">
            <w:pPr>
              <w:pStyle w:val="Betarp"/>
            </w:pPr>
            <w:r w:rsidRPr="006010A6">
              <w:t>Vaizdo kameros su korpusu  montavimas ir derinimas ant atramos aukštyje</w:t>
            </w:r>
          </w:p>
        </w:tc>
        <w:tc>
          <w:tcPr>
            <w:tcW w:w="432" w:type="pct"/>
            <w:tcBorders>
              <w:top w:val="nil"/>
              <w:left w:val="nil"/>
              <w:bottom w:val="single" w:sz="4" w:space="0" w:color="auto"/>
              <w:right w:val="single" w:sz="4" w:space="0" w:color="auto"/>
            </w:tcBorders>
            <w:shd w:val="clear" w:color="auto" w:fill="auto"/>
            <w:noWrap/>
            <w:vAlign w:val="center"/>
          </w:tcPr>
          <w:p w14:paraId="28C729B7" w14:textId="77777777" w:rsidR="00E24FAB" w:rsidRPr="006010A6" w:rsidRDefault="00E24FAB" w:rsidP="00E24FAB">
            <w:pPr>
              <w:pStyle w:val="Betarp"/>
              <w:jc w:val="center"/>
            </w:pPr>
            <w:r w:rsidRPr="006010A6">
              <w:t>Vnt.</w:t>
            </w:r>
          </w:p>
        </w:tc>
        <w:tc>
          <w:tcPr>
            <w:tcW w:w="432" w:type="pct"/>
            <w:tcBorders>
              <w:top w:val="single" w:sz="4" w:space="0" w:color="auto"/>
              <w:left w:val="nil"/>
              <w:bottom w:val="single" w:sz="4" w:space="0" w:color="auto"/>
              <w:right w:val="single" w:sz="4" w:space="0" w:color="000000"/>
            </w:tcBorders>
            <w:shd w:val="clear" w:color="auto" w:fill="auto"/>
            <w:vAlign w:val="center"/>
          </w:tcPr>
          <w:p w14:paraId="7B9815F6" w14:textId="77777777" w:rsidR="00E24FAB" w:rsidRPr="006010A6" w:rsidRDefault="00E24FAB" w:rsidP="00E24FAB">
            <w:pPr>
              <w:pStyle w:val="Betarp"/>
              <w:jc w:val="center"/>
              <w:rPr>
                <w:rFonts w:ascii="Calibri" w:hAnsi="Calibri" w:cs="Times New Roman"/>
              </w:rPr>
            </w:pPr>
            <w:r w:rsidRPr="006010A6">
              <w:rPr>
                <w:rFonts w:ascii="Calibri" w:hAnsi="Calibri"/>
              </w:rPr>
              <w:t>6</w:t>
            </w:r>
          </w:p>
        </w:tc>
        <w:tc>
          <w:tcPr>
            <w:tcW w:w="633" w:type="pct"/>
            <w:gridSpan w:val="2"/>
            <w:tcBorders>
              <w:top w:val="nil"/>
              <w:left w:val="nil"/>
              <w:bottom w:val="single" w:sz="4" w:space="0" w:color="auto"/>
              <w:right w:val="single" w:sz="4" w:space="0" w:color="auto"/>
            </w:tcBorders>
            <w:shd w:val="clear" w:color="auto" w:fill="auto"/>
            <w:noWrap/>
            <w:vAlign w:val="center"/>
          </w:tcPr>
          <w:p w14:paraId="148F7F52" w14:textId="77777777" w:rsidR="00E24FAB" w:rsidRPr="006010A6" w:rsidRDefault="00E24FAB" w:rsidP="00E24FAB">
            <w:pPr>
              <w:pStyle w:val="Betarp"/>
              <w:rPr>
                <w:color w:val="000000"/>
              </w:rPr>
            </w:pPr>
          </w:p>
        </w:tc>
        <w:tc>
          <w:tcPr>
            <w:tcW w:w="650" w:type="pct"/>
            <w:gridSpan w:val="2"/>
            <w:tcBorders>
              <w:top w:val="nil"/>
              <w:left w:val="nil"/>
              <w:bottom w:val="single" w:sz="4" w:space="0" w:color="auto"/>
              <w:right w:val="single" w:sz="4" w:space="0" w:color="auto"/>
            </w:tcBorders>
          </w:tcPr>
          <w:p w14:paraId="6014377E" w14:textId="77777777" w:rsidR="00E24FAB" w:rsidRPr="006010A6" w:rsidRDefault="00E24FAB" w:rsidP="00E24FAB">
            <w:pPr>
              <w:pStyle w:val="Betarp"/>
              <w:rPr>
                <w:rFonts w:eastAsia="Times New Roman"/>
                <w:color w:val="FF0000"/>
                <w:lang w:eastAsia="en-US"/>
              </w:rPr>
            </w:pPr>
          </w:p>
        </w:tc>
      </w:tr>
      <w:tr w:rsidR="00E24FAB" w:rsidRPr="006010A6" w14:paraId="3CF6BA8A" w14:textId="77777777" w:rsidTr="00E571CA">
        <w:trPr>
          <w:gridAfter w:val="2"/>
          <w:wAfter w:w="30" w:type="pct"/>
          <w:trHeight w:val="300"/>
          <w:jc w:val="center"/>
        </w:trPr>
        <w:tc>
          <w:tcPr>
            <w:tcW w:w="404" w:type="pct"/>
            <w:tcBorders>
              <w:top w:val="nil"/>
              <w:left w:val="single" w:sz="4" w:space="0" w:color="auto"/>
              <w:bottom w:val="single" w:sz="4" w:space="0" w:color="auto"/>
              <w:right w:val="single" w:sz="4" w:space="0" w:color="auto"/>
            </w:tcBorders>
            <w:shd w:val="clear" w:color="auto" w:fill="auto"/>
            <w:noWrap/>
            <w:vAlign w:val="center"/>
          </w:tcPr>
          <w:p w14:paraId="11745060" w14:textId="31633A44" w:rsidR="00E24FAB" w:rsidRPr="006010A6" w:rsidRDefault="00E24FAB" w:rsidP="00E24FAB">
            <w:pPr>
              <w:pStyle w:val="Betarp"/>
              <w:jc w:val="center"/>
              <w:rPr>
                <w:rFonts w:eastAsia="Times New Roman"/>
                <w:lang w:eastAsia="en-US"/>
              </w:rPr>
            </w:pPr>
            <w:r w:rsidRPr="00022266">
              <w:rPr>
                <w:rFonts w:eastAsia="Times New Roman" w:cs="Times New Roman"/>
                <w:lang w:eastAsia="en-US"/>
              </w:rPr>
              <w:t>2.2.1</w:t>
            </w:r>
            <w:r>
              <w:rPr>
                <w:rFonts w:eastAsia="Times New Roman" w:cs="Times New Roman"/>
                <w:lang w:eastAsia="en-US"/>
              </w:rPr>
              <w:t>04</w:t>
            </w:r>
          </w:p>
        </w:tc>
        <w:tc>
          <w:tcPr>
            <w:tcW w:w="2419" w:type="pct"/>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363C1BCA" w14:textId="77777777" w:rsidR="00E24FAB" w:rsidRPr="006010A6" w:rsidRDefault="00E24FAB" w:rsidP="00E24FAB">
            <w:pPr>
              <w:pStyle w:val="Betarp"/>
            </w:pPr>
            <w:r w:rsidRPr="006010A6">
              <w:t>Infraraudonųjų spindulių prožektoriaus montavimas ir derinimas ant atramos aukštyje</w:t>
            </w:r>
          </w:p>
        </w:tc>
        <w:tc>
          <w:tcPr>
            <w:tcW w:w="432" w:type="pct"/>
            <w:tcBorders>
              <w:top w:val="nil"/>
              <w:left w:val="nil"/>
              <w:bottom w:val="single" w:sz="4" w:space="0" w:color="auto"/>
              <w:right w:val="single" w:sz="4" w:space="0" w:color="auto"/>
            </w:tcBorders>
            <w:shd w:val="clear" w:color="auto" w:fill="auto"/>
            <w:noWrap/>
            <w:vAlign w:val="center"/>
          </w:tcPr>
          <w:p w14:paraId="3B02E59B" w14:textId="77777777" w:rsidR="00E24FAB" w:rsidRPr="006010A6" w:rsidRDefault="00E24FAB" w:rsidP="00E24FAB">
            <w:pPr>
              <w:pStyle w:val="Betarp"/>
              <w:jc w:val="center"/>
            </w:pPr>
            <w:r w:rsidRPr="006010A6">
              <w:t>Vnt.</w:t>
            </w:r>
          </w:p>
        </w:tc>
        <w:tc>
          <w:tcPr>
            <w:tcW w:w="432" w:type="pct"/>
            <w:tcBorders>
              <w:top w:val="single" w:sz="4" w:space="0" w:color="auto"/>
              <w:left w:val="nil"/>
              <w:bottom w:val="single" w:sz="4" w:space="0" w:color="auto"/>
              <w:right w:val="single" w:sz="4" w:space="0" w:color="000000"/>
            </w:tcBorders>
            <w:shd w:val="clear" w:color="auto" w:fill="auto"/>
            <w:vAlign w:val="center"/>
          </w:tcPr>
          <w:p w14:paraId="792F4140" w14:textId="77777777" w:rsidR="00E24FAB" w:rsidRPr="006010A6" w:rsidRDefault="00E24FAB" w:rsidP="00E24FAB">
            <w:pPr>
              <w:pStyle w:val="Betarp"/>
              <w:jc w:val="center"/>
              <w:rPr>
                <w:rFonts w:ascii="Calibri" w:hAnsi="Calibri" w:cs="Times New Roman"/>
              </w:rPr>
            </w:pPr>
            <w:r w:rsidRPr="006010A6">
              <w:rPr>
                <w:rFonts w:ascii="Calibri" w:hAnsi="Calibri"/>
              </w:rPr>
              <w:t>6</w:t>
            </w:r>
          </w:p>
        </w:tc>
        <w:tc>
          <w:tcPr>
            <w:tcW w:w="633" w:type="pct"/>
            <w:gridSpan w:val="2"/>
            <w:tcBorders>
              <w:top w:val="nil"/>
              <w:left w:val="nil"/>
              <w:bottom w:val="single" w:sz="4" w:space="0" w:color="auto"/>
              <w:right w:val="single" w:sz="4" w:space="0" w:color="auto"/>
            </w:tcBorders>
            <w:shd w:val="clear" w:color="auto" w:fill="auto"/>
            <w:noWrap/>
            <w:vAlign w:val="center"/>
          </w:tcPr>
          <w:p w14:paraId="24E71B34" w14:textId="77777777" w:rsidR="00E24FAB" w:rsidRPr="006010A6" w:rsidRDefault="00E24FAB" w:rsidP="00E24FAB">
            <w:pPr>
              <w:pStyle w:val="Betarp"/>
              <w:rPr>
                <w:color w:val="000000"/>
              </w:rPr>
            </w:pPr>
          </w:p>
        </w:tc>
        <w:tc>
          <w:tcPr>
            <w:tcW w:w="650" w:type="pct"/>
            <w:gridSpan w:val="2"/>
            <w:tcBorders>
              <w:top w:val="nil"/>
              <w:left w:val="nil"/>
              <w:bottom w:val="single" w:sz="4" w:space="0" w:color="auto"/>
              <w:right w:val="single" w:sz="4" w:space="0" w:color="auto"/>
            </w:tcBorders>
          </w:tcPr>
          <w:p w14:paraId="510B638B" w14:textId="77777777" w:rsidR="00E24FAB" w:rsidRPr="006010A6" w:rsidRDefault="00E24FAB" w:rsidP="00E24FAB">
            <w:pPr>
              <w:pStyle w:val="Betarp"/>
              <w:rPr>
                <w:rFonts w:eastAsia="Times New Roman"/>
                <w:color w:val="FF0000"/>
                <w:lang w:eastAsia="en-US"/>
              </w:rPr>
            </w:pPr>
          </w:p>
        </w:tc>
      </w:tr>
      <w:tr w:rsidR="00E571CA" w:rsidRPr="006010A6" w14:paraId="68432F4A" w14:textId="77777777" w:rsidTr="00E571CA">
        <w:trPr>
          <w:gridAfter w:val="2"/>
          <w:wAfter w:w="30" w:type="pct"/>
          <w:trHeight w:val="300"/>
          <w:jc w:val="center"/>
        </w:trPr>
        <w:tc>
          <w:tcPr>
            <w:tcW w:w="4970" w:type="pct"/>
            <w:gridSpan w:val="9"/>
            <w:tcBorders>
              <w:top w:val="nil"/>
              <w:left w:val="single" w:sz="4" w:space="0" w:color="auto"/>
              <w:bottom w:val="single" w:sz="4" w:space="0" w:color="auto"/>
              <w:right w:val="single" w:sz="4" w:space="0" w:color="auto"/>
            </w:tcBorders>
            <w:shd w:val="clear" w:color="auto" w:fill="auto"/>
            <w:noWrap/>
            <w:vAlign w:val="center"/>
          </w:tcPr>
          <w:p w14:paraId="0DF0C1B0" w14:textId="610FD53A" w:rsidR="00E571CA" w:rsidRPr="006010A6" w:rsidRDefault="00E571CA" w:rsidP="00E24FAB">
            <w:pPr>
              <w:pStyle w:val="Betarp"/>
              <w:rPr>
                <w:rFonts w:eastAsia="Times New Roman"/>
                <w:color w:val="FF0000"/>
                <w:lang w:eastAsia="en-US"/>
              </w:rPr>
            </w:pPr>
            <w:r>
              <w:rPr>
                <w:rFonts w:eastAsia="Times New Roman" w:cs="Times New Roman"/>
                <w:lang w:eastAsia="en-US"/>
              </w:rPr>
              <w:t xml:space="preserve">                                                                                 </w:t>
            </w:r>
            <w:r w:rsidRPr="006010A6">
              <w:rPr>
                <w:rFonts w:eastAsia="Times New Roman" w:cs="Times New Roman"/>
                <w:lang w:eastAsia="en-US"/>
              </w:rPr>
              <w:t>Į santrauką:</w:t>
            </w:r>
            <w:r>
              <w:rPr>
                <w:rFonts w:eastAsia="Times New Roman" w:cs="Times New Roman"/>
                <w:lang w:eastAsia="en-US"/>
              </w:rPr>
              <w:t xml:space="preserve">                                                                               </w:t>
            </w:r>
            <w:r w:rsidRPr="006010A6">
              <w:rPr>
                <w:rFonts w:eastAsia="Times New Roman" w:cs="Times New Roman"/>
                <w:lang w:eastAsia="en-US"/>
              </w:rPr>
              <w:t>EUR</w:t>
            </w:r>
          </w:p>
        </w:tc>
      </w:tr>
      <w:tr w:rsidR="00E24FAB" w:rsidRPr="006010A6" w14:paraId="628570B2" w14:textId="77777777" w:rsidTr="00E571CA">
        <w:trPr>
          <w:gridAfter w:val="2"/>
          <w:wAfter w:w="30" w:type="pct"/>
          <w:trHeight w:val="300"/>
          <w:jc w:val="center"/>
        </w:trPr>
        <w:tc>
          <w:tcPr>
            <w:tcW w:w="40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05F2150" w14:textId="2B69612C" w:rsidR="00E24FAB" w:rsidRPr="006010A6" w:rsidRDefault="00E24FAB" w:rsidP="00E24FAB">
            <w:pPr>
              <w:pStyle w:val="Betarp"/>
              <w:jc w:val="center"/>
              <w:rPr>
                <w:rFonts w:eastAsia="Times New Roman"/>
                <w:lang w:eastAsia="en-US"/>
              </w:rPr>
            </w:pPr>
            <w:r w:rsidRPr="00022266">
              <w:rPr>
                <w:rFonts w:eastAsia="Times New Roman" w:cs="Times New Roman"/>
                <w:lang w:eastAsia="en-US"/>
              </w:rPr>
              <w:lastRenderedPageBreak/>
              <w:t>2.2.1</w:t>
            </w:r>
            <w:r>
              <w:rPr>
                <w:rFonts w:eastAsia="Times New Roman" w:cs="Times New Roman"/>
                <w:lang w:eastAsia="en-US"/>
              </w:rPr>
              <w:t>05</w:t>
            </w:r>
          </w:p>
        </w:tc>
        <w:tc>
          <w:tcPr>
            <w:tcW w:w="2419"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3C8DEA75" w14:textId="77777777" w:rsidR="00E24FAB" w:rsidRPr="006010A6" w:rsidRDefault="00E24FAB" w:rsidP="00E24FAB">
            <w:pPr>
              <w:pStyle w:val="Betarp"/>
            </w:pPr>
            <w:r w:rsidRPr="006010A6">
              <w:t>Vaizdo kameros konfigūravimas, programavimas ir testavimas</w:t>
            </w:r>
          </w:p>
        </w:tc>
        <w:tc>
          <w:tcPr>
            <w:tcW w:w="43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B684FAA" w14:textId="77777777" w:rsidR="00E24FAB" w:rsidRPr="006010A6" w:rsidRDefault="00E24FAB" w:rsidP="00E24FAB">
            <w:pPr>
              <w:pStyle w:val="Betarp"/>
              <w:jc w:val="center"/>
            </w:pPr>
            <w:r w:rsidRPr="006010A6">
              <w:t>kompl.</w:t>
            </w:r>
          </w:p>
        </w:tc>
        <w:tc>
          <w:tcPr>
            <w:tcW w:w="432" w:type="pct"/>
            <w:tcBorders>
              <w:top w:val="single" w:sz="4" w:space="0" w:color="auto"/>
              <w:left w:val="single" w:sz="4" w:space="0" w:color="auto"/>
              <w:bottom w:val="single" w:sz="4" w:space="0" w:color="auto"/>
              <w:right w:val="single" w:sz="4" w:space="0" w:color="auto"/>
            </w:tcBorders>
            <w:shd w:val="clear" w:color="auto" w:fill="auto"/>
            <w:vAlign w:val="center"/>
          </w:tcPr>
          <w:p w14:paraId="5BC4F955" w14:textId="77777777" w:rsidR="00E24FAB" w:rsidRPr="006010A6" w:rsidRDefault="00E24FAB" w:rsidP="00E24FAB">
            <w:pPr>
              <w:pStyle w:val="Betarp"/>
              <w:jc w:val="center"/>
              <w:rPr>
                <w:rFonts w:ascii="Calibri" w:hAnsi="Calibri" w:cs="Times New Roman"/>
              </w:rPr>
            </w:pPr>
            <w:r w:rsidRPr="006010A6">
              <w:rPr>
                <w:rFonts w:ascii="Calibri" w:hAnsi="Calibri"/>
              </w:rPr>
              <w:t>6</w:t>
            </w:r>
          </w:p>
        </w:tc>
        <w:tc>
          <w:tcPr>
            <w:tcW w:w="633" w:type="pct"/>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2E9E2425" w14:textId="77777777" w:rsidR="00E24FAB" w:rsidRPr="006010A6" w:rsidRDefault="00E24FAB" w:rsidP="00E24FAB">
            <w:pPr>
              <w:pStyle w:val="Betarp"/>
              <w:rPr>
                <w:color w:val="000000"/>
              </w:rPr>
            </w:pPr>
          </w:p>
        </w:tc>
        <w:tc>
          <w:tcPr>
            <w:tcW w:w="650" w:type="pct"/>
            <w:gridSpan w:val="2"/>
            <w:tcBorders>
              <w:top w:val="single" w:sz="4" w:space="0" w:color="auto"/>
              <w:left w:val="single" w:sz="4" w:space="0" w:color="auto"/>
              <w:bottom w:val="single" w:sz="4" w:space="0" w:color="auto"/>
              <w:right w:val="single" w:sz="4" w:space="0" w:color="auto"/>
            </w:tcBorders>
          </w:tcPr>
          <w:p w14:paraId="03DD795C" w14:textId="77777777" w:rsidR="00E24FAB" w:rsidRPr="006010A6" w:rsidRDefault="00E24FAB" w:rsidP="00E24FAB">
            <w:pPr>
              <w:pStyle w:val="Betarp"/>
              <w:rPr>
                <w:rFonts w:eastAsia="Times New Roman"/>
                <w:color w:val="FF0000"/>
                <w:lang w:eastAsia="en-US"/>
              </w:rPr>
            </w:pPr>
          </w:p>
        </w:tc>
      </w:tr>
      <w:tr w:rsidR="00E24FAB" w:rsidRPr="006010A6" w14:paraId="23541A65" w14:textId="77777777" w:rsidTr="00E571CA">
        <w:trPr>
          <w:gridAfter w:val="2"/>
          <w:wAfter w:w="30" w:type="pct"/>
          <w:trHeight w:val="300"/>
          <w:jc w:val="center"/>
        </w:trPr>
        <w:tc>
          <w:tcPr>
            <w:tcW w:w="404" w:type="pct"/>
            <w:tcBorders>
              <w:top w:val="nil"/>
              <w:left w:val="single" w:sz="4" w:space="0" w:color="auto"/>
              <w:bottom w:val="single" w:sz="4" w:space="0" w:color="auto"/>
              <w:right w:val="single" w:sz="4" w:space="0" w:color="auto"/>
            </w:tcBorders>
            <w:shd w:val="clear" w:color="auto" w:fill="auto"/>
            <w:noWrap/>
            <w:vAlign w:val="center"/>
          </w:tcPr>
          <w:p w14:paraId="3441584C" w14:textId="12320ACC" w:rsidR="00E24FAB" w:rsidRPr="006010A6" w:rsidRDefault="00E24FAB" w:rsidP="00E24FAB">
            <w:pPr>
              <w:pStyle w:val="Betarp"/>
              <w:jc w:val="center"/>
              <w:rPr>
                <w:rFonts w:eastAsia="Times New Roman"/>
                <w:lang w:eastAsia="en-US"/>
              </w:rPr>
            </w:pPr>
            <w:r w:rsidRPr="00022266">
              <w:rPr>
                <w:rFonts w:eastAsia="Times New Roman" w:cs="Times New Roman"/>
                <w:lang w:eastAsia="en-US"/>
              </w:rPr>
              <w:t>2.2.1</w:t>
            </w:r>
            <w:r>
              <w:rPr>
                <w:rFonts w:eastAsia="Times New Roman" w:cs="Times New Roman"/>
                <w:lang w:eastAsia="en-US"/>
              </w:rPr>
              <w:t>06</w:t>
            </w:r>
          </w:p>
        </w:tc>
        <w:tc>
          <w:tcPr>
            <w:tcW w:w="2419" w:type="pct"/>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49E52A35" w14:textId="77777777" w:rsidR="00E24FAB" w:rsidRPr="006010A6" w:rsidRDefault="00E24FAB" w:rsidP="00E24FAB">
            <w:pPr>
              <w:pStyle w:val="Betarp"/>
            </w:pPr>
            <w:r w:rsidRPr="006010A6">
              <w:t xml:space="preserve">Vaizdo kameros perduodamos informacijos konfigūravimas EIS valdymo centre </w:t>
            </w:r>
          </w:p>
        </w:tc>
        <w:tc>
          <w:tcPr>
            <w:tcW w:w="432" w:type="pct"/>
            <w:tcBorders>
              <w:top w:val="nil"/>
              <w:left w:val="nil"/>
              <w:bottom w:val="single" w:sz="4" w:space="0" w:color="auto"/>
              <w:right w:val="single" w:sz="4" w:space="0" w:color="auto"/>
            </w:tcBorders>
            <w:shd w:val="clear" w:color="auto" w:fill="auto"/>
            <w:noWrap/>
            <w:vAlign w:val="center"/>
          </w:tcPr>
          <w:p w14:paraId="779121D8" w14:textId="77777777" w:rsidR="00E24FAB" w:rsidRPr="006010A6" w:rsidRDefault="00E24FAB" w:rsidP="00E24FAB">
            <w:pPr>
              <w:pStyle w:val="Betarp"/>
              <w:jc w:val="center"/>
            </w:pPr>
            <w:r w:rsidRPr="006010A6">
              <w:t>kompl.</w:t>
            </w:r>
          </w:p>
        </w:tc>
        <w:tc>
          <w:tcPr>
            <w:tcW w:w="432" w:type="pct"/>
            <w:tcBorders>
              <w:top w:val="single" w:sz="4" w:space="0" w:color="auto"/>
              <w:left w:val="nil"/>
              <w:bottom w:val="single" w:sz="4" w:space="0" w:color="auto"/>
              <w:right w:val="single" w:sz="4" w:space="0" w:color="000000"/>
            </w:tcBorders>
            <w:shd w:val="clear" w:color="auto" w:fill="auto"/>
            <w:vAlign w:val="center"/>
          </w:tcPr>
          <w:p w14:paraId="15CC5F92" w14:textId="77777777" w:rsidR="00E24FAB" w:rsidRPr="006010A6" w:rsidRDefault="00E24FAB" w:rsidP="00E24FAB">
            <w:pPr>
              <w:pStyle w:val="Betarp"/>
              <w:jc w:val="center"/>
              <w:rPr>
                <w:rFonts w:ascii="Calibri" w:hAnsi="Calibri" w:cs="Times New Roman"/>
              </w:rPr>
            </w:pPr>
            <w:r w:rsidRPr="006010A6">
              <w:rPr>
                <w:rFonts w:ascii="Calibri" w:hAnsi="Calibri"/>
              </w:rPr>
              <w:t>6</w:t>
            </w:r>
          </w:p>
        </w:tc>
        <w:tc>
          <w:tcPr>
            <w:tcW w:w="633" w:type="pct"/>
            <w:gridSpan w:val="2"/>
            <w:tcBorders>
              <w:top w:val="nil"/>
              <w:left w:val="nil"/>
              <w:bottom w:val="single" w:sz="4" w:space="0" w:color="auto"/>
              <w:right w:val="single" w:sz="4" w:space="0" w:color="auto"/>
            </w:tcBorders>
            <w:shd w:val="clear" w:color="auto" w:fill="auto"/>
            <w:noWrap/>
            <w:vAlign w:val="center"/>
          </w:tcPr>
          <w:p w14:paraId="5C7B2081" w14:textId="77777777" w:rsidR="00E24FAB" w:rsidRPr="006010A6" w:rsidRDefault="00E24FAB" w:rsidP="00E24FAB">
            <w:pPr>
              <w:pStyle w:val="Betarp"/>
              <w:rPr>
                <w:color w:val="000000"/>
              </w:rPr>
            </w:pPr>
          </w:p>
        </w:tc>
        <w:tc>
          <w:tcPr>
            <w:tcW w:w="650" w:type="pct"/>
            <w:gridSpan w:val="2"/>
            <w:tcBorders>
              <w:top w:val="nil"/>
              <w:left w:val="nil"/>
              <w:bottom w:val="single" w:sz="4" w:space="0" w:color="auto"/>
              <w:right w:val="single" w:sz="4" w:space="0" w:color="auto"/>
            </w:tcBorders>
          </w:tcPr>
          <w:p w14:paraId="7A9AE51A" w14:textId="77777777" w:rsidR="00E24FAB" w:rsidRPr="006010A6" w:rsidRDefault="00E24FAB" w:rsidP="00E24FAB">
            <w:pPr>
              <w:pStyle w:val="Betarp"/>
              <w:rPr>
                <w:rFonts w:eastAsia="Times New Roman"/>
                <w:color w:val="FF0000"/>
                <w:lang w:eastAsia="en-US"/>
              </w:rPr>
            </w:pPr>
          </w:p>
        </w:tc>
      </w:tr>
      <w:tr w:rsidR="00E24FAB" w:rsidRPr="006010A6" w14:paraId="3B22096B" w14:textId="77777777" w:rsidTr="00E571CA">
        <w:trPr>
          <w:gridAfter w:val="2"/>
          <w:wAfter w:w="30" w:type="pct"/>
          <w:trHeight w:val="300"/>
          <w:jc w:val="center"/>
        </w:trPr>
        <w:tc>
          <w:tcPr>
            <w:tcW w:w="40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FF3A1A4" w14:textId="1863248B" w:rsidR="00E24FAB" w:rsidRPr="006010A6" w:rsidRDefault="00E24FAB" w:rsidP="00E24FAB">
            <w:pPr>
              <w:pStyle w:val="Betarp"/>
              <w:jc w:val="center"/>
              <w:rPr>
                <w:rFonts w:eastAsia="Times New Roman"/>
                <w:lang w:eastAsia="en-US"/>
              </w:rPr>
            </w:pPr>
            <w:r w:rsidRPr="00022266">
              <w:rPr>
                <w:rFonts w:eastAsia="Times New Roman" w:cs="Times New Roman"/>
                <w:lang w:eastAsia="en-US"/>
              </w:rPr>
              <w:t>2.2.1</w:t>
            </w:r>
            <w:r>
              <w:rPr>
                <w:rFonts w:eastAsia="Times New Roman" w:cs="Times New Roman"/>
                <w:lang w:eastAsia="en-US"/>
              </w:rPr>
              <w:t>07</w:t>
            </w:r>
          </w:p>
        </w:tc>
        <w:tc>
          <w:tcPr>
            <w:tcW w:w="2419"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608CC94C" w14:textId="77777777" w:rsidR="00E24FAB" w:rsidRPr="006010A6" w:rsidRDefault="00E24FAB" w:rsidP="00E24FAB">
            <w:pPr>
              <w:pStyle w:val="Betarp"/>
            </w:pPr>
            <w:r w:rsidRPr="006010A6">
              <w:t>Apsaugų nuo viršįtampių išorinėms linijoms montavimas spintoje</w:t>
            </w:r>
          </w:p>
        </w:tc>
        <w:tc>
          <w:tcPr>
            <w:tcW w:w="43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41355B5" w14:textId="77777777" w:rsidR="00E24FAB" w:rsidRPr="006010A6" w:rsidRDefault="00E24FAB" w:rsidP="00E24FAB">
            <w:pPr>
              <w:pStyle w:val="Betarp"/>
              <w:jc w:val="center"/>
            </w:pPr>
            <w:r w:rsidRPr="006010A6">
              <w:t>kompl.</w:t>
            </w:r>
          </w:p>
        </w:tc>
        <w:tc>
          <w:tcPr>
            <w:tcW w:w="432" w:type="pct"/>
            <w:tcBorders>
              <w:top w:val="single" w:sz="4" w:space="0" w:color="auto"/>
              <w:left w:val="single" w:sz="4" w:space="0" w:color="auto"/>
              <w:bottom w:val="single" w:sz="4" w:space="0" w:color="auto"/>
              <w:right w:val="single" w:sz="4" w:space="0" w:color="auto"/>
            </w:tcBorders>
            <w:shd w:val="clear" w:color="auto" w:fill="auto"/>
            <w:vAlign w:val="center"/>
          </w:tcPr>
          <w:p w14:paraId="44CBC636" w14:textId="77777777" w:rsidR="00E24FAB" w:rsidRPr="006010A6" w:rsidRDefault="00E24FAB" w:rsidP="00E24FAB">
            <w:pPr>
              <w:pStyle w:val="Betarp"/>
              <w:jc w:val="center"/>
              <w:rPr>
                <w:rFonts w:ascii="Calibri" w:hAnsi="Calibri" w:cs="Times New Roman"/>
              </w:rPr>
            </w:pPr>
            <w:r w:rsidRPr="006010A6">
              <w:rPr>
                <w:rFonts w:ascii="Calibri" w:hAnsi="Calibri"/>
              </w:rPr>
              <w:t>6</w:t>
            </w:r>
          </w:p>
        </w:tc>
        <w:tc>
          <w:tcPr>
            <w:tcW w:w="633" w:type="pct"/>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587FEE11" w14:textId="77777777" w:rsidR="00E24FAB" w:rsidRPr="006010A6" w:rsidRDefault="00E24FAB" w:rsidP="00E24FAB">
            <w:pPr>
              <w:pStyle w:val="Betarp"/>
              <w:rPr>
                <w:color w:val="000000"/>
              </w:rPr>
            </w:pPr>
          </w:p>
        </w:tc>
        <w:tc>
          <w:tcPr>
            <w:tcW w:w="650" w:type="pct"/>
            <w:gridSpan w:val="2"/>
            <w:tcBorders>
              <w:top w:val="single" w:sz="4" w:space="0" w:color="auto"/>
              <w:left w:val="single" w:sz="4" w:space="0" w:color="auto"/>
              <w:bottom w:val="single" w:sz="4" w:space="0" w:color="auto"/>
              <w:right w:val="single" w:sz="4" w:space="0" w:color="auto"/>
            </w:tcBorders>
          </w:tcPr>
          <w:p w14:paraId="3EDCE3F5" w14:textId="77777777" w:rsidR="00E24FAB" w:rsidRPr="006010A6" w:rsidRDefault="00E24FAB" w:rsidP="00E24FAB">
            <w:pPr>
              <w:pStyle w:val="Betarp"/>
              <w:rPr>
                <w:rFonts w:eastAsia="Times New Roman"/>
                <w:color w:val="FF0000"/>
                <w:lang w:eastAsia="en-US"/>
              </w:rPr>
            </w:pPr>
          </w:p>
        </w:tc>
      </w:tr>
      <w:tr w:rsidR="00E24FAB" w:rsidRPr="006010A6" w14:paraId="36CB5CAC" w14:textId="77777777" w:rsidTr="00E571CA">
        <w:trPr>
          <w:gridAfter w:val="2"/>
          <w:wAfter w:w="30" w:type="pct"/>
          <w:trHeight w:val="300"/>
          <w:jc w:val="center"/>
        </w:trPr>
        <w:tc>
          <w:tcPr>
            <w:tcW w:w="404" w:type="pct"/>
            <w:tcBorders>
              <w:left w:val="single" w:sz="4" w:space="0" w:color="auto"/>
              <w:bottom w:val="single" w:sz="4" w:space="0" w:color="auto"/>
              <w:right w:val="single" w:sz="4" w:space="0" w:color="auto"/>
            </w:tcBorders>
            <w:shd w:val="clear" w:color="auto" w:fill="auto"/>
            <w:noWrap/>
            <w:vAlign w:val="center"/>
          </w:tcPr>
          <w:p w14:paraId="23D0186D" w14:textId="26D20EBB" w:rsidR="00E24FAB" w:rsidRPr="006010A6" w:rsidRDefault="00E24FAB" w:rsidP="00E24FAB">
            <w:pPr>
              <w:pStyle w:val="Betarp"/>
              <w:jc w:val="center"/>
              <w:rPr>
                <w:rFonts w:eastAsia="Times New Roman"/>
                <w:lang w:eastAsia="en-US"/>
              </w:rPr>
            </w:pPr>
            <w:r w:rsidRPr="00A81910">
              <w:rPr>
                <w:rFonts w:eastAsia="Times New Roman" w:cs="Times New Roman"/>
                <w:lang w:eastAsia="en-US"/>
              </w:rPr>
              <w:t>2.2.1</w:t>
            </w:r>
            <w:r>
              <w:rPr>
                <w:rFonts w:eastAsia="Times New Roman" w:cs="Times New Roman"/>
                <w:lang w:eastAsia="en-US"/>
              </w:rPr>
              <w:t>08</w:t>
            </w:r>
          </w:p>
        </w:tc>
        <w:tc>
          <w:tcPr>
            <w:tcW w:w="2419" w:type="pct"/>
            <w:gridSpan w:val="2"/>
            <w:tcBorders>
              <w:left w:val="single" w:sz="4" w:space="0" w:color="auto"/>
              <w:bottom w:val="single" w:sz="4" w:space="0" w:color="auto"/>
              <w:right w:val="single" w:sz="4" w:space="0" w:color="000000"/>
            </w:tcBorders>
            <w:shd w:val="clear" w:color="auto" w:fill="auto"/>
            <w:vAlign w:val="center"/>
          </w:tcPr>
          <w:p w14:paraId="0145DD2D" w14:textId="77777777" w:rsidR="00E24FAB" w:rsidRPr="006010A6" w:rsidRDefault="00E24FAB" w:rsidP="00E24FAB">
            <w:pPr>
              <w:pStyle w:val="Betarp"/>
            </w:pPr>
            <w:r w:rsidRPr="006010A6">
              <w:t>Papildomų elekros maitinimo įtampos keitiklių vaizdo stebėjimo posistemės elementams (IR prožektorius, vaizdo kamera su šildymu) instaliavimas spintoje ar prie galinio įrenginio</w:t>
            </w:r>
          </w:p>
        </w:tc>
        <w:tc>
          <w:tcPr>
            <w:tcW w:w="432" w:type="pct"/>
            <w:tcBorders>
              <w:left w:val="nil"/>
              <w:bottom w:val="single" w:sz="4" w:space="0" w:color="auto"/>
              <w:right w:val="single" w:sz="4" w:space="0" w:color="auto"/>
            </w:tcBorders>
            <w:shd w:val="clear" w:color="auto" w:fill="auto"/>
            <w:noWrap/>
            <w:vAlign w:val="center"/>
          </w:tcPr>
          <w:p w14:paraId="7042B713" w14:textId="77777777" w:rsidR="00E24FAB" w:rsidRPr="006010A6" w:rsidRDefault="00E24FAB" w:rsidP="00E24FAB">
            <w:pPr>
              <w:pStyle w:val="Betarp"/>
              <w:jc w:val="center"/>
            </w:pPr>
            <w:r w:rsidRPr="006010A6">
              <w:t>kompl.</w:t>
            </w:r>
          </w:p>
        </w:tc>
        <w:tc>
          <w:tcPr>
            <w:tcW w:w="432" w:type="pct"/>
            <w:tcBorders>
              <w:left w:val="nil"/>
              <w:bottom w:val="single" w:sz="4" w:space="0" w:color="auto"/>
              <w:right w:val="single" w:sz="4" w:space="0" w:color="000000"/>
            </w:tcBorders>
            <w:shd w:val="clear" w:color="auto" w:fill="auto"/>
            <w:vAlign w:val="center"/>
          </w:tcPr>
          <w:p w14:paraId="4A7648CB" w14:textId="77777777" w:rsidR="00E24FAB" w:rsidRPr="006010A6" w:rsidRDefault="00E24FAB" w:rsidP="00E24FAB">
            <w:pPr>
              <w:pStyle w:val="Betarp"/>
              <w:jc w:val="center"/>
              <w:rPr>
                <w:rFonts w:ascii="Calibri" w:hAnsi="Calibri" w:cs="Times New Roman"/>
              </w:rPr>
            </w:pPr>
            <w:r w:rsidRPr="006010A6">
              <w:rPr>
                <w:rFonts w:ascii="Calibri" w:hAnsi="Calibri"/>
              </w:rPr>
              <w:t>6</w:t>
            </w:r>
          </w:p>
        </w:tc>
        <w:tc>
          <w:tcPr>
            <w:tcW w:w="633" w:type="pct"/>
            <w:gridSpan w:val="2"/>
            <w:tcBorders>
              <w:left w:val="nil"/>
              <w:bottom w:val="single" w:sz="4" w:space="0" w:color="auto"/>
              <w:right w:val="single" w:sz="4" w:space="0" w:color="auto"/>
            </w:tcBorders>
            <w:shd w:val="clear" w:color="auto" w:fill="auto"/>
            <w:noWrap/>
            <w:vAlign w:val="center"/>
          </w:tcPr>
          <w:p w14:paraId="36D3608C" w14:textId="77777777" w:rsidR="00E24FAB" w:rsidRPr="006010A6" w:rsidRDefault="00E24FAB" w:rsidP="00E24FAB">
            <w:pPr>
              <w:pStyle w:val="Betarp"/>
              <w:rPr>
                <w:color w:val="000000"/>
              </w:rPr>
            </w:pPr>
          </w:p>
        </w:tc>
        <w:tc>
          <w:tcPr>
            <w:tcW w:w="650" w:type="pct"/>
            <w:gridSpan w:val="2"/>
            <w:tcBorders>
              <w:left w:val="nil"/>
              <w:bottom w:val="single" w:sz="4" w:space="0" w:color="auto"/>
              <w:right w:val="single" w:sz="4" w:space="0" w:color="auto"/>
            </w:tcBorders>
          </w:tcPr>
          <w:p w14:paraId="662BBBAA" w14:textId="77777777" w:rsidR="00E24FAB" w:rsidRPr="006010A6" w:rsidRDefault="00E24FAB" w:rsidP="00E24FAB">
            <w:pPr>
              <w:pStyle w:val="Betarp"/>
              <w:rPr>
                <w:rFonts w:eastAsia="Times New Roman"/>
                <w:color w:val="FF0000"/>
                <w:lang w:eastAsia="en-US"/>
              </w:rPr>
            </w:pPr>
          </w:p>
        </w:tc>
      </w:tr>
      <w:tr w:rsidR="00E24FAB" w:rsidRPr="006010A6" w14:paraId="510E3578" w14:textId="77777777" w:rsidTr="00E571CA">
        <w:trPr>
          <w:gridAfter w:val="2"/>
          <w:wAfter w:w="30" w:type="pct"/>
          <w:trHeight w:val="300"/>
          <w:jc w:val="center"/>
        </w:trPr>
        <w:tc>
          <w:tcPr>
            <w:tcW w:w="404" w:type="pct"/>
            <w:tcBorders>
              <w:top w:val="nil"/>
              <w:left w:val="single" w:sz="4" w:space="0" w:color="auto"/>
              <w:bottom w:val="single" w:sz="4" w:space="0" w:color="auto"/>
              <w:right w:val="single" w:sz="4" w:space="0" w:color="auto"/>
            </w:tcBorders>
            <w:shd w:val="clear" w:color="auto" w:fill="auto"/>
            <w:noWrap/>
            <w:vAlign w:val="center"/>
          </w:tcPr>
          <w:p w14:paraId="32AF0C40" w14:textId="08022567" w:rsidR="00E24FAB" w:rsidRPr="006010A6" w:rsidRDefault="00E24FAB" w:rsidP="00E24FAB">
            <w:pPr>
              <w:pStyle w:val="Betarp"/>
              <w:jc w:val="center"/>
              <w:rPr>
                <w:rFonts w:eastAsia="Times New Roman"/>
                <w:lang w:eastAsia="en-US"/>
              </w:rPr>
            </w:pPr>
            <w:r w:rsidRPr="00A81910">
              <w:rPr>
                <w:rFonts w:eastAsia="Times New Roman" w:cs="Times New Roman"/>
                <w:lang w:eastAsia="en-US"/>
              </w:rPr>
              <w:t>2.2.1</w:t>
            </w:r>
            <w:r>
              <w:rPr>
                <w:rFonts w:eastAsia="Times New Roman" w:cs="Times New Roman"/>
                <w:lang w:eastAsia="en-US"/>
              </w:rPr>
              <w:t>09</w:t>
            </w:r>
          </w:p>
        </w:tc>
        <w:tc>
          <w:tcPr>
            <w:tcW w:w="2419" w:type="pct"/>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0075BDF5" w14:textId="77777777" w:rsidR="00E24FAB" w:rsidRPr="006010A6" w:rsidRDefault="00E24FAB" w:rsidP="00E24FAB">
            <w:pPr>
              <w:pStyle w:val="Betarp"/>
            </w:pPr>
            <w:r w:rsidRPr="006010A6">
              <w:t xml:space="preserve">Duomenų perdavimo kabelių pajungimas į galinius įrenginius </w:t>
            </w:r>
          </w:p>
        </w:tc>
        <w:tc>
          <w:tcPr>
            <w:tcW w:w="432" w:type="pct"/>
            <w:tcBorders>
              <w:top w:val="nil"/>
              <w:left w:val="nil"/>
              <w:bottom w:val="single" w:sz="4" w:space="0" w:color="auto"/>
              <w:right w:val="single" w:sz="4" w:space="0" w:color="auto"/>
            </w:tcBorders>
            <w:shd w:val="clear" w:color="auto" w:fill="auto"/>
            <w:noWrap/>
            <w:vAlign w:val="center"/>
          </w:tcPr>
          <w:p w14:paraId="40051727" w14:textId="77777777" w:rsidR="00E24FAB" w:rsidRPr="006010A6" w:rsidRDefault="00E24FAB" w:rsidP="00E24FAB">
            <w:pPr>
              <w:pStyle w:val="Betarp"/>
              <w:jc w:val="center"/>
            </w:pPr>
            <w:r w:rsidRPr="006010A6">
              <w:t>vnt.</w:t>
            </w:r>
          </w:p>
        </w:tc>
        <w:tc>
          <w:tcPr>
            <w:tcW w:w="432" w:type="pct"/>
            <w:tcBorders>
              <w:top w:val="single" w:sz="4" w:space="0" w:color="auto"/>
              <w:left w:val="nil"/>
              <w:bottom w:val="single" w:sz="4" w:space="0" w:color="auto"/>
              <w:right w:val="single" w:sz="4" w:space="0" w:color="000000"/>
            </w:tcBorders>
            <w:shd w:val="clear" w:color="auto" w:fill="auto"/>
            <w:vAlign w:val="center"/>
          </w:tcPr>
          <w:p w14:paraId="1E560106" w14:textId="77777777" w:rsidR="00E24FAB" w:rsidRPr="006010A6" w:rsidRDefault="00E24FAB" w:rsidP="00E24FAB">
            <w:pPr>
              <w:pStyle w:val="Betarp"/>
              <w:jc w:val="center"/>
              <w:rPr>
                <w:rFonts w:ascii="Calibri" w:hAnsi="Calibri" w:cs="Times New Roman"/>
              </w:rPr>
            </w:pPr>
            <w:r w:rsidRPr="006010A6">
              <w:rPr>
                <w:rFonts w:ascii="Calibri" w:hAnsi="Calibri"/>
              </w:rPr>
              <w:t>12</w:t>
            </w:r>
          </w:p>
        </w:tc>
        <w:tc>
          <w:tcPr>
            <w:tcW w:w="633" w:type="pct"/>
            <w:gridSpan w:val="2"/>
            <w:tcBorders>
              <w:top w:val="nil"/>
              <w:left w:val="nil"/>
              <w:bottom w:val="single" w:sz="4" w:space="0" w:color="auto"/>
              <w:right w:val="single" w:sz="4" w:space="0" w:color="auto"/>
            </w:tcBorders>
            <w:shd w:val="clear" w:color="auto" w:fill="auto"/>
            <w:noWrap/>
            <w:vAlign w:val="center"/>
          </w:tcPr>
          <w:p w14:paraId="6471F78D" w14:textId="77777777" w:rsidR="00E24FAB" w:rsidRPr="006010A6" w:rsidRDefault="00E24FAB" w:rsidP="00E24FAB">
            <w:pPr>
              <w:pStyle w:val="Betarp"/>
              <w:rPr>
                <w:color w:val="000000"/>
              </w:rPr>
            </w:pPr>
          </w:p>
        </w:tc>
        <w:tc>
          <w:tcPr>
            <w:tcW w:w="650" w:type="pct"/>
            <w:gridSpan w:val="2"/>
            <w:tcBorders>
              <w:top w:val="nil"/>
              <w:left w:val="nil"/>
              <w:bottom w:val="single" w:sz="4" w:space="0" w:color="auto"/>
              <w:right w:val="single" w:sz="4" w:space="0" w:color="auto"/>
            </w:tcBorders>
          </w:tcPr>
          <w:p w14:paraId="0332DB28" w14:textId="77777777" w:rsidR="00E24FAB" w:rsidRPr="006010A6" w:rsidRDefault="00E24FAB" w:rsidP="00E24FAB">
            <w:pPr>
              <w:pStyle w:val="Betarp"/>
              <w:rPr>
                <w:rFonts w:eastAsia="Times New Roman"/>
                <w:color w:val="FF0000"/>
                <w:lang w:eastAsia="en-US"/>
              </w:rPr>
            </w:pPr>
          </w:p>
        </w:tc>
      </w:tr>
      <w:tr w:rsidR="00E24FAB" w:rsidRPr="006010A6" w14:paraId="645F56D6" w14:textId="77777777" w:rsidTr="00E571CA">
        <w:trPr>
          <w:gridAfter w:val="2"/>
          <w:wAfter w:w="30" w:type="pct"/>
          <w:trHeight w:val="300"/>
          <w:jc w:val="center"/>
        </w:trPr>
        <w:tc>
          <w:tcPr>
            <w:tcW w:w="404" w:type="pct"/>
            <w:tcBorders>
              <w:top w:val="nil"/>
              <w:left w:val="single" w:sz="4" w:space="0" w:color="auto"/>
              <w:bottom w:val="single" w:sz="4" w:space="0" w:color="auto"/>
              <w:right w:val="single" w:sz="4" w:space="0" w:color="auto"/>
            </w:tcBorders>
            <w:shd w:val="clear" w:color="auto" w:fill="auto"/>
            <w:noWrap/>
            <w:vAlign w:val="center"/>
          </w:tcPr>
          <w:p w14:paraId="29260F52" w14:textId="1CAFBBA4" w:rsidR="00E24FAB" w:rsidRPr="006010A6" w:rsidRDefault="00E24FAB" w:rsidP="00E24FAB">
            <w:pPr>
              <w:pStyle w:val="Betarp"/>
              <w:jc w:val="center"/>
              <w:rPr>
                <w:rFonts w:eastAsia="Times New Roman"/>
                <w:lang w:eastAsia="en-US"/>
              </w:rPr>
            </w:pPr>
            <w:r w:rsidRPr="00A81910">
              <w:rPr>
                <w:rFonts w:eastAsia="Times New Roman" w:cs="Times New Roman"/>
                <w:lang w:eastAsia="en-US"/>
              </w:rPr>
              <w:t>2.2.1</w:t>
            </w:r>
            <w:r>
              <w:rPr>
                <w:rFonts w:eastAsia="Times New Roman" w:cs="Times New Roman"/>
                <w:lang w:eastAsia="en-US"/>
              </w:rPr>
              <w:t>10</w:t>
            </w:r>
          </w:p>
        </w:tc>
        <w:tc>
          <w:tcPr>
            <w:tcW w:w="2419" w:type="pct"/>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34267549" w14:textId="77777777" w:rsidR="00E24FAB" w:rsidRPr="006010A6" w:rsidRDefault="00E24FAB" w:rsidP="00E24FAB">
            <w:pPr>
              <w:pStyle w:val="Betarp"/>
            </w:pPr>
            <w:r w:rsidRPr="006010A6">
              <w:t>Elektros maitinimo kabelių ir įžeminimo laidų pajungimas į galinius įrenginius</w:t>
            </w:r>
          </w:p>
        </w:tc>
        <w:tc>
          <w:tcPr>
            <w:tcW w:w="432" w:type="pct"/>
            <w:tcBorders>
              <w:top w:val="nil"/>
              <w:left w:val="nil"/>
              <w:bottom w:val="single" w:sz="4" w:space="0" w:color="auto"/>
              <w:right w:val="single" w:sz="4" w:space="0" w:color="auto"/>
            </w:tcBorders>
            <w:shd w:val="clear" w:color="auto" w:fill="auto"/>
            <w:noWrap/>
            <w:vAlign w:val="center"/>
          </w:tcPr>
          <w:p w14:paraId="426E49B6" w14:textId="77777777" w:rsidR="00E24FAB" w:rsidRPr="006010A6" w:rsidRDefault="00E24FAB" w:rsidP="00E24FAB">
            <w:pPr>
              <w:pStyle w:val="Betarp"/>
              <w:jc w:val="center"/>
            </w:pPr>
            <w:r w:rsidRPr="006010A6">
              <w:t>vnt.</w:t>
            </w:r>
          </w:p>
        </w:tc>
        <w:tc>
          <w:tcPr>
            <w:tcW w:w="432" w:type="pct"/>
            <w:tcBorders>
              <w:top w:val="single" w:sz="4" w:space="0" w:color="auto"/>
              <w:left w:val="nil"/>
              <w:bottom w:val="single" w:sz="4" w:space="0" w:color="auto"/>
              <w:right w:val="single" w:sz="4" w:space="0" w:color="000000"/>
            </w:tcBorders>
            <w:shd w:val="clear" w:color="auto" w:fill="auto"/>
            <w:vAlign w:val="center"/>
          </w:tcPr>
          <w:p w14:paraId="1C0E9CF1" w14:textId="77777777" w:rsidR="00E24FAB" w:rsidRPr="006010A6" w:rsidRDefault="00E24FAB" w:rsidP="00E24FAB">
            <w:pPr>
              <w:pStyle w:val="Betarp"/>
              <w:jc w:val="center"/>
              <w:rPr>
                <w:rFonts w:ascii="Calibri" w:hAnsi="Calibri" w:cs="Times New Roman"/>
              </w:rPr>
            </w:pPr>
            <w:r w:rsidRPr="006010A6">
              <w:rPr>
                <w:rFonts w:ascii="Calibri" w:hAnsi="Calibri"/>
              </w:rPr>
              <w:t>12</w:t>
            </w:r>
          </w:p>
        </w:tc>
        <w:tc>
          <w:tcPr>
            <w:tcW w:w="633" w:type="pct"/>
            <w:gridSpan w:val="2"/>
            <w:tcBorders>
              <w:top w:val="nil"/>
              <w:left w:val="nil"/>
              <w:bottom w:val="single" w:sz="4" w:space="0" w:color="auto"/>
              <w:right w:val="single" w:sz="4" w:space="0" w:color="auto"/>
            </w:tcBorders>
            <w:shd w:val="clear" w:color="auto" w:fill="auto"/>
            <w:noWrap/>
            <w:vAlign w:val="center"/>
          </w:tcPr>
          <w:p w14:paraId="77A78A83" w14:textId="77777777" w:rsidR="00E24FAB" w:rsidRPr="006010A6" w:rsidRDefault="00E24FAB" w:rsidP="00E24FAB">
            <w:pPr>
              <w:pStyle w:val="Betarp"/>
              <w:rPr>
                <w:color w:val="000000"/>
              </w:rPr>
            </w:pPr>
          </w:p>
        </w:tc>
        <w:tc>
          <w:tcPr>
            <w:tcW w:w="650" w:type="pct"/>
            <w:gridSpan w:val="2"/>
            <w:tcBorders>
              <w:top w:val="nil"/>
              <w:left w:val="nil"/>
              <w:bottom w:val="single" w:sz="4" w:space="0" w:color="auto"/>
              <w:right w:val="single" w:sz="4" w:space="0" w:color="auto"/>
            </w:tcBorders>
          </w:tcPr>
          <w:p w14:paraId="7179AFEF" w14:textId="77777777" w:rsidR="00E24FAB" w:rsidRPr="006010A6" w:rsidRDefault="00E24FAB" w:rsidP="00E24FAB">
            <w:pPr>
              <w:pStyle w:val="Betarp"/>
              <w:rPr>
                <w:rFonts w:eastAsia="Times New Roman"/>
                <w:color w:val="FF0000"/>
                <w:lang w:eastAsia="en-US"/>
              </w:rPr>
            </w:pPr>
          </w:p>
        </w:tc>
      </w:tr>
      <w:tr w:rsidR="00E24FAB" w:rsidRPr="006010A6" w14:paraId="086F68AC" w14:textId="77777777" w:rsidTr="00E571CA">
        <w:trPr>
          <w:gridAfter w:val="2"/>
          <w:wAfter w:w="30" w:type="pct"/>
          <w:trHeight w:val="300"/>
          <w:jc w:val="center"/>
        </w:trPr>
        <w:tc>
          <w:tcPr>
            <w:tcW w:w="404" w:type="pct"/>
            <w:tcBorders>
              <w:top w:val="nil"/>
              <w:left w:val="single" w:sz="4" w:space="0" w:color="auto"/>
              <w:bottom w:val="single" w:sz="4" w:space="0" w:color="auto"/>
              <w:right w:val="single" w:sz="4" w:space="0" w:color="auto"/>
            </w:tcBorders>
            <w:shd w:val="clear" w:color="auto" w:fill="auto"/>
            <w:noWrap/>
            <w:vAlign w:val="center"/>
          </w:tcPr>
          <w:p w14:paraId="3893490D" w14:textId="49297D60" w:rsidR="00E24FAB" w:rsidRPr="006010A6" w:rsidRDefault="00E24FAB" w:rsidP="00E24FAB">
            <w:pPr>
              <w:pStyle w:val="Betarp"/>
              <w:jc w:val="center"/>
              <w:rPr>
                <w:rFonts w:eastAsia="Times New Roman"/>
                <w:lang w:eastAsia="en-US"/>
              </w:rPr>
            </w:pPr>
            <w:r w:rsidRPr="00A81910">
              <w:rPr>
                <w:rFonts w:eastAsia="Times New Roman" w:cs="Times New Roman"/>
                <w:lang w:eastAsia="en-US"/>
              </w:rPr>
              <w:t>2.2.1</w:t>
            </w:r>
            <w:r>
              <w:rPr>
                <w:rFonts w:eastAsia="Times New Roman" w:cs="Times New Roman"/>
                <w:lang w:eastAsia="en-US"/>
              </w:rPr>
              <w:t>11</w:t>
            </w:r>
          </w:p>
        </w:tc>
        <w:tc>
          <w:tcPr>
            <w:tcW w:w="2419" w:type="pct"/>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0566547D" w14:textId="77777777" w:rsidR="00E24FAB" w:rsidRPr="006010A6" w:rsidRDefault="00E24FAB" w:rsidP="00E24FAB">
            <w:pPr>
              <w:pStyle w:val="Betarp"/>
            </w:pPr>
            <w:r w:rsidRPr="006010A6">
              <w:t>Duomenų perdavimo/valdymo kabelio tiesimas atramos vidumi</w:t>
            </w:r>
          </w:p>
        </w:tc>
        <w:tc>
          <w:tcPr>
            <w:tcW w:w="432" w:type="pct"/>
            <w:tcBorders>
              <w:top w:val="nil"/>
              <w:left w:val="nil"/>
              <w:bottom w:val="single" w:sz="4" w:space="0" w:color="auto"/>
              <w:right w:val="single" w:sz="4" w:space="0" w:color="auto"/>
            </w:tcBorders>
            <w:shd w:val="clear" w:color="auto" w:fill="auto"/>
            <w:noWrap/>
            <w:vAlign w:val="center"/>
          </w:tcPr>
          <w:p w14:paraId="41C3EDF1" w14:textId="77777777" w:rsidR="00E24FAB" w:rsidRPr="006010A6" w:rsidRDefault="00E24FAB" w:rsidP="00E24FAB">
            <w:pPr>
              <w:pStyle w:val="Betarp"/>
              <w:jc w:val="center"/>
            </w:pPr>
            <w:r w:rsidRPr="006010A6">
              <w:t>m</w:t>
            </w:r>
          </w:p>
        </w:tc>
        <w:tc>
          <w:tcPr>
            <w:tcW w:w="432" w:type="pct"/>
            <w:tcBorders>
              <w:top w:val="single" w:sz="4" w:space="0" w:color="auto"/>
              <w:left w:val="nil"/>
              <w:bottom w:val="single" w:sz="4" w:space="0" w:color="auto"/>
              <w:right w:val="single" w:sz="4" w:space="0" w:color="000000"/>
            </w:tcBorders>
            <w:shd w:val="clear" w:color="auto" w:fill="auto"/>
            <w:vAlign w:val="center"/>
          </w:tcPr>
          <w:p w14:paraId="148C08AD" w14:textId="77777777" w:rsidR="00E24FAB" w:rsidRPr="006010A6" w:rsidRDefault="00E24FAB" w:rsidP="00E24FAB">
            <w:pPr>
              <w:pStyle w:val="Betarp"/>
              <w:jc w:val="center"/>
              <w:rPr>
                <w:rFonts w:ascii="Calibri" w:hAnsi="Calibri" w:cs="Times New Roman"/>
              </w:rPr>
            </w:pPr>
            <w:r w:rsidRPr="006010A6">
              <w:rPr>
                <w:rFonts w:ascii="Calibri" w:hAnsi="Calibri"/>
              </w:rPr>
              <w:t>60</w:t>
            </w:r>
          </w:p>
        </w:tc>
        <w:tc>
          <w:tcPr>
            <w:tcW w:w="633" w:type="pct"/>
            <w:gridSpan w:val="2"/>
            <w:tcBorders>
              <w:top w:val="nil"/>
              <w:left w:val="nil"/>
              <w:bottom w:val="single" w:sz="4" w:space="0" w:color="auto"/>
              <w:right w:val="single" w:sz="4" w:space="0" w:color="auto"/>
            </w:tcBorders>
            <w:shd w:val="clear" w:color="auto" w:fill="auto"/>
            <w:noWrap/>
            <w:vAlign w:val="center"/>
          </w:tcPr>
          <w:p w14:paraId="5B358B52" w14:textId="77777777" w:rsidR="00E24FAB" w:rsidRPr="006010A6" w:rsidRDefault="00E24FAB" w:rsidP="00E24FAB">
            <w:pPr>
              <w:pStyle w:val="Betarp"/>
              <w:rPr>
                <w:color w:val="000000"/>
              </w:rPr>
            </w:pPr>
          </w:p>
        </w:tc>
        <w:tc>
          <w:tcPr>
            <w:tcW w:w="650" w:type="pct"/>
            <w:gridSpan w:val="2"/>
            <w:tcBorders>
              <w:top w:val="nil"/>
              <w:left w:val="nil"/>
              <w:bottom w:val="single" w:sz="4" w:space="0" w:color="auto"/>
              <w:right w:val="single" w:sz="4" w:space="0" w:color="auto"/>
            </w:tcBorders>
          </w:tcPr>
          <w:p w14:paraId="302EA4A7" w14:textId="77777777" w:rsidR="00E24FAB" w:rsidRPr="006010A6" w:rsidRDefault="00E24FAB" w:rsidP="00E24FAB">
            <w:pPr>
              <w:pStyle w:val="Betarp"/>
              <w:rPr>
                <w:rFonts w:eastAsia="Times New Roman"/>
                <w:color w:val="FF0000"/>
                <w:lang w:eastAsia="en-US"/>
              </w:rPr>
            </w:pPr>
          </w:p>
        </w:tc>
      </w:tr>
      <w:tr w:rsidR="00E24FAB" w:rsidRPr="006010A6" w14:paraId="2F5C2039" w14:textId="77777777" w:rsidTr="00E571CA">
        <w:trPr>
          <w:gridAfter w:val="2"/>
          <w:wAfter w:w="30" w:type="pct"/>
          <w:trHeight w:val="300"/>
          <w:jc w:val="center"/>
        </w:trPr>
        <w:tc>
          <w:tcPr>
            <w:tcW w:w="404" w:type="pct"/>
            <w:tcBorders>
              <w:top w:val="nil"/>
              <w:left w:val="single" w:sz="4" w:space="0" w:color="auto"/>
              <w:bottom w:val="single" w:sz="4" w:space="0" w:color="auto"/>
              <w:right w:val="single" w:sz="4" w:space="0" w:color="auto"/>
            </w:tcBorders>
            <w:shd w:val="clear" w:color="auto" w:fill="auto"/>
            <w:noWrap/>
            <w:vAlign w:val="center"/>
          </w:tcPr>
          <w:p w14:paraId="350F4555" w14:textId="57E4CBB7" w:rsidR="00E24FAB" w:rsidRPr="006010A6" w:rsidRDefault="00E24FAB" w:rsidP="00E24FAB">
            <w:pPr>
              <w:pStyle w:val="Betarp"/>
              <w:jc w:val="center"/>
              <w:rPr>
                <w:rFonts w:eastAsia="Times New Roman"/>
                <w:lang w:eastAsia="en-US"/>
              </w:rPr>
            </w:pPr>
            <w:r w:rsidRPr="00A81910">
              <w:rPr>
                <w:rFonts w:eastAsia="Times New Roman" w:cs="Times New Roman"/>
                <w:lang w:eastAsia="en-US"/>
              </w:rPr>
              <w:t>2.2.1</w:t>
            </w:r>
            <w:r>
              <w:rPr>
                <w:rFonts w:eastAsia="Times New Roman" w:cs="Times New Roman"/>
                <w:lang w:eastAsia="en-US"/>
              </w:rPr>
              <w:t>12</w:t>
            </w:r>
          </w:p>
        </w:tc>
        <w:tc>
          <w:tcPr>
            <w:tcW w:w="2419" w:type="pct"/>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25E3A639" w14:textId="77777777" w:rsidR="00E24FAB" w:rsidRPr="006010A6" w:rsidRDefault="00E24FAB" w:rsidP="00E24FAB">
            <w:pPr>
              <w:pStyle w:val="Betarp"/>
            </w:pPr>
            <w:r w:rsidRPr="006010A6">
              <w:t>Duomenų perdavimo/valdymo kabelio įvėrimas į žemėje paklotą vamzdį su pratraukėju</w:t>
            </w:r>
          </w:p>
        </w:tc>
        <w:tc>
          <w:tcPr>
            <w:tcW w:w="432" w:type="pct"/>
            <w:tcBorders>
              <w:top w:val="nil"/>
              <w:left w:val="nil"/>
              <w:bottom w:val="single" w:sz="4" w:space="0" w:color="auto"/>
              <w:right w:val="single" w:sz="4" w:space="0" w:color="auto"/>
            </w:tcBorders>
            <w:shd w:val="clear" w:color="auto" w:fill="auto"/>
            <w:noWrap/>
            <w:vAlign w:val="center"/>
          </w:tcPr>
          <w:p w14:paraId="296C921B" w14:textId="77777777" w:rsidR="00E24FAB" w:rsidRPr="006010A6" w:rsidRDefault="00E24FAB" w:rsidP="00E24FAB">
            <w:pPr>
              <w:pStyle w:val="Betarp"/>
              <w:jc w:val="center"/>
            </w:pPr>
            <w:r w:rsidRPr="006010A6">
              <w:t>m</w:t>
            </w:r>
          </w:p>
        </w:tc>
        <w:tc>
          <w:tcPr>
            <w:tcW w:w="432" w:type="pct"/>
            <w:tcBorders>
              <w:top w:val="single" w:sz="4" w:space="0" w:color="auto"/>
              <w:left w:val="nil"/>
              <w:bottom w:val="single" w:sz="4" w:space="0" w:color="auto"/>
              <w:right w:val="single" w:sz="4" w:space="0" w:color="000000"/>
            </w:tcBorders>
            <w:shd w:val="clear" w:color="auto" w:fill="auto"/>
            <w:vAlign w:val="center"/>
          </w:tcPr>
          <w:p w14:paraId="452DCE88" w14:textId="77777777" w:rsidR="00E24FAB" w:rsidRPr="006010A6" w:rsidRDefault="00E24FAB" w:rsidP="00E24FAB">
            <w:pPr>
              <w:pStyle w:val="Betarp"/>
              <w:jc w:val="center"/>
              <w:rPr>
                <w:rFonts w:ascii="Calibri" w:hAnsi="Calibri" w:cs="Times New Roman"/>
              </w:rPr>
            </w:pPr>
            <w:r w:rsidRPr="006010A6">
              <w:rPr>
                <w:rFonts w:ascii="Calibri" w:hAnsi="Calibri"/>
              </w:rPr>
              <w:t>390</w:t>
            </w:r>
          </w:p>
        </w:tc>
        <w:tc>
          <w:tcPr>
            <w:tcW w:w="633" w:type="pct"/>
            <w:gridSpan w:val="2"/>
            <w:tcBorders>
              <w:top w:val="nil"/>
              <w:left w:val="nil"/>
              <w:bottom w:val="single" w:sz="4" w:space="0" w:color="auto"/>
              <w:right w:val="single" w:sz="4" w:space="0" w:color="auto"/>
            </w:tcBorders>
            <w:shd w:val="clear" w:color="auto" w:fill="auto"/>
            <w:noWrap/>
            <w:vAlign w:val="center"/>
          </w:tcPr>
          <w:p w14:paraId="0958FE24" w14:textId="77777777" w:rsidR="00E24FAB" w:rsidRPr="006010A6" w:rsidRDefault="00E24FAB" w:rsidP="00E24FAB">
            <w:pPr>
              <w:pStyle w:val="Betarp"/>
              <w:rPr>
                <w:color w:val="000000"/>
              </w:rPr>
            </w:pPr>
          </w:p>
        </w:tc>
        <w:tc>
          <w:tcPr>
            <w:tcW w:w="650" w:type="pct"/>
            <w:gridSpan w:val="2"/>
            <w:tcBorders>
              <w:top w:val="nil"/>
              <w:left w:val="nil"/>
              <w:bottom w:val="single" w:sz="4" w:space="0" w:color="auto"/>
              <w:right w:val="single" w:sz="4" w:space="0" w:color="auto"/>
            </w:tcBorders>
          </w:tcPr>
          <w:p w14:paraId="361A708A" w14:textId="77777777" w:rsidR="00E24FAB" w:rsidRPr="006010A6" w:rsidRDefault="00E24FAB" w:rsidP="00E24FAB">
            <w:pPr>
              <w:pStyle w:val="Betarp"/>
              <w:rPr>
                <w:rFonts w:eastAsia="Times New Roman"/>
                <w:color w:val="FF0000"/>
                <w:lang w:eastAsia="en-US"/>
              </w:rPr>
            </w:pPr>
          </w:p>
        </w:tc>
      </w:tr>
      <w:tr w:rsidR="00E24FAB" w:rsidRPr="006010A6" w14:paraId="1CDD7B36" w14:textId="77777777" w:rsidTr="00E571CA">
        <w:trPr>
          <w:gridAfter w:val="2"/>
          <w:wAfter w:w="30" w:type="pct"/>
          <w:trHeight w:val="300"/>
          <w:jc w:val="center"/>
        </w:trPr>
        <w:tc>
          <w:tcPr>
            <w:tcW w:w="404" w:type="pct"/>
            <w:tcBorders>
              <w:top w:val="nil"/>
              <w:left w:val="single" w:sz="4" w:space="0" w:color="auto"/>
              <w:bottom w:val="single" w:sz="4" w:space="0" w:color="auto"/>
              <w:right w:val="single" w:sz="4" w:space="0" w:color="auto"/>
            </w:tcBorders>
            <w:shd w:val="clear" w:color="auto" w:fill="auto"/>
            <w:noWrap/>
            <w:vAlign w:val="center"/>
          </w:tcPr>
          <w:p w14:paraId="7C4CE61F" w14:textId="57D147BB" w:rsidR="00E24FAB" w:rsidRPr="006010A6" w:rsidRDefault="00E24FAB" w:rsidP="00E24FAB">
            <w:pPr>
              <w:pStyle w:val="Betarp"/>
              <w:jc w:val="center"/>
              <w:rPr>
                <w:rFonts w:eastAsia="Times New Roman"/>
                <w:lang w:eastAsia="en-US"/>
              </w:rPr>
            </w:pPr>
            <w:r w:rsidRPr="00A81910">
              <w:rPr>
                <w:rFonts w:eastAsia="Times New Roman" w:cs="Times New Roman"/>
                <w:lang w:eastAsia="en-US"/>
              </w:rPr>
              <w:t>2.2.1</w:t>
            </w:r>
            <w:r>
              <w:rPr>
                <w:rFonts w:eastAsia="Times New Roman" w:cs="Times New Roman"/>
                <w:lang w:eastAsia="en-US"/>
              </w:rPr>
              <w:t>13</w:t>
            </w:r>
          </w:p>
        </w:tc>
        <w:tc>
          <w:tcPr>
            <w:tcW w:w="2419" w:type="pct"/>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2D25350A" w14:textId="77777777" w:rsidR="00E24FAB" w:rsidRPr="006010A6" w:rsidRDefault="00E24FAB" w:rsidP="00E24FAB">
            <w:pPr>
              <w:pStyle w:val="Betarp"/>
            </w:pPr>
            <w:r w:rsidRPr="006010A6">
              <w:t>Elektros maitinimo kabelio tiesimas atramos vidumi</w:t>
            </w:r>
          </w:p>
        </w:tc>
        <w:tc>
          <w:tcPr>
            <w:tcW w:w="432" w:type="pct"/>
            <w:tcBorders>
              <w:top w:val="nil"/>
              <w:left w:val="nil"/>
              <w:bottom w:val="single" w:sz="4" w:space="0" w:color="auto"/>
              <w:right w:val="single" w:sz="4" w:space="0" w:color="auto"/>
            </w:tcBorders>
            <w:shd w:val="clear" w:color="auto" w:fill="auto"/>
            <w:noWrap/>
            <w:vAlign w:val="center"/>
          </w:tcPr>
          <w:p w14:paraId="07708B31" w14:textId="77777777" w:rsidR="00E24FAB" w:rsidRPr="006010A6" w:rsidRDefault="00E24FAB" w:rsidP="00E24FAB">
            <w:pPr>
              <w:pStyle w:val="Betarp"/>
              <w:jc w:val="center"/>
            </w:pPr>
            <w:r w:rsidRPr="006010A6">
              <w:t>m</w:t>
            </w:r>
          </w:p>
        </w:tc>
        <w:tc>
          <w:tcPr>
            <w:tcW w:w="432" w:type="pct"/>
            <w:tcBorders>
              <w:top w:val="single" w:sz="4" w:space="0" w:color="auto"/>
              <w:left w:val="nil"/>
              <w:bottom w:val="single" w:sz="4" w:space="0" w:color="auto"/>
              <w:right w:val="single" w:sz="4" w:space="0" w:color="000000"/>
            </w:tcBorders>
            <w:shd w:val="clear" w:color="auto" w:fill="auto"/>
            <w:vAlign w:val="center"/>
          </w:tcPr>
          <w:p w14:paraId="03988004" w14:textId="77777777" w:rsidR="00E24FAB" w:rsidRPr="006010A6" w:rsidRDefault="00E24FAB" w:rsidP="00E24FAB">
            <w:pPr>
              <w:pStyle w:val="Betarp"/>
              <w:jc w:val="center"/>
              <w:rPr>
                <w:rFonts w:ascii="Calibri" w:hAnsi="Calibri" w:cs="Times New Roman"/>
              </w:rPr>
            </w:pPr>
            <w:r w:rsidRPr="006010A6">
              <w:rPr>
                <w:rFonts w:ascii="Calibri" w:hAnsi="Calibri"/>
              </w:rPr>
              <w:t>60</w:t>
            </w:r>
          </w:p>
        </w:tc>
        <w:tc>
          <w:tcPr>
            <w:tcW w:w="633" w:type="pct"/>
            <w:gridSpan w:val="2"/>
            <w:tcBorders>
              <w:top w:val="nil"/>
              <w:left w:val="nil"/>
              <w:bottom w:val="single" w:sz="4" w:space="0" w:color="auto"/>
              <w:right w:val="single" w:sz="4" w:space="0" w:color="auto"/>
            </w:tcBorders>
            <w:shd w:val="clear" w:color="auto" w:fill="auto"/>
            <w:noWrap/>
            <w:vAlign w:val="center"/>
          </w:tcPr>
          <w:p w14:paraId="0C73C930" w14:textId="77777777" w:rsidR="00E24FAB" w:rsidRPr="006010A6" w:rsidRDefault="00E24FAB" w:rsidP="00E24FAB">
            <w:pPr>
              <w:pStyle w:val="Betarp"/>
              <w:rPr>
                <w:color w:val="000000"/>
              </w:rPr>
            </w:pPr>
          </w:p>
        </w:tc>
        <w:tc>
          <w:tcPr>
            <w:tcW w:w="650" w:type="pct"/>
            <w:gridSpan w:val="2"/>
            <w:tcBorders>
              <w:top w:val="nil"/>
              <w:left w:val="nil"/>
              <w:bottom w:val="single" w:sz="4" w:space="0" w:color="auto"/>
              <w:right w:val="single" w:sz="4" w:space="0" w:color="auto"/>
            </w:tcBorders>
          </w:tcPr>
          <w:p w14:paraId="50F9DE99" w14:textId="77777777" w:rsidR="00E24FAB" w:rsidRPr="006010A6" w:rsidRDefault="00E24FAB" w:rsidP="00E24FAB">
            <w:pPr>
              <w:pStyle w:val="Betarp"/>
              <w:rPr>
                <w:rFonts w:eastAsia="Times New Roman"/>
                <w:color w:val="FF0000"/>
                <w:lang w:eastAsia="en-US"/>
              </w:rPr>
            </w:pPr>
          </w:p>
        </w:tc>
      </w:tr>
      <w:tr w:rsidR="00E24FAB" w:rsidRPr="006010A6" w14:paraId="0F826523" w14:textId="77777777" w:rsidTr="00E571CA">
        <w:trPr>
          <w:gridAfter w:val="2"/>
          <w:wAfter w:w="30" w:type="pct"/>
          <w:trHeight w:val="300"/>
          <w:jc w:val="center"/>
        </w:trPr>
        <w:tc>
          <w:tcPr>
            <w:tcW w:w="404" w:type="pct"/>
            <w:tcBorders>
              <w:top w:val="nil"/>
              <w:left w:val="single" w:sz="4" w:space="0" w:color="auto"/>
              <w:bottom w:val="single" w:sz="4" w:space="0" w:color="auto"/>
              <w:right w:val="single" w:sz="4" w:space="0" w:color="auto"/>
            </w:tcBorders>
            <w:shd w:val="clear" w:color="auto" w:fill="auto"/>
            <w:noWrap/>
            <w:vAlign w:val="center"/>
          </w:tcPr>
          <w:p w14:paraId="77CC821B" w14:textId="7AA21F87" w:rsidR="00E24FAB" w:rsidRPr="006010A6" w:rsidRDefault="00E24FAB" w:rsidP="00E24FAB">
            <w:pPr>
              <w:pStyle w:val="Betarp"/>
              <w:jc w:val="center"/>
              <w:rPr>
                <w:rFonts w:eastAsia="Times New Roman"/>
                <w:lang w:eastAsia="en-US"/>
              </w:rPr>
            </w:pPr>
            <w:r w:rsidRPr="00A81910">
              <w:rPr>
                <w:rFonts w:eastAsia="Times New Roman" w:cs="Times New Roman"/>
                <w:lang w:eastAsia="en-US"/>
              </w:rPr>
              <w:t>2.2.1</w:t>
            </w:r>
            <w:r>
              <w:rPr>
                <w:rFonts w:eastAsia="Times New Roman" w:cs="Times New Roman"/>
                <w:lang w:eastAsia="en-US"/>
              </w:rPr>
              <w:t>14</w:t>
            </w:r>
          </w:p>
        </w:tc>
        <w:tc>
          <w:tcPr>
            <w:tcW w:w="2419" w:type="pct"/>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7BA84E8D" w14:textId="77777777" w:rsidR="00E24FAB" w:rsidRPr="006010A6" w:rsidRDefault="00E24FAB" w:rsidP="00E24FAB">
            <w:pPr>
              <w:pStyle w:val="Betarp"/>
            </w:pPr>
            <w:r w:rsidRPr="006010A6">
              <w:t>Elektros maitinimo kabelio įvėrimas į žemėje paklotą vamzdį su pratraukėju</w:t>
            </w:r>
          </w:p>
        </w:tc>
        <w:tc>
          <w:tcPr>
            <w:tcW w:w="432" w:type="pct"/>
            <w:tcBorders>
              <w:top w:val="nil"/>
              <w:left w:val="nil"/>
              <w:bottom w:val="single" w:sz="4" w:space="0" w:color="auto"/>
              <w:right w:val="single" w:sz="4" w:space="0" w:color="auto"/>
            </w:tcBorders>
            <w:shd w:val="clear" w:color="auto" w:fill="auto"/>
            <w:noWrap/>
            <w:vAlign w:val="center"/>
          </w:tcPr>
          <w:p w14:paraId="02DA6419" w14:textId="77777777" w:rsidR="00E24FAB" w:rsidRPr="006010A6" w:rsidRDefault="00E24FAB" w:rsidP="00E24FAB">
            <w:pPr>
              <w:pStyle w:val="Betarp"/>
              <w:jc w:val="center"/>
            </w:pPr>
            <w:r w:rsidRPr="006010A6">
              <w:t>m</w:t>
            </w:r>
          </w:p>
        </w:tc>
        <w:tc>
          <w:tcPr>
            <w:tcW w:w="432" w:type="pct"/>
            <w:tcBorders>
              <w:top w:val="single" w:sz="4" w:space="0" w:color="auto"/>
              <w:left w:val="nil"/>
              <w:bottom w:val="single" w:sz="4" w:space="0" w:color="auto"/>
              <w:right w:val="single" w:sz="4" w:space="0" w:color="000000"/>
            </w:tcBorders>
            <w:shd w:val="clear" w:color="auto" w:fill="auto"/>
            <w:vAlign w:val="center"/>
          </w:tcPr>
          <w:p w14:paraId="0F3EC3B7" w14:textId="77777777" w:rsidR="00E24FAB" w:rsidRPr="006010A6" w:rsidRDefault="00E24FAB" w:rsidP="00E24FAB">
            <w:pPr>
              <w:pStyle w:val="Betarp"/>
              <w:jc w:val="center"/>
              <w:rPr>
                <w:rFonts w:ascii="Calibri" w:hAnsi="Calibri" w:cs="Times New Roman"/>
              </w:rPr>
            </w:pPr>
            <w:r w:rsidRPr="006010A6">
              <w:rPr>
                <w:rFonts w:ascii="Calibri" w:hAnsi="Calibri"/>
              </w:rPr>
              <w:t>390</w:t>
            </w:r>
          </w:p>
        </w:tc>
        <w:tc>
          <w:tcPr>
            <w:tcW w:w="633" w:type="pct"/>
            <w:gridSpan w:val="2"/>
            <w:tcBorders>
              <w:top w:val="nil"/>
              <w:left w:val="nil"/>
              <w:bottom w:val="single" w:sz="4" w:space="0" w:color="auto"/>
              <w:right w:val="single" w:sz="4" w:space="0" w:color="auto"/>
            </w:tcBorders>
            <w:shd w:val="clear" w:color="auto" w:fill="auto"/>
            <w:noWrap/>
            <w:vAlign w:val="center"/>
          </w:tcPr>
          <w:p w14:paraId="75E6F289" w14:textId="77777777" w:rsidR="00E24FAB" w:rsidRPr="006010A6" w:rsidRDefault="00E24FAB" w:rsidP="00E24FAB">
            <w:pPr>
              <w:pStyle w:val="Betarp"/>
              <w:rPr>
                <w:color w:val="000000"/>
              </w:rPr>
            </w:pPr>
          </w:p>
        </w:tc>
        <w:tc>
          <w:tcPr>
            <w:tcW w:w="650" w:type="pct"/>
            <w:gridSpan w:val="2"/>
            <w:tcBorders>
              <w:top w:val="nil"/>
              <w:left w:val="nil"/>
              <w:bottom w:val="single" w:sz="4" w:space="0" w:color="auto"/>
              <w:right w:val="single" w:sz="4" w:space="0" w:color="auto"/>
            </w:tcBorders>
          </w:tcPr>
          <w:p w14:paraId="37F3654F" w14:textId="77777777" w:rsidR="00E24FAB" w:rsidRPr="006010A6" w:rsidRDefault="00E24FAB" w:rsidP="00E24FAB">
            <w:pPr>
              <w:pStyle w:val="Betarp"/>
              <w:rPr>
                <w:rFonts w:eastAsia="Times New Roman"/>
                <w:color w:val="FF0000"/>
                <w:lang w:eastAsia="en-US"/>
              </w:rPr>
            </w:pPr>
          </w:p>
        </w:tc>
      </w:tr>
      <w:tr w:rsidR="00E24FAB" w:rsidRPr="006010A6" w14:paraId="3BF299ED" w14:textId="77777777" w:rsidTr="00E571CA">
        <w:trPr>
          <w:gridAfter w:val="2"/>
          <w:wAfter w:w="30" w:type="pct"/>
          <w:trHeight w:val="300"/>
          <w:jc w:val="center"/>
        </w:trPr>
        <w:tc>
          <w:tcPr>
            <w:tcW w:w="404" w:type="pct"/>
            <w:tcBorders>
              <w:top w:val="nil"/>
              <w:left w:val="single" w:sz="4" w:space="0" w:color="auto"/>
              <w:bottom w:val="single" w:sz="4" w:space="0" w:color="auto"/>
              <w:right w:val="single" w:sz="4" w:space="0" w:color="auto"/>
            </w:tcBorders>
            <w:shd w:val="clear" w:color="auto" w:fill="auto"/>
            <w:noWrap/>
            <w:vAlign w:val="center"/>
          </w:tcPr>
          <w:p w14:paraId="186EB69A" w14:textId="7C57F3D3" w:rsidR="00E24FAB" w:rsidRPr="006010A6" w:rsidRDefault="00E24FAB" w:rsidP="00E24FAB">
            <w:pPr>
              <w:pStyle w:val="Betarp"/>
              <w:jc w:val="center"/>
              <w:rPr>
                <w:rFonts w:eastAsia="Times New Roman"/>
                <w:lang w:eastAsia="en-US"/>
              </w:rPr>
            </w:pPr>
            <w:r w:rsidRPr="00A81910">
              <w:rPr>
                <w:rFonts w:eastAsia="Times New Roman" w:cs="Times New Roman"/>
                <w:lang w:eastAsia="en-US"/>
              </w:rPr>
              <w:t>2.2.1</w:t>
            </w:r>
            <w:r>
              <w:rPr>
                <w:rFonts w:eastAsia="Times New Roman" w:cs="Times New Roman"/>
                <w:lang w:eastAsia="en-US"/>
              </w:rPr>
              <w:t>15</w:t>
            </w:r>
          </w:p>
        </w:tc>
        <w:tc>
          <w:tcPr>
            <w:tcW w:w="2419" w:type="pct"/>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6A5FDEFA" w14:textId="77777777" w:rsidR="00E24FAB" w:rsidRPr="006010A6" w:rsidRDefault="00E24FAB" w:rsidP="00E24FAB">
            <w:pPr>
              <w:pStyle w:val="Betarp"/>
            </w:pPr>
            <w:r w:rsidRPr="006010A6">
              <w:t>Lankstaus gofruoto vamzdžio skirto kabelių privedimui prie galinių įrenginių tiesimas ir tvirtinimas</w:t>
            </w:r>
          </w:p>
        </w:tc>
        <w:tc>
          <w:tcPr>
            <w:tcW w:w="432" w:type="pct"/>
            <w:tcBorders>
              <w:top w:val="nil"/>
              <w:left w:val="nil"/>
              <w:bottom w:val="single" w:sz="4" w:space="0" w:color="auto"/>
              <w:right w:val="single" w:sz="4" w:space="0" w:color="auto"/>
            </w:tcBorders>
            <w:shd w:val="clear" w:color="auto" w:fill="auto"/>
            <w:noWrap/>
            <w:vAlign w:val="center"/>
          </w:tcPr>
          <w:p w14:paraId="7AF9FD06" w14:textId="77777777" w:rsidR="00E24FAB" w:rsidRPr="006010A6" w:rsidRDefault="00E24FAB" w:rsidP="00E24FAB">
            <w:pPr>
              <w:pStyle w:val="Betarp"/>
              <w:jc w:val="center"/>
            </w:pPr>
            <w:r w:rsidRPr="006010A6">
              <w:t>m</w:t>
            </w:r>
          </w:p>
        </w:tc>
        <w:tc>
          <w:tcPr>
            <w:tcW w:w="432" w:type="pct"/>
            <w:tcBorders>
              <w:top w:val="single" w:sz="4" w:space="0" w:color="auto"/>
              <w:left w:val="nil"/>
              <w:bottom w:val="single" w:sz="4" w:space="0" w:color="auto"/>
              <w:right w:val="single" w:sz="4" w:space="0" w:color="000000"/>
            </w:tcBorders>
            <w:shd w:val="clear" w:color="auto" w:fill="auto"/>
            <w:vAlign w:val="center"/>
          </w:tcPr>
          <w:p w14:paraId="636CD812" w14:textId="77777777" w:rsidR="00E24FAB" w:rsidRPr="006010A6" w:rsidRDefault="00E24FAB" w:rsidP="00E24FAB">
            <w:pPr>
              <w:pStyle w:val="Betarp"/>
              <w:jc w:val="center"/>
              <w:rPr>
                <w:rFonts w:ascii="Calibri" w:hAnsi="Calibri" w:cs="Times New Roman"/>
              </w:rPr>
            </w:pPr>
            <w:r w:rsidRPr="006010A6">
              <w:rPr>
                <w:rFonts w:ascii="Calibri" w:hAnsi="Calibri"/>
              </w:rPr>
              <w:t>12</w:t>
            </w:r>
          </w:p>
        </w:tc>
        <w:tc>
          <w:tcPr>
            <w:tcW w:w="633" w:type="pct"/>
            <w:gridSpan w:val="2"/>
            <w:tcBorders>
              <w:top w:val="nil"/>
              <w:left w:val="nil"/>
              <w:bottom w:val="single" w:sz="4" w:space="0" w:color="auto"/>
              <w:right w:val="single" w:sz="4" w:space="0" w:color="auto"/>
            </w:tcBorders>
            <w:shd w:val="clear" w:color="auto" w:fill="auto"/>
            <w:noWrap/>
            <w:vAlign w:val="center"/>
          </w:tcPr>
          <w:p w14:paraId="61AA2558" w14:textId="77777777" w:rsidR="00E24FAB" w:rsidRPr="006010A6" w:rsidRDefault="00E24FAB" w:rsidP="00E24FAB">
            <w:pPr>
              <w:pStyle w:val="Betarp"/>
              <w:rPr>
                <w:color w:val="000000"/>
              </w:rPr>
            </w:pPr>
          </w:p>
        </w:tc>
        <w:tc>
          <w:tcPr>
            <w:tcW w:w="650" w:type="pct"/>
            <w:gridSpan w:val="2"/>
            <w:tcBorders>
              <w:top w:val="nil"/>
              <w:left w:val="nil"/>
              <w:bottom w:val="single" w:sz="4" w:space="0" w:color="auto"/>
              <w:right w:val="single" w:sz="4" w:space="0" w:color="auto"/>
            </w:tcBorders>
          </w:tcPr>
          <w:p w14:paraId="57679601" w14:textId="77777777" w:rsidR="00E24FAB" w:rsidRPr="006010A6" w:rsidRDefault="00E24FAB" w:rsidP="00E24FAB">
            <w:pPr>
              <w:pStyle w:val="Betarp"/>
              <w:rPr>
                <w:rFonts w:eastAsia="Times New Roman"/>
                <w:color w:val="FF0000"/>
                <w:lang w:eastAsia="en-US"/>
              </w:rPr>
            </w:pPr>
          </w:p>
        </w:tc>
      </w:tr>
      <w:tr w:rsidR="00E24FAB" w:rsidRPr="006010A6" w14:paraId="0B0CE15F" w14:textId="77777777" w:rsidTr="00E571CA">
        <w:trPr>
          <w:gridAfter w:val="2"/>
          <w:wAfter w:w="30" w:type="pct"/>
          <w:trHeight w:val="300"/>
          <w:jc w:val="center"/>
        </w:trPr>
        <w:tc>
          <w:tcPr>
            <w:tcW w:w="404" w:type="pct"/>
            <w:tcBorders>
              <w:top w:val="nil"/>
              <w:left w:val="single" w:sz="4" w:space="0" w:color="auto"/>
              <w:bottom w:val="single" w:sz="4" w:space="0" w:color="auto"/>
              <w:right w:val="single" w:sz="4" w:space="0" w:color="auto"/>
            </w:tcBorders>
            <w:shd w:val="clear" w:color="auto" w:fill="auto"/>
            <w:noWrap/>
            <w:vAlign w:val="center"/>
          </w:tcPr>
          <w:p w14:paraId="6507F2B6" w14:textId="7693B0FF" w:rsidR="00E24FAB" w:rsidRPr="006010A6" w:rsidRDefault="00E24FAB" w:rsidP="00E24FAB">
            <w:pPr>
              <w:pStyle w:val="Betarp"/>
              <w:jc w:val="center"/>
              <w:rPr>
                <w:rFonts w:eastAsia="Times New Roman"/>
                <w:lang w:eastAsia="en-US"/>
              </w:rPr>
            </w:pPr>
            <w:r w:rsidRPr="00A81910">
              <w:rPr>
                <w:rFonts w:eastAsia="Times New Roman" w:cs="Times New Roman"/>
                <w:lang w:eastAsia="en-US"/>
              </w:rPr>
              <w:t>2.2.1</w:t>
            </w:r>
            <w:r>
              <w:rPr>
                <w:rFonts w:eastAsia="Times New Roman" w:cs="Times New Roman"/>
                <w:lang w:eastAsia="en-US"/>
              </w:rPr>
              <w:t>16</w:t>
            </w:r>
          </w:p>
        </w:tc>
        <w:tc>
          <w:tcPr>
            <w:tcW w:w="2419" w:type="pct"/>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7CF7133E" w14:textId="77777777" w:rsidR="00E24FAB" w:rsidRPr="006010A6" w:rsidRDefault="00E24FAB" w:rsidP="00E24FAB">
            <w:pPr>
              <w:pStyle w:val="Betarp"/>
              <w:rPr>
                <w:rFonts w:eastAsia="Times New Roman"/>
              </w:rPr>
            </w:pPr>
            <w:r w:rsidRPr="006010A6">
              <w:t>Antro tipo vaizdo kamera</w:t>
            </w:r>
          </w:p>
        </w:tc>
        <w:tc>
          <w:tcPr>
            <w:tcW w:w="432" w:type="pct"/>
            <w:tcBorders>
              <w:top w:val="nil"/>
              <w:left w:val="nil"/>
              <w:bottom w:val="single" w:sz="4" w:space="0" w:color="auto"/>
              <w:right w:val="single" w:sz="4" w:space="0" w:color="auto"/>
            </w:tcBorders>
            <w:shd w:val="clear" w:color="auto" w:fill="auto"/>
            <w:noWrap/>
            <w:vAlign w:val="center"/>
          </w:tcPr>
          <w:p w14:paraId="2DAA3DA4" w14:textId="77777777" w:rsidR="00E24FAB" w:rsidRPr="006010A6" w:rsidRDefault="00E24FAB" w:rsidP="00E24FAB">
            <w:pPr>
              <w:pStyle w:val="Betarp"/>
              <w:jc w:val="center"/>
            </w:pPr>
            <w:r w:rsidRPr="006010A6">
              <w:t>kompl.</w:t>
            </w:r>
          </w:p>
        </w:tc>
        <w:tc>
          <w:tcPr>
            <w:tcW w:w="432" w:type="pct"/>
            <w:tcBorders>
              <w:top w:val="single" w:sz="4" w:space="0" w:color="auto"/>
              <w:left w:val="nil"/>
              <w:bottom w:val="single" w:sz="4" w:space="0" w:color="auto"/>
              <w:right w:val="single" w:sz="4" w:space="0" w:color="000000"/>
            </w:tcBorders>
            <w:shd w:val="clear" w:color="auto" w:fill="auto"/>
            <w:vAlign w:val="center"/>
          </w:tcPr>
          <w:p w14:paraId="770B89D3" w14:textId="77777777" w:rsidR="00E24FAB" w:rsidRPr="006010A6" w:rsidRDefault="00E24FAB" w:rsidP="00E24FAB">
            <w:pPr>
              <w:pStyle w:val="Betarp"/>
              <w:jc w:val="center"/>
              <w:rPr>
                <w:rFonts w:ascii="Calibri" w:hAnsi="Calibri" w:cs="Times New Roman"/>
              </w:rPr>
            </w:pPr>
            <w:r w:rsidRPr="006010A6">
              <w:rPr>
                <w:rFonts w:ascii="Calibri" w:hAnsi="Calibri"/>
              </w:rPr>
              <w:t>12</w:t>
            </w:r>
          </w:p>
        </w:tc>
        <w:tc>
          <w:tcPr>
            <w:tcW w:w="633" w:type="pct"/>
            <w:gridSpan w:val="2"/>
            <w:tcBorders>
              <w:top w:val="nil"/>
              <w:left w:val="nil"/>
              <w:bottom w:val="single" w:sz="4" w:space="0" w:color="auto"/>
              <w:right w:val="single" w:sz="4" w:space="0" w:color="auto"/>
            </w:tcBorders>
            <w:shd w:val="clear" w:color="auto" w:fill="auto"/>
            <w:noWrap/>
            <w:vAlign w:val="center"/>
          </w:tcPr>
          <w:p w14:paraId="10B36E46" w14:textId="77777777" w:rsidR="00E24FAB" w:rsidRPr="006010A6" w:rsidRDefault="00E24FAB" w:rsidP="00E24FAB">
            <w:pPr>
              <w:pStyle w:val="Betarp"/>
              <w:rPr>
                <w:color w:val="000000"/>
              </w:rPr>
            </w:pPr>
          </w:p>
        </w:tc>
        <w:tc>
          <w:tcPr>
            <w:tcW w:w="650" w:type="pct"/>
            <w:gridSpan w:val="2"/>
            <w:tcBorders>
              <w:top w:val="nil"/>
              <w:left w:val="nil"/>
              <w:bottom w:val="single" w:sz="4" w:space="0" w:color="auto"/>
              <w:right w:val="single" w:sz="4" w:space="0" w:color="auto"/>
            </w:tcBorders>
          </w:tcPr>
          <w:p w14:paraId="4E9A2867" w14:textId="77777777" w:rsidR="00E24FAB" w:rsidRPr="006010A6" w:rsidRDefault="00E24FAB" w:rsidP="00E24FAB">
            <w:pPr>
              <w:pStyle w:val="Betarp"/>
              <w:rPr>
                <w:rFonts w:eastAsia="Times New Roman"/>
                <w:color w:val="FF0000"/>
                <w:lang w:eastAsia="en-US"/>
              </w:rPr>
            </w:pPr>
          </w:p>
        </w:tc>
      </w:tr>
      <w:tr w:rsidR="00E24FAB" w:rsidRPr="006010A6" w14:paraId="5BD0398F" w14:textId="77777777" w:rsidTr="00E571CA">
        <w:trPr>
          <w:gridAfter w:val="2"/>
          <w:wAfter w:w="30" w:type="pct"/>
          <w:trHeight w:val="300"/>
          <w:jc w:val="center"/>
        </w:trPr>
        <w:tc>
          <w:tcPr>
            <w:tcW w:w="404" w:type="pct"/>
            <w:tcBorders>
              <w:top w:val="nil"/>
              <w:left w:val="single" w:sz="4" w:space="0" w:color="auto"/>
              <w:bottom w:val="single" w:sz="4" w:space="0" w:color="auto"/>
              <w:right w:val="single" w:sz="4" w:space="0" w:color="auto"/>
            </w:tcBorders>
            <w:shd w:val="clear" w:color="auto" w:fill="auto"/>
            <w:noWrap/>
            <w:vAlign w:val="center"/>
          </w:tcPr>
          <w:p w14:paraId="082EA6D9" w14:textId="05AEA61A" w:rsidR="00E24FAB" w:rsidRPr="006010A6" w:rsidRDefault="00E24FAB" w:rsidP="00E24FAB">
            <w:pPr>
              <w:pStyle w:val="Betarp"/>
              <w:jc w:val="center"/>
              <w:rPr>
                <w:rFonts w:eastAsia="Times New Roman"/>
                <w:lang w:eastAsia="en-US"/>
              </w:rPr>
            </w:pPr>
            <w:r w:rsidRPr="00A81910">
              <w:rPr>
                <w:rFonts w:eastAsia="Times New Roman" w:cs="Times New Roman"/>
                <w:lang w:eastAsia="en-US"/>
              </w:rPr>
              <w:t>2.2.1</w:t>
            </w:r>
            <w:r>
              <w:rPr>
                <w:rFonts w:eastAsia="Times New Roman" w:cs="Times New Roman"/>
                <w:lang w:eastAsia="en-US"/>
              </w:rPr>
              <w:t>17</w:t>
            </w:r>
          </w:p>
        </w:tc>
        <w:tc>
          <w:tcPr>
            <w:tcW w:w="2419" w:type="pct"/>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00C38231" w14:textId="77777777" w:rsidR="00E24FAB" w:rsidRPr="006010A6" w:rsidRDefault="00E24FAB" w:rsidP="00E24FAB">
            <w:pPr>
              <w:pStyle w:val="Betarp"/>
            </w:pPr>
            <w:r w:rsidRPr="006010A6">
              <w:t>Vaizdo kameros su korpusu  montavimas ir derinimas ant santvaros aukštyje</w:t>
            </w:r>
          </w:p>
        </w:tc>
        <w:tc>
          <w:tcPr>
            <w:tcW w:w="432" w:type="pct"/>
            <w:tcBorders>
              <w:top w:val="nil"/>
              <w:left w:val="nil"/>
              <w:bottom w:val="single" w:sz="4" w:space="0" w:color="auto"/>
              <w:right w:val="single" w:sz="4" w:space="0" w:color="auto"/>
            </w:tcBorders>
            <w:shd w:val="clear" w:color="auto" w:fill="auto"/>
            <w:noWrap/>
            <w:vAlign w:val="center"/>
          </w:tcPr>
          <w:p w14:paraId="67663D7B" w14:textId="77777777" w:rsidR="00E24FAB" w:rsidRPr="006010A6" w:rsidRDefault="00E24FAB" w:rsidP="00E24FAB">
            <w:pPr>
              <w:pStyle w:val="Betarp"/>
              <w:jc w:val="center"/>
            </w:pPr>
            <w:r w:rsidRPr="006010A6">
              <w:t>vnt.</w:t>
            </w:r>
          </w:p>
        </w:tc>
        <w:tc>
          <w:tcPr>
            <w:tcW w:w="432" w:type="pct"/>
            <w:tcBorders>
              <w:top w:val="single" w:sz="4" w:space="0" w:color="auto"/>
              <w:left w:val="nil"/>
              <w:bottom w:val="single" w:sz="4" w:space="0" w:color="auto"/>
              <w:right w:val="single" w:sz="4" w:space="0" w:color="000000"/>
            </w:tcBorders>
            <w:shd w:val="clear" w:color="auto" w:fill="auto"/>
            <w:vAlign w:val="center"/>
          </w:tcPr>
          <w:p w14:paraId="585193EA" w14:textId="77777777" w:rsidR="00E24FAB" w:rsidRPr="006010A6" w:rsidRDefault="00E24FAB" w:rsidP="00E24FAB">
            <w:pPr>
              <w:pStyle w:val="Betarp"/>
              <w:jc w:val="center"/>
              <w:rPr>
                <w:rFonts w:ascii="Calibri" w:hAnsi="Calibri" w:cs="Times New Roman"/>
              </w:rPr>
            </w:pPr>
            <w:r w:rsidRPr="006010A6">
              <w:rPr>
                <w:rFonts w:ascii="Calibri" w:hAnsi="Calibri"/>
              </w:rPr>
              <w:t>12</w:t>
            </w:r>
          </w:p>
        </w:tc>
        <w:tc>
          <w:tcPr>
            <w:tcW w:w="633" w:type="pct"/>
            <w:gridSpan w:val="2"/>
            <w:tcBorders>
              <w:top w:val="nil"/>
              <w:left w:val="nil"/>
              <w:bottom w:val="single" w:sz="4" w:space="0" w:color="auto"/>
              <w:right w:val="single" w:sz="4" w:space="0" w:color="auto"/>
            </w:tcBorders>
            <w:shd w:val="clear" w:color="auto" w:fill="auto"/>
            <w:noWrap/>
            <w:vAlign w:val="center"/>
          </w:tcPr>
          <w:p w14:paraId="4CA46374" w14:textId="77777777" w:rsidR="00E24FAB" w:rsidRPr="006010A6" w:rsidRDefault="00E24FAB" w:rsidP="00E24FAB">
            <w:pPr>
              <w:pStyle w:val="Betarp"/>
              <w:rPr>
                <w:color w:val="000000"/>
              </w:rPr>
            </w:pPr>
          </w:p>
        </w:tc>
        <w:tc>
          <w:tcPr>
            <w:tcW w:w="650" w:type="pct"/>
            <w:gridSpan w:val="2"/>
            <w:tcBorders>
              <w:top w:val="nil"/>
              <w:left w:val="nil"/>
              <w:bottom w:val="single" w:sz="4" w:space="0" w:color="auto"/>
              <w:right w:val="single" w:sz="4" w:space="0" w:color="auto"/>
            </w:tcBorders>
          </w:tcPr>
          <w:p w14:paraId="5988451C" w14:textId="77777777" w:rsidR="00E24FAB" w:rsidRPr="006010A6" w:rsidRDefault="00E24FAB" w:rsidP="00E24FAB">
            <w:pPr>
              <w:pStyle w:val="Betarp"/>
              <w:rPr>
                <w:rFonts w:eastAsia="Times New Roman"/>
                <w:color w:val="FF0000"/>
                <w:lang w:eastAsia="en-US"/>
              </w:rPr>
            </w:pPr>
          </w:p>
        </w:tc>
      </w:tr>
      <w:tr w:rsidR="00E24FAB" w:rsidRPr="006010A6" w14:paraId="4DCAD781" w14:textId="77777777" w:rsidTr="00E571CA">
        <w:trPr>
          <w:gridAfter w:val="2"/>
          <w:wAfter w:w="30" w:type="pct"/>
          <w:trHeight w:val="300"/>
          <w:jc w:val="center"/>
        </w:trPr>
        <w:tc>
          <w:tcPr>
            <w:tcW w:w="404" w:type="pct"/>
            <w:tcBorders>
              <w:top w:val="nil"/>
              <w:left w:val="single" w:sz="4" w:space="0" w:color="auto"/>
              <w:bottom w:val="single" w:sz="4" w:space="0" w:color="auto"/>
              <w:right w:val="single" w:sz="4" w:space="0" w:color="auto"/>
            </w:tcBorders>
            <w:shd w:val="clear" w:color="auto" w:fill="auto"/>
            <w:noWrap/>
            <w:vAlign w:val="center"/>
          </w:tcPr>
          <w:p w14:paraId="5E3CFC7D" w14:textId="25BDF132" w:rsidR="00E24FAB" w:rsidRPr="006010A6" w:rsidRDefault="00E24FAB" w:rsidP="00E24FAB">
            <w:pPr>
              <w:pStyle w:val="Betarp"/>
              <w:jc w:val="center"/>
              <w:rPr>
                <w:rFonts w:eastAsia="Times New Roman"/>
                <w:lang w:eastAsia="en-US"/>
              </w:rPr>
            </w:pPr>
            <w:r w:rsidRPr="00A81910">
              <w:rPr>
                <w:rFonts w:eastAsia="Times New Roman" w:cs="Times New Roman"/>
                <w:lang w:eastAsia="en-US"/>
              </w:rPr>
              <w:t>2.2.1</w:t>
            </w:r>
            <w:r>
              <w:rPr>
                <w:rFonts w:eastAsia="Times New Roman" w:cs="Times New Roman"/>
                <w:lang w:eastAsia="en-US"/>
              </w:rPr>
              <w:t>18</w:t>
            </w:r>
          </w:p>
        </w:tc>
        <w:tc>
          <w:tcPr>
            <w:tcW w:w="2419" w:type="pct"/>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64AF2392" w14:textId="77777777" w:rsidR="00E24FAB" w:rsidRPr="006010A6" w:rsidRDefault="00E24FAB" w:rsidP="00E24FAB">
            <w:pPr>
              <w:pStyle w:val="Betarp"/>
            </w:pPr>
            <w:r w:rsidRPr="006010A6">
              <w:t>Infraraudonųjų spindulių prožektoriaus montavimas ir derinimas ant santvaros aukštyje</w:t>
            </w:r>
          </w:p>
        </w:tc>
        <w:tc>
          <w:tcPr>
            <w:tcW w:w="432" w:type="pct"/>
            <w:tcBorders>
              <w:top w:val="nil"/>
              <w:left w:val="nil"/>
              <w:bottom w:val="single" w:sz="4" w:space="0" w:color="auto"/>
              <w:right w:val="single" w:sz="4" w:space="0" w:color="auto"/>
            </w:tcBorders>
            <w:shd w:val="clear" w:color="auto" w:fill="auto"/>
            <w:noWrap/>
            <w:vAlign w:val="center"/>
          </w:tcPr>
          <w:p w14:paraId="2DF481EA" w14:textId="77777777" w:rsidR="00E24FAB" w:rsidRPr="006010A6" w:rsidRDefault="00E24FAB" w:rsidP="00E24FAB">
            <w:pPr>
              <w:pStyle w:val="Betarp"/>
              <w:jc w:val="center"/>
            </w:pPr>
            <w:r w:rsidRPr="006010A6">
              <w:t>vnt.</w:t>
            </w:r>
          </w:p>
        </w:tc>
        <w:tc>
          <w:tcPr>
            <w:tcW w:w="432" w:type="pct"/>
            <w:tcBorders>
              <w:top w:val="single" w:sz="4" w:space="0" w:color="auto"/>
              <w:left w:val="nil"/>
              <w:bottom w:val="single" w:sz="4" w:space="0" w:color="auto"/>
              <w:right w:val="single" w:sz="4" w:space="0" w:color="000000"/>
            </w:tcBorders>
            <w:shd w:val="clear" w:color="auto" w:fill="auto"/>
            <w:vAlign w:val="center"/>
          </w:tcPr>
          <w:p w14:paraId="1828BABD" w14:textId="77777777" w:rsidR="00E24FAB" w:rsidRPr="006010A6" w:rsidRDefault="00E24FAB" w:rsidP="00E24FAB">
            <w:pPr>
              <w:pStyle w:val="Betarp"/>
              <w:jc w:val="center"/>
              <w:rPr>
                <w:rFonts w:ascii="Calibri" w:hAnsi="Calibri" w:cs="Times New Roman"/>
              </w:rPr>
            </w:pPr>
            <w:r w:rsidRPr="006010A6">
              <w:rPr>
                <w:rFonts w:ascii="Calibri" w:hAnsi="Calibri"/>
              </w:rPr>
              <w:t>12</w:t>
            </w:r>
          </w:p>
        </w:tc>
        <w:tc>
          <w:tcPr>
            <w:tcW w:w="633" w:type="pct"/>
            <w:gridSpan w:val="2"/>
            <w:tcBorders>
              <w:top w:val="nil"/>
              <w:left w:val="nil"/>
              <w:bottom w:val="single" w:sz="4" w:space="0" w:color="auto"/>
              <w:right w:val="single" w:sz="4" w:space="0" w:color="auto"/>
            </w:tcBorders>
            <w:shd w:val="clear" w:color="auto" w:fill="auto"/>
            <w:noWrap/>
            <w:vAlign w:val="center"/>
          </w:tcPr>
          <w:p w14:paraId="6D909822" w14:textId="77777777" w:rsidR="00E24FAB" w:rsidRPr="006010A6" w:rsidRDefault="00E24FAB" w:rsidP="00E24FAB">
            <w:pPr>
              <w:pStyle w:val="Betarp"/>
              <w:rPr>
                <w:color w:val="000000"/>
              </w:rPr>
            </w:pPr>
          </w:p>
        </w:tc>
        <w:tc>
          <w:tcPr>
            <w:tcW w:w="650" w:type="pct"/>
            <w:gridSpan w:val="2"/>
            <w:tcBorders>
              <w:top w:val="nil"/>
              <w:left w:val="nil"/>
              <w:bottom w:val="single" w:sz="4" w:space="0" w:color="auto"/>
              <w:right w:val="single" w:sz="4" w:space="0" w:color="auto"/>
            </w:tcBorders>
          </w:tcPr>
          <w:p w14:paraId="5F294863" w14:textId="77777777" w:rsidR="00E24FAB" w:rsidRPr="006010A6" w:rsidRDefault="00E24FAB" w:rsidP="00E24FAB">
            <w:pPr>
              <w:pStyle w:val="Betarp"/>
              <w:rPr>
                <w:rFonts w:eastAsia="Times New Roman"/>
                <w:color w:val="FF0000"/>
                <w:lang w:eastAsia="en-US"/>
              </w:rPr>
            </w:pPr>
          </w:p>
        </w:tc>
      </w:tr>
      <w:tr w:rsidR="00E24FAB" w:rsidRPr="006010A6" w14:paraId="16DAE730" w14:textId="77777777" w:rsidTr="00E571CA">
        <w:trPr>
          <w:gridAfter w:val="2"/>
          <w:wAfter w:w="30" w:type="pct"/>
          <w:trHeight w:val="300"/>
          <w:jc w:val="center"/>
        </w:trPr>
        <w:tc>
          <w:tcPr>
            <w:tcW w:w="404" w:type="pct"/>
            <w:tcBorders>
              <w:top w:val="nil"/>
              <w:left w:val="single" w:sz="4" w:space="0" w:color="auto"/>
              <w:bottom w:val="single" w:sz="4" w:space="0" w:color="auto"/>
              <w:right w:val="single" w:sz="4" w:space="0" w:color="auto"/>
            </w:tcBorders>
            <w:shd w:val="clear" w:color="auto" w:fill="auto"/>
            <w:noWrap/>
            <w:vAlign w:val="center"/>
          </w:tcPr>
          <w:p w14:paraId="79BA4C06" w14:textId="1F402F30" w:rsidR="00E24FAB" w:rsidRPr="006010A6" w:rsidRDefault="00E24FAB" w:rsidP="00E24FAB">
            <w:pPr>
              <w:pStyle w:val="Betarp"/>
              <w:jc w:val="center"/>
              <w:rPr>
                <w:rFonts w:eastAsia="Times New Roman"/>
                <w:lang w:eastAsia="en-US"/>
              </w:rPr>
            </w:pPr>
            <w:r w:rsidRPr="00A81910">
              <w:rPr>
                <w:rFonts w:eastAsia="Times New Roman" w:cs="Times New Roman"/>
                <w:lang w:eastAsia="en-US"/>
              </w:rPr>
              <w:t>2.2.1</w:t>
            </w:r>
            <w:r>
              <w:rPr>
                <w:rFonts w:eastAsia="Times New Roman" w:cs="Times New Roman"/>
                <w:lang w:eastAsia="en-US"/>
              </w:rPr>
              <w:t>19</w:t>
            </w:r>
          </w:p>
        </w:tc>
        <w:tc>
          <w:tcPr>
            <w:tcW w:w="2419" w:type="pct"/>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7B036C0D" w14:textId="77777777" w:rsidR="00E24FAB" w:rsidRPr="006010A6" w:rsidRDefault="00E24FAB" w:rsidP="00E24FAB">
            <w:pPr>
              <w:pStyle w:val="Betarp"/>
            </w:pPr>
            <w:r w:rsidRPr="006010A6">
              <w:t>Vaizdo kameros konfigūravimas, programavimas ir testavimas</w:t>
            </w:r>
          </w:p>
        </w:tc>
        <w:tc>
          <w:tcPr>
            <w:tcW w:w="432" w:type="pct"/>
            <w:tcBorders>
              <w:top w:val="nil"/>
              <w:left w:val="nil"/>
              <w:bottom w:val="single" w:sz="4" w:space="0" w:color="auto"/>
              <w:right w:val="single" w:sz="4" w:space="0" w:color="auto"/>
            </w:tcBorders>
            <w:shd w:val="clear" w:color="auto" w:fill="auto"/>
            <w:noWrap/>
            <w:vAlign w:val="center"/>
          </w:tcPr>
          <w:p w14:paraId="4D5521E3" w14:textId="77777777" w:rsidR="00E24FAB" w:rsidRPr="006010A6" w:rsidRDefault="00E24FAB" w:rsidP="00E24FAB">
            <w:pPr>
              <w:pStyle w:val="Betarp"/>
              <w:jc w:val="center"/>
            </w:pPr>
            <w:r w:rsidRPr="006010A6">
              <w:t>kompl.</w:t>
            </w:r>
          </w:p>
        </w:tc>
        <w:tc>
          <w:tcPr>
            <w:tcW w:w="432" w:type="pct"/>
            <w:tcBorders>
              <w:top w:val="single" w:sz="4" w:space="0" w:color="auto"/>
              <w:left w:val="nil"/>
              <w:bottom w:val="single" w:sz="4" w:space="0" w:color="auto"/>
              <w:right w:val="single" w:sz="4" w:space="0" w:color="000000"/>
            </w:tcBorders>
            <w:shd w:val="clear" w:color="auto" w:fill="auto"/>
            <w:vAlign w:val="center"/>
          </w:tcPr>
          <w:p w14:paraId="5601E259" w14:textId="77777777" w:rsidR="00E24FAB" w:rsidRPr="006010A6" w:rsidRDefault="00E24FAB" w:rsidP="00E24FAB">
            <w:pPr>
              <w:pStyle w:val="Betarp"/>
              <w:jc w:val="center"/>
              <w:rPr>
                <w:rFonts w:ascii="Calibri" w:hAnsi="Calibri" w:cs="Times New Roman"/>
              </w:rPr>
            </w:pPr>
            <w:r w:rsidRPr="006010A6">
              <w:rPr>
                <w:rFonts w:ascii="Calibri" w:hAnsi="Calibri"/>
              </w:rPr>
              <w:t>12</w:t>
            </w:r>
          </w:p>
        </w:tc>
        <w:tc>
          <w:tcPr>
            <w:tcW w:w="633" w:type="pct"/>
            <w:gridSpan w:val="2"/>
            <w:tcBorders>
              <w:top w:val="nil"/>
              <w:left w:val="nil"/>
              <w:bottom w:val="single" w:sz="4" w:space="0" w:color="auto"/>
              <w:right w:val="single" w:sz="4" w:space="0" w:color="auto"/>
            </w:tcBorders>
            <w:shd w:val="clear" w:color="auto" w:fill="auto"/>
            <w:noWrap/>
            <w:vAlign w:val="center"/>
          </w:tcPr>
          <w:p w14:paraId="215544DA" w14:textId="77777777" w:rsidR="00E24FAB" w:rsidRPr="006010A6" w:rsidRDefault="00E24FAB" w:rsidP="00E24FAB">
            <w:pPr>
              <w:pStyle w:val="Betarp"/>
              <w:rPr>
                <w:color w:val="000000"/>
              </w:rPr>
            </w:pPr>
          </w:p>
        </w:tc>
        <w:tc>
          <w:tcPr>
            <w:tcW w:w="650" w:type="pct"/>
            <w:gridSpan w:val="2"/>
            <w:tcBorders>
              <w:top w:val="nil"/>
              <w:left w:val="nil"/>
              <w:bottom w:val="single" w:sz="4" w:space="0" w:color="auto"/>
              <w:right w:val="single" w:sz="4" w:space="0" w:color="auto"/>
            </w:tcBorders>
          </w:tcPr>
          <w:p w14:paraId="5F3F34D6" w14:textId="77777777" w:rsidR="00E24FAB" w:rsidRPr="006010A6" w:rsidRDefault="00E24FAB" w:rsidP="00E24FAB">
            <w:pPr>
              <w:pStyle w:val="Betarp"/>
              <w:rPr>
                <w:rFonts w:eastAsia="Times New Roman"/>
                <w:color w:val="FF0000"/>
                <w:lang w:eastAsia="en-US"/>
              </w:rPr>
            </w:pPr>
          </w:p>
        </w:tc>
      </w:tr>
      <w:tr w:rsidR="00E24FAB" w:rsidRPr="006010A6" w14:paraId="43BBF668" w14:textId="77777777" w:rsidTr="00E571CA">
        <w:trPr>
          <w:gridAfter w:val="2"/>
          <w:wAfter w:w="30" w:type="pct"/>
          <w:trHeight w:val="300"/>
          <w:jc w:val="center"/>
        </w:trPr>
        <w:tc>
          <w:tcPr>
            <w:tcW w:w="404" w:type="pct"/>
            <w:tcBorders>
              <w:top w:val="nil"/>
              <w:left w:val="single" w:sz="4" w:space="0" w:color="auto"/>
              <w:bottom w:val="single" w:sz="4" w:space="0" w:color="auto"/>
              <w:right w:val="single" w:sz="4" w:space="0" w:color="auto"/>
            </w:tcBorders>
            <w:shd w:val="clear" w:color="auto" w:fill="auto"/>
            <w:noWrap/>
            <w:vAlign w:val="center"/>
          </w:tcPr>
          <w:p w14:paraId="66E3D010" w14:textId="663F27CE" w:rsidR="00E24FAB" w:rsidRPr="006010A6" w:rsidRDefault="00E24FAB" w:rsidP="00E24FAB">
            <w:pPr>
              <w:pStyle w:val="Betarp"/>
              <w:jc w:val="center"/>
              <w:rPr>
                <w:rFonts w:eastAsia="Times New Roman"/>
                <w:lang w:eastAsia="en-US"/>
              </w:rPr>
            </w:pPr>
            <w:r w:rsidRPr="00A81910">
              <w:rPr>
                <w:rFonts w:eastAsia="Times New Roman" w:cs="Times New Roman"/>
                <w:lang w:eastAsia="en-US"/>
              </w:rPr>
              <w:t>2.2.1</w:t>
            </w:r>
            <w:r>
              <w:rPr>
                <w:rFonts w:eastAsia="Times New Roman" w:cs="Times New Roman"/>
                <w:lang w:eastAsia="en-US"/>
              </w:rPr>
              <w:t>20</w:t>
            </w:r>
          </w:p>
        </w:tc>
        <w:tc>
          <w:tcPr>
            <w:tcW w:w="2419" w:type="pct"/>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4CB1D56C" w14:textId="77777777" w:rsidR="00E24FAB" w:rsidRPr="006010A6" w:rsidRDefault="00E24FAB" w:rsidP="00E24FAB">
            <w:pPr>
              <w:pStyle w:val="Betarp"/>
            </w:pPr>
            <w:r w:rsidRPr="006010A6">
              <w:t xml:space="preserve">Vaizdo kamerų perduodamos informacijos konfigūravimas EIS valdymo centre </w:t>
            </w:r>
          </w:p>
        </w:tc>
        <w:tc>
          <w:tcPr>
            <w:tcW w:w="432" w:type="pct"/>
            <w:tcBorders>
              <w:top w:val="nil"/>
              <w:left w:val="nil"/>
              <w:bottom w:val="single" w:sz="4" w:space="0" w:color="auto"/>
              <w:right w:val="single" w:sz="4" w:space="0" w:color="auto"/>
            </w:tcBorders>
            <w:shd w:val="clear" w:color="auto" w:fill="auto"/>
            <w:noWrap/>
            <w:vAlign w:val="center"/>
          </w:tcPr>
          <w:p w14:paraId="5D556161" w14:textId="77777777" w:rsidR="00E24FAB" w:rsidRPr="006010A6" w:rsidRDefault="00E24FAB" w:rsidP="00E24FAB">
            <w:pPr>
              <w:pStyle w:val="Betarp"/>
              <w:jc w:val="center"/>
            </w:pPr>
            <w:r w:rsidRPr="006010A6">
              <w:t>kompl.</w:t>
            </w:r>
          </w:p>
        </w:tc>
        <w:tc>
          <w:tcPr>
            <w:tcW w:w="432" w:type="pct"/>
            <w:tcBorders>
              <w:top w:val="single" w:sz="4" w:space="0" w:color="auto"/>
              <w:left w:val="nil"/>
              <w:bottom w:val="single" w:sz="4" w:space="0" w:color="auto"/>
              <w:right w:val="single" w:sz="4" w:space="0" w:color="000000"/>
            </w:tcBorders>
            <w:shd w:val="clear" w:color="auto" w:fill="auto"/>
            <w:vAlign w:val="center"/>
          </w:tcPr>
          <w:p w14:paraId="2F85BB94" w14:textId="77777777" w:rsidR="00E24FAB" w:rsidRPr="006010A6" w:rsidRDefault="00E24FAB" w:rsidP="00E24FAB">
            <w:pPr>
              <w:pStyle w:val="Betarp"/>
              <w:jc w:val="center"/>
              <w:rPr>
                <w:rFonts w:ascii="Calibri" w:hAnsi="Calibri" w:cs="Times New Roman"/>
              </w:rPr>
            </w:pPr>
            <w:r w:rsidRPr="006010A6">
              <w:rPr>
                <w:rFonts w:ascii="Calibri" w:hAnsi="Calibri"/>
              </w:rPr>
              <w:t>12</w:t>
            </w:r>
          </w:p>
        </w:tc>
        <w:tc>
          <w:tcPr>
            <w:tcW w:w="633" w:type="pct"/>
            <w:gridSpan w:val="2"/>
            <w:tcBorders>
              <w:top w:val="nil"/>
              <w:left w:val="nil"/>
              <w:bottom w:val="single" w:sz="4" w:space="0" w:color="auto"/>
              <w:right w:val="single" w:sz="4" w:space="0" w:color="auto"/>
            </w:tcBorders>
            <w:shd w:val="clear" w:color="auto" w:fill="auto"/>
            <w:noWrap/>
            <w:vAlign w:val="center"/>
          </w:tcPr>
          <w:p w14:paraId="3879E17A" w14:textId="77777777" w:rsidR="00E24FAB" w:rsidRPr="006010A6" w:rsidRDefault="00E24FAB" w:rsidP="00E24FAB">
            <w:pPr>
              <w:pStyle w:val="Betarp"/>
              <w:rPr>
                <w:color w:val="000000"/>
              </w:rPr>
            </w:pPr>
          </w:p>
        </w:tc>
        <w:tc>
          <w:tcPr>
            <w:tcW w:w="650" w:type="pct"/>
            <w:gridSpan w:val="2"/>
            <w:tcBorders>
              <w:top w:val="nil"/>
              <w:left w:val="nil"/>
              <w:bottom w:val="single" w:sz="4" w:space="0" w:color="auto"/>
              <w:right w:val="single" w:sz="4" w:space="0" w:color="auto"/>
            </w:tcBorders>
          </w:tcPr>
          <w:p w14:paraId="36CBCE74" w14:textId="77777777" w:rsidR="00E24FAB" w:rsidRPr="006010A6" w:rsidRDefault="00E24FAB" w:rsidP="00E24FAB">
            <w:pPr>
              <w:pStyle w:val="Betarp"/>
              <w:rPr>
                <w:rFonts w:eastAsia="Times New Roman"/>
                <w:color w:val="FF0000"/>
                <w:lang w:eastAsia="en-US"/>
              </w:rPr>
            </w:pPr>
          </w:p>
        </w:tc>
      </w:tr>
      <w:tr w:rsidR="00E24FAB" w:rsidRPr="006010A6" w14:paraId="2A27F230" w14:textId="77777777" w:rsidTr="00E571CA">
        <w:trPr>
          <w:gridAfter w:val="2"/>
          <w:wAfter w:w="30" w:type="pct"/>
          <w:trHeight w:val="300"/>
          <w:jc w:val="center"/>
        </w:trPr>
        <w:tc>
          <w:tcPr>
            <w:tcW w:w="40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CE8CB73" w14:textId="7A7695F6" w:rsidR="00E24FAB" w:rsidRPr="006010A6" w:rsidRDefault="00E24FAB" w:rsidP="00E24FAB">
            <w:pPr>
              <w:pStyle w:val="Betarp"/>
              <w:jc w:val="center"/>
              <w:rPr>
                <w:rFonts w:eastAsia="Times New Roman"/>
                <w:lang w:eastAsia="en-US"/>
              </w:rPr>
            </w:pPr>
            <w:r w:rsidRPr="00A81910">
              <w:rPr>
                <w:rFonts w:eastAsia="Times New Roman" w:cs="Times New Roman"/>
                <w:lang w:eastAsia="en-US"/>
              </w:rPr>
              <w:t>2.2.1</w:t>
            </w:r>
            <w:r>
              <w:rPr>
                <w:rFonts w:eastAsia="Times New Roman" w:cs="Times New Roman"/>
                <w:lang w:eastAsia="en-US"/>
              </w:rPr>
              <w:t>21</w:t>
            </w:r>
          </w:p>
        </w:tc>
        <w:tc>
          <w:tcPr>
            <w:tcW w:w="2419"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29D1C230" w14:textId="77777777" w:rsidR="00E24FAB" w:rsidRPr="006010A6" w:rsidRDefault="00E24FAB" w:rsidP="00E24FAB">
            <w:pPr>
              <w:pStyle w:val="Betarp"/>
            </w:pPr>
            <w:r w:rsidRPr="006010A6">
              <w:t>Apsaugų nuo viršįtampių išorinėms linijoms montavimas</w:t>
            </w:r>
          </w:p>
        </w:tc>
        <w:tc>
          <w:tcPr>
            <w:tcW w:w="43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F1362E2" w14:textId="77777777" w:rsidR="00E24FAB" w:rsidRPr="006010A6" w:rsidRDefault="00E24FAB" w:rsidP="00E24FAB">
            <w:pPr>
              <w:pStyle w:val="Betarp"/>
              <w:jc w:val="center"/>
            </w:pPr>
            <w:r w:rsidRPr="006010A6">
              <w:t>kompl.</w:t>
            </w:r>
          </w:p>
        </w:tc>
        <w:tc>
          <w:tcPr>
            <w:tcW w:w="432" w:type="pct"/>
            <w:tcBorders>
              <w:top w:val="single" w:sz="4" w:space="0" w:color="auto"/>
              <w:left w:val="single" w:sz="4" w:space="0" w:color="auto"/>
              <w:bottom w:val="single" w:sz="4" w:space="0" w:color="auto"/>
              <w:right w:val="single" w:sz="4" w:space="0" w:color="auto"/>
            </w:tcBorders>
            <w:shd w:val="clear" w:color="auto" w:fill="auto"/>
            <w:vAlign w:val="center"/>
          </w:tcPr>
          <w:p w14:paraId="55C561D3" w14:textId="77777777" w:rsidR="00E24FAB" w:rsidRPr="006010A6" w:rsidRDefault="00E24FAB" w:rsidP="00E24FAB">
            <w:pPr>
              <w:pStyle w:val="Betarp"/>
              <w:jc w:val="center"/>
              <w:rPr>
                <w:rFonts w:ascii="Calibri" w:hAnsi="Calibri" w:cs="Times New Roman"/>
              </w:rPr>
            </w:pPr>
            <w:r w:rsidRPr="006010A6">
              <w:rPr>
                <w:rFonts w:ascii="Calibri" w:hAnsi="Calibri"/>
              </w:rPr>
              <w:t>12</w:t>
            </w:r>
          </w:p>
        </w:tc>
        <w:tc>
          <w:tcPr>
            <w:tcW w:w="633" w:type="pct"/>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1046C0E2" w14:textId="77777777" w:rsidR="00E24FAB" w:rsidRPr="006010A6" w:rsidRDefault="00E24FAB" w:rsidP="00E24FAB">
            <w:pPr>
              <w:pStyle w:val="Betarp"/>
              <w:rPr>
                <w:color w:val="000000"/>
              </w:rPr>
            </w:pPr>
          </w:p>
        </w:tc>
        <w:tc>
          <w:tcPr>
            <w:tcW w:w="650" w:type="pct"/>
            <w:gridSpan w:val="2"/>
            <w:tcBorders>
              <w:top w:val="single" w:sz="4" w:space="0" w:color="auto"/>
              <w:left w:val="single" w:sz="4" w:space="0" w:color="auto"/>
              <w:bottom w:val="single" w:sz="4" w:space="0" w:color="auto"/>
              <w:right w:val="single" w:sz="4" w:space="0" w:color="auto"/>
            </w:tcBorders>
          </w:tcPr>
          <w:p w14:paraId="056260CB" w14:textId="77777777" w:rsidR="00E24FAB" w:rsidRPr="006010A6" w:rsidRDefault="00E24FAB" w:rsidP="00E24FAB">
            <w:pPr>
              <w:pStyle w:val="Betarp"/>
              <w:rPr>
                <w:rFonts w:eastAsia="Times New Roman"/>
                <w:color w:val="FF0000"/>
                <w:lang w:eastAsia="en-US"/>
              </w:rPr>
            </w:pPr>
          </w:p>
        </w:tc>
      </w:tr>
      <w:tr w:rsidR="00E24FAB" w:rsidRPr="006010A6" w14:paraId="5FD32B76" w14:textId="77777777" w:rsidTr="00E571CA">
        <w:trPr>
          <w:gridAfter w:val="2"/>
          <w:wAfter w:w="30" w:type="pct"/>
          <w:trHeight w:val="300"/>
          <w:jc w:val="center"/>
        </w:trPr>
        <w:tc>
          <w:tcPr>
            <w:tcW w:w="404" w:type="pct"/>
            <w:tcBorders>
              <w:top w:val="nil"/>
              <w:left w:val="single" w:sz="4" w:space="0" w:color="auto"/>
              <w:bottom w:val="single" w:sz="4" w:space="0" w:color="auto"/>
              <w:right w:val="single" w:sz="4" w:space="0" w:color="auto"/>
            </w:tcBorders>
            <w:shd w:val="clear" w:color="auto" w:fill="auto"/>
            <w:noWrap/>
            <w:vAlign w:val="center"/>
          </w:tcPr>
          <w:p w14:paraId="5982D5E1" w14:textId="3FE24788" w:rsidR="00E24FAB" w:rsidRPr="006010A6" w:rsidRDefault="00E24FAB" w:rsidP="00E24FAB">
            <w:pPr>
              <w:pStyle w:val="Betarp"/>
              <w:jc w:val="center"/>
              <w:rPr>
                <w:rFonts w:eastAsia="Times New Roman"/>
                <w:lang w:eastAsia="en-US"/>
              </w:rPr>
            </w:pPr>
            <w:r w:rsidRPr="00A81910">
              <w:rPr>
                <w:rFonts w:eastAsia="Times New Roman" w:cs="Times New Roman"/>
                <w:lang w:eastAsia="en-US"/>
              </w:rPr>
              <w:t>2.2.1</w:t>
            </w:r>
            <w:r>
              <w:rPr>
                <w:rFonts w:eastAsia="Times New Roman" w:cs="Times New Roman"/>
                <w:lang w:eastAsia="en-US"/>
              </w:rPr>
              <w:t>22</w:t>
            </w:r>
          </w:p>
        </w:tc>
        <w:tc>
          <w:tcPr>
            <w:tcW w:w="2419" w:type="pct"/>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0B540CA8" w14:textId="77777777" w:rsidR="00E24FAB" w:rsidRPr="006010A6" w:rsidRDefault="00E24FAB" w:rsidP="00E24FAB">
            <w:pPr>
              <w:pStyle w:val="Betarp"/>
            </w:pPr>
            <w:r w:rsidRPr="006010A6">
              <w:t>Papildomų elekros maitinimo įtampos keitiklių vaizdo stebėjimo posistemės elementams (IR prožektorius, vaizdo kamera su šildymu) instaliavimas spintoje ar prie galinio įrenginio</w:t>
            </w:r>
          </w:p>
        </w:tc>
        <w:tc>
          <w:tcPr>
            <w:tcW w:w="432" w:type="pct"/>
            <w:tcBorders>
              <w:top w:val="nil"/>
              <w:left w:val="nil"/>
              <w:bottom w:val="single" w:sz="4" w:space="0" w:color="auto"/>
              <w:right w:val="single" w:sz="4" w:space="0" w:color="auto"/>
            </w:tcBorders>
            <w:shd w:val="clear" w:color="auto" w:fill="auto"/>
            <w:noWrap/>
            <w:vAlign w:val="center"/>
          </w:tcPr>
          <w:p w14:paraId="32763C6F" w14:textId="77777777" w:rsidR="00E24FAB" w:rsidRPr="006010A6" w:rsidRDefault="00E24FAB" w:rsidP="00E24FAB">
            <w:pPr>
              <w:pStyle w:val="Betarp"/>
              <w:jc w:val="center"/>
            </w:pPr>
            <w:r w:rsidRPr="006010A6">
              <w:t>kompl.</w:t>
            </w:r>
          </w:p>
        </w:tc>
        <w:tc>
          <w:tcPr>
            <w:tcW w:w="432" w:type="pct"/>
            <w:tcBorders>
              <w:top w:val="single" w:sz="4" w:space="0" w:color="auto"/>
              <w:left w:val="nil"/>
              <w:bottom w:val="single" w:sz="4" w:space="0" w:color="auto"/>
              <w:right w:val="single" w:sz="4" w:space="0" w:color="000000"/>
            </w:tcBorders>
            <w:shd w:val="clear" w:color="auto" w:fill="auto"/>
            <w:vAlign w:val="center"/>
          </w:tcPr>
          <w:p w14:paraId="7CF93906" w14:textId="77777777" w:rsidR="00E24FAB" w:rsidRPr="006010A6" w:rsidRDefault="00E24FAB" w:rsidP="00E24FAB">
            <w:pPr>
              <w:pStyle w:val="Betarp"/>
              <w:jc w:val="center"/>
              <w:rPr>
                <w:rFonts w:ascii="Calibri" w:hAnsi="Calibri" w:cs="Times New Roman"/>
              </w:rPr>
            </w:pPr>
            <w:r w:rsidRPr="006010A6">
              <w:rPr>
                <w:rFonts w:ascii="Calibri" w:hAnsi="Calibri"/>
              </w:rPr>
              <w:t>12</w:t>
            </w:r>
          </w:p>
        </w:tc>
        <w:tc>
          <w:tcPr>
            <w:tcW w:w="633" w:type="pct"/>
            <w:gridSpan w:val="2"/>
            <w:tcBorders>
              <w:top w:val="nil"/>
              <w:left w:val="nil"/>
              <w:bottom w:val="single" w:sz="4" w:space="0" w:color="auto"/>
              <w:right w:val="single" w:sz="4" w:space="0" w:color="auto"/>
            </w:tcBorders>
            <w:shd w:val="clear" w:color="auto" w:fill="auto"/>
            <w:noWrap/>
            <w:vAlign w:val="center"/>
          </w:tcPr>
          <w:p w14:paraId="000D9F0F" w14:textId="77777777" w:rsidR="00E24FAB" w:rsidRPr="006010A6" w:rsidRDefault="00E24FAB" w:rsidP="00E24FAB">
            <w:pPr>
              <w:pStyle w:val="Betarp"/>
              <w:rPr>
                <w:color w:val="000000"/>
              </w:rPr>
            </w:pPr>
          </w:p>
        </w:tc>
        <w:tc>
          <w:tcPr>
            <w:tcW w:w="650" w:type="pct"/>
            <w:gridSpan w:val="2"/>
            <w:tcBorders>
              <w:top w:val="nil"/>
              <w:left w:val="nil"/>
              <w:bottom w:val="single" w:sz="4" w:space="0" w:color="auto"/>
              <w:right w:val="single" w:sz="4" w:space="0" w:color="auto"/>
            </w:tcBorders>
          </w:tcPr>
          <w:p w14:paraId="259BA9F0" w14:textId="77777777" w:rsidR="00E24FAB" w:rsidRPr="006010A6" w:rsidRDefault="00E24FAB" w:rsidP="00E24FAB">
            <w:pPr>
              <w:pStyle w:val="Betarp"/>
              <w:rPr>
                <w:rFonts w:eastAsia="Times New Roman"/>
                <w:color w:val="FF0000"/>
                <w:lang w:eastAsia="en-US"/>
              </w:rPr>
            </w:pPr>
          </w:p>
        </w:tc>
      </w:tr>
      <w:tr w:rsidR="00E24FAB" w:rsidRPr="006010A6" w14:paraId="2F9102CE" w14:textId="77777777" w:rsidTr="00E571CA">
        <w:trPr>
          <w:gridAfter w:val="2"/>
          <w:wAfter w:w="30" w:type="pct"/>
          <w:trHeight w:val="300"/>
          <w:jc w:val="center"/>
        </w:trPr>
        <w:tc>
          <w:tcPr>
            <w:tcW w:w="404" w:type="pct"/>
            <w:tcBorders>
              <w:top w:val="nil"/>
              <w:left w:val="single" w:sz="4" w:space="0" w:color="auto"/>
              <w:bottom w:val="single" w:sz="4" w:space="0" w:color="auto"/>
              <w:right w:val="single" w:sz="4" w:space="0" w:color="auto"/>
            </w:tcBorders>
            <w:shd w:val="clear" w:color="auto" w:fill="auto"/>
            <w:noWrap/>
            <w:vAlign w:val="center"/>
          </w:tcPr>
          <w:p w14:paraId="43373C16" w14:textId="11A3F73B" w:rsidR="00E24FAB" w:rsidRPr="006010A6" w:rsidRDefault="00E24FAB" w:rsidP="00E24FAB">
            <w:pPr>
              <w:pStyle w:val="Betarp"/>
              <w:jc w:val="center"/>
              <w:rPr>
                <w:rFonts w:eastAsia="Times New Roman"/>
                <w:lang w:eastAsia="en-US"/>
              </w:rPr>
            </w:pPr>
            <w:r w:rsidRPr="00A81910">
              <w:rPr>
                <w:rFonts w:eastAsia="Times New Roman" w:cs="Times New Roman"/>
                <w:lang w:eastAsia="en-US"/>
              </w:rPr>
              <w:t>2.2.1</w:t>
            </w:r>
            <w:r>
              <w:rPr>
                <w:rFonts w:eastAsia="Times New Roman" w:cs="Times New Roman"/>
                <w:lang w:eastAsia="en-US"/>
              </w:rPr>
              <w:t>23</w:t>
            </w:r>
          </w:p>
        </w:tc>
        <w:tc>
          <w:tcPr>
            <w:tcW w:w="2419" w:type="pct"/>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3908F940" w14:textId="77777777" w:rsidR="00E24FAB" w:rsidRPr="006010A6" w:rsidRDefault="00E24FAB" w:rsidP="00E24FAB">
            <w:pPr>
              <w:pStyle w:val="Betarp"/>
            </w:pPr>
            <w:r w:rsidRPr="006010A6">
              <w:t xml:space="preserve">Duomenų perdavimo kabelių pajungimas į galinius įrenginius </w:t>
            </w:r>
          </w:p>
        </w:tc>
        <w:tc>
          <w:tcPr>
            <w:tcW w:w="432" w:type="pct"/>
            <w:tcBorders>
              <w:top w:val="nil"/>
              <w:left w:val="nil"/>
              <w:bottom w:val="single" w:sz="4" w:space="0" w:color="auto"/>
              <w:right w:val="single" w:sz="4" w:space="0" w:color="auto"/>
            </w:tcBorders>
            <w:shd w:val="clear" w:color="auto" w:fill="auto"/>
            <w:noWrap/>
            <w:vAlign w:val="center"/>
          </w:tcPr>
          <w:p w14:paraId="284EDD40" w14:textId="77777777" w:rsidR="00E24FAB" w:rsidRPr="006010A6" w:rsidRDefault="00E24FAB" w:rsidP="00E24FAB">
            <w:pPr>
              <w:pStyle w:val="Betarp"/>
              <w:jc w:val="center"/>
            </w:pPr>
            <w:r w:rsidRPr="006010A6">
              <w:t>kompl.</w:t>
            </w:r>
          </w:p>
        </w:tc>
        <w:tc>
          <w:tcPr>
            <w:tcW w:w="432" w:type="pct"/>
            <w:tcBorders>
              <w:top w:val="single" w:sz="4" w:space="0" w:color="auto"/>
              <w:left w:val="nil"/>
              <w:bottom w:val="single" w:sz="4" w:space="0" w:color="auto"/>
              <w:right w:val="single" w:sz="4" w:space="0" w:color="000000"/>
            </w:tcBorders>
            <w:shd w:val="clear" w:color="auto" w:fill="auto"/>
            <w:vAlign w:val="center"/>
          </w:tcPr>
          <w:p w14:paraId="748AA149" w14:textId="77777777" w:rsidR="00E24FAB" w:rsidRPr="006010A6" w:rsidRDefault="00E24FAB" w:rsidP="00E24FAB">
            <w:pPr>
              <w:pStyle w:val="Betarp"/>
              <w:jc w:val="center"/>
              <w:rPr>
                <w:rFonts w:ascii="Calibri" w:hAnsi="Calibri" w:cs="Times New Roman"/>
              </w:rPr>
            </w:pPr>
            <w:r w:rsidRPr="006010A6">
              <w:rPr>
                <w:rFonts w:ascii="Calibri" w:hAnsi="Calibri"/>
              </w:rPr>
              <w:t>24</w:t>
            </w:r>
          </w:p>
        </w:tc>
        <w:tc>
          <w:tcPr>
            <w:tcW w:w="633" w:type="pct"/>
            <w:gridSpan w:val="2"/>
            <w:tcBorders>
              <w:top w:val="nil"/>
              <w:left w:val="nil"/>
              <w:bottom w:val="single" w:sz="4" w:space="0" w:color="auto"/>
              <w:right w:val="single" w:sz="4" w:space="0" w:color="auto"/>
            </w:tcBorders>
            <w:shd w:val="clear" w:color="auto" w:fill="auto"/>
            <w:noWrap/>
            <w:vAlign w:val="center"/>
          </w:tcPr>
          <w:p w14:paraId="055A60D7" w14:textId="77777777" w:rsidR="00E24FAB" w:rsidRPr="006010A6" w:rsidRDefault="00E24FAB" w:rsidP="00E24FAB">
            <w:pPr>
              <w:pStyle w:val="Betarp"/>
              <w:rPr>
                <w:color w:val="000000"/>
              </w:rPr>
            </w:pPr>
          </w:p>
        </w:tc>
        <w:tc>
          <w:tcPr>
            <w:tcW w:w="650" w:type="pct"/>
            <w:gridSpan w:val="2"/>
            <w:tcBorders>
              <w:top w:val="nil"/>
              <w:left w:val="nil"/>
              <w:bottom w:val="single" w:sz="4" w:space="0" w:color="auto"/>
              <w:right w:val="single" w:sz="4" w:space="0" w:color="auto"/>
            </w:tcBorders>
          </w:tcPr>
          <w:p w14:paraId="7741BA32" w14:textId="77777777" w:rsidR="00E24FAB" w:rsidRPr="006010A6" w:rsidRDefault="00E24FAB" w:rsidP="00E24FAB">
            <w:pPr>
              <w:pStyle w:val="Betarp"/>
              <w:rPr>
                <w:rFonts w:eastAsia="Times New Roman"/>
                <w:color w:val="FF0000"/>
                <w:lang w:eastAsia="en-US"/>
              </w:rPr>
            </w:pPr>
          </w:p>
        </w:tc>
      </w:tr>
      <w:tr w:rsidR="00E24FAB" w:rsidRPr="006010A6" w14:paraId="25F7C459" w14:textId="77777777" w:rsidTr="00E571CA">
        <w:trPr>
          <w:gridAfter w:val="2"/>
          <w:wAfter w:w="30" w:type="pct"/>
          <w:trHeight w:val="300"/>
          <w:jc w:val="center"/>
        </w:trPr>
        <w:tc>
          <w:tcPr>
            <w:tcW w:w="404" w:type="pct"/>
            <w:tcBorders>
              <w:top w:val="nil"/>
              <w:left w:val="single" w:sz="4" w:space="0" w:color="auto"/>
              <w:bottom w:val="single" w:sz="4" w:space="0" w:color="auto"/>
              <w:right w:val="single" w:sz="4" w:space="0" w:color="auto"/>
            </w:tcBorders>
            <w:shd w:val="clear" w:color="auto" w:fill="auto"/>
            <w:noWrap/>
            <w:vAlign w:val="center"/>
          </w:tcPr>
          <w:p w14:paraId="69256F60" w14:textId="5534E634" w:rsidR="00E24FAB" w:rsidRPr="006010A6" w:rsidRDefault="00E24FAB" w:rsidP="00E24FAB">
            <w:pPr>
              <w:pStyle w:val="Betarp"/>
              <w:jc w:val="center"/>
              <w:rPr>
                <w:rFonts w:eastAsia="Times New Roman"/>
                <w:lang w:eastAsia="en-US"/>
              </w:rPr>
            </w:pPr>
            <w:r w:rsidRPr="00A81910">
              <w:rPr>
                <w:rFonts w:eastAsia="Times New Roman" w:cs="Times New Roman"/>
                <w:lang w:eastAsia="en-US"/>
              </w:rPr>
              <w:t>2.2.1</w:t>
            </w:r>
            <w:r>
              <w:rPr>
                <w:rFonts w:eastAsia="Times New Roman" w:cs="Times New Roman"/>
                <w:lang w:eastAsia="en-US"/>
              </w:rPr>
              <w:t>24</w:t>
            </w:r>
          </w:p>
        </w:tc>
        <w:tc>
          <w:tcPr>
            <w:tcW w:w="2419" w:type="pct"/>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5C2EAE35" w14:textId="77777777" w:rsidR="00E24FAB" w:rsidRPr="006010A6" w:rsidRDefault="00E24FAB" w:rsidP="00E24FAB">
            <w:pPr>
              <w:pStyle w:val="Betarp"/>
            </w:pPr>
            <w:r w:rsidRPr="006010A6">
              <w:t>Elektros maitinimo kabelių ir įžeminimo laidų pajungimas į galinius įrenginius</w:t>
            </w:r>
          </w:p>
        </w:tc>
        <w:tc>
          <w:tcPr>
            <w:tcW w:w="432" w:type="pct"/>
            <w:tcBorders>
              <w:top w:val="nil"/>
              <w:left w:val="nil"/>
              <w:bottom w:val="single" w:sz="4" w:space="0" w:color="auto"/>
              <w:right w:val="single" w:sz="4" w:space="0" w:color="auto"/>
            </w:tcBorders>
            <w:shd w:val="clear" w:color="auto" w:fill="auto"/>
            <w:noWrap/>
            <w:vAlign w:val="center"/>
          </w:tcPr>
          <w:p w14:paraId="05DE1C85" w14:textId="77777777" w:rsidR="00E24FAB" w:rsidRPr="006010A6" w:rsidRDefault="00E24FAB" w:rsidP="00E24FAB">
            <w:pPr>
              <w:pStyle w:val="Betarp"/>
              <w:jc w:val="center"/>
            </w:pPr>
            <w:r w:rsidRPr="006010A6">
              <w:t>kompl.</w:t>
            </w:r>
          </w:p>
        </w:tc>
        <w:tc>
          <w:tcPr>
            <w:tcW w:w="432" w:type="pct"/>
            <w:tcBorders>
              <w:top w:val="single" w:sz="4" w:space="0" w:color="auto"/>
              <w:left w:val="nil"/>
              <w:bottom w:val="single" w:sz="4" w:space="0" w:color="auto"/>
              <w:right w:val="single" w:sz="4" w:space="0" w:color="000000"/>
            </w:tcBorders>
            <w:shd w:val="clear" w:color="auto" w:fill="auto"/>
            <w:vAlign w:val="center"/>
          </w:tcPr>
          <w:p w14:paraId="34F8D80F" w14:textId="77777777" w:rsidR="00E24FAB" w:rsidRPr="006010A6" w:rsidRDefault="00E24FAB" w:rsidP="00E24FAB">
            <w:pPr>
              <w:pStyle w:val="Betarp"/>
              <w:jc w:val="center"/>
              <w:rPr>
                <w:rFonts w:ascii="Calibri" w:hAnsi="Calibri" w:cs="Times New Roman"/>
              </w:rPr>
            </w:pPr>
            <w:r w:rsidRPr="006010A6">
              <w:rPr>
                <w:rFonts w:ascii="Calibri" w:hAnsi="Calibri"/>
              </w:rPr>
              <w:t>24</w:t>
            </w:r>
          </w:p>
        </w:tc>
        <w:tc>
          <w:tcPr>
            <w:tcW w:w="633" w:type="pct"/>
            <w:gridSpan w:val="2"/>
            <w:tcBorders>
              <w:top w:val="nil"/>
              <w:left w:val="nil"/>
              <w:bottom w:val="single" w:sz="4" w:space="0" w:color="auto"/>
              <w:right w:val="single" w:sz="4" w:space="0" w:color="auto"/>
            </w:tcBorders>
            <w:shd w:val="clear" w:color="auto" w:fill="auto"/>
            <w:noWrap/>
            <w:vAlign w:val="center"/>
          </w:tcPr>
          <w:p w14:paraId="498584B3" w14:textId="77777777" w:rsidR="00E24FAB" w:rsidRPr="006010A6" w:rsidRDefault="00E24FAB" w:rsidP="00E24FAB">
            <w:pPr>
              <w:pStyle w:val="Betarp"/>
              <w:rPr>
                <w:color w:val="000000"/>
              </w:rPr>
            </w:pPr>
          </w:p>
        </w:tc>
        <w:tc>
          <w:tcPr>
            <w:tcW w:w="650" w:type="pct"/>
            <w:gridSpan w:val="2"/>
            <w:tcBorders>
              <w:top w:val="nil"/>
              <w:left w:val="nil"/>
              <w:bottom w:val="single" w:sz="4" w:space="0" w:color="auto"/>
              <w:right w:val="single" w:sz="4" w:space="0" w:color="auto"/>
            </w:tcBorders>
          </w:tcPr>
          <w:p w14:paraId="2240AB49" w14:textId="77777777" w:rsidR="00E24FAB" w:rsidRPr="006010A6" w:rsidRDefault="00E24FAB" w:rsidP="00E24FAB">
            <w:pPr>
              <w:pStyle w:val="Betarp"/>
              <w:rPr>
                <w:rFonts w:eastAsia="Times New Roman"/>
                <w:color w:val="FF0000"/>
                <w:lang w:eastAsia="en-US"/>
              </w:rPr>
            </w:pPr>
          </w:p>
        </w:tc>
      </w:tr>
      <w:tr w:rsidR="00E24FAB" w:rsidRPr="006010A6" w14:paraId="0A0A05F1" w14:textId="77777777" w:rsidTr="00E571CA">
        <w:trPr>
          <w:gridAfter w:val="2"/>
          <w:wAfter w:w="30" w:type="pct"/>
          <w:trHeight w:val="300"/>
          <w:jc w:val="center"/>
        </w:trPr>
        <w:tc>
          <w:tcPr>
            <w:tcW w:w="404" w:type="pct"/>
            <w:tcBorders>
              <w:top w:val="nil"/>
              <w:left w:val="single" w:sz="4" w:space="0" w:color="auto"/>
              <w:bottom w:val="single" w:sz="4" w:space="0" w:color="auto"/>
              <w:right w:val="single" w:sz="4" w:space="0" w:color="auto"/>
            </w:tcBorders>
            <w:shd w:val="clear" w:color="auto" w:fill="auto"/>
            <w:noWrap/>
            <w:vAlign w:val="center"/>
          </w:tcPr>
          <w:p w14:paraId="2D343FFB" w14:textId="10CCDC4E" w:rsidR="00E24FAB" w:rsidRPr="006010A6" w:rsidRDefault="00E24FAB" w:rsidP="00E24FAB">
            <w:pPr>
              <w:pStyle w:val="Betarp"/>
              <w:jc w:val="center"/>
              <w:rPr>
                <w:rFonts w:eastAsia="Times New Roman"/>
                <w:lang w:eastAsia="en-US"/>
              </w:rPr>
            </w:pPr>
            <w:r w:rsidRPr="00A81910">
              <w:rPr>
                <w:rFonts w:eastAsia="Times New Roman" w:cs="Times New Roman"/>
                <w:lang w:eastAsia="en-US"/>
              </w:rPr>
              <w:t>2.2.1</w:t>
            </w:r>
            <w:r>
              <w:rPr>
                <w:rFonts w:eastAsia="Times New Roman" w:cs="Times New Roman"/>
                <w:lang w:eastAsia="en-US"/>
              </w:rPr>
              <w:t>25</w:t>
            </w:r>
          </w:p>
        </w:tc>
        <w:tc>
          <w:tcPr>
            <w:tcW w:w="2419" w:type="pct"/>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48875C1F" w14:textId="77777777" w:rsidR="00E24FAB" w:rsidRPr="006010A6" w:rsidRDefault="00E24FAB" w:rsidP="00E24FAB">
            <w:pPr>
              <w:pStyle w:val="Betarp"/>
            </w:pPr>
            <w:r w:rsidRPr="006010A6">
              <w:t>Duomenų perdavimo/valdymo kabelių tiesimas įrengtomis konstrukcijomis</w:t>
            </w:r>
          </w:p>
        </w:tc>
        <w:tc>
          <w:tcPr>
            <w:tcW w:w="432" w:type="pct"/>
            <w:tcBorders>
              <w:top w:val="nil"/>
              <w:left w:val="nil"/>
              <w:bottom w:val="single" w:sz="4" w:space="0" w:color="auto"/>
              <w:right w:val="single" w:sz="4" w:space="0" w:color="auto"/>
            </w:tcBorders>
            <w:shd w:val="clear" w:color="auto" w:fill="auto"/>
            <w:noWrap/>
            <w:vAlign w:val="center"/>
          </w:tcPr>
          <w:p w14:paraId="0BE5E63C" w14:textId="77777777" w:rsidR="00E24FAB" w:rsidRPr="006010A6" w:rsidRDefault="00E24FAB" w:rsidP="00E24FAB">
            <w:pPr>
              <w:pStyle w:val="Betarp"/>
              <w:jc w:val="center"/>
            </w:pPr>
            <w:r w:rsidRPr="006010A6">
              <w:t>m</w:t>
            </w:r>
          </w:p>
        </w:tc>
        <w:tc>
          <w:tcPr>
            <w:tcW w:w="432" w:type="pct"/>
            <w:tcBorders>
              <w:top w:val="single" w:sz="4" w:space="0" w:color="auto"/>
              <w:left w:val="nil"/>
              <w:bottom w:val="single" w:sz="4" w:space="0" w:color="auto"/>
              <w:right w:val="single" w:sz="4" w:space="0" w:color="000000"/>
            </w:tcBorders>
            <w:shd w:val="clear" w:color="auto" w:fill="auto"/>
            <w:vAlign w:val="center"/>
          </w:tcPr>
          <w:p w14:paraId="0DBE3E87" w14:textId="77777777" w:rsidR="00E24FAB" w:rsidRPr="006010A6" w:rsidRDefault="00E24FAB" w:rsidP="00E24FAB">
            <w:pPr>
              <w:pStyle w:val="Betarp"/>
              <w:jc w:val="center"/>
              <w:rPr>
                <w:rFonts w:ascii="Calibri" w:hAnsi="Calibri" w:cs="Times New Roman"/>
              </w:rPr>
            </w:pPr>
            <w:r w:rsidRPr="006010A6">
              <w:rPr>
                <w:rFonts w:ascii="Calibri" w:hAnsi="Calibri"/>
              </w:rPr>
              <w:t>336</w:t>
            </w:r>
          </w:p>
        </w:tc>
        <w:tc>
          <w:tcPr>
            <w:tcW w:w="633" w:type="pct"/>
            <w:gridSpan w:val="2"/>
            <w:tcBorders>
              <w:top w:val="nil"/>
              <w:left w:val="nil"/>
              <w:bottom w:val="single" w:sz="4" w:space="0" w:color="auto"/>
              <w:right w:val="single" w:sz="4" w:space="0" w:color="auto"/>
            </w:tcBorders>
            <w:shd w:val="clear" w:color="auto" w:fill="auto"/>
            <w:noWrap/>
            <w:vAlign w:val="center"/>
          </w:tcPr>
          <w:p w14:paraId="56717365" w14:textId="77777777" w:rsidR="00E24FAB" w:rsidRPr="006010A6" w:rsidRDefault="00E24FAB" w:rsidP="00E24FAB">
            <w:pPr>
              <w:pStyle w:val="Betarp"/>
              <w:rPr>
                <w:color w:val="000000"/>
              </w:rPr>
            </w:pPr>
          </w:p>
        </w:tc>
        <w:tc>
          <w:tcPr>
            <w:tcW w:w="650" w:type="pct"/>
            <w:gridSpan w:val="2"/>
            <w:tcBorders>
              <w:top w:val="nil"/>
              <w:left w:val="nil"/>
              <w:bottom w:val="single" w:sz="4" w:space="0" w:color="auto"/>
              <w:right w:val="single" w:sz="4" w:space="0" w:color="auto"/>
            </w:tcBorders>
          </w:tcPr>
          <w:p w14:paraId="5964C5ED" w14:textId="77777777" w:rsidR="00E24FAB" w:rsidRPr="006010A6" w:rsidRDefault="00E24FAB" w:rsidP="00E24FAB">
            <w:pPr>
              <w:pStyle w:val="Betarp"/>
              <w:rPr>
                <w:rFonts w:eastAsia="Times New Roman"/>
                <w:color w:val="FF0000"/>
                <w:lang w:eastAsia="en-US"/>
              </w:rPr>
            </w:pPr>
          </w:p>
        </w:tc>
      </w:tr>
      <w:tr w:rsidR="00E24FAB" w:rsidRPr="006010A6" w14:paraId="05D60A45" w14:textId="77777777" w:rsidTr="00E571CA">
        <w:trPr>
          <w:gridAfter w:val="2"/>
          <w:wAfter w:w="30" w:type="pct"/>
          <w:trHeight w:val="300"/>
          <w:jc w:val="center"/>
        </w:trPr>
        <w:tc>
          <w:tcPr>
            <w:tcW w:w="404" w:type="pct"/>
            <w:tcBorders>
              <w:top w:val="nil"/>
              <w:left w:val="single" w:sz="4" w:space="0" w:color="auto"/>
              <w:bottom w:val="single" w:sz="4" w:space="0" w:color="auto"/>
              <w:right w:val="single" w:sz="4" w:space="0" w:color="auto"/>
            </w:tcBorders>
            <w:shd w:val="clear" w:color="auto" w:fill="auto"/>
            <w:noWrap/>
            <w:vAlign w:val="center"/>
          </w:tcPr>
          <w:p w14:paraId="3D92B728" w14:textId="285A2991" w:rsidR="00E24FAB" w:rsidRPr="006010A6" w:rsidRDefault="00E24FAB" w:rsidP="00E24FAB">
            <w:pPr>
              <w:pStyle w:val="Betarp"/>
              <w:jc w:val="center"/>
              <w:rPr>
                <w:rFonts w:eastAsia="Times New Roman"/>
                <w:lang w:eastAsia="en-US"/>
              </w:rPr>
            </w:pPr>
            <w:r w:rsidRPr="00A81910">
              <w:rPr>
                <w:rFonts w:eastAsia="Times New Roman" w:cs="Times New Roman"/>
                <w:lang w:eastAsia="en-US"/>
              </w:rPr>
              <w:t>2.2.1</w:t>
            </w:r>
            <w:r>
              <w:rPr>
                <w:rFonts w:eastAsia="Times New Roman" w:cs="Times New Roman"/>
                <w:lang w:eastAsia="en-US"/>
              </w:rPr>
              <w:t>26</w:t>
            </w:r>
          </w:p>
        </w:tc>
        <w:tc>
          <w:tcPr>
            <w:tcW w:w="2419" w:type="pct"/>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408953BF" w14:textId="77777777" w:rsidR="00E24FAB" w:rsidRPr="006010A6" w:rsidRDefault="00E24FAB" w:rsidP="00E24FAB">
            <w:pPr>
              <w:pStyle w:val="Betarp"/>
            </w:pPr>
            <w:r w:rsidRPr="006010A6">
              <w:t>Elektros maitinimo kabelių tiesimas įrengtomis kontrukcijomis</w:t>
            </w:r>
          </w:p>
        </w:tc>
        <w:tc>
          <w:tcPr>
            <w:tcW w:w="432" w:type="pct"/>
            <w:tcBorders>
              <w:top w:val="nil"/>
              <w:left w:val="nil"/>
              <w:bottom w:val="single" w:sz="4" w:space="0" w:color="auto"/>
              <w:right w:val="single" w:sz="4" w:space="0" w:color="auto"/>
            </w:tcBorders>
            <w:shd w:val="clear" w:color="auto" w:fill="auto"/>
            <w:noWrap/>
            <w:vAlign w:val="center"/>
          </w:tcPr>
          <w:p w14:paraId="6F5E9489" w14:textId="77777777" w:rsidR="00E24FAB" w:rsidRPr="006010A6" w:rsidRDefault="00E24FAB" w:rsidP="00E24FAB">
            <w:pPr>
              <w:pStyle w:val="Betarp"/>
              <w:jc w:val="center"/>
            </w:pPr>
            <w:r w:rsidRPr="006010A6">
              <w:t>m</w:t>
            </w:r>
          </w:p>
        </w:tc>
        <w:tc>
          <w:tcPr>
            <w:tcW w:w="432" w:type="pct"/>
            <w:tcBorders>
              <w:top w:val="single" w:sz="4" w:space="0" w:color="auto"/>
              <w:left w:val="nil"/>
              <w:bottom w:val="single" w:sz="4" w:space="0" w:color="auto"/>
              <w:right w:val="single" w:sz="4" w:space="0" w:color="000000"/>
            </w:tcBorders>
            <w:shd w:val="clear" w:color="auto" w:fill="auto"/>
            <w:vAlign w:val="center"/>
          </w:tcPr>
          <w:p w14:paraId="1A7536EB" w14:textId="77777777" w:rsidR="00E24FAB" w:rsidRPr="006010A6" w:rsidRDefault="00E24FAB" w:rsidP="00E24FAB">
            <w:pPr>
              <w:pStyle w:val="Betarp"/>
              <w:jc w:val="center"/>
              <w:rPr>
                <w:rFonts w:ascii="Calibri" w:hAnsi="Calibri" w:cs="Times New Roman"/>
              </w:rPr>
            </w:pPr>
            <w:r w:rsidRPr="006010A6">
              <w:rPr>
                <w:rFonts w:ascii="Calibri" w:hAnsi="Calibri"/>
              </w:rPr>
              <w:t>168</w:t>
            </w:r>
          </w:p>
        </w:tc>
        <w:tc>
          <w:tcPr>
            <w:tcW w:w="633" w:type="pct"/>
            <w:gridSpan w:val="2"/>
            <w:tcBorders>
              <w:top w:val="nil"/>
              <w:left w:val="nil"/>
              <w:bottom w:val="single" w:sz="4" w:space="0" w:color="auto"/>
              <w:right w:val="single" w:sz="4" w:space="0" w:color="auto"/>
            </w:tcBorders>
            <w:shd w:val="clear" w:color="auto" w:fill="auto"/>
            <w:noWrap/>
            <w:vAlign w:val="center"/>
          </w:tcPr>
          <w:p w14:paraId="1DC8A59F" w14:textId="77777777" w:rsidR="00E24FAB" w:rsidRPr="006010A6" w:rsidRDefault="00E24FAB" w:rsidP="00E24FAB">
            <w:pPr>
              <w:pStyle w:val="Betarp"/>
              <w:rPr>
                <w:color w:val="000000"/>
              </w:rPr>
            </w:pPr>
          </w:p>
        </w:tc>
        <w:tc>
          <w:tcPr>
            <w:tcW w:w="650" w:type="pct"/>
            <w:gridSpan w:val="2"/>
            <w:tcBorders>
              <w:top w:val="nil"/>
              <w:left w:val="nil"/>
              <w:bottom w:val="single" w:sz="4" w:space="0" w:color="auto"/>
              <w:right w:val="single" w:sz="4" w:space="0" w:color="auto"/>
            </w:tcBorders>
          </w:tcPr>
          <w:p w14:paraId="35868CD8" w14:textId="77777777" w:rsidR="00E24FAB" w:rsidRPr="006010A6" w:rsidRDefault="00E24FAB" w:rsidP="00E24FAB">
            <w:pPr>
              <w:pStyle w:val="Betarp"/>
              <w:rPr>
                <w:rFonts w:eastAsia="Times New Roman"/>
                <w:color w:val="FF0000"/>
                <w:lang w:eastAsia="en-US"/>
              </w:rPr>
            </w:pPr>
          </w:p>
        </w:tc>
      </w:tr>
      <w:tr w:rsidR="00E24FAB" w:rsidRPr="006010A6" w14:paraId="72FCDCC2" w14:textId="77777777" w:rsidTr="00E571CA">
        <w:trPr>
          <w:gridAfter w:val="2"/>
          <w:wAfter w:w="30" w:type="pct"/>
          <w:trHeight w:val="300"/>
          <w:jc w:val="center"/>
        </w:trPr>
        <w:tc>
          <w:tcPr>
            <w:tcW w:w="404" w:type="pct"/>
            <w:tcBorders>
              <w:top w:val="nil"/>
              <w:left w:val="single" w:sz="4" w:space="0" w:color="auto"/>
              <w:bottom w:val="single" w:sz="4" w:space="0" w:color="auto"/>
              <w:right w:val="single" w:sz="4" w:space="0" w:color="auto"/>
            </w:tcBorders>
            <w:shd w:val="clear" w:color="auto" w:fill="auto"/>
            <w:noWrap/>
            <w:vAlign w:val="center"/>
          </w:tcPr>
          <w:p w14:paraId="7F54BDB2" w14:textId="6DF6F74A" w:rsidR="00E24FAB" w:rsidRPr="006010A6" w:rsidRDefault="00E24FAB" w:rsidP="00E24FAB">
            <w:pPr>
              <w:pStyle w:val="Betarp"/>
              <w:jc w:val="center"/>
              <w:rPr>
                <w:rFonts w:eastAsia="Times New Roman"/>
                <w:lang w:eastAsia="en-US"/>
              </w:rPr>
            </w:pPr>
            <w:r w:rsidRPr="00A81910">
              <w:rPr>
                <w:rFonts w:eastAsia="Times New Roman" w:cs="Times New Roman"/>
                <w:lang w:eastAsia="en-US"/>
              </w:rPr>
              <w:t>2.2.1</w:t>
            </w:r>
            <w:r>
              <w:rPr>
                <w:rFonts w:eastAsia="Times New Roman" w:cs="Times New Roman"/>
                <w:lang w:eastAsia="en-US"/>
              </w:rPr>
              <w:t>27</w:t>
            </w:r>
          </w:p>
        </w:tc>
        <w:tc>
          <w:tcPr>
            <w:tcW w:w="2419" w:type="pct"/>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70FE648D" w14:textId="77777777" w:rsidR="00E24FAB" w:rsidRPr="006010A6" w:rsidRDefault="00E24FAB" w:rsidP="00E24FAB">
            <w:pPr>
              <w:pStyle w:val="Betarp"/>
            </w:pPr>
            <w:r w:rsidRPr="006010A6">
              <w:t>Lankstaus gofruoto vamzdžio skirto kabelių privedimui prie galinių įrenginių tiesimas ir tvirtinimas</w:t>
            </w:r>
          </w:p>
        </w:tc>
        <w:tc>
          <w:tcPr>
            <w:tcW w:w="432" w:type="pct"/>
            <w:tcBorders>
              <w:top w:val="nil"/>
              <w:left w:val="nil"/>
              <w:bottom w:val="single" w:sz="4" w:space="0" w:color="auto"/>
              <w:right w:val="single" w:sz="4" w:space="0" w:color="auto"/>
            </w:tcBorders>
            <w:shd w:val="clear" w:color="auto" w:fill="auto"/>
            <w:noWrap/>
            <w:vAlign w:val="center"/>
          </w:tcPr>
          <w:p w14:paraId="6A645E0C" w14:textId="77777777" w:rsidR="00E24FAB" w:rsidRPr="006010A6" w:rsidRDefault="00E24FAB" w:rsidP="00E24FAB">
            <w:pPr>
              <w:pStyle w:val="Betarp"/>
              <w:jc w:val="center"/>
            </w:pPr>
            <w:r w:rsidRPr="006010A6">
              <w:t>m</w:t>
            </w:r>
          </w:p>
        </w:tc>
        <w:tc>
          <w:tcPr>
            <w:tcW w:w="432" w:type="pct"/>
            <w:tcBorders>
              <w:top w:val="single" w:sz="4" w:space="0" w:color="auto"/>
              <w:left w:val="nil"/>
              <w:bottom w:val="single" w:sz="4" w:space="0" w:color="auto"/>
              <w:right w:val="single" w:sz="4" w:space="0" w:color="000000"/>
            </w:tcBorders>
            <w:shd w:val="clear" w:color="auto" w:fill="auto"/>
            <w:vAlign w:val="center"/>
          </w:tcPr>
          <w:p w14:paraId="2778D0B2" w14:textId="77777777" w:rsidR="00E24FAB" w:rsidRPr="006010A6" w:rsidRDefault="00E24FAB" w:rsidP="00E24FAB">
            <w:pPr>
              <w:pStyle w:val="Betarp"/>
              <w:jc w:val="center"/>
              <w:rPr>
                <w:rFonts w:ascii="Calibri" w:hAnsi="Calibri" w:cs="Times New Roman"/>
              </w:rPr>
            </w:pPr>
            <w:r w:rsidRPr="006010A6">
              <w:rPr>
                <w:rFonts w:ascii="Calibri" w:hAnsi="Calibri"/>
              </w:rPr>
              <w:t>48</w:t>
            </w:r>
          </w:p>
        </w:tc>
        <w:tc>
          <w:tcPr>
            <w:tcW w:w="633" w:type="pct"/>
            <w:gridSpan w:val="2"/>
            <w:tcBorders>
              <w:top w:val="nil"/>
              <w:left w:val="nil"/>
              <w:bottom w:val="single" w:sz="4" w:space="0" w:color="auto"/>
              <w:right w:val="single" w:sz="4" w:space="0" w:color="auto"/>
            </w:tcBorders>
            <w:shd w:val="clear" w:color="auto" w:fill="auto"/>
            <w:noWrap/>
            <w:vAlign w:val="center"/>
          </w:tcPr>
          <w:p w14:paraId="60EB0A70" w14:textId="77777777" w:rsidR="00E24FAB" w:rsidRPr="006010A6" w:rsidRDefault="00E24FAB" w:rsidP="00E24FAB">
            <w:pPr>
              <w:pStyle w:val="Betarp"/>
              <w:rPr>
                <w:color w:val="000000"/>
              </w:rPr>
            </w:pPr>
          </w:p>
        </w:tc>
        <w:tc>
          <w:tcPr>
            <w:tcW w:w="650" w:type="pct"/>
            <w:gridSpan w:val="2"/>
            <w:tcBorders>
              <w:top w:val="nil"/>
              <w:left w:val="nil"/>
              <w:bottom w:val="single" w:sz="4" w:space="0" w:color="auto"/>
              <w:right w:val="single" w:sz="4" w:space="0" w:color="auto"/>
            </w:tcBorders>
          </w:tcPr>
          <w:p w14:paraId="33FC595C" w14:textId="77777777" w:rsidR="00E24FAB" w:rsidRPr="006010A6" w:rsidRDefault="00E24FAB" w:rsidP="00E24FAB">
            <w:pPr>
              <w:pStyle w:val="Betarp"/>
              <w:rPr>
                <w:rFonts w:eastAsia="Times New Roman"/>
                <w:color w:val="FF0000"/>
                <w:lang w:eastAsia="en-US"/>
              </w:rPr>
            </w:pPr>
          </w:p>
        </w:tc>
      </w:tr>
      <w:tr w:rsidR="00194337" w:rsidRPr="006010A6" w14:paraId="0FCC6683" w14:textId="77777777" w:rsidTr="00E571CA">
        <w:trPr>
          <w:gridAfter w:val="2"/>
          <w:wAfter w:w="30" w:type="pct"/>
          <w:trHeight w:val="300"/>
          <w:jc w:val="center"/>
        </w:trPr>
        <w:tc>
          <w:tcPr>
            <w:tcW w:w="4970" w:type="pct"/>
            <w:gridSpan w:val="9"/>
            <w:tcBorders>
              <w:top w:val="nil"/>
              <w:left w:val="single" w:sz="4" w:space="0" w:color="auto"/>
              <w:bottom w:val="single" w:sz="4" w:space="0" w:color="auto"/>
              <w:right w:val="single" w:sz="4" w:space="0" w:color="auto"/>
            </w:tcBorders>
            <w:shd w:val="clear" w:color="auto" w:fill="auto"/>
            <w:noWrap/>
            <w:vAlign w:val="center"/>
          </w:tcPr>
          <w:p w14:paraId="596B98A9" w14:textId="191C65F5" w:rsidR="00194337" w:rsidRPr="006010A6" w:rsidRDefault="00194337" w:rsidP="00EB4694">
            <w:pPr>
              <w:pStyle w:val="Betarp"/>
              <w:jc w:val="center"/>
              <w:rPr>
                <w:b/>
              </w:rPr>
            </w:pPr>
            <w:r>
              <w:rPr>
                <w:rFonts w:eastAsia="Times New Roman" w:cs="Times New Roman"/>
                <w:lang w:eastAsia="en-US"/>
              </w:rPr>
              <w:t xml:space="preserve">                                                                                 </w:t>
            </w:r>
            <w:r w:rsidRPr="006010A6">
              <w:rPr>
                <w:rFonts w:eastAsia="Times New Roman" w:cs="Times New Roman"/>
                <w:lang w:eastAsia="en-US"/>
              </w:rPr>
              <w:t>Į santrauką:</w:t>
            </w:r>
            <w:r>
              <w:rPr>
                <w:rFonts w:eastAsia="Times New Roman" w:cs="Times New Roman"/>
                <w:lang w:eastAsia="en-US"/>
              </w:rPr>
              <w:t xml:space="preserve">                                                                               </w:t>
            </w:r>
            <w:r w:rsidRPr="006010A6">
              <w:rPr>
                <w:rFonts w:eastAsia="Times New Roman" w:cs="Times New Roman"/>
                <w:lang w:eastAsia="en-US"/>
              </w:rPr>
              <w:t>EUR</w:t>
            </w:r>
          </w:p>
        </w:tc>
      </w:tr>
      <w:tr w:rsidR="00EB4694" w:rsidRPr="006010A6" w14:paraId="62BA9407" w14:textId="77777777" w:rsidTr="00E571CA">
        <w:trPr>
          <w:gridAfter w:val="2"/>
          <w:wAfter w:w="30" w:type="pct"/>
          <w:trHeight w:val="300"/>
          <w:jc w:val="center"/>
        </w:trPr>
        <w:tc>
          <w:tcPr>
            <w:tcW w:w="4970" w:type="pct"/>
            <w:gridSpan w:val="9"/>
            <w:tcBorders>
              <w:top w:val="nil"/>
              <w:left w:val="single" w:sz="4" w:space="0" w:color="auto"/>
              <w:bottom w:val="single" w:sz="4" w:space="0" w:color="auto"/>
              <w:right w:val="single" w:sz="4" w:space="0" w:color="auto"/>
            </w:tcBorders>
            <w:shd w:val="clear" w:color="auto" w:fill="auto"/>
            <w:noWrap/>
            <w:vAlign w:val="center"/>
          </w:tcPr>
          <w:p w14:paraId="62EE1578" w14:textId="35867484" w:rsidR="00EB4694" w:rsidRPr="006010A6" w:rsidRDefault="00EB4694" w:rsidP="00EB4694">
            <w:pPr>
              <w:pStyle w:val="Betarp"/>
              <w:jc w:val="center"/>
              <w:rPr>
                <w:rFonts w:eastAsia="Times New Roman"/>
                <w:color w:val="FF0000"/>
                <w:lang w:eastAsia="en-US"/>
              </w:rPr>
            </w:pPr>
            <w:r w:rsidRPr="006010A6">
              <w:rPr>
                <w:b/>
              </w:rPr>
              <w:t>GVIS valdymo posistemė (PVP)</w:t>
            </w:r>
            <w:r>
              <w:rPr>
                <w:b/>
              </w:rPr>
              <w:t xml:space="preserve"> (6 kompl.)</w:t>
            </w:r>
          </w:p>
        </w:tc>
      </w:tr>
      <w:tr w:rsidR="00E571CA" w:rsidRPr="006010A6" w14:paraId="4D77F623" w14:textId="77777777" w:rsidTr="00E571CA">
        <w:trPr>
          <w:gridAfter w:val="2"/>
          <w:wAfter w:w="30" w:type="pct"/>
          <w:trHeight w:val="300"/>
          <w:jc w:val="center"/>
        </w:trPr>
        <w:tc>
          <w:tcPr>
            <w:tcW w:w="40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ACDBEEA" w14:textId="75CEBDBD" w:rsidR="00E571CA" w:rsidRPr="006010A6" w:rsidRDefault="00E571CA" w:rsidP="00E571CA">
            <w:pPr>
              <w:pStyle w:val="Betarp"/>
              <w:jc w:val="center"/>
              <w:rPr>
                <w:rFonts w:eastAsia="Times New Roman"/>
                <w:lang w:eastAsia="en-US"/>
              </w:rPr>
            </w:pPr>
            <w:r w:rsidRPr="008A6AE6">
              <w:rPr>
                <w:rFonts w:eastAsia="Times New Roman" w:cs="Times New Roman"/>
                <w:lang w:eastAsia="en-US"/>
              </w:rPr>
              <w:lastRenderedPageBreak/>
              <w:t>2.2.1</w:t>
            </w:r>
            <w:r>
              <w:rPr>
                <w:rFonts w:eastAsia="Times New Roman" w:cs="Times New Roman"/>
                <w:lang w:eastAsia="en-US"/>
              </w:rPr>
              <w:t>28</w:t>
            </w:r>
          </w:p>
        </w:tc>
        <w:tc>
          <w:tcPr>
            <w:tcW w:w="2419"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3221DFD7" w14:textId="77777777" w:rsidR="00E571CA" w:rsidRPr="006010A6" w:rsidRDefault="00E571CA" w:rsidP="00E571CA">
            <w:pPr>
              <w:pStyle w:val="Betarp"/>
            </w:pPr>
            <w:r w:rsidRPr="006010A6">
              <w:t>Pagrindinio valdiklio instaliavimas spintoje</w:t>
            </w:r>
          </w:p>
        </w:tc>
        <w:tc>
          <w:tcPr>
            <w:tcW w:w="43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89503DC" w14:textId="77777777" w:rsidR="00E571CA" w:rsidRPr="006010A6" w:rsidRDefault="00E571CA" w:rsidP="00E571CA">
            <w:pPr>
              <w:pStyle w:val="Betarp"/>
              <w:jc w:val="center"/>
            </w:pPr>
            <w:r w:rsidRPr="006010A6">
              <w:t>vnt.</w:t>
            </w:r>
          </w:p>
        </w:tc>
        <w:tc>
          <w:tcPr>
            <w:tcW w:w="432" w:type="pct"/>
            <w:tcBorders>
              <w:top w:val="single" w:sz="4" w:space="0" w:color="auto"/>
              <w:left w:val="single" w:sz="4" w:space="0" w:color="auto"/>
              <w:bottom w:val="single" w:sz="4" w:space="0" w:color="auto"/>
              <w:right w:val="single" w:sz="4" w:space="0" w:color="auto"/>
            </w:tcBorders>
            <w:shd w:val="clear" w:color="auto" w:fill="auto"/>
            <w:vAlign w:val="center"/>
          </w:tcPr>
          <w:p w14:paraId="67C1F712" w14:textId="77777777" w:rsidR="00E571CA" w:rsidRPr="006010A6" w:rsidRDefault="00E571CA" w:rsidP="00E571CA">
            <w:pPr>
              <w:pStyle w:val="Betarp"/>
              <w:jc w:val="center"/>
              <w:rPr>
                <w:rFonts w:ascii="Calibri" w:hAnsi="Calibri" w:cs="Times New Roman"/>
              </w:rPr>
            </w:pPr>
            <w:r w:rsidRPr="006010A6">
              <w:rPr>
                <w:rFonts w:ascii="Calibri" w:hAnsi="Calibri"/>
              </w:rPr>
              <w:t>6</w:t>
            </w:r>
          </w:p>
        </w:tc>
        <w:tc>
          <w:tcPr>
            <w:tcW w:w="633" w:type="pct"/>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173059D0" w14:textId="77777777" w:rsidR="00E571CA" w:rsidRPr="006010A6" w:rsidRDefault="00E571CA" w:rsidP="00E571CA">
            <w:pPr>
              <w:pStyle w:val="Betarp"/>
              <w:rPr>
                <w:color w:val="000000"/>
              </w:rPr>
            </w:pPr>
          </w:p>
        </w:tc>
        <w:tc>
          <w:tcPr>
            <w:tcW w:w="650" w:type="pct"/>
            <w:gridSpan w:val="2"/>
            <w:tcBorders>
              <w:top w:val="single" w:sz="4" w:space="0" w:color="auto"/>
              <w:left w:val="single" w:sz="4" w:space="0" w:color="auto"/>
              <w:bottom w:val="single" w:sz="4" w:space="0" w:color="auto"/>
              <w:right w:val="single" w:sz="4" w:space="0" w:color="auto"/>
            </w:tcBorders>
          </w:tcPr>
          <w:p w14:paraId="34F24619" w14:textId="77777777" w:rsidR="00E571CA" w:rsidRPr="006010A6" w:rsidRDefault="00E571CA" w:rsidP="00E571CA">
            <w:pPr>
              <w:pStyle w:val="Betarp"/>
              <w:rPr>
                <w:rFonts w:eastAsia="Times New Roman"/>
                <w:color w:val="FF0000"/>
                <w:lang w:eastAsia="en-US"/>
              </w:rPr>
            </w:pPr>
          </w:p>
        </w:tc>
      </w:tr>
      <w:tr w:rsidR="00E571CA" w:rsidRPr="006010A6" w14:paraId="54EC1034" w14:textId="77777777" w:rsidTr="00E571CA">
        <w:trPr>
          <w:gridAfter w:val="2"/>
          <w:wAfter w:w="30" w:type="pct"/>
          <w:trHeight w:val="300"/>
          <w:jc w:val="center"/>
        </w:trPr>
        <w:tc>
          <w:tcPr>
            <w:tcW w:w="40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E2A7A61" w14:textId="400FB568" w:rsidR="00E571CA" w:rsidRPr="006010A6" w:rsidRDefault="00E571CA" w:rsidP="00E571CA">
            <w:pPr>
              <w:pStyle w:val="Betarp"/>
              <w:jc w:val="center"/>
              <w:rPr>
                <w:rFonts w:eastAsia="Times New Roman"/>
                <w:lang w:eastAsia="en-US"/>
              </w:rPr>
            </w:pPr>
            <w:r w:rsidRPr="008A6AE6">
              <w:rPr>
                <w:rFonts w:eastAsia="Times New Roman" w:cs="Times New Roman"/>
                <w:lang w:eastAsia="en-US"/>
              </w:rPr>
              <w:t>2.2.1</w:t>
            </w:r>
            <w:r>
              <w:rPr>
                <w:rFonts w:eastAsia="Times New Roman" w:cs="Times New Roman"/>
                <w:lang w:eastAsia="en-US"/>
              </w:rPr>
              <w:t>29</w:t>
            </w:r>
          </w:p>
        </w:tc>
        <w:tc>
          <w:tcPr>
            <w:tcW w:w="2419"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0EA590AA" w14:textId="77777777" w:rsidR="00E571CA" w:rsidRPr="006010A6" w:rsidRDefault="00E571CA" w:rsidP="00E571CA">
            <w:pPr>
              <w:pStyle w:val="Betarp"/>
            </w:pPr>
            <w:r w:rsidRPr="006010A6">
              <w:t>Ethernet komutatoriaus instaliavimas spintoje</w:t>
            </w:r>
          </w:p>
        </w:tc>
        <w:tc>
          <w:tcPr>
            <w:tcW w:w="43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0AB90CB" w14:textId="77777777" w:rsidR="00E571CA" w:rsidRPr="006010A6" w:rsidRDefault="00E571CA" w:rsidP="00E571CA">
            <w:pPr>
              <w:pStyle w:val="Betarp"/>
              <w:jc w:val="center"/>
            </w:pPr>
            <w:r w:rsidRPr="006010A6">
              <w:t>vnt.</w:t>
            </w:r>
          </w:p>
        </w:tc>
        <w:tc>
          <w:tcPr>
            <w:tcW w:w="432" w:type="pct"/>
            <w:tcBorders>
              <w:top w:val="single" w:sz="4" w:space="0" w:color="auto"/>
              <w:left w:val="single" w:sz="4" w:space="0" w:color="auto"/>
              <w:bottom w:val="single" w:sz="4" w:space="0" w:color="auto"/>
              <w:right w:val="single" w:sz="4" w:space="0" w:color="auto"/>
            </w:tcBorders>
            <w:shd w:val="clear" w:color="auto" w:fill="auto"/>
            <w:vAlign w:val="center"/>
          </w:tcPr>
          <w:p w14:paraId="50DE76B7" w14:textId="77777777" w:rsidR="00E571CA" w:rsidRPr="006010A6" w:rsidRDefault="00E571CA" w:rsidP="00E571CA">
            <w:pPr>
              <w:pStyle w:val="Betarp"/>
              <w:jc w:val="center"/>
              <w:rPr>
                <w:rFonts w:ascii="Calibri" w:hAnsi="Calibri" w:cs="Times New Roman"/>
              </w:rPr>
            </w:pPr>
            <w:r w:rsidRPr="006010A6">
              <w:rPr>
                <w:rFonts w:ascii="Calibri" w:hAnsi="Calibri"/>
              </w:rPr>
              <w:t>12</w:t>
            </w:r>
          </w:p>
        </w:tc>
        <w:tc>
          <w:tcPr>
            <w:tcW w:w="633" w:type="pct"/>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017D2274" w14:textId="77777777" w:rsidR="00E571CA" w:rsidRPr="006010A6" w:rsidRDefault="00E571CA" w:rsidP="00E571CA">
            <w:pPr>
              <w:pStyle w:val="Betarp"/>
              <w:rPr>
                <w:color w:val="000000"/>
              </w:rPr>
            </w:pPr>
          </w:p>
        </w:tc>
        <w:tc>
          <w:tcPr>
            <w:tcW w:w="650" w:type="pct"/>
            <w:gridSpan w:val="2"/>
            <w:tcBorders>
              <w:top w:val="single" w:sz="4" w:space="0" w:color="auto"/>
              <w:left w:val="single" w:sz="4" w:space="0" w:color="auto"/>
              <w:bottom w:val="single" w:sz="4" w:space="0" w:color="auto"/>
              <w:right w:val="single" w:sz="4" w:space="0" w:color="auto"/>
            </w:tcBorders>
          </w:tcPr>
          <w:p w14:paraId="389F5E29" w14:textId="77777777" w:rsidR="00E571CA" w:rsidRPr="006010A6" w:rsidRDefault="00E571CA" w:rsidP="00E571CA">
            <w:pPr>
              <w:pStyle w:val="Betarp"/>
              <w:rPr>
                <w:rFonts w:eastAsia="Times New Roman"/>
                <w:color w:val="FF0000"/>
                <w:lang w:eastAsia="en-US"/>
              </w:rPr>
            </w:pPr>
          </w:p>
        </w:tc>
      </w:tr>
      <w:tr w:rsidR="00E571CA" w:rsidRPr="006010A6" w14:paraId="3FD4AB2F" w14:textId="77777777" w:rsidTr="00E571CA">
        <w:trPr>
          <w:gridAfter w:val="2"/>
          <w:wAfter w:w="30" w:type="pct"/>
          <w:trHeight w:val="300"/>
          <w:jc w:val="center"/>
        </w:trPr>
        <w:tc>
          <w:tcPr>
            <w:tcW w:w="404" w:type="pct"/>
            <w:tcBorders>
              <w:top w:val="nil"/>
              <w:left w:val="single" w:sz="4" w:space="0" w:color="auto"/>
              <w:bottom w:val="single" w:sz="4" w:space="0" w:color="auto"/>
              <w:right w:val="single" w:sz="4" w:space="0" w:color="auto"/>
            </w:tcBorders>
            <w:shd w:val="clear" w:color="auto" w:fill="auto"/>
            <w:noWrap/>
            <w:vAlign w:val="center"/>
          </w:tcPr>
          <w:p w14:paraId="7F3680DD" w14:textId="1E9B21E8" w:rsidR="00E571CA" w:rsidRPr="006010A6" w:rsidRDefault="00E571CA" w:rsidP="00E571CA">
            <w:pPr>
              <w:pStyle w:val="Betarp"/>
              <w:jc w:val="center"/>
              <w:rPr>
                <w:rFonts w:eastAsia="Times New Roman"/>
                <w:lang w:eastAsia="en-US"/>
              </w:rPr>
            </w:pPr>
            <w:r w:rsidRPr="008A6AE6">
              <w:rPr>
                <w:rFonts w:eastAsia="Times New Roman" w:cs="Times New Roman"/>
                <w:lang w:eastAsia="en-US"/>
              </w:rPr>
              <w:t>2.2.1</w:t>
            </w:r>
            <w:r>
              <w:rPr>
                <w:rFonts w:eastAsia="Times New Roman" w:cs="Times New Roman"/>
                <w:lang w:eastAsia="en-US"/>
              </w:rPr>
              <w:t>30</w:t>
            </w:r>
          </w:p>
        </w:tc>
        <w:tc>
          <w:tcPr>
            <w:tcW w:w="2419" w:type="pct"/>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68FAA6A7" w14:textId="77777777" w:rsidR="00E571CA" w:rsidRPr="006010A6" w:rsidRDefault="00E571CA" w:rsidP="00E571CA">
            <w:pPr>
              <w:pStyle w:val="Betarp"/>
            </w:pPr>
            <w:r w:rsidRPr="006010A6">
              <w:t>Įspėjimo signalų surinkimo/valdymo įrenginio instaliavimas spintoje</w:t>
            </w:r>
          </w:p>
        </w:tc>
        <w:tc>
          <w:tcPr>
            <w:tcW w:w="432" w:type="pct"/>
            <w:tcBorders>
              <w:top w:val="nil"/>
              <w:left w:val="nil"/>
              <w:bottom w:val="single" w:sz="4" w:space="0" w:color="auto"/>
              <w:right w:val="single" w:sz="4" w:space="0" w:color="auto"/>
            </w:tcBorders>
            <w:shd w:val="clear" w:color="auto" w:fill="auto"/>
            <w:noWrap/>
            <w:vAlign w:val="center"/>
          </w:tcPr>
          <w:p w14:paraId="72D844FC" w14:textId="77777777" w:rsidR="00E571CA" w:rsidRPr="006010A6" w:rsidRDefault="00E571CA" w:rsidP="00E571CA">
            <w:pPr>
              <w:pStyle w:val="Betarp"/>
              <w:jc w:val="center"/>
            </w:pPr>
            <w:r w:rsidRPr="006010A6">
              <w:t>vnt.</w:t>
            </w:r>
          </w:p>
        </w:tc>
        <w:tc>
          <w:tcPr>
            <w:tcW w:w="432" w:type="pct"/>
            <w:tcBorders>
              <w:top w:val="single" w:sz="4" w:space="0" w:color="auto"/>
              <w:left w:val="nil"/>
              <w:bottom w:val="single" w:sz="4" w:space="0" w:color="auto"/>
              <w:right w:val="single" w:sz="4" w:space="0" w:color="000000"/>
            </w:tcBorders>
            <w:shd w:val="clear" w:color="auto" w:fill="auto"/>
            <w:vAlign w:val="center"/>
          </w:tcPr>
          <w:p w14:paraId="6DDB5C19" w14:textId="77777777" w:rsidR="00E571CA" w:rsidRPr="006010A6" w:rsidRDefault="00E571CA" w:rsidP="00E571CA">
            <w:pPr>
              <w:pStyle w:val="Betarp"/>
              <w:jc w:val="center"/>
              <w:rPr>
                <w:rFonts w:ascii="Calibri" w:hAnsi="Calibri" w:cs="Times New Roman"/>
              </w:rPr>
            </w:pPr>
            <w:r w:rsidRPr="006010A6">
              <w:rPr>
                <w:rFonts w:ascii="Calibri" w:hAnsi="Calibri"/>
              </w:rPr>
              <w:t>6</w:t>
            </w:r>
          </w:p>
        </w:tc>
        <w:tc>
          <w:tcPr>
            <w:tcW w:w="633" w:type="pct"/>
            <w:gridSpan w:val="2"/>
            <w:tcBorders>
              <w:top w:val="nil"/>
              <w:left w:val="nil"/>
              <w:bottom w:val="single" w:sz="4" w:space="0" w:color="auto"/>
              <w:right w:val="single" w:sz="4" w:space="0" w:color="auto"/>
            </w:tcBorders>
            <w:shd w:val="clear" w:color="auto" w:fill="auto"/>
            <w:noWrap/>
            <w:vAlign w:val="center"/>
          </w:tcPr>
          <w:p w14:paraId="1369224C" w14:textId="77777777" w:rsidR="00E571CA" w:rsidRPr="006010A6" w:rsidRDefault="00E571CA" w:rsidP="00E571CA">
            <w:pPr>
              <w:pStyle w:val="Betarp"/>
              <w:rPr>
                <w:color w:val="000000"/>
              </w:rPr>
            </w:pPr>
          </w:p>
        </w:tc>
        <w:tc>
          <w:tcPr>
            <w:tcW w:w="650" w:type="pct"/>
            <w:gridSpan w:val="2"/>
            <w:tcBorders>
              <w:top w:val="nil"/>
              <w:left w:val="nil"/>
              <w:bottom w:val="single" w:sz="4" w:space="0" w:color="auto"/>
              <w:right w:val="single" w:sz="4" w:space="0" w:color="auto"/>
            </w:tcBorders>
          </w:tcPr>
          <w:p w14:paraId="435570C9" w14:textId="77777777" w:rsidR="00E571CA" w:rsidRPr="006010A6" w:rsidRDefault="00E571CA" w:rsidP="00E571CA">
            <w:pPr>
              <w:pStyle w:val="Betarp"/>
              <w:rPr>
                <w:rFonts w:eastAsia="Times New Roman"/>
                <w:color w:val="FF0000"/>
                <w:lang w:eastAsia="en-US"/>
              </w:rPr>
            </w:pPr>
          </w:p>
        </w:tc>
      </w:tr>
      <w:tr w:rsidR="00E571CA" w:rsidRPr="006010A6" w14:paraId="67AE4308" w14:textId="77777777" w:rsidTr="00E571CA">
        <w:trPr>
          <w:gridAfter w:val="2"/>
          <w:wAfter w:w="30" w:type="pct"/>
          <w:trHeight w:val="300"/>
          <w:jc w:val="center"/>
        </w:trPr>
        <w:tc>
          <w:tcPr>
            <w:tcW w:w="40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CFE6A84" w14:textId="39A5B553" w:rsidR="00E571CA" w:rsidRPr="006010A6" w:rsidRDefault="00E571CA" w:rsidP="00E571CA">
            <w:pPr>
              <w:pStyle w:val="Betarp"/>
              <w:jc w:val="center"/>
              <w:rPr>
                <w:rFonts w:eastAsia="Times New Roman"/>
                <w:lang w:eastAsia="en-US"/>
              </w:rPr>
            </w:pPr>
            <w:r w:rsidRPr="00716328">
              <w:rPr>
                <w:rFonts w:eastAsia="Times New Roman" w:cs="Times New Roman"/>
                <w:lang w:eastAsia="en-US"/>
              </w:rPr>
              <w:t>2.2.1</w:t>
            </w:r>
            <w:r>
              <w:rPr>
                <w:rFonts w:eastAsia="Times New Roman" w:cs="Times New Roman"/>
                <w:lang w:eastAsia="en-US"/>
              </w:rPr>
              <w:t>31</w:t>
            </w:r>
          </w:p>
        </w:tc>
        <w:tc>
          <w:tcPr>
            <w:tcW w:w="2419"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57492AFC" w14:textId="77777777" w:rsidR="00E571CA" w:rsidRPr="006010A6" w:rsidRDefault="00E571CA" w:rsidP="00E571CA">
            <w:pPr>
              <w:pStyle w:val="Betarp"/>
            </w:pPr>
            <w:r w:rsidRPr="006010A6">
              <w:t>Bevielio nuotolinio ryšio įrenginio su išorine antena instaliavimas spintoje</w:t>
            </w:r>
          </w:p>
        </w:tc>
        <w:tc>
          <w:tcPr>
            <w:tcW w:w="43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D02E801" w14:textId="77777777" w:rsidR="00E571CA" w:rsidRPr="006010A6" w:rsidRDefault="00E571CA" w:rsidP="00E571CA">
            <w:pPr>
              <w:pStyle w:val="Betarp"/>
              <w:jc w:val="center"/>
            </w:pPr>
            <w:r w:rsidRPr="006010A6">
              <w:t>vnt.</w:t>
            </w:r>
          </w:p>
        </w:tc>
        <w:tc>
          <w:tcPr>
            <w:tcW w:w="432" w:type="pct"/>
            <w:tcBorders>
              <w:top w:val="single" w:sz="4" w:space="0" w:color="auto"/>
              <w:left w:val="single" w:sz="4" w:space="0" w:color="auto"/>
              <w:bottom w:val="single" w:sz="4" w:space="0" w:color="auto"/>
              <w:right w:val="single" w:sz="4" w:space="0" w:color="auto"/>
            </w:tcBorders>
            <w:shd w:val="clear" w:color="auto" w:fill="auto"/>
            <w:vAlign w:val="center"/>
          </w:tcPr>
          <w:p w14:paraId="638B3BC3" w14:textId="77777777" w:rsidR="00E571CA" w:rsidRPr="006010A6" w:rsidRDefault="00E571CA" w:rsidP="00E571CA">
            <w:pPr>
              <w:pStyle w:val="Betarp"/>
              <w:jc w:val="center"/>
              <w:rPr>
                <w:rFonts w:ascii="Calibri" w:hAnsi="Calibri" w:cs="Times New Roman"/>
              </w:rPr>
            </w:pPr>
            <w:r w:rsidRPr="006010A6">
              <w:rPr>
                <w:rFonts w:ascii="Calibri" w:hAnsi="Calibri" w:cs="Times New Roman"/>
              </w:rPr>
              <w:t>6</w:t>
            </w:r>
          </w:p>
        </w:tc>
        <w:tc>
          <w:tcPr>
            <w:tcW w:w="633" w:type="pct"/>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6F809A07" w14:textId="77777777" w:rsidR="00E571CA" w:rsidRPr="006010A6" w:rsidRDefault="00E571CA" w:rsidP="00E571CA">
            <w:pPr>
              <w:pStyle w:val="Betarp"/>
              <w:rPr>
                <w:color w:val="000000"/>
              </w:rPr>
            </w:pPr>
          </w:p>
        </w:tc>
        <w:tc>
          <w:tcPr>
            <w:tcW w:w="650" w:type="pct"/>
            <w:gridSpan w:val="2"/>
            <w:tcBorders>
              <w:top w:val="single" w:sz="4" w:space="0" w:color="auto"/>
              <w:left w:val="single" w:sz="4" w:space="0" w:color="auto"/>
              <w:bottom w:val="single" w:sz="4" w:space="0" w:color="auto"/>
              <w:right w:val="single" w:sz="4" w:space="0" w:color="auto"/>
            </w:tcBorders>
          </w:tcPr>
          <w:p w14:paraId="33A1F7DA" w14:textId="77777777" w:rsidR="00E571CA" w:rsidRPr="006010A6" w:rsidRDefault="00E571CA" w:rsidP="00E571CA">
            <w:pPr>
              <w:pStyle w:val="Betarp"/>
              <w:rPr>
                <w:rFonts w:eastAsia="Times New Roman"/>
                <w:color w:val="FF0000"/>
                <w:lang w:eastAsia="en-US"/>
              </w:rPr>
            </w:pPr>
          </w:p>
        </w:tc>
      </w:tr>
      <w:tr w:rsidR="00E571CA" w:rsidRPr="006010A6" w14:paraId="50F13A24" w14:textId="77777777" w:rsidTr="00E571CA">
        <w:trPr>
          <w:gridAfter w:val="2"/>
          <w:wAfter w:w="30" w:type="pct"/>
          <w:trHeight w:val="300"/>
          <w:jc w:val="center"/>
        </w:trPr>
        <w:tc>
          <w:tcPr>
            <w:tcW w:w="404" w:type="pct"/>
            <w:tcBorders>
              <w:top w:val="nil"/>
              <w:left w:val="single" w:sz="4" w:space="0" w:color="auto"/>
              <w:bottom w:val="single" w:sz="4" w:space="0" w:color="auto"/>
              <w:right w:val="single" w:sz="4" w:space="0" w:color="auto"/>
            </w:tcBorders>
            <w:shd w:val="clear" w:color="auto" w:fill="auto"/>
            <w:noWrap/>
            <w:vAlign w:val="center"/>
          </w:tcPr>
          <w:p w14:paraId="234E65C5" w14:textId="57A43313" w:rsidR="00E571CA" w:rsidRPr="006010A6" w:rsidRDefault="00E571CA" w:rsidP="00E571CA">
            <w:pPr>
              <w:pStyle w:val="Betarp"/>
              <w:jc w:val="center"/>
              <w:rPr>
                <w:rFonts w:eastAsia="Times New Roman"/>
                <w:lang w:eastAsia="en-US"/>
              </w:rPr>
            </w:pPr>
            <w:r w:rsidRPr="00716328">
              <w:rPr>
                <w:rFonts w:eastAsia="Times New Roman" w:cs="Times New Roman"/>
                <w:lang w:eastAsia="en-US"/>
              </w:rPr>
              <w:t>2.2.1</w:t>
            </w:r>
            <w:r>
              <w:rPr>
                <w:rFonts w:eastAsia="Times New Roman" w:cs="Times New Roman"/>
                <w:lang w:eastAsia="en-US"/>
              </w:rPr>
              <w:t>32</w:t>
            </w:r>
          </w:p>
        </w:tc>
        <w:tc>
          <w:tcPr>
            <w:tcW w:w="2419" w:type="pct"/>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11A30492" w14:textId="77777777" w:rsidR="00E571CA" w:rsidRPr="006010A6" w:rsidRDefault="00E571CA" w:rsidP="00E571CA">
            <w:pPr>
              <w:pStyle w:val="Betarp"/>
            </w:pPr>
            <w:r w:rsidRPr="006010A6">
              <w:t>GPS įrenginio su išorine antena instaliavimas spintoje</w:t>
            </w:r>
          </w:p>
        </w:tc>
        <w:tc>
          <w:tcPr>
            <w:tcW w:w="432" w:type="pct"/>
            <w:tcBorders>
              <w:top w:val="nil"/>
              <w:left w:val="nil"/>
              <w:bottom w:val="single" w:sz="4" w:space="0" w:color="auto"/>
              <w:right w:val="single" w:sz="4" w:space="0" w:color="auto"/>
            </w:tcBorders>
            <w:shd w:val="clear" w:color="auto" w:fill="auto"/>
            <w:noWrap/>
            <w:vAlign w:val="center"/>
          </w:tcPr>
          <w:p w14:paraId="35F30BE3" w14:textId="77777777" w:rsidR="00E571CA" w:rsidRPr="006010A6" w:rsidRDefault="00E571CA" w:rsidP="00E571CA">
            <w:pPr>
              <w:pStyle w:val="Betarp"/>
              <w:jc w:val="center"/>
            </w:pPr>
            <w:r w:rsidRPr="006010A6">
              <w:t>vnt.</w:t>
            </w:r>
          </w:p>
        </w:tc>
        <w:tc>
          <w:tcPr>
            <w:tcW w:w="432" w:type="pct"/>
            <w:tcBorders>
              <w:top w:val="single" w:sz="4" w:space="0" w:color="auto"/>
              <w:left w:val="nil"/>
              <w:bottom w:val="single" w:sz="4" w:space="0" w:color="auto"/>
              <w:right w:val="single" w:sz="4" w:space="0" w:color="000000"/>
            </w:tcBorders>
            <w:shd w:val="clear" w:color="auto" w:fill="auto"/>
            <w:vAlign w:val="center"/>
          </w:tcPr>
          <w:p w14:paraId="481BDBCE" w14:textId="77777777" w:rsidR="00E571CA" w:rsidRPr="006010A6" w:rsidRDefault="00E571CA" w:rsidP="00E571CA">
            <w:pPr>
              <w:pStyle w:val="Betarp"/>
              <w:jc w:val="center"/>
              <w:rPr>
                <w:rFonts w:ascii="Calibri" w:hAnsi="Calibri" w:cs="Times New Roman"/>
              </w:rPr>
            </w:pPr>
            <w:r w:rsidRPr="006010A6">
              <w:rPr>
                <w:rFonts w:ascii="Calibri" w:hAnsi="Calibri"/>
              </w:rPr>
              <w:t>6</w:t>
            </w:r>
          </w:p>
        </w:tc>
        <w:tc>
          <w:tcPr>
            <w:tcW w:w="633" w:type="pct"/>
            <w:gridSpan w:val="2"/>
            <w:tcBorders>
              <w:top w:val="nil"/>
              <w:left w:val="nil"/>
              <w:bottom w:val="single" w:sz="4" w:space="0" w:color="auto"/>
              <w:right w:val="single" w:sz="4" w:space="0" w:color="auto"/>
            </w:tcBorders>
            <w:shd w:val="clear" w:color="auto" w:fill="auto"/>
            <w:noWrap/>
            <w:vAlign w:val="center"/>
          </w:tcPr>
          <w:p w14:paraId="6FCC4D97" w14:textId="77777777" w:rsidR="00E571CA" w:rsidRPr="006010A6" w:rsidRDefault="00E571CA" w:rsidP="00E571CA">
            <w:pPr>
              <w:pStyle w:val="Betarp"/>
              <w:rPr>
                <w:color w:val="000000"/>
              </w:rPr>
            </w:pPr>
          </w:p>
        </w:tc>
        <w:tc>
          <w:tcPr>
            <w:tcW w:w="650" w:type="pct"/>
            <w:gridSpan w:val="2"/>
            <w:tcBorders>
              <w:top w:val="nil"/>
              <w:left w:val="nil"/>
              <w:bottom w:val="single" w:sz="4" w:space="0" w:color="auto"/>
              <w:right w:val="single" w:sz="4" w:space="0" w:color="auto"/>
            </w:tcBorders>
          </w:tcPr>
          <w:p w14:paraId="0BC99F4E" w14:textId="77777777" w:rsidR="00E571CA" w:rsidRPr="006010A6" w:rsidRDefault="00E571CA" w:rsidP="00E571CA">
            <w:pPr>
              <w:pStyle w:val="Betarp"/>
              <w:rPr>
                <w:rFonts w:eastAsia="Times New Roman"/>
                <w:color w:val="FF0000"/>
                <w:lang w:eastAsia="en-US"/>
              </w:rPr>
            </w:pPr>
          </w:p>
        </w:tc>
      </w:tr>
      <w:tr w:rsidR="00E571CA" w:rsidRPr="006010A6" w14:paraId="467ED2A1" w14:textId="77777777" w:rsidTr="00E571CA">
        <w:trPr>
          <w:gridAfter w:val="2"/>
          <w:wAfter w:w="30" w:type="pct"/>
          <w:trHeight w:val="300"/>
          <w:jc w:val="center"/>
        </w:trPr>
        <w:tc>
          <w:tcPr>
            <w:tcW w:w="404" w:type="pct"/>
            <w:tcBorders>
              <w:top w:val="nil"/>
              <w:left w:val="single" w:sz="4" w:space="0" w:color="auto"/>
              <w:bottom w:val="single" w:sz="4" w:space="0" w:color="auto"/>
              <w:right w:val="single" w:sz="4" w:space="0" w:color="auto"/>
            </w:tcBorders>
            <w:shd w:val="clear" w:color="auto" w:fill="auto"/>
            <w:noWrap/>
            <w:vAlign w:val="center"/>
          </w:tcPr>
          <w:p w14:paraId="515069DE" w14:textId="5E0F3AD6" w:rsidR="00E571CA" w:rsidRPr="006010A6" w:rsidRDefault="00E571CA" w:rsidP="00E571CA">
            <w:pPr>
              <w:pStyle w:val="Betarp"/>
              <w:jc w:val="center"/>
              <w:rPr>
                <w:rFonts w:eastAsia="Times New Roman"/>
                <w:lang w:eastAsia="en-US"/>
              </w:rPr>
            </w:pPr>
            <w:r w:rsidRPr="00716328">
              <w:rPr>
                <w:rFonts w:eastAsia="Times New Roman" w:cs="Times New Roman"/>
                <w:lang w:eastAsia="en-US"/>
              </w:rPr>
              <w:t>2.2.1</w:t>
            </w:r>
            <w:r>
              <w:rPr>
                <w:rFonts w:eastAsia="Times New Roman" w:cs="Times New Roman"/>
                <w:lang w:eastAsia="en-US"/>
              </w:rPr>
              <w:t>33</w:t>
            </w:r>
          </w:p>
        </w:tc>
        <w:tc>
          <w:tcPr>
            <w:tcW w:w="2419" w:type="pct"/>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14FA4DFB" w14:textId="77777777" w:rsidR="00E571CA" w:rsidRPr="006010A6" w:rsidRDefault="00E571CA" w:rsidP="00E571CA">
            <w:pPr>
              <w:pStyle w:val="Betarp"/>
            </w:pPr>
            <w:r w:rsidRPr="006010A6">
              <w:t>Įrenginių spintoje konfigūravimas ir programavimas</w:t>
            </w:r>
          </w:p>
        </w:tc>
        <w:tc>
          <w:tcPr>
            <w:tcW w:w="432" w:type="pct"/>
            <w:tcBorders>
              <w:top w:val="nil"/>
              <w:left w:val="nil"/>
              <w:bottom w:val="single" w:sz="4" w:space="0" w:color="auto"/>
              <w:right w:val="single" w:sz="4" w:space="0" w:color="auto"/>
            </w:tcBorders>
            <w:shd w:val="clear" w:color="auto" w:fill="auto"/>
            <w:noWrap/>
            <w:vAlign w:val="center"/>
          </w:tcPr>
          <w:p w14:paraId="618E51FA" w14:textId="77777777" w:rsidR="00E571CA" w:rsidRPr="006010A6" w:rsidRDefault="00E571CA" w:rsidP="00E571CA">
            <w:pPr>
              <w:pStyle w:val="Betarp"/>
              <w:jc w:val="center"/>
            </w:pPr>
            <w:r w:rsidRPr="006010A6">
              <w:t>kompl.</w:t>
            </w:r>
          </w:p>
        </w:tc>
        <w:tc>
          <w:tcPr>
            <w:tcW w:w="432" w:type="pct"/>
            <w:tcBorders>
              <w:top w:val="single" w:sz="4" w:space="0" w:color="auto"/>
              <w:left w:val="nil"/>
              <w:bottom w:val="single" w:sz="4" w:space="0" w:color="auto"/>
              <w:right w:val="single" w:sz="4" w:space="0" w:color="000000"/>
            </w:tcBorders>
            <w:shd w:val="clear" w:color="auto" w:fill="auto"/>
            <w:vAlign w:val="center"/>
          </w:tcPr>
          <w:p w14:paraId="2BEBBBB6" w14:textId="77777777" w:rsidR="00E571CA" w:rsidRPr="006010A6" w:rsidRDefault="00E571CA" w:rsidP="00E571CA">
            <w:pPr>
              <w:pStyle w:val="Betarp"/>
              <w:jc w:val="center"/>
              <w:rPr>
                <w:rFonts w:ascii="Calibri" w:hAnsi="Calibri" w:cs="Times New Roman"/>
              </w:rPr>
            </w:pPr>
            <w:r w:rsidRPr="006010A6">
              <w:rPr>
                <w:rFonts w:ascii="Calibri" w:hAnsi="Calibri"/>
              </w:rPr>
              <w:t>6</w:t>
            </w:r>
          </w:p>
        </w:tc>
        <w:tc>
          <w:tcPr>
            <w:tcW w:w="633" w:type="pct"/>
            <w:gridSpan w:val="2"/>
            <w:tcBorders>
              <w:top w:val="nil"/>
              <w:left w:val="nil"/>
              <w:bottom w:val="single" w:sz="4" w:space="0" w:color="auto"/>
              <w:right w:val="single" w:sz="4" w:space="0" w:color="auto"/>
            </w:tcBorders>
            <w:shd w:val="clear" w:color="auto" w:fill="auto"/>
            <w:noWrap/>
            <w:vAlign w:val="center"/>
          </w:tcPr>
          <w:p w14:paraId="0D8D116F" w14:textId="77777777" w:rsidR="00E571CA" w:rsidRPr="006010A6" w:rsidRDefault="00E571CA" w:rsidP="00E571CA">
            <w:pPr>
              <w:pStyle w:val="Betarp"/>
              <w:rPr>
                <w:color w:val="000000"/>
              </w:rPr>
            </w:pPr>
          </w:p>
        </w:tc>
        <w:tc>
          <w:tcPr>
            <w:tcW w:w="650" w:type="pct"/>
            <w:gridSpan w:val="2"/>
            <w:tcBorders>
              <w:top w:val="nil"/>
              <w:left w:val="nil"/>
              <w:bottom w:val="single" w:sz="4" w:space="0" w:color="auto"/>
              <w:right w:val="single" w:sz="4" w:space="0" w:color="auto"/>
            </w:tcBorders>
          </w:tcPr>
          <w:p w14:paraId="77E27A68" w14:textId="77777777" w:rsidR="00E571CA" w:rsidRPr="006010A6" w:rsidRDefault="00E571CA" w:rsidP="00E571CA">
            <w:pPr>
              <w:pStyle w:val="Betarp"/>
              <w:rPr>
                <w:rFonts w:eastAsia="Times New Roman"/>
                <w:color w:val="FF0000"/>
                <w:lang w:eastAsia="en-US"/>
              </w:rPr>
            </w:pPr>
          </w:p>
        </w:tc>
      </w:tr>
      <w:tr w:rsidR="00E571CA" w:rsidRPr="006010A6" w14:paraId="0BA604B1" w14:textId="77777777" w:rsidTr="00E571CA">
        <w:trPr>
          <w:gridAfter w:val="2"/>
          <w:wAfter w:w="30" w:type="pct"/>
          <w:trHeight w:val="300"/>
          <w:jc w:val="center"/>
        </w:trPr>
        <w:tc>
          <w:tcPr>
            <w:tcW w:w="404" w:type="pct"/>
            <w:tcBorders>
              <w:top w:val="nil"/>
              <w:left w:val="single" w:sz="4" w:space="0" w:color="auto"/>
              <w:bottom w:val="single" w:sz="4" w:space="0" w:color="auto"/>
              <w:right w:val="single" w:sz="4" w:space="0" w:color="auto"/>
            </w:tcBorders>
            <w:shd w:val="clear" w:color="auto" w:fill="auto"/>
            <w:noWrap/>
            <w:vAlign w:val="center"/>
          </w:tcPr>
          <w:p w14:paraId="0A63453B" w14:textId="0542161A" w:rsidR="00E571CA" w:rsidRPr="006010A6" w:rsidRDefault="00E571CA" w:rsidP="00E571CA">
            <w:pPr>
              <w:pStyle w:val="Betarp"/>
              <w:jc w:val="center"/>
              <w:rPr>
                <w:rFonts w:eastAsia="Times New Roman"/>
                <w:lang w:eastAsia="en-US"/>
              </w:rPr>
            </w:pPr>
            <w:r w:rsidRPr="00716328">
              <w:rPr>
                <w:rFonts w:eastAsia="Times New Roman" w:cs="Times New Roman"/>
                <w:lang w:eastAsia="en-US"/>
              </w:rPr>
              <w:t>2.2.1</w:t>
            </w:r>
            <w:r>
              <w:rPr>
                <w:rFonts w:eastAsia="Times New Roman" w:cs="Times New Roman"/>
                <w:lang w:eastAsia="en-US"/>
              </w:rPr>
              <w:t>34</w:t>
            </w:r>
          </w:p>
        </w:tc>
        <w:tc>
          <w:tcPr>
            <w:tcW w:w="2419" w:type="pct"/>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1D639AA3" w14:textId="77777777" w:rsidR="00E571CA" w:rsidRPr="006010A6" w:rsidRDefault="00E571CA" w:rsidP="00E571CA">
            <w:pPr>
              <w:pStyle w:val="Betarp"/>
            </w:pPr>
            <w:r w:rsidRPr="006010A6">
              <w:t>Vibracijos jutiklio signalų surinkimo/valdymo įrenginio instaliavimas spintoje</w:t>
            </w:r>
          </w:p>
        </w:tc>
        <w:tc>
          <w:tcPr>
            <w:tcW w:w="432" w:type="pct"/>
            <w:tcBorders>
              <w:top w:val="nil"/>
              <w:left w:val="nil"/>
              <w:bottom w:val="single" w:sz="4" w:space="0" w:color="auto"/>
              <w:right w:val="single" w:sz="4" w:space="0" w:color="auto"/>
            </w:tcBorders>
            <w:shd w:val="clear" w:color="auto" w:fill="auto"/>
            <w:noWrap/>
            <w:vAlign w:val="center"/>
          </w:tcPr>
          <w:p w14:paraId="11302D85" w14:textId="77777777" w:rsidR="00E571CA" w:rsidRPr="006010A6" w:rsidRDefault="00E571CA" w:rsidP="00E571CA">
            <w:pPr>
              <w:pStyle w:val="Betarp"/>
              <w:jc w:val="center"/>
            </w:pPr>
            <w:r w:rsidRPr="006010A6">
              <w:t>vnt.</w:t>
            </w:r>
          </w:p>
        </w:tc>
        <w:tc>
          <w:tcPr>
            <w:tcW w:w="432" w:type="pct"/>
            <w:tcBorders>
              <w:top w:val="single" w:sz="4" w:space="0" w:color="auto"/>
              <w:left w:val="nil"/>
              <w:bottom w:val="single" w:sz="4" w:space="0" w:color="auto"/>
              <w:right w:val="single" w:sz="4" w:space="0" w:color="000000"/>
            </w:tcBorders>
            <w:shd w:val="clear" w:color="auto" w:fill="auto"/>
            <w:vAlign w:val="center"/>
          </w:tcPr>
          <w:p w14:paraId="004EF3AE" w14:textId="77777777" w:rsidR="00E571CA" w:rsidRPr="006010A6" w:rsidRDefault="00E571CA" w:rsidP="00E571CA">
            <w:pPr>
              <w:pStyle w:val="Betarp"/>
              <w:jc w:val="center"/>
              <w:rPr>
                <w:rFonts w:ascii="Calibri" w:hAnsi="Calibri" w:cs="Times New Roman"/>
              </w:rPr>
            </w:pPr>
            <w:r w:rsidRPr="006010A6">
              <w:rPr>
                <w:rFonts w:ascii="Calibri" w:hAnsi="Calibri"/>
              </w:rPr>
              <w:t>6</w:t>
            </w:r>
          </w:p>
        </w:tc>
        <w:tc>
          <w:tcPr>
            <w:tcW w:w="633" w:type="pct"/>
            <w:gridSpan w:val="2"/>
            <w:tcBorders>
              <w:top w:val="nil"/>
              <w:left w:val="nil"/>
              <w:bottom w:val="single" w:sz="4" w:space="0" w:color="auto"/>
              <w:right w:val="single" w:sz="4" w:space="0" w:color="auto"/>
            </w:tcBorders>
            <w:shd w:val="clear" w:color="auto" w:fill="auto"/>
            <w:noWrap/>
            <w:vAlign w:val="center"/>
          </w:tcPr>
          <w:p w14:paraId="6FE6FBB4" w14:textId="77777777" w:rsidR="00E571CA" w:rsidRPr="006010A6" w:rsidRDefault="00E571CA" w:rsidP="00E571CA">
            <w:pPr>
              <w:pStyle w:val="Betarp"/>
              <w:rPr>
                <w:color w:val="000000"/>
              </w:rPr>
            </w:pPr>
          </w:p>
        </w:tc>
        <w:tc>
          <w:tcPr>
            <w:tcW w:w="650" w:type="pct"/>
            <w:gridSpan w:val="2"/>
            <w:tcBorders>
              <w:top w:val="nil"/>
              <w:left w:val="nil"/>
              <w:bottom w:val="single" w:sz="4" w:space="0" w:color="auto"/>
              <w:right w:val="single" w:sz="4" w:space="0" w:color="auto"/>
            </w:tcBorders>
          </w:tcPr>
          <w:p w14:paraId="0B5309A7" w14:textId="77777777" w:rsidR="00E571CA" w:rsidRPr="006010A6" w:rsidRDefault="00E571CA" w:rsidP="00E571CA">
            <w:pPr>
              <w:pStyle w:val="Betarp"/>
              <w:rPr>
                <w:rFonts w:eastAsia="Times New Roman"/>
                <w:color w:val="FF0000"/>
                <w:lang w:eastAsia="en-US"/>
              </w:rPr>
            </w:pPr>
          </w:p>
        </w:tc>
      </w:tr>
      <w:tr w:rsidR="00E571CA" w:rsidRPr="006010A6" w14:paraId="443FAA53" w14:textId="77777777" w:rsidTr="00E571CA">
        <w:trPr>
          <w:gridAfter w:val="2"/>
          <w:wAfter w:w="30" w:type="pct"/>
          <w:trHeight w:val="300"/>
          <w:jc w:val="center"/>
        </w:trPr>
        <w:tc>
          <w:tcPr>
            <w:tcW w:w="404" w:type="pct"/>
            <w:tcBorders>
              <w:top w:val="nil"/>
              <w:left w:val="single" w:sz="4" w:space="0" w:color="auto"/>
              <w:bottom w:val="single" w:sz="4" w:space="0" w:color="auto"/>
              <w:right w:val="single" w:sz="4" w:space="0" w:color="auto"/>
            </w:tcBorders>
            <w:shd w:val="clear" w:color="auto" w:fill="auto"/>
            <w:noWrap/>
            <w:vAlign w:val="center"/>
          </w:tcPr>
          <w:p w14:paraId="7B0EB68A" w14:textId="3E9D6E3D" w:rsidR="00E571CA" w:rsidRPr="006010A6" w:rsidRDefault="00E571CA" w:rsidP="00E571CA">
            <w:pPr>
              <w:pStyle w:val="Betarp"/>
              <w:jc w:val="center"/>
              <w:rPr>
                <w:rFonts w:eastAsia="Times New Roman"/>
                <w:lang w:eastAsia="en-US"/>
              </w:rPr>
            </w:pPr>
            <w:r w:rsidRPr="00716328">
              <w:rPr>
                <w:rFonts w:eastAsia="Times New Roman" w:cs="Times New Roman"/>
                <w:lang w:eastAsia="en-US"/>
              </w:rPr>
              <w:t>2.2.1</w:t>
            </w:r>
            <w:r>
              <w:rPr>
                <w:rFonts w:eastAsia="Times New Roman" w:cs="Times New Roman"/>
                <w:lang w:eastAsia="en-US"/>
              </w:rPr>
              <w:t>35</w:t>
            </w:r>
          </w:p>
        </w:tc>
        <w:tc>
          <w:tcPr>
            <w:tcW w:w="2419" w:type="pct"/>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7E7DCDD5" w14:textId="77777777" w:rsidR="00E571CA" w:rsidRPr="006010A6" w:rsidRDefault="00E571CA" w:rsidP="00E571CA">
            <w:pPr>
              <w:pStyle w:val="Betarp"/>
            </w:pPr>
            <w:r w:rsidRPr="006010A6">
              <w:t>Vibracijos jutiklio montavimas ir derinimas tvirtinant aukštyje ant santvaros</w:t>
            </w:r>
          </w:p>
        </w:tc>
        <w:tc>
          <w:tcPr>
            <w:tcW w:w="432" w:type="pct"/>
            <w:tcBorders>
              <w:top w:val="nil"/>
              <w:left w:val="nil"/>
              <w:bottom w:val="single" w:sz="4" w:space="0" w:color="auto"/>
              <w:right w:val="single" w:sz="4" w:space="0" w:color="auto"/>
            </w:tcBorders>
            <w:shd w:val="clear" w:color="auto" w:fill="auto"/>
            <w:noWrap/>
            <w:vAlign w:val="center"/>
          </w:tcPr>
          <w:p w14:paraId="3B4E4E67" w14:textId="77777777" w:rsidR="00E571CA" w:rsidRPr="006010A6" w:rsidRDefault="00E571CA" w:rsidP="00E571CA">
            <w:pPr>
              <w:pStyle w:val="Betarp"/>
              <w:jc w:val="center"/>
            </w:pPr>
            <w:r w:rsidRPr="006010A6">
              <w:t>vnt.</w:t>
            </w:r>
          </w:p>
        </w:tc>
        <w:tc>
          <w:tcPr>
            <w:tcW w:w="432" w:type="pct"/>
            <w:tcBorders>
              <w:top w:val="single" w:sz="4" w:space="0" w:color="auto"/>
              <w:left w:val="nil"/>
              <w:bottom w:val="single" w:sz="4" w:space="0" w:color="auto"/>
              <w:right w:val="single" w:sz="4" w:space="0" w:color="000000"/>
            </w:tcBorders>
            <w:shd w:val="clear" w:color="auto" w:fill="auto"/>
            <w:vAlign w:val="center"/>
          </w:tcPr>
          <w:p w14:paraId="4622A028" w14:textId="77777777" w:rsidR="00E571CA" w:rsidRPr="006010A6" w:rsidRDefault="00E571CA" w:rsidP="00E571CA">
            <w:pPr>
              <w:pStyle w:val="Betarp"/>
              <w:jc w:val="center"/>
              <w:rPr>
                <w:rFonts w:ascii="Calibri" w:hAnsi="Calibri" w:cs="Times New Roman"/>
              </w:rPr>
            </w:pPr>
            <w:r w:rsidRPr="006010A6">
              <w:rPr>
                <w:rFonts w:ascii="Calibri" w:hAnsi="Calibri"/>
              </w:rPr>
              <w:t>6</w:t>
            </w:r>
          </w:p>
        </w:tc>
        <w:tc>
          <w:tcPr>
            <w:tcW w:w="633" w:type="pct"/>
            <w:gridSpan w:val="2"/>
            <w:tcBorders>
              <w:top w:val="nil"/>
              <w:left w:val="nil"/>
              <w:bottom w:val="single" w:sz="4" w:space="0" w:color="auto"/>
              <w:right w:val="single" w:sz="4" w:space="0" w:color="auto"/>
            </w:tcBorders>
            <w:shd w:val="clear" w:color="auto" w:fill="auto"/>
            <w:noWrap/>
            <w:vAlign w:val="center"/>
          </w:tcPr>
          <w:p w14:paraId="3966F719" w14:textId="77777777" w:rsidR="00E571CA" w:rsidRPr="006010A6" w:rsidRDefault="00E571CA" w:rsidP="00E571CA">
            <w:pPr>
              <w:pStyle w:val="Betarp"/>
              <w:rPr>
                <w:color w:val="000000"/>
              </w:rPr>
            </w:pPr>
          </w:p>
        </w:tc>
        <w:tc>
          <w:tcPr>
            <w:tcW w:w="650" w:type="pct"/>
            <w:gridSpan w:val="2"/>
            <w:tcBorders>
              <w:top w:val="nil"/>
              <w:left w:val="nil"/>
              <w:bottom w:val="single" w:sz="4" w:space="0" w:color="auto"/>
              <w:right w:val="single" w:sz="4" w:space="0" w:color="auto"/>
            </w:tcBorders>
          </w:tcPr>
          <w:p w14:paraId="3E224862" w14:textId="77777777" w:rsidR="00E571CA" w:rsidRPr="006010A6" w:rsidRDefault="00E571CA" w:rsidP="00E571CA">
            <w:pPr>
              <w:pStyle w:val="Betarp"/>
              <w:rPr>
                <w:rFonts w:eastAsia="Times New Roman"/>
                <w:color w:val="FF0000"/>
                <w:lang w:eastAsia="en-US"/>
              </w:rPr>
            </w:pPr>
          </w:p>
        </w:tc>
      </w:tr>
      <w:tr w:rsidR="00E571CA" w:rsidRPr="006010A6" w14:paraId="119A7A73" w14:textId="77777777" w:rsidTr="00E571CA">
        <w:trPr>
          <w:gridAfter w:val="2"/>
          <w:wAfter w:w="30" w:type="pct"/>
          <w:trHeight w:val="300"/>
          <w:jc w:val="center"/>
        </w:trPr>
        <w:tc>
          <w:tcPr>
            <w:tcW w:w="404" w:type="pct"/>
            <w:tcBorders>
              <w:top w:val="nil"/>
              <w:left w:val="single" w:sz="4" w:space="0" w:color="auto"/>
              <w:bottom w:val="single" w:sz="4" w:space="0" w:color="auto"/>
              <w:right w:val="single" w:sz="4" w:space="0" w:color="auto"/>
            </w:tcBorders>
            <w:shd w:val="clear" w:color="auto" w:fill="auto"/>
            <w:noWrap/>
            <w:vAlign w:val="center"/>
          </w:tcPr>
          <w:p w14:paraId="5975FA02" w14:textId="2C220F14" w:rsidR="00E571CA" w:rsidRPr="006010A6" w:rsidRDefault="00E571CA" w:rsidP="00E571CA">
            <w:pPr>
              <w:pStyle w:val="Betarp"/>
              <w:jc w:val="center"/>
              <w:rPr>
                <w:rFonts w:eastAsia="Times New Roman"/>
                <w:lang w:eastAsia="en-US"/>
              </w:rPr>
            </w:pPr>
            <w:r w:rsidRPr="00716328">
              <w:rPr>
                <w:rFonts w:eastAsia="Times New Roman" w:cs="Times New Roman"/>
                <w:lang w:eastAsia="en-US"/>
              </w:rPr>
              <w:t>2.2.1</w:t>
            </w:r>
            <w:r>
              <w:rPr>
                <w:rFonts w:eastAsia="Times New Roman" w:cs="Times New Roman"/>
                <w:lang w:eastAsia="en-US"/>
              </w:rPr>
              <w:t>36</w:t>
            </w:r>
          </w:p>
        </w:tc>
        <w:tc>
          <w:tcPr>
            <w:tcW w:w="2419" w:type="pct"/>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1E04FFFC" w14:textId="77777777" w:rsidR="00E571CA" w:rsidRPr="006010A6" w:rsidRDefault="00E571CA" w:rsidP="00E571CA">
            <w:pPr>
              <w:pStyle w:val="Betarp"/>
            </w:pPr>
            <w:r w:rsidRPr="006010A6">
              <w:t>Vibracijos jutiklio ir valdiklio konfigūravimas ir testavimas</w:t>
            </w:r>
          </w:p>
        </w:tc>
        <w:tc>
          <w:tcPr>
            <w:tcW w:w="432" w:type="pct"/>
            <w:tcBorders>
              <w:top w:val="nil"/>
              <w:left w:val="nil"/>
              <w:bottom w:val="single" w:sz="4" w:space="0" w:color="auto"/>
              <w:right w:val="single" w:sz="4" w:space="0" w:color="auto"/>
            </w:tcBorders>
            <w:shd w:val="clear" w:color="auto" w:fill="auto"/>
            <w:noWrap/>
            <w:vAlign w:val="center"/>
          </w:tcPr>
          <w:p w14:paraId="40DD378B" w14:textId="77777777" w:rsidR="00E571CA" w:rsidRPr="006010A6" w:rsidRDefault="00E571CA" w:rsidP="00E571CA">
            <w:pPr>
              <w:pStyle w:val="Betarp"/>
              <w:jc w:val="center"/>
            </w:pPr>
            <w:r w:rsidRPr="006010A6">
              <w:t>kompl.</w:t>
            </w:r>
          </w:p>
        </w:tc>
        <w:tc>
          <w:tcPr>
            <w:tcW w:w="432" w:type="pct"/>
            <w:tcBorders>
              <w:top w:val="single" w:sz="4" w:space="0" w:color="auto"/>
              <w:left w:val="nil"/>
              <w:bottom w:val="single" w:sz="4" w:space="0" w:color="auto"/>
              <w:right w:val="single" w:sz="4" w:space="0" w:color="000000"/>
            </w:tcBorders>
            <w:shd w:val="clear" w:color="auto" w:fill="auto"/>
            <w:vAlign w:val="center"/>
          </w:tcPr>
          <w:p w14:paraId="01A8B6E7" w14:textId="77777777" w:rsidR="00E571CA" w:rsidRPr="006010A6" w:rsidRDefault="00E571CA" w:rsidP="00E571CA">
            <w:pPr>
              <w:pStyle w:val="Betarp"/>
              <w:jc w:val="center"/>
              <w:rPr>
                <w:rFonts w:ascii="Calibri" w:hAnsi="Calibri" w:cs="Times New Roman"/>
              </w:rPr>
            </w:pPr>
            <w:r w:rsidRPr="006010A6">
              <w:rPr>
                <w:rFonts w:ascii="Calibri" w:hAnsi="Calibri"/>
              </w:rPr>
              <w:t>6</w:t>
            </w:r>
          </w:p>
        </w:tc>
        <w:tc>
          <w:tcPr>
            <w:tcW w:w="633" w:type="pct"/>
            <w:gridSpan w:val="2"/>
            <w:tcBorders>
              <w:top w:val="nil"/>
              <w:left w:val="nil"/>
              <w:bottom w:val="single" w:sz="4" w:space="0" w:color="auto"/>
              <w:right w:val="single" w:sz="4" w:space="0" w:color="auto"/>
            </w:tcBorders>
            <w:shd w:val="clear" w:color="auto" w:fill="auto"/>
            <w:noWrap/>
            <w:vAlign w:val="center"/>
          </w:tcPr>
          <w:p w14:paraId="407D6282" w14:textId="77777777" w:rsidR="00E571CA" w:rsidRPr="006010A6" w:rsidRDefault="00E571CA" w:rsidP="00E571CA">
            <w:pPr>
              <w:pStyle w:val="Betarp"/>
              <w:rPr>
                <w:color w:val="000000"/>
              </w:rPr>
            </w:pPr>
          </w:p>
        </w:tc>
        <w:tc>
          <w:tcPr>
            <w:tcW w:w="650" w:type="pct"/>
            <w:gridSpan w:val="2"/>
            <w:tcBorders>
              <w:top w:val="nil"/>
              <w:left w:val="nil"/>
              <w:bottom w:val="single" w:sz="4" w:space="0" w:color="auto"/>
              <w:right w:val="single" w:sz="4" w:space="0" w:color="auto"/>
            </w:tcBorders>
          </w:tcPr>
          <w:p w14:paraId="2538DD9C" w14:textId="77777777" w:rsidR="00E571CA" w:rsidRPr="006010A6" w:rsidRDefault="00E571CA" w:rsidP="00E571CA">
            <w:pPr>
              <w:pStyle w:val="Betarp"/>
              <w:rPr>
                <w:rFonts w:eastAsia="Times New Roman"/>
                <w:color w:val="FF0000"/>
                <w:lang w:eastAsia="en-US"/>
              </w:rPr>
            </w:pPr>
          </w:p>
        </w:tc>
      </w:tr>
      <w:tr w:rsidR="00E571CA" w:rsidRPr="006010A6" w14:paraId="3C49BF76" w14:textId="77777777" w:rsidTr="00E571CA">
        <w:trPr>
          <w:gridAfter w:val="2"/>
          <w:wAfter w:w="30" w:type="pct"/>
          <w:trHeight w:val="300"/>
          <w:jc w:val="center"/>
        </w:trPr>
        <w:tc>
          <w:tcPr>
            <w:tcW w:w="404" w:type="pct"/>
            <w:tcBorders>
              <w:top w:val="nil"/>
              <w:left w:val="single" w:sz="4" w:space="0" w:color="auto"/>
              <w:bottom w:val="single" w:sz="4" w:space="0" w:color="auto"/>
              <w:right w:val="single" w:sz="4" w:space="0" w:color="auto"/>
            </w:tcBorders>
            <w:shd w:val="clear" w:color="auto" w:fill="auto"/>
            <w:noWrap/>
            <w:vAlign w:val="center"/>
          </w:tcPr>
          <w:p w14:paraId="6E5839E8" w14:textId="4407F9F1" w:rsidR="00E571CA" w:rsidRPr="006010A6" w:rsidRDefault="00E571CA" w:rsidP="00E571CA">
            <w:pPr>
              <w:pStyle w:val="Betarp"/>
              <w:jc w:val="center"/>
              <w:rPr>
                <w:rFonts w:eastAsia="Times New Roman"/>
                <w:lang w:eastAsia="en-US"/>
              </w:rPr>
            </w:pPr>
            <w:r w:rsidRPr="00716328">
              <w:rPr>
                <w:rFonts w:eastAsia="Times New Roman" w:cs="Times New Roman"/>
                <w:lang w:eastAsia="en-US"/>
              </w:rPr>
              <w:t>2.2.1</w:t>
            </w:r>
            <w:r>
              <w:rPr>
                <w:rFonts w:eastAsia="Times New Roman" w:cs="Times New Roman"/>
                <w:lang w:eastAsia="en-US"/>
              </w:rPr>
              <w:t>37</w:t>
            </w:r>
          </w:p>
        </w:tc>
        <w:tc>
          <w:tcPr>
            <w:tcW w:w="2419" w:type="pct"/>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49B278F5" w14:textId="77777777" w:rsidR="00E571CA" w:rsidRPr="006010A6" w:rsidRDefault="00E571CA" w:rsidP="00E571CA">
            <w:pPr>
              <w:pStyle w:val="Betarp"/>
            </w:pPr>
            <w:r w:rsidRPr="006010A6">
              <w:t>GVIS valdymo posistemės priimamos/perduodamos informacijos konfigūravimas EIS valdymo centre</w:t>
            </w:r>
          </w:p>
        </w:tc>
        <w:tc>
          <w:tcPr>
            <w:tcW w:w="432" w:type="pct"/>
            <w:tcBorders>
              <w:top w:val="nil"/>
              <w:left w:val="nil"/>
              <w:bottom w:val="single" w:sz="4" w:space="0" w:color="auto"/>
              <w:right w:val="single" w:sz="4" w:space="0" w:color="auto"/>
            </w:tcBorders>
            <w:shd w:val="clear" w:color="auto" w:fill="auto"/>
            <w:noWrap/>
            <w:vAlign w:val="center"/>
          </w:tcPr>
          <w:p w14:paraId="5ED73C9F" w14:textId="77777777" w:rsidR="00E571CA" w:rsidRPr="006010A6" w:rsidRDefault="00E571CA" w:rsidP="00E571CA">
            <w:pPr>
              <w:pStyle w:val="Betarp"/>
              <w:jc w:val="center"/>
            </w:pPr>
            <w:r w:rsidRPr="006010A6">
              <w:t>kompl.</w:t>
            </w:r>
          </w:p>
        </w:tc>
        <w:tc>
          <w:tcPr>
            <w:tcW w:w="432" w:type="pct"/>
            <w:tcBorders>
              <w:top w:val="single" w:sz="4" w:space="0" w:color="auto"/>
              <w:left w:val="nil"/>
              <w:bottom w:val="single" w:sz="4" w:space="0" w:color="auto"/>
              <w:right w:val="single" w:sz="4" w:space="0" w:color="000000"/>
            </w:tcBorders>
            <w:shd w:val="clear" w:color="auto" w:fill="auto"/>
            <w:vAlign w:val="center"/>
          </w:tcPr>
          <w:p w14:paraId="023D9601" w14:textId="77777777" w:rsidR="00E571CA" w:rsidRPr="006010A6" w:rsidRDefault="00E571CA" w:rsidP="00E571CA">
            <w:pPr>
              <w:pStyle w:val="Betarp"/>
              <w:jc w:val="center"/>
              <w:rPr>
                <w:rFonts w:ascii="Calibri" w:hAnsi="Calibri" w:cs="Times New Roman"/>
              </w:rPr>
            </w:pPr>
            <w:r w:rsidRPr="006010A6">
              <w:rPr>
                <w:rFonts w:ascii="Calibri" w:hAnsi="Calibri"/>
              </w:rPr>
              <w:t>6</w:t>
            </w:r>
          </w:p>
        </w:tc>
        <w:tc>
          <w:tcPr>
            <w:tcW w:w="633" w:type="pct"/>
            <w:gridSpan w:val="2"/>
            <w:tcBorders>
              <w:top w:val="nil"/>
              <w:left w:val="nil"/>
              <w:bottom w:val="single" w:sz="4" w:space="0" w:color="auto"/>
              <w:right w:val="single" w:sz="4" w:space="0" w:color="auto"/>
            </w:tcBorders>
            <w:shd w:val="clear" w:color="auto" w:fill="auto"/>
            <w:noWrap/>
            <w:vAlign w:val="center"/>
          </w:tcPr>
          <w:p w14:paraId="0FB0499B" w14:textId="77777777" w:rsidR="00E571CA" w:rsidRPr="006010A6" w:rsidRDefault="00E571CA" w:rsidP="00E571CA">
            <w:pPr>
              <w:pStyle w:val="Betarp"/>
              <w:rPr>
                <w:color w:val="000000"/>
              </w:rPr>
            </w:pPr>
          </w:p>
        </w:tc>
        <w:tc>
          <w:tcPr>
            <w:tcW w:w="650" w:type="pct"/>
            <w:gridSpan w:val="2"/>
            <w:tcBorders>
              <w:top w:val="nil"/>
              <w:left w:val="nil"/>
              <w:bottom w:val="single" w:sz="4" w:space="0" w:color="auto"/>
              <w:right w:val="single" w:sz="4" w:space="0" w:color="auto"/>
            </w:tcBorders>
          </w:tcPr>
          <w:p w14:paraId="79047D59" w14:textId="77777777" w:rsidR="00E571CA" w:rsidRPr="006010A6" w:rsidRDefault="00E571CA" w:rsidP="00E571CA">
            <w:pPr>
              <w:pStyle w:val="Betarp"/>
              <w:rPr>
                <w:rFonts w:eastAsia="Times New Roman"/>
                <w:color w:val="FF0000"/>
                <w:lang w:eastAsia="en-US"/>
              </w:rPr>
            </w:pPr>
          </w:p>
        </w:tc>
      </w:tr>
      <w:tr w:rsidR="00E571CA" w:rsidRPr="006010A6" w14:paraId="7BF3ACC4" w14:textId="77777777" w:rsidTr="00E571CA">
        <w:trPr>
          <w:gridAfter w:val="2"/>
          <w:wAfter w:w="30" w:type="pct"/>
          <w:trHeight w:val="300"/>
          <w:jc w:val="center"/>
        </w:trPr>
        <w:tc>
          <w:tcPr>
            <w:tcW w:w="404" w:type="pct"/>
            <w:tcBorders>
              <w:top w:val="nil"/>
              <w:left w:val="single" w:sz="4" w:space="0" w:color="auto"/>
              <w:bottom w:val="single" w:sz="4" w:space="0" w:color="auto"/>
              <w:right w:val="single" w:sz="4" w:space="0" w:color="auto"/>
            </w:tcBorders>
            <w:shd w:val="clear" w:color="auto" w:fill="auto"/>
            <w:noWrap/>
            <w:vAlign w:val="center"/>
          </w:tcPr>
          <w:p w14:paraId="7442DCB8" w14:textId="545F2D3B" w:rsidR="00E571CA" w:rsidRPr="006010A6" w:rsidRDefault="00E571CA" w:rsidP="00E571CA">
            <w:pPr>
              <w:pStyle w:val="Betarp"/>
              <w:jc w:val="center"/>
              <w:rPr>
                <w:rFonts w:eastAsia="Times New Roman"/>
                <w:lang w:eastAsia="en-US"/>
              </w:rPr>
            </w:pPr>
            <w:r w:rsidRPr="00716328">
              <w:rPr>
                <w:rFonts w:eastAsia="Times New Roman" w:cs="Times New Roman"/>
                <w:lang w:eastAsia="en-US"/>
              </w:rPr>
              <w:t>2.2.1</w:t>
            </w:r>
            <w:r>
              <w:rPr>
                <w:rFonts w:eastAsia="Times New Roman" w:cs="Times New Roman"/>
                <w:lang w:eastAsia="en-US"/>
              </w:rPr>
              <w:t>38</w:t>
            </w:r>
          </w:p>
        </w:tc>
        <w:tc>
          <w:tcPr>
            <w:tcW w:w="2419" w:type="pct"/>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441A6A4A" w14:textId="77777777" w:rsidR="00E571CA" w:rsidRPr="006010A6" w:rsidRDefault="00E571CA" w:rsidP="00E571CA">
            <w:pPr>
              <w:pStyle w:val="Betarp"/>
            </w:pPr>
            <w:r w:rsidRPr="006010A6">
              <w:t>Apsaugų nuo viršįtampių išorinėms linijoms montavimas spintoje</w:t>
            </w:r>
          </w:p>
        </w:tc>
        <w:tc>
          <w:tcPr>
            <w:tcW w:w="432" w:type="pct"/>
            <w:tcBorders>
              <w:top w:val="nil"/>
              <w:left w:val="nil"/>
              <w:bottom w:val="single" w:sz="4" w:space="0" w:color="auto"/>
              <w:right w:val="single" w:sz="4" w:space="0" w:color="auto"/>
            </w:tcBorders>
            <w:shd w:val="clear" w:color="auto" w:fill="auto"/>
            <w:noWrap/>
            <w:vAlign w:val="center"/>
          </w:tcPr>
          <w:p w14:paraId="446C8501" w14:textId="77777777" w:rsidR="00E571CA" w:rsidRPr="006010A6" w:rsidRDefault="00E571CA" w:rsidP="00E571CA">
            <w:pPr>
              <w:pStyle w:val="Betarp"/>
              <w:jc w:val="center"/>
            </w:pPr>
            <w:r w:rsidRPr="006010A6">
              <w:t>kompl.</w:t>
            </w:r>
          </w:p>
        </w:tc>
        <w:tc>
          <w:tcPr>
            <w:tcW w:w="432" w:type="pct"/>
            <w:tcBorders>
              <w:top w:val="single" w:sz="4" w:space="0" w:color="auto"/>
              <w:left w:val="nil"/>
              <w:bottom w:val="single" w:sz="4" w:space="0" w:color="auto"/>
              <w:right w:val="single" w:sz="4" w:space="0" w:color="000000"/>
            </w:tcBorders>
            <w:shd w:val="clear" w:color="auto" w:fill="auto"/>
            <w:vAlign w:val="center"/>
          </w:tcPr>
          <w:p w14:paraId="12375554" w14:textId="77777777" w:rsidR="00E571CA" w:rsidRPr="006010A6" w:rsidRDefault="00E571CA" w:rsidP="00E571CA">
            <w:pPr>
              <w:pStyle w:val="Betarp"/>
              <w:jc w:val="center"/>
              <w:rPr>
                <w:rFonts w:ascii="Calibri" w:hAnsi="Calibri" w:cs="Times New Roman"/>
              </w:rPr>
            </w:pPr>
            <w:r w:rsidRPr="006010A6">
              <w:rPr>
                <w:rFonts w:ascii="Calibri" w:hAnsi="Calibri"/>
              </w:rPr>
              <w:t>6</w:t>
            </w:r>
          </w:p>
        </w:tc>
        <w:tc>
          <w:tcPr>
            <w:tcW w:w="633" w:type="pct"/>
            <w:gridSpan w:val="2"/>
            <w:tcBorders>
              <w:top w:val="nil"/>
              <w:left w:val="nil"/>
              <w:bottom w:val="single" w:sz="4" w:space="0" w:color="auto"/>
              <w:right w:val="single" w:sz="4" w:space="0" w:color="auto"/>
            </w:tcBorders>
            <w:shd w:val="clear" w:color="auto" w:fill="auto"/>
            <w:noWrap/>
            <w:vAlign w:val="center"/>
          </w:tcPr>
          <w:p w14:paraId="6FD12272" w14:textId="77777777" w:rsidR="00E571CA" w:rsidRPr="006010A6" w:rsidRDefault="00E571CA" w:rsidP="00E571CA">
            <w:pPr>
              <w:pStyle w:val="Betarp"/>
              <w:rPr>
                <w:color w:val="000000"/>
              </w:rPr>
            </w:pPr>
          </w:p>
        </w:tc>
        <w:tc>
          <w:tcPr>
            <w:tcW w:w="650" w:type="pct"/>
            <w:gridSpan w:val="2"/>
            <w:tcBorders>
              <w:top w:val="nil"/>
              <w:left w:val="nil"/>
              <w:bottom w:val="single" w:sz="4" w:space="0" w:color="auto"/>
              <w:right w:val="single" w:sz="4" w:space="0" w:color="auto"/>
            </w:tcBorders>
          </w:tcPr>
          <w:p w14:paraId="452372B0" w14:textId="77777777" w:rsidR="00E571CA" w:rsidRPr="006010A6" w:rsidRDefault="00E571CA" w:rsidP="00E571CA">
            <w:pPr>
              <w:pStyle w:val="Betarp"/>
              <w:rPr>
                <w:rFonts w:eastAsia="Times New Roman"/>
                <w:color w:val="FF0000"/>
                <w:lang w:eastAsia="en-US"/>
              </w:rPr>
            </w:pPr>
          </w:p>
        </w:tc>
      </w:tr>
      <w:tr w:rsidR="00E571CA" w:rsidRPr="006010A6" w14:paraId="25630435" w14:textId="77777777" w:rsidTr="00E571CA">
        <w:trPr>
          <w:gridAfter w:val="2"/>
          <w:wAfter w:w="30" w:type="pct"/>
          <w:trHeight w:val="300"/>
          <w:jc w:val="center"/>
        </w:trPr>
        <w:tc>
          <w:tcPr>
            <w:tcW w:w="404" w:type="pct"/>
            <w:tcBorders>
              <w:top w:val="nil"/>
              <w:left w:val="single" w:sz="4" w:space="0" w:color="auto"/>
              <w:bottom w:val="single" w:sz="4" w:space="0" w:color="auto"/>
              <w:right w:val="single" w:sz="4" w:space="0" w:color="auto"/>
            </w:tcBorders>
            <w:shd w:val="clear" w:color="auto" w:fill="auto"/>
            <w:noWrap/>
            <w:vAlign w:val="center"/>
          </w:tcPr>
          <w:p w14:paraId="4E37CB72" w14:textId="4411AFF3" w:rsidR="00E571CA" w:rsidRPr="006010A6" w:rsidRDefault="00E571CA" w:rsidP="00E571CA">
            <w:pPr>
              <w:pStyle w:val="Betarp"/>
              <w:jc w:val="center"/>
              <w:rPr>
                <w:rFonts w:eastAsia="Times New Roman"/>
                <w:lang w:eastAsia="en-US"/>
              </w:rPr>
            </w:pPr>
            <w:r w:rsidRPr="00716328">
              <w:rPr>
                <w:rFonts w:eastAsia="Times New Roman" w:cs="Times New Roman"/>
                <w:lang w:eastAsia="en-US"/>
              </w:rPr>
              <w:t>2.2.1</w:t>
            </w:r>
            <w:r>
              <w:rPr>
                <w:rFonts w:eastAsia="Times New Roman" w:cs="Times New Roman"/>
                <w:lang w:eastAsia="en-US"/>
              </w:rPr>
              <w:t>39</w:t>
            </w:r>
          </w:p>
        </w:tc>
        <w:tc>
          <w:tcPr>
            <w:tcW w:w="2419" w:type="pct"/>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4D84B226" w14:textId="77777777" w:rsidR="00E571CA" w:rsidRPr="006010A6" w:rsidRDefault="00E571CA" w:rsidP="00E571CA">
            <w:pPr>
              <w:pStyle w:val="Betarp"/>
            </w:pPr>
            <w:r w:rsidRPr="006010A6">
              <w:t>Betoninio pamato GVIS valdymo posistemės spintai įrengimas</w:t>
            </w:r>
          </w:p>
        </w:tc>
        <w:tc>
          <w:tcPr>
            <w:tcW w:w="432" w:type="pct"/>
            <w:tcBorders>
              <w:top w:val="nil"/>
              <w:left w:val="nil"/>
              <w:bottom w:val="single" w:sz="4" w:space="0" w:color="auto"/>
              <w:right w:val="single" w:sz="4" w:space="0" w:color="auto"/>
            </w:tcBorders>
            <w:shd w:val="clear" w:color="auto" w:fill="auto"/>
            <w:noWrap/>
            <w:vAlign w:val="center"/>
          </w:tcPr>
          <w:p w14:paraId="76B33E8F" w14:textId="77777777" w:rsidR="00E571CA" w:rsidRPr="006010A6" w:rsidRDefault="00E571CA" w:rsidP="00E571CA">
            <w:pPr>
              <w:pStyle w:val="Betarp"/>
              <w:jc w:val="center"/>
            </w:pPr>
            <w:r w:rsidRPr="006010A6">
              <w:t>vnt.</w:t>
            </w:r>
          </w:p>
        </w:tc>
        <w:tc>
          <w:tcPr>
            <w:tcW w:w="432" w:type="pct"/>
            <w:tcBorders>
              <w:top w:val="single" w:sz="4" w:space="0" w:color="auto"/>
              <w:left w:val="nil"/>
              <w:bottom w:val="single" w:sz="4" w:space="0" w:color="auto"/>
              <w:right w:val="single" w:sz="4" w:space="0" w:color="000000"/>
            </w:tcBorders>
            <w:shd w:val="clear" w:color="auto" w:fill="auto"/>
            <w:vAlign w:val="center"/>
          </w:tcPr>
          <w:p w14:paraId="5573DD39" w14:textId="77777777" w:rsidR="00E571CA" w:rsidRPr="006010A6" w:rsidRDefault="00E571CA" w:rsidP="00E571CA">
            <w:pPr>
              <w:pStyle w:val="Betarp"/>
              <w:jc w:val="center"/>
              <w:rPr>
                <w:rFonts w:ascii="Calibri" w:hAnsi="Calibri" w:cs="Times New Roman"/>
              </w:rPr>
            </w:pPr>
            <w:r w:rsidRPr="006010A6">
              <w:rPr>
                <w:rFonts w:ascii="Calibri" w:hAnsi="Calibri"/>
              </w:rPr>
              <w:t>6</w:t>
            </w:r>
          </w:p>
        </w:tc>
        <w:tc>
          <w:tcPr>
            <w:tcW w:w="633" w:type="pct"/>
            <w:gridSpan w:val="2"/>
            <w:tcBorders>
              <w:top w:val="nil"/>
              <w:left w:val="nil"/>
              <w:bottom w:val="single" w:sz="4" w:space="0" w:color="auto"/>
              <w:right w:val="single" w:sz="4" w:space="0" w:color="auto"/>
            </w:tcBorders>
            <w:shd w:val="clear" w:color="auto" w:fill="auto"/>
            <w:noWrap/>
            <w:vAlign w:val="center"/>
          </w:tcPr>
          <w:p w14:paraId="58FAB57D" w14:textId="77777777" w:rsidR="00E571CA" w:rsidRPr="006010A6" w:rsidRDefault="00E571CA" w:rsidP="00E571CA">
            <w:pPr>
              <w:pStyle w:val="Betarp"/>
              <w:rPr>
                <w:color w:val="000000"/>
              </w:rPr>
            </w:pPr>
          </w:p>
        </w:tc>
        <w:tc>
          <w:tcPr>
            <w:tcW w:w="650" w:type="pct"/>
            <w:gridSpan w:val="2"/>
            <w:tcBorders>
              <w:top w:val="nil"/>
              <w:left w:val="nil"/>
              <w:bottom w:val="single" w:sz="4" w:space="0" w:color="auto"/>
              <w:right w:val="single" w:sz="4" w:space="0" w:color="auto"/>
            </w:tcBorders>
          </w:tcPr>
          <w:p w14:paraId="251157D3" w14:textId="77777777" w:rsidR="00E571CA" w:rsidRPr="006010A6" w:rsidRDefault="00E571CA" w:rsidP="00E571CA">
            <w:pPr>
              <w:pStyle w:val="Betarp"/>
              <w:rPr>
                <w:rFonts w:eastAsia="Times New Roman"/>
                <w:color w:val="FF0000"/>
                <w:lang w:eastAsia="en-US"/>
              </w:rPr>
            </w:pPr>
          </w:p>
        </w:tc>
      </w:tr>
      <w:tr w:rsidR="00E571CA" w:rsidRPr="006010A6" w14:paraId="1A96DC6E" w14:textId="77777777" w:rsidTr="00E571CA">
        <w:trPr>
          <w:gridAfter w:val="2"/>
          <w:wAfter w:w="30" w:type="pct"/>
          <w:trHeight w:val="300"/>
          <w:jc w:val="center"/>
        </w:trPr>
        <w:tc>
          <w:tcPr>
            <w:tcW w:w="404" w:type="pct"/>
            <w:tcBorders>
              <w:top w:val="nil"/>
              <w:left w:val="single" w:sz="4" w:space="0" w:color="auto"/>
              <w:bottom w:val="single" w:sz="4" w:space="0" w:color="auto"/>
              <w:right w:val="single" w:sz="4" w:space="0" w:color="auto"/>
            </w:tcBorders>
            <w:shd w:val="clear" w:color="auto" w:fill="auto"/>
            <w:noWrap/>
            <w:vAlign w:val="center"/>
          </w:tcPr>
          <w:p w14:paraId="62A534D3" w14:textId="1D0681BB" w:rsidR="00E571CA" w:rsidRPr="006010A6" w:rsidRDefault="00E571CA" w:rsidP="00E571CA">
            <w:pPr>
              <w:pStyle w:val="Betarp"/>
              <w:jc w:val="center"/>
              <w:rPr>
                <w:rFonts w:eastAsia="Times New Roman"/>
                <w:lang w:eastAsia="en-US"/>
              </w:rPr>
            </w:pPr>
            <w:r w:rsidRPr="00716328">
              <w:rPr>
                <w:rFonts w:eastAsia="Times New Roman" w:cs="Times New Roman"/>
                <w:lang w:eastAsia="en-US"/>
              </w:rPr>
              <w:t>2.2.1</w:t>
            </w:r>
            <w:r>
              <w:rPr>
                <w:rFonts w:eastAsia="Times New Roman" w:cs="Times New Roman"/>
                <w:lang w:eastAsia="en-US"/>
              </w:rPr>
              <w:t>40</w:t>
            </w:r>
          </w:p>
        </w:tc>
        <w:tc>
          <w:tcPr>
            <w:tcW w:w="2419" w:type="pct"/>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76E87F1B" w14:textId="77777777" w:rsidR="00E571CA" w:rsidRPr="006010A6" w:rsidRDefault="00E571CA" w:rsidP="00E571CA">
            <w:pPr>
              <w:pStyle w:val="Betarp"/>
            </w:pPr>
            <w:r w:rsidRPr="006010A6">
              <w:t>Spintos su įranga surinkimas ir instaliavimas</w:t>
            </w:r>
          </w:p>
        </w:tc>
        <w:tc>
          <w:tcPr>
            <w:tcW w:w="432" w:type="pct"/>
            <w:tcBorders>
              <w:top w:val="nil"/>
              <w:left w:val="nil"/>
              <w:bottom w:val="single" w:sz="4" w:space="0" w:color="auto"/>
              <w:right w:val="single" w:sz="4" w:space="0" w:color="auto"/>
            </w:tcBorders>
            <w:shd w:val="clear" w:color="auto" w:fill="auto"/>
            <w:noWrap/>
            <w:vAlign w:val="center"/>
          </w:tcPr>
          <w:p w14:paraId="506123B2" w14:textId="77777777" w:rsidR="00E571CA" w:rsidRPr="006010A6" w:rsidRDefault="00E571CA" w:rsidP="00E571CA">
            <w:pPr>
              <w:pStyle w:val="Betarp"/>
              <w:jc w:val="center"/>
            </w:pPr>
            <w:r w:rsidRPr="006010A6">
              <w:t>vnt.</w:t>
            </w:r>
          </w:p>
        </w:tc>
        <w:tc>
          <w:tcPr>
            <w:tcW w:w="432" w:type="pct"/>
            <w:tcBorders>
              <w:top w:val="single" w:sz="4" w:space="0" w:color="auto"/>
              <w:left w:val="nil"/>
              <w:bottom w:val="single" w:sz="4" w:space="0" w:color="auto"/>
              <w:right w:val="single" w:sz="4" w:space="0" w:color="000000"/>
            </w:tcBorders>
            <w:shd w:val="clear" w:color="auto" w:fill="auto"/>
            <w:vAlign w:val="center"/>
          </w:tcPr>
          <w:p w14:paraId="39A34B4A" w14:textId="77777777" w:rsidR="00E571CA" w:rsidRPr="006010A6" w:rsidRDefault="00E571CA" w:rsidP="00E571CA">
            <w:pPr>
              <w:pStyle w:val="Betarp"/>
              <w:jc w:val="center"/>
              <w:rPr>
                <w:rFonts w:ascii="Calibri" w:hAnsi="Calibri" w:cs="Times New Roman"/>
              </w:rPr>
            </w:pPr>
            <w:r w:rsidRPr="006010A6">
              <w:rPr>
                <w:rFonts w:ascii="Calibri" w:hAnsi="Calibri"/>
              </w:rPr>
              <w:t>6</w:t>
            </w:r>
          </w:p>
        </w:tc>
        <w:tc>
          <w:tcPr>
            <w:tcW w:w="633" w:type="pct"/>
            <w:gridSpan w:val="2"/>
            <w:tcBorders>
              <w:top w:val="nil"/>
              <w:left w:val="nil"/>
              <w:bottom w:val="single" w:sz="4" w:space="0" w:color="auto"/>
              <w:right w:val="single" w:sz="4" w:space="0" w:color="auto"/>
            </w:tcBorders>
            <w:shd w:val="clear" w:color="auto" w:fill="auto"/>
            <w:noWrap/>
            <w:vAlign w:val="center"/>
          </w:tcPr>
          <w:p w14:paraId="488C37BD" w14:textId="77777777" w:rsidR="00E571CA" w:rsidRPr="006010A6" w:rsidRDefault="00E571CA" w:rsidP="00E571CA">
            <w:pPr>
              <w:pStyle w:val="Betarp"/>
              <w:rPr>
                <w:color w:val="000000"/>
              </w:rPr>
            </w:pPr>
          </w:p>
        </w:tc>
        <w:tc>
          <w:tcPr>
            <w:tcW w:w="650" w:type="pct"/>
            <w:gridSpan w:val="2"/>
            <w:tcBorders>
              <w:top w:val="nil"/>
              <w:left w:val="nil"/>
              <w:bottom w:val="single" w:sz="4" w:space="0" w:color="auto"/>
              <w:right w:val="single" w:sz="4" w:space="0" w:color="auto"/>
            </w:tcBorders>
          </w:tcPr>
          <w:p w14:paraId="4643300A" w14:textId="77777777" w:rsidR="00E571CA" w:rsidRPr="006010A6" w:rsidRDefault="00E571CA" w:rsidP="00E571CA">
            <w:pPr>
              <w:pStyle w:val="Betarp"/>
              <w:rPr>
                <w:rFonts w:eastAsia="Times New Roman"/>
                <w:color w:val="FF0000"/>
                <w:lang w:eastAsia="en-US"/>
              </w:rPr>
            </w:pPr>
          </w:p>
        </w:tc>
      </w:tr>
      <w:tr w:rsidR="00E571CA" w:rsidRPr="006010A6" w14:paraId="5C78F106" w14:textId="77777777" w:rsidTr="00E571CA">
        <w:trPr>
          <w:gridAfter w:val="2"/>
          <w:wAfter w:w="30" w:type="pct"/>
          <w:trHeight w:val="300"/>
          <w:jc w:val="center"/>
        </w:trPr>
        <w:tc>
          <w:tcPr>
            <w:tcW w:w="404" w:type="pct"/>
            <w:tcBorders>
              <w:top w:val="nil"/>
              <w:left w:val="single" w:sz="4" w:space="0" w:color="auto"/>
              <w:bottom w:val="single" w:sz="4" w:space="0" w:color="auto"/>
              <w:right w:val="single" w:sz="4" w:space="0" w:color="auto"/>
            </w:tcBorders>
            <w:shd w:val="clear" w:color="auto" w:fill="auto"/>
            <w:noWrap/>
            <w:vAlign w:val="center"/>
          </w:tcPr>
          <w:p w14:paraId="289337E9" w14:textId="5E5F21A8" w:rsidR="00E571CA" w:rsidRPr="006010A6" w:rsidRDefault="00E571CA" w:rsidP="00E571CA">
            <w:pPr>
              <w:pStyle w:val="Betarp"/>
              <w:jc w:val="center"/>
              <w:rPr>
                <w:rFonts w:eastAsia="Times New Roman"/>
                <w:lang w:eastAsia="en-US"/>
              </w:rPr>
            </w:pPr>
            <w:r w:rsidRPr="00716328">
              <w:rPr>
                <w:rFonts w:eastAsia="Times New Roman" w:cs="Times New Roman"/>
                <w:lang w:eastAsia="en-US"/>
              </w:rPr>
              <w:t>2.2.1</w:t>
            </w:r>
            <w:r>
              <w:rPr>
                <w:rFonts w:eastAsia="Times New Roman" w:cs="Times New Roman"/>
                <w:lang w:eastAsia="en-US"/>
              </w:rPr>
              <w:t>41</w:t>
            </w:r>
          </w:p>
        </w:tc>
        <w:tc>
          <w:tcPr>
            <w:tcW w:w="2419" w:type="pct"/>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32D4B837" w14:textId="77777777" w:rsidR="00E571CA" w:rsidRPr="006010A6" w:rsidRDefault="00E571CA" w:rsidP="00E571CA">
            <w:pPr>
              <w:pStyle w:val="Betarp"/>
            </w:pPr>
            <w:r w:rsidRPr="006010A6">
              <w:t>Duomenų perdavimo kabelių pajungimas į galinius įrenginius kartu su komutavimu</w:t>
            </w:r>
          </w:p>
        </w:tc>
        <w:tc>
          <w:tcPr>
            <w:tcW w:w="432" w:type="pct"/>
            <w:tcBorders>
              <w:top w:val="nil"/>
              <w:left w:val="nil"/>
              <w:bottom w:val="single" w:sz="4" w:space="0" w:color="auto"/>
              <w:right w:val="single" w:sz="4" w:space="0" w:color="auto"/>
            </w:tcBorders>
            <w:shd w:val="clear" w:color="auto" w:fill="auto"/>
            <w:noWrap/>
            <w:vAlign w:val="center"/>
          </w:tcPr>
          <w:p w14:paraId="25ABF644" w14:textId="77777777" w:rsidR="00E571CA" w:rsidRPr="006010A6" w:rsidRDefault="00E571CA" w:rsidP="00E571CA">
            <w:pPr>
              <w:pStyle w:val="Betarp"/>
              <w:jc w:val="center"/>
            </w:pPr>
            <w:r w:rsidRPr="006010A6">
              <w:t>kompl.</w:t>
            </w:r>
          </w:p>
        </w:tc>
        <w:tc>
          <w:tcPr>
            <w:tcW w:w="432" w:type="pct"/>
            <w:tcBorders>
              <w:top w:val="single" w:sz="4" w:space="0" w:color="auto"/>
              <w:left w:val="nil"/>
              <w:bottom w:val="single" w:sz="4" w:space="0" w:color="auto"/>
              <w:right w:val="single" w:sz="4" w:space="0" w:color="000000"/>
            </w:tcBorders>
            <w:shd w:val="clear" w:color="auto" w:fill="auto"/>
            <w:vAlign w:val="center"/>
          </w:tcPr>
          <w:p w14:paraId="511351D7" w14:textId="77777777" w:rsidR="00E571CA" w:rsidRPr="006010A6" w:rsidRDefault="00E571CA" w:rsidP="00E571CA">
            <w:pPr>
              <w:pStyle w:val="Betarp"/>
              <w:jc w:val="center"/>
              <w:rPr>
                <w:rFonts w:ascii="Calibri" w:hAnsi="Calibri" w:cs="Times New Roman"/>
              </w:rPr>
            </w:pPr>
            <w:r w:rsidRPr="006010A6">
              <w:rPr>
                <w:rFonts w:ascii="Calibri" w:hAnsi="Calibri"/>
              </w:rPr>
              <w:t>6</w:t>
            </w:r>
          </w:p>
        </w:tc>
        <w:tc>
          <w:tcPr>
            <w:tcW w:w="633" w:type="pct"/>
            <w:gridSpan w:val="2"/>
            <w:tcBorders>
              <w:top w:val="nil"/>
              <w:left w:val="nil"/>
              <w:bottom w:val="single" w:sz="4" w:space="0" w:color="auto"/>
              <w:right w:val="single" w:sz="4" w:space="0" w:color="auto"/>
            </w:tcBorders>
            <w:shd w:val="clear" w:color="auto" w:fill="auto"/>
            <w:noWrap/>
            <w:vAlign w:val="center"/>
          </w:tcPr>
          <w:p w14:paraId="6D37755A" w14:textId="77777777" w:rsidR="00E571CA" w:rsidRPr="006010A6" w:rsidRDefault="00E571CA" w:rsidP="00E571CA">
            <w:pPr>
              <w:pStyle w:val="Betarp"/>
              <w:rPr>
                <w:color w:val="000000"/>
              </w:rPr>
            </w:pPr>
          </w:p>
        </w:tc>
        <w:tc>
          <w:tcPr>
            <w:tcW w:w="650" w:type="pct"/>
            <w:gridSpan w:val="2"/>
            <w:tcBorders>
              <w:top w:val="nil"/>
              <w:left w:val="nil"/>
              <w:bottom w:val="single" w:sz="4" w:space="0" w:color="auto"/>
              <w:right w:val="single" w:sz="4" w:space="0" w:color="auto"/>
            </w:tcBorders>
          </w:tcPr>
          <w:p w14:paraId="039DEC25" w14:textId="77777777" w:rsidR="00E571CA" w:rsidRPr="006010A6" w:rsidRDefault="00E571CA" w:rsidP="00E571CA">
            <w:pPr>
              <w:pStyle w:val="Betarp"/>
              <w:rPr>
                <w:rFonts w:eastAsia="Times New Roman"/>
                <w:color w:val="FF0000"/>
                <w:lang w:eastAsia="en-US"/>
              </w:rPr>
            </w:pPr>
          </w:p>
        </w:tc>
      </w:tr>
      <w:tr w:rsidR="00E571CA" w:rsidRPr="006010A6" w14:paraId="29B61DD6" w14:textId="77777777" w:rsidTr="00E571CA">
        <w:trPr>
          <w:gridAfter w:val="2"/>
          <w:wAfter w:w="30" w:type="pct"/>
          <w:trHeight w:val="300"/>
          <w:jc w:val="center"/>
        </w:trPr>
        <w:tc>
          <w:tcPr>
            <w:tcW w:w="404" w:type="pct"/>
            <w:tcBorders>
              <w:top w:val="nil"/>
              <w:left w:val="single" w:sz="4" w:space="0" w:color="auto"/>
              <w:bottom w:val="single" w:sz="4" w:space="0" w:color="auto"/>
              <w:right w:val="single" w:sz="4" w:space="0" w:color="auto"/>
            </w:tcBorders>
            <w:shd w:val="clear" w:color="auto" w:fill="auto"/>
            <w:noWrap/>
            <w:vAlign w:val="center"/>
          </w:tcPr>
          <w:p w14:paraId="26C36C1E" w14:textId="0FC255C2" w:rsidR="00E571CA" w:rsidRPr="006010A6" w:rsidRDefault="00E571CA" w:rsidP="00E571CA">
            <w:pPr>
              <w:pStyle w:val="Betarp"/>
              <w:jc w:val="center"/>
              <w:rPr>
                <w:rFonts w:eastAsia="Times New Roman"/>
                <w:lang w:eastAsia="en-US"/>
              </w:rPr>
            </w:pPr>
            <w:r w:rsidRPr="00716328">
              <w:rPr>
                <w:rFonts w:eastAsia="Times New Roman" w:cs="Times New Roman"/>
                <w:lang w:eastAsia="en-US"/>
              </w:rPr>
              <w:t>2.2.1</w:t>
            </w:r>
            <w:r>
              <w:rPr>
                <w:rFonts w:eastAsia="Times New Roman" w:cs="Times New Roman"/>
                <w:lang w:eastAsia="en-US"/>
              </w:rPr>
              <w:t>42</w:t>
            </w:r>
          </w:p>
        </w:tc>
        <w:tc>
          <w:tcPr>
            <w:tcW w:w="2419" w:type="pct"/>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321774D2" w14:textId="77777777" w:rsidR="00E571CA" w:rsidRPr="006010A6" w:rsidRDefault="00E571CA" w:rsidP="00E571CA">
            <w:pPr>
              <w:pStyle w:val="Betarp"/>
            </w:pPr>
            <w:r w:rsidRPr="006010A6">
              <w:t>Elektros maitinimo kabelių ir įžeminimo laidų pajungimas į galinius įrenginius</w:t>
            </w:r>
          </w:p>
        </w:tc>
        <w:tc>
          <w:tcPr>
            <w:tcW w:w="432" w:type="pct"/>
            <w:tcBorders>
              <w:top w:val="nil"/>
              <w:left w:val="nil"/>
              <w:bottom w:val="single" w:sz="4" w:space="0" w:color="auto"/>
              <w:right w:val="single" w:sz="4" w:space="0" w:color="auto"/>
            </w:tcBorders>
            <w:shd w:val="clear" w:color="auto" w:fill="auto"/>
            <w:noWrap/>
            <w:vAlign w:val="center"/>
          </w:tcPr>
          <w:p w14:paraId="48E95F6D" w14:textId="77777777" w:rsidR="00E571CA" w:rsidRPr="006010A6" w:rsidRDefault="00E571CA" w:rsidP="00E571CA">
            <w:pPr>
              <w:pStyle w:val="Betarp"/>
              <w:jc w:val="center"/>
            </w:pPr>
            <w:r w:rsidRPr="006010A6">
              <w:t>kompl.</w:t>
            </w:r>
          </w:p>
        </w:tc>
        <w:tc>
          <w:tcPr>
            <w:tcW w:w="432" w:type="pct"/>
            <w:tcBorders>
              <w:top w:val="single" w:sz="4" w:space="0" w:color="auto"/>
              <w:left w:val="nil"/>
              <w:bottom w:val="single" w:sz="4" w:space="0" w:color="auto"/>
              <w:right w:val="single" w:sz="4" w:space="0" w:color="000000"/>
            </w:tcBorders>
            <w:shd w:val="clear" w:color="auto" w:fill="auto"/>
            <w:vAlign w:val="center"/>
          </w:tcPr>
          <w:p w14:paraId="3BFEA8D9" w14:textId="77777777" w:rsidR="00E571CA" w:rsidRPr="006010A6" w:rsidRDefault="00E571CA" w:rsidP="00E571CA">
            <w:pPr>
              <w:pStyle w:val="Betarp"/>
              <w:jc w:val="center"/>
              <w:rPr>
                <w:rFonts w:ascii="Calibri" w:hAnsi="Calibri" w:cs="Times New Roman"/>
              </w:rPr>
            </w:pPr>
            <w:r w:rsidRPr="006010A6">
              <w:rPr>
                <w:rFonts w:ascii="Calibri" w:hAnsi="Calibri"/>
              </w:rPr>
              <w:t>6</w:t>
            </w:r>
          </w:p>
        </w:tc>
        <w:tc>
          <w:tcPr>
            <w:tcW w:w="633" w:type="pct"/>
            <w:gridSpan w:val="2"/>
            <w:tcBorders>
              <w:top w:val="nil"/>
              <w:left w:val="nil"/>
              <w:bottom w:val="single" w:sz="4" w:space="0" w:color="auto"/>
              <w:right w:val="single" w:sz="4" w:space="0" w:color="auto"/>
            </w:tcBorders>
            <w:shd w:val="clear" w:color="auto" w:fill="auto"/>
            <w:noWrap/>
            <w:vAlign w:val="center"/>
          </w:tcPr>
          <w:p w14:paraId="33A054EA" w14:textId="77777777" w:rsidR="00E571CA" w:rsidRPr="006010A6" w:rsidRDefault="00E571CA" w:rsidP="00E571CA">
            <w:pPr>
              <w:pStyle w:val="Betarp"/>
              <w:rPr>
                <w:color w:val="000000"/>
              </w:rPr>
            </w:pPr>
          </w:p>
        </w:tc>
        <w:tc>
          <w:tcPr>
            <w:tcW w:w="650" w:type="pct"/>
            <w:gridSpan w:val="2"/>
            <w:tcBorders>
              <w:top w:val="nil"/>
              <w:left w:val="nil"/>
              <w:bottom w:val="single" w:sz="4" w:space="0" w:color="auto"/>
              <w:right w:val="single" w:sz="4" w:space="0" w:color="auto"/>
            </w:tcBorders>
          </w:tcPr>
          <w:p w14:paraId="28E664CF" w14:textId="77777777" w:rsidR="00E571CA" w:rsidRPr="006010A6" w:rsidRDefault="00E571CA" w:rsidP="00E571CA">
            <w:pPr>
              <w:pStyle w:val="Betarp"/>
              <w:rPr>
                <w:rFonts w:eastAsia="Times New Roman"/>
                <w:color w:val="FF0000"/>
                <w:lang w:eastAsia="en-US"/>
              </w:rPr>
            </w:pPr>
          </w:p>
        </w:tc>
      </w:tr>
      <w:tr w:rsidR="00E571CA" w:rsidRPr="006010A6" w14:paraId="279A9A44" w14:textId="77777777" w:rsidTr="00E571CA">
        <w:trPr>
          <w:gridAfter w:val="2"/>
          <w:wAfter w:w="30" w:type="pct"/>
          <w:trHeight w:val="300"/>
          <w:jc w:val="center"/>
        </w:trPr>
        <w:tc>
          <w:tcPr>
            <w:tcW w:w="404" w:type="pct"/>
            <w:tcBorders>
              <w:top w:val="nil"/>
              <w:left w:val="single" w:sz="4" w:space="0" w:color="auto"/>
              <w:bottom w:val="single" w:sz="4" w:space="0" w:color="auto"/>
              <w:right w:val="single" w:sz="4" w:space="0" w:color="auto"/>
            </w:tcBorders>
            <w:shd w:val="clear" w:color="auto" w:fill="auto"/>
            <w:noWrap/>
            <w:vAlign w:val="center"/>
          </w:tcPr>
          <w:p w14:paraId="4AA35CE7" w14:textId="09BFDB97" w:rsidR="00E571CA" w:rsidRPr="006010A6" w:rsidRDefault="00E571CA" w:rsidP="00E571CA">
            <w:pPr>
              <w:pStyle w:val="Betarp"/>
              <w:jc w:val="center"/>
              <w:rPr>
                <w:rFonts w:eastAsia="Times New Roman"/>
                <w:lang w:eastAsia="en-US"/>
              </w:rPr>
            </w:pPr>
            <w:r w:rsidRPr="00716328">
              <w:rPr>
                <w:rFonts w:eastAsia="Times New Roman" w:cs="Times New Roman"/>
                <w:lang w:eastAsia="en-US"/>
              </w:rPr>
              <w:t>2.2.1</w:t>
            </w:r>
            <w:r>
              <w:rPr>
                <w:rFonts w:eastAsia="Times New Roman" w:cs="Times New Roman"/>
                <w:lang w:eastAsia="en-US"/>
              </w:rPr>
              <w:t>43</w:t>
            </w:r>
          </w:p>
        </w:tc>
        <w:tc>
          <w:tcPr>
            <w:tcW w:w="2419" w:type="pct"/>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782FF2AA" w14:textId="77777777" w:rsidR="00E571CA" w:rsidRPr="006010A6" w:rsidRDefault="00E571CA" w:rsidP="00E571CA">
            <w:pPr>
              <w:pStyle w:val="Betarp"/>
            </w:pPr>
            <w:r w:rsidRPr="006010A6">
              <w:t>Duomenų perdavimo/valdymo kabelio tiesimas įrengtomis konstrukcijomis (vibracijos daviklis)</w:t>
            </w:r>
          </w:p>
        </w:tc>
        <w:tc>
          <w:tcPr>
            <w:tcW w:w="432" w:type="pct"/>
            <w:tcBorders>
              <w:top w:val="nil"/>
              <w:left w:val="nil"/>
              <w:bottom w:val="single" w:sz="4" w:space="0" w:color="auto"/>
              <w:right w:val="single" w:sz="4" w:space="0" w:color="auto"/>
            </w:tcBorders>
            <w:shd w:val="clear" w:color="auto" w:fill="auto"/>
            <w:noWrap/>
            <w:vAlign w:val="center"/>
          </w:tcPr>
          <w:p w14:paraId="627D6169" w14:textId="77777777" w:rsidR="00E571CA" w:rsidRPr="006010A6" w:rsidRDefault="00E571CA" w:rsidP="00E571CA">
            <w:pPr>
              <w:pStyle w:val="Betarp"/>
              <w:jc w:val="center"/>
            </w:pPr>
            <w:r w:rsidRPr="006010A6">
              <w:t>m</w:t>
            </w:r>
          </w:p>
        </w:tc>
        <w:tc>
          <w:tcPr>
            <w:tcW w:w="432" w:type="pct"/>
            <w:tcBorders>
              <w:top w:val="single" w:sz="4" w:space="0" w:color="auto"/>
              <w:left w:val="nil"/>
              <w:bottom w:val="single" w:sz="4" w:space="0" w:color="auto"/>
              <w:right w:val="single" w:sz="4" w:space="0" w:color="000000"/>
            </w:tcBorders>
            <w:shd w:val="clear" w:color="auto" w:fill="auto"/>
            <w:vAlign w:val="center"/>
          </w:tcPr>
          <w:p w14:paraId="7F0EEA82" w14:textId="77777777" w:rsidR="00E571CA" w:rsidRPr="006010A6" w:rsidRDefault="00E571CA" w:rsidP="00E571CA">
            <w:pPr>
              <w:pStyle w:val="Betarp"/>
              <w:jc w:val="center"/>
              <w:rPr>
                <w:rFonts w:ascii="Calibri" w:hAnsi="Calibri" w:cs="Times New Roman"/>
              </w:rPr>
            </w:pPr>
            <w:r w:rsidRPr="006010A6">
              <w:rPr>
                <w:rFonts w:ascii="Calibri" w:hAnsi="Calibri"/>
              </w:rPr>
              <w:t>150</w:t>
            </w:r>
          </w:p>
        </w:tc>
        <w:tc>
          <w:tcPr>
            <w:tcW w:w="633" w:type="pct"/>
            <w:gridSpan w:val="2"/>
            <w:tcBorders>
              <w:top w:val="nil"/>
              <w:left w:val="nil"/>
              <w:bottom w:val="single" w:sz="4" w:space="0" w:color="auto"/>
              <w:right w:val="single" w:sz="4" w:space="0" w:color="auto"/>
            </w:tcBorders>
            <w:shd w:val="clear" w:color="auto" w:fill="auto"/>
            <w:noWrap/>
            <w:vAlign w:val="center"/>
          </w:tcPr>
          <w:p w14:paraId="7A47769B" w14:textId="77777777" w:rsidR="00E571CA" w:rsidRPr="006010A6" w:rsidRDefault="00E571CA" w:rsidP="00E571CA">
            <w:pPr>
              <w:pStyle w:val="Betarp"/>
              <w:rPr>
                <w:color w:val="000000"/>
              </w:rPr>
            </w:pPr>
          </w:p>
        </w:tc>
        <w:tc>
          <w:tcPr>
            <w:tcW w:w="650" w:type="pct"/>
            <w:gridSpan w:val="2"/>
            <w:tcBorders>
              <w:top w:val="nil"/>
              <w:left w:val="nil"/>
              <w:bottom w:val="single" w:sz="4" w:space="0" w:color="auto"/>
              <w:right w:val="single" w:sz="4" w:space="0" w:color="auto"/>
            </w:tcBorders>
          </w:tcPr>
          <w:p w14:paraId="229E2267" w14:textId="77777777" w:rsidR="00E571CA" w:rsidRPr="006010A6" w:rsidRDefault="00E571CA" w:rsidP="00E571CA">
            <w:pPr>
              <w:pStyle w:val="Betarp"/>
              <w:rPr>
                <w:rFonts w:eastAsia="Times New Roman"/>
                <w:color w:val="FF0000"/>
                <w:lang w:eastAsia="en-US"/>
              </w:rPr>
            </w:pPr>
          </w:p>
        </w:tc>
      </w:tr>
      <w:tr w:rsidR="00E571CA" w:rsidRPr="006010A6" w14:paraId="63D07A7F" w14:textId="77777777" w:rsidTr="00E571CA">
        <w:trPr>
          <w:gridAfter w:val="2"/>
          <w:wAfter w:w="30" w:type="pct"/>
          <w:trHeight w:val="300"/>
          <w:jc w:val="center"/>
        </w:trPr>
        <w:tc>
          <w:tcPr>
            <w:tcW w:w="404" w:type="pct"/>
            <w:tcBorders>
              <w:top w:val="nil"/>
              <w:left w:val="single" w:sz="4" w:space="0" w:color="auto"/>
              <w:bottom w:val="single" w:sz="4" w:space="0" w:color="auto"/>
              <w:right w:val="single" w:sz="4" w:space="0" w:color="auto"/>
            </w:tcBorders>
            <w:shd w:val="clear" w:color="auto" w:fill="auto"/>
            <w:noWrap/>
            <w:vAlign w:val="center"/>
          </w:tcPr>
          <w:p w14:paraId="711CFC2A" w14:textId="2057F71D" w:rsidR="00E571CA" w:rsidRPr="006010A6" w:rsidRDefault="00E571CA" w:rsidP="00E571CA">
            <w:pPr>
              <w:pStyle w:val="Betarp"/>
              <w:jc w:val="center"/>
              <w:rPr>
                <w:rFonts w:eastAsia="Times New Roman"/>
                <w:lang w:eastAsia="en-US"/>
              </w:rPr>
            </w:pPr>
            <w:r w:rsidRPr="00716328">
              <w:rPr>
                <w:rFonts w:eastAsia="Times New Roman" w:cs="Times New Roman"/>
                <w:lang w:eastAsia="en-US"/>
              </w:rPr>
              <w:t>2.2.1</w:t>
            </w:r>
            <w:r>
              <w:rPr>
                <w:rFonts w:eastAsia="Times New Roman" w:cs="Times New Roman"/>
                <w:lang w:eastAsia="en-US"/>
              </w:rPr>
              <w:t>44</w:t>
            </w:r>
          </w:p>
        </w:tc>
        <w:tc>
          <w:tcPr>
            <w:tcW w:w="2419" w:type="pct"/>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0002D2D2" w14:textId="77777777" w:rsidR="00E571CA" w:rsidRPr="006010A6" w:rsidRDefault="00E571CA" w:rsidP="00E571CA">
            <w:pPr>
              <w:pStyle w:val="Betarp"/>
            </w:pPr>
            <w:r w:rsidRPr="006010A6">
              <w:t>Lankstaus gofruoto vamzdžio skirto kabelių privedimui prie galinių įrenginių tiesimas ir tvirtinimas (vibracijos daviklis)</w:t>
            </w:r>
          </w:p>
        </w:tc>
        <w:tc>
          <w:tcPr>
            <w:tcW w:w="432" w:type="pct"/>
            <w:tcBorders>
              <w:top w:val="nil"/>
              <w:left w:val="nil"/>
              <w:bottom w:val="single" w:sz="4" w:space="0" w:color="auto"/>
              <w:right w:val="single" w:sz="4" w:space="0" w:color="auto"/>
            </w:tcBorders>
            <w:shd w:val="clear" w:color="auto" w:fill="auto"/>
            <w:noWrap/>
            <w:vAlign w:val="center"/>
          </w:tcPr>
          <w:p w14:paraId="075E63A3" w14:textId="77777777" w:rsidR="00E571CA" w:rsidRPr="006010A6" w:rsidRDefault="00E571CA" w:rsidP="00E571CA">
            <w:pPr>
              <w:pStyle w:val="Betarp"/>
              <w:jc w:val="center"/>
            </w:pPr>
            <w:r w:rsidRPr="006010A6">
              <w:t>m</w:t>
            </w:r>
          </w:p>
        </w:tc>
        <w:tc>
          <w:tcPr>
            <w:tcW w:w="432" w:type="pct"/>
            <w:tcBorders>
              <w:top w:val="single" w:sz="4" w:space="0" w:color="auto"/>
              <w:left w:val="nil"/>
              <w:bottom w:val="single" w:sz="4" w:space="0" w:color="auto"/>
              <w:right w:val="single" w:sz="4" w:space="0" w:color="000000"/>
            </w:tcBorders>
            <w:shd w:val="clear" w:color="auto" w:fill="auto"/>
            <w:vAlign w:val="center"/>
          </w:tcPr>
          <w:p w14:paraId="4B21112C" w14:textId="77777777" w:rsidR="00E571CA" w:rsidRPr="006010A6" w:rsidRDefault="00E571CA" w:rsidP="00E571CA">
            <w:pPr>
              <w:pStyle w:val="Betarp"/>
              <w:jc w:val="center"/>
              <w:rPr>
                <w:rFonts w:ascii="Calibri" w:hAnsi="Calibri" w:cs="Times New Roman"/>
              </w:rPr>
            </w:pPr>
            <w:r w:rsidRPr="006010A6">
              <w:rPr>
                <w:rFonts w:ascii="Calibri" w:hAnsi="Calibri"/>
              </w:rPr>
              <w:t>24</w:t>
            </w:r>
          </w:p>
        </w:tc>
        <w:tc>
          <w:tcPr>
            <w:tcW w:w="633" w:type="pct"/>
            <w:gridSpan w:val="2"/>
            <w:tcBorders>
              <w:top w:val="nil"/>
              <w:left w:val="nil"/>
              <w:bottom w:val="single" w:sz="4" w:space="0" w:color="auto"/>
              <w:right w:val="single" w:sz="4" w:space="0" w:color="auto"/>
            </w:tcBorders>
            <w:shd w:val="clear" w:color="auto" w:fill="auto"/>
            <w:noWrap/>
            <w:vAlign w:val="center"/>
          </w:tcPr>
          <w:p w14:paraId="4E9CAC0F" w14:textId="77777777" w:rsidR="00E571CA" w:rsidRPr="006010A6" w:rsidRDefault="00E571CA" w:rsidP="00E571CA">
            <w:pPr>
              <w:pStyle w:val="Betarp"/>
              <w:rPr>
                <w:color w:val="000000"/>
              </w:rPr>
            </w:pPr>
          </w:p>
        </w:tc>
        <w:tc>
          <w:tcPr>
            <w:tcW w:w="650" w:type="pct"/>
            <w:gridSpan w:val="2"/>
            <w:tcBorders>
              <w:top w:val="nil"/>
              <w:left w:val="nil"/>
              <w:bottom w:val="single" w:sz="4" w:space="0" w:color="auto"/>
              <w:right w:val="single" w:sz="4" w:space="0" w:color="auto"/>
            </w:tcBorders>
          </w:tcPr>
          <w:p w14:paraId="6B818B78" w14:textId="77777777" w:rsidR="00E571CA" w:rsidRPr="006010A6" w:rsidRDefault="00E571CA" w:rsidP="00E571CA">
            <w:pPr>
              <w:pStyle w:val="Betarp"/>
              <w:rPr>
                <w:rFonts w:eastAsia="Times New Roman"/>
                <w:color w:val="FF0000"/>
                <w:lang w:eastAsia="en-US"/>
              </w:rPr>
            </w:pPr>
          </w:p>
        </w:tc>
      </w:tr>
      <w:tr w:rsidR="00E571CA" w:rsidRPr="006010A6" w14:paraId="7594AB9B" w14:textId="77777777" w:rsidTr="00E571CA">
        <w:trPr>
          <w:gridAfter w:val="2"/>
          <w:wAfter w:w="30" w:type="pct"/>
          <w:trHeight w:val="300"/>
          <w:jc w:val="center"/>
        </w:trPr>
        <w:tc>
          <w:tcPr>
            <w:tcW w:w="4970" w:type="pct"/>
            <w:gridSpan w:val="9"/>
            <w:tcBorders>
              <w:top w:val="nil"/>
              <w:left w:val="single" w:sz="4" w:space="0" w:color="auto"/>
              <w:bottom w:val="single" w:sz="4" w:space="0" w:color="auto"/>
              <w:right w:val="single" w:sz="4" w:space="0" w:color="auto"/>
            </w:tcBorders>
            <w:shd w:val="clear" w:color="auto" w:fill="auto"/>
            <w:noWrap/>
            <w:vAlign w:val="center"/>
          </w:tcPr>
          <w:p w14:paraId="092BEFA1" w14:textId="6E716BAA" w:rsidR="00E571CA" w:rsidRPr="006010A6" w:rsidRDefault="00E571CA" w:rsidP="00E571CA">
            <w:pPr>
              <w:pStyle w:val="Betarp"/>
              <w:jc w:val="center"/>
              <w:rPr>
                <w:rFonts w:eastAsia="Times New Roman"/>
                <w:color w:val="FF0000"/>
                <w:lang w:eastAsia="en-US"/>
              </w:rPr>
            </w:pPr>
            <w:r w:rsidRPr="006010A6">
              <w:rPr>
                <w:b/>
              </w:rPr>
              <w:t>GVIS elektros maitinimo posistemė (E)</w:t>
            </w:r>
            <w:r>
              <w:rPr>
                <w:b/>
              </w:rPr>
              <w:t xml:space="preserve"> (6 kompl.)</w:t>
            </w:r>
          </w:p>
        </w:tc>
      </w:tr>
      <w:tr w:rsidR="00E571CA" w:rsidRPr="006010A6" w14:paraId="7F09432B" w14:textId="77777777" w:rsidTr="00E571CA">
        <w:trPr>
          <w:gridAfter w:val="2"/>
          <w:wAfter w:w="30" w:type="pct"/>
          <w:trHeight w:val="300"/>
          <w:jc w:val="center"/>
        </w:trPr>
        <w:tc>
          <w:tcPr>
            <w:tcW w:w="404" w:type="pct"/>
            <w:tcBorders>
              <w:top w:val="nil"/>
              <w:left w:val="single" w:sz="4" w:space="0" w:color="auto"/>
              <w:bottom w:val="single" w:sz="4" w:space="0" w:color="auto"/>
              <w:right w:val="single" w:sz="4" w:space="0" w:color="auto"/>
            </w:tcBorders>
            <w:shd w:val="clear" w:color="auto" w:fill="auto"/>
            <w:noWrap/>
            <w:vAlign w:val="center"/>
          </w:tcPr>
          <w:p w14:paraId="63885B62" w14:textId="1BB3FEC0" w:rsidR="00E571CA" w:rsidRPr="006010A6" w:rsidRDefault="00E571CA" w:rsidP="00E571CA">
            <w:pPr>
              <w:pStyle w:val="Betarp"/>
              <w:jc w:val="center"/>
              <w:rPr>
                <w:rFonts w:eastAsia="Times New Roman"/>
                <w:lang w:eastAsia="en-US"/>
              </w:rPr>
            </w:pPr>
            <w:r w:rsidRPr="00050C72">
              <w:rPr>
                <w:rFonts w:eastAsia="Times New Roman" w:cs="Times New Roman"/>
                <w:lang w:eastAsia="en-US"/>
              </w:rPr>
              <w:t>2.2.1</w:t>
            </w:r>
            <w:r>
              <w:rPr>
                <w:rFonts w:eastAsia="Times New Roman" w:cs="Times New Roman"/>
                <w:lang w:eastAsia="en-US"/>
              </w:rPr>
              <w:t>45</w:t>
            </w:r>
          </w:p>
        </w:tc>
        <w:tc>
          <w:tcPr>
            <w:tcW w:w="2419" w:type="pct"/>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0126A508" w14:textId="77777777" w:rsidR="00E571CA" w:rsidRPr="006010A6" w:rsidRDefault="00E571CA" w:rsidP="00E571CA">
            <w:pPr>
              <w:pStyle w:val="Betarp"/>
            </w:pPr>
            <w:r w:rsidRPr="006010A6">
              <w:t>Įvadinės elektos maitinimo dalies instaliacija (gnybtynas, rinklės, kirtikliai, automatiniai išjungikliai, viršįtampių iškrovikliai, relės)</w:t>
            </w:r>
          </w:p>
        </w:tc>
        <w:tc>
          <w:tcPr>
            <w:tcW w:w="432" w:type="pct"/>
            <w:tcBorders>
              <w:top w:val="nil"/>
              <w:left w:val="nil"/>
              <w:bottom w:val="single" w:sz="4" w:space="0" w:color="auto"/>
              <w:right w:val="single" w:sz="4" w:space="0" w:color="auto"/>
            </w:tcBorders>
            <w:shd w:val="clear" w:color="auto" w:fill="auto"/>
            <w:noWrap/>
            <w:vAlign w:val="center"/>
          </w:tcPr>
          <w:p w14:paraId="4295E2FF" w14:textId="77777777" w:rsidR="00E571CA" w:rsidRPr="006010A6" w:rsidRDefault="00E571CA" w:rsidP="00E571CA">
            <w:pPr>
              <w:pStyle w:val="Betarp"/>
              <w:jc w:val="center"/>
            </w:pPr>
            <w:r w:rsidRPr="006010A6">
              <w:t>kompl.</w:t>
            </w:r>
          </w:p>
        </w:tc>
        <w:tc>
          <w:tcPr>
            <w:tcW w:w="432" w:type="pct"/>
            <w:tcBorders>
              <w:top w:val="single" w:sz="4" w:space="0" w:color="auto"/>
              <w:left w:val="nil"/>
              <w:bottom w:val="single" w:sz="4" w:space="0" w:color="auto"/>
              <w:right w:val="single" w:sz="4" w:space="0" w:color="000000"/>
            </w:tcBorders>
            <w:shd w:val="clear" w:color="auto" w:fill="auto"/>
            <w:vAlign w:val="center"/>
          </w:tcPr>
          <w:p w14:paraId="0B32283C" w14:textId="77777777" w:rsidR="00E571CA" w:rsidRPr="006010A6" w:rsidRDefault="00E571CA" w:rsidP="00E571CA">
            <w:pPr>
              <w:pStyle w:val="Betarp"/>
              <w:jc w:val="center"/>
              <w:rPr>
                <w:rFonts w:ascii="Calibri" w:hAnsi="Calibri" w:cs="Times New Roman"/>
              </w:rPr>
            </w:pPr>
            <w:r w:rsidRPr="006010A6">
              <w:rPr>
                <w:rFonts w:ascii="Calibri" w:hAnsi="Calibri"/>
              </w:rPr>
              <w:t>6</w:t>
            </w:r>
          </w:p>
        </w:tc>
        <w:tc>
          <w:tcPr>
            <w:tcW w:w="633" w:type="pct"/>
            <w:gridSpan w:val="2"/>
            <w:tcBorders>
              <w:top w:val="nil"/>
              <w:left w:val="nil"/>
              <w:bottom w:val="single" w:sz="4" w:space="0" w:color="auto"/>
              <w:right w:val="single" w:sz="4" w:space="0" w:color="auto"/>
            </w:tcBorders>
            <w:shd w:val="clear" w:color="auto" w:fill="auto"/>
            <w:noWrap/>
            <w:vAlign w:val="center"/>
          </w:tcPr>
          <w:p w14:paraId="1E3E2B57" w14:textId="77777777" w:rsidR="00E571CA" w:rsidRPr="006010A6" w:rsidRDefault="00E571CA" w:rsidP="00E571CA">
            <w:pPr>
              <w:pStyle w:val="Betarp"/>
              <w:rPr>
                <w:color w:val="000000"/>
              </w:rPr>
            </w:pPr>
          </w:p>
        </w:tc>
        <w:tc>
          <w:tcPr>
            <w:tcW w:w="650" w:type="pct"/>
            <w:gridSpan w:val="2"/>
            <w:tcBorders>
              <w:top w:val="nil"/>
              <w:left w:val="nil"/>
              <w:bottom w:val="single" w:sz="4" w:space="0" w:color="auto"/>
              <w:right w:val="single" w:sz="4" w:space="0" w:color="auto"/>
            </w:tcBorders>
          </w:tcPr>
          <w:p w14:paraId="52115C28" w14:textId="77777777" w:rsidR="00E571CA" w:rsidRPr="006010A6" w:rsidRDefault="00E571CA" w:rsidP="00E571CA">
            <w:pPr>
              <w:pStyle w:val="Betarp"/>
              <w:rPr>
                <w:rFonts w:eastAsia="Times New Roman"/>
                <w:color w:val="FF0000"/>
                <w:lang w:eastAsia="en-US"/>
              </w:rPr>
            </w:pPr>
          </w:p>
        </w:tc>
      </w:tr>
      <w:tr w:rsidR="00E571CA" w:rsidRPr="006010A6" w14:paraId="681DD13D" w14:textId="77777777" w:rsidTr="00E571CA">
        <w:trPr>
          <w:gridAfter w:val="2"/>
          <w:wAfter w:w="30" w:type="pct"/>
          <w:trHeight w:val="300"/>
          <w:jc w:val="center"/>
        </w:trPr>
        <w:tc>
          <w:tcPr>
            <w:tcW w:w="404" w:type="pct"/>
            <w:tcBorders>
              <w:top w:val="nil"/>
              <w:left w:val="single" w:sz="4" w:space="0" w:color="auto"/>
              <w:bottom w:val="single" w:sz="4" w:space="0" w:color="auto"/>
              <w:right w:val="single" w:sz="4" w:space="0" w:color="auto"/>
            </w:tcBorders>
            <w:shd w:val="clear" w:color="auto" w:fill="auto"/>
            <w:noWrap/>
            <w:vAlign w:val="center"/>
          </w:tcPr>
          <w:p w14:paraId="2162C441" w14:textId="478A3382" w:rsidR="00E571CA" w:rsidRPr="006010A6" w:rsidRDefault="00E571CA" w:rsidP="00E571CA">
            <w:pPr>
              <w:pStyle w:val="Betarp"/>
              <w:jc w:val="center"/>
              <w:rPr>
                <w:rFonts w:eastAsia="Times New Roman"/>
                <w:lang w:eastAsia="en-US"/>
              </w:rPr>
            </w:pPr>
            <w:r w:rsidRPr="00050C72">
              <w:rPr>
                <w:rFonts w:eastAsia="Times New Roman" w:cs="Times New Roman"/>
                <w:lang w:eastAsia="en-US"/>
              </w:rPr>
              <w:t>2.2.1</w:t>
            </w:r>
            <w:r>
              <w:rPr>
                <w:rFonts w:eastAsia="Times New Roman" w:cs="Times New Roman"/>
                <w:lang w:eastAsia="en-US"/>
              </w:rPr>
              <w:t>46</w:t>
            </w:r>
          </w:p>
        </w:tc>
        <w:tc>
          <w:tcPr>
            <w:tcW w:w="2419" w:type="pct"/>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650FC05C" w14:textId="77777777" w:rsidR="00E571CA" w:rsidRPr="006010A6" w:rsidRDefault="00E571CA" w:rsidP="00E571CA">
            <w:pPr>
              <w:pStyle w:val="Betarp"/>
            </w:pPr>
            <w:r w:rsidRPr="006010A6">
              <w:t>Nepertraukiamo maitinimo šaltinio montavimas ir konfigūravimas</w:t>
            </w:r>
          </w:p>
        </w:tc>
        <w:tc>
          <w:tcPr>
            <w:tcW w:w="432" w:type="pct"/>
            <w:tcBorders>
              <w:top w:val="nil"/>
              <w:left w:val="nil"/>
              <w:bottom w:val="single" w:sz="4" w:space="0" w:color="auto"/>
              <w:right w:val="single" w:sz="4" w:space="0" w:color="auto"/>
            </w:tcBorders>
            <w:shd w:val="clear" w:color="auto" w:fill="auto"/>
            <w:noWrap/>
            <w:vAlign w:val="center"/>
          </w:tcPr>
          <w:p w14:paraId="285385F4" w14:textId="77777777" w:rsidR="00E571CA" w:rsidRPr="006010A6" w:rsidRDefault="00E571CA" w:rsidP="00E571CA">
            <w:pPr>
              <w:pStyle w:val="Betarp"/>
              <w:jc w:val="center"/>
            </w:pPr>
            <w:r w:rsidRPr="006010A6">
              <w:t>vnt.</w:t>
            </w:r>
          </w:p>
        </w:tc>
        <w:tc>
          <w:tcPr>
            <w:tcW w:w="432" w:type="pct"/>
            <w:tcBorders>
              <w:top w:val="single" w:sz="4" w:space="0" w:color="auto"/>
              <w:left w:val="nil"/>
              <w:bottom w:val="single" w:sz="4" w:space="0" w:color="auto"/>
              <w:right w:val="single" w:sz="4" w:space="0" w:color="000000"/>
            </w:tcBorders>
            <w:shd w:val="clear" w:color="auto" w:fill="auto"/>
            <w:vAlign w:val="center"/>
          </w:tcPr>
          <w:p w14:paraId="2746B723" w14:textId="77777777" w:rsidR="00E571CA" w:rsidRPr="006010A6" w:rsidRDefault="00E571CA" w:rsidP="00E571CA">
            <w:pPr>
              <w:pStyle w:val="Betarp"/>
              <w:jc w:val="center"/>
              <w:rPr>
                <w:rFonts w:ascii="Calibri" w:hAnsi="Calibri" w:cs="Times New Roman"/>
              </w:rPr>
            </w:pPr>
            <w:r w:rsidRPr="006010A6">
              <w:rPr>
                <w:rFonts w:ascii="Calibri" w:hAnsi="Calibri"/>
              </w:rPr>
              <w:t>6</w:t>
            </w:r>
          </w:p>
        </w:tc>
        <w:tc>
          <w:tcPr>
            <w:tcW w:w="633" w:type="pct"/>
            <w:gridSpan w:val="2"/>
            <w:tcBorders>
              <w:top w:val="nil"/>
              <w:left w:val="nil"/>
              <w:bottom w:val="single" w:sz="4" w:space="0" w:color="auto"/>
              <w:right w:val="single" w:sz="4" w:space="0" w:color="auto"/>
            </w:tcBorders>
            <w:shd w:val="clear" w:color="auto" w:fill="auto"/>
            <w:noWrap/>
            <w:vAlign w:val="center"/>
          </w:tcPr>
          <w:p w14:paraId="5EEC76DB" w14:textId="77777777" w:rsidR="00E571CA" w:rsidRPr="006010A6" w:rsidRDefault="00E571CA" w:rsidP="00E571CA">
            <w:pPr>
              <w:pStyle w:val="Betarp"/>
              <w:rPr>
                <w:color w:val="000000"/>
              </w:rPr>
            </w:pPr>
          </w:p>
        </w:tc>
        <w:tc>
          <w:tcPr>
            <w:tcW w:w="650" w:type="pct"/>
            <w:gridSpan w:val="2"/>
            <w:tcBorders>
              <w:top w:val="nil"/>
              <w:left w:val="nil"/>
              <w:bottom w:val="single" w:sz="4" w:space="0" w:color="auto"/>
              <w:right w:val="single" w:sz="4" w:space="0" w:color="auto"/>
            </w:tcBorders>
          </w:tcPr>
          <w:p w14:paraId="309891CA" w14:textId="77777777" w:rsidR="00E571CA" w:rsidRPr="006010A6" w:rsidRDefault="00E571CA" w:rsidP="00E571CA">
            <w:pPr>
              <w:pStyle w:val="Betarp"/>
              <w:rPr>
                <w:rFonts w:eastAsia="Times New Roman"/>
                <w:color w:val="FF0000"/>
                <w:lang w:eastAsia="en-US"/>
              </w:rPr>
            </w:pPr>
          </w:p>
        </w:tc>
      </w:tr>
      <w:tr w:rsidR="00E571CA" w:rsidRPr="006010A6" w14:paraId="7FC08F6D" w14:textId="77777777" w:rsidTr="00E571CA">
        <w:trPr>
          <w:gridAfter w:val="2"/>
          <w:wAfter w:w="30" w:type="pct"/>
          <w:trHeight w:val="300"/>
          <w:jc w:val="center"/>
        </w:trPr>
        <w:tc>
          <w:tcPr>
            <w:tcW w:w="404" w:type="pct"/>
            <w:tcBorders>
              <w:top w:val="nil"/>
              <w:left w:val="single" w:sz="4" w:space="0" w:color="auto"/>
              <w:bottom w:val="single" w:sz="4" w:space="0" w:color="auto"/>
              <w:right w:val="single" w:sz="4" w:space="0" w:color="auto"/>
            </w:tcBorders>
            <w:shd w:val="clear" w:color="auto" w:fill="auto"/>
            <w:noWrap/>
            <w:vAlign w:val="center"/>
          </w:tcPr>
          <w:p w14:paraId="5AF10FB6" w14:textId="01AC7454" w:rsidR="00E571CA" w:rsidRPr="006010A6" w:rsidRDefault="00E571CA" w:rsidP="00E571CA">
            <w:pPr>
              <w:pStyle w:val="Betarp"/>
              <w:jc w:val="center"/>
              <w:rPr>
                <w:rFonts w:eastAsia="Times New Roman"/>
                <w:lang w:eastAsia="en-US"/>
              </w:rPr>
            </w:pPr>
            <w:r w:rsidRPr="00050C72">
              <w:rPr>
                <w:rFonts w:eastAsia="Times New Roman" w:cs="Times New Roman"/>
                <w:lang w:eastAsia="en-US"/>
              </w:rPr>
              <w:t>2.2.1</w:t>
            </w:r>
            <w:r>
              <w:rPr>
                <w:rFonts w:eastAsia="Times New Roman" w:cs="Times New Roman"/>
                <w:lang w:eastAsia="en-US"/>
              </w:rPr>
              <w:t>47</w:t>
            </w:r>
          </w:p>
        </w:tc>
        <w:tc>
          <w:tcPr>
            <w:tcW w:w="2419" w:type="pct"/>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6CF4B14D" w14:textId="77777777" w:rsidR="00E571CA" w:rsidRPr="006010A6" w:rsidRDefault="00E571CA" w:rsidP="00E571CA">
            <w:pPr>
              <w:pStyle w:val="Betarp"/>
            </w:pPr>
            <w:r w:rsidRPr="006010A6">
              <w:t>Akumuliatorių montavimas ir pajungimas prie NMŠ</w:t>
            </w:r>
          </w:p>
        </w:tc>
        <w:tc>
          <w:tcPr>
            <w:tcW w:w="432" w:type="pct"/>
            <w:tcBorders>
              <w:top w:val="nil"/>
              <w:left w:val="nil"/>
              <w:bottom w:val="single" w:sz="4" w:space="0" w:color="auto"/>
              <w:right w:val="single" w:sz="4" w:space="0" w:color="auto"/>
            </w:tcBorders>
            <w:shd w:val="clear" w:color="auto" w:fill="auto"/>
            <w:noWrap/>
            <w:vAlign w:val="center"/>
          </w:tcPr>
          <w:p w14:paraId="0242BE4E" w14:textId="77777777" w:rsidR="00E571CA" w:rsidRPr="006010A6" w:rsidRDefault="00E571CA" w:rsidP="00E571CA">
            <w:pPr>
              <w:pStyle w:val="Betarp"/>
              <w:jc w:val="center"/>
            </w:pPr>
            <w:r w:rsidRPr="006010A6">
              <w:t>vnt.</w:t>
            </w:r>
          </w:p>
        </w:tc>
        <w:tc>
          <w:tcPr>
            <w:tcW w:w="432" w:type="pct"/>
            <w:tcBorders>
              <w:top w:val="single" w:sz="4" w:space="0" w:color="auto"/>
              <w:left w:val="nil"/>
              <w:bottom w:val="single" w:sz="4" w:space="0" w:color="auto"/>
              <w:right w:val="single" w:sz="4" w:space="0" w:color="000000"/>
            </w:tcBorders>
            <w:shd w:val="clear" w:color="auto" w:fill="auto"/>
            <w:vAlign w:val="center"/>
          </w:tcPr>
          <w:p w14:paraId="558B5608" w14:textId="77777777" w:rsidR="00E571CA" w:rsidRPr="006010A6" w:rsidRDefault="00E571CA" w:rsidP="00E571CA">
            <w:pPr>
              <w:pStyle w:val="Betarp"/>
              <w:jc w:val="center"/>
              <w:rPr>
                <w:rFonts w:ascii="Calibri" w:hAnsi="Calibri" w:cs="Times New Roman"/>
              </w:rPr>
            </w:pPr>
            <w:r w:rsidRPr="006010A6">
              <w:rPr>
                <w:rFonts w:ascii="Calibri" w:hAnsi="Calibri"/>
              </w:rPr>
              <w:t>24</w:t>
            </w:r>
          </w:p>
        </w:tc>
        <w:tc>
          <w:tcPr>
            <w:tcW w:w="633" w:type="pct"/>
            <w:gridSpan w:val="2"/>
            <w:tcBorders>
              <w:top w:val="nil"/>
              <w:left w:val="nil"/>
              <w:bottom w:val="single" w:sz="4" w:space="0" w:color="auto"/>
              <w:right w:val="single" w:sz="4" w:space="0" w:color="auto"/>
            </w:tcBorders>
            <w:shd w:val="clear" w:color="auto" w:fill="auto"/>
            <w:noWrap/>
            <w:vAlign w:val="center"/>
          </w:tcPr>
          <w:p w14:paraId="5D704461" w14:textId="77777777" w:rsidR="00E571CA" w:rsidRPr="006010A6" w:rsidRDefault="00E571CA" w:rsidP="00E571CA">
            <w:pPr>
              <w:pStyle w:val="Betarp"/>
              <w:rPr>
                <w:color w:val="000000"/>
              </w:rPr>
            </w:pPr>
          </w:p>
        </w:tc>
        <w:tc>
          <w:tcPr>
            <w:tcW w:w="650" w:type="pct"/>
            <w:gridSpan w:val="2"/>
            <w:tcBorders>
              <w:top w:val="nil"/>
              <w:left w:val="nil"/>
              <w:bottom w:val="single" w:sz="4" w:space="0" w:color="auto"/>
              <w:right w:val="single" w:sz="4" w:space="0" w:color="auto"/>
            </w:tcBorders>
          </w:tcPr>
          <w:p w14:paraId="36FC150E" w14:textId="77777777" w:rsidR="00E571CA" w:rsidRPr="006010A6" w:rsidRDefault="00E571CA" w:rsidP="00E571CA">
            <w:pPr>
              <w:pStyle w:val="Betarp"/>
              <w:rPr>
                <w:rFonts w:eastAsia="Times New Roman"/>
                <w:color w:val="FF0000"/>
                <w:lang w:eastAsia="en-US"/>
              </w:rPr>
            </w:pPr>
          </w:p>
        </w:tc>
      </w:tr>
      <w:tr w:rsidR="00E571CA" w:rsidRPr="006010A6" w14:paraId="2D9B11AE" w14:textId="77777777" w:rsidTr="00E571CA">
        <w:trPr>
          <w:gridAfter w:val="2"/>
          <w:wAfter w:w="30" w:type="pct"/>
          <w:trHeight w:val="300"/>
          <w:jc w:val="center"/>
        </w:trPr>
        <w:tc>
          <w:tcPr>
            <w:tcW w:w="404" w:type="pct"/>
            <w:tcBorders>
              <w:top w:val="nil"/>
              <w:left w:val="single" w:sz="4" w:space="0" w:color="auto"/>
              <w:bottom w:val="single" w:sz="4" w:space="0" w:color="auto"/>
              <w:right w:val="single" w:sz="4" w:space="0" w:color="auto"/>
            </w:tcBorders>
            <w:shd w:val="clear" w:color="auto" w:fill="auto"/>
            <w:noWrap/>
            <w:vAlign w:val="center"/>
          </w:tcPr>
          <w:p w14:paraId="194B4488" w14:textId="607A6F82" w:rsidR="00E571CA" w:rsidRPr="006010A6" w:rsidRDefault="00E571CA" w:rsidP="00E571CA">
            <w:pPr>
              <w:pStyle w:val="Betarp"/>
              <w:jc w:val="center"/>
              <w:rPr>
                <w:rFonts w:eastAsia="Times New Roman"/>
                <w:lang w:eastAsia="en-US"/>
              </w:rPr>
            </w:pPr>
            <w:r w:rsidRPr="00050C72">
              <w:rPr>
                <w:rFonts w:eastAsia="Times New Roman" w:cs="Times New Roman"/>
                <w:lang w:eastAsia="en-US"/>
              </w:rPr>
              <w:t>2.2.1</w:t>
            </w:r>
            <w:r>
              <w:rPr>
                <w:rFonts w:eastAsia="Times New Roman" w:cs="Times New Roman"/>
                <w:lang w:eastAsia="en-US"/>
              </w:rPr>
              <w:t>48</w:t>
            </w:r>
          </w:p>
        </w:tc>
        <w:tc>
          <w:tcPr>
            <w:tcW w:w="2419" w:type="pct"/>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7790D9AA" w14:textId="77777777" w:rsidR="00E571CA" w:rsidRPr="006010A6" w:rsidRDefault="00E571CA" w:rsidP="00E571CA">
            <w:pPr>
              <w:pStyle w:val="Betarp"/>
            </w:pPr>
            <w:r w:rsidRPr="006010A6">
              <w:t>Rezervuoto elektros maitnimo skirstomosios dalies linijų apsaugos aparatų, rinklių ir papildomų įtampos keitiklių montavimas ir pajungimas</w:t>
            </w:r>
          </w:p>
        </w:tc>
        <w:tc>
          <w:tcPr>
            <w:tcW w:w="432" w:type="pct"/>
            <w:tcBorders>
              <w:top w:val="nil"/>
              <w:left w:val="nil"/>
              <w:bottom w:val="single" w:sz="4" w:space="0" w:color="auto"/>
              <w:right w:val="single" w:sz="4" w:space="0" w:color="auto"/>
            </w:tcBorders>
            <w:shd w:val="clear" w:color="auto" w:fill="auto"/>
            <w:noWrap/>
            <w:vAlign w:val="center"/>
          </w:tcPr>
          <w:p w14:paraId="0AFB3ACF" w14:textId="77777777" w:rsidR="00E571CA" w:rsidRPr="006010A6" w:rsidRDefault="00E571CA" w:rsidP="00E571CA">
            <w:pPr>
              <w:pStyle w:val="Betarp"/>
              <w:jc w:val="center"/>
            </w:pPr>
            <w:r w:rsidRPr="006010A6">
              <w:t>kompl.</w:t>
            </w:r>
          </w:p>
        </w:tc>
        <w:tc>
          <w:tcPr>
            <w:tcW w:w="432" w:type="pct"/>
            <w:tcBorders>
              <w:top w:val="single" w:sz="4" w:space="0" w:color="auto"/>
              <w:left w:val="nil"/>
              <w:bottom w:val="single" w:sz="4" w:space="0" w:color="auto"/>
              <w:right w:val="single" w:sz="4" w:space="0" w:color="000000"/>
            </w:tcBorders>
            <w:shd w:val="clear" w:color="auto" w:fill="auto"/>
            <w:vAlign w:val="center"/>
          </w:tcPr>
          <w:p w14:paraId="630BC7FA" w14:textId="77777777" w:rsidR="00E571CA" w:rsidRPr="006010A6" w:rsidRDefault="00E571CA" w:rsidP="00E571CA">
            <w:pPr>
              <w:pStyle w:val="Betarp"/>
              <w:jc w:val="center"/>
              <w:rPr>
                <w:rFonts w:ascii="Calibri" w:hAnsi="Calibri" w:cs="Times New Roman"/>
              </w:rPr>
            </w:pPr>
            <w:r w:rsidRPr="006010A6">
              <w:rPr>
                <w:rFonts w:ascii="Calibri" w:hAnsi="Calibri"/>
              </w:rPr>
              <w:t>6</w:t>
            </w:r>
          </w:p>
        </w:tc>
        <w:tc>
          <w:tcPr>
            <w:tcW w:w="633" w:type="pct"/>
            <w:gridSpan w:val="2"/>
            <w:tcBorders>
              <w:top w:val="nil"/>
              <w:left w:val="nil"/>
              <w:bottom w:val="single" w:sz="4" w:space="0" w:color="auto"/>
              <w:right w:val="single" w:sz="4" w:space="0" w:color="auto"/>
            </w:tcBorders>
            <w:shd w:val="clear" w:color="auto" w:fill="auto"/>
            <w:noWrap/>
            <w:vAlign w:val="center"/>
          </w:tcPr>
          <w:p w14:paraId="5603A52D" w14:textId="77777777" w:rsidR="00E571CA" w:rsidRPr="006010A6" w:rsidRDefault="00E571CA" w:rsidP="00E571CA">
            <w:pPr>
              <w:pStyle w:val="Betarp"/>
              <w:rPr>
                <w:color w:val="000000"/>
              </w:rPr>
            </w:pPr>
          </w:p>
        </w:tc>
        <w:tc>
          <w:tcPr>
            <w:tcW w:w="650" w:type="pct"/>
            <w:gridSpan w:val="2"/>
            <w:tcBorders>
              <w:top w:val="nil"/>
              <w:left w:val="nil"/>
              <w:bottom w:val="single" w:sz="4" w:space="0" w:color="auto"/>
              <w:right w:val="single" w:sz="4" w:space="0" w:color="auto"/>
            </w:tcBorders>
          </w:tcPr>
          <w:p w14:paraId="64E483A4" w14:textId="77777777" w:rsidR="00E571CA" w:rsidRPr="006010A6" w:rsidRDefault="00E571CA" w:rsidP="00E571CA">
            <w:pPr>
              <w:pStyle w:val="Betarp"/>
              <w:rPr>
                <w:rFonts w:eastAsia="Times New Roman"/>
                <w:color w:val="FF0000"/>
                <w:lang w:eastAsia="en-US"/>
              </w:rPr>
            </w:pPr>
          </w:p>
        </w:tc>
      </w:tr>
      <w:tr w:rsidR="00E571CA" w:rsidRPr="006010A6" w14:paraId="2C5B1E93" w14:textId="77777777" w:rsidTr="00E571CA">
        <w:trPr>
          <w:gridAfter w:val="2"/>
          <w:wAfter w:w="30" w:type="pct"/>
          <w:trHeight w:val="300"/>
          <w:jc w:val="center"/>
        </w:trPr>
        <w:tc>
          <w:tcPr>
            <w:tcW w:w="404" w:type="pct"/>
            <w:tcBorders>
              <w:top w:val="nil"/>
              <w:left w:val="single" w:sz="4" w:space="0" w:color="auto"/>
              <w:bottom w:val="single" w:sz="4" w:space="0" w:color="auto"/>
              <w:right w:val="single" w:sz="4" w:space="0" w:color="auto"/>
            </w:tcBorders>
            <w:shd w:val="clear" w:color="auto" w:fill="auto"/>
            <w:noWrap/>
            <w:vAlign w:val="center"/>
          </w:tcPr>
          <w:p w14:paraId="310217A7" w14:textId="3B57799E" w:rsidR="00E571CA" w:rsidRPr="006010A6" w:rsidRDefault="00E571CA" w:rsidP="00E571CA">
            <w:pPr>
              <w:pStyle w:val="Betarp"/>
              <w:jc w:val="center"/>
              <w:rPr>
                <w:rFonts w:eastAsia="Times New Roman"/>
                <w:lang w:eastAsia="en-US"/>
              </w:rPr>
            </w:pPr>
            <w:r w:rsidRPr="00050C72">
              <w:rPr>
                <w:rFonts w:eastAsia="Times New Roman" w:cs="Times New Roman"/>
                <w:lang w:eastAsia="en-US"/>
              </w:rPr>
              <w:t>2.2.1</w:t>
            </w:r>
            <w:r>
              <w:rPr>
                <w:rFonts w:eastAsia="Times New Roman" w:cs="Times New Roman"/>
                <w:lang w:eastAsia="en-US"/>
              </w:rPr>
              <w:t>49</w:t>
            </w:r>
          </w:p>
        </w:tc>
        <w:tc>
          <w:tcPr>
            <w:tcW w:w="2419" w:type="pct"/>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38523A89" w14:textId="77777777" w:rsidR="00E571CA" w:rsidRPr="006010A6" w:rsidRDefault="00E571CA" w:rsidP="00E571CA">
            <w:pPr>
              <w:pStyle w:val="Betarp"/>
            </w:pPr>
            <w:r w:rsidRPr="006010A6">
              <w:t>Nerezervuoto elektros maitnimo skirstomosios dalies linijų apsaugos aparatų, rinklių ir papildomų įtampos keitiklių montavimas ir pajungimas</w:t>
            </w:r>
          </w:p>
        </w:tc>
        <w:tc>
          <w:tcPr>
            <w:tcW w:w="432" w:type="pct"/>
            <w:tcBorders>
              <w:top w:val="nil"/>
              <w:left w:val="nil"/>
              <w:bottom w:val="single" w:sz="4" w:space="0" w:color="auto"/>
              <w:right w:val="single" w:sz="4" w:space="0" w:color="auto"/>
            </w:tcBorders>
            <w:shd w:val="clear" w:color="auto" w:fill="auto"/>
            <w:noWrap/>
            <w:vAlign w:val="center"/>
          </w:tcPr>
          <w:p w14:paraId="459C5D94" w14:textId="77777777" w:rsidR="00E571CA" w:rsidRPr="006010A6" w:rsidRDefault="00E571CA" w:rsidP="00E571CA">
            <w:pPr>
              <w:pStyle w:val="Betarp"/>
              <w:jc w:val="center"/>
            </w:pPr>
            <w:r w:rsidRPr="006010A6">
              <w:t>kompl.</w:t>
            </w:r>
          </w:p>
        </w:tc>
        <w:tc>
          <w:tcPr>
            <w:tcW w:w="432" w:type="pct"/>
            <w:tcBorders>
              <w:top w:val="single" w:sz="4" w:space="0" w:color="auto"/>
              <w:left w:val="nil"/>
              <w:bottom w:val="single" w:sz="4" w:space="0" w:color="auto"/>
              <w:right w:val="single" w:sz="4" w:space="0" w:color="000000"/>
            </w:tcBorders>
            <w:shd w:val="clear" w:color="auto" w:fill="auto"/>
            <w:vAlign w:val="center"/>
          </w:tcPr>
          <w:p w14:paraId="1ABEDF5E" w14:textId="77777777" w:rsidR="00E571CA" w:rsidRPr="006010A6" w:rsidRDefault="00E571CA" w:rsidP="00E571CA">
            <w:pPr>
              <w:pStyle w:val="Betarp"/>
              <w:jc w:val="center"/>
              <w:rPr>
                <w:rFonts w:ascii="Calibri" w:hAnsi="Calibri" w:cs="Times New Roman"/>
              </w:rPr>
            </w:pPr>
            <w:r w:rsidRPr="006010A6">
              <w:rPr>
                <w:rFonts w:ascii="Calibri" w:hAnsi="Calibri"/>
              </w:rPr>
              <w:t>6</w:t>
            </w:r>
          </w:p>
        </w:tc>
        <w:tc>
          <w:tcPr>
            <w:tcW w:w="633" w:type="pct"/>
            <w:gridSpan w:val="2"/>
            <w:tcBorders>
              <w:top w:val="nil"/>
              <w:left w:val="nil"/>
              <w:bottom w:val="single" w:sz="4" w:space="0" w:color="auto"/>
              <w:right w:val="single" w:sz="4" w:space="0" w:color="auto"/>
            </w:tcBorders>
            <w:shd w:val="clear" w:color="auto" w:fill="auto"/>
            <w:noWrap/>
            <w:vAlign w:val="center"/>
          </w:tcPr>
          <w:p w14:paraId="278BE281" w14:textId="77777777" w:rsidR="00E571CA" w:rsidRPr="006010A6" w:rsidRDefault="00E571CA" w:rsidP="00E571CA">
            <w:pPr>
              <w:pStyle w:val="Betarp"/>
              <w:rPr>
                <w:color w:val="000000"/>
              </w:rPr>
            </w:pPr>
          </w:p>
        </w:tc>
        <w:tc>
          <w:tcPr>
            <w:tcW w:w="650" w:type="pct"/>
            <w:gridSpan w:val="2"/>
            <w:tcBorders>
              <w:top w:val="nil"/>
              <w:left w:val="nil"/>
              <w:bottom w:val="single" w:sz="4" w:space="0" w:color="auto"/>
              <w:right w:val="single" w:sz="4" w:space="0" w:color="auto"/>
            </w:tcBorders>
          </w:tcPr>
          <w:p w14:paraId="3C7D4209" w14:textId="77777777" w:rsidR="00E571CA" w:rsidRPr="006010A6" w:rsidRDefault="00E571CA" w:rsidP="00E571CA">
            <w:pPr>
              <w:pStyle w:val="Betarp"/>
              <w:rPr>
                <w:rFonts w:eastAsia="Times New Roman"/>
                <w:color w:val="FF0000"/>
                <w:lang w:eastAsia="en-US"/>
              </w:rPr>
            </w:pPr>
          </w:p>
        </w:tc>
      </w:tr>
      <w:tr w:rsidR="00E571CA" w:rsidRPr="006010A6" w14:paraId="36BBE383" w14:textId="77777777" w:rsidTr="00E571CA">
        <w:trPr>
          <w:gridAfter w:val="2"/>
          <w:wAfter w:w="30" w:type="pct"/>
          <w:trHeight w:val="300"/>
          <w:jc w:val="center"/>
        </w:trPr>
        <w:tc>
          <w:tcPr>
            <w:tcW w:w="404" w:type="pct"/>
            <w:tcBorders>
              <w:top w:val="nil"/>
              <w:left w:val="single" w:sz="4" w:space="0" w:color="auto"/>
              <w:bottom w:val="single" w:sz="4" w:space="0" w:color="auto"/>
              <w:right w:val="single" w:sz="4" w:space="0" w:color="auto"/>
            </w:tcBorders>
            <w:shd w:val="clear" w:color="auto" w:fill="auto"/>
            <w:noWrap/>
            <w:vAlign w:val="center"/>
          </w:tcPr>
          <w:p w14:paraId="3EB0B5EF" w14:textId="57D7F147" w:rsidR="00E571CA" w:rsidRPr="006010A6" w:rsidRDefault="00E571CA" w:rsidP="00E571CA">
            <w:pPr>
              <w:pStyle w:val="Betarp"/>
              <w:jc w:val="center"/>
              <w:rPr>
                <w:rFonts w:eastAsia="Times New Roman"/>
                <w:lang w:eastAsia="en-US"/>
              </w:rPr>
            </w:pPr>
            <w:r w:rsidRPr="00050C72">
              <w:rPr>
                <w:rFonts w:eastAsia="Times New Roman" w:cs="Times New Roman"/>
                <w:lang w:eastAsia="en-US"/>
              </w:rPr>
              <w:t>2.2.1</w:t>
            </w:r>
            <w:r>
              <w:rPr>
                <w:rFonts w:eastAsia="Times New Roman" w:cs="Times New Roman"/>
                <w:lang w:eastAsia="en-US"/>
              </w:rPr>
              <w:t>50</w:t>
            </w:r>
          </w:p>
        </w:tc>
        <w:tc>
          <w:tcPr>
            <w:tcW w:w="2419" w:type="pct"/>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1C406512" w14:textId="77777777" w:rsidR="00E571CA" w:rsidRPr="006010A6" w:rsidRDefault="00E571CA" w:rsidP="00E571CA">
            <w:pPr>
              <w:pStyle w:val="Betarp"/>
            </w:pPr>
            <w:r w:rsidRPr="006010A6">
              <w:t>Įspėjimo signalų surinkimo/valdymo įrenginio instaliavimas spintoje</w:t>
            </w:r>
          </w:p>
        </w:tc>
        <w:tc>
          <w:tcPr>
            <w:tcW w:w="432" w:type="pct"/>
            <w:tcBorders>
              <w:top w:val="nil"/>
              <w:left w:val="nil"/>
              <w:bottom w:val="single" w:sz="4" w:space="0" w:color="auto"/>
              <w:right w:val="single" w:sz="4" w:space="0" w:color="auto"/>
            </w:tcBorders>
            <w:shd w:val="clear" w:color="auto" w:fill="auto"/>
            <w:noWrap/>
            <w:vAlign w:val="center"/>
          </w:tcPr>
          <w:p w14:paraId="6D7235CF" w14:textId="77777777" w:rsidR="00E571CA" w:rsidRPr="006010A6" w:rsidRDefault="00E571CA" w:rsidP="00E571CA">
            <w:pPr>
              <w:pStyle w:val="Betarp"/>
              <w:jc w:val="center"/>
            </w:pPr>
            <w:r w:rsidRPr="006010A6">
              <w:t>kompl.</w:t>
            </w:r>
          </w:p>
        </w:tc>
        <w:tc>
          <w:tcPr>
            <w:tcW w:w="432" w:type="pct"/>
            <w:tcBorders>
              <w:top w:val="single" w:sz="4" w:space="0" w:color="auto"/>
              <w:left w:val="nil"/>
              <w:bottom w:val="single" w:sz="4" w:space="0" w:color="auto"/>
              <w:right w:val="single" w:sz="4" w:space="0" w:color="000000"/>
            </w:tcBorders>
            <w:shd w:val="clear" w:color="auto" w:fill="auto"/>
            <w:vAlign w:val="center"/>
          </w:tcPr>
          <w:p w14:paraId="518730F9" w14:textId="77777777" w:rsidR="00E571CA" w:rsidRPr="006010A6" w:rsidRDefault="00E571CA" w:rsidP="00E571CA">
            <w:pPr>
              <w:pStyle w:val="Betarp"/>
              <w:jc w:val="center"/>
              <w:rPr>
                <w:rFonts w:ascii="Calibri" w:hAnsi="Calibri" w:cs="Times New Roman"/>
              </w:rPr>
            </w:pPr>
            <w:r w:rsidRPr="006010A6">
              <w:rPr>
                <w:rFonts w:ascii="Calibri" w:hAnsi="Calibri"/>
              </w:rPr>
              <w:t>6</w:t>
            </w:r>
          </w:p>
        </w:tc>
        <w:tc>
          <w:tcPr>
            <w:tcW w:w="633" w:type="pct"/>
            <w:gridSpan w:val="2"/>
            <w:tcBorders>
              <w:top w:val="nil"/>
              <w:left w:val="nil"/>
              <w:bottom w:val="single" w:sz="4" w:space="0" w:color="auto"/>
              <w:right w:val="single" w:sz="4" w:space="0" w:color="auto"/>
            </w:tcBorders>
            <w:shd w:val="clear" w:color="auto" w:fill="auto"/>
            <w:noWrap/>
            <w:vAlign w:val="center"/>
          </w:tcPr>
          <w:p w14:paraId="4A6E9427" w14:textId="77777777" w:rsidR="00E571CA" w:rsidRPr="006010A6" w:rsidRDefault="00E571CA" w:rsidP="00E571CA">
            <w:pPr>
              <w:pStyle w:val="Betarp"/>
              <w:rPr>
                <w:color w:val="000000"/>
              </w:rPr>
            </w:pPr>
          </w:p>
        </w:tc>
        <w:tc>
          <w:tcPr>
            <w:tcW w:w="650" w:type="pct"/>
            <w:gridSpan w:val="2"/>
            <w:tcBorders>
              <w:top w:val="nil"/>
              <w:left w:val="nil"/>
              <w:bottom w:val="single" w:sz="4" w:space="0" w:color="auto"/>
              <w:right w:val="single" w:sz="4" w:space="0" w:color="auto"/>
            </w:tcBorders>
          </w:tcPr>
          <w:p w14:paraId="0F3671E4" w14:textId="77777777" w:rsidR="00E571CA" w:rsidRPr="006010A6" w:rsidRDefault="00E571CA" w:rsidP="00E571CA">
            <w:pPr>
              <w:pStyle w:val="Betarp"/>
              <w:rPr>
                <w:rFonts w:eastAsia="Times New Roman"/>
                <w:color w:val="FF0000"/>
                <w:lang w:eastAsia="en-US"/>
              </w:rPr>
            </w:pPr>
          </w:p>
        </w:tc>
      </w:tr>
      <w:tr w:rsidR="00E571CA" w:rsidRPr="006010A6" w14:paraId="69DFB6B1" w14:textId="77777777" w:rsidTr="00E571CA">
        <w:trPr>
          <w:gridAfter w:val="2"/>
          <w:wAfter w:w="30" w:type="pct"/>
          <w:trHeight w:val="300"/>
          <w:jc w:val="center"/>
        </w:trPr>
        <w:tc>
          <w:tcPr>
            <w:tcW w:w="404" w:type="pct"/>
            <w:tcBorders>
              <w:top w:val="nil"/>
              <w:left w:val="single" w:sz="4" w:space="0" w:color="auto"/>
              <w:bottom w:val="single" w:sz="4" w:space="0" w:color="auto"/>
              <w:right w:val="single" w:sz="4" w:space="0" w:color="auto"/>
            </w:tcBorders>
            <w:shd w:val="clear" w:color="auto" w:fill="auto"/>
            <w:noWrap/>
            <w:vAlign w:val="center"/>
          </w:tcPr>
          <w:p w14:paraId="6113EE75" w14:textId="25136ABF" w:rsidR="00E571CA" w:rsidRPr="006010A6" w:rsidRDefault="00E571CA" w:rsidP="00E571CA">
            <w:pPr>
              <w:pStyle w:val="Betarp"/>
              <w:jc w:val="center"/>
              <w:rPr>
                <w:rFonts w:eastAsia="Times New Roman"/>
                <w:lang w:eastAsia="en-US"/>
              </w:rPr>
            </w:pPr>
            <w:r w:rsidRPr="00050C72">
              <w:rPr>
                <w:rFonts w:eastAsia="Times New Roman" w:cs="Times New Roman"/>
                <w:lang w:eastAsia="en-US"/>
              </w:rPr>
              <w:t>2.2.1</w:t>
            </w:r>
            <w:r>
              <w:rPr>
                <w:rFonts w:eastAsia="Times New Roman" w:cs="Times New Roman"/>
                <w:lang w:eastAsia="en-US"/>
              </w:rPr>
              <w:t>51</w:t>
            </w:r>
          </w:p>
        </w:tc>
        <w:tc>
          <w:tcPr>
            <w:tcW w:w="2419" w:type="pct"/>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54AFDE7C" w14:textId="77777777" w:rsidR="00E571CA" w:rsidRPr="006010A6" w:rsidRDefault="00E571CA" w:rsidP="00E571CA">
            <w:pPr>
              <w:pStyle w:val="Betarp"/>
            </w:pPr>
            <w:r w:rsidRPr="006010A6">
              <w:t>Elektros maitinimo kištukinio lizdo montavimas spintoje</w:t>
            </w:r>
          </w:p>
        </w:tc>
        <w:tc>
          <w:tcPr>
            <w:tcW w:w="432" w:type="pct"/>
            <w:tcBorders>
              <w:top w:val="nil"/>
              <w:left w:val="nil"/>
              <w:bottom w:val="single" w:sz="4" w:space="0" w:color="auto"/>
              <w:right w:val="single" w:sz="4" w:space="0" w:color="auto"/>
            </w:tcBorders>
            <w:shd w:val="clear" w:color="auto" w:fill="auto"/>
            <w:noWrap/>
            <w:vAlign w:val="center"/>
          </w:tcPr>
          <w:p w14:paraId="79F72F08" w14:textId="77777777" w:rsidR="00E571CA" w:rsidRPr="006010A6" w:rsidRDefault="00E571CA" w:rsidP="00E571CA">
            <w:pPr>
              <w:pStyle w:val="Betarp"/>
              <w:jc w:val="center"/>
            </w:pPr>
            <w:r w:rsidRPr="006010A6">
              <w:t>vnt.</w:t>
            </w:r>
          </w:p>
        </w:tc>
        <w:tc>
          <w:tcPr>
            <w:tcW w:w="432" w:type="pct"/>
            <w:tcBorders>
              <w:top w:val="single" w:sz="4" w:space="0" w:color="auto"/>
              <w:left w:val="nil"/>
              <w:bottom w:val="single" w:sz="4" w:space="0" w:color="auto"/>
              <w:right w:val="single" w:sz="4" w:space="0" w:color="000000"/>
            </w:tcBorders>
            <w:shd w:val="clear" w:color="auto" w:fill="auto"/>
            <w:vAlign w:val="center"/>
          </w:tcPr>
          <w:p w14:paraId="1AD44D01" w14:textId="77777777" w:rsidR="00E571CA" w:rsidRPr="006010A6" w:rsidRDefault="00E571CA" w:rsidP="00E571CA">
            <w:pPr>
              <w:pStyle w:val="Betarp"/>
              <w:jc w:val="center"/>
              <w:rPr>
                <w:rFonts w:ascii="Calibri" w:hAnsi="Calibri" w:cs="Times New Roman"/>
              </w:rPr>
            </w:pPr>
            <w:r w:rsidRPr="006010A6">
              <w:rPr>
                <w:rFonts w:ascii="Calibri" w:hAnsi="Calibri"/>
              </w:rPr>
              <w:t>6</w:t>
            </w:r>
          </w:p>
        </w:tc>
        <w:tc>
          <w:tcPr>
            <w:tcW w:w="633" w:type="pct"/>
            <w:gridSpan w:val="2"/>
            <w:tcBorders>
              <w:top w:val="nil"/>
              <w:left w:val="nil"/>
              <w:bottom w:val="single" w:sz="4" w:space="0" w:color="auto"/>
              <w:right w:val="single" w:sz="4" w:space="0" w:color="auto"/>
            </w:tcBorders>
            <w:shd w:val="clear" w:color="auto" w:fill="auto"/>
            <w:noWrap/>
            <w:vAlign w:val="center"/>
          </w:tcPr>
          <w:p w14:paraId="5D9AE605" w14:textId="77777777" w:rsidR="00E571CA" w:rsidRPr="006010A6" w:rsidRDefault="00E571CA" w:rsidP="00E571CA">
            <w:pPr>
              <w:pStyle w:val="Betarp"/>
              <w:rPr>
                <w:color w:val="000000"/>
              </w:rPr>
            </w:pPr>
          </w:p>
        </w:tc>
        <w:tc>
          <w:tcPr>
            <w:tcW w:w="650" w:type="pct"/>
            <w:gridSpan w:val="2"/>
            <w:tcBorders>
              <w:top w:val="nil"/>
              <w:left w:val="nil"/>
              <w:bottom w:val="single" w:sz="4" w:space="0" w:color="auto"/>
              <w:right w:val="single" w:sz="4" w:space="0" w:color="auto"/>
            </w:tcBorders>
          </w:tcPr>
          <w:p w14:paraId="1A7732AC" w14:textId="77777777" w:rsidR="00E571CA" w:rsidRPr="006010A6" w:rsidRDefault="00E571CA" w:rsidP="00E571CA">
            <w:pPr>
              <w:pStyle w:val="Betarp"/>
              <w:rPr>
                <w:rFonts w:eastAsia="Times New Roman"/>
                <w:color w:val="FF0000"/>
                <w:lang w:eastAsia="en-US"/>
              </w:rPr>
            </w:pPr>
          </w:p>
        </w:tc>
      </w:tr>
      <w:tr w:rsidR="00E571CA" w:rsidRPr="006010A6" w14:paraId="3B30695D" w14:textId="77777777" w:rsidTr="00E571CA">
        <w:trPr>
          <w:gridAfter w:val="2"/>
          <w:wAfter w:w="30" w:type="pct"/>
          <w:trHeight w:val="300"/>
          <w:jc w:val="center"/>
        </w:trPr>
        <w:tc>
          <w:tcPr>
            <w:tcW w:w="404" w:type="pct"/>
            <w:tcBorders>
              <w:top w:val="nil"/>
              <w:left w:val="single" w:sz="4" w:space="0" w:color="auto"/>
              <w:bottom w:val="single" w:sz="4" w:space="0" w:color="auto"/>
              <w:right w:val="single" w:sz="4" w:space="0" w:color="auto"/>
            </w:tcBorders>
            <w:shd w:val="clear" w:color="auto" w:fill="auto"/>
            <w:noWrap/>
            <w:vAlign w:val="center"/>
          </w:tcPr>
          <w:p w14:paraId="467085B5" w14:textId="27F03981" w:rsidR="00E571CA" w:rsidRPr="006010A6" w:rsidRDefault="00E571CA" w:rsidP="00E571CA">
            <w:pPr>
              <w:pStyle w:val="Betarp"/>
              <w:jc w:val="center"/>
              <w:rPr>
                <w:rFonts w:eastAsia="Times New Roman"/>
                <w:lang w:eastAsia="en-US"/>
              </w:rPr>
            </w:pPr>
            <w:r w:rsidRPr="00050C72">
              <w:rPr>
                <w:rFonts w:eastAsia="Times New Roman" w:cs="Times New Roman"/>
                <w:lang w:eastAsia="en-US"/>
              </w:rPr>
              <w:t>2.2.1</w:t>
            </w:r>
            <w:r>
              <w:rPr>
                <w:rFonts w:eastAsia="Times New Roman" w:cs="Times New Roman"/>
                <w:lang w:eastAsia="en-US"/>
              </w:rPr>
              <w:t>52</w:t>
            </w:r>
          </w:p>
        </w:tc>
        <w:tc>
          <w:tcPr>
            <w:tcW w:w="2419" w:type="pct"/>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65C64FB0" w14:textId="77777777" w:rsidR="00E571CA" w:rsidRPr="006010A6" w:rsidRDefault="00E571CA" w:rsidP="00E571CA">
            <w:pPr>
              <w:pStyle w:val="Betarp"/>
            </w:pPr>
            <w:r w:rsidRPr="006010A6">
              <w:t>Pamato elektros maitinimo spintai įrengimas</w:t>
            </w:r>
          </w:p>
        </w:tc>
        <w:tc>
          <w:tcPr>
            <w:tcW w:w="432" w:type="pct"/>
            <w:tcBorders>
              <w:top w:val="nil"/>
              <w:left w:val="nil"/>
              <w:bottom w:val="single" w:sz="4" w:space="0" w:color="auto"/>
              <w:right w:val="single" w:sz="4" w:space="0" w:color="auto"/>
            </w:tcBorders>
            <w:shd w:val="clear" w:color="auto" w:fill="auto"/>
            <w:noWrap/>
            <w:vAlign w:val="center"/>
          </w:tcPr>
          <w:p w14:paraId="03EBF21A" w14:textId="77777777" w:rsidR="00E571CA" w:rsidRPr="006010A6" w:rsidRDefault="00E571CA" w:rsidP="00E571CA">
            <w:pPr>
              <w:pStyle w:val="Betarp"/>
              <w:jc w:val="center"/>
            </w:pPr>
            <w:r w:rsidRPr="006010A6">
              <w:t>vnt.</w:t>
            </w:r>
          </w:p>
        </w:tc>
        <w:tc>
          <w:tcPr>
            <w:tcW w:w="432" w:type="pct"/>
            <w:tcBorders>
              <w:top w:val="single" w:sz="4" w:space="0" w:color="auto"/>
              <w:left w:val="nil"/>
              <w:bottom w:val="single" w:sz="4" w:space="0" w:color="auto"/>
              <w:right w:val="single" w:sz="4" w:space="0" w:color="000000"/>
            </w:tcBorders>
            <w:shd w:val="clear" w:color="auto" w:fill="auto"/>
            <w:vAlign w:val="center"/>
          </w:tcPr>
          <w:p w14:paraId="0DB376C9" w14:textId="77777777" w:rsidR="00E571CA" w:rsidRPr="006010A6" w:rsidRDefault="00E571CA" w:rsidP="00E571CA">
            <w:pPr>
              <w:pStyle w:val="Betarp"/>
              <w:jc w:val="center"/>
              <w:rPr>
                <w:rFonts w:ascii="Calibri" w:hAnsi="Calibri" w:cs="Times New Roman"/>
              </w:rPr>
            </w:pPr>
            <w:r w:rsidRPr="006010A6">
              <w:rPr>
                <w:rFonts w:ascii="Calibri" w:hAnsi="Calibri"/>
              </w:rPr>
              <w:t>6</w:t>
            </w:r>
          </w:p>
        </w:tc>
        <w:tc>
          <w:tcPr>
            <w:tcW w:w="633" w:type="pct"/>
            <w:gridSpan w:val="2"/>
            <w:tcBorders>
              <w:top w:val="nil"/>
              <w:left w:val="nil"/>
              <w:bottom w:val="single" w:sz="4" w:space="0" w:color="auto"/>
              <w:right w:val="single" w:sz="4" w:space="0" w:color="auto"/>
            </w:tcBorders>
            <w:shd w:val="clear" w:color="auto" w:fill="auto"/>
            <w:noWrap/>
            <w:vAlign w:val="center"/>
          </w:tcPr>
          <w:p w14:paraId="38E0BE5C" w14:textId="77777777" w:rsidR="00E571CA" w:rsidRPr="006010A6" w:rsidRDefault="00E571CA" w:rsidP="00E571CA">
            <w:pPr>
              <w:pStyle w:val="Betarp"/>
              <w:rPr>
                <w:color w:val="000000"/>
              </w:rPr>
            </w:pPr>
          </w:p>
        </w:tc>
        <w:tc>
          <w:tcPr>
            <w:tcW w:w="650" w:type="pct"/>
            <w:gridSpan w:val="2"/>
            <w:tcBorders>
              <w:top w:val="nil"/>
              <w:left w:val="nil"/>
              <w:bottom w:val="single" w:sz="4" w:space="0" w:color="auto"/>
              <w:right w:val="single" w:sz="4" w:space="0" w:color="auto"/>
            </w:tcBorders>
          </w:tcPr>
          <w:p w14:paraId="20F391E3" w14:textId="77777777" w:rsidR="00E571CA" w:rsidRPr="006010A6" w:rsidRDefault="00E571CA" w:rsidP="00E571CA">
            <w:pPr>
              <w:pStyle w:val="Betarp"/>
              <w:rPr>
                <w:rFonts w:eastAsia="Times New Roman"/>
                <w:color w:val="FF0000"/>
                <w:lang w:eastAsia="en-US"/>
              </w:rPr>
            </w:pPr>
          </w:p>
        </w:tc>
      </w:tr>
      <w:tr w:rsidR="00E571CA" w:rsidRPr="006010A6" w14:paraId="4E00727E" w14:textId="77777777" w:rsidTr="00E571CA">
        <w:trPr>
          <w:gridAfter w:val="2"/>
          <w:wAfter w:w="30" w:type="pct"/>
          <w:trHeight w:val="300"/>
          <w:jc w:val="center"/>
        </w:trPr>
        <w:tc>
          <w:tcPr>
            <w:tcW w:w="4970" w:type="pct"/>
            <w:gridSpan w:val="9"/>
            <w:tcBorders>
              <w:top w:val="nil"/>
              <w:left w:val="single" w:sz="4" w:space="0" w:color="auto"/>
              <w:bottom w:val="single" w:sz="4" w:space="0" w:color="auto"/>
              <w:right w:val="single" w:sz="4" w:space="0" w:color="auto"/>
            </w:tcBorders>
            <w:shd w:val="clear" w:color="auto" w:fill="auto"/>
            <w:noWrap/>
            <w:vAlign w:val="center"/>
          </w:tcPr>
          <w:p w14:paraId="2C6C3380" w14:textId="77D19CEC" w:rsidR="00E571CA" w:rsidRPr="006010A6" w:rsidRDefault="00E571CA" w:rsidP="00E571CA">
            <w:pPr>
              <w:pStyle w:val="Betarp"/>
              <w:rPr>
                <w:rFonts w:eastAsia="Times New Roman"/>
                <w:color w:val="FF0000"/>
                <w:lang w:eastAsia="en-US"/>
              </w:rPr>
            </w:pPr>
            <w:r>
              <w:rPr>
                <w:rFonts w:eastAsia="Times New Roman" w:cs="Times New Roman"/>
                <w:lang w:eastAsia="en-US"/>
              </w:rPr>
              <w:t xml:space="preserve">                                                                                 </w:t>
            </w:r>
            <w:r w:rsidRPr="006010A6">
              <w:rPr>
                <w:rFonts w:eastAsia="Times New Roman" w:cs="Times New Roman"/>
                <w:lang w:eastAsia="en-US"/>
              </w:rPr>
              <w:t>Į santrauką:</w:t>
            </w:r>
            <w:r>
              <w:rPr>
                <w:rFonts w:eastAsia="Times New Roman" w:cs="Times New Roman"/>
                <w:lang w:eastAsia="en-US"/>
              </w:rPr>
              <w:t xml:space="preserve">                                                                               </w:t>
            </w:r>
            <w:r w:rsidRPr="006010A6">
              <w:rPr>
                <w:rFonts w:eastAsia="Times New Roman" w:cs="Times New Roman"/>
                <w:lang w:eastAsia="en-US"/>
              </w:rPr>
              <w:t>EUR</w:t>
            </w:r>
          </w:p>
        </w:tc>
      </w:tr>
      <w:tr w:rsidR="00E571CA" w:rsidRPr="006010A6" w14:paraId="0577FED8" w14:textId="77777777" w:rsidTr="00E571CA">
        <w:trPr>
          <w:gridAfter w:val="2"/>
          <w:wAfter w:w="30" w:type="pct"/>
          <w:trHeight w:val="300"/>
          <w:jc w:val="center"/>
        </w:trPr>
        <w:tc>
          <w:tcPr>
            <w:tcW w:w="40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B46DB98" w14:textId="7622674E" w:rsidR="00E571CA" w:rsidRPr="006010A6" w:rsidRDefault="00E571CA" w:rsidP="00E571CA">
            <w:pPr>
              <w:pStyle w:val="Betarp"/>
              <w:jc w:val="center"/>
              <w:rPr>
                <w:rFonts w:eastAsia="Times New Roman"/>
                <w:lang w:eastAsia="en-US"/>
              </w:rPr>
            </w:pPr>
            <w:r w:rsidRPr="00050C72">
              <w:rPr>
                <w:rFonts w:eastAsia="Times New Roman" w:cs="Times New Roman"/>
                <w:lang w:eastAsia="en-US"/>
              </w:rPr>
              <w:lastRenderedPageBreak/>
              <w:t>2.2.1</w:t>
            </w:r>
            <w:r>
              <w:rPr>
                <w:rFonts w:eastAsia="Times New Roman" w:cs="Times New Roman"/>
                <w:lang w:eastAsia="en-US"/>
              </w:rPr>
              <w:t>53</w:t>
            </w:r>
          </w:p>
        </w:tc>
        <w:tc>
          <w:tcPr>
            <w:tcW w:w="2419"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786322A4" w14:textId="77777777" w:rsidR="00E571CA" w:rsidRPr="006010A6" w:rsidRDefault="00E571CA" w:rsidP="00E571CA">
            <w:pPr>
              <w:pStyle w:val="Betarp"/>
            </w:pPr>
            <w:r w:rsidRPr="006010A6">
              <w:t>Elektros maitinimo spintos su įranga surinkimas ir intaliavimas</w:t>
            </w:r>
          </w:p>
        </w:tc>
        <w:tc>
          <w:tcPr>
            <w:tcW w:w="43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E34F846" w14:textId="77777777" w:rsidR="00E571CA" w:rsidRPr="006010A6" w:rsidRDefault="00E571CA" w:rsidP="00E571CA">
            <w:pPr>
              <w:pStyle w:val="Betarp"/>
              <w:jc w:val="center"/>
            </w:pPr>
            <w:r w:rsidRPr="006010A6">
              <w:t>vnt.</w:t>
            </w:r>
          </w:p>
        </w:tc>
        <w:tc>
          <w:tcPr>
            <w:tcW w:w="432" w:type="pct"/>
            <w:tcBorders>
              <w:top w:val="single" w:sz="4" w:space="0" w:color="auto"/>
              <w:left w:val="single" w:sz="4" w:space="0" w:color="auto"/>
              <w:bottom w:val="single" w:sz="4" w:space="0" w:color="auto"/>
              <w:right w:val="single" w:sz="4" w:space="0" w:color="auto"/>
            </w:tcBorders>
            <w:shd w:val="clear" w:color="auto" w:fill="auto"/>
            <w:vAlign w:val="center"/>
          </w:tcPr>
          <w:p w14:paraId="2125514D" w14:textId="77777777" w:rsidR="00E571CA" w:rsidRPr="006010A6" w:rsidRDefault="00E571CA" w:rsidP="00E571CA">
            <w:pPr>
              <w:pStyle w:val="Betarp"/>
              <w:jc w:val="center"/>
              <w:rPr>
                <w:rFonts w:ascii="Calibri" w:hAnsi="Calibri" w:cs="Times New Roman"/>
              </w:rPr>
            </w:pPr>
            <w:r w:rsidRPr="006010A6">
              <w:rPr>
                <w:rFonts w:ascii="Calibri" w:hAnsi="Calibri"/>
              </w:rPr>
              <w:t>6</w:t>
            </w:r>
          </w:p>
        </w:tc>
        <w:tc>
          <w:tcPr>
            <w:tcW w:w="633" w:type="pct"/>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2FACAF78" w14:textId="77777777" w:rsidR="00E571CA" w:rsidRPr="006010A6" w:rsidRDefault="00E571CA" w:rsidP="00E571CA">
            <w:pPr>
              <w:pStyle w:val="Betarp"/>
              <w:rPr>
                <w:color w:val="000000"/>
              </w:rPr>
            </w:pPr>
          </w:p>
        </w:tc>
        <w:tc>
          <w:tcPr>
            <w:tcW w:w="650" w:type="pct"/>
            <w:gridSpan w:val="2"/>
            <w:tcBorders>
              <w:top w:val="single" w:sz="4" w:space="0" w:color="auto"/>
              <w:left w:val="single" w:sz="4" w:space="0" w:color="auto"/>
              <w:bottom w:val="single" w:sz="4" w:space="0" w:color="auto"/>
              <w:right w:val="single" w:sz="4" w:space="0" w:color="auto"/>
            </w:tcBorders>
          </w:tcPr>
          <w:p w14:paraId="0ED466CA" w14:textId="77777777" w:rsidR="00E571CA" w:rsidRPr="006010A6" w:rsidRDefault="00E571CA" w:rsidP="00E571CA">
            <w:pPr>
              <w:pStyle w:val="Betarp"/>
              <w:rPr>
                <w:rFonts w:eastAsia="Times New Roman"/>
                <w:color w:val="FF0000"/>
                <w:lang w:eastAsia="en-US"/>
              </w:rPr>
            </w:pPr>
          </w:p>
        </w:tc>
      </w:tr>
      <w:tr w:rsidR="00E571CA" w:rsidRPr="006010A6" w14:paraId="21595AAF" w14:textId="77777777" w:rsidTr="00E571CA">
        <w:trPr>
          <w:gridAfter w:val="2"/>
          <w:wAfter w:w="30" w:type="pct"/>
          <w:trHeight w:val="300"/>
          <w:jc w:val="center"/>
        </w:trPr>
        <w:tc>
          <w:tcPr>
            <w:tcW w:w="404" w:type="pct"/>
            <w:tcBorders>
              <w:top w:val="nil"/>
              <w:left w:val="single" w:sz="4" w:space="0" w:color="auto"/>
              <w:bottom w:val="single" w:sz="4" w:space="0" w:color="auto"/>
              <w:right w:val="single" w:sz="4" w:space="0" w:color="auto"/>
            </w:tcBorders>
            <w:shd w:val="clear" w:color="auto" w:fill="auto"/>
            <w:noWrap/>
            <w:vAlign w:val="center"/>
          </w:tcPr>
          <w:p w14:paraId="6778656E" w14:textId="1CDA13CC" w:rsidR="00E571CA" w:rsidRPr="006010A6" w:rsidRDefault="00E571CA" w:rsidP="00E571CA">
            <w:pPr>
              <w:pStyle w:val="Betarp"/>
              <w:jc w:val="center"/>
              <w:rPr>
                <w:rFonts w:eastAsia="Times New Roman"/>
                <w:lang w:eastAsia="en-US"/>
              </w:rPr>
            </w:pPr>
            <w:r w:rsidRPr="00050C72">
              <w:rPr>
                <w:rFonts w:eastAsia="Times New Roman" w:cs="Times New Roman"/>
                <w:lang w:eastAsia="en-US"/>
              </w:rPr>
              <w:t>2.2.1</w:t>
            </w:r>
            <w:r>
              <w:rPr>
                <w:rFonts w:eastAsia="Times New Roman" w:cs="Times New Roman"/>
                <w:lang w:eastAsia="en-US"/>
              </w:rPr>
              <w:t>54</w:t>
            </w:r>
          </w:p>
        </w:tc>
        <w:tc>
          <w:tcPr>
            <w:tcW w:w="2419" w:type="pct"/>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10D8194F" w14:textId="77777777" w:rsidR="00E571CA" w:rsidRPr="006010A6" w:rsidRDefault="00E571CA" w:rsidP="00E571CA">
            <w:pPr>
              <w:pStyle w:val="Betarp"/>
            </w:pPr>
            <w:r w:rsidRPr="006010A6">
              <w:t xml:space="preserve">Duomenų perdavimo kabelių pajungimas į galinius įrenginius </w:t>
            </w:r>
          </w:p>
        </w:tc>
        <w:tc>
          <w:tcPr>
            <w:tcW w:w="432" w:type="pct"/>
            <w:tcBorders>
              <w:top w:val="nil"/>
              <w:left w:val="nil"/>
              <w:bottom w:val="single" w:sz="4" w:space="0" w:color="auto"/>
              <w:right w:val="single" w:sz="4" w:space="0" w:color="auto"/>
            </w:tcBorders>
            <w:shd w:val="clear" w:color="auto" w:fill="auto"/>
            <w:noWrap/>
            <w:vAlign w:val="center"/>
          </w:tcPr>
          <w:p w14:paraId="4D4FB833" w14:textId="77777777" w:rsidR="00E571CA" w:rsidRPr="006010A6" w:rsidRDefault="00E571CA" w:rsidP="00E571CA">
            <w:pPr>
              <w:pStyle w:val="Betarp"/>
              <w:jc w:val="center"/>
            </w:pPr>
            <w:r w:rsidRPr="006010A6">
              <w:t>kompl.</w:t>
            </w:r>
          </w:p>
        </w:tc>
        <w:tc>
          <w:tcPr>
            <w:tcW w:w="432" w:type="pct"/>
            <w:tcBorders>
              <w:top w:val="single" w:sz="4" w:space="0" w:color="auto"/>
              <w:left w:val="nil"/>
              <w:bottom w:val="single" w:sz="4" w:space="0" w:color="auto"/>
              <w:right w:val="single" w:sz="4" w:space="0" w:color="000000"/>
            </w:tcBorders>
            <w:shd w:val="clear" w:color="auto" w:fill="auto"/>
            <w:vAlign w:val="center"/>
          </w:tcPr>
          <w:p w14:paraId="065A67D4" w14:textId="77777777" w:rsidR="00E571CA" w:rsidRPr="006010A6" w:rsidRDefault="00E571CA" w:rsidP="00E571CA">
            <w:pPr>
              <w:pStyle w:val="Betarp"/>
              <w:jc w:val="center"/>
              <w:rPr>
                <w:rFonts w:ascii="Calibri" w:hAnsi="Calibri" w:cs="Times New Roman"/>
              </w:rPr>
            </w:pPr>
            <w:r w:rsidRPr="006010A6">
              <w:rPr>
                <w:rFonts w:ascii="Calibri" w:hAnsi="Calibri"/>
              </w:rPr>
              <w:t>6</w:t>
            </w:r>
          </w:p>
        </w:tc>
        <w:tc>
          <w:tcPr>
            <w:tcW w:w="633" w:type="pct"/>
            <w:gridSpan w:val="2"/>
            <w:tcBorders>
              <w:top w:val="nil"/>
              <w:left w:val="nil"/>
              <w:bottom w:val="single" w:sz="4" w:space="0" w:color="auto"/>
              <w:right w:val="single" w:sz="4" w:space="0" w:color="auto"/>
            </w:tcBorders>
            <w:shd w:val="clear" w:color="auto" w:fill="auto"/>
            <w:noWrap/>
            <w:vAlign w:val="center"/>
          </w:tcPr>
          <w:p w14:paraId="554DE7B0" w14:textId="77777777" w:rsidR="00E571CA" w:rsidRPr="006010A6" w:rsidRDefault="00E571CA" w:rsidP="00E571CA">
            <w:pPr>
              <w:pStyle w:val="Betarp"/>
              <w:rPr>
                <w:color w:val="000000"/>
              </w:rPr>
            </w:pPr>
          </w:p>
        </w:tc>
        <w:tc>
          <w:tcPr>
            <w:tcW w:w="650" w:type="pct"/>
            <w:gridSpan w:val="2"/>
            <w:tcBorders>
              <w:top w:val="nil"/>
              <w:left w:val="nil"/>
              <w:bottom w:val="single" w:sz="4" w:space="0" w:color="auto"/>
              <w:right w:val="single" w:sz="4" w:space="0" w:color="auto"/>
            </w:tcBorders>
          </w:tcPr>
          <w:p w14:paraId="28BE2334" w14:textId="77777777" w:rsidR="00E571CA" w:rsidRPr="006010A6" w:rsidRDefault="00E571CA" w:rsidP="00E571CA">
            <w:pPr>
              <w:pStyle w:val="Betarp"/>
              <w:rPr>
                <w:rFonts w:eastAsia="Times New Roman"/>
                <w:color w:val="FF0000"/>
                <w:lang w:eastAsia="en-US"/>
              </w:rPr>
            </w:pPr>
          </w:p>
        </w:tc>
      </w:tr>
      <w:tr w:rsidR="00E571CA" w:rsidRPr="006010A6" w14:paraId="42659EF9" w14:textId="77777777" w:rsidTr="00E571CA">
        <w:trPr>
          <w:gridAfter w:val="2"/>
          <w:wAfter w:w="30" w:type="pct"/>
          <w:trHeight w:val="300"/>
          <w:jc w:val="center"/>
        </w:trPr>
        <w:tc>
          <w:tcPr>
            <w:tcW w:w="404" w:type="pct"/>
            <w:tcBorders>
              <w:top w:val="nil"/>
              <w:left w:val="single" w:sz="4" w:space="0" w:color="auto"/>
              <w:bottom w:val="single" w:sz="4" w:space="0" w:color="auto"/>
              <w:right w:val="single" w:sz="4" w:space="0" w:color="auto"/>
            </w:tcBorders>
            <w:shd w:val="clear" w:color="auto" w:fill="auto"/>
            <w:noWrap/>
            <w:vAlign w:val="center"/>
          </w:tcPr>
          <w:p w14:paraId="7BF8A86A" w14:textId="3BCC177B" w:rsidR="00E571CA" w:rsidRPr="006010A6" w:rsidRDefault="00E571CA" w:rsidP="00E571CA">
            <w:pPr>
              <w:pStyle w:val="Betarp"/>
              <w:jc w:val="center"/>
              <w:rPr>
                <w:rFonts w:eastAsia="Times New Roman"/>
                <w:lang w:eastAsia="en-US"/>
              </w:rPr>
            </w:pPr>
            <w:r w:rsidRPr="00050C72">
              <w:rPr>
                <w:rFonts w:eastAsia="Times New Roman" w:cs="Times New Roman"/>
                <w:lang w:eastAsia="en-US"/>
              </w:rPr>
              <w:t>2.2.1</w:t>
            </w:r>
            <w:r>
              <w:rPr>
                <w:rFonts w:eastAsia="Times New Roman" w:cs="Times New Roman"/>
                <w:lang w:eastAsia="en-US"/>
              </w:rPr>
              <w:t>55</w:t>
            </w:r>
          </w:p>
        </w:tc>
        <w:tc>
          <w:tcPr>
            <w:tcW w:w="2419" w:type="pct"/>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0D61D73B" w14:textId="77777777" w:rsidR="00E571CA" w:rsidRPr="006010A6" w:rsidRDefault="00E571CA" w:rsidP="00E571CA">
            <w:pPr>
              <w:pStyle w:val="Betarp"/>
            </w:pPr>
            <w:r w:rsidRPr="006010A6">
              <w:t>Elektros maitinimo kabelių ir įžeminimo laidų pajungimas į galinius įrenginius</w:t>
            </w:r>
          </w:p>
        </w:tc>
        <w:tc>
          <w:tcPr>
            <w:tcW w:w="432" w:type="pct"/>
            <w:tcBorders>
              <w:top w:val="nil"/>
              <w:left w:val="nil"/>
              <w:bottom w:val="single" w:sz="4" w:space="0" w:color="auto"/>
              <w:right w:val="single" w:sz="4" w:space="0" w:color="auto"/>
            </w:tcBorders>
            <w:shd w:val="clear" w:color="auto" w:fill="auto"/>
            <w:noWrap/>
            <w:vAlign w:val="center"/>
          </w:tcPr>
          <w:p w14:paraId="7D8ABB7C" w14:textId="77777777" w:rsidR="00E571CA" w:rsidRPr="006010A6" w:rsidRDefault="00E571CA" w:rsidP="00E571CA">
            <w:pPr>
              <w:pStyle w:val="Betarp"/>
              <w:jc w:val="center"/>
            </w:pPr>
            <w:r w:rsidRPr="006010A6">
              <w:t>kompl.</w:t>
            </w:r>
          </w:p>
        </w:tc>
        <w:tc>
          <w:tcPr>
            <w:tcW w:w="432" w:type="pct"/>
            <w:tcBorders>
              <w:top w:val="single" w:sz="4" w:space="0" w:color="auto"/>
              <w:left w:val="nil"/>
              <w:bottom w:val="single" w:sz="4" w:space="0" w:color="auto"/>
              <w:right w:val="single" w:sz="4" w:space="0" w:color="000000"/>
            </w:tcBorders>
            <w:shd w:val="clear" w:color="auto" w:fill="auto"/>
            <w:vAlign w:val="center"/>
          </w:tcPr>
          <w:p w14:paraId="4E478812" w14:textId="77777777" w:rsidR="00E571CA" w:rsidRPr="006010A6" w:rsidRDefault="00E571CA" w:rsidP="00E571CA">
            <w:pPr>
              <w:pStyle w:val="Betarp"/>
              <w:jc w:val="center"/>
              <w:rPr>
                <w:rFonts w:ascii="Calibri" w:hAnsi="Calibri" w:cs="Times New Roman"/>
              </w:rPr>
            </w:pPr>
            <w:r w:rsidRPr="006010A6">
              <w:rPr>
                <w:rFonts w:ascii="Calibri" w:hAnsi="Calibri"/>
              </w:rPr>
              <w:t>6</w:t>
            </w:r>
          </w:p>
        </w:tc>
        <w:tc>
          <w:tcPr>
            <w:tcW w:w="633" w:type="pct"/>
            <w:gridSpan w:val="2"/>
            <w:tcBorders>
              <w:top w:val="nil"/>
              <w:left w:val="nil"/>
              <w:bottom w:val="single" w:sz="4" w:space="0" w:color="auto"/>
              <w:right w:val="single" w:sz="4" w:space="0" w:color="auto"/>
            </w:tcBorders>
            <w:shd w:val="clear" w:color="auto" w:fill="auto"/>
            <w:noWrap/>
            <w:vAlign w:val="center"/>
          </w:tcPr>
          <w:p w14:paraId="293BF67A" w14:textId="77777777" w:rsidR="00E571CA" w:rsidRPr="006010A6" w:rsidRDefault="00E571CA" w:rsidP="00E571CA">
            <w:pPr>
              <w:pStyle w:val="Betarp"/>
              <w:rPr>
                <w:color w:val="000000"/>
              </w:rPr>
            </w:pPr>
          </w:p>
        </w:tc>
        <w:tc>
          <w:tcPr>
            <w:tcW w:w="650" w:type="pct"/>
            <w:gridSpan w:val="2"/>
            <w:tcBorders>
              <w:top w:val="nil"/>
              <w:left w:val="nil"/>
              <w:bottom w:val="single" w:sz="4" w:space="0" w:color="auto"/>
              <w:right w:val="single" w:sz="4" w:space="0" w:color="auto"/>
            </w:tcBorders>
          </w:tcPr>
          <w:p w14:paraId="7C6B7B49" w14:textId="77777777" w:rsidR="00E571CA" w:rsidRPr="006010A6" w:rsidRDefault="00E571CA" w:rsidP="00E571CA">
            <w:pPr>
              <w:pStyle w:val="Betarp"/>
              <w:rPr>
                <w:rFonts w:eastAsia="Times New Roman"/>
                <w:color w:val="FF0000"/>
                <w:lang w:eastAsia="en-US"/>
              </w:rPr>
            </w:pPr>
          </w:p>
        </w:tc>
      </w:tr>
      <w:tr w:rsidR="00E571CA" w:rsidRPr="006010A6" w14:paraId="396E2889" w14:textId="77777777" w:rsidTr="00E571CA">
        <w:trPr>
          <w:gridAfter w:val="2"/>
          <w:wAfter w:w="30" w:type="pct"/>
          <w:trHeight w:val="300"/>
          <w:jc w:val="center"/>
        </w:trPr>
        <w:tc>
          <w:tcPr>
            <w:tcW w:w="404" w:type="pct"/>
            <w:tcBorders>
              <w:top w:val="nil"/>
              <w:left w:val="single" w:sz="4" w:space="0" w:color="auto"/>
              <w:bottom w:val="single" w:sz="4" w:space="0" w:color="auto"/>
              <w:right w:val="single" w:sz="4" w:space="0" w:color="auto"/>
            </w:tcBorders>
            <w:shd w:val="clear" w:color="auto" w:fill="auto"/>
            <w:noWrap/>
            <w:vAlign w:val="center"/>
          </w:tcPr>
          <w:p w14:paraId="3B18DA16" w14:textId="642A948E" w:rsidR="00E571CA" w:rsidRPr="006010A6" w:rsidRDefault="00E571CA" w:rsidP="00E571CA">
            <w:pPr>
              <w:pStyle w:val="Betarp"/>
              <w:jc w:val="center"/>
              <w:rPr>
                <w:rFonts w:eastAsia="Times New Roman"/>
                <w:lang w:eastAsia="en-US"/>
              </w:rPr>
            </w:pPr>
            <w:r w:rsidRPr="00734FBF">
              <w:rPr>
                <w:rFonts w:eastAsia="Times New Roman" w:cs="Times New Roman"/>
                <w:lang w:eastAsia="en-US"/>
              </w:rPr>
              <w:t>2.2.1</w:t>
            </w:r>
            <w:r>
              <w:rPr>
                <w:rFonts w:eastAsia="Times New Roman" w:cs="Times New Roman"/>
                <w:lang w:eastAsia="en-US"/>
              </w:rPr>
              <w:t>56</w:t>
            </w:r>
          </w:p>
        </w:tc>
        <w:tc>
          <w:tcPr>
            <w:tcW w:w="2419" w:type="pct"/>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437355F5" w14:textId="77777777" w:rsidR="00E571CA" w:rsidRPr="006010A6" w:rsidRDefault="00E571CA" w:rsidP="00E571CA">
            <w:pPr>
              <w:pStyle w:val="Betarp"/>
            </w:pPr>
            <w:r w:rsidRPr="006010A6">
              <w:t xml:space="preserve">Įžemiklių įrengimas, jų apjungimas (atramai, santvarai ir GVIS spintoms) </w:t>
            </w:r>
          </w:p>
        </w:tc>
        <w:tc>
          <w:tcPr>
            <w:tcW w:w="432" w:type="pct"/>
            <w:tcBorders>
              <w:top w:val="nil"/>
              <w:left w:val="nil"/>
              <w:bottom w:val="single" w:sz="4" w:space="0" w:color="auto"/>
              <w:right w:val="single" w:sz="4" w:space="0" w:color="auto"/>
            </w:tcBorders>
            <w:shd w:val="clear" w:color="auto" w:fill="auto"/>
            <w:noWrap/>
            <w:vAlign w:val="center"/>
          </w:tcPr>
          <w:p w14:paraId="3AB57B49" w14:textId="77777777" w:rsidR="00E571CA" w:rsidRPr="006010A6" w:rsidRDefault="00E571CA" w:rsidP="00E571CA">
            <w:pPr>
              <w:pStyle w:val="Betarp"/>
              <w:jc w:val="center"/>
            </w:pPr>
            <w:r w:rsidRPr="006010A6">
              <w:t>kompl.</w:t>
            </w:r>
          </w:p>
        </w:tc>
        <w:tc>
          <w:tcPr>
            <w:tcW w:w="432" w:type="pct"/>
            <w:tcBorders>
              <w:top w:val="single" w:sz="4" w:space="0" w:color="auto"/>
              <w:left w:val="nil"/>
              <w:bottom w:val="single" w:sz="4" w:space="0" w:color="auto"/>
              <w:right w:val="single" w:sz="4" w:space="0" w:color="000000"/>
            </w:tcBorders>
            <w:shd w:val="clear" w:color="auto" w:fill="auto"/>
            <w:vAlign w:val="center"/>
          </w:tcPr>
          <w:p w14:paraId="5F476CD8" w14:textId="77777777" w:rsidR="00E571CA" w:rsidRPr="006010A6" w:rsidRDefault="00E571CA" w:rsidP="00E571CA">
            <w:pPr>
              <w:pStyle w:val="Betarp"/>
              <w:jc w:val="center"/>
              <w:rPr>
                <w:rFonts w:ascii="Calibri" w:hAnsi="Calibri" w:cs="Times New Roman"/>
              </w:rPr>
            </w:pPr>
            <w:r w:rsidRPr="006010A6">
              <w:rPr>
                <w:rFonts w:ascii="Calibri" w:hAnsi="Calibri"/>
              </w:rPr>
              <w:t>6</w:t>
            </w:r>
          </w:p>
        </w:tc>
        <w:tc>
          <w:tcPr>
            <w:tcW w:w="633" w:type="pct"/>
            <w:gridSpan w:val="2"/>
            <w:tcBorders>
              <w:top w:val="nil"/>
              <w:left w:val="nil"/>
              <w:bottom w:val="single" w:sz="4" w:space="0" w:color="auto"/>
              <w:right w:val="single" w:sz="4" w:space="0" w:color="auto"/>
            </w:tcBorders>
            <w:shd w:val="clear" w:color="auto" w:fill="auto"/>
            <w:noWrap/>
            <w:vAlign w:val="center"/>
          </w:tcPr>
          <w:p w14:paraId="522785B1" w14:textId="77777777" w:rsidR="00E571CA" w:rsidRPr="006010A6" w:rsidRDefault="00E571CA" w:rsidP="00E571CA">
            <w:pPr>
              <w:pStyle w:val="Betarp"/>
              <w:rPr>
                <w:color w:val="000000"/>
              </w:rPr>
            </w:pPr>
          </w:p>
        </w:tc>
        <w:tc>
          <w:tcPr>
            <w:tcW w:w="650" w:type="pct"/>
            <w:gridSpan w:val="2"/>
            <w:tcBorders>
              <w:top w:val="nil"/>
              <w:left w:val="nil"/>
              <w:bottom w:val="single" w:sz="4" w:space="0" w:color="auto"/>
              <w:right w:val="single" w:sz="4" w:space="0" w:color="auto"/>
            </w:tcBorders>
          </w:tcPr>
          <w:p w14:paraId="5140AE5E" w14:textId="77777777" w:rsidR="00E571CA" w:rsidRPr="006010A6" w:rsidRDefault="00E571CA" w:rsidP="00E571CA">
            <w:pPr>
              <w:pStyle w:val="Betarp"/>
              <w:rPr>
                <w:rFonts w:eastAsia="Times New Roman"/>
                <w:color w:val="FF0000"/>
                <w:lang w:eastAsia="en-US"/>
              </w:rPr>
            </w:pPr>
          </w:p>
        </w:tc>
      </w:tr>
      <w:tr w:rsidR="00E571CA" w:rsidRPr="006010A6" w14:paraId="0947558D" w14:textId="77777777" w:rsidTr="00E571CA">
        <w:trPr>
          <w:gridAfter w:val="2"/>
          <w:wAfter w:w="30" w:type="pct"/>
          <w:trHeight w:val="300"/>
          <w:jc w:val="center"/>
        </w:trPr>
        <w:tc>
          <w:tcPr>
            <w:tcW w:w="404" w:type="pct"/>
            <w:tcBorders>
              <w:top w:val="nil"/>
              <w:left w:val="single" w:sz="4" w:space="0" w:color="auto"/>
              <w:bottom w:val="single" w:sz="4" w:space="0" w:color="auto"/>
              <w:right w:val="single" w:sz="4" w:space="0" w:color="auto"/>
            </w:tcBorders>
            <w:shd w:val="clear" w:color="auto" w:fill="auto"/>
            <w:noWrap/>
            <w:vAlign w:val="center"/>
          </w:tcPr>
          <w:p w14:paraId="5215E82F" w14:textId="0C096B02" w:rsidR="00E571CA" w:rsidRPr="006010A6" w:rsidRDefault="00E571CA" w:rsidP="00E571CA">
            <w:pPr>
              <w:pStyle w:val="Betarp"/>
              <w:jc w:val="center"/>
              <w:rPr>
                <w:rFonts w:eastAsia="Times New Roman"/>
                <w:lang w:eastAsia="en-US"/>
              </w:rPr>
            </w:pPr>
            <w:r w:rsidRPr="00734FBF">
              <w:rPr>
                <w:rFonts w:eastAsia="Times New Roman" w:cs="Times New Roman"/>
                <w:lang w:eastAsia="en-US"/>
              </w:rPr>
              <w:t>2.2.1</w:t>
            </w:r>
            <w:r>
              <w:rPr>
                <w:rFonts w:eastAsia="Times New Roman" w:cs="Times New Roman"/>
                <w:lang w:eastAsia="en-US"/>
              </w:rPr>
              <w:t>57</w:t>
            </w:r>
          </w:p>
        </w:tc>
        <w:tc>
          <w:tcPr>
            <w:tcW w:w="2419" w:type="pct"/>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2D7939CD" w14:textId="77777777" w:rsidR="00E571CA" w:rsidRPr="006010A6" w:rsidRDefault="00E571CA" w:rsidP="00E571CA">
            <w:pPr>
              <w:pStyle w:val="Betarp"/>
            </w:pPr>
            <w:r w:rsidRPr="006010A6">
              <w:t>Įžeminimo juostos paklojimas esamoje tranšėjoje</w:t>
            </w:r>
          </w:p>
        </w:tc>
        <w:tc>
          <w:tcPr>
            <w:tcW w:w="432" w:type="pct"/>
            <w:tcBorders>
              <w:top w:val="nil"/>
              <w:left w:val="nil"/>
              <w:bottom w:val="single" w:sz="4" w:space="0" w:color="auto"/>
              <w:right w:val="single" w:sz="4" w:space="0" w:color="auto"/>
            </w:tcBorders>
            <w:shd w:val="clear" w:color="auto" w:fill="auto"/>
            <w:noWrap/>
            <w:vAlign w:val="center"/>
          </w:tcPr>
          <w:p w14:paraId="1EAB4870" w14:textId="77777777" w:rsidR="00E571CA" w:rsidRPr="006010A6" w:rsidRDefault="00E571CA" w:rsidP="00E571CA">
            <w:pPr>
              <w:pStyle w:val="Betarp"/>
              <w:jc w:val="center"/>
            </w:pPr>
            <w:r w:rsidRPr="006010A6">
              <w:t>m</w:t>
            </w:r>
          </w:p>
        </w:tc>
        <w:tc>
          <w:tcPr>
            <w:tcW w:w="432" w:type="pct"/>
            <w:tcBorders>
              <w:top w:val="single" w:sz="4" w:space="0" w:color="auto"/>
              <w:left w:val="nil"/>
              <w:bottom w:val="single" w:sz="4" w:space="0" w:color="auto"/>
              <w:right w:val="single" w:sz="4" w:space="0" w:color="000000"/>
            </w:tcBorders>
            <w:shd w:val="clear" w:color="auto" w:fill="auto"/>
            <w:vAlign w:val="center"/>
          </w:tcPr>
          <w:p w14:paraId="2C06B7CC" w14:textId="77777777" w:rsidR="00E571CA" w:rsidRPr="006010A6" w:rsidRDefault="00E571CA" w:rsidP="00E571CA">
            <w:pPr>
              <w:pStyle w:val="Betarp"/>
              <w:jc w:val="center"/>
              <w:rPr>
                <w:rFonts w:ascii="Calibri" w:hAnsi="Calibri" w:cs="Times New Roman"/>
              </w:rPr>
            </w:pPr>
            <w:r w:rsidRPr="006010A6">
              <w:rPr>
                <w:rFonts w:ascii="Calibri" w:hAnsi="Calibri"/>
              </w:rPr>
              <w:t>480</w:t>
            </w:r>
          </w:p>
        </w:tc>
        <w:tc>
          <w:tcPr>
            <w:tcW w:w="633" w:type="pct"/>
            <w:gridSpan w:val="2"/>
            <w:tcBorders>
              <w:top w:val="nil"/>
              <w:left w:val="nil"/>
              <w:bottom w:val="single" w:sz="4" w:space="0" w:color="auto"/>
              <w:right w:val="single" w:sz="4" w:space="0" w:color="auto"/>
            </w:tcBorders>
            <w:shd w:val="clear" w:color="auto" w:fill="auto"/>
            <w:noWrap/>
            <w:vAlign w:val="center"/>
          </w:tcPr>
          <w:p w14:paraId="18C5CF0D" w14:textId="77777777" w:rsidR="00E571CA" w:rsidRPr="006010A6" w:rsidRDefault="00E571CA" w:rsidP="00E571CA">
            <w:pPr>
              <w:pStyle w:val="Betarp"/>
              <w:rPr>
                <w:color w:val="000000"/>
              </w:rPr>
            </w:pPr>
          </w:p>
        </w:tc>
        <w:tc>
          <w:tcPr>
            <w:tcW w:w="650" w:type="pct"/>
            <w:gridSpan w:val="2"/>
            <w:tcBorders>
              <w:top w:val="nil"/>
              <w:left w:val="nil"/>
              <w:bottom w:val="single" w:sz="4" w:space="0" w:color="auto"/>
              <w:right w:val="single" w:sz="4" w:space="0" w:color="auto"/>
            </w:tcBorders>
          </w:tcPr>
          <w:p w14:paraId="77A4D333" w14:textId="77777777" w:rsidR="00E571CA" w:rsidRPr="006010A6" w:rsidRDefault="00E571CA" w:rsidP="00E571CA">
            <w:pPr>
              <w:pStyle w:val="Betarp"/>
              <w:rPr>
                <w:rFonts w:eastAsia="Times New Roman"/>
                <w:color w:val="FF0000"/>
                <w:lang w:eastAsia="en-US"/>
              </w:rPr>
            </w:pPr>
          </w:p>
        </w:tc>
      </w:tr>
      <w:tr w:rsidR="00E571CA" w:rsidRPr="006010A6" w14:paraId="4CD715FB" w14:textId="77777777" w:rsidTr="00E571CA">
        <w:trPr>
          <w:gridAfter w:val="2"/>
          <w:wAfter w:w="30" w:type="pct"/>
          <w:trHeight w:val="300"/>
          <w:jc w:val="center"/>
        </w:trPr>
        <w:tc>
          <w:tcPr>
            <w:tcW w:w="404" w:type="pct"/>
            <w:tcBorders>
              <w:top w:val="nil"/>
              <w:left w:val="single" w:sz="4" w:space="0" w:color="auto"/>
              <w:bottom w:val="single" w:sz="4" w:space="0" w:color="auto"/>
              <w:right w:val="single" w:sz="4" w:space="0" w:color="auto"/>
            </w:tcBorders>
            <w:shd w:val="clear" w:color="auto" w:fill="auto"/>
            <w:noWrap/>
            <w:vAlign w:val="center"/>
          </w:tcPr>
          <w:p w14:paraId="10A9A5D1" w14:textId="1B7085B3" w:rsidR="00E571CA" w:rsidRPr="006010A6" w:rsidRDefault="00E571CA" w:rsidP="00E571CA">
            <w:pPr>
              <w:pStyle w:val="Betarp"/>
              <w:jc w:val="center"/>
              <w:rPr>
                <w:rFonts w:eastAsia="Times New Roman"/>
                <w:lang w:eastAsia="en-US"/>
              </w:rPr>
            </w:pPr>
            <w:r w:rsidRPr="00734FBF">
              <w:rPr>
                <w:rFonts w:eastAsia="Times New Roman" w:cs="Times New Roman"/>
                <w:lang w:eastAsia="en-US"/>
              </w:rPr>
              <w:t>2.2.1</w:t>
            </w:r>
            <w:r>
              <w:rPr>
                <w:rFonts w:eastAsia="Times New Roman" w:cs="Times New Roman"/>
                <w:lang w:eastAsia="en-US"/>
              </w:rPr>
              <w:t>58</w:t>
            </w:r>
          </w:p>
        </w:tc>
        <w:tc>
          <w:tcPr>
            <w:tcW w:w="2419" w:type="pct"/>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574B011D" w14:textId="77777777" w:rsidR="00E571CA" w:rsidRPr="006010A6" w:rsidRDefault="00E571CA" w:rsidP="00E571CA">
            <w:pPr>
              <w:pStyle w:val="Betarp"/>
            </w:pPr>
            <w:r w:rsidRPr="006010A6">
              <w:t>Žaibolaidžio ant santvaros įrengimas (KOS davikliui apsaugoti)</w:t>
            </w:r>
          </w:p>
        </w:tc>
        <w:tc>
          <w:tcPr>
            <w:tcW w:w="432" w:type="pct"/>
            <w:tcBorders>
              <w:top w:val="nil"/>
              <w:left w:val="nil"/>
              <w:bottom w:val="single" w:sz="4" w:space="0" w:color="auto"/>
              <w:right w:val="single" w:sz="4" w:space="0" w:color="auto"/>
            </w:tcBorders>
            <w:shd w:val="clear" w:color="auto" w:fill="auto"/>
            <w:noWrap/>
            <w:vAlign w:val="center"/>
          </w:tcPr>
          <w:p w14:paraId="7376AC98" w14:textId="77777777" w:rsidR="00E571CA" w:rsidRPr="006010A6" w:rsidRDefault="00E571CA" w:rsidP="00E571CA">
            <w:pPr>
              <w:pStyle w:val="Betarp"/>
              <w:jc w:val="center"/>
            </w:pPr>
            <w:r w:rsidRPr="006010A6">
              <w:t>vnt.</w:t>
            </w:r>
          </w:p>
        </w:tc>
        <w:tc>
          <w:tcPr>
            <w:tcW w:w="432" w:type="pct"/>
            <w:tcBorders>
              <w:top w:val="single" w:sz="4" w:space="0" w:color="auto"/>
              <w:left w:val="nil"/>
              <w:bottom w:val="single" w:sz="4" w:space="0" w:color="auto"/>
              <w:right w:val="single" w:sz="4" w:space="0" w:color="000000"/>
            </w:tcBorders>
            <w:shd w:val="clear" w:color="auto" w:fill="auto"/>
            <w:vAlign w:val="center"/>
          </w:tcPr>
          <w:p w14:paraId="2AC8351D" w14:textId="77777777" w:rsidR="00E571CA" w:rsidRPr="006010A6" w:rsidRDefault="00E571CA" w:rsidP="00E571CA">
            <w:pPr>
              <w:pStyle w:val="Betarp"/>
              <w:jc w:val="center"/>
              <w:rPr>
                <w:rFonts w:ascii="Calibri" w:hAnsi="Calibri" w:cs="Times New Roman"/>
              </w:rPr>
            </w:pPr>
            <w:r w:rsidRPr="006010A6">
              <w:rPr>
                <w:rFonts w:ascii="Calibri" w:hAnsi="Calibri"/>
              </w:rPr>
              <w:t>6</w:t>
            </w:r>
          </w:p>
        </w:tc>
        <w:tc>
          <w:tcPr>
            <w:tcW w:w="633" w:type="pct"/>
            <w:gridSpan w:val="2"/>
            <w:tcBorders>
              <w:top w:val="nil"/>
              <w:left w:val="nil"/>
              <w:bottom w:val="single" w:sz="4" w:space="0" w:color="auto"/>
              <w:right w:val="single" w:sz="4" w:space="0" w:color="auto"/>
            </w:tcBorders>
            <w:shd w:val="clear" w:color="auto" w:fill="auto"/>
            <w:noWrap/>
            <w:vAlign w:val="center"/>
          </w:tcPr>
          <w:p w14:paraId="5DAA509B" w14:textId="77777777" w:rsidR="00E571CA" w:rsidRPr="006010A6" w:rsidRDefault="00E571CA" w:rsidP="00E571CA">
            <w:pPr>
              <w:pStyle w:val="Betarp"/>
              <w:rPr>
                <w:color w:val="000000"/>
              </w:rPr>
            </w:pPr>
          </w:p>
        </w:tc>
        <w:tc>
          <w:tcPr>
            <w:tcW w:w="650" w:type="pct"/>
            <w:gridSpan w:val="2"/>
            <w:tcBorders>
              <w:top w:val="nil"/>
              <w:left w:val="nil"/>
              <w:bottom w:val="single" w:sz="4" w:space="0" w:color="auto"/>
              <w:right w:val="single" w:sz="4" w:space="0" w:color="auto"/>
            </w:tcBorders>
          </w:tcPr>
          <w:p w14:paraId="69E3378D" w14:textId="77777777" w:rsidR="00E571CA" w:rsidRPr="006010A6" w:rsidRDefault="00E571CA" w:rsidP="00E571CA">
            <w:pPr>
              <w:pStyle w:val="Betarp"/>
              <w:rPr>
                <w:rFonts w:eastAsia="Times New Roman"/>
                <w:color w:val="FF0000"/>
                <w:lang w:eastAsia="en-US"/>
              </w:rPr>
            </w:pPr>
          </w:p>
        </w:tc>
      </w:tr>
      <w:tr w:rsidR="00E571CA" w:rsidRPr="006010A6" w14:paraId="0437E555" w14:textId="77777777" w:rsidTr="00E571CA">
        <w:trPr>
          <w:gridAfter w:val="2"/>
          <w:wAfter w:w="30" w:type="pct"/>
          <w:trHeight w:val="300"/>
          <w:jc w:val="center"/>
        </w:trPr>
        <w:tc>
          <w:tcPr>
            <w:tcW w:w="404" w:type="pct"/>
            <w:tcBorders>
              <w:top w:val="nil"/>
              <w:left w:val="single" w:sz="4" w:space="0" w:color="auto"/>
              <w:bottom w:val="single" w:sz="4" w:space="0" w:color="auto"/>
              <w:right w:val="single" w:sz="4" w:space="0" w:color="auto"/>
            </w:tcBorders>
            <w:shd w:val="clear" w:color="auto" w:fill="auto"/>
            <w:noWrap/>
            <w:vAlign w:val="center"/>
          </w:tcPr>
          <w:p w14:paraId="72731E64" w14:textId="31CEE02C" w:rsidR="00E571CA" w:rsidRPr="006010A6" w:rsidRDefault="00E571CA" w:rsidP="00E571CA">
            <w:pPr>
              <w:pStyle w:val="Betarp"/>
              <w:jc w:val="center"/>
              <w:rPr>
                <w:rFonts w:eastAsia="Times New Roman"/>
                <w:lang w:eastAsia="en-US"/>
              </w:rPr>
            </w:pPr>
            <w:r w:rsidRPr="00734FBF">
              <w:rPr>
                <w:rFonts w:eastAsia="Times New Roman" w:cs="Times New Roman"/>
                <w:lang w:eastAsia="en-US"/>
              </w:rPr>
              <w:t>2.2.1</w:t>
            </w:r>
            <w:r>
              <w:rPr>
                <w:rFonts w:eastAsia="Times New Roman" w:cs="Times New Roman"/>
                <w:lang w:eastAsia="en-US"/>
              </w:rPr>
              <w:t>59</w:t>
            </w:r>
          </w:p>
        </w:tc>
        <w:tc>
          <w:tcPr>
            <w:tcW w:w="2419" w:type="pct"/>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4561C4DC" w14:textId="77777777" w:rsidR="00E571CA" w:rsidRPr="006010A6" w:rsidRDefault="00E571CA" w:rsidP="00E571CA">
            <w:pPr>
              <w:pStyle w:val="Betarp"/>
            </w:pPr>
            <w:r w:rsidRPr="006010A6">
              <w:t>Įžeminamų įrenginių prijungimas prie įrengtų įžemiklių (atrama, santvara, GVIS spintos)</w:t>
            </w:r>
          </w:p>
        </w:tc>
        <w:tc>
          <w:tcPr>
            <w:tcW w:w="432" w:type="pct"/>
            <w:tcBorders>
              <w:top w:val="nil"/>
              <w:left w:val="nil"/>
              <w:bottom w:val="single" w:sz="4" w:space="0" w:color="auto"/>
              <w:right w:val="single" w:sz="4" w:space="0" w:color="auto"/>
            </w:tcBorders>
            <w:shd w:val="clear" w:color="auto" w:fill="auto"/>
            <w:noWrap/>
            <w:vAlign w:val="center"/>
          </w:tcPr>
          <w:p w14:paraId="52CA005E" w14:textId="77777777" w:rsidR="00E571CA" w:rsidRPr="006010A6" w:rsidRDefault="00E571CA" w:rsidP="00E571CA">
            <w:pPr>
              <w:pStyle w:val="Betarp"/>
              <w:jc w:val="center"/>
            </w:pPr>
            <w:r w:rsidRPr="006010A6">
              <w:t>Vnt.</w:t>
            </w:r>
          </w:p>
        </w:tc>
        <w:tc>
          <w:tcPr>
            <w:tcW w:w="432" w:type="pct"/>
            <w:tcBorders>
              <w:top w:val="single" w:sz="4" w:space="0" w:color="auto"/>
              <w:left w:val="nil"/>
              <w:bottom w:val="single" w:sz="4" w:space="0" w:color="auto"/>
              <w:right w:val="single" w:sz="4" w:space="0" w:color="000000"/>
            </w:tcBorders>
            <w:shd w:val="clear" w:color="auto" w:fill="auto"/>
            <w:vAlign w:val="center"/>
          </w:tcPr>
          <w:p w14:paraId="2A7CE4D3" w14:textId="77777777" w:rsidR="00E571CA" w:rsidRPr="006010A6" w:rsidRDefault="00E571CA" w:rsidP="00E571CA">
            <w:pPr>
              <w:pStyle w:val="Betarp"/>
              <w:jc w:val="center"/>
              <w:rPr>
                <w:rFonts w:ascii="Calibri" w:hAnsi="Calibri" w:cs="Times New Roman"/>
              </w:rPr>
            </w:pPr>
            <w:r w:rsidRPr="006010A6">
              <w:rPr>
                <w:rFonts w:ascii="Calibri" w:hAnsi="Calibri"/>
              </w:rPr>
              <w:t>24</w:t>
            </w:r>
          </w:p>
        </w:tc>
        <w:tc>
          <w:tcPr>
            <w:tcW w:w="633" w:type="pct"/>
            <w:gridSpan w:val="2"/>
            <w:tcBorders>
              <w:top w:val="nil"/>
              <w:left w:val="nil"/>
              <w:bottom w:val="single" w:sz="4" w:space="0" w:color="auto"/>
              <w:right w:val="single" w:sz="4" w:space="0" w:color="auto"/>
            </w:tcBorders>
            <w:shd w:val="clear" w:color="auto" w:fill="auto"/>
            <w:noWrap/>
            <w:vAlign w:val="center"/>
          </w:tcPr>
          <w:p w14:paraId="146341DB" w14:textId="77777777" w:rsidR="00E571CA" w:rsidRPr="006010A6" w:rsidRDefault="00E571CA" w:rsidP="00E571CA">
            <w:pPr>
              <w:pStyle w:val="Betarp"/>
              <w:rPr>
                <w:color w:val="000000"/>
              </w:rPr>
            </w:pPr>
          </w:p>
        </w:tc>
        <w:tc>
          <w:tcPr>
            <w:tcW w:w="650" w:type="pct"/>
            <w:gridSpan w:val="2"/>
            <w:tcBorders>
              <w:top w:val="nil"/>
              <w:left w:val="nil"/>
              <w:bottom w:val="single" w:sz="4" w:space="0" w:color="auto"/>
              <w:right w:val="single" w:sz="4" w:space="0" w:color="auto"/>
            </w:tcBorders>
          </w:tcPr>
          <w:p w14:paraId="3EE221CF" w14:textId="77777777" w:rsidR="00E571CA" w:rsidRPr="006010A6" w:rsidRDefault="00E571CA" w:rsidP="00E571CA">
            <w:pPr>
              <w:pStyle w:val="Betarp"/>
              <w:rPr>
                <w:rFonts w:eastAsia="Times New Roman"/>
                <w:color w:val="FF0000"/>
                <w:lang w:eastAsia="en-US"/>
              </w:rPr>
            </w:pPr>
          </w:p>
        </w:tc>
      </w:tr>
      <w:tr w:rsidR="00E571CA" w:rsidRPr="006010A6" w14:paraId="70A4EA0F" w14:textId="77777777" w:rsidTr="00E571CA">
        <w:trPr>
          <w:gridAfter w:val="2"/>
          <w:wAfter w:w="30" w:type="pct"/>
          <w:trHeight w:val="300"/>
          <w:jc w:val="center"/>
        </w:trPr>
        <w:tc>
          <w:tcPr>
            <w:tcW w:w="404" w:type="pct"/>
            <w:tcBorders>
              <w:top w:val="nil"/>
              <w:left w:val="single" w:sz="4" w:space="0" w:color="auto"/>
              <w:bottom w:val="single" w:sz="4" w:space="0" w:color="auto"/>
              <w:right w:val="single" w:sz="4" w:space="0" w:color="auto"/>
            </w:tcBorders>
            <w:shd w:val="clear" w:color="auto" w:fill="auto"/>
            <w:noWrap/>
            <w:vAlign w:val="center"/>
          </w:tcPr>
          <w:p w14:paraId="6F65AD44" w14:textId="46A30D6F" w:rsidR="00E571CA" w:rsidRPr="006010A6" w:rsidRDefault="00E571CA" w:rsidP="00E571CA">
            <w:pPr>
              <w:pStyle w:val="Betarp"/>
              <w:jc w:val="center"/>
              <w:rPr>
                <w:rFonts w:eastAsia="Times New Roman"/>
                <w:lang w:eastAsia="en-US"/>
              </w:rPr>
            </w:pPr>
            <w:r w:rsidRPr="00734FBF">
              <w:rPr>
                <w:rFonts w:eastAsia="Times New Roman" w:cs="Times New Roman"/>
                <w:lang w:eastAsia="en-US"/>
              </w:rPr>
              <w:t>2.2.1</w:t>
            </w:r>
            <w:r>
              <w:rPr>
                <w:rFonts w:eastAsia="Times New Roman" w:cs="Times New Roman"/>
                <w:lang w:eastAsia="en-US"/>
              </w:rPr>
              <w:t>60</w:t>
            </w:r>
          </w:p>
        </w:tc>
        <w:tc>
          <w:tcPr>
            <w:tcW w:w="2419" w:type="pct"/>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2AB4FD2B" w14:textId="77777777" w:rsidR="00E571CA" w:rsidRPr="006010A6" w:rsidRDefault="00E571CA" w:rsidP="00E571CA">
            <w:pPr>
              <w:pStyle w:val="Betarp"/>
            </w:pPr>
            <w:r w:rsidRPr="006010A6">
              <w:t>Įžeminimo įrenginių varžos matavimai, techninės dokumentacijos pateikimas</w:t>
            </w:r>
          </w:p>
        </w:tc>
        <w:tc>
          <w:tcPr>
            <w:tcW w:w="432" w:type="pct"/>
            <w:tcBorders>
              <w:top w:val="nil"/>
              <w:left w:val="nil"/>
              <w:bottom w:val="single" w:sz="4" w:space="0" w:color="auto"/>
              <w:right w:val="single" w:sz="4" w:space="0" w:color="auto"/>
            </w:tcBorders>
            <w:shd w:val="clear" w:color="auto" w:fill="auto"/>
            <w:noWrap/>
            <w:vAlign w:val="center"/>
          </w:tcPr>
          <w:p w14:paraId="7C613103" w14:textId="77777777" w:rsidR="00E571CA" w:rsidRPr="006010A6" w:rsidRDefault="00E571CA" w:rsidP="00E571CA">
            <w:pPr>
              <w:pStyle w:val="Betarp"/>
              <w:jc w:val="center"/>
            </w:pPr>
            <w:r w:rsidRPr="006010A6">
              <w:t>kompl.</w:t>
            </w:r>
          </w:p>
        </w:tc>
        <w:tc>
          <w:tcPr>
            <w:tcW w:w="432" w:type="pct"/>
            <w:tcBorders>
              <w:top w:val="single" w:sz="4" w:space="0" w:color="auto"/>
              <w:left w:val="nil"/>
              <w:bottom w:val="single" w:sz="4" w:space="0" w:color="auto"/>
              <w:right w:val="single" w:sz="4" w:space="0" w:color="000000"/>
            </w:tcBorders>
            <w:shd w:val="clear" w:color="auto" w:fill="auto"/>
            <w:vAlign w:val="center"/>
          </w:tcPr>
          <w:p w14:paraId="37A22A7D" w14:textId="77777777" w:rsidR="00E571CA" w:rsidRPr="006010A6" w:rsidRDefault="00E571CA" w:rsidP="00E571CA">
            <w:pPr>
              <w:pStyle w:val="Betarp"/>
              <w:jc w:val="center"/>
              <w:rPr>
                <w:rFonts w:ascii="Calibri" w:hAnsi="Calibri" w:cs="Times New Roman"/>
              </w:rPr>
            </w:pPr>
            <w:r w:rsidRPr="006010A6">
              <w:rPr>
                <w:rFonts w:ascii="Calibri" w:hAnsi="Calibri"/>
              </w:rPr>
              <w:t>6</w:t>
            </w:r>
          </w:p>
        </w:tc>
        <w:tc>
          <w:tcPr>
            <w:tcW w:w="633" w:type="pct"/>
            <w:gridSpan w:val="2"/>
            <w:tcBorders>
              <w:top w:val="nil"/>
              <w:left w:val="nil"/>
              <w:bottom w:val="single" w:sz="4" w:space="0" w:color="auto"/>
              <w:right w:val="single" w:sz="4" w:space="0" w:color="auto"/>
            </w:tcBorders>
            <w:shd w:val="clear" w:color="auto" w:fill="auto"/>
            <w:noWrap/>
            <w:vAlign w:val="center"/>
          </w:tcPr>
          <w:p w14:paraId="6344D48D" w14:textId="77777777" w:rsidR="00E571CA" w:rsidRPr="006010A6" w:rsidRDefault="00E571CA" w:rsidP="00E571CA">
            <w:pPr>
              <w:pStyle w:val="Betarp"/>
              <w:rPr>
                <w:color w:val="000000"/>
              </w:rPr>
            </w:pPr>
          </w:p>
        </w:tc>
        <w:tc>
          <w:tcPr>
            <w:tcW w:w="650" w:type="pct"/>
            <w:gridSpan w:val="2"/>
            <w:tcBorders>
              <w:top w:val="nil"/>
              <w:left w:val="nil"/>
              <w:bottom w:val="single" w:sz="4" w:space="0" w:color="auto"/>
              <w:right w:val="single" w:sz="4" w:space="0" w:color="auto"/>
            </w:tcBorders>
          </w:tcPr>
          <w:p w14:paraId="629B0893" w14:textId="77777777" w:rsidR="00E571CA" w:rsidRPr="006010A6" w:rsidRDefault="00E571CA" w:rsidP="00E571CA">
            <w:pPr>
              <w:pStyle w:val="Betarp"/>
              <w:rPr>
                <w:rFonts w:eastAsia="Times New Roman"/>
                <w:color w:val="FF0000"/>
                <w:lang w:eastAsia="en-US"/>
              </w:rPr>
            </w:pPr>
          </w:p>
        </w:tc>
      </w:tr>
      <w:tr w:rsidR="00E571CA" w:rsidRPr="006010A6" w14:paraId="63312C43" w14:textId="77777777" w:rsidTr="00E571CA">
        <w:trPr>
          <w:gridAfter w:val="2"/>
          <w:wAfter w:w="30" w:type="pct"/>
          <w:trHeight w:val="300"/>
          <w:jc w:val="center"/>
        </w:trPr>
        <w:tc>
          <w:tcPr>
            <w:tcW w:w="4970" w:type="pct"/>
            <w:gridSpan w:val="9"/>
            <w:tcBorders>
              <w:top w:val="nil"/>
              <w:left w:val="single" w:sz="4" w:space="0" w:color="auto"/>
              <w:bottom w:val="single" w:sz="4" w:space="0" w:color="auto"/>
              <w:right w:val="single" w:sz="4" w:space="0" w:color="auto"/>
            </w:tcBorders>
            <w:shd w:val="clear" w:color="auto" w:fill="auto"/>
            <w:noWrap/>
            <w:vAlign w:val="center"/>
          </w:tcPr>
          <w:p w14:paraId="46DB3947" w14:textId="3E7CF78C" w:rsidR="00E571CA" w:rsidRPr="006010A6" w:rsidRDefault="00E571CA" w:rsidP="00E571CA">
            <w:pPr>
              <w:pStyle w:val="Betarp"/>
              <w:jc w:val="center"/>
              <w:rPr>
                <w:rFonts w:eastAsia="Times New Roman"/>
                <w:color w:val="FF0000"/>
                <w:lang w:eastAsia="en-US"/>
              </w:rPr>
            </w:pPr>
            <w:r w:rsidRPr="006010A6">
              <w:rPr>
                <w:b/>
              </w:rPr>
              <w:t>Magistraliniai kabeliniai vamzdžiai/kanalai</w:t>
            </w:r>
            <w:r>
              <w:rPr>
                <w:b/>
              </w:rPr>
              <w:t xml:space="preserve"> (6 kompl.)</w:t>
            </w:r>
          </w:p>
        </w:tc>
      </w:tr>
      <w:tr w:rsidR="00E571CA" w:rsidRPr="006010A6" w14:paraId="5EF1BC03" w14:textId="77777777" w:rsidTr="00E571CA">
        <w:trPr>
          <w:gridAfter w:val="2"/>
          <w:wAfter w:w="30" w:type="pct"/>
          <w:trHeight w:val="300"/>
          <w:jc w:val="center"/>
        </w:trPr>
        <w:tc>
          <w:tcPr>
            <w:tcW w:w="404" w:type="pct"/>
            <w:tcBorders>
              <w:top w:val="nil"/>
              <w:left w:val="single" w:sz="4" w:space="0" w:color="auto"/>
              <w:bottom w:val="single" w:sz="4" w:space="0" w:color="auto"/>
              <w:right w:val="single" w:sz="4" w:space="0" w:color="auto"/>
            </w:tcBorders>
            <w:shd w:val="clear" w:color="auto" w:fill="auto"/>
            <w:noWrap/>
            <w:vAlign w:val="center"/>
          </w:tcPr>
          <w:p w14:paraId="707BED83" w14:textId="5E84A14A" w:rsidR="00E571CA" w:rsidRPr="006010A6" w:rsidRDefault="00E571CA" w:rsidP="00E571CA">
            <w:pPr>
              <w:pStyle w:val="Betarp"/>
              <w:jc w:val="center"/>
              <w:rPr>
                <w:rFonts w:eastAsia="Times New Roman"/>
                <w:lang w:eastAsia="en-US"/>
              </w:rPr>
            </w:pPr>
            <w:r w:rsidRPr="00DF3C71">
              <w:rPr>
                <w:rFonts w:eastAsia="Times New Roman" w:cs="Times New Roman"/>
                <w:lang w:eastAsia="en-US"/>
              </w:rPr>
              <w:t>2.2.1</w:t>
            </w:r>
            <w:r>
              <w:rPr>
                <w:rFonts w:eastAsia="Times New Roman" w:cs="Times New Roman"/>
                <w:lang w:eastAsia="en-US"/>
              </w:rPr>
              <w:t>61</w:t>
            </w:r>
          </w:p>
        </w:tc>
        <w:tc>
          <w:tcPr>
            <w:tcW w:w="2419" w:type="pct"/>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5D53BF5C" w14:textId="77777777" w:rsidR="00E571CA" w:rsidRPr="006010A6" w:rsidRDefault="00E571CA" w:rsidP="00E571CA">
            <w:pPr>
              <w:pStyle w:val="Betarp"/>
            </w:pPr>
            <w:r w:rsidRPr="006010A6">
              <w:t xml:space="preserve">Magistralinių metalinių kabelinių vamzdžių/latakų ant santvaros instaliavimas </w:t>
            </w:r>
          </w:p>
        </w:tc>
        <w:tc>
          <w:tcPr>
            <w:tcW w:w="432" w:type="pct"/>
            <w:tcBorders>
              <w:top w:val="nil"/>
              <w:left w:val="nil"/>
              <w:bottom w:val="single" w:sz="4" w:space="0" w:color="auto"/>
              <w:right w:val="single" w:sz="4" w:space="0" w:color="auto"/>
            </w:tcBorders>
            <w:shd w:val="clear" w:color="auto" w:fill="auto"/>
            <w:noWrap/>
            <w:vAlign w:val="center"/>
          </w:tcPr>
          <w:p w14:paraId="70E12787" w14:textId="77777777" w:rsidR="00E571CA" w:rsidRPr="006010A6" w:rsidRDefault="00E571CA" w:rsidP="00E571CA">
            <w:pPr>
              <w:pStyle w:val="Betarp"/>
              <w:jc w:val="center"/>
            </w:pPr>
            <w:r w:rsidRPr="006010A6">
              <w:t>m</w:t>
            </w:r>
          </w:p>
        </w:tc>
        <w:tc>
          <w:tcPr>
            <w:tcW w:w="432" w:type="pct"/>
            <w:tcBorders>
              <w:top w:val="single" w:sz="4" w:space="0" w:color="auto"/>
              <w:left w:val="nil"/>
              <w:bottom w:val="single" w:sz="4" w:space="0" w:color="auto"/>
              <w:right w:val="single" w:sz="4" w:space="0" w:color="000000"/>
            </w:tcBorders>
            <w:shd w:val="clear" w:color="auto" w:fill="auto"/>
            <w:vAlign w:val="center"/>
          </w:tcPr>
          <w:p w14:paraId="08B65098" w14:textId="77777777" w:rsidR="00E571CA" w:rsidRPr="006010A6" w:rsidRDefault="00E571CA" w:rsidP="00E571CA">
            <w:pPr>
              <w:pStyle w:val="Betarp"/>
              <w:jc w:val="center"/>
              <w:rPr>
                <w:rFonts w:ascii="Calibri" w:hAnsi="Calibri" w:cs="Times New Roman"/>
              </w:rPr>
            </w:pPr>
            <w:r w:rsidRPr="006010A6">
              <w:rPr>
                <w:rFonts w:ascii="Calibri" w:hAnsi="Calibri"/>
              </w:rPr>
              <w:t>264</w:t>
            </w:r>
          </w:p>
        </w:tc>
        <w:tc>
          <w:tcPr>
            <w:tcW w:w="633" w:type="pct"/>
            <w:gridSpan w:val="2"/>
            <w:tcBorders>
              <w:top w:val="nil"/>
              <w:left w:val="nil"/>
              <w:bottom w:val="single" w:sz="4" w:space="0" w:color="auto"/>
              <w:right w:val="single" w:sz="4" w:space="0" w:color="auto"/>
            </w:tcBorders>
            <w:shd w:val="clear" w:color="auto" w:fill="auto"/>
            <w:noWrap/>
            <w:vAlign w:val="center"/>
          </w:tcPr>
          <w:p w14:paraId="553E9615" w14:textId="77777777" w:rsidR="00E571CA" w:rsidRPr="006010A6" w:rsidRDefault="00E571CA" w:rsidP="00E571CA">
            <w:pPr>
              <w:pStyle w:val="Betarp"/>
              <w:rPr>
                <w:color w:val="000000"/>
              </w:rPr>
            </w:pPr>
          </w:p>
        </w:tc>
        <w:tc>
          <w:tcPr>
            <w:tcW w:w="650" w:type="pct"/>
            <w:gridSpan w:val="2"/>
            <w:tcBorders>
              <w:top w:val="nil"/>
              <w:left w:val="nil"/>
              <w:bottom w:val="single" w:sz="4" w:space="0" w:color="auto"/>
              <w:right w:val="single" w:sz="4" w:space="0" w:color="auto"/>
            </w:tcBorders>
          </w:tcPr>
          <w:p w14:paraId="5D108CAD" w14:textId="77777777" w:rsidR="00E571CA" w:rsidRPr="006010A6" w:rsidRDefault="00E571CA" w:rsidP="00E571CA">
            <w:pPr>
              <w:pStyle w:val="Betarp"/>
              <w:rPr>
                <w:rFonts w:eastAsia="Times New Roman"/>
                <w:color w:val="FF0000"/>
                <w:lang w:eastAsia="en-US"/>
              </w:rPr>
            </w:pPr>
          </w:p>
        </w:tc>
      </w:tr>
      <w:tr w:rsidR="00E571CA" w:rsidRPr="006010A6" w14:paraId="5E49FD38" w14:textId="77777777" w:rsidTr="00E571CA">
        <w:trPr>
          <w:gridAfter w:val="2"/>
          <w:wAfter w:w="30" w:type="pct"/>
          <w:trHeight w:val="300"/>
          <w:jc w:val="center"/>
        </w:trPr>
        <w:tc>
          <w:tcPr>
            <w:tcW w:w="404" w:type="pct"/>
            <w:tcBorders>
              <w:top w:val="nil"/>
              <w:left w:val="single" w:sz="4" w:space="0" w:color="auto"/>
              <w:bottom w:val="single" w:sz="4" w:space="0" w:color="auto"/>
              <w:right w:val="single" w:sz="4" w:space="0" w:color="auto"/>
            </w:tcBorders>
            <w:shd w:val="clear" w:color="auto" w:fill="auto"/>
            <w:noWrap/>
            <w:vAlign w:val="center"/>
          </w:tcPr>
          <w:p w14:paraId="7AC69FE5" w14:textId="44F7F026" w:rsidR="00E571CA" w:rsidRPr="006010A6" w:rsidRDefault="00E571CA" w:rsidP="00E571CA">
            <w:pPr>
              <w:pStyle w:val="Betarp"/>
              <w:jc w:val="center"/>
              <w:rPr>
                <w:rFonts w:eastAsia="Times New Roman"/>
                <w:lang w:eastAsia="en-US"/>
              </w:rPr>
            </w:pPr>
            <w:r w:rsidRPr="00DF3C71">
              <w:rPr>
                <w:rFonts w:eastAsia="Times New Roman" w:cs="Times New Roman"/>
                <w:lang w:eastAsia="en-US"/>
              </w:rPr>
              <w:t>2.2.1</w:t>
            </w:r>
            <w:r>
              <w:rPr>
                <w:rFonts w:eastAsia="Times New Roman" w:cs="Times New Roman"/>
                <w:lang w:eastAsia="en-US"/>
              </w:rPr>
              <w:t>62</w:t>
            </w:r>
          </w:p>
        </w:tc>
        <w:tc>
          <w:tcPr>
            <w:tcW w:w="2419" w:type="pct"/>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30F1081B" w14:textId="77777777" w:rsidR="00E571CA" w:rsidRPr="006010A6" w:rsidRDefault="00E571CA" w:rsidP="00E571CA">
            <w:pPr>
              <w:pStyle w:val="Betarp"/>
            </w:pPr>
            <w:r w:rsidRPr="006010A6">
              <w:t>Magistralinių metalinių kabelinių vamzdžių/latakų sudedamųjų dalių įžeminimas</w:t>
            </w:r>
          </w:p>
        </w:tc>
        <w:tc>
          <w:tcPr>
            <w:tcW w:w="432" w:type="pct"/>
            <w:tcBorders>
              <w:top w:val="nil"/>
              <w:left w:val="nil"/>
              <w:bottom w:val="single" w:sz="4" w:space="0" w:color="auto"/>
              <w:right w:val="single" w:sz="4" w:space="0" w:color="auto"/>
            </w:tcBorders>
            <w:shd w:val="clear" w:color="auto" w:fill="auto"/>
            <w:noWrap/>
            <w:vAlign w:val="center"/>
          </w:tcPr>
          <w:p w14:paraId="29D0CDA6" w14:textId="77777777" w:rsidR="00E571CA" w:rsidRPr="006010A6" w:rsidRDefault="00E571CA" w:rsidP="00E571CA">
            <w:pPr>
              <w:pStyle w:val="Betarp"/>
              <w:jc w:val="center"/>
            </w:pPr>
            <w:r w:rsidRPr="006010A6">
              <w:t>kompl.</w:t>
            </w:r>
          </w:p>
        </w:tc>
        <w:tc>
          <w:tcPr>
            <w:tcW w:w="432" w:type="pct"/>
            <w:tcBorders>
              <w:top w:val="single" w:sz="4" w:space="0" w:color="auto"/>
              <w:left w:val="nil"/>
              <w:bottom w:val="single" w:sz="4" w:space="0" w:color="auto"/>
              <w:right w:val="single" w:sz="4" w:space="0" w:color="000000"/>
            </w:tcBorders>
            <w:shd w:val="clear" w:color="auto" w:fill="auto"/>
            <w:vAlign w:val="center"/>
          </w:tcPr>
          <w:p w14:paraId="4A6E2AFA" w14:textId="77777777" w:rsidR="00E571CA" w:rsidRPr="006010A6" w:rsidRDefault="00E571CA" w:rsidP="00E571CA">
            <w:pPr>
              <w:pStyle w:val="Betarp"/>
              <w:jc w:val="center"/>
              <w:rPr>
                <w:rFonts w:ascii="Calibri" w:hAnsi="Calibri" w:cs="Times New Roman"/>
              </w:rPr>
            </w:pPr>
            <w:r w:rsidRPr="006010A6">
              <w:rPr>
                <w:rFonts w:ascii="Calibri" w:hAnsi="Calibri"/>
              </w:rPr>
              <w:t>6</w:t>
            </w:r>
          </w:p>
        </w:tc>
        <w:tc>
          <w:tcPr>
            <w:tcW w:w="633" w:type="pct"/>
            <w:gridSpan w:val="2"/>
            <w:tcBorders>
              <w:top w:val="nil"/>
              <w:left w:val="nil"/>
              <w:bottom w:val="single" w:sz="4" w:space="0" w:color="auto"/>
              <w:right w:val="single" w:sz="4" w:space="0" w:color="auto"/>
            </w:tcBorders>
            <w:shd w:val="clear" w:color="auto" w:fill="auto"/>
            <w:noWrap/>
            <w:vAlign w:val="center"/>
          </w:tcPr>
          <w:p w14:paraId="7F739235" w14:textId="77777777" w:rsidR="00E571CA" w:rsidRPr="006010A6" w:rsidRDefault="00E571CA" w:rsidP="00E571CA">
            <w:pPr>
              <w:pStyle w:val="Betarp"/>
              <w:rPr>
                <w:color w:val="000000"/>
              </w:rPr>
            </w:pPr>
          </w:p>
        </w:tc>
        <w:tc>
          <w:tcPr>
            <w:tcW w:w="650" w:type="pct"/>
            <w:gridSpan w:val="2"/>
            <w:tcBorders>
              <w:top w:val="nil"/>
              <w:left w:val="nil"/>
              <w:bottom w:val="single" w:sz="4" w:space="0" w:color="auto"/>
              <w:right w:val="single" w:sz="4" w:space="0" w:color="auto"/>
            </w:tcBorders>
          </w:tcPr>
          <w:p w14:paraId="0FBCEFD8" w14:textId="77777777" w:rsidR="00E571CA" w:rsidRPr="006010A6" w:rsidRDefault="00E571CA" w:rsidP="00E571CA">
            <w:pPr>
              <w:pStyle w:val="Betarp"/>
              <w:rPr>
                <w:rFonts w:eastAsia="Times New Roman"/>
                <w:color w:val="FF0000"/>
                <w:lang w:eastAsia="en-US"/>
              </w:rPr>
            </w:pPr>
          </w:p>
        </w:tc>
      </w:tr>
      <w:tr w:rsidR="00E571CA" w:rsidRPr="006010A6" w14:paraId="1E7D89D9" w14:textId="77777777" w:rsidTr="00E571CA">
        <w:trPr>
          <w:gridAfter w:val="2"/>
          <w:wAfter w:w="30" w:type="pct"/>
          <w:trHeight w:val="300"/>
          <w:jc w:val="center"/>
        </w:trPr>
        <w:tc>
          <w:tcPr>
            <w:tcW w:w="404" w:type="pct"/>
            <w:tcBorders>
              <w:top w:val="nil"/>
              <w:left w:val="single" w:sz="4" w:space="0" w:color="auto"/>
              <w:bottom w:val="single" w:sz="4" w:space="0" w:color="auto"/>
              <w:right w:val="single" w:sz="4" w:space="0" w:color="auto"/>
            </w:tcBorders>
            <w:shd w:val="clear" w:color="auto" w:fill="auto"/>
            <w:noWrap/>
            <w:vAlign w:val="center"/>
          </w:tcPr>
          <w:p w14:paraId="57843FAF" w14:textId="747C3951" w:rsidR="00E571CA" w:rsidRPr="006010A6" w:rsidRDefault="00E571CA" w:rsidP="00E571CA">
            <w:pPr>
              <w:pStyle w:val="Betarp"/>
              <w:jc w:val="center"/>
              <w:rPr>
                <w:rFonts w:eastAsia="Times New Roman"/>
                <w:lang w:eastAsia="en-US"/>
              </w:rPr>
            </w:pPr>
            <w:r w:rsidRPr="00DF3C71">
              <w:rPr>
                <w:rFonts w:eastAsia="Times New Roman" w:cs="Times New Roman"/>
                <w:lang w:eastAsia="en-US"/>
              </w:rPr>
              <w:t>2.2.1</w:t>
            </w:r>
            <w:r>
              <w:rPr>
                <w:rFonts w:eastAsia="Times New Roman" w:cs="Times New Roman"/>
                <w:lang w:eastAsia="en-US"/>
              </w:rPr>
              <w:t>63</w:t>
            </w:r>
          </w:p>
        </w:tc>
        <w:tc>
          <w:tcPr>
            <w:tcW w:w="2419" w:type="pct"/>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078BFD76" w14:textId="77777777" w:rsidR="00E571CA" w:rsidRPr="006010A6" w:rsidRDefault="00E571CA" w:rsidP="00E571CA">
            <w:pPr>
              <w:pStyle w:val="Betarp"/>
            </w:pPr>
            <w:r w:rsidRPr="006010A6">
              <w:t>PE magistralinių kabelinių vamzdžių tarp spintų ir santvaros klojimas grunte</w:t>
            </w:r>
          </w:p>
        </w:tc>
        <w:tc>
          <w:tcPr>
            <w:tcW w:w="432" w:type="pct"/>
            <w:tcBorders>
              <w:top w:val="nil"/>
              <w:left w:val="nil"/>
              <w:bottom w:val="single" w:sz="4" w:space="0" w:color="auto"/>
              <w:right w:val="single" w:sz="4" w:space="0" w:color="auto"/>
            </w:tcBorders>
            <w:shd w:val="clear" w:color="auto" w:fill="auto"/>
            <w:noWrap/>
            <w:vAlign w:val="center"/>
          </w:tcPr>
          <w:p w14:paraId="20874606" w14:textId="77777777" w:rsidR="00E571CA" w:rsidRPr="006010A6" w:rsidRDefault="00E571CA" w:rsidP="00E571CA">
            <w:pPr>
              <w:pStyle w:val="Betarp"/>
              <w:jc w:val="center"/>
            </w:pPr>
            <w:r w:rsidRPr="006010A6">
              <w:t>m</w:t>
            </w:r>
          </w:p>
        </w:tc>
        <w:tc>
          <w:tcPr>
            <w:tcW w:w="432" w:type="pct"/>
            <w:tcBorders>
              <w:top w:val="single" w:sz="4" w:space="0" w:color="auto"/>
              <w:left w:val="nil"/>
              <w:bottom w:val="single" w:sz="4" w:space="0" w:color="auto"/>
              <w:right w:val="single" w:sz="4" w:space="0" w:color="000000"/>
            </w:tcBorders>
            <w:shd w:val="clear" w:color="auto" w:fill="auto"/>
            <w:vAlign w:val="center"/>
          </w:tcPr>
          <w:p w14:paraId="009629D4" w14:textId="77777777" w:rsidR="00E571CA" w:rsidRPr="006010A6" w:rsidRDefault="00E571CA" w:rsidP="00E571CA">
            <w:pPr>
              <w:pStyle w:val="Betarp"/>
              <w:jc w:val="center"/>
              <w:rPr>
                <w:rFonts w:ascii="Calibri" w:hAnsi="Calibri" w:cs="Times New Roman"/>
              </w:rPr>
            </w:pPr>
            <w:r w:rsidRPr="006010A6">
              <w:rPr>
                <w:rFonts w:ascii="Calibri" w:hAnsi="Calibri"/>
              </w:rPr>
              <w:t>144</w:t>
            </w:r>
          </w:p>
        </w:tc>
        <w:tc>
          <w:tcPr>
            <w:tcW w:w="633" w:type="pct"/>
            <w:gridSpan w:val="2"/>
            <w:tcBorders>
              <w:top w:val="nil"/>
              <w:left w:val="nil"/>
              <w:bottom w:val="single" w:sz="4" w:space="0" w:color="auto"/>
              <w:right w:val="single" w:sz="4" w:space="0" w:color="auto"/>
            </w:tcBorders>
            <w:shd w:val="clear" w:color="auto" w:fill="auto"/>
            <w:noWrap/>
            <w:vAlign w:val="center"/>
          </w:tcPr>
          <w:p w14:paraId="1BCF4EBC" w14:textId="77777777" w:rsidR="00E571CA" w:rsidRPr="006010A6" w:rsidRDefault="00E571CA" w:rsidP="00E571CA">
            <w:pPr>
              <w:pStyle w:val="Betarp"/>
              <w:rPr>
                <w:color w:val="000000"/>
              </w:rPr>
            </w:pPr>
          </w:p>
        </w:tc>
        <w:tc>
          <w:tcPr>
            <w:tcW w:w="650" w:type="pct"/>
            <w:gridSpan w:val="2"/>
            <w:tcBorders>
              <w:top w:val="nil"/>
              <w:left w:val="nil"/>
              <w:bottom w:val="single" w:sz="4" w:space="0" w:color="auto"/>
              <w:right w:val="single" w:sz="4" w:space="0" w:color="auto"/>
            </w:tcBorders>
          </w:tcPr>
          <w:p w14:paraId="7B0C35EC" w14:textId="77777777" w:rsidR="00E571CA" w:rsidRPr="006010A6" w:rsidRDefault="00E571CA" w:rsidP="00E571CA">
            <w:pPr>
              <w:pStyle w:val="Betarp"/>
              <w:rPr>
                <w:rFonts w:eastAsia="Times New Roman"/>
                <w:color w:val="FF0000"/>
                <w:lang w:eastAsia="en-US"/>
              </w:rPr>
            </w:pPr>
          </w:p>
        </w:tc>
      </w:tr>
      <w:tr w:rsidR="00E571CA" w:rsidRPr="006010A6" w14:paraId="7A180150" w14:textId="77777777" w:rsidTr="00E571CA">
        <w:trPr>
          <w:gridAfter w:val="2"/>
          <w:wAfter w:w="30" w:type="pct"/>
          <w:trHeight w:val="300"/>
          <w:jc w:val="center"/>
        </w:trPr>
        <w:tc>
          <w:tcPr>
            <w:tcW w:w="4970" w:type="pct"/>
            <w:gridSpan w:val="9"/>
            <w:tcBorders>
              <w:top w:val="nil"/>
              <w:left w:val="single" w:sz="4" w:space="0" w:color="auto"/>
              <w:bottom w:val="single" w:sz="4" w:space="0" w:color="auto"/>
              <w:right w:val="single" w:sz="4" w:space="0" w:color="auto"/>
            </w:tcBorders>
            <w:shd w:val="clear" w:color="auto" w:fill="auto"/>
            <w:noWrap/>
            <w:vAlign w:val="center"/>
          </w:tcPr>
          <w:p w14:paraId="56CC63A8" w14:textId="5F10E4FB" w:rsidR="00E571CA" w:rsidRPr="006010A6" w:rsidRDefault="00E571CA" w:rsidP="00E571CA">
            <w:pPr>
              <w:pStyle w:val="Betarp"/>
              <w:jc w:val="center"/>
              <w:rPr>
                <w:rFonts w:eastAsia="Times New Roman"/>
                <w:color w:val="FF0000"/>
                <w:lang w:eastAsia="en-US"/>
              </w:rPr>
            </w:pPr>
            <w:r w:rsidRPr="006010A6">
              <w:rPr>
                <w:b/>
              </w:rPr>
              <w:t xml:space="preserve">Bendrieji darbai </w:t>
            </w:r>
            <w:r>
              <w:rPr>
                <w:b/>
              </w:rPr>
              <w:t xml:space="preserve"> (6 kompl.)</w:t>
            </w:r>
          </w:p>
        </w:tc>
      </w:tr>
      <w:tr w:rsidR="00E571CA" w:rsidRPr="006010A6" w14:paraId="6F298491" w14:textId="77777777" w:rsidTr="00E571CA">
        <w:trPr>
          <w:gridAfter w:val="2"/>
          <w:wAfter w:w="30" w:type="pct"/>
          <w:trHeight w:val="300"/>
          <w:jc w:val="center"/>
        </w:trPr>
        <w:tc>
          <w:tcPr>
            <w:tcW w:w="404" w:type="pct"/>
            <w:tcBorders>
              <w:top w:val="nil"/>
              <w:left w:val="single" w:sz="4" w:space="0" w:color="auto"/>
              <w:bottom w:val="nil"/>
              <w:right w:val="single" w:sz="4" w:space="0" w:color="auto"/>
            </w:tcBorders>
            <w:shd w:val="clear" w:color="auto" w:fill="auto"/>
            <w:noWrap/>
            <w:vAlign w:val="center"/>
          </w:tcPr>
          <w:p w14:paraId="05F75FBD" w14:textId="6097EFEC" w:rsidR="00E571CA" w:rsidRPr="006010A6" w:rsidRDefault="00E571CA" w:rsidP="00E571CA">
            <w:pPr>
              <w:pStyle w:val="Betarp"/>
              <w:jc w:val="center"/>
              <w:rPr>
                <w:rFonts w:eastAsia="Times New Roman"/>
                <w:lang w:eastAsia="en-US"/>
              </w:rPr>
            </w:pPr>
            <w:r>
              <w:rPr>
                <w:rFonts w:eastAsia="Times New Roman" w:cs="Times New Roman"/>
                <w:lang w:eastAsia="en-US"/>
              </w:rPr>
              <w:t>2.2.164</w:t>
            </w:r>
          </w:p>
        </w:tc>
        <w:tc>
          <w:tcPr>
            <w:tcW w:w="2419" w:type="pct"/>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7E208AEE" w14:textId="77777777" w:rsidR="00E571CA" w:rsidRPr="006010A6" w:rsidRDefault="00E571CA" w:rsidP="00E571CA">
            <w:pPr>
              <w:pStyle w:val="Betarp"/>
            </w:pPr>
            <w:r w:rsidRPr="006010A6">
              <w:t>Aplinkos ir gerbūvio sutvarkymas</w:t>
            </w:r>
          </w:p>
        </w:tc>
        <w:tc>
          <w:tcPr>
            <w:tcW w:w="432" w:type="pct"/>
            <w:tcBorders>
              <w:top w:val="nil"/>
              <w:left w:val="nil"/>
              <w:bottom w:val="nil"/>
              <w:right w:val="single" w:sz="4" w:space="0" w:color="auto"/>
            </w:tcBorders>
            <w:shd w:val="clear" w:color="auto" w:fill="auto"/>
            <w:noWrap/>
            <w:vAlign w:val="center"/>
          </w:tcPr>
          <w:p w14:paraId="417ED248" w14:textId="77777777" w:rsidR="00E571CA" w:rsidRPr="006010A6" w:rsidRDefault="00E571CA" w:rsidP="00E571CA">
            <w:pPr>
              <w:pStyle w:val="Betarp"/>
              <w:jc w:val="center"/>
            </w:pPr>
            <w:r w:rsidRPr="006010A6">
              <w:t>kompl.</w:t>
            </w:r>
          </w:p>
        </w:tc>
        <w:tc>
          <w:tcPr>
            <w:tcW w:w="432" w:type="pct"/>
            <w:tcBorders>
              <w:top w:val="single" w:sz="4" w:space="0" w:color="auto"/>
              <w:left w:val="nil"/>
              <w:bottom w:val="single" w:sz="4" w:space="0" w:color="auto"/>
              <w:right w:val="single" w:sz="4" w:space="0" w:color="000000"/>
            </w:tcBorders>
            <w:shd w:val="clear" w:color="auto" w:fill="auto"/>
            <w:vAlign w:val="center"/>
          </w:tcPr>
          <w:p w14:paraId="3955FDE1" w14:textId="77777777" w:rsidR="00E571CA" w:rsidRPr="006010A6" w:rsidRDefault="00E571CA" w:rsidP="00E571CA">
            <w:pPr>
              <w:pStyle w:val="Betarp"/>
              <w:jc w:val="center"/>
              <w:rPr>
                <w:rFonts w:ascii="Calibri" w:hAnsi="Calibri" w:cs="Times New Roman"/>
              </w:rPr>
            </w:pPr>
            <w:r w:rsidRPr="006010A6">
              <w:rPr>
                <w:rFonts w:ascii="Calibri" w:hAnsi="Calibri"/>
              </w:rPr>
              <w:t>6</w:t>
            </w:r>
          </w:p>
        </w:tc>
        <w:tc>
          <w:tcPr>
            <w:tcW w:w="633" w:type="pct"/>
            <w:gridSpan w:val="2"/>
            <w:tcBorders>
              <w:top w:val="nil"/>
              <w:left w:val="nil"/>
              <w:bottom w:val="nil"/>
              <w:right w:val="single" w:sz="4" w:space="0" w:color="auto"/>
            </w:tcBorders>
            <w:shd w:val="clear" w:color="auto" w:fill="auto"/>
            <w:noWrap/>
            <w:vAlign w:val="center"/>
          </w:tcPr>
          <w:p w14:paraId="32F985E5" w14:textId="77777777" w:rsidR="00E571CA" w:rsidRPr="006010A6" w:rsidRDefault="00E571CA" w:rsidP="00E571CA">
            <w:pPr>
              <w:pStyle w:val="Betarp"/>
              <w:rPr>
                <w:color w:val="000000"/>
              </w:rPr>
            </w:pPr>
          </w:p>
        </w:tc>
        <w:tc>
          <w:tcPr>
            <w:tcW w:w="650" w:type="pct"/>
            <w:gridSpan w:val="2"/>
            <w:tcBorders>
              <w:top w:val="nil"/>
              <w:left w:val="nil"/>
              <w:bottom w:val="nil"/>
              <w:right w:val="single" w:sz="4" w:space="0" w:color="auto"/>
            </w:tcBorders>
          </w:tcPr>
          <w:p w14:paraId="29925DE9" w14:textId="77777777" w:rsidR="00E571CA" w:rsidRPr="006010A6" w:rsidRDefault="00E571CA" w:rsidP="00E571CA">
            <w:pPr>
              <w:pStyle w:val="Betarp"/>
              <w:rPr>
                <w:rFonts w:eastAsia="Times New Roman"/>
                <w:color w:val="FF0000"/>
                <w:lang w:eastAsia="en-US"/>
              </w:rPr>
            </w:pPr>
          </w:p>
        </w:tc>
      </w:tr>
      <w:tr w:rsidR="00E571CA" w:rsidRPr="006010A6" w14:paraId="491EFC05" w14:textId="77777777" w:rsidTr="00E571CA">
        <w:trPr>
          <w:gridAfter w:val="2"/>
          <w:wAfter w:w="30" w:type="pct"/>
          <w:trHeight w:val="300"/>
          <w:jc w:val="center"/>
        </w:trPr>
        <w:tc>
          <w:tcPr>
            <w:tcW w:w="404" w:type="pct"/>
            <w:tcBorders>
              <w:top w:val="single" w:sz="4" w:space="0" w:color="auto"/>
              <w:left w:val="single" w:sz="4" w:space="0" w:color="auto"/>
              <w:bottom w:val="single" w:sz="4" w:space="0" w:color="auto"/>
            </w:tcBorders>
            <w:shd w:val="clear" w:color="auto" w:fill="auto"/>
            <w:noWrap/>
            <w:vAlign w:val="center"/>
            <w:hideMark/>
          </w:tcPr>
          <w:p w14:paraId="26CF8F1C" w14:textId="3F7E001F" w:rsidR="00E571CA" w:rsidRPr="006010A6" w:rsidRDefault="00E571CA" w:rsidP="00E571CA">
            <w:pPr>
              <w:spacing w:line="240" w:lineRule="auto"/>
              <w:ind w:firstLine="0"/>
              <w:jc w:val="center"/>
              <w:rPr>
                <w:rFonts w:eastAsia="Times New Roman" w:cs="Times New Roman"/>
                <w:lang w:eastAsia="en-US"/>
              </w:rPr>
            </w:pPr>
          </w:p>
        </w:tc>
        <w:tc>
          <w:tcPr>
            <w:tcW w:w="2419" w:type="pct"/>
            <w:gridSpan w:val="2"/>
            <w:tcBorders>
              <w:top w:val="single" w:sz="4" w:space="0" w:color="auto"/>
              <w:bottom w:val="single" w:sz="4" w:space="0" w:color="auto"/>
            </w:tcBorders>
            <w:shd w:val="clear" w:color="auto" w:fill="auto"/>
            <w:hideMark/>
          </w:tcPr>
          <w:p w14:paraId="03B1F653" w14:textId="77777777" w:rsidR="00E571CA" w:rsidRPr="006010A6" w:rsidRDefault="00E571CA" w:rsidP="00E571CA">
            <w:pPr>
              <w:spacing w:line="240" w:lineRule="auto"/>
              <w:ind w:firstLine="0"/>
              <w:jc w:val="right"/>
              <w:rPr>
                <w:rFonts w:eastAsia="Times New Roman" w:cs="Times New Roman"/>
                <w:lang w:eastAsia="en-US"/>
              </w:rPr>
            </w:pPr>
            <w:r w:rsidRPr="006010A6">
              <w:rPr>
                <w:rFonts w:eastAsia="Times New Roman" w:cs="Times New Roman"/>
                <w:sz w:val="22"/>
                <w:lang w:eastAsia="en-US"/>
              </w:rPr>
              <w:t>Į santrauką:</w:t>
            </w:r>
          </w:p>
        </w:tc>
        <w:tc>
          <w:tcPr>
            <w:tcW w:w="432" w:type="pct"/>
            <w:tcBorders>
              <w:top w:val="single" w:sz="4" w:space="0" w:color="auto"/>
              <w:bottom w:val="single" w:sz="4" w:space="0" w:color="auto"/>
            </w:tcBorders>
            <w:shd w:val="clear" w:color="auto" w:fill="auto"/>
            <w:vAlign w:val="center"/>
            <w:hideMark/>
          </w:tcPr>
          <w:p w14:paraId="5D4376C3" w14:textId="77777777" w:rsidR="00E571CA" w:rsidRPr="006010A6" w:rsidRDefault="00E571CA" w:rsidP="00E571CA">
            <w:pPr>
              <w:spacing w:line="240" w:lineRule="auto"/>
              <w:ind w:firstLine="0"/>
              <w:jc w:val="center"/>
              <w:rPr>
                <w:rFonts w:eastAsia="Times New Roman" w:cs="Times New Roman"/>
                <w:lang w:eastAsia="en-US"/>
              </w:rPr>
            </w:pPr>
          </w:p>
        </w:tc>
        <w:tc>
          <w:tcPr>
            <w:tcW w:w="432" w:type="pct"/>
            <w:tcBorders>
              <w:top w:val="single" w:sz="4" w:space="0" w:color="auto"/>
              <w:bottom w:val="single" w:sz="4" w:space="0" w:color="auto"/>
            </w:tcBorders>
            <w:shd w:val="clear" w:color="auto" w:fill="auto"/>
            <w:vAlign w:val="center"/>
            <w:hideMark/>
          </w:tcPr>
          <w:p w14:paraId="003001EB" w14:textId="77777777" w:rsidR="00E571CA" w:rsidRPr="006010A6" w:rsidRDefault="00E571CA" w:rsidP="00E571CA">
            <w:pPr>
              <w:spacing w:line="240" w:lineRule="auto"/>
              <w:ind w:firstLine="0"/>
              <w:jc w:val="center"/>
              <w:rPr>
                <w:rFonts w:eastAsia="Times New Roman" w:cs="Times New Roman"/>
                <w:lang w:eastAsia="en-US"/>
              </w:rPr>
            </w:pPr>
          </w:p>
        </w:tc>
        <w:tc>
          <w:tcPr>
            <w:tcW w:w="633" w:type="pct"/>
            <w:gridSpan w:val="2"/>
            <w:tcBorders>
              <w:top w:val="single" w:sz="4" w:space="0" w:color="auto"/>
              <w:bottom w:val="single" w:sz="4" w:space="0" w:color="auto"/>
            </w:tcBorders>
            <w:shd w:val="clear" w:color="auto" w:fill="auto"/>
            <w:noWrap/>
            <w:vAlign w:val="center"/>
            <w:hideMark/>
          </w:tcPr>
          <w:p w14:paraId="4CC63723" w14:textId="77777777" w:rsidR="00E571CA" w:rsidRPr="006010A6" w:rsidRDefault="00E571CA" w:rsidP="00E571CA">
            <w:pPr>
              <w:spacing w:line="240" w:lineRule="auto"/>
              <w:ind w:firstLine="0"/>
              <w:jc w:val="center"/>
              <w:rPr>
                <w:rFonts w:eastAsia="Times New Roman" w:cs="Times New Roman"/>
                <w:lang w:eastAsia="en-US"/>
              </w:rPr>
            </w:pPr>
          </w:p>
        </w:tc>
        <w:tc>
          <w:tcPr>
            <w:tcW w:w="650" w:type="pct"/>
            <w:gridSpan w:val="2"/>
            <w:tcBorders>
              <w:top w:val="single" w:sz="4" w:space="0" w:color="auto"/>
              <w:bottom w:val="single" w:sz="4" w:space="0" w:color="auto"/>
              <w:right w:val="single" w:sz="4" w:space="0" w:color="auto"/>
            </w:tcBorders>
          </w:tcPr>
          <w:p w14:paraId="6B3E1E58" w14:textId="77777777" w:rsidR="00E571CA" w:rsidRPr="006010A6" w:rsidRDefault="00E571CA" w:rsidP="00E571CA">
            <w:pPr>
              <w:spacing w:line="240" w:lineRule="auto"/>
              <w:ind w:firstLine="0"/>
              <w:jc w:val="center"/>
              <w:rPr>
                <w:rFonts w:eastAsia="Times New Roman" w:cs="Times New Roman"/>
                <w:lang w:eastAsia="en-US"/>
              </w:rPr>
            </w:pPr>
            <w:r w:rsidRPr="006010A6">
              <w:rPr>
                <w:rFonts w:eastAsia="Times New Roman" w:cs="Times New Roman"/>
                <w:sz w:val="22"/>
                <w:lang w:eastAsia="en-US"/>
              </w:rPr>
              <w:t>EUR</w:t>
            </w:r>
          </w:p>
        </w:tc>
      </w:tr>
    </w:tbl>
    <w:p w14:paraId="44B734F1" w14:textId="77777777" w:rsidR="004C5ACE" w:rsidRPr="006010A6" w:rsidRDefault="004C5ACE" w:rsidP="004C5ACE">
      <w:pPr>
        <w:ind w:left="3600" w:firstLine="720"/>
      </w:pPr>
    </w:p>
    <w:p w14:paraId="7F58C650" w14:textId="77777777" w:rsidR="001F77D3" w:rsidRPr="000F025E" w:rsidRDefault="001F77D3" w:rsidP="001F77D3">
      <w:pPr>
        <w:ind w:left="3600" w:firstLine="720"/>
        <w:rPr>
          <w:rFonts w:cs="Times New Roman"/>
          <w:szCs w:val="24"/>
        </w:rPr>
      </w:pPr>
      <w:r w:rsidRPr="00044C34">
        <w:rPr>
          <w:rFonts w:cs="Times New Roman"/>
          <w:b/>
          <w:szCs w:val="24"/>
        </w:rPr>
        <w:t>Žiniaraščio Nr. 2.2</w:t>
      </w:r>
      <w:r w:rsidRPr="000F025E">
        <w:rPr>
          <w:rFonts w:cs="Times New Roman"/>
          <w:szCs w:val="24"/>
        </w:rPr>
        <w:t xml:space="preserve"> santrauka:</w:t>
      </w:r>
    </w:p>
    <w:p w14:paraId="0BBCD77D" w14:textId="77777777" w:rsidR="001F77D3" w:rsidRPr="000F025E" w:rsidRDefault="001F77D3" w:rsidP="001F77D3">
      <w:pPr>
        <w:ind w:right="3737"/>
        <w:jc w:val="right"/>
        <w:rPr>
          <w:rFonts w:cs="Times New Roman"/>
          <w:szCs w:val="24"/>
        </w:rPr>
      </w:pPr>
      <w:r w:rsidRPr="000F025E">
        <w:rPr>
          <w:rFonts w:cs="Times New Roman"/>
          <w:szCs w:val="24"/>
        </w:rPr>
        <w:t>Puslapis</w:t>
      </w:r>
    </w:p>
    <w:p w14:paraId="5026F400" w14:textId="77777777" w:rsidR="001F77D3" w:rsidRPr="000F025E" w:rsidRDefault="001F77D3" w:rsidP="001F77D3">
      <w:pPr>
        <w:ind w:right="3735"/>
        <w:jc w:val="right"/>
        <w:rPr>
          <w:rFonts w:cs="Times New Roman"/>
          <w:szCs w:val="24"/>
        </w:rPr>
      </w:pPr>
      <w:r w:rsidRPr="000F025E">
        <w:rPr>
          <w:rFonts w:cs="Times New Roman"/>
          <w:szCs w:val="24"/>
        </w:rPr>
        <w:t>26</w:t>
      </w:r>
    </w:p>
    <w:p w14:paraId="016B8B08" w14:textId="77777777" w:rsidR="001F77D3" w:rsidRPr="000F025E" w:rsidRDefault="001F77D3" w:rsidP="001F77D3">
      <w:pPr>
        <w:ind w:right="3735"/>
        <w:jc w:val="right"/>
        <w:rPr>
          <w:rFonts w:cs="Times New Roman"/>
          <w:szCs w:val="24"/>
        </w:rPr>
      </w:pPr>
      <w:r w:rsidRPr="000F025E">
        <w:rPr>
          <w:rFonts w:cs="Times New Roman"/>
          <w:szCs w:val="24"/>
        </w:rPr>
        <w:t>27</w:t>
      </w:r>
    </w:p>
    <w:p w14:paraId="15C15C05" w14:textId="77777777" w:rsidR="001F77D3" w:rsidRPr="000F025E" w:rsidRDefault="001F77D3" w:rsidP="001F77D3">
      <w:pPr>
        <w:ind w:right="3735"/>
        <w:jc w:val="right"/>
        <w:rPr>
          <w:rFonts w:cs="Times New Roman"/>
          <w:szCs w:val="24"/>
        </w:rPr>
      </w:pPr>
      <w:r w:rsidRPr="000F025E">
        <w:rPr>
          <w:rFonts w:cs="Times New Roman"/>
          <w:szCs w:val="24"/>
        </w:rPr>
        <w:t>28</w:t>
      </w:r>
    </w:p>
    <w:p w14:paraId="35F3E271" w14:textId="7AD73530" w:rsidR="001F77D3" w:rsidRDefault="001F77D3" w:rsidP="001F77D3">
      <w:pPr>
        <w:ind w:right="3735"/>
        <w:jc w:val="right"/>
        <w:rPr>
          <w:rFonts w:cs="Times New Roman"/>
          <w:szCs w:val="24"/>
        </w:rPr>
      </w:pPr>
      <w:r w:rsidRPr="000F025E">
        <w:rPr>
          <w:rFonts w:cs="Times New Roman"/>
          <w:szCs w:val="24"/>
        </w:rPr>
        <w:t>29</w:t>
      </w:r>
    </w:p>
    <w:p w14:paraId="2D207D82" w14:textId="43D6F215" w:rsidR="001F77D3" w:rsidRDefault="001F77D3" w:rsidP="001F77D3">
      <w:pPr>
        <w:ind w:right="3735"/>
        <w:jc w:val="right"/>
        <w:rPr>
          <w:rFonts w:cs="Times New Roman"/>
          <w:szCs w:val="24"/>
        </w:rPr>
      </w:pPr>
      <w:r>
        <w:rPr>
          <w:rFonts w:cs="Times New Roman"/>
          <w:szCs w:val="24"/>
        </w:rPr>
        <w:t>30</w:t>
      </w:r>
    </w:p>
    <w:p w14:paraId="2811D6D0" w14:textId="6D8FBBAE" w:rsidR="001F77D3" w:rsidRDefault="001F77D3" w:rsidP="001F77D3">
      <w:pPr>
        <w:ind w:right="3735"/>
        <w:jc w:val="right"/>
        <w:rPr>
          <w:rFonts w:cs="Times New Roman"/>
          <w:szCs w:val="24"/>
        </w:rPr>
      </w:pPr>
      <w:r>
        <w:rPr>
          <w:rFonts w:cs="Times New Roman"/>
          <w:szCs w:val="24"/>
        </w:rPr>
        <w:t>31</w:t>
      </w:r>
    </w:p>
    <w:p w14:paraId="3E1FEEDB" w14:textId="00D63C15" w:rsidR="00E14EA5" w:rsidRPr="000F025E" w:rsidRDefault="00E14EA5" w:rsidP="001F77D3">
      <w:pPr>
        <w:ind w:right="3735"/>
        <w:jc w:val="right"/>
        <w:rPr>
          <w:rFonts w:cs="Times New Roman"/>
          <w:szCs w:val="24"/>
        </w:rPr>
      </w:pPr>
      <w:r>
        <w:rPr>
          <w:rFonts w:cs="Times New Roman"/>
          <w:szCs w:val="24"/>
        </w:rPr>
        <w:t>32</w:t>
      </w:r>
    </w:p>
    <w:p w14:paraId="6842D7FC" w14:textId="77777777" w:rsidR="001F77D3" w:rsidRPr="000F025E" w:rsidRDefault="001F77D3" w:rsidP="001F77D3">
      <w:pPr>
        <w:jc w:val="right"/>
        <w:rPr>
          <w:rFonts w:eastAsiaTheme="minorHAnsi" w:cs="Times New Roman"/>
          <w:szCs w:val="24"/>
          <w:lang w:eastAsia="en-US"/>
        </w:rPr>
      </w:pPr>
      <w:r w:rsidRPr="00044C34">
        <w:rPr>
          <w:rFonts w:eastAsiaTheme="minorHAnsi" w:cs="Times New Roman"/>
          <w:b/>
          <w:szCs w:val="24"/>
          <w:lang w:eastAsia="en-US"/>
        </w:rPr>
        <w:t>Į pagrindinę santrauką</w:t>
      </w:r>
      <w:r w:rsidRPr="000F025E">
        <w:rPr>
          <w:rFonts w:eastAsiaTheme="minorHAnsi" w:cs="Times New Roman"/>
          <w:szCs w:val="24"/>
          <w:lang w:eastAsia="en-US"/>
        </w:rPr>
        <w:t xml:space="preserve"> ______________________________ EUR</w:t>
      </w:r>
    </w:p>
    <w:p w14:paraId="187B0C5A" w14:textId="77777777" w:rsidR="004C5ACE" w:rsidRPr="006010A6" w:rsidRDefault="004C5ACE" w:rsidP="004C5ACE">
      <w:pPr>
        <w:jc w:val="left"/>
        <w:rPr>
          <w:rFonts w:eastAsiaTheme="minorHAnsi" w:cs="Times New Roman"/>
          <w:lang w:eastAsia="en-US"/>
        </w:rPr>
      </w:pPr>
    </w:p>
    <w:p w14:paraId="48874CA6" w14:textId="77777777" w:rsidR="001F77D3" w:rsidRDefault="001F77D3" w:rsidP="004C5ACE">
      <w:pPr>
        <w:jc w:val="left"/>
        <w:rPr>
          <w:rFonts w:eastAsiaTheme="minorHAnsi" w:cs="Times New Roman"/>
          <w:lang w:eastAsia="en-US"/>
        </w:rPr>
      </w:pPr>
    </w:p>
    <w:p w14:paraId="5F15EE49" w14:textId="77777777" w:rsidR="001F77D3" w:rsidRDefault="001F77D3" w:rsidP="004C5ACE">
      <w:pPr>
        <w:jc w:val="left"/>
        <w:rPr>
          <w:rFonts w:eastAsiaTheme="minorHAnsi" w:cs="Times New Roman"/>
          <w:lang w:eastAsia="en-US"/>
        </w:rPr>
      </w:pPr>
    </w:p>
    <w:p w14:paraId="43959EC1" w14:textId="5FD77ECD" w:rsidR="004C5ACE" w:rsidRPr="006010A6" w:rsidRDefault="004C5ACE" w:rsidP="004C5ACE">
      <w:pPr>
        <w:jc w:val="left"/>
        <w:rPr>
          <w:rFonts w:cs="Times New Roman"/>
        </w:rPr>
      </w:pPr>
    </w:p>
    <w:p w14:paraId="7800C252" w14:textId="4FF534EE" w:rsidR="009F612F" w:rsidRDefault="004C5ACE" w:rsidP="009F612F">
      <w:pPr>
        <w:jc w:val="center"/>
        <w:rPr>
          <w:b/>
          <w:sz w:val="28"/>
          <w:szCs w:val="28"/>
        </w:rPr>
      </w:pPr>
      <w:r w:rsidRPr="006010A6">
        <w:rPr>
          <w:rFonts w:eastAsiaTheme="minorHAnsi" w:cs="Times New Roman"/>
          <w:lang w:eastAsia="en-US"/>
        </w:rPr>
        <w:br w:type="page"/>
      </w:r>
      <w:r w:rsidR="009F612F" w:rsidRPr="00FD39AE">
        <w:rPr>
          <w:b/>
          <w:sz w:val="28"/>
          <w:szCs w:val="28"/>
        </w:rPr>
        <w:lastRenderedPageBreak/>
        <w:t xml:space="preserve">VALSTYBINĖS REIKŠMĖS MAGISTRALINIO KELIO A1 </w:t>
      </w:r>
      <w:r w:rsidR="009F612F">
        <w:rPr>
          <w:b/>
          <w:sz w:val="28"/>
          <w:szCs w:val="28"/>
        </w:rPr>
        <w:t>V</w:t>
      </w:r>
      <w:r w:rsidR="009F612F" w:rsidRPr="00FD39AE">
        <w:rPr>
          <w:b/>
          <w:sz w:val="28"/>
          <w:szCs w:val="28"/>
        </w:rPr>
        <w:t xml:space="preserve">ILNIUS–KAUNAS–KLAIPĖDA RUOŽO NUO 10,000 IKI 95,000 </w:t>
      </w:r>
      <w:r w:rsidR="00F5683C">
        <w:rPr>
          <w:b/>
          <w:sz w:val="28"/>
          <w:szCs w:val="28"/>
        </w:rPr>
        <w:t>KM</w:t>
      </w:r>
      <w:r w:rsidR="009F612F" w:rsidRPr="00FD39AE">
        <w:rPr>
          <w:b/>
          <w:sz w:val="28"/>
          <w:szCs w:val="28"/>
        </w:rPr>
        <w:t xml:space="preserve"> REKONSTRAVIMAS</w:t>
      </w:r>
    </w:p>
    <w:p w14:paraId="502BACD6" w14:textId="77777777" w:rsidR="009F612F" w:rsidRPr="00FD39AE" w:rsidRDefault="009F612F" w:rsidP="009F612F">
      <w:pPr>
        <w:jc w:val="center"/>
        <w:rPr>
          <w:rFonts w:cs="Times New Roman"/>
          <w:b/>
          <w:sz w:val="28"/>
          <w:szCs w:val="28"/>
        </w:rPr>
      </w:pPr>
      <w:r w:rsidRPr="00FD39AE">
        <w:rPr>
          <w:b/>
          <w:sz w:val="28"/>
          <w:szCs w:val="28"/>
        </w:rPr>
        <w:t xml:space="preserve"> (SAUGAUS EISMO PRIEMONIŲ ĮRENGIMAS)</w:t>
      </w:r>
      <w:r>
        <w:rPr>
          <w:b/>
          <w:sz w:val="28"/>
          <w:szCs w:val="28"/>
        </w:rPr>
        <w:t>.</w:t>
      </w:r>
      <w:r w:rsidRPr="00FD39AE">
        <w:rPr>
          <w:rFonts w:cs="Times New Roman"/>
          <w:b/>
          <w:sz w:val="28"/>
          <w:szCs w:val="28"/>
        </w:rPr>
        <w:t xml:space="preserve"> </w:t>
      </w:r>
    </w:p>
    <w:p w14:paraId="2D6DE4D5" w14:textId="77777777" w:rsidR="009F612F" w:rsidRPr="006010A6" w:rsidRDefault="009F612F" w:rsidP="009F612F">
      <w:pPr>
        <w:jc w:val="center"/>
        <w:rPr>
          <w:rFonts w:cs="Times New Roman"/>
          <w:b/>
          <w:szCs w:val="20"/>
        </w:rPr>
      </w:pPr>
    </w:p>
    <w:p w14:paraId="6BF084AF" w14:textId="77777777" w:rsidR="009F612F" w:rsidRPr="000F025E" w:rsidRDefault="009F612F" w:rsidP="009F612F">
      <w:pPr>
        <w:ind w:firstLine="0"/>
        <w:jc w:val="center"/>
        <w:rPr>
          <w:rFonts w:cs="Times New Roman"/>
          <w:b/>
          <w:szCs w:val="24"/>
        </w:rPr>
      </w:pPr>
      <w:r>
        <w:rPr>
          <w:rFonts w:cs="Times New Roman"/>
          <w:b/>
          <w:szCs w:val="24"/>
        </w:rPr>
        <w:t>VI PIRKIMO DALIS</w:t>
      </w:r>
    </w:p>
    <w:p w14:paraId="051F2E74" w14:textId="77777777" w:rsidR="009F612F" w:rsidRPr="002C65BA" w:rsidRDefault="009F612F" w:rsidP="009F612F">
      <w:pPr>
        <w:ind w:firstLine="0"/>
        <w:jc w:val="center"/>
        <w:rPr>
          <w:rFonts w:cs="Times New Roman"/>
          <w:b/>
          <w:sz w:val="28"/>
          <w:szCs w:val="28"/>
        </w:rPr>
      </w:pPr>
      <w:r w:rsidRPr="002C65BA">
        <w:rPr>
          <w:b/>
          <w:sz w:val="28"/>
          <w:szCs w:val="28"/>
        </w:rPr>
        <w:t xml:space="preserve">Valstybinės reikšmės magistralinio kelio A1 Vilnius–Kaunas–Klaipėda ruožo nuo 10,000 iki 95,000 km greičio valdymo </w:t>
      </w:r>
      <w:r>
        <w:rPr>
          <w:b/>
          <w:sz w:val="28"/>
          <w:szCs w:val="28"/>
        </w:rPr>
        <w:t xml:space="preserve">ir įspėjimo </w:t>
      </w:r>
      <w:r w:rsidRPr="002C65BA">
        <w:rPr>
          <w:b/>
          <w:sz w:val="28"/>
          <w:szCs w:val="28"/>
        </w:rPr>
        <w:t>sistemų įrengimo darbai</w:t>
      </w:r>
    </w:p>
    <w:p w14:paraId="271E3738" w14:textId="15584FF9" w:rsidR="00887059" w:rsidRPr="00FD39AE" w:rsidRDefault="00887059" w:rsidP="009F612F">
      <w:pPr>
        <w:jc w:val="center"/>
        <w:rPr>
          <w:rFonts w:cs="Times New Roman"/>
          <w:b/>
          <w:sz w:val="28"/>
          <w:szCs w:val="28"/>
        </w:rPr>
      </w:pPr>
    </w:p>
    <w:p w14:paraId="5FA8D2D4" w14:textId="0C4F52F2" w:rsidR="001F77D3" w:rsidRPr="000F025E" w:rsidRDefault="001F77D3" w:rsidP="00887059">
      <w:pPr>
        <w:ind w:firstLine="0"/>
        <w:jc w:val="center"/>
        <w:rPr>
          <w:rFonts w:cs="Times New Roman"/>
          <w:b/>
          <w:szCs w:val="24"/>
        </w:rPr>
      </w:pPr>
    </w:p>
    <w:p w14:paraId="55676CE3" w14:textId="577BF9CF" w:rsidR="001F77D3" w:rsidRDefault="001F77D3" w:rsidP="00E571CA">
      <w:pPr>
        <w:ind w:firstLine="0"/>
        <w:jc w:val="center"/>
        <w:rPr>
          <w:rFonts w:cs="Times New Roman"/>
          <w:b/>
          <w:szCs w:val="24"/>
        </w:rPr>
      </w:pPr>
    </w:p>
    <w:p w14:paraId="4A2B59CF" w14:textId="77777777" w:rsidR="00F5683C" w:rsidRDefault="00F5683C" w:rsidP="00E571CA">
      <w:pPr>
        <w:ind w:firstLine="0"/>
        <w:jc w:val="center"/>
        <w:rPr>
          <w:rFonts w:cs="Times New Roman"/>
          <w:b/>
          <w:szCs w:val="24"/>
        </w:rPr>
      </w:pPr>
    </w:p>
    <w:p w14:paraId="7BC93427" w14:textId="77777777" w:rsidR="001F77D3" w:rsidRDefault="001F77D3" w:rsidP="00E571CA">
      <w:pPr>
        <w:ind w:firstLine="0"/>
        <w:jc w:val="center"/>
        <w:rPr>
          <w:rFonts w:cs="Times New Roman"/>
          <w:b/>
          <w:szCs w:val="24"/>
        </w:rPr>
      </w:pPr>
    </w:p>
    <w:p w14:paraId="70E2A763" w14:textId="77777777" w:rsidR="001F77D3" w:rsidRPr="000F025E" w:rsidRDefault="001F77D3" w:rsidP="00E571CA">
      <w:pPr>
        <w:ind w:firstLine="0"/>
        <w:jc w:val="center"/>
        <w:rPr>
          <w:rFonts w:cs="Times New Roman"/>
          <w:b/>
          <w:szCs w:val="24"/>
        </w:rPr>
      </w:pPr>
    </w:p>
    <w:p w14:paraId="46A7A9F5" w14:textId="215F8026" w:rsidR="00633860" w:rsidRPr="006010A6" w:rsidRDefault="00633860" w:rsidP="00E571CA">
      <w:pPr>
        <w:spacing w:after="200" w:line="276" w:lineRule="auto"/>
        <w:ind w:firstLine="0"/>
        <w:jc w:val="center"/>
        <w:rPr>
          <w:rFonts w:cs="Times New Roman"/>
          <w:b/>
          <w:szCs w:val="20"/>
        </w:rPr>
      </w:pPr>
    </w:p>
    <w:p w14:paraId="292FFC10" w14:textId="77777777" w:rsidR="00633860" w:rsidRPr="006010A6" w:rsidRDefault="00633860" w:rsidP="00E571CA">
      <w:pPr>
        <w:jc w:val="center"/>
        <w:rPr>
          <w:rFonts w:cs="Times New Roman"/>
          <w:b/>
          <w:color w:val="FF0000"/>
          <w:szCs w:val="20"/>
        </w:rPr>
      </w:pPr>
    </w:p>
    <w:p w14:paraId="30E5C668" w14:textId="77777777" w:rsidR="00633860" w:rsidRPr="006010A6" w:rsidRDefault="00633860" w:rsidP="00E571CA">
      <w:pPr>
        <w:jc w:val="center"/>
        <w:rPr>
          <w:rFonts w:cs="Times New Roman"/>
          <w:b/>
          <w:color w:val="FF0000"/>
          <w:szCs w:val="20"/>
        </w:rPr>
      </w:pPr>
    </w:p>
    <w:p w14:paraId="79F96064" w14:textId="77777777" w:rsidR="00633860" w:rsidRPr="006010A6" w:rsidRDefault="00633860" w:rsidP="00E571CA">
      <w:pPr>
        <w:jc w:val="center"/>
        <w:rPr>
          <w:rFonts w:cs="Times New Roman"/>
          <w:b/>
          <w:color w:val="FF0000"/>
          <w:szCs w:val="20"/>
        </w:rPr>
      </w:pPr>
    </w:p>
    <w:p w14:paraId="2E9F1374" w14:textId="7E1DB87F" w:rsidR="001F77D3" w:rsidRDefault="00633860" w:rsidP="004B331D">
      <w:pPr>
        <w:pStyle w:val="Antrat1"/>
      </w:pPr>
      <w:bookmarkStart w:id="14" w:name="_Toc534806754"/>
      <w:r w:rsidRPr="006010A6">
        <w:t>ŽINIARAŠTIS NR. 2.3</w:t>
      </w:r>
      <w:bookmarkEnd w:id="14"/>
    </w:p>
    <w:p w14:paraId="6EF3C9A5" w14:textId="2B27BD8A" w:rsidR="00633860" w:rsidRPr="006010A6" w:rsidRDefault="00633860" w:rsidP="004B331D">
      <w:pPr>
        <w:pStyle w:val="Antrat1"/>
      </w:pPr>
      <w:bookmarkStart w:id="15" w:name="_Toc534806755"/>
      <w:r w:rsidRPr="006010A6">
        <w:t>GREIČIO VALDYMO IR ĮSPĖJIMO SISTEMA (ELEKTRĖNŲ SAV.)</w:t>
      </w:r>
      <w:bookmarkEnd w:id="15"/>
    </w:p>
    <w:p w14:paraId="198BBFBF" w14:textId="77777777" w:rsidR="00633860" w:rsidRPr="006010A6" w:rsidRDefault="00633860" w:rsidP="004B331D">
      <w:pPr>
        <w:pStyle w:val="Antrat1"/>
      </w:pPr>
    </w:p>
    <w:p w14:paraId="2147BF28" w14:textId="77777777" w:rsidR="00633860" w:rsidRPr="006010A6" w:rsidRDefault="00633860" w:rsidP="00633860">
      <w:pPr>
        <w:jc w:val="center"/>
        <w:rPr>
          <w:rFonts w:cs="Times New Roman"/>
          <w:b/>
          <w:szCs w:val="20"/>
        </w:rPr>
      </w:pPr>
    </w:p>
    <w:p w14:paraId="587D20EB" w14:textId="77777777" w:rsidR="00633860" w:rsidRPr="006010A6" w:rsidRDefault="00633860" w:rsidP="00633860">
      <w:pPr>
        <w:jc w:val="center"/>
        <w:rPr>
          <w:rFonts w:cs="Times New Roman"/>
          <w:b/>
          <w:szCs w:val="20"/>
        </w:rPr>
      </w:pPr>
    </w:p>
    <w:p w14:paraId="5364CAD6" w14:textId="77777777" w:rsidR="00633860" w:rsidRPr="006010A6" w:rsidRDefault="00633860" w:rsidP="00633860">
      <w:pPr>
        <w:jc w:val="center"/>
        <w:rPr>
          <w:rFonts w:cs="Times New Roman"/>
          <w:b/>
          <w:szCs w:val="20"/>
        </w:rPr>
      </w:pPr>
    </w:p>
    <w:p w14:paraId="3E1404E1" w14:textId="77777777" w:rsidR="00633860" w:rsidRPr="006010A6" w:rsidRDefault="00633860" w:rsidP="00633860">
      <w:pPr>
        <w:pStyle w:val="Antrat2"/>
        <w:spacing w:before="240"/>
      </w:pPr>
    </w:p>
    <w:p w14:paraId="210C0701" w14:textId="77777777" w:rsidR="00633860" w:rsidRPr="006010A6" w:rsidRDefault="00633860" w:rsidP="00633860">
      <w:pPr>
        <w:rPr>
          <w:rFonts w:cs="Times New Roman"/>
        </w:rPr>
      </w:pPr>
    </w:p>
    <w:p w14:paraId="65756DFA" w14:textId="77777777" w:rsidR="00633860" w:rsidRPr="006010A6" w:rsidRDefault="00633860" w:rsidP="00633860">
      <w:pPr>
        <w:rPr>
          <w:rFonts w:cs="Times New Roman"/>
        </w:rPr>
      </w:pPr>
    </w:p>
    <w:p w14:paraId="65090DFF" w14:textId="7C212B58" w:rsidR="00633860" w:rsidRDefault="00633860" w:rsidP="00633860">
      <w:pPr>
        <w:rPr>
          <w:rFonts w:cs="Times New Roman"/>
        </w:rPr>
      </w:pPr>
    </w:p>
    <w:p w14:paraId="1F88C44F" w14:textId="5CDFCF8F" w:rsidR="00F5683C" w:rsidRDefault="00F5683C" w:rsidP="00633860">
      <w:pPr>
        <w:rPr>
          <w:rFonts w:cs="Times New Roman"/>
        </w:rPr>
      </w:pPr>
    </w:p>
    <w:p w14:paraId="112A7805" w14:textId="254B0DD7" w:rsidR="00F5683C" w:rsidRDefault="00F5683C" w:rsidP="00633860">
      <w:pPr>
        <w:rPr>
          <w:rFonts w:cs="Times New Roman"/>
        </w:rPr>
      </w:pPr>
    </w:p>
    <w:p w14:paraId="4B5EC985" w14:textId="77777777" w:rsidR="00F5683C" w:rsidRDefault="00F5683C" w:rsidP="00633860">
      <w:pPr>
        <w:rPr>
          <w:rFonts w:cs="Times New Roman"/>
        </w:rPr>
      </w:pPr>
    </w:p>
    <w:p w14:paraId="78DFAFF1" w14:textId="74F3861D" w:rsidR="001F77D3" w:rsidRPr="00E87195" w:rsidRDefault="001F77D3" w:rsidP="001F77D3">
      <w:pPr>
        <w:jc w:val="center"/>
        <w:rPr>
          <w:rFonts w:cs="Times New Roman"/>
          <w:b/>
        </w:rPr>
      </w:pPr>
      <w:r>
        <w:rPr>
          <w:rFonts w:cs="Times New Roman"/>
          <w:b/>
        </w:rPr>
        <w:lastRenderedPageBreak/>
        <w:t>Žiniaraštis Nr. 2.3</w:t>
      </w:r>
      <w:r w:rsidR="007B2F88">
        <w:rPr>
          <w:rFonts w:cs="Times New Roman"/>
          <w:b/>
        </w:rPr>
        <w:t>, be PVM</w:t>
      </w:r>
    </w:p>
    <w:tbl>
      <w:tblPr>
        <w:tblW w:w="0" w:type="auto"/>
        <w:jc w:val="center"/>
        <w:tblLayout w:type="fixed"/>
        <w:tblLook w:val="04A0" w:firstRow="1" w:lastRow="0" w:firstColumn="1" w:lastColumn="0" w:noHBand="0" w:noVBand="1"/>
      </w:tblPr>
      <w:tblGrid>
        <w:gridCol w:w="931"/>
        <w:gridCol w:w="28"/>
        <w:gridCol w:w="5528"/>
        <w:gridCol w:w="992"/>
        <w:gridCol w:w="993"/>
        <w:gridCol w:w="1134"/>
        <w:gridCol w:w="37"/>
        <w:gridCol w:w="1112"/>
      </w:tblGrid>
      <w:tr w:rsidR="002F3661" w:rsidRPr="006010A6" w14:paraId="4F2934C7" w14:textId="77777777" w:rsidTr="009E652C">
        <w:trPr>
          <w:trHeight w:val="600"/>
          <w:jc w:val="center"/>
        </w:trPr>
        <w:tc>
          <w:tcPr>
            <w:tcW w:w="959"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2B62C22" w14:textId="4BA172E6" w:rsidR="002F3661" w:rsidRPr="006010A6" w:rsidRDefault="001F77D3" w:rsidP="00633860">
            <w:pPr>
              <w:spacing w:line="240" w:lineRule="auto"/>
              <w:ind w:firstLine="0"/>
              <w:jc w:val="center"/>
              <w:rPr>
                <w:rFonts w:eastAsia="Times New Roman" w:cs="Times New Roman"/>
                <w:b/>
                <w:lang w:eastAsia="en-US"/>
              </w:rPr>
            </w:pPr>
            <w:r>
              <w:rPr>
                <w:rFonts w:eastAsia="Times New Roman" w:cs="Times New Roman"/>
                <w:b/>
                <w:sz w:val="22"/>
                <w:lang w:eastAsia="en-US"/>
              </w:rPr>
              <w:t xml:space="preserve">Eil. </w:t>
            </w:r>
            <w:r w:rsidR="002F3661" w:rsidRPr="006010A6">
              <w:rPr>
                <w:rFonts w:eastAsia="Times New Roman" w:cs="Times New Roman"/>
                <w:b/>
                <w:sz w:val="22"/>
                <w:lang w:eastAsia="en-US"/>
              </w:rPr>
              <w:t>Nr.</w:t>
            </w:r>
          </w:p>
        </w:tc>
        <w:tc>
          <w:tcPr>
            <w:tcW w:w="552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C7E2A6" w14:textId="77777777" w:rsidR="002F3661" w:rsidRPr="006010A6" w:rsidRDefault="002F3661" w:rsidP="00633860">
            <w:pPr>
              <w:spacing w:line="240" w:lineRule="auto"/>
              <w:ind w:firstLine="0"/>
              <w:jc w:val="center"/>
              <w:rPr>
                <w:rFonts w:eastAsia="Times New Roman" w:cs="Times New Roman"/>
                <w:b/>
                <w:lang w:eastAsia="en-US"/>
              </w:rPr>
            </w:pPr>
            <w:r w:rsidRPr="006010A6">
              <w:rPr>
                <w:rFonts w:eastAsia="Times New Roman" w:cs="Times New Roman"/>
                <w:b/>
                <w:sz w:val="22"/>
                <w:lang w:eastAsia="en-US"/>
              </w:rPr>
              <w:t>Darbų pavadinimas</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14:paraId="1C4EF364" w14:textId="77777777" w:rsidR="002F3661" w:rsidRPr="006010A6" w:rsidRDefault="002F3661" w:rsidP="00633860">
            <w:pPr>
              <w:spacing w:line="240" w:lineRule="auto"/>
              <w:ind w:firstLine="0"/>
              <w:jc w:val="center"/>
              <w:rPr>
                <w:rFonts w:eastAsia="Times New Roman" w:cs="Times New Roman"/>
                <w:b/>
                <w:lang w:eastAsia="en-US"/>
              </w:rPr>
            </w:pPr>
            <w:r w:rsidRPr="006010A6">
              <w:rPr>
                <w:rFonts w:eastAsia="Times New Roman" w:cs="Times New Roman"/>
                <w:b/>
                <w:sz w:val="22"/>
                <w:lang w:eastAsia="en-US"/>
              </w:rPr>
              <w:t>Vnt.</w:t>
            </w:r>
          </w:p>
        </w:tc>
        <w:tc>
          <w:tcPr>
            <w:tcW w:w="993" w:type="dxa"/>
            <w:tcBorders>
              <w:top w:val="single" w:sz="4" w:space="0" w:color="auto"/>
              <w:left w:val="nil"/>
              <w:bottom w:val="single" w:sz="4" w:space="0" w:color="auto"/>
              <w:right w:val="single" w:sz="4" w:space="0" w:color="auto"/>
            </w:tcBorders>
            <w:shd w:val="clear" w:color="auto" w:fill="auto"/>
            <w:noWrap/>
            <w:vAlign w:val="center"/>
            <w:hideMark/>
          </w:tcPr>
          <w:p w14:paraId="1BDC0B30" w14:textId="77777777" w:rsidR="002F3661" w:rsidRPr="006010A6" w:rsidRDefault="002F3661" w:rsidP="00633860">
            <w:pPr>
              <w:spacing w:line="240" w:lineRule="auto"/>
              <w:ind w:firstLine="0"/>
              <w:jc w:val="center"/>
              <w:rPr>
                <w:rFonts w:eastAsia="Times New Roman" w:cs="Times New Roman"/>
                <w:b/>
                <w:lang w:eastAsia="en-US"/>
              </w:rPr>
            </w:pPr>
            <w:r w:rsidRPr="006010A6">
              <w:rPr>
                <w:rFonts w:eastAsia="Times New Roman" w:cs="Times New Roman"/>
                <w:b/>
                <w:sz w:val="22"/>
                <w:lang w:eastAsia="en-US"/>
              </w:rPr>
              <w:t>Kiekis</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63A5EB54" w14:textId="77777777" w:rsidR="002F3661" w:rsidRPr="006010A6" w:rsidRDefault="002F3661" w:rsidP="00633860">
            <w:pPr>
              <w:spacing w:line="240" w:lineRule="auto"/>
              <w:ind w:firstLine="0"/>
              <w:jc w:val="center"/>
              <w:rPr>
                <w:rFonts w:eastAsia="Times New Roman" w:cs="Times New Roman"/>
                <w:b/>
                <w:lang w:eastAsia="en-US"/>
              </w:rPr>
            </w:pPr>
            <w:r w:rsidRPr="006010A6">
              <w:rPr>
                <w:rFonts w:eastAsia="Times New Roman" w:cs="Times New Roman"/>
                <w:b/>
                <w:sz w:val="22"/>
                <w:lang w:eastAsia="en-US"/>
              </w:rPr>
              <w:t>Vieneto kaina, EUR</w:t>
            </w:r>
          </w:p>
        </w:tc>
        <w:tc>
          <w:tcPr>
            <w:tcW w:w="1149" w:type="dxa"/>
            <w:gridSpan w:val="2"/>
            <w:tcBorders>
              <w:top w:val="single" w:sz="4" w:space="0" w:color="auto"/>
              <w:left w:val="nil"/>
              <w:bottom w:val="single" w:sz="4" w:space="0" w:color="auto"/>
              <w:right w:val="single" w:sz="4" w:space="0" w:color="auto"/>
            </w:tcBorders>
            <w:vAlign w:val="center"/>
          </w:tcPr>
          <w:p w14:paraId="6F41ECE0" w14:textId="77777777" w:rsidR="002F3661" w:rsidRPr="006010A6" w:rsidRDefault="002F3661" w:rsidP="00633860">
            <w:pPr>
              <w:spacing w:line="240" w:lineRule="auto"/>
              <w:ind w:firstLine="0"/>
              <w:jc w:val="center"/>
              <w:rPr>
                <w:rFonts w:eastAsia="Times New Roman" w:cs="Times New Roman"/>
                <w:b/>
                <w:lang w:eastAsia="en-US"/>
              </w:rPr>
            </w:pPr>
            <w:r w:rsidRPr="006010A6">
              <w:rPr>
                <w:rFonts w:eastAsia="Times New Roman" w:cs="Times New Roman"/>
                <w:b/>
                <w:sz w:val="22"/>
                <w:lang w:eastAsia="en-US"/>
              </w:rPr>
              <w:t>Bendra suma, EUR</w:t>
            </w:r>
          </w:p>
        </w:tc>
      </w:tr>
      <w:tr w:rsidR="004C4299" w:rsidRPr="006010A6" w14:paraId="15414FBD" w14:textId="77777777" w:rsidTr="000B224C">
        <w:trPr>
          <w:trHeight w:val="300"/>
          <w:jc w:val="center"/>
        </w:trPr>
        <w:tc>
          <w:tcPr>
            <w:tcW w:w="10755" w:type="dxa"/>
            <w:gridSpan w:val="8"/>
            <w:tcBorders>
              <w:top w:val="nil"/>
              <w:left w:val="single" w:sz="4" w:space="0" w:color="auto"/>
              <w:bottom w:val="single" w:sz="4" w:space="0" w:color="auto"/>
              <w:right w:val="single" w:sz="4" w:space="0" w:color="auto"/>
            </w:tcBorders>
            <w:shd w:val="clear" w:color="auto" w:fill="auto"/>
            <w:noWrap/>
            <w:vAlign w:val="center"/>
          </w:tcPr>
          <w:p w14:paraId="168C08FB" w14:textId="47640F67" w:rsidR="004C4299" w:rsidRPr="006010A6" w:rsidRDefault="004C4299" w:rsidP="00633860">
            <w:pPr>
              <w:spacing w:line="240" w:lineRule="auto"/>
              <w:ind w:firstLine="0"/>
              <w:jc w:val="center"/>
              <w:rPr>
                <w:rFonts w:eastAsia="Times New Roman" w:cs="Times New Roman"/>
                <w:lang w:eastAsia="en-US"/>
              </w:rPr>
            </w:pPr>
            <w:r w:rsidRPr="006010A6">
              <w:rPr>
                <w:b/>
              </w:rPr>
              <w:t>Kintamos informacijos ženklų posistemė (KIŽ)</w:t>
            </w:r>
            <w:r>
              <w:rPr>
                <w:b/>
              </w:rPr>
              <w:t xml:space="preserve"> (17 kompl.)</w:t>
            </w:r>
          </w:p>
        </w:tc>
      </w:tr>
      <w:tr w:rsidR="002F3661" w:rsidRPr="006010A6" w14:paraId="6D27C666" w14:textId="77777777" w:rsidTr="009E652C">
        <w:trPr>
          <w:trHeight w:val="53"/>
          <w:jc w:val="center"/>
        </w:trPr>
        <w:tc>
          <w:tcPr>
            <w:tcW w:w="959" w:type="dxa"/>
            <w:gridSpan w:val="2"/>
            <w:tcBorders>
              <w:top w:val="nil"/>
              <w:left w:val="single" w:sz="4" w:space="0" w:color="auto"/>
              <w:bottom w:val="single" w:sz="4" w:space="0" w:color="auto"/>
              <w:right w:val="single" w:sz="4" w:space="0" w:color="auto"/>
            </w:tcBorders>
            <w:shd w:val="clear" w:color="auto" w:fill="auto"/>
            <w:noWrap/>
            <w:vAlign w:val="center"/>
          </w:tcPr>
          <w:p w14:paraId="059CD53D" w14:textId="4173E356" w:rsidR="002F3661" w:rsidRPr="006010A6" w:rsidRDefault="00585C32" w:rsidP="00633860">
            <w:pPr>
              <w:spacing w:line="240" w:lineRule="auto"/>
              <w:ind w:firstLine="0"/>
              <w:jc w:val="center"/>
              <w:rPr>
                <w:rFonts w:eastAsia="Times New Roman" w:cs="Times New Roman"/>
                <w:lang w:eastAsia="en-US"/>
              </w:rPr>
            </w:pPr>
            <w:r>
              <w:rPr>
                <w:rFonts w:eastAsia="Times New Roman" w:cs="Times New Roman"/>
                <w:lang w:eastAsia="en-US"/>
              </w:rPr>
              <w:t>2.3.1</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6CAD34E3" w14:textId="77777777" w:rsidR="002F3661" w:rsidRPr="006010A6" w:rsidRDefault="002F3661" w:rsidP="00633860">
            <w:pPr>
              <w:pStyle w:val="Betarp"/>
            </w:pPr>
            <w:r w:rsidRPr="006010A6">
              <w:t>Kintamos informacijos ženklas KIŽ su tvirtinimo laikikliais</w:t>
            </w:r>
          </w:p>
        </w:tc>
        <w:tc>
          <w:tcPr>
            <w:tcW w:w="992" w:type="dxa"/>
            <w:tcBorders>
              <w:top w:val="nil"/>
              <w:left w:val="nil"/>
              <w:bottom w:val="single" w:sz="4" w:space="0" w:color="auto"/>
              <w:right w:val="single" w:sz="4" w:space="0" w:color="auto"/>
            </w:tcBorders>
            <w:shd w:val="clear" w:color="auto" w:fill="auto"/>
            <w:noWrap/>
            <w:vAlign w:val="center"/>
          </w:tcPr>
          <w:p w14:paraId="4BD2DD5A" w14:textId="77777777" w:rsidR="002F3661" w:rsidRPr="006010A6" w:rsidRDefault="002F3661" w:rsidP="00633860">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noWrap/>
            <w:vAlign w:val="center"/>
          </w:tcPr>
          <w:p w14:paraId="7382AD51" w14:textId="77777777" w:rsidR="002F3661" w:rsidRPr="006010A6" w:rsidRDefault="002F3661" w:rsidP="00633860">
            <w:pPr>
              <w:pStyle w:val="Betarp"/>
              <w:jc w:val="center"/>
            </w:pPr>
            <w:r w:rsidRPr="006010A6">
              <w:t>68</w:t>
            </w:r>
          </w:p>
        </w:tc>
        <w:tc>
          <w:tcPr>
            <w:tcW w:w="1134" w:type="dxa"/>
            <w:tcBorders>
              <w:top w:val="nil"/>
              <w:left w:val="nil"/>
              <w:bottom w:val="single" w:sz="4" w:space="0" w:color="auto"/>
              <w:right w:val="single" w:sz="4" w:space="0" w:color="auto"/>
            </w:tcBorders>
            <w:shd w:val="clear" w:color="auto" w:fill="auto"/>
            <w:noWrap/>
            <w:vAlign w:val="center"/>
            <w:hideMark/>
          </w:tcPr>
          <w:p w14:paraId="774004A4" w14:textId="77777777" w:rsidR="002F3661" w:rsidRPr="006010A6" w:rsidRDefault="002F3661" w:rsidP="00633860">
            <w:pPr>
              <w:spacing w:line="240" w:lineRule="auto"/>
              <w:ind w:firstLine="0"/>
              <w:jc w:val="center"/>
              <w:rPr>
                <w:rFonts w:eastAsia="Times New Roman" w:cs="Times New Roman"/>
                <w:color w:val="FF0000"/>
                <w:lang w:eastAsia="en-US"/>
              </w:rPr>
            </w:pPr>
          </w:p>
        </w:tc>
        <w:tc>
          <w:tcPr>
            <w:tcW w:w="1149" w:type="dxa"/>
            <w:gridSpan w:val="2"/>
            <w:tcBorders>
              <w:top w:val="nil"/>
              <w:left w:val="nil"/>
              <w:bottom w:val="single" w:sz="4" w:space="0" w:color="auto"/>
              <w:right w:val="single" w:sz="4" w:space="0" w:color="auto"/>
            </w:tcBorders>
          </w:tcPr>
          <w:p w14:paraId="6DFF1078" w14:textId="77777777" w:rsidR="002F3661" w:rsidRPr="006010A6" w:rsidRDefault="002F3661" w:rsidP="00633860">
            <w:pPr>
              <w:spacing w:line="240" w:lineRule="auto"/>
              <w:ind w:firstLine="0"/>
              <w:jc w:val="center"/>
              <w:rPr>
                <w:rFonts w:eastAsia="Times New Roman" w:cs="Times New Roman"/>
                <w:color w:val="FF0000"/>
                <w:lang w:eastAsia="en-US"/>
              </w:rPr>
            </w:pPr>
          </w:p>
        </w:tc>
      </w:tr>
      <w:tr w:rsidR="00585C32" w:rsidRPr="006010A6" w14:paraId="55C2DA24" w14:textId="77777777" w:rsidTr="00585C32">
        <w:trPr>
          <w:trHeight w:val="300"/>
          <w:jc w:val="center"/>
        </w:trPr>
        <w:tc>
          <w:tcPr>
            <w:tcW w:w="959" w:type="dxa"/>
            <w:gridSpan w:val="2"/>
            <w:tcBorders>
              <w:top w:val="nil"/>
              <w:left w:val="single" w:sz="4" w:space="0" w:color="auto"/>
              <w:bottom w:val="single" w:sz="4" w:space="0" w:color="auto"/>
              <w:right w:val="single" w:sz="4" w:space="0" w:color="auto"/>
            </w:tcBorders>
            <w:shd w:val="clear" w:color="auto" w:fill="auto"/>
            <w:noWrap/>
            <w:vAlign w:val="center"/>
          </w:tcPr>
          <w:p w14:paraId="29F32C2B" w14:textId="30031341" w:rsidR="00585C32" w:rsidRPr="006010A6" w:rsidRDefault="00585C32" w:rsidP="00585C32">
            <w:pPr>
              <w:spacing w:line="240" w:lineRule="auto"/>
              <w:ind w:firstLine="0"/>
              <w:jc w:val="center"/>
              <w:rPr>
                <w:rFonts w:eastAsia="Times New Roman" w:cs="Times New Roman"/>
                <w:lang w:eastAsia="en-US"/>
              </w:rPr>
            </w:pPr>
            <w:r w:rsidRPr="00F81743">
              <w:rPr>
                <w:rFonts w:eastAsia="Times New Roman" w:cs="Times New Roman"/>
                <w:lang w:eastAsia="en-US"/>
              </w:rPr>
              <w:t>2.3.</w:t>
            </w:r>
            <w:r w:rsidR="0069258E">
              <w:rPr>
                <w:rFonts w:eastAsia="Times New Roman" w:cs="Times New Roman"/>
                <w:lang w:eastAsia="en-US"/>
              </w:rPr>
              <w:t>2</w:t>
            </w:r>
          </w:p>
        </w:tc>
        <w:tc>
          <w:tcPr>
            <w:tcW w:w="5528" w:type="dxa"/>
            <w:tcBorders>
              <w:top w:val="single" w:sz="4" w:space="0" w:color="auto"/>
              <w:left w:val="single" w:sz="4" w:space="0" w:color="auto"/>
              <w:bottom w:val="single" w:sz="4" w:space="0" w:color="auto"/>
              <w:right w:val="single" w:sz="4" w:space="0" w:color="000000"/>
            </w:tcBorders>
            <w:shd w:val="clear" w:color="auto" w:fill="auto"/>
            <w:noWrap/>
            <w:vAlign w:val="center"/>
          </w:tcPr>
          <w:p w14:paraId="70F243DC" w14:textId="77777777" w:rsidR="00585C32" w:rsidRPr="006010A6" w:rsidRDefault="00585C32" w:rsidP="00585C32">
            <w:pPr>
              <w:pStyle w:val="Betarp"/>
            </w:pPr>
            <w:r w:rsidRPr="006010A6">
              <w:t>Išorinių linijų apsauga nuo viršįtampių</w:t>
            </w:r>
          </w:p>
        </w:tc>
        <w:tc>
          <w:tcPr>
            <w:tcW w:w="992" w:type="dxa"/>
            <w:tcBorders>
              <w:top w:val="nil"/>
              <w:left w:val="nil"/>
              <w:bottom w:val="single" w:sz="4" w:space="0" w:color="auto"/>
              <w:right w:val="single" w:sz="4" w:space="0" w:color="auto"/>
            </w:tcBorders>
            <w:shd w:val="clear" w:color="auto" w:fill="auto"/>
            <w:noWrap/>
            <w:vAlign w:val="center"/>
          </w:tcPr>
          <w:p w14:paraId="192251C0" w14:textId="77777777" w:rsidR="00585C32" w:rsidRPr="006010A6" w:rsidRDefault="00585C32" w:rsidP="00585C32">
            <w:pPr>
              <w:pStyle w:val="Betarp"/>
              <w:jc w:val="center"/>
            </w:pPr>
            <w:r w:rsidRPr="006010A6">
              <w:t>kompl.</w:t>
            </w:r>
          </w:p>
        </w:tc>
        <w:tc>
          <w:tcPr>
            <w:tcW w:w="993" w:type="dxa"/>
            <w:tcBorders>
              <w:top w:val="single" w:sz="4" w:space="0" w:color="auto"/>
              <w:left w:val="nil"/>
              <w:bottom w:val="single" w:sz="4" w:space="0" w:color="auto"/>
              <w:right w:val="single" w:sz="4" w:space="0" w:color="000000"/>
            </w:tcBorders>
            <w:shd w:val="clear" w:color="auto" w:fill="auto"/>
            <w:vAlign w:val="center"/>
          </w:tcPr>
          <w:p w14:paraId="54A6EBEB" w14:textId="77777777" w:rsidR="00585C32" w:rsidRPr="006010A6" w:rsidRDefault="00585C32" w:rsidP="00585C32">
            <w:pPr>
              <w:pStyle w:val="Betarp"/>
              <w:jc w:val="center"/>
            </w:pPr>
            <w:r w:rsidRPr="006010A6">
              <w:t>68</w:t>
            </w:r>
          </w:p>
        </w:tc>
        <w:tc>
          <w:tcPr>
            <w:tcW w:w="1134" w:type="dxa"/>
            <w:tcBorders>
              <w:top w:val="nil"/>
              <w:left w:val="nil"/>
              <w:bottom w:val="single" w:sz="4" w:space="0" w:color="auto"/>
              <w:right w:val="single" w:sz="4" w:space="0" w:color="auto"/>
            </w:tcBorders>
            <w:shd w:val="clear" w:color="auto" w:fill="auto"/>
            <w:noWrap/>
            <w:vAlign w:val="center"/>
            <w:hideMark/>
          </w:tcPr>
          <w:p w14:paraId="22B586EA" w14:textId="77777777" w:rsidR="00585C32" w:rsidRPr="006010A6" w:rsidRDefault="00585C32" w:rsidP="00585C32">
            <w:pPr>
              <w:spacing w:line="240" w:lineRule="auto"/>
              <w:ind w:firstLine="0"/>
              <w:jc w:val="center"/>
              <w:rPr>
                <w:rFonts w:eastAsia="Times New Roman" w:cs="Times New Roman"/>
                <w:color w:val="FF0000"/>
                <w:lang w:eastAsia="en-US"/>
              </w:rPr>
            </w:pPr>
          </w:p>
        </w:tc>
        <w:tc>
          <w:tcPr>
            <w:tcW w:w="1149" w:type="dxa"/>
            <w:gridSpan w:val="2"/>
            <w:tcBorders>
              <w:top w:val="nil"/>
              <w:left w:val="nil"/>
              <w:bottom w:val="single" w:sz="4" w:space="0" w:color="auto"/>
              <w:right w:val="single" w:sz="4" w:space="0" w:color="auto"/>
            </w:tcBorders>
          </w:tcPr>
          <w:p w14:paraId="2905921B" w14:textId="77777777" w:rsidR="00585C32" w:rsidRPr="006010A6" w:rsidRDefault="00585C32" w:rsidP="00585C32">
            <w:pPr>
              <w:spacing w:line="240" w:lineRule="auto"/>
              <w:ind w:firstLine="0"/>
              <w:jc w:val="center"/>
              <w:rPr>
                <w:rFonts w:eastAsia="Times New Roman" w:cs="Times New Roman"/>
                <w:color w:val="FF0000"/>
                <w:lang w:eastAsia="en-US"/>
              </w:rPr>
            </w:pPr>
          </w:p>
        </w:tc>
      </w:tr>
      <w:tr w:rsidR="00585C32" w:rsidRPr="006010A6" w14:paraId="35647C5D" w14:textId="77777777" w:rsidTr="00585C32">
        <w:trPr>
          <w:trHeight w:val="300"/>
          <w:jc w:val="center"/>
        </w:trPr>
        <w:tc>
          <w:tcPr>
            <w:tcW w:w="959" w:type="dxa"/>
            <w:gridSpan w:val="2"/>
            <w:tcBorders>
              <w:top w:val="nil"/>
              <w:left w:val="single" w:sz="4" w:space="0" w:color="auto"/>
              <w:bottom w:val="single" w:sz="4" w:space="0" w:color="auto"/>
              <w:right w:val="single" w:sz="4" w:space="0" w:color="auto"/>
            </w:tcBorders>
            <w:shd w:val="clear" w:color="auto" w:fill="auto"/>
            <w:noWrap/>
            <w:vAlign w:val="center"/>
          </w:tcPr>
          <w:p w14:paraId="2F378A18" w14:textId="6FFA67A6" w:rsidR="00585C32" w:rsidRPr="006010A6" w:rsidRDefault="00585C32" w:rsidP="00585C32">
            <w:pPr>
              <w:spacing w:line="240" w:lineRule="auto"/>
              <w:ind w:firstLine="0"/>
              <w:jc w:val="center"/>
              <w:rPr>
                <w:rFonts w:eastAsia="Times New Roman" w:cs="Times New Roman"/>
                <w:lang w:eastAsia="en-US"/>
              </w:rPr>
            </w:pPr>
            <w:r w:rsidRPr="00F81743">
              <w:rPr>
                <w:rFonts w:eastAsia="Times New Roman" w:cs="Times New Roman"/>
                <w:lang w:eastAsia="en-US"/>
              </w:rPr>
              <w:t>2.3.</w:t>
            </w:r>
            <w:r w:rsidR="0069258E">
              <w:rPr>
                <w:rFonts w:eastAsia="Times New Roman" w:cs="Times New Roman"/>
                <w:lang w:eastAsia="en-US"/>
              </w:rPr>
              <w:t>3</w:t>
            </w:r>
          </w:p>
        </w:tc>
        <w:tc>
          <w:tcPr>
            <w:tcW w:w="5528" w:type="dxa"/>
            <w:tcBorders>
              <w:top w:val="single" w:sz="4" w:space="0" w:color="auto"/>
              <w:left w:val="single" w:sz="4" w:space="0" w:color="auto"/>
              <w:bottom w:val="single" w:sz="4" w:space="0" w:color="auto"/>
              <w:right w:val="single" w:sz="4" w:space="0" w:color="000000"/>
            </w:tcBorders>
            <w:shd w:val="clear" w:color="auto" w:fill="auto"/>
            <w:noWrap/>
            <w:vAlign w:val="center"/>
          </w:tcPr>
          <w:p w14:paraId="00B98D98" w14:textId="77777777" w:rsidR="00585C32" w:rsidRPr="006010A6" w:rsidRDefault="00585C32" w:rsidP="00585C32">
            <w:pPr>
              <w:pStyle w:val="Betarp"/>
            </w:pPr>
            <w:r w:rsidRPr="006010A6">
              <w:t>Ekranuotas FTP 6 kat kabelis lauko sąlygomis</w:t>
            </w:r>
          </w:p>
        </w:tc>
        <w:tc>
          <w:tcPr>
            <w:tcW w:w="992" w:type="dxa"/>
            <w:tcBorders>
              <w:top w:val="nil"/>
              <w:left w:val="nil"/>
              <w:bottom w:val="single" w:sz="4" w:space="0" w:color="auto"/>
              <w:right w:val="single" w:sz="4" w:space="0" w:color="auto"/>
            </w:tcBorders>
            <w:shd w:val="clear" w:color="auto" w:fill="auto"/>
            <w:noWrap/>
            <w:vAlign w:val="center"/>
          </w:tcPr>
          <w:p w14:paraId="6979AFA5" w14:textId="77777777" w:rsidR="00585C32" w:rsidRPr="006010A6" w:rsidRDefault="00585C32" w:rsidP="00585C32">
            <w:pPr>
              <w:pStyle w:val="Betarp"/>
              <w:jc w:val="center"/>
            </w:pPr>
            <w:r w:rsidRPr="006010A6">
              <w:t>m</w:t>
            </w:r>
          </w:p>
        </w:tc>
        <w:tc>
          <w:tcPr>
            <w:tcW w:w="993" w:type="dxa"/>
            <w:tcBorders>
              <w:top w:val="single" w:sz="4" w:space="0" w:color="auto"/>
              <w:left w:val="nil"/>
              <w:bottom w:val="single" w:sz="4" w:space="0" w:color="auto"/>
              <w:right w:val="single" w:sz="4" w:space="0" w:color="000000"/>
            </w:tcBorders>
            <w:shd w:val="clear" w:color="auto" w:fill="auto"/>
            <w:vAlign w:val="center"/>
          </w:tcPr>
          <w:p w14:paraId="7C544C51" w14:textId="77777777" w:rsidR="00585C32" w:rsidRPr="006010A6" w:rsidRDefault="00585C32" w:rsidP="00585C32">
            <w:pPr>
              <w:pStyle w:val="Betarp"/>
              <w:jc w:val="center"/>
            </w:pPr>
            <w:r w:rsidRPr="006010A6">
              <w:t>1836</w:t>
            </w:r>
          </w:p>
        </w:tc>
        <w:tc>
          <w:tcPr>
            <w:tcW w:w="1134" w:type="dxa"/>
            <w:tcBorders>
              <w:top w:val="nil"/>
              <w:left w:val="nil"/>
              <w:bottom w:val="single" w:sz="4" w:space="0" w:color="auto"/>
              <w:right w:val="single" w:sz="4" w:space="0" w:color="auto"/>
            </w:tcBorders>
            <w:shd w:val="clear" w:color="auto" w:fill="auto"/>
            <w:noWrap/>
            <w:vAlign w:val="center"/>
            <w:hideMark/>
          </w:tcPr>
          <w:p w14:paraId="4900C300" w14:textId="77777777" w:rsidR="00585C32" w:rsidRPr="006010A6" w:rsidRDefault="00585C32" w:rsidP="00585C32">
            <w:pPr>
              <w:spacing w:line="240" w:lineRule="auto"/>
              <w:ind w:firstLine="0"/>
              <w:jc w:val="center"/>
              <w:rPr>
                <w:color w:val="000000"/>
              </w:rPr>
            </w:pPr>
          </w:p>
        </w:tc>
        <w:tc>
          <w:tcPr>
            <w:tcW w:w="1149" w:type="dxa"/>
            <w:gridSpan w:val="2"/>
            <w:tcBorders>
              <w:top w:val="nil"/>
              <w:left w:val="nil"/>
              <w:bottom w:val="single" w:sz="4" w:space="0" w:color="auto"/>
              <w:right w:val="single" w:sz="4" w:space="0" w:color="auto"/>
            </w:tcBorders>
          </w:tcPr>
          <w:p w14:paraId="3D45AF57" w14:textId="77777777" w:rsidR="00585C32" w:rsidRPr="006010A6" w:rsidRDefault="00585C32" w:rsidP="00585C32">
            <w:pPr>
              <w:spacing w:line="240" w:lineRule="auto"/>
              <w:ind w:firstLine="0"/>
              <w:jc w:val="center"/>
              <w:rPr>
                <w:rFonts w:eastAsia="Times New Roman" w:cs="Times New Roman"/>
                <w:color w:val="FF0000"/>
                <w:lang w:eastAsia="en-US"/>
              </w:rPr>
            </w:pPr>
          </w:p>
        </w:tc>
      </w:tr>
      <w:tr w:rsidR="00585C32" w:rsidRPr="006010A6" w14:paraId="60916FAE" w14:textId="77777777" w:rsidTr="00585C32">
        <w:trPr>
          <w:trHeight w:val="53"/>
          <w:jc w:val="center"/>
        </w:trPr>
        <w:tc>
          <w:tcPr>
            <w:tcW w:w="959" w:type="dxa"/>
            <w:gridSpan w:val="2"/>
            <w:tcBorders>
              <w:top w:val="nil"/>
              <w:left w:val="single" w:sz="4" w:space="0" w:color="auto"/>
              <w:bottom w:val="single" w:sz="4" w:space="0" w:color="auto"/>
              <w:right w:val="single" w:sz="4" w:space="0" w:color="auto"/>
            </w:tcBorders>
            <w:shd w:val="clear" w:color="auto" w:fill="auto"/>
            <w:noWrap/>
            <w:vAlign w:val="center"/>
          </w:tcPr>
          <w:p w14:paraId="6B03DADE" w14:textId="36CED9B6" w:rsidR="00585C32" w:rsidRPr="006010A6" w:rsidRDefault="00585C32" w:rsidP="00585C32">
            <w:pPr>
              <w:spacing w:line="240" w:lineRule="auto"/>
              <w:ind w:firstLine="0"/>
              <w:jc w:val="center"/>
              <w:rPr>
                <w:rFonts w:eastAsia="Times New Roman" w:cs="Times New Roman"/>
                <w:lang w:eastAsia="en-US"/>
              </w:rPr>
            </w:pPr>
            <w:r w:rsidRPr="00F81743">
              <w:rPr>
                <w:rFonts w:eastAsia="Times New Roman" w:cs="Times New Roman"/>
                <w:lang w:eastAsia="en-US"/>
              </w:rPr>
              <w:t>2.3.</w:t>
            </w:r>
            <w:r w:rsidR="0069258E">
              <w:rPr>
                <w:rFonts w:eastAsia="Times New Roman" w:cs="Times New Roman"/>
                <w:lang w:eastAsia="en-US"/>
              </w:rPr>
              <w:t>4</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0DF063BF" w14:textId="2C227CCA" w:rsidR="00585C32" w:rsidRPr="006010A6" w:rsidRDefault="00585C32" w:rsidP="00585C32">
            <w:pPr>
              <w:pStyle w:val="Betarp"/>
            </w:pPr>
            <w:r w:rsidRPr="006010A6">
              <w:t>Lankstus elektros maitinimo kabelis YSLY-JZ 3x4mm</w:t>
            </w:r>
            <w:r w:rsidRPr="006010A6">
              <w:rPr>
                <w:vertAlign w:val="superscript"/>
              </w:rPr>
              <w:t>2</w:t>
            </w:r>
            <w:r>
              <w:rPr>
                <w:vertAlign w:val="superscript"/>
              </w:rPr>
              <w:t xml:space="preserve"> </w:t>
            </w:r>
            <w:r>
              <w:t>(kabelis pagal įrenginius)</w:t>
            </w:r>
          </w:p>
        </w:tc>
        <w:tc>
          <w:tcPr>
            <w:tcW w:w="992" w:type="dxa"/>
            <w:tcBorders>
              <w:top w:val="nil"/>
              <w:left w:val="nil"/>
              <w:bottom w:val="single" w:sz="4" w:space="0" w:color="auto"/>
              <w:right w:val="single" w:sz="4" w:space="0" w:color="auto"/>
            </w:tcBorders>
            <w:shd w:val="clear" w:color="auto" w:fill="auto"/>
            <w:noWrap/>
            <w:vAlign w:val="center"/>
          </w:tcPr>
          <w:p w14:paraId="5A2F5BD8" w14:textId="77777777" w:rsidR="00585C32" w:rsidRPr="006010A6" w:rsidRDefault="00585C32" w:rsidP="00585C32">
            <w:pPr>
              <w:pStyle w:val="Betarp"/>
              <w:jc w:val="center"/>
            </w:pPr>
            <w:r w:rsidRPr="006010A6">
              <w:t>m</w:t>
            </w:r>
          </w:p>
        </w:tc>
        <w:tc>
          <w:tcPr>
            <w:tcW w:w="993" w:type="dxa"/>
            <w:tcBorders>
              <w:top w:val="single" w:sz="4" w:space="0" w:color="auto"/>
              <w:left w:val="nil"/>
              <w:bottom w:val="single" w:sz="4" w:space="0" w:color="auto"/>
              <w:right w:val="single" w:sz="4" w:space="0" w:color="000000"/>
            </w:tcBorders>
            <w:shd w:val="clear" w:color="auto" w:fill="auto"/>
            <w:vAlign w:val="center"/>
          </w:tcPr>
          <w:p w14:paraId="65E355EB" w14:textId="77777777" w:rsidR="00585C32" w:rsidRPr="006010A6" w:rsidRDefault="00585C32" w:rsidP="00585C32">
            <w:pPr>
              <w:pStyle w:val="Betarp"/>
              <w:jc w:val="center"/>
            </w:pPr>
            <w:r w:rsidRPr="006010A6">
              <w:t>1836</w:t>
            </w:r>
          </w:p>
        </w:tc>
        <w:tc>
          <w:tcPr>
            <w:tcW w:w="1134" w:type="dxa"/>
            <w:tcBorders>
              <w:top w:val="nil"/>
              <w:left w:val="nil"/>
              <w:bottom w:val="single" w:sz="4" w:space="0" w:color="auto"/>
              <w:right w:val="single" w:sz="4" w:space="0" w:color="auto"/>
            </w:tcBorders>
            <w:shd w:val="clear" w:color="auto" w:fill="auto"/>
            <w:noWrap/>
            <w:vAlign w:val="center"/>
            <w:hideMark/>
          </w:tcPr>
          <w:p w14:paraId="5D63FA27" w14:textId="77777777" w:rsidR="00585C32" w:rsidRPr="006010A6" w:rsidRDefault="00585C32" w:rsidP="00585C32">
            <w:pPr>
              <w:spacing w:line="240" w:lineRule="auto"/>
              <w:ind w:firstLine="0"/>
              <w:jc w:val="center"/>
              <w:rPr>
                <w:rFonts w:eastAsia="Times New Roman" w:cs="Times New Roman"/>
                <w:lang w:eastAsia="en-US"/>
              </w:rPr>
            </w:pPr>
          </w:p>
        </w:tc>
        <w:tc>
          <w:tcPr>
            <w:tcW w:w="1149" w:type="dxa"/>
            <w:gridSpan w:val="2"/>
            <w:tcBorders>
              <w:top w:val="nil"/>
              <w:left w:val="nil"/>
              <w:bottom w:val="single" w:sz="4" w:space="0" w:color="auto"/>
              <w:right w:val="single" w:sz="4" w:space="0" w:color="auto"/>
            </w:tcBorders>
          </w:tcPr>
          <w:p w14:paraId="5F808594" w14:textId="77777777" w:rsidR="00585C32" w:rsidRPr="006010A6" w:rsidRDefault="00585C32" w:rsidP="00585C32">
            <w:pPr>
              <w:spacing w:line="240" w:lineRule="auto"/>
              <w:ind w:firstLine="0"/>
              <w:jc w:val="center"/>
              <w:rPr>
                <w:rFonts w:eastAsia="Times New Roman" w:cs="Times New Roman"/>
                <w:color w:val="FF0000"/>
                <w:lang w:eastAsia="en-US"/>
              </w:rPr>
            </w:pPr>
          </w:p>
        </w:tc>
      </w:tr>
      <w:tr w:rsidR="00585C32" w:rsidRPr="006010A6" w14:paraId="0F905371" w14:textId="77777777" w:rsidTr="00585C32">
        <w:trPr>
          <w:trHeight w:val="53"/>
          <w:jc w:val="center"/>
        </w:trPr>
        <w:tc>
          <w:tcPr>
            <w:tcW w:w="959" w:type="dxa"/>
            <w:gridSpan w:val="2"/>
            <w:tcBorders>
              <w:top w:val="nil"/>
              <w:left w:val="single" w:sz="4" w:space="0" w:color="auto"/>
              <w:bottom w:val="single" w:sz="4" w:space="0" w:color="auto"/>
              <w:right w:val="single" w:sz="4" w:space="0" w:color="auto"/>
            </w:tcBorders>
            <w:shd w:val="clear" w:color="auto" w:fill="auto"/>
            <w:noWrap/>
            <w:vAlign w:val="center"/>
          </w:tcPr>
          <w:p w14:paraId="46765C26" w14:textId="0FB4D271" w:rsidR="00585C32" w:rsidRPr="006010A6" w:rsidRDefault="00585C32" w:rsidP="00585C32">
            <w:pPr>
              <w:spacing w:line="240" w:lineRule="auto"/>
              <w:ind w:firstLine="0"/>
              <w:jc w:val="center"/>
              <w:rPr>
                <w:rFonts w:eastAsia="Times New Roman" w:cs="Times New Roman"/>
                <w:lang w:eastAsia="en-US"/>
              </w:rPr>
            </w:pPr>
            <w:r w:rsidRPr="00F81743">
              <w:rPr>
                <w:rFonts w:eastAsia="Times New Roman" w:cs="Times New Roman"/>
                <w:lang w:eastAsia="en-US"/>
              </w:rPr>
              <w:t>2.3.</w:t>
            </w:r>
            <w:r w:rsidR="0069258E">
              <w:rPr>
                <w:rFonts w:eastAsia="Times New Roman" w:cs="Times New Roman"/>
                <w:lang w:eastAsia="en-US"/>
              </w:rPr>
              <w:t>5</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45B9F3E6" w14:textId="77777777" w:rsidR="00585C32" w:rsidRPr="006010A6" w:rsidRDefault="00585C32" w:rsidP="00585C32">
            <w:pPr>
              <w:pStyle w:val="Betarp"/>
            </w:pPr>
            <w:r w:rsidRPr="006010A6">
              <w:t>Lankstus įžeminimo laidas ≥6mm</w:t>
            </w:r>
            <w:r w:rsidRPr="006010A6">
              <w:rPr>
                <w:vertAlign w:val="superscript"/>
              </w:rPr>
              <w:t xml:space="preserve">2 </w:t>
            </w:r>
            <w:r w:rsidRPr="006010A6">
              <w:t>nominalo</w:t>
            </w:r>
          </w:p>
        </w:tc>
        <w:tc>
          <w:tcPr>
            <w:tcW w:w="992" w:type="dxa"/>
            <w:tcBorders>
              <w:top w:val="nil"/>
              <w:left w:val="nil"/>
              <w:bottom w:val="single" w:sz="4" w:space="0" w:color="auto"/>
              <w:right w:val="single" w:sz="4" w:space="0" w:color="auto"/>
            </w:tcBorders>
            <w:shd w:val="clear" w:color="auto" w:fill="auto"/>
            <w:noWrap/>
            <w:vAlign w:val="center"/>
          </w:tcPr>
          <w:p w14:paraId="09CE8D15" w14:textId="77777777" w:rsidR="00585C32" w:rsidRPr="006010A6" w:rsidRDefault="00585C32" w:rsidP="00585C32">
            <w:pPr>
              <w:pStyle w:val="Betarp"/>
              <w:jc w:val="center"/>
            </w:pPr>
            <w:r w:rsidRPr="006010A6">
              <w:t>m</w:t>
            </w:r>
          </w:p>
        </w:tc>
        <w:tc>
          <w:tcPr>
            <w:tcW w:w="993" w:type="dxa"/>
            <w:tcBorders>
              <w:top w:val="single" w:sz="4" w:space="0" w:color="auto"/>
              <w:left w:val="nil"/>
              <w:bottom w:val="single" w:sz="4" w:space="0" w:color="auto"/>
              <w:right w:val="single" w:sz="4" w:space="0" w:color="000000"/>
            </w:tcBorders>
            <w:shd w:val="clear" w:color="auto" w:fill="auto"/>
            <w:vAlign w:val="center"/>
          </w:tcPr>
          <w:p w14:paraId="54071FE4" w14:textId="77777777" w:rsidR="00585C32" w:rsidRPr="006010A6" w:rsidRDefault="00585C32" w:rsidP="00585C32">
            <w:pPr>
              <w:pStyle w:val="Betarp"/>
              <w:jc w:val="center"/>
            </w:pPr>
            <w:r w:rsidRPr="006010A6">
              <w:t>136</w:t>
            </w:r>
          </w:p>
        </w:tc>
        <w:tc>
          <w:tcPr>
            <w:tcW w:w="1134" w:type="dxa"/>
            <w:tcBorders>
              <w:top w:val="nil"/>
              <w:left w:val="nil"/>
              <w:bottom w:val="single" w:sz="4" w:space="0" w:color="auto"/>
              <w:right w:val="single" w:sz="4" w:space="0" w:color="auto"/>
            </w:tcBorders>
            <w:shd w:val="clear" w:color="auto" w:fill="auto"/>
            <w:noWrap/>
            <w:vAlign w:val="center"/>
            <w:hideMark/>
          </w:tcPr>
          <w:p w14:paraId="305F4FB0" w14:textId="77777777" w:rsidR="00585C32" w:rsidRPr="006010A6" w:rsidRDefault="00585C32" w:rsidP="00585C32">
            <w:pPr>
              <w:spacing w:line="240" w:lineRule="auto"/>
              <w:ind w:firstLine="0"/>
              <w:jc w:val="center"/>
              <w:rPr>
                <w:color w:val="000000"/>
              </w:rPr>
            </w:pPr>
          </w:p>
        </w:tc>
        <w:tc>
          <w:tcPr>
            <w:tcW w:w="1149" w:type="dxa"/>
            <w:gridSpan w:val="2"/>
            <w:tcBorders>
              <w:top w:val="nil"/>
              <w:left w:val="nil"/>
              <w:bottom w:val="single" w:sz="4" w:space="0" w:color="auto"/>
              <w:right w:val="single" w:sz="4" w:space="0" w:color="auto"/>
            </w:tcBorders>
          </w:tcPr>
          <w:p w14:paraId="5380CEF4" w14:textId="77777777" w:rsidR="00585C32" w:rsidRPr="006010A6" w:rsidRDefault="00585C32" w:rsidP="00585C32">
            <w:pPr>
              <w:spacing w:line="240" w:lineRule="auto"/>
              <w:ind w:firstLine="0"/>
              <w:jc w:val="center"/>
              <w:rPr>
                <w:rFonts w:eastAsia="Times New Roman" w:cs="Times New Roman"/>
                <w:color w:val="FF0000"/>
                <w:lang w:eastAsia="en-US"/>
              </w:rPr>
            </w:pPr>
          </w:p>
        </w:tc>
      </w:tr>
      <w:tr w:rsidR="00585C32" w:rsidRPr="006010A6" w14:paraId="471BCA56" w14:textId="77777777" w:rsidTr="00585C32">
        <w:trPr>
          <w:trHeight w:val="300"/>
          <w:jc w:val="center"/>
        </w:trPr>
        <w:tc>
          <w:tcPr>
            <w:tcW w:w="959" w:type="dxa"/>
            <w:gridSpan w:val="2"/>
            <w:tcBorders>
              <w:top w:val="nil"/>
              <w:left w:val="single" w:sz="4" w:space="0" w:color="auto"/>
              <w:bottom w:val="single" w:sz="4" w:space="0" w:color="auto"/>
              <w:right w:val="single" w:sz="4" w:space="0" w:color="auto"/>
            </w:tcBorders>
            <w:shd w:val="clear" w:color="auto" w:fill="auto"/>
            <w:noWrap/>
            <w:vAlign w:val="center"/>
          </w:tcPr>
          <w:p w14:paraId="2EDDBFA3" w14:textId="795E5723" w:rsidR="00585C32" w:rsidRPr="006010A6" w:rsidRDefault="00585C32" w:rsidP="00585C32">
            <w:pPr>
              <w:spacing w:line="240" w:lineRule="auto"/>
              <w:ind w:firstLine="0"/>
              <w:jc w:val="center"/>
              <w:rPr>
                <w:rFonts w:eastAsia="Times New Roman" w:cs="Times New Roman"/>
                <w:lang w:eastAsia="en-US"/>
              </w:rPr>
            </w:pPr>
            <w:r w:rsidRPr="00F81743">
              <w:rPr>
                <w:rFonts w:eastAsia="Times New Roman" w:cs="Times New Roman"/>
                <w:lang w:eastAsia="en-US"/>
              </w:rPr>
              <w:t>2.3.</w:t>
            </w:r>
            <w:r w:rsidR="0069258E">
              <w:rPr>
                <w:rFonts w:eastAsia="Times New Roman" w:cs="Times New Roman"/>
                <w:lang w:eastAsia="en-US"/>
              </w:rPr>
              <w:t>6</w:t>
            </w:r>
          </w:p>
        </w:tc>
        <w:tc>
          <w:tcPr>
            <w:tcW w:w="552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0DA2CA" w14:textId="176DFEDC" w:rsidR="00585C32" w:rsidRPr="006010A6" w:rsidRDefault="00585C32" w:rsidP="00585C32">
            <w:pPr>
              <w:pStyle w:val="Betarp"/>
            </w:pPr>
            <w:r w:rsidRPr="006010A6">
              <w:t>Lankstus gofr</w:t>
            </w:r>
            <w:r>
              <w:t>.</w:t>
            </w:r>
            <w:r w:rsidRPr="006010A6">
              <w:t xml:space="preserve"> vamzdis kabelių privedimui išorėje d16÷d25</w:t>
            </w:r>
          </w:p>
        </w:tc>
        <w:tc>
          <w:tcPr>
            <w:tcW w:w="992" w:type="dxa"/>
            <w:tcBorders>
              <w:top w:val="nil"/>
              <w:left w:val="nil"/>
              <w:bottom w:val="single" w:sz="4" w:space="0" w:color="auto"/>
              <w:right w:val="single" w:sz="4" w:space="0" w:color="auto"/>
            </w:tcBorders>
            <w:shd w:val="clear" w:color="auto" w:fill="auto"/>
            <w:noWrap/>
            <w:vAlign w:val="center"/>
          </w:tcPr>
          <w:p w14:paraId="022AD94E" w14:textId="77777777" w:rsidR="00585C32" w:rsidRPr="006010A6" w:rsidRDefault="00585C32" w:rsidP="00585C32">
            <w:pPr>
              <w:pStyle w:val="Betarp"/>
              <w:jc w:val="center"/>
            </w:pPr>
            <w:r w:rsidRPr="006010A6">
              <w:t>m</w:t>
            </w:r>
          </w:p>
        </w:tc>
        <w:tc>
          <w:tcPr>
            <w:tcW w:w="993" w:type="dxa"/>
            <w:tcBorders>
              <w:top w:val="single" w:sz="4" w:space="0" w:color="auto"/>
              <w:left w:val="nil"/>
              <w:bottom w:val="single" w:sz="4" w:space="0" w:color="auto"/>
              <w:right w:val="single" w:sz="4" w:space="0" w:color="auto"/>
            </w:tcBorders>
            <w:shd w:val="clear" w:color="auto" w:fill="auto"/>
            <w:vAlign w:val="center"/>
          </w:tcPr>
          <w:p w14:paraId="40DF4879" w14:textId="77777777" w:rsidR="00585C32" w:rsidRPr="006010A6" w:rsidRDefault="00585C32" w:rsidP="00585C32">
            <w:pPr>
              <w:pStyle w:val="Betarp"/>
              <w:jc w:val="center"/>
            </w:pPr>
            <w:r w:rsidRPr="006010A6">
              <w:t>544</w:t>
            </w:r>
          </w:p>
        </w:tc>
        <w:tc>
          <w:tcPr>
            <w:tcW w:w="1134" w:type="dxa"/>
            <w:tcBorders>
              <w:top w:val="nil"/>
              <w:left w:val="nil"/>
              <w:bottom w:val="single" w:sz="4" w:space="0" w:color="auto"/>
              <w:right w:val="single" w:sz="4" w:space="0" w:color="auto"/>
            </w:tcBorders>
            <w:shd w:val="clear" w:color="auto" w:fill="auto"/>
            <w:noWrap/>
            <w:vAlign w:val="center"/>
            <w:hideMark/>
          </w:tcPr>
          <w:p w14:paraId="50EC1A35" w14:textId="77777777" w:rsidR="00585C32" w:rsidRPr="006010A6" w:rsidRDefault="00585C32" w:rsidP="00585C32">
            <w:pPr>
              <w:spacing w:line="240" w:lineRule="auto"/>
              <w:ind w:firstLine="0"/>
              <w:jc w:val="center"/>
              <w:rPr>
                <w:color w:val="000000"/>
              </w:rPr>
            </w:pPr>
          </w:p>
        </w:tc>
        <w:tc>
          <w:tcPr>
            <w:tcW w:w="1149" w:type="dxa"/>
            <w:gridSpan w:val="2"/>
            <w:tcBorders>
              <w:top w:val="nil"/>
              <w:left w:val="nil"/>
              <w:bottom w:val="single" w:sz="4" w:space="0" w:color="auto"/>
              <w:right w:val="single" w:sz="4" w:space="0" w:color="auto"/>
            </w:tcBorders>
          </w:tcPr>
          <w:p w14:paraId="0CB64257" w14:textId="77777777" w:rsidR="00585C32" w:rsidRPr="006010A6" w:rsidRDefault="00585C32" w:rsidP="00585C32">
            <w:pPr>
              <w:spacing w:line="240" w:lineRule="auto"/>
              <w:ind w:firstLine="0"/>
              <w:jc w:val="center"/>
              <w:rPr>
                <w:rFonts w:eastAsia="Times New Roman" w:cs="Times New Roman"/>
                <w:color w:val="FF0000"/>
                <w:lang w:eastAsia="en-US"/>
              </w:rPr>
            </w:pPr>
          </w:p>
        </w:tc>
      </w:tr>
      <w:tr w:rsidR="00585C32" w:rsidRPr="006010A6" w14:paraId="7EF2465D" w14:textId="77777777" w:rsidTr="00585C32">
        <w:trPr>
          <w:trHeight w:val="53"/>
          <w:jc w:val="center"/>
        </w:trPr>
        <w:tc>
          <w:tcPr>
            <w:tcW w:w="959" w:type="dxa"/>
            <w:gridSpan w:val="2"/>
            <w:tcBorders>
              <w:top w:val="nil"/>
              <w:left w:val="single" w:sz="4" w:space="0" w:color="auto"/>
              <w:bottom w:val="single" w:sz="4" w:space="0" w:color="auto"/>
              <w:right w:val="single" w:sz="4" w:space="0" w:color="auto"/>
            </w:tcBorders>
            <w:shd w:val="clear" w:color="auto" w:fill="auto"/>
            <w:noWrap/>
            <w:vAlign w:val="center"/>
          </w:tcPr>
          <w:p w14:paraId="102E3111" w14:textId="7FEA62C5" w:rsidR="00585C32" w:rsidRPr="006010A6" w:rsidRDefault="00585C32" w:rsidP="00585C32">
            <w:pPr>
              <w:spacing w:line="240" w:lineRule="auto"/>
              <w:ind w:firstLine="0"/>
              <w:jc w:val="center"/>
              <w:rPr>
                <w:rFonts w:eastAsia="Times New Roman" w:cs="Times New Roman"/>
                <w:lang w:eastAsia="en-US"/>
              </w:rPr>
            </w:pPr>
            <w:r w:rsidRPr="00F81743">
              <w:rPr>
                <w:rFonts w:eastAsia="Times New Roman" w:cs="Times New Roman"/>
                <w:lang w:eastAsia="en-US"/>
              </w:rPr>
              <w:t>2.3.</w:t>
            </w:r>
            <w:r w:rsidR="0069258E">
              <w:rPr>
                <w:rFonts w:eastAsia="Times New Roman" w:cs="Times New Roman"/>
                <w:lang w:eastAsia="en-US"/>
              </w:rPr>
              <w:t>7</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571D1B43" w14:textId="77777777" w:rsidR="00585C32" w:rsidRPr="006010A6" w:rsidRDefault="00585C32" w:rsidP="00585C32">
            <w:pPr>
              <w:pStyle w:val="Betarp"/>
            </w:pPr>
            <w:r w:rsidRPr="006010A6">
              <w:t>Papildomos medžiagos (žymėjimai, sandarikliai, kabelių tvirtinimo priemonės, …)</w:t>
            </w:r>
          </w:p>
        </w:tc>
        <w:tc>
          <w:tcPr>
            <w:tcW w:w="992" w:type="dxa"/>
            <w:tcBorders>
              <w:top w:val="nil"/>
              <w:left w:val="nil"/>
              <w:bottom w:val="single" w:sz="4" w:space="0" w:color="auto"/>
              <w:right w:val="single" w:sz="4" w:space="0" w:color="auto"/>
            </w:tcBorders>
            <w:shd w:val="clear" w:color="auto" w:fill="auto"/>
            <w:noWrap/>
            <w:vAlign w:val="center"/>
          </w:tcPr>
          <w:p w14:paraId="12ABBB20" w14:textId="77777777" w:rsidR="00585C32" w:rsidRPr="006010A6" w:rsidRDefault="00585C32" w:rsidP="00585C32">
            <w:pPr>
              <w:pStyle w:val="Betarp"/>
              <w:jc w:val="center"/>
            </w:pPr>
            <w:r w:rsidRPr="006010A6">
              <w:t>kompl.</w:t>
            </w:r>
          </w:p>
        </w:tc>
        <w:tc>
          <w:tcPr>
            <w:tcW w:w="993" w:type="dxa"/>
            <w:tcBorders>
              <w:top w:val="single" w:sz="4" w:space="0" w:color="auto"/>
              <w:left w:val="nil"/>
              <w:bottom w:val="single" w:sz="4" w:space="0" w:color="auto"/>
              <w:right w:val="single" w:sz="4" w:space="0" w:color="auto"/>
            </w:tcBorders>
            <w:shd w:val="clear" w:color="auto" w:fill="auto"/>
            <w:noWrap/>
            <w:vAlign w:val="center"/>
          </w:tcPr>
          <w:p w14:paraId="61366FAC" w14:textId="77777777" w:rsidR="00585C32" w:rsidRPr="006010A6" w:rsidRDefault="00585C32" w:rsidP="00585C32">
            <w:pPr>
              <w:pStyle w:val="Betarp"/>
              <w:jc w:val="center"/>
            </w:pPr>
            <w:r w:rsidRPr="006010A6">
              <w:t>17</w:t>
            </w:r>
          </w:p>
        </w:tc>
        <w:tc>
          <w:tcPr>
            <w:tcW w:w="1134" w:type="dxa"/>
            <w:tcBorders>
              <w:top w:val="nil"/>
              <w:left w:val="nil"/>
              <w:bottom w:val="single" w:sz="4" w:space="0" w:color="auto"/>
              <w:right w:val="single" w:sz="4" w:space="0" w:color="auto"/>
            </w:tcBorders>
            <w:shd w:val="clear" w:color="auto" w:fill="auto"/>
            <w:noWrap/>
            <w:vAlign w:val="center"/>
            <w:hideMark/>
          </w:tcPr>
          <w:p w14:paraId="00670A68" w14:textId="77777777" w:rsidR="00585C32" w:rsidRPr="006010A6" w:rsidRDefault="00585C32" w:rsidP="00585C32">
            <w:pPr>
              <w:spacing w:line="240" w:lineRule="auto"/>
              <w:ind w:firstLine="0"/>
              <w:jc w:val="center"/>
              <w:rPr>
                <w:color w:val="000000"/>
              </w:rPr>
            </w:pPr>
          </w:p>
        </w:tc>
        <w:tc>
          <w:tcPr>
            <w:tcW w:w="1149" w:type="dxa"/>
            <w:gridSpan w:val="2"/>
            <w:tcBorders>
              <w:top w:val="nil"/>
              <w:left w:val="nil"/>
              <w:bottom w:val="single" w:sz="4" w:space="0" w:color="auto"/>
              <w:right w:val="single" w:sz="4" w:space="0" w:color="auto"/>
            </w:tcBorders>
          </w:tcPr>
          <w:p w14:paraId="0C06E0FF" w14:textId="77777777" w:rsidR="00585C32" w:rsidRPr="006010A6" w:rsidRDefault="00585C32" w:rsidP="00585C32">
            <w:pPr>
              <w:spacing w:line="240" w:lineRule="auto"/>
              <w:ind w:firstLine="0"/>
              <w:jc w:val="center"/>
              <w:rPr>
                <w:rFonts w:eastAsia="Times New Roman" w:cs="Times New Roman"/>
                <w:color w:val="FF0000"/>
                <w:lang w:eastAsia="en-US"/>
              </w:rPr>
            </w:pPr>
          </w:p>
        </w:tc>
      </w:tr>
      <w:tr w:rsidR="004C4299" w:rsidRPr="006010A6" w14:paraId="28F320FE" w14:textId="77777777" w:rsidTr="000B224C">
        <w:trPr>
          <w:trHeight w:val="53"/>
          <w:jc w:val="center"/>
        </w:trPr>
        <w:tc>
          <w:tcPr>
            <w:tcW w:w="10755" w:type="dxa"/>
            <w:gridSpan w:val="8"/>
            <w:tcBorders>
              <w:top w:val="single" w:sz="4" w:space="0" w:color="auto"/>
              <w:left w:val="single" w:sz="4" w:space="0" w:color="auto"/>
              <w:bottom w:val="single" w:sz="4" w:space="0" w:color="auto"/>
              <w:right w:val="single" w:sz="4" w:space="0" w:color="auto"/>
            </w:tcBorders>
            <w:shd w:val="clear" w:color="auto" w:fill="auto"/>
            <w:noWrap/>
            <w:vAlign w:val="center"/>
          </w:tcPr>
          <w:p w14:paraId="0F221102" w14:textId="2C77FD40" w:rsidR="004C4299" w:rsidRPr="006010A6" w:rsidRDefault="004C4299" w:rsidP="0031046B">
            <w:pPr>
              <w:spacing w:line="240" w:lineRule="auto"/>
              <w:ind w:firstLine="0"/>
              <w:jc w:val="center"/>
              <w:rPr>
                <w:rFonts w:eastAsia="Times New Roman" w:cs="Times New Roman"/>
                <w:color w:val="FF0000"/>
                <w:lang w:eastAsia="en-US"/>
              </w:rPr>
            </w:pPr>
            <w:r w:rsidRPr="006010A6">
              <w:rPr>
                <w:b/>
              </w:rPr>
              <w:t>Kelių oro sąlygų posistemė (KOS)</w:t>
            </w:r>
            <w:r>
              <w:rPr>
                <w:b/>
              </w:rPr>
              <w:t xml:space="preserve"> (2 kompl.)</w:t>
            </w:r>
          </w:p>
        </w:tc>
      </w:tr>
      <w:tr w:rsidR="00585C32" w:rsidRPr="006010A6" w14:paraId="63DAD434" w14:textId="77777777" w:rsidTr="00585C32">
        <w:trPr>
          <w:trHeight w:val="300"/>
          <w:jc w:val="center"/>
        </w:trPr>
        <w:tc>
          <w:tcPr>
            <w:tcW w:w="959" w:type="dxa"/>
            <w:gridSpan w:val="2"/>
            <w:tcBorders>
              <w:top w:val="nil"/>
              <w:left w:val="single" w:sz="4" w:space="0" w:color="auto"/>
              <w:bottom w:val="single" w:sz="4" w:space="0" w:color="auto"/>
              <w:right w:val="single" w:sz="4" w:space="0" w:color="auto"/>
            </w:tcBorders>
            <w:shd w:val="clear" w:color="auto" w:fill="auto"/>
            <w:noWrap/>
            <w:vAlign w:val="center"/>
          </w:tcPr>
          <w:p w14:paraId="12456AA5" w14:textId="60F237EE" w:rsidR="00585C32" w:rsidRPr="006010A6" w:rsidRDefault="00585C32" w:rsidP="00585C32">
            <w:pPr>
              <w:spacing w:line="240" w:lineRule="auto"/>
              <w:ind w:firstLine="0"/>
              <w:jc w:val="center"/>
              <w:rPr>
                <w:rFonts w:eastAsia="Times New Roman" w:cs="Times New Roman"/>
                <w:lang w:eastAsia="en-US"/>
              </w:rPr>
            </w:pPr>
            <w:r w:rsidRPr="005123CE">
              <w:rPr>
                <w:rFonts w:eastAsia="Times New Roman" w:cs="Times New Roman"/>
                <w:lang w:eastAsia="en-US"/>
              </w:rPr>
              <w:t>2.3.</w:t>
            </w:r>
            <w:r w:rsidR="0069258E">
              <w:rPr>
                <w:rFonts w:eastAsia="Times New Roman" w:cs="Times New Roman"/>
                <w:lang w:eastAsia="en-US"/>
              </w:rPr>
              <w:t>8</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0C190287" w14:textId="77777777" w:rsidR="00585C32" w:rsidRPr="006010A6" w:rsidRDefault="00585C32" w:rsidP="00585C32">
            <w:pPr>
              <w:pStyle w:val="Betarp"/>
            </w:pPr>
            <w:r w:rsidRPr="006010A6">
              <w:t>Vėjo greičio ir krypties jutiklis su tvirtinimo laikikliu</w:t>
            </w:r>
          </w:p>
        </w:tc>
        <w:tc>
          <w:tcPr>
            <w:tcW w:w="992" w:type="dxa"/>
            <w:tcBorders>
              <w:top w:val="nil"/>
              <w:left w:val="nil"/>
              <w:bottom w:val="single" w:sz="4" w:space="0" w:color="auto"/>
              <w:right w:val="single" w:sz="4" w:space="0" w:color="auto"/>
            </w:tcBorders>
            <w:shd w:val="clear" w:color="auto" w:fill="auto"/>
            <w:noWrap/>
            <w:vAlign w:val="center"/>
          </w:tcPr>
          <w:p w14:paraId="3682AC91" w14:textId="77777777" w:rsidR="00585C32" w:rsidRPr="006010A6" w:rsidRDefault="00585C32" w:rsidP="00585C32">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4E230101" w14:textId="77777777" w:rsidR="00585C32" w:rsidRPr="006010A6" w:rsidRDefault="00585C32" w:rsidP="00585C32">
            <w:pPr>
              <w:pStyle w:val="Betarp"/>
              <w:jc w:val="center"/>
            </w:pPr>
            <w:r w:rsidRPr="006010A6">
              <w:t>2</w:t>
            </w:r>
          </w:p>
        </w:tc>
        <w:tc>
          <w:tcPr>
            <w:tcW w:w="1134" w:type="dxa"/>
            <w:tcBorders>
              <w:top w:val="nil"/>
              <w:left w:val="nil"/>
              <w:bottom w:val="single" w:sz="4" w:space="0" w:color="auto"/>
              <w:right w:val="single" w:sz="4" w:space="0" w:color="auto"/>
            </w:tcBorders>
            <w:shd w:val="clear" w:color="auto" w:fill="auto"/>
            <w:noWrap/>
            <w:vAlign w:val="center"/>
          </w:tcPr>
          <w:p w14:paraId="2FEA6466" w14:textId="77777777" w:rsidR="00585C32" w:rsidRPr="006010A6" w:rsidRDefault="00585C32" w:rsidP="00585C32">
            <w:pPr>
              <w:spacing w:line="240" w:lineRule="auto"/>
              <w:ind w:firstLine="0"/>
              <w:jc w:val="center"/>
              <w:rPr>
                <w:color w:val="000000"/>
              </w:rPr>
            </w:pPr>
          </w:p>
        </w:tc>
        <w:tc>
          <w:tcPr>
            <w:tcW w:w="1149" w:type="dxa"/>
            <w:gridSpan w:val="2"/>
            <w:tcBorders>
              <w:top w:val="nil"/>
              <w:left w:val="nil"/>
              <w:bottom w:val="single" w:sz="4" w:space="0" w:color="auto"/>
              <w:right w:val="single" w:sz="4" w:space="0" w:color="auto"/>
            </w:tcBorders>
          </w:tcPr>
          <w:p w14:paraId="4E1A5926" w14:textId="77777777" w:rsidR="00585C32" w:rsidRPr="006010A6" w:rsidRDefault="00585C32" w:rsidP="00585C32">
            <w:pPr>
              <w:spacing w:line="240" w:lineRule="auto"/>
              <w:ind w:firstLine="0"/>
              <w:jc w:val="center"/>
              <w:rPr>
                <w:rFonts w:eastAsia="Times New Roman" w:cs="Times New Roman"/>
                <w:color w:val="FF0000"/>
                <w:lang w:eastAsia="en-US"/>
              </w:rPr>
            </w:pPr>
          </w:p>
        </w:tc>
      </w:tr>
      <w:tr w:rsidR="00585C32" w:rsidRPr="006010A6" w14:paraId="298D64B5" w14:textId="77777777" w:rsidTr="00585C32">
        <w:trPr>
          <w:trHeight w:val="300"/>
          <w:jc w:val="center"/>
        </w:trPr>
        <w:tc>
          <w:tcPr>
            <w:tcW w:w="959" w:type="dxa"/>
            <w:gridSpan w:val="2"/>
            <w:tcBorders>
              <w:top w:val="nil"/>
              <w:left w:val="single" w:sz="4" w:space="0" w:color="auto"/>
              <w:bottom w:val="single" w:sz="4" w:space="0" w:color="auto"/>
              <w:right w:val="single" w:sz="4" w:space="0" w:color="auto"/>
            </w:tcBorders>
            <w:shd w:val="clear" w:color="auto" w:fill="auto"/>
            <w:noWrap/>
            <w:vAlign w:val="center"/>
          </w:tcPr>
          <w:p w14:paraId="5D0BC114" w14:textId="2AE18A15" w:rsidR="00585C32" w:rsidRPr="006010A6" w:rsidRDefault="00585C32" w:rsidP="00585C32">
            <w:pPr>
              <w:spacing w:line="240" w:lineRule="auto"/>
              <w:ind w:firstLine="0"/>
              <w:jc w:val="center"/>
              <w:rPr>
                <w:rFonts w:eastAsia="Times New Roman" w:cs="Times New Roman"/>
                <w:lang w:eastAsia="en-US"/>
              </w:rPr>
            </w:pPr>
            <w:r w:rsidRPr="005123CE">
              <w:rPr>
                <w:rFonts w:eastAsia="Times New Roman" w:cs="Times New Roman"/>
                <w:lang w:eastAsia="en-US"/>
              </w:rPr>
              <w:t>2.3.</w:t>
            </w:r>
            <w:r w:rsidR="0069258E">
              <w:rPr>
                <w:rFonts w:eastAsia="Times New Roman" w:cs="Times New Roman"/>
                <w:lang w:eastAsia="en-US"/>
              </w:rPr>
              <w:t>9</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26FB1594" w14:textId="77777777" w:rsidR="00585C32" w:rsidRPr="006010A6" w:rsidRDefault="00585C32" w:rsidP="00585C32">
            <w:pPr>
              <w:pStyle w:val="Betarp"/>
            </w:pPr>
            <w:r w:rsidRPr="006010A6">
              <w:t>Esamų orų ir matomumo jutiklis su tvirtinimo laikikliu</w:t>
            </w:r>
          </w:p>
        </w:tc>
        <w:tc>
          <w:tcPr>
            <w:tcW w:w="992" w:type="dxa"/>
            <w:tcBorders>
              <w:top w:val="nil"/>
              <w:left w:val="nil"/>
              <w:bottom w:val="single" w:sz="4" w:space="0" w:color="auto"/>
              <w:right w:val="single" w:sz="4" w:space="0" w:color="auto"/>
            </w:tcBorders>
            <w:shd w:val="clear" w:color="auto" w:fill="auto"/>
            <w:noWrap/>
            <w:vAlign w:val="center"/>
          </w:tcPr>
          <w:p w14:paraId="0977852B" w14:textId="77777777" w:rsidR="00585C32" w:rsidRPr="006010A6" w:rsidRDefault="00585C32" w:rsidP="00585C32">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493C7127" w14:textId="77777777" w:rsidR="00585C32" w:rsidRPr="006010A6" w:rsidRDefault="00585C32" w:rsidP="00585C32">
            <w:pPr>
              <w:pStyle w:val="Betarp"/>
              <w:jc w:val="center"/>
            </w:pPr>
            <w:r w:rsidRPr="006010A6">
              <w:t>2</w:t>
            </w:r>
          </w:p>
        </w:tc>
        <w:tc>
          <w:tcPr>
            <w:tcW w:w="1134" w:type="dxa"/>
            <w:tcBorders>
              <w:top w:val="nil"/>
              <w:left w:val="nil"/>
              <w:bottom w:val="single" w:sz="4" w:space="0" w:color="auto"/>
              <w:right w:val="single" w:sz="4" w:space="0" w:color="auto"/>
            </w:tcBorders>
            <w:shd w:val="clear" w:color="auto" w:fill="auto"/>
            <w:noWrap/>
            <w:vAlign w:val="center"/>
          </w:tcPr>
          <w:p w14:paraId="2ECDB74A" w14:textId="77777777" w:rsidR="00585C32" w:rsidRPr="006010A6" w:rsidRDefault="00585C32" w:rsidP="00585C32">
            <w:pPr>
              <w:spacing w:line="240" w:lineRule="auto"/>
              <w:ind w:firstLine="0"/>
              <w:jc w:val="center"/>
              <w:rPr>
                <w:color w:val="000000"/>
              </w:rPr>
            </w:pPr>
          </w:p>
        </w:tc>
        <w:tc>
          <w:tcPr>
            <w:tcW w:w="1149" w:type="dxa"/>
            <w:gridSpan w:val="2"/>
            <w:tcBorders>
              <w:top w:val="nil"/>
              <w:left w:val="nil"/>
              <w:bottom w:val="single" w:sz="4" w:space="0" w:color="auto"/>
              <w:right w:val="single" w:sz="4" w:space="0" w:color="auto"/>
            </w:tcBorders>
          </w:tcPr>
          <w:p w14:paraId="24FD6EB9" w14:textId="77777777" w:rsidR="00585C32" w:rsidRPr="006010A6" w:rsidRDefault="00585C32" w:rsidP="00585C32">
            <w:pPr>
              <w:spacing w:line="240" w:lineRule="auto"/>
              <w:ind w:firstLine="0"/>
              <w:jc w:val="center"/>
              <w:rPr>
                <w:rFonts w:eastAsia="Times New Roman" w:cs="Times New Roman"/>
                <w:color w:val="FF0000"/>
                <w:lang w:eastAsia="en-US"/>
              </w:rPr>
            </w:pPr>
          </w:p>
        </w:tc>
      </w:tr>
      <w:tr w:rsidR="00585C32" w:rsidRPr="006010A6" w14:paraId="09B15778" w14:textId="77777777" w:rsidTr="00585C32">
        <w:trPr>
          <w:trHeight w:val="300"/>
          <w:jc w:val="center"/>
        </w:trPr>
        <w:tc>
          <w:tcPr>
            <w:tcW w:w="959" w:type="dxa"/>
            <w:gridSpan w:val="2"/>
            <w:tcBorders>
              <w:top w:val="nil"/>
              <w:left w:val="single" w:sz="4" w:space="0" w:color="auto"/>
              <w:bottom w:val="single" w:sz="4" w:space="0" w:color="auto"/>
              <w:right w:val="single" w:sz="4" w:space="0" w:color="auto"/>
            </w:tcBorders>
            <w:shd w:val="clear" w:color="auto" w:fill="auto"/>
            <w:noWrap/>
            <w:vAlign w:val="center"/>
          </w:tcPr>
          <w:p w14:paraId="305D41C1" w14:textId="297B1DF3" w:rsidR="00585C32" w:rsidRPr="006010A6" w:rsidRDefault="00585C32" w:rsidP="00585C32">
            <w:pPr>
              <w:spacing w:line="240" w:lineRule="auto"/>
              <w:ind w:firstLine="0"/>
              <w:jc w:val="center"/>
              <w:rPr>
                <w:rFonts w:eastAsia="Times New Roman" w:cs="Times New Roman"/>
                <w:lang w:eastAsia="en-US"/>
              </w:rPr>
            </w:pPr>
            <w:r w:rsidRPr="005123CE">
              <w:rPr>
                <w:rFonts w:eastAsia="Times New Roman" w:cs="Times New Roman"/>
                <w:lang w:eastAsia="en-US"/>
              </w:rPr>
              <w:t>2.3.1</w:t>
            </w:r>
            <w:r w:rsidR="0069258E">
              <w:rPr>
                <w:rFonts w:eastAsia="Times New Roman" w:cs="Times New Roman"/>
                <w:lang w:eastAsia="en-US"/>
              </w:rPr>
              <w:t>0</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04B06654" w14:textId="77777777" w:rsidR="00585C32" w:rsidRPr="006010A6" w:rsidRDefault="00585C32" w:rsidP="00585C32">
            <w:pPr>
              <w:pStyle w:val="Betarp"/>
            </w:pPr>
            <w:r w:rsidRPr="006010A6">
              <w:t>Nuotolinio kelio dangos paviršiaus būklės jutiklis su tvirtinimo apkaba</w:t>
            </w:r>
          </w:p>
        </w:tc>
        <w:tc>
          <w:tcPr>
            <w:tcW w:w="992" w:type="dxa"/>
            <w:tcBorders>
              <w:top w:val="nil"/>
              <w:left w:val="nil"/>
              <w:bottom w:val="single" w:sz="4" w:space="0" w:color="auto"/>
              <w:right w:val="single" w:sz="4" w:space="0" w:color="auto"/>
            </w:tcBorders>
            <w:shd w:val="clear" w:color="auto" w:fill="auto"/>
            <w:noWrap/>
            <w:vAlign w:val="center"/>
          </w:tcPr>
          <w:p w14:paraId="7E52567D" w14:textId="77777777" w:rsidR="00585C32" w:rsidRPr="006010A6" w:rsidRDefault="00585C32" w:rsidP="00585C32">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37CCFF88" w14:textId="77777777" w:rsidR="00585C32" w:rsidRPr="006010A6" w:rsidRDefault="00585C32" w:rsidP="00585C32">
            <w:pPr>
              <w:pStyle w:val="Betarp"/>
              <w:jc w:val="center"/>
            </w:pPr>
            <w:r w:rsidRPr="006010A6">
              <w:t>2</w:t>
            </w:r>
          </w:p>
        </w:tc>
        <w:tc>
          <w:tcPr>
            <w:tcW w:w="1134" w:type="dxa"/>
            <w:tcBorders>
              <w:top w:val="nil"/>
              <w:left w:val="nil"/>
              <w:bottom w:val="single" w:sz="4" w:space="0" w:color="auto"/>
              <w:right w:val="single" w:sz="4" w:space="0" w:color="auto"/>
            </w:tcBorders>
            <w:shd w:val="clear" w:color="auto" w:fill="auto"/>
            <w:noWrap/>
            <w:vAlign w:val="center"/>
          </w:tcPr>
          <w:p w14:paraId="4E73E3A4" w14:textId="77777777" w:rsidR="00585C32" w:rsidRPr="006010A6" w:rsidRDefault="00585C32" w:rsidP="00585C32">
            <w:pPr>
              <w:spacing w:line="240" w:lineRule="auto"/>
              <w:ind w:firstLine="0"/>
              <w:jc w:val="center"/>
              <w:rPr>
                <w:color w:val="000000"/>
              </w:rPr>
            </w:pPr>
          </w:p>
        </w:tc>
        <w:tc>
          <w:tcPr>
            <w:tcW w:w="1149" w:type="dxa"/>
            <w:gridSpan w:val="2"/>
            <w:tcBorders>
              <w:top w:val="nil"/>
              <w:left w:val="nil"/>
              <w:bottom w:val="single" w:sz="4" w:space="0" w:color="auto"/>
              <w:right w:val="single" w:sz="4" w:space="0" w:color="auto"/>
            </w:tcBorders>
          </w:tcPr>
          <w:p w14:paraId="4EF0DF3F" w14:textId="77777777" w:rsidR="00585C32" w:rsidRPr="006010A6" w:rsidRDefault="00585C32" w:rsidP="00585C32">
            <w:pPr>
              <w:spacing w:line="240" w:lineRule="auto"/>
              <w:ind w:firstLine="0"/>
              <w:jc w:val="center"/>
              <w:rPr>
                <w:rFonts w:eastAsia="Times New Roman" w:cs="Times New Roman"/>
                <w:color w:val="FF0000"/>
                <w:lang w:eastAsia="en-US"/>
              </w:rPr>
            </w:pPr>
          </w:p>
        </w:tc>
      </w:tr>
      <w:tr w:rsidR="00585C32" w:rsidRPr="006010A6" w14:paraId="2D12B774" w14:textId="77777777" w:rsidTr="00585C32">
        <w:trPr>
          <w:trHeight w:val="300"/>
          <w:jc w:val="center"/>
        </w:trPr>
        <w:tc>
          <w:tcPr>
            <w:tcW w:w="959" w:type="dxa"/>
            <w:gridSpan w:val="2"/>
            <w:tcBorders>
              <w:top w:val="nil"/>
              <w:left w:val="single" w:sz="4" w:space="0" w:color="auto"/>
              <w:bottom w:val="single" w:sz="4" w:space="0" w:color="auto"/>
              <w:right w:val="single" w:sz="4" w:space="0" w:color="auto"/>
            </w:tcBorders>
            <w:shd w:val="clear" w:color="auto" w:fill="auto"/>
            <w:noWrap/>
            <w:vAlign w:val="center"/>
          </w:tcPr>
          <w:p w14:paraId="7375596D" w14:textId="7338B057" w:rsidR="00585C32" w:rsidRPr="006010A6" w:rsidRDefault="00585C32" w:rsidP="00585C32">
            <w:pPr>
              <w:spacing w:line="240" w:lineRule="auto"/>
              <w:ind w:firstLine="0"/>
              <w:jc w:val="center"/>
              <w:rPr>
                <w:rFonts w:eastAsia="Times New Roman" w:cs="Times New Roman"/>
                <w:lang w:eastAsia="en-US"/>
              </w:rPr>
            </w:pPr>
            <w:r w:rsidRPr="005123CE">
              <w:rPr>
                <w:rFonts w:eastAsia="Times New Roman" w:cs="Times New Roman"/>
                <w:lang w:eastAsia="en-US"/>
              </w:rPr>
              <w:t>2.3.1</w:t>
            </w:r>
            <w:r w:rsidR="0069258E">
              <w:rPr>
                <w:rFonts w:eastAsia="Times New Roman" w:cs="Times New Roman"/>
                <w:lang w:eastAsia="en-US"/>
              </w:rPr>
              <w:t>1</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77F4ABB2" w14:textId="77777777" w:rsidR="00585C32" w:rsidRPr="006010A6" w:rsidRDefault="00585C32" w:rsidP="00585C32">
            <w:pPr>
              <w:pStyle w:val="Betarp"/>
            </w:pPr>
            <w:r w:rsidRPr="006010A6">
              <w:t>Nuotolinio kelio dangos paviršiaus temperatūros jutiklis su tvirtinimo apkaba</w:t>
            </w:r>
          </w:p>
        </w:tc>
        <w:tc>
          <w:tcPr>
            <w:tcW w:w="992" w:type="dxa"/>
            <w:tcBorders>
              <w:top w:val="nil"/>
              <w:left w:val="nil"/>
              <w:bottom w:val="single" w:sz="4" w:space="0" w:color="auto"/>
              <w:right w:val="single" w:sz="4" w:space="0" w:color="auto"/>
            </w:tcBorders>
            <w:shd w:val="clear" w:color="auto" w:fill="auto"/>
            <w:noWrap/>
            <w:vAlign w:val="center"/>
          </w:tcPr>
          <w:p w14:paraId="006BCAAC" w14:textId="77777777" w:rsidR="00585C32" w:rsidRPr="006010A6" w:rsidRDefault="00585C32" w:rsidP="00585C32">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424AD777" w14:textId="77777777" w:rsidR="00585C32" w:rsidRPr="006010A6" w:rsidRDefault="00585C32" w:rsidP="00585C32">
            <w:pPr>
              <w:pStyle w:val="Betarp"/>
              <w:jc w:val="center"/>
            </w:pPr>
            <w:r w:rsidRPr="006010A6">
              <w:t>2</w:t>
            </w:r>
          </w:p>
        </w:tc>
        <w:tc>
          <w:tcPr>
            <w:tcW w:w="1134" w:type="dxa"/>
            <w:tcBorders>
              <w:top w:val="nil"/>
              <w:left w:val="nil"/>
              <w:bottom w:val="single" w:sz="4" w:space="0" w:color="auto"/>
              <w:right w:val="single" w:sz="4" w:space="0" w:color="auto"/>
            </w:tcBorders>
            <w:shd w:val="clear" w:color="auto" w:fill="auto"/>
            <w:noWrap/>
            <w:vAlign w:val="center"/>
            <w:hideMark/>
          </w:tcPr>
          <w:p w14:paraId="4C38C5CD" w14:textId="77777777" w:rsidR="00585C32" w:rsidRPr="006010A6" w:rsidRDefault="00585C32" w:rsidP="00585C32">
            <w:pPr>
              <w:spacing w:line="240" w:lineRule="auto"/>
              <w:ind w:firstLine="0"/>
              <w:jc w:val="center"/>
              <w:rPr>
                <w:rFonts w:eastAsia="Times New Roman" w:cs="Times New Roman"/>
                <w:lang w:eastAsia="en-US"/>
              </w:rPr>
            </w:pPr>
          </w:p>
        </w:tc>
        <w:tc>
          <w:tcPr>
            <w:tcW w:w="1149" w:type="dxa"/>
            <w:gridSpan w:val="2"/>
            <w:tcBorders>
              <w:top w:val="nil"/>
              <w:left w:val="nil"/>
              <w:bottom w:val="single" w:sz="4" w:space="0" w:color="auto"/>
              <w:right w:val="single" w:sz="4" w:space="0" w:color="auto"/>
            </w:tcBorders>
          </w:tcPr>
          <w:p w14:paraId="3909190C" w14:textId="77777777" w:rsidR="00585C32" w:rsidRPr="006010A6" w:rsidRDefault="00585C32" w:rsidP="00585C32">
            <w:pPr>
              <w:spacing w:line="240" w:lineRule="auto"/>
              <w:ind w:firstLine="0"/>
              <w:jc w:val="center"/>
              <w:rPr>
                <w:rFonts w:eastAsia="Times New Roman" w:cs="Times New Roman"/>
                <w:color w:val="FF0000"/>
                <w:lang w:eastAsia="en-US"/>
              </w:rPr>
            </w:pPr>
          </w:p>
        </w:tc>
      </w:tr>
      <w:tr w:rsidR="00585C32" w:rsidRPr="006010A6" w14:paraId="6FAE7F6F" w14:textId="77777777" w:rsidTr="00585C32">
        <w:trPr>
          <w:trHeight w:val="300"/>
          <w:jc w:val="center"/>
        </w:trPr>
        <w:tc>
          <w:tcPr>
            <w:tcW w:w="959" w:type="dxa"/>
            <w:gridSpan w:val="2"/>
            <w:tcBorders>
              <w:top w:val="nil"/>
              <w:left w:val="single" w:sz="4" w:space="0" w:color="auto"/>
              <w:bottom w:val="single" w:sz="4" w:space="0" w:color="auto"/>
              <w:right w:val="single" w:sz="4" w:space="0" w:color="auto"/>
            </w:tcBorders>
            <w:shd w:val="clear" w:color="auto" w:fill="auto"/>
            <w:noWrap/>
            <w:vAlign w:val="center"/>
          </w:tcPr>
          <w:p w14:paraId="4214ABAA" w14:textId="60D1FB3B" w:rsidR="00585C32" w:rsidRPr="006010A6" w:rsidRDefault="00585C32" w:rsidP="00585C32">
            <w:pPr>
              <w:spacing w:line="240" w:lineRule="auto"/>
              <w:ind w:firstLine="0"/>
              <w:jc w:val="center"/>
              <w:rPr>
                <w:rFonts w:eastAsia="Times New Roman" w:cs="Times New Roman"/>
                <w:lang w:eastAsia="en-US"/>
              </w:rPr>
            </w:pPr>
            <w:r w:rsidRPr="005123CE">
              <w:rPr>
                <w:rFonts w:eastAsia="Times New Roman" w:cs="Times New Roman"/>
                <w:lang w:eastAsia="en-US"/>
              </w:rPr>
              <w:t>2.3.1</w:t>
            </w:r>
            <w:r w:rsidR="0069258E">
              <w:rPr>
                <w:rFonts w:eastAsia="Times New Roman" w:cs="Times New Roman"/>
                <w:lang w:eastAsia="en-US"/>
              </w:rPr>
              <w:t>2</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2E0A8063" w14:textId="77777777" w:rsidR="00585C32" w:rsidRPr="006010A6" w:rsidRDefault="00585C32" w:rsidP="00585C32">
            <w:pPr>
              <w:pStyle w:val="Betarp"/>
            </w:pPr>
            <w:r w:rsidRPr="006010A6">
              <w:t>KOS jutiklių kontroleris/kaupiklis</w:t>
            </w:r>
          </w:p>
        </w:tc>
        <w:tc>
          <w:tcPr>
            <w:tcW w:w="992" w:type="dxa"/>
            <w:tcBorders>
              <w:top w:val="nil"/>
              <w:left w:val="nil"/>
              <w:bottom w:val="single" w:sz="4" w:space="0" w:color="auto"/>
              <w:right w:val="single" w:sz="4" w:space="0" w:color="auto"/>
            </w:tcBorders>
            <w:shd w:val="clear" w:color="auto" w:fill="auto"/>
            <w:noWrap/>
            <w:vAlign w:val="center"/>
          </w:tcPr>
          <w:p w14:paraId="63EC1175" w14:textId="77777777" w:rsidR="00585C32" w:rsidRPr="006010A6" w:rsidRDefault="00585C32" w:rsidP="00585C32">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726697E2" w14:textId="77777777" w:rsidR="00585C32" w:rsidRPr="006010A6" w:rsidRDefault="00585C32" w:rsidP="00585C32">
            <w:pPr>
              <w:pStyle w:val="Betarp"/>
              <w:jc w:val="center"/>
            </w:pPr>
            <w:r w:rsidRPr="006010A6">
              <w:t>2</w:t>
            </w:r>
          </w:p>
        </w:tc>
        <w:tc>
          <w:tcPr>
            <w:tcW w:w="1134" w:type="dxa"/>
            <w:tcBorders>
              <w:top w:val="nil"/>
              <w:left w:val="nil"/>
              <w:bottom w:val="single" w:sz="4" w:space="0" w:color="auto"/>
              <w:right w:val="single" w:sz="4" w:space="0" w:color="auto"/>
            </w:tcBorders>
            <w:shd w:val="clear" w:color="auto" w:fill="auto"/>
            <w:noWrap/>
            <w:vAlign w:val="center"/>
          </w:tcPr>
          <w:p w14:paraId="64DDA5E5" w14:textId="77777777" w:rsidR="00585C32" w:rsidRPr="006010A6" w:rsidRDefault="00585C32" w:rsidP="00585C32">
            <w:pPr>
              <w:spacing w:line="240" w:lineRule="auto"/>
              <w:ind w:firstLine="0"/>
              <w:jc w:val="center"/>
              <w:rPr>
                <w:rFonts w:eastAsia="Times New Roman" w:cs="Times New Roman"/>
                <w:lang w:eastAsia="en-US"/>
              </w:rPr>
            </w:pPr>
          </w:p>
        </w:tc>
        <w:tc>
          <w:tcPr>
            <w:tcW w:w="1149" w:type="dxa"/>
            <w:gridSpan w:val="2"/>
            <w:tcBorders>
              <w:top w:val="nil"/>
              <w:left w:val="nil"/>
              <w:bottom w:val="single" w:sz="4" w:space="0" w:color="auto"/>
              <w:right w:val="single" w:sz="4" w:space="0" w:color="auto"/>
            </w:tcBorders>
          </w:tcPr>
          <w:p w14:paraId="26323881" w14:textId="77777777" w:rsidR="00585C32" w:rsidRPr="006010A6" w:rsidRDefault="00585C32" w:rsidP="00585C32">
            <w:pPr>
              <w:spacing w:line="240" w:lineRule="auto"/>
              <w:ind w:firstLine="0"/>
              <w:jc w:val="center"/>
              <w:rPr>
                <w:rFonts w:eastAsia="Times New Roman" w:cs="Times New Roman"/>
                <w:color w:val="FF0000"/>
                <w:lang w:eastAsia="en-US"/>
              </w:rPr>
            </w:pPr>
          </w:p>
        </w:tc>
      </w:tr>
      <w:tr w:rsidR="00585C32" w:rsidRPr="006010A6" w14:paraId="64489A8A" w14:textId="77777777" w:rsidTr="00585C32">
        <w:trPr>
          <w:trHeight w:val="300"/>
          <w:jc w:val="center"/>
        </w:trPr>
        <w:tc>
          <w:tcPr>
            <w:tcW w:w="959" w:type="dxa"/>
            <w:gridSpan w:val="2"/>
            <w:tcBorders>
              <w:top w:val="nil"/>
              <w:left w:val="single" w:sz="4" w:space="0" w:color="auto"/>
              <w:bottom w:val="single" w:sz="4" w:space="0" w:color="auto"/>
              <w:right w:val="single" w:sz="4" w:space="0" w:color="auto"/>
            </w:tcBorders>
            <w:shd w:val="clear" w:color="auto" w:fill="auto"/>
            <w:noWrap/>
            <w:vAlign w:val="center"/>
          </w:tcPr>
          <w:p w14:paraId="145BA59C" w14:textId="729FE990" w:rsidR="00585C32" w:rsidRPr="006010A6" w:rsidRDefault="00585C32" w:rsidP="00585C32">
            <w:pPr>
              <w:spacing w:line="240" w:lineRule="auto"/>
              <w:ind w:firstLine="0"/>
              <w:jc w:val="center"/>
              <w:rPr>
                <w:rFonts w:eastAsia="Times New Roman" w:cs="Times New Roman"/>
                <w:lang w:eastAsia="en-US"/>
              </w:rPr>
            </w:pPr>
            <w:r w:rsidRPr="005123CE">
              <w:rPr>
                <w:rFonts w:eastAsia="Times New Roman" w:cs="Times New Roman"/>
                <w:lang w:eastAsia="en-US"/>
              </w:rPr>
              <w:t>2.3.1</w:t>
            </w:r>
            <w:r w:rsidR="0069258E">
              <w:rPr>
                <w:rFonts w:eastAsia="Times New Roman" w:cs="Times New Roman"/>
                <w:lang w:eastAsia="en-US"/>
              </w:rPr>
              <w:t>3</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1AED14E3" w14:textId="77777777" w:rsidR="00585C32" w:rsidRPr="006010A6" w:rsidRDefault="00585C32" w:rsidP="00585C32">
            <w:pPr>
              <w:pStyle w:val="Betarp"/>
            </w:pPr>
            <w:r w:rsidRPr="006010A6">
              <w:t>Išorinių linijų apsauga nuo viršįtampių</w:t>
            </w:r>
          </w:p>
        </w:tc>
        <w:tc>
          <w:tcPr>
            <w:tcW w:w="992" w:type="dxa"/>
            <w:tcBorders>
              <w:top w:val="nil"/>
              <w:left w:val="nil"/>
              <w:bottom w:val="single" w:sz="4" w:space="0" w:color="auto"/>
              <w:right w:val="single" w:sz="4" w:space="0" w:color="auto"/>
            </w:tcBorders>
            <w:shd w:val="clear" w:color="auto" w:fill="auto"/>
            <w:noWrap/>
            <w:vAlign w:val="center"/>
          </w:tcPr>
          <w:p w14:paraId="1446F952" w14:textId="77777777" w:rsidR="00585C32" w:rsidRPr="006010A6" w:rsidRDefault="00585C32" w:rsidP="00585C32">
            <w:pPr>
              <w:pStyle w:val="Betarp"/>
              <w:jc w:val="center"/>
            </w:pPr>
            <w:r w:rsidRPr="006010A6">
              <w:t>kompl.</w:t>
            </w:r>
          </w:p>
        </w:tc>
        <w:tc>
          <w:tcPr>
            <w:tcW w:w="993" w:type="dxa"/>
            <w:tcBorders>
              <w:top w:val="single" w:sz="4" w:space="0" w:color="auto"/>
              <w:left w:val="nil"/>
              <w:bottom w:val="single" w:sz="4" w:space="0" w:color="auto"/>
              <w:right w:val="single" w:sz="4" w:space="0" w:color="000000"/>
            </w:tcBorders>
            <w:shd w:val="clear" w:color="auto" w:fill="auto"/>
            <w:vAlign w:val="center"/>
          </w:tcPr>
          <w:p w14:paraId="01D782C1" w14:textId="77777777" w:rsidR="00585C32" w:rsidRPr="006010A6" w:rsidRDefault="00585C32" w:rsidP="00585C32">
            <w:pPr>
              <w:pStyle w:val="Betarp"/>
              <w:jc w:val="center"/>
            </w:pPr>
            <w:r w:rsidRPr="006010A6">
              <w:t>2</w:t>
            </w:r>
          </w:p>
        </w:tc>
        <w:tc>
          <w:tcPr>
            <w:tcW w:w="1134" w:type="dxa"/>
            <w:tcBorders>
              <w:top w:val="nil"/>
              <w:left w:val="nil"/>
              <w:bottom w:val="single" w:sz="4" w:space="0" w:color="auto"/>
              <w:right w:val="single" w:sz="4" w:space="0" w:color="auto"/>
            </w:tcBorders>
            <w:shd w:val="clear" w:color="auto" w:fill="auto"/>
            <w:noWrap/>
            <w:vAlign w:val="center"/>
          </w:tcPr>
          <w:p w14:paraId="43BFCFEC" w14:textId="77777777" w:rsidR="00585C32" w:rsidRPr="006010A6" w:rsidRDefault="00585C32" w:rsidP="00585C32">
            <w:pPr>
              <w:spacing w:line="240" w:lineRule="auto"/>
              <w:ind w:firstLine="0"/>
              <w:jc w:val="center"/>
              <w:rPr>
                <w:rFonts w:eastAsia="Times New Roman" w:cs="Times New Roman"/>
                <w:lang w:eastAsia="en-US"/>
              </w:rPr>
            </w:pPr>
          </w:p>
        </w:tc>
        <w:tc>
          <w:tcPr>
            <w:tcW w:w="1149" w:type="dxa"/>
            <w:gridSpan w:val="2"/>
            <w:tcBorders>
              <w:top w:val="nil"/>
              <w:left w:val="nil"/>
              <w:bottom w:val="single" w:sz="4" w:space="0" w:color="auto"/>
              <w:right w:val="single" w:sz="4" w:space="0" w:color="auto"/>
            </w:tcBorders>
          </w:tcPr>
          <w:p w14:paraId="30987837" w14:textId="77777777" w:rsidR="00585C32" w:rsidRPr="006010A6" w:rsidRDefault="00585C32" w:rsidP="00585C32">
            <w:pPr>
              <w:spacing w:line="240" w:lineRule="auto"/>
              <w:ind w:firstLine="0"/>
              <w:jc w:val="center"/>
              <w:rPr>
                <w:rFonts w:eastAsia="Times New Roman" w:cs="Times New Roman"/>
                <w:color w:val="FF0000"/>
                <w:lang w:eastAsia="en-US"/>
              </w:rPr>
            </w:pPr>
          </w:p>
        </w:tc>
      </w:tr>
      <w:tr w:rsidR="00585C32" w:rsidRPr="006010A6" w14:paraId="47CA5136" w14:textId="77777777" w:rsidTr="00585C32">
        <w:trPr>
          <w:trHeight w:val="300"/>
          <w:jc w:val="center"/>
        </w:trPr>
        <w:tc>
          <w:tcPr>
            <w:tcW w:w="959" w:type="dxa"/>
            <w:gridSpan w:val="2"/>
            <w:tcBorders>
              <w:top w:val="nil"/>
              <w:left w:val="single" w:sz="4" w:space="0" w:color="auto"/>
              <w:bottom w:val="single" w:sz="4" w:space="0" w:color="auto"/>
              <w:right w:val="single" w:sz="4" w:space="0" w:color="auto"/>
            </w:tcBorders>
            <w:shd w:val="clear" w:color="auto" w:fill="auto"/>
            <w:noWrap/>
            <w:vAlign w:val="center"/>
          </w:tcPr>
          <w:p w14:paraId="505D81B0" w14:textId="7BD01F10" w:rsidR="00585C32" w:rsidRPr="006010A6" w:rsidRDefault="00585C32" w:rsidP="00585C32">
            <w:pPr>
              <w:spacing w:line="240" w:lineRule="auto"/>
              <w:ind w:firstLine="0"/>
              <w:jc w:val="center"/>
              <w:rPr>
                <w:rFonts w:eastAsia="Times New Roman" w:cs="Times New Roman"/>
                <w:lang w:eastAsia="en-US"/>
              </w:rPr>
            </w:pPr>
            <w:r w:rsidRPr="005123CE">
              <w:rPr>
                <w:rFonts w:eastAsia="Times New Roman" w:cs="Times New Roman"/>
                <w:lang w:eastAsia="en-US"/>
              </w:rPr>
              <w:t>2.3.1</w:t>
            </w:r>
            <w:r w:rsidR="0069258E">
              <w:rPr>
                <w:rFonts w:eastAsia="Times New Roman" w:cs="Times New Roman"/>
                <w:lang w:eastAsia="en-US"/>
              </w:rPr>
              <w:t>4</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2E4529CF" w14:textId="77777777" w:rsidR="00585C32" w:rsidRPr="006010A6" w:rsidRDefault="00585C32" w:rsidP="00585C32">
            <w:pPr>
              <w:pStyle w:val="Betarp"/>
            </w:pPr>
            <w:r w:rsidRPr="006010A6">
              <w:t>Papildomi elekros maitinimo įtampos keitikliai KOS jutikliams (elektros maitinimas jutikliams, šildymo elementams), montuojami ant DIN bėgelio</w:t>
            </w:r>
          </w:p>
        </w:tc>
        <w:tc>
          <w:tcPr>
            <w:tcW w:w="992" w:type="dxa"/>
            <w:tcBorders>
              <w:top w:val="nil"/>
              <w:left w:val="nil"/>
              <w:bottom w:val="single" w:sz="4" w:space="0" w:color="auto"/>
              <w:right w:val="single" w:sz="4" w:space="0" w:color="auto"/>
            </w:tcBorders>
            <w:shd w:val="clear" w:color="auto" w:fill="auto"/>
            <w:noWrap/>
            <w:vAlign w:val="center"/>
          </w:tcPr>
          <w:p w14:paraId="2E61C11E" w14:textId="77777777" w:rsidR="00585C32" w:rsidRPr="006010A6" w:rsidRDefault="00585C32" w:rsidP="00585C32">
            <w:pPr>
              <w:pStyle w:val="Betarp"/>
              <w:jc w:val="center"/>
            </w:pPr>
            <w:r w:rsidRPr="006010A6">
              <w:t>kompl.</w:t>
            </w:r>
          </w:p>
        </w:tc>
        <w:tc>
          <w:tcPr>
            <w:tcW w:w="993" w:type="dxa"/>
            <w:tcBorders>
              <w:top w:val="single" w:sz="4" w:space="0" w:color="auto"/>
              <w:left w:val="nil"/>
              <w:bottom w:val="single" w:sz="4" w:space="0" w:color="auto"/>
              <w:right w:val="single" w:sz="4" w:space="0" w:color="000000"/>
            </w:tcBorders>
            <w:shd w:val="clear" w:color="auto" w:fill="auto"/>
            <w:vAlign w:val="center"/>
          </w:tcPr>
          <w:p w14:paraId="773A6A58" w14:textId="77777777" w:rsidR="00585C32" w:rsidRPr="006010A6" w:rsidRDefault="00585C32" w:rsidP="00585C32">
            <w:pPr>
              <w:pStyle w:val="Betarp"/>
              <w:jc w:val="center"/>
            </w:pPr>
            <w:r w:rsidRPr="006010A6">
              <w:t>2</w:t>
            </w:r>
          </w:p>
        </w:tc>
        <w:tc>
          <w:tcPr>
            <w:tcW w:w="1134" w:type="dxa"/>
            <w:tcBorders>
              <w:top w:val="nil"/>
              <w:left w:val="nil"/>
              <w:bottom w:val="single" w:sz="4" w:space="0" w:color="auto"/>
              <w:right w:val="single" w:sz="4" w:space="0" w:color="auto"/>
            </w:tcBorders>
            <w:shd w:val="clear" w:color="auto" w:fill="auto"/>
            <w:noWrap/>
            <w:vAlign w:val="center"/>
          </w:tcPr>
          <w:p w14:paraId="170EB8FE" w14:textId="77777777" w:rsidR="00585C32" w:rsidRPr="006010A6" w:rsidRDefault="00585C32" w:rsidP="00585C32">
            <w:pPr>
              <w:spacing w:line="240" w:lineRule="auto"/>
              <w:ind w:firstLine="0"/>
              <w:jc w:val="center"/>
              <w:rPr>
                <w:rFonts w:eastAsia="Times New Roman" w:cs="Times New Roman"/>
                <w:lang w:eastAsia="en-US"/>
              </w:rPr>
            </w:pPr>
          </w:p>
        </w:tc>
        <w:tc>
          <w:tcPr>
            <w:tcW w:w="1149" w:type="dxa"/>
            <w:gridSpan w:val="2"/>
            <w:tcBorders>
              <w:top w:val="nil"/>
              <w:left w:val="nil"/>
              <w:bottom w:val="single" w:sz="4" w:space="0" w:color="auto"/>
              <w:right w:val="single" w:sz="4" w:space="0" w:color="auto"/>
            </w:tcBorders>
          </w:tcPr>
          <w:p w14:paraId="2ADBA80A" w14:textId="77777777" w:rsidR="00585C32" w:rsidRPr="006010A6" w:rsidRDefault="00585C32" w:rsidP="00585C32">
            <w:pPr>
              <w:spacing w:line="240" w:lineRule="auto"/>
              <w:ind w:firstLine="0"/>
              <w:jc w:val="center"/>
              <w:rPr>
                <w:rFonts w:eastAsia="Times New Roman" w:cs="Times New Roman"/>
                <w:color w:val="FF0000"/>
                <w:lang w:eastAsia="en-US"/>
              </w:rPr>
            </w:pPr>
          </w:p>
        </w:tc>
      </w:tr>
      <w:tr w:rsidR="00585C32" w:rsidRPr="006010A6" w14:paraId="2ED4EF05" w14:textId="77777777" w:rsidTr="00585C32">
        <w:trPr>
          <w:trHeight w:val="300"/>
          <w:jc w:val="center"/>
        </w:trPr>
        <w:tc>
          <w:tcPr>
            <w:tcW w:w="959" w:type="dxa"/>
            <w:gridSpan w:val="2"/>
            <w:tcBorders>
              <w:top w:val="nil"/>
              <w:left w:val="single" w:sz="4" w:space="0" w:color="auto"/>
              <w:bottom w:val="single" w:sz="4" w:space="0" w:color="auto"/>
              <w:right w:val="single" w:sz="4" w:space="0" w:color="auto"/>
            </w:tcBorders>
            <w:shd w:val="clear" w:color="auto" w:fill="auto"/>
            <w:noWrap/>
            <w:vAlign w:val="center"/>
          </w:tcPr>
          <w:p w14:paraId="379A6CB2" w14:textId="7A449C6C" w:rsidR="00585C32" w:rsidRPr="006010A6" w:rsidRDefault="00585C32" w:rsidP="00585C32">
            <w:pPr>
              <w:spacing w:line="240" w:lineRule="auto"/>
              <w:ind w:firstLine="0"/>
              <w:jc w:val="center"/>
              <w:rPr>
                <w:rFonts w:eastAsia="Times New Roman" w:cs="Times New Roman"/>
                <w:lang w:eastAsia="en-US"/>
              </w:rPr>
            </w:pPr>
            <w:r w:rsidRPr="005123CE">
              <w:rPr>
                <w:rFonts w:eastAsia="Times New Roman" w:cs="Times New Roman"/>
                <w:lang w:eastAsia="en-US"/>
              </w:rPr>
              <w:t>2.3.1</w:t>
            </w:r>
            <w:r w:rsidR="0069258E">
              <w:rPr>
                <w:rFonts w:eastAsia="Times New Roman" w:cs="Times New Roman"/>
                <w:lang w:eastAsia="en-US"/>
              </w:rPr>
              <w:t>5</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3A48A79B" w14:textId="77777777" w:rsidR="00585C32" w:rsidRPr="006010A6" w:rsidRDefault="00585C32" w:rsidP="00585C32">
            <w:pPr>
              <w:pStyle w:val="Betarp"/>
            </w:pPr>
            <w:r w:rsidRPr="006010A6">
              <w:t>Gamintojo pateikti duomenų perdavimo/kontroliniai kabeliai su jungtimis įvairaus ilgio</w:t>
            </w:r>
          </w:p>
        </w:tc>
        <w:tc>
          <w:tcPr>
            <w:tcW w:w="992" w:type="dxa"/>
            <w:tcBorders>
              <w:top w:val="nil"/>
              <w:left w:val="nil"/>
              <w:bottom w:val="single" w:sz="4" w:space="0" w:color="auto"/>
              <w:right w:val="single" w:sz="4" w:space="0" w:color="auto"/>
            </w:tcBorders>
            <w:shd w:val="clear" w:color="auto" w:fill="auto"/>
            <w:noWrap/>
            <w:vAlign w:val="center"/>
          </w:tcPr>
          <w:p w14:paraId="1052AEF7" w14:textId="77777777" w:rsidR="00585C32" w:rsidRPr="006010A6" w:rsidRDefault="00585C32" w:rsidP="00585C32">
            <w:pPr>
              <w:pStyle w:val="Betarp"/>
              <w:jc w:val="center"/>
            </w:pPr>
            <w:r w:rsidRPr="006010A6">
              <w:t>m</w:t>
            </w:r>
          </w:p>
        </w:tc>
        <w:tc>
          <w:tcPr>
            <w:tcW w:w="993" w:type="dxa"/>
            <w:tcBorders>
              <w:top w:val="single" w:sz="4" w:space="0" w:color="auto"/>
              <w:left w:val="nil"/>
              <w:bottom w:val="single" w:sz="4" w:space="0" w:color="auto"/>
              <w:right w:val="single" w:sz="4" w:space="0" w:color="000000"/>
            </w:tcBorders>
            <w:shd w:val="clear" w:color="auto" w:fill="auto"/>
            <w:vAlign w:val="center"/>
          </w:tcPr>
          <w:p w14:paraId="4F0F0269" w14:textId="77777777" w:rsidR="00585C32" w:rsidRPr="006010A6" w:rsidRDefault="00585C32" w:rsidP="00585C32">
            <w:pPr>
              <w:pStyle w:val="Betarp"/>
              <w:jc w:val="center"/>
            </w:pPr>
            <w:r w:rsidRPr="006010A6">
              <w:t>170</w:t>
            </w:r>
          </w:p>
        </w:tc>
        <w:tc>
          <w:tcPr>
            <w:tcW w:w="1134" w:type="dxa"/>
            <w:tcBorders>
              <w:top w:val="nil"/>
              <w:left w:val="nil"/>
              <w:bottom w:val="single" w:sz="4" w:space="0" w:color="auto"/>
              <w:right w:val="single" w:sz="4" w:space="0" w:color="auto"/>
            </w:tcBorders>
            <w:shd w:val="clear" w:color="auto" w:fill="auto"/>
            <w:noWrap/>
            <w:vAlign w:val="center"/>
          </w:tcPr>
          <w:p w14:paraId="0DDC5754" w14:textId="77777777" w:rsidR="00585C32" w:rsidRPr="006010A6" w:rsidRDefault="00585C32" w:rsidP="00585C32">
            <w:pPr>
              <w:spacing w:line="240" w:lineRule="auto"/>
              <w:ind w:firstLine="0"/>
              <w:jc w:val="center"/>
              <w:rPr>
                <w:rFonts w:eastAsia="Times New Roman" w:cs="Times New Roman"/>
                <w:lang w:eastAsia="en-US"/>
              </w:rPr>
            </w:pPr>
          </w:p>
        </w:tc>
        <w:tc>
          <w:tcPr>
            <w:tcW w:w="1149" w:type="dxa"/>
            <w:gridSpan w:val="2"/>
            <w:tcBorders>
              <w:top w:val="nil"/>
              <w:left w:val="nil"/>
              <w:bottom w:val="single" w:sz="4" w:space="0" w:color="auto"/>
              <w:right w:val="single" w:sz="4" w:space="0" w:color="auto"/>
            </w:tcBorders>
          </w:tcPr>
          <w:p w14:paraId="590EFB8B" w14:textId="77777777" w:rsidR="00585C32" w:rsidRPr="006010A6" w:rsidRDefault="00585C32" w:rsidP="00585C32">
            <w:pPr>
              <w:spacing w:line="240" w:lineRule="auto"/>
              <w:ind w:firstLine="0"/>
              <w:jc w:val="center"/>
              <w:rPr>
                <w:rFonts w:eastAsia="Times New Roman" w:cs="Times New Roman"/>
                <w:color w:val="FF0000"/>
                <w:lang w:eastAsia="en-US"/>
              </w:rPr>
            </w:pPr>
          </w:p>
        </w:tc>
      </w:tr>
      <w:tr w:rsidR="00585C32" w:rsidRPr="006010A6" w14:paraId="05276052" w14:textId="77777777" w:rsidTr="00585C32">
        <w:trPr>
          <w:trHeight w:val="300"/>
          <w:jc w:val="center"/>
        </w:trPr>
        <w:tc>
          <w:tcPr>
            <w:tcW w:w="959" w:type="dxa"/>
            <w:gridSpan w:val="2"/>
            <w:tcBorders>
              <w:top w:val="nil"/>
              <w:left w:val="single" w:sz="4" w:space="0" w:color="auto"/>
              <w:bottom w:val="single" w:sz="4" w:space="0" w:color="auto"/>
              <w:right w:val="single" w:sz="4" w:space="0" w:color="auto"/>
            </w:tcBorders>
            <w:shd w:val="clear" w:color="auto" w:fill="auto"/>
            <w:noWrap/>
            <w:vAlign w:val="center"/>
          </w:tcPr>
          <w:p w14:paraId="39E25F65" w14:textId="3531E5ED" w:rsidR="00585C32" w:rsidRPr="006010A6" w:rsidRDefault="00585C32" w:rsidP="00585C32">
            <w:pPr>
              <w:spacing w:line="240" w:lineRule="auto"/>
              <w:ind w:firstLine="0"/>
              <w:jc w:val="center"/>
              <w:rPr>
                <w:rFonts w:eastAsia="Times New Roman" w:cs="Times New Roman"/>
                <w:lang w:eastAsia="en-US"/>
              </w:rPr>
            </w:pPr>
            <w:r w:rsidRPr="005123CE">
              <w:rPr>
                <w:rFonts w:eastAsia="Times New Roman" w:cs="Times New Roman"/>
                <w:lang w:eastAsia="en-US"/>
              </w:rPr>
              <w:t>2.3.1</w:t>
            </w:r>
            <w:r w:rsidR="0069258E">
              <w:rPr>
                <w:rFonts w:eastAsia="Times New Roman" w:cs="Times New Roman"/>
                <w:lang w:eastAsia="en-US"/>
              </w:rPr>
              <w:t>6</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3C727198" w14:textId="77777777" w:rsidR="00585C32" w:rsidRPr="006010A6" w:rsidRDefault="00585C32" w:rsidP="00585C32">
            <w:pPr>
              <w:pStyle w:val="Betarp"/>
            </w:pPr>
            <w:r w:rsidRPr="006010A6">
              <w:t>Gamintojo pateikti elektros maitinimo kabeliai su jungtimis įvairaus ilgio</w:t>
            </w:r>
          </w:p>
        </w:tc>
        <w:tc>
          <w:tcPr>
            <w:tcW w:w="992" w:type="dxa"/>
            <w:tcBorders>
              <w:top w:val="nil"/>
              <w:left w:val="nil"/>
              <w:bottom w:val="single" w:sz="4" w:space="0" w:color="auto"/>
              <w:right w:val="single" w:sz="4" w:space="0" w:color="auto"/>
            </w:tcBorders>
            <w:shd w:val="clear" w:color="auto" w:fill="auto"/>
            <w:noWrap/>
            <w:vAlign w:val="center"/>
          </w:tcPr>
          <w:p w14:paraId="0D7CAE23" w14:textId="77777777" w:rsidR="00585C32" w:rsidRPr="006010A6" w:rsidRDefault="00585C32" w:rsidP="00585C32">
            <w:pPr>
              <w:pStyle w:val="Betarp"/>
              <w:jc w:val="center"/>
            </w:pPr>
            <w:r w:rsidRPr="006010A6">
              <w:t>m</w:t>
            </w:r>
          </w:p>
        </w:tc>
        <w:tc>
          <w:tcPr>
            <w:tcW w:w="993" w:type="dxa"/>
            <w:tcBorders>
              <w:top w:val="single" w:sz="4" w:space="0" w:color="auto"/>
              <w:left w:val="nil"/>
              <w:bottom w:val="single" w:sz="4" w:space="0" w:color="auto"/>
              <w:right w:val="single" w:sz="4" w:space="0" w:color="000000"/>
            </w:tcBorders>
            <w:shd w:val="clear" w:color="auto" w:fill="auto"/>
            <w:vAlign w:val="center"/>
          </w:tcPr>
          <w:p w14:paraId="033126FF" w14:textId="77777777" w:rsidR="00585C32" w:rsidRPr="006010A6" w:rsidRDefault="00585C32" w:rsidP="00585C32">
            <w:pPr>
              <w:pStyle w:val="Betarp"/>
              <w:jc w:val="center"/>
            </w:pPr>
            <w:r w:rsidRPr="006010A6">
              <w:t>170</w:t>
            </w:r>
          </w:p>
        </w:tc>
        <w:tc>
          <w:tcPr>
            <w:tcW w:w="1134" w:type="dxa"/>
            <w:tcBorders>
              <w:top w:val="nil"/>
              <w:left w:val="nil"/>
              <w:bottom w:val="single" w:sz="4" w:space="0" w:color="auto"/>
              <w:right w:val="single" w:sz="4" w:space="0" w:color="auto"/>
            </w:tcBorders>
            <w:shd w:val="clear" w:color="auto" w:fill="auto"/>
            <w:noWrap/>
            <w:vAlign w:val="center"/>
          </w:tcPr>
          <w:p w14:paraId="0FB1B38C" w14:textId="77777777" w:rsidR="00585C32" w:rsidRPr="006010A6" w:rsidRDefault="00585C32" w:rsidP="00585C32">
            <w:pPr>
              <w:spacing w:line="240" w:lineRule="auto"/>
              <w:ind w:firstLine="0"/>
              <w:jc w:val="center"/>
              <w:rPr>
                <w:rFonts w:eastAsia="Times New Roman" w:cs="Times New Roman"/>
                <w:lang w:eastAsia="en-US"/>
              </w:rPr>
            </w:pPr>
          </w:p>
        </w:tc>
        <w:tc>
          <w:tcPr>
            <w:tcW w:w="1149" w:type="dxa"/>
            <w:gridSpan w:val="2"/>
            <w:tcBorders>
              <w:top w:val="nil"/>
              <w:left w:val="nil"/>
              <w:bottom w:val="single" w:sz="4" w:space="0" w:color="auto"/>
              <w:right w:val="single" w:sz="4" w:space="0" w:color="auto"/>
            </w:tcBorders>
          </w:tcPr>
          <w:p w14:paraId="2F41AA19" w14:textId="77777777" w:rsidR="00585C32" w:rsidRPr="006010A6" w:rsidRDefault="00585C32" w:rsidP="00585C32">
            <w:pPr>
              <w:spacing w:line="240" w:lineRule="auto"/>
              <w:ind w:firstLine="0"/>
              <w:jc w:val="center"/>
              <w:rPr>
                <w:rFonts w:eastAsia="Times New Roman" w:cs="Times New Roman"/>
                <w:color w:val="FF0000"/>
                <w:lang w:eastAsia="en-US"/>
              </w:rPr>
            </w:pPr>
          </w:p>
        </w:tc>
      </w:tr>
      <w:tr w:rsidR="00585C32" w:rsidRPr="006010A6" w14:paraId="49A7D8F8" w14:textId="77777777" w:rsidTr="00585C32">
        <w:trPr>
          <w:trHeight w:val="300"/>
          <w:jc w:val="center"/>
        </w:trPr>
        <w:tc>
          <w:tcPr>
            <w:tcW w:w="959" w:type="dxa"/>
            <w:gridSpan w:val="2"/>
            <w:tcBorders>
              <w:top w:val="nil"/>
              <w:left w:val="single" w:sz="4" w:space="0" w:color="auto"/>
              <w:bottom w:val="single" w:sz="4" w:space="0" w:color="auto"/>
              <w:right w:val="single" w:sz="4" w:space="0" w:color="auto"/>
            </w:tcBorders>
            <w:shd w:val="clear" w:color="auto" w:fill="auto"/>
            <w:noWrap/>
            <w:vAlign w:val="center"/>
          </w:tcPr>
          <w:p w14:paraId="52A6D818" w14:textId="564E9754" w:rsidR="00585C32" w:rsidRPr="006010A6" w:rsidRDefault="00585C32" w:rsidP="00585C32">
            <w:pPr>
              <w:spacing w:line="240" w:lineRule="auto"/>
              <w:ind w:firstLine="0"/>
              <w:jc w:val="center"/>
              <w:rPr>
                <w:rFonts w:eastAsia="Times New Roman" w:cs="Times New Roman"/>
                <w:lang w:eastAsia="en-US"/>
              </w:rPr>
            </w:pPr>
            <w:r w:rsidRPr="005123CE">
              <w:rPr>
                <w:rFonts w:eastAsia="Times New Roman" w:cs="Times New Roman"/>
                <w:lang w:eastAsia="en-US"/>
              </w:rPr>
              <w:t>2.3.1</w:t>
            </w:r>
            <w:r w:rsidR="0069258E">
              <w:rPr>
                <w:rFonts w:eastAsia="Times New Roman" w:cs="Times New Roman"/>
                <w:lang w:eastAsia="en-US"/>
              </w:rPr>
              <w:t>7</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65BCF44C" w14:textId="77777777" w:rsidR="00585C32" w:rsidRPr="006010A6" w:rsidRDefault="00585C32" w:rsidP="00585C32">
            <w:pPr>
              <w:pStyle w:val="Betarp"/>
            </w:pPr>
            <w:r w:rsidRPr="006010A6">
              <w:t>Lankstus įžeminimo laidas ≥6mm</w:t>
            </w:r>
            <w:r w:rsidRPr="006010A6">
              <w:rPr>
                <w:vertAlign w:val="superscript"/>
              </w:rPr>
              <w:t xml:space="preserve">2 </w:t>
            </w:r>
            <w:r w:rsidRPr="006010A6">
              <w:t>nominalo</w:t>
            </w:r>
          </w:p>
        </w:tc>
        <w:tc>
          <w:tcPr>
            <w:tcW w:w="992" w:type="dxa"/>
            <w:tcBorders>
              <w:top w:val="nil"/>
              <w:left w:val="nil"/>
              <w:bottom w:val="single" w:sz="4" w:space="0" w:color="auto"/>
              <w:right w:val="single" w:sz="4" w:space="0" w:color="auto"/>
            </w:tcBorders>
            <w:shd w:val="clear" w:color="auto" w:fill="auto"/>
            <w:noWrap/>
            <w:vAlign w:val="center"/>
          </w:tcPr>
          <w:p w14:paraId="1CF4F0D0" w14:textId="77777777" w:rsidR="00585C32" w:rsidRPr="006010A6" w:rsidRDefault="00585C32" w:rsidP="00585C32">
            <w:pPr>
              <w:pStyle w:val="Betarp"/>
              <w:jc w:val="center"/>
            </w:pPr>
            <w:r w:rsidRPr="006010A6">
              <w:t>m</w:t>
            </w:r>
          </w:p>
        </w:tc>
        <w:tc>
          <w:tcPr>
            <w:tcW w:w="993" w:type="dxa"/>
            <w:tcBorders>
              <w:top w:val="single" w:sz="4" w:space="0" w:color="auto"/>
              <w:left w:val="nil"/>
              <w:bottom w:val="single" w:sz="4" w:space="0" w:color="auto"/>
              <w:right w:val="single" w:sz="4" w:space="0" w:color="000000"/>
            </w:tcBorders>
            <w:shd w:val="clear" w:color="auto" w:fill="auto"/>
            <w:vAlign w:val="center"/>
          </w:tcPr>
          <w:p w14:paraId="7BC70FEF" w14:textId="77777777" w:rsidR="00585C32" w:rsidRPr="006010A6" w:rsidRDefault="00585C32" w:rsidP="00585C32">
            <w:pPr>
              <w:pStyle w:val="Betarp"/>
              <w:jc w:val="center"/>
            </w:pPr>
            <w:r w:rsidRPr="006010A6">
              <w:t>16</w:t>
            </w:r>
          </w:p>
        </w:tc>
        <w:tc>
          <w:tcPr>
            <w:tcW w:w="1134" w:type="dxa"/>
            <w:tcBorders>
              <w:top w:val="nil"/>
              <w:left w:val="nil"/>
              <w:bottom w:val="single" w:sz="4" w:space="0" w:color="auto"/>
              <w:right w:val="single" w:sz="4" w:space="0" w:color="auto"/>
            </w:tcBorders>
            <w:shd w:val="clear" w:color="auto" w:fill="auto"/>
            <w:noWrap/>
            <w:vAlign w:val="center"/>
          </w:tcPr>
          <w:p w14:paraId="1EBB42C1" w14:textId="77777777" w:rsidR="00585C32" w:rsidRPr="006010A6" w:rsidRDefault="00585C32" w:rsidP="00585C32">
            <w:pPr>
              <w:spacing w:line="240" w:lineRule="auto"/>
              <w:ind w:firstLine="0"/>
              <w:jc w:val="center"/>
              <w:rPr>
                <w:rFonts w:eastAsia="Times New Roman" w:cs="Times New Roman"/>
                <w:lang w:eastAsia="en-US"/>
              </w:rPr>
            </w:pPr>
          </w:p>
        </w:tc>
        <w:tc>
          <w:tcPr>
            <w:tcW w:w="1149" w:type="dxa"/>
            <w:gridSpan w:val="2"/>
            <w:tcBorders>
              <w:top w:val="nil"/>
              <w:left w:val="nil"/>
              <w:bottom w:val="single" w:sz="4" w:space="0" w:color="auto"/>
              <w:right w:val="single" w:sz="4" w:space="0" w:color="auto"/>
            </w:tcBorders>
          </w:tcPr>
          <w:p w14:paraId="10FCB491" w14:textId="77777777" w:rsidR="00585C32" w:rsidRPr="006010A6" w:rsidRDefault="00585C32" w:rsidP="00585C32">
            <w:pPr>
              <w:spacing w:line="240" w:lineRule="auto"/>
              <w:ind w:firstLine="0"/>
              <w:jc w:val="center"/>
              <w:rPr>
                <w:rFonts w:eastAsia="Times New Roman" w:cs="Times New Roman"/>
                <w:color w:val="FF0000"/>
                <w:lang w:eastAsia="en-US"/>
              </w:rPr>
            </w:pPr>
          </w:p>
        </w:tc>
      </w:tr>
      <w:tr w:rsidR="00585C32" w:rsidRPr="006010A6" w14:paraId="2FA0EB9C" w14:textId="77777777" w:rsidTr="00585C32">
        <w:trPr>
          <w:trHeight w:val="300"/>
          <w:jc w:val="center"/>
        </w:trPr>
        <w:tc>
          <w:tcPr>
            <w:tcW w:w="959" w:type="dxa"/>
            <w:gridSpan w:val="2"/>
            <w:tcBorders>
              <w:top w:val="nil"/>
              <w:left w:val="single" w:sz="4" w:space="0" w:color="auto"/>
              <w:bottom w:val="single" w:sz="4" w:space="0" w:color="auto"/>
              <w:right w:val="single" w:sz="4" w:space="0" w:color="auto"/>
            </w:tcBorders>
            <w:shd w:val="clear" w:color="auto" w:fill="auto"/>
            <w:noWrap/>
            <w:vAlign w:val="center"/>
          </w:tcPr>
          <w:p w14:paraId="473B8812" w14:textId="20105061" w:rsidR="00585C32" w:rsidRPr="006010A6" w:rsidRDefault="00585C32" w:rsidP="00585C32">
            <w:pPr>
              <w:spacing w:line="240" w:lineRule="auto"/>
              <w:ind w:firstLine="0"/>
              <w:jc w:val="center"/>
              <w:rPr>
                <w:rFonts w:eastAsia="Times New Roman" w:cs="Times New Roman"/>
                <w:lang w:eastAsia="en-US"/>
              </w:rPr>
            </w:pPr>
            <w:r w:rsidRPr="005123CE">
              <w:rPr>
                <w:rFonts w:eastAsia="Times New Roman" w:cs="Times New Roman"/>
                <w:lang w:eastAsia="en-US"/>
              </w:rPr>
              <w:t>2.3.1</w:t>
            </w:r>
            <w:r w:rsidR="0069258E">
              <w:rPr>
                <w:rFonts w:eastAsia="Times New Roman" w:cs="Times New Roman"/>
                <w:lang w:eastAsia="en-US"/>
              </w:rPr>
              <w:t>8</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51DFFC8B" w14:textId="77777777" w:rsidR="00585C32" w:rsidRPr="006010A6" w:rsidRDefault="00585C32" w:rsidP="00585C32">
            <w:pPr>
              <w:pStyle w:val="Betarp"/>
            </w:pPr>
            <w:r w:rsidRPr="006010A6">
              <w:t>Lankstus gofruotas vamzdis kabelių privedimui išorėje d16÷d25</w:t>
            </w:r>
          </w:p>
        </w:tc>
        <w:tc>
          <w:tcPr>
            <w:tcW w:w="992" w:type="dxa"/>
            <w:tcBorders>
              <w:top w:val="nil"/>
              <w:left w:val="nil"/>
              <w:bottom w:val="single" w:sz="4" w:space="0" w:color="auto"/>
              <w:right w:val="single" w:sz="4" w:space="0" w:color="auto"/>
            </w:tcBorders>
            <w:shd w:val="clear" w:color="auto" w:fill="auto"/>
            <w:noWrap/>
            <w:vAlign w:val="center"/>
          </w:tcPr>
          <w:p w14:paraId="18E850D1" w14:textId="77777777" w:rsidR="00585C32" w:rsidRPr="006010A6" w:rsidRDefault="00585C32" w:rsidP="00585C32">
            <w:pPr>
              <w:pStyle w:val="Betarp"/>
              <w:jc w:val="center"/>
            </w:pPr>
            <w:r w:rsidRPr="006010A6">
              <w:t>m</w:t>
            </w:r>
          </w:p>
        </w:tc>
        <w:tc>
          <w:tcPr>
            <w:tcW w:w="993" w:type="dxa"/>
            <w:tcBorders>
              <w:top w:val="single" w:sz="4" w:space="0" w:color="auto"/>
              <w:left w:val="nil"/>
              <w:bottom w:val="single" w:sz="4" w:space="0" w:color="auto"/>
              <w:right w:val="single" w:sz="4" w:space="0" w:color="000000"/>
            </w:tcBorders>
            <w:shd w:val="clear" w:color="auto" w:fill="auto"/>
            <w:vAlign w:val="center"/>
          </w:tcPr>
          <w:p w14:paraId="2371201E" w14:textId="77777777" w:rsidR="00585C32" w:rsidRPr="006010A6" w:rsidRDefault="00585C32" w:rsidP="00585C32">
            <w:pPr>
              <w:pStyle w:val="Betarp"/>
              <w:jc w:val="center"/>
            </w:pPr>
            <w:r w:rsidRPr="006010A6">
              <w:t>40</w:t>
            </w:r>
          </w:p>
        </w:tc>
        <w:tc>
          <w:tcPr>
            <w:tcW w:w="1134" w:type="dxa"/>
            <w:tcBorders>
              <w:top w:val="nil"/>
              <w:left w:val="nil"/>
              <w:bottom w:val="single" w:sz="4" w:space="0" w:color="auto"/>
              <w:right w:val="single" w:sz="4" w:space="0" w:color="auto"/>
            </w:tcBorders>
            <w:shd w:val="clear" w:color="auto" w:fill="auto"/>
            <w:noWrap/>
            <w:vAlign w:val="center"/>
          </w:tcPr>
          <w:p w14:paraId="45E9EF99" w14:textId="77777777" w:rsidR="00585C32" w:rsidRPr="006010A6" w:rsidRDefault="00585C32" w:rsidP="00585C32">
            <w:pPr>
              <w:spacing w:line="240" w:lineRule="auto"/>
              <w:ind w:firstLine="0"/>
              <w:jc w:val="center"/>
              <w:rPr>
                <w:rFonts w:eastAsia="Times New Roman" w:cs="Times New Roman"/>
                <w:lang w:eastAsia="en-US"/>
              </w:rPr>
            </w:pPr>
          </w:p>
        </w:tc>
        <w:tc>
          <w:tcPr>
            <w:tcW w:w="1149" w:type="dxa"/>
            <w:gridSpan w:val="2"/>
            <w:tcBorders>
              <w:top w:val="nil"/>
              <w:left w:val="nil"/>
              <w:bottom w:val="single" w:sz="4" w:space="0" w:color="auto"/>
              <w:right w:val="single" w:sz="4" w:space="0" w:color="auto"/>
            </w:tcBorders>
          </w:tcPr>
          <w:p w14:paraId="3A998C1C" w14:textId="77777777" w:rsidR="00585C32" w:rsidRPr="006010A6" w:rsidRDefault="00585C32" w:rsidP="00585C32">
            <w:pPr>
              <w:spacing w:line="240" w:lineRule="auto"/>
              <w:ind w:firstLine="0"/>
              <w:jc w:val="center"/>
              <w:rPr>
                <w:rFonts w:eastAsia="Times New Roman" w:cs="Times New Roman"/>
                <w:color w:val="FF0000"/>
                <w:lang w:eastAsia="en-US"/>
              </w:rPr>
            </w:pPr>
          </w:p>
        </w:tc>
      </w:tr>
      <w:tr w:rsidR="00585C32" w:rsidRPr="006010A6" w14:paraId="6772F8D9" w14:textId="77777777" w:rsidTr="00585C32">
        <w:trPr>
          <w:trHeight w:val="300"/>
          <w:jc w:val="center"/>
        </w:trPr>
        <w:tc>
          <w:tcPr>
            <w:tcW w:w="959" w:type="dxa"/>
            <w:gridSpan w:val="2"/>
            <w:tcBorders>
              <w:top w:val="nil"/>
              <w:left w:val="single" w:sz="4" w:space="0" w:color="auto"/>
              <w:bottom w:val="single" w:sz="4" w:space="0" w:color="auto"/>
              <w:right w:val="single" w:sz="4" w:space="0" w:color="auto"/>
            </w:tcBorders>
            <w:shd w:val="clear" w:color="auto" w:fill="auto"/>
            <w:noWrap/>
            <w:vAlign w:val="center"/>
          </w:tcPr>
          <w:p w14:paraId="4B7B868E" w14:textId="2CE84B11" w:rsidR="00585C32" w:rsidRPr="006010A6" w:rsidRDefault="00585C32" w:rsidP="00585C32">
            <w:pPr>
              <w:spacing w:line="240" w:lineRule="auto"/>
              <w:ind w:firstLine="0"/>
              <w:jc w:val="center"/>
              <w:rPr>
                <w:rFonts w:eastAsia="Times New Roman" w:cs="Times New Roman"/>
                <w:lang w:eastAsia="en-US"/>
              </w:rPr>
            </w:pPr>
            <w:r w:rsidRPr="005123CE">
              <w:rPr>
                <w:rFonts w:eastAsia="Times New Roman" w:cs="Times New Roman"/>
                <w:lang w:eastAsia="en-US"/>
              </w:rPr>
              <w:t>2.3.1</w:t>
            </w:r>
            <w:r w:rsidR="0069258E">
              <w:rPr>
                <w:rFonts w:eastAsia="Times New Roman" w:cs="Times New Roman"/>
                <w:lang w:eastAsia="en-US"/>
              </w:rPr>
              <w:t>9</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5CE5C8FB" w14:textId="77777777" w:rsidR="00585C32" w:rsidRPr="006010A6" w:rsidRDefault="00585C32" w:rsidP="00585C32">
            <w:pPr>
              <w:pStyle w:val="Betarp"/>
            </w:pPr>
            <w:r w:rsidRPr="006010A6">
              <w:t>Papildomos medžiagos (žymėjimai, sandarikliai, kabelių tvirtinimo priemonės, …)</w:t>
            </w:r>
          </w:p>
        </w:tc>
        <w:tc>
          <w:tcPr>
            <w:tcW w:w="992" w:type="dxa"/>
            <w:tcBorders>
              <w:top w:val="nil"/>
              <w:left w:val="nil"/>
              <w:bottom w:val="single" w:sz="4" w:space="0" w:color="auto"/>
              <w:right w:val="single" w:sz="4" w:space="0" w:color="auto"/>
            </w:tcBorders>
            <w:shd w:val="clear" w:color="auto" w:fill="auto"/>
            <w:noWrap/>
            <w:vAlign w:val="center"/>
          </w:tcPr>
          <w:p w14:paraId="765C2563" w14:textId="77777777" w:rsidR="00585C32" w:rsidRPr="006010A6" w:rsidRDefault="00585C32" w:rsidP="00585C32">
            <w:pPr>
              <w:pStyle w:val="Betarp"/>
              <w:jc w:val="center"/>
            </w:pPr>
            <w:r w:rsidRPr="006010A6">
              <w:t>kompl.</w:t>
            </w:r>
          </w:p>
        </w:tc>
        <w:tc>
          <w:tcPr>
            <w:tcW w:w="993" w:type="dxa"/>
            <w:tcBorders>
              <w:top w:val="single" w:sz="4" w:space="0" w:color="auto"/>
              <w:left w:val="nil"/>
              <w:bottom w:val="single" w:sz="4" w:space="0" w:color="auto"/>
              <w:right w:val="single" w:sz="4" w:space="0" w:color="000000"/>
            </w:tcBorders>
            <w:shd w:val="clear" w:color="auto" w:fill="auto"/>
            <w:vAlign w:val="center"/>
          </w:tcPr>
          <w:p w14:paraId="48134FDC" w14:textId="77777777" w:rsidR="00585C32" w:rsidRPr="006010A6" w:rsidRDefault="00585C32" w:rsidP="00585C32">
            <w:pPr>
              <w:pStyle w:val="Betarp"/>
              <w:jc w:val="center"/>
            </w:pPr>
            <w:r w:rsidRPr="006010A6">
              <w:t>10</w:t>
            </w:r>
          </w:p>
        </w:tc>
        <w:tc>
          <w:tcPr>
            <w:tcW w:w="1134" w:type="dxa"/>
            <w:tcBorders>
              <w:top w:val="nil"/>
              <w:left w:val="nil"/>
              <w:bottom w:val="single" w:sz="4" w:space="0" w:color="auto"/>
              <w:right w:val="single" w:sz="4" w:space="0" w:color="auto"/>
            </w:tcBorders>
            <w:shd w:val="clear" w:color="auto" w:fill="auto"/>
            <w:noWrap/>
            <w:vAlign w:val="center"/>
          </w:tcPr>
          <w:p w14:paraId="27EB7F5E" w14:textId="77777777" w:rsidR="00585C32" w:rsidRPr="006010A6" w:rsidRDefault="00585C32" w:rsidP="00585C32">
            <w:pPr>
              <w:spacing w:line="240" w:lineRule="auto"/>
              <w:ind w:firstLine="0"/>
              <w:jc w:val="center"/>
              <w:rPr>
                <w:rFonts w:eastAsia="Times New Roman" w:cs="Times New Roman"/>
                <w:lang w:eastAsia="en-US"/>
              </w:rPr>
            </w:pPr>
          </w:p>
        </w:tc>
        <w:tc>
          <w:tcPr>
            <w:tcW w:w="1149" w:type="dxa"/>
            <w:gridSpan w:val="2"/>
            <w:tcBorders>
              <w:top w:val="nil"/>
              <w:left w:val="nil"/>
              <w:bottom w:val="single" w:sz="4" w:space="0" w:color="auto"/>
              <w:right w:val="single" w:sz="4" w:space="0" w:color="auto"/>
            </w:tcBorders>
          </w:tcPr>
          <w:p w14:paraId="108207D4" w14:textId="77777777" w:rsidR="00585C32" w:rsidRPr="006010A6" w:rsidRDefault="00585C32" w:rsidP="00585C32">
            <w:pPr>
              <w:spacing w:line="240" w:lineRule="auto"/>
              <w:ind w:firstLine="0"/>
              <w:jc w:val="center"/>
              <w:rPr>
                <w:rFonts w:eastAsia="Times New Roman" w:cs="Times New Roman"/>
                <w:color w:val="FF0000"/>
                <w:lang w:eastAsia="en-US"/>
              </w:rPr>
            </w:pPr>
          </w:p>
        </w:tc>
      </w:tr>
      <w:tr w:rsidR="004C4299" w:rsidRPr="006010A6" w14:paraId="1EC16DAA" w14:textId="77777777" w:rsidTr="000B224C">
        <w:trPr>
          <w:trHeight w:val="53"/>
          <w:jc w:val="center"/>
        </w:trPr>
        <w:tc>
          <w:tcPr>
            <w:tcW w:w="10755" w:type="dxa"/>
            <w:gridSpan w:val="8"/>
            <w:tcBorders>
              <w:top w:val="single" w:sz="4" w:space="0" w:color="auto"/>
              <w:left w:val="single" w:sz="4" w:space="0" w:color="auto"/>
              <w:bottom w:val="single" w:sz="4" w:space="0" w:color="auto"/>
              <w:right w:val="single" w:sz="4" w:space="0" w:color="auto"/>
            </w:tcBorders>
            <w:shd w:val="clear" w:color="auto" w:fill="auto"/>
            <w:noWrap/>
            <w:vAlign w:val="center"/>
          </w:tcPr>
          <w:p w14:paraId="2BD8299E" w14:textId="40EF372A" w:rsidR="004C4299" w:rsidRPr="006010A6" w:rsidRDefault="004C4299" w:rsidP="00633860">
            <w:pPr>
              <w:spacing w:line="240" w:lineRule="auto"/>
              <w:ind w:firstLine="0"/>
              <w:jc w:val="center"/>
              <w:rPr>
                <w:rFonts w:eastAsia="Times New Roman" w:cs="Times New Roman"/>
                <w:color w:val="FF0000"/>
                <w:lang w:eastAsia="en-US"/>
              </w:rPr>
            </w:pPr>
            <w:r w:rsidRPr="006010A6">
              <w:rPr>
                <w:b/>
              </w:rPr>
              <w:t>Eismo srauto analizavimo posistemė (ESAP)</w:t>
            </w:r>
            <w:r>
              <w:rPr>
                <w:b/>
              </w:rPr>
              <w:t xml:space="preserve"> (4 kompl.)</w:t>
            </w:r>
          </w:p>
        </w:tc>
      </w:tr>
      <w:tr w:rsidR="00585C32" w:rsidRPr="006010A6" w14:paraId="05E196D3" w14:textId="77777777" w:rsidTr="00585C32">
        <w:trPr>
          <w:trHeight w:val="300"/>
          <w:jc w:val="center"/>
        </w:trPr>
        <w:tc>
          <w:tcPr>
            <w:tcW w:w="959" w:type="dxa"/>
            <w:gridSpan w:val="2"/>
            <w:tcBorders>
              <w:top w:val="nil"/>
              <w:left w:val="single" w:sz="4" w:space="0" w:color="auto"/>
              <w:bottom w:val="single" w:sz="4" w:space="0" w:color="auto"/>
              <w:right w:val="single" w:sz="4" w:space="0" w:color="auto"/>
            </w:tcBorders>
            <w:shd w:val="clear" w:color="auto" w:fill="auto"/>
            <w:noWrap/>
            <w:vAlign w:val="center"/>
          </w:tcPr>
          <w:p w14:paraId="7D98CF5F" w14:textId="38EBCEB7" w:rsidR="00585C32" w:rsidRPr="006010A6" w:rsidRDefault="00585C32" w:rsidP="00585C32">
            <w:pPr>
              <w:spacing w:line="240" w:lineRule="auto"/>
              <w:ind w:firstLine="0"/>
              <w:jc w:val="center"/>
              <w:rPr>
                <w:rFonts w:eastAsia="Times New Roman" w:cs="Times New Roman"/>
                <w:lang w:eastAsia="en-US"/>
              </w:rPr>
            </w:pPr>
            <w:r w:rsidRPr="00CA088D">
              <w:rPr>
                <w:rFonts w:eastAsia="Times New Roman" w:cs="Times New Roman"/>
                <w:lang w:eastAsia="en-US"/>
              </w:rPr>
              <w:t>2.3.</w:t>
            </w:r>
            <w:r w:rsidR="0069258E">
              <w:rPr>
                <w:rFonts w:eastAsia="Times New Roman" w:cs="Times New Roman"/>
                <w:lang w:eastAsia="en-US"/>
              </w:rPr>
              <w:t>20</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6A586DB0" w14:textId="77777777" w:rsidR="00585C32" w:rsidRPr="006010A6" w:rsidRDefault="00585C32" w:rsidP="00585C32">
            <w:pPr>
              <w:pStyle w:val="Betarp"/>
            </w:pPr>
            <w:r w:rsidRPr="006010A6">
              <w:t>Transporto srauto ir greičio analizavimo įrenginys</w:t>
            </w:r>
          </w:p>
        </w:tc>
        <w:tc>
          <w:tcPr>
            <w:tcW w:w="992" w:type="dxa"/>
            <w:tcBorders>
              <w:top w:val="nil"/>
              <w:left w:val="nil"/>
              <w:bottom w:val="single" w:sz="4" w:space="0" w:color="auto"/>
              <w:right w:val="single" w:sz="4" w:space="0" w:color="auto"/>
            </w:tcBorders>
            <w:shd w:val="clear" w:color="auto" w:fill="auto"/>
            <w:noWrap/>
            <w:vAlign w:val="center"/>
          </w:tcPr>
          <w:p w14:paraId="5D74F4A5" w14:textId="77777777" w:rsidR="00585C32" w:rsidRPr="006010A6" w:rsidRDefault="00585C32" w:rsidP="00585C32">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6ADA3382" w14:textId="77777777" w:rsidR="00585C32" w:rsidRPr="006010A6" w:rsidRDefault="00585C32" w:rsidP="00585C32">
            <w:pPr>
              <w:pStyle w:val="Betarp"/>
              <w:jc w:val="center"/>
            </w:pPr>
            <w:r w:rsidRPr="006010A6">
              <w:t>4</w:t>
            </w:r>
          </w:p>
        </w:tc>
        <w:tc>
          <w:tcPr>
            <w:tcW w:w="1171" w:type="dxa"/>
            <w:gridSpan w:val="2"/>
            <w:tcBorders>
              <w:top w:val="nil"/>
              <w:left w:val="nil"/>
              <w:bottom w:val="single" w:sz="4" w:space="0" w:color="auto"/>
              <w:right w:val="single" w:sz="4" w:space="0" w:color="auto"/>
            </w:tcBorders>
            <w:shd w:val="clear" w:color="auto" w:fill="auto"/>
            <w:noWrap/>
            <w:vAlign w:val="center"/>
            <w:hideMark/>
          </w:tcPr>
          <w:p w14:paraId="4FF6ECB3" w14:textId="77777777" w:rsidR="00585C32" w:rsidRPr="006010A6" w:rsidRDefault="00585C32" w:rsidP="00585C32">
            <w:pPr>
              <w:spacing w:line="240" w:lineRule="auto"/>
              <w:ind w:firstLine="0"/>
              <w:jc w:val="center"/>
              <w:rPr>
                <w:rFonts w:eastAsia="Times New Roman" w:cs="Times New Roman"/>
                <w:lang w:eastAsia="en-US"/>
              </w:rPr>
            </w:pPr>
          </w:p>
        </w:tc>
        <w:tc>
          <w:tcPr>
            <w:tcW w:w="1112" w:type="dxa"/>
            <w:tcBorders>
              <w:top w:val="nil"/>
              <w:left w:val="nil"/>
              <w:bottom w:val="single" w:sz="4" w:space="0" w:color="auto"/>
              <w:right w:val="single" w:sz="4" w:space="0" w:color="auto"/>
            </w:tcBorders>
          </w:tcPr>
          <w:p w14:paraId="4EE36D36" w14:textId="77777777" w:rsidR="00585C32" w:rsidRPr="006010A6" w:rsidRDefault="00585C32" w:rsidP="00585C32">
            <w:pPr>
              <w:spacing w:line="240" w:lineRule="auto"/>
              <w:ind w:firstLine="0"/>
              <w:jc w:val="center"/>
              <w:rPr>
                <w:rFonts w:eastAsia="Times New Roman" w:cs="Times New Roman"/>
                <w:color w:val="FF0000"/>
                <w:lang w:eastAsia="en-US"/>
              </w:rPr>
            </w:pPr>
          </w:p>
        </w:tc>
      </w:tr>
      <w:tr w:rsidR="00585C32" w:rsidRPr="006010A6" w14:paraId="47C7F843" w14:textId="77777777" w:rsidTr="00585C32">
        <w:trPr>
          <w:trHeight w:val="300"/>
          <w:jc w:val="center"/>
        </w:trPr>
        <w:tc>
          <w:tcPr>
            <w:tcW w:w="959" w:type="dxa"/>
            <w:gridSpan w:val="2"/>
            <w:tcBorders>
              <w:top w:val="nil"/>
              <w:left w:val="single" w:sz="4" w:space="0" w:color="auto"/>
              <w:bottom w:val="single" w:sz="4" w:space="0" w:color="auto"/>
              <w:right w:val="single" w:sz="4" w:space="0" w:color="auto"/>
            </w:tcBorders>
            <w:shd w:val="clear" w:color="auto" w:fill="auto"/>
            <w:noWrap/>
            <w:vAlign w:val="center"/>
          </w:tcPr>
          <w:p w14:paraId="3A63C6D6" w14:textId="44AE8680" w:rsidR="00585C32" w:rsidRPr="006010A6" w:rsidRDefault="00585C32" w:rsidP="00585C32">
            <w:pPr>
              <w:spacing w:line="240" w:lineRule="auto"/>
              <w:ind w:firstLine="0"/>
              <w:jc w:val="center"/>
              <w:rPr>
                <w:rFonts w:eastAsia="Times New Roman" w:cs="Times New Roman"/>
                <w:lang w:eastAsia="en-US"/>
              </w:rPr>
            </w:pPr>
            <w:r w:rsidRPr="00CA088D">
              <w:rPr>
                <w:rFonts w:eastAsia="Times New Roman" w:cs="Times New Roman"/>
                <w:lang w:eastAsia="en-US"/>
              </w:rPr>
              <w:t>2.3.</w:t>
            </w:r>
            <w:r w:rsidR="0069258E">
              <w:rPr>
                <w:rFonts w:eastAsia="Times New Roman" w:cs="Times New Roman"/>
                <w:lang w:eastAsia="en-US"/>
              </w:rPr>
              <w:t>21</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20CFE3B3" w14:textId="77777777" w:rsidR="00585C32" w:rsidRPr="006010A6" w:rsidRDefault="00585C32" w:rsidP="00585C32">
            <w:pPr>
              <w:pStyle w:val="Betarp"/>
            </w:pPr>
            <w:r w:rsidRPr="006010A6">
              <w:t>Išorinių linijų apsauga nuo viršįtampių</w:t>
            </w:r>
          </w:p>
        </w:tc>
        <w:tc>
          <w:tcPr>
            <w:tcW w:w="992" w:type="dxa"/>
            <w:tcBorders>
              <w:top w:val="nil"/>
              <w:left w:val="nil"/>
              <w:bottom w:val="single" w:sz="4" w:space="0" w:color="auto"/>
              <w:right w:val="single" w:sz="4" w:space="0" w:color="auto"/>
            </w:tcBorders>
            <w:shd w:val="clear" w:color="auto" w:fill="auto"/>
            <w:noWrap/>
            <w:vAlign w:val="center"/>
          </w:tcPr>
          <w:p w14:paraId="625F0957" w14:textId="77777777" w:rsidR="00585C32" w:rsidRPr="006010A6" w:rsidRDefault="00585C32" w:rsidP="00585C32">
            <w:pPr>
              <w:pStyle w:val="Betarp"/>
              <w:jc w:val="center"/>
            </w:pPr>
            <w:r w:rsidRPr="006010A6">
              <w:t>kompl.</w:t>
            </w:r>
          </w:p>
        </w:tc>
        <w:tc>
          <w:tcPr>
            <w:tcW w:w="993" w:type="dxa"/>
            <w:tcBorders>
              <w:top w:val="single" w:sz="4" w:space="0" w:color="auto"/>
              <w:left w:val="nil"/>
              <w:bottom w:val="single" w:sz="4" w:space="0" w:color="auto"/>
              <w:right w:val="single" w:sz="4" w:space="0" w:color="000000"/>
            </w:tcBorders>
            <w:shd w:val="clear" w:color="auto" w:fill="auto"/>
            <w:vAlign w:val="center"/>
          </w:tcPr>
          <w:p w14:paraId="72F63B19" w14:textId="77777777" w:rsidR="00585C32" w:rsidRPr="006010A6" w:rsidRDefault="00585C32" w:rsidP="00585C32">
            <w:pPr>
              <w:pStyle w:val="Betarp"/>
              <w:jc w:val="center"/>
            </w:pPr>
            <w:r w:rsidRPr="006010A6">
              <w:t>4</w:t>
            </w:r>
          </w:p>
        </w:tc>
        <w:tc>
          <w:tcPr>
            <w:tcW w:w="1171" w:type="dxa"/>
            <w:gridSpan w:val="2"/>
            <w:tcBorders>
              <w:top w:val="nil"/>
              <w:left w:val="nil"/>
              <w:bottom w:val="single" w:sz="4" w:space="0" w:color="auto"/>
              <w:right w:val="single" w:sz="4" w:space="0" w:color="auto"/>
            </w:tcBorders>
            <w:shd w:val="clear" w:color="auto" w:fill="auto"/>
            <w:noWrap/>
            <w:vAlign w:val="center"/>
          </w:tcPr>
          <w:p w14:paraId="6B462EE2" w14:textId="77777777" w:rsidR="00585C32" w:rsidRPr="006010A6" w:rsidRDefault="00585C32" w:rsidP="00585C32">
            <w:pPr>
              <w:spacing w:line="240" w:lineRule="auto"/>
              <w:ind w:firstLine="0"/>
              <w:jc w:val="center"/>
              <w:rPr>
                <w:color w:val="000000"/>
              </w:rPr>
            </w:pPr>
          </w:p>
        </w:tc>
        <w:tc>
          <w:tcPr>
            <w:tcW w:w="1112" w:type="dxa"/>
            <w:tcBorders>
              <w:top w:val="nil"/>
              <w:left w:val="nil"/>
              <w:bottom w:val="single" w:sz="4" w:space="0" w:color="auto"/>
              <w:right w:val="single" w:sz="4" w:space="0" w:color="auto"/>
            </w:tcBorders>
          </w:tcPr>
          <w:p w14:paraId="7E81773A" w14:textId="77777777" w:rsidR="00585C32" w:rsidRPr="006010A6" w:rsidRDefault="00585C32" w:rsidP="00585C32">
            <w:pPr>
              <w:spacing w:line="240" w:lineRule="auto"/>
              <w:ind w:firstLine="0"/>
              <w:jc w:val="center"/>
              <w:rPr>
                <w:rFonts w:eastAsia="Times New Roman" w:cs="Times New Roman"/>
                <w:color w:val="FF0000"/>
                <w:lang w:eastAsia="en-US"/>
              </w:rPr>
            </w:pPr>
          </w:p>
        </w:tc>
      </w:tr>
      <w:tr w:rsidR="00585C32" w:rsidRPr="006010A6" w14:paraId="2D20FD00" w14:textId="77777777" w:rsidTr="00585C32">
        <w:trPr>
          <w:trHeight w:val="300"/>
          <w:jc w:val="center"/>
        </w:trPr>
        <w:tc>
          <w:tcPr>
            <w:tcW w:w="959" w:type="dxa"/>
            <w:gridSpan w:val="2"/>
            <w:tcBorders>
              <w:top w:val="nil"/>
              <w:left w:val="single" w:sz="4" w:space="0" w:color="auto"/>
              <w:bottom w:val="single" w:sz="4" w:space="0" w:color="auto"/>
              <w:right w:val="single" w:sz="4" w:space="0" w:color="auto"/>
            </w:tcBorders>
            <w:shd w:val="clear" w:color="auto" w:fill="auto"/>
            <w:noWrap/>
            <w:vAlign w:val="center"/>
          </w:tcPr>
          <w:p w14:paraId="5D8BF67C" w14:textId="0764CF48" w:rsidR="00585C32" w:rsidRPr="006010A6" w:rsidRDefault="00585C32" w:rsidP="00585C32">
            <w:pPr>
              <w:spacing w:line="240" w:lineRule="auto"/>
              <w:ind w:firstLine="0"/>
              <w:jc w:val="center"/>
              <w:rPr>
                <w:rFonts w:eastAsia="Times New Roman" w:cs="Times New Roman"/>
                <w:lang w:eastAsia="en-US"/>
              </w:rPr>
            </w:pPr>
            <w:r w:rsidRPr="00CA088D">
              <w:rPr>
                <w:rFonts w:eastAsia="Times New Roman" w:cs="Times New Roman"/>
                <w:lang w:eastAsia="en-US"/>
              </w:rPr>
              <w:t>2.3.</w:t>
            </w:r>
            <w:r w:rsidR="0069258E">
              <w:rPr>
                <w:rFonts w:eastAsia="Times New Roman" w:cs="Times New Roman"/>
                <w:lang w:eastAsia="en-US"/>
              </w:rPr>
              <w:t>22</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5D7BCC36" w14:textId="77777777" w:rsidR="00585C32" w:rsidRPr="006010A6" w:rsidRDefault="00585C32" w:rsidP="00585C32">
            <w:pPr>
              <w:pStyle w:val="Betarp"/>
            </w:pPr>
            <w:r w:rsidRPr="006010A6">
              <w:t>Papildomas elekros maitinimo įtampos keitiklis, montuojamas ant DIN bėgelio</w:t>
            </w:r>
          </w:p>
        </w:tc>
        <w:tc>
          <w:tcPr>
            <w:tcW w:w="992" w:type="dxa"/>
            <w:tcBorders>
              <w:top w:val="nil"/>
              <w:left w:val="nil"/>
              <w:bottom w:val="single" w:sz="4" w:space="0" w:color="auto"/>
              <w:right w:val="single" w:sz="4" w:space="0" w:color="auto"/>
            </w:tcBorders>
            <w:shd w:val="clear" w:color="auto" w:fill="auto"/>
            <w:noWrap/>
            <w:vAlign w:val="center"/>
          </w:tcPr>
          <w:p w14:paraId="7156134C" w14:textId="77777777" w:rsidR="00585C32" w:rsidRPr="006010A6" w:rsidRDefault="00585C32" w:rsidP="00585C32">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0E2F4917" w14:textId="77777777" w:rsidR="00585C32" w:rsidRPr="006010A6" w:rsidRDefault="00585C32" w:rsidP="00585C32">
            <w:pPr>
              <w:pStyle w:val="Betarp"/>
              <w:jc w:val="center"/>
            </w:pPr>
            <w:r w:rsidRPr="006010A6">
              <w:t>4</w:t>
            </w:r>
          </w:p>
        </w:tc>
        <w:tc>
          <w:tcPr>
            <w:tcW w:w="1171" w:type="dxa"/>
            <w:gridSpan w:val="2"/>
            <w:tcBorders>
              <w:top w:val="nil"/>
              <w:left w:val="nil"/>
              <w:bottom w:val="single" w:sz="4" w:space="0" w:color="auto"/>
              <w:right w:val="single" w:sz="4" w:space="0" w:color="auto"/>
            </w:tcBorders>
            <w:shd w:val="clear" w:color="auto" w:fill="auto"/>
            <w:noWrap/>
            <w:vAlign w:val="center"/>
          </w:tcPr>
          <w:p w14:paraId="4713C235" w14:textId="77777777" w:rsidR="00585C32" w:rsidRPr="006010A6" w:rsidRDefault="00585C32" w:rsidP="00585C32">
            <w:pPr>
              <w:spacing w:line="240" w:lineRule="auto"/>
              <w:ind w:firstLine="0"/>
              <w:jc w:val="center"/>
              <w:rPr>
                <w:color w:val="000000"/>
              </w:rPr>
            </w:pPr>
          </w:p>
        </w:tc>
        <w:tc>
          <w:tcPr>
            <w:tcW w:w="1112" w:type="dxa"/>
            <w:tcBorders>
              <w:top w:val="nil"/>
              <w:left w:val="nil"/>
              <w:bottom w:val="single" w:sz="4" w:space="0" w:color="auto"/>
              <w:right w:val="single" w:sz="4" w:space="0" w:color="auto"/>
            </w:tcBorders>
          </w:tcPr>
          <w:p w14:paraId="5C0E56B3" w14:textId="77777777" w:rsidR="00585C32" w:rsidRPr="006010A6" w:rsidRDefault="00585C32" w:rsidP="00585C32">
            <w:pPr>
              <w:spacing w:line="240" w:lineRule="auto"/>
              <w:ind w:firstLine="0"/>
              <w:jc w:val="center"/>
              <w:rPr>
                <w:rFonts w:eastAsia="Times New Roman" w:cs="Times New Roman"/>
                <w:color w:val="FF0000"/>
                <w:lang w:eastAsia="en-US"/>
              </w:rPr>
            </w:pPr>
          </w:p>
        </w:tc>
      </w:tr>
      <w:tr w:rsidR="00585C32" w:rsidRPr="006010A6" w14:paraId="27EF6B02" w14:textId="77777777" w:rsidTr="00585C32">
        <w:trPr>
          <w:trHeight w:val="300"/>
          <w:jc w:val="center"/>
        </w:trPr>
        <w:tc>
          <w:tcPr>
            <w:tcW w:w="959" w:type="dxa"/>
            <w:gridSpan w:val="2"/>
            <w:tcBorders>
              <w:top w:val="nil"/>
              <w:left w:val="single" w:sz="4" w:space="0" w:color="auto"/>
              <w:bottom w:val="single" w:sz="4" w:space="0" w:color="auto"/>
              <w:right w:val="single" w:sz="4" w:space="0" w:color="auto"/>
            </w:tcBorders>
            <w:shd w:val="clear" w:color="auto" w:fill="auto"/>
            <w:noWrap/>
            <w:vAlign w:val="center"/>
          </w:tcPr>
          <w:p w14:paraId="6596B905" w14:textId="7C78745F" w:rsidR="00585C32" w:rsidRPr="006010A6" w:rsidRDefault="00585C32" w:rsidP="00585C32">
            <w:pPr>
              <w:spacing w:line="240" w:lineRule="auto"/>
              <w:ind w:firstLine="0"/>
              <w:jc w:val="center"/>
              <w:rPr>
                <w:rFonts w:eastAsia="Times New Roman" w:cs="Times New Roman"/>
                <w:lang w:eastAsia="en-US"/>
              </w:rPr>
            </w:pPr>
            <w:r w:rsidRPr="00CA088D">
              <w:rPr>
                <w:rFonts w:eastAsia="Times New Roman" w:cs="Times New Roman"/>
                <w:lang w:eastAsia="en-US"/>
              </w:rPr>
              <w:t>2.3.</w:t>
            </w:r>
            <w:r w:rsidR="0069258E">
              <w:rPr>
                <w:rFonts w:eastAsia="Times New Roman" w:cs="Times New Roman"/>
                <w:lang w:eastAsia="en-US"/>
              </w:rPr>
              <w:t>23</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6244F4B8" w14:textId="77777777" w:rsidR="00585C32" w:rsidRPr="006010A6" w:rsidRDefault="00585C32" w:rsidP="00585C32">
            <w:pPr>
              <w:pStyle w:val="Betarp"/>
            </w:pPr>
            <w:r w:rsidRPr="006010A6">
              <w:t>Gamintojo pateiktas duomenų perdavimo/kontrolinis kabelis su jungtimis</w:t>
            </w:r>
          </w:p>
        </w:tc>
        <w:tc>
          <w:tcPr>
            <w:tcW w:w="992" w:type="dxa"/>
            <w:tcBorders>
              <w:top w:val="nil"/>
              <w:left w:val="nil"/>
              <w:bottom w:val="single" w:sz="4" w:space="0" w:color="auto"/>
              <w:right w:val="single" w:sz="4" w:space="0" w:color="auto"/>
            </w:tcBorders>
            <w:shd w:val="clear" w:color="auto" w:fill="auto"/>
            <w:noWrap/>
            <w:vAlign w:val="center"/>
          </w:tcPr>
          <w:p w14:paraId="0A6D1302" w14:textId="77777777" w:rsidR="00585C32" w:rsidRPr="006010A6" w:rsidRDefault="00585C32" w:rsidP="00585C32">
            <w:pPr>
              <w:pStyle w:val="Betarp"/>
              <w:jc w:val="center"/>
            </w:pPr>
            <w:r w:rsidRPr="006010A6">
              <w:t>m</w:t>
            </w:r>
          </w:p>
        </w:tc>
        <w:tc>
          <w:tcPr>
            <w:tcW w:w="993" w:type="dxa"/>
            <w:tcBorders>
              <w:top w:val="single" w:sz="4" w:space="0" w:color="auto"/>
              <w:left w:val="nil"/>
              <w:bottom w:val="single" w:sz="4" w:space="0" w:color="auto"/>
              <w:right w:val="single" w:sz="4" w:space="0" w:color="000000"/>
            </w:tcBorders>
            <w:shd w:val="clear" w:color="auto" w:fill="auto"/>
            <w:vAlign w:val="center"/>
          </w:tcPr>
          <w:p w14:paraId="157EF73D" w14:textId="77777777" w:rsidR="00585C32" w:rsidRPr="006010A6" w:rsidRDefault="00585C32" w:rsidP="00585C32">
            <w:pPr>
              <w:pStyle w:val="Betarp"/>
              <w:jc w:val="center"/>
            </w:pPr>
            <w:r w:rsidRPr="006010A6">
              <w:t>128</w:t>
            </w:r>
          </w:p>
        </w:tc>
        <w:tc>
          <w:tcPr>
            <w:tcW w:w="1171" w:type="dxa"/>
            <w:gridSpan w:val="2"/>
            <w:tcBorders>
              <w:top w:val="nil"/>
              <w:left w:val="nil"/>
              <w:bottom w:val="single" w:sz="4" w:space="0" w:color="auto"/>
              <w:right w:val="single" w:sz="4" w:space="0" w:color="auto"/>
            </w:tcBorders>
            <w:shd w:val="clear" w:color="auto" w:fill="auto"/>
            <w:noWrap/>
            <w:vAlign w:val="center"/>
          </w:tcPr>
          <w:p w14:paraId="42DFABE3" w14:textId="77777777" w:rsidR="00585C32" w:rsidRPr="006010A6" w:rsidRDefault="00585C32" w:rsidP="00585C32">
            <w:pPr>
              <w:spacing w:line="240" w:lineRule="auto"/>
              <w:ind w:firstLine="0"/>
              <w:jc w:val="center"/>
              <w:rPr>
                <w:color w:val="000000"/>
              </w:rPr>
            </w:pPr>
          </w:p>
        </w:tc>
        <w:tc>
          <w:tcPr>
            <w:tcW w:w="1112" w:type="dxa"/>
            <w:tcBorders>
              <w:top w:val="nil"/>
              <w:left w:val="nil"/>
              <w:bottom w:val="single" w:sz="4" w:space="0" w:color="auto"/>
              <w:right w:val="single" w:sz="4" w:space="0" w:color="auto"/>
            </w:tcBorders>
          </w:tcPr>
          <w:p w14:paraId="19D1FD4E" w14:textId="77777777" w:rsidR="00585C32" w:rsidRPr="006010A6" w:rsidRDefault="00585C32" w:rsidP="00585C32">
            <w:pPr>
              <w:spacing w:line="240" w:lineRule="auto"/>
              <w:ind w:firstLine="0"/>
              <w:jc w:val="center"/>
              <w:rPr>
                <w:rFonts w:eastAsia="Times New Roman" w:cs="Times New Roman"/>
                <w:color w:val="FF0000"/>
                <w:lang w:eastAsia="en-US"/>
              </w:rPr>
            </w:pPr>
          </w:p>
        </w:tc>
      </w:tr>
      <w:tr w:rsidR="00585C32" w:rsidRPr="006010A6" w14:paraId="5AF5C259" w14:textId="77777777" w:rsidTr="00585C32">
        <w:trPr>
          <w:trHeight w:val="300"/>
          <w:jc w:val="center"/>
        </w:trPr>
        <w:tc>
          <w:tcPr>
            <w:tcW w:w="959" w:type="dxa"/>
            <w:gridSpan w:val="2"/>
            <w:tcBorders>
              <w:top w:val="nil"/>
              <w:left w:val="single" w:sz="4" w:space="0" w:color="auto"/>
              <w:bottom w:val="single" w:sz="4" w:space="0" w:color="auto"/>
              <w:right w:val="single" w:sz="4" w:space="0" w:color="auto"/>
            </w:tcBorders>
            <w:shd w:val="clear" w:color="auto" w:fill="auto"/>
            <w:noWrap/>
            <w:vAlign w:val="center"/>
          </w:tcPr>
          <w:p w14:paraId="26E9051E" w14:textId="7132DC61" w:rsidR="00585C32" w:rsidRPr="006010A6" w:rsidRDefault="00585C32" w:rsidP="00585C32">
            <w:pPr>
              <w:spacing w:line="240" w:lineRule="auto"/>
              <w:ind w:firstLine="0"/>
              <w:jc w:val="center"/>
              <w:rPr>
                <w:rFonts w:eastAsia="Times New Roman" w:cs="Times New Roman"/>
                <w:lang w:eastAsia="en-US"/>
              </w:rPr>
            </w:pPr>
            <w:r w:rsidRPr="00CA088D">
              <w:rPr>
                <w:rFonts w:eastAsia="Times New Roman" w:cs="Times New Roman"/>
                <w:lang w:eastAsia="en-US"/>
              </w:rPr>
              <w:t>2.3.</w:t>
            </w:r>
            <w:r w:rsidR="0069258E">
              <w:rPr>
                <w:rFonts w:eastAsia="Times New Roman" w:cs="Times New Roman"/>
                <w:lang w:eastAsia="en-US"/>
              </w:rPr>
              <w:t>24</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54761E1F" w14:textId="77777777" w:rsidR="00585C32" w:rsidRPr="006010A6" w:rsidRDefault="00585C32" w:rsidP="00585C32">
            <w:pPr>
              <w:pStyle w:val="Betarp"/>
            </w:pPr>
            <w:r w:rsidRPr="006010A6">
              <w:t>Gamintojo pateiktas elektros maitinimo kabelis su jungtimis</w:t>
            </w:r>
          </w:p>
        </w:tc>
        <w:tc>
          <w:tcPr>
            <w:tcW w:w="992" w:type="dxa"/>
            <w:tcBorders>
              <w:top w:val="nil"/>
              <w:left w:val="nil"/>
              <w:bottom w:val="single" w:sz="4" w:space="0" w:color="auto"/>
              <w:right w:val="single" w:sz="4" w:space="0" w:color="auto"/>
            </w:tcBorders>
            <w:shd w:val="clear" w:color="auto" w:fill="auto"/>
            <w:noWrap/>
            <w:vAlign w:val="center"/>
          </w:tcPr>
          <w:p w14:paraId="526E7D60" w14:textId="77777777" w:rsidR="00585C32" w:rsidRPr="006010A6" w:rsidRDefault="00585C32" w:rsidP="00585C32">
            <w:pPr>
              <w:pStyle w:val="Betarp"/>
              <w:jc w:val="center"/>
            </w:pPr>
            <w:r w:rsidRPr="006010A6">
              <w:t>m</w:t>
            </w:r>
          </w:p>
        </w:tc>
        <w:tc>
          <w:tcPr>
            <w:tcW w:w="993" w:type="dxa"/>
            <w:tcBorders>
              <w:top w:val="single" w:sz="4" w:space="0" w:color="auto"/>
              <w:left w:val="nil"/>
              <w:bottom w:val="single" w:sz="4" w:space="0" w:color="auto"/>
              <w:right w:val="single" w:sz="4" w:space="0" w:color="000000"/>
            </w:tcBorders>
            <w:shd w:val="clear" w:color="auto" w:fill="auto"/>
            <w:vAlign w:val="center"/>
          </w:tcPr>
          <w:p w14:paraId="73CCBE36" w14:textId="77777777" w:rsidR="00585C32" w:rsidRPr="006010A6" w:rsidRDefault="00585C32" w:rsidP="00585C32">
            <w:pPr>
              <w:pStyle w:val="Betarp"/>
              <w:jc w:val="center"/>
            </w:pPr>
            <w:r w:rsidRPr="006010A6">
              <w:t>128</w:t>
            </w:r>
          </w:p>
        </w:tc>
        <w:tc>
          <w:tcPr>
            <w:tcW w:w="1171" w:type="dxa"/>
            <w:gridSpan w:val="2"/>
            <w:tcBorders>
              <w:top w:val="nil"/>
              <w:left w:val="nil"/>
              <w:bottom w:val="single" w:sz="4" w:space="0" w:color="auto"/>
              <w:right w:val="single" w:sz="4" w:space="0" w:color="auto"/>
            </w:tcBorders>
            <w:shd w:val="clear" w:color="auto" w:fill="auto"/>
            <w:noWrap/>
            <w:vAlign w:val="center"/>
          </w:tcPr>
          <w:p w14:paraId="10AA24DE" w14:textId="77777777" w:rsidR="00585C32" w:rsidRPr="006010A6" w:rsidRDefault="00585C32" w:rsidP="00585C32">
            <w:pPr>
              <w:spacing w:line="240" w:lineRule="auto"/>
              <w:ind w:firstLine="0"/>
              <w:jc w:val="center"/>
              <w:rPr>
                <w:color w:val="000000"/>
              </w:rPr>
            </w:pPr>
          </w:p>
        </w:tc>
        <w:tc>
          <w:tcPr>
            <w:tcW w:w="1112" w:type="dxa"/>
            <w:tcBorders>
              <w:top w:val="nil"/>
              <w:left w:val="nil"/>
              <w:bottom w:val="single" w:sz="4" w:space="0" w:color="auto"/>
              <w:right w:val="single" w:sz="4" w:space="0" w:color="auto"/>
            </w:tcBorders>
          </w:tcPr>
          <w:p w14:paraId="6A5506E0" w14:textId="77777777" w:rsidR="00585C32" w:rsidRPr="006010A6" w:rsidRDefault="00585C32" w:rsidP="00585C32">
            <w:pPr>
              <w:spacing w:line="240" w:lineRule="auto"/>
              <w:ind w:firstLine="0"/>
              <w:jc w:val="center"/>
              <w:rPr>
                <w:rFonts w:eastAsia="Times New Roman" w:cs="Times New Roman"/>
                <w:color w:val="FF0000"/>
                <w:lang w:eastAsia="en-US"/>
              </w:rPr>
            </w:pPr>
          </w:p>
        </w:tc>
      </w:tr>
      <w:tr w:rsidR="00585C32" w:rsidRPr="006010A6" w14:paraId="6F0E48CB" w14:textId="77777777" w:rsidTr="00585C32">
        <w:trPr>
          <w:trHeight w:val="300"/>
          <w:jc w:val="center"/>
        </w:trPr>
        <w:tc>
          <w:tcPr>
            <w:tcW w:w="959" w:type="dxa"/>
            <w:gridSpan w:val="2"/>
            <w:tcBorders>
              <w:top w:val="nil"/>
              <w:left w:val="single" w:sz="4" w:space="0" w:color="auto"/>
              <w:bottom w:val="single" w:sz="4" w:space="0" w:color="auto"/>
              <w:right w:val="single" w:sz="4" w:space="0" w:color="auto"/>
            </w:tcBorders>
            <w:shd w:val="clear" w:color="auto" w:fill="auto"/>
            <w:noWrap/>
            <w:vAlign w:val="center"/>
          </w:tcPr>
          <w:p w14:paraId="212DBDA8" w14:textId="1CCD75E7" w:rsidR="00585C32" w:rsidRPr="006010A6" w:rsidRDefault="00585C32" w:rsidP="00585C32">
            <w:pPr>
              <w:spacing w:line="240" w:lineRule="auto"/>
              <w:ind w:firstLine="0"/>
              <w:jc w:val="center"/>
              <w:rPr>
                <w:rFonts w:eastAsia="Times New Roman" w:cs="Times New Roman"/>
                <w:lang w:eastAsia="en-US"/>
              </w:rPr>
            </w:pPr>
            <w:r w:rsidRPr="00CA088D">
              <w:rPr>
                <w:rFonts w:eastAsia="Times New Roman" w:cs="Times New Roman"/>
                <w:lang w:eastAsia="en-US"/>
              </w:rPr>
              <w:t>2.3.</w:t>
            </w:r>
            <w:r w:rsidR="0069258E">
              <w:rPr>
                <w:rFonts w:eastAsia="Times New Roman" w:cs="Times New Roman"/>
                <w:lang w:eastAsia="en-US"/>
              </w:rPr>
              <w:t>25</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72D18A07" w14:textId="77777777" w:rsidR="00585C32" w:rsidRPr="006010A6" w:rsidRDefault="00585C32" w:rsidP="00585C32">
            <w:pPr>
              <w:pStyle w:val="Betarp"/>
            </w:pPr>
            <w:r w:rsidRPr="006010A6">
              <w:t>Lankstus gofruotas vamzdis kabelių privedimui išorėje d16÷d25</w:t>
            </w:r>
          </w:p>
        </w:tc>
        <w:tc>
          <w:tcPr>
            <w:tcW w:w="992" w:type="dxa"/>
            <w:tcBorders>
              <w:top w:val="nil"/>
              <w:left w:val="nil"/>
              <w:bottom w:val="single" w:sz="4" w:space="0" w:color="auto"/>
              <w:right w:val="single" w:sz="4" w:space="0" w:color="auto"/>
            </w:tcBorders>
            <w:shd w:val="clear" w:color="auto" w:fill="auto"/>
            <w:noWrap/>
            <w:vAlign w:val="center"/>
          </w:tcPr>
          <w:p w14:paraId="6BA930FE" w14:textId="77777777" w:rsidR="00585C32" w:rsidRPr="006010A6" w:rsidRDefault="00585C32" w:rsidP="00585C32">
            <w:pPr>
              <w:pStyle w:val="Betarp"/>
              <w:jc w:val="center"/>
            </w:pPr>
            <w:r w:rsidRPr="006010A6">
              <w:t>m</w:t>
            </w:r>
          </w:p>
        </w:tc>
        <w:tc>
          <w:tcPr>
            <w:tcW w:w="993" w:type="dxa"/>
            <w:tcBorders>
              <w:top w:val="single" w:sz="4" w:space="0" w:color="auto"/>
              <w:left w:val="nil"/>
              <w:bottom w:val="single" w:sz="4" w:space="0" w:color="auto"/>
              <w:right w:val="single" w:sz="4" w:space="0" w:color="000000"/>
            </w:tcBorders>
            <w:shd w:val="clear" w:color="auto" w:fill="auto"/>
            <w:vAlign w:val="center"/>
          </w:tcPr>
          <w:p w14:paraId="54C96341" w14:textId="77777777" w:rsidR="00585C32" w:rsidRPr="006010A6" w:rsidRDefault="00585C32" w:rsidP="00585C32">
            <w:pPr>
              <w:pStyle w:val="Betarp"/>
              <w:jc w:val="center"/>
            </w:pPr>
            <w:r w:rsidRPr="006010A6">
              <w:t>16</w:t>
            </w:r>
          </w:p>
        </w:tc>
        <w:tc>
          <w:tcPr>
            <w:tcW w:w="1171" w:type="dxa"/>
            <w:gridSpan w:val="2"/>
            <w:tcBorders>
              <w:top w:val="nil"/>
              <w:left w:val="nil"/>
              <w:bottom w:val="single" w:sz="4" w:space="0" w:color="auto"/>
              <w:right w:val="single" w:sz="4" w:space="0" w:color="auto"/>
            </w:tcBorders>
            <w:shd w:val="clear" w:color="auto" w:fill="auto"/>
            <w:noWrap/>
            <w:vAlign w:val="center"/>
          </w:tcPr>
          <w:p w14:paraId="4CF18C81" w14:textId="77777777" w:rsidR="00585C32" w:rsidRPr="006010A6" w:rsidRDefault="00585C32" w:rsidP="00585C32">
            <w:pPr>
              <w:spacing w:line="240" w:lineRule="auto"/>
              <w:ind w:firstLine="0"/>
              <w:jc w:val="center"/>
              <w:rPr>
                <w:color w:val="000000"/>
              </w:rPr>
            </w:pPr>
          </w:p>
        </w:tc>
        <w:tc>
          <w:tcPr>
            <w:tcW w:w="1112" w:type="dxa"/>
            <w:tcBorders>
              <w:top w:val="nil"/>
              <w:left w:val="nil"/>
              <w:bottom w:val="single" w:sz="4" w:space="0" w:color="auto"/>
              <w:right w:val="single" w:sz="4" w:space="0" w:color="auto"/>
            </w:tcBorders>
          </w:tcPr>
          <w:p w14:paraId="69A80D2C" w14:textId="77777777" w:rsidR="00585C32" w:rsidRPr="006010A6" w:rsidRDefault="00585C32" w:rsidP="00585C32">
            <w:pPr>
              <w:spacing w:line="240" w:lineRule="auto"/>
              <w:ind w:firstLine="0"/>
              <w:jc w:val="center"/>
              <w:rPr>
                <w:rFonts w:eastAsia="Times New Roman" w:cs="Times New Roman"/>
                <w:color w:val="FF0000"/>
                <w:lang w:eastAsia="en-US"/>
              </w:rPr>
            </w:pPr>
          </w:p>
        </w:tc>
      </w:tr>
      <w:tr w:rsidR="001F77D3" w:rsidRPr="006010A6" w14:paraId="43AE740E" w14:textId="77777777" w:rsidTr="001F77D3">
        <w:trPr>
          <w:trHeight w:val="300"/>
          <w:jc w:val="center"/>
        </w:trPr>
        <w:tc>
          <w:tcPr>
            <w:tcW w:w="10755" w:type="dxa"/>
            <w:gridSpan w:val="8"/>
            <w:tcBorders>
              <w:top w:val="nil"/>
              <w:left w:val="single" w:sz="4" w:space="0" w:color="auto"/>
              <w:bottom w:val="single" w:sz="4" w:space="0" w:color="auto"/>
              <w:right w:val="single" w:sz="4" w:space="0" w:color="auto"/>
            </w:tcBorders>
            <w:shd w:val="clear" w:color="auto" w:fill="auto"/>
            <w:noWrap/>
            <w:vAlign w:val="center"/>
          </w:tcPr>
          <w:p w14:paraId="4DDD79BE" w14:textId="77777777" w:rsidR="001F77D3" w:rsidRDefault="001F77D3" w:rsidP="001F77D3">
            <w:pPr>
              <w:spacing w:before="120" w:after="120" w:line="240" w:lineRule="auto"/>
              <w:ind w:firstLine="0"/>
              <w:rPr>
                <w:rFonts w:eastAsia="Times New Roman"/>
                <w:lang w:eastAsia="en-US"/>
              </w:rPr>
            </w:pPr>
            <w:r>
              <w:rPr>
                <w:rFonts w:eastAsia="Times New Roman"/>
                <w:lang w:eastAsia="en-US"/>
              </w:rPr>
              <w:t xml:space="preserve">                                                                          </w:t>
            </w:r>
            <w:r w:rsidRPr="001F77D3">
              <w:rPr>
                <w:rFonts w:eastAsia="Times New Roman"/>
                <w:lang w:eastAsia="en-US"/>
              </w:rPr>
              <w:t xml:space="preserve">Į santrauką: </w:t>
            </w:r>
            <w:r>
              <w:rPr>
                <w:rFonts w:eastAsia="Times New Roman"/>
                <w:lang w:eastAsia="en-US"/>
              </w:rPr>
              <w:t xml:space="preserve">                                                            </w:t>
            </w:r>
            <w:r w:rsidRPr="001F77D3">
              <w:rPr>
                <w:rFonts w:eastAsia="Times New Roman"/>
                <w:lang w:eastAsia="en-US"/>
              </w:rPr>
              <w:t>EUR</w:t>
            </w:r>
          </w:p>
          <w:p w14:paraId="237E69D2" w14:textId="0CFC8095" w:rsidR="00F5683C" w:rsidRPr="006010A6" w:rsidRDefault="00F5683C" w:rsidP="001F77D3">
            <w:pPr>
              <w:spacing w:before="120" w:after="120" w:line="240" w:lineRule="auto"/>
              <w:ind w:firstLine="0"/>
              <w:rPr>
                <w:rFonts w:eastAsia="Times New Roman" w:cs="Times New Roman"/>
                <w:color w:val="FF0000"/>
                <w:lang w:eastAsia="en-US"/>
              </w:rPr>
            </w:pPr>
          </w:p>
        </w:tc>
      </w:tr>
      <w:tr w:rsidR="00585C32" w:rsidRPr="006010A6" w14:paraId="631B84C4" w14:textId="77777777" w:rsidTr="000B224C">
        <w:trPr>
          <w:trHeight w:val="300"/>
          <w:jc w:val="center"/>
        </w:trPr>
        <w:tc>
          <w:tcPr>
            <w:tcW w:w="959" w:type="dxa"/>
            <w:gridSpan w:val="2"/>
            <w:tcBorders>
              <w:top w:val="single" w:sz="4" w:space="0" w:color="auto"/>
              <w:left w:val="single" w:sz="4" w:space="0" w:color="auto"/>
              <w:bottom w:val="single" w:sz="4" w:space="0" w:color="auto"/>
              <w:right w:val="single" w:sz="4" w:space="0" w:color="auto"/>
            </w:tcBorders>
            <w:shd w:val="clear" w:color="auto" w:fill="auto"/>
            <w:noWrap/>
          </w:tcPr>
          <w:p w14:paraId="120B7E99" w14:textId="29350257" w:rsidR="00585C32" w:rsidRPr="006010A6" w:rsidRDefault="00585C32" w:rsidP="00585C32">
            <w:pPr>
              <w:spacing w:line="240" w:lineRule="auto"/>
              <w:ind w:firstLine="0"/>
              <w:jc w:val="center"/>
              <w:rPr>
                <w:rFonts w:eastAsia="Times New Roman" w:cs="Times New Roman"/>
                <w:lang w:eastAsia="en-US"/>
              </w:rPr>
            </w:pPr>
            <w:r w:rsidRPr="0030767E">
              <w:rPr>
                <w:rFonts w:eastAsia="Times New Roman" w:cs="Times New Roman"/>
                <w:lang w:eastAsia="en-US"/>
              </w:rPr>
              <w:lastRenderedPageBreak/>
              <w:t>2.3.</w:t>
            </w:r>
            <w:r w:rsidR="0069258E">
              <w:rPr>
                <w:rFonts w:eastAsia="Times New Roman" w:cs="Times New Roman"/>
                <w:lang w:eastAsia="en-US"/>
              </w:rPr>
              <w:t>26</w:t>
            </w:r>
          </w:p>
        </w:tc>
        <w:tc>
          <w:tcPr>
            <w:tcW w:w="5528" w:type="dxa"/>
            <w:tcBorders>
              <w:top w:val="single" w:sz="4" w:space="0" w:color="auto"/>
              <w:left w:val="single" w:sz="4" w:space="0" w:color="auto"/>
              <w:bottom w:val="single" w:sz="4" w:space="0" w:color="auto"/>
              <w:right w:val="single" w:sz="4" w:space="0" w:color="auto"/>
            </w:tcBorders>
            <w:shd w:val="clear" w:color="auto" w:fill="auto"/>
            <w:vAlign w:val="center"/>
          </w:tcPr>
          <w:p w14:paraId="5E0467F5" w14:textId="77777777" w:rsidR="00585C32" w:rsidRPr="006010A6" w:rsidRDefault="00585C32" w:rsidP="00585C32">
            <w:pPr>
              <w:pStyle w:val="Betarp"/>
            </w:pPr>
            <w:r w:rsidRPr="006010A6">
              <w:t>Papildomos medžiagos (žymėjimai, sandarikliai, kabelių tvirtinimo priemonės, …)</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14FA91" w14:textId="77777777" w:rsidR="00585C32" w:rsidRPr="006010A6" w:rsidRDefault="00585C32" w:rsidP="00585C32">
            <w:pPr>
              <w:pStyle w:val="Betarp"/>
              <w:jc w:val="center"/>
            </w:pPr>
            <w:r w:rsidRPr="006010A6">
              <w:t>kompl.</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14:paraId="41DD8157" w14:textId="77777777" w:rsidR="00585C32" w:rsidRPr="006010A6" w:rsidRDefault="00585C32" w:rsidP="00585C32">
            <w:pPr>
              <w:pStyle w:val="Betarp"/>
              <w:jc w:val="center"/>
            </w:pPr>
            <w:r w:rsidRPr="006010A6">
              <w:t>4</w:t>
            </w:r>
          </w:p>
        </w:tc>
        <w:tc>
          <w:tcPr>
            <w:tcW w:w="1171"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69B7B953" w14:textId="77777777" w:rsidR="00585C32" w:rsidRPr="006010A6" w:rsidRDefault="00585C32" w:rsidP="00585C32">
            <w:pPr>
              <w:spacing w:line="240" w:lineRule="auto"/>
              <w:ind w:firstLine="0"/>
              <w:jc w:val="center"/>
              <w:rPr>
                <w:color w:val="000000"/>
              </w:rPr>
            </w:pPr>
          </w:p>
        </w:tc>
        <w:tc>
          <w:tcPr>
            <w:tcW w:w="1112" w:type="dxa"/>
            <w:tcBorders>
              <w:top w:val="single" w:sz="4" w:space="0" w:color="auto"/>
              <w:left w:val="single" w:sz="4" w:space="0" w:color="auto"/>
              <w:bottom w:val="single" w:sz="4" w:space="0" w:color="auto"/>
              <w:right w:val="single" w:sz="4" w:space="0" w:color="auto"/>
            </w:tcBorders>
          </w:tcPr>
          <w:p w14:paraId="484D935F" w14:textId="77777777" w:rsidR="00585C32" w:rsidRPr="006010A6" w:rsidRDefault="00585C32" w:rsidP="00585C32">
            <w:pPr>
              <w:spacing w:line="240" w:lineRule="auto"/>
              <w:ind w:firstLine="0"/>
              <w:jc w:val="center"/>
              <w:rPr>
                <w:rFonts w:eastAsia="Times New Roman" w:cs="Times New Roman"/>
                <w:color w:val="FF0000"/>
                <w:lang w:eastAsia="en-US"/>
              </w:rPr>
            </w:pPr>
          </w:p>
        </w:tc>
      </w:tr>
      <w:tr w:rsidR="00585C32" w:rsidRPr="006010A6" w14:paraId="14F2FB0D" w14:textId="77777777" w:rsidTr="000B224C">
        <w:trPr>
          <w:trHeight w:val="300"/>
          <w:jc w:val="center"/>
        </w:trPr>
        <w:tc>
          <w:tcPr>
            <w:tcW w:w="959" w:type="dxa"/>
            <w:gridSpan w:val="2"/>
            <w:tcBorders>
              <w:top w:val="nil"/>
              <w:left w:val="single" w:sz="4" w:space="0" w:color="auto"/>
              <w:bottom w:val="single" w:sz="4" w:space="0" w:color="auto"/>
              <w:right w:val="single" w:sz="4" w:space="0" w:color="auto"/>
            </w:tcBorders>
            <w:shd w:val="clear" w:color="auto" w:fill="auto"/>
            <w:noWrap/>
          </w:tcPr>
          <w:p w14:paraId="31C14A91" w14:textId="553B282D" w:rsidR="00585C32" w:rsidRPr="006010A6" w:rsidRDefault="00585C32" w:rsidP="00585C32">
            <w:pPr>
              <w:spacing w:line="240" w:lineRule="auto"/>
              <w:ind w:firstLine="0"/>
              <w:jc w:val="center"/>
              <w:rPr>
                <w:rFonts w:eastAsia="Times New Roman" w:cs="Times New Roman"/>
                <w:lang w:eastAsia="en-US"/>
              </w:rPr>
            </w:pPr>
            <w:r w:rsidRPr="0030767E">
              <w:rPr>
                <w:rFonts w:eastAsia="Times New Roman" w:cs="Times New Roman"/>
                <w:lang w:eastAsia="en-US"/>
              </w:rPr>
              <w:t>2.3.</w:t>
            </w:r>
            <w:r w:rsidR="0069258E">
              <w:rPr>
                <w:rFonts w:eastAsia="Times New Roman" w:cs="Times New Roman"/>
                <w:lang w:eastAsia="en-US"/>
              </w:rPr>
              <w:t>27</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5F565DB6" w14:textId="77777777" w:rsidR="00585C32" w:rsidRPr="006010A6" w:rsidRDefault="00585C32" w:rsidP="00585C32">
            <w:pPr>
              <w:pStyle w:val="Betarp"/>
            </w:pPr>
            <w:r w:rsidRPr="006010A6">
              <w:t>ESA programinė įranga</w:t>
            </w:r>
          </w:p>
        </w:tc>
        <w:tc>
          <w:tcPr>
            <w:tcW w:w="992" w:type="dxa"/>
            <w:tcBorders>
              <w:top w:val="nil"/>
              <w:left w:val="nil"/>
              <w:bottom w:val="single" w:sz="4" w:space="0" w:color="auto"/>
              <w:right w:val="single" w:sz="4" w:space="0" w:color="auto"/>
            </w:tcBorders>
            <w:shd w:val="clear" w:color="auto" w:fill="auto"/>
            <w:noWrap/>
            <w:vAlign w:val="center"/>
          </w:tcPr>
          <w:p w14:paraId="0F56026F" w14:textId="77777777" w:rsidR="00585C32" w:rsidRPr="006010A6" w:rsidRDefault="00585C32" w:rsidP="00585C32">
            <w:pPr>
              <w:pStyle w:val="Betarp"/>
              <w:jc w:val="center"/>
            </w:pPr>
            <w:r w:rsidRPr="006010A6">
              <w:t>kompl.</w:t>
            </w:r>
          </w:p>
        </w:tc>
        <w:tc>
          <w:tcPr>
            <w:tcW w:w="993" w:type="dxa"/>
            <w:tcBorders>
              <w:top w:val="single" w:sz="4" w:space="0" w:color="auto"/>
              <w:left w:val="nil"/>
              <w:bottom w:val="single" w:sz="4" w:space="0" w:color="auto"/>
              <w:right w:val="single" w:sz="4" w:space="0" w:color="000000"/>
            </w:tcBorders>
            <w:shd w:val="clear" w:color="auto" w:fill="auto"/>
            <w:vAlign w:val="center"/>
          </w:tcPr>
          <w:p w14:paraId="71A824B4" w14:textId="77777777" w:rsidR="00585C32" w:rsidRPr="006010A6" w:rsidRDefault="00585C32" w:rsidP="00585C32">
            <w:pPr>
              <w:pStyle w:val="Betarp"/>
              <w:jc w:val="center"/>
            </w:pPr>
            <w:r w:rsidRPr="006010A6">
              <w:t>4</w:t>
            </w:r>
          </w:p>
        </w:tc>
        <w:tc>
          <w:tcPr>
            <w:tcW w:w="1171" w:type="dxa"/>
            <w:gridSpan w:val="2"/>
            <w:tcBorders>
              <w:top w:val="nil"/>
              <w:left w:val="nil"/>
              <w:bottom w:val="single" w:sz="4" w:space="0" w:color="auto"/>
              <w:right w:val="single" w:sz="4" w:space="0" w:color="auto"/>
            </w:tcBorders>
            <w:shd w:val="clear" w:color="auto" w:fill="auto"/>
            <w:noWrap/>
            <w:vAlign w:val="center"/>
          </w:tcPr>
          <w:p w14:paraId="5A94F910" w14:textId="77777777" w:rsidR="00585C32" w:rsidRPr="006010A6" w:rsidRDefault="00585C32" w:rsidP="00585C32">
            <w:pPr>
              <w:spacing w:line="240" w:lineRule="auto"/>
              <w:ind w:firstLine="0"/>
              <w:jc w:val="center"/>
              <w:rPr>
                <w:color w:val="000000"/>
              </w:rPr>
            </w:pPr>
          </w:p>
        </w:tc>
        <w:tc>
          <w:tcPr>
            <w:tcW w:w="1112" w:type="dxa"/>
            <w:tcBorders>
              <w:top w:val="nil"/>
              <w:left w:val="nil"/>
              <w:bottom w:val="single" w:sz="4" w:space="0" w:color="auto"/>
              <w:right w:val="single" w:sz="4" w:space="0" w:color="auto"/>
            </w:tcBorders>
          </w:tcPr>
          <w:p w14:paraId="2023B567" w14:textId="77777777" w:rsidR="00585C32" w:rsidRPr="006010A6" w:rsidRDefault="00585C32" w:rsidP="00585C32">
            <w:pPr>
              <w:spacing w:line="240" w:lineRule="auto"/>
              <w:ind w:firstLine="0"/>
              <w:jc w:val="center"/>
              <w:rPr>
                <w:rFonts w:eastAsia="Times New Roman" w:cs="Times New Roman"/>
                <w:color w:val="FF0000"/>
                <w:lang w:eastAsia="en-US"/>
              </w:rPr>
            </w:pPr>
          </w:p>
        </w:tc>
      </w:tr>
      <w:tr w:rsidR="004C4299" w:rsidRPr="006010A6" w14:paraId="4B627905" w14:textId="77777777" w:rsidTr="000B224C">
        <w:trPr>
          <w:trHeight w:val="300"/>
          <w:jc w:val="center"/>
        </w:trPr>
        <w:tc>
          <w:tcPr>
            <w:tcW w:w="10755" w:type="dxa"/>
            <w:gridSpan w:val="8"/>
            <w:tcBorders>
              <w:top w:val="single" w:sz="4" w:space="0" w:color="auto"/>
              <w:left w:val="single" w:sz="4" w:space="0" w:color="auto"/>
              <w:bottom w:val="single" w:sz="4" w:space="0" w:color="auto"/>
              <w:right w:val="single" w:sz="4" w:space="0" w:color="auto"/>
            </w:tcBorders>
            <w:shd w:val="clear" w:color="auto" w:fill="auto"/>
            <w:noWrap/>
            <w:vAlign w:val="center"/>
          </w:tcPr>
          <w:p w14:paraId="0307555D" w14:textId="212E24ED" w:rsidR="004C4299" w:rsidRPr="006010A6" w:rsidRDefault="004C4299" w:rsidP="00633860">
            <w:pPr>
              <w:spacing w:line="240" w:lineRule="auto"/>
              <w:ind w:firstLine="0"/>
              <w:jc w:val="center"/>
              <w:rPr>
                <w:rFonts w:eastAsia="Times New Roman" w:cs="Times New Roman"/>
                <w:color w:val="FF0000"/>
                <w:lang w:eastAsia="en-US"/>
              </w:rPr>
            </w:pPr>
            <w:r w:rsidRPr="006010A6">
              <w:rPr>
                <w:b/>
              </w:rPr>
              <w:t>Vaizdo stebėjimo posistemė (VSP)</w:t>
            </w:r>
            <w:r>
              <w:rPr>
                <w:b/>
              </w:rPr>
              <w:t xml:space="preserve"> (17 kompl.)</w:t>
            </w:r>
          </w:p>
        </w:tc>
      </w:tr>
      <w:tr w:rsidR="00585C32" w:rsidRPr="006010A6" w14:paraId="273B1616" w14:textId="77777777" w:rsidTr="00585C32">
        <w:trPr>
          <w:trHeight w:val="300"/>
          <w:jc w:val="center"/>
        </w:trPr>
        <w:tc>
          <w:tcPr>
            <w:tcW w:w="959" w:type="dxa"/>
            <w:gridSpan w:val="2"/>
            <w:tcBorders>
              <w:top w:val="nil"/>
              <w:left w:val="single" w:sz="4" w:space="0" w:color="auto"/>
              <w:bottom w:val="single" w:sz="4" w:space="0" w:color="auto"/>
              <w:right w:val="single" w:sz="4" w:space="0" w:color="auto"/>
            </w:tcBorders>
            <w:shd w:val="clear" w:color="auto" w:fill="auto"/>
            <w:noWrap/>
            <w:vAlign w:val="center"/>
          </w:tcPr>
          <w:p w14:paraId="1BC9A36A" w14:textId="776C80F8" w:rsidR="00585C32" w:rsidRPr="006010A6" w:rsidRDefault="00585C32" w:rsidP="00585C32">
            <w:pPr>
              <w:spacing w:line="240" w:lineRule="auto"/>
              <w:ind w:firstLine="0"/>
              <w:jc w:val="center"/>
              <w:rPr>
                <w:rFonts w:eastAsia="Times New Roman" w:cs="Times New Roman"/>
                <w:lang w:eastAsia="en-US"/>
              </w:rPr>
            </w:pPr>
            <w:r w:rsidRPr="00904DD7">
              <w:rPr>
                <w:rFonts w:eastAsia="Times New Roman" w:cs="Times New Roman"/>
                <w:lang w:eastAsia="en-US"/>
              </w:rPr>
              <w:t>2.3.</w:t>
            </w:r>
            <w:r w:rsidR="0069258E">
              <w:rPr>
                <w:rFonts w:eastAsia="Times New Roman" w:cs="Times New Roman"/>
                <w:lang w:eastAsia="en-US"/>
              </w:rPr>
              <w:t>28</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218EE7E3" w14:textId="77777777" w:rsidR="00585C32" w:rsidRPr="006010A6" w:rsidRDefault="00585C32" w:rsidP="00585C32">
            <w:pPr>
              <w:pStyle w:val="Betarp"/>
            </w:pPr>
            <w:r w:rsidRPr="006010A6">
              <w:t>Pirmo tipo vaizdo kamera su korpusu pritaikytu lauko sąlygom ir tvirtinimu ant atramos</w:t>
            </w:r>
          </w:p>
        </w:tc>
        <w:tc>
          <w:tcPr>
            <w:tcW w:w="992" w:type="dxa"/>
            <w:tcBorders>
              <w:top w:val="nil"/>
              <w:left w:val="nil"/>
              <w:bottom w:val="single" w:sz="4" w:space="0" w:color="auto"/>
              <w:right w:val="single" w:sz="4" w:space="0" w:color="auto"/>
            </w:tcBorders>
            <w:shd w:val="clear" w:color="auto" w:fill="auto"/>
            <w:noWrap/>
            <w:vAlign w:val="center"/>
          </w:tcPr>
          <w:p w14:paraId="0262A2CB" w14:textId="77777777" w:rsidR="00585C32" w:rsidRPr="006010A6" w:rsidRDefault="00585C32" w:rsidP="00585C32">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1D0C097C" w14:textId="77777777" w:rsidR="00585C32" w:rsidRPr="006010A6" w:rsidRDefault="00585C32" w:rsidP="00585C32">
            <w:pPr>
              <w:pStyle w:val="Betarp"/>
              <w:jc w:val="center"/>
            </w:pPr>
            <w:r w:rsidRPr="006010A6">
              <w:t>17</w:t>
            </w:r>
          </w:p>
        </w:tc>
        <w:tc>
          <w:tcPr>
            <w:tcW w:w="1171" w:type="dxa"/>
            <w:gridSpan w:val="2"/>
            <w:tcBorders>
              <w:top w:val="nil"/>
              <w:left w:val="nil"/>
              <w:bottom w:val="single" w:sz="4" w:space="0" w:color="auto"/>
              <w:right w:val="single" w:sz="4" w:space="0" w:color="auto"/>
            </w:tcBorders>
            <w:shd w:val="clear" w:color="auto" w:fill="auto"/>
            <w:noWrap/>
            <w:vAlign w:val="center"/>
          </w:tcPr>
          <w:p w14:paraId="71D49551" w14:textId="77777777" w:rsidR="00585C32" w:rsidRPr="006010A6" w:rsidRDefault="00585C32" w:rsidP="00585C32">
            <w:pPr>
              <w:spacing w:line="240" w:lineRule="auto"/>
              <w:ind w:firstLine="0"/>
              <w:jc w:val="center"/>
              <w:rPr>
                <w:color w:val="000000"/>
              </w:rPr>
            </w:pPr>
          </w:p>
        </w:tc>
        <w:tc>
          <w:tcPr>
            <w:tcW w:w="1112" w:type="dxa"/>
            <w:tcBorders>
              <w:top w:val="nil"/>
              <w:left w:val="nil"/>
              <w:bottom w:val="single" w:sz="4" w:space="0" w:color="auto"/>
              <w:right w:val="single" w:sz="4" w:space="0" w:color="auto"/>
            </w:tcBorders>
          </w:tcPr>
          <w:p w14:paraId="037128E9" w14:textId="77777777" w:rsidR="00585C32" w:rsidRPr="006010A6" w:rsidRDefault="00585C32" w:rsidP="00585C32">
            <w:pPr>
              <w:spacing w:line="240" w:lineRule="auto"/>
              <w:ind w:firstLine="0"/>
              <w:jc w:val="center"/>
              <w:rPr>
                <w:rFonts w:eastAsia="Times New Roman" w:cs="Times New Roman"/>
                <w:color w:val="FF0000"/>
                <w:lang w:eastAsia="en-US"/>
              </w:rPr>
            </w:pPr>
          </w:p>
        </w:tc>
      </w:tr>
      <w:tr w:rsidR="00585C32" w:rsidRPr="006010A6" w14:paraId="0839BB4D" w14:textId="77777777" w:rsidTr="00585C32">
        <w:trPr>
          <w:trHeight w:val="300"/>
          <w:jc w:val="center"/>
        </w:trPr>
        <w:tc>
          <w:tcPr>
            <w:tcW w:w="959" w:type="dxa"/>
            <w:gridSpan w:val="2"/>
            <w:tcBorders>
              <w:top w:val="nil"/>
              <w:left w:val="single" w:sz="4" w:space="0" w:color="auto"/>
              <w:bottom w:val="single" w:sz="4" w:space="0" w:color="auto"/>
              <w:right w:val="single" w:sz="4" w:space="0" w:color="auto"/>
            </w:tcBorders>
            <w:shd w:val="clear" w:color="auto" w:fill="auto"/>
            <w:noWrap/>
            <w:vAlign w:val="center"/>
          </w:tcPr>
          <w:p w14:paraId="20CB209D" w14:textId="4B524DF7" w:rsidR="00585C32" w:rsidRPr="006010A6" w:rsidRDefault="00585C32" w:rsidP="00585C32">
            <w:pPr>
              <w:spacing w:line="240" w:lineRule="auto"/>
              <w:ind w:firstLine="0"/>
              <w:jc w:val="center"/>
              <w:rPr>
                <w:rFonts w:eastAsia="Times New Roman" w:cs="Times New Roman"/>
                <w:lang w:eastAsia="en-US"/>
              </w:rPr>
            </w:pPr>
            <w:r w:rsidRPr="00904DD7">
              <w:rPr>
                <w:rFonts w:eastAsia="Times New Roman" w:cs="Times New Roman"/>
                <w:lang w:eastAsia="en-US"/>
              </w:rPr>
              <w:t>2.3.</w:t>
            </w:r>
            <w:r w:rsidR="0069258E">
              <w:rPr>
                <w:rFonts w:eastAsia="Times New Roman" w:cs="Times New Roman"/>
                <w:lang w:eastAsia="en-US"/>
              </w:rPr>
              <w:t>29</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2BAED99D" w14:textId="77777777" w:rsidR="00585C32" w:rsidRPr="006010A6" w:rsidRDefault="00585C32" w:rsidP="00585C32">
            <w:pPr>
              <w:pStyle w:val="Betarp"/>
            </w:pPr>
            <w:r w:rsidRPr="006010A6">
              <w:t>Infraraudonųjų spindulių šviestuvas vaizdo kamerai</w:t>
            </w:r>
          </w:p>
        </w:tc>
        <w:tc>
          <w:tcPr>
            <w:tcW w:w="992" w:type="dxa"/>
            <w:tcBorders>
              <w:top w:val="nil"/>
              <w:left w:val="nil"/>
              <w:bottom w:val="single" w:sz="4" w:space="0" w:color="auto"/>
              <w:right w:val="single" w:sz="4" w:space="0" w:color="auto"/>
            </w:tcBorders>
            <w:shd w:val="clear" w:color="auto" w:fill="auto"/>
            <w:noWrap/>
            <w:vAlign w:val="center"/>
          </w:tcPr>
          <w:p w14:paraId="6DDF26D0" w14:textId="77777777" w:rsidR="00585C32" w:rsidRPr="006010A6" w:rsidRDefault="00585C32" w:rsidP="00585C32">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24E0DE0B" w14:textId="77777777" w:rsidR="00585C32" w:rsidRPr="006010A6" w:rsidRDefault="00585C32" w:rsidP="00585C32">
            <w:pPr>
              <w:pStyle w:val="Betarp"/>
              <w:jc w:val="center"/>
            </w:pPr>
            <w:r w:rsidRPr="006010A6">
              <w:t>17</w:t>
            </w:r>
          </w:p>
        </w:tc>
        <w:tc>
          <w:tcPr>
            <w:tcW w:w="1171" w:type="dxa"/>
            <w:gridSpan w:val="2"/>
            <w:tcBorders>
              <w:top w:val="nil"/>
              <w:left w:val="nil"/>
              <w:bottom w:val="single" w:sz="4" w:space="0" w:color="auto"/>
              <w:right w:val="single" w:sz="4" w:space="0" w:color="auto"/>
            </w:tcBorders>
            <w:shd w:val="clear" w:color="auto" w:fill="auto"/>
            <w:noWrap/>
            <w:vAlign w:val="center"/>
          </w:tcPr>
          <w:p w14:paraId="61B315CC" w14:textId="77777777" w:rsidR="00585C32" w:rsidRPr="006010A6" w:rsidRDefault="00585C32" w:rsidP="00585C32">
            <w:pPr>
              <w:spacing w:line="240" w:lineRule="auto"/>
              <w:ind w:firstLine="0"/>
              <w:jc w:val="center"/>
              <w:rPr>
                <w:color w:val="000000"/>
              </w:rPr>
            </w:pPr>
          </w:p>
        </w:tc>
        <w:tc>
          <w:tcPr>
            <w:tcW w:w="1112" w:type="dxa"/>
            <w:tcBorders>
              <w:top w:val="nil"/>
              <w:left w:val="nil"/>
              <w:bottom w:val="single" w:sz="4" w:space="0" w:color="auto"/>
              <w:right w:val="single" w:sz="4" w:space="0" w:color="auto"/>
            </w:tcBorders>
          </w:tcPr>
          <w:p w14:paraId="2E583017" w14:textId="77777777" w:rsidR="00585C32" w:rsidRPr="006010A6" w:rsidRDefault="00585C32" w:rsidP="00585C32">
            <w:pPr>
              <w:spacing w:line="240" w:lineRule="auto"/>
              <w:ind w:firstLine="0"/>
              <w:jc w:val="center"/>
              <w:rPr>
                <w:rFonts w:eastAsia="Times New Roman" w:cs="Times New Roman"/>
                <w:color w:val="FF0000"/>
                <w:lang w:eastAsia="en-US"/>
              </w:rPr>
            </w:pPr>
          </w:p>
        </w:tc>
      </w:tr>
      <w:tr w:rsidR="00585C32" w:rsidRPr="006010A6" w14:paraId="6E03F06D" w14:textId="77777777" w:rsidTr="00585C32">
        <w:trPr>
          <w:trHeight w:val="300"/>
          <w:jc w:val="center"/>
        </w:trPr>
        <w:tc>
          <w:tcPr>
            <w:tcW w:w="959" w:type="dxa"/>
            <w:gridSpan w:val="2"/>
            <w:tcBorders>
              <w:top w:val="nil"/>
              <w:left w:val="single" w:sz="4" w:space="0" w:color="auto"/>
              <w:bottom w:val="single" w:sz="4" w:space="0" w:color="auto"/>
              <w:right w:val="single" w:sz="4" w:space="0" w:color="auto"/>
            </w:tcBorders>
            <w:shd w:val="clear" w:color="auto" w:fill="auto"/>
            <w:noWrap/>
            <w:vAlign w:val="center"/>
          </w:tcPr>
          <w:p w14:paraId="29D31D64" w14:textId="58B358D8" w:rsidR="00585C32" w:rsidRPr="006010A6" w:rsidRDefault="00585C32" w:rsidP="00585C32">
            <w:pPr>
              <w:spacing w:line="240" w:lineRule="auto"/>
              <w:ind w:firstLine="0"/>
              <w:jc w:val="center"/>
              <w:rPr>
                <w:rFonts w:eastAsia="Times New Roman" w:cs="Times New Roman"/>
                <w:lang w:eastAsia="en-US"/>
              </w:rPr>
            </w:pPr>
            <w:r w:rsidRPr="00904DD7">
              <w:rPr>
                <w:rFonts w:eastAsia="Times New Roman" w:cs="Times New Roman"/>
                <w:lang w:eastAsia="en-US"/>
              </w:rPr>
              <w:t>2.3.</w:t>
            </w:r>
            <w:r w:rsidR="0069258E">
              <w:rPr>
                <w:rFonts w:eastAsia="Times New Roman" w:cs="Times New Roman"/>
                <w:lang w:eastAsia="en-US"/>
              </w:rPr>
              <w:t>30</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231B4372" w14:textId="77777777" w:rsidR="00585C32" w:rsidRPr="006010A6" w:rsidRDefault="00585C32" w:rsidP="00585C32">
            <w:pPr>
              <w:pStyle w:val="Betarp"/>
            </w:pPr>
            <w:r w:rsidRPr="006010A6">
              <w:t>Išorinių linijų apsauga nuo viršįtampių</w:t>
            </w:r>
          </w:p>
        </w:tc>
        <w:tc>
          <w:tcPr>
            <w:tcW w:w="992" w:type="dxa"/>
            <w:tcBorders>
              <w:top w:val="nil"/>
              <w:left w:val="nil"/>
              <w:bottom w:val="single" w:sz="4" w:space="0" w:color="auto"/>
              <w:right w:val="single" w:sz="4" w:space="0" w:color="auto"/>
            </w:tcBorders>
            <w:shd w:val="clear" w:color="auto" w:fill="auto"/>
            <w:noWrap/>
            <w:vAlign w:val="center"/>
          </w:tcPr>
          <w:p w14:paraId="67F73624" w14:textId="77777777" w:rsidR="00585C32" w:rsidRPr="006010A6" w:rsidRDefault="00585C32" w:rsidP="00585C32">
            <w:pPr>
              <w:pStyle w:val="Betarp"/>
              <w:jc w:val="center"/>
            </w:pPr>
            <w:r w:rsidRPr="006010A6">
              <w:t>kompl.</w:t>
            </w:r>
          </w:p>
        </w:tc>
        <w:tc>
          <w:tcPr>
            <w:tcW w:w="993" w:type="dxa"/>
            <w:tcBorders>
              <w:top w:val="single" w:sz="4" w:space="0" w:color="auto"/>
              <w:left w:val="nil"/>
              <w:bottom w:val="single" w:sz="4" w:space="0" w:color="auto"/>
              <w:right w:val="single" w:sz="4" w:space="0" w:color="000000"/>
            </w:tcBorders>
            <w:shd w:val="clear" w:color="auto" w:fill="auto"/>
            <w:vAlign w:val="center"/>
          </w:tcPr>
          <w:p w14:paraId="11E4F918" w14:textId="77777777" w:rsidR="00585C32" w:rsidRPr="006010A6" w:rsidRDefault="00585C32" w:rsidP="00585C32">
            <w:pPr>
              <w:pStyle w:val="Betarp"/>
              <w:jc w:val="center"/>
            </w:pPr>
            <w:r w:rsidRPr="006010A6">
              <w:t>17</w:t>
            </w:r>
          </w:p>
        </w:tc>
        <w:tc>
          <w:tcPr>
            <w:tcW w:w="1171" w:type="dxa"/>
            <w:gridSpan w:val="2"/>
            <w:tcBorders>
              <w:top w:val="nil"/>
              <w:left w:val="nil"/>
              <w:bottom w:val="single" w:sz="4" w:space="0" w:color="auto"/>
              <w:right w:val="single" w:sz="4" w:space="0" w:color="auto"/>
            </w:tcBorders>
            <w:shd w:val="clear" w:color="auto" w:fill="auto"/>
            <w:noWrap/>
            <w:vAlign w:val="center"/>
          </w:tcPr>
          <w:p w14:paraId="1834C46B" w14:textId="77777777" w:rsidR="00585C32" w:rsidRPr="006010A6" w:rsidRDefault="00585C32" w:rsidP="00585C32">
            <w:pPr>
              <w:spacing w:line="240" w:lineRule="auto"/>
              <w:ind w:firstLine="0"/>
              <w:jc w:val="center"/>
              <w:rPr>
                <w:color w:val="000000"/>
              </w:rPr>
            </w:pPr>
          </w:p>
        </w:tc>
        <w:tc>
          <w:tcPr>
            <w:tcW w:w="1112" w:type="dxa"/>
            <w:tcBorders>
              <w:top w:val="nil"/>
              <w:left w:val="nil"/>
              <w:bottom w:val="single" w:sz="4" w:space="0" w:color="auto"/>
              <w:right w:val="single" w:sz="4" w:space="0" w:color="auto"/>
            </w:tcBorders>
          </w:tcPr>
          <w:p w14:paraId="3B600747" w14:textId="77777777" w:rsidR="00585C32" w:rsidRPr="006010A6" w:rsidRDefault="00585C32" w:rsidP="00585C32">
            <w:pPr>
              <w:spacing w:line="240" w:lineRule="auto"/>
              <w:ind w:firstLine="0"/>
              <w:jc w:val="center"/>
              <w:rPr>
                <w:rFonts w:eastAsia="Times New Roman" w:cs="Times New Roman"/>
                <w:color w:val="FF0000"/>
                <w:lang w:eastAsia="en-US"/>
              </w:rPr>
            </w:pPr>
          </w:p>
        </w:tc>
      </w:tr>
      <w:tr w:rsidR="00585C32" w:rsidRPr="006010A6" w14:paraId="758DF570" w14:textId="77777777" w:rsidTr="00585C32">
        <w:trPr>
          <w:trHeight w:val="300"/>
          <w:jc w:val="center"/>
        </w:trPr>
        <w:tc>
          <w:tcPr>
            <w:tcW w:w="959" w:type="dxa"/>
            <w:gridSpan w:val="2"/>
            <w:tcBorders>
              <w:top w:val="nil"/>
              <w:left w:val="single" w:sz="4" w:space="0" w:color="auto"/>
              <w:bottom w:val="single" w:sz="4" w:space="0" w:color="auto"/>
              <w:right w:val="single" w:sz="4" w:space="0" w:color="auto"/>
            </w:tcBorders>
            <w:shd w:val="clear" w:color="auto" w:fill="auto"/>
            <w:noWrap/>
            <w:vAlign w:val="center"/>
          </w:tcPr>
          <w:p w14:paraId="282B8A4C" w14:textId="0E56EFA9" w:rsidR="00585C32" w:rsidRPr="006010A6" w:rsidRDefault="00585C32" w:rsidP="00585C32">
            <w:pPr>
              <w:spacing w:line="240" w:lineRule="auto"/>
              <w:ind w:firstLine="0"/>
              <w:jc w:val="center"/>
              <w:rPr>
                <w:rFonts w:eastAsia="Times New Roman" w:cs="Times New Roman"/>
                <w:lang w:eastAsia="en-US"/>
              </w:rPr>
            </w:pPr>
            <w:r w:rsidRPr="00904DD7">
              <w:rPr>
                <w:rFonts w:eastAsia="Times New Roman" w:cs="Times New Roman"/>
                <w:lang w:eastAsia="en-US"/>
              </w:rPr>
              <w:t>2.3.</w:t>
            </w:r>
            <w:r w:rsidR="0069258E">
              <w:rPr>
                <w:rFonts w:eastAsia="Times New Roman" w:cs="Times New Roman"/>
                <w:lang w:eastAsia="en-US"/>
              </w:rPr>
              <w:t>31</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29655376" w14:textId="77777777" w:rsidR="00585C32" w:rsidRPr="006010A6" w:rsidRDefault="00585C32" w:rsidP="00585C32">
            <w:pPr>
              <w:pStyle w:val="Betarp"/>
            </w:pPr>
            <w:r w:rsidRPr="006010A6">
              <w:t>Papildomi elekros maitinimo įtampos keitikliai vaizdo stebėjimo posistemės elementams (IR šviestuvas, vaizdo kamera ir jos šildymas) , montuojami ant DIN bėgelio</w:t>
            </w:r>
          </w:p>
        </w:tc>
        <w:tc>
          <w:tcPr>
            <w:tcW w:w="992" w:type="dxa"/>
            <w:tcBorders>
              <w:top w:val="nil"/>
              <w:left w:val="nil"/>
              <w:bottom w:val="single" w:sz="4" w:space="0" w:color="auto"/>
              <w:right w:val="single" w:sz="4" w:space="0" w:color="auto"/>
            </w:tcBorders>
            <w:shd w:val="clear" w:color="auto" w:fill="auto"/>
            <w:noWrap/>
            <w:vAlign w:val="center"/>
          </w:tcPr>
          <w:p w14:paraId="2F3FA525" w14:textId="77777777" w:rsidR="00585C32" w:rsidRPr="006010A6" w:rsidRDefault="00585C32" w:rsidP="00585C32">
            <w:pPr>
              <w:pStyle w:val="Betarp"/>
              <w:jc w:val="center"/>
            </w:pPr>
            <w:r w:rsidRPr="006010A6">
              <w:t>kompl.</w:t>
            </w:r>
          </w:p>
        </w:tc>
        <w:tc>
          <w:tcPr>
            <w:tcW w:w="993" w:type="dxa"/>
            <w:tcBorders>
              <w:top w:val="single" w:sz="4" w:space="0" w:color="auto"/>
              <w:left w:val="nil"/>
              <w:bottom w:val="single" w:sz="4" w:space="0" w:color="auto"/>
              <w:right w:val="single" w:sz="4" w:space="0" w:color="000000"/>
            </w:tcBorders>
            <w:shd w:val="clear" w:color="auto" w:fill="auto"/>
            <w:vAlign w:val="center"/>
          </w:tcPr>
          <w:p w14:paraId="37AF36A9" w14:textId="77777777" w:rsidR="00585C32" w:rsidRPr="006010A6" w:rsidRDefault="00585C32" w:rsidP="00585C32">
            <w:pPr>
              <w:pStyle w:val="Betarp"/>
              <w:jc w:val="center"/>
            </w:pPr>
            <w:r w:rsidRPr="006010A6">
              <w:t>17</w:t>
            </w:r>
          </w:p>
        </w:tc>
        <w:tc>
          <w:tcPr>
            <w:tcW w:w="1171" w:type="dxa"/>
            <w:gridSpan w:val="2"/>
            <w:tcBorders>
              <w:top w:val="nil"/>
              <w:left w:val="nil"/>
              <w:bottom w:val="single" w:sz="4" w:space="0" w:color="auto"/>
              <w:right w:val="single" w:sz="4" w:space="0" w:color="auto"/>
            </w:tcBorders>
            <w:shd w:val="clear" w:color="auto" w:fill="auto"/>
            <w:noWrap/>
            <w:vAlign w:val="center"/>
          </w:tcPr>
          <w:p w14:paraId="57D0D067" w14:textId="77777777" w:rsidR="00585C32" w:rsidRPr="006010A6" w:rsidRDefault="00585C32" w:rsidP="00585C32">
            <w:pPr>
              <w:spacing w:line="240" w:lineRule="auto"/>
              <w:ind w:firstLine="0"/>
              <w:jc w:val="center"/>
              <w:rPr>
                <w:color w:val="000000"/>
              </w:rPr>
            </w:pPr>
          </w:p>
        </w:tc>
        <w:tc>
          <w:tcPr>
            <w:tcW w:w="1112" w:type="dxa"/>
            <w:tcBorders>
              <w:top w:val="nil"/>
              <w:left w:val="nil"/>
              <w:bottom w:val="single" w:sz="4" w:space="0" w:color="auto"/>
              <w:right w:val="single" w:sz="4" w:space="0" w:color="auto"/>
            </w:tcBorders>
          </w:tcPr>
          <w:p w14:paraId="00D7E58D" w14:textId="77777777" w:rsidR="00585C32" w:rsidRPr="006010A6" w:rsidRDefault="00585C32" w:rsidP="00585C32">
            <w:pPr>
              <w:spacing w:line="240" w:lineRule="auto"/>
              <w:ind w:firstLine="0"/>
              <w:jc w:val="center"/>
              <w:rPr>
                <w:rFonts w:eastAsia="Times New Roman" w:cs="Times New Roman"/>
                <w:color w:val="FF0000"/>
                <w:lang w:eastAsia="en-US"/>
              </w:rPr>
            </w:pPr>
          </w:p>
        </w:tc>
      </w:tr>
      <w:tr w:rsidR="00585C32" w:rsidRPr="006010A6" w14:paraId="0C79D05A" w14:textId="77777777" w:rsidTr="00585C32">
        <w:trPr>
          <w:trHeight w:val="300"/>
          <w:jc w:val="center"/>
        </w:trPr>
        <w:tc>
          <w:tcPr>
            <w:tcW w:w="959" w:type="dxa"/>
            <w:gridSpan w:val="2"/>
            <w:tcBorders>
              <w:top w:val="nil"/>
              <w:left w:val="single" w:sz="4" w:space="0" w:color="auto"/>
              <w:bottom w:val="single" w:sz="4" w:space="0" w:color="auto"/>
              <w:right w:val="single" w:sz="4" w:space="0" w:color="auto"/>
            </w:tcBorders>
            <w:shd w:val="clear" w:color="auto" w:fill="auto"/>
            <w:noWrap/>
            <w:vAlign w:val="center"/>
          </w:tcPr>
          <w:p w14:paraId="620DB1C3" w14:textId="6C0AB31C" w:rsidR="00585C32" w:rsidRPr="006010A6" w:rsidRDefault="00585C32" w:rsidP="00585C32">
            <w:pPr>
              <w:spacing w:line="240" w:lineRule="auto"/>
              <w:ind w:firstLine="0"/>
              <w:jc w:val="center"/>
              <w:rPr>
                <w:rFonts w:eastAsia="Times New Roman" w:cs="Times New Roman"/>
                <w:lang w:eastAsia="en-US"/>
              </w:rPr>
            </w:pPr>
            <w:r w:rsidRPr="00904DD7">
              <w:rPr>
                <w:rFonts w:eastAsia="Times New Roman" w:cs="Times New Roman"/>
                <w:lang w:eastAsia="en-US"/>
              </w:rPr>
              <w:t>2.3.</w:t>
            </w:r>
            <w:r w:rsidR="0069258E">
              <w:rPr>
                <w:rFonts w:eastAsia="Times New Roman" w:cs="Times New Roman"/>
                <w:lang w:eastAsia="en-US"/>
              </w:rPr>
              <w:t>32</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426976C2" w14:textId="00457F79" w:rsidR="00585C32" w:rsidRPr="006010A6" w:rsidRDefault="00585C32" w:rsidP="00585C32">
            <w:pPr>
              <w:pStyle w:val="Betarp"/>
            </w:pPr>
            <w:r w:rsidRPr="006010A6">
              <w:t>Ekran</w:t>
            </w:r>
            <w:r>
              <w:t>.</w:t>
            </w:r>
            <w:r w:rsidRPr="006010A6">
              <w:t xml:space="preserve"> FTP 6 kat, kabelis lauko sąlyg</w:t>
            </w:r>
            <w:r>
              <w:t>.</w:t>
            </w:r>
            <w:r w:rsidRPr="006010A6">
              <w:t xml:space="preserve"> su želiniu užpildu</w:t>
            </w:r>
          </w:p>
        </w:tc>
        <w:tc>
          <w:tcPr>
            <w:tcW w:w="992" w:type="dxa"/>
            <w:tcBorders>
              <w:top w:val="nil"/>
              <w:left w:val="nil"/>
              <w:bottom w:val="single" w:sz="4" w:space="0" w:color="auto"/>
              <w:right w:val="single" w:sz="4" w:space="0" w:color="auto"/>
            </w:tcBorders>
            <w:shd w:val="clear" w:color="auto" w:fill="auto"/>
            <w:noWrap/>
            <w:vAlign w:val="center"/>
          </w:tcPr>
          <w:p w14:paraId="62FDC00C" w14:textId="77777777" w:rsidR="00585C32" w:rsidRPr="006010A6" w:rsidRDefault="00585C32" w:rsidP="00585C32">
            <w:pPr>
              <w:pStyle w:val="Betarp"/>
              <w:jc w:val="center"/>
            </w:pPr>
            <w:r w:rsidRPr="006010A6">
              <w:t>m</w:t>
            </w:r>
          </w:p>
        </w:tc>
        <w:tc>
          <w:tcPr>
            <w:tcW w:w="993" w:type="dxa"/>
            <w:tcBorders>
              <w:top w:val="single" w:sz="4" w:space="0" w:color="auto"/>
              <w:left w:val="nil"/>
              <w:bottom w:val="single" w:sz="4" w:space="0" w:color="auto"/>
              <w:right w:val="single" w:sz="4" w:space="0" w:color="000000"/>
            </w:tcBorders>
            <w:shd w:val="clear" w:color="auto" w:fill="auto"/>
            <w:vAlign w:val="center"/>
          </w:tcPr>
          <w:p w14:paraId="3BBD88D1" w14:textId="77777777" w:rsidR="00585C32" w:rsidRPr="006010A6" w:rsidRDefault="00585C32" w:rsidP="00585C32">
            <w:pPr>
              <w:pStyle w:val="Betarp"/>
              <w:jc w:val="center"/>
            </w:pPr>
            <w:r w:rsidRPr="006010A6">
              <w:t>1275</w:t>
            </w:r>
          </w:p>
        </w:tc>
        <w:tc>
          <w:tcPr>
            <w:tcW w:w="1171" w:type="dxa"/>
            <w:gridSpan w:val="2"/>
            <w:tcBorders>
              <w:top w:val="nil"/>
              <w:left w:val="nil"/>
              <w:bottom w:val="single" w:sz="4" w:space="0" w:color="auto"/>
              <w:right w:val="single" w:sz="4" w:space="0" w:color="auto"/>
            </w:tcBorders>
            <w:shd w:val="clear" w:color="auto" w:fill="auto"/>
            <w:noWrap/>
            <w:vAlign w:val="center"/>
          </w:tcPr>
          <w:p w14:paraId="71368873" w14:textId="77777777" w:rsidR="00585C32" w:rsidRPr="006010A6" w:rsidRDefault="00585C32" w:rsidP="00585C32">
            <w:pPr>
              <w:spacing w:line="240" w:lineRule="auto"/>
              <w:ind w:firstLine="0"/>
              <w:jc w:val="center"/>
              <w:rPr>
                <w:color w:val="000000"/>
              </w:rPr>
            </w:pPr>
          </w:p>
        </w:tc>
        <w:tc>
          <w:tcPr>
            <w:tcW w:w="1112" w:type="dxa"/>
            <w:tcBorders>
              <w:top w:val="nil"/>
              <w:left w:val="nil"/>
              <w:bottom w:val="single" w:sz="4" w:space="0" w:color="auto"/>
              <w:right w:val="single" w:sz="4" w:space="0" w:color="auto"/>
            </w:tcBorders>
          </w:tcPr>
          <w:p w14:paraId="541D8B67" w14:textId="77777777" w:rsidR="00585C32" w:rsidRPr="006010A6" w:rsidRDefault="00585C32" w:rsidP="00585C32">
            <w:pPr>
              <w:spacing w:line="240" w:lineRule="auto"/>
              <w:ind w:firstLine="0"/>
              <w:jc w:val="center"/>
              <w:rPr>
                <w:rFonts w:eastAsia="Times New Roman" w:cs="Times New Roman"/>
                <w:color w:val="FF0000"/>
                <w:lang w:eastAsia="en-US"/>
              </w:rPr>
            </w:pPr>
          </w:p>
        </w:tc>
      </w:tr>
      <w:tr w:rsidR="00585C32" w:rsidRPr="006010A6" w14:paraId="525CAC41" w14:textId="77777777" w:rsidTr="00585C32">
        <w:trPr>
          <w:trHeight w:val="300"/>
          <w:jc w:val="center"/>
        </w:trPr>
        <w:tc>
          <w:tcPr>
            <w:tcW w:w="959" w:type="dxa"/>
            <w:gridSpan w:val="2"/>
            <w:tcBorders>
              <w:top w:val="nil"/>
              <w:left w:val="single" w:sz="4" w:space="0" w:color="auto"/>
              <w:bottom w:val="single" w:sz="4" w:space="0" w:color="auto"/>
              <w:right w:val="single" w:sz="4" w:space="0" w:color="auto"/>
            </w:tcBorders>
            <w:shd w:val="clear" w:color="auto" w:fill="auto"/>
            <w:noWrap/>
            <w:vAlign w:val="center"/>
          </w:tcPr>
          <w:p w14:paraId="383ACFAF" w14:textId="065AEBD9" w:rsidR="00585C32" w:rsidRPr="006010A6" w:rsidRDefault="00585C32" w:rsidP="00585C32">
            <w:pPr>
              <w:spacing w:line="240" w:lineRule="auto"/>
              <w:ind w:firstLine="0"/>
              <w:jc w:val="center"/>
              <w:rPr>
                <w:rFonts w:eastAsia="Times New Roman" w:cs="Times New Roman"/>
                <w:lang w:eastAsia="en-US"/>
              </w:rPr>
            </w:pPr>
            <w:r w:rsidRPr="00904DD7">
              <w:rPr>
                <w:rFonts w:eastAsia="Times New Roman" w:cs="Times New Roman"/>
                <w:lang w:eastAsia="en-US"/>
              </w:rPr>
              <w:t>2.3.</w:t>
            </w:r>
            <w:r w:rsidR="0069258E">
              <w:rPr>
                <w:rFonts w:eastAsia="Times New Roman" w:cs="Times New Roman"/>
                <w:lang w:eastAsia="en-US"/>
              </w:rPr>
              <w:t>33</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433E2EE3" w14:textId="7DBA40C0" w:rsidR="00585C32" w:rsidRPr="006010A6" w:rsidRDefault="00585C32" w:rsidP="00585C32">
            <w:pPr>
              <w:pStyle w:val="Betarp"/>
            </w:pPr>
            <w:r w:rsidRPr="006010A6">
              <w:t>Elektros maitinimo kabelis CYKY 3x1,5mm</w:t>
            </w:r>
            <w:r w:rsidRPr="006010A6">
              <w:rPr>
                <w:vertAlign w:val="superscript"/>
              </w:rPr>
              <w:t>2</w:t>
            </w:r>
            <w:r>
              <w:rPr>
                <w:vertAlign w:val="superscript"/>
              </w:rPr>
              <w:t xml:space="preserve"> </w:t>
            </w:r>
            <w:r>
              <w:t>(kabelis pagal įrenginius)</w:t>
            </w:r>
          </w:p>
        </w:tc>
        <w:tc>
          <w:tcPr>
            <w:tcW w:w="992" w:type="dxa"/>
            <w:tcBorders>
              <w:top w:val="nil"/>
              <w:left w:val="nil"/>
              <w:bottom w:val="single" w:sz="4" w:space="0" w:color="auto"/>
              <w:right w:val="single" w:sz="4" w:space="0" w:color="auto"/>
            </w:tcBorders>
            <w:shd w:val="clear" w:color="auto" w:fill="auto"/>
            <w:noWrap/>
            <w:vAlign w:val="center"/>
          </w:tcPr>
          <w:p w14:paraId="43998ACA" w14:textId="77777777" w:rsidR="00585C32" w:rsidRPr="006010A6" w:rsidRDefault="00585C32" w:rsidP="00585C32">
            <w:pPr>
              <w:pStyle w:val="Betarp"/>
              <w:jc w:val="center"/>
            </w:pPr>
            <w:r w:rsidRPr="006010A6">
              <w:t>m</w:t>
            </w:r>
          </w:p>
        </w:tc>
        <w:tc>
          <w:tcPr>
            <w:tcW w:w="993" w:type="dxa"/>
            <w:tcBorders>
              <w:top w:val="single" w:sz="4" w:space="0" w:color="auto"/>
              <w:left w:val="nil"/>
              <w:bottom w:val="single" w:sz="4" w:space="0" w:color="auto"/>
              <w:right w:val="single" w:sz="4" w:space="0" w:color="000000"/>
            </w:tcBorders>
            <w:shd w:val="clear" w:color="auto" w:fill="auto"/>
            <w:vAlign w:val="center"/>
          </w:tcPr>
          <w:p w14:paraId="746E366E" w14:textId="77777777" w:rsidR="00585C32" w:rsidRPr="006010A6" w:rsidRDefault="00585C32" w:rsidP="00585C32">
            <w:pPr>
              <w:pStyle w:val="Betarp"/>
              <w:jc w:val="center"/>
            </w:pPr>
            <w:r w:rsidRPr="006010A6">
              <w:t>1275</w:t>
            </w:r>
          </w:p>
        </w:tc>
        <w:tc>
          <w:tcPr>
            <w:tcW w:w="1171" w:type="dxa"/>
            <w:gridSpan w:val="2"/>
            <w:tcBorders>
              <w:top w:val="nil"/>
              <w:left w:val="nil"/>
              <w:bottom w:val="single" w:sz="4" w:space="0" w:color="auto"/>
              <w:right w:val="single" w:sz="4" w:space="0" w:color="auto"/>
            </w:tcBorders>
            <w:shd w:val="clear" w:color="auto" w:fill="auto"/>
            <w:noWrap/>
            <w:vAlign w:val="center"/>
          </w:tcPr>
          <w:p w14:paraId="432B0C00" w14:textId="77777777" w:rsidR="00585C32" w:rsidRPr="006010A6" w:rsidRDefault="00585C32" w:rsidP="00585C32">
            <w:pPr>
              <w:spacing w:line="240" w:lineRule="auto"/>
              <w:ind w:firstLine="0"/>
              <w:jc w:val="center"/>
              <w:rPr>
                <w:color w:val="000000"/>
              </w:rPr>
            </w:pPr>
          </w:p>
        </w:tc>
        <w:tc>
          <w:tcPr>
            <w:tcW w:w="1112" w:type="dxa"/>
            <w:tcBorders>
              <w:top w:val="nil"/>
              <w:left w:val="nil"/>
              <w:bottom w:val="single" w:sz="4" w:space="0" w:color="auto"/>
              <w:right w:val="single" w:sz="4" w:space="0" w:color="auto"/>
            </w:tcBorders>
          </w:tcPr>
          <w:p w14:paraId="65784785" w14:textId="77777777" w:rsidR="00585C32" w:rsidRPr="006010A6" w:rsidRDefault="00585C32" w:rsidP="00585C32">
            <w:pPr>
              <w:spacing w:line="240" w:lineRule="auto"/>
              <w:ind w:firstLine="0"/>
              <w:jc w:val="center"/>
              <w:rPr>
                <w:rFonts w:eastAsia="Times New Roman" w:cs="Times New Roman"/>
                <w:color w:val="FF0000"/>
                <w:lang w:eastAsia="en-US"/>
              </w:rPr>
            </w:pPr>
          </w:p>
        </w:tc>
      </w:tr>
      <w:tr w:rsidR="00585C32" w:rsidRPr="006010A6" w14:paraId="6274F7EB" w14:textId="77777777" w:rsidTr="00585C32">
        <w:trPr>
          <w:trHeight w:val="300"/>
          <w:jc w:val="center"/>
        </w:trPr>
        <w:tc>
          <w:tcPr>
            <w:tcW w:w="959" w:type="dxa"/>
            <w:gridSpan w:val="2"/>
            <w:tcBorders>
              <w:top w:val="nil"/>
              <w:left w:val="single" w:sz="4" w:space="0" w:color="auto"/>
              <w:bottom w:val="single" w:sz="4" w:space="0" w:color="auto"/>
              <w:right w:val="single" w:sz="4" w:space="0" w:color="auto"/>
            </w:tcBorders>
            <w:shd w:val="clear" w:color="auto" w:fill="auto"/>
            <w:noWrap/>
            <w:vAlign w:val="center"/>
          </w:tcPr>
          <w:p w14:paraId="48492BE1" w14:textId="0C67B4FE" w:rsidR="00585C32" w:rsidRPr="006010A6" w:rsidRDefault="00585C32" w:rsidP="00585C32">
            <w:pPr>
              <w:spacing w:line="240" w:lineRule="auto"/>
              <w:ind w:firstLine="0"/>
              <w:jc w:val="center"/>
              <w:rPr>
                <w:rFonts w:eastAsia="Times New Roman" w:cs="Times New Roman"/>
                <w:lang w:eastAsia="en-US"/>
              </w:rPr>
            </w:pPr>
            <w:r w:rsidRPr="00904DD7">
              <w:rPr>
                <w:rFonts w:eastAsia="Times New Roman" w:cs="Times New Roman"/>
                <w:lang w:eastAsia="en-US"/>
              </w:rPr>
              <w:t>2.3.</w:t>
            </w:r>
            <w:r w:rsidR="0069258E">
              <w:rPr>
                <w:rFonts w:eastAsia="Times New Roman" w:cs="Times New Roman"/>
                <w:lang w:eastAsia="en-US"/>
              </w:rPr>
              <w:t>34</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3A2530A7" w14:textId="77777777" w:rsidR="00585C32" w:rsidRPr="006010A6" w:rsidRDefault="00585C32" w:rsidP="00585C32">
            <w:pPr>
              <w:pStyle w:val="Betarp"/>
            </w:pPr>
            <w:r w:rsidRPr="006010A6">
              <w:t>Lankstus įžeminimo laidas ≥6mm</w:t>
            </w:r>
            <w:r w:rsidRPr="006010A6">
              <w:rPr>
                <w:vertAlign w:val="superscript"/>
              </w:rPr>
              <w:t xml:space="preserve">2 </w:t>
            </w:r>
            <w:r w:rsidRPr="006010A6">
              <w:t>nominalo</w:t>
            </w:r>
          </w:p>
        </w:tc>
        <w:tc>
          <w:tcPr>
            <w:tcW w:w="992" w:type="dxa"/>
            <w:tcBorders>
              <w:top w:val="nil"/>
              <w:left w:val="nil"/>
              <w:bottom w:val="single" w:sz="4" w:space="0" w:color="auto"/>
              <w:right w:val="single" w:sz="4" w:space="0" w:color="auto"/>
            </w:tcBorders>
            <w:shd w:val="clear" w:color="auto" w:fill="auto"/>
            <w:noWrap/>
            <w:vAlign w:val="center"/>
          </w:tcPr>
          <w:p w14:paraId="3FC84F4F" w14:textId="77777777" w:rsidR="00585C32" w:rsidRPr="006010A6" w:rsidRDefault="00585C32" w:rsidP="00585C32">
            <w:pPr>
              <w:pStyle w:val="Betarp"/>
              <w:jc w:val="center"/>
            </w:pPr>
            <w:r w:rsidRPr="006010A6">
              <w:t>m</w:t>
            </w:r>
          </w:p>
        </w:tc>
        <w:tc>
          <w:tcPr>
            <w:tcW w:w="993" w:type="dxa"/>
            <w:tcBorders>
              <w:top w:val="single" w:sz="4" w:space="0" w:color="auto"/>
              <w:left w:val="nil"/>
              <w:bottom w:val="single" w:sz="4" w:space="0" w:color="auto"/>
              <w:right w:val="single" w:sz="4" w:space="0" w:color="000000"/>
            </w:tcBorders>
            <w:shd w:val="clear" w:color="auto" w:fill="auto"/>
            <w:vAlign w:val="center"/>
          </w:tcPr>
          <w:p w14:paraId="02975EF9" w14:textId="77777777" w:rsidR="00585C32" w:rsidRPr="006010A6" w:rsidRDefault="00585C32" w:rsidP="00585C32">
            <w:pPr>
              <w:pStyle w:val="Betarp"/>
              <w:jc w:val="center"/>
            </w:pPr>
            <w:r w:rsidRPr="006010A6">
              <w:t>17</w:t>
            </w:r>
          </w:p>
        </w:tc>
        <w:tc>
          <w:tcPr>
            <w:tcW w:w="1171" w:type="dxa"/>
            <w:gridSpan w:val="2"/>
            <w:tcBorders>
              <w:top w:val="nil"/>
              <w:left w:val="nil"/>
              <w:bottom w:val="single" w:sz="4" w:space="0" w:color="auto"/>
              <w:right w:val="single" w:sz="4" w:space="0" w:color="auto"/>
            </w:tcBorders>
            <w:shd w:val="clear" w:color="auto" w:fill="auto"/>
            <w:noWrap/>
            <w:vAlign w:val="center"/>
          </w:tcPr>
          <w:p w14:paraId="04231EB3" w14:textId="77777777" w:rsidR="00585C32" w:rsidRPr="006010A6" w:rsidRDefault="00585C32" w:rsidP="00585C32">
            <w:pPr>
              <w:spacing w:line="240" w:lineRule="auto"/>
              <w:ind w:firstLine="0"/>
              <w:jc w:val="center"/>
              <w:rPr>
                <w:color w:val="000000"/>
              </w:rPr>
            </w:pPr>
          </w:p>
        </w:tc>
        <w:tc>
          <w:tcPr>
            <w:tcW w:w="1112" w:type="dxa"/>
            <w:tcBorders>
              <w:top w:val="nil"/>
              <w:left w:val="nil"/>
              <w:bottom w:val="single" w:sz="4" w:space="0" w:color="auto"/>
              <w:right w:val="single" w:sz="4" w:space="0" w:color="auto"/>
            </w:tcBorders>
          </w:tcPr>
          <w:p w14:paraId="525D5AE5" w14:textId="77777777" w:rsidR="00585C32" w:rsidRPr="006010A6" w:rsidRDefault="00585C32" w:rsidP="00585C32">
            <w:pPr>
              <w:spacing w:line="240" w:lineRule="auto"/>
              <w:ind w:firstLine="0"/>
              <w:jc w:val="center"/>
              <w:rPr>
                <w:rFonts w:eastAsia="Times New Roman" w:cs="Times New Roman"/>
                <w:color w:val="FF0000"/>
                <w:lang w:eastAsia="en-US"/>
              </w:rPr>
            </w:pPr>
          </w:p>
        </w:tc>
      </w:tr>
      <w:tr w:rsidR="00585C32" w:rsidRPr="006010A6" w14:paraId="252D88C9" w14:textId="77777777" w:rsidTr="00585C32">
        <w:trPr>
          <w:trHeight w:val="300"/>
          <w:jc w:val="center"/>
        </w:trPr>
        <w:tc>
          <w:tcPr>
            <w:tcW w:w="959" w:type="dxa"/>
            <w:gridSpan w:val="2"/>
            <w:tcBorders>
              <w:top w:val="nil"/>
              <w:left w:val="single" w:sz="4" w:space="0" w:color="auto"/>
              <w:bottom w:val="single" w:sz="4" w:space="0" w:color="auto"/>
              <w:right w:val="single" w:sz="4" w:space="0" w:color="auto"/>
            </w:tcBorders>
            <w:shd w:val="clear" w:color="auto" w:fill="auto"/>
            <w:noWrap/>
            <w:vAlign w:val="center"/>
          </w:tcPr>
          <w:p w14:paraId="3C57E324" w14:textId="2BC1FDF8" w:rsidR="00585C32" w:rsidRPr="006010A6" w:rsidRDefault="00585C32" w:rsidP="00585C32">
            <w:pPr>
              <w:spacing w:line="240" w:lineRule="auto"/>
              <w:ind w:firstLine="0"/>
              <w:jc w:val="center"/>
              <w:rPr>
                <w:rFonts w:eastAsia="Times New Roman" w:cs="Times New Roman"/>
                <w:lang w:eastAsia="en-US"/>
              </w:rPr>
            </w:pPr>
            <w:r w:rsidRPr="00904DD7">
              <w:rPr>
                <w:rFonts w:eastAsia="Times New Roman" w:cs="Times New Roman"/>
                <w:lang w:eastAsia="en-US"/>
              </w:rPr>
              <w:t>2.3.</w:t>
            </w:r>
            <w:r w:rsidR="0069258E">
              <w:rPr>
                <w:rFonts w:eastAsia="Times New Roman" w:cs="Times New Roman"/>
                <w:lang w:eastAsia="en-US"/>
              </w:rPr>
              <w:t>35</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12B19DB8" w14:textId="38B02A58" w:rsidR="00585C32" w:rsidRPr="006010A6" w:rsidRDefault="00585C32" w:rsidP="00585C32">
            <w:pPr>
              <w:pStyle w:val="Betarp"/>
            </w:pPr>
            <w:r w:rsidRPr="006010A6">
              <w:t>Lankstus gofr</w:t>
            </w:r>
            <w:r>
              <w:t>.</w:t>
            </w:r>
            <w:r w:rsidRPr="006010A6">
              <w:t xml:space="preserve"> vamzdis kabelių privedimui išorėje d16÷d25</w:t>
            </w:r>
          </w:p>
        </w:tc>
        <w:tc>
          <w:tcPr>
            <w:tcW w:w="992" w:type="dxa"/>
            <w:tcBorders>
              <w:top w:val="nil"/>
              <w:left w:val="nil"/>
              <w:bottom w:val="single" w:sz="4" w:space="0" w:color="auto"/>
              <w:right w:val="single" w:sz="4" w:space="0" w:color="auto"/>
            </w:tcBorders>
            <w:shd w:val="clear" w:color="auto" w:fill="auto"/>
            <w:noWrap/>
            <w:vAlign w:val="center"/>
          </w:tcPr>
          <w:p w14:paraId="42FC53D1" w14:textId="77777777" w:rsidR="00585C32" w:rsidRPr="006010A6" w:rsidRDefault="00585C32" w:rsidP="00585C32">
            <w:pPr>
              <w:pStyle w:val="Betarp"/>
              <w:jc w:val="center"/>
            </w:pPr>
            <w:r w:rsidRPr="006010A6">
              <w:t>m</w:t>
            </w:r>
          </w:p>
        </w:tc>
        <w:tc>
          <w:tcPr>
            <w:tcW w:w="993" w:type="dxa"/>
            <w:tcBorders>
              <w:top w:val="single" w:sz="4" w:space="0" w:color="auto"/>
              <w:left w:val="nil"/>
              <w:bottom w:val="single" w:sz="4" w:space="0" w:color="auto"/>
              <w:right w:val="single" w:sz="4" w:space="0" w:color="000000"/>
            </w:tcBorders>
            <w:shd w:val="clear" w:color="auto" w:fill="auto"/>
            <w:vAlign w:val="center"/>
          </w:tcPr>
          <w:p w14:paraId="652846B3" w14:textId="77777777" w:rsidR="00585C32" w:rsidRPr="006010A6" w:rsidRDefault="00585C32" w:rsidP="00585C32">
            <w:pPr>
              <w:pStyle w:val="Betarp"/>
              <w:jc w:val="center"/>
            </w:pPr>
            <w:r w:rsidRPr="006010A6">
              <w:t>34</w:t>
            </w:r>
          </w:p>
        </w:tc>
        <w:tc>
          <w:tcPr>
            <w:tcW w:w="1171" w:type="dxa"/>
            <w:gridSpan w:val="2"/>
            <w:tcBorders>
              <w:top w:val="nil"/>
              <w:left w:val="nil"/>
              <w:bottom w:val="single" w:sz="4" w:space="0" w:color="auto"/>
              <w:right w:val="single" w:sz="4" w:space="0" w:color="auto"/>
            </w:tcBorders>
            <w:shd w:val="clear" w:color="auto" w:fill="auto"/>
            <w:noWrap/>
            <w:vAlign w:val="center"/>
          </w:tcPr>
          <w:p w14:paraId="552D2FB2" w14:textId="77777777" w:rsidR="00585C32" w:rsidRPr="006010A6" w:rsidRDefault="00585C32" w:rsidP="00585C32">
            <w:pPr>
              <w:spacing w:line="240" w:lineRule="auto"/>
              <w:ind w:firstLine="0"/>
              <w:jc w:val="center"/>
              <w:rPr>
                <w:color w:val="000000"/>
              </w:rPr>
            </w:pPr>
          </w:p>
        </w:tc>
        <w:tc>
          <w:tcPr>
            <w:tcW w:w="1112" w:type="dxa"/>
            <w:tcBorders>
              <w:top w:val="nil"/>
              <w:left w:val="nil"/>
              <w:bottom w:val="single" w:sz="4" w:space="0" w:color="auto"/>
              <w:right w:val="single" w:sz="4" w:space="0" w:color="auto"/>
            </w:tcBorders>
          </w:tcPr>
          <w:p w14:paraId="418BA45E" w14:textId="77777777" w:rsidR="00585C32" w:rsidRPr="006010A6" w:rsidRDefault="00585C32" w:rsidP="00585C32">
            <w:pPr>
              <w:spacing w:line="240" w:lineRule="auto"/>
              <w:ind w:firstLine="0"/>
              <w:jc w:val="center"/>
              <w:rPr>
                <w:rFonts w:eastAsia="Times New Roman" w:cs="Times New Roman"/>
                <w:color w:val="FF0000"/>
                <w:lang w:eastAsia="en-US"/>
              </w:rPr>
            </w:pPr>
          </w:p>
        </w:tc>
      </w:tr>
      <w:tr w:rsidR="00585C32" w:rsidRPr="006010A6" w14:paraId="39D24F3D" w14:textId="77777777" w:rsidTr="00585C32">
        <w:trPr>
          <w:trHeight w:val="300"/>
          <w:jc w:val="center"/>
        </w:trPr>
        <w:tc>
          <w:tcPr>
            <w:tcW w:w="959" w:type="dxa"/>
            <w:gridSpan w:val="2"/>
            <w:tcBorders>
              <w:top w:val="nil"/>
              <w:left w:val="single" w:sz="4" w:space="0" w:color="auto"/>
              <w:bottom w:val="single" w:sz="4" w:space="0" w:color="auto"/>
              <w:right w:val="single" w:sz="4" w:space="0" w:color="auto"/>
            </w:tcBorders>
            <w:shd w:val="clear" w:color="auto" w:fill="auto"/>
            <w:noWrap/>
            <w:vAlign w:val="center"/>
          </w:tcPr>
          <w:p w14:paraId="5EE54A4E" w14:textId="6D9AD172" w:rsidR="00585C32" w:rsidRPr="006010A6" w:rsidRDefault="00585C32" w:rsidP="00585C32">
            <w:pPr>
              <w:spacing w:line="240" w:lineRule="auto"/>
              <w:ind w:firstLine="0"/>
              <w:jc w:val="center"/>
              <w:rPr>
                <w:rFonts w:eastAsia="Times New Roman" w:cs="Times New Roman"/>
                <w:lang w:eastAsia="en-US"/>
              </w:rPr>
            </w:pPr>
            <w:r w:rsidRPr="00904DD7">
              <w:rPr>
                <w:rFonts w:eastAsia="Times New Roman" w:cs="Times New Roman"/>
                <w:lang w:eastAsia="en-US"/>
              </w:rPr>
              <w:t>2.3.</w:t>
            </w:r>
            <w:r w:rsidR="0069258E">
              <w:rPr>
                <w:rFonts w:eastAsia="Times New Roman" w:cs="Times New Roman"/>
                <w:lang w:eastAsia="en-US"/>
              </w:rPr>
              <w:t>36</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1D607086" w14:textId="44F13E91" w:rsidR="00585C32" w:rsidRPr="006010A6" w:rsidRDefault="00585C32" w:rsidP="00585C32">
            <w:pPr>
              <w:pStyle w:val="Betarp"/>
            </w:pPr>
            <w:r w:rsidRPr="006010A6">
              <w:t>Papildomos medžiagos</w:t>
            </w:r>
            <w:r>
              <w:t xml:space="preserve"> </w:t>
            </w:r>
            <w:r w:rsidRPr="006010A6">
              <w:t>(žymėjimai, sandarikliai, kabelių tvirtinimo priemonės, sandari komutacinė dėžutė  …)</w:t>
            </w:r>
          </w:p>
        </w:tc>
        <w:tc>
          <w:tcPr>
            <w:tcW w:w="992" w:type="dxa"/>
            <w:tcBorders>
              <w:top w:val="nil"/>
              <w:left w:val="nil"/>
              <w:bottom w:val="single" w:sz="4" w:space="0" w:color="auto"/>
              <w:right w:val="single" w:sz="4" w:space="0" w:color="auto"/>
            </w:tcBorders>
            <w:shd w:val="clear" w:color="auto" w:fill="auto"/>
            <w:noWrap/>
            <w:vAlign w:val="center"/>
          </w:tcPr>
          <w:p w14:paraId="17C98485" w14:textId="77777777" w:rsidR="00585C32" w:rsidRPr="006010A6" w:rsidRDefault="00585C32" w:rsidP="00585C32">
            <w:pPr>
              <w:pStyle w:val="Betarp"/>
              <w:jc w:val="center"/>
            </w:pPr>
            <w:r w:rsidRPr="006010A6">
              <w:t>kompl.</w:t>
            </w:r>
          </w:p>
        </w:tc>
        <w:tc>
          <w:tcPr>
            <w:tcW w:w="993" w:type="dxa"/>
            <w:tcBorders>
              <w:top w:val="single" w:sz="4" w:space="0" w:color="auto"/>
              <w:left w:val="nil"/>
              <w:bottom w:val="single" w:sz="4" w:space="0" w:color="auto"/>
              <w:right w:val="single" w:sz="4" w:space="0" w:color="000000"/>
            </w:tcBorders>
            <w:shd w:val="clear" w:color="auto" w:fill="auto"/>
            <w:vAlign w:val="center"/>
          </w:tcPr>
          <w:p w14:paraId="28EDB2DE" w14:textId="77777777" w:rsidR="00585C32" w:rsidRPr="006010A6" w:rsidRDefault="00585C32" w:rsidP="00585C32">
            <w:pPr>
              <w:pStyle w:val="Betarp"/>
              <w:jc w:val="center"/>
            </w:pPr>
            <w:r w:rsidRPr="006010A6">
              <w:t>34</w:t>
            </w:r>
          </w:p>
        </w:tc>
        <w:tc>
          <w:tcPr>
            <w:tcW w:w="1171" w:type="dxa"/>
            <w:gridSpan w:val="2"/>
            <w:tcBorders>
              <w:top w:val="nil"/>
              <w:left w:val="nil"/>
              <w:bottom w:val="single" w:sz="4" w:space="0" w:color="auto"/>
              <w:right w:val="single" w:sz="4" w:space="0" w:color="auto"/>
            </w:tcBorders>
            <w:shd w:val="clear" w:color="auto" w:fill="auto"/>
            <w:noWrap/>
            <w:vAlign w:val="center"/>
          </w:tcPr>
          <w:p w14:paraId="41F3AC3D" w14:textId="77777777" w:rsidR="00585C32" w:rsidRPr="006010A6" w:rsidRDefault="00585C32" w:rsidP="00585C32">
            <w:pPr>
              <w:spacing w:line="240" w:lineRule="auto"/>
              <w:ind w:firstLine="0"/>
              <w:jc w:val="center"/>
              <w:rPr>
                <w:color w:val="000000"/>
              </w:rPr>
            </w:pPr>
          </w:p>
        </w:tc>
        <w:tc>
          <w:tcPr>
            <w:tcW w:w="1112" w:type="dxa"/>
            <w:tcBorders>
              <w:top w:val="nil"/>
              <w:left w:val="nil"/>
              <w:bottom w:val="single" w:sz="4" w:space="0" w:color="auto"/>
              <w:right w:val="single" w:sz="4" w:space="0" w:color="auto"/>
            </w:tcBorders>
          </w:tcPr>
          <w:p w14:paraId="3C2385D7" w14:textId="77777777" w:rsidR="00585C32" w:rsidRPr="006010A6" w:rsidRDefault="00585C32" w:rsidP="00585C32">
            <w:pPr>
              <w:spacing w:line="240" w:lineRule="auto"/>
              <w:ind w:firstLine="0"/>
              <w:jc w:val="center"/>
              <w:rPr>
                <w:rFonts w:eastAsia="Times New Roman" w:cs="Times New Roman"/>
                <w:color w:val="FF0000"/>
                <w:lang w:eastAsia="en-US"/>
              </w:rPr>
            </w:pPr>
          </w:p>
        </w:tc>
      </w:tr>
      <w:tr w:rsidR="00585C32" w:rsidRPr="006010A6" w14:paraId="22A0527C" w14:textId="77777777" w:rsidTr="00585C32">
        <w:trPr>
          <w:trHeight w:val="300"/>
          <w:jc w:val="center"/>
        </w:trPr>
        <w:tc>
          <w:tcPr>
            <w:tcW w:w="959" w:type="dxa"/>
            <w:gridSpan w:val="2"/>
            <w:tcBorders>
              <w:top w:val="nil"/>
              <w:left w:val="single" w:sz="4" w:space="0" w:color="auto"/>
              <w:bottom w:val="single" w:sz="4" w:space="0" w:color="auto"/>
              <w:right w:val="single" w:sz="4" w:space="0" w:color="auto"/>
            </w:tcBorders>
            <w:shd w:val="clear" w:color="auto" w:fill="auto"/>
            <w:noWrap/>
            <w:vAlign w:val="center"/>
          </w:tcPr>
          <w:p w14:paraId="5436B199" w14:textId="468C4D12" w:rsidR="00585C32" w:rsidRPr="006010A6" w:rsidRDefault="00585C32" w:rsidP="00585C32">
            <w:pPr>
              <w:spacing w:line="240" w:lineRule="auto"/>
              <w:ind w:firstLine="0"/>
              <w:jc w:val="center"/>
              <w:rPr>
                <w:rFonts w:eastAsia="Times New Roman" w:cs="Times New Roman"/>
                <w:lang w:eastAsia="en-US"/>
              </w:rPr>
            </w:pPr>
            <w:r w:rsidRPr="00904DD7">
              <w:rPr>
                <w:rFonts w:eastAsia="Times New Roman" w:cs="Times New Roman"/>
                <w:lang w:eastAsia="en-US"/>
              </w:rPr>
              <w:t>2.3.</w:t>
            </w:r>
            <w:r w:rsidR="0069258E">
              <w:rPr>
                <w:rFonts w:eastAsia="Times New Roman" w:cs="Times New Roman"/>
                <w:lang w:eastAsia="en-US"/>
              </w:rPr>
              <w:t>37</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51481DA3" w14:textId="77777777" w:rsidR="00585C32" w:rsidRPr="006010A6" w:rsidRDefault="00585C32" w:rsidP="00585C32">
            <w:pPr>
              <w:pStyle w:val="Betarp"/>
            </w:pPr>
            <w:r w:rsidRPr="006010A6">
              <w:t>Antro tipo vaizdo kamera su korpusu pritaikytu lauko sąlygom ir tvirtinimu ant atramos</w:t>
            </w:r>
          </w:p>
        </w:tc>
        <w:tc>
          <w:tcPr>
            <w:tcW w:w="992" w:type="dxa"/>
            <w:tcBorders>
              <w:top w:val="nil"/>
              <w:left w:val="nil"/>
              <w:bottom w:val="single" w:sz="4" w:space="0" w:color="auto"/>
              <w:right w:val="single" w:sz="4" w:space="0" w:color="auto"/>
            </w:tcBorders>
            <w:shd w:val="clear" w:color="auto" w:fill="auto"/>
            <w:noWrap/>
            <w:vAlign w:val="center"/>
          </w:tcPr>
          <w:p w14:paraId="56A5D500" w14:textId="77777777" w:rsidR="00585C32" w:rsidRPr="006010A6" w:rsidRDefault="00585C32" w:rsidP="00585C32">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32E93239" w14:textId="77777777" w:rsidR="00585C32" w:rsidRPr="006010A6" w:rsidRDefault="00585C32" w:rsidP="00585C32">
            <w:pPr>
              <w:pStyle w:val="Betarp"/>
              <w:jc w:val="center"/>
            </w:pPr>
            <w:r w:rsidRPr="006010A6">
              <w:t>34</w:t>
            </w:r>
          </w:p>
        </w:tc>
        <w:tc>
          <w:tcPr>
            <w:tcW w:w="1171" w:type="dxa"/>
            <w:gridSpan w:val="2"/>
            <w:tcBorders>
              <w:top w:val="nil"/>
              <w:left w:val="nil"/>
              <w:bottom w:val="single" w:sz="4" w:space="0" w:color="auto"/>
              <w:right w:val="single" w:sz="4" w:space="0" w:color="auto"/>
            </w:tcBorders>
            <w:shd w:val="clear" w:color="auto" w:fill="auto"/>
            <w:noWrap/>
            <w:vAlign w:val="center"/>
          </w:tcPr>
          <w:p w14:paraId="37388AA7" w14:textId="77777777" w:rsidR="00585C32" w:rsidRPr="006010A6" w:rsidRDefault="00585C32" w:rsidP="00585C32">
            <w:pPr>
              <w:spacing w:line="240" w:lineRule="auto"/>
              <w:ind w:firstLine="0"/>
              <w:jc w:val="center"/>
              <w:rPr>
                <w:color w:val="000000"/>
              </w:rPr>
            </w:pPr>
          </w:p>
        </w:tc>
        <w:tc>
          <w:tcPr>
            <w:tcW w:w="1112" w:type="dxa"/>
            <w:tcBorders>
              <w:top w:val="nil"/>
              <w:left w:val="nil"/>
              <w:bottom w:val="single" w:sz="4" w:space="0" w:color="auto"/>
              <w:right w:val="single" w:sz="4" w:space="0" w:color="auto"/>
            </w:tcBorders>
          </w:tcPr>
          <w:p w14:paraId="0F2BE942" w14:textId="77777777" w:rsidR="00585C32" w:rsidRPr="006010A6" w:rsidRDefault="00585C32" w:rsidP="00585C32">
            <w:pPr>
              <w:spacing w:line="240" w:lineRule="auto"/>
              <w:ind w:firstLine="0"/>
              <w:jc w:val="center"/>
              <w:rPr>
                <w:rFonts w:eastAsia="Times New Roman" w:cs="Times New Roman"/>
                <w:color w:val="FF0000"/>
                <w:lang w:eastAsia="en-US"/>
              </w:rPr>
            </w:pPr>
          </w:p>
        </w:tc>
      </w:tr>
      <w:tr w:rsidR="00585C32" w:rsidRPr="006010A6" w14:paraId="2C5E5DAF" w14:textId="77777777" w:rsidTr="00585C32">
        <w:trPr>
          <w:trHeight w:val="300"/>
          <w:jc w:val="center"/>
        </w:trPr>
        <w:tc>
          <w:tcPr>
            <w:tcW w:w="959" w:type="dxa"/>
            <w:gridSpan w:val="2"/>
            <w:tcBorders>
              <w:top w:val="nil"/>
              <w:left w:val="single" w:sz="4" w:space="0" w:color="auto"/>
              <w:bottom w:val="single" w:sz="4" w:space="0" w:color="auto"/>
              <w:right w:val="single" w:sz="4" w:space="0" w:color="auto"/>
            </w:tcBorders>
            <w:shd w:val="clear" w:color="auto" w:fill="auto"/>
            <w:noWrap/>
            <w:vAlign w:val="center"/>
          </w:tcPr>
          <w:p w14:paraId="7B8919CA" w14:textId="305B3B6B" w:rsidR="00585C32" w:rsidRPr="006010A6" w:rsidRDefault="00585C32" w:rsidP="00585C32">
            <w:pPr>
              <w:spacing w:line="240" w:lineRule="auto"/>
              <w:ind w:firstLine="0"/>
              <w:jc w:val="center"/>
              <w:rPr>
                <w:rFonts w:eastAsia="Times New Roman" w:cs="Times New Roman"/>
                <w:lang w:eastAsia="en-US"/>
              </w:rPr>
            </w:pPr>
            <w:r w:rsidRPr="00904DD7">
              <w:rPr>
                <w:rFonts w:eastAsia="Times New Roman" w:cs="Times New Roman"/>
                <w:lang w:eastAsia="en-US"/>
              </w:rPr>
              <w:t>2.3.</w:t>
            </w:r>
            <w:r w:rsidR="0069258E">
              <w:rPr>
                <w:rFonts w:eastAsia="Times New Roman" w:cs="Times New Roman"/>
                <w:lang w:eastAsia="en-US"/>
              </w:rPr>
              <w:t>38</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55AF43CE" w14:textId="77777777" w:rsidR="00585C32" w:rsidRPr="006010A6" w:rsidRDefault="00585C32" w:rsidP="00585C32">
            <w:pPr>
              <w:pStyle w:val="Betarp"/>
            </w:pPr>
            <w:r w:rsidRPr="006010A6">
              <w:t>Infraraudonųjų spindulių šviestuvas vaizdo kamerai</w:t>
            </w:r>
          </w:p>
        </w:tc>
        <w:tc>
          <w:tcPr>
            <w:tcW w:w="992" w:type="dxa"/>
            <w:tcBorders>
              <w:top w:val="nil"/>
              <w:left w:val="nil"/>
              <w:bottom w:val="single" w:sz="4" w:space="0" w:color="auto"/>
              <w:right w:val="single" w:sz="4" w:space="0" w:color="auto"/>
            </w:tcBorders>
            <w:shd w:val="clear" w:color="auto" w:fill="auto"/>
            <w:noWrap/>
            <w:vAlign w:val="center"/>
          </w:tcPr>
          <w:p w14:paraId="3FC9258E" w14:textId="77777777" w:rsidR="00585C32" w:rsidRPr="006010A6" w:rsidRDefault="00585C32" w:rsidP="00585C32">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22B28BC2" w14:textId="77777777" w:rsidR="00585C32" w:rsidRPr="006010A6" w:rsidRDefault="00585C32" w:rsidP="00585C32">
            <w:pPr>
              <w:pStyle w:val="Betarp"/>
              <w:jc w:val="center"/>
            </w:pPr>
            <w:r w:rsidRPr="006010A6">
              <w:t>34</w:t>
            </w:r>
          </w:p>
        </w:tc>
        <w:tc>
          <w:tcPr>
            <w:tcW w:w="1171" w:type="dxa"/>
            <w:gridSpan w:val="2"/>
            <w:tcBorders>
              <w:top w:val="nil"/>
              <w:left w:val="nil"/>
              <w:bottom w:val="single" w:sz="4" w:space="0" w:color="auto"/>
              <w:right w:val="single" w:sz="4" w:space="0" w:color="auto"/>
            </w:tcBorders>
            <w:shd w:val="clear" w:color="auto" w:fill="auto"/>
            <w:noWrap/>
            <w:vAlign w:val="center"/>
          </w:tcPr>
          <w:p w14:paraId="36A85CC8" w14:textId="77777777" w:rsidR="00585C32" w:rsidRPr="006010A6" w:rsidRDefault="00585C32" w:rsidP="00585C32">
            <w:pPr>
              <w:spacing w:line="240" w:lineRule="auto"/>
              <w:ind w:firstLine="0"/>
              <w:jc w:val="center"/>
              <w:rPr>
                <w:color w:val="000000"/>
              </w:rPr>
            </w:pPr>
          </w:p>
        </w:tc>
        <w:tc>
          <w:tcPr>
            <w:tcW w:w="1112" w:type="dxa"/>
            <w:tcBorders>
              <w:top w:val="nil"/>
              <w:left w:val="nil"/>
              <w:bottom w:val="single" w:sz="4" w:space="0" w:color="auto"/>
              <w:right w:val="single" w:sz="4" w:space="0" w:color="auto"/>
            </w:tcBorders>
          </w:tcPr>
          <w:p w14:paraId="73FC2D2F" w14:textId="77777777" w:rsidR="00585C32" w:rsidRPr="006010A6" w:rsidRDefault="00585C32" w:rsidP="00585C32">
            <w:pPr>
              <w:spacing w:line="240" w:lineRule="auto"/>
              <w:ind w:firstLine="0"/>
              <w:jc w:val="center"/>
              <w:rPr>
                <w:rFonts w:eastAsia="Times New Roman" w:cs="Times New Roman"/>
                <w:color w:val="FF0000"/>
                <w:lang w:eastAsia="en-US"/>
              </w:rPr>
            </w:pPr>
          </w:p>
        </w:tc>
      </w:tr>
      <w:tr w:rsidR="00585C32" w:rsidRPr="006010A6" w14:paraId="4ED19F27" w14:textId="77777777" w:rsidTr="00585C32">
        <w:trPr>
          <w:trHeight w:val="300"/>
          <w:jc w:val="center"/>
        </w:trPr>
        <w:tc>
          <w:tcPr>
            <w:tcW w:w="959" w:type="dxa"/>
            <w:gridSpan w:val="2"/>
            <w:tcBorders>
              <w:top w:val="nil"/>
              <w:left w:val="single" w:sz="4" w:space="0" w:color="auto"/>
              <w:bottom w:val="single" w:sz="4" w:space="0" w:color="auto"/>
              <w:right w:val="single" w:sz="4" w:space="0" w:color="auto"/>
            </w:tcBorders>
            <w:shd w:val="clear" w:color="auto" w:fill="auto"/>
            <w:noWrap/>
            <w:vAlign w:val="center"/>
          </w:tcPr>
          <w:p w14:paraId="3B3CD4EC" w14:textId="5A521F98" w:rsidR="00585C32" w:rsidRPr="006010A6" w:rsidRDefault="00585C32" w:rsidP="00585C32">
            <w:pPr>
              <w:spacing w:line="240" w:lineRule="auto"/>
              <w:ind w:firstLine="0"/>
              <w:jc w:val="center"/>
              <w:rPr>
                <w:rFonts w:eastAsia="Times New Roman" w:cs="Times New Roman"/>
                <w:lang w:eastAsia="en-US"/>
              </w:rPr>
            </w:pPr>
            <w:r w:rsidRPr="00904DD7">
              <w:rPr>
                <w:rFonts w:eastAsia="Times New Roman" w:cs="Times New Roman"/>
                <w:lang w:eastAsia="en-US"/>
              </w:rPr>
              <w:t>2.3.</w:t>
            </w:r>
            <w:r w:rsidR="0069258E">
              <w:rPr>
                <w:rFonts w:eastAsia="Times New Roman" w:cs="Times New Roman"/>
                <w:lang w:eastAsia="en-US"/>
              </w:rPr>
              <w:t>39</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27C12D1D" w14:textId="77777777" w:rsidR="00585C32" w:rsidRPr="006010A6" w:rsidRDefault="00585C32" w:rsidP="00585C32">
            <w:pPr>
              <w:pStyle w:val="Betarp"/>
            </w:pPr>
            <w:r w:rsidRPr="006010A6">
              <w:t>Išorinių linijų apsauga nuo viršįtampių</w:t>
            </w:r>
          </w:p>
        </w:tc>
        <w:tc>
          <w:tcPr>
            <w:tcW w:w="992" w:type="dxa"/>
            <w:tcBorders>
              <w:top w:val="nil"/>
              <w:left w:val="nil"/>
              <w:bottom w:val="single" w:sz="4" w:space="0" w:color="auto"/>
              <w:right w:val="single" w:sz="4" w:space="0" w:color="auto"/>
            </w:tcBorders>
            <w:shd w:val="clear" w:color="auto" w:fill="auto"/>
            <w:noWrap/>
            <w:vAlign w:val="center"/>
          </w:tcPr>
          <w:p w14:paraId="38EC8109" w14:textId="77777777" w:rsidR="00585C32" w:rsidRPr="006010A6" w:rsidRDefault="00585C32" w:rsidP="00585C32">
            <w:pPr>
              <w:pStyle w:val="Betarp"/>
              <w:jc w:val="center"/>
            </w:pPr>
            <w:r w:rsidRPr="006010A6">
              <w:t>kompl.</w:t>
            </w:r>
          </w:p>
        </w:tc>
        <w:tc>
          <w:tcPr>
            <w:tcW w:w="993" w:type="dxa"/>
            <w:tcBorders>
              <w:top w:val="single" w:sz="4" w:space="0" w:color="auto"/>
              <w:left w:val="nil"/>
              <w:bottom w:val="single" w:sz="4" w:space="0" w:color="auto"/>
              <w:right w:val="single" w:sz="4" w:space="0" w:color="000000"/>
            </w:tcBorders>
            <w:shd w:val="clear" w:color="auto" w:fill="auto"/>
            <w:vAlign w:val="center"/>
          </w:tcPr>
          <w:p w14:paraId="641F0564" w14:textId="77777777" w:rsidR="00585C32" w:rsidRPr="006010A6" w:rsidRDefault="00585C32" w:rsidP="00585C32">
            <w:pPr>
              <w:pStyle w:val="Betarp"/>
              <w:jc w:val="center"/>
            </w:pPr>
            <w:r w:rsidRPr="006010A6">
              <w:t>17</w:t>
            </w:r>
          </w:p>
        </w:tc>
        <w:tc>
          <w:tcPr>
            <w:tcW w:w="1171" w:type="dxa"/>
            <w:gridSpan w:val="2"/>
            <w:tcBorders>
              <w:top w:val="nil"/>
              <w:left w:val="nil"/>
              <w:bottom w:val="single" w:sz="4" w:space="0" w:color="auto"/>
              <w:right w:val="single" w:sz="4" w:space="0" w:color="auto"/>
            </w:tcBorders>
            <w:shd w:val="clear" w:color="auto" w:fill="auto"/>
            <w:noWrap/>
            <w:vAlign w:val="center"/>
          </w:tcPr>
          <w:p w14:paraId="151EC657" w14:textId="77777777" w:rsidR="00585C32" w:rsidRPr="006010A6" w:rsidRDefault="00585C32" w:rsidP="00585C32">
            <w:pPr>
              <w:spacing w:line="240" w:lineRule="auto"/>
              <w:ind w:firstLine="0"/>
              <w:jc w:val="center"/>
              <w:rPr>
                <w:color w:val="000000"/>
              </w:rPr>
            </w:pPr>
          </w:p>
        </w:tc>
        <w:tc>
          <w:tcPr>
            <w:tcW w:w="1112" w:type="dxa"/>
            <w:tcBorders>
              <w:top w:val="nil"/>
              <w:left w:val="nil"/>
              <w:bottom w:val="single" w:sz="4" w:space="0" w:color="auto"/>
              <w:right w:val="single" w:sz="4" w:space="0" w:color="auto"/>
            </w:tcBorders>
          </w:tcPr>
          <w:p w14:paraId="58ABB87E" w14:textId="77777777" w:rsidR="00585C32" w:rsidRPr="006010A6" w:rsidRDefault="00585C32" w:rsidP="00585C32">
            <w:pPr>
              <w:spacing w:line="240" w:lineRule="auto"/>
              <w:ind w:firstLine="0"/>
              <w:jc w:val="center"/>
              <w:rPr>
                <w:rFonts w:eastAsia="Times New Roman" w:cs="Times New Roman"/>
                <w:color w:val="FF0000"/>
                <w:lang w:eastAsia="en-US"/>
              </w:rPr>
            </w:pPr>
          </w:p>
        </w:tc>
      </w:tr>
      <w:tr w:rsidR="00585C32" w:rsidRPr="006010A6" w14:paraId="1F3562ED" w14:textId="77777777" w:rsidTr="00585C32">
        <w:trPr>
          <w:trHeight w:val="300"/>
          <w:jc w:val="center"/>
        </w:trPr>
        <w:tc>
          <w:tcPr>
            <w:tcW w:w="959" w:type="dxa"/>
            <w:gridSpan w:val="2"/>
            <w:tcBorders>
              <w:top w:val="nil"/>
              <w:left w:val="single" w:sz="4" w:space="0" w:color="auto"/>
              <w:bottom w:val="single" w:sz="4" w:space="0" w:color="auto"/>
              <w:right w:val="single" w:sz="4" w:space="0" w:color="auto"/>
            </w:tcBorders>
            <w:shd w:val="clear" w:color="auto" w:fill="auto"/>
            <w:noWrap/>
            <w:vAlign w:val="center"/>
          </w:tcPr>
          <w:p w14:paraId="5AD36BCA" w14:textId="7B9862C2" w:rsidR="00585C32" w:rsidRPr="006010A6" w:rsidRDefault="00585C32" w:rsidP="00585C32">
            <w:pPr>
              <w:spacing w:line="240" w:lineRule="auto"/>
              <w:ind w:firstLine="0"/>
              <w:jc w:val="center"/>
              <w:rPr>
                <w:rFonts w:eastAsia="Times New Roman" w:cs="Times New Roman"/>
                <w:lang w:eastAsia="en-US"/>
              </w:rPr>
            </w:pPr>
            <w:r w:rsidRPr="00904DD7">
              <w:rPr>
                <w:rFonts w:eastAsia="Times New Roman" w:cs="Times New Roman"/>
                <w:lang w:eastAsia="en-US"/>
              </w:rPr>
              <w:t>2.3.</w:t>
            </w:r>
            <w:r w:rsidR="0069258E">
              <w:rPr>
                <w:rFonts w:eastAsia="Times New Roman" w:cs="Times New Roman"/>
                <w:lang w:eastAsia="en-US"/>
              </w:rPr>
              <w:t>40</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7BDB0F4D" w14:textId="77777777" w:rsidR="00585C32" w:rsidRPr="006010A6" w:rsidRDefault="00585C32" w:rsidP="00585C32">
            <w:pPr>
              <w:pStyle w:val="Betarp"/>
            </w:pPr>
            <w:r w:rsidRPr="006010A6">
              <w:t>Papildomi elekros maitinimo įtampos keitikliai vaizdo stebėjimo posistemės elementams (IR šviestuvas, vaizdo kamera ir jos šildymas), montuojami ant DIN bėgelio</w:t>
            </w:r>
          </w:p>
        </w:tc>
        <w:tc>
          <w:tcPr>
            <w:tcW w:w="992" w:type="dxa"/>
            <w:tcBorders>
              <w:top w:val="nil"/>
              <w:left w:val="nil"/>
              <w:bottom w:val="single" w:sz="4" w:space="0" w:color="auto"/>
              <w:right w:val="single" w:sz="4" w:space="0" w:color="auto"/>
            </w:tcBorders>
            <w:shd w:val="clear" w:color="auto" w:fill="auto"/>
            <w:noWrap/>
            <w:vAlign w:val="center"/>
          </w:tcPr>
          <w:p w14:paraId="1DE704E5" w14:textId="77777777" w:rsidR="00585C32" w:rsidRPr="006010A6" w:rsidRDefault="00585C32" w:rsidP="00585C32">
            <w:pPr>
              <w:pStyle w:val="Betarp"/>
              <w:jc w:val="center"/>
            </w:pPr>
            <w:r w:rsidRPr="006010A6">
              <w:t>kompl.</w:t>
            </w:r>
          </w:p>
        </w:tc>
        <w:tc>
          <w:tcPr>
            <w:tcW w:w="993" w:type="dxa"/>
            <w:tcBorders>
              <w:top w:val="single" w:sz="4" w:space="0" w:color="auto"/>
              <w:left w:val="nil"/>
              <w:bottom w:val="single" w:sz="4" w:space="0" w:color="auto"/>
              <w:right w:val="single" w:sz="4" w:space="0" w:color="000000"/>
            </w:tcBorders>
            <w:shd w:val="clear" w:color="auto" w:fill="auto"/>
            <w:vAlign w:val="center"/>
          </w:tcPr>
          <w:p w14:paraId="42B38BD9" w14:textId="77777777" w:rsidR="00585C32" w:rsidRPr="006010A6" w:rsidRDefault="00585C32" w:rsidP="00585C32">
            <w:pPr>
              <w:pStyle w:val="Betarp"/>
              <w:jc w:val="center"/>
            </w:pPr>
            <w:r w:rsidRPr="006010A6">
              <w:t>34</w:t>
            </w:r>
          </w:p>
        </w:tc>
        <w:tc>
          <w:tcPr>
            <w:tcW w:w="1134" w:type="dxa"/>
            <w:tcBorders>
              <w:top w:val="nil"/>
              <w:left w:val="nil"/>
              <w:bottom w:val="single" w:sz="4" w:space="0" w:color="auto"/>
              <w:right w:val="single" w:sz="4" w:space="0" w:color="auto"/>
            </w:tcBorders>
            <w:shd w:val="clear" w:color="auto" w:fill="auto"/>
            <w:noWrap/>
            <w:vAlign w:val="center"/>
          </w:tcPr>
          <w:p w14:paraId="7D08E8AF" w14:textId="77777777" w:rsidR="00585C32" w:rsidRPr="006010A6" w:rsidRDefault="00585C32" w:rsidP="00585C32">
            <w:pPr>
              <w:spacing w:line="240" w:lineRule="auto"/>
              <w:ind w:firstLine="0"/>
              <w:jc w:val="center"/>
              <w:rPr>
                <w:color w:val="000000"/>
              </w:rPr>
            </w:pPr>
          </w:p>
        </w:tc>
        <w:tc>
          <w:tcPr>
            <w:tcW w:w="1149" w:type="dxa"/>
            <w:gridSpan w:val="2"/>
            <w:tcBorders>
              <w:top w:val="nil"/>
              <w:left w:val="nil"/>
              <w:bottom w:val="single" w:sz="4" w:space="0" w:color="auto"/>
              <w:right w:val="single" w:sz="4" w:space="0" w:color="auto"/>
            </w:tcBorders>
          </w:tcPr>
          <w:p w14:paraId="59D36E25" w14:textId="77777777" w:rsidR="00585C32" w:rsidRPr="006010A6" w:rsidRDefault="00585C32" w:rsidP="00585C32">
            <w:pPr>
              <w:spacing w:line="240" w:lineRule="auto"/>
              <w:ind w:firstLine="0"/>
              <w:jc w:val="center"/>
              <w:rPr>
                <w:rFonts w:eastAsia="Times New Roman" w:cs="Times New Roman"/>
                <w:color w:val="FF0000"/>
                <w:lang w:eastAsia="en-US"/>
              </w:rPr>
            </w:pPr>
          </w:p>
        </w:tc>
      </w:tr>
      <w:tr w:rsidR="00585C32" w:rsidRPr="006010A6" w14:paraId="74BAC877" w14:textId="77777777" w:rsidTr="00585C32">
        <w:trPr>
          <w:trHeight w:val="300"/>
          <w:jc w:val="center"/>
        </w:trPr>
        <w:tc>
          <w:tcPr>
            <w:tcW w:w="959" w:type="dxa"/>
            <w:gridSpan w:val="2"/>
            <w:tcBorders>
              <w:top w:val="nil"/>
              <w:left w:val="single" w:sz="4" w:space="0" w:color="auto"/>
              <w:bottom w:val="single" w:sz="4" w:space="0" w:color="auto"/>
              <w:right w:val="single" w:sz="4" w:space="0" w:color="auto"/>
            </w:tcBorders>
            <w:shd w:val="clear" w:color="auto" w:fill="auto"/>
            <w:noWrap/>
            <w:vAlign w:val="center"/>
          </w:tcPr>
          <w:p w14:paraId="5E20DDA3" w14:textId="48B523A9" w:rsidR="00585C32" w:rsidRPr="006010A6" w:rsidRDefault="00585C32" w:rsidP="00585C32">
            <w:pPr>
              <w:spacing w:line="240" w:lineRule="auto"/>
              <w:ind w:firstLine="0"/>
              <w:jc w:val="center"/>
              <w:rPr>
                <w:rFonts w:eastAsia="Times New Roman" w:cs="Times New Roman"/>
                <w:lang w:eastAsia="en-US"/>
              </w:rPr>
            </w:pPr>
            <w:r w:rsidRPr="00904DD7">
              <w:rPr>
                <w:rFonts w:eastAsia="Times New Roman" w:cs="Times New Roman"/>
                <w:lang w:eastAsia="en-US"/>
              </w:rPr>
              <w:t>2.3.</w:t>
            </w:r>
            <w:r w:rsidR="0069258E">
              <w:rPr>
                <w:rFonts w:eastAsia="Times New Roman" w:cs="Times New Roman"/>
                <w:lang w:eastAsia="en-US"/>
              </w:rPr>
              <w:t>41</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2DE39141" w14:textId="77777777" w:rsidR="00585C32" w:rsidRPr="006010A6" w:rsidRDefault="00585C32" w:rsidP="00585C32">
            <w:pPr>
              <w:pStyle w:val="Betarp"/>
            </w:pPr>
            <w:r w:rsidRPr="006010A6">
              <w:t>Ekranuotas FTP 6 kat, kabelis lauko sąlygomis</w:t>
            </w:r>
          </w:p>
        </w:tc>
        <w:tc>
          <w:tcPr>
            <w:tcW w:w="992" w:type="dxa"/>
            <w:tcBorders>
              <w:top w:val="nil"/>
              <w:left w:val="nil"/>
              <w:bottom w:val="single" w:sz="4" w:space="0" w:color="auto"/>
              <w:right w:val="single" w:sz="4" w:space="0" w:color="auto"/>
            </w:tcBorders>
            <w:shd w:val="clear" w:color="auto" w:fill="auto"/>
            <w:noWrap/>
            <w:vAlign w:val="center"/>
          </w:tcPr>
          <w:p w14:paraId="0E4838B1" w14:textId="77777777" w:rsidR="00585C32" w:rsidRPr="006010A6" w:rsidRDefault="00585C32" w:rsidP="00585C32">
            <w:pPr>
              <w:pStyle w:val="Betarp"/>
              <w:jc w:val="center"/>
            </w:pPr>
            <w:r w:rsidRPr="006010A6">
              <w:t>m</w:t>
            </w:r>
          </w:p>
        </w:tc>
        <w:tc>
          <w:tcPr>
            <w:tcW w:w="993" w:type="dxa"/>
            <w:tcBorders>
              <w:top w:val="single" w:sz="4" w:space="0" w:color="auto"/>
              <w:left w:val="nil"/>
              <w:bottom w:val="single" w:sz="4" w:space="0" w:color="auto"/>
              <w:right w:val="single" w:sz="4" w:space="0" w:color="000000"/>
            </w:tcBorders>
            <w:shd w:val="clear" w:color="auto" w:fill="auto"/>
            <w:vAlign w:val="center"/>
          </w:tcPr>
          <w:p w14:paraId="03B39C1F" w14:textId="77777777" w:rsidR="00585C32" w:rsidRPr="006010A6" w:rsidRDefault="00585C32" w:rsidP="00585C32">
            <w:pPr>
              <w:pStyle w:val="Betarp"/>
              <w:jc w:val="center"/>
            </w:pPr>
            <w:r w:rsidRPr="006010A6">
              <w:t>952</w:t>
            </w:r>
          </w:p>
        </w:tc>
        <w:tc>
          <w:tcPr>
            <w:tcW w:w="1134" w:type="dxa"/>
            <w:tcBorders>
              <w:top w:val="nil"/>
              <w:left w:val="nil"/>
              <w:bottom w:val="single" w:sz="4" w:space="0" w:color="auto"/>
              <w:right w:val="single" w:sz="4" w:space="0" w:color="auto"/>
            </w:tcBorders>
            <w:shd w:val="clear" w:color="auto" w:fill="auto"/>
            <w:noWrap/>
            <w:vAlign w:val="center"/>
          </w:tcPr>
          <w:p w14:paraId="1C78FF1F" w14:textId="77777777" w:rsidR="00585C32" w:rsidRPr="006010A6" w:rsidRDefault="00585C32" w:rsidP="00585C32">
            <w:pPr>
              <w:spacing w:line="240" w:lineRule="auto"/>
              <w:ind w:firstLine="0"/>
              <w:jc w:val="center"/>
              <w:rPr>
                <w:color w:val="000000"/>
              </w:rPr>
            </w:pPr>
          </w:p>
        </w:tc>
        <w:tc>
          <w:tcPr>
            <w:tcW w:w="1149" w:type="dxa"/>
            <w:gridSpan w:val="2"/>
            <w:tcBorders>
              <w:top w:val="nil"/>
              <w:left w:val="nil"/>
              <w:bottom w:val="single" w:sz="4" w:space="0" w:color="auto"/>
              <w:right w:val="single" w:sz="4" w:space="0" w:color="auto"/>
            </w:tcBorders>
          </w:tcPr>
          <w:p w14:paraId="68E00207" w14:textId="77777777" w:rsidR="00585C32" w:rsidRPr="006010A6" w:rsidRDefault="00585C32" w:rsidP="00585C32">
            <w:pPr>
              <w:spacing w:line="240" w:lineRule="auto"/>
              <w:ind w:firstLine="0"/>
              <w:jc w:val="center"/>
              <w:rPr>
                <w:rFonts w:eastAsia="Times New Roman" w:cs="Times New Roman"/>
                <w:color w:val="FF0000"/>
                <w:lang w:eastAsia="en-US"/>
              </w:rPr>
            </w:pPr>
          </w:p>
        </w:tc>
      </w:tr>
      <w:tr w:rsidR="00585C32" w:rsidRPr="006010A6" w14:paraId="0DE63837" w14:textId="77777777" w:rsidTr="00585C32">
        <w:trPr>
          <w:trHeight w:val="300"/>
          <w:jc w:val="center"/>
        </w:trPr>
        <w:tc>
          <w:tcPr>
            <w:tcW w:w="959" w:type="dxa"/>
            <w:gridSpan w:val="2"/>
            <w:tcBorders>
              <w:top w:val="nil"/>
              <w:left w:val="single" w:sz="4" w:space="0" w:color="auto"/>
              <w:bottom w:val="single" w:sz="4" w:space="0" w:color="auto"/>
              <w:right w:val="single" w:sz="4" w:space="0" w:color="auto"/>
            </w:tcBorders>
            <w:shd w:val="clear" w:color="auto" w:fill="auto"/>
            <w:noWrap/>
            <w:vAlign w:val="center"/>
          </w:tcPr>
          <w:p w14:paraId="3CA97C16" w14:textId="36CEAC86" w:rsidR="00585C32" w:rsidRPr="006010A6" w:rsidRDefault="00585C32" w:rsidP="00585C32">
            <w:pPr>
              <w:spacing w:line="240" w:lineRule="auto"/>
              <w:ind w:firstLine="0"/>
              <w:jc w:val="center"/>
              <w:rPr>
                <w:rFonts w:eastAsia="Times New Roman" w:cs="Times New Roman"/>
                <w:lang w:eastAsia="en-US"/>
              </w:rPr>
            </w:pPr>
            <w:r w:rsidRPr="00904DD7">
              <w:rPr>
                <w:rFonts w:eastAsia="Times New Roman" w:cs="Times New Roman"/>
                <w:lang w:eastAsia="en-US"/>
              </w:rPr>
              <w:t>2.3.</w:t>
            </w:r>
            <w:r w:rsidR="0069258E">
              <w:rPr>
                <w:rFonts w:eastAsia="Times New Roman" w:cs="Times New Roman"/>
                <w:lang w:eastAsia="en-US"/>
              </w:rPr>
              <w:t>42</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4D0A1F66" w14:textId="7F2265AA" w:rsidR="00585C32" w:rsidRPr="006010A6" w:rsidRDefault="00585C32" w:rsidP="00585C32">
            <w:pPr>
              <w:pStyle w:val="Betarp"/>
            </w:pPr>
            <w:r w:rsidRPr="006010A6">
              <w:t>Elektros maitinimo kabelis H05-VVF 3x2,5mm</w:t>
            </w:r>
            <w:r w:rsidRPr="006010A6">
              <w:rPr>
                <w:vertAlign w:val="superscript"/>
              </w:rPr>
              <w:t>2</w:t>
            </w:r>
            <w:r>
              <w:t xml:space="preserve"> (kabelis pagal įrenginius)</w:t>
            </w:r>
          </w:p>
        </w:tc>
        <w:tc>
          <w:tcPr>
            <w:tcW w:w="992" w:type="dxa"/>
            <w:tcBorders>
              <w:top w:val="nil"/>
              <w:left w:val="nil"/>
              <w:bottom w:val="single" w:sz="4" w:space="0" w:color="auto"/>
              <w:right w:val="single" w:sz="4" w:space="0" w:color="auto"/>
            </w:tcBorders>
            <w:shd w:val="clear" w:color="auto" w:fill="auto"/>
            <w:noWrap/>
            <w:vAlign w:val="center"/>
          </w:tcPr>
          <w:p w14:paraId="186369DE" w14:textId="77777777" w:rsidR="00585C32" w:rsidRPr="006010A6" w:rsidRDefault="00585C32" w:rsidP="00585C32">
            <w:pPr>
              <w:pStyle w:val="Betarp"/>
              <w:jc w:val="center"/>
            </w:pPr>
            <w:r w:rsidRPr="006010A6">
              <w:t>m</w:t>
            </w:r>
          </w:p>
        </w:tc>
        <w:tc>
          <w:tcPr>
            <w:tcW w:w="993" w:type="dxa"/>
            <w:tcBorders>
              <w:top w:val="single" w:sz="4" w:space="0" w:color="auto"/>
              <w:left w:val="nil"/>
              <w:bottom w:val="single" w:sz="4" w:space="0" w:color="auto"/>
              <w:right w:val="single" w:sz="4" w:space="0" w:color="000000"/>
            </w:tcBorders>
            <w:shd w:val="clear" w:color="auto" w:fill="auto"/>
            <w:vAlign w:val="center"/>
          </w:tcPr>
          <w:p w14:paraId="38E12D02" w14:textId="77777777" w:rsidR="00585C32" w:rsidRPr="006010A6" w:rsidRDefault="00585C32" w:rsidP="00585C32">
            <w:pPr>
              <w:pStyle w:val="Betarp"/>
              <w:jc w:val="center"/>
            </w:pPr>
            <w:r w:rsidRPr="006010A6">
              <w:t>476</w:t>
            </w:r>
          </w:p>
        </w:tc>
        <w:tc>
          <w:tcPr>
            <w:tcW w:w="1134" w:type="dxa"/>
            <w:tcBorders>
              <w:top w:val="nil"/>
              <w:left w:val="nil"/>
              <w:bottom w:val="single" w:sz="4" w:space="0" w:color="auto"/>
              <w:right w:val="single" w:sz="4" w:space="0" w:color="auto"/>
            </w:tcBorders>
            <w:shd w:val="clear" w:color="auto" w:fill="auto"/>
            <w:noWrap/>
            <w:vAlign w:val="center"/>
          </w:tcPr>
          <w:p w14:paraId="31888AE2" w14:textId="77777777" w:rsidR="00585C32" w:rsidRPr="006010A6" w:rsidRDefault="00585C32" w:rsidP="00585C32">
            <w:pPr>
              <w:spacing w:line="240" w:lineRule="auto"/>
              <w:ind w:firstLine="0"/>
              <w:jc w:val="center"/>
              <w:rPr>
                <w:color w:val="000000"/>
              </w:rPr>
            </w:pPr>
          </w:p>
        </w:tc>
        <w:tc>
          <w:tcPr>
            <w:tcW w:w="1149" w:type="dxa"/>
            <w:gridSpan w:val="2"/>
            <w:tcBorders>
              <w:top w:val="nil"/>
              <w:left w:val="nil"/>
              <w:bottom w:val="single" w:sz="4" w:space="0" w:color="auto"/>
              <w:right w:val="single" w:sz="4" w:space="0" w:color="auto"/>
            </w:tcBorders>
          </w:tcPr>
          <w:p w14:paraId="5E44BBD1" w14:textId="77777777" w:rsidR="00585C32" w:rsidRPr="006010A6" w:rsidRDefault="00585C32" w:rsidP="00585C32">
            <w:pPr>
              <w:spacing w:line="240" w:lineRule="auto"/>
              <w:ind w:firstLine="0"/>
              <w:jc w:val="center"/>
              <w:rPr>
                <w:rFonts w:eastAsia="Times New Roman" w:cs="Times New Roman"/>
                <w:color w:val="FF0000"/>
                <w:lang w:eastAsia="en-US"/>
              </w:rPr>
            </w:pPr>
          </w:p>
        </w:tc>
      </w:tr>
      <w:tr w:rsidR="00585C32" w:rsidRPr="006010A6" w14:paraId="01235245" w14:textId="77777777" w:rsidTr="00585C32">
        <w:trPr>
          <w:trHeight w:val="300"/>
          <w:jc w:val="center"/>
        </w:trPr>
        <w:tc>
          <w:tcPr>
            <w:tcW w:w="959" w:type="dxa"/>
            <w:gridSpan w:val="2"/>
            <w:tcBorders>
              <w:top w:val="nil"/>
              <w:left w:val="single" w:sz="4" w:space="0" w:color="auto"/>
              <w:bottom w:val="single" w:sz="4" w:space="0" w:color="auto"/>
              <w:right w:val="single" w:sz="4" w:space="0" w:color="auto"/>
            </w:tcBorders>
            <w:shd w:val="clear" w:color="auto" w:fill="auto"/>
            <w:noWrap/>
            <w:vAlign w:val="center"/>
          </w:tcPr>
          <w:p w14:paraId="5407500D" w14:textId="4FEED5E6" w:rsidR="00585C32" w:rsidRPr="006010A6" w:rsidRDefault="00585C32" w:rsidP="00585C32">
            <w:pPr>
              <w:spacing w:line="240" w:lineRule="auto"/>
              <w:ind w:firstLine="0"/>
              <w:jc w:val="center"/>
              <w:rPr>
                <w:rFonts w:eastAsia="Times New Roman" w:cs="Times New Roman"/>
                <w:lang w:eastAsia="en-US"/>
              </w:rPr>
            </w:pPr>
            <w:r w:rsidRPr="00904DD7">
              <w:rPr>
                <w:rFonts w:eastAsia="Times New Roman" w:cs="Times New Roman"/>
                <w:lang w:eastAsia="en-US"/>
              </w:rPr>
              <w:t>2.3.</w:t>
            </w:r>
            <w:r w:rsidR="0069258E">
              <w:rPr>
                <w:rFonts w:eastAsia="Times New Roman" w:cs="Times New Roman"/>
                <w:lang w:eastAsia="en-US"/>
              </w:rPr>
              <w:t>43</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3796D3CC" w14:textId="77777777" w:rsidR="00585C32" w:rsidRPr="006010A6" w:rsidRDefault="00585C32" w:rsidP="00585C32">
            <w:pPr>
              <w:pStyle w:val="Betarp"/>
            </w:pPr>
            <w:r w:rsidRPr="006010A6">
              <w:t>Lankstus įžeminimo laidas ≥6mm</w:t>
            </w:r>
            <w:r w:rsidRPr="006010A6">
              <w:rPr>
                <w:vertAlign w:val="superscript"/>
              </w:rPr>
              <w:t xml:space="preserve">2 </w:t>
            </w:r>
            <w:r w:rsidRPr="006010A6">
              <w:t>nominalo</w:t>
            </w:r>
          </w:p>
        </w:tc>
        <w:tc>
          <w:tcPr>
            <w:tcW w:w="992" w:type="dxa"/>
            <w:tcBorders>
              <w:top w:val="nil"/>
              <w:left w:val="nil"/>
              <w:bottom w:val="single" w:sz="4" w:space="0" w:color="auto"/>
              <w:right w:val="single" w:sz="4" w:space="0" w:color="auto"/>
            </w:tcBorders>
            <w:shd w:val="clear" w:color="auto" w:fill="auto"/>
            <w:noWrap/>
            <w:vAlign w:val="center"/>
          </w:tcPr>
          <w:p w14:paraId="3048011E" w14:textId="77777777" w:rsidR="00585C32" w:rsidRPr="006010A6" w:rsidRDefault="00585C32" w:rsidP="00585C32">
            <w:pPr>
              <w:pStyle w:val="Betarp"/>
              <w:jc w:val="center"/>
            </w:pPr>
            <w:r w:rsidRPr="006010A6">
              <w:t>m</w:t>
            </w:r>
          </w:p>
        </w:tc>
        <w:tc>
          <w:tcPr>
            <w:tcW w:w="993" w:type="dxa"/>
            <w:tcBorders>
              <w:top w:val="single" w:sz="4" w:space="0" w:color="auto"/>
              <w:left w:val="nil"/>
              <w:bottom w:val="single" w:sz="4" w:space="0" w:color="auto"/>
              <w:right w:val="single" w:sz="4" w:space="0" w:color="000000"/>
            </w:tcBorders>
            <w:shd w:val="clear" w:color="auto" w:fill="auto"/>
            <w:vAlign w:val="center"/>
          </w:tcPr>
          <w:p w14:paraId="555FA4BA" w14:textId="77777777" w:rsidR="00585C32" w:rsidRPr="006010A6" w:rsidRDefault="00585C32" w:rsidP="00585C32">
            <w:pPr>
              <w:pStyle w:val="Betarp"/>
              <w:jc w:val="center"/>
            </w:pPr>
            <w:r w:rsidRPr="006010A6">
              <w:t>68</w:t>
            </w:r>
          </w:p>
        </w:tc>
        <w:tc>
          <w:tcPr>
            <w:tcW w:w="1134" w:type="dxa"/>
            <w:tcBorders>
              <w:top w:val="nil"/>
              <w:left w:val="nil"/>
              <w:bottom w:val="single" w:sz="4" w:space="0" w:color="auto"/>
              <w:right w:val="single" w:sz="4" w:space="0" w:color="auto"/>
            </w:tcBorders>
            <w:shd w:val="clear" w:color="auto" w:fill="auto"/>
            <w:noWrap/>
            <w:vAlign w:val="center"/>
          </w:tcPr>
          <w:p w14:paraId="513F62B0" w14:textId="77777777" w:rsidR="00585C32" w:rsidRPr="006010A6" w:rsidRDefault="00585C32" w:rsidP="00585C32">
            <w:pPr>
              <w:spacing w:line="240" w:lineRule="auto"/>
              <w:ind w:firstLine="0"/>
              <w:jc w:val="center"/>
              <w:rPr>
                <w:color w:val="000000"/>
              </w:rPr>
            </w:pPr>
          </w:p>
        </w:tc>
        <w:tc>
          <w:tcPr>
            <w:tcW w:w="1149" w:type="dxa"/>
            <w:gridSpan w:val="2"/>
            <w:tcBorders>
              <w:top w:val="nil"/>
              <w:left w:val="nil"/>
              <w:bottom w:val="single" w:sz="4" w:space="0" w:color="auto"/>
              <w:right w:val="single" w:sz="4" w:space="0" w:color="auto"/>
            </w:tcBorders>
          </w:tcPr>
          <w:p w14:paraId="07B9E217" w14:textId="77777777" w:rsidR="00585C32" w:rsidRPr="006010A6" w:rsidRDefault="00585C32" w:rsidP="00585C32">
            <w:pPr>
              <w:spacing w:line="240" w:lineRule="auto"/>
              <w:ind w:firstLine="0"/>
              <w:jc w:val="center"/>
              <w:rPr>
                <w:rFonts w:eastAsia="Times New Roman" w:cs="Times New Roman"/>
                <w:color w:val="FF0000"/>
                <w:lang w:eastAsia="en-US"/>
              </w:rPr>
            </w:pPr>
          </w:p>
        </w:tc>
      </w:tr>
      <w:tr w:rsidR="00585C32" w:rsidRPr="006010A6" w14:paraId="1074D572" w14:textId="77777777" w:rsidTr="00585C32">
        <w:trPr>
          <w:trHeight w:val="300"/>
          <w:jc w:val="center"/>
        </w:trPr>
        <w:tc>
          <w:tcPr>
            <w:tcW w:w="959" w:type="dxa"/>
            <w:gridSpan w:val="2"/>
            <w:tcBorders>
              <w:top w:val="nil"/>
              <w:left w:val="single" w:sz="4" w:space="0" w:color="auto"/>
              <w:bottom w:val="single" w:sz="4" w:space="0" w:color="auto"/>
              <w:right w:val="single" w:sz="4" w:space="0" w:color="auto"/>
            </w:tcBorders>
            <w:shd w:val="clear" w:color="auto" w:fill="auto"/>
            <w:noWrap/>
            <w:vAlign w:val="center"/>
          </w:tcPr>
          <w:p w14:paraId="4317C03D" w14:textId="73E5B62B" w:rsidR="00585C32" w:rsidRPr="006010A6" w:rsidRDefault="00585C32" w:rsidP="00585C32">
            <w:pPr>
              <w:spacing w:line="240" w:lineRule="auto"/>
              <w:ind w:firstLine="0"/>
              <w:jc w:val="center"/>
              <w:rPr>
                <w:rFonts w:eastAsia="Times New Roman" w:cs="Times New Roman"/>
                <w:lang w:eastAsia="en-US"/>
              </w:rPr>
            </w:pPr>
            <w:r w:rsidRPr="00904DD7">
              <w:rPr>
                <w:rFonts w:eastAsia="Times New Roman" w:cs="Times New Roman"/>
                <w:lang w:eastAsia="en-US"/>
              </w:rPr>
              <w:t>2.3.</w:t>
            </w:r>
            <w:r w:rsidR="0069258E">
              <w:rPr>
                <w:rFonts w:eastAsia="Times New Roman" w:cs="Times New Roman"/>
                <w:lang w:eastAsia="en-US"/>
              </w:rPr>
              <w:t>44</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0136AD38" w14:textId="2B683BA7" w:rsidR="00585C32" w:rsidRPr="006010A6" w:rsidRDefault="00585C32" w:rsidP="00585C32">
            <w:pPr>
              <w:pStyle w:val="Betarp"/>
            </w:pPr>
            <w:r w:rsidRPr="006010A6">
              <w:t>Lankstus gofr</w:t>
            </w:r>
            <w:r>
              <w:t>.</w:t>
            </w:r>
            <w:r w:rsidRPr="006010A6">
              <w:t xml:space="preserve"> vamzdis kabelių privedimui išorėje d16÷d25</w:t>
            </w:r>
          </w:p>
        </w:tc>
        <w:tc>
          <w:tcPr>
            <w:tcW w:w="992" w:type="dxa"/>
            <w:tcBorders>
              <w:top w:val="nil"/>
              <w:left w:val="nil"/>
              <w:bottom w:val="single" w:sz="4" w:space="0" w:color="auto"/>
              <w:right w:val="single" w:sz="4" w:space="0" w:color="auto"/>
            </w:tcBorders>
            <w:shd w:val="clear" w:color="auto" w:fill="auto"/>
            <w:noWrap/>
            <w:vAlign w:val="center"/>
          </w:tcPr>
          <w:p w14:paraId="29A0001B" w14:textId="77777777" w:rsidR="00585C32" w:rsidRPr="006010A6" w:rsidRDefault="00585C32" w:rsidP="00585C32">
            <w:pPr>
              <w:pStyle w:val="Betarp"/>
              <w:jc w:val="center"/>
            </w:pPr>
            <w:r w:rsidRPr="006010A6">
              <w:t>m</w:t>
            </w:r>
          </w:p>
        </w:tc>
        <w:tc>
          <w:tcPr>
            <w:tcW w:w="993" w:type="dxa"/>
            <w:tcBorders>
              <w:top w:val="single" w:sz="4" w:space="0" w:color="auto"/>
              <w:left w:val="nil"/>
              <w:bottom w:val="single" w:sz="4" w:space="0" w:color="auto"/>
              <w:right w:val="single" w:sz="4" w:space="0" w:color="000000"/>
            </w:tcBorders>
            <w:shd w:val="clear" w:color="auto" w:fill="auto"/>
            <w:vAlign w:val="center"/>
          </w:tcPr>
          <w:p w14:paraId="7A30DF94" w14:textId="77777777" w:rsidR="00585C32" w:rsidRPr="006010A6" w:rsidRDefault="00585C32" w:rsidP="00585C32">
            <w:pPr>
              <w:pStyle w:val="Betarp"/>
              <w:jc w:val="center"/>
            </w:pPr>
            <w:r w:rsidRPr="006010A6">
              <w:t>136</w:t>
            </w:r>
          </w:p>
        </w:tc>
        <w:tc>
          <w:tcPr>
            <w:tcW w:w="1134" w:type="dxa"/>
            <w:tcBorders>
              <w:top w:val="nil"/>
              <w:left w:val="nil"/>
              <w:bottom w:val="single" w:sz="4" w:space="0" w:color="auto"/>
              <w:right w:val="single" w:sz="4" w:space="0" w:color="auto"/>
            </w:tcBorders>
            <w:shd w:val="clear" w:color="auto" w:fill="auto"/>
            <w:noWrap/>
            <w:vAlign w:val="center"/>
          </w:tcPr>
          <w:p w14:paraId="3FFE18F4" w14:textId="77777777" w:rsidR="00585C32" w:rsidRPr="006010A6" w:rsidRDefault="00585C32" w:rsidP="00585C32">
            <w:pPr>
              <w:spacing w:line="240" w:lineRule="auto"/>
              <w:ind w:firstLine="0"/>
              <w:jc w:val="center"/>
              <w:rPr>
                <w:color w:val="000000"/>
              </w:rPr>
            </w:pPr>
          </w:p>
        </w:tc>
        <w:tc>
          <w:tcPr>
            <w:tcW w:w="1149" w:type="dxa"/>
            <w:gridSpan w:val="2"/>
            <w:tcBorders>
              <w:top w:val="nil"/>
              <w:left w:val="nil"/>
              <w:bottom w:val="single" w:sz="4" w:space="0" w:color="auto"/>
              <w:right w:val="single" w:sz="4" w:space="0" w:color="auto"/>
            </w:tcBorders>
          </w:tcPr>
          <w:p w14:paraId="12102554" w14:textId="77777777" w:rsidR="00585C32" w:rsidRPr="006010A6" w:rsidRDefault="00585C32" w:rsidP="00585C32">
            <w:pPr>
              <w:spacing w:line="240" w:lineRule="auto"/>
              <w:ind w:firstLine="0"/>
              <w:jc w:val="center"/>
              <w:rPr>
                <w:rFonts w:eastAsia="Times New Roman" w:cs="Times New Roman"/>
                <w:color w:val="FF0000"/>
                <w:lang w:eastAsia="en-US"/>
              </w:rPr>
            </w:pPr>
          </w:p>
        </w:tc>
      </w:tr>
      <w:tr w:rsidR="00585C32" w:rsidRPr="006010A6" w14:paraId="65A9C0ED" w14:textId="77777777" w:rsidTr="00585C32">
        <w:trPr>
          <w:trHeight w:val="300"/>
          <w:jc w:val="center"/>
        </w:trPr>
        <w:tc>
          <w:tcPr>
            <w:tcW w:w="959" w:type="dxa"/>
            <w:gridSpan w:val="2"/>
            <w:tcBorders>
              <w:top w:val="nil"/>
              <w:left w:val="single" w:sz="4" w:space="0" w:color="auto"/>
              <w:bottom w:val="single" w:sz="4" w:space="0" w:color="auto"/>
              <w:right w:val="single" w:sz="4" w:space="0" w:color="auto"/>
            </w:tcBorders>
            <w:shd w:val="clear" w:color="auto" w:fill="auto"/>
            <w:noWrap/>
            <w:vAlign w:val="center"/>
          </w:tcPr>
          <w:p w14:paraId="6D2D264A" w14:textId="2C233A95" w:rsidR="00585C32" w:rsidRPr="006010A6" w:rsidRDefault="00585C32" w:rsidP="00585C32">
            <w:pPr>
              <w:spacing w:line="240" w:lineRule="auto"/>
              <w:ind w:firstLine="0"/>
              <w:jc w:val="center"/>
              <w:rPr>
                <w:rFonts w:eastAsia="Times New Roman" w:cs="Times New Roman"/>
                <w:lang w:eastAsia="en-US"/>
              </w:rPr>
            </w:pPr>
            <w:r w:rsidRPr="00904DD7">
              <w:rPr>
                <w:rFonts w:eastAsia="Times New Roman" w:cs="Times New Roman"/>
                <w:lang w:eastAsia="en-US"/>
              </w:rPr>
              <w:t>2.3.</w:t>
            </w:r>
            <w:r w:rsidR="0069258E">
              <w:rPr>
                <w:rFonts w:eastAsia="Times New Roman" w:cs="Times New Roman"/>
                <w:lang w:eastAsia="en-US"/>
              </w:rPr>
              <w:t>45</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7822E7B4" w14:textId="77777777" w:rsidR="00585C32" w:rsidRPr="006010A6" w:rsidRDefault="00585C32" w:rsidP="00585C32">
            <w:pPr>
              <w:pStyle w:val="Betarp"/>
            </w:pPr>
            <w:r w:rsidRPr="006010A6">
              <w:t>Papildomos medžiagos (žymėjimai, sandarikliai, kabelių tvirtinimo priemonės, sandari komutacinė dėžutė  …)</w:t>
            </w:r>
          </w:p>
        </w:tc>
        <w:tc>
          <w:tcPr>
            <w:tcW w:w="992" w:type="dxa"/>
            <w:tcBorders>
              <w:top w:val="nil"/>
              <w:left w:val="nil"/>
              <w:bottom w:val="single" w:sz="4" w:space="0" w:color="auto"/>
              <w:right w:val="single" w:sz="4" w:space="0" w:color="auto"/>
            </w:tcBorders>
            <w:shd w:val="clear" w:color="auto" w:fill="auto"/>
            <w:noWrap/>
            <w:vAlign w:val="center"/>
          </w:tcPr>
          <w:p w14:paraId="6E1FEA49" w14:textId="77777777" w:rsidR="00585C32" w:rsidRPr="006010A6" w:rsidRDefault="00585C32" w:rsidP="00585C32">
            <w:pPr>
              <w:pStyle w:val="Betarp"/>
              <w:jc w:val="center"/>
            </w:pPr>
            <w:r w:rsidRPr="006010A6">
              <w:t>kompl.</w:t>
            </w:r>
          </w:p>
        </w:tc>
        <w:tc>
          <w:tcPr>
            <w:tcW w:w="993" w:type="dxa"/>
            <w:tcBorders>
              <w:top w:val="single" w:sz="4" w:space="0" w:color="auto"/>
              <w:left w:val="nil"/>
              <w:bottom w:val="single" w:sz="4" w:space="0" w:color="auto"/>
              <w:right w:val="single" w:sz="4" w:space="0" w:color="000000"/>
            </w:tcBorders>
            <w:shd w:val="clear" w:color="auto" w:fill="auto"/>
            <w:vAlign w:val="center"/>
          </w:tcPr>
          <w:p w14:paraId="596BE323" w14:textId="77777777" w:rsidR="00585C32" w:rsidRPr="006010A6" w:rsidRDefault="00585C32" w:rsidP="00585C32">
            <w:pPr>
              <w:pStyle w:val="Betarp"/>
              <w:jc w:val="center"/>
            </w:pPr>
            <w:r w:rsidRPr="006010A6">
              <w:t>34</w:t>
            </w:r>
          </w:p>
        </w:tc>
        <w:tc>
          <w:tcPr>
            <w:tcW w:w="1134" w:type="dxa"/>
            <w:tcBorders>
              <w:top w:val="nil"/>
              <w:left w:val="nil"/>
              <w:bottom w:val="single" w:sz="4" w:space="0" w:color="auto"/>
              <w:right w:val="single" w:sz="4" w:space="0" w:color="auto"/>
            </w:tcBorders>
            <w:shd w:val="clear" w:color="auto" w:fill="auto"/>
            <w:noWrap/>
            <w:vAlign w:val="center"/>
          </w:tcPr>
          <w:p w14:paraId="1AF58FDB" w14:textId="77777777" w:rsidR="00585C32" w:rsidRPr="006010A6" w:rsidRDefault="00585C32" w:rsidP="00585C32">
            <w:pPr>
              <w:spacing w:line="240" w:lineRule="auto"/>
              <w:ind w:firstLine="0"/>
              <w:jc w:val="center"/>
              <w:rPr>
                <w:color w:val="000000"/>
              </w:rPr>
            </w:pPr>
          </w:p>
        </w:tc>
        <w:tc>
          <w:tcPr>
            <w:tcW w:w="1149" w:type="dxa"/>
            <w:gridSpan w:val="2"/>
            <w:tcBorders>
              <w:top w:val="nil"/>
              <w:left w:val="nil"/>
              <w:bottom w:val="single" w:sz="4" w:space="0" w:color="auto"/>
              <w:right w:val="single" w:sz="4" w:space="0" w:color="auto"/>
            </w:tcBorders>
          </w:tcPr>
          <w:p w14:paraId="599C8BBD" w14:textId="77777777" w:rsidR="00585C32" w:rsidRPr="006010A6" w:rsidRDefault="00585C32" w:rsidP="00585C32">
            <w:pPr>
              <w:spacing w:line="240" w:lineRule="auto"/>
              <w:ind w:firstLine="0"/>
              <w:jc w:val="center"/>
              <w:rPr>
                <w:rFonts w:eastAsia="Times New Roman" w:cs="Times New Roman"/>
                <w:color w:val="FF0000"/>
                <w:lang w:eastAsia="en-US"/>
              </w:rPr>
            </w:pPr>
          </w:p>
        </w:tc>
      </w:tr>
      <w:tr w:rsidR="004C4299" w:rsidRPr="006010A6" w14:paraId="284AEEEA" w14:textId="77777777" w:rsidTr="000B224C">
        <w:trPr>
          <w:trHeight w:val="300"/>
          <w:jc w:val="center"/>
        </w:trPr>
        <w:tc>
          <w:tcPr>
            <w:tcW w:w="10755" w:type="dxa"/>
            <w:gridSpan w:val="8"/>
            <w:tcBorders>
              <w:top w:val="nil"/>
              <w:left w:val="single" w:sz="4" w:space="0" w:color="auto"/>
              <w:bottom w:val="single" w:sz="4" w:space="0" w:color="auto"/>
              <w:right w:val="single" w:sz="4" w:space="0" w:color="auto"/>
            </w:tcBorders>
            <w:shd w:val="clear" w:color="auto" w:fill="auto"/>
            <w:noWrap/>
            <w:vAlign w:val="center"/>
          </w:tcPr>
          <w:p w14:paraId="0F6B73EC" w14:textId="1540D41A" w:rsidR="004C4299" w:rsidRPr="006010A6" w:rsidRDefault="004C4299" w:rsidP="00633860">
            <w:pPr>
              <w:spacing w:line="240" w:lineRule="auto"/>
              <w:ind w:firstLine="0"/>
              <w:jc w:val="center"/>
              <w:rPr>
                <w:rFonts w:eastAsia="Times New Roman" w:cs="Times New Roman"/>
                <w:color w:val="FF0000"/>
                <w:lang w:eastAsia="en-US"/>
              </w:rPr>
            </w:pPr>
            <w:r w:rsidRPr="006010A6">
              <w:rPr>
                <w:b/>
              </w:rPr>
              <w:t>GVIS valdymo posistemė (PVP)</w:t>
            </w:r>
            <w:r>
              <w:rPr>
                <w:b/>
              </w:rPr>
              <w:t xml:space="preserve"> (17 kompl.)</w:t>
            </w:r>
          </w:p>
        </w:tc>
      </w:tr>
      <w:tr w:rsidR="00585C32" w:rsidRPr="006010A6" w14:paraId="595A3F89" w14:textId="77777777" w:rsidTr="00585C32">
        <w:trPr>
          <w:trHeight w:val="300"/>
          <w:jc w:val="center"/>
        </w:trPr>
        <w:tc>
          <w:tcPr>
            <w:tcW w:w="959" w:type="dxa"/>
            <w:gridSpan w:val="2"/>
            <w:tcBorders>
              <w:top w:val="nil"/>
              <w:left w:val="single" w:sz="4" w:space="0" w:color="auto"/>
              <w:bottom w:val="single" w:sz="4" w:space="0" w:color="auto"/>
              <w:right w:val="single" w:sz="4" w:space="0" w:color="auto"/>
            </w:tcBorders>
            <w:shd w:val="clear" w:color="auto" w:fill="auto"/>
            <w:noWrap/>
            <w:vAlign w:val="center"/>
          </w:tcPr>
          <w:p w14:paraId="5DBC5A1A" w14:textId="1D3549B6" w:rsidR="00585C32" w:rsidRPr="006010A6" w:rsidRDefault="00585C32" w:rsidP="00585C32">
            <w:pPr>
              <w:spacing w:line="240" w:lineRule="auto"/>
              <w:ind w:firstLine="0"/>
              <w:jc w:val="center"/>
              <w:rPr>
                <w:rFonts w:eastAsia="Times New Roman" w:cs="Times New Roman"/>
                <w:lang w:eastAsia="en-US"/>
              </w:rPr>
            </w:pPr>
            <w:r w:rsidRPr="00074236">
              <w:rPr>
                <w:rFonts w:eastAsia="Times New Roman" w:cs="Times New Roman"/>
                <w:lang w:eastAsia="en-US"/>
              </w:rPr>
              <w:t>2.3.</w:t>
            </w:r>
            <w:r w:rsidR="0069258E">
              <w:rPr>
                <w:rFonts w:eastAsia="Times New Roman" w:cs="Times New Roman"/>
                <w:lang w:eastAsia="en-US"/>
              </w:rPr>
              <w:t>46</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1DD98225" w14:textId="77777777" w:rsidR="00585C32" w:rsidRPr="006010A6" w:rsidRDefault="00585C32" w:rsidP="00585C32">
            <w:pPr>
              <w:pStyle w:val="Betarp"/>
            </w:pPr>
            <w:r w:rsidRPr="006010A6">
              <w:t>Pagrindinis valdiklis</w:t>
            </w:r>
          </w:p>
        </w:tc>
        <w:tc>
          <w:tcPr>
            <w:tcW w:w="992" w:type="dxa"/>
            <w:tcBorders>
              <w:top w:val="nil"/>
              <w:left w:val="nil"/>
              <w:bottom w:val="single" w:sz="4" w:space="0" w:color="auto"/>
              <w:right w:val="single" w:sz="4" w:space="0" w:color="auto"/>
            </w:tcBorders>
            <w:shd w:val="clear" w:color="auto" w:fill="auto"/>
            <w:noWrap/>
            <w:vAlign w:val="center"/>
          </w:tcPr>
          <w:p w14:paraId="3C629218" w14:textId="77777777" w:rsidR="00585C32" w:rsidRPr="006010A6" w:rsidRDefault="00585C32" w:rsidP="00585C32">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2C8B7597" w14:textId="77777777" w:rsidR="00585C32" w:rsidRPr="006010A6" w:rsidRDefault="00585C32" w:rsidP="00585C32">
            <w:pPr>
              <w:pStyle w:val="Betarp"/>
              <w:jc w:val="center"/>
            </w:pPr>
            <w:r w:rsidRPr="006010A6">
              <w:t>17</w:t>
            </w:r>
          </w:p>
        </w:tc>
        <w:tc>
          <w:tcPr>
            <w:tcW w:w="1134" w:type="dxa"/>
            <w:tcBorders>
              <w:top w:val="nil"/>
              <w:left w:val="nil"/>
              <w:bottom w:val="single" w:sz="4" w:space="0" w:color="auto"/>
              <w:right w:val="single" w:sz="4" w:space="0" w:color="auto"/>
            </w:tcBorders>
            <w:shd w:val="clear" w:color="auto" w:fill="auto"/>
            <w:noWrap/>
            <w:vAlign w:val="center"/>
          </w:tcPr>
          <w:p w14:paraId="7D2AF7A5" w14:textId="77777777" w:rsidR="00585C32" w:rsidRPr="006010A6" w:rsidRDefault="00585C32" w:rsidP="00585C32">
            <w:pPr>
              <w:spacing w:line="240" w:lineRule="auto"/>
              <w:ind w:firstLine="0"/>
              <w:jc w:val="center"/>
              <w:rPr>
                <w:color w:val="000000"/>
              </w:rPr>
            </w:pPr>
          </w:p>
        </w:tc>
        <w:tc>
          <w:tcPr>
            <w:tcW w:w="1149" w:type="dxa"/>
            <w:gridSpan w:val="2"/>
            <w:tcBorders>
              <w:top w:val="nil"/>
              <w:left w:val="nil"/>
              <w:bottom w:val="single" w:sz="4" w:space="0" w:color="auto"/>
              <w:right w:val="single" w:sz="4" w:space="0" w:color="auto"/>
            </w:tcBorders>
          </w:tcPr>
          <w:p w14:paraId="746B7451" w14:textId="77777777" w:rsidR="00585C32" w:rsidRPr="006010A6" w:rsidRDefault="00585C32" w:rsidP="00585C32">
            <w:pPr>
              <w:spacing w:line="240" w:lineRule="auto"/>
              <w:ind w:firstLine="0"/>
              <w:jc w:val="center"/>
              <w:rPr>
                <w:rFonts w:eastAsia="Times New Roman" w:cs="Times New Roman"/>
                <w:color w:val="FF0000"/>
                <w:lang w:eastAsia="en-US"/>
              </w:rPr>
            </w:pPr>
          </w:p>
        </w:tc>
      </w:tr>
      <w:tr w:rsidR="00585C32" w:rsidRPr="006010A6" w14:paraId="01AF17AF" w14:textId="77777777" w:rsidTr="00585C32">
        <w:trPr>
          <w:trHeight w:val="300"/>
          <w:jc w:val="center"/>
        </w:trPr>
        <w:tc>
          <w:tcPr>
            <w:tcW w:w="959" w:type="dxa"/>
            <w:gridSpan w:val="2"/>
            <w:tcBorders>
              <w:top w:val="nil"/>
              <w:left w:val="single" w:sz="4" w:space="0" w:color="auto"/>
              <w:bottom w:val="single" w:sz="4" w:space="0" w:color="auto"/>
              <w:right w:val="single" w:sz="4" w:space="0" w:color="auto"/>
            </w:tcBorders>
            <w:shd w:val="clear" w:color="auto" w:fill="auto"/>
            <w:noWrap/>
            <w:vAlign w:val="center"/>
          </w:tcPr>
          <w:p w14:paraId="76444B33" w14:textId="76BF7CCC" w:rsidR="00585C32" w:rsidRPr="006010A6" w:rsidRDefault="00585C32" w:rsidP="00585C32">
            <w:pPr>
              <w:spacing w:line="240" w:lineRule="auto"/>
              <w:ind w:firstLine="0"/>
              <w:jc w:val="center"/>
              <w:rPr>
                <w:rFonts w:eastAsia="Times New Roman" w:cs="Times New Roman"/>
                <w:lang w:eastAsia="en-US"/>
              </w:rPr>
            </w:pPr>
            <w:r w:rsidRPr="00074236">
              <w:rPr>
                <w:rFonts w:eastAsia="Times New Roman" w:cs="Times New Roman"/>
                <w:lang w:eastAsia="en-US"/>
              </w:rPr>
              <w:t>2.3.</w:t>
            </w:r>
            <w:r w:rsidR="0069258E">
              <w:rPr>
                <w:rFonts w:eastAsia="Times New Roman" w:cs="Times New Roman"/>
                <w:lang w:eastAsia="en-US"/>
              </w:rPr>
              <w:t>47</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3505DAF7" w14:textId="77777777" w:rsidR="00585C32" w:rsidRPr="006010A6" w:rsidRDefault="00585C32" w:rsidP="00585C32">
            <w:pPr>
              <w:pStyle w:val="Betarp"/>
            </w:pPr>
            <w:r w:rsidRPr="006010A6">
              <w:t>Ethernet tinklo komutatorius</w:t>
            </w:r>
          </w:p>
        </w:tc>
        <w:tc>
          <w:tcPr>
            <w:tcW w:w="992" w:type="dxa"/>
            <w:tcBorders>
              <w:top w:val="nil"/>
              <w:left w:val="nil"/>
              <w:bottom w:val="single" w:sz="4" w:space="0" w:color="auto"/>
              <w:right w:val="single" w:sz="4" w:space="0" w:color="auto"/>
            </w:tcBorders>
            <w:shd w:val="clear" w:color="auto" w:fill="auto"/>
            <w:noWrap/>
            <w:vAlign w:val="center"/>
          </w:tcPr>
          <w:p w14:paraId="3CADFDE3" w14:textId="77777777" w:rsidR="00585C32" w:rsidRPr="006010A6" w:rsidRDefault="00585C32" w:rsidP="00585C32">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79F1C43B" w14:textId="77777777" w:rsidR="00585C32" w:rsidRPr="006010A6" w:rsidRDefault="00585C32" w:rsidP="00585C32">
            <w:pPr>
              <w:pStyle w:val="Betarp"/>
              <w:jc w:val="center"/>
            </w:pPr>
            <w:r w:rsidRPr="006010A6">
              <w:t>34</w:t>
            </w:r>
          </w:p>
        </w:tc>
        <w:tc>
          <w:tcPr>
            <w:tcW w:w="1134" w:type="dxa"/>
            <w:tcBorders>
              <w:top w:val="nil"/>
              <w:left w:val="nil"/>
              <w:bottom w:val="single" w:sz="4" w:space="0" w:color="auto"/>
              <w:right w:val="single" w:sz="4" w:space="0" w:color="auto"/>
            </w:tcBorders>
            <w:shd w:val="clear" w:color="auto" w:fill="auto"/>
            <w:noWrap/>
            <w:vAlign w:val="center"/>
          </w:tcPr>
          <w:p w14:paraId="4B01F24F" w14:textId="77777777" w:rsidR="00585C32" w:rsidRPr="006010A6" w:rsidRDefault="00585C32" w:rsidP="00585C32">
            <w:pPr>
              <w:spacing w:line="240" w:lineRule="auto"/>
              <w:ind w:firstLine="0"/>
              <w:jc w:val="center"/>
              <w:rPr>
                <w:color w:val="000000"/>
              </w:rPr>
            </w:pPr>
          </w:p>
        </w:tc>
        <w:tc>
          <w:tcPr>
            <w:tcW w:w="1149" w:type="dxa"/>
            <w:gridSpan w:val="2"/>
            <w:tcBorders>
              <w:top w:val="nil"/>
              <w:left w:val="nil"/>
              <w:bottom w:val="single" w:sz="4" w:space="0" w:color="auto"/>
              <w:right w:val="single" w:sz="4" w:space="0" w:color="auto"/>
            </w:tcBorders>
          </w:tcPr>
          <w:p w14:paraId="24B9A9AD" w14:textId="77777777" w:rsidR="00585C32" w:rsidRPr="006010A6" w:rsidRDefault="00585C32" w:rsidP="00585C32">
            <w:pPr>
              <w:spacing w:line="240" w:lineRule="auto"/>
              <w:ind w:firstLine="0"/>
              <w:jc w:val="center"/>
              <w:rPr>
                <w:rFonts w:eastAsia="Times New Roman" w:cs="Times New Roman"/>
                <w:color w:val="FF0000"/>
                <w:lang w:eastAsia="en-US"/>
              </w:rPr>
            </w:pPr>
          </w:p>
        </w:tc>
      </w:tr>
      <w:tr w:rsidR="00585C32" w:rsidRPr="006010A6" w14:paraId="5C8A0CF0" w14:textId="77777777" w:rsidTr="00585C32">
        <w:trPr>
          <w:trHeight w:val="300"/>
          <w:jc w:val="center"/>
        </w:trPr>
        <w:tc>
          <w:tcPr>
            <w:tcW w:w="959" w:type="dxa"/>
            <w:gridSpan w:val="2"/>
            <w:tcBorders>
              <w:top w:val="nil"/>
              <w:left w:val="single" w:sz="4" w:space="0" w:color="auto"/>
              <w:bottom w:val="single" w:sz="4" w:space="0" w:color="auto"/>
              <w:right w:val="single" w:sz="4" w:space="0" w:color="auto"/>
            </w:tcBorders>
            <w:shd w:val="clear" w:color="auto" w:fill="auto"/>
            <w:noWrap/>
            <w:vAlign w:val="center"/>
          </w:tcPr>
          <w:p w14:paraId="352C5324" w14:textId="0CD38168" w:rsidR="00585C32" w:rsidRPr="006010A6" w:rsidRDefault="00585C32" w:rsidP="00585C32">
            <w:pPr>
              <w:spacing w:line="240" w:lineRule="auto"/>
              <w:ind w:firstLine="0"/>
              <w:jc w:val="center"/>
              <w:rPr>
                <w:rFonts w:eastAsia="Times New Roman" w:cs="Times New Roman"/>
                <w:lang w:eastAsia="en-US"/>
              </w:rPr>
            </w:pPr>
            <w:r w:rsidRPr="00074236">
              <w:rPr>
                <w:rFonts w:eastAsia="Times New Roman" w:cs="Times New Roman"/>
                <w:lang w:eastAsia="en-US"/>
              </w:rPr>
              <w:t>2.3.</w:t>
            </w:r>
            <w:r w:rsidR="0069258E">
              <w:rPr>
                <w:rFonts w:eastAsia="Times New Roman" w:cs="Times New Roman"/>
                <w:lang w:eastAsia="en-US"/>
              </w:rPr>
              <w:t>48</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007E5943" w14:textId="77777777" w:rsidR="00585C32" w:rsidRPr="006010A6" w:rsidRDefault="00585C32" w:rsidP="00585C32">
            <w:pPr>
              <w:pStyle w:val="Betarp"/>
            </w:pPr>
            <w:r w:rsidRPr="006010A6">
              <w:t>Įspėjimo signalų surinkimo/valdymo įrenginys</w:t>
            </w:r>
          </w:p>
        </w:tc>
        <w:tc>
          <w:tcPr>
            <w:tcW w:w="992" w:type="dxa"/>
            <w:tcBorders>
              <w:top w:val="nil"/>
              <w:left w:val="nil"/>
              <w:bottom w:val="single" w:sz="4" w:space="0" w:color="auto"/>
              <w:right w:val="single" w:sz="4" w:space="0" w:color="auto"/>
            </w:tcBorders>
            <w:shd w:val="clear" w:color="auto" w:fill="auto"/>
            <w:noWrap/>
            <w:vAlign w:val="center"/>
          </w:tcPr>
          <w:p w14:paraId="0A3306E8" w14:textId="77777777" w:rsidR="00585C32" w:rsidRPr="006010A6" w:rsidRDefault="00585C32" w:rsidP="00585C32">
            <w:pPr>
              <w:pStyle w:val="Betarp"/>
              <w:jc w:val="center"/>
            </w:pPr>
            <w:r w:rsidRPr="006010A6">
              <w:t>kompl.</w:t>
            </w:r>
          </w:p>
        </w:tc>
        <w:tc>
          <w:tcPr>
            <w:tcW w:w="993" w:type="dxa"/>
            <w:tcBorders>
              <w:top w:val="single" w:sz="4" w:space="0" w:color="auto"/>
              <w:left w:val="nil"/>
              <w:bottom w:val="single" w:sz="4" w:space="0" w:color="auto"/>
              <w:right w:val="single" w:sz="4" w:space="0" w:color="000000"/>
            </w:tcBorders>
            <w:shd w:val="clear" w:color="auto" w:fill="auto"/>
            <w:vAlign w:val="center"/>
          </w:tcPr>
          <w:p w14:paraId="629CA229" w14:textId="77777777" w:rsidR="00585C32" w:rsidRPr="006010A6" w:rsidRDefault="00585C32" w:rsidP="00585C32">
            <w:pPr>
              <w:pStyle w:val="Betarp"/>
              <w:jc w:val="center"/>
            </w:pPr>
            <w:r w:rsidRPr="006010A6">
              <w:t>17</w:t>
            </w:r>
          </w:p>
        </w:tc>
        <w:tc>
          <w:tcPr>
            <w:tcW w:w="1134" w:type="dxa"/>
            <w:tcBorders>
              <w:top w:val="nil"/>
              <w:left w:val="nil"/>
              <w:bottom w:val="single" w:sz="4" w:space="0" w:color="auto"/>
              <w:right w:val="single" w:sz="4" w:space="0" w:color="auto"/>
            </w:tcBorders>
            <w:shd w:val="clear" w:color="auto" w:fill="auto"/>
            <w:noWrap/>
            <w:vAlign w:val="center"/>
          </w:tcPr>
          <w:p w14:paraId="2E05E6DC" w14:textId="77777777" w:rsidR="00585C32" w:rsidRPr="006010A6" w:rsidRDefault="00585C32" w:rsidP="00585C32">
            <w:pPr>
              <w:spacing w:line="240" w:lineRule="auto"/>
              <w:ind w:firstLine="0"/>
              <w:jc w:val="center"/>
              <w:rPr>
                <w:color w:val="000000"/>
              </w:rPr>
            </w:pPr>
          </w:p>
        </w:tc>
        <w:tc>
          <w:tcPr>
            <w:tcW w:w="1149" w:type="dxa"/>
            <w:gridSpan w:val="2"/>
            <w:tcBorders>
              <w:top w:val="nil"/>
              <w:left w:val="nil"/>
              <w:bottom w:val="single" w:sz="4" w:space="0" w:color="auto"/>
              <w:right w:val="single" w:sz="4" w:space="0" w:color="auto"/>
            </w:tcBorders>
          </w:tcPr>
          <w:p w14:paraId="33764D8E" w14:textId="77777777" w:rsidR="00585C32" w:rsidRPr="006010A6" w:rsidRDefault="00585C32" w:rsidP="00585C32">
            <w:pPr>
              <w:spacing w:line="240" w:lineRule="auto"/>
              <w:ind w:firstLine="0"/>
              <w:jc w:val="center"/>
              <w:rPr>
                <w:rFonts w:eastAsia="Times New Roman" w:cs="Times New Roman"/>
                <w:color w:val="FF0000"/>
                <w:lang w:eastAsia="en-US"/>
              </w:rPr>
            </w:pPr>
          </w:p>
        </w:tc>
      </w:tr>
      <w:tr w:rsidR="00585C32" w:rsidRPr="006010A6" w14:paraId="73E66530" w14:textId="77777777" w:rsidTr="00585C32">
        <w:trPr>
          <w:trHeight w:val="300"/>
          <w:jc w:val="center"/>
        </w:trPr>
        <w:tc>
          <w:tcPr>
            <w:tcW w:w="959" w:type="dxa"/>
            <w:gridSpan w:val="2"/>
            <w:tcBorders>
              <w:top w:val="nil"/>
              <w:left w:val="single" w:sz="4" w:space="0" w:color="auto"/>
              <w:bottom w:val="single" w:sz="4" w:space="0" w:color="auto"/>
              <w:right w:val="single" w:sz="4" w:space="0" w:color="auto"/>
            </w:tcBorders>
            <w:shd w:val="clear" w:color="auto" w:fill="auto"/>
            <w:noWrap/>
            <w:vAlign w:val="center"/>
          </w:tcPr>
          <w:p w14:paraId="371F308D" w14:textId="25C70AE2" w:rsidR="00585C32" w:rsidRPr="006010A6" w:rsidRDefault="00585C32" w:rsidP="00585C32">
            <w:pPr>
              <w:spacing w:line="240" w:lineRule="auto"/>
              <w:ind w:firstLine="0"/>
              <w:jc w:val="center"/>
              <w:rPr>
                <w:rFonts w:eastAsia="Times New Roman" w:cs="Times New Roman"/>
                <w:lang w:eastAsia="en-US"/>
              </w:rPr>
            </w:pPr>
            <w:r w:rsidRPr="00074236">
              <w:rPr>
                <w:rFonts w:eastAsia="Times New Roman" w:cs="Times New Roman"/>
                <w:lang w:eastAsia="en-US"/>
              </w:rPr>
              <w:t>2.3.</w:t>
            </w:r>
            <w:r w:rsidR="0069258E">
              <w:rPr>
                <w:rFonts w:eastAsia="Times New Roman" w:cs="Times New Roman"/>
                <w:lang w:eastAsia="en-US"/>
              </w:rPr>
              <w:t>49</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42965123" w14:textId="77777777" w:rsidR="00585C32" w:rsidRPr="006010A6" w:rsidRDefault="00585C32" w:rsidP="00585C32">
            <w:pPr>
              <w:pStyle w:val="Betarp"/>
            </w:pPr>
            <w:r w:rsidRPr="006010A6">
              <w:t>Bevielio nuotolinio ryšio įrenginio su išorine antena</w:t>
            </w:r>
          </w:p>
        </w:tc>
        <w:tc>
          <w:tcPr>
            <w:tcW w:w="992" w:type="dxa"/>
            <w:tcBorders>
              <w:top w:val="nil"/>
              <w:left w:val="nil"/>
              <w:bottom w:val="single" w:sz="4" w:space="0" w:color="auto"/>
              <w:right w:val="single" w:sz="4" w:space="0" w:color="auto"/>
            </w:tcBorders>
            <w:shd w:val="clear" w:color="auto" w:fill="auto"/>
            <w:noWrap/>
            <w:vAlign w:val="center"/>
          </w:tcPr>
          <w:p w14:paraId="1BB3833C" w14:textId="77777777" w:rsidR="00585C32" w:rsidRPr="006010A6" w:rsidRDefault="00585C32" w:rsidP="00585C32">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50BE4E44" w14:textId="77777777" w:rsidR="00585C32" w:rsidRPr="006010A6" w:rsidRDefault="00585C32" w:rsidP="00585C32">
            <w:pPr>
              <w:pStyle w:val="Betarp"/>
              <w:jc w:val="center"/>
            </w:pPr>
            <w:r w:rsidRPr="006010A6">
              <w:t>17</w:t>
            </w:r>
          </w:p>
        </w:tc>
        <w:tc>
          <w:tcPr>
            <w:tcW w:w="1134" w:type="dxa"/>
            <w:tcBorders>
              <w:top w:val="nil"/>
              <w:left w:val="nil"/>
              <w:bottom w:val="single" w:sz="4" w:space="0" w:color="auto"/>
              <w:right w:val="single" w:sz="4" w:space="0" w:color="auto"/>
            </w:tcBorders>
            <w:shd w:val="clear" w:color="auto" w:fill="auto"/>
            <w:noWrap/>
            <w:vAlign w:val="center"/>
          </w:tcPr>
          <w:p w14:paraId="2FCD6CC2" w14:textId="77777777" w:rsidR="00585C32" w:rsidRPr="006010A6" w:rsidRDefault="00585C32" w:rsidP="00585C32">
            <w:pPr>
              <w:spacing w:line="240" w:lineRule="auto"/>
              <w:ind w:firstLine="0"/>
              <w:jc w:val="center"/>
              <w:rPr>
                <w:color w:val="000000"/>
              </w:rPr>
            </w:pPr>
          </w:p>
        </w:tc>
        <w:tc>
          <w:tcPr>
            <w:tcW w:w="1149" w:type="dxa"/>
            <w:gridSpan w:val="2"/>
            <w:tcBorders>
              <w:top w:val="nil"/>
              <w:left w:val="nil"/>
              <w:bottom w:val="single" w:sz="4" w:space="0" w:color="auto"/>
              <w:right w:val="single" w:sz="4" w:space="0" w:color="auto"/>
            </w:tcBorders>
          </w:tcPr>
          <w:p w14:paraId="76D21116" w14:textId="77777777" w:rsidR="00585C32" w:rsidRPr="006010A6" w:rsidRDefault="00585C32" w:rsidP="00585C32">
            <w:pPr>
              <w:spacing w:line="240" w:lineRule="auto"/>
              <w:ind w:firstLine="0"/>
              <w:jc w:val="center"/>
              <w:rPr>
                <w:rFonts w:eastAsia="Times New Roman" w:cs="Times New Roman"/>
                <w:color w:val="FF0000"/>
                <w:lang w:eastAsia="en-US"/>
              </w:rPr>
            </w:pPr>
          </w:p>
        </w:tc>
      </w:tr>
      <w:tr w:rsidR="00585C32" w:rsidRPr="006010A6" w14:paraId="0394BEC9" w14:textId="77777777" w:rsidTr="00585C32">
        <w:trPr>
          <w:trHeight w:val="300"/>
          <w:jc w:val="center"/>
        </w:trPr>
        <w:tc>
          <w:tcPr>
            <w:tcW w:w="959" w:type="dxa"/>
            <w:gridSpan w:val="2"/>
            <w:tcBorders>
              <w:top w:val="nil"/>
              <w:left w:val="single" w:sz="4" w:space="0" w:color="auto"/>
              <w:bottom w:val="single" w:sz="4" w:space="0" w:color="auto"/>
              <w:right w:val="single" w:sz="4" w:space="0" w:color="auto"/>
            </w:tcBorders>
            <w:shd w:val="clear" w:color="auto" w:fill="auto"/>
            <w:noWrap/>
            <w:vAlign w:val="center"/>
          </w:tcPr>
          <w:p w14:paraId="68C4C75D" w14:textId="3FAE9DFA" w:rsidR="00585C32" w:rsidRPr="006010A6" w:rsidRDefault="00585C32" w:rsidP="00585C32">
            <w:pPr>
              <w:spacing w:line="240" w:lineRule="auto"/>
              <w:ind w:firstLine="0"/>
              <w:jc w:val="center"/>
              <w:rPr>
                <w:rFonts w:eastAsia="Times New Roman" w:cs="Times New Roman"/>
                <w:lang w:eastAsia="en-US"/>
              </w:rPr>
            </w:pPr>
            <w:r w:rsidRPr="00074236">
              <w:rPr>
                <w:rFonts w:eastAsia="Times New Roman" w:cs="Times New Roman"/>
                <w:lang w:eastAsia="en-US"/>
              </w:rPr>
              <w:t>2.3.</w:t>
            </w:r>
            <w:r w:rsidR="0069258E">
              <w:rPr>
                <w:rFonts w:eastAsia="Times New Roman" w:cs="Times New Roman"/>
                <w:lang w:eastAsia="en-US"/>
              </w:rPr>
              <w:t>50</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60212E66" w14:textId="77777777" w:rsidR="00585C32" w:rsidRPr="006010A6" w:rsidRDefault="00585C32" w:rsidP="00585C32">
            <w:pPr>
              <w:pStyle w:val="Betarp"/>
            </w:pPr>
            <w:r w:rsidRPr="006010A6">
              <w:t>GPS įrenginys su išorine antena</w:t>
            </w:r>
          </w:p>
        </w:tc>
        <w:tc>
          <w:tcPr>
            <w:tcW w:w="992" w:type="dxa"/>
            <w:tcBorders>
              <w:top w:val="nil"/>
              <w:left w:val="nil"/>
              <w:bottom w:val="single" w:sz="4" w:space="0" w:color="auto"/>
              <w:right w:val="single" w:sz="4" w:space="0" w:color="auto"/>
            </w:tcBorders>
            <w:shd w:val="clear" w:color="auto" w:fill="auto"/>
            <w:noWrap/>
            <w:vAlign w:val="center"/>
          </w:tcPr>
          <w:p w14:paraId="73FDE34E" w14:textId="77777777" w:rsidR="00585C32" w:rsidRPr="006010A6" w:rsidRDefault="00585C32" w:rsidP="00585C32">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6E0628E2" w14:textId="77777777" w:rsidR="00585C32" w:rsidRPr="006010A6" w:rsidRDefault="00585C32" w:rsidP="00585C32">
            <w:pPr>
              <w:pStyle w:val="Betarp"/>
              <w:jc w:val="center"/>
            </w:pPr>
            <w:r w:rsidRPr="006010A6">
              <w:t>17</w:t>
            </w:r>
          </w:p>
        </w:tc>
        <w:tc>
          <w:tcPr>
            <w:tcW w:w="1134" w:type="dxa"/>
            <w:tcBorders>
              <w:top w:val="nil"/>
              <w:left w:val="nil"/>
              <w:bottom w:val="single" w:sz="4" w:space="0" w:color="auto"/>
              <w:right w:val="single" w:sz="4" w:space="0" w:color="auto"/>
            </w:tcBorders>
            <w:shd w:val="clear" w:color="auto" w:fill="auto"/>
            <w:noWrap/>
            <w:vAlign w:val="center"/>
          </w:tcPr>
          <w:p w14:paraId="7D5B688C" w14:textId="77777777" w:rsidR="00585C32" w:rsidRPr="006010A6" w:rsidRDefault="00585C32" w:rsidP="00585C32">
            <w:pPr>
              <w:spacing w:line="240" w:lineRule="auto"/>
              <w:ind w:firstLine="0"/>
              <w:jc w:val="center"/>
              <w:rPr>
                <w:color w:val="000000"/>
              </w:rPr>
            </w:pPr>
          </w:p>
        </w:tc>
        <w:tc>
          <w:tcPr>
            <w:tcW w:w="1149" w:type="dxa"/>
            <w:gridSpan w:val="2"/>
            <w:tcBorders>
              <w:top w:val="nil"/>
              <w:left w:val="nil"/>
              <w:bottom w:val="single" w:sz="4" w:space="0" w:color="auto"/>
              <w:right w:val="single" w:sz="4" w:space="0" w:color="auto"/>
            </w:tcBorders>
          </w:tcPr>
          <w:p w14:paraId="36C6CC34" w14:textId="77777777" w:rsidR="00585C32" w:rsidRPr="006010A6" w:rsidRDefault="00585C32" w:rsidP="00585C32">
            <w:pPr>
              <w:spacing w:line="240" w:lineRule="auto"/>
              <w:ind w:firstLine="0"/>
              <w:jc w:val="center"/>
              <w:rPr>
                <w:rFonts w:eastAsia="Times New Roman" w:cs="Times New Roman"/>
                <w:color w:val="FF0000"/>
                <w:lang w:eastAsia="en-US"/>
              </w:rPr>
            </w:pPr>
          </w:p>
        </w:tc>
      </w:tr>
      <w:tr w:rsidR="00585C32" w:rsidRPr="006010A6" w14:paraId="4426F91D" w14:textId="77777777" w:rsidTr="00585C32">
        <w:trPr>
          <w:trHeight w:val="300"/>
          <w:jc w:val="center"/>
        </w:trPr>
        <w:tc>
          <w:tcPr>
            <w:tcW w:w="959" w:type="dxa"/>
            <w:gridSpan w:val="2"/>
            <w:tcBorders>
              <w:top w:val="nil"/>
              <w:left w:val="single" w:sz="4" w:space="0" w:color="auto"/>
              <w:bottom w:val="single" w:sz="4" w:space="0" w:color="auto"/>
              <w:right w:val="single" w:sz="4" w:space="0" w:color="auto"/>
            </w:tcBorders>
            <w:shd w:val="clear" w:color="auto" w:fill="auto"/>
            <w:noWrap/>
            <w:vAlign w:val="center"/>
          </w:tcPr>
          <w:p w14:paraId="7C67DAF7" w14:textId="66BF63C1" w:rsidR="00585C32" w:rsidRPr="006010A6" w:rsidRDefault="00585C32" w:rsidP="00585C32">
            <w:pPr>
              <w:spacing w:line="240" w:lineRule="auto"/>
              <w:ind w:firstLine="0"/>
              <w:jc w:val="center"/>
              <w:rPr>
                <w:rFonts w:eastAsia="Times New Roman" w:cs="Times New Roman"/>
                <w:lang w:eastAsia="en-US"/>
              </w:rPr>
            </w:pPr>
            <w:r w:rsidRPr="00074236">
              <w:rPr>
                <w:rFonts w:eastAsia="Times New Roman" w:cs="Times New Roman"/>
                <w:lang w:eastAsia="en-US"/>
              </w:rPr>
              <w:t>2.3.</w:t>
            </w:r>
            <w:r w:rsidR="0069258E">
              <w:rPr>
                <w:rFonts w:eastAsia="Times New Roman" w:cs="Times New Roman"/>
                <w:lang w:eastAsia="en-US"/>
              </w:rPr>
              <w:t>51</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37482D8B" w14:textId="77777777" w:rsidR="00585C32" w:rsidRPr="006010A6" w:rsidRDefault="00585C32" w:rsidP="00585C32">
            <w:pPr>
              <w:pStyle w:val="Betarp"/>
            </w:pPr>
            <w:r w:rsidRPr="006010A6">
              <w:t>Vibracijos jutiklis su signalų surinkimo/valdymo įrenginiu</w:t>
            </w:r>
          </w:p>
        </w:tc>
        <w:tc>
          <w:tcPr>
            <w:tcW w:w="992" w:type="dxa"/>
            <w:tcBorders>
              <w:top w:val="nil"/>
              <w:left w:val="nil"/>
              <w:bottom w:val="single" w:sz="4" w:space="0" w:color="auto"/>
              <w:right w:val="single" w:sz="4" w:space="0" w:color="auto"/>
            </w:tcBorders>
            <w:shd w:val="clear" w:color="auto" w:fill="auto"/>
            <w:noWrap/>
            <w:vAlign w:val="center"/>
          </w:tcPr>
          <w:p w14:paraId="6707F20E" w14:textId="77777777" w:rsidR="00585C32" w:rsidRPr="006010A6" w:rsidRDefault="00585C32" w:rsidP="00585C32">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36DDE4A5" w14:textId="77777777" w:rsidR="00585C32" w:rsidRPr="006010A6" w:rsidRDefault="00585C32" w:rsidP="00585C32">
            <w:pPr>
              <w:pStyle w:val="Betarp"/>
              <w:jc w:val="center"/>
            </w:pPr>
            <w:r w:rsidRPr="006010A6">
              <w:t>17</w:t>
            </w:r>
          </w:p>
        </w:tc>
        <w:tc>
          <w:tcPr>
            <w:tcW w:w="1134" w:type="dxa"/>
            <w:tcBorders>
              <w:top w:val="nil"/>
              <w:left w:val="nil"/>
              <w:bottom w:val="single" w:sz="4" w:space="0" w:color="auto"/>
              <w:right w:val="single" w:sz="4" w:space="0" w:color="auto"/>
            </w:tcBorders>
            <w:shd w:val="clear" w:color="auto" w:fill="auto"/>
            <w:noWrap/>
            <w:vAlign w:val="center"/>
          </w:tcPr>
          <w:p w14:paraId="79995472" w14:textId="77777777" w:rsidR="00585C32" w:rsidRPr="006010A6" w:rsidRDefault="00585C32" w:rsidP="00585C32">
            <w:pPr>
              <w:spacing w:line="240" w:lineRule="auto"/>
              <w:ind w:firstLine="0"/>
              <w:jc w:val="center"/>
              <w:rPr>
                <w:color w:val="000000"/>
              </w:rPr>
            </w:pPr>
          </w:p>
        </w:tc>
        <w:tc>
          <w:tcPr>
            <w:tcW w:w="1149" w:type="dxa"/>
            <w:gridSpan w:val="2"/>
            <w:tcBorders>
              <w:top w:val="nil"/>
              <w:left w:val="nil"/>
              <w:bottom w:val="single" w:sz="4" w:space="0" w:color="auto"/>
              <w:right w:val="single" w:sz="4" w:space="0" w:color="auto"/>
            </w:tcBorders>
          </w:tcPr>
          <w:p w14:paraId="0A4996B3" w14:textId="77777777" w:rsidR="00585C32" w:rsidRPr="006010A6" w:rsidRDefault="00585C32" w:rsidP="00585C32">
            <w:pPr>
              <w:spacing w:line="240" w:lineRule="auto"/>
              <w:ind w:firstLine="0"/>
              <w:jc w:val="center"/>
              <w:rPr>
                <w:rFonts w:eastAsia="Times New Roman" w:cs="Times New Roman"/>
                <w:color w:val="FF0000"/>
                <w:lang w:eastAsia="en-US"/>
              </w:rPr>
            </w:pPr>
          </w:p>
        </w:tc>
      </w:tr>
      <w:tr w:rsidR="00585C32" w:rsidRPr="006010A6" w14:paraId="4201F883" w14:textId="77777777" w:rsidTr="00585C32">
        <w:trPr>
          <w:trHeight w:val="300"/>
          <w:jc w:val="center"/>
        </w:trPr>
        <w:tc>
          <w:tcPr>
            <w:tcW w:w="959" w:type="dxa"/>
            <w:gridSpan w:val="2"/>
            <w:tcBorders>
              <w:top w:val="nil"/>
              <w:left w:val="single" w:sz="4" w:space="0" w:color="auto"/>
              <w:bottom w:val="single" w:sz="4" w:space="0" w:color="auto"/>
              <w:right w:val="single" w:sz="4" w:space="0" w:color="auto"/>
            </w:tcBorders>
            <w:shd w:val="clear" w:color="auto" w:fill="auto"/>
            <w:noWrap/>
            <w:vAlign w:val="center"/>
          </w:tcPr>
          <w:p w14:paraId="262FAE32" w14:textId="713EC4A7" w:rsidR="00585C32" w:rsidRPr="006010A6" w:rsidRDefault="00585C32" w:rsidP="00585C32">
            <w:pPr>
              <w:spacing w:line="240" w:lineRule="auto"/>
              <w:ind w:firstLine="0"/>
              <w:jc w:val="center"/>
              <w:rPr>
                <w:rFonts w:eastAsia="Times New Roman" w:cs="Times New Roman"/>
                <w:lang w:eastAsia="en-US"/>
              </w:rPr>
            </w:pPr>
            <w:r w:rsidRPr="00074236">
              <w:rPr>
                <w:rFonts w:eastAsia="Times New Roman" w:cs="Times New Roman"/>
                <w:lang w:eastAsia="en-US"/>
              </w:rPr>
              <w:t>2.3.</w:t>
            </w:r>
            <w:r w:rsidR="0069258E">
              <w:rPr>
                <w:rFonts w:eastAsia="Times New Roman" w:cs="Times New Roman"/>
                <w:lang w:eastAsia="en-US"/>
              </w:rPr>
              <w:t>52</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0E3A73C8" w14:textId="77777777" w:rsidR="00585C32" w:rsidRPr="006010A6" w:rsidRDefault="00585C32" w:rsidP="00585C32">
            <w:pPr>
              <w:pStyle w:val="Betarp"/>
            </w:pPr>
            <w:r w:rsidRPr="006010A6">
              <w:t>Spinta su vėdinimo ir šildymo  komponentais</w:t>
            </w:r>
          </w:p>
        </w:tc>
        <w:tc>
          <w:tcPr>
            <w:tcW w:w="992" w:type="dxa"/>
            <w:tcBorders>
              <w:top w:val="nil"/>
              <w:left w:val="nil"/>
              <w:bottom w:val="single" w:sz="4" w:space="0" w:color="auto"/>
              <w:right w:val="single" w:sz="4" w:space="0" w:color="auto"/>
            </w:tcBorders>
            <w:shd w:val="clear" w:color="auto" w:fill="auto"/>
            <w:noWrap/>
            <w:vAlign w:val="center"/>
          </w:tcPr>
          <w:p w14:paraId="73787B4C" w14:textId="77777777" w:rsidR="00585C32" w:rsidRPr="006010A6" w:rsidRDefault="00585C32" w:rsidP="00585C32">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701F02ED" w14:textId="77777777" w:rsidR="00585C32" w:rsidRPr="006010A6" w:rsidRDefault="00585C32" w:rsidP="00585C32">
            <w:pPr>
              <w:pStyle w:val="Betarp"/>
              <w:jc w:val="center"/>
            </w:pPr>
            <w:r w:rsidRPr="006010A6">
              <w:t>17</w:t>
            </w:r>
          </w:p>
        </w:tc>
        <w:tc>
          <w:tcPr>
            <w:tcW w:w="1134" w:type="dxa"/>
            <w:tcBorders>
              <w:top w:val="nil"/>
              <w:left w:val="nil"/>
              <w:bottom w:val="single" w:sz="4" w:space="0" w:color="auto"/>
              <w:right w:val="single" w:sz="4" w:space="0" w:color="auto"/>
            </w:tcBorders>
            <w:shd w:val="clear" w:color="auto" w:fill="auto"/>
            <w:noWrap/>
            <w:vAlign w:val="center"/>
          </w:tcPr>
          <w:p w14:paraId="70C022B9" w14:textId="77777777" w:rsidR="00585C32" w:rsidRPr="006010A6" w:rsidRDefault="00585C32" w:rsidP="00585C32">
            <w:pPr>
              <w:spacing w:line="240" w:lineRule="auto"/>
              <w:ind w:firstLine="0"/>
              <w:jc w:val="center"/>
              <w:rPr>
                <w:color w:val="000000"/>
              </w:rPr>
            </w:pPr>
          </w:p>
        </w:tc>
        <w:tc>
          <w:tcPr>
            <w:tcW w:w="1149" w:type="dxa"/>
            <w:gridSpan w:val="2"/>
            <w:tcBorders>
              <w:top w:val="nil"/>
              <w:left w:val="nil"/>
              <w:bottom w:val="single" w:sz="4" w:space="0" w:color="auto"/>
              <w:right w:val="single" w:sz="4" w:space="0" w:color="auto"/>
            </w:tcBorders>
          </w:tcPr>
          <w:p w14:paraId="16011150" w14:textId="77777777" w:rsidR="00585C32" w:rsidRPr="006010A6" w:rsidRDefault="00585C32" w:rsidP="00585C32">
            <w:pPr>
              <w:spacing w:line="240" w:lineRule="auto"/>
              <w:ind w:firstLine="0"/>
              <w:jc w:val="center"/>
              <w:rPr>
                <w:rFonts w:eastAsia="Times New Roman" w:cs="Times New Roman"/>
                <w:color w:val="FF0000"/>
                <w:lang w:eastAsia="en-US"/>
              </w:rPr>
            </w:pPr>
          </w:p>
        </w:tc>
      </w:tr>
      <w:tr w:rsidR="00585C32" w:rsidRPr="006010A6" w14:paraId="4485DBC9" w14:textId="77777777" w:rsidTr="00585C32">
        <w:trPr>
          <w:trHeight w:val="300"/>
          <w:jc w:val="center"/>
        </w:trPr>
        <w:tc>
          <w:tcPr>
            <w:tcW w:w="959" w:type="dxa"/>
            <w:gridSpan w:val="2"/>
            <w:tcBorders>
              <w:top w:val="nil"/>
              <w:left w:val="single" w:sz="4" w:space="0" w:color="auto"/>
              <w:bottom w:val="single" w:sz="4" w:space="0" w:color="auto"/>
              <w:right w:val="single" w:sz="4" w:space="0" w:color="auto"/>
            </w:tcBorders>
            <w:shd w:val="clear" w:color="auto" w:fill="auto"/>
            <w:noWrap/>
            <w:vAlign w:val="center"/>
          </w:tcPr>
          <w:p w14:paraId="60A79A3F" w14:textId="7D0CF827" w:rsidR="00585C32" w:rsidRPr="006010A6" w:rsidRDefault="00585C32" w:rsidP="00585C32">
            <w:pPr>
              <w:spacing w:line="240" w:lineRule="auto"/>
              <w:ind w:firstLine="0"/>
              <w:jc w:val="center"/>
              <w:rPr>
                <w:rFonts w:eastAsia="Times New Roman" w:cs="Times New Roman"/>
                <w:lang w:eastAsia="en-US"/>
              </w:rPr>
            </w:pPr>
            <w:r w:rsidRPr="00074236">
              <w:rPr>
                <w:rFonts w:eastAsia="Times New Roman" w:cs="Times New Roman"/>
                <w:lang w:eastAsia="en-US"/>
              </w:rPr>
              <w:t>2.3.</w:t>
            </w:r>
            <w:r w:rsidR="0069258E">
              <w:rPr>
                <w:rFonts w:eastAsia="Times New Roman" w:cs="Times New Roman"/>
                <w:lang w:eastAsia="en-US"/>
              </w:rPr>
              <w:t>53</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18D548DE" w14:textId="77777777" w:rsidR="00585C32" w:rsidRPr="006010A6" w:rsidRDefault="00585C32" w:rsidP="00585C32">
            <w:pPr>
              <w:pStyle w:val="Betarp"/>
            </w:pPr>
            <w:r w:rsidRPr="006010A6">
              <w:t>Betoninis pamatas įrangos spintai</w:t>
            </w:r>
          </w:p>
        </w:tc>
        <w:tc>
          <w:tcPr>
            <w:tcW w:w="992" w:type="dxa"/>
            <w:tcBorders>
              <w:top w:val="nil"/>
              <w:left w:val="nil"/>
              <w:bottom w:val="single" w:sz="4" w:space="0" w:color="auto"/>
              <w:right w:val="single" w:sz="4" w:space="0" w:color="auto"/>
            </w:tcBorders>
            <w:shd w:val="clear" w:color="auto" w:fill="auto"/>
            <w:noWrap/>
            <w:vAlign w:val="center"/>
          </w:tcPr>
          <w:p w14:paraId="4959284B" w14:textId="77777777" w:rsidR="00585C32" w:rsidRPr="006010A6" w:rsidRDefault="00585C32" w:rsidP="00585C32">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7C6B8F32" w14:textId="77777777" w:rsidR="00585C32" w:rsidRPr="006010A6" w:rsidRDefault="00585C32" w:rsidP="00585C32">
            <w:pPr>
              <w:pStyle w:val="Betarp"/>
              <w:jc w:val="center"/>
            </w:pPr>
            <w:r w:rsidRPr="006010A6">
              <w:t>17</w:t>
            </w:r>
          </w:p>
        </w:tc>
        <w:tc>
          <w:tcPr>
            <w:tcW w:w="1134" w:type="dxa"/>
            <w:tcBorders>
              <w:top w:val="nil"/>
              <w:left w:val="nil"/>
              <w:bottom w:val="single" w:sz="4" w:space="0" w:color="auto"/>
              <w:right w:val="single" w:sz="4" w:space="0" w:color="auto"/>
            </w:tcBorders>
            <w:shd w:val="clear" w:color="auto" w:fill="auto"/>
            <w:noWrap/>
            <w:vAlign w:val="center"/>
          </w:tcPr>
          <w:p w14:paraId="45617C15" w14:textId="77777777" w:rsidR="00585C32" w:rsidRPr="006010A6" w:rsidRDefault="00585C32" w:rsidP="00585C32">
            <w:pPr>
              <w:spacing w:line="240" w:lineRule="auto"/>
              <w:ind w:firstLine="0"/>
              <w:jc w:val="center"/>
              <w:rPr>
                <w:color w:val="000000"/>
              </w:rPr>
            </w:pPr>
          </w:p>
        </w:tc>
        <w:tc>
          <w:tcPr>
            <w:tcW w:w="1149" w:type="dxa"/>
            <w:gridSpan w:val="2"/>
            <w:tcBorders>
              <w:top w:val="nil"/>
              <w:left w:val="nil"/>
              <w:bottom w:val="single" w:sz="4" w:space="0" w:color="auto"/>
              <w:right w:val="single" w:sz="4" w:space="0" w:color="auto"/>
            </w:tcBorders>
          </w:tcPr>
          <w:p w14:paraId="47E2027A" w14:textId="77777777" w:rsidR="00585C32" w:rsidRPr="006010A6" w:rsidRDefault="00585C32" w:rsidP="00585C32">
            <w:pPr>
              <w:spacing w:line="240" w:lineRule="auto"/>
              <w:ind w:firstLine="0"/>
              <w:jc w:val="center"/>
              <w:rPr>
                <w:rFonts w:eastAsia="Times New Roman" w:cs="Times New Roman"/>
                <w:color w:val="FF0000"/>
                <w:lang w:eastAsia="en-US"/>
              </w:rPr>
            </w:pPr>
          </w:p>
        </w:tc>
      </w:tr>
      <w:tr w:rsidR="00585C32" w:rsidRPr="006010A6" w14:paraId="760D8327" w14:textId="77777777" w:rsidTr="00585C32">
        <w:trPr>
          <w:trHeight w:val="300"/>
          <w:jc w:val="center"/>
        </w:trPr>
        <w:tc>
          <w:tcPr>
            <w:tcW w:w="959" w:type="dxa"/>
            <w:gridSpan w:val="2"/>
            <w:tcBorders>
              <w:top w:val="nil"/>
              <w:left w:val="single" w:sz="4" w:space="0" w:color="auto"/>
              <w:bottom w:val="single" w:sz="4" w:space="0" w:color="auto"/>
              <w:right w:val="single" w:sz="4" w:space="0" w:color="auto"/>
            </w:tcBorders>
            <w:shd w:val="clear" w:color="auto" w:fill="auto"/>
            <w:noWrap/>
            <w:vAlign w:val="center"/>
          </w:tcPr>
          <w:p w14:paraId="5E4D8336" w14:textId="16EA5162" w:rsidR="00585C32" w:rsidRPr="006010A6" w:rsidRDefault="00585C32" w:rsidP="00585C32">
            <w:pPr>
              <w:spacing w:line="240" w:lineRule="auto"/>
              <w:ind w:firstLine="0"/>
              <w:jc w:val="center"/>
              <w:rPr>
                <w:rFonts w:eastAsia="Times New Roman" w:cs="Times New Roman"/>
                <w:lang w:eastAsia="en-US"/>
              </w:rPr>
            </w:pPr>
            <w:r w:rsidRPr="00074236">
              <w:rPr>
                <w:rFonts w:eastAsia="Times New Roman" w:cs="Times New Roman"/>
                <w:lang w:eastAsia="en-US"/>
              </w:rPr>
              <w:t>2.3.</w:t>
            </w:r>
            <w:r w:rsidR="0069258E">
              <w:rPr>
                <w:rFonts w:eastAsia="Times New Roman" w:cs="Times New Roman"/>
                <w:lang w:eastAsia="en-US"/>
              </w:rPr>
              <w:t>54</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5EAF9C9C" w14:textId="77777777" w:rsidR="00585C32" w:rsidRPr="006010A6" w:rsidRDefault="00585C32" w:rsidP="00585C32">
            <w:pPr>
              <w:pStyle w:val="Betarp"/>
            </w:pPr>
            <w:r w:rsidRPr="006010A6">
              <w:t>Spintai sumontuoti reikalingos medžiagos</w:t>
            </w:r>
          </w:p>
        </w:tc>
        <w:tc>
          <w:tcPr>
            <w:tcW w:w="992" w:type="dxa"/>
            <w:tcBorders>
              <w:top w:val="nil"/>
              <w:left w:val="nil"/>
              <w:bottom w:val="single" w:sz="4" w:space="0" w:color="auto"/>
              <w:right w:val="single" w:sz="4" w:space="0" w:color="auto"/>
            </w:tcBorders>
            <w:shd w:val="clear" w:color="auto" w:fill="auto"/>
            <w:noWrap/>
            <w:vAlign w:val="center"/>
          </w:tcPr>
          <w:p w14:paraId="1217FF64" w14:textId="77777777" w:rsidR="00585C32" w:rsidRPr="006010A6" w:rsidRDefault="00585C32" w:rsidP="00585C32">
            <w:pPr>
              <w:pStyle w:val="Betarp"/>
              <w:jc w:val="center"/>
            </w:pPr>
            <w:r w:rsidRPr="006010A6">
              <w:t>kompl.</w:t>
            </w:r>
          </w:p>
        </w:tc>
        <w:tc>
          <w:tcPr>
            <w:tcW w:w="993" w:type="dxa"/>
            <w:tcBorders>
              <w:top w:val="single" w:sz="4" w:space="0" w:color="auto"/>
              <w:left w:val="nil"/>
              <w:bottom w:val="single" w:sz="4" w:space="0" w:color="auto"/>
              <w:right w:val="single" w:sz="4" w:space="0" w:color="000000"/>
            </w:tcBorders>
            <w:shd w:val="clear" w:color="auto" w:fill="auto"/>
            <w:vAlign w:val="center"/>
          </w:tcPr>
          <w:p w14:paraId="3DAD5653" w14:textId="77777777" w:rsidR="00585C32" w:rsidRPr="006010A6" w:rsidRDefault="00585C32" w:rsidP="00585C32">
            <w:pPr>
              <w:pStyle w:val="Betarp"/>
              <w:jc w:val="center"/>
            </w:pPr>
            <w:r w:rsidRPr="006010A6">
              <w:t>17</w:t>
            </w:r>
          </w:p>
        </w:tc>
        <w:tc>
          <w:tcPr>
            <w:tcW w:w="1134" w:type="dxa"/>
            <w:tcBorders>
              <w:top w:val="nil"/>
              <w:left w:val="nil"/>
              <w:bottom w:val="single" w:sz="4" w:space="0" w:color="auto"/>
              <w:right w:val="single" w:sz="4" w:space="0" w:color="auto"/>
            </w:tcBorders>
            <w:shd w:val="clear" w:color="auto" w:fill="auto"/>
            <w:noWrap/>
            <w:vAlign w:val="center"/>
          </w:tcPr>
          <w:p w14:paraId="3DD5946E" w14:textId="77777777" w:rsidR="00585C32" w:rsidRPr="006010A6" w:rsidRDefault="00585C32" w:rsidP="00585C32">
            <w:pPr>
              <w:spacing w:line="240" w:lineRule="auto"/>
              <w:ind w:firstLine="0"/>
              <w:jc w:val="center"/>
              <w:rPr>
                <w:color w:val="000000"/>
              </w:rPr>
            </w:pPr>
          </w:p>
        </w:tc>
        <w:tc>
          <w:tcPr>
            <w:tcW w:w="1149" w:type="dxa"/>
            <w:gridSpan w:val="2"/>
            <w:tcBorders>
              <w:top w:val="nil"/>
              <w:left w:val="nil"/>
              <w:bottom w:val="single" w:sz="4" w:space="0" w:color="auto"/>
              <w:right w:val="single" w:sz="4" w:space="0" w:color="auto"/>
            </w:tcBorders>
          </w:tcPr>
          <w:p w14:paraId="45AC177A" w14:textId="77777777" w:rsidR="00585C32" w:rsidRPr="006010A6" w:rsidRDefault="00585C32" w:rsidP="00585C32">
            <w:pPr>
              <w:spacing w:line="240" w:lineRule="auto"/>
              <w:ind w:firstLine="0"/>
              <w:jc w:val="center"/>
              <w:rPr>
                <w:rFonts w:eastAsia="Times New Roman" w:cs="Times New Roman"/>
                <w:color w:val="FF0000"/>
                <w:lang w:eastAsia="en-US"/>
              </w:rPr>
            </w:pPr>
          </w:p>
        </w:tc>
      </w:tr>
      <w:tr w:rsidR="00585C32" w:rsidRPr="006010A6" w14:paraId="64815FAB" w14:textId="77777777" w:rsidTr="00585C32">
        <w:trPr>
          <w:trHeight w:val="300"/>
          <w:jc w:val="center"/>
        </w:trPr>
        <w:tc>
          <w:tcPr>
            <w:tcW w:w="959" w:type="dxa"/>
            <w:gridSpan w:val="2"/>
            <w:tcBorders>
              <w:top w:val="nil"/>
              <w:left w:val="single" w:sz="4" w:space="0" w:color="auto"/>
              <w:bottom w:val="single" w:sz="4" w:space="0" w:color="auto"/>
              <w:right w:val="single" w:sz="4" w:space="0" w:color="auto"/>
            </w:tcBorders>
            <w:shd w:val="clear" w:color="auto" w:fill="auto"/>
            <w:noWrap/>
            <w:vAlign w:val="center"/>
          </w:tcPr>
          <w:p w14:paraId="7F6D5537" w14:textId="18576E3A" w:rsidR="00585C32" w:rsidRPr="006010A6" w:rsidRDefault="00585C32" w:rsidP="00585C32">
            <w:pPr>
              <w:spacing w:line="240" w:lineRule="auto"/>
              <w:ind w:firstLine="0"/>
              <w:jc w:val="center"/>
              <w:rPr>
                <w:rFonts w:eastAsia="Times New Roman" w:cs="Times New Roman"/>
                <w:lang w:eastAsia="en-US"/>
              </w:rPr>
            </w:pPr>
            <w:r w:rsidRPr="00074236">
              <w:rPr>
                <w:rFonts w:eastAsia="Times New Roman" w:cs="Times New Roman"/>
                <w:lang w:eastAsia="en-US"/>
              </w:rPr>
              <w:t>2.3.</w:t>
            </w:r>
            <w:r w:rsidR="0069258E">
              <w:rPr>
                <w:rFonts w:eastAsia="Times New Roman" w:cs="Times New Roman"/>
                <w:lang w:eastAsia="en-US"/>
              </w:rPr>
              <w:t>55</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206B2E78" w14:textId="77777777" w:rsidR="00585C32" w:rsidRPr="006010A6" w:rsidRDefault="00585C32" w:rsidP="00585C32">
            <w:pPr>
              <w:pStyle w:val="Betarp"/>
            </w:pPr>
            <w:r w:rsidRPr="006010A6">
              <w:t>Ekranuotas duomenų perdavimo/valdymo kabelis vibracijos jutikliui</w:t>
            </w:r>
          </w:p>
        </w:tc>
        <w:tc>
          <w:tcPr>
            <w:tcW w:w="992" w:type="dxa"/>
            <w:tcBorders>
              <w:top w:val="nil"/>
              <w:left w:val="nil"/>
              <w:bottom w:val="single" w:sz="4" w:space="0" w:color="auto"/>
              <w:right w:val="single" w:sz="4" w:space="0" w:color="auto"/>
            </w:tcBorders>
            <w:shd w:val="clear" w:color="auto" w:fill="auto"/>
            <w:noWrap/>
            <w:vAlign w:val="center"/>
          </w:tcPr>
          <w:p w14:paraId="4AE28570" w14:textId="77777777" w:rsidR="00585C32" w:rsidRPr="006010A6" w:rsidRDefault="00585C32" w:rsidP="00585C32">
            <w:pPr>
              <w:pStyle w:val="Betarp"/>
              <w:jc w:val="center"/>
            </w:pPr>
            <w:r w:rsidRPr="006010A6">
              <w:t>m</w:t>
            </w:r>
          </w:p>
        </w:tc>
        <w:tc>
          <w:tcPr>
            <w:tcW w:w="993" w:type="dxa"/>
            <w:tcBorders>
              <w:top w:val="single" w:sz="4" w:space="0" w:color="auto"/>
              <w:left w:val="nil"/>
              <w:bottom w:val="single" w:sz="4" w:space="0" w:color="auto"/>
              <w:right w:val="single" w:sz="4" w:space="0" w:color="000000"/>
            </w:tcBorders>
            <w:shd w:val="clear" w:color="auto" w:fill="auto"/>
            <w:vAlign w:val="center"/>
          </w:tcPr>
          <w:p w14:paraId="6F25FD57" w14:textId="77777777" w:rsidR="00585C32" w:rsidRPr="006010A6" w:rsidRDefault="00585C32" w:rsidP="00585C32">
            <w:pPr>
              <w:pStyle w:val="Betarp"/>
              <w:jc w:val="center"/>
            </w:pPr>
            <w:r w:rsidRPr="006010A6">
              <w:t>459</w:t>
            </w:r>
          </w:p>
        </w:tc>
        <w:tc>
          <w:tcPr>
            <w:tcW w:w="1134" w:type="dxa"/>
            <w:tcBorders>
              <w:top w:val="nil"/>
              <w:left w:val="nil"/>
              <w:bottom w:val="single" w:sz="4" w:space="0" w:color="auto"/>
              <w:right w:val="single" w:sz="4" w:space="0" w:color="auto"/>
            </w:tcBorders>
            <w:shd w:val="clear" w:color="auto" w:fill="auto"/>
            <w:noWrap/>
            <w:vAlign w:val="center"/>
          </w:tcPr>
          <w:p w14:paraId="1F74E2C7" w14:textId="77777777" w:rsidR="00585C32" w:rsidRPr="006010A6" w:rsidRDefault="00585C32" w:rsidP="00585C32">
            <w:pPr>
              <w:spacing w:line="240" w:lineRule="auto"/>
              <w:ind w:firstLine="0"/>
              <w:jc w:val="center"/>
              <w:rPr>
                <w:color w:val="000000"/>
              </w:rPr>
            </w:pPr>
          </w:p>
        </w:tc>
        <w:tc>
          <w:tcPr>
            <w:tcW w:w="1149" w:type="dxa"/>
            <w:gridSpan w:val="2"/>
            <w:tcBorders>
              <w:top w:val="nil"/>
              <w:left w:val="nil"/>
              <w:bottom w:val="single" w:sz="4" w:space="0" w:color="auto"/>
              <w:right w:val="single" w:sz="4" w:space="0" w:color="auto"/>
            </w:tcBorders>
          </w:tcPr>
          <w:p w14:paraId="622C9C9F" w14:textId="77777777" w:rsidR="00585C32" w:rsidRPr="006010A6" w:rsidRDefault="00585C32" w:rsidP="00585C32">
            <w:pPr>
              <w:spacing w:line="240" w:lineRule="auto"/>
              <w:ind w:firstLine="0"/>
              <w:jc w:val="center"/>
              <w:rPr>
                <w:rFonts w:eastAsia="Times New Roman" w:cs="Times New Roman"/>
                <w:color w:val="FF0000"/>
                <w:lang w:eastAsia="en-US"/>
              </w:rPr>
            </w:pPr>
          </w:p>
        </w:tc>
      </w:tr>
      <w:tr w:rsidR="00585C32" w:rsidRPr="006010A6" w14:paraId="2BBB7DE8" w14:textId="77777777" w:rsidTr="00585C32">
        <w:trPr>
          <w:trHeight w:val="300"/>
          <w:jc w:val="center"/>
        </w:trPr>
        <w:tc>
          <w:tcPr>
            <w:tcW w:w="959" w:type="dxa"/>
            <w:gridSpan w:val="2"/>
            <w:tcBorders>
              <w:top w:val="nil"/>
              <w:left w:val="single" w:sz="4" w:space="0" w:color="auto"/>
              <w:bottom w:val="single" w:sz="4" w:space="0" w:color="auto"/>
              <w:right w:val="single" w:sz="4" w:space="0" w:color="auto"/>
            </w:tcBorders>
            <w:shd w:val="clear" w:color="auto" w:fill="auto"/>
            <w:noWrap/>
            <w:vAlign w:val="center"/>
          </w:tcPr>
          <w:p w14:paraId="52401024" w14:textId="0373A3E2" w:rsidR="00585C32" w:rsidRPr="006010A6" w:rsidRDefault="00585C32" w:rsidP="00585C32">
            <w:pPr>
              <w:spacing w:line="240" w:lineRule="auto"/>
              <w:ind w:firstLine="0"/>
              <w:jc w:val="center"/>
              <w:rPr>
                <w:rFonts w:eastAsia="Times New Roman" w:cs="Times New Roman"/>
                <w:lang w:eastAsia="en-US"/>
              </w:rPr>
            </w:pPr>
            <w:r w:rsidRPr="00074236">
              <w:rPr>
                <w:rFonts w:eastAsia="Times New Roman" w:cs="Times New Roman"/>
                <w:lang w:eastAsia="en-US"/>
              </w:rPr>
              <w:lastRenderedPageBreak/>
              <w:t>2.3.</w:t>
            </w:r>
            <w:r w:rsidR="0069258E">
              <w:rPr>
                <w:rFonts w:eastAsia="Times New Roman" w:cs="Times New Roman"/>
                <w:lang w:eastAsia="en-US"/>
              </w:rPr>
              <w:t>56</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7EB819EE" w14:textId="77777777" w:rsidR="00585C32" w:rsidRPr="006010A6" w:rsidRDefault="00585C32" w:rsidP="00585C32">
            <w:pPr>
              <w:pStyle w:val="Betarp"/>
            </w:pPr>
            <w:r w:rsidRPr="006010A6">
              <w:t>Elektros maitinimo kabeliai įrangos maitinimui spintoje</w:t>
            </w:r>
          </w:p>
        </w:tc>
        <w:tc>
          <w:tcPr>
            <w:tcW w:w="992" w:type="dxa"/>
            <w:tcBorders>
              <w:top w:val="nil"/>
              <w:left w:val="nil"/>
              <w:bottom w:val="single" w:sz="4" w:space="0" w:color="auto"/>
              <w:right w:val="single" w:sz="4" w:space="0" w:color="auto"/>
            </w:tcBorders>
            <w:shd w:val="clear" w:color="auto" w:fill="auto"/>
            <w:noWrap/>
            <w:vAlign w:val="center"/>
          </w:tcPr>
          <w:p w14:paraId="77C7AC07" w14:textId="77777777" w:rsidR="00585C32" w:rsidRPr="006010A6" w:rsidRDefault="00585C32" w:rsidP="00585C32">
            <w:pPr>
              <w:pStyle w:val="Betarp"/>
              <w:jc w:val="center"/>
            </w:pPr>
            <w:r w:rsidRPr="006010A6">
              <w:t>kompl.</w:t>
            </w:r>
          </w:p>
        </w:tc>
        <w:tc>
          <w:tcPr>
            <w:tcW w:w="993" w:type="dxa"/>
            <w:tcBorders>
              <w:top w:val="single" w:sz="4" w:space="0" w:color="auto"/>
              <w:left w:val="nil"/>
              <w:bottom w:val="single" w:sz="4" w:space="0" w:color="auto"/>
              <w:right w:val="single" w:sz="4" w:space="0" w:color="000000"/>
            </w:tcBorders>
            <w:shd w:val="clear" w:color="auto" w:fill="auto"/>
            <w:vAlign w:val="center"/>
          </w:tcPr>
          <w:p w14:paraId="421F9063" w14:textId="77777777" w:rsidR="00585C32" w:rsidRPr="006010A6" w:rsidRDefault="00585C32" w:rsidP="00585C32">
            <w:pPr>
              <w:pStyle w:val="Betarp"/>
              <w:jc w:val="center"/>
            </w:pPr>
            <w:r w:rsidRPr="006010A6">
              <w:t>17</w:t>
            </w:r>
          </w:p>
        </w:tc>
        <w:tc>
          <w:tcPr>
            <w:tcW w:w="1134" w:type="dxa"/>
            <w:tcBorders>
              <w:top w:val="nil"/>
              <w:left w:val="nil"/>
              <w:bottom w:val="single" w:sz="4" w:space="0" w:color="auto"/>
              <w:right w:val="single" w:sz="4" w:space="0" w:color="auto"/>
            </w:tcBorders>
            <w:shd w:val="clear" w:color="auto" w:fill="auto"/>
            <w:noWrap/>
            <w:vAlign w:val="center"/>
          </w:tcPr>
          <w:p w14:paraId="4FF30BF1" w14:textId="77777777" w:rsidR="00585C32" w:rsidRPr="006010A6" w:rsidRDefault="00585C32" w:rsidP="00585C32">
            <w:pPr>
              <w:spacing w:line="240" w:lineRule="auto"/>
              <w:ind w:firstLine="0"/>
              <w:jc w:val="center"/>
              <w:rPr>
                <w:color w:val="000000"/>
              </w:rPr>
            </w:pPr>
          </w:p>
        </w:tc>
        <w:tc>
          <w:tcPr>
            <w:tcW w:w="1149" w:type="dxa"/>
            <w:gridSpan w:val="2"/>
            <w:tcBorders>
              <w:top w:val="nil"/>
              <w:left w:val="nil"/>
              <w:bottom w:val="single" w:sz="4" w:space="0" w:color="auto"/>
              <w:right w:val="single" w:sz="4" w:space="0" w:color="auto"/>
            </w:tcBorders>
          </w:tcPr>
          <w:p w14:paraId="3A1DFE8F" w14:textId="77777777" w:rsidR="00585C32" w:rsidRPr="006010A6" w:rsidRDefault="00585C32" w:rsidP="00585C32">
            <w:pPr>
              <w:spacing w:line="240" w:lineRule="auto"/>
              <w:ind w:firstLine="0"/>
              <w:jc w:val="center"/>
              <w:rPr>
                <w:rFonts w:eastAsia="Times New Roman" w:cs="Times New Roman"/>
                <w:color w:val="FF0000"/>
                <w:lang w:eastAsia="en-US"/>
              </w:rPr>
            </w:pPr>
          </w:p>
        </w:tc>
      </w:tr>
      <w:tr w:rsidR="001F77D3" w:rsidRPr="006010A6" w14:paraId="2D48B918" w14:textId="77777777" w:rsidTr="001F77D3">
        <w:trPr>
          <w:trHeight w:val="300"/>
          <w:jc w:val="center"/>
        </w:trPr>
        <w:tc>
          <w:tcPr>
            <w:tcW w:w="10755" w:type="dxa"/>
            <w:gridSpan w:val="8"/>
            <w:tcBorders>
              <w:top w:val="nil"/>
              <w:left w:val="single" w:sz="4" w:space="0" w:color="auto"/>
              <w:bottom w:val="single" w:sz="4" w:space="0" w:color="auto"/>
              <w:right w:val="single" w:sz="4" w:space="0" w:color="auto"/>
            </w:tcBorders>
            <w:shd w:val="clear" w:color="auto" w:fill="auto"/>
            <w:noWrap/>
            <w:vAlign w:val="center"/>
          </w:tcPr>
          <w:p w14:paraId="23C3E584" w14:textId="4C29E2BA" w:rsidR="001F77D3" w:rsidRPr="006010A6" w:rsidRDefault="001F77D3" w:rsidP="00633860">
            <w:pPr>
              <w:spacing w:line="240" w:lineRule="auto"/>
              <w:ind w:firstLine="0"/>
              <w:jc w:val="center"/>
              <w:rPr>
                <w:rFonts w:eastAsia="Times New Roman" w:cs="Times New Roman"/>
                <w:color w:val="FF0000"/>
                <w:lang w:eastAsia="en-US"/>
              </w:rPr>
            </w:pPr>
            <w:r>
              <w:rPr>
                <w:rFonts w:eastAsia="Times New Roman"/>
                <w:lang w:eastAsia="en-US"/>
              </w:rPr>
              <w:t xml:space="preserve">                                                                          </w:t>
            </w:r>
            <w:r w:rsidRPr="001F77D3">
              <w:rPr>
                <w:rFonts w:eastAsia="Times New Roman"/>
                <w:lang w:eastAsia="en-US"/>
              </w:rPr>
              <w:t xml:space="preserve">Į santrauką: </w:t>
            </w:r>
            <w:r>
              <w:rPr>
                <w:rFonts w:eastAsia="Times New Roman"/>
                <w:lang w:eastAsia="en-US"/>
              </w:rPr>
              <w:t xml:space="preserve">                                                            </w:t>
            </w:r>
            <w:r w:rsidRPr="001F77D3">
              <w:rPr>
                <w:rFonts w:eastAsia="Times New Roman"/>
                <w:lang w:eastAsia="en-US"/>
              </w:rPr>
              <w:t>EUR</w:t>
            </w:r>
          </w:p>
        </w:tc>
      </w:tr>
      <w:tr w:rsidR="00585C32" w:rsidRPr="006010A6" w14:paraId="6718F147" w14:textId="77777777" w:rsidTr="00585C32">
        <w:trPr>
          <w:trHeight w:val="300"/>
          <w:jc w:val="center"/>
        </w:trPr>
        <w:tc>
          <w:tcPr>
            <w:tcW w:w="959"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52D9EB79" w14:textId="57B91660" w:rsidR="00585C32" w:rsidRPr="006010A6" w:rsidRDefault="00585C32" w:rsidP="00585C32">
            <w:pPr>
              <w:spacing w:line="240" w:lineRule="auto"/>
              <w:ind w:firstLine="0"/>
              <w:jc w:val="center"/>
              <w:rPr>
                <w:rFonts w:eastAsia="Times New Roman" w:cs="Times New Roman"/>
                <w:lang w:eastAsia="en-US"/>
              </w:rPr>
            </w:pPr>
            <w:r w:rsidRPr="00794DEE">
              <w:rPr>
                <w:rFonts w:eastAsia="Times New Roman" w:cs="Times New Roman"/>
                <w:lang w:eastAsia="en-US"/>
              </w:rPr>
              <w:t>2.3.</w:t>
            </w:r>
            <w:r w:rsidR="0069258E">
              <w:rPr>
                <w:rFonts w:eastAsia="Times New Roman" w:cs="Times New Roman"/>
                <w:lang w:eastAsia="en-US"/>
              </w:rPr>
              <w:t>57</w:t>
            </w:r>
          </w:p>
        </w:tc>
        <w:tc>
          <w:tcPr>
            <w:tcW w:w="5528" w:type="dxa"/>
            <w:tcBorders>
              <w:top w:val="single" w:sz="4" w:space="0" w:color="auto"/>
              <w:left w:val="single" w:sz="4" w:space="0" w:color="auto"/>
              <w:bottom w:val="single" w:sz="4" w:space="0" w:color="auto"/>
              <w:right w:val="single" w:sz="4" w:space="0" w:color="auto"/>
            </w:tcBorders>
            <w:shd w:val="clear" w:color="auto" w:fill="auto"/>
            <w:vAlign w:val="center"/>
          </w:tcPr>
          <w:p w14:paraId="0D2B51A9" w14:textId="77777777" w:rsidR="00585C32" w:rsidRPr="006010A6" w:rsidRDefault="00585C32" w:rsidP="00585C32">
            <w:pPr>
              <w:pStyle w:val="Betarp"/>
            </w:pPr>
            <w:r w:rsidRPr="006010A6">
              <w:t>Įžeminimo laidai</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E8658F" w14:textId="77777777" w:rsidR="00585C32" w:rsidRPr="006010A6" w:rsidRDefault="00585C32" w:rsidP="00585C32">
            <w:pPr>
              <w:pStyle w:val="Betarp"/>
              <w:jc w:val="center"/>
            </w:pPr>
            <w:r w:rsidRPr="006010A6">
              <w:t>kompl.</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14:paraId="5B8CFC62" w14:textId="77777777" w:rsidR="00585C32" w:rsidRPr="006010A6" w:rsidRDefault="00585C32" w:rsidP="00585C32">
            <w:pPr>
              <w:pStyle w:val="Betarp"/>
              <w:jc w:val="center"/>
            </w:pPr>
            <w:r w:rsidRPr="006010A6">
              <w:t>17</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BB28D9" w14:textId="77777777" w:rsidR="00585C32" w:rsidRPr="006010A6" w:rsidRDefault="00585C32" w:rsidP="00585C32">
            <w:pPr>
              <w:spacing w:line="240" w:lineRule="auto"/>
              <w:ind w:firstLine="0"/>
              <w:jc w:val="center"/>
              <w:rPr>
                <w:color w:val="000000"/>
              </w:rPr>
            </w:pPr>
          </w:p>
        </w:tc>
        <w:tc>
          <w:tcPr>
            <w:tcW w:w="1149" w:type="dxa"/>
            <w:gridSpan w:val="2"/>
            <w:tcBorders>
              <w:top w:val="single" w:sz="4" w:space="0" w:color="auto"/>
              <w:left w:val="single" w:sz="4" w:space="0" w:color="auto"/>
              <w:bottom w:val="single" w:sz="4" w:space="0" w:color="auto"/>
              <w:right w:val="single" w:sz="4" w:space="0" w:color="auto"/>
            </w:tcBorders>
          </w:tcPr>
          <w:p w14:paraId="091AE03B" w14:textId="77777777" w:rsidR="00585C32" w:rsidRPr="006010A6" w:rsidRDefault="00585C32" w:rsidP="00585C32">
            <w:pPr>
              <w:spacing w:line="240" w:lineRule="auto"/>
              <w:ind w:firstLine="0"/>
              <w:jc w:val="center"/>
              <w:rPr>
                <w:rFonts w:eastAsia="Times New Roman" w:cs="Times New Roman"/>
                <w:color w:val="FF0000"/>
                <w:lang w:eastAsia="en-US"/>
              </w:rPr>
            </w:pPr>
          </w:p>
        </w:tc>
      </w:tr>
      <w:tr w:rsidR="00585C32" w:rsidRPr="006010A6" w14:paraId="312DC422" w14:textId="77777777" w:rsidTr="00585C32">
        <w:trPr>
          <w:trHeight w:val="300"/>
          <w:jc w:val="center"/>
        </w:trPr>
        <w:tc>
          <w:tcPr>
            <w:tcW w:w="959" w:type="dxa"/>
            <w:gridSpan w:val="2"/>
            <w:tcBorders>
              <w:top w:val="nil"/>
              <w:left w:val="single" w:sz="4" w:space="0" w:color="auto"/>
              <w:bottom w:val="single" w:sz="4" w:space="0" w:color="auto"/>
              <w:right w:val="single" w:sz="4" w:space="0" w:color="auto"/>
            </w:tcBorders>
            <w:shd w:val="clear" w:color="auto" w:fill="auto"/>
            <w:noWrap/>
            <w:vAlign w:val="center"/>
          </w:tcPr>
          <w:p w14:paraId="42ED1353" w14:textId="52220CE4" w:rsidR="00585C32" w:rsidRPr="006010A6" w:rsidRDefault="00585C32" w:rsidP="00585C32">
            <w:pPr>
              <w:spacing w:line="240" w:lineRule="auto"/>
              <w:ind w:firstLine="0"/>
              <w:jc w:val="center"/>
              <w:rPr>
                <w:rFonts w:eastAsia="Times New Roman" w:cs="Times New Roman"/>
                <w:lang w:eastAsia="en-US"/>
              </w:rPr>
            </w:pPr>
            <w:r w:rsidRPr="00794DEE">
              <w:rPr>
                <w:rFonts w:eastAsia="Times New Roman" w:cs="Times New Roman"/>
                <w:lang w:eastAsia="en-US"/>
              </w:rPr>
              <w:t>2.3.</w:t>
            </w:r>
            <w:r w:rsidR="0069258E">
              <w:rPr>
                <w:rFonts w:eastAsia="Times New Roman" w:cs="Times New Roman"/>
                <w:lang w:eastAsia="en-US"/>
              </w:rPr>
              <w:t>58</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1C0B2B86" w14:textId="77777777" w:rsidR="00585C32" w:rsidRPr="006010A6" w:rsidRDefault="00585C32" w:rsidP="00585C32">
            <w:pPr>
              <w:pStyle w:val="Betarp"/>
            </w:pPr>
            <w:r w:rsidRPr="006010A6">
              <w:t>Lankstus gofruotas vamzdis kabelių privedimui išorėje d16÷d25 vibracijos jutikliui</w:t>
            </w:r>
          </w:p>
        </w:tc>
        <w:tc>
          <w:tcPr>
            <w:tcW w:w="992" w:type="dxa"/>
            <w:tcBorders>
              <w:top w:val="nil"/>
              <w:left w:val="nil"/>
              <w:bottom w:val="single" w:sz="4" w:space="0" w:color="auto"/>
              <w:right w:val="single" w:sz="4" w:space="0" w:color="auto"/>
            </w:tcBorders>
            <w:shd w:val="clear" w:color="auto" w:fill="auto"/>
            <w:noWrap/>
            <w:vAlign w:val="center"/>
          </w:tcPr>
          <w:p w14:paraId="73917B62" w14:textId="77777777" w:rsidR="00585C32" w:rsidRPr="006010A6" w:rsidRDefault="00585C32" w:rsidP="00585C32">
            <w:pPr>
              <w:pStyle w:val="Betarp"/>
              <w:jc w:val="center"/>
            </w:pPr>
            <w:r w:rsidRPr="006010A6">
              <w:t>m</w:t>
            </w:r>
          </w:p>
        </w:tc>
        <w:tc>
          <w:tcPr>
            <w:tcW w:w="993" w:type="dxa"/>
            <w:tcBorders>
              <w:top w:val="single" w:sz="4" w:space="0" w:color="auto"/>
              <w:left w:val="nil"/>
              <w:bottom w:val="single" w:sz="4" w:space="0" w:color="auto"/>
              <w:right w:val="single" w:sz="4" w:space="0" w:color="000000"/>
            </w:tcBorders>
            <w:shd w:val="clear" w:color="auto" w:fill="auto"/>
            <w:vAlign w:val="center"/>
          </w:tcPr>
          <w:p w14:paraId="2F375849" w14:textId="77777777" w:rsidR="00585C32" w:rsidRPr="006010A6" w:rsidRDefault="00585C32" w:rsidP="00585C32">
            <w:pPr>
              <w:pStyle w:val="Betarp"/>
              <w:jc w:val="center"/>
            </w:pPr>
            <w:r w:rsidRPr="006010A6">
              <w:t>68</w:t>
            </w:r>
          </w:p>
        </w:tc>
        <w:tc>
          <w:tcPr>
            <w:tcW w:w="1134" w:type="dxa"/>
            <w:tcBorders>
              <w:top w:val="nil"/>
              <w:left w:val="nil"/>
              <w:bottom w:val="single" w:sz="4" w:space="0" w:color="auto"/>
              <w:right w:val="single" w:sz="4" w:space="0" w:color="auto"/>
            </w:tcBorders>
            <w:shd w:val="clear" w:color="auto" w:fill="auto"/>
            <w:noWrap/>
            <w:vAlign w:val="center"/>
          </w:tcPr>
          <w:p w14:paraId="7942C1C2" w14:textId="77777777" w:rsidR="00585C32" w:rsidRPr="006010A6" w:rsidRDefault="00585C32" w:rsidP="00585C32">
            <w:pPr>
              <w:spacing w:line="240" w:lineRule="auto"/>
              <w:ind w:firstLine="0"/>
              <w:jc w:val="center"/>
              <w:rPr>
                <w:color w:val="000000"/>
              </w:rPr>
            </w:pPr>
          </w:p>
        </w:tc>
        <w:tc>
          <w:tcPr>
            <w:tcW w:w="1149" w:type="dxa"/>
            <w:gridSpan w:val="2"/>
            <w:tcBorders>
              <w:top w:val="nil"/>
              <w:left w:val="nil"/>
              <w:bottom w:val="single" w:sz="4" w:space="0" w:color="auto"/>
              <w:right w:val="single" w:sz="4" w:space="0" w:color="auto"/>
            </w:tcBorders>
          </w:tcPr>
          <w:p w14:paraId="11101622" w14:textId="77777777" w:rsidR="00585C32" w:rsidRPr="006010A6" w:rsidRDefault="00585C32" w:rsidP="00585C32">
            <w:pPr>
              <w:spacing w:line="240" w:lineRule="auto"/>
              <w:ind w:firstLine="0"/>
              <w:jc w:val="center"/>
              <w:rPr>
                <w:rFonts w:eastAsia="Times New Roman" w:cs="Times New Roman"/>
                <w:color w:val="FF0000"/>
                <w:lang w:eastAsia="en-US"/>
              </w:rPr>
            </w:pPr>
          </w:p>
        </w:tc>
      </w:tr>
      <w:tr w:rsidR="00585C32" w:rsidRPr="006010A6" w14:paraId="113C1C5C" w14:textId="77777777" w:rsidTr="00585C32">
        <w:trPr>
          <w:trHeight w:val="300"/>
          <w:jc w:val="center"/>
        </w:trPr>
        <w:tc>
          <w:tcPr>
            <w:tcW w:w="959"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19415A1F" w14:textId="50795BFC" w:rsidR="00585C32" w:rsidRPr="006010A6" w:rsidRDefault="00585C32" w:rsidP="00585C32">
            <w:pPr>
              <w:spacing w:line="240" w:lineRule="auto"/>
              <w:ind w:firstLine="0"/>
              <w:jc w:val="center"/>
              <w:rPr>
                <w:rFonts w:eastAsia="Times New Roman" w:cs="Times New Roman"/>
                <w:lang w:eastAsia="en-US"/>
              </w:rPr>
            </w:pPr>
            <w:r w:rsidRPr="00794DEE">
              <w:rPr>
                <w:rFonts w:eastAsia="Times New Roman" w:cs="Times New Roman"/>
                <w:lang w:eastAsia="en-US"/>
              </w:rPr>
              <w:t>2.3.</w:t>
            </w:r>
            <w:r w:rsidR="0069258E">
              <w:rPr>
                <w:rFonts w:eastAsia="Times New Roman" w:cs="Times New Roman"/>
                <w:lang w:eastAsia="en-US"/>
              </w:rPr>
              <w:t>59</w:t>
            </w:r>
          </w:p>
        </w:tc>
        <w:tc>
          <w:tcPr>
            <w:tcW w:w="5528" w:type="dxa"/>
            <w:tcBorders>
              <w:top w:val="single" w:sz="4" w:space="0" w:color="auto"/>
              <w:left w:val="single" w:sz="4" w:space="0" w:color="auto"/>
              <w:bottom w:val="single" w:sz="4" w:space="0" w:color="auto"/>
              <w:right w:val="single" w:sz="4" w:space="0" w:color="auto"/>
            </w:tcBorders>
            <w:shd w:val="clear" w:color="auto" w:fill="auto"/>
            <w:vAlign w:val="center"/>
          </w:tcPr>
          <w:p w14:paraId="7B2B0D0F" w14:textId="77777777" w:rsidR="00585C32" w:rsidRPr="006010A6" w:rsidRDefault="00585C32" w:rsidP="00585C32">
            <w:pPr>
              <w:pStyle w:val="Betarp"/>
            </w:pPr>
            <w:r w:rsidRPr="006010A6">
              <w:t>Papildomos medžiagos (žymėjimai, sandarikliai, kabelių tvirtinimo priemonės, komutaciniai UTP kabeliai, montažiniai laidai, rinklės…)</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A0E253" w14:textId="77777777" w:rsidR="00585C32" w:rsidRPr="006010A6" w:rsidRDefault="00585C32" w:rsidP="00585C32">
            <w:pPr>
              <w:pStyle w:val="Betarp"/>
              <w:jc w:val="center"/>
            </w:pPr>
            <w:r w:rsidRPr="006010A6">
              <w:t>kompl.</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14:paraId="601756F4" w14:textId="77777777" w:rsidR="00585C32" w:rsidRPr="006010A6" w:rsidRDefault="00585C32" w:rsidP="00585C32">
            <w:pPr>
              <w:pStyle w:val="Betarp"/>
              <w:jc w:val="center"/>
            </w:pPr>
            <w:r w:rsidRPr="006010A6">
              <w:t>17</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6FAF72" w14:textId="77777777" w:rsidR="00585C32" w:rsidRPr="006010A6" w:rsidRDefault="00585C32" w:rsidP="00585C32">
            <w:pPr>
              <w:spacing w:line="240" w:lineRule="auto"/>
              <w:ind w:firstLine="0"/>
              <w:jc w:val="center"/>
              <w:rPr>
                <w:color w:val="000000"/>
              </w:rPr>
            </w:pPr>
          </w:p>
        </w:tc>
        <w:tc>
          <w:tcPr>
            <w:tcW w:w="1149" w:type="dxa"/>
            <w:gridSpan w:val="2"/>
            <w:tcBorders>
              <w:top w:val="single" w:sz="4" w:space="0" w:color="auto"/>
              <w:left w:val="single" w:sz="4" w:space="0" w:color="auto"/>
              <w:bottom w:val="single" w:sz="4" w:space="0" w:color="auto"/>
              <w:right w:val="single" w:sz="4" w:space="0" w:color="auto"/>
            </w:tcBorders>
          </w:tcPr>
          <w:p w14:paraId="29AA9C54" w14:textId="77777777" w:rsidR="00585C32" w:rsidRPr="006010A6" w:rsidRDefault="00585C32" w:rsidP="00585C32">
            <w:pPr>
              <w:spacing w:line="240" w:lineRule="auto"/>
              <w:ind w:firstLine="0"/>
              <w:jc w:val="center"/>
              <w:rPr>
                <w:rFonts w:eastAsia="Times New Roman" w:cs="Times New Roman"/>
                <w:color w:val="FF0000"/>
                <w:lang w:eastAsia="en-US"/>
              </w:rPr>
            </w:pPr>
          </w:p>
        </w:tc>
      </w:tr>
      <w:tr w:rsidR="00585C32" w:rsidRPr="006010A6" w14:paraId="111E95E0" w14:textId="77777777" w:rsidTr="00585C32">
        <w:trPr>
          <w:trHeight w:val="300"/>
          <w:jc w:val="center"/>
        </w:trPr>
        <w:tc>
          <w:tcPr>
            <w:tcW w:w="959" w:type="dxa"/>
            <w:gridSpan w:val="2"/>
            <w:tcBorders>
              <w:top w:val="nil"/>
              <w:left w:val="single" w:sz="4" w:space="0" w:color="auto"/>
              <w:bottom w:val="single" w:sz="4" w:space="0" w:color="auto"/>
              <w:right w:val="single" w:sz="4" w:space="0" w:color="auto"/>
            </w:tcBorders>
            <w:shd w:val="clear" w:color="auto" w:fill="auto"/>
            <w:noWrap/>
            <w:vAlign w:val="center"/>
          </w:tcPr>
          <w:p w14:paraId="4A18A0BB" w14:textId="03ED69C9" w:rsidR="00585C32" w:rsidRPr="006010A6" w:rsidRDefault="00585C32" w:rsidP="00585C32">
            <w:pPr>
              <w:spacing w:line="240" w:lineRule="auto"/>
              <w:ind w:firstLine="0"/>
              <w:jc w:val="center"/>
              <w:rPr>
                <w:rFonts w:eastAsia="Times New Roman" w:cs="Times New Roman"/>
                <w:lang w:eastAsia="en-US"/>
              </w:rPr>
            </w:pPr>
            <w:r w:rsidRPr="00794DEE">
              <w:rPr>
                <w:rFonts w:eastAsia="Times New Roman" w:cs="Times New Roman"/>
                <w:lang w:eastAsia="en-US"/>
              </w:rPr>
              <w:t>2.3.</w:t>
            </w:r>
            <w:r w:rsidR="0069258E">
              <w:rPr>
                <w:rFonts w:eastAsia="Times New Roman" w:cs="Times New Roman"/>
                <w:lang w:eastAsia="en-US"/>
              </w:rPr>
              <w:t>60</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2DDAFF53" w14:textId="77777777" w:rsidR="00585C32" w:rsidRPr="006010A6" w:rsidRDefault="00585C32" w:rsidP="00585C32">
            <w:pPr>
              <w:pStyle w:val="Betarp"/>
            </w:pPr>
            <w:r w:rsidRPr="006010A6">
              <w:t>GVIS programinė įranga</w:t>
            </w:r>
          </w:p>
        </w:tc>
        <w:tc>
          <w:tcPr>
            <w:tcW w:w="992" w:type="dxa"/>
            <w:tcBorders>
              <w:top w:val="nil"/>
              <w:left w:val="nil"/>
              <w:bottom w:val="single" w:sz="4" w:space="0" w:color="auto"/>
              <w:right w:val="single" w:sz="4" w:space="0" w:color="auto"/>
            </w:tcBorders>
            <w:shd w:val="clear" w:color="auto" w:fill="auto"/>
            <w:noWrap/>
            <w:vAlign w:val="center"/>
          </w:tcPr>
          <w:p w14:paraId="4581E161" w14:textId="77777777" w:rsidR="00585C32" w:rsidRPr="006010A6" w:rsidRDefault="00585C32" w:rsidP="00585C32">
            <w:pPr>
              <w:pStyle w:val="Betarp"/>
              <w:jc w:val="center"/>
            </w:pPr>
            <w:r w:rsidRPr="006010A6">
              <w:t>kompl.</w:t>
            </w:r>
          </w:p>
        </w:tc>
        <w:tc>
          <w:tcPr>
            <w:tcW w:w="993" w:type="dxa"/>
            <w:tcBorders>
              <w:top w:val="single" w:sz="4" w:space="0" w:color="auto"/>
              <w:left w:val="nil"/>
              <w:bottom w:val="single" w:sz="4" w:space="0" w:color="auto"/>
              <w:right w:val="single" w:sz="4" w:space="0" w:color="000000"/>
            </w:tcBorders>
            <w:shd w:val="clear" w:color="auto" w:fill="auto"/>
            <w:vAlign w:val="center"/>
          </w:tcPr>
          <w:p w14:paraId="22B011FE" w14:textId="77777777" w:rsidR="00585C32" w:rsidRPr="006010A6" w:rsidRDefault="00585C32" w:rsidP="00585C32">
            <w:pPr>
              <w:pStyle w:val="Betarp"/>
              <w:jc w:val="center"/>
            </w:pPr>
            <w:r w:rsidRPr="006010A6">
              <w:t>17</w:t>
            </w:r>
          </w:p>
        </w:tc>
        <w:tc>
          <w:tcPr>
            <w:tcW w:w="1134" w:type="dxa"/>
            <w:tcBorders>
              <w:top w:val="nil"/>
              <w:left w:val="nil"/>
              <w:bottom w:val="single" w:sz="4" w:space="0" w:color="auto"/>
              <w:right w:val="single" w:sz="4" w:space="0" w:color="auto"/>
            </w:tcBorders>
            <w:shd w:val="clear" w:color="auto" w:fill="auto"/>
            <w:noWrap/>
            <w:vAlign w:val="center"/>
          </w:tcPr>
          <w:p w14:paraId="57AF0940" w14:textId="77777777" w:rsidR="00585C32" w:rsidRPr="006010A6" w:rsidRDefault="00585C32" w:rsidP="00585C32">
            <w:pPr>
              <w:spacing w:line="240" w:lineRule="auto"/>
              <w:ind w:firstLine="0"/>
              <w:jc w:val="center"/>
              <w:rPr>
                <w:color w:val="000000"/>
              </w:rPr>
            </w:pPr>
          </w:p>
        </w:tc>
        <w:tc>
          <w:tcPr>
            <w:tcW w:w="1149" w:type="dxa"/>
            <w:gridSpan w:val="2"/>
            <w:tcBorders>
              <w:top w:val="nil"/>
              <w:left w:val="nil"/>
              <w:bottom w:val="single" w:sz="4" w:space="0" w:color="auto"/>
              <w:right w:val="single" w:sz="4" w:space="0" w:color="auto"/>
            </w:tcBorders>
          </w:tcPr>
          <w:p w14:paraId="7102BD21" w14:textId="77777777" w:rsidR="00585C32" w:rsidRPr="006010A6" w:rsidRDefault="00585C32" w:rsidP="00585C32">
            <w:pPr>
              <w:spacing w:line="240" w:lineRule="auto"/>
              <w:ind w:firstLine="0"/>
              <w:jc w:val="center"/>
              <w:rPr>
                <w:rFonts w:eastAsia="Times New Roman" w:cs="Times New Roman"/>
                <w:color w:val="FF0000"/>
                <w:lang w:eastAsia="en-US"/>
              </w:rPr>
            </w:pPr>
          </w:p>
        </w:tc>
      </w:tr>
      <w:tr w:rsidR="004C4299" w:rsidRPr="006010A6" w14:paraId="537E11E2" w14:textId="77777777" w:rsidTr="000B224C">
        <w:trPr>
          <w:trHeight w:val="300"/>
          <w:jc w:val="center"/>
        </w:trPr>
        <w:tc>
          <w:tcPr>
            <w:tcW w:w="10755" w:type="dxa"/>
            <w:gridSpan w:val="8"/>
            <w:tcBorders>
              <w:top w:val="nil"/>
              <w:left w:val="single" w:sz="4" w:space="0" w:color="auto"/>
              <w:bottom w:val="single" w:sz="4" w:space="0" w:color="auto"/>
              <w:right w:val="single" w:sz="4" w:space="0" w:color="auto"/>
            </w:tcBorders>
            <w:shd w:val="clear" w:color="auto" w:fill="auto"/>
            <w:noWrap/>
            <w:vAlign w:val="center"/>
          </w:tcPr>
          <w:p w14:paraId="3F9BB511" w14:textId="4A974359" w:rsidR="004C4299" w:rsidRPr="006010A6" w:rsidRDefault="004C4299" w:rsidP="00633860">
            <w:pPr>
              <w:spacing w:line="240" w:lineRule="auto"/>
              <w:ind w:firstLine="0"/>
              <w:jc w:val="center"/>
              <w:rPr>
                <w:rFonts w:eastAsia="Times New Roman" w:cs="Times New Roman"/>
                <w:color w:val="FF0000"/>
                <w:lang w:eastAsia="en-US"/>
              </w:rPr>
            </w:pPr>
            <w:r w:rsidRPr="006010A6">
              <w:rPr>
                <w:b/>
              </w:rPr>
              <w:t>GVIS elektros maitinimo posistemė (E)</w:t>
            </w:r>
            <w:r>
              <w:rPr>
                <w:b/>
              </w:rPr>
              <w:t xml:space="preserve"> (17 kompl.)</w:t>
            </w:r>
          </w:p>
        </w:tc>
      </w:tr>
      <w:tr w:rsidR="00585C32" w:rsidRPr="006010A6" w14:paraId="180F2BEC" w14:textId="77777777" w:rsidTr="00585C32">
        <w:trPr>
          <w:trHeight w:val="300"/>
          <w:jc w:val="center"/>
        </w:trPr>
        <w:tc>
          <w:tcPr>
            <w:tcW w:w="959" w:type="dxa"/>
            <w:gridSpan w:val="2"/>
            <w:tcBorders>
              <w:top w:val="nil"/>
              <w:left w:val="single" w:sz="4" w:space="0" w:color="auto"/>
              <w:bottom w:val="single" w:sz="4" w:space="0" w:color="auto"/>
              <w:right w:val="single" w:sz="4" w:space="0" w:color="auto"/>
            </w:tcBorders>
            <w:shd w:val="clear" w:color="auto" w:fill="auto"/>
            <w:noWrap/>
            <w:vAlign w:val="center"/>
          </w:tcPr>
          <w:p w14:paraId="2680FA99" w14:textId="28FCDA69" w:rsidR="00585C32" w:rsidRPr="006010A6" w:rsidRDefault="00585C32" w:rsidP="00585C32">
            <w:pPr>
              <w:spacing w:line="240" w:lineRule="auto"/>
              <w:ind w:firstLine="0"/>
              <w:jc w:val="center"/>
              <w:rPr>
                <w:rFonts w:eastAsia="Times New Roman" w:cs="Times New Roman"/>
                <w:lang w:eastAsia="en-US"/>
              </w:rPr>
            </w:pPr>
            <w:r w:rsidRPr="005F1C28">
              <w:rPr>
                <w:rFonts w:eastAsia="Times New Roman" w:cs="Times New Roman"/>
                <w:lang w:eastAsia="en-US"/>
              </w:rPr>
              <w:t>2.3.</w:t>
            </w:r>
            <w:r w:rsidR="0069258E">
              <w:rPr>
                <w:rFonts w:eastAsia="Times New Roman" w:cs="Times New Roman"/>
                <w:lang w:eastAsia="en-US"/>
              </w:rPr>
              <w:t>61</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3D1A7DD9" w14:textId="77777777" w:rsidR="00585C32" w:rsidRPr="006010A6" w:rsidRDefault="00585C32" w:rsidP="00585C32">
            <w:pPr>
              <w:pStyle w:val="Betarp"/>
            </w:pPr>
            <w:r w:rsidRPr="006010A6">
              <w:t>Kirtiklis 40A; 3P</w:t>
            </w:r>
          </w:p>
        </w:tc>
        <w:tc>
          <w:tcPr>
            <w:tcW w:w="992" w:type="dxa"/>
            <w:tcBorders>
              <w:top w:val="nil"/>
              <w:left w:val="nil"/>
              <w:bottom w:val="single" w:sz="4" w:space="0" w:color="auto"/>
              <w:right w:val="single" w:sz="4" w:space="0" w:color="auto"/>
            </w:tcBorders>
            <w:shd w:val="clear" w:color="auto" w:fill="auto"/>
            <w:noWrap/>
            <w:vAlign w:val="center"/>
          </w:tcPr>
          <w:p w14:paraId="3C5AC580" w14:textId="77777777" w:rsidR="00585C32" w:rsidRPr="006010A6" w:rsidRDefault="00585C32" w:rsidP="00585C32">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015786E9" w14:textId="77777777" w:rsidR="00585C32" w:rsidRPr="006010A6" w:rsidRDefault="00585C32" w:rsidP="00585C32">
            <w:pPr>
              <w:pStyle w:val="Betarp"/>
              <w:jc w:val="center"/>
            </w:pPr>
            <w:r w:rsidRPr="006010A6">
              <w:t>17</w:t>
            </w:r>
          </w:p>
        </w:tc>
        <w:tc>
          <w:tcPr>
            <w:tcW w:w="1134" w:type="dxa"/>
            <w:tcBorders>
              <w:top w:val="nil"/>
              <w:left w:val="nil"/>
              <w:bottom w:val="single" w:sz="4" w:space="0" w:color="auto"/>
              <w:right w:val="single" w:sz="4" w:space="0" w:color="auto"/>
            </w:tcBorders>
            <w:shd w:val="clear" w:color="auto" w:fill="auto"/>
            <w:noWrap/>
            <w:vAlign w:val="center"/>
          </w:tcPr>
          <w:p w14:paraId="15DF5018" w14:textId="77777777" w:rsidR="00585C32" w:rsidRPr="006010A6" w:rsidRDefault="00585C32" w:rsidP="00585C32">
            <w:pPr>
              <w:spacing w:line="240" w:lineRule="auto"/>
              <w:ind w:firstLine="0"/>
              <w:jc w:val="center"/>
              <w:rPr>
                <w:color w:val="000000"/>
              </w:rPr>
            </w:pPr>
          </w:p>
        </w:tc>
        <w:tc>
          <w:tcPr>
            <w:tcW w:w="1149" w:type="dxa"/>
            <w:gridSpan w:val="2"/>
            <w:tcBorders>
              <w:top w:val="nil"/>
              <w:left w:val="nil"/>
              <w:bottom w:val="single" w:sz="4" w:space="0" w:color="auto"/>
              <w:right w:val="single" w:sz="4" w:space="0" w:color="auto"/>
            </w:tcBorders>
          </w:tcPr>
          <w:p w14:paraId="33106C15" w14:textId="77777777" w:rsidR="00585C32" w:rsidRPr="006010A6" w:rsidRDefault="00585C32" w:rsidP="00585C32">
            <w:pPr>
              <w:spacing w:line="240" w:lineRule="auto"/>
              <w:ind w:firstLine="0"/>
              <w:jc w:val="center"/>
              <w:rPr>
                <w:rFonts w:eastAsia="Times New Roman" w:cs="Times New Roman"/>
                <w:color w:val="FF0000"/>
                <w:lang w:eastAsia="en-US"/>
              </w:rPr>
            </w:pPr>
          </w:p>
        </w:tc>
      </w:tr>
      <w:tr w:rsidR="00585C32" w:rsidRPr="006010A6" w14:paraId="24FE74AE" w14:textId="77777777" w:rsidTr="00585C32">
        <w:trPr>
          <w:trHeight w:val="300"/>
          <w:jc w:val="center"/>
        </w:trPr>
        <w:tc>
          <w:tcPr>
            <w:tcW w:w="959" w:type="dxa"/>
            <w:gridSpan w:val="2"/>
            <w:tcBorders>
              <w:top w:val="nil"/>
              <w:left w:val="single" w:sz="4" w:space="0" w:color="auto"/>
              <w:bottom w:val="single" w:sz="4" w:space="0" w:color="auto"/>
              <w:right w:val="single" w:sz="4" w:space="0" w:color="auto"/>
            </w:tcBorders>
            <w:shd w:val="clear" w:color="auto" w:fill="auto"/>
            <w:noWrap/>
            <w:vAlign w:val="center"/>
          </w:tcPr>
          <w:p w14:paraId="1914C71A" w14:textId="778607BB" w:rsidR="00585C32" w:rsidRPr="006010A6" w:rsidRDefault="00585C32" w:rsidP="00585C32">
            <w:pPr>
              <w:spacing w:line="240" w:lineRule="auto"/>
              <w:ind w:firstLine="0"/>
              <w:jc w:val="center"/>
              <w:rPr>
                <w:rFonts w:eastAsia="Times New Roman" w:cs="Times New Roman"/>
                <w:lang w:eastAsia="en-US"/>
              </w:rPr>
            </w:pPr>
            <w:r w:rsidRPr="005F1C28">
              <w:rPr>
                <w:rFonts w:eastAsia="Times New Roman" w:cs="Times New Roman"/>
                <w:lang w:eastAsia="en-US"/>
              </w:rPr>
              <w:t>2.3.</w:t>
            </w:r>
            <w:r w:rsidR="0069258E">
              <w:rPr>
                <w:rFonts w:eastAsia="Times New Roman" w:cs="Times New Roman"/>
                <w:lang w:eastAsia="en-US"/>
              </w:rPr>
              <w:t>62</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4D2701C8" w14:textId="77777777" w:rsidR="00585C32" w:rsidRPr="006010A6" w:rsidRDefault="00585C32" w:rsidP="00585C32">
            <w:pPr>
              <w:pStyle w:val="Betarp"/>
            </w:pPr>
            <w:r w:rsidRPr="006010A6">
              <w:t>Automatinis išjungiklis C; 16A; 3P</w:t>
            </w:r>
          </w:p>
        </w:tc>
        <w:tc>
          <w:tcPr>
            <w:tcW w:w="992" w:type="dxa"/>
            <w:tcBorders>
              <w:top w:val="nil"/>
              <w:left w:val="nil"/>
              <w:bottom w:val="single" w:sz="4" w:space="0" w:color="auto"/>
              <w:right w:val="single" w:sz="4" w:space="0" w:color="auto"/>
            </w:tcBorders>
            <w:shd w:val="clear" w:color="auto" w:fill="auto"/>
            <w:noWrap/>
            <w:vAlign w:val="center"/>
          </w:tcPr>
          <w:p w14:paraId="6C7C22DE" w14:textId="77777777" w:rsidR="00585C32" w:rsidRPr="006010A6" w:rsidRDefault="00585C32" w:rsidP="00585C32">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715292A2" w14:textId="77777777" w:rsidR="00585C32" w:rsidRPr="006010A6" w:rsidRDefault="00585C32" w:rsidP="00585C32">
            <w:pPr>
              <w:pStyle w:val="Betarp"/>
              <w:jc w:val="center"/>
            </w:pPr>
            <w:r w:rsidRPr="006010A6">
              <w:t>17</w:t>
            </w:r>
          </w:p>
        </w:tc>
        <w:tc>
          <w:tcPr>
            <w:tcW w:w="1134" w:type="dxa"/>
            <w:tcBorders>
              <w:top w:val="nil"/>
              <w:left w:val="nil"/>
              <w:bottom w:val="single" w:sz="4" w:space="0" w:color="auto"/>
              <w:right w:val="single" w:sz="4" w:space="0" w:color="auto"/>
            </w:tcBorders>
            <w:shd w:val="clear" w:color="auto" w:fill="auto"/>
            <w:noWrap/>
            <w:vAlign w:val="center"/>
          </w:tcPr>
          <w:p w14:paraId="07D057F3" w14:textId="77777777" w:rsidR="00585C32" w:rsidRPr="006010A6" w:rsidRDefault="00585C32" w:rsidP="00585C32">
            <w:pPr>
              <w:spacing w:line="240" w:lineRule="auto"/>
              <w:ind w:firstLine="0"/>
              <w:jc w:val="center"/>
              <w:rPr>
                <w:color w:val="000000"/>
              </w:rPr>
            </w:pPr>
          </w:p>
        </w:tc>
        <w:tc>
          <w:tcPr>
            <w:tcW w:w="1149" w:type="dxa"/>
            <w:gridSpan w:val="2"/>
            <w:tcBorders>
              <w:top w:val="nil"/>
              <w:left w:val="nil"/>
              <w:bottom w:val="single" w:sz="4" w:space="0" w:color="auto"/>
              <w:right w:val="single" w:sz="4" w:space="0" w:color="auto"/>
            </w:tcBorders>
          </w:tcPr>
          <w:p w14:paraId="5ECACBEF" w14:textId="77777777" w:rsidR="00585C32" w:rsidRPr="006010A6" w:rsidRDefault="00585C32" w:rsidP="00585C32">
            <w:pPr>
              <w:spacing w:line="240" w:lineRule="auto"/>
              <w:ind w:firstLine="0"/>
              <w:jc w:val="center"/>
              <w:rPr>
                <w:rFonts w:eastAsia="Times New Roman" w:cs="Times New Roman"/>
                <w:color w:val="FF0000"/>
                <w:lang w:eastAsia="en-US"/>
              </w:rPr>
            </w:pPr>
          </w:p>
        </w:tc>
      </w:tr>
      <w:tr w:rsidR="00585C32" w:rsidRPr="006010A6" w14:paraId="0E6D79EC" w14:textId="77777777" w:rsidTr="00585C32">
        <w:trPr>
          <w:trHeight w:val="300"/>
          <w:jc w:val="center"/>
        </w:trPr>
        <w:tc>
          <w:tcPr>
            <w:tcW w:w="959" w:type="dxa"/>
            <w:gridSpan w:val="2"/>
            <w:tcBorders>
              <w:top w:val="nil"/>
              <w:left w:val="single" w:sz="4" w:space="0" w:color="auto"/>
              <w:bottom w:val="single" w:sz="4" w:space="0" w:color="auto"/>
              <w:right w:val="single" w:sz="4" w:space="0" w:color="auto"/>
            </w:tcBorders>
            <w:shd w:val="clear" w:color="auto" w:fill="auto"/>
            <w:noWrap/>
            <w:vAlign w:val="center"/>
          </w:tcPr>
          <w:p w14:paraId="50CEFD6B" w14:textId="6EB74D51" w:rsidR="00585C32" w:rsidRPr="006010A6" w:rsidRDefault="00585C32" w:rsidP="00585C32">
            <w:pPr>
              <w:spacing w:line="240" w:lineRule="auto"/>
              <w:ind w:firstLine="0"/>
              <w:jc w:val="center"/>
              <w:rPr>
                <w:rFonts w:eastAsia="Times New Roman" w:cs="Times New Roman"/>
                <w:lang w:eastAsia="en-US"/>
              </w:rPr>
            </w:pPr>
            <w:r w:rsidRPr="005F1C28">
              <w:rPr>
                <w:rFonts w:eastAsia="Times New Roman" w:cs="Times New Roman"/>
                <w:lang w:eastAsia="en-US"/>
              </w:rPr>
              <w:t>2.3.</w:t>
            </w:r>
            <w:r w:rsidR="0069258E">
              <w:rPr>
                <w:rFonts w:eastAsia="Times New Roman" w:cs="Times New Roman"/>
                <w:lang w:eastAsia="en-US"/>
              </w:rPr>
              <w:t>63</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2FDCD347" w14:textId="77777777" w:rsidR="00585C32" w:rsidRPr="006010A6" w:rsidRDefault="00585C32" w:rsidP="00585C32">
            <w:pPr>
              <w:pStyle w:val="Betarp"/>
            </w:pPr>
            <w:r w:rsidRPr="006010A6">
              <w:t>Automatinis išjungiklis C; 40A; 3P</w:t>
            </w:r>
          </w:p>
        </w:tc>
        <w:tc>
          <w:tcPr>
            <w:tcW w:w="992" w:type="dxa"/>
            <w:tcBorders>
              <w:top w:val="nil"/>
              <w:left w:val="nil"/>
              <w:bottom w:val="single" w:sz="4" w:space="0" w:color="auto"/>
              <w:right w:val="single" w:sz="4" w:space="0" w:color="auto"/>
            </w:tcBorders>
            <w:shd w:val="clear" w:color="auto" w:fill="auto"/>
            <w:noWrap/>
            <w:vAlign w:val="center"/>
          </w:tcPr>
          <w:p w14:paraId="45A229BA" w14:textId="77777777" w:rsidR="00585C32" w:rsidRPr="006010A6" w:rsidRDefault="00585C32" w:rsidP="00585C32">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7927A3BA" w14:textId="77777777" w:rsidR="00585C32" w:rsidRPr="006010A6" w:rsidRDefault="00585C32" w:rsidP="00585C32">
            <w:pPr>
              <w:pStyle w:val="Betarp"/>
              <w:jc w:val="center"/>
            </w:pPr>
            <w:r w:rsidRPr="006010A6">
              <w:t>17</w:t>
            </w:r>
          </w:p>
        </w:tc>
        <w:tc>
          <w:tcPr>
            <w:tcW w:w="1134" w:type="dxa"/>
            <w:tcBorders>
              <w:top w:val="nil"/>
              <w:left w:val="nil"/>
              <w:bottom w:val="single" w:sz="4" w:space="0" w:color="auto"/>
              <w:right w:val="single" w:sz="4" w:space="0" w:color="auto"/>
            </w:tcBorders>
            <w:shd w:val="clear" w:color="auto" w:fill="auto"/>
            <w:noWrap/>
            <w:vAlign w:val="center"/>
          </w:tcPr>
          <w:p w14:paraId="00C10AA3" w14:textId="77777777" w:rsidR="00585C32" w:rsidRPr="006010A6" w:rsidRDefault="00585C32" w:rsidP="00585C32">
            <w:pPr>
              <w:spacing w:line="240" w:lineRule="auto"/>
              <w:ind w:firstLine="0"/>
              <w:jc w:val="center"/>
              <w:rPr>
                <w:color w:val="000000"/>
              </w:rPr>
            </w:pPr>
          </w:p>
        </w:tc>
        <w:tc>
          <w:tcPr>
            <w:tcW w:w="1149" w:type="dxa"/>
            <w:gridSpan w:val="2"/>
            <w:tcBorders>
              <w:top w:val="nil"/>
              <w:left w:val="nil"/>
              <w:bottom w:val="single" w:sz="4" w:space="0" w:color="auto"/>
              <w:right w:val="single" w:sz="4" w:space="0" w:color="auto"/>
            </w:tcBorders>
          </w:tcPr>
          <w:p w14:paraId="08C1D0A2" w14:textId="77777777" w:rsidR="00585C32" w:rsidRPr="006010A6" w:rsidRDefault="00585C32" w:rsidP="00585C32">
            <w:pPr>
              <w:spacing w:line="240" w:lineRule="auto"/>
              <w:ind w:firstLine="0"/>
              <w:jc w:val="center"/>
              <w:rPr>
                <w:rFonts w:eastAsia="Times New Roman" w:cs="Times New Roman"/>
                <w:color w:val="FF0000"/>
                <w:lang w:eastAsia="en-US"/>
              </w:rPr>
            </w:pPr>
          </w:p>
        </w:tc>
      </w:tr>
      <w:tr w:rsidR="00585C32" w:rsidRPr="006010A6" w14:paraId="4247F0CB" w14:textId="77777777" w:rsidTr="00585C32">
        <w:trPr>
          <w:trHeight w:val="300"/>
          <w:jc w:val="center"/>
        </w:trPr>
        <w:tc>
          <w:tcPr>
            <w:tcW w:w="959" w:type="dxa"/>
            <w:gridSpan w:val="2"/>
            <w:tcBorders>
              <w:top w:val="nil"/>
              <w:left w:val="single" w:sz="4" w:space="0" w:color="auto"/>
              <w:bottom w:val="single" w:sz="4" w:space="0" w:color="auto"/>
              <w:right w:val="single" w:sz="4" w:space="0" w:color="auto"/>
            </w:tcBorders>
            <w:shd w:val="clear" w:color="auto" w:fill="auto"/>
            <w:noWrap/>
            <w:vAlign w:val="center"/>
          </w:tcPr>
          <w:p w14:paraId="18EB1204" w14:textId="07B3403D" w:rsidR="00585C32" w:rsidRPr="006010A6" w:rsidRDefault="00585C32" w:rsidP="00585C32">
            <w:pPr>
              <w:spacing w:line="240" w:lineRule="auto"/>
              <w:ind w:firstLine="0"/>
              <w:jc w:val="center"/>
              <w:rPr>
                <w:rFonts w:eastAsia="Times New Roman" w:cs="Times New Roman"/>
                <w:lang w:eastAsia="en-US"/>
              </w:rPr>
            </w:pPr>
            <w:r w:rsidRPr="005F1C28">
              <w:rPr>
                <w:rFonts w:eastAsia="Times New Roman" w:cs="Times New Roman"/>
                <w:lang w:eastAsia="en-US"/>
              </w:rPr>
              <w:t>2.3.</w:t>
            </w:r>
            <w:r w:rsidR="0069258E">
              <w:rPr>
                <w:rFonts w:eastAsia="Times New Roman" w:cs="Times New Roman"/>
                <w:lang w:eastAsia="en-US"/>
              </w:rPr>
              <w:t>64</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0D1ED2EC" w14:textId="77777777" w:rsidR="00585C32" w:rsidRPr="006010A6" w:rsidRDefault="00585C32" w:rsidP="00585C32">
            <w:pPr>
              <w:pStyle w:val="Betarp"/>
            </w:pPr>
            <w:r w:rsidRPr="006010A6">
              <w:t>Viršįtampių iškroviklis 4P; T1+T2 su nuotoline indikacija</w:t>
            </w:r>
          </w:p>
        </w:tc>
        <w:tc>
          <w:tcPr>
            <w:tcW w:w="992" w:type="dxa"/>
            <w:tcBorders>
              <w:top w:val="nil"/>
              <w:left w:val="nil"/>
              <w:bottom w:val="single" w:sz="4" w:space="0" w:color="auto"/>
              <w:right w:val="single" w:sz="4" w:space="0" w:color="auto"/>
            </w:tcBorders>
            <w:shd w:val="clear" w:color="auto" w:fill="auto"/>
            <w:noWrap/>
            <w:vAlign w:val="center"/>
          </w:tcPr>
          <w:p w14:paraId="728E710D" w14:textId="77777777" w:rsidR="00585C32" w:rsidRPr="006010A6" w:rsidRDefault="00585C32" w:rsidP="00585C32">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5D93E297" w14:textId="77777777" w:rsidR="00585C32" w:rsidRPr="006010A6" w:rsidRDefault="00585C32" w:rsidP="00585C32">
            <w:pPr>
              <w:pStyle w:val="Betarp"/>
              <w:jc w:val="center"/>
            </w:pPr>
            <w:r w:rsidRPr="006010A6">
              <w:t>17</w:t>
            </w:r>
          </w:p>
        </w:tc>
        <w:tc>
          <w:tcPr>
            <w:tcW w:w="1134" w:type="dxa"/>
            <w:tcBorders>
              <w:top w:val="nil"/>
              <w:left w:val="nil"/>
              <w:bottom w:val="single" w:sz="4" w:space="0" w:color="auto"/>
              <w:right w:val="single" w:sz="4" w:space="0" w:color="auto"/>
            </w:tcBorders>
            <w:shd w:val="clear" w:color="auto" w:fill="auto"/>
            <w:noWrap/>
            <w:vAlign w:val="center"/>
          </w:tcPr>
          <w:p w14:paraId="0D689B71" w14:textId="77777777" w:rsidR="00585C32" w:rsidRPr="006010A6" w:rsidRDefault="00585C32" w:rsidP="00585C32">
            <w:pPr>
              <w:spacing w:line="240" w:lineRule="auto"/>
              <w:ind w:firstLine="0"/>
              <w:jc w:val="center"/>
              <w:rPr>
                <w:color w:val="000000"/>
              </w:rPr>
            </w:pPr>
          </w:p>
        </w:tc>
        <w:tc>
          <w:tcPr>
            <w:tcW w:w="1149" w:type="dxa"/>
            <w:gridSpan w:val="2"/>
            <w:tcBorders>
              <w:top w:val="nil"/>
              <w:left w:val="nil"/>
              <w:bottom w:val="single" w:sz="4" w:space="0" w:color="auto"/>
              <w:right w:val="single" w:sz="4" w:space="0" w:color="auto"/>
            </w:tcBorders>
          </w:tcPr>
          <w:p w14:paraId="011FF6B3" w14:textId="77777777" w:rsidR="00585C32" w:rsidRPr="006010A6" w:rsidRDefault="00585C32" w:rsidP="00585C32">
            <w:pPr>
              <w:spacing w:line="240" w:lineRule="auto"/>
              <w:ind w:firstLine="0"/>
              <w:jc w:val="center"/>
              <w:rPr>
                <w:rFonts w:eastAsia="Times New Roman" w:cs="Times New Roman"/>
                <w:color w:val="FF0000"/>
                <w:lang w:eastAsia="en-US"/>
              </w:rPr>
            </w:pPr>
          </w:p>
        </w:tc>
      </w:tr>
      <w:tr w:rsidR="00585C32" w:rsidRPr="006010A6" w14:paraId="3E027F36" w14:textId="77777777" w:rsidTr="00585C32">
        <w:trPr>
          <w:trHeight w:val="300"/>
          <w:jc w:val="center"/>
        </w:trPr>
        <w:tc>
          <w:tcPr>
            <w:tcW w:w="959" w:type="dxa"/>
            <w:gridSpan w:val="2"/>
            <w:tcBorders>
              <w:top w:val="nil"/>
              <w:left w:val="single" w:sz="4" w:space="0" w:color="auto"/>
              <w:bottom w:val="single" w:sz="4" w:space="0" w:color="auto"/>
              <w:right w:val="single" w:sz="4" w:space="0" w:color="auto"/>
            </w:tcBorders>
            <w:shd w:val="clear" w:color="auto" w:fill="auto"/>
            <w:noWrap/>
            <w:vAlign w:val="center"/>
          </w:tcPr>
          <w:p w14:paraId="5CED6553" w14:textId="0556E993" w:rsidR="00585C32" w:rsidRPr="006010A6" w:rsidRDefault="00585C32" w:rsidP="00585C32">
            <w:pPr>
              <w:spacing w:line="240" w:lineRule="auto"/>
              <w:ind w:firstLine="0"/>
              <w:jc w:val="center"/>
              <w:rPr>
                <w:rFonts w:eastAsia="Times New Roman" w:cs="Times New Roman"/>
                <w:lang w:eastAsia="en-US"/>
              </w:rPr>
            </w:pPr>
            <w:r w:rsidRPr="005F1C28">
              <w:rPr>
                <w:rFonts w:eastAsia="Times New Roman" w:cs="Times New Roman"/>
                <w:lang w:eastAsia="en-US"/>
              </w:rPr>
              <w:t>2.3.</w:t>
            </w:r>
            <w:r w:rsidR="0069258E">
              <w:rPr>
                <w:rFonts w:eastAsia="Times New Roman" w:cs="Times New Roman"/>
                <w:lang w:eastAsia="en-US"/>
              </w:rPr>
              <w:t>65</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1A5514B2" w14:textId="77777777" w:rsidR="00585C32" w:rsidRPr="006010A6" w:rsidRDefault="00585C32" w:rsidP="00585C32">
            <w:pPr>
              <w:pStyle w:val="Betarp"/>
            </w:pPr>
            <w:r w:rsidRPr="006010A6">
              <w:t>Nepertraukiamo maitinimo šaltinis</w:t>
            </w:r>
          </w:p>
        </w:tc>
        <w:tc>
          <w:tcPr>
            <w:tcW w:w="992" w:type="dxa"/>
            <w:tcBorders>
              <w:top w:val="nil"/>
              <w:left w:val="nil"/>
              <w:bottom w:val="single" w:sz="4" w:space="0" w:color="auto"/>
              <w:right w:val="single" w:sz="4" w:space="0" w:color="auto"/>
            </w:tcBorders>
            <w:shd w:val="clear" w:color="auto" w:fill="auto"/>
            <w:noWrap/>
            <w:vAlign w:val="center"/>
          </w:tcPr>
          <w:p w14:paraId="4D07A796" w14:textId="77777777" w:rsidR="00585C32" w:rsidRPr="006010A6" w:rsidRDefault="00585C32" w:rsidP="00585C32">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39B504CD" w14:textId="77777777" w:rsidR="00585C32" w:rsidRPr="006010A6" w:rsidRDefault="00585C32" w:rsidP="00585C32">
            <w:pPr>
              <w:pStyle w:val="Betarp"/>
              <w:jc w:val="center"/>
            </w:pPr>
            <w:r w:rsidRPr="006010A6">
              <w:t>17</w:t>
            </w:r>
          </w:p>
        </w:tc>
        <w:tc>
          <w:tcPr>
            <w:tcW w:w="1134" w:type="dxa"/>
            <w:tcBorders>
              <w:top w:val="nil"/>
              <w:left w:val="nil"/>
              <w:bottom w:val="single" w:sz="4" w:space="0" w:color="auto"/>
              <w:right w:val="single" w:sz="4" w:space="0" w:color="auto"/>
            </w:tcBorders>
            <w:shd w:val="clear" w:color="auto" w:fill="auto"/>
            <w:noWrap/>
            <w:vAlign w:val="center"/>
          </w:tcPr>
          <w:p w14:paraId="7086081B" w14:textId="77777777" w:rsidR="00585C32" w:rsidRPr="006010A6" w:rsidRDefault="00585C32" w:rsidP="00585C32">
            <w:pPr>
              <w:spacing w:line="240" w:lineRule="auto"/>
              <w:ind w:firstLine="0"/>
              <w:jc w:val="center"/>
              <w:rPr>
                <w:color w:val="000000"/>
              </w:rPr>
            </w:pPr>
          </w:p>
        </w:tc>
        <w:tc>
          <w:tcPr>
            <w:tcW w:w="1149" w:type="dxa"/>
            <w:gridSpan w:val="2"/>
            <w:tcBorders>
              <w:top w:val="nil"/>
              <w:left w:val="nil"/>
              <w:bottom w:val="single" w:sz="4" w:space="0" w:color="auto"/>
              <w:right w:val="single" w:sz="4" w:space="0" w:color="auto"/>
            </w:tcBorders>
          </w:tcPr>
          <w:p w14:paraId="60F1F9A1" w14:textId="77777777" w:rsidR="00585C32" w:rsidRPr="006010A6" w:rsidRDefault="00585C32" w:rsidP="00585C32">
            <w:pPr>
              <w:spacing w:line="240" w:lineRule="auto"/>
              <w:ind w:firstLine="0"/>
              <w:jc w:val="center"/>
              <w:rPr>
                <w:rFonts w:eastAsia="Times New Roman" w:cs="Times New Roman"/>
                <w:color w:val="FF0000"/>
                <w:lang w:eastAsia="en-US"/>
              </w:rPr>
            </w:pPr>
          </w:p>
        </w:tc>
      </w:tr>
      <w:tr w:rsidR="00585C32" w:rsidRPr="006010A6" w14:paraId="70155E04" w14:textId="77777777" w:rsidTr="00585C32">
        <w:trPr>
          <w:trHeight w:val="300"/>
          <w:jc w:val="center"/>
        </w:trPr>
        <w:tc>
          <w:tcPr>
            <w:tcW w:w="959" w:type="dxa"/>
            <w:gridSpan w:val="2"/>
            <w:tcBorders>
              <w:top w:val="nil"/>
              <w:left w:val="single" w:sz="4" w:space="0" w:color="auto"/>
              <w:bottom w:val="single" w:sz="4" w:space="0" w:color="auto"/>
              <w:right w:val="single" w:sz="4" w:space="0" w:color="auto"/>
            </w:tcBorders>
            <w:shd w:val="clear" w:color="auto" w:fill="auto"/>
            <w:noWrap/>
            <w:vAlign w:val="center"/>
          </w:tcPr>
          <w:p w14:paraId="00D71FC6" w14:textId="1A86EA83" w:rsidR="00585C32" w:rsidRPr="006010A6" w:rsidRDefault="00585C32" w:rsidP="00585C32">
            <w:pPr>
              <w:spacing w:line="240" w:lineRule="auto"/>
              <w:ind w:firstLine="0"/>
              <w:jc w:val="center"/>
              <w:rPr>
                <w:rFonts w:eastAsia="Times New Roman" w:cs="Times New Roman"/>
                <w:lang w:eastAsia="en-US"/>
              </w:rPr>
            </w:pPr>
            <w:r w:rsidRPr="005F1C28">
              <w:rPr>
                <w:rFonts w:eastAsia="Times New Roman" w:cs="Times New Roman"/>
                <w:lang w:eastAsia="en-US"/>
              </w:rPr>
              <w:t>2.3.</w:t>
            </w:r>
            <w:r w:rsidR="0069258E">
              <w:rPr>
                <w:rFonts w:eastAsia="Times New Roman" w:cs="Times New Roman"/>
                <w:lang w:eastAsia="en-US"/>
              </w:rPr>
              <w:t>67</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57EAAAA5" w14:textId="77777777" w:rsidR="00585C32" w:rsidRPr="006010A6" w:rsidRDefault="00585C32" w:rsidP="00585C32">
            <w:pPr>
              <w:pStyle w:val="Betarp"/>
            </w:pPr>
            <w:r w:rsidRPr="006010A6">
              <w:t>Akumuliatorius 12V; 95Ah</w:t>
            </w:r>
          </w:p>
        </w:tc>
        <w:tc>
          <w:tcPr>
            <w:tcW w:w="992" w:type="dxa"/>
            <w:tcBorders>
              <w:top w:val="nil"/>
              <w:left w:val="nil"/>
              <w:bottom w:val="single" w:sz="4" w:space="0" w:color="auto"/>
              <w:right w:val="single" w:sz="4" w:space="0" w:color="auto"/>
            </w:tcBorders>
            <w:shd w:val="clear" w:color="auto" w:fill="auto"/>
            <w:noWrap/>
            <w:vAlign w:val="center"/>
          </w:tcPr>
          <w:p w14:paraId="60A1733A" w14:textId="77777777" w:rsidR="00585C32" w:rsidRPr="006010A6" w:rsidRDefault="00585C32" w:rsidP="00585C32">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2CCE63F8" w14:textId="77777777" w:rsidR="00585C32" w:rsidRPr="006010A6" w:rsidRDefault="00585C32" w:rsidP="00585C32">
            <w:pPr>
              <w:pStyle w:val="Betarp"/>
              <w:jc w:val="center"/>
            </w:pPr>
            <w:r w:rsidRPr="006010A6">
              <w:t>68</w:t>
            </w:r>
          </w:p>
        </w:tc>
        <w:tc>
          <w:tcPr>
            <w:tcW w:w="1134" w:type="dxa"/>
            <w:tcBorders>
              <w:top w:val="nil"/>
              <w:left w:val="nil"/>
              <w:bottom w:val="single" w:sz="4" w:space="0" w:color="auto"/>
              <w:right w:val="single" w:sz="4" w:space="0" w:color="auto"/>
            </w:tcBorders>
            <w:shd w:val="clear" w:color="auto" w:fill="auto"/>
            <w:noWrap/>
            <w:vAlign w:val="center"/>
          </w:tcPr>
          <w:p w14:paraId="04DDEA27" w14:textId="77777777" w:rsidR="00585C32" w:rsidRPr="006010A6" w:rsidRDefault="00585C32" w:rsidP="00585C32">
            <w:pPr>
              <w:spacing w:line="240" w:lineRule="auto"/>
              <w:ind w:firstLine="0"/>
              <w:jc w:val="center"/>
              <w:rPr>
                <w:color w:val="000000"/>
              </w:rPr>
            </w:pPr>
          </w:p>
        </w:tc>
        <w:tc>
          <w:tcPr>
            <w:tcW w:w="1149" w:type="dxa"/>
            <w:gridSpan w:val="2"/>
            <w:tcBorders>
              <w:top w:val="nil"/>
              <w:left w:val="nil"/>
              <w:bottom w:val="single" w:sz="4" w:space="0" w:color="auto"/>
              <w:right w:val="single" w:sz="4" w:space="0" w:color="auto"/>
            </w:tcBorders>
          </w:tcPr>
          <w:p w14:paraId="506C9177" w14:textId="77777777" w:rsidR="00585C32" w:rsidRPr="006010A6" w:rsidRDefault="00585C32" w:rsidP="00585C32">
            <w:pPr>
              <w:spacing w:line="240" w:lineRule="auto"/>
              <w:ind w:firstLine="0"/>
              <w:jc w:val="center"/>
              <w:rPr>
                <w:rFonts w:eastAsia="Times New Roman" w:cs="Times New Roman"/>
                <w:color w:val="FF0000"/>
                <w:lang w:eastAsia="en-US"/>
              </w:rPr>
            </w:pPr>
          </w:p>
        </w:tc>
      </w:tr>
      <w:tr w:rsidR="00585C32" w:rsidRPr="006010A6" w14:paraId="3452B041" w14:textId="77777777" w:rsidTr="00585C32">
        <w:trPr>
          <w:trHeight w:val="300"/>
          <w:jc w:val="center"/>
        </w:trPr>
        <w:tc>
          <w:tcPr>
            <w:tcW w:w="959" w:type="dxa"/>
            <w:gridSpan w:val="2"/>
            <w:tcBorders>
              <w:top w:val="nil"/>
              <w:left w:val="single" w:sz="4" w:space="0" w:color="auto"/>
              <w:bottom w:val="single" w:sz="4" w:space="0" w:color="auto"/>
              <w:right w:val="single" w:sz="4" w:space="0" w:color="auto"/>
            </w:tcBorders>
            <w:shd w:val="clear" w:color="auto" w:fill="auto"/>
            <w:noWrap/>
            <w:vAlign w:val="center"/>
          </w:tcPr>
          <w:p w14:paraId="7EC4ACD8" w14:textId="08FC6E08" w:rsidR="00585C32" w:rsidRPr="006010A6" w:rsidRDefault="00585C32" w:rsidP="00585C32">
            <w:pPr>
              <w:spacing w:line="240" w:lineRule="auto"/>
              <w:ind w:firstLine="0"/>
              <w:jc w:val="center"/>
              <w:rPr>
                <w:rFonts w:eastAsia="Times New Roman" w:cs="Times New Roman"/>
                <w:lang w:eastAsia="en-US"/>
              </w:rPr>
            </w:pPr>
            <w:r w:rsidRPr="005F1C28">
              <w:rPr>
                <w:rFonts w:eastAsia="Times New Roman" w:cs="Times New Roman"/>
                <w:lang w:eastAsia="en-US"/>
              </w:rPr>
              <w:t>2.3.</w:t>
            </w:r>
            <w:r w:rsidR="0069258E">
              <w:rPr>
                <w:rFonts w:eastAsia="Times New Roman" w:cs="Times New Roman"/>
                <w:lang w:eastAsia="en-US"/>
              </w:rPr>
              <w:t>68</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5A27E22A" w14:textId="77777777" w:rsidR="00585C32" w:rsidRPr="006010A6" w:rsidRDefault="00585C32" w:rsidP="00585C32">
            <w:pPr>
              <w:pStyle w:val="Betarp"/>
            </w:pPr>
            <w:r w:rsidRPr="006010A6">
              <w:t>Rezervuoto elektros maitnimo skirstomosios dalies linijų apsaugos aparatai, rinklės ir papildomi įtampos keitikliai</w:t>
            </w:r>
          </w:p>
        </w:tc>
        <w:tc>
          <w:tcPr>
            <w:tcW w:w="992" w:type="dxa"/>
            <w:tcBorders>
              <w:top w:val="nil"/>
              <w:left w:val="nil"/>
              <w:bottom w:val="single" w:sz="4" w:space="0" w:color="auto"/>
              <w:right w:val="single" w:sz="4" w:space="0" w:color="auto"/>
            </w:tcBorders>
            <w:shd w:val="clear" w:color="auto" w:fill="auto"/>
            <w:noWrap/>
            <w:vAlign w:val="center"/>
          </w:tcPr>
          <w:p w14:paraId="471C3D4C" w14:textId="77777777" w:rsidR="00585C32" w:rsidRPr="006010A6" w:rsidRDefault="00585C32" w:rsidP="00585C32">
            <w:pPr>
              <w:pStyle w:val="Betarp"/>
              <w:jc w:val="center"/>
            </w:pPr>
            <w:r w:rsidRPr="006010A6">
              <w:t>kompl.</w:t>
            </w:r>
          </w:p>
        </w:tc>
        <w:tc>
          <w:tcPr>
            <w:tcW w:w="993" w:type="dxa"/>
            <w:tcBorders>
              <w:top w:val="single" w:sz="4" w:space="0" w:color="auto"/>
              <w:left w:val="nil"/>
              <w:bottom w:val="single" w:sz="4" w:space="0" w:color="auto"/>
              <w:right w:val="single" w:sz="4" w:space="0" w:color="000000"/>
            </w:tcBorders>
            <w:shd w:val="clear" w:color="auto" w:fill="auto"/>
            <w:vAlign w:val="center"/>
          </w:tcPr>
          <w:p w14:paraId="216876DC" w14:textId="77777777" w:rsidR="00585C32" w:rsidRPr="006010A6" w:rsidRDefault="00585C32" w:rsidP="00585C32">
            <w:pPr>
              <w:pStyle w:val="Betarp"/>
              <w:jc w:val="center"/>
            </w:pPr>
            <w:r w:rsidRPr="006010A6">
              <w:t>17</w:t>
            </w:r>
          </w:p>
        </w:tc>
        <w:tc>
          <w:tcPr>
            <w:tcW w:w="1134" w:type="dxa"/>
            <w:tcBorders>
              <w:top w:val="nil"/>
              <w:left w:val="nil"/>
              <w:bottom w:val="single" w:sz="4" w:space="0" w:color="auto"/>
              <w:right w:val="single" w:sz="4" w:space="0" w:color="auto"/>
            </w:tcBorders>
            <w:shd w:val="clear" w:color="auto" w:fill="auto"/>
            <w:noWrap/>
            <w:vAlign w:val="center"/>
          </w:tcPr>
          <w:p w14:paraId="3FA49F21" w14:textId="77777777" w:rsidR="00585C32" w:rsidRPr="006010A6" w:rsidRDefault="00585C32" w:rsidP="00585C32">
            <w:pPr>
              <w:spacing w:line="240" w:lineRule="auto"/>
              <w:ind w:firstLine="0"/>
              <w:jc w:val="center"/>
              <w:rPr>
                <w:color w:val="000000"/>
              </w:rPr>
            </w:pPr>
          </w:p>
        </w:tc>
        <w:tc>
          <w:tcPr>
            <w:tcW w:w="1149" w:type="dxa"/>
            <w:gridSpan w:val="2"/>
            <w:tcBorders>
              <w:top w:val="nil"/>
              <w:left w:val="nil"/>
              <w:bottom w:val="single" w:sz="4" w:space="0" w:color="auto"/>
              <w:right w:val="single" w:sz="4" w:space="0" w:color="auto"/>
            </w:tcBorders>
          </w:tcPr>
          <w:p w14:paraId="29797A39" w14:textId="77777777" w:rsidR="00585C32" w:rsidRPr="006010A6" w:rsidRDefault="00585C32" w:rsidP="00585C32">
            <w:pPr>
              <w:spacing w:line="240" w:lineRule="auto"/>
              <w:ind w:firstLine="0"/>
              <w:jc w:val="center"/>
              <w:rPr>
                <w:rFonts w:eastAsia="Times New Roman" w:cs="Times New Roman"/>
                <w:color w:val="FF0000"/>
                <w:lang w:eastAsia="en-US"/>
              </w:rPr>
            </w:pPr>
          </w:p>
        </w:tc>
      </w:tr>
      <w:tr w:rsidR="00585C32" w:rsidRPr="006010A6" w14:paraId="3BE99D5A" w14:textId="77777777" w:rsidTr="00585C32">
        <w:trPr>
          <w:trHeight w:val="300"/>
          <w:jc w:val="center"/>
        </w:trPr>
        <w:tc>
          <w:tcPr>
            <w:tcW w:w="959" w:type="dxa"/>
            <w:gridSpan w:val="2"/>
            <w:tcBorders>
              <w:top w:val="nil"/>
              <w:left w:val="single" w:sz="4" w:space="0" w:color="auto"/>
              <w:bottom w:val="single" w:sz="4" w:space="0" w:color="auto"/>
              <w:right w:val="single" w:sz="4" w:space="0" w:color="auto"/>
            </w:tcBorders>
            <w:shd w:val="clear" w:color="auto" w:fill="auto"/>
            <w:noWrap/>
            <w:vAlign w:val="center"/>
          </w:tcPr>
          <w:p w14:paraId="63407565" w14:textId="0BB519C1" w:rsidR="00585C32" w:rsidRPr="006010A6" w:rsidRDefault="00585C32" w:rsidP="00585C32">
            <w:pPr>
              <w:spacing w:line="240" w:lineRule="auto"/>
              <w:ind w:firstLine="0"/>
              <w:jc w:val="center"/>
              <w:rPr>
                <w:rFonts w:eastAsia="Times New Roman" w:cs="Times New Roman"/>
                <w:lang w:eastAsia="en-US"/>
              </w:rPr>
            </w:pPr>
            <w:r w:rsidRPr="005F1C28">
              <w:rPr>
                <w:rFonts w:eastAsia="Times New Roman" w:cs="Times New Roman"/>
                <w:lang w:eastAsia="en-US"/>
              </w:rPr>
              <w:t>2.3.</w:t>
            </w:r>
            <w:r w:rsidR="0069258E">
              <w:rPr>
                <w:rFonts w:eastAsia="Times New Roman" w:cs="Times New Roman"/>
                <w:lang w:eastAsia="en-US"/>
              </w:rPr>
              <w:t>69</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3AE47DFB" w14:textId="77777777" w:rsidR="00585C32" w:rsidRPr="006010A6" w:rsidRDefault="00585C32" w:rsidP="00585C32">
            <w:pPr>
              <w:pStyle w:val="Betarp"/>
            </w:pPr>
            <w:r w:rsidRPr="006010A6">
              <w:t>Nerezervuoto elektros maitnimo skirstomoji dalies linijų apsaugos aparatai, rinklės ir papildomi įtampos keitikliai</w:t>
            </w:r>
          </w:p>
        </w:tc>
        <w:tc>
          <w:tcPr>
            <w:tcW w:w="992" w:type="dxa"/>
            <w:tcBorders>
              <w:top w:val="nil"/>
              <w:left w:val="nil"/>
              <w:bottom w:val="single" w:sz="4" w:space="0" w:color="auto"/>
              <w:right w:val="single" w:sz="4" w:space="0" w:color="auto"/>
            </w:tcBorders>
            <w:shd w:val="clear" w:color="auto" w:fill="auto"/>
            <w:noWrap/>
            <w:vAlign w:val="center"/>
          </w:tcPr>
          <w:p w14:paraId="6AC1DB4D" w14:textId="77777777" w:rsidR="00585C32" w:rsidRPr="006010A6" w:rsidRDefault="00585C32" w:rsidP="00585C32">
            <w:pPr>
              <w:pStyle w:val="Betarp"/>
              <w:jc w:val="center"/>
            </w:pPr>
            <w:r w:rsidRPr="006010A6">
              <w:t>kompl.</w:t>
            </w:r>
          </w:p>
        </w:tc>
        <w:tc>
          <w:tcPr>
            <w:tcW w:w="993" w:type="dxa"/>
            <w:tcBorders>
              <w:top w:val="single" w:sz="4" w:space="0" w:color="auto"/>
              <w:left w:val="nil"/>
              <w:bottom w:val="single" w:sz="4" w:space="0" w:color="auto"/>
              <w:right w:val="single" w:sz="4" w:space="0" w:color="000000"/>
            </w:tcBorders>
            <w:shd w:val="clear" w:color="auto" w:fill="auto"/>
            <w:vAlign w:val="center"/>
          </w:tcPr>
          <w:p w14:paraId="2A070000" w14:textId="77777777" w:rsidR="00585C32" w:rsidRPr="006010A6" w:rsidRDefault="00585C32" w:rsidP="00585C32">
            <w:pPr>
              <w:pStyle w:val="Betarp"/>
              <w:jc w:val="center"/>
            </w:pPr>
            <w:r w:rsidRPr="006010A6">
              <w:t>17</w:t>
            </w:r>
          </w:p>
        </w:tc>
        <w:tc>
          <w:tcPr>
            <w:tcW w:w="1134" w:type="dxa"/>
            <w:tcBorders>
              <w:top w:val="nil"/>
              <w:left w:val="nil"/>
              <w:bottom w:val="single" w:sz="4" w:space="0" w:color="auto"/>
              <w:right w:val="single" w:sz="4" w:space="0" w:color="auto"/>
            </w:tcBorders>
            <w:shd w:val="clear" w:color="auto" w:fill="auto"/>
            <w:noWrap/>
            <w:vAlign w:val="center"/>
          </w:tcPr>
          <w:p w14:paraId="6997D079" w14:textId="77777777" w:rsidR="00585C32" w:rsidRPr="006010A6" w:rsidRDefault="00585C32" w:rsidP="00585C32">
            <w:pPr>
              <w:spacing w:line="240" w:lineRule="auto"/>
              <w:ind w:firstLine="0"/>
              <w:jc w:val="center"/>
              <w:rPr>
                <w:color w:val="000000"/>
              </w:rPr>
            </w:pPr>
          </w:p>
        </w:tc>
        <w:tc>
          <w:tcPr>
            <w:tcW w:w="1149" w:type="dxa"/>
            <w:gridSpan w:val="2"/>
            <w:tcBorders>
              <w:top w:val="nil"/>
              <w:left w:val="nil"/>
              <w:bottom w:val="single" w:sz="4" w:space="0" w:color="auto"/>
              <w:right w:val="single" w:sz="4" w:space="0" w:color="auto"/>
            </w:tcBorders>
          </w:tcPr>
          <w:p w14:paraId="00258EF2" w14:textId="77777777" w:rsidR="00585C32" w:rsidRPr="006010A6" w:rsidRDefault="00585C32" w:rsidP="00585C32">
            <w:pPr>
              <w:spacing w:line="240" w:lineRule="auto"/>
              <w:ind w:firstLine="0"/>
              <w:jc w:val="center"/>
              <w:rPr>
                <w:rFonts w:eastAsia="Times New Roman" w:cs="Times New Roman"/>
                <w:color w:val="FF0000"/>
                <w:lang w:eastAsia="en-US"/>
              </w:rPr>
            </w:pPr>
          </w:p>
        </w:tc>
      </w:tr>
      <w:tr w:rsidR="00585C32" w:rsidRPr="006010A6" w14:paraId="3F0D4B3B" w14:textId="77777777" w:rsidTr="00585C32">
        <w:trPr>
          <w:trHeight w:val="300"/>
          <w:jc w:val="center"/>
        </w:trPr>
        <w:tc>
          <w:tcPr>
            <w:tcW w:w="959" w:type="dxa"/>
            <w:gridSpan w:val="2"/>
            <w:tcBorders>
              <w:top w:val="nil"/>
              <w:left w:val="single" w:sz="4" w:space="0" w:color="auto"/>
              <w:bottom w:val="single" w:sz="4" w:space="0" w:color="auto"/>
              <w:right w:val="single" w:sz="4" w:space="0" w:color="auto"/>
            </w:tcBorders>
            <w:shd w:val="clear" w:color="auto" w:fill="auto"/>
            <w:noWrap/>
            <w:vAlign w:val="center"/>
          </w:tcPr>
          <w:p w14:paraId="0C464B75" w14:textId="43D080F7" w:rsidR="00585C32" w:rsidRPr="006010A6" w:rsidRDefault="00585C32" w:rsidP="00585C32">
            <w:pPr>
              <w:spacing w:line="240" w:lineRule="auto"/>
              <w:ind w:firstLine="0"/>
              <w:jc w:val="center"/>
              <w:rPr>
                <w:rFonts w:eastAsia="Times New Roman" w:cs="Times New Roman"/>
                <w:lang w:eastAsia="en-US"/>
              </w:rPr>
            </w:pPr>
            <w:r w:rsidRPr="005F1C28">
              <w:rPr>
                <w:rFonts w:eastAsia="Times New Roman" w:cs="Times New Roman"/>
                <w:lang w:eastAsia="en-US"/>
              </w:rPr>
              <w:t>2.3.</w:t>
            </w:r>
            <w:r w:rsidR="0069258E">
              <w:rPr>
                <w:rFonts w:eastAsia="Times New Roman" w:cs="Times New Roman"/>
                <w:lang w:eastAsia="en-US"/>
              </w:rPr>
              <w:t>70</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7FC98D7C" w14:textId="77777777" w:rsidR="00585C32" w:rsidRPr="006010A6" w:rsidRDefault="00585C32" w:rsidP="00585C32">
            <w:pPr>
              <w:pStyle w:val="Betarp"/>
            </w:pPr>
            <w:r w:rsidRPr="006010A6">
              <w:t>Elektros maitinimo kištukinis lizdas su įžeminimo kontaktu montuojamas ant DIN bėgelio 16A; ~250Vac</w:t>
            </w:r>
          </w:p>
        </w:tc>
        <w:tc>
          <w:tcPr>
            <w:tcW w:w="992" w:type="dxa"/>
            <w:tcBorders>
              <w:top w:val="nil"/>
              <w:left w:val="nil"/>
              <w:bottom w:val="single" w:sz="4" w:space="0" w:color="auto"/>
              <w:right w:val="single" w:sz="4" w:space="0" w:color="auto"/>
            </w:tcBorders>
            <w:shd w:val="clear" w:color="auto" w:fill="auto"/>
            <w:noWrap/>
            <w:vAlign w:val="center"/>
          </w:tcPr>
          <w:p w14:paraId="7245C0E9" w14:textId="77777777" w:rsidR="00585C32" w:rsidRPr="006010A6" w:rsidRDefault="00585C32" w:rsidP="00585C32">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79069603" w14:textId="77777777" w:rsidR="00585C32" w:rsidRPr="006010A6" w:rsidRDefault="00585C32" w:rsidP="00585C32">
            <w:pPr>
              <w:pStyle w:val="Betarp"/>
              <w:jc w:val="center"/>
            </w:pPr>
            <w:r w:rsidRPr="006010A6">
              <w:t>17</w:t>
            </w:r>
          </w:p>
        </w:tc>
        <w:tc>
          <w:tcPr>
            <w:tcW w:w="1134" w:type="dxa"/>
            <w:tcBorders>
              <w:top w:val="nil"/>
              <w:left w:val="nil"/>
              <w:bottom w:val="single" w:sz="4" w:space="0" w:color="auto"/>
              <w:right w:val="single" w:sz="4" w:space="0" w:color="auto"/>
            </w:tcBorders>
            <w:shd w:val="clear" w:color="auto" w:fill="auto"/>
            <w:noWrap/>
            <w:vAlign w:val="center"/>
          </w:tcPr>
          <w:p w14:paraId="0CB5FC89" w14:textId="77777777" w:rsidR="00585C32" w:rsidRPr="006010A6" w:rsidRDefault="00585C32" w:rsidP="00585C32">
            <w:pPr>
              <w:spacing w:line="240" w:lineRule="auto"/>
              <w:ind w:firstLine="0"/>
              <w:jc w:val="center"/>
              <w:rPr>
                <w:color w:val="000000"/>
              </w:rPr>
            </w:pPr>
          </w:p>
        </w:tc>
        <w:tc>
          <w:tcPr>
            <w:tcW w:w="1149" w:type="dxa"/>
            <w:gridSpan w:val="2"/>
            <w:tcBorders>
              <w:top w:val="nil"/>
              <w:left w:val="nil"/>
              <w:bottom w:val="single" w:sz="4" w:space="0" w:color="auto"/>
              <w:right w:val="single" w:sz="4" w:space="0" w:color="auto"/>
            </w:tcBorders>
          </w:tcPr>
          <w:p w14:paraId="3CA5C898" w14:textId="77777777" w:rsidR="00585C32" w:rsidRPr="006010A6" w:rsidRDefault="00585C32" w:rsidP="00585C32">
            <w:pPr>
              <w:spacing w:line="240" w:lineRule="auto"/>
              <w:ind w:firstLine="0"/>
              <w:jc w:val="center"/>
              <w:rPr>
                <w:rFonts w:eastAsia="Times New Roman" w:cs="Times New Roman"/>
                <w:color w:val="FF0000"/>
                <w:lang w:eastAsia="en-US"/>
              </w:rPr>
            </w:pPr>
          </w:p>
        </w:tc>
      </w:tr>
      <w:tr w:rsidR="00585C32" w:rsidRPr="006010A6" w14:paraId="1F676259" w14:textId="77777777" w:rsidTr="00585C32">
        <w:trPr>
          <w:trHeight w:val="300"/>
          <w:jc w:val="center"/>
        </w:trPr>
        <w:tc>
          <w:tcPr>
            <w:tcW w:w="959" w:type="dxa"/>
            <w:gridSpan w:val="2"/>
            <w:tcBorders>
              <w:top w:val="nil"/>
              <w:left w:val="single" w:sz="4" w:space="0" w:color="auto"/>
              <w:bottom w:val="single" w:sz="4" w:space="0" w:color="auto"/>
              <w:right w:val="single" w:sz="4" w:space="0" w:color="auto"/>
            </w:tcBorders>
            <w:shd w:val="clear" w:color="auto" w:fill="auto"/>
            <w:noWrap/>
            <w:vAlign w:val="center"/>
          </w:tcPr>
          <w:p w14:paraId="7C0BF25E" w14:textId="4DB21A1E" w:rsidR="00585C32" w:rsidRPr="006010A6" w:rsidRDefault="00585C32" w:rsidP="00585C32">
            <w:pPr>
              <w:spacing w:line="240" w:lineRule="auto"/>
              <w:ind w:firstLine="0"/>
              <w:jc w:val="center"/>
              <w:rPr>
                <w:rFonts w:eastAsia="Times New Roman" w:cs="Times New Roman"/>
                <w:lang w:eastAsia="en-US"/>
              </w:rPr>
            </w:pPr>
            <w:r w:rsidRPr="005F1C28">
              <w:rPr>
                <w:rFonts w:eastAsia="Times New Roman" w:cs="Times New Roman"/>
                <w:lang w:eastAsia="en-US"/>
              </w:rPr>
              <w:t>2.3.</w:t>
            </w:r>
            <w:r w:rsidR="0069258E">
              <w:rPr>
                <w:rFonts w:eastAsia="Times New Roman" w:cs="Times New Roman"/>
                <w:lang w:eastAsia="en-US"/>
              </w:rPr>
              <w:t>71</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715DFB7A" w14:textId="77777777" w:rsidR="00585C32" w:rsidRPr="006010A6" w:rsidRDefault="00585C32" w:rsidP="00585C32">
            <w:pPr>
              <w:pStyle w:val="Betarp"/>
            </w:pPr>
            <w:r w:rsidRPr="006010A6">
              <w:t>Įspėjimų signalų surinkimo/valdymo įrenginys</w:t>
            </w:r>
          </w:p>
        </w:tc>
        <w:tc>
          <w:tcPr>
            <w:tcW w:w="992" w:type="dxa"/>
            <w:tcBorders>
              <w:top w:val="nil"/>
              <w:left w:val="nil"/>
              <w:bottom w:val="single" w:sz="4" w:space="0" w:color="auto"/>
              <w:right w:val="single" w:sz="4" w:space="0" w:color="auto"/>
            </w:tcBorders>
            <w:shd w:val="clear" w:color="auto" w:fill="auto"/>
            <w:noWrap/>
            <w:vAlign w:val="center"/>
          </w:tcPr>
          <w:p w14:paraId="3D8576EC" w14:textId="77777777" w:rsidR="00585C32" w:rsidRPr="006010A6" w:rsidRDefault="00585C32" w:rsidP="00585C32">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44302276" w14:textId="77777777" w:rsidR="00585C32" w:rsidRPr="006010A6" w:rsidRDefault="00585C32" w:rsidP="00585C32">
            <w:pPr>
              <w:pStyle w:val="Betarp"/>
              <w:jc w:val="center"/>
            </w:pPr>
            <w:r w:rsidRPr="006010A6">
              <w:t>17</w:t>
            </w:r>
          </w:p>
        </w:tc>
        <w:tc>
          <w:tcPr>
            <w:tcW w:w="1134" w:type="dxa"/>
            <w:tcBorders>
              <w:top w:val="nil"/>
              <w:left w:val="nil"/>
              <w:bottom w:val="single" w:sz="4" w:space="0" w:color="auto"/>
              <w:right w:val="single" w:sz="4" w:space="0" w:color="auto"/>
            </w:tcBorders>
            <w:shd w:val="clear" w:color="auto" w:fill="auto"/>
            <w:noWrap/>
            <w:vAlign w:val="center"/>
          </w:tcPr>
          <w:p w14:paraId="05A6E3D6" w14:textId="77777777" w:rsidR="00585C32" w:rsidRPr="006010A6" w:rsidRDefault="00585C32" w:rsidP="00585C32">
            <w:pPr>
              <w:spacing w:line="240" w:lineRule="auto"/>
              <w:ind w:firstLine="0"/>
              <w:jc w:val="center"/>
              <w:rPr>
                <w:color w:val="000000"/>
              </w:rPr>
            </w:pPr>
          </w:p>
        </w:tc>
        <w:tc>
          <w:tcPr>
            <w:tcW w:w="1149" w:type="dxa"/>
            <w:gridSpan w:val="2"/>
            <w:tcBorders>
              <w:top w:val="nil"/>
              <w:left w:val="nil"/>
              <w:bottom w:val="single" w:sz="4" w:space="0" w:color="auto"/>
              <w:right w:val="single" w:sz="4" w:space="0" w:color="auto"/>
            </w:tcBorders>
          </w:tcPr>
          <w:p w14:paraId="6E7F297C" w14:textId="77777777" w:rsidR="00585C32" w:rsidRPr="006010A6" w:rsidRDefault="00585C32" w:rsidP="00585C32">
            <w:pPr>
              <w:spacing w:line="240" w:lineRule="auto"/>
              <w:ind w:firstLine="0"/>
              <w:jc w:val="center"/>
              <w:rPr>
                <w:rFonts w:eastAsia="Times New Roman" w:cs="Times New Roman"/>
                <w:color w:val="FF0000"/>
                <w:lang w:eastAsia="en-US"/>
              </w:rPr>
            </w:pPr>
          </w:p>
        </w:tc>
      </w:tr>
      <w:tr w:rsidR="00585C32" w:rsidRPr="006010A6" w14:paraId="25313448" w14:textId="77777777" w:rsidTr="00585C32">
        <w:trPr>
          <w:trHeight w:val="300"/>
          <w:jc w:val="center"/>
        </w:trPr>
        <w:tc>
          <w:tcPr>
            <w:tcW w:w="959" w:type="dxa"/>
            <w:gridSpan w:val="2"/>
            <w:tcBorders>
              <w:top w:val="nil"/>
              <w:left w:val="single" w:sz="4" w:space="0" w:color="auto"/>
              <w:bottom w:val="single" w:sz="4" w:space="0" w:color="auto"/>
              <w:right w:val="single" w:sz="4" w:space="0" w:color="auto"/>
            </w:tcBorders>
            <w:shd w:val="clear" w:color="auto" w:fill="auto"/>
            <w:noWrap/>
            <w:vAlign w:val="center"/>
          </w:tcPr>
          <w:p w14:paraId="5C34C42D" w14:textId="39C8A148" w:rsidR="00585C32" w:rsidRPr="006010A6" w:rsidRDefault="00585C32" w:rsidP="00585C32">
            <w:pPr>
              <w:spacing w:line="240" w:lineRule="auto"/>
              <w:ind w:firstLine="0"/>
              <w:jc w:val="center"/>
              <w:rPr>
                <w:rFonts w:eastAsia="Times New Roman" w:cs="Times New Roman"/>
                <w:lang w:eastAsia="en-US"/>
              </w:rPr>
            </w:pPr>
            <w:r w:rsidRPr="005F1C28">
              <w:rPr>
                <w:rFonts w:eastAsia="Times New Roman" w:cs="Times New Roman"/>
                <w:lang w:eastAsia="en-US"/>
              </w:rPr>
              <w:t>2.3.</w:t>
            </w:r>
            <w:r w:rsidR="0069258E">
              <w:rPr>
                <w:rFonts w:eastAsia="Times New Roman" w:cs="Times New Roman"/>
                <w:lang w:eastAsia="en-US"/>
              </w:rPr>
              <w:t>72</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6F56D600" w14:textId="77777777" w:rsidR="00585C32" w:rsidRPr="006010A6" w:rsidRDefault="00585C32" w:rsidP="00585C32">
            <w:pPr>
              <w:pStyle w:val="Betarp"/>
            </w:pPr>
            <w:r w:rsidRPr="006010A6">
              <w:t>Elektros maitinimo spinta su vėdinimo ir šildymo  komponentais</w:t>
            </w:r>
          </w:p>
        </w:tc>
        <w:tc>
          <w:tcPr>
            <w:tcW w:w="992" w:type="dxa"/>
            <w:tcBorders>
              <w:top w:val="nil"/>
              <w:left w:val="nil"/>
              <w:bottom w:val="single" w:sz="4" w:space="0" w:color="auto"/>
              <w:right w:val="single" w:sz="4" w:space="0" w:color="auto"/>
            </w:tcBorders>
            <w:shd w:val="clear" w:color="auto" w:fill="auto"/>
            <w:noWrap/>
            <w:vAlign w:val="center"/>
          </w:tcPr>
          <w:p w14:paraId="715CAE2A" w14:textId="77777777" w:rsidR="00585C32" w:rsidRPr="006010A6" w:rsidRDefault="00585C32" w:rsidP="00585C32">
            <w:pPr>
              <w:pStyle w:val="Betarp"/>
              <w:jc w:val="center"/>
            </w:pPr>
            <w:r w:rsidRPr="006010A6">
              <w:t>kompl.</w:t>
            </w:r>
          </w:p>
        </w:tc>
        <w:tc>
          <w:tcPr>
            <w:tcW w:w="993" w:type="dxa"/>
            <w:tcBorders>
              <w:top w:val="single" w:sz="4" w:space="0" w:color="auto"/>
              <w:left w:val="nil"/>
              <w:bottom w:val="single" w:sz="4" w:space="0" w:color="auto"/>
              <w:right w:val="single" w:sz="4" w:space="0" w:color="000000"/>
            </w:tcBorders>
            <w:shd w:val="clear" w:color="auto" w:fill="auto"/>
            <w:vAlign w:val="center"/>
          </w:tcPr>
          <w:p w14:paraId="0B927E51" w14:textId="77777777" w:rsidR="00585C32" w:rsidRPr="006010A6" w:rsidRDefault="00585C32" w:rsidP="00585C32">
            <w:pPr>
              <w:pStyle w:val="Betarp"/>
              <w:jc w:val="center"/>
            </w:pPr>
            <w:r w:rsidRPr="006010A6">
              <w:t>17</w:t>
            </w:r>
          </w:p>
        </w:tc>
        <w:tc>
          <w:tcPr>
            <w:tcW w:w="1134" w:type="dxa"/>
            <w:tcBorders>
              <w:top w:val="nil"/>
              <w:left w:val="nil"/>
              <w:bottom w:val="single" w:sz="4" w:space="0" w:color="auto"/>
              <w:right w:val="single" w:sz="4" w:space="0" w:color="auto"/>
            </w:tcBorders>
            <w:shd w:val="clear" w:color="auto" w:fill="auto"/>
            <w:noWrap/>
            <w:vAlign w:val="center"/>
          </w:tcPr>
          <w:p w14:paraId="0E04A30D" w14:textId="77777777" w:rsidR="00585C32" w:rsidRPr="006010A6" w:rsidRDefault="00585C32" w:rsidP="00585C32">
            <w:pPr>
              <w:spacing w:line="240" w:lineRule="auto"/>
              <w:ind w:firstLine="0"/>
              <w:jc w:val="center"/>
              <w:rPr>
                <w:color w:val="000000"/>
              </w:rPr>
            </w:pPr>
          </w:p>
        </w:tc>
        <w:tc>
          <w:tcPr>
            <w:tcW w:w="1149" w:type="dxa"/>
            <w:gridSpan w:val="2"/>
            <w:tcBorders>
              <w:top w:val="nil"/>
              <w:left w:val="nil"/>
              <w:bottom w:val="single" w:sz="4" w:space="0" w:color="auto"/>
              <w:right w:val="single" w:sz="4" w:space="0" w:color="auto"/>
            </w:tcBorders>
          </w:tcPr>
          <w:p w14:paraId="62EFD0FC" w14:textId="77777777" w:rsidR="00585C32" w:rsidRPr="006010A6" w:rsidRDefault="00585C32" w:rsidP="00585C32">
            <w:pPr>
              <w:spacing w:line="240" w:lineRule="auto"/>
              <w:ind w:firstLine="0"/>
              <w:jc w:val="center"/>
              <w:rPr>
                <w:rFonts w:eastAsia="Times New Roman" w:cs="Times New Roman"/>
                <w:color w:val="FF0000"/>
                <w:lang w:eastAsia="en-US"/>
              </w:rPr>
            </w:pPr>
          </w:p>
        </w:tc>
      </w:tr>
      <w:tr w:rsidR="00585C32" w:rsidRPr="006010A6" w14:paraId="20BD6FD3" w14:textId="77777777" w:rsidTr="00585C32">
        <w:trPr>
          <w:trHeight w:val="300"/>
          <w:jc w:val="center"/>
        </w:trPr>
        <w:tc>
          <w:tcPr>
            <w:tcW w:w="959" w:type="dxa"/>
            <w:gridSpan w:val="2"/>
            <w:tcBorders>
              <w:top w:val="nil"/>
              <w:left w:val="single" w:sz="4" w:space="0" w:color="auto"/>
              <w:bottom w:val="single" w:sz="4" w:space="0" w:color="auto"/>
              <w:right w:val="single" w:sz="4" w:space="0" w:color="auto"/>
            </w:tcBorders>
            <w:shd w:val="clear" w:color="auto" w:fill="auto"/>
            <w:noWrap/>
            <w:vAlign w:val="center"/>
          </w:tcPr>
          <w:p w14:paraId="6BAF74BD" w14:textId="32AA7DEE" w:rsidR="00585C32" w:rsidRPr="006010A6" w:rsidRDefault="00585C32" w:rsidP="00585C32">
            <w:pPr>
              <w:spacing w:line="240" w:lineRule="auto"/>
              <w:ind w:firstLine="0"/>
              <w:jc w:val="center"/>
              <w:rPr>
                <w:rFonts w:eastAsia="Times New Roman" w:cs="Times New Roman"/>
                <w:lang w:eastAsia="en-US"/>
              </w:rPr>
            </w:pPr>
            <w:r w:rsidRPr="005F1C28">
              <w:rPr>
                <w:rFonts w:eastAsia="Times New Roman" w:cs="Times New Roman"/>
                <w:lang w:eastAsia="en-US"/>
              </w:rPr>
              <w:t>2.3.</w:t>
            </w:r>
            <w:r w:rsidR="0069258E">
              <w:rPr>
                <w:rFonts w:eastAsia="Times New Roman" w:cs="Times New Roman"/>
                <w:lang w:eastAsia="en-US"/>
              </w:rPr>
              <w:t>73</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451E548C" w14:textId="77777777" w:rsidR="00585C32" w:rsidRPr="006010A6" w:rsidRDefault="00585C32" w:rsidP="00585C32">
            <w:pPr>
              <w:pStyle w:val="Betarp"/>
            </w:pPr>
            <w:r w:rsidRPr="006010A6">
              <w:t>Betoninis pamatas įrangos spintai</w:t>
            </w:r>
          </w:p>
        </w:tc>
        <w:tc>
          <w:tcPr>
            <w:tcW w:w="992" w:type="dxa"/>
            <w:tcBorders>
              <w:top w:val="nil"/>
              <w:left w:val="nil"/>
              <w:bottom w:val="single" w:sz="4" w:space="0" w:color="auto"/>
              <w:right w:val="single" w:sz="4" w:space="0" w:color="auto"/>
            </w:tcBorders>
            <w:shd w:val="clear" w:color="auto" w:fill="auto"/>
            <w:noWrap/>
            <w:vAlign w:val="center"/>
          </w:tcPr>
          <w:p w14:paraId="379E4944" w14:textId="77777777" w:rsidR="00585C32" w:rsidRPr="006010A6" w:rsidRDefault="00585C32" w:rsidP="00585C32">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4E6D7757" w14:textId="77777777" w:rsidR="00585C32" w:rsidRPr="006010A6" w:rsidRDefault="00585C32" w:rsidP="00585C32">
            <w:pPr>
              <w:pStyle w:val="Betarp"/>
              <w:jc w:val="center"/>
            </w:pPr>
            <w:r w:rsidRPr="006010A6">
              <w:t>17</w:t>
            </w:r>
          </w:p>
        </w:tc>
        <w:tc>
          <w:tcPr>
            <w:tcW w:w="1134" w:type="dxa"/>
            <w:tcBorders>
              <w:top w:val="nil"/>
              <w:left w:val="nil"/>
              <w:bottom w:val="single" w:sz="4" w:space="0" w:color="auto"/>
              <w:right w:val="single" w:sz="4" w:space="0" w:color="auto"/>
            </w:tcBorders>
            <w:shd w:val="clear" w:color="auto" w:fill="auto"/>
            <w:noWrap/>
            <w:vAlign w:val="center"/>
          </w:tcPr>
          <w:p w14:paraId="588822F0" w14:textId="77777777" w:rsidR="00585C32" w:rsidRPr="006010A6" w:rsidRDefault="00585C32" w:rsidP="00585C32">
            <w:pPr>
              <w:spacing w:line="240" w:lineRule="auto"/>
              <w:ind w:firstLine="0"/>
              <w:jc w:val="center"/>
              <w:rPr>
                <w:color w:val="000000"/>
              </w:rPr>
            </w:pPr>
          </w:p>
        </w:tc>
        <w:tc>
          <w:tcPr>
            <w:tcW w:w="1149" w:type="dxa"/>
            <w:gridSpan w:val="2"/>
            <w:tcBorders>
              <w:top w:val="nil"/>
              <w:left w:val="nil"/>
              <w:bottom w:val="single" w:sz="4" w:space="0" w:color="auto"/>
              <w:right w:val="single" w:sz="4" w:space="0" w:color="auto"/>
            </w:tcBorders>
          </w:tcPr>
          <w:p w14:paraId="79B14553" w14:textId="77777777" w:rsidR="00585C32" w:rsidRPr="006010A6" w:rsidRDefault="00585C32" w:rsidP="00585C32">
            <w:pPr>
              <w:spacing w:line="240" w:lineRule="auto"/>
              <w:ind w:firstLine="0"/>
              <w:jc w:val="center"/>
              <w:rPr>
                <w:rFonts w:eastAsia="Times New Roman" w:cs="Times New Roman"/>
                <w:color w:val="FF0000"/>
                <w:lang w:eastAsia="en-US"/>
              </w:rPr>
            </w:pPr>
          </w:p>
        </w:tc>
      </w:tr>
      <w:tr w:rsidR="00585C32" w:rsidRPr="006010A6" w14:paraId="26F99EF7" w14:textId="77777777" w:rsidTr="00585C32">
        <w:trPr>
          <w:trHeight w:val="300"/>
          <w:jc w:val="center"/>
        </w:trPr>
        <w:tc>
          <w:tcPr>
            <w:tcW w:w="959" w:type="dxa"/>
            <w:gridSpan w:val="2"/>
            <w:tcBorders>
              <w:top w:val="nil"/>
              <w:left w:val="single" w:sz="4" w:space="0" w:color="auto"/>
              <w:bottom w:val="single" w:sz="4" w:space="0" w:color="auto"/>
              <w:right w:val="single" w:sz="4" w:space="0" w:color="auto"/>
            </w:tcBorders>
            <w:shd w:val="clear" w:color="auto" w:fill="auto"/>
            <w:noWrap/>
            <w:vAlign w:val="center"/>
          </w:tcPr>
          <w:p w14:paraId="1E77B012" w14:textId="5D743F7F" w:rsidR="00585C32" w:rsidRPr="006010A6" w:rsidRDefault="00585C32" w:rsidP="00585C32">
            <w:pPr>
              <w:spacing w:line="240" w:lineRule="auto"/>
              <w:ind w:firstLine="0"/>
              <w:jc w:val="center"/>
              <w:rPr>
                <w:rFonts w:eastAsia="Times New Roman" w:cs="Times New Roman"/>
                <w:lang w:eastAsia="en-US"/>
              </w:rPr>
            </w:pPr>
            <w:r w:rsidRPr="005F1C28">
              <w:rPr>
                <w:rFonts w:eastAsia="Times New Roman" w:cs="Times New Roman"/>
                <w:lang w:eastAsia="en-US"/>
              </w:rPr>
              <w:t>2.3.</w:t>
            </w:r>
            <w:r w:rsidR="0069258E">
              <w:rPr>
                <w:rFonts w:eastAsia="Times New Roman" w:cs="Times New Roman"/>
                <w:lang w:eastAsia="en-US"/>
              </w:rPr>
              <w:t>74</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70AA61C7" w14:textId="77777777" w:rsidR="00585C32" w:rsidRPr="006010A6" w:rsidRDefault="00585C32" w:rsidP="00585C32">
            <w:pPr>
              <w:pStyle w:val="Betarp"/>
            </w:pPr>
            <w:r w:rsidRPr="006010A6">
              <w:t>Duomenų perdavimo/valdymo kabelis</w:t>
            </w:r>
          </w:p>
        </w:tc>
        <w:tc>
          <w:tcPr>
            <w:tcW w:w="992" w:type="dxa"/>
            <w:tcBorders>
              <w:top w:val="nil"/>
              <w:left w:val="nil"/>
              <w:bottom w:val="single" w:sz="4" w:space="0" w:color="auto"/>
              <w:right w:val="single" w:sz="4" w:space="0" w:color="auto"/>
            </w:tcBorders>
            <w:shd w:val="clear" w:color="auto" w:fill="auto"/>
            <w:noWrap/>
            <w:vAlign w:val="center"/>
          </w:tcPr>
          <w:p w14:paraId="5375F4D2" w14:textId="77777777" w:rsidR="00585C32" w:rsidRPr="006010A6" w:rsidRDefault="00585C32" w:rsidP="00585C32">
            <w:pPr>
              <w:pStyle w:val="Betarp"/>
              <w:jc w:val="center"/>
            </w:pPr>
            <w:r w:rsidRPr="006010A6">
              <w:t>kompl.</w:t>
            </w:r>
          </w:p>
        </w:tc>
        <w:tc>
          <w:tcPr>
            <w:tcW w:w="993" w:type="dxa"/>
            <w:tcBorders>
              <w:top w:val="single" w:sz="4" w:space="0" w:color="auto"/>
              <w:left w:val="nil"/>
              <w:bottom w:val="single" w:sz="4" w:space="0" w:color="auto"/>
              <w:right w:val="single" w:sz="4" w:space="0" w:color="000000"/>
            </w:tcBorders>
            <w:shd w:val="clear" w:color="auto" w:fill="auto"/>
            <w:vAlign w:val="center"/>
          </w:tcPr>
          <w:p w14:paraId="6F3DFAEC" w14:textId="77777777" w:rsidR="00585C32" w:rsidRPr="006010A6" w:rsidRDefault="00585C32" w:rsidP="00585C32">
            <w:pPr>
              <w:pStyle w:val="Betarp"/>
              <w:jc w:val="center"/>
            </w:pPr>
            <w:r w:rsidRPr="006010A6">
              <w:t>17</w:t>
            </w:r>
          </w:p>
        </w:tc>
        <w:tc>
          <w:tcPr>
            <w:tcW w:w="1134" w:type="dxa"/>
            <w:tcBorders>
              <w:top w:val="nil"/>
              <w:left w:val="nil"/>
              <w:bottom w:val="single" w:sz="4" w:space="0" w:color="auto"/>
              <w:right w:val="single" w:sz="4" w:space="0" w:color="auto"/>
            </w:tcBorders>
            <w:shd w:val="clear" w:color="auto" w:fill="auto"/>
            <w:noWrap/>
            <w:vAlign w:val="center"/>
          </w:tcPr>
          <w:p w14:paraId="37D01962" w14:textId="77777777" w:rsidR="00585C32" w:rsidRPr="006010A6" w:rsidRDefault="00585C32" w:rsidP="00585C32">
            <w:pPr>
              <w:spacing w:line="240" w:lineRule="auto"/>
              <w:ind w:firstLine="0"/>
              <w:jc w:val="center"/>
              <w:rPr>
                <w:color w:val="000000"/>
              </w:rPr>
            </w:pPr>
          </w:p>
        </w:tc>
        <w:tc>
          <w:tcPr>
            <w:tcW w:w="1149" w:type="dxa"/>
            <w:gridSpan w:val="2"/>
            <w:tcBorders>
              <w:top w:val="nil"/>
              <w:left w:val="nil"/>
              <w:bottom w:val="single" w:sz="4" w:space="0" w:color="auto"/>
              <w:right w:val="single" w:sz="4" w:space="0" w:color="auto"/>
            </w:tcBorders>
          </w:tcPr>
          <w:p w14:paraId="456AA2F0" w14:textId="77777777" w:rsidR="00585C32" w:rsidRPr="006010A6" w:rsidRDefault="00585C32" w:rsidP="00585C32">
            <w:pPr>
              <w:spacing w:line="240" w:lineRule="auto"/>
              <w:ind w:firstLine="0"/>
              <w:jc w:val="center"/>
              <w:rPr>
                <w:rFonts w:eastAsia="Times New Roman" w:cs="Times New Roman"/>
                <w:color w:val="FF0000"/>
                <w:lang w:eastAsia="en-US"/>
              </w:rPr>
            </w:pPr>
          </w:p>
        </w:tc>
      </w:tr>
      <w:tr w:rsidR="00585C32" w:rsidRPr="006010A6" w14:paraId="05D69D5D" w14:textId="77777777" w:rsidTr="00585C32">
        <w:trPr>
          <w:trHeight w:val="300"/>
          <w:jc w:val="center"/>
        </w:trPr>
        <w:tc>
          <w:tcPr>
            <w:tcW w:w="959" w:type="dxa"/>
            <w:gridSpan w:val="2"/>
            <w:tcBorders>
              <w:top w:val="nil"/>
              <w:left w:val="single" w:sz="4" w:space="0" w:color="auto"/>
              <w:bottom w:val="single" w:sz="4" w:space="0" w:color="auto"/>
              <w:right w:val="single" w:sz="4" w:space="0" w:color="auto"/>
            </w:tcBorders>
            <w:shd w:val="clear" w:color="auto" w:fill="auto"/>
            <w:noWrap/>
            <w:vAlign w:val="center"/>
          </w:tcPr>
          <w:p w14:paraId="51543209" w14:textId="3FD4E2FE" w:rsidR="00585C32" w:rsidRPr="006010A6" w:rsidRDefault="00585C32" w:rsidP="00585C32">
            <w:pPr>
              <w:spacing w:line="240" w:lineRule="auto"/>
              <w:ind w:firstLine="0"/>
              <w:jc w:val="center"/>
              <w:rPr>
                <w:rFonts w:eastAsia="Times New Roman" w:cs="Times New Roman"/>
                <w:lang w:eastAsia="en-US"/>
              </w:rPr>
            </w:pPr>
            <w:r w:rsidRPr="005F1C28">
              <w:rPr>
                <w:rFonts w:eastAsia="Times New Roman" w:cs="Times New Roman"/>
                <w:lang w:eastAsia="en-US"/>
              </w:rPr>
              <w:t>2.3.</w:t>
            </w:r>
            <w:r w:rsidR="0069258E">
              <w:rPr>
                <w:rFonts w:eastAsia="Times New Roman" w:cs="Times New Roman"/>
                <w:lang w:eastAsia="en-US"/>
              </w:rPr>
              <w:t>75</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261067FA" w14:textId="77777777" w:rsidR="00585C32" w:rsidRPr="006010A6" w:rsidRDefault="00585C32" w:rsidP="00585C32">
            <w:pPr>
              <w:pStyle w:val="Betarp"/>
            </w:pPr>
            <w:r w:rsidRPr="006010A6">
              <w:t>Elektros maitinimo kabeliai įrangos maitinimui spintoje</w:t>
            </w:r>
          </w:p>
        </w:tc>
        <w:tc>
          <w:tcPr>
            <w:tcW w:w="992" w:type="dxa"/>
            <w:tcBorders>
              <w:top w:val="nil"/>
              <w:left w:val="nil"/>
              <w:bottom w:val="single" w:sz="4" w:space="0" w:color="auto"/>
              <w:right w:val="single" w:sz="4" w:space="0" w:color="auto"/>
            </w:tcBorders>
            <w:shd w:val="clear" w:color="auto" w:fill="auto"/>
            <w:noWrap/>
            <w:vAlign w:val="center"/>
          </w:tcPr>
          <w:p w14:paraId="5E719A17" w14:textId="77777777" w:rsidR="00585C32" w:rsidRPr="006010A6" w:rsidRDefault="00585C32" w:rsidP="00585C32">
            <w:pPr>
              <w:pStyle w:val="Betarp"/>
              <w:jc w:val="center"/>
            </w:pPr>
            <w:r w:rsidRPr="006010A6">
              <w:t>kompl.</w:t>
            </w:r>
          </w:p>
        </w:tc>
        <w:tc>
          <w:tcPr>
            <w:tcW w:w="993" w:type="dxa"/>
            <w:tcBorders>
              <w:top w:val="single" w:sz="4" w:space="0" w:color="auto"/>
              <w:left w:val="nil"/>
              <w:bottom w:val="single" w:sz="4" w:space="0" w:color="auto"/>
              <w:right w:val="single" w:sz="4" w:space="0" w:color="000000"/>
            </w:tcBorders>
            <w:shd w:val="clear" w:color="auto" w:fill="auto"/>
            <w:vAlign w:val="center"/>
          </w:tcPr>
          <w:p w14:paraId="47314E01" w14:textId="77777777" w:rsidR="00585C32" w:rsidRPr="006010A6" w:rsidRDefault="00585C32" w:rsidP="00585C32">
            <w:pPr>
              <w:pStyle w:val="Betarp"/>
              <w:jc w:val="center"/>
            </w:pPr>
            <w:r w:rsidRPr="006010A6">
              <w:t>17</w:t>
            </w:r>
          </w:p>
        </w:tc>
        <w:tc>
          <w:tcPr>
            <w:tcW w:w="1134" w:type="dxa"/>
            <w:tcBorders>
              <w:top w:val="nil"/>
              <w:left w:val="nil"/>
              <w:bottom w:val="single" w:sz="4" w:space="0" w:color="auto"/>
              <w:right w:val="single" w:sz="4" w:space="0" w:color="auto"/>
            </w:tcBorders>
            <w:shd w:val="clear" w:color="auto" w:fill="auto"/>
            <w:noWrap/>
            <w:vAlign w:val="center"/>
          </w:tcPr>
          <w:p w14:paraId="498A5A8C" w14:textId="77777777" w:rsidR="00585C32" w:rsidRPr="006010A6" w:rsidRDefault="00585C32" w:rsidP="00585C32">
            <w:pPr>
              <w:spacing w:line="240" w:lineRule="auto"/>
              <w:ind w:firstLine="0"/>
              <w:jc w:val="center"/>
              <w:rPr>
                <w:color w:val="000000"/>
              </w:rPr>
            </w:pPr>
          </w:p>
        </w:tc>
        <w:tc>
          <w:tcPr>
            <w:tcW w:w="1149" w:type="dxa"/>
            <w:gridSpan w:val="2"/>
            <w:tcBorders>
              <w:top w:val="nil"/>
              <w:left w:val="nil"/>
              <w:bottom w:val="single" w:sz="4" w:space="0" w:color="auto"/>
              <w:right w:val="single" w:sz="4" w:space="0" w:color="auto"/>
            </w:tcBorders>
          </w:tcPr>
          <w:p w14:paraId="5BC0930F" w14:textId="77777777" w:rsidR="00585C32" w:rsidRPr="006010A6" w:rsidRDefault="00585C32" w:rsidP="00585C32">
            <w:pPr>
              <w:spacing w:line="240" w:lineRule="auto"/>
              <w:ind w:firstLine="0"/>
              <w:jc w:val="center"/>
              <w:rPr>
                <w:rFonts w:eastAsia="Times New Roman" w:cs="Times New Roman"/>
                <w:color w:val="FF0000"/>
                <w:lang w:eastAsia="en-US"/>
              </w:rPr>
            </w:pPr>
          </w:p>
        </w:tc>
      </w:tr>
      <w:tr w:rsidR="00585C32" w:rsidRPr="006010A6" w14:paraId="48E19FA4" w14:textId="77777777" w:rsidTr="00585C32">
        <w:trPr>
          <w:trHeight w:val="300"/>
          <w:jc w:val="center"/>
        </w:trPr>
        <w:tc>
          <w:tcPr>
            <w:tcW w:w="959" w:type="dxa"/>
            <w:gridSpan w:val="2"/>
            <w:tcBorders>
              <w:top w:val="nil"/>
              <w:left w:val="single" w:sz="4" w:space="0" w:color="auto"/>
              <w:bottom w:val="single" w:sz="4" w:space="0" w:color="auto"/>
              <w:right w:val="single" w:sz="4" w:space="0" w:color="auto"/>
            </w:tcBorders>
            <w:shd w:val="clear" w:color="auto" w:fill="auto"/>
            <w:noWrap/>
            <w:vAlign w:val="center"/>
          </w:tcPr>
          <w:p w14:paraId="155FB661" w14:textId="05AB7EA8" w:rsidR="00585C32" w:rsidRPr="006010A6" w:rsidRDefault="00585C32" w:rsidP="00585C32">
            <w:pPr>
              <w:spacing w:line="240" w:lineRule="auto"/>
              <w:ind w:firstLine="0"/>
              <w:jc w:val="center"/>
              <w:rPr>
                <w:rFonts w:eastAsia="Times New Roman" w:cs="Times New Roman"/>
                <w:lang w:eastAsia="en-US"/>
              </w:rPr>
            </w:pPr>
            <w:r w:rsidRPr="005F1C28">
              <w:rPr>
                <w:rFonts w:eastAsia="Times New Roman" w:cs="Times New Roman"/>
                <w:lang w:eastAsia="en-US"/>
              </w:rPr>
              <w:t>2.3.</w:t>
            </w:r>
            <w:r w:rsidR="0069258E">
              <w:rPr>
                <w:rFonts w:eastAsia="Times New Roman" w:cs="Times New Roman"/>
                <w:lang w:eastAsia="en-US"/>
              </w:rPr>
              <w:t>76</w:t>
            </w:r>
          </w:p>
        </w:tc>
        <w:tc>
          <w:tcPr>
            <w:tcW w:w="5528" w:type="dxa"/>
            <w:tcBorders>
              <w:top w:val="single" w:sz="4" w:space="0" w:color="auto"/>
              <w:left w:val="single" w:sz="4" w:space="0" w:color="auto"/>
              <w:bottom w:val="single" w:sz="4" w:space="0" w:color="auto"/>
              <w:right w:val="single" w:sz="4" w:space="0" w:color="auto"/>
            </w:tcBorders>
            <w:shd w:val="clear" w:color="auto" w:fill="auto"/>
            <w:vAlign w:val="center"/>
          </w:tcPr>
          <w:p w14:paraId="13E4668E" w14:textId="77777777" w:rsidR="00585C32" w:rsidRPr="006010A6" w:rsidRDefault="00585C32" w:rsidP="00585C32">
            <w:pPr>
              <w:pStyle w:val="Betarp"/>
            </w:pPr>
            <w:r w:rsidRPr="006010A6">
              <w:t>Lankstūs įžeminimo laidai ≥4mm</w:t>
            </w:r>
            <w:r w:rsidRPr="006010A6">
              <w:rPr>
                <w:vertAlign w:val="superscript"/>
              </w:rPr>
              <w:t>2</w:t>
            </w:r>
            <w:r w:rsidRPr="006010A6">
              <w:t xml:space="preserve"> , įvairaus ilgio įrangai ir linijoms įžeminti </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3F1BB8" w14:textId="77777777" w:rsidR="00585C32" w:rsidRPr="006010A6" w:rsidRDefault="00585C32" w:rsidP="00585C32">
            <w:pPr>
              <w:pStyle w:val="Betarp"/>
              <w:jc w:val="center"/>
            </w:pPr>
            <w:r w:rsidRPr="006010A6">
              <w:t>kompl.</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14:paraId="5C173C48" w14:textId="77777777" w:rsidR="00585C32" w:rsidRPr="006010A6" w:rsidRDefault="00585C32" w:rsidP="00585C32">
            <w:pPr>
              <w:pStyle w:val="Betarp"/>
              <w:jc w:val="center"/>
            </w:pPr>
            <w:r w:rsidRPr="006010A6">
              <w:t>17</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02707937" w14:textId="77777777" w:rsidR="00585C32" w:rsidRPr="006010A6" w:rsidRDefault="00585C32" w:rsidP="00585C32">
            <w:pPr>
              <w:spacing w:line="240" w:lineRule="auto"/>
              <w:ind w:firstLine="0"/>
              <w:jc w:val="center"/>
              <w:rPr>
                <w:color w:val="000000"/>
              </w:rPr>
            </w:pPr>
          </w:p>
        </w:tc>
        <w:tc>
          <w:tcPr>
            <w:tcW w:w="1149" w:type="dxa"/>
            <w:gridSpan w:val="2"/>
            <w:tcBorders>
              <w:top w:val="nil"/>
              <w:left w:val="nil"/>
              <w:bottom w:val="single" w:sz="4" w:space="0" w:color="auto"/>
              <w:right w:val="single" w:sz="4" w:space="0" w:color="auto"/>
            </w:tcBorders>
          </w:tcPr>
          <w:p w14:paraId="2FE6EB67" w14:textId="77777777" w:rsidR="00585C32" w:rsidRPr="006010A6" w:rsidRDefault="00585C32" w:rsidP="00585C32">
            <w:pPr>
              <w:spacing w:line="240" w:lineRule="auto"/>
              <w:ind w:firstLine="0"/>
              <w:jc w:val="center"/>
              <w:rPr>
                <w:rFonts w:eastAsia="Times New Roman" w:cs="Times New Roman"/>
                <w:color w:val="FF0000"/>
                <w:lang w:eastAsia="en-US"/>
              </w:rPr>
            </w:pPr>
          </w:p>
        </w:tc>
      </w:tr>
      <w:tr w:rsidR="00585C32" w:rsidRPr="006010A6" w14:paraId="0C371A16" w14:textId="77777777" w:rsidTr="00585C32">
        <w:trPr>
          <w:trHeight w:val="300"/>
          <w:jc w:val="center"/>
        </w:trPr>
        <w:tc>
          <w:tcPr>
            <w:tcW w:w="959"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12B64387" w14:textId="24FF0FC2" w:rsidR="00585C32" w:rsidRPr="006010A6" w:rsidRDefault="00585C32" w:rsidP="00585C32">
            <w:pPr>
              <w:spacing w:line="240" w:lineRule="auto"/>
              <w:ind w:firstLine="0"/>
              <w:jc w:val="center"/>
              <w:rPr>
                <w:rFonts w:eastAsia="Times New Roman" w:cs="Times New Roman"/>
                <w:b/>
                <w:lang w:eastAsia="en-US"/>
              </w:rPr>
            </w:pPr>
            <w:r w:rsidRPr="005F1C28">
              <w:rPr>
                <w:rFonts w:eastAsia="Times New Roman" w:cs="Times New Roman"/>
                <w:lang w:eastAsia="en-US"/>
              </w:rPr>
              <w:t>2.3.</w:t>
            </w:r>
            <w:r w:rsidR="0069258E">
              <w:rPr>
                <w:rFonts w:eastAsia="Times New Roman" w:cs="Times New Roman"/>
                <w:lang w:eastAsia="en-US"/>
              </w:rPr>
              <w:t>77</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75494990" w14:textId="77777777" w:rsidR="00585C32" w:rsidRPr="006010A6" w:rsidRDefault="00585C32" w:rsidP="00585C32">
            <w:pPr>
              <w:pStyle w:val="Betarp"/>
            </w:pPr>
            <w:r w:rsidRPr="006010A6">
              <w:t>Papildomos medžiagos (žymėjimai, sandarikliai, kabelių tvirtinimo priemonės, komutaciniai UTP kabeliai, montažiniai laidai, rinklės, gnybtynai …)</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17980A02" w14:textId="77777777" w:rsidR="00585C32" w:rsidRPr="006010A6" w:rsidRDefault="00585C32" w:rsidP="00585C32">
            <w:pPr>
              <w:pStyle w:val="Betarp"/>
              <w:jc w:val="center"/>
            </w:pPr>
            <w:r w:rsidRPr="006010A6">
              <w:t>kompl.</w:t>
            </w:r>
          </w:p>
        </w:tc>
        <w:tc>
          <w:tcPr>
            <w:tcW w:w="993" w:type="dxa"/>
            <w:tcBorders>
              <w:top w:val="single" w:sz="4" w:space="0" w:color="auto"/>
              <w:left w:val="nil"/>
              <w:bottom w:val="single" w:sz="4" w:space="0" w:color="auto"/>
              <w:right w:val="single" w:sz="4" w:space="0" w:color="000000"/>
            </w:tcBorders>
            <w:shd w:val="clear" w:color="auto" w:fill="auto"/>
            <w:vAlign w:val="center"/>
          </w:tcPr>
          <w:p w14:paraId="3EC4A965" w14:textId="77777777" w:rsidR="00585C32" w:rsidRPr="006010A6" w:rsidRDefault="00585C32" w:rsidP="00585C32">
            <w:pPr>
              <w:pStyle w:val="Betarp"/>
              <w:jc w:val="center"/>
            </w:pPr>
            <w:r w:rsidRPr="006010A6">
              <w:t>17</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19A36A26" w14:textId="77777777" w:rsidR="00585C32" w:rsidRPr="006010A6" w:rsidRDefault="00585C32" w:rsidP="00585C32">
            <w:pPr>
              <w:spacing w:line="240" w:lineRule="auto"/>
              <w:ind w:firstLine="0"/>
              <w:jc w:val="center"/>
              <w:rPr>
                <w:color w:val="000000"/>
              </w:rPr>
            </w:pPr>
          </w:p>
        </w:tc>
        <w:tc>
          <w:tcPr>
            <w:tcW w:w="1149" w:type="dxa"/>
            <w:gridSpan w:val="2"/>
            <w:tcBorders>
              <w:top w:val="single" w:sz="4" w:space="0" w:color="auto"/>
              <w:left w:val="nil"/>
              <w:bottom w:val="single" w:sz="4" w:space="0" w:color="auto"/>
              <w:right w:val="single" w:sz="4" w:space="0" w:color="auto"/>
            </w:tcBorders>
          </w:tcPr>
          <w:p w14:paraId="2D2C0135" w14:textId="77777777" w:rsidR="00585C32" w:rsidRPr="006010A6" w:rsidRDefault="00585C32" w:rsidP="00585C32">
            <w:pPr>
              <w:spacing w:line="240" w:lineRule="auto"/>
              <w:ind w:firstLine="0"/>
              <w:jc w:val="center"/>
              <w:rPr>
                <w:rFonts w:eastAsia="Times New Roman" w:cs="Times New Roman"/>
                <w:color w:val="FF0000"/>
                <w:lang w:eastAsia="en-US"/>
              </w:rPr>
            </w:pPr>
          </w:p>
        </w:tc>
      </w:tr>
      <w:tr w:rsidR="004C4299" w:rsidRPr="006010A6" w14:paraId="60F548D9" w14:textId="77777777" w:rsidTr="000B224C">
        <w:trPr>
          <w:trHeight w:val="300"/>
          <w:jc w:val="center"/>
        </w:trPr>
        <w:tc>
          <w:tcPr>
            <w:tcW w:w="10755" w:type="dxa"/>
            <w:gridSpan w:val="8"/>
            <w:tcBorders>
              <w:top w:val="nil"/>
              <w:left w:val="single" w:sz="4" w:space="0" w:color="auto"/>
              <w:bottom w:val="single" w:sz="4" w:space="0" w:color="auto"/>
              <w:right w:val="single" w:sz="4" w:space="0" w:color="auto"/>
            </w:tcBorders>
            <w:shd w:val="clear" w:color="auto" w:fill="auto"/>
            <w:noWrap/>
            <w:vAlign w:val="center"/>
          </w:tcPr>
          <w:p w14:paraId="28625F78" w14:textId="0EE28301" w:rsidR="004C4299" w:rsidRPr="006010A6" w:rsidRDefault="004C4299" w:rsidP="00633860">
            <w:pPr>
              <w:spacing w:line="240" w:lineRule="auto"/>
              <w:ind w:firstLine="0"/>
              <w:jc w:val="center"/>
              <w:rPr>
                <w:rFonts w:eastAsia="Times New Roman" w:cs="Times New Roman"/>
                <w:color w:val="FF0000"/>
                <w:lang w:eastAsia="en-US"/>
              </w:rPr>
            </w:pPr>
            <w:r w:rsidRPr="006010A6">
              <w:rPr>
                <w:b/>
              </w:rPr>
              <w:t>Įžeminimas</w:t>
            </w:r>
            <w:r>
              <w:rPr>
                <w:b/>
              </w:rPr>
              <w:t xml:space="preserve"> (5 kompl.)</w:t>
            </w:r>
          </w:p>
        </w:tc>
      </w:tr>
      <w:tr w:rsidR="00585C32" w:rsidRPr="006010A6" w14:paraId="061E2F82" w14:textId="77777777" w:rsidTr="00585C32">
        <w:trPr>
          <w:trHeight w:val="300"/>
          <w:jc w:val="center"/>
        </w:trPr>
        <w:tc>
          <w:tcPr>
            <w:tcW w:w="959" w:type="dxa"/>
            <w:gridSpan w:val="2"/>
            <w:tcBorders>
              <w:top w:val="nil"/>
              <w:left w:val="single" w:sz="4" w:space="0" w:color="auto"/>
              <w:bottom w:val="single" w:sz="4" w:space="0" w:color="auto"/>
              <w:right w:val="single" w:sz="4" w:space="0" w:color="auto"/>
            </w:tcBorders>
            <w:shd w:val="clear" w:color="auto" w:fill="auto"/>
            <w:noWrap/>
            <w:vAlign w:val="center"/>
          </w:tcPr>
          <w:p w14:paraId="3CF886E5" w14:textId="53341379" w:rsidR="00585C32" w:rsidRPr="006010A6" w:rsidRDefault="00585C32" w:rsidP="00585C32">
            <w:pPr>
              <w:spacing w:line="240" w:lineRule="auto"/>
              <w:ind w:firstLine="0"/>
              <w:jc w:val="center"/>
              <w:rPr>
                <w:rFonts w:eastAsia="Times New Roman" w:cs="Times New Roman"/>
                <w:lang w:eastAsia="en-US"/>
              </w:rPr>
            </w:pPr>
            <w:r w:rsidRPr="000F7E69">
              <w:rPr>
                <w:rFonts w:eastAsia="Times New Roman" w:cs="Times New Roman"/>
                <w:lang w:eastAsia="en-US"/>
              </w:rPr>
              <w:t>2.3.</w:t>
            </w:r>
            <w:r w:rsidR="0069258E">
              <w:rPr>
                <w:rFonts w:eastAsia="Times New Roman" w:cs="Times New Roman"/>
                <w:lang w:eastAsia="en-US"/>
              </w:rPr>
              <w:t>78</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255BE5C5" w14:textId="77777777" w:rsidR="00585C32" w:rsidRPr="006010A6" w:rsidRDefault="00585C32" w:rsidP="00585C32">
            <w:pPr>
              <w:pStyle w:val="Betarp"/>
            </w:pPr>
            <w:r w:rsidRPr="006010A6">
              <w:t>Variuotas įžeminimo elektrodas 17,2mm</w:t>
            </w:r>
          </w:p>
        </w:tc>
        <w:tc>
          <w:tcPr>
            <w:tcW w:w="992" w:type="dxa"/>
            <w:tcBorders>
              <w:top w:val="nil"/>
              <w:left w:val="nil"/>
              <w:bottom w:val="single" w:sz="4" w:space="0" w:color="auto"/>
              <w:right w:val="single" w:sz="4" w:space="0" w:color="auto"/>
            </w:tcBorders>
            <w:shd w:val="clear" w:color="auto" w:fill="auto"/>
            <w:noWrap/>
            <w:vAlign w:val="center"/>
          </w:tcPr>
          <w:p w14:paraId="518A8398" w14:textId="77777777" w:rsidR="00585C32" w:rsidRPr="006010A6" w:rsidRDefault="00585C32" w:rsidP="00585C32">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49E72D91" w14:textId="77777777" w:rsidR="00585C32" w:rsidRPr="006010A6" w:rsidRDefault="00585C32" w:rsidP="00585C32">
            <w:pPr>
              <w:pStyle w:val="Betarp"/>
              <w:jc w:val="center"/>
            </w:pPr>
            <w:r w:rsidRPr="006010A6">
              <w:t>120</w:t>
            </w:r>
          </w:p>
        </w:tc>
        <w:tc>
          <w:tcPr>
            <w:tcW w:w="1134" w:type="dxa"/>
            <w:tcBorders>
              <w:top w:val="nil"/>
              <w:left w:val="nil"/>
              <w:bottom w:val="single" w:sz="4" w:space="0" w:color="auto"/>
              <w:right w:val="single" w:sz="4" w:space="0" w:color="auto"/>
            </w:tcBorders>
            <w:shd w:val="clear" w:color="auto" w:fill="auto"/>
            <w:noWrap/>
            <w:vAlign w:val="center"/>
          </w:tcPr>
          <w:p w14:paraId="44CBFB3A" w14:textId="77777777" w:rsidR="00585C32" w:rsidRPr="006010A6" w:rsidRDefault="00585C32" w:rsidP="00585C32">
            <w:pPr>
              <w:spacing w:line="240" w:lineRule="auto"/>
              <w:ind w:firstLine="0"/>
              <w:jc w:val="center"/>
              <w:rPr>
                <w:color w:val="000000"/>
              </w:rPr>
            </w:pPr>
          </w:p>
        </w:tc>
        <w:tc>
          <w:tcPr>
            <w:tcW w:w="1149" w:type="dxa"/>
            <w:gridSpan w:val="2"/>
            <w:tcBorders>
              <w:top w:val="nil"/>
              <w:left w:val="nil"/>
              <w:bottom w:val="single" w:sz="4" w:space="0" w:color="auto"/>
              <w:right w:val="single" w:sz="4" w:space="0" w:color="auto"/>
            </w:tcBorders>
          </w:tcPr>
          <w:p w14:paraId="6071BAF5" w14:textId="77777777" w:rsidR="00585C32" w:rsidRPr="006010A6" w:rsidRDefault="00585C32" w:rsidP="00585C32">
            <w:pPr>
              <w:spacing w:line="240" w:lineRule="auto"/>
              <w:ind w:firstLine="0"/>
              <w:jc w:val="center"/>
              <w:rPr>
                <w:rFonts w:eastAsia="Times New Roman" w:cs="Times New Roman"/>
                <w:color w:val="FF0000"/>
                <w:lang w:eastAsia="en-US"/>
              </w:rPr>
            </w:pPr>
          </w:p>
        </w:tc>
      </w:tr>
      <w:tr w:rsidR="00585C32" w:rsidRPr="006010A6" w14:paraId="3882D948" w14:textId="77777777" w:rsidTr="00585C32">
        <w:trPr>
          <w:trHeight w:val="300"/>
          <w:jc w:val="center"/>
        </w:trPr>
        <w:tc>
          <w:tcPr>
            <w:tcW w:w="959" w:type="dxa"/>
            <w:gridSpan w:val="2"/>
            <w:tcBorders>
              <w:top w:val="nil"/>
              <w:left w:val="single" w:sz="4" w:space="0" w:color="auto"/>
              <w:bottom w:val="single" w:sz="4" w:space="0" w:color="auto"/>
              <w:right w:val="single" w:sz="4" w:space="0" w:color="auto"/>
            </w:tcBorders>
            <w:shd w:val="clear" w:color="auto" w:fill="auto"/>
            <w:noWrap/>
            <w:vAlign w:val="center"/>
          </w:tcPr>
          <w:p w14:paraId="4F115449" w14:textId="1311AD15" w:rsidR="00585C32" w:rsidRPr="006010A6" w:rsidRDefault="00585C32" w:rsidP="00585C32">
            <w:pPr>
              <w:spacing w:line="240" w:lineRule="auto"/>
              <w:ind w:firstLine="0"/>
              <w:jc w:val="center"/>
              <w:rPr>
                <w:rFonts w:eastAsia="Times New Roman" w:cs="Times New Roman"/>
                <w:lang w:eastAsia="en-US"/>
              </w:rPr>
            </w:pPr>
            <w:r w:rsidRPr="000F7E69">
              <w:rPr>
                <w:rFonts w:eastAsia="Times New Roman" w:cs="Times New Roman"/>
                <w:lang w:eastAsia="en-US"/>
              </w:rPr>
              <w:t>2.3.</w:t>
            </w:r>
            <w:r w:rsidR="0069258E">
              <w:rPr>
                <w:rFonts w:eastAsia="Times New Roman" w:cs="Times New Roman"/>
                <w:lang w:eastAsia="en-US"/>
              </w:rPr>
              <w:t>79</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66DB47FD" w14:textId="77777777" w:rsidR="00585C32" w:rsidRPr="006010A6" w:rsidRDefault="00585C32" w:rsidP="00585C32">
            <w:pPr>
              <w:pStyle w:val="Betarp"/>
            </w:pPr>
            <w:r w:rsidRPr="006010A6">
              <w:t>Įkalimo galvutė 17,2mm</w:t>
            </w:r>
          </w:p>
        </w:tc>
        <w:tc>
          <w:tcPr>
            <w:tcW w:w="992" w:type="dxa"/>
            <w:tcBorders>
              <w:top w:val="nil"/>
              <w:left w:val="nil"/>
              <w:bottom w:val="single" w:sz="4" w:space="0" w:color="auto"/>
              <w:right w:val="single" w:sz="4" w:space="0" w:color="auto"/>
            </w:tcBorders>
            <w:shd w:val="clear" w:color="auto" w:fill="auto"/>
            <w:noWrap/>
            <w:vAlign w:val="center"/>
          </w:tcPr>
          <w:p w14:paraId="05659C17" w14:textId="77777777" w:rsidR="00585C32" w:rsidRPr="006010A6" w:rsidRDefault="00585C32" w:rsidP="00585C32">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2621D667" w14:textId="77777777" w:rsidR="00585C32" w:rsidRPr="006010A6" w:rsidRDefault="00585C32" w:rsidP="00585C32">
            <w:pPr>
              <w:pStyle w:val="Betarp"/>
              <w:jc w:val="center"/>
            </w:pPr>
            <w:r w:rsidRPr="006010A6">
              <w:t>5</w:t>
            </w:r>
          </w:p>
        </w:tc>
        <w:tc>
          <w:tcPr>
            <w:tcW w:w="1134" w:type="dxa"/>
            <w:tcBorders>
              <w:top w:val="nil"/>
              <w:left w:val="nil"/>
              <w:bottom w:val="single" w:sz="4" w:space="0" w:color="auto"/>
              <w:right w:val="single" w:sz="4" w:space="0" w:color="auto"/>
            </w:tcBorders>
            <w:shd w:val="clear" w:color="auto" w:fill="auto"/>
            <w:noWrap/>
            <w:vAlign w:val="center"/>
          </w:tcPr>
          <w:p w14:paraId="7B2B0229" w14:textId="77777777" w:rsidR="00585C32" w:rsidRPr="006010A6" w:rsidRDefault="00585C32" w:rsidP="00585C32">
            <w:pPr>
              <w:spacing w:line="240" w:lineRule="auto"/>
              <w:ind w:firstLine="0"/>
              <w:jc w:val="center"/>
              <w:rPr>
                <w:color w:val="000000"/>
              </w:rPr>
            </w:pPr>
          </w:p>
        </w:tc>
        <w:tc>
          <w:tcPr>
            <w:tcW w:w="1149" w:type="dxa"/>
            <w:gridSpan w:val="2"/>
            <w:tcBorders>
              <w:top w:val="nil"/>
              <w:left w:val="nil"/>
              <w:bottom w:val="single" w:sz="4" w:space="0" w:color="auto"/>
              <w:right w:val="single" w:sz="4" w:space="0" w:color="auto"/>
            </w:tcBorders>
          </w:tcPr>
          <w:p w14:paraId="3BFEC971" w14:textId="77777777" w:rsidR="00585C32" w:rsidRPr="006010A6" w:rsidRDefault="00585C32" w:rsidP="00585C32">
            <w:pPr>
              <w:spacing w:line="240" w:lineRule="auto"/>
              <w:ind w:firstLine="0"/>
              <w:jc w:val="center"/>
              <w:rPr>
                <w:rFonts w:eastAsia="Times New Roman" w:cs="Times New Roman"/>
                <w:color w:val="FF0000"/>
                <w:lang w:eastAsia="en-US"/>
              </w:rPr>
            </w:pPr>
          </w:p>
        </w:tc>
      </w:tr>
      <w:tr w:rsidR="00585C32" w:rsidRPr="006010A6" w14:paraId="4FC98350" w14:textId="77777777" w:rsidTr="00585C32">
        <w:trPr>
          <w:trHeight w:val="300"/>
          <w:jc w:val="center"/>
        </w:trPr>
        <w:tc>
          <w:tcPr>
            <w:tcW w:w="959" w:type="dxa"/>
            <w:gridSpan w:val="2"/>
            <w:tcBorders>
              <w:top w:val="nil"/>
              <w:left w:val="single" w:sz="4" w:space="0" w:color="auto"/>
              <w:bottom w:val="single" w:sz="4" w:space="0" w:color="auto"/>
              <w:right w:val="single" w:sz="4" w:space="0" w:color="auto"/>
            </w:tcBorders>
            <w:shd w:val="clear" w:color="auto" w:fill="auto"/>
            <w:noWrap/>
            <w:vAlign w:val="center"/>
          </w:tcPr>
          <w:p w14:paraId="0ED661D9" w14:textId="13C5E87B" w:rsidR="00585C32" w:rsidRPr="006010A6" w:rsidRDefault="00585C32" w:rsidP="00585C32">
            <w:pPr>
              <w:spacing w:line="240" w:lineRule="auto"/>
              <w:ind w:firstLine="0"/>
              <w:jc w:val="center"/>
              <w:rPr>
                <w:rFonts w:eastAsia="Times New Roman" w:cs="Times New Roman"/>
                <w:lang w:eastAsia="en-US"/>
              </w:rPr>
            </w:pPr>
            <w:r w:rsidRPr="000F7E69">
              <w:rPr>
                <w:rFonts w:eastAsia="Times New Roman" w:cs="Times New Roman"/>
                <w:lang w:eastAsia="en-US"/>
              </w:rPr>
              <w:t>2.3.</w:t>
            </w:r>
            <w:r w:rsidR="0069258E">
              <w:rPr>
                <w:rFonts w:eastAsia="Times New Roman" w:cs="Times New Roman"/>
                <w:lang w:eastAsia="en-US"/>
              </w:rPr>
              <w:t>80</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51746845" w14:textId="77777777" w:rsidR="00585C32" w:rsidRPr="006010A6" w:rsidRDefault="00585C32" w:rsidP="00585C32">
            <w:pPr>
              <w:pStyle w:val="Betarp"/>
            </w:pPr>
            <w:r w:rsidRPr="006010A6">
              <w:t>Mova variuotam įžeminimo elektrodui 17,2mm</w:t>
            </w:r>
          </w:p>
        </w:tc>
        <w:tc>
          <w:tcPr>
            <w:tcW w:w="992" w:type="dxa"/>
            <w:tcBorders>
              <w:top w:val="nil"/>
              <w:left w:val="nil"/>
              <w:bottom w:val="single" w:sz="4" w:space="0" w:color="auto"/>
              <w:right w:val="single" w:sz="4" w:space="0" w:color="auto"/>
            </w:tcBorders>
            <w:shd w:val="clear" w:color="auto" w:fill="auto"/>
            <w:noWrap/>
            <w:vAlign w:val="center"/>
          </w:tcPr>
          <w:p w14:paraId="79D0FFDF" w14:textId="77777777" w:rsidR="00585C32" w:rsidRPr="006010A6" w:rsidRDefault="00585C32" w:rsidP="00585C32">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61F501ED" w14:textId="77777777" w:rsidR="00585C32" w:rsidRPr="006010A6" w:rsidRDefault="00585C32" w:rsidP="00585C32">
            <w:pPr>
              <w:pStyle w:val="Betarp"/>
              <w:jc w:val="center"/>
            </w:pPr>
            <w:r w:rsidRPr="006010A6">
              <w:t>105</w:t>
            </w:r>
          </w:p>
        </w:tc>
        <w:tc>
          <w:tcPr>
            <w:tcW w:w="1134" w:type="dxa"/>
            <w:tcBorders>
              <w:top w:val="nil"/>
              <w:left w:val="nil"/>
              <w:bottom w:val="single" w:sz="4" w:space="0" w:color="auto"/>
              <w:right w:val="single" w:sz="4" w:space="0" w:color="auto"/>
            </w:tcBorders>
            <w:shd w:val="clear" w:color="auto" w:fill="auto"/>
            <w:noWrap/>
            <w:vAlign w:val="center"/>
          </w:tcPr>
          <w:p w14:paraId="0F57BAF1" w14:textId="77777777" w:rsidR="00585C32" w:rsidRPr="006010A6" w:rsidRDefault="00585C32" w:rsidP="00585C32">
            <w:pPr>
              <w:spacing w:line="240" w:lineRule="auto"/>
              <w:ind w:firstLine="0"/>
              <w:jc w:val="center"/>
              <w:rPr>
                <w:color w:val="000000"/>
              </w:rPr>
            </w:pPr>
          </w:p>
        </w:tc>
        <w:tc>
          <w:tcPr>
            <w:tcW w:w="1149" w:type="dxa"/>
            <w:gridSpan w:val="2"/>
            <w:tcBorders>
              <w:top w:val="nil"/>
              <w:left w:val="nil"/>
              <w:bottom w:val="single" w:sz="4" w:space="0" w:color="auto"/>
              <w:right w:val="single" w:sz="4" w:space="0" w:color="auto"/>
            </w:tcBorders>
          </w:tcPr>
          <w:p w14:paraId="33AB5ADC" w14:textId="77777777" w:rsidR="00585C32" w:rsidRPr="006010A6" w:rsidRDefault="00585C32" w:rsidP="00585C32">
            <w:pPr>
              <w:spacing w:line="240" w:lineRule="auto"/>
              <w:ind w:firstLine="0"/>
              <w:jc w:val="center"/>
              <w:rPr>
                <w:rFonts w:eastAsia="Times New Roman" w:cs="Times New Roman"/>
                <w:color w:val="FF0000"/>
                <w:lang w:eastAsia="en-US"/>
              </w:rPr>
            </w:pPr>
          </w:p>
        </w:tc>
      </w:tr>
      <w:tr w:rsidR="00585C32" w:rsidRPr="006010A6" w14:paraId="446BDEAB" w14:textId="77777777" w:rsidTr="00585C32">
        <w:trPr>
          <w:trHeight w:val="300"/>
          <w:jc w:val="center"/>
        </w:trPr>
        <w:tc>
          <w:tcPr>
            <w:tcW w:w="959" w:type="dxa"/>
            <w:gridSpan w:val="2"/>
            <w:tcBorders>
              <w:top w:val="nil"/>
              <w:left w:val="single" w:sz="4" w:space="0" w:color="auto"/>
              <w:bottom w:val="single" w:sz="4" w:space="0" w:color="auto"/>
              <w:right w:val="single" w:sz="4" w:space="0" w:color="auto"/>
            </w:tcBorders>
            <w:shd w:val="clear" w:color="auto" w:fill="auto"/>
            <w:noWrap/>
            <w:vAlign w:val="center"/>
          </w:tcPr>
          <w:p w14:paraId="00BF624B" w14:textId="2506F55E" w:rsidR="00585C32" w:rsidRPr="006010A6" w:rsidRDefault="00585C32" w:rsidP="00585C32">
            <w:pPr>
              <w:spacing w:line="240" w:lineRule="auto"/>
              <w:ind w:firstLine="0"/>
              <w:jc w:val="center"/>
              <w:rPr>
                <w:rFonts w:eastAsia="Times New Roman" w:cs="Times New Roman"/>
                <w:lang w:eastAsia="en-US"/>
              </w:rPr>
            </w:pPr>
            <w:r w:rsidRPr="000F7E69">
              <w:rPr>
                <w:rFonts w:eastAsia="Times New Roman" w:cs="Times New Roman"/>
                <w:lang w:eastAsia="en-US"/>
              </w:rPr>
              <w:t>2.3.</w:t>
            </w:r>
            <w:r w:rsidR="0069258E">
              <w:rPr>
                <w:rFonts w:eastAsia="Times New Roman" w:cs="Times New Roman"/>
                <w:lang w:eastAsia="en-US"/>
              </w:rPr>
              <w:t>81</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492A7CA3" w14:textId="77777777" w:rsidR="00585C32" w:rsidRPr="006010A6" w:rsidRDefault="00585C32" w:rsidP="00585C32">
            <w:pPr>
              <w:pStyle w:val="Betarp"/>
            </w:pPr>
            <w:r w:rsidRPr="006010A6">
              <w:t>Antgalis 17,2mm</w:t>
            </w:r>
          </w:p>
        </w:tc>
        <w:tc>
          <w:tcPr>
            <w:tcW w:w="992" w:type="dxa"/>
            <w:tcBorders>
              <w:top w:val="nil"/>
              <w:left w:val="nil"/>
              <w:bottom w:val="single" w:sz="4" w:space="0" w:color="auto"/>
              <w:right w:val="single" w:sz="4" w:space="0" w:color="auto"/>
            </w:tcBorders>
            <w:shd w:val="clear" w:color="auto" w:fill="auto"/>
            <w:noWrap/>
            <w:vAlign w:val="center"/>
          </w:tcPr>
          <w:p w14:paraId="7DFC4531" w14:textId="77777777" w:rsidR="00585C32" w:rsidRPr="006010A6" w:rsidRDefault="00585C32" w:rsidP="00585C32">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51F75525" w14:textId="77777777" w:rsidR="00585C32" w:rsidRPr="006010A6" w:rsidRDefault="00585C32" w:rsidP="00585C32">
            <w:pPr>
              <w:pStyle w:val="Betarp"/>
              <w:jc w:val="center"/>
            </w:pPr>
            <w:r w:rsidRPr="006010A6">
              <w:t>20</w:t>
            </w:r>
          </w:p>
        </w:tc>
        <w:tc>
          <w:tcPr>
            <w:tcW w:w="1134" w:type="dxa"/>
            <w:tcBorders>
              <w:top w:val="nil"/>
              <w:left w:val="nil"/>
              <w:bottom w:val="single" w:sz="4" w:space="0" w:color="auto"/>
              <w:right w:val="single" w:sz="4" w:space="0" w:color="auto"/>
            </w:tcBorders>
            <w:shd w:val="clear" w:color="auto" w:fill="auto"/>
            <w:noWrap/>
            <w:vAlign w:val="center"/>
          </w:tcPr>
          <w:p w14:paraId="188A5F76" w14:textId="77777777" w:rsidR="00585C32" w:rsidRPr="006010A6" w:rsidRDefault="00585C32" w:rsidP="00585C32">
            <w:pPr>
              <w:spacing w:line="240" w:lineRule="auto"/>
              <w:ind w:firstLine="0"/>
              <w:jc w:val="center"/>
              <w:rPr>
                <w:color w:val="000000"/>
              </w:rPr>
            </w:pPr>
          </w:p>
        </w:tc>
        <w:tc>
          <w:tcPr>
            <w:tcW w:w="1149" w:type="dxa"/>
            <w:gridSpan w:val="2"/>
            <w:tcBorders>
              <w:top w:val="nil"/>
              <w:left w:val="nil"/>
              <w:bottom w:val="single" w:sz="4" w:space="0" w:color="auto"/>
              <w:right w:val="single" w:sz="4" w:space="0" w:color="auto"/>
            </w:tcBorders>
          </w:tcPr>
          <w:p w14:paraId="0F7CDE61" w14:textId="77777777" w:rsidR="00585C32" w:rsidRPr="006010A6" w:rsidRDefault="00585C32" w:rsidP="00585C32">
            <w:pPr>
              <w:spacing w:line="240" w:lineRule="auto"/>
              <w:ind w:firstLine="0"/>
              <w:jc w:val="center"/>
              <w:rPr>
                <w:rFonts w:eastAsia="Times New Roman" w:cs="Times New Roman"/>
                <w:color w:val="FF0000"/>
                <w:lang w:eastAsia="en-US"/>
              </w:rPr>
            </w:pPr>
          </w:p>
        </w:tc>
      </w:tr>
      <w:tr w:rsidR="00585C32" w:rsidRPr="006010A6" w14:paraId="1D929CF1" w14:textId="77777777" w:rsidTr="00585C32">
        <w:trPr>
          <w:trHeight w:val="300"/>
          <w:jc w:val="center"/>
        </w:trPr>
        <w:tc>
          <w:tcPr>
            <w:tcW w:w="959" w:type="dxa"/>
            <w:gridSpan w:val="2"/>
            <w:tcBorders>
              <w:top w:val="nil"/>
              <w:left w:val="single" w:sz="4" w:space="0" w:color="auto"/>
              <w:bottom w:val="single" w:sz="4" w:space="0" w:color="auto"/>
              <w:right w:val="single" w:sz="4" w:space="0" w:color="auto"/>
            </w:tcBorders>
            <w:shd w:val="clear" w:color="auto" w:fill="auto"/>
            <w:noWrap/>
            <w:vAlign w:val="center"/>
          </w:tcPr>
          <w:p w14:paraId="794A1F22" w14:textId="632395F0" w:rsidR="00585C32" w:rsidRPr="006010A6" w:rsidRDefault="00585C32" w:rsidP="00585C32">
            <w:pPr>
              <w:spacing w:line="240" w:lineRule="auto"/>
              <w:ind w:firstLine="0"/>
              <w:jc w:val="center"/>
              <w:rPr>
                <w:rFonts w:eastAsia="Times New Roman" w:cs="Times New Roman"/>
                <w:lang w:eastAsia="en-US"/>
              </w:rPr>
            </w:pPr>
            <w:r w:rsidRPr="000F7E69">
              <w:rPr>
                <w:rFonts w:eastAsia="Times New Roman" w:cs="Times New Roman"/>
                <w:lang w:eastAsia="en-US"/>
              </w:rPr>
              <w:t>2.3.</w:t>
            </w:r>
            <w:r w:rsidR="0069258E">
              <w:rPr>
                <w:rFonts w:eastAsia="Times New Roman" w:cs="Times New Roman"/>
                <w:lang w:eastAsia="en-US"/>
              </w:rPr>
              <w:t>82</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2B995377" w14:textId="77777777" w:rsidR="00585C32" w:rsidRPr="006010A6" w:rsidRDefault="00585C32" w:rsidP="00585C32">
            <w:pPr>
              <w:pStyle w:val="Betarp"/>
            </w:pPr>
            <w:r w:rsidRPr="006010A6">
              <w:t>Egzoterminio suvirinimo įranga ir medžiagos (milteliai, formos, laikikliai formai, uždegėjas)</w:t>
            </w:r>
          </w:p>
        </w:tc>
        <w:tc>
          <w:tcPr>
            <w:tcW w:w="992" w:type="dxa"/>
            <w:tcBorders>
              <w:top w:val="nil"/>
              <w:left w:val="nil"/>
              <w:bottom w:val="single" w:sz="4" w:space="0" w:color="auto"/>
              <w:right w:val="single" w:sz="4" w:space="0" w:color="auto"/>
            </w:tcBorders>
            <w:shd w:val="clear" w:color="auto" w:fill="auto"/>
            <w:noWrap/>
            <w:vAlign w:val="center"/>
          </w:tcPr>
          <w:p w14:paraId="3423B64D" w14:textId="77777777" w:rsidR="00585C32" w:rsidRPr="006010A6" w:rsidRDefault="00585C32" w:rsidP="00585C32">
            <w:pPr>
              <w:pStyle w:val="Betarp"/>
              <w:jc w:val="center"/>
            </w:pPr>
            <w:r w:rsidRPr="006010A6">
              <w:t>kompl.</w:t>
            </w:r>
          </w:p>
        </w:tc>
        <w:tc>
          <w:tcPr>
            <w:tcW w:w="993" w:type="dxa"/>
            <w:tcBorders>
              <w:top w:val="single" w:sz="4" w:space="0" w:color="auto"/>
              <w:left w:val="nil"/>
              <w:bottom w:val="single" w:sz="4" w:space="0" w:color="auto"/>
              <w:right w:val="single" w:sz="4" w:space="0" w:color="000000"/>
            </w:tcBorders>
            <w:shd w:val="clear" w:color="auto" w:fill="auto"/>
            <w:vAlign w:val="center"/>
          </w:tcPr>
          <w:p w14:paraId="5915790B" w14:textId="77777777" w:rsidR="00585C32" w:rsidRPr="006010A6" w:rsidRDefault="00585C32" w:rsidP="00585C32">
            <w:pPr>
              <w:pStyle w:val="Betarp"/>
              <w:jc w:val="center"/>
            </w:pPr>
            <w:r w:rsidRPr="006010A6">
              <w:t>5</w:t>
            </w:r>
          </w:p>
        </w:tc>
        <w:tc>
          <w:tcPr>
            <w:tcW w:w="1134" w:type="dxa"/>
            <w:tcBorders>
              <w:top w:val="nil"/>
              <w:left w:val="nil"/>
              <w:bottom w:val="single" w:sz="4" w:space="0" w:color="auto"/>
              <w:right w:val="single" w:sz="4" w:space="0" w:color="auto"/>
            </w:tcBorders>
            <w:shd w:val="clear" w:color="auto" w:fill="auto"/>
            <w:noWrap/>
            <w:vAlign w:val="center"/>
          </w:tcPr>
          <w:p w14:paraId="27D1895E" w14:textId="77777777" w:rsidR="00585C32" w:rsidRPr="006010A6" w:rsidRDefault="00585C32" w:rsidP="00585C32">
            <w:pPr>
              <w:spacing w:line="240" w:lineRule="auto"/>
              <w:ind w:firstLine="0"/>
              <w:jc w:val="center"/>
              <w:rPr>
                <w:color w:val="000000"/>
              </w:rPr>
            </w:pPr>
          </w:p>
        </w:tc>
        <w:tc>
          <w:tcPr>
            <w:tcW w:w="1149" w:type="dxa"/>
            <w:gridSpan w:val="2"/>
            <w:tcBorders>
              <w:top w:val="nil"/>
              <w:left w:val="nil"/>
              <w:bottom w:val="single" w:sz="4" w:space="0" w:color="auto"/>
              <w:right w:val="single" w:sz="4" w:space="0" w:color="auto"/>
            </w:tcBorders>
          </w:tcPr>
          <w:p w14:paraId="2C8FA3FB" w14:textId="77777777" w:rsidR="00585C32" w:rsidRPr="006010A6" w:rsidRDefault="00585C32" w:rsidP="00585C32">
            <w:pPr>
              <w:spacing w:line="240" w:lineRule="auto"/>
              <w:ind w:firstLine="0"/>
              <w:jc w:val="center"/>
              <w:rPr>
                <w:rFonts w:eastAsia="Times New Roman" w:cs="Times New Roman"/>
                <w:color w:val="FF0000"/>
                <w:lang w:eastAsia="en-US"/>
              </w:rPr>
            </w:pPr>
          </w:p>
        </w:tc>
      </w:tr>
      <w:tr w:rsidR="00585C32" w:rsidRPr="006010A6" w14:paraId="29B64B6F" w14:textId="77777777" w:rsidTr="00585C32">
        <w:trPr>
          <w:trHeight w:val="300"/>
          <w:jc w:val="center"/>
        </w:trPr>
        <w:tc>
          <w:tcPr>
            <w:tcW w:w="959" w:type="dxa"/>
            <w:gridSpan w:val="2"/>
            <w:tcBorders>
              <w:top w:val="nil"/>
              <w:left w:val="single" w:sz="4" w:space="0" w:color="auto"/>
              <w:bottom w:val="single" w:sz="4" w:space="0" w:color="auto"/>
              <w:right w:val="single" w:sz="4" w:space="0" w:color="auto"/>
            </w:tcBorders>
            <w:shd w:val="clear" w:color="auto" w:fill="auto"/>
            <w:noWrap/>
            <w:vAlign w:val="center"/>
          </w:tcPr>
          <w:p w14:paraId="1C9B8B57" w14:textId="3FF62368" w:rsidR="00585C32" w:rsidRPr="006010A6" w:rsidRDefault="00585C32" w:rsidP="00585C32">
            <w:pPr>
              <w:spacing w:line="240" w:lineRule="auto"/>
              <w:ind w:firstLine="0"/>
              <w:jc w:val="center"/>
              <w:rPr>
                <w:rFonts w:eastAsia="Times New Roman" w:cs="Times New Roman"/>
                <w:lang w:eastAsia="en-US"/>
              </w:rPr>
            </w:pPr>
            <w:r w:rsidRPr="000F7E69">
              <w:rPr>
                <w:rFonts w:eastAsia="Times New Roman" w:cs="Times New Roman"/>
                <w:lang w:eastAsia="en-US"/>
              </w:rPr>
              <w:t>2.3.</w:t>
            </w:r>
            <w:r w:rsidR="0069258E">
              <w:rPr>
                <w:rFonts w:eastAsia="Times New Roman" w:cs="Times New Roman"/>
                <w:lang w:eastAsia="en-US"/>
              </w:rPr>
              <w:t>83</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163D4E84" w14:textId="77777777" w:rsidR="00585C32" w:rsidRPr="006010A6" w:rsidRDefault="00585C32" w:rsidP="00585C32">
            <w:pPr>
              <w:pStyle w:val="Betarp"/>
            </w:pPr>
            <w:r w:rsidRPr="006010A6">
              <w:t>Cinkuota juosta 25x4mm</w:t>
            </w:r>
          </w:p>
        </w:tc>
        <w:tc>
          <w:tcPr>
            <w:tcW w:w="992" w:type="dxa"/>
            <w:tcBorders>
              <w:top w:val="nil"/>
              <w:left w:val="nil"/>
              <w:bottom w:val="single" w:sz="4" w:space="0" w:color="auto"/>
              <w:right w:val="single" w:sz="4" w:space="0" w:color="auto"/>
            </w:tcBorders>
            <w:shd w:val="clear" w:color="auto" w:fill="auto"/>
            <w:noWrap/>
            <w:vAlign w:val="center"/>
          </w:tcPr>
          <w:p w14:paraId="48F9E37D" w14:textId="77777777" w:rsidR="00585C32" w:rsidRPr="006010A6" w:rsidRDefault="00585C32" w:rsidP="00585C32">
            <w:pPr>
              <w:pStyle w:val="Betarp"/>
              <w:jc w:val="center"/>
            </w:pPr>
            <w:r w:rsidRPr="006010A6">
              <w:t>m</w:t>
            </w:r>
          </w:p>
        </w:tc>
        <w:tc>
          <w:tcPr>
            <w:tcW w:w="993" w:type="dxa"/>
            <w:tcBorders>
              <w:top w:val="single" w:sz="4" w:space="0" w:color="auto"/>
              <w:left w:val="nil"/>
              <w:bottom w:val="single" w:sz="4" w:space="0" w:color="auto"/>
              <w:right w:val="single" w:sz="4" w:space="0" w:color="000000"/>
            </w:tcBorders>
            <w:shd w:val="clear" w:color="auto" w:fill="auto"/>
            <w:vAlign w:val="center"/>
          </w:tcPr>
          <w:p w14:paraId="3598FB77" w14:textId="77777777" w:rsidR="00585C32" w:rsidRPr="006010A6" w:rsidRDefault="00585C32" w:rsidP="00585C32">
            <w:pPr>
              <w:pStyle w:val="Betarp"/>
              <w:jc w:val="center"/>
            </w:pPr>
            <w:r w:rsidRPr="006010A6">
              <w:t>400</w:t>
            </w:r>
          </w:p>
        </w:tc>
        <w:tc>
          <w:tcPr>
            <w:tcW w:w="1134" w:type="dxa"/>
            <w:tcBorders>
              <w:top w:val="nil"/>
              <w:left w:val="nil"/>
              <w:bottom w:val="single" w:sz="4" w:space="0" w:color="auto"/>
              <w:right w:val="single" w:sz="4" w:space="0" w:color="auto"/>
            </w:tcBorders>
            <w:shd w:val="clear" w:color="auto" w:fill="auto"/>
            <w:noWrap/>
            <w:vAlign w:val="center"/>
          </w:tcPr>
          <w:p w14:paraId="48F3E1E4" w14:textId="77777777" w:rsidR="00585C32" w:rsidRPr="006010A6" w:rsidRDefault="00585C32" w:rsidP="00585C32">
            <w:pPr>
              <w:spacing w:line="240" w:lineRule="auto"/>
              <w:ind w:firstLine="0"/>
              <w:jc w:val="center"/>
              <w:rPr>
                <w:color w:val="000000"/>
              </w:rPr>
            </w:pPr>
          </w:p>
        </w:tc>
        <w:tc>
          <w:tcPr>
            <w:tcW w:w="1149" w:type="dxa"/>
            <w:gridSpan w:val="2"/>
            <w:tcBorders>
              <w:top w:val="nil"/>
              <w:left w:val="nil"/>
              <w:bottom w:val="single" w:sz="4" w:space="0" w:color="auto"/>
              <w:right w:val="single" w:sz="4" w:space="0" w:color="auto"/>
            </w:tcBorders>
          </w:tcPr>
          <w:p w14:paraId="4F2DC39D" w14:textId="77777777" w:rsidR="00585C32" w:rsidRPr="006010A6" w:rsidRDefault="00585C32" w:rsidP="00585C32">
            <w:pPr>
              <w:spacing w:line="240" w:lineRule="auto"/>
              <w:ind w:firstLine="0"/>
              <w:jc w:val="center"/>
              <w:rPr>
                <w:rFonts w:eastAsia="Times New Roman" w:cs="Times New Roman"/>
                <w:color w:val="FF0000"/>
                <w:lang w:eastAsia="en-US"/>
              </w:rPr>
            </w:pPr>
          </w:p>
        </w:tc>
      </w:tr>
      <w:tr w:rsidR="00585C32" w:rsidRPr="006010A6" w14:paraId="581C2FDC" w14:textId="77777777" w:rsidTr="00585C32">
        <w:trPr>
          <w:trHeight w:val="300"/>
          <w:jc w:val="center"/>
        </w:trPr>
        <w:tc>
          <w:tcPr>
            <w:tcW w:w="959" w:type="dxa"/>
            <w:gridSpan w:val="2"/>
            <w:tcBorders>
              <w:top w:val="nil"/>
              <w:left w:val="single" w:sz="4" w:space="0" w:color="auto"/>
              <w:bottom w:val="single" w:sz="4" w:space="0" w:color="auto"/>
              <w:right w:val="single" w:sz="4" w:space="0" w:color="auto"/>
            </w:tcBorders>
            <w:shd w:val="clear" w:color="auto" w:fill="auto"/>
            <w:noWrap/>
            <w:vAlign w:val="center"/>
          </w:tcPr>
          <w:p w14:paraId="51789C4B" w14:textId="07AC51D4" w:rsidR="00585C32" w:rsidRPr="006010A6" w:rsidRDefault="00585C32" w:rsidP="00585C32">
            <w:pPr>
              <w:spacing w:line="240" w:lineRule="auto"/>
              <w:ind w:firstLine="0"/>
              <w:jc w:val="center"/>
              <w:rPr>
                <w:rFonts w:eastAsia="Times New Roman" w:cs="Times New Roman"/>
                <w:lang w:eastAsia="en-US"/>
              </w:rPr>
            </w:pPr>
            <w:r w:rsidRPr="000F7E69">
              <w:rPr>
                <w:rFonts w:eastAsia="Times New Roman" w:cs="Times New Roman"/>
                <w:lang w:eastAsia="en-US"/>
              </w:rPr>
              <w:t>2.3.</w:t>
            </w:r>
            <w:r w:rsidR="0069258E">
              <w:rPr>
                <w:rFonts w:eastAsia="Times New Roman" w:cs="Times New Roman"/>
                <w:lang w:eastAsia="en-US"/>
              </w:rPr>
              <w:t>84</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1B10C137" w14:textId="77777777" w:rsidR="00585C32" w:rsidRPr="006010A6" w:rsidRDefault="00585C32" w:rsidP="00585C32">
            <w:pPr>
              <w:pStyle w:val="Betarp"/>
            </w:pPr>
            <w:r w:rsidRPr="006010A6">
              <w:t>Žaibolaidis 2,5m</w:t>
            </w:r>
          </w:p>
        </w:tc>
        <w:tc>
          <w:tcPr>
            <w:tcW w:w="992" w:type="dxa"/>
            <w:tcBorders>
              <w:top w:val="nil"/>
              <w:left w:val="nil"/>
              <w:bottom w:val="single" w:sz="4" w:space="0" w:color="auto"/>
              <w:right w:val="single" w:sz="4" w:space="0" w:color="auto"/>
            </w:tcBorders>
            <w:shd w:val="clear" w:color="auto" w:fill="auto"/>
            <w:noWrap/>
            <w:vAlign w:val="center"/>
          </w:tcPr>
          <w:p w14:paraId="6CD117E5" w14:textId="77777777" w:rsidR="00585C32" w:rsidRPr="006010A6" w:rsidRDefault="00585C32" w:rsidP="00585C32">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2C8E9FE2" w14:textId="77777777" w:rsidR="00585C32" w:rsidRPr="006010A6" w:rsidRDefault="00585C32" w:rsidP="00585C32">
            <w:pPr>
              <w:pStyle w:val="Betarp"/>
              <w:jc w:val="center"/>
            </w:pPr>
            <w:r w:rsidRPr="006010A6">
              <w:t>5</w:t>
            </w:r>
          </w:p>
        </w:tc>
        <w:tc>
          <w:tcPr>
            <w:tcW w:w="1134" w:type="dxa"/>
            <w:tcBorders>
              <w:top w:val="nil"/>
              <w:left w:val="nil"/>
              <w:bottom w:val="single" w:sz="4" w:space="0" w:color="auto"/>
              <w:right w:val="single" w:sz="4" w:space="0" w:color="auto"/>
            </w:tcBorders>
            <w:shd w:val="clear" w:color="auto" w:fill="auto"/>
            <w:noWrap/>
            <w:vAlign w:val="center"/>
          </w:tcPr>
          <w:p w14:paraId="769865F5" w14:textId="77777777" w:rsidR="00585C32" w:rsidRPr="006010A6" w:rsidRDefault="00585C32" w:rsidP="00585C32">
            <w:pPr>
              <w:spacing w:line="240" w:lineRule="auto"/>
              <w:ind w:firstLine="0"/>
              <w:jc w:val="center"/>
              <w:rPr>
                <w:color w:val="000000"/>
              </w:rPr>
            </w:pPr>
          </w:p>
        </w:tc>
        <w:tc>
          <w:tcPr>
            <w:tcW w:w="1149" w:type="dxa"/>
            <w:gridSpan w:val="2"/>
            <w:tcBorders>
              <w:top w:val="nil"/>
              <w:left w:val="nil"/>
              <w:bottom w:val="single" w:sz="4" w:space="0" w:color="auto"/>
              <w:right w:val="single" w:sz="4" w:space="0" w:color="auto"/>
            </w:tcBorders>
          </w:tcPr>
          <w:p w14:paraId="4F8C656F" w14:textId="77777777" w:rsidR="00585C32" w:rsidRPr="006010A6" w:rsidRDefault="00585C32" w:rsidP="00585C32">
            <w:pPr>
              <w:spacing w:line="240" w:lineRule="auto"/>
              <w:ind w:firstLine="0"/>
              <w:jc w:val="center"/>
              <w:rPr>
                <w:rFonts w:eastAsia="Times New Roman" w:cs="Times New Roman"/>
                <w:color w:val="FF0000"/>
                <w:lang w:eastAsia="en-US"/>
              </w:rPr>
            </w:pPr>
          </w:p>
        </w:tc>
      </w:tr>
      <w:tr w:rsidR="00585C32" w:rsidRPr="006010A6" w14:paraId="2369E8D4" w14:textId="77777777" w:rsidTr="00585C32">
        <w:trPr>
          <w:trHeight w:val="300"/>
          <w:jc w:val="center"/>
        </w:trPr>
        <w:tc>
          <w:tcPr>
            <w:tcW w:w="959" w:type="dxa"/>
            <w:gridSpan w:val="2"/>
            <w:tcBorders>
              <w:top w:val="nil"/>
              <w:left w:val="single" w:sz="4" w:space="0" w:color="auto"/>
              <w:bottom w:val="single" w:sz="4" w:space="0" w:color="auto"/>
              <w:right w:val="single" w:sz="4" w:space="0" w:color="auto"/>
            </w:tcBorders>
            <w:shd w:val="clear" w:color="auto" w:fill="auto"/>
            <w:noWrap/>
            <w:vAlign w:val="center"/>
          </w:tcPr>
          <w:p w14:paraId="4C64F146" w14:textId="515DF175" w:rsidR="00585C32" w:rsidRPr="006010A6" w:rsidRDefault="00585C32" w:rsidP="00585C32">
            <w:pPr>
              <w:spacing w:line="240" w:lineRule="auto"/>
              <w:ind w:firstLine="0"/>
              <w:jc w:val="center"/>
              <w:rPr>
                <w:rFonts w:eastAsia="Times New Roman" w:cs="Times New Roman"/>
                <w:lang w:eastAsia="en-US"/>
              </w:rPr>
            </w:pPr>
            <w:r w:rsidRPr="000F7E69">
              <w:rPr>
                <w:rFonts w:eastAsia="Times New Roman" w:cs="Times New Roman"/>
                <w:lang w:eastAsia="en-US"/>
              </w:rPr>
              <w:t>2.3.</w:t>
            </w:r>
            <w:r w:rsidR="0069258E">
              <w:rPr>
                <w:rFonts w:eastAsia="Times New Roman" w:cs="Times New Roman"/>
                <w:lang w:eastAsia="en-US"/>
              </w:rPr>
              <w:t>85</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5788E8EA" w14:textId="77777777" w:rsidR="00585C32" w:rsidRPr="006010A6" w:rsidRDefault="00585C32" w:rsidP="00585C32">
            <w:pPr>
              <w:pStyle w:val="Betarp"/>
            </w:pPr>
            <w:r w:rsidRPr="006010A6">
              <w:t>Laikiklis žaibolaidžiui</w:t>
            </w:r>
          </w:p>
        </w:tc>
        <w:tc>
          <w:tcPr>
            <w:tcW w:w="992" w:type="dxa"/>
            <w:tcBorders>
              <w:top w:val="nil"/>
              <w:left w:val="nil"/>
              <w:bottom w:val="single" w:sz="4" w:space="0" w:color="auto"/>
              <w:right w:val="single" w:sz="4" w:space="0" w:color="auto"/>
            </w:tcBorders>
            <w:shd w:val="clear" w:color="auto" w:fill="auto"/>
            <w:noWrap/>
            <w:vAlign w:val="center"/>
          </w:tcPr>
          <w:p w14:paraId="3A5C34B9" w14:textId="77777777" w:rsidR="00585C32" w:rsidRPr="006010A6" w:rsidRDefault="00585C32" w:rsidP="00585C32">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7E5F5D44" w14:textId="77777777" w:rsidR="00585C32" w:rsidRPr="006010A6" w:rsidRDefault="00585C32" w:rsidP="00585C32">
            <w:pPr>
              <w:pStyle w:val="Betarp"/>
              <w:jc w:val="center"/>
            </w:pPr>
            <w:r w:rsidRPr="006010A6">
              <w:t>10</w:t>
            </w:r>
          </w:p>
        </w:tc>
        <w:tc>
          <w:tcPr>
            <w:tcW w:w="1134" w:type="dxa"/>
            <w:tcBorders>
              <w:top w:val="nil"/>
              <w:left w:val="nil"/>
              <w:bottom w:val="single" w:sz="4" w:space="0" w:color="auto"/>
              <w:right w:val="single" w:sz="4" w:space="0" w:color="auto"/>
            </w:tcBorders>
            <w:shd w:val="clear" w:color="auto" w:fill="auto"/>
            <w:noWrap/>
            <w:vAlign w:val="center"/>
          </w:tcPr>
          <w:p w14:paraId="2B8A0585" w14:textId="77777777" w:rsidR="00585C32" w:rsidRPr="006010A6" w:rsidRDefault="00585C32" w:rsidP="00585C32">
            <w:pPr>
              <w:spacing w:line="240" w:lineRule="auto"/>
              <w:ind w:firstLine="0"/>
              <w:jc w:val="center"/>
              <w:rPr>
                <w:color w:val="000000"/>
              </w:rPr>
            </w:pPr>
          </w:p>
        </w:tc>
        <w:tc>
          <w:tcPr>
            <w:tcW w:w="1149" w:type="dxa"/>
            <w:gridSpan w:val="2"/>
            <w:tcBorders>
              <w:top w:val="nil"/>
              <w:left w:val="nil"/>
              <w:bottom w:val="single" w:sz="4" w:space="0" w:color="auto"/>
              <w:right w:val="single" w:sz="4" w:space="0" w:color="auto"/>
            </w:tcBorders>
          </w:tcPr>
          <w:p w14:paraId="6902970E" w14:textId="77777777" w:rsidR="00585C32" w:rsidRPr="006010A6" w:rsidRDefault="00585C32" w:rsidP="00585C32">
            <w:pPr>
              <w:spacing w:line="240" w:lineRule="auto"/>
              <w:ind w:firstLine="0"/>
              <w:jc w:val="center"/>
              <w:rPr>
                <w:rFonts w:eastAsia="Times New Roman" w:cs="Times New Roman"/>
                <w:color w:val="FF0000"/>
                <w:lang w:eastAsia="en-US"/>
              </w:rPr>
            </w:pPr>
          </w:p>
        </w:tc>
      </w:tr>
      <w:tr w:rsidR="00585C32" w:rsidRPr="006010A6" w14:paraId="16A5B43F" w14:textId="77777777" w:rsidTr="00585C32">
        <w:trPr>
          <w:trHeight w:val="300"/>
          <w:jc w:val="center"/>
        </w:trPr>
        <w:tc>
          <w:tcPr>
            <w:tcW w:w="959" w:type="dxa"/>
            <w:gridSpan w:val="2"/>
            <w:tcBorders>
              <w:top w:val="nil"/>
              <w:left w:val="single" w:sz="4" w:space="0" w:color="auto"/>
              <w:bottom w:val="single" w:sz="4" w:space="0" w:color="auto"/>
              <w:right w:val="single" w:sz="4" w:space="0" w:color="auto"/>
            </w:tcBorders>
            <w:shd w:val="clear" w:color="auto" w:fill="auto"/>
            <w:noWrap/>
            <w:vAlign w:val="center"/>
          </w:tcPr>
          <w:p w14:paraId="3115C058" w14:textId="2ECE6417" w:rsidR="00585C32" w:rsidRPr="006010A6" w:rsidRDefault="00585C32" w:rsidP="00585C32">
            <w:pPr>
              <w:spacing w:line="240" w:lineRule="auto"/>
              <w:ind w:firstLine="0"/>
              <w:jc w:val="center"/>
              <w:rPr>
                <w:rFonts w:eastAsia="Times New Roman" w:cs="Times New Roman"/>
                <w:lang w:eastAsia="en-US"/>
              </w:rPr>
            </w:pPr>
            <w:r w:rsidRPr="000F7E69">
              <w:rPr>
                <w:rFonts w:eastAsia="Times New Roman" w:cs="Times New Roman"/>
                <w:lang w:eastAsia="en-US"/>
              </w:rPr>
              <w:t>2.3.</w:t>
            </w:r>
            <w:r w:rsidR="0069258E">
              <w:rPr>
                <w:rFonts w:eastAsia="Times New Roman" w:cs="Times New Roman"/>
                <w:lang w:eastAsia="en-US"/>
              </w:rPr>
              <w:t>86</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2A80B3B5" w14:textId="77777777" w:rsidR="00585C32" w:rsidRPr="006010A6" w:rsidRDefault="00585C32" w:rsidP="00585C32">
            <w:pPr>
              <w:pStyle w:val="Betarp"/>
            </w:pPr>
            <w:r w:rsidRPr="006010A6">
              <w:t>Termovamzdelis g/ž</w:t>
            </w:r>
          </w:p>
        </w:tc>
        <w:tc>
          <w:tcPr>
            <w:tcW w:w="992" w:type="dxa"/>
            <w:tcBorders>
              <w:top w:val="nil"/>
              <w:left w:val="nil"/>
              <w:bottom w:val="single" w:sz="4" w:space="0" w:color="auto"/>
              <w:right w:val="single" w:sz="4" w:space="0" w:color="auto"/>
            </w:tcBorders>
            <w:shd w:val="clear" w:color="auto" w:fill="auto"/>
            <w:noWrap/>
            <w:vAlign w:val="center"/>
          </w:tcPr>
          <w:p w14:paraId="267AE206" w14:textId="77777777" w:rsidR="00585C32" w:rsidRPr="006010A6" w:rsidRDefault="00585C32" w:rsidP="00585C32">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533DCDA8" w14:textId="77777777" w:rsidR="00585C32" w:rsidRPr="006010A6" w:rsidRDefault="00585C32" w:rsidP="00585C32">
            <w:pPr>
              <w:pStyle w:val="Betarp"/>
              <w:jc w:val="center"/>
            </w:pPr>
            <w:r w:rsidRPr="006010A6">
              <w:t>10</w:t>
            </w:r>
          </w:p>
        </w:tc>
        <w:tc>
          <w:tcPr>
            <w:tcW w:w="1134" w:type="dxa"/>
            <w:tcBorders>
              <w:top w:val="nil"/>
              <w:left w:val="nil"/>
              <w:bottom w:val="single" w:sz="4" w:space="0" w:color="auto"/>
              <w:right w:val="single" w:sz="4" w:space="0" w:color="auto"/>
            </w:tcBorders>
            <w:shd w:val="clear" w:color="auto" w:fill="auto"/>
            <w:noWrap/>
            <w:vAlign w:val="center"/>
          </w:tcPr>
          <w:p w14:paraId="050778D5" w14:textId="77777777" w:rsidR="00585C32" w:rsidRPr="006010A6" w:rsidRDefault="00585C32" w:rsidP="00585C32">
            <w:pPr>
              <w:spacing w:line="240" w:lineRule="auto"/>
              <w:ind w:firstLine="0"/>
              <w:jc w:val="center"/>
              <w:rPr>
                <w:color w:val="000000"/>
              </w:rPr>
            </w:pPr>
          </w:p>
        </w:tc>
        <w:tc>
          <w:tcPr>
            <w:tcW w:w="1149" w:type="dxa"/>
            <w:gridSpan w:val="2"/>
            <w:tcBorders>
              <w:top w:val="nil"/>
              <w:left w:val="nil"/>
              <w:bottom w:val="single" w:sz="4" w:space="0" w:color="auto"/>
              <w:right w:val="single" w:sz="4" w:space="0" w:color="auto"/>
            </w:tcBorders>
          </w:tcPr>
          <w:p w14:paraId="0AB32BD8" w14:textId="77777777" w:rsidR="00585C32" w:rsidRPr="006010A6" w:rsidRDefault="00585C32" w:rsidP="00585C32">
            <w:pPr>
              <w:spacing w:line="240" w:lineRule="auto"/>
              <w:ind w:firstLine="0"/>
              <w:jc w:val="center"/>
              <w:rPr>
                <w:rFonts w:eastAsia="Times New Roman" w:cs="Times New Roman"/>
                <w:color w:val="FF0000"/>
                <w:lang w:eastAsia="en-US"/>
              </w:rPr>
            </w:pPr>
          </w:p>
        </w:tc>
      </w:tr>
      <w:tr w:rsidR="00585C32" w:rsidRPr="006010A6" w14:paraId="7F74EF3D" w14:textId="77777777" w:rsidTr="00585C32">
        <w:trPr>
          <w:trHeight w:val="300"/>
          <w:jc w:val="center"/>
        </w:trPr>
        <w:tc>
          <w:tcPr>
            <w:tcW w:w="959" w:type="dxa"/>
            <w:gridSpan w:val="2"/>
            <w:tcBorders>
              <w:top w:val="nil"/>
              <w:left w:val="single" w:sz="4" w:space="0" w:color="auto"/>
              <w:bottom w:val="single" w:sz="4" w:space="0" w:color="auto"/>
              <w:right w:val="single" w:sz="4" w:space="0" w:color="auto"/>
            </w:tcBorders>
            <w:shd w:val="clear" w:color="auto" w:fill="auto"/>
            <w:noWrap/>
            <w:vAlign w:val="center"/>
          </w:tcPr>
          <w:p w14:paraId="6E007FE5" w14:textId="2AEF88A1" w:rsidR="00585C32" w:rsidRPr="006010A6" w:rsidRDefault="00585C32" w:rsidP="00585C32">
            <w:pPr>
              <w:spacing w:line="240" w:lineRule="auto"/>
              <w:ind w:firstLine="0"/>
              <w:jc w:val="center"/>
              <w:rPr>
                <w:rFonts w:eastAsia="Times New Roman" w:cs="Times New Roman"/>
                <w:lang w:eastAsia="en-US"/>
              </w:rPr>
            </w:pPr>
            <w:r w:rsidRPr="000F7E69">
              <w:rPr>
                <w:rFonts w:eastAsia="Times New Roman" w:cs="Times New Roman"/>
                <w:lang w:eastAsia="en-US"/>
              </w:rPr>
              <w:t>2.3.</w:t>
            </w:r>
            <w:r w:rsidR="0069258E">
              <w:rPr>
                <w:rFonts w:eastAsia="Times New Roman" w:cs="Times New Roman"/>
                <w:lang w:eastAsia="en-US"/>
              </w:rPr>
              <w:t>87</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24375813" w14:textId="77777777" w:rsidR="00585C32" w:rsidRPr="006010A6" w:rsidRDefault="00585C32" w:rsidP="00585C32">
            <w:pPr>
              <w:pStyle w:val="Betarp"/>
            </w:pPr>
            <w:r w:rsidRPr="006010A6">
              <w:t>Antikorozinė pasta</w:t>
            </w:r>
          </w:p>
        </w:tc>
        <w:tc>
          <w:tcPr>
            <w:tcW w:w="992" w:type="dxa"/>
            <w:tcBorders>
              <w:top w:val="nil"/>
              <w:left w:val="nil"/>
              <w:bottom w:val="single" w:sz="4" w:space="0" w:color="auto"/>
              <w:right w:val="single" w:sz="4" w:space="0" w:color="auto"/>
            </w:tcBorders>
            <w:shd w:val="clear" w:color="auto" w:fill="auto"/>
            <w:noWrap/>
            <w:vAlign w:val="center"/>
          </w:tcPr>
          <w:p w14:paraId="7A3A8952" w14:textId="77777777" w:rsidR="00585C32" w:rsidRPr="006010A6" w:rsidRDefault="00585C32" w:rsidP="00585C32">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32B30660" w14:textId="77777777" w:rsidR="00585C32" w:rsidRPr="006010A6" w:rsidRDefault="00585C32" w:rsidP="00585C32">
            <w:pPr>
              <w:pStyle w:val="Betarp"/>
              <w:jc w:val="center"/>
            </w:pPr>
            <w:r w:rsidRPr="006010A6">
              <w:t>5</w:t>
            </w:r>
          </w:p>
        </w:tc>
        <w:tc>
          <w:tcPr>
            <w:tcW w:w="1134" w:type="dxa"/>
            <w:tcBorders>
              <w:top w:val="nil"/>
              <w:left w:val="nil"/>
              <w:bottom w:val="single" w:sz="4" w:space="0" w:color="auto"/>
              <w:right w:val="single" w:sz="4" w:space="0" w:color="auto"/>
            </w:tcBorders>
            <w:shd w:val="clear" w:color="auto" w:fill="auto"/>
            <w:noWrap/>
            <w:vAlign w:val="center"/>
          </w:tcPr>
          <w:p w14:paraId="190866D2" w14:textId="77777777" w:rsidR="00585C32" w:rsidRPr="006010A6" w:rsidRDefault="00585C32" w:rsidP="00585C32">
            <w:pPr>
              <w:spacing w:line="240" w:lineRule="auto"/>
              <w:ind w:firstLine="0"/>
              <w:jc w:val="center"/>
              <w:rPr>
                <w:color w:val="000000"/>
              </w:rPr>
            </w:pPr>
          </w:p>
        </w:tc>
        <w:tc>
          <w:tcPr>
            <w:tcW w:w="1149" w:type="dxa"/>
            <w:gridSpan w:val="2"/>
            <w:tcBorders>
              <w:top w:val="nil"/>
              <w:left w:val="nil"/>
              <w:bottom w:val="single" w:sz="4" w:space="0" w:color="auto"/>
              <w:right w:val="single" w:sz="4" w:space="0" w:color="auto"/>
            </w:tcBorders>
          </w:tcPr>
          <w:p w14:paraId="725D46E0" w14:textId="77777777" w:rsidR="00585C32" w:rsidRPr="006010A6" w:rsidRDefault="00585C32" w:rsidP="00585C32">
            <w:pPr>
              <w:spacing w:line="240" w:lineRule="auto"/>
              <w:ind w:firstLine="0"/>
              <w:jc w:val="center"/>
              <w:rPr>
                <w:rFonts w:eastAsia="Times New Roman" w:cs="Times New Roman"/>
                <w:color w:val="FF0000"/>
                <w:lang w:eastAsia="en-US"/>
              </w:rPr>
            </w:pPr>
          </w:p>
        </w:tc>
      </w:tr>
      <w:tr w:rsidR="00585C32" w:rsidRPr="006010A6" w14:paraId="2DCFFC6A" w14:textId="77777777" w:rsidTr="00585C32">
        <w:trPr>
          <w:trHeight w:val="300"/>
          <w:jc w:val="center"/>
        </w:trPr>
        <w:tc>
          <w:tcPr>
            <w:tcW w:w="959" w:type="dxa"/>
            <w:gridSpan w:val="2"/>
            <w:tcBorders>
              <w:top w:val="nil"/>
              <w:left w:val="single" w:sz="4" w:space="0" w:color="auto"/>
              <w:bottom w:val="single" w:sz="4" w:space="0" w:color="auto"/>
              <w:right w:val="single" w:sz="4" w:space="0" w:color="auto"/>
            </w:tcBorders>
            <w:shd w:val="clear" w:color="auto" w:fill="auto"/>
            <w:noWrap/>
            <w:vAlign w:val="center"/>
          </w:tcPr>
          <w:p w14:paraId="440AFEB5" w14:textId="7071E446" w:rsidR="00585C32" w:rsidRPr="006010A6" w:rsidRDefault="00585C32" w:rsidP="00585C32">
            <w:pPr>
              <w:spacing w:line="240" w:lineRule="auto"/>
              <w:ind w:firstLine="0"/>
              <w:jc w:val="center"/>
              <w:rPr>
                <w:rFonts w:eastAsia="Times New Roman" w:cs="Times New Roman"/>
                <w:lang w:eastAsia="en-US"/>
              </w:rPr>
            </w:pPr>
            <w:r w:rsidRPr="000F7E69">
              <w:rPr>
                <w:rFonts w:eastAsia="Times New Roman" w:cs="Times New Roman"/>
                <w:lang w:eastAsia="en-US"/>
              </w:rPr>
              <w:lastRenderedPageBreak/>
              <w:t>2.3.</w:t>
            </w:r>
            <w:r w:rsidR="0069258E">
              <w:rPr>
                <w:rFonts w:eastAsia="Times New Roman" w:cs="Times New Roman"/>
                <w:lang w:eastAsia="en-US"/>
              </w:rPr>
              <w:t>88</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74DA2FDB" w14:textId="77777777" w:rsidR="00585C32" w:rsidRPr="006010A6" w:rsidRDefault="00585C32" w:rsidP="00585C32">
            <w:pPr>
              <w:pStyle w:val="Betarp"/>
            </w:pPr>
            <w:r w:rsidRPr="006010A6">
              <w:t>Antikorozinė juosta 0,5kg</w:t>
            </w:r>
          </w:p>
        </w:tc>
        <w:tc>
          <w:tcPr>
            <w:tcW w:w="992" w:type="dxa"/>
            <w:tcBorders>
              <w:top w:val="nil"/>
              <w:left w:val="nil"/>
              <w:bottom w:val="single" w:sz="4" w:space="0" w:color="auto"/>
              <w:right w:val="single" w:sz="4" w:space="0" w:color="auto"/>
            </w:tcBorders>
            <w:shd w:val="clear" w:color="auto" w:fill="auto"/>
            <w:noWrap/>
            <w:vAlign w:val="center"/>
          </w:tcPr>
          <w:p w14:paraId="716AD70C" w14:textId="77777777" w:rsidR="00585C32" w:rsidRPr="006010A6" w:rsidRDefault="00585C32" w:rsidP="00585C32">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2AC8D62E" w14:textId="77777777" w:rsidR="00585C32" w:rsidRPr="006010A6" w:rsidRDefault="00585C32" w:rsidP="00585C32">
            <w:pPr>
              <w:pStyle w:val="Betarp"/>
              <w:jc w:val="center"/>
            </w:pPr>
            <w:r w:rsidRPr="006010A6">
              <w:t>10</w:t>
            </w:r>
          </w:p>
        </w:tc>
        <w:tc>
          <w:tcPr>
            <w:tcW w:w="1134" w:type="dxa"/>
            <w:tcBorders>
              <w:top w:val="nil"/>
              <w:left w:val="nil"/>
              <w:bottom w:val="single" w:sz="4" w:space="0" w:color="auto"/>
              <w:right w:val="single" w:sz="4" w:space="0" w:color="auto"/>
            </w:tcBorders>
            <w:shd w:val="clear" w:color="auto" w:fill="auto"/>
            <w:noWrap/>
            <w:vAlign w:val="center"/>
          </w:tcPr>
          <w:p w14:paraId="75CD6F0F" w14:textId="77777777" w:rsidR="00585C32" w:rsidRPr="006010A6" w:rsidRDefault="00585C32" w:rsidP="00585C32">
            <w:pPr>
              <w:spacing w:line="240" w:lineRule="auto"/>
              <w:ind w:firstLine="0"/>
              <w:jc w:val="center"/>
              <w:rPr>
                <w:color w:val="000000"/>
              </w:rPr>
            </w:pPr>
          </w:p>
        </w:tc>
        <w:tc>
          <w:tcPr>
            <w:tcW w:w="1149" w:type="dxa"/>
            <w:gridSpan w:val="2"/>
            <w:tcBorders>
              <w:top w:val="nil"/>
              <w:left w:val="nil"/>
              <w:bottom w:val="single" w:sz="4" w:space="0" w:color="auto"/>
              <w:right w:val="single" w:sz="4" w:space="0" w:color="auto"/>
            </w:tcBorders>
          </w:tcPr>
          <w:p w14:paraId="652A962C" w14:textId="77777777" w:rsidR="00585C32" w:rsidRPr="006010A6" w:rsidRDefault="00585C32" w:rsidP="00585C32">
            <w:pPr>
              <w:spacing w:line="240" w:lineRule="auto"/>
              <w:ind w:firstLine="0"/>
              <w:jc w:val="center"/>
              <w:rPr>
                <w:rFonts w:eastAsia="Times New Roman" w:cs="Times New Roman"/>
                <w:color w:val="FF0000"/>
                <w:lang w:eastAsia="en-US"/>
              </w:rPr>
            </w:pPr>
          </w:p>
        </w:tc>
      </w:tr>
      <w:tr w:rsidR="001F77D3" w:rsidRPr="006010A6" w14:paraId="59D04DCA" w14:textId="77777777" w:rsidTr="001F77D3">
        <w:trPr>
          <w:trHeight w:val="300"/>
          <w:jc w:val="center"/>
        </w:trPr>
        <w:tc>
          <w:tcPr>
            <w:tcW w:w="10755" w:type="dxa"/>
            <w:gridSpan w:val="8"/>
            <w:tcBorders>
              <w:top w:val="nil"/>
              <w:left w:val="single" w:sz="4" w:space="0" w:color="auto"/>
              <w:bottom w:val="single" w:sz="4" w:space="0" w:color="auto"/>
              <w:right w:val="single" w:sz="4" w:space="0" w:color="auto"/>
            </w:tcBorders>
            <w:shd w:val="clear" w:color="auto" w:fill="auto"/>
            <w:noWrap/>
            <w:vAlign w:val="center"/>
          </w:tcPr>
          <w:p w14:paraId="629A703A" w14:textId="7DEBC64B" w:rsidR="001F77D3" w:rsidRPr="006010A6" w:rsidRDefault="001F77D3" w:rsidP="001F77D3">
            <w:pPr>
              <w:spacing w:line="240" w:lineRule="auto"/>
              <w:ind w:firstLine="0"/>
              <w:jc w:val="center"/>
              <w:rPr>
                <w:rFonts w:eastAsia="Times New Roman" w:cs="Times New Roman"/>
                <w:color w:val="FF0000"/>
                <w:lang w:eastAsia="en-US"/>
              </w:rPr>
            </w:pPr>
            <w:r>
              <w:rPr>
                <w:rFonts w:eastAsia="Times New Roman"/>
                <w:lang w:eastAsia="en-US"/>
              </w:rPr>
              <w:t xml:space="preserve">                                                                          </w:t>
            </w:r>
            <w:r w:rsidRPr="001F77D3">
              <w:rPr>
                <w:rFonts w:eastAsia="Times New Roman"/>
                <w:lang w:eastAsia="en-US"/>
              </w:rPr>
              <w:t xml:space="preserve">Į santrauką: </w:t>
            </w:r>
            <w:r>
              <w:rPr>
                <w:rFonts w:eastAsia="Times New Roman"/>
                <w:lang w:eastAsia="en-US"/>
              </w:rPr>
              <w:t xml:space="preserve">                                                            </w:t>
            </w:r>
            <w:r w:rsidRPr="001F77D3">
              <w:rPr>
                <w:rFonts w:eastAsia="Times New Roman"/>
                <w:lang w:eastAsia="en-US"/>
              </w:rPr>
              <w:t>EUR</w:t>
            </w:r>
          </w:p>
        </w:tc>
      </w:tr>
      <w:tr w:rsidR="001F77D3" w:rsidRPr="006010A6" w14:paraId="3DCA71CC" w14:textId="77777777" w:rsidTr="001F77D3">
        <w:trPr>
          <w:trHeight w:val="300"/>
          <w:jc w:val="center"/>
        </w:trPr>
        <w:tc>
          <w:tcPr>
            <w:tcW w:w="959"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1F132D9A" w14:textId="2AD73AEF" w:rsidR="001F77D3" w:rsidRPr="006010A6" w:rsidRDefault="00585C32" w:rsidP="001F77D3">
            <w:pPr>
              <w:spacing w:line="240" w:lineRule="auto"/>
              <w:ind w:firstLine="0"/>
              <w:jc w:val="center"/>
              <w:rPr>
                <w:rFonts w:eastAsia="Times New Roman" w:cs="Times New Roman"/>
                <w:lang w:eastAsia="en-US"/>
              </w:rPr>
            </w:pPr>
            <w:r>
              <w:rPr>
                <w:rFonts w:eastAsia="Times New Roman" w:cs="Times New Roman"/>
                <w:lang w:eastAsia="en-US"/>
              </w:rPr>
              <w:t>2.3.</w:t>
            </w:r>
            <w:r w:rsidR="0069258E">
              <w:rPr>
                <w:rFonts w:eastAsia="Times New Roman" w:cs="Times New Roman"/>
                <w:lang w:eastAsia="en-US"/>
              </w:rPr>
              <w:t>89</w:t>
            </w:r>
          </w:p>
        </w:tc>
        <w:tc>
          <w:tcPr>
            <w:tcW w:w="5528" w:type="dxa"/>
            <w:tcBorders>
              <w:top w:val="single" w:sz="4" w:space="0" w:color="auto"/>
              <w:left w:val="single" w:sz="4" w:space="0" w:color="auto"/>
              <w:bottom w:val="single" w:sz="4" w:space="0" w:color="auto"/>
              <w:right w:val="single" w:sz="4" w:space="0" w:color="auto"/>
            </w:tcBorders>
            <w:shd w:val="clear" w:color="auto" w:fill="auto"/>
            <w:vAlign w:val="center"/>
          </w:tcPr>
          <w:p w14:paraId="3DC91E2C" w14:textId="77777777" w:rsidR="001F77D3" w:rsidRPr="006010A6" w:rsidRDefault="001F77D3" w:rsidP="001F77D3">
            <w:pPr>
              <w:pStyle w:val="Betarp"/>
            </w:pPr>
            <w:r w:rsidRPr="006010A6">
              <w:t>Medžiagos įžeminamų (santvara; atrama; GVIS spintos) įrenginių sujungimui su įrengtais įžemikliais</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9764C9" w14:textId="77777777" w:rsidR="001F77D3" w:rsidRPr="006010A6" w:rsidRDefault="001F77D3" w:rsidP="001F77D3">
            <w:pPr>
              <w:pStyle w:val="Betarp"/>
              <w:jc w:val="center"/>
            </w:pPr>
            <w:r w:rsidRPr="006010A6">
              <w:t>vnt.</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14:paraId="360254F4" w14:textId="77777777" w:rsidR="001F77D3" w:rsidRPr="006010A6" w:rsidRDefault="001F77D3" w:rsidP="001F77D3">
            <w:pPr>
              <w:pStyle w:val="Betarp"/>
              <w:jc w:val="center"/>
            </w:pPr>
            <w:r w:rsidRPr="006010A6">
              <w:t>20</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81D7A1" w14:textId="77777777" w:rsidR="001F77D3" w:rsidRPr="006010A6" w:rsidRDefault="001F77D3" w:rsidP="001F77D3">
            <w:pPr>
              <w:spacing w:line="240" w:lineRule="auto"/>
              <w:ind w:firstLine="0"/>
              <w:jc w:val="center"/>
              <w:rPr>
                <w:color w:val="000000"/>
              </w:rPr>
            </w:pPr>
          </w:p>
        </w:tc>
        <w:tc>
          <w:tcPr>
            <w:tcW w:w="1149" w:type="dxa"/>
            <w:gridSpan w:val="2"/>
            <w:tcBorders>
              <w:top w:val="single" w:sz="4" w:space="0" w:color="auto"/>
              <w:left w:val="single" w:sz="4" w:space="0" w:color="auto"/>
              <w:bottom w:val="single" w:sz="4" w:space="0" w:color="auto"/>
              <w:right w:val="single" w:sz="4" w:space="0" w:color="auto"/>
            </w:tcBorders>
          </w:tcPr>
          <w:p w14:paraId="1A39FDCD" w14:textId="77777777" w:rsidR="001F77D3" w:rsidRPr="006010A6" w:rsidRDefault="001F77D3" w:rsidP="001F77D3">
            <w:pPr>
              <w:spacing w:line="240" w:lineRule="auto"/>
              <w:ind w:firstLine="0"/>
              <w:jc w:val="center"/>
              <w:rPr>
                <w:rFonts w:eastAsia="Times New Roman" w:cs="Times New Roman"/>
                <w:color w:val="FF0000"/>
                <w:lang w:eastAsia="en-US"/>
              </w:rPr>
            </w:pPr>
          </w:p>
        </w:tc>
      </w:tr>
      <w:tr w:rsidR="004C4299" w:rsidRPr="006010A6" w14:paraId="22D331E3" w14:textId="77777777" w:rsidTr="000B224C">
        <w:trPr>
          <w:trHeight w:val="300"/>
          <w:jc w:val="center"/>
        </w:trPr>
        <w:tc>
          <w:tcPr>
            <w:tcW w:w="10755" w:type="dxa"/>
            <w:gridSpan w:val="8"/>
            <w:tcBorders>
              <w:top w:val="nil"/>
              <w:left w:val="single" w:sz="4" w:space="0" w:color="auto"/>
              <w:bottom w:val="single" w:sz="4" w:space="0" w:color="auto"/>
              <w:right w:val="single" w:sz="4" w:space="0" w:color="auto"/>
            </w:tcBorders>
            <w:shd w:val="clear" w:color="auto" w:fill="auto"/>
            <w:noWrap/>
            <w:vAlign w:val="center"/>
          </w:tcPr>
          <w:p w14:paraId="7A0EBF70" w14:textId="68C3D708" w:rsidR="004C4299" w:rsidRPr="006010A6" w:rsidRDefault="004C4299" w:rsidP="001F77D3">
            <w:pPr>
              <w:spacing w:line="240" w:lineRule="auto"/>
              <w:ind w:firstLine="0"/>
              <w:jc w:val="center"/>
              <w:rPr>
                <w:rFonts w:eastAsia="Times New Roman" w:cs="Times New Roman"/>
                <w:color w:val="FF0000"/>
                <w:lang w:eastAsia="en-US"/>
              </w:rPr>
            </w:pPr>
            <w:r w:rsidRPr="006010A6">
              <w:rPr>
                <w:b/>
              </w:rPr>
              <w:t xml:space="preserve">Magistraliniai kabeliniai vamzdžiai/kanalai </w:t>
            </w:r>
            <w:r>
              <w:rPr>
                <w:b/>
              </w:rPr>
              <w:t xml:space="preserve"> (17 kompl.)</w:t>
            </w:r>
          </w:p>
        </w:tc>
      </w:tr>
      <w:tr w:rsidR="00585C32" w:rsidRPr="006010A6" w14:paraId="7090243E" w14:textId="77777777" w:rsidTr="00585C32">
        <w:trPr>
          <w:trHeight w:val="300"/>
          <w:jc w:val="center"/>
        </w:trPr>
        <w:tc>
          <w:tcPr>
            <w:tcW w:w="959"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7022EED5" w14:textId="51376F4D" w:rsidR="00585C32" w:rsidRPr="006010A6" w:rsidRDefault="00585C32" w:rsidP="00585C32">
            <w:pPr>
              <w:spacing w:line="240" w:lineRule="auto"/>
              <w:ind w:firstLine="0"/>
              <w:jc w:val="center"/>
              <w:rPr>
                <w:rFonts w:eastAsia="Times New Roman" w:cs="Times New Roman"/>
                <w:lang w:eastAsia="en-US"/>
              </w:rPr>
            </w:pPr>
            <w:r w:rsidRPr="00F40B71">
              <w:rPr>
                <w:rFonts w:eastAsia="Times New Roman" w:cs="Times New Roman"/>
                <w:lang w:eastAsia="en-US"/>
              </w:rPr>
              <w:t>2.3.</w:t>
            </w:r>
            <w:r w:rsidR="0069258E">
              <w:rPr>
                <w:rFonts w:eastAsia="Times New Roman" w:cs="Times New Roman"/>
                <w:lang w:eastAsia="en-US"/>
              </w:rPr>
              <w:t>90</w:t>
            </w:r>
          </w:p>
        </w:tc>
        <w:tc>
          <w:tcPr>
            <w:tcW w:w="5528" w:type="dxa"/>
            <w:tcBorders>
              <w:top w:val="single" w:sz="4" w:space="0" w:color="auto"/>
              <w:left w:val="single" w:sz="4" w:space="0" w:color="auto"/>
              <w:bottom w:val="single" w:sz="4" w:space="0" w:color="auto"/>
              <w:right w:val="single" w:sz="4" w:space="0" w:color="auto"/>
            </w:tcBorders>
            <w:shd w:val="clear" w:color="auto" w:fill="auto"/>
            <w:vAlign w:val="center"/>
          </w:tcPr>
          <w:p w14:paraId="07315453" w14:textId="77777777" w:rsidR="00585C32" w:rsidRPr="006010A6" w:rsidRDefault="00585C32" w:rsidP="00585C32">
            <w:pPr>
              <w:pStyle w:val="Betarp"/>
            </w:pPr>
            <w:r w:rsidRPr="006010A6">
              <w:t>Magistraliniai metaliniai vamzdžiai/latakai elektros maitinimo kabelių pravedimui ant santvaros su tvirtinimo elementais</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7C99D8" w14:textId="77777777" w:rsidR="00585C32" w:rsidRPr="006010A6" w:rsidRDefault="00585C32" w:rsidP="00585C32">
            <w:pPr>
              <w:pStyle w:val="Betarp"/>
              <w:jc w:val="center"/>
            </w:pPr>
            <w:r w:rsidRPr="006010A6">
              <w:t>m</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14:paraId="6926B4F4" w14:textId="77777777" w:rsidR="00585C32" w:rsidRPr="006010A6" w:rsidRDefault="00585C32" w:rsidP="00585C32">
            <w:pPr>
              <w:pStyle w:val="Betarp"/>
              <w:jc w:val="center"/>
            </w:pPr>
            <w:r w:rsidRPr="006010A6">
              <w:t>374</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F8EB68" w14:textId="77777777" w:rsidR="00585C32" w:rsidRPr="006010A6" w:rsidRDefault="00585C32" w:rsidP="00585C32">
            <w:pPr>
              <w:spacing w:line="240" w:lineRule="auto"/>
              <w:ind w:firstLine="0"/>
              <w:jc w:val="center"/>
              <w:rPr>
                <w:color w:val="000000"/>
              </w:rPr>
            </w:pPr>
          </w:p>
        </w:tc>
        <w:tc>
          <w:tcPr>
            <w:tcW w:w="1149" w:type="dxa"/>
            <w:gridSpan w:val="2"/>
            <w:tcBorders>
              <w:top w:val="single" w:sz="4" w:space="0" w:color="auto"/>
              <w:left w:val="single" w:sz="4" w:space="0" w:color="auto"/>
              <w:bottom w:val="single" w:sz="4" w:space="0" w:color="auto"/>
              <w:right w:val="single" w:sz="4" w:space="0" w:color="auto"/>
            </w:tcBorders>
          </w:tcPr>
          <w:p w14:paraId="446BA470" w14:textId="77777777" w:rsidR="00585C32" w:rsidRPr="006010A6" w:rsidRDefault="00585C32" w:rsidP="00585C32">
            <w:pPr>
              <w:spacing w:line="240" w:lineRule="auto"/>
              <w:ind w:firstLine="0"/>
              <w:jc w:val="center"/>
              <w:rPr>
                <w:rFonts w:eastAsia="Times New Roman" w:cs="Times New Roman"/>
                <w:color w:val="FF0000"/>
                <w:lang w:eastAsia="en-US"/>
              </w:rPr>
            </w:pPr>
          </w:p>
        </w:tc>
      </w:tr>
      <w:tr w:rsidR="00585C32" w:rsidRPr="006010A6" w14:paraId="7EF4040D" w14:textId="77777777" w:rsidTr="00585C32">
        <w:trPr>
          <w:trHeight w:val="300"/>
          <w:jc w:val="center"/>
        </w:trPr>
        <w:tc>
          <w:tcPr>
            <w:tcW w:w="959" w:type="dxa"/>
            <w:gridSpan w:val="2"/>
            <w:tcBorders>
              <w:top w:val="nil"/>
              <w:left w:val="single" w:sz="4" w:space="0" w:color="auto"/>
              <w:bottom w:val="single" w:sz="4" w:space="0" w:color="auto"/>
              <w:right w:val="single" w:sz="4" w:space="0" w:color="auto"/>
            </w:tcBorders>
            <w:shd w:val="clear" w:color="auto" w:fill="auto"/>
            <w:noWrap/>
            <w:vAlign w:val="center"/>
          </w:tcPr>
          <w:p w14:paraId="64CB4A45" w14:textId="40FC2E8E" w:rsidR="00585C32" w:rsidRPr="006010A6" w:rsidRDefault="00585C32" w:rsidP="00585C32">
            <w:pPr>
              <w:spacing w:line="240" w:lineRule="auto"/>
              <w:ind w:firstLine="0"/>
              <w:jc w:val="center"/>
              <w:rPr>
                <w:rFonts w:eastAsia="Times New Roman" w:cs="Times New Roman"/>
                <w:lang w:eastAsia="en-US"/>
              </w:rPr>
            </w:pPr>
            <w:r w:rsidRPr="00F40B71">
              <w:rPr>
                <w:rFonts w:eastAsia="Times New Roman" w:cs="Times New Roman"/>
                <w:lang w:eastAsia="en-US"/>
              </w:rPr>
              <w:t>2.3.</w:t>
            </w:r>
            <w:r w:rsidR="0069258E">
              <w:rPr>
                <w:rFonts w:eastAsia="Times New Roman" w:cs="Times New Roman"/>
                <w:lang w:eastAsia="en-US"/>
              </w:rPr>
              <w:t>91</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65ED1AB2" w14:textId="77777777" w:rsidR="00585C32" w:rsidRPr="006010A6" w:rsidRDefault="00585C32" w:rsidP="00585C32">
            <w:pPr>
              <w:pStyle w:val="Betarp"/>
            </w:pPr>
            <w:r w:rsidRPr="006010A6">
              <w:t>Magistraliniai metaliniai vamzdžiai/latakai duomenų/kontrolinių kabelių pravedimui ant santvaros su tvirtinimo elementais</w:t>
            </w:r>
          </w:p>
        </w:tc>
        <w:tc>
          <w:tcPr>
            <w:tcW w:w="992" w:type="dxa"/>
            <w:tcBorders>
              <w:top w:val="nil"/>
              <w:left w:val="nil"/>
              <w:bottom w:val="single" w:sz="4" w:space="0" w:color="auto"/>
              <w:right w:val="single" w:sz="4" w:space="0" w:color="auto"/>
            </w:tcBorders>
            <w:shd w:val="clear" w:color="auto" w:fill="auto"/>
            <w:noWrap/>
            <w:vAlign w:val="center"/>
          </w:tcPr>
          <w:p w14:paraId="54261281" w14:textId="77777777" w:rsidR="00585C32" w:rsidRPr="006010A6" w:rsidRDefault="00585C32" w:rsidP="00585C32">
            <w:pPr>
              <w:pStyle w:val="Betarp"/>
              <w:jc w:val="center"/>
            </w:pPr>
            <w:r w:rsidRPr="006010A6">
              <w:t>m</w:t>
            </w:r>
          </w:p>
        </w:tc>
        <w:tc>
          <w:tcPr>
            <w:tcW w:w="993" w:type="dxa"/>
            <w:tcBorders>
              <w:top w:val="single" w:sz="4" w:space="0" w:color="auto"/>
              <w:left w:val="nil"/>
              <w:bottom w:val="single" w:sz="4" w:space="0" w:color="auto"/>
              <w:right w:val="single" w:sz="4" w:space="0" w:color="000000"/>
            </w:tcBorders>
            <w:shd w:val="clear" w:color="auto" w:fill="auto"/>
            <w:vAlign w:val="center"/>
          </w:tcPr>
          <w:p w14:paraId="53A0B1A8" w14:textId="77777777" w:rsidR="00585C32" w:rsidRPr="006010A6" w:rsidRDefault="00585C32" w:rsidP="00585C32">
            <w:pPr>
              <w:pStyle w:val="Betarp"/>
              <w:jc w:val="center"/>
            </w:pPr>
            <w:r w:rsidRPr="006010A6">
              <w:t>374</w:t>
            </w:r>
          </w:p>
        </w:tc>
        <w:tc>
          <w:tcPr>
            <w:tcW w:w="1134" w:type="dxa"/>
            <w:tcBorders>
              <w:top w:val="nil"/>
              <w:left w:val="nil"/>
              <w:bottom w:val="single" w:sz="4" w:space="0" w:color="auto"/>
              <w:right w:val="single" w:sz="4" w:space="0" w:color="auto"/>
            </w:tcBorders>
            <w:shd w:val="clear" w:color="auto" w:fill="auto"/>
            <w:noWrap/>
            <w:vAlign w:val="center"/>
          </w:tcPr>
          <w:p w14:paraId="56CC6F38" w14:textId="77777777" w:rsidR="00585C32" w:rsidRPr="006010A6" w:rsidRDefault="00585C32" w:rsidP="00585C32">
            <w:pPr>
              <w:spacing w:line="240" w:lineRule="auto"/>
              <w:ind w:firstLine="0"/>
              <w:jc w:val="center"/>
              <w:rPr>
                <w:color w:val="000000"/>
              </w:rPr>
            </w:pPr>
          </w:p>
        </w:tc>
        <w:tc>
          <w:tcPr>
            <w:tcW w:w="1149" w:type="dxa"/>
            <w:gridSpan w:val="2"/>
            <w:tcBorders>
              <w:top w:val="nil"/>
              <w:left w:val="nil"/>
              <w:bottom w:val="single" w:sz="4" w:space="0" w:color="auto"/>
              <w:right w:val="single" w:sz="4" w:space="0" w:color="auto"/>
            </w:tcBorders>
          </w:tcPr>
          <w:p w14:paraId="7BD3947A" w14:textId="77777777" w:rsidR="00585C32" w:rsidRPr="006010A6" w:rsidRDefault="00585C32" w:rsidP="00585C32">
            <w:pPr>
              <w:spacing w:line="240" w:lineRule="auto"/>
              <w:ind w:firstLine="0"/>
              <w:jc w:val="center"/>
              <w:rPr>
                <w:rFonts w:eastAsia="Times New Roman" w:cs="Times New Roman"/>
                <w:color w:val="FF0000"/>
                <w:lang w:eastAsia="en-US"/>
              </w:rPr>
            </w:pPr>
          </w:p>
        </w:tc>
      </w:tr>
      <w:tr w:rsidR="00585C32" w:rsidRPr="006010A6" w14:paraId="6733CA05" w14:textId="77777777" w:rsidTr="00585C32">
        <w:trPr>
          <w:trHeight w:val="300"/>
          <w:jc w:val="center"/>
        </w:trPr>
        <w:tc>
          <w:tcPr>
            <w:tcW w:w="959" w:type="dxa"/>
            <w:gridSpan w:val="2"/>
            <w:tcBorders>
              <w:top w:val="nil"/>
              <w:left w:val="single" w:sz="4" w:space="0" w:color="auto"/>
              <w:bottom w:val="single" w:sz="4" w:space="0" w:color="auto"/>
              <w:right w:val="single" w:sz="4" w:space="0" w:color="auto"/>
            </w:tcBorders>
            <w:shd w:val="clear" w:color="auto" w:fill="auto"/>
            <w:noWrap/>
            <w:vAlign w:val="center"/>
          </w:tcPr>
          <w:p w14:paraId="724C711D" w14:textId="0AE9B2A1" w:rsidR="00585C32" w:rsidRPr="006010A6" w:rsidRDefault="00585C32" w:rsidP="00585C32">
            <w:pPr>
              <w:spacing w:line="240" w:lineRule="auto"/>
              <w:ind w:firstLine="0"/>
              <w:jc w:val="center"/>
              <w:rPr>
                <w:rFonts w:eastAsia="Times New Roman" w:cs="Times New Roman"/>
                <w:lang w:eastAsia="en-US"/>
              </w:rPr>
            </w:pPr>
            <w:r w:rsidRPr="00F40B71">
              <w:rPr>
                <w:rFonts w:eastAsia="Times New Roman" w:cs="Times New Roman"/>
                <w:lang w:eastAsia="en-US"/>
              </w:rPr>
              <w:t>2.3.</w:t>
            </w:r>
            <w:r w:rsidR="0069258E">
              <w:rPr>
                <w:rFonts w:eastAsia="Times New Roman" w:cs="Times New Roman"/>
                <w:lang w:eastAsia="en-US"/>
              </w:rPr>
              <w:t>92</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799C5241" w14:textId="77777777" w:rsidR="00585C32" w:rsidRPr="006010A6" w:rsidRDefault="00585C32" w:rsidP="00585C32">
            <w:pPr>
              <w:pStyle w:val="Betarp"/>
            </w:pPr>
            <w:r w:rsidRPr="006010A6">
              <w:t>Magistraliniai vamzdžiai/kanalai tarp santvaros ir  elektros maitinimo bei valdymo spintų</w:t>
            </w:r>
          </w:p>
        </w:tc>
        <w:tc>
          <w:tcPr>
            <w:tcW w:w="992" w:type="dxa"/>
            <w:tcBorders>
              <w:top w:val="nil"/>
              <w:left w:val="nil"/>
              <w:bottom w:val="single" w:sz="4" w:space="0" w:color="auto"/>
              <w:right w:val="single" w:sz="4" w:space="0" w:color="auto"/>
            </w:tcBorders>
            <w:shd w:val="clear" w:color="auto" w:fill="auto"/>
            <w:noWrap/>
            <w:vAlign w:val="center"/>
          </w:tcPr>
          <w:p w14:paraId="7D0C7707" w14:textId="77777777" w:rsidR="00585C32" w:rsidRPr="006010A6" w:rsidRDefault="00585C32" w:rsidP="00585C32">
            <w:pPr>
              <w:pStyle w:val="Betarp"/>
              <w:jc w:val="center"/>
            </w:pPr>
            <w:r w:rsidRPr="006010A6">
              <w:t>m</w:t>
            </w:r>
          </w:p>
        </w:tc>
        <w:tc>
          <w:tcPr>
            <w:tcW w:w="993" w:type="dxa"/>
            <w:tcBorders>
              <w:top w:val="single" w:sz="4" w:space="0" w:color="auto"/>
              <w:left w:val="nil"/>
              <w:bottom w:val="single" w:sz="4" w:space="0" w:color="auto"/>
              <w:right w:val="single" w:sz="4" w:space="0" w:color="000000"/>
            </w:tcBorders>
            <w:shd w:val="clear" w:color="auto" w:fill="auto"/>
            <w:vAlign w:val="center"/>
          </w:tcPr>
          <w:p w14:paraId="623F4BA4" w14:textId="77777777" w:rsidR="00585C32" w:rsidRPr="006010A6" w:rsidRDefault="00585C32" w:rsidP="00585C32">
            <w:pPr>
              <w:pStyle w:val="Betarp"/>
              <w:jc w:val="center"/>
            </w:pPr>
          </w:p>
          <w:p w14:paraId="3145B569" w14:textId="77777777" w:rsidR="00585C32" w:rsidRPr="006010A6" w:rsidRDefault="00585C32" w:rsidP="00585C32">
            <w:pPr>
              <w:pStyle w:val="Betarp"/>
              <w:jc w:val="center"/>
            </w:pPr>
            <w:r w:rsidRPr="006010A6">
              <w:t>408</w:t>
            </w:r>
          </w:p>
        </w:tc>
        <w:tc>
          <w:tcPr>
            <w:tcW w:w="1134" w:type="dxa"/>
            <w:tcBorders>
              <w:top w:val="nil"/>
              <w:left w:val="nil"/>
              <w:bottom w:val="single" w:sz="4" w:space="0" w:color="auto"/>
              <w:right w:val="single" w:sz="4" w:space="0" w:color="auto"/>
            </w:tcBorders>
            <w:shd w:val="clear" w:color="auto" w:fill="auto"/>
            <w:noWrap/>
            <w:vAlign w:val="center"/>
          </w:tcPr>
          <w:p w14:paraId="5A4D4706" w14:textId="77777777" w:rsidR="00585C32" w:rsidRPr="006010A6" w:rsidRDefault="00585C32" w:rsidP="00585C32">
            <w:pPr>
              <w:spacing w:line="240" w:lineRule="auto"/>
              <w:ind w:firstLine="0"/>
              <w:jc w:val="center"/>
              <w:rPr>
                <w:color w:val="000000"/>
              </w:rPr>
            </w:pPr>
          </w:p>
        </w:tc>
        <w:tc>
          <w:tcPr>
            <w:tcW w:w="1149" w:type="dxa"/>
            <w:gridSpan w:val="2"/>
            <w:tcBorders>
              <w:top w:val="nil"/>
              <w:left w:val="nil"/>
              <w:bottom w:val="single" w:sz="4" w:space="0" w:color="auto"/>
              <w:right w:val="single" w:sz="4" w:space="0" w:color="auto"/>
            </w:tcBorders>
          </w:tcPr>
          <w:p w14:paraId="61AA8EC3" w14:textId="77777777" w:rsidR="00585C32" w:rsidRPr="006010A6" w:rsidRDefault="00585C32" w:rsidP="00585C32">
            <w:pPr>
              <w:spacing w:line="240" w:lineRule="auto"/>
              <w:ind w:firstLine="0"/>
              <w:jc w:val="center"/>
              <w:rPr>
                <w:rFonts w:eastAsia="Times New Roman" w:cs="Times New Roman"/>
                <w:color w:val="FF0000"/>
                <w:lang w:eastAsia="en-US"/>
              </w:rPr>
            </w:pPr>
          </w:p>
        </w:tc>
      </w:tr>
      <w:tr w:rsidR="00585C32" w:rsidRPr="006010A6" w14:paraId="74C69CA9" w14:textId="77777777" w:rsidTr="00585C32">
        <w:trPr>
          <w:trHeight w:val="300"/>
          <w:jc w:val="center"/>
        </w:trPr>
        <w:tc>
          <w:tcPr>
            <w:tcW w:w="959" w:type="dxa"/>
            <w:gridSpan w:val="2"/>
            <w:tcBorders>
              <w:top w:val="nil"/>
              <w:left w:val="single" w:sz="4" w:space="0" w:color="auto"/>
              <w:bottom w:val="single" w:sz="4" w:space="0" w:color="auto"/>
              <w:right w:val="single" w:sz="4" w:space="0" w:color="auto"/>
            </w:tcBorders>
            <w:shd w:val="clear" w:color="auto" w:fill="auto"/>
            <w:noWrap/>
            <w:vAlign w:val="center"/>
          </w:tcPr>
          <w:p w14:paraId="48DA1355" w14:textId="4871229E" w:rsidR="00585C32" w:rsidRPr="006010A6" w:rsidRDefault="00585C32" w:rsidP="00585C32">
            <w:pPr>
              <w:spacing w:line="240" w:lineRule="auto"/>
              <w:ind w:firstLine="0"/>
              <w:jc w:val="center"/>
              <w:rPr>
                <w:rFonts w:eastAsia="Times New Roman" w:cs="Times New Roman"/>
                <w:lang w:eastAsia="en-US"/>
              </w:rPr>
            </w:pPr>
            <w:r w:rsidRPr="00F40B71">
              <w:rPr>
                <w:rFonts w:eastAsia="Times New Roman" w:cs="Times New Roman"/>
                <w:lang w:eastAsia="en-US"/>
              </w:rPr>
              <w:t>2.3.</w:t>
            </w:r>
            <w:r w:rsidR="0069258E">
              <w:rPr>
                <w:rFonts w:eastAsia="Times New Roman" w:cs="Times New Roman"/>
                <w:lang w:eastAsia="en-US"/>
              </w:rPr>
              <w:t>93</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712484D5" w14:textId="77777777" w:rsidR="00585C32" w:rsidRPr="006010A6" w:rsidRDefault="00585C32" w:rsidP="00585C32">
            <w:pPr>
              <w:pStyle w:val="Betarp"/>
            </w:pPr>
            <w:r w:rsidRPr="006010A6">
              <w:t>Lankstus įžeminimo laidas ≥6mm</w:t>
            </w:r>
            <w:r w:rsidRPr="006010A6">
              <w:rPr>
                <w:vertAlign w:val="superscript"/>
              </w:rPr>
              <w:t xml:space="preserve">2 </w:t>
            </w:r>
          </w:p>
        </w:tc>
        <w:tc>
          <w:tcPr>
            <w:tcW w:w="992" w:type="dxa"/>
            <w:tcBorders>
              <w:top w:val="nil"/>
              <w:left w:val="nil"/>
              <w:bottom w:val="single" w:sz="4" w:space="0" w:color="auto"/>
              <w:right w:val="single" w:sz="4" w:space="0" w:color="auto"/>
            </w:tcBorders>
            <w:shd w:val="clear" w:color="auto" w:fill="auto"/>
            <w:noWrap/>
            <w:vAlign w:val="center"/>
          </w:tcPr>
          <w:p w14:paraId="2108E13B" w14:textId="77777777" w:rsidR="00585C32" w:rsidRPr="006010A6" w:rsidRDefault="00585C32" w:rsidP="00585C32">
            <w:pPr>
              <w:pStyle w:val="Betarp"/>
              <w:jc w:val="center"/>
            </w:pPr>
            <w:r w:rsidRPr="006010A6">
              <w:t>m</w:t>
            </w:r>
          </w:p>
        </w:tc>
        <w:tc>
          <w:tcPr>
            <w:tcW w:w="993" w:type="dxa"/>
            <w:tcBorders>
              <w:top w:val="single" w:sz="4" w:space="0" w:color="auto"/>
              <w:left w:val="nil"/>
              <w:bottom w:val="single" w:sz="4" w:space="0" w:color="auto"/>
              <w:right w:val="single" w:sz="4" w:space="0" w:color="000000"/>
            </w:tcBorders>
            <w:shd w:val="clear" w:color="auto" w:fill="auto"/>
            <w:vAlign w:val="center"/>
          </w:tcPr>
          <w:p w14:paraId="6CB56607" w14:textId="77777777" w:rsidR="00585C32" w:rsidRPr="006010A6" w:rsidRDefault="00585C32" w:rsidP="00585C32">
            <w:pPr>
              <w:pStyle w:val="Betarp"/>
              <w:jc w:val="center"/>
            </w:pPr>
            <w:r w:rsidRPr="006010A6">
              <w:t>68</w:t>
            </w:r>
          </w:p>
        </w:tc>
        <w:tc>
          <w:tcPr>
            <w:tcW w:w="1134" w:type="dxa"/>
            <w:tcBorders>
              <w:top w:val="nil"/>
              <w:left w:val="nil"/>
              <w:bottom w:val="single" w:sz="4" w:space="0" w:color="auto"/>
              <w:right w:val="single" w:sz="4" w:space="0" w:color="auto"/>
            </w:tcBorders>
            <w:shd w:val="clear" w:color="auto" w:fill="auto"/>
            <w:noWrap/>
            <w:vAlign w:val="center"/>
          </w:tcPr>
          <w:p w14:paraId="06181355" w14:textId="77777777" w:rsidR="00585C32" w:rsidRPr="006010A6" w:rsidRDefault="00585C32" w:rsidP="00585C32">
            <w:pPr>
              <w:spacing w:line="240" w:lineRule="auto"/>
              <w:ind w:firstLine="0"/>
              <w:jc w:val="center"/>
              <w:rPr>
                <w:color w:val="000000"/>
              </w:rPr>
            </w:pPr>
          </w:p>
        </w:tc>
        <w:tc>
          <w:tcPr>
            <w:tcW w:w="1149" w:type="dxa"/>
            <w:gridSpan w:val="2"/>
            <w:tcBorders>
              <w:top w:val="nil"/>
              <w:left w:val="nil"/>
              <w:bottom w:val="single" w:sz="4" w:space="0" w:color="auto"/>
              <w:right w:val="single" w:sz="4" w:space="0" w:color="auto"/>
            </w:tcBorders>
          </w:tcPr>
          <w:p w14:paraId="64AA4FDC" w14:textId="77777777" w:rsidR="00585C32" w:rsidRPr="006010A6" w:rsidRDefault="00585C32" w:rsidP="00585C32">
            <w:pPr>
              <w:spacing w:line="240" w:lineRule="auto"/>
              <w:ind w:firstLine="0"/>
              <w:jc w:val="center"/>
              <w:rPr>
                <w:rFonts w:eastAsia="Times New Roman" w:cs="Times New Roman"/>
                <w:color w:val="FF0000"/>
                <w:lang w:eastAsia="en-US"/>
              </w:rPr>
            </w:pPr>
          </w:p>
        </w:tc>
      </w:tr>
      <w:tr w:rsidR="00585C32" w:rsidRPr="006010A6" w14:paraId="13242A08" w14:textId="77777777" w:rsidTr="00585C32">
        <w:trPr>
          <w:trHeight w:val="300"/>
          <w:jc w:val="center"/>
        </w:trPr>
        <w:tc>
          <w:tcPr>
            <w:tcW w:w="959" w:type="dxa"/>
            <w:gridSpan w:val="2"/>
            <w:tcBorders>
              <w:top w:val="nil"/>
              <w:left w:val="single" w:sz="4" w:space="0" w:color="auto"/>
              <w:bottom w:val="single" w:sz="4" w:space="0" w:color="auto"/>
              <w:right w:val="single" w:sz="4" w:space="0" w:color="auto"/>
            </w:tcBorders>
            <w:shd w:val="clear" w:color="auto" w:fill="auto"/>
            <w:noWrap/>
            <w:vAlign w:val="center"/>
          </w:tcPr>
          <w:p w14:paraId="0274F543" w14:textId="334DBCC7" w:rsidR="00585C32" w:rsidRPr="006010A6" w:rsidRDefault="00585C32" w:rsidP="00585C32">
            <w:pPr>
              <w:spacing w:line="240" w:lineRule="auto"/>
              <w:ind w:firstLine="0"/>
              <w:jc w:val="center"/>
              <w:rPr>
                <w:rFonts w:eastAsia="Times New Roman" w:cs="Times New Roman"/>
                <w:lang w:eastAsia="en-US"/>
              </w:rPr>
            </w:pPr>
            <w:r w:rsidRPr="00F40B71">
              <w:rPr>
                <w:rFonts w:eastAsia="Times New Roman" w:cs="Times New Roman"/>
                <w:lang w:eastAsia="en-US"/>
              </w:rPr>
              <w:t>2.3.</w:t>
            </w:r>
            <w:r w:rsidR="0069258E">
              <w:rPr>
                <w:rFonts w:eastAsia="Times New Roman" w:cs="Times New Roman"/>
                <w:lang w:eastAsia="en-US"/>
              </w:rPr>
              <w:t>94</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5BF1B42D" w14:textId="051E369F" w:rsidR="00585C32" w:rsidRPr="006010A6" w:rsidRDefault="00585C32" w:rsidP="00585C32">
            <w:pPr>
              <w:pStyle w:val="Betarp"/>
            </w:pPr>
            <w:r w:rsidRPr="006010A6">
              <w:t>Papildomos medžiagos</w:t>
            </w:r>
            <w:r>
              <w:t xml:space="preserve"> (tarpusavio sujungimai, perėjimai, movos, sandarikliai, uždengimai...)</w:t>
            </w:r>
          </w:p>
        </w:tc>
        <w:tc>
          <w:tcPr>
            <w:tcW w:w="992" w:type="dxa"/>
            <w:tcBorders>
              <w:top w:val="nil"/>
              <w:left w:val="nil"/>
              <w:bottom w:val="single" w:sz="4" w:space="0" w:color="auto"/>
              <w:right w:val="single" w:sz="4" w:space="0" w:color="auto"/>
            </w:tcBorders>
            <w:shd w:val="clear" w:color="auto" w:fill="auto"/>
            <w:noWrap/>
            <w:vAlign w:val="center"/>
          </w:tcPr>
          <w:p w14:paraId="6299FBF6" w14:textId="77777777" w:rsidR="00585C32" w:rsidRPr="006010A6" w:rsidRDefault="00585C32" w:rsidP="00585C32">
            <w:pPr>
              <w:pStyle w:val="Betarp"/>
              <w:jc w:val="center"/>
            </w:pPr>
            <w:r w:rsidRPr="006010A6">
              <w:t>kompl.</w:t>
            </w:r>
          </w:p>
        </w:tc>
        <w:tc>
          <w:tcPr>
            <w:tcW w:w="993" w:type="dxa"/>
            <w:tcBorders>
              <w:top w:val="single" w:sz="4" w:space="0" w:color="auto"/>
              <w:left w:val="nil"/>
              <w:bottom w:val="single" w:sz="4" w:space="0" w:color="auto"/>
              <w:right w:val="single" w:sz="4" w:space="0" w:color="000000"/>
            </w:tcBorders>
            <w:shd w:val="clear" w:color="auto" w:fill="auto"/>
            <w:vAlign w:val="center"/>
          </w:tcPr>
          <w:p w14:paraId="48640680" w14:textId="77777777" w:rsidR="00585C32" w:rsidRPr="006010A6" w:rsidRDefault="00585C32" w:rsidP="00585C32">
            <w:pPr>
              <w:pStyle w:val="Betarp"/>
              <w:jc w:val="center"/>
            </w:pPr>
            <w:r w:rsidRPr="006010A6">
              <w:t>17</w:t>
            </w:r>
          </w:p>
        </w:tc>
        <w:tc>
          <w:tcPr>
            <w:tcW w:w="1134" w:type="dxa"/>
            <w:tcBorders>
              <w:top w:val="nil"/>
              <w:left w:val="nil"/>
              <w:bottom w:val="single" w:sz="4" w:space="0" w:color="auto"/>
              <w:right w:val="single" w:sz="4" w:space="0" w:color="auto"/>
            </w:tcBorders>
            <w:shd w:val="clear" w:color="auto" w:fill="auto"/>
            <w:noWrap/>
            <w:vAlign w:val="center"/>
          </w:tcPr>
          <w:p w14:paraId="405A3930" w14:textId="77777777" w:rsidR="00585C32" w:rsidRPr="006010A6" w:rsidRDefault="00585C32" w:rsidP="00585C32">
            <w:pPr>
              <w:spacing w:line="240" w:lineRule="auto"/>
              <w:ind w:firstLine="0"/>
              <w:jc w:val="center"/>
              <w:rPr>
                <w:color w:val="000000"/>
              </w:rPr>
            </w:pPr>
          </w:p>
        </w:tc>
        <w:tc>
          <w:tcPr>
            <w:tcW w:w="1149" w:type="dxa"/>
            <w:gridSpan w:val="2"/>
            <w:tcBorders>
              <w:top w:val="nil"/>
              <w:left w:val="nil"/>
              <w:bottom w:val="single" w:sz="4" w:space="0" w:color="auto"/>
              <w:right w:val="single" w:sz="4" w:space="0" w:color="auto"/>
            </w:tcBorders>
          </w:tcPr>
          <w:p w14:paraId="6050B45C" w14:textId="77777777" w:rsidR="00585C32" w:rsidRPr="006010A6" w:rsidRDefault="00585C32" w:rsidP="00585C32">
            <w:pPr>
              <w:spacing w:line="240" w:lineRule="auto"/>
              <w:ind w:firstLine="0"/>
              <w:jc w:val="center"/>
              <w:rPr>
                <w:rFonts w:eastAsia="Times New Roman" w:cs="Times New Roman"/>
                <w:color w:val="FF0000"/>
                <w:lang w:eastAsia="en-US"/>
              </w:rPr>
            </w:pPr>
          </w:p>
        </w:tc>
      </w:tr>
      <w:tr w:rsidR="004C4299" w:rsidRPr="006010A6" w14:paraId="79ACB696" w14:textId="77777777" w:rsidTr="000B224C">
        <w:trPr>
          <w:trHeight w:val="300"/>
          <w:jc w:val="center"/>
        </w:trPr>
        <w:tc>
          <w:tcPr>
            <w:tcW w:w="10755" w:type="dxa"/>
            <w:gridSpan w:val="8"/>
            <w:tcBorders>
              <w:top w:val="nil"/>
              <w:left w:val="single" w:sz="4" w:space="0" w:color="auto"/>
              <w:bottom w:val="single" w:sz="4" w:space="0" w:color="auto"/>
              <w:right w:val="single" w:sz="4" w:space="0" w:color="auto"/>
            </w:tcBorders>
            <w:shd w:val="clear" w:color="auto" w:fill="auto"/>
            <w:noWrap/>
            <w:vAlign w:val="center"/>
          </w:tcPr>
          <w:p w14:paraId="12F5C5AA" w14:textId="1280F9BE" w:rsidR="004C4299" w:rsidRPr="006010A6" w:rsidRDefault="004C4299" w:rsidP="0020300E">
            <w:pPr>
              <w:spacing w:line="240" w:lineRule="auto"/>
              <w:ind w:firstLine="0"/>
              <w:jc w:val="center"/>
              <w:rPr>
                <w:rFonts w:eastAsia="Times New Roman" w:cs="Times New Roman"/>
                <w:color w:val="FF0000"/>
                <w:lang w:eastAsia="en-US"/>
              </w:rPr>
            </w:pPr>
            <w:r w:rsidRPr="006010A6">
              <w:rPr>
                <w:b/>
              </w:rPr>
              <w:t>Ausieniškių (40,25km) KOS stotelė</w:t>
            </w:r>
            <w:r>
              <w:rPr>
                <w:b/>
              </w:rPr>
              <w:t xml:space="preserve"> (1 kompl.)</w:t>
            </w:r>
          </w:p>
        </w:tc>
      </w:tr>
      <w:tr w:rsidR="00585C32" w:rsidRPr="006010A6" w14:paraId="58BF1178" w14:textId="77777777" w:rsidTr="00585C32">
        <w:trPr>
          <w:trHeight w:val="300"/>
          <w:jc w:val="center"/>
        </w:trPr>
        <w:tc>
          <w:tcPr>
            <w:tcW w:w="959" w:type="dxa"/>
            <w:gridSpan w:val="2"/>
            <w:tcBorders>
              <w:top w:val="nil"/>
              <w:left w:val="single" w:sz="4" w:space="0" w:color="auto"/>
              <w:bottom w:val="single" w:sz="4" w:space="0" w:color="auto"/>
              <w:right w:val="single" w:sz="4" w:space="0" w:color="auto"/>
            </w:tcBorders>
            <w:shd w:val="clear" w:color="auto" w:fill="auto"/>
            <w:noWrap/>
            <w:vAlign w:val="center"/>
          </w:tcPr>
          <w:p w14:paraId="71E5A2A8" w14:textId="7C40F3BB" w:rsidR="00585C32" w:rsidRPr="006010A6" w:rsidRDefault="00585C32" w:rsidP="00585C32">
            <w:pPr>
              <w:spacing w:line="240" w:lineRule="auto"/>
              <w:ind w:firstLine="0"/>
              <w:jc w:val="center"/>
              <w:rPr>
                <w:rFonts w:eastAsia="Times New Roman" w:cs="Times New Roman"/>
                <w:lang w:eastAsia="en-US"/>
              </w:rPr>
            </w:pPr>
            <w:r w:rsidRPr="00BC752C">
              <w:rPr>
                <w:rFonts w:eastAsia="Times New Roman" w:cs="Times New Roman"/>
                <w:lang w:eastAsia="en-US"/>
              </w:rPr>
              <w:t>2.3.</w:t>
            </w:r>
            <w:r w:rsidR="0069258E">
              <w:rPr>
                <w:rFonts w:eastAsia="Times New Roman" w:cs="Times New Roman"/>
                <w:lang w:eastAsia="en-US"/>
              </w:rPr>
              <w:t>95</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119E0524" w14:textId="77777777" w:rsidR="00585C32" w:rsidRPr="006010A6" w:rsidRDefault="00585C32" w:rsidP="00585C32">
            <w:pPr>
              <w:pStyle w:val="Betarp"/>
            </w:pPr>
            <w:r w:rsidRPr="006010A6">
              <w:t>Vėjo greičio ir krypties jutiklis su tvirtinimo laikikliu</w:t>
            </w:r>
          </w:p>
        </w:tc>
        <w:tc>
          <w:tcPr>
            <w:tcW w:w="992" w:type="dxa"/>
            <w:tcBorders>
              <w:top w:val="nil"/>
              <w:left w:val="nil"/>
              <w:bottom w:val="single" w:sz="4" w:space="0" w:color="auto"/>
              <w:right w:val="single" w:sz="4" w:space="0" w:color="auto"/>
            </w:tcBorders>
            <w:shd w:val="clear" w:color="auto" w:fill="auto"/>
            <w:noWrap/>
            <w:vAlign w:val="center"/>
          </w:tcPr>
          <w:p w14:paraId="7637DE29" w14:textId="77777777" w:rsidR="00585C32" w:rsidRPr="006010A6" w:rsidRDefault="00585C32" w:rsidP="00585C32">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5852D1EA" w14:textId="77777777" w:rsidR="00585C32" w:rsidRPr="006010A6" w:rsidRDefault="00585C32" w:rsidP="00585C32">
            <w:pPr>
              <w:pStyle w:val="Betarp"/>
              <w:jc w:val="center"/>
            </w:pPr>
            <w:r w:rsidRPr="006010A6">
              <w:t>1</w:t>
            </w:r>
          </w:p>
        </w:tc>
        <w:tc>
          <w:tcPr>
            <w:tcW w:w="1134" w:type="dxa"/>
            <w:tcBorders>
              <w:top w:val="nil"/>
              <w:left w:val="nil"/>
              <w:bottom w:val="single" w:sz="4" w:space="0" w:color="auto"/>
              <w:right w:val="single" w:sz="4" w:space="0" w:color="auto"/>
            </w:tcBorders>
            <w:shd w:val="clear" w:color="auto" w:fill="auto"/>
            <w:noWrap/>
            <w:vAlign w:val="center"/>
          </w:tcPr>
          <w:p w14:paraId="7C4BE422" w14:textId="77777777" w:rsidR="00585C32" w:rsidRPr="006010A6" w:rsidRDefault="00585C32" w:rsidP="00585C32">
            <w:pPr>
              <w:spacing w:line="240" w:lineRule="auto"/>
              <w:ind w:firstLine="0"/>
              <w:jc w:val="center"/>
              <w:rPr>
                <w:color w:val="000000"/>
              </w:rPr>
            </w:pPr>
          </w:p>
        </w:tc>
        <w:tc>
          <w:tcPr>
            <w:tcW w:w="1149" w:type="dxa"/>
            <w:gridSpan w:val="2"/>
            <w:tcBorders>
              <w:top w:val="nil"/>
              <w:left w:val="nil"/>
              <w:bottom w:val="single" w:sz="4" w:space="0" w:color="auto"/>
              <w:right w:val="single" w:sz="4" w:space="0" w:color="auto"/>
            </w:tcBorders>
          </w:tcPr>
          <w:p w14:paraId="067BDC4C" w14:textId="77777777" w:rsidR="00585C32" w:rsidRPr="006010A6" w:rsidRDefault="00585C32" w:rsidP="00585C32">
            <w:pPr>
              <w:spacing w:line="240" w:lineRule="auto"/>
              <w:ind w:firstLine="0"/>
              <w:jc w:val="center"/>
              <w:rPr>
                <w:rFonts w:eastAsia="Times New Roman" w:cs="Times New Roman"/>
                <w:color w:val="FF0000"/>
                <w:lang w:eastAsia="en-US"/>
              </w:rPr>
            </w:pPr>
          </w:p>
        </w:tc>
      </w:tr>
      <w:tr w:rsidR="00585C32" w:rsidRPr="006010A6" w14:paraId="7050E972" w14:textId="77777777" w:rsidTr="00585C32">
        <w:trPr>
          <w:trHeight w:val="300"/>
          <w:jc w:val="center"/>
        </w:trPr>
        <w:tc>
          <w:tcPr>
            <w:tcW w:w="959" w:type="dxa"/>
            <w:gridSpan w:val="2"/>
            <w:tcBorders>
              <w:top w:val="nil"/>
              <w:left w:val="single" w:sz="4" w:space="0" w:color="auto"/>
              <w:bottom w:val="single" w:sz="4" w:space="0" w:color="auto"/>
              <w:right w:val="single" w:sz="4" w:space="0" w:color="auto"/>
            </w:tcBorders>
            <w:shd w:val="clear" w:color="auto" w:fill="auto"/>
            <w:noWrap/>
            <w:vAlign w:val="center"/>
          </w:tcPr>
          <w:p w14:paraId="350E1BD6" w14:textId="04F13860" w:rsidR="00585C32" w:rsidRPr="006010A6" w:rsidRDefault="00585C32" w:rsidP="00585C32">
            <w:pPr>
              <w:spacing w:line="240" w:lineRule="auto"/>
              <w:ind w:firstLine="0"/>
              <w:jc w:val="center"/>
              <w:rPr>
                <w:rFonts w:eastAsia="Times New Roman" w:cs="Times New Roman"/>
                <w:lang w:eastAsia="en-US"/>
              </w:rPr>
            </w:pPr>
            <w:r w:rsidRPr="00BC752C">
              <w:rPr>
                <w:rFonts w:eastAsia="Times New Roman" w:cs="Times New Roman"/>
                <w:lang w:eastAsia="en-US"/>
              </w:rPr>
              <w:t>2.3.</w:t>
            </w:r>
            <w:r w:rsidR="0069258E">
              <w:rPr>
                <w:rFonts w:eastAsia="Times New Roman" w:cs="Times New Roman"/>
                <w:lang w:eastAsia="en-US"/>
              </w:rPr>
              <w:t>96</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794EA227" w14:textId="77777777" w:rsidR="00585C32" w:rsidRPr="006010A6" w:rsidRDefault="00585C32" w:rsidP="00585C32">
            <w:pPr>
              <w:pStyle w:val="Betarp"/>
            </w:pPr>
            <w:r w:rsidRPr="006010A6">
              <w:t>Esamų orų ir matomumo jutiklis su tvirtinimo laikikliu</w:t>
            </w:r>
          </w:p>
        </w:tc>
        <w:tc>
          <w:tcPr>
            <w:tcW w:w="992" w:type="dxa"/>
            <w:tcBorders>
              <w:top w:val="nil"/>
              <w:left w:val="nil"/>
              <w:bottom w:val="single" w:sz="4" w:space="0" w:color="auto"/>
              <w:right w:val="single" w:sz="4" w:space="0" w:color="auto"/>
            </w:tcBorders>
            <w:shd w:val="clear" w:color="auto" w:fill="auto"/>
            <w:noWrap/>
            <w:vAlign w:val="center"/>
          </w:tcPr>
          <w:p w14:paraId="58AFA1F6" w14:textId="77777777" w:rsidR="00585C32" w:rsidRPr="006010A6" w:rsidRDefault="00585C32" w:rsidP="00585C32">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64E53481" w14:textId="77777777" w:rsidR="00585C32" w:rsidRPr="006010A6" w:rsidRDefault="00585C32" w:rsidP="00585C32">
            <w:pPr>
              <w:pStyle w:val="Betarp"/>
              <w:jc w:val="center"/>
            </w:pPr>
            <w:r w:rsidRPr="006010A6">
              <w:t>1</w:t>
            </w:r>
          </w:p>
        </w:tc>
        <w:tc>
          <w:tcPr>
            <w:tcW w:w="1134" w:type="dxa"/>
            <w:tcBorders>
              <w:top w:val="nil"/>
              <w:left w:val="nil"/>
              <w:bottom w:val="single" w:sz="4" w:space="0" w:color="auto"/>
              <w:right w:val="single" w:sz="4" w:space="0" w:color="auto"/>
            </w:tcBorders>
            <w:shd w:val="clear" w:color="auto" w:fill="auto"/>
            <w:noWrap/>
            <w:vAlign w:val="center"/>
          </w:tcPr>
          <w:p w14:paraId="481C2669" w14:textId="77777777" w:rsidR="00585C32" w:rsidRPr="006010A6" w:rsidRDefault="00585C32" w:rsidP="00585C32">
            <w:pPr>
              <w:spacing w:line="240" w:lineRule="auto"/>
              <w:ind w:firstLine="0"/>
              <w:jc w:val="center"/>
              <w:rPr>
                <w:color w:val="000000"/>
              </w:rPr>
            </w:pPr>
          </w:p>
        </w:tc>
        <w:tc>
          <w:tcPr>
            <w:tcW w:w="1149" w:type="dxa"/>
            <w:gridSpan w:val="2"/>
            <w:tcBorders>
              <w:top w:val="nil"/>
              <w:left w:val="nil"/>
              <w:bottom w:val="single" w:sz="4" w:space="0" w:color="auto"/>
              <w:right w:val="single" w:sz="4" w:space="0" w:color="auto"/>
            </w:tcBorders>
          </w:tcPr>
          <w:p w14:paraId="7AFA530C" w14:textId="77777777" w:rsidR="00585C32" w:rsidRPr="006010A6" w:rsidRDefault="00585C32" w:rsidP="00585C32">
            <w:pPr>
              <w:spacing w:line="240" w:lineRule="auto"/>
              <w:ind w:firstLine="0"/>
              <w:jc w:val="center"/>
              <w:rPr>
                <w:rFonts w:eastAsia="Times New Roman" w:cs="Times New Roman"/>
                <w:color w:val="FF0000"/>
                <w:lang w:eastAsia="en-US"/>
              </w:rPr>
            </w:pPr>
          </w:p>
        </w:tc>
      </w:tr>
      <w:tr w:rsidR="00585C32" w:rsidRPr="006010A6" w14:paraId="1D8081E1" w14:textId="77777777" w:rsidTr="00585C32">
        <w:trPr>
          <w:trHeight w:val="300"/>
          <w:jc w:val="center"/>
        </w:trPr>
        <w:tc>
          <w:tcPr>
            <w:tcW w:w="959" w:type="dxa"/>
            <w:gridSpan w:val="2"/>
            <w:tcBorders>
              <w:top w:val="nil"/>
              <w:left w:val="single" w:sz="4" w:space="0" w:color="auto"/>
              <w:bottom w:val="single" w:sz="4" w:space="0" w:color="auto"/>
              <w:right w:val="single" w:sz="4" w:space="0" w:color="auto"/>
            </w:tcBorders>
            <w:shd w:val="clear" w:color="auto" w:fill="auto"/>
            <w:noWrap/>
            <w:vAlign w:val="center"/>
          </w:tcPr>
          <w:p w14:paraId="6B189E71" w14:textId="399A1348" w:rsidR="00585C32" w:rsidRPr="006010A6" w:rsidRDefault="00585C32" w:rsidP="00585C32">
            <w:pPr>
              <w:spacing w:line="240" w:lineRule="auto"/>
              <w:ind w:firstLine="0"/>
              <w:jc w:val="center"/>
              <w:rPr>
                <w:rFonts w:eastAsia="Times New Roman" w:cs="Times New Roman"/>
                <w:lang w:eastAsia="en-US"/>
              </w:rPr>
            </w:pPr>
            <w:r w:rsidRPr="00BC752C">
              <w:rPr>
                <w:rFonts w:eastAsia="Times New Roman" w:cs="Times New Roman"/>
                <w:lang w:eastAsia="en-US"/>
              </w:rPr>
              <w:t>2.3.</w:t>
            </w:r>
            <w:r w:rsidR="0069258E">
              <w:rPr>
                <w:rFonts w:eastAsia="Times New Roman" w:cs="Times New Roman"/>
                <w:lang w:eastAsia="en-US"/>
              </w:rPr>
              <w:t>97</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2A8341C6" w14:textId="77777777" w:rsidR="00585C32" w:rsidRPr="006010A6" w:rsidRDefault="00585C32" w:rsidP="00585C32">
            <w:pPr>
              <w:pStyle w:val="Betarp"/>
            </w:pPr>
            <w:r w:rsidRPr="006010A6">
              <w:t>Nuotolinio kelio dangos paviršiaus būklės jutiklis su tvirtinimo apkaba</w:t>
            </w:r>
          </w:p>
        </w:tc>
        <w:tc>
          <w:tcPr>
            <w:tcW w:w="992" w:type="dxa"/>
            <w:tcBorders>
              <w:top w:val="nil"/>
              <w:left w:val="nil"/>
              <w:bottom w:val="single" w:sz="4" w:space="0" w:color="auto"/>
              <w:right w:val="single" w:sz="4" w:space="0" w:color="auto"/>
            </w:tcBorders>
            <w:shd w:val="clear" w:color="auto" w:fill="auto"/>
            <w:noWrap/>
            <w:vAlign w:val="center"/>
          </w:tcPr>
          <w:p w14:paraId="087F11FD" w14:textId="77777777" w:rsidR="00585C32" w:rsidRPr="006010A6" w:rsidRDefault="00585C32" w:rsidP="00585C32">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0DE1CE36" w14:textId="77777777" w:rsidR="00585C32" w:rsidRPr="006010A6" w:rsidRDefault="00585C32" w:rsidP="00585C32">
            <w:pPr>
              <w:pStyle w:val="Betarp"/>
              <w:jc w:val="center"/>
            </w:pPr>
            <w:r w:rsidRPr="006010A6">
              <w:t>1</w:t>
            </w:r>
          </w:p>
        </w:tc>
        <w:tc>
          <w:tcPr>
            <w:tcW w:w="1134" w:type="dxa"/>
            <w:tcBorders>
              <w:top w:val="nil"/>
              <w:left w:val="nil"/>
              <w:bottom w:val="single" w:sz="4" w:space="0" w:color="auto"/>
              <w:right w:val="single" w:sz="4" w:space="0" w:color="auto"/>
            </w:tcBorders>
            <w:shd w:val="clear" w:color="auto" w:fill="auto"/>
            <w:noWrap/>
            <w:vAlign w:val="center"/>
          </w:tcPr>
          <w:p w14:paraId="2AB0A30B" w14:textId="77777777" w:rsidR="00585C32" w:rsidRPr="006010A6" w:rsidRDefault="00585C32" w:rsidP="00585C32">
            <w:pPr>
              <w:spacing w:line="240" w:lineRule="auto"/>
              <w:ind w:firstLine="0"/>
              <w:jc w:val="center"/>
              <w:rPr>
                <w:color w:val="000000"/>
              </w:rPr>
            </w:pPr>
          </w:p>
        </w:tc>
        <w:tc>
          <w:tcPr>
            <w:tcW w:w="1149" w:type="dxa"/>
            <w:gridSpan w:val="2"/>
            <w:tcBorders>
              <w:top w:val="nil"/>
              <w:left w:val="nil"/>
              <w:bottom w:val="single" w:sz="4" w:space="0" w:color="auto"/>
              <w:right w:val="single" w:sz="4" w:space="0" w:color="auto"/>
            </w:tcBorders>
          </w:tcPr>
          <w:p w14:paraId="556BA407" w14:textId="77777777" w:rsidR="00585C32" w:rsidRPr="006010A6" w:rsidRDefault="00585C32" w:rsidP="00585C32">
            <w:pPr>
              <w:spacing w:line="240" w:lineRule="auto"/>
              <w:ind w:firstLine="0"/>
              <w:jc w:val="center"/>
              <w:rPr>
                <w:rFonts w:eastAsia="Times New Roman" w:cs="Times New Roman"/>
                <w:color w:val="FF0000"/>
                <w:lang w:eastAsia="en-US"/>
              </w:rPr>
            </w:pPr>
          </w:p>
        </w:tc>
      </w:tr>
      <w:tr w:rsidR="00585C32" w:rsidRPr="006010A6" w14:paraId="205E01C2" w14:textId="77777777" w:rsidTr="00585C32">
        <w:trPr>
          <w:trHeight w:val="300"/>
          <w:jc w:val="center"/>
        </w:trPr>
        <w:tc>
          <w:tcPr>
            <w:tcW w:w="959" w:type="dxa"/>
            <w:gridSpan w:val="2"/>
            <w:tcBorders>
              <w:top w:val="nil"/>
              <w:left w:val="single" w:sz="4" w:space="0" w:color="auto"/>
              <w:bottom w:val="single" w:sz="4" w:space="0" w:color="auto"/>
              <w:right w:val="single" w:sz="4" w:space="0" w:color="auto"/>
            </w:tcBorders>
            <w:shd w:val="clear" w:color="auto" w:fill="auto"/>
            <w:noWrap/>
            <w:vAlign w:val="center"/>
          </w:tcPr>
          <w:p w14:paraId="66034657" w14:textId="3C8E93CC" w:rsidR="00585C32" w:rsidRPr="006010A6" w:rsidRDefault="00585C32" w:rsidP="00585C32">
            <w:pPr>
              <w:spacing w:line="240" w:lineRule="auto"/>
              <w:ind w:firstLine="0"/>
              <w:jc w:val="center"/>
              <w:rPr>
                <w:rFonts w:eastAsia="Times New Roman" w:cs="Times New Roman"/>
                <w:lang w:eastAsia="en-US"/>
              </w:rPr>
            </w:pPr>
            <w:r w:rsidRPr="00BC752C">
              <w:rPr>
                <w:rFonts w:eastAsia="Times New Roman" w:cs="Times New Roman"/>
                <w:lang w:eastAsia="en-US"/>
              </w:rPr>
              <w:t>2.3.</w:t>
            </w:r>
            <w:r w:rsidR="0069258E">
              <w:rPr>
                <w:rFonts w:eastAsia="Times New Roman" w:cs="Times New Roman"/>
                <w:lang w:eastAsia="en-US"/>
              </w:rPr>
              <w:t>98</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26AE5AE3" w14:textId="77777777" w:rsidR="00585C32" w:rsidRPr="006010A6" w:rsidRDefault="00585C32" w:rsidP="00585C32">
            <w:pPr>
              <w:pStyle w:val="Betarp"/>
            </w:pPr>
            <w:r w:rsidRPr="006010A6">
              <w:t>Nuotolinio kelio dangos paviršiaus temperatūros jutiklis su tvirtinimo apkaba</w:t>
            </w:r>
          </w:p>
        </w:tc>
        <w:tc>
          <w:tcPr>
            <w:tcW w:w="992" w:type="dxa"/>
            <w:tcBorders>
              <w:top w:val="nil"/>
              <w:left w:val="nil"/>
              <w:bottom w:val="single" w:sz="4" w:space="0" w:color="auto"/>
              <w:right w:val="single" w:sz="4" w:space="0" w:color="auto"/>
            </w:tcBorders>
            <w:shd w:val="clear" w:color="auto" w:fill="auto"/>
            <w:noWrap/>
            <w:vAlign w:val="center"/>
          </w:tcPr>
          <w:p w14:paraId="09E183CB" w14:textId="77777777" w:rsidR="00585C32" w:rsidRPr="006010A6" w:rsidRDefault="00585C32" w:rsidP="00585C32">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2B89C79B" w14:textId="77777777" w:rsidR="00585C32" w:rsidRPr="006010A6" w:rsidRDefault="00585C32" w:rsidP="00585C32">
            <w:pPr>
              <w:pStyle w:val="Betarp"/>
              <w:jc w:val="center"/>
            </w:pPr>
            <w:r w:rsidRPr="006010A6">
              <w:t>1</w:t>
            </w:r>
          </w:p>
        </w:tc>
        <w:tc>
          <w:tcPr>
            <w:tcW w:w="1134" w:type="dxa"/>
            <w:tcBorders>
              <w:top w:val="nil"/>
              <w:left w:val="nil"/>
              <w:bottom w:val="single" w:sz="4" w:space="0" w:color="auto"/>
              <w:right w:val="single" w:sz="4" w:space="0" w:color="auto"/>
            </w:tcBorders>
            <w:shd w:val="clear" w:color="auto" w:fill="auto"/>
            <w:noWrap/>
            <w:vAlign w:val="center"/>
          </w:tcPr>
          <w:p w14:paraId="5FBB5C60" w14:textId="77777777" w:rsidR="00585C32" w:rsidRPr="006010A6" w:rsidRDefault="00585C32" w:rsidP="00585C32">
            <w:pPr>
              <w:spacing w:line="240" w:lineRule="auto"/>
              <w:ind w:firstLine="0"/>
              <w:jc w:val="center"/>
              <w:rPr>
                <w:color w:val="000000"/>
              </w:rPr>
            </w:pPr>
          </w:p>
        </w:tc>
        <w:tc>
          <w:tcPr>
            <w:tcW w:w="1149" w:type="dxa"/>
            <w:gridSpan w:val="2"/>
            <w:tcBorders>
              <w:top w:val="nil"/>
              <w:left w:val="nil"/>
              <w:bottom w:val="single" w:sz="4" w:space="0" w:color="auto"/>
              <w:right w:val="single" w:sz="4" w:space="0" w:color="auto"/>
            </w:tcBorders>
          </w:tcPr>
          <w:p w14:paraId="31D3AB43" w14:textId="77777777" w:rsidR="00585C32" w:rsidRPr="006010A6" w:rsidRDefault="00585C32" w:rsidP="00585C32">
            <w:pPr>
              <w:spacing w:line="240" w:lineRule="auto"/>
              <w:ind w:firstLine="0"/>
              <w:jc w:val="center"/>
              <w:rPr>
                <w:rFonts w:eastAsia="Times New Roman" w:cs="Times New Roman"/>
                <w:color w:val="FF0000"/>
                <w:lang w:eastAsia="en-US"/>
              </w:rPr>
            </w:pPr>
          </w:p>
        </w:tc>
      </w:tr>
      <w:tr w:rsidR="00585C32" w:rsidRPr="006010A6" w14:paraId="6777CCA3" w14:textId="77777777" w:rsidTr="00585C32">
        <w:trPr>
          <w:trHeight w:val="300"/>
          <w:jc w:val="center"/>
        </w:trPr>
        <w:tc>
          <w:tcPr>
            <w:tcW w:w="959" w:type="dxa"/>
            <w:gridSpan w:val="2"/>
            <w:tcBorders>
              <w:top w:val="nil"/>
              <w:left w:val="single" w:sz="4" w:space="0" w:color="auto"/>
              <w:bottom w:val="single" w:sz="4" w:space="0" w:color="auto"/>
              <w:right w:val="single" w:sz="4" w:space="0" w:color="auto"/>
            </w:tcBorders>
            <w:shd w:val="clear" w:color="auto" w:fill="auto"/>
            <w:noWrap/>
            <w:vAlign w:val="center"/>
          </w:tcPr>
          <w:p w14:paraId="51762FD7" w14:textId="5700D823" w:rsidR="00585C32" w:rsidRPr="006010A6" w:rsidRDefault="00585C32" w:rsidP="00585C32">
            <w:pPr>
              <w:spacing w:line="240" w:lineRule="auto"/>
              <w:ind w:firstLine="0"/>
              <w:jc w:val="center"/>
              <w:rPr>
                <w:rFonts w:eastAsia="Times New Roman" w:cs="Times New Roman"/>
                <w:lang w:eastAsia="en-US"/>
              </w:rPr>
            </w:pPr>
            <w:r w:rsidRPr="00BC752C">
              <w:rPr>
                <w:rFonts w:eastAsia="Times New Roman" w:cs="Times New Roman"/>
                <w:lang w:eastAsia="en-US"/>
              </w:rPr>
              <w:t>2.3.</w:t>
            </w:r>
            <w:r w:rsidR="0069258E">
              <w:rPr>
                <w:rFonts w:eastAsia="Times New Roman" w:cs="Times New Roman"/>
                <w:lang w:eastAsia="en-US"/>
              </w:rPr>
              <w:t>99</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3E162612" w14:textId="77777777" w:rsidR="00585C32" w:rsidRPr="006010A6" w:rsidRDefault="00585C32" w:rsidP="00585C32">
            <w:pPr>
              <w:pStyle w:val="Betarp"/>
            </w:pPr>
            <w:r w:rsidRPr="006010A6">
              <w:t xml:space="preserve">Vaizdo kamera su korpusu pritaikytu lauko sąlygom ir tvirtinimu ant atramos </w:t>
            </w:r>
          </w:p>
        </w:tc>
        <w:tc>
          <w:tcPr>
            <w:tcW w:w="992" w:type="dxa"/>
            <w:tcBorders>
              <w:top w:val="nil"/>
              <w:left w:val="nil"/>
              <w:bottom w:val="single" w:sz="4" w:space="0" w:color="auto"/>
              <w:right w:val="single" w:sz="4" w:space="0" w:color="auto"/>
            </w:tcBorders>
            <w:shd w:val="clear" w:color="auto" w:fill="auto"/>
            <w:noWrap/>
            <w:vAlign w:val="center"/>
          </w:tcPr>
          <w:p w14:paraId="72BF47A5" w14:textId="77777777" w:rsidR="00585C32" w:rsidRPr="006010A6" w:rsidRDefault="00585C32" w:rsidP="00585C32">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2F2C6D3E" w14:textId="77777777" w:rsidR="00585C32" w:rsidRPr="006010A6" w:rsidRDefault="00585C32" w:rsidP="00585C32">
            <w:pPr>
              <w:pStyle w:val="Betarp"/>
              <w:jc w:val="center"/>
            </w:pPr>
            <w:r w:rsidRPr="006010A6">
              <w:t>1</w:t>
            </w:r>
          </w:p>
        </w:tc>
        <w:tc>
          <w:tcPr>
            <w:tcW w:w="1134" w:type="dxa"/>
            <w:tcBorders>
              <w:top w:val="nil"/>
              <w:left w:val="nil"/>
              <w:bottom w:val="single" w:sz="4" w:space="0" w:color="auto"/>
              <w:right w:val="single" w:sz="4" w:space="0" w:color="auto"/>
            </w:tcBorders>
            <w:shd w:val="clear" w:color="auto" w:fill="auto"/>
            <w:noWrap/>
            <w:vAlign w:val="center"/>
          </w:tcPr>
          <w:p w14:paraId="5667B75E" w14:textId="77777777" w:rsidR="00585C32" w:rsidRPr="006010A6" w:rsidRDefault="00585C32" w:rsidP="00585C32">
            <w:pPr>
              <w:spacing w:line="240" w:lineRule="auto"/>
              <w:ind w:firstLine="0"/>
              <w:jc w:val="center"/>
              <w:rPr>
                <w:color w:val="000000"/>
              </w:rPr>
            </w:pPr>
          </w:p>
        </w:tc>
        <w:tc>
          <w:tcPr>
            <w:tcW w:w="1149" w:type="dxa"/>
            <w:gridSpan w:val="2"/>
            <w:tcBorders>
              <w:top w:val="nil"/>
              <w:left w:val="nil"/>
              <w:bottom w:val="single" w:sz="4" w:space="0" w:color="auto"/>
              <w:right w:val="single" w:sz="4" w:space="0" w:color="auto"/>
            </w:tcBorders>
          </w:tcPr>
          <w:p w14:paraId="63F274CD" w14:textId="77777777" w:rsidR="00585C32" w:rsidRPr="006010A6" w:rsidRDefault="00585C32" w:rsidP="00585C32">
            <w:pPr>
              <w:spacing w:line="240" w:lineRule="auto"/>
              <w:ind w:firstLine="0"/>
              <w:jc w:val="center"/>
              <w:rPr>
                <w:rFonts w:eastAsia="Times New Roman" w:cs="Times New Roman"/>
                <w:color w:val="FF0000"/>
                <w:lang w:eastAsia="en-US"/>
              </w:rPr>
            </w:pPr>
          </w:p>
        </w:tc>
      </w:tr>
      <w:tr w:rsidR="00585C32" w:rsidRPr="006010A6" w14:paraId="26E7D44C" w14:textId="77777777" w:rsidTr="00585C32">
        <w:trPr>
          <w:trHeight w:val="300"/>
          <w:jc w:val="center"/>
        </w:trPr>
        <w:tc>
          <w:tcPr>
            <w:tcW w:w="959" w:type="dxa"/>
            <w:gridSpan w:val="2"/>
            <w:tcBorders>
              <w:top w:val="nil"/>
              <w:left w:val="single" w:sz="4" w:space="0" w:color="auto"/>
              <w:bottom w:val="single" w:sz="4" w:space="0" w:color="auto"/>
              <w:right w:val="single" w:sz="4" w:space="0" w:color="auto"/>
            </w:tcBorders>
            <w:shd w:val="clear" w:color="auto" w:fill="auto"/>
            <w:noWrap/>
            <w:vAlign w:val="center"/>
          </w:tcPr>
          <w:p w14:paraId="79F28631" w14:textId="4B669E06" w:rsidR="00585C32" w:rsidRPr="006010A6" w:rsidRDefault="00585C32" w:rsidP="00585C32">
            <w:pPr>
              <w:spacing w:line="240" w:lineRule="auto"/>
              <w:ind w:firstLine="0"/>
              <w:jc w:val="center"/>
              <w:rPr>
                <w:rFonts w:eastAsia="Times New Roman" w:cs="Times New Roman"/>
                <w:lang w:eastAsia="en-US"/>
              </w:rPr>
            </w:pPr>
            <w:r w:rsidRPr="00BC752C">
              <w:rPr>
                <w:rFonts w:eastAsia="Times New Roman" w:cs="Times New Roman"/>
                <w:lang w:eastAsia="en-US"/>
              </w:rPr>
              <w:t>2.3.</w:t>
            </w:r>
            <w:r w:rsidR="0069258E">
              <w:rPr>
                <w:rFonts w:eastAsia="Times New Roman" w:cs="Times New Roman"/>
                <w:lang w:eastAsia="en-US"/>
              </w:rPr>
              <w:t>100</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6813051A" w14:textId="77777777" w:rsidR="00585C32" w:rsidRPr="006010A6" w:rsidRDefault="00585C32" w:rsidP="00585C32">
            <w:pPr>
              <w:pStyle w:val="Betarp"/>
            </w:pPr>
            <w:r w:rsidRPr="006010A6">
              <w:t>Infraraudonųjų spindulių šviestuvas vaizdo kamerai</w:t>
            </w:r>
          </w:p>
        </w:tc>
        <w:tc>
          <w:tcPr>
            <w:tcW w:w="992" w:type="dxa"/>
            <w:tcBorders>
              <w:top w:val="nil"/>
              <w:left w:val="nil"/>
              <w:bottom w:val="single" w:sz="4" w:space="0" w:color="auto"/>
              <w:right w:val="single" w:sz="4" w:space="0" w:color="auto"/>
            </w:tcBorders>
            <w:shd w:val="clear" w:color="auto" w:fill="auto"/>
            <w:noWrap/>
            <w:vAlign w:val="center"/>
          </w:tcPr>
          <w:p w14:paraId="3CB7A7AA" w14:textId="77777777" w:rsidR="00585C32" w:rsidRPr="006010A6" w:rsidRDefault="00585C32" w:rsidP="00585C32">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6CA7E9D7" w14:textId="77777777" w:rsidR="00585C32" w:rsidRPr="006010A6" w:rsidRDefault="00585C32" w:rsidP="00585C32">
            <w:pPr>
              <w:pStyle w:val="Betarp"/>
              <w:jc w:val="center"/>
            </w:pPr>
            <w:r w:rsidRPr="006010A6">
              <w:t>1</w:t>
            </w:r>
          </w:p>
        </w:tc>
        <w:tc>
          <w:tcPr>
            <w:tcW w:w="1134" w:type="dxa"/>
            <w:tcBorders>
              <w:top w:val="nil"/>
              <w:left w:val="nil"/>
              <w:bottom w:val="single" w:sz="4" w:space="0" w:color="auto"/>
              <w:right w:val="single" w:sz="4" w:space="0" w:color="auto"/>
            </w:tcBorders>
            <w:shd w:val="clear" w:color="auto" w:fill="auto"/>
            <w:noWrap/>
            <w:vAlign w:val="center"/>
          </w:tcPr>
          <w:p w14:paraId="00C2C915" w14:textId="77777777" w:rsidR="00585C32" w:rsidRPr="006010A6" w:rsidRDefault="00585C32" w:rsidP="00585C32">
            <w:pPr>
              <w:spacing w:line="240" w:lineRule="auto"/>
              <w:ind w:firstLine="0"/>
              <w:jc w:val="center"/>
              <w:rPr>
                <w:color w:val="000000"/>
              </w:rPr>
            </w:pPr>
          </w:p>
        </w:tc>
        <w:tc>
          <w:tcPr>
            <w:tcW w:w="1149" w:type="dxa"/>
            <w:gridSpan w:val="2"/>
            <w:tcBorders>
              <w:top w:val="nil"/>
              <w:left w:val="nil"/>
              <w:bottom w:val="single" w:sz="4" w:space="0" w:color="auto"/>
              <w:right w:val="single" w:sz="4" w:space="0" w:color="auto"/>
            </w:tcBorders>
          </w:tcPr>
          <w:p w14:paraId="4BA8D45D" w14:textId="77777777" w:rsidR="00585C32" w:rsidRPr="006010A6" w:rsidRDefault="00585C32" w:rsidP="00585C32">
            <w:pPr>
              <w:spacing w:line="240" w:lineRule="auto"/>
              <w:ind w:firstLine="0"/>
              <w:jc w:val="center"/>
              <w:rPr>
                <w:rFonts w:eastAsia="Times New Roman" w:cs="Times New Roman"/>
                <w:color w:val="FF0000"/>
                <w:lang w:eastAsia="en-US"/>
              </w:rPr>
            </w:pPr>
          </w:p>
        </w:tc>
      </w:tr>
      <w:tr w:rsidR="00585C32" w:rsidRPr="006010A6" w14:paraId="2B426152" w14:textId="77777777" w:rsidTr="00585C32">
        <w:trPr>
          <w:trHeight w:val="300"/>
          <w:jc w:val="center"/>
        </w:trPr>
        <w:tc>
          <w:tcPr>
            <w:tcW w:w="959" w:type="dxa"/>
            <w:gridSpan w:val="2"/>
            <w:tcBorders>
              <w:top w:val="nil"/>
              <w:left w:val="single" w:sz="4" w:space="0" w:color="auto"/>
              <w:bottom w:val="single" w:sz="4" w:space="0" w:color="auto"/>
              <w:right w:val="single" w:sz="4" w:space="0" w:color="auto"/>
            </w:tcBorders>
            <w:shd w:val="clear" w:color="auto" w:fill="auto"/>
            <w:noWrap/>
            <w:vAlign w:val="center"/>
          </w:tcPr>
          <w:p w14:paraId="26C824C1" w14:textId="521D7B7A" w:rsidR="00585C32" w:rsidRPr="006010A6" w:rsidRDefault="00585C32" w:rsidP="00585C32">
            <w:pPr>
              <w:spacing w:line="240" w:lineRule="auto"/>
              <w:ind w:firstLine="0"/>
              <w:jc w:val="center"/>
              <w:rPr>
                <w:rFonts w:eastAsia="Times New Roman" w:cs="Times New Roman"/>
                <w:lang w:eastAsia="en-US"/>
              </w:rPr>
            </w:pPr>
            <w:r w:rsidRPr="00BC752C">
              <w:rPr>
                <w:rFonts w:eastAsia="Times New Roman" w:cs="Times New Roman"/>
                <w:lang w:eastAsia="en-US"/>
              </w:rPr>
              <w:t>2.3.1</w:t>
            </w:r>
            <w:r w:rsidR="0069258E">
              <w:rPr>
                <w:rFonts w:eastAsia="Times New Roman" w:cs="Times New Roman"/>
                <w:lang w:eastAsia="en-US"/>
              </w:rPr>
              <w:t>01</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6736BBFB" w14:textId="77777777" w:rsidR="00585C32" w:rsidRPr="006010A6" w:rsidRDefault="00585C32" w:rsidP="00585C32">
            <w:pPr>
              <w:pStyle w:val="Betarp"/>
            </w:pPr>
            <w:r w:rsidRPr="006010A6">
              <w:t>KOS Jutiklių kontroleris/kaupiklis</w:t>
            </w:r>
          </w:p>
        </w:tc>
        <w:tc>
          <w:tcPr>
            <w:tcW w:w="992" w:type="dxa"/>
            <w:tcBorders>
              <w:top w:val="nil"/>
              <w:left w:val="nil"/>
              <w:bottom w:val="single" w:sz="4" w:space="0" w:color="auto"/>
              <w:right w:val="single" w:sz="4" w:space="0" w:color="auto"/>
            </w:tcBorders>
            <w:shd w:val="clear" w:color="auto" w:fill="auto"/>
            <w:noWrap/>
            <w:vAlign w:val="center"/>
          </w:tcPr>
          <w:p w14:paraId="39D66B0B" w14:textId="77777777" w:rsidR="00585C32" w:rsidRPr="006010A6" w:rsidRDefault="00585C32" w:rsidP="00585C32">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71D55D2F" w14:textId="77777777" w:rsidR="00585C32" w:rsidRPr="006010A6" w:rsidRDefault="00585C32" w:rsidP="00585C32">
            <w:pPr>
              <w:pStyle w:val="Betarp"/>
              <w:jc w:val="center"/>
            </w:pPr>
            <w:r w:rsidRPr="006010A6">
              <w:t>1</w:t>
            </w:r>
          </w:p>
        </w:tc>
        <w:tc>
          <w:tcPr>
            <w:tcW w:w="1134" w:type="dxa"/>
            <w:tcBorders>
              <w:top w:val="nil"/>
              <w:left w:val="nil"/>
              <w:bottom w:val="single" w:sz="4" w:space="0" w:color="auto"/>
              <w:right w:val="single" w:sz="4" w:space="0" w:color="auto"/>
            </w:tcBorders>
            <w:shd w:val="clear" w:color="auto" w:fill="auto"/>
            <w:noWrap/>
            <w:vAlign w:val="center"/>
          </w:tcPr>
          <w:p w14:paraId="2164CC43" w14:textId="77777777" w:rsidR="00585C32" w:rsidRPr="006010A6" w:rsidRDefault="00585C32" w:rsidP="00585C32">
            <w:pPr>
              <w:spacing w:line="240" w:lineRule="auto"/>
              <w:ind w:firstLine="0"/>
              <w:jc w:val="center"/>
              <w:rPr>
                <w:color w:val="000000"/>
              </w:rPr>
            </w:pPr>
          </w:p>
        </w:tc>
        <w:tc>
          <w:tcPr>
            <w:tcW w:w="1149" w:type="dxa"/>
            <w:gridSpan w:val="2"/>
            <w:tcBorders>
              <w:top w:val="nil"/>
              <w:left w:val="nil"/>
              <w:bottom w:val="single" w:sz="4" w:space="0" w:color="auto"/>
              <w:right w:val="single" w:sz="4" w:space="0" w:color="auto"/>
            </w:tcBorders>
          </w:tcPr>
          <w:p w14:paraId="32FCE74E" w14:textId="77777777" w:rsidR="00585C32" w:rsidRPr="006010A6" w:rsidRDefault="00585C32" w:rsidP="00585C32">
            <w:pPr>
              <w:spacing w:line="240" w:lineRule="auto"/>
              <w:ind w:firstLine="0"/>
              <w:jc w:val="center"/>
              <w:rPr>
                <w:rFonts w:eastAsia="Times New Roman" w:cs="Times New Roman"/>
                <w:color w:val="FF0000"/>
                <w:lang w:eastAsia="en-US"/>
              </w:rPr>
            </w:pPr>
          </w:p>
        </w:tc>
      </w:tr>
      <w:tr w:rsidR="00585C32" w:rsidRPr="006010A6" w14:paraId="00D2AC7B" w14:textId="77777777" w:rsidTr="00585C32">
        <w:trPr>
          <w:trHeight w:val="300"/>
          <w:jc w:val="center"/>
        </w:trPr>
        <w:tc>
          <w:tcPr>
            <w:tcW w:w="959" w:type="dxa"/>
            <w:gridSpan w:val="2"/>
            <w:tcBorders>
              <w:top w:val="nil"/>
              <w:left w:val="single" w:sz="4" w:space="0" w:color="auto"/>
              <w:bottom w:val="single" w:sz="4" w:space="0" w:color="auto"/>
              <w:right w:val="single" w:sz="4" w:space="0" w:color="auto"/>
            </w:tcBorders>
            <w:shd w:val="clear" w:color="auto" w:fill="auto"/>
            <w:noWrap/>
            <w:vAlign w:val="center"/>
          </w:tcPr>
          <w:p w14:paraId="2C9C534B" w14:textId="1A2B97FC" w:rsidR="00585C32" w:rsidRPr="006010A6" w:rsidRDefault="00585C32" w:rsidP="00585C32">
            <w:pPr>
              <w:spacing w:line="240" w:lineRule="auto"/>
              <w:ind w:firstLine="0"/>
              <w:jc w:val="center"/>
              <w:rPr>
                <w:rFonts w:eastAsia="Times New Roman" w:cs="Times New Roman"/>
                <w:lang w:eastAsia="en-US"/>
              </w:rPr>
            </w:pPr>
            <w:r w:rsidRPr="00BC752C">
              <w:rPr>
                <w:rFonts w:eastAsia="Times New Roman" w:cs="Times New Roman"/>
                <w:lang w:eastAsia="en-US"/>
              </w:rPr>
              <w:t>2.3.1</w:t>
            </w:r>
            <w:r w:rsidR="0069258E">
              <w:rPr>
                <w:rFonts w:eastAsia="Times New Roman" w:cs="Times New Roman"/>
                <w:lang w:eastAsia="en-US"/>
              </w:rPr>
              <w:t>02</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0434292F" w14:textId="77777777" w:rsidR="00585C32" w:rsidRPr="006010A6" w:rsidRDefault="00585C32" w:rsidP="00585C32">
            <w:pPr>
              <w:pStyle w:val="Betarp"/>
            </w:pPr>
            <w:r w:rsidRPr="006010A6">
              <w:t>Išorinių linijų apsauga nuo viršįtampių</w:t>
            </w:r>
          </w:p>
        </w:tc>
        <w:tc>
          <w:tcPr>
            <w:tcW w:w="992" w:type="dxa"/>
            <w:tcBorders>
              <w:top w:val="nil"/>
              <w:left w:val="nil"/>
              <w:bottom w:val="single" w:sz="4" w:space="0" w:color="auto"/>
              <w:right w:val="single" w:sz="4" w:space="0" w:color="auto"/>
            </w:tcBorders>
            <w:shd w:val="clear" w:color="auto" w:fill="auto"/>
            <w:noWrap/>
            <w:vAlign w:val="center"/>
          </w:tcPr>
          <w:p w14:paraId="601CA7BF" w14:textId="77777777" w:rsidR="00585C32" w:rsidRPr="006010A6" w:rsidRDefault="00585C32" w:rsidP="00585C32">
            <w:pPr>
              <w:pStyle w:val="Betarp"/>
              <w:jc w:val="center"/>
            </w:pPr>
            <w:r w:rsidRPr="006010A6">
              <w:t>kompl.</w:t>
            </w:r>
          </w:p>
        </w:tc>
        <w:tc>
          <w:tcPr>
            <w:tcW w:w="993" w:type="dxa"/>
            <w:tcBorders>
              <w:top w:val="single" w:sz="4" w:space="0" w:color="auto"/>
              <w:left w:val="nil"/>
              <w:bottom w:val="single" w:sz="4" w:space="0" w:color="auto"/>
              <w:right w:val="single" w:sz="4" w:space="0" w:color="000000"/>
            </w:tcBorders>
            <w:shd w:val="clear" w:color="auto" w:fill="auto"/>
            <w:vAlign w:val="center"/>
          </w:tcPr>
          <w:p w14:paraId="465C22A7" w14:textId="77777777" w:rsidR="00585C32" w:rsidRPr="006010A6" w:rsidRDefault="00585C32" w:rsidP="00585C32">
            <w:pPr>
              <w:pStyle w:val="Betarp"/>
              <w:jc w:val="center"/>
            </w:pPr>
            <w:r w:rsidRPr="006010A6">
              <w:t>1</w:t>
            </w:r>
          </w:p>
        </w:tc>
        <w:tc>
          <w:tcPr>
            <w:tcW w:w="1134" w:type="dxa"/>
            <w:tcBorders>
              <w:top w:val="nil"/>
              <w:left w:val="nil"/>
              <w:bottom w:val="single" w:sz="4" w:space="0" w:color="auto"/>
              <w:right w:val="single" w:sz="4" w:space="0" w:color="auto"/>
            </w:tcBorders>
            <w:shd w:val="clear" w:color="auto" w:fill="auto"/>
            <w:noWrap/>
            <w:vAlign w:val="center"/>
          </w:tcPr>
          <w:p w14:paraId="57AA3975" w14:textId="77777777" w:rsidR="00585C32" w:rsidRPr="006010A6" w:rsidRDefault="00585C32" w:rsidP="00585C32">
            <w:pPr>
              <w:spacing w:line="240" w:lineRule="auto"/>
              <w:ind w:firstLine="0"/>
              <w:jc w:val="center"/>
              <w:rPr>
                <w:color w:val="000000"/>
              </w:rPr>
            </w:pPr>
          </w:p>
        </w:tc>
        <w:tc>
          <w:tcPr>
            <w:tcW w:w="1149" w:type="dxa"/>
            <w:gridSpan w:val="2"/>
            <w:tcBorders>
              <w:top w:val="nil"/>
              <w:left w:val="nil"/>
              <w:bottom w:val="single" w:sz="4" w:space="0" w:color="auto"/>
              <w:right w:val="single" w:sz="4" w:space="0" w:color="auto"/>
            </w:tcBorders>
          </w:tcPr>
          <w:p w14:paraId="386B20B6" w14:textId="77777777" w:rsidR="00585C32" w:rsidRPr="006010A6" w:rsidRDefault="00585C32" w:rsidP="00585C32">
            <w:pPr>
              <w:spacing w:line="240" w:lineRule="auto"/>
              <w:ind w:firstLine="0"/>
              <w:jc w:val="center"/>
              <w:rPr>
                <w:rFonts w:eastAsia="Times New Roman" w:cs="Times New Roman"/>
                <w:color w:val="FF0000"/>
                <w:lang w:eastAsia="en-US"/>
              </w:rPr>
            </w:pPr>
          </w:p>
        </w:tc>
      </w:tr>
      <w:tr w:rsidR="00585C32" w:rsidRPr="006010A6" w14:paraId="209F3F96" w14:textId="77777777" w:rsidTr="00585C32">
        <w:trPr>
          <w:trHeight w:val="300"/>
          <w:jc w:val="center"/>
        </w:trPr>
        <w:tc>
          <w:tcPr>
            <w:tcW w:w="959" w:type="dxa"/>
            <w:gridSpan w:val="2"/>
            <w:tcBorders>
              <w:top w:val="nil"/>
              <w:left w:val="single" w:sz="4" w:space="0" w:color="auto"/>
              <w:bottom w:val="single" w:sz="4" w:space="0" w:color="auto"/>
              <w:right w:val="single" w:sz="4" w:space="0" w:color="auto"/>
            </w:tcBorders>
            <w:shd w:val="clear" w:color="auto" w:fill="auto"/>
            <w:noWrap/>
            <w:vAlign w:val="center"/>
          </w:tcPr>
          <w:p w14:paraId="2D2F8D4D" w14:textId="6247EDBB" w:rsidR="00585C32" w:rsidRPr="006010A6" w:rsidRDefault="00585C32" w:rsidP="00585C32">
            <w:pPr>
              <w:spacing w:line="240" w:lineRule="auto"/>
              <w:ind w:firstLine="0"/>
              <w:jc w:val="center"/>
              <w:rPr>
                <w:rFonts w:eastAsia="Times New Roman" w:cs="Times New Roman"/>
                <w:lang w:eastAsia="en-US"/>
              </w:rPr>
            </w:pPr>
            <w:r w:rsidRPr="00BC752C">
              <w:rPr>
                <w:rFonts w:eastAsia="Times New Roman" w:cs="Times New Roman"/>
                <w:lang w:eastAsia="en-US"/>
              </w:rPr>
              <w:t>2.3.1</w:t>
            </w:r>
            <w:r w:rsidR="0069258E">
              <w:rPr>
                <w:rFonts w:eastAsia="Times New Roman" w:cs="Times New Roman"/>
                <w:lang w:eastAsia="en-US"/>
              </w:rPr>
              <w:t>03</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144C99AB" w14:textId="77777777" w:rsidR="00585C32" w:rsidRPr="006010A6" w:rsidRDefault="00585C32" w:rsidP="00585C32">
            <w:pPr>
              <w:pStyle w:val="Betarp"/>
            </w:pPr>
            <w:r w:rsidRPr="006010A6">
              <w:t>Ethernet tinklo komutatorius</w:t>
            </w:r>
          </w:p>
        </w:tc>
        <w:tc>
          <w:tcPr>
            <w:tcW w:w="992" w:type="dxa"/>
            <w:tcBorders>
              <w:top w:val="nil"/>
              <w:left w:val="nil"/>
              <w:bottom w:val="single" w:sz="4" w:space="0" w:color="auto"/>
              <w:right w:val="single" w:sz="4" w:space="0" w:color="auto"/>
            </w:tcBorders>
            <w:shd w:val="clear" w:color="auto" w:fill="auto"/>
            <w:noWrap/>
            <w:vAlign w:val="center"/>
          </w:tcPr>
          <w:p w14:paraId="59AFFA2B" w14:textId="77777777" w:rsidR="00585C32" w:rsidRPr="006010A6" w:rsidRDefault="00585C32" w:rsidP="00585C32">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4F1D18ED" w14:textId="77777777" w:rsidR="00585C32" w:rsidRPr="006010A6" w:rsidRDefault="00585C32" w:rsidP="00585C32">
            <w:pPr>
              <w:pStyle w:val="Betarp"/>
              <w:jc w:val="center"/>
            </w:pPr>
            <w:r w:rsidRPr="006010A6">
              <w:t>1</w:t>
            </w:r>
          </w:p>
        </w:tc>
        <w:tc>
          <w:tcPr>
            <w:tcW w:w="1134" w:type="dxa"/>
            <w:tcBorders>
              <w:top w:val="nil"/>
              <w:left w:val="nil"/>
              <w:bottom w:val="single" w:sz="4" w:space="0" w:color="auto"/>
              <w:right w:val="single" w:sz="4" w:space="0" w:color="auto"/>
            </w:tcBorders>
            <w:shd w:val="clear" w:color="auto" w:fill="auto"/>
            <w:noWrap/>
            <w:vAlign w:val="center"/>
          </w:tcPr>
          <w:p w14:paraId="2A522167" w14:textId="77777777" w:rsidR="00585C32" w:rsidRPr="006010A6" w:rsidRDefault="00585C32" w:rsidP="00585C32">
            <w:pPr>
              <w:spacing w:line="240" w:lineRule="auto"/>
              <w:ind w:firstLine="0"/>
              <w:jc w:val="center"/>
              <w:rPr>
                <w:color w:val="000000"/>
              </w:rPr>
            </w:pPr>
          </w:p>
        </w:tc>
        <w:tc>
          <w:tcPr>
            <w:tcW w:w="1149" w:type="dxa"/>
            <w:gridSpan w:val="2"/>
            <w:tcBorders>
              <w:top w:val="nil"/>
              <w:left w:val="nil"/>
              <w:bottom w:val="single" w:sz="4" w:space="0" w:color="auto"/>
              <w:right w:val="single" w:sz="4" w:space="0" w:color="auto"/>
            </w:tcBorders>
          </w:tcPr>
          <w:p w14:paraId="2BD83613" w14:textId="77777777" w:rsidR="00585C32" w:rsidRPr="006010A6" w:rsidRDefault="00585C32" w:rsidP="00585C32">
            <w:pPr>
              <w:spacing w:line="240" w:lineRule="auto"/>
              <w:ind w:firstLine="0"/>
              <w:jc w:val="center"/>
              <w:rPr>
                <w:rFonts w:eastAsia="Times New Roman" w:cs="Times New Roman"/>
                <w:color w:val="FF0000"/>
                <w:lang w:eastAsia="en-US"/>
              </w:rPr>
            </w:pPr>
          </w:p>
        </w:tc>
      </w:tr>
      <w:tr w:rsidR="00585C32" w:rsidRPr="006010A6" w14:paraId="35739389" w14:textId="77777777" w:rsidTr="00585C32">
        <w:trPr>
          <w:trHeight w:val="300"/>
          <w:jc w:val="center"/>
        </w:trPr>
        <w:tc>
          <w:tcPr>
            <w:tcW w:w="959" w:type="dxa"/>
            <w:gridSpan w:val="2"/>
            <w:tcBorders>
              <w:top w:val="nil"/>
              <w:left w:val="single" w:sz="4" w:space="0" w:color="auto"/>
              <w:bottom w:val="single" w:sz="4" w:space="0" w:color="auto"/>
              <w:right w:val="single" w:sz="4" w:space="0" w:color="auto"/>
            </w:tcBorders>
            <w:shd w:val="clear" w:color="auto" w:fill="auto"/>
            <w:noWrap/>
            <w:vAlign w:val="center"/>
          </w:tcPr>
          <w:p w14:paraId="18571850" w14:textId="2591C76F" w:rsidR="00585C32" w:rsidRPr="006010A6" w:rsidRDefault="00585C32" w:rsidP="00585C32">
            <w:pPr>
              <w:spacing w:line="240" w:lineRule="auto"/>
              <w:ind w:firstLine="0"/>
              <w:jc w:val="center"/>
              <w:rPr>
                <w:rFonts w:eastAsia="Times New Roman" w:cs="Times New Roman"/>
                <w:lang w:eastAsia="en-US"/>
              </w:rPr>
            </w:pPr>
            <w:r w:rsidRPr="00BC752C">
              <w:rPr>
                <w:rFonts w:eastAsia="Times New Roman" w:cs="Times New Roman"/>
                <w:lang w:eastAsia="en-US"/>
              </w:rPr>
              <w:t>2.3.1</w:t>
            </w:r>
            <w:r w:rsidR="0069258E">
              <w:rPr>
                <w:rFonts w:eastAsia="Times New Roman" w:cs="Times New Roman"/>
                <w:lang w:eastAsia="en-US"/>
              </w:rPr>
              <w:t>04</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604C7F17" w14:textId="77777777" w:rsidR="00585C32" w:rsidRPr="006010A6" w:rsidRDefault="00585C32" w:rsidP="00585C32">
            <w:pPr>
              <w:pStyle w:val="Betarp"/>
            </w:pPr>
            <w:r w:rsidRPr="006010A6">
              <w:t>Įspėjimo signalų surinkimo/valdymo įrenginys</w:t>
            </w:r>
          </w:p>
        </w:tc>
        <w:tc>
          <w:tcPr>
            <w:tcW w:w="992" w:type="dxa"/>
            <w:tcBorders>
              <w:top w:val="nil"/>
              <w:left w:val="nil"/>
              <w:bottom w:val="single" w:sz="4" w:space="0" w:color="auto"/>
              <w:right w:val="single" w:sz="4" w:space="0" w:color="auto"/>
            </w:tcBorders>
            <w:shd w:val="clear" w:color="auto" w:fill="auto"/>
            <w:noWrap/>
            <w:vAlign w:val="center"/>
          </w:tcPr>
          <w:p w14:paraId="71B480E0" w14:textId="77777777" w:rsidR="00585C32" w:rsidRPr="006010A6" w:rsidRDefault="00585C32" w:rsidP="00585C32">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34C10451" w14:textId="77777777" w:rsidR="00585C32" w:rsidRPr="006010A6" w:rsidRDefault="00585C32" w:rsidP="00585C32">
            <w:pPr>
              <w:pStyle w:val="Betarp"/>
              <w:jc w:val="center"/>
            </w:pPr>
            <w:r w:rsidRPr="006010A6">
              <w:t>1</w:t>
            </w:r>
          </w:p>
        </w:tc>
        <w:tc>
          <w:tcPr>
            <w:tcW w:w="1134" w:type="dxa"/>
            <w:tcBorders>
              <w:top w:val="nil"/>
              <w:left w:val="nil"/>
              <w:bottom w:val="single" w:sz="4" w:space="0" w:color="auto"/>
              <w:right w:val="single" w:sz="4" w:space="0" w:color="auto"/>
            </w:tcBorders>
            <w:shd w:val="clear" w:color="auto" w:fill="auto"/>
            <w:noWrap/>
            <w:vAlign w:val="center"/>
          </w:tcPr>
          <w:p w14:paraId="6BCF637A" w14:textId="77777777" w:rsidR="00585C32" w:rsidRPr="006010A6" w:rsidRDefault="00585C32" w:rsidP="00585C32">
            <w:pPr>
              <w:spacing w:line="240" w:lineRule="auto"/>
              <w:ind w:firstLine="0"/>
              <w:jc w:val="center"/>
              <w:rPr>
                <w:color w:val="000000"/>
              </w:rPr>
            </w:pPr>
          </w:p>
        </w:tc>
        <w:tc>
          <w:tcPr>
            <w:tcW w:w="1149" w:type="dxa"/>
            <w:gridSpan w:val="2"/>
            <w:tcBorders>
              <w:top w:val="nil"/>
              <w:left w:val="nil"/>
              <w:bottom w:val="single" w:sz="4" w:space="0" w:color="auto"/>
              <w:right w:val="single" w:sz="4" w:space="0" w:color="auto"/>
            </w:tcBorders>
          </w:tcPr>
          <w:p w14:paraId="0E28272D" w14:textId="77777777" w:rsidR="00585C32" w:rsidRPr="006010A6" w:rsidRDefault="00585C32" w:rsidP="00585C32">
            <w:pPr>
              <w:spacing w:line="240" w:lineRule="auto"/>
              <w:ind w:firstLine="0"/>
              <w:jc w:val="center"/>
              <w:rPr>
                <w:rFonts w:eastAsia="Times New Roman" w:cs="Times New Roman"/>
                <w:color w:val="FF0000"/>
                <w:lang w:eastAsia="en-US"/>
              </w:rPr>
            </w:pPr>
          </w:p>
        </w:tc>
      </w:tr>
      <w:tr w:rsidR="00585C32" w:rsidRPr="006010A6" w14:paraId="42B96540" w14:textId="77777777" w:rsidTr="00585C32">
        <w:trPr>
          <w:trHeight w:val="300"/>
          <w:jc w:val="center"/>
        </w:trPr>
        <w:tc>
          <w:tcPr>
            <w:tcW w:w="959" w:type="dxa"/>
            <w:gridSpan w:val="2"/>
            <w:tcBorders>
              <w:top w:val="nil"/>
              <w:left w:val="single" w:sz="4" w:space="0" w:color="auto"/>
              <w:bottom w:val="single" w:sz="4" w:space="0" w:color="auto"/>
              <w:right w:val="single" w:sz="4" w:space="0" w:color="auto"/>
            </w:tcBorders>
            <w:shd w:val="clear" w:color="auto" w:fill="auto"/>
            <w:noWrap/>
            <w:vAlign w:val="center"/>
          </w:tcPr>
          <w:p w14:paraId="2DEFAC5D" w14:textId="6B807FB9" w:rsidR="00585C32" w:rsidRPr="006010A6" w:rsidRDefault="00585C32" w:rsidP="00585C32">
            <w:pPr>
              <w:spacing w:line="240" w:lineRule="auto"/>
              <w:ind w:firstLine="0"/>
              <w:jc w:val="center"/>
              <w:rPr>
                <w:rFonts w:eastAsia="Times New Roman" w:cs="Times New Roman"/>
                <w:lang w:eastAsia="en-US"/>
              </w:rPr>
            </w:pPr>
            <w:r w:rsidRPr="00BC752C">
              <w:rPr>
                <w:rFonts w:eastAsia="Times New Roman" w:cs="Times New Roman"/>
                <w:lang w:eastAsia="en-US"/>
              </w:rPr>
              <w:t>2.3.1</w:t>
            </w:r>
            <w:r w:rsidR="0069258E">
              <w:rPr>
                <w:rFonts w:eastAsia="Times New Roman" w:cs="Times New Roman"/>
                <w:lang w:eastAsia="en-US"/>
              </w:rPr>
              <w:t>05</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5EB42B19" w14:textId="77777777" w:rsidR="00585C32" w:rsidRPr="006010A6" w:rsidRDefault="00585C32" w:rsidP="00585C32">
            <w:pPr>
              <w:pStyle w:val="Betarp"/>
            </w:pPr>
            <w:r w:rsidRPr="006010A6">
              <w:t>Pakabinama ant atramos spinta su tvirtinimo apkabomis</w:t>
            </w:r>
          </w:p>
        </w:tc>
        <w:tc>
          <w:tcPr>
            <w:tcW w:w="992" w:type="dxa"/>
            <w:tcBorders>
              <w:top w:val="nil"/>
              <w:left w:val="nil"/>
              <w:bottom w:val="single" w:sz="4" w:space="0" w:color="auto"/>
              <w:right w:val="single" w:sz="4" w:space="0" w:color="auto"/>
            </w:tcBorders>
            <w:shd w:val="clear" w:color="auto" w:fill="auto"/>
            <w:noWrap/>
            <w:vAlign w:val="center"/>
          </w:tcPr>
          <w:p w14:paraId="40E64A94" w14:textId="77777777" w:rsidR="00585C32" w:rsidRPr="006010A6" w:rsidRDefault="00585C32" w:rsidP="00585C32">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5DC7EA34" w14:textId="77777777" w:rsidR="00585C32" w:rsidRPr="006010A6" w:rsidRDefault="00585C32" w:rsidP="00585C32">
            <w:pPr>
              <w:pStyle w:val="Betarp"/>
              <w:jc w:val="center"/>
            </w:pPr>
            <w:r w:rsidRPr="006010A6">
              <w:t>1</w:t>
            </w:r>
          </w:p>
        </w:tc>
        <w:tc>
          <w:tcPr>
            <w:tcW w:w="1134" w:type="dxa"/>
            <w:tcBorders>
              <w:top w:val="nil"/>
              <w:left w:val="nil"/>
              <w:bottom w:val="single" w:sz="4" w:space="0" w:color="auto"/>
              <w:right w:val="single" w:sz="4" w:space="0" w:color="auto"/>
            </w:tcBorders>
            <w:shd w:val="clear" w:color="auto" w:fill="auto"/>
            <w:noWrap/>
            <w:vAlign w:val="center"/>
          </w:tcPr>
          <w:p w14:paraId="5970AFF2" w14:textId="77777777" w:rsidR="00585C32" w:rsidRPr="006010A6" w:rsidRDefault="00585C32" w:rsidP="00585C32">
            <w:pPr>
              <w:spacing w:line="240" w:lineRule="auto"/>
              <w:ind w:firstLine="0"/>
              <w:jc w:val="center"/>
              <w:rPr>
                <w:color w:val="000000"/>
              </w:rPr>
            </w:pPr>
          </w:p>
        </w:tc>
        <w:tc>
          <w:tcPr>
            <w:tcW w:w="1149" w:type="dxa"/>
            <w:gridSpan w:val="2"/>
            <w:tcBorders>
              <w:top w:val="nil"/>
              <w:left w:val="nil"/>
              <w:bottom w:val="single" w:sz="4" w:space="0" w:color="auto"/>
              <w:right w:val="single" w:sz="4" w:space="0" w:color="auto"/>
            </w:tcBorders>
          </w:tcPr>
          <w:p w14:paraId="531AB5B3" w14:textId="77777777" w:rsidR="00585C32" w:rsidRPr="006010A6" w:rsidRDefault="00585C32" w:rsidP="00585C32">
            <w:pPr>
              <w:spacing w:line="240" w:lineRule="auto"/>
              <w:ind w:firstLine="0"/>
              <w:jc w:val="center"/>
              <w:rPr>
                <w:rFonts w:eastAsia="Times New Roman" w:cs="Times New Roman"/>
                <w:color w:val="FF0000"/>
                <w:lang w:eastAsia="en-US"/>
              </w:rPr>
            </w:pPr>
          </w:p>
        </w:tc>
      </w:tr>
      <w:tr w:rsidR="00585C32" w:rsidRPr="006010A6" w14:paraId="51030476" w14:textId="77777777" w:rsidTr="00585C32">
        <w:trPr>
          <w:trHeight w:val="300"/>
          <w:jc w:val="center"/>
        </w:trPr>
        <w:tc>
          <w:tcPr>
            <w:tcW w:w="959" w:type="dxa"/>
            <w:gridSpan w:val="2"/>
            <w:tcBorders>
              <w:top w:val="nil"/>
              <w:left w:val="single" w:sz="4" w:space="0" w:color="auto"/>
              <w:bottom w:val="single" w:sz="4" w:space="0" w:color="auto"/>
              <w:right w:val="single" w:sz="4" w:space="0" w:color="auto"/>
            </w:tcBorders>
            <w:shd w:val="clear" w:color="auto" w:fill="auto"/>
            <w:noWrap/>
            <w:vAlign w:val="center"/>
          </w:tcPr>
          <w:p w14:paraId="5D6E1E31" w14:textId="099A4A31" w:rsidR="00585C32" w:rsidRPr="006010A6" w:rsidRDefault="00585C32" w:rsidP="00585C32">
            <w:pPr>
              <w:spacing w:line="240" w:lineRule="auto"/>
              <w:ind w:firstLine="0"/>
              <w:jc w:val="center"/>
              <w:rPr>
                <w:rFonts w:eastAsia="Times New Roman" w:cs="Times New Roman"/>
                <w:lang w:eastAsia="en-US"/>
              </w:rPr>
            </w:pPr>
            <w:r w:rsidRPr="00BC752C">
              <w:rPr>
                <w:rFonts w:eastAsia="Times New Roman" w:cs="Times New Roman"/>
                <w:lang w:eastAsia="en-US"/>
              </w:rPr>
              <w:t>2.3.1</w:t>
            </w:r>
            <w:r w:rsidR="0069258E">
              <w:rPr>
                <w:rFonts w:eastAsia="Times New Roman" w:cs="Times New Roman"/>
                <w:lang w:eastAsia="en-US"/>
              </w:rPr>
              <w:t>06</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648924C0" w14:textId="77777777" w:rsidR="00585C32" w:rsidRPr="006010A6" w:rsidRDefault="00585C32" w:rsidP="00585C32">
            <w:pPr>
              <w:pStyle w:val="Betarp"/>
            </w:pPr>
            <w:r w:rsidRPr="006010A6">
              <w:t>Automatinis išjungiklis C; 16A; 1P</w:t>
            </w:r>
          </w:p>
        </w:tc>
        <w:tc>
          <w:tcPr>
            <w:tcW w:w="992" w:type="dxa"/>
            <w:tcBorders>
              <w:top w:val="nil"/>
              <w:left w:val="nil"/>
              <w:bottom w:val="single" w:sz="4" w:space="0" w:color="auto"/>
              <w:right w:val="single" w:sz="4" w:space="0" w:color="auto"/>
            </w:tcBorders>
            <w:shd w:val="clear" w:color="auto" w:fill="auto"/>
            <w:noWrap/>
            <w:vAlign w:val="center"/>
          </w:tcPr>
          <w:p w14:paraId="7C53C99D" w14:textId="77777777" w:rsidR="00585C32" w:rsidRPr="006010A6" w:rsidRDefault="00585C32" w:rsidP="00585C32">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356A9382" w14:textId="77777777" w:rsidR="00585C32" w:rsidRPr="006010A6" w:rsidRDefault="00585C32" w:rsidP="00585C32">
            <w:pPr>
              <w:pStyle w:val="Betarp"/>
              <w:jc w:val="center"/>
            </w:pPr>
            <w:r w:rsidRPr="006010A6">
              <w:t>1</w:t>
            </w:r>
          </w:p>
        </w:tc>
        <w:tc>
          <w:tcPr>
            <w:tcW w:w="1134" w:type="dxa"/>
            <w:tcBorders>
              <w:top w:val="nil"/>
              <w:left w:val="nil"/>
              <w:bottom w:val="single" w:sz="4" w:space="0" w:color="auto"/>
              <w:right w:val="single" w:sz="4" w:space="0" w:color="auto"/>
            </w:tcBorders>
            <w:shd w:val="clear" w:color="auto" w:fill="auto"/>
            <w:noWrap/>
            <w:vAlign w:val="center"/>
          </w:tcPr>
          <w:p w14:paraId="54A9A549" w14:textId="77777777" w:rsidR="00585C32" w:rsidRPr="006010A6" w:rsidRDefault="00585C32" w:rsidP="00585C32">
            <w:pPr>
              <w:spacing w:line="240" w:lineRule="auto"/>
              <w:ind w:firstLine="0"/>
              <w:jc w:val="center"/>
              <w:rPr>
                <w:color w:val="000000"/>
              </w:rPr>
            </w:pPr>
          </w:p>
        </w:tc>
        <w:tc>
          <w:tcPr>
            <w:tcW w:w="1149" w:type="dxa"/>
            <w:gridSpan w:val="2"/>
            <w:tcBorders>
              <w:top w:val="nil"/>
              <w:left w:val="nil"/>
              <w:bottom w:val="single" w:sz="4" w:space="0" w:color="auto"/>
              <w:right w:val="single" w:sz="4" w:space="0" w:color="auto"/>
            </w:tcBorders>
          </w:tcPr>
          <w:p w14:paraId="0B36D12B" w14:textId="77777777" w:rsidR="00585C32" w:rsidRPr="006010A6" w:rsidRDefault="00585C32" w:rsidP="00585C32">
            <w:pPr>
              <w:spacing w:line="240" w:lineRule="auto"/>
              <w:ind w:firstLine="0"/>
              <w:jc w:val="center"/>
              <w:rPr>
                <w:rFonts w:eastAsia="Times New Roman" w:cs="Times New Roman"/>
                <w:color w:val="FF0000"/>
                <w:lang w:eastAsia="en-US"/>
              </w:rPr>
            </w:pPr>
          </w:p>
        </w:tc>
      </w:tr>
      <w:tr w:rsidR="00585C32" w:rsidRPr="006010A6" w14:paraId="28C527B1" w14:textId="77777777" w:rsidTr="00585C32">
        <w:trPr>
          <w:trHeight w:val="300"/>
          <w:jc w:val="center"/>
        </w:trPr>
        <w:tc>
          <w:tcPr>
            <w:tcW w:w="959" w:type="dxa"/>
            <w:gridSpan w:val="2"/>
            <w:tcBorders>
              <w:top w:val="nil"/>
              <w:left w:val="single" w:sz="4" w:space="0" w:color="auto"/>
              <w:bottom w:val="single" w:sz="4" w:space="0" w:color="auto"/>
              <w:right w:val="single" w:sz="4" w:space="0" w:color="auto"/>
            </w:tcBorders>
            <w:shd w:val="clear" w:color="auto" w:fill="auto"/>
            <w:noWrap/>
            <w:vAlign w:val="center"/>
          </w:tcPr>
          <w:p w14:paraId="7BCEF24A" w14:textId="121581FF" w:rsidR="00585C32" w:rsidRPr="006010A6" w:rsidRDefault="00585C32" w:rsidP="00585C32">
            <w:pPr>
              <w:spacing w:line="240" w:lineRule="auto"/>
              <w:ind w:firstLine="0"/>
              <w:jc w:val="center"/>
              <w:rPr>
                <w:rFonts w:eastAsia="Times New Roman" w:cs="Times New Roman"/>
                <w:lang w:eastAsia="en-US"/>
              </w:rPr>
            </w:pPr>
            <w:r w:rsidRPr="00BC752C">
              <w:rPr>
                <w:rFonts w:eastAsia="Times New Roman" w:cs="Times New Roman"/>
                <w:lang w:eastAsia="en-US"/>
              </w:rPr>
              <w:t>2.3.1</w:t>
            </w:r>
            <w:r w:rsidR="0069258E">
              <w:rPr>
                <w:rFonts w:eastAsia="Times New Roman" w:cs="Times New Roman"/>
                <w:lang w:eastAsia="en-US"/>
              </w:rPr>
              <w:t>07</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4D31EF67" w14:textId="77777777" w:rsidR="00585C32" w:rsidRPr="006010A6" w:rsidRDefault="00585C32" w:rsidP="00585C32">
            <w:pPr>
              <w:pStyle w:val="Betarp"/>
            </w:pPr>
            <w:r w:rsidRPr="006010A6">
              <w:t>Automatinis išjungiklis C; 32A; P+N</w:t>
            </w:r>
          </w:p>
        </w:tc>
        <w:tc>
          <w:tcPr>
            <w:tcW w:w="992" w:type="dxa"/>
            <w:tcBorders>
              <w:top w:val="nil"/>
              <w:left w:val="nil"/>
              <w:bottom w:val="single" w:sz="4" w:space="0" w:color="auto"/>
              <w:right w:val="single" w:sz="4" w:space="0" w:color="auto"/>
            </w:tcBorders>
            <w:shd w:val="clear" w:color="auto" w:fill="auto"/>
            <w:noWrap/>
            <w:vAlign w:val="center"/>
          </w:tcPr>
          <w:p w14:paraId="0FBA1943" w14:textId="77777777" w:rsidR="00585C32" w:rsidRPr="006010A6" w:rsidRDefault="00585C32" w:rsidP="00585C32">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7167E6D2" w14:textId="77777777" w:rsidR="00585C32" w:rsidRPr="006010A6" w:rsidRDefault="00585C32" w:rsidP="00585C32">
            <w:pPr>
              <w:pStyle w:val="Betarp"/>
              <w:jc w:val="center"/>
            </w:pPr>
            <w:r w:rsidRPr="006010A6">
              <w:t>1</w:t>
            </w:r>
          </w:p>
        </w:tc>
        <w:tc>
          <w:tcPr>
            <w:tcW w:w="1134" w:type="dxa"/>
            <w:tcBorders>
              <w:top w:val="nil"/>
              <w:left w:val="nil"/>
              <w:bottom w:val="single" w:sz="4" w:space="0" w:color="auto"/>
              <w:right w:val="single" w:sz="4" w:space="0" w:color="auto"/>
            </w:tcBorders>
            <w:shd w:val="clear" w:color="auto" w:fill="auto"/>
            <w:noWrap/>
            <w:vAlign w:val="center"/>
          </w:tcPr>
          <w:p w14:paraId="3A0EEB11" w14:textId="77777777" w:rsidR="00585C32" w:rsidRPr="006010A6" w:rsidRDefault="00585C32" w:rsidP="00585C32">
            <w:pPr>
              <w:spacing w:line="240" w:lineRule="auto"/>
              <w:ind w:firstLine="0"/>
              <w:jc w:val="center"/>
              <w:rPr>
                <w:color w:val="000000"/>
              </w:rPr>
            </w:pPr>
          </w:p>
        </w:tc>
        <w:tc>
          <w:tcPr>
            <w:tcW w:w="1149" w:type="dxa"/>
            <w:gridSpan w:val="2"/>
            <w:tcBorders>
              <w:top w:val="nil"/>
              <w:left w:val="nil"/>
              <w:bottom w:val="single" w:sz="4" w:space="0" w:color="auto"/>
              <w:right w:val="single" w:sz="4" w:space="0" w:color="auto"/>
            </w:tcBorders>
          </w:tcPr>
          <w:p w14:paraId="695CD0DA" w14:textId="77777777" w:rsidR="00585C32" w:rsidRPr="006010A6" w:rsidRDefault="00585C32" w:rsidP="00585C32">
            <w:pPr>
              <w:spacing w:line="240" w:lineRule="auto"/>
              <w:ind w:firstLine="0"/>
              <w:jc w:val="center"/>
              <w:rPr>
                <w:rFonts w:eastAsia="Times New Roman" w:cs="Times New Roman"/>
                <w:color w:val="FF0000"/>
                <w:lang w:eastAsia="en-US"/>
              </w:rPr>
            </w:pPr>
          </w:p>
        </w:tc>
      </w:tr>
      <w:tr w:rsidR="00585C32" w:rsidRPr="006010A6" w14:paraId="7EA43032" w14:textId="77777777" w:rsidTr="00585C32">
        <w:trPr>
          <w:trHeight w:val="300"/>
          <w:jc w:val="center"/>
        </w:trPr>
        <w:tc>
          <w:tcPr>
            <w:tcW w:w="959" w:type="dxa"/>
            <w:gridSpan w:val="2"/>
            <w:tcBorders>
              <w:top w:val="nil"/>
              <w:left w:val="single" w:sz="4" w:space="0" w:color="auto"/>
              <w:bottom w:val="single" w:sz="4" w:space="0" w:color="auto"/>
              <w:right w:val="single" w:sz="4" w:space="0" w:color="auto"/>
            </w:tcBorders>
            <w:shd w:val="clear" w:color="auto" w:fill="auto"/>
            <w:noWrap/>
            <w:vAlign w:val="center"/>
          </w:tcPr>
          <w:p w14:paraId="2E908BBE" w14:textId="5EA1E73D" w:rsidR="00585C32" w:rsidRPr="006010A6" w:rsidRDefault="00585C32" w:rsidP="00585C32">
            <w:pPr>
              <w:spacing w:line="240" w:lineRule="auto"/>
              <w:ind w:firstLine="0"/>
              <w:jc w:val="center"/>
              <w:rPr>
                <w:rFonts w:eastAsia="Times New Roman" w:cs="Times New Roman"/>
                <w:lang w:eastAsia="en-US"/>
              </w:rPr>
            </w:pPr>
            <w:r w:rsidRPr="00BC752C">
              <w:rPr>
                <w:rFonts w:eastAsia="Times New Roman" w:cs="Times New Roman"/>
                <w:lang w:eastAsia="en-US"/>
              </w:rPr>
              <w:t>2.3.1</w:t>
            </w:r>
            <w:r w:rsidR="0069258E">
              <w:rPr>
                <w:rFonts w:eastAsia="Times New Roman" w:cs="Times New Roman"/>
                <w:lang w:eastAsia="en-US"/>
              </w:rPr>
              <w:t>08</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7A4DB4B6" w14:textId="77777777" w:rsidR="00585C32" w:rsidRPr="006010A6" w:rsidRDefault="00585C32" w:rsidP="00585C32">
            <w:pPr>
              <w:pStyle w:val="Betarp"/>
            </w:pPr>
            <w:r w:rsidRPr="006010A6">
              <w:t>Automatinis išjungiklis C; 6A; P+N</w:t>
            </w:r>
          </w:p>
        </w:tc>
        <w:tc>
          <w:tcPr>
            <w:tcW w:w="992" w:type="dxa"/>
            <w:tcBorders>
              <w:top w:val="nil"/>
              <w:left w:val="nil"/>
              <w:bottom w:val="single" w:sz="4" w:space="0" w:color="auto"/>
              <w:right w:val="single" w:sz="4" w:space="0" w:color="auto"/>
            </w:tcBorders>
            <w:shd w:val="clear" w:color="auto" w:fill="auto"/>
            <w:noWrap/>
            <w:vAlign w:val="center"/>
          </w:tcPr>
          <w:p w14:paraId="121AAF45" w14:textId="77777777" w:rsidR="00585C32" w:rsidRPr="006010A6" w:rsidRDefault="00585C32" w:rsidP="00585C32">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24C29501" w14:textId="77777777" w:rsidR="00585C32" w:rsidRPr="006010A6" w:rsidRDefault="00585C32" w:rsidP="00585C32">
            <w:pPr>
              <w:pStyle w:val="Betarp"/>
              <w:jc w:val="center"/>
            </w:pPr>
            <w:r w:rsidRPr="006010A6">
              <w:t>2</w:t>
            </w:r>
          </w:p>
        </w:tc>
        <w:tc>
          <w:tcPr>
            <w:tcW w:w="1134" w:type="dxa"/>
            <w:tcBorders>
              <w:top w:val="nil"/>
              <w:left w:val="nil"/>
              <w:bottom w:val="single" w:sz="4" w:space="0" w:color="auto"/>
              <w:right w:val="single" w:sz="4" w:space="0" w:color="auto"/>
            </w:tcBorders>
            <w:shd w:val="clear" w:color="auto" w:fill="auto"/>
            <w:noWrap/>
            <w:vAlign w:val="center"/>
          </w:tcPr>
          <w:p w14:paraId="57DAFDE9" w14:textId="77777777" w:rsidR="00585C32" w:rsidRPr="006010A6" w:rsidRDefault="00585C32" w:rsidP="00585C32">
            <w:pPr>
              <w:spacing w:line="240" w:lineRule="auto"/>
              <w:ind w:firstLine="0"/>
              <w:jc w:val="center"/>
              <w:rPr>
                <w:color w:val="000000"/>
              </w:rPr>
            </w:pPr>
          </w:p>
        </w:tc>
        <w:tc>
          <w:tcPr>
            <w:tcW w:w="1149" w:type="dxa"/>
            <w:gridSpan w:val="2"/>
            <w:tcBorders>
              <w:top w:val="nil"/>
              <w:left w:val="nil"/>
              <w:bottom w:val="single" w:sz="4" w:space="0" w:color="auto"/>
              <w:right w:val="single" w:sz="4" w:space="0" w:color="auto"/>
            </w:tcBorders>
          </w:tcPr>
          <w:p w14:paraId="074BB67B" w14:textId="77777777" w:rsidR="00585C32" w:rsidRPr="006010A6" w:rsidRDefault="00585C32" w:rsidP="00585C32">
            <w:pPr>
              <w:spacing w:line="240" w:lineRule="auto"/>
              <w:ind w:firstLine="0"/>
              <w:jc w:val="center"/>
              <w:rPr>
                <w:rFonts w:eastAsia="Times New Roman" w:cs="Times New Roman"/>
                <w:color w:val="FF0000"/>
                <w:lang w:eastAsia="en-US"/>
              </w:rPr>
            </w:pPr>
          </w:p>
        </w:tc>
      </w:tr>
      <w:tr w:rsidR="00585C32" w:rsidRPr="006010A6" w14:paraId="70FEA1B3" w14:textId="77777777" w:rsidTr="00585C32">
        <w:trPr>
          <w:trHeight w:val="300"/>
          <w:jc w:val="center"/>
        </w:trPr>
        <w:tc>
          <w:tcPr>
            <w:tcW w:w="959" w:type="dxa"/>
            <w:gridSpan w:val="2"/>
            <w:tcBorders>
              <w:top w:val="nil"/>
              <w:left w:val="single" w:sz="4" w:space="0" w:color="auto"/>
              <w:bottom w:val="single" w:sz="4" w:space="0" w:color="auto"/>
              <w:right w:val="single" w:sz="4" w:space="0" w:color="auto"/>
            </w:tcBorders>
            <w:shd w:val="clear" w:color="auto" w:fill="auto"/>
            <w:noWrap/>
            <w:vAlign w:val="center"/>
          </w:tcPr>
          <w:p w14:paraId="7BD9F21C" w14:textId="65A09D10" w:rsidR="00585C32" w:rsidRPr="006010A6" w:rsidRDefault="00585C32" w:rsidP="00585C32">
            <w:pPr>
              <w:spacing w:line="240" w:lineRule="auto"/>
              <w:ind w:firstLine="0"/>
              <w:jc w:val="center"/>
              <w:rPr>
                <w:rFonts w:eastAsia="Times New Roman" w:cs="Times New Roman"/>
                <w:lang w:eastAsia="en-US"/>
              </w:rPr>
            </w:pPr>
            <w:r w:rsidRPr="00BC752C">
              <w:rPr>
                <w:rFonts w:eastAsia="Times New Roman" w:cs="Times New Roman"/>
                <w:lang w:eastAsia="en-US"/>
              </w:rPr>
              <w:t>2.3.1</w:t>
            </w:r>
            <w:r w:rsidR="0069258E">
              <w:rPr>
                <w:rFonts w:eastAsia="Times New Roman" w:cs="Times New Roman"/>
                <w:lang w:eastAsia="en-US"/>
              </w:rPr>
              <w:t>09</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732A176D" w14:textId="77777777" w:rsidR="00585C32" w:rsidRPr="006010A6" w:rsidRDefault="00585C32" w:rsidP="00585C32">
            <w:pPr>
              <w:pStyle w:val="Betarp"/>
            </w:pPr>
            <w:r w:rsidRPr="006010A6">
              <w:t>Kirtiklis 32A; 2P</w:t>
            </w:r>
          </w:p>
        </w:tc>
        <w:tc>
          <w:tcPr>
            <w:tcW w:w="992" w:type="dxa"/>
            <w:tcBorders>
              <w:top w:val="nil"/>
              <w:left w:val="nil"/>
              <w:bottom w:val="single" w:sz="4" w:space="0" w:color="auto"/>
              <w:right w:val="single" w:sz="4" w:space="0" w:color="auto"/>
            </w:tcBorders>
            <w:shd w:val="clear" w:color="auto" w:fill="auto"/>
            <w:noWrap/>
            <w:vAlign w:val="center"/>
          </w:tcPr>
          <w:p w14:paraId="30D1A929" w14:textId="77777777" w:rsidR="00585C32" w:rsidRPr="006010A6" w:rsidRDefault="00585C32" w:rsidP="00585C32">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76534768" w14:textId="77777777" w:rsidR="00585C32" w:rsidRPr="006010A6" w:rsidRDefault="00585C32" w:rsidP="00585C32">
            <w:pPr>
              <w:pStyle w:val="Betarp"/>
              <w:jc w:val="center"/>
            </w:pPr>
            <w:r w:rsidRPr="006010A6">
              <w:t>1</w:t>
            </w:r>
          </w:p>
        </w:tc>
        <w:tc>
          <w:tcPr>
            <w:tcW w:w="1134" w:type="dxa"/>
            <w:tcBorders>
              <w:top w:val="nil"/>
              <w:left w:val="nil"/>
              <w:bottom w:val="single" w:sz="4" w:space="0" w:color="auto"/>
              <w:right w:val="single" w:sz="4" w:space="0" w:color="auto"/>
            </w:tcBorders>
            <w:shd w:val="clear" w:color="auto" w:fill="auto"/>
            <w:noWrap/>
            <w:vAlign w:val="center"/>
          </w:tcPr>
          <w:p w14:paraId="73E765DA" w14:textId="77777777" w:rsidR="00585C32" w:rsidRPr="006010A6" w:rsidRDefault="00585C32" w:rsidP="00585C32">
            <w:pPr>
              <w:spacing w:line="240" w:lineRule="auto"/>
              <w:ind w:firstLine="0"/>
              <w:jc w:val="center"/>
              <w:rPr>
                <w:color w:val="000000"/>
              </w:rPr>
            </w:pPr>
          </w:p>
        </w:tc>
        <w:tc>
          <w:tcPr>
            <w:tcW w:w="1149" w:type="dxa"/>
            <w:gridSpan w:val="2"/>
            <w:tcBorders>
              <w:top w:val="nil"/>
              <w:left w:val="nil"/>
              <w:bottom w:val="single" w:sz="4" w:space="0" w:color="auto"/>
              <w:right w:val="single" w:sz="4" w:space="0" w:color="auto"/>
            </w:tcBorders>
          </w:tcPr>
          <w:p w14:paraId="0F3B4CD1" w14:textId="77777777" w:rsidR="00585C32" w:rsidRPr="006010A6" w:rsidRDefault="00585C32" w:rsidP="00585C32">
            <w:pPr>
              <w:spacing w:line="240" w:lineRule="auto"/>
              <w:ind w:firstLine="0"/>
              <w:jc w:val="center"/>
              <w:rPr>
                <w:rFonts w:eastAsia="Times New Roman" w:cs="Times New Roman"/>
                <w:color w:val="FF0000"/>
                <w:lang w:eastAsia="en-US"/>
              </w:rPr>
            </w:pPr>
          </w:p>
        </w:tc>
      </w:tr>
      <w:tr w:rsidR="00585C32" w:rsidRPr="006010A6" w14:paraId="28CE44BB" w14:textId="77777777" w:rsidTr="00585C32">
        <w:trPr>
          <w:trHeight w:val="300"/>
          <w:jc w:val="center"/>
        </w:trPr>
        <w:tc>
          <w:tcPr>
            <w:tcW w:w="959" w:type="dxa"/>
            <w:gridSpan w:val="2"/>
            <w:tcBorders>
              <w:top w:val="nil"/>
              <w:left w:val="single" w:sz="4" w:space="0" w:color="auto"/>
              <w:bottom w:val="single" w:sz="4" w:space="0" w:color="auto"/>
              <w:right w:val="single" w:sz="4" w:space="0" w:color="auto"/>
            </w:tcBorders>
            <w:shd w:val="clear" w:color="auto" w:fill="auto"/>
            <w:noWrap/>
            <w:vAlign w:val="center"/>
          </w:tcPr>
          <w:p w14:paraId="738E3D92" w14:textId="392FD0C0" w:rsidR="00585C32" w:rsidRPr="006010A6" w:rsidRDefault="00585C32" w:rsidP="00585C32">
            <w:pPr>
              <w:spacing w:line="240" w:lineRule="auto"/>
              <w:ind w:firstLine="0"/>
              <w:jc w:val="center"/>
              <w:rPr>
                <w:rFonts w:eastAsia="Times New Roman" w:cs="Times New Roman"/>
                <w:lang w:eastAsia="en-US"/>
              </w:rPr>
            </w:pPr>
            <w:r w:rsidRPr="00BC752C">
              <w:rPr>
                <w:rFonts w:eastAsia="Times New Roman" w:cs="Times New Roman"/>
                <w:lang w:eastAsia="en-US"/>
              </w:rPr>
              <w:t>2.3.1</w:t>
            </w:r>
            <w:r w:rsidR="0069258E">
              <w:rPr>
                <w:rFonts w:eastAsia="Times New Roman" w:cs="Times New Roman"/>
                <w:lang w:eastAsia="en-US"/>
              </w:rPr>
              <w:t>10</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32DCF975" w14:textId="77777777" w:rsidR="00585C32" w:rsidRPr="006010A6" w:rsidRDefault="00585C32" w:rsidP="00585C32">
            <w:pPr>
              <w:pStyle w:val="Betarp"/>
            </w:pPr>
            <w:r w:rsidRPr="006010A6">
              <w:t>Viršįtampių iškroviklis fazei ir nuliui T1+T2 su nuotoline indikacine signalizacija</w:t>
            </w:r>
          </w:p>
        </w:tc>
        <w:tc>
          <w:tcPr>
            <w:tcW w:w="992" w:type="dxa"/>
            <w:tcBorders>
              <w:top w:val="nil"/>
              <w:left w:val="nil"/>
              <w:bottom w:val="single" w:sz="4" w:space="0" w:color="auto"/>
              <w:right w:val="single" w:sz="4" w:space="0" w:color="auto"/>
            </w:tcBorders>
            <w:shd w:val="clear" w:color="auto" w:fill="auto"/>
            <w:noWrap/>
            <w:vAlign w:val="center"/>
          </w:tcPr>
          <w:p w14:paraId="625ADB3D" w14:textId="77777777" w:rsidR="00585C32" w:rsidRPr="006010A6" w:rsidRDefault="00585C32" w:rsidP="00585C32">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529995EA" w14:textId="77777777" w:rsidR="00585C32" w:rsidRPr="006010A6" w:rsidRDefault="00585C32" w:rsidP="00585C32">
            <w:pPr>
              <w:pStyle w:val="Betarp"/>
              <w:jc w:val="center"/>
            </w:pPr>
            <w:r w:rsidRPr="006010A6">
              <w:t>1</w:t>
            </w:r>
          </w:p>
        </w:tc>
        <w:tc>
          <w:tcPr>
            <w:tcW w:w="1134" w:type="dxa"/>
            <w:tcBorders>
              <w:top w:val="nil"/>
              <w:left w:val="nil"/>
              <w:bottom w:val="single" w:sz="4" w:space="0" w:color="auto"/>
              <w:right w:val="single" w:sz="4" w:space="0" w:color="auto"/>
            </w:tcBorders>
            <w:shd w:val="clear" w:color="auto" w:fill="auto"/>
            <w:noWrap/>
            <w:vAlign w:val="center"/>
          </w:tcPr>
          <w:p w14:paraId="69191B48" w14:textId="77777777" w:rsidR="00585C32" w:rsidRPr="006010A6" w:rsidRDefault="00585C32" w:rsidP="00585C32">
            <w:pPr>
              <w:spacing w:line="240" w:lineRule="auto"/>
              <w:ind w:firstLine="0"/>
              <w:jc w:val="center"/>
              <w:rPr>
                <w:color w:val="000000"/>
              </w:rPr>
            </w:pPr>
          </w:p>
        </w:tc>
        <w:tc>
          <w:tcPr>
            <w:tcW w:w="1149" w:type="dxa"/>
            <w:gridSpan w:val="2"/>
            <w:tcBorders>
              <w:top w:val="nil"/>
              <w:left w:val="nil"/>
              <w:bottom w:val="single" w:sz="4" w:space="0" w:color="auto"/>
              <w:right w:val="single" w:sz="4" w:space="0" w:color="auto"/>
            </w:tcBorders>
          </w:tcPr>
          <w:p w14:paraId="03387ADE" w14:textId="77777777" w:rsidR="00585C32" w:rsidRPr="006010A6" w:rsidRDefault="00585C32" w:rsidP="00585C32">
            <w:pPr>
              <w:spacing w:line="240" w:lineRule="auto"/>
              <w:ind w:firstLine="0"/>
              <w:jc w:val="center"/>
              <w:rPr>
                <w:rFonts w:eastAsia="Times New Roman" w:cs="Times New Roman"/>
                <w:color w:val="FF0000"/>
                <w:lang w:eastAsia="en-US"/>
              </w:rPr>
            </w:pPr>
          </w:p>
        </w:tc>
      </w:tr>
      <w:tr w:rsidR="00585C32" w:rsidRPr="006010A6" w14:paraId="1E828FA1" w14:textId="77777777" w:rsidTr="00585C32">
        <w:trPr>
          <w:trHeight w:val="300"/>
          <w:jc w:val="center"/>
        </w:trPr>
        <w:tc>
          <w:tcPr>
            <w:tcW w:w="959" w:type="dxa"/>
            <w:gridSpan w:val="2"/>
            <w:tcBorders>
              <w:top w:val="nil"/>
              <w:left w:val="single" w:sz="4" w:space="0" w:color="auto"/>
              <w:bottom w:val="single" w:sz="4" w:space="0" w:color="auto"/>
              <w:right w:val="single" w:sz="4" w:space="0" w:color="auto"/>
            </w:tcBorders>
            <w:shd w:val="clear" w:color="auto" w:fill="auto"/>
            <w:noWrap/>
            <w:vAlign w:val="center"/>
          </w:tcPr>
          <w:p w14:paraId="0C2F889D" w14:textId="06D7697C" w:rsidR="00585C32" w:rsidRPr="006010A6" w:rsidRDefault="00585C32" w:rsidP="00585C32">
            <w:pPr>
              <w:spacing w:line="240" w:lineRule="auto"/>
              <w:ind w:firstLine="0"/>
              <w:jc w:val="center"/>
              <w:rPr>
                <w:rFonts w:eastAsia="Times New Roman" w:cs="Times New Roman"/>
                <w:lang w:eastAsia="en-US"/>
              </w:rPr>
            </w:pPr>
            <w:r w:rsidRPr="00BC752C">
              <w:rPr>
                <w:rFonts w:eastAsia="Times New Roman" w:cs="Times New Roman"/>
                <w:lang w:eastAsia="en-US"/>
              </w:rPr>
              <w:t>2.3.1</w:t>
            </w:r>
            <w:r w:rsidR="0069258E">
              <w:rPr>
                <w:rFonts w:eastAsia="Times New Roman" w:cs="Times New Roman"/>
                <w:lang w:eastAsia="en-US"/>
              </w:rPr>
              <w:t>11</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1698AEE0" w14:textId="77777777" w:rsidR="00585C32" w:rsidRPr="006010A6" w:rsidRDefault="00585C32" w:rsidP="00585C32">
            <w:pPr>
              <w:pStyle w:val="Betarp"/>
            </w:pPr>
            <w:r w:rsidRPr="006010A6">
              <w:t>Nepriklausomas elektros maitinimo šaltinis su baterijų krovimo ir jų stebėsenos funkcija ~230Vac/12Vdc</w:t>
            </w:r>
          </w:p>
        </w:tc>
        <w:tc>
          <w:tcPr>
            <w:tcW w:w="992" w:type="dxa"/>
            <w:tcBorders>
              <w:top w:val="nil"/>
              <w:left w:val="nil"/>
              <w:bottom w:val="single" w:sz="4" w:space="0" w:color="auto"/>
              <w:right w:val="single" w:sz="4" w:space="0" w:color="auto"/>
            </w:tcBorders>
            <w:shd w:val="clear" w:color="auto" w:fill="auto"/>
            <w:noWrap/>
            <w:vAlign w:val="center"/>
          </w:tcPr>
          <w:p w14:paraId="7A7997EB" w14:textId="77777777" w:rsidR="00585C32" w:rsidRPr="006010A6" w:rsidRDefault="00585C32" w:rsidP="00585C32">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25C61CB1" w14:textId="77777777" w:rsidR="00585C32" w:rsidRPr="006010A6" w:rsidRDefault="00585C32" w:rsidP="00585C32">
            <w:pPr>
              <w:pStyle w:val="Betarp"/>
              <w:jc w:val="center"/>
            </w:pPr>
            <w:r w:rsidRPr="006010A6">
              <w:t>1</w:t>
            </w:r>
          </w:p>
        </w:tc>
        <w:tc>
          <w:tcPr>
            <w:tcW w:w="1134" w:type="dxa"/>
            <w:tcBorders>
              <w:top w:val="nil"/>
              <w:left w:val="nil"/>
              <w:bottom w:val="single" w:sz="4" w:space="0" w:color="auto"/>
              <w:right w:val="single" w:sz="4" w:space="0" w:color="auto"/>
            </w:tcBorders>
            <w:shd w:val="clear" w:color="auto" w:fill="auto"/>
            <w:noWrap/>
            <w:vAlign w:val="center"/>
          </w:tcPr>
          <w:p w14:paraId="3C4771C4" w14:textId="77777777" w:rsidR="00585C32" w:rsidRPr="006010A6" w:rsidRDefault="00585C32" w:rsidP="00585C32">
            <w:pPr>
              <w:spacing w:line="240" w:lineRule="auto"/>
              <w:ind w:firstLine="0"/>
              <w:jc w:val="center"/>
              <w:rPr>
                <w:color w:val="000000"/>
              </w:rPr>
            </w:pPr>
          </w:p>
        </w:tc>
        <w:tc>
          <w:tcPr>
            <w:tcW w:w="1149" w:type="dxa"/>
            <w:gridSpan w:val="2"/>
            <w:tcBorders>
              <w:top w:val="nil"/>
              <w:left w:val="nil"/>
              <w:bottom w:val="single" w:sz="4" w:space="0" w:color="auto"/>
              <w:right w:val="single" w:sz="4" w:space="0" w:color="auto"/>
            </w:tcBorders>
          </w:tcPr>
          <w:p w14:paraId="1BE44046" w14:textId="77777777" w:rsidR="00585C32" w:rsidRPr="006010A6" w:rsidRDefault="00585C32" w:rsidP="00585C32">
            <w:pPr>
              <w:spacing w:line="240" w:lineRule="auto"/>
              <w:ind w:firstLine="0"/>
              <w:jc w:val="center"/>
              <w:rPr>
                <w:rFonts w:eastAsia="Times New Roman" w:cs="Times New Roman"/>
                <w:color w:val="FF0000"/>
                <w:lang w:eastAsia="en-US"/>
              </w:rPr>
            </w:pPr>
          </w:p>
        </w:tc>
      </w:tr>
      <w:tr w:rsidR="00585C32" w:rsidRPr="006010A6" w14:paraId="75345B0E" w14:textId="77777777" w:rsidTr="00585C32">
        <w:trPr>
          <w:trHeight w:val="300"/>
          <w:jc w:val="center"/>
        </w:trPr>
        <w:tc>
          <w:tcPr>
            <w:tcW w:w="959" w:type="dxa"/>
            <w:gridSpan w:val="2"/>
            <w:tcBorders>
              <w:top w:val="nil"/>
              <w:left w:val="single" w:sz="4" w:space="0" w:color="auto"/>
              <w:bottom w:val="single" w:sz="4" w:space="0" w:color="auto"/>
              <w:right w:val="single" w:sz="4" w:space="0" w:color="auto"/>
            </w:tcBorders>
            <w:shd w:val="clear" w:color="auto" w:fill="auto"/>
            <w:noWrap/>
            <w:vAlign w:val="center"/>
          </w:tcPr>
          <w:p w14:paraId="11CCD0EF" w14:textId="57FA092E" w:rsidR="00585C32" w:rsidRPr="006010A6" w:rsidRDefault="00585C32" w:rsidP="00585C32">
            <w:pPr>
              <w:spacing w:line="240" w:lineRule="auto"/>
              <w:ind w:firstLine="0"/>
              <w:jc w:val="center"/>
              <w:rPr>
                <w:rFonts w:eastAsia="Times New Roman" w:cs="Times New Roman"/>
                <w:lang w:eastAsia="en-US"/>
              </w:rPr>
            </w:pPr>
            <w:r w:rsidRPr="00BC752C">
              <w:rPr>
                <w:rFonts w:eastAsia="Times New Roman" w:cs="Times New Roman"/>
                <w:lang w:eastAsia="en-US"/>
              </w:rPr>
              <w:t>2.3.1</w:t>
            </w:r>
            <w:r w:rsidR="0069258E">
              <w:rPr>
                <w:rFonts w:eastAsia="Times New Roman" w:cs="Times New Roman"/>
                <w:lang w:eastAsia="en-US"/>
              </w:rPr>
              <w:t>12</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79781233" w14:textId="77777777" w:rsidR="00585C32" w:rsidRPr="006010A6" w:rsidRDefault="00585C32" w:rsidP="00585C32">
            <w:pPr>
              <w:pStyle w:val="Betarp"/>
            </w:pPr>
            <w:r w:rsidRPr="006010A6">
              <w:t>Akumuliatorius su laidais ir jungtimis 12V; 30Ah</w:t>
            </w:r>
          </w:p>
        </w:tc>
        <w:tc>
          <w:tcPr>
            <w:tcW w:w="992" w:type="dxa"/>
            <w:tcBorders>
              <w:top w:val="nil"/>
              <w:left w:val="nil"/>
              <w:bottom w:val="single" w:sz="4" w:space="0" w:color="auto"/>
              <w:right w:val="single" w:sz="4" w:space="0" w:color="auto"/>
            </w:tcBorders>
            <w:shd w:val="clear" w:color="auto" w:fill="auto"/>
            <w:noWrap/>
            <w:vAlign w:val="center"/>
          </w:tcPr>
          <w:p w14:paraId="0E5F2345" w14:textId="77777777" w:rsidR="00585C32" w:rsidRPr="006010A6" w:rsidRDefault="00585C32" w:rsidP="00585C32">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72D8C18A" w14:textId="77777777" w:rsidR="00585C32" w:rsidRPr="006010A6" w:rsidRDefault="00585C32" w:rsidP="00585C32">
            <w:pPr>
              <w:pStyle w:val="Betarp"/>
              <w:jc w:val="center"/>
            </w:pPr>
            <w:r w:rsidRPr="006010A6">
              <w:t>1</w:t>
            </w:r>
          </w:p>
        </w:tc>
        <w:tc>
          <w:tcPr>
            <w:tcW w:w="1134" w:type="dxa"/>
            <w:tcBorders>
              <w:top w:val="nil"/>
              <w:left w:val="nil"/>
              <w:bottom w:val="single" w:sz="4" w:space="0" w:color="auto"/>
              <w:right w:val="single" w:sz="4" w:space="0" w:color="auto"/>
            </w:tcBorders>
            <w:shd w:val="clear" w:color="auto" w:fill="auto"/>
            <w:noWrap/>
            <w:vAlign w:val="center"/>
          </w:tcPr>
          <w:p w14:paraId="0085C32C" w14:textId="77777777" w:rsidR="00585C32" w:rsidRPr="006010A6" w:rsidRDefault="00585C32" w:rsidP="00585C32">
            <w:pPr>
              <w:spacing w:line="240" w:lineRule="auto"/>
              <w:ind w:firstLine="0"/>
              <w:jc w:val="center"/>
              <w:rPr>
                <w:color w:val="000000"/>
              </w:rPr>
            </w:pPr>
          </w:p>
        </w:tc>
        <w:tc>
          <w:tcPr>
            <w:tcW w:w="1149" w:type="dxa"/>
            <w:gridSpan w:val="2"/>
            <w:tcBorders>
              <w:top w:val="nil"/>
              <w:left w:val="nil"/>
              <w:bottom w:val="single" w:sz="4" w:space="0" w:color="auto"/>
              <w:right w:val="single" w:sz="4" w:space="0" w:color="auto"/>
            </w:tcBorders>
          </w:tcPr>
          <w:p w14:paraId="269D222A" w14:textId="77777777" w:rsidR="00585C32" w:rsidRPr="006010A6" w:rsidRDefault="00585C32" w:rsidP="00585C32">
            <w:pPr>
              <w:spacing w:line="240" w:lineRule="auto"/>
              <w:ind w:firstLine="0"/>
              <w:jc w:val="center"/>
              <w:rPr>
                <w:rFonts w:eastAsia="Times New Roman" w:cs="Times New Roman"/>
                <w:color w:val="FF0000"/>
                <w:lang w:eastAsia="en-US"/>
              </w:rPr>
            </w:pPr>
          </w:p>
        </w:tc>
      </w:tr>
      <w:tr w:rsidR="00585C32" w:rsidRPr="006010A6" w14:paraId="6FAEDCE1" w14:textId="77777777" w:rsidTr="00585C32">
        <w:trPr>
          <w:trHeight w:val="300"/>
          <w:jc w:val="center"/>
        </w:trPr>
        <w:tc>
          <w:tcPr>
            <w:tcW w:w="959" w:type="dxa"/>
            <w:gridSpan w:val="2"/>
            <w:tcBorders>
              <w:top w:val="nil"/>
              <w:left w:val="single" w:sz="4" w:space="0" w:color="auto"/>
              <w:bottom w:val="single" w:sz="4" w:space="0" w:color="auto"/>
              <w:right w:val="single" w:sz="4" w:space="0" w:color="auto"/>
            </w:tcBorders>
            <w:shd w:val="clear" w:color="auto" w:fill="auto"/>
            <w:noWrap/>
            <w:vAlign w:val="center"/>
          </w:tcPr>
          <w:p w14:paraId="74961D75" w14:textId="43583FCF" w:rsidR="00585C32" w:rsidRPr="006010A6" w:rsidRDefault="00585C32" w:rsidP="00585C32">
            <w:pPr>
              <w:spacing w:line="240" w:lineRule="auto"/>
              <w:ind w:firstLine="0"/>
              <w:jc w:val="center"/>
              <w:rPr>
                <w:rFonts w:eastAsia="Times New Roman" w:cs="Times New Roman"/>
                <w:lang w:eastAsia="en-US"/>
              </w:rPr>
            </w:pPr>
            <w:r w:rsidRPr="00BC752C">
              <w:rPr>
                <w:rFonts w:eastAsia="Times New Roman" w:cs="Times New Roman"/>
                <w:lang w:eastAsia="en-US"/>
              </w:rPr>
              <w:t>2.3.1</w:t>
            </w:r>
            <w:r w:rsidR="0069258E">
              <w:rPr>
                <w:rFonts w:eastAsia="Times New Roman" w:cs="Times New Roman"/>
                <w:lang w:eastAsia="en-US"/>
              </w:rPr>
              <w:t>13</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3DF5135B" w14:textId="77777777" w:rsidR="00585C32" w:rsidRPr="006010A6" w:rsidRDefault="00585C32" w:rsidP="00585C32">
            <w:pPr>
              <w:pStyle w:val="Betarp"/>
            </w:pPr>
            <w:r w:rsidRPr="006010A6">
              <w:t>Įtampos keitiklis nerezervuotam elektros maitinimui (IR šviestuvas ir jutiklių šildymo elementai) ~230Vac/24Vdc</w:t>
            </w:r>
          </w:p>
        </w:tc>
        <w:tc>
          <w:tcPr>
            <w:tcW w:w="992" w:type="dxa"/>
            <w:tcBorders>
              <w:top w:val="nil"/>
              <w:left w:val="nil"/>
              <w:bottom w:val="single" w:sz="4" w:space="0" w:color="auto"/>
              <w:right w:val="single" w:sz="4" w:space="0" w:color="auto"/>
            </w:tcBorders>
            <w:shd w:val="clear" w:color="auto" w:fill="auto"/>
            <w:noWrap/>
            <w:vAlign w:val="center"/>
          </w:tcPr>
          <w:p w14:paraId="7DF45BA7" w14:textId="77777777" w:rsidR="00585C32" w:rsidRPr="006010A6" w:rsidRDefault="00585C32" w:rsidP="00585C32">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226D0E74" w14:textId="77777777" w:rsidR="00585C32" w:rsidRPr="006010A6" w:rsidRDefault="00585C32" w:rsidP="00585C32">
            <w:pPr>
              <w:pStyle w:val="Betarp"/>
              <w:jc w:val="center"/>
            </w:pPr>
            <w:r w:rsidRPr="006010A6">
              <w:t>1</w:t>
            </w:r>
          </w:p>
        </w:tc>
        <w:tc>
          <w:tcPr>
            <w:tcW w:w="1134" w:type="dxa"/>
            <w:tcBorders>
              <w:top w:val="nil"/>
              <w:left w:val="nil"/>
              <w:bottom w:val="single" w:sz="4" w:space="0" w:color="auto"/>
              <w:right w:val="single" w:sz="4" w:space="0" w:color="auto"/>
            </w:tcBorders>
            <w:shd w:val="clear" w:color="auto" w:fill="auto"/>
            <w:noWrap/>
            <w:vAlign w:val="center"/>
          </w:tcPr>
          <w:p w14:paraId="4CD04A7D" w14:textId="77777777" w:rsidR="00585C32" w:rsidRPr="006010A6" w:rsidRDefault="00585C32" w:rsidP="00585C32">
            <w:pPr>
              <w:spacing w:line="240" w:lineRule="auto"/>
              <w:ind w:firstLine="0"/>
              <w:jc w:val="center"/>
              <w:rPr>
                <w:color w:val="000000"/>
              </w:rPr>
            </w:pPr>
          </w:p>
        </w:tc>
        <w:tc>
          <w:tcPr>
            <w:tcW w:w="1149" w:type="dxa"/>
            <w:gridSpan w:val="2"/>
            <w:tcBorders>
              <w:top w:val="nil"/>
              <w:left w:val="nil"/>
              <w:bottom w:val="single" w:sz="4" w:space="0" w:color="auto"/>
              <w:right w:val="single" w:sz="4" w:space="0" w:color="auto"/>
            </w:tcBorders>
          </w:tcPr>
          <w:p w14:paraId="6DC668C9" w14:textId="77777777" w:rsidR="00585C32" w:rsidRPr="006010A6" w:rsidRDefault="00585C32" w:rsidP="00585C32">
            <w:pPr>
              <w:spacing w:line="240" w:lineRule="auto"/>
              <w:ind w:firstLine="0"/>
              <w:jc w:val="center"/>
              <w:rPr>
                <w:rFonts w:eastAsia="Times New Roman" w:cs="Times New Roman"/>
                <w:color w:val="FF0000"/>
                <w:lang w:eastAsia="en-US"/>
              </w:rPr>
            </w:pPr>
          </w:p>
        </w:tc>
      </w:tr>
      <w:tr w:rsidR="00585C32" w:rsidRPr="006010A6" w14:paraId="072B87C2" w14:textId="77777777" w:rsidTr="00585C32">
        <w:trPr>
          <w:trHeight w:val="300"/>
          <w:jc w:val="center"/>
        </w:trPr>
        <w:tc>
          <w:tcPr>
            <w:tcW w:w="959" w:type="dxa"/>
            <w:gridSpan w:val="2"/>
            <w:tcBorders>
              <w:top w:val="nil"/>
              <w:left w:val="single" w:sz="4" w:space="0" w:color="auto"/>
              <w:bottom w:val="single" w:sz="4" w:space="0" w:color="auto"/>
              <w:right w:val="single" w:sz="4" w:space="0" w:color="auto"/>
            </w:tcBorders>
            <w:shd w:val="clear" w:color="auto" w:fill="auto"/>
            <w:noWrap/>
            <w:vAlign w:val="center"/>
          </w:tcPr>
          <w:p w14:paraId="225C994E" w14:textId="02A5E52D" w:rsidR="00585C32" w:rsidRPr="006010A6" w:rsidRDefault="00585C32" w:rsidP="00585C32">
            <w:pPr>
              <w:spacing w:line="240" w:lineRule="auto"/>
              <w:ind w:firstLine="0"/>
              <w:jc w:val="center"/>
              <w:rPr>
                <w:rFonts w:eastAsia="Times New Roman" w:cs="Times New Roman"/>
                <w:lang w:eastAsia="en-US"/>
              </w:rPr>
            </w:pPr>
            <w:r w:rsidRPr="00BC752C">
              <w:rPr>
                <w:rFonts w:eastAsia="Times New Roman" w:cs="Times New Roman"/>
                <w:lang w:eastAsia="en-US"/>
              </w:rPr>
              <w:t>2.3.1</w:t>
            </w:r>
            <w:r w:rsidR="0069258E">
              <w:rPr>
                <w:rFonts w:eastAsia="Times New Roman" w:cs="Times New Roman"/>
                <w:lang w:eastAsia="en-US"/>
              </w:rPr>
              <w:t>14</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5571F8A9" w14:textId="77777777" w:rsidR="00585C32" w:rsidRPr="006010A6" w:rsidRDefault="00585C32" w:rsidP="00585C32">
            <w:pPr>
              <w:pStyle w:val="Betarp"/>
            </w:pPr>
            <w:r w:rsidRPr="006010A6">
              <w:t xml:space="preserve">Ekranuotas </w:t>
            </w:r>
            <w:r w:rsidRPr="006010A6">
              <w:rPr>
                <w:color w:val="0000FF"/>
                <w:u w:val="single"/>
              </w:rPr>
              <w:t>FTP 6kat</w:t>
            </w:r>
            <w:r w:rsidRPr="006010A6">
              <w:t xml:space="preserve"> kabelis lauko sąlygomis</w:t>
            </w:r>
          </w:p>
        </w:tc>
        <w:tc>
          <w:tcPr>
            <w:tcW w:w="992" w:type="dxa"/>
            <w:tcBorders>
              <w:top w:val="nil"/>
              <w:left w:val="nil"/>
              <w:bottom w:val="single" w:sz="4" w:space="0" w:color="auto"/>
              <w:right w:val="single" w:sz="4" w:space="0" w:color="auto"/>
            </w:tcBorders>
            <w:shd w:val="clear" w:color="auto" w:fill="auto"/>
            <w:noWrap/>
            <w:vAlign w:val="center"/>
          </w:tcPr>
          <w:p w14:paraId="105D557F" w14:textId="77777777" w:rsidR="00585C32" w:rsidRPr="006010A6" w:rsidRDefault="00585C32" w:rsidP="00585C32">
            <w:pPr>
              <w:pStyle w:val="Betarp"/>
              <w:jc w:val="center"/>
            </w:pPr>
            <w:r w:rsidRPr="006010A6">
              <w:t>m</w:t>
            </w:r>
          </w:p>
        </w:tc>
        <w:tc>
          <w:tcPr>
            <w:tcW w:w="993" w:type="dxa"/>
            <w:tcBorders>
              <w:top w:val="single" w:sz="4" w:space="0" w:color="auto"/>
              <w:left w:val="nil"/>
              <w:bottom w:val="single" w:sz="4" w:space="0" w:color="auto"/>
              <w:right w:val="single" w:sz="4" w:space="0" w:color="000000"/>
            </w:tcBorders>
            <w:shd w:val="clear" w:color="auto" w:fill="auto"/>
            <w:vAlign w:val="center"/>
          </w:tcPr>
          <w:p w14:paraId="67A5A467" w14:textId="77777777" w:rsidR="00585C32" w:rsidRPr="006010A6" w:rsidRDefault="00585C32" w:rsidP="00585C32">
            <w:pPr>
              <w:pStyle w:val="Betarp"/>
              <w:jc w:val="center"/>
            </w:pPr>
            <w:r w:rsidRPr="006010A6">
              <w:t>4</w:t>
            </w:r>
          </w:p>
        </w:tc>
        <w:tc>
          <w:tcPr>
            <w:tcW w:w="1134" w:type="dxa"/>
            <w:tcBorders>
              <w:top w:val="nil"/>
              <w:left w:val="nil"/>
              <w:bottom w:val="single" w:sz="4" w:space="0" w:color="auto"/>
              <w:right w:val="single" w:sz="4" w:space="0" w:color="auto"/>
            </w:tcBorders>
            <w:shd w:val="clear" w:color="auto" w:fill="auto"/>
            <w:noWrap/>
            <w:vAlign w:val="center"/>
          </w:tcPr>
          <w:p w14:paraId="58A0F742" w14:textId="77777777" w:rsidR="00585C32" w:rsidRPr="006010A6" w:rsidRDefault="00585C32" w:rsidP="00585C32">
            <w:pPr>
              <w:spacing w:line="240" w:lineRule="auto"/>
              <w:ind w:firstLine="0"/>
              <w:jc w:val="center"/>
              <w:rPr>
                <w:color w:val="000000"/>
              </w:rPr>
            </w:pPr>
          </w:p>
        </w:tc>
        <w:tc>
          <w:tcPr>
            <w:tcW w:w="1149" w:type="dxa"/>
            <w:gridSpan w:val="2"/>
            <w:tcBorders>
              <w:top w:val="nil"/>
              <w:left w:val="nil"/>
              <w:bottom w:val="single" w:sz="4" w:space="0" w:color="auto"/>
              <w:right w:val="single" w:sz="4" w:space="0" w:color="auto"/>
            </w:tcBorders>
          </w:tcPr>
          <w:p w14:paraId="323A71C6" w14:textId="77777777" w:rsidR="00585C32" w:rsidRPr="006010A6" w:rsidRDefault="00585C32" w:rsidP="00585C32">
            <w:pPr>
              <w:spacing w:line="240" w:lineRule="auto"/>
              <w:ind w:firstLine="0"/>
              <w:jc w:val="center"/>
              <w:rPr>
                <w:rFonts w:eastAsia="Times New Roman" w:cs="Times New Roman"/>
                <w:color w:val="FF0000"/>
                <w:lang w:eastAsia="en-US"/>
              </w:rPr>
            </w:pPr>
          </w:p>
        </w:tc>
      </w:tr>
      <w:tr w:rsidR="00585C32" w:rsidRPr="006010A6" w14:paraId="384DB6DF" w14:textId="77777777" w:rsidTr="00585C32">
        <w:trPr>
          <w:trHeight w:val="300"/>
          <w:jc w:val="center"/>
        </w:trPr>
        <w:tc>
          <w:tcPr>
            <w:tcW w:w="959" w:type="dxa"/>
            <w:gridSpan w:val="2"/>
            <w:tcBorders>
              <w:top w:val="nil"/>
              <w:left w:val="single" w:sz="4" w:space="0" w:color="auto"/>
              <w:bottom w:val="single" w:sz="4" w:space="0" w:color="auto"/>
              <w:right w:val="single" w:sz="4" w:space="0" w:color="auto"/>
            </w:tcBorders>
            <w:shd w:val="clear" w:color="auto" w:fill="auto"/>
            <w:noWrap/>
            <w:vAlign w:val="center"/>
          </w:tcPr>
          <w:p w14:paraId="2C03D440" w14:textId="3A4C2D3F" w:rsidR="00585C32" w:rsidRPr="006010A6" w:rsidRDefault="00585C32" w:rsidP="00585C32">
            <w:pPr>
              <w:spacing w:line="240" w:lineRule="auto"/>
              <w:ind w:firstLine="0"/>
              <w:jc w:val="center"/>
              <w:rPr>
                <w:rFonts w:eastAsia="Times New Roman" w:cs="Times New Roman"/>
                <w:lang w:eastAsia="en-US"/>
              </w:rPr>
            </w:pPr>
            <w:r w:rsidRPr="00BC752C">
              <w:rPr>
                <w:rFonts w:eastAsia="Times New Roman" w:cs="Times New Roman"/>
                <w:lang w:eastAsia="en-US"/>
              </w:rPr>
              <w:t>2.3.1</w:t>
            </w:r>
            <w:r w:rsidR="0069258E">
              <w:rPr>
                <w:rFonts w:eastAsia="Times New Roman" w:cs="Times New Roman"/>
                <w:lang w:eastAsia="en-US"/>
              </w:rPr>
              <w:t>15</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29F26CA0" w14:textId="77777777" w:rsidR="00585C32" w:rsidRPr="006010A6" w:rsidRDefault="00585C32" w:rsidP="00585C32">
            <w:pPr>
              <w:pStyle w:val="Betarp"/>
            </w:pPr>
            <w:r w:rsidRPr="006010A6">
              <w:t>Gamintojo pateikti jutiklių duomenų perdavimo/kontroliniai kabeliai su jungtimis įvairaus ilgio</w:t>
            </w:r>
          </w:p>
        </w:tc>
        <w:tc>
          <w:tcPr>
            <w:tcW w:w="992" w:type="dxa"/>
            <w:tcBorders>
              <w:top w:val="nil"/>
              <w:left w:val="nil"/>
              <w:bottom w:val="single" w:sz="4" w:space="0" w:color="auto"/>
              <w:right w:val="single" w:sz="4" w:space="0" w:color="auto"/>
            </w:tcBorders>
            <w:shd w:val="clear" w:color="auto" w:fill="auto"/>
            <w:noWrap/>
            <w:vAlign w:val="center"/>
          </w:tcPr>
          <w:p w14:paraId="543DF3A4" w14:textId="77777777" w:rsidR="00585C32" w:rsidRPr="006010A6" w:rsidRDefault="00585C32" w:rsidP="00585C32">
            <w:pPr>
              <w:pStyle w:val="Betarp"/>
              <w:jc w:val="center"/>
            </w:pPr>
            <w:r w:rsidRPr="006010A6">
              <w:t>m</w:t>
            </w:r>
          </w:p>
        </w:tc>
        <w:tc>
          <w:tcPr>
            <w:tcW w:w="993" w:type="dxa"/>
            <w:tcBorders>
              <w:top w:val="single" w:sz="4" w:space="0" w:color="auto"/>
              <w:left w:val="nil"/>
              <w:bottom w:val="single" w:sz="4" w:space="0" w:color="auto"/>
              <w:right w:val="single" w:sz="4" w:space="0" w:color="000000"/>
            </w:tcBorders>
            <w:shd w:val="clear" w:color="auto" w:fill="auto"/>
            <w:vAlign w:val="center"/>
          </w:tcPr>
          <w:p w14:paraId="67B8B949" w14:textId="77777777" w:rsidR="00585C32" w:rsidRPr="006010A6" w:rsidRDefault="00585C32" w:rsidP="00585C32">
            <w:pPr>
              <w:pStyle w:val="Betarp"/>
              <w:jc w:val="center"/>
            </w:pPr>
            <w:r w:rsidRPr="006010A6">
              <w:t>15</w:t>
            </w:r>
          </w:p>
        </w:tc>
        <w:tc>
          <w:tcPr>
            <w:tcW w:w="1134" w:type="dxa"/>
            <w:tcBorders>
              <w:top w:val="nil"/>
              <w:left w:val="nil"/>
              <w:bottom w:val="single" w:sz="4" w:space="0" w:color="auto"/>
              <w:right w:val="single" w:sz="4" w:space="0" w:color="auto"/>
            </w:tcBorders>
            <w:shd w:val="clear" w:color="auto" w:fill="auto"/>
            <w:noWrap/>
            <w:vAlign w:val="center"/>
          </w:tcPr>
          <w:p w14:paraId="34A91623" w14:textId="77777777" w:rsidR="00585C32" w:rsidRPr="006010A6" w:rsidRDefault="00585C32" w:rsidP="00585C32">
            <w:pPr>
              <w:spacing w:line="240" w:lineRule="auto"/>
              <w:ind w:firstLine="0"/>
              <w:jc w:val="center"/>
              <w:rPr>
                <w:color w:val="000000"/>
              </w:rPr>
            </w:pPr>
          </w:p>
        </w:tc>
        <w:tc>
          <w:tcPr>
            <w:tcW w:w="1149" w:type="dxa"/>
            <w:gridSpan w:val="2"/>
            <w:tcBorders>
              <w:top w:val="nil"/>
              <w:left w:val="nil"/>
              <w:bottom w:val="single" w:sz="4" w:space="0" w:color="auto"/>
              <w:right w:val="single" w:sz="4" w:space="0" w:color="auto"/>
            </w:tcBorders>
          </w:tcPr>
          <w:p w14:paraId="55C316C7" w14:textId="77777777" w:rsidR="00585C32" w:rsidRPr="006010A6" w:rsidRDefault="00585C32" w:rsidP="00585C32">
            <w:pPr>
              <w:spacing w:line="240" w:lineRule="auto"/>
              <w:ind w:firstLine="0"/>
              <w:jc w:val="center"/>
              <w:rPr>
                <w:rFonts w:eastAsia="Times New Roman" w:cs="Times New Roman"/>
                <w:color w:val="FF0000"/>
                <w:lang w:eastAsia="en-US"/>
              </w:rPr>
            </w:pPr>
          </w:p>
        </w:tc>
      </w:tr>
      <w:tr w:rsidR="00585C32" w:rsidRPr="006010A6" w14:paraId="4B38751F" w14:textId="77777777" w:rsidTr="00585C32">
        <w:trPr>
          <w:trHeight w:val="300"/>
          <w:jc w:val="center"/>
        </w:trPr>
        <w:tc>
          <w:tcPr>
            <w:tcW w:w="959" w:type="dxa"/>
            <w:gridSpan w:val="2"/>
            <w:tcBorders>
              <w:top w:val="nil"/>
              <w:left w:val="single" w:sz="4" w:space="0" w:color="auto"/>
              <w:bottom w:val="single" w:sz="4" w:space="0" w:color="auto"/>
              <w:right w:val="single" w:sz="4" w:space="0" w:color="auto"/>
            </w:tcBorders>
            <w:shd w:val="clear" w:color="auto" w:fill="auto"/>
            <w:noWrap/>
            <w:vAlign w:val="center"/>
          </w:tcPr>
          <w:p w14:paraId="186D560A" w14:textId="444A43DB" w:rsidR="00585C32" w:rsidRPr="006010A6" w:rsidRDefault="00585C32" w:rsidP="00585C32">
            <w:pPr>
              <w:spacing w:line="240" w:lineRule="auto"/>
              <w:ind w:firstLine="0"/>
              <w:jc w:val="center"/>
              <w:rPr>
                <w:rFonts w:eastAsia="Times New Roman" w:cs="Times New Roman"/>
                <w:lang w:eastAsia="en-US"/>
              </w:rPr>
            </w:pPr>
            <w:r w:rsidRPr="00BC752C">
              <w:rPr>
                <w:rFonts w:eastAsia="Times New Roman" w:cs="Times New Roman"/>
                <w:lang w:eastAsia="en-US"/>
              </w:rPr>
              <w:t>2.3.1</w:t>
            </w:r>
            <w:r w:rsidR="0069258E">
              <w:rPr>
                <w:rFonts w:eastAsia="Times New Roman" w:cs="Times New Roman"/>
                <w:lang w:eastAsia="en-US"/>
              </w:rPr>
              <w:t>16</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358A8CFC" w14:textId="77777777" w:rsidR="00585C32" w:rsidRPr="006010A6" w:rsidRDefault="00585C32" w:rsidP="00585C32">
            <w:pPr>
              <w:pStyle w:val="Betarp"/>
            </w:pPr>
            <w:r w:rsidRPr="006010A6">
              <w:t>Gamintojo pateikti jutiklių elektros maitinimo kabeliai su jungtimis įvairaus ilgio</w:t>
            </w:r>
          </w:p>
        </w:tc>
        <w:tc>
          <w:tcPr>
            <w:tcW w:w="992" w:type="dxa"/>
            <w:tcBorders>
              <w:top w:val="nil"/>
              <w:left w:val="nil"/>
              <w:bottom w:val="single" w:sz="4" w:space="0" w:color="auto"/>
              <w:right w:val="single" w:sz="4" w:space="0" w:color="auto"/>
            </w:tcBorders>
            <w:shd w:val="clear" w:color="auto" w:fill="auto"/>
            <w:noWrap/>
            <w:vAlign w:val="center"/>
          </w:tcPr>
          <w:p w14:paraId="1F4F60BD" w14:textId="77777777" w:rsidR="00585C32" w:rsidRPr="006010A6" w:rsidRDefault="00585C32" w:rsidP="00585C32">
            <w:pPr>
              <w:pStyle w:val="Betarp"/>
              <w:jc w:val="center"/>
            </w:pPr>
            <w:r w:rsidRPr="006010A6">
              <w:t>m</w:t>
            </w:r>
          </w:p>
        </w:tc>
        <w:tc>
          <w:tcPr>
            <w:tcW w:w="993" w:type="dxa"/>
            <w:tcBorders>
              <w:top w:val="single" w:sz="4" w:space="0" w:color="auto"/>
              <w:left w:val="nil"/>
              <w:bottom w:val="single" w:sz="4" w:space="0" w:color="auto"/>
              <w:right w:val="single" w:sz="4" w:space="0" w:color="000000"/>
            </w:tcBorders>
            <w:shd w:val="clear" w:color="auto" w:fill="auto"/>
            <w:vAlign w:val="center"/>
          </w:tcPr>
          <w:p w14:paraId="433EE72F" w14:textId="77777777" w:rsidR="00585C32" w:rsidRPr="006010A6" w:rsidRDefault="00585C32" w:rsidP="00585C32">
            <w:pPr>
              <w:pStyle w:val="Betarp"/>
              <w:jc w:val="center"/>
            </w:pPr>
            <w:r w:rsidRPr="006010A6">
              <w:t>15</w:t>
            </w:r>
          </w:p>
        </w:tc>
        <w:tc>
          <w:tcPr>
            <w:tcW w:w="1134" w:type="dxa"/>
            <w:tcBorders>
              <w:top w:val="nil"/>
              <w:left w:val="nil"/>
              <w:bottom w:val="single" w:sz="4" w:space="0" w:color="auto"/>
              <w:right w:val="single" w:sz="4" w:space="0" w:color="auto"/>
            </w:tcBorders>
            <w:shd w:val="clear" w:color="auto" w:fill="auto"/>
            <w:noWrap/>
            <w:vAlign w:val="center"/>
          </w:tcPr>
          <w:p w14:paraId="5F37DC93" w14:textId="77777777" w:rsidR="00585C32" w:rsidRPr="006010A6" w:rsidRDefault="00585C32" w:rsidP="00585C32">
            <w:pPr>
              <w:spacing w:line="240" w:lineRule="auto"/>
              <w:ind w:firstLine="0"/>
              <w:jc w:val="center"/>
              <w:rPr>
                <w:color w:val="000000"/>
              </w:rPr>
            </w:pPr>
          </w:p>
        </w:tc>
        <w:tc>
          <w:tcPr>
            <w:tcW w:w="1149" w:type="dxa"/>
            <w:gridSpan w:val="2"/>
            <w:tcBorders>
              <w:top w:val="nil"/>
              <w:left w:val="nil"/>
              <w:bottom w:val="single" w:sz="4" w:space="0" w:color="auto"/>
              <w:right w:val="single" w:sz="4" w:space="0" w:color="auto"/>
            </w:tcBorders>
          </w:tcPr>
          <w:p w14:paraId="7D15DFD2" w14:textId="77777777" w:rsidR="00585C32" w:rsidRPr="006010A6" w:rsidRDefault="00585C32" w:rsidP="00585C32">
            <w:pPr>
              <w:spacing w:line="240" w:lineRule="auto"/>
              <w:ind w:firstLine="0"/>
              <w:jc w:val="center"/>
              <w:rPr>
                <w:rFonts w:eastAsia="Times New Roman" w:cs="Times New Roman"/>
                <w:color w:val="FF0000"/>
                <w:lang w:eastAsia="en-US"/>
              </w:rPr>
            </w:pPr>
          </w:p>
        </w:tc>
      </w:tr>
      <w:tr w:rsidR="00585C32" w:rsidRPr="006010A6" w14:paraId="6AA346BC" w14:textId="77777777" w:rsidTr="00585C32">
        <w:trPr>
          <w:trHeight w:val="300"/>
          <w:jc w:val="center"/>
        </w:trPr>
        <w:tc>
          <w:tcPr>
            <w:tcW w:w="959" w:type="dxa"/>
            <w:gridSpan w:val="2"/>
            <w:tcBorders>
              <w:top w:val="nil"/>
              <w:left w:val="single" w:sz="4" w:space="0" w:color="auto"/>
              <w:bottom w:val="single" w:sz="4" w:space="0" w:color="auto"/>
              <w:right w:val="single" w:sz="4" w:space="0" w:color="auto"/>
            </w:tcBorders>
            <w:shd w:val="clear" w:color="auto" w:fill="auto"/>
            <w:noWrap/>
            <w:vAlign w:val="center"/>
          </w:tcPr>
          <w:p w14:paraId="4FF20D96" w14:textId="2FCF80C1" w:rsidR="00585C32" w:rsidRPr="006010A6" w:rsidRDefault="00585C32" w:rsidP="00585C32">
            <w:pPr>
              <w:spacing w:line="240" w:lineRule="auto"/>
              <w:ind w:firstLine="0"/>
              <w:jc w:val="center"/>
              <w:rPr>
                <w:rFonts w:eastAsia="Times New Roman" w:cs="Times New Roman"/>
                <w:lang w:eastAsia="en-US"/>
              </w:rPr>
            </w:pPr>
            <w:r w:rsidRPr="00BC752C">
              <w:rPr>
                <w:rFonts w:eastAsia="Times New Roman" w:cs="Times New Roman"/>
                <w:lang w:eastAsia="en-US"/>
              </w:rPr>
              <w:lastRenderedPageBreak/>
              <w:t>2.3.1</w:t>
            </w:r>
            <w:r w:rsidR="0069258E">
              <w:rPr>
                <w:rFonts w:eastAsia="Times New Roman" w:cs="Times New Roman"/>
                <w:lang w:eastAsia="en-US"/>
              </w:rPr>
              <w:t>17</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14001FD7" w14:textId="77777777" w:rsidR="00585C32" w:rsidRPr="006010A6" w:rsidRDefault="00585C32" w:rsidP="00585C32">
            <w:pPr>
              <w:pStyle w:val="Betarp"/>
            </w:pPr>
            <w:r w:rsidRPr="006010A6">
              <w:t>Elektros maitinimo kabelis H05-VVF 3x2,5mm</w:t>
            </w:r>
            <w:r w:rsidRPr="006010A6">
              <w:rPr>
                <w:vertAlign w:val="superscript"/>
              </w:rPr>
              <w:t>2</w:t>
            </w:r>
            <w:r w:rsidRPr="006010A6">
              <w:t>, juodas</w:t>
            </w:r>
          </w:p>
        </w:tc>
        <w:tc>
          <w:tcPr>
            <w:tcW w:w="992" w:type="dxa"/>
            <w:tcBorders>
              <w:top w:val="nil"/>
              <w:left w:val="nil"/>
              <w:bottom w:val="single" w:sz="4" w:space="0" w:color="auto"/>
              <w:right w:val="single" w:sz="4" w:space="0" w:color="auto"/>
            </w:tcBorders>
            <w:shd w:val="clear" w:color="auto" w:fill="auto"/>
            <w:noWrap/>
            <w:vAlign w:val="center"/>
          </w:tcPr>
          <w:p w14:paraId="63D2479B" w14:textId="77777777" w:rsidR="00585C32" w:rsidRPr="006010A6" w:rsidRDefault="00585C32" w:rsidP="00585C32">
            <w:pPr>
              <w:pStyle w:val="Betarp"/>
              <w:jc w:val="center"/>
            </w:pPr>
            <w:r w:rsidRPr="006010A6">
              <w:t>m</w:t>
            </w:r>
          </w:p>
        </w:tc>
        <w:tc>
          <w:tcPr>
            <w:tcW w:w="993" w:type="dxa"/>
            <w:tcBorders>
              <w:top w:val="single" w:sz="4" w:space="0" w:color="auto"/>
              <w:left w:val="nil"/>
              <w:bottom w:val="single" w:sz="4" w:space="0" w:color="auto"/>
              <w:right w:val="single" w:sz="4" w:space="0" w:color="000000"/>
            </w:tcBorders>
            <w:shd w:val="clear" w:color="auto" w:fill="auto"/>
            <w:vAlign w:val="center"/>
          </w:tcPr>
          <w:p w14:paraId="1511F09C" w14:textId="77777777" w:rsidR="00585C32" w:rsidRPr="006010A6" w:rsidRDefault="00585C32" w:rsidP="00585C32">
            <w:pPr>
              <w:pStyle w:val="Betarp"/>
              <w:jc w:val="center"/>
            </w:pPr>
            <w:r w:rsidRPr="006010A6">
              <w:t>3</w:t>
            </w:r>
          </w:p>
        </w:tc>
        <w:tc>
          <w:tcPr>
            <w:tcW w:w="1134" w:type="dxa"/>
            <w:tcBorders>
              <w:top w:val="nil"/>
              <w:left w:val="nil"/>
              <w:bottom w:val="single" w:sz="4" w:space="0" w:color="auto"/>
              <w:right w:val="single" w:sz="4" w:space="0" w:color="auto"/>
            </w:tcBorders>
            <w:shd w:val="clear" w:color="auto" w:fill="auto"/>
            <w:noWrap/>
            <w:vAlign w:val="center"/>
          </w:tcPr>
          <w:p w14:paraId="6C484857" w14:textId="77777777" w:rsidR="00585C32" w:rsidRPr="006010A6" w:rsidRDefault="00585C32" w:rsidP="00585C32">
            <w:pPr>
              <w:spacing w:line="240" w:lineRule="auto"/>
              <w:ind w:firstLine="0"/>
              <w:jc w:val="center"/>
              <w:rPr>
                <w:color w:val="000000"/>
              </w:rPr>
            </w:pPr>
          </w:p>
        </w:tc>
        <w:tc>
          <w:tcPr>
            <w:tcW w:w="1149" w:type="dxa"/>
            <w:gridSpan w:val="2"/>
            <w:tcBorders>
              <w:top w:val="nil"/>
              <w:left w:val="nil"/>
              <w:bottom w:val="single" w:sz="4" w:space="0" w:color="auto"/>
              <w:right w:val="single" w:sz="4" w:space="0" w:color="auto"/>
            </w:tcBorders>
          </w:tcPr>
          <w:p w14:paraId="2C0C303C" w14:textId="77777777" w:rsidR="00585C32" w:rsidRPr="006010A6" w:rsidRDefault="00585C32" w:rsidP="00585C32">
            <w:pPr>
              <w:spacing w:line="240" w:lineRule="auto"/>
              <w:ind w:firstLine="0"/>
              <w:jc w:val="center"/>
              <w:rPr>
                <w:rFonts w:eastAsia="Times New Roman" w:cs="Times New Roman"/>
                <w:color w:val="FF0000"/>
                <w:lang w:eastAsia="en-US"/>
              </w:rPr>
            </w:pPr>
          </w:p>
        </w:tc>
      </w:tr>
      <w:tr w:rsidR="001F77D3" w:rsidRPr="006010A6" w14:paraId="13AE3CA5" w14:textId="77777777" w:rsidTr="001F77D3">
        <w:trPr>
          <w:trHeight w:val="300"/>
          <w:jc w:val="center"/>
        </w:trPr>
        <w:tc>
          <w:tcPr>
            <w:tcW w:w="10755" w:type="dxa"/>
            <w:gridSpan w:val="8"/>
            <w:tcBorders>
              <w:top w:val="nil"/>
              <w:left w:val="single" w:sz="4" w:space="0" w:color="auto"/>
              <w:bottom w:val="single" w:sz="4" w:space="0" w:color="auto"/>
              <w:right w:val="single" w:sz="4" w:space="0" w:color="auto"/>
            </w:tcBorders>
            <w:shd w:val="clear" w:color="auto" w:fill="auto"/>
            <w:noWrap/>
            <w:vAlign w:val="center"/>
          </w:tcPr>
          <w:p w14:paraId="3A817690" w14:textId="59232B72" w:rsidR="001F77D3" w:rsidRPr="006010A6" w:rsidRDefault="001F77D3" w:rsidP="0020300E">
            <w:pPr>
              <w:spacing w:line="240" w:lineRule="auto"/>
              <w:ind w:firstLine="0"/>
              <w:jc w:val="center"/>
              <w:rPr>
                <w:rFonts w:eastAsia="Times New Roman" w:cs="Times New Roman"/>
                <w:color w:val="FF0000"/>
                <w:lang w:eastAsia="en-US"/>
              </w:rPr>
            </w:pPr>
            <w:r>
              <w:rPr>
                <w:rFonts w:eastAsia="Times New Roman"/>
                <w:lang w:eastAsia="en-US"/>
              </w:rPr>
              <w:t xml:space="preserve">                                                                          </w:t>
            </w:r>
            <w:r w:rsidRPr="001F77D3">
              <w:rPr>
                <w:rFonts w:eastAsia="Times New Roman"/>
                <w:lang w:eastAsia="en-US"/>
              </w:rPr>
              <w:t xml:space="preserve">Į santrauką: </w:t>
            </w:r>
            <w:r>
              <w:rPr>
                <w:rFonts w:eastAsia="Times New Roman"/>
                <w:lang w:eastAsia="en-US"/>
              </w:rPr>
              <w:t xml:space="preserve">                                                            </w:t>
            </w:r>
            <w:r w:rsidRPr="001F77D3">
              <w:rPr>
                <w:rFonts w:eastAsia="Times New Roman"/>
                <w:lang w:eastAsia="en-US"/>
              </w:rPr>
              <w:t>EUR</w:t>
            </w:r>
          </w:p>
        </w:tc>
      </w:tr>
      <w:tr w:rsidR="00585C32" w:rsidRPr="006010A6" w14:paraId="67A6B7FF" w14:textId="77777777" w:rsidTr="00585C32">
        <w:trPr>
          <w:trHeight w:val="300"/>
          <w:jc w:val="center"/>
        </w:trPr>
        <w:tc>
          <w:tcPr>
            <w:tcW w:w="959"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14DD8B71" w14:textId="67EAB49B" w:rsidR="00585C32" w:rsidRPr="006010A6" w:rsidRDefault="00585C32" w:rsidP="00585C32">
            <w:pPr>
              <w:spacing w:line="240" w:lineRule="auto"/>
              <w:ind w:firstLine="0"/>
              <w:jc w:val="center"/>
              <w:rPr>
                <w:rFonts w:eastAsia="Times New Roman" w:cs="Times New Roman"/>
                <w:lang w:eastAsia="en-US"/>
              </w:rPr>
            </w:pPr>
            <w:r w:rsidRPr="00B75A88">
              <w:rPr>
                <w:rFonts w:eastAsia="Times New Roman" w:cs="Times New Roman"/>
                <w:lang w:eastAsia="en-US"/>
              </w:rPr>
              <w:t>2.3.1</w:t>
            </w:r>
            <w:r w:rsidR="0069258E">
              <w:rPr>
                <w:rFonts w:eastAsia="Times New Roman" w:cs="Times New Roman"/>
                <w:lang w:eastAsia="en-US"/>
              </w:rPr>
              <w:t>18</w:t>
            </w:r>
          </w:p>
        </w:tc>
        <w:tc>
          <w:tcPr>
            <w:tcW w:w="5528" w:type="dxa"/>
            <w:tcBorders>
              <w:top w:val="single" w:sz="4" w:space="0" w:color="auto"/>
              <w:left w:val="single" w:sz="4" w:space="0" w:color="auto"/>
              <w:bottom w:val="single" w:sz="4" w:space="0" w:color="auto"/>
              <w:right w:val="single" w:sz="4" w:space="0" w:color="auto"/>
            </w:tcBorders>
            <w:shd w:val="clear" w:color="auto" w:fill="auto"/>
            <w:vAlign w:val="center"/>
          </w:tcPr>
          <w:p w14:paraId="123B2C2B" w14:textId="77777777" w:rsidR="00585C32" w:rsidRPr="006010A6" w:rsidRDefault="00585C32" w:rsidP="00585C32">
            <w:pPr>
              <w:pStyle w:val="Betarp"/>
            </w:pPr>
            <w:r w:rsidRPr="006010A6">
              <w:t>Lankstus įžeminimo laidas ≥6mm</w:t>
            </w:r>
            <w:r w:rsidRPr="006010A6">
              <w:rPr>
                <w:vertAlign w:val="superscript"/>
              </w:rPr>
              <w:t>2</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1A375B" w14:textId="77777777" w:rsidR="00585C32" w:rsidRPr="006010A6" w:rsidRDefault="00585C32" w:rsidP="00585C32">
            <w:pPr>
              <w:pStyle w:val="Betarp"/>
              <w:jc w:val="center"/>
            </w:pPr>
            <w:r w:rsidRPr="006010A6">
              <w:t>m</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14:paraId="1FCA4759" w14:textId="77777777" w:rsidR="00585C32" w:rsidRPr="006010A6" w:rsidRDefault="00585C32" w:rsidP="00585C32">
            <w:pPr>
              <w:pStyle w:val="Betarp"/>
              <w:jc w:val="center"/>
            </w:pPr>
            <w:r w:rsidRPr="006010A6">
              <w:t>4</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1FD809" w14:textId="77777777" w:rsidR="00585C32" w:rsidRPr="006010A6" w:rsidRDefault="00585C32" w:rsidP="00585C32">
            <w:pPr>
              <w:spacing w:line="240" w:lineRule="auto"/>
              <w:ind w:firstLine="0"/>
              <w:jc w:val="center"/>
              <w:rPr>
                <w:color w:val="000000"/>
              </w:rPr>
            </w:pPr>
          </w:p>
        </w:tc>
        <w:tc>
          <w:tcPr>
            <w:tcW w:w="1149" w:type="dxa"/>
            <w:gridSpan w:val="2"/>
            <w:tcBorders>
              <w:top w:val="single" w:sz="4" w:space="0" w:color="auto"/>
              <w:left w:val="single" w:sz="4" w:space="0" w:color="auto"/>
              <w:bottom w:val="single" w:sz="4" w:space="0" w:color="auto"/>
              <w:right w:val="single" w:sz="4" w:space="0" w:color="auto"/>
            </w:tcBorders>
          </w:tcPr>
          <w:p w14:paraId="16AF8C51" w14:textId="77777777" w:rsidR="00585C32" w:rsidRPr="006010A6" w:rsidRDefault="00585C32" w:rsidP="00585C32">
            <w:pPr>
              <w:spacing w:line="240" w:lineRule="auto"/>
              <w:ind w:firstLine="0"/>
              <w:jc w:val="center"/>
              <w:rPr>
                <w:rFonts w:eastAsia="Times New Roman" w:cs="Times New Roman"/>
                <w:color w:val="FF0000"/>
                <w:lang w:eastAsia="en-US"/>
              </w:rPr>
            </w:pPr>
          </w:p>
        </w:tc>
      </w:tr>
      <w:tr w:rsidR="00585C32" w:rsidRPr="006010A6" w14:paraId="23004061" w14:textId="77777777" w:rsidTr="00585C32">
        <w:trPr>
          <w:trHeight w:val="300"/>
          <w:jc w:val="center"/>
        </w:trPr>
        <w:tc>
          <w:tcPr>
            <w:tcW w:w="959" w:type="dxa"/>
            <w:gridSpan w:val="2"/>
            <w:tcBorders>
              <w:top w:val="nil"/>
              <w:left w:val="single" w:sz="4" w:space="0" w:color="auto"/>
              <w:bottom w:val="single" w:sz="4" w:space="0" w:color="auto"/>
              <w:right w:val="single" w:sz="4" w:space="0" w:color="auto"/>
            </w:tcBorders>
            <w:shd w:val="clear" w:color="auto" w:fill="auto"/>
            <w:noWrap/>
            <w:vAlign w:val="center"/>
          </w:tcPr>
          <w:p w14:paraId="01ED90CD" w14:textId="7CAD1756" w:rsidR="00585C32" w:rsidRPr="006010A6" w:rsidRDefault="00585C32" w:rsidP="00585C32">
            <w:pPr>
              <w:spacing w:line="240" w:lineRule="auto"/>
              <w:ind w:firstLine="0"/>
              <w:jc w:val="center"/>
              <w:rPr>
                <w:rFonts w:eastAsia="Times New Roman" w:cs="Times New Roman"/>
                <w:lang w:eastAsia="en-US"/>
              </w:rPr>
            </w:pPr>
            <w:r w:rsidRPr="00B75A88">
              <w:rPr>
                <w:rFonts w:eastAsia="Times New Roman" w:cs="Times New Roman"/>
                <w:lang w:eastAsia="en-US"/>
              </w:rPr>
              <w:t>2.3.1</w:t>
            </w:r>
            <w:r w:rsidR="0069258E">
              <w:rPr>
                <w:rFonts w:eastAsia="Times New Roman" w:cs="Times New Roman"/>
                <w:lang w:eastAsia="en-US"/>
              </w:rPr>
              <w:t>19</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11D8AFD0" w14:textId="77777777" w:rsidR="00585C32" w:rsidRPr="006010A6" w:rsidRDefault="00585C32" w:rsidP="00585C32">
            <w:pPr>
              <w:pStyle w:val="Betarp"/>
            </w:pPr>
            <w:r w:rsidRPr="006010A6">
              <w:t>Lankstus gofruotas vamzdis kabelių privedimui išorėje d16÷d25</w:t>
            </w:r>
          </w:p>
        </w:tc>
        <w:tc>
          <w:tcPr>
            <w:tcW w:w="992" w:type="dxa"/>
            <w:tcBorders>
              <w:top w:val="nil"/>
              <w:left w:val="nil"/>
              <w:bottom w:val="single" w:sz="4" w:space="0" w:color="auto"/>
              <w:right w:val="single" w:sz="4" w:space="0" w:color="auto"/>
            </w:tcBorders>
            <w:shd w:val="clear" w:color="auto" w:fill="auto"/>
            <w:noWrap/>
            <w:vAlign w:val="center"/>
          </w:tcPr>
          <w:p w14:paraId="40DD7FE7" w14:textId="77777777" w:rsidR="00585C32" w:rsidRPr="006010A6" w:rsidRDefault="00585C32" w:rsidP="00585C32">
            <w:pPr>
              <w:pStyle w:val="Betarp"/>
              <w:jc w:val="center"/>
            </w:pPr>
            <w:r w:rsidRPr="006010A6">
              <w:t>m</w:t>
            </w:r>
          </w:p>
        </w:tc>
        <w:tc>
          <w:tcPr>
            <w:tcW w:w="993" w:type="dxa"/>
            <w:tcBorders>
              <w:top w:val="single" w:sz="4" w:space="0" w:color="auto"/>
              <w:left w:val="nil"/>
              <w:bottom w:val="single" w:sz="4" w:space="0" w:color="auto"/>
              <w:right w:val="single" w:sz="4" w:space="0" w:color="000000"/>
            </w:tcBorders>
            <w:shd w:val="clear" w:color="auto" w:fill="auto"/>
            <w:vAlign w:val="center"/>
          </w:tcPr>
          <w:p w14:paraId="0C809A63" w14:textId="77777777" w:rsidR="00585C32" w:rsidRPr="006010A6" w:rsidRDefault="00585C32" w:rsidP="00585C32">
            <w:pPr>
              <w:pStyle w:val="Betarp"/>
              <w:jc w:val="center"/>
            </w:pPr>
            <w:r w:rsidRPr="006010A6">
              <w:t>10</w:t>
            </w:r>
          </w:p>
        </w:tc>
        <w:tc>
          <w:tcPr>
            <w:tcW w:w="1134" w:type="dxa"/>
            <w:tcBorders>
              <w:top w:val="nil"/>
              <w:left w:val="nil"/>
              <w:bottom w:val="single" w:sz="4" w:space="0" w:color="auto"/>
              <w:right w:val="single" w:sz="4" w:space="0" w:color="auto"/>
            </w:tcBorders>
            <w:shd w:val="clear" w:color="auto" w:fill="auto"/>
            <w:noWrap/>
            <w:vAlign w:val="center"/>
          </w:tcPr>
          <w:p w14:paraId="3CAF76CC" w14:textId="77777777" w:rsidR="00585C32" w:rsidRPr="006010A6" w:rsidRDefault="00585C32" w:rsidP="00585C32">
            <w:pPr>
              <w:spacing w:line="240" w:lineRule="auto"/>
              <w:ind w:firstLine="0"/>
              <w:jc w:val="center"/>
              <w:rPr>
                <w:color w:val="000000"/>
              </w:rPr>
            </w:pPr>
          </w:p>
        </w:tc>
        <w:tc>
          <w:tcPr>
            <w:tcW w:w="1149" w:type="dxa"/>
            <w:gridSpan w:val="2"/>
            <w:tcBorders>
              <w:top w:val="nil"/>
              <w:left w:val="nil"/>
              <w:bottom w:val="single" w:sz="4" w:space="0" w:color="auto"/>
              <w:right w:val="single" w:sz="4" w:space="0" w:color="auto"/>
            </w:tcBorders>
          </w:tcPr>
          <w:p w14:paraId="326D37BE" w14:textId="77777777" w:rsidR="00585C32" w:rsidRPr="006010A6" w:rsidRDefault="00585C32" w:rsidP="00585C32">
            <w:pPr>
              <w:spacing w:line="240" w:lineRule="auto"/>
              <w:ind w:firstLine="0"/>
              <w:jc w:val="center"/>
              <w:rPr>
                <w:rFonts w:eastAsia="Times New Roman" w:cs="Times New Roman"/>
                <w:color w:val="FF0000"/>
                <w:lang w:eastAsia="en-US"/>
              </w:rPr>
            </w:pPr>
          </w:p>
        </w:tc>
      </w:tr>
      <w:tr w:rsidR="00585C32" w:rsidRPr="006010A6" w14:paraId="76CAFA22" w14:textId="77777777" w:rsidTr="00585C32">
        <w:trPr>
          <w:trHeight w:val="300"/>
          <w:jc w:val="center"/>
        </w:trPr>
        <w:tc>
          <w:tcPr>
            <w:tcW w:w="959"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36D3A362" w14:textId="1F844AE8" w:rsidR="00585C32" w:rsidRPr="006010A6" w:rsidRDefault="00585C32" w:rsidP="00585C32">
            <w:pPr>
              <w:spacing w:line="240" w:lineRule="auto"/>
              <w:ind w:firstLine="0"/>
              <w:jc w:val="center"/>
              <w:rPr>
                <w:rFonts w:eastAsia="Times New Roman" w:cs="Times New Roman"/>
                <w:lang w:eastAsia="en-US"/>
              </w:rPr>
            </w:pPr>
            <w:r w:rsidRPr="00B75A88">
              <w:rPr>
                <w:rFonts w:eastAsia="Times New Roman" w:cs="Times New Roman"/>
                <w:lang w:eastAsia="en-US"/>
              </w:rPr>
              <w:t>2.3.1</w:t>
            </w:r>
            <w:r w:rsidR="0069258E">
              <w:rPr>
                <w:rFonts w:eastAsia="Times New Roman" w:cs="Times New Roman"/>
                <w:lang w:eastAsia="en-US"/>
              </w:rPr>
              <w:t>20</w:t>
            </w:r>
          </w:p>
        </w:tc>
        <w:tc>
          <w:tcPr>
            <w:tcW w:w="5528" w:type="dxa"/>
            <w:tcBorders>
              <w:top w:val="single" w:sz="4" w:space="0" w:color="auto"/>
              <w:left w:val="single" w:sz="4" w:space="0" w:color="auto"/>
              <w:bottom w:val="single" w:sz="4" w:space="0" w:color="auto"/>
              <w:right w:val="single" w:sz="4" w:space="0" w:color="auto"/>
            </w:tcBorders>
            <w:shd w:val="clear" w:color="auto" w:fill="auto"/>
            <w:vAlign w:val="center"/>
          </w:tcPr>
          <w:p w14:paraId="702FAF48" w14:textId="77777777" w:rsidR="00585C32" w:rsidRPr="006010A6" w:rsidRDefault="00585C32" w:rsidP="00585C32">
            <w:pPr>
              <w:pStyle w:val="Betarp"/>
            </w:pPr>
            <w:r w:rsidRPr="006010A6">
              <w:t>Papildomos medžiagos (žymėjimai, sandarikliai, kabelių tvirtinimo priemonės, komutaciniai UTP kabeliai, montažiniai laidai; rinklės; gnybtynai…)</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643E56" w14:textId="77777777" w:rsidR="00585C32" w:rsidRPr="006010A6" w:rsidRDefault="00585C32" w:rsidP="00585C32">
            <w:pPr>
              <w:pStyle w:val="Betarp"/>
              <w:jc w:val="center"/>
            </w:pPr>
            <w:r w:rsidRPr="006010A6">
              <w:t>kompl.</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14:paraId="50B859B5" w14:textId="77777777" w:rsidR="00585C32" w:rsidRPr="006010A6" w:rsidRDefault="00585C32" w:rsidP="00585C32">
            <w:pPr>
              <w:pStyle w:val="Betarp"/>
              <w:jc w:val="center"/>
            </w:pPr>
            <w:r w:rsidRPr="006010A6">
              <w:t>1</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566752" w14:textId="77777777" w:rsidR="00585C32" w:rsidRPr="006010A6" w:rsidRDefault="00585C32" w:rsidP="00585C32">
            <w:pPr>
              <w:spacing w:line="240" w:lineRule="auto"/>
              <w:ind w:firstLine="0"/>
              <w:jc w:val="center"/>
              <w:rPr>
                <w:color w:val="000000"/>
              </w:rPr>
            </w:pPr>
          </w:p>
        </w:tc>
        <w:tc>
          <w:tcPr>
            <w:tcW w:w="1149" w:type="dxa"/>
            <w:gridSpan w:val="2"/>
            <w:tcBorders>
              <w:top w:val="single" w:sz="4" w:space="0" w:color="auto"/>
              <w:left w:val="single" w:sz="4" w:space="0" w:color="auto"/>
              <w:bottom w:val="single" w:sz="4" w:space="0" w:color="auto"/>
              <w:right w:val="single" w:sz="4" w:space="0" w:color="auto"/>
            </w:tcBorders>
          </w:tcPr>
          <w:p w14:paraId="4CC68436" w14:textId="77777777" w:rsidR="00585C32" w:rsidRPr="006010A6" w:rsidRDefault="00585C32" w:rsidP="00585C32">
            <w:pPr>
              <w:spacing w:line="240" w:lineRule="auto"/>
              <w:ind w:firstLine="0"/>
              <w:jc w:val="center"/>
              <w:rPr>
                <w:rFonts w:eastAsia="Times New Roman" w:cs="Times New Roman"/>
                <w:color w:val="FF0000"/>
                <w:lang w:eastAsia="en-US"/>
              </w:rPr>
            </w:pPr>
          </w:p>
        </w:tc>
      </w:tr>
      <w:tr w:rsidR="00585C32" w:rsidRPr="006010A6" w14:paraId="55225697" w14:textId="77777777" w:rsidTr="00585C32">
        <w:trPr>
          <w:trHeight w:val="300"/>
          <w:jc w:val="center"/>
        </w:trPr>
        <w:tc>
          <w:tcPr>
            <w:tcW w:w="959" w:type="dxa"/>
            <w:gridSpan w:val="2"/>
            <w:tcBorders>
              <w:top w:val="nil"/>
              <w:left w:val="single" w:sz="4" w:space="0" w:color="auto"/>
              <w:bottom w:val="single" w:sz="4" w:space="0" w:color="auto"/>
              <w:right w:val="single" w:sz="4" w:space="0" w:color="auto"/>
            </w:tcBorders>
            <w:shd w:val="clear" w:color="auto" w:fill="auto"/>
            <w:noWrap/>
            <w:vAlign w:val="center"/>
          </w:tcPr>
          <w:p w14:paraId="63EAE77B" w14:textId="2B9CDF15" w:rsidR="00585C32" w:rsidRPr="006010A6" w:rsidRDefault="00585C32" w:rsidP="00585C32">
            <w:pPr>
              <w:pStyle w:val="Betarp"/>
              <w:jc w:val="center"/>
              <w:rPr>
                <w:rFonts w:eastAsia="Times New Roman"/>
                <w:lang w:eastAsia="en-US"/>
              </w:rPr>
            </w:pPr>
            <w:r w:rsidRPr="00B75A88">
              <w:rPr>
                <w:rFonts w:eastAsia="Times New Roman" w:cs="Times New Roman"/>
                <w:lang w:eastAsia="en-US"/>
              </w:rPr>
              <w:t>2.3.1</w:t>
            </w:r>
            <w:r w:rsidR="0069258E">
              <w:rPr>
                <w:rFonts w:eastAsia="Times New Roman" w:cs="Times New Roman"/>
                <w:lang w:eastAsia="en-US"/>
              </w:rPr>
              <w:t>21</w:t>
            </w:r>
          </w:p>
        </w:tc>
        <w:tc>
          <w:tcPr>
            <w:tcW w:w="9796"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45BF40B6" w14:textId="77777777" w:rsidR="00585C32" w:rsidRPr="006010A6" w:rsidRDefault="00585C32" w:rsidP="00585C32">
            <w:pPr>
              <w:pStyle w:val="Betarp"/>
              <w:jc w:val="center"/>
              <w:rPr>
                <w:rFonts w:eastAsia="Times New Roman"/>
                <w:color w:val="FF0000"/>
                <w:u w:val="single"/>
                <w:lang w:eastAsia="en-US"/>
              </w:rPr>
            </w:pPr>
            <w:r w:rsidRPr="006010A6">
              <w:rPr>
                <w:rFonts w:eastAsia="Times New Roman"/>
                <w:u w:val="single"/>
              </w:rPr>
              <w:t>Darbų kiekių žiniaraštis</w:t>
            </w:r>
          </w:p>
        </w:tc>
      </w:tr>
      <w:tr w:rsidR="004C4299" w:rsidRPr="006010A6" w14:paraId="0237381F" w14:textId="77777777" w:rsidTr="000B224C">
        <w:trPr>
          <w:trHeight w:val="300"/>
          <w:jc w:val="center"/>
        </w:trPr>
        <w:tc>
          <w:tcPr>
            <w:tcW w:w="10755" w:type="dxa"/>
            <w:gridSpan w:val="8"/>
            <w:tcBorders>
              <w:top w:val="nil"/>
              <w:left w:val="single" w:sz="4" w:space="0" w:color="auto"/>
              <w:bottom w:val="single" w:sz="4" w:space="0" w:color="auto"/>
              <w:right w:val="single" w:sz="4" w:space="0" w:color="auto"/>
            </w:tcBorders>
            <w:shd w:val="clear" w:color="auto" w:fill="auto"/>
            <w:noWrap/>
            <w:vAlign w:val="center"/>
          </w:tcPr>
          <w:p w14:paraId="674CA3DD" w14:textId="595E7382" w:rsidR="004C4299" w:rsidRPr="006010A6" w:rsidRDefault="004C4299" w:rsidP="004C4299">
            <w:pPr>
              <w:pStyle w:val="Betarp"/>
              <w:jc w:val="center"/>
              <w:rPr>
                <w:rFonts w:eastAsia="Times New Roman"/>
                <w:color w:val="FF0000"/>
                <w:lang w:eastAsia="en-US"/>
              </w:rPr>
            </w:pPr>
            <w:r w:rsidRPr="006010A6">
              <w:rPr>
                <w:b/>
              </w:rPr>
              <w:t>Kintamos informacijos ženklų posistemė (KIŽ)</w:t>
            </w:r>
            <w:r>
              <w:rPr>
                <w:b/>
              </w:rPr>
              <w:t xml:space="preserve"> (17 kompl.)</w:t>
            </w:r>
          </w:p>
        </w:tc>
      </w:tr>
      <w:tr w:rsidR="00585C32" w:rsidRPr="006010A6" w14:paraId="31CD5DBE" w14:textId="77777777" w:rsidTr="00585C32">
        <w:trPr>
          <w:trHeight w:val="300"/>
          <w:jc w:val="center"/>
        </w:trPr>
        <w:tc>
          <w:tcPr>
            <w:tcW w:w="959" w:type="dxa"/>
            <w:gridSpan w:val="2"/>
            <w:tcBorders>
              <w:top w:val="nil"/>
              <w:left w:val="single" w:sz="4" w:space="0" w:color="auto"/>
              <w:bottom w:val="single" w:sz="4" w:space="0" w:color="auto"/>
              <w:right w:val="single" w:sz="4" w:space="0" w:color="auto"/>
            </w:tcBorders>
            <w:shd w:val="clear" w:color="auto" w:fill="auto"/>
            <w:noWrap/>
            <w:vAlign w:val="center"/>
          </w:tcPr>
          <w:p w14:paraId="1B70AF2B" w14:textId="3E2F376F" w:rsidR="00585C32" w:rsidRPr="006010A6" w:rsidRDefault="00585C32" w:rsidP="00585C32">
            <w:pPr>
              <w:pStyle w:val="Betarp"/>
              <w:jc w:val="center"/>
              <w:rPr>
                <w:rFonts w:eastAsia="Times New Roman"/>
                <w:lang w:eastAsia="en-US"/>
              </w:rPr>
            </w:pPr>
            <w:r w:rsidRPr="00765419">
              <w:rPr>
                <w:rFonts w:eastAsia="Times New Roman" w:cs="Times New Roman"/>
                <w:lang w:eastAsia="en-US"/>
              </w:rPr>
              <w:t>2.3.1</w:t>
            </w:r>
            <w:r w:rsidR="0069258E">
              <w:rPr>
                <w:rFonts w:eastAsia="Times New Roman" w:cs="Times New Roman"/>
                <w:lang w:eastAsia="en-US"/>
              </w:rPr>
              <w:t>22</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4CFCB70D" w14:textId="77777777" w:rsidR="00585C32" w:rsidRPr="006010A6" w:rsidRDefault="00585C32" w:rsidP="00585C32">
            <w:pPr>
              <w:pStyle w:val="Betarp"/>
            </w:pPr>
            <w:r w:rsidRPr="006010A6">
              <w:t>Kintamos informacijos ženklų KIŽ montavimas derinimas tvirtinant aukštyje ant santvaros</w:t>
            </w:r>
          </w:p>
        </w:tc>
        <w:tc>
          <w:tcPr>
            <w:tcW w:w="992" w:type="dxa"/>
            <w:tcBorders>
              <w:top w:val="nil"/>
              <w:left w:val="nil"/>
              <w:bottom w:val="single" w:sz="4" w:space="0" w:color="auto"/>
              <w:right w:val="single" w:sz="4" w:space="0" w:color="auto"/>
            </w:tcBorders>
            <w:shd w:val="clear" w:color="auto" w:fill="auto"/>
            <w:noWrap/>
            <w:vAlign w:val="center"/>
          </w:tcPr>
          <w:p w14:paraId="16074192" w14:textId="77777777" w:rsidR="00585C32" w:rsidRPr="006010A6" w:rsidRDefault="00585C32" w:rsidP="00585C32">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2F6B3B55" w14:textId="77777777" w:rsidR="00585C32" w:rsidRPr="006010A6" w:rsidRDefault="00585C32" w:rsidP="00585C32">
            <w:pPr>
              <w:pStyle w:val="Betarp"/>
              <w:jc w:val="center"/>
              <w:rPr>
                <w:rFonts w:ascii="Calibri" w:hAnsi="Calibri" w:cs="Times New Roman"/>
              </w:rPr>
            </w:pPr>
            <w:r w:rsidRPr="006010A6">
              <w:rPr>
                <w:rFonts w:ascii="Calibri" w:hAnsi="Calibri"/>
              </w:rPr>
              <w:t>68</w:t>
            </w:r>
          </w:p>
        </w:tc>
        <w:tc>
          <w:tcPr>
            <w:tcW w:w="1134" w:type="dxa"/>
            <w:tcBorders>
              <w:top w:val="nil"/>
              <w:left w:val="nil"/>
              <w:bottom w:val="single" w:sz="4" w:space="0" w:color="auto"/>
              <w:right w:val="single" w:sz="4" w:space="0" w:color="auto"/>
            </w:tcBorders>
            <w:shd w:val="clear" w:color="auto" w:fill="auto"/>
            <w:noWrap/>
            <w:vAlign w:val="center"/>
          </w:tcPr>
          <w:p w14:paraId="3FCFF5AF" w14:textId="77777777" w:rsidR="00585C32" w:rsidRPr="006010A6" w:rsidRDefault="00585C32" w:rsidP="00585C32">
            <w:pPr>
              <w:pStyle w:val="Betarp"/>
              <w:rPr>
                <w:color w:val="000000"/>
              </w:rPr>
            </w:pPr>
          </w:p>
        </w:tc>
        <w:tc>
          <w:tcPr>
            <w:tcW w:w="1149" w:type="dxa"/>
            <w:gridSpan w:val="2"/>
            <w:tcBorders>
              <w:top w:val="nil"/>
              <w:left w:val="nil"/>
              <w:bottom w:val="single" w:sz="4" w:space="0" w:color="auto"/>
              <w:right w:val="single" w:sz="4" w:space="0" w:color="auto"/>
            </w:tcBorders>
          </w:tcPr>
          <w:p w14:paraId="28111131" w14:textId="77777777" w:rsidR="00585C32" w:rsidRPr="006010A6" w:rsidRDefault="00585C32" w:rsidP="00585C32">
            <w:pPr>
              <w:pStyle w:val="Betarp"/>
              <w:rPr>
                <w:rFonts w:eastAsia="Times New Roman"/>
                <w:color w:val="FF0000"/>
                <w:lang w:eastAsia="en-US"/>
              </w:rPr>
            </w:pPr>
          </w:p>
        </w:tc>
      </w:tr>
      <w:tr w:rsidR="00585C32" w:rsidRPr="006010A6" w14:paraId="614171C8" w14:textId="77777777" w:rsidTr="00585C32">
        <w:trPr>
          <w:trHeight w:val="300"/>
          <w:jc w:val="center"/>
        </w:trPr>
        <w:tc>
          <w:tcPr>
            <w:tcW w:w="959" w:type="dxa"/>
            <w:gridSpan w:val="2"/>
            <w:tcBorders>
              <w:top w:val="nil"/>
              <w:left w:val="single" w:sz="4" w:space="0" w:color="auto"/>
              <w:bottom w:val="single" w:sz="4" w:space="0" w:color="auto"/>
              <w:right w:val="single" w:sz="4" w:space="0" w:color="auto"/>
            </w:tcBorders>
            <w:shd w:val="clear" w:color="auto" w:fill="auto"/>
            <w:noWrap/>
            <w:vAlign w:val="center"/>
          </w:tcPr>
          <w:p w14:paraId="2E920CCE" w14:textId="0982DE9A" w:rsidR="00585C32" w:rsidRPr="006010A6" w:rsidRDefault="00585C32" w:rsidP="00585C32">
            <w:pPr>
              <w:pStyle w:val="Betarp"/>
              <w:jc w:val="center"/>
              <w:rPr>
                <w:rFonts w:eastAsia="Times New Roman"/>
                <w:lang w:eastAsia="en-US"/>
              </w:rPr>
            </w:pPr>
            <w:r w:rsidRPr="00765419">
              <w:rPr>
                <w:rFonts w:eastAsia="Times New Roman" w:cs="Times New Roman"/>
                <w:lang w:eastAsia="en-US"/>
              </w:rPr>
              <w:t>2.3.1</w:t>
            </w:r>
            <w:r w:rsidR="0069258E">
              <w:rPr>
                <w:rFonts w:eastAsia="Times New Roman" w:cs="Times New Roman"/>
                <w:lang w:eastAsia="en-US"/>
              </w:rPr>
              <w:t>23</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3401F8F4" w14:textId="77777777" w:rsidR="00585C32" w:rsidRPr="006010A6" w:rsidRDefault="00585C32" w:rsidP="00585C32">
            <w:pPr>
              <w:pStyle w:val="Betarp"/>
            </w:pPr>
            <w:r w:rsidRPr="006010A6">
              <w:t xml:space="preserve">Vietinis kintamos informacijos ženklų KIŽ konfigūravimas, programavimas ir testavimas </w:t>
            </w:r>
          </w:p>
        </w:tc>
        <w:tc>
          <w:tcPr>
            <w:tcW w:w="992" w:type="dxa"/>
            <w:tcBorders>
              <w:top w:val="nil"/>
              <w:left w:val="nil"/>
              <w:bottom w:val="single" w:sz="4" w:space="0" w:color="auto"/>
              <w:right w:val="single" w:sz="4" w:space="0" w:color="auto"/>
            </w:tcBorders>
            <w:shd w:val="clear" w:color="auto" w:fill="auto"/>
            <w:noWrap/>
            <w:vAlign w:val="center"/>
          </w:tcPr>
          <w:p w14:paraId="4AB8725F" w14:textId="77777777" w:rsidR="00585C32" w:rsidRPr="006010A6" w:rsidRDefault="00585C32" w:rsidP="00585C32">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2108762A" w14:textId="77777777" w:rsidR="00585C32" w:rsidRPr="006010A6" w:rsidRDefault="00585C32" w:rsidP="00585C32">
            <w:pPr>
              <w:pStyle w:val="Betarp"/>
              <w:jc w:val="center"/>
              <w:rPr>
                <w:rFonts w:ascii="Calibri" w:hAnsi="Calibri" w:cs="Times New Roman"/>
              </w:rPr>
            </w:pPr>
            <w:r w:rsidRPr="006010A6">
              <w:rPr>
                <w:rFonts w:ascii="Calibri" w:hAnsi="Calibri"/>
              </w:rPr>
              <w:t>68</w:t>
            </w:r>
          </w:p>
        </w:tc>
        <w:tc>
          <w:tcPr>
            <w:tcW w:w="1134" w:type="dxa"/>
            <w:tcBorders>
              <w:top w:val="nil"/>
              <w:left w:val="nil"/>
              <w:bottom w:val="single" w:sz="4" w:space="0" w:color="auto"/>
              <w:right w:val="single" w:sz="4" w:space="0" w:color="auto"/>
            </w:tcBorders>
            <w:shd w:val="clear" w:color="auto" w:fill="auto"/>
            <w:noWrap/>
            <w:vAlign w:val="center"/>
          </w:tcPr>
          <w:p w14:paraId="5CA9DFF4" w14:textId="77777777" w:rsidR="00585C32" w:rsidRPr="006010A6" w:rsidRDefault="00585C32" w:rsidP="00585C32">
            <w:pPr>
              <w:pStyle w:val="Betarp"/>
              <w:rPr>
                <w:color w:val="000000"/>
              </w:rPr>
            </w:pPr>
          </w:p>
        </w:tc>
        <w:tc>
          <w:tcPr>
            <w:tcW w:w="1149" w:type="dxa"/>
            <w:gridSpan w:val="2"/>
            <w:tcBorders>
              <w:top w:val="nil"/>
              <w:left w:val="nil"/>
              <w:bottom w:val="single" w:sz="4" w:space="0" w:color="auto"/>
              <w:right w:val="single" w:sz="4" w:space="0" w:color="auto"/>
            </w:tcBorders>
          </w:tcPr>
          <w:p w14:paraId="7C018468" w14:textId="77777777" w:rsidR="00585C32" w:rsidRPr="006010A6" w:rsidRDefault="00585C32" w:rsidP="00585C32">
            <w:pPr>
              <w:pStyle w:val="Betarp"/>
              <w:rPr>
                <w:rFonts w:eastAsia="Times New Roman"/>
                <w:color w:val="FF0000"/>
                <w:lang w:eastAsia="en-US"/>
              </w:rPr>
            </w:pPr>
          </w:p>
        </w:tc>
      </w:tr>
      <w:tr w:rsidR="00585C32" w:rsidRPr="006010A6" w14:paraId="331E1511" w14:textId="77777777" w:rsidTr="00585C32">
        <w:trPr>
          <w:trHeight w:val="300"/>
          <w:jc w:val="center"/>
        </w:trPr>
        <w:tc>
          <w:tcPr>
            <w:tcW w:w="959" w:type="dxa"/>
            <w:gridSpan w:val="2"/>
            <w:tcBorders>
              <w:top w:val="nil"/>
              <w:left w:val="single" w:sz="4" w:space="0" w:color="auto"/>
              <w:bottom w:val="single" w:sz="4" w:space="0" w:color="auto"/>
              <w:right w:val="single" w:sz="4" w:space="0" w:color="auto"/>
            </w:tcBorders>
            <w:shd w:val="clear" w:color="auto" w:fill="auto"/>
            <w:noWrap/>
            <w:vAlign w:val="center"/>
          </w:tcPr>
          <w:p w14:paraId="26B6E3FE" w14:textId="7EEAB2CA" w:rsidR="00585C32" w:rsidRPr="006010A6" w:rsidRDefault="00585C32" w:rsidP="00585C32">
            <w:pPr>
              <w:pStyle w:val="Betarp"/>
              <w:jc w:val="center"/>
              <w:rPr>
                <w:rFonts w:eastAsia="Times New Roman"/>
                <w:lang w:eastAsia="en-US"/>
              </w:rPr>
            </w:pPr>
            <w:r w:rsidRPr="00765419">
              <w:rPr>
                <w:rFonts w:eastAsia="Times New Roman" w:cs="Times New Roman"/>
                <w:lang w:eastAsia="en-US"/>
              </w:rPr>
              <w:t>2.3.1</w:t>
            </w:r>
            <w:r w:rsidR="0069258E">
              <w:rPr>
                <w:rFonts w:eastAsia="Times New Roman" w:cs="Times New Roman"/>
                <w:lang w:eastAsia="en-US"/>
              </w:rPr>
              <w:t>24</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5155550C" w14:textId="77777777" w:rsidR="00585C32" w:rsidRPr="006010A6" w:rsidRDefault="00585C32" w:rsidP="00585C32">
            <w:pPr>
              <w:pStyle w:val="Betarp"/>
            </w:pPr>
            <w:r w:rsidRPr="006010A6">
              <w:t xml:space="preserve">Kintamos informacijos ženklų KIŽ atvaizduojamos ir perduodamos informacijos konfigūravimas EIS valdymo centre </w:t>
            </w:r>
          </w:p>
        </w:tc>
        <w:tc>
          <w:tcPr>
            <w:tcW w:w="992" w:type="dxa"/>
            <w:tcBorders>
              <w:top w:val="nil"/>
              <w:left w:val="nil"/>
              <w:bottom w:val="single" w:sz="4" w:space="0" w:color="auto"/>
              <w:right w:val="single" w:sz="4" w:space="0" w:color="auto"/>
            </w:tcBorders>
            <w:shd w:val="clear" w:color="auto" w:fill="auto"/>
            <w:noWrap/>
            <w:vAlign w:val="center"/>
          </w:tcPr>
          <w:p w14:paraId="51AC9C07" w14:textId="77777777" w:rsidR="00585C32" w:rsidRPr="006010A6" w:rsidRDefault="00585C32" w:rsidP="00585C32">
            <w:pPr>
              <w:pStyle w:val="Betarp"/>
              <w:jc w:val="center"/>
            </w:pPr>
            <w:r w:rsidRPr="006010A6">
              <w:t>kompl.</w:t>
            </w:r>
          </w:p>
        </w:tc>
        <w:tc>
          <w:tcPr>
            <w:tcW w:w="993" w:type="dxa"/>
            <w:tcBorders>
              <w:top w:val="single" w:sz="4" w:space="0" w:color="auto"/>
              <w:left w:val="nil"/>
              <w:bottom w:val="single" w:sz="4" w:space="0" w:color="auto"/>
              <w:right w:val="single" w:sz="4" w:space="0" w:color="000000"/>
            </w:tcBorders>
            <w:shd w:val="clear" w:color="auto" w:fill="auto"/>
            <w:vAlign w:val="center"/>
          </w:tcPr>
          <w:p w14:paraId="65EA9D3F" w14:textId="77777777" w:rsidR="00585C32" w:rsidRPr="006010A6" w:rsidRDefault="00585C32" w:rsidP="00585C32">
            <w:pPr>
              <w:pStyle w:val="Betarp"/>
              <w:jc w:val="center"/>
              <w:rPr>
                <w:rFonts w:ascii="Calibri" w:hAnsi="Calibri" w:cs="Times New Roman"/>
              </w:rPr>
            </w:pPr>
            <w:r w:rsidRPr="006010A6">
              <w:rPr>
                <w:rFonts w:ascii="Calibri" w:hAnsi="Calibri"/>
              </w:rPr>
              <w:t>17</w:t>
            </w:r>
          </w:p>
        </w:tc>
        <w:tc>
          <w:tcPr>
            <w:tcW w:w="1134" w:type="dxa"/>
            <w:tcBorders>
              <w:top w:val="nil"/>
              <w:left w:val="nil"/>
              <w:bottom w:val="single" w:sz="4" w:space="0" w:color="auto"/>
              <w:right w:val="single" w:sz="4" w:space="0" w:color="auto"/>
            </w:tcBorders>
            <w:shd w:val="clear" w:color="auto" w:fill="auto"/>
            <w:noWrap/>
            <w:vAlign w:val="center"/>
          </w:tcPr>
          <w:p w14:paraId="749F5885" w14:textId="77777777" w:rsidR="00585C32" w:rsidRPr="006010A6" w:rsidRDefault="00585C32" w:rsidP="00585C32">
            <w:pPr>
              <w:pStyle w:val="Betarp"/>
              <w:rPr>
                <w:color w:val="000000"/>
              </w:rPr>
            </w:pPr>
          </w:p>
        </w:tc>
        <w:tc>
          <w:tcPr>
            <w:tcW w:w="1149" w:type="dxa"/>
            <w:gridSpan w:val="2"/>
            <w:tcBorders>
              <w:top w:val="nil"/>
              <w:left w:val="nil"/>
              <w:bottom w:val="single" w:sz="4" w:space="0" w:color="auto"/>
              <w:right w:val="single" w:sz="4" w:space="0" w:color="auto"/>
            </w:tcBorders>
          </w:tcPr>
          <w:p w14:paraId="2013CFF8" w14:textId="77777777" w:rsidR="00585C32" w:rsidRPr="006010A6" w:rsidRDefault="00585C32" w:rsidP="00585C32">
            <w:pPr>
              <w:pStyle w:val="Betarp"/>
              <w:rPr>
                <w:rFonts w:eastAsia="Times New Roman"/>
                <w:color w:val="FF0000"/>
                <w:lang w:eastAsia="en-US"/>
              </w:rPr>
            </w:pPr>
          </w:p>
        </w:tc>
      </w:tr>
      <w:tr w:rsidR="00585C32" w:rsidRPr="006010A6" w14:paraId="15311EC6" w14:textId="77777777" w:rsidTr="00585C32">
        <w:trPr>
          <w:trHeight w:val="300"/>
          <w:jc w:val="center"/>
        </w:trPr>
        <w:tc>
          <w:tcPr>
            <w:tcW w:w="959" w:type="dxa"/>
            <w:gridSpan w:val="2"/>
            <w:tcBorders>
              <w:top w:val="nil"/>
              <w:left w:val="single" w:sz="4" w:space="0" w:color="auto"/>
              <w:bottom w:val="single" w:sz="4" w:space="0" w:color="auto"/>
              <w:right w:val="single" w:sz="4" w:space="0" w:color="auto"/>
            </w:tcBorders>
            <w:shd w:val="clear" w:color="auto" w:fill="auto"/>
            <w:noWrap/>
            <w:vAlign w:val="center"/>
          </w:tcPr>
          <w:p w14:paraId="241AFAF4" w14:textId="2041D9CF" w:rsidR="00585C32" w:rsidRPr="006010A6" w:rsidRDefault="00585C32" w:rsidP="00585C32">
            <w:pPr>
              <w:pStyle w:val="Betarp"/>
              <w:jc w:val="center"/>
              <w:rPr>
                <w:rFonts w:eastAsia="Times New Roman"/>
                <w:lang w:eastAsia="en-US"/>
              </w:rPr>
            </w:pPr>
            <w:r w:rsidRPr="00765419">
              <w:rPr>
                <w:rFonts w:eastAsia="Times New Roman" w:cs="Times New Roman"/>
                <w:lang w:eastAsia="en-US"/>
              </w:rPr>
              <w:t>2.3.1</w:t>
            </w:r>
            <w:r w:rsidR="0069258E">
              <w:rPr>
                <w:rFonts w:eastAsia="Times New Roman" w:cs="Times New Roman"/>
                <w:lang w:eastAsia="en-US"/>
              </w:rPr>
              <w:t>25</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3A1A2AF2" w14:textId="77777777" w:rsidR="00585C32" w:rsidRPr="006010A6" w:rsidRDefault="00585C32" w:rsidP="00585C32">
            <w:pPr>
              <w:pStyle w:val="Betarp"/>
            </w:pPr>
            <w:r w:rsidRPr="006010A6">
              <w:t>Apsaugų nuo viršįtampių išorinėms linijoms montavimas spintoje</w:t>
            </w:r>
          </w:p>
        </w:tc>
        <w:tc>
          <w:tcPr>
            <w:tcW w:w="992" w:type="dxa"/>
            <w:tcBorders>
              <w:top w:val="nil"/>
              <w:left w:val="nil"/>
              <w:bottom w:val="single" w:sz="4" w:space="0" w:color="auto"/>
              <w:right w:val="single" w:sz="4" w:space="0" w:color="auto"/>
            </w:tcBorders>
            <w:shd w:val="clear" w:color="auto" w:fill="auto"/>
            <w:noWrap/>
            <w:vAlign w:val="center"/>
          </w:tcPr>
          <w:p w14:paraId="18EE6A9F" w14:textId="77777777" w:rsidR="00585C32" w:rsidRPr="006010A6" w:rsidRDefault="00585C32" w:rsidP="00585C32">
            <w:pPr>
              <w:pStyle w:val="Betarp"/>
              <w:jc w:val="center"/>
            </w:pPr>
            <w:r w:rsidRPr="006010A6">
              <w:t>kompl.</w:t>
            </w:r>
          </w:p>
        </w:tc>
        <w:tc>
          <w:tcPr>
            <w:tcW w:w="993" w:type="dxa"/>
            <w:tcBorders>
              <w:top w:val="single" w:sz="4" w:space="0" w:color="auto"/>
              <w:left w:val="nil"/>
              <w:bottom w:val="single" w:sz="4" w:space="0" w:color="auto"/>
              <w:right w:val="single" w:sz="4" w:space="0" w:color="000000"/>
            </w:tcBorders>
            <w:shd w:val="clear" w:color="auto" w:fill="auto"/>
            <w:vAlign w:val="center"/>
          </w:tcPr>
          <w:p w14:paraId="0D7D0E09" w14:textId="77777777" w:rsidR="00585C32" w:rsidRPr="006010A6" w:rsidRDefault="00585C32" w:rsidP="00585C32">
            <w:pPr>
              <w:pStyle w:val="Betarp"/>
              <w:jc w:val="center"/>
              <w:rPr>
                <w:rFonts w:ascii="Calibri" w:hAnsi="Calibri" w:cs="Times New Roman"/>
              </w:rPr>
            </w:pPr>
            <w:r w:rsidRPr="006010A6">
              <w:rPr>
                <w:rFonts w:ascii="Calibri" w:hAnsi="Calibri"/>
              </w:rPr>
              <w:t>17</w:t>
            </w:r>
          </w:p>
        </w:tc>
        <w:tc>
          <w:tcPr>
            <w:tcW w:w="1134" w:type="dxa"/>
            <w:tcBorders>
              <w:top w:val="nil"/>
              <w:left w:val="nil"/>
              <w:bottom w:val="single" w:sz="4" w:space="0" w:color="auto"/>
              <w:right w:val="single" w:sz="4" w:space="0" w:color="auto"/>
            </w:tcBorders>
            <w:shd w:val="clear" w:color="auto" w:fill="auto"/>
            <w:noWrap/>
            <w:vAlign w:val="center"/>
          </w:tcPr>
          <w:p w14:paraId="1190328F" w14:textId="77777777" w:rsidR="00585C32" w:rsidRPr="006010A6" w:rsidRDefault="00585C32" w:rsidP="00585C32">
            <w:pPr>
              <w:pStyle w:val="Betarp"/>
              <w:rPr>
                <w:color w:val="000000"/>
              </w:rPr>
            </w:pPr>
          </w:p>
        </w:tc>
        <w:tc>
          <w:tcPr>
            <w:tcW w:w="1149" w:type="dxa"/>
            <w:gridSpan w:val="2"/>
            <w:tcBorders>
              <w:top w:val="nil"/>
              <w:left w:val="nil"/>
              <w:bottom w:val="single" w:sz="4" w:space="0" w:color="auto"/>
              <w:right w:val="single" w:sz="4" w:space="0" w:color="auto"/>
            </w:tcBorders>
          </w:tcPr>
          <w:p w14:paraId="63F04FC5" w14:textId="77777777" w:rsidR="00585C32" w:rsidRPr="006010A6" w:rsidRDefault="00585C32" w:rsidP="00585C32">
            <w:pPr>
              <w:pStyle w:val="Betarp"/>
              <w:rPr>
                <w:rFonts w:eastAsia="Times New Roman"/>
                <w:color w:val="FF0000"/>
                <w:lang w:eastAsia="en-US"/>
              </w:rPr>
            </w:pPr>
          </w:p>
        </w:tc>
      </w:tr>
      <w:tr w:rsidR="00585C32" w:rsidRPr="006010A6" w14:paraId="78BF3C3F" w14:textId="77777777" w:rsidTr="00585C32">
        <w:trPr>
          <w:trHeight w:val="300"/>
          <w:jc w:val="center"/>
        </w:trPr>
        <w:tc>
          <w:tcPr>
            <w:tcW w:w="959" w:type="dxa"/>
            <w:gridSpan w:val="2"/>
            <w:tcBorders>
              <w:top w:val="nil"/>
              <w:left w:val="single" w:sz="4" w:space="0" w:color="auto"/>
              <w:bottom w:val="single" w:sz="4" w:space="0" w:color="auto"/>
              <w:right w:val="single" w:sz="4" w:space="0" w:color="auto"/>
            </w:tcBorders>
            <w:shd w:val="clear" w:color="auto" w:fill="auto"/>
            <w:noWrap/>
            <w:vAlign w:val="center"/>
          </w:tcPr>
          <w:p w14:paraId="18763C1E" w14:textId="5309ABF0" w:rsidR="00585C32" w:rsidRPr="006010A6" w:rsidRDefault="00585C32" w:rsidP="00585C32">
            <w:pPr>
              <w:pStyle w:val="Betarp"/>
              <w:jc w:val="center"/>
              <w:rPr>
                <w:rFonts w:eastAsia="Times New Roman"/>
                <w:lang w:eastAsia="en-US"/>
              </w:rPr>
            </w:pPr>
            <w:r w:rsidRPr="00765419">
              <w:rPr>
                <w:rFonts w:eastAsia="Times New Roman" w:cs="Times New Roman"/>
                <w:lang w:eastAsia="en-US"/>
              </w:rPr>
              <w:t>2.3.1</w:t>
            </w:r>
            <w:r w:rsidR="0069258E">
              <w:rPr>
                <w:rFonts w:eastAsia="Times New Roman" w:cs="Times New Roman"/>
                <w:lang w:eastAsia="en-US"/>
              </w:rPr>
              <w:t>26</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0AED087E" w14:textId="77777777" w:rsidR="00585C32" w:rsidRPr="006010A6" w:rsidRDefault="00585C32" w:rsidP="00585C32">
            <w:pPr>
              <w:pStyle w:val="Betarp"/>
            </w:pPr>
            <w:r w:rsidRPr="006010A6">
              <w:t xml:space="preserve">Duomenų perdavimo kabelių pajungimas į galinius įrenginius </w:t>
            </w:r>
          </w:p>
        </w:tc>
        <w:tc>
          <w:tcPr>
            <w:tcW w:w="992" w:type="dxa"/>
            <w:tcBorders>
              <w:top w:val="nil"/>
              <w:left w:val="nil"/>
              <w:bottom w:val="single" w:sz="4" w:space="0" w:color="auto"/>
              <w:right w:val="single" w:sz="4" w:space="0" w:color="auto"/>
            </w:tcBorders>
            <w:shd w:val="clear" w:color="auto" w:fill="auto"/>
            <w:noWrap/>
            <w:vAlign w:val="center"/>
          </w:tcPr>
          <w:p w14:paraId="426B8917" w14:textId="77777777" w:rsidR="00585C32" w:rsidRPr="006010A6" w:rsidRDefault="00585C32" w:rsidP="00585C32">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3276FD7D" w14:textId="77777777" w:rsidR="00585C32" w:rsidRPr="006010A6" w:rsidRDefault="00585C32" w:rsidP="00585C32">
            <w:pPr>
              <w:pStyle w:val="Betarp"/>
              <w:jc w:val="center"/>
              <w:rPr>
                <w:rFonts w:ascii="Calibri" w:hAnsi="Calibri" w:cs="Times New Roman"/>
              </w:rPr>
            </w:pPr>
            <w:r w:rsidRPr="006010A6">
              <w:rPr>
                <w:rFonts w:ascii="Calibri" w:hAnsi="Calibri"/>
              </w:rPr>
              <w:t>136</w:t>
            </w:r>
          </w:p>
        </w:tc>
        <w:tc>
          <w:tcPr>
            <w:tcW w:w="1134" w:type="dxa"/>
            <w:tcBorders>
              <w:top w:val="nil"/>
              <w:left w:val="nil"/>
              <w:bottom w:val="single" w:sz="4" w:space="0" w:color="auto"/>
              <w:right w:val="single" w:sz="4" w:space="0" w:color="auto"/>
            </w:tcBorders>
            <w:shd w:val="clear" w:color="auto" w:fill="auto"/>
            <w:noWrap/>
            <w:vAlign w:val="center"/>
          </w:tcPr>
          <w:p w14:paraId="19E77EDA" w14:textId="77777777" w:rsidR="00585C32" w:rsidRPr="006010A6" w:rsidRDefault="00585C32" w:rsidP="00585C32">
            <w:pPr>
              <w:pStyle w:val="Betarp"/>
              <w:rPr>
                <w:color w:val="000000"/>
              </w:rPr>
            </w:pPr>
          </w:p>
        </w:tc>
        <w:tc>
          <w:tcPr>
            <w:tcW w:w="1149" w:type="dxa"/>
            <w:gridSpan w:val="2"/>
            <w:tcBorders>
              <w:top w:val="nil"/>
              <w:left w:val="nil"/>
              <w:bottom w:val="single" w:sz="4" w:space="0" w:color="auto"/>
              <w:right w:val="single" w:sz="4" w:space="0" w:color="auto"/>
            </w:tcBorders>
          </w:tcPr>
          <w:p w14:paraId="60FA2DE3" w14:textId="77777777" w:rsidR="00585C32" w:rsidRPr="006010A6" w:rsidRDefault="00585C32" w:rsidP="00585C32">
            <w:pPr>
              <w:pStyle w:val="Betarp"/>
              <w:rPr>
                <w:rFonts w:eastAsia="Times New Roman"/>
                <w:color w:val="FF0000"/>
                <w:lang w:eastAsia="en-US"/>
              </w:rPr>
            </w:pPr>
          </w:p>
        </w:tc>
      </w:tr>
      <w:tr w:rsidR="00585C32" w:rsidRPr="006010A6" w14:paraId="42BB5DBB" w14:textId="77777777" w:rsidTr="00585C32">
        <w:trPr>
          <w:trHeight w:val="300"/>
          <w:jc w:val="center"/>
        </w:trPr>
        <w:tc>
          <w:tcPr>
            <w:tcW w:w="959" w:type="dxa"/>
            <w:gridSpan w:val="2"/>
            <w:tcBorders>
              <w:top w:val="nil"/>
              <w:left w:val="single" w:sz="4" w:space="0" w:color="auto"/>
              <w:bottom w:val="single" w:sz="4" w:space="0" w:color="auto"/>
              <w:right w:val="single" w:sz="4" w:space="0" w:color="auto"/>
            </w:tcBorders>
            <w:shd w:val="clear" w:color="auto" w:fill="auto"/>
            <w:noWrap/>
            <w:vAlign w:val="center"/>
          </w:tcPr>
          <w:p w14:paraId="5B773479" w14:textId="246CBC50" w:rsidR="00585C32" w:rsidRPr="006010A6" w:rsidRDefault="00585C32" w:rsidP="00585C32">
            <w:pPr>
              <w:pStyle w:val="Betarp"/>
              <w:jc w:val="center"/>
              <w:rPr>
                <w:rFonts w:eastAsia="Times New Roman"/>
                <w:lang w:eastAsia="en-US"/>
              </w:rPr>
            </w:pPr>
            <w:r w:rsidRPr="00765419">
              <w:rPr>
                <w:rFonts w:eastAsia="Times New Roman" w:cs="Times New Roman"/>
                <w:lang w:eastAsia="en-US"/>
              </w:rPr>
              <w:t>2.3.1</w:t>
            </w:r>
            <w:r w:rsidR="0069258E">
              <w:rPr>
                <w:rFonts w:eastAsia="Times New Roman" w:cs="Times New Roman"/>
                <w:lang w:eastAsia="en-US"/>
              </w:rPr>
              <w:t>27</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0724DBE7" w14:textId="77777777" w:rsidR="00585C32" w:rsidRPr="006010A6" w:rsidRDefault="00585C32" w:rsidP="00585C32">
            <w:pPr>
              <w:pStyle w:val="Betarp"/>
            </w:pPr>
            <w:r w:rsidRPr="006010A6">
              <w:t>Elektros maitinimo kabelių pajungimas į galinius įrenginius</w:t>
            </w:r>
          </w:p>
        </w:tc>
        <w:tc>
          <w:tcPr>
            <w:tcW w:w="992" w:type="dxa"/>
            <w:tcBorders>
              <w:top w:val="nil"/>
              <w:left w:val="nil"/>
              <w:bottom w:val="single" w:sz="4" w:space="0" w:color="auto"/>
              <w:right w:val="single" w:sz="4" w:space="0" w:color="auto"/>
            </w:tcBorders>
            <w:shd w:val="clear" w:color="auto" w:fill="auto"/>
            <w:noWrap/>
            <w:vAlign w:val="center"/>
          </w:tcPr>
          <w:p w14:paraId="2C14ED82" w14:textId="77777777" w:rsidR="00585C32" w:rsidRPr="006010A6" w:rsidRDefault="00585C32" w:rsidP="00585C32">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39E85DBB" w14:textId="77777777" w:rsidR="00585C32" w:rsidRPr="006010A6" w:rsidRDefault="00585C32" w:rsidP="00585C32">
            <w:pPr>
              <w:pStyle w:val="Betarp"/>
              <w:jc w:val="center"/>
              <w:rPr>
                <w:rFonts w:ascii="Calibri" w:hAnsi="Calibri" w:cs="Times New Roman"/>
              </w:rPr>
            </w:pPr>
            <w:r w:rsidRPr="006010A6">
              <w:rPr>
                <w:rFonts w:ascii="Calibri" w:hAnsi="Calibri"/>
              </w:rPr>
              <w:t>136</w:t>
            </w:r>
          </w:p>
        </w:tc>
        <w:tc>
          <w:tcPr>
            <w:tcW w:w="1134" w:type="dxa"/>
            <w:tcBorders>
              <w:top w:val="nil"/>
              <w:left w:val="nil"/>
              <w:bottom w:val="single" w:sz="4" w:space="0" w:color="auto"/>
              <w:right w:val="single" w:sz="4" w:space="0" w:color="auto"/>
            </w:tcBorders>
            <w:shd w:val="clear" w:color="auto" w:fill="auto"/>
            <w:noWrap/>
            <w:vAlign w:val="center"/>
          </w:tcPr>
          <w:p w14:paraId="2260B00B" w14:textId="77777777" w:rsidR="00585C32" w:rsidRPr="006010A6" w:rsidRDefault="00585C32" w:rsidP="00585C32">
            <w:pPr>
              <w:pStyle w:val="Betarp"/>
              <w:rPr>
                <w:color w:val="000000"/>
              </w:rPr>
            </w:pPr>
          </w:p>
        </w:tc>
        <w:tc>
          <w:tcPr>
            <w:tcW w:w="1149" w:type="dxa"/>
            <w:gridSpan w:val="2"/>
            <w:tcBorders>
              <w:top w:val="nil"/>
              <w:left w:val="nil"/>
              <w:bottom w:val="single" w:sz="4" w:space="0" w:color="auto"/>
              <w:right w:val="single" w:sz="4" w:space="0" w:color="auto"/>
            </w:tcBorders>
          </w:tcPr>
          <w:p w14:paraId="724E590E" w14:textId="77777777" w:rsidR="00585C32" w:rsidRPr="006010A6" w:rsidRDefault="00585C32" w:rsidP="00585C32">
            <w:pPr>
              <w:pStyle w:val="Betarp"/>
              <w:rPr>
                <w:rFonts w:eastAsia="Times New Roman"/>
                <w:color w:val="FF0000"/>
                <w:lang w:eastAsia="en-US"/>
              </w:rPr>
            </w:pPr>
          </w:p>
        </w:tc>
      </w:tr>
      <w:tr w:rsidR="00585C32" w:rsidRPr="006010A6" w14:paraId="52FA47C7" w14:textId="77777777" w:rsidTr="00585C32">
        <w:trPr>
          <w:trHeight w:val="300"/>
          <w:jc w:val="center"/>
        </w:trPr>
        <w:tc>
          <w:tcPr>
            <w:tcW w:w="959" w:type="dxa"/>
            <w:gridSpan w:val="2"/>
            <w:tcBorders>
              <w:top w:val="nil"/>
              <w:left w:val="single" w:sz="4" w:space="0" w:color="auto"/>
              <w:bottom w:val="single" w:sz="4" w:space="0" w:color="auto"/>
              <w:right w:val="single" w:sz="4" w:space="0" w:color="auto"/>
            </w:tcBorders>
            <w:shd w:val="clear" w:color="auto" w:fill="auto"/>
            <w:noWrap/>
            <w:vAlign w:val="center"/>
          </w:tcPr>
          <w:p w14:paraId="29079B4A" w14:textId="45673DA3" w:rsidR="00585C32" w:rsidRPr="006010A6" w:rsidRDefault="00585C32" w:rsidP="00585C32">
            <w:pPr>
              <w:pStyle w:val="Betarp"/>
              <w:jc w:val="center"/>
              <w:rPr>
                <w:rFonts w:eastAsia="Times New Roman"/>
                <w:lang w:eastAsia="en-US"/>
              </w:rPr>
            </w:pPr>
            <w:r w:rsidRPr="00765419">
              <w:rPr>
                <w:rFonts w:eastAsia="Times New Roman" w:cs="Times New Roman"/>
                <w:lang w:eastAsia="en-US"/>
              </w:rPr>
              <w:t>2.3.1</w:t>
            </w:r>
            <w:r w:rsidR="0069258E">
              <w:rPr>
                <w:rFonts w:eastAsia="Times New Roman" w:cs="Times New Roman"/>
                <w:lang w:eastAsia="en-US"/>
              </w:rPr>
              <w:t>28</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23DD1CE2" w14:textId="77777777" w:rsidR="00585C32" w:rsidRPr="006010A6" w:rsidRDefault="00585C32" w:rsidP="00585C32">
            <w:pPr>
              <w:pStyle w:val="Betarp"/>
            </w:pPr>
            <w:r w:rsidRPr="006010A6">
              <w:t>Įžeminimo laidų pajungimas į galinius įrenginius</w:t>
            </w:r>
          </w:p>
        </w:tc>
        <w:tc>
          <w:tcPr>
            <w:tcW w:w="992" w:type="dxa"/>
            <w:tcBorders>
              <w:top w:val="nil"/>
              <w:left w:val="nil"/>
              <w:bottom w:val="single" w:sz="4" w:space="0" w:color="auto"/>
              <w:right w:val="single" w:sz="4" w:space="0" w:color="auto"/>
            </w:tcBorders>
            <w:shd w:val="clear" w:color="auto" w:fill="auto"/>
            <w:noWrap/>
            <w:vAlign w:val="center"/>
          </w:tcPr>
          <w:p w14:paraId="74A9CA03" w14:textId="77777777" w:rsidR="00585C32" w:rsidRPr="006010A6" w:rsidRDefault="00585C32" w:rsidP="00585C32">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30B7D2F8" w14:textId="77777777" w:rsidR="00585C32" w:rsidRPr="006010A6" w:rsidRDefault="00585C32" w:rsidP="00585C32">
            <w:pPr>
              <w:pStyle w:val="Betarp"/>
              <w:jc w:val="center"/>
              <w:rPr>
                <w:rFonts w:ascii="Calibri" w:hAnsi="Calibri" w:cs="Times New Roman"/>
              </w:rPr>
            </w:pPr>
            <w:r w:rsidRPr="006010A6">
              <w:rPr>
                <w:rFonts w:ascii="Calibri" w:hAnsi="Calibri"/>
              </w:rPr>
              <w:t>136</w:t>
            </w:r>
          </w:p>
        </w:tc>
        <w:tc>
          <w:tcPr>
            <w:tcW w:w="1134" w:type="dxa"/>
            <w:tcBorders>
              <w:top w:val="nil"/>
              <w:left w:val="nil"/>
              <w:bottom w:val="single" w:sz="4" w:space="0" w:color="auto"/>
              <w:right w:val="single" w:sz="4" w:space="0" w:color="auto"/>
            </w:tcBorders>
            <w:shd w:val="clear" w:color="auto" w:fill="auto"/>
            <w:noWrap/>
            <w:vAlign w:val="center"/>
          </w:tcPr>
          <w:p w14:paraId="172553EE" w14:textId="77777777" w:rsidR="00585C32" w:rsidRPr="006010A6" w:rsidRDefault="00585C32" w:rsidP="00585C32">
            <w:pPr>
              <w:pStyle w:val="Betarp"/>
              <w:rPr>
                <w:color w:val="000000"/>
              </w:rPr>
            </w:pPr>
          </w:p>
        </w:tc>
        <w:tc>
          <w:tcPr>
            <w:tcW w:w="1149" w:type="dxa"/>
            <w:gridSpan w:val="2"/>
            <w:tcBorders>
              <w:top w:val="nil"/>
              <w:left w:val="nil"/>
              <w:bottom w:val="single" w:sz="4" w:space="0" w:color="auto"/>
              <w:right w:val="single" w:sz="4" w:space="0" w:color="auto"/>
            </w:tcBorders>
          </w:tcPr>
          <w:p w14:paraId="0E119127" w14:textId="77777777" w:rsidR="00585C32" w:rsidRPr="006010A6" w:rsidRDefault="00585C32" w:rsidP="00585C32">
            <w:pPr>
              <w:pStyle w:val="Betarp"/>
              <w:rPr>
                <w:rFonts w:eastAsia="Times New Roman"/>
                <w:color w:val="FF0000"/>
                <w:lang w:eastAsia="en-US"/>
              </w:rPr>
            </w:pPr>
          </w:p>
        </w:tc>
      </w:tr>
      <w:tr w:rsidR="00585C32" w:rsidRPr="006010A6" w14:paraId="48169A4C" w14:textId="77777777" w:rsidTr="00585C32">
        <w:trPr>
          <w:trHeight w:val="300"/>
          <w:jc w:val="center"/>
        </w:trPr>
        <w:tc>
          <w:tcPr>
            <w:tcW w:w="959" w:type="dxa"/>
            <w:gridSpan w:val="2"/>
            <w:tcBorders>
              <w:top w:val="nil"/>
              <w:left w:val="single" w:sz="4" w:space="0" w:color="auto"/>
              <w:bottom w:val="single" w:sz="4" w:space="0" w:color="auto"/>
              <w:right w:val="single" w:sz="4" w:space="0" w:color="auto"/>
            </w:tcBorders>
            <w:shd w:val="clear" w:color="auto" w:fill="auto"/>
            <w:noWrap/>
            <w:vAlign w:val="center"/>
          </w:tcPr>
          <w:p w14:paraId="66A0897D" w14:textId="372AB28E" w:rsidR="00585C32" w:rsidRPr="006010A6" w:rsidRDefault="00585C32" w:rsidP="00585C32">
            <w:pPr>
              <w:pStyle w:val="Betarp"/>
              <w:jc w:val="center"/>
              <w:rPr>
                <w:rFonts w:eastAsia="Times New Roman"/>
                <w:lang w:eastAsia="en-US"/>
              </w:rPr>
            </w:pPr>
            <w:r w:rsidRPr="00765419">
              <w:rPr>
                <w:rFonts w:eastAsia="Times New Roman" w:cs="Times New Roman"/>
                <w:lang w:eastAsia="en-US"/>
              </w:rPr>
              <w:t>2.3.1</w:t>
            </w:r>
            <w:r w:rsidR="0069258E">
              <w:rPr>
                <w:rFonts w:eastAsia="Times New Roman" w:cs="Times New Roman"/>
                <w:lang w:eastAsia="en-US"/>
              </w:rPr>
              <w:t>29</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37C76557" w14:textId="77777777" w:rsidR="00585C32" w:rsidRPr="006010A6" w:rsidRDefault="00585C32" w:rsidP="00585C32">
            <w:pPr>
              <w:pStyle w:val="Betarp"/>
            </w:pPr>
            <w:r w:rsidRPr="006010A6">
              <w:t>Duomenų perdavimo/valdymo kabelių tiesimas įrengtomis konstrukcijomis</w:t>
            </w:r>
          </w:p>
        </w:tc>
        <w:tc>
          <w:tcPr>
            <w:tcW w:w="992" w:type="dxa"/>
            <w:tcBorders>
              <w:top w:val="nil"/>
              <w:left w:val="nil"/>
              <w:bottom w:val="single" w:sz="4" w:space="0" w:color="auto"/>
              <w:right w:val="single" w:sz="4" w:space="0" w:color="auto"/>
            </w:tcBorders>
            <w:shd w:val="clear" w:color="auto" w:fill="auto"/>
            <w:noWrap/>
            <w:vAlign w:val="center"/>
          </w:tcPr>
          <w:p w14:paraId="778787C7" w14:textId="77777777" w:rsidR="00585C32" w:rsidRPr="006010A6" w:rsidRDefault="00585C32" w:rsidP="00585C32">
            <w:pPr>
              <w:pStyle w:val="Betarp"/>
              <w:jc w:val="center"/>
            </w:pPr>
            <w:r w:rsidRPr="006010A6">
              <w:t>m</w:t>
            </w:r>
          </w:p>
        </w:tc>
        <w:tc>
          <w:tcPr>
            <w:tcW w:w="993" w:type="dxa"/>
            <w:tcBorders>
              <w:top w:val="single" w:sz="4" w:space="0" w:color="auto"/>
              <w:left w:val="nil"/>
              <w:bottom w:val="single" w:sz="4" w:space="0" w:color="auto"/>
              <w:right w:val="single" w:sz="4" w:space="0" w:color="000000"/>
            </w:tcBorders>
            <w:shd w:val="clear" w:color="auto" w:fill="auto"/>
            <w:vAlign w:val="center"/>
          </w:tcPr>
          <w:p w14:paraId="2570E0F2" w14:textId="77777777" w:rsidR="00585C32" w:rsidRPr="006010A6" w:rsidRDefault="00585C32" w:rsidP="00585C32">
            <w:pPr>
              <w:pStyle w:val="Betarp"/>
              <w:jc w:val="center"/>
              <w:rPr>
                <w:rFonts w:ascii="Calibri" w:hAnsi="Calibri" w:cs="Times New Roman"/>
              </w:rPr>
            </w:pPr>
            <w:r w:rsidRPr="006010A6">
              <w:rPr>
                <w:rFonts w:ascii="Calibri" w:hAnsi="Calibri"/>
              </w:rPr>
              <w:t>1836</w:t>
            </w:r>
          </w:p>
        </w:tc>
        <w:tc>
          <w:tcPr>
            <w:tcW w:w="1134" w:type="dxa"/>
            <w:tcBorders>
              <w:top w:val="nil"/>
              <w:left w:val="nil"/>
              <w:bottom w:val="single" w:sz="4" w:space="0" w:color="auto"/>
              <w:right w:val="single" w:sz="4" w:space="0" w:color="auto"/>
            </w:tcBorders>
            <w:shd w:val="clear" w:color="auto" w:fill="auto"/>
            <w:noWrap/>
            <w:vAlign w:val="center"/>
          </w:tcPr>
          <w:p w14:paraId="76725CEE" w14:textId="77777777" w:rsidR="00585C32" w:rsidRPr="006010A6" w:rsidRDefault="00585C32" w:rsidP="00585C32">
            <w:pPr>
              <w:pStyle w:val="Betarp"/>
              <w:rPr>
                <w:color w:val="000000"/>
              </w:rPr>
            </w:pPr>
          </w:p>
        </w:tc>
        <w:tc>
          <w:tcPr>
            <w:tcW w:w="1149" w:type="dxa"/>
            <w:gridSpan w:val="2"/>
            <w:tcBorders>
              <w:top w:val="nil"/>
              <w:left w:val="nil"/>
              <w:bottom w:val="single" w:sz="4" w:space="0" w:color="auto"/>
              <w:right w:val="single" w:sz="4" w:space="0" w:color="auto"/>
            </w:tcBorders>
          </w:tcPr>
          <w:p w14:paraId="1C641F6F" w14:textId="77777777" w:rsidR="00585C32" w:rsidRPr="006010A6" w:rsidRDefault="00585C32" w:rsidP="00585C32">
            <w:pPr>
              <w:pStyle w:val="Betarp"/>
              <w:rPr>
                <w:rFonts w:eastAsia="Times New Roman"/>
                <w:color w:val="FF0000"/>
                <w:lang w:eastAsia="en-US"/>
              </w:rPr>
            </w:pPr>
          </w:p>
        </w:tc>
      </w:tr>
      <w:tr w:rsidR="00585C32" w:rsidRPr="006010A6" w14:paraId="55AB7BAF" w14:textId="77777777" w:rsidTr="00585C32">
        <w:trPr>
          <w:trHeight w:val="300"/>
          <w:jc w:val="center"/>
        </w:trPr>
        <w:tc>
          <w:tcPr>
            <w:tcW w:w="959" w:type="dxa"/>
            <w:gridSpan w:val="2"/>
            <w:tcBorders>
              <w:top w:val="nil"/>
              <w:left w:val="single" w:sz="4" w:space="0" w:color="auto"/>
              <w:bottom w:val="single" w:sz="4" w:space="0" w:color="auto"/>
              <w:right w:val="single" w:sz="4" w:space="0" w:color="auto"/>
            </w:tcBorders>
            <w:shd w:val="clear" w:color="auto" w:fill="auto"/>
            <w:noWrap/>
            <w:vAlign w:val="center"/>
          </w:tcPr>
          <w:p w14:paraId="262A3F8F" w14:textId="29EEB691" w:rsidR="00585C32" w:rsidRPr="006010A6" w:rsidRDefault="00585C32" w:rsidP="00585C32">
            <w:pPr>
              <w:pStyle w:val="Betarp"/>
              <w:jc w:val="center"/>
              <w:rPr>
                <w:rFonts w:eastAsia="Times New Roman"/>
                <w:lang w:eastAsia="en-US"/>
              </w:rPr>
            </w:pPr>
            <w:r w:rsidRPr="00765419">
              <w:rPr>
                <w:rFonts w:eastAsia="Times New Roman" w:cs="Times New Roman"/>
                <w:lang w:eastAsia="en-US"/>
              </w:rPr>
              <w:t>2.3.1</w:t>
            </w:r>
            <w:r w:rsidR="0069258E">
              <w:rPr>
                <w:rFonts w:eastAsia="Times New Roman" w:cs="Times New Roman"/>
                <w:lang w:eastAsia="en-US"/>
              </w:rPr>
              <w:t>30</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3DD524A5" w14:textId="77777777" w:rsidR="00585C32" w:rsidRPr="006010A6" w:rsidRDefault="00585C32" w:rsidP="00585C32">
            <w:pPr>
              <w:pStyle w:val="Betarp"/>
            </w:pPr>
            <w:r w:rsidRPr="006010A6">
              <w:t>Elektros maitinimo kabelių iki 4mm</w:t>
            </w:r>
            <w:r w:rsidRPr="006010A6">
              <w:rPr>
                <w:vertAlign w:val="superscript"/>
              </w:rPr>
              <w:t>2</w:t>
            </w:r>
            <w:r w:rsidRPr="006010A6">
              <w:t xml:space="preserve"> tiesimas įrengtomis kontrukcijomis</w:t>
            </w:r>
          </w:p>
        </w:tc>
        <w:tc>
          <w:tcPr>
            <w:tcW w:w="992" w:type="dxa"/>
            <w:tcBorders>
              <w:top w:val="nil"/>
              <w:left w:val="nil"/>
              <w:bottom w:val="single" w:sz="4" w:space="0" w:color="auto"/>
              <w:right w:val="single" w:sz="4" w:space="0" w:color="auto"/>
            </w:tcBorders>
            <w:shd w:val="clear" w:color="auto" w:fill="auto"/>
            <w:noWrap/>
            <w:vAlign w:val="center"/>
          </w:tcPr>
          <w:p w14:paraId="34EBA3A9" w14:textId="77777777" w:rsidR="00585C32" w:rsidRPr="006010A6" w:rsidRDefault="00585C32" w:rsidP="00585C32">
            <w:pPr>
              <w:pStyle w:val="Betarp"/>
              <w:jc w:val="center"/>
            </w:pPr>
            <w:r w:rsidRPr="006010A6">
              <w:t>m</w:t>
            </w:r>
          </w:p>
        </w:tc>
        <w:tc>
          <w:tcPr>
            <w:tcW w:w="993" w:type="dxa"/>
            <w:tcBorders>
              <w:top w:val="single" w:sz="4" w:space="0" w:color="auto"/>
              <w:left w:val="nil"/>
              <w:bottom w:val="single" w:sz="4" w:space="0" w:color="auto"/>
              <w:right w:val="single" w:sz="4" w:space="0" w:color="000000"/>
            </w:tcBorders>
            <w:shd w:val="clear" w:color="auto" w:fill="auto"/>
            <w:vAlign w:val="center"/>
          </w:tcPr>
          <w:p w14:paraId="4EF25C71" w14:textId="77777777" w:rsidR="00585C32" w:rsidRPr="006010A6" w:rsidRDefault="00585C32" w:rsidP="00585C32">
            <w:pPr>
              <w:pStyle w:val="Betarp"/>
              <w:jc w:val="center"/>
              <w:rPr>
                <w:rFonts w:ascii="Calibri" w:hAnsi="Calibri" w:cs="Times New Roman"/>
              </w:rPr>
            </w:pPr>
            <w:r w:rsidRPr="006010A6">
              <w:rPr>
                <w:rFonts w:ascii="Calibri" w:hAnsi="Calibri"/>
              </w:rPr>
              <w:t>1836</w:t>
            </w:r>
          </w:p>
        </w:tc>
        <w:tc>
          <w:tcPr>
            <w:tcW w:w="1134" w:type="dxa"/>
            <w:tcBorders>
              <w:top w:val="nil"/>
              <w:left w:val="nil"/>
              <w:bottom w:val="single" w:sz="4" w:space="0" w:color="auto"/>
              <w:right w:val="single" w:sz="4" w:space="0" w:color="auto"/>
            </w:tcBorders>
            <w:shd w:val="clear" w:color="auto" w:fill="auto"/>
            <w:noWrap/>
            <w:vAlign w:val="center"/>
          </w:tcPr>
          <w:p w14:paraId="42D130EB" w14:textId="77777777" w:rsidR="00585C32" w:rsidRPr="006010A6" w:rsidRDefault="00585C32" w:rsidP="00585C32">
            <w:pPr>
              <w:pStyle w:val="Betarp"/>
              <w:rPr>
                <w:color w:val="000000"/>
              </w:rPr>
            </w:pPr>
          </w:p>
        </w:tc>
        <w:tc>
          <w:tcPr>
            <w:tcW w:w="1149" w:type="dxa"/>
            <w:gridSpan w:val="2"/>
            <w:tcBorders>
              <w:top w:val="nil"/>
              <w:left w:val="nil"/>
              <w:bottom w:val="single" w:sz="4" w:space="0" w:color="auto"/>
              <w:right w:val="single" w:sz="4" w:space="0" w:color="auto"/>
            </w:tcBorders>
          </w:tcPr>
          <w:p w14:paraId="6E4E875A" w14:textId="77777777" w:rsidR="00585C32" w:rsidRPr="006010A6" w:rsidRDefault="00585C32" w:rsidP="00585C32">
            <w:pPr>
              <w:pStyle w:val="Betarp"/>
              <w:rPr>
                <w:rFonts w:eastAsia="Times New Roman"/>
                <w:color w:val="FF0000"/>
                <w:lang w:eastAsia="en-US"/>
              </w:rPr>
            </w:pPr>
          </w:p>
        </w:tc>
      </w:tr>
      <w:tr w:rsidR="00585C32" w:rsidRPr="006010A6" w14:paraId="4DF732CF" w14:textId="77777777" w:rsidTr="00585C32">
        <w:trPr>
          <w:trHeight w:val="468"/>
          <w:jc w:val="center"/>
        </w:trPr>
        <w:tc>
          <w:tcPr>
            <w:tcW w:w="959" w:type="dxa"/>
            <w:gridSpan w:val="2"/>
            <w:tcBorders>
              <w:top w:val="nil"/>
              <w:left w:val="single" w:sz="4" w:space="0" w:color="auto"/>
              <w:bottom w:val="single" w:sz="4" w:space="0" w:color="auto"/>
              <w:right w:val="single" w:sz="4" w:space="0" w:color="auto"/>
            </w:tcBorders>
            <w:shd w:val="clear" w:color="auto" w:fill="auto"/>
            <w:noWrap/>
            <w:vAlign w:val="center"/>
          </w:tcPr>
          <w:p w14:paraId="2EB4C94F" w14:textId="08B5E32F" w:rsidR="00585C32" w:rsidRPr="006010A6" w:rsidRDefault="00585C32" w:rsidP="00585C32">
            <w:pPr>
              <w:pStyle w:val="Betarp"/>
              <w:jc w:val="center"/>
              <w:rPr>
                <w:rFonts w:eastAsia="Times New Roman"/>
                <w:lang w:eastAsia="en-US"/>
              </w:rPr>
            </w:pPr>
            <w:r w:rsidRPr="00765419">
              <w:rPr>
                <w:rFonts w:eastAsia="Times New Roman" w:cs="Times New Roman"/>
                <w:lang w:eastAsia="en-US"/>
              </w:rPr>
              <w:t>2.3.1</w:t>
            </w:r>
            <w:r w:rsidR="0069258E">
              <w:rPr>
                <w:rFonts w:eastAsia="Times New Roman" w:cs="Times New Roman"/>
                <w:lang w:eastAsia="en-US"/>
              </w:rPr>
              <w:t>31</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689BA248" w14:textId="77777777" w:rsidR="00585C32" w:rsidRPr="006010A6" w:rsidRDefault="00585C32" w:rsidP="00585C32">
            <w:pPr>
              <w:pStyle w:val="Betarp"/>
            </w:pPr>
            <w:r w:rsidRPr="006010A6">
              <w:t>Lankstaus gofruoto vamzdžio skirto kabelių privedimui prie galinių įrenginių tiesimas ir tvirtinimas</w:t>
            </w:r>
          </w:p>
        </w:tc>
        <w:tc>
          <w:tcPr>
            <w:tcW w:w="992" w:type="dxa"/>
            <w:tcBorders>
              <w:top w:val="nil"/>
              <w:left w:val="nil"/>
              <w:bottom w:val="single" w:sz="4" w:space="0" w:color="auto"/>
              <w:right w:val="single" w:sz="4" w:space="0" w:color="auto"/>
            </w:tcBorders>
            <w:shd w:val="clear" w:color="auto" w:fill="auto"/>
            <w:noWrap/>
            <w:vAlign w:val="center"/>
          </w:tcPr>
          <w:p w14:paraId="35AD820B" w14:textId="77777777" w:rsidR="00585C32" w:rsidRPr="006010A6" w:rsidRDefault="00585C32" w:rsidP="00585C32">
            <w:pPr>
              <w:pStyle w:val="Betarp"/>
              <w:jc w:val="center"/>
            </w:pPr>
            <w:r w:rsidRPr="006010A6">
              <w:t>m</w:t>
            </w:r>
          </w:p>
        </w:tc>
        <w:tc>
          <w:tcPr>
            <w:tcW w:w="993" w:type="dxa"/>
            <w:tcBorders>
              <w:top w:val="single" w:sz="4" w:space="0" w:color="auto"/>
              <w:left w:val="nil"/>
              <w:bottom w:val="single" w:sz="4" w:space="0" w:color="auto"/>
              <w:right w:val="single" w:sz="4" w:space="0" w:color="000000"/>
            </w:tcBorders>
            <w:shd w:val="clear" w:color="auto" w:fill="auto"/>
            <w:vAlign w:val="center"/>
          </w:tcPr>
          <w:p w14:paraId="5C62AA53" w14:textId="77777777" w:rsidR="00585C32" w:rsidRPr="006010A6" w:rsidRDefault="00585C32" w:rsidP="00585C32">
            <w:pPr>
              <w:pStyle w:val="Betarp"/>
              <w:jc w:val="center"/>
              <w:rPr>
                <w:rFonts w:ascii="Calibri" w:hAnsi="Calibri" w:cs="Times New Roman"/>
              </w:rPr>
            </w:pPr>
            <w:r w:rsidRPr="006010A6">
              <w:rPr>
                <w:rFonts w:ascii="Calibri" w:hAnsi="Calibri"/>
              </w:rPr>
              <w:t>544</w:t>
            </w:r>
          </w:p>
        </w:tc>
        <w:tc>
          <w:tcPr>
            <w:tcW w:w="1134" w:type="dxa"/>
            <w:tcBorders>
              <w:top w:val="nil"/>
              <w:left w:val="nil"/>
              <w:bottom w:val="single" w:sz="4" w:space="0" w:color="auto"/>
              <w:right w:val="single" w:sz="4" w:space="0" w:color="auto"/>
            </w:tcBorders>
            <w:shd w:val="clear" w:color="auto" w:fill="auto"/>
            <w:noWrap/>
            <w:vAlign w:val="center"/>
          </w:tcPr>
          <w:p w14:paraId="502D132F" w14:textId="77777777" w:rsidR="00585C32" w:rsidRPr="006010A6" w:rsidRDefault="00585C32" w:rsidP="00585C32">
            <w:pPr>
              <w:pStyle w:val="Betarp"/>
              <w:rPr>
                <w:color w:val="000000"/>
              </w:rPr>
            </w:pPr>
          </w:p>
        </w:tc>
        <w:tc>
          <w:tcPr>
            <w:tcW w:w="1149" w:type="dxa"/>
            <w:gridSpan w:val="2"/>
            <w:tcBorders>
              <w:top w:val="nil"/>
              <w:left w:val="nil"/>
              <w:bottom w:val="single" w:sz="4" w:space="0" w:color="auto"/>
              <w:right w:val="single" w:sz="4" w:space="0" w:color="auto"/>
            </w:tcBorders>
          </w:tcPr>
          <w:p w14:paraId="6C45D487" w14:textId="77777777" w:rsidR="00585C32" w:rsidRPr="006010A6" w:rsidRDefault="00585C32" w:rsidP="00585C32">
            <w:pPr>
              <w:pStyle w:val="Betarp"/>
              <w:rPr>
                <w:rFonts w:eastAsia="Times New Roman"/>
                <w:color w:val="FF0000"/>
                <w:lang w:eastAsia="en-US"/>
              </w:rPr>
            </w:pPr>
          </w:p>
        </w:tc>
      </w:tr>
      <w:tr w:rsidR="004C4299" w:rsidRPr="006010A6" w14:paraId="4209F344" w14:textId="77777777" w:rsidTr="000B224C">
        <w:trPr>
          <w:trHeight w:val="53"/>
          <w:jc w:val="center"/>
        </w:trPr>
        <w:tc>
          <w:tcPr>
            <w:tcW w:w="10755" w:type="dxa"/>
            <w:gridSpan w:val="8"/>
            <w:tcBorders>
              <w:top w:val="nil"/>
              <w:left w:val="single" w:sz="4" w:space="0" w:color="auto"/>
              <w:bottom w:val="single" w:sz="4" w:space="0" w:color="auto"/>
              <w:right w:val="single" w:sz="4" w:space="0" w:color="auto"/>
            </w:tcBorders>
            <w:shd w:val="clear" w:color="auto" w:fill="auto"/>
            <w:noWrap/>
            <w:vAlign w:val="center"/>
          </w:tcPr>
          <w:p w14:paraId="371BD6BD" w14:textId="5D0D66B4" w:rsidR="004C4299" w:rsidRPr="006010A6" w:rsidRDefault="004C4299" w:rsidP="004C4299">
            <w:pPr>
              <w:pStyle w:val="Betarp"/>
              <w:jc w:val="center"/>
              <w:rPr>
                <w:rFonts w:eastAsia="Times New Roman"/>
                <w:color w:val="FF0000"/>
                <w:lang w:eastAsia="en-US"/>
              </w:rPr>
            </w:pPr>
            <w:r w:rsidRPr="006010A6">
              <w:rPr>
                <w:b/>
              </w:rPr>
              <w:t>Kelių oro sąlygų posistemė (KOS)</w:t>
            </w:r>
            <w:r>
              <w:rPr>
                <w:b/>
              </w:rPr>
              <w:t xml:space="preserve"> (2 kompl.)</w:t>
            </w:r>
          </w:p>
        </w:tc>
      </w:tr>
      <w:tr w:rsidR="00585C32" w:rsidRPr="006010A6" w14:paraId="6247F1E8" w14:textId="77777777" w:rsidTr="00585C32">
        <w:trPr>
          <w:trHeight w:val="468"/>
          <w:jc w:val="center"/>
        </w:trPr>
        <w:tc>
          <w:tcPr>
            <w:tcW w:w="959" w:type="dxa"/>
            <w:gridSpan w:val="2"/>
            <w:tcBorders>
              <w:top w:val="nil"/>
              <w:left w:val="single" w:sz="4" w:space="0" w:color="auto"/>
              <w:bottom w:val="single" w:sz="4" w:space="0" w:color="auto"/>
              <w:right w:val="single" w:sz="4" w:space="0" w:color="auto"/>
            </w:tcBorders>
            <w:shd w:val="clear" w:color="auto" w:fill="auto"/>
            <w:noWrap/>
            <w:vAlign w:val="center"/>
          </w:tcPr>
          <w:p w14:paraId="12C6530B" w14:textId="6FE06409" w:rsidR="00585C32" w:rsidRPr="006010A6" w:rsidRDefault="00585C32" w:rsidP="00585C32">
            <w:pPr>
              <w:pStyle w:val="Betarp"/>
              <w:jc w:val="center"/>
              <w:rPr>
                <w:rFonts w:eastAsia="Times New Roman" w:cs="Times New Roman"/>
                <w:lang w:eastAsia="en-US"/>
              </w:rPr>
            </w:pPr>
            <w:r w:rsidRPr="00D067F4">
              <w:rPr>
                <w:rFonts w:eastAsia="Times New Roman" w:cs="Times New Roman"/>
                <w:lang w:eastAsia="en-US"/>
              </w:rPr>
              <w:t>2.3.1</w:t>
            </w:r>
            <w:r w:rsidR="0069258E">
              <w:rPr>
                <w:rFonts w:eastAsia="Times New Roman" w:cs="Times New Roman"/>
                <w:lang w:eastAsia="en-US"/>
              </w:rPr>
              <w:t>32</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5D6C9094" w14:textId="77777777" w:rsidR="00585C32" w:rsidRPr="006010A6" w:rsidRDefault="00585C32" w:rsidP="00585C32">
            <w:pPr>
              <w:pStyle w:val="Betarp"/>
            </w:pPr>
            <w:r w:rsidRPr="006010A6">
              <w:t>Vėjo greičio ir krypties jutiklio montavimas ir derinimas tvirtinant aukštyje</w:t>
            </w:r>
          </w:p>
        </w:tc>
        <w:tc>
          <w:tcPr>
            <w:tcW w:w="992" w:type="dxa"/>
            <w:tcBorders>
              <w:top w:val="nil"/>
              <w:left w:val="nil"/>
              <w:bottom w:val="single" w:sz="4" w:space="0" w:color="auto"/>
              <w:right w:val="single" w:sz="4" w:space="0" w:color="auto"/>
            </w:tcBorders>
            <w:shd w:val="clear" w:color="auto" w:fill="auto"/>
            <w:noWrap/>
            <w:vAlign w:val="center"/>
          </w:tcPr>
          <w:p w14:paraId="28F377D3" w14:textId="77777777" w:rsidR="00585C32" w:rsidRPr="006010A6" w:rsidRDefault="00585C32" w:rsidP="00585C32">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1F48AF5F" w14:textId="77777777" w:rsidR="00585C32" w:rsidRPr="006010A6" w:rsidRDefault="00585C32" w:rsidP="00585C32">
            <w:pPr>
              <w:pStyle w:val="Betarp"/>
              <w:jc w:val="center"/>
              <w:rPr>
                <w:rFonts w:ascii="Calibri" w:hAnsi="Calibri" w:cs="Times New Roman"/>
              </w:rPr>
            </w:pPr>
            <w:r w:rsidRPr="006010A6">
              <w:rPr>
                <w:rFonts w:ascii="Calibri" w:hAnsi="Calibri"/>
              </w:rPr>
              <w:t>2</w:t>
            </w:r>
          </w:p>
        </w:tc>
        <w:tc>
          <w:tcPr>
            <w:tcW w:w="1134" w:type="dxa"/>
            <w:tcBorders>
              <w:top w:val="nil"/>
              <w:left w:val="nil"/>
              <w:bottom w:val="single" w:sz="4" w:space="0" w:color="auto"/>
              <w:right w:val="single" w:sz="4" w:space="0" w:color="auto"/>
            </w:tcBorders>
            <w:shd w:val="clear" w:color="auto" w:fill="auto"/>
            <w:noWrap/>
            <w:vAlign w:val="center"/>
          </w:tcPr>
          <w:p w14:paraId="427CA18F" w14:textId="77777777" w:rsidR="00585C32" w:rsidRPr="006010A6" w:rsidRDefault="00585C32" w:rsidP="00585C32">
            <w:pPr>
              <w:pStyle w:val="Betarp"/>
              <w:rPr>
                <w:color w:val="000000"/>
              </w:rPr>
            </w:pPr>
          </w:p>
        </w:tc>
        <w:tc>
          <w:tcPr>
            <w:tcW w:w="1149" w:type="dxa"/>
            <w:gridSpan w:val="2"/>
            <w:tcBorders>
              <w:top w:val="nil"/>
              <w:left w:val="nil"/>
              <w:bottom w:val="single" w:sz="4" w:space="0" w:color="auto"/>
              <w:right w:val="single" w:sz="4" w:space="0" w:color="auto"/>
            </w:tcBorders>
          </w:tcPr>
          <w:p w14:paraId="424EC0D1" w14:textId="77777777" w:rsidR="00585C32" w:rsidRPr="006010A6" w:rsidRDefault="00585C32" w:rsidP="00585C32">
            <w:pPr>
              <w:pStyle w:val="Betarp"/>
              <w:rPr>
                <w:rFonts w:eastAsia="Times New Roman"/>
                <w:color w:val="FF0000"/>
                <w:lang w:eastAsia="en-US"/>
              </w:rPr>
            </w:pPr>
          </w:p>
        </w:tc>
      </w:tr>
      <w:tr w:rsidR="00585C32" w:rsidRPr="006010A6" w14:paraId="76B0B3D7" w14:textId="77777777" w:rsidTr="00585C32">
        <w:trPr>
          <w:trHeight w:val="468"/>
          <w:jc w:val="center"/>
        </w:trPr>
        <w:tc>
          <w:tcPr>
            <w:tcW w:w="959" w:type="dxa"/>
            <w:gridSpan w:val="2"/>
            <w:tcBorders>
              <w:top w:val="nil"/>
              <w:left w:val="single" w:sz="4" w:space="0" w:color="auto"/>
              <w:bottom w:val="single" w:sz="4" w:space="0" w:color="auto"/>
              <w:right w:val="single" w:sz="4" w:space="0" w:color="auto"/>
            </w:tcBorders>
            <w:shd w:val="clear" w:color="auto" w:fill="auto"/>
            <w:noWrap/>
            <w:vAlign w:val="center"/>
          </w:tcPr>
          <w:p w14:paraId="7D184544" w14:textId="295ABD13" w:rsidR="00585C32" w:rsidRPr="006010A6" w:rsidRDefault="00585C32" w:rsidP="00585C32">
            <w:pPr>
              <w:pStyle w:val="Betarp"/>
              <w:jc w:val="center"/>
              <w:rPr>
                <w:rFonts w:eastAsia="Times New Roman" w:cs="Times New Roman"/>
                <w:lang w:eastAsia="en-US"/>
              </w:rPr>
            </w:pPr>
            <w:r w:rsidRPr="00D067F4">
              <w:rPr>
                <w:rFonts w:eastAsia="Times New Roman" w:cs="Times New Roman"/>
                <w:lang w:eastAsia="en-US"/>
              </w:rPr>
              <w:t>2.3.1</w:t>
            </w:r>
            <w:r w:rsidR="0069258E">
              <w:rPr>
                <w:rFonts w:eastAsia="Times New Roman" w:cs="Times New Roman"/>
                <w:lang w:eastAsia="en-US"/>
              </w:rPr>
              <w:t>33</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272648CD" w14:textId="77777777" w:rsidR="00585C32" w:rsidRPr="006010A6" w:rsidRDefault="00585C32" w:rsidP="00585C32">
            <w:pPr>
              <w:pStyle w:val="Betarp"/>
            </w:pPr>
            <w:r w:rsidRPr="006010A6">
              <w:t>Esamų orų ir matomumo jutiklio montavimas ir derinimas tvirtinant aukštyje</w:t>
            </w:r>
          </w:p>
        </w:tc>
        <w:tc>
          <w:tcPr>
            <w:tcW w:w="992" w:type="dxa"/>
            <w:tcBorders>
              <w:top w:val="nil"/>
              <w:left w:val="nil"/>
              <w:bottom w:val="single" w:sz="4" w:space="0" w:color="auto"/>
              <w:right w:val="single" w:sz="4" w:space="0" w:color="auto"/>
            </w:tcBorders>
            <w:shd w:val="clear" w:color="auto" w:fill="auto"/>
            <w:noWrap/>
            <w:vAlign w:val="center"/>
          </w:tcPr>
          <w:p w14:paraId="02C3A722" w14:textId="77777777" w:rsidR="00585C32" w:rsidRPr="006010A6" w:rsidRDefault="00585C32" w:rsidP="00585C32">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26EF81D8" w14:textId="77777777" w:rsidR="00585C32" w:rsidRPr="006010A6" w:rsidRDefault="00585C32" w:rsidP="00585C32">
            <w:pPr>
              <w:pStyle w:val="Betarp"/>
              <w:jc w:val="center"/>
              <w:rPr>
                <w:rFonts w:ascii="Calibri" w:hAnsi="Calibri" w:cs="Times New Roman"/>
              </w:rPr>
            </w:pPr>
            <w:r w:rsidRPr="006010A6">
              <w:rPr>
                <w:rFonts w:ascii="Calibri" w:hAnsi="Calibri"/>
              </w:rPr>
              <w:t>2</w:t>
            </w:r>
          </w:p>
        </w:tc>
        <w:tc>
          <w:tcPr>
            <w:tcW w:w="1134" w:type="dxa"/>
            <w:tcBorders>
              <w:top w:val="nil"/>
              <w:left w:val="nil"/>
              <w:bottom w:val="single" w:sz="4" w:space="0" w:color="auto"/>
              <w:right w:val="single" w:sz="4" w:space="0" w:color="auto"/>
            </w:tcBorders>
            <w:shd w:val="clear" w:color="auto" w:fill="auto"/>
            <w:noWrap/>
            <w:vAlign w:val="center"/>
          </w:tcPr>
          <w:p w14:paraId="4D5501AE" w14:textId="77777777" w:rsidR="00585C32" w:rsidRPr="006010A6" w:rsidRDefault="00585C32" w:rsidP="00585C32">
            <w:pPr>
              <w:pStyle w:val="Betarp"/>
              <w:rPr>
                <w:color w:val="000000"/>
              </w:rPr>
            </w:pPr>
          </w:p>
        </w:tc>
        <w:tc>
          <w:tcPr>
            <w:tcW w:w="1149" w:type="dxa"/>
            <w:gridSpan w:val="2"/>
            <w:tcBorders>
              <w:top w:val="nil"/>
              <w:left w:val="nil"/>
              <w:bottom w:val="single" w:sz="4" w:space="0" w:color="auto"/>
              <w:right w:val="single" w:sz="4" w:space="0" w:color="auto"/>
            </w:tcBorders>
          </w:tcPr>
          <w:p w14:paraId="512E4242" w14:textId="77777777" w:rsidR="00585C32" w:rsidRPr="006010A6" w:rsidRDefault="00585C32" w:rsidP="00585C32">
            <w:pPr>
              <w:pStyle w:val="Betarp"/>
              <w:rPr>
                <w:rFonts w:eastAsia="Times New Roman"/>
                <w:color w:val="FF0000"/>
                <w:lang w:eastAsia="en-US"/>
              </w:rPr>
            </w:pPr>
          </w:p>
        </w:tc>
      </w:tr>
      <w:tr w:rsidR="00585C32" w:rsidRPr="006010A6" w14:paraId="45710E0D" w14:textId="77777777" w:rsidTr="00585C32">
        <w:trPr>
          <w:trHeight w:val="53"/>
          <w:jc w:val="center"/>
        </w:trPr>
        <w:tc>
          <w:tcPr>
            <w:tcW w:w="959" w:type="dxa"/>
            <w:gridSpan w:val="2"/>
            <w:tcBorders>
              <w:top w:val="nil"/>
              <w:left w:val="single" w:sz="4" w:space="0" w:color="auto"/>
              <w:bottom w:val="single" w:sz="4" w:space="0" w:color="auto"/>
              <w:right w:val="single" w:sz="4" w:space="0" w:color="auto"/>
            </w:tcBorders>
            <w:shd w:val="clear" w:color="auto" w:fill="auto"/>
            <w:noWrap/>
            <w:vAlign w:val="center"/>
          </w:tcPr>
          <w:p w14:paraId="73F04573" w14:textId="394D6505" w:rsidR="00585C32" w:rsidRPr="006010A6" w:rsidRDefault="00585C32" w:rsidP="00585C32">
            <w:pPr>
              <w:pStyle w:val="Betarp"/>
              <w:jc w:val="center"/>
              <w:rPr>
                <w:rFonts w:eastAsia="Times New Roman" w:cs="Times New Roman"/>
                <w:lang w:eastAsia="en-US"/>
              </w:rPr>
            </w:pPr>
            <w:r w:rsidRPr="00D067F4">
              <w:rPr>
                <w:rFonts w:eastAsia="Times New Roman" w:cs="Times New Roman"/>
                <w:lang w:eastAsia="en-US"/>
              </w:rPr>
              <w:t>2.3.1</w:t>
            </w:r>
            <w:r w:rsidR="0069258E">
              <w:rPr>
                <w:rFonts w:eastAsia="Times New Roman" w:cs="Times New Roman"/>
                <w:lang w:eastAsia="en-US"/>
              </w:rPr>
              <w:t>34</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63A540D7" w14:textId="77777777" w:rsidR="00585C32" w:rsidRPr="006010A6" w:rsidRDefault="00585C32" w:rsidP="00585C32">
            <w:pPr>
              <w:pStyle w:val="Betarp"/>
            </w:pPr>
            <w:r w:rsidRPr="006010A6">
              <w:t>Nuotolinio kelio dangos paviršiaus būklės jutiklio montavimas ir derinimas tvirtinant aukštyje</w:t>
            </w:r>
          </w:p>
        </w:tc>
        <w:tc>
          <w:tcPr>
            <w:tcW w:w="992" w:type="dxa"/>
            <w:tcBorders>
              <w:top w:val="nil"/>
              <w:left w:val="nil"/>
              <w:bottom w:val="single" w:sz="4" w:space="0" w:color="auto"/>
              <w:right w:val="single" w:sz="4" w:space="0" w:color="auto"/>
            </w:tcBorders>
            <w:shd w:val="clear" w:color="auto" w:fill="auto"/>
            <w:noWrap/>
            <w:vAlign w:val="center"/>
          </w:tcPr>
          <w:p w14:paraId="55B55FE1" w14:textId="77777777" w:rsidR="00585C32" w:rsidRPr="006010A6" w:rsidRDefault="00585C32" w:rsidP="00585C32">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2A2C2A88" w14:textId="77777777" w:rsidR="00585C32" w:rsidRPr="006010A6" w:rsidRDefault="00585C32" w:rsidP="00585C32">
            <w:pPr>
              <w:pStyle w:val="Betarp"/>
              <w:jc w:val="center"/>
              <w:rPr>
                <w:rFonts w:ascii="Calibri" w:hAnsi="Calibri" w:cs="Times New Roman"/>
              </w:rPr>
            </w:pPr>
            <w:r w:rsidRPr="006010A6">
              <w:rPr>
                <w:rFonts w:ascii="Calibri" w:hAnsi="Calibri"/>
              </w:rPr>
              <w:t>2</w:t>
            </w:r>
          </w:p>
        </w:tc>
        <w:tc>
          <w:tcPr>
            <w:tcW w:w="1134" w:type="dxa"/>
            <w:tcBorders>
              <w:top w:val="nil"/>
              <w:left w:val="nil"/>
              <w:bottom w:val="single" w:sz="4" w:space="0" w:color="auto"/>
              <w:right w:val="single" w:sz="4" w:space="0" w:color="auto"/>
            </w:tcBorders>
            <w:shd w:val="clear" w:color="auto" w:fill="auto"/>
            <w:noWrap/>
            <w:vAlign w:val="center"/>
          </w:tcPr>
          <w:p w14:paraId="7B687D8B" w14:textId="77777777" w:rsidR="00585C32" w:rsidRPr="006010A6" w:rsidRDefault="00585C32" w:rsidP="00585C32">
            <w:pPr>
              <w:pStyle w:val="Betarp"/>
              <w:rPr>
                <w:color w:val="000000"/>
              </w:rPr>
            </w:pPr>
          </w:p>
        </w:tc>
        <w:tc>
          <w:tcPr>
            <w:tcW w:w="1149" w:type="dxa"/>
            <w:gridSpan w:val="2"/>
            <w:tcBorders>
              <w:top w:val="nil"/>
              <w:left w:val="nil"/>
              <w:bottom w:val="single" w:sz="4" w:space="0" w:color="auto"/>
              <w:right w:val="single" w:sz="4" w:space="0" w:color="auto"/>
            </w:tcBorders>
          </w:tcPr>
          <w:p w14:paraId="72A52B0A" w14:textId="77777777" w:rsidR="00585C32" w:rsidRPr="006010A6" w:rsidRDefault="00585C32" w:rsidP="00585C32">
            <w:pPr>
              <w:pStyle w:val="Betarp"/>
              <w:rPr>
                <w:rFonts w:eastAsia="Times New Roman"/>
                <w:color w:val="FF0000"/>
                <w:lang w:eastAsia="en-US"/>
              </w:rPr>
            </w:pPr>
          </w:p>
        </w:tc>
      </w:tr>
      <w:tr w:rsidR="00585C32" w:rsidRPr="006010A6" w14:paraId="73193056" w14:textId="77777777" w:rsidTr="00585C32">
        <w:trPr>
          <w:trHeight w:val="53"/>
          <w:jc w:val="center"/>
        </w:trPr>
        <w:tc>
          <w:tcPr>
            <w:tcW w:w="959" w:type="dxa"/>
            <w:gridSpan w:val="2"/>
            <w:tcBorders>
              <w:top w:val="nil"/>
              <w:left w:val="single" w:sz="4" w:space="0" w:color="auto"/>
              <w:bottom w:val="single" w:sz="4" w:space="0" w:color="auto"/>
              <w:right w:val="single" w:sz="4" w:space="0" w:color="auto"/>
            </w:tcBorders>
            <w:shd w:val="clear" w:color="auto" w:fill="auto"/>
            <w:noWrap/>
            <w:vAlign w:val="center"/>
          </w:tcPr>
          <w:p w14:paraId="1D34E676" w14:textId="6FFC8262" w:rsidR="00585C32" w:rsidRPr="006010A6" w:rsidRDefault="00585C32" w:rsidP="00585C32">
            <w:pPr>
              <w:pStyle w:val="Betarp"/>
              <w:jc w:val="center"/>
              <w:rPr>
                <w:rFonts w:eastAsia="Times New Roman" w:cs="Times New Roman"/>
                <w:lang w:eastAsia="en-US"/>
              </w:rPr>
            </w:pPr>
            <w:r w:rsidRPr="00D067F4">
              <w:rPr>
                <w:rFonts w:eastAsia="Times New Roman" w:cs="Times New Roman"/>
                <w:lang w:eastAsia="en-US"/>
              </w:rPr>
              <w:t>2.3.1</w:t>
            </w:r>
            <w:r w:rsidR="0069258E">
              <w:rPr>
                <w:rFonts w:eastAsia="Times New Roman" w:cs="Times New Roman"/>
                <w:lang w:eastAsia="en-US"/>
              </w:rPr>
              <w:t>35</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1179F943" w14:textId="77777777" w:rsidR="00585C32" w:rsidRPr="006010A6" w:rsidRDefault="00585C32" w:rsidP="00585C32">
            <w:pPr>
              <w:pStyle w:val="Betarp"/>
            </w:pPr>
            <w:r w:rsidRPr="006010A6">
              <w:t>Nuotolinio kelio dangos paviršiaus temperatūros jutiklio montavimas ir derinimas tvirtinant aukštyje</w:t>
            </w:r>
          </w:p>
        </w:tc>
        <w:tc>
          <w:tcPr>
            <w:tcW w:w="992" w:type="dxa"/>
            <w:tcBorders>
              <w:top w:val="nil"/>
              <w:left w:val="nil"/>
              <w:bottom w:val="single" w:sz="4" w:space="0" w:color="auto"/>
              <w:right w:val="single" w:sz="4" w:space="0" w:color="auto"/>
            </w:tcBorders>
            <w:shd w:val="clear" w:color="auto" w:fill="auto"/>
            <w:noWrap/>
            <w:vAlign w:val="center"/>
          </w:tcPr>
          <w:p w14:paraId="0F5C4241" w14:textId="77777777" w:rsidR="00585C32" w:rsidRPr="006010A6" w:rsidRDefault="00585C32" w:rsidP="00585C32">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616672F4" w14:textId="77777777" w:rsidR="00585C32" w:rsidRPr="006010A6" w:rsidRDefault="00585C32" w:rsidP="00585C32">
            <w:pPr>
              <w:pStyle w:val="Betarp"/>
              <w:jc w:val="center"/>
              <w:rPr>
                <w:rFonts w:ascii="Calibri" w:hAnsi="Calibri" w:cs="Times New Roman"/>
              </w:rPr>
            </w:pPr>
            <w:r w:rsidRPr="006010A6">
              <w:rPr>
                <w:rFonts w:ascii="Calibri" w:hAnsi="Calibri"/>
              </w:rPr>
              <w:t>2</w:t>
            </w:r>
          </w:p>
        </w:tc>
        <w:tc>
          <w:tcPr>
            <w:tcW w:w="1134" w:type="dxa"/>
            <w:tcBorders>
              <w:top w:val="nil"/>
              <w:left w:val="nil"/>
              <w:bottom w:val="single" w:sz="4" w:space="0" w:color="auto"/>
              <w:right w:val="single" w:sz="4" w:space="0" w:color="auto"/>
            </w:tcBorders>
            <w:shd w:val="clear" w:color="auto" w:fill="auto"/>
            <w:noWrap/>
            <w:vAlign w:val="center"/>
          </w:tcPr>
          <w:p w14:paraId="3254F573" w14:textId="77777777" w:rsidR="00585C32" w:rsidRPr="006010A6" w:rsidRDefault="00585C32" w:rsidP="00585C32">
            <w:pPr>
              <w:pStyle w:val="Betarp"/>
              <w:rPr>
                <w:color w:val="000000"/>
              </w:rPr>
            </w:pPr>
          </w:p>
        </w:tc>
        <w:tc>
          <w:tcPr>
            <w:tcW w:w="1149" w:type="dxa"/>
            <w:gridSpan w:val="2"/>
            <w:tcBorders>
              <w:top w:val="nil"/>
              <w:left w:val="nil"/>
              <w:bottom w:val="single" w:sz="4" w:space="0" w:color="auto"/>
              <w:right w:val="single" w:sz="4" w:space="0" w:color="auto"/>
            </w:tcBorders>
          </w:tcPr>
          <w:p w14:paraId="00590B75" w14:textId="77777777" w:rsidR="00585C32" w:rsidRPr="006010A6" w:rsidRDefault="00585C32" w:rsidP="00585C32">
            <w:pPr>
              <w:pStyle w:val="Betarp"/>
              <w:rPr>
                <w:rFonts w:eastAsia="Times New Roman"/>
                <w:color w:val="FF0000"/>
                <w:lang w:eastAsia="en-US"/>
              </w:rPr>
            </w:pPr>
          </w:p>
        </w:tc>
      </w:tr>
      <w:tr w:rsidR="00585C32" w:rsidRPr="006010A6" w14:paraId="6EB5BBF3" w14:textId="77777777" w:rsidTr="00585C32">
        <w:trPr>
          <w:trHeight w:val="53"/>
          <w:jc w:val="center"/>
        </w:trPr>
        <w:tc>
          <w:tcPr>
            <w:tcW w:w="959" w:type="dxa"/>
            <w:gridSpan w:val="2"/>
            <w:tcBorders>
              <w:top w:val="nil"/>
              <w:left w:val="single" w:sz="4" w:space="0" w:color="auto"/>
              <w:bottom w:val="single" w:sz="4" w:space="0" w:color="auto"/>
              <w:right w:val="single" w:sz="4" w:space="0" w:color="auto"/>
            </w:tcBorders>
            <w:shd w:val="clear" w:color="auto" w:fill="auto"/>
            <w:noWrap/>
            <w:vAlign w:val="center"/>
          </w:tcPr>
          <w:p w14:paraId="28605339" w14:textId="63E6DE3E" w:rsidR="00585C32" w:rsidRPr="006010A6" w:rsidRDefault="00585C32" w:rsidP="00585C32">
            <w:pPr>
              <w:pStyle w:val="Betarp"/>
              <w:jc w:val="center"/>
              <w:rPr>
                <w:rFonts w:eastAsia="Times New Roman" w:cs="Times New Roman"/>
                <w:lang w:eastAsia="en-US"/>
              </w:rPr>
            </w:pPr>
            <w:r w:rsidRPr="00D067F4">
              <w:rPr>
                <w:rFonts w:eastAsia="Times New Roman" w:cs="Times New Roman"/>
                <w:lang w:eastAsia="en-US"/>
              </w:rPr>
              <w:t>2.3.1</w:t>
            </w:r>
            <w:r w:rsidR="0069258E">
              <w:rPr>
                <w:rFonts w:eastAsia="Times New Roman" w:cs="Times New Roman"/>
                <w:lang w:eastAsia="en-US"/>
              </w:rPr>
              <w:t>36</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12657CDD" w14:textId="77777777" w:rsidR="00585C32" w:rsidRPr="006010A6" w:rsidRDefault="00585C32" w:rsidP="00585C32">
            <w:pPr>
              <w:pStyle w:val="Betarp"/>
            </w:pPr>
            <w:r w:rsidRPr="006010A6">
              <w:t>KOS jutiklių kontrolerio/kaupiklio montavimas spintoje</w:t>
            </w:r>
          </w:p>
        </w:tc>
        <w:tc>
          <w:tcPr>
            <w:tcW w:w="992" w:type="dxa"/>
            <w:tcBorders>
              <w:top w:val="nil"/>
              <w:left w:val="nil"/>
              <w:bottom w:val="single" w:sz="4" w:space="0" w:color="auto"/>
              <w:right w:val="single" w:sz="4" w:space="0" w:color="auto"/>
            </w:tcBorders>
            <w:shd w:val="clear" w:color="auto" w:fill="auto"/>
            <w:noWrap/>
            <w:vAlign w:val="center"/>
          </w:tcPr>
          <w:p w14:paraId="5A73E4E1" w14:textId="77777777" w:rsidR="00585C32" w:rsidRPr="006010A6" w:rsidRDefault="00585C32" w:rsidP="00585C32">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2B20673A" w14:textId="77777777" w:rsidR="00585C32" w:rsidRPr="006010A6" w:rsidRDefault="00585C32" w:rsidP="00585C32">
            <w:pPr>
              <w:pStyle w:val="Betarp"/>
              <w:jc w:val="center"/>
              <w:rPr>
                <w:rFonts w:ascii="Calibri" w:hAnsi="Calibri" w:cs="Times New Roman"/>
              </w:rPr>
            </w:pPr>
            <w:r w:rsidRPr="006010A6">
              <w:rPr>
                <w:rFonts w:ascii="Calibri" w:hAnsi="Calibri"/>
              </w:rPr>
              <w:t>2</w:t>
            </w:r>
          </w:p>
        </w:tc>
        <w:tc>
          <w:tcPr>
            <w:tcW w:w="1134" w:type="dxa"/>
            <w:tcBorders>
              <w:top w:val="nil"/>
              <w:left w:val="nil"/>
              <w:bottom w:val="single" w:sz="4" w:space="0" w:color="auto"/>
              <w:right w:val="single" w:sz="4" w:space="0" w:color="auto"/>
            </w:tcBorders>
            <w:shd w:val="clear" w:color="auto" w:fill="auto"/>
            <w:noWrap/>
            <w:vAlign w:val="center"/>
          </w:tcPr>
          <w:p w14:paraId="1524ED98" w14:textId="77777777" w:rsidR="00585C32" w:rsidRPr="006010A6" w:rsidRDefault="00585C32" w:rsidP="00585C32">
            <w:pPr>
              <w:pStyle w:val="Betarp"/>
              <w:rPr>
                <w:color w:val="000000"/>
              </w:rPr>
            </w:pPr>
          </w:p>
        </w:tc>
        <w:tc>
          <w:tcPr>
            <w:tcW w:w="1149" w:type="dxa"/>
            <w:gridSpan w:val="2"/>
            <w:tcBorders>
              <w:top w:val="nil"/>
              <w:left w:val="nil"/>
              <w:bottom w:val="single" w:sz="4" w:space="0" w:color="auto"/>
              <w:right w:val="single" w:sz="4" w:space="0" w:color="auto"/>
            </w:tcBorders>
          </w:tcPr>
          <w:p w14:paraId="44BBABAC" w14:textId="77777777" w:rsidR="00585C32" w:rsidRPr="006010A6" w:rsidRDefault="00585C32" w:rsidP="00585C32">
            <w:pPr>
              <w:pStyle w:val="Betarp"/>
              <w:rPr>
                <w:rFonts w:eastAsia="Times New Roman"/>
                <w:color w:val="FF0000"/>
                <w:lang w:eastAsia="en-US"/>
              </w:rPr>
            </w:pPr>
          </w:p>
        </w:tc>
      </w:tr>
      <w:tr w:rsidR="00585C32" w:rsidRPr="006010A6" w14:paraId="7E4EC378" w14:textId="77777777" w:rsidTr="00585C32">
        <w:trPr>
          <w:trHeight w:val="53"/>
          <w:jc w:val="center"/>
        </w:trPr>
        <w:tc>
          <w:tcPr>
            <w:tcW w:w="959" w:type="dxa"/>
            <w:gridSpan w:val="2"/>
            <w:tcBorders>
              <w:top w:val="nil"/>
              <w:left w:val="single" w:sz="4" w:space="0" w:color="auto"/>
              <w:bottom w:val="single" w:sz="4" w:space="0" w:color="auto"/>
              <w:right w:val="single" w:sz="4" w:space="0" w:color="auto"/>
            </w:tcBorders>
            <w:shd w:val="clear" w:color="auto" w:fill="auto"/>
            <w:noWrap/>
            <w:vAlign w:val="center"/>
          </w:tcPr>
          <w:p w14:paraId="4CF84AA5" w14:textId="44680CC1" w:rsidR="00585C32" w:rsidRPr="006010A6" w:rsidRDefault="00585C32" w:rsidP="00585C32">
            <w:pPr>
              <w:pStyle w:val="Betarp"/>
              <w:jc w:val="center"/>
              <w:rPr>
                <w:rFonts w:eastAsia="Times New Roman" w:cs="Times New Roman"/>
                <w:lang w:eastAsia="en-US"/>
              </w:rPr>
            </w:pPr>
            <w:r w:rsidRPr="00D067F4">
              <w:rPr>
                <w:rFonts w:eastAsia="Times New Roman" w:cs="Times New Roman"/>
                <w:lang w:eastAsia="en-US"/>
              </w:rPr>
              <w:t>2.3.1</w:t>
            </w:r>
            <w:r w:rsidR="0069258E">
              <w:rPr>
                <w:rFonts w:eastAsia="Times New Roman" w:cs="Times New Roman"/>
                <w:lang w:eastAsia="en-US"/>
              </w:rPr>
              <w:t>37</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6C546F09" w14:textId="77777777" w:rsidR="00585C32" w:rsidRPr="006010A6" w:rsidRDefault="00585C32" w:rsidP="00585C32">
            <w:pPr>
              <w:pStyle w:val="Betarp"/>
            </w:pPr>
            <w:r w:rsidRPr="006010A6">
              <w:t>Apsaugų nuo viršįtampių išorinėms linijoms montavimas spintoje</w:t>
            </w:r>
          </w:p>
        </w:tc>
        <w:tc>
          <w:tcPr>
            <w:tcW w:w="992" w:type="dxa"/>
            <w:tcBorders>
              <w:top w:val="nil"/>
              <w:left w:val="nil"/>
              <w:bottom w:val="single" w:sz="4" w:space="0" w:color="auto"/>
              <w:right w:val="single" w:sz="4" w:space="0" w:color="auto"/>
            </w:tcBorders>
            <w:shd w:val="clear" w:color="auto" w:fill="auto"/>
            <w:noWrap/>
            <w:vAlign w:val="center"/>
          </w:tcPr>
          <w:p w14:paraId="7E3496F7" w14:textId="77777777" w:rsidR="00585C32" w:rsidRPr="006010A6" w:rsidRDefault="00585C32" w:rsidP="00585C32">
            <w:pPr>
              <w:pStyle w:val="Betarp"/>
              <w:jc w:val="center"/>
            </w:pPr>
            <w:r w:rsidRPr="006010A6">
              <w:t>kompl.</w:t>
            </w:r>
          </w:p>
        </w:tc>
        <w:tc>
          <w:tcPr>
            <w:tcW w:w="993" w:type="dxa"/>
            <w:tcBorders>
              <w:top w:val="single" w:sz="4" w:space="0" w:color="auto"/>
              <w:left w:val="nil"/>
              <w:bottom w:val="single" w:sz="4" w:space="0" w:color="auto"/>
              <w:right w:val="single" w:sz="4" w:space="0" w:color="000000"/>
            </w:tcBorders>
            <w:shd w:val="clear" w:color="auto" w:fill="auto"/>
            <w:vAlign w:val="center"/>
          </w:tcPr>
          <w:p w14:paraId="429074BF" w14:textId="77777777" w:rsidR="00585C32" w:rsidRPr="006010A6" w:rsidRDefault="00585C32" w:rsidP="00585C32">
            <w:pPr>
              <w:pStyle w:val="Betarp"/>
              <w:jc w:val="center"/>
              <w:rPr>
                <w:rFonts w:ascii="Calibri" w:hAnsi="Calibri" w:cs="Times New Roman"/>
              </w:rPr>
            </w:pPr>
            <w:r w:rsidRPr="006010A6">
              <w:rPr>
                <w:rFonts w:ascii="Calibri" w:hAnsi="Calibri"/>
              </w:rPr>
              <w:t>2</w:t>
            </w:r>
          </w:p>
        </w:tc>
        <w:tc>
          <w:tcPr>
            <w:tcW w:w="1134" w:type="dxa"/>
            <w:tcBorders>
              <w:top w:val="nil"/>
              <w:left w:val="nil"/>
              <w:bottom w:val="single" w:sz="4" w:space="0" w:color="auto"/>
              <w:right w:val="single" w:sz="4" w:space="0" w:color="auto"/>
            </w:tcBorders>
            <w:shd w:val="clear" w:color="auto" w:fill="auto"/>
            <w:noWrap/>
            <w:vAlign w:val="center"/>
          </w:tcPr>
          <w:p w14:paraId="3ADB9655" w14:textId="77777777" w:rsidR="00585C32" w:rsidRPr="006010A6" w:rsidRDefault="00585C32" w:rsidP="00585C32">
            <w:pPr>
              <w:pStyle w:val="Betarp"/>
              <w:rPr>
                <w:color w:val="000000"/>
              </w:rPr>
            </w:pPr>
          </w:p>
        </w:tc>
        <w:tc>
          <w:tcPr>
            <w:tcW w:w="1149" w:type="dxa"/>
            <w:gridSpan w:val="2"/>
            <w:tcBorders>
              <w:top w:val="nil"/>
              <w:left w:val="nil"/>
              <w:bottom w:val="single" w:sz="4" w:space="0" w:color="auto"/>
              <w:right w:val="single" w:sz="4" w:space="0" w:color="auto"/>
            </w:tcBorders>
          </w:tcPr>
          <w:p w14:paraId="152317A5" w14:textId="77777777" w:rsidR="00585C32" w:rsidRPr="006010A6" w:rsidRDefault="00585C32" w:rsidP="00585C32">
            <w:pPr>
              <w:pStyle w:val="Betarp"/>
              <w:rPr>
                <w:rFonts w:eastAsia="Times New Roman"/>
                <w:color w:val="FF0000"/>
                <w:lang w:eastAsia="en-US"/>
              </w:rPr>
            </w:pPr>
          </w:p>
        </w:tc>
      </w:tr>
      <w:tr w:rsidR="00585C32" w:rsidRPr="006010A6" w14:paraId="04B50E43" w14:textId="77777777" w:rsidTr="00585C32">
        <w:trPr>
          <w:trHeight w:val="53"/>
          <w:jc w:val="center"/>
        </w:trPr>
        <w:tc>
          <w:tcPr>
            <w:tcW w:w="959" w:type="dxa"/>
            <w:gridSpan w:val="2"/>
            <w:tcBorders>
              <w:top w:val="nil"/>
              <w:left w:val="single" w:sz="4" w:space="0" w:color="auto"/>
              <w:bottom w:val="single" w:sz="4" w:space="0" w:color="auto"/>
              <w:right w:val="single" w:sz="4" w:space="0" w:color="auto"/>
            </w:tcBorders>
            <w:shd w:val="clear" w:color="auto" w:fill="auto"/>
            <w:noWrap/>
            <w:vAlign w:val="center"/>
          </w:tcPr>
          <w:p w14:paraId="2EADCB14" w14:textId="24915D30" w:rsidR="00585C32" w:rsidRPr="006010A6" w:rsidRDefault="00585C32" w:rsidP="00585C32">
            <w:pPr>
              <w:pStyle w:val="Betarp"/>
              <w:jc w:val="center"/>
              <w:rPr>
                <w:rFonts w:eastAsia="Times New Roman" w:cs="Times New Roman"/>
                <w:lang w:eastAsia="en-US"/>
              </w:rPr>
            </w:pPr>
            <w:r w:rsidRPr="00D067F4">
              <w:rPr>
                <w:rFonts w:eastAsia="Times New Roman" w:cs="Times New Roman"/>
                <w:lang w:eastAsia="en-US"/>
              </w:rPr>
              <w:t>2.3.1</w:t>
            </w:r>
            <w:r w:rsidR="0069258E">
              <w:rPr>
                <w:rFonts w:eastAsia="Times New Roman" w:cs="Times New Roman"/>
                <w:lang w:eastAsia="en-US"/>
              </w:rPr>
              <w:t>38</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5C549B1A" w14:textId="77777777" w:rsidR="00585C32" w:rsidRPr="006010A6" w:rsidRDefault="00585C32" w:rsidP="00585C32">
            <w:pPr>
              <w:pStyle w:val="Betarp"/>
            </w:pPr>
            <w:r w:rsidRPr="006010A6">
              <w:t xml:space="preserve">KOS jutiklių kontrolerio/kaupiklio kartu su jutikliais konfigūravimas, programavimas ir testavimas </w:t>
            </w:r>
          </w:p>
        </w:tc>
        <w:tc>
          <w:tcPr>
            <w:tcW w:w="992" w:type="dxa"/>
            <w:tcBorders>
              <w:top w:val="nil"/>
              <w:left w:val="nil"/>
              <w:bottom w:val="single" w:sz="4" w:space="0" w:color="auto"/>
              <w:right w:val="single" w:sz="4" w:space="0" w:color="auto"/>
            </w:tcBorders>
            <w:shd w:val="clear" w:color="auto" w:fill="auto"/>
            <w:noWrap/>
            <w:vAlign w:val="center"/>
          </w:tcPr>
          <w:p w14:paraId="34CF104F" w14:textId="77777777" w:rsidR="00585C32" w:rsidRPr="006010A6" w:rsidRDefault="00585C32" w:rsidP="00585C32">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06B174B4" w14:textId="77777777" w:rsidR="00585C32" w:rsidRPr="006010A6" w:rsidRDefault="00585C32" w:rsidP="00585C32">
            <w:pPr>
              <w:pStyle w:val="Betarp"/>
              <w:jc w:val="center"/>
              <w:rPr>
                <w:rFonts w:ascii="Calibri" w:hAnsi="Calibri" w:cs="Times New Roman"/>
              </w:rPr>
            </w:pPr>
            <w:r w:rsidRPr="006010A6">
              <w:rPr>
                <w:rFonts w:ascii="Calibri" w:hAnsi="Calibri"/>
              </w:rPr>
              <w:t>2</w:t>
            </w:r>
          </w:p>
        </w:tc>
        <w:tc>
          <w:tcPr>
            <w:tcW w:w="1134" w:type="dxa"/>
            <w:tcBorders>
              <w:top w:val="nil"/>
              <w:left w:val="nil"/>
              <w:bottom w:val="single" w:sz="4" w:space="0" w:color="auto"/>
              <w:right w:val="single" w:sz="4" w:space="0" w:color="auto"/>
            </w:tcBorders>
            <w:shd w:val="clear" w:color="auto" w:fill="auto"/>
            <w:noWrap/>
            <w:vAlign w:val="center"/>
          </w:tcPr>
          <w:p w14:paraId="60D6D43D" w14:textId="77777777" w:rsidR="00585C32" w:rsidRPr="006010A6" w:rsidRDefault="00585C32" w:rsidP="00585C32">
            <w:pPr>
              <w:pStyle w:val="Betarp"/>
              <w:rPr>
                <w:color w:val="000000"/>
              </w:rPr>
            </w:pPr>
          </w:p>
        </w:tc>
        <w:tc>
          <w:tcPr>
            <w:tcW w:w="1149" w:type="dxa"/>
            <w:gridSpan w:val="2"/>
            <w:tcBorders>
              <w:top w:val="nil"/>
              <w:left w:val="nil"/>
              <w:bottom w:val="single" w:sz="4" w:space="0" w:color="auto"/>
              <w:right w:val="single" w:sz="4" w:space="0" w:color="auto"/>
            </w:tcBorders>
          </w:tcPr>
          <w:p w14:paraId="2C990081" w14:textId="77777777" w:rsidR="00585C32" w:rsidRPr="006010A6" w:rsidRDefault="00585C32" w:rsidP="00585C32">
            <w:pPr>
              <w:pStyle w:val="Betarp"/>
              <w:rPr>
                <w:rFonts w:eastAsia="Times New Roman"/>
                <w:color w:val="FF0000"/>
                <w:lang w:eastAsia="en-US"/>
              </w:rPr>
            </w:pPr>
          </w:p>
        </w:tc>
      </w:tr>
      <w:tr w:rsidR="00585C32" w:rsidRPr="006010A6" w14:paraId="5EB31277" w14:textId="77777777" w:rsidTr="00585C32">
        <w:trPr>
          <w:trHeight w:val="53"/>
          <w:jc w:val="center"/>
        </w:trPr>
        <w:tc>
          <w:tcPr>
            <w:tcW w:w="959" w:type="dxa"/>
            <w:gridSpan w:val="2"/>
            <w:tcBorders>
              <w:top w:val="nil"/>
              <w:left w:val="single" w:sz="4" w:space="0" w:color="auto"/>
              <w:bottom w:val="single" w:sz="4" w:space="0" w:color="auto"/>
              <w:right w:val="single" w:sz="4" w:space="0" w:color="auto"/>
            </w:tcBorders>
            <w:shd w:val="clear" w:color="auto" w:fill="auto"/>
            <w:noWrap/>
            <w:vAlign w:val="center"/>
          </w:tcPr>
          <w:p w14:paraId="30F0D910" w14:textId="54AA2687" w:rsidR="00585C32" w:rsidRPr="006010A6" w:rsidRDefault="00585C32" w:rsidP="00585C32">
            <w:pPr>
              <w:pStyle w:val="Betarp"/>
              <w:jc w:val="center"/>
              <w:rPr>
                <w:rFonts w:eastAsia="Times New Roman" w:cs="Times New Roman"/>
                <w:lang w:eastAsia="en-US"/>
              </w:rPr>
            </w:pPr>
            <w:r w:rsidRPr="00D067F4">
              <w:rPr>
                <w:rFonts w:eastAsia="Times New Roman" w:cs="Times New Roman"/>
                <w:lang w:eastAsia="en-US"/>
              </w:rPr>
              <w:t>2.3.1</w:t>
            </w:r>
            <w:r w:rsidR="0069258E">
              <w:rPr>
                <w:rFonts w:eastAsia="Times New Roman" w:cs="Times New Roman"/>
                <w:lang w:eastAsia="en-US"/>
              </w:rPr>
              <w:t>39</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22C4018C" w14:textId="77777777" w:rsidR="00585C32" w:rsidRPr="006010A6" w:rsidRDefault="00585C32" w:rsidP="00585C32">
            <w:pPr>
              <w:pStyle w:val="Betarp"/>
            </w:pPr>
            <w:r w:rsidRPr="006010A6">
              <w:t>Kelių oro salygų posistemės perduodamos informacijos konfigūravimas EIS valdymo centre</w:t>
            </w:r>
          </w:p>
        </w:tc>
        <w:tc>
          <w:tcPr>
            <w:tcW w:w="992" w:type="dxa"/>
            <w:tcBorders>
              <w:top w:val="nil"/>
              <w:left w:val="nil"/>
              <w:bottom w:val="single" w:sz="4" w:space="0" w:color="auto"/>
              <w:right w:val="single" w:sz="4" w:space="0" w:color="auto"/>
            </w:tcBorders>
            <w:shd w:val="clear" w:color="auto" w:fill="auto"/>
            <w:noWrap/>
            <w:vAlign w:val="center"/>
          </w:tcPr>
          <w:p w14:paraId="547C1D51" w14:textId="77777777" w:rsidR="00585C32" w:rsidRPr="006010A6" w:rsidRDefault="00585C32" w:rsidP="00585C32">
            <w:pPr>
              <w:pStyle w:val="Betarp"/>
              <w:jc w:val="center"/>
            </w:pPr>
            <w:r w:rsidRPr="006010A6">
              <w:t>kompl.</w:t>
            </w:r>
          </w:p>
        </w:tc>
        <w:tc>
          <w:tcPr>
            <w:tcW w:w="993" w:type="dxa"/>
            <w:tcBorders>
              <w:top w:val="single" w:sz="4" w:space="0" w:color="auto"/>
              <w:left w:val="nil"/>
              <w:bottom w:val="single" w:sz="4" w:space="0" w:color="auto"/>
              <w:right w:val="single" w:sz="4" w:space="0" w:color="000000"/>
            </w:tcBorders>
            <w:shd w:val="clear" w:color="auto" w:fill="auto"/>
            <w:vAlign w:val="center"/>
          </w:tcPr>
          <w:p w14:paraId="387D94E0" w14:textId="77777777" w:rsidR="00585C32" w:rsidRPr="006010A6" w:rsidRDefault="00585C32" w:rsidP="00585C32">
            <w:pPr>
              <w:pStyle w:val="Betarp"/>
              <w:jc w:val="center"/>
              <w:rPr>
                <w:rFonts w:ascii="Calibri" w:hAnsi="Calibri" w:cs="Times New Roman"/>
              </w:rPr>
            </w:pPr>
            <w:r w:rsidRPr="006010A6">
              <w:rPr>
                <w:rFonts w:ascii="Calibri" w:hAnsi="Calibri"/>
              </w:rPr>
              <w:t>2</w:t>
            </w:r>
          </w:p>
        </w:tc>
        <w:tc>
          <w:tcPr>
            <w:tcW w:w="1134" w:type="dxa"/>
            <w:tcBorders>
              <w:top w:val="nil"/>
              <w:left w:val="nil"/>
              <w:bottom w:val="single" w:sz="4" w:space="0" w:color="auto"/>
              <w:right w:val="single" w:sz="4" w:space="0" w:color="auto"/>
            </w:tcBorders>
            <w:shd w:val="clear" w:color="auto" w:fill="auto"/>
            <w:noWrap/>
            <w:vAlign w:val="center"/>
          </w:tcPr>
          <w:p w14:paraId="44C53728" w14:textId="77777777" w:rsidR="00585C32" w:rsidRPr="006010A6" w:rsidRDefault="00585C32" w:rsidP="00585C32">
            <w:pPr>
              <w:pStyle w:val="Betarp"/>
              <w:rPr>
                <w:color w:val="000000"/>
              </w:rPr>
            </w:pPr>
          </w:p>
        </w:tc>
        <w:tc>
          <w:tcPr>
            <w:tcW w:w="1149" w:type="dxa"/>
            <w:gridSpan w:val="2"/>
            <w:tcBorders>
              <w:top w:val="nil"/>
              <w:left w:val="nil"/>
              <w:bottom w:val="single" w:sz="4" w:space="0" w:color="auto"/>
              <w:right w:val="single" w:sz="4" w:space="0" w:color="auto"/>
            </w:tcBorders>
          </w:tcPr>
          <w:p w14:paraId="5CE1D4F1" w14:textId="77777777" w:rsidR="00585C32" w:rsidRPr="006010A6" w:rsidRDefault="00585C32" w:rsidP="00585C32">
            <w:pPr>
              <w:pStyle w:val="Betarp"/>
              <w:rPr>
                <w:rFonts w:eastAsia="Times New Roman"/>
                <w:color w:val="FF0000"/>
                <w:lang w:eastAsia="en-US"/>
              </w:rPr>
            </w:pPr>
          </w:p>
        </w:tc>
      </w:tr>
      <w:tr w:rsidR="00585C32" w:rsidRPr="006010A6" w14:paraId="5F1474AA" w14:textId="77777777" w:rsidTr="00585C32">
        <w:trPr>
          <w:trHeight w:val="53"/>
          <w:jc w:val="center"/>
        </w:trPr>
        <w:tc>
          <w:tcPr>
            <w:tcW w:w="959" w:type="dxa"/>
            <w:gridSpan w:val="2"/>
            <w:tcBorders>
              <w:top w:val="nil"/>
              <w:left w:val="single" w:sz="4" w:space="0" w:color="auto"/>
              <w:bottom w:val="single" w:sz="4" w:space="0" w:color="auto"/>
              <w:right w:val="single" w:sz="4" w:space="0" w:color="auto"/>
            </w:tcBorders>
            <w:shd w:val="clear" w:color="auto" w:fill="auto"/>
            <w:noWrap/>
            <w:vAlign w:val="center"/>
          </w:tcPr>
          <w:p w14:paraId="16D8552C" w14:textId="4FE51461" w:rsidR="00585C32" w:rsidRPr="006010A6" w:rsidRDefault="00585C32" w:rsidP="00585C32">
            <w:pPr>
              <w:pStyle w:val="Betarp"/>
              <w:jc w:val="center"/>
              <w:rPr>
                <w:rFonts w:eastAsia="Times New Roman" w:cs="Times New Roman"/>
                <w:lang w:eastAsia="en-US"/>
              </w:rPr>
            </w:pPr>
            <w:r w:rsidRPr="00D067F4">
              <w:rPr>
                <w:rFonts w:eastAsia="Times New Roman" w:cs="Times New Roman"/>
                <w:lang w:eastAsia="en-US"/>
              </w:rPr>
              <w:t>2.3.1</w:t>
            </w:r>
            <w:r w:rsidR="0069258E">
              <w:rPr>
                <w:rFonts w:eastAsia="Times New Roman" w:cs="Times New Roman"/>
                <w:lang w:eastAsia="en-US"/>
              </w:rPr>
              <w:t>40</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044828B8" w14:textId="77777777" w:rsidR="00585C32" w:rsidRPr="006010A6" w:rsidRDefault="00585C32" w:rsidP="00585C32">
            <w:pPr>
              <w:pStyle w:val="Betarp"/>
            </w:pPr>
            <w:r w:rsidRPr="006010A6">
              <w:t xml:space="preserve">Duomenų perdavimo kabelių pajungimas į galinius įrenginius </w:t>
            </w:r>
          </w:p>
        </w:tc>
        <w:tc>
          <w:tcPr>
            <w:tcW w:w="992" w:type="dxa"/>
            <w:tcBorders>
              <w:top w:val="nil"/>
              <w:left w:val="nil"/>
              <w:bottom w:val="single" w:sz="4" w:space="0" w:color="auto"/>
              <w:right w:val="single" w:sz="4" w:space="0" w:color="auto"/>
            </w:tcBorders>
            <w:shd w:val="clear" w:color="auto" w:fill="auto"/>
            <w:noWrap/>
            <w:vAlign w:val="center"/>
          </w:tcPr>
          <w:p w14:paraId="5F4EC301" w14:textId="77777777" w:rsidR="00585C32" w:rsidRPr="006010A6" w:rsidRDefault="00585C32" w:rsidP="00585C32">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6B9BE4FD" w14:textId="77777777" w:rsidR="00585C32" w:rsidRPr="006010A6" w:rsidRDefault="00585C32" w:rsidP="00585C32">
            <w:pPr>
              <w:pStyle w:val="Betarp"/>
              <w:jc w:val="center"/>
              <w:rPr>
                <w:rFonts w:ascii="Calibri" w:hAnsi="Calibri" w:cs="Times New Roman"/>
              </w:rPr>
            </w:pPr>
            <w:r w:rsidRPr="006010A6">
              <w:rPr>
                <w:rFonts w:ascii="Calibri" w:hAnsi="Calibri"/>
              </w:rPr>
              <w:t>20</w:t>
            </w:r>
          </w:p>
        </w:tc>
        <w:tc>
          <w:tcPr>
            <w:tcW w:w="1134" w:type="dxa"/>
            <w:tcBorders>
              <w:top w:val="nil"/>
              <w:left w:val="nil"/>
              <w:bottom w:val="single" w:sz="4" w:space="0" w:color="auto"/>
              <w:right w:val="single" w:sz="4" w:space="0" w:color="auto"/>
            </w:tcBorders>
            <w:shd w:val="clear" w:color="auto" w:fill="auto"/>
            <w:noWrap/>
            <w:vAlign w:val="center"/>
          </w:tcPr>
          <w:p w14:paraId="56AC9FC4" w14:textId="77777777" w:rsidR="00585C32" w:rsidRPr="006010A6" w:rsidRDefault="00585C32" w:rsidP="00585C32">
            <w:pPr>
              <w:pStyle w:val="Betarp"/>
              <w:rPr>
                <w:color w:val="000000"/>
              </w:rPr>
            </w:pPr>
          </w:p>
        </w:tc>
        <w:tc>
          <w:tcPr>
            <w:tcW w:w="1149" w:type="dxa"/>
            <w:gridSpan w:val="2"/>
            <w:tcBorders>
              <w:top w:val="nil"/>
              <w:left w:val="nil"/>
              <w:bottom w:val="single" w:sz="4" w:space="0" w:color="auto"/>
              <w:right w:val="single" w:sz="4" w:space="0" w:color="auto"/>
            </w:tcBorders>
          </w:tcPr>
          <w:p w14:paraId="377A04BC" w14:textId="77777777" w:rsidR="00585C32" w:rsidRPr="006010A6" w:rsidRDefault="00585C32" w:rsidP="00585C32">
            <w:pPr>
              <w:pStyle w:val="Betarp"/>
              <w:rPr>
                <w:rFonts w:eastAsia="Times New Roman"/>
                <w:color w:val="FF0000"/>
                <w:lang w:eastAsia="en-US"/>
              </w:rPr>
            </w:pPr>
          </w:p>
        </w:tc>
      </w:tr>
      <w:tr w:rsidR="00585C32" w:rsidRPr="006010A6" w14:paraId="40A30018" w14:textId="77777777" w:rsidTr="00585C32">
        <w:trPr>
          <w:trHeight w:val="53"/>
          <w:jc w:val="center"/>
        </w:trPr>
        <w:tc>
          <w:tcPr>
            <w:tcW w:w="959" w:type="dxa"/>
            <w:gridSpan w:val="2"/>
            <w:tcBorders>
              <w:top w:val="nil"/>
              <w:left w:val="single" w:sz="4" w:space="0" w:color="auto"/>
              <w:bottom w:val="single" w:sz="4" w:space="0" w:color="auto"/>
              <w:right w:val="single" w:sz="4" w:space="0" w:color="auto"/>
            </w:tcBorders>
            <w:shd w:val="clear" w:color="auto" w:fill="auto"/>
            <w:noWrap/>
            <w:vAlign w:val="center"/>
          </w:tcPr>
          <w:p w14:paraId="2ECC8BD4" w14:textId="4A2A8963" w:rsidR="00585C32" w:rsidRPr="006010A6" w:rsidRDefault="00585C32" w:rsidP="00585C32">
            <w:pPr>
              <w:pStyle w:val="Betarp"/>
              <w:jc w:val="center"/>
              <w:rPr>
                <w:rFonts w:eastAsia="Times New Roman" w:cs="Times New Roman"/>
                <w:lang w:eastAsia="en-US"/>
              </w:rPr>
            </w:pPr>
            <w:r w:rsidRPr="00D067F4">
              <w:rPr>
                <w:rFonts w:eastAsia="Times New Roman" w:cs="Times New Roman"/>
                <w:lang w:eastAsia="en-US"/>
              </w:rPr>
              <w:t>2.3.1</w:t>
            </w:r>
            <w:r w:rsidR="0069258E">
              <w:rPr>
                <w:rFonts w:eastAsia="Times New Roman" w:cs="Times New Roman"/>
                <w:lang w:eastAsia="en-US"/>
              </w:rPr>
              <w:t>41</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781D1755" w14:textId="77777777" w:rsidR="00585C32" w:rsidRPr="006010A6" w:rsidRDefault="00585C32" w:rsidP="00585C32">
            <w:pPr>
              <w:pStyle w:val="Betarp"/>
            </w:pPr>
            <w:r w:rsidRPr="006010A6">
              <w:t>Elektros maitinimo kabelių pajungimas į galinius įrenginius</w:t>
            </w:r>
          </w:p>
        </w:tc>
        <w:tc>
          <w:tcPr>
            <w:tcW w:w="992" w:type="dxa"/>
            <w:tcBorders>
              <w:top w:val="nil"/>
              <w:left w:val="nil"/>
              <w:bottom w:val="single" w:sz="4" w:space="0" w:color="auto"/>
              <w:right w:val="single" w:sz="4" w:space="0" w:color="auto"/>
            </w:tcBorders>
            <w:shd w:val="clear" w:color="auto" w:fill="auto"/>
            <w:noWrap/>
            <w:vAlign w:val="center"/>
          </w:tcPr>
          <w:p w14:paraId="0F15177C" w14:textId="77777777" w:rsidR="00585C32" w:rsidRPr="006010A6" w:rsidRDefault="00585C32" w:rsidP="00585C32">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3732B069" w14:textId="77777777" w:rsidR="00585C32" w:rsidRPr="006010A6" w:rsidRDefault="00585C32" w:rsidP="00585C32">
            <w:pPr>
              <w:pStyle w:val="Betarp"/>
              <w:jc w:val="center"/>
              <w:rPr>
                <w:rFonts w:ascii="Calibri" w:hAnsi="Calibri" w:cs="Times New Roman"/>
              </w:rPr>
            </w:pPr>
            <w:r w:rsidRPr="006010A6">
              <w:rPr>
                <w:rFonts w:ascii="Calibri" w:hAnsi="Calibri"/>
              </w:rPr>
              <w:t>20</w:t>
            </w:r>
          </w:p>
        </w:tc>
        <w:tc>
          <w:tcPr>
            <w:tcW w:w="1134" w:type="dxa"/>
            <w:tcBorders>
              <w:top w:val="nil"/>
              <w:left w:val="nil"/>
              <w:bottom w:val="single" w:sz="4" w:space="0" w:color="auto"/>
              <w:right w:val="single" w:sz="4" w:space="0" w:color="auto"/>
            </w:tcBorders>
            <w:shd w:val="clear" w:color="auto" w:fill="auto"/>
            <w:noWrap/>
            <w:vAlign w:val="center"/>
          </w:tcPr>
          <w:p w14:paraId="2EA6871C" w14:textId="77777777" w:rsidR="00585C32" w:rsidRPr="006010A6" w:rsidRDefault="00585C32" w:rsidP="00585C32">
            <w:pPr>
              <w:pStyle w:val="Betarp"/>
              <w:rPr>
                <w:color w:val="000000"/>
              </w:rPr>
            </w:pPr>
          </w:p>
        </w:tc>
        <w:tc>
          <w:tcPr>
            <w:tcW w:w="1149" w:type="dxa"/>
            <w:gridSpan w:val="2"/>
            <w:tcBorders>
              <w:top w:val="nil"/>
              <w:left w:val="nil"/>
              <w:bottom w:val="single" w:sz="4" w:space="0" w:color="auto"/>
              <w:right w:val="single" w:sz="4" w:space="0" w:color="auto"/>
            </w:tcBorders>
          </w:tcPr>
          <w:p w14:paraId="459A0447" w14:textId="77777777" w:rsidR="00585C32" w:rsidRPr="006010A6" w:rsidRDefault="00585C32" w:rsidP="00585C32">
            <w:pPr>
              <w:pStyle w:val="Betarp"/>
              <w:rPr>
                <w:rFonts w:eastAsia="Times New Roman"/>
                <w:color w:val="FF0000"/>
                <w:lang w:eastAsia="en-US"/>
              </w:rPr>
            </w:pPr>
          </w:p>
        </w:tc>
      </w:tr>
      <w:tr w:rsidR="00585C32" w:rsidRPr="006010A6" w14:paraId="4CFCAC0E" w14:textId="77777777" w:rsidTr="00585C32">
        <w:trPr>
          <w:trHeight w:val="53"/>
          <w:jc w:val="center"/>
        </w:trPr>
        <w:tc>
          <w:tcPr>
            <w:tcW w:w="959" w:type="dxa"/>
            <w:gridSpan w:val="2"/>
            <w:tcBorders>
              <w:top w:val="nil"/>
              <w:left w:val="single" w:sz="4" w:space="0" w:color="auto"/>
              <w:bottom w:val="single" w:sz="4" w:space="0" w:color="auto"/>
              <w:right w:val="single" w:sz="4" w:space="0" w:color="auto"/>
            </w:tcBorders>
            <w:shd w:val="clear" w:color="auto" w:fill="auto"/>
            <w:noWrap/>
            <w:vAlign w:val="center"/>
          </w:tcPr>
          <w:p w14:paraId="48476C90" w14:textId="6AAA89E7" w:rsidR="00585C32" w:rsidRPr="006010A6" w:rsidRDefault="00585C32" w:rsidP="00585C32">
            <w:pPr>
              <w:pStyle w:val="Betarp"/>
              <w:jc w:val="center"/>
              <w:rPr>
                <w:rFonts w:eastAsia="Times New Roman" w:cs="Times New Roman"/>
                <w:lang w:eastAsia="en-US"/>
              </w:rPr>
            </w:pPr>
            <w:r w:rsidRPr="00D067F4">
              <w:rPr>
                <w:rFonts w:eastAsia="Times New Roman" w:cs="Times New Roman"/>
                <w:lang w:eastAsia="en-US"/>
              </w:rPr>
              <w:t>2.3.1</w:t>
            </w:r>
            <w:r w:rsidR="0069258E">
              <w:rPr>
                <w:rFonts w:eastAsia="Times New Roman" w:cs="Times New Roman"/>
                <w:lang w:eastAsia="en-US"/>
              </w:rPr>
              <w:t>42</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771CB3F7" w14:textId="77777777" w:rsidR="00585C32" w:rsidRPr="006010A6" w:rsidRDefault="00585C32" w:rsidP="00585C32">
            <w:pPr>
              <w:pStyle w:val="Betarp"/>
            </w:pPr>
            <w:r w:rsidRPr="006010A6">
              <w:t>Įžeminimo laidų pajungimas į galinius įrenginius</w:t>
            </w:r>
          </w:p>
        </w:tc>
        <w:tc>
          <w:tcPr>
            <w:tcW w:w="992" w:type="dxa"/>
            <w:tcBorders>
              <w:top w:val="nil"/>
              <w:left w:val="nil"/>
              <w:bottom w:val="single" w:sz="4" w:space="0" w:color="auto"/>
              <w:right w:val="single" w:sz="4" w:space="0" w:color="auto"/>
            </w:tcBorders>
            <w:shd w:val="clear" w:color="auto" w:fill="auto"/>
            <w:noWrap/>
            <w:vAlign w:val="center"/>
          </w:tcPr>
          <w:p w14:paraId="2330FAE6" w14:textId="77777777" w:rsidR="00585C32" w:rsidRPr="006010A6" w:rsidRDefault="00585C32" w:rsidP="00585C32">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29162040" w14:textId="77777777" w:rsidR="00585C32" w:rsidRPr="006010A6" w:rsidRDefault="00585C32" w:rsidP="00585C32">
            <w:pPr>
              <w:pStyle w:val="Betarp"/>
              <w:jc w:val="center"/>
              <w:rPr>
                <w:rFonts w:ascii="Calibri" w:hAnsi="Calibri" w:cs="Times New Roman"/>
              </w:rPr>
            </w:pPr>
            <w:r w:rsidRPr="006010A6">
              <w:rPr>
                <w:rFonts w:ascii="Calibri" w:hAnsi="Calibri"/>
              </w:rPr>
              <w:t>20</w:t>
            </w:r>
          </w:p>
        </w:tc>
        <w:tc>
          <w:tcPr>
            <w:tcW w:w="1134" w:type="dxa"/>
            <w:tcBorders>
              <w:top w:val="nil"/>
              <w:left w:val="nil"/>
              <w:bottom w:val="single" w:sz="4" w:space="0" w:color="auto"/>
              <w:right w:val="single" w:sz="4" w:space="0" w:color="auto"/>
            </w:tcBorders>
            <w:shd w:val="clear" w:color="auto" w:fill="auto"/>
            <w:noWrap/>
            <w:vAlign w:val="center"/>
          </w:tcPr>
          <w:p w14:paraId="50DFF0CB" w14:textId="77777777" w:rsidR="00585C32" w:rsidRPr="006010A6" w:rsidRDefault="00585C32" w:rsidP="00585C32">
            <w:pPr>
              <w:pStyle w:val="Betarp"/>
              <w:rPr>
                <w:color w:val="000000"/>
              </w:rPr>
            </w:pPr>
          </w:p>
        </w:tc>
        <w:tc>
          <w:tcPr>
            <w:tcW w:w="1149" w:type="dxa"/>
            <w:gridSpan w:val="2"/>
            <w:tcBorders>
              <w:top w:val="nil"/>
              <w:left w:val="nil"/>
              <w:bottom w:val="single" w:sz="4" w:space="0" w:color="auto"/>
              <w:right w:val="single" w:sz="4" w:space="0" w:color="auto"/>
            </w:tcBorders>
          </w:tcPr>
          <w:p w14:paraId="3A2588C4" w14:textId="77777777" w:rsidR="00585C32" w:rsidRPr="006010A6" w:rsidRDefault="00585C32" w:rsidP="00585C32">
            <w:pPr>
              <w:pStyle w:val="Betarp"/>
              <w:rPr>
                <w:rFonts w:eastAsia="Times New Roman"/>
                <w:color w:val="FF0000"/>
                <w:lang w:eastAsia="en-US"/>
              </w:rPr>
            </w:pPr>
          </w:p>
        </w:tc>
      </w:tr>
      <w:tr w:rsidR="001F77D3" w:rsidRPr="006010A6" w14:paraId="06FE9856" w14:textId="77777777" w:rsidTr="001F77D3">
        <w:trPr>
          <w:trHeight w:val="53"/>
          <w:jc w:val="center"/>
        </w:trPr>
        <w:tc>
          <w:tcPr>
            <w:tcW w:w="10755" w:type="dxa"/>
            <w:gridSpan w:val="8"/>
            <w:tcBorders>
              <w:top w:val="nil"/>
              <w:left w:val="single" w:sz="4" w:space="0" w:color="auto"/>
              <w:bottom w:val="single" w:sz="4" w:space="0" w:color="auto"/>
              <w:right w:val="single" w:sz="4" w:space="0" w:color="auto"/>
            </w:tcBorders>
            <w:shd w:val="clear" w:color="auto" w:fill="auto"/>
            <w:noWrap/>
            <w:vAlign w:val="center"/>
          </w:tcPr>
          <w:p w14:paraId="32A88B8E" w14:textId="3546AC86" w:rsidR="001F77D3" w:rsidRPr="006010A6" w:rsidRDefault="001F77D3" w:rsidP="001F77D3">
            <w:pPr>
              <w:pStyle w:val="Betarp"/>
              <w:spacing w:before="120" w:after="120"/>
              <w:rPr>
                <w:rFonts w:eastAsia="Times New Roman"/>
                <w:color w:val="FF0000"/>
                <w:lang w:eastAsia="en-US"/>
              </w:rPr>
            </w:pPr>
            <w:r>
              <w:rPr>
                <w:rFonts w:eastAsia="Times New Roman"/>
                <w:lang w:eastAsia="en-US"/>
              </w:rPr>
              <w:lastRenderedPageBreak/>
              <w:t xml:space="preserve">                                                                          </w:t>
            </w:r>
            <w:r w:rsidRPr="001F77D3">
              <w:rPr>
                <w:rFonts w:eastAsia="Times New Roman"/>
                <w:lang w:eastAsia="en-US"/>
              </w:rPr>
              <w:t xml:space="preserve">Į santrauką: </w:t>
            </w:r>
            <w:r>
              <w:rPr>
                <w:rFonts w:eastAsia="Times New Roman"/>
                <w:lang w:eastAsia="en-US"/>
              </w:rPr>
              <w:t xml:space="preserve">                                                                            </w:t>
            </w:r>
            <w:r w:rsidRPr="001F77D3">
              <w:rPr>
                <w:rFonts w:eastAsia="Times New Roman"/>
                <w:lang w:eastAsia="en-US"/>
              </w:rPr>
              <w:t>EUR</w:t>
            </w:r>
          </w:p>
        </w:tc>
      </w:tr>
      <w:tr w:rsidR="00585C32" w:rsidRPr="006010A6" w14:paraId="06286449" w14:textId="77777777" w:rsidTr="00585C32">
        <w:trPr>
          <w:trHeight w:val="53"/>
          <w:jc w:val="center"/>
        </w:trPr>
        <w:tc>
          <w:tcPr>
            <w:tcW w:w="959"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146181A9" w14:textId="66252440" w:rsidR="00585C32" w:rsidRPr="006010A6" w:rsidRDefault="00585C32" w:rsidP="00585C32">
            <w:pPr>
              <w:pStyle w:val="Betarp"/>
              <w:jc w:val="center"/>
              <w:rPr>
                <w:rFonts w:eastAsia="Times New Roman" w:cs="Times New Roman"/>
                <w:lang w:eastAsia="en-US"/>
              </w:rPr>
            </w:pPr>
            <w:r w:rsidRPr="00FD5236">
              <w:rPr>
                <w:rFonts w:eastAsia="Times New Roman" w:cs="Times New Roman"/>
                <w:lang w:eastAsia="en-US"/>
              </w:rPr>
              <w:t>2.3.1</w:t>
            </w:r>
            <w:r w:rsidR="0069258E">
              <w:rPr>
                <w:rFonts w:eastAsia="Times New Roman" w:cs="Times New Roman"/>
                <w:lang w:eastAsia="en-US"/>
              </w:rPr>
              <w:t>43</w:t>
            </w:r>
          </w:p>
        </w:tc>
        <w:tc>
          <w:tcPr>
            <w:tcW w:w="5528" w:type="dxa"/>
            <w:tcBorders>
              <w:top w:val="single" w:sz="4" w:space="0" w:color="auto"/>
              <w:left w:val="single" w:sz="4" w:space="0" w:color="auto"/>
              <w:bottom w:val="single" w:sz="4" w:space="0" w:color="auto"/>
              <w:right w:val="single" w:sz="4" w:space="0" w:color="auto"/>
            </w:tcBorders>
            <w:shd w:val="clear" w:color="auto" w:fill="auto"/>
            <w:vAlign w:val="center"/>
          </w:tcPr>
          <w:p w14:paraId="7BB7EB6F" w14:textId="77777777" w:rsidR="00585C32" w:rsidRPr="006010A6" w:rsidRDefault="00585C32" w:rsidP="00585C32">
            <w:pPr>
              <w:pStyle w:val="Betarp"/>
            </w:pPr>
            <w:r w:rsidRPr="006010A6">
              <w:t>Duomenų perdavimo/valdymo kabelių tiesimas įrengtomis konstrukcijomis</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D0069F" w14:textId="77777777" w:rsidR="00585C32" w:rsidRPr="006010A6" w:rsidRDefault="00585C32" w:rsidP="00585C32">
            <w:pPr>
              <w:pStyle w:val="Betarp"/>
              <w:jc w:val="center"/>
            </w:pPr>
            <w:r w:rsidRPr="006010A6">
              <w:t>m</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14:paraId="1C9AE100" w14:textId="77777777" w:rsidR="00585C32" w:rsidRPr="006010A6" w:rsidRDefault="00585C32" w:rsidP="00585C32">
            <w:pPr>
              <w:pStyle w:val="Betarp"/>
              <w:jc w:val="center"/>
              <w:rPr>
                <w:rFonts w:ascii="Calibri" w:hAnsi="Calibri" w:cs="Times New Roman"/>
              </w:rPr>
            </w:pPr>
            <w:r w:rsidRPr="006010A6">
              <w:rPr>
                <w:rFonts w:ascii="Calibri" w:hAnsi="Calibri"/>
              </w:rPr>
              <w:t>170</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B66B4D" w14:textId="77777777" w:rsidR="00585C32" w:rsidRPr="006010A6" w:rsidRDefault="00585C32" w:rsidP="00585C32">
            <w:pPr>
              <w:pStyle w:val="Betarp"/>
              <w:rPr>
                <w:color w:val="000000"/>
              </w:rPr>
            </w:pPr>
          </w:p>
        </w:tc>
        <w:tc>
          <w:tcPr>
            <w:tcW w:w="1149" w:type="dxa"/>
            <w:gridSpan w:val="2"/>
            <w:tcBorders>
              <w:top w:val="single" w:sz="4" w:space="0" w:color="auto"/>
              <w:left w:val="single" w:sz="4" w:space="0" w:color="auto"/>
              <w:bottom w:val="single" w:sz="4" w:space="0" w:color="auto"/>
              <w:right w:val="single" w:sz="4" w:space="0" w:color="auto"/>
            </w:tcBorders>
          </w:tcPr>
          <w:p w14:paraId="7D3F72EA" w14:textId="77777777" w:rsidR="00585C32" w:rsidRPr="006010A6" w:rsidRDefault="00585C32" w:rsidP="00585C32">
            <w:pPr>
              <w:pStyle w:val="Betarp"/>
              <w:rPr>
                <w:rFonts w:eastAsia="Times New Roman"/>
                <w:color w:val="FF0000"/>
                <w:lang w:eastAsia="en-US"/>
              </w:rPr>
            </w:pPr>
          </w:p>
        </w:tc>
      </w:tr>
      <w:tr w:rsidR="00585C32" w:rsidRPr="006010A6" w14:paraId="5CA00085" w14:textId="77777777" w:rsidTr="00585C32">
        <w:trPr>
          <w:trHeight w:val="53"/>
          <w:jc w:val="center"/>
        </w:trPr>
        <w:tc>
          <w:tcPr>
            <w:tcW w:w="959"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569BFFF0" w14:textId="4255CE0B" w:rsidR="00585C32" w:rsidRPr="006010A6" w:rsidRDefault="00585C32" w:rsidP="00585C32">
            <w:pPr>
              <w:pStyle w:val="Betarp"/>
              <w:jc w:val="center"/>
              <w:rPr>
                <w:rFonts w:eastAsia="Times New Roman" w:cs="Times New Roman"/>
                <w:lang w:eastAsia="en-US"/>
              </w:rPr>
            </w:pPr>
            <w:r w:rsidRPr="00FD5236">
              <w:rPr>
                <w:rFonts w:eastAsia="Times New Roman" w:cs="Times New Roman"/>
                <w:lang w:eastAsia="en-US"/>
              </w:rPr>
              <w:t>2.3.1</w:t>
            </w:r>
            <w:r w:rsidR="0069258E">
              <w:rPr>
                <w:rFonts w:eastAsia="Times New Roman" w:cs="Times New Roman"/>
                <w:lang w:eastAsia="en-US"/>
              </w:rPr>
              <w:t>44</w:t>
            </w:r>
          </w:p>
        </w:tc>
        <w:tc>
          <w:tcPr>
            <w:tcW w:w="5528" w:type="dxa"/>
            <w:tcBorders>
              <w:top w:val="single" w:sz="4" w:space="0" w:color="auto"/>
              <w:left w:val="single" w:sz="4" w:space="0" w:color="auto"/>
              <w:bottom w:val="single" w:sz="4" w:space="0" w:color="auto"/>
              <w:right w:val="single" w:sz="4" w:space="0" w:color="auto"/>
            </w:tcBorders>
            <w:shd w:val="clear" w:color="auto" w:fill="auto"/>
            <w:vAlign w:val="center"/>
          </w:tcPr>
          <w:p w14:paraId="39B6759A" w14:textId="77777777" w:rsidR="00585C32" w:rsidRPr="006010A6" w:rsidRDefault="00585C32" w:rsidP="00585C32">
            <w:pPr>
              <w:pStyle w:val="Betarp"/>
            </w:pPr>
            <w:r w:rsidRPr="006010A6">
              <w:t>Elektros maitinimo kabelių tiesimas įrengtomis konstrukcijomis</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CA5F80" w14:textId="77777777" w:rsidR="00585C32" w:rsidRPr="006010A6" w:rsidRDefault="00585C32" w:rsidP="00585C32">
            <w:pPr>
              <w:pStyle w:val="Betarp"/>
              <w:jc w:val="center"/>
            </w:pPr>
            <w:r w:rsidRPr="006010A6">
              <w:t>m</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14:paraId="19BE8114" w14:textId="77777777" w:rsidR="00585C32" w:rsidRPr="006010A6" w:rsidRDefault="00585C32" w:rsidP="00585C32">
            <w:pPr>
              <w:pStyle w:val="Betarp"/>
              <w:jc w:val="center"/>
              <w:rPr>
                <w:rFonts w:ascii="Calibri" w:hAnsi="Calibri" w:cs="Times New Roman"/>
              </w:rPr>
            </w:pPr>
            <w:r w:rsidRPr="006010A6">
              <w:rPr>
                <w:rFonts w:ascii="Calibri" w:hAnsi="Calibri"/>
              </w:rPr>
              <w:t>170</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6A8BFF" w14:textId="77777777" w:rsidR="00585C32" w:rsidRPr="006010A6" w:rsidRDefault="00585C32" w:rsidP="00585C32">
            <w:pPr>
              <w:pStyle w:val="Betarp"/>
              <w:rPr>
                <w:color w:val="000000"/>
              </w:rPr>
            </w:pPr>
          </w:p>
        </w:tc>
        <w:tc>
          <w:tcPr>
            <w:tcW w:w="1149" w:type="dxa"/>
            <w:gridSpan w:val="2"/>
            <w:tcBorders>
              <w:top w:val="single" w:sz="4" w:space="0" w:color="auto"/>
              <w:left w:val="single" w:sz="4" w:space="0" w:color="auto"/>
              <w:bottom w:val="single" w:sz="4" w:space="0" w:color="auto"/>
              <w:right w:val="single" w:sz="4" w:space="0" w:color="auto"/>
            </w:tcBorders>
          </w:tcPr>
          <w:p w14:paraId="5E898429" w14:textId="77777777" w:rsidR="00585C32" w:rsidRPr="006010A6" w:rsidRDefault="00585C32" w:rsidP="00585C32">
            <w:pPr>
              <w:pStyle w:val="Betarp"/>
              <w:rPr>
                <w:rFonts w:eastAsia="Times New Roman"/>
                <w:color w:val="FF0000"/>
                <w:lang w:eastAsia="en-US"/>
              </w:rPr>
            </w:pPr>
          </w:p>
        </w:tc>
      </w:tr>
      <w:tr w:rsidR="00585C32" w:rsidRPr="006010A6" w14:paraId="6F205F04" w14:textId="77777777" w:rsidTr="00585C32">
        <w:trPr>
          <w:trHeight w:val="53"/>
          <w:jc w:val="center"/>
        </w:trPr>
        <w:tc>
          <w:tcPr>
            <w:tcW w:w="959"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6A07FBC5" w14:textId="37D3B800" w:rsidR="00585C32" w:rsidRPr="006010A6" w:rsidRDefault="00585C32" w:rsidP="00585C32">
            <w:pPr>
              <w:pStyle w:val="Betarp"/>
              <w:jc w:val="center"/>
              <w:rPr>
                <w:rFonts w:eastAsia="Times New Roman" w:cs="Times New Roman"/>
                <w:lang w:eastAsia="en-US"/>
              </w:rPr>
            </w:pPr>
            <w:r w:rsidRPr="00FD5236">
              <w:rPr>
                <w:rFonts w:eastAsia="Times New Roman" w:cs="Times New Roman"/>
                <w:lang w:eastAsia="en-US"/>
              </w:rPr>
              <w:t>2.3.1</w:t>
            </w:r>
            <w:r w:rsidR="0069258E">
              <w:rPr>
                <w:rFonts w:eastAsia="Times New Roman" w:cs="Times New Roman"/>
                <w:lang w:eastAsia="en-US"/>
              </w:rPr>
              <w:t>45</w:t>
            </w:r>
          </w:p>
        </w:tc>
        <w:tc>
          <w:tcPr>
            <w:tcW w:w="5528" w:type="dxa"/>
            <w:tcBorders>
              <w:top w:val="single" w:sz="4" w:space="0" w:color="auto"/>
              <w:left w:val="single" w:sz="4" w:space="0" w:color="auto"/>
              <w:bottom w:val="single" w:sz="4" w:space="0" w:color="auto"/>
              <w:right w:val="single" w:sz="4" w:space="0" w:color="auto"/>
            </w:tcBorders>
            <w:shd w:val="clear" w:color="auto" w:fill="auto"/>
            <w:vAlign w:val="center"/>
          </w:tcPr>
          <w:p w14:paraId="4F52A03D" w14:textId="77777777" w:rsidR="00585C32" w:rsidRPr="006010A6" w:rsidRDefault="00585C32" w:rsidP="00585C32">
            <w:pPr>
              <w:pStyle w:val="Betarp"/>
            </w:pPr>
            <w:r w:rsidRPr="006010A6">
              <w:t>Lankstaus gofruoto vamzdžio skirto kabelių privedimui prie galinių įrenginių tiesimas ir tvirtinimas</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DA1EAD" w14:textId="77777777" w:rsidR="00585C32" w:rsidRPr="006010A6" w:rsidRDefault="00585C32" w:rsidP="00585C32">
            <w:pPr>
              <w:pStyle w:val="Betarp"/>
              <w:jc w:val="center"/>
            </w:pPr>
            <w:r w:rsidRPr="006010A6">
              <w:t>m</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14:paraId="5DD79682" w14:textId="77777777" w:rsidR="00585C32" w:rsidRPr="006010A6" w:rsidRDefault="00585C32" w:rsidP="00585C32">
            <w:pPr>
              <w:pStyle w:val="Betarp"/>
              <w:jc w:val="center"/>
              <w:rPr>
                <w:rFonts w:ascii="Calibri" w:hAnsi="Calibri" w:cs="Times New Roman"/>
              </w:rPr>
            </w:pPr>
            <w:r w:rsidRPr="006010A6">
              <w:rPr>
                <w:rFonts w:ascii="Calibri" w:hAnsi="Calibri"/>
              </w:rPr>
              <w:t>40</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B5D3E4" w14:textId="77777777" w:rsidR="00585C32" w:rsidRPr="006010A6" w:rsidRDefault="00585C32" w:rsidP="00585C32">
            <w:pPr>
              <w:pStyle w:val="Betarp"/>
              <w:rPr>
                <w:color w:val="000000"/>
              </w:rPr>
            </w:pPr>
          </w:p>
        </w:tc>
        <w:tc>
          <w:tcPr>
            <w:tcW w:w="1149" w:type="dxa"/>
            <w:gridSpan w:val="2"/>
            <w:tcBorders>
              <w:top w:val="single" w:sz="4" w:space="0" w:color="auto"/>
              <w:left w:val="single" w:sz="4" w:space="0" w:color="auto"/>
              <w:bottom w:val="single" w:sz="4" w:space="0" w:color="auto"/>
              <w:right w:val="single" w:sz="4" w:space="0" w:color="auto"/>
            </w:tcBorders>
          </w:tcPr>
          <w:p w14:paraId="048EA36E" w14:textId="77777777" w:rsidR="00585C32" w:rsidRPr="006010A6" w:rsidRDefault="00585C32" w:rsidP="00585C32">
            <w:pPr>
              <w:pStyle w:val="Betarp"/>
              <w:rPr>
                <w:rFonts w:eastAsia="Times New Roman"/>
                <w:color w:val="FF0000"/>
                <w:lang w:eastAsia="en-US"/>
              </w:rPr>
            </w:pPr>
          </w:p>
        </w:tc>
      </w:tr>
      <w:tr w:rsidR="004C4299" w:rsidRPr="006010A6" w14:paraId="67242884" w14:textId="77777777" w:rsidTr="000B224C">
        <w:trPr>
          <w:trHeight w:val="300"/>
          <w:jc w:val="center"/>
        </w:trPr>
        <w:tc>
          <w:tcPr>
            <w:tcW w:w="10755" w:type="dxa"/>
            <w:gridSpan w:val="8"/>
            <w:tcBorders>
              <w:top w:val="nil"/>
              <w:left w:val="single" w:sz="4" w:space="0" w:color="auto"/>
              <w:bottom w:val="single" w:sz="4" w:space="0" w:color="auto"/>
              <w:right w:val="single" w:sz="4" w:space="0" w:color="auto"/>
            </w:tcBorders>
            <w:shd w:val="clear" w:color="auto" w:fill="auto"/>
            <w:noWrap/>
            <w:vAlign w:val="center"/>
          </w:tcPr>
          <w:p w14:paraId="1B8F650B" w14:textId="73787ABE" w:rsidR="004C4299" w:rsidRPr="006010A6" w:rsidRDefault="004C4299" w:rsidP="004C4299">
            <w:pPr>
              <w:pStyle w:val="Betarp"/>
              <w:jc w:val="center"/>
              <w:rPr>
                <w:rFonts w:eastAsia="Times New Roman"/>
                <w:color w:val="FF0000"/>
                <w:lang w:eastAsia="en-US"/>
              </w:rPr>
            </w:pPr>
            <w:r w:rsidRPr="006010A6">
              <w:rPr>
                <w:b/>
              </w:rPr>
              <w:t>Eismo srauto analizavimo posistemė (ESAP)</w:t>
            </w:r>
            <w:r>
              <w:rPr>
                <w:b/>
              </w:rPr>
              <w:t xml:space="preserve"> (4 kompl.)</w:t>
            </w:r>
          </w:p>
        </w:tc>
      </w:tr>
      <w:tr w:rsidR="00585C32" w:rsidRPr="006010A6" w14:paraId="09FCC12B" w14:textId="77777777" w:rsidTr="00585C32">
        <w:trPr>
          <w:trHeight w:val="300"/>
          <w:jc w:val="center"/>
        </w:trPr>
        <w:tc>
          <w:tcPr>
            <w:tcW w:w="931" w:type="dxa"/>
            <w:tcBorders>
              <w:top w:val="nil"/>
              <w:left w:val="single" w:sz="4" w:space="0" w:color="auto"/>
              <w:bottom w:val="single" w:sz="4" w:space="0" w:color="auto"/>
              <w:right w:val="single" w:sz="4" w:space="0" w:color="auto"/>
            </w:tcBorders>
            <w:shd w:val="clear" w:color="auto" w:fill="auto"/>
            <w:noWrap/>
            <w:vAlign w:val="center"/>
          </w:tcPr>
          <w:p w14:paraId="713341C4" w14:textId="2DD04B8C" w:rsidR="00585C32" w:rsidRPr="006010A6" w:rsidRDefault="00585C32" w:rsidP="00585C32">
            <w:pPr>
              <w:pStyle w:val="Betarp"/>
              <w:jc w:val="center"/>
              <w:rPr>
                <w:rFonts w:eastAsia="Times New Roman"/>
                <w:lang w:eastAsia="en-US"/>
              </w:rPr>
            </w:pPr>
            <w:r w:rsidRPr="00494A1C">
              <w:rPr>
                <w:rFonts w:eastAsia="Times New Roman" w:cs="Times New Roman"/>
                <w:lang w:eastAsia="en-US"/>
              </w:rPr>
              <w:t>2.3.1</w:t>
            </w:r>
            <w:r w:rsidR="0069258E">
              <w:rPr>
                <w:rFonts w:eastAsia="Times New Roman" w:cs="Times New Roman"/>
                <w:lang w:eastAsia="en-US"/>
              </w:rPr>
              <w:t>46</w:t>
            </w:r>
          </w:p>
        </w:tc>
        <w:tc>
          <w:tcPr>
            <w:tcW w:w="5556"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566EF908" w14:textId="77777777" w:rsidR="00585C32" w:rsidRPr="006010A6" w:rsidRDefault="00585C32" w:rsidP="00585C32">
            <w:pPr>
              <w:pStyle w:val="Betarp"/>
            </w:pPr>
            <w:r w:rsidRPr="006010A6">
              <w:t>Transporto priemonių srauto ir greičio analizavimo įrenginio montavimas ir derinimas tvirtinant aukštyje ant santvaros</w:t>
            </w:r>
          </w:p>
        </w:tc>
        <w:tc>
          <w:tcPr>
            <w:tcW w:w="992" w:type="dxa"/>
            <w:tcBorders>
              <w:top w:val="nil"/>
              <w:left w:val="nil"/>
              <w:bottom w:val="single" w:sz="4" w:space="0" w:color="auto"/>
              <w:right w:val="single" w:sz="4" w:space="0" w:color="auto"/>
            </w:tcBorders>
            <w:shd w:val="clear" w:color="auto" w:fill="auto"/>
            <w:noWrap/>
            <w:vAlign w:val="center"/>
          </w:tcPr>
          <w:p w14:paraId="7A54996B" w14:textId="77777777" w:rsidR="00585C32" w:rsidRPr="006010A6" w:rsidRDefault="00585C32" w:rsidP="00585C32">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1A8EA532" w14:textId="77777777" w:rsidR="00585C32" w:rsidRPr="006010A6" w:rsidRDefault="00585C32" w:rsidP="00585C32">
            <w:pPr>
              <w:pStyle w:val="Betarp"/>
              <w:jc w:val="center"/>
              <w:rPr>
                <w:rFonts w:ascii="Calibri" w:hAnsi="Calibri" w:cs="Times New Roman"/>
              </w:rPr>
            </w:pPr>
            <w:r w:rsidRPr="006010A6">
              <w:rPr>
                <w:rFonts w:ascii="Calibri" w:hAnsi="Calibri"/>
              </w:rPr>
              <w:t>4</w:t>
            </w:r>
          </w:p>
        </w:tc>
        <w:tc>
          <w:tcPr>
            <w:tcW w:w="1134" w:type="dxa"/>
            <w:tcBorders>
              <w:top w:val="nil"/>
              <w:left w:val="nil"/>
              <w:bottom w:val="single" w:sz="4" w:space="0" w:color="auto"/>
              <w:right w:val="single" w:sz="4" w:space="0" w:color="auto"/>
            </w:tcBorders>
            <w:shd w:val="clear" w:color="auto" w:fill="auto"/>
            <w:noWrap/>
            <w:vAlign w:val="center"/>
          </w:tcPr>
          <w:p w14:paraId="6D642470" w14:textId="77777777" w:rsidR="00585C32" w:rsidRPr="006010A6" w:rsidRDefault="00585C32" w:rsidP="00585C32">
            <w:pPr>
              <w:pStyle w:val="Betarp"/>
              <w:rPr>
                <w:color w:val="000000"/>
              </w:rPr>
            </w:pPr>
          </w:p>
        </w:tc>
        <w:tc>
          <w:tcPr>
            <w:tcW w:w="1149" w:type="dxa"/>
            <w:gridSpan w:val="2"/>
            <w:tcBorders>
              <w:top w:val="nil"/>
              <w:left w:val="nil"/>
              <w:bottom w:val="single" w:sz="4" w:space="0" w:color="auto"/>
              <w:right w:val="single" w:sz="4" w:space="0" w:color="auto"/>
            </w:tcBorders>
          </w:tcPr>
          <w:p w14:paraId="35D6BC26" w14:textId="77777777" w:rsidR="00585C32" w:rsidRPr="006010A6" w:rsidRDefault="00585C32" w:rsidP="00585C32">
            <w:pPr>
              <w:pStyle w:val="Betarp"/>
              <w:rPr>
                <w:rFonts w:eastAsia="Times New Roman"/>
                <w:color w:val="FF0000"/>
                <w:lang w:eastAsia="en-US"/>
              </w:rPr>
            </w:pPr>
          </w:p>
        </w:tc>
      </w:tr>
      <w:tr w:rsidR="00585C32" w:rsidRPr="006010A6" w14:paraId="7B60E3BF" w14:textId="77777777" w:rsidTr="00585C32">
        <w:trPr>
          <w:trHeight w:val="300"/>
          <w:jc w:val="center"/>
        </w:trPr>
        <w:tc>
          <w:tcPr>
            <w:tcW w:w="931" w:type="dxa"/>
            <w:tcBorders>
              <w:top w:val="nil"/>
              <w:left w:val="single" w:sz="4" w:space="0" w:color="auto"/>
              <w:bottom w:val="single" w:sz="4" w:space="0" w:color="auto"/>
              <w:right w:val="single" w:sz="4" w:space="0" w:color="auto"/>
            </w:tcBorders>
            <w:shd w:val="clear" w:color="auto" w:fill="auto"/>
            <w:noWrap/>
            <w:vAlign w:val="center"/>
          </w:tcPr>
          <w:p w14:paraId="408B4D69" w14:textId="2F07A065" w:rsidR="00585C32" w:rsidRPr="006010A6" w:rsidRDefault="00585C32" w:rsidP="00585C32">
            <w:pPr>
              <w:pStyle w:val="Betarp"/>
              <w:jc w:val="center"/>
              <w:rPr>
                <w:rFonts w:eastAsia="Times New Roman"/>
                <w:lang w:eastAsia="en-US"/>
              </w:rPr>
            </w:pPr>
            <w:r w:rsidRPr="00494A1C">
              <w:rPr>
                <w:rFonts w:eastAsia="Times New Roman" w:cs="Times New Roman"/>
                <w:lang w:eastAsia="en-US"/>
              </w:rPr>
              <w:t>2.3.1</w:t>
            </w:r>
            <w:r w:rsidR="0069258E">
              <w:rPr>
                <w:rFonts w:eastAsia="Times New Roman" w:cs="Times New Roman"/>
                <w:lang w:eastAsia="en-US"/>
              </w:rPr>
              <w:t>47</w:t>
            </w:r>
          </w:p>
        </w:tc>
        <w:tc>
          <w:tcPr>
            <w:tcW w:w="5556"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3B25973A" w14:textId="77777777" w:rsidR="00585C32" w:rsidRPr="006010A6" w:rsidRDefault="00585C32" w:rsidP="00585C32">
            <w:pPr>
              <w:pStyle w:val="Betarp"/>
            </w:pPr>
            <w:r w:rsidRPr="006010A6">
              <w:t>Transporto priemonių srauto ir greičio analizavimo įrenginio konfigūravimas, programavimas ir testavimas</w:t>
            </w:r>
          </w:p>
        </w:tc>
        <w:tc>
          <w:tcPr>
            <w:tcW w:w="992" w:type="dxa"/>
            <w:tcBorders>
              <w:top w:val="nil"/>
              <w:left w:val="nil"/>
              <w:bottom w:val="single" w:sz="4" w:space="0" w:color="auto"/>
              <w:right w:val="single" w:sz="4" w:space="0" w:color="auto"/>
            </w:tcBorders>
            <w:shd w:val="clear" w:color="auto" w:fill="auto"/>
            <w:noWrap/>
            <w:vAlign w:val="center"/>
          </w:tcPr>
          <w:p w14:paraId="2C275CFF" w14:textId="77777777" w:rsidR="00585C32" w:rsidRPr="006010A6" w:rsidRDefault="00585C32" w:rsidP="00585C32">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7D275CB4" w14:textId="77777777" w:rsidR="00585C32" w:rsidRPr="006010A6" w:rsidRDefault="00585C32" w:rsidP="00585C32">
            <w:pPr>
              <w:pStyle w:val="Betarp"/>
              <w:jc w:val="center"/>
              <w:rPr>
                <w:rFonts w:ascii="Calibri" w:hAnsi="Calibri" w:cs="Times New Roman"/>
              </w:rPr>
            </w:pPr>
            <w:r w:rsidRPr="006010A6">
              <w:rPr>
                <w:rFonts w:ascii="Calibri" w:hAnsi="Calibri"/>
              </w:rPr>
              <w:t>4</w:t>
            </w:r>
          </w:p>
        </w:tc>
        <w:tc>
          <w:tcPr>
            <w:tcW w:w="1134" w:type="dxa"/>
            <w:tcBorders>
              <w:top w:val="nil"/>
              <w:left w:val="nil"/>
              <w:bottom w:val="single" w:sz="4" w:space="0" w:color="auto"/>
              <w:right w:val="single" w:sz="4" w:space="0" w:color="auto"/>
            </w:tcBorders>
            <w:shd w:val="clear" w:color="auto" w:fill="auto"/>
            <w:noWrap/>
            <w:vAlign w:val="center"/>
          </w:tcPr>
          <w:p w14:paraId="6A1C5CD3" w14:textId="77777777" w:rsidR="00585C32" w:rsidRPr="006010A6" w:rsidRDefault="00585C32" w:rsidP="00585C32">
            <w:pPr>
              <w:pStyle w:val="Betarp"/>
              <w:rPr>
                <w:color w:val="000000"/>
              </w:rPr>
            </w:pPr>
          </w:p>
        </w:tc>
        <w:tc>
          <w:tcPr>
            <w:tcW w:w="1149" w:type="dxa"/>
            <w:gridSpan w:val="2"/>
            <w:tcBorders>
              <w:top w:val="nil"/>
              <w:left w:val="nil"/>
              <w:bottom w:val="single" w:sz="4" w:space="0" w:color="auto"/>
              <w:right w:val="single" w:sz="4" w:space="0" w:color="auto"/>
            </w:tcBorders>
          </w:tcPr>
          <w:p w14:paraId="5D21F92C" w14:textId="77777777" w:rsidR="00585C32" w:rsidRPr="006010A6" w:rsidRDefault="00585C32" w:rsidP="00585C32">
            <w:pPr>
              <w:pStyle w:val="Betarp"/>
              <w:rPr>
                <w:rFonts w:eastAsia="Times New Roman"/>
                <w:color w:val="FF0000"/>
                <w:lang w:eastAsia="en-US"/>
              </w:rPr>
            </w:pPr>
          </w:p>
        </w:tc>
      </w:tr>
      <w:tr w:rsidR="00585C32" w:rsidRPr="006010A6" w14:paraId="5781CAC6" w14:textId="77777777" w:rsidTr="00585C32">
        <w:trPr>
          <w:trHeight w:val="300"/>
          <w:jc w:val="center"/>
        </w:trPr>
        <w:tc>
          <w:tcPr>
            <w:tcW w:w="931" w:type="dxa"/>
            <w:tcBorders>
              <w:top w:val="nil"/>
              <w:left w:val="single" w:sz="4" w:space="0" w:color="auto"/>
              <w:bottom w:val="single" w:sz="4" w:space="0" w:color="auto"/>
              <w:right w:val="single" w:sz="4" w:space="0" w:color="auto"/>
            </w:tcBorders>
            <w:shd w:val="clear" w:color="auto" w:fill="auto"/>
            <w:noWrap/>
            <w:vAlign w:val="center"/>
          </w:tcPr>
          <w:p w14:paraId="4F0E23A0" w14:textId="051355A8" w:rsidR="00585C32" w:rsidRPr="006010A6" w:rsidRDefault="00585C32" w:rsidP="00585C32">
            <w:pPr>
              <w:pStyle w:val="Betarp"/>
              <w:jc w:val="center"/>
              <w:rPr>
                <w:rFonts w:eastAsia="Times New Roman"/>
                <w:lang w:eastAsia="en-US"/>
              </w:rPr>
            </w:pPr>
            <w:r w:rsidRPr="00494A1C">
              <w:rPr>
                <w:rFonts w:eastAsia="Times New Roman" w:cs="Times New Roman"/>
                <w:lang w:eastAsia="en-US"/>
              </w:rPr>
              <w:t>2.3.1</w:t>
            </w:r>
            <w:r w:rsidR="0069258E">
              <w:rPr>
                <w:rFonts w:eastAsia="Times New Roman" w:cs="Times New Roman"/>
                <w:lang w:eastAsia="en-US"/>
              </w:rPr>
              <w:t>48</w:t>
            </w:r>
          </w:p>
        </w:tc>
        <w:tc>
          <w:tcPr>
            <w:tcW w:w="5556"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6C799A19" w14:textId="77777777" w:rsidR="00585C32" w:rsidRPr="006010A6" w:rsidRDefault="00585C32" w:rsidP="00585C32">
            <w:pPr>
              <w:pStyle w:val="Betarp"/>
            </w:pPr>
            <w:r w:rsidRPr="006010A6">
              <w:t xml:space="preserve">Transporto priemonių srauto ir greičio analizavimo įrenginio perduodamos informacijos konfigūravimas EIS valdymo centre </w:t>
            </w:r>
          </w:p>
        </w:tc>
        <w:tc>
          <w:tcPr>
            <w:tcW w:w="992" w:type="dxa"/>
            <w:tcBorders>
              <w:top w:val="nil"/>
              <w:left w:val="nil"/>
              <w:bottom w:val="single" w:sz="4" w:space="0" w:color="auto"/>
              <w:right w:val="single" w:sz="4" w:space="0" w:color="auto"/>
            </w:tcBorders>
            <w:shd w:val="clear" w:color="auto" w:fill="auto"/>
            <w:noWrap/>
            <w:vAlign w:val="center"/>
          </w:tcPr>
          <w:p w14:paraId="10199D48" w14:textId="77777777" w:rsidR="00585C32" w:rsidRPr="006010A6" w:rsidRDefault="00585C32" w:rsidP="00585C32">
            <w:pPr>
              <w:pStyle w:val="Betarp"/>
              <w:jc w:val="center"/>
            </w:pPr>
            <w:r w:rsidRPr="006010A6">
              <w:t>kompl.</w:t>
            </w:r>
          </w:p>
        </w:tc>
        <w:tc>
          <w:tcPr>
            <w:tcW w:w="993" w:type="dxa"/>
            <w:tcBorders>
              <w:top w:val="single" w:sz="4" w:space="0" w:color="auto"/>
              <w:left w:val="nil"/>
              <w:bottom w:val="single" w:sz="4" w:space="0" w:color="auto"/>
              <w:right w:val="single" w:sz="4" w:space="0" w:color="000000"/>
            </w:tcBorders>
            <w:shd w:val="clear" w:color="auto" w:fill="auto"/>
            <w:vAlign w:val="center"/>
          </w:tcPr>
          <w:p w14:paraId="41B391B9" w14:textId="77777777" w:rsidR="00585C32" w:rsidRPr="006010A6" w:rsidRDefault="00585C32" w:rsidP="00585C32">
            <w:pPr>
              <w:pStyle w:val="Betarp"/>
              <w:jc w:val="center"/>
              <w:rPr>
                <w:rFonts w:ascii="Calibri" w:hAnsi="Calibri" w:cs="Times New Roman"/>
              </w:rPr>
            </w:pPr>
            <w:r w:rsidRPr="006010A6">
              <w:rPr>
                <w:rFonts w:ascii="Calibri" w:hAnsi="Calibri"/>
              </w:rPr>
              <w:t>4</w:t>
            </w:r>
          </w:p>
        </w:tc>
        <w:tc>
          <w:tcPr>
            <w:tcW w:w="1134" w:type="dxa"/>
            <w:tcBorders>
              <w:top w:val="nil"/>
              <w:left w:val="nil"/>
              <w:bottom w:val="single" w:sz="4" w:space="0" w:color="auto"/>
              <w:right w:val="single" w:sz="4" w:space="0" w:color="auto"/>
            </w:tcBorders>
            <w:shd w:val="clear" w:color="auto" w:fill="auto"/>
            <w:noWrap/>
            <w:vAlign w:val="center"/>
          </w:tcPr>
          <w:p w14:paraId="20EA3363" w14:textId="77777777" w:rsidR="00585C32" w:rsidRPr="006010A6" w:rsidRDefault="00585C32" w:rsidP="00585C32">
            <w:pPr>
              <w:pStyle w:val="Betarp"/>
              <w:rPr>
                <w:color w:val="000000"/>
              </w:rPr>
            </w:pPr>
          </w:p>
        </w:tc>
        <w:tc>
          <w:tcPr>
            <w:tcW w:w="1149" w:type="dxa"/>
            <w:gridSpan w:val="2"/>
            <w:tcBorders>
              <w:top w:val="nil"/>
              <w:left w:val="nil"/>
              <w:bottom w:val="single" w:sz="4" w:space="0" w:color="auto"/>
              <w:right w:val="single" w:sz="4" w:space="0" w:color="auto"/>
            </w:tcBorders>
          </w:tcPr>
          <w:p w14:paraId="53C213E3" w14:textId="77777777" w:rsidR="00585C32" w:rsidRPr="006010A6" w:rsidRDefault="00585C32" w:rsidP="00585C32">
            <w:pPr>
              <w:pStyle w:val="Betarp"/>
              <w:rPr>
                <w:rFonts w:eastAsia="Times New Roman"/>
                <w:color w:val="FF0000"/>
                <w:lang w:eastAsia="en-US"/>
              </w:rPr>
            </w:pPr>
          </w:p>
        </w:tc>
      </w:tr>
      <w:tr w:rsidR="00585C32" w:rsidRPr="006010A6" w14:paraId="1FF0BE31" w14:textId="77777777" w:rsidTr="00585C32">
        <w:trPr>
          <w:trHeight w:val="300"/>
          <w:jc w:val="center"/>
        </w:trPr>
        <w:tc>
          <w:tcPr>
            <w:tcW w:w="931" w:type="dxa"/>
            <w:tcBorders>
              <w:top w:val="nil"/>
              <w:left w:val="single" w:sz="4" w:space="0" w:color="auto"/>
              <w:bottom w:val="single" w:sz="4" w:space="0" w:color="auto"/>
              <w:right w:val="single" w:sz="4" w:space="0" w:color="auto"/>
            </w:tcBorders>
            <w:shd w:val="clear" w:color="auto" w:fill="auto"/>
            <w:noWrap/>
            <w:vAlign w:val="center"/>
          </w:tcPr>
          <w:p w14:paraId="294CE992" w14:textId="45E8D4B0" w:rsidR="00585C32" w:rsidRPr="006010A6" w:rsidRDefault="00585C32" w:rsidP="00585C32">
            <w:pPr>
              <w:pStyle w:val="Betarp"/>
              <w:jc w:val="center"/>
              <w:rPr>
                <w:rFonts w:eastAsia="Times New Roman"/>
                <w:lang w:eastAsia="en-US"/>
              </w:rPr>
            </w:pPr>
            <w:r w:rsidRPr="00494A1C">
              <w:rPr>
                <w:rFonts w:eastAsia="Times New Roman" w:cs="Times New Roman"/>
                <w:lang w:eastAsia="en-US"/>
              </w:rPr>
              <w:t>2.3.1</w:t>
            </w:r>
            <w:r w:rsidR="0069258E">
              <w:rPr>
                <w:rFonts w:eastAsia="Times New Roman" w:cs="Times New Roman"/>
                <w:lang w:eastAsia="en-US"/>
              </w:rPr>
              <w:t>49</w:t>
            </w:r>
          </w:p>
        </w:tc>
        <w:tc>
          <w:tcPr>
            <w:tcW w:w="5556"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06A93F23" w14:textId="77777777" w:rsidR="00585C32" w:rsidRPr="006010A6" w:rsidRDefault="00585C32" w:rsidP="00585C32">
            <w:pPr>
              <w:pStyle w:val="Betarp"/>
            </w:pPr>
            <w:r w:rsidRPr="006010A6">
              <w:t>Apsaugų nuo viršįtampių išorinėms linijoms montavimas spintoje</w:t>
            </w:r>
          </w:p>
        </w:tc>
        <w:tc>
          <w:tcPr>
            <w:tcW w:w="992" w:type="dxa"/>
            <w:tcBorders>
              <w:top w:val="nil"/>
              <w:left w:val="nil"/>
              <w:bottom w:val="single" w:sz="4" w:space="0" w:color="auto"/>
              <w:right w:val="single" w:sz="4" w:space="0" w:color="auto"/>
            </w:tcBorders>
            <w:shd w:val="clear" w:color="auto" w:fill="auto"/>
            <w:noWrap/>
            <w:vAlign w:val="center"/>
          </w:tcPr>
          <w:p w14:paraId="25E7E4ED" w14:textId="77777777" w:rsidR="00585C32" w:rsidRPr="006010A6" w:rsidRDefault="00585C32" w:rsidP="00585C32">
            <w:pPr>
              <w:pStyle w:val="Betarp"/>
              <w:jc w:val="center"/>
            </w:pPr>
            <w:r w:rsidRPr="006010A6">
              <w:t>kompl.</w:t>
            </w:r>
          </w:p>
        </w:tc>
        <w:tc>
          <w:tcPr>
            <w:tcW w:w="993" w:type="dxa"/>
            <w:tcBorders>
              <w:top w:val="single" w:sz="4" w:space="0" w:color="auto"/>
              <w:left w:val="nil"/>
              <w:bottom w:val="single" w:sz="4" w:space="0" w:color="auto"/>
              <w:right w:val="single" w:sz="4" w:space="0" w:color="000000"/>
            </w:tcBorders>
            <w:shd w:val="clear" w:color="auto" w:fill="auto"/>
            <w:vAlign w:val="center"/>
          </w:tcPr>
          <w:p w14:paraId="4C462F50" w14:textId="77777777" w:rsidR="00585C32" w:rsidRPr="006010A6" w:rsidRDefault="00585C32" w:rsidP="00585C32">
            <w:pPr>
              <w:pStyle w:val="Betarp"/>
              <w:jc w:val="center"/>
              <w:rPr>
                <w:rFonts w:ascii="Calibri" w:hAnsi="Calibri" w:cs="Times New Roman"/>
              </w:rPr>
            </w:pPr>
            <w:r w:rsidRPr="006010A6">
              <w:rPr>
                <w:rFonts w:ascii="Calibri" w:hAnsi="Calibri"/>
              </w:rPr>
              <w:t>4</w:t>
            </w:r>
          </w:p>
        </w:tc>
        <w:tc>
          <w:tcPr>
            <w:tcW w:w="1134" w:type="dxa"/>
            <w:tcBorders>
              <w:top w:val="nil"/>
              <w:left w:val="nil"/>
              <w:bottom w:val="single" w:sz="4" w:space="0" w:color="auto"/>
              <w:right w:val="single" w:sz="4" w:space="0" w:color="auto"/>
            </w:tcBorders>
            <w:shd w:val="clear" w:color="auto" w:fill="auto"/>
            <w:noWrap/>
            <w:vAlign w:val="center"/>
          </w:tcPr>
          <w:p w14:paraId="3B91FA63" w14:textId="77777777" w:rsidR="00585C32" w:rsidRPr="006010A6" w:rsidRDefault="00585C32" w:rsidP="00585C32">
            <w:pPr>
              <w:pStyle w:val="Betarp"/>
              <w:rPr>
                <w:color w:val="000000"/>
              </w:rPr>
            </w:pPr>
          </w:p>
        </w:tc>
        <w:tc>
          <w:tcPr>
            <w:tcW w:w="1149" w:type="dxa"/>
            <w:gridSpan w:val="2"/>
            <w:tcBorders>
              <w:top w:val="nil"/>
              <w:left w:val="nil"/>
              <w:bottom w:val="single" w:sz="4" w:space="0" w:color="auto"/>
              <w:right w:val="single" w:sz="4" w:space="0" w:color="auto"/>
            </w:tcBorders>
          </w:tcPr>
          <w:p w14:paraId="6A3F7823" w14:textId="77777777" w:rsidR="00585C32" w:rsidRPr="006010A6" w:rsidRDefault="00585C32" w:rsidP="00585C32">
            <w:pPr>
              <w:pStyle w:val="Betarp"/>
              <w:rPr>
                <w:rFonts w:eastAsia="Times New Roman"/>
                <w:color w:val="FF0000"/>
                <w:lang w:eastAsia="en-US"/>
              </w:rPr>
            </w:pPr>
          </w:p>
        </w:tc>
      </w:tr>
      <w:tr w:rsidR="00585C32" w:rsidRPr="006010A6" w14:paraId="58975DAC" w14:textId="77777777" w:rsidTr="00585C32">
        <w:trPr>
          <w:trHeight w:val="300"/>
          <w:jc w:val="center"/>
        </w:trPr>
        <w:tc>
          <w:tcPr>
            <w:tcW w:w="931" w:type="dxa"/>
            <w:tcBorders>
              <w:top w:val="nil"/>
              <w:left w:val="single" w:sz="4" w:space="0" w:color="auto"/>
              <w:bottom w:val="single" w:sz="4" w:space="0" w:color="auto"/>
              <w:right w:val="single" w:sz="4" w:space="0" w:color="auto"/>
            </w:tcBorders>
            <w:shd w:val="clear" w:color="auto" w:fill="auto"/>
            <w:noWrap/>
            <w:vAlign w:val="center"/>
          </w:tcPr>
          <w:p w14:paraId="71BD31B8" w14:textId="4154F465" w:rsidR="00585C32" w:rsidRPr="006010A6" w:rsidRDefault="00585C32" w:rsidP="00585C32">
            <w:pPr>
              <w:pStyle w:val="Betarp"/>
              <w:jc w:val="center"/>
              <w:rPr>
                <w:rFonts w:eastAsia="Times New Roman"/>
                <w:lang w:eastAsia="en-US"/>
              </w:rPr>
            </w:pPr>
            <w:r w:rsidRPr="00494A1C">
              <w:rPr>
                <w:rFonts w:eastAsia="Times New Roman" w:cs="Times New Roman"/>
                <w:lang w:eastAsia="en-US"/>
              </w:rPr>
              <w:t>2.3.1</w:t>
            </w:r>
            <w:r w:rsidR="0069258E">
              <w:rPr>
                <w:rFonts w:eastAsia="Times New Roman" w:cs="Times New Roman"/>
                <w:lang w:eastAsia="en-US"/>
              </w:rPr>
              <w:t>50</w:t>
            </w:r>
          </w:p>
        </w:tc>
        <w:tc>
          <w:tcPr>
            <w:tcW w:w="5556"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02294A79" w14:textId="77777777" w:rsidR="00585C32" w:rsidRPr="006010A6" w:rsidRDefault="00585C32" w:rsidP="00585C32">
            <w:pPr>
              <w:pStyle w:val="Betarp"/>
            </w:pPr>
            <w:r w:rsidRPr="006010A6">
              <w:t xml:space="preserve">Duomenų perdavimo kabelio pajungimas į galinius įrenginius </w:t>
            </w:r>
          </w:p>
        </w:tc>
        <w:tc>
          <w:tcPr>
            <w:tcW w:w="992" w:type="dxa"/>
            <w:tcBorders>
              <w:top w:val="nil"/>
              <w:left w:val="nil"/>
              <w:bottom w:val="single" w:sz="4" w:space="0" w:color="auto"/>
              <w:right w:val="single" w:sz="4" w:space="0" w:color="auto"/>
            </w:tcBorders>
            <w:shd w:val="clear" w:color="auto" w:fill="auto"/>
            <w:noWrap/>
            <w:vAlign w:val="center"/>
          </w:tcPr>
          <w:p w14:paraId="051AA35B" w14:textId="77777777" w:rsidR="00585C32" w:rsidRPr="006010A6" w:rsidRDefault="00585C32" w:rsidP="00585C32">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69F991A8" w14:textId="77777777" w:rsidR="00585C32" w:rsidRPr="006010A6" w:rsidRDefault="00585C32" w:rsidP="00585C32">
            <w:pPr>
              <w:pStyle w:val="Betarp"/>
              <w:jc w:val="center"/>
              <w:rPr>
                <w:rFonts w:ascii="Calibri" w:hAnsi="Calibri" w:cs="Times New Roman"/>
              </w:rPr>
            </w:pPr>
            <w:r w:rsidRPr="006010A6">
              <w:rPr>
                <w:rFonts w:ascii="Calibri" w:hAnsi="Calibri"/>
              </w:rPr>
              <w:t>8</w:t>
            </w:r>
          </w:p>
        </w:tc>
        <w:tc>
          <w:tcPr>
            <w:tcW w:w="1134" w:type="dxa"/>
            <w:tcBorders>
              <w:top w:val="nil"/>
              <w:left w:val="nil"/>
              <w:bottom w:val="single" w:sz="4" w:space="0" w:color="auto"/>
              <w:right w:val="single" w:sz="4" w:space="0" w:color="auto"/>
            </w:tcBorders>
            <w:shd w:val="clear" w:color="auto" w:fill="auto"/>
            <w:noWrap/>
            <w:vAlign w:val="center"/>
          </w:tcPr>
          <w:p w14:paraId="2655C253" w14:textId="77777777" w:rsidR="00585C32" w:rsidRPr="006010A6" w:rsidRDefault="00585C32" w:rsidP="00585C32">
            <w:pPr>
              <w:pStyle w:val="Betarp"/>
              <w:rPr>
                <w:color w:val="000000"/>
              </w:rPr>
            </w:pPr>
          </w:p>
        </w:tc>
        <w:tc>
          <w:tcPr>
            <w:tcW w:w="1149" w:type="dxa"/>
            <w:gridSpan w:val="2"/>
            <w:tcBorders>
              <w:top w:val="nil"/>
              <w:left w:val="nil"/>
              <w:bottom w:val="single" w:sz="4" w:space="0" w:color="auto"/>
              <w:right w:val="single" w:sz="4" w:space="0" w:color="auto"/>
            </w:tcBorders>
          </w:tcPr>
          <w:p w14:paraId="430CAEB6" w14:textId="77777777" w:rsidR="00585C32" w:rsidRPr="006010A6" w:rsidRDefault="00585C32" w:rsidP="00585C32">
            <w:pPr>
              <w:pStyle w:val="Betarp"/>
              <w:rPr>
                <w:rFonts w:eastAsia="Times New Roman"/>
                <w:color w:val="FF0000"/>
                <w:lang w:eastAsia="en-US"/>
              </w:rPr>
            </w:pPr>
          </w:p>
        </w:tc>
      </w:tr>
      <w:tr w:rsidR="00585C32" w:rsidRPr="006010A6" w14:paraId="193C3C5E" w14:textId="77777777" w:rsidTr="00585C32">
        <w:trPr>
          <w:trHeight w:val="300"/>
          <w:jc w:val="center"/>
        </w:trPr>
        <w:tc>
          <w:tcPr>
            <w:tcW w:w="931" w:type="dxa"/>
            <w:tcBorders>
              <w:top w:val="nil"/>
              <w:left w:val="single" w:sz="4" w:space="0" w:color="auto"/>
              <w:bottom w:val="single" w:sz="4" w:space="0" w:color="auto"/>
              <w:right w:val="single" w:sz="4" w:space="0" w:color="auto"/>
            </w:tcBorders>
            <w:shd w:val="clear" w:color="auto" w:fill="auto"/>
            <w:noWrap/>
            <w:vAlign w:val="center"/>
          </w:tcPr>
          <w:p w14:paraId="41F17C5B" w14:textId="291E6F04" w:rsidR="00585C32" w:rsidRPr="006010A6" w:rsidRDefault="00585C32" w:rsidP="00585C32">
            <w:pPr>
              <w:pStyle w:val="Betarp"/>
              <w:jc w:val="center"/>
              <w:rPr>
                <w:rFonts w:eastAsia="Times New Roman"/>
                <w:lang w:eastAsia="en-US"/>
              </w:rPr>
            </w:pPr>
            <w:r w:rsidRPr="00494A1C">
              <w:rPr>
                <w:rFonts w:eastAsia="Times New Roman" w:cs="Times New Roman"/>
                <w:lang w:eastAsia="en-US"/>
              </w:rPr>
              <w:t>2.3.1</w:t>
            </w:r>
            <w:r w:rsidR="0069258E">
              <w:rPr>
                <w:rFonts w:eastAsia="Times New Roman" w:cs="Times New Roman"/>
                <w:lang w:eastAsia="en-US"/>
              </w:rPr>
              <w:t>51</w:t>
            </w:r>
          </w:p>
        </w:tc>
        <w:tc>
          <w:tcPr>
            <w:tcW w:w="5556"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683C85F9" w14:textId="77777777" w:rsidR="00585C32" w:rsidRPr="006010A6" w:rsidRDefault="00585C32" w:rsidP="00585C32">
            <w:pPr>
              <w:pStyle w:val="Betarp"/>
            </w:pPr>
            <w:r w:rsidRPr="006010A6">
              <w:t>Elektros maitinimo kabelio pajungimas į galinius įrenginius</w:t>
            </w:r>
          </w:p>
        </w:tc>
        <w:tc>
          <w:tcPr>
            <w:tcW w:w="992" w:type="dxa"/>
            <w:tcBorders>
              <w:top w:val="nil"/>
              <w:left w:val="nil"/>
              <w:bottom w:val="single" w:sz="4" w:space="0" w:color="auto"/>
              <w:right w:val="single" w:sz="4" w:space="0" w:color="auto"/>
            </w:tcBorders>
            <w:shd w:val="clear" w:color="auto" w:fill="auto"/>
            <w:noWrap/>
            <w:vAlign w:val="center"/>
          </w:tcPr>
          <w:p w14:paraId="74EC9644" w14:textId="77777777" w:rsidR="00585C32" w:rsidRPr="006010A6" w:rsidRDefault="00585C32" w:rsidP="00585C32">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334DB5BA" w14:textId="77777777" w:rsidR="00585C32" w:rsidRPr="006010A6" w:rsidRDefault="00585C32" w:rsidP="00585C32">
            <w:pPr>
              <w:pStyle w:val="Betarp"/>
              <w:jc w:val="center"/>
              <w:rPr>
                <w:rFonts w:ascii="Calibri" w:hAnsi="Calibri" w:cs="Times New Roman"/>
              </w:rPr>
            </w:pPr>
            <w:r w:rsidRPr="006010A6">
              <w:rPr>
                <w:rFonts w:ascii="Calibri" w:hAnsi="Calibri"/>
              </w:rPr>
              <w:t>8</w:t>
            </w:r>
          </w:p>
        </w:tc>
        <w:tc>
          <w:tcPr>
            <w:tcW w:w="1134" w:type="dxa"/>
            <w:tcBorders>
              <w:top w:val="nil"/>
              <w:left w:val="nil"/>
              <w:bottom w:val="single" w:sz="4" w:space="0" w:color="auto"/>
              <w:right w:val="single" w:sz="4" w:space="0" w:color="auto"/>
            </w:tcBorders>
            <w:shd w:val="clear" w:color="auto" w:fill="auto"/>
            <w:noWrap/>
            <w:vAlign w:val="center"/>
          </w:tcPr>
          <w:p w14:paraId="47416056" w14:textId="77777777" w:rsidR="00585C32" w:rsidRPr="006010A6" w:rsidRDefault="00585C32" w:rsidP="00585C32">
            <w:pPr>
              <w:pStyle w:val="Betarp"/>
              <w:rPr>
                <w:color w:val="000000"/>
              </w:rPr>
            </w:pPr>
          </w:p>
        </w:tc>
        <w:tc>
          <w:tcPr>
            <w:tcW w:w="1149" w:type="dxa"/>
            <w:gridSpan w:val="2"/>
            <w:tcBorders>
              <w:top w:val="nil"/>
              <w:left w:val="nil"/>
              <w:bottom w:val="single" w:sz="4" w:space="0" w:color="auto"/>
              <w:right w:val="single" w:sz="4" w:space="0" w:color="auto"/>
            </w:tcBorders>
          </w:tcPr>
          <w:p w14:paraId="32198CD3" w14:textId="77777777" w:rsidR="00585C32" w:rsidRPr="006010A6" w:rsidRDefault="00585C32" w:rsidP="00585C32">
            <w:pPr>
              <w:pStyle w:val="Betarp"/>
              <w:rPr>
                <w:rFonts w:eastAsia="Times New Roman"/>
                <w:color w:val="FF0000"/>
                <w:lang w:eastAsia="en-US"/>
              </w:rPr>
            </w:pPr>
          </w:p>
        </w:tc>
      </w:tr>
      <w:tr w:rsidR="00585C32" w:rsidRPr="006010A6" w14:paraId="13D71CE9" w14:textId="77777777" w:rsidTr="00585C32">
        <w:trPr>
          <w:trHeight w:val="300"/>
          <w:jc w:val="center"/>
        </w:trPr>
        <w:tc>
          <w:tcPr>
            <w:tcW w:w="931" w:type="dxa"/>
            <w:tcBorders>
              <w:top w:val="nil"/>
              <w:left w:val="single" w:sz="4" w:space="0" w:color="auto"/>
              <w:bottom w:val="single" w:sz="4" w:space="0" w:color="auto"/>
              <w:right w:val="single" w:sz="4" w:space="0" w:color="auto"/>
            </w:tcBorders>
            <w:shd w:val="clear" w:color="auto" w:fill="auto"/>
            <w:noWrap/>
            <w:vAlign w:val="center"/>
          </w:tcPr>
          <w:p w14:paraId="36E4A117" w14:textId="7B44B232" w:rsidR="00585C32" w:rsidRPr="006010A6" w:rsidRDefault="00585C32" w:rsidP="00585C32">
            <w:pPr>
              <w:pStyle w:val="Betarp"/>
              <w:jc w:val="center"/>
              <w:rPr>
                <w:rFonts w:eastAsia="Times New Roman"/>
                <w:lang w:eastAsia="en-US"/>
              </w:rPr>
            </w:pPr>
            <w:r w:rsidRPr="00494A1C">
              <w:rPr>
                <w:rFonts w:eastAsia="Times New Roman" w:cs="Times New Roman"/>
                <w:lang w:eastAsia="en-US"/>
              </w:rPr>
              <w:t>2.3.1</w:t>
            </w:r>
            <w:r w:rsidR="0069258E">
              <w:rPr>
                <w:rFonts w:eastAsia="Times New Roman" w:cs="Times New Roman"/>
                <w:lang w:eastAsia="en-US"/>
              </w:rPr>
              <w:t>52</w:t>
            </w:r>
          </w:p>
        </w:tc>
        <w:tc>
          <w:tcPr>
            <w:tcW w:w="5556"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7C04B902" w14:textId="77777777" w:rsidR="00585C32" w:rsidRPr="006010A6" w:rsidRDefault="00585C32" w:rsidP="00585C32">
            <w:pPr>
              <w:pStyle w:val="Betarp"/>
            </w:pPr>
            <w:r w:rsidRPr="006010A6">
              <w:t>Įžeminimo laidų pajungimas į galinius įrenginius</w:t>
            </w:r>
          </w:p>
        </w:tc>
        <w:tc>
          <w:tcPr>
            <w:tcW w:w="992" w:type="dxa"/>
            <w:tcBorders>
              <w:top w:val="nil"/>
              <w:left w:val="nil"/>
              <w:bottom w:val="single" w:sz="4" w:space="0" w:color="auto"/>
              <w:right w:val="single" w:sz="4" w:space="0" w:color="auto"/>
            </w:tcBorders>
            <w:shd w:val="clear" w:color="auto" w:fill="auto"/>
            <w:noWrap/>
            <w:vAlign w:val="center"/>
          </w:tcPr>
          <w:p w14:paraId="5C3A70C5" w14:textId="77777777" w:rsidR="00585C32" w:rsidRPr="006010A6" w:rsidRDefault="00585C32" w:rsidP="00585C32">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490516E6" w14:textId="77777777" w:rsidR="00585C32" w:rsidRPr="006010A6" w:rsidRDefault="00585C32" w:rsidP="00585C32">
            <w:pPr>
              <w:pStyle w:val="Betarp"/>
              <w:jc w:val="center"/>
              <w:rPr>
                <w:rFonts w:ascii="Calibri" w:hAnsi="Calibri" w:cs="Times New Roman"/>
              </w:rPr>
            </w:pPr>
            <w:r w:rsidRPr="006010A6">
              <w:rPr>
                <w:rFonts w:ascii="Calibri" w:hAnsi="Calibri"/>
              </w:rPr>
              <w:t>8</w:t>
            </w:r>
          </w:p>
        </w:tc>
        <w:tc>
          <w:tcPr>
            <w:tcW w:w="1134" w:type="dxa"/>
            <w:tcBorders>
              <w:top w:val="nil"/>
              <w:left w:val="nil"/>
              <w:bottom w:val="single" w:sz="4" w:space="0" w:color="auto"/>
              <w:right w:val="single" w:sz="4" w:space="0" w:color="auto"/>
            </w:tcBorders>
            <w:shd w:val="clear" w:color="auto" w:fill="auto"/>
            <w:noWrap/>
            <w:vAlign w:val="center"/>
          </w:tcPr>
          <w:p w14:paraId="634C4D85" w14:textId="77777777" w:rsidR="00585C32" w:rsidRPr="006010A6" w:rsidRDefault="00585C32" w:rsidP="00585C32">
            <w:pPr>
              <w:pStyle w:val="Betarp"/>
              <w:rPr>
                <w:color w:val="000000"/>
              </w:rPr>
            </w:pPr>
          </w:p>
        </w:tc>
        <w:tc>
          <w:tcPr>
            <w:tcW w:w="1149" w:type="dxa"/>
            <w:gridSpan w:val="2"/>
            <w:tcBorders>
              <w:top w:val="nil"/>
              <w:left w:val="nil"/>
              <w:bottom w:val="single" w:sz="4" w:space="0" w:color="auto"/>
              <w:right w:val="single" w:sz="4" w:space="0" w:color="auto"/>
            </w:tcBorders>
          </w:tcPr>
          <w:p w14:paraId="0146CA9A" w14:textId="77777777" w:rsidR="00585C32" w:rsidRPr="006010A6" w:rsidRDefault="00585C32" w:rsidP="00585C32">
            <w:pPr>
              <w:pStyle w:val="Betarp"/>
              <w:rPr>
                <w:rFonts w:eastAsia="Times New Roman"/>
                <w:color w:val="FF0000"/>
                <w:lang w:eastAsia="en-US"/>
              </w:rPr>
            </w:pPr>
          </w:p>
        </w:tc>
      </w:tr>
      <w:tr w:rsidR="00585C32" w:rsidRPr="006010A6" w14:paraId="5125CB8F" w14:textId="77777777" w:rsidTr="00585C32">
        <w:trPr>
          <w:trHeight w:val="300"/>
          <w:jc w:val="center"/>
        </w:trPr>
        <w:tc>
          <w:tcPr>
            <w:tcW w:w="931" w:type="dxa"/>
            <w:tcBorders>
              <w:top w:val="nil"/>
              <w:left w:val="single" w:sz="4" w:space="0" w:color="auto"/>
              <w:bottom w:val="single" w:sz="4" w:space="0" w:color="auto"/>
              <w:right w:val="single" w:sz="4" w:space="0" w:color="auto"/>
            </w:tcBorders>
            <w:shd w:val="clear" w:color="auto" w:fill="auto"/>
            <w:noWrap/>
            <w:vAlign w:val="center"/>
          </w:tcPr>
          <w:p w14:paraId="3E7CDB81" w14:textId="4C049F9A" w:rsidR="00585C32" w:rsidRPr="006010A6" w:rsidRDefault="00585C32" w:rsidP="00585C32">
            <w:pPr>
              <w:pStyle w:val="Betarp"/>
              <w:jc w:val="center"/>
              <w:rPr>
                <w:rFonts w:eastAsia="Times New Roman"/>
                <w:lang w:eastAsia="en-US"/>
              </w:rPr>
            </w:pPr>
            <w:r w:rsidRPr="00494A1C">
              <w:rPr>
                <w:rFonts w:eastAsia="Times New Roman" w:cs="Times New Roman"/>
                <w:lang w:eastAsia="en-US"/>
              </w:rPr>
              <w:t>2.3.1</w:t>
            </w:r>
            <w:r w:rsidR="0069258E">
              <w:rPr>
                <w:rFonts w:eastAsia="Times New Roman" w:cs="Times New Roman"/>
                <w:lang w:eastAsia="en-US"/>
              </w:rPr>
              <w:t>53</w:t>
            </w:r>
          </w:p>
        </w:tc>
        <w:tc>
          <w:tcPr>
            <w:tcW w:w="5556"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56FDC66E" w14:textId="77777777" w:rsidR="00585C32" w:rsidRPr="006010A6" w:rsidRDefault="00585C32" w:rsidP="00585C32">
            <w:pPr>
              <w:pStyle w:val="Betarp"/>
            </w:pPr>
            <w:r w:rsidRPr="006010A6">
              <w:t>Duomenų perdavimo/valdymo kabelių tiesimas įrengtomis konstrukcijomis</w:t>
            </w:r>
          </w:p>
        </w:tc>
        <w:tc>
          <w:tcPr>
            <w:tcW w:w="992" w:type="dxa"/>
            <w:tcBorders>
              <w:top w:val="nil"/>
              <w:left w:val="nil"/>
              <w:bottom w:val="single" w:sz="4" w:space="0" w:color="auto"/>
              <w:right w:val="single" w:sz="4" w:space="0" w:color="auto"/>
            </w:tcBorders>
            <w:shd w:val="clear" w:color="auto" w:fill="auto"/>
            <w:noWrap/>
            <w:vAlign w:val="center"/>
          </w:tcPr>
          <w:p w14:paraId="60B254F5" w14:textId="77777777" w:rsidR="00585C32" w:rsidRPr="006010A6" w:rsidRDefault="00585C32" w:rsidP="00585C32">
            <w:pPr>
              <w:pStyle w:val="Betarp"/>
              <w:jc w:val="center"/>
            </w:pPr>
            <w:r w:rsidRPr="006010A6">
              <w:t>m</w:t>
            </w:r>
          </w:p>
        </w:tc>
        <w:tc>
          <w:tcPr>
            <w:tcW w:w="993" w:type="dxa"/>
            <w:tcBorders>
              <w:top w:val="single" w:sz="4" w:space="0" w:color="auto"/>
              <w:left w:val="nil"/>
              <w:bottom w:val="single" w:sz="4" w:space="0" w:color="auto"/>
              <w:right w:val="single" w:sz="4" w:space="0" w:color="000000"/>
            </w:tcBorders>
            <w:shd w:val="clear" w:color="auto" w:fill="auto"/>
            <w:vAlign w:val="center"/>
          </w:tcPr>
          <w:p w14:paraId="34722388" w14:textId="77777777" w:rsidR="00585C32" w:rsidRPr="006010A6" w:rsidRDefault="00585C32" w:rsidP="00585C32">
            <w:pPr>
              <w:pStyle w:val="Betarp"/>
              <w:jc w:val="center"/>
              <w:rPr>
                <w:rFonts w:ascii="Calibri" w:hAnsi="Calibri" w:cs="Times New Roman"/>
              </w:rPr>
            </w:pPr>
            <w:r w:rsidRPr="006010A6">
              <w:rPr>
                <w:rFonts w:ascii="Calibri" w:hAnsi="Calibri"/>
              </w:rPr>
              <w:t>128</w:t>
            </w:r>
          </w:p>
        </w:tc>
        <w:tc>
          <w:tcPr>
            <w:tcW w:w="1134" w:type="dxa"/>
            <w:tcBorders>
              <w:top w:val="nil"/>
              <w:left w:val="nil"/>
              <w:bottom w:val="single" w:sz="4" w:space="0" w:color="auto"/>
              <w:right w:val="single" w:sz="4" w:space="0" w:color="auto"/>
            </w:tcBorders>
            <w:shd w:val="clear" w:color="auto" w:fill="auto"/>
            <w:noWrap/>
            <w:vAlign w:val="center"/>
          </w:tcPr>
          <w:p w14:paraId="19C9DACC" w14:textId="77777777" w:rsidR="00585C32" w:rsidRPr="006010A6" w:rsidRDefault="00585C32" w:rsidP="00585C32">
            <w:pPr>
              <w:pStyle w:val="Betarp"/>
              <w:rPr>
                <w:color w:val="000000"/>
              </w:rPr>
            </w:pPr>
          </w:p>
        </w:tc>
        <w:tc>
          <w:tcPr>
            <w:tcW w:w="1149" w:type="dxa"/>
            <w:gridSpan w:val="2"/>
            <w:tcBorders>
              <w:top w:val="nil"/>
              <w:left w:val="nil"/>
              <w:bottom w:val="single" w:sz="4" w:space="0" w:color="auto"/>
              <w:right w:val="single" w:sz="4" w:space="0" w:color="auto"/>
            </w:tcBorders>
          </w:tcPr>
          <w:p w14:paraId="6FDB7509" w14:textId="77777777" w:rsidR="00585C32" w:rsidRPr="006010A6" w:rsidRDefault="00585C32" w:rsidP="00585C32">
            <w:pPr>
              <w:pStyle w:val="Betarp"/>
              <w:rPr>
                <w:rFonts w:eastAsia="Times New Roman"/>
                <w:color w:val="FF0000"/>
                <w:lang w:eastAsia="en-US"/>
              </w:rPr>
            </w:pPr>
          </w:p>
        </w:tc>
      </w:tr>
      <w:tr w:rsidR="00585C32" w:rsidRPr="006010A6" w14:paraId="74C704A2" w14:textId="77777777" w:rsidTr="00585C32">
        <w:trPr>
          <w:trHeight w:val="300"/>
          <w:jc w:val="center"/>
        </w:trPr>
        <w:tc>
          <w:tcPr>
            <w:tcW w:w="931" w:type="dxa"/>
            <w:tcBorders>
              <w:top w:val="nil"/>
              <w:left w:val="single" w:sz="4" w:space="0" w:color="auto"/>
              <w:bottom w:val="single" w:sz="4" w:space="0" w:color="auto"/>
              <w:right w:val="single" w:sz="4" w:space="0" w:color="auto"/>
            </w:tcBorders>
            <w:shd w:val="clear" w:color="auto" w:fill="auto"/>
            <w:noWrap/>
            <w:vAlign w:val="center"/>
          </w:tcPr>
          <w:p w14:paraId="31FF1F5E" w14:textId="045058E1" w:rsidR="00585C32" w:rsidRPr="006010A6" w:rsidRDefault="00585C32" w:rsidP="00585C32">
            <w:pPr>
              <w:pStyle w:val="Betarp"/>
              <w:jc w:val="center"/>
              <w:rPr>
                <w:rFonts w:eastAsia="Times New Roman"/>
                <w:lang w:eastAsia="en-US"/>
              </w:rPr>
            </w:pPr>
            <w:r w:rsidRPr="00494A1C">
              <w:rPr>
                <w:rFonts w:eastAsia="Times New Roman" w:cs="Times New Roman"/>
                <w:lang w:eastAsia="en-US"/>
              </w:rPr>
              <w:t>2.3.1</w:t>
            </w:r>
            <w:r w:rsidR="0069258E">
              <w:rPr>
                <w:rFonts w:eastAsia="Times New Roman" w:cs="Times New Roman"/>
                <w:lang w:eastAsia="en-US"/>
              </w:rPr>
              <w:t>54</w:t>
            </w:r>
          </w:p>
        </w:tc>
        <w:tc>
          <w:tcPr>
            <w:tcW w:w="5556"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23631AA3" w14:textId="77777777" w:rsidR="00585C32" w:rsidRPr="006010A6" w:rsidRDefault="00585C32" w:rsidP="00585C32">
            <w:pPr>
              <w:pStyle w:val="Betarp"/>
            </w:pPr>
            <w:r w:rsidRPr="006010A6">
              <w:t>Elektros maitinimo kabelių tiesimas įrengtomis kontrukcijomis</w:t>
            </w:r>
          </w:p>
        </w:tc>
        <w:tc>
          <w:tcPr>
            <w:tcW w:w="992" w:type="dxa"/>
            <w:tcBorders>
              <w:top w:val="nil"/>
              <w:left w:val="nil"/>
              <w:bottom w:val="single" w:sz="4" w:space="0" w:color="auto"/>
              <w:right w:val="single" w:sz="4" w:space="0" w:color="auto"/>
            </w:tcBorders>
            <w:shd w:val="clear" w:color="auto" w:fill="auto"/>
            <w:noWrap/>
            <w:vAlign w:val="center"/>
          </w:tcPr>
          <w:p w14:paraId="2C01AF9D" w14:textId="77777777" w:rsidR="00585C32" w:rsidRPr="006010A6" w:rsidRDefault="00585C32" w:rsidP="00585C32">
            <w:pPr>
              <w:pStyle w:val="Betarp"/>
              <w:jc w:val="center"/>
            </w:pPr>
            <w:r w:rsidRPr="006010A6">
              <w:t>m</w:t>
            </w:r>
          </w:p>
        </w:tc>
        <w:tc>
          <w:tcPr>
            <w:tcW w:w="993" w:type="dxa"/>
            <w:tcBorders>
              <w:top w:val="single" w:sz="4" w:space="0" w:color="auto"/>
              <w:left w:val="nil"/>
              <w:bottom w:val="single" w:sz="4" w:space="0" w:color="auto"/>
              <w:right w:val="single" w:sz="4" w:space="0" w:color="000000"/>
            </w:tcBorders>
            <w:shd w:val="clear" w:color="auto" w:fill="auto"/>
            <w:vAlign w:val="center"/>
          </w:tcPr>
          <w:p w14:paraId="57BAF00D" w14:textId="77777777" w:rsidR="00585C32" w:rsidRPr="006010A6" w:rsidRDefault="00585C32" w:rsidP="00585C32">
            <w:pPr>
              <w:pStyle w:val="Betarp"/>
              <w:jc w:val="center"/>
              <w:rPr>
                <w:rFonts w:ascii="Calibri" w:hAnsi="Calibri" w:cs="Times New Roman"/>
              </w:rPr>
            </w:pPr>
            <w:r w:rsidRPr="006010A6">
              <w:rPr>
                <w:rFonts w:ascii="Calibri" w:hAnsi="Calibri"/>
              </w:rPr>
              <w:t>128</w:t>
            </w:r>
          </w:p>
        </w:tc>
        <w:tc>
          <w:tcPr>
            <w:tcW w:w="1134" w:type="dxa"/>
            <w:tcBorders>
              <w:top w:val="nil"/>
              <w:left w:val="nil"/>
              <w:bottom w:val="single" w:sz="4" w:space="0" w:color="auto"/>
              <w:right w:val="single" w:sz="4" w:space="0" w:color="auto"/>
            </w:tcBorders>
            <w:shd w:val="clear" w:color="auto" w:fill="auto"/>
            <w:noWrap/>
            <w:vAlign w:val="center"/>
          </w:tcPr>
          <w:p w14:paraId="399810A5" w14:textId="77777777" w:rsidR="00585C32" w:rsidRPr="006010A6" w:rsidRDefault="00585C32" w:rsidP="00585C32">
            <w:pPr>
              <w:pStyle w:val="Betarp"/>
              <w:rPr>
                <w:color w:val="000000"/>
              </w:rPr>
            </w:pPr>
          </w:p>
        </w:tc>
        <w:tc>
          <w:tcPr>
            <w:tcW w:w="1149" w:type="dxa"/>
            <w:gridSpan w:val="2"/>
            <w:tcBorders>
              <w:top w:val="nil"/>
              <w:left w:val="nil"/>
              <w:bottom w:val="single" w:sz="4" w:space="0" w:color="auto"/>
              <w:right w:val="single" w:sz="4" w:space="0" w:color="auto"/>
            </w:tcBorders>
          </w:tcPr>
          <w:p w14:paraId="19C34F54" w14:textId="77777777" w:rsidR="00585C32" w:rsidRPr="006010A6" w:rsidRDefault="00585C32" w:rsidP="00585C32">
            <w:pPr>
              <w:pStyle w:val="Betarp"/>
              <w:rPr>
                <w:rFonts w:eastAsia="Times New Roman"/>
                <w:color w:val="FF0000"/>
                <w:lang w:eastAsia="en-US"/>
              </w:rPr>
            </w:pPr>
          </w:p>
        </w:tc>
      </w:tr>
      <w:tr w:rsidR="00585C32" w:rsidRPr="006010A6" w14:paraId="6B943665" w14:textId="77777777" w:rsidTr="00585C32">
        <w:trPr>
          <w:trHeight w:val="300"/>
          <w:jc w:val="center"/>
        </w:trPr>
        <w:tc>
          <w:tcPr>
            <w:tcW w:w="931" w:type="dxa"/>
            <w:tcBorders>
              <w:top w:val="nil"/>
              <w:left w:val="single" w:sz="4" w:space="0" w:color="auto"/>
              <w:bottom w:val="single" w:sz="4" w:space="0" w:color="auto"/>
              <w:right w:val="single" w:sz="4" w:space="0" w:color="auto"/>
            </w:tcBorders>
            <w:shd w:val="clear" w:color="auto" w:fill="auto"/>
            <w:noWrap/>
            <w:vAlign w:val="center"/>
          </w:tcPr>
          <w:p w14:paraId="1209A0C2" w14:textId="3B51219C" w:rsidR="00585C32" w:rsidRPr="006010A6" w:rsidRDefault="00585C32" w:rsidP="00585C32">
            <w:pPr>
              <w:pStyle w:val="Betarp"/>
              <w:jc w:val="center"/>
              <w:rPr>
                <w:rFonts w:eastAsia="Times New Roman"/>
                <w:lang w:eastAsia="en-US"/>
              </w:rPr>
            </w:pPr>
            <w:r w:rsidRPr="00494A1C">
              <w:rPr>
                <w:rFonts w:eastAsia="Times New Roman" w:cs="Times New Roman"/>
                <w:lang w:eastAsia="en-US"/>
              </w:rPr>
              <w:t>2.3.1</w:t>
            </w:r>
            <w:r w:rsidR="0069258E">
              <w:rPr>
                <w:rFonts w:eastAsia="Times New Roman" w:cs="Times New Roman"/>
                <w:lang w:eastAsia="en-US"/>
              </w:rPr>
              <w:t>55</w:t>
            </w:r>
          </w:p>
        </w:tc>
        <w:tc>
          <w:tcPr>
            <w:tcW w:w="5556"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1668E727" w14:textId="77777777" w:rsidR="00585C32" w:rsidRPr="006010A6" w:rsidRDefault="00585C32" w:rsidP="00585C32">
            <w:pPr>
              <w:pStyle w:val="Betarp"/>
            </w:pPr>
            <w:r w:rsidRPr="006010A6">
              <w:t>Lankstaus gofruoto vamzdžio skirto kabelių privedimui prie galinių įrenginių tiesimas ir tvirtinimas</w:t>
            </w:r>
          </w:p>
        </w:tc>
        <w:tc>
          <w:tcPr>
            <w:tcW w:w="992" w:type="dxa"/>
            <w:tcBorders>
              <w:top w:val="nil"/>
              <w:left w:val="nil"/>
              <w:bottom w:val="single" w:sz="4" w:space="0" w:color="auto"/>
              <w:right w:val="single" w:sz="4" w:space="0" w:color="auto"/>
            </w:tcBorders>
            <w:shd w:val="clear" w:color="auto" w:fill="auto"/>
            <w:noWrap/>
            <w:vAlign w:val="center"/>
          </w:tcPr>
          <w:p w14:paraId="5178913E" w14:textId="77777777" w:rsidR="00585C32" w:rsidRPr="006010A6" w:rsidRDefault="00585C32" w:rsidP="00585C32">
            <w:pPr>
              <w:pStyle w:val="Betarp"/>
              <w:jc w:val="center"/>
            </w:pPr>
            <w:r w:rsidRPr="006010A6">
              <w:t>m</w:t>
            </w:r>
          </w:p>
        </w:tc>
        <w:tc>
          <w:tcPr>
            <w:tcW w:w="993" w:type="dxa"/>
            <w:tcBorders>
              <w:top w:val="single" w:sz="4" w:space="0" w:color="auto"/>
              <w:left w:val="nil"/>
              <w:bottom w:val="single" w:sz="4" w:space="0" w:color="auto"/>
              <w:right w:val="single" w:sz="4" w:space="0" w:color="000000"/>
            </w:tcBorders>
            <w:shd w:val="clear" w:color="auto" w:fill="auto"/>
            <w:vAlign w:val="center"/>
          </w:tcPr>
          <w:p w14:paraId="1968DBB5" w14:textId="77777777" w:rsidR="00585C32" w:rsidRPr="006010A6" w:rsidRDefault="00585C32" w:rsidP="00585C32">
            <w:pPr>
              <w:pStyle w:val="Betarp"/>
              <w:jc w:val="center"/>
              <w:rPr>
                <w:rFonts w:ascii="Calibri" w:hAnsi="Calibri" w:cs="Times New Roman"/>
              </w:rPr>
            </w:pPr>
            <w:r w:rsidRPr="006010A6">
              <w:rPr>
                <w:rFonts w:ascii="Calibri" w:hAnsi="Calibri"/>
              </w:rPr>
              <w:t>16</w:t>
            </w:r>
          </w:p>
        </w:tc>
        <w:tc>
          <w:tcPr>
            <w:tcW w:w="1134" w:type="dxa"/>
            <w:tcBorders>
              <w:top w:val="nil"/>
              <w:left w:val="nil"/>
              <w:bottom w:val="single" w:sz="4" w:space="0" w:color="auto"/>
              <w:right w:val="single" w:sz="4" w:space="0" w:color="auto"/>
            </w:tcBorders>
            <w:shd w:val="clear" w:color="auto" w:fill="auto"/>
            <w:noWrap/>
            <w:vAlign w:val="center"/>
          </w:tcPr>
          <w:p w14:paraId="66C15C9C" w14:textId="77777777" w:rsidR="00585C32" w:rsidRPr="006010A6" w:rsidRDefault="00585C32" w:rsidP="00585C32">
            <w:pPr>
              <w:pStyle w:val="Betarp"/>
              <w:rPr>
                <w:color w:val="000000"/>
              </w:rPr>
            </w:pPr>
          </w:p>
        </w:tc>
        <w:tc>
          <w:tcPr>
            <w:tcW w:w="1149" w:type="dxa"/>
            <w:gridSpan w:val="2"/>
            <w:tcBorders>
              <w:top w:val="nil"/>
              <w:left w:val="nil"/>
              <w:bottom w:val="single" w:sz="4" w:space="0" w:color="auto"/>
              <w:right w:val="single" w:sz="4" w:space="0" w:color="auto"/>
            </w:tcBorders>
          </w:tcPr>
          <w:p w14:paraId="230AACCF" w14:textId="77777777" w:rsidR="00585C32" w:rsidRPr="006010A6" w:rsidRDefault="00585C32" w:rsidP="00585C32">
            <w:pPr>
              <w:pStyle w:val="Betarp"/>
              <w:rPr>
                <w:rFonts w:eastAsia="Times New Roman"/>
                <w:color w:val="FF0000"/>
                <w:lang w:eastAsia="en-US"/>
              </w:rPr>
            </w:pPr>
          </w:p>
        </w:tc>
      </w:tr>
      <w:tr w:rsidR="004C4299" w:rsidRPr="006010A6" w14:paraId="7BA8AEBB" w14:textId="77777777" w:rsidTr="000B224C">
        <w:trPr>
          <w:trHeight w:val="300"/>
          <w:jc w:val="center"/>
        </w:trPr>
        <w:tc>
          <w:tcPr>
            <w:tcW w:w="10755" w:type="dxa"/>
            <w:gridSpan w:val="8"/>
            <w:tcBorders>
              <w:top w:val="nil"/>
              <w:left w:val="single" w:sz="4" w:space="0" w:color="auto"/>
              <w:bottom w:val="single" w:sz="4" w:space="0" w:color="auto"/>
              <w:right w:val="single" w:sz="4" w:space="0" w:color="auto"/>
            </w:tcBorders>
            <w:shd w:val="clear" w:color="auto" w:fill="auto"/>
            <w:noWrap/>
            <w:vAlign w:val="center"/>
          </w:tcPr>
          <w:p w14:paraId="6777D80F" w14:textId="750C7614" w:rsidR="004C4299" w:rsidRPr="006010A6" w:rsidRDefault="004C4299" w:rsidP="004C4299">
            <w:pPr>
              <w:pStyle w:val="Betarp"/>
              <w:jc w:val="center"/>
              <w:rPr>
                <w:rFonts w:eastAsia="Times New Roman"/>
                <w:color w:val="FF0000"/>
                <w:lang w:eastAsia="en-US"/>
              </w:rPr>
            </w:pPr>
            <w:r w:rsidRPr="006010A6">
              <w:rPr>
                <w:b/>
              </w:rPr>
              <w:t>Vaizdo stebėjimo posistemė (VSP)</w:t>
            </w:r>
            <w:r>
              <w:rPr>
                <w:b/>
              </w:rPr>
              <w:t xml:space="preserve"> (17 kompl.)</w:t>
            </w:r>
          </w:p>
        </w:tc>
      </w:tr>
      <w:tr w:rsidR="00585C32" w:rsidRPr="006010A6" w14:paraId="4481A499" w14:textId="77777777" w:rsidTr="00585C32">
        <w:trPr>
          <w:trHeight w:val="300"/>
          <w:jc w:val="center"/>
        </w:trPr>
        <w:tc>
          <w:tcPr>
            <w:tcW w:w="931" w:type="dxa"/>
            <w:tcBorders>
              <w:top w:val="nil"/>
              <w:left w:val="single" w:sz="4" w:space="0" w:color="auto"/>
              <w:bottom w:val="single" w:sz="4" w:space="0" w:color="auto"/>
              <w:right w:val="single" w:sz="4" w:space="0" w:color="auto"/>
            </w:tcBorders>
            <w:shd w:val="clear" w:color="auto" w:fill="auto"/>
            <w:noWrap/>
            <w:vAlign w:val="center"/>
          </w:tcPr>
          <w:p w14:paraId="114442BC" w14:textId="6DCD5B94" w:rsidR="00585C32" w:rsidRPr="006010A6" w:rsidRDefault="00585C32" w:rsidP="00585C32">
            <w:pPr>
              <w:pStyle w:val="Betarp"/>
              <w:jc w:val="center"/>
              <w:rPr>
                <w:rFonts w:eastAsia="Times New Roman"/>
                <w:lang w:eastAsia="en-US"/>
              </w:rPr>
            </w:pPr>
            <w:r w:rsidRPr="000715BC">
              <w:rPr>
                <w:rFonts w:eastAsia="Times New Roman" w:cs="Times New Roman"/>
                <w:lang w:eastAsia="en-US"/>
              </w:rPr>
              <w:t>2.3.1</w:t>
            </w:r>
            <w:r w:rsidR="0069258E">
              <w:rPr>
                <w:rFonts w:eastAsia="Times New Roman" w:cs="Times New Roman"/>
                <w:lang w:eastAsia="en-US"/>
              </w:rPr>
              <w:t>56</w:t>
            </w:r>
          </w:p>
        </w:tc>
        <w:tc>
          <w:tcPr>
            <w:tcW w:w="5556"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02C0D116" w14:textId="77777777" w:rsidR="00585C32" w:rsidRPr="006010A6" w:rsidRDefault="00585C32" w:rsidP="00585C32">
            <w:pPr>
              <w:pStyle w:val="Betarp"/>
            </w:pPr>
            <w:r w:rsidRPr="006010A6">
              <w:t>Pirmo tipo vaizdo kamera</w:t>
            </w:r>
          </w:p>
        </w:tc>
        <w:tc>
          <w:tcPr>
            <w:tcW w:w="992" w:type="dxa"/>
            <w:tcBorders>
              <w:top w:val="nil"/>
              <w:left w:val="nil"/>
              <w:bottom w:val="single" w:sz="4" w:space="0" w:color="auto"/>
              <w:right w:val="single" w:sz="4" w:space="0" w:color="auto"/>
            </w:tcBorders>
            <w:shd w:val="clear" w:color="auto" w:fill="auto"/>
            <w:noWrap/>
            <w:vAlign w:val="center"/>
          </w:tcPr>
          <w:p w14:paraId="3A21E19B" w14:textId="77777777" w:rsidR="00585C32" w:rsidRPr="006010A6" w:rsidRDefault="00585C32" w:rsidP="00585C32">
            <w:pPr>
              <w:pStyle w:val="Betarp"/>
              <w:jc w:val="center"/>
            </w:pPr>
            <w:r w:rsidRPr="006010A6">
              <w:t>kompl.</w:t>
            </w:r>
          </w:p>
        </w:tc>
        <w:tc>
          <w:tcPr>
            <w:tcW w:w="993" w:type="dxa"/>
            <w:tcBorders>
              <w:top w:val="single" w:sz="4" w:space="0" w:color="auto"/>
              <w:left w:val="nil"/>
              <w:bottom w:val="single" w:sz="4" w:space="0" w:color="auto"/>
              <w:right w:val="single" w:sz="4" w:space="0" w:color="000000"/>
            </w:tcBorders>
            <w:shd w:val="clear" w:color="auto" w:fill="auto"/>
            <w:vAlign w:val="center"/>
          </w:tcPr>
          <w:p w14:paraId="40D8BC05" w14:textId="77777777" w:rsidR="00585C32" w:rsidRPr="006010A6" w:rsidRDefault="00585C32" w:rsidP="00585C32">
            <w:pPr>
              <w:pStyle w:val="Betarp"/>
              <w:jc w:val="center"/>
              <w:rPr>
                <w:rFonts w:ascii="Calibri" w:hAnsi="Calibri" w:cs="Times New Roman"/>
              </w:rPr>
            </w:pPr>
            <w:r w:rsidRPr="006010A6">
              <w:rPr>
                <w:rFonts w:ascii="Calibri" w:hAnsi="Calibri"/>
              </w:rPr>
              <w:t>17</w:t>
            </w:r>
          </w:p>
        </w:tc>
        <w:tc>
          <w:tcPr>
            <w:tcW w:w="1134" w:type="dxa"/>
            <w:tcBorders>
              <w:top w:val="nil"/>
              <w:left w:val="nil"/>
              <w:bottom w:val="single" w:sz="4" w:space="0" w:color="auto"/>
              <w:right w:val="single" w:sz="4" w:space="0" w:color="auto"/>
            </w:tcBorders>
            <w:shd w:val="clear" w:color="auto" w:fill="auto"/>
            <w:noWrap/>
            <w:vAlign w:val="center"/>
          </w:tcPr>
          <w:p w14:paraId="55B1EBF3" w14:textId="77777777" w:rsidR="00585C32" w:rsidRPr="006010A6" w:rsidRDefault="00585C32" w:rsidP="00585C32">
            <w:pPr>
              <w:pStyle w:val="Betarp"/>
              <w:rPr>
                <w:color w:val="000000"/>
              </w:rPr>
            </w:pPr>
          </w:p>
        </w:tc>
        <w:tc>
          <w:tcPr>
            <w:tcW w:w="1149" w:type="dxa"/>
            <w:gridSpan w:val="2"/>
            <w:tcBorders>
              <w:top w:val="nil"/>
              <w:left w:val="nil"/>
              <w:bottom w:val="single" w:sz="4" w:space="0" w:color="auto"/>
              <w:right w:val="single" w:sz="4" w:space="0" w:color="auto"/>
            </w:tcBorders>
          </w:tcPr>
          <w:p w14:paraId="25B5A4D7" w14:textId="77777777" w:rsidR="00585C32" w:rsidRPr="006010A6" w:rsidRDefault="00585C32" w:rsidP="00585C32">
            <w:pPr>
              <w:pStyle w:val="Betarp"/>
              <w:rPr>
                <w:rFonts w:eastAsia="Times New Roman"/>
                <w:color w:val="FF0000"/>
                <w:lang w:eastAsia="en-US"/>
              </w:rPr>
            </w:pPr>
          </w:p>
        </w:tc>
      </w:tr>
      <w:tr w:rsidR="00585C32" w:rsidRPr="006010A6" w14:paraId="6EAE4FA4" w14:textId="77777777" w:rsidTr="00585C32">
        <w:trPr>
          <w:trHeight w:val="300"/>
          <w:jc w:val="center"/>
        </w:trPr>
        <w:tc>
          <w:tcPr>
            <w:tcW w:w="931" w:type="dxa"/>
            <w:tcBorders>
              <w:top w:val="nil"/>
              <w:left w:val="single" w:sz="4" w:space="0" w:color="auto"/>
              <w:bottom w:val="single" w:sz="4" w:space="0" w:color="auto"/>
              <w:right w:val="single" w:sz="4" w:space="0" w:color="auto"/>
            </w:tcBorders>
            <w:shd w:val="clear" w:color="auto" w:fill="auto"/>
            <w:noWrap/>
            <w:vAlign w:val="center"/>
          </w:tcPr>
          <w:p w14:paraId="3C9448EA" w14:textId="6760646C" w:rsidR="00585C32" w:rsidRPr="006010A6" w:rsidRDefault="00585C32" w:rsidP="00585C32">
            <w:pPr>
              <w:pStyle w:val="Betarp"/>
              <w:jc w:val="center"/>
              <w:rPr>
                <w:rFonts w:eastAsia="Times New Roman"/>
                <w:lang w:eastAsia="en-US"/>
              </w:rPr>
            </w:pPr>
            <w:r w:rsidRPr="000715BC">
              <w:rPr>
                <w:rFonts w:eastAsia="Times New Roman" w:cs="Times New Roman"/>
                <w:lang w:eastAsia="en-US"/>
              </w:rPr>
              <w:t>2.3.1</w:t>
            </w:r>
            <w:r w:rsidR="0069258E">
              <w:rPr>
                <w:rFonts w:eastAsia="Times New Roman" w:cs="Times New Roman"/>
                <w:lang w:eastAsia="en-US"/>
              </w:rPr>
              <w:t>57</w:t>
            </w:r>
          </w:p>
        </w:tc>
        <w:tc>
          <w:tcPr>
            <w:tcW w:w="5556"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1FBE0FDA" w14:textId="77777777" w:rsidR="00585C32" w:rsidRPr="006010A6" w:rsidRDefault="00585C32" w:rsidP="00585C32">
            <w:pPr>
              <w:pStyle w:val="Betarp"/>
            </w:pPr>
            <w:r w:rsidRPr="006010A6">
              <w:t>Vaizdo kameros su korpusu  montavimas ir derinimas ant atramos aukštyje</w:t>
            </w:r>
          </w:p>
        </w:tc>
        <w:tc>
          <w:tcPr>
            <w:tcW w:w="992" w:type="dxa"/>
            <w:tcBorders>
              <w:top w:val="nil"/>
              <w:left w:val="nil"/>
              <w:bottom w:val="single" w:sz="4" w:space="0" w:color="auto"/>
              <w:right w:val="single" w:sz="4" w:space="0" w:color="auto"/>
            </w:tcBorders>
            <w:shd w:val="clear" w:color="auto" w:fill="auto"/>
            <w:noWrap/>
            <w:vAlign w:val="center"/>
          </w:tcPr>
          <w:p w14:paraId="5972E5AD" w14:textId="77777777" w:rsidR="00585C32" w:rsidRPr="006010A6" w:rsidRDefault="00585C32" w:rsidP="00585C32">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27E202A1" w14:textId="77777777" w:rsidR="00585C32" w:rsidRPr="006010A6" w:rsidRDefault="00585C32" w:rsidP="00585C32">
            <w:pPr>
              <w:pStyle w:val="Betarp"/>
              <w:jc w:val="center"/>
              <w:rPr>
                <w:rFonts w:ascii="Calibri" w:hAnsi="Calibri" w:cs="Times New Roman"/>
              </w:rPr>
            </w:pPr>
            <w:r w:rsidRPr="006010A6">
              <w:rPr>
                <w:rFonts w:ascii="Calibri" w:hAnsi="Calibri"/>
              </w:rPr>
              <w:t>17</w:t>
            </w:r>
          </w:p>
        </w:tc>
        <w:tc>
          <w:tcPr>
            <w:tcW w:w="1134" w:type="dxa"/>
            <w:tcBorders>
              <w:top w:val="nil"/>
              <w:left w:val="nil"/>
              <w:bottom w:val="single" w:sz="4" w:space="0" w:color="auto"/>
              <w:right w:val="single" w:sz="4" w:space="0" w:color="auto"/>
            </w:tcBorders>
            <w:shd w:val="clear" w:color="auto" w:fill="auto"/>
            <w:noWrap/>
            <w:vAlign w:val="center"/>
          </w:tcPr>
          <w:p w14:paraId="248B99BB" w14:textId="77777777" w:rsidR="00585C32" w:rsidRPr="006010A6" w:rsidRDefault="00585C32" w:rsidP="00585C32">
            <w:pPr>
              <w:pStyle w:val="Betarp"/>
              <w:rPr>
                <w:color w:val="000000"/>
              </w:rPr>
            </w:pPr>
          </w:p>
        </w:tc>
        <w:tc>
          <w:tcPr>
            <w:tcW w:w="1149" w:type="dxa"/>
            <w:gridSpan w:val="2"/>
            <w:tcBorders>
              <w:top w:val="nil"/>
              <w:left w:val="nil"/>
              <w:bottom w:val="single" w:sz="4" w:space="0" w:color="auto"/>
              <w:right w:val="single" w:sz="4" w:space="0" w:color="auto"/>
            </w:tcBorders>
          </w:tcPr>
          <w:p w14:paraId="1A955A1A" w14:textId="77777777" w:rsidR="00585C32" w:rsidRPr="006010A6" w:rsidRDefault="00585C32" w:rsidP="00585C32">
            <w:pPr>
              <w:pStyle w:val="Betarp"/>
              <w:rPr>
                <w:rFonts w:eastAsia="Times New Roman"/>
                <w:color w:val="FF0000"/>
                <w:lang w:eastAsia="en-US"/>
              </w:rPr>
            </w:pPr>
          </w:p>
        </w:tc>
      </w:tr>
      <w:tr w:rsidR="00585C32" w:rsidRPr="006010A6" w14:paraId="3A9CF7D4" w14:textId="77777777" w:rsidTr="00585C32">
        <w:trPr>
          <w:trHeight w:val="300"/>
          <w:jc w:val="center"/>
        </w:trPr>
        <w:tc>
          <w:tcPr>
            <w:tcW w:w="931" w:type="dxa"/>
            <w:tcBorders>
              <w:top w:val="nil"/>
              <w:left w:val="single" w:sz="4" w:space="0" w:color="auto"/>
              <w:bottom w:val="single" w:sz="4" w:space="0" w:color="auto"/>
              <w:right w:val="single" w:sz="4" w:space="0" w:color="auto"/>
            </w:tcBorders>
            <w:shd w:val="clear" w:color="auto" w:fill="auto"/>
            <w:noWrap/>
            <w:vAlign w:val="center"/>
          </w:tcPr>
          <w:p w14:paraId="30322943" w14:textId="370F5592" w:rsidR="00585C32" w:rsidRPr="006010A6" w:rsidRDefault="00585C32" w:rsidP="00585C32">
            <w:pPr>
              <w:pStyle w:val="Betarp"/>
              <w:jc w:val="center"/>
              <w:rPr>
                <w:rFonts w:eastAsia="Times New Roman"/>
                <w:lang w:eastAsia="en-US"/>
              </w:rPr>
            </w:pPr>
            <w:r w:rsidRPr="000715BC">
              <w:rPr>
                <w:rFonts w:eastAsia="Times New Roman" w:cs="Times New Roman"/>
                <w:lang w:eastAsia="en-US"/>
              </w:rPr>
              <w:t>2.3.1</w:t>
            </w:r>
            <w:r w:rsidR="0069258E">
              <w:rPr>
                <w:rFonts w:eastAsia="Times New Roman" w:cs="Times New Roman"/>
                <w:lang w:eastAsia="en-US"/>
              </w:rPr>
              <w:t>58</w:t>
            </w:r>
          </w:p>
        </w:tc>
        <w:tc>
          <w:tcPr>
            <w:tcW w:w="5556"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0F65AB5C" w14:textId="77777777" w:rsidR="00585C32" w:rsidRPr="006010A6" w:rsidRDefault="00585C32" w:rsidP="00585C32">
            <w:pPr>
              <w:pStyle w:val="Betarp"/>
            </w:pPr>
            <w:r w:rsidRPr="006010A6">
              <w:t>Infraraudonųjų spindulių prožektoriaus montavimas ir derinimas ant atramos aukštyje</w:t>
            </w:r>
          </w:p>
        </w:tc>
        <w:tc>
          <w:tcPr>
            <w:tcW w:w="992" w:type="dxa"/>
            <w:tcBorders>
              <w:top w:val="nil"/>
              <w:left w:val="nil"/>
              <w:bottom w:val="single" w:sz="4" w:space="0" w:color="auto"/>
              <w:right w:val="single" w:sz="4" w:space="0" w:color="auto"/>
            </w:tcBorders>
            <w:shd w:val="clear" w:color="auto" w:fill="auto"/>
            <w:noWrap/>
            <w:vAlign w:val="center"/>
          </w:tcPr>
          <w:p w14:paraId="4A6BAEDB" w14:textId="77777777" w:rsidR="00585C32" w:rsidRPr="006010A6" w:rsidRDefault="00585C32" w:rsidP="00585C32">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201FD782" w14:textId="77777777" w:rsidR="00585C32" w:rsidRPr="006010A6" w:rsidRDefault="00585C32" w:rsidP="00585C32">
            <w:pPr>
              <w:pStyle w:val="Betarp"/>
              <w:jc w:val="center"/>
              <w:rPr>
                <w:rFonts w:ascii="Calibri" w:hAnsi="Calibri" w:cs="Times New Roman"/>
              </w:rPr>
            </w:pPr>
            <w:r w:rsidRPr="006010A6">
              <w:rPr>
                <w:rFonts w:ascii="Calibri" w:hAnsi="Calibri"/>
              </w:rPr>
              <w:t>17</w:t>
            </w:r>
          </w:p>
        </w:tc>
        <w:tc>
          <w:tcPr>
            <w:tcW w:w="1134" w:type="dxa"/>
            <w:tcBorders>
              <w:top w:val="nil"/>
              <w:left w:val="nil"/>
              <w:bottom w:val="single" w:sz="4" w:space="0" w:color="auto"/>
              <w:right w:val="single" w:sz="4" w:space="0" w:color="auto"/>
            </w:tcBorders>
            <w:shd w:val="clear" w:color="auto" w:fill="auto"/>
            <w:noWrap/>
            <w:vAlign w:val="center"/>
          </w:tcPr>
          <w:p w14:paraId="009B68CD" w14:textId="77777777" w:rsidR="00585C32" w:rsidRPr="006010A6" w:rsidRDefault="00585C32" w:rsidP="00585C32">
            <w:pPr>
              <w:pStyle w:val="Betarp"/>
              <w:rPr>
                <w:color w:val="000000"/>
              </w:rPr>
            </w:pPr>
          </w:p>
        </w:tc>
        <w:tc>
          <w:tcPr>
            <w:tcW w:w="1149" w:type="dxa"/>
            <w:gridSpan w:val="2"/>
            <w:tcBorders>
              <w:top w:val="nil"/>
              <w:left w:val="nil"/>
              <w:bottom w:val="single" w:sz="4" w:space="0" w:color="auto"/>
              <w:right w:val="single" w:sz="4" w:space="0" w:color="auto"/>
            </w:tcBorders>
          </w:tcPr>
          <w:p w14:paraId="65103A64" w14:textId="77777777" w:rsidR="00585C32" w:rsidRPr="006010A6" w:rsidRDefault="00585C32" w:rsidP="00585C32">
            <w:pPr>
              <w:pStyle w:val="Betarp"/>
              <w:rPr>
                <w:rFonts w:eastAsia="Times New Roman"/>
                <w:color w:val="FF0000"/>
                <w:lang w:eastAsia="en-US"/>
              </w:rPr>
            </w:pPr>
          </w:p>
        </w:tc>
      </w:tr>
      <w:tr w:rsidR="00585C32" w:rsidRPr="006010A6" w14:paraId="6427827E" w14:textId="77777777" w:rsidTr="00585C32">
        <w:trPr>
          <w:trHeight w:val="300"/>
          <w:jc w:val="center"/>
        </w:trPr>
        <w:tc>
          <w:tcPr>
            <w:tcW w:w="931" w:type="dxa"/>
            <w:tcBorders>
              <w:top w:val="nil"/>
              <w:left w:val="single" w:sz="4" w:space="0" w:color="auto"/>
              <w:bottom w:val="single" w:sz="4" w:space="0" w:color="auto"/>
              <w:right w:val="single" w:sz="4" w:space="0" w:color="auto"/>
            </w:tcBorders>
            <w:shd w:val="clear" w:color="auto" w:fill="auto"/>
            <w:noWrap/>
            <w:vAlign w:val="center"/>
          </w:tcPr>
          <w:p w14:paraId="32DC5BBB" w14:textId="169A53C2" w:rsidR="00585C32" w:rsidRPr="006010A6" w:rsidRDefault="00585C32" w:rsidP="00585C32">
            <w:pPr>
              <w:pStyle w:val="Betarp"/>
              <w:jc w:val="center"/>
              <w:rPr>
                <w:rFonts w:eastAsia="Times New Roman"/>
                <w:lang w:eastAsia="en-US"/>
              </w:rPr>
            </w:pPr>
            <w:r w:rsidRPr="000715BC">
              <w:rPr>
                <w:rFonts w:eastAsia="Times New Roman" w:cs="Times New Roman"/>
                <w:lang w:eastAsia="en-US"/>
              </w:rPr>
              <w:t>2.3.1</w:t>
            </w:r>
            <w:r w:rsidR="0069258E">
              <w:rPr>
                <w:rFonts w:eastAsia="Times New Roman" w:cs="Times New Roman"/>
                <w:lang w:eastAsia="en-US"/>
              </w:rPr>
              <w:t>59</w:t>
            </w:r>
          </w:p>
        </w:tc>
        <w:tc>
          <w:tcPr>
            <w:tcW w:w="5556"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4AB7D4FF" w14:textId="77777777" w:rsidR="00585C32" w:rsidRPr="006010A6" w:rsidRDefault="00585C32" w:rsidP="00585C32">
            <w:pPr>
              <w:pStyle w:val="Betarp"/>
            </w:pPr>
            <w:r w:rsidRPr="006010A6">
              <w:t>Vaizdo kameros konfigūravimas, programavimas ir testavimas</w:t>
            </w:r>
          </w:p>
        </w:tc>
        <w:tc>
          <w:tcPr>
            <w:tcW w:w="992" w:type="dxa"/>
            <w:tcBorders>
              <w:top w:val="nil"/>
              <w:left w:val="nil"/>
              <w:bottom w:val="single" w:sz="4" w:space="0" w:color="auto"/>
              <w:right w:val="single" w:sz="4" w:space="0" w:color="auto"/>
            </w:tcBorders>
            <w:shd w:val="clear" w:color="auto" w:fill="auto"/>
            <w:noWrap/>
            <w:vAlign w:val="center"/>
          </w:tcPr>
          <w:p w14:paraId="09732018" w14:textId="77777777" w:rsidR="00585C32" w:rsidRPr="006010A6" w:rsidRDefault="00585C32" w:rsidP="00585C32">
            <w:pPr>
              <w:pStyle w:val="Betarp"/>
              <w:jc w:val="center"/>
            </w:pPr>
            <w:r w:rsidRPr="006010A6">
              <w:t>kompl.</w:t>
            </w:r>
          </w:p>
        </w:tc>
        <w:tc>
          <w:tcPr>
            <w:tcW w:w="993" w:type="dxa"/>
            <w:tcBorders>
              <w:top w:val="single" w:sz="4" w:space="0" w:color="auto"/>
              <w:left w:val="nil"/>
              <w:bottom w:val="single" w:sz="4" w:space="0" w:color="auto"/>
              <w:right w:val="single" w:sz="4" w:space="0" w:color="000000"/>
            </w:tcBorders>
            <w:shd w:val="clear" w:color="auto" w:fill="auto"/>
            <w:vAlign w:val="center"/>
          </w:tcPr>
          <w:p w14:paraId="20A2E9F3" w14:textId="77777777" w:rsidR="00585C32" w:rsidRPr="006010A6" w:rsidRDefault="00585C32" w:rsidP="00585C32">
            <w:pPr>
              <w:pStyle w:val="Betarp"/>
              <w:jc w:val="center"/>
              <w:rPr>
                <w:rFonts w:ascii="Calibri" w:hAnsi="Calibri" w:cs="Times New Roman"/>
              </w:rPr>
            </w:pPr>
            <w:r w:rsidRPr="006010A6">
              <w:rPr>
                <w:rFonts w:ascii="Calibri" w:hAnsi="Calibri"/>
              </w:rPr>
              <w:t>17</w:t>
            </w:r>
          </w:p>
        </w:tc>
        <w:tc>
          <w:tcPr>
            <w:tcW w:w="1134" w:type="dxa"/>
            <w:tcBorders>
              <w:top w:val="nil"/>
              <w:left w:val="nil"/>
              <w:bottom w:val="single" w:sz="4" w:space="0" w:color="auto"/>
              <w:right w:val="single" w:sz="4" w:space="0" w:color="auto"/>
            </w:tcBorders>
            <w:shd w:val="clear" w:color="auto" w:fill="auto"/>
            <w:noWrap/>
            <w:vAlign w:val="center"/>
          </w:tcPr>
          <w:p w14:paraId="24F5CFB8" w14:textId="77777777" w:rsidR="00585C32" w:rsidRPr="006010A6" w:rsidRDefault="00585C32" w:rsidP="00585C32">
            <w:pPr>
              <w:pStyle w:val="Betarp"/>
              <w:rPr>
                <w:color w:val="000000"/>
              </w:rPr>
            </w:pPr>
          </w:p>
        </w:tc>
        <w:tc>
          <w:tcPr>
            <w:tcW w:w="1149" w:type="dxa"/>
            <w:gridSpan w:val="2"/>
            <w:tcBorders>
              <w:top w:val="nil"/>
              <w:left w:val="nil"/>
              <w:bottom w:val="single" w:sz="4" w:space="0" w:color="auto"/>
              <w:right w:val="single" w:sz="4" w:space="0" w:color="auto"/>
            </w:tcBorders>
          </w:tcPr>
          <w:p w14:paraId="052E816A" w14:textId="77777777" w:rsidR="00585C32" w:rsidRPr="006010A6" w:rsidRDefault="00585C32" w:rsidP="00585C32">
            <w:pPr>
              <w:pStyle w:val="Betarp"/>
              <w:rPr>
                <w:rFonts w:eastAsia="Times New Roman"/>
                <w:color w:val="FF0000"/>
                <w:lang w:eastAsia="en-US"/>
              </w:rPr>
            </w:pPr>
          </w:p>
        </w:tc>
      </w:tr>
      <w:tr w:rsidR="00585C32" w:rsidRPr="006010A6" w14:paraId="4CA1835D" w14:textId="77777777" w:rsidTr="00585C32">
        <w:trPr>
          <w:trHeight w:val="300"/>
          <w:jc w:val="center"/>
        </w:trPr>
        <w:tc>
          <w:tcPr>
            <w:tcW w:w="931" w:type="dxa"/>
            <w:tcBorders>
              <w:top w:val="nil"/>
              <w:left w:val="single" w:sz="4" w:space="0" w:color="auto"/>
              <w:bottom w:val="single" w:sz="4" w:space="0" w:color="auto"/>
              <w:right w:val="single" w:sz="4" w:space="0" w:color="auto"/>
            </w:tcBorders>
            <w:shd w:val="clear" w:color="auto" w:fill="auto"/>
            <w:noWrap/>
            <w:vAlign w:val="center"/>
          </w:tcPr>
          <w:p w14:paraId="5AC60472" w14:textId="48C0564B" w:rsidR="00585C32" w:rsidRPr="006010A6" w:rsidRDefault="00585C32" w:rsidP="00585C32">
            <w:pPr>
              <w:pStyle w:val="Betarp"/>
              <w:jc w:val="center"/>
              <w:rPr>
                <w:rFonts w:eastAsia="Times New Roman"/>
                <w:lang w:eastAsia="en-US"/>
              </w:rPr>
            </w:pPr>
            <w:r w:rsidRPr="000715BC">
              <w:rPr>
                <w:rFonts w:eastAsia="Times New Roman" w:cs="Times New Roman"/>
                <w:lang w:eastAsia="en-US"/>
              </w:rPr>
              <w:t>2.3.1</w:t>
            </w:r>
            <w:r w:rsidR="0069258E">
              <w:rPr>
                <w:rFonts w:eastAsia="Times New Roman" w:cs="Times New Roman"/>
                <w:lang w:eastAsia="en-US"/>
              </w:rPr>
              <w:t>60</w:t>
            </w:r>
          </w:p>
        </w:tc>
        <w:tc>
          <w:tcPr>
            <w:tcW w:w="5556"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79A58019" w14:textId="77777777" w:rsidR="00585C32" w:rsidRPr="006010A6" w:rsidRDefault="00585C32" w:rsidP="00585C32">
            <w:pPr>
              <w:pStyle w:val="Betarp"/>
            </w:pPr>
            <w:r w:rsidRPr="006010A6">
              <w:t xml:space="preserve">Vaizdo kameros perduodamos informacijos konfigūravimas EIS valdymo centre </w:t>
            </w:r>
          </w:p>
        </w:tc>
        <w:tc>
          <w:tcPr>
            <w:tcW w:w="992" w:type="dxa"/>
            <w:tcBorders>
              <w:top w:val="nil"/>
              <w:left w:val="nil"/>
              <w:bottom w:val="single" w:sz="4" w:space="0" w:color="auto"/>
              <w:right w:val="single" w:sz="4" w:space="0" w:color="auto"/>
            </w:tcBorders>
            <w:shd w:val="clear" w:color="auto" w:fill="auto"/>
            <w:noWrap/>
            <w:vAlign w:val="center"/>
          </w:tcPr>
          <w:p w14:paraId="5D30347E" w14:textId="77777777" w:rsidR="00585C32" w:rsidRPr="006010A6" w:rsidRDefault="00585C32" w:rsidP="00585C32">
            <w:pPr>
              <w:pStyle w:val="Betarp"/>
              <w:jc w:val="center"/>
            </w:pPr>
            <w:r w:rsidRPr="006010A6">
              <w:t>kompl.</w:t>
            </w:r>
          </w:p>
        </w:tc>
        <w:tc>
          <w:tcPr>
            <w:tcW w:w="993" w:type="dxa"/>
            <w:tcBorders>
              <w:top w:val="single" w:sz="4" w:space="0" w:color="auto"/>
              <w:left w:val="nil"/>
              <w:bottom w:val="single" w:sz="4" w:space="0" w:color="auto"/>
              <w:right w:val="single" w:sz="4" w:space="0" w:color="000000"/>
            </w:tcBorders>
            <w:shd w:val="clear" w:color="auto" w:fill="auto"/>
            <w:vAlign w:val="center"/>
          </w:tcPr>
          <w:p w14:paraId="1D5AB7E4" w14:textId="77777777" w:rsidR="00585C32" w:rsidRPr="006010A6" w:rsidRDefault="00585C32" w:rsidP="00585C32">
            <w:pPr>
              <w:pStyle w:val="Betarp"/>
              <w:jc w:val="center"/>
              <w:rPr>
                <w:rFonts w:ascii="Calibri" w:hAnsi="Calibri" w:cs="Times New Roman"/>
              </w:rPr>
            </w:pPr>
            <w:r w:rsidRPr="006010A6">
              <w:rPr>
                <w:rFonts w:ascii="Calibri" w:hAnsi="Calibri"/>
              </w:rPr>
              <w:t>17</w:t>
            </w:r>
          </w:p>
        </w:tc>
        <w:tc>
          <w:tcPr>
            <w:tcW w:w="1134" w:type="dxa"/>
            <w:tcBorders>
              <w:top w:val="nil"/>
              <w:left w:val="nil"/>
              <w:bottom w:val="single" w:sz="4" w:space="0" w:color="auto"/>
              <w:right w:val="single" w:sz="4" w:space="0" w:color="auto"/>
            </w:tcBorders>
            <w:shd w:val="clear" w:color="auto" w:fill="auto"/>
            <w:noWrap/>
            <w:vAlign w:val="center"/>
          </w:tcPr>
          <w:p w14:paraId="3C4D71CE" w14:textId="77777777" w:rsidR="00585C32" w:rsidRPr="006010A6" w:rsidRDefault="00585C32" w:rsidP="00585C32">
            <w:pPr>
              <w:pStyle w:val="Betarp"/>
              <w:rPr>
                <w:color w:val="000000"/>
              </w:rPr>
            </w:pPr>
          </w:p>
        </w:tc>
        <w:tc>
          <w:tcPr>
            <w:tcW w:w="1149" w:type="dxa"/>
            <w:gridSpan w:val="2"/>
            <w:tcBorders>
              <w:top w:val="nil"/>
              <w:left w:val="nil"/>
              <w:bottom w:val="single" w:sz="4" w:space="0" w:color="auto"/>
              <w:right w:val="single" w:sz="4" w:space="0" w:color="auto"/>
            </w:tcBorders>
          </w:tcPr>
          <w:p w14:paraId="0213CCB9" w14:textId="77777777" w:rsidR="00585C32" w:rsidRPr="006010A6" w:rsidRDefault="00585C32" w:rsidP="00585C32">
            <w:pPr>
              <w:pStyle w:val="Betarp"/>
              <w:rPr>
                <w:rFonts w:eastAsia="Times New Roman"/>
                <w:color w:val="FF0000"/>
                <w:lang w:eastAsia="en-US"/>
              </w:rPr>
            </w:pPr>
          </w:p>
        </w:tc>
      </w:tr>
      <w:tr w:rsidR="00585C32" w:rsidRPr="006010A6" w14:paraId="62CB62BC" w14:textId="77777777" w:rsidTr="00585C32">
        <w:trPr>
          <w:trHeight w:val="300"/>
          <w:jc w:val="center"/>
        </w:trPr>
        <w:tc>
          <w:tcPr>
            <w:tcW w:w="931" w:type="dxa"/>
            <w:tcBorders>
              <w:top w:val="nil"/>
              <w:left w:val="single" w:sz="4" w:space="0" w:color="auto"/>
              <w:bottom w:val="single" w:sz="4" w:space="0" w:color="auto"/>
              <w:right w:val="single" w:sz="4" w:space="0" w:color="auto"/>
            </w:tcBorders>
            <w:shd w:val="clear" w:color="auto" w:fill="auto"/>
            <w:noWrap/>
            <w:vAlign w:val="center"/>
          </w:tcPr>
          <w:p w14:paraId="6B395C6E" w14:textId="509EE8F0" w:rsidR="00585C32" w:rsidRPr="006010A6" w:rsidRDefault="00585C32" w:rsidP="00585C32">
            <w:pPr>
              <w:pStyle w:val="Betarp"/>
              <w:jc w:val="center"/>
              <w:rPr>
                <w:rFonts w:eastAsia="Times New Roman"/>
                <w:lang w:eastAsia="en-US"/>
              </w:rPr>
            </w:pPr>
            <w:r w:rsidRPr="000715BC">
              <w:rPr>
                <w:rFonts w:eastAsia="Times New Roman" w:cs="Times New Roman"/>
                <w:lang w:eastAsia="en-US"/>
              </w:rPr>
              <w:t>2.3.1</w:t>
            </w:r>
            <w:r w:rsidR="0069258E">
              <w:rPr>
                <w:rFonts w:eastAsia="Times New Roman" w:cs="Times New Roman"/>
                <w:lang w:eastAsia="en-US"/>
              </w:rPr>
              <w:t>61</w:t>
            </w:r>
          </w:p>
        </w:tc>
        <w:tc>
          <w:tcPr>
            <w:tcW w:w="5556"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129BCA0C" w14:textId="77777777" w:rsidR="00585C32" w:rsidRPr="006010A6" w:rsidRDefault="00585C32" w:rsidP="00585C32">
            <w:pPr>
              <w:pStyle w:val="Betarp"/>
            </w:pPr>
            <w:r w:rsidRPr="006010A6">
              <w:t>Apsaugų nuo viršįtampių išorinėms linijoms montavimas spintoje</w:t>
            </w:r>
          </w:p>
        </w:tc>
        <w:tc>
          <w:tcPr>
            <w:tcW w:w="992" w:type="dxa"/>
            <w:tcBorders>
              <w:top w:val="nil"/>
              <w:left w:val="nil"/>
              <w:bottom w:val="single" w:sz="4" w:space="0" w:color="auto"/>
              <w:right w:val="single" w:sz="4" w:space="0" w:color="auto"/>
            </w:tcBorders>
            <w:shd w:val="clear" w:color="auto" w:fill="auto"/>
            <w:noWrap/>
            <w:vAlign w:val="center"/>
          </w:tcPr>
          <w:p w14:paraId="7DA2D8FD" w14:textId="77777777" w:rsidR="00585C32" w:rsidRPr="006010A6" w:rsidRDefault="00585C32" w:rsidP="00585C32">
            <w:pPr>
              <w:pStyle w:val="Betarp"/>
              <w:jc w:val="center"/>
            </w:pPr>
            <w:r w:rsidRPr="006010A6">
              <w:t>kompl.</w:t>
            </w:r>
          </w:p>
        </w:tc>
        <w:tc>
          <w:tcPr>
            <w:tcW w:w="993" w:type="dxa"/>
            <w:tcBorders>
              <w:top w:val="single" w:sz="4" w:space="0" w:color="auto"/>
              <w:left w:val="nil"/>
              <w:bottom w:val="single" w:sz="4" w:space="0" w:color="auto"/>
              <w:right w:val="single" w:sz="4" w:space="0" w:color="000000"/>
            </w:tcBorders>
            <w:shd w:val="clear" w:color="auto" w:fill="auto"/>
            <w:vAlign w:val="center"/>
          </w:tcPr>
          <w:p w14:paraId="6B6B6FAC" w14:textId="77777777" w:rsidR="00585C32" w:rsidRPr="006010A6" w:rsidRDefault="00585C32" w:rsidP="00585C32">
            <w:pPr>
              <w:pStyle w:val="Betarp"/>
              <w:jc w:val="center"/>
              <w:rPr>
                <w:rFonts w:ascii="Calibri" w:hAnsi="Calibri" w:cs="Times New Roman"/>
              </w:rPr>
            </w:pPr>
            <w:r w:rsidRPr="006010A6">
              <w:rPr>
                <w:rFonts w:ascii="Calibri" w:hAnsi="Calibri"/>
              </w:rPr>
              <w:t>17</w:t>
            </w:r>
          </w:p>
        </w:tc>
        <w:tc>
          <w:tcPr>
            <w:tcW w:w="1134" w:type="dxa"/>
            <w:tcBorders>
              <w:top w:val="nil"/>
              <w:left w:val="nil"/>
              <w:bottom w:val="single" w:sz="4" w:space="0" w:color="auto"/>
              <w:right w:val="single" w:sz="4" w:space="0" w:color="auto"/>
            </w:tcBorders>
            <w:shd w:val="clear" w:color="auto" w:fill="auto"/>
            <w:noWrap/>
            <w:vAlign w:val="center"/>
          </w:tcPr>
          <w:p w14:paraId="13A80CCD" w14:textId="77777777" w:rsidR="00585C32" w:rsidRPr="006010A6" w:rsidRDefault="00585C32" w:rsidP="00585C32">
            <w:pPr>
              <w:pStyle w:val="Betarp"/>
              <w:rPr>
                <w:color w:val="000000"/>
              </w:rPr>
            </w:pPr>
          </w:p>
        </w:tc>
        <w:tc>
          <w:tcPr>
            <w:tcW w:w="1149" w:type="dxa"/>
            <w:gridSpan w:val="2"/>
            <w:tcBorders>
              <w:top w:val="nil"/>
              <w:left w:val="nil"/>
              <w:bottom w:val="single" w:sz="4" w:space="0" w:color="auto"/>
              <w:right w:val="single" w:sz="4" w:space="0" w:color="auto"/>
            </w:tcBorders>
          </w:tcPr>
          <w:p w14:paraId="30FFDCEE" w14:textId="77777777" w:rsidR="00585C32" w:rsidRPr="006010A6" w:rsidRDefault="00585C32" w:rsidP="00585C32">
            <w:pPr>
              <w:pStyle w:val="Betarp"/>
              <w:rPr>
                <w:rFonts w:eastAsia="Times New Roman"/>
                <w:color w:val="FF0000"/>
                <w:lang w:eastAsia="en-US"/>
              </w:rPr>
            </w:pPr>
          </w:p>
        </w:tc>
      </w:tr>
      <w:tr w:rsidR="00585C32" w:rsidRPr="006010A6" w14:paraId="28FF33EC" w14:textId="77777777" w:rsidTr="00585C32">
        <w:trPr>
          <w:trHeight w:val="300"/>
          <w:jc w:val="center"/>
        </w:trPr>
        <w:tc>
          <w:tcPr>
            <w:tcW w:w="931" w:type="dxa"/>
            <w:tcBorders>
              <w:top w:val="nil"/>
              <w:left w:val="single" w:sz="4" w:space="0" w:color="auto"/>
              <w:bottom w:val="single" w:sz="4" w:space="0" w:color="auto"/>
              <w:right w:val="single" w:sz="4" w:space="0" w:color="auto"/>
            </w:tcBorders>
            <w:shd w:val="clear" w:color="auto" w:fill="auto"/>
            <w:noWrap/>
            <w:vAlign w:val="center"/>
          </w:tcPr>
          <w:p w14:paraId="2F97C30E" w14:textId="7085B718" w:rsidR="00585C32" w:rsidRPr="006010A6" w:rsidRDefault="00585C32" w:rsidP="00585C32">
            <w:pPr>
              <w:pStyle w:val="Betarp"/>
              <w:jc w:val="center"/>
              <w:rPr>
                <w:rFonts w:eastAsia="Times New Roman"/>
                <w:lang w:eastAsia="en-US"/>
              </w:rPr>
            </w:pPr>
            <w:r w:rsidRPr="000715BC">
              <w:rPr>
                <w:rFonts w:eastAsia="Times New Roman" w:cs="Times New Roman"/>
                <w:lang w:eastAsia="en-US"/>
              </w:rPr>
              <w:t>2.3.1</w:t>
            </w:r>
            <w:r w:rsidR="0069258E">
              <w:rPr>
                <w:rFonts w:eastAsia="Times New Roman" w:cs="Times New Roman"/>
                <w:lang w:eastAsia="en-US"/>
              </w:rPr>
              <w:t>62</w:t>
            </w:r>
          </w:p>
        </w:tc>
        <w:tc>
          <w:tcPr>
            <w:tcW w:w="5556"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6C22B41E" w14:textId="77777777" w:rsidR="00585C32" w:rsidRPr="006010A6" w:rsidRDefault="00585C32" w:rsidP="00585C32">
            <w:pPr>
              <w:pStyle w:val="Betarp"/>
            </w:pPr>
            <w:r w:rsidRPr="006010A6">
              <w:t>Papildomų elekros maitinimo įtampos keitiklių vaizdo stebėjimo posistemės elementams (IR prožektorius, vaizdo kamera su šildymu) instaliavimas spintoje ar prie galinio įrenginio</w:t>
            </w:r>
          </w:p>
        </w:tc>
        <w:tc>
          <w:tcPr>
            <w:tcW w:w="992" w:type="dxa"/>
            <w:tcBorders>
              <w:top w:val="nil"/>
              <w:left w:val="nil"/>
              <w:bottom w:val="single" w:sz="4" w:space="0" w:color="auto"/>
              <w:right w:val="single" w:sz="4" w:space="0" w:color="auto"/>
            </w:tcBorders>
            <w:shd w:val="clear" w:color="auto" w:fill="auto"/>
            <w:noWrap/>
            <w:vAlign w:val="center"/>
          </w:tcPr>
          <w:p w14:paraId="0A64E068" w14:textId="77777777" w:rsidR="00585C32" w:rsidRPr="006010A6" w:rsidRDefault="00585C32" w:rsidP="00585C32">
            <w:pPr>
              <w:pStyle w:val="Betarp"/>
              <w:jc w:val="center"/>
            </w:pPr>
            <w:r w:rsidRPr="006010A6">
              <w:t>kompl.</w:t>
            </w:r>
          </w:p>
        </w:tc>
        <w:tc>
          <w:tcPr>
            <w:tcW w:w="993" w:type="dxa"/>
            <w:tcBorders>
              <w:top w:val="single" w:sz="4" w:space="0" w:color="auto"/>
              <w:left w:val="nil"/>
              <w:bottom w:val="single" w:sz="4" w:space="0" w:color="auto"/>
              <w:right w:val="single" w:sz="4" w:space="0" w:color="000000"/>
            </w:tcBorders>
            <w:shd w:val="clear" w:color="auto" w:fill="auto"/>
            <w:vAlign w:val="center"/>
          </w:tcPr>
          <w:p w14:paraId="5B01B2D9" w14:textId="77777777" w:rsidR="00585C32" w:rsidRPr="006010A6" w:rsidRDefault="00585C32" w:rsidP="00585C32">
            <w:pPr>
              <w:pStyle w:val="Betarp"/>
              <w:jc w:val="center"/>
              <w:rPr>
                <w:rFonts w:ascii="Calibri" w:hAnsi="Calibri" w:cs="Times New Roman"/>
              </w:rPr>
            </w:pPr>
            <w:r w:rsidRPr="006010A6">
              <w:rPr>
                <w:rFonts w:ascii="Calibri" w:hAnsi="Calibri"/>
              </w:rPr>
              <w:t>17</w:t>
            </w:r>
          </w:p>
        </w:tc>
        <w:tc>
          <w:tcPr>
            <w:tcW w:w="1134" w:type="dxa"/>
            <w:tcBorders>
              <w:top w:val="nil"/>
              <w:left w:val="nil"/>
              <w:bottom w:val="single" w:sz="4" w:space="0" w:color="auto"/>
              <w:right w:val="single" w:sz="4" w:space="0" w:color="auto"/>
            </w:tcBorders>
            <w:shd w:val="clear" w:color="auto" w:fill="auto"/>
            <w:noWrap/>
            <w:vAlign w:val="center"/>
          </w:tcPr>
          <w:p w14:paraId="6B370A18" w14:textId="77777777" w:rsidR="00585C32" w:rsidRPr="006010A6" w:rsidRDefault="00585C32" w:rsidP="00585C32">
            <w:pPr>
              <w:pStyle w:val="Betarp"/>
              <w:rPr>
                <w:color w:val="000000"/>
              </w:rPr>
            </w:pPr>
          </w:p>
        </w:tc>
        <w:tc>
          <w:tcPr>
            <w:tcW w:w="1149" w:type="dxa"/>
            <w:gridSpan w:val="2"/>
            <w:tcBorders>
              <w:top w:val="nil"/>
              <w:left w:val="nil"/>
              <w:bottom w:val="single" w:sz="4" w:space="0" w:color="auto"/>
              <w:right w:val="single" w:sz="4" w:space="0" w:color="auto"/>
            </w:tcBorders>
          </w:tcPr>
          <w:p w14:paraId="398B1DB3" w14:textId="77777777" w:rsidR="00585C32" w:rsidRPr="006010A6" w:rsidRDefault="00585C32" w:rsidP="00585C32">
            <w:pPr>
              <w:pStyle w:val="Betarp"/>
              <w:rPr>
                <w:rFonts w:eastAsia="Times New Roman"/>
                <w:color w:val="FF0000"/>
                <w:lang w:eastAsia="en-US"/>
              </w:rPr>
            </w:pPr>
          </w:p>
        </w:tc>
      </w:tr>
      <w:tr w:rsidR="00585C32" w:rsidRPr="006010A6" w14:paraId="442DF482" w14:textId="77777777" w:rsidTr="00585C32">
        <w:trPr>
          <w:trHeight w:val="300"/>
          <w:jc w:val="center"/>
        </w:trPr>
        <w:tc>
          <w:tcPr>
            <w:tcW w:w="931" w:type="dxa"/>
            <w:tcBorders>
              <w:top w:val="nil"/>
              <w:left w:val="single" w:sz="4" w:space="0" w:color="auto"/>
              <w:bottom w:val="single" w:sz="4" w:space="0" w:color="auto"/>
              <w:right w:val="single" w:sz="4" w:space="0" w:color="auto"/>
            </w:tcBorders>
            <w:shd w:val="clear" w:color="auto" w:fill="auto"/>
            <w:noWrap/>
            <w:vAlign w:val="center"/>
          </w:tcPr>
          <w:p w14:paraId="61779AAE" w14:textId="331FD755" w:rsidR="00585C32" w:rsidRPr="006010A6" w:rsidRDefault="00585C32" w:rsidP="00585C32">
            <w:pPr>
              <w:pStyle w:val="Betarp"/>
              <w:jc w:val="center"/>
              <w:rPr>
                <w:rFonts w:eastAsia="Times New Roman"/>
                <w:lang w:eastAsia="en-US"/>
              </w:rPr>
            </w:pPr>
            <w:r w:rsidRPr="000715BC">
              <w:rPr>
                <w:rFonts w:eastAsia="Times New Roman" w:cs="Times New Roman"/>
                <w:lang w:eastAsia="en-US"/>
              </w:rPr>
              <w:t>2.3.1</w:t>
            </w:r>
            <w:r w:rsidR="0069258E">
              <w:rPr>
                <w:rFonts w:eastAsia="Times New Roman" w:cs="Times New Roman"/>
                <w:lang w:eastAsia="en-US"/>
              </w:rPr>
              <w:t>63</w:t>
            </w:r>
          </w:p>
        </w:tc>
        <w:tc>
          <w:tcPr>
            <w:tcW w:w="5556"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4475FD05" w14:textId="77777777" w:rsidR="00585C32" w:rsidRPr="006010A6" w:rsidRDefault="00585C32" w:rsidP="00585C32">
            <w:pPr>
              <w:pStyle w:val="Betarp"/>
            </w:pPr>
            <w:r w:rsidRPr="006010A6">
              <w:t xml:space="preserve">Duomenų perdavimo kabelių pajungimas į galinius įrenginius </w:t>
            </w:r>
          </w:p>
        </w:tc>
        <w:tc>
          <w:tcPr>
            <w:tcW w:w="992" w:type="dxa"/>
            <w:tcBorders>
              <w:top w:val="nil"/>
              <w:left w:val="nil"/>
              <w:bottom w:val="single" w:sz="4" w:space="0" w:color="auto"/>
              <w:right w:val="single" w:sz="4" w:space="0" w:color="auto"/>
            </w:tcBorders>
            <w:shd w:val="clear" w:color="auto" w:fill="auto"/>
            <w:noWrap/>
            <w:vAlign w:val="center"/>
          </w:tcPr>
          <w:p w14:paraId="7D7893A9" w14:textId="77777777" w:rsidR="00585C32" w:rsidRPr="006010A6" w:rsidRDefault="00585C32" w:rsidP="00585C32">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15C5BB59" w14:textId="77777777" w:rsidR="00585C32" w:rsidRPr="006010A6" w:rsidRDefault="00585C32" w:rsidP="00585C32">
            <w:pPr>
              <w:pStyle w:val="Betarp"/>
              <w:jc w:val="center"/>
              <w:rPr>
                <w:rFonts w:ascii="Calibri" w:hAnsi="Calibri" w:cs="Times New Roman"/>
              </w:rPr>
            </w:pPr>
            <w:r w:rsidRPr="006010A6">
              <w:rPr>
                <w:rFonts w:ascii="Calibri" w:hAnsi="Calibri"/>
              </w:rPr>
              <w:t>34</w:t>
            </w:r>
          </w:p>
        </w:tc>
        <w:tc>
          <w:tcPr>
            <w:tcW w:w="1134" w:type="dxa"/>
            <w:tcBorders>
              <w:top w:val="nil"/>
              <w:left w:val="nil"/>
              <w:bottom w:val="single" w:sz="4" w:space="0" w:color="auto"/>
              <w:right w:val="single" w:sz="4" w:space="0" w:color="auto"/>
            </w:tcBorders>
            <w:shd w:val="clear" w:color="auto" w:fill="auto"/>
            <w:noWrap/>
            <w:vAlign w:val="center"/>
          </w:tcPr>
          <w:p w14:paraId="5DB11009" w14:textId="77777777" w:rsidR="00585C32" w:rsidRPr="006010A6" w:rsidRDefault="00585C32" w:rsidP="00585C32">
            <w:pPr>
              <w:pStyle w:val="Betarp"/>
              <w:rPr>
                <w:color w:val="000000"/>
              </w:rPr>
            </w:pPr>
          </w:p>
        </w:tc>
        <w:tc>
          <w:tcPr>
            <w:tcW w:w="1149" w:type="dxa"/>
            <w:gridSpan w:val="2"/>
            <w:tcBorders>
              <w:top w:val="nil"/>
              <w:left w:val="nil"/>
              <w:bottom w:val="single" w:sz="4" w:space="0" w:color="auto"/>
              <w:right w:val="single" w:sz="4" w:space="0" w:color="auto"/>
            </w:tcBorders>
          </w:tcPr>
          <w:p w14:paraId="6CC106C7" w14:textId="77777777" w:rsidR="00585C32" w:rsidRPr="006010A6" w:rsidRDefault="00585C32" w:rsidP="00585C32">
            <w:pPr>
              <w:pStyle w:val="Betarp"/>
              <w:rPr>
                <w:rFonts w:eastAsia="Times New Roman"/>
                <w:color w:val="FF0000"/>
                <w:lang w:eastAsia="en-US"/>
              </w:rPr>
            </w:pPr>
          </w:p>
        </w:tc>
      </w:tr>
      <w:tr w:rsidR="00585C32" w:rsidRPr="006010A6" w14:paraId="4BA61548" w14:textId="77777777" w:rsidTr="00585C32">
        <w:trPr>
          <w:trHeight w:val="300"/>
          <w:jc w:val="center"/>
        </w:trPr>
        <w:tc>
          <w:tcPr>
            <w:tcW w:w="931" w:type="dxa"/>
            <w:tcBorders>
              <w:top w:val="nil"/>
              <w:left w:val="single" w:sz="4" w:space="0" w:color="auto"/>
              <w:bottom w:val="single" w:sz="4" w:space="0" w:color="auto"/>
              <w:right w:val="single" w:sz="4" w:space="0" w:color="auto"/>
            </w:tcBorders>
            <w:shd w:val="clear" w:color="auto" w:fill="auto"/>
            <w:noWrap/>
            <w:vAlign w:val="center"/>
          </w:tcPr>
          <w:p w14:paraId="3209EE94" w14:textId="4EF9E271" w:rsidR="00585C32" w:rsidRPr="006010A6" w:rsidRDefault="00585C32" w:rsidP="00585C32">
            <w:pPr>
              <w:pStyle w:val="Betarp"/>
              <w:jc w:val="center"/>
              <w:rPr>
                <w:rFonts w:eastAsia="Times New Roman"/>
                <w:lang w:eastAsia="en-US"/>
              </w:rPr>
            </w:pPr>
            <w:r w:rsidRPr="000715BC">
              <w:rPr>
                <w:rFonts w:eastAsia="Times New Roman" w:cs="Times New Roman"/>
                <w:lang w:eastAsia="en-US"/>
              </w:rPr>
              <w:t>2.3.1</w:t>
            </w:r>
            <w:r w:rsidR="0069258E">
              <w:rPr>
                <w:rFonts w:eastAsia="Times New Roman" w:cs="Times New Roman"/>
                <w:lang w:eastAsia="en-US"/>
              </w:rPr>
              <w:t>64</w:t>
            </w:r>
          </w:p>
        </w:tc>
        <w:tc>
          <w:tcPr>
            <w:tcW w:w="5556"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421264F4" w14:textId="77777777" w:rsidR="00585C32" w:rsidRPr="006010A6" w:rsidRDefault="00585C32" w:rsidP="00585C32">
            <w:pPr>
              <w:pStyle w:val="Betarp"/>
            </w:pPr>
            <w:r w:rsidRPr="006010A6">
              <w:t>Elektros maitinimo kabelių ir įžeminimo laidų pajungimas į galinius įrenginius</w:t>
            </w:r>
          </w:p>
        </w:tc>
        <w:tc>
          <w:tcPr>
            <w:tcW w:w="992" w:type="dxa"/>
            <w:tcBorders>
              <w:top w:val="nil"/>
              <w:left w:val="nil"/>
              <w:bottom w:val="single" w:sz="4" w:space="0" w:color="auto"/>
              <w:right w:val="single" w:sz="4" w:space="0" w:color="auto"/>
            </w:tcBorders>
            <w:shd w:val="clear" w:color="auto" w:fill="auto"/>
            <w:noWrap/>
            <w:vAlign w:val="center"/>
          </w:tcPr>
          <w:p w14:paraId="56B7BF87" w14:textId="77777777" w:rsidR="00585C32" w:rsidRPr="006010A6" w:rsidRDefault="00585C32" w:rsidP="00585C32">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623B848B" w14:textId="77777777" w:rsidR="00585C32" w:rsidRPr="006010A6" w:rsidRDefault="00585C32" w:rsidP="00585C32">
            <w:pPr>
              <w:pStyle w:val="Betarp"/>
              <w:jc w:val="center"/>
              <w:rPr>
                <w:rFonts w:ascii="Calibri" w:hAnsi="Calibri" w:cs="Times New Roman"/>
              </w:rPr>
            </w:pPr>
            <w:r w:rsidRPr="006010A6">
              <w:rPr>
                <w:rFonts w:ascii="Calibri" w:hAnsi="Calibri"/>
              </w:rPr>
              <w:t>34</w:t>
            </w:r>
          </w:p>
        </w:tc>
        <w:tc>
          <w:tcPr>
            <w:tcW w:w="1134" w:type="dxa"/>
            <w:tcBorders>
              <w:top w:val="nil"/>
              <w:left w:val="nil"/>
              <w:bottom w:val="single" w:sz="4" w:space="0" w:color="auto"/>
              <w:right w:val="single" w:sz="4" w:space="0" w:color="auto"/>
            </w:tcBorders>
            <w:shd w:val="clear" w:color="auto" w:fill="auto"/>
            <w:noWrap/>
            <w:vAlign w:val="center"/>
          </w:tcPr>
          <w:p w14:paraId="2058B4EB" w14:textId="77777777" w:rsidR="00585C32" w:rsidRPr="006010A6" w:rsidRDefault="00585C32" w:rsidP="00585C32">
            <w:pPr>
              <w:pStyle w:val="Betarp"/>
              <w:rPr>
                <w:color w:val="000000"/>
              </w:rPr>
            </w:pPr>
          </w:p>
        </w:tc>
        <w:tc>
          <w:tcPr>
            <w:tcW w:w="1149" w:type="dxa"/>
            <w:gridSpan w:val="2"/>
            <w:tcBorders>
              <w:top w:val="nil"/>
              <w:left w:val="nil"/>
              <w:bottom w:val="single" w:sz="4" w:space="0" w:color="auto"/>
              <w:right w:val="single" w:sz="4" w:space="0" w:color="auto"/>
            </w:tcBorders>
          </w:tcPr>
          <w:p w14:paraId="06216ED8" w14:textId="77777777" w:rsidR="00585C32" w:rsidRPr="006010A6" w:rsidRDefault="00585C32" w:rsidP="00585C32">
            <w:pPr>
              <w:pStyle w:val="Betarp"/>
              <w:rPr>
                <w:rFonts w:eastAsia="Times New Roman"/>
                <w:color w:val="FF0000"/>
                <w:lang w:eastAsia="en-US"/>
              </w:rPr>
            </w:pPr>
          </w:p>
        </w:tc>
      </w:tr>
      <w:tr w:rsidR="001F77D3" w:rsidRPr="006010A6" w14:paraId="7EFBE0AE" w14:textId="77777777" w:rsidTr="001F77D3">
        <w:trPr>
          <w:trHeight w:val="300"/>
          <w:jc w:val="center"/>
        </w:trPr>
        <w:tc>
          <w:tcPr>
            <w:tcW w:w="10755" w:type="dxa"/>
            <w:gridSpan w:val="8"/>
            <w:tcBorders>
              <w:top w:val="nil"/>
              <w:left w:val="single" w:sz="4" w:space="0" w:color="auto"/>
              <w:bottom w:val="single" w:sz="4" w:space="0" w:color="auto"/>
              <w:right w:val="single" w:sz="4" w:space="0" w:color="auto"/>
            </w:tcBorders>
            <w:shd w:val="clear" w:color="auto" w:fill="auto"/>
            <w:noWrap/>
            <w:vAlign w:val="center"/>
          </w:tcPr>
          <w:p w14:paraId="3CAAC95E" w14:textId="73557109" w:rsidR="001F77D3" w:rsidRPr="006010A6" w:rsidRDefault="001F77D3" w:rsidP="001F77D3">
            <w:pPr>
              <w:pStyle w:val="Betarp"/>
              <w:spacing w:before="120" w:after="120"/>
              <w:rPr>
                <w:rFonts w:eastAsia="Times New Roman"/>
                <w:color w:val="FF0000"/>
                <w:lang w:eastAsia="en-US"/>
              </w:rPr>
            </w:pPr>
            <w:r>
              <w:rPr>
                <w:rFonts w:eastAsia="Times New Roman"/>
                <w:lang w:eastAsia="en-US"/>
              </w:rPr>
              <w:lastRenderedPageBreak/>
              <w:t xml:space="preserve">                                                                          </w:t>
            </w:r>
            <w:r w:rsidRPr="001F77D3">
              <w:rPr>
                <w:rFonts w:eastAsia="Times New Roman"/>
                <w:lang w:eastAsia="en-US"/>
              </w:rPr>
              <w:t xml:space="preserve">Į santrauką: </w:t>
            </w:r>
            <w:r>
              <w:rPr>
                <w:rFonts w:eastAsia="Times New Roman"/>
                <w:lang w:eastAsia="en-US"/>
              </w:rPr>
              <w:t xml:space="preserve">                                                                            </w:t>
            </w:r>
            <w:r w:rsidRPr="001F77D3">
              <w:rPr>
                <w:rFonts w:eastAsia="Times New Roman"/>
                <w:lang w:eastAsia="en-US"/>
              </w:rPr>
              <w:t>EUR</w:t>
            </w:r>
          </w:p>
        </w:tc>
      </w:tr>
      <w:tr w:rsidR="00585C32" w:rsidRPr="006010A6" w14:paraId="36E8BE92" w14:textId="77777777" w:rsidTr="00585C32">
        <w:trPr>
          <w:trHeight w:val="300"/>
          <w:jc w:val="center"/>
        </w:trPr>
        <w:tc>
          <w:tcPr>
            <w:tcW w:w="93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8B4991" w14:textId="7B082A27" w:rsidR="00585C32" w:rsidRPr="006010A6" w:rsidRDefault="00585C32" w:rsidP="00585C32">
            <w:pPr>
              <w:pStyle w:val="Betarp"/>
              <w:jc w:val="center"/>
              <w:rPr>
                <w:rFonts w:eastAsia="Times New Roman"/>
                <w:lang w:eastAsia="en-US"/>
              </w:rPr>
            </w:pPr>
            <w:r w:rsidRPr="00FB5D59">
              <w:rPr>
                <w:rFonts w:eastAsia="Times New Roman" w:cs="Times New Roman"/>
                <w:lang w:eastAsia="en-US"/>
              </w:rPr>
              <w:t>2.3.1</w:t>
            </w:r>
            <w:r w:rsidR="0069258E">
              <w:rPr>
                <w:rFonts w:eastAsia="Times New Roman" w:cs="Times New Roman"/>
                <w:lang w:eastAsia="en-US"/>
              </w:rPr>
              <w:t>65</w:t>
            </w:r>
          </w:p>
        </w:tc>
        <w:tc>
          <w:tcPr>
            <w:tcW w:w="555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392146C" w14:textId="77777777" w:rsidR="00585C32" w:rsidRPr="006010A6" w:rsidRDefault="00585C32" w:rsidP="00585C32">
            <w:pPr>
              <w:pStyle w:val="Betarp"/>
            </w:pPr>
            <w:r w:rsidRPr="006010A6">
              <w:t>Duomenų perdavimo/valdymo kabelio tiesimas atramos vidumi</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26376C" w14:textId="77777777" w:rsidR="00585C32" w:rsidRPr="006010A6" w:rsidRDefault="00585C32" w:rsidP="00585C32">
            <w:pPr>
              <w:pStyle w:val="Betarp"/>
              <w:jc w:val="center"/>
            </w:pPr>
            <w:r w:rsidRPr="006010A6">
              <w:t>m</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14:paraId="7328E8F2" w14:textId="77777777" w:rsidR="00585C32" w:rsidRPr="006010A6" w:rsidRDefault="00585C32" w:rsidP="00585C32">
            <w:pPr>
              <w:pStyle w:val="Betarp"/>
              <w:jc w:val="center"/>
              <w:rPr>
                <w:rFonts w:ascii="Calibri" w:hAnsi="Calibri" w:cs="Times New Roman"/>
              </w:rPr>
            </w:pPr>
            <w:r w:rsidRPr="006010A6">
              <w:rPr>
                <w:rFonts w:ascii="Calibri" w:hAnsi="Calibri"/>
              </w:rPr>
              <w:t>170</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7D8D65" w14:textId="77777777" w:rsidR="00585C32" w:rsidRPr="006010A6" w:rsidRDefault="00585C32" w:rsidP="00585C32">
            <w:pPr>
              <w:pStyle w:val="Betarp"/>
              <w:rPr>
                <w:color w:val="000000"/>
              </w:rPr>
            </w:pPr>
          </w:p>
        </w:tc>
        <w:tc>
          <w:tcPr>
            <w:tcW w:w="1149" w:type="dxa"/>
            <w:gridSpan w:val="2"/>
            <w:tcBorders>
              <w:top w:val="single" w:sz="4" w:space="0" w:color="auto"/>
              <w:left w:val="single" w:sz="4" w:space="0" w:color="auto"/>
              <w:bottom w:val="single" w:sz="4" w:space="0" w:color="auto"/>
              <w:right w:val="single" w:sz="4" w:space="0" w:color="auto"/>
            </w:tcBorders>
          </w:tcPr>
          <w:p w14:paraId="02A60A60" w14:textId="77777777" w:rsidR="00585C32" w:rsidRPr="006010A6" w:rsidRDefault="00585C32" w:rsidP="00585C32">
            <w:pPr>
              <w:pStyle w:val="Betarp"/>
              <w:rPr>
                <w:rFonts w:eastAsia="Times New Roman"/>
                <w:color w:val="FF0000"/>
                <w:lang w:eastAsia="en-US"/>
              </w:rPr>
            </w:pPr>
          </w:p>
        </w:tc>
      </w:tr>
      <w:tr w:rsidR="00585C32" w:rsidRPr="006010A6" w14:paraId="59E8C993" w14:textId="77777777" w:rsidTr="00585C32">
        <w:trPr>
          <w:trHeight w:val="300"/>
          <w:jc w:val="center"/>
        </w:trPr>
        <w:tc>
          <w:tcPr>
            <w:tcW w:w="931" w:type="dxa"/>
            <w:tcBorders>
              <w:top w:val="nil"/>
              <w:left w:val="single" w:sz="4" w:space="0" w:color="auto"/>
              <w:bottom w:val="single" w:sz="4" w:space="0" w:color="auto"/>
              <w:right w:val="single" w:sz="4" w:space="0" w:color="auto"/>
            </w:tcBorders>
            <w:shd w:val="clear" w:color="auto" w:fill="auto"/>
            <w:noWrap/>
            <w:vAlign w:val="center"/>
          </w:tcPr>
          <w:p w14:paraId="19E3BBA3" w14:textId="35402B4F" w:rsidR="00585C32" w:rsidRPr="006010A6" w:rsidRDefault="00585C32" w:rsidP="00585C32">
            <w:pPr>
              <w:pStyle w:val="Betarp"/>
              <w:jc w:val="center"/>
              <w:rPr>
                <w:rFonts w:eastAsia="Times New Roman"/>
                <w:lang w:eastAsia="en-US"/>
              </w:rPr>
            </w:pPr>
            <w:r w:rsidRPr="00FB5D59">
              <w:rPr>
                <w:rFonts w:eastAsia="Times New Roman" w:cs="Times New Roman"/>
                <w:lang w:eastAsia="en-US"/>
              </w:rPr>
              <w:t>2.3.1</w:t>
            </w:r>
            <w:r w:rsidR="0069258E">
              <w:rPr>
                <w:rFonts w:eastAsia="Times New Roman" w:cs="Times New Roman"/>
                <w:lang w:eastAsia="en-US"/>
              </w:rPr>
              <w:t>66</w:t>
            </w:r>
          </w:p>
        </w:tc>
        <w:tc>
          <w:tcPr>
            <w:tcW w:w="5556"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50A22977" w14:textId="77777777" w:rsidR="00585C32" w:rsidRPr="006010A6" w:rsidRDefault="00585C32" w:rsidP="00585C32">
            <w:pPr>
              <w:pStyle w:val="Betarp"/>
            </w:pPr>
            <w:r w:rsidRPr="006010A6">
              <w:t>Duomenų perdavimo/valdymo kabelio įvėrimas į žemėje paklotą vamzdį su pratraukėju</w:t>
            </w:r>
          </w:p>
        </w:tc>
        <w:tc>
          <w:tcPr>
            <w:tcW w:w="992" w:type="dxa"/>
            <w:tcBorders>
              <w:top w:val="nil"/>
              <w:left w:val="nil"/>
              <w:bottom w:val="single" w:sz="4" w:space="0" w:color="auto"/>
              <w:right w:val="single" w:sz="4" w:space="0" w:color="auto"/>
            </w:tcBorders>
            <w:shd w:val="clear" w:color="auto" w:fill="auto"/>
            <w:noWrap/>
            <w:vAlign w:val="center"/>
          </w:tcPr>
          <w:p w14:paraId="781D9E7B" w14:textId="77777777" w:rsidR="00585C32" w:rsidRPr="006010A6" w:rsidRDefault="00585C32" w:rsidP="00585C32">
            <w:pPr>
              <w:pStyle w:val="Betarp"/>
              <w:jc w:val="center"/>
            </w:pPr>
            <w:r w:rsidRPr="006010A6">
              <w:t>m</w:t>
            </w:r>
          </w:p>
        </w:tc>
        <w:tc>
          <w:tcPr>
            <w:tcW w:w="993" w:type="dxa"/>
            <w:tcBorders>
              <w:top w:val="single" w:sz="4" w:space="0" w:color="auto"/>
              <w:left w:val="nil"/>
              <w:bottom w:val="single" w:sz="4" w:space="0" w:color="auto"/>
              <w:right w:val="single" w:sz="4" w:space="0" w:color="000000"/>
            </w:tcBorders>
            <w:shd w:val="clear" w:color="auto" w:fill="auto"/>
            <w:vAlign w:val="center"/>
          </w:tcPr>
          <w:p w14:paraId="2355D63D" w14:textId="77777777" w:rsidR="00585C32" w:rsidRPr="006010A6" w:rsidRDefault="00585C32" w:rsidP="00585C32">
            <w:pPr>
              <w:pStyle w:val="Betarp"/>
              <w:jc w:val="center"/>
              <w:rPr>
                <w:rFonts w:ascii="Calibri" w:hAnsi="Calibri" w:cs="Times New Roman"/>
              </w:rPr>
            </w:pPr>
            <w:r w:rsidRPr="006010A6">
              <w:rPr>
                <w:rFonts w:ascii="Calibri" w:hAnsi="Calibri"/>
              </w:rPr>
              <w:t>1105</w:t>
            </w:r>
          </w:p>
        </w:tc>
        <w:tc>
          <w:tcPr>
            <w:tcW w:w="1134" w:type="dxa"/>
            <w:tcBorders>
              <w:top w:val="nil"/>
              <w:left w:val="nil"/>
              <w:bottom w:val="single" w:sz="4" w:space="0" w:color="auto"/>
              <w:right w:val="single" w:sz="4" w:space="0" w:color="auto"/>
            </w:tcBorders>
            <w:shd w:val="clear" w:color="auto" w:fill="auto"/>
            <w:noWrap/>
            <w:vAlign w:val="center"/>
          </w:tcPr>
          <w:p w14:paraId="2F0897E3" w14:textId="77777777" w:rsidR="00585C32" w:rsidRPr="006010A6" w:rsidRDefault="00585C32" w:rsidP="00585C32">
            <w:pPr>
              <w:pStyle w:val="Betarp"/>
              <w:rPr>
                <w:color w:val="000000"/>
              </w:rPr>
            </w:pPr>
          </w:p>
        </w:tc>
        <w:tc>
          <w:tcPr>
            <w:tcW w:w="1149" w:type="dxa"/>
            <w:gridSpan w:val="2"/>
            <w:tcBorders>
              <w:top w:val="nil"/>
              <w:left w:val="nil"/>
              <w:bottom w:val="single" w:sz="4" w:space="0" w:color="auto"/>
              <w:right w:val="single" w:sz="4" w:space="0" w:color="auto"/>
            </w:tcBorders>
          </w:tcPr>
          <w:p w14:paraId="77B79C01" w14:textId="77777777" w:rsidR="00585C32" w:rsidRPr="006010A6" w:rsidRDefault="00585C32" w:rsidP="00585C32">
            <w:pPr>
              <w:pStyle w:val="Betarp"/>
              <w:rPr>
                <w:rFonts w:eastAsia="Times New Roman"/>
                <w:color w:val="FF0000"/>
                <w:lang w:eastAsia="en-US"/>
              </w:rPr>
            </w:pPr>
          </w:p>
        </w:tc>
      </w:tr>
      <w:tr w:rsidR="00585C32" w:rsidRPr="006010A6" w14:paraId="603FE3AE" w14:textId="77777777" w:rsidTr="00585C32">
        <w:trPr>
          <w:trHeight w:val="300"/>
          <w:jc w:val="center"/>
        </w:trPr>
        <w:tc>
          <w:tcPr>
            <w:tcW w:w="931" w:type="dxa"/>
            <w:tcBorders>
              <w:top w:val="nil"/>
              <w:left w:val="single" w:sz="4" w:space="0" w:color="auto"/>
              <w:bottom w:val="single" w:sz="4" w:space="0" w:color="auto"/>
              <w:right w:val="single" w:sz="4" w:space="0" w:color="auto"/>
            </w:tcBorders>
            <w:shd w:val="clear" w:color="auto" w:fill="auto"/>
            <w:noWrap/>
            <w:vAlign w:val="center"/>
          </w:tcPr>
          <w:p w14:paraId="5289E5F1" w14:textId="60043932" w:rsidR="00585C32" w:rsidRPr="006010A6" w:rsidRDefault="00585C32" w:rsidP="00585C32">
            <w:pPr>
              <w:pStyle w:val="Betarp"/>
              <w:jc w:val="center"/>
              <w:rPr>
                <w:rFonts w:eastAsia="Times New Roman"/>
                <w:lang w:eastAsia="en-US"/>
              </w:rPr>
            </w:pPr>
            <w:r w:rsidRPr="00FB5D59">
              <w:rPr>
                <w:rFonts w:eastAsia="Times New Roman" w:cs="Times New Roman"/>
                <w:lang w:eastAsia="en-US"/>
              </w:rPr>
              <w:t>2.3.1</w:t>
            </w:r>
            <w:r w:rsidR="0069258E">
              <w:rPr>
                <w:rFonts w:eastAsia="Times New Roman" w:cs="Times New Roman"/>
                <w:lang w:eastAsia="en-US"/>
              </w:rPr>
              <w:t>67</w:t>
            </w:r>
          </w:p>
        </w:tc>
        <w:tc>
          <w:tcPr>
            <w:tcW w:w="5556"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0F472AB7" w14:textId="77777777" w:rsidR="00585C32" w:rsidRPr="006010A6" w:rsidRDefault="00585C32" w:rsidP="00585C32">
            <w:pPr>
              <w:pStyle w:val="Betarp"/>
            </w:pPr>
            <w:r w:rsidRPr="006010A6">
              <w:t>Elektros maitinimo kabelio tiesimas atramos vidumi</w:t>
            </w:r>
          </w:p>
        </w:tc>
        <w:tc>
          <w:tcPr>
            <w:tcW w:w="992" w:type="dxa"/>
            <w:tcBorders>
              <w:top w:val="nil"/>
              <w:left w:val="nil"/>
              <w:bottom w:val="single" w:sz="4" w:space="0" w:color="auto"/>
              <w:right w:val="single" w:sz="4" w:space="0" w:color="auto"/>
            </w:tcBorders>
            <w:shd w:val="clear" w:color="auto" w:fill="auto"/>
            <w:noWrap/>
            <w:vAlign w:val="center"/>
          </w:tcPr>
          <w:p w14:paraId="383E71FE" w14:textId="77777777" w:rsidR="00585C32" w:rsidRPr="006010A6" w:rsidRDefault="00585C32" w:rsidP="00585C32">
            <w:pPr>
              <w:pStyle w:val="Betarp"/>
              <w:jc w:val="center"/>
            </w:pPr>
            <w:r w:rsidRPr="006010A6">
              <w:t>m</w:t>
            </w:r>
          </w:p>
        </w:tc>
        <w:tc>
          <w:tcPr>
            <w:tcW w:w="993" w:type="dxa"/>
            <w:tcBorders>
              <w:top w:val="single" w:sz="4" w:space="0" w:color="auto"/>
              <w:left w:val="nil"/>
              <w:bottom w:val="single" w:sz="4" w:space="0" w:color="auto"/>
              <w:right w:val="single" w:sz="4" w:space="0" w:color="000000"/>
            </w:tcBorders>
            <w:shd w:val="clear" w:color="auto" w:fill="auto"/>
            <w:vAlign w:val="center"/>
          </w:tcPr>
          <w:p w14:paraId="4EA7EA00" w14:textId="77777777" w:rsidR="00585C32" w:rsidRPr="006010A6" w:rsidRDefault="00585C32" w:rsidP="00585C32">
            <w:pPr>
              <w:pStyle w:val="Betarp"/>
              <w:jc w:val="center"/>
              <w:rPr>
                <w:rFonts w:ascii="Calibri" w:hAnsi="Calibri" w:cs="Times New Roman"/>
              </w:rPr>
            </w:pPr>
            <w:r w:rsidRPr="006010A6">
              <w:rPr>
                <w:rFonts w:ascii="Calibri" w:hAnsi="Calibri"/>
              </w:rPr>
              <w:t>170</w:t>
            </w:r>
          </w:p>
        </w:tc>
        <w:tc>
          <w:tcPr>
            <w:tcW w:w="1134" w:type="dxa"/>
            <w:tcBorders>
              <w:top w:val="nil"/>
              <w:left w:val="nil"/>
              <w:bottom w:val="single" w:sz="4" w:space="0" w:color="auto"/>
              <w:right w:val="single" w:sz="4" w:space="0" w:color="auto"/>
            </w:tcBorders>
            <w:shd w:val="clear" w:color="auto" w:fill="auto"/>
            <w:noWrap/>
            <w:vAlign w:val="center"/>
          </w:tcPr>
          <w:p w14:paraId="1AC8DBD7" w14:textId="77777777" w:rsidR="00585C32" w:rsidRPr="006010A6" w:rsidRDefault="00585C32" w:rsidP="00585C32">
            <w:pPr>
              <w:pStyle w:val="Betarp"/>
              <w:rPr>
                <w:color w:val="000000"/>
              </w:rPr>
            </w:pPr>
          </w:p>
        </w:tc>
        <w:tc>
          <w:tcPr>
            <w:tcW w:w="1149" w:type="dxa"/>
            <w:gridSpan w:val="2"/>
            <w:tcBorders>
              <w:top w:val="nil"/>
              <w:left w:val="nil"/>
              <w:bottom w:val="single" w:sz="4" w:space="0" w:color="auto"/>
              <w:right w:val="single" w:sz="4" w:space="0" w:color="auto"/>
            </w:tcBorders>
          </w:tcPr>
          <w:p w14:paraId="26A698C7" w14:textId="77777777" w:rsidR="00585C32" w:rsidRPr="006010A6" w:rsidRDefault="00585C32" w:rsidP="00585C32">
            <w:pPr>
              <w:pStyle w:val="Betarp"/>
              <w:rPr>
                <w:rFonts w:eastAsia="Times New Roman"/>
                <w:color w:val="FF0000"/>
                <w:lang w:eastAsia="en-US"/>
              </w:rPr>
            </w:pPr>
          </w:p>
        </w:tc>
      </w:tr>
      <w:tr w:rsidR="00585C32" w:rsidRPr="006010A6" w14:paraId="3F844855" w14:textId="77777777" w:rsidTr="00585C32">
        <w:trPr>
          <w:trHeight w:val="300"/>
          <w:jc w:val="center"/>
        </w:trPr>
        <w:tc>
          <w:tcPr>
            <w:tcW w:w="93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5A8B05" w14:textId="02000D58" w:rsidR="00585C32" w:rsidRPr="006010A6" w:rsidRDefault="00585C32" w:rsidP="00585C32">
            <w:pPr>
              <w:pStyle w:val="Betarp"/>
              <w:jc w:val="center"/>
              <w:rPr>
                <w:rFonts w:eastAsia="Times New Roman"/>
                <w:lang w:eastAsia="en-US"/>
              </w:rPr>
            </w:pPr>
            <w:r w:rsidRPr="00FB5D59">
              <w:rPr>
                <w:rFonts w:eastAsia="Times New Roman" w:cs="Times New Roman"/>
                <w:lang w:eastAsia="en-US"/>
              </w:rPr>
              <w:t>2.3.1</w:t>
            </w:r>
            <w:r w:rsidR="0069258E">
              <w:rPr>
                <w:rFonts w:eastAsia="Times New Roman" w:cs="Times New Roman"/>
                <w:lang w:eastAsia="en-US"/>
              </w:rPr>
              <w:t>68</w:t>
            </w:r>
          </w:p>
        </w:tc>
        <w:tc>
          <w:tcPr>
            <w:tcW w:w="555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E941E6D" w14:textId="77777777" w:rsidR="00585C32" w:rsidRPr="006010A6" w:rsidRDefault="00585C32" w:rsidP="00585C32">
            <w:pPr>
              <w:pStyle w:val="Betarp"/>
            </w:pPr>
            <w:r w:rsidRPr="006010A6">
              <w:t>Elektros maitinimo kabelio įvėrimas į žemėje paklotą vamzdį su pratraukėju</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600CBE" w14:textId="77777777" w:rsidR="00585C32" w:rsidRPr="006010A6" w:rsidRDefault="00585C32" w:rsidP="00585C32">
            <w:pPr>
              <w:pStyle w:val="Betarp"/>
              <w:jc w:val="center"/>
            </w:pPr>
            <w:r w:rsidRPr="006010A6">
              <w:t>m</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14:paraId="26D5CA5D" w14:textId="77777777" w:rsidR="00585C32" w:rsidRPr="006010A6" w:rsidRDefault="00585C32" w:rsidP="00585C32">
            <w:pPr>
              <w:pStyle w:val="Betarp"/>
              <w:jc w:val="center"/>
              <w:rPr>
                <w:rFonts w:ascii="Calibri" w:hAnsi="Calibri" w:cs="Times New Roman"/>
              </w:rPr>
            </w:pPr>
            <w:r w:rsidRPr="006010A6">
              <w:rPr>
                <w:rFonts w:ascii="Calibri" w:hAnsi="Calibri"/>
              </w:rPr>
              <w:t>1105</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C1167E" w14:textId="77777777" w:rsidR="00585C32" w:rsidRPr="006010A6" w:rsidRDefault="00585C32" w:rsidP="00585C32">
            <w:pPr>
              <w:pStyle w:val="Betarp"/>
              <w:rPr>
                <w:color w:val="000000"/>
              </w:rPr>
            </w:pPr>
          </w:p>
        </w:tc>
        <w:tc>
          <w:tcPr>
            <w:tcW w:w="1149" w:type="dxa"/>
            <w:gridSpan w:val="2"/>
            <w:tcBorders>
              <w:top w:val="single" w:sz="4" w:space="0" w:color="auto"/>
              <w:left w:val="single" w:sz="4" w:space="0" w:color="auto"/>
              <w:bottom w:val="single" w:sz="4" w:space="0" w:color="auto"/>
              <w:right w:val="single" w:sz="4" w:space="0" w:color="auto"/>
            </w:tcBorders>
          </w:tcPr>
          <w:p w14:paraId="7488CF44" w14:textId="77777777" w:rsidR="00585C32" w:rsidRPr="006010A6" w:rsidRDefault="00585C32" w:rsidP="00585C32">
            <w:pPr>
              <w:pStyle w:val="Betarp"/>
              <w:rPr>
                <w:rFonts w:eastAsia="Times New Roman"/>
                <w:color w:val="FF0000"/>
                <w:lang w:eastAsia="en-US"/>
              </w:rPr>
            </w:pPr>
          </w:p>
        </w:tc>
      </w:tr>
      <w:tr w:rsidR="00585C32" w:rsidRPr="006010A6" w14:paraId="1E797418" w14:textId="77777777" w:rsidTr="00585C32">
        <w:trPr>
          <w:trHeight w:val="300"/>
          <w:jc w:val="center"/>
        </w:trPr>
        <w:tc>
          <w:tcPr>
            <w:tcW w:w="931" w:type="dxa"/>
            <w:tcBorders>
              <w:top w:val="nil"/>
              <w:left w:val="single" w:sz="4" w:space="0" w:color="auto"/>
              <w:bottom w:val="single" w:sz="4" w:space="0" w:color="auto"/>
              <w:right w:val="single" w:sz="4" w:space="0" w:color="auto"/>
            </w:tcBorders>
            <w:shd w:val="clear" w:color="auto" w:fill="auto"/>
            <w:noWrap/>
            <w:vAlign w:val="center"/>
          </w:tcPr>
          <w:p w14:paraId="50D7BC9F" w14:textId="1BCEBC97" w:rsidR="00585C32" w:rsidRPr="006010A6" w:rsidRDefault="00585C32" w:rsidP="00585C32">
            <w:pPr>
              <w:pStyle w:val="Betarp"/>
              <w:jc w:val="center"/>
              <w:rPr>
                <w:rFonts w:eastAsia="Times New Roman"/>
                <w:lang w:eastAsia="en-US"/>
              </w:rPr>
            </w:pPr>
            <w:r w:rsidRPr="00FB5D59">
              <w:rPr>
                <w:rFonts w:eastAsia="Times New Roman" w:cs="Times New Roman"/>
                <w:lang w:eastAsia="en-US"/>
              </w:rPr>
              <w:t>2.3.1</w:t>
            </w:r>
            <w:r w:rsidR="0069258E">
              <w:rPr>
                <w:rFonts w:eastAsia="Times New Roman" w:cs="Times New Roman"/>
                <w:lang w:eastAsia="en-US"/>
              </w:rPr>
              <w:t>69</w:t>
            </w:r>
          </w:p>
        </w:tc>
        <w:tc>
          <w:tcPr>
            <w:tcW w:w="5556"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7F6BEE22" w14:textId="77777777" w:rsidR="00585C32" w:rsidRPr="006010A6" w:rsidRDefault="00585C32" w:rsidP="00585C32">
            <w:pPr>
              <w:pStyle w:val="Betarp"/>
            </w:pPr>
            <w:r w:rsidRPr="006010A6">
              <w:t>Lankstaus gofruoto vamzdžio skirto kabelių privedimui prie galinių įrenginių tiesimas ir tvirtinimas</w:t>
            </w:r>
          </w:p>
        </w:tc>
        <w:tc>
          <w:tcPr>
            <w:tcW w:w="992" w:type="dxa"/>
            <w:tcBorders>
              <w:top w:val="nil"/>
              <w:left w:val="nil"/>
              <w:bottom w:val="single" w:sz="4" w:space="0" w:color="auto"/>
              <w:right w:val="single" w:sz="4" w:space="0" w:color="auto"/>
            </w:tcBorders>
            <w:shd w:val="clear" w:color="auto" w:fill="auto"/>
            <w:noWrap/>
            <w:vAlign w:val="center"/>
          </w:tcPr>
          <w:p w14:paraId="6A9B8E67" w14:textId="77777777" w:rsidR="00585C32" w:rsidRPr="006010A6" w:rsidRDefault="00585C32" w:rsidP="00585C32">
            <w:pPr>
              <w:pStyle w:val="Betarp"/>
              <w:jc w:val="center"/>
            </w:pPr>
            <w:r w:rsidRPr="006010A6">
              <w:t>m</w:t>
            </w:r>
          </w:p>
        </w:tc>
        <w:tc>
          <w:tcPr>
            <w:tcW w:w="993" w:type="dxa"/>
            <w:tcBorders>
              <w:top w:val="single" w:sz="4" w:space="0" w:color="auto"/>
              <w:left w:val="nil"/>
              <w:bottom w:val="single" w:sz="4" w:space="0" w:color="auto"/>
              <w:right w:val="single" w:sz="4" w:space="0" w:color="000000"/>
            </w:tcBorders>
            <w:shd w:val="clear" w:color="auto" w:fill="auto"/>
            <w:vAlign w:val="center"/>
          </w:tcPr>
          <w:p w14:paraId="6CB2EF97" w14:textId="77777777" w:rsidR="00585C32" w:rsidRPr="006010A6" w:rsidRDefault="00585C32" w:rsidP="00585C32">
            <w:pPr>
              <w:pStyle w:val="Betarp"/>
              <w:jc w:val="center"/>
              <w:rPr>
                <w:rFonts w:ascii="Calibri" w:hAnsi="Calibri" w:cs="Times New Roman"/>
              </w:rPr>
            </w:pPr>
            <w:r w:rsidRPr="006010A6">
              <w:rPr>
                <w:rFonts w:ascii="Calibri" w:hAnsi="Calibri"/>
              </w:rPr>
              <w:t>34</w:t>
            </w:r>
          </w:p>
        </w:tc>
        <w:tc>
          <w:tcPr>
            <w:tcW w:w="1134" w:type="dxa"/>
            <w:tcBorders>
              <w:top w:val="nil"/>
              <w:left w:val="nil"/>
              <w:bottom w:val="single" w:sz="4" w:space="0" w:color="auto"/>
              <w:right w:val="single" w:sz="4" w:space="0" w:color="auto"/>
            </w:tcBorders>
            <w:shd w:val="clear" w:color="auto" w:fill="auto"/>
            <w:noWrap/>
            <w:vAlign w:val="center"/>
          </w:tcPr>
          <w:p w14:paraId="279E5C75" w14:textId="77777777" w:rsidR="00585C32" w:rsidRPr="006010A6" w:rsidRDefault="00585C32" w:rsidP="00585C32">
            <w:pPr>
              <w:pStyle w:val="Betarp"/>
              <w:rPr>
                <w:color w:val="000000"/>
              </w:rPr>
            </w:pPr>
          </w:p>
        </w:tc>
        <w:tc>
          <w:tcPr>
            <w:tcW w:w="1149" w:type="dxa"/>
            <w:gridSpan w:val="2"/>
            <w:tcBorders>
              <w:top w:val="nil"/>
              <w:left w:val="nil"/>
              <w:bottom w:val="single" w:sz="4" w:space="0" w:color="auto"/>
              <w:right w:val="single" w:sz="4" w:space="0" w:color="auto"/>
            </w:tcBorders>
          </w:tcPr>
          <w:p w14:paraId="014DBDDD" w14:textId="77777777" w:rsidR="00585C32" w:rsidRPr="006010A6" w:rsidRDefault="00585C32" w:rsidP="00585C32">
            <w:pPr>
              <w:pStyle w:val="Betarp"/>
              <w:rPr>
                <w:rFonts w:eastAsia="Times New Roman"/>
                <w:color w:val="FF0000"/>
                <w:lang w:eastAsia="en-US"/>
              </w:rPr>
            </w:pPr>
          </w:p>
        </w:tc>
      </w:tr>
      <w:tr w:rsidR="00585C32" w:rsidRPr="006010A6" w14:paraId="74CFF790" w14:textId="77777777" w:rsidTr="00585C32">
        <w:trPr>
          <w:trHeight w:val="300"/>
          <w:jc w:val="center"/>
        </w:trPr>
        <w:tc>
          <w:tcPr>
            <w:tcW w:w="931" w:type="dxa"/>
            <w:tcBorders>
              <w:top w:val="nil"/>
              <w:left w:val="single" w:sz="4" w:space="0" w:color="auto"/>
              <w:bottom w:val="single" w:sz="4" w:space="0" w:color="auto"/>
              <w:right w:val="single" w:sz="4" w:space="0" w:color="auto"/>
            </w:tcBorders>
            <w:shd w:val="clear" w:color="auto" w:fill="auto"/>
            <w:noWrap/>
            <w:vAlign w:val="center"/>
          </w:tcPr>
          <w:p w14:paraId="34678806" w14:textId="6EEC5567" w:rsidR="00585C32" w:rsidRPr="006010A6" w:rsidRDefault="00585C32" w:rsidP="00585C32">
            <w:pPr>
              <w:pStyle w:val="Betarp"/>
              <w:jc w:val="center"/>
              <w:rPr>
                <w:rFonts w:eastAsia="Times New Roman"/>
                <w:lang w:eastAsia="en-US"/>
              </w:rPr>
            </w:pPr>
            <w:r w:rsidRPr="00FB5D59">
              <w:rPr>
                <w:rFonts w:eastAsia="Times New Roman" w:cs="Times New Roman"/>
                <w:lang w:eastAsia="en-US"/>
              </w:rPr>
              <w:t>2.3.1</w:t>
            </w:r>
            <w:r w:rsidR="0069258E">
              <w:rPr>
                <w:rFonts w:eastAsia="Times New Roman" w:cs="Times New Roman"/>
                <w:lang w:eastAsia="en-US"/>
              </w:rPr>
              <w:t>70</w:t>
            </w:r>
          </w:p>
        </w:tc>
        <w:tc>
          <w:tcPr>
            <w:tcW w:w="5556"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02DA2237" w14:textId="77777777" w:rsidR="00585C32" w:rsidRPr="006010A6" w:rsidRDefault="00585C32" w:rsidP="00585C32">
            <w:pPr>
              <w:pStyle w:val="Betarp"/>
              <w:rPr>
                <w:rFonts w:eastAsia="Times New Roman"/>
              </w:rPr>
            </w:pPr>
            <w:r w:rsidRPr="006010A6">
              <w:t>Antro tipo vaizdo kamera</w:t>
            </w:r>
          </w:p>
        </w:tc>
        <w:tc>
          <w:tcPr>
            <w:tcW w:w="992" w:type="dxa"/>
            <w:tcBorders>
              <w:top w:val="nil"/>
              <w:left w:val="nil"/>
              <w:bottom w:val="single" w:sz="4" w:space="0" w:color="auto"/>
              <w:right w:val="single" w:sz="4" w:space="0" w:color="auto"/>
            </w:tcBorders>
            <w:shd w:val="clear" w:color="auto" w:fill="auto"/>
            <w:noWrap/>
            <w:vAlign w:val="center"/>
          </w:tcPr>
          <w:p w14:paraId="055F5384" w14:textId="77777777" w:rsidR="00585C32" w:rsidRPr="006010A6" w:rsidRDefault="00585C32" w:rsidP="00585C32">
            <w:pPr>
              <w:pStyle w:val="Betarp"/>
              <w:jc w:val="center"/>
            </w:pPr>
            <w:r w:rsidRPr="006010A6">
              <w:t>kompl.</w:t>
            </w:r>
          </w:p>
        </w:tc>
        <w:tc>
          <w:tcPr>
            <w:tcW w:w="993" w:type="dxa"/>
            <w:tcBorders>
              <w:top w:val="single" w:sz="4" w:space="0" w:color="auto"/>
              <w:left w:val="nil"/>
              <w:bottom w:val="single" w:sz="4" w:space="0" w:color="auto"/>
              <w:right w:val="single" w:sz="4" w:space="0" w:color="000000"/>
            </w:tcBorders>
            <w:shd w:val="clear" w:color="auto" w:fill="auto"/>
            <w:vAlign w:val="center"/>
          </w:tcPr>
          <w:p w14:paraId="35139B47" w14:textId="77777777" w:rsidR="00585C32" w:rsidRPr="006010A6" w:rsidRDefault="00585C32" w:rsidP="00585C32">
            <w:pPr>
              <w:pStyle w:val="Betarp"/>
              <w:jc w:val="center"/>
              <w:rPr>
                <w:rFonts w:ascii="Calibri" w:hAnsi="Calibri" w:cs="Times New Roman"/>
              </w:rPr>
            </w:pPr>
            <w:r w:rsidRPr="006010A6">
              <w:rPr>
                <w:rFonts w:ascii="Calibri" w:hAnsi="Calibri"/>
              </w:rPr>
              <w:t>34</w:t>
            </w:r>
          </w:p>
        </w:tc>
        <w:tc>
          <w:tcPr>
            <w:tcW w:w="1134" w:type="dxa"/>
            <w:tcBorders>
              <w:top w:val="nil"/>
              <w:left w:val="nil"/>
              <w:bottom w:val="single" w:sz="4" w:space="0" w:color="auto"/>
              <w:right w:val="single" w:sz="4" w:space="0" w:color="auto"/>
            </w:tcBorders>
            <w:shd w:val="clear" w:color="auto" w:fill="auto"/>
            <w:noWrap/>
            <w:vAlign w:val="center"/>
          </w:tcPr>
          <w:p w14:paraId="4C38BAFA" w14:textId="77777777" w:rsidR="00585C32" w:rsidRPr="006010A6" w:rsidRDefault="00585C32" w:rsidP="00585C32">
            <w:pPr>
              <w:pStyle w:val="Betarp"/>
              <w:rPr>
                <w:color w:val="000000"/>
              </w:rPr>
            </w:pPr>
          </w:p>
        </w:tc>
        <w:tc>
          <w:tcPr>
            <w:tcW w:w="1149" w:type="dxa"/>
            <w:gridSpan w:val="2"/>
            <w:tcBorders>
              <w:top w:val="nil"/>
              <w:left w:val="nil"/>
              <w:bottom w:val="single" w:sz="4" w:space="0" w:color="auto"/>
              <w:right w:val="single" w:sz="4" w:space="0" w:color="auto"/>
            </w:tcBorders>
          </w:tcPr>
          <w:p w14:paraId="3769E702" w14:textId="77777777" w:rsidR="00585C32" w:rsidRPr="006010A6" w:rsidRDefault="00585C32" w:rsidP="00585C32">
            <w:pPr>
              <w:pStyle w:val="Betarp"/>
              <w:rPr>
                <w:rFonts w:eastAsia="Times New Roman"/>
                <w:color w:val="FF0000"/>
                <w:lang w:eastAsia="en-US"/>
              </w:rPr>
            </w:pPr>
          </w:p>
        </w:tc>
      </w:tr>
      <w:tr w:rsidR="00585C32" w:rsidRPr="006010A6" w14:paraId="1E5AA5C8" w14:textId="77777777" w:rsidTr="00585C32">
        <w:trPr>
          <w:trHeight w:val="300"/>
          <w:jc w:val="center"/>
        </w:trPr>
        <w:tc>
          <w:tcPr>
            <w:tcW w:w="931" w:type="dxa"/>
            <w:tcBorders>
              <w:top w:val="nil"/>
              <w:left w:val="single" w:sz="4" w:space="0" w:color="auto"/>
              <w:bottom w:val="single" w:sz="4" w:space="0" w:color="auto"/>
              <w:right w:val="single" w:sz="4" w:space="0" w:color="auto"/>
            </w:tcBorders>
            <w:shd w:val="clear" w:color="auto" w:fill="auto"/>
            <w:noWrap/>
            <w:vAlign w:val="center"/>
          </w:tcPr>
          <w:p w14:paraId="69594639" w14:textId="286E2A84" w:rsidR="00585C32" w:rsidRPr="006010A6" w:rsidRDefault="00585C32" w:rsidP="00585C32">
            <w:pPr>
              <w:pStyle w:val="Betarp"/>
              <w:jc w:val="center"/>
              <w:rPr>
                <w:rFonts w:eastAsia="Times New Roman"/>
                <w:lang w:eastAsia="en-US"/>
              </w:rPr>
            </w:pPr>
            <w:r w:rsidRPr="00FB5D59">
              <w:rPr>
                <w:rFonts w:eastAsia="Times New Roman" w:cs="Times New Roman"/>
                <w:lang w:eastAsia="en-US"/>
              </w:rPr>
              <w:t>2.3.1</w:t>
            </w:r>
            <w:r w:rsidR="0069258E">
              <w:rPr>
                <w:rFonts w:eastAsia="Times New Roman" w:cs="Times New Roman"/>
                <w:lang w:eastAsia="en-US"/>
              </w:rPr>
              <w:t>71</w:t>
            </w:r>
          </w:p>
        </w:tc>
        <w:tc>
          <w:tcPr>
            <w:tcW w:w="5556"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20E7DCBD" w14:textId="77777777" w:rsidR="00585C32" w:rsidRPr="006010A6" w:rsidRDefault="00585C32" w:rsidP="00585C32">
            <w:pPr>
              <w:pStyle w:val="Betarp"/>
            </w:pPr>
            <w:r w:rsidRPr="006010A6">
              <w:t>Vaizdo kameros su korpusu  montavimas ir derinimas ant santvaros aukštyje</w:t>
            </w:r>
          </w:p>
        </w:tc>
        <w:tc>
          <w:tcPr>
            <w:tcW w:w="992" w:type="dxa"/>
            <w:tcBorders>
              <w:top w:val="nil"/>
              <w:left w:val="nil"/>
              <w:bottom w:val="single" w:sz="4" w:space="0" w:color="auto"/>
              <w:right w:val="single" w:sz="4" w:space="0" w:color="auto"/>
            </w:tcBorders>
            <w:shd w:val="clear" w:color="auto" w:fill="auto"/>
            <w:noWrap/>
            <w:vAlign w:val="center"/>
          </w:tcPr>
          <w:p w14:paraId="7A0C04F1" w14:textId="77777777" w:rsidR="00585C32" w:rsidRPr="006010A6" w:rsidRDefault="00585C32" w:rsidP="00585C32">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3A2679ED" w14:textId="77777777" w:rsidR="00585C32" w:rsidRPr="006010A6" w:rsidRDefault="00585C32" w:rsidP="00585C32">
            <w:pPr>
              <w:pStyle w:val="Betarp"/>
              <w:jc w:val="center"/>
              <w:rPr>
                <w:rFonts w:ascii="Calibri" w:hAnsi="Calibri" w:cs="Times New Roman"/>
              </w:rPr>
            </w:pPr>
            <w:r w:rsidRPr="006010A6">
              <w:rPr>
                <w:rFonts w:ascii="Calibri" w:hAnsi="Calibri"/>
              </w:rPr>
              <w:t>34</w:t>
            </w:r>
          </w:p>
        </w:tc>
        <w:tc>
          <w:tcPr>
            <w:tcW w:w="1134" w:type="dxa"/>
            <w:tcBorders>
              <w:top w:val="nil"/>
              <w:left w:val="nil"/>
              <w:bottom w:val="single" w:sz="4" w:space="0" w:color="auto"/>
              <w:right w:val="single" w:sz="4" w:space="0" w:color="auto"/>
            </w:tcBorders>
            <w:shd w:val="clear" w:color="auto" w:fill="auto"/>
            <w:noWrap/>
            <w:vAlign w:val="center"/>
          </w:tcPr>
          <w:p w14:paraId="712053FC" w14:textId="77777777" w:rsidR="00585C32" w:rsidRPr="006010A6" w:rsidRDefault="00585C32" w:rsidP="00585C32">
            <w:pPr>
              <w:pStyle w:val="Betarp"/>
              <w:rPr>
                <w:color w:val="000000"/>
              </w:rPr>
            </w:pPr>
          </w:p>
        </w:tc>
        <w:tc>
          <w:tcPr>
            <w:tcW w:w="1149" w:type="dxa"/>
            <w:gridSpan w:val="2"/>
            <w:tcBorders>
              <w:top w:val="nil"/>
              <w:left w:val="nil"/>
              <w:bottom w:val="single" w:sz="4" w:space="0" w:color="auto"/>
              <w:right w:val="single" w:sz="4" w:space="0" w:color="auto"/>
            </w:tcBorders>
          </w:tcPr>
          <w:p w14:paraId="0042D10E" w14:textId="77777777" w:rsidR="00585C32" w:rsidRPr="006010A6" w:rsidRDefault="00585C32" w:rsidP="00585C32">
            <w:pPr>
              <w:pStyle w:val="Betarp"/>
              <w:rPr>
                <w:rFonts w:eastAsia="Times New Roman"/>
                <w:color w:val="FF0000"/>
                <w:lang w:eastAsia="en-US"/>
              </w:rPr>
            </w:pPr>
          </w:p>
        </w:tc>
      </w:tr>
      <w:tr w:rsidR="00585C32" w:rsidRPr="006010A6" w14:paraId="132CB08F" w14:textId="77777777" w:rsidTr="00585C32">
        <w:trPr>
          <w:trHeight w:val="300"/>
          <w:jc w:val="center"/>
        </w:trPr>
        <w:tc>
          <w:tcPr>
            <w:tcW w:w="931" w:type="dxa"/>
            <w:tcBorders>
              <w:top w:val="nil"/>
              <w:left w:val="single" w:sz="4" w:space="0" w:color="auto"/>
              <w:bottom w:val="single" w:sz="4" w:space="0" w:color="auto"/>
              <w:right w:val="single" w:sz="4" w:space="0" w:color="auto"/>
            </w:tcBorders>
            <w:shd w:val="clear" w:color="auto" w:fill="auto"/>
            <w:noWrap/>
            <w:vAlign w:val="center"/>
          </w:tcPr>
          <w:p w14:paraId="1696BD21" w14:textId="030E12A9" w:rsidR="00585C32" w:rsidRPr="006010A6" w:rsidRDefault="00585C32" w:rsidP="00585C32">
            <w:pPr>
              <w:pStyle w:val="Betarp"/>
              <w:jc w:val="center"/>
              <w:rPr>
                <w:rFonts w:eastAsia="Times New Roman"/>
                <w:lang w:eastAsia="en-US"/>
              </w:rPr>
            </w:pPr>
            <w:r w:rsidRPr="00FB5D59">
              <w:rPr>
                <w:rFonts w:eastAsia="Times New Roman" w:cs="Times New Roman"/>
                <w:lang w:eastAsia="en-US"/>
              </w:rPr>
              <w:t>2.3.1</w:t>
            </w:r>
            <w:r w:rsidR="0069258E">
              <w:rPr>
                <w:rFonts w:eastAsia="Times New Roman" w:cs="Times New Roman"/>
                <w:lang w:eastAsia="en-US"/>
              </w:rPr>
              <w:t>72</w:t>
            </w:r>
          </w:p>
        </w:tc>
        <w:tc>
          <w:tcPr>
            <w:tcW w:w="5556"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2FE26A30" w14:textId="77777777" w:rsidR="00585C32" w:rsidRPr="006010A6" w:rsidRDefault="00585C32" w:rsidP="00585C32">
            <w:pPr>
              <w:pStyle w:val="Betarp"/>
            </w:pPr>
            <w:r w:rsidRPr="006010A6">
              <w:t>Infraraudonųjų spindulių prožektoriaus montavimas ir derinimas ant santvaros aukštyje</w:t>
            </w:r>
          </w:p>
        </w:tc>
        <w:tc>
          <w:tcPr>
            <w:tcW w:w="992" w:type="dxa"/>
            <w:tcBorders>
              <w:top w:val="nil"/>
              <w:left w:val="nil"/>
              <w:bottom w:val="single" w:sz="4" w:space="0" w:color="auto"/>
              <w:right w:val="single" w:sz="4" w:space="0" w:color="auto"/>
            </w:tcBorders>
            <w:shd w:val="clear" w:color="auto" w:fill="auto"/>
            <w:noWrap/>
            <w:vAlign w:val="center"/>
          </w:tcPr>
          <w:p w14:paraId="1C108D0E" w14:textId="77777777" w:rsidR="00585C32" w:rsidRPr="006010A6" w:rsidRDefault="00585C32" w:rsidP="00585C32">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42000EDA" w14:textId="77777777" w:rsidR="00585C32" w:rsidRPr="006010A6" w:rsidRDefault="00585C32" w:rsidP="00585C32">
            <w:pPr>
              <w:pStyle w:val="Betarp"/>
              <w:jc w:val="center"/>
              <w:rPr>
                <w:rFonts w:ascii="Calibri" w:hAnsi="Calibri" w:cs="Times New Roman"/>
              </w:rPr>
            </w:pPr>
            <w:r w:rsidRPr="006010A6">
              <w:rPr>
                <w:rFonts w:ascii="Calibri" w:hAnsi="Calibri"/>
              </w:rPr>
              <w:t>34</w:t>
            </w:r>
          </w:p>
        </w:tc>
        <w:tc>
          <w:tcPr>
            <w:tcW w:w="1134" w:type="dxa"/>
            <w:tcBorders>
              <w:top w:val="nil"/>
              <w:left w:val="nil"/>
              <w:bottom w:val="single" w:sz="4" w:space="0" w:color="auto"/>
              <w:right w:val="single" w:sz="4" w:space="0" w:color="auto"/>
            </w:tcBorders>
            <w:shd w:val="clear" w:color="auto" w:fill="auto"/>
            <w:noWrap/>
            <w:vAlign w:val="center"/>
          </w:tcPr>
          <w:p w14:paraId="1746A6F3" w14:textId="77777777" w:rsidR="00585C32" w:rsidRPr="006010A6" w:rsidRDefault="00585C32" w:rsidP="00585C32">
            <w:pPr>
              <w:pStyle w:val="Betarp"/>
              <w:rPr>
                <w:color w:val="000000"/>
              </w:rPr>
            </w:pPr>
          </w:p>
        </w:tc>
        <w:tc>
          <w:tcPr>
            <w:tcW w:w="1149" w:type="dxa"/>
            <w:gridSpan w:val="2"/>
            <w:tcBorders>
              <w:top w:val="nil"/>
              <w:left w:val="nil"/>
              <w:bottom w:val="single" w:sz="4" w:space="0" w:color="auto"/>
              <w:right w:val="single" w:sz="4" w:space="0" w:color="auto"/>
            </w:tcBorders>
          </w:tcPr>
          <w:p w14:paraId="0C7F8562" w14:textId="77777777" w:rsidR="00585C32" w:rsidRPr="006010A6" w:rsidRDefault="00585C32" w:rsidP="00585C32">
            <w:pPr>
              <w:pStyle w:val="Betarp"/>
              <w:rPr>
                <w:rFonts w:eastAsia="Times New Roman"/>
                <w:color w:val="FF0000"/>
                <w:lang w:eastAsia="en-US"/>
              </w:rPr>
            </w:pPr>
          </w:p>
        </w:tc>
      </w:tr>
      <w:tr w:rsidR="00585C32" w:rsidRPr="006010A6" w14:paraId="2E4F3F88" w14:textId="77777777" w:rsidTr="00585C32">
        <w:trPr>
          <w:trHeight w:val="300"/>
          <w:jc w:val="center"/>
        </w:trPr>
        <w:tc>
          <w:tcPr>
            <w:tcW w:w="931" w:type="dxa"/>
            <w:tcBorders>
              <w:top w:val="nil"/>
              <w:left w:val="single" w:sz="4" w:space="0" w:color="auto"/>
              <w:bottom w:val="single" w:sz="4" w:space="0" w:color="auto"/>
              <w:right w:val="single" w:sz="4" w:space="0" w:color="auto"/>
            </w:tcBorders>
            <w:shd w:val="clear" w:color="auto" w:fill="auto"/>
            <w:noWrap/>
            <w:vAlign w:val="center"/>
          </w:tcPr>
          <w:p w14:paraId="347E1B04" w14:textId="54FC03E4" w:rsidR="00585C32" w:rsidRPr="006010A6" w:rsidRDefault="00585C32" w:rsidP="00585C32">
            <w:pPr>
              <w:pStyle w:val="Betarp"/>
              <w:jc w:val="center"/>
              <w:rPr>
                <w:rFonts w:eastAsia="Times New Roman"/>
                <w:lang w:eastAsia="en-US"/>
              </w:rPr>
            </w:pPr>
            <w:r w:rsidRPr="00FB5D59">
              <w:rPr>
                <w:rFonts w:eastAsia="Times New Roman" w:cs="Times New Roman"/>
                <w:lang w:eastAsia="en-US"/>
              </w:rPr>
              <w:t>2.3.1</w:t>
            </w:r>
            <w:r w:rsidR="0069258E">
              <w:rPr>
                <w:rFonts w:eastAsia="Times New Roman" w:cs="Times New Roman"/>
                <w:lang w:eastAsia="en-US"/>
              </w:rPr>
              <w:t>73</w:t>
            </w:r>
          </w:p>
        </w:tc>
        <w:tc>
          <w:tcPr>
            <w:tcW w:w="5556"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64DF43B7" w14:textId="77777777" w:rsidR="00585C32" w:rsidRPr="006010A6" w:rsidRDefault="00585C32" w:rsidP="00585C32">
            <w:pPr>
              <w:pStyle w:val="Betarp"/>
            </w:pPr>
            <w:r w:rsidRPr="006010A6">
              <w:t>Vaizdo kameros konfigūravimas, programavimas ir testavimas</w:t>
            </w:r>
          </w:p>
        </w:tc>
        <w:tc>
          <w:tcPr>
            <w:tcW w:w="992" w:type="dxa"/>
            <w:tcBorders>
              <w:top w:val="nil"/>
              <w:left w:val="nil"/>
              <w:bottom w:val="single" w:sz="4" w:space="0" w:color="auto"/>
              <w:right w:val="single" w:sz="4" w:space="0" w:color="auto"/>
            </w:tcBorders>
            <w:shd w:val="clear" w:color="auto" w:fill="auto"/>
            <w:noWrap/>
            <w:vAlign w:val="center"/>
          </w:tcPr>
          <w:p w14:paraId="6435A675" w14:textId="77777777" w:rsidR="00585C32" w:rsidRPr="006010A6" w:rsidRDefault="00585C32" w:rsidP="00585C32">
            <w:pPr>
              <w:pStyle w:val="Betarp"/>
              <w:jc w:val="center"/>
            </w:pPr>
            <w:r w:rsidRPr="006010A6">
              <w:t>kompl.</w:t>
            </w:r>
          </w:p>
        </w:tc>
        <w:tc>
          <w:tcPr>
            <w:tcW w:w="993" w:type="dxa"/>
            <w:tcBorders>
              <w:top w:val="single" w:sz="4" w:space="0" w:color="auto"/>
              <w:left w:val="nil"/>
              <w:bottom w:val="single" w:sz="4" w:space="0" w:color="auto"/>
              <w:right w:val="single" w:sz="4" w:space="0" w:color="000000"/>
            </w:tcBorders>
            <w:shd w:val="clear" w:color="auto" w:fill="auto"/>
            <w:vAlign w:val="center"/>
          </w:tcPr>
          <w:p w14:paraId="793FD4AE" w14:textId="77777777" w:rsidR="00585C32" w:rsidRPr="006010A6" w:rsidRDefault="00585C32" w:rsidP="00585C32">
            <w:pPr>
              <w:pStyle w:val="Betarp"/>
              <w:jc w:val="center"/>
              <w:rPr>
                <w:rFonts w:ascii="Calibri" w:hAnsi="Calibri" w:cs="Times New Roman"/>
              </w:rPr>
            </w:pPr>
            <w:r w:rsidRPr="006010A6">
              <w:rPr>
                <w:rFonts w:ascii="Calibri" w:hAnsi="Calibri"/>
              </w:rPr>
              <w:t>34</w:t>
            </w:r>
          </w:p>
        </w:tc>
        <w:tc>
          <w:tcPr>
            <w:tcW w:w="1134" w:type="dxa"/>
            <w:tcBorders>
              <w:top w:val="nil"/>
              <w:left w:val="nil"/>
              <w:bottom w:val="single" w:sz="4" w:space="0" w:color="auto"/>
              <w:right w:val="single" w:sz="4" w:space="0" w:color="auto"/>
            </w:tcBorders>
            <w:shd w:val="clear" w:color="auto" w:fill="auto"/>
            <w:noWrap/>
            <w:vAlign w:val="center"/>
          </w:tcPr>
          <w:p w14:paraId="20CF12EB" w14:textId="77777777" w:rsidR="00585C32" w:rsidRPr="006010A6" w:rsidRDefault="00585C32" w:rsidP="00585C32">
            <w:pPr>
              <w:pStyle w:val="Betarp"/>
              <w:rPr>
                <w:color w:val="000000"/>
              </w:rPr>
            </w:pPr>
          </w:p>
        </w:tc>
        <w:tc>
          <w:tcPr>
            <w:tcW w:w="1149" w:type="dxa"/>
            <w:gridSpan w:val="2"/>
            <w:tcBorders>
              <w:top w:val="nil"/>
              <w:left w:val="nil"/>
              <w:bottom w:val="single" w:sz="4" w:space="0" w:color="auto"/>
              <w:right w:val="single" w:sz="4" w:space="0" w:color="auto"/>
            </w:tcBorders>
          </w:tcPr>
          <w:p w14:paraId="43159704" w14:textId="77777777" w:rsidR="00585C32" w:rsidRPr="006010A6" w:rsidRDefault="00585C32" w:rsidP="00585C32">
            <w:pPr>
              <w:pStyle w:val="Betarp"/>
              <w:rPr>
                <w:rFonts w:eastAsia="Times New Roman"/>
                <w:color w:val="FF0000"/>
                <w:lang w:eastAsia="en-US"/>
              </w:rPr>
            </w:pPr>
          </w:p>
        </w:tc>
      </w:tr>
      <w:tr w:rsidR="00585C32" w:rsidRPr="006010A6" w14:paraId="050AACB6" w14:textId="77777777" w:rsidTr="0069258E">
        <w:trPr>
          <w:trHeight w:val="300"/>
          <w:jc w:val="center"/>
        </w:trPr>
        <w:tc>
          <w:tcPr>
            <w:tcW w:w="931" w:type="dxa"/>
            <w:tcBorders>
              <w:top w:val="nil"/>
              <w:left w:val="single" w:sz="4" w:space="0" w:color="auto"/>
              <w:bottom w:val="single" w:sz="4" w:space="0" w:color="auto"/>
              <w:right w:val="single" w:sz="4" w:space="0" w:color="auto"/>
            </w:tcBorders>
            <w:shd w:val="clear" w:color="auto" w:fill="auto"/>
            <w:noWrap/>
            <w:vAlign w:val="center"/>
          </w:tcPr>
          <w:p w14:paraId="31451E65" w14:textId="7C890E0A" w:rsidR="00585C32" w:rsidRPr="006010A6" w:rsidRDefault="00585C32" w:rsidP="00585C32">
            <w:pPr>
              <w:pStyle w:val="Betarp"/>
              <w:jc w:val="center"/>
              <w:rPr>
                <w:rFonts w:eastAsia="Times New Roman"/>
                <w:lang w:eastAsia="en-US"/>
              </w:rPr>
            </w:pPr>
            <w:r w:rsidRPr="00FB5D59">
              <w:rPr>
                <w:rFonts w:eastAsia="Times New Roman" w:cs="Times New Roman"/>
                <w:lang w:eastAsia="en-US"/>
              </w:rPr>
              <w:t>2.3.1</w:t>
            </w:r>
            <w:r w:rsidR="0069258E">
              <w:rPr>
                <w:rFonts w:eastAsia="Times New Roman" w:cs="Times New Roman"/>
                <w:lang w:eastAsia="en-US"/>
              </w:rPr>
              <w:t>74</w:t>
            </w:r>
          </w:p>
        </w:tc>
        <w:tc>
          <w:tcPr>
            <w:tcW w:w="5556"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43ABE84D" w14:textId="77777777" w:rsidR="00585C32" w:rsidRPr="006010A6" w:rsidRDefault="00585C32" w:rsidP="00585C32">
            <w:pPr>
              <w:pStyle w:val="Betarp"/>
            </w:pPr>
            <w:r w:rsidRPr="006010A6">
              <w:t xml:space="preserve">Vaizdo kamerų perduodamos informacijos konfigūravimas EIS valdymo centre </w:t>
            </w:r>
          </w:p>
        </w:tc>
        <w:tc>
          <w:tcPr>
            <w:tcW w:w="992" w:type="dxa"/>
            <w:tcBorders>
              <w:top w:val="nil"/>
              <w:left w:val="nil"/>
              <w:bottom w:val="single" w:sz="4" w:space="0" w:color="auto"/>
              <w:right w:val="single" w:sz="4" w:space="0" w:color="auto"/>
            </w:tcBorders>
            <w:shd w:val="clear" w:color="auto" w:fill="auto"/>
            <w:noWrap/>
            <w:vAlign w:val="center"/>
          </w:tcPr>
          <w:p w14:paraId="34FBA31F" w14:textId="77777777" w:rsidR="00585C32" w:rsidRPr="006010A6" w:rsidRDefault="00585C32" w:rsidP="00585C32">
            <w:pPr>
              <w:pStyle w:val="Betarp"/>
              <w:jc w:val="center"/>
            </w:pPr>
            <w:r w:rsidRPr="006010A6">
              <w:t>kompl.</w:t>
            </w:r>
          </w:p>
        </w:tc>
        <w:tc>
          <w:tcPr>
            <w:tcW w:w="993" w:type="dxa"/>
            <w:tcBorders>
              <w:top w:val="single" w:sz="4" w:space="0" w:color="auto"/>
              <w:left w:val="nil"/>
              <w:bottom w:val="single" w:sz="4" w:space="0" w:color="auto"/>
              <w:right w:val="single" w:sz="4" w:space="0" w:color="000000"/>
            </w:tcBorders>
            <w:shd w:val="clear" w:color="auto" w:fill="auto"/>
            <w:vAlign w:val="center"/>
          </w:tcPr>
          <w:p w14:paraId="34ADAB3D" w14:textId="77777777" w:rsidR="00585C32" w:rsidRPr="006010A6" w:rsidRDefault="00585C32" w:rsidP="00585C32">
            <w:pPr>
              <w:pStyle w:val="Betarp"/>
              <w:jc w:val="center"/>
              <w:rPr>
                <w:rFonts w:ascii="Calibri" w:hAnsi="Calibri" w:cs="Times New Roman"/>
              </w:rPr>
            </w:pPr>
            <w:r w:rsidRPr="006010A6">
              <w:rPr>
                <w:rFonts w:ascii="Calibri" w:hAnsi="Calibri"/>
              </w:rPr>
              <w:t>34</w:t>
            </w:r>
          </w:p>
        </w:tc>
        <w:tc>
          <w:tcPr>
            <w:tcW w:w="1134" w:type="dxa"/>
            <w:tcBorders>
              <w:top w:val="nil"/>
              <w:left w:val="nil"/>
              <w:bottom w:val="single" w:sz="4" w:space="0" w:color="auto"/>
              <w:right w:val="single" w:sz="4" w:space="0" w:color="auto"/>
            </w:tcBorders>
            <w:shd w:val="clear" w:color="auto" w:fill="auto"/>
            <w:noWrap/>
            <w:vAlign w:val="center"/>
          </w:tcPr>
          <w:p w14:paraId="058F07E0" w14:textId="77777777" w:rsidR="00585C32" w:rsidRPr="006010A6" w:rsidRDefault="00585C32" w:rsidP="00585C32">
            <w:pPr>
              <w:pStyle w:val="Betarp"/>
              <w:rPr>
                <w:color w:val="000000"/>
              </w:rPr>
            </w:pPr>
          </w:p>
        </w:tc>
        <w:tc>
          <w:tcPr>
            <w:tcW w:w="1149" w:type="dxa"/>
            <w:gridSpan w:val="2"/>
            <w:tcBorders>
              <w:top w:val="nil"/>
              <w:left w:val="nil"/>
              <w:bottom w:val="single" w:sz="4" w:space="0" w:color="auto"/>
              <w:right w:val="single" w:sz="4" w:space="0" w:color="auto"/>
            </w:tcBorders>
          </w:tcPr>
          <w:p w14:paraId="5B2DBF24" w14:textId="77777777" w:rsidR="00585C32" w:rsidRPr="006010A6" w:rsidRDefault="00585C32" w:rsidP="00585C32">
            <w:pPr>
              <w:pStyle w:val="Betarp"/>
              <w:rPr>
                <w:rFonts w:eastAsia="Times New Roman"/>
                <w:color w:val="FF0000"/>
                <w:lang w:eastAsia="en-US"/>
              </w:rPr>
            </w:pPr>
          </w:p>
        </w:tc>
      </w:tr>
      <w:tr w:rsidR="00585C32" w:rsidRPr="006010A6" w14:paraId="5D1DFF5A" w14:textId="77777777" w:rsidTr="0069258E">
        <w:trPr>
          <w:trHeight w:val="300"/>
          <w:jc w:val="center"/>
        </w:trPr>
        <w:tc>
          <w:tcPr>
            <w:tcW w:w="93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90736D" w14:textId="5D71ABCD" w:rsidR="00585C32" w:rsidRPr="006010A6" w:rsidRDefault="00585C32" w:rsidP="00585C32">
            <w:pPr>
              <w:pStyle w:val="Betarp"/>
              <w:jc w:val="center"/>
              <w:rPr>
                <w:rFonts w:eastAsia="Times New Roman"/>
                <w:lang w:eastAsia="en-US"/>
              </w:rPr>
            </w:pPr>
            <w:r w:rsidRPr="00FB5D59">
              <w:rPr>
                <w:rFonts w:eastAsia="Times New Roman" w:cs="Times New Roman"/>
                <w:lang w:eastAsia="en-US"/>
              </w:rPr>
              <w:t>2.3.</w:t>
            </w:r>
            <w:r w:rsidR="0069258E">
              <w:rPr>
                <w:rFonts w:eastAsia="Times New Roman" w:cs="Times New Roman"/>
                <w:lang w:eastAsia="en-US"/>
              </w:rPr>
              <w:t>175</w:t>
            </w:r>
          </w:p>
        </w:tc>
        <w:tc>
          <w:tcPr>
            <w:tcW w:w="5556"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11A8BDA5" w14:textId="77777777" w:rsidR="00585C32" w:rsidRPr="006010A6" w:rsidRDefault="00585C32" w:rsidP="00585C32">
            <w:pPr>
              <w:pStyle w:val="Betarp"/>
            </w:pPr>
            <w:r w:rsidRPr="006010A6">
              <w:t>Apsaugų nuo viršįtampių išorinėms linijoms montavimas</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11801A64" w14:textId="77777777" w:rsidR="00585C32" w:rsidRPr="006010A6" w:rsidRDefault="00585C32" w:rsidP="00585C32">
            <w:pPr>
              <w:pStyle w:val="Betarp"/>
              <w:jc w:val="center"/>
            </w:pPr>
            <w:r w:rsidRPr="006010A6">
              <w:t>kompl.</w:t>
            </w:r>
          </w:p>
        </w:tc>
        <w:tc>
          <w:tcPr>
            <w:tcW w:w="993" w:type="dxa"/>
            <w:tcBorders>
              <w:top w:val="single" w:sz="4" w:space="0" w:color="auto"/>
              <w:left w:val="nil"/>
              <w:bottom w:val="single" w:sz="4" w:space="0" w:color="auto"/>
              <w:right w:val="single" w:sz="4" w:space="0" w:color="000000"/>
            </w:tcBorders>
            <w:shd w:val="clear" w:color="auto" w:fill="auto"/>
            <w:vAlign w:val="center"/>
          </w:tcPr>
          <w:p w14:paraId="7A8131AF" w14:textId="77777777" w:rsidR="00585C32" w:rsidRPr="006010A6" w:rsidRDefault="00585C32" w:rsidP="00585C32">
            <w:pPr>
              <w:pStyle w:val="Betarp"/>
              <w:jc w:val="center"/>
              <w:rPr>
                <w:rFonts w:ascii="Calibri" w:hAnsi="Calibri" w:cs="Times New Roman"/>
              </w:rPr>
            </w:pPr>
            <w:r w:rsidRPr="006010A6">
              <w:rPr>
                <w:rFonts w:ascii="Calibri" w:hAnsi="Calibri"/>
              </w:rPr>
              <w:t>34</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495C1217" w14:textId="77777777" w:rsidR="00585C32" w:rsidRPr="006010A6" w:rsidRDefault="00585C32" w:rsidP="00585C32">
            <w:pPr>
              <w:pStyle w:val="Betarp"/>
              <w:rPr>
                <w:color w:val="000000"/>
              </w:rPr>
            </w:pPr>
          </w:p>
        </w:tc>
        <w:tc>
          <w:tcPr>
            <w:tcW w:w="1149" w:type="dxa"/>
            <w:gridSpan w:val="2"/>
            <w:tcBorders>
              <w:top w:val="single" w:sz="4" w:space="0" w:color="auto"/>
              <w:left w:val="nil"/>
              <w:bottom w:val="single" w:sz="4" w:space="0" w:color="auto"/>
              <w:right w:val="single" w:sz="4" w:space="0" w:color="auto"/>
            </w:tcBorders>
          </w:tcPr>
          <w:p w14:paraId="6C2EDE96" w14:textId="77777777" w:rsidR="00585C32" w:rsidRPr="006010A6" w:rsidRDefault="00585C32" w:rsidP="00585C32">
            <w:pPr>
              <w:pStyle w:val="Betarp"/>
              <w:rPr>
                <w:rFonts w:eastAsia="Times New Roman"/>
                <w:color w:val="FF0000"/>
                <w:lang w:eastAsia="en-US"/>
              </w:rPr>
            </w:pPr>
          </w:p>
        </w:tc>
      </w:tr>
      <w:tr w:rsidR="00585C32" w:rsidRPr="006010A6" w14:paraId="2069B38A" w14:textId="77777777" w:rsidTr="00585C32">
        <w:trPr>
          <w:trHeight w:val="300"/>
          <w:jc w:val="center"/>
        </w:trPr>
        <w:tc>
          <w:tcPr>
            <w:tcW w:w="931" w:type="dxa"/>
            <w:tcBorders>
              <w:top w:val="nil"/>
              <w:left w:val="single" w:sz="4" w:space="0" w:color="auto"/>
              <w:bottom w:val="single" w:sz="4" w:space="0" w:color="auto"/>
              <w:right w:val="single" w:sz="4" w:space="0" w:color="auto"/>
            </w:tcBorders>
            <w:shd w:val="clear" w:color="auto" w:fill="auto"/>
            <w:noWrap/>
            <w:vAlign w:val="center"/>
          </w:tcPr>
          <w:p w14:paraId="62D9F809" w14:textId="52925F27" w:rsidR="00585C32" w:rsidRPr="006010A6" w:rsidRDefault="00585C32" w:rsidP="00585C32">
            <w:pPr>
              <w:pStyle w:val="Betarp"/>
              <w:jc w:val="center"/>
              <w:rPr>
                <w:rFonts w:eastAsia="Times New Roman"/>
                <w:lang w:eastAsia="en-US"/>
              </w:rPr>
            </w:pPr>
            <w:r w:rsidRPr="00FB5D59">
              <w:rPr>
                <w:rFonts w:eastAsia="Times New Roman" w:cs="Times New Roman"/>
                <w:lang w:eastAsia="en-US"/>
              </w:rPr>
              <w:t>2.3.1</w:t>
            </w:r>
            <w:r w:rsidR="0069258E">
              <w:rPr>
                <w:rFonts w:eastAsia="Times New Roman" w:cs="Times New Roman"/>
                <w:lang w:eastAsia="en-US"/>
              </w:rPr>
              <w:t>76</w:t>
            </w:r>
          </w:p>
        </w:tc>
        <w:tc>
          <w:tcPr>
            <w:tcW w:w="5556"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5F0D5107" w14:textId="77777777" w:rsidR="00585C32" w:rsidRPr="006010A6" w:rsidRDefault="00585C32" w:rsidP="00585C32">
            <w:pPr>
              <w:pStyle w:val="Betarp"/>
            </w:pPr>
            <w:r w:rsidRPr="006010A6">
              <w:t>Papildomų elekros maitinimo įtampos keitiklių vaizdo stebėjimo posistemės elementams (IR prožektorius, vaizdo kamera su šildymu) instaliavimas spintoje ar prie galinio įrenginio</w:t>
            </w:r>
          </w:p>
        </w:tc>
        <w:tc>
          <w:tcPr>
            <w:tcW w:w="992" w:type="dxa"/>
            <w:tcBorders>
              <w:top w:val="nil"/>
              <w:left w:val="nil"/>
              <w:bottom w:val="single" w:sz="4" w:space="0" w:color="auto"/>
              <w:right w:val="single" w:sz="4" w:space="0" w:color="auto"/>
            </w:tcBorders>
            <w:shd w:val="clear" w:color="auto" w:fill="auto"/>
            <w:noWrap/>
            <w:vAlign w:val="center"/>
          </w:tcPr>
          <w:p w14:paraId="1CEA58A1" w14:textId="77777777" w:rsidR="00585C32" w:rsidRPr="006010A6" w:rsidRDefault="00585C32" w:rsidP="00585C32">
            <w:pPr>
              <w:pStyle w:val="Betarp"/>
              <w:jc w:val="center"/>
            </w:pPr>
            <w:r w:rsidRPr="006010A6">
              <w:t>kompl.</w:t>
            </w:r>
          </w:p>
        </w:tc>
        <w:tc>
          <w:tcPr>
            <w:tcW w:w="993" w:type="dxa"/>
            <w:tcBorders>
              <w:top w:val="single" w:sz="4" w:space="0" w:color="auto"/>
              <w:left w:val="nil"/>
              <w:bottom w:val="single" w:sz="4" w:space="0" w:color="auto"/>
              <w:right w:val="single" w:sz="4" w:space="0" w:color="000000"/>
            </w:tcBorders>
            <w:shd w:val="clear" w:color="auto" w:fill="auto"/>
            <w:vAlign w:val="center"/>
          </w:tcPr>
          <w:p w14:paraId="6556DF38" w14:textId="77777777" w:rsidR="00585C32" w:rsidRPr="006010A6" w:rsidRDefault="00585C32" w:rsidP="00585C32">
            <w:pPr>
              <w:pStyle w:val="Betarp"/>
              <w:jc w:val="center"/>
              <w:rPr>
                <w:rFonts w:ascii="Calibri" w:hAnsi="Calibri" w:cs="Times New Roman"/>
              </w:rPr>
            </w:pPr>
            <w:r w:rsidRPr="006010A6">
              <w:rPr>
                <w:rFonts w:ascii="Calibri" w:hAnsi="Calibri"/>
              </w:rPr>
              <w:t>34</w:t>
            </w:r>
          </w:p>
        </w:tc>
        <w:tc>
          <w:tcPr>
            <w:tcW w:w="1134" w:type="dxa"/>
            <w:tcBorders>
              <w:top w:val="nil"/>
              <w:left w:val="nil"/>
              <w:bottom w:val="single" w:sz="4" w:space="0" w:color="auto"/>
              <w:right w:val="single" w:sz="4" w:space="0" w:color="auto"/>
            </w:tcBorders>
            <w:shd w:val="clear" w:color="auto" w:fill="auto"/>
            <w:noWrap/>
            <w:vAlign w:val="center"/>
          </w:tcPr>
          <w:p w14:paraId="50BE532A" w14:textId="77777777" w:rsidR="00585C32" w:rsidRPr="006010A6" w:rsidRDefault="00585C32" w:rsidP="00585C32">
            <w:pPr>
              <w:pStyle w:val="Betarp"/>
              <w:rPr>
                <w:color w:val="000000"/>
              </w:rPr>
            </w:pPr>
          </w:p>
        </w:tc>
        <w:tc>
          <w:tcPr>
            <w:tcW w:w="1149" w:type="dxa"/>
            <w:gridSpan w:val="2"/>
            <w:tcBorders>
              <w:top w:val="nil"/>
              <w:left w:val="nil"/>
              <w:bottom w:val="single" w:sz="4" w:space="0" w:color="auto"/>
              <w:right w:val="single" w:sz="4" w:space="0" w:color="auto"/>
            </w:tcBorders>
          </w:tcPr>
          <w:p w14:paraId="30895AB6" w14:textId="77777777" w:rsidR="00585C32" w:rsidRPr="006010A6" w:rsidRDefault="00585C32" w:rsidP="00585C32">
            <w:pPr>
              <w:pStyle w:val="Betarp"/>
              <w:rPr>
                <w:rFonts w:eastAsia="Times New Roman"/>
                <w:color w:val="FF0000"/>
                <w:lang w:eastAsia="en-US"/>
              </w:rPr>
            </w:pPr>
          </w:p>
        </w:tc>
      </w:tr>
      <w:tr w:rsidR="00585C32" w:rsidRPr="006010A6" w14:paraId="4BEBCD05" w14:textId="77777777" w:rsidTr="00585C32">
        <w:trPr>
          <w:trHeight w:val="300"/>
          <w:jc w:val="center"/>
        </w:trPr>
        <w:tc>
          <w:tcPr>
            <w:tcW w:w="931" w:type="dxa"/>
            <w:tcBorders>
              <w:top w:val="nil"/>
              <w:left w:val="single" w:sz="4" w:space="0" w:color="auto"/>
              <w:bottom w:val="single" w:sz="4" w:space="0" w:color="auto"/>
              <w:right w:val="single" w:sz="4" w:space="0" w:color="auto"/>
            </w:tcBorders>
            <w:shd w:val="clear" w:color="auto" w:fill="auto"/>
            <w:noWrap/>
            <w:vAlign w:val="center"/>
          </w:tcPr>
          <w:p w14:paraId="12196A2F" w14:textId="7EC34ED7" w:rsidR="00585C32" w:rsidRPr="006010A6" w:rsidRDefault="00585C32" w:rsidP="00585C32">
            <w:pPr>
              <w:pStyle w:val="Betarp"/>
              <w:jc w:val="center"/>
              <w:rPr>
                <w:rFonts w:eastAsia="Times New Roman"/>
                <w:lang w:eastAsia="en-US"/>
              </w:rPr>
            </w:pPr>
            <w:r w:rsidRPr="00FB5D59">
              <w:rPr>
                <w:rFonts w:eastAsia="Times New Roman" w:cs="Times New Roman"/>
                <w:lang w:eastAsia="en-US"/>
              </w:rPr>
              <w:t>2.3.1</w:t>
            </w:r>
            <w:r w:rsidR="0069258E">
              <w:rPr>
                <w:rFonts w:eastAsia="Times New Roman" w:cs="Times New Roman"/>
                <w:lang w:eastAsia="en-US"/>
              </w:rPr>
              <w:t>77</w:t>
            </w:r>
          </w:p>
        </w:tc>
        <w:tc>
          <w:tcPr>
            <w:tcW w:w="5556"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740B57A0" w14:textId="77777777" w:rsidR="00585C32" w:rsidRPr="006010A6" w:rsidRDefault="00585C32" w:rsidP="00585C32">
            <w:pPr>
              <w:pStyle w:val="Betarp"/>
            </w:pPr>
            <w:r w:rsidRPr="006010A6">
              <w:t xml:space="preserve">Duomenų perdavimo kabelių pajungimas į galinius įrenginius </w:t>
            </w:r>
          </w:p>
        </w:tc>
        <w:tc>
          <w:tcPr>
            <w:tcW w:w="992" w:type="dxa"/>
            <w:tcBorders>
              <w:top w:val="nil"/>
              <w:left w:val="nil"/>
              <w:bottom w:val="single" w:sz="4" w:space="0" w:color="auto"/>
              <w:right w:val="single" w:sz="4" w:space="0" w:color="auto"/>
            </w:tcBorders>
            <w:shd w:val="clear" w:color="auto" w:fill="auto"/>
            <w:noWrap/>
            <w:vAlign w:val="center"/>
          </w:tcPr>
          <w:p w14:paraId="722D8B0F" w14:textId="77777777" w:rsidR="00585C32" w:rsidRPr="006010A6" w:rsidRDefault="00585C32" w:rsidP="00585C32">
            <w:pPr>
              <w:pStyle w:val="Betarp"/>
              <w:jc w:val="center"/>
            </w:pPr>
            <w:r w:rsidRPr="006010A6">
              <w:t>kompl.</w:t>
            </w:r>
          </w:p>
        </w:tc>
        <w:tc>
          <w:tcPr>
            <w:tcW w:w="993" w:type="dxa"/>
            <w:tcBorders>
              <w:top w:val="single" w:sz="4" w:space="0" w:color="auto"/>
              <w:left w:val="nil"/>
              <w:bottom w:val="single" w:sz="4" w:space="0" w:color="auto"/>
              <w:right w:val="single" w:sz="4" w:space="0" w:color="000000"/>
            </w:tcBorders>
            <w:shd w:val="clear" w:color="auto" w:fill="auto"/>
            <w:vAlign w:val="center"/>
          </w:tcPr>
          <w:p w14:paraId="583CBB0E" w14:textId="77777777" w:rsidR="00585C32" w:rsidRPr="006010A6" w:rsidRDefault="00585C32" w:rsidP="00585C32">
            <w:pPr>
              <w:pStyle w:val="Betarp"/>
              <w:jc w:val="center"/>
              <w:rPr>
                <w:rFonts w:ascii="Calibri" w:hAnsi="Calibri" w:cs="Times New Roman"/>
              </w:rPr>
            </w:pPr>
            <w:r w:rsidRPr="006010A6">
              <w:rPr>
                <w:rFonts w:ascii="Calibri" w:hAnsi="Calibri"/>
              </w:rPr>
              <w:t>68</w:t>
            </w:r>
          </w:p>
        </w:tc>
        <w:tc>
          <w:tcPr>
            <w:tcW w:w="1134" w:type="dxa"/>
            <w:tcBorders>
              <w:top w:val="nil"/>
              <w:left w:val="nil"/>
              <w:bottom w:val="single" w:sz="4" w:space="0" w:color="auto"/>
              <w:right w:val="single" w:sz="4" w:space="0" w:color="auto"/>
            </w:tcBorders>
            <w:shd w:val="clear" w:color="auto" w:fill="auto"/>
            <w:noWrap/>
            <w:vAlign w:val="center"/>
          </w:tcPr>
          <w:p w14:paraId="2CE0E4A0" w14:textId="77777777" w:rsidR="00585C32" w:rsidRPr="006010A6" w:rsidRDefault="00585C32" w:rsidP="00585C32">
            <w:pPr>
              <w:pStyle w:val="Betarp"/>
              <w:rPr>
                <w:color w:val="000000"/>
              </w:rPr>
            </w:pPr>
          </w:p>
        </w:tc>
        <w:tc>
          <w:tcPr>
            <w:tcW w:w="1149" w:type="dxa"/>
            <w:gridSpan w:val="2"/>
            <w:tcBorders>
              <w:top w:val="nil"/>
              <w:left w:val="nil"/>
              <w:bottom w:val="single" w:sz="4" w:space="0" w:color="auto"/>
              <w:right w:val="single" w:sz="4" w:space="0" w:color="auto"/>
            </w:tcBorders>
          </w:tcPr>
          <w:p w14:paraId="4AAF8E1D" w14:textId="77777777" w:rsidR="00585C32" w:rsidRPr="006010A6" w:rsidRDefault="00585C32" w:rsidP="00585C32">
            <w:pPr>
              <w:pStyle w:val="Betarp"/>
              <w:rPr>
                <w:rFonts w:eastAsia="Times New Roman"/>
                <w:color w:val="FF0000"/>
                <w:lang w:eastAsia="en-US"/>
              </w:rPr>
            </w:pPr>
          </w:p>
        </w:tc>
      </w:tr>
      <w:tr w:rsidR="00585C32" w:rsidRPr="006010A6" w14:paraId="032F8868" w14:textId="77777777" w:rsidTr="00585C32">
        <w:trPr>
          <w:trHeight w:val="300"/>
          <w:jc w:val="center"/>
        </w:trPr>
        <w:tc>
          <w:tcPr>
            <w:tcW w:w="931" w:type="dxa"/>
            <w:tcBorders>
              <w:top w:val="nil"/>
              <w:left w:val="single" w:sz="4" w:space="0" w:color="auto"/>
              <w:bottom w:val="single" w:sz="4" w:space="0" w:color="auto"/>
              <w:right w:val="single" w:sz="4" w:space="0" w:color="auto"/>
            </w:tcBorders>
            <w:shd w:val="clear" w:color="auto" w:fill="auto"/>
            <w:noWrap/>
            <w:vAlign w:val="center"/>
          </w:tcPr>
          <w:p w14:paraId="30251488" w14:textId="1C22EEAC" w:rsidR="00585C32" w:rsidRPr="006010A6" w:rsidRDefault="00585C32" w:rsidP="00585C32">
            <w:pPr>
              <w:pStyle w:val="Betarp"/>
              <w:jc w:val="center"/>
              <w:rPr>
                <w:rFonts w:eastAsia="Times New Roman"/>
                <w:lang w:eastAsia="en-US"/>
              </w:rPr>
            </w:pPr>
            <w:r w:rsidRPr="00FB5D59">
              <w:rPr>
                <w:rFonts w:eastAsia="Times New Roman" w:cs="Times New Roman"/>
                <w:lang w:eastAsia="en-US"/>
              </w:rPr>
              <w:t>2.3.1</w:t>
            </w:r>
            <w:r w:rsidR="0069258E">
              <w:rPr>
                <w:rFonts w:eastAsia="Times New Roman" w:cs="Times New Roman"/>
                <w:lang w:eastAsia="en-US"/>
              </w:rPr>
              <w:t>78</w:t>
            </w:r>
          </w:p>
        </w:tc>
        <w:tc>
          <w:tcPr>
            <w:tcW w:w="5556"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19916579" w14:textId="77777777" w:rsidR="00585C32" w:rsidRPr="006010A6" w:rsidRDefault="00585C32" w:rsidP="00585C32">
            <w:pPr>
              <w:pStyle w:val="Betarp"/>
            </w:pPr>
            <w:r w:rsidRPr="006010A6">
              <w:t>Elektros maitinimo kabelių ir įžeminimo laidų pajungimas į galinius įrenginius</w:t>
            </w:r>
          </w:p>
        </w:tc>
        <w:tc>
          <w:tcPr>
            <w:tcW w:w="992" w:type="dxa"/>
            <w:tcBorders>
              <w:top w:val="nil"/>
              <w:left w:val="nil"/>
              <w:bottom w:val="single" w:sz="4" w:space="0" w:color="auto"/>
              <w:right w:val="single" w:sz="4" w:space="0" w:color="auto"/>
            </w:tcBorders>
            <w:shd w:val="clear" w:color="auto" w:fill="auto"/>
            <w:noWrap/>
            <w:vAlign w:val="center"/>
          </w:tcPr>
          <w:p w14:paraId="79EE920B" w14:textId="77777777" w:rsidR="00585C32" w:rsidRPr="006010A6" w:rsidRDefault="00585C32" w:rsidP="00585C32">
            <w:pPr>
              <w:pStyle w:val="Betarp"/>
              <w:jc w:val="center"/>
            </w:pPr>
            <w:r w:rsidRPr="006010A6">
              <w:t>kompl.</w:t>
            </w:r>
          </w:p>
        </w:tc>
        <w:tc>
          <w:tcPr>
            <w:tcW w:w="993" w:type="dxa"/>
            <w:tcBorders>
              <w:top w:val="single" w:sz="4" w:space="0" w:color="auto"/>
              <w:left w:val="nil"/>
              <w:bottom w:val="single" w:sz="4" w:space="0" w:color="auto"/>
              <w:right w:val="single" w:sz="4" w:space="0" w:color="000000"/>
            </w:tcBorders>
            <w:shd w:val="clear" w:color="auto" w:fill="auto"/>
            <w:vAlign w:val="center"/>
          </w:tcPr>
          <w:p w14:paraId="5065ADF3" w14:textId="77777777" w:rsidR="00585C32" w:rsidRPr="006010A6" w:rsidRDefault="00585C32" w:rsidP="00585C32">
            <w:pPr>
              <w:pStyle w:val="Betarp"/>
              <w:jc w:val="center"/>
              <w:rPr>
                <w:rFonts w:ascii="Calibri" w:hAnsi="Calibri" w:cs="Times New Roman"/>
              </w:rPr>
            </w:pPr>
            <w:r w:rsidRPr="006010A6">
              <w:rPr>
                <w:rFonts w:ascii="Calibri" w:hAnsi="Calibri"/>
              </w:rPr>
              <w:t>68</w:t>
            </w:r>
          </w:p>
        </w:tc>
        <w:tc>
          <w:tcPr>
            <w:tcW w:w="1134" w:type="dxa"/>
            <w:tcBorders>
              <w:top w:val="nil"/>
              <w:left w:val="nil"/>
              <w:bottom w:val="single" w:sz="4" w:space="0" w:color="auto"/>
              <w:right w:val="single" w:sz="4" w:space="0" w:color="auto"/>
            </w:tcBorders>
            <w:shd w:val="clear" w:color="auto" w:fill="auto"/>
            <w:noWrap/>
            <w:vAlign w:val="center"/>
          </w:tcPr>
          <w:p w14:paraId="67CF2A27" w14:textId="77777777" w:rsidR="00585C32" w:rsidRPr="006010A6" w:rsidRDefault="00585C32" w:rsidP="00585C32">
            <w:pPr>
              <w:pStyle w:val="Betarp"/>
              <w:rPr>
                <w:color w:val="000000"/>
              </w:rPr>
            </w:pPr>
          </w:p>
        </w:tc>
        <w:tc>
          <w:tcPr>
            <w:tcW w:w="1149" w:type="dxa"/>
            <w:gridSpan w:val="2"/>
            <w:tcBorders>
              <w:top w:val="nil"/>
              <w:left w:val="nil"/>
              <w:bottom w:val="single" w:sz="4" w:space="0" w:color="auto"/>
              <w:right w:val="single" w:sz="4" w:space="0" w:color="auto"/>
            </w:tcBorders>
          </w:tcPr>
          <w:p w14:paraId="11910312" w14:textId="77777777" w:rsidR="00585C32" w:rsidRPr="006010A6" w:rsidRDefault="00585C32" w:rsidP="00585C32">
            <w:pPr>
              <w:pStyle w:val="Betarp"/>
              <w:rPr>
                <w:rFonts w:eastAsia="Times New Roman"/>
                <w:color w:val="FF0000"/>
                <w:lang w:eastAsia="en-US"/>
              </w:rPr>
            </w:pPr>
          </w:p>
        </w:tc>
      </w:tr>
      <w:tr w:rsidR="00585C32" w:rsidRPr="006010A6" w14:paraId="6E9A9D53" w14:textId="77777777" w:rsidTr="00585C32">
        <w:trPr>
          <w:trHeight w:val="300"/>
          <w:jc w:val="center"/>
        </w:trPr>
        <w:tc>
          <w:tcPr>
            <w:tcW w:w="931" w:type="dxa"/>
            <w:tcBorders>
              <w:top w:val="nil"/>
              <w:left w:val="single" w:sz="4" w:space="0" w:color="auto"/>
              <w:bottom w:val="single" w:sz="4" w:space="0" w:color="auto"/>
              <w:right w:val="single" w:sz="4" w:space="0" w:color="auto"/>
            </w:tcBorders>
            <w:shd w:val="clear" w:color="auto" w:fill="auto"/>
            <w:noWrap/>
            <w:vAlign w:val="center"/>
          </w:tcPr>
          <w:p w14:paraId="5190C077" w14:textId="21A35DC6" w:rsidR="00585C32" w:rsidRPr="006010A6" w:rsidRDefault="00585C32" w:rsidP="00585C32">
            <w:pPr>
              <w:pStyle w:val="Betarp"/>
              <w:jc w:val="center"/>
              <w:rPr>
                <w:rFonts w:eastAsia="Times New Roman"/>
                <w:lang w:eastAsia="en-US"/>
              </w:rPr>
            </w:pPr>
            <w:r w:rsidRPr="00FB5D59">
              <w:rPr>
                <w:rFonts w:eastAsia="Times New Roman" w:cs="Times New Roman"/>
                <w:lang w:eastAsia="en-US"/>
              </w:rPr>
              <w:t>2.3.1</w:t>
            </w:r>
            <w:r w:rsidR="0069258E">
              <w:rPr>
                <w:rFonts w:eastAsia="Times New Roman" w:cs="Times New Roman"/>
                <w:lang w:eastAsia="en-US"/>
              </w:rPr>
              <w:t>79</w:t>
            </w:r>
          </w:p>
        </w:tc>
        <w:tc>
          <w:tcPr>
            <w:tcW w:w="5556"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39348866" w14:textId="77777777" w:rsidR="00585C32" w:rsidRPr="006010A6" w:rsidRDefault="00585C32" w:rsidP="00585C32">
            <w:pPr>
              <w:pStyle w:val="Betarp"/>
            </w:pPr>
            <w:r w:rsidRPr="006010A6">
              <w:t>Duomenų perdavimo/valdymo kabelių tiesimas įrengtomis konstrukcijomis</w:t>
            </w:r>
          </w:p>
        </w:tc>
        <w:tc>
          <w:tcPr>
            <w:tcW w:w="992" w:type="dxa"/>
            <w:tcBorders>
              <w:top w:val="nil"/>
              <w:left w:val="nil"/>
              <w:bottom w:val="single" w:sz="4" w:space="0" w:color="auto"/>
              <w:right w:val="single" w:sz="4" w:space="0" w:color="auto"/>
            </w:tcBorders>
            <w:shd w:val="clear" w:color="auto" w:fill="auto"/>
            <w:noWrap/>
            <w:vAlign w:val="center"/>
          </w:tcPr>
          <w:p w14:paraId="2F618281" w14:textId="77777777" w:rsidR="00585C32" w:rsidRPr="006010A6" w:rsidRDefault="00585C32" w:rsidP="00585C32">
            <w:pPr>
              <w:pStyle w:val="Betarp"/>
              <w:jc w:val="center"/>
            </w:pPr>
            <w:r w:rsidRPr="006010A6">
              <w:t>m</w:t>
            </w:r>
          </w:p>
        </w:tc>
        <w:tc>
          <w:tcPr>
            <w:tcW w:w="993" w:type="dxa"/>
            <w:tcBorders>
              <w:top w:val="single" w:sz="4" w:space="0" w:color="auto"/>
              <w:left w:val="nil"/>
              <w:bottom w:val="single" w:sz="4" w:space="0" w:color="auto"/>
              <w:right w:val="single" w:sz="4" w:space="0" w:color="000000"/>
            </w:tcBorders>
            <w:shd w:val="clear" w:color="auto" w:fill="auto"/>
            <w:vAlign w:val="center"/>
          </w:tcPr>
          <w:p w14:paraId="4AD85359" w14:textId="77777777" w:rsidR="00585C32" w:rsidRPr="006010A6" w:rsidRDefault="00585C32" w:rsidP="00585C32">
            <w:pPr>
              <w:pStyle w:val="Betarp"/>
              <w:jc w:val="center"/>
              <w:rPr>
                <w:rFonts w:ascii="Calibri" w:hAnsi="Calibri" w:cs="Times New Roman"/>
              </w:rPr>
            </w:pPr>
            <w:r w:rsidRPr="006010A6">
              <w:rPr>
                <w:rFonts w:ascii="Calibri" w:hAnsi="Calibri"/>
              </w:rPr>
              <w:t>952</w:t>
            </w:r>
          </w:p>
        </w:tc>
        <w:tc>
          <w:tcPr>
            <w:tcW w:w="1134" w:type="dxa"/>
            <w:tcBorders>
              <w:top w:val="nil"/>
              <w:left w:val="nil"/>
              <w:bottom w:val="single" w:sz="4" w:space="0" w:color="auto"/>
              <w:right w:val="single" w:sz="4" w:space="0" w:color="auto"/>
            </w:tcBorders>
            <w:shd w:val="clear" w:color="auto" w:fill="auto"/>
            <w:noWrap/>
            <w:vAlign w:val="center"/>
          </w:tcPr>
          <w:p w14:paraId="680257EB" w14:textId="77777777" w:rsidR="00585C32" w:rsidRPr="006010A6" w:rsidRDefault="00585C32" w:rsidP="00585C32">
            <w:pPr>
              <w:pStyle w:val="Betarp"/>
              <w:rPr>
                <w:color w:val="000000"/>
              </w:rPr>
            </w:pPr>
          </w:p>
        </w:tc>
        <w:tc>
          <w:tcPr>
            <w:tcW w:w="1149" w:type="dxa"/>
            <w:gridSpan w:val="2"/>
            <w:tcBorders>
              <w:top w:val="nil"/>
              <w:left w:val="nil"/>
              <w:bottom w:val="single" w:sz="4" w:space="0" w:color="auto"/>
              <w:right w:val="single" w:sz="4" w:space="0" w:color="auto"/>
            </w:tcBorders>
          </w:tcPr>
          <w:p w14:paraId="3CF3C35D" w14:textId="77777777" w:rsidR="00585C32" w:rsidRPr="006010A6" w:rsidRDefault="00585C32" w:rsidP="00585C32">
            <w:pPr>
              <w:pStyle w:val="Betarp"/>
              <w:rPr>
                <w:rFonts w:eastAsia="Times New Roman"/>
                <w:color w:val="FF0000"/>
                <w:lang w:eastAsia="en-US"/>
              </w:rPr>
            </w:pPr>
          </w:p>
        </w:tc>
      </w:tr>
      <w:tr w:rsidR="00585C32" w:rsidRPr="006010A6" w14:paraId="3E4B87BA" w14:textId="77777777" w:rsidTr="00585C32">
        <w:trPr>
          <w:trHeight w:val="300"/>
          <w:jc w:val="center"/>
        </w:trPr>
        <w:tc>
          <w:tcPr>
            <w:tcW w:w="931" w:type="dxa"/>
            <w:tcBorders>
              <w:top w:val="nil"/>
              <w:left w:val="single" w:sz="4" w:space="0" w:color="auto"/>
              <w:bottom w:val="single" w:sz="4" w:space="0" w:color="auto"/>
              <w:right w:val="single" w:sz="4" w:space="0" w:color="auto"/>
            </w:tcBorders>
            <w:shd w:val="clear" w:color="auto" w:fill="auto"/>
            <w:noWrap/>
            <w:vAlign w:val="center"/>
          </w:tcPr>
          <w:p w14:paraId="3C92717D" w14:textId="2E14891A" w:rsidR="00585C32" w:rsidRPr="006010A6" w:rsidRDefault="00585C32" w:rsidP="00585C32">
            <w:pPr>
              <w:pStyle w:val="Betarp"/>
              <w:jc w:val="center"/>
              <w:rPr>
                <w:rFonts w:eastAsia="Times New Roman"/>
                <w:lang w:eastAsia="en-US"/>
              </w:rPr>
            </w:pPr>
            <w:r w:rsidRPr="00FB5D59">
              <w:rPr>
                <w:rFonts w:eastAsia="Times New Roman" w:cs="Times New Roman"/>
                <w:lang w:eastAsia="en-US"/>
              </w:rPr>
              <w:t>2.3.1</w:t>
            </w:r>
            <w:r w:rsidR="0069258E">
              <w:rPr>
                <w:rFonts w:eastAsia="Times New Roman" w:cs="Times New Roman"/>
                <w:lang w:eastAsia="en-US"/>
              </w:rPr>
              <w:t>80</w:t>
            </w:r>
          </w:p>
        </w:tc>
        <w:tc>
          <w:tcPr>
            <w:tcW w:w="5556"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59189775" w14:textId="77777777" w:rsidR="00585C32" w:rsidRPr="006010A6" w:rsidRDefault="00585C32" w:rsidP="00585C32">
            <w:pPr>
              <w:pStyle w:val="Betarp"/>
            </w:pPr>
            <w:r w:rsidRPr="006010A6">
              <w:t>Elektros maitinimo kabelių tiesimas įrengtomis konstrukcijomis</w:t>
            </w:r>
          </w:p>
        </w:tc>
        <w:tc>
          <w:tcPr>
            <w:tcW w:w="992" w:type="dxa"/>
            <w:tcBorders>
              <w:top w:val="nil"/>
              <w:left w:val="nil"/>
              <w:bottom w:val="single" w:sz="4" w:space="0" w:color="auto"/>
              <w:right w:val="single" w:sz="4" w:space="0" w:color="auto"/>
            </w:tcBorders>
            <w:shd w:val="clear" w:color="auto" w:fill="auto"/>
            <w:noWrap/>
            <w:vAlign w:val="center"/>
          </w:tcPr>
          <w:p w14:paraId="1F77558C" w14:textId="77777777" w:rsidR="00585C32" w:rsidRPr="006010A6" w:rsidRDefault="00585C32" w:rsidP="00585C32">
            <w:pPr>
              <w:pStyle w:val="Betarp"/>
              <w:jc w:val="center"/>
            </w:pPr>
            <w:r w:rsidRPr="006010A6">
              <w:t>m</w:t>
            </w:r>
          </w:p>
        </w:tc>
        <w:tc>
          <w:tcPr>
            <w:tcW w:w="993" w:type="dxa"/>
            <w:tcBorders>
              <w:top w:val="single" w:sz="4" w:space="0" w:color="auto"/>
              <w:left w:val="nil"/>
              <w:bottom w:val="single" w:sz="4" w:space="0" w:color="auto"/>
              <w:right w:val="single" w:sz="4" w:space="0" w:color="000000"/>
            </w:tcBorders>
            <w:shd w:val="clear" w:color="auto" w:fill="auto"/>
            <w:vAlign w:val="center"/>
          </w:tcPr>
          <w:p w14:paraId="4019A0DE" w14:textId="77777777" w:rsidR="00585C32" w:rsidRPr="006010A6" w:rsidRDefault="00585C32" w:rsidP="00585C32">
            <w:pPr>
              <w:pStyle w:val="Betarp"/>
              <w:jc w:val="center"/>
              <w:rPr>
                <w:rFonts w:ascii="Calibri" w:hAnsi="Calibri" w:cs="Times New Roman"/>
              </w:rPr>
            </w:pPr>
            <w:r w:rsidRPr="006010A6">
              <w:rPr>
                <w:rFonts w:ascii="Calibri" w:hAnsi="Calibri"/>
              </w:rPr>
              <w:t>476</w:t>
            </w:r>
          </w:p>
        </w:tc>
        <w:tc>
          <w:tcPr>
            <w:tcW w:w="1134" w:type="dxa"/>
            <w:tcBorders>
              <w:top w:val="nil"/>
              <w:left w:val="nil"/>
              <w:bottom w:val="single" w:sz="4" w:space="0" w:color="auto"/>
              <w:right w:val="single" w:sz="4" w:space="0" w:color="auto"/>
            </w:tcBorders>
            <w:shd w:val="clear" w:color="auto" w:fill="auto"/>
            <w:noWrap/>
            <w:vAlign w:val="center"/>
          </w:tcPr>
          <w:p w14:paraId="323D49A7" w14:textId="77777777" w:rsidR="00585C32" w:rsidRPr="006010A6" w:rsidRDefault="00585C32" w:rsidP="00585C32">
            <w:pPr>
              <w:pStyle w:val="Betarp"/>
              <w:rPr>
                <w:color w:val="000000"/>
              </w:rPr>
            </w:pPr>
          </w:p>
        </w:tc>
        <w:tc>
          <w:tcPr>
            <w:tcW w:w="1149" w:type="dxa"/>
            <w:gridSpan w:val="2"/>
            <w:tcBorders>
              <w:top w:val="nil"/>
              <w:left w:val="nil"/>
              <w:bottom w:val="single" w:sz="4" w:space="0" w:color="auto"/>
              <w:right w:val="single" w:sz="4" w:space="0" w:color="auto"/>
            </w:tcBorders>
          </w:tcPr>
          <w:p w14:paraId="743F5FCF" w14:textId="77777777" w:rsidR="00585C32" w:rsidRPr="006010A6" w:rsidRDefault="00585C32" w:rsidP="00585C32">
            <w:pPr>
              <w:pStyle w:val="Betarp"/>
              <w:rPr>
                <w:rFonts w:eastAsia="Times New Roman"/>
                <w:color w:val="FF0000"/>
                <w:lang w:eastAsia="en-US"/>
              </w:rPr>
            </w:pPr>
          </w:p>
        </w:tc>
      </w:tr>
      <w:tr w:rsidR="00585C32" w:rsidRPr="006010A6" w14:paraId="57984198" w14:textId="77777777" w:rsidTr="00585C32">
        <w:trPr>
          <w:trHeight w:val="300"/>
          <w:jc w:val="center"/>
        </w:trPr>
        <w:tc>
          <w:tcPr>
            <w:tcW w:w="931" w:type="dxa"/>
            <w:tcBorders>
              <w:top w:val="nil"/>
              <w:left w:val="single" w:sz="4" w:space="0" w:color="auto"/>
              <w:bottom w:val="single" w:sz="4" w:space="0" w:color="auto"/>
              <w:right w:val="single" w:sz="4" w:space="0" w:color="auto"/>
            </w:tcBorders>
            <w:shd w:val="clear" w:color="auto" w:fill="auto"/>
            <w:noWrap/>
            <w:vAlign w:val="center"/>
          </w:tcPr>
          <w:p w14:paraId="72A2CA67" w14:textId="77286017" w:rsidR="00585C32" w:rsidRPr="006010A6" w:rsidRDefault="00585C32" w:rsidP="00585C32">
            <w:pPr>
              <w:pStyle w:val="Betarp"/>
              <w:jc w:val="center"/>
              <w:rPr>
                <w:rFonts w:eastAsia="Times New Roman"/>
                <w:lang w:eastAsia="en-US"/>
              </w:rPr>
            </w:pPr>
            <w:r w:rsidRPr="00FB5D59">
              <w:rPr>
                <w:rFonts w:eastAsia="Times New Roman" w:cs="Times New Roman"/>
                <w:lang w:eastAsia="en-US"/>
              </w:rPr>
              <w:t>2.3.1</w:t>
            </w:r>
            <w:r w:rsidR="0069258E">
              <w:rPr>
                <w:rFonts w:eastAsia="Times New Roman" w:cs="Times New Roman"/>
                <w:lang w:eastAsia="en-US"/>
              </w:rPr>
              <w:t>81</w:t>
            </w:r>
          </w:p>
        </w:tc>
        <w:tc>
          <w:tcPr>
            <w:tcW w:w="5556"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6A3BB778" w14:textId="77777777" w:rsidR="00585C32" w:rsidRPr="006010A6" w:rsidRDefault="00585C32" w:rsidP="00585C32">
            <w:pPr>
              <w:pStyle w:val="Betarp"/>
            </w:pPr>
            <w:r w:rsidRPr="006010A6">
              <w:t>Lankstaus gofruoto vamzdžio skirto kabelių privedimui prie galinių įrenginių tiesimas ir tvirtinimas</w:t>
            </w:r>
          </w:p>
        </w:tc>
        <w:tc>
          <w:tcPr>
            <w:tcW w:w="992" w:type="dxa"/>
            <w:tcBorders>
              <w:top w:val="nil"/>
              <w:left w:val="nil"/>
              <w:bottom w:val="single" w:sz="4" w:space="0" w:color="auto"/>
              <w:right w:val="single" w:sz="4" w:space="0" w:color="auto"/>
            </w:tcBorders>
            <w:shd w:val="clear" w:color="auto" w:fill="auto"/>
            <w:noWrap/>
            <w:vAlign w:val="center"/>
          </w:tcPr>
          <w:p w14:paraId="0FFA5FB9" w14:textId="77777777" w:rsidR="00585C32" w:rsidRPr="006010A6" w:rsidRDefault="00585C32" w:rsidP="00585C32">
            <w:pPr>
              <w:pStyle w:val="Betarp"/>
              <w:jc w:val="center"/>
            </w:pPr>
            <w:r w:rsidRPr="006010A6">
              <w:t>m</w:t>
            </w:r>
          </w:p>
        </w:tc>
        <w:tc>
          <w:tcPr>
            <w:tcW w:w="993" w:type="dxa"/>
            <w:tcBorders>
              <w:top w:val="single" w:sz="4" w:space="0" w:color="auto"/>
              <w:left w:val="nil"/>
              <w:bottom w:val="single" w:sz="4" w:space="0" w:color="auto"/>
              <w:right w:val="single" w:sz="4" w:space="0" w:color="000000"/>
            </w:tcBorders>
            <w:shd w:val="clear" w:color="auto" w:fill="auto"/>
            <w:vAlign w:val="center"/>
          </w:tcPr>
          <w:p w14:paraId="1336E99E" w14:textId="77777777" w:rsidR="00585C32" w:rsidRPr="006010A6" w:rsidRDefault="00585C32" w:rsidP="00585C32">
            <w:pPr>
              <w:pStyle w:val="Betarp"/>
              <w:jc w:val="center"/>
              <w:rPr>
                <w:rFonts w:ascii="Calibri" w:hAnsi="Calibri" w:cs="Times New Roman"/>
              </w:rPr>
            </w:pPr>
            <w:r w:rsidRPr="006010A6">
              <w:rPr>
                <w:rFonts w:ascii="Calibri" w:hAnsi="Calibri"/>
              </w:rPr>
              <w:t>136</w:t>
            </w:r>
          </w:p>
        </w:tc>
        <w:tc>
          <w:tcPr>
            <w:tcW w:w="1134" w:type="dxa"/>
            <w:tcBorders>
              <w:top w:val="nil"/>
              <w:left w:val="nil"/>
              <w:bottom w:val="single" w:sz="4" w:space="0" w:color="auto"/>
              <w:right w:val="single" w:sz="4" w:space="0" w:color="auto"/>
            </w:tcBorders>
            <w:shd w:val="clear" w:color="auto" w:fill="auto"/>
            <w:noWrap/>
            <w:vAlign w:val="center"/>
          </w:tcPr>
          <w:p w14:paraId="3CAD08B9" w14:textId="77777777" w:rsidR="00585C32" w:rsidRPr="006010A6" w:rsidRDefault="00585C32" w:rsidP="00585C32">
            <w:pPr>
              <w:pStyle w:val="Betarp"/>
              <w:rPr>
                <w:color w:val="000000"/>
              </w:rPr>
            </w:pPr>
          </w:p>
        </w:tc>
        <w:tc>
          <w:tcPr>
            <w:tcW w:w="1149" w:type="dxa"/>
            <w:gridSpan w:val="2"/>
            <w:tcBorders>
              <w:top w:val="nil"/>
              <w:left w:val="nil"/>
              <w:bottom w:val="single" w:sz="4" w:space="0" w:color="auto"/>
              <w:right w:val="single" w:sz="4" w:space="0" w:color="auto"/>
            </w:tcBorders>
          </w:tcPr>
          <w:p w14:paraId="55346F22" w14:textId="77777777" w:rsidR="00585C32" w:rsidRPr="006010A6" w:rsidRDefault="00585C32" w:rsidP="00585C32">
            <w:pPr>
              <w:pStyle w:val="Betarp"/>
              <w:rPr>
                <w:rFonts w:eastAsia="Times New Roman"/>
                <w:color w:val="FF0000"/>
                <w:lang w:eastAsia="en-US"/>
              </w:rPr>
            </w:pPr>
          </w:p>
        </w:tc>
      </w:tr>
      <w:tr w:rsidR="004C4299" w:rsidRPr="006010A6" w14:paraId="655D4CDB" w14:textId="77777777" w:rsidTr="000B224C">
        <w:trPr>
          <w:trHeight w:val="300"/>
          <w:jc w:val="center"/>
        </w:trPr>
        <w:tc>
          <w:tcPr>
            <w:tcW w:w="10755" w:type="dxa"/>
            <w:gridSpan w:val="8"/>
            <w:tcBorders>
              <w:top w:val="nil"/>
              <w:left w:val="single" w:sz="4" w:space="0" w:color="auto"/>
              <w:bottom w:val="single" w:sz="4" w:space="0" w:color="auto"/>
              <w:right w:val="single" w:sz="4" w:space="0" w:color="auto"/>
            </w:tcBorders>
            <w:shd w:val="clear" w:color="auto" w:fill="auto"/>
            <w:noWrap/>
            <w:vAlign w:val="center"/>
          </w:tcPr>
          <w:p w14:paraId="5C7A92C4" w14:textId="6FBE6E5E" w:rsidR="004C4299" w:rsidRPr="006010A6" w:rsidRDefault="004C4299" w:rsidP="004C4299">
            <w:pPr>
              <w:pStyle w:val="Betarp"/>
              <w:jc w:val="center"/>
              <w:rPr>
                <w:rFonts w:eastAsia="Times New Roman"/>
                <w:color w:val="FF0000"/>
                <w:lang w:eastAsia="en-US"/>
              </w:rPr>
            </w:pPr>
            <w:r w:rsidRPr="006010A6">
              <w:rPr>
                <w:b/>
              </w:rPr>
              <w:t>GVIS valdymo posistemė (PVP)</w:t>
            </w:r>
            <w:r>
              <w:rPr>
                <w:b/>
              </w:rPr>
              <w:t xml:space="preserve"> (17 kompl.)</w:t>
            </w:r>
          </w:p>
        </w:tc>
      </w:tr>
      <w:tr w:rsidR="00585C32" w:rsidRPr="006010A6" w14:paraId="2718DF70" w14:textId="77777777" w:rsidTr="00585C32">
        <w:trPr>
          <w:trHeight w:val="300"/>
          <w:jc w:val="center"/>
        </w:trPr>
        <w:tc>
          <w:tcPr>
            <w:tcW w:w="931" w:type="dxa"/>
            <w:tcBorders>
              <w:top w:val="nil"/>
              <w:left w:val="single" w:sz="4" w:space="0" w:color="auto"/>
              <w:bottom w:val="single" w:sz="4" w:space="0" w:color="auto"/>
              <w:right w:val="single" w:sz="4" w:space="0" w:color="auto"/>
            </w:tcBorders>
            <w:shd w:val="clear" w:color="auto" w:fill="auto"/>
            <w:noWrap/>
            <w:vAlign w:val="center"/>
          </w:tcPr>
          <w:p w14:paraId="475A5DBA" w14:textId="5D6A5767" w:rsidR="00585C32" w:rsidRPr="006010A6" w:rsidRDefault="00585C32" w:rsidP="00585C32">
            <w:pPr>
              <w:pStyle w:val="Betarp"/>
              <w:jc w:val="center"/>
              <w:rPr>
                <w:rFonts w:eastAsia="Times New Roman"/>
                <w:lang w:eastAsia="en-US"/>
              </w:rPr>
            </w:pPr>
            <w:r w:rsidRPr="00AB451D">
              <w:rPr>
                <w:rFonts w:eastAsia="Times New Roman" w:cs="Times New Roman"/>
                <w:lang w:eastAsia="en-US"/>
              </w:rPr>
              <w:t>2.3.1</w:t>
            </w:r>
            <w:r w:rsidR="0069258E">
              <w:rPr>
                <w:rFonts w:eastAsia="Times New Roman" w:cs="Times New Roman"/>
                <w:lang w:eastAsia="en-US"/>
              </w:rPr>
              <w:t>82</w:t>
            </w:r>
          </w:p>
        </w:tc>
        <w:tc>
          <w:tcPr>
            <w:tcW w:w="5556"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70CA7F2F" w14:textId="77777777" w:rsidR="00585C32" w:rsidRPr="006010A6" w:rsidRDefault="00585C32" w:rsidP="00585C32">
            <w:pPr>
              <w:pStyle w:val="Betarp"/>
            </w:pPr>
            <w:r w:rsidRPr="006010A6">
              <w:t>Pagrindinio valdiklio instaliavimas spintoje</w:t>
            </w:r>
          </w:p>
        </w:tc>
        <w:tc>
          <w:tcPr>
            <w:tcW w:w="992" w:type="dxa"/>
            <w:tcBorders>
              <w:top w:val="nil"/>
              <w:left w:val="nil"/>
              <w:bottom w:val="single" w:sz="4" w:space="0" w:color="auto"/>
              <w:right w:val="single" w:sz="4" w:space="0" w:color="auto"/>
            </w:tcBorders>
            <w:shd w:val="clear" w:color="auto" w:fill="auto"/>
            <w:noWrap/>
            <w:vAlign w:val="center"/>
          </w:tcPr>
          <w:p w14:paraId="237E2D61" w14:textId="77777777" w:rsidR="00585C32" w:rsidRPr="006010A6" w:rsidRDefault="00585C32" w:rsidP="00585C32">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3A9FAD18" w14:textId="77777777" w:rsidR="00585C32" w:rsidRPr="006010A6" w:rsidRDefault="00585C32" w:rsidP="00585C32">
            <w:pPr>
              <w:pStyle w:val="Betarp"/>
              <w:jc w:val="center"/>
              <w:rPr>
                <w:rFonts w:ascii="Calibri" w:hAnsi="Calibri" w:cs="Times New Roman"/>
              </w:rPr>
            </w:pPr>
            <w:r w:rsidRPr="006010A6">
              <w:rPr>
                <w:rFonts w:ascii="Calibri" w:hAnsi="Calibri"/>
              </w:rPr>
              <w:t>17</w:t>
            </w:r>
          </w:p>
        </w:tc>
        <w:tc>
          <w:tcPr>
            <w:tcW w:w="1134" w:type="dxa"/>
            <w:tcBorders>
              <w:top w:val="nil"/>
              <w:left w:val="nil"/>
              <w:bottom w:val="single" w:sz="4" w:space="0" w:color="auto"/>
              <w:right w:val="single" w:sz="4" w:space="0" w:color="auto"/>
            </w:tcBorders>
            <w:shd w:val="clear" w:color="auto" w:fill="auto"/>
            <w:noWrap/>
            <w:vAlign w:val="center"/>
          </w:tcPr>
          <w:p w14:paraId="1AC036CE" w14:textId="77777777" w:rsidR="00585C32" w:rsidRPr="006010A6" w:rsidRDefault="00585C32" w:rsidP="00585C32">
            <w:pPr>
              <w:pStyle w:val="Betarp"/>
              <w:rPr>
                <w:color w:val="000000"/>
              </w:rPr>
            </w:pPr>
          </w:p>
        </w:tc>
        <w:tc>
          <w:tcPr>
            <w:tcW w:w="1149" w:type="dxa"/>
            <w:gridSpan w:val="2"/>
            <w:tcBorders>
              <w:top w:val="nil"/>
              <w:left w:val="nil"/>
              <w:bottom w:val="single" w:sz="4" w:space="0" w:color="auto"/>
              <w:right w:val="single" w:sz="4" w:space="0" w:color="auto"/>
            </w:tcBorders>
          </w:tcPr>
          <w:p w14:paraId="5B034271" w14:textId="77777777" w:rsidR="00585C32" w:rsidRPr="006010A6" w:rsidRDefault="00585C32" w:rsidP="00585C32">
            <w:pPr>
              <w:pStyle w:val="Betarp"/>
              <w:rPr>
                <w:rFonts w:eastAsia="Times New Roman"/>
                <w:color w:val="FF0000"/>
                <w:lang w:eastAsia="en-US"/>
              </w:rPr>
            </w:pPr>
          </w:p>
        </w:tc>
      </w:tr>
      <w:tr w:rsidR="00585C32" w:rsidRPr="006010A6" w14:paraId="58AD08BE" w14:textId="77777777" w:rsidTr="00585C32">
        <w:trPr>
          <w:trHeight w:val="300"/>
          <w:jc w:val="center"/>
        </w:trPr>
        <w:tc>
          <w:tcPr>
            <w:tcW w:w="931" w:type="dxa"/>
            <w:tcBorders>
              <w:top w:val="nil"/>
              <w:left w:val="single" w:sz="4" w:space="0" w:color="auto"/>
              <w:bottom w:val="single" w:sz="4" w:space="0" w:color="auto"/>
              <w:right w:val="single" w:sz="4" w:space="0" w:color="auto"/>
            </w:tcBorders>
            <w:shd w:val="clear" w:color="auto" w:fill="auto"/>
            <w:noWrap/>
            <w:vAlign w:val="center"/>
          </w:tcPr>
          <w:p w14:paraId="0040A53B" w14:textId="6E1FC4CA" w:rsidR="00585C32" w:rsidRPr="006010A6" w:rsidRDefault="00585C32" w:rsidP="00585C32">
            <w:pPr>
              <w:pStyle w:val="Betarp"/>
              <w:jc w:val="center"/>
              <w:rPr>
                <w:rFonts w:eastAsia="Times New Roman"/>
                <w:lang w:eastAsia="en-US"/>
              </w:rPr>
            </w:pPr>
            <w:r w:rsidRPr="00AB451D">
              <w:rPr>
                <w:rFonts w:eastAsia="Times New Roman" w:cs="Times New Roman"/>
                <w:lang w:eastAsia="en-US"/>
              </w:rPr>
              <w:t>2.3.1</w:t>
            </w:r>
            <w:r w:rsidR="0069258E">
              <w:rPr>
                <w:rFonts w:eastAsia="Times New Roman" w:cs="Times New Roman"/>
                <w:lang w:eastAsia="en-US"/>
              </w:rPr>
              <w:t>83</w:t>
            </w:r>
          </w:p>
        </w:tc>
        <w:tc>
          <w:tcPr>
            <w:tcW w:w="5556"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4B0F7E3B" w14:textId="77777777" w:rsidR="00585C32" w:rsidRPr="006010A6" w:rsidRDefault="00585C32" w:rsidP="00585C32">
            <w:pPr>
              <w:pStyle w:val="Betarp"/>
            </w:pPr>
            <w:r w:rsidRPr="006010A6">
              <w:t>Ethernet komutatoriaus instaliavimas spintoje</w:t>
            </w:r>
          </w:p>
        </w:tc>
        <w:tc>
          <w:tcPr>
            <w:tcW w:w="992" w:type="dxa"/>
            <w:tcBorders>
              <w:top w:val="nil"/>
              <w:left w:val="nil"/>
              <w:bottom w:val="single" w:sz="4" w:space="0" w:color="auto"/>
              <w:right w:val="single" w:sz="4" w:space="0" w:color="auto"/>
            </w:tcBorders>
            <w:shd w:val="clear" w:color="auto" w:fill="auto"/>
            <w:noWrap/>
            <w:vAlign w:val="center"/>
          </w:tcPr>
          <w:p w14:paraId="2C6A874F" w14:textId="77777777" w:rsidR="00585C32" w:rsidRPr="006010A6" w:rsidRDefault="00585C32" w:rsidP="00585C32">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0DD5BCD1" w14:textId="77777777" w:rsidR="00585C32" w:rsidRPr="006010A6" w:rsidRDefault="00585C32" w:rsidP="00585C32">
            <w:pPr>
              <w:pStyle w:val="Betarp"/>
              <w:jc w:val="center"/>
              <w:rPr>
                <w:rFonts w:ascii="Calibri" w:hAnsi="Calibri" w:cs="Times New Roman"/>
              </w:rPr>
            </w:pPr>
            <w:r w:rsidRPr="006010A6">
              <w:rPr>
                <w:rFonts w:ascii="Calibri" w:hAnsi="Calibri"/>
              </w:rPr>
              <w:t>34</w:t>
            </w:r>
          </w:p>
        </w:tc>
        <w:tc>
          <w:tcPr>
            <w:tcW w:w="1134" w:type="dxa"/>
            <w:tcBorders>
              <w:top w:val="nil"/>
              <w:left w:val="nil"/>
              <w:bottom w:val="single" w:sz="4" w:space="0" w:color="auto"/>
              <w:right w:val="single" w:sz="4" w:space="0" w:color="auto"/>
            </w:tcBorders>
            <w:shd w:val="clear" w:color="auto" w:fill="auto"/>
            <w:noWrap/>
            <w:vAlign w:val="center"/>
          </w:tcPr>
          <w:p w14:paraId="5BB94C9B" w14:textId="77777777" w:rsidR="00585C32" w:rsidRPr="006010A6" w:rsidRDefault="00585C32" w:rsidP="00585C32">
            <w:pPr>
              <w:pStyle w:val="Betarp"/>
              <w:rPr>
                <w:color w:val="000000"/>
              </w:rPr>
            </w:pPr>
          </w:p>
        </w:tc>
        <w:tc>
          <w:tcPr>
            <w:tcW w:w="1149" w:type="dxa"/>
            <w:gridSpan w:val="2"/>
            <w:tcBorders>
              <w:top w:val="nil"/>
              <w:left w:val="nil"/>
              <w:bottom w:val="single" w:sz="4" w:space="0" w:color="auto"/>
              <w:right w:val="single" w:sz="4" w:space="0" w:color="auto"/>
            </w:tcBorders>
          </w:tcPr>
          <w:p w14:paraId="6EBCB65D" w14:textId="77777777" w:rsidR="00585C32" w:rsidRPr="006010A6" w:rsidRDefault="00585C32" w:rsidP="00585C32">
            <w:pPr>
              <w:pStyle w:val="Betarp"/>
              <w:rPr>
                <w:rFonts w:eastAsia="Times New Roman"/>
                <w:color w:val="FF0000"/>
                <w:lang w:eastAsia="en-US"/>
              </w:rPr>
            </w:pPr>
          </w:p>
        </w:tc>
      </w:tr>
      <w:tr w:rsidR="00585C32" w:rsidRPr="006010A6" w14:paraId="7EF36D1F" w14:textId="77777777" w:rsidTr="00585C32">
        <w:trPr>
          <w:trHeight w:val="300"/>
          <w:jc w:val="center"/>
        </w:trPr>
        <w:tc>
          <w:tcPr>
            <w:tcW w:w="931" w:type="dxa"/>
            <w:tcBorders>
              <w:top w:val="nil"/>
              <w:left w:val="single" w:sz="4" w:space="0" w:color="auto"/>
              <w:bottom w:val="single" w:sz="4" w:space="0" w:color="auto"/>
              <w:right w:val="single" w:sz="4" w:space="0" w:color="auto"/>
            </w:tcBorders>
            <w:shd w:val="clear" w:color="auto" w:fill="auto"/>
            <w:noWrap/>
            <w:vAlign w:val="center"/>
          </w:tcPr>
          <w:p w14:paraId="01353DB7" w14:textId="09238AD5" w:rsidR="00585C32" w:rsidRPr="006010A6" w:rsidRDefault="00585C32" w:rsidP="00585C32">
            <w:pPr>
              <w:pStyle w:val="Betarp"/>
              <w:jc w:val="center"/>
              <w:rPr>
                <w:rFonts w:eastAsia="Times New Roman"/>
                <w:lang w:eastAsia="en-US"/>
              </w:rPr>
            </w:pPr>
            <w:r w:rsidRPr="00AB451D">
              <w:rPr>
                <w:rFonts w:eastAsia="Times New Roman" w:cs="Times New Roman"/>
                <w:lang w:eastAsia="en-US"/>
              </w:rPr>
              <w:t>2.3.1</w:t>
            </w:r>
            <w:r w:rsidR="0069258E">
              <w:rPr>
                <w:rFonts w:eastAsia="Times New Roman" w:cs="Times New Roman"/>
                <w:lang w:eastAsia="en-US"/>
              </w:rPr>
              <w:t>84</w:t>
            </w:r>
          </w:p>
        </w:tc>
        <w:tc>
          <w:tcPr>
            <w:tcW w:w="5556"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728D3D0A" w14:textId="77777777" w:rsidR="00585C32" w:rsidRPr="006010A6" w:rsidRDefault="00585C32" w:rsidP="00585C32">
            <w:pPr>
              <w:pStyle w:val="Betarp"/>
            </w:pPr>
            <w:r w:rsidRPr="006010A6">
              <w:t>Įspėjimo signalų surinkimo/valdymo įrenginio instaliavimas spintoje</w:t>
            </w:r>
          </w:p>
        </w:tc>
        <w:tc>
          <w:tcPr>
            <w:tcW w:w="992" w:type="dxa"/>
            <w:tcBorders>
              <w:top w:val="nil"/>
              <w:left w:val="nil"/>
              <w:bottom w:val="single" w:sz="4" w:space="0" w:color="auto"/>
              <w:right w:val="single" w:sz="4" w:space="0" w:color="auto"/>
            </w:tcBorders>
            <w:shd w:val="clear" w:color="auto" w:fill="auto"/>
            <w:noWrap/>
            <w:vAlign w:val="center"/>
          </w:tcPr>
          <w:p w14:paraId="2F6BA53E" w14:textId="77777777" w:rsidR="00585C32" w:rsidRPr="006010A6" w:rsidRDefault="00585C32" w:rsidP="00585C32">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4FAEFD3C" w14:textId="77777777" w:rsidR="00585C32" w:rsidRPr="006010A6" w:rsidRDefault="00585C32" w:rsidP="00585C32">
            <w:pPr>
              <w:pStyle w:val="Betarp"/>
              <w:jc w:val="center"/>
              <w:rPr>
                <w:rFonts w:ascii="Calibri" w:hAnsi="Calibri" w:cs="Times New Roman"/>
              </w:rPr>
            </w:pPr>
            <w:r w:rsidRPr="006010A6">
              <w:rPr>
                <w:rFonts w:ascii="Calibri" w:hAnsi="Calibri"/>
              </w:rPr>
              <w:t>17</w:t>
            </w:r>
          </w:p>
        </w:tc>
        <w:tc>
          <w:tcPr>
            <w:tcW w:w="1134" w:type="dxa"/>
            <w:tcBorders>
              <w:top w:val="nil"/>
              <w:left w:val="nil"/>
              <w:bottom w:val="single" w:sz="4" w:space="0" w:color="auto"/>
              <w:right w:val="single" w:sz="4" w:space="0" w:color="auto"/>
            </w:tcBorders>
            <w:shd w:val="clear" w:color="auto" w:fill="auto"/>
            <w:noWrap/>
            <w:vAlign w:val="center"/>
          </w:tcPr>
          <w:p w14:paraId="0735CC1B" w14:textId="77777777" w:rsidR="00585C32" w:rsidRPr="006010A6" w:rsidRDefault="00585C32" w:rsidP="00585C32">
            <w:pPr>
              <w:pStyle w:val="Betarp"/>
              <w:rPr>
                <w:color w:val="000000"/>
              </w:rPr>
            </w:pPr>
          </w:p>
        </w:tc>
        <w:tc>
          <w:tcPr>
            <w:tcW w:w="1149" w:type="dxa"/>
            <w:gridSpan w:val="2"/>
            <w:tcBorders>
              <w:top w:val="nil"/>
              <w:left w:val="nil"/>
              <w:bottom w:val="single" w:sz="4" w:space="0" w:color="auto"/>
              <w:right w:val="single" w:sz="4" w:space="0" w:color="auto"/>
            </w:tcBorders>
          </w:tcPr>
          <w:p w14:paraId="35E3CB1A" w14:textId="77777777" w:rsidR="00585C32" w:rsidRPr="006010A6" w:rsidRDefault="00585C32" w:rsidP="00585C32">
            <w:pPr>
              <w:pStyle w:val="Betarp"/>
              <w:rPr>
                <w:rFonts w:eastAsia="Times New Roman"/>
                <w:color w:val="FF0000"/>
                <w:lang w:eastAsia="en-US"/>
              </w:rPr>
            </w:pPr>
          </w:p>
        </w:tc>
      </w:tr>
      <w:tr w:rsidR="00585C32" w:rsidRPr="006010A6" w14:paraId="60C2BAE9" w14:textId="77777777" w:rsidTr="00585C32">
        <w:trPr>
          <w:trHeight w:val="300"/>
          <w:jc w:val="center"/>
        </w:trPr>
        <w:tc>
          <w:tcPr>
            <w:tcW w:w="931" w:type="dxa"/>
            <w:tcBorders>
              <w:top w:val="nil"/>
              <w:left w:val="single" w:sz="4" w:space="0" w:color="auto"/>
              <w:bottom w:val="single" w:sz="4" w:space="0" w:color="auto"/>
              <w:right w:val="single" w:sz="4" w:space="0" w:color="auto"/>
            </w:tcBorders>
            <w:shd w:val="clear" w:color="auto" w:fill="auto"/>
            <w:noWrap/>
            <w:vAlign w:val="center"/>
          </w:tcPr>
          <w:p w14:paraId="5BAE45CE" w14:textId="78AC0E38" w:rsidR="00585C32" w:rsidRPr="006010A6" w:rsidRDefault="00585C32" w:rsidP="00585C32">
            <w:pPr>
              <w:pStyle w:val="Betarp"/>
              <w:jc w:val="center"/>
              <w:rPr>
                <w:rFonts w:eastAsia="Times New Roman"/>
                <w:lang w:eastAsia="en-US"/>
              </w:rPr>
            </w:pPr>
            <w:r w:rsidRPr="00AB451D">
              <w:rPr>
                <w:rFonts w:eastAsia="Times New Roman" w:cs="Times New Roman"/>
                <w:lang w:eastAsia="en-US"/>
              </w:rPr>
              <w:t>2.3.1</w:t>
            </w:r>
            <w:r w:rsidR="0069258E">
              <w:rPr>
                <w:rFonts w:eastAsia="Times New Roman" w:cs="Times New Roman"/>
                <w:lang w:eastAsia="en-US"/>
              </w:rPr>
              <w:t>85</w:t>
            </w:r>
          </w:p>
        </w:tc>
        <w:tc>
          <w:tcPr>
            <w:tcW w:w="5556"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47B8E04E" w14:textId="77777777" w:rsidR="00585C32" w:rsidRPr="006010A6" w:rsidRDefault="00585C32" w:rsidP="00585C32">
            <w:pPr>
              <w:pStyle w:val="Betarp"/>
            </w:pPr>
            <w:r w:rsidRPr="006010A6">
              <w:t>Bevielio nuotolinio ryšio įrenginio su išorine antena instaliavimas spintoje</w:t>
            </w:r>
          </w:p>
        </w:tc>
        <w:tc>
          <w:tcPr>
            <w:tcW w:w="992" w:type="dxa"/>
            <w:tcBorders>
              <w:top w:val="nil"/>
              <w:left w:val="nil"/>
              <w:bottom w:val="single" w:sz="4" w:space="0" w:color="auto"/>
              <w:right w:val="single" w:sz="4" w:space="0" w:color="auto"/>
            </w:tcBorders>
            <w:shd w:val="clear" w:color="auto" w:fill="auto"/>
            <w:noWrap/>
            <w:vAlign w:val="center"/>
          </w:tcPr>
          <w:p w14:paraId="1A81DC77" w14:textId="77777777" w:rsidR="00585C32" w:rsidRPr="006010A6" w:rsidRDefault="00585C32" w:rsidP="00585C32">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02F389B1" w14:textId="77777777" w:rsidR="00585C32" w:rsidRPr="006010A6" w:rsidRDefault="00585C32" w:rsidP="00585C32">
            <w:pPr>
              <w:pStyle w:val="Betarp"/>
              <w:jc w:val="center"/>
              <w:rPr>
                <w:rFonts w:ascii="Calibri" w:hAnsi="Calibri" w:cs="Times New Roman"/>
              </w:rPr>
            </w:pPr>
            <w:r w:rsidRPr="006010A6">
              <w:rPr>
                <w:rFonts w:ascii="Calibri" w:hAnsi="Calibri"/>
              </w:rPr>
              <w:t>17</w:t>
            </w:r>
          </w:p>
        </w:tc>
        <w:tc>
          <w:tcPr>
            <w:tcW w:w="1134" w:type="dxa"/>
            <w:tcBorders>
              <w:top w:val="nil"/>
              <w:left w:val="nil"/>
              <w:bottom w:val="single" w:sz="4" w:space="0" w:color="auto"/>
              <w:right w:val="single" w:sz="4" w:space="0" w:color="auto"/>
            </w:tcBorders>
            <w:shd w:val="clear" w:color="auto" w:fill="auto"/>
            <w:noWrap/>
            <w:vAlign w:val="center"/>
          </w:tcPr>
          <w:p w14:paraId="53F5F137" w14:textId="77777777" w:rsidR="00585C32" w:rsidRPr="006010A6" w:rsidRDefault="00585C32" w:rsidP="00585C32">
            <w:pPr>
              <w:pStyle w:val="Betarp"/>
              <w:rPr>
                <w:color w:val="000000"/>
              </w:rPr>
            </w:pPr>
          </w:p>
        </w:tc>
        <w:tc>
          <w:tcPr>
            <w:tcW w:w="1149" w:type="dxa"/>
            <w:gridSpan w:val="2"/>
            <w:tcBorders>
              <w:top w:val="nil"/>
              <w:left w:val="nil"/>
              <w:bottom w:val="single" w:sz="4" w:space="0" w:color="auto"/>
              <w:right w:val="single" w:sz="4" w:space="0" w:color="auto"/>
            </w:tcBorders>
          </w:tcPr>
          <w:p w14:paraId="1D33A161" w14:textId="77777777" w:rsidR="00585C32" w:rsidRPr="006010A6" w:rsidRDefault="00585C32" w:rsidP="00585C32">
            <w:pPr>
              <w:pStyle w:val="Betarp"/>
              <w:rPr>
                <w:rFonts w:eastAsia="Times New Roman"/>
                <w:color w:val="FF0000"/>
                <w:lang w:eastAsia="en-US"/>
              </w:rPr>
            </w:pPr>
          </w:p>
        </w:tc>
      </w:tr>
      <w:tr w:rsidR="00585C32" w:rsidRPr="006010A6" w14:paraId="3CB3B130" w14:textId="77777777" w:rsidTr="00585C32">
        <w:trPr>
          <w:trHeight w:val="300"/>
          <w:jc w:val="center"/>
        </w:trPr>
        <w:tc>
          <w:tcPr>
            <w:tcW w:w="931" w:type="dxa"/>
            <w:tcBorders>
              <w:top w:val="nil"/>
              <w:left w:val="single" w:sz="4" w:space="0" w:color="auto"/>
              <w:bottom w:val="single" w:sz="4" w:space="0" w:color="auto"/>
              <w:right w:val="single" w:sz="4" w:space="0" w:color="auto"/>
            </w:tcBorders>
            <w:shd w:val="clear" w:color="auto" w:fill="auto"/>
            <w:noWrap/>
            <w:vAlign w:val="center"/>
          </w:tcPr>
          <w:p w14:paraId="29897116" w14:textId="56DB76A4" w:rsidR="00585C32" w:rsidRPr="006010A6" w:rsidRDefault="00585C32" w:rsidP="00585C32">
            <w:pPr>
              <w:pStyle w:val="Betarp"/>
              <w:jc w:val="center"/>
              <w:rPr>
                <w:rFonts w:eastAsia="Times New Roman"/>
                <w:lang w:eastAsia="en-US"/>
              </w:rPr>
            </w:pPr>
            <w:r w:rsidRPr="00AB451D">
              <w:rPr>
                <w:rFonts w:eastAsia="Times New Roman" w:cs="Times New Roman"/>
                <w:lang w:eastAsia="en-US"/>
              </w:rPr>
              <w:t>2.3.1</w:t>
            </w:r>
            <w:r w:rsidR="0069258E">
              <w:rPr>
                <w:rFonts w:eastAsia="Times New Roman" w:cs="Times New Roman"/>
                <w:lang w:eastAsia="en-US"/>
              </w:rPr>
              <w:t>86</w:t>
            </w:r>
          </w:p>
        </w:tc>
        <w:tc>
          <w:tcPr>
            <w:tcW w:w="5556"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18C416D0" w14:textId="77777777" w:rsidR="00585C32" w:rsidRPr="006010A6" w:rsidRDefault="00585C32" w:rsidP="00585C32">
            <w:pPr>
              <w:pStyle w:val="Betarp"/>
            </w:pPr>
            <w:r w:rsidRPr="006010A6">
              <w:t>GPS įrenginio su išorine antena instaliavimas spintoje</w:t>
            </w:r>
          </w:p>
        </w:tc>
        <w:tc>
          <w:tcPr>
            <w:tcW w:w="992" w:type="dxa"/>
            <w:tcBorders>
              <w:top w:val="nil"/>
              <w:left w:val="nil"/>
              <w:bottom w:val="single" w:sz="4" w:space="0" w:color="auto"/>
              <w:right w:val="single" w:sz="4" w:space="0" w:color="auto"/>
            </w:tcBorders>
            <w:shd w:val="clear" w:color="auto" w:fill="auto"/>
            <w:noWrap/>
            <w:vAlign w:val="center"/>
          </w:tcPr>
          <w:p w14:paraId="35ABD76B" w14:textId="77777777" w:rsidR="00585C32" w:rsidRPr="006010A6" w:rsidRDefault="00585C32" w:rsidP="00585C32">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1C740402" w14:textId="77777777" w:rsidR="00585C32" w:rsidRPr="006010A6" w:rsidRDefault="00585C32" w:rsidP="00585C32">
            <w:pPr>
              <w:pStyle w:val="Betarp"/>
              <w:jc w:val="center"/>
              <w:rPr>
                <w:rFonts w:ascii="Calibri" w:hAnsi="Calibri" w:cs="Times New Roman"/>
              </w:rPr>
            </w:pPr>
            <w:r w:rsidRPr="006010A6">
              <w:rPr>
                <w:rFonts w:ascii="Calibri" w:hAnsi="Calibri"/>
              </w:rPr>
              <w:t>17</w:t>
            </w:r>
          </w:p>
        </w:tc>
        <w:tc>
          <w:tcPr>
            <w:tcW w:w="1134" w:type="dxa"/>
            <w:tcBorders>
              <w:top w:val="nil"/>
              <w:left w:val="nil"/>
              <w:bottom w:val="single" w:sz="4" w:space="0" w:color="auto"/>
              <w:right w:val="single" w:sz="4" w:space="0" w:color="auto"/>
            </w:tcBorders>
            <w:shd w:val="clear" w:color="auto" w:fill="auto"/>
            <w:noWrap/>
            <w:vAlign w:val="center"/>
          </w:tcPr>
          <w:p w14:paraId="29CA75ED" w14:textId="77777777" w:rsidR="00585C32" w:rsidRPr="006010A6" w:rsidRDefault="00585C32" w:rsidP="00585C32">
            <w:pPr>
              <w:pStyle w:val="Betarp"/>
              <w:rPr>
                <w:color w:val="000000"/>
              </w:rPr>
            </w:pPr>
          </w:p>
        </w:tc>
        <w:tc>
          <w:tcPr>
            <w:tcW w:w="1149" w:type="dxa"/>
            <w:gridSpan w:val="2"/>
            <w:tcBorders>
              <w:top w:val="nil"/>
              <w:left w:val="nil"/>
              <w:bottom w:val="single" w:sz="4" w:space="0" w:color="auto"/>
              <w:right w:val="single" w:sz="4" w:space="0" w:color="auto"/>
            </w:tcBorders>
          </w:tcPr>
          <w:p w14:paraId="571ADD96" w14:textId="77777777" w:rsidR="00585C32" w:rsidRPr="006010A6" w:rsidRDefault="00585C32" w:rsidP="00585C32">
            <w:pPr>
              <w:pStyle w:val="Betarp"/>
              <w:rPr>
                <w:rFonts w:eastAsia="Times New Roman"/>
                <w:color w:val="FF0000"/>
                <w:lang w:eastAsia="en-US"/>
              </w:rPr>
            </w:pPr>
          </w:p>
        </w:tc>
      </w:tr>
      <w:tr w:rsidR="00585C32" w:rsidRPr="006010A6" w14:paraId="3CF35127" w14:textId="77777777" w:rsidTr="00585C32">
        <w:trPr>
          <w:trHeight w:val="300"/>
          <w:jc w:val="center"/>
        </w:trPr>
        <w:tc>
          <w:tcPr>
            <w:tcW w:w="931" w:type="dxa"/>
            <w:tcBorders>
              <w:top w:val="nil"/>
              <w:left w:val="single" w:sz="4" w:space="0" w:color="auto"/>
              <w:bottom w:val="single" w:sz="4" w:space="0" w:color="auto"/>
              <w:right w:val="single" w:sz="4" w:space="0" w:color="auto"/>
            </w:tcBorders>
            <w:shd w:val="clear" w:color="auto" w:fill="auto"/>
            <w:noWrap/>
            <w:vAlign w:val="center"/>
          </w:tcPr>
          <w:p w14:paraId="54A15547" w14:textId="4AD4FC93" w:rsidR="00585C32" w:rsidRPr="006010A6" w:rsidRDefault="00585C32" w:rsidP="00585C32">
            <w:pPr>
              <w:pStyle w:val="Betarp"/>
              <w:jc w:val="center"/>
              <w:rPr>
                <w:rFonts w:eastAsia="Times New Roman"/>
                <w:lang w:eastAsia="en-US"/>
              </w:rPr>
            </w:pPr>
            <w:r w:rsidRPr="00AB451D">
              <w:rPr>
                <w:rFonts w:eastAsia="Times New Roman" w:cs="Times New Roman"/>
                <w:lang w:eastAsia="en-US"/>
              </w:rPr>
              <w:t>2.3.1</w:t>
            </w:r>
            <w:r w:rsidR="0069258E">
              <w:rPr>
                <w:rFonts w:eastAsia="Times New Roman" w:cs="Times New Roman"/>
                <w:lang w:eastAsia="en-US"/>
              </w:rPr>
              <w:t>87</w:t>
            </w:r>
          </w:p>
        </w:tc>
        <w:tc>
          <w:tcPr>
            <w:tcW w:w="5556"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4C5172A3" w14:textId="77777777" w:rsidR="00585C32" w:rsidRPr="006010A6" w:rsidRDefault="00585C32" w:rsidP="00585C32">
            <w:pPr>
              <w:pStyle w:val="Betarp"/>
            </w:pPr>
            <w:r w:rsidRPr="006010A6">
              <w:t>Įrenginių spintoje konfigūravimas ir programavimas</w:t>
            </w:r>
          </w:p>
        </w:tc>
        <w:tc>
          <w:tcPr>
            <w:tcW w:w="992" w:type="dxa"/>
            <w:tcBorders>
              <w:top w:val="nil"/>
              <w:left w:val="nil"/>
              <w:bottom w:val="single" w:sz="4" w:space="0" w:color="auto"/>
              <w:right w:val="single" w:sz="4" w:space="0" w:color="auto"/>
            </w:tcBorders>
            <w:shd w:val="clear" w:color="auto" w:fill="auto"/>
            <w:noWrap/>
            <w:vAlign w:val="center"/>
          </w:tcPr>
          <w:p w14:paraId="6BA7BBFE" w14:textId="77777777" w:rsidR="00585C32" w:rsidRPr="006010A6" w:rsidRDefault="00585C32" w:rsidP="00585C32">
            <w:pPr>
              <w:pStyle w:val="Betarp"/>
              <w:jc w:val="center"/>
            </w:pPr>
            <w:r w:rsidRPr="006010A6">
              <w:t>kompl.</w:t>
            </w:r>
          </w:p>
        </w:tc>
        <w:tc>
          <w:tcPr>
            <w:tcW w:w="993" w:type="dxa"/>
            <w:tcBorders>
              <w:top w:val="single" w:sz="4" w:space="0" w:color="auto"/>
              <w:left w:val="nil"/>
              <w:bottom w:val="single" w:sz="4" w:space="0" w:color="auto"/>
              <w:right w:val="single" w:sz="4" w:space="0" w:color="000000"/>
            </w:tcBorders>
            <w:shd w:val="clear" w:color="auto" w:fill="auto"/>
            <w:vAlign w:val="center"/>
          </w:tcPr>
          <w:p w14:paraId="1CE3E4E1" w14:textId="77777777" w:rsidR="00585C32" w:rsidRPr="006010A6" w:rsidRDefault="00585C32" w:rsidP="00585C32">
            <w:pPr>
              <w:pStyle w:val="Betarp"/>
              <w:jc w:val="center"/>
              <w:rPr>
                <w:rFonts w:ascii="Calibri" w:hAnsi="Calibri" w:cs="Times New Roman"/>
              </w:rPr>
            </w:pPr>
            <w:r w:rsidRPr="006010A6">
              <w:rPr>
                <w:rFonts w:ascii="Calibri" w:hAnsi="Calibri"/>
              </w:rPr>
              <w:t>17</w:t>
            </w:r>
          </w:p>
        </w:tc>
        <w:tc>
          <w:tcPr>
            <w:tcW w:w="1134" w:type="dxa"/>
            <w:tcBorders>
              <w:top w:val="nil"/>
              <w:left w:val="nil"/>
              <w:bottom w:val="single" w:sz="4" w:space="0" w:color="auto"/>
              <w:right w:val="single" w:sz="4" w:space="0" w:color="auto"/>
            </w:tcBorders>
            <w:shd w:val="clear" w:color="auto" w:fill="auto"/>
            <w:noWrap/>
            <w:vAlign w:val="center"/>
          </w:tcPr>
          <w:p w14:paraId="6DD04AE6" w14:textId="77777777" w:rsidR="00585C32" w:rsidRPr="006010A6" w:rsidRDefault="00585C32" w:rsidP="00585C32">
            <w:pPr>
              <w:pStyle w:val="Betarp"/>
              <w:rPr>
                <w:color w:val="000000"/>
              </w:rPr>
            </w:pPr>
          </w:p>
        </w:tc>
        <w:tc>
          <w:tcPr>
            <w:tcW w:w="1149" w:type="dxa"/>
            <w:gridSpan w:val="2"/>
            <w:tcBorders>
              <w:top w:val="nil"/>
              <w:left w:val="nil"/>
              <w:bottom w:val="single" w:sz="4" w:space="0" w:color="auto"/>
              <w:right w:val="single" w:sz="4" w:space="0" w:color="auto"/>
            </w:tcBorders>
          </w:tcPr>
          <w:p w14:paraId="6AD65E7A" w14:textId="77777777" w:rsidR="00585C32" w:rsidRPr="006010A6" w:rsidRDefault="00585C32" w:rsidP="00585C32">
            <w:pPr>
              <w:pStyle w:val="Betarp"/>
              <w:rPr>
                <w:rFonts w:eastAsia="Times New Roman"/>
                <w:color w:val="FF0000"/>
                <w:lang w:eastAsia="en-US"/>
              </w:rPr>
            </w:pPr>
          </w:p>
        </w:tc>
      </w:tr>
      <w:tr w:rsidR="00585C32" w:rsidRPr="006010A6" w14:paraId="3D178EB2" w14:textId="77777777" w:rsidTr="00585C32">
        <w:trPr>
          <w:trHeight w:val="300"/>
          <w:jc w:val="center"/>
        </w:trPr>
        <w:tc>
          <w:tcPr>
            <w:tcW w:w="931" w:type="dxa"/>
            <w:tcBorders>
              <w:top w:val="nil"/>
              <w:left w:val="single" w:sz="4" w:space="0" w:color="auto"/>
              <w:bottom w:val="single" w:sz="4" w:space="0" w:color="auto"/>
              <w:right w:val="single" w:sz="4" w:space="0" w:color="auto"/>
            </w:tcBorders>
            <w:shd w:val="clear" w:color="auto" w:fill="auto"/>
            <w:noWrap/>
            <w:vAlign w:val="center"/>
          </w:tcPr>
          <w:p w14:paraId="5D7D0F1F" w14:textId="27007A1D" w:rsidR="00585C32" w:rsidRPr="006010A6" w:rsidRDefault="00585C32" w:rsidP="00585C32">
            <w:pPr>
              <w:pStyle w:val="Betarp"/>
              <w:jc w:val="center"/>
              <w:rPr>
                <w:rFonts w:eastAsia="Times New Roman"/>
                <w:lang w:eastAsia="en-US"/>
              </w:rPr>
            </w:pPr>
            <w:r w:rsidRPr="00AB451D">
              <w:rPr>
                <w:rFonts w:eastAsia="Times New Roman" w:cs="Times New Roman"/>
                <w:lang w:eastAsia="en-US"/>
              </w:rPr>
              <w:t>2.3.1</w:t>
            </w:r>
            <w:r w:rsidR="0069258E">
              <w:rPr>
                <w:rFonts w:eastAsia="Times New Roman" w:cs="Times New Roman"/>
                <w:lang w:eastAsia="en-US"/>
              </w:rPr>
              <w:t>88</w:t>
            </w:r>
          </w:p>
        </w:tc>
        <w:tc>
          <w:tcPr>
            <w:tcW w:w="5556"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21B9FCD1" w14:textId="77777777" w:rsidR="00585C32" w:rsidRPr="006010A6" w:rsidRDefault="00585C32" w:rsidP="00585C32">
            <w:pPr>
              <w:pStyle w:val="Betarp"/>
            </w:pPr>
            <w:r w:rsidRPr="006010A6">
              <w:t>Vibracijos jutiklio signalų surinkimo/valdymo įrenginio instaliavimas spintoje</w:t>
            </w:r>
          </w:p>
        </w:tc>
        <w:tc>
          <w:tcPr>
            <w:tcW w:w="992" w:type="dxa"/>
            <w:tcBorders>
              <w:top w:val="nil"/>
              <w:left w:val="nil"/>
              <w:bottom w:val="single" w:sz="4" w:space="0" w:color="auto"/>
              <w:right w:val="single" w:sz="4" w:space="0" w:color="auto"/>
            </w:tcBorders>
            <w:shd w:val="clear" w:color="auto" w:fill="auto"/>
            <w:noWrap/>
            <w:vAlign w:val="center"/>
          </w:tcPr>
          <w:p w14:paraId="7724AE9F" w14:textId="77777777" w:rsidR="00585C32" w:rsidRPr="006010A6" w:rsidRDefault="00585C32" w:rsidP="00585C32">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554BFBA7" w14:textId="77777777" w:rsidR="00585C32" w:rsidRPr="006010A6" w:rsidRDefault="00585C32" w:rsidP="00585C32">
            <w:pPr>
              <w:pStyle w:val="Betarp"/>
              <w:jc w:val="center"/>
              <w:rPr>
                <w:rFonts w:ascii="Calibri" w:hAnsi="Calibri" w:cs="Times New Roman"/>
              </w:rPr>
            </w:pPr>
            <w:r w:rsidRPr="006010A6">
              <w:rPr>
                <w:rFonts w:ascii="Calibri" w:hAnsi="Calibri"/>
              </w:rPr>
              <w:t>17</w:t>
            </w:r>
          </w:p>
        </w:tc>
        <w:tc>
          <w:tcPr>
            <w:tcW w:w="1134" w:type="dxa"/>
            <w:tcBorders>
              <w:top w:val="nil"/>
              <w:left w:val="nil"/>
              <w:bottom w:val="single" w:sz="4" w:space="0" w:color="auto"/>
              <w:right w:val="single" w:sz="4" w:space="0" w:color="auto"/>
            </w:tcBorders>
            <w:shd w:val="clear" w:color="auto" w:fill="auto"/>
            <w:noWrap/>
            <w:vAlign w:val="center"/>
          </w:tcPr>
          <w:p w14:paraId="5F02131A" w14:textId="77777777" w:rsidR="00585C32" w:rsidRPr="006010A6" w:rsidRDefault="00585C32" w:rsidP="00585C32">
            <w:pPr>
              <w:pStyle w:val="Betarp"/>
              <w:rPr>
                <w:color w:val="000000"/>
              </w:rPr>
            </w:pPr>
          </w:p>
        </w:tc>
        <w:tc>
          <w:tcPr>
            <w:tcW w:w="1149" w:type="dxa"/>
            <w:gridSpan w:val="2"/>
            <w:tcBorders>
              <w:top w:val="nil"/>
              <w:left w:val="nil"/>
              <w:bottom w:val="single" w:sz="4" w:space="0" w:color="auto"/>
              <w:right w:val="single" w:sz="4" w:space="0" w:color="auto"/>
            </w:tcBorders>
          </w:tcPr>
          <w:p w14:paraId="6DA3B9B0" w14:textId="77777777" w:rsidR="00585C32" w:rsidRPr="006010A6" w:rsidRDefault="00585C32" w:rsidP="00585C32">
            <w:pPr>
              <w:pStyle w:val="Betarp"/>
              <w:rPr>
                <w:rFonts w:eastAsia="Times New Roman"/>
                <w:color w:val="FF0000"/>
                <w:lang w:eastAsia="en-US"/>
              </w:rPr>
            </w:pPr>
          </w:p>
        </w:tc>
      </w:tr>
      <w:tr w:rsidR="00585C32" w:rsidRPr="006010A6" w14:paraId="3DB62E21" w14:textId="77777777" w:rsidTr="00585C32">
        <w:trPr>
          <w:trHeight w:val="300"/>
          <w:jc w:val="center"/>
        </w:trPr>
        <w:tc>
          <w:tcPr>
            <w:tcW w:w="931" w:type="dxa"/>
            <w:tcBorders>
              <w:top w:val="nil"/>
              <w:left w:val="single" w:sz="4" w:space="0" w:color="auto"/>
              <w:bottom w:val="single" w:sz="4" w:space="0" w:color="auto"/>
              <w:right w:val="single" w:sz="4" w:space="0" w:color="auto"/>
            </w:tcBorders>
            <w:shd w:val="clear" w:color="auto" w:fill="auto"/>
            <w:noWrap/>
            <w:vAlign w:val="center"/>
          </w:tcPr>
          <w:p w14:paraId="4BCA22F2" w14:textId="77DFE61A" w:rsidR="00585C32" w:rsidRPr="006010A6" w:rsidRDefault="00585C32" w:rsidP="00585C32">
            <w:pPr>
              <w:pStyle w:val="Betarp"/>
              <w:jc w:val="center"/>
              <w:rPr>
                <w:rFonts w:eastAsia="Times New Roman"/>
                <w:lang w:eastAsia="en-US"/>
              </w:rPr>
            </w:pPr>
            <w:r w:rsidRPr="00AB451D">
              <w:rPr>
                <w:rFonts w:eastAsia="Times New Roman" w:cs="Times New Roman"/>
                <w:lang w:eastAsia="en-US"/>
              </w:rPr>
              <w:t>2.3.1</w:t>
            </w:r>
            <w:r w:rsidR="0069258E">
              <w:rPr>
                <w:rFonts w:eastAsia="Times New Roman" w:cs="Times New Roman"/>
                <w:lang w:eastAsia="en-US"/>
              </w:rPr>
              <w:t>89</w:t>
            </w:r>
          </w:p>
        </w:tc>
        <w:tc>
          <w:tcPr>
            <w:tcW w:w="5556"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24AB876A" w14:textId="77777777" w:rsidR="00585C32" w:rsidRPr="006010A6" w:rsidRDefault="00585C32" w:rsidP="00585C32">
            <w:pPr>
              <w:pStyle w:val="Betarp"/>
            </w:pPr>
            <w:r w:rsidRPr="006010A6">
              <w:t>Vibracijos jutiklio montavimas ir derinimas tvirtinant aukštyje ant santvaros</w:t>
            </w:r>
          </w:p>
        </w:tc>
        <w:tc>
          <w:tcPr>
            <w:tcW w:w="992" w:type="dxa"/>
            <w:tcBorders>
              <w:top w:val="nil"/>
              <w:left w:val="nil"/>
              <w:bottom w:val="single" w:sz="4" w:space="0" w:color="auto"/>
              <w:right w:val="single" w:sz="4" w:space="0" w:color="auto"/>
            </w:tcBorders>
            <w:shd w:val="clear" w:color="auto" w:fill="auto"/>
            <w:noWrap/>
            <w:vAlign w:val="center"/>
          </w:tcPr>
          <w:p w14:paraId="6376BDC1" w14:textId="77777777" w:rsidR="00585C32" w:rsidRPr="006010A6" w:rsidRDefault="00585C32" w:rsidP="00585C32">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5D5A838E" w14:textId="77777777" w:rsidR="00585C32" w:rsidRPr="006010A6" w:rsidRDefault="00585C32" w:rsidP="00585C32">
            <w:pPr>
              <w:pStyle w:val="Betarp"/>
              <w:jc w:val="center"/>
              <w:rPr>
                <w:rFonts w:ascii="Calibri" w:hAnsi="Calibri" w:cs="Times New Roman"/>
              </w:rPr>
            </w:pPr>
            <w:r w:rsidRPr="006010A6">
              <w:rPr>
                <w:rFonts w:ascii="Calibri" w:hAnsi="Calibri"/>
              </w:rPr>
              <w:t>17</w:t>
            </w:r>
          </w:p>
        </w:tc>
        <w:tc>
          <w:tcPr>
            <w:tcW w:w="1134" w:type="dxa"/>
            <w:tcBorders>
              <w:top w:val="nil"/>
              <w:left w:val="nil"/>
              <w:bottom w:val="single" w:sz="4" w:space="0" w:color="auto"/>
              <w:right w:val="single" w:sz="4" w:space="0" w:color="auto"/>
            </w:tcBorders>
            <w:shd w:val="clear" w:color="auto" w:fill="auto"/>
            <w:noWrap/>
            <w:vAlign w:val="center"/>
          </w:tcPr>
          <w:p w14:paraId="7475D4BF" w14:textId="77777777" w:rsidR="00585C32" w:rsidRPr="006010A6" w:rsidRDefault="00585C32" w:rsidP="00585C32">
            <w:pPr>
              <w:pStyle w:val="Betarp"/>
              <w:rPr>
                <w:color w:val="000000"/>
              </w:rPr>
            </w:pPr>
          </w:p>
        </w:tc>
        <w:tc>
          <w:tcPr>
            <w:tcW w:w="1149" w:type="dxa"/>
            <w:gridSpan w:val="2"/>
            <w:tcBorders>
              <w:top w:val="nil"/>
              <w:left w:val="nil"/>
              <w:bottom w:val="single" w:sz="4" w:space="0" w:color="auto"/>
              <w:right w:val="single" w:sz="4" w:space="0" w:color="auto"/>
            </w:tcBorders>
          </w:tcPr>
          <w:p w14:paraId="676F8E62" w14:textId="77777777" w:rsidR="00585C32" w:rsidRPr="006010A6" w:rsidRDefault="00585C32" w:rsidP="00585C32">
            <w:pPr>
              <w:pStyle w:val="Betarp"/>
              <w:rPr>
                <w:rFonts w:eastAsia="Times New Roman"/>
                <w:color w:val="FF0000"/>
                <w:lang w:eastAsia="en-US"/>
              </w:rPr>
            </w:pPr>
          </w:p>
        </w:tc>
      </w:tr>
      <w:tr w:rsidR="00585C32" w:rsidRPr="006010A6" w14:paraId="6715059A" w14:textId="77777777" w:rsidTr="00585C32">
        <w:trPr>
          <w:trHeight w:val="300"/>
          <w:jc w:val="center"/>
        </w:trPr>
        <w:tc>
          <w:tcPr>
            <w:tcW w:w="931" w:type="dxa"/>
            <w:tcBorders>
              <w:top w:val="nil"/>
              <w:left w:val="single" w:sz="4" w:space="0" w:color="auto"/>
              <w:bottom w:val="single" w:sz="4" w:space="0" w:color="auto"/>
              <w:right w:val="single" w:sz="4" w:space="0" w:color="auto"/>
            </w:tcBorders>
            <w:shd w:val="clear" w:color="auto" w:fill="auto"/>
            <w:noWrap/>
            <w:vAlign w:val="center"/>
          </w:tcPr>
          <w:p w14:paraId="11146A61" w14:textId="7892B108" w:rsidR="00585C32" w:rsidRPr="006010A6" w:rsidRDefault="00585C32" w:rsidP="00585C32">
            <w:pPr>
              <w:pStyle w:val="Betarp"/>
              <w:jc w:val="center"/>
              <w:rPr>
                <w:rFonts w:eastAsia="Times New Roman"/>
                <w:lang w:eastAsia="en-US"/>
              </w:rPr>
            </w:pPr>
            <w:r w:rsidRPr="00AB451D">
              <w:rPr>
                <w:rFonts w:eastAsia="Times New Roman" w:cs="Times New Roman"/>
                <w:lang w:eastAsia="en-US"/>
              </w:rPr>
              <w:t>2.3.1</w:t>
            </w:r>
            <w:r w:rsidR="0069258E">
              <w:rPr>
                <w:rFonts w:eastAsia="Times New Roman" w:cs="Times New Roman"/>
                <w:lang w:eastAsia="en-US"/>
              </w:rPr>
              <w:t>90</w:t>
            </w:r>
          </w:p>
        </w:tc>
        <w:tc>
          <w:tcPr>
            <w:tcW w:w="5556"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5741BC2A" w14:textId="77777777" w:rsidR="00585C32" w:rsidRPr="006010A6" w:rsidRDefault="00585C32" w:rsidP="00585C32">
            <w:pPr>
              <w:pStyle w:val="Betarp"/>
            </w:pPr>
            <w:r w:rsidRPr="006010A6">
              <w:t>Vibracijos jutiklio ir valdiklio konfigūravimas ir testavimas</w:t>
            </w:r>
          </w:p>
        </w:tc>
        <w:tc>
          <w:tcPr>
            <w:tcW w:w="992" w:type="dxa"/>
            <w:tcBorders>
              <w:top w:val="nil"/>
              <w:left w:val="nil"/>
              <w:bottom w:val="single" w:sz="4" w:space="0" w:color="auto"/>
              <w:right w:val="single" w:sz="4" w:space="0" w:color="auto"/>
            </w:tcBorders>
            <w:shd w:val="clear" w:color="auto" w:fill="auto"/>
            <w:noWrap/>
            <w:vAlign w:val="center"/>
          </w:tcPr>
          <w:p w14:paraId="0FDC888D" w14:textId="77777777" w:rsidR="00585C32" w:rsidRPr="006010A6" w:rsidRDefault="00585C32" w:rsidP="00585C32">
            <w:pPr>
              <w:pStyle w:val="Betarp"/>
              <w:jc w:val="center"/>
            </w:pPr>
            <w:r w:rsidRPr="006010A6">
              <w:t>kompl.</w:t>
            </w:r>
          </w:p>
        </w:tc>
        <w:tc>
          <w:tcPr>
            <w:tcW w:w="993" w:type="dxa"/>
            <w:tcBorders>
              <w:top w:val="single" w:sz="4" w:space="0" w:color="auto"/>
              <w:left w:val="nil"/>
              <w:bottom w:val="single" w:sz="4" w:space="0" w:color="auto"/>
              <w:right w:val="single" w:sz="4" w:space="0" w:color="000000"/>
            </w:tcBorders>
            <w:shd w:val="clear" w:color="auto" w:fill="auto"/>
            <w:vAlign w:val="center"/>
          </w:tcPr>
          <w:p w14:paraId="1A6F5547" w14:textId="77777777" w:rsidR="00585C32" w:rsidRPr="006010A6" w:rsidRDefault="00585C32" w:rsidP="00585C32">
            <w:pPr>
              <w:pStyle w:val="Betarp"/>
              <w:jc w:val="center"/>
              <w:rPr>
                <w:rFonts w:ascii="Calibri" w:hAnsi="Calibri" w:cs="Times New Roman"/>
              </w:rPr>
            </w:pPr>
            <w:r w:rsidRPr="006010A6">
              <w:rPr>
                <w:rFonts w:ascii="Calibri" w:hAnsi="Calibri"/>
              </w:rPr>
              <w:t>17</w:t>
            </w:r>
          </w:p>
        </w:tc>
        <w:tc>
          <w:tcPr>
            <w:tcW w:w="1134" w:type="dxa"/>
            <w:tcBorders>
              <w:top w:val="nil"/>
              <w:left w:val="nil"/>
              <w:bottom w:val="single" w:sz="4" w:space="0" w:color="auto"/>
              <w:right w:val="single" w:sz="4" w:space="0" w:color="auto"/>
            </w:tcBorders>
            <w:shd w:val="clear" w:color="auto" w:fill="auto"/>
            <w:noWrap/>
            <w:vAlign w:val="center"/>
          </w:tcPr>
          <w:p w14:paraId="3C274648" w14:textId="77777777" w:rsidR="00585C32" w:rsidRPr="006010A6" w:rsidRDefault="00585C32" w:rsidP="00585C32">
            <w:pPr>
              <w:pStyle w:val="Betarp"/>
              <w:rPr>
                <w:color w:val="000000"/>
              </w:rPr>
            </w:pPr>
          </w:p>
        </w:tc>
        <w:tc>
          <w:tcPr>
            <w:tcW w:w="1149" w:type="dxa"/>
            <w:gridSpan w:val="2"/>
            <w:tcBorders>
              <w:top w:val="nil"/>
              <w:left w:val="nil"/>
              <w:bottom w:val="single" w:sz="4" w:space="0" w:color="auto"/>
              <w:right w:val="single" w:sz="4" w:space="0" w:color="auto"/>
            </w:tcBorders>
          </w:tcPr>
          <w:p w14:paraId="49C0088E" w14:textId="77777777" w:rsidR="00585C32" w:rsidRPr="006010A6" w:rsidRDefault="00585C32" w:rsidP="00585C32">
            <w:pPr>
              <w:pStyle w:val="Betarp"/>
              <w:rPr>
                <w:rFonts w:eastAsia="Times New Roman"/>
                <w:color w:val="FF0000"/>
                <w:lang w:eastAsia="en-US"/>
              </w:rPr>
            </w:pPr>
          </w:p>
        </w:tc>
      </w:tr>
      <w:tr w:rsidR="001F77D3" w:rsidRPr="006010A6" w14:paraId="25D1A0B2" w14:textId="77777777" w:rsidTr="001F77D3">
        <w:trPr>
          <w:trHeight w:val="300"/>
          <w:jc w:val="center"/>
        </w:trPr>
        <w:tc>
          <w:tcPr>
            <w:tcW w:w="10755" w:type="dxa"/>
            <w:gridSpan w:val="8"/>
            <w:tcBorders>
              <w:top w:val="nil"/>
              <w:left w:val="single" w:sz="4" w:space="0" w:color="auto"/>
              <w:bottom w:val="single" w:sz="4" w:space="0" w:color="auto"/>
              <w:right w:val="single" w:sz="4" w:space="0" w:color="auto"/>
            </w:tcBorders>
            <w:shd w:val="clear" w:color="auto" w:fill="auto"/>
            <w:noWrap/>
            <w:vAlign w:val="center"/>
          </w:tcPr>
          <w:p w14:paraId="7F98D934" w14:textId="2FDE56BD" w:rsidR="001F77D3" w:rsidRPr="006010A6" w:rsidRDefault="001F77D3" w:rsidP="007F3ABB">
            <w:pPr>
              <w:pStyle w:val="Betarp"/>
              <w:rPr>
                <w:rFonts w:eastAsia="Times New Roman"/>
                <w:color w:val="FF0000"/>
                <w:lang w:eastAsia="en-US"/>
              </w:rPr>
            </w:pPr>
            <w:r>
              <w:rPr>
                <w:rFonts w:eastAsia="Times New Roman"/>
                <w:lang w:eastAsia="en-US"/>
              </w:rPr>
              <w:lastRenderedPageBreak/>
              <w:t xml:space="preserve">                                                                          </w:t>
            </w:r>
            <w:r w:rsidRPr="001F77D3">
              <w:rPr>
                <w:rFonts w:eastAsia="Times New Roman"/>
                <w:lang w:eastAsia="en-US"/>
              </w:rPr>
              <w:t xml:space="preserve">Į santrauką: </w:t>
            </w:r>
            <w:r>
              <w:rPr>
                <w:rFonts w:eastAsia="Times New Roman"/>
                <w:lang w:eastAsia="en-US"/>
              </w:rPr>
              <w:t xml:space="preserve">                                                                            </w:t>
            </w:r>
            <w:r w:rsidRPr="001F77D3">
              <w:rPr>
                <w:rFonts w:eastAsia="Times New Roman"/>
                <w:lang w:eastAsia="en-US"/>
              </w:rPr>
              <w:t>EUR</w:t>
            </w:r>
          </w:p>
        </w:tc>
      </w:tr>
      <w:tr w:rsidR="00585C32" w:rsidRPr="006010A6" w14:paraId="08F8AFA9" w14:textId="77777777" w:rsidTr="00585C32">
        <w:trPr>
          <w:trHeight w:val="300"/>
          <w:jc w:val="center"/>
        </w:trPr>
        <w:tc>
          <w:tcPr>
            <w:tcW w:w="93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84D2DE" w14:textId="0ED4044F" w:rsidR="00585C32" w:rsidRPr="006010A6" w:rsidRDefault="00585C32" w:rsidP="00585C32">
            <w:pPr>
              <w:pStyle w:val="Betarp"/>
              <w:jc w:val="center"/>
              <w:rPr>
                <w:rFonts w:eastAsia="Times New Roman"/>
                <w:lang w:eastAsia="en-US"/>
              </w:rPr>
            </w:pPr>
            <w:r w:rsidRPr="00572172">
              <w:rPr>
                <w:rFonts w:eastAsia="Times New Roman" w:cs="Times New Roman"/>
                <w:lang w:eastAsia="en-US"/>
              </w:rPr>
              <w:t>2.3.1</w:t>
            </w:r>
            <w:r w:rsidR="0069258E">
              <w:rPr>
                <w:rFonts w:eastAsia="Times New Roman" w:cs="Times New Roman"/>
                <w:lang w:eastAsia="en-US"/>
              </w:rPr>
              <w:t>91</w:t>
            </w:r>
          </w:p>
        </w:tc>
        <w:tc>
          <w:tcPr>
            <w:tcW w:w="555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E9A5407" w14:textId="77777777" w:rsidR="00585C32" w:rsidRPr="006010A6" w:rsidRDefault="00585C32" w:rsidP="00585C32">
            <w:pPr>
              <w:pStyle w:val="Betarp"/>
            </w:pPr>
            <w:r w:rsidRPr="006010A6">
              <w:t>GVIS valdymo posistemės priimamos/perduodamos informacijos konfigūravimas EIS valdymo centre</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969864" w14:textId="77777777" w:rsidR="00585C32" w:rsidRPr="006010A6" w:rsidRDefault="00585C32" w:rsidP="00585C32">
            <w:pPr>
              <w:pStyle w:val="Betarp"/>
              <w:jc w:val="center"/>
            </w:pPr>
            <w:r w:rsidRPr="006010A6">
              <w:t>kompl.</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14:paraId="0960F3F2" w14:textId="77777777" w:rsidR="00585C32" w:rsidRPr="006010A6" w:rsidRDefault="00585C32" w:rsidP="00585C32">
            <w:pPr>
              <w:pStyle w:val="Betarp"/>
              <w:jc w:val="center"/>
              <w:rPr>
                <w:rFonts w:ascii="Calibri" w:hAnsi="Calibri" w:cs="Times New Roman"/>
              </w:rPr>
            </w:pPr>
            <w:r w:rsidRPr="006010A6">
              <w:rPr>
                <w:rFonts w:ascii="Calibri" w:hAnsi="Calibri"/>
              </w:rPr>
              <w:t>17</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7B468E" w14:textId="77777777" w:rsidR="00585C32" w:rsidRPr="006010A6" w:rsidRDefault="00585C32" w:rsidP="00585C32">
            <w:pPr>
              <w:pStyle w:val="Betarp"/>
              <w:rPr>
                <w:color w:val="000000"/>
              </w:rPr>
            </w:pPr>
          </w:p>
        </w:tc>
        <w:tc>
          <w:tcPr>
            <w:tcW w:w="1149" w:type="dxa"/>
            <w:gridSpan w:val="2"/>
            <w:tcBorders>
              <w:top w:val="single" w:sz="4" w:space="0" w:color="auto"/>
              <w:left w:val="single" w:sz="4" w:space="0" w:color="auto"/>
              <w:bottom w:val="single" w:sz="4" w:space="0" w:color="auto"/>
              <w:right w:val="single" w:sz="4" w:space="0" w:color="auto"/>
            </w:tcBorders>
          </w:tcPr>
          <w:p w14:paraId="7F4EB167" w14:textId="77777777" w:rsidR="00585C32" w:rsidRPr="006010A6" w:rsidRDefault="00585C32" w:rsidP="00585C32">
            <w:pPr>
              <w:pStyle w:val="Betarp"/>
              <w:rPr>
                <w:rFonts w:eastAsia="Times New Roman"/>
                <w:color w:val="FF0000"/>
                <w:lang w:eastAsia="en-US"/>
              </w:rPr>
            </w:pPr>
          </w:p>
        </w:tc>
      </w:tr>
      <w:tr w:rsidR="00585C32" w:rsidRPr="006010A6" w14:paraId="5B9E5C0F" w14:textId="77777777" w:rsidTr="00585C32">
        <w:trPr>
          <w:trHeight w:val="300"/>
          <w:jc w:val="center"/>
        </w:trPr>
        <w:tc>
          <w:tcPr>
            <w:tcW w:w="931" w:type="dxa"/>
            <w:tcBorders>
              <w:top w:val="nil"/>
              <w:left w:val="single" w:sz="4" w:space="0" w:color="auto"/>
              <w:bottom w:val="single" w:sz="4" w:space="0" w:color="auto"/>
              <w:right w:val="single" w:sz="4" w:space="0" w:color="auto"/>
            </w:tcBorders>
            <w:shd w:val="clear" w:color="auto" w:fill="auto"/>
            <w:noWrap/>
            <w:vAlign w:val="center"/>
          </w:tcPr>
          <w:p w14:paraId="4777A7F5" w14:textId="3E9CF941" w:rsidR="00585C32" w:rsidRPr="006010A6" w:rsidRDefault="00585C32" w:rsidP="00585C32">
            <w:pPr>
              <w:pStyle w:val="Betarp"/>
              <w:jc w:val="center"/>
              <w:rPr>
                <w:rFonts w:eastAsia="Times New Roman"/>
                <w:lang w:eastAsia="en-US"/>
              </w:rPr>
            </w:pPr>
            <w:r w:rsidRPr="00572172">
              <w:rPr>
                <w:rFonts w:eastAsia="Times New Roman" w:cs="Times New Roman"/>
                <w:lang w:eastAsia="en-US"/>
              </w:rPr>
              <w:t>2.3.1</w:t>
            </w:r>
            <w:r w:rsidR="0069258E">
              <w:rPr>
                <w:rFonts w:eastAsia="Times New Roman" w:cs="Times New Roman"/>
                <w:lang w:eastAsia="en-US"/>
              </w:rPr>
              <w:t>92</w:t>
            </w:r>
          </w:p>
        </w:tc>
        <w:tc>
          <w:tcPr>
            <w:tcW w:w="5556"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5473395F" w14:textId="77777777" w:rsidR="00585C32" w:rsidRPr="006010A6" w:rsidRDefault="00585C32" w:rsidP="00585C32">
            <w:pPr>
              <w:pStyle w:val="Betarp"/>
            </w:pPr>
            <w:r w:rsidRPr="006010A6">
              <w:t>Apsaugų nuo viršįtampių išorinėms linijoms montavimas spintoje</w:t>
            </w:r>
          </w:p>
        </w:tc>
        <w:tc>
          <w:tcPr>
            <w:tcW w:w="992" w:type="dxa"/>
            <w:tcBorders>
              <w:top w:val="nil"/>
              <w:left w:val="nil"/>
              <w:bottom w:val="single" w:sz="4" w:space="0" w:color="auto"/>
              <w:right w:val="single" w:sz="4" w:space="0" w:color="auto"/>
            </w:tcBorders>
            <w:shd w:val="clear" w:color="auto" w:fill="auto"/>
            <w:noWrap/>
            <w:vAlign w:val="center"/>
          </w:tcPr>
          <w:p w14:paraId="636CC368" w14:textId="77777777" w:rsidR="00585C32" w:rsidRPr="006010A6" w:rsidRDefault="00585C32" w:rsidP="00585C32">
            <w:pPr>
              <w:pStyle w:val="Betarp"/>
              <w:jc w:val="center"/>
            </w:pPr>
            <w:r w:rsidRPr="006010A6">
              <w:t>kompl.</w:t>
            </w:r>
          </w:p>
        </w:tc>
        <w:tc>
          <w:tcPr>
            <w:tcW w:w="993" w:type="dxa"/>
            <w:tcBorders>
              <w:top w:val="single" w:sz="4" w:space="0" w:color="auto"/>
              <w:left w:val="nil"/>
              <w:bottom w:val="single" w:sz="4" w:space="0" w:color="auto"/>
              <w:right w:val="single" w:sz="4" w:space="0" w:color="000000"/>
            </w:tcBorders>
            <w:shd w:val="clear" w:color="auto" w:fill="auto"/>
            <w:vAlign w:val="center"/>
          </w:tcPr>
          <w:p w14:paraId="5E915B13" w14:textId="77777777" w:rsidR="00585C32" w:rsidRPr="006010A6" w:rsidRDefault="00585C32" w:rsidP="00585C32">
            <w:pPr>
              <w:pStyle w:val="Betarp"/>
              <w:jc w:val="center"/>
              <w:rPr>
                <w:rFonts w:ascii="Calibri" w:hAnsi="Calibri" w:cs="Times New Roman"/>
              </w:rPr>
            </w:pPr>
            <w:r w:rsidRPr="006010A6">
              <w:rPr>
                <w:rFonts w:ascii="Calibri" w:hAnsi="Calibri"/>
              </w:rPr>
              <w:t>17</w:t>
            </w:r>
          </w:p>
        </w:tc>
        <w:tc>
          <w:tcPr>
            <w:tcW w:w="1134" w:type="dxa"/>
            <w:tcBorders>
              <w:top w:val="nil"/>
              <w:left w:val="nil"/>
              <w:bottom w:val="single" w:sz="4" w:space="0" w:color="auto"/>
              <w:right w:val="single" w:sz="4" w:space="0" w:color="auto"/>
            </w:tcBorders>
            <w:shd w:val="clear" w:color="auto" w:fill="auto"/>
            <w:noWrap/>
            <w:vAlign w:val="center"/>
          </w:tcPr>
          <w:p w14:paraId="095FD022" w14:textId="77777777" w:rsidR="00585C32" w:rsidRPr="006010A6" w:rsidRDefault="00585C32" w:rsidP="00585C32">
            <w:pPr>
              <w:pStyle w:val="Betarp"/>
              <w:rPr>
                <w:color w:val="000000"/>
              </w:rPr>
            </w:pPr>
          </w:p>
        </w:tc>
        <w:tc>
          <w:tcPr>
            <w:tcW w:w="1149" w:type="dxa"/>
            <w:gridSpan w:val="2"/>
            <w:tcBorders>
              <w:top w:val="nil"/>
              <w:left w:val="nil"/>
              <w:bottom w:val="single" w:sz="4" w:space="0" w:color="auto"/>
              <w:right w:val="single" w:sz="4" w:space="0" w:color="auto"/>
            </w:tcBorders>
          </w:tcPr>
          <w:p w14:paraId="3BC04EDE" w14:textId="77777777" w:rsidR="00585C32" w:rsidRPr="006010A6" w:rsidRDefault="00585C32" w:rsidP="00585C32">
            <w:pPr>
              <w:pStyle w:val="Betarp"/>
              <w:rPr>
                <w:rFonts w:eastAsia="Times New Roman"/>
                <w:color w:val="FF0000"/>
                <w:lang w:eastAsia="en-US"/>
              </w:rPr>
            </w:pPr>
          </w:p>
        </w:tc>
      </w:tr>
      <w:tr w:rsidR="00585C32" w:rsidRPr="006010A6" w14:paraId="716C19BA" w14:textId="77777777" w:rsidTr="00585C32">
        <w:trPr>
          <w:trHeight w:val="300"/>
          <w:jc w:val="center"/>
        </w:trPr>
        <w:tc>
          <w:tcPr>
            <w:tcW w:w="931" w:type="dxa"/>
            <w:tcBorders>
              <w:top w:val="nil"/>
              <w:left w:val="single" w:sz="4" w:space="0" w:color="auto"/>
              <w:bottom w:val="single" w:sz="4" w:space="0" w:color="auto"/>
              <w:right w:val="single" w:sz="4" w:space="0" w:color="auto"/>
            </w:tcBorders>
            <w:shd w:val="clear" w:color="auto" w:fill="auto"/>
            <w:noWrap/>
            <w:vAlign w:val="center"/>
          </w:tcPr>
          <w:p w14:paraId="653E9B3E" w14:textId="1EF46548" w:rsidR="00585C32" w:rsidRPr="006010A6" w:rsidRDefault="00585C32" w:rsidP="00585C32">
            <w:pPr>
              <w:pStyle w:val="Betarp"/>
              <w:jc w:val="center"/>
              <w:rPr>
                <w:rFonts w:eastAsia="Times New Roman"/>
                <w:lang w:eastAsia="en-US"/>
              </w:rPr>
            </w:pPr>
            <w:r w:rsidRPr="00572172">
              <w:rPr>
                <w:rFonts w:eastAsia="Times New Roman" w:cs="Times New Roman"/>
                <w:lang w:eastAsia="en-US"/>
              </w:rPr>
              <w:t>2.3.1</w:t>
            </w:r>
            <w:r w:rsidR="0069258E">
              <w:rPr>
                <w:rFonts w:eastAsia="Times New Roman" w:cs="Times New Roman"/>
                <w:lang w:eastAsia="en-US"/>
              </w:rPr>
              <w:t>93</w:t>
            </w:r>
          </w:p>
        </w:tc>
        <w:tc>
          <w:tcPr>
            <w:tcW w:w="5556"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2DD673AA" w14:textId="77777777" w:rsidR="00585C32" w:rsidRPr="006010A6" w:rsidRDefault="00585C32" w:rsidP="00585C32">
            <w:pPr>
              <w:pStyle w:val="Betarp"/>
            </w:pPr>
            <w:r w:rsidRPr="006010A6">
              <w:t>Betoninio pamato GVIS valdymo posistemės spintai įrengimas</w:t>
            </w:r>
          </w:p>
        </w:tc>
        <w:tc>
          <w:tcPr>
            <w:tcW w:w="992" w:type="dxa"/>
            <w:tcBorders>
              <w:top w:val="nil"/>
              <w:left w:val="nil"/>
              <w:bottom w:val="single" w:sz="4" w:space="0" w:color="auto"/>
              <w:right w:val="single" w:sz="4" w:space="0" w:color="auto"/>
            </w:tcBorders>
            <w:shd w:val="clear" w:color="auto" w:fill="auto"/>
            <w:noWrap/>
            <w:vAlign w:val="center"/>
          </w:tcPr>
          <w:p w14:paraId="172007F1" w14:textId="77777777" w:rsidR="00585C32" w:rsidRPr="006010A6" w:rsidRDefault="00585C32" w:rsidP="00585C32">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42DD7175" w14:textId="77777777" w:rsidR="00585C32" w:rsidRPr="006010A6" w:rsidRDefault="00585C32" w:rsidP="00585C32">
            <w:pPr>
              <w:pStyle w:val="Betarp"/>
              <w:jc w:val="center"/>
              <w:rPr>
                <w:rFonts w:ascii="Calibri" w:hAnsi="Calibri" w:cs="Times New Roman"/>
              </w:rPr>
            </w:pPr>
            <w:r w:rsidRPr="006010A6">
              <w:rPr>
                <w:rFonts w:ascii="Calibri" w:hAnsi="Calibri"/>
              </w:rPr>
              <w:t>17</w:t>
            </w:r>
          </w:p>
        </w:tc>
        <w:tc>
          <w:tcPr>
            <w:tcW w:w="1134" w:type="dxa"/>
            <w:tcBorders>
              <w:top w:val="nil"/>
              <w:left w:val="nil"/>
              <w:bottom w:val="single" w:sz="4" w:space="0" w:color="auto"/>
              <w:right w:val="single" w:sz="4" w:space="0" w:color="auto"/>
            </w:tcBorders>
            <w:shd w:val="clear" w:color="auto" w:fill="auto"/>
            <w:noWrap/>
            <w:vAlign w:val="center"/>
          </w:tcPr>
          <w:p w14:paraId="4456653A" w14:textId="77777777" w:rsidR="00585C32" w:rsidRPr="006010A6" w:rsidRDefault="00585C32" w:rsidP="00585C32">
            <w:pPr>
              <w:pStyle w:val="Betarp"/>
              <w:rPr>
                <w:color w:val="000000"/>
              </w:rPr>
            </w:pPr>
          </w:p>
        </w:tc>
        <w:tc>
          <w:tcPr>
            <w:tcW w:w="1149" w:type="dxa"/>
            <w:gridSpan w:val="2"/>
            <w:tcBorders>
              <w:top w:val="nil"/>
              <w:left w:val="nil"/>
              <w:bottom w:val="single" w:sz="4" w:space="0" w:color="auto"/>
              <w:right w:val="single" w:sz="4" w:space="0" w:color="auto"/>
            </w:tcBorders>
          </w:tcPr>
          <w:p w14:paraId="4176461A" w14:textId="77777777" w:rsidR="00585C32" w:rsidRPr="006010A6" w:rsidRDefault="00585C32" w:rsidP="00585C32">
            <w:pPr>
              <w:pStyle w:val="Betarp"/>
              <w:rPr>
                <w:rFonts w:eastAsia="Times New Roman"/>
                <w:color w:val="FF0000"/>
                <w:lang w:eastAsia="en-US"/>
              </w:rPr>
            </w:pPr>
          </w:p>
        </w:tc>
      </w:tr>
      <w:tr w:rsidR="00585C32" w:rsidRPr="006010A6" w14:paraId="73770E01" w14:textId="77777777" w:rsidTr="00585C32">
        <w:trPr>
          <w:trHeight w:val="300"/>
          <w:jc w:val="center"/>
        </w:trPr>
        <w:tc>
          <w:tcPr>
            <w:tcW w:w="93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549E75" w14:textId="0B671836" w:rsidR="00585C32" w:rsidRPr="006010A6" w:rsidRDefault="00585C32" w:rsidP="00585C32">
            <w:pPr>
              <w:pStyle w:val="Betarp"/>
              <w:jc w:val="center"/>
              <w:rPr>
                <w:rFonts w:eastAsia="Times New Roman"/>
                <w:lang w:eastAsia="en-US"/>
              </w:rPr>
            </w:pPr>
            <w:r w:rsidRPr="00572172">
              <w:rPr>
                <w:rFonts w:eastAsia="Times New Roman" w:cs="Times New Roman"/>
                <w:lang w:eastAsia="en-US"/>
              </w:rPr>
              <w:t>2.3.1</w:t>
            </w:r>
            <w:r w:rsidR="0069258E">
              <w:rPr>
                <w:rFonts w:eastAsia="Times New Roman" w:cs="Times New Roman"/>
                <w:lang w:eastAsia="en-US"/>
              </w:rPr>
              <w:t>94</w:t>
            </w:r>
          </w:p>
        </w:tc>
        <w:tc>
          <w:tcPr>
            <w:tcW w:w="555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74FD588" w14:textId="77777777" w:rsidR="00585C32" w:rsidRPr="006010A6" w:rsidRDefault="00585C32" w:rsidP="00585C32">
            <w:pPr>
              <w:pStyle w:val="Betarp"/>
            </w:pPr>
            <w:r w:rsidRPr="006010A6">
              <w:t>Spintos su įranga surinkimas ir instaliavimas</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BF92E2" w14:textId="77777777" w:rsidR="00585C32" w:rsidRPr="006010A6" w:rsidRDefault="00585C32" w:rsidP="00585C32">
            <w:pPr>
              <w:pStyle w:val="Betarp"/>
              <w:jc w:val="center"/>
            </w:pPr>
            <w:r w:rsidRPr="006010A6">
              <w:t>vnt.</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14:paraId="2C729EBA" w14:textId="77777777" w:rsidR="00585C32" w:rsidRPr="006010A6" w:rsidRDefault="00585C32" w:rsidP="00585C32">
            <w:pPr>
              <w:pStyle w:val="Betarp"/>
              <w:jc w:val="center"/>
              <w:rPr>
                <w:rFonts w:ascii="Calibri" w:hAnsi="Calibri" w:cs="Times New Roman"/>
              </w:rPr>
            </w:pPr>
            <w:r w:rsidRPr="006010A6">
              <w:rPr>
                <w:rFonts w:ascii="Calibri" w:hAnsi="Calibri"/>
              </w:rPr>
              <w:t>17</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400901" w14:textId="77777777" w:rsidR="00585C32" w:rsidRPr="006010A6" w:rsidRDefault="00585C32" w:rsidP="00585C32">
            <w:pPr>
              <w:pStyle w:val="Betarp"/>
              <w:rPr>
                <w:color w:val="000000"/>
              </w:rPr>
            </w:pPr>
          </w:p>
        </w:tc>
        <w:tc>
          <w:tcPr>
            <w:tcW w:w="1149" w:type="dxa"/>
            <w:gridSpan w:val="2"/>
            <w:tcBorders>
              <w:top w:val="single" w:sz="4" w:space="0" w:color="auto"/>
              <w:left w:val="single" w:sz="4" w:space="0" w:color="auto"/>
              <w:bottom w:val="single" w:sz="4" w:space="0" w:color="auto"/>
              <w:right w:val="single" w:sz="4" w:space="0" w:color="auto"/>
            </w:tcBorders>
          </w:tcPr>
          <w:p w14:paraId="67A6577C" w14:textId="77777777" w:rsidR="00585C32" w:rsidRPr="006010A6" w:rsidRDefault="00585C32" w:rsidP="00585C32">
            <w:pPr>
              <w:pStyle w:val="Betarp"/>
              <w:rPr>
                <w:rFonts w:eastAsia="Times New Roman"/>
                <w:color w:val="FF0000"/>
                <w:lang w:eastAsia="en-US"/>
              </w:rPr>
            </w:pPr>
          </w:p>
        </w:tc>
      </w:tr>
      <w:tr w:rsidR="00585C32" w:rsidRPr="006010A6" w14:paraId="440573B4" w14:textId="77777777" w:rsidTr="00585C32">
        <w:trPr>
          <w:trHeight w:val="300"/>
          <w:jc w:val="center"/>
        </w:trPr>
        <w:tc>
          <w:tcPr>
            <w:tcW w:w="931" w:type="dxa"/>
            <w:tcBorders>
              <w:top w:val="nil"/>
              <w:left w:val="single" w:sz="4" w:space="0" w:color="auto"/>
              <w:bottom w:val="single" w:sz="4" w:space="0" w:color="auto"/>
              <w:right w:val="single" w:sz="4" w:space="0" w:color="auto"/>
            </w:tcBorders>
            <w:shd w:val="clear" w:color="auto" w:fill="auto"/>
            <w:noWrap/>
            <w:vAlign w:val="center"/>
          </w:tcPr>
          <w:p w14:paraId="39613406" w14:textId="7FAC49EC" w:rsidR="00585C32" w:rsidRPr="006010A6" w:rsidRDefault="00585C32" w:rsidP="00585C32">
            <w:pPr>
              <w:pStyle w:val="Betarp"/>
              <w:jc w:val="center"/>
              <w:rPr>
                <w:rFonts w:eastAsia="Times New Roman"/>
                <w:lang w:eastAsia="en-US"/>
              </w:rPr>
            </w:pPr>
            <w:r w:rsidRPr="00572172">
              <w:rPr>
                <w:rFonts w:eastAsia="Times New Roman" w:cs="Times New Roman"/>
                <w:lang w:eastAsia="en-US"/>
              </w:rPr>
              <w:t>2.3.1</w:t>
            </w:r>
            <w:r w:rsidR="0069258E">
              <w:rPr>
                <w:rFonts w:eastAsia="Times New Roman" w:cs="Times New Roman"/>
                <w:lang w:eastAsia="en-US"/>
              </w:rPr>
              <w:t>95</w:t>
            </w:r>
          </w:p>
        </w:tc>
        <w:tc>
          <w:tcPr>
            <w:tcW w:w="5556"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6115A72A" w14:textId="77777777" w:rsidR="00585C32" w:rsidRPr="006010A6" w:rsidRDefault="00585C32" w:rsidP="00585C32">
            <w:pPr>
              <w:pStyle w:val="Betarp"/>
            </w:pPr>
            <w:r w:rsidRPr="006010A6">
              <w:t>Duomenų perdavimo kabelių pajungimas į galinius įrenginius kartu su komutavimu</w:t>
            </w:r>
          </w:p>
        </w:tc>
        <w:tc>
          <w:tcPr>
            <w:tcW w:w="992" w:type="dxa"/>
            <w:tcBorders>
              <w:top w:val="nil"/>
              <w:left w:val="nil"/>
              <w:bottom w:val="single" w:sz="4" w:space="0" w:color="auto"/>
              <w:right w:val="single" w:sz="4" w:space="0" w:color="auto"/>
            </w:tcBorders>
            <w:shd w:val="clear" w:color="auto" w:fill="auto"/>
            <w:noWrap/>
            <w:vAlign w:val="center"/>
          </w:tcPr>
          <w:p w14:paraId="16BAE00F" w14:textId="77777777" w:rsidR="00585C32" w:rsidRPr="006010A6" w:rsidRDefault="00585C32" w:rsidP="00585C32">
            <w:pPr>
              <w:pStyle w:val="Betarp"/>
              <w:jc w:val="center"/>
            </w:pPr>
            <w:r w:rsidRPr="006010A6">
              <w:t>kompl.</w:t>
            </w:r>
          </w:p>
        </w:tc>
        <w:tc>
          <w:tcPr>
            <w:tcW w:w="993" w:type="dxa"/>
            <w:tcBorders>
              <w:top w:val="single" w:sz="4" w:space="0" w:color="auto"/>
              <w:left w:val="nil"/>
              <w:bottom w:val="single" w:sz="4" w:space="0" w:color="auto"/>
              <w:right w:val="single" w:sz="4" w:space="0" w:color="000000"/>
            </w:tcBorders>
            <w:shd w:val="clear" w:color="auto" w:fill="auto"/>
            <w:vAlign w:val="center"/>
          </w:tcPr>
          <w:p w14:paraId="1A326536" w14:textId="77777777" w:rsidR="00585C32" w:rsidRPr="006010A6" w:rsidRDefault="00585C32" w:rsidP="00585C32">
            <w:pPr>
              <w:pStyle w:val="Betarp"/>
              <w:jc w:val="center"/>
              <w:rPr>
                <w:rFonts w:ascii="Calibri" w:hAnsi="Calibri" w:cs="Times New Roman"/>
              </w:rPr>
            </w:pPr>
            <w:r w:rsidRPr="006010A6">
              <w:rPr>
                <w:rFonts w:ascii="Calibri" w:hAnsi="Calibri"/>
              </w:rPr>
              <w:t>17</w:t>
            </w:r>
          </w:p>
        </w:tc>
        <w:tc>
          <w:tcPr>
            <w:tcW w:w="1134" w:type="dxa"/>
            <w:tcBorders>
              <w:top w:val="nil"/>
              <w:left w:val="nil"/>
              <w:bottom w:val="single" w:sz="4" w:space="0" w:color="auto"/>
              <w:right w:val="single" w:sz="4" w:space="0" w:color="auto"/>
            </w:tcBorders>
            <w:shd w:val="clear" w:color="auto" w:fill="auto"/>
            <w:noWrap/>
            <w:vAlign w:val="center"/>
          </w:tcPr>
          <w:p w14:paraId="1A618037" w14:textId="77777777" w:rsidR="00585C32" w:rsidRPr="006010A6" w:rsidRDefault="00585C32" w:rsidP="00585C32">
            <w:pPr>
              <w:pStyle w:val="Betarp"/>
              <w:rPr>
                <w:color w:val="000000"/>
              </w:rPr>
            </w:pPr>
          </w:p>
        </w:tc>
        <w:tc>
          <w:tcPr>
            <w:tcW w:w="1149" w:type="dxa"/>
            <w:gridSpan w:val="2"/>
            <w:tcBorders>
              <w:top w:val="nil"/>
              <w:left w:val="nil"/>
              <w:bottom w:val="single" w:sz="4" w:space="0" w:color="auto"/>
              <w:right w:val="single" w:sz="4" w:space="0" w:color="auto"/>
            </w:tcBorders>
          </w:tcPr>
          <w:p w14:paraId="29808F48" w14:textId="77777777" w:rsidR="00585C32" w:rsidRPr="006010A6" w:rsidRDefault="00585C32" w:rsidP="00585C32">
            <w:pPr>
              <w:pStyle w:val="Betarp"/>
              <w:rPr>
                <w:rFonts w:eastAsia="Times New Roman"/>
                <w:color w:val="FF0000"/>
                <w:lang w:eastAsia="en-US"/>
              </w:rPr>
            </w:pPr>
          </w:p>
        </w:tc>
      </w:tr>
      <w:tr w:rsidR="00585C32" w:rsidRPr="006010A6" w14:paraId="64A9FA69" w14:textId="77777777" w:rsidTr="00585C32">
        <w:trPr>
          <w:trHeight w:val="300"/>
          <w:jc w:val="center"/>
        </w:trPr>
        <w:tc>
          <w:tcPr>
            <w:tcW w:w="931" w:type="dxa"/>
            <w:tcBorders>
              <w:top w:val="nil"/>
              <w:left w:val="single" w:sz="4" w:space="0" w:color="auto"/>
              <w:bottom w:val="single" w:sz="4" w:space="0" w:color="auto"/>
              <w:right w:val="single" w:sz="4" w:space="0" w:color="auto"/>
            </w:tcBorders>
            <w:shd w:val="clear" w:color="auto" w:fill="auto"/>
            <w:noWrap/>
            <w:vAlign w:val="center"/>
          </w:tcPr>
          <w:p w14:paraId="2034A339" w14:textId="112DDDC4" w:rsidR="00585C32" w:rsidRPr="006010A6" w:rsidRDefault="00585C32" w:rsidP="00585C32">
            <w:pPr>
              <w:pStyle w:val="Betarp"/>
              <w:jc w:val="center"/>
              <w:rPr>
                <w:rFonts w:eastAsia="Times New Roman"/>
                <w:lang w:eastAsia="en-US"/>
              </w:rPr>
            </w:pPr>
            <w:r w:rsidRPr="00572172">
              <w:rPr>
                <w:rFonts w:eastAsia="Times New Roman" w:cs="Times New Roman"/>
                <w:lang w:eastAsia="en-US"/>
              </w:rPr>
              <w:t>2.3.1</w:t>
            </w:r>
            <w:r w:rsidR="0069258E">
              <w:rPr>
                <w:rFonts w:eastAsia="Times New Roman" w:cs="Times New Roman"/>
                <w:lang w:eastAsia="en-US"/>
              </w:rPr>
              <w:t>96</w:t>
            </w:r>
          </w:p>
        </w:tc>
        <w:tc>
          <w:tcPr>
            <w:tcW w:w="5556"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1E668B97" w14:textId="77777777" w:rsidR="00585C32" w:rsidRPr="006010A6" w:rsidRDefault="00585C32" w:rsidP="00585C32">
            <w:pPr>
              <w:pStyle w:val="Betarp"/>
            </w:pPr>
            <w:r w:rsidRPr="006010A6">
              <w:t>Elektros maitinimo kabelių ir įžeminimo laidų pajungimas į galinius įrenginius</w:t>
            </w:r>
          </w:p>
        </w:tc>
        <w:tc>
          <w:tcPr>
            <w:tcW w:w="992" w:type="dxa"/>
            <w:tcBorders>
              <w:top w:val="nil"/>
              <w:left w:val="nil"/>
              <w:bottom w:val="single" w:sz="4" w:space="0" w:color="auto"/>
              <w:right w:val="single" w:sz="4" w:space="0" w:color="auto"/>
            </w:tcBorders>
            <w:shd w:val="clear" w:color="auto" w:fill="auto"/>
            <w:noWrap/>
            <w:vAlign w:val="center"/>
          </w:tcPr>
          <w:p w14:paraId="5F05D713" w14:textId="77777777" w:rsidR="00585C32" w:rsidRPr="006010A6" w:rsidRDefault="00585C32" w:rsidP="00585C32">
            <w:pPr>
              <w:pStyle w:val="Betarp"/>
              <w:jc w:val="center"/>
            </w:pPr>
            <w:r w:rsidRPr="006010A6">
              <w:t>kompl.</w:t>
            </w:r>
          </w:p>
        </w:tc>
        <w:tc>
          <w:tcPr>
            <w:tcW w:w="993" w:type="dxa"/>
            <w:tcBorders>
              <w:top w:val="single" w:sz="4" w:space="0" w:color="auto"/>
              <w:left w:val="nil"/>
              <w:bottom w:val="single" w:sz="4" w:space="0" w:color="auto"/>
              <w:right w:val="single" w:sz="4" w:space="0" w:color="000000"/>
            </w:tcBorders>
            <w:shd w:val="clear" w:color="auto" w:fill="auto"/>
            <w:vAlign w:val="center"/>
          </w:tcPr>
          <w:p w14:paraId="7E18EF15" w14:textId="77777777" w:rsidR="00585C32" w:rsidRPr="006010A6" w:rsidRDefault="00585C32" w:rsidP="00585C32">
            <w:pPr>
              <w:pStyle w:val="Betarp"/>
              <w:jc w:val="center"/>
              <w:rPr>
                <w:rFonts w:ascii="Calibri" w:hAnsi="Calibri" w:cs="Times New Roman"/>
              </w:rPr>
            </w:pPr>
            <w:r w:rsidRPr="006010A6">
              <w:rPr>
                <w:rFonts w:ascii="Calibri" w:hAnsi="Calibri"/>
              </w:rPr>
              <w:t>17</w:t>
            </w:r>
          </w:p>
        </w:tc>
        <w:tc>
          <w:tcPr>
            <w:tcW w:w="1134" w:type="dxa"/>
            <w:tcBorders>
              <w:top w:val="nil"/>
              <w:left w:val="nil"/>
              <w:bottom w:val="single" w:sz="4" w:space="0" w:color="auto"/>
              <w:right w:val="single" w:sz="4" w:space="0" w:color="auto"/>
            </w:tcBorders>
            <w:shd w:val="clear" w:color="auto" w:fill="auto"/>
            <w:noWrap/>
            <w:vAlign w:val="center"/>
          </w:tcPr>
          <w:p w14:paraId="1D98EA26" w14:textId="77777777" w:rsidR="00585C32" w:rsidRPr="006010A6" w:rsidRDefault="00585C32" w:rsidP="00585C32">
            <w:pPr>
              <w:pStyle w:val="Betarp"/>
              <w:rPr>
                <w:color w:val="000000"/>
              </w:rPr>
            </w:pPr>
          </w:p>
        </w:tc>
        <w:tc>
          <w:tcPr>
            <w:tcW w:w="1149" w:type="dxa"/>
            <w:gridSpan w:val="2"/>
            <w:tcBorders>
              <w:top w:val="nil"/>
              <w:left w:val="nil"/>
              <w:bottom w:val="single" w:sz="4" w:space="0" w:color="auto"/>
              <w:right w:val="single" w:sz="4" w:space="0" w:color="auto"/>
            </w:tcBorders>
          </w:tcPr>
          <w:p w14:paraId="0E5B6E7A" w14:textId="77777777" w:rsidR="00585C32" w:rsidRPr="006010A6" w:rsidRDefault="00585C32" w:rsidP="00585C32">
            <w:pPr>
              <w:pStyle w:val="Betarp"/>
              <w:rPr>
                <w:rFonts w:eastAsia="Times New Roman"/>
                <w:color w:val="FF0000"/>
                <w:lang w:eastAsia="en-US"/>
              </w:rPr>
            </w:pPr>
          </w:p>
        </w:tc>
      </w:tr>
      <w:tr w:rsidR="00585C32" w:rsidRPr="006010A6" w14:paraId="5789A54C" w14:textId="77777777" w:rsidTr="00585C32">
        <w:trPr>
          <w:trHeight w:val="300"/>
          <w:jc w:val="center"/>
        </w:trPr>
        <w:tc>
          <w:tcPr>
            <w:tcW w:w="931" w:type="dxa"/>
            <w:tcBorders>
              <w:top w:val="nil"/>
              <w:left w:val="single" w:sz="4" w:space="0" w:color="auto"/>
              <w:bottom w:val="single" w:sz="4" w:space="0" w:color="auto"/>
              <w:right w:val="single" w:sz="4" w:space="0" w:color="auto"/>
            </w:tcBorders>
            <w:shd w:val="clear" w:color="auto" w:fill="auto"/>
            <w:noWrap/>
            <w:vAlign w:val="center"/>
          </w:tcPr>
          <w:p w14:paraId="67F881E8" w14:textId="738C1C49" w:rsidR="00585C32" w:rsidRPr="006010A6" w:rsidRDefault="00585C32" w:rsidP="00585C32">
            <w:pPr>
              <w:pStyle w:val="Betarp"/>
              <w:jc w:val="center"/>
              <w:rPr>
                <w:rFonts w:eastAsia="Times New Roman"/>
                <w:lang w:eastAsia="en-US"/>
              </w:rPr>
            </w:pPr>
            <w:r w:rsidRPr="00572172">
              <w:rPr>
                <w:rFonts w:eastAsia="Times New Roman" w:cs="Times New Roman"/>
                <w:lang w:eastAsia="en-US"/>
              </w:rPr>
              <w:t>2.3.1</w:t>
            </w:r>
            <w:r w:rsidR="0069258E">
              <w:rPr>
                <w:rFonts w:eastAsia="Times New Roman" w:cs="Times New Roman"/>
                <w:lang w:eastAsia="en-US"/>
              </w:rPr>
              <w:t>97</w:t>
            </w:r>
          </w:p>
        </w:tc>
        <w:tc>
          <w:tcPr>
            <w:tcW w:w="5556"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439C9379" w14:textId="77777777" w:rsidR="00585C32" w:rsidRPr="006010A6" w:rsidRDefault="00585C32" w:rsidP="00585C32">
            <w:pPr>
              <w:pStyle w:val="Betarp"/>
            </w:pPr>
            <w:r w:rsidRPr="006010A6">
              <w:t>Duomenų perdavimo/valdymo kabelio tiesimas įrengtomis konstrukcijomis (vibracijos daviklis)</w:t>
            </w:r>
          </w:p>
        </w:tc>
        <w:tc>
          <w:tcPr>
            <w:tcW w:w="992" w:type="dxa"/>
            <w:tcBorders>
              <w:top w:val="nil"/>
              <w:left w:val="nil"/>
              <w:bottom w:val="single" w:sz="4" w:space="0" w:color="auto"/>
              <w:right w:val="single" w:sz="4" w:space="0" w:color="auto"/>
            </w:tcBorders>
            <w:shd w:val="clear" w:color="auto" w:fill="auto"/>
            <w:noWrap/>
            <w:vAlign w:val="center"/>
          </w:tcPr>
          <w:p w14:paraId="68D25BE7" w14:textId="77777777" w:rsidR="00585C32" w:rsidRPr="006010A6" w:rsidRDefault="00585C32" w:rsidP="00585C32">
            <w:pPr>
              <w:pStyle w:val="Betarp"/>
              <w:jc w:val="center"/>
            </w:pPr>
            <w:r w:rsidRPr="006010A6">
              <w:t>m</w:t>
            </w:r>
          </w:p>
        </w:tc>
        <w:tc>
          <w:tcPr>
            <w:tcW w:w="993" w:type="dxa"/>
            <w:tcBorders>
              <w:top w:val="single" w:sz="4" w:space="0" w:color="auto"/>
              <w:left w:val="nil"/>
              <w:bottom w:val="single" w:sz="4" w:space="0" w:color="auto"/>
              <w:right w:val="single" w:sz="4" w:space="0" w:color="000000"/>
            </w:tcBorders>
            <w:shd w:val="clear" w:color="auto" w:fill="auto"/>
            <w:vAlign w:val="center"/>
          </w:tcPr>
          <w:p w14:paraId="691C89AD" w14:textId="77777777" w:rsidR="00585C32" w:rsidRPr="006010A6" w:rsidRDefault="00585C32" w:rsidP="00585C32">
            <w:pPr>
              <w:pStyle w:val="Betarp"/>
              <w:jc w:val="center"/>
              <w:rPr>
                <w:rFonts w:ascii="Calibri" w:hAnsi="Calibri" w:cs="Times New Roman"/>
              </w:rPr>
            </w:pPr>
            <w:r w:rsidRPr="006010A6">
              <w:rPr>
                <w:rFonts w:ascii="Calibri" w:hAnsi="Calibri"/>
              </w:rPr>
              <w:t>425</w:t>
            </w:r>
          </w:p>
        </w:tc>
        <w:tc>
          <w:tcPr>
            <w:tcW w:w="1134" w:type="dxa"/>
            <w:tcBorders>
              <w:top w:val="nil"/>
              <w:left w:val="nil"/>
              <w:bottom w:val="single" w:sz="4" w:space="0" w:color="auto"/>
              <w:right w:val="single" w:sz="4" w:space="0" w:color="auto"/>
            </w:tcBorders>
            <w:shd w:val="clear" w:color="auto" w:fill="auto"/>
            <w:noWrap/>
            <w:vAlign w:val="center"/>
          </w:tcPr>
          <w:p w14:paraId="06DAAD1C" w14:textId="77777777" w:rsidR="00585C32" w:rsidRPr="006010A6" w:rsidRDefault="00585C32" w:rsidP="00585C32">
            <w:pPr>
              <w:pStyle w:val="Betarp"/>
              <w:rPr>
                <w:color w:val="000000"/>
              </w:rPr>
            </w:pPr>
          </w:p>
        </w:tc>
        <w:tc>
          <w:tcPr>
            <w:tcW w:w="1149" w:type="dxa"/>
            <w:gridSpan w:val="2"/>
            <w:tcBorders>
              <w:top w:val="nil"/>
              <w:left w:val="nil"/>
              <w:bottom w:val="single" w:sz="4" w:space="0" w:color="auto"/>
              <w:right w:val="single" w:sz="4" w:space="0" w:color="auto"/>
            </w:tcBorders>
          </w:tcPr>
          <w:p w14:paraId="0E2FB6EF" w14:textId="77777777" w:rsidR="00585C32" w:rsidRPr="006010A6" w:rsidRDefault="00585C32" w:rsidP="00585C32">
            <w:pPr>
              <w:pStyle w:val="Betarp"/>
              <w:rPr>
                <w:rFonts w:eastAsia="Times New Roman"/>
                <w:color w:val="FF0000"/>
                <w:lang w:eastAsia="en-US"/>
              </w:rPr>
            </w:pPr>
          </w:p>
        </w:tc>
      </w:tr>
      <w:tr w:rsidR="00585C32" w:rsidRPr="006010A6" w14:paraId="7BE562B2" w14:textId="77777777" w:rsidTr="00585C32">
        <w:trPr>
          <w:trHeight w:val="300"/>
          <w:jc w:val="center"/>
        </w:trPr>
        <w:tc>
          <w:tcPr>
            <w:tcW w:w="931" w:type="dxa"/>
            <w:tcBorders>
              <w:top w:val="nil"/>
              <w:left w:val="single" w:sz="4" w:space="0" w:color="auto"/>
              <w:bottom w:val="single" w:sz="4" w:space="0" w:color="auto"/>
              <w:right w:val="single" w:sz="4" w:space="0" w:color="auto"/>
            </w:tcBorders>
            <w:shd w:val="clear" w:color="auto" w:fill="auto"/>
            <w:noWrap/>
            <w:vAlign w:val="center"/>
          </w:tcPr>
          <w:p w14:paraId="56973078" w14:textId="0DFD98D2" w:rsidR="00585C32" w:rsidRPr="006010A6" w:rsidRDefault="00585C32" w:rsidP="00585C32">
            <w:pPr>
              <w:pStyle w:val="Betarp"/>
              <w:jc w:val="center"/>
              <w:rPr>
                <w:rFonts w:eastAsia="Times New Roman"/>
                <w:lang w:eastAsia="en-US"/>
              </w:rPr>
            </w:pPr>
            <w:r w:rsidRPr="00572172">
              <w:rPr>
                <w:rFonts w:eastAsia="Times New Roman" w:cs="Times New Roman"/>
                <w:lang w:eastAsia="en-US"/>
              </w:rPr>
              <w:t>2.3.1</w:t>
            </w:r>
            <w:r w:rsidR="0069258E">
              <w:rPr>
                <w:rFonts w:eastAsia="Times New Roman" w:cs="Times New Roman"/>
                <w:lang w:eastAsia="en-US"/>
              </w:rPr>
              <w:t>98</w:t>
            </w:r>
          </w:p>
        </w:tc>
        <w:tc>
          <w:tcPr>
            <w:tcW w:w="5556"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012B5FF6" w14:textId="77777777" w:rsidR="00585C32" w:rsidRPr="006010A6" w:rsidRDefault="00585C32" w:rsidP="00585C32">
            <w:pPr>
              <w:pStyle w:val="Betarp"/>
            </w:pPr>
            <w:r w:rsidRPr="006010A6">
              <w:t>Lankstaus gofruoto vamzdžio skirto kabelių privedimui prie galinių įrenginių tiesimas ir tvirtinimas (vibracijos daviklis)</w:t>
            </w:r>
          </w:p>
        </w:tc>
        <w:tc>
          <w:tcPr>
            <w:tcW w:w="992" w:type="dxa"/>
            <w:tcBorders>
              <w:top w:val="nil"/>
              <w:left w:val="nil"/>
              <w:bottom w:val="single" w:sz="4" w:space="0" w:color="auto"/>
              <w:right w:val="single" w:sz="4" w:space="0" w:color="auto"/>
            </w:tcBorders>
            <w:shd w:val="clear" w:color="auto" w:fill="auto"/>
            <w:noWrap/>
            <w:vAlign w:val="center"/>
          </w:tcPr>
          <w:p w14:paraId="780D1736" w14:textId="77777777" w:rsidR="00585C32" w:rsidRPr="006010A6" w:rsidRDefault="00585C32" w:rsidP="00585C32">
            <w:pPr>
              <w:pStyle w:val="Betarp"/>
              <w:jc w:val="center"/>
            </w:pPr>
            <w:r w:rsidRPr="006010A6">
              <w:t>m</w:t>
            </w:r>
          </w:p>
        </w:tc>
        <w:tc>
          <w:tcPr>
            <w:tcW w:w="993" w:type="dxa"/>
            <w:tcBorders>
              <w:top w:val="single" w:sz="4" w:space="0" w:color="auto"/>
              <w:left w:val="nil"/>
              <w:bottom w:val="single" w:sz="4" w:space="0" w:color="auto"/>
              <w:right w:val="single" w:sz="4" w:space="0" w:color="000000"/>
            </w:tcBorders>
            <w:shd w:val="clear" w:color="auto" w:fill="auto"/>
            <w:vAlign w:val="center"/>
          </w:tcPr>
          <w:p w14:paraId="29407153" w14:textId="77777777" w:rsidR="00585C32" w:rsidRPr="006010A6" w:rsidRDefault="00585C32" w:rsidP="00585C32">
            <w:pPr>
              <w:pStyle w:val="Betarp"/>
              <w:jc w:val="center"/>
              <w:rPr>
                <w:rFonts w:ascii="Calibri" w:hAnsi="Calibri" w:cs="Times New Roman"/>
              </w:rPr>
            </w:pPr>
            <w:r w:rsidRPr="006010A6">
              <w:rPr>
                <w:rFonts w:ascii="Calibri" w:hAnsi="Calibri"/>
              </w:rPr>
              <w:t>68</w:t>
            </w:r>
          </w:p>
        </w:tc>
        <w:tc>
          <w:tcPr>
            <w:tcW w:w="1134" w:type="dxa"/>
            <w:tcBorders>
              <w:top w:val="nil"/>
              <w:left w:val="nil"/>
              <w:bottom w:val="single" w:sz="4" w:space="0" w:color="auto"/>
              <w:right w:val="single" w:sz="4" w:space="0" w:color="auto"/>
            </w:tcBorders>
            <w:shd w:val="clear" w:color="auto" w:fill="auto"/>
            <w:noWrap/>
            <w:vAlign w:val="center"/>
          </w:tcPr>
          <w:p w14:paraId="2848422A" w14:textId="77777777" w:rsidR="00585C32" w:rsidRPr="006010A6" w:rsidRDefault="00585C32" w:rsidP="00585C32">
            <w:pPr>
              <w:pStyle w:val="Betarp"/>
              <w:rPr>
                <w:color w:val="000000"/>
              </w:rPr>
            </w:pPr>
          </w:p>
        </w:tc>
        <w:tc>
          <w:tcPr>
            <w:tcW w:w="1149" w:type="dxa"/>
            <w:gridSpan w:val="2"/>
            <w:tcBorders>
              <w:top w:val="nil"/>
              <w:left w:val="nil"/>
              <w:bottom w:val="single" w:sz="4" w:space="0" w:color="auto"/>
              <w:right w:val="single" w:sz="4" w:space="0" w:color="auto"/>
            </w:tcBorders>
          </w:tcPr>
          <w:p w14:paraId="771F03E5" w14:textId="77777777" w:rsidR="00585C32" w:rsidRPr="006010A6" w:rsidRDefault="00585C32" w:rsidP="00585C32">
            <w:pPr>
              <w:pStyle w:val="Betarp"/>
              <w:rPr>
                <w:rFonts w:eastAsia="Times New Roman"/>
                <w:color w:val="FF0000"/>
                <w:lang w:eastAsia="en-US"/>
              </w:rPr>
            </w:pPr>
          </w:p>
        </w:tc>
      </w:tr>
      <w:tr w:rsidR="004C4299" w:rsidRPr="006010A6" w14:paraId="294C9599" w14:textId="77777777" w:rsidTr="000B224C">
        <w:trPr>
          <w:trHeight w:val="300"/>
          <w:jc w:val="center"/>
        </w:trPr>
        <w:tc>
          <w:tcPr>
            <w:tcW w:w="10755" w:type="dxa"/>
            <w:gridSpan w:val="8"/>
            <w:tcBorders>
              <w:top w:val="nil"/>
              <w:left w:val="single" w:sz="4" w:space="0" w:color="auto"/>
              <w:bottom w:val="single" w:sz="4" w:space="0" w:color="auto"/>
              <w:right w:val="single" w:sz="4" w:space="0" w:color="auto"/>
            </w:tcBorders>
            <w:shd w:val="clear" w:color="auto" w:fill="auto"/>
            <w:noWrap/>
            <w:vAlign w:val="center"/>
          </w:tcPr>
          <w:p w14:paraId="276358A6" w14:textId="44291636" w:rsidR="004C4299" w:rsidRPr="006010A6" w:rsidRDefault="004C4299" w:rsidP="004C4299">
            <w:pPr>
              <w:pStyle w:val="Betarp"/>
              <w:jc w:val="center"/>
              <w:rPr>
                <w:rFonts w:eastAsia="Times New Roman"/>
                <w:color w:val="FF0000"/>
                <w:lang w:eastAsia="en-US"/>
              </w:rPr>
            </w:pPr>
            <w:r w:rsidRPr="006010A6">
              <w:rPr>
                <w:b/>
              </w:rPr>
              <w:t>GVIS elektros maitinimo posistemė (E)</w:t>
            </w:r>
            <w:r>
              <w:rPr>
                <w:b/>
              </w:rPr>
              <w:t xml:space="preserve"> (17 kompl.)</w:t>
            </w:r>
          </w:p>
        </w:tc>
      </w:tr>
      <w:tr w:rsidR="0069258E" w:rsidRPr="006010A6" w14:paraId="315FD9BD" w14:textId="77777777" w:rsidTr="0069258E">
        <w:trPr>
          <w:trHeight w:val="300"/>
          <w:jc w:val="center"/>
        </w:trPr>
        <w:tc>
          <w:tcPr>
            <w:tcW w:w="931" w:type="dxa"/>
            <w:tcBorders>
              <w:top w:val="nil"/>
              <w:left w:val="single" w:sz="4" w:space="0" w:color="auto"/>
              <w:bottom w:val="single" w:sz="4" w:space="0" w:color="auto"/>
              <w:right w:val="single" w:sz="4" w:space="0" w:color="auto"/>
            </w:tcBorders>
            <w:shd w:val="clear" w:color="auto" w:fill="auto"/>
            <w:noWrap/>
            <w:vAlign w:val="center"/>
          </w:tcPr>
          <w:p w14:paraId="7A13D862" w14:textId="295EA02C" w:rsidR="0069258E" w:rsidRPr="006010A6" w:rsidRDefault="0069258E" w:rsidP="0069258E">
            <w:pPr>
              <w:pStyle w:val="Betarp"/>
              <w:jc w:val="center"/>
              <w:rPr>
                <w:rFonts w:eastAsia="Times New Roman"/>
                <w:lang w:eastAsia="en-US"/>
              </w:rPr>
            </w:pPr>
            <w:r w:rsidRPr="000C479C">
              <w:rPr>
                <w:rFonts w:eastAsia="Times New Roman" w:cs="Times New Roman"/>
                <w:lang w:eastAsia="en-US"/>
              </w:rPr>
              <w:t>2.3.1</w:t>
            </w:r>
            <w:r>
              <w:rPr>
                <w:rFonts w:eastAsia="Times New Roman" w:cs="Times New Roman"/>
                <w:lang w:eastAsia="en-US"/>
              </w:rPr>
              <w:t>99</w:t>
            </w:r>
          </w:p>
        </w:tc>
        <w:tc>
          <w:tcPr>
            <w:tcW w:w="5556"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66612494" w14:textId="77777777" w:rsidR="0069258E" w:rsidRPr="006010A6" w:rsidRDefault="0069258E" w:rsidP="0069258E">
            <w:pPr>
              <w:pStyle w:val="Betarp"/>
            </w:pPr>
            <w:r w:rsidRPr="006010A6">
              <w:t>Įvadinės elektos maitinimo dalies instaliacija (gnybtynas, rinklės, kirtikliai, automatiniai išjungikliai, viršįtampių iškrovikliai, relės)</w:t>
            </w:r>
          </w:p>
        </w:tc>
        <w:tc>
          <w:tcPr>
            <w:tcW w:w="992" w:type="dxa"/>
            <w:tcBorders>
              <w:top w:val="nil"/>
              <w:left w:val="nil"/>
              <w:bottom w:val="single" w:sz="4" w:space="0" w:color="auto"/>
              <w:right w:val="single" w:sz="4" w:space="0" w:color="auto"/>
            </w:tcBorders>
            <w:shd w:val="clear" w:color="auto" w:fill="auto"/>
            <w:noWrap/>
            <w:vAlign w:val="center"/>
          </w:tcPr>
          <w:p w14:paraId="37C54112" w14:textId="77777777" w:rsidR="0069258E" w:rsidRPr="006010A6" w:rsidRDefault="0069258E" w:rsidP="0069258E">
            <w:pPr>
              <w:pStyle w:val="Betarp"/>
              <w:jc w:val="center"/>
            </w:pPr>
            <w:r w:rsidRPr="006010A6">
              <w:t>kompl.</w:t>
            </w:r>
          </w:p>
        </w:tc>
        <w:tc>
          <w:tcPr>
            <w:tcW w:w="993" w:type="dxa"/>
            <w:tcBorders>
              <w:top w:val="single" w:sz="4" w:space="0" w:color="auto"/>
              <w:left w:val="nil"/>
              <w:bottom w:val="single" w:sz="4" w:space="0" w:color="auto"/>
              <w:right w:val="single" w:sz="4" w:space="0" w:color="000000"/>
            </w:tcBorders>
            <w:shd w:val="clear" w:color="auto" w:fill="auto"/>
            <w:vAlign w:val="center"/>
          </w:tcPr>
          <w:p w14:paraId="255E1A52" w14:textId="77777777" w:rsidR="0069258E" w:rsidRPr="006010A6" w:rsidRDefault="0069258E" w:rsidP="0069258E">
            <w:pPr>
              <w:pStyle w:val="Betarp"/>
              <w:jc w:val="center"/>
              <w:rPr>
                <w:rFonts w:ascii="Calibri" w:hAnsi="Calibri" w:cs="Times New Roman"/>
              </w:rPr>
            </w:pPr>
            <w:r w:rsidRPr="006010A6">
              <w:rPr>
                <w:rFonts w:ascii="Calibri" w:hAnsi="Calibri"/>
              </w:rPr>
              <w:t>17</w:t>
            </w:r>
          </w:p>
        </w:tc>
        <w:tc>
          <w:tcPr>
            <w:tcW w:w="1134" w:type="dxa"/>
            <w:tcBorders>
              <w:top w:val="nil"/>
              <w:left w:val="nil"/>
              <w:bottom w:val="single" w:sz="4" w:space="0" w:color="auto"/>
              <w:right w:val="single" w:sz="4" w:space="0" w:color="auto"/>
            </w:tcBorders>
            <w:shd w:val="clear" w:color="auto" w:fill="auto"/>
            <w:noWrap/>
            <w:vAlign w:val="center"/>
          </w:tcPr>
          <w:p w14:paraId="262479E8" w14:textId="77777777" w:rsidR="0069258E" w:rsidRPr="006010A6" w:rsidRDefault="0069258E" w:rsidP="0069258E">
            <w:pPr>
              <w:pStyle w:val="Betarp"/>
              <w:rPr>
                <w:color w:val="000000"/>
              </w:rPr>
            </w:pPr>
          </w:p>
        </w:tc>
        <w:tc>
          <w:tcPr>
            <w:tcW w:w="1149" w:type="dxa"/>
            <w:gridSpan w:val="2"/>
            <w:tcBorders>
              <w:top w:val="nil"/>
              <w:left w:val="nil"/>
              <w:bottom w:val="single" w:sz="4" w:space="0" w:color="auto"/>
              <w:right w:val="single" w:sz="4" w:space="0" w:color="auto"/>
            </w:tcBorders>
          </w:tcPr>
          <w:p w14:paraId="60658302" w14:textId="77777777" w:rsidR="0069258E" w:rsidRPr="006010A6" w:rsidRDefault="0069258E" w:rsidP="0069258E">
            <w:pPr>
              <w:pStyle w:val="Betarp"/>
              <w:rPr>
                <w:rFonts w:eastAsia="Times New Roman"/>
                <w:color w:val="FF0000"/>
                <w:lang w:eastAsia="en-US"/>
              </w:rPr>
            </w:pPr>
          </w:p>
        </w:tc>
      </w:tr>
      <w:tr w:rsidR="0069258E" w:rsidRPr="006010A6" w14:paraId="2116DE48" w14:textId="77777777" w:rsidTr="0069258E">
        <w:trPr>
          <w:trHeight w:val="300"/>
          <w:jc w:val="center"/>
        </w:trPr>
        <w:tc>
          <w:tcPr>
            <w:tcW w:w="931" w:type="dxa"/>
            <w:tcBorders>
              <w:top w:val="nil"/>
              <w:left w:val="single" w:sz="4" w:space="0" w:color="auto"/>
              <w:bottom w:val="single" w:sz="4" w:space="0" w:color="auto"/>
              <w:right w:val="single" w:sz="4" w:space="0" w:color="auto"/>
            </w:tcBorders>
            <w:shd w:val="clear" w:color="auto" w:fill="auto"/>
            <w:noWrap/>
            <w:vAlign w:val="center"/>
          </w:tcPr>
          <w:p w14:paraId="453104B9" w14:textId="2C827DBD" w:rsidR="0069258E" w:rsidRPr="006010A6" w:rsidRDefault="0069258E" w:rsidP="0069258E">
            <w:pPr>
              <w:pStyle w:val="Betarp"/>
              <w:jc w:val="center"/>
              <w:rPr>
                <w:rFonts w:eastAsia="Times New Roman"/>
                <w:lang w:eastAsia="en-US"/>
              </w:rPr>
            </w:pPr>
            <w:r w:rsidRPr="000C479C">
              <w:rPr>
                <w:rFonts w:eastAsia="Times New Roman" w:cs="Times New Roman"/>
                <w:lang w:eastAsia="en-US"/>
              </w:rPr>
              <w:t>2.3.</w:t>
            </w:r>
            <w:r>
              <w:rPr>
                <w:rFonts w:eastAsia="Times New Roman" w:cs="Times New Roman"/>
                <w:lang w:eastAsia="en-US"/>
              </w:rPr>
              <w:t>200</w:t>
            </w:r>
          </w:p>
        </w:tc>
        <w:tc>
          <w:tcPr>
            <w:tcW w:w="5556"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048EF79D" w14:textId="77777777" w:rsidR="0069258E" w:rsidRPr="006010A6" w:rsidRDefault="0069258E" w:rsidP="0069258E">
            <w:pPr>
              <w:pStyle w:val="Betarp"/>
            </w:pPr>
            <w:r w:rsidRPr="006010A6">
              <w:t>Nepertraukiamo maitinimo šaltinio montavimas ir konfigūravimas</w:t>
            </w:r>
          </w:p>
        </w:tc>
        <w:tc>
          <w:tcPr>
            <w:tcW w:w="992" w:type="dxa"/>
            <w:tcBorders>
              <w:top w:val="nil"/>
              <w:left w:val="nil"/>
              <w:bottom w:val="single" w:sz="4" w:space="0" w:color="auto"/>
              <w:right w:val="single" w:sz="4" w:space="0" w:color="auto"/>
            </w:tcBorders>
            <w:shd w:val="clear" w:color="auto" w:fill="auto"/>
            <w:noWrap/>
            <w:vAlign w:val="center"/>
          </w:tcPr>
          <w:p w14:paraId="7BBE03AB" w14:textId="77777777" w:rsidR="0069258E" w:rsidRPr="006010A6" w:rsidRDefault="0069258E" w:rsidP="0069258E">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439FBBD2" w14:textId="77777777" w:rsidR="0069258E" w:rsidRPr="006010A6" w:rsidRDefault="0069258E" w:rsidP="0069258E">
            <w:pPr>
              <w:pStyle w:val="Betarp"/>
              <w:jc w:val="center"/>
              <w:rPr>
                <w:rFonts w:ascii="Calibri" w:hAnsi="Calibri" w:cs="Times New Roman"/>
              </w:rPr>
            </w:pPr>
            <w:r w:rsidRPr="006010A6">
              <w:rPr>
                <w:rFonts w:ascii="Calibri" w:hAnsi="Calibri"/>
              </w:rPr>
              <w:t>17</w:t>
            </w:r>
          </w:p>
        </w:tc>
        <w:tc>
          <w:tcPr>
            <w:tcW w:w="1134" w:type="dxa"/>
            <w:tcBorders>
              <w:top w:val="nil"/>
              <w:left w:val="nil"/>
              <w:bottom w:val="single" w:sz="4" w:space="0" w:color="auto"/>
              <w:right w:val="single" w:sz="4" w:space="0" w:color="auto"/>
            </w:tcBorders>
            <w:shd w:val="clear" w:color="auto" w:fill="auto"/>
            <w:noWrap/>
            <w:vAlign w:val="center"/>
          </w:tcPr>
          <w:p w14:paraId="61F53523" w14:textId="77777777" w:rsidR="0069258E" w:rsidRPr="006010A6" w:rsidRDefault="0069258E" w:rsidP="0069258E">
            <w:pPr>
              <w:pStyle w:val="Betarp"/>
              <w:rPr>
                <w:color w:val="000000"/>
              </w:rPr>
            </w:pPr>
          </w:p>
        </w:tc>
        <w:tc>
          <w:tcPr>
            <w:tcW w:w="1149" w:type="dxa"/>
            <w:gridSpan w:val="2"/>
            <w:tcBorders>
              <w:top w:val="nil"/>
              <w:left w:val="nil"/>
              <w:bottom w:val="single" w:sz="4" w:space="0" w:color="auto"/>
              <w:right w:val="single" w:sz="4" w:space="0" w:color="auto"/>
            </w:tcBorders>
          </w:tcPr>
          <w:p w14:paraId="1704755B" w14:textId="77777777" w:rsidR="0069258E" w:rsidRPr="006010A6" w:rsidRDefault="0069258E" w:rsidP="0069258E">
            <w:pPr>
              <w:pStyle w:val="Betarp"/>
              <w:rPr>
                <w:rFonts w:eastAsia="Times New Roman"/>
                <w:color w:val="FF0000"/>
                <w:lang w:eastAsia="en-US"/>
              </w:rPr>
            </w:pPr>
          </w:p>
        </w:tc>
      </w:tr>
      <w:tr w:rsidR="0069258E" w:rsidRPr="006010A6" w14:paraId="3CEE8E22" w14:textId="77777777" w:rsidTr="0069258E">
        <w:trPr>
          <w:trHeight w:val="300"/>
          <w:jc w:val="center"/>
        </w:trPr>
        <w:tc>
          <w:tcPr>
            <w:tcW w:w="931" w:type="dxa"/>
            <w:tcBorders>
              <w:top w:val="nil"/>
              <w:left w:val="single" w:sz="4" w:space="0" w:color="auto"/>
              <w:bottom w:val="single" w:sz="4" w:space="0" w:color="auto"/>
              <w:right w:val="single" w:sz="4" w:space="0" w:color="auto"/>
            </w:tcBorders>
            <w:shd w:val="clear" w:color="auto" w:fill="auto"/>
            <w:noWrap/>
            <w:vAlign w:val="center"/>
          </w:tcPr>
          <w:p w14:paraId="055A28CE" w14:textId="2C7DCF15" w:rsidR="0069258E" w:rsidRPr="006010A6" w:rsidRDefault="0069258E" w:rsidP="0069258E">
            <w:pPr>
              <w:pStyle w:val="Betarp"/>
              <w:jc w:val="center"/>
              <w:rPr>
                <w:rFonts w:eastAsia="Times New Roman"/>
                <w:lang w:eastAsia="en-US"/>
              </w:rPr>
            </w:pPr>
            <w:r w:rsidRPr="000C479C">
              <w:rPr>
                <w:rFonts w:eastAsia="Times New Roman" w:cs="Times New Roman"/>
                <w:lang w:eastAsia="en-US"/>
              </w:rPr>
              <w:t>2.3.</w:t>
            </w:r>
            <w:r>
              <w:rPr>
                <w:rFonts w:eastAsia="Times New Roman" w:cs="Times New Roman"/>
                <w:lang w:eastAsia="en-US"/>
              </w:rPr>
              <w:t>201</w:t>
            </w:r>
          </w:p>
        </w:tc>
        <w:tc>
          <w:tcPr>
            <w:tcW w:w="5556"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6EDC2699" w14:textId="77777777" w:rsidR="0069258E" w:rsidRPr="006010A6" w:rsidRDefault="0069258E" w:rsidP="0069258E">
            <w:pPr>
              <w:pStyle w:val="Betarp"/>
            </w:pPr>
            <w:r w:rsidRPr="006010A6">
              <w:t>Akumuliatorių montavimas ir pajungimas prie NMŠ</w:t>
            </w:r>
          </w:p>
        </w:tc>
        <w:tc>
          <w:tcPr>
            <w:tcW w:w="992" w:type="dxa"/>
            <w:tcBorders>
              <w:top w:val="nil"/>
              <w:left w:val="nil"/>
              <w:bottom w:val="single" w:sz="4" w:space="0" w:color="auto"/>
              <w:right w:val="single" w:sz="4" w:space="0" w:color="auto"/>
            </w:tcBorders>
            <w:shd w:val="clear" w:color="auto" w:fill="auto"/>
            <w:noWrap/>
            <w:vAlign w:val="center"/>
          </w:tcPr>
          <w:p w14:paraId="0EC1AB87" w14:textId="77777777" w:rsidR="0069258E" w:rsidRPr="006010A6" w:rsidRDefault="0069258E" w:rsidP="0069258E">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36DE1BE8" w14:textId="77777777" w:rsidR="0069258E" w:rsidRPr="006010A6" w:rsidRDefault="0069258E" w:rsidP="0069258E">
            <w:pPr>
              <w:pStyle w:val="Betarp"/>
              <w:jc w:val="center"/>
              <w:rPr>
                <w:rFonts w:ascii="Calibri" w:hAnsi="Calibri" w:cs="Times New Roman"/>
              </w:rPr>
            </w:pPr>
            <w:r w:rsidRPr="006010A6">
              <w:rPr>
                <w:rFonts w:ascii="Calibri" w:hAnsi="Calibri"/>
              </w:rPr>
              <w:t>68</w:t>
            </w:r>
          </w:p>
        </w:tc>
        <w:tc>
          <w:tcPr>
            <w:tcW w:w="1134" w:type="dxa"/>
            <w:tcBorders>
              <w:top w:val="nil"/>
              <w:left w:val="nil"/>
              <w:bottom w:val="single" w:sz="4" w:space="0" w:color="auto"/>
              <w:right w:val="single" w:sz="4" w:space="0" w:color="auto"/>
            </w:tcBorders>
            <w:shd w:val="clear" w:color="auto" w:fill="auto"/>
            <w:noWrap/>
            <w:vAlign w:val="center"/>
          </w:tcPr>
          <w:p w14:paraId="01E16029" w14:textId="77777777" w:rsidR="0069258E" w:rsidRPr="006010A6" w:rsidRDefault="0069258E" w:rsidP="0069258E">
            <w:pPr>
              <w:pStyle w:val="Betarp"/>
              <w:rPr>
                <w:color w:val="000000"/>
              </w:rPr>
            </w:pPr>
          </w:p>
        </w:tc>
        <w:tc>
          <w:tcPr>
            <w:tcW w:w="1149" w:type="dxa"/>
            <w:gridSpan w:val="2"/>
            <w:tcBorders>
              <w:top w:val="nil"/>
              <w:left w:val="nil"/>
              <w:bottom w:val="single" w:sz="4" w:space="0" w:color="auto"/>
              <w:right w:val="single" w:sz="4" w:space="0" w:color="auto"/>
            </w:tcBorders>
          </w:tcPr>
          <w:p w14:paraId="3E32C64F" w14:textId="77777777" w:rsidR="0069258E" w:rsidRPr="006010A6" w:rsidRDefault="0069258E" w:rsidP="0069258E">
            <w:pPr>
              <w:pStyle w:val="Betarp"/>
              <w:rPr>
                <w:rFonts w:eastAsia="Times New Roman"/>
                <w:color w:val="FF0000"/>
                <w:lang w:eastAsia="en-US"/>
              </w:rPr>
            </w:pPr>
          </w:p>
        </w:tc>
      </w:tr>
      <w:tr w:rsidR="0069258E" w:rsidRPr="006010A6" w14:paraId="627DC77A" w14:textId="77777777" w:rsidTr="0069258E">
        <w:trPr>
          <w:trHeight w:val="300"/>
          <w:jc w:val="center"/>
        </w:trPr>
        <w:tc>
          <w:tcPr>
            <w:tcW w:w="931" w:type="dxa"/>
            <w:tcBorders>
              <w:top w:val="nil"/>
              <w:left w:val="single" w:sz="4" w:space="0" w:color="auto"/>
              <w:bottom w:val="single" w:sz="4" w:space="0" w:color="auto"/>
              <w:right w:val="single" w:sz="4" w:space="0" w:color="auto"/>
            </w:tcBorders>
            <w:shd w:val="clear" w:color="auto" w:fill="auto"/>
            <w:noWrap/>
            <w:vAlign w:val="center"/>
          </w:tcPr>
          <w:p w14:paraId="26CF7922" w14:textId="432556F3" w:rsidR="0069258E" w:rsidRPr="006010A6" w:rsidRDefault="0069258E" w:rsidP="0069258E">
            <w:pPr>
              <w:pStyle w:val="Betarp"/>
              <w:jc w:val="center"/>
              <w:rPr>
                <w:rFonts w:eastAsia="Times New Roman"/>
                <w:lang w:eastAsia="en-US"/>
              </w:rPr>
            </w:pPr>
            <w:r w:rsidRPr="000C479C">
              <w:rPr>
                <w:rFonts w:eastAsia="Times New Roman" w:cs="Times New Roman"/>
                <w:lang w:eastAsia="en-US"/>
              </w:rPr>
              <w:t>2.3.</w:t>
            </w:r>
            <w:r>
              <w:rPr>
                <w:rFonts w:eastAsia="Times New Roman" w:cs="Times New Roman"/>
                <w:lang w:eastAsia="en-US"/>
              </w:rPr>
              <w:t>202</w:t>
            </w:r>
          </w:p>
        </w:tc>
        <w:tc>
          <w:tcPr>
            <w:tcW w:w="5556"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0066CB79" w14:textId="77777777" w:rsidR="0069258E" w:rsidRPr="006010A6" w:rsidRDefault="0069258E" w:rsidP="0069258E">
            <w:pPr>
              <w:pStyle w:val="Betarp"/>
            </w:pPr>
            <w:r w:rsidRPr="006010A6">
              <w:t>Rezervuoto elektros maitnimo skirstomosios dalies linijų apsaugos aparatų, rinklių ir papildomų įtampos keitiklių montavimas ir pajungimas</w:t>
            </w:r>
          </w:p>
        </w:tc>
        <w:tc>
          <w:tcPr>
            <w:tcW w:w="992" w:type="dxa"/>
            <w:tcBorders>
              <w:top w:val="nil"/>
              <w:left w:val="nil"/>
              <w:bottom w:val="single" w:sz="4" w:space="0" w:color="auto"/>
              <w:right w:val="single" w:sz="4" w:space="0" w:color="auto"/>
            </w:tcBorders>
            <w:shd w:val="clear" w:color="auto" w:fill="auto"/>
            <w:noWrap/>
            <w:vAlign w:val="center"/>
          </w:tcPr>
          <w:p w14:paraId="02988454" w14:textId="77777777" w:rsidR="0069258E" w:rsidRPr="006010A6" w:rsidRDefault="0069258E" w:rsidP="0069258E">
            <w:pPr>
              <w:pStyle w:val="Betarp"/>
              <w:jc w:val="center"/>
            </w:pPr>
            <w:r w:rsidRPr="006010A6">
              <w:t>kompl.</w:t>
            </w:r>
          </w:p>
        </w:tc>
        <w:tc>
          <w:tcPr>
            <w:tcW w:w="993" w:type="dxa"/>
            <w:tcBorders>
              <w:top w:val="single" w:sz="4" w:space="0" w:color="auto"/>
              <w:left w:val="nil"/>
              <w:bottom w:val="single" w:sz="4" w:space="0" w:color="auto"/>
              <w:right w:val="single" w:sz="4" w:space="0" w:color="000000"/>
            </w:tcBorders>
            <w:shd w:val="clear" w:color="auto" w:fill="auto"/>
            <w:vAlign w:val="center"/>
          </w:tcPr>
          <w:p w14:paraId="301933CE" w14:textId="77777777" w:rsidR="0069258E" w:rsidRPr="006010A6" w:rsidRDefault="0069258E" w:rsidP="0069258E">
            <w:pPr>
              <w:pStyle w:val="Betarp"/>
              <w:jc w:val="center"/>
              <w:rPr>
                <w:rFonts w:ascii="Calibri" w:hAnsi="Calibri" w:cs="Times New Roman"/>
              </w:rPr>
            </w:pPr>
            <w:r w:rsidRPr="006010A6">
              <w:rPr>
                <w:rFonts w:ascii="Calibri" w:hAnsi="Calibri"/>
              </w:rPr>
              <w:t>17</w:t>
            </w:r>
          </w:p>
        </w:tc>
        <w:tc>
          <w:tcPr>
            <w:tcW w:w="1134" w:type="dxa"/>
            <w:tcBorders>
              <w:top w:val="nil"/>
              <w:left w:val="nil"/>
              <w:bottom w:val="single" w:sz="4" w:space="0" w:color="auto"/>
              <w:right w:val="single" w:sz="4" w:space="0" w:color="auto"/>
            </w:tcBorders>
            <w:shd w:val="clear" w:color="auto" w:fill="auto"/>
            <w:noWrap/>
            <w:vAlign w:val="center"/>
          </w:tcPr>
          <w:p w14:paraId="51E52AE8" w14:textId="77777777" w:rsidR="0069258E" w:rsidRPr="006010A6" w:rsidRDefault="0069258E" w:rsidP="0069258E">
            <w:pPr>
              <w:pStyle w:val="Betarp"/>
              <w:rPr>
                <w:color w:val="000000"/>
              </w:rPr>
            </w:pPr>
          </w:p>
        </w:tc>
        <w:tc>
          <w:tcPr>
            <w:tcW w:w="1149" w:type="dxa"/>
            <w:gridSpan w:val="2"/>
            <w:tcBorders>
              <w:top w:val="nil"/>
              <w:left w:val="nil"/>
              <w:bottom w:val="single" w:sz="4" w:space="0" w:color="auto"/>
              <w:right w:val="single" w:sz="4" w:space="0" w:color="auto"/>
            </w:tcBorders>
          </w:tcPr>
          <w:p w14:paraId="5FABF25D" w14:textId="77777777" w:rsidR="0069258E" w:rsidRPr="006010A6" w:rsidRDefault="0069258E" w:rsidP="0069258E">
            <w:pPr>
              <w:pStyle w:val="Betarp"/>
              <w:rPr>
                <w:rFonts w:eastAsia="Times New Roman"/>
                <w:color w:val="FF0000"/>
                <w:lang w:eastAsia="en-US"/>
              </w:rPr>
            </w:pPr>
          </w:p>
        </w:tc>
      </w:tr>
      <w:tr w:rsidR="0069258E" w:rsidRPr="006010A6" w14:paraId="5BE84A27" w14:textId="77777777" w:rsidTr="0069258E">
        <w:trPr>
          <w:trHeight w:val="300"/>
          <w:jc w:val="center"/>
        </w:trPr>
        <w:tc>
          <w:tcPr>
            <w:tcW w:w="931" w:type="dxa"/>
            <w:tcBorders>
              <w:top w:val="nil"/>
              <w:left w:val="single" w:sz="4" w:space="0" w:color="auto"/>
              <w:bottom w:val="single" w:sz="4" w:space="0" w:color="auto"/>
              <w:right w:val="single" w:sz="4" w:space="0" w:color="auto"/>
            </w:tcBorders>
            <w:shd w:val="clear" w:color="auto" w:fill="auto"/>
            <w:noWrap/>
            <w:vAlign w:val="center"/>
          </w:tcPr>
          <w:p w14:paraId="0E5A9087" w14:textId="2D81D1B1" w:rsidR="0069258E" w:rsidRPr="006010A6" w:rsidRDefault="0069258E" w:rsidP="0069258E">
            <w:pPr>
              <w:pStyle w:val="Betarp"/>
              <w:jc w:val="center"/>
              <w:rPr>
                <w:rFonts w:eastAsia="Times New Roman"/>
                <w:lang w:eastAsia="en-US"/>
              </w:rPr>
            </w:pPr>
            <w:r w:rsidRPr="000C479C">
              <w:rPr>
                <w:rFonts w:eastAsia="Times New Roman" w:cs="Times New Roman"/>
                <w:lang w:eastAsia="en-US"/>
              </w:rPr>
              <w:t>2.3.</w:t>
            </w:r>
            <w:r>
              <w:rPr>
                <w:rFonts w:eastAsia="Times New Roman" w:cs="Times New Roman"/>
                <w:lang w:eastAsia="en-US"/>
              </w:rPr>
              <w:t>203</w:t>
            </w:r>
          </w:p>
        </w:tc>
        <w:tc>
          <w:tcPr>
            <w:tcW w:w="5556"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43675286" w14:textId="77777777" w:rsidR="0069258E" w:rsidRPr="006010A6" w:rsidRDefault="0069258E" w:rsidP="0069258E">
            <w:pPr>
              <w:pStyle w:val="Betarp"/>
            </w:pPr>
            <w:r w:rsidRPr="006010A6">
              <w:t>Nerezervuoto elektros maitnimo skirstomosios dalies linijų apsaugos aparatų, rinklių ir papildomų įtampos keitiklių montavimas ir pajungimas</w:t>
            </w:r>
          </w:p>
        </w:tc>
        <w:tc>
          <w:tcPr>
            <w:tcW w:w="992" w:type="dxa"/>
            <w:tcBorders>
              <w:top w:val="nil"/>
              <w:left w:val="nil"/>
              <w:bottom w:val="single" w:sz="4" w:space="0" w:color="auto"/>
              <w:right w:val="single" w:sz="4" w:space="0" w:color="auto"/>
            </w:tcBorders>
            <w:shd w:val="clear" w:color="auto" w:fill="auto"/>
            <w:noWrap/>
            <w:vAlign w:val="center"/>
          </w:tcPr>
          <w:p w14:paraId="6DD5C375" w14:textId="77777777" w:rsidR="0069258E" w:rsidRPr="006010A6" w:rsidRDefault="0069258E" w:rsidP="0069258E">
            <w:pPr>
              <w:pStyle w:val="Betarp"/>
              <w:jc w:val="center"/>
            </w:pPr>
            <w:r w:rsidRPr="006010A6">
              <w:t>kompl.</w:t>
            </w:r>
          </w:p>
        </w:tc>
        <w:tc>
          <w:tcPr>
            <w:tcW w:w="993" w:type="dxa"/>
            <w:tcBorders>
              <w:top w:val="single" w:sz="4" w:space="0" w:color="auto"/>
              <w:left w:val="nil"/>
              <w:bottom w:val="single" w:sz="4" w:space="0" w:color="auto"/>
              <w:right w:val="single" w:sz="4" w:space="0" w:color="000000"/>
            </w:tcBorders>
            <w:shd w:val="clear" w:color="auto" w:fill="auto"/>
            <w:vAlign w:val="center"/>
          </w:tcPr>
          <w:p w14:paraId="3CB8451B" w14:textId="77777777" w:rsidR="0069258E" w:rsidRPr="006010A6" w:rsidRDefault="0069258E" w:rsidP="0069258E">
            <w:pPr>
              <w:pStyle w:val="Betarp"/>
              <w:jc w:val="center"/>
              <w:rPr>
                <w:rFonts w:ascii="Calibri" w:hAnsi="Calibri" w:cs="Times New Roman"/>
              </w:rPr>
            </w:pPr>
            <w:r w:rsidRPr="006010A6">
              <w:rPr>
                <w:rFonts w:ascii="Calibri" w:hAnsi="Calibri"/>
              </w:rPr>
              <w:t>17</w:t>
            </w:r>
          </w:p>
        </w:tc>
        <w:tc>
          <w:tcPr>
            <w:tcW w:w="1134" w:type="dxa"/>
            <w:tcBorders>
              <w:top w:val="nil"/>
              <w:left w:val="nil"/>
              <w:bottom w:val="single" w:sz="4" w:space="0" w:color="auto"/>
              <w:right w:val="single" w:sz="4" w:space="0" w:color="auto"/>
            </w:tcBorders>
            <w:shd w:val="clear" w:color="auto" w:fill="auto"/>
            <w:noWrap/>
            <w:vAlign w:val="center"/>
          </w:tcPr>
          <w:p w14:paraId="04400257" w14:textId="77777777" w:rsidR="0069258E" w:rsidRPr="006010A6" w:rsidRDefault="0069258E" w:rsidP="0069258E">
            <w:pPr>
              <w:pStyle w:val="Betarp"/>
              <w:rPr>
                <w:color w:val="000000"/>
              </w:rPr>
            </w:pPr>
          </w:p>
        </w:tc>
        <w:tc>
          <w:tcPr>
            <w:tcW w:w="1149" w:type="dxa"/>
            <w:gridSpan w:val="2"/>
            <w:tcBorders>
              <w:top w:val="nil"/>
              <w:left w:val="nil"/>
              <w:bottom w:val="single" w:sz="4" w:space="0" w:color="auto"/>
              <w:right w:val="single" w:sz="4" w:space="0" w:color="auto"/>
            </w:tcBorders>
          </w:tcPr>
          <w:p w14:paraId="26A67BCE" w14:textId="77777777" w:rsidR="0069258E" w:rsidRPr="006010A6" w:rsidRDefault="0069258E" w:rsidP="0069258E">
            <w:pPr>
              <w:pStyle w:val="Betarp"/>
              <w:rPr>
                <w:rFonts w:eastAsia="Times New Roman"/>
                <w:color w:val="FF0000"/>
                <w:lang w:eastAsia="en-US"/>
              </w:rPr>
            </w:pPr>
          </w:p>
        </w:tc>
      </w:tr>
      <w:tr w:rsidR="0069258E" w:rsidRPr="006010A6" w14:paraId="2802A523" w14:textId="77777777" w:rsidTr="0069258E">
        <w:trPr>
          <w:trHeight w:val="300"/>
          <w:jc w:val="center"/>
        </w:trPr>
        <w:tc>
          <w:tcPr>
            <w:tcW w:w="931" w:type="dxa"/>
            <w:tcBorders>
              <w:top w:val="nil"/>
              <w:left w:val="single" w:sz="4" w:space="0" w:color="auto"/>
              <w:bottom w:val="single" w:sz="4" w:space="0" w:color="auto"/>
              <w:right w:val="single" w:sz="4" w:space="0" w:color="auto"/>
            </w:tcBorders>
            <w:shd w:val="clear" w:color="auto" w:fill="auto"/>
            <w:noWrap/>
            <w:vAlign w:val="center"/>
          </w:tcPr>
          <w:p w14:paraId="79719C79" w14:textId="000585B6" w:rsidR="0069258E" w:rsidRPr="006010A6" w:rsidRDefault="0069258E" w:rsidP="0069258E">
            <w:pPr>
              <w:pStyle w:val="Betarp"/>
              <w:jc w:val="center"/>
              <w:rPr>
                <w:rFonts w:eastAsia="Times New Roman"/>
                <w:lang w:eastAsia="en-US"/>
              </w:rPr>
            </w:pPr>
            <w:r w:rsidRPr="000C479C">
              <w:rPr>
                <w:rFonts w:eastAsia="Times New Roman" w:cs="Times New Roman"/>
                <w:lang w:eastAsia="en-US"/>
              </w:rPr>
              <w:t>2.3.</w:t>
            </w:r>
            <w:r>
              <w:rPr>
                <w:rFonts w:eastAsia="Times New Roman" w:cs="Times New Roman"/>
                <w:lang w:eastAsia="en-US"/>
              </w:rPr>
              <w:t>204</w:t>
            </w:r>
          </w:p>
        </w:tc>
        <w:tc>
          <w:tcPr>
            <w:tcW w:w="5556"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168CB3CA" w14:textId="77777777" w:rsidR="0069258E" w:rsidRPr="006010A6" w:rsidRDefault="0069258E" w:rsidP="0069258E">
            <w:pPr>
              <w:pStyle w:val="Betarp"/>
            </w:pPr>
            <w:r w:rsidRPr="006010A6">
              <w:t>Įspėjimo signalų surinkimo/valdymo įrenginio instaliavimas spintoje</w:t>
            </w:r>
          </w:p>
        </w:tc>
        <w:tc>
          <w:tcPr>
            <w:tcW w:w="992" w:type="dxa"/>
            <w:tcBorders>
              <w:top w:val="nil"/>
              <w:left w:val="nil"/>
              <w:bottom w:val="single" w:sz="4" w:space="0" w:color="auto"/>
              <w:right w:val="single" w:sz="4" w:space="0" w:color="auto"/>
            </w:tcBorders>
            <w:shd w:val="clear" w:color="auto" w:fill="auto"/>
            <w:noWrap/>
            <w:vAlign w:val="center"/>
          </w:tcPr>
          <w:p w14:paraId="2ED9FA2A" w14:textId="77777777" w:rsidR="0069258E" w:rsidRPr="006010A6" w:rsidRDefault="0069258E" w:rsidP="0069258E">
            <w:pPr>
              <w:pStyle w:val="Betarp"/>
              <w:jc w:val="center"/>
            </w:pPr>
            <w:r w:rsidRPr="006010A6">
              <w:t>kompl.</w:t>
            </w:r>
          </w:p>
        </w:tc>
        <w:tc>
          <w:tcPr>
            <w:tcW w:w="993" w:type="dxa"/>
            <w:tcBorders>
              <w:top w:val="single" w:sz="4" w:space="0" w:color="auto"/>
              <w:left w:val="nil"/>
              <w:bottom w:val="single" w:sz="4" w:space="0" w:color="auto"/>
              <w:right w:val="single" w:sz="4" w:space="0" w:color="000000"/>
            </w:tcBorders>
            <w:shd w:val="clear" w:color="auto" w:fill="auto"/>
            <w:vAlign w:val="center"/>
          </w:tcPr>
          <w:p w14:paraId="7B5EF66B" w14:textId="77777777" w:rsidR="0069258E" w:rsidRPr="006010A6" w:rsidRDefault="0069258E" w:rsidP="0069258E">
            <w:pPr>
              <w:pStyle w:val="Betarp"/>
              <w:jc w:val="center"/>
              <w:rPr>
                <w:rFonts w:ascii="Calibri" w:hAnsi="Calibri" w:cs="Times New Roman"/>
              </w:rPr>
            </w:pPr>
            <w:r w:rsidRPr="006010A6">
              <w:rPr>
                <w:rFonts w:ascii="Calibri" w:hAnsi="Calibri"/>
              </w:rPr>
              <w:t>17</w:t>
            </w:r>
          </w:p>
        </w:tc>
        <w:tc>
          <w:tcPr>
            <w:tcW w:w="1134" w:type="dxa"/>
            <w:tcBorders>
              <w:top w:val="nil"/>
              <w:left w:val="nil"/>
              <w:bottom w:val="single" w:sz="4" w:space="0" w:color="auto"/>
              <w:right w:val="single" w:sz="4" w:space="0" w:color="auto"/>
            </w:tcBorders>
            <w:shd w:val="clear" w:color="auto" w:fill="auto"/>
            <w:noWrap/>
            <w:vAlign w:val="center"/>
          </w:tcPr>
          <w:p w14:paraId="05206CEC" w14:textId="77777777" w:rsidR="0069258E" w:rsidRPr="006010A6" w:rsidRDefault="0069258E" w:rsidP="0069258E">
            <w:pPr>
              <w:pStyle w:val="Betarp"/>
              <w:rPr>
                <w:color w:val="000000"/>
              </w:rPr>
            </w:pPr>
          </w:p>
        </w:tc>
        <w:tc>
          <w:tcPr>
            <w:tcW w:w="1149" w:type="dxa"/>
            <w:gridSpan w:val="2"/>
            <w:tcBorders>
              <w:top w:val="nil"/>
              <w:left w:val="nil"/>
              <w:bottom w:val="single" w:sz="4" w:space="0" w:color="auto"/>
              <w:right w:val="single" w:sz="4" w:space="0" w:color="auto"/>
            </w:tcBorders>
          </w:tcPr>
          <w:p w14:paraId="47FF4B90" w14:textId="77777777" w:rsidR="0069258E" w:rsidRPr="006010A6" w:rsidRDefault="0069258E" w:rsidP="0069258E">
            <w:pPr>
              <w:pStyle w:val="Betarp"/>
              <w:rPr>
                <w:rFonts w:eastAsia="Times New Roman"/>
                <w:color w:val="FF0000"/>
                <w:lang w:eastAsia="en-US"/>
              </w:rPr>
            </w:pPr>
          </w:p>
        </w:tc>
      </w:tr>
      <w:tr w:rsidR="0069258E" w:rsidRPr="006010A6" w14:paraId="688D03B4" w14:textId="77777777" w:rsidTr="0069258E">
        <w:trPr>
          <w:trHeight w:val="300"/>
          <w:jc w:val="center"/>
        </w:trPr>
        <w:tc>
          <w:tcPr>
            <w:tcW w:w="931" w:type="dxa"/>
            <w:tcBorders>
              <w:top w:val="nil"/>
              <w:left w:val="single" w:sz="4" w:space="0" w:color="auto"/>
              <w:bottom w:val="single" w:sz="4" w:space="0" w:color="auto"/>
              <w:right w:val="single" w:sz="4" w:space="0" w:color="auto"/>
            </w:tcBorders>
            <w:shd w:val="clear" w:color="auto" w:fill="auto"/>
            <w:noWrap/>
            <w:vAlign w:val="center"/>
          </w:tcPr>
          <w:p w14:paraId="0885F0AE" w14:textId="38757686" w:rsidR="0069258E" w:rsidRPr="006010A6" w:rsidRDefault="0069258E" w:rsidP="0069258E">
            <w:pPr>
              <w:pStyle w:val="Betarp"/>
              <w:jc w:val="center"/>
              <w:rPr>
                <w:rFonts w:eastAsia="Times New Roman"/>
                <w:lang w:eastAsia="en-US"/>
              </w:rPr>
            </w:pPr>
            <w:r w:rsidRPr="000C479C">
              <w:rPr>
                <w:rFonts w:eastAsia="Times New Roman" w:cs="Times New Roman"/>
                <w:lang w:eastAsia="en-US"/>
              </w:rPr>
              <w:t>2.3.</w:t>
            </w:r>
            <w:r>
              <w:rPr>
                <w:rFonts w:eastAsia="Times New Roman" w:cs="Times New Roman"/>
                <w:lang w:eastAsia="en-US"/>
              </w:rPr>
              <w:t>205</w:t>
            </w:r>
          </w:p>
        </w:tc>
        <w:tc>
          <w:tcPr>
            <w:tcW w:w="5556"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156F0932" w14:textId="77777777" w:rsidR="0069258E" w:rsidRPr="006010A6" w:rsidRDefault="0069258E" w:rsidP="0069258E">
            <w:pPr>
              <w:pStyle w:val="Betarp"/>
            </w:pPr>
            <w:r w:rsidRPr="006010A6">
              <w:t>Elektros maitinimo kištukinio lizdo montavimas spintoje</w:t>
            </w:r>
          </w:p>
        </w:tc>
        <w:tc>
          <w:tcPr>
            <w:tcW w:w="992" w:type="dxa"/>
            <w:tcBorders>
              <w:top w:val="nil"/>
              <w:left w:val="nil"/>
              <w:bottom w:val="single" w:sz="4" w:space="0" w:color="auto"/>
              <w:right w:val="single" w:sz="4" w:space="0" w:color="auto"/>
            </w:tcBorders>
            <w:shd w:val="clear" w:color="auto" w:fill="auto"/>
            <w:noWrap/>
            <w:vAlign w:val="center"/>
          </w:tcPr>
          <w:p w14:paraId="5FC08FAA" w14:textId="77777777" w:rsidR="0069258E" w:rsidRPr="006010A6" w:rsidRDefault="0069258E" w:rsidP="0069258E">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7954580D" w14:textId="77777777" w:rsidR="0069258E" w:rsidRPr="006010A6" w:rsidRDefault="0069258E" w:rsidP="0069258E">
            <w:pPr>
              <w:pStyle w:val="Betarp"/>
              <w:jc w:val="center"/>
              <w:rPr>
                <w:rFonts w:ascii="Calibri" w:hAnsi="Calibri" w:cs="Times New Roman"/>
              </w:rPr>
            </w:pPr>
            <w:r w:rsidRPr="006010A6">
              <w:rPr>
                <w:rFonts w:ascii="Calibri" w:hAnsi="Calibri"/>
              </w:rPr>
              <w:t>17</w:t>
            </w:r>
          </w:p>
        </w:tc>
        <w:tc>
          <w:tcPr>
            <w:tcW w:w="1134" w:type="dxa"/>
            <w:tcBorders>
              <w:top w:val="nil"/>
              <w:left w:val="nil"/>
              <w:bottom w:val="single" w:sz="4" w:space="0" w:color="auto"/>
              <w:right w:val="single" w:sz="4" w:space="0" w:color="auto"/>
            </w:tcBorders>
            <w:shd w:val="clear" w:color="auto" w:fill="auto"/>
            <w:noWrap/>
            <w:vAlign w:val="center"/>
          </w:tcPr>
          <w:p w14:paraId="33C2EF1F" w14:textId="77777777" w:rsidR="0069258E" w:rsidRPr="006010A6" w:rsidRDefault="0069258E" w:rsidP="0069258E">
            <w:pPr>
              <w:pStyle w:val="Betarp"/>
              <w:rPr>
                <w:color w:val="000000"/>
              </w:rPr>
            </w:pPr>
          </w:p>
        </w:tc>
        <w:tc>
          <w:tcPr>
            <w:tcW w:w="1149" w:type="dxa"/>
            <w:gridSpan w:val="2"/>
            <w:tcBorders>
              <w:top w:val="nil"/>
              <w:left w:val="nil"/>
              <w:bottom w:val="single" w:sz="4" w:space="0" w:color="auto"/>
              <w:right w:val="single" w:sz="4" w:space="0" w:color="auto"/>
            </w:tcBorders>
          </w:tcPr>
          <w:p w14:paraId="585C509A" w14:textId="77777777" w:rsidR="0069258E" w:rsidRPr="006010A6" w:rsidRDefault="0069258E" w:rsidP="0069258E">
            <w:pPr>
              <w:pStyle w:val="Betarp"/>
              <w:rPr>
                <w:rFonts w:eastAsia="Times New Roman"/>
                <w:color w:val="FF0000"/>
                <w:lang w:eastAsia="en-US"/>
              </w:rPr>
            </w:pPr>
          </w:p>
        </w:tc>
      </w:tr>
      <w:tr w:rsidR="0069258E" w:rsidRPr="006010A6" w14:paraId="2F2862D2" w14:textId="77777777" w:rsidTr="0069258E">
        <w:trPr>
          <w:trHeight w:val="300"/>
          <w:jc w:val="center"/>
        </w:trPr>
        <w:tc>
          <w:tcPr>
            <w:tcW w:w="931" w:type="dxa"/>
            <w:tcBorders>
              <w:top w:val="nil"/>
              <w:left w:val="single" w:sz="4" w:space="0" w:color="auto"/>
              <w:bottom w:val="single" w:sz="4" w:space="0" w:color="auto"/>
              <w:right w:val="single" w:sz="4" w:space="0" w:color="auto"/>
            </w:tcBorders>
            <w:shd w:val="clear" w:color="auto" w:fill="auto"/>
            <w:noWrap/>
            <w:vAlign w:val="center"/>
          </w:tcPr>
          <w:p w14:paraId="04D3EF7B" w14:textId="4B70A1DA" w:rsidR="0069258E" w:rsidRPr="006010A6" w:rsidRDefault="0069258E" w:rsidP="0069258E">
            <w:pPr>
              <w:pStyle w:val="Betarp"/>
              <w:jc w:val="center"/>
              <w:rPr>
                <w:rFonts w:eastAsia="Times New Roman"/>
                <w:lang w:eastAsia="en-US"/>
              </w:rPr>
            </w:pPr>
            <w:r w:rsidRPr="000C479C">
              <w:rPr>
                <w:rFonts w:eastAsia="Times New Roman" w:cs="Times New Roman"/>
                <w:lang w:eastAsia="en-US"/>
              </w:rPr>
              <w:t>2.3.</w:t>
            </w:r>
            <w:r>
              <w:rPr>
                <w:rFonts w:eastAsia="Times New Roman" w:cs="Times New Roman"/>
                <w:lang w:eastAsia="en-US"/>
              </w:rPr>
              <w:t>206</w:t>
            </w:r>
          </w:p>
        </w:tc>
        <w:tc>
          <w:tcPr>
            <w:tcW w:w="5556"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5196E20D" w14:textId="77777777" w:rsidR="0069258E" w:rsidRPr="006010A6" w:rsidRDefault="0069258E" w:rsidP="0069258E">
            <w:pPr>
              <w:pStyle w:val="Betarp"/>
            </w:pPr>
            <w:r w:rsidRPr="006010A6">
              <w:t>Pamato elektros maitinimo spintai įrengimas</w:t>
            </w:r>
          </w:p>
        </w:tc>
        <w:tc>
          <w:tcPr>
            <w:tcW w:w="992" w:type="dxa"/>
            <w:tcBorders>
              <w:top w:val="nil"/>
              <w:left w:val="nil"/>
              <w:bottom w:val="single" w:sz="4" w:space="0" w:color="auto"/>
              <w:right w:val="single" w:sz="4" w:space="0" w:color="auto"/>
            </w:tcBorders>
            <w:shd w:val="clear" w:color="auto" w:fill="auto"/>
            <w:noWrap/>
            <w:vAlign w:val="center"/>
          </w:tcPr>
          <w:p w14:paraId="246AF88C" w14:textId="77777777" w:rsidR="0069258E" w:rsidRPr="006010A6" w:rsidRDefault="0069258E" w:rsidP="0069258E">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36CDD4F2" w14:textId="77777777" w:rsidR="0069258E" w:rsidRPr="006010A6" w:rsidRDefault="0069258E" w:rsidP="0069258E">
            <w:pPr>
              <w:pStyle w:val="Betarp"/>
              <w:jc w:val="center"/>
              <w:rPr>
                <w:rFonts w:ascii="Calibri" w:hAnsi="Calibri" w:cs="Times New Roman"/>
              </w:rPr>
            </w:pPr>
            <w:r w:rsidRPr="006010A6">
              <w:rPr>
                <w:rFonts w:ascii="Calibri" w:hAnsi="Calibri"/>
              </w:rPr>
              <w:t>17</w:t>
            </w:r>
          </w:p>
        </w:tc>
        <w:tc>
          <w:tcPr>
            <w:tcW w:w="1134" w:type="dxa"/>
            <w:tcBorders>
              <w:top w:val="nil"/>
              <w:left w:val="nil"/>
              <w:bottom w:val="single" w:sz="4" w:space="0" w:color="auto"/>
              <w:right w:val="single" w:sz="4" w:space="0" w:color="auto"/>
            </w:tcBorders>
            <w:shd w:val="clear" w:color="auto" w:fill="auto"/>
            <w:noWrap/>
            <w:vAlign w:val="center"/>
          </w:tcPr>
          <w:p w14:paraId="116F29B3" w14:textId="77777777" w:rsidR="0069258E" w:rsidRPr="006010A6" w:rsidRDefault="0069258E" w:rsidP="0069258E">
            <w:pPr>
              <w:pStyle w:val="Betarp"/>
              <w:rPr>
                <w:color w:val="000000"/>
              </w:rPr>
            </w:pPr>
          </w:p>
        </w:tc>
        <w:tc>
          <w:tcPr>
            <w:tcW w:w="1149" w:type="dxa"/>
            <w:gridSpan w:val="2"/>
            <w:tcBorders>
              <w:top w:val="nil"/>
              <w:left w:val="nil"/>
              <w:bottom w:val="single" w:sz="4" w:space="0" w:color="auto"/>
              <w:right w:val="single" w:sz="4" w:space="0" w:color="auto"/>
            </w:tcBorders>
          </w:tcPr>
          <w:p w14:paraId="709F6D13" w14:textId="77777777" w:rsidR="0069258E" w:rsidRPr="006010A6" w:rsidRDefault="0069258E" w:rsidP="0069258E">
            <w:pPr>
              <w:pStyle w:val="Betarp"/>
              <w:rPr>
                <w:rFonts w:eastAsia="Times New Roman"/>
                <w:color w:val="FF0000"/>
                <w:lang w:eastAsia="en-US"/>
              </w:rPr>
            </w:pPr>
          </w:p>
        </w:tc>
      </w:tr>
      <w:tr w:rsidR="0069258E" w:rsidRPr="006010A6" w14:paraId="6B4918BB" w14:textId="77777777" w:rsidTr="0069258E">
        <w:trPr>
          <w:trHeight w:val="300"/>
          <w:jc w:val="center"/>
        </w:trPr>
        <w:tc>
          <w:tcPr>
            <w:tcW w:w="931" w:type="dxa"/>
            <w:tcBorders>
              <w:top w:val="nil"/>
              <w:left w:val="single" w:sz="4" w:space="0" w:color="auto"/>
              <w:bottom w:val="single" w:sz="4" w:space="0" w:color="auto"/>
              <w:right w:val="single" w:sz="4" w:space="0" w:color="auto"/>
            </w:tcBorders>
            <w:shd w:val="clear" w:color="auto" w:fill="auto"/>
            <w:noWrap/>
            <w:vAlign w:val="center"/>
          </w:tcPr>
          <w:p w14:paraId="3B63E1F0" w14:textId="74FBA477" w:rsidR="0069258E" w:rsidRPr="006010A6" w:rsidRDefault="0069258E" w:rsidP="0069258E">
            <w:pPr>
              <w:pStyle w:val="Betarp"/>
              <w:jc w:val="center"/>
              <w:rPr>
                <w:rFonts w:eastAsia="Times New Roman"/>
                <w:lang w:eastAsia="en-US"/>
              </w:rPr>
            </w:pPr>
            <w:r w:rsidRPr="000C479C">
              <w:rPr>
                <w:rFonts w:eastAsia="Times New Roman" w:cs="Times New Roman"/>
                <w:lang w:eastAsia="en-US"/>
              </w:rPr>
              <w:t>2.3.</w:t>
            </w:r>
            <w:r>
              <w:rPr>
                <w:rFonts w:eastAsia="Times New Roman" w:cs="Times New Roman"/>
                <w:lang w:eastAsia="en-US"/>
              </w:rPr>
              <w:t>207</w:t>
            </w:r>
          </w:p>
        </w:tc>
        <w:tc>
          <w:tcPr>
            <w:tcW w:w="5556"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01DF9141" w14:textId="77777777" w:rsidR="0069258E" w:rsidRPr="006010A6" w:rsidRDefault="0069258E" w:rsidP="0069258E">
            <w:pPr>
              <w:pStyle w:val="Betarp"/>
            </w:pPr>
            <w:r w:rsidRPr="006010A6">
              <w:t>Elektros maitinimo spintos su įranga surinkimas ir intaliavimas</w:t>
            </w:r>
          </w:p>
        </w:tc>
        <w:tc>
          <w:tcPr>
            <w:tcW w:w="992" w:type="dxa"/>
            <w:tcBorders>
              <w:top w:val="nil"/>
              <w:left w:val="nil"/>
              <w:bottom w:val="single" w:sz="4" w:space="0" w:color="auto"/>
              <w:right w:val="single" w:sz="4" w:space="0" w:color="auto"/>
            </w:tcBorders>
            <w:shd w:val="clear" w:color="auto" w:fill="auto"/>
            <w:noWrap/>
            <w:vAlign w:val="center"/>
          </w:tcPr>
          <w:p w14:paraId="78D40EA7" w14:textId="77777777" w:rsidR="0069258E" w:rsidRPr="006010A6" w:rsidRDefault="0069258E" w:rsidP="0069258E">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7A4304AB" w14:textId="77777777" w:rsidR="0069258E" w:rsidRPr="006010A6" w:rsidRDefault="0069258E" w:rsidP="0069258E">
            <w:pPr>
              <w:pStyle w:val="Betarp"/>
              <w:jc w:val="center"/>
              <w:rPr>
                <w:rFonts w:ascii="Calibri" w:hAnsi="Calibri" w:cs="Times New Roman"/>
              </w:rPr>
            </w:pPr>
            <w:r w:rsidRPr="006010A6">
              <w:rPr>
                <w:rFonts w:ascii="Calibri" w:hAnsi="Calibri"/>
              </w:rPr>
              <w:t>17</w:t>
            </w:r>
          </w:p>
        </w:tc>
        <w:tc>
          <w:tcPr>
            <w:tcW w:w="1134" w:type="dxa"/>
            <w:tcBorders>
              <w:top w:val="nil"/>
              <w:left w:val="nil"/>
              <w:bottom w:val="single" w:sz="4" w:space="0" w:color="auto"/>
              <w:right w:val="single" w:sz="4" w:space="0" w:color="auto"/>
            </w:tcBorders>
            <w:shd w:val="clear" w:color="auto" w:fill="auto"/>
            <w:noWrap/>
            <w:vAlign w:val="center"/>
          </w:tcPr>
          <w:p w14:paraId="78170988" w14:textId="77777777" w:rsidR="0069258E" w:rsidRPr="006010A6" w:rsidRDefault="0069258E" w:rsidP="0069258E">
            <w:pPr>
              <w:pStyle w:val="Betarp"/>
              <w:rPr>
                <w:color w:val="000000"/>
              </w:rPr>
            </w:pPr>
          </w:p>
        </w:tc>
        <w:tc>
          <w:tcPr>
            <w:tcW w:w="1149" w:type="dxa"/>
            <w:gridSpan w:val="2"/>
            <w:tcBorders>
              <w:top w:val="nil"/>
              <w:left w:val="nil"/>
              <w:bottom w:val="single" w:sz="4" w:space="0" w:color="auto"/>
              <w:right w:val="single" w:sz="4" w:space="0" w:color="auto"/>
            </w:tcBorders>
          </w:tcPr>
          <w:p w14:paraId="26D59886" w14:textId="77777777" w:rsidR="0069258E" w:rsidRPr="006010A6" w:rsidRDefault="0069258E" w:rsidP="0069258E">
            <w:pPr>
              <w:pStyle w:val="Betarp"/>
              <w:rPr>
                <w:rFonts w:eastAsia="Times New Roman"/>
                <w:color w:val="FF0000"/>
                <w:lang w:eastAsia="en-US"/>
              </w:rPr>
            </w:pPr>
          </w:p>
        </w:tc>
      </w:tr>
      <w:tr w:rsidR="0069258E" w:rsidRPr="006010A6" w14:paraId="6D7C74A5" w14:textId="77777777" w:rsidTr="0069258E">
        <w:trPr>
          <w:trHeight w:val="300"/>
          <w:jc w:val="center"/>
        </w:trPr>
        <w:tc>
          <w:tcPr>
            <w:tcW w:w="931" w:type="dxa"/>
            <w:tcBorders>
              <w:top w:val="nil"/>
              <w:left w:val="single" w:sz="4" w:space="0" w:color="auto"/>
              <w:bottom w:val="single" w:sz="4" w:space="0" w:color="auto"/>
              <w:right w:val="single" w:sz="4" w:space="0" w:color="auto"/>
            </w:tcBorders>
            <w:shd w:val="clear" w:color="auto" w:fill="auto"/>
            <w:noWrap/>
            <w:vAlign w:val="center"/>
          </w:tcPr>
          <w:p w14:paraId="6E46A5C8" w14:textId="35EF497A" w:rsidR="0069258E" w:rsidRPr="006010A6" w:rsidRDefault="0069258E" w:rsidP="0069258E">
            <w:pPr>
              <w:pStyle w:val="Betarp"/>
              <w:jc w:val="center"/>
              <w:rPr>
                <w:rFonts w:eastAsia="Times New Roman"/>
                <w:lang w:eastAsia="en-US"/>
              </w:rPr>
            </w:pPr>
            <w:r w:rsidRPr="000C479C">
              <w:rPr>
                <w:rFonts w:eastAsia="Times New Roman" w:cs="Times New Roman"/>
                <w:lang w:eastAsia="en-US"/>
              </w:rPr>
              <w:t>2.3.</w:t>
            </w:r>
            <w:r>
              <w:rPr>
                <w:rFonts w:eastAsia="Times New Roman" w:cs="Times New Roman"/>
                <w:lang w:eastAsia="en-US"/>
              </w:rPr>
              <w:t>208</w:t>
            </w:r>
          </w:p>
        </w:tc>
        <w:tc>
          <w:tcPr>
            <w:tcW w:w="5556"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2752E092" w14:textId="77777777" w:rsidR="0069258E" w:rsidRPr="006010A6" w:rsidRDefault="0069258E" w:rsidP="0069258E">
            <w:pPr>
              <w:pStyle w:val="Betarp"/>
            </w:pPr>
            <w:r w:rsidRPr="006010A6">
              <w:t xml:space="preserve">Duomenų perdavimo kabelių pajungimas į galinius įrenginius </w:t>
            </w:r>
          </w:p>
        </w:tc>
        <w:tc>
          <w:tcPr>
            <w:tcW w:w="992" w:type="dxa"/>
            <w:tcBorders>
              <w:top w:val="nil"/>
              <w:left w:val="nil"/>
              <w:bottom w:val="single" w:sz="4" w:space="0" w:color="auto"/>
              <w:right w:val="single" w:sz="4" w:space="0" w:color="auto"/>
            </w:tcBorders>
            <w:shd w:val="clear" w:color="auto" w:fill="auto"/>
            <w:noWrap/>
            <w:vAlign w:val="center"/>
          </w:tcPr>
          <w:p w14:paraId="317DFEB5" w14:textId="77777777" w:rsidR="0069258E" w:rsidRPr="006010A6" w:rsidRDefault="0069258E" w:rsidP="0069258E">
            <w:pPr>
              <w:pStyle w:val="Betarp"/>
              <w:jc w:val="center"/>
            </w:pPr>
            <w:r w:rsidRPr="006010A6">
              <w:t>kompl.</w:t>
            </w:r>
          </w:p>
        </w:tc>
        <w:tc>
          <w:tcPr>
            <w:tcW w:w="993" w:type="dxa"/>
            <w:tcBorders>
              <w:top w:val="single" w:sz="4" w:space="0" w:color="auto"/>
              <w:left w:val="nil"/>
              <w:bottom w:val="single" w:sz="4" w:space="0" w:color="auto"/>
              <w:right w:val="single" w:sz="4" w:space="0" w:color="000000"/>
            </w:tcBorders>
            <w:shd w:val="clear" w:color="auto" w:fill="auto"/>
            <w:vAlign w:val="center"/>
          </w:tcPr>
          <w:p w14:paraId="49A12C09" w14:textId="77777777" w:rsidR="0069258E" w:rsidRPr="006010A6" w:rsidRDefault="0069258E" w:rsidP="0069258E">
            <w:pPr>
              <w:pStyle w:val="Betarp"/>
              <w:jc w:val="center"/>
              <w:rPr>
                <w:rFonts w:ascii="Calibri" w:hAnsi="Calibri" w:cs="Times New Roman"/>
              </w:rPr>
            </w:pPr>
            <w:r w:rsidRPr="006010A6">
              <w:rPr>
                <w:rFonts w:ascii="Calibri" w:hAnsi="Calibri"/>
              </w:rPr>
              <w:t>17</w:t>
            </w:r>
          </w:p>
        </w:tc>
        <w:tc>
          <w:tcPr>
            <w:tcW w:w="1134" w:type="dxa"/>
            <w:tcBorders>
              <w:top w:val="nil"/>
              <w:left w:val="nil"/>
              <w:bottom w:val="single" w:sz="4" w:space="0" w:color="auto"/>
              <w:right w:val="single" w:sz="4" w:space="0" w:color="auto"/>
            </w:tcBorders>
            <w:shd w:val="clear" w:color="auto" w:fill="auto"/>
            <w:noWrap/>
            <w:vAlign w:val="center"/>
          </w:tcPr>
          <w:p w14:paraId="47233DA5" w14:textId="77777777" w:rsidR="0069258E" w:rsidRPr="006010A6" w:rsidRDefault="0069258E" w:rsidP="0069258E">
            <w:pPr>
              <w:pStyle w:val="Betarp"/>
              <w:rPr>
                <w:color w:val="000000"/>
              </w:rPr>
            </w:pPr>
          </w:p>
        </w:tc>
        <w:tc>
          <w:tcPr>
            <w:tcW w:w="1149" w:type="dxa"/>
            <w:gridSpan w:val="2"/>
            <w:tcBorders>
              <w:top w:val="nil"/>
              <w:left w:val="nil"/>
              <w:bottom w:val="single" w:sz="4" w:space="0" w:color="auto"/>
              <w:right w:val="single" w:sz="4" w:space="0" w:color="auto"/>
            </w:tcBorders>
          </w:tcPr>
          <w:p w14:paraId="2E00BDC2" w14:textId="77777777" w:rsidR="0069258E" w:rsidRPr="006010A6" w:rsidRDefault="0069258E" w:rsidP="0069258E">
            <w:pPr>
              <w:pStyle w:val="Betarp"/>
              <w:rPr>
                <w:rFonts w:eastAsia="Times New Roman"/>
                <w:color w:val="FF0000"/>
                <w:lang w:eastAsia="en-US"/>
              </w:rPr>
            </w:pPr>
          </w:p>
        </w:tc>
      </w:tr>
      <w:tr w:rsidR="0069258E" w:rsidRPr="006010A6" w14:paraId="296F0FDF" w14:textId="77777777" w:rsidTr="0069258E">
        <w:trPr>
          <w:trHeight w:val="300"/>
          <w:jc w:val="center"/>
        </w:trPr>
        <w:tc>
          <w:tcPr>
            <w:tcW w:w="931" w:type="dxa"/>
            <w:tcBorders>
              <w:top w:val="nil"/>
              <w:left w:val="single" w:sz="4" w:space="0" w:color="auto"/>
              <w:bottom w:val="single" w:sz="4" w:space="0" w:color="auto"/>
              <w:right w:val="single" w:sz="4" w:space="0" w:color="auto"/>
            </w:tcBorders>
            <w:shd w:val="clear" w:color="auto" w:fill="auto"/>
            <w:noWrap/>
            <w:vAlign w:val="center"/>
          </w:tcPr>
          <w:p w14:paraId="5A93CE7B" w14:textId="416F3807" w:rsidR="0069258E" w:rsidRPr="006010A6" w:rsidRDefault="0069258E" w:rsidP="0069258E">
            <w:pPr>
              <w:pStyle w:val="Betarp"/>
              <w:jc w:val="center"/>
              <w:rPr>
                <w:rFonts w:eastAsia="Times New Roman"/>
                <w:lang w:eastAsia="en-US"/>
              </w:rPr>
            </w:pPr>
            <w:r w:rsidRPr="000C479C">
              <w:rPr>
                <w:rFonts w:eastAsia="Times New Roman" w:cs="Times New Roman"/>
                <w:lang w:eastAsia="en-US"/>
              </w:rPr>
              <w:t>2.3.</w:t>
            </w:r>
            <w:r>
              <w:rPr>
                <w:rFonts w:eastAsia="Times New Roman" w:cs="Times New Roman"/>
                <w:lang w:eastAsia="en-US"/>
              </w:rPr>
              <w:t>209</w:t>
            </w:r>
          </w:p>
        </w:tc>
        <w:tc>
          <w:tcPr>
            <w:tcW w:w="5556"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73653E4A" w14:textId="77777777" w:rsidR="0069258E" w:rsidRPr="006010A6" w:rsidRDefault="0069258E" w:rsidP="0069258E">
            <w:pPr>
              <w:pStyle w:val="Betarp"/>
            </w:pPr>
            <w:r w:rsidRPr="006010A6">
              <w:t>Elektros maitinimo kabelių ir įžeminimo laidų pajungimas į galinius įrenginius</w:t>
            </w:r>
          </w:p>
        </w:tc>
        <w:tc>
          <w:tcPr>
            <w:tcW w:w="992" w:type="dxa"/>
            <w:tcBorders>
              <w:top w:val="nil"/>
              <w:left w:val="nil"/>
              <w:bottom w:val="single" w:sz="4" w:space="0" w:color="auto"/>
              <w:right w:val="single" w:sz="4" w:space="0" w:color="auto"/>
            </w:tcBorders>
            <w:shd w:val="clear" w:color="auto" w:fill="auto"/>
            <w:noWrap/>
            <w:vAlign w:val="center"/>
          </w:tcPr>
          <w:p w14:paraId="0E139585" w14:textId="77777777" w:rsidR="0069258E" w:rsidRPr="006010A6" w:rsidRDefault="0069258E" w:rsidP="0069258E">
            <w:pPr>
              <w:pStyle w:val="Betarp"/>
              <w:jc w:val="center"/>
            </w:pPr>
            <w:r w:rsidRPr="006010A6">
              <w:t>kompl.</w:t>
            </w:r>
          </w:p>
        </w:tc>
        <w:tc>
          <w:tcPr>
            <w:tcW w:w="993" w:type="dxa"/>
            <w:tcBorders>
              <w:top w:val="single" w:sz="4" w:space="0" w:color="auto"/>
              <w:left w:val="nil"/>
              <w:bottom w:val="single" w:sz="4" w:space="0" w:color="auto"/>
              <w:right w:val="single" w:sz="4" w:space="0" w:color="000000"/>
            </w:tcBorders>
            <w:shd w:val="clear" w:color="auto" w:fill="auto"/>
            <w:vAlign w:val="center"/>
          </w:tcPr>
          <w:p w14:paraId="205BD3E1" w14:textId="77777777" w:rsidR="0069258E" w:rsidRPr="006010A6" w:rsidRDefault="0069258E" w:rsidP="0069258E">
            <w:pPr>
              <w:pStyle w:val="Betarp"/>
              <w:jc w:val="center"/>
              <w:rPr>
                <w:rFonts w:ascii="Calibri" w:hAnsi="Calibri" w:cs="Times New Roman"/>
              </w:rPr>
            </w:pPr>
            <w:r w:rsidRPr="006010A6">
              <w:rPr>
                <w:rFonts w:ascii="Calibri" w:hAnsi="Calibri"/>
              </w:rPr>
              <w:t>17</w:t>
            </w:r>
          </w:p>
        </w:tc>
        <w:tc>
          <w:tcPr>
            <w:tcW w:w="1134" w:type="dxa"/>
            <w:tcBorders>
              <w:top w:val="nil"/>
              <w:left w:val="nil"/>
              <w:bottom w:val="single" w:sz="4" w:space="0" w:color="auto"/>
              <w:right w:val="single" w:sz="4" w:space="0" w:color="auto"/>
            </w:tcBorders>
            <w:shd w:val="clear" w:color="auto" w:fill="auto"/>
            <w:noWrap/>
            <w:vAlign w:val="center"/>
          </w:tcPr>
          <w:p w14:paraId="7DDC19EE" w14:textId="77777777" w:rsidR="0069258E" w:rsidRPr="006010A6" w:rsidRDefault="0069258E" w:rsidP="0069258E">
            <w:pPr>
              <w:pStyle w:val="Betarp"/>
              <w:rPr>
                <w:color w:val="000000"/>
              </w:rPr>
            </w:pPr>
          </w:p>
        </w:tc>
        <w:tc>
          <w:tcPr>
            <w:tcW w:w="1149" w:type="dxa"/>
            <w:gridSpan w:val="2"/>
            <w:tcBorders>
              <w:top w:val="nil"/>
              <w:left w:val="nil"/>
              <w:bottom w:val="single" w:sz="4" w:space="0" w:color="auto"/>
              <w:right w:val="single" w:sz="4" w:space="0" w:color="auto"/>
            </w:tcBorders>
          </w:tcPr>
          <w:p w14:paraId="7FDBAC54" w14:textId="77777777" w:rsidR="0069258E" w:rsidRPr="006010A6" w:rsidRDefault="0069258E" w:rsidP="0069258E">
            <w:pPr>
              <w:pStyle w:val="Betarp"/>
              <w:rPr>
                <w:rFonts w:eastAsia="Times New Roman"/>
                <w:color w:val="FF0000"/>
                <w:lang w:eastAsia="en-US"/>
              </w:rPr>
            </w:pPr>
          </w:p>
        </w:tc>
      </w:tr>
      <w:tr w:rsidR="00585C32" w:rsidRPr="006010A6" w14:paraId="31949394" w14:textId="77777777" w:rsidTr="000B224C">
        <w:trPr>
          <w:trHeight w:val="300"/>
          <w:jc w:val="center"/>
        </w:trPr>
        <w:tc>
          <w:tcPr>
            <w:tcW w:w="10755" w:type="dxa"/>
            <w:gridSpan w:val="8"/>
            <w:tcBorders>
              <w:top w:val="nil"/>
              <w:left w:val="single" w:sz="4" w:space="0" w:color="auto"/>
              <w:bottom w:val="single" w:sz="4" w:space="0" w:color="auto"/>
              <w:right w:val="single" w:sz="4" w:space="0" w:color="auto"/>
            </w:tcBorders>
            <w:shd w:val="clear" w:color="auto" w:fill="auto"/>
            <w:noWrap/>
            <w:vAlign w:val="center"/>
          </w:tcPr>
          <w:p w14:paraId="53CB1940" w14:textId="3FFCB54A" w:rsidR="00585C32" w:rsidRPr="006010A6" w:rsidRDefault="00585C32" w:rsidP="00585C32">
            <w:pPr>
              <w:pStyle w:val="Betarp"/>
              <w:jc w:val="center"/>
              <w:rPr>
                <w:rFonts w:eastAsia="Times New Roman"/>
                <w:color w:val="FF0000"/>
                <w:lang w:eastAsia="en-US"/>
              </w:rPr>
            </w:pPr>
            <w:r w:rsidRPr="006010A6">
              <w:rPr>
                <w:b/>
              </w:rPr>
              <w:t>Įžeminimas</w:t>
            </w:r>
            <w:r>
              <w:rPr>
                <w:b/>
              </w:rPr>
              <w:t xml:space="preserve"> (17 kompl.)</w:t>
            </w:r>
          </w:p>
        </w:tc>
      </w:tr>
      <w:tr w:rsidR="0069258E" w:rsidRPr="006010A6" w14:paraId="420B9C31" w14:textId="77777777" w:rsidTr="0069258E">
        <w:trPr>
          <w:trHeight w:val="300"/>
          <w:jc w:val="center"/>
        </w:trPr>
        <w:tc>
          <w:tcPr>
            <w:tcW w:w="931" w:type="dxa"/>
            <w:tcBorders>
              <w:top w:val="nil"/>
              <w:left w:val="single" w:sz="4" w:space="0" w:color="auto"/>
              <w:bottom w:val="single" w:sz="4" w:space="0" w:color="auto"/>
              <w:right w:val="single" w:sz="4" w:space="0" w:color="auto"/>
            </w:tcBorders>
            <w:shd w:val="clear" w:color="auto" w:fill="auto"/>
            <w:noWrap/>
            <w:vAlign w:val="center"/>
          </w:tcPr>
          <w:p w14:paraId="2BEE5AC0" w14:textId="5F8B1C33" w:rsidR="0069258E" w:rsidRPr="006010A6" w:rsidRDefault="0069258E" w:rsidP="0069258E">
            <w:pPr>
              <w:pStyle w:val="Betarp"/>
              <w:jc w:val="center"/>
              <w:rPr>
                <w:rFonts w:eastAsia="Times New Roman"/>
                <w:lang w:eastAsia="en-US"/>
              </w:rPr>
            </w:pPr>
            <w:r w:rsidRPr="00A018F2">
              <w:rPr>
                <w:rFonts w:eastAsia="Times New Roman" w:cs="Times New Roman"/>
                <w:lang w:eastAsia="en-US"/>
              </w:rPr>
              <w:t>2.3.</w:t>
            </w:r>
            <w:r>
              <w:rPr>
                <w:rFonts w:eastAsia="Times New Roman" w:cs="Times New Roman"/>
                <w:lang w:eastAsia="en-US"/>
              </w:rPr>
              <w:t>210</w:t>
            </w:r>
          </w:p>
        </w:tc>
        <w:tc>
          <w:tcPr>
            <w:tcW w:w="5556"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721C4440" w14:textId="77777777" w:rsidR="0069258E" w:rsidRPr="006010A6" w:rsidRDefault="0069258E" w:rsidP="0069258E">
            <w:pPr>
              <w:pStyle w:val="Betarp"/>
            </w:pPr>
            <w:r w:rsidRPr="006010A6">
              <w:t xml:space="preserve">Įžemiklių įrengimas, jų apjungimas (atramai, santvarai ir GVIS spintoms) </w:t>
            </w:r>
          </w:p>
        </w:tc>
        <w:tc>
          <w:tcPr>
            <w:tcW w:w="992" w:type="dxa"/>
            <w:tcBorders>
              <w:top w:val="nil"/>
              <w:left w:val="nil"/>
              <w:bottom w:val="single" w:sz="4" w:space="0" w:color="auto"/>
              <w:right w:val="single" w:sz="4" w:space="0" w:color="auto"/>
            </w:tcBorders>
            <w:shd w:val="clear" w:color="auto" w:fill="auto"/>
            <w:noWrap/>
            <w:vAlign w:val="center"/>
          </w:tcPr>
          <w:p w14:paraId="4173368C" w14:textId="77777777" w:rsidR="0069258E" w:rsidRPr="006010A6" w:rsidRDefault="0069258E" w:rsidP="0069258E">
            <w:pPr>
              <w:pStyle w:val="Betarp"/>
              <w:jc w:val="center"/>
            </w:pPr>
            <w:r w:rsidRPr="006010A6">
              <w:t>kompl.</w:t>
            </w:r>
          </w:p>
        </w:tc>
        <w:tc>
          <w:tcPr>
            <w:tcW w:w="993" w:type="dxa"/>
            <w:tcBorders>
              <w:top w:val="single" w:sz="4" w:space="0" w:color="auto"/>
              <w:left w:val="nil"/>
              <w:bottom w:val="single" w:sz="4" w:space="0" w:color="auto"/>
              <w:right w:val="single" w:sz="4" w:space="0" w:color="000000"/>
            </w:tcBorders>
            <w:shd w:val="clear" w:color="auto" w:fill="auto"/>
            <w:vAlign w:val="center"/>
          </w:tcPr>
          <w:p w14:paraId="7C0076E4" w14:textId="77777777" w:rsidR="0069258E" w:rsidRPr="006010A6" w:rsidRDefault="0069258E" w:rsidP="0069258E">
            <w:pPr>
              <w:pStyle w:val="Betarp"/>
              <w:jc w:val="center"/>
              <w:rPr>
                <w:rFonts w:ascii="Calibri" w:hAnsi="Calibri" w:cs="Times New Roman"/>
              </w:rPr>
            </w:pPr>
            <w:r w:rsidRPr="006010A6">
              <w:rPr>
                <w:rFonts w:ascii="Calibri" w:hAnsi="Calibri"/>
              </w:rPr>
              <w:t>17</w:t>
            </w:r>
          </w:p>
        </w:tc>
        <w:tc>
          <w:tcPr>
            <w:tcW w:w="1134" w:type="dxa"/>
            <w:tcBorders>
              <w:top w:val="nil"/>
              <w:left w:val="nil"/>
              <w:bottom w:val="single" w:sz="4" w:space="0" w:color="auto"/>
              <w:right w:val="single" w:sz="4" w:space="0" w:color="auto"/>
            </w:tcBorders>
            <w:shd w:val="clear" w:color="auto" w:fill="auto"/>
            <w:noWrap/>
            <w:vAlign w:val="center"/>
          </w:tcPr>
          <w:p w14:paraId="38DE0775" w14:textId="77777777" w:rsidR="0069258E" w:rsidRPr="006010A6" w:rsidRDefault="0069258E" w:rsidP="0069258E">
            <w:pPr>
              <w:pStyle w:val="Betarp"/>
              <w:rPr>
                <w:color w:val="000000"/>
              </w:rPr>
            </w:pPr>
          </w:p>
        </w:tc>
        <w:tc>
          <w:tcPr>
            <w:tcW w:w="1149" w:type="dxa"/>
            <w:gridSpan w:val="2"/>
            <w:tcBorders>
              <w:top w:val="nil"/>
              <w:left w:val="nil"/>
              <w:bottom w:val="single" w:sz="4" w:space="0" w:color="auto"/>
              <w:right w:val="single" w:sz="4" w:space="0" w:color="auto"/>
            </w:tcBorders>
          </w:tcPr>
          <w:p w14:paraId="38D0EC72" w14:textId="77777777" w:rsidR="0069258E" w:rsidRPr="006010A6" w:rsidRDefault="0069258E" w:rsidP="0069258E">
            <w:pPr>
              <w:pStyle w:val="Betarp"/>
              <w:rPr>
                <w:rFonts w:eastAsia="Times New Roman"/>
                <w:color w:val="FF0000"/>
                <w:lang w:eastAsia="en-US"/>
              </w:rPr>
            </w:pPr>
          </w:p>
        </w:tc>
      </w:tr>
      <w:tr w:rsidR="0069258E" w:rsidRPr="006010A6" w14:paraId="78EF8331" w14:textId="77777777" w:rsidTr="0069258E">
        <w:trPr>
          <w:trHeight w:val="300"/>
          <w:jc w:val="center"/>
        </w:trPr>
        <w:tc>
          <w:tcPr>
            <w:tcW w:w="931" w:type="dxa"/>
            <w:tcBorders>
              <w:top w:val="nil"/>
              <w:left w:val="single" w:sz="4" w:space="0" w:color="auto"/>
              <w:bottom w:val="single" w:sz="4" w:space="0" w:color="auto"/>
              <w:right w:val="single" w:sz="4" w:space="0" w:color="auto"/>
            </w:tcBorders>
            <w:shd w:val="clear" w:color="auto" w:fill="auto"/>
            <w:noWrap/>
            <w:vAlign w:val="center"/>
          </w:tcPr>
          <w:p w14:paraId="5273E847" w14:textId="1898A4A6" w:rsidR="0069258E" w:rsidRPr="006010A6" w:rsidRDefault="0069258E" w:rsidP="0069258E">
            <w:pPr>
              <w:pStyle w:val="Betarp"/>
              <w:jc w:val="center"/>
              <w:rPr>
                <w:rFonts w:eastAsia="Times New Roman"/>
                <w:lang w:eastAsia="en-US"/>
              </w:rPr>
            </w:pPr>
            <w:r w:rsidRPr="00A018F2">
              <w:rPr>
                <w:rFonts w:eastAsia="Times New Roman" w:cs="Times New Roman"/>
                <w:lang w:eastAsia="en-US"/>
              </w:rPr>
              <w:t>2.3.</w:t>
            </w:r>
            <w:r>
              <w:rPr>
                <w:rFonts w:eastAsia="Times New Roman" w:cs="Times New Roman"/>
                <w:lang w:eastAsia="en-US"/>
              </w:rPr>
              <w:t>2</w:t>
            </w:r>
            <w:r w:rsidRPr="00A018F2">
              <w:rPr>
                <w:rFonts w:eastAsia="Times New Roman" w:cs="Times New Roman"/>
                <w:lang w:eastAsia="en-US"/>
              </w:rPr>
              <w:t>1</w:t>
            </w:r>
            <w:r>
              <w:rPr>
                <w:rFonts w:eastAsia="Times New Roman" w:cs="Times New Roman"/>
                <w:lang w:eastAsia="en-US"/>
              </w:rPr>
              <w:t>1</w:t>
            </w:r>
          </w:p>
        </w:tc>
        <w:tc>
          <w:tcPr>
            <w:tcW w:w="5556"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43A2DBE3" w14:textId="77777777" w:rsidR="0069258E" w:rsidRPr="006010A6" w:rsidRDefault="0069258E" w:rsidP="0069258E">
            <w:pPr>
              <w:pStyle w:val="Betarp"/>
            </w:pPr>
            <w:r w:rsidRPr="006010A6">
              <w:t>Įžeminimo juostos paklojimas esamoje tranšėjoje</w:t>
            </w:r>
          </w:p>
        </w:tc>
        <w:tc>
          <w:tcPr>
            <w:tcW w:w="992" w:type="dxa"/>
            <w:tcBorders>
              <w:top w:val="nil"/>
              <w:left w:val="nil"/>
              <w:bottom w:val="single" w:sz="4" w:space="0" w:color="auto"/>
              <w:right w:val="single" w:sz="4" w:space="0" w:color="auto"/>
            </w:tcBorders>
            <w:shd w:val="clear" w:color="auto" w:fill="auto"/>
            <w:noWrap/>
            <w:vAlign w:val="center"/>
          </w:tcPr>
          <w:p w14:paraId="59DA631D" w14:textId="77777777" w:rsidR="0069258E" w:rsidRPr="006010A6" w:rsidRDefault="0069258E" w:rsidP="0069258E">
            <w:pPr>
              <w:pStyle w:val="Betarp"/>
              <w:jc w:val="center"/>
            </w:pPr>
            <w:r w:rsidRPr="006010A6">
              <w:t>m</w:t>
            </w:r>
          </w:p>
        </w:tc>
        <w:tc>
          <w:tcPr>
            <w:tcW w:w="993" w:type="dxa"/>
            <w:tcBorders>
              <w:top w:val="single" w:sz="4" w:space="0" w:color="auto"/>
              <w:left w:val="nil"/>
              <w:bottom w:val="single" w:sz="4" w:space="0" w:color="auto"/>
              <w:right w:val="single" w:sz="4" w:space="0" w:color="000000"/>
            </w:tcBorders>
            <w:shd w:val="clear" w:color="auto" w:fill="auto"/>
            <w:vAlign w:val="center"/>
          </w:tcPr>
          <w:p w14:paraId="2A192C99" w14:textId="77777777" w:rsidR="0069258E" w:rsidRPr="006010A6" w:rsidRDefault="0069258E" w:rsidP="0069258E">
            <w:pPr>
              <w:pStyle w:val="Betarp"/>
              <w:jc w:val="center"/>
              <w:rPr>
                <w:rFonts w:ascii="Calibri" w:hAnsi="Calibri" w:cs="Times New Roman"/>
              </w:rPr>
            </w:pPr>
            <w:r w:rsidRPr="006010A6">
              <w:rPr>
                <w:rFonts w:ascii="Calibri" w:hAnsi="Calibri"/>
              </w:rPr>
              <w:t>1360</w:t>
            </w:r>
          </w:p>
        </w:tc>
        <w:tc>
          <w:tcPr>
            <w:tcW w:w="1134" w:type="dxa"/>
            <w:tcBorders>
              <w:top w:val="nil"/>
              <w:left w:val="nil"/>
              <w:bottom w:val="single" w:sz="4" w:space="0" w:color="auto"/>
              <w:right w:val="single" w:sz="4" w:space="0" w:color="auto"/>
            </w:tcBorders>
            <w:shd w:val="clear" w:color="auto" w:fill="auto"/>
            <w:noWrap/>
            <w:vAlign w:val="center"/>
          </w:tcPr>
          <w:p w14:paraId="22D0B3FD" w14:textId="77777777" w:rsidR="0069258E" w:rsidRPr="006010A6" w:rsidRDefault="0069258E" w:rsidP="0069258E">
            <w:pPr>
              <w:pStyle w:val="Betarp"/>
              <w:rPr>
                <w:color w:val="000000"/>
              </w:rPr>
            </w:pPr>
          </w:p>
        </w:tc>
        <w:tc>
          <w:tcPr>
            <w:tcW w:w="1149" w:type="dxa"/>
            <w:gridSpan w:val="2"/>
            <w:tcBorders>
              <w:top w:val="nil"/>
              <w:left w:val="nil"/>
              <w:bottom w:val="single" w:sz="4" w:space="0" w:color="auto"/>
              <w:right w:val="single" w:sz="4" w:space="0" w:color="auto"/>
            </w:tcBorders>
          </w:tcPr>
          <w:p w14:paraId="3B95B28C" w14:textId="77777777" w:rsidR="0069258E" w:rsidRPr="006010A6" w:rsidRDefault="0069258E" w:rsidP="0069258E">
            <w:pPr>
              <w:pStyle w:val="Betarp"/>
              <w:rPr>
                <w:rFonts w:eastAsia="Times New Roman"/>
                <w:color w:val="FF0000"/>
                <w:lang w:eastAsia="en-US"/>
              </w:rPr>
            </w:pPr>
          </w:p>
        </w:tc>
      </w:tr>
      <w:tr w:rsidR="0069258E" w:rsidRPr="006010A6" w14:paraId="61407CB1" w14:textId="77777777" w:rsidTr="0069258E">
        <w:trPr>
          <w:trHeight w:val="300"/>
          <w:jc w:val="center"/>
        </w:trPr>
        <w:tc>
          <w:tcPr>
            <w:tcW w:w="931" w:type="dxa"/>
            <w:tcBorders>
              <w:top w:val="nil"/>
              <w:left w:val="single" w:sz="4" w:space="0" w:color="auto"/>
              <w:bottom w:val="single" w:sz="4" w:space="0" w:color="auto"/>
              <w:right w:val="single" w:sz="4" w:space="0" w:color="auto"/>
            </w:tcBorders>
            <w:shd w:val="clear" w:color="auto" w:fill="auto"/>
            <w:noWrap/>
            <w:vAlign w:val="center"/>
          </w:tcPr>
          <w:p w14:paraId="1788E2F1" w14:textId="7BEECAC3" w:rsidR="0069258E" w:rsidRPr="006010A6" w:rsidRDefault="0069258E" w:rsidP="0069258E">
            <w:pPr>
              <w:pStyle w:val="Betarp"/>
              <w:jc w:val="center"/>
              <w:rPr>
                <w:rFonts w:eastAsia="Times New Roman"/>
                <w:lang w:eastAsia="en-US"/>
              </w:rPr>
            </w:pPr>
            <w:r w:rsidRPr="00A018F2">
              <w:rPr>
                <w:rFonts w:eastAsia="Times New Roman" w:cs="Times New Roman"/>
                <w:lang w:eastAsia="en-US"/>
              </w:rPr>
              <w:t>2.3.</w:t>
            </w:r>
            <w:r>
              <w:rPr>
                <w:rFonts w:eastAsia="Times New Roman" w:cs="Times New Roman"/>
                <w:lang w:eastAsia="en-US"/>
              </w:rPr>
              <w:t>212</w:t>
            </w:r>
          </w:p>
        </w:tc>
        <w:tc>
          <w:tcPr>
            <w:tcW w:w="5556"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79770001" w14:textId="77777777" w:rsidR="0069258E" w:rsidRPr="006010A6" w:rsidRDefault="0069258E" w:rsidP="0069258E">
            <w:pPr>
              <w:pStyle w:val="Betarp"/>
            </w:pPr>
            <w:r w:rsidRPr="006010A6">
              <w:t>Žaibolaidžio ant santvaros įrengimas (KOS davikliui apsaugoti)</w:t>
            </w:r>
          </w:p>
        </w:tc>
        <w:tc>
          <w:tcPr>
            <w:tcW w:w="992" w:type="dxa"/>
            <w:tcBorders>
              <w:top w:val="nil"/>
              <w:left w:val="nil"/>
              <w:bottom w:val="single" w:sz="4" w:space="0" w:color="auto"/>
              <w:right w:val="single" w:sz="4" w:space="0" w:color="auto"/>
            </w:tcBorders>
            <w:shd w:val="clear" w:color="auto" w:fill="auto"/>
            <w:noWrap/>
            <w:vAlign w:val="center"/>
          </w:tcPr>
          <w:p w14:paraId="65481900" w14:textId="77777777" w:rsidR="0069258E" w:rsidRPr="006010A6" w:rsidRDefault="0069258E" w:rsidP="0069258E">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19F411E8" w14:textId="77777777" w:rsidR="0069258E" w:rsidRPr="006010A6" w:rsidRDefault="0069258E" w:rsidP="0069258E">
            <w:pPr>
              <w:pStyle w:val="Betarp"/>
              <w:jc w:val="center"/>
              <w:rPr>
                <w:rFonts w:ascii="Calibri" w:hAnsi="Calibri" w:cs="Times New Roman"/>
              </w:rPr>
            </w:pPr>
            <w:r w:rsidRPr="006010A6">
              <w:rPr>
                <w:rFonts w:ascii="Calibri" w:hAnsi="Calibri"/>
              </w:rPr>
              <w:t>17</w:t>
            </w:r>
          </w:p>
        </w:tc>
        <w:tc>
          <w:tcPr>
            <w:tcW w:w="1134" w:type="dxa"/>
            <w:tcBorders>
              <w:top w:val="nil"/>
              <w:left w:val="nil"/>
              <w:bottom w:val="single" w:sz="4" w:space="0" w:color="auto"/>
              <w:right w:val="single" w:sz="4" w:space="0" w:color="auto"/>
            </w:tcBorders>
            <w:shd w:val="clear" w:color="auto" w:fill="auto"/>
            <w:noWrap/>
            <w:vAlign w:val="center"/>
          </w:tcPr>
          <w:p w14:paraId="435FC341" w14:textId="77777777" w:rsidR="0069258E" w:rsidRPr="006010A6" w:rsidRDefault="0069258E" w:rsidP="0069258E">
            <w:pPr>
              <w:pStyle w:val="Betarp"/>
              <w:rPr>
                <w:color w:val="000000"/>
              </w:rPr>
            </w:pPr>
          </w:p>
        </w:tc>
        <w:tc>
          <w:tcPr>
            <w:tcW w:w="1149" w:type="dxa"/>
            <w:gridSpan w:val="2"/>
            <w:tcBorders>
              <w:top w:val="nil"/>
              <w:left w:val="nil"/>
              <w:bottom w:val="single" w:sz="4" w:space="0" w:color="auto"/>
              <w:right w:val="single" w:sz="4" w:space="0" w:color="auto"/>
            </w:tcBorders>
          </w:tcPr>
          <w:p w14:paraId="4BD26383" w14:textId="77777777" w:rsidR="0069258E" w:rsidRPr="006010A6" w:rsidRDefault="0069258E" w:rsidP="0069258E">
            <w:pPr>
              <w:pStyle w:val="Betarp"/>
              <w:rPr>
                <w:rFonts w:eastAsia="Times New Roman"/>
                <w:color w:val="FF0000"/>
                <w:lang w:eastAsia="en-US"/>
              </w:rPr>
            </w:pPr>
          </w:p>
        </w:tc>
      </w:tr>
      <w:tr w:rsidR="0069258E" w:rsidRPr="006010A6" w14:paraId="2C713B25" w14:textId="77777777" w:rsidTr="0069258E">
        <w:trPr>
          <w:trHeight w:val="300"/>
          <w:jc w:val="center"/>
        </w:trPr>
        <w:tc>
          <w:tcPr>
            <w:tcW w:w="931" w:type="dxa"/>
            <w:tcBorders>
              <w:top w:val="nil"/>
              <w:left w:val="single" w:sz="4" w:space="0" w:color="auto"/>
              <w:bottom w:val="single" w:sz="4" w:space="0" w:color="auto"/>
              <w:right w:val="single" w:sz="4" w:space="0" w:color="auto"/>
            </w:tcBorders>
            <w:shd w:val="clear" w:color="auto" w:fill="auto"/>
            <w:noWrap/>
            <w:vAlign w:val="center"/>
          </w:tcPr>
          <w:p w14:paraId="01FC85EB" w14:textId="476C78CE" w:rsidR="0069258E" w:rsidRPr="006010A6" w:rsidRDefault="0069258E" w:rsidP="0069258E">
            <w:pPr>
              <w:pStyle w:val="Betarp"/>
              <w:jc w:val="center"/>
              <w:rPr>
                <w:rFonts w:eastAsia="Times New Roman"/>
                <w:lang w:eastAsia="en-US"/>
              </w:rPr>
            </w:pPr>
            <w:r w:rsidRPr="00A018F2">
              <w:rPr>
                <w:rFonts w:eastAsia="Times New Roman" w:cs="Times New Roman"/>
                <w:lang w:eastAsia="en-US"/>
              </w:rPr>
              <w:t>2.3.</w:t>
            </w:r>
            <w:r>
              <w:rPr>
                <w:rFonts w:eastAsia="Times New Roman" w:cs="Times New Roman"/>
                <w:lang w:eastAsia="en-US"/>
              </w:rPr>
              <w:t>213</w:t>
            </w:r>
          </w:p>
        </w:tc>
        <w:tc>
          <w:tcPr>
            <w:tcW w:w="5556"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4FAA4643" w14:textId="77777777" w:rsidR="0069258E" w:rsidRPr="006010A6" w:rsidRDefault="0069258E" w:rsidP="0069258E">
            <w:pPr>
              <w:pStyle w:val="Betarp"/>
            </w:pPr>
            <w:r w:rsidRPr="006010A6">
              <w:t>Įžeminamų įrenginių prijungimas prie įrengtų įžemiklių (atrama, santvara, GVIS spintos)</w:t>
            </w:r>
          </w:p>
        </w:tc>
        <w:tc>
          <w:tcPr>
            <w:tcW w:w="992" w:type="dxa"/>
            <w:tcBorders>
              <w:top w:val="nil"/>
              <w:left w:val="nil"/>
              <w:bottom w:val="single" w:sz="4" w:space="0" w:color="auto"/>
              <w:right w:val="single" w:sz="4" w:space="0" w:color="auto"/>
            </w:tcBorders>
            <w:shd w:val="clear" w:color="auto" w:fill="auto"/>
            <w:noWrap/>
            <w:vAlign w:val="center"/>
          </w:tcPr>
          <w:p w14:paraId="52565387" w14:textId="77777777" w:rsidR="0069258E" w:rsidRPr="006010A6" w:rsidRDefault="0069258E" w:rsidP="0069258E">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54CF550F" w14:textId="77777777" w:rsidR="0069258E" w:rsidRPr="006010A6" w:rsidRDefault="0069258E" w:rsidP="0069258E">
            <w:pPr>
              <w:pStyle w:val="Betarp"/>
              <w:jc w:val="center"/>
              <w:rPr>
                <w:rFonts w:ascii="Calibri" w:hAnsi="Calibri" w:cs="Times New Roman"/>
              </w:rPr>
            </w:pPr>
            <w:r w:rsidRPr="006010A6">
              <w:rPr>
                <w:rFonts w:ascii="Calibri" w:hAnsi="Calibri"/>
              </w:rPr>
              <w:t>68</w:t>
            </w:r>
          </w:p>
        </w:tc>
        <w:tc>
          <w:tcPr>
            <w:tcW w:w="1134" w:type="dxa"/>
            <w:tcBorders>
              <w:top w:val="nil"/>
              <w:left w:val="nil"/>
              <w:bottom w:val="single" w:sz="4" w:space="0" w:color="auto"/>
              <w:right w:val="single" w:sz="4" w:space="0" w:color="auto"/>
            </w:tcBorders>
            <w:shd w:val="clear" w:color="auto" w:fill="auto"/>
            <w:noWrap/>
            <w:vAlign w:val="center"/>
          </w:tcPr>
          <w:p w14:paraId="30FEF352" w14:textId="77777777" w:rsidR="0069258E" w:rsidRPr="006010A6" w:rsidRDefault="0069258E" w:rsidP="0069258E">
            <w:pPr>
              <w:pStyle w:val="Betarp"/>
              <w:rPr>
                <w:color w:val="000000"/>
              </w:rPr>
            </w:pPr>
          </w:p>
        </w:tc>
        <w:tc>
          <w:tcPr>
            <w:tcW w:w="1149" w:type="dxa"/>
            <w:gridSpan w:val="2"/>
            <w:tcBorders>
              <w:top w:val="nil"/>
              <w:left w:val="nil"/>
              <w:bottom w:val="single" w:sz="4" w:space="0" w:color="auto"/>
              <w:right w:val="single" w:sz="4" w:space="0" w:color="auto"/>
            </w:tcBorders>
          </w:tcPr>
          <w:p w14:paraId="3FC96695" w14:textId="77777777" w:rsidR="0069258E" w:rsidRPr="006010A6" w:rsidRDefault="0069258E" w:rsidP="0069258E">
            <w:pPr>
              <w:pStyle w:val="Betarp"/>
              <w:rPr>
                <w:rFonts w:eastAsia="Times New Roman"/>
                <w:color w:val="FF0000"/>
                <w:lang w:eastAsia="en-US"/>
              </w:rPr>
            </w:pPr>
          </w:p>
        </w:tc>
      </w:tr>
      <w:tr w:rsidR="0069258E" w:rsidRPr="006010A6" w14:paraId="6B0F3298" w14:textId="77777777" w:rsidTr="0069258E">
        <w:trPr>
          <w:trHeight w:val="300"/>
          <w:jc w:val="center"/>
        </w:trPr>
        <w:tc>
          <w:tcPr>
            <w:tcW w:w="931" w:type="dxa"/>
            <w:tcBorders>
              <w:top w:val="nil"/>
              <w:left w:val="single" w:sz="4" w:space="0" w:color="auto"/>
              <w:bottom w:val="single" w:sz="4" w:space="0" w:color="auto"/>
              <w:right w:val="single" w:sz="4" w:space="0" w:color="auto"/>
            </w:tcBorders>
            <w:shd w:val="clear" w:color="auto" w:fill="auto"/>
            <w:noWrap/>
            <w:vAlign w:val="center"/>
          </w:tcPr>
          <w:p w14:paraId="0EF6CC31" w14:textId="4557E601" w:rsidR="0069258E" w:rsidRPr="006010A6" w:rsidRDefault="0069258E" w:rsidP="0069258E">
            <w:pPr>
              <w:pStyle w:val="Betarp"/>
              <w:jc w:val="center"/>
              <w:rPr>
                <w:rFonts w:eastAsia="Times New Roman"/>
                <w:lang w:eastAsia="en-US"/>
              </w:rPr>
            </w:pPr>
            <w:r w:rsidRPr="00A018F2">
              <w:rPr>
                <w:rFonts w:eastAsia="Times New Roman" w:cs="Times New Roman"/>
                <w:lang w:eastAsia="en-US"/>
              </w:rPr>
              <w:t>2.3.</w:t>
            </w:r>
            <w:r>
              <w:rPr>
                <w:rFonts w:eastAsia="Times New Roman" w:cs="Times New Roman"/>
                <w:lang w:eastAsia="en-US"/>
              </w:rPr>
              <w:t>214</w:t>
            </w:r>
          </w:p>
        </w:tc>
        <w:tc>
          <w:tcPr>
            <w:tcW w:w="5556"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2D042DCC" w14:textId="77777777" w:rsidR="0069258E" w:rsidRPr="006010A6" w:rsidRDefault="0069258E" w:rsidP="0069258E">
            <w:pPr>
              <w:pStyle w:val="Betarp"/>
            </w:pPr>
            <w:r w:rsidRPr="006010A6">
              <w:t>Įžeminimo įrenginių varžos matavimai, techninės dokumentacijos pateikimas</w:t>
            </w:r>
          </w:p>
        </w:tc>
        <w:tc>
          <w:tcPr>
            <w:tcW w:w="992" w:type="dxa"/>
            <w:tcBorders>
              <w:top w:val="nil"/>
              <w:left w:val="nil"/>
              <w:bottom w:val="single" w:sz="4" w:space="0" w:color="auto"/>
              <w:right w:val="single" w:sz="4" w:space="0" w:color="auto"/>
            </w:tcBorders>
            <w:shd w:val="clear" w:color="auto" w:fill="auto"/>
            <w:noWrap/>
            <w:vAlign w:val="center"/>
          </w:tcPr>
          <w:p w14:paraId="145DB537" w14:textId="77777777" w:rsidR="0069258E" w:rsidRPr="006010A6" w:rsidRDefault="0069258E" w:rsidP="0069258E">
            <w:pPr>
              <w:pStyle w:val="Betarp"/>
              <w:jc w:val="center"/>
            </w:pPr>
            <w:r w:rsidRPr="006010A6">
              <w:t>kompl.</w:t>
            </w:r>
          </w:p>
        </w:tc>
        <w:tc>
          <w:tcPr>
            <w:tcW w:w="993" w:type="dxa"/>
            <w:tcBorders>
              <w:top w:val="single" w:sz="4" w:space="0" w:color="auto"/>
              <w:left w:val="nil"/>
              <w:bottom w:val="single" w:sz="4" w:space="0" w:color="auto"/>
              <w:right w:val="single" w:sz="4" w:space="0" w:color="000000"/>
            </w:tcBorders>
            <w:shd w:val="clear" w:color="auto" w:fill="auto"/>
            <w:vAlign w:val="center"/>
          </w:tcPr>
          <w:p w14:paraId="69FDCB1B" w14:textId="77777777" w:rsidR="0069258E" w:rsidRPr="006010A6" w:rsidRDefault="0069258E" w:rsidP="0069258E">
            <w:pPr>
              <w:pStyle w:val="Betarp"/>
              <w:jc w:val="center"/>
              <w:rPr>
                <w:rFonts w:ascii="Calibri" w:hAnsi="Calibri" w:cs="Times New Roman"/>
              </w:rPr>
            </w:pPr>
            <w:r w:rsidRPr="006010A6">
              <w:rPr>
                <w:rFonts w:ascii="Calibri" w:hAnsi="Calibri"/>
              </w:rPr>
              <w:t>17</w:t>
            </w:r>
          </w:p>
        </w:tc>
        <w:tc>
          <w:tcPr>
            <w:tcW w:w="1134" w:type="dxa"/>
            <w:tcBorders>
              <w:top w:val="nil"/>
              <w:left w:val="nil"/>
              <w:bottom w:val="single" w:sz="4" w:space="0" w:color="auto"/>
              <w:right w:val="single" w:sz="4" w:space="0" w:color="auto"/>
            </w:tcBorders>
            <w:shd w:val="clear" w:color="auto" w:fill="auto"/>
            <w:noWrap/>
            <w:vAlign w:val="center"/>
          </w:tcPr>
          <w:p w14:paraId="4865B9A1" w14:textId="77777777" w:rsidR="0069258E" w:rsidRPr="006010A6" w:rsidRDefault="0069258E" w:rsidP="0069258E">
            <w:pPr>
              <w:pStyle w:val="Betarp"/>
              <w:rPr>
                <w:color w:val="000000"/>
              </w:rPr>
            </w:pPr>
          </w:p>
        </w:tc>
        <w:tc>
          <w:tcPr>
            <w:tcW w:w="1149" w:type="dxa"/>
            <w:gridSpan w:val="2"/>
            <w:tcBorders>
              <w:top w:val="nil"/>
              <w:left w:val="nil"/>
              <w:bottom w:val="single" w:sz="4" w:space="0" w:color="auto"/>
              <w:right w:val="single" w:sz="4" w:space="0" w:color="auto"/>
            </w:tcBorders>
          </w:tcPr>
          <w:p w14:paraId="018F21C5" w14:textId="77777777" w:rsidR="0069258E" w:rsidRPr="006010A6" w:rsidRDefault="0069258E" w:rsidP="0069258E">
            <w:pPr>
              <w:pStyle w:val="Betarp"/>
              <w:rPr>
                <w:rFonts w:eastAsia="Times New Roman"/>
                <w:color w:val="FF0000"/>
                <w:lang w:eastAsia="en-US"/>
              </w:rPr>
            </w:pPr>
          </w:p>
        </w:tc>
      </w:tr>
      <w:tr w:rsidR="001F77D3" w:rsidRPr="006010A6" w14:paraId="0E06B893" w14:textId="77777777" w:rsidTr="001F77D3">
        <w:trPr>
          <w:trHeight w:val="300"/>
          <w:jc w:val="center"/>
        </w:trPr>
        <w:tc>
          <w:tcPr>
            <w:tcW w:w="10755" w:type="dxa"/>
            <w:gridSpan w:val="8"/>
            <w:tcBorders>
              <w:top w:val="nil"/>
              <w:left w:val="single" w:sz="4" w:space="0" w:color="auto"/>
              <w:bottom w:val="single" w:sz="4" w:space="0" w:color="auto"/>
              <w:right w:val="single" w:sz="4" w:space="0" w:color="auto"/>
            </w:tcBorders>
            <w:shd w:val="clear" w:color="auto" w:fill="auto"/>
            <w:noWrap/>
            <w:vAlign w:val="center"/>
          </w:tcPr>
          <w:p w14:paraId="39A1C4C6" w14:textId="7FB25CDC" w:rsidR="001F77D3" w:rsidRPr="006010A6" w:rsidRDefault="001F77D3" w:rsidP="00633860">
            <w:pPr>
              <w:pStyle w:val="Betarp"/>
              <w:rPr>
                <w:rFonts w:eastAsia="Times New Roman"/>
                <w:color w:val="FF0000"/>
                <w:lang w:eastAsia="en-US"/>
              </w:rPr>
            </w:pPr>
            <w:r>
              <w:rPr>
                <w:rFonts w:eastAsia="Times New Roman"/>
                <w:lang w:eastAsia="en-US"/>
              </w:rPr>
              <w:lastRenderedPageBreak/>
              <w:t xml:space="preserve">                                                                          </w:t>
            </w:r>
            <w:r w:rsidRPr="001F77D3">
              <w:rPr>
                <w:rFonts w:eastAsia="Times New Roman"/>
                <w:lang w:eastAsia="en-US"/>
              </w:rPr>
              <w:t xml:space="preserve">Į santrauką: </w:t>
            </w:r>
            <w:r>
              <w:rPr>
                <w:rFonts w:eastAsia="Times New Roman"/>
                <w:lang w:eastAsia="en-US"/>
              </w:rPr>
              <w:t xml:space="preserve">                                                                            </w:t>
            </w:r>
            <w:r w:rsidRPr="001F77D3">
              <w:rPr>
                <w:rFonts w:eastAsia="Times New Roman"/>
                <w:lang w:eastAsia="en-US"/>
              </w:rPr>
              <w:t>EUR</w:t>
            </w:r>
          </w:p>
        </w:tc>
      </w:tr>
      <w:tr w:rsidR="004C4299" w:rsidRPr="006010A6" w14:paraId="2D102E70" w14:textId="77777777" w:rsidTr="000B224C">
        <w:trPr>
          <w:trHeight w:val="300"/>
          <w:jc w:val="center"/>
        </w:trPr>
        <w:tc>
          <w:tcPr>
            <w:tcW w:w="10755" w:type="dxa"/>
            <w:gridSpan w:val="8"/>
            <w:tcBorders>
              <w:top w:val="single" w:sz="4" w:space="0" w:color="auto"/>
              <w:left w:val="single" w:sz="4" w:space="0" w:color="auto"/>
              <w:bottom w:val="single" w:sz="4" w:space="0" w:color="auto"/>
              <w:right w:val="single" w:sz="4" w:space="0" w:color="auto"/>
            </w:tcBorders>
            <w:shd w:val="clear" w:color="auto" w:fill="auto"/>
            <w:noWrap/>
            <w:vAlign w:val="center"/>
          </w:tcPr>
          <w:p w14:paraId="32F6470B" w14:textId="7C148B2A" w:rsidR="004C4299" w:rsidRPr="006010A6" w:rsidRDefault="004C4299" w:rsidP="004C4299">
            <w:pPr>
              <w:pStyle w:val="Betarp"/>
              <w:jc w:val="center"/>
              <w:rPr>
                <w:rFonts w:eastAsia="Times New Roman"/>
                <w:color w:val="FF0000"/>
                <w:lang w:eastAsia="en-US"/>
              </w:rPr>
            </w:pPr>
            <w:r w:rsidRPr="006010A6">
              <w:rPr>
                <w:b/>
              </w:rPr>
              <w:t>Magistraliniai kabeliniai vamzdžiai/kanalai</w:t>
            </w:r>
            <w:r>
              <w:rPr>
                <w:b/>
              </w:rPr>
              <w:t xml:space="preserve"> (17 kompl.)</w:t>
            </w:r>
          </w:p>
        </w:tc>
      </w:tr>
      <w:tr w:rsidR="0069258E" w:rsidRPr="006010A6" w14:paraId="58FBA3FB" w14:textId="77777777" w:rsidTr="0069258E">
        <w:trPr>
          <w:trHeight w:val="300"/>
          <w:jc w:val="center"/>
        </w:trPr>
        <w:tc>
          <w:tcPr>
            <w:tcW w:w="931" w:type="dxa"/>
            <w:tcBorders>
              <w:top w:val="nil"/>
              <w:left w:val="single" w:sz="4" w:space="0" w:color="auto"/>
              <w:bottom w:val="single" w:sz="4" w:space="0" w:color="auto"/>
              <w:right w:val="single" w:sz="4" w:space="0" w:color="auto"/>
            </w:tcBorders>
            <w:shd w:val="clear" w:color="auto" w:fill="auto"/>
            <w:noWrap/>
            <w:vAlign w:val="center"/>
          </w:tcPr>
          <w:p w14:paraId="60D2566D" w14:textId="22D987D6" w:rsidR="0069258E" w:rsidRPr="006010A6" w:rsidRDefault="0069258E" w:rsidP="0069258E">
            <w:pPr>
              <w:pStyle w:val="Betarp"/>
              <w:jc w:val="center"/>
              <w:rPr>
                <w:rFonts w:eastAsia="Times New Roman"/>
                <w:lang w:eastAsia="en-US"/>
              </w:rPr>
            </w:pPr>
            <w:r w:rsidRPr="0032098D">
              <w:rPr>
                <w:rFonts w:eastAsia="Times New Roman" w:cs="Times New Roman"/>
                <w:lang w:eastAsia="en-US"/>
              </w:rPr>
              <w:t>2.3.</w:t>
            </w:r>
            <w:r>
              <w:rPr>
                <w:rFonts w:eastAsia="Times New Roman" w:cs="Times New Roman"/>
                <w:lang w:eastAsia="en-US"/>
              </w:rPr>
              <w:t>215</w:t>
            </w:r>
          </w:p>
        </w:tc>
        <w:tc>
          <w:tcPr>
            <w:tcW w:w="5556"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004A8857" w14:textId="77777777" w:rsidR="0069258E" w:rsidRPr="006010A6" w:rsidRDefault="0069258E" w:rsidP="0069258E">
            <w:pPr>
              <w:pStyle w:val="Betarp"/>
            </w:pPr>
            <w:r w:rsidRPr="006010A6">
              <w:t xml:space="preserve">Magistralinių metalinių kabelinių vamzdžių/latakų ant santvaros instaliavimas </w:t>
            </w:r>
          </w:p>
        </w:tc>
        <w:tc>
          <w:tcPr>
            <w:tcW w:w="992" w:type="dxa"/>
            <w:tcBorders>
              <w:top w:val="nil"/>
              <w:left w:val="nil"/>
              <w:bottom w:val="single" w:sz="4" w:space="0" w:color="auto"/>
              <w:right w:val="single" w:sz="4" w:space="0" w:color="auto"/>
            </w:tcBorders>
            <w:shd w:val="clear" w:color="auto" w:fill="auto"/>
            <w:noWrap/>
            <w:vAlign w:val="center"/>
          </w:tcPr>
          <w:p w14:paraId="465D24EE" w14:textId="77777777" w:rsidR="0069258E" w:rsidRPr="006010A6" w:rsidRDefault="0069258E" w:rsidP="0069258E">
            <w:pPr>
              <w:pStyle w:val="Betarp"/>
              <w:jc w:val="center"/>
            </w:pPr>
            <w:r w:rsidRPr="006010A6">
              <w:t>m</w:t>
            </w:r>
          </w:p>
        </w:tc>
        <w:tc>
          <w:tcPr>
            <w:tcW w:w="993" w:type="dxa"/>
            <w:tcBorders>
              <w:top w:val="single" w:sz="4" w:space="0" w:color="auto"/>
              <w:left w:val="nil"/>
              <w:bottom w:val="single" w:sz="4" w:space="0" w:color="auto"/>
              <w:right w:val="single" w:sz="4" w:space="0" w:color="000000"/>
            </w:tcBorders>
            <w:shd w:val="clear" w:color="auto" w:fill="auto"/>
            <w:vAlign w:val="center"/>
          </w:tcPr>
          <w:p w14:paraId="7E5EA88F" w14:textId="77777777" w:rsidR="0069258E" w:rsidRPr="006010A6" w:rsidRDefault="0069258E" w:rsidP="0069258E">
            <w:pPr>
              <w:pStyle w:val="Betarp"/>
              <w:jc w:val="center"/>
              <w:rPr>
                <w:rFonts w:ascii="Calibri" w:hAnsi="Calibri" w:cs="Times New Roman"/>
              </w:rPr>
            </w:pPr>
            <w:r w:rsidRPr="006010A6">
              <w:rPr>
                <w:rFonts w:ascii="Calibri" w:hAnsi="Calibri"/>
              </w:rPr>
              <w:t>748</w:t>
            </w:r>
          </w:p>
        </w:tc>
        <w:tc>
          <w:tcPr>
            <w:tcW w:w="1134" w:type="dxa"/>
            <w:tcBorders>
              <w:top w:val="nil"/>
              <w:left w:val="nil"/>
              <w:bottom w:val="single" w:sz="4" w:space="0" w:color="auto"/>
              <w:right w:val="single" w:sz="4" w:space="0" w:color="auto"/>
            </w:tcBorders>
            <w:shd w:val="clear" w:color="auto" w:fill="auto"/>
            <w:noWrap/>
            <w:vAlign w:val="center"/>
          </w:tcPr>
          <w:p w14:paraId="107565F8" w14:textId="77777777" w:rsidR="0069258E" w:rsidRPr="006010A6" w:rsidRDefault="0069258E" w:rsidP="0069258E">
            <w:pPr>
              <w:pStyle w:val="Betarp"/>
              <w:rPr>
                <w:color w:val="000000"/>
              </w:rPr>
            </w:pPr>
          </w:p>
        </w:tc>
        <w:tc>
          <w:tcPr>
            <w:tcW w:w="1149" w:type="dxa"/>
            <w:gridSpan w:val="2"/>
            <w:tcBorders>
              <w:top w:val="nil"/>
              <w:left w:val="nil"/>
              <w:bottom w:val="single" w:sz="4" w:space="0" w:color="auto"/>
              <w:right w:val="single" w:sz="4" w:space="0" w:color="auto"/>
            </w:tcBorders>
          </w:tcPr>
          <w:p w14:paraId="02D5A3DA" w14:textId="77777777" w:rsidR="0069258E" w:rsidRPr="006010A6" w:rsidRDefault="0069258E" w:rsidP="0069258E">
            <w:pPr>
              <w:pStyle w:val="Betarp"/>
              <w:rPr>
                <w:rFonts w:eastAsia="Times New Roman"/>
                <w:color w:val="FF0000"/>
                <w:lang w:eastAsia="en-US"/>
              </w:rPr>
            </w:pPr>
          </w:p>
        </w:tc>
      </w:tr>
      <w:tr w:rsidR="0069258E" w:rsidRPr="006010A6" w14:paraId="7F17C91A" w14:textId="77777777" w:rsidTr="0069258E">
        <w:trPr>
          <w:trHeight w:val="300"/>
          <w:jc w:val="center"/>
        </w:trPr>
        <w:tc>
          <w:tcPr>
            <w:tcW w:w="931" w:type="dxa"/>
            <w:tcBorders>
              <w:top w:val="nil"/>
              <w:left w:val="single" w:sz="4" w:space="0" w:color="auto"/>
              <w:bottom w:val="single" w:sz="4" w:space="0" w:color="auto"/>
              <w:right w:val="single" w:sz="4" w:space="0" w:color="auto"/>
            </w:tcBorders>
            <w:shd w:val="clear" w:color="auto" w:fill="auto"/>
            <w:noWrap/>
            <w:vAlign w:val="center"/>
          </w:tcPr>
          <w:p w14:paraId="48CEC075" w14:textId="617D5CE5" w:rsidR="0069258E" w:rsidRPr="006010A6" w:rsidRDefault="0069258E" w:rsidP="0069258E">
            <w:pPr>
              <w:pStyle w:val="Betarp"/>
              <w:jc w:val="center"/>
              <w:rPr>
                <w:rFonts w:eastAsia="Times New Roman"/>
                <w:lang w:eastAsia="en-US"/>
              </w:rPr>
            </w:pPr>
            <w:r w:rsidRPr="0032098D">
              <w:rPr>
                <w:rFonts w:eastAsia="Times New Roman" w:cs="Times New Roman"/>
                <w:lang w:eastAsia="en-US"/>
              </w:rPr>
              <w:t>2.3.</w:t>
            </w:r>
            <w:r>
              <w:rPr>
                <w:rFonts w:eastAsia="Times New Roman" w:cs="Times New Roman"/>
                <w:lang w:eastAsia="en-US"/>
              </w:rPr>
              <w:t>216</w:t>
            </w:r>
          </w:p>
        </w:tc>
        <w:tc>
          <w:tcPr>
            <w:tcW w:w="5556"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3EBA250A" w14:textId="77777777" w:rsidR="0069258E" w:rsidRPr="006010A6" w:rsidRDefault="0069258E" w:rsidP="0069258E">
            <w:pPr>
              <w:pStyle w:val="Betarp"/>
            </w:pPr>
            <w:r w:rsidRPr="006010A6">
              <w:t>Magistralinių metalinių kabelinių vamzdžių/latakų sudedamųjų dalių įžeminimas</w:t>
            </w:r>
          </w:p>
        </w:tc>
        <w:tc>
          <w:tcPr>
            <w:tcW w:w="992" w:type="dxa"/>
            <w:tcBorders>
              <w:top w:val="nil"/>
              <w:left w:val="nil"/>
              <w:bottom w:val="single" w:sz="4" w:space="0" w:color="auto"/>
              <w:right w:val="single" w:sz="4" w:space="0" w:color="auto"/>
            </w:tcBorders>
            <w:shd w:val="clear" w:color="auto" w:fill="auto"/>
            <w:noWrap/>
            <w:vAlign w:val="center"/>
          </w:tcPr>
          <w:p w14:paraId="062BD6FD" w14:textId="77777777" w:rsidR="0069258E" w:rsidRPr="006010A6" w:rsidRDefault="0069258E" w:rsidP="0069258E">
            <w:pPr>
              <w:pStyle w:val="Betarp"/>
              <w:jc w:val="center"/>
            </w:pPr>
            <w:r w:rsidRPr="006010A6">
              <w:t>kompl.</w:t>
            </w:r>
          </w:p>
        </w:tc>
        <w:tc>
          <w:tcPr>
            <w:tcW w:w="993" w:type="dxa"/>
            <w:tcBorders>
              <w:top w:val="single" w:sz="4" w:space="0" w:color="auto"/>
              <w:left w:val="nil"/>
              <w:bottom w:val="single" w:sz="4" w:space="0" w:color="auto"/>
              <w:right w:val="single" w:sz="4" w:space="0" w:color="000000"/>
            </w:tcBorders>
            <w:shd w:val="clear" w:color="auto" w:fill="auto"/>
            <w:vAlign w:val="center"/>
          </w:tcPr>
          <w:p w14:paraId="5AE36008" w14:textId="77777777" w:rsidR="0069258E" w:rsidRPr="006010A6" w:rsidRDefault="0069258E" w:rsidP="0069258E">
            <w:pPr>
              <w:pStyle w:val="Betarp"/>
              <w:jc w:val="center"/>
              <w:rPr>
                <w:rFonts w:ascii="Calibri" w:hAnsi="Calibri" w:cs="Times New Roman"/>
              </w:rPr>
            </w:pPr>
            <w:r w:rsidRPr="006010A6">
              <w:rPr>
                <w:rFonts w:ascii="Calibri" w:hAnsi="Calibri"/>
              </w:rPr>
              <w:t>17</w:t>
            </w:r>
          </w:p>
        </w:tc>
        <w:tc>
          <w:tcPr>
            <w:tcW w:w="1134" w:type="dxa"/>
            <w:tcBorders>
              <w:top w:val="nil"/>
              <w:left w:val="nil"/>
              <w:bottom w:val="single" w:sz="4" w:space="0" w:color="auto"/>
              <w:right w:val="single" w:sz="4" w:space="0" w:color="auto"/>
            </w:tcBorders>
            <w:shd w:val="clear" w:color="auto" w:fill="auto"/>
            <w:noWrap/>
            <w:vAlign w:val="center"/>
          </w:tcPr>
          <w:p w14:paraId="5FE7EE9E" w14:textId="77777777" w:rsidR="0069258E" w:rsidRPr="006010A6" w:rsidRDefault="0069258E" w:rsidP="0069258E">
            <w:pPr>
              <w:pStyle w:val="Betarp"/>
              <w:rPr>
                <w:color w:val="000000"/>
              </w:rPr>
            </w:pPr>
          </w:p>
        </w:tc>
        <w:tc>
          <w:tcPr>
            <w:tcW w:w="1149" w:type="dxa"/>
            <w:gridSpan w:val="2"/>
            <w:tcBorders>
              <w:top w:val="nil"/>
              <w:left w:val="nil"/>
              <w:bottom w:val="single" w:sz="4" w:space="0" w:color="auto"/>
              <w:right w:val="single" w:sz="4" w:space="0" w:color="auto"/>
            </w:tcBorders>
          </w:tcPr>
          <w:p w14:paraId="5FBA09D3" w14:textId="77777777" w:rsidR="0069258E" w:rsidRPr="006010A6" w:rsidRDefault="0069258E" w:rsidP="0069258E">
            <w:pPr>
              <w:pStyle w:val="Betarp"/>
              <w:rPr>
                <w:rFonts w:eastAsia="Times New Roman"/>
                <w:color w:val="FF0000"/>
                <w:lang w:eastAsia="en-US"/>
              </w:rPr>
            </w:pPr>
          </w:p>
        </w:tc>
      </w:tr>
      <w:tr w:rsidR="0069258E" w:rsidRPr="006010A6" w14:paraId="0F9BC445" w14:textId="77777777" w:rsidTr="0069258E">
        <w:trPr>
          <w:trHeight w:val="300"/>
          <w:jc w:val="center"/>
        </w:trPr>
        <w:tc>
          <w:tcPr>
            <w:tcW w:w="93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E7FD2E" w14:textId="283E36ED" w:rsidR="0069258E" w:rsidRPr="006010A6" w:rsidRDefault="0069258E" w:rsidP="0069258E">
            <w:pPr>
              <w:pStyle w:val="Betarp"/>
              <w:jc w:val="center"/>
              <w:rPr>
                <w:rFonts w:eastAsia="Times New Roman"/>
                <w:lang w:eastAsia="en-US"/>
              </w:rPr>
            </w:pPr>
            <w:r w:rsidRPr="0032098D">
              <w:rPr>
                <w:rFonts w:eastAsia="Times New Roman" w:cs="Times New Roman"/>
                <w:lang w:eastAsia="en-US"/>
              </w:rPr>
              <w:t>2.3.</w:t>
            </w:r>
            <w:r>
              <w:rPr>
                <w:rFonts w:eastAsia="Times New Roman" w:cs="Times New Roman"/>
                <w:lang w:eastAsia="en-US"/>
              </w:rPr>
              <w:t>217</w:t>
            </w:r>
          </w:p>
        </w:tc>
        <w:tc>
          <w:tcPr>
            <w:tcW w:w="555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7E8AA2C" w14:textId="77777777" w:rsidR="0069258E" w:rsidRPr="006010A6" w:rsidRDefault="0069258E" w:rsidP="0069258E">
            <w:pPr>
              <w:pStyle w:val="Betarp"/>
            </w:pPr>
            <w:r w:rsidRPr="006010A6">
              <w:t>PE magistralinių kabelinių vamzdžių tarp spintų ir santvaros klojimas grunte</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D5395E" w14:textId="77777777" w:rsidR="0069258E" w:rsidRPr="006010A6" w:rsidRDefault="0069258E" w:rsidP="0069258E">
            <w:pPr>
              <w:pStyle w:val="Betarp"/>
              <w:jc w:val="center"/>
            </w:pPr>
            <w:r w:rsidRPr="006010A6">
              <w:t>m</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14:paraId="5606ADC1" w14:textId="77777777" w:rsidR="0069258E" w:rsidRPr="006010A6" w:rsidRDefault="0069258E" w:rsidP="0069258E">
            <w:pPr>
              <w:pStyle w:val="Betarp"/>
              <w:jc w:val="center"/>
              <w:rPr>
                <w:rFonts w:ascii="Calibri" w:hAnsi="Calibri" w:cs="Times New Roman"/>
              </w:rPr>
            </w:pPr>
            <w:r w:rsidRPr="006010A6">
              <w:rPr>
                <w:rFonts w:ascii="Calibri" w:hAnsi="Calibri"/>
              </w:rPr>
              <w:t>408</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44A073" w14:textId="77777777" w:rsidR="0069258E" w:rsidRPr="006010A6" w:rsidRDefault="0069258E" w:rsidP="0069258E">
            <w:pPr>
              <w:pStyle w:val="Betarp"/>
              <w:rPr>
                <w:color w:val="000000"/>
              </w:rPr>
            </w:pPr>
          </w:p>
        </w:tc>
        <w:tc>
          <w:tcPr>
            <w:tcW w:w="1149" w:type="dxa"/>
            <w:gridSpan w:val="2"/>
            <w:tcBorders>
              <w:top w:val="single" w:sz="4" w:space="0" w:color="auto"/>
              <w:left w:val="single" w:sz="4" w:space="0" w:color="auto"/>
              <w:bottom w:val="single" w:sz="4" w:space="0" w:color="auto"/>
              <w:right w:val="single" w:sz="4" w:space="0" w:color="auto"/>
            </w:tcBorders>
          </w:tcPr>
          <w:p w14:paraId="38CC45BA" w14:textId="77777777" w:rsidR="0069258E" w:rsidRPr="006010A6" w:rsidRDefault="0069258E" w:rsidP="0069258E">
            <w:pPr>
              <w:pStyle w:val="Betarp"/>
              <w:rPr>
                <w:rFonts w:eastAsia="Times New Roman"/>
                <w:color w:val="FF0000"/>
                <w:lang w:eastAsia="en-US"/>
              </w:rPr>
            </w:pPr>
          </w:p>
        </w:tc>
      </w:tr>
      <w:tr w:rsidR="004C4299" w:rsidRPr="006010A6" w14:paraId="2FA8CB53" w14:textId="77777777" w:rsidTr="000B224C">
        <w:trPr>
          <w:trHeight w:val="300"/>
          <w:jc w:val="center"/>
        </w:trPr>
        <w:tc>
          <w:tcPr>
            <w:tcW w:w="10755" w:type="dxa"/>
            <w:gridSpan w:val="8"/>
            <w:tcBorders>
              <w:top w:val="nil"/>
              <w:left w:val="single" w:sz="4" w:space="0" w:color="auto"/>
              <w:bottom w:val="single" w:sz="4" w:space="0" w:color="auto"/>
              <w:right w:val="single" w:sz="4" w:space="0" w:color="auto"/>
            </w:tcBorders>
            <w:shd w:val="clear" w:color="auto" w:fill="auto"/>
            <w:noWrap/>
            <w:vAlign w:val="center"/>
          </w:tcPr>
          <w:p w14:paraId="2E668FD6" w14:textId="3C52CF5D" w:rsidR="004C4299" w:rsidRPr="006010A6" w:rsidRDefault="004C4299" w:rsidP="004C4299">
            <w:pPr>
              <w:pStyle w:val="Betarp"/>
              <w:jc w:val="center"/>
              <w:rPr>
                <w:rFonts w:eastAsia="Times New Roman"/>
                <w:color w:val="FF0000"/>
                <w:lang w:eastAsia="en-US"/>
              </w:rPr>
            </w:pPr>
            <w:r w:rsidRPr="006010A6">
              <w:rPr>
                <w:b/>
              </w:rPr>
              <w:t>Ausieniškių (40,25km) KOS stotelė</w:t>
            </w:r>
            <w:r>
              <w:rPr>
                <w:b/>
              </w:rPr>
              <w:t xml:space="preserve"> (1 kompl.)</w:t>
            </w:r>
          </w:p>
        </w:tc>
      </w:tr>
      <w:tr w:rsidR="0069258E" w:rsidRPr="006010A6" w14:paraId="2C3DD164" w14:textId="77777777" w:rsidTr="0069258E">
        <w:trPr>
          <w:trHeight w:val="300"/>
          <w:jc w:val="center"/>
        </w:trPr>
        <w:tc>
          <w:tcPr>
            <w:tcW w:w="931" w:type="dxa"/>
            <w:tcBorders>
              <w:top w:val="nil"/>
              <w:left w:val="single" w:sz="4" w:space="0" w:color="auto"/>
              <w:bottom w:val="single" w:sz="4" w:space="0" w:color="auto"/>
              <w:right w:val="single" w:sz="4" w:space="0" w:color="auto"/>
            </w:tcBorders>
            <w:shd w:val="clear" w:color="auto" w:fill="auto"/>
            <w:noWrap/>
            <w:vAlign w:val="center"/>
          </w:tcPr>
          <w:p w14:paraId="798D0D09" w14:textId="388604B5" w:rsidR="0069258E" w:rsidRPr="006010A6" w:rsidRDefault="0069258E" w:rsidP="0069258E">
            <w:pPr>
              <w:pStyle w:val="Betarp"/>
              <w:jc w:val="center"/>
              <w:rPr>
                <w:rFonts w:eastAsia="Times New Roman" w:cs="Times New Roman"/>
                <w:lang w:eastAsia="en-US"/>
              </w:rPr>
            </w:pPr>
            <w:r w:rsidRPr="001462F5">
              <w:rPr>
                <w:rFonts w:eastAsia="Times New Roman" w:cs="Times New Roman"/>
                <w:lang w:eastAsia="en-US"/>
              </w:rPr>
              <w:t>2.3.</w:t>
            </w:r>
            <w:r>
              <w:rPr>
                <w:rFonts w:eastAsia="Times New Roman" w:cs="Times New Roman"/>
                <w:lang w:eastAsia="en-US"/>
              </w:rPr>
              <w:t>218</w:t>
            </w:r>
          </w:p>
        </w:tc>
        <w:tc>
          <w:tcPr>
            <w:tcW w:w="5556"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333A02F6" w14:textId="77777777" w:rsidR="0069258E" w:rsidRPr="006010A6" w:rsidRDefault="0069258E" w:rsidP="0069258E">
            <w:pPr>
              <w:pStyle w:val="Betarp"/>
            </w:pPr>
            <w:r w:rsidRPr="006010A6">
              <w:t>Vėjo greičio ir krypties jutiklio montavimas ir derinimas tvirtinant aukštyje ant atramos</w:t>
            </w:r>
          </w:p>
        </w:tc>
        <w:tc>
          <w:tcPr>
            <w:tcW w:w="992" w:type="dxa"/>
            <w:tcBorders>
              <w:top w:val="nil"/>
              <w:left w:val="nil"/>
              <w:bottom w:val="single" w:sz="4" w:space="0" w:color="auto"/>
              <w:right w:val="single" w:sz="4" w:space="0" w:color="auto"/>
            </w:tcBorders>
            <w:shd w:val="clear" w:color="auto" w:fill="auto"/>
            <w:noWrap/>
            <w:vAlign w:val="center"/>
          </w:tcPr>
          <w:p w14:paraId="53907866" w14:textId="77777777" w:rsidR="0069258E" w:rsidRPr="006010A6" w:rsidRDefault="0069258E" w:rsidP="0069258E">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6867C382" w14:textId="77777777" w:rsidR="0069258E" w:rsidRPr="006010A6" w:rsidRDefault="0069258E" w:rsidP="0069258E">
            <w:pPr>
              <w:pStyle w:val="Betarp"/>
              <w:jc w:val="center"/>
              <w:rPr>
                <w:rFonts w:ascii="Calibri" w:hAnsi="Calibri" w:cs="Times New Roman"/>
              </w:rPr>
            </w:pPr>
            <w:r w:rsidRPr="006010A6">
              <w:rPr>
                <w:rFonts w:ascii="Calibri" w:hAnsi="Calibri"/>
              </w:rPr>
              <w:t>1</w:t>
            </w:r>
          </w:p>
        </w:tc>
        <w:tc>
          <w:tcPr>
            <w:tcW w:w="1134" w:type="dxa"/>
            <w:tcBorders>
              <w:top w:val="nil"/>
              <w:left w:val="nil"/>
              <w:bottom w:val="single" w:sz="4" w:space="0" w:color="auto"/>
              <w:right w:val="single" w:sz="4" w:space="0" w:color="auto"/>
            </w:tcBorders>
            <w:shd w:val="clear" w:color="auto" w:fill="auto"/>
            <w:noWrap/>
            <w:vAlign w:val="center"/>
          </w:tcPr>
          <w:p w14:paraId="6FC445FD" w14:textId="77777777" w:rsidR="0069258E" w:rsidRPr="006010A6" w:rsidRDefault="0069258E" w:rsidP="0069258E">
            <w:pPr>
              <w:pStyle w:val="Betarp"/>
              <w:rPr>
                <w:color w:val="000000"/>
              </w:rPr>
            </w:pPr>
          </w:p>
        </w:tc>
        <w:tc>
          <w:tcPr>
            <w:tcW w:w="1149" w:type="dxa"/>
            <w:gridSpan w:val="2"/>
            <w:tcBorders>
              <w:top w:val="nil"/>
              <w:left w:val="nil"/>
              <w:bottom w:val="single" w:sz="4" w:space="0" w:color="auto"/>
              <w:right w:val="single" w:sz="4" w:space="0" w:color="auto"/>
            </w:tcBorders>
          </w:tcPr>
          <w:p w14:paraId="57BDED1A" w14:textId="77777777" w:rsidR="0069258E" w:rsidRPr="006010A6" w:rsidRDefault="0069258E" w:rsidP="0069258E">
            <w:pPr>
              <w:pStyle w:val="Betarp"/>
              <w:rPr>
                <w:rFonts w:eastAsia="Times New Roman"/>
                <w:color w:val="FF0000"/>
                <w:lang w:eastAsia="en-US"/>
              </w:rPr>
            </w:pPr>
          </w:p>
        </w:tc>
      </w:tr>
      <w:tr w:rsidR="0069258E" w:rsidRPr="006010A6" w14:paraId="6C9F4D77" w14:textId="77777777" w:rsidTr="0069258E">
        <w:trPr>
          <w:trHeight w:val="300"/>
          <w:jc w:val="center"/>
        </w:trPr>
        <w:tc>
          <w:tcPr>
            <w:tcW w:w="931" w:type="dxa"/>
            <w:tcBorders>
              <w:top w:val="nil"/>
              <w:left w:val="single" w:sz="4" w:space="0" w:color="auto"/>
              <w:bottom w:val="single" w:sz="4" w:space="0" w:color="auto"/>
              <w:right w:val="single" w:sz="4" w:space="0" w:color="auto"/>
            </w:tcBorders>
            <w:shd w:val="clear" w:color="auto" w:fill="auto"/>
            <w:noWrap/>
            <w:vAlign w:val="center"/>
          </w:tcPr>
          <w:p w14:paraId="5A96C617" w14:textId="75B016AA" w:rsidR="0069258E" w:rsidRPr="006010A6" w:rsidRDefault="0069258E" w:rsidP="0069258E">
            <w:pPr>
              <w:pStyle w:val="Betarp"/>
              <w:jc w:val="center"/>
              <w:rPr>
                <w:rFonts w:eastAsia="Times New Roman" w:cs="Times New Roman"/>
                <w:lang w:eastAsia="en-US"/>
              </w:rPr>
            </w:pPr>
            <w:r w:rsidRPr="001462F5">
              <w:rPr>
                <w:rFonts w:eastAsia="Times New Roman" w:cs="Times New Roman"/>
                <w:lang w:eastAsia="en-US"/>
              </w:rPr>
              <w:t>2.3.</w:t>
            </w:r>
            <w:r>
              <w:rPr>
                <w:rFonts w:eastAsia="Times New Roman" w:cs="Times New Roman"/>
                <w:lang w:eastAsia="en-US"/>
              </w:rPr>
              <w:t>219</w:t>
            </w:r>
          </w:p>
        </w:tc>
        <w:tc>
          <w:tcPr>
            <w:tcW w:w="5556"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653A353F" w14:textId="77777777" w:rsidR="0069258E" w:rsidRPr="006010A6" w:rsidRDefault="0069258E" w:rsidP="0069258E">
            <w:pPr>
              <w:pStyle w:val="Betarp"/>
            </w:pPr>
            <w:r w:rsidRPr="006010A6">
              <w:t>Esamų orų ir matomumo jutiklio montavimas ir derinimas tvirtinant aukštyje ant atramos</w:t>
            </w:r>
          </w:p>
        </w:tc>
        <w:tc>
          <w:tcPr>
            <w:tcW w:w="992" w:type="dxa"/>
            <w:tcBorders>
              <w:top w:val="nil"/>
              <w:left w:val="nil"/>
              <w:bottom w:val="single" w:sz="4" w:space="0" w:color="auto"/>
              <w:right w:val="single" w:sz="4" w:space="0" w:color="auto"/>
            </w:tcBorders>
            <w:shd w:val="clear" w:color="auto" w:fill="auto"/>
            <w:noWrap/>
            <w:vAlign w:val="center"/>
          </w:tcPr>
          <w:p w14:paraId="0519AA60" w14:textId="77777777" w:rsidR="0069258E" w:rsidRPr="006010A6" w:rsidRDefault="0069258E" w:rsidP="0069258E">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44A9DB59" w14:textId="77777777" w:rsidR="0069258E" w:rsidRPr="006010A6" w:rsidRDefault="0069258E" w:rsidP="0069258E">
            <w:pPr>
              <w:pStyle w:val="Betarp"/>
              <w:jc w:val="center"/>
              <w:rPr>
                <w:rFonts w:ascii="Calibri" w:hAnsi="Calibri" w:cs="Times New Roman"/>
              </w:rPr>
            </w:pPr>
            <w:r w:rsidRPr="006010A6">
              <w:rPr>
                <w:rFonts w:ascii="Calibri" w:hAnsi="Calibri"/>
              </w:rPr>
              <w:t>1</w:t>
            </w:r>
          </w:p>
        </w:tc>
        <w:tc>
          <w:tcPr>
            <w:tcW w:w="1134" w:type="dxa"/>
            <w:tcBorders>
              <w:top w:val="nil"/>
              <w:left w:val="nil"/>
              <w:bottom w:val="single" w:sz="4" w:space="0" w:color="auto"/>
              <w:right w:val="single" w:sz="4" w:space="0" w:color="auto"/>
            </w:tcBorders>
            <w:shd w:val="clear" w:color="auto" w:fill="auto"/>
            <w:noWrap/>
            <w:vAlign w:val="center"/>
          </w:tcPr>
          <w:p w14:paraId="4350C132" w14:textId="77777777" w:rsidR="0069258E" w:rsidRPr="006010A6" w:rsidRDefault="0069258E" w:rsidP="0069258E">
            <w:pPr>
              <w:pStyle w:val="Betarp"/>
              <w:rPr>
                <w:color w:val="000000"/>
              </w:rPr>
            </w:pPr>
          </w:p>
        </w:tc>
        <w:tc>
          <w:tcPr>
            <w:tcW w:w="1149" w:type="dxa"/>
            <w:gridSpan w:val="2"/>
            <w:tcBorders>
              <w:top w:val="nil"/>
              <w:left w:val="nil"/>
              <w:bottom w:val="single" w:sz="4" w:space="0" w:color="auto"/>
              <w:right w:val="single" w:sz="4" w:space="0" w:color="auto"/>
            </w:tcBorders>
          </w:tcPr>
          <w:p w14:paraId="0C10692B" w14:textId="77777777" w:rsidR="0069258E" w:rsidRPr="006010A6" w:rsidRDefault="0069258E" w:rsidP="0069258E">
            <w:pPr>
              <w:pStyle w:val="Betarp"/>
              <w:rPr>
                <w:rFonts w:eastAsia="Times New Roman"/>
                <w:color w:val="FF0000"/>
                <w:lang w:eastAsia="en-US"/>
              </w:rPr>
            </w:pPr>
          </w:p>
        </w:tc>
      </w:tr>
      <w:tr w:rsidR="0069258E" w:rsidRPr="006010A6" w14:paraId="7286A0E6" w14:textId="77777777" w:rsidTr="0069258E">
        <w:trPr>
          <w:trHeight w:val="300"/>
          <w:jc w:val="center"/>
        </w:trPr>
        <w:tc>
          <w:tcPr>
            <w:tcW w:w="931" w:type="dxa"/>
            <w:tcBorders>
              <w:top w:val="nil"/>
              <w:left w:val="single" w:sz="4" w:space="0" w:color="auto"/>
              <w:bottom w:val="single" w:sz="4" w:space="0" w:color="auto"/>
              <w:right w:val="single" w:sz="4" w:space="0" w:color="auto"/>
            </w:tcBorders>
            <w:shd w:val="clear" w:color="auto" w:fill="auto"/>
            <w:noWrap/>
            <w:vAlign w:val="center"/>
          </w:tcPr>
          <w:p w14:paraId="366BCCEF" w14:textId="319A6AE9" w:rsidR="0069258E" w:rsidRPr="006010A6" w:rsidRDefault="0069258E" w:rsidP="0069258E">
            <w:pPr>
              <w:pStyle w:val="Betarp"/>
              <w:jc w:val="center"/>
              <w:rPr>
                <w:rFonts w:eastAsia="Times New Roman" w:cs="Times New Roman"/>
                <w:lang w:eastAsia="en-US"/>
              </w:rPr>
            </w:pPr>
            <w:r w:rsidRPr="001462F5">
              <w:rPr>
                <w:rFonts w:eastAsia="Times New Roman" w:cs="Times New Roman"/>
                <w:lang w:eastAsia="en-US"/>
              </w:rPr>
              <w:t>2.3.</w:t>
            </w:r>
            <w:r>
              <w:rPr>
                <w:rFonts w:eastAsia="Times New Roman" w:cs="Times New Roman"/>
                <w:lang w:eastAsia="en-US"/>
              </w:rPr>
              <w:t>220</w:t>
            </w:r>
          </w:p>
        </w:tc>
        <w:tc>
          <w:tcPr>
            <w:tcW w:w="5556"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60A1CCA8" w14:textId="77777777" w:rsidR="0069258E" w:rsidRPr="006010A6" w:rsidRDefault="0069258E" w:rsidP="0069258E">
            <w:pPr>
              <w:pStyle w:val="Betarp"/>
            </w:pPr>
            <w:r w:rsidRPr="006010A6">
              <w:t>Nuotolinio kelio dangos paviršiaus būklės jutiklio montavimas ir derinimas tvirtinant aukštyje ant atramos</w:t>
            </w:r>
          </w:p>
        </w:tc>
        <w:tc>
          <w:tcPr>
            <w:tcW w:w="992" w:type="dxa"/>
            <w:tcBorders>
              <w:top w:val="nil"/>
              <w:left w:val="nil"/>
              <w:bottom w:val="single" w:sz="4" w:space="0" w:color="auto"/>
              <w:right w:val="single" w:sz="4" w:space="0" w:color="auto"/>
            </w:tcBorders>
            <w:shd w:val="clear" w:color="auto" w:fill="auto"/>
            <w:noWrap/>
            <w:vAlign w:val="center"/>
          </w:tcPr>
          <w:p w14:paraId="3A352F16" w14:textId="77777777" w:rsidR="0069258E" w:rsidRPr="006010A6" w:rsidRDefault="0069258E" w:rsidP="0069258E">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255C219B" w14:textId="77777777" w:rsidR="0069258E" w:rsidRPr="006010A6" w:rsidRDefault="0069258E" w:rsidP="0069258E">
            <w:pPr>
              <w:pStyle w:val="Betarp"/>
              <w:jc w:val="center"/>
              <w:rPr>
                <w:rFonts w:ascii="Calibri" w:hAnsi="Calibri" w:cs="Times New Roman"/>
              </w:rPr>
            </w:pPr>
            <w:r w:rsidRPr="006010A6">
              <w:rPr>
                <w:rFonts w:ascii="Calibri" w:hAnsi="Calibri"/>
              </w:rPr>
              <w:t>1</w:t>
            </w:r>
          </w:p>
        </w:tc>
        <w:tc>
          <w:tcPr>
            <w:tcW w:w="1134" w:type="dxa"/>
            <w:tcBorders>
              <w:top w:val="nil"/>
              <w:left w:val="nil"/>
              <w:bottom w:val="single" w:sz="4" w:space="0" w:color="auto"/>
              <w:right w:val="single" w:sz="4" w:space="0" w:color="auto"/>
            </w:tcBorders>
            <w:shd w:val="clear" w:color="auto" w:fill="auto"/>
            <w:noWrap/>
            <w:vAlign w:val="center"/>
          </w:tcPr>
          <w:p w14:paraId="5A81FD24" w14:textId="77777777" w:rsidR="0069258E" w:rsidRPr="006010A6" w:rsidRDefault="0069258E" w:rsidP="0069258E">
            <w:pPr>
              <w:pStyle w:val="Betarp"/>
              <w:rPr>
                <w:color w:val="000000"/>
              </w:rPr>
            </w:pPr>
          </w:p>
        </w:tc>
        <w:tc>
          <w:tcPr>
            <w:tcW w:w="1149" w:type="dxa"/>
            <w:gridSpan w:val="2"/>
            <w:tcBorders>
              <w:top w:val="nil"/>
              <w:left w:val="nil"/>
              <w:bottom w:val="single" w:sz="4" w:space="0" w:color="auto"/>
              <w:right w:val="single" w:sz="4" w:space="0" w:color="auto"/>
            </w:tcBorders>
          </w:tcPr>
          <w:p w14:paraId="47D93302" w14:textId="77777777" w:rsidR="0069258E" w:rsidRPr="006010A6" w:rsidRDefault="0069258E" w:rsidP="0069258E">
            <w:pPr>
              <w:pStyle w:val="Betarp"/>
              <w:rPr>
                <w:rFonts w:eastAsia="Times New Roman"/>
                <w:color w:val="FF0000"/>
                <w:lang w:eastAsia="en-US"/>
              </w:rPr>
            </w:pPr>
          </w:p>
        </w:tc>
      </w:tr>
      <w:tr w:rsidR="0069258E" w:rsidRPr="006010A6" w14:paraId="79628DF6" w14:textId="77777777" w:rsidTr="0069258E">
        <w:trPr>
          <w:trHeight w:val="300"/>
          <w:jc w:val="center"/>
        </w:trPr>
        <w:tc>
          <w:tcPr>
            <w:tcW w:w="931" w:type="dxa"/>
            <w:tcBorders>
              <w:top w:val="nil"/>
              <w:left w:val="single" w:sz="4" w:space="0" w:color="auto"/>
              <w:bottom w:val="single" w:sz="4" w:space="0" w:color="auto"/>
              <w:right w:val="single" w:sz="4" w:space="0" w:color="auto"/>
            </w:tcBorders>
            <w:shd w:val="clear" w:color="auto" w:fill="auto"/>
            <w:noWrap/>
            <w:vAlign w:val="center"/>
          </w:tcPr>
          <w:p w14:paraId="31D79B34" w14:textId="44563B36" w:rsidR="0069258E" w:rsidRPr="006010A6" w:rsidRDefault="0069258E" w:rsidP="0069258E">
            <w:pPr>
              <w:pStyle w:val="Betarp"/>
              <w:jc w:val="center"/>
              <w:rPr>
                <w:rFonts w:eastAsia="Times New Roman" w:cs="Times New Roman"/>
                <w:lang w:eastAsia="en-US"/>
              </w:rPr>
            </w:pPr>
            <w:r w:rsidRPr="001462F5">
              <w:rPr>
                <w:rFonts w:eastAsia="Times New Roman" w:cs="Times New Roman"/>
                <w:lang w:eastAsia="en-US"/>
              </w:rPr>
              <w:t>2.3.</w:t>
            </w:r>
            <w:r>
              <w:rPr>
                <w:rFonts w:eastAsia="Times New Roman" w:cs="Times New Roman"/>
                <w:lang w:eastAsia="en-US"/>
              </w:rPr>
              <w:t>221</w:t>
            </w:r>
          </w:p>
        </w:tc>
        <w:tc>
          <w:tcPr>
            <w:tcW w:w="5556"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3769F946" w14:textId="77777777" w:rsidR="0069258E" w:rsidRPr="006010A6" w:rsidRDefault="0069258E" w:rsidP="0069258E">
            <w:pPr>
              <w:pStyle w:val="Betarp"/>
            </w:pPr>
            <w:r w:rsidRPr="006010A6">
              <w:t>Nuotolinio kelio dangos paviršiaus temperatūros jutiklio montavimas ir derinimas tvirtinant aukštyje ant atramos</w:t>
            </w:r>
          </w:p>
        </w:tc>
        <w:tc>
          <w:tcPr>
            <w:tcW w:w="992" w:type="dxa"/>
            <w:tcBorders>
              <w:top w:val="nil"/>
              <w:left w:val="nil"/>
              <w:bottom w:val="single" w:sz="4" w:space="0" w:color="auto"/>
              <w:right w:val="single" w:sz="4" w:space="0" w:color="auto"/>
            </w:tcBorders>
            <w:shd w:val="clear" w:color="auto" w:fill="auto"/>
            <w:noWrap/>
            <w:vAlign w:val="center"/>
          </w:tcPr>
          <w:p w14:paraId="778CD508" w14:textId="77777777" w:rsidR="0069258E" w:rsidRPr="006010A6" w:rsidRDefault="0069258E" w:rsidP="0069258E">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70D5959B" w14:textId="77777777" w:rsidR="0069258E" w:rsidRPr="006010A6" w:rsidRDefault="0069258E" w:rsidP="0069258E">
            <w:pPr>
              <w:pStyle w:val="Betarp"/>
              <w:jc w:val="center"/>
              <w:rPr>
                <w:rFonts w:ascii="Calibri" w:hAnsi="Calibri" w:cs="Times New Roman"/>
              </w:rPr>
            </w:pPr>
            <w:r w:rsidRPr="006010A6">
              <w:rPr>
                <w:rFonts w:ascii="Calibri" w:hAnsi="Calibri"/>
              </w:rPr>
              <w:t>1</w:t>
            </w:r>
          </w:p>
        </w:tc>
        <w:tc>
          <w:tcPr>
            <w:tcW w:w="1134" w:type="dxa"/>
            <w:tcBorders>
              <w:top w:val="nil"/>
              <w:left w:val="nil"/>
              <w:bottom w:val="single" w:sz="4" w:space="0" w:color="auto"/>
              <w:right w:val="single" w:sz="4" w:space="0" w:color="auto"/>
            </w:tcBorders>
            <w:shd w:val="clear" w:color="auto" w:fill="auto"/>
            <w:noWrap/>
            <w:vAlign w:val="center"/>
          </w:tcPr>
          <w:p w14:paraId="4CD94555" w14:textId="77777777" w:rsidR="0069258E" w:rsidRPr="006010A6" w:rsidRDefault="0069258E" w:rsidP="0069258E">
            <w:pPr>
              <w:pStyle w:val="Betarp"/>
              <w:rPr>
                <w:color w:val="000000"/>
              </w:rPr>
            </w:pPr>
          </w:p>
        </w:tc>
        <w:tc>
          <w:tcPr>
            <w:tcW w:w="1149" w:type="dxa"/>
            <w:gridSpan w:val="2"/>
            <w:tcBorders>
              <w:top w:val="nil"/>
              <w:left w:val="nil"/>
              <w:bottom w:val="single" w:sz="4" w:space="0" w:color="auto"/>
              <w:right w:val="single" w:sz="4" w:space="0" w:color="auto"/>
            </w:tcBorders>
          </w:tcPr>
          <w:p w14:paraId="4645A89E" w14:textId="77777777" w:rsidR="0069258E" w:rsidRPr="006010A6" w:rsidRDefault="0069258E" w:rsidP="0069258E">
            <w:pPr>
              <w:pStyle w:val="Betarp"/>
              <w:rPr>
                <w:rFonts w:eastAsia="Times New Roman"/>
                <w:color w:val="FF0000"/>
                <w:lang w:eastAsia="en-US"/>
              </w:rPr>
            </w:pPr>
          </w:p>
        </w:tc>
      </w:tr>
      <w:tr w:rsidR="0069258E" w:rsidRPr="006010A6" w14:paraId="6915879F" w14:textId="77777777" w:rsidTr="0069258E">
        <w:trPr>
          <w:trHeight w:val="300"/>
          <w:jc w:val="center"/>
        </w:trPr>
        <w:tc>
          <w:tcPr>
            <w:tcW w:w="931" w:type="dxa"/>
            <w:tcBorders>
              <w:top w:val="nil"/>
              <w:left w:val="single" w:sz="4" w:space="0" w:color="auto"/>
              <w:bottom w:val="single" w:sz="4" w:space="0" w:color="auto"/>
              <w:right w:val="single" w:sz="4" w:space="0" w:color="auto"/>
            </w:tcBorders>
            <w:shd w:val="clear" w:color="auto" w:fill="auto"/>
            <w:noWrap/>
            <w:vAlign w:val="center"/>
          </w:tcPr>
          <w:p w14:paraId="54ED0B08" w14:textId="15CB85E3" w:rsidR="0069258E" w:rsidRPr="006010A6" w:rsidRDefault="0069258E" w:rsidP="0069258E">
            <w:pPr>
              <w:pStyle w:val="Betarp"/>
              <w:jc w:val="center"/>
              <w:rPr>
                <w:rFonts w:eastAsia="Times New Roman" w:cs="Times New Roman"/>
                <w:lang w:eastAsia="en-US"/>
              </w:rPr>
            </w:pPr>
            <w:r w:rsidRPr="001462F5">
              <w:rPr>
                <w:rFonts w:eastAsia="Times New Roman" w:cs="Times New Roman"/>
                <w:lang w:eastAsia="en-US"/>
              </w:rPr>
              <w:t>2.3.</w:t>
            </w:r>
            <w:r>
              <w:rPr>
                <w:rFonts w:eastAsia="Times New Roman" w:cs="Times New Roman"/>
                <w:lang w:eastAsia="en-US"/>
              </w:rPr>
              <w:t>222</w:t>
            </w:r>
          </w:p>
        </w:tc>
        <w:tc>
          <w:tcPr>
            <w:tcW w:w="5556"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24CD04B4" w14:textId="77777777" w:rsidR="0069258E" w:rsidRPr="006010A6" w:rsidRDefault="0069258E" w:rsidP="0069258E">
            <w:pPr>
              <w:pStyle w:val="Betarp"/>
            </w:pPr>
            <w:r w:rsidRPr="006010A6">
              <w:t>KOS jutiklių kontrolerio/kaupiklio montavimas spintoje</w:t>
            </w:r>
          </w:p>
        </w:tc>
        <w:tc>
          <w:tcPr>
            <w:tcW w:w="992" w:type="dxa"/>
            <w:tcBorders>
              <w:top w:val="nil"/>
              <w:left w:val="nil"/>
              <w:bottom w:val="single" w:sz="4" w:space="0" w:color="auto"/>
              <w:right w:val="single" w:sz="4" w:space="0" w:color="auto"/>
            </w:tcBorders>
            <w:shd w:val="clear" w:color="auto" w:fill="auto"/>
            <w:noWrap/>
            <w:vAlign w:val="center"/>
          </w:tcPr>
          <w:p w14:paraId="683A3C37" w14:textId="77777777" w:rsidR="0069258E" w:rsidRPr="006010A6" w:rsidRDefault="0069258E" w:rsidP="0069258E">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1D24E71E" w14:textId="77777777" w:rsidR="0069258E" w:rsidRPr="006010A6" w:rsidRDefault="0069258E" w:rsidP="0069258E">
            <w:pPr>
              <w:pStyle w:val="Betarp"/>
              <w:jc w:val="center"/>
              <w:rPr>
                <w:rFonts w:ascii="Calibri" w:hAnsi="Calibri" w:cs="Times New Roman"/>
              </w:rPr>
            </w:pPr>
            <w:r w:rsidRPr="006010A6">
              <w:rPr>
                <w:rFonts w:ascii="Calibri" w:hAnsi="Calibri"/>
              </w:rPr>
              <w:t>1</w:t>
            </w:r>
          </w:p>
        </w:tc>
        <w:tc>
          <w:tcPr>
            <w:tcW w:w="1134" w:type="dxa"/>
            <w:tcBorders>
              <w:top w:val="nil"/>
              <w:left w:val="nil"/>
              <w:bottom w:val="single" w:sz="4" w:space="0" w:color="auto"/>
              <w:right w:val="single" w:sz="4" w:space="0" w:color="auto"/>
            </w:tcBorders>
            <w:shd w:val="clear" w:color="auto" w:fill="auto"/>
            <w:noWrap/>
            <w:vAlign w:val="center"/>
          </w:tcPr>
          <w:p w14:paraId="2BC33B46" w14:textId="77777777" w:rsidR="0069258E" w:rsidRPr="006010A6" w:rsidRDefault="0069258E" w:rsidP="0069258E">
            <w:pPr>
              <w:pStyle w:val="Betarp"/>
              <w:rPr>
                <w:color w:val="000000"/>
              </w:rPr>
            </w:pPr>
          </w:p>
        </w:tc>
        <w:tc>
          <w:tcPr>
            <w:tcW w:w="1149" w:type="dxa"/>
            <w:gridSpan w:val="2"/>
            <w:tcBorders>
              <w:top w:val="nil"/>
              <w:left w:val="nil"/>
              <w:bottom w:val="single" w:sz="4" w:space="0" w:color="auto"/>
              <w:right w:val="single" w:sz="4" w:space="0" w:color="auto"/>
            </w:tcBorders>
          </w:tcPr>
          <w:p w14:paraId="7BC5A9F1" w14:textId="77777777" w:rsidR="0069258E" w:rsidRPr="006010A6" w:rsidRDefault="0069258E" w:rsidP="0069258E">
            <w:pPr>
              <w:pStyle w:val="Betarp"/>
              <w:rPr>
                <w:rFonts w:eastAsia="Times New Roman"/>
                <w:color w:val="FF0000"/>
                <w:lang w:eastAsia="en-US"/>
              </w:rPr>
            </w:pPr>
          </w:p>
        </w:tc>
      </w:tr>
      <w:tr w:rsidR="0069258E" w:rsidRPr="006010A6" w14:paraId="01CA0CFB" w14:textId="77777777" w:rsidTr="0069258E">
        <w:trPr>
          <w:trHeight w:val="300"/>
          <w:jc w:val="center"/>
        </w:trPr>
        <w:tc>
          <w:tcPr>
            <w:tcW w:w="931" w:type="dxa"/>
            <w:tcBorders>
              <w:top w:val="nil"/>
              <w:left w:val="single" w:sz="4" w:space="0" w:color="auto"/>
              <w:bottom w:val="single" w:sz="4" w:space="0" w:color="auto"/>
              <w:right w:val="single" w:sz="4" w:space="0" w:color="auto"/>
            </w:tcBorders>
            <w:shd w:val="clear" w:color="auto" w:fill="auto"/>
            <w:noWrap/>
            <w:vAlign w:val="center"/>
          </w:tcPr>
          <w:p w14:paraId="7A00CF60" w14:textId="3FAE3201" w:rsidR="0069258E" w:rsidRPr="006010A6" w:rsidRDefault="0069258E" w:rsidP="0069258E">
            <w:pPr>
              <w:pStyle w:val="Betarp"/>
              <w:jc w:val="center"/>
              <w:rPr>
                <w:rFonts w:eastAsia="Times New Roman" w:cs="Times New Roman"/>
                <w:lang w:eastAsia="en-US"/>
              </w:rPr>
            </w:pPr>
            <w:r w:rsidRPr="001462F5">
              <w:rPr>
                <w:rFonts w:eastAsia="Times New Roman" w:cs="Times New Roman"/>
                <w:lang w:eastAsia="en-US"/>
              </w:rPr>
              <w:t>2.3.</w:t>
            </w:r>
            <w:r>
              <w:rPr>
                <w:rFonts w:eastAsia="Times New Roman" w:cs="Times New Roman"/>
                <w:lang w:eastAsia="en-US"/>
              </w:rPr>
              <w:t>223</w:t>
            </w:r>
          </w:p>
        </w:tc>
        <w:tc>
          <w:tcPr>
            <w:tcW w:w="5556"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0C20964E" w14:textId="77777777" w:rsidR="0069258E" w:rsidRPr="006010A6" w:rsidRDefault="0069258E" w:rsidP="0069258E">
            <w:pPr>
              <w:pStyle w:val="Betarp"/>
            </w:pPr>
            <w:r w:rsidRPr="006010A6">
              <w:t xml:space="preserve">Jutiklių kontrolerio/kaupiklio kartu su jutikliais konfigūravimas ir programavimas </w:t>
            </w:r>
          </w:p>
        </w:tc>
        <w:tc>
          <w:tcPr>
            <w:tcW w:w="992" w:type="dxa"/>
            <w:tcBorders>
              <w:top w:val="nil"/>
              <w:left w:val="nil"/>
              <w:bottom w:val="single" w:sz="4" w:space="0" w:color="auto"/>
              <w:right w:val="single" w:sz="4" w:space="0" w:color="auto"/>
            </w:tcBorders>
            <w:shd w:val="clear" w:color="auto" w:fill="auto"/>
            <w:noWrap/>
            <w:vAlign w:val="center"/>
          </w:tcPr>
          <w:p w14:paraId="5932EEB3" w14:textId="77777777" w:rsidR="0069258E" w:rsidRPr="006010A6" w:rsidRDefault="0069258E" w:rsidP="0069258E">
            <w:pPr>
              <w:pStyle w:val="Betarp"/>
              <w:jc w:val="center"/>
            </w:pPr>
            <w:r w:rsidRPr="006010A6">
              <w:t>kompl.</w:t>
            </w:r>
          </w:p>
        </w:tc>
        <w:tc>
          <w:tcPr>
            <w:tcW w:w="993" w:type="dxa"/>
            <w:tcBorders>
              <w:top w:val="single" w:sz="4" w:space="0" w:color="auto"/>
              <w:left w:val="nil"/>
              <w:bottom w:val="single" w:sz="4" w:space="0" w:color="auto"/>
              <w:right w:val="single" w:sz="4" w:space="0" w:color="000000"/>
            </w:tcBorders>
            <w:shd w:val="clear" w:color="auto" w:fill="auto"/>
            <w:vAlign w:val="center"/>
          </w:tcPr>
          <w:p w14:paraId="11FC23FE" w14:textId="77777777" w:rsidR="0069258E" w:rsidRPr="006010A6" w:rsidRDefault="0069258E" w:rsidP="0069258E">
            <w:pPr>
              <w:pStyle w:val="Betarp"/>
              <w:jc w:val="center"/>
              <w:rPr>
                <w:rFonts w:ascii="Calibri" w:hAnsi="Calibri" w:cs="Times New Roman"/>
              </w:rPr>
            </w:pPr>
            <w:r w:rsidRPr="006010A6">
              <w:rPr>
                <w:rFonts w:ascii="Calibri" w:hAnsi="Calibri"/>
              </w:rPr>
              <w:t>1</w:t>
            </w:r>
          </w:p>
        </w:tc>
        <w:tc>
          <w:tcPr>
            <w:tcW w:w="1134" w:type="dxa"/>
            <w:tcBorders>
              <w:top w:val="nil"/>
              <w:left w:val="nil"/>
              <w:bottom w:val="single" w:sz="4" w:space="0" w:color="auto"/>
              <w:right w:val="single" w:sz="4" w:space="0" w:color="auto"/>
            </w:tcBorders>
            <w:shd w:val="clear" w:color="auto" w:fill="auto"/>
            <w:noWrap/>
            <w:vAlign w:val="center"/>
          </w:tcPr>
          <w:p w14:paraId="10FD8E62" w14:textId="77777777" w:rsidR="0069258E" w:rsidRPr="006010A6" w:rsidRDefault="0069258E" w:rsidP="0069258E">
            <w:pPr>
              <w:pStyle w:val="Betarp"/>
              <w:rPr>
                <w:color w:val="000000"/>
              </w:rPr>
            </w:pPr>
          </w:p>
        </w:tc>
        <w:tc>
          <w:tcPr>
            <w:tcW w:w="1149" w:type="dxa"/>
            <w:gridSpan w:val="2"/>
            <w:tcBorders>
              <w:top w:val="nil"/>
              <w:left w:val="nil"/>
              <w:bottom w:val="single" w:sz="4" w:space="0" w:color="auto"/>
              <w:right w:val="single" w:sz="4" w:space="0" w:color="auto"/>
            </w:tcBorders>
          </w:tcPr>
          <w:p w14:paraId="6A4C0789" w14:textId="77777777" w:rsidR="0069258E" w:rsidRPr="006010A6" w:rsidRDefault="0069258E" w:rsidP="0069258E">
            <w:pPr>
              <w:pStyle w:val="Betarp"/>
              <w:rPr>
                <w:rFonts w:eastAsia="Times New Roman"/>
                <w:color w:val="FF0000"/>
                <w:lang w:eastAsia="en-US"/>
              </w:rPr>
            </w:pPr>
          </w:p>
        </w:tc>
      </w:tr>
      <w:tr w:rsidR="0069258E" w:rsidRPr="006010A6" w14:paraId="3A271F78" w14:textId="77777777" w:rsidTr="0069258E">
        <w:trPr>
          <w:trHeight w:val="300"/>
          <w:jc w:val="center"/>
        </w:trPr>
        <w:tc>
          <w:tcPr>
            <w:tcW w:w="931" w:type="dxa"/>
            <w:tcBorders>
              <w:top w:val="nil"/>
              <w:left w:val="single" w:sz="4" w:space="0" w:color="auto"/>
              <w:bottom w:val="single" w:sz="4" w:space="0" w:color="auto"/>
              <w:right w:val="single" w:sz="4" w:space="0" w:color="auto"/>
            </w:tcBorders>
            <w:shd w:val="clear" w:color="auto" w:fill="auto"/>
            <w:noWrap/>
            <w:vAlign w:val="center"/>
          </w:tcPr>
          <w:p w14:paraId="3F60B67A" w14:textId="3B162343" w:rsidR="0069258E" w:rsidRPr="006010A6" w:rsidRDefault="0069258E" w:rsidP="0069258E">
            <w:pPr>
              <w:pStyle w:val="Betarp"/>
              <w:jc w:val="center"/>
              <w:rPr>
                <w:rFonts w:eastAsia="Times New Roman" w:cs="Times New Roman"/>
                <w:lang w:eastAsia="en-US"/>
              </w:rPr>
            </w:pPr>
            <w:r w:rsidRPr="001462F5">
              <w:rPr>
                <w:rFonts w:eastAsia="Times New Roman" w:cs="Times New Roman"/>
                <w:lang w:eastAsia="en-US"/>
              </w:rPr>
              <w:t>2.3.</w:t>
            </w:r>
            <w:r>
              <w:rPr>
                <w:rFonts w:eastAsia="Times New Roman" w:cs="Times New Roman"/>
                <w:lang w:eastAsia="en-US"/>
              </w:rPr>
              <w:t>224</w:t>
            </w:r>
          </w:p>
        </w:tc>
        <w:tc>
          <w:tcPr>
            <w:tcW w:w="5556"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7C453020" w14:textId="77777777" w:rsidR="0069258E" w:rsidRPr="006010A6" w:rsidRDefault="0069258E" w:rsidP="0069258E">
            <w:pPr>
              <w:pStyle w:val="Betarp"/>
            </w:pPr>
            <w:r w:rsidRPr="006010A6">
              <w:t>Vaizdo kameros su korpusu montavimas ir derinimas ant atramos</w:t>
            </w:r>
          </w:p>
        </w:tc>
        <w:tc>
          <w:tcPr>
            <w:tcW w:w="992" w:type="dxa"/>
            <w:tcBorders>
              <w:top w:val="nil"/>
              <w:left w:val="nil"/>
              <w:bottom w:val="single" w:sz="4" w:space="0" w:color="auto"/>
              <w:right w:val="single" w:sz="4" w:space="0" w:color="auto"/>
            </w:tcBorders>
            <w:shd w:val="clear" w:color="auto" w:fill="auto"/>
            <w:noWrap/>
            <w:vAlign w:val="center"/>
          </w:tcPr>
          <w:p w14:paraId="05542940" w14:textId="77777777" w:rsidR="0069258E" w:rsidRPr="006010A6" w:rsidRDefault="0069258E" w:rsidP="0069258E">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08BF25D7" w14:textId="77777777" w:rsidR="0069258E" w:rsidRPr="006010A6" w:rsidRDefault="0069258E" w:rsidP="0069258E">
            <w:pPr>
              <w:pStyle w:val="Betarp"/>
              <w:jc w:val="center"/>
              <w:rPr>
                <w:rFonts w:ascii="Calibri" w:hAnsi="Calibri" w:cs="Times New Roman"/>
              </w:rPr>
            </w:pPr>
            <w:r w:rsidRPr="006010A6">
              <w:rPr>
                <w:rFonts w:ascii="Calibri" w:hAnsi="Calibri"/>
              </w:rPr>
              <w:t>1</w:t>
            </w:r>
          </w:p>
        </w:tc>
        <w:tc>
          <w:tcPr>
            <w:tcW w:w="1134" w:type="dxa"/>
            <w:tcBorders>
              <w:top w:val="nil"/>
              <w:left w:val="nil"/>
              <w:bottom w:val="single" w:sz="4" w:space="0" w:color="auto"/>
              <w:right w:val="single" w:sz="4" w:space="0" w:color="auto"/>
            </w:tcBorders>
            <w:shd w:val="clear" w:color="auto" w:fill="auto"/>
            <w:noWrap/>
            <w:vAlign w:val="center"/>
          </w:tcPr>
          <w:p w14:paraId="281B5551" w14:textId="77777777" w:rsidR="0069258E" w:rsidRPr="006010A6" w:rsidRDefault="0069258E" w:rsidP="0069258E">
            <w:pPr>
              <w:pStyle w:val="Betarp"/>
              <w:rPr>
                <w:color w:val="000000"/>
              </w:rPr>
            </w:pPr>
          </w:p>
        </w:tc>
        <w:tc>
          <w:tcPr>
            <w:tcW w:w="1149" w:type="dxa"/>
            <w:gridSpan w:val="2"/>
            <w:tcBorders>
              <w:top w:val="nil"/>
              <w:left w:val="nil"/>
              <w:bottom w:val="single" w:sz="4" w:space="0" w:color="auto"/>
              <w:right w:val="single" w:sz="4" w:space="0" w:color="auto"/>
            </w:tcBorders>
          </w:tcPr>
          <w:p w14:paraId="3BA4BE59" w14:textId="77777777" w:rsidR="0069258E" w:rsidRPr="006010A6" w:rsidRDefault="0069258E" w:rsidP="0069258E">
            <w:pPr>
              <w:pStyle w:val="Betarp"/>
              <w:rPr>
                <w:rFonts w:eastAsia="Times New Roman"/>
                <w:color w:val="FF0000"/>
                <w:lang w:eastAsia="en-US"/>
              </w:rPr>
            </w:pPr>
          </w:p>
        </w:tc>
      </w:tr>
      <w:tr w:rsidR="0069258E" w:rsidRPr="006010A6" w14:paraId="03518752" w14:textId="77777777" w:rsidTr="0069258E">
        <w:trPr>
          <w:trHeight w:val="300"/>
          <w:jc w:val="center"/>
        </w:trPr>
        <w:tc>
          <w:tcPr>
            <w:tcW w:w="931" w:type="dxa"/>
            <w:tcBorders>
              <w:top w:val="nil"/>
              <w:left w:val="single" w:sz="4" w:space="0" w:color="auto"/>
              <w:bottom w:val="single" w:sz="4" w:space="0" w:color="auto"/>
              <w:right w:val="single" w:sz="4" w:space="0" w:color="auto"/>
            </w:tcBorders>
            <w:shd w:val="clear" w:color="auto" w:fill="auto"/>
            <w:noWrap/>
            <w:vAlign w:val="center"/>
          </w:tcPr>
          <w:p w14:paraId="09EF0ED8" w14:textId="0060DBFB" w:rsidR="0069258E" w:rsidRPr="006010A6" w:rsidRDefault="0069258E" w:rsidP="0069258E">
            <w:pPr>
              <w:pStyle w:val="Betarp"/>
              <w:jc w:val="center"/>
              <w:rPr>
                <w:rFonts w:eastAsia="Times New Roman" w:cs="Times New Roman"/>
                <w:lang w:eastAsia="en-US"/>
              </w:rPr>
            </w:pPr>
            <w:r w:rsidRPr="001462F5">
              <w:rPr>
                <w:rFonts w:eastAsia="Times New Roman" w:cs="Times New Roman"/>
                <w:lang w:eastAsia="en-US"/>
              </w:rPr>
              <w:t>2.3.</w:t>
            </w:r>
            <w:r>
              <w:rPr>
                <w:rFonts w:eastAsia="Times New Roman" w:cs="Times New Roman"/>
                <w:lang w:eastAsia="en-US"/>
              </w:rPr>
              <w:t>225</w:t>
            </w:r>
          </w:p>
        </w:tc>
        <w:tc>
          <w:tcPr>
            <w:tcW w:w="5556"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33193C8D" w14:textId="77777777" w:rsidR="0069258E" w:rsidRPr="006010A6" w:rsidRDefault="0069258E" w:rsidP="0069258E">
            <w:pPr>
              <w:pStyle w:val="Betarp"/>
            </w:pPr>
            <w:r w:rsidRPr="006010A6">
              <w:t>Infraraudonųjų spindulių šviestuvo montavimas ir derinimas ant atramos</w:t>
            </w:r>
          </w:p>
        </w:tc>
        <w:tc>
          <w:tcPr>
            <w:tcW w:w="992" w:type="dxa"/>
            <w:tcBorders>
              <w:top w:val="nil"/>
              <w:left w:val="nil"/>
              <w:bottom w:val="single" w:sz="4" w:space="0" w:color="auto"/>
              <w:right w:val="single" w:sz="4" w:space="0" w:color="auto"/>
            </w:tcBorders>
            <w:shd w:val="clear" w:color="auto" w:fill="auto"/>
            <w:noWrap/>
            <w:vAlign w:val="center"/>
          </w:tcPr>
          <w:p w14:paraId="6A34BD05" w14:textId="77777777" w:rsidR="0069258E" w:rsidRPr="006010A6" w:rsidRDefault="0069258E" w:rsidP="0069258E">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044453D1" w14:textId="77777777" w:rsidR="0069258E" w:rsidRPr="006010A6" w:rsidRDefault="0069258E" w:rsidP="0069258E">
            <w:pPr>
              <w:pStyle w:val="Betarp"/>
              <w:jc w:val="center"/>
              <w:rPr>
                <w:rFonts w:ascii="Calibri" w:hAnsi="Calibri" w:cs="Times New Roman"/>
              </w:rPr>
            </w:pPr>
            <w:r w:rsidRPr="006010A6">
              <w:rPr>
                <w:rFonts w:ascii="Calibri" w:hAnsi="Calibri"/>
              </w:rPr>
              <w:t>1</w:t>
            </w:r>
          </w:p>
        </w:tc>
        <w:tc>
          <w:tcPr>
            <w:tcW w:w="1134" w:type="dxa"/>
            <w:tcBorders>
              <w:top w:val="nil"/>
              <w:left w:val="nil"/>
              <w:bottom w:val="single" w:sz="4" w:space="0" w:color="auto"/>
              <w:right w:val="single" w:sz="4" w:space="0" w:color="auto"/>
            </w:tcBorders>
            <w:shd w:val="clear" w:color="auto" w:fill="auto"/>
            <w:noWrap/>
            <w:vAlign w:val="center"/>
          </w:tcPr>
          <w:p w14:paraId="4C503B16" w14:textId="77777777" w:rsidR="0069258E" w:rsidRPr="006010A6" w:rsidRDefault="0069258E" w:rsidP="0069258E">
            <w:pPr>
              <w:pStyle w:val="Betarp"/>
              <w:rPr>
                <w:color w:val="000000"/>
              </w:rPr>
            </w:pPr>
          </w:p>
        </w:tc>
        <w:tc>
          <w:tcPr>
            <w:tcW w:w="1149" w:type="dxa"/>
            <w:gridSpan w:val="2"/>
            <w:tcBorders>
              <w:top w:val="nil"/>
              <w:left w:val="nil"/>
              <w:bottom w:val="single" w:sz="4" w:space="0" w:color="auto"/>
              <w:right w:val="single" w:sz="4" w:space="0" w:color="auto"/>
            </w:tcBorders>
          </w:tcPr>
          <w:p w14:paraId="3CF7A3BE" w14:textId="77777777" w:rsidR="0069258E" w:rsidRPr="006010A6" w:rsidRDefault="0069258E" w:rsidP="0069258E">
            <w:pPr>
              <w:pStyle w:val="Betarp"/>
              <w:rPr>
                <w:rFonts w:eastAsia="Times New Roman"/>
                <w:color w:val="FF0000"/>
                <w:lang w:eastAsia="en-US"/>
              </w:rPr>
            </w:pPr>
          </w:p>
        </w:tc>
      </w:tr>
      <w:tr w:rsidR="0069258E" w:rsidRPr="006010A6" w14:paraId="1778FE6F" w14:textId="77777777" w:rsidTr="0069258E">
        <w:trPr>
          <w:trHeight w:val="300"/>
          <w:jc w:val="center"/>
        </w:trPr>
        <w:tc>
          <w:tcPr>
            <w:tcW w:w="931" w:type="dxa"/>
            <w:tcBorders>
              <w:top w:val="nil"/>
              <w:left w:val="single" w:sz="4" w:space="0" w:color="auto"/>
              <w:bottom w:val="single" w:sz="4" w:space="0" w:color="auto"/>
              <w:right w:val="single" w:sz="4" w:space="0" w:color="auto"/>
            </w:tcBorders>
            <w:shd w:val="clear" w:color="auto" w:fill="auto"/>
            <w:noWrap/>
            <w:vAlign w:val="center"/>
          </w:tcPr>
          <w:p w14:paraId="69C0F95A" w14:textId="18BCA645" w:rsidR="0069258E" w:rsidRPr="006010A6" w:rsidRDefault="0069258E" w:rsidP="0069258E">
            <w:pPr>
              <w:pStyle w:val="Betarp"/>
              <w:jc w:val="center"/>
              <w:rPr>
                <w:rFonts w:eastAsia="Times New Roman" w:cs="Times New Roman"/>
                <w:lang w:eastAsia="en-US"/>
              </w:rPr>
            </w:pPr>
            <w:r w:rsidRPr="001462F5">
              <w:rPr>
                <w:rFonts w:eastAsia="Times New Roman" w:cs="Times New Roman"/>
                <w:lang w:eastAsia="en-US"/>
              </w:rPr>
              <w:t>2.3.</w:t>
            </w:r>
            <w:r>
              <w:rPr>
                <w:rFonts w:eastAsia="Times New Roman" w:cs="Times New Roman"/>
                <w:lang w:eastAsia="en-US"/>
              </w:rPr>
              <w:t>226</w:t>
            </w:r>
          </w:p>
        </w:tc>
        <w:tc>
          <w:tcPr>
            <w:tcW w:w="5556"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2B2AE41D" w14:textId="77777777" w:rsidR="0069258E" w:rsidRPr="006010A6" w:rsidRDefault="0069258E" w:rsidP="0069258E">
            <w:pPr>
              <w:pStyle w:val="Betarp"/>
            </w:pPr>
            <w:r w:rsidRPr="006010A6">
              <w:t>Vaizdo kameros konfigūravimas ir programavimas</w:t>
            </w:r>
          </w:p>
        </w:tc>
        <w:tc>
          <w:tcPr>
            <w:tcW w:w="992" w:type="dxa"/>
            <w:tcBorders>
              <w:top w:val="nil"/>
              <w:left w:val="nil"/>
              <w:bottom w:val="single" w:sz="4" w:space="0" w:color="auto"/>
              <w:right w:val="single" w:sz="4" w:space="0" w:color="auto"/>
            </w:tcBorders>
            <w:shd w:val="clear" w:color="auto" w:fill="auto"/>
            <w:noWrap/>
            <w:vAlign w:val="center"/>
          </w:tcPr>
          <w:p w14:paraId="277E0507" w14:textId="77777777" w:rsidR="0069258E" w:rsidRPr="006010A6" w:rsidRDefault="0069258E" w:rsidP="0069258E">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2893A4E0" w14:textId="77777777" w:rsidR="0069258E" w:rsidRPr="006010A6" w:rsidRDefault="0069258E" w:rsidP="0069258E">
            <w:pPr>
              <w:pStyle w:val="Betarp"/>
              <w:jc w:val="center"/>
              <w:rPr>
                <w:rFonts w:ascii="Calibri" w:hAnsi="Calibri" w:cs="Times New Roman"/>
              </w:rPr>
            </w:pPr>
            <w:r w:rsidRPr="006010A6">
              <w:rPr>
                <w:rFonts w:ascii="Calibri" w:hAnsi="Calibri"/>
              </w:rPr>
              <w:t>1</w:t>
            </w:r>
          </w:p>
        </w:tc>
        <w:tc>
          <w:tcPr>
            <w:tcW w:w="1134" w:type="dxa"/>
            <w:tcBorders>
              <w:top w:val="nil"/>
              <w:left w:val="nil"/>
              <w:bottom w:val="single" w:sz="4" w:space="0" w:color="auto"/>
              <w:right w:val="single" w:sz="4" w:space="0" w:color="auto"/>
            </w:tcBorders>
            <w:shd w:val="clear" w:color="auto" w:fill="auto"/>
            <w:noWrap/>
            <w:vAlign w:val="center"/>
          </w:tcPr>
          <w:p w14:paraId="4328FC38" w14:textId="77777777" w:rsidR="0069258E" w:rsidRPr="006010A6" w:rsidRDefault="0069258E" w:rsidP="0069258E">
            <w:pPr>
              <w:pStyle w:val="Betarp"/>
              <w:rPr>
                <w:color w:val="000000"/>
              </w:rPr>
            </w:pPr>
          </w:p>
        </w:tc>
        <w:tc>
          <w:tcPr>
            <w:tcW w:w="1149" w:type="dxa"/>
            <w:gridSpan w:val="2"/>
            <w:tcBorders>
              <w:top w:val="nil"/>
              <w:left w:val="nil"/>
              <w:bottom w:val="single" w:sz="4" w:space="0" w:color="auto"/>
              <w:right w:val="single" w:sz="4" w:space="0" w:color="auto"/>
            </w:tcBorders>
          </w:tcPr>
          <w:p w14:paraId="1660B7D4" w14:textId="77777777" w:rsidR="0069258E" w:rsidRPr="006010A6" w:rsidRDefault="0069258E" w:rsidP="0069258E">
            <w:pPr>
              <w:pStyle w:val="Betarp"/>
              <w:rPr>
                <w:rFonts w:eastAsia="Times New Roman"/>
                <w:color w:val="FF0000"/>
                <w:lang w:eastAsia="en-US"/>
              </w:rPr>
            </w:pPr>
          </w:p>
        </w:tc>
      </w:tr>
      <w:tr w:rsidR="0069258E" w:rsidRPr="006010A6" w14:paraId="55F0A784" w14:textId="77777777" w:rsidTr="0069258E">
        <w:trPr>
          <w:trHeight w:val="300"/>
          <w:jc w:val="center"/>
        </w:trPr>
        <w:tc>
          <w:tcPr>
            <w:tcW w:w="931" w:type="dxa"/>
            <w:tcBorders>
              <w:top w:val="nil"/>
              <w:left w:val="single" w:sz="4" w:space="0" w:color="auto"/>
              <w:bottom w:val="single" w:sz="4" w:space="0" w:color="auto"/>
              <w:right w:val="single" w:sz="4" w:space="0" w:color="auto"/>
            </w:tcBorders>
            <w:shd w:val="clear" w:color="auto" w:fill="auto"/>
            <w:noWrap/>
            <w:vAlign w:val="center"/>
          </w:tcPr>
          <w:p w14:paraId="17C5A791" w14:textId="1FAA204F" w:rsidR="0069258E" w:rsidRPr="006010A6" w:rsidRDefault="0069258E" w:rsidP="0069258E">
            <w:pPr>
              <w:pStyle w:val="Betarp"/>
              <w:jc w:val="center"/>
              <w:rPr>
                <w:rFonts w:eastAsia="Times New Roman" w:cs="Times New Roman"/>
                <w:lang w:eastAsia="en-US"/>
              </w:rPr>
            </w:pPr>
            <w:r w:rsidRPr="001462F5">
              <w:rPr>
                <w:rFonts w:eastAsia="Times New Roman" w:cs="Times New Roman"/>
                <w:lang w:eastAsia="en-US"/>
              </w:rPr>
              <w:t>2.3.</w:t>
            </w:r>
            <w:r>
              <w:rPr>
                <w:rFonts w:eastAsia="Times New Roman" w:cs="Times New Roman"/>
                <w:lang w:eastAsia="en-US"/>
              </w:rPr>
              <w:t>227</w:t>
            </w:r>
          </w:p>
        </w:tc>
        <w:tc>
          <w:tcPr>
            <w:tcW w:w="5556"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14BA24D8" w14:textId="77777777" w:rsidR="0069258E" w:rsidRPr="006010A6" w:rsidRDefault="0069258E" w:rsidP="0069258E">
            <w:pPr>
              <w:pStyle w:val="Betarp"/>
            </w:pPr>
            <w:r w:rsidRPr="006010A6">
              <w:t>Apsaugų nuo viršįtampių išorinėms linijoms montavimas</w:t>
            </w:r>
          </w:p>
        </w:tc>
        <w:tc>
          <w:tcPr>
            <w:tcW w:w="992" w:type="dxa"/>
            <w:tcBorders>
              <w:top w:val="nil"/>
              <w:left w:val="nil"/>
              <w:bottom w:val="single" w:sz="4" w:space="0" w:color="auto"/>
              <w:right w:val="single" w:sz="4" w:space="0" w:color="auto"/>
            </w:tcBorders>
            <w:shd w:val="clear" w:color="auto" w:fill="auto"/>
            <w:noWrap/>
            <w:vAlign w:val="center"/>
          </w:tcPr>
          <w:p w14:paraId="44242AAA" w14:textId="77777777" w:rsidR="0069258E" w:rsidRPr="006010A6" w:rsidRDefault="0069258E" w:rsidP="0069258E">
            <w:pPr>
              <w:pStyle w:val="Betarp"/>
              <w:jc w:val="center"/>
            </w:pPr>
            <w:r w:rsidRPr="006010A6">
              <w:t>kompl.</w:t>
            </w:r>
          </w:p>
        </w:tc>
        <w:tc>
          <w:tcPr>
            <w:tcW w:w="993" w:type="dxa"/>
            <w:tcBorders>
              <w:top w:val="single" w:sz="4" w:space="0" w:color="auto"/>
              <w:left w:val="nil"/>
              <w:bottom w:val="single" w:sz="4" w:space="0" w:color="auto"/>
              <w:right w:val="single" w:sz="4" w:space="0" w:color="000000"/>
            </w:tcBorders>
            <w:shd w:val="clear" w:color="auto" w:fill="auto"/>
            <w:vAlign w:val="center"/>
          </w:tcPr>
          <w:p w14:paraId="3A859E70" w14:textId="77777777" w:rsidR="0069258E" w:rsidRPr="006010A6" w:rsidRDefault="0069258E" w:rsidP="0069258E">
            <w:pPr>
              <w:pStyle w:val="Betarp"/>
              <w:jc w:val="center"/>
              <w:rPr>
                <w:rFonts w:ascii="Calibri" w:hAnsi="Calibri" w:cs="Times New Roman"/>
              </w:rPr>
            </w:pPr>
            <w:r w:rsidRPr="006010A6">
              <w:rPr>
                <w:rFonts w:ascii="Calibri" w:hAnsi="Calibri"/>
              </w:rPr>
              <w:t>1</w:t>
            </w:r>
          </w:p>
        </w:tc>
        <w:tc>
          <w:tcPr>
            <w:tcW w:w="1134" w:type="dxa"/>
            <w:tcBorders>
              <w:top w:val="nil"/>
              <w:left w:val="nil"/>
              <w:bottom w:val="single" w:sz="4" w:space="0" w:color="auto"/>
              <w:right w:val="single" w:sz="4" w:space="0" w:color="auto"/>
            </w:tcBorders>
            <w:shd w:val="clear" w:color="auto" w:fill="auto"/>
            <w:noWrap/>
            <w:vAlign w:val="center"/>
          </w:tcPr>
          <w:p w14:paraId="331C10FF" w14:textId="77777777" w:rsidR="0069258E" w:rsidRPr="006010A6" w:rsidRDefault="0069258E" w:rsidP="0069258E">
            <w:pPr>
              <w:pStyle w:val="Betarp"/>
              <w:rPr>
                <w:color w:val="000000"/>
              </w:rPr>
            </w:pPr>
          </w:p>
        </w:tc>
        <w:tc>
          <w:tcPr>
            <w:tcW w:w="1149" w:type="dxa"/>
            <w:gridSpan w:val="2"/>
            <w:tcBorders>
              <w:top w:val="nil"/>
              <w:left w:val="nil"/>
              <w:bottom w:val="single" w:sz="4" w:space="0" w:color="auto"/>
              <w:right w:val="single" w:sz="4" w:space="0" w:color="auto"/>
            </w:tcBorders>
          </w:tcPr>
          <w:p w14:paraId="56C4C61A" w14:textId="77777777" w:rsidR="0069258E" w:rsidRPr="006010A6" w:rsidRDefault="0069258E" w:rsidP="0069258E">
            <w:pPr>
              <w:pStyle w:val="Betarp"/>
              <w:rPr>
                <w:rFonts w:eastAsia="Times New Roman"/>
                <w:color w:val="FF0000"/>
                <w:lang w:eastAsia="en-US"/>
              </w:rPr>
            </w:pPr>
          </w:p>
        </w:tc>
      </w:tr>
      <w:tr w:rsidR="0069258E" w:rsidRPr="006010A6" w14:paraId="6DF0E850" w14:textId="77777777" w:rsidTr="0069258E">
        <w:trPr>
          <w:trHeight w:val="300"/>
          <w:jc w:val="center"/>
        </w:trPr>
        <w:tc>
          <w:tcPr>
            <w:tcW w:w="931" w:type="dxa"/>
            <w:tcBorders>
              <w:top w:val="nil"/>
              <w:left w:val="single" w:sz="4" w:space="0" w:color="auto"/>
              <w:bottom w:val="single" w:sz="4" w:space="0" w:color="auto"/>
              <w:right w:val="single" w:sz="4" w:space="0" w:color="auto"/>
            </w:tcBorders>
            <w:shd w:val="clear" w:color="auto" w:fill="auto"/>
            <w:noWrap/>
            <w:vAlign w:val="center"/>
          </w:tcPr>
          <w:p w14:paraId="0C574527" w14:textId="23A71243" w:rsidR="0069258E" w:rsidRPr="006010A6" w:rsidRDefault="0069258E" w:rsidP="0069258E">
            <w:pPr>
              <w:pStyle w:val="Betarp"/>
              <w:jc w:val="center"/>
              <w:rPr>
                <w:rFonts w:eastAsia="Times New Roman" w:cs="Times New Roman"/>
                <w:lang w:eastAsia="en-US"/>
              </w:rPr>
            </w:pPr>
            <w:r w:rsidRPr="001462F5">
              <w:rPr>
                <w:rFonts w:eastAsia="Times New Roman" w:cs="Times New Roman"/>
                <w:lang w:eastAsia="en-US"/>
              </w:rPr>
              <w:t>2.3.</w:t>
            </w:r>
            <w:r>
              <w:rPr>
                <w:rFonts w:eastAsia="Times New Roman" w:cs="Times New Roman"/>
                <w:lang w:eastAsia="en-US"/>
              </w:rPr>
              <w:t>228</w:t>
            </w:r>
          </w:p>
        </w:tc>
        <w:tc>
          <w:tcPr>
            <w:tcW w:w="5556"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0B04A69D" w14:textId="77777777" w:rsidR="0069258E" w:rsidRPr="006010A6" w:rsidRDefault="0069258E" w:rsidP="0069258E">
            <w:pPr>
              <w:pStyle w:val="Betarp"/>
            </w:pPr>
            <w:r w:rsidRPr="006010A6">
              <w:t>Įrangos spintos montavimas aukštyje ant atramos</w:t>
            </w:r>
          </w:p>
        </w:tc>
        <w:tc>
          <w:tcPr>
            <w:tcW w:w="992" w:type="dxa"/>
            <w:tcBorders>
              <w:top w:val="nil"/>
              <w:left w:val="nil"/>
              <w:bottom w:val="single" w:sz="4" w:space="0" w:color="auto"/>
              <w:right w:val="single" w:sz="4" w:space="0" w:color="auto"/>
            </w:tcBorders>
            <w:shd w:val="clear" w:color="auto" w:fill="auto"/>
            <w:noWrap/>
            <w:vAlign w:val="center"/>
          </w:tcPr>
          <w:p w14:paraId="4C78866A" w14:textId="77777777" w:rsidR="0069258E" w:rsidRPr="006010A6" w:rsidRDefault="0069258E" w:rsidP="0069258E">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46C95EE2" w14:textId="77777777" w:rsidR="0069258E" w:rsidRPr="006010A6" w:rsidRDefault="0069258E" w:rsidP="0069258E">
            <w:pPr>
              <w:pStyle w:val="Betarp"/>
              <w:jc w:val="center"/>
              <w:rPr>
                <w:rFonts w:ascii="Calibri" w:hAnsi="Calibri" w:cs="Times New Roman"/>
              </w:rPr>
            </w:pPr>
            <w:r w:rsidRPr="006010A6">
              <w:rPr>
                <w:rFonts w:ascii="Calibri" w:hAnsi="Calibri"/>
              </w:rPr>
              <w:t>1</w:t>
            </w:r>
          </w:p>
        </w:tc>
        <w:tc>
          <w:tcPr>
            <w:tcW w:w="1134" w:type="dxa"/>
            <w:tcBorders>
              <w:top w:val="nil"/>
              <w:left w:val="nil"/>
              <w:bottom w:val="single" w:sz="4" w:space="0" w:color="auto"/>
              <w:right w:val="single" w:sz="4" w:space="0" w:color="auto"/>
            </w:tcBorders>
            <w:shd w:val="clear" w:color="auto" w:fill="auto"/>
            <w:noWrap/>
            <w:vAlign w:val="center"/>
          </w:tcPr>
          <w:p w14:paraId="3649DDCB" w14:textId="77777777" w:rsidR="0069258E" w:rsidRPr="006010A6" w:rsidRDefault="0069258E" w:rsidP="0069258E">
            <w:pPr>
              <w:pStyle w:val="Betarp"/>
              <w:rPr>
                <w:color w:val="000000"/>
              </w:rPr>
            </w:pPr>
          </w:p>
        </w:tc>
        <w:tc>
          <w:tcPr>
            <w:tcW w:w="1149" w:type="dxa"/>
            <w:gridSpan w:val="2"/>
            <w:tcBorders>
              <w:top w:val="nil"/>
              <w:left w:val="nil"/>
              <w:bottom w:val="single" w:sz="4" w:space="0" w:color="auto"/>
              <w:right w:val="single" w:sz="4" w:space="0" w:color="auto"/>
            </w:tcBorders>
          </w:tcPr>
          <w:p w14:paraId="4ACE787B" w14:textId="77777777" w:rsidR="0069258E" w:rsidRPr="006010A6" w:rsidRDefault="0069258E" w:rsidP="0069258E">
            <w:pPr>
              <w:pStyle w:val="Betarp"/>
              <w:rPr>
                <w:rFonts w:eastAsia="Times New Roman"/>
                <w:color w:val="FF0000"/>
                <w:lang w:eastAsia="en-US"/>
              </w:rPr>
            </w:pPr>
          </w:p>
        </w:tc>
      </w:tr>
      <w:tr w:rsidR="0069258E" w:rsidRPr="006010A6" w14:paraId="02BF58A0" w14:textId="77777777" w:rsidTr="0069258E">
        <w:trPr>
          <w:trHeight w:val="300"/>
          <w:jc w:val="center"/>
        </w:trPr>
        <w:tc>
          <w:tcPr>
            <w:tcW w:w="931" w:type="dxa"/>
            <w:tcBorders>
              <w:top w:val="nil"/>
              <w:left w:val="single" w:sz="4" w:space="0" w:color="auto"/>
              <w:bottom w:val="single" w:sz="4" w:space="0" w:color="auto"/>
              <w:right w:val="single" w:sz="4" w:space="0" w:color="auto"/>
            </w:tcBorders>
            <w:shd w:val="clear" w:color="auto" w:fill="auto"/>
            <w:noWrap/>
            <w:vAlign w:val="center"/>
          </w:tcPr>
          <w:p w14:paraId="4E0D38E7" w14:textId="40651270" w:rsidR="0069258E" w:rsidRPr="006010A6" w:rsidRDefault="0069258E" w:rsidP="0069258E">
            <w:pPr>
              <w:pStyle w:val="Betarp"/>
              <w:jc w:val="center"/>
              <w:rPr>
                <w:rFonts w:eastAsia="Times New Roman" w:cs="Times New Roman"/>
                <w:lang w:eastAsia="en-US"/>
              </w:rPr>
            </w:pPr>
            <w:r w:rsidRPr="001462F5">
              <w:rPr>
                <w:rFonts w:eastAsia="Times New Roman" w:cs="Times New Roman"/>
                <w:lang w:eastAsia="en-US"/>
              </w:rPr>
              <w:t>2.3.</w:t>
            </w:r>
            <w:r>
              <w:rPr>
                <w:rFonts w:eastAsia="Times New Roman" w:cs="Times New Roman"/>
                <w:lang w:eastAsia="en-US"/>
              </w:rPr>
              <w:t>229</w:t>
            </w:r>
          </w:p>
        </w:tc>
        <w:tc>
          <w:tcPr>
            <w:tcW w:w="5556"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6C4CC8DC" w14:textId="77777777" w:rsidR="0069258E" w:rsidRPr="006010A6" w:rsidRDefault="0069258E" w:rsidP="0069258E">
            <w:pPr>
              <w:pStyle w:val="Betarp"/>
            </w:pPr>
            <w:r w:rsidRPr="006010A6">
              <w:t>Įvadinės elektos maitinimo dalies instaliacija (gnybtynas, rinklės, viršįtampių iškrovikliais, relės, automatiniai išjungikliai)</w:t>
            </w:r>
          </w:p>
        </w:tc>
        <w:tc>
          <w:tcPr>
            <w:tcW w:w="992" w:type="dxa"/>
            <w:tcBorders>
              <w:top w:val="nil"/>
              <w:left w:val="nil"/>
              <w:bottom w:val="single" w:sz="4" w:space="0" w:color="auto"/>
              <w:right w:val="single" w:sz="4" w:space="0" w:color="auto"/>
            </w:tcBorders>
            <w:shd w:val="clear" w:color="auto" w:fill="auto"/>
            <w:noWrap/>
            <w:vAlign w:val="center"/>
          </w:tcPr>
          <w:p w14:paraId="58C2A30C" w14:textId="77777777" w:rsidR="0069258E" w:rsidRPr="006010A6" w:rsidRDefault="0069258E" w:rsidP="0069258E">
            <w:pPr>
              <w:pStyle w:val="Betarp"/>
              <w:jc w:val="center"/>
            </w:pPr>
            <w:r w:rsidRPr="006010A6">
              <w:t>kompl.</w:t>
            </w:r>
          </w:p>
        </w:tc>
        <w:tc>
          <w:tcPr>
            <w:tcW w:w="993" w:type="dxa"/>
            <w:tcBorders>
              <w:top w:val="single" w:sz="4" w:space="0" w:color="auto"/>
              <w:left w:val="nil"/>
              <w:bottom w:val="single" w:sz="4" w:space="0" w:color="auto"/>
              <w:right w:val="single" w:sz="4" w:space="0" w:color="000000"/>
            </w:tcBorders>
            <w:shd w:val="clear" w:color="auto" w:fill="auto"/>
            <w:vAlign w:val="center"/>
          </w:tcPr>
          <w:p w14:paraId="3DF5D867" w14:textId="77777777" w:rsidR="0069258E" w:rsidRPr="006010A6" w:rsidRDefault="0069258E" w:rsidP="0069258E">
            <w:pPr>
              <w:pStyle w:val="Betarp"/>
              <w:jc w:val="center"/>
              <w:rPr>
                <w:rFonts w:ascii="Calibri" w:hAnsi="Calibri" w:cs="Times New Roman"/>
              </w:rPr>
            </w:pPr>
            <w:r w:rsidRPr="006010A6">
              <w:rPr>
                <w:rFonts w:ascii="Calibri" w:hAnsi="Calibri"/>
              </w:rPr>
              <w:t>1</w:t>
            </w:r>
          </w:p>
        </w:tc>
        <w:tc>
          <w:tcPr>
            <w:tcW w:w="1134" w:type="dxa"/>
            <w:tcBorders>
              <w:top w:val="nil"/>
              <w:left w:val="nil"/>
              <w:bottom w:val="single" w:sz="4" w:space="0" w:color="auto"/>
              <w:right w:val="single" w:sz="4" w:space="0" w:color="auto"/>
            </w:tcBorders>
            <w:shd w:val="clear" w:color="auto" w:fill="auto"/>
            <w:noWrap/>
            <w:vAlign w:val="center"/>
          </w:tcPr>
          <w:p w14:paraId="1B7BC77B" w14:textId="77777777" w:rsidR="0069258E" w:rsidRPr="006010A6" w:rsidRDefault="0069258E" w:rsidP="0069258E">
            <w:pPr>
              <w:pStyle w:val="Betarp"/>
              <w:rPr>
                <w:color w:val="000000"/>
              </w:rPr>
            </w:pPr>
          </w:p>
        </w:tc>
        <w:tc>
          <w:tcPr>
            <w:tcW w:w="1149" w:type="dxa"/>
            <w:gridSpan w:val="2"/>
            <w:tcBorders>
              <w:top w:val="nil"/>
              <w:left w:val="nil"/>
              <w:bottom w:val="single" w:sz="4" w:space="0" w:color="auto"/>
              <w:right w:val="single" w:sz="4" w:space="0" w:color="auto"/>
            </w:tcBorders>
          </w:tcPr>
          <w:p w14:paraId="76A067E9" w14:textId="77777777" w:rsidR="0069258E" w:rsidRPr="006010A6" w:rsidRDefault="0069258E" w:rsidP="0069258E">
            <w:pPr>
              <w:pStyle w:val="Betarp"/>
              <w:rPr>
                <w:rFonts w:eastAsia="Times New Roman"/>
                <w:color w:val="FF0000"/>
                <w:lang w:eastAsia="en-US"/>
              </w:rPr>
            </w:pPr>
          </w:p>
        </w:tc>
      </w:tr>
      <w:tr w:rsidR="0069258E" w:rsidRPr="006010A6" w14:paraId="3656B78D" w14:textId="77777777" w:rsidTr="0069258E">
        <w:trPr>
          <w:trHeight w:val="300"/>
          <w:jc w:val="center"/>
        </w:trPr>
        <w:tc>
          <w:tcPr>
            <w:tcW w:w="931" w:type="dxa"/>
            <w:tcBorders>
              <w:top w:val="nil"/>
              <w:left w:val="single" w:sz="4" w:space="0" w:color="auto"/>
              <w:bottom w:val="single" w:sz="4" w:space="0" w:color="auto"/>
              <w:right w:val="single" w:sz="4" w:space="0" w:color="auto"/>
            </w:tcBorders>
            <w:shd w:val="clear" w:color="auto" w:fill="auto"/>
            <w:noWrap/>
            <w:vAlign w:val="center"/>
          </w:tcPr>
          <w:p w14:paraId="01B792B9" w14:textId="78EA88CF" w:rsidR="0069258E" w:rsidRPr="006010A6" w:rsidRDefault="0069258E" w:rsidP="0069258E">
            <w:pPr>
              <w:pStyle w:val="Betarp"/>
              <w:jc w:val="center"/>
              <w:rPr>
                <w:rFonts w:eastAsia="Times New Roman" w:cs="Times New Roman"/>
                <w:lang w:eastAsia="en-US"/>
              </w:rPr>
            </w:pPr>
            <w:r w:rsidRPr="001462F5">
              <w:rPr>
                <w:rFonts w:eastAsia="Times New Roman" w:cs="Times New Roman"/>
                <w:lang w:eastAsia="en-US"/>
              </w:rPr>
              <w:t>2.3.</w:t>
            </w:r>
            <w:r>
              <w:rPr>
                <w:rFonts w:eastAsia="Times New Roman" w:cs="Times New Roman"/>
                <w:lang w:eastAsia="en-US"/>
              </w:rPr>
              <w:t>230</w:t>
            </w:r>
          </w:p>
        </w:tc>
        <w:tc>
          <w:tcPr>
            <w:tcW w:w="5556"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7A847735" w14:textId="77777777" w:rsidR="0069258E" w:rsidRPr="006010A6" w:rsidRDefault="0069258E" w:rsidP="0069258E">
            <w:pPr>
              <w:pStyle w:val="Betarp"/>
            </w:pPr>
            <w:r w:rsidRPr="006010A6">
              <w:t>Nepertraukiamo maitinimo šaltinio montavimas ir konfigūravimas</w:t>
            </w:r>
          </w:p>
        </w:tc>
        <w:tc>
          <w:tcPr>
            <w:tcW w:w="992" w:type="dxa"/>
            <w:tcBorders>
              <w:top w:val="nil"/>
              <w:left w:val="nil"/>
              <w:bottom w:val="single" w:sz="4" w:space="0" w:color="auto"/>
              <w:right w:val="single" w:sz="4" w:space="0" w:color="auto"/>
            </w:tcBorders>
            <w:shd w:val="clear" w:color="auto" w:fill="auto"/>
            <w:noWrap/>
            <w:vAlign w:val="center"/>
          </w:tcPr>
          <w:p w14:paraId="46DE1F57" w14:textId="77777777" w:rsidR="0069258E" w:rsidRPr="006010A6" w:rsidRDefault="0069258E" w:rsidP="0069258E">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52651EF3" w14:textId="77777777" w:rsidR="0069258E" w:rsidRPr="006010A6" w:rsidRDefault="0069258E" w:rsidP="0069258E">
            <w:pPr>
              <w:pStyle w:val="Betarp"/>
              <w:jc w:val="center"/>
              <w:rPr>
                <w:rFonts w:ascii="Calibri" w:hAnsi="Calibri" w:cs="Times New Roman"/>
              </w:rPr>
            </w:pPr>
            <w:r w:rsidRPr="006010A6">
              <w:rPr>
                <w:rFonts w:ascii="Calibri" w:hAnsi="Calibri"/>
              </w:rPr>
              <w:t>1</w:t>
            </w:r>
          </w:p>
        </w:tc>
        <w:tc>
          <w:tcPr>
            <w:tcW w:w="1134" w:type="dxa"/>
            <w:tcBorders>
              <w:top w:val="nil"/>
              <w:left w:val="nil"/>
              <w:bottom w:val="single" w:sz="4" w:space="0" w:color="auto"/>
              <w:right w:val="single" w:sz="4" w:space="0" w:color="auto"/>
            </w:tcBorders>
            <w:shd w:val="clear" w:color="auto" w:fill="auto"/>
            <w:noWrap/>
            <w:vAlign w:val="center"/>
          </w:tcPr>
          <w:p w14:paraId="0C614206" w14:textId="77777777" w:rsidR="0069258E" w:rsidRPr="006010A6" w:rsidRDefault="0069258E" w:rsidP="0069258E">
            <w:pPr>
              <w:pStyle w:val="Betarp"/>
              <w:rPr>
                <w:color w:val="000000"/>
              </w:rPr>
            </w:pPr>
          </w:p>
        </w:tc>
        <w:tc>
          <w:tcPr>
            <w:tcW w:w="1149" w:type="dxa"/>
            <w:gridSpan w:val="2"/>
            <w:tcBorders>
              <w:top w:val="nil"/>
              <w:left w:val="nil"/>
              <w:bottom w:val="single" w:sz="4" w:space="0" w:color="auto"/>
              <w:right w:val="single" w:sz="4" w:space="0" w:color="auto"/>
            </w:tcBorders>
          </w:tcPr>
          <w:p w14:paraId="0A2E8952" w14:textId="77777777" w:rsidR="0069258E" w:rsidRPr="006010A6" w:rsidRDefault="0069258E" w:rsidP="0069258E">
            <w:pPr>
              <w:pStyle w:val="Betarp"/>
              <w:rPr>
                <w:rFonts w:eastAsia="Times New Roman"/>
                <w:color w:val="FF0000"/>
                <w:lang w:eastAsia="en-US"/>
              </w:rPr>
            </w:pPr>
          </w:p>
        </w:tc>
      </w:tr>
      <w:tr w:rsidR="0069258E" w:rsidRPr="006010A6" w14:paraId="2D4260DA" w14:textId="77777777" w:rsidTr="0069258E">
        <w:trPr>
          <w:trHeight w:val="300"/>
          <w:jc w:val="center"/>
        </w:trPr>
        <w:tc>
          <w:tcPr>
            <w:tcW w:w="931" w:type="dxa"/>
            <w:tcBorders>
              <w:top w:val="nil"/>
              <w:left w:val="single" w:sz="4" w:space="0" w:color="auto"/>
              <w:bottom w:val="single" w:sz="4" w:space="0" w:color="auto"/>
              <w:right w:val="single" w:sz="4" w:space="0" w:color="auto"/>
            </w:tcBorders>
            <w:shd w:val="clear" w:color="auto" w:fill="auto"/>
            <w:noWrap/>
            <w:vAlign w:val="center"/>
          </w:tcPr>
          <w:p w14:paraId="37CC6EDF" w14:textId="790402AB" w:rsidR="0069258E" w:rsidRPr="006010A6" w:rsidRDefault="0069258E" w:rsidP="0069258E">
            <w:pPr>
              <w:pStyle w:val="Betarp"/>
              <w:jc w:val="center"/>
              <w:rPr>
                <w:rFonts w:eastAsia="Times New Roman" w:cs="Times New Roman"/>
                <w:lang w:eastAsia="en-US"/>
              </w:rPr>
            </w:pPr>
            <w:r w:rsidRPr="001462F5">
              <w:rPr>
                <w:rFonts w:eastAsia="Times New Roman" w:cs="Times New Roman"/>
                <w:lang w:eastAsia="en-US"/>
              </w:rPr>
              <w:t>2.3.</w:t>
            </w:r>
            <w:r>
              <w:rPr>
                <w:rFonts w:eastAsia="Times New Roman" w:cs="Times New Roman"/>
                <w:lang w:eastAsia="en-US"/>
              </w:rPr>
              <w:t>231</w:t>
            </w:r>
          </w:p>
        </w:tc>
        <w:tc>
          <w:tcPr>
            <w:tcW w:w="5556"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38C621E6" w14:textId="77777777" w:rsidR="0069258E" w:rsidRPr="006010A6" w:rsidRDefault="0069258E" w:rsidP="0069258E">
            <w:pPr>
              <w:pStyle w:val="Betarp"/>
            </w:pPr>
            <w:r w:rsidRPr="006010A6">
              <w:t>Akumuliatorių montavimas ir pajungimas prie NMŠ</w:t>
            </w:r>
          </w:p>
        </w:tc>
        <w:tc>
          <w:tcPr>
            <w:tcW w:w="992" w:type="dxa"/>
            <w:tcBorders>
              <w:top w:val="nil"/>
              <w:left w:val="nil"/>
              <w:bottom w:val="single" w:sz="4" w:space="0" w:color="auto"/>
              <w:right w:val="single" w:sz="4" w:space="0" w:color="auto"/>
            </w:tcBorders>
            <w:shd w:val="clear" w:color="auto" w:fill="auto"/>
            <w:noWrap/>
            <w:vAlign w:val="center"/>
          </w:tcPr>
          <w:p w14:paraId="240F59EF" w14:textId="77777777" w:rsidR="0069258E" w:rsidRPr="006010A6" w:rsidRDefault="0069258E" w:rsidP="0069258E">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7BF9F672" w14:textId="77777777" w:rsidR="0069258E" w:rsidRPr="006010A6" w:rsidRDefault="0069258E" w:rsidP="0069258E">
            <w:pPr>
              <w:pStyle w:val="Betarp"/>
              <w:jc w:val="center"/>
              <w:rPr>
                <w:rFonts w:ascii="Calibri" w:hAnsi="Calibri" w:cs="Times New Roman"/>
              </w:rPr>
            </w:pPr>
            <w:r w:rsidRPr="006010A6">
              <w:rPr>
                <w:rFonts w:ascii="Calibri" w:hAnsi="Calibri"/>
              </w:rPr>
              <w:t>1</w:t>
            </w:r>
          </w:p>
        </w:tc>
        <w:tc>
          <w:tcPr>
            <w:tcW w:w="1134" w:type="dxa"/>
            <w:tcBorders>
              <w:top w:val="nil"/>
              <w:left w:val="nil"/>
              <w:bottom w:val="single" w:sz="4" w:space="0" w:color="auto"/>
              <w:right w:val="single" w:sz="4" w:space="0" w:color="auto"/>
            </w:tcBorders>
            <w:shd w:val="clear" w:color="auto" w:fill="auto"/>
            <w:noWrap/>
            <w:vAlign w:val="center"/>
          </w:tcPr>
          <w:p w14:paraId="3F705E56" w14:textId="77777777" w:rsidR="0069258E" w:rsidRPr="006010A6" w:rsidRDefault="0069258E" w:rsidP="0069258E">
            <w:pPr>
              <w:pStyle w:val="Betarp"/>
              <w:rPr>
                <w:color w:val="000000"/>
              </w:rPr>
            </w:pPr>
          </w:p>
        </w:tc>
        <w:tc>
          <w:tcPr>
            <w:tcW w:w="1149" w:type="dxa"/>
            <w:gridSpan w:val="2"/>
            <w:tcBorders>
              <w:top w:val="nil"/>
              <w:left w:val="nil"/>
              <w:bottom w:val="single" w:sz="4" w:space="0" w:color="auto"/>
              <w:right w:val="single" w:sz="4" w:space="0" w:color="auto"/>
            </w:tcBorders>
          </w:tcPr>
          <w:p w14:paraId="54DFEADF" w14:textId="77777777" w:rsidR="0069258E" w:rsidRPr="006010A6" w:rsidRDefault="0069258E" w:rsidP="0069258E">
            <w:pPr>
              <w:pStyle w:val="Betarp"/>
              <w:rPr>
                <w:rFonts w:eastAsia="Times New Roman"/>
                <w:color w:val="FF0000"/>
                <w:lang w:eastAsia="en-US"/>
              </w:rPr>
            </w:pPr>
          </w:p>
        </w:tc>
      </w:tr>
      <w:tr w:rsidR="0069258E" w:rsidRPr="006010A6" w14:paraId="197F877B" w14:textId="77777777" w:rsidTr="0069258E">
        <w:trPr>
          <w:trHeight w:val="300"/>
          <w:jc w:val="center"/>
        </w:trPr>
        <w:tc>
          <w:tcPr>
            <w:tcW w:w="931" w:type="dxa"/>
            <w:tcBorders>
              <w:top w:val="nil"/>
              <w:left w:val="single" w:sz="4" w:space="0" w:color="auto"/>
              <w:bottom w:val="single" w:sz="4" w:space="0" w:color="auto"/>
              <w:right w:val="single" w:sz="4" w:space="0" w:color="auto"/>
            </w:tcBorders>
            <w:shd w:val="clear" w:color="auto" w:fill="auto"/>
            <w:noWrap/>
            <w:vAlign w:val="center"/>
          </w:tcPr>
          <w:p w14:paraId="668A5DFD" w14:textId="2C892241" w:rsidR="0069258E" w:rsidRPr="006010A6" w:rsidRDefault="0069258E" w:rsidP="0069258E">
            <w:pPr>
              <w:pStyle w:val="Betarp"/>
              <w:jc w:val="center"/>
              <w:rPr>
                <w:rFonts w:eastAsia="Times New Roman" w:cs="Times New Roman"/>
                <w:lang w:eastAsia="en-US"/>
              </w:rPr>
            </w:pPr>
            <w:r w:rsidRPr="001462F5">
              <w:rPr>
                <w:rFonts w:eastAsia="Times New Roman" w:cs="Times New Roman"/>
                <w:lang w:eastAsia="en-US"/>
              </w:rPr>
              <w:t>2.3.</w:t>
            </w:r>
            <w:r>
              <w:rPr>
                <w:rFonts w:eastAsia="Times New Roman" w:cs="Times New Roman"/>
                <w:lang w:eastAsia="en-US"/>
              </w:rPr>
              <w:t>232</w:t>
            </w:r>
          </w:p>
        </w:tc>
        <w:tc>
          <w:tcPr>
            <w:tcW w:w="5556"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6544A819" w14:textId="77777777" w:rsidR="0069258E" w:rsidRPr="006010A6" w:rsidRDefault="0069258E" w:rsidP="0069258E">
            <w:pPr>
              <w:pStyle w:val="Betarp"/>
            </w:pPr>
            <w:r w:rsidRPr="006010A6">
              <w:t>Įtampos keitiklio nerezervuotam elektros maitinimui montavimas ir pajungimas</w:t>
            </w:r>
          </w:p>
        </w:tc>
        <w:tc>
          <w:tcPr>
            <w:tcW w:w="992" w:type="dxa"/>
            <w:tcBorders>
              <w:top w:val="nil"/>
              <w:left w:val="nil"/>
              <w:bottom w:val="single" w:sz="4" w:space="0" w:color="auto"/>
              <w:right w:val="single" w:sz="4" w:space="0" w:color="auto"/>
            </w:tcBorders>
            <w:shd w:val="clear" w:color="auto" w:fill="auto"/>
            <w:noWrap/>
            <w:vAlign w:val="center"/>
          </w:tcPr>
          <w:p w14:paraId="15F1A439" w14:textId="77777777" w:rsidR="0069258E" w:rsidRPr="006010A6" w:rsidRDefault="0069258E" w:rsidP="0069258E">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7235C9B7" w14:textId="77777777" w:rsidR="0069258E" w:rsidRPr="006010A6" w:rsidRDefault="0069258E" w:rsidP="0069258E">
            <w:pPr>
              <w:pStyle w:val="Betarp"/>
              <w:jc w:val="center"/>
              <w:rPr>
                <w:rFonts w:ascii="Calibri" w:hAnsi="Calibri" w:cs="Times New Roman"/>
              </w:rPr>
            </w:pPr>
            <w:r w:rsidRPr="006010A6">
              <w:rPr>
                <w:rFonts w:ascii="Calibri" w:hAnsi="Calibri"/>
              </w:rPr>
              <w:t>1</w:t>
            </w:r>
          </w:p>
        </w:tc>
        <w:tc>
          <w:tcPr>
            <w:tcW w:w="1134" w:type="dxa"/>
            <w:tcBorders>
              <w:top w:val="nil"/>
              <w:left w:val="nil"/>
              <w:bottom w:val="single" w:sz="4" w:space="0" w:color="auto"/>
              <w:right w:val="single" w:sz="4" w:space="0" w:color="auto"/>
            </w:tcBorders>
            <w:shd w:val="clear" w:color="auto" w:fill="auto"/>
            <w:noWrap/>
            <w:vAlign w:val="center"/>
          </w:tcPr>
          <w:p w14:paraId="1488555D" w14:textId="77777777" w:rsidR="0069258E" w:rsidRPr="006010A6" w:rsidRDefault="0069258E" w:rsidP="0069258E">
            <w:pPr>
              <w:pStyle w:val="Betarp"/>
              <w:rPr>
                <w:color w:val="000000"/>
              </w:rPr>
            </w:pPr>
          </w:p>
        </w:tc>
        <w:tc>
          <w:tcPr>
            <w:tcW w:w="1149" w:type="dxa"/>
            <w:gridSpan w:val="2"/>
            <w:tcBorders>
              <w:top w:val="nil"/>
              <w:left w:val="nil"/>
              <w:bottom w:val="single" w:sz="4" w:space="0" w:color="auto"/>
              <w:right w:val="single" w:sz="4" w:space="0" w:color="auto"/>
            </w:tcBorders>
          </w:tcPr>
          <w:p w14:paraId="4D3F8935" w14:textId="77777777" w:rsidR="0069258E" w:rsidRPr="006010A6" w:rsidRDefault="0069258E" w:rsidP="0069258E">
            <w:pPr>
              <w:pStyle w:val="Betarp"/>
              <w:rPr>
                <w:rFonts w:eastAsia="Times New Roman"/>
                <w:color w:val="FF0000"/>
                <w:lang w:eastAsia="en-US"/>
              </w:rPr>
            </w:pPr>
          </w:p>
        </w:tc>
      </w:tr>
      <w:tr w:rsidR="0069258E" w:rsidRPr="006010A6" w14:paraId="7E20096B" w14:textId="77777777" w:rsidTr="0069258E">
        <w:trPr>
          <w:trHeight w:val="300"/>
          <w:jc w:val="center"/>
        </w:trPr>
        <w:tc>
          <w:tcPr>
            <w:tcW w:w="931" w:type="dxa"/>
            <w:tcBorders>
              <w:top w:val="nil"/>
              <w:left w:val="single" w:sz="4" w:space="0" w:color="auto"/>
              <w:bottom w:val="single" w:sz="4" w:space="0" w:color="auto"/>
              <w:right w:val="single" w:sz="4" w:space="0" w:color="auto"/>
            </w:tcBorders>
            <w:shd w:val="clear" w:color="auto" w:fill="auto"/>
            <w:noWrap/>
            <w:vAlign w:val="center"/>
          </w:tcPr>
          <w:p w14:paraId="4C7D2943" w14:textId="39638D35" w:rsidR="0069258E" w:rsidRPr="006010A6" w:rsidRDefault="0069258E" w:rsidP="0069258E">
            <w:pPr>
              <w:pStyle w:val="Betarp"/>
              <w:jc w:val="center"/>
              <w:rPr>
                <w:rFonts w:eastAsia="Times New Roman" w:cs="Times New Roman"/>
                <w:lang w:eastAsia="en-US"/>
              </w:rPr>
            </w:pPr>
            <w:r w:rsidRPr="001462F5">
              <w:rPr>
                <w:rFonts w:eastAsia="Times New Roman" w:cs="Times New Roman"/>
                <w:lang w:eastAsia="en-US"/>
              </w:rPr>
              <w:t>2.3.</w:t>
            </w:r>
            <w:r>
              <w:rPr>
                <w:rFonts w:eastAsia="Times New Roman" w:cs="Times New Roman"/>
                <w:lang w:eastAsia="en-US"/>
              </w:rPr>
              <w:t>233</w:t>
            </w:r>
          </w:p>
        </w:tc>
        <w:tc>
          <w:tcPr>
            <w:tcW w:w="5556"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78A4D64A" w14:textId="77777777" w:rsidR="0069258E" w:rsidRPr="006010A6" w:rsidRDefault="0069258E" w:rsidP="0069258E">
            <w:pPr>
              <w:pStyle w:val="Betarp"/>
            </w:pPr>
            <w:r w:rsidRPr="006010A6">
              <w:t>Kelių oro salygų posistemės perduodamos informacijos konfigūravimas EIS valdymo centre</w:t>
            </w:r>
          </w:p>
        </w:tc>
        <w:tc>
          <w:tcPr>
            <w:tcW w:w="992" w:type="dxa"/>
            <w:tcBorders>
              <w:top w:val="nil"/>
              <w:left w:val="nil"/>
              <w:bottom w:val="single" w:sz="4" w:space="0" w:color="auto"/>
              <w:right w:val="single" w:sz="4" w:space="0" w:color="auto"/>
            </w:tcBorders>
            <w:shd w:val="clear" w:color="auto" w:fill="auto"/>
            <w:noWrap/>
            <w:vAlign w:val="center"/>
          </w:tcPr>
          <w:p w14:paraId="66BDC4C0" w14:textId="77777777" w:rsidR="0069258E" w:rsidRPr="006010A6" w:rsidRDefault="0069258E" w:rsidP="0069258E">
            <w:pPr>
              <w:pStyle w:val="Betarp"/>
              <w:jc w:val="center"/>
            </w:pPr>
            <w:r w:rsidRPr="006010A6">
              <w:t>kompl.</w:t>
            </w:r>
          </w:p>
        </w:tc>
        <w:tc>
          <w:tcPr>
            <w:tcW w:w="993" w:type="dxa"/>
            <w:tcBorders>
              <w:top w:val="single" w:sz="4" w:space="0" w:color="auto"/>
              <w:left w:val="nil"/>
              <w:bottom w:val="single" w:sz="4" w:space="0" w:color="auto"/>
              <w:right w:val="single" w:sz="4" w:space="0" w:color="000000"/>
            </w:tcBorders>
            <w:shd w:val="clear" w:color="auto" w:fill="auto"/>
            <w:vAlign w:val="center"/>
          </w:tcPr>
          <w:p w14:paraId="1931DAEF" w14:textId="77777777" w:rsidR="0069258E" w:rsidRPr="006010A6" w:rsidRDefault="0069258E" w:rsidP="0069258E">
            <w:pPr>
              <w:pStyle w:val="Betarp"/>
              <w:jc w:val="center"/>
              <w:rPr>
                <w:rFonts w:ascii="Calibri" w:hAnsi="Calibri" w:cs="Times New Roman"/>
              </w:rPr>
            </w:pPr>
            <w:r w:rsidRPr="006010A6">
              <w:rPr>
                <w:rFonts w:ascii="Calibri" w:hAnsi="Calibri"/>
              </w:rPr>
              <w:t>1</w:t>
            </w:r>
          </w:p>
        </w:tc>
        <w:tc>
          <w:tcPr>
            <w:tcW w:w="1134" w:type="dxa"/>
            <w:tcBorders>
              <w:top w:val="nil"/>
              <w:left w:val="nil"/>
              <w:bottom w:val="single" w:sz="4" w:space="0" w:color="auto"/>
              <w:right w:val="single" w:sz="4" w:space="0" w:color="auto"/>
            </w:tcBorders>
            <w:shd w:val="clear" w:color="auto" w:fill="auto"/>
            <w:noWrap/>
            <w:vAlign w:val="center"/>
          </w:tcPr>
          <w:p w14:paraId="28A8CCDB" w14:textId="77777777" w:rsidR="0069258E" w:rsidRPr="006010A6" w:rsidRDefault="0069258E" w:rsidP="0069258E">
            <w:pPr>
              <w:pStyle w:val="Betarp"/>
              <w:rPr>
                <w:color w:val="000000"/>
              </w:rPr>
            </w:pPr>
          </w:p>
        </w:tc>
        <w:tc>
          <w:tcPr>
            <w:tcW w:w="1149" w:type="dxa"/>
            <w:gridSpan w:val="2"/>
            <w:tcBorders>
              <w:top w:val="nil"/>
              <w:left w:val="nil"/>
              <w:bottom w:val="single" w:sz="4" w:space="0" w:color="auto"/>
              <w:right w:val="single" w:sz="4" w:space="0" w:color="auto"/>
            </w:tcBorders>
          </w:tcPr>
          <w:p w14:paraId="6EC7B2B7" w14:textId="77777777" w:rsidR="0069258E" w:rsidRPr="006010A6" w:rsidRDefault="0069258E" w:rsidP="0069258E">
            <w:pPr>
              <w:pStyle w:val="Betarp"/>
              <w:rPr>
                <w:rFonts w:eastAsia="Times New Roman"/>
                <w:color w:val="FF0000"/>
                <w:lang w:eastAsia="en-US"/>
              </w:rPr>
            </w:pPr>
          </w:p>
        </w:tc>
      </w:tr>
      <w:tr w:rsidR="0069258E" w:rsidRPr="006010A6" w14:paraId="50CB3E96" w14:textId="77777777" w:rsidTr="0069258E">
        <w:trPr>
          <w:trHeight w:val="300"/>
          <w:jc w:val="center"/>
        </w:trPr>
        <w:tc>
          <w:tcPr>
            <w:tcW w:w="931" w:type="dxa"/>
            <w:tcBorders>
              <w:top w:val="nil"/>
              <w:left w:val="single" w:sz="4" w:space="0" w:color="auto"/>
              <w:bottom w:val="single" w:sz="4" w:space="0" w:color="auto"/>
              <w:right w:val="single" w:sz="4" w:space="0" w:color="auto"/>
            </w:tcBorders>
            <w:shd w:val="clear" w:color="auto" w:fill="auto"/>
            <w:noWrap/>
            <w:vAlign w:val="center"/>
          </w:tcPr>
          <w:p w14:paraId="2E16404A" w14:textId="56953B00" w:rsidR="0069258E" w:rsidRPr="006010A6" w:rsidRDefault="0069258E" w:rsidP="0069258E">
            <w:pPr>
              <w:pStyle w:val="Betarp"/>
              <w:jc w:val="center"/>
              <w:rPr>
                <w:rFonts w:eastAsia="Times New Roman" w:cs="Times New Roman"/>
                <w:lang w:eastAsia="en-US"/>
              </w:rPr>
            </w:pPr>
            <w:r w:rsidRPr="001462F5">
              <w:rPr>
                <w:rFonts w:eastAsia="Times New Roman" w:cs="Times New Roman"/>
                <w:lang w:eastAsia="en-US"/>
              </w:rPr>
              <w:t>2.3.</w:t>
            </w:r>
            <w:r>
              <w:rPr>
                <w:rFonts w:eastAsia="Times New Roman" w:cs="Times New Roman"/>
                <w:lang w:eastAsia="en-US"/>
              </w:rPr>
              <w:t>234</w:t>
            </w:r>
          </w:p>
        </w:tc>
        <w:tc>
          <w:tcPr>
            <w:tcW w:w="5556"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26AD1872" w14:textId="77777777" w:rsidR="0069258E" w:rsidRPr="006010A6" w:rsidRDefault="0069258E" w:rsidP="0069258E">
            <w:pPr>
              <w:pStyle w:val="Betarp"/>
            </w:pPr>
            <w:r w:rsidRPr="006010A6">
              <w:t xml:space="preserve">Duomenų perdavimo kabelių pajungimas į galinius įrenginius </w:t>
            </w:r>
          </w:p>
        </w:tc>
        <w:tc>
          <w:tcPr>
            <w:tcW w:w="992" w:type="dxa"/>
            <w:tcBorders>
              <w:top w:val="nil"/>
              <w:left w:val="nil"/>
              <w:bottom w:val="single" w:sz="4" w:space="0" w:color="auto"/>
              <w:right w:val="single" w:sz="4" w:space="0" w:color="auto"/>
            </w:tcBorders>
            <w:shd w:val="clear" w:color="auto" w:fill="auto"/>
            <w:noWrap/>
            <w:vAlign w:val="center"/>
          </w:tcPr>
          <w:p w14:paraId="598FA4C7" w14:textId="77777777" w:rsidR="0069258E" w:rsidRPr="006010A6" w:rsidRDefault="0069258E" w:rsidP="0069258E">
            <w:pPr>
              <w:pStyle w:val="Betarp"/>
              <w:jc w:val="center"/>
            </w:pPr>
            <w:r w:rsidRPr="006010A6">
              <w:t>kompl.</w:t>
            </w:r>
          </w:p>
        </w:tc>
        <w:tc>
          <w:tcPr>
            <w:tcW w:w="993" w:type="dxa"/>
            <w:tcBorders>
              <w:top w:val="single" w:sz="4" w:space="0" w:color="auto"/>
              <w:left w:val="nil"/>
              <w:bottom w:val="single" w:sz="4" w:space="0" w:color="auto"/>
              <w:right w:val="single" w:sz="4" w:space="0" w:color="000000"/>
            </w:tcBorders>
            <w:shd w:val="clear" w:color="auto" w:fill="auto"/>
            <w:vAlign w:val="center"/>
          </w:tcPr>
          <w:p w14:paraId="76B15E8D" w14:textId="77777777" w:rsidR="0069258E" w:rsidRPr="006010A6" w:rsidRDefault="0069258E" w:rsidP="0069258E">
            <w:pPr>
              <w:pStyle w:val="Betarp"/>
              <w:jc w:val="center"/>
              <w:rPr>
                <w:rFonts w:ascii="Calibri" w:hAnsi="Calibri" w:cs="Times New Roman"/>
              </w:rPr>
            </w:pPr>
            <w:r w:rsidRPr="006010A6">
              <w:rPr>
                <w:rFonts w:ascii="Calibri" w:hAnsi="Calibri"/>
              </w:rPr>
              <w:t>1</w:t>
            </w:r>
          </w:p>
        </w:tc>
        <w:tc>
          <w:tcPr>
            <w:tcW w:w="1134" w:type="dxa"/>
            <w:tcBorders>
              <w:top w:val="nil"/>
              <w:left w:val="nil"/>
              <w:bottom w:val="single" w:sz="4" w:space="0" w:color="auto"/>
              <w:right w:val="single" w:sz="4" w:space="0" w:color="auto"/>
            </w:tcBorders>
            <w:shd w:val="clear" w:color="auto" w:fill="auto"/>
            <w:noWrap/>
            <w:vAlign w:val="center"/>
          </w:tcPr>
          <w:p w14:paraId="0D853585" w14:textId="77777777" w:rsidR="0069258E" w:rsidRPr="006010A6" w:rsidRDefault="0069258E" w:rsidP="0069258E">
            <w:pPr>
              <w:pStyle w:val="Betarp"/>
              <w:rPr>
                <w:color w:val="000000"/>
              </w:rPr>
            </w:pPr>
          </w:p>
        </w:tc>
        <w:tc>
          <w:tcPr>
            <w:tcW w:w="1149" w:type="dxa"/>
            <w:gridSpan w:val="2"/>
            <w:tcBorders>
              <w:top w:val="nil"/>
              <w:left w:val="nil"/>
              <w:bottom w:val="single" w:sz="4" w:space="0" w:color="auto"/>
              <w:right w:val="single" w:sz="4" w:space="0" w:color="auto"/>
            </w:tcBorders>
          </w:tcPr>
          <w:p w14:paraId="4A62F12E" w14:textId="77777777" w:rsidR="0069258E" w:rsidRPr="006010A6" w:rsidRDefault="0069258E" w:rsidP="0069258E">
            <w:pPr>
              <w:pStyle w:val="Betarp"/>
              <w:rPr>
                <w:rFonts w:eastAsia="Times New Roman"/>
                <w:color w:val="FF0000"/>
                <w:lang w:eastAsia="en-US"/>
              </w:rPr>
            </w:pPr>
          </w:p>
        </w:tc>
      </w:tr>
      <w:tr w:rsidR="0069258E" w:rsidRPr="006010A6" w14:paraId="5C22577A" w14:textId="77777777" w:rsidTr="0069258E">
        <w:trPr>
          <w:trHeight w:val="300"/>
          <w:jc w:val="center"/>
        </w:trPr>
        <w:tc>
          <w:tcPr>
            <w:tcW w:w="931" w:type="dxa"/>
            <w:tcBorders>
              <w:top w:val="nil"/>
              <w:left w:val="single" w:sz="4" w:space="0" w:color="auto"/>
              <w:bottom w:val="single" w:sz="4" w:space="0" w:color="auto"/>
              <w:right w:val="single" w:sz="4" w:space="0" w:color="auto"/>
            </w:tcBorders>
            <w:shd w:val="clear" w:color="auto" w:fill="auto"/>
            <w:noWrap/>
            <w:vAlign w:val="center"/>
          </w:tcPr>
          <w:p w14:paraId="202CE845" w14:textId="285D084C" w:rsidR="0069258E" w:rsidRPr="006010A6" w:rsidRDefault="0069258E" w:rsidP="0069258E">
            <w:pPr>
              <w:pStyle w:val="Betarp"/>
              <w:jc w:val="center"/>
              <w:rPr>
                <w:rFonts w:eastAsia="Times New Roman" w:cs="Times New Roman"/>
                <w:lang w:eastAsia="en-US"/>
              </w:rPr>
            </w:pPr>
            <w:r w:rsidRPr="001462F5">
              <w:rPr>
                <w:rFonts w:eastAsia="Times New Roman" w:cs="Times New Roman"/>
                <w:lang w:eastAsia="en-US"/>
              </w:rPr>
              <w:t>2.3.</w:t>
            </w:r>
            <w:r>
              <w:rPr>
                <w:rFonts w:eastAsia="Times New Roman" w:cs="Times New Roman"/>
                <w:lang w:eastAsia="en-US"/>
              </w:rPr>
              <w:t>235</w:t>
            </w:r>
          </w:p>
        </w:tc>
        <w:tc>
          <w:tcPr>
            <w:tcW w:w="5556"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75D7687E" w14:textId="77777777" w:rsidR="0069258E" w:rsidRPr="006010A6" w:rsidRDefault="0069258E" w:rsidP="0069258E">
            <w:pPr>
              <w:pStyle w:val="Betarp"/>
            </w:pPr>
            <w:r w:rsidRPr="006010A6">
              <w:t>Elektros maitinimo kabelių ir įžeminimo laidų pajungimas į galinius įrenginius</w:t>
            </w:r>
          </w:p>
        </w:tc>
        <w:tc>
          <w:tcPr>
            <w:tcW w:w="992" w:type="dxa"/>
            <w:tcBorders>
              <w:top w:val="nil"/>
              <w:left w:val="nil"/>
              <w:bottom w:val="single" w:sz="4" w:space="0" w:color="auto"/>
              <w:right w:val="single" w:sz="4" w:space="0" w:color="auto"/>
            </w:tcBorders>
            <w:shd w:val="clear" w:color="auto" w:fill="auto"/>
            <w:noWrap/>
            <w:vAlign w:val="center"/>
          </w:tcPr>
          <w:p w14:paraId="63D0AA46" w14:textId="77777777" w:rsidR="0069258E" w:rsidRPr="006010A6" w:rsidRDefault="0069258E" w:rsidP="0069258E">
            <w:pPr>
              <w:pStyle w:val="Betarp"/>
              <w:jc w:val="center"/>
            </w:pPr>
            <w:r w:rsidRPr="006010A6">
              <w:t>kompl.</w:t>
            </w:r>
          </w:p>
        </w:tc>
        <w:tc>
          <w:tcPr>
            <w:tcW w:w="993" w:type="dxa"/>
            <w:tcBorders>
              <w:top w:val="single" w:sz="4" w:space="0" w:color="auto"/>
              <w:left w:val="nil"/>
              <w:bottom w:val="single" w:sz="4" w:space="0" w:color="auto"/>
              <w:right w:val="single" w:sz="4" w:space="0" w:color="000000"/>
            </w:tcBorders>
            <w:shd w:val="clear" w:color="auto" w:fill="auto"/>
            <w:vAlign w:val="center"/>
          </w:tcPr>
          <w:p w14:paraId="57212D0C" w14:textId="77777777" w:rsidR="0069258E" w:rsidRPr="006010A6" w:rsidRDefault="0069258E" w:rsidP="0069258E">
            <w:pPr>
              <w:pStyle w:val="Betarp"/>
              <w:jc w:val="center"/>
              <w:rPr>
                <w:rFonts w:ascii="Calibri" w:hAnsi="Calibri" w:cs="Times New Roman"/>
              </w:rPr>
            </w:pPr>
            <w:r w:rsidRPr="006010A6">
              <w:rPr>
                <w:rFonts w:ascii="Calibri" w:hAnsi="Calibri"/>
              </w:rPr>
              <w:t>1</w:t>
            </w:r>
          </w:p>
        </w:tc>
        <w:tc>
          <w:tcPr>
            <w:tcW w:w="1134" w:type="dxa"/>
            <w:tcBorders>
              <w:top w:val="nil"/>
              <w:left w:val="nil"/>
              <w:bottom w:val="single" w:sz="4" w:space="0" w:color="auto"/>
              <w:right w:val="single" w:sz="4" w:space="0" w:color="auto"/>
            </w:tcBorders>
            <w:shd w:val="clear" w:color="auto" w:fill="auto"/>
            <w:noWrap/>
            <w:vAlign w:val="center"/>
          </w:tcPr>
          <w:p w14:paraId="2ECA1B99" w14:textId="77777777" w:rsidR="0069258E" w:rsidRPr="006010A6" w:rsidRDefault="0069258E" w:rsidP="0069258E">
            <w:pPr>
              <w:pStyle w:val="Betarp"/>
              <w:rPr>
                <w:color w:val="000000"/>
              </w:rPr>
            </w:pPr>
          </w:p>
        </w:tc>
        <w:tc>
          <w:tcPr>
            <w:tcW w:w="1149" w:type="dxa"/>
            <w:gridSpan w:val="2"/>
            <w:tcBorders>
              <w:top w:val="nil"/>
              <w:left w:val="nil"/>
              <w:bottom w:val="single" w:sz="4" w:space="0" w:color="auto"/>
              <w:right w:val="single" w:sz="4" w:space="0" w:color="auto"/>
            </w:tcBorders>
          </w:tcPr>
          <w:p w14:paraId="1A918830" w14:textId="77777777" w:rsidR="0069258E" w:rsidRPr="006010A6" w:rsidRDefault="0069258E" w:rsidP="0069258E">
            <w:pPr>
              <w:pStyle w:val="Betarp"/>
              <w:rPr>
                <w:rFonts w:eastAsia="Times New Roman"/>
                <w:color w:val="FF0000"/>
                <w:lang w:eastAsia="en-US"/>
              </w:rPr>
            </w:pPr>
          </w:p>
        </w:tc>
      </w:tr>
      <w:tr w:rsidR="0069258E" w:rsidRPr="006010A6" w14:paraId="451EF0E9" w14:textId="77777777" w:rsidTr="0069258E">
        <w:trPr>
          <w:trHeight w:val="300"/>
          <w:jc w:val="center"/>
        </w:trPr>
        <w:tc>
          <w:tcPr>
            <w:tcW w:w="931" w:type="dxa"/>
            <w:tcBorders>
              <w:top w:val="nil"/>
              <w:left w:val="single" w:sz="4" w:space="0" w:color="auto"/>
              <w:bottom w:val="single" w:sz="4" w:space="0" w:color="auto"/>
              <w:right w:val="single" w:sz="4" w:space="0" w:color="auto"/>
            </w:tcBorders>
            <w:shd w:val="clear" w:color="auto" w:fill="auto"/>
            <w:noWrap/>
            <w:vAlign w:val="center"/>
          </w:tcPr>
          <w:p w14:paraId="2C82CC72" w14:textId="6B1581E3" w:rsidR="0069258E" w:rsidRPr="006010A6" w:rsidRDefault="0069258E" w:rsidP="0069258E">
            <w:pPr>
              <w:pStyle w:val="Betarp"/>
              <w:jc w:val="center"/>
              <w:rPr>
                <w:rFonts w:eastAsia="Times New Roman" w:cs="Times New Roman"/>
                <w:lang w:eastAsia="en-US"/>
              </w:rPr>
            </w:pPr>
            <w:r w:rsidRPr="001462F5">
              <w:rPr>
                <w:rFonts w:eastAsia="Times New Roman" w:cs="Times New Roman"/>
                <w:lang w:eastAsia="en-US"/>
              </w:rPr>
              <w:t>2.3.</w:t>
            </w:r>
            <w:r>
              <w:rPr>
                <w:rFonts w:eastAsia="Times New Roman" w:cs="Times New Roman"/>
                <w:lang w:eastAsia="en-US"/>
              </w:rPr>
              <w:t>236</w:t>
            </w:r>
          </w:p>
        </w:tc>
        <w:tc>
          <w:tcPr>
            <w:tcW w:w="5556"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30EA052F" w14:textId="77777777" w:rsidR="0069258E" w:rsidRPr="006010A6" w:rsidRDefault="0069258E" w:rsidP="0069258E">
            <w:pPr>
              <w:pStyle w:val="Betarp"/>
            </w:pPr>
            <w:r w:rsidRPr="006010A6">
              <w:t>Duomenų perdavimo/valdymo kabelių tiesimas atramos vidumi</w:t>
            </w:r>
          </w:p>
        </w:tc>
        <w:tc>
          <w:tcPr>
            <w:tcW w:w="992" w:type="dxa"/>
            <w:tcBorders>
              <w:top w:val="nil"/>
              <w:left w:val="nil"/>
              <w:bottom w:val="single" w:sz="4" w:space="0" w:color="auto"/>
              <w:right w:val="single" w:sz="4" w:space="0" w:color="auto"/>
            </w:tcBorders>
            <w:shd w:val="clear" w:color="auto" w:fill="auto"/>
            <w:noWrap/>
            <w:vAlign w:val="center"/>
          </w:tcPr>
          <w:p w14:paraId="1CD5B8C3" w14:textId="77777777" w:rsidR="0069258E" w:rsidRPr="006010A6" w:rsidRDefault="0069258E" w:rsidP="0069258E">
            <w:pPr>
              <w:pStyle w:val="Betarp"/>
              <w:jc w:val="center"/>
            </w:pPr>
            <w:r w:rsidRPr="006010A6">
              <w:t>m</w:t>
            </w:r>
          </w:p>
        </w:tc>
        <w:tc>
          <w:tcPr>
            <w:tcW w:w="993" w:type="dxa"/>
            <w:tcBorders>
              <w:top w:val="single" w:sz="4" w:space="0" w:color="auto"/>
              <w:left w:val="nil"/>
              <w:bottom w:val="single" w:sz="4" w:space="0" w:color="auto"/>
              <w:right w:val="single" w:sz="4" w:space="0" w:color="000000"/>
            </w:tcBorders>
            <w:shd w:val="clear" w:color="auto" w:fill="auto"/>
            <w:vAlign w:val="center"/>
          </w:tcPr>
          <w:p w14:paraId="4E1DDEC4" w14:textId="77777777" w:rsidR="0069258E" w:rsidRPr="006010A6" w:rsidRDefault="0069258E" w:rsidP="0069258E">
            <w:pPr>
              <w:pStyle w:val="Betarp"/>
              <w:jc w:val="center"/>
              <w:rPr>
                <w:rFonts w:ascii="Calibri" w:hAnsi="Calibri" w:cs="Times New Roman"/>
              </w:rPr>
            </w:pPr>
            <w:r w:rsidRPr="006010A6">
              <w:rPr>
                <w:rFonts w:ascii="Calibri" w:hAnsi="Calibri"/>
              </w:rPr>
              <w:t>19</w:t>
            </w:r>
          </w:p>
        </w:tc>
        <w:tc>
          <w:tcPr>
            <w:tcW w:w="1134" w:type="dxa"/>
            <w:tcBorders>
              <w:top w:val="nil"/>
              <w:left w:val="nil"/>
              <w:bottom w:val="single" w:sz="4" w:space="0" w:color="auto"/>
              <w:right w:val="single" w:sz="4" w:space="0" w:color="auto"/>
            </w:tcBorders>
            <w:shd w:val="clear" w:color="auto" w:fill="auto"/>
            <w:noWrap/>
            <w:vAlign w:val="center"/>
          </w:tcPr>
          <w:p w14:paraId="6AF7DB71" w14:textId="77777777" w:rsidR="0069258E" w:rsidRPr="006010A6" w:rsidRDefault="0069258E" w:rsidP="0069258E">
            <w:pPr>
              <w:pStyle w:val="Betarp"/>
              <w:rPr>
                <w:color w:val="000000"/>
              </w:rPr>
            </w:pPr>
          </w:p>
        </w:tc>
        <w:tc>
          <w:tcPr>
            <w:tcW w:w="1149" w:type="dxa"/>
            <w:gridSpan w:val="2"/>
            <w:tcBorders>
              <w:top w:val="nil"/>
              <w:left w:val="nil"/>
              <w:bottom w:val="single" w:sz="4" w:space="0" w:color="auto"/>
              <w:right w:val="single" w:sz="4" w:space="0" w:color="auto"/>
            </w:tcBorders>
          </w:tcPr>
          <w:p w14:paraId="41AA80E0" w14:textId="77777777" w:rsidR="0069258E" w:rsidRPr="006010A6" w:rsidRDefault="0069258E" w:rsidP="0069258E">
            <w:pPr>
              <w:pStyle w:val="Betarp"/>
              <w:rPr>
                <w:rFonts w:eastAsia="Times New Roman"/>
                <w:color w:val="FF0000"/>
                <w:lang w:eastAsia="en-US"/>
              </w:rPr>
            </w:pPr>
          </w:p>
        </w:tc>
      </w:tr>
      <w:tr w:rsidR="0069258E" w:rsidRPr="006010A6" w14:paraId="4336C813" w14:textId="77777777" w:rsidTr="0069258E">
        <w:trPr>
          <w:trHeight w:val="300"/>
          <w:jc w:val="center"/>
        </w:trPr>
        <w:tc>
          <w:tcPr>
            <w:tcW w:w="931" w:type="dxa"/>
            <w:tcBorders>
              <w:top w:val="nil"/>
              <w:left w:val="single" w:sz="4" w:space="0" w:color="auto"/>
              <w:bottom w:val="single" w:sz="4" w:space="0" w:color="auto"/>
              <w:right w:val="single" w:sz="4" w:space="0" w:color="auto"/>
            </w:tcBorders>
            <w:shd w:val="clear" w:color="auto" w:fill="auto"/>
            <w:noWrap/>
            <w:vAlign w:val="center"/>
          </w:tcPr>
          <w:p w14:paraId="4F0CE4D3" w14:textId="1E1DB278" w:rsidR="0069258E" w:rsidRPr="006010A6" w:rsidRDefault="0069258E" w:rsidP="0069258E">
            <w:pPr>
              <w:pStyle w:val="Betarp"/>
              <w:jc w:val="center"/>
              <w:rPr>
                <w:rFonts w:eastAsia="Times New Roman" w:cs="Times New Roman"/>
                <w:lang w:eastAsia="en-US"/>
              </w:rPr>
            </w:pPr>
            <w:r w:rsidRPr="001462F5">
              <w:rPr>
                <w:rFonts w:eastAsia="Times New Roman" w:cs="Times New Roman"/>
                <w:lang w:eastAsia="en-US"/>
              </w:rPr>
              <w:t>2.3.</w:t>
            </w:r>
            <w:r>
              <w:rPr>
                <w:rFonts w:eastAsia="Times New Roman" w:cs="Times New Roman"/>
                <w:lang w:eastAsia="en-US"/>
              </w:rPr>
              <w:t>237</w:t>
            </w:r>
          </w:p>
        </w:tc>
        <w:tc>
          <w:tcPr>
            <w:tcW w:w="5556"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3CB345C0" w14:textId="77777777" w:rsidR="0069258E" w:rsidRPr="006010A6" w:rsidRDefault="0069258E" w:rsidP="0069258E">
            <w:pPr>
              <w:pStyle w:val="Betarp"/>
            </w:pPr>
            <w:r w:rsidRPr="006010A6">
              <w:t>Elektros maitinimo kabelių tiesimas atramos vidumi</w:t>
            </w:r>
          </w:p>
        </w:tc>
        <w:tc>
          <w:tcPr>
            <w:tcW w:w="992" w:type="dxa"/>
            <w:tcBorders>
              <w:top w:val="nil"/>
              <w:left w:val="nil"/>
              <w:bottom w:val="single" w:sz="4" w:space="0" w:color="auto"/>
              <w:right w:val="single" w:sz="4" w:space="0" w:color="auto"/>
            </w:tcBorders>
            <w:shd w:val="clear" w:color="auto" w:fill="auto"/>
            <w:noWrap/>
            <w:vAlign w:val="center"/>
          </w:tcPr>
          <w:p w14:paraId="44879B16" w14:textId="77777777" w:rsidR="0069258E" w:rsidRPr="006010A6" w:rsidRDefault="0069258E" w:rsidP="0069258E">
            <w:pPr>
              <w:pStyle w:val="Betarp"/>
              <w:jc w:val="center"/>
            </w:pPr>
            <w:r w:rsidRPr="006010A6">
              <w:t>m</w:t>
            </w:r>
          </w:p>
        </w:tc>
        <w:tc>
          <w:tcPr>
            <w:tcW w:w="993" w:type="dxa"/>
            <w:tcBorders>
              <w:top w:val="single" w:sz="4" w:space="0" w:color="auto"/>
              <w:left w:val="nil"/>
              <w:bottom w:val="single" w:sz="4" w:space="0" w:color="auto"/>
              <w:right w:val="single" w:sz="4" w:space="0" w:color="000000"/>
            </w:tcBorders>
            <w:shd w:val="clear" w:color="auto" w:fill="auto"/>
            <w:vAlign w:val="center"/>
          </w:tcPr>
          <w:p w14:paraId="215567A5" w14:textId="77777777" w:rsidR="0069258E" w:rsidRPr="006010A6" w:rsidRDefault="0069258E" w:rsidP="0069258E">
            <w:pPr>
              <w:pStyle w:val="Betarp"/>
              <w:jc w:val="center"/>
              <w:rPr>
                <w:rFonts w:ascii="Calibri" w:hAnsi="Calibri" w:cs="Times New Roman"/>
              </w:rPr>
            </w:pPr>
            <w:r w:rsidRPr="006010A6">
              <w:rPr>
                <w:rFonts w:ascii="Calibri" w:hAnsi="Calibri"/>
              </w:rPr>
              <w:t>18</w:t>
            </w:r>
          </w:p>
        </w:tc>
        <w:tc>
          <w:tcPr>
            <w:tcW w:w="1134" w:type="dxa"/>
            <w:tcBorders>
              <w:top w:val="nil"/>
              <w:left w:val="nil"/>
              <w:bottom w:val="single" w:sz="4" w:space="0" w:color="auto"/>
              <w:right w:val="single" w:sz="4" w:space="0" w:color="auto"/>
            </w:tcBorders>
            <w:shd w:val="clear" w:color="auto" w:fill="auto"/>
            <w:noWrap/>
            <w:vAlign w:val="center"/>
          </w:tcPr>
          <w:p w14:paraId="6475F7CF" w14:textId="77777777" w:rsidR="0069258E" w:rsidRPr="006010A6" w:rsidRDefault="0069258E" w:rsidP="0069258E">
            <w:pPr>
              <w:pStyle w:val="Betarp"/>
              <w:rPr>
                <w:color w:val="000000"/>
              </w:rPr>
            </w:pPr>
          </w:p>
        </w:tc>
        <w:tc>
          <w:tcPr>
            <w:tcW w:w="1149" w:type="dxa"/>
            <w:gridSpan w:val="2"/>
            <w:tcBorders>
              <w:top w:val="nil"/>
              <w:left w:val="nil"/>
              <w:bottom w:val="single" w:sz="4" w:space="0" w:color="auto"/>
              <w:right w:val="single" w:sz="4" w:space="0" w:color="auto"/>
            </w:tcBorders>
          </w:tcPr>
          <w:p w14:paraId="1CB0BC5C" w14:textId="77777777" w:rsidR="0069258E" w:rsidRPr="006010A6" w:rsidRDefault="0069258E" w:rsidP="0069258E">
            <w:pPr>
              <w:pStyle w:val="Betarp"/>
              <w:rPr>
                <w:rFonts w:eastAsia="Times New Roman"/>
                <w:color w:val="FF0000"/>
                <w:lang w:eastAsia="en-US"/>
              </w:rPr>
            </w:pPr>
          </w:p>
        </w:tc>
      </w:tr>
      <w:tr w:rsidR="0069258E" w:rsidRPr="006010A6" w14:paraId="54C1341E" w14:textId="77777777" w:rsidTr="0069258E">
        <w:trPr>
          <w:trHeight w:val="300"/>
          <w:jc w:val="center"/>
        </w:trPr>
        <w:tc>
          <w:tcPr>
            <w:tcW w:w="931" w:type="dxa"/>
            <w:tcBorders>
              <w:top w:val="nil"/>
              <w:left w:val="single" w:sz="4" w:space="0" w:color="auto"/>
              <w:bottom w:val="single" w:sz="4" w:space="0" w:color="auto"/>
              <w:right w:val="single" w:sz="4" w:space="0" w:color="auto"/>
            </w:tcBorders>
            <w:shd w:val="clear" w:color="auto" w:fill="auto"/>
            <w:noWrap/>
            <w:vAlign w:val="center"/>
          </w:tcPr>
          <w:p w14:paraId="27A652A7" w14:textId="7CE9EC58" w:rsidR="0069258E" w:rsidRPr="006010A6" w:rsidRDefault="0069258E" w:rsidP="0069258E">
            <w:pPr>
              <w:pStyle w:val="Betarp"/>
              <w:jc w:val="center"/>
              <w:rPr>
                <w:rFonts w:eastAsia="Times New Roman" w:cs="Times New Roman"/>
                <w:lang w:eastAsia="en-US"/>
              </w:rPr>
            </w:pPr>
            <w:r w:rsidRPr="001462F5">
              <w:rPr>
                <w:rFonts w:eastAsia="Times New Roman" w:cs="Times New Roman"/>
                <w:lang w:eastAsia="en-US"/>
              </w:rPr>
              <w:t>2.3</w:t>
            </w:r>
            <w:r>
              <w:rPr>
                <w:rFonts w:eastAsia="Times New Roman" w:cs="Times New Roman"/>
                <w:lang w:eastAsia="en-US"/>
              </w:rPr>
              <w:t>.238</w:t>
            </w:r>
          </w:p>
        </w:tc>
        <w:tc>
          <w:tcPr>
            <w:tcW w:w="5556"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32BD8AAA" w14:textId="77777777" w:rsidR="0069258E" w:rsidRPr="006010A6" w:rsidRDefault="0069258E" w:rsidP="0069258E">
            <w:pPr>
              <w:pStyle w:val="Betarp"/>
            </w:pPr>
            <w:r w:rsidRPr="006010A6">
              <w:t>Lankstaus gofruoto vamzdžio skirto kabelių privedimui prie galinių įrenginių tiesimas ir tvirtinimas</w:t>
            </w:r>
          </w:p>
        </w:tc>
        <w:tc>
          <w:tcPr>
            <w:tcW w:w="992" w:type="dxa"/>
            <w:tcBorders>
              <w:top w:val="nil"/>
              <w:left w:val="nil"/>
              <w:bottom w:val="single" w:sz="4" w:space="0" w:color="auto"/>
              <w:right w:val="single" w:sz="4" w:space="0" w:color="auto"/>
            </w:tcBorders>
            <w:shd w:val="clear" w:color="auto" w:fill="auto"/>
            <w:noWrap/>
            <w:vAlign w:val="center"/>
          </w:tcPr>
          <w:p w14:paraId="2C7D65DD" w14:textId="77777777" w:rsidR="0069258E" w:rsidRPr="006010A6" w:rsidRDefault="0069258E" w:rsidP="0069258E">
            <w:pPr>
              <w:pStyle w:val="Betarp"/>
              <w:jc w:val="center"/>
            </w:pPr>
            <w:r w:rsidRPr="006010A6">
              <w:t>m</w:t>
            </w:r>
          </w:p>
        </w:tc>
        <w:tc>
          <w:tcPr>
            <w:tcW w:w="993" w:type="dxa"/>
            <w:tcBorders>
              <w:top w:val="single" w:sz="4" w:space="0" w:color="auto"/>
              <w:left w:val="nil"/>
              <w:bottom w:val="single" w:sz="4" w:space="0" w:color="auto"/>
              <w:right w:val="single" w:sz="4" w:space="0" w:color="000000"/>
            </w:tcBorders>
            <w:shd w:val="clear" w:color="auto" w:fill="auto"/>
            <w:vAlign w:val="center"/>
          </w:tcPr>
          <w:p w14:paraId="61B99B69" w14:textId="77777777" w:rsidR="0069258E" w:rsidRPr="006010A6" w:rsidRDefault="0069258E" w:rsidP="0069258E">
            <w:pPr>
              <w:pStyle w:val="Betarp"/>
              <w:jc w:val="center"/>
              <w:rPr>
                <w:rFonts w:ascii="Calibri" w:hAnsi="Calibri" w:cs="Times New Roman"/>
              </w:rPr>
            </w:pPr>
            <w:r w:rsidRPr="006010A6">
              <w:rPr>
                <w:rFonts w:ascii="Calibri" w:hAnsi="Calibri"/>
              </w:rPr>
              <w:t>10</w:t>
            </w:r>
          </w:p>
        </w:tc>
        <w:tc>
          <w:tcPr>
            <w:tcW w:w="1134" w:type="dxa"/>
            <w:tcBorders>
              <w:top w:val="nil"/>
              <w:left w:val="nil"/>
              <w:bottom w:val="single" w:sz="4" w:space="0" w:color="auto"/>
              <w:right w:val="single" w:sz="4" w:space="0" w:color="auto"/>
            </w:tcBorders>
            <w:shd w:val="clear" w:color="auto" w:fill="auto"/>
            <w:noWrap/>
            <w:vAlign w:val="center"/>
          </w:tcPr>
          <w:p w14:paraId="288BF9F7" w14:textId="77777777" w:rsidR="0069258E" w:rsidRPr="006010A6" w:rsidRDefault="0069258E" w:rsidP="0069258E">
            <w:pPr>
              <w:pStyle w:val="Betarp"/>
              <w:rPr>
                <w:color w:val="000000"/>
              </w:rPr>
            </w:pPr>
          </w:p>
        </w:tc>
        <w:tc>
          <w:tcPr>
            <w:tcW w:w="1149" w:type="dxa"/>
            <w:gridSpan w:val="2"/>
            <w:tcBorders>
              <w:top w:val="nil"/>
              <w:left w:val="nil"/>
              <w:bottom w:val="single" w:sz="4" w:space="0" w:color="auto"/>
              <w:right w:val="single" w:sz="4" w:space="0" w:color="auto"/>
            </w:tcBorders>
          </w:tcPr>
          <w:p w14:paraId="1D014503" w14:textId="77777777" w:rsidR="0069258E" w:rsidRPr="006010A6" w:rsidRDefault="0069258E" w:rsidP="0069258E">
            <w:pPr>
              <w:pStyle w:val="Betarp"/>
              <w:rPr>
                <w:rFonts w:eastAsia="Times New Roman"/>
                <w:color w:val="FF0000"/>
                <w:lang w:eastAsia="en-US"/>
              </w:rPr>
            </w:pPr>
          </w:p>
        </w:tc>
      </w:tr>
      <w:tr w:rsidR="0069258E" w:rsidRPr="006010A6" w14:paraId="374085E4" w14:textId="77777777" w:rsidTr="0069258E">
        <w:trPr>
          <w:trHeight w:val="300"/>
          <w:jc w:val="center"/>
        </w:trPr>
        <w:tc>
          <w:tcPr>
            <w:tcW w:w="931" w:type="dxa"/>
            <w:tcBorders>
              <w:top w:val="nil"/>
              <w:left w:val="single" w:sz="4" w:space="0" w:color="auto"/>
              <w:bottom w:val="single" w:sz="4" w:space="0" w:color="auto"/>
              <w:right w:val="single" w:sz="4" w:space="0" w:color="auto"/>
            </w:tcBorders>
            <w:shd w:val="clear" w:color="auto" w:fill="auto"/>
            <w:noWrap/>
            <w:vAlign w:val="center"/>
          </w:tcPr>
          <w:p w14:paraId="12F94D4D" w14:textId="6F10DE00" w:rsidR="0069258E" w:rsidRPr="006010A6" w:rsidRDefault="0069258E" w:rsidP="0069258E">
            <w:pPr>
              <w:pStyle w:val="Betarp"/>
              <w:jc w:val="center"/>
              <w:rPr>
                <w:rFonts w:eastAsia="Times New Roman" w:cs="Times New Roman"/>
                <w:lang w:eastAsia="en-US"/>
              </w:rPr>
            </w:pPr>
            <w:r w:rsidRPr="001462F5">
              <w:rPr>
                <w:rFonts w:eastAsia="Times New Roman" w:cs="Times New Roman"/>
                <w:lang w:eastAsia="en-US"/>
              </w:rPr>
              <w:t>2.3.</w:t>
            </w:r>
            <w:r>
              <w:rPr>
                <w:rFonts w:eastAsia="Times New Roman" w:cs="Times New Roman"/>
                <w:lang w:eastAsia="en-US"/>
              </w:rPr>
              <w:t>239</w:t>
            </w:r>
          </w:p>
        </w:tc>
        <w:tc>
          <w:tcPr>
            <w:tcW w:w="5556"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011733C1" w14:textId="77777777" w:rsidR="0069258E" w:rsidRPr="006010A6" w:rsidRDefault="0069258E" w:rsidP="0069258E">
            <w:pPr>
              <w:pStyle w:val="Betarp"/>
            </w:pPr>
            <w:r w:rsidRPr="006010A6">
              <w:t>Esamo atramos įžeminimo kontūro varžos matavimas</w:t>
            </w:r>
          </w:p>
        </w:tc>
        <w:tc>
          <w:tcPr>
            <w:tcW w:w="992" w:type="dxa"/>
            <w:tcBorders>
              <w:top w:val="nil"/>
              <w:left w:val="nil"/>
              <w:bottom w:val="single" w:sz="4" w:space="0" w:color="auto"/>
              <w:right w:val="single" w:sz="4" w:space="0" w:color="auto"/>
            </w:tcBorders>
            <w:shd w:val="clear" w:color="auto" w:fill="auto"/>
            <w:noWrap/>
            <w:vAlign w:val="center"/>
          </w:tcPr>
          <w:p w14:paraId="7229301A" w14:textId="77777777" w:rsidR="0069258E" w:rsidRPr="006010A6" w:rsidRDefault="0069258E" w:rsidP="0069258E">
            <w:pPr>
              <w:pStyle w:val="Betarp"/>
              <w:jc w:val="center"/>
            </w:pPr>
            <w:r w:rsidRPr="006010A6">
              <w:t>kompl.</w:t>
            </w:r>
          </w:p>
        </w:tc>
        <w:tc>
          <w:tcPr>
            <w:tcW w:w="993" w:type="dxa"/>
            <w:tcBorders>
              <w:top w:val="single" w:sz="4" w:space="0" w:color="auto"/>
              <w:left w:val="nil"/>
              <w:bottom w:val="single" w:sz="4" w:space="0" w:color="auto"/>
              <w:right w:val="single" w:sz="4" w:space="0" w:color="000000"/>
            </w:tcBorders>
            <w:shd w:val="clear" w:color="auto" w:fill="auto"/>
            <w:vAlign w:val="center"/>
          </w:tcPr>
          <w:p w14:paraId="3127501B" w14:textId="77777777" w:rsidR="0069258E" w:rsidRPr="006010A6" w:rsidRDefault="0069258E" w:rsidP="0069258E">
            <w:pPr>
              <w:pStyle w:val="Betarp"/>
              <w:jc w:val="center"/>
              <w:rPr>
                <w:rFonts w:ascii="Calibri" w:hAnsi="Calibri" w:cs="Times New Roman"/>
              </w:rPr>
            </w:pPr>
            <w:r w:rsidRPr="006010A6">
              <w:rPr>
                <w:rFonts w:ascii="Calibri" w:hAnsi="Calibri"/>
              </w:rPr>
              <w:t>1</w:t>
            </w:r>
          </w:p>
        </w:tc>
        <w:tc>
          <w:tcPr>
            <w:tcW w:w="1134" w:type="dxa"/>
            <w:tcBorders>
              <w:top w:val="nil"/>
              <w:left w:val="nil"/>
              <w:bottom w:val="single" w:sz="4" w:space="0" w:color="auto"/>
              <w:right w:val="single" w:sz="4" w:space="0" w:color="auto"/>
            </w:tcBorders>
            <w:shd w:val="clear" w:color="auto" w:fill="auto"/>
            <w:noWrap/>
            <w:vAlign w:val="center"/>
          </w:tcPr>
          <w:p w14:paraId="4C38E829" w14:textId="77777777" w:rsidR="0069258E" w:rsidRPr="006010A6" w:rsidRDefault="0069258E" w:rsidP="0069258E">
            <w:pPr>
              <w:pStyle w:val="Betarp"/>
              <w:rPr>
                <w:color w:val="000000"/>
              </w:rPr>
            </w:pPr>
          </w:p>
        </w:tc>
        <w:tc>
          <w:tcPr>
            <w:tcW w:w="1149" w:type="dxa"/>
            <w:gridSpan w:val="2"/>
            <w:tcBorders>
              <w:top w:val="nil"/>
              <w:left w:val="nil"/>
              <w:bottom w:val="single" w:sz="4" w:space="0" w:color="auto"/>
              <w:right w:val="single" w:sz="4" w:space="0" w:color="auto"/>
            </w:tcBorders>
          </w:tcPr>
          <w:p w14:paraId="3E2F4A41" w14:textId="77777777" w:rsidR="0069258E" w:rsidRPr="006010A6" w:rsidRDefault="0069258E" w:rsidP="0069258E">
            <w:pPr>
              <w:pStyle w:val="Betarp"/>
              <w:rPr>
                <w:rFonts w:eastAsia="Times New Roman"/>
                <w:color w:val="FF0000"/>
                <w:lang w:eastAsia="en-US"/>
              </w:rPr>
            </w:pPr>
          </w:p>
        </w:tc>
      </w:tr>
      <w:tr w:rsidR="004C4299" w:rsidRPr="006010A6" w14:paraId="30257B0C" w14:textId="77777777" w:rsidTr="000B224C">
        <w:trPr>
          <w:trHeight w:val="300"/>
          <w:jc w:val="center"/>
        </w:trPr>
        <w:tc>
          <w:tcPr>
            <w:tcW w:w="10755" w:type="dxa"/>
            <w:gridSpan w:val="8"/>
            <w:tcBorders>
              <w:top w:val="nil"/>
              <w:left w:val="single" w:sz="4" w:space="0" w:color="auto"/>
              <w:bottom w:val="single" w:sz="4" w:space="0" w:color="auto"/>
              <w:right w:val="single" w:sz="4" w:space="0" w:color="auto"/>
            </w:tcBorders>
            <w:shd w:val="clear" w:color="auto" w:fill="auto"/>
            <w:noWrap/>
            <w:vAlign w:val="center"/>
          </w:tcPr>
          <w:p w14:paraId="4C889E15" w14:textId="73D0D0A8" w:rsidR="004C4299" w:rsidRPr="006010A6" w:rsidRDefault="004C4299" w:rsidP="004C4299">
            <w:pPr>
              <w:pStyle w:val="Betarp"/>
              <w:jc w:val="center"/>
              <w:rPr>
                <w:rFonts w:eastAsia="Times New Roman"/>
                <w:color w:val="FF0000"/>
                <w:lang w:eastAsia="en-US"/>
              </w:rPr>
            </w:pPr>
            <w:r w:rsidRPr="006010A6">
              <w:rPr>
                <w:b/>
              </w:rPr>
              <w:t xml:space="preserve">Bendrieji darbai </w:t>
            </w:r>
            <w:r>
              <w:rPr>
                <w:b/>
              </w:rPr>
              <w:t xml:space="preserve"> (17 kompl.)</w:t>
            </w:r>
          </w:p>
        </w:tc>
      </w:tr>
      <w:tr w:rsidR="001F77D3" w:rsidRPr="006010A6" w14:paraId="7473ED1F" w14:textId="77777777" w:rsidTr="001F77D3">
        <w:trPr>
          <w:trHeight w:val="300"/>
          <w:jc w:val="center"/>
        </w:trPr>
        <w:tc>
          <w:tcPr>
            <w:tcW w:w="10755" w:type="dxa"/>
            <w:gridSpan w:val="8"/>
            <w:tcBorders>
              <w:top w:val="single" w:sz="4" w:space="0" w:color="auto"/>
              <w:left w:val="single" w:sz="4" w:space="0" w:color="auto"/>
              <w:bottom w:val="single" w:sz="4" w:space="0" w:color="auto"/>
              <w:right w:val="single" w:sz="4" w:space="0" w:color="auto"/>
            </w:tcBorders>
            <w:shd w:val="clear" w:color="auto" w:fill="auto"/>
            <w:noWrap/>
            <w:vAlign w:val="center"/>
          </w:tcPr>
          <w:p w14:paraId="3B883C09" w14:textId="4D39386F" w:rsidR="001F77D3" w:rsidRPr="006010A6" w:rsidRDefault="001F77D3" w:rsidP="001F77D3">
            <w:pPr>
              <w:pStyle w:val="Betarp"/>
              <w:rPr>
                <w:rFonts w:eastAsia="Times New Roman"/>
                <w:color w:val="FF0000"/>
                <w:lang w:eastAsia="en-US"/>
              </w:rPr>
            </w:pPr>
            <w:r>
              <w:rPr>
                <w:rFonts w:eastAsia="Times New Roman"/>
                <w:lang w:eastAsia="en-US"/>
              </w:rPr>
              <w:lastRenderedPageBreak/>
              <w:t xml:space="preserve">                                                                          </w:t>
            </w:r>
            <w:r w:rsidRPr="001F77D3">
              <w:rPr>
                <w:rFonts w:eastAsia="Times New Roman"/>
                <w:lang w:eastAsia="en-US"/>
              </w:rPr>
              <w:t xml:space="preserve">Į santrauką: </w:t>
            </w:r>
            <w:r>
              <w:rPr>
                <w:rFonts w:eastAsia="Times New Roman"/>
                <w:lang w:eastAsia="en-US"/>
              </w:rPr>
              <w:t xml:space="preserve">                                                                            </w:t>
            </w:r>
            <w:r w:rsidRPr="001F77D3">
              <w:rPr>
                <w:rFonts w:eastAsia="Times New Roman"/>
                <w:lang w:eastAsia="en-US"/>
              </w:rPr>
              <w:t>EUR</w:t>
            </w:r>
          </w:p>
        </w:tc>
      </w:tr>
      <w:tr w:rsidR="001F77D3" w:rsidRPr="006010A6" w14:paraId="2B3A7BFF" w14:textId="77777777" w:rsidTr="001F77D3">
        <w:trPr>
          <w:trHeight w:val="300"/>
          <w:jc w:val="center"/>
        </w:trPr>
        <w:tc>
          <w:tcPr>
            <w:tcW w:w="931" w:type="dxa"/>
            <w:tcBorders>
              <w:top w:val="single" w:sz="4" w:space="0" w:color="auto"/>
              <w:left w:val="single" w:sz="4" w:space="0" w:color="auto"/>
              <w:bottom w:val="nil"/>
              <w:right w:val="single" w:sz="4" w:space="0" w:color="auto"/>
            </w:tcBorders>
            <w:shd w:val="clear" w:color="auto" w:fill="auto"/>
            <w:noWrap/>
            <w:vAlign w:val="center"/>
          </w:tcPr>
          <w:p w14:paraId="28EE5905" w14:textId="4AA5C8F1" w:rsidR="001F77D3" w:rsidRPr="006010A6" w:rsidRDefault="0069258E" w:rsidP="001F77D3">
            <w:pPr>
              <w:pStyle w:val="Betarp"/>
              <w:jc w:val="center"/>
              <w:rPr>
                <w:rFonts w:eastAsia="Times New Roman"/>
                <w:lang w:eastAsia="en-US"/>
              </w:rPr>
            </w:pPr>
            <w:r>
              <w:rPr>
                <w:rFonts w:eastAsia="Times New Roman" w:cs="Times New Roman"/>
                <w:lang w:eastAsia="en-US"/>
              </w:rPr>
              <w:t>2.3.240</w:t>
            </w:r>
          </w:p>
        </w:tc>
        <w:tc>
          <w:tcPr>
            <w:tcW w:w="5556"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5AD9F09A" w14:textId="77777777" w:rsidR="001F77D3" w:rsidRPr="006010A6" w:rsidRDefault="001F77D3" w:rsidP="001F77D3">
            <w:pPr>
              <w:pStyle w:val="Betarp"/>
            </w:pPr>
            <w:r w:rsidRPr="006010A6">
              <w:t>Aplinkos ir gerbūvio sutvarkymas</w:t>
            </w:r>
          </w:p>
        </w:tc>
        <w:tc>
          <w:tcPr>
            <w:tcW w:w="992" w:type="dxa"/>
            <w:tcBorders>
              <w:top w:val="single" w:sz="4" w:space="0" w:color="auto"/>
              <w:left w:val="nil"/>
              <w:bottom w:val="nil"/>
              <w:right w:val="single" w:sz="4" w:space="0" w:color="auto"/>
            </w:tcBorders>
            <w:shd w:val="clear" w:color="auto" w:fill="auto"/>
            <w:noWrap/>
            <w:vAlign w:val="center"/>
          </w:tcPr>
          <w:p w14:paraId="75F03156" w14:textId="77777777" w:rsidR="001F77D3" w:rsidRPr="006010A6" w:rsidRDefault="001F77D3" w:rsidP="001F77D3">
            <w:pPr>
              <w:pStyle w:val="Betarp"/>
              <w:jc w:val="center"/>
            </w:pPr>
            <w:r w:rsidRPr="006010A6">
              <w:t>kompl.</w:t>
            </w:r>
          </w:p>
        </w:tc>
        <w:tc>
          <w:tcPr>
            <w:tcW w:w="993" w:type="dxa"/>
            <w:tcBorders>
              <w:top w:val="single" w:sz="4" w:space="0" w:color="auto"/>
              <w:left w:val="nil"/>
              <w:bottom w:val="single" w:sz="4" w:space="0" w:color="auto"/>
              <w:right w:val="single" w:sz="4" w:space="0" w:color="000000"/>
            </w:tcBorders>
            <w:shd w:val="clear" w:color="auto" w:fill="auto"/>
            <w:vAlign w:val="center"/>
          </w:tcPr>
          <w:p w14:paraId="1AA1B7F1" w14:textId="77777777" w:rsidR="001F77D3" w:rsidRPr="006010A6" w:rsidRDefault="001F77D3" w:rsidP="001F77D3">
            <w:pPr>
              <w:pStyle w:val="Betarp"/>
              <w:jc w:val="center"/>
              <w:rPr>
                <w:rFonts w:ascii="Calibri" w:hAnsi="Calibri" w:cs="Times New Roman"/>
              </w:rPr>
            </w:pPr>
            <w:r w:rsidRPr="006010A6">
              <w:rPr>
                <w:rFonts w:ascii="Calibri" w:hAnsi="Calibri"/>
              </w:rPr>
              <w:t>17</w:t>
            </w:r>
          </w:p>
        </w:tc>
        <w:tc>
          <w:tcPr>
            <w:tcW w:w="1134" w:type="dxa"/>
            <w:tcBorders>
              <w:top w:val="single" w:sz="4" w:space="0" w:color="auto"/>
              <w:left w:val="nil"/>
              <w:bottom w:val="nil"/>
              <w:right w:val="single" w:sz="4" w:space="0" w:color="auto"/>
            </w:tcBorders>
            <w:shd w:val="clear" w:color="auto" w:fill="auto"/>
            <w:noWrap/>
            <w:vAlign w:val="center"/>
          </w:tcPr>
          <w:p w14:paraId="491A4A3A" w14:textId="77777777" w:rsidR="001F77D3" w:rsidRPr="006010A6" w:rsidRDefault="001F77D3" w:rsidP="001F77D3">
            <w:pPr>
              <w:pStyle w:val="Betarp"/>
              <w:rPr>
                <w:color w:val="000000"/>
              </w:rPr>
            </w:pPr>
          </w:p>
        </w:tc>
        <w:tc>
          <w:tcPr>
            <w:tcW w:w="1149" w:type="dxa"/>
            <w:gridSpan w:val="2"/>
            <w:tcBorders>
              <w:top w:val="single" w:sz="4" w:space="0" w:color="auto"/>
              <w:left w:val="nil"/>
              <w:bottom w:val="nil"/>
              <w:right w:val="single" w:sz="4" w:space="0" w:color="auto"/>
            </w:tcBorders>
          </w:tcPr>
          <w:p w14:paraId="109E7D52" w14:textId="77777777" w:rsidR="001F77D3" w:rsidRPr="006010A6" w:rsidRDefault="001F77D3" w:rsidP="001F77D3">
            <w:pPr>
              <w:pStyle w:val="Betarp"/>
              <w:rPr>
                <w:rFonts w:eastAsia="Times New Roman"/>
                <w:color w:val="FF0000"/>
                <w:lang w:eastAsia="en-US"/>
              </w:rPr>
            </w:pPr>
          </w:p>
        </w:tc>
      </w:tr>
      <w:tr w:rsidR="001F77D3" w:rsidRPr="006010A6" w14:paraId="02F89856" w14:textId="77777777" w:rsidTr="009E652C">
        <w:trPr>
          <w:trHeight w:val="300"/>
          <w:jc w:val="center"/>
        </w:trPr>
        <w:tc>
          <w:tcPr>
            <w:tcW w:w="931" w:type="dxa"/>
            <w:tcBorders>
              <w:top w:val="single" w:sz="4" w:space="0" w:color="auto"/>
              <w:left w:val="single" w:sz="4" w:space="0" w:color="auto"/>
              <w:bottom w:val="single" w:sz="4" w:space="0" w:color="auto"/>
            </w:tcBorders>
            <w:shd w:val="clear" w:color="auto" w:fill="auto"/>
            <w:noWrap/>
            <w:vAlign w:val="center"/>
            <w:hideMark/>
          </w:tcPr>
          <w:p w14:paraId="7DB3AADE" w14:textId="78A159B5" w:rsidR="001F77D3" w:rsidRPr="006010A6" w:rsidRDefault="001F77D3" w:rsidP="001F77D3">
            <w:pPr>
              <w:spacing w:line="240" w:lineRule="auto"/>
              <w:ind w:firstLine="0"/>
              <w:jc w:val="center"/>
              <w:rPr>
                <w:rFonts w:eastAsia="Times New Roman" w:cs="Times New Roman"/>
                <w:lang w:eastAsia="en-US"/>
              </w:rPr>
            </w:pPr>
          </w:p>
        </w:tc>
        <w:tc>
          <w:tcPr>
            <w:tcW w:w="5556" w:type="dxa"/>
            <w:gridSpan w:val="2"/>
            <w:tcBorders>
              <w:top w:val="single" w:sz="4" w:space="0" w:color="auto"/>
              <w:bottom w:val="single" w:sz="4" w:space="0" w:color="auto"/>
            </w:tcBorders>
            <w:shd w:val="clear" w:color="auto" w:fill="auto"/>
            <w:hideMark/>
          </w:tcPr>
          <w:p w14:paraId="70AF008E" w14:textId="77777777" w:rsidR="001F77D3" w:rsidRPr="006010A6" w:rsidRDefault="001F77D3" w:rsidP="001F77D3">
            <w:pPr>
              <w:spacing w:line="240" w:lineRule="auto"/>
              <w:ind w:firstLine="0"/>
              <w:jc w:val="right"/>
              <w:rPr>
                <w:rFonts w:eastAsia="Times New Roman" w:cs="Times New Roman"/>
                <w:lang w:eastAsia="en-US"/>
              </w:rPr>
            </w:pPr>
            <w:r w:rsidRPr="006010A6">
              <w:rPr>
                <w:rFonts w:eastAsia="Times New Roman" w:cs="Times New Roman"/>
                <w:sz w:val="22"/>
                <w:lang w:eastAsia="en-US"/>
              </w:rPr>
              <w:t>Į santrauką:</w:t>
            </w:r>
          </w:p>
        </w:tc>
        <w:tc>
          <w:tcPr>
            <w:tcW w:w="992" w:type="dxa"/>
            <w:tcBorders>
              <w:top w:val="single" w:sz="4" w:space="0" w:color="auto"/>
              <w:bottom w:val="single" w:sz="4" w:space="0" w:color="auto"/>
            </w:tcBorders>
            <w:shd w:val="clear" w:color="auto" w:fill="auto"/>
            <w:vAlign w:val="center"/>
            <w:hideMark/>
          </w:tcPr>
          <w:p w14:paraId="04B535CF" w14:textId="77777777" w:rsidR="001F77D3" w:rsidRPr="006010A6" w:rsidRDefault="001F77D3" w:rsidP="001F77D3">
            <w:pPr>
              <w:spacing w:line="240" w:lineRule="auto"/>
              <w:ind w:firstLine="0"/>
              <w:jc w:val="center"/>
              <w:rPr>
                <w:rFonts w:eastAsia="Times New Roman" w:cs="Times New Roman"/>
                <w:lang w:eastAsia="en-US"/>
              </w:rPr>
            </w:pPr>
          </w:p>
        </w:tc>
        <w:tc>
          <w:tcPr>
            <w:tcW w:w="993" w:type="dxa"/>
            <w:tcBorders>
              <w:top w:val="single" w:sz="4" w:space="0" w:color="auto"/>
              <w:bottom w:val="single" w:sz="4" w:space="0" w:color="auto"/>
            </w:tcBorders>
            <w:shd w:val="clear" w:color="auto" w:fill="auto"/>
            <w:vAlign w:val="center"/>
            <w:hideMark/>
          </w:tcPr>
          <w:p w14:paraId="36DE012B" w14:textId="77777777" w:rsidR="001F77D3" w:rsidRPr="006010A6" w:rsidRDefault="001F77D3" w:rsidP="001F77D3">
            <w:pPr>
              <w:spacing w:line="240" w:lineRule="auto"/>
              <w:ind w:firstLine="0"/>
              <w:jc w:val="center"/>
              <w:rPr>
                <w:rFonts w:eastAsia="Times New Roman" w:cs="Times New Roman"/>
                <w:lang w:eastAsia="en-US"/>
              </w:rPr>
            </w:pPr>
          </w:p>
        </w:tc>
        <w:tc>
          <w:tcPr>
            <w:tcW w:w="1134" w:type="dxa"/>
            <w:tcBorders>
              <w:top w:val="single" w:sz="4" w:space="0" w:color="auto"/>
              <w:bottom w:val="single" w:sz="4" w:space="0" w:color="auto"/>
            </w:tcBorders>
            <w:shd w:val="clear" w:color="auto" w:fill="auto"/>
            <w:noWrap/>
            <w:vAlign w:val="center"/>
            <w:hideMark/>
          </w:tcPr>
          <w:p w14:paraId="7DDFA695" w14:textId="77777777" w:rsidR="001F77D3" w:rsidRPr="006010A6" w:rsidRDefault="001F77D3" w:rsidP="001F77D3">
            <w:pPr>
              <w:spacing w:line="240" w:lineRule="auto"/>
              <w:ind w:firstLine="0"/>
              <w:jc w:val="center"/>
              <w:rPr>
                <w:rFonts w:eastAsia="Times New Roman" w:cs="Times New Roman"/>
                <w:lang w:eastAsia="en-US"/>
              </w:rPr>
            </w:pPr>
          </w:p>
        </w:tc>
        <w:tc>
          <w:tcPr>
            <w:tcW w:w="1149" w:type="dxa"/>
            <w:gridSpan w:val="2"/>
            <w:tcBorders>
              <w:top w:val="single" w:sz="4" w:space="0" w:color="auto"/>
              <w:bottom w:val="single" w:sz="4" w:space="0" w:color="auto"/>
              <w:right w:val="single" w:sz="4" w:space="0" w:color="auto"/>
            </w:tcBorders>
          </w:tcPr>
          <w:p w14:paraId="0806ABC7" w14:textId="77777777" w:rsidR="001F77D3" w:rsidRPr="006010A6" w:rsidRDefault="001F77D3" w:rsidP="001F77D3">
            <w:pPr>
              <w:spacing w:line="240" w:lineRule="auto"/>
              <w:ind w:firstLine="0"/>
              <w:jc w:val="center"/>
              <w:rPr>
                <w:rFonts w:eastAsia="Times New Roman" w:cs="Times New Roman"/>
                <w:lang w:eastAsia="en-US"/>
              </w:rPr>
            </w:pPr>
            <w:r w:rsidRPr="006010A6">
              <w:rPr>
                <w:rFonts w:eastAsia="Times New Roman" w:cs="Times New Roman"/>
                <w:sz w:val="22"/>
                <w:lang w:eastAsia="en-US"/>
              </w:rPr>
              <w:t>EUR</w:t>
            </w:r>
          </w:p>
        </w:tc>
      </w:tr>
    </w:tbl>
    <w:p w14:paraId="15F8C0B6" w14:textId="77777777" w:rsidR="00633860" w:rsidRPr="006010A6" w:rsidRDefault="00633860" w:rsidP="00633860">
      <w:pPr>
        <w:ind w:left="3600" w:firstLine="720"/>
      </w:pPr>
    </w:p>
    <w:p w14:paraId="25C8DEE5" w14:textId="77777777" w:rsidR="000628CA" w:rsidRPr="000F025E" w:rsidRDefault="000628CA" w:rsidP="000628CA">
      <w:pPr>
        <w:spacing w:after="200" w:line="276" w:lineRule="auto"/>
        <w:ind w:left="2880" w:firstLine="720"/>
        <w:jc w:val="left"/>
        <w:rPr>
          <w:rFonts w:cs="Times New Roman"/>
          <w:szCs w:val="24"/>
        </w:rPr>
      </w:pPr>
      <w:r>
        <w:rPr>
          <w:rFonts w:cs="Times New Roman"/>
          <w:szCs w:val="24"/>
        </w:rPr>
        <w:t xml:space="preserve">     </w:t>
      </w:r>
      <w:r w:rsidRPr="001F3266">
        <w:rPr>
          <w:rFonts w:cs="Times New Roman"/>
          <w:b/>
          <w:szCs w:val="24"/>
        </w:rPr>
        <w:t>Žiniaraščio Nr. 2.3</w:t>
      </w:r>
      <w:r w:rsidRPr="000F025E">
        <w:rPr>
          <w:rFonts w:cs="Times New Roman"/>
          <w:szCs w:val="24"/>
        </w:rPr>
        <w:t xml:space="preserve"> santrauka:</w:t>
      </w:r>
    </w:p>
    <w:p w14:paraId="261BB2D6" w14:textId="77777777" w:rsidR="000628CA" w:rsidRPr="000F025E" w:rsidRDefault="000628CA" w:rsidP="000628CA">
      <w:pPr>
        <w:ind w:right="3737"/>
        <w:jc w:val="right"/>
        <w:rPr>
          <w:rFonts w:cs="Times New Roman"/>
          <w:szCs w:val="24"/>
        </w:rPr>
      </w:pPr>
      <w:r w:rsidRPr="000F025E">
        <w:rPr>
          <w:rFonts w:cs="Times New Roman"/>
          <w:szCs w:val="24"/>
        </w:rPr>
        <w:t>Puslapis</w:t>
      </w:r>
    </w:p>
    <w:p w14:paraId="63F12486" w14:textId="77777777" w:rsidR="000628CA" w:rsidRPr="001F3266" w:rsidRDefault="000628CA" w:rsidP="000628CA">
      <w:pPr>
        <w:ind w:right="3735"/>
        <w:jc w:val="right"/>
        <w:rPr>
          <w:rFonts w:cs="Times New Roman"/>
          <w:szCs w:val="24"/>
        </w:rPr>
      </w:pPr>
      <w:r w:rsidRPr="001F3266">
        <w:rPr>
          <w:rFonts w:cs="Times New Roman"/>
          <w:szCs w:val="24"/>
        </w:rPr>
        <w:t>34</w:t>
      </w:r>
    </w:p>
    <w:p w14:paraId="3513061E" w14:textId="77777777" w:rsidR="000628CA" w:rsidRPr="001F3266" w:rsidRDefault="000628CA" w:rsidP="000628CA">
      <w:pPr>
        <w:ind w:right="3735"/>
        <w:jc w:val="right"/>
        <w:rPr>
          <w:rFonts w:cs="Times New Roman"/>
          <w:szCs w:val="24"/>
        </w:rPr>
      </w:pPr>
      <w:r w:rsidRPr="001F3266">
        <w:rPr>
          <w:rFonts w:cs="Times New Roman"/>
          <w:szCs w:val="24"/>
        </w:rPr>
        <w:t>35</w:t>
      </w:r>
    </w:p>
    <w:p w14:paraId="35DE73C8" w14:textId="77777777" w:rsidR="000628CA" w:rsidRPr="001F3266" w:rsidRDefault="000628CA" w:rsidP="000628CA">
      <w:pPr>
        <w:ind w:right="3735"/>
        <w:jc w:val="right"/>
        <w:rPr>
          <w:rFonts w:cs="Times New Roman"/>
          <w:szCs w:val="24"/>
        </w:rPr>
      </w:pPr>
      <w:r w:rsidRPr="001F3266">
        <w:rPr>
          <w:rFonts w:cs="Times New Roman"/>
          <w:szCs w:val="24"/>
        </w:rPr>
        <w:t>36</w:t>
      </w:r>
    </w:p>
    <w:p w14:paraId="320C930D" w14:textId="77777777" w:rsidR="000628CA" w:rsidRPr="001F3266" w:rsidRDefault="000628CA" w:rsidP="000628CA">
      <w:pPr>
        <w:ind w:right="3735"/>
        <w:jc w:val="right"/>
        <w:rPr>
          <w:rFonts w:cs="Times New Roman"/>
          <w:szCs w:val="24"/>
        </w:rPr>
      </w:pPr>
      <w:r w:rsidRPr="001F3266">
        <w:rPr>
          <w:rFonts w:cs="Times New Roman"/>
          <w:szCs w:val="24"/>
        </w:rPr>
        <w:t>37</w:t>
      </w:r>
    </w:p>
    <w:p w14:paraId="277239EF" w14:textId="77777777" w:rsidR="000628CA" w:rsidRPr="001F3266" w:rsidRDefault="000628CA" w:rsidP="000628CA">
      <w:pPr>
        <w:ind w:right="3735"/>
        <w:jc w:val="right"/>
        <w:rPr>
          <w:rFonts w:cs="Times New Roman"/>
          <w:szCs w:val="24"/>
        </w:rPr>
      </w:pPr>
      <w:r w:rsidRPr="001F3266">
        <w:rPr>
          <w:rFonts w:cs="Times New Roman"/>
          <w:szCs w:val="24"/>
        </w:rPr>
        <w:t>38</w:t>
      </w:r>
    </w:p>
    <w:p w14:paraId="642541FD" w14:textId="77777777" w:rsidR="000628CA" w:rsidRDefault="000628CA" w:rsidP="000628CA">
      <w:pPr>
        <w:ind w:right="3735"/>
        <w:jc w:val="right"/>
        <w:rPr>
          <w:rFonts w:cs="Times New Roman"/>
          <w:szCs w:val="24"/>
        </w:rPr>
      </w:pPr>
      <w:r w:rsidRPr="001F3266">
        <w:rPr>
          <w:rFonts w:cs="Times New Roman"/>
          <w:szCs w:val="24"/>
        </w:rPr>
        <w:t>39</w:t>
      </w:r>
    </w:p>
    <w:p w14:paraId="046181A6" w14:textId="2EACA3D2" w:rsidR="000628CA" w:rsidRDefault="000628CA" w:rsidP="000628CA">
      <w:pPr>
        <w:ind w:right="3735"/>
        <w:jc w:val="right"/>
        <w:rPr>
          <w:rFonts w:cs="Times New Roman"/>
          <w:szCs w:val="24"/>
        </w:rPr>
      </w:pPr>
      <w:r>
        <w:rPr>
          <w:rFonts w:cs="Times New Roman"/>
          <w:szCs w:val="24"/>
        </w:rPr>
        <w:t>40</w:t>
      </w:r>
    </w:p>
    <w:p w14:paraId="30157559" w14:textId="1AE66ABD" w:rsidR="000628CA" w:rsidRDefault="000628CA" w:rsidP="000628CA">
      <w:pPr>
        <w:ind w:right="3735"/>
        <w:jc w:val="right"/>
        <w:rPr>
          <w:rFonts w:cs="Times New Roman"/>
          <w:szCs w:val="24"/>
        </w:rPr>
      </w:pPr>
      <w:r>
        <w:rPr>
          <w:rFonts w:cs="Times New Roman"/>
          <w:szCs w:val="24"/>
        </w:rPr>
        <w:t>41</w:t>
      </w:r>
    </w:p>
    <w:p w14:paraId="14999BB2" w14:textId="5BF4B1C7" w:rsidR="000628CA" w:rsidRDefault="000628CA" w:rsidP="000628CA">
      <w:pPr>
        <w:ind w:right="3735"/>
        <w:jc w:val="right"/>
        <w:rPr>
          <w:rFonts w:cs="Times New Roman"/>
          <w:szCs w:val="24"/>
        </w:rPr>
      </w:pPr>
      <w:r>
        <w:rPr>
          <w:rFonts w:cs="Times New Roman"/>
          <w:szCs w:val="24"/>
        </w:rPr>
        <w:t>42</w:t>
      </w:r>
    </w:p>
    <w:p w14:paraId="5554F6F5" w14:textId="0040D6F0" w:rsidR="00E14EA5" w:rsidRPr="000F025E" w:rsidRDefault="00E14EA5" w:rsidP="000628CA">
      <w:pPr>
        <w:ind w:right="3735"/>
        <w:jc w:val="right"/>
        <w:rPr>
          <w:rFonts w:cs="Times New Roman"/>
          <w:szCs w:val="24"/>
        </w:rPr>
      </w:pPr>
      <w:r>
        <w:rPr>
          <w:rFonts w:cs="Times New Roman"/>
          <w:szCs w:val="24"/>
        </w:rPr>
        <w:t>43</w:t>
      </w:r>
    </w:p>
    <w:p w14:paraId="2BB75EA6" w14:textId="77777777" w:rsidR="000628CA" w:rsidRPr="000F025E" w:rsidRDefault="000628CA" w:rsidP="000628CA">
      <w:pPr>
        <w:jc w:val="right"/>
        <w:rPr>
          <w:rFonts w:eastAsiaTheme="minorHAnsi" w:cs="Times New Roman"/>
          <w:szCs w:val="24"/>
          <w:lang w:eastAsia="en-US"/>
        </w:rPr>
      </w:pPr>
      <w:r w:rsidRPr="001F3266">
        <w:rPr>
          <w:rFonts w:eastAsiaTheme="minorHAnsi" w:cs="Times New Roman"/>
          <w:b/>
          <w:szCs w:val="24"/>
          <w:lang w:eastAsia="en-US"/>
        </w:rPr>
        <w:t>Į pagrindinę santrauką</w:t>
      </w:r>
      <w:r w:rsidRPr="000F025E">
        <w:rPr>
          <w:rFonts w:eastAsiaTheme="minorHAnsi" w:cs="Times New Roman"/>
          <w:szCs w:val="24"/>
          <w:lang w:eastAsia="en-US"/>
        </w:rPr>
        <w:t xml:space="preserve"> ______________________________ EUR</w:t>
      </w:r>
    </w:p>
    <w:p w14:paraId="26AE6E88" w14:textId="77777777" w:rsidR="00633860" w:rsidRPr="00E65806" w:rsidRDefault="00633860" w:rsidP="00633860">
      <w:pPr>
        <w:jc w:val="left"/>
        <w:rPr>
          <w:rFonts w:eastAsiaTheme="minorHAnsi" w:cs="Times New Roman"/>
          <w:lang w:eastAsia="en-US"/>
        </w:rPr>
      </w:pPr>
    </w:p>
    <w:p w14:paraId="3CDA13A0" w14:textId="77777777" w:rsidR="000628CA" w:rsidRDefault="000628CA" w:rsidP="001005E1">
      <w:pPr>
        <w:jc w:val="left"/>
        <w:rPr>
          <w:rFonts w:eastAsiaTheme="minorHAnsi" w:cs="Times New Roman"/>
          <w:lang w:eastAsia="en-US"/>
        </w:rPr>
      </w:pPr>
    </w:p>
    <w:p w14:paraId="677C497E" w14:textId="77777777" w:rsidR="000628CA" w:rsidRDefault="000628CA" w:rsidP="001005E1">
      <w:pPr>
        <w:jc w:val="left"/>
        <w:rPr>
          <w:rFonts w:eastAsiaTheme="minorHAnsi" w:cs="Times New Roman"/>
          <w:lang w:eastAsia="en-US"/>
        </w:rPr>
      </w:pPr>
    </w:p>
    <w:p w14:paraId="4EE4DAF9" w14:textId="77777777" w:rsidR="000628CA" w:rsidRDefault="000628CA" w:rsidP="001005E1">
      <w:pPr>
        <w:jc w:val="left"/>
        <w:rPr>
          <w:rFonts w:eastAsiaTheme="minorHAnsi" w:cs="Times New Roman"/>
          <w:lang w:eastAsia="en-US"/>
        </w:rPr>
      </w:pPr>
    </w:p>
    <w:p w14:paraId="47CFCBA9" w14:textId="77777777" w:rsidR="000628CA" w:rsidRDefault="000628CA" w:rsidP="001005E1">
      <w:pPr>
        <w:jc w:val="left"/>
        <w:rPr>
          <w:rFonts w:eastAsiaTheme="minorHAnsi" w:cs="Times New Roman"/>
          <w:lang w:eastAsia="en-US"/>
        </w:rPr>
      </w:pPr>
    </w:p>
    <w:p w14:paraId="3D99D758" w14:textId="77777777" w:rsidR="000628CA" w:rsidRDefault="000628CA" w:rsidP="001005E1">
      <w:pPr>
        <w:jc w:val="left"/>
        <w:rPr>
          <w:rFonts w:eastAsiaTheme="minorHAnsi" w:cs="Times New Roman"/>
          <w:lang w:eastAsia="en-US"/>
        </w:rPr>
      </w:pPr>
    </w:p>
    <w:p w14:paraId="16BA6259" w14:textId="77777777" w:rsidR="000628CA" w:rsidRDefault="000628CA" w:rsidP="001005E1">
      <w:pPr>
        <w:jc w:val="left"/>
        <w:rPr>
          <w:rFonts w:eastAsiaTheme="minorHAnsi" w:cs="Times New Roman"/>
          <w:lang w:eastAsia="en-US"/>
        </w:rPr>
      </w:pPr>
    </w:p>
    <w:p w14:paraId="36267793" w14:textId="77777777" w:rsidR="000628CA" w:rsidRDefault="000628CA" w:rsidP="001005E1">
      <w:pPr>
        <w:jc w:val="left"/>
        <w:rPr>
          <w:rFonts w:eastAsiaTheme="minorHAnsi" w:cs="Times New Roman"/>
          <w:lang w:eastAsia="en-US"/>
        </w:rPr>
      </w:pPr>
    </w:p>
    <w:p w14:paraId="10618408" w14:textId="77777777" w:rsidR="000628CA" w:rsidRDefault="000628CA" w:rsidP="001005E1">
      <w:pPr>
        <w:jc w:val="left"/>
        <w:rPr>
          <w:rFonts w:eastAsiaTheme="minorHAnsi" w:cs="Times New Roman"/>
          <w:lang w:eastAsia="en-US"/>
        </w:rPr>
      </w:pPr>
    </w:p>
    <w:p w14:paraId="5039D088" w14:textId="77777777" w:rsidR="000628CA" w:rsidRDefault="000628CA" w:rsidP="001005E1">
      <w:pPr>
        <w:jc w:val="left"/>
        <w:rPr>
          <w:rFonts w:eastAsiaTheme="minorHAnsi" w:cs="Times New Roman"/>
          <w:lang w:eastAsia="en-US"/>
        </w:rPr>
      </w:pPr>
    </w:p>
    <w:p w14:paraId="489A0B39" w14:textId="77777777" w:rsidR="000628CA" w:rsidRDefault="000628CA" w:rsidP="001005E1">
      <w:pPr>
        <w:jc w:val="left"/>
        <w:rPr>
          <w:rFonts w:eastAsiaTheme="minorHAnsi" w:cs="Times New Roman"/>
          <w:lang w:eastAsia="en-US"/>
        </w:rPr>
      </w:pPr>
    </w:p>
    <w:p w14:paraId="4FF11C6C" w14:textId="57C54EE4" w:rsidR="000628CA" w:rsidRDefault="000628CA" w:rsidP="001005E1">
      <w:pPr>
        <w:jc w:val="left"/>
        <w:rPr>
          <w:rFonts w:eastAsiaTheme="minorHAnsi" w:cs="Times New Roman"/>
          <w:lang w:eastAsia="en-US"/>
        </w:rPr>
      </w:pPr>
    </w:p>
    <w:p w14:paraId="477076D7" w14:textId="77777777" w:rsidR="00E571CA" w:rsidRDefault="00E571CA" w:rsidP="001005E1">
      <w:pPr>
        <w:jc w:val="left"/>
        <w:rPr>
          <w:rFonts w:eastAsiaTheme="minorHAnsi" w:cs="Times New Roman"/>
          <w:lang w:eastAsia="en-US"/>
        </w:rPr>
      </w:pPr>
    </w:p>
    <w:p w14:paraId="78C3FD16" w14:textId="77777777" w:rsidR="000628CA" w:rsidRDefault="000628CA" w:rsidP="001005E1">
      <w:pPr>
        <w:jc w:val="left"/>
        <w:rPr>
          <w:rFonts w:eastAsiaTheme="minorHAnsi" w:cs="Times New Roman"/>
          <w:lang w:eastAsia="en-US"/>
        </w:rPr>
      </w:pPr>
    </w:p>
    <w:p w14:paraId="159B444B" w14:textId="77777777" w:rsidR="000628CA" w:rsidRDefault="001005E1" w:rsidP="000628CA">
      <w:pPr>
        <w:ind w:firstLine="0"/>
        <w:jc w:val="center"/>
        <w:rPr>
          <w:rFonts w:cs="Times New Roman"/>
          <w:b/>
          <w:color w:val="000000" w:themeColor="text1"/>
        </w:rPr>
      </w:pPr>
      <w:r w:rsidRPr="006010A6">
        <w:rPr>
          <w:rFonts w:cs="Times New Roman"/>
          <w:b/>
          <w:color w:val="000000" w:themeColor="text1"/>
        </w:rPr>
        <w:br w:type="page"/>
      </w:r>
    </w:p>
    <w:p w14:paraId="19838E4A" w14:textId="77777777" w:rsidR="00E571CA" w:rsidRDefault="00E571CA" w:rsidP="000628CA">
      <w:pPr>
        <w:ind w:firstLine="0"/>
        <w:jc w:val="center"/>
        <w:rPr>
          <w:rFonts w:cs="Times New Roman"/>
          <w:b/>
          <w:szCs w:val="24"/>
        </w:rPr>
      </w:pPr>
    </w:p>
    <w:p w14:paraId="35C2B7B8" w14:textId="08A3EECE" w:rsidR="00B8100C" w:rsidRDefault="00B8100C" w:rsidP="00B8100C">
      <w:pPr>
        <w:jc w:val="center"/>
        <w:rPr>
          <w:b/>
          <w:sz w:val="28"/>
          <w:szCs w:val="28"/>
        </w:rPr>
      </w:pPr>
      <w:r w:rsidRPr="00FD39AE">
        <w:rPr>
          <w:b/>
          <w:sz w:val="28"/>
          <w:szCs w:val="28"/>
        </w:rPr>
        <w:t xml:space="preserve">VALSTYBINĖS REIKŠMĖS MAGISTRALINIO KELIO A1 </w:t>
      </w:r>
      <w:r>
        <w:rPr>
          <w:b/>
          <w:sz w:val="28"/>
          <w:szCs w:val="28"/>
        </w:rPr>
        <w:t>V</w:t>
      </w:r>
      <w:r w:rsidRPr="00FD39AE">
        <w:rPr>
          <w:b/>
          <w:sz w:val="28"/>
          <w:szCs w:val="28"/>
        </w:rPr>
        <w:t xml:space="preserve">ILNIUS–KAUNAS–KLAIPĖDA RUOŽO NUO 10,000 IKI 95,000 </w:t>
      </w:r>
      <w:r w:rsidR="00F5683C">
        <w:rPr>
          <w:b/>
          <w:sz w:val="28"/>
          <w:szCs w:val="28"/>
        </w:rPr>
        <w:t>KM</w:t>
      </w:r>
      <w:r w:rsidRPr="00FD39AE">
        <w:rPr>
          <w:b/>
          <w:sz w:val="28"/>
          <w:szCs w:val="28"/>
        </w:rPr>
        <w:t xml:space="preserve"> REKONSTRAVIMAS</w:t>
      </w:r>
    </w:p>
    <w:p w14:paraId="0A0ED268" w14:textId="77777777" w:rsidR="00B8100C" w:rsidRPr="00FD39AE" w:rsidRDefault="00B8100C" w:rsidP="00B8100C">
      <w:pPr>
        <w:jc w:val="center"/>
        <w:rPr>
          <w:rFonts w:cs="Times New Roman"/>
          <w:b/>
          <w:sz w:val="28"/>
          <w:szCs w:val="28"/>
        </w:rPr>
      </w:pPr>
      <w:r w:rsidRPr="00FD39AE">
        <w:rPr>
          <w:b/>
          <w:sz w:val="28"/>
          <w:szCs w:val="28"/>
        </w:rPr>
        <w:t xml:space="preserve"> (SAUGAUS EISMO PRIEMONIŲ ĮRENGIMAS)</w:t>
      </w:r>
      <w:r>
        <w:rPr>
          <w:b/>
          <w:sz w:val="28"/>
          <w:szCs w:val="28"/>
        </w:rPr>
        <w:t>.</w:t>
      </w:r>
      <w:r w:rsidRPr="00FD39AE">
        <w:rPr>
          <w:rFonts w:cs="Times New Roman"/>
          <w:b/>
          <w:sz w:val="28"/>
          <w:szCs w:val="28"/>
        </w:rPr>
        <w:t xml:space="preserve"> </w:t>
      </w:r>
    </w:p>
    <w:p w14:paraId="2D082F54" w14:textId="77777777" w:rsidR="00B8100C" w:rsidRPr="006010A6" w:rsidRDefault="00B8100C" w:rsidP="00B8100C">
      <w:pPr>
        <w:jc w:val="center"/>
        <w:rPr>
          <w:rFonts w:cs="Times New Roman"/>
          <w:b/>
          <w:szCs w:val="20"/>
        </w:rPr>
      </w:pPr>
    </w:p>
    <w:p w14:paraId="2E0C8082" w14:textId="77777777" w:rsidR="00B8100C" w:rsidRPr="000F025E" w:rsidRDefault="00B8100C" w:rsidP="00B8100C">
      <w:pPr>
        <w:ind w:firstLine="0"/>
        <w:jc w:val="center"/>
        <w:rPr>
          <w:rFonts w:cs="Times New Roman"/>
          <w:b/>
          <w:szCs w:val="24"/>
        </w:rPr>
      </w:pPr>
      <w:r>
        <w:rPr>
          <w:rFonts w:cs="Times New Roman"/>
          <w:b/>
          <w:szCs w:val="24"/>
        </w:rPr>
        <w:t>VI PIRKIMO DALIS</w:t>
      </w:r>
    </w:p>
    <w:p w14:paraId="30AAD0A5" w14:textId="77777777" w:rsidR="00B8100C" w:rsidRPr="002C65BA" w:rsidRDefault="00B8100C" w:rsidP="00B8100C">
      <w:pPr>
        <w:ind w:firstLine="0"/>
        <w:jc w:val="center"/>
        <w:rPr>
          <w:rFonts w:cs="Times New Roman"/>
          <w:b/>
          <w:sz w:val="28"/>
          <w:szCs w:val="28"/>
        </w:rPr>
      </w:pPr>
      <w:r w:rsidRPr="002C65BA">
        <w:rPr>
          <w:b/>
          <w:sz w:val="28"/>
          <w:szCs w:val="28"/>
        </w:rPr>
        <w:t xml:space="preserve">Valstybinės reikšmės magistralinio kelio A1 Vilnius–Kaunas–Klaipėda ruožo nuo 10,000 iki 95,000 km greičio valdymo </w:t>
      </w:r>
      <w:r>
        <w:rPr>
          <w:b/>
          <w:sz w:val="28"/>
          <w:szCs w:val="28"/>
        </w:rPr>
        <w:t xml:space="preserve">ir įspėjimo </w:t>
      </w:r>
      <w:r w:rsidRPr="002C65BA">
        <w:rPr>
          <w:b/>
          <w:sz w:val="28"/>
          <w:szCs w:val="28"/>
        </w:rPr>
        <w:t>sistemų įrengimo darbai</w:t>
      </w:r>
    </w:p>
    <w:p w14:paraId="29F5830B" w14:textId="77777777" w:rsidR="000628CA" w:rsidRPr="000F025E" w:rsidRDefault="000628CA" w:rsidP="000628CA">
      <w:pPr>
        <w:ind w:firstLine="0"/>
        <w:jc w:val="center"/>
        <w:rPr>
          <w:rFonts w:cs="Times New Roman"/>
          <w:b/>
          <w:szCs w:val="24"/>
        </w:rPr>
      </w:pPr>
    </w:p>
    <w:p w14:paraId="4AB10514" w14:textId="77777777" w:rsidR="000628CA" w:rsidRPr="000F025E" w:rsidRDefault="000628CA" w:rsidP="000628CA">
      <w:pPr>
        <w:ind w:firstLine="0"/>
        <w:jc w:val="center"/>
        <w:rPr>
          <w:rFonts w:cs="Times New Roman"/>
          <w:b/>
          <w:szCs w:val="24"/>
        </w:rPr>
      </w:pPr>
    </w:p>
    <w:p w14:paraId="041CA011" w14:textId="77777777" w:rsidR="000628CA" w:rsidRPr="000F025E" w:rsidRDefault="000628CA" w:rsidP="000628CA">
      <w:pPr>
        <w:ind w:firstLine="0"/>
        <w:jc w:val="center"/>
        <w:rPr>
          <w:rFonts w:cs="Times New Roman"/>
          <w:b/>
          <w:szCs w:val="24"/>
        </w:rPr>
      </w:pPr>
    </w:p>
    <w:p w14:paraId="7FBBFCE6" w14:textId="75C5B04B" w:rsidR="001005E1" w:rsidRPr="006010A6" w:rsidRDefault="001005E1" w:rsidP="000628CA">
      <w:pPr>
        <w:spacing w:after="200" w:line="276" w:lineRule="auto"/>
        <w:ind w:firstLine="0"/>
        <w:jc w:val="center"/>
        <w:rPr>
          <w:rFonts w:cs="Times New Roman"/>
          <w:b/>
          <w:color w:val="FF0000"/>
          <w:szCs w:val="20"/>
        </w:rPr>
      </w:pPr>
    </w:p>
    <w:p w14:paraId="69E205B4" w14:textId="77777777" w:rsidR="001005E1" w:rsidRPr="006010A6" w:rsidRDefault="001005E1" w:rsidP="001005E1">
      <w:pPr>
        <w:jc w:val="center"/>
        <w:rPr>
          <w:rFonts w:cs="Times New Roman"/>
          <w:b/>
          <w:color w:val="FF0000"/>
          <w:szCs w:val="20"/>
        </w:rPr>
      </w:pPr>
    </w:p>
    <w:p w14:paraId="1F01B7DD" w14:textId="77777777" w:rsidR="001005E1" w:rsidRPr="006010A6" w:rsidRDefault="001005E1" w:rsidP="001005E1">
      <w:pPr>
        <w:jc w:val="center"/>
        <w:rPr>
          <w:rFonts w:cs="Times New Roman"/>
          <w:b/>
          <w:color w:val="FF0000"/>
          <w:szCs w:val="20"/>
        </w:rPr>
      </w:pPr>
    </w:p>
    <w:p w14:paraId="1C194518" w14:textId="77777777" w:rsidR="000628CA" w:rsidRDefault="001005E1" w:rsidP="004B331D">
      <w:pPr>
        <w:pStyle w:val="Antrat1"/>
      </w:pPr>
      <w:bookmarkStart w:id="16" w:name="_Toc534806756"/>
      <w:r w:rsidRPr="006010A6">
        <w:t>ŽINIARAŠTIS NR. 2.4</w:t>
      </w:r>
      <w:bookmarkEnd w:id="16"/>
      <w:r w:rsidRPr="006010A6">
        <w:t xml:space="preserve"> </w:t>
      </w:r>
    </w:p>
    <w:p w14:paraId="1FF75B39" w14:textId="7037B0EA" w:rsidR="001005E1" w:rsidRPr="006010A6" w:rsidRDefault="001005E1" w:rsidP="004B331D">
      <w:pPr>
        <w:pStyle w:val="Antrat1"/>
      </w:pPr>
      <w:bookmarkStart w:id="17" w:name="_Toc534806757"/>
      <w:r w:rsidRPr="006010A6">
        <w:t>GREIČIO VALDYMO IR ĮSPĖJIMO SISTEMA</w:t>
      </w:r>
      <w:bookmarkEnd w:id="17"/>
      <w:r w:rsidRPr="006010A6">
        <w:t xml:space="preserve"> </w:t>
      </w:r>
    </w:p>
    <w:p w14:paraId="6F736D8D" w14:textId="77777777" w:rsidR="001005E1" w:rsidRPr="006010A6" w:rsidRDefault="001005E1" w:rsidP="004B331D">
      <w:pPr>
        <w:pStyle w:val="Antrat1"/>
      </w:pPr>
    </w:p>
    <w:p w14:paraId="3A3E9DE1" w14:textId="77777777" w:rsidR="001005E1" w:rsidRPr="006010A6" w:rsidRDefault="001005E1" w:rsidP="001005E1">
      <w:pPr>
        <w:jc w:val="center"/>
        <w:rPr>
          <w:rFonts w:cs="Times New Roman"/>
          <w:b/>
          <w:szCs w:val="20"/>
        </w:rPr>
      </w:pPr>
    </w:p>
    <w:p w14:paraId="0F3B8AB2" w14:textId="77777777" w:rsidR="001005E1" w:rsidRPr="006010A6" w:rsidRDefault="001005E1" w:rsidP="001005E1">
      <w:pPr>
        <w:jc w:val="center"/>
        <w:rPr>
          <w:rFonts w:cs="Times New Roman"/>
          <w:b/>
          <w:szCs w:val="20"/>
        </w:rPr>
      </w:pPr>
    </w:p>
    <w:p w14:paraId="7A448CDA" w14:textId="77777777" w:rsidR="001005E1" w:rsidRPr="006010A6" w:rsidRDefault="001005E1" w:rsidP="001005E1">
      <w:pPr>
        <w:jc w:val="center"/>
        <w:rPr>
          <w:rFonts w:cs="Times New Roman"/>
          <w:b/>
          <w:szCs w:val="20"/>
        </w:rPr>
      </w:pPr>
    </w:p>
    <w:p w14:paraId="4FE47594" w14:textId="77777777" w:rsidR="001005E1" w:rsidRPr="006010A6" w:rsidRDefault="001005E1" w:rsidP="001005E1">
      <w:pPr>
        <w:pStyle w:val="Antrat2"/>
        <w:spacing w:before="240"/>
      </w:pPr>
    </w:p>
    <w:p w14:paraId="0A7F932C" w14:textId="77777777" w:rsidR="001005E1" w:rsidRPr="006010A6" w:rsidRDefault="001005E1" w:rsidP="001005E1">
      <w:pPr>
        <w:rPr>
          <w:rFonts w:cs="Times New Roman"/>
        </w:rPr>
      </w:pPr>
    </w:p>
    <w:p w14:paraId="5B3DC1BF" w14:textId="77777777" w:rsidR="001005E1" w:rsidRPr="006010A6" w:rsidRDefault="001005E1" w:rsidP="001005E1">
      <w:pPr>
        <w:rPr>
          <w:rFonts w:cs="Times New Roman"/>
        </w:rPr>
      </w:pPr>
    </w:p>
    <w:p w14:paraId="6B3E9027" w14:textId="77777777" w:rsidR="001005E1" w:rsidRPr="006010A6" w:rsidRDefault="001005E1" w:rsidP="001005E1">
      <w:pPr>
        <w:rPr>
          <w:rFonts w:cs="Times New Roman"/>
        </w:rPr>
      </w:pPr>
    </w:p>
    <w:p w14:paraId="5A2D2B37" w14:textId="77777777" w:rsidR="001005E1" w:rsidRPr="006010A6" w:rsidRDefault="001005E1" w:rsidP="001005E1">
      <w:pPr>
        <w:rPr>
          <w:rFonts w:cs="Times New Roman"/>
          <w:color w:val="FF0000"/>
        </w:rPr>
      </w:pPr>
    </w:p>
    <w:p w14:paraId="11DFD159" w14:textId="5DB74C1D" w:rsidR="001005E1" w:rsidRDefault="001005E1" w:rsidP="001005E1">
      <w:pPr>
        <w:rPr>
          <w:rFonts w:cs="Times New Roman"/>
          <w:color w:val="FF0000"/>
        </w:rPr>
      </w:pPr>
    </w:p>
    <w:p w14:paraId="5BEFCAB4" w14:textId="194030E3" w:rsidR="00F5683C" w:rsidRDefault="00F5683C" w:rsidP="001005E1">
      <w:pPr>
        <w:rPr>
          <w:rFonts w:cs="Times New Roman"/>
          <w:color w:val="FF0000"/>
        </w:rPr>
      </w:pPr>
    </w:p>
    <w:p w14:paraId="4EA0319B" w14:textId="77777777" w:rsidR="00F5683C" w:rsidRPr="006010A6" w:rsidRDefault="00F5683C" w:rsidP="001005E1">
      <w:pPr>
        <w:rPr>
          <w:rFonts w:cs="Times New Roman"/>
          <w:color w:val="FF0000"/>
        </w:rPr>
      </w:pPr>
    </w:p>
    <w:p w14:paraId="526EFA2E" w14:textId="238AE8DC" w:rsidR="001005E1" w:rsidRDefault="001005E1" w:rsidP="001005E1">
      <w:pPr>
        <w:rPr>
          <w:rFonts w:cs="Times New Roman"/>
          <w:color w:val="FF0000"/>
        </w:rPr>
      </w:pPr>
    </w:p>
    <w:p w14:paraId="23141079" w14:textId="00743B45" w:rsidR="00DC0DC3" w:rsidRDefault="00DC0DC3" w:rsidP="001005E1">
      <w:pPr>
        <w:rPr>
          <w:rFonts w:cs="Times New Roman"/>
          <w:color w:val="FF0000"/>
        </w:rPr>
      </w:pPr>
    </w:p>
    <w:p w14:paraId="113EF162" w14:textId="464A0544" w:rsidR="000628CA" w:rsidRPr="00E87195" w:rsidRDefault="0018214E" w:rsidP="000628CA">
      <w:pPr>
        <w:jc w:val="center"/>
        <w:rPr>
          <w:rFonts w:cs="Times New Roman"/>
          <w:b/>
        </w:rPr>
      </w:pPr>
      <w:r>
        <w:rPr>
          <w:rFonts w:cs="Times New Roman"/>
          <w:b/>
        </w:rPr>
        <w:lastRenderedPageBreak/>
        <w:t>Žiniaraštis Nr. 2.4</w:t>
      </w:r>
      <w:r w:rsidR="007B2F88">
        <w:rPr>
          <w:rFonts w:cs="Times New Roman"/>
          <w:b/>
        </w:rPr>
        <w:t>, be PVM</w:t>
      </w:r>
    </w:p>
    <w:tbl>
      <w:tblPr>
        <w:tblW w:w="0" w:type="auto"/>
        <w:jc w:val="center"/>
        <w:tblLayout w:type="fixed"/>
        <w:tblLook w:val="04A0" w:firstRow="1" w:lastRow="0" w:firstColumn="1" w:lastColumn="0" w:noHBand="0" w:noVBand="1"/>
      </w:tblPr>
      <w:tblGrid>
        <w:gridCol w:w="959"/>
        <w:gridCol w:w="5528"/>
        <w:gridCol w:w="992"/>
        <w:gridCol w:w="993"/>
        <w:gridCol w:w="1134"/>
        <w:gridCol w:w="1149"/>
      </w:tblGrid>
      <w:tr w:rsidR="002F3661" w:rsidRPr="006010A6" w14:paraId="6D4DDF02" w14:textId="77777777" w:rsidTr="005454B3">
        <w:trPr>
          <w:trHeight w:val="600"/>
          <w:jc w:val="center"/>
        </w:trPr>
        <w:tc>
          <w:tcPr>
            <w:tcW w:w="95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B75B2EE" w14:textId="55B40837" w:rsidR="002F3661" w:rsidRPr="006010A6" w:rsidRDefault="000628CA" w:rsidP="00BD6691">
            <w:pPr>
              <w:spacing w:line="240" w:lineRule="auto"/>
              <w:ind w:firstLine="0"/>
              <w:jc w:val="center"/>
              <w:rPr>
                <w:rFonts w:eastAsia="Times New Roman" w:cs="Times New Roman"/>
                <w:b/>
                <w:lang w:eastAsia="en-US"/>
              </w:rPr>
            </w:pPr>
            <w:r>
              <w:rPr>
                <w:rFonts w:eastAsia="Times New Roman" w:cs="Times New Roman"/>
                <w:b/>
                <w:sz w:val="22"/>
                <w:lang w:eastAsia="en-US"/>
              </w:rPr>
              <w:t xml:space="preserve">Eil. </w:t>
            </w:r>
            <w:r w:rsidR="002F3661" w:rsidRPr="006010A6">
              <w:rPr>
                <w:rFonts w:eastAsia="Times New Roman" w:cs="Times New Roman"/>
                <w:b/>
                <w:sz w:val="22"/>
                <w:lang w:eastAsia="en-US"/>
              </w:rPr>
              <w:t>Nr.</w:t>
            </w:r>
          </w:p>
        </w:tc>
        <w:tc>
          <w:tcPr>
            <w:tcW w:w="552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5E0983" w14:textId="77777777" w:rsidR="002F3661" w:rsidRPr="006010A6" w:rsidRDefault="002F3661" w:rsidP="00BD6691">
            <w:pPr>
              <w:spacing w:line="240" w:lineRule="auto"/>
              <w:ind w:firstLine="0"/>
              <w:jc w:val="center"/>
              <w:rPr>
                <w:rFonts w:eastAsia="Times New Roman" w:cs="Times New Roman"/>
                <w:b/>
                <w:lang w:eastAsia="en-US"/>
              </w:rPr>
            </w:pPr>
            <w:r w:rsidRPr="006010A6">
              <w:rPr>
                <w:rFonts w:eastAsia="Times New Roman" w:cs="Times New Roman"/>
                <w:b/>
                <w:sz w:val="22"/>
                <w:lang w:eastAsia="en-US"/>
              </w:rPr>
              <w:t>Darbų pavadinimas</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14:paraId="6B9FB124" w14:textId="77777777" w:rsidR="002F3661" w:rsidRPr="006010A6" w:rsidRDefault="002F3661" w:rsidP="00BD6691">
            <w:pPr>
              <w:spacing w:line="240" w:lineRule="auto"/>
              <w:ind w:firstLine="0"/>
              <w:jc w:val="center"/>
              <w:rPr>
                <w:rFonts w:eastAsia="Times New Roman" w:cs="Times New Roman"/>
                <w:b/>
                <w:lang w:eastAsia="en-US"/>
              </w:rPr>
            </w:pPr>
            <w:r w:rsidRPr="006010A6">
              <w:rPr>
                <w:rFonts w:eastAsia="Times New Roman" w:cs="Times New Roman"/>
                <w:b/>
                <w:sz w:val="22"/>
                <w:lang w:eastAsia="en-US"/>
              </w:rPr>
              <w:t>Vnt.</w:t>
            </w:r>
          </w:p>
        </w:tc>
        <w:tc>
          <w:tcPr>
            <w:tcW w:w="993" w:type="dxa"/>
            <w:tcBorders>
              <w:top w:val="single" w:sz="4" w:space="0" w:color="auto"/>
              <w:left w:val="nil"/>
              <w:bottom w:val="single" w:sz="4" w:space="0" w:color="auto"/>
              <w:right w:val="single" w:sz="4" w:space="0" w:color="auto"/>
            </w:tcBorders>
            <w:shd w:val="clear" w:color="auto" w:fill="auto"/>
            <w:noWrap/>
            <w:vAlign w:val="center"/>
            <w:hideMark/>
          </w:tcPr>
          <w:p w14:paraId="685BA803" w14:textId="77777777" w:rsidR="002F3661" w:rsidRPr="006010A6" w:rsidRDefault="002F3661" w:rsidP="00BD6691">
            <w:pPr>
              <w:spacing w:line="240" w:lineRule="auto"/>
              <w:ind w:firstLine="0"/>
              <w:jc w:val="center"/>
              <w:rPr>
                <w:rFonts w:eastAsia="Times New Roman" w:cs="Times New Roman"/>
                <w:b/>
                <w:lang w:eastAsia="en-US"/>
              </w:rPr>
            </w:pPr>
            <w:r w:rsidRPr="006010A6">
              <w:rPr>
                <w:rFonts w:eastAsia="Times New Roman" w:cs="Times New Roman"/>
                <w:b/>
                <w:sz w:val="22"/>
                <w:lang w:eastAsia="en-US"/>
              </w:rPr>
              <w:t>Kiekis</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1F4977B3" w14:textId="77777777" w:rsidR="002F3661" w:rsidRPr="006010A6" w:rsidRDefault="002F3661" w:rsidP="00BD6691">
            <w:pPr>
              <w:spacing w:line="240" w:lineRule="auto"/>
              <w:ind w:firstLine="0"/>
              <w:jc w:val="center"/>
              <w:rPr>
                <w:rFonts w:eastAsia="Times New Roman" w:cs="Times New Roman"/>
                <w:b/>
                <w:lang w:eastAsia="en-US"/>
              </w:rPr>
            </w:pPr>
            <w:r w:rsidRPr="006010A6">
              <w:rPr>
                <w:rFonts w:eastAsia="Times New Roman" w:cs="Times New Roman"/>
                <w:b/>
                <w:sz w:val="22"/>
                <w:lang w:eastAsia="en-US"/>
              </w:rPr>
              <w:t>Vieneto kaina, EUR</w:t>
            </w:r>
          </w:p>
        </w:tc>
        <w:tc>
          <w:tcPr>
            <w:tcW w:w="1149" w:type="dxa"/>
            <w:tcBorders>
              <w:top w:val="single" w:sz="4" w:space="0" w:color="auto"/>
              <w:left w:val="nil"/>
              <w:bottom w:val="single" w:sz="4" w:space="0" w:color="auto"/>
              <w:right w:val="single" w:sz="4" w:space="0" w:color="auto"/>
            </w:tcBorders>
            <w:vAlign w:val="center"/>
          </w:tcPr>
          <w:p w14:paraId="6081C420" w14:textId="77777777" w:rsidR="002F3661" w:rsidRPr="006010A6" w:rsidRDefault="002F3661" w:rsidP="00BD6691">
            <w:pPr>
              <w:spacing w:line="240" w:lineRule="auto"/>
              <w:ind w:firstLine="0"/>
              <w:jc w:val="center"/>
              <w:rPr>
                <w:rFonts w:eastAsia="Times New Roman" w:cs="Times New Roman"/>
                <w:b/>
                <w:lang w:eastAsia="en-US"/>
              </w:rPr>
            </w:pPr>
            <w:r w:rsidRPr="006010A6">
              <w:rPr>
                <w:rFonts w:eastAsia="Times New Roman" w:cs="Times New Roman"/>
                <w:b/>
                <w:sz w:val="22"/>
                <w:lang w:eastAsia="en-US"/>
              </w:rPr>
              <w:t>Bendra suma, EUR</w:t>
            </w:r>
          </w:p>
        </w:tc>
      </w:tr>
      <w:tr w:rsidR="00C5704E" w:rsidRPr="006010A6" w14:paraId="5476B97A" w14:textId="77777777" w:rsidTr="000B7E62">
        <w:trPr>
          <w:trHeight w:val="300"/>
          <w:jc w:val="center"/>
        </w:trPr>
        <w:tc>
          <w:tcPr>
            <w:tcW w:w="10755" w:type="dxa"/>
            <w:gridSpan w:val="6"/>
            <w:tcBorders>
              <w:top w:val="nil"/>
              <w:left w:val="single" w:sz="4" w:space="0" w:color="auto"/>
              <w:bottom w:val="single" w:sz="4" w:space="0" w:color="auto"/>
              <w:right w:val="single" w:sz="4" w:space="0" w:color="auto"/>
            </w:tcBorders>
            <w:shd w:val="clear" w:color="auto" w:fill="auto"/>
            <w:noWrap/>
            <w:vAlign w:val="center"/>
          </w:tcPr>
          <w:p w14:paraId="7BF0804B" w14:textId="1CABF400" w:rsidR="00C5704E" w:rsidRPr="006010A6" w:rsidRDefault="00C5704E" w:rsidP="00BD6691">
            <w:pPr>
              <w:spacing w:line="240" w:lineRule="auto"/>
              <w:ind w:firstLine="0"/>
              <w:jc w:val="center"/>
              <w:rPr>
                <w:rFonts w:eastAsia="Times New Roman" w:cs="Times New Roman"/>
                <w:lang w:eastAsia="en-US"/>
              </w:rPr>
            </w:pPr>
            <w:r w:rsidRPr="006010A6">
              <w:rPr>
                <w:b/>
              </w:rPr>
              <w:t>Kintamos informacijos ženklų posistemė (KIŽ)</w:t>
            </w:r>
            <w:r>
              <w:rPr>
                <w:b/>
              </w:rPr>
              <w:t xml:space="preserve"> (13 kompl.)</w:t>
            </w:r>
          </w:p>
        </w:tc>
      </w:tr>
      <w:tr w:rsidR="002F3661" w:rsidRPr="006010A6" w14:paraId="7C8EE838" w14:textId="77777777" w:rsidTr="005454B3">
        <w:trPr>
          <w:trHeight w:val="53"/>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69B65D73" w14:textId="541118BB" w:rsidR="002F3661" w:rsidRPr="006010A6" w:rsidRDefault="00C5704E" w:rsidP="00BD6691">
            <w:pPr>
              <w:spacing w:line="240" w:lineRule="auto"/>
              <w:ind w:firstLine="0"/>
              <w:jc w:val="center"/>
              <w:rPr>
                <w:rFonts w:eastAsia="Times New Roman" w:cs="Times New Roman"/>
                <w:lang w:eastAsia="en-US"/>
              </w:rPr>
            </w:pPr>
            <w:r>
              <w:rPr>
                <w:rFonts w:eastAsia="Times New Roman" w:cs="Times New Roman"/>
                <w:lang w:eastAsia="en-US"/>
              </w:rPr>
              <w:t>2.4.1</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142C06B5" w14:textId="77777777" w:rsidR="002F3661" w:rsidRPr="006010A6" w:rsidRDefault="002F3661" w:rsidP="00BD6691">
            <w:pPr>
              <w:pStyle w:val="Betarp"/>
            </w:pPr>
            <w:r w:rsidRPr="006010A6">
              <w:t>Kintamos informacijos ženklas KIŽ su tvirtinimo laikikliais</w:t>
            </w:r>
          </w:p>
        </w:tc>
        <w:tc>
          <w:tcPr>
            <w:tcW w:w="992" w:type="dxa"/>
            <w:tcBorders>
              <w:top w:val="nil"/>
              <w:left w:val="nil"/>
              <w:bottom w:val="single" w:sz="4" w:space="0" w:color="auto"/>
              <w:right w:val="single" w:sz="4" w:space="0" w:color="auto"/>
            </w:tcBorders>
            <w:shd w:val="clear" w:color="auto" w:fill="auto"/>
            <w:noWrap/>
            <w:vAlign w:val="center"/>
          </w:tcPr>
          <w:p w14:paraId="7809FFE1" w14:textId="77777777" w:rsidR="002F3661" w:rsidRPr="006010A6" w:rsidRDefault="002F3661" w:rsidP="00BD6691">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noWrap/>
            <w:vAlign w:val="center"/>
          </w:tcPr>
          <w:p w14:paraId="32AA486F" w14:textId="77777777" w:rsidR="002F3661" w:rsidRPr="006010A6" w:rsidRDefault="002F3661" w:rsidP="00BD6691">
            <w:pPr>
              <w:pStyle w:val="Betarp"/>
              <w:jc w:val="center"/>
            </w:pPr>
            <w:r w:rsidRPr="006010A6">
              <w:t>52</w:t>
            </w:r>
          </w:p>
        </w:tc>
        <w:tc>
          <w:tcPr>
            <w:tcW w:w="1134" w:type="dxa"/>
            <w:tcBorders>
              <w:top w:val="nil"/>
              <w:left w:val="nil"/>
              <w:bottom w:val="single" w:sz="4" w:space="0" w:color="auto"/>
              <w:right w:val="single" w:sz="4" w:space="0" w:color="auto"/>
            </w:tcBorders>
            <w:shd w:val="clear" w:color="auto" w:fill="auto"/>
            <w:noWrap/>
            <w:vAlign w:val="center"/>
            <w:hideMark/>
          </w:tcPr>
          <w:p w14:paraId="49A9A12A" w14:textId="77777777" w:rsidR="002F3661" w:rsidRPr="006010A6" w:rsidRDefault="002F3661" w:rsidP="00BD6691">
            <w:pPr>
              <w:spacing w:line="240" w:lineRule="auto"/>
              <w:ind w:firstLine="0"/>
              <w:jc w:val="center"/>
              <w:rPr>
                <w:rFonts w:eastAsia="Times New Roman" w:cs="Times New Roman"/>
                <w:color w:val="FF0000"/>
                <w:lang w:eastAsia="en-US"/>
              </w:rPr>
            </w:pPr>
          </w:p>
        </w:tc>
        <w:tc>
          <w:tcPr>
            <w:tcW w:w="1149" w:type="dxa"/>
            <w:tcBorders>
              <w:top w:val="nil"/>
              <w:left w:val="nil"/>
              <w:bottom w:val="single" w:sz="4" w:space="0" w:color="auto"/>
              <w:right w:val="single" w:sz="4" w:space="0" w:color="auto"/>
            </w:tcBorders>
          </w:tcPr>
          <w:p w14:paraId="0B98B61B" w14:textId="77777777" w:rsidR="002F3661" w:rsidRPr="006010A6" w:rsidRDefault="002F3661" w:rsidP="00BD6691">
            <w:pPr>
              <w:spacing w:line="240" w:lineRule="auto"/>
              <w:ind w:firstLine="0"/>
              <w:jc w:val="center"/>
              <w:rPr>
                <w:rFonts w:eastAsia="Times New Roman" w:cs="Times New Roman"/>
                <w:color w:val="FF0000"/>
                <w:lang w:eastAsia="en-US"/>
              </w:rPr>
            </w:pPr>
          </w:p>
        </w:tc>
      </w:tr>
      <w:tr w:rsidR="002F3661" w:rsidRPr="006010A6" w14:paraId="4C627A2B" w14:textId="77777777" w:rsidTr="005454B3">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116FB850" w14:textId="2EEE9D65" w:rsidR="002F3661" w:rsidRPr="006010A6" w:rsidRDefault="00C5704E" w:rsidP="00BD6691">
            <w:pPr>
              <w:spacing w:line="240" w:lineRule="auto"/>
              <w:ind w:firstLine="0"/>
              <w:jc w:val="center"/>
              <w:rPr>
                <w:rFonts w:eastAsia="Times New Roman" w:cs="Times New Roman"/>
                <w:lang w:eastAsia="en-US"/>
              </w:rPr>
            </w:pPr>
            <w:r>
              <w:rPr>
                <w:rFonts w:eastAsia="Times New Roman" w:cs="Times New Roman"/>
                <w:lang w:eastAsia="en-US"/>
              </w:rPr>
              <w:t>2.4.2</w:t>
            </w:r>
          </w:p>
        </w:tc>
        <w:tc>
          <w:tcPr>
            <w:tcW w:w="5528" w:type="dxa"/>
            <w:tcBorders>
              <w:top w:val="single" w:sz="4" w:space="0" w:color="auto"/>
              <w:left w:val="single" w:sz="4" w:space="0" w:color="auto"/>
              <w:bottom w:val="single" w:sz="4" w:space="0" w:color="auto"/>
              <w:right w:val="single" w:sz="4" w:space="0" w:color="000000"/>
            </w:tcBorders>
            <w:shd w:val="clear" w:color="auto" w:fill="auto"/>
            <w:noWrap/>
            <w:vAlign w:val="center"/>
          </w:tcPr>
          <w:p w14:paraId="05FE943B" w14:textId="77777777" w:rsidR="002F3661" w:rsidRPr="006010A6" w:rsidRDefault="002F3661" w:rsidP="00BD6691">
            <w:pPr>
              <w:pStyle w:val="Betarp"/>
            </w:pPr>
            <w:r w:rsidRPr="006010A6">
              <w:t>Išorinių linijų apsauga nuo viršįtampių</w:t>
            </w:r>
          </w:p>
        </w:tc>
        <w:tc>
          <w:tcPr>
            <w:tcW w:w="992" w:type="dxa"/>
            <w:tcBorders>
              <w:top w:val="nil"/>
              <w:left w:val="nil"/>
              <w:bottom w:val="single" w:sz="4" w:space="0" w:color="auto"/>
              <w:right w:val="single" w:sz="4" w:space="0" w:color="auto"/>
            </w:tcBorders>
            <w:shd w:val="clear" w:color="auto" w:fill="auto"/>
            <w:noWrap/>
            <w:vAlign w:val="center"/>
          </w:tcPr>
          <w:p w14:paraId="128953A2" w14:textId="77777777" w:rsidR="002F3661" w:rsidRPr="006010A6" w:rsidRDefault="002F3661" w:rsidP="00BD6691">
            <w:pPr>
              <w:pStyle w:val="Betarp"/>
              <w:jc w:val="center"/>
            </w:pPr>
            <w:r w:rsidRPr="006010A6">
              <w:t>kompl.</w:t>
            </w:r>
          </w:p>
        </w:tc>
        <w:tc>
          <w:tcPr>
            <w:tcW w:w="993" w:type="dxa"/>
            <w:tcBorders>
              <w:top w:val="single" w:sz="4" w:space="0" w:color="auto"/>
              <w:left w:val="nil"/>
              <w:bottom w:val="single" w:sz="4" w:space="0" w:color="auto"/>
              <w:right w:val="single" w:sz="4" w:space="0" w:color="000000"/>
            </w:tcBorders>
            <w:shd w:val="clear" w:color="auto" w:fill="auto"/>
            <w:vAlign w:val="center"/>
          </w:tcPr>
          <w:p w14:paraId="395A2A2B" w14:textId="77777777" w:rsidR="002F3661" w:rsidRPr="006010A6" w:rsidRDefault="002F3661" w:rsidP="00BD6691">
            <w:pPr>
              <w:pStyle w:val="Betarp"/>
              <w:jc w:val="center"/>
            </w:pPr>
            <w:r w:rsidRPr="006010A6">
              <w:t>52</w:t>
            </w:r>
          </w:p>
        </w:tc>
        <w:tc>
          <w:tcPr>
            <w:tcW w:w="1134" w:type="dxa"/>
            <w:tcBorders>
              <w:top w:val="nil"/>
              <w:left w:val="nil"/>
              <w:bottom w:val="single" w:sz="4" w:space="0" w:color="auto"/>
              <w:right w:val="single" w:sz="4" w:space="0" w:color="auto"/>
            </w:tcBorders>
            <w:shd w:val="clear" w:color="auto" w:fill="auto"/>
            <w:noWrap/>
            <w:vAlign w:val="center"/>
            <w:hideMark/>
          </w:tcPr>
          <w:p w14:paraId="531095ED" w14:textId="77777777" w:rsidR="002F3661" w:rsidRPr="006010A6" w:rsidRDefault="002F3661" w:rsidP="00BD6691">
            <w:pPr>
              <w:spacing w:line="240" w:lineRule="auto"/>
              <w:ind w:firstLine="0"/>
              <w:jc w:val="center"/>
              <w:rPr>
                <w:rFonts w:eastAsia="Times New Roman" w:cs="Times New Roman"/>
                <w:color w:val="FF0000"/>
                <w:lang w:eastAsia="en-US"/>
              </w:rPr>
            </w:pPr>
          </w:p>
        </w:tc>
        <w:tc>
          <w:tcPr>
            <w:tcW w:w="1149" w:type="dxa"/>
            <w:tcBorders>
              <w:top w:val="nil"/>
              <w:left w:val="nil"/>
              <w:bottom w:val="single" w:sz="4" w:space="0" w:color="auto"/>
              <w:right w:val="single" w:sz="4" w:space="0" w:color="auto"/>
            </w:tcBorders>
          </w:tcPr>
          <w:p w14:paraId="3E548AED" w14:textId="77777777" w:rsidR="002F3661" w:rsidRPr="006010A6" w:rsidRDefault="002F3661" w:rsidP="00BD6691">
            <w:pPr>
              <w:spacing w:line="240" w:lineRule="auto"/>
              <w:ind w:firstLine="0"/>
              <w:jc w:val="center"/>
              <w:rPr>
                <w:rFonts w:eastAsia="Times New Roman" w:cs="Times New Roman"/>
                <w:color w:val="FF0000"/>
                <w:lang w:eastAsia="en-US"/>
              </w:rPr>
            </w:pPr>
          </w:p>
        </w:tc>
      </w:tr>
      <w:tr w:rsidR="002F3661" w:rsidRPr="006010A6" w14:paraId="2E246C2E" w14:textId="77777777" w:rsidTr="005454B3">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78F595D0" w14:textId="1318EEE8" w:rsidR="002F3661" w:rsidRPr="006010A6" w:rsidRDefault="00C5704E" w:rsidP="00BD6691">
            <w:pPr>
              <w:spacing w:line="240" w:lineRule="auto"/>
              <w:ind w:firstLine="0"/>
              <w:jc w:val="center"/>
              <w:rPr>
                <w:rFonts w:eastAsia="Times New Roman" w:cs="Times New Roman"/>
                <w:lang w:eastAsia="en-US"/>
              </w:rPr>
            </w:pPr>
            <w:r>
              <w:rPr>
                <w:rFonts w:eastAsia="Times New Roman" w:cs="Times New Roman"/>
                <w:lang w:eastAsia="en-US"/>
              </w:rPr>
              <w:t>2.4.3</w:t>
            </w:r>
          </w:p>
        </w:tc>
        <w:tc>
          <w:tcPr>
            <w:tcW w:w="5528" w:type="dxa"/>
            <w:tcBorders>
              <w:top w:val="single" w:sz="4" w:space="0" w:color="auto"/>
              <w:left w:val="single" w:sz="4" w:space="0" w:color="auto"/>
              <w:bottom w:val="single" w:sz="4" w:space="0" w:color="auto"/>
              <w:right w:val="single" w:sz="4" w:space="0" w:color="000000"/>
            </w:tcBorders>
            <w:shd w:val="clear" w:color="auto" w:fill="auto"/>
            <w:noWrap/>
            <w:vAlign w:val="center"/>
          </w:tcPr>
          <w:p w14:paraId="008156BC" w14:textId="77777777" w:rsidR="002F3661" w:rsidRPr="006010A6" w:rsidRDefault="002F3661" w:rsidP="00BD6691">
            <w:pPr>
              <w:pStyle w:val="Betarp"/>
            </w:pPr>
            <w:r w:rsidRPr="006010A6">
              <w:t>Ekranuotas FTP 6 kat kabelis lauko sąlygomis</w:t>
            </w:r>
          </w:p>
        </w:tc>
        <w:tc>
          <w:tcPr>
            <w:tcW w:w="992" w:type="dxa"/>
            <w:tcBorders>
              <w:top w:val="nil"/>
              <w:left w:val="nil"/>
              <w:bottom w:val="single" w:sz="4" w:space="0" w:color="auto"/>
              <w:right w:val="single" w:sz="4" w:space="0" w:color="auto"/>
            </w:tcBorders>
            <w:shd w:val="clear" w:color="auto" w:fill="auto"/>
            <w:noWrap/>
            <w:vAlign w:val="center"/>
          </w:tcPr>
          <w:p w14:paraId="7CE91BAC" w14:textId="77777777" w:rsidR="002F3661" w:rsidRPr="006010A6" w:rsidRDefault="002F3661" w:rsidP="00BD6691">
            <w:pPr>
              <w:pStyle w:val="Betarp"/>
              <w:jc w:val="center"/>
            </w:pPr>
            <w:r w:rsidRPr="006010A6">
              <w:t>m</w:t>
            </w:r>
          </w:p>
        </w:tc>
        <w:tc>
          <w:tcPr>
            <w:tcW w:w="993" w:type="dxa"/>
            <w:tcBorders>
              <w:top w:val="single" w:sz="4" w:space="0" w:color="auto"/>
              <w:left w:val="nil"/>
              <w:bottom w:val="single" w:sz="4" w:space="0" w:color="auto"/>
              <w:right w:val="single" w:sz="4" w:space="0" w:color="000000"/>
            </w:tcBorders>
            <w:shd w:val="clear" w:color="auto" w:fill="auto"/>
            <w:vAlign w:val="center"/>
          </w:tcPr>
          <w:p w14:paraId="15D78A3A" w14:textId="77777777" w:rsidR="002F3661" w:rsidRPr="006010A6" w:rsidRDefault="002F3661" w:rsidP="00BD6691">
            <w:pPr>
              <w:pStyle w:val="Betarp"/>
              <w:jc w:val="center"/>
            </w:pPr>
            <w:r w:rsidRPr="006010A6">
              <w:t>1404</w:t>
            </w:r>
          </w:p>
        </w:tc>
        <w:tc>
          <w:tcPr>
            <w:tcW w:w="1134" w:type="dxa"/>
            <w:tcBorders>
              <w:top w:val="nil"/>
              <w:left w:val="nil"/>
              <w:bottom w:val="single" w:sz="4" w:space="0" w:color="auto"/>
              <w:right w:val="single" w:sz="4" w:space="0" w:color="auto"/>
            </w:tcBorders>
            <w:shd w:val="clear" w:color="auto" w:fill="auto"/>
            <w:noWrap/>
            <w:vAlign w:val="center"/>
            <w:hideMark/>
          </w:tcPr>
          <w:p w14:paraId="08DE91F0" w14:textId="77777777" w:rsidR="002F3661" w:rsidRPr="006010A6" w:rsidRDefault="002F3661" w:rsidP="00BD6691">
            <w:pPr>
              <w:spacing w:line="240" w:lineRule="auto"/>
              <w:ind w:firstLine="0"/>
              <w:jc w:val="center"/>
              <w:rPr>
                <w:color w:val="000000"/>
              </w:rPr>
            </w:pPr>
          </w:p>
        </w:tc>
        <w:tc>
          <w:tcPr>
            <w:tcW w:w="1149" w:type="dxa"/>
            <w:tcBorders>
              <w:top w:val="nil"/>
              <w:left w:val="nil"/>
              <w:bottom w:val="single" w:sz="4" w:space="0" w:color="auto"/>
              <w:right w:val="single" w:sz="4" w:space="0" w:color="auto"/>
            </w:tcBorders>
          </w:tcPr>
          <w:p w14:paraId="5D9166DF" w14:textId="77777777" w:rsidR="002F3661" w:rsidRPr="006010A6" w:rsidRDefault="002F3661" w:rsidP="00BD6691">
            <w:pPr>
              <w:spacing w:line="240" w:lineRule="auto"/>
              <w:ind w:firstLine="0"/>
              <w:jc w:val="center"/>
              <w:rPr>
                <w:rFonts w:eastAsia="Times New Roman" w:cs="Times New Roman"/>
                <w:color w:val="FF0000"/>
                <w:lang w:eastAsia="en-US"/>
              </w:rPr>
            </w:pPr>
          </w:p>
        </w:tc>
      </w:tr>
      <w:tr w:rsidR="00C5704E" w:rsidRPr="006010A6" w14:paraId="3874F931" w14:textId="77777777" w:rsidTr="00C5704E">
        <w:trPr>
          <w:trHeight w:val="53"/>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4656DB28" w14:textId="3E91EB23" w:rsidR="00C5704E" w:rsidRPr="006010A6" w:rsidRDefault="00C5704E" w:rsidP="00C5704E">
            <w:pPr>
              <w:spacing w:line="240" w:lineRule="auto"/>
              <w:ind w:firstLine="0"/>
              <w:jc w:val="center"/>
              <w:rPr>
                <w:rFonts w:eastAsia="Times New Roman" w:cs="Times New Roman"/>
                <w:lang w:eastAsia="en-US"/>
              </w:rPr>
            </w:pPr>
            <w:r w:rsidRPr="00A442C9">
              <w:rPr>
                <w:rFonts w:eastAsia="Times New Roman" w:cs="Times New Roman"/>
                <w:lang w:eastAsia="en-US"/>
              </w:rPr>
              <w:t>2.4.</w:t>
            </w:r>
            <w:r>
              <w:rPr>
                <w:rFonts w:eastAsia="Times New Roman" w:cs="Times New Roman"/>
                <w:lang w:eastAsia="en-US"/>
              </w:rPr>
              <w:t>4</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0D225B16" w14:textId="3FF60E37" w:rsidR="00C5704E" w:rsidRPr="006010A6" w:rsidRDefault="00C5704E" w:rsidP="00C5704E">
            <w:pPr>
              <w:pStyle w:val="Betarp"/>
            </w:pPr>
            <w:r w:rsidRPr="006010A6">
              <w:t>Lankstus elektros maitinimo kabelis YSLY-JZ 3x4mm</w:t>
            </w:r>
            <w:r w:rsidRPr="006010A6">
              <w:rPr>
                <w:vertAlign w:val="superscript"/>
              </w:rPr>
              <w:t>2</w:t>
            </w:r>
            <w:r>
              <w:rPr>
                <w:vertAlign w:val="superscript"/>
              </w:rPr>
              <w:t xml:space="preserve"> </w:t>
            </w:r>
            <w:r>
              <w:t>(kabelis pagal įrenginius)</w:t>
            </w:r>
          </w:p>
        </w:tc>
        <w:tc>
          <w:tcPr>
            <w:tcW w:w="992" w:type="dxa"/>
            <w:tcBorders>
              <w:top w:val="nil"/>
              <w:left w:val="nil"/>
              <w:bottom w:val="single" w:sz="4" w:space="0" w:color="auto"/>
              <w:right w:val="single" w:sz="4" w:space="0" w:color="auto"/>
            </w:tcBorders>
            <w:shd w:val="clear" w:color="auto" w:fill="auto"/>
            <w:noWrap/>
            <w:vAlign w:val="center"/>
          </w:tcPr>
          <w:p w14:paraId="7A0D0E64" w14:textId="77777777" w:rsidR="00C5704E" w:rsidRPr="006010A6" w:rsidRDefault="00C5704E" w:rsidP="00C5704E">
            <w:pPr>
              <w:pStyle w:val="Betarp"/>
              <w:jc w:val="center"/>
            </w:pPr>
            <w:r w:rsidRPr="006010A6">
              <w:t>m</w:t>
            </w:r>
          </w:p>
        </w:tc>
        <w:tc>
          <w:tcPr>
            <w:tcW w:w="993" w:type="dxa"/>
            <w:tcBorders>
              <w:top w:val="single" w:sz="4" w:space="0" w:color="auto"/>
              <w:left w:val="nil"/>
              <w:bottom w:val="single" w:sz="4" w:space="0" w:color="auto"/>
              <w:right w:val="single" w:sz="4" w:space="0" w:color="000000"/>
            </w:tcBorders>
            <w:shd w:val="clear" w:color="auto" w:fill="auto"/>
            <w:vAlign w:val="center"/>
          </w:tcPr>
          <w:p w14:paraId="61EE0365" w14:textId="77777777" w:rsidR="00C5704E" w:rsidRPr="006010A6" w:rsidRDefault="00C5704E" w:rsidP="00C5704E">
            <w:pPr>
              <w:pStyle w:val="Betarp"/>
              <w:jc w:val="center"/>
            </w:pPr>
            <w:r w:rsidRPr="006010A6">
              <w:t>1404</w:t>
            </w:r>
          </w:p>
        </w:tc>
        <w:tc>
          <w:tcPr>
            <w:tcW w:w="1134" w:type="dxa"/>
            <w:tcBorders>
              <w:top w:val="nil"/>
              <w:left w:val="nil"/>
              <w:bottom w:val="single" w:sz="4" w:space="0" w:color="auto"/>
              <w:right w:val="single" w:sz="4" w:space="0" w:color="auto"/>
            </w:tcBorders>
            <w:shd w:val="clear" w:color="auto" w:fill="auto"/>
            <w:noWrap/>
            <w:vAlign w:val="center"/>
            <w:hideMark/>
          </w:tcPr>
          <w:p w14:paraId="03051748" w14:textId="77777777" w:rsidR="00C5704E" w:rsidRPr="006010A6" w:rsidRDefault="00C5704E" w:rsidP="00C5704E">
            <w:pPr>
              <w:spacing w:line="240" w:lineRule="auto"/>
              <w:ind w:firstLine="0"/>
              <w:jc w:val="center"/>
              <w:rPr>
                <w:rFonts w:eastAsia="Times New Roman" w:cs="Times New Roman"/>
                <w:lang w:eastAsia="en-US"/>
              </w:rPr>
            </w:pPr>
          </w:p>
        </w:tc>
        <w:tc>
          <w:tcPr>
            <w:tcW w:w="1149" w:type="dxa"/>
            <w:tcBorders>
              <w:top w:val="nil"/>
              <w:left w:val="nil"/>
              <w:bottom w:val="single" w:sz="4" w:space="0" w:color="auto"/>
              <w:right w:val="single" w:sz="4" w:space="0" w:color="auto"/>
            </w:tcBorders>
          </w:tcPr>
          <w:p w14:paraId="755AD39C" w14:textId="77777777" w:rsidR="00C5704E" w:rsidRPr="006010A6" w:rsidRDefault="00C5704E" w:rsidP="00C5704E">
            <w:pPr>
              <w:spacing w:line="240" w:lineRule="auto"/>
              <w:ind w:firstLine="0"/>
              <w:jc w:val="center"/>
              <w:rPr>
                <w:rFonts w:eastAsia="Times New Roman" w:cs="Times New Roman"/>
                <w:color w:val="FF0000"/>
                <w:lang w:eastAsia="en-US"/>
              </w:rPr>
            </w:pPr>
          </w:p>
        </w:tc>
      </w:tr>
      <w:tr w:rsidR="00C5704E" w:rsidRPr="006010A6" w14:paraId="0AD9FD46" w14:textId="77777777" w:rsidTr="00C5704E">
        <w:trPr>
          <w:trHeight w:val="53"/>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7A889E65" w14:textId="7EF661AC" w:rsidR="00C5704E" w:rsidRPr="006010A6" w:rsidRDefault="00C5704E" w:rsidP="00C5704E">
            <w:pPr>
              <w:spacing w:line="240" w:lineRule="auto"/>
              <w:ind w:firstLine="0"/>
              <w:jc w:val="center"/>
              <w:rPr>
                <w:rFonts w:eastAsia="Times New Roman" w:cs="Times New Roman"/>
                <w:lang w:eastAsia="en-US"/>
              </w:rPr>
            </w:pPr>
            <w:r w:rsidRPr="00A442C9">
              <w:rPr>
                <w:rFonts w:eastAsia="Times New Roman" w:cs="Times New Roman"/>
                <w:lang w:eastAsia="en-US"/>
              </w:rPr>
              <w:t>2.4.</w:t>
            </w:r>
            <w:r>
              <w:rPr>
                <w:rFonts w:eastAsia="Times New Roman" w:cs="Times New Roman"/>
                <w:lang w:eastAsia="en-US"/>
              </w:rPr>
              <w:t>5</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66318179" w14:textId="77777777" w:rsidR="00C5704E" w:rsidRPr="006010A6" w:rsidRDefault="00C5704E" w:rsidP="00C5704E">
            <w:pPr>
              <w:pStyle w:val="Betarp"/>
            </w:pPr>
            <w:r w:rsidRPr="006010A6">
              <w:t>Lankstus įžeminimo laidas ≥6mm</w:t>
            </w:r>
            <w:r w:rsidRPr="006010A6">
              <w:rPr>
                <w:vertAlign w:val="superscript"/>
              </w:rPr>
              <w:t xml:space="preserve">2 </w:t>
            </w:r>
            <w:r w:rsidRPr="006010A6">
              <w:t>nominalo</w:t>
            </w:r>
          </w:p>
        </w:tc>
        <w:tc>
          <w:tcPr>
            <w:tcW w:w="992" w:type="dxa"/>
            <w:tcBorders>
              <w:top w:val="nil"/>
              <w:left w:val="nil"/>
              <w:bottom w:val="single" w:sz="4" w:space="0" w:color="auto"/>
              <w:right w:val="single" w:sz="4" w:space="0" w:color="auto"/>
            </w:tcBorders>
            <w:shd w:val="clear" w:color="auto" w:fill="auto"/>
            <w:noWrap/>
            <w:vAlign w:val="center"/>
          </w:tcPr>
          <w:p w14:paraId="1440F7AB" w14:textId="77777777" w:rsidR="00C5704E" w:rsidRPr="006010A6" w:rsidRDefault="00C5704E" w:rsidP="00C5704E">
            <w:pPr>
              <w:pStyle w:val="Betarp"/>
              <w:jc w:val="center"/>
            </w:pPr>
            <w:r w:rsidRPr="006010A6">
              <w:t>m</w:t>
            </w:r>
          </w:p>
        </w:tc>
        <w:tc>
          <w:tcPr>
            <w:tcW w:w="993" w:type="dxa"/>
            <w:tcBorders>
              <w:top w:val="single" w:sz="4" w:space="0" w:color="auto"/>
              <w:left w:val="nil"/>
              <w:bottom w:val="single" w:sz="4" w:space="0" w:color="auto"/>
              <w:right w:val="single" w:sz="4" w:space="0" w:color="000000"/>
            </w:tcBorders>
            <w:shd w:val="clear" w:color="auto" w:fill="auto"/>
            <w:vAlign w:val="center"/>
          </w:tcPr>
          <w:p w14:paraId="1B6A2680" w14:textId="77777777" w:rsidR="00C5704E" w:rsidRPr="006010A6" w:rsidRDefault="00C5704E" w:rsidP="00C5704E">
            <w:pPr>
              <w:pStyle w:val="Betarp"/>
              <w:jc w:val="center"/>
            </w:pPr>
            <w:r w:rsidRPr="006010A6">
              <w:t>104</w:t>
            </w:r>
          </w:p>
        </w:tc>
        <w:tc>
          <w:tcPr>
            <w:tcW w:w="1134" w:type="dxa"/>
            <w:tcBorders>
              <w:top w:val="nil"/>
              <w:left w:val="nil"/>
              <w:bottom w:val="single" w:sz="4" w:space="0" w:color="auto"/>
              <w:right w:val="single" w:sz="4" w:space="0" w:color="auto"/>
            </w:tcBorders>
            <w:shd w:val="clear" w:color="auto" w:fill="auto"/>
            <w:noWrap/>
            <w:vAlign w:val="center"/>
            <w:hideMark/>
          </w:tcPr>
          <w:p w14:paraId="5253CC00" w14:textId="77777777" w:rsidR="00C5704E" w:rsidRPr="006010A6" w:rsidRDefault="00C5704E" w:rsidP="00C5704E">
            <w:pPr>
              <w:spacing w:line="240" w:lineRule="auto"/>
              <w:ind w:firstLine="0"/>
              <w:jc w:val="center"/>
              <w:rPr>
                <w:color w:val="000000"/>
              </w:rPr>
            </w:pPr>
          </w:p>
        </w:tc>
        <w:tc>
          <w:tcPr>
            <w:tcW w:w="1149" w:type="dxa"/>
            <w:tcBorders>
              <w:top w:val="nil"/>
              <w:left w:val="nil"/>
              <w:bottom w:val="single" w:sz="4" w:space="0" w:color="auto"/>
              <w:right w:val="single" w:sz="4" w:space="0" w:color="auto"/>
            </w:tcBorders>
          </w:tcPr>
          <w:p w14:paraId="73C5EB1F" w14:textId="77777777" w:rsidR="00C5704E" w:rsidRPr="006010A6" w:rsidRDefault="00C5704E" w:rsidP="00C5704E">
            <w:pPr>
              <w:spacing w:line="240" w:lineRule="auto"/>
              <w:ind w:firstLine="0"/>
              <w:jc w:val="center"/>
              <w:rPr>
                <w:rFonts w:eastAsia="Times New Roman" w:cs="Times New Roman"/>
                <w:color w:val="FF0000"/>
                <w:lang w:eastAsia="en-US"/>
              </w:rPr>
            </w:pPr>
          </w:p>
        </w:tc>
      </w:tr>
      <w:tr w:rsidR="00C5704E" w:rsidRPr="006010A6" w14:paraId="24E72BB5" w14:textId="77777777" w:rsidTr="00C5704E">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67D62764" w14:textId="4D0DFA05" w:rsidR="00C5704E" w:rsidRPr="006010A6" w:rsidRDefault="00C5704E" w:rsidP="00C5704E">
            <w:pPr>
              <w:spacing w:line="240" w:lineRule="auto"/>
              <w:ind w:firstLine="0"/>
              <w:jc w:val="center"/>
              <w:rPr>
                <w:rFonts w:eastAsia="Times New Roman" w:cs="Times New Roman"/>
                <w:lang w:eastAsia="en-US"/>
              </w:rPr>
            </w:pPr>
            <w:r w:rsidRPr="00A442C9">
              <w:rPr>
                <w:rFonts w:eastAsia="Times New Roman" w:cs="Times New Roman"/>
                <w:lang w:eastAsia="en-US"/>
              </w:rPr>
              <w:t>2.4.</w:t>
            </w:r>
            <w:r>
              <w:rPr>
                <w:rFonts w:eastAsia="Times New Roman" w:cs="Times New Roman"/>
                <w:lang w:eastAsia="en-US"/>
              </w:rPr>
              <w:t>6</w:t>
            </w:r>
          </w:p>
        </w:tc>
        <w:tc>
          <w:tcPr>
            <w:tcW w:w="552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B213AD" w14:textId="5B31751D" w:rsidR="00C5704E" w:rsidRPr="006010A6" w:rsidRDefault="00C5704E" w:rsidP="00C5704E">
            <w:pPr>
              <w:pStyle w:val="Betarp"/>
            </w:pPr>
            <w:r w:rsidRPr="006010A6">
              <w:t>Lankstus gofr</w:t>
            </w:r>
            <w:r>
              <w:t>.</w:t>
            </w:r>
            <w:r w:rsidRPr="006010A6">
              <w:t xml:space="preserve"> vamzdis kabelių privedimui išorėje d16÷d25</w:t>
            </w:r>
          </w:p>
        </w:tc>
        <w:tc>
          <w:tcPr>
            <w:tcW w:w="992" w:type="dxa"/>
            <w:tcBorders>
              <w:top w:val="nil"/>
              <w:left w:val="nil"/>
              <w:bottom w:val="single" w:sz="4" w:space="0" w:color="auto"/>
              <w:right w:val="single" w:sz="4" w:space="0" w:color="auto"/>
            </w:tcBorders>
            <w:shd w:val="clear" w:color="auto" w:fill="auto"/>
            <w:noWrap/>
            <w:vAlign w:val="center"/>
          </w:tcPr>
          <w:p w14:paraId="53A9A059" w14:textId="77777777" w:rsidR="00C5704E" w:rsidRPr="006010A6" w:rsidRDefault="00C5704E" w:rsidP="00C5704E">
            <w:pPr>
              <w:pStyle w:val="Betarp"/>
              <w:jc w:val="center"/>
            </w:pPr>
            <w:r w:rsidRPr="006010A6">
              <w:t>m</w:t>
            </w:r>
          </w:p>
        </w:tc>
        <w:tc>
          <w:tcPr>
            <w:tcW w:w="993" w:type="dxa"/>
            <w:tcBorders>
              <w:top w:val="single" w:sz="4" w:space="0" w:color="auto"/>
              <w:left w:val="nil"/>
              <w:bottom w:val="single" w:sz="4" w:space="0" w:color="auto"/>
              <w:right w:val="single" w:sz="4" w:space="0" w:color="auto"/>
            </w:tcBorders>
            <w:shd w:val="clear" w:color="auto" w:fill="auto"/>
            <w:vAlign w:val="center"/>
          </w:tcPr>
          <w:p w14:paraId="2D7961A1" w14:textId="77777777" w:rsidR="00C5704E" w:rsidRPr="006010A6" w:rsidRDefault="00C5704E" w:rsidP="00C5704E">
            <w:pPr>
              <w:pStyle w:val="Betarp"/>
              <w:jc w:val="center"/>
            </w:pPr>
            <w:r w:rsidRPr="006010A6">
              <w:t>416</w:t>
            </w:r>
          </w:p>
        </w:tc>
        <w:tc>
          <w:tcPr>
            <w:tcW w:w="1134" w:type="dxa"/>
            <w:tcBorders>
              <w:top w:val="nil"/>
              <w:left w:val="nil"/>
              <w:bottom w:val="single" w:sz="4" w:space="0" w:color="auto"/>
              <w:right w:val="single" w:sz="4" w:space="0" w:color="auto"/>
            </w:tcBorders>
            <w:shd w:val="clear" w:color="auto" w:fill="auto"/>
            <w:noWrap/>
            <w:vAlign w:val="center"/>
            <w:hideMark/>
          </w:tcPr>
          <w:p w14:paraId="24A33B86" w14:textId="77777777" w:rsidR="00C5704E" w:rsidRPr="006010A6" w:rsidRDefault="00C5704E" w:rsidP="00C5704E">
            <w:pPr>
              <w:spacing w:line="240" w:lineRule="auto"/>
              <w:ind w:firstLine="0"/>
              <w:jc w:val="center"/>
              <w:rPr>
                <w:color w:val="000000"/>
              </w:rPr>
            </w:pPr>
          </w:p>
        </w:tc>
        <w:tc>
          <w:tcPr>
            <w:tcW w:w="1149" w:type="dxa"/>
            <w:tcBorders>
              <w:top w:val="nil"/>
              <w:left w:val="nil"/>
              <w:bottom w:val="single" w:sz="4" w:space="0" w:color="auto"/>
              <w:right w:val="single" w:sz="4" w:space="0" w:color="auto"/>
            </w:tcBorders>
          </w:tcPr>
          <w:p w14:paraId="252F5BF2" w14:textId="77777777" w:rsidR="00C5704E" w:rsidRPr="006010A6" w:rsidRDefault="00C5704E" w:rsidP="00C5704E">
            <w:pPr>
              <w:spacing w:line="240" w:lineRule="auto"/>
              <w:ind w:firstLine="0"/>
              <w:jc w:val="center"/>
              <w:rPr>
                <w:rFonts w:eastAsia="Times New Roman" w:cs="Times New Roman"/>
                <w:color w:val="FF0000"/>
                <w:lang w:eastAsia="en-US"/>
              </w:rPr>
            </w:pPr>
          </w:p>
        </w:tc>
      </w:tr>
      <w:tr w:rsidR="00C5704E" w:rsidRPr="006010A6" w14:paraId="665AF350" w14:textId="77777777" w:rsidTr="00C5704E">
        <w:trPr>
          <w:trHeight w:val="53"/>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53847B98" w14:textId="2C3D7972" w:rsidR="00C5704E" w:rsidRPr="006010A6" w:rsidRDefault="00C5704E" w:rsidP="00C5704E">
            <w:pPr>
              <w:spacing w:line="240" w:lineRule="auto"/>
              <w:ind w:firstLine="0"/>
              <w:jc w:val="center"/>
              <w:rPr>
                <w:rFonts w:eastAsia="Times New Roman" w:cs="Times New Roman"/>
                <w:lang w:eastAsia="en-US"/>
              </w:rPr>
            </w:pPr>
            <w:r w:rsidRPr="00A442C9">
              <w:rPr>
                <w:rFonts w:eastAsia="Times New Roman" w:cs="Times New Roman"/>
                <w:lang w:eastAsia="en-US"/>
              </w:rPr>
              <w:t>2.4.</w:t>
            </w:r>
            <w:r>
              <w:rPr>
                <w:rFonts w:eastAsia="Times New Roman" w:cs="Times New Roman"/>
                <w:lang w:eastAsia="en-US"/>
              </w:rPr>
              <w:t>7</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1C8662F1" w14:textId="77777777" w:rsidR="00C5704E" w:rsidRPr="006010A6" w:rsidRDefault="00C5704E" w:rsidP="00C5704E">
            <w:pPr>
              <w:pStyle w:val="Betarp"/>
            </w:pPr>
            <w:r w:rsidRPr="006010A6">
              <w:t>Papildomos medžiagos (žymėjimai, sandarikliai, kabelių tvirtinimo priemonės, …)</w:t>
            </w:r>
          </w:p>
        </w:tc>
        <w:tc>
          <w:tcPr>
            <w:tcW w:w="992" w:type="dxa"/>
            <w:tcBorders>
              <w:top w:val="nil"/>
              <w:left w:val="nil"/>
              <w:bottom w:val="single" w:sz="4" w:space="0" w:color="auto"/>
              <w:right w:val="single" w:sz="4" w:space="0" w:color="auto"/>
            </w:tcBorders>
            <w:shd w:val="clear" w:color="auto" w:fill="auto"/>
            <w:noWrap/>
            <w:vAlign w:val="center"/>
          </w:tcPr>
          <w:p w14:paraId="6A8E8087" w14:textId="77777777" w:rsidR="00C5704E" w:rsidRPr="006010A6" w:rsidRDefault="00C5704E" w:rsidP="00C5704E">
            <w:pPr>
              <w:pStyle w:val="Betarp"/>
              <w:jc w:val="center"/>
            </w:pPr>
            <w:r w:rsidRPr="006010A6">
              <w:t>kompl.</w:t>
            </w:r>
          </w:p>
        </w:tc>
        <w:tc>
          <w:tcPr>
            <w:tcW w:w="993" w:type="dxa"/>
            <w:tcBorders>
              <w:top w:val="single" w:sz="4" w:space="0" w:color="auto"/>
              <w:left w:val="nil"/>
              <w:bottom w:val="single" w:sz="4" w:space="0" w:color="auto"/>
              <w:right w:val="single" w:sz="4" w:space="0" w:color="auto"/>
            </w:tcBorders>
            <w:shd w:val="clear" w:color="auto" w:fill="auto"/>
            <w:noWrap/>
            <w:vAlign w:val="center"/>
          </w:tcPr>
          <w:p w14:paraId="77E5B818" w14:textId="77777777" w:rsidR="00C5704E" w:rsidRPr="006010A6" w:rsidRDefault="00C5704E" w:rsidP="00C5704E">
            <w:pPr>
              <w:pStyle w:val="Betarp"/>
              <w:jc w:val="center"/>
            </w:pPr>
            <w:r w:rsidRPr="006010A6">
              <w:t>13</w:t>
            </w:r>
          </w:p>
        </w:tc>
        <w:tc>
          <w:tcPr>
            <w:tcW w:w="1134" w:type="dxa"/>
            <w:tcBorders>
              <w:top w:val="nil"/>
              <w:left w:val="nil"/>
              <w:bottom w:val="single" w:sz="4" w:space="0" w:color="auto"/>
              <w:right w:val="single" w:sz="4" w:space="0" w:color="auto"/>
            </w:tcBorders>
            <w:shd w:val="clear" w:color="auto" w:fill="auto"/>
            <w:noWrap/>
            <w:vAlign w:val="center"/>
            <w:hideMark/>
          </w:tcPr>
          <w:p w14:paraId="42D476FE" w14:textId="77777777" w:rsidR="00C5704E" w:rsidRPr="006010A6" w:rsidRDefault="00C5704E" w:rsidP="00C5704E">
            <w:pPr>
              <w:spacing w:line="240" w:lineRule="auto"/>
              <w:ind w:firstLine="0"/>
              <w:jc w:val="center"/>
              <w:rPr>
                <w:color w:val="000000"/>
              </w:rPr>
            </w:pPr>
          </w:p>
        </w:tc>
        <w:tc>
          <w:tcPr>
            <w:tcW w:w="1149" w:type="dxa"/>
            <w:tcBorders>
              <w:top w:val="nil"/>
              <w:left w:val="nil"/>
              <w:bottom w:val="single" w:sz="4" w:space="0" w:color="auto"/>
              <w:right w:val="single" w:sz="4" w:space="0" w:color="auto"/>
            </w:tcBorders>
          </w:tcPr>
          <w:p w14:paraId="6BE5B4EE" w14:textId="77777777" w:rsidR="00C5704E" w:rsidRPr="006010A6" w:rsidRDefault="00C5704E" w:rsidP="00C5704E">
            <w:pPr>
              <w:spacing w:line="240" w:lineRule="auto"/>
              <w:ind w:firstLine="0"/>
              <w:jc w:val="center"/>
              <w:rPr>
                <w:rFonts w:eastAsia="Times New Roman" w:cs="Times New Roman"/>
                <w:color w:val="FF0000"/>
                <w:lang w:eastAsia="en-US"/>
              </w:rPr>
            </w:pPr>
          </w:p>
        </w:tc>
      </w:tr>
      <w:tr w:rsidR="00C5704E" w:rsidRPr="006010A6" w14:paraId="5C0B268B" w14:textId="77777777" w:rsidTr="000B7E62">
        <w:trPr>
          <w:trHeight w:val="53"/>
          <w:jc w:val="center"/>
        </w:trPr>
        <w:tc>
          <w:tcPr>
            <w:tcW w:w="10755" w:type="dxa"/>
            <w:gridSpan w:val="6"/>
            <w:tcBorders>
              <w:top w:val="single" w:sz="4" w:space="0" w:color="auto"/>
              <w:left w:val="single" w:sz="4" w:space="0" w:color="auto"/>
              <w:bottom w:val="single" w:sz="4" w:space="0" w:color="auto"/>
              <w:right w:val="single" w:sz="4" w:space="0" w:color="auto"/>
            </w:tcBorders>
            <w:shd w:val="clear" w:color="auto" w:fill="auto"/>
            <w:noWrap/>
            <w:vAlign w:val="center"/>
          </w:tcPr>
          <w:p w14:paraId="3F708E2D" w14:textId="4EE2EC75" w:rsidR="00C5704E" w:rsidRPr="006010A6" w:rsidRDefault="00C5704E" w:rsidP="00BD6691">
            <w:pPr>
              <w:spacing w:line="240" w:lineRule="auto"/>
              <w:ind w:firstLine="0"/>
              <w:jc w:val="center"/>
              <w:rPr>
                <w:rFonts w:eastAsia="Times New Roman" w:cs="Times New Roman"/>
                <w:color w:val="FF0000"/>
                <w:lang w:eastAsia="en-US"/>
              </w:rPr>
            </w:pPr>
            <w:r w:rsidRPr="006010A6">
              <w:rPr>
                <w:b/>
              </w:rPr>
              <w:t>Kelių oro sąlygų posistemė (KOS)</w:t>
            </w:r>
            <w:r>
              <w:rPr>
                <w:b/>
              </w:rPr>
              <w:t xml:space="preserve"> (1 kompl.)</w:t>
            </w:r>
          </w:p>
        </w:tc>
      </w:tr>
      <w:tr w:rsidR="00C5704E" w:rsidRPr="006010A6" w14:paraId="39DCE130" w14:textId="77777777" w:rsidTr="00C5704E">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32D2864D" w14:textId="4D68C5E8" w:rsidR="00C5704E" w:rsidRPr="006010A6" w:rsidRDefault="00C5704E" w:rsidP="00C5704E">
            <w:pPr>
              <w:spacing w:line="240" w:lineRule="auto"/>
              <w:ind w:firstLine="0"/>
              <w:jc w:val="center"/>
              <w:rPr>
                <w:rFonts w:eastAsia="Times New Roman" w:cs="Times New Roman"/>
                <w:lang w:eastAsia="en-US"/>
              </w:rPr>
            </w:pPr>
            <w:r w:rsidRPr="001E09D1">
              <w:rPr>
                <w:rFonts w:eastAsia="Times New Roman" w:cs="Times New Roman"/>
                <w:lang w:eastAsia="en-US"/>
              </w:rPr>
              <w:t>2.4.</w:t>
            </w:r>
            <w:r>
              <w:rPr>
                <w:rFonts w:eastAsia="Times New Roman" w:cs="Times New Roman"/>
                <w:lang w:eastAsia="en-US"/>
              </w:rPr>
              <w:t>8</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51770FB7" w14:textId="77777777" w:rsidR="00C5704E" w:rsidRPr="006010A6" w:rsidRDefault="00C5704E" w:rsidP="00C5704E">
            <w:pPr>
              <w:pStyle w:val="Betarp"/>
            </w:pPr>
            <w:r w:rsidRPr="006010A6">
              <w:t>Vėjo greičio ir krypties jutiklis su tvirtinimo laikikliu</w:t>
            </w:r>
          </w:p>
        </w:tc>
        <w:tc>
          <w:tcPr>
            <w:tcW w:w="992" w:type="dxa"/>
            <w:tcBorders>
              <w:top w:val="nil"/>
              <w:left w:val="nil"/>
              <w:bottom w:val="single" w:sz="4" w:space="0" w:color="auto"/>
              <w:right w:val="single" w:sz="4" w:space="0" w:color="auto"/>
            </w:tcBorders>
            <w:shd w:val="clear" w:color="auto" w:fill="auto"/>
            <w:noWrap/>
            <w:vAlign w:val="center"/>
          </w:tcPr>
          <w:p w14:paraId="5FA2ADDB" w14:textId="77777777" w:rsidR="00C5704E" w:rsidRPr="006010A6" w:rsidRDefault="00C5704E" w:rsidP="00C5704E">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7EF4843F" w14:textId="77777777" w:rsidR="00C5704E" w:rsidRPr="006010A6" w:rsidRDefault="00C5704E" w:rsidP="00C5704E">
            <w:pPr>
              <w:pStyle w:val="Betarp"/>
              <w:jc w:val="center"/>
            </w:pPr>
            <w:r w:rsidRPr="006010A6">
              <w:t>1</w:t>
            </w:r>
          </w:p>
        </w:tc>
        <w:tc>
          <w:tcPr>
            <w:tcW w:w="1134" w:type="dxa"/>
            <w:tcBorders>
              <w:top w:val="nil"/>
              <w:left w:val="nil"/>
              <w:bottom w:val="single" w:sz="4" w:space="0" w:color="auto"/>
              <w:right w:val="single" w:sz="4" w:space="0" w:color="auto"/>
            </w:tcBorders>
            <w:shd w:val="clear" w:color="auto" w:fill="auto"/>
            <w:noWrap/>
            <w:vAlign w:val="center"/>
          </w:tcPr>
          <w:p w14:paraId="05824EFD" w14:textId="77777777" w:rsidR="00C5704E" w:rsidRPr="006010A6" w:rsidRDefault="00C5704E" w:rsidP="00C5704E">
            <w:pPr>
              <w:spacing w:line="240" w:lineRule="auto"/>
              <w:ind w:firstLine="0"/>
              <w:jc w:val="center"/>
              <w:rPr>
                <w:color w:val="000000"/>
              </w:rPr>
            </w:pPr>
          </w:p>
        </w:tc>
        <w:tc>
          <w:tcPr>
            <w:tcW w:w="1149" w:type="dxa"/>
            <w:tcBorders>
              <w:top w:val="nil"/>
              <w:left w:val="nil"/>
              <w:bottom w:val="single" w:sz="4" w:space="0" w:color="auto"/>
              <w:right w:val="single" w:sz="4" w:space="0" w:color="auto"/>
            </w:tcBorders>
          </w:tcPr>
          <w:p w14:paraId="731CFB2D" w14:textId="77777777" w:rsidR="00C5704E" w:rsidRPr="006010A6" w:rsidRDefault="00C5704E" w:rsidP="00C5704E">
            <w:pPr>
              <w:spacing w:line="240" w:lineRule="auto"/>
              <w:ind w:firstLine="0"/>
              <w:jc w:val="center"/>
              <w:rPr>
                <w:rFonts w:eastAsia="Times New Roman" w:cs="Times New Roman"/>
                <w:color w:val="FF0000"/>
                <w:lang w:eastAsia="en-US"/>
              </w:rPr>
            </w:pPr>
          </w:p>
        </w:tc>
      </w:tr>
      <w:tr w:rsidR="00C5704E" w:rsidRPr="006010A6" w14:paraId="36ED38F8" w14:textId="77777777" w:rsidTr="00C5704E">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69B7C162" w14:textId="477D37A9" w:rsidR="00C5704E" w:rsidRPr="006010A6" w:rsidRDefault="00C5704E" w:rsidP="00C5704E">
            <w:pPr>
              <w:spacing w:line="240" w:lineRule="auto"/>
              <w:ind w:firstLine="0"/>
              <w:jc w:val="center"/>
              <w:rPr>
                <w:rFonts w:eastAsia="Times New Roman" w:cs="Times New Roman"/>
                <w:lang w:eastAsia="en-US"/>
              </w:rPr>
            </w:pPr>
            <w:r w:rsidRPr="001E09D1">
              <w:rPr>
                <w:rFonts w:eastAsia="Times New Roman" w:cs="Times New Roman"/>
                <w:lang w:eastAsia="en-US"/>
              </w:rPr>
              <w:t>2.4.</w:t>
            </w:r>
            <w:r>
              <w:rPr>
                <w:rFonts w:eastAsia="Times New Roman" w:cs="Times New Roman"/>
                <w:lang w:eastAsia="en-US"/>
              </w:rPr>
              <w:t>9</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4982A95D" w14:textId="77777777" w:rsidR="00C5704E" w:rsidRPr="006010A6" w:rsidRDefault="00C5704E" w:rsidP="00C5704E">
            <w:pPr>
              <w:pStyle w:val="Betarp"/>
            </w:pPr>
            <w:r w:rsidRPr="006010A6">
              <w:t>Esamų orų ir matomumo jutiklis su tvirtinimo laikikliu</w:t>
            </w:r>
          </w:p>
        </w:tc>
        <w:tc>
          <w:tcPr>
            <w:tcW w:w="992" w:type="dxa"/>
            <w:tcBorders>
              <w:top w:val="nil"/>
              <w:left w:val="nil"/>
              <w:bottom w:val="single" w:sz="4" w:space="0" w:color="auto"/>
              <w:right w:val="single" w:sz="4" w:space="0" w:color="auto"/>
            </w:tcBorders>
            <w:shd w:val="clear" w:color="auto" w:fill="auto"/>
            <w:noWrap/>
            <w:vAlign w:val="center"/>
          </w:tcPr>
          <w:p w14:paraId="34A829AE" w14:textId="77777777" w:rsidR="00C5704E" w:rsidRPr="006010A6" w:rsidRDefault="00C5704E" w:rsidP="00C5704E">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3253CA55" w14:textId="77777777" w:rsidR="00C5704E" w:rsidRPr="006010A6" w:rsidRDefault="00C5704E" w:rsidP="00C5704E">
            <w:pPr>
              <w:pStyle w:val="Betarp"/>
              <w:jc w:val="center"/>
            </w:pPr>
            <w:r w:rsidRPr="006010A6">
              <w:t>1</w:t>
            </w:r>
          </w:p>
        </w:tc>
        <w:tc>
          <w:tcPr>
            <w:tcW w:w="1134" w:type="dxa"/>
            <w:tcBorders>
              <w:top w:val="nil"/>
              <w:left w:val="nil"/>
              <w:bottom w:val="single" w:sz="4" w:space="0" w:color="auto"/>
              <w:right w:val="single" w:sz="4" w:space="0" w:color="auto"/>
            </w:tcBorders>
            <w:shd w:val="clear" w:color="auto" w:fill="auto"/>
            <w:noWrap/>
            <w:vAlign w:val="center"/>
          </w:tcPr>
          <w:p w14:paraId="5385FBB7" w14:textId="77777777" w:rsidR="00C5704E" w:rsidRPr="006010A6" w:rsidRDefault="00C5704E" w:rsidP="00C5704E">
            <w:pPr>
              <w:spacing w:line="240" w:lineRule="auto"/>
              <w:ind w:firstLine="0"/>
              <w:jc w:val="center"/>
              <w:rPr>
                <w:color w:val="000000"/>
              </w:rPr>
            </w:pPr>
          </w:p>
        </w:tc>
        <w:tc>
          <w:tcPr>
            <w:tcW w:w="1149" w:type="dxa"/>
            <w:tcBorders>
              <w:top w:val="nil"/>
              <w:left w:val="nil"/>
              <w:bottom w:val="single" w:sz="4" w:space="0" w:color="auto"/>
              <w:right w:val="single" w:sz="4" w:space="0" w:color="auto"/>
            </w:tcBorders>
          </w:tcPr>
          <w:p w14:paraId="56167757" w14:textId="77777777" w:rsidR="00C5704E" w:rsidRPr="006010A6" w:rsidRDefault="00C5704E" w:rsidP="00C5704E">
            <w:pPr>
              <w:spacing w:line="240" w:lineRule="auto"/>
              <w:ind w:firstLine="0"/>
              <w:jc w:val="center"/>
              <w:rPr>
                <w:rFonts w:eastAsia="Times New Roman" w:cs="Times New Roman"/>
                <w:color w:val="FF0000"/>
                <w:lang w:eastAsia="en-US"/>
              </w:rPr>
            </w:pPr>
          </w:p>
        </w:tc>
      </w:tr>
      <w:tr w:rsidR="00C5704E" w:rsidRPr="006010A6" w14:paraId="550E99F1" w14:textId="77777777" w:rsidTr="00C5704E">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45AF5F4E" w14:textId="416496C0" w:rsidR="00C5704E" w:rsidRPr="006010A6" w:rsidRDefault="00C5704E" w:rsidP="00C5704E">
            <w:pPr>
              <w:spacing w:line="240" w:lineRule="auto"/>
              <w:ind w:firstLine="0"/>
              <w:jc w:val="center"/>
              <w:rPr>
                <w:rFonts w:eastAsia="Times New Roman" w:cs="Times New Roman"/>
                <w:lang w:eastAsia="en-US"/>
              </w:rPr>
            </w:pPr>
            <w:r w:rsidRPr="001E09D1">
              <w:rPr>
                <w:rFonts w:eastAsia="Times New Roman" w:cs="Times New Roman"/>
                <w:lang w:eastAsia="en-US"/>
              </w:rPr>
              <w:t>2.4.</w:t>
            </w:r>
            <w:r>
              <w:rPr>
                <w:rFonts w:eastAsia="Times New Roman" w:cs="Times New Roman"/>
                <w:lang w:eastAsia="en-US"/>
              </w:rPr>
              <w:t>10</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73E80BAC" w14:textId="77777777" w:rsidR="00C5704E" w:rsidRPr="006010A6" w:rsidRDefault="00C5704E" w:rsidP="00C5704E">
            <w:pPr>
              <w:pStyle w:val="Betarp"/>
            </w:pPr>
            <w:r w:rsidRPr="006010A6">
              <w:t>Nuotolinio kelio dangos paviršiaus būklės jutiklis su tvirtinimo apkaba</w:t>
            </w:r>
          </w:p>
        </w:tc>
        <w:tc>
          <w:tcPr>
            <w:tcW w:w="992" w:type="dxa"/>
            <w:tcBorders>
              <w:top w:val="nil"/>
              <w:left w:val="nil"/>
              <w:bottom w:val="single" w:sz="4" w:space="0" w:color="auto"/>
              <w:right w:val="single" w:sz="4" w:space="0" w:color="auto"/>
            </w:tcBorders>
            <w:shd w:val="clear" w:color="auto" w:fill="auto"/>
            <w:noWrap/>
            <w:vAlign w:val="center"/>
          </w:tcPr>
          <w:p w14:paraId="2814CB9C" w14:textId="77777777" w:rsidR="00C5704E" w:rsidRPr="006010A6" w:rsidRDefault="00C5704E" w:rsidP="00C5704E">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40D3D88B" w14:textId="77777777" w:rsidR="00C5704E" w:rsidRPr="006010A6" w:rsidRDefault="00C5704E" w:rsidP="00C5704E">
            <w:pPr>
              <w:pStyle w:val="Betarp"/>
              <w:jc w:val="center"/>
            </w:pPr>
            <w:r w:rsidRPr="006010A6">
              <w:t>1</w:t>
            </w:r>
          </w:p>
        </w:tc>
        <w:tc>
          <w:tcPr>
            <w:tcW w:w="1134" w:type="dxa"/>
            <w:tcBorders>
              <w:top w:val="nil"/>
              <w:left w:val="nil"/>
              <w:bottom w:val="single" w:sz="4" w:space="0" w:color="auto"/>
              <w:right w:val="single" w:sz="4" w:space="0" w:color="auto"/>
            </w:tcBorders>
            <w:shd w:val="clear" w:color="auto" w:fill="auto"/>
            <w:noWrap/>
            <w:vAlign w:val="center"/>
          </w:tcPr>
          <w:p w14:paraId="1A27212B" w14:textId="77777777" w:rsidR="00C5704E" w:rsidRPr="006010A6" w:rsidRDefault="00C5704E" w:rsidP="00C5704E">
            <w:pPr>
              <w:spacing w:line="240" w:lineRule="auto"/>
              <w:ind w:firstLine="0"/>
              <w:jc w:val="center"/>
              <w:rPr>
                <w:color w:val="000000"/>
              </w:rPr>
            </w:pPr>
          </w:p>
        </w:tc>
        <w:tc>
          <w:tcPr>
            <w:tcW w:w="1149" w:type="dxa"/>
            <w:tcBorders>
              <w:top w:val="nil"/>
              <w:left w:val="nil"/>
              <w:bottom w:val="single" w:sz="4" w:space="0" w:color="auto"/>
              <w:right w:val="single" w:sz="4" w:space="0" w:color="auto"/>
            </w:tcBorders>
          </w:tcPr>
          <w:p w14:paraId="6A302BD6" w14:textId="77777777" w:rsidR="00C5704E" w:rsidRPr="006010A6" w:rsidRDefault="00C5704E" w:rsidP="00C5704E">
            <w:pPr>
              <w:spacing w:line="240" w:lineRule="auto"/>
              <w:ind w:firstLine="0"/>
              <w:jc w:val="center"/>
              <w:rPr>
                <w:rFonts w:eastAsia="Times New Roman" w:cs="Times New Roman"/>
                <w:color w:val="FF0000"/>
                <w:lang w:eastAsia="en-US"/>
              </w:rPr>
            </w:pPr>
          </w:p>
        </w:tc>
      </w:tr>
      <w:tr w:rsidR="00C5704E" w:rsidRPr="006010A6" w14:paraId="173F5012" w14:textId="77777777" w:rsidTr="00C5704E">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2C348D4A" w14:textId="2A7D2813" w:rsidR="00C5704E" w:rsidRPr="006010A6" w:rsidRDefault="00C5704E" w:rsidP="00C5704E">
            <w:pPr>
              <w:spacing w:line="240" w:lineRule="auto"/>
              <w:ind w:firstLine="0"/>
              <w:jc w:val="center"/>
              <w:rPr>
                <w:rFonts w:eastAsia="Times New Roman" w:cs="Times New Roman"/>
                <w:lang w:eastAsia="en-US"/>
              </w:rPr>
            </w:pPr>
            <w:r w:rsidRPr="001E09D1">
              <w:rPr>
                <w:rFonts w:eastAsia="Times New Roman" w:cs="Times New Roman"/>
                <w:lang w:eastAsia="en-US"/>
              </w:rPr>
              <w:t>2.4.</w:t>
            </w:r>
            <w:r>
              <w:rPr>
                <w:rFonts w:eastAsia="Times New Roman" w:cs="Times New Roman"/>
                <w:lang w:eastAsia="en-US"/>
              </w:rPr>
              <w:t>11</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771D2872" w14:textId="77777777" w:rsidR="00C5704E" w:rsidRPr="006010A6" w:rsidRDefault="00C5704E" w:rsidP="00C5704E">
            <w:pPr>
              <w:pStyle w:val="Betarp"/>
            </w:pPr>
            <w:r w:rsidRPr="006010A6">
              <w:t>Nuotolinio kelio dangos paviršiaus temperatūros jutiklis su tvirtinimo apkaba</w:t>
            </w:r>
          </w:p>
        </w:tc>
        <w:tc>
          <w:tcPr>
            <w:tcW w:w="992" w:type="dxa"/>
            <w:tcBorders>
              <w:top w:val="nil"/>
              <w:left w:val="nil"/>
              <w:bottom w:val="single" w:sz="4" w:space="0" w:color="auto"/>
              <w:right w:val="single" w:sz="4" w:space="0" w:color="auto"/>
            </w:tcBorders>
            <w:shd w:val="clear" w:color="auto" w:fill="auto"/>
            <w:noWrap/>
            <w:vAlign w:val="center"/>
          </w:tcPr>
          <w:p w14:paraId="34A59214" w14:textId="77777777" w:rsidR="00C5704E" w:rsidRPr="006010A6" w:rsidRDefault="00C5704E" w:rsidP="00C5704E">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4EE1DC10" w14:textId="77777777" w:rsidR="00C5704E" w:rsidRPr="006010A6" w:rsidRDefault="00C5704E" w:rsidP="00C5704E">
            <w:pPr>
              <w:pStyle w:val="Betarp"/>
              <w:jc w:val="center"/>
            </w:pPr>
            <w:r w:rsidRPr="006010A6">
              <w:t>1</w:t>
            </w:r>
          </w:p>
        </w:tc>
        <w:tc>
          <w:tcPr>
            <w:tcW w:w="1134" w:type="dxa"/>
            <w:tcBorders>
              <w:top w:val="nil"/>
              <w:left w:val="nil"/>
              <w:bottom w:val="single" w:sz="4" w:space="0" w:color="auto"/>
              <w:right w:val="single" w:sz="4" w:space="0" w:color="auto"/>
            </w:tcBorders>
            <w:shd w:val="clear" w:color="auto" w:fill="auto"/>
            <w:noWrap/>
            <w:vAlign w:val="center"/>
            <w:hideMark/>
          </w:tcPr>
          <w:p w14:paraId="49C420A3" w14:textId="77777777" w:rsidR="00C5704E" w:rsidRPr="006010A6" w:rsidRDefault="00C5704E" w:rsidP="00C5704E">
            <w:pPr>
              <w:spacing w:line="240" w:lineRule="auto"/>
              <w:ind w:firstLine="0"/>
              <w:jc w:val="center"/>
              <w:rPr>
                <w:rFonts w:eastAsia="Times New Roman" w:cs="Times New Roman"/>
                <w:lang w:eastAsia="en-US"/>
              </w:rPr>
            </w:pPr>
          </w:p>
        </w:tc>
        <w:tc>
          <w:tcPr>
            <w:tcW w:w="1149" w:type="dxa"/>
            <w:tcBorders>
              <w:top w:val="nil"/>
              <w:left w:val="nil"/>
              <w:bottom w:val="single" w:sz="4" w:space="0" w:color="auto"/>
              <w:right w:val="single" w:sz="4" w:space="0" w:color="auto"/>
            </w:tcBorders>
          </w:tcPr>
          <w:p w14:paraId="0424EA5B" w14:textId="77777777" w:rsidR="00C5704E" w:rsidRPr="006010A6" w:rsidRDefault="00C5704E" w:rsidP="00C5704E">
            <w:pPr>
              <w:spacing w:line="240" w:lineRule="auto"/>
              <w:ind w:firstLine="0"/>
              <w:jc w:val="center"/>
              <w:rPr>
                <w:rFonts w:eastAsia="Times New Roman" w:cs="Times New Roman"/>
                <w:color w:val="FF0000"/>
                <w:lang w:eastAsia="en-US"/>
              </w:rPr>
            </w:pPr>
          </w:p>
        </w:tc>
      </w:tr>
      <w:tr w:rsidR="00C5704E" w:rsidRPr="006010A6" w14:paraId="62096355" w14:textId="77777777" w:rsidTr="00C5704E">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72EF800D" w14:textId="5BAE63E1" w:rsidR="00C5704E" w:rsidRPr="006010A6" w:rsidRDefault="00C5704E" w:rsidP="00C5704E">
            <w:pPr>
              <w:spacing w:line="240" w:lineRule="auto"/>
              <w:ind w:firstLine="0"/>
              <w:jc w:val="center"/>
              <w:rPr>
                <w:rFonts w:eastAsia="Times New Roman" w:cs="Times New Roman"/>
                <w:lang w:eastAsia="en-US"/>
              </w:rPr>
            </w:pPr>
            <w:r w:rsidRPr="001E09D1">
              <w:rPr>
                <w:rFonts w:eastAsia="Times New Roman" w:cs="Times New Roman"/>
                <w:lang w:eastAsia="en-US"/>
              </w:rPr>
              <w:t>2.4.</w:t>
            </w:r>
            <w:r>
              <w:rPr>
                <w:rFonts w:eastAsia="Times New Roman" w:cs="Times New Roman"/>
                <w:lang w:eastAsia="en-US"/>
              </w:rPr>
              <w:t>12</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691077CB" w14:textId="77777777" w:rsidR="00C5704E" w:rsidRPr="006010A6" w:rsidRDefault="00C5704E" w:rsidP="00C5704E">
            <w:pPr>
              <w:pStyle w:val="Betarp"/>
            </w:pPr>
            <w:r w:rsidRPr="006010A6">
              <w:t>KOS jutiklių kontroleris/kaupiklis</w:t>
            </w:r>
          </w:p>
        </w:tc>
        <w:tc>
          <w:tcPr>
            <w:tcW w:w="992" w:type="dxa"/>
            <w:tcBorders>
              <w:top w:val="nil"/>
              <w:left w:val="nil"/>
              <w:bottom w:val="single" w:sz="4" w:space="0" w:color="auto"/>
              <w:right w:val="single" w:sz="4" w:space="0" w:color="auto"/>
            </w:tcBorders>
            <w:shd w:val="clear" w:color="auto" w:fill="auto"/>
            <w:noWrap/>
            <w:vAlign w:val="center"/>
          </w:tcPr>
          <w:p w14:paraId="37D0975D" w14:textId="77777777" w:rsidR="00C5704E" w:rsidRPr="006010A6" w:rsidRDefault="00C5704E" w:rsidP="00C5704E">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584BA4D9" w14:textId="77777777" w:rsidR="00C5704E" w:rsidRPr="006010A6" w:rsidRDefault="00C5704E" w:rsidP="00C5704E">
            <w:pPr>
              <w:pStyle w:val="Betarp"/>
              <w:jc w:val="center"/>
            </w:pPr>
            <w:r w:rsidRPr="006010A6">
              <w:t>1</w:t>
            </w:r>
          </w:p>
        </w:tc>
        <w:tc>
          <w:tcPr>
            <w:tcW w:w="1134" w:type="dxa"/>
            <w:tcBorders>
              <w:top w:val="nil"/>
              <w:left w:val="nil"/>
              <w:bottom w:val="single" w:sz="4" w:space="0" w:color="auto"/>
              <w:right w:val="single" w:sz="4" w:space="0" w:color="auto"/>
            </w:tcBorders>
            <w:shd w:val="clear" w:color="auto" w:fill="auto"/>
            <w:noWrap/>
            <w:vAlign w:val="center"/>
          </w:tcPr>
          <w:p w14:paraId="68FFFF68" w14:textId="77777777" w:rsidR="00C5704E" w:rsidRPr="006010A6" w:rsidRDefault="00C5704E" w:rsidP="00C5704E">
            <w:pPr>
              <w:spacing w:line="240" w:lineRule="auto"/>
              <w:ind w:firstLine="0"/>
              <w:jc w:val="center"/>
              <w:rPr>
                <w:rFonts w:eastAsia="Times New Roman" w:cs="Times New Roman"/>
                <w:lang w:eastAsia="en-US"/>
              </w:rPr>
            </w:pPr>
          </w:p>
        </w:tc>
        <w:tc>
          <w:tcPr>
            <w:tcW w:w="1149" w:type="dxa"/>
            <w:tcBorders>
              <w:top w:val="nil"/>
              <w:left w:val="nil"/>
              <w:bottom w:val="single" w:sz="4" w:space="0" w:color="auto"/>
              <w:right w:val="single" w:sz="4" w:space="0" w:color="auto"/>
            </w:tcBorders>
          </w:tcPr>
          <w:p w14:paraId="3FF62C2C" w14:textId="77777777" w:rsidR="00C5704E" w:rsidRPr="006010A6" w:rsidRDefault="00C5704E" w:rsidP="00C5704E">
            <w:pPr>
              <w:spacing w:line="240" w:lineRule="auto"/>
              <w:ind w:firstLine="0"/>
              <w:jc w:val="center"/>
              <w:rPr>
                <w:rFonts w:eastAsia="Times New Roman" w:cs="Times New Roman"/>
                <w:color w:val="FF0000"/>
                <w:lang w:eastAsia="en-US"/>
              </w:rPr>
            </w:pPr>
          </w:p>
        </w:tc>
      </w:tr>
      <w:tr w:rsidR="00C5704E" w:rsidRPr="006010A6" w14:paraId="7587BB7A" w14:textId="77777777" w:rsidTr="00C5704E">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1D349B6F" w14:textId="7FACE3DF" w:rsidR="00C5704E" w:rsidRPr="006010A6" w:rsidRDefault="00C5704E" w:rsidP="00C5704E">
            <w:pPr>
              <w:spacing w:line="240" w:lineRule="auto"/>
              <w:ind w:firstLine="0"/>
              <w:jc w:val="center"/>
              <w:rPr>
                <w:rFonts w:eastAsia="Times New Roman" w:cs="Times New Roman"/>
                <w:lang w:eastAsia="en-US"/>
              </w:rPr>
            </w:pPr>
            <w:r w:rsidRPr="001E09D1">
              <w:rPr>
                <w:rFonts w:eastAsia="Times New Roman" w:cs="Times New Roman"/>
                <w:lang w:eastAsia="en-US"/>
              </w:rPr>
              <w:t>2.4.</w:t>
            </w:r>
            <w:r>
              <w:rPr>
                <w:rFonts w:eastAsia="Times New Roman" w:cs="Times New Roman"/>
                <w:lang w:eastAsia="en-US"/>
              </w:rPr>
              <w:t>13</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063BA5DA" w14:textId="77777777" w:rsidR="00C5704E" w:rsidRPr="006010A6" w:rsidRDefault="00C5704E" w:rsidP="00C5704E">
            <w:pPr>
              <w:pStyle w:val="Betarp"/>
            </w:pPr>
            <w:r w:rsidRPr="006010A6">
              <w:t>Išorinių linijų apsauga nuo viršįtampių</w:t>
            </w:r>
          </w:p>
        </w:tc>
        <w:tc>
          <w:tcPr>
            <w:tcW w:w="992" w:type="dxa"/>
            <w:tcBorders>
              <w:top w:val="nil"/>
              <w:left w:val="nil"/>
              <w:bottom w:val="single" w:sz="4" w:space="0" w:color="auto"/>
              <w:right w:val="single" w:sz="4" w:space="0" w:color="auto"/>
            </w:tcBorders>
            <w:shd w:val="clear" w:color="auto" w:fill="auto"/>
            <w:noWrap/>
            <w:vAlign w:val="center"/>
          </w:tcPr>
          <w:p w14:paraId="39565C56" w14:textId="77777777" w:rsidR="00C5704E" w:rsidRPr="006010A6" w:rsidRDefault="00C5704E" w:rsidP="00C5704E">
            <w:pPr>
              <w:pStyle w:val="Betarp"/>
              <w:jc w:val="center"/>
            </w:pPr>
            <w:r w:rsidRPr="006010A6">
              <w:t>kompl.</w:t>
            </w:r>
          </w:p>
        </w:tc>
        <w:tc>
          <w:tcPr>
            <w:tcW w:w="993" w:type="dxa"/>
            <w:tcBorders>
              <w:top w:val="single" w:sz="4" w:space="0" w:color="auto"/>
              <w:left w:val="nil"/>
              <w:bottom w:val="single" w:sz="4" w:space="0" w:color="auto"/>
              <w:right w:val="single" w:sz="4" w:space="0" w:color="000000"/>
            </w:tcBorders>
            <w:shd w:val="clear" w:color="auto" w:fill="auto"/>
            <w:vAlign w:val="center"/>
          </w:tcPr>
          <w:p w14:paraId="4121154D" w14:textId="77777777" w:rsidR="00C5704E" w:rsidRPr="006010A6" w:rsidRDefault="00C5704E" w:rsidP="00C5704E">
            <w:pPr>
              <w:pStyle w:val="Betarp"/>
              <w:jc w:val="center"/>
            </w:pPr>
            <w:r w:rsidRPr="006010A6">
              <w:t>1</w:t>
            </w:r>
          </w:p>
        </w:tc>
        <w:tc>
          <w:tcPr>
            <w:tcW w:w="1134" w:type="dxa"/>
            <w:tcBorders>
              <w:top w:val="nil"/>
              <w:left w:val="nil"/>
              <w:bottom w:val="single" w:sz="4" w:space="0" w:color="auto"/>
              <w:right w:val="single" w:sz="4" w:space="0" w:color="auto"/>
            </w:tcBorders>
            <w:shd w:val="clear" w:color="auto" w:fill="auto"/>
            <w:noWrap/>
            <w:vAlign w:val="center"/>
          </w:tcPr>
          <w:p w14:paraId="2D3AFE72" w14:textId="77777777" w:rsidR="00C5704E" w:rsidRPr="006010A6" w:rsidRDefault="00C5704E" w:rsidP="00C5704E">
            <w:pPr>
              <w:spacing w:line="240" w:lineRule="auto"/>
              <w:ind w:firstLine="0"/>
              <w:jc w:val="center"/>
              <w:rPr>
                <w:rFonts w:eastAsia="Times New Roman" w:cs="Times New Roman"/>
                <w:lang w:eastAsia="en-US"/>
              </w:rPr>
            </w:pPr>
          </w:p>
        </w:tc>
        <w:tc>
          <w:tcPr>
            <w:tcW w:w="1149" w:type="dxa"/>
            <w:tcBorders>
              <w:top w:val="nil"/>
              <w:left w:val="nil"/>
              <w:bottom w:val="single" w:sz="4" w:space="0" w:color="auto"/>
              <w:right w:val="single" w:sz="4" w:space="0" w:color="auto"/>
            </w:tcBorders>
          </w:tcPr>
          <w:p w14:paraId="4B401C3A" w14:textId="77777777" w:rsidR="00C5704E" w:rsidRPr="006010A6" w:rsidRDefault="00C5704E" w:rsidP="00C5704E">
            <w:pPr>
              <w:spacing w:line="240" w:lineRule="auto"/>
              <w:ind w:firstLine="0"/>
              <w:jc w:val="center"/>
              <w:rPr>
                <w:rFonts w:eastAsia="Times New Roman" w:cs="Times New Roman"/>
                <w:color w:val="FF0000"/>
                <w:lang w:eastAsia="en-US"/>
              </w:rPr>
            </w:pPr>
          </w:p>
        </w:tc>
      </w:tr>
      <w:tr w:rsidR="00C5704E" w:rsidRPr="006010A6" w14:paraId="56C7641A" w14:textId="77777777" w:rsidTr="00C5704E">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7330326D" w14:textId="1AFBAE41" w:rsidR="00C5704E" w:rsidRPr="006010A6" w:rsidRDefault="00C5704E" w:rsidP="00C5704E">
            <w:pPr>
              <w:spacing w:line="240" w:lineRule="auto"/>
              <w:ind w:firstLine="0"/>
              <w:jc w:val="center"/>
              <w:rPr>
                <w:rFonts w:eastAsia="Times New Roman" w:cs="Times New Roman"/>
                <w:lang w:eastAsia="en-US"/>
              </w:rPr>
            </w:pPr>
            <w:r w:rsidRPr="001E09D1">
              <w:rPr>
                <w:rFonts w:eastAsia="Times New Roman" w:cs="Times New Roman"/>
                <w:lang w:eastAsia="en-US"/>
              </w:rPr>
              <w:t>2.4.</w:t>
            </w:r>
            <w:r>
              <w:rPr>
                <w:rFonts w:eastAsia="Times New Roman" w:cs="Times New Roman"/>
                <w:lang w:eastAsia="en-US"/>
              </w:rPr>
              <w:t>14</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1B0B6A39" w14:textId="77777777" w:rsidR="00C5704E" w:rsidRPr="006010A6" w:rsidRDefault="00C5704E" w:rsidP="00C5704E">
            <w:pPr>
              <w:pStyle w:val="Betarp"/>
            </w:pPr>
            <w:r w:rsidRPr="006010A6">
              <w:t>Papildomi elektros maitinimo įtampos keitikliai KOS jutikliams (elektros maitinimas jutikliams, šildymo elementams), montuojami ant DIN bėgelio</w:t>
            </w:r>
          </w:p>
        </w:tc>
        <w:tc>
          <w:tcPr>
            <w:tcW w:w="992" w:type="dxa"/>
            <w:tcBorders>
              <w:top w:val="nil"/>
              <w:left w:val="nil"/>
              <w:bottom w:val="single" w:sz="4" w:space="0" w:color="auto"/>
              <w:right w:val="single" w:sz="4" w:space="0" w:color="auto"/>
            </w:tcBorders>
            <w:shd w:val="clear" w:color="auto" w:fill="auto"/>
            <w:noWrap/>
            <w:vAlign w:val="center"/>
          </w:tcPr>
          <w:p w14:paraId="1FF6D278" w14:textId="77777777" w:rsidR="00C5704E" w:rsidRPr="006010A6" w:rsidRDefault="00C5704E" w:rsidP="00C5704E">
            <w:pPr>
              <w:pStyle w:val="Betarp"/>
              <w:jc w:val="center"/>
            </w:pPr>
            <w:r w:rsidRPr="006010A6">
              <w:t>kompl.</w:t>
            </w:r>
          </w:p>
        </w:tc>
        <w:tc>
          <w:tcPr>
            <w:tcW w:w="993" w:type="dxa"/>
            <w:tcBorders>
              <w:top w:val="single" w:sz="4" w:space="0" w:color="auto"/>
              <w:left w:val="nil"/>
              <w:bottom w:val="single" w:sz="4" w:space="0" w:color="auto"/>
              <w:right w:val="single" w:sz="4" w:space="0" w:color="000000"/>
            </w:tcBorders>
            <w:shd w:val="clear" w:color="auto" w:fill="auto"/>
            <w:vAlign w:val="center"/>
          </w:tcPr>
          <w:p w14:paraId="5AF4FD30" w14:textId="77777777" w:rsidR="00C5704E" w:rsidRPr="006010A6" w:rsidRDefault="00C5704E" w:rsidP="00C5704E">
            <w:pPr>
              <w:pStyle w:val="Betarp"/>
              <w:jc w:val="center"/>
            </w:pPr>
            <w:r w:rsidRPr="006010A6">
              <w:t>1</w:t>
            </w:r>
          </w:p>
        </w:tc>
        <w:tc>
          <w:tcPr>
            <w:tcW w:w="1134" w:type="dxa"/>
            <w:tcBorders>
              <w:top w:val="nil"/>
              <w:left w:val="nil"/>
              <w:bottom w:val="single" w:sz="4" w:space="0" w:color="auto"/>
              <w:right w:val="single" w:sz="4" w:space="0" w:color="auto"/>
            </w:tcBorders>
            <w:shd w:val="clear" w:color="auto" w:fill="auto"/>
            <w:noWrap/>
            <w:vAlign w:val="center"/>
          </w:tcPr>
          <w:p w14:paraId="03A2121A" w14:textId="77777777" w:rsidR="00C5704E" w:rsidRPr="006010A6" w:rsidRDefault="00C5704E" w:rsidP="00C5704E">
            <w:pPr>
              <w:spacing w:line="240" w:lineRule="auto"/>
              <w:ind w:firstLine="0"/>
              <w:jc w:val="center"/>
              <w:rPr>
                <w:rFonts w:eastAsia="Times New Roman" w:cs="Times New Roman"/>
                <w:lang w:eastAsia="en-US"/>
              </w:rPr>
            </w:pPr>
          </w:p>
        </w:tc>
        <w:tc>
          <w:tcPr>
            <w:tcW w:w="1149" w:type="dxa"/>
            <w:tcBorders>
              <w:top w:val="nil"/>
              <w:left w:val="nil"/>
              <w:bottom w:val="single" w:sz="4" w:space="0" w:color="auto"/>
              <w:right w:val="single" w:sz="4" w:space="0" w:color="auto"/>
            </w:tcBorders>
          </w:tcPr>
          <w:p w14:paraId="7B9D25FD" w14:textId="77777777" w:rsidR="00C5704E" w:rsidRPr="006010A6" w:rsidRDefault="00C5704E" w:rsidP="00C5704E">
            <w:pPr>
              <w:spacing w:line="240" w:lineRule="auto"/>
              <w:ind w:firstLine="0"/>
              <w:jc w:val="center"/>
              <w:rPr>
                <w:rFonts w:eastAsia="Times New Roman" w:cs="Times New Roman"/>
                <w:color w:val="FF0000"/>
                <w:lang w:eastAsia="en-US"/>
              </w:rPr>
            </w:pPr>
          </w:p>
        </w:tc>
      </w:tr>
      <w:tr w:rsidR="00C5704E" w:rsidRPr="006010A6" w14:paraId="5B594895" w14:textId="77777777" w:rsidTr="00C5704E">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3A5829C3" w14:textId="1A4AF54B" w:rsidR="00C5704E" w:rsidRPr="006010A6" w:rsidRDefault="00C5704E" w:rsidP="00C5704E">
            <w:pPr>
              <w:spacing w:line="240" w:lineRule="auto"/>
              <w:ind w:firstLine="0"/>
              <w:jc w:val="center"/>
              <w:rPr>
                <w:rFonts w:eastAsia="Times New Roman" w:cs="Times New Roman"/>
                <w:lang w:eastAsia="en-US"/>
              </w:rPr>
            </w:pPr>
            <w:r w:rsidRPr="001E09D1">
              <w:rPr>
                <w:rFonts w:eastAsia="Times New Roman" w:cs="Times New Roman"/>
                <w:lang w:eastAsia="en-US"/>
              </w:rPr>
              <w:t>2.4.</w:t>
            </w:r>
            <w:r>
              <w:rPr>
                <w:rFonts w:eastAsia="Times New Roman" w:cs="Times New Roman"/>
                <w:lang w:eastAsia="en-US"/>
              </w:rPr>
              <w:t>15</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63470264" w14:textId="77777777" w:rsidR="00C5704E" w:rsidRPr="006010A6" w:rsidRDefault="00C5704E" w:rsidP="00C5704E">
            <w:pPr>
              <w:pStyle w:val="Betarp"/>
            </w:pPr>
            <w:r w:rsidRPr="006010A6">
              <w:t>Gamintojo pateikti duomenų perdavimo/kontroliniai kabeliai su jungtimis įvairaus ilgio</w:t>
            </w:r>
          </w:p>
        </w:tc>
        <w:tc>
          <w:tcPr>
            <w:tcW w:w="992" w:type="dxa"/>
            <w:tcBorders>
              <w:top w:val="nil"/>
              <w:left w:val="nil"/>
              <w:bottom w:val="single" w:sz="4" w:space="0" w:color="auto"/>
              <w:right w:val="single" w:sz="4" w:space="0" w:color="auto"/>
            </w:tcBorders>
            <w:shd w:val="clear" w:color="auto" w:fill="auto"/>
            <w:noWrap/>
            <w:vAlign w:val="center"/>
          </w:tcPr>
          <w:p w14:paraId="3633AD64" w14:textId="77777777" w:rsidR="00C5704E" w:rsidRPr="006010A6" w:rsidRDefault="00C5704E" w:rsidP="00C5704E">
            <w:pPr>
              <w:pStyle w:val="Betarp"/>
              <w:jc w:val="center"/>
            </w:pPr>
            <w:r w:rsidRPr="006010A6">
              <w:t>m</w:t>
            </w:r>
          </w:p>
        </w:tc>
        <w:tc>
          <w:tcPr>
            <w:tcW w:w="993" w:type="dxa"/>
            <w:tcBorders>
              <w:top w:val="single" w:sz="4" w:space="0" w:color="auto"/>
              <w:left w:val="nil"/>
              <w:bottom w:val="single" w:sz="4" w:space="0" w:color="auto"/>
              <w:right w:val="single" w:sz="4" w:space="0" w:color="000000"/>
            </w:tcBorders>
            <w:shd w:val="clear" w:color="auto" w:fill="auto"/>
            <w:vAlign w:val="center"/>
          </w:tcPr>
          <w:p w14:paraId="778FA0DA" w14:textId="77777777" w:rsidR="00C5704E" w:rsidRPr="006010A6" w:rsidRDefault="00C5704E" w:rsidP="00C5704E">
            <w:pPr>
              <w:pStyle w:val="Betarp"/>
              <w:jc w:val="center"/>
            </w:pPr>
            <w:r w:rsidRPr="006010A6">
              <w:t>85</w:t>
            </w:r>
          </w:p>
        </w:tc>
        <w:tc>
          <w:tcPr>
            <w:tcW w:w="1134" w:type="dxa"/>
            <w:tcBorders>
              <w:top w:val="nil"/>
              <w:left w:val="nil"/>
              <w:bottom w:val="single" w:sz="4" w:space="0" w:color="auto"/>
              <w:right w:val="single" w:sz="4" w:space="0" w:color="auto"/>
            </w:tcBorders>
            <w:shd w:val="clear" w:color="auto" w:fill="auto"/>
            <w:noWrap/>
            <w:vAlign w:val="center"/>
          </w:tcPr>
          <w:p w14:paraId="5C1ACEFE" w14:textId="77777777" w:rsidR="00C5704E" w:rsidRPr="006010A6" w:rsidRDefault="00C5704E" w:rsidP="00C5704E">
            <w:pPr>
              <w:spacing w:line="240" w:lineRule="auto"/>
              <w:ind w:firstLine="0"/>
              <w:jc w:val="center"/>
              <w:rPr>
                <w:rFonts w:eastAsia="Times New Roman" w:cs="Times New Roman"/>
                <w:lang w:eastAsia="en-US"/>
              </w:rPr>
            </w:pPr>
          </w:p>
        </w:tc>
        <w:tc>
          <w:tcPr>
            <w:tcW w:w="1149" w:type="dxa"/>
            <w:tcBorders>
              <w:top w:val="nil"/>
              <w:left w:val="nil"/>
              <w:bottom w:val="single" w:sz="4" w:space="0" w:color="auto"/>
              <w:right w:val="single" w:sz="4" w:space="0" w:color="auto"/>
            </w:tcBorders>
          </w:tcPr>
          <w:p w14:paraId="0B83D399" w14:textId="77777777" w:rsidR="00C5704E" w:rsidRPr="006010A6" w:rsidRDefault="00C5704E" w:rsidP="00C5704E">
            <w:pPr>
              <w:spacing w:line="240" w:lineRule="auto"/>
              <w:ind w:firstLine="0"/>
              <w:jc w:val="center"/>
              <w:rPr>
                <w:rFonts w:eastAsia="Times New Roman" w:cs="Times New Roman"/>
                <w:color w:val="FF0000"/>
                <w:lang w:eastAsia="en-US"/>
              </w:rPr>
            </w:pPr>
          </w:p>
        </w:tc>
      </w:tr>
      <w:tr w:rsidR="00C5704E" w:rsidRPr="006010A6" w14:paraId="616D7219" w14:textId="77777777" w:rsidTr="00C5704E">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0B425838" w14:textId="4AB9CF66" w:rsidR="00C5704E" w:rsidRPr="006010A6" w:rsidRDefault="00C5704E" w:rsidP="00C5704E">
            <w:pPr>
              <w:spacing w:line="240" w:lineRule="auto"/>
              <w:ind w:firstLine="0"/>
              <w:jc w:val="center"/>
              <w:rPr>
                <w:rFonts w:eastAsia="Times New Roman" w:cs="Times New Roman"/>
                <w:lang w:eastAsia="en-US"/>
              </w:rPr>
            </w:pPr>
            <w:r w:rsidRPr="001E09D1">
              <w:rPr>
                <w:rFonts w:eastAsia="Times New Roman" w:cs="Times New Roman"/>
                <w:lang w:eastAsia="en-US"/>
              </w:rPr>
              <w:t>2.4.</w:t>
            </w:r>
            <w:r>
              <w:rPr>
                <w:rFonts w:eastAsia="Times New Roman" w:cs="Times New Roman"/>
                <w:lang w:eastAsia="en-US"/>
              </w:rPr>
              <w:t>16</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0B3F18E4" w14:textId="77777777" w:rsidR="00C5704E" w:rsidRPr="006010A6" w:rsidRDefault="00C5704E" w:rsidP="00C5704E">
            <w:pPr>
              <w:pStyle w:val="Betarp"/>
            </w:pPr>
            <w:r w:rsidRPr="006010A6">
              <w:t>Gamintojo pateikti elektros maitinimo kabeliai su jungtimis įvairaus ilgio</w:t>
            </w:r>
          </w:p>
        </w:tc>
        <w:tc>
          <w:tcPr>
            <w:tcW w:w="992" w:type="dxa"/>
            <w:tcBorders>
              <w:top w:val="nil"/>
              <w:left w:val="nil"/>
              <w:bottom w:val="single" w:sz="4" w:space="0" w:color="auto"/>
              <w:right w:val="single" w:sz="4" w:space="0" w:color="auto"/>
            </w:tcBorders>
            <w:shd w:val="clear" w:color="auto" w:fill="auto"/>
            <w:noWrap/>
            <w:vAlign w:val="center"/>
          </w:tcPr>
          <w:p w14:paraId="0EAA8D51" w14:textId="77777777" w:rsidR="00C5704E" w:rsidRPr="006010A6" w:rsidRDefault="00C5704E" w:rsidP="00C5704E">
            <w:pPr>
              <w:pStyle w:val="Betarp"/>
              <w:jc w:val="center"/>
            </w:pPr>
            <w:r w:rsidRPr="006010A6">
              <w:t>m</w:t>
            </w:r>
          </w:p>
        </w:tc>
        <w:tc>
          <w:tcPr>
            <w:tcW w:w="993" w:type="dxa"/>
            <w:tcBorders>
              <w:top w:val="single" w:sz="4" w:space="0" w:color="auto"/>
              <w:left w:val="nil"/>
              <w:bottom w:val="single" w:sz="4" w:space="0" w:color="auto"/>
              <w:right w:val="single" w:sz="4" w:space="0" w:color="000000"/>
            </w:tcBorders>
            <w:shd w:val="clear" w:color="auto" w:fill="auto"/>
            <w:vAlign w:val="center"/>
          </w:tcPr>
          <w:p w14:paraId="3FFC0F87" w14:textId="77777777" w:rsidR="00C5704E" w:rsidRPr="006010A6" w:rsidRDefault="00C5704E" w:rsidP="00C5704E">
            <w:pPr>
              <w:pStyle w:val="Betarp"/>
              <w:jc w:val="center"/>
            </w:pPr>
            <w:r w:rsidRPr="006010A6">
              <w:t>85</w:t>
            </w:r>
          </w:p>
        </w:tc>
        <w:tc>
          <w:tcPr>
            <w:tcW w:w="1134" w:type="dxa"/>
            <w:tcBorders>
              <w:top w:val="nil"/>
              <w:left w:val="nil"/>
              <w:bottom w:val="single" w:sz="4" w:space="0" w:color="auto"/>
              <w:right w:val="single" w:sz="4" w:space="0" w:color="auto"/>
            </w:tcBorders>
            <w:shd w:val="clear" w:color="auto" w:fill="auto"/>
            <w:noWrap/>
            <w:vAlign w:val="center"/>
          </w:tcPr>
          <w:p w14:paraId="43EC833D" w14:textId="77777777" w:rsidR="00C5704E" w:rsidRPr="006010A6" w:rsidRDefault="00C5704E" w:rsidP="00C5704E">
            <w:pPr>
              <w:spacing w:line="240" w:lineRule="auto"/>
              <w:ind w:firstLine="0"/>
              <w:jc w:val="center"/>
              <w:rPr>
                <w:rFonts w:eastAsia="Times New Roman" w:cs="Times New Roman"/>
                <w:lang w:eastAsia="en-US"/>
              </w:rPr>
            </w:pPr>
          </w:p>
        </w:tc>
        <w:tc>
          <w:tcPr>
            <w:tcW w:w="1149" w:type="dxa"/>
            <w:tcBorders>
              <w:top w:val="nil"/>
              <w:left w:val="nil"/>
              <w:bottom w:val="single" w:sz="4" w:space="0" w:color="auto"/>
              <w:right w:val="single" w:sz="4" w:space="0" w:color="auto"/>
            </w:tcBorders>
          </w:tcPr>
          <w:p w14:paraId="637382CA" w14:textId="77777777" w:rsidR="00C5704E" w:rsidRPr="006010A6" w:rsidRDefault="00C5704E" w:rsidP="00C5704E">
            <w:pPr>
              <w:spacing w:line="240" w:lineRule="auto"/>
              <w:ind w:firstLine="0"/>
              <w:jc w:val="center"/>
              <w:rPr>
                <w:rFonts w:eastAsia="Times New Roman" w:cs="Times New Roman"/>
                <w:color w:val="FF0000"/>
                <w:lang w:eastAsia="en-US"/>
              </w:rPr>
            </w:pPr>
          </w:p>
        </w:tc>
      </w:tr>
      <w:tr w:rsidR="00C5704E" w:rsidRPr="006010A6" w14:paraId="2C45588E" w14:textId="77777777" w:rsidTr="00C5704E">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3EBF0671" w14:textId="6E438BAD" w:rsidR="00C5704E" w:rsidRPr="006010A6" w:rsidRDefault="00C5704E" w:rsidP="00C5704E">
            <w:pPr>
              <w:spacing w:line="240" w:lineRule="auto"/>
              <w:ind w:firstLine="0"/>
              <w:jc w:val="center"/>
              <w:rPr>
                <w:rFonts w:eastAsia="Times New Roman" w:cs="Times New Roman"/>
                <w:lang w:eastAsia="en-US"/>
              </w:rPr>
            </w:pPr>
            <w:r w:rsidRPr="001E09D1">
              <w:rPr>
                <w:rFonts w:eastAsia="Times New Roman" w:cs="Times New Roman"/>
                <w:lang w:eastAsia="en-US"/>
              </w:rPr>
              <w:t>2.4.</w:t>
            </w:r>
            <w:r>
              <w:rPr>
                <w:rFonts w:eastAsia="Times New Roman" w:cs="Times New Roman"/>
                <w:lang w:eastAsia="en-US"/>
              </w:rPr>
              <w:t>17</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41670354" w14:textId="77777777" w:rsidR="00C5704E" w:rsidRPr="006010A6" w:rsidRDefault="00C5704E" w:rsidP="00C5704E">
            <w:pPr>
              <w:pStyle w:val="Betarp"/>
            </w:pPr>
            <w:r w:rsidRPr="006010A6">
              <w:t>Lankstus įžeminimo laidas ≥6mm</w:t>
            </w:r>
            <w:r w:rsidRPr="006010A6">
              <w:rPr>
                <w:vertAlign w:val="superscript"/>
              </w:rPr>
              <w:t xml:space="preserve">2 </w:t>
            </w:r>
            <w:r w:rsidRPr="006010A6">
              <w:t>nominalo</w:t>
            </w:r>
          </w:p>
        </w:tc>
        <w:tc>
          <w:tcPr>
            <w:tcW w:w="992" w:type="dxa"/>
            <w:tcBorders>
              <w:top w:val="nil"/>
              <w:left w:val="nil"/>
              <w:bottom w:val="single" w:sz="4" w:space="0" w:color="auto"/>
              <w:right w:val="single" w:sz="4" w:space="0" w:color="auto"/>
            </w:tcBorders>
            <w:shd w:val="clear" w:color="auto" w:fill="auto"/>
            <w:noWrap/>
            <w:vAlign w:val="center"/>
          </w:tcPr>
          <w:p w14:paraId="27F78509" w14:textId="77777777" w:rsidR="00C5704E" w:rsidRPr="006010A6" w:rsidRDefault="00C5704E" w:rsidP="00C5704E">
            <w:pPr>
              <w:pStyle w:val="Betarp"/>
              <w:jc w:val="center"/>
            </w:pPr>
            <w:r w:rsidRPr="006010A6">
              <w:t>m</w:t>
            </w:r>
          </w:p>
        </w:tc>
        <w:tc>
          <w:tcPr>
            <w:tcW w:w="993" w:type="dxa"/>
            <w:tcBorders>
              <w:top w:val="single" w:sz="4" w:space="0" w:color="auto"/>
              <w:left w:val="nil"/>
              <w:bottom w:val="single" w:sz="4" w:space="0" w:color="auto"/>
              <w:right w:val="single" w:sz="4" w:space="0" w:color="000000"/>
            </w:tcBorders>
            <w:shd w:val="clear" w:color="auto" w:fill="auto"/>
            <w:vAlign w:val="center"/>
          </w:tcPr>
          <w:p w14:paraId="5DB763BD" w14:textId="77777777" w:rsidR="00C5704E" w:rsidRPr="006010A6" w:rsidRDefault="00C5704E" w:rsidP="00C5704E">
            <w:pPr>
              <w:pStyle w:val="Betarp"/>
              <w:jc w:val="center"/>
            </w:pPr>
            <w:r w:rsidRPr="006010A6">
              <w:t>8</w:t>
            </w:r>
          </w:p>
        </w:tc>
        <w:tc>
          <w:tcPr>
            <w:tcW w:w="1134" w:type="dxa"/>
            <w:tcBorders>
              <w:top w:val="nil"/>
              <w:left w:val="nil"/>
              <w:bottom w:val="single" w:sz="4" w:space="0" w:color="auto"/>
              <w:right w:val="single" w:sz="4" w:space="0" w:color="auto"/>
            </w:tcBorders>
            <w:shd w:val="clear" w:color="auto" w:fill="auto"/>
            <w:noWrap/>
            <w:vAlign w:val="center"/>
          </w:tcPr>
          <w:p w14:paraId="5F7A2FB6" w14:textId="77777777" w:rsidR="00C5704E" w:rsidRPr="006010A6" w:rsidRDefault="00C5704E" w:rsidP="00C5704E">
            <w:pPr>
              <w:spacing w:line="240" w:lineRule="auto"/>
              <w:ind w:firstLine="0"/>
              <w:jc w:val="center"/>
              <w:rPr>
                <w:rFonts w:eastAsia="Times New Roman" w:cs="Times New Roman"/>
                <w:lang w:eastAsia="en-US"/>
              </w:rPr>
            </w:pPr>
          </w:p>
        </w:tc>
        <w:tc>
          <w:tcPr>
            <w:tcW w:w="1149" w:type="dxa"/>
            <w:tcBorders>
              <w:top w:val="nil"/>
              <w:left w:val="nil"/>
              <w:bottom w:val="single" w:sz="4" w:space="0" w:color="auto"/>
              <w:right w:val="single" w:sz="4" w:space="0" w:color="auto"/>
            </w:tcBorders>
          </w:tcPr>
          <w:p w14:paraId="6D854217" w14:textId="77777777" w:rsidR="00C5704E" w:rsidRPr="006010A6" w:rsidRDefault="00C5704E" w:rsidP="00C5704E">
            <w:pPr>
              <w:spacing w:line="240" w:lineRule="auto"/>
              <w:ind w:firstLine="0"/>
              <w:jc w:val="center"/>
              <w:rPr>
                <w:rFonts w:eastAsia="Times New Roman" w:cs="Times New Roman"/>
                <w:color w:val="FF0000"/>
                <w:lang w:eastAsia="en-US"/>
              </w:rPr>
            </w:pPr>
          </w:p>
        </w:tc>
      </w:tr>
      <w:tr w:rsidR="00C5704E" w:rsidRPr="006010A6" w14:paraId="5A8A8A68" w14:textId="77777777" w:rsidTr="00C5704E">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7B62FE26" w14:textId="647566FD" w:rsidR="00C5704E" w:rsidRPr="006010A6" w:rsidRDefault="00C5704E" w:rsidP="00C5704E">
            <w:pPr>
              <w:spacing w:line="240" w:lineRule="auto"/>
              <w:ind w:firstLine="0"/>
              <w:jc w:val="center"/>
              <w:rPr>
                <w:rFonts w:eastAsia="Times New Roman" w:cs="Times New Roman"/>
                <w:lang w:eastAsia="en-US"/>
              </w:rPr>
            </w:pPr>
            <w:r w:rsidRPr="001E09D1">
              <w:rPr>
                <w:rFonts w:eastAsia="Times New Roman" w:cs="Times New Roman"/>
                <w:lang w:eastAsia="en-US"/>
              </w:rPr>
              <w:t>2.4.</w:t>
            </w:r>
            <w:r>
              <w:rPr>
                <w:rFonts w:eastAsia="Times New Roman" w:cs="Times New Roman"/>
                <w:lang w:eastAsia="en-US"/>
              </w:rPr>
              <w:t>18</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1FBCEB59" w14:textId="77777777" w:rsidR="00C5704E" w:rsidRPr="006010A6" w:rsidRDefault="00C5704E" w:rsidP="00C5704E">
            <w:pPr>
              <w:pStyle w:val="Betarp"/>
            </w:pPr>
            <w:r w:rsidRPr="006010A6">
              <w:t>Lankstus gofruotas vamzdis kabelių privedimui išorėje d16÷d25</w:t>
            </w:r>
          </w:p>
        </w:tc>
        <w:tc>
          <w:tcPr>
            <w:tcW w:w="992" w:type="dxa"/>
            <w:tcBorders>
              <w:top w:val="nil"/>
              <w:left w:val="nil"/>
              <w:bottom w:val="single" w:sz="4" w:space="0" w:color="auto"/>
              <w:right w:val="single" w:sz="4" w:space="0" w:color="auto"/>
            </w:tcBorders>
            <w:shd w:val="clear" w:color="auto" w:fill="auto"/>
            <w:noWrap/>
            <w:vAlign w:val="center"/>
          </w:tcPr>
          <w:p w14:paraId="2D9D6C68" w14:textId="77777777" w:rsidR="00C5704E" w:rsidRPr="006010A6" w:rsidRDefault="00C5704E" w:rsidP="00C5704E">
            <w:pPr>
              <w:pStyle w:val="Betarp"/>
              <w:jc w:val="center"/>
            </w:pPr>
            <w:r w:rsidRPr="006010A6">
              <w:t>m</w:t>
            </w:r>
          </w:p>
        </w:tc>
        <w:tc>
          <w:tcPr>
            <w:tcW w:w="993" w:type="dxa"/>
            <w:tcBorders>
              <w:top w:val="single" w:sz="4" w:space="0" w:color="auto"/>
              <w:left w:val="nil"/>
              <w:bottom w:val="single" w:sz="4" w:space="0" w:color="auto"/>
              <w:right w:val="single" w:sz="4" w:space="0" w:color="000000"/>
            </w:tcBorders>
            <w:shd w:val="clear" w:color="auto" w:fill="auto"/>
            <w:vAlign w:val="center"/>
          </w:tcPr>
          <w:p w14:paraId="0B5498AB" w14:textId="77777777" w:rsidR="00C5704E" w:rsidRPr="006010A6" w:rsidRDefault="00C5704E" w:rsidP="00C5704E">
            <w:pPr>
              <w:pStyle w:val="Betarp"/>
              <w:jc w:val="center"/>
            </w:pPr>
            <w:r w:rsidRPr="006010A6">
              <w:t>20</w:t>
            </w:r>
          </w:p>
        </w:tc>
        <w:tc>
          <w:tcPr>
            <w:tcW w:w="1134" w:type="dxa"/>
            <w:tcBorders>
              <w:top w:val="nil"/>
              <w:left w:val="nil"/>
              <w:bottom w:val="single" w:sz="4" w:space="0" w:color="auto"/>
              <w:right w:val="single" w:sz="4" w:space="0" w:color="auto"/>
            </w:tcBorders>
            <w:shd w:val="clear" w:color="auto" w:fill="auto"/>
            <w:noWrap/>
            <w:vAlign w:val="center"/>
          </w:tcPr>
          <w:p w14:paraId="47718527" w14:textId="77777777" w:rsidR="00C5704E" w:rsidRPr="006010A6" w:rsidRDefault="00C5704E" w:rsidP="00C5704E">
            <w:pPr>
              <w:spacing w:line="240" w:lineRule="auto"/>
              <w:ind w:firstLine="0"/>
              <w:jc w:val="center"/>
              <w:rPr>
                <w:rFonts w:eastAsia="Times New Roman" w:cs="Times New Roman"/>
                <w:lang w:eastAsia="en-US"/>
              </w:rPr>
            </w:pPr>
          </w:p>
        </w:tc>
        <w:tc>
          <w:tcPr>
            <w:tcW w:w="1149" w:type="dxa"/>
            <w:tcBorders>
              <w:top w:val="nil"/>
              <w:left w:val="nil"/>
              <w:bottom w:val="single" w:sz="4" w:space="0" w:color="auto"/>
              <w:right w:val="single" w:sz="4" w:space="0" w:color="auto"/>
            </w:tcBorders>
          </w:tcPr>
          <w:p w14:paraId="690E0960" w14:textId="77777777" w:rsidR="00C5704E" w:rsidRPr="006010A6" w:rsidRDefault="00C5704E" w:rsidP="00C5704E">
            <w:pPr>
              <w:spacing w:line="240" w:lineRule="auto"/>
              <w:ind w:firstLine="0"/>
              <w:jc w:val="center"/>
              <w:rPr>
                <w:rFonts w:eastAsia="Times New Roman" w:cs="Times New Roman"/>
                <w:color w:val="FF0000"/>
                <w:lang w:eastAsia="en-US"/>
              </w:rPr>
            </w:pPr>
          </w:p>
        </w:tc>
      </w:tr>
      <w:tr w:rsidR="00C5704E" w:rsidRPr="006010A6" w14:paraId="1B03FA3C" w14:textId="77777777" w:rsidTr="00C5704E">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0FEC8C27" w14:textId="2EB68584" w:rsidR="00C5704E" w:rsidRPr="006010A6" w:rsidRDefault="00C5704E" w:rsidP="00C5704E">
            <w:pPr>
              <w:spacing w:line="240" w:lineRule="auto"/>
              <w:ind w:firstLine="0"/>
              <w:jc w:val="center"/>
              <w:rPr>
                <w:rFonts w:eastAsia="Times New Roman" w:cs="Times New Roman"/>
                <w:lang w:eastAsia="en-US"/>
              </w:rPr>
            </w:pPr>
            <w:r w:rsidRPr="001E09D1">
              <w:rPr>
                <w:rFonts w:eastAsia="Times New Roman" w:cs="Times New Roman"/>
                <w:lang w:eastAsia="en-US"/>
              </w:rPr>
              <w:t>2.4.</w:t>
            </w:r>
            <w:r>
              <w:rPr>
                <w:rFonts w:eastAsia="Times New Roman" w:cs="Times New Roman"/>
                <w:lang w:eastAsia="en-US"/>
              </w:rPr>
              <w:t>19</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00C97BE1" w14:textId="77777777" w:rsidR="00C5704E" w:rsidRPr="006010A6" w:rsidRDefault="00C5704E" w:rsidP="00C5704E">
            <w:pPr>
              <w:pStyle w:val="Betarp"/>
            </w:pPr>
            <w:r w:rsidRPr="006010A6">
              <w:t>Papildomos medžiagos (žymėjimai, sandarikliai, kabelių tvirtinimo priemonės, …)</w:t>
            </w:r>
          </w:p>
        </w:tc>
        <w:tc>
          <w:tcPr>
            <w:tcW w:w="992" w:type="dxa"/>
            <w:tcBorders>
              <w:top w:val="nil"/>
              <w:left w:val="nil"/>
              <w:bottom w:val="single" w:sz="4" w:space="0" w:color="auto"/>
              <w:right w:val="single" w:sz="4" w:space="0" w:color="auto"/>
            </w:tcBorders>
            <w:shd w:val="clear" w:color="auto" w:fill="auto"/>
            <w:noWrap/>
            <w:vAlign w:val="center"/>
          </w:tcPr>
          <w:p w14:paraId="4CA213B2" w14:textId="77777777" w:rsidR="00C5704E" w:rsidRPr="006010A6" w:rsidRDefault="00C5704E" w:rsidP="00C5704E">
            <w:pPr>
              <w:pStyle w:val="Betarp"/>
              <w:jc w:val="center"/>
            </w:pPr>
            <w:r w:rsidRPr="006010A6">
              <w:t>kompl.</w:t>
            </w:r>
          </w:p>
        </w:tc>
        <w:tc>
          <w:tcPr>
            <w:tcW w:w="993" w:type="dxa"/>
            <w:tcBorders>
              <w:top w:val="single" w:sz="4" w:space="0" w:color="auto"/>
              <w:left w:val="nil"/>
              <w:bottom w:val="single" w:sz="4" w:space="0" w:color="auto"/>
              <w:right w:val="single" w:sz="4" w:space="0" w:color="000000"/>
            </w:tcBorders>
            <w:shd w:val="clear" w:color="auto" w:fill="auto"/>
            <w:vAlign w:val="center"/>
          </w:tcPr>
          <w:p w14:paraId="00DA6CE9" w14:textId="77777777" w:rsidR="00C5704E" w:rsidRPr="006010A6" w:rsidRDefault="00C5704E" w:rsidP="00C5704E">
            <w:pPr>
              <w:pStyle w:val="Betarp"/>
              <w:jc w:val="center"/>
            </w:pPr>
            <w:r w:rsidRPr="006010A6">
              <w:t>5</w:t>
            </w:r>
          </w:p>
        </w:tc>
        <w:tc>
          <w:tcPr>
            <w:tcW w:w="1134" w:type="dxa"/>
            <w:tcBorders>
              <w:top w:val="nil"/>
              <w:left w:val="nil"/>
              <w:bottom w:val="single" w:sz="4" w:space="0" w:color="auto"/>
              <w:right w:val="single" w:sz="4" w:space="0" w:color="auto"/>
            </w:tcBorders>
            <w:shd w:val="clear" w:color="auto" w:fill="auto"/>
            <w:noWrap/>
            <w:vAlign w:val="center"/>
          </w:tcPr>
          <w:p w14:paraId="5690CC08" w14:textId="77777777" w:rsidR="00C5704E" w:rsidRPr="006010A6" w:rsidRDefault="00C5704E" w:rsidP="00C5704E">
            <w:pPr>
              <w:spacing w:line="240" w:lineRule="auto"/>
              <w:ind w:firstLine="0"/>
              <w:jc w:val="center"/>
              <w:rPr>
                <w:rFonts w:eastAsia="Times New Roman" w:cs="Times New Roman"/>
                <w:lang w:eastAsia="en-US"/>
              </w:rPr>
            </w:pPr>
          </w:p>
        </w:tc>
        <w:tc>
          <w:tcPr>
            <w:tcW w:w="1149" w:type="dxa"/>
            <w:tcBorders>
              <w:top w:val="nil"/>
              <w:left w:val="nil"/>
              <w:bottom w:val="single" w:sz="4" w:space="0" w:color="auto"/>
              <w:right w:val="single" w:sz="4" w:space="0" w:color="auto"/>
            </w:tcBorders>
          </w:tcPr>
          <w:p w14:paraId="0BF04140" w14:textId="77777777" w:rsidR="00C5704E" w:rsidRPr="006010A6" w:rsidRDefault="00C5704E" w:rsidP="00C5704E">
            <w:pPr>
              <w:spacing w:line="240" w:lineRule="auto"/>
              <w:ind w:firstLine="0"/>
              <w:jc w:val="center"/>
              <w:rPr>
                <w:rFonts w:eastAsia="Times New Roman" w:cs="Times New Roman"/>
                <w:color w:val="FF0000"/>
                <w:lang w:eastAsia="en-US"/>
              </w:rPr>
            </w:pPr>
          </w:p>
        </w:tc>
      </w:tr>
      <w:tr w:rsidR="00C5704E" w:rsidRPr="006010A6" w14:paraId="4D689BEB" w14:textId="77777777" w:rsidTr="000B7E62">
        <w:trPr>
          <w:trHeight w:val="53"/>
          <w:jc w:val="center"/>
        </w:trPr>
        <w:tc>
          <w:tcPr>
            <w:tcW w:w="10755" w:type="dxa"/>
            <w:gridSpan w:val="6"/>
            <w:tcBorders>
              <w:top w:val="single" w:sz="4" w:space="0" w:color="auto"/>
              <w:left w:val="single" w:sz="4" w:space="0" w:color="auto"/>
              <w:bottom w:val="single" w:sz="4" w:space="0" w:color="auto"/>
              <w:right w:val="single" w:sz="4" w:space="0" w:color="auto"/>
            </w:tcBorders>
            <w:shd w:val="clear" w:color="auto" w:fill="auto"/>
            <w:noWrap/>
            <w:vAlign w:val="center"/>
          </w:tcPr>
          <w:p w14:paraId="16942BFF" w14:textId="314D43AA" w:rsidR="00C5704E" w:rsidRPr="006010A6" w:rsidRDefault="00C5704E" w:rsidP="00BD6691">
            <w:pPr>
              <w:spacing w:line="240" w:lineRule="auto"/>
              <w:ind w:firstLine="0"/>
              <w:jc w:val="center"/>
              <w:rPr>
                <w:rFonts w:eastAsia="Times New Roman" w:cs="Times New Roman"/>
                <w:color w:val="FF0000"/>
                <w:lang w:eastAsia="en-US"/>
              </w:rPr>
            </w:pPr>
            <w:r w:rsidRPr="006010A6">
              <w:rPr>
                <w:b/>
              </w:rPr>
              <w:t>Eismo srauto analizavimo posistemė (ESAP)</w:t>
            </w:r>
            <w:r>
              <w:rPr>
                <w:b/>
              </w:rPr>
              <w:t xml:space="preserve"> (2 kompl.)</w:t>
            </w:r>
          </w:p>
        </w:tc>
      </w:tr>
      <w:tr w:rsidR="00C5704E" w:rsidRPr="006010A6" w14:paraId="41B1EB7C" w14:textId="77777777" w:rsidTr="00C5704E">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41326EBF" w14:textId="727A34CF" w:rsidR="00C5704E" w:rsidRPr="006010A6" w:rsidRDefault="00C5704E" w:rsidP="00C5704E">
            <w:pPr>
              <w:spacing w:line="240" w:lineRule="auto"/>
              <w:ind w:firstLine="0"/>
              <w:jc w:val="center"/>
              <w:rPr>
                <w:rFonts w:eastAsia="Times New Roman" w:cs="Times New Roman"/>
                <w:lang w:eastAsia="en-US"/>
              </w:rPr>
            </w:pPr>
            <w:r w:rsidRPr="008F656F">
              <w:rPr>
                <w:rFonts w:eastAsia="Times New Roman" w:cs="Times New Roman"/>
                <w:lang w:eastAsia="en-US"/>
              </w:rPr>
              <w:t>2.4.</w:t>
            </w:r>
            <w:r>
              <w:rPr>
                <w:rFonts w:eastAsia="Times New Roman" w:cs="Times New Roman"/>
                <w:lang w:eastAsia="en-US"/>
              </w:rPr>
              <w:t>20</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46CF7033" w14:textId="77777777" w:rsidR="00C5704E" w:rsidRPr="006010A6" w:rsidRDefault="00C5704E" w:rsidP="00C5704E">
            <w:pPr>
              <w:pStyle w:val="Betarp"/>
            </w:pPr>
            <w:r w:rsidRPr="006010A6">
              <w:t>Transporto srauto ir greičio analizavimo įrenginys</w:t>
            </w:r>
          </w:p>
        </w:tc>
        <w:tc>
          <w:tcPr>
            <w:tcW w:w="992" w:type="dxa"/>
            <w:tcBorders>
              <w:top w:val="nil"/>
              <w:left w:val="nil"/>
              <w:bottom w:val="single" w:sz="4" w:space="0" w:color="auto"/>
              <w:right w:val="single" w:sz="4" w:space="0" w:color="auto"/>
            </w:tcBorders>
            <w:shd w:val="clear" w:color="auto" w:fill="auto"/>
            <w:noWrap/>
            <w:vAlign w:val="center"/>
          </w:tcPr>
          <w:p w14:paraId="1F103410" w14:textId="77777777" w:rsidR="00C5704E" w:rsidRPr="006010A6" w:rsidRDefault="00C5704E" w:rsidP="00C5704E">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4BAA13FE" w14:textId="77777777" w:rsidR="00C5704E" w:rsidRPr="006010A6" w:rsidRDefault="00C5704E" w:rsidP="00C5704E">
            <w:pPr>
              <w:pStyle w:val="Betarp"/>
              <w:jc w:val="center"/>
            </w:pPr>
            <w:r w:rsidRPr="006010A6">
              <w:t>2</w:t>
            </w:r>
          </w:p>
        </w:tc>
        <w:tc>
          <w:tcPr>
            <w:tcW w:w="1134" w:type="dxa"/>
            <w:tcBorders>
              <w:top w:val="nil"/>
              <w:left w:val="nil"/>
              <w:bottom w:val="single" w:sz="4" w:space="0" w:color="auto"/>
              <w:right w:val="single" w:sz="4" w:space="0" w:color="auto"/>
            </w:tcBorders>
            <w:shd w:val="clear" w:color="auto" w:fill="auto"/>
            <w:noWrap/>
            <w:vAlign w:val="center"/>
            <w:hideMark/>
          </w:tcPr>
          <w:p w14:paraId="56CDCA5E" w14:textId="77777777" w:rsidR="00C5704E" w:rsidRPr="006010A6" w:rsidRDefault="00C5704E" w:rsidP="00C5704E">
            <w:pPr>
              <w:spacing w:line="240" w:lineRule="auto"/>
              <w:ind w:firstLine="0"/>
              <w:jc w:val="center"/>
              <w:rPr>
                <w:rFonts w:eastAsia="Times New Roman" w:cs="Times New Roman"/>
                <w:lang w:eastAsia="en-US"/>
              </w:rPr>
            </w:pPr>
          </w:p>
        </w:tc>
        <w:tc>
          <w:tcPr>
            <w:tcW w:w="1149" w:type="dxa"/>
            <w:tcBorders>
              <w:top w:val="nil"/>
              <w:left w:val="nil"/>
              <w:bottom w:val="single" w:sz="4" w:space="0" w:color="auto"/>
              <w:right w:val="single" w:sz="4" w:space="0" w:color="auto"/>
            </w:tcBorders>
          </w:tcPr>
          <w:p w14:paraId="2FD962D9" w14:textId="77777777" w:rsidR="00C5704E" w:rsidRPr="006010A6" w:rsidRDefault="00C5704E" w:rsidP="00C5704E">
            <w:pPr>
              <w:spacing w:line="240" w:lineRule="auto"/>
              <w:ind w:firstLine="0"/>
              <w:jc w:val="center"/>
              <w:rPr>
                <w:rFonts w:eastAsia="Times New Roman" w:cs="Times New Roman"/>
                <w:color w:val="FF0000"/>
                <w:lang w:eastAsia="en-US"/>
              </w:rPr>
            </w:pPr>
          </w:p>
        </w:tc>
      </w:tr>
      <w:tr w:rsidR="00C5704E" w:rsidRPr="006010A6" w14:paraId="707FC50C" w14:textId="77777777" w:rsidTr="00C5704E">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61A3C6EA" w14:textId="676B9A8B" w:rsidR="00C5704E" w:rsidRPr="006010A6" w:rsidRDefault="00C5704E" w:rsidP="00C5704E">
            <w:pPr>
              <w:spacing w:line="240" w:lineRule="auto"/>
              <w:ind w:firstLine="0"/>
              <w:jc w:val="center"/>
              <w:rPr>
                <w:rFonts w:eastAsia="Times New Roman" w:cs="Times New Roman"/>
                <w:lang w:eastAsia="en-US"/>
              </w:rPr>
            </w:pPr>
            <w:r w:rsidRPr="008F656F">
              <w:rPr>
                <w:rFonts w:eastAsia="Times New Roman" w:cs="Times New Roman"/>
                <w:lang w:eastAsia="en-US"/>
              </w:rPr>
              <w:t>2.4.</w:t>
            </w:r>
            <w:r>
              <w:rPr>
                <w:rFonts w:eastAsia="Times New Roman" w:cs="Times New Roman"/>
                <w:lang w:eastAsia="en-US"/>
              </w:rPr>
              <w:t>21</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6312FB2A" w14:textId="77777777" w:rsidR="00C5704E" w:rsidRPr="006010A6" w:rsidRDefault="00C5704E" w:rsidP="00C5704E">
            <w:pPr>
              <w:pStyle w:val="Betarp"/>
            </w:pPr>
            <w:r w:rsidRPr="006010A6">
              <w:t>Išorinių linijų apsauga nuo viršįtampių</w:t>
            </w:r>
          </w:p>
        </w:tc>
        <w:tc>
          <w:tcPr>
            <w:tcW w:w="992" w:type="dxa"/>
            <w:tcBorders>
              <w:top w:val="nil"/>
              <w:left w:val="nil"/>
              <w:bottom w:val="single" w:sz="4" w:space="0" w:color="auto"/>
              <w:right w:val="single" w:sz="4" w:space="0" w:color="auto"/>
            </w:tcBorders>
            <w:shd w:val="clear" w:color="auto" w:fill="auto"/>
            <w:noWrap/>
            <w:vAlign w:val="center"/>
          </w:tcPr>
          <w:p w14:paraId="6A3A5345" w14:textId="77777777" w:rsidR="00C5704E" w:rsidRPr="006010A6" w:rsidRDefault="00C5704E" w:rsidP="00C5704E">
            <w:pPr>
              <w:pStyle w:val="Betarp"/>
              <w:jc w:val="center"/>
            </w:pPr>
            <w:r w:rsidRPr="006010A6">
              <w:t>kompl.</w:t>
            </w:r>
          </w:p>
        </w:tc>
        <w:tc>
          <w:tcPr>
            <w:tcW w:w="993" w:type="dxa"/>
            <w:tcBorders>
              <w:top w:val="single" w:sz="4" w:space="0" w:color="auto"/>
              <w:left w:val="nil"/>
              <w:bottom w:val="single" w:sz="4" w:space="0" w:color="auto"/>
              <w:right w:val="single" w:sz="4" w:space="0" w:color="000000"/>
            </w:tcBorders>
            <w:shd w:val="clear" w:color="auto" w:fill="auto"/>
            <w:vAlign w:val="center"/>
          </w:tcPr>
          <w:p w14:paraId="5A99762D" w14:textId="77777777" w:rsidR="00C5704E" w:rsidRPr="006010A6" w:rsidRDefault="00C5704E" w:rsidP="00C5704E">
            <w:pPr>
              <w:pStyle w:val="Betarp"/>
              <w:jc w:val="center"/>
            </w:pPr>
            <w:r w:rsidRPr="006010A6">
              <w:t>2</w:t>
            </w:r>
          </w:p>
        </w:tc>
        <w:tc>
          <w:tcPr>
            <w:tcW w:w="1134" w:type="dxa"/>
            <w:tcBorders>
              <w:top w:val="nil"/>
              <w:left w:val="nil"/>
              <w:bottom w:val="single" w:sz="4" w:space="0" w:color="auto"/>
              <w:right w:val="single" w:sz="4" w:space="0" w:color="auto"/>
            </w:tcBorders>
            <w:shd w:val="clear" w:color="auto" w:fill="auto"/>
            <w:noWrap/>
            <w:vAlign w:val="center"/>
          </w:tcPr>
          <w:p w14:paraId="4C577CB4" w14:textId="77777777" w:rsidR="00C5704E" w:rsidRPr="006010A6" w:rsidRDefault="00C5704E" w:rsidP="00C5704E">
            <w:pPr>
              <w:spacing w:line="240" w:lineRule="auto"/>
              <w:ind w:firstLine="0"/>
              <w:jc w:val="center"/>
              <w:rPr>
                <w:color w:val="000000"/>
              </w:rPr>
            </w:pPr>
          </w:p>
        </w:tc>
        <w:tc>
          <w:tcPr>
            <w:tcW w:w="1149" w:type="dxa"/>
            <w:tcBorders>
              <w:top w:val="nil"/>
              <w:left w:val="nil"/>
              <w:bottom w:val="single" w:sz="4" w:space="0" w:color="auto"/>
              <w:right w:val="single" w:sz="4" w:space="0" w:color="auto"/>
            </w:tcBorders>
          </w:tcPr>
          <w:p w14:paraId="5357F5DB" w14:textId="77777777" w:rsidR="00C5704E" w:rsidRPr="006010A6" w:rsidRDefault="00C5704E" w:rsidP="00C5704E">
            <w:pPr>
              <w:spacing w:line="240" w:lineRule="auto"/>
              <w:ind w:firstLine="0"/>
              <w:jc w:val="center"/>
              <w:rPr>
                <w:rFonts w:eastAsia="Times New Roman" w:cs="Times New Roman"/>
                <w:color w:val="FF0000"/>
                <w:lang w:eastAsia="en-US"/>
              </w:rPr>
            </w:pPr>
          </w:p>
        </w:tc>
      </w:tr>
      <w:tr w:rsidR="00C5704E" w:rsidRPr="006010A6" w14:paraId="49C921C0" w14:textId="77777777" w:rsidTr="00C5704E">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70B74C2D" w14:textId="0196E690" w:rsidR="00C5704E" w:rsidRPr="006010A6" w:rsidRDefault="00C5704E" w:rsidP="00C5704E">
            <w:pPr>
              <w:spacing w:line="240" w:lineRule="auto"/>
              <w:ind w:firstLine="0"/>
              <w:jc w:val="center"/>
              <w:rPr>
                <w:rFonts w:eastAsia="Times New Roman" w:cs="Times New Roman"/>
                <w:lang w:eastAsia="en-US"/>
              </w:rPr>
            </w:pPr>
            <w:r w:rsidRPr="008F656F">
              <w:rPr>
                <w:rFonts w:eastAsia="Times New Roman" w:cs="Times New Roman"/>
                <w:lang w:eastAsia="en-US"/>
              </w:rPr>
              <w:t>2.4.</w:t>
            </w:r>
            <w:r>
              <w:rPr>
                <w:rFonts w:eastAsia="Times New Roman" w:cs="Times New Roman"/>
                <w:lang w:eastAsia="en-US"/>
              </w:rPr>
              <w:t>22</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42F24D10" w14:textId="77777777" w:rsidR="00C5704E" w:rsidRPr="006010A6" w:rsidRDefault="00C5704E" w:rsidP="00C5704E">
            <w:pPr>
              <w:pStyle w:val="Betarp"/>
            </w:pPr>
            <w:r w:rsidRPr="006010A6">
              <w:t>Papildomas elekros maitinimo įtampos keitiklis, montuojamas ant DIN bėgelio</w:t>
            </w:r>
          </w:p>
        </w:tc>
        <w:tc>
          <w:tcPr>
            <w:tcW w:w="992" w:type="dxa"/>
            <w:tcBorders>
              <w:top w:val="nil"/>
              <w:left w:val="nil"/>
              <w:bottom w:val="single" w:sz="4" w:space="0" w:color="auto"/>
              <w:right w:val="single" w:sz="4" w:space="0" w:color="auto"/>
            </w:tcBorders>
            <w:shd w:val="clear" w:color="auto" w:fill="auto"/>
            <w:noWrap/>
            <w:vAlign w:val="center"/>
          </w:tcPr>
          <w:p w14:paraId="64833C3F" w14:textId="77777777" w:rsidR="00C5704E" w:rsidRPr="006010A6" w:rsidRDefault="00C5704E" w:rsidP="00C5704E">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19AB2A23" w14:textId="77777777" w:rsidR="00C5704E" w:rsidRPr="006010A6" w:rsidRDefault="00C5704E" w:rsidP="00C5704E">
            <w:pPr>
              <w:pStyle w:val="Betarp"/>
              <w:jc w:val="center"/>
            </w:pPr>
            <w:r w:rsidRPr="006010A6">
              <w:t>2</w:t>
            </w:r>
          </w:p>
        </w:tc>
        <w:tc>
          <w:tcPr>
            <w:tcW w:w="1134" w:type="dxa"/>
            <w:tcBorders>
              <w:top w:val="nil"/>
              <w:left w:val="nil"/>
              <w:bottom w:val="single" w:sz="4" w:space="0" w:color="auto"/>
              <w:right w:val="single" w:sz="4" w:space="0" w:color="auto"/>
            </w:tcBorders>
            <w:shd w:val="clear" w:color="auto" w:fill="auto"/>
            <w:noWrap/>
            <w:vAlign w:val="center"/>
          </w:tcPr>
          <w:p w14:paraId="567C2DBF" w14:textId="77777777" w:rsidR="00C5704E" w:rsidRPr="006010A6" w:rsidRDefault="00C5704E" w:rsidP="00C5704E">
            <w:pPr>
              <w:spacing w:line="240" w:lineRule="auto"/>
              <w:ind w:firstLine="0"/>
              <w:jc w:val="center"/>
              <w:rPr>
                <w:color w:val="000000"/>
              </w:rPr>
            </w:pPr>
          </w:p>
        </w:tc>
        <w:tc>
          <w:tcPr>
            <w:tcW w:w="1149" w:type="dxa"/>
            <w:tcBorders>
              <w:top w:val="nil"/>
              <w:left w:val="nil"/>
              <w:bottom w:val="single" w:sz="4" w:space="0" w:color="auto"/>
              <w:right w:val="single" w:sz="4" w:space="0" w:color="auto"/>
            </w:tcBorders>
          </w:tcPr>
          <w:p w14:paraId="74F3D897" w14:textId="77777777" w:rsidR="00C5704E" w:rsidRPr="006010A6" w:rsidRDefault="00C5704E" w:rsidP="00C5704E">
            <w:pPr>
              <w:spacing w:line="240" w:lineRule="auto"/>
              <w:ind w:firstLine="0"/>
              <w:jc w:val="center"/>
              <w:rPr>
                <w:rFonts w:eastAsia="Times New Roman" w:cs="Times New Roman"/>
                <w:color w:val="FF0000"/>
                <w:lang w:eastAsia="en-US"/>
              </w:rPr>
            </w:pPr>
          </w:p>
        </w:tc>
      </w:tr>
      <w:tr w:rsidR="00C5704E" w:rsidRPr="006010A6" w14:paraId="62D9F7DE" w14:textId="77777777" w:rsidTr="00C5704E">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44209732" w14:textId="4ED053CA" w:rsidR="00C5704E" w:rsidRPr="006010A6" w:rsidRDefault="00C5704E" w:rsidP="00C5704E">
            <w:pPr>
              <w:spacing w:line="240" w:lineRule="auto"/>
              <w:ind w:firstLine="0"/>
              <w:jc w:val="center"/>
              <w:rPr>
                <w:rFonts w:eastAsia="Times New Roman" w:cs="Times New Roman"/>
                <w:lang w:eastAsia="en-US"/>
              </w:rPr>
            </w:pPr>
            <w:r w:rsidRPr="008F656F">
              <w:rPr>
                <w:rFonts w:eastAsia="Times New Roman" w:cs="Times New Roman"/>
                <w:lang w:eastAsia="en-US"/>
              </w:rPr>
              <w:t>2.4.</w:t>
            </w:r>
            <w:r>
              <w:rPr>
                <w:rFonts w:eastAsia="Times New Roman" w:cs="Times New Roman"/>
                <w:lang w:eastAsia="en-US"/>
              </w:rPr>
              <w:t>23</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315527D7" w14:textId="77777777" w:rsidR="00C5704E" w:rsidRPr="006010A6" w:rsidRDefault="00C5704E" w:rsidP="00C5704E">
            <w:pPr>
              <w:pStyle w:val="Betarp"/>
            </w:pPr>
            <w:r w:rsidRPr="006010A6">
              <w:t>Gamintojo pateiktas duomenų perdavimo/kontrolinis kabelis su jungtimis</w:t>
            </w:r>
          </w:p>
        </w:tc>
        <w:tc>
          <w:tcPr>
            <w:tcW w:w="992" w:type="dxa"/>
            <w:tcBorders>
              <w:top w:val="nil"/>
              <w:left w:val="nil"/>
              <w:bottom w:val="single" w:sz="4" w:space="0" w:color="auto"/>
              <w:right w:val="single" w:sz="4" w:space="0" w:color="auto"/>
            </w:tcBorders>
            <w:shd w:val="clear" w:color="auto" w:fill="auto"/>
            <w:noWrap/>
            <w:vAlign w:val="center"/>
          </w:tcPr>
          <w:p w14:paraId="2AE6324E" w14:textId="77777777" w:rsidR="00C5704E" w:rsidRPr="006010A6" w:rsidRDefault="00C5704E" w:rsidP="00C5704E">
            <w:pPr>
              <w:pStyle w:val="Betarp"/>
              <w:jc w:val="center"/>
            </w:pPr>
            <w:r w:rsidRPr="006010A6">
              <w:t>m</w:t>
            </w:r>
          </w:p>
        </w:tc>
        <w:tc>
          <w:tcPr>
            <w:tcW w:w="993" w:type="dxa"/>
            <w:tcBorders>
              <w:top w:val="single" w:sz="4" w:space="0" w:color="auto"/>
              <w:left w:val="nil"/>
              <w:bottom w:val="single" w:sz="4" w:space="0" w:color="auto"/>
              <w:right w:val="single" w:sz="4" w:space="0" w:color="000000"/>
            </w:tcBorders>
            <w:shd w:val="clear" w:color="auto" w:fill="auto"/>
            <w:vAlign w:val="center"/>
          </w:tcPr>
          <w:p w14:paraId="5C24B3F3" w14:textId="77777777" w:rsidR="00C5704E" w:rsidRPr="006010A6" w:rsidRDefault="00C5704E" w:rsidP="00C5704E">
            <w:pPr>
              <w:pStyle w:val="Betarp"/>
              <w:jc w:val="center"/>
            </w:pPr>
            <w:r w:rsidRPr="006010A6">
              <w:t>64</w:t>
            </w:r>
          </w:p>
        </w:tc>
        <w:tc>
          <w:tcPr>
            <w:tcW w:w="1134" w:type="dxa"/>
            <w:tcBorders>
              <w:top w:val="nil"/>
              <w:left w:val="nil"/>
              <w:bottom w:val="single" w:sz="4" w:space="0" w:color="auto"/>
              <w:right w:val="single" w:sz="4" w:space="0" w:color="auto"/>
            </w:tcBorders>
            <w:shd w:val="clear" w:color="auto" w:fill="auto"/>
            <w:noWrap/>
            <w:vAlign w:val="center"/>
          </w:tcPr>
          <w:p w14:paraId="07185469" w14:textId="77777777" w:rsidR="00C5704E" w:rsidRPr="006010A6" w:rsidRDefault="00C5704E" w:rsidP="00C5704E">
            <w:pPr>
              <w:spacing w:line="240" w:lineRule="auto"/>
              <w:ind w:firstLine="0"/>
              <w:jc w:val="center"/>
              <w:rPr>
                <w:color w:val="000000"/>
              </w:rPr>
            </w:pPr>
          </w:p>
        </w:tc>
        <w:tc>
          <w:tcPr>
            <w:tcW w:w="1149" w:type="dxa"/>
            <w:tcBorders>
              <w:top w:val="nil"/>
              <w:left w:val="nil"/>
              <w:bottom w:val="single" w:sz="4" w:space="0" w:color="auto"/>
              <w:right w:val="single" w:sz="4" w:space="0" w:color="auto"/>
            </w:tcBorders>
          </w:tcPr>
          <w:p w14:paraId="4B6AFF89" w14:textId="77777777" w:rsidR="00C5704E" w:rsidRPr="006010A6" w:rsidRDefault="00C5704E" w:rsidP="00C5704E">
            <w:pPr>
              <w:spacing w:line="240" w:lineRule="auto"/>
              <w:ind w:firstLine="0"/>
              <w:jc w:val="center"/>
              <w:rPr>
                <w:rFonts w:eastAsia="Times New Roman" w:cs="Times New Roman"/>
                <w:color w:val="FF0000"/>
                <w:lang w:eastAsia="en-US"/>
              </w:rPr>
            </w:pPr>
          </w:p>
        </w:tc>
      </w:tr>
      <w:tr w:rsidR="00C5704E" w:rsidRPr="006010A6" w14:paraId="2ED5DD47" w14:textId="77777777" w:rsidTr="00C5704E">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5F06FC54" w14:textId="7AB7CB58" w:rsidR="00C5704E" w:rsidRPr="006010A6" w:rsidRDefault="00C5704E" w:rsidP="00C5704E">
            <w:pPr>
              <w:spacing w:line="240" w:lineRule="auto"/>
              <w:ind w:firstLine="0"/>
              <w:jc w:val="center"/>
              <w:rPr>
                <w:rFonts w:eastAsia="Times New Roman" w:cs="Times New Roman"/>
                <w:lang w:eastAsia="en-US"/>
              </w:rPr>
            </w:pPr>
            <w:r w:rsidRPr="008F656F">
              <w:rPr>
                <w:rFonts w:eastAsia="Times New Roman" w:cs="Times New Roman"/>
                <w:lang w:eastAsia="en-US"/>
              </w:rPr>
              <w:t>2.4.</w:t>
            </w:r>
            <w:r>
              <w:rPr>
                <w:rFonts w:eastAsia="Times New Roman" w:cs="Times New Roman"/>
                <w:lang w:eastAsia="en-US"/>
              </w:rPr>
              <w:t>24</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2A0B05F2" w14:textId="77777777" w:rsidR="00C5704E" w:rsidRPr="006010A6" w:rsidRDefault="00C5704E" w:rsidP="00C5704E">
            <w:pPr>
              <w:pStyle w:val="Betarp"/>
            </w:pPr>
            <w:r w:rsidRPr="006010A6">
              <w:t>Gamintojo pateiktas elektros maitinimo kabelis su jungtimis</w:t>
            </w:r>
          </w:p>
        </w:tc>
        <w:tc>
          <w:tcPr>
            <w:tcW w:w="992" w:type="dxa"/>
            <w:tcBorders>
              <w:top w:val="nil"/>
              <w:left w:val="nil"/>
              <w:bottom w:val="single" w:sz="4" w:space="0" w:color="auto"/>
              <w:right w:val="single" w:sz="4" w:space="0" w:color="auto"/>
            </w:tcBorders>
            <w:shd w:val="clear" w:color="auto" w:fill="auto"/>
            <w:noWrap/>
            <w:vAlign w:val="center"/>
          </w:tcPr>
          <w:p w14:paraId="03EFF02E" w14:textId="77777777" w:rsidR="00C5704E" w:rsidRPr="006010A6" w:rsidRDefault="00C5704E" w:rsidP="00C5704E">
            <w:pPr>
              <w:pStyle w:val="Betarp"/>
              <w:jc w:val="center"/>
            </w:pPr>
            <w:r w:rsidRPr="006010A6">
              <w:t>m</w:t>
            </w:r>
          </w:p>
        </w:tc>
        <w:tc>
          <w:tcPr>
            <w:tcW w:w="993" w:type="dxa"/>
            <w:tcBorders>
              <w:top w:val="single" w:sz="4" w:space="0" w:color="auto"/>
              <w:left w:val="nil"/>
              <w:bottom w:val="single" w:sz="4" w:space="0" w:color="auto"/>
              <w:right w:val="single" w:sz="4" w:space="0" w:color="000000"/>
            </w:tcBorders>
            <w:shd w:val="clear" w:color="auto" w:fill="auto"/>
            <w:vAlign w:val="center"/>
          </w:tcPr>
          <w:p w14:paraId="26DDD154" w14:textId="77777777" w:rsidR="00C5704E" w:rsidRPr="006010A6" w:rsidRDefault="00C5704E" w:rsidP="00C5704E">
            <w:pPr>
              <w:pStyle w:val="Betarp"/>
              <w:jc w:val="center"/>
            </w:pPr>
            <w:r w:rsidRPr="006010A6">
              <w:t>64</w:t>
            </w:r>
          </w:p>
        </w:tc>
        <w:tc>
          <w:tcPr>
            <w:tcW w:w="1134" w:type="dxa"/>
            <w:tcBorders>
              <w:top w:val="nil"/>
              <w:left w:val="nil"/>
              <w:bottom w:val="single" w:sz="4" w:space="0" w:color="auto"/>
              <w:right w:val="single" w:sz="4" w:space="0" w:color="auto"/>
            </w:tcBorders>
            <w:shd w:val="clear" w:color="auto" w:fill="auto"/>
            <w:noWrap/>
            <w:vAlign w:val="center"/>
          </w:tcPr>
          <w:p w14:paraId="26B45B55" w14:textId="77777777" w:rsidR="00C5704E" w:rsidRPr="006010A6" w:rsidRDefault="00C5704E" w:rsidP="00C5704E">
            <w:pPr>
              <w:spacing w:line="240" w:lineRule="auto"/>
              <w:ind w:firstLine="0"/>
              <w:jc w:val="center"/>
              <w:rPr>
                <w:color w:val="000000"/>
              </w:rPr>
            </w:pPr>
          </w:p>
        </w:tc>
        <w:tc>
          <w:tcPr>
            <w:tcW w:w="1149" w:type="dxa"/>
            <w:tcBorders>
              <w:top w:val="nil"/>
              <w:left w:val="nil"/>
              <w:bottom w:val="single" w:sz="4" w:space="0" w:color="auto"/>
              <w:right w:val="single" w:sz="4" w:space="0" w:color="auto"/>
            </w:tcBorders>
          </w:tcPr>
          <w:p w14:paraId="7020A138" w14:textId="77777777" w:rsidR="00C5704E" w:rsidRPr="006010A6" w:rsidRDefault="00C5704E" w:rsidP="00C5704E">
            <w:pPr>
              <w:spacing w:line="240" w:lineRule="auto"/>
              <w:ind w:firstLine="0"/>
              <w:jc w:val="center"/>
              <w:rPr>
                <w:rFonts w:eastAsia="Times New Roman" w:cs="Times New Roman"/>
                <w:color w:val="FF0000"/>
                <w:lang w:eastAsia="en-US"/>
              </w:rPr>
            </w:pPr>
          </w:p>
        </w:tc>
      </w:tr>
      <w:tr w:rsidR="00C5704E" w:rsidRPr="006010A6" w14:paraId="15549BAE" w14:textId="77777777" w:rsidTr="00C5704E">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5D96B10D" w14:textId="5706BB2E" w:rsidR="00C5704E" w:rsidRPr="006010A6" w:rsidRDefault="00C5704E" w:rsidP="00C5704E">
            <w:pPr>
              <w:spacing w:line="240" w:lineRule="auto"/>
              <w:ind w:firstLine="0"/>
              <w:jc w:val="center"/>
              <w:rPr>
                <w:rFonts w:eastAsia="Times New Roman" w:cs="Times New Roman"/>
                <w:lang w:eastAsia="en-US"/>
              </w:rPr>
            </w:pPr>
            <w:r w:rsidRPr="008F656F">
              <w:rPr>
                <w:rFonts w:eastAsia="Times New Roman" w:cs="Times New Roman"/>
                <w:lang w:eastAsia="en-US"/>
              </w:rPr>
              <w:t>2.4.</w:t>
            </w:r>
            <w:r>
              <w:rPr>
                <w:rFonts w:eastAsia="Times New Roman" w:cs="Times New Roman"/>
                <w:lang w:eastAsia="en-US"/>
              </w:rPr>
              <w:t>25</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79132BC4" w14:textId="77777777" w:rsidR="00C5704E" w:rsidRPr="006010A6" w:rsidRDefault="00C5704E" w:rsidP="00C5704E">
            <w:pPr>
              <w:pStyle w:val="Betarp"/>
            </w:pPr>
            <w:r w:rsidRPr="006010A6">
              <w:t>Lankstus gofruotas vamzdis kabelių privedimui išorėje d16÷d25</w:t>
            </w:r>
          </w:p>
        </w:tc>
        <w:tc>
          <w:tcPr>
            <w:tcW w:w="992" w:type="dxa"/>
            <w:tcBorders>
              <w:top w:val="nil"/>
              <w:left w:val="nil"/>
              <w:bottom w:val="single" w:sz="4" w:space="0" w:color="auto"/>
              <w:right w:val="single" w:sz="4" w:space="0" w:color="auto"/>
            </w:tcBorders>
            <w:shd w:val="clear" w:color="auto" w:fill="auto"/>
            <w:noWrap/>
            <w:vAlign w:val="center"/>
          </w:tcPr>
          <w:p w14:paraId="6F82FB8E" w14:textId="77777777" w:rsidR="00C5704E" w:rsidRPr="006010A6" w:rsidRDefault="00C5704E" w:rsidP="00C5704E">
            <w:pPr>
              <w:pStyle w:val="Betarp"/>
              <w:jc w:val="center"/>
            </w:pPr>
            <w:r w:rsidRPr="006010A6">
              <w:t>m</w:t>
            </w:r>
          </w:p>
        </w:tc>
        <w:tc>
          <w:tcPr>
            <w:tcW w:w="993" w:type="dxa"/>
            <w:tcBorders>
              <w:top w:val="single" w:sz="4" w:space="0" w:color="auto"/>
              <w:left w:val="nil"/>
              <w:bottom w:val="single" w:sz="4" w:space="0" w:color="auto"/>
              <w:right w:val="single" w:sz="4" w:space="0" w:color="000000"/>
            </w:tcBorders>
            <w:shd w:val="clear" w:color="auto" w:fill="auto"/>
            <w:vAlign w:val="center"/>
          </w:tcPr>
          <w:p w14:paraId="0EF97272" w14:textId="77777777" w:rsidR="00C5704E" w:rsidRPr="006010A6" w:rsidRDefault="00C5704E" w:rsidP="00C5704E">
            <w:pPr>
              <w:pStyle w:val="Betarp"/>
              <w:jc w:val="center"/>
            </w:pPr>
            <w:r w:rsidRPr="006010A6">
              <w:t>8</w:t>
            </w:r>
          </w:p>
        </w:tc>
        <w:tc>
          <w:tcPr>
            <w:tcW w:w="1134" w:type="dxa"/>
            <w:tcBorders>
              <w:top w:val="nil"/>
              <w:left w:val="nil"/>
              <w:bottom w:val="single" w:sz="4" w:space="0" w:color="auto"/>
              <w:right w:val="single" w:sz="4" w:space="0" w:color="auto"/>
            </w:tcBorders>
            <w:shd w:val="clear" w:color="auto" w:fill="auto"/>
            <w:noWrap/>
            <w:vAlign w:val="center"/>
          </w:tcPr>
          <w:p w14:paraId="12A83CA2" w14:textId="77777777" w:rsidR="00C5704E" w:rsidRPr="006010A6" w:rsidRDefault="00C5704E" w:rsidP="00C5704E">
            <w:pPr>
              <w:spacing w:line="240" w:lineRule="auto"/>
              <w:ind w:firstLine="0"/>
              <w:jc w:val="center"/>
              <w:rPr>
                <w:color w:val="000000"/>
              </w:rPr>
            </w:pPr>
          </w:p>
        </w:tc>
        <w:tc>
          <w:tcPr>
            <w:tcW w:w="1149" w:type="dxa"/>
            <w:tcBorders>
              <w:top w:val="nil"/>
              <w:left w:val="nil"/>
              <w:bottom w:val="single" w:sz="4" w:space="0" w:color="auto"/>
              <w:right w:val="single" w:sz="4" w:space="0" w:color="auto"/>
            </w:tcBorders>
          </w:tcPr>
          <w:p w14:paraId="5B2AD5B0" w14:textId="77777777" w:rsidR="00C5704E" w:rsidRPr="006010A6" w:rsidRDefault="00C5704E" w:rsidP="00C5704E">
            <w:pPr>
              <w:spacing w:line="240" w:lineRule="auto"/>
              <w:ind w:firstLine="0"/>
              <w:jc w:val="center"/>
              <w:rPr>
                <w:rFonts w:eastAsia="Times New Roman" w:cs="Times New Roman"/>
                <w:color w:val="FF0000"/>
                <w:lang w:eastAsia="en-US"/>
              </w:rPr>
            </w:pPr>
          </w:p>
        </w:tc>
      </w:tr>
      <w:tr w:rsidR="000628CA" w:rsidRPr="006010A6" w14:paraId="583CA6B9" w14:textId="77777777" w:rsidTr="000628CA">
        <w:trPr>
          <w:trHeight w:val="300"/>
          <w:jc w:val="center"/>
        </w:trPr>
        <w:tc>
          <w:tcPr>
            <w:tcW w:w="10755" w:type="dxa"/>
            <w:gridSpan w:val="6"/>
            <w:tcBorders>
              <w:top w:val="nil"/>
              <w:left w:val="single" w:sz="4" w:space="0" w:color="auto"/>
              <w:bottom w:val="single" w:sz="4" w:space="0" w:color="auto"/>
              <w:right w:val="single" w:sz="4" w:space="0" w:color="auto"/>
            </w:tcBorders>
            <w:shd w:val="clear" w:color="auto" w:fill="auto"/>
            <w:noWrap/>
            <w:vAlign w:val="center"/>
          </w:tcPr>
          <w:p w14:paraId="6B84945D" w14:textId="508B76B8" w:rsidR="000628CA" w:rsidRPr="006010A6" w:rsidRDefault="000628CA" w:rsidP="000628CA">
            <w:pPr>
              <w:spacing w:before="120" w:after="120" w:line="240" w:lineRule="auto"/>
              <w:ind w:firstLine="0"/>
              <w:rPr>
                <w:rFonts w:eastAsia="Times New Roman" w:cs="Times New Roman"/>
                <w:color w:val="FF0000"/>
                <w:lang w:eastAsia="en-US"/>
              </w:rPr>
            </w:pPr>
            <w:r>
              <w:rPr>
                <w:rFonts w:eastAsia="Times New Roman"/>
                <w:lang w:eastAsia="en-US"/>
              </w:rPr>
              <w:t xml:space="preserve">                                                       </w:t>
            </w:r>
            <w:r w:rsidRPr="001F77D3">
              <w:rPr>
                <w:rFonts w:eastAsia="Times New Roman"/>
                <w:lang w:eastAsia="en-US"/>
              </w:rPr>
              <w:t xml:space="preserve">Į santrauką: </w:t>
            </w:r>
            <w:r>
              <w:rPr>
                <w:rFonts w:eastAsia="Times New Roman"/>
                <w:lang w:eastAsia="en-US"/>
              </w:rPr>
              <w:t xml:space="preserve">                                                                            </w:t>
            </w:r>
            <w:r w:rsidRPr="001F77D3">
              <w:rPr>
                <w:rFonts w:eastAsia="Times New Roman"/>
                <w:lang w:eastAsia="en-US"/>
              </w:rPr>
              <w:t>EUR</w:t>
            </w:r>
          </w:p>
        </w:tc>
      </w:tr>
      <w:tr w:rsidR="00C5704E" w:rsidRPr="006010A6" w14:paraId="7CE063CE" w14:textId="77777777" w:rsidTr="00C5704E">
        <w:trPr>
          <w:trHeight w:val="300"/>
          <w:jc w:val="center"/>
        </w:trPr>
        <w:tc>
          <w:tcPr>
            <w:tcW w:w="95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E51469" w14:textId="302D53A8" w:rsidR="00C5704E" w:rsidRPr="006010A6" w:rsidRDefault="00C5704E" w:rsidP="00C5704E">
            <w:pPr>
              <w:spacing w:line="240" w:lineRule="auto"/>
              <w:ind w:firstLine="0"/>
              <w:jc w:val="center"/>
              <w:rPr>
                <w:rFonts w:eastAsia="Times New Roman" w:cs="Times New Roman"/>
                <w:lang w:eastAsia="en-US"/>
              </w:rPr>
            </w:pPr>
            <w:r w:rsidRPr="00407B4A">
              <w:rPr>
                <w:rFonts w:eastAsia="Times New Roman" w:cs="Times New Roman"/>
                <w:lang w:eastAsia="en-US"/>
              </w:rPr>
              <w:lastRenderedPageBreak/>
              <w:t>2.4.</w:t>
            </w:r>
            <w:r>
              <w:rPr>
                <w:rFonts w:eastAsia="Times New Roman" w:cs="Times New Roman"/>
                <w:lang w:eastAsia="en-US"/>
              </w:rPr>
              <w:t>26</w:t>
            </w:r>
          </w:p>
        </w:tc>
        <w:tc>
          <w:tcPr>
            <w:tcW w:w="5528" w:type="dxa"/>
            <w:tcBorders>
              <w:top w:val="single" w:sz="4" w:space="0" w:color="auto"/>
              <w:left w:val="single" w:sz="4" w:space="0" w:color="auto"/>
              <w:bottom w:val="single" w:sz="4" w:space="0" w:color="auto"/>
              <w:right w:val="single" w:sz="4" w:space="0" w:color="auto"/>
            </w:tcBorders>
            <w:shd w:val="clear" w:color="auto" w:fill="auto"/>
            <w:vAlign w:val="center"/>
          </w:tcPr>
          <w:p w14:paraId="144CF4D0" w14:textId="77777777" w:rsidR="00C5704E" w:rsidRPr="006010A6" w:rsidRDefault="00C5704E" w:rsidP="00C5704E">
            <w:pPr>
              <w:pStyle w:val="Betarp"/>
            </w:pPr>
            <w:r w:rsidRPr="006010A6">
              <w:t>Papildomos medžiagos (žymėjimai, sandarikliai, kabelių tvirtinimo priemonės, …)</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587BEB" w14:textId="77777777" w:rsidR="00C5704E" w:rsidRPr="006010A6" w:rsidRDefault="00C5704E" w:rsidP="00C5704E">
            <w:pPr>
              <w:pStyle w:val="Betarp"/>
              <w:jc w:val="center"/>
            </w:pPr>
            <w:r w:rsidRPr="006010A6">
              <w:t>kompl.</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14:paraId="4896D497" w14:textId="77777777" w:rsidR="00C5704E" w:rsidRPr="006010A6" w:rsidRDefault="00C5704E" w:rsidP="00C5704E">
            <w:pPr>
              <w:pStyle w:val="Betarp"/>
              <w:jc w:val="center"/>
            </w:pPr>
            <w:r w:rsidRPr="006010A6">
              <w:t>2</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66861C" w14:textId="77777777" w:rsidR="00C5704E" w:rsidRPr="006010A6" w:rsidRDefault="00C5704E" w:rsidP="00C5704E">
            <w:pPr>
              <w:spacing w:line="240" w:lineRule="auto"/>
              <w:ind w:firstLine="0"/>
              <w:jc w:val="center"/>
              <w:rPr>
                <w:color w:val="000000"/>
              </w:rPr>
            </w:pPr>
          </w:p>
        </w:tc>
        <w:tc>
          <w:tcPr>
            <w:tcW w:w="1149" w:type="dxa"/>
            <w:tcBorders>
              <w:top w:val="single" w:sz="4" w:space="0" w:color="auto"/>
              <w:left w:val="single" w:sz="4" w:space="0" w:color="auto"/>
              <w:bottom w:val="single" w:sz="4" w:space="0" w:color="auto"/>
              <w:right w:val="single" w:sz="4" w:space="0" w:color="auto"/>
            </w:tcBorders>
          </w:tcPr>
          <w:p w14:paraId="4133D788" w14:textId="77777777" w:rsidR="00C5704E" w:rsidRPr="006010A6" w:rsidRDefault="00C5704E" w:rsidP="00C5704E">
            <w:pPr>
              <w:spacing w:line="240" w:lineRule="auto"/>
              <w:ind w:firstLine="0"/>
              <w:jc w:val="center"/>
              <w:rPr>
                <w:rFonts w:eastAsia="Times New Roman" w:cs="Times New Roman"/>
                <w:color w:val="FF0000"/>
                <w:lang w:eastAsia="en-US"/>
              </w:rPr>
            </w:pPr>
          </w:p>
        </w:tc>
      </w:tr>
      <w:tr w:rsidR="00C5704E" w:rsidRPr="006010A6" w14:paraId="63F0378F" w14:textId="77777777" w:rsidTr="00C5704E">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4761C927" w14:textId="507DFB30" w:rsidR="00C5704E" w:rsidRPr="006010A6" w:rsidRDefault="00C5704E" w:rsidP="00C5704E">
            <w:pPr>
              <w:spacing w:line="240" w:lineRule="auto"/>
              <w:ind w:firstLine="0"/>
              <w:jc w:val="center"/>
              <w:rPr>
                <w:rFonts w:eastAsia="Times New Roman" w:cs="Times New Roman"/>
                <w:lang w:eastAsia="en-US"/>
              </w:rPr>
            </w:pPr>
            <w:r w:rsidRPr="00407B4A">
              <w:rPr>
                <w:rFonts w:eastAsia="Times New Roman" w:cs="Times New Roman"/>
                <w:lang w:eastAsia="en-US"/>
              </w:rPr>
              <w:t>2.4.</w:t>
            </w:r>
            <w:r>
              <w:rPr>
                <w:rFonts w:eastAsia="Times New Roman" w:cs="Times New Roman"/>
                <w:lang w:eastAsia="en-US"/>
              </w:rPr>
              <w:t>27</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0D6EA5A1" w14:textId="77777777" w:rsidR="00C5704E" w:rsidRPr="006010A6" w:rsidRDefault="00C5704E" w:rsidP="00C5704E">
            <w:pPr>
              <w:pStyle w:val="Betarp"/>
            </w:pPr>
            <w:r w:rsidRPr="006010A6">
              <w:t>ESA programinė įranga</w:t>
            </w:r>
          </w:p>
        </w:tc>
        <w:tc>
          <w:tcPr>
            <w:tcW w:w="992" w:type="dxa"/>
            <w:tcBorders>
              <w:top w:val="nil"/>
              <w:left w:val="nil"/>
              <w:bottom w:val="single" w:sz="4" w:space="0" w:color="auto"/>
              <w:right w:val="single" w:sz="4" w:space="0" w:color="auto"/>
            </w:tcBorders>
            <w:shd w:val="clear" w:color="auto" w:fill="auto"/>
            <w:noWrap/>
            <w:vAlign w:val="center"/>
          </w:tcPr>
          <w:p w14:paraId="68D4B766" w14:textId="77777777" w:rsidR="00C5704E" w:rsidRPr="006010A6" w:rsidRDefault="00C5704E" w:rsidP="00C5704E">
            <w:pPr>
              <w:pStyle w:val="Betarp"/>
              <w:jc w:val="center"/>
            </w:pPr>
            <w:r w:rsidRPr="006010A6">
              <w:t>kompl.</w:t>
            </w:r>
          </w:p>
        </w:tc>
        <w:tc>
          <w:tcPr>
            <w:tcW w:w="993" w:type="dxa"/>
            <w:tcBorders>
              <w:top w:val="single" w:sz="4" w:space="0" w:color="auto"/>
              <w:left w:val="nil"/>
              <w:bottom w:val="single" w:sz="4" w:space="0" w:color="auto"/>
              <w:right w:val="single" w:sz="4" w:space="0" w:color="000000"/>
            </w:tcBorders>
            <w:shd w:val="clear" w:color="auto" w:fill="auto"/>
            <w:vAlign w:val="center"/>
          </w:tcPr>
          <w:p w14:paraId="438CC0CF" w14:textId="77777777" w:rsidR="00C5704E" w:rsidRPr="006010A6" w:rsidRDefault="00C5704E" w:rsidP="00C5704E">
            <w:pPr>
              <w:pStyle w:val="Betarp"/>
              <w:jc w:val="center"/>
            </w:pPr>
            <w:r w:rsidRPr="006010A6">
              <w:t>2</w:t>
            </w:r>
          </w:p>
        </w:tc>
        <w:tc>
          <w:tcPr>
            <w:tcW w:w="1134" w:type="dxa"/>
            <w:tcBorders>
              <w:top w:val="nil"/>
              <w:left w:val="nil"/>
              <w:bottom w:val="single" w:sz="4" w:space="0" w:color="auto"/>
              <w:right w:val="single" w:sz="4" w:space="0" w:color="auto"/>
            </w:tcBorders>
            <w:shd w:val="clear" w:color="auto" w:fill="auto"/>
            <w:noWrap/>
            <w:vAlign w:val="center"/>
          </w:tcPr>
          <w:p w14:paraId="09CDAF9A" w14:textId="77777777" w:rsidR="00C5704E" w:rsidRPr="006010A6" w:rsidRDefault="00C5704E" w:rsidP="00C5704E">
            <w:pPr>
              <w:spacing w:line="240" w:lineRule="auto"/>
              <w:ind w:firstLine="0"/>
              <w:jc w:val="center"/>
              <w:rPr>
                <w:color w:val="000000"/>
              </w:rPr>
            </w:pPr>
          </w:p>
        </w:tc>
        <w:tc>
          <w:tcPr>
            <w:tcW w:w="1149" w:type="dxa"/>
            <w:tcBorders>
              <w:top w:val="nil"/>
              <w:left w:val="nil"/>
              <w:bottom w:val="single" w:sz="4" w:space="0" w:color="auto"/>
              <w:right w:val="single" w:sz="4" w:space="0" w:color="auto"/>
            </w:tcBorders>
          </w:tcPr>
          <w:p w14:paraId="32D657BA" w14:textId="77777777" w:rsidR="00C5704E" w:rsidRPr="006010A6" w:rsidRDefault="00C5704E" w:rsidP="00C5704E">
            <w:pPr>
              <w:spacing w:line="240" w:lineRule="auto"/>
              <w:ind w:firstLine="0"/>
              <w:jc w:val="center"/>
              <w:rPr>
                <w:rFonts w:eastAsia="Times New Roman" w:cs="Times New Roman"/>
                <w:color w:val="FF0000"/>
                <w:lang w:eastAsia="en-US"/>
              </w:rPr>
            </w:pPr>
          </w:p>
        </w:tc>
      </w:tr>
      <w:tr w:rsidR="00C5704E" w:rsidRPr="006010A6" w14:paraId="6086299D" w14:textId="77777777" w:rsidTr="000B7E62">
        <w:trPr>
          <w:trHeight w:val="300"/>
          <w:jc w:val="center"/>
        </w:trPr>
        <w:tc>
          <w:tcPr>
            <w:tcW w:w="10755" w:type="dxa"/>
            <w:gridSpan w:val="6"/>
            <w:tcBorders>
              <w:top w:val="nil"/>
              <w:left w:val="single" w:sz="4" w:space="0" w:color="auto"/>
              <w:bottom w:val="single" w:sz="4" w:space="0" w:color="auto"/>
              <w:right w:val="single" w:sz="4" w:space="0" w:color="auto"/>
            </w:tcBorders>
            <w:shd w:val="clear" w:color="auto" w:fill="auto"/>
            <w:noWrap/>
            <w:vAlign w:val="center"/>
          </w:tcPr>
          <w:p w14:paraId="5B3A240F" w14:textId="60E55C68" w:rsidR="00C5704E" w:rsidRPr="006010A6" w:rsidRDefault="00C5704E" w:rsidP="00BD6691">
            <w:pPr>
              <w:spacing w:line="240" w:lineRule="auto"/>
              <w:ind w:firstLine="0"/>
              <w:jc w:val="center"/>
              <w:rPr>
                <w:rFonts w:eastAsia="Times New Roman" w:cs="Times New Roman"/>
                <w:color w:val="FF0000"/>
                <w:lang w:eastAsia="en-US"/>
              </w:rPr>
            </w:pPr>
            <w:r w:rsidRPr="006010A6">
              <w:rPr>
                <w:b/>
              </w:rPr>
              <w:t>Vaizdo stebėjimo posistemė (VSP)</w:t>
            </w:r>
            <w:r>
              <w:rPr>
                <w:b/>
              </w:rPr>
              <w:t xml:space="preserve"> (13 kompl.)</w:t>
            </w:r>
          </w:p>
        </w:tc>
      </w:tr>
      <w:tr w:rsidR="00C5704E" w:rsidRPr="006010A6" w14:paraId="4DEBA13E" w14:textId="77777777" w:rsidTr="00C5704E">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15F767E5" w14:textId="66097E27" w:rsidR="00C5704E" w:rsidRPr="006010A6" w:rsidRDefault="00C5704E" w:rsidP="00C5704E">
            <w:pPr>
              <w:spacing w:line="240" w:lineRule="auto"/>
              <w:ind w:firstLine="0"/>
              <w:jc w:val="center"/>
              <w:rPr>
                <w:rFonts w:eastAsia="Times New Roman" w:cs="Times New Roman"/>
                <w:lang w:eastAsia="en-US"/>
              </w:rPr>
            </w:pPr>
            <w:r w:rsidRPr="00FD43F3">
              <w:rPr>
                <w:rFonts w:eastAsia="Times New Roman" w:cs="Times New Roman"/>
                <w:lang w:eastAsia="en-US"/>
              </w:rPr>
              <w:t>2.4.</w:t>
            </w:r>
            <w:r>
              <w:rPr>
                <w:rFonts w:eastAsia="Times New Roman" w:cs="Times New Roman"/>
                <w:lang w:eastAsia="en-US"/>
              </w:rPr>
              <w:t>28</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4F597955" w14:textId="77777777" w:rsidR="00C5704E" w:rsidRPr="006010A6" w:rsidRDefault="00C5704E" w:rsidP="00C5704E">
            <w:pPr>
              <w:pStyle w:val="Betarp"/>
            </w:pPr>
            <w:r w:rsidRPr="006010A6">
              <w:t>Pirmo tipo vaizdo kamera su korpusu pritaikytu lauko sąlygom ir tvirtinimu ant atramos</w:t>
            </w:r>
          </w:p>
        </w:tc>
        <w:tc>
          <w:tcPr>
            <w:tcW w:w="992" w:type="dxa"/>
            <w:tcBorders>
              <w:top w:val="nil"/>
              <w:left w:val="nil"/>
              <w:bottom w:val="single" w:sz="4" w:space="0" w:color="auto"/>
              <w:right w:val="single" w:sz="4" w:space="0" w:color="auto"/>
            </w:tcBorders>
            <w:shd w:val="clear" w:color="auto" w:fill="auto"/>
            <w:noWrap/>
            <w:vAlign w:val="center"/>
          </w:tcPr>
          <w:p w14:paraId="3690941C" w14:textId="77777777" w:rsidR="00C5704E" w:rsidRPr="006010A6" w:rsidRDefault="00C5704E" w:rsidP="00C5704E">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638ED507" w14:textId="77777777" w:rsidR="00C5704E" w:rsidRPr="006010A6" w:rsidRDefault="00C5704E" w:rsidP="00C5704E">
            <w:pPr>
              <w:pStyle w:val="Betarp"/>
              <w:jc w:val="center"/>
            </w:pPr>
            <w:r w:rsidRPr="006010A6">
              <w:t>13</w:t>
            </w:r>
          </w:p>
        </w:tc>
        <w:tc>
          <w:tcPr>
            <w:tcW w:w="1134" w:type="dxa"/>
            <w:tcBorders>
              <w:top w:val="nil"/>
              <w:left w:val="nil"/>
              <w:bottom w:val="single" w:sz="4" w:space="0" w:color="auto"/>
              <w:right w:val="single" w:sz="4" w:space="0" w:color="auto"/>
            </w:tcBorders>
            <w:shd w:val="clear" w:color="auto" w:fill="auto"/>
            <w:noWrap/>
            <w:vAlign w:val="center"/>
          </w:tcPr>
          <w:p w14:paraId="798F6C18" w14:textId="77777777" w:rsidR="00C5704E" w:rsidRPr="006010A6" w:rsidRDefault="00C5704E" w:rsidP="00C5704E">
            <w:pPr>
              <w:spacing w:line="240" w:lineRule="auto"/>
              <w:ind w:firstLine="0"/>
              <w:jc w:val="center"/>
              <w:rPr>
                <w:color w:val="000000"/>
              </w:rPr>
            </w:pPr>
          </w:p>
        </w:tc>
        <w:tc>
          <w:tcPr>
            <w:tcW w:w="1149" w:type="dxa"/>
            <w:tcBorders>
              <w:top w:val="nil"/>
              <w:left w:val="nil"/>
              <w:bottom w:val="single" w:sz="4" w:space="0" w:color="auto"/>
              <w:right w:val="single" w:sz="4" w:space="0" w:color="auto"/>
            </w:tcBorders>
          </w:tcPr>
          <w:p w14:paraId="0E32CCE8" w14:textId="77777777" w:rsidR="00C5704E" w:rsidRPr="006010A6" w:rsidRDefault="00C5704E" w:rsidP="00C5704E">
            <w:pPr>
              <w:spacing w:line="240" w:lineRule="auto"/>
              <w:ind w:firstLine="0"/>
              <w:jc w:val="center"/>
              <w:rPr>
                <w:rFonts w:eastAsia="Times New Roman" w:cs="Times New Roman"/>
                <w:color w:val="FF0000"/>
                <w:lang w:eastAsia="en-US"/>
              </w:rPr>
            </w:pPr>
          </w:p>
        </w:tc>
      </w:tr>
      <w:tr w:rsidR="00C5704E" w:rsidRPr="006010A6" w14:paraId="4A18CEC2" w14:textId="77777777" w:rsidTr="00C5704E">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6395B3DE" w14:textId="5A336596" w:rsidR="00C5704E" w:rsidRPr="006010A6" w:rsidRDefault="00C5704E" w:rsidP="00C5704E">
            <w:pPr>
              <w:spacing w:line="240" w:lineRule="auto"/>
              <w:ind w:firstLine="0"/>
              <w:jc w:val="center"/>
              <w:rPr>
                <w:rFonts w:eastAsia="Times New Roman" w:cs="Times New Roman"/>
                <w:lang w:eastAsia="en-US"/>
              </w:rPr>
            </w:pPr>
            <w:r w:rsidRPr="00FD43F3">
              <w:rPr>
                <w:rFonts w:eastAsia="Times New Roman" w:cs="Times New Roman"/>
                <w:lang w:eastAsia="en-US"/>
              </w:rPr>
              <w:t>2.4.</w:t>
            </w:r>
            <w:r>
              <w:rPr>
                <w:rFonts w:eastAsia="Times New Roman" w:cs="Times New Roman"/>
                <w:lang w:eastAsia="en-US"/>
              </w:rPr>
              <w:t>29</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01223E85" w14:textId="77777777" w:rsidR="00C5704E" w:rsidRPr="006010A6" w:rsidRDefault="00C5704E" w:rsidP="00C5704E">
            <w:pPr>
              <w:pStyle w:val="Betarp"/>
            </w:pPr>
            <w:r w:rsidRPr="006010A6">
              <w:t>Infraraudonųjų spindulių šviestuvas vaizdo kamerai</w:t>
            </w:r>
          </w:p>
        </w:tc>
        <w:tc>
          <w:tcPr>
            <w:tcW w:w="992" w:type="dxa"/>
            <w:tcBorders>
              <w:top w:val="nil"/>
              <w:left w:val="nil"/>
              <w:bottom w:val="single" w:sz="4" w:space="0" w:color="auto"/>
              <w:right w:val="single" w:sz="4" w:space="0" w:color="auto"/>
            </w:tcBorders>
            <w:shd w:val="clear" w:color="auto" w:fill="auto"/>
            <w:noWrap/>
            <w:vAlign w:val="center"/>
          </w:tcPr>
          <w:p w14:paraId="19C512E4" w14:textId="77777777" w:rsidR="00C5704E" w:rsidRPr="006010A6" w:rsidRDefault="00C5704E" w:rsidP="00C5704E">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38726C80" w14:textId="77777777" w:rsidR="00C5704E" w:rsidRPr="006010A6" w:rsidRDefault="00C5704E" w:rsidP="00C5704E">
            <w:pPr>
              <w:pStyle w:val="Betarp"/>
              <w:jc w:val="center"/>
            </w:pPr>
            <w:r w:rsidRPr="006010A6">
              <w:t>13</w:t>
            </w:r>
          </w:p>
        </w:tc>
        <w:tc>
          <w:tcPr>
            <w:tcW w:w="1134" w:type="dxa"/>
            <w:tcBorders>
              <w:top w:val="nil"/>
              <w:left w:val="nil"/>
              <w:bottom w:val="single" w:sz="4" w:space="0" w:color="auto"/>
              <w:right w:val="single" w:sz="4" w:space="0" w:color="auto"/>
            </w:tcBorders>
            <w:shd w:val="clear" w:color="auto" w:fill="auto"/>
            <w:noWrap/>
            <w:vAlign w:val="center"/>
          </w:tcPr>
          <w:p w14:paraId="18B94E45" w14:textId="77777777" w:rsidR="00C5704E" w:rsidRPr="006010A6" w:rsidRDefault="00C5704E" w:rsidP="00C5704E">
            <w:pPr>
              <w:spacing w:line="240" w:lineRule="auto"/>
              <w:ind w:firstLine="0"/>
              <w:jc w:val="center"/>
              <w:rPr>
                <w:color w:val="000000"/>
              </w:rPr>
            </w:pPr>
          </w:p>
        </w:tc>
        <w:tc>
          <w:tcPr>
            <w:tcW w:w="1149" w:type="dxa"/>
            <w:tcBorders>
              <w:top w:val="nil"/>
              <w:left w:val="nil"/>
              <w:bottom w:val="single" w:sz="4" w:space="0" w:color="auto"/>
              <w:right w:val="single" w:sz="4" w:space="0" w:color="auto"/>
            </w:tcBorders>
          </w:tcPr>
          <w:p w14:paraId="17FC6E1B" w14:textId="77777777" w:rsidR="00C5704E" w:rsidRPr="006010A6" w:rsidRDefault="00C5704E" w:rsidP="00C5704E">
            <w:pPr>
              <w:spacing w:line="240" w:lineRule="auto"/>
              <w:ind w:firstLine="0"/>
              <w:jc w:val="center"/>
              <w:rPr>
                <w:rFonts w:eastAsia="Times New Roman" w:cs="Times New Roman"/>
                <w:color w:val="FF0000"/>
                <w:lang w:eastAsia="en-US"/>
              </w:rPr>
            </w:pPr>
          </w:p>
        </w:tc>
      </w:tr>
      <w:tr w:rsidR="00C5704E" w:rsidRPr="006010A6" w14:paraId="143A543F" w14:textId="77777777" w:rsidTr="00C5704E">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34C0D739" w14:textId="5474DDFF" w:rsidR="00C5704E" w:rsidRPr="006010A6" w:rsidRDefault="00C5704E" w:rsidP="00C5704E">
            <w:pPr>
              <w:spacing w:line="240" w:lineRule="auto"/>
              <w:ind w:firstLine="0"/>
              <w:jc w:val="center"/>
              <w:rPr>
                <w:rFonts w:eastAsia="Times New Roman" w:cs="Times New Roman"/>
                <w:lang w:eastAsia="en-US"/>
              </w:rPr>
            </w:pPr>
            <w:r w:rsidRPr="00FD43F3">
              <w:rPr>
                <w:rFonts w:eastAsia="Times New Roman" w:cs="Times New Roman"/>
                <w:lang w:eastAsia="en-US"/>
              </w:rPr>
              <w:t>2.4.</w:t>
            </w:r>
            <w:r>
              <w:rPr>
                <w:rFonts w:eastAsia="Times New Roman" w:cs="Times New Roman"/>
                <w:lang w:eastAsia="en-US"/>
              </w:rPr>
              <w:t>30</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650D6B04" w14:textId="77777777" w:rsidR="00C5704E" w:rsidRPr="006010A6" w:rsidRDefault="00C5704E" w:rsidP="00C5704E">
            <w:pPr>
              <w:pStyle w:val="Betarp"/>
            </w:pPr>
            <w:r w:rsidRPr="006010A6">
              <w:t>Išorinių linijų apsauga nuo viršįtampių</w:t>
            </w:r>
          </w:p>
        </w:tc>
        <w:tc>
          <w:tcPr>
            <w:tcW w:w="992" w:type="dxa"/>
            <w:tcBorders>
              <w:top w:val="nil"/>
              <w:left w:val="nil"/>
              <w:bottom w:val="single" w:sz="4" w:space="0" w:color="auto"/>
              <w:right w:val="single" w:sz="4" w:space="0" w:color="auto"/>
            </w:tcBorders>
            <w:shd w:val="clear" w:color="auto" w:fill="auto"/>
            <w:noWrap/>
            <w:vAlign w:val="center"/>
          </w:tcPr>
          <w:p w14:paraId="4ECF52F7" w14:textId="77777777" w:rsidR="00C5704E" w:rsidRPr="006010A6" w:rsidRDefault="00C5704E" w:rsidP="00C5704E">
            <w:pPr>
              <w:pStyle w:val="Betarp"/>
              <w:jc w:val="center"/>
            </w:pPr>
            <w:r w:rsidRPr="006010A6">
              <w:t>kompl.</w:t>
            </w:r>
          </w:p>
        </w:tc>
        <w:tc>
          <w:tcPr>
            <w:tcW w:w="993" w:type="dxa"/>
            <w:tcBorders>
              <w:top w:val="single" w:sz="4" w:space="0" w:color="auto"/>
              <w:left w:val="nil"/>
              <w:bottom w:val="single" w:sz="4" w:space="0" w:color="auto"/>
              <w:right w:val="single" w:sz="4" w:space="0" w:color="000000"/>
            </w:tcBorders>
            <w:shd w:val="clear" w:color="auto" w:fill="auto"/>
            <w:vAlign w:val="center"/>
          </w:tcPr>
          <w:p w14:paraId="02AEB7C2" w14:textId="77777777" w:rsidR="00C5704E" w:rsidRPr="006010A6" w:rsidRDefault="00C5704E" w:rsidP="00C5704E">
            <w:pPr>
              <w:pStyle w:val="Betarp"/>
              <w:jc w:val="center"/>
            </w:pPr>
            <w:r w:rsidRPr="006010A6">
              <w:t>13</w:t>
            </w:r>
          </w:p>
        </w:tc>
        <w:tc>
          <w:tcPr>
            <w:tcW w:w="1134" w:type="dxa"/>
            <w:tcBorders>
              <w:top w:val="nil"/>
              <w:left w:val="nil"/>
              <w:bottom w:val="single" w:sz="4" w:space="0" w:color="auto"/>
              <w:right w:val="single" w:sz="4" w:space="0" w:color="auto"/>
            </w:tcBorders>
            <w:shd w:val="clear" w:color="auto" w:fill="auto"/>
            <w:noWrap/>
            <w:vAlign w:val="center"/>
          </w:tcPr>
          <w:p w14:paraId="03CC41C8" w14:textId="77777777" w:rsidR="00C5704E" w:rsidRPr="006010A6" w:rsidRDefault="00C5704E" w:rsidP="00C5704E">
            <w:pPr>
              <w:spacing w:line="240" w:lineRule="auto"/>
              <w:ind w:firstLine="0"/>
              <w:jc w:val="center"/>
              <w:rPr>
                <w:color w:val="000000"/>
              </w:rPr>
            </w:pPr>
          </w:p>
        </w:tc>
        <w:tc>
          <w:tcPr>
            <w:tcW w:w="1149" w:type="dxa"/>
            <w:tcBorders>
              <w:top w:val="nil"/>
              <w:left w:val="nil"/>
              <w:bottom w:val="single" w:sz="4" w:space="0" w:color="auto"/>
              <w:right w:val="single" w:sz="4" w:space="0" w:color="auto"/>
            </w:tcBorders>
          </w:tcPr>
          <w:p w14:paraId="4E0440E4" w14:textId="77777777" w:rsidR="00C5704E" w:rsidRPr="006010A6" w:rsidRDefault="00C5704E" w:rsidP="00C5704E">
            <w:pPr>
              <w:spacing w:line="240" w:lineRule="auto"/>
              <w:ind w:firstLine="0"/>
              <w:jc w:val="center"/>
              <w:rPr>
                <w:rFonts w:eastAsia="Times New Roman" w:cs="Times New Roman"/>
                <w:color w:val="FF0000"/>
                <w:lang w:eastAsia="en-US"/>
              </w:rPr>
            </w:pPr>
          </w:p>
        </w:tc>
      </w:tr>
      <w:tr w:rsidR="00C5704E" w:rsidRPr="006010A6" w14:paraId="4B9B56C4" w14:textId="77777777" w:rsidTr="00C5704E">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1CBEAEE2" w14:textId="0EFB8C29" w:rsidR="00C5704E" w:rsidRPr="006010A6" w:rsidRDefault="00C5704E" w:rsidP="00C5704E">
            <w:pPr>
              <w:spacing w:line="240" w:lineRule="auto"/>
              <w:ind w:firstLine="0"/>
              <w:jc w:val="center"/>
              <w:rPr>
                <w:rFonts w:eastAsia="Times New Roman" w:cs="Times New Roman"/>
                <w:lang w:eastAsia="en-US"/>
              </w:rPr>
            </w:pPr>
            <w:r w:rsidRPr="00FD43F3">
              <w:rPr>
                <w:rFonts w:eastAsia="Times New Roman" w:cs="Times New Roman"/>
                <w:lang w:eastAsia="en-US"/>
              </w:rPr>
              <w:t>2.4.</w:t>
            </w:r>
            <w:r>
              <w:rPr>
                <w:rFonts w:eastAsia="Times New Roman" w:cs="Times New Roman"/>
                <w:lang w:eastAsia="en-US"/>
              </w:rPr>
              <w:t>31</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5A47DE34" w14:textId="77777777" w:rsidR="00C5704E" w:rsidRPr="006010A6" w:rsidRDefault="00C5704E" w:rsidP="00C5704E">
            <w:pPr>
              <w:pStyle w:val="Betarp"/>
            </w:pPr>
            <w:r w:rsidRPr="006010A6">
              <w:t>Papildomi elekros maitinimo įtampos keitikliai vaizdo stebėjimo posistemės elementams (IR šviestuvas, vaizdo kamera ir jos šildymas) , montuojami ant DIN bėgelio</w:t>
            </w:r>
          </w:p>
        </w:tc>
        <w:tc>
          <w:tcPr>
            <w:tcW w:w="992" w:type="dxa"/>
            <w:tcBorders>
              <w:top w:val="nil"/>
              <w:left w:val="nil"/>
              <w:bottom w:val="single" w:sz="4" w:space="0" w:color="auto"/>
              <w:right w:val="single" w:sz="4" w:space="0" w:color="auto"/>
            </w:tcBorders>
            <w:shd w:val="clear" w:color="auto" w:fill="auto"/>
            <w:noWrap/>
            <w:vAlign w:val="center"/>
          </w:tcPr>
          <w:p w14:paraId="12246362" w14:textId="77777777" w:rsidR="00C5704E" w:rsidRPr="006010A6" w:rsidRDefault="00C5704E" w:rsidP="00C5704E">
            <w:pPr>
              <w:pStyle w:val="Betarp"/>
              <w:jc w:val="center"/>
            </w:pPr>
            <w:r w:rsidRPr="006010A6">
              <w:t>kompl.</w:t>
            </w:r>
          </w:p>
        </w:tc>
        <w:tc>
          <w:tcPr>
            <w:tcW w:w="993" w:type="dxa"/>
            <w:tcBorders>
              <w:top w:val="single" w:sz="4" w:space="0" w:color="auto"/>
              <w:left w:val="nil"/>
              <w:bottom w:val="single" w:sz="4" w:space="0" w:color="auto"/>
              <w:right w:val="single" w:sz="4" w:space="0" w:color="000000"/>
            </w:tcBorders>
            <w:shd w:val="clear" w:color="auto" w:fill="auto"/>
            <w:vAlign w:val="center"/>
          </w:tcPr>
          <w:p w14:paraId="19056F0F" w14:textId="77777777" w:rsidR="00C5704E" w:rsidRPr="006010A6" w:rsidRDefault="00C5704E" w:rsidP="00C5704E">
            <w:pPr>
              <w:pStyle w:val="Betarp"/>
              <w:jc w:val="center"/>
            </w:pPr>
            <w:r w:rsidRPr="006010A6">
              <w:t>13</w:t>
            </w:r>
          </w:p>
        </w:tc>
        <w:tc>
          <w:tcPr>
            <w:tcW w:w="1134" w:type="dxa"/>
            <w:tcBorders>
              <w:top w:val="nil"/>
              <w:left w:val="nil"/>
              <w:bottom w:val="single" w:sz="4" w:space="0" w:color="auto"/>
              <w:right w:val="single" w:sz="4" w:space="0" w:color="auto"/>
            </w:tcBorders>
            <w:shd w:val="clear" w:color="auto" w:fill="auto"/>
            <w:noWrap/>
            <w:vAlign w:val="center"/>
          </w:tcPr>
          <w:p w14:paraId="00825EBB" w14:textId="77777777" w:rsidR="00C5704E" w:rsidRPr="006010A6" w:rsidRDefault="00C5704E" w:rsidP="00C5704E">
            <w:pPr>
              <w:spacing w:line="240" w:lineRule="auto"/>
              <w:ind w:firstLine="0"/>
              <w:jc w:val="center"/>
              <w:rPr>
                <w:color w:val="000000"/>
              </w:rPr>
            </w:pPr>
          </w:p>
        </w:tc>
        <w:tc>
          <w:tcPr>
            <w:tcW w:w="1149" w:type="dxa"/>
            <w:tcBorders>
              <w:top w:val="nil"/>
              <w:left w:val="nil"/>
              <w:bottom w:val="single" w:sz="4" w:space="0" w:color="auto"/>
              <w:right w:val="single" w:sz="4" w:space="0" w:color="auto"/>
            </w:tcBorders>
          </w:tcPr>
          <w:p w14:paraId="2478DBF7" w14:textId="77777777" w:rsidR="00C5704E" w:rsidRPr="006010A6" w:rsidRDefault="00C5704E" w:rsidP="00C5704E">
            <w:pPr>
              <w:spacing w:line="240" w:lineRule="auto"/>
              <w:ind w:firstLine="0"/>
              <w:jc w:val="center"/>
              <w:rPr>
                <w:rFonts w:eastAsia="Times New Roman" w:cs="Times New Roman"/>
                <w:color w:val="FF0000"/>
                <w:lang w:eastAsia="en-US"/>
              </w:rPr>
            </w:pPr>
          </w:p>
        </w:tc>
      </w:tr>
      <w:tr w:rsidR="00C5704E" w:rsidRPr="006010A6" w14:paraId="3F16A604" w14:textId="77777777" w:rsidTr="00C5704E">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215C7FD9" w14:textId="2CBABCD9" w:rsidR="00C5704E" w:rsidRPr="006010A6" w:rsidRDefault="00C5704E" w:rsidP="00C5704E">
            <w:pPr>
              <w:spacing w:line="240" w:lineRule="auto"/>
              <w:ind w:firstLine="0"/>
              <w:jc w:val="center"/>
              <w:rPr>
                <w:rFonts w:eastAsia="Times New Roman" w:cs="Times New Roman"/>
                <w:lang w:eastAsia="en-US"/>
              </w:rPr>
            </w:pPr>
            <w:r w:rsidRPr="00FD43F3">
              <w:rPr>
                <w:rFonts w:eastAsia="Times New Roman" w:cs="Times New Roman"/>
                <w:lang w:eastAsia="en-US"/>
              </w:rPr>
              <w:t>2.4.</w:t>
            </w:r>
            <w:r>
              <w:rPr>
                <w:rFonts w:eastAsia="Times New Roman" w:cs="Times New Roman"/>
                <w:lang w:eastAsia="en-US"/>
              </w:rPr>
              <w:t>32</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74A17382" w14:textId="7E6ECC47" w:rsidR="00C5704E" w:rsidRPr="006010A6" w:rsidRDefault="00C5704E" w:rsidP="00C5704E">
            <w:pPr>
              <w:pStyle w:val="Betarp"/>
            </w:pPr>
            <w:r w:rsidRPr="006010A6">
              <w:t>Ekran</w:t>
            </w:r>
            <w:r>
              <w:t>.</w:t>
            </w:r>
            <w:r w:rsidRPr="006010A6">
              <w:t xml:space="preserve"> FTP6 kat, kabelis lauko sąlygomis su želiniu užpildu</w:t>
            </w:r>
          </w:p>
        </w:tc>
        <w:tc>
          <w:tcPr>
            <w:tcW w:w="992" w:type="dxa"/>
            <w:tcBorders>
              <w:top w:val="nil"/>
              <w:left w:val="nil"/>
              <w:bottom w:val="single" w:sz="4" w:space="0" w:color="auto"/>
              <w:right w:val="single" w:sz="4" w:space="0" w:color="auto"/>
            </w:tcBorders>
            <w:shd w:val="clear" w:color="auto" w:fill="auto"/>
            <w:noWrap/>
            <w:vAlign w:val="center"/>
          </w:tcPr>
          <w:p w14:paraId="70D92D99" w14:textId="77777777" w:rsidR="00C5704E" w:rsidRPr="006010A6" w:rsidRDefault="00C5704E" w:rsidP="00C5704E">
            <w:pPr>
              <w:pStyle w:val="Betarp"/>
              <w:jc w:val="center"/>
            </w:pPr>
            <w:r w:rsidRPr="006010A6">
              <w:t>m</w:t>
            </w:r>
          </w:p>
        </w:tc>
        <w:tc>
          <w:tcPr>
            <w:tcW w:w="993" w:type="dxa"/>
            <w:tcBorders>
              <w:top w:val="single" w:sz="4" w:space="0" w:color="auto"/>
              <w:left w:val="nil"/>
              <w:bottom w:val="single" w:sz="4" w:space="0" w:color="auto"/>
              <w:right w:val="single" w:sz="4" w:space="0" w:color="000000"/>
            </w:tcBorders>
            <w:shd w:val="clear" w:color="auto" w:fill="auto"/>
            <w:vAlign w:val="center"/>
          </w:tcPr>
          <w:p w14:paraId="56B72BA9" w14:textId="77777777" w:rsidR="00C5704E" w:rsidRPr="006010A6" w:rsidRDefault="00C5704E" w:rsidP="00C5704E">
            <w:pPr>
              <w:pStyle w:val="Betarp"/>
              <w:jc w:val="center"/>
            </w:pPr>
            <w:r w:rsidRPr="006010A6">
              <w:t>975</w:t>
            </w:r>
          </w:p>
        </w:tc>
        <w:tc>
          <w:tcPr>
            <w:tcW w:w="1134" w:type="dxa"/>
            <w:tcBorders>
              <w:top w:val="nil"/>
              <w:left w:val="nil"/>
              <w:bottom w:val="single" w:sz="4" w:space="0" w:color="auto"/>
              <w:right w:val="single" w:sz="4" w:space="0" w:color="auto"/>
            </w:tcBorders>
            <w:shd w:val="clear" w:color="auto" w:fill="auto"/>
            <w:noWrap/>
            <w:vAlign w:val="center"/>
          </w:tcPr>
          <w:p w14:paraId="4C12CD95" w14:textId="77777777" w:rsidR="00C5704E" w:rsidRPr="006010A6" w:rsidRDefault="00C5704E" w:rsidP="00C5704E">
            <w:pPr>
              <w:spacing w:line="240" w:lineRule="auto"/>
              <w:ind w:firstLine="0"/>
              <w:jc w:val="center"/>
              <w:rPr>
                <w:color w:val="000000"/>
              </w:rPr>
            </w:pPr>
          </w:p>
        </w:tc>
        <w:tc>
          <w:tcPr>
            <w:tcW w:w="1149" w:type="dxa"/>
            <w:tcBorders>
              <w:top w:val="nil"/>
              <w:left w:val="nil"/>
              <w:bottom w:val="single" w:sz="4" w:space="0" w:color="auto"/>
              <w:right w:val="single" w:sz="4" w:space="0" w:color="auto"/>
            </w:tcBorders>
          </w:tcPr>
          <w:p w14:paraId="0865A925" w14:textId="77777777" w:rsidR="00C5704E" w:rsidRPr="006010A6" w:rsidRDefault="00C5704E" w:rsidP="00C5704E">
            <w:pPr>
              <w:spacing w:line="240" w:lineRule="auto"/>
              <w:ind w:firstLine="0"/>
              <w:jc w:val="center"/>
              <w:rPr>
                <w:rFonts w:eastAsia="Times New Roman" w:cs="Times New Roman"/>
                <w:color w:val="FF0000"/>
                <w:lang w:eastAsia="en-US"/>
              </w:rPr>
            </w:pPr>
          </w:p>
        </w:tc>
      </w:tr>
      <w:tr w:rsidR="00C5704E" w:rsidRPr="006010A6" w14:paraId="519DCE45" w14:textId="77777777" w:rsidTr="00C5704E">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62EBBC6C" w14:textId="71C3AAE9" w:rsidR="00C5704E" w:rsidRPr="006010A6" w:rsidRDefault="00C5704E" w:rsidP="00C5704E">
            <w:pPr>
              <w:spacing w:line="240" w:lineRule="auto"/>
              <w:ind w:firstLine="0"/>
              <w:jc w:val="center"/>
              <w:rPr>
                <w:rFonts w:eastAsia="Times New Roman" w:cs="Times New Roman"/>
                <w:lang w:eastAsia="en-US"/>
              </w:rPr>
            </w:pPr>
            <w:r w:rsidRPr="00FD43F3">
              <w:rPr>
                <w:rFonts w:eastAsia="Times New Roman" w:cs="Times New Roman"/>
                <w:lang w:eastAsia="en-US"/>
              </w:rPr>
              <w:t>2.4.</w:t>
            </w:r>
            <w:r>
              <w:rPr>
                <w:rFonts w:eastAsia="Times New Roman" w:cs="Times New Roman"/>
                <w:lang w:eastAsia="en-US"/>
              </w:rPr>
              <w:t>33</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08A85454" w14:textId="65174AD9" w:rsidR="00C5704E" w:rsidRPr="006010A6" w:rsidRDefault="00C5704E" w:rsidP="00C5704E">
            <w:pPr>
              <w:pStyle w:val="Betarp"/>
            </w:pPr>
            <w:r w:rsidRPr="006010A6">
              <w:t>Elektros maitinimo kabelis CYKY 3x1,5mm</w:t>
            </w:r>
            <w:r w:rsidRPr="006010A6">
              <w:rPr>
                <w:vertAlign w:val="superscript"/>
              </w:rPr>
              <w:t>2</w:t>
            </w:r>
            <w:r>
              <w:rPr>
                <w:vertAlign w:val="superscript"/>
              </w:rPr>
              <w:t xml:space="preserve"> </w:t>
            </w:r>
            <w:r>
              <w:t>(kabelis pagal įrenginius)</w:t>
            </w:r>
          </w:p>
        </w:tc>
        <w:tc>
          <w:tcPr>
            <w:tcW w:w="992" w:type="dxa"/>
            <w:tcBorders>
              <w:top w:val="nil"/>
              <w:left w:val="nil"/>
              <w:bottom w:val="single" w:sz="4" w:space="0" w:color="auto"/>
              <w:right w:val="single" w:sz="4" w:space="0" w:color="auto"/>
            </w:tcBorders>
            <w:shd w:val="clear" w:color="auto" w:fill="auto"/>
            <w:noWrap/>
            <w:vAlign w:val="center"/>
          </w:tcPr>
          <w:p w14:paraId="3CB7CCDE" w14:textId="77777777" w:rsidR="00C5704E" w:rsidRPr="006010A6" w:rsidRDefault="00C5704E" w:rsidP="00C5704E">
            <w:pPr>
              <w:pStyle w:val="Betarp"/>
              <w:jc w:val="center"/>
            </w:pPr>
            <w:r w:rsidRPr="006010A6">
              <w:t>m</w:t>
            </w:r>
          </w:p>
        </w:tc>
        <w:tc>
          <w:tcPr>
            <w:tcW w:w="993" w:type="dxa"/>
            <w:tcBorders>
              <w:top w:val="single" w:sz="4" w:space="0" w:color="auto"/>
              <w:left w:val="nil"/>
              <w:bottom w:val="single" w:sz="4" w:space="0" w:color="auto"/>
              <w:right w:val="single" w:sz="4" w:space="0" w:color="000000"/>
            </w:tcBorders>
            <w:shd w:val="clear" w:color="auto" w:fill="auto"/>
            <w:vAlign w:val="center"/>
          </w:tcPr>
          <w:p w14:paraId="723B3CE2" w14:textId="77777777" w:rsidR="00C5704E" w:rsidRPr="006010A6" w:rsidRDefault="00C5704E" w:rsidP="00C5704E">
            <w:pPr>
              <w:pStyle w:val="Betarp"/>
              <w:jc w:val="center"/>
            </w:pPr>
            <w:r w:rsidRPr="006010A6">
              <w:t>975</w:t>
            </w:r>
          </w:p>
        </w:tc>
        <w:tc>
          <w:tcPr>
            <w:tcW w:w="1134" w:type="dxa"/>
            <w:tcBorders>
              <w:top w:val="nil"/>
              <w:left w:val="nil"/>
              <w:bottom w:val="single" w:sz="4" w:space="0" w:color="auto"/>
              <w:right w:val="single" w:sz="4" w:space="0" w:color="auto"/>
            </w:tcBorders>
            <w:shd w:val="clear" w:color="auto" w:fill="auto"/>
            <w:noWrap/>
            <w:vAlign w:val="center"/>
          </w:tcPr>
          <w:p w14:paraId="659B9AF1" w14:textId="77777777" w:rsidR="00C5704E" w:rsidRPr="006010A6" w:rsidRDefault="00C5704E" w:rsidP="00C5704E">
            <w:pPr>
              <w:spacing w:line="240" w:lineRule="auto"/>
              <w:ind w:firstLine="0"/>
              <w:jc w:val="center"/>
              <w:rPr>
                <w:color w:val="000000"/>
              </w:rPr>
            </w:pPr>
          </w:p>
        </w:tc>
        <w:tc>
          <w:tcPr>
            <w:tcW w:w="1149" w:type="dxa"/>
            <w:tcBorders>
              <w:top w:val="nil"/>
              <w:left w:val="nil"/>
              <w:bottom w:val="single" w:sz="4" w:space="0" w:color="auto"/>
              <w:right w:val="single" w:sz="4" w:space="0" w:color="auto"/>
            </w:tcBorders>
          </w:tcPr>
          <w:p w14:paraId="1D93FEAC" w14:textId="77777777" w:rsidR="00C5704E" w:rsidRPr="006010A6" w:rsidRDefault="00C5704E" w:rsidP="00C5704E">
            <w:pPr>
              <w:spacing w:line="240" w:lineRule="auto"/>
              <w:ind w:firstLine="0"/>
              <w:jc w:val="center"/>
              <w:rPr>
                <w:rFonts w:eastAsia="Times New Roman" w:cs="Times New Roman"/>
                <w:color w:val="FF0000"/>
                <w:lang w:eastAsia="en-US"/>
              </w:rPr>
            </w:pPr>
          </w:p>
        </w:tc>
      </w:tr>
      <w:tr w:rsidR="00C5704E" w:rsidRPr="006010A6" w14:paraId="1BCFDAE7" w14:textId="77777777" w:rsidTr="00C5704E">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2DFF1957" w14:textId="327FD485" w:rsidR="00C5704E" w:rsidRPr="006010A6" w:rsidRDefault="00C5704E" w:rsidP="00C5704E">
            <w:pPr>
              <w:spacing w:line="240" w:lineRule="auto"/>
              <w:ind w:firstLine="0"/>
              <w:jc w:val="center"/>
              <w:rPr>
                <w:rFonts w:eastAsia="Times New Roman" w:cs="Times New Roman"/>
                <w:lang w:eastAsia="en-US"/>
              </w:rPr>
            </w:pPr>
            <w:r w:rsidRPr="00FD43F3">
              <w:rPr>
                <w:rFonts w:eastAsia="Times New Roman" w:cs="Times New Roman"/>
                <w:lang w:eastAsia="en-US"/>
              </w:rPr>
              <w:t>2.4.</w:t>
            </w:r>
            <w:r>
              <w:rPr>
                <w:rFonts w:eastAsia="Times New Roman" w:cs="Times New Roman"/>
                <w:lang w:eastAsia="en-US"/>
              </w:rPr>
              <w:t>34</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2E7BE424" w14:textId="77777777" w:rsidR="00C5704E" w:rsidRPr="006010A6" w:rsidRDefault="00C5704E" w:rsidP="00C5704E">
            <w:pPr>
              <w:pStyle w:val="Betarp"/>
            </w:pPr>
            <w:r w:rsidRPr="006010A6">
              <w:t>Lankstus įžeminimo laidas ≥6mm</w:t>
            </w:r>
            <w:r w:rsidRPr="006010A6">
              <w:rPr>
                <w:vertAlign w:val="superscript"/>
              </w:rPr>
              <w:t xml:space="preserve">2 </w:t>
            </w:r>
            <w:r w:rsidRPr="006010A6">
              <w:t>nominalo</w:t>
            </w:r>
          </w:p>
        </w:tc>
        <w:tc>
          <w:tcPr>
            <w:tcW w:w="992" w:type="dxa"/>
            <w:tcBorders>
              <w:top w:val="nil"/>
              <w:left w:val="nil"/>
              <w:bottom w:val="single" w:sz="4" w:space="0" w:color="auto"/>
              <w:right w:val="single" w:sz="4" w:space="0" w:color="auto"/>
            </w:tcBorders>
            <w:shd w:val="clear" w:color="auto" w:fill="auto"/>
            <w:noWrap/>
            <w:vAlign w:val="center"/>
          </w:tcPr>
          <w:p w14:paraId="61EC0222" w14:textId="77777777" w:rsidR="00C5704E" w:rsidRPr="006010A6" w:rsidRDefault="00C5704E" w:rsidP="00C5704E">
            <w:pPr>
              <w:pStyle w:val="Betarp"/>
              <w:jc w:val="center"/>
            </w:pPr>
            <w:r w:rsidRPr="006010A6">
              <w:t>m</w:t>
            </w:r>
          </w:p>
        </w:tc>
        <w:tc>
          <w:tcPr>
            <w:tcW w:w="993" w:type="dxa"/>
            <w:tcBorders>
              <w:top w:val="single" w:sz="4" w:space="0" w:color="auto"/>
              <w:left w:val="nil"/>
              <w:bottom w:val="single" w:sz="4" w:space="0" w:color="auto"/>
              <w:right w:val="single" w:sz="4" w:space="0" w:color="000000"/>
            </w:tcBorders>
            <w:shd w:val="clear" w:color="auto" w:fill="auto"/>
            <w:vAlign w:val="center"/>
          </w:tcPr>
          <w:p w14:paraId="361AB003" w14:textId="77777777" w:rsidR="00C5704E" w:rsidRPr="006010A6" w:rsidRDefault="00C5704E" w:rsidP="00C5704E">
            <w:pPr>
              <w:pStyle w:val="Betarp"/>
              <w:jc w:val="center"/>
            </w:pPr>
            <w:r w:rsidRPr="006010A6">
              <w:t>13</w:t>
            </w:r>
          </w:p>
        </w:tc>
        <w:tc>
          <w:tcPr>
            <w:tcW w:w="1134" w:type="dxa"/>
            <w:tcBorders>
              <w:top w:val="nil"/>
              <w:left w:val="nil"/>
              <w:bottom w:val="single" w:sz="4" w:space="0" w:color="auto"/>
              <w:right w:val="single" w:sz="4" w:space="0" w:color="auto"/>
            </w:tcBorders>
            <w:shd w:val="clear" w:color="auto" w:fill="auto"/>
            <w:noWrap/>
            <w:vAlign w:val="center"/>
          </w:tcPr>
          <w:p w14:paraId="38DF3EE1" w14:textId="77777777" w:rsidR="00C5704E" w:rsidRPr="006010A6" w:rsidRDefault="00C5704E" w:rsidP="00C5704E">
            <w:pPr>
              <w:spacing w:line="240" w:lineRule="auto"/>
              <w:ind w:firstLine="0"/>
              <w:jc w:val="center"/>
              <w:rPr>
                <w:color w:val="000000"/>
              </w:rPr>
            </w:pPr>
          </w:p>
        </w:tc>
        <w:tc>
          <w:tcPr>
            <w:tcW w:w="1149" w:type="dxa"/>
            <w:tcBorders>
              <w:top w:val="nil"/>
              <w:left w:val="nil"/>
              <w:bottom w:val="single" w:sz="4" w:space="0" w:color="auto"/>
              <w:right w:val="single" w:sz="4" w:space="0" w:color="auto"/>
            </w:tcBorders>
          </w:tcPr>
          <w:p w14:paraId="677C04C5" w14:textId="77777777" w:rsidR="00C5704E" w:rsidRPr="006010A6" w:rsidRDefault="00C5704E" w:rsidP="00C5704E">
            <w:pPr>
              <w:spacing w:line="240" w:lineRule="auto"/>
              <w:ind w:firstLine="0"/>
              <w:jc w:val="center"/>
              <w:rPr>
                <w:rFonts w:eastAsia="Times New Roman" w:cs="Times New Roman"/>
                <w:color w:val="FF0000"/>
                <w:lang w:eastAsia="en-US"/>
              </w:rPr>
            </w:pPr>
          </w:p>
        </w:tc>
      </w:tr>
      <w:tr w:rsidR="00C5704E" w:rsidRPr="006010A6" w14:paraId="725EE8FC" w14:textId="77777777" w:rsidTr="00C5704E">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100D8186" w14:textId="01319E63" w:rsidR="00C5704E" w:rsidRPr="006010A6" w:rsidRDefault="00C5704E" w:rsidP="00C5704E">
            <w:pPr>
              <w:spacing w:line="240" w:lineRule="auto"/>
              <w:ind w:firstLine="0"/>
              <w:jc w:val="center"/>
              <w:rPr>
                <w:rFonts w:eastAsia="Times New Roman" w:cs="Times New Roman"/>
                <w:lang w:eastAsia="en-US"/>
              </w:rPr>
            </w:pPr>
            <w:r w:rsidRPr="00FD43F3">
              <w:rPr>
                <w:rFonts w:eastAsia="Times New Roman" w:cs="Times New Roman"/>
                <w:lang w:eastAsia="en-US"/>
              </w:rPr>
              <w:t>2.4.</w:t>
            </w:r>
            <w:r>
              <w:rPr>
                <w:rFonts w:eastAsia="Times New Roman" w:cs="Times New Roman"/>
                <w:lang w:eastAsia="en-US"/>
              </w:rPr>
              <w:t>35</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712EAE98" w14:textId="20C0613C" w:rsidR="00C5704E" w:rsidRPr="006010A6" w:rsidRDefault="00C5704E" w:rsidP="00C5704E">
            <w:pPr>
              <w:pStyle w:val="Betarp"/>
            </w:pPr>
            <w:r w:rsidRPr="006010A6">
              <w:t>Lankstus gofr</w:t>
            </w:r>
            <w:r>
              <w:t>.</w:t>
            </w:r>
            <w:r w:rsidRPr="006010A6">
              <w:t xml:space="preserve"> vamzdis kabelių privedimui išorėje d16÷d25</w:t>
            </w:r>
          </w:p>
        </w:tc>
        <w:tc>
          <w:tcPr>
            <w:tcW w:w="992" w:type="dxa"/>
            <w:tcBorders>
              <w:top w:val="nil"/>
              <w:left w:val="nil"/>
              <w:bottom w:val="single" w:sz="4" w:space="0" w:color="auto"/>
              <w:right w:val="single" w:sz="4" w:space="0" w:color="auto"/>
            </w:tcBorders>
            <w:shd w:val="clear" w:color="auto" w:fill="auto"/>
            <w:noWrap/>
            <w:vAlign w:val="center"/>
          </w:tcPr>
          <w:p w14:paraId="26ECF0E9" w14:textId="77777777" w:rsidR="00C5704E" w:rsidRPr="006010A6" w:rsidRDefault="00C5704E" w:rsidP="00C5704E">
            <w:pPr>
              <w:pStyle w:val="Betarp"/>
              <w:jc w:val="center"/>
            </w:pPr>
            <w:r w:rsidRPr="006010A6">
              <w:t>m</w:t>
            </w:r>
          </w:p>
        </w:tc>
        <w:tc>
          <w:tcPr>
            <w:tcW w:w="993" w:type="dxa"/>
            <w:tcBorders>
              <w:top w:val="single" w:sz="4" w:space="0" w:color="auto"/>
              <w:left w:val="nil"/>
              <w:bottom w:val="single" w:sz="4" w:space="0" w:color="auto"/>
              <w:right w:val="single" w:sz="4" w:space="0" w:color="000000"/>
            </w:tcBorders>
            <w:shd w:val="clear" w:color="auto" w:fill="auto"/>
            <w:vAlign w:val="center"/>
          </w:tcPr>
          <w:p w14:paraId="6AE2DF80" w14:textId="77777777" w:rsidR="00C5704E" w:rsidRPr="006010A6" w:rsidRDefault="00C5704E" w:rsidP="00C5704E">
            <w:pPr>
              <w:pStyle w:val="Betarp"/>
              <w:jc w:val="center"/>
            </w:pPr>
            <w:r w:rsidRPr="006010A6">
              <w:t>26</w:t>
            </w:r>
          </w:p>
        </w:tc>
        <w:tc>
          <w:tcPr>
            <w:tcW w:w="1134" w:type="dxa"/>
            <w:tcBorders>
              <w:top w:val="nil"/>
              <w:left w:val="nil"/>
              <w:bottom w:val="single" w:sz="4" w:space="0" w:color="auto"/>
              <w:right w:val="single" w:sz="4" w:space="0" w:color="auto"/>
            </w:tcBorders>
            <w:shd w:val="clear" w:color="auto" w:fill="auto"/>
            <w:noWrap/>
            <w:vAlign w:val="center"/>
          </w:tcPr>
          <w:p w14:paraId="1CA52EEF" w14:textId="77777777" w:rsidR="00C5704E" w:rsidRPr="006010A6" w:rsidRDefault="00C5704E" w:rsidP="00C5704E">
            <w:pPr>
              <w:spacing w:line="240" w:lineRule="auto"/>
              <w:ind w:firstLine="0"/>
              <w:jc w:val="center"/>
              <w:rPr>
                <w:color w:val="000000"/>
              </w:rPr>
            </w:pPr>
          </w:p>
        </w:tc>
        <w:tc>
          <w:tcPr>
            <w:tcW w:w="1149" w:type="dxa"/>
            <w:tcBorders>
              <w:top w:val="nil"/>
              <w:left w:val="nil"/>
              <w:bottom w:val="single" w:sz="4" w:space="0" w:color="auto"/>
              <w:right w:val="single" w:sz="4" w:space="0" w:color="auto"/>
            </w:tcBorders>
          </w:tcPr>
          <w:p w14:paraId="08063D00" w14:textId="77777777" w:rsidR="00C5704E" w:rsidRPr="006010A6" w:rsidRDefault="00C5704E" w:rsidP="00C5704E">
            <w:pPr>
              <w:spacing w:line="240" w:lineRule="auto"/>
              <w:ind w:firstLine="0"/>
              <w:jc w:val="center"/>
              <w:rPr>
                <w:rFonts w:eastAsia="Times New Roman" w:cs="Times New Roman"/>
                <w:color w:val="FF0000"/>
                <w:lang w:eastAsia="en-US"/>
              </w:rPr>
            </w:pPr>
          </w:p>
        </w:tc>
      </w:tr>
      <w:tr w:rsidR="00C5704E" w:rsidRPr="006010A6" w14:paraId="0861FA8F" w14:textId="77777777" w:rsidTr="00C5704E">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3E1D1065" w14:textId="7C2CA972" w:rsidR="00C5704E" w:rsidRPr="006010A6" w:rsidRDefault="00C5704E" w:rsidP="00C5704E">
            <w:pPr>
              <w:spacing w:line="240" w:lineRule="auto"/>
              <w:ind w:firstLine="0"/>
              <w:jc w:val="center"/>
              <w:rPr>
                <w:rFonts w:eastAsia="Times New Roman" w:cs="Times New Roman"/>
                <w:lang w:eastAsia="en-US"/>
              </w:rPr>
            </w:pPr>
            <w:r w:rsidRPr="00FD43F3">
              <w:rPr>
                <w:rFonts w:eastAsia="Times New Roman" w:cs="Times New Roman"/>
                <w:lang w:eastAsia="en-US"/>
              </w:rPr>
              <w:t>2.4.</w:t>
            </w:r>
            <w:r>
              <w:rPr>
                <w:rFonts w:eastAsia="Times New Roman" w:cs="Times New Roman"/>
                <w:lang w:eastAsia="en-US"/>
              </w:rPr>
              <w:t>36</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7C0ACE7A" w14:textId="167A58A5" w:rsidR="00C5704E" w:rsidRPr="006010A6" w:rsidRDefault="00C5704E" w:rsidP="00C5704E">
            <w:pPr>
              <w:pStyle w:val="Betarp"/>
            </w:pPr>
            <w:r w:rsidRPr="006010A6">
              <w:t>Papildomos medžiagos</w:t>
            </w:r>
            <w:r>
              <w:t xml:space="preserve"> </w:t>
            </w:r>
            <w:r w:rsidRPr="006010A6">
              <w:t>(žymėjimai, sandarikliai, kabelių tvirtinimo priemonės, sandari komutacinė dėžutė  …)</w:t>
            </w:r>
          </w:p>
        </w:tc>
        <w:tc>
          <w:tcPr>
            <w:tcW w:w="992" w:type="dxa"/>
            <w:tcBorders>
              <w:top w:val="nil"/>
              <w:left w:val="nil"/>
              <w:bottom w:val="single" w:sz="4" w:space="0" w:color="auto"/>
              <w:right w:val="single" w:sz="4" w:space="0" w:color="auto"/>
            </w:tcBorders>
            <w:shd w:val="clear" w:color="auto" w:fill="auto"/>
            <w:noWrap/>
            <w:vAlign w:val="center"/>
          </w:tcPr>
          <w:p w14:paraId="45A00BB7" w14:textId="77777777" w:rsidR="00C5704E" w:rsidRPr="006010A6" w:rsidRDefault="00C5704E" w:rsidP="00C5704E">
            <w:pPr>
              <w:pStyle w:val="Betarp"/>
              <w:jc w:val="center"/>
            </w:pPr>
            <w:r w:rsidRPr="006010A6">
              <w:t>kompl.</w:t>
            </w:r>
          </w:p>
        </w:tc>
        <w:tc>
          <w:tcPr>
            <w:tcW w:w="993" w:type="dxa"/>
            <w:tcBorders>
              <w:top w:val="single" w:sz="4" w:space="0" w:color="auto"/>
              <w:left w:val="nil"/>
              <w:bottom w:val="single" w:sz="4" w:space="0" w:color="auto"/>
              <w:right w:val="single" w:sz="4" w:space="0" w:color="000000"/>
            </w:tcBorders>
            <w:shd w:val="clear" w:color="auto" w:fill="auto"/>
            <w:vAlign w:val="center"/>
          </w:tcPr>
          <w:p w14:paraId="27EE4CD0" w14:textId="77777777" w:rsidR="00C5704E" w:rsidRPr="006010A6" w:rsidRDefault="00C5704E" w:rsidP="00C5704E">
            <w:pPr>
              <w:pStyle w:val="Betarp"/>
              <w:jc w:val="center"/>
            </w:pPr>
            <w:r w:rsidRPr="006010A6">
              <w:t>13</w:t>
            </w:r>
          </w:p>
        </w:tc>
        <w:tc>
          <w:tcPr>
            <w:tcW w:w="1134" w:type="dxa"/>
            <w:tcBorders>
              <w:top w:val="nil"/>
              <w:left w:val="nil"/>
              <w:bottom w:val="single" w:sz="4" w:space="0" w:color="auto"/>
              <w:right w:val="single" w:sz="4" w:space="0" w:color="auto"/>
            </w:tcBorders>
            <w:shd w:val="clear" w:color="auto" w:fill="auto"/>
            <w:noWrap/>
            <w:vAlign w:val="center"/>
          </w:tcPr>
          <w:p w14:paraId="7C059F86" w14:textId="77777777" w:rsidR="00C5704E" w:rsidRPr="006010A6" w:rsidRDefault="00C5704E" w:rsidP="00C5704E">
            <w:pPr>
              <w:spacing w:line="240" w:lineRule="auto"/>
              <w:ind w:firstLine="0"/>
              <w:jc w:val="center"/>
              <w:rPr>
                <w:color w:val="000000"/>
              </w:rPr>
            </w:pPr>
          </w:p>
        </w:tc>
        <w:tc>
          <w:tcPr>
            <w:tcW w:w="1149" w:type="dxa"/>
            <w:tcBorders>
              <w:top w:val="nil"/>
              <w:left w:val="nil"/>
              <w:bottom w:val="single" w:sz="4" w:space="0" w:color="auto"/>
              <w:right w:val="single" w:sz="4" w:space="0" w:color="auto"/>
            </w:tcBorders>
          </w:tcPr>
          <w:p w14:paraId="7EC5E152" w14:textId="77777777" w:rsidR="00C5704E" w:rsidRPr="006010A6" w:rsidRDefault="00C5704E" w:rsidP="00C5704E">
            <w:pPr>
              <w:spacing w:line="240" w:lineRule="auto"/>
              <w:ind w:firstLine="0"/>
              <w:jc w:val="center"/>
              <w:rPr>
                <w:rFonts w:eastAsia="Times New Roman" w:cs="Times New Roman"/>
                <w:color w:val="FF0000"/>
                <w:lang w:eastAsia="en-US"/>
              </w:rPr>
            </w:pPr>
          </w:p>
        </w:tc>
      </w:tr>
      <w:tr w:rsidR="00C5704E" w:rsidRPr="006010A6" w14:paraId="495A1170" w14:textId="77777777" w:rsidTr="00C5704E">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31D5E57D" w14:textId="7CF15B1A" w:rsidR="00C5704E" w:rsidRPr="006010A6" w:rsidRDefault="00C5704E" w:rsidP="00C5704E">
            <w:pPr>
              <w:spacing w:line="240" w:lineRule="auto"/>
              <w:ind w:firstLine="0"/>
              <w:jc w:val="center"/>
              <w:rPr>
                <w:rFonts w:eastAsia="Times New Roman" w:cs="Times New Roman"/>
                <w:lang w:eastAsia="en-US"/>
              </w:rPr>
            </w:pPr>
            <w:r w:rsidRPr="00FD43F3">
              <w:rPr>
                <w:rFonts w:eastAsia="Times New Roman" w:cs="Times New Roman"/>
                <w:lang w:eastAsia="en-US"/>
              </w:rPr>
              <w:t>2.4.</w:t>
            </w:r>
            <w:r>
              <w:rPr>
                <w:rFonts w:eastAsia="Times New Roman" w:cs="Times New Roman"/>
                <w:lang w:eastAsia="en-US"/>
              </w:rPr>
              <w:t>37</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75D1C652" w14:textId="77777777" w:rsidR="00C5704E" w:rsidRPr="006010A6" w:rsidRDefault="00C5704E" w:rsidP="00C5704E">
            <w:pPr>
              <w:pStyle w:val="Betarp"/>
            </w:pPr>
            <w:r w:rsidRPr="006010A6">
              <w:t>Antro tipo vaizdo kamera su korpusu pritaikytu lauko sąlygom ir tvirtinimu ant atramos</w:t>
            </w:r>
          </w:p>
        </w:tc>
        <w:tc>
          <w:tcPr>
            <w:tcW w:w="992" w:type="dxa"/>
            <w:tcBorders>
              <w:top w:val="nil"/>
              <w:left w:val="nil"/>
              <w:bottom w:val="single" w:sz="4" w:space="0" w:color="auto"/>
              <w:right w:val="single" w:sz="4" w:space="0" w:color="auto"/>
            </w:tcBorders>
            <w:shd w:val="clear" w:color="auto" w:fill="auto"/>
            <w:noWrap/>
            <w:vAlign w:val="center"/>
          </w:tcPr>
          <w:p w14:paraId="0BB236CC" w14:textId="77777777" w:rsidR="00C5704E" w:rsidRPr="006010A6" w:rsidRDefault="00C5704E" w:rsidP="00C5704E">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4EECDF17" w14:textId="77777777" w:rsidR="00C5704E" w:rsidRPr="006010A6" w:rsidRDefault="00C5704E" w:rsidP="00C5704E">
            <w:pPr>
              <w:pStyle w:val="Betarp"/>
              <w:jc w:val="center"/>
            </w:pPr>
            <w:r w:rsidRPr="006010A6">
              <w:t>26</w:t>
            </w:r>
          </w:p>
        </w:tc>
        <w:tc>
          <w:tcPr>
            <w:tcW w:w="1134" w:type="dxa"/>
            <w:tcBorders>
              <w:top w:val="nil"/>
              <w:left w:val="nil"/>
              <w:bottom w:val="single" w:sz="4" w:space="0" w:color="auto"/>
              <w:right w:val="single" w:sz="4" w:space="0" w:color="auto"/>
            </w:tcBorders>
            <w:shd w:val="clear" w:color="auto" w:fill="auto"/>
            <w:noWrap/>
            <w:vAlign w:val="center"/>
          </w:tcPr>
          <w:p w14:paraId="70374AEC" w14:textId="77777777" w:rsidR="00C5704E" w:rsidRPr="006010A6" w:rsidRDefault="00C5704E" w:rsidP="00C5704E">
            <w:pPr>
              <w:spacing w:line="240" w:lineRule="auto"/>
              <w:ind w:firstLine="0"/>
              <w:jc w:val="center"/>
              <w:rPr>
                <w:color w:val="000000"/>
              </w:rPr>
            </w:pPr>
          </w:p>
        </w:tc>
        <w:tc>
          <w:tcPr>
            <w:tcW w:w="1149" w:type="dxa"/>
            <w:tcBorders>
              <w:top w:val="nil"/>
              <w:left w:val="nil"/>
              <w:bottom w:val="single" w:sz="4" w:space="0" w:color="auto"/>
              <w:right w:val="single" w:sz="4" w:space="0" w:color="auto"/>
            </w:tcBorders>
          </w:tcPr>
          <w:p w14:paraId="14422A36" w14:textId="77777777" w:rsidR="00C5704E" w:rsidRPr="006010A6" w:rsidRDefault="00C5704E" w:rsidP="00C5704E">
            <w:pPr>
              <w:spacing w:line="240" w:lineRule="auto"/>
              <w:ind w:firstLine="0"/>
              <w:jc w:val="center"/>
              <w:rPr>
                <w:rFonts w:eastAsia="Times New Roman" w:cs="Times New Roman"/>
                <w:color w:val="FF0000"/>
                <w:lang w:eastAsia="en-US"/>
              </w:rPr>
            </w:pPr>
          </w:p>
        </w:tc>
      </w:tr>
      <w:tr w:rsidR="00C5704E" w:rsidRPr="006010A6" w14:paraId="0DEAD5EB" w14:textId="77777777" w:rsidTr="00C5704E">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1F5BDBE4" w14:textId="20DC774B" w:rsidR="00C5704E" w:rsidRPr="006010A6" w:rsidRDefault="00C5704E" w:rsidP="00C5704E">
            <w:pPr>
              <w:spacing w:line="240" w:lineRule="auto"/>
              <w:ind w:firstLine="0"/>
              <w:jc w:val="center"/>
              <w:rPr>
                <w:rFonts w:eastAsia="Times New Roman" w:cs="Times New Roman"/>
                <w:lang w:eastAsia="en-US"/>
              </w:rPr>
            </w:pPr>
            <w:r w:rsidRPr="00FD43F3">
              <w:rPr>
                <w:rFonts w:eastAsia="Times New Roman" w:cs="Times New Roman"/>
                <w:lang w:eastAsia="en-US"/>
              </w:rPr>
              <w:t>2.4.</w:t>
            </w:r>
            <w:r>
              <w:rPr>
                <w:rFonts w:eastAsia="Times New Roman" w:cs="Times New Roman"/>
                <w:lang w:eastAsia="en-US"/>
              </w:rPr>
              <w:t>38</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220F8A61" w14:textId="77777777" w:rsidR="00C5704E" w:rsidRPr="006010A6" w:rsidRDefault="00C5704E" w:rsidP="00C5704E">
            <w:pPr>
              <w:pStyle w:val="Betarp"/>
            </w:pPr>
            <w:r w:rsidRPr="006010A6">
              <w:t>Infraraudonųjų spindulių šviestuvas vaizdo kamerai</w:t>
            </w:r>
          </w:p>
        </w:tc>
        <w:tc>
          <w:tcPr>
            <w:tcW w:w="992" w:type="dxa"/>
            <w:tcBorders>
              <w:top w:val="nil"/>
              <w:left w:val="nil"/>
              <w:bottom w:val="single" w:sz="4" w:space="0" w:color="auto"/>
              <w:right w:val="single" w:sz="4" w:space="0" w:color="auto"/>
            </w:tcBorders>
            <w:shd w:val="clear" w:color="auto" w:fill="auto"/>
            <w:noWrap/>
            <w:vAlign w:val="center"/>
          </w:tcPr>
          <w:p w14:paraId="493C68D4" w14:textId="77777777" w:rsidR="00C5704E" w:rsidRPr="006010A6" w:rsidRDefault="00C5704E" w:rsidP="00C5704E">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2D8E72B2" w14:textId="77777777" w:rsidR="00C5704E" w:rsidRPr="006010A6" w:rsidRDefault="00C5704E" w:rsidP="00C5704E">
            <w:pPr>
              <w:pStyle w:val="Betarp"/>
              <w:jc w:val="center"/>
            </w:pPr>
            <w:r w:rsidRPr="006010A6">
              <w:t>26</w:t>
            </w:r>
          </w:p>
        </w:tc>
        <w:tc>
          <w:tcPr>
            <w:tcW w:w="1134" w:type="dxa"/>
            <w:tcBorders>
              <w:top w:val="nil"/>
              <w:left w:val="nil"/>
              <w:bottom w:val="single" w:sz="4" w:space="0" w:color="auto"/>
              <w:right w:val="single" w:sz="4" w:space="0" w:color="auto"/>
            </w:tcBorders>
            <w:shd w:val="clear" w:color="auto" w:fill="auto"/>
            <w:noWrap/>
            <w:vAlign w:val="center"/>
          </w:tcPr>
          <w:p w14:paraId="4CD2DCCC" w14:textId="77777777" w:rsidR="00C5704E" w:rsidRPr="006010A6" w:rsidRDefault="00C5704E" w:rsidP="00C5704E">
            <w:pPr>
              <w:spacing w:line="240" w:lineRule="auto"/>
              <w:ind w:firstLine="0"/>
              <w:jc w:val="center"/>
              <w:rPr>
                <w:color w:val="000000"/>
              </w:rPr>
            </w:pPr>
          </w:p>
        </w:tc>
        <w:tc>
          <w:tcPr>
            <w:tcW w:w="1149" w:type="dxa"/>
            <w:tcBorders>
              <w:top w:val="nil"/>
              <w:left w:val="nil"/>
              <w:bottom w:val="single" w:sz="4" w:space="0" w:color="auto"/>
              <w:right w:val="single" w:sz="4" w:space="0" w:color="auto"/>
            </w:tcBorders>
          </w:tcPr>
          <w:p w14:paraId="506D588C" w14:textId="77777777" w:rsidR="00C5704E" w:rsidRPr="006010A6" w:rsidRDefault="00C5704E" w:rsidP="00C5704E">
            <w:pPr>
              <w:spacing w:line="240" w:lineRule="auto"/>
              <w:ind w:firstLine="0"/>
              <w:jc w:val="center"/>
              <w:rPr>
                <w:rFonts w:eastAsia="Times New Roman" w:cs="Times New Roman"/>
                <w:color w:val="FF0000"/>
                <w:lang w:eastAsia="en-US"/>
              </w:rPr>
            </w:pPr>
          </w:p>
        </w:tc>
      </w:tr>
      <w:tr w:rsidR="00C5704E" w:rsidRPr="006010A6" w14:paraId="08664AA3" w14:textId="77777777" w:rsidTr="00C5704E">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051D50CC" w14:textId="5C43B4CC" w:rsidR="00C5704E" w:rsidRPr="006010A6" w:rsidRDefault="00C5704E" w:rsidP="00C5704E">
            <w:pPr>
              <w:spacing w:line="240" w:lineRule="auto"/>
              <w:ind w:firstLine="0"/>
              <w:jc w:val="center"/>
              <w:rPr>
                <w:rFonts w:eastAsia="Times New Roman" w:cs="Times New Roman"/>
                <w:lang w:eastAsia="en-US"/>
              </w:rPr>
            </w:pPr>
            <w:r w:rsidRPr="00FD43F3">
              <w:rPr>
                <w:rFonts w:eastAsia="Times New Roman" w:cs="Times New Roman"/>
                <w:lang w:eastAsia="en-US"/>
              </w:rPr>
              <w:t>2.4.</w:t>
            </w:r>
            <w:r>
              <w:rPr>
                <w:rFonts w:eastAsia="Times New Roman" w:cs="Times New Roman"/>
                <w:lang w:eastAsia="en-US"/>
              </w:rPr>
              <w:t>39</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50B14CF8" w14:textId="77777777" w:rsidR="00C5704E" w:rsidRPr="006010A6" w:rsidRDefault="00C5704E" w:rsidP="00C5704E">
            <w:pPr>
              <w:pStyle w:val="Betarp"/>
            </w:pPr>
            <w:r w:rsidRPr="006010A6">
              <w:t>Išorinių linijų apsauga nuo viršįtampių</w:t>
            </w:r>
          </w:p>
        </w:tc>
        <w:tc>
          <w:tcPr>
            <w:tcW w:w="992" w:type="dxa"/>
            <w:tcBorders>
              <w:top w:val="nil"/>
              <w:left w:val="nil"/>
              <w:bottom w:val="single" w:sz="4" w:space="0" w:color="auto"/>
              <w:right w:val="single" w:sz="4" w:space="0" w:color="auto"/>
            </w:tcBorders>
            <w:shd w:val="clear" w:color="auto" w:fill="auto"/>
            <w:noWrap/>
            <w:vAlign w:val="center"/>
          </w:tcPr>
          <w:p w14:paraId="3CE29C09" w14:textId="77777777" w:rsidR="00C5704E" w:rsidRPr="006010A6" w:rsidRDefault="00C5704E" w:rsidP="00C5704E">
            <w:pPr>
              <w:pStyle w:val="Betarp"/>
              <w:jc w:val="center"/>
            </w:pPr>
            <w:r w:rsidRPr="006010A6">
              <w:t>kompl.</w:t>
            </w:r>
          </w:p>
        </w:tc>
        <w:tc>
          <w:tcPr>
            <w:tcW w:w="993" w:type="dxa"/>
            <w:tcBorders>
              <w:top w:val="single" w:sz="4" w:space="0" w:color="auto"/>
              <w:left w:val="nil"/>
              <w:bottom w:val="single" w:sz="4" w:space="0" w:color="auto"/>
              <w:right w:val="single" w:sz="4" w:space="0" w:color="000000"/>
            </w:tcBorders>
            <w:shd w:val="clear" w:color="auto" w:fill="auto"/>
            <w:vAlign w:val="center"/>
          </w:tcPr>
          <w:p w14:paraId="5C88EC38" w14:textId="77777777" w:rsidR="00C5704E" w:rsidRPr="006010A6" w:rsidRDefault="00C5704E" w:rsidP="00C5704E">
            <w:pPr>
              <w:pStyle w:val="Betarp"/>
              <w:jc w:val="center"/>
            </w:pPr>
            <w:r w:rsidRPr="006010A6">
              <w:t>13</w:t>
            </w:r>
          </w:p>
        </w:tc>
        <w:tc>
          <w:tcPr>
            <w:tcW w:w="1134" w:type="dxa"/>
            <w:tcBorders>
              <w:top w:val="nil"/>
              <w:left w:val="nil"/>
              <w:bottom w:val="single" w:sz="4" w:space="0" w:color="auto"/>
              <w:right w:val="single" w:sz="4" w:space="0" w:color="auto"/>
            </w:tcBorders>
            <w:shd w:val="clear" w:color="auto" w:fill="auto"/>
            <w:noWrap/>
            <w:vAlign w:val="center"/>
          </w:tcPr>
          <w:p w14:paraId="0BDB1037" w14:textId="77777777" w:rsidR="00C5704E" w:rsidRPr="006010A6" w:rsidRDefault="00C5704E" w:rsidP="00C5704E">
            <w:pPr>
              <w:spacing w:line="240" w:lineRule="auto"/>
              <w:ind w:firstLine="0"/>
              <w:jc w:val="center"/>
              <w:rPr>
                <w:color w:val="000000"/>
              </w:rPr>
            </w:pPr>
          </w:p>
        </w:tc>
        <w:tc>
          <w:tcPr>
            <w:tcW w:w="1149" w:type="dxa"/>
            <w:tcBorders>
              <w:top w:val="nil"/>
              <w:left w:val="nil"/>
              <w:bottom w:val="single" w:sz="4" w:space="0" w:color="auto"/>
              <w:right w:val="single" w:sz="4" w:space="0" w:color="auto"/>
            </w:tcBorders>
          </w:tcPr>
          <w:p w14:paraId="6E09C8B9" w14:textId="77777777" w:rsidR="00C5704E" w:rsidRPr="006010A6" w:rsidRDefault="00C5704E" w:rsidP="00C5704E">
            <w:pPr>
              <w:spacing w:line="240" w:lineRule="auto"/>
              <w:ind w:firstLine="0"/>
              <w:jc w:val="center"/>
              <w:rPr>
                <w:rFonts w:eastAsia="Times New Roman" w:cs="Times New Roman"/>
                <w:color w:val="FF0000"/>
                <w:lang w:eastAsia="en-US"/>
              </w:rPr>
            </w:pPr>
          </w:p>
        </w:tc>
      </w:tr>
      <w:tr w:rsidR="00C5704E" w:rsidRPr="006010A6" w14:paraId="005CF98E" w14:textId="77777777" w:rsidTr="00C5704E">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5749F235" w14:textId="27A5AF44" w:rsidR="00C5704E" w:rsidRPr="006010A6" w:rsidRDefault="00C5704E" w:rsidP="00C5704E">
            <w:pPr>
              <w:spacing w:line="240" w:lineRule="auto"/>
              <w:ind w:firstLine="0"/>
              <w:jc w:val="center"/>
              <w:rPr>
                <w:rFonts w:eastAsia="Times New Roman" w:cs="Times New Roman"/>
                <w:lang w:eastAsia="en-US"/>
              </w:rPr>
            </w:pPr>
            <w:r w:rsidRPr="00FD43F3">
              <w:rPr>
                <w:rFonts w:eastAsia="Times New Roman" w:cs="Times New Roman"/>
                <w:lang w:eastAsia="en-US"/>
              </w:rPr>
              <w:t>2.4.</w:t>
            </w:r>
            <w:r>
              <w:rPr>
                <w:rFonts w:eastAsia="Times New Roman" w:cs="Times New Roman"/>
                <w:lang w:eastAsia="en-US"/>
              </w:rPr>
              <w:t>40</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4ADDAE6D" w14:textId="77777777" w:rsidR="00C5704E" w:rsidRPr="006010A6" w:rsidRDefault="00C5704E" w:rsidP="00C5704E">
            <w:pPr>
              <w:pStyle w:val="Betarp"/>
            </w:pPr>
            <w:r w:rsidRPr="006010A6">
              <w:t>Papildomi elektros maitinimo įtampos keitikliai vaizdo stebėjimo posistemės elementams (IR šviestuvas, vaizdo kamera ir jos šildymas), montuojami ant DIN bėgelio</w:t>
            </w:r>
          </w:p>
        </w:tc>
        <w:tc>
          <w:tcPr>
            <w:tcW w:w="992" w:type="dxa"/>
            <w:tcBorders>
              <w:top w:val="nil"/>
              <w:left w:val="nil"/>
              <w:bottom w:val="single" w:sz="4" w:space="0" w:color="auto"/>
              <w:right w:val="single" w:sz="4" w:space="0" w:color="auto"/>
            </w:tcBorders>
            <w:shd w:val="clear" w:color="auto" w:fill="auto"/>
            <w:noWrap/>
            <w:vAlign w:val="center"/>
          </w:tcPr>
          <w:p w14:paraId="357956E7" w14:textId="77777777" w:rsidR="00C5704E" w:rsidRPr="006010A6" w:rsidRDefault="00C5704E" w:rsidP="00C5704E">
            <w:pPr>
              <w:pStyle w:val="Betarp"/>
              <w:jc w:val="center"/>
            </w:pPr>
            <w:r w:rsidRPr="006010A6">
              <w:t>kompl.</w:t>
            </w:r>
          </w:p>
        </w:tc>
        <w:tc>
          <w:tcPr>
            <w:tcW w:w="993" w:type="dxa"/>
            <w:tcBorders>
              <w:top w:val="single" w:sz="4" w:space="0" w:color="auto"/>
              <w:left w:val="nil"/>
              <w:bottom w:val="single" w:sz="4" w:space="0" w:color="auto"/>
              <w:right w:val="single" w:sz="4" w:space="0" w:color="000000"/>
            </w:tcBorders>
            <w:shd w:val="clear" w:color="auto" w:fill="auto"/>
            <w:vAlign w:val="center"/>
          </w:tcPr>
          <w:p w14:paraId="0B07A474" w14:textId="77777777" w:rsidR="00C5704E" w:rsidRPr="006010A6" w:rsidRDefault="00C5704E" w:rsidP="00C5704E">
            <w:pPr>
              <w:pStyle w:val="Betarp"/>
              <w:jc w:val="center"/>
            </w:pPr>
            <w:r w:rsidRPr="006010A6">
              <w:t>26</w:t>
            </w:r>
          </w:p>
        </w:tc>
        <w:tc>
          <w:tcPr>
            <w:tcW w:w="1134" w:type="dxa"/>
            <w:tcBorders>
              <w:top w:val="nil"/>
              <w:left w:val="nil"/>
              <w:bottom w:val="single" w:sz="4" w:space="0" w:color="auto"/>
              <w:right w:val="single" w:sz="4" w:space="0" w:color="auto"/>
            </w:tcBorders>
            <w:shd w:val="clear" w:color="auto" w:fill="auto"/>
            <w:noWrap/>
            <w:vAlign w:val="center"/>
          </w:tcPr>
          <w:p w14:paraId="3F3CA306" w14:textId="77777777" w:rsidR="00C5704E" w:rsidRPr="006010A6" w:rsidRDefault="00C5704E" w:rsidP="00C5704E">
            <w:pPr>
              <w:spacing w:line="240" w:lineRule="auto"/>
              <w:ind w:firstLine="0"/>
              <w:jc w:val="center"/>
              <w:rPr>
                <w:color w:val="000000"/>
              </w:rPr>
            </w:pPr>
          </w:p>
        </w:tc>
        <w:tc>
          <w:tcPr>
            <w:tcW w:w="1149" w:type="dxa"/>
            <w:tcBorders>
              <w:top w:val="nil"/>
              <w:left w:val="nil"/>
              <w:bottom w:val="single" w:sz="4" w:space="0" w:color="auto"/>
              <w:right w:val="single" w:sz="4" w:space="0" w:color="auto"/>
            </w:tcBorders>
          </w:tcPr>
          <w:p w14:paraId="1446EF74" w14:textId="77777777" w:rsidR="00C5704E" w:rsidRPr="006010A6" w:rsidRDefault="00C5704E" w:rsidP="00C5704E">
            <w:pPr>
              <w:spacing w:line="240" w:lineRule="auto"/>
              <w:ind w:firstLine="0"/>
              <w:jc w:val="center"/>
              <w:rPr>
                <w:rFonts w:eastAsia="Times New Roman" w:cs="Times New Roman"/>
                <w:color w:val="FF0000"/>
                <w:lang w:eastAsia="en-US"/>
              </w:rPr>
            </w:pPr>
          </w:p>
        </w:tc>
      </w:tr>
      <w:tr w:rsidR="00C5704E" w:rsidRPr="006010A6" w14:paraId="0D88D7E3" w14:textId="77777777" w:rsidTr="00C5704E">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09DE69D9" w14:textId="605FE506" w:rsidR="00C5704E" w:rsidRPr="006010A6" w:rsidRDefault="00C5704E" w:rsidP="00C5704E">
            <w:pPr>
              <w:spacing w:line="240" w:lineRule="auto"/>
              <w:ind w:firstLine="0"/>
              <w:jc w:val="center"/>
              <w:rPr>
                <w:rFonts w:eastAsia="Times New Roman" w:cs="Times New Roman"/>
                <w:lang w:eastAsia="en-US"/>
              </w:rPr>
            </w:pPr>
            <w:r w:rsidRPr="00FD43F3">
              <w:rPr>
                <w:rFonts w:eastAsia="Times New Roman" w:cs="Times New Roman"/>
                <w:lang w:eastAsia="en-US"/>
              </w:rPr>
              <w:t>2.4.</w:t>
            </w:r>
            <w:r>
              <w:rPr>
                <w:rFonts w:eastAsia="Times New Roman" w:cs="Times New Roman"/>
                <w:lang w:eastAsia="en-US"/>
              </w:rPr>
              <w:t>41</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348F5239" w14:textId="77777777" w:rsidR="00C5704E" w:rsidRPr="006010A6" w:rsidRDefault="00C5704E" w:rsidP="00C5704E">
            <w:pPr>
              <w:pStyle w:val="Betarp"/>
            </w:pPr>
            <w:r w:rsidRPr="006010A6">
              <w:t>Ekranuotas FTP 6 kat, kabelis lauko sąlygomis</w:t>
            </w:r>
          </w:p>
        </w:tc>
        <w:tc>
          <w:tcPr>
            <w:tcW w:w="992" w:type="dxa"/>
            <w:tcBorders>
              <w:top w:val="nil"/>
              <w:left w:val="nil"/>
              <w:bottom w:val="single" w:sz="4" w:space="0" w:color="auto"/>
              <w:right w:val="single" w:sz="4" w:space="0" w:color="auto"/>
            </w:tcBorders>
            <w:shd w:val="clear" w:color="auto" w:fill="auto"/>
            <w:noWrap/>
            <w:vAlign w:val="center"/>
          </w:tcPr>
          <w:p w14:paraId="795212E3" w14:textId="77777777" w:rsidR="00C5704E" w:rsidRPr="006010A6" w:rsidRDefault="00C5704E" w:rsidP="00C5704E">
            <w:pPr>
              <w:pStyle w:val="Betarp"/>
              <w:jc w:val="center"/>
            </w:pPr>
            <w:r w:rsidRPr="006010A6">
              <w:t>m</w:t>
            </w:r>
          </w:p>
        </w:tc>
        <w:tc>
          <w:tcPr>
            <w:tcW w:w="993" w:type="dxa"/>
            <w:tcBorders>
              <w:top w:val="single" w:sz="4" w:space="0" w:color="auto"/>
              <w:left w:val="nil"/>
              <w:bottom w:val="single" w:sz="4" w:space="0" w:color="auto"/>
              <w:right w:val="single" w:sz="4" w:space="0" w:color="000000"/>
            </w:tcBorders>
            <w:shd w:val="clear" w:color="auto" w:fill="auto"/>
            <w:vAlign w:val="center"/>
          </w:tcPr>
          <w:p w14:paraId="5CAB7647" w14:textId="77777777" w:rsidR="00C5704E" w:rsidRPr="006010A6" w:rsidRDefault="00C5704E" w:rsidP="00C5704E">
            <w:pPr>
              <w:pStyle w:val="Betarp"/>
              <w:jc w:val="center"/>
            </w:pPr>
            <w:r w:rsidRPr="006010A6">
              <w:t>728</w:t>
            </w:r>
          </w:p>
        </w:tc>
        <w:tc>
          <w:tcPr>
            <w:tcW w:w="1134" w:type="dxa"/>
            <w:tcBorders>
              <w:top w:val="nil"/>
              <w:left w:val="nil"/>
              <w:bottom w:val="single" w:sz="4" w:space="0" w:color="auto"/>
              <w:right w:val="single" w:sz="4" w:space="0" w:color="auto"/>
            </w:tcBorders>
            <w:shd w:val="clear" w:color="auto" w:fill="auto"/>
            <w:noWrap/>
            <w:vAlign w:val="center"/>
          </w:tcPr>
          <w:p w14:paraId="38E561ED" w14:textId="77777777" w:rsidR="00C5704E" w:rsidRPr="006010A6" w:rsidRDefault="00C5704E" w:rsidP="00C5704E">
            <w:pPr>
              <w:spacing w:line="240" w:lineRule="auto"/>
              <w:ind w:firstLine="0"/>
              <w:jc w:val="center"/>
              <w:rPr>
                <w:color w:val="000000"/>
              </w:rPr>
            </w:pPr>
          </w:p>
        </w:tc>
        <w:tc>
          <w:tcPr>
            <w:tcW w:w="1149" w:type="dxa"/>
            <w:tcBorders>
              <w:top w:val="nil"/>
              <w:left w:val="nil"/>
              <w:bottom w:val="single" w:sz="4" w:space="0" w:color="auto"/>
              <w:right w:val="single" w:sz="4" w:space="0" w:color="auto"/>
            </w:tcBorders>
          </w:tcPr>
          <w:p w14:paraId="52EA9CA9" w14:textId="77777777" w:rsidR="00C5704E" w:rsidRPr="006010A6" w:rsidRDefault="00C5704E" w:rsidP="00C5704E">
            <w:pPr>
              <w:spacing w:line="240" w:lineRule="auto"/>
              <w:ind w:firstLine="0"/>
              <w:jc w:val="center"/>
              <w:rPr>
                <w:rFonts w:eastAsia="Times New Roman" w:cs="Times New Roman"/>
                <w:color w:val="FF0000"/>
                <w:lang w:eastAsia="en-US"/>
              </w:rPr>
            </w:pPr>
          </w:p>
        </w:tc>
      </w:tr>
      <w:tr w:rsidR="00C5704E" w:rsidRPr="006010A6" w14:paraId="2AB1FB1E" w14:textId="77777777" w:rsidTr="00C5704E">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55CEE6CC" w14:textId="4CB9F50C" w:rsidR="00C5704E" w:rsidRPr="006010A6" w:rsidRDefault="00C5704E" w:rsidP="00C5704E">
            <w:pPr>
              <w:spacing w:line="240" w:lineRule="auto"/>
              <w:ind w:firstLine="0"/>
              <w:jc w:val="center"/>
              <w:rPr>
                <w:rFonts w:eastAsia="Times New Roman" w:cs="Times New Roman"/>
                <w:lang w:eastAsia="en-US"/>
              </w:rPr>
            </w:pPr>
            <w:r w:rsidRPr="00FD43F3">
              <w:rPr>
                <w:rFonts w:eastAsia="Times New Roman" w:cs="Times New Roman"/>
                <w:lang w:eastAsia="en-US"/>
              </w:rPr>
              <w:t>2.4.</w:t>
            </w:r>
            <w:r>
              <w:rPr>
                <w:rFonts w:eastAsia="Times New Roman" w:cs="Times New Roman"/>
                <w:lang w:eastAsia="en-US"/>
              </w:rPr>
              <w:t>42</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7D78F6F3" w14:textId="2521E3A3" w:rsidR="00C5704E" w:rsidRPr="006010A6" w:rsidRDefault="00C5704E" w:rsidP="00C5704E">
            <w:pPr>
              <w:pStyle w:val="Betarp"/>
            </w:pPr>
            <w:r w:rsidRPr="006010A6">
              <w:t>Elektros maitinimo kabelis H05-VVF 3x2,5mm</w:t>
            </w:r>
            <w:r w:rsidRPr="006010A6">
              <w:rPr>
                <w:vertAlign w:val="superscript"/>
              </w:rPr>
              <w:t>2</w:t>
            </w:r>
            <w:r>
              <w:t xml:space="preserve"> (kabelis pagal įrenginius)</w:t>
            </w:r>
          </w:p>
        </w:tc>
        <w:tc>
          <w:tcPr>
            <w:tcW w:w="992" w:type="dxa"/>
            <w:tcBorders>
              <w:top w:val="nil"/>
              <w:left w:val="nil"/>
              <w:bottom w:val="single" w:sz="4" w:space="0" w:color="auto"/>
              <w:right w:val="single" w:sz="4" w:space="0" w:color="auto"/>
            </w:tcBorders>
            <w:shd w:val="clear" w:color="auto" w:fill="auto"/>
            <w:noWrap/>
            <w:vAlign w:val="center"/>
          </w:tcPr>
          <w:p w14:paraId="24A6B620" w14:textId="77777777" w:rsidR="00C5704E" w:rsidRPr="006010A6" w:rsidRDefault="00C5704E" w:rsidP="00C5704E">
            <w:pPr>
              <w:pStyle w:val="Betarp"/>
              <w:jc w:val="center"/>
            </w:pPr>
            <w:r w:rsidRPr="006010A6">
              <w:t>m</w:t>
            </w:r>
          </w:p>
        </w:tc>
        <w:tc>
          <w:tcPr>
            <w:tcW w:w="993" w:type="dxa"/>
            <w:tcBorders>
              <w:top w:val="single" w:sz="4" w:space="0" w:color="auto"/>
              <w:left w:val="nil"/>
              <w:bottom w:val="single" w:sz="4" w:space="0" w:color="auto"/>
              <w:right w:val="single" w:sz="4" w:space="0" w:color="000000"/>
            </w:tcBorders>
            <w:shd w:val="clear" w:color="auto" w:fill="auto"/>
            <w:vAlign w:val="center"/>
          </w:tcPr>
          <w:p w14:paraId="2AA5A831" w14:textId="77777777" w:rsidR="00C5704E" w:rsidRPr="006010A6" w:rsidRDefault="00C5704E" w:rsidP="00C5704E">
            <w:pPr>
              <w:pStyle w:val="Betarp"/>
              <w:jc w:val="center"/>
            </w:pPr>
            <w:r w:rsidRPr="006010A6">
              <w:t>364</w:t>
            </w:r>
          </w:p>
        </w:tc>
        <w:tc>
          <w:tcPr>
            <w:tcW w:w="1134" w:type="dxa"/>
            <w:tcBorders>
              <w:top w:val="nil"/>
              <w:left w:val="nil"/>
              <w:bottom w:val="single" w:sz="4" w:space="0" w:color="auto"/>
              <w:right w:val="single" w:sz="4" w:space="0" w:color="auto"/>
            </w:tcBorders>
            <w:shd w:val="clear" w:color="auto" w:fill="auto"/>
            <w:noWrap/>
            <w:vAlign w:val="center"/>
          </w:tcPr>
          <w:p w14:paraId="30322CFA" w14:textId="77777777" w:rsidR="00C5704E" w:rsidRPr="006010A6" w:rsidRDefault="00C5704E" w:rsidP="00C5704E">
            <w:pPr>
              <w:spacing w:line="240" w:lineRule="auto"/>
              <w:ind w:firstLine="0"/>
              <w:jc w:val="center"/>
              <w:rPr>
                <w:color w:val="000000"/>
              </w:rPr>
            </w:pPr>
          </w:p>
        </w:tc>
        <w:tc>
          <w:tcPr>
            <w:tcW w:w="1149" w:type="dxa"/>
            <w:tcBorders>
              <w:top w:val="nil"/>
              <w:left w:val="nil"/>
              <w:bottom w:val="single" w:sz="4" w:space="0" w:color="auto"/>
              <w:right w:val="single" w:sz="4" w:space="0" w:color="auto"/>
            </w:tcBorders>
          </w:tcPr>
          <w:p w14:paraId="0FF4501C" w14:textId="77777777" w:rsidR="00C5704E" w:rsidRPr="006010A6" w:rsidRDefault="00C5704E" w:rsidP="00C5704E">
            <w:pPr>
              <w:spacing w:line="240" w:lineRule="auto"/>
              <w:ind w:firstLine="0"/>
              <w:jc w:val="center"/>
              <w:rPr>
                <w:rFonts w:eastAsia="Times New Roman" w:cs="Times New Roman"/>
                <w:color w:val="FF0000"/>
                <w:lang w:eastAsia="en-US"/>
              </w:rPr>
            </w:pPr>
          </w:p>
        </w:tc>
      </w:tr>
      <w:tr w:rsidR="00C5704E" w:rsidRPr="006010A6" w14:paraId="15CFDD6A" w14:textId="77777777" w:rsidTr="00C5704E">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08FB898A" w14:textId="6FC4B77F" w:rsidR="00C5704E" w:rsidRPr="006010A6" w:rsidRDefault="00C5704E" w:rsidP="00C5704E">
            <w:pPr>
              <w:spacing w:line="240" w:lineRule="auto"/>
              <w:ind w:firstLine="0"/>
              <w:jc w:val="center"/>
              <w:rPr>
                <w:rFonts w:eastAsia="Times New Roman" w:cs="Times New Roman"/>
                <w:lang w:eastAsia="en-US"/>
              </w:rPr>
            </w:pPr>
            <w:r w:rsidRPr="00FD43F3">
              <w:rPr>
                <w:rFonts w:eastAsia="Times New Roman" w:cs="Times New Roman"/>
                <w:lang w:eastAsia="en-US"/>
              </w:rPr>
              <w:t>2.4.</w:t>
            </w:r>
            <w:r>
              <w:rPr>
                <w:rFonts w:eastAsia="Times New Roman" w:cs="Times New Roman"/>
                <w:lang w:eastAsia="en-US"/>
              </w:rPr>
              <w:t>43</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34D82C3B" w14:textId="77777777" w:rsidR="00C5704E" w:rsidRPr="006010A6" w:rsidRDefault="00C5704E" w:rsidP="00C5704E">
            <w:pPr>
              <w:pStyle w:val="Betarp"/>
            </w:pPr>
            <w:r w:rsidRPr="006010A6">
              <w:t>Lankstus įžeminimo laidas ≥6mm</w:t>
            </w:r>
            <w:r w:rsidRPr="006010A6">
              <w:rPr>
                <w:vertAlign w:val="superscript"/>
              </w:rPr>
              <w:t xml:space="preserve">2 </w:t>
            </w:r>
            <w:r w:rsidRPr="006010A6">
              <w:t>nominalo</w:t>
            </w:r>
          </w:p>
        </w:tc>
        <w:tc>
          <w:tcPr>
            <w:tcW w:w="992" w:type="dxa"/>
            <w:tcBorders>
              <w:top w:val="nil"/>
              <w:left w:val="nil"/>
              <w:bottom w:val="single" w:sz="4" w:space="0" w:color="auto"/>
              <w:right w:val="single" w:sz="4" w:space="0" w:color="auto"/>
            </w:tcBorders>
            <w:shd w:val="clear" w:color="auto" w:fill="auto"/>
            <w:noWrap/>
            <w:vAlign w:val="center"/>
          </w:tcPr>
          <w:p w14:paraId="642596A4" w14:textId="77777777" w:rsidR="00C5704E" w:rsidRPr="006010A6" w:rsidRDefault="00C5704E" w:rsidP="00C5704E">
            <w:pPr>
              <w:pStyle w:val="Betarp"/>
              <w:jc w:val="center"/>
            </w:pPr>
            <w:r w:rsidRPr="006010A6">
              <w:t>m</w:t>
            </w:r>
          </w:p>
        </w:tc>
        <w:tc>
          <w:tcPr>
            <w:tcW w:w="993" w:type="dxa"/>
            <w:tcBorders>
              <w:top w:val="single" w:sz="4" w:space="0" w:color="auto"/>
              <w:left w:val="nil"/>
              <w:bottom w:val="single" w:sz="4" w:space="0" w:color="auto"/>
              <w:right w:val="single" w:sz="4" w:space="0" w:color="000000"/>
            </w:tcBorders>
            <w:shd w:val="clear" w:color="auto" w:fill="auto"/>
            <w:vAlign w:val="center"/>
          </w:tcPr>
          <w:p w14:paraId="11110F29" w14:textId="77777777" w:rsidR="00C5704E" w:rsidRPr="006010A6" w:rsidRDefault="00C5704E" w:rsidP="00C5704E">
            <w:pPr>
              <w:pStyle w:val="Betarp"/>
              <w:jc w:val="center"/>
            </w:pPr>
            <w:r w:rsidRPr="006010A6">
              <w:t>52</w:t>
            </w:r>
          </w:p>
        </w:tc>
        <w:tc>
          <w:tcPr>
            <w:tcW w:w="1134" w:type="dxa"/>
            <w:tcBorders>
              <w:top w:val="nil"/>
              <w:left w:val="nil"/>
              <w:bottom w:val="single" w:sz="4" w:space="0" w:color="auto"/>
              <w:right w:val="single" w:sz="4" w:space="0" w:color="auto"/>
            </w:tcBorders>
            <w:shd w:val="clear" w:color="auto" w:fill="auto"/>
            <w:noWrap/>
            <w:vAlign w:val="center"/>
          </w:tcPr>
          <w:p w14:paraId="567F5BDA" w14:textId="77777777" w:rsidR="00C5704E" w:rsidRPr="006010A6" w:rsidRDefault="00C5704E" w:rsidP="00C5704E">
            <w:pPr>
              <w:spacing w:line="240" w:lineRule="auto"/>
              <w:ind w:firstLine="0"/>
              <w:jc w:val="center"/>
              <w:rPr>
                <w:color w:val="000000"/>
              </w:rPr>
            </w:pPr>
          </w:p>
        </w:tc>
        <w:tc>
          <w:tcPr>
            <w:tcW w:w="1149" w:type="dxa"/>
            <w:tcBorders>
              <w:top w:val="nil"/>
              <w:left w:val="nil"/>
              <w:bottom w:val="single" w:sz="4" w:space="0" w:color="auto"/>
              <w:right w:val="single" w:sz="4" w:space="0" w:color="auto"/>
            </w:tcBorders>
          </w:tcPr>
          <w:p w14:paraId="6EF3B0BB" w14:textId="77777777" w:rsidR="00C5704E" w:rsidRPr="006010A6" w:rsidRDefault="00C5704E" w:rsidP="00C5704E">
            <w:pPr>
              <w:spacing w:line="240" w:lineRule="auto"/>
              <w:ind w:firstLine="0"/>
              <w:jc w:val="center"/>
              <w:rPr>
                <w:rFonts w:eastAsia="Times New Roman" w:cs="Times New Roman"/>
                <w:color w:val="FF0000"/>
                <w:lang w:eastAsia="en-US"/>
              </w:rPr>
            </w:pPr>
          </w:p>
        </w:tc>
      </w:tr>
      <w:tr w:rsidR="00C5704E" w:rsidRPr="006010A6" w14:paraId="12E0D697" w14:textId="77777777" w:rsidTr="00C5704E">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626DD923" w14:textId="3C16D6CE" w:rsidR="00C5704E" w:rsidRPr="006010A6" w:rsidRDefault="00C5704E" w:rsidP="00C5704E">
            <w:pPr>
              <w:spacing w:line="240" w:lineRule="auto"/>
              <w:ind w:firstLine="0"/>
              <w:jc w:val="center"/>
              <w:rPr>
                <w:rFonts w:eastAsia="Times New Roman" w:cs="Times New Roman"/>
                <w:lang w:eastAsia="en-US"/>
              </w:rPr>
            </w:pPr>
            <w:r w:rsidRPr="00FD43F3">
              <w:rPr>
                <w:rFonts w:eastAsia="Times New Roman" w:cs="Times New Roman"/>
                <w:lang w:eastAsia="en-US"/>
              </w:rPr>
              <w:t>2.4.</w:t>
            </w:r>
            <w:r>
              <w:rPr>
                <w:rFonts w:eastAsia="Times New Roman" w:cs="Times New Roman"/>
                <w:lang w:eastAsia="en-US"/>
              </w:rPr>
              <w:t>44</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2B30054F" w14:textId="1F334047" w:rsidR="00C5704E" w:rsidRPr="006010A6" w:rsidRDefault="00C5704E" w:rsidP="00C5704E">
            <w:pPr>
              <w:pStyle w:val="Betarp"/>
            </w:pPr>
            <w:r w:rsidRPr="006010A6">
              <w:t>Lankstus gofr</w:t>
            </w:r>
            <w:r>
              <w:t>.</w:t>
            </w:r>
            <w:r w:rsidRPr="006010A6">
              <w:t xml:space="preserve"> vamzdis kabelių privedimui išorėje d16÷d25</w:t>
            </w:r>
          </w:p>
        </w:tc>
        <w:tc>
          <w:tcPr>
            <w:tcW w:w="992" w:type="dxa"/>
            <w:tcBorders>
              <w:top w:val="nil"/>
              <w:left w:val="nil"/>
              <w:bottom w:val="single" w:sz="4" w:space="0" w:color="auto"/>
              <w:right w:val="single" w:sz="4" w:space="0" w:color="auto"/>
            </w:tcBorders>
            <w:shd w:val="clear" w:color="auto" w:fill="auto"/>
            <w:noWrap/>
            <w:vAlign w:val="center"/>
          </w:tcPr>
          <w:p w14:paraId="6C486942" w14:textId="77777777" w:rsidR="00C5704E" w:rsidRPr="006010A6" w:rsidRDefault="00C5704E" w:rsidP="00C5704E">
            <w:pPr>
              <w:pStyle w:val="Betarp"/>
              <w:jc w:val="center"/>
            </w:pPr>
            <w:r w:rsidRPr="006010A6">
              <w:t>m</w:t>
            </w:r>
          </w:p>
        </w:tc>
        <w:tc>
          <w:tcPr>
            <w:tcW w:w="993" w:type="dxa"/>
            <w:tcBorders>
              <w:top w:val="single" w:sz="4" w:space="0" w:color="auto"/>
              <w:left w:val="nil"/>
              <w:bottom w:val="single" w:sz="4" w:space="0" w:color="auto"/>
              <w:right w:val="single" w:sz="4" w:space="0" w:color="000000"/>
            </w:tcBorders>
            <w:shd w:val="clear" w:color="auto" w:fill="auto"/>
            <w:vAlign w:val="center"/>
          </w:tcPr>
          <w:p w14:paraId="30FB06B5" w14:textId="77777777" w:rsidR="00C5704E" w:rsidRPr="006010A6" w:rsidRDefault="00C5704E" w:rsidP="00C5704E">
            <w:pPr>
              <w:pStyle w:val="Betarp"/>
              <w:jc w:val="center"/>
            </w:pPr>
            <w:r w:rsidRPr="006010A6">
              <w:t>104</w:t>
            </w:r>
          </w:p>
        </w:tc>
        <w:tc>
          <w:tcPr>
            <w:tcW w:w="1134" w:type="dxa"/>
            <w:tcBorders>
              <w:top w:val="nil"/>
              <w:left w:val="nil"/>
              <w:bottom w:val="single" w:sz="4" w:space="0" w:color="auto"/>
              <w:right w:val="single" w:sz="4" w:space="0" w:color="auto"/>
            </w:tcBorders>
            <w:shd w:val="clear" w:color="auto" w:fill="auto"/>
            <w:noWrap/>
            <w:vAlign w:val="center"/>
          </w:tcPr>
          <w:p w14:paraId="293D1FCD" w14:textId="77777777" w:rsidR="00C5704E" w:rsidRPr="006010A6" w:rsidRDefault="00C5704E" w:rsidP="00C5704E">
            <w:pPr>
              <w:spacing w:line="240" w:lineRule="auto"/>
              <w:ind w:firstLine="0"/>
              <w:jc w:val="center"/>
              <w:rPr>
                <w:color w:val="000000"/>
              </w:rPr>
            </w:pPr>
          </w:p>
        </w:tc>
        <w:tc>
          <w:tcPr>
            <w:tcW w:w="1149" w:type="dxa"/>
            <w:tcBorders>
              <w:top w:val="nil"/>
              <w:left w:val="nil"/>
              <w:bottom w:val="single" w:sz="4" w:space="0" w:color="auto"/>
              <w:right w:val="single" w:sz="4" w:space="0" w:color="auto"/>
            </w:tcBorders>
          </w:tcPr>
          <w:p w14:paraId="28F9D158" w14:textId="77777777" w:rsidR="00C5704E" w:rsidRPr="006010A6" w:rsidRDefault="00C5704E" w:rsidP="00C5704E">
            <w:pPr>
              <w:spacing w:line="240" w:lineRule="auto"/>
              <w:ind w:firstLine="0"/>
              <w:jc w:val="center"/>
              <w:rPr>
                <w:rFonts w:eastAsia="Times New Roman" w:cs="Times New Roman"/>
                <w:color w:val="FF0000"/>
                <w:lang w:eastAsia="en-US"/>
              </w:rPr>
            </w:pPr>
          </w:p>
        </w:tc>
      </w:tr>
      <w:tr w:rsidR="00C5704E" w:rsidRPr="006010A6" w14:paraId="4CB9D874" w14:textId="77777777" w:rsidTr="00C5704E">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56952C7B" w14:textId="29D1CD34" w:rsidR="00C5704E" w:rsidRPr="006010A6" w:rsidRDefault="00C5704E" w:rsidP="00C5704E">
            <w:pPr>
              <w:spacing w:line="240" w:lineRule="auto"/>
              <w:ind w:firstLine="0"/>
              <w:jc w:val="center"/>
              <w:rPr>
                <w:rFonts w:eastAsia="Times New Roman" w:cs="Times New Roman"/>
                <w:lang w:eastAsia="en-US"/>
              </w:rPr>
            </w:pPr>
            <w:r w:rsidRPr="00FD43F3">
              <w:rPr>
                <w:rFonts w:eastAsia="Times New Roman" w:cs="Times New Roman"/>
                <w:lang w:eastAsia="en-US"/>
              </w:rPr>
              <w:t>2.4.</w:t>
            </w:r>
            <w:r>
              <w:rPr>
                <w:rFonts w:eastAsia="Times New Roman" w:cs="Times New Roman"/>
                <w:lang w:eastAsia="en-US"/>
              </w:rPr>
              <w:t>45</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33D84B6B" w14:textId="77777777" w:rsidR="00C5704E" w:rsidRPr="006010A6" w:rsidRDefault="00C5704E" w:rsidP="00C5704E">
            <w:pPr>
              <w:pStyle w:val="Betarp"/>
            </w:pPr>
            <w:r w:rsidRPr="006010A6">
              <w:t>Papildomos medžiagos (žymėjimai, sandarikliai, kabelių tvirtinimo priemonės, sandari komutacinė dėžutė  …)</w:t>
            </w:r>
          </w:p>
        </w:tc>
        <w:tc>
          <w:tcPr>
            <w:tcW w:w="992" w:type="dxa"/>
            <w:tcBorders>
              <w:top w:val="nil"/>
              <w:left w:val="nil"/>
              <w:bottom w:val="single" w:sz="4" w:space="0" w:color="auto"/>
              <w:right w:val="single" w:sz="4" w:space="0" w:color="auto"/>
            </w:tcBorders>
            <w:shd w:val="clear" w:color="auto" w:fill="auto"/>
            <w:noWrap/>
            <w:vAlign w:val="center"/>
          </w:tcPr>
          <w:p w14:paraId="0BD20E75" w14:textId="77777777" w:rsidR="00C5704E" w:rsidRPr="006010A6" w:rsidRDefault="00C5704E" w:rsidP="00C5704E">
            <w:pPr>
              <w:pStyle w:val="Betarp"/>
              <w:jc w:val="center"/>
            </w:pPr>
            <w:r w:rsidRPr="006010A6">
              <w:t>kompl.</w:t>
            </w:r>
          </w:p>
        </w:tc>
        <w:tc>
          <w:tcPr>
            <w:tcW w:w="993" w:type="dxa"/>
            <w:tcBorders>
              <w:top w:val="single" w:sz="4" w:space="0" w:color="auto"/>
              <w:left w:val="nil"/>
              <w:bottom w:val="single" w:sz="4" w:space="0" w:color="auto"/>
              <w:right w:val="single" w:sz="4" w:space="0" w:color="000000"/>
            </w:tcBorders>
            <w:shd w:val="clear" w:color="auto" w:fill="auto"/>
            <w:vAlign w:val="center"/>
          </w:tcPr>
          <w:p w14:paraId="14815607" w14:textId="77777777" w:rsidR="00C5704E" w:rsidRPr="006010A6" w:rsidRDefault="00C5704E" w:rsidP="00C5704E">
            <w:pPr>
              <w:pStyle w:val="Betarp"/>
              <w:jc w:val="center"/>
            </w:pPr>
            <w:r w:rsidRPr="006010A6">
              <w:t>26</w:t>
            </w:r>
          </w:p>
        </w:tc>
        <w:tc>
          <w:tcPr>
            <w:tcW w:w="1134" w:type="dxa"/>
            <w:tcBorders>
              <w:top w:val="nil"/>
              <w:left w:val="nil"/>
              <w:bottom w:val="single" w:sz="4" w:space="0" w:color="auto"/>
              <w:right w:val="single" w:sz="4" w:space="0" w:color="auto"/>
            </w:tcBorders>
            <w:shd w:val="clear" w:color="auto" w:fill="auto"/>
            <w:noWrap/>
            <w:vAlign w:val="center"/>
          </w:tcPr>
          <w:p w14:paraId="40CE14DF" w14:textId="77777777" w:rsidR="00C5704E" w:rsidRPr="006010A6" w:rsidRDefault="00C5704E" w:rsidP="00C5704E">
            <w:pPr>
              <w:spacing w:line="240" w:lineRule="auto"/>
              <w:ind w:firstLine="0"/>
              <w:jc w:val="center"/>
              <w:rPr>
                <w:color w:val="000000"/>
              </w:rPr>
            </w:pPr>
          </w:p>
        </w:tc>
        <w:tc>
          <w:tcPr>
            <w:tcW w:w="1149" w:type="dxa"/>
            <w:tcBorders>
              <w:top w:val="nil"/>
              <w:left w:val="nil"/>
              <w:bottom w:val="single" w:sz="4" w:space="0" w:color="auto"/>
              <w:right w:val="single" w:sz="4" w:space="0" w:color="auto"/>
            </w:tcBorders>
          </w:tcPr>
          <w:p w14:paraId="3D03900B" w14:textId="77777777" w:rsidR="00C5704E" w:rsidRPr="006010A6" w:rsidRDefault="00C5704E" w:rsidP="00C5704E">
            <w:pPr>
              <w:spacing w:line="240" w:lineRule="auto"/>
              <w:ind w:firstLine="0"/>
              <w:jc w:val="center"/>
              <w:rPr>
                <w:rFonts w:eastAsia="Times New Roman" w:cs="Times New Roman"/>
                <w:color w:val="FF0000"/>
                <w:lang w:eastAsia="en-US"/>
              </w:rPr>
            </w:pPr>
          </w:p>
        </w:tc>
      </w:tr>
      <w:tr w:rsidR="00C5704E" w:rsidRPr="006010A6" w14:paraId="655ED210" w14:textId="77777777" w:rsidTr="000B7E62">
        <w:trPr>
          <w:trHeight w:val="300"/>
          <w:jc w:val="center"/>
        </w:trPr>
        <w:tc>
          <w:tcPr>
            <w:tcW w:w="10755" w:type="dxa"/>
            <w:gridSpan w:val="6"/>
            <w:tcBorders>
              <w:top w:val="nil"/>
              <w:left w:val="single" w:sz="4" w:space="0" w:color="auto"/>
              <w:bottom w:val="single" w:sz="4" w:space="0" w:color="auto"/>
              <w:right w:val="single" w:sz="4" w:space="0" w:color="auto"/>
            </w:tcBorders>
            <w:shd w:val="clear" w:color="auto" w:fill="auto"/>
            <w:noWrap/>
            <w:vAlign w:val="center"/>
          </w:tcPr>
          <w:p w14:paraId="6F5685FB" w14:textId="2E304AD3" w:rsidR="00C5704E" w:rsidRPr="006010A6" w:rsidRDefault="00C5704E" w:rsidP="00BD6691">
            <w:pPr>
              <w:spacing w:line="240" w:lineRule="auto"/>
              <w:ind w:firstLine="0"/>
              <w:jc w:val="center"/>
              <w:rPr>
                <w:rFonts w:eastAsia="Times New Roman" w:cs="Times New Roman"/>
                <w:color w:val="FF0000"/>
                <w:lang w:eastAsia="en-US"/>
              </w:rPr>
            </w:pPr>
            <w:r w:rsidRPr="006010A6">
              <w:rPr>
                <w:b/>
              </w:rPr>
              <w:t>GVIS valdymo posistemė (PVP)</w:t>
            </w:r>
            <w:r>
              <w:rPr>
                <w:b/>
              </w:rPr>
              <w:t xml:space="preserve"> (13 kompl.)</w:t>
            </w:r>
          </w:p>
        </w:tc>
      </w:tr>
      <w:tr w:rsidR="00C5704E" w:rsidRPr="006010A6" w14:paraId="1D3DE200" w14:textId="77777777" w:rsidTr="00C5704E">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01AD8E9A" w14:textId="31A1081B" w:rsidR="00C5704E" w:rsidRPr="006010A6" w:rsidRDefault="00C5704E" w:rsidP="00C5704E">
            <w:pPr>
              <w:spacing w:line="240" w:lineRule="auto"/>
              <w:ind w:firstLine="0"/>
              <w:jc w:val="center"/>
              <w:rPr>
                <w:rFonts w:eastAsia="Times New Roman" w:cs="Times New Roman"/>
                <w:lang w:eastAsia="en-US"/>
              </w:rPr>
            </w:pPr>
            <w:r w:rsidRPr="00EC6425">
              <w:rPr>
                <w:rFonts w:eastAsia="Times New Roman" w:cs="Times New Roman"/>
                <w:lang w:eastAsia="en-US"/>
              </w:rPr>
              <w:t>2.4.</w:t>
            </w:r>
            <w:r>
              <w:rPr>
                <w:rFonts w:eastAsia="Times New Roman" w:cs="Times New Roman"/>
                <w:lang w:eastAsia="en-US"/>
              </w:rPr>
              <w:t>46</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7A4454CD" w14:textId="77777777" w:rsidR="00C5704E" w:rsidRPr="006010A6" w:rsidRDefault="00C5704E" w:rsidP="00C5704E">
            <w:pPr>
              <w:pStyle w:val="Betarp"/>
            </w:pPr>
            <w:r w:rsidRPr="006010A6">
              <w:t>Pagrindinis valdiklis</w:t>
            </w:r>
          </w:p>
        </w:tc>
        <w:tc>
          <w:tcPr>
            <w:tcW w:w="992" w:type="dxa"/>
            <w:tcBorders>
              <w:top w:val="nil"/>
              <w:left w:val="nil"/>
              <w:bottom w:val="single" w:sz="4" w:space="0" w:color="auto"/>
              <w:right w:val="single" w:sz="4" w:space="0" w:color="auto"/>
            </w:tcBorders>
            <w:shd w:val="clear" w:color="auto" w:fill="auto"/>
            <w:noWrap/>
            <w:vAlign w:val="center"/>
          </w:tcPr>
          <w:p w14:paraId="2A7638C8" w14:textId="77777777" w:rsidR="00C5704E" w:rsidRPr="006010A6" w:rsidRDefault="00C5704E" w:rsidP="00C5704E">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146D2840" w14:textId="77777777" w:rsidR="00C5704E" w:rsidRPr="006010A6" w:rsidRDefault="00C5704E" w:rsidP="00C5704E">
            <w:pPr>
              <w:pStyle w:val="Betarp"/>
              <w:jc w:val="center"/>
            </w:pPr>
            <w:r w:rsidRPr="006010A6">
              <w:t>13</w:t>
            </w:r>
          </w:p>
        </w:tc>
        <w:tc>
          <w:tcPr>
            <w:tcW w:w="1134" w:type="dxa"/>
            <w:tcBorders>
              <w:top w:val="nil"/>
              <w:left w:val="nil"/>
              <w:bottom w:val="single" w:sz="4" w:space="0" w:color="auto"/>
              <w:right w:val="single" w:sz="4" w:space="0" w:color="auto"/>
            </w:tcBorders>
            <w:shd w:val="clear" w:color="auto" w:fill="auto"/>
            <w:noWrap/>
            <w:vAlign w:val="center"/>
          </w:tcPr>
          <w:p w14:paraId="3AADDFB0" w14:textId="77777777" w:rsidR="00C5704E" w:rsidRPr="006010A6" w:rsidRDefault="00C5704E" w:rsidP="00C5704E">
            <w:pPr>
              <w:spacing w:line="240" w:lineRule="auto"/>
              <w:ind w:firstLine="0"/>
              <w:jc w:val="center"/>
              <w:rPr>
                <w:color w:val="000000"/>
              </w:rPr>
            </w:pPr>
          </w:p>
        </w:tc>
        <w:tc>
          <w:tcPr>
            <w:tcW w:w="1149" w:type="dxa"/>
            <w:tcBorders>
              <w:top w:val="nil"/>
              <w:left w:val="nil"/>
              <w:bottom w:val="single" w:sz="4" w:space="0" w:color="auto"/>
              <w:right w:val="single" w:sz="4" w:space="0" w:color="auto"/>
            </w:tcBorders>
          </w:tcPr>
          <w:p w14:paraId="3B6B44DF" w14:textId="77777777" w:rsidR="00C5704E" w:rsidRPr="006010A6" w:rsidRDefault="00C5704E" w:rsidP="00C5704E">
            <w:pPr>
              <w:spacing w:line="240" w:lineRule="auto"/>
              <w:ind w:firstLine="0"/>
              <w:jc w:val="center"/>
              <w:rPr>
                <w:rFonts w:eastAsia="Times New Roman" w:cs="Times New Roman"/>
                <w:color w:val="FF0000"/>
                <w:lang w:eastAsia="en-US"/>
              </w:rPr>
            </w:pPr>
          </w:p>
        </w:tc>
      </w:tr>
      <w:tr w:rsidR="00C5704E" w:rsidRPr="006010A6" w14:paraId="4923EEBF" w14:textId="77777777" w:rsidTr="00C5704E">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6A13DC4F" w14:textId="435679B8" w:rsidR="00C5704E" w:rsidRPr="006010A6" w:rsidRDefault="00C5704E" w:rsidP="00C5704E">
            <w:pPr>
              <w:spacing w:line="240" w:lineRule="auto"/>
              <w:ind w:firstLine="0"/>
              <w:jc w:val="center"/>
              <w:rPr>
                <w:rFonts w:eastAsia="Times New Roman" w:cs="Times New Roman"/>
                <w:lang w:eastAsia="en-US"/>
              </w:rPr>
            </w:pPr>
            <w:r w:rsidRPr="00EC6425">
              <w:rPr>
                <w:rFonts w:eastAsia="Times New Roman" w:cs="Times New Roman"/>
                <w:lang w:eastAsia="en-US"/>
              </w:rPr>
              <w:t>2.4.</w:t>
            </w:r>
            <w:r>
              <w:rPr>
                <w:rFonts w:eastAsia="Times New Roman" w:cs="Times New Roman"/>
                <w:lang w:eastAsia="en-US"/>
              </w:rPr>
              <w:t>47</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16F7B963" w14:textId="77777777" w:rsidR="00C5704E" w:rsidRPr="006010A6" w:rsidRDefault="00C5704E" w:rsidP="00C5704E">
            <w:pPr>
              <w:pStyle w:val="Betarp"/>
            </w:pPr>
            <w:r w:rsidRPr="006010A6">
              <w:t>Ethernet tinklo komutatorius</w:t>
            </w:r>
          </w:p>
        </w:tc>
        <w:tc>
          <w:tcPr>
            <w:tcW w:w="992" w:type="dxa"/>
            <w:tcBorders>
              <w:top w:val="nil"/>
              <w:left w:val="nil"/>
              <w:bottom w:val="single" w:sz="4" w:space="0" w:color="auto"/>
              <w:right w:val="single" w:sz="4" w:space="0" w:color="auto"/>
            </w:tcBorders>
            <w:shd w:val="clear" w:color="auto" w:fill="auto"/>
            <w:noWrap/>
            <w:vAlign w:val="center"/>
          </w:tcPr>
          <w:p w14:paraId="388FDA04" w14:textId="77777777" w:rsidR="00C5704E" w:rsidRPr="006010A6" w:rsidRDefault="00C5704E" w:rsidP="00C5704E">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01AB9723" w14:textId="77777777" w:rsidR="00C5704E" w:rsidRPr="006010A6" w:rsidRDefault="00C5704E" w:rsidP="00C5704E">
            <w:pPr>
              <w:pStyle w:val="Betarp"/>
              <w:jc w:val="center"/>
            </w:pPr>
            <w:r w:rsidRPr="006010A6">
              <w:t>26</w:t>
            </w:r>
          </w:p>
        </w:tc>
        <w:tc>
          <w:tcPr>
            <w:tcW w:w="1134" w:type="dxa"/>
            <w:tcBorders>
              <w:top w:val="nil"/>
              <w:left w:val="nil"/>
              <w:bottom w:val="single" w:sz="4" w:space="0" w:color="auto"/>
              <w:right w:val="single" w:sz="4" w:space="0" w:color="auto"/>
            </w:tcBorders>
            <w:shd w:val="clear" w:color="auto" w:fill="auto"/>
            <w:noWrap/>
            <w:vAlign w:val="center"/>
          </w:tcPr>
          <w:p w14:paraId="2ED1B85D" w14:textId="77777777" w:rsidR="00C5704E" w:rsidRPr="006010A6" w:rsidRDefault="00C5704E" w:rsidP="00C5704E">
            <w:pPr>
              <w:spacing w:line="240" w:lineRule="auto"/>
              <w:ind w:firstLine="0"/>
              <w:jc w:val="center"/>
              <w:rPr>
                <w:color w:val="000000"/>
              </w:rPr>
            </w:pPr>
          </w:p>
        </w:tc>
        <w:tc>
          <w:tcPr>
            <w:tcW w:w="1149" w:type="dxa"/>
            <w:tcBorders>
              <w:top w:val="nil"/>
              <w:left w:val="nil"/>
              <w:bottom w:val="single" w:sz="4" w:space="0" w:color="auto"/>
              <w:right w:val="single" w:sz="4" w:space="0" w:color="auto"/>
            </w:tcBorders>
          </w:tcPr>
          <w:p w14:paraId="3E9A866E" w14:textId="77777777" w:rsidR="00C5704E" w:rsidRPr="006010A6" w:rsidRDefault="00C5704E" w:rsidP="00C5704E">
            <w:pPr>
              <w:spacing w:line="240" w:lineRule="auto"/>
              <w:ind w:firstLine="0"/>
              <w:jc w:val="center"/>
              <w:rPr>
                <w:rFonts w:eastAsia="Times New Roman" w:cs="Times New Roman"/>
                <w:color w:val="FF0000"/>
                <w:lang w:eastAsia="en-US"/>
              </w:rPr>
            </w:pPr>
          </w:p>
        </w:tc>
      </w:tr>
      <w:tr w:rsidR="00C5704E" w:rsidRPr="006010A6" w14:paraId="42E01F14" w14:textId="77777777" w:rsidTr="00C5704E">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028AE57D" w14:textId="777138B9" w:rsidR="00C5704E" w:rsidRPr="006010A6" w:rsidRDefault="00C5704E" w:rsidP="00C5704E">
            <w:pPr>
              <w:spacing w:line="240" w:lineRule="auto"/>
              <w:ind w:firstLine="0"/>
              <w:jc w:val="center"/>
              <w:rPr>
                <w:rFonts w:eastAsia="Times New Roman" w:cs="Times New Roman"/>
                <w:lang w:eastAsia="en-US"/>
              </w:rPr>
            </w:pPr>
            <w:r w:rsidRPr="00EC6425">
              <w:rPr>
                <w:rFonts w:eastAsia="Times New Roman" w:cs="Times New Roman"/>
                <w:lang w:eastAsia="en-US"/>
              </w:rPr>
              <w:t>2.4.</w:t>
            </w:r>
            <w:r>
              <w:rPr>
                <w:rFonts w:eastAsia="Times New Roman" w:cs="Times New Roman"/>
                <w:lang w:eastAsia="en-US"/>
              </w:rPr>
              <w:t>48</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2592A68E" w14:textId="77777777" w:rsidR="00C5704E" w:rsidRPr="006010A6" w:rsidRDefault="00C5704E" w:rsidP="00C5704E">
            <w:pPr>
              <w:pStyle w:val="Betarp"/>
            </w:pPr>
            <w:r w:rsidRPr="006010A6">
              <w:t>Įspėjimo signalų surinkimo/valdymo įrenginys</w:t>
            </w:r>
          </w:p>
        </w:tc>
        <w:tc>
          <w:tcPr>
            <w:tcW w:w="992" w:type="dxa"/>
            <w:tcBorders>
              <w:top w:val="nil"/>
              <w:left w:val="nil"/>
              <w:bottom w:val="single" w:sz="4" w:space="0" w:color="auto"/>
              <w:right w:val="single" w:sz="4" w:space="0" w:color="auto"/>
            </w:tcBorders>
            <w:shd w:val="clear" w:color="auto" w:fill="auto"/>
            <w:noWrap/>
            <w:vAlign w:val="center"/>
          </w:tcPr>
          <w:p w14:paraId="060C6DA2" w14:textId="77777777" w:rsidR="00C5704E" w:rsidRPr="006010A6" w:rsidRDefault="00C5704E" w:rsidP="00C5704E">
            <w:pPr>
              <w:pStyle w:val="Betarp"/>
              <w:jc w:val="center"/>
            </w:pPr>
            <w:r w:rsidRPr="006010A6">
              <w:t>kompl.</w:t>
            </w:r>
          </w:p>
        </w:tc>
        <w:tc>
          <w:tcPr>
            <w:tcW w:w="993" w:type="dxa"/>
            <w:tcBorders>
              <w:top w:val="single" w:sz="4" w:space="0" w:color="auto"/>
              <w:left w:val="nil"/>
              <w:bottom w:val="single" w:sz="4" w:space="0" w:color="auto"/>
              <w:right w:val="single" w:sz="4" w:space="0" w:color="000000"/>
            </w:tcBorders>
            <w:shd w:val="clear" w:color="auto" w:fill="auto"/>
            <w:vAlign w:val="center"/>
          </w:tcPr>
          <w:p w14:paraId="25D69461" w14:textId="77777777" w:rsidR="00C5704E" w:rsidRPr="006010A6" w:rsidRDefault="00C5704E" w:rsidP="00C5704E">
            <w:pPr>
              <w:pStyle w:val="Betarp"/>
              <w:jc w:val="center"/>
            </w:pPr>
            <w:r w:rsidRPr="006010A6">
              <w:t>13</w:t>
            </w:r>
          </w:p>
        </w:tc>
        <w:tc>
          <w:tcPr>
            <w:tcW w:w="1134" w:type="dxa"/>
            <w:tcBorders>
              <w:top w:val="nil"/>
              <w:left w:val="nil"/>
              <w:bottom w:val="single" w:sz="4" w:space="0" w:color="auto"/>
              <w:right w:val="single" w:sz="4" w:space="0" w:color="auto"/>
            </w:tcBorders>
            <w:shd w:val="clear" w:color="auto" w:fill="auto"/>
            <w:noWrap/>
            <w:vAlign w:val="center"/>
          </w:tcPr>
          <w:p w14:paraId="34070D61" w14:textId="77777777" w:rsidR="00C5704E" w:rsidRPr="006010A6" w:rsidRDefault="00C5704E" w:rsidP="00C5704E">
            <w:pPr>
              <w:spacing w:line="240" w:lineRule="auto"/>
              <w:ind w:firstLine="0"/>
              <w:jc w:val="center"/>
              <w:rPr>
                <w:color w:val="000000"/>
              </w:rPr>
            </w:pPr>
          </w:p>
        </w:tc>
        <w:tc>
          <w:tcPr>
            <w:tcW w:w="1149" w:type="dxa"/>
            <w:tcBorders>
              <w:top w:val="nil"/>
              <w:left w:val="nil"/>
              <w:bottom w:val="single" w:sz="4" w:space="0" w:color="auto"/>
              <w:right w:val="single" w:sz="4" w:space="0" w:color="auto"/>
            </w:tcBorders>
          </w:tcPr>
          <w:p w14:paraId="0D99084D" w14:textId="77777777" w:rsidR="00C5704E" w:rsidRPr="006010A6" w:rsidRDefault="00C5704E" w:rsidP="00C5704E">
            <w:pPr>
              <w:spacing w:line="240" w:lineRule="auto"/>
              <w:ind w:firstLine="0"/>
              <w:jc w:val="center"/>
              <w:rPr>
                <w:rFonts w:eastAsia="Times New Roman" w:cs="Times New Roman"/>
                <w:color w:val="FF0000"/>
                <w:lang w:eastAsia="en-US"/>
              </w:rPr>
            </w:pPr>
          </w:p>
        </w:tc>
      </w:tr>
      <w:tr w:rsidR="00C5704E" w:rsidRPr="006010A6" w14:paraId="16BA264F" w14:textId="77777777" w:rsidTr="00C5704E">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2B152972" w14:textId="2B2A746D" w:rsidR="00C5704E" w:rsidRPr="006010A6" w:rsidRDefault="00C5704E" w:rsidP="00C5704E">
            <w:pPr>
              <w:spacing w:line="240" w:lineRule="auto"/>
              <w:ind w:firstLine="0"/>
              <w:jc w:val="center"/>
              <w:rPr>
                <w:rFonts w:eastAsia="Times New Roman" w:cs="Times New Roman"/>
                <w:lang w:eastAsia="en-US"/>
              </w:rPr>
            </w:pPr>
            <w:r w:rsidRPr="00EC6425">
              <w:rPr>
                <w:rFonts w:eastAsia="Times New Roman" w:cs="Times New Roman"/>
                <w:lang w:eastAsia="en-US"/>
              </w:rPr>
              <w:t>2.4.</w:t>
            </w:r>
            <w:r>
              <w:rPr>
                <w:rFonts w:eastAsia="Times New Roman" w:cs="Times New Roman"/>
                <w:lang w:eastAsia="en-US"/>
              </w:rPr>
              <w:t>49</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65E3B275" w14:textId="77777777" w:rsidR="00C5704E" w:rsidRPr="006010A6" w:rsidRDefault="00C5704E" w:rsidP="00C5704E">
            <w:pPr>
              <w:pStyle w:val="Betarp"/>
            </w:pPr>
            <w:r w:rsidRPr="006010A6">
              <w:t>Bevielio nuotolinio ryšio įrenginio su išorine antena</w:t>
            </w:r>
          </w:p>
        </w:tc>
        <w:tc>
          <w:tcPr>
            <w:tcW w:w="992" w:type="dxa"/>
            <w:tcBorders>
              <w:top w:val="nil"/>
              <w:left w:val="nil"/>
              <w:bottom w:val="single" w:sz="4" w:space="0" w:color="auto"/>
              <w:right w:val="single" w:sz="4" w:space="0" w:color="auto"/>
            </w:tcBorders>
            <w:shd w:val="clear" w:color="auto" w:fill="auto"/>
            <w:noWrap/>
            <w:vAlign w:val="center"/>
          </w:tcPr>
          <w:p w14:paraId="6B422D9C" w14:textId="77777777" w:rsidR="00C5704E" w:rsidRPr="006010A6" w:rsidRDefault="00C5704E" w:rsidP="00C5704E">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64DCA438" w14:textId="77777777" w:rsidR="00C5704E" w:rsidRPr="006010A6" w:rsidRDefault="00C5704E" w:rsidP="00C5704E">
            <w:pPr>
              <w:pStyle w:val="Betarp"/>
              <w:jc w:val="center"/>
            </w:pPr>
            <w:r w:rsidRPr="006010A6">
              <w:t>13</w:t>
            </w:r>
          </w:p>
        </w:tc>
        <w:tc>
          <w:tcPr>
            <w:tcW w:w="1134" w:type="dxa"/>
            <w:tcBorders>
              <w:top w:val="nil"/>
              <w:left w:val="nil"/>
              <w:bottom w:val="single" w:sz="4" w:space="0" w:color="auto"/>
              <w:right w:val="single" w:sz="4" w:space="0" w:color="auto"/>
            </w:tcBorders>
            <w:shd w:val="clear" w:color="auto" w:fill="auto"/>
            <w:noWrap/>
            <w:vAlign w:val="center"/>
          </w:tcPr>
          <w:p w14:paraId="7F94DD91" w14:textId="77777777" w:rsidR="00C5704E" w:rsidRPr="006010A6" w:rsidRDefault="00C5704E" w:rsidP="00C5704E">
            <w:pPr>
              <w:spacing w:line="240" w:lineRule="auto"/>
              <w:ind w:firstLine="0"/>
              <w:jc w:val="center"/>
              <w:rPr>
                <w:color w:val="000000"/>
              </w:rPr>
            </w:pPr>
          </w:p>
        </w:tc>
        <w:tc>
          <w:tcPr>
            <w:tcW w:w="1149" w:type="dxa"/>
            <w:tcBorders>
              <w:top w:val="nil"/>
              <w:left w:val="nil"/>
              <w:bottom w:val="single" w:sz="4" w:space="0" w:color="auto"/>
              <w:right w:val="single" w:sz="4" w:space="0" w:color="auto"/>
            </w:tcBorders>
          </w:tcPr>
          <w:p w14:paraId="0D051318" w14:textId="77777777" w:rsidR="00C5704E" w:rsidRPr="006010A6" w:rsidRDefault="00C5704E" w:rsidP="00C5704E">
            <w:pPr>
              <w:spacing w:line="240" w:lineRule="auto"/>
              <w:ind w:firstLine="0"/>
              <w:jc w:val="center"/>
              <w:rPr>
                <w:rFonts w:eastAsia="Times New Roman" w:cs="Times New Roman"/>
                <w:color w:val="FF0000"/>
                <w:lang w:eastAsia="en-US"/>
              </w:rPr>
            </w:pPr>
          </w:p>
        </w:tc>
      </w:tr>
      <w:tr w:rsidR="00C5704E" w:rsidRPr="006010A6" w14:paraId="601B7740" w14:textId="77777777" w:rsidTr="00C5704E">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7E5C6D14" w14:textId="1082AEAF" w:rsidR="00C5704E" w:rsidRPr="006010A6" w:rsidRDefault="00C5704E" w:rsidP="00C5704E">
            <w:pPr>
              <w:spacing w:line="240" w:lineRule="auto"/>
              <w:ind w:firstLine="0"/>
              <w:jc w:val="center"/>
              <w:rPr>
                <w:rFonts w:eastAsia="Times New Roman" w:cs="Times New Roman"/>
                <w:lang w:eastAsia="en-US"/>
              </w:rPr>
            </w:pPr>
            <w:r w:rsidRPr="00EC6425">
              <w:rPr>
                <w:rFonts w:eastAsia="Times New Roman" w:cs="Times New Roman"/>
                <w:lang w:eastAsia="en-US"/>
              </w:rPr>
              <w:t>2.4.</w:t>
            </w:r>
            <w:r>
              <w:rPr>
                <w:rFonts w:eastAsia="Times New Roman" w:cs="Times New Roman"/>
                <w:lang w:eastAsia="en-US"/>
              </w:rPr>
              <w:t>50</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3AD183F0" w14:textId="77777777" w:rsidR="00C5704E" w:rsidRPr="006010A6" w:rsidRDefault="00C5704E" w:rsidP="00C5704E">
            <w:pPr>
              <w:pStyle w:val="Betarp"/>
            </w:pPr>
            <w:r w:rsidRPr="006010A6">
              <w:t>GPS įrenginys su išorine antena</w:t>
            </w:r>
          </w:p>
        </w:tc>
        <w:tc>
          <w:tcPr>
            <w:tcW w:w="992" w:type="dxa"/>
            <w:tcBorders>
              <w:top w:val="nil"/>
              <w:left w:val="nil"/>
              <w:bottom w:val="single" w:sz="4" w:space="0" w:color="auto"/>
              <w:right w:val="single" w:sz="4" w:space="0" w:color="auto"/>
            </w:tcBorders>
            <w:shd w:val="clear" w:color="auto" w:fill="auto"/>
            <w:noWrap/>
            <w:vAlign w:val="center"/>
          </w:tcPr>
          <w:p w14:paraId="12BF68C7" w14:textId="77777777" w:rsidR="00C5704E" w:rsidRPr="006010A6" w:rsidRDefault="00C5704E" w:rsidP="00C5704E">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542364EC" w14:textId="77777777" w:rsidR="00C5704E" w:rsidRPr="006010A6" w:rsidRDefault="00C5704E" w:rsidP="00C5704E">
            <w:pPr>
              <w:pStyle w:val="Betarp"/>
              <w:jc w:val="center"/>
            </w:pPr>
            <w:r w:rsidRPr="006010A6">
              <w:t>13</w:t>
            </w:r>
          </w:p>
        </w:tc>
        <w:tc>
          <w:tcPr>
            <w:tcW w:w="1134" w:type="dxa"/>
            <w:tcBorders>
              <w:top w:val="nil"/>
              <w:left w:val="nil"/>
              <w:bottom w:val="single" w:sz="4" w:space="0" w:color="auto"/>
              <w:right w:val="single" w:sz="4" w:space="0" w:color="auto"/>
            </w:tcBorders>
            <w:shd w:val="clear" w:color="auto" w:fill="auto"/>
            <w:noWrap/>
            <w:vAlign w:val="center"/>
          </w:tcPr>
          <w:p w14:paraId="6CE38846" w14:textId="77777777" w:rsidR="00C5704E" w:rsidRPr="006010A6" w:rsidRDefault="00C5704E" w:rsidP="00C5704E">
            <w:pPr>
              <w:spacing w:line="240" w:lineRule="auto"/>
              <w:ind w:firstLine="0"/>
              <w:jc w:val="center"/>
              <w:rPr>
                <w:color w:val="000000"/>
              </w:rPr>
            </w:pPr>
          </w:p>
        </w:tc>
        <w:tc>
          <w:tcPr>
            <w:tcW w:w="1149" w:type="dxa"/>
            <w:tcBorders>
              <w:top w:val="nil"/>
              <w:left w:val="nil"/>
              <w:bottom w:val="single" w:sz="4" w:space="0" w:color="auto"/>
              <w:right w:val="single" w:sz="4" w:space="0" w:color="auto"/>
            </w:tcBorders>
          </w:tcPr>
          <w:p w14:paraId="6FEFDDC3" w14:textId="77777777" w:rsidR="00C5704E" w:rsidRPr="006010A6" w:rsidRDefault="00C5704E" w:rsidP="00C5704E">
            <w:pPr>
              <w:spacing w:line="240" w:lineRule="auto"/>
              <w:ind w:firstLine="0"/>
              <w:jc w:val="center"/>
              <w:rPr>
                <w:rFonts w:eastAsia="Times New Roman" w:cs="Times New Roman"/>
                <w:color w:val="FF0000"/>
                <w:lang w:eastAsia="en-US"/>
              </w:rPr>
            </w:pPr>
          </w:p>
        </w:tc>
      </w:tr>
      <w:tr w:rsidR="00C5704E" w:rsidRPr="006010A6" w14:paraId="4416B889" w14:textId="77777777" w:rsidTr="00C5704E">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18BAC45E" w14:textId="02BF17E8" w:rsidR="00C5704E" w:rsidRPr="006010A6" w:rsidRDefault="00C5704E" w:rsidP="00C5704E">
            <w:pPr>
              <w:spacing w:line="240" w:lineRule="auto"/>
              <w:ind w:firstLine="0"/>
              <w:jc w:val="center"/>
              <w:rPr>
                <w:rFonts w:eastAsia="Times New Roman" w:cs="Times New Roman"/>
                <w:lang w:eastAsia="en-US"/>
              </w:rPr>
            </w:pPr>
            <w:r w:rsidRPr="00EC6425">
              <w:rPr>
                <w:rFonts w:eastAsia="Times New Roman" w:cs="Times New Roman"/>
                <w:lang w:eastAsia="en-US"/>
              </w:rPr>
              <w:t>2.4.</w:t>
            </w:r>
            <w:r>
              <w:rPr>
                <w:rFonts w:eastAsia="Times New Roman" w:cs="Times New Roman"/>
                <w:lang w:eastAsia="en-US"/>
              </w:rPr>
              <w:t>51</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500C1620" w14:textId="77777777" w:rsidR="00C5704E" w:rsidRPr="006010A6" w:rsidRDefault="00C5704E" w:rsidP="00C5704E">
            <w:pPr>
              <w:pStyle w:val="Betarp"/>
            </w:pPr>
            <w:r w:rsidRPr="006010A6">
              <w:t>Vibracijos jutiklis su signalų surinkimo/valdymo įrenginiu</w:t>
            </w:r>
          </w:p>
        </w:tc>
        <w:tc>
          <w:tcPr>
            <w:tcW w:w="992" w:type="dxa"/>
            <w:tcBorders>
              <w:top w:val="nil"/>
              <w:left w:val="nil"/>
              <w:bottom w:val="single" w:sz="4" w:space="0" w:color="auto"/>
              <w:right w:val="single" w:sz="4" w:space="0" w:color="auto"/>
            </w:tcBorders>
            <w:shd w:val="clear" w:color="auto" w:fill="auto"/>
            <w:noWrap/>
            <w:vAlign w:val="center"/>
          </w:tcPr>
          <w:p w14:paraId="7AB9AA81" w14:textId="77777777" w:rsidR="00C5704E" w:rsidRPr="006010A6" w:rsidRDefault="00C5704E" w:rsidP="00C5704E">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3FCF11BF" w14:textId="77777777" w:rsidR="00C5704E" w:rsidRPr="006010A6" w:rsidRDefault="00C5704E" w:rsidP="00C5704E">
            <w:pPr>
              <w:pStyle w:val="Betarp"/>
              <w:jc w:val="center"/>
            </w:pPr>
            <w:r w:rsidRPr="006010A6">
              <w:t>13</w:t>
            </w:r>
          </w:p>
        </w:tc>
        <w:tc>
          <w:tcPr>
            <w:tcW w:w="1134" w:type="dxa"/>
            <w:tcBorders>
              <w:top w:val="nil"/>
              <w:left w:val="nil"/>
              <w:bottom w:val="single" w:sz="4" w:space="0" w:color="auto"/>
              <w:right w:val="single" w:sz="4" w:space="0" w:color="auto"/>
            </w:tcBorders>
            <w:shd w:val="clear" w:color="auto" w:fill="auto"/>
            <w:noWrap/>
            <w:vAlign w:val="center"/>
          </w:tcPr>
          <w:p w14:paraId="05E8A209" w14:textId="77777777" w:rsidR="00C5704E" w:rsidRPr="006010A6" w:rsidRDefault="00C5704E" w:rsidP="00C5704E">
            <w:pPr>
              <w:spacing w:line="240" w:lineRule="auto"/>
              <w:ind w:firstLine="0"/>
              <w:jc w:val="center"/>
              <w:rPr>
                <w:color w:val="000000"/>
              </w:rPr>
            </w:pPr>
          </w:p>
        </w:tc>
        <w:tc>
          <w:tcPr>
            <w:tcW w:w="1149" w:type="dxa"/>
            <w:tcBorders>
              <w:top w:val="nil"/>
              <w:left w:val="nil"/>
              <w:bottom w:val="single" w:sz="4" w:space="0" w:color="auto"/>
              <w:right w:val="single" w:sz="4" w:space="0" w:color="auto"/>
            </w:tcBorders>
          </w:tcPr>
          <w:p w14:paraId="489CD7FC" w14:textId="77777777" w:rsidR="00C5704E" w:rsidRPr="006010A6" w:rsidRDefault="00C5704E" w:rsidP="00C5704E">
            <w:pPr>
              <w:spacing w:line="240" w:lineRule="auto"/>
              <w:ind w:firstLine="0"/>
              <w:jc w:val="center"/>
              <w:rPr>
                <w:rFonts w:eastAsia="Times New Roman" w:cs="Times New Roman"/>
                <w:color w:val="FF0000"/>
                <w:lang w:eastAsia="en-US"/>
              </w:rPr>
            </w:pPr>
          </w:p>
        </w:tc>
      </w:tr>
      <w:tr w:rsidR="00C5704E" w:rsidRPr="006010A6" w14:paraId="1BF19486" w14:textId="77777777" w:rsidTr="00C5704E">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36B23F61" w14:textId="6C9793D3" w:rsidR="00C5704E" w:rsidRPr="006010A6" w:rsidRDefault="00C5704E" w:rsidP="00C5704E">
            <w:pPr>
              <w:spacing w:line="240" w:lineRule="auto"/>
              <w:ind w:firstLine="0"/>
              <w:jc w:val="center"/>
              <w:rPr>
                <w:rFonts w:eastAsia="Times New Roman" w:cs="Times New Roman"/>
                <w:lang w:eastAsia="en-US"/>
              </w:rPr>
            </w:pPr>
            <w:r w:rsidRPr="00EC6425">
              <w:rPr>
                <w:rFonts w:eastAsia="Times New Roman" w:cs="Times New Roman"/>
                <w:lang w:eastAsia="en-US"/>
              </w:rPr>
              <w:t>2.4.</w:t>
            </w:r>
            <w:r>
              <w:rPr>
                <w:rFonts w:eastAsia="Times New Roman" w:cs="Times New Roman"/>
                <w:lang w:eastAsia="en-US"/>
              </w:rPr>
              <w:t>52</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6F363D62" w14:textId="77777777" w:rsidR="00C5704E" w:rsidRPr="006010A6" w:rsidRDefault="00C5704E" w:rsidP="00C5704E">
            <w:pPr>
              <w:pStyle w:val="Betarp"/>
            </w:pPr>
            <w:r w:rsidRPr="006010A6">
              <w:t>Spinta su vėdinimo ir šildymo  komponentais</w:t>
            </w:r>
          </w:p>
        </w:tc>
        <w:tc>
          <w:tcPr>
            <w:tcW w:w="992" w:type="dxa"/>
            <w:tcBorders>
              <w:top w:val="nil"/>
              <w:left w:val="nil"/>
              <w:bottom w:val="single" w:sz="4" w:space="0" w:color="auto"/>
              <w:right w:val="single" w:sz="4" w:space="0" w:color="auto"/>
            </w:tcBorders>
            <w:shd w:val="clear" w:color="auto" w:fill="auto"/>
            <w:noWrap/>
            <w:vAlign w:val="center"/>
          </w:tcPr>
          <w:p w14:paraId="0EDDCDF1" w14:textId="77777777" w:rsidR="00C5704E" w:rsidRPr="006010A6" w:rsidRDefault="00C5704E" w:rsidP="00C5704E">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6E325B68" w14:textId="77777777" w:rsidR="00C5704E" w:rsidRPr="006010A6" w:rsidRDefault="00C5704E" w:rsidP="00C5704E">
            <w:pPr>
              <w:pStyle w:val="Betarp"/>
              <w:jc w:val="center"/>
            </w:pPr>
            <w:r w:rsidRPr="006010A6">
              <w:t>13</w:t>
            </w:r>
          </w:p>
        </w:tc>
        <w:tc>
          <w:tcPr>
            <w:tcW w:w="1134" w:type="dxa"/>
            <w:tcBorders>
              <w:top w:val="nil"/>
              <w:left w:val="nil"/>
              <w:bottom w:val="single" w:sz="4" w:space="0" w:color="auto"/>
              <w:right w:val="single" w:sz="4" w:space="0" w:color="auto"/>
            </w:tcBorders>
            <w:shd w:val="clear" w:color="auto" w:fill="auto"/>
            <w:noWrap/>
            <w:vAlign w:val="center"/>
          </w:tcPr>
          <w:p w14:paraId="1CE9A237" w14:textId="77777777" w:rsidR="00C5704E" w:rsidRPr="006010A6" w:rsidRDefault="00C5704E" w:rsidP="00C5704E">
            <w:pPr>
              <w:spacing w:line="240" w:lineRule="auto"/>
              <w:ind w:firstLine="0"/>
              <w:jc w:val="center"/>
              <w:rPr>
                <w:color w:val="000000"/>
              </w:rPr>
            </w:pPr>
          </w:p>
        </w:tc>
        <w:tc>
          <w:tcPr>
            <w:tcW w:w="1149" w:type="dxa"/>
            <w:tcBorders>
              <w:top w:val="nil"/>
              <w:left w:val="nil"/>
              <w:bottom w:val="single" w:sz="4" w:space="0" w:color="auto"/>
              <w:right w:val="single" w:sz="4" w:space="0" w:color="auto"/>
            </w:tcBorders>
          </w:tcPr>
          <w:p w14:paraId="4A00CE27" w14:textId="77777777" w:rsidR="00C5704E" w:rsidRPr="006010A6" w:rsidRDefault="00C5704E" w:rsidP="00C5704E">
            <w:pPr>
              <w:spacing w:line="240" w:lineRule="auto"/>
              <w:ind w:firstLine="0"/>
              <w:jc w:val="center"/>
              <w:rPr>
                <w:rFonts w:eastAsia="Times New Roman" w:cs="Times New Roman"/>
                <w:color w:val="FF0000"/>
                <w:lang w:eastAsia="en-US"/>
              </w:rPr>
            </w:pPr>
          </w:p>
        </w:tc>
      </w:tr>
      <w:tr w:rsidR="00C5704E" w:rsidRPr="006010A6" w14:paraId="547F9582" w14:textId="77777777" w:rsidTr="00C5704E">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1DDB90CE" w14:textId="71047871" w:rsidR="00C5704E" w:rsidRPr="006010A6" w:rsidRDefault="00C5704E" w:rsidP="00C5704E">
            <w:pPr>
              <w:spacing w:line="240" w:lineRule="auto"/>
              <w:ind w:firstLine="0"/>
              <w:jc w:val="center"/>
              <w:rPr>
                <w:rFonts w:eastAsia="Times New Roman" w:cs="Times New Roman"/>
                <w:lang w:eastAsia="en-US"/>
              </w:rPr>
            </w:pPr>
            <w:r w:rsidRPr="00EC6425">
              <w:rPr>
                <w:rFonts w:eastAsia="Times New Roman" w:cs="Times New Roman"/>
                <w:lang w:eastAsia="en-US"/>
              </w:rPr>
              <w:t>2.4.</w:t>
            </w:r>
            <w:r>
              <w:rPr>
                <w:rFonts w:eastAsia="Times New Roman" w:cs="Times New Roman"/>
                <w:lang w:eastAsia="en-US"/>
              </w:rPr>
              <w:t>53</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0B4EE430" w14:textId="77777777" w:rsidR="00C5704E" w:rsidRPr="006010A6" w:rsidRDefault="00C5704E" w:rsidP="00C5704E">
            <w:pPr>
              <w:pStyle w:val="Betarp"/>
            </w:pPr>
            <w:r w:rsidRPr="006010A6">
              <w:t>Betoninis pamatas įrangos spintai</w:t>
            </w:r>
          </w:p>
        </w:tc>
        <w:tc>
          <w:tcPr>
            <w:tcW w:w="992" w:type="dxa"/>
            <w:tcBorders>
              <w:top w:val="nil"/>
              <w:left w:val="nil"/>
              <w:bottom w:val="single" w:sz="4" w:space="0" w:color="auto"/>
              <w:right w:val="single" w:sz="4" w:space="0" w:color="auto"/>
            </w:tcBorders>
            <w:shd w:val="clear" w:color="auto" w:fill="auto"/>
            <w:noWrap/>
            <w:vAlign w:val="center"/>
          </w:tcPr>
          <w:p w14:paraId="6C94C580" w14:textId="77777777" w:rsidR="00C5704E" w:rsidRPr="006010A6" w:rsidRDefault="00C5704E" w:rsidP="00C5704E">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2269A4F4" w14:textId="77777777" w:rsidR="00C5704E" w:rsidRPr="006010A6" w:rsidRDefault="00C5704E" w:rsidP="00C5704E">
            <w:pPr>
              <w:pStyle w:val="Betarp"/>
              <w:jc w:val="center"/>
            </w:pPr>
            <w:r w:rsidRPr="006010A6">
              <w:t>13</w:t>
            </w:r>
          </w:p>
        </w:tc>
        <w:tc>
          <w:tcPr>
            <w:tcW w:w="1134" w:type="dxa"/>
            <w:tcBorders>
              <w:top w:val="nil"/>
              <w:left w:val="nil"/>
              <w:bottom w:val="single" w:sz="4" w:space="0" w:color="auto"/>
              <w:right w:val="single" w:sz="4" w:space="0" w:color="auto"/>
            </w:tcBorders>
            <w:shd w:val="clear" w:color="auto" w:fill="auto"/>
            <w:noWrap/>
            <w:vAlign w:val="center"/>
          </w:tcPr>
          <w:p w14:paraId="49E9FC62" w14:textId="77777777" w:rsidR="00C5704E" w:rsidRPr="006010A6" w:rsidRDefault="00C5704E" w:rsidP="00C5704E">
            <w:pPr>
              <w:spacing w:line="240" w:lineRule="auto"/>
              <w:ind w:firstLine="0"/>
              <w:jc w:val="center"/>
              <w:rPr>
                <w:color w:val="000000"/>
              </w:rPr>
            </w:pPr>
          </w:p>
        </w:tc>
        <w:tc>
          <w:tcPr>
            <w:tcW w:w="1149" w:type="dxa"/>
            <w:tcBorders>
              <w:top w:val="nil"/>
              <w:left w:val="nil"/>
              <w:bottom w:val="single" w:sz="4" w:space="0" w:color="auto"/>
              <w:right w:val="single" w:sz="4" w:space="0" w:color="auto"/>
            </w:tcBorders>
          </w:tcPr>
          <w:p w14:paraId="308409FA" w14:textId="77777777" w:rsidR="00C5704E" w:rsidRPr="006010A6" w:rsidRDefault="00C5704E" w:rsidP="00C5704E">
            <w:pPr>
              <w:spacing w:line="240" w:lineRule="auto"/>
              <w:ind w:firstLine="0"/>
              <w:jc w:val="center"/>
              <w:rPr>
                <w:rFonts w:eastAsia="Times New Roman" w:cs="Times New Roman"/>
                <w:color w:val="FF0000"/>
                <w:lang w:eastAsia="en-US"/>
              </w:rPr>
            </w:pPr>
          </w:p>
        </w:tc>
      </w:tr>
      <w:tr w:rsidR="00C5704E" w:rsidRPr="006010A6" w14:paraId="7D8FE1D3" w14:textId="77777777" w:rsidTr="00C5704E">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3D978653" w14:textId="7548D46D" w:rsidR="00C5704E" w:rsidRPr="006010A6" w:rsidRDefault="00C5704E" w:rsidP="00C5704E">
            <w:pPr>
              <w:spacing w:line="240" w:lineRule="auto"/>
              <w:ind w:firstLine="0"/>
              <w:jc w:val="center"/>
              <w:rPr>
                <w:rFonts w:eastAsia="Times New Roman" w:cs="Times New Roman"/>
                <w:lang w:eastAsia="en-US"/>
              </w:rPr>
            </w:pPr>
            <w:r w:rsidRPr="00EC6425">
              <w:rPr>
                <w:rFonts w:eastAsia="Times New Roman" w:cs="Times New Roman"/>
                <w:lang w:eastAsia="en-US"/>
              </w:rPr>
              <w:t>2.4.</w:t>
            </w:r>
            <w:r>
              <w:rPr>
                <w:rFonts w:eastAsia="Times New Roman" w:cs="Times New Roman"/>
                <w:lang w:eastAsia="en-US"/>
              </w:rPr>
              <w:t>54</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7908FFC8" w14:textId="77777777" w:rsidR="00C5704E" w:rsidRPr="006010A6" w:rsidRDefault="00C5704E" w:rsidP="00C5704E">
            <w:pPr>
              <w:pStyle w:val="Betarp"/>
            </w:pPr>
            <w:r w:rsidRPr="006010A6">
              <w:t>Spintai sumontuoti reikalingos medžiagos</w:t>
            </w:r>
          </w:p>
        </w:tc>
        <w:tc>
          <w:tcPr>
            <w:tcW w:w="992" w:type="dxa"/>
            <w:tcBorders>
              <w:top w:val="nil"/>
              <w:left w:val="nil"/>
              <w:bottom w:val="single" w:sz="4" w:space="0" w:color="auto"/>
              <w:right w:val="single" w:sz="4" w:space="0" w:color="auto"/>
            </w:tcBorders>
            <w:shd w:val="clear" w:color="auto" w:fill="auto"/>
            <w:noWrap/>
            <w:vAlign w:val="center"/>
          </w:tcPr>
          <w:p w14:paraId="69498F7E" w14:textId="77777777" w:rsidR="00C5704E" w:rsidRPr="006010A6" w:rsidRDefault="00C5704E" w:rsidP="00C5704E">
            <w:pPr>
              <w:pStyle w:val="Betarp"/>
              <w:jc w:val="center"/>
            </w:pPr>
            <w:r w:rsidRPr="006010A6">
              <w:t>kompl.</w:t>
            </w:r>
          </w:p>
        </w:tc>
        <w:tc>
          <w:tcPr>
            <w:tcW w:w="993" w:type="dxa"/>
            <w:tcBorders>
              <w:top w:val="single" w:sz="4" w:space="0" w:color="auto"/>
              <w:left w:val="nil"/>
              <w:bottom w:val="single" w:sz="4" w:space="0" w:color="auto"/>
              <w:right w:val="single" w:sz="4" w:space="0" w:color="000000"/>
            </w:tcBorders>
            <w:shd w:val="clear" w:color="auto" w:fill="auto"/>
            <w:vAlign w:val="center"/>
          </w:tcPr>
          <w:p w14:paraId="4612CE15" w14:textId="77777777" w:rsidR="00C5704E" w:rsidRPr="006010A6" w:rsidRDefault="00C5704E" w:rsidP="00C5704E">
            <w:pPr>
              <w:pStyle w:val="Betarp"/>
              <w:jc w:val="center"/>
            </w:pPr>
            <w:r w:rsidRPr="006010A6">
              <w:t>13</w:t>
            </w:r>
          </w:p>
        </w:tc>
        <w:tc>
          <w:tcPr>
            <w:tcW w:w="1134" w:type="dxa"/>
            <w:tcBorders>
              <w:top w:val="nil"/>
              <w:left w:val="nil"/>
              <w:bottom w:val="single" w:sz="4" w:space="0" w:color="auto"/>
              <w:right w:val="single" w:sz="4" w:space="0" w:color="auto"/>
            </w:tcBorders>
            <w:shd w:val="clear" w:color="auto" w:fill="auto"/>
            <w:noWrap/>
            <w:vAlign w:val="center"/>
          </w:tcPr>
          <w:p w14:paraId="5A78D864" w14:textId="77777777" w:rsidR="00C5704E" w:rsidRPr="006010A6" w:rsidRDefault="00C5704E" w:rsidP="00C5704E">
            <w:pPr>
              <w:spacing w:line="240" w:lineRule="auto"/>
              <w:ind w:firstLine="0"/>
              <w:jc w:val="center"/>
              <w:rPr>
                <w:color w:val="000000"/>
              </w:rPr>
            </w:pPr>
          </w:p>
        </w:tc>
        <w:tc>
          <w:tcPr>
            <w:tcW w:w="1149" w:type="dxa"/>
            <w:tcBorders>
              <w:top w:val="nil"/>
              <w:left w:val="nil"/>
              <w:bottom w:val="single" w:sz="4" w:space="0" w:color="auto"/>
              <w:right w:val="single" w:sz="4" w:space="0" w:color="auto"/>
            </w:tcBorders>
          </w:tcPr>
          <w:p w14:paraId="69124938" w14:textId="77777777" w:rsidR="00C5704E" w:rsidRPr="006010A6" w:rsidRDefault="00C5704E" w:rsidP="00C5704E">
            <w:pPr>
              <w:spacing w:line="240" w:lineRule="auto"/>
              <w:ind w:firstLine="0"/>
              <w:jc w:val="center"/>
              <w:rPr>
                <w:rFonts w:eastAsia="Times New Roman" w:cs="Times New Roman"/>
                <w:color w:val="FF0000"/>
                <w:lang w:eastAsia="en-US"/>
              </w:rPr>
            </w:pPr>
          </w:p>
        </w:tc>
      </w:tr>
      <w:tr w:rsidR="00C5704E" w:rsidRPr="006010A6" w14:paraId="452EA39C" w14:textId="77777777" w:rsidTr="00C5704E">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13D75EDB" w14:textId="55D0830B" w:rsidR="00C5704E" w:rsidRPr="006010A6" w:rsidRDefault="00C5704E" w:rsidP="00C5704E">
            <w:pPr>
              <w:spacing w:line="240" w:lineRule="auto"/>
              <w:ind w:firstLine="0"/>
              <w:jc w:val="center"/>
              <w:rPr>
                <w:rFonts w:eastAsia="Times New Roman" w:cs="Times New Roman"/>
                <w:lang w:eastAsia="en-US"/>
              </w:rPr>
            </w:pPr>
            <w:r w:rsidRPr="00EC6425">
              <w:rPr>
                <w:rFonts w:eastAsia="Times New Roman" w:cs="Times New Roman"/>
                <w:lang w:eastAsia="en-US"/>
              </w:rPr>
              <w:t>2.4.</w:t>
            </w:r>
            <w:r>
              <w:rPr>
                <w:rFonts w:eastAsia="Times New Roman" w:cs="Times New Roman"/>
                <w:lang w:eastAsia="en-US"/>
              </w:rPr>
              <w:t>55</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485EAD22" w14:textId="77777777" w:rsidR="00C5704E" w:rsidRPr="006010A6" w:rsidRDefault="00C5704E" w:rsidP="00C5704E">
            <w:pPr>
              <w:pStyle w:val="Betarp"/>
            </w:pPr>
            <w:r w:rsidRPr="006010A6">
              <w:t>Ekranuotas duomenų perdavimo/valdymo kabelis vibracijos jutikliui</w:t>
            </w:r>
          </w:p>
        </w:tc>
        <w:tc>
          <w:tcPr>
            <w:tcW w:w="992" w:type="dxa"/>
            <w:tcBorders>
              <w:top w:val="nil"/>
              <w:left w:val="nil"/>
              <w:bottom w:val="single" w:sz="4" w:space="0" w:color="auto"/>
              <w:right w:val="single" w:sz="4" w:space="0" w:color="auto"/>
            </w:tcBorders>
            <w:shd w:val="clear" w:color="auto" w:fill="auto"/>
            <w:noWrap/>
            <w:vAlign w:val="center"/>
          </w:tcPr>
          <w:p w14:paraId="7324C651" w14:textId="77777777" w:rsidR="00C5704E" w:rsidRPr="006010A6" w:rsidRDefault="00C5704E" w:rsidP="00C5704E">
            <w:pPr>
              <w:pStyle w:val="Betarp"/>
              <w:jc w:val="center"/>
            </w:pPr>
            <w:r w:rsidRPr="006010A6">
              <w:t>m</w:t>
            </w:r>
          </w:p>
        </w:tc>
        <w:tc>
          <w:tcPr>
            <w:tcW w:w="993" w:type="dxa"/>
            <w:tcBorders>
              <w:top w:val="single" w:sz="4" w:space="0" w:color="auto"/>
              <w:left w:val="nil"/>
              <w:bottom w:val="single" w:sz="4" w:space="0" w:color="auto"/>
              <w:right w:val="single" w:sz="4" w:space="0" w:color="000000"/>
            </w:tcBorders>
            <w:shd w:val="clear" w:color="auto" w:fill="auto"/>
            <w:vAlign w:val="center"/>
          </w:tcPr>
          <w:p w14:paraId="64D910E0" w14:textId="77777777" w:rsidR="00C5704E" w:rsidRPr="006010A6" w:rsidRDefault="00C5704E" w:rsidP="00C5704E">
            <w:pPr>
              <w:pStyle w:val="Betarp"/>
              <w:jc w:val="center"/>
            </w:pPr>
            <w:r w:rsidRPr="006010A6">
              <w:t>351</w:t>
            </w:r>
          </w:p>
        </w:tc>
        <w:tc>
          <w:tcPr>
            <w:tcW w:w="1134" w:type="dxa"/>
            <w:tcBorders>
              <w:top w:val="nil"/>
              <w:left w:val="nil"/>
              <w:bottom w:val="single" w:sz="4" w:space="0" w:color="auto"/>
              <w:right w:val="single" w:sz="4" w:space="0" w:color="auto"/>
            </w:tcBorders>
            <w:shd w:val="clear" w:color="auto" w:fill="auto"/>
            <w:noWrap/>
            <w:vAlign w:val="center"/>
          </w:tcPr>
          <w:p w14:paraId="76696086" w14:textId="77777777" w:rsidR="00C5704E" w:rsidRPr="006010A6" w:rsidRDefault="00C5704E" w:rsidP="00C5704E">
            <w:pPr>
              <w:spacing w:line="240" w:lineRule="auto"/>
              <w:ind w:firstLine="0"/>
              <w:jc w:val="center"/>
              <w:rPr>
                <w:color w:val="000000"/>
              </w:rPr>
            </w:pPr>
          </w:p>
        </w:tc>
        <w:tc>
          <w:tcPr>
            <w:tcW w:w="1149" w:type="dxa"/>
            <w:tcBorders>
              <w:top w:val="nil"/>
              <w:left w:val="nil"/>
              <w:bottom w:val="single" w:sz="4" w:space="0" w:color="auto"/>
              <w:right w:val="single" w:sz="4" w:space="0" w:color="auto"/>
            </w:tcBorders>
          </w:tcPr>
          <w:p w14:paraId="43A8FE40" w14:textId="77777777" w:rsidR="00C5704E" w:rsidRPr="006010A6" w:rsidRDefault="00C5704E" w:rsidP="00C5704E">
            <w:pPr>
              <w:spacing w:line="240" w:lineRule="auto"/>
              <w:ind w:firstLine="0"/>
              <w:jc w:val="center"/>
              <w:rPr>
                <w:rFonts w:eastAsia="Times New Roman" w:cs="Times New Roman"/>
                <w:color w:val="FF0000"/>
                <w:lang w:eastAsia="en-US"/>
              </w:rPr>
            </w:pPr>
          </w:p>
        </w:tc>
      </w:tr>
      <w:tr w:rsidR="00C5704E" w:rsidRPr="006010A6" w14:paraId="6FD9AB5C" w14:textId="77777777" w:rsidTr="00C5704E">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294760A7" w14:textId="2767E282" w:rsidR="00C5704E" w:rsidRPr="006010A6" w:rsidRDefault="00C5704E" w:rsidP="00C5704E">
            <w:pPr>
              <w:spacing w:line="240" w:lineRule="auto"/>
              <w:ind w:firstLine="0"/>
              <w:jc w:val="center"/>
              <w:rPr>
                <w:rFonts w:eastAsia="Times New Roman" w:cs="Times New Roman"/>
                <w:lang w:eastAsia="en-US"/>
              </w:rPr>
            </w:pPr>
            <w:r w:rsidRPr="00EC6425">
              <w:rPr>
                <w:rFonts w:eastAsia="Times New Roman" w:cs="Times New Roman"/>
                <w:lang w:eastAsia="en-US"/>
              </w:rPr>
              <w:t>2.4.</w:t>
            </w:r>
            <w:r>
              <w:rPr>
                <w:rFonts w:eastAsia="Times New Roman" w:cs="Times New Roman"/>
                <w:lang w:eastAsia="en-US"/>
              </w:rPr>
              <w:t>56</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3253BD5C" w14:textId="77777777" w:rsidR="00C5704E" w:rsidRPr="006010A6" w:rsidRDefault="00C5704E" w:rsidP="00C5704E">
            <w:pPr>
              <w:pStyle w:val="Betarp"/>
            </w:pPr>
            <w:r w:rsidRPr="006010A6">
              <w:t>Elektros maitinimo kabeliai įrangos maitinimui spintoje</w:t>
            </w:r>
          </w:p>
        </w:tc>
        <w:tc>
          <w:tcPr>
            <w:tcW w:w="992" w:type="dxa"/>
            <w:tcBorders>
              <w:top w:val="nil"/>
              <w:left w:val="nil"/>
              <w:bottom w:val="single" w:sz="4" w:space="0" w:color="auto"/>
              <w:right w:val="single" w:sz="4" w:space="0" w:color="auto"/>
            </w:tcBorders>
            <w:shd w:val="clear" w:color="auto" w:fill="auto"/>
            <w:noWrap/>
            <w:vAlign w:val="center"/>
          </w:tcPr>
          <w:p w14:paraId="51945254" w14:textId="77777777" w:rsidR="00C5704E" w:rsidRPr="006010A6" w:rsidRDefault="00C5704E" w:rsidP="00C5704E">
            <w:pPr>
              <w:pStyle w:val="Betarp"/>
              <w:jc w:val="center"/>
            </w:pPr>
            <w:r w:rsidRPr="006010A6">
              <w:t>kompl.</w:t>
            </w:r>
          </w:p>
        </w:tc>
        <w:tc>
          <w:tcPr>
            <w:tcW w:w="993" w:type="dxa"/>
            <w:tcBorders>
              <w:top w:val="single" w:sz="4" w:space="0" w:color="auto"/>
              <w:left w:val="nil"/>
              <w:bottom w:val="single" w:sz="4" w:space="0" w:color="auto"/>
              <w:right w:val="single" w:sz="4" w:space="0" w:color="000000"/>
            </w:tcBorders>
            <w:shd w:val="clear" w:color="auto" w:fill="auto"/>
            <w:vAlign w:val="center"/>
          </w:tcPr>
          <w:p w14:paraId="42274D89" w14:textId="77777777" w:rsidR="00C5704E" w:rsidRPr="006010A6" w:rsidRDefault="00C5704E" w:rsidP="00C5704E">
            <w:pPr>
              <w:pStyle w:val="Betarp"/>
              <w:jc w:val="center"/>
            </w:pPr>
            <w:r w:rsidRPr="006010A6">
              <w:t>13</w:t>
            </w:r>
          </w:p>
        </w:tc>
        <w:tc>
          <w:tcPr>
            <w:tcW w:w="1134" w:type="dxa"/>
            <w:tcBorders>
              <w:top w:val="nil"/>
              <w:left w:val="nil"/>
              <w:bottom w:val="single" w:sz="4" w:space="0" w:color="auto"/>
              <w:right w:val="single" w:sz="4" w:space="0" w:color="auto"/>
            </w:tcBorders>
            <w:shd w:val="clear" w:color="auto" w:fill="auto"/>
            <w:noWrap/>
            <w:vAlign w:val="center"/>
          </w:tcPr>
          <w:p w14:paraId="78D6659F" w14:textId="77777777" w:rsidR="00C5704E" w:rsidRPr="006010A6" w:rsidRDefault="00C5704E" w:rsidP="00C5704E">
            <w:pPr>
              <w:spacing w:line="240" w:lineRule="auto"/>
              <w:ind w:firstLine="0"/>
              <w:jc w:val="center"/>
              <w:rPr>
                <w:color w:val="000000"/>
              </w:rPr>
            </w:pPr>
          </w:p>
        </w:tc>
        <w:tc>
          <w:tcPr>
            <w:tcW w:w="1149" w:type="dxa"/>
            <w:tcBorders>
              <w:top w:val="nil"/>
              <w:left w:val="nil"/>
              <w:bottom w:val="single" w:sz="4" w:space="0" w:color="auto"/>
              <w:right w:val="single" w:sz="4" w:space="0" w:color="auto"/>
            </w:tcBorders>
          </w:tcPr>
          <w:p w14:paraId="54057155" w14:textId="77777777" w:rsidR="00C5704E" w:rsidRPr="006010A6" w:rsidRDefault="00C5704E" w:rsidP="00C5704E">
            <w:pPr>
              <w:spacing w:line="240" w:lineRule="auto"/>
              <w:ind w:firstLine="0"/>
              <w:jc w:val="center"/>
              <w:rPr>
                <w:rFonts w:eastAsia="Times New Roman" w:cs="Times New Roman"/>
                <w:color w:val="FF0000"/>
                <w:lang w:eastAsia="en-US"/>
              </w:rPr>
            </w:pPr>
          </w:p>
        </w:tc>
      </w:tr>
      <w:tr w:rsidR="000628CA" w:rsidRPr="006010A6" w14:paraId="7FD9098B" w14:textId="77777777" w:rsidTr="000628CA">
        <w:trPr>
          <w:trHeight w:val="300"/>
          <w:jc w:val="center"/>
        </w:trPr>
        <w:tc>
          <w:tcPr>
            <w:tcW w:w="10755" w:type="dxa"/>
            <w:gridSpan w:val="6"/>
            <w:tcBorders>
              <w:top w:val="nil"/>
              <w:left w:val="single" w:sz="4" w:space="0" w:color="auto"/>
              <w:bottom w:val="single" w:sz="4" w:space="0" w:color="auto"/>
              <w:right w:val="single" w:sz="4" w:space="0" w:color="auto"/>
            </w:tcBorders>
            <w:shd w:val="clear" w:color="auto" w:fill="auto"/>
            <w:noWrap/>
            <w:vAlign w:val="center"/>
          </w:tcPr>
          <w:p w14:paraId="3A94F71E" w14:textId="312AC319" w:rsidR="000628CA" w:rsidRPr="006010A6" w:rsidRDefault="000628CA" w:rsidP="00BD6691">
            <w:pPr>
              <w:spacing w:line="240" w:lineRule="auto"/>
              <w:ind w:firstLine="0"/>
              <w:jc w:val="center"/>
              <w:rPr>
                <w:rFonts w:eastAsia="Times New Roman" w:cs="Times New Roman"/>
                <w:color w:val="FF0000"/>
                <w:lang w:eastAsia="en-US"/>
              </w:rPr>
            </w:pPr>
            <w:r>
              <w:rPr>
                <w:rFonts w:eastAsia="Times New Roman"/>
                <w:lang w:eastAsia="en-US"/>
              </w:rPr>
              <w:t xml:space="preserve">                                                    </w:t>
            </w:r>
            <w:r w:rsidRPr="001F77D3">
              <w:rPr>
                <w:rFonts w:eastAsia="Times New Roman"/>
                <w:lang w:eastAsia="en-US"/>
              </w:rPr>
              <w:t xml:space="preserve">Į santrauką: </w:t>
            </w:r>
            <w:r>
              <w:rPr>
                <w:rFonts w:eastAsia="Times New Roman"/>
                <w:lang w:eastAsia="en-US"/>
              </w:rPr>
              <w:t xml:space="preserve">                                                                            </w:t>
            </w:r>
            <w:r w:rsidRPr="001F77D3">
              <w:rPr>
                <w:rFonts w:eastAsia="Times New Roman"/>
                <w:lang w:eastAsia="en-US"/>
              </w:rPr>
              <w:t>EUR</w:t>
            </w:r>
          </w:p>
        </w:tc>
      </w:tr>
      <w:tr w:rsidR="00C5704E" w:rsidRPr="006010A6" w14:paraId="5AD5B38C" w14:textId="77777777" w:rsidTr="00C5704E">
        <w:trPr>
          <w:trHeight w:val="300"/>
          <w:jc w:val="center"/>
        </w:trPr>
        <w:tc>
          <w:tcPr>
            <w:tcW w:w="95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8FCE54" w14:textId="7EE5BE3D" w:rsidR="00C5704E" w:rsidRPr="006010A6" w:rsidRDefault="00C5704E" w:rsidP="00C5704E">
            <w:pPr>
              <w:spacing w:line="240" w:lineRule="auto"/>
              <w:ind w:firstLine="0"/>
              <w:jc w:val="center"/>
              <w:rPr>
                <w:rFonts w:eastAsia="Times New Roman" w:cs="Times New Roman"/>
                <w:lang w:eastAsia="en-US"/>
              </w:rPr>
            </w:pPr>
            <w:r w:rsidRPr="00013818">
              <w:rPr>
                <w:rFonts w:eastAsia="Times New Roman" w:cs="Times New Roman"/>
                <w:lang w:eastAsia="en-US"/>
              </w:rPr>
              <w:lastRenderedPageBreak/>
              <w:t>2.4.</w:t>
            </w:r>
            <w:r>
              <w:rPr>
                <w:rFonts w:eastAsia="Times New Roman" w:cs="Times New Roman"/>
                <w:lang w:eastAsia="en-US"/>
              </w:rPr>
              <w:t>57</w:t>
            </w:r>
          </w:p>
        </w:tc>
        <w:tc>
          <w:tcPr>
            <w:tcW w:w="5528" w:type="dxa"/>
            <w:tcBorders>
              <w:top w:val="single" w:sz="4" w:space="0" w:color="auto"/>
              <w:left w:val="single" w:sz="4" w:space="0" w:color="auto"/>
              <w:bottom w:val="single" w:sz="4" w:space="0" w:color="auto"/>
              <w:right w:val="single" w:sz="4" w:space="0" w:color="auto"/>
            </w:tcBorders>
            <w:shd w:val="clear" w:color="auto" w:fill="auto"/>
            <w:vAlign w:val="center"/>
          </w:tcPr>
          <w:p w14:paraId="03EB2132" w14:textId="77777777" w:rsidR="00C5704E" w:rsidRPr="006010A6" w:rsidRDefault="00C5704E" w:rsidP="00C5704E">
            <w:pPr>
              <w:pStyle w:val="Betarp"/>
            </w:pPr>
            <w:r w:rsidRPr="006010A6">
              <w:t>Įžeminimo laidai</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6522E0" w14:textId="77777777" w:rsidR="00C5704E" w:rsidRPr="006010A6" w:rsidRDefault="00C5704E" w:rsidP="00C5704E">
            <w:pPr>
              <w:pStyle w:val="Betarp"/>
              <w:jc w:val="center"/>
            </w:pPr>
            <w:r w:rsidRPr="006010A6">
              <w:t>kompl.</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14:paraId="38F7CF8E" w14:textId="77777777" w:rsidR="00C5704E" w:rsidRPr="006010A6" w:rsidRDefault="00C5704E" w:rsidP="00C5704E">
            <w:pPr>
              <w:pStyle w:val="Betarp"/>
              <w:jc w:val="center"/>
            </w:pPr>
            <w:r w:rsidRPr="006010A6">
              <w:t>13</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E24EE2" w14:textId="77777777" w:rsidR="00C5704E" w:rsidRPr="006010A6" w:rsidRDefault="00C5704E" w:rsidP="00C5704E">
            <w:pPr>
              <w:spacing w:line="240" w:lineRule="auto"/>
              <w:ind w:firstLine="0"/>
              <w:jc w:val="center"/>
              <w:rPr>
                <w:color w:val="000000"/>
              </w:rPr>
            </w:pPr>
          </w:p>
        </w:tc>
        <w:tc>
          <w:tcPr>
            <w:tcW w:w="1149" w:type="dxa"/>
            <w:tcBorders>
              <w:top w:val="single" w:sz="4" w:space="0" w:color="auto"/>
              <w:left w:val="single" w:sz="4" w:space="0" w:color="auto"/>
              <w:bottom w:val="single" w:sz="4" w:space="0" w:color="auto"/>
              <w:right w:val="single" w:sz="4" w:space="0" w:color="auto"/>
            </w:tcBorders>
          </w:tcPr>
          <w:p w14:paraId="25F8F4D7" w14:textId="77777777" w:rsidR="00C5704E" w:rsidRPr="006010A6" w:rsidRDefault="00C5704E" w:rsidP="00C5704E">
            <w:pPr>
              <w:spacing w:line="240" w:lineRule="auto"/>
              <w:ind w:firstLine="0"/>
              <w:jc w:val="center"/>
              <w:rPr>
                <w:rFonts w:eastAsia="Times New Roman" w:cs="Times New Roman"/>
                <w:color w:val="FF0000"/>
                <w:lang w:eastAsia="en-US"/>
              </w:rPr>
            </w:pPr>
          </w:p>
        </w:tc>
      </w:tr>
      <w:tr w:rsidR="00C5704E" w:rsidRPr="006010A6" w14:paraId="07EE94C3" w14:textId="77777777" w:rsidTr="00C5704E">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5355DAB9" w14:textId="3B62B7E9" w:rsidR="00C5704E" w:rsidRPr="006010A6" w:rsidRDefault="00C5704E" w:rsidP="00C5704E">
            <w:pPr>
              <w:spacing w:line="240" w:lineRule="auto"/>
              <w:ind w:firstLine="0"/>
              <w:jc w:val="center"/>
              <w:rPr>
                <w:rFonts w:eastAsia="Times New Roman" w:cs="Times New Roman"/>
                <w:lang w:eastAsia="en-US"/>
              </w:rPr>
            </w:pPr>
            <w:r w:rsidRPr="00013818">
              <w:rPr>
                <w:rFonts w:eastAsia="Times New Roman" w:cs="Times New Roman"/>
                <w:lang w:eastAsia="en-US"/>
              </w:rPr>
              <w:t>2.4.</w:t>
            </w:r>
            <w:r>
              <w:rPr>
                <w:rFonts w:eastAsia="Times New Roman" w:cs="Times New Roman"/>
                <w:lang w:eastAsia="en-US"/>
              </w:rPr>
              <w:t>58</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1FB4D562" w14:textId="77777777" w:rsidR="00C5704E" w:rsidRPr="006010A6" w:rsidRDefault="00C5704E" w:rsidP="00C5704E">
            <w:pPr>
              <w:pStyle w:val="Betarp"/>
            </w:pPr>
            <w:r w:rsidRPr="006010A6">
              <w:t>Lankstus gofruotas vamzdis kabelių privedimui išorėje d16÷d25 vibracijos jutikliui</w:t>
            </w:r>
          </w:p>
        </w:tc>
        <w:tc>
          <w:tcPr>
            <w:tcW w:w="992" w:type="dxa"/>
            <w:tcBorders>
              <w:top w:val="nil"/>
              <w:left w:val="nil"/>
              <w:bottom w:val="single" w:sz="4" w:space="0" w:color="auto"/>
              <w:right w:val="single" w:sz="4" w:space="0" w:color="auto"/>
            </w:tcBorders>
            <w:shd w:val="clear" w:color="auto" w:fill="auto"/>
            <w:noWrap/>
            <w:vAlign w:val="center"/>
          </w:tcPr>
          <w:p w14:paraId="776AD2D6" w14:textId="77777777" w:rsidR="00C5704E" w:rsidRPr="006010A6" w:rsidRDefault="00C5704E" w:rsidP="00C5704E">
            <w:pPr>
              <w:pStyle w:val="Betarp"/>
              <w:jc w:val="center"/>
            </w:pPr>
            <w:r w:rsidRPr="006010A6">
              <w:t>m</w:t>
            </w:r>
          </w:p>
        </w:tc>
        <w:tc>
          <w:tcPr>
            <w:tcW w:w="993" w:type="dxa"/>
            <w:tcBorders>
              <w:top w:val="single" w:sz="4" w:space="0" w:color="auto"/>
              <w:left w:val="nil"/>
              <w:bottom w:val="single" w:sz="4" w:space="0" w:color="auto"/>
              <w:right w:val="single" w:sz="4" w:space="0" w:color="000000"/>
            </w:tcBorders>
            <w:shd w:val="clear" w:color="auto" w:fill="auto"/>
            <w:vAlign w:val="center"/>
          </w:tcPr>
          <w:p w14:paraId="58274B76" w14:textId="77777777" w:rsidR="00C5704E" w:rsidRPr="006010A6" w:rsidRDefault="00C5704E" w:rsidP="00C5704E">
            <w:pPr>
              <w:pStyle w:val="Betarp"/>
              <w:jc w:val="center"/>
            </w:pPr>
            <w:r w:rsidRPr="006010A6">
              <w:t>52</w:t>
            </w:r>
          </w:p>
        </w:tc>
        <w:tc>
          <w:tcPr>
            <w:tcW w:w="1134" w:type="dxa"/>
            <w:tcBorders>
              <w:top w:val="nil"/>
              <w:left w:val="nil"/>
              <w:bottom w:val="single" w:sz="4" w:space="0" w:color="auto"/>
              <w:right w:val="single" w:sz="4" w:space="0" w:color="auto"/>
            </w:tcBorders>
            <w:shd w:val="clear" w:color="auto" w:fill="auto"/>
            <w:noWrap/>
            <w:vAlign w:val="center"/>
          </w:tcPr>
          <w:p w14:paraId="7686C11C" w14:textId="77777777" w:rsidR="00C5704E" w:rsidRPr="006010A6" w:rsidRDefault="00C5704E" w:rsidP="00C5704E">
            <w:pPr>
              <w:spacing w:line="240" w:lineRule="auto"/>
              <w:ind w:firstLine="0"/>
              <w:jc w:val="center"/>
              <w:rPr>
                <w:color w:val="000000"/>
              </w:rPr>
            </w:pPr>
          </w:p>
        </w:tc>
        <w:tc>
          <w:tcPr>
            <w:tcW w:w="1149" w:type="dxa"/>
            <w:tcBorders>
              <w:top w:val="nil"/>
              <w:left w:val="nil"/>
              <w:bottom w:val="single" w:sz="4" w:space="0" w:color="auto"/>
              <w:right w:val="single" w:sz="4" w:space="0" w:color="auto"/>
            </w:tcBorders>
          </w:tcPr>
          <w:p w14:paraId="2AAB47CF" w14:textId="77777777" w:rsidR="00C5704E" w:rsidRPr="006010A6" w:rsidRDefault="00C5704E" w:rsidP="00C5704E">
            <w:pPr>
              <w:spacing w:line="240" w:lineRule="auto"/>
              <w:ind w:firstLine="0"/>
              <w:jc w:val="center"/>
              <w:rPr>
                <w:rFonts w:eastAsia="Times New Roman" w:cs="Times New Roman"/>
                <w:color w:val="FF0000"/>
                <w:lang w:eastAsia="en-US"/>
              </w:rPr>
            </w:pPr>
          </w:p>
        </w:tc>
      </w:tr>
      <w:tr w:rsidR="00C5704E" w:rsidRPr="006010A6" w14:paraId="24CC5850" w14:textId="77777777" w:rsidTr="00C5704E">
        <w:trPr>
          <w:trHeight w:val="300"/>
          <w:jc w:val="center"/>
        </w:trPr>
        <w:tc>
          <w:tcPr>
            <w:tcW w:w="95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9409E9" w14:textId="175374D4" w:rsidR="00C5704E" w:rsidRPr="006010A6" w:rsidRDefault="00C5704E" w:rsidP="00C5704E">
            <w:pPr>
              <w:spacing w:line="240" w:lineRule="auto"/>
              <w:ind w:firstLine="0"/>
              <w:jc w:val="center"/>
              <w:rPr>
                <w:rFonts w:eastAsia="Times New Roman" w:cs="Times New Roman"/>
                <w:lang w:eastAsia="en-US"/>
              </w:rPr>
            </w:pPr>
            <w:r w:rsidRPr="00013818">
              <w:rPr>
                <w:rFonts w:eastAsia="Times New Roman" w:cs="Times New Roman"/>
                <w:lang w:eastAsia="en-US"/>
              </w:rPr>
              <w:t>2.4.</w:t>
            </w:r>
            <w:r>
              <w:rPr>
                <w:rFonts w:eastAsia="Times New Roman" w:cs="Times New Roman"/>
                <w:lang w:eastAsia="en-US"/>
              </w:rPr>
              <w:t>59</w:t>
            </w:r>
          </w:p>
        </w:tc>
        <w:tc>
          <w:tcPr>
            <w:tcW w:w="5528" w:type="dxa"/>
            <w:tcBorders>
              <w:top w:val="single" w:sz="4" w:space="0" w:color="auto"/>
              <w:left w:val="single" w:sz="4" w:space="0" w:color="auto"/>
              <w:bottom w:val="single" w:sz="4" w:space="0" w:color="auto"/>
              <w:right w:val="single" w:sz="4" w:space="0" w:color="auto"/>
            </w:tcBorders>
            <w:shd w:val="clear" w:color="auto" w:fill="auto"/>
            <w:vAlign w:val="center"/>
          </w:tcPr>
          <w:p w14:paraId="114D14F4" w14:textId="77777777" w:rsidR="00C5704E" w:rsidRPr="006010A6" w:rsidRDefault="00C5704E" w:rsidP="00C5704E">
            <w:pPr>
              <w:pStyle w:val="Betarp"/>
            </w:pPr>
            <w:r w:rsidRPr="006010A6">
              <w:t>Papildomos medžiagos (žymėjimai, sandarikliai, kabelių tvirtinimo priemonės, komutaciniai UTP kabeliai, montažiniai laidai, rinklės…)</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298378" w14:textId="77777777" w:rsidR="00C5704E" w:rsidRPr="006010A6" w:rsidRDefault="00C5704E" w:rsidP="00C5704E">
            <w:pPr>
              <w:pStyle w:val="Betarp"/>
              <w:jc w:val="center"/>
            </w:pPr>
            <w:r w:rsidRPr="006010A6">
              <w:t>kompl.</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14:paraId="34A58097" w14:textId="77777777" w:rsidR="00C5704E" w:rsidRPr="006010A6" w:rsidRDefault="00C5704E" w:rsidP="00C5704E">
            <w:pPr>
              <w:pStyle w:val="Betarp"/>
              <w:jc w:val="center"/>
            </w:pPr>
            <w:r w:rsidRPr="006010A6">
              <w:t>13</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42ED35" w14:textId="77777777" w:rsidR="00C5704E" w:rsidRPr="006010A6" w:rsidRDefault="00C5704E" w:rsidP="00C5704E">
            <w:pPr>
              <w:spacing w:line="240" w:lineRule="auto"/>
              <w:ind w:firstLine="0"/>
              <w:jc w:val="center"/>
              <w:rPr>
                <w:color w:val="000000"/>
              </w:rPr>
            </w:pPr>
          </w:p>
        </w:tc>
        <w:tc>
          <w:tcPr>
            <w:tcW w:w="1149" w:type="dxa"/>
            <w:tcBorders>
              <w:top w:val="single" w:sz="4" w:space="0" w:color="auto"/>
              <w:left w:val="single" w:sz="4" w:space="0" w:color="auto"/>
              <w:bottom w:val="single" w:sz="4" w:space="0" w:color="auto"/>
              <w:right w:val="single" w:sz="4" w:space="0" w:color="auto"/>
            </w:tcBorders>
          </w:tcPr>
          <w:p w14:paraId="3E92E79D" w14:textId="77777777" w:rsidR="00C5704E" w:rsidRPr="006010A6" w:rsidRDefault="00C5704E" w:rsidP="00C5704E">
            <w:pPr>
              <w:spacing w:line="240" w:lineRule="auto"/>
              <w:ind w:firstLine="0"/>
              <w:jc w:val="center"/>
              <w:rPr>
                <w:rFonts w:eastAsia="Times New Roman" w:cs="Times New Roman"/>
                <w:color w:val="FF0000"/>
                <w:lang w:eastAsia="en-US"/>
              </w:rPr>
            </w:pPr>
          </w:p>
        </w:tc>
      </w:tr>
      <w:tr w:rsidR="00C5704E" w:rsidRPr="006010A6" w14:paraId="6646A804" w14:textId="77777777" w:rsidTr="00C5704E">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4E64CC94" w14:textId="0C304BBC" w:rsidR="00C5704E" w:rsidRPr="006010A6" w:rsidRDefault="00C5704E" w:rsidP="00C5704E">
            <w:pPr>
              <w:spacing w:line="240" w:lineRule="auto"/>
              <w:ind w:firstLine="0"/>
              <w:jc w:val="center"/>
              <w:rPr>
                <w:rFonts w:eastAsia="Times New Roman" w:cs="Times New Roman"/>
                <w:lang w:eastAsia="en-US"/>
              </w:rPr>
            </w:pPr>
            <w:r w:rsidRPr="00013818">
              <w:rPr>
                <w:rFonts w:eastAsia="Times New Roman" w:cs="Times New Roman"/>
                <w:lang w:eastAsia="en-US"/>
              </w:rPr>
              <w:t>2.4.</w:t>
            </w:r>
            <w:r>
              <w:rPr>
                <w:rFonts w:eastAsia="Times New Roman" w:cs="Times New Roman"/>
                <w:lang w:eastAsia="en-US"/>
              </w:rPr>
              <w:t>60</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0C09299A" w14:textId="77777777" w:rsidR="00C5704E" w:rsidRPr="006010A6" w:rsidRDefault="00C5704E" w:rsidP="00C5704E">
            <w:pPr>
              <w:pStyle w:val="Betarp"/>
            </w:pPr>
            <w:r w:rsidRPr="006010A6">
              <w:t>GVIS programinė įranga</w:t>
            </w:r>
          </w:p>
        </w:tc>
        <w:tc>
          <w:tcPr>
            <w:tcW w:w="992" w:type="dxa"/>
            <w:tcBorders>
              <w:top w:val="nil"/>
              <w:left w:val="nil"/>
              <w:bottom w:val="single" w:sz="4" w:space="0" w:color="auto"/>
              <w:right w:val="single" w:sz="4" w:space="0" w:color="auto"/>
            </w:tcBorders>
            <w:shd w:val="clear" w:color="auto" w:fill="auto"/>
            <w:noWrap/>
            <w:vAlign w:val="center"/>
          </w:tcPr>
          <w:p w14:paraId="568DB8A2" w14:textId="77777777" w:rsidR="00C5704E" w:rsidRPr="006010A6" w:rsidRDefault="00C5704E" w:rsidP="00C5704E">
            <w:pPr>
              <w:pStyle w:val="Betarp"/>
              <w:jc w:val="center"/>
            </w:pPr>
            <w:r w:rsidRPr="006010A6">
              <w:t>kompl.</w:t>
            </w:r>
          </w:p>
        </w:tc>
        <w:tc>
          <w:tcPr>
            <w:tcW w:w="993" w:type="dxa"/>
            <w:tcBorders>
              <w:top w:val="single" w:sz="4" w:space="0" w:color="auto"/>
              <w:left w:val="nil"/>
              <w:bottom w:val="single" w:sz="4" w:space="0" w:color="auto"/>
              <w:right w:val="single" w:sz="4" w:space="0" w:color="000000"/>
            </w:tcBorders>
            <w:shd w:val="clear" w:color="auto" w:fill="auto"/>
            <w:vAlign w:val="center"/>
          </w:tcPr>
          <w:p w14:paraId="15F107D4" w14:textId="77777777" w:rsidR="00C5704E" w:rsidRPr="006010A6" w:rsidRDefault="00C5704E" w:rsidP="00C5704E">
            <w:pPr>
              <w:pStyle w:val="Betarp"/>
              <w:jc w:val="center"/>
            </w:pPr>
            <w:r w:rsidRPr="006010A6">
              <w:t>13</w:t>
            </w:r>
          </w:p>
        </w:tc>
        <w:tc>
          <w:tcPr>
            <w:tcW w:w="1134" w:type="dxa"/>
            <w:tcBorders>
              <w:top w:val="nil"/>
              <w:left w:val="nil"/>
              <w:bottom w:val="single" w:sz="4" w:space="0" w:color="auto"/>
              <w:right w:val="single" w:sz="4" w:space="0" w:color="auto"/>
            </w:tcBorders>
            <w:shd w:val="clear" w:color="auto" w:fill="auto"/>
            <w:noWrap/>
            <w:vAlign w:val="center"/>
          </w:tcPr>
          <w:p w14:paraId="5AC615D9" w14:textId="77777777" w:rsidR="00C5704E" w:rsidRPr="006010A6" w:rsidRDefault="00C5704E" w:rsidP="00C5704E">
            <w:pPr>
              <w:spacing w:line="240" w:lineRule="auto"/>
              <w:ind w:firstLine="0"/>
              <w:jc w:val="center"/>
              <w:rPr>
                <w:color w:val="000000"/>
              </w:rPr>
            </w:pPr>
          </w:p>
        </w:tc>
        <w:tc>
          <w:tcPr>
            <w:tcW w:w="1149" w:type="dxa"/>
            <w:tcBorders>
              <w:top w:val="nil"/>
              <w:left w:val="nil"/>
              <w:bottom w:val="single" w:sz="4" w:space="0" w:color="auto"/>
              <w:right w:val="single" w:sz="4" w:space="0" w:color="auto"/>
            </w:tcBorders>
          </w:tcPr>
          <w:p w14:paraId="7C410AC2" w14:textId="77777777" w:rsidR="00C5704E" w:rsidRPr="006010A6" w:rsidRDefault="00C5704E" w:rsidP="00C5704E">
            <w:pPr>
              <w:spacing w:line="240" w:lineRule="auto"/>
              <w:ind w:firstLine="0"/>
              <w:jc w:val="center"/>
              <w:rPr>
                <w:rFonts w:eastAsia="Times New Roman" w:cs="Times New Roman"/>
                <w:color w:val="FF0000"/>
                <w:lang w:eastAsia="en-US"/>
              </w:rPr>
            </w:pPr>
          </w:p>
        </w:tc>
      </w:tr>
      <w:tr w:rsidR="00C5704E" w:rsidRPr="006010A6" w14:paraId="2D51E9DB" w14:textId="77777777" w:rsidTr="000B7E62">
        <w:trPr>
          <w:trHeight w:val="300"/>
          <w:jc w:val="center"/>
        </w:trPr>
        <w:tc>
          <w:tcPr>
            <w:tcW w:w="10755" w:type="dxa"/>
            <w:gridSpan w:val="6"/>
            <w:tcBorders>
              <w:top w:val="nil"/>
              <w:left w:val="single" w:sz="4" w:space="0" w:color="auto"/>
              <w:bottom w:val="single" w:sz="4" w:space="0" w:color="auto"/>
              <w:right w:val="single" w:sz="4" w:space="0" w:color="auto"/>
            </w:tcBorders>
            <w:shd w:val="clear" w:color="auto" w:fill="auto"/>
            <w:noWrap/>
            <w:vAlign w:val="center"/>
          </w:tcPr>
          <w:p w14:paraId="7207B905" w14:textId="0B03E6A5" w:rsidR="00C5704E" w:rsidRPr="006010A6" w:rsidRDefault="00C5704E" w:rsidP="00BD6691">
            <w:pPr>
              <w:spacing w:line="240" w:lineRule="auto"/>
              <w:ind w:firstLine="0"/>
              <w:jc w:val="center"/>
              <w:rPr>
                <w:rFonts w:eastAsia="Times New Roman" w:cs="Times New Roman"/>
                <w:color w:val="FF0000"/>
                <w:lang w:eastAsia="en-US"/>
              </w:rPr>
            </w:pPr>
            <w:r w:rsidRPr="006010A6">
              <w:rPr>
                <w:b/>
              </w:rPr>
              <w:t>GVIS elektros maitinimo posistemė (E)</w:t>
            </w:r>
            <w:r>
              <w:rPr>
                <w:b/>
              </w:rPr>
              <w:t xml:space="preserve"> (13 kompl.)</w:t>
            </w:r>
          </w:p>
        </w:tc>
      </w:tr>
      <w:tr w:rsidR="00C5704E" w:rsidRPr="006010A6" w14:paraId="71CFAC94" w14:textId="77777777" w:rsidTr="00C5704E">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3A8545E9" w14:textId="3986D6AB" w:rsidR="00C5704E" w:rsidRPr="006010A6" w:rsidRDefault="00C5704E" w:rsidP="00C5704E">
            <w:pPr>
              <w:spacing w:line="240" w:lineRule="auto"/>
              <w:ind w:firstLine="0"/>
              <w:jc w:val="center"/>
              <w:rPr>
                <w:rFonts w:eastAsia="Times New Roman" w:cs="Times New Roman"/>
                <w:lang w:eastAsia="en-US"/>
              </w:rPr>
            </w:pPr>
            <w:r w:rsidRPr="005E394C">
              <w:rPr>
                <w:rFonts w:eastAsia="Times New Roman" w:cs="Times New Roman"/>
                <w:lang w:eastAsia="en-US"/>
              </w:rPr>
              <w:t>2.4.</w:t>
            </w:r>
            <w:r>
              <w:rPr>
                <w:rFonts w:eastAsia="Times New Roman" w:cs="Times New Roman"/>
                <w:lang w:eastAsia="en-US"/>
              </w:rPr>
              <w:t>61</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25D7BCD6" w14:textId="77777777" w:rsidR="00C5704E" w:rsidRPr="006010A6" w:rsidRDefault="00C5704E" w:rsidP="00C5704E">
            <w:pPr>
              <w:pStyle w:val="Betarp"/>
            </w:pPr>
            <w:r w:rsidRPr="006010A6">
              <w:t>Kirtiklis 40A; 3P</w:t>
            </w:r>
          </w:p>
        </w:tc>
        <w:tc>
          <w:tcPr>
            <w:tcW w:w="992" w:type="dxa"/>
            <w:tcBorders>
              <w:top w:val="nil"/>
              <w:left w:val="nil"/>
              <w:bottom w:val="single" w:sz="4" w:space="0" w:color="auto"/>
              <w:right w:val="single" w:sz="4" w:space="0" w:color="auto"/>
            </w:tcBorders>
            <w:shd w:val="clear" w:color="auto" w:fill="auto"/>
            <w:noWrap/>
            <w:vAlign w:val="center"/>
          </w:tcPr>
          <w:p w14:paraId="60741244" w14:textId="77777777" w:rsidR="00C5704E" w:rsidRPr="006010A6" w:rsidRDefault="00C5704E" w:rsidP="00C5704E">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5FEDA134" w14:textId="77777777" w:rsidR="00C5704E" w:rsidRPr="006010A6" w:rsidRDefault="00C5704E" w:rsidP="00C5704E">
            <w:pPr>
              <w:pStyle w:val="Betarp"/>
              <w:jc w:val="center"/>
            </w:pPr>
            <w:r w:rsidRPr="006010A6">
              <w:t>13</w:t>
            </w:r>
          </w:p>
        </w:tc>
        <w:tc>
          <w:tcPr>
            <w:tcW w:w="1134" w:type="dxa"/>
            <w:tcBorders>
              <w:top w:val="nil"/>
              <w:left w:val="nil"/>
              <w:bottom w:val="single" w:sz="4" w:space="0" w:color="auto"/>
              <w:right w:val="single" w:sz="4" w:space="0" w:color="auto"/>
            </w:tcBorders>
            <w:shd w:val="clear" w:color="auto" w:fill="auto"/>
            <w:noWrap/>
            <w:vAlign w:val="center"/>
          </w:tcPr>
          <w:p w14:paraId="3A4E3450" w14:textId="77777777" w:rsidR="00C5704E" w:rsidRPr="006010A6" w:rsidRDefault="00C5704E" w:rsidP="00C5704E">
            <w:pPr>
              <w:spacing w:line="240" w:lineRule="auto"/>
              <w:ind w:firstLine="0"/>
              <w:jc w:val="center"/>
              <w:rPr>
                <w:color w:val="000000"/>
              </w:rPr>
            </w:pPr>
          </w:p>
        </w:tc>
        <w:tc>
          <w:tcPr>
            <w:tcW w:w="1149" w:type="dxa"/>
            <w:tcBorders>
              <w:top w:val="nil"/>
              <w:left w:val="nil"/>
              <w:bottom w:val="single" w:sz="4" w:space="0" w:color="auto"/>
              <w:right w:val="single" w:sz="4" w:space="0" w:color="auto"/>
            </w:tcBorders>
          </w:tcPr>
          <w:p w14:paraId="6539B488" w14:textId="77777777" w:rsidR="00C5704E" w:rsidRPr="006010A6" w:rsidRDefault="00C5704E" w:rsidP="00C5704E">
            <w:pPr>
              <w:spacing w:line="240" w:lineRule="auto"/>
              <w:ind w:firstLine="0"/>
              <w:jc w:val="center"/>
              <w:rPr>
                <w:rFonts w:eastAsia="Times New Roman" w:cs="Times New Roman"/>
                <w:color w:val="FF0000"/>
                <w:lang w:eastAsia="en-US"/>
              </w:rPr>
            </w:pPr>
          </w:p>
        </w:tc>
      </w:tr>
      <w:tr w:rsidR="00C5704E" w:rsidRPr="006010A6" w14:paraId="2982EAE3" w14:textId="77777777" w:rsidTr="00C5704E">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471CAE8A" w14:textId="1067D9BF" w:rsidR="00C5704E" w:rsidRPr="006010A6" w:rsidRDefault="00C5704E" w:rsidP="00C5704E">
            <w:pPr>
              <w:spacing w:line="240" w:lineRule="auto"/>
              <w:ind w:firstLine="0"/>
              <w:jc w:val="center"/>
              <w:rPr>
                <w:rFonts w:eastAsia="Times New Roman" w:cs="Times New Roman"/>
                <w:lang w:eastAsia="en-US"/>
              </w:rPr>
            </w:pPr>
            <w:r w:rsidRPr="005E394C">
              <w:rPr>
                <w:rFonts w:eastAsia="Times New Roman" w:cs="Times New Roman"/>
                <w:lang w:eastAsia="en-US"/>
              </w:rPr>
              <w:t>2.4.</w:t>
            </w:r>
            <w:r>
              <w:rPr>
                <w:rFonts w:eastAsia="Times New Roman" w:cs="Times New Roman"/>
                <w:lang w:eastAsia="en-US"/>
              </w:rPr>
              <w:t>62</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3260B8E1" w14:textId="77777777" w:rsidR="00C5704E" w:rsidRPr="006010A6" w:rsidRDefault="00C5704E" w:rsidP="00C5704E">
            <w:pPr>
              <w:pStyle w:val="Betarp"/>
            </w:pPr>
            <w:r w:rsidRPr="006010A6">
              <w:t>Automatinis išjungiklis C; 16A; 3P</w:t>
            </w:r>
          </w:p>
        </w:tc>
        <w:tc>
          <w:tcPr>
            <w:tcW w:w="992" w:type="dxa"/>
            <w:tcBorders>
              <w:top w:val="nil"/>
              <w:left w:val="nil"/>
              <w:bottom w:val="single" w:sz="4" w:space="0" w:color="auto"/>
              <w:right w:val="single" w:sz="4" w:space="0" w:color="auto"/>
            </w:tcBorders>
            <w:shd w:val="clear" w:color="auto" w:fill="auto"/>
            <w:noWrap/>
            <w:vAlign w:val="center"/>
          </w:tcPr>
          <w:p w14:paraId="43A153EC" w14:textId="77777777" w:rsidR="00C5704E" w:rsidRPr="006010A6" w:rsidRDefault="00C5704E" w:rsidP="00C5704E">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1F1D69D1" w14:textId="77777777" w:rsidR="00C5704E" w:rsidRPr="006010A6" w:rsidRDefault="00C5704E" w:rsidP="00C5704E">
            <w:pPr>
              <w:pStyle w:val="Betarp"/>
              <w:jc w:val="center"/>
            </w:pPr>
            <w:r w:rsidRPr="006010A6">
              <w:t>13</w:t>
            </w:r>
          </w:p>
        </w:tc>
        <w:tc>
          <w:tcPr>
            <w:tcW w:w="1134" w:type="dxa"/>
            <w:tcBorders>
              <w:top w:val="nil"/>
              <w:left w:val="nil"/>
              <w:bottom w:val="single" w:sz="4" w:space="0" w:color="auto"/>
              <w:right w:val="single" w:sz="4" w:space="0" w:color="auto"/>
            </w:tcBorders>
            <w:shd w:val="clear" w:color="auto" w:fill="auto"/>
            <w:noWrap/>
            <w:vAlign w:val="center"/>
          </w:tcPr>
          <w:p w14:paraId="46712BAD" w14:textId="77777777" w:rsidR="00C5704E" w:rsidRPr="006010A6" w:rsidRDefault="00C5704E" w:rsidP="00C5704E">
            <w:pPr>
              <w:spacing w:line="240" w:lineRule="auto"/>
              <w:ind w:firstLine="0"/>
              <w:jc w:val="center"/>
              <w:rPr>
                <w:color w:val="000000"/>
              </w:rPr>
            </w:pPr>
          </w:p>
        </w:tc>
        <w:tc>
          <w:tcPr>
            <w:tcW w:w="1149" w:type="dxa"/>
            <w:tcBorders>
              <w:top w:val="nil"/>
              <w:left w:val="nil"/>
              <w:bottom w:val="single" w:sz="4" w:space="0" w:color="auto"/>
              <w:right w:val="single" w:sz="4" w:space="0" w:color="auto"/>
            </w:tcBorders>
          </w:tcPr>
          <w:p w14:paraId="7EA560E3" w14:textId="77777777" w:rsidR="00C5704E" w:rsidRPr="006010A6" w:rsidRDefault="00C5704E" w:rsidP="00C5704E">
            <w:pPr>
              <w:spacing w:line="240" w:lineRule="auto"/>
              <w:ind w:firstLine="0"/>
              <w:jc w:val="center"/>
              <w:rPr>
                <w:rFonts w:eastAsia="Times New Roman" w:cs="Times New Roman"/>
                <w:color w:val="FF0000"/>
                <w:lang w:eastAsia="en-US"/>
              </w:rPr>
            </w:pPr>
          </w:p>
        </w:tc>
      </w:tr>
      <w:tr w:rsidR="00C5704E" w:rsidRPr="006010A6" w14:paraId="2AFC455C" w14:textId="77777777" w:rsidTr="00C5704E">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1E79DB36" w14:textId="11B5FCF5" w:rsidR="00C5704E" w:rsidRPr="006010A6" w:rsidRDefault="00C5704E" w:rsidP="00C5704E">
            <w:pPr>
              <w:spacing w:line="240" w:lineRule="auto"/>
              <w:ind w:firstLine="0"/>
              <w:jc w:val="center"/>
              <w:rPr>
                <w:rFonts w:eastAsia="Times New Roman" w:cs="Times New Roman"/>
                <w:lang w:eastAsia="en-US"/>
              </w:rPr>
            </w:pPr>
            <w:r w:rsidRPr="005E394C">
              <w:rPr>
                <w:rFonts w:eastAsia="Times New Roman" w:cs="Times New Roman"/>
                <w:lang w:eastAsia="en-US"/>
              </w:rPr>
              <w:t>2.4.</w:t>
            </w:r>
            <w:r>
              <w:rPr>
                <w:rFonts w:eastAsia="Times New Roman" w:cs="Times New Roman"/>
                <w:lang w:eastAsia="en-US"/>
              </w:rPr>
              <w:t>63</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43DB6ACD" w14:textId="77777777" w:rsidR="00C5704E" w:rsidRPr="006010A6" w:rsidRDefault="00C5704E" w:rsidP="00C5704E">
            <w:pPr>
              <w:pStyle w:val="Betarp"/>
            </w:pPr>
            <w:r w:rsidRPr="006010A6">
              <w:t>Automatinis išjungiklis C; 40A; 3P</w:t>
            </w:r>
          </w:p>
        </w:tc>
        <w:tc>
          <w:tcPr>
            <w:tcW w:w="992" w:type="dxa"/>
            <w:tcBorders>
              <w:top w:val="nil"/>
              <w:left w:val="nil"/>
              <w:bottom w:val="single" w:sz="4" w:space="0" w:color="auto"/>
              <w:right w:val="single" w:sz="4" w:space="0" w:color="auto"/>
            </w:tcBorders>
            <w:shd w:val="clear" w:color="auto" w:fill="auto"/>
            <w:noWrap/>
            <w:vAlign w:val="center"/>
          </w:tcPr>
          <w:p w14:paraId="539D1F8D" w14:textId="77777777" w:rsidR="00C5704E" w:rsidRPr="006010A6" w:rsidRDefault="00C5704E" w:rsidP="00C5704E">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4DD03F56" w14:textId="77777777" w:rsidR="00C5704E" w:rsidRPr="006010A6" w:rsidRDefault="00C5704E" w:rsidP="00C5704E">
            <w:pPr>
              <w:pStyle w:val="Betarp"/>
              <w:jc w:val="center"/>
            </w:pPr>
            <w:r w:rsidRPr="006010A6">
              <w:t>13</w:t>
            </w:r>
          </w:p>
        </w:tc>
        <w:tc>
          <w:tcPr>
            <w:tcW w:w="1134" w:type="dxa"/>
            <w:tcBorders>
              <w:top w:val="nil"/>
              <w:left w:val="nil"/>
              <w:bottom w:val="single" w:sz="4" w:space="0" w:color="auto"/>
              <w:right w:val="single" w:sz="4" w:space="0" w:color="auto"/>
            </w:tcBorders>
            <w:shd w:val="clear" w:color="auto" w:fill="auto"/>
            <w:noWrap/>
            <w:vAlign w:val="center"/>
          </w:tcPr>
          <w:p w14:paraId="491A9B49" w14:textId="77777777" w:rsidR="00C5704E" w:rsidRPr="006010A6" w:rsidRDefault="00C5704E" w:rsidP="00C5704E">
            <w:pPr>
              <w:spacing w:line="240" w:lineRule="auto"/>
              <w:ind w:firstLine="0"/>
              <w:jc w:val="center"/>
              <w:rPr>
                <w:color w:val="000000"/>
              </w:rPr>
            </w:pPr>
          </w:p>
        </w:tc>
        <w:tc>
          <w:tcPr>
            <w:tcW w:w="1149" w:type="dxa"/>
            <w:tcBorders>
              <w:top w:val="nil"/>
              <w:left w:val="nil"/>
              <w:bottom w:val="single" w:sz="4" w:space="0" w:color="auto"/>
              <w:right w:val="single" w:sz="4" w:space="0" w:color="auto"/>
            </w:tcBorders>
          </w:tcPr>
          <w:p w14:paraId="1CC41F94" w14:textId="77777777" w:rsidR="00C5704E" w:rsidRPr="006010A6" w:rsidRDefault="00C5704E" w:rsidP="00C5704E">
            <w:pPr>
              <w:spacing w:line="240" w:lineRule="auto"/>
              <w:ind w:firstLine="0"/>
              <w:jc w:val="center"/>
              <w:rPr>
                <w:rFonts w:eastAsia="Times New Roman" w:cs="Times New Roman"/>
                <w:color w:val="FF0000"/>
                <w:lang w:eastAsia="en-US"/>
              </w:rPr>
            </w:pPr>
          </w:p>
        </w:tc>
      </w:tr>
      <w:tr w:rsidR="00C5704E" w:rsidRPr="006010A6" w14:paraId="55DED881" w14:textId="77777777" w:rsidTr="00C5704E">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2AFDB709" w14:textId="25676B4E" w:rsidR="00C5704E" w:rsidRPr="006010A6" w:rsidRDefault="00C5704E" w:rsidP="00C5704E">
            <w:pPr>
              <w:spacing w:line="240" w:lineRule="auto"/>
              <w:ind w:firstLine="0"/>
              <w:jc w:val="center"/>
              <w:rPr>
                <w:rFonts w:eastAsia="Times New Roman" w:cs="Times New Roman"/>
                <w:lang w:eastAsia="en-US"/>
              </w:rPr>
            </w:pPr>
            <w:r w:rsidRPr="005E394C">
              <w:rPr>
                <w:rFonts w:eastAsia="Times New Roman" w:cs="Times New Roman"/>
                <w:lang w:eastAsia="en-US"/>
              </w:rPr>
              <w:t>2.4.</w:t>
            </w:r>
            <w:r>
              <w:rPr>
                <w:rFonts w:eastAsia="Times New Roman" w:cs="Times New Roman"/>
                <w:lang w:eastAsia="en-US"/>
              </w:rPr>
              <w:t>64</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62639B3A" w14:textId="77777777" w:rsidR="00C5704E" w:rsidRPr="006010A6" w:rsidRDefault="00C5704E" w:rsidP="00C5704E">
            <w:pPr>
              <w:pStyle w:val="Betarp"/>
            </w:pPr>
            <w:r w:rsidRPr="006010A6">
              <w:t>Viršįtampių iškroviklis 4P; T1+T2 su nuotoline indikacija</w:t>
            </w:r>
          </w:p>
        </w:tc>
        <w:tc>
          <w:tcPr>
            <w:tcW w:w="992" w:type="dxa"/>
            <w:tcBorders>
              <w:top w:val="nil"/>
              <w:left w:val="nil"/>
              <w:bottom w:val="single" w:sz="4" w:space="0" w:color="auto"/>
              <w:right w:val="single" w:sz="4" w:space="0" w:color="auto"/>
            </w:tcBorders>
            <w:shd w:val="clear" w:color="auto" w:fill="auto"/>
            <w:noWrap/>
            <w:vAlign w:val="center"/>
          </w:tcPr>
          <w:p w14:paraId="2246DA70" w14:textId="77777777" w:rsidR="00C5704E" w:rsidRPr="006010A6" w:rsidRDefault="00C5704E" w:rsidP="00C5704E">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1336B06A" w14:textId="77777777" w:rsidR="00C5704E" w:rsidRPr="006010A6" w:rsidRDefault="00C5704E" w:rsidP="00C5704E">
            <w:pPr>
              <w:pStyle w:val="Betarp"/>
              <w:jc w:val="center"/>
            </w:pPr>
            <w:r w:rsidRPr="006010A6">
              <w:t>13</w:t>
            </w:r>
          </w:p>
        </w:tc>
        <w:tc>
          <w:tcPr>
            <w:tcW w:w="1134" w:type="dxa"/>
            <w:tcBorders>
              <w:top w:val="nil"/>
              <w:left w:val="nil"/>
              <w:bottom w:val="single" w:sz="4" w:space="0" w:color="auto"/>
              <w:right w:val="single" w:sz="4" w:space="0" w:color="auto"/>
            </w:tcBorders>
            <w:shd w:val="clear" w:color="auto" w:fill="auto"/>
            <w:noWrap/>
            <w:vAlign w:val="center"/>
          </w:tcPr>
          <w:p w14:paraId="341A8F0D" w14:textId="77777777" w:rsidR="00C5704E" w:rsidRPr="006010A6" w:rsidRDefault="00C5704E" w:rsidP="00C5704E">
            <w:pPr>
              <w:spacing w:line="240" w:lineRule="auto"/>
              <w:ind w:firstLine="0"/>
              <w:jc w:val="center"/>
              <w:rPr>
                <w:color w:val="000000"/>
              </w:rPr>
            </w:pPr>
          </w:p>
        </w:tc>
        <w:tc>
          <w:tcPr>
            <w:tcW w:w="1149" w:type="dxa"/>
            <w:tcBorders>
              <w:top w:val="nil"/>
              <w:left w:val="nil"/>
              <w:bottom w:val="single" w:sz="4" w:space="0" w:color="auto"/>
              <w:right w:val="single" w:sz="4" w:space="0" w:color="auto"/>
            </w:tcBorders>
          </w:tcPr>
          <w:p w14:paraId="79EEB691" w14:textId="77777777" w:rsidR="00C5704E" w:rsidRPr="006010A6" w:rsidRDefault="00C5704E" w:rsidP="00C5704E">
            <w:pPr>
              <w:spacing w:line="240" w:lineRule="auto"/>
              <w:ind w:firstLine="0"/>
              <w:jc w:val="center"/>
              <w:rPr>
                <w:rFonts w:eastAsia="Times New Roman" w:cs="Times New Roman"/>
                <w:color w:val="FF0000"/>
                <w:lang w:eastAsia="en-US"/>
              </w:rPr>
            </w:pPr>
          </w:p>
        </w:tc>
      </w:tr>
      <w:tr w:rsidR="00C5704E" w:rsidRPr="006010A6" w14:paraId="2283666E" w14:textId="77777777" w:rsidTr="00C5704E">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6124A234" w14:textId="20CEE183" w:rsidR="00C5704E" w:rsidRPr="006010A6" w:rsidRDefault="00C5704E" w:rsidP="00C5704E">
            <w:pPr>
              <w:spacing w:line="240" w:lineRule="auto"/>
              <w:ind w:firstLine="0"/>
              <w:jc w:val="center"/>
              <w:rPr>
                <w:rFonts w:eastAsia="Times New Roman" w:cs="Times New Roman"/>
                <w:lang w:eastAsia="en-US"/>
              </w:rPr>
            </w:pPr>
            <w:r w:rsidRPr="005E394C">
              <w:rPr>
                <w:rFonts w:eastAsia="Times New Roman" w:cs="Times New Roman"/>
                <w:lang w:eastAsia="en-US"/>
              </w:rPr>
              <w:t>2.4.</w:t>
            </w:r>
            <w:r>
              <w:rPr>
                <w:rFonts w:eastAsia="Times New Roman" w:cs="Times New Roman"/>
                <w:lang w:eastAsia="en-US"/>
              </w:rPr>
              <w:t>65</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556FA0D2" w14:textId="77777777" w:rsidR="00C5704E" w:rsidRPr="006010A6" w:rsidRDefault="00C5704E" w:rsidP="00C5704E">
            <w:pPr>
              <w:pStyle w:val="Betarp"/>
            </w:pPr>
            <w:r w:rsidRPr="006010A6">
              <w:t>Nepertraukiamo maitinimo šaltinis</w:t>
            </w:r>
          </w:p>
        </w:tc>
        <w:tc>
          <w:tcPr>
            <w:tcW w:w="992" w:type="dxa"/>
            <w:tcBorders>
              <w:top w:val="nil"/>
              <w:left w:val="nil"/>
              <w:bottom w:val="single" w:sz="4" w:space="0" w:color="auto"/>
              <w:right w:val="single" w:sz="4" w:space="0" w:color="auto"/>
            </w:tcBorders>
            <w:shd w:val="clear" w:color="auto" w:fill="auto"/>
            <w:noWrap/>
            <w:vAlign w:val="center"/>
          </w:tcPr>
          <w:p w14:paraId="367982C3" w14:textId="77777777" w:rsidR="00C5704E" w:rsidRPr="006010A6" w:rsidRDefault="00C5704E" w:rsidP="00C5704E">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6E9A50F2" w14:textId="77777777" w:rsidR="00C5704E" w:rsidRPr="006010A6" w:rsidRDefault="00C5704E" w:rsidP="00C5704E">
            <w:pPr>
              <w:pStyle w:val="Betarp"/>
              <w:jc w:val="center"/>
            </w:pPr>
            <w:r w:rsidRPr="006010A6">
              <w:t>13</w:t>
            </w:r>
          </w:p>
        </w:tc>
        <w:tc>
          <w:tcPr>
            <w:tcW w:w="1134" w:type="dxa"/>
            <w:tcBorders>
              <w:top w:val="nil"/>
              <w:left w:val="nil"/>
              <w:bottom w:val="single" w:sz="4" w:space="0" w:color="auto"/>
              <w:right w:val="single" w:sz="4" w:space="0" w:color="auto"/>
            </w:tcBorders>
            <w:shd w:val="clear" w:color="auto" w:fill="auto"/>
            <w:noWrap/>
            <w:vAlign w:val="center"/>
          </w:tcPr>
          <w:p w14:paraId="31205983" w14:textId="77777777" w:rsidR="00C5704E" w:rsidRPr="006010A6" w:rsidRDefault="00C5704E" w:rsidP="00C5704E">
            <w:pPr>
              <w:spacing w:line="240" w:lineRule="auto"/>
              <w:ind w:firstLine="0"/>
              <w:jc w:val="center"/>
              <w:rPr>
                <w:color w:val="000000"/>
              </w:rPr>
            </w:pPr>
          </w:p>
        </w:tc>
        <w:tc>
          <w:tcPr>
            <w:tcW w:w="1149" w:type="dxa"/>
            <w:tcBorders>
              <w:top w:val="nil"/>
              <w:left w:val="nil"/>
              <w:bottom w:val="single" w:sz="4" w:space="0" w:color="auto"/>
              <w:right w:val="single" w:sz="4" w:space="0" w:color="auto"/>
            </w:tcBorders>
          </w:tcPr>
          <w:p w14:paraId="4116CB56" w14:textId="77777777" w:rsidR="00C5704E" w:rsidRPr="006010A6" w:rsidRDefault="00C5704E" w:rsidP="00C5704E">
            <w:pPr>
              <w:spacing w:line="240" w:lineRule="auto"/>
              <w:ind w:firstLine="0"/>
              <w:jc w:val="center"/>
              <w:rPr>
                <w:rFonts w:eastAsia="Times New Roman" w:cs="Times New Roman"/>
                <w:color w:val="FF0000"/>
                <w:lang w:eastAsia="en-US"/>
              </w:rPr>
            </w:pPr>
          </w:p>
        </w:tc>
      </w:tr>
      <w:tr w:rsidR="00C5704E" w:rsidRPr="006010A6" w14:paraId="54E6E89F" w14:textId="77777777" w:rsidTr="00C5704E">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25FD48AE" w14:textId="1FA1ABBB" w:rsidR="00C5704E" w:rsidRPr="006010A6" w:rsidRDefault="00C5704E" w:rsidP="00C5704E">
            <w:pPr>
              <w:spacing w:line="240" w:lineRule="auto"/>
              <w:ind w:firstLine="0"/>
              <w:jc w:val="center"/>
              <w:rPr>
                <w:rFonts w:eastAsia="Times New Roman" w:cs="Times New Roman"/>
                <w:lang w:eastAsia="en-US"/>
              </w:rPr>
            </w:pPr>
            <w:r w:rsidRPr="005E394C">
              <w:rPr>
                <w:rFonts w:eastAsia="Times New Roman" w:cs="Times New Roman"/>
                <w:lang w:eastAsia="en-US"/>
              </w:rPr>
              <w:t>2.4.</w:t>
            </w:r>
            <w:r>
              <w:rPr>
                <w:rFonts w:eastAsia="Times New Roman" w:cs="Times New Roman"/>
                <w:lang w:eastAsia="en-US"/>
              </w:rPr>
              <w:t>66</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00D9EFF7" w14:textId="77777777" w:rsidR="00C5704E" w:rsidRPr="006010A6" w:rsidRDefault="00C5704E" w:rsidP="00C5704E">
            <w:pPr>
              <w:pStyle w:val="Betarp"/>
            </w:pPr>
            <w:r w:rsidRPr="006010A6">
              <w:t>Akumuliatorius 12V; 95Ah</w:t>
            </w:r>
          </w:p>
        </w:tc>
        <w:tc>
          <w:tcPr>
            <w:tcW w:w="992" w:type="dxa"/>
            <w:tcBorders>
              <w:top w:val="nil"/>
              <w:left w:val="nil"/>
              <w:bottom w:val="single" w:sz="4" w:space="0" w:color="auto"/>
              <w:right w:val="single" w:sz="4" w:space="0" w:color="auto"/>
            </w:tcBorders>
            <w:shd w:val="clear" w:color="auto" w:fill="auto"/>
            <w:noWrap/>
            <w:vAlign w:val="center"/>
          </w:tcPr>
          <w:p w14:paraId="43D78569" w14:textId="77777777" w:rsidR="00C5704E" w:rsidRPr="006010A6" w:rsidRDefault="00C5704E" w:rsidP="00C5704E">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3E25ED34" w14:textId="77777777" w:rsidR="00C5704E" w:rsidRPr="006010A6" w:rsidRDefault="00C5704E" w:rsidP="00C5704E">
            <w:pPr>
              <w:pStyle w:val="Betarp"/>
              <w:jc w:val="center"/>
            </w:pPr>
            <w:r w:rsidRPr="006010A6">
              <w:t>52</w:t>
            </w:r>
          </w:p>
        </w:tc>
        <w:tc>
          <w:tcPr>
            <w:tcW w:w="1134" w:type="dxa"/>
            <w:tcBorders>
              <w:top w:val="nil"/>
              <w:left w:val="nil"/>
              <w:bottom w:val="single" w:sz="4" w:space="0" w:color="auto"/>
              <w:right w:val="single" w:sz="4" w:space="0" w:color="auto"/>
            </w:tcBorders>
            <w:shd w:val="clear" w:color="auto" w:fill="auto"/>
            <w:noWrap/>
            <w:vAlign w:val="center"/>
          </w:tcPr>
          <w:p w14:paraId="5009C3F3" w14:textId="77777777" w:rsidR="00C5704E" w:rsidRPr="006010A6" w:rsidRDefault="00C5704E" w:rsidP="00C5704E">
            <w:pPr>
              <w:spacing w:line="240" w:lineRule="auto"/>
              <w:ind w:firstLine="0"/>
              <w:jc w:val="center"/>
              <w:rPr>
                <w:color w:val="000000"/>
              </w:rPr>
            </w:pPr>
          </w:p>
        </w:tc>
        <w:tc>
          <w:tcPr>
            <w:tcW w:w="1149" w:type="dxa"/>
            <w:tcBorders>
              <w:top w:val="nil"/>
              <w:left w:val="nil"/>
              <w:bottom w:val="single" w:sz="4" w:space="0" w:color="auto"/>
              <w:right w:val="single" w:sz="4" w:space="0" w:color="auto"/>
            </w:tcBorders>
          </w:tcPr>
          <w:p w14:paraId="21AF15E0" w14:textId="77777777" w:rsidR="00C5704E" w:rsidRPr="006010A6" w:rsidRDefault="00C5704E" w:rsidP="00C5704E">
            <w:pPr>
              <w:spacing w:line="240" w:lineRule="auto"/>
              <w:ind w:firstLine="0"/>
              <w:jc w:val="center"/>
              <w:rPr>
                <w:rFonts w:eastAsia="Times New Roman" w:cs="Times New Roman"/>
                <w:color w:val="FF0000"/>
                <w:lang w:eastAsia="en-US"/>
              </w:rPr>
            </w:pPr>
          </w:p>
        </w:tc>
      </w:tr>
      <w:tr w:rsidR="00C5704E" w:rsidRPr="006010A6" w14:paraId="42134C72" w14:textId="77777777" w:rsidTr="00C5704E">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39770915" w14:textId="4BC277D9" w:rsidR="00C5704E" w:rsidRPr="006010A6" w:rsidRDefault="00C5704E" w:rsidP="00C5704E">
            <w:pPr>
              <w:spacing w:line="240" w:lineRule="auto"/>
              <w:ind w:firstLine="0"/>
              <w:jc w:val="center"/>
              <w:rPr>
                <w:rFonts w:eastAsia="Times New Roman" w:cs="Times New Roman"/>
                <w:lang w:eastAsia="en-US"/>
              </w:rPr>
            </w:pPr>
            <w:r w:rsidRPr="005E394C">
              <w:rPr>
                <w:rFonts w:eastAsia="Times New Roman" w:cs="Times New Roman"/>
                <w:lang w:eastAsia="en-US"/>
              </w:rPr>
              <w:t>2.4.</w:t>
            </w:r>
            <w:r>
              <w:rPr>
                <w:rFonts w:eastAsia="Times New Roman" w:cs="Times New Roman"/>
                <w:lang w:eastAsia="en-US"/>
              </w:rPr>
              <w:t>67</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26A444FF" w14:textId="77777777" w:rsidR="00C5704E" w:rsidRPr="006010A6" w:rsidRDefault="00C5704E" w:rsidP="00C5704E">
            <w:pPr>
              <w:pStyle w:val="Betarp"/>
            </w:pPr>
            <w:r w:rsidRPr="006010A6">
              <w:t>Rezervuoto elektros maitnimo skirstomosios dalies linijų apsaugos aparatai, rinklės ir papildomi įtampos keitikliai</w:t>
            </w:r>
          </w:p>
        </w:tc>
        <w:tc>
          <w:tcPr>
            <w:tcW w:w="992" w:type="dxa"/>
            <w:tcBorders>
              <w:top w:val="nil"/>
              <w:left w:val="nil"/>
              <w:bottom w:val="single" w:sz="4" w:space="0" w:color="auto"/>
              <w:right w:val="single" w:sz="4" w:space="0" w:color="auto"/>
            </w:tcBorders>
            <w:shd w:val="clear" w:color="auto" w:fill="auto"/>
            <w:noWrap/>
            <w:vAlign w:val="center"/>
          </w:tcPr>
          <w:p w14:paraId="06F7A05D" w14:textId="77777777" w:rsidR="00C5704E" w:rsidRPr="006010A6" w:rsidRDefault="00C5704E" w:rsidP="00C5704E">
            <w:pPr>
              <w:pStyle w:val="Betarp"/>
              <w:jc w:val="center"/>
            </w:pPr>
            <w:r w:rsidRPr="006010A6">
              <w:t>kompl.</w:t>
            </w:r>
          </w:p>
        </w:tc>
        <w:tc>
          <w:tcPr>
            <w:tcW w:w="993" w:type="dxa"/>
            <w:tcBorders>
              <w:top w:val="single" w:sz="4" w:space="0" w:color="auto"/>
              <w:left w:val="nil"/>
              <w:bottom w:val="single" w:sz="4" w:space="0" w:color="auto"/>
              <w:right w:val="single" w:sz="4" w:space="0" w:color="000000"/>
            </w:tcBorders>
            <w:shd w:val="clear" w:color="auto" w:fill="auto"/>
            <w:vAlign w:val="center"/>
          </w:tcPr>
          <w:p w14:paraId="64CFCC53" w14:textId="77777777" w:rsidR="00C5704E" w:rsidRPr="006010A6" w:rsidRDefault="00C5704E" w:rsidP="00C5704E">
            <w:pPr>
              <w:pStyle w:val="Betarp"/>
              <w:jc w:val="center"/>
            </w:pPr>
            <w:r w:rsidRPr="006010A6">
              <w:t>13</w:t>
            </w:r>
          </w:p>
        </w:tc>
        <w:tc>
          <w:tcPr>
            <w:tcW w:w="1134" w:type="dxa"/>
            <w:tcBorders>
              <w:top w:val="nil"/>
              <w:left w:val="nil"/>
              <w:bottom w:val="single" w:sz="4" w:space="0" w:color="auto"/>
              <w:right w:val="single" w:sz="4" w:space="0" w:color="auto"/>
            </w:tcBorders>
            <w:shd w:val="clear" w:color="auto" w:fill="auto"/>
            <w:noWrap/>
            <w:vAlign w:val="center"/>
          </w:tcPr>
          <w:p w14:paraId="12DE835E" w14:textId="77777777" w:rsidR="00C5704E" w:rsidRPr="006010A6" w:rsidRDefault="00C5704E" w:rsidP="00C5704E">
            <w:pPr>
              <w:spacing w:line="240" w:lineRule="auto"/>
              <w:ind w:firstLine="0"/>
              <w:jc w:val="center"/>
              <w:rPr>
                <w:color w:val="000000"/>
              </w:rPr>
            </w:pPr>
          </w:p>
        </w:tc>
        <w:tc>
          <w:tcPr>
            <w:tcW w:w="1149" w:type="dxa"/>
            <w:tcBorders>
              <w:top w:val="nil"/>
              <w:left w:val="nil"/>
              <w:bottom w:val="single" w:sz="4" w:space="0" w:color="auto"/>
              <w:right w:val="single" w:sz="4" w:space="0" w:color="auto"/>
            </w:tcBorders>
          </w:tcPr>
          <w:p w14:paraId="7D62603F" w14:textId="77777777" w:rsidR="00C5704E" w:rsidRPr="006010A6" w:rsidRDefault="00C5704E" w:rsidP="00C5704E">
            <w:pPr>
              <w:spacing w:line="240" w:lineRule="auto"/>
              <w:ind w:firstLine="0"/>
              <w:jc w:val="center"/>
              <w:rPr>
                <w:rFonts w:eastAsia="Times New Roman" w:cs="Times New Roman"/>
                <w:color w:val="FF0000"/>
                <w:lang w:eastAsia="en-US"/>
              </w:rPr>
            </w:pPr>
          </w:p>
        </w:tc>
      </w:tr>
      <w:tr w:rsidR="00C5704E" w:rsidRPr="006010A6" w14:paraId="4354CC37" w14:textId="77777777" w:rsidTr="00C5704E">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7968791E" w14:textId="0F59538E" w:rsidR="00C5704E" w:rsidRPr="006010A6" w:rsidRDefault="00C5704E" w:rsidP="00C5704E">
            <w:pPr>
              <w:spacing w:line="240" w:lineRule="auto"/>
              <w:ind w:firstLine="0"/>
              <w:jc w:val="center"/>
              <w:rPr>
                <w:rFonts w:eastAsia="Times New Roman" w:cs="Times New Roman"/>
                <w:lang w:eastAsia="en-US"/>
              </w:rPr>
            </w:pPr>
            <w:r w:rsidRPr="005E394C">
              <w:rPr>
                <w:rFonts w:eastAsia="Times New Roman" w:cs="Times New Roman"/>
                <w:lang w:eastAsia="en-US"/>
              </w:rPr>
              <w:t>2.4.</w:t>
            </w:r>
            <w:r>
              <w:rPr>
                <w:rFonts w:eastAsia="Times New Roman" w:cs="Times New Roman"/>
                <w:lang w:eastAsia="en-US"/>
              </w:rPr>
              <w:t>68</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37FB6D95" w14:textId="77777777" w:rsidR="00C5704E" w:rsidRPr="006010A6" w:rsidRDefault="00C5704E" w:rsidP="00C5704E">
            <w:pPr>
              <w:pStyle w:val="Betarp"/>
            </w:pPr>
            <w:r w:rsidRPr="006010A6">
              <w:t>Nerezervuoto elektros maitnimo skirstomoji dalies linijų apsaugos aparatai, rinklės ir papildomi įtampos keitikliai</w:t>
            </w:r>
          </w:p>
        </w:tc>
        <w:tc>
          <w:tcPr>
            <w:tcW w:w="992" w:type="dxa"/>
            <w:tcBorders>
              <w:top w:val="nil"/>
              <w:left w:val="nil"/>
              <w:bottom w:val="single" w:sz="4" w:space="0" w:color="auto"/>
              <w:right w:val="single" w:sz="4" w:space="0" w:color="auto"/>
            </w:tcBorders>
            <w:shd w:val="clear" w:color="auto" w:fill="auto"/>
            <w:noWrap/>
            <w:vAlign w:val="center"/>
          </w:tcPr>
          <w:p w14:paraId="43A7C65E" w14:textId="77777777" w:rsidR="00C5704E" w:rsidRPr="006010A6" w:rsidRDefault="00C5704E" w:rsidP="00C5704E">
            <w:pPr>
              <w:pStyle w:val="Betarp"/>
              <w:jc w:val="center"/>
            </w:pPr>
            <w:r w:rsidRPr="006010A6">
              <w:t>kompl.</w:t>
            </w:r>
          </w:p>
        </w:tc>
        <w:tc>
          <w:tcPr>
            <w:tcW w:w="993" w:type="dxa"/>
            <w:tcBorders>
              <w:top w:val="single" w:sz="4" w:space="0" w:color="auto"/>
              <w:left w:val="nil"/>
              <w:bottom w:val="single" w:sz="4" w:space="0" w:color="auto"/>
              <w:right w:val="single" w:sz="4" w:space="0" w:color="000000"/>
            </w:tcBorders>
            <w:shd w:val="clear" w:color="auto" w:fill="auto"/>
            <w:vAlign w:val="center"/>
          </w:tcPr>
          <w:p w14:paraId="1671EACE" w14:textId="77777777" w:rsidR="00C5704E" w:rsidRPr="006010A6" w:rsidRDefault="00C5704E" w:rsidP="00C5704E">
            <w:pPr>
              <w:pStyle w:val="Betarp"/>
              <w:jc w:val="center"/>
            </w:pPr>
            <w:r w:rsidRPr="006010A6">
              <w:t>13</w:t>
            </w:r>
          </w:p>
        </w:tc>
        <w:tc>
          <w:tcPr>
            <w:tcW w:w="1134" w:type="dxa"/>
            <w:tcBorders>
              <w:top w:val="nil"/>
              <w:left w:val="nil"/>
              <w:bottom w:val="single" w:sz="4" w:space="0" w:color="auto"/>
              <w:right w:val="single" w:sz="4" w:space="0" w:color="auto"/>
            </w:tcBorders>
            <w:shd w:val="clear" w:color="auto" w:fill="auto"/>
            <w:noWrap/>
            <w:vAlign w:val="center"/>
          </w:tcPr>
          <w:p w14:paraId="2B498E78" w14:textId="77777777" w:rsidR="00C5704E" w:rsidRPr="006010A6" w:rsidRDefault="00C5704E" w:rsidP="00C5704E">
            <w:pPr>
              <w:spacing w:line="240" w:lineRule="auto"/>
              <w:ind w:firstLine="0"/>
              <w:jc w:val="center"/>
              <w:rPr>
                <w:color w:val="000000"/>
              </w:rPr>
            </w:pPr>
          </w:p>
        </w:tc>
        <w:tc>
          <w:tcPr>
            <w:tcW w:w="1149" w:type="dxa"/>
            <w:tcBorders>
              <w:top w:val="nil"/>
              <w:left w:val="nil"/>
              <w:bottom w:val="single" w:sz="4" w:space="0" w:color="auto"/>
              <w:right w:val="single" w:sz="4" w:space="0" w:color="auto"/>
            </w:tcBorders>
          </w:tcPr>
          <w:p w14:paraId="3FEB5CD2" w14:textId="77777777" w:rsidR="00C5704E" w:rsidRPr="006010A6" w:rsidRDefault="00C5704E" w:rsidP="00C5704E">
            <w:pPr>
              <w:spacing w:line="240" w:lineRule="auto"/>
              <w:ind w:firstLine="0"/>
              <w:jc w:val="center"/>
              <w:rPr>
                <w:rFonts w:eastAsia="Times New Roman" w:cs="Times New Roman"/>
                <w:color w:val="FF0000"/>
                <w:lang w:eastAsia="en-US"/>
              </w:rPr>
            </w:pPr>
          </w:p>
        </w:tc>
      </w:tr>
      <w:tr w:rsidR="00C5704E" w:rsidRPr="006010A6" w14:paraId="7F98B265" w14:textId="77777777" w:rsidTr="00C5704E">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272B3159" w14:textId="6C74A41B" w:rsidR="00C5704E" w:rsidRPr="006010A6" w:rsidRDefault="00C5704E" w:rsidP="00C5704E">
            <w:pPr>
              <w:spacing w:line="240" w:lineRule="auto"/>
              <w:ind w:firstLine="0"/>
              <w:jc w:val="center"/>
              <w:rPr>
                <w:rFonts w:eastAsia="Times New Roman" w:cs="Times New Roman"/>
                <w:lang w:eastAsia="en-US"/>
              </w:rPr>
            </w:pPr>
            <w:r w:rsidRPr="005E394C">
              <w:rPr>
                <w:rFonts w:eastAsia="Times New Roman" w:cs="Times New Roman"/>
                <w:lang w:eastAsia="en-US"/>
              </w:rPr>
              <w:t>2.4.</w:t>
            </w:r>
            <w:r>
              <w:rPr>
                <w:rFonts w:eastAsia="Times New Roman" w:cs="Times New Roman"/>
                <w:lang w:eastAsia="en-US"/>
              </w:rPr>
              <w:t>69</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3F10F53B" w14:textId="77777777" w:rsidR="00C5704E" w:rsidRPr="006010A6" w:rsidRDefault="00C5704E" w:rsidP="00C5704E">
            <w:pPr>
              <w:pStyle w:val="Betarp"/>
            </w:pPr>
            <w:r w:rsidRPr="006010A6">
              <w:t>Elektros maitinimo kištukinis lizdas su įžeminimo kontaktu montuojamas ant DIN bėgelio 16A; ~250Vac</w:t>
            </w:r>
          </w:p>
        </w:tc>
        <w:tc>
          <w:tcPr>
            <w:tcW w:w="992" w:type="dxa"/>
            <w:tcBorders>
              <w:top w:val="nil"/>
              <w:left w:val="nil"/>
              <w:bottom w:val="single" w:sz="4" w:space="0" w:color="auto"/>
              <w:right w:val="single" w:sz="4" w:space="0" w:color="auto"/>
            </w:tcBorders>
            <w:shd w:val="clear" w:color="auto" w:fill="auto"/>
            <w:noWrap/>
            <w:vAlign w:val="center"/>
          </w:tcPr>
          <w:p w14:paraId="089CA05E" w14:textId="77777777" w:rsidR="00C5704E" w:rsidRPr="006010A6" w:rsidRDefault="00C5704E" w:rsidP="00C5704E">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7BC0F802" w14:textId="77777777" w:rsidR="00C5704E" w:rsidRPr="006010A6" w:rsidRDefault="00C5704E" w:rsidP="00C5704E">
            <w:pPr>
              <w:pStyle w:val="Betarp"/>
              <w:jc w:val="center"/>
            </w:pPr>
            <w:r w:rsidRPr="006010A6">
              <w:t>13</w:t>
            </w:r>
          </w:p>
        </w:tc>
        <w:tc>
          <w:tcPr>
            <w:tcW w:w="1134" w:type="dxa"/>
            <w:tcBorders>
              <w:top w:val="nil"/>
              <w:left w:val="nil"/>
              <w:bottom w:val="single" w:sz="4" w:space="0" w:color="auto"/>
              <w:right w:val="single" w:sz="4" w:space="0" w:color="auto"/>
            </w:tcBorders>
            <w:shd w:val="clear" w:color="auto" w:fill="auto"/>
            <w:noWrap/>
            <w:vAlign w:val="center"/>
          </w:tcPr>
          <w:p w14:paraId="34F757F8" w14:textId="77777777" w:rsidR="00C5704E" w:rsidRPr="006010A6" w:rsidRDefault="00C5704E" w:rsidP="00C5704E">
            <w:pPr>
              <w:spacing w:line="240" w:lineRule="auto"/>
              <w:ind w:firstLine="0"/>
              <w:jc w:val="center"/>
              <w:rPr>
                <w:color w:val="000000"/>
              </w:rPr>
            </w:pPr>
          </w:p>
        </w:tc>
        <w:tc>
          <w:tcPr>
            <w:tcW w:w="1149" w:type="dxa"/>
            <w:tcBorders>
              <w:top w:val="nil"/>
              <w:left w:val="nil"/>
              <w:bottom w:val="single" w:sz="4" w:space="0" w:color="auto"/>
              <w:right w:val="single" w:sz="4" w:space="0" w:color="auto"/>
            </w:tcBorders>
          </w:tcPr>
          <w:p w14:paraId="0FF686A9" w14:textId="77777777" w:rsidR="00C5704E" w:rsidRPr="006010A6" w:rsidRDefault="00C5704E" w:rsidP="00C5704E">
            <w:pPr>
              <w:spacing w:line="240" w:lineRule="auto"/>
              <w:ind w:firstLine="0"/>
              <w:jc w:val="center"/>
              <w:rPr>
                <w:rFonts w:eastAsia="Times New Roman" w:cs="Times New Roman"/>
                <w:color w:val="FF0000"/>
                <w:lang w:eastAsia="en-US"/>
              </w:rPr>
            </w:pPr>
          </w:p>
        </w:tc>
      </w:tr>
      <w:tr w:rsidR="00C5704E" w:rsidRPr="006010A6" w14:paraId="3328CD25" w14:textId="77777777" w:rsidTr="00C5704E">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2000C4F4" w14:textId="15960889" w:rsidR="00C5704E" w:rsidRPr="006010A6" w:rsidRDefault="00C5704E" w:rsidP="00C5704E">
            <w:pPr>
              <w:spacing w:line="240" w:lineRule="auto"/>
              <w:ind w:firstLine="0"/>
              <w:jc w:val="center"/>
              <w:rPr>
                <w:rFonts w:eastAsia="Times New Roman" w:cs="Times New Roman"/>
                <w:lang w:eastAsia="en-US"/>
              </w:rPr>
            </w:pPr>
            <w:r w:rsidRPr="005E394C">
              <w:rPr>
                <w:rFonts w:eastAsia="Times New Roman" w:cs="Times New Roman"/>
                <w:lang w:eastAsia="en-US"/>
              </w:rPr>
              <w:t>2.4.</w:t>
            </w:r>
            <w:r>
              <w:rPr>
                <w:rFonts w:eastAsia="Times New Roman" w:cs="Times New Roman"/>
                <w:lang w:eastAsia="en-US"/>
              </w:rPr>
              <w:t>70</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58908CA5" w14:textId="77777777" w:rsidR="00C5704E" w:rsidRPr="006010A6" w:rsidRDefault="00C5704E" w:rsidP="00C5704E">
            <w:pPr>
              <w:pStyle w:val="Betarp"/>
            </w:pPr>
            <w:r w:rsidRPr="006010A6">
              <w:t>Įspėjimų signalų surinkimo/valdymo įrenginys</w:t>
            </w:r>
          </w:p>
        </w:tc>
        <w:tc>
          <w:tcPr>
            <w:tcW w:w="992" w:type="dxa"/>
            <w:tcBorders>
              <w:top w:val="nil"/>
              <w:left w:val="nil"/>
              <w:bottom w:val="single" w:sz="4" w:space="0" w:color="auto"/>
              <w:right w:val="single" w:sz="4" w:space="0" w:color="auto"/>
            </w:tcBorders>
            <w:shd w:val="clear" w:color="auto" w:fill="auto"/>
            <w:noWrap/>
            <w:vAlign w:val="center"/>
          </w:tcPr>
          <w:p w14:paraId="3C708523" w14:textId="77777777" w:rsidR="00C5704E" w:rsidRPr="006010A6" w:rsidRDefault="00C5704E" w:rsidP="00C5704E">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43B05878" w14:textId="77777777" w:rsidR="00C5704E" w:rsidRPr="006010A6" w:rsidRDefault="00C5704E" w:rsidP="00C5704E">
            <w:pPr>
              <w:pStyle w:val="Betarp"/>
              <w:jc w:val="center"/>
            </w:pPr>
            <w:r w:rsidRPr="006010A6">
              <w:t>13</w:t>
            </w:r>
          </w:p>
        </w:tc>
        <w:tc>
          <w:tcPr>
            <w:tcW w:w="1134" w:type="dxa"/>
            <w:tcBorders>
              <w:top w:val="nil"/>
              <w:left w:val="nil"/>
              <w:bottom w:val="single" w:sz="4" w:space="0" w:color="auto"/>
              <w:right w:val="single" w:sz="4" w:space="0" w:color="auto"/>
            </w:tcBorders>
            <w:shd w:val="clear" w:color="auto" w:fill="auto"/>
            <w:noWrap/>
            <w:vAlign w:val="center"/>
          </w:tcPr>
          <w:p w14:paraId="5F3EDBBE" w14:textId="77777777" w:rsidR="00C5704E" w:rsidRPr="006010A6" w:rsidRDefault="00C5704E" w:rsidP="00C5704E">
            <w:pPr>
              <w:spacing w:line="240" w:lineRule="auto"/>
              <w:ind w:firstLine="0"/>
              <w:jc w:val="center"/>
              <w:rPr>
                <w:color w:val="000000"/>
              </w:rPr>
            </w:pPr>
          </w:p>
        </w:tc>
        <w:tc>
          <w:tcPr>
            <w:tcW w:w="1149" w:type="dxa"/>
            <w:tcBorders>
              <w:top w:val="nil"/>
              <w:left w:val="nil"/>
              <w:bottom w:val="single" w:sz="4" w:space="0" w:color="auto"/>
              <w:right w:val="single" w:sz="4" w:space="0" w:color="auto"/>
            </w:tcBorders>
          </w:tcPr>
          <w:p w14:paraId="0980F44C" w14:textId="77777777" w:rsidR="00C5704E" w:rsidRPr="006010A6" w:rsidRDefault="00C5704E" w:rsidP="00C5704E">
            <w:pPr>
              <w:spacing w:line="240" w:lineRule="auto"/>
              <w:ind w:firstLine="0"/>
              <w:jc w:val="center"/>
              <w:rPr>
                <w:rFonts w:eastAsia="Times New Roman" w:cs="Times New Roman"/>
                <w:color w:val="FF0000"/>
                <w:lang w:eastAsia="en-US"/>
              </w:rPr>
            </w:pPr>
          </w:p>
        </w:tc>
      </w:tr>
      <w:tr w:rsidR="00C5704E" w:rsidRPr="006010A6" w14:paraId="58C531AC" w14:textId="77777777" w:rsidTr="00C5704E">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3F52CD7F" w14:textId="1293A597" w:rsidR="00C5704E" w:rsidRPr="006010A6" w:rsidRDefault="00C5704E" w:rsidP="00C5704E">
            <w:pPr>
              <w:spacing w:line="240" w:lineRule="auto"/>
              <w:ind w:firstLine="0"/>
              <w:jc w:val="center"/>
              <w:rPr>
                <w:rFonts w:eastAsia="Times New Roman" w:cs="Times New Roman"/>
                <w:lang w:eastAsia="en-US"/>
              </w:rPr>
            </w:pPr>
            <w:r w:rsidRPr="005E394C">
              <w:rPr>
                <w:rFonts w:eastAsia="Times New Roman" w:cs="Times New Roman"/>
                <w:lang w:eastAsia="en-US"/>
              </w:rPr>
              <w:t>2.4.</w:t>
            </w:r>
            <w:r>
              <w:rPr>
                <w:rFonts w:eastAsia="Times New Roman" w:cs="Times New Roman"/>
                <w:lang w:eastAsia="en-US"/>
              </w:rPr>
              <w:t>71</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66A25ECC" w14:textId="77777777" w:rsidR="00C5704E" w:rsidRPr="006010A6" w:rsidRDefault="00C5704E" w:rsidP="00C5704E">
            <w:pPr>
              <w:pStyle w:val="Betarp"/>
            </w:pPr>
            <w:r w:rsidRPr="006010A6">
              <w:t>Elektros maitinimo spinta su vėdinimo ir šildymo  komponentais</w:t>
            </w:r>
          </w:p>
        </w:tc>
        <w:tc>
          <w:tcPr>
            <w:tcW w:w="992" w:type="dxa"/>
            <w:tcBorders>
              <w:top w:val="nil"/>
              <w:left w:val="nil"/>
              <w:bottom w:val="single" w:sz="4" w:space="0" w:color="auto"/>
              <w:right w:val="single" w:sz="4" w:space="0" w:color="auto"/>
            </w:tcBorders>
            <w:shd w:val="clear" w:color="auto" w:fill="auto"/>
            <w:noWrap/>
            <w:vAlign w:val="center"/>
          </w:tcPr>
          <w:p w14:paraId="7E1B93E5" w14:textId="77777777" w:rsidR="00C5704E" w:rsidRPr="006010A6" w:rsidRDefault="00C5704E" w:rsidP="00C5704E">
            <w:pPr>
              <w:pStyle w:val="Betarp"/>
              <w:jc w:val="center"/>
            </w:pPr>
            <w:r w:rsidRPr="006010A6">
              <w:t>kompl.</w:t>
            </w:r>
          </w:p>
        </w:tc>
        <w:tc>
          <w:tcPr>
            <w:tcW w:w="993" w:type="dxa"/>
            <w:tcBorders>
              <w:top w:val="single" w:sz="4" w:space="0" w:color="auto"/>
              <w:left w:val="nil"/>
              <w:bottom w:val="single" w:sz="4" w:space="0" w:color="auto"/>
              <w:right w:val="single" w:sz="4" w:space="0" w:color="000000"/>
            </w:tcBorders>
            <w:shd w:val="clear" w:color="auto" w:fill="auto"/>
            <w:vAlign w:val="center"/>
          </w:tcPr>
          <w:p w14:paraId="0305A597" w14:textId="77777777" w:rsidR="00C5704E" w:rsidRPr="006010A6" w:rsidRDefault="00C5704E" w:rsidP="00C5704E">
            <w:pPr>
              <w:pStyle w:val="Betarp"/>
              <w:jc w:val="center"/>
            </w:pPr>
            <w:r w:rsidRPr="006010A6">
              <w:t>13</w:t>
            </w:r>
          </w:p>
        </w:tc>
        <w:tc>
          <w:tcPr>
            <w:tcW w:w="1134" w:type="dxa"/>
            <w:tcBorders>
              <w:top w:val="nil"/>
              <w:left w:val="nil"/>
              <w:bottom w:val="single" w:sz="4" w:space="0" w:color="auto"/>
              <w:right w:val="single" w:sz="4" w:space="0" w:color="auto"/>
            </w:tcBorders>
            <w:shd w:val="clear" w:color="auto" w:fill="auto"/>
            <w:noWrap/>
            <w:vAlign w:val="center"/>
          </w:tcPr>
          <w:p w14:paraId="0AAE4CD4" w14:textId="77777777" w:rsidR="00C5704E" w:rsidRPr="006010A6" w:rsidRDefault="00C5704E" w:rsidP="00C5704E">
            <w:pPr>
              <w:spacing w:line="240" w:lineRule="auto"/>
              <w:ind w:firstLine="0"/>
              <w:jc w:val="center"/>
              <w:rPr>
                <w:color w:val="000000"/>
              </w:rPr>
            </w:pPr>
          </w:p>
        </w:tc>
        <w:tc>
          <w:tcPr>
            <w:tcW w:w="1149" w:type="dxa"/>
            <w:tcBorders>
              <w:top w:val="nil"/>
              <w:left w:val="nil"/>
              <w:bottom w:val="single" w:sz="4" w:space="0" w:color="auto"/>
              <w:right w:val="single" w:sz="4" w:space="0" w:color="auto"/>
            </w:tcBorders>
          </w:tcPr>
          <w:p w14:paraId="5BC6129E" w14:textId="77777777" w:rsidR="00C5704E" w:rsidRPr="006010A6" w:rsidRDefault="00C5704E" w:rsidP="00C5704E">
            <w:pPr>
              <w:spacing w:line="240" w:lineRule="auto"/>
              <w:ind w:firstLine="0"/>
              <w:jc w:val="center"/>
              <w:rPr>
                <w:rFonts w:eastAsia="Times New Roman" w:cs="Times New Roman"/>
                <w:color w:val="FF0000"/>
                <w:lang w:eastAsia="en-US"/>
              </w:rPr>
            </w:pPr>
          </w:p>
        </w:tc>
      </w:tr>
      <w:tr w:rsidR="00C5704E" w:rsidRPr="006010A6" w14:paraId="63E62870" w14:textId="77777777" w:rsidTr="00C5704E">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200F6ED3" w14:textId="670500F9" w:rsidR="00C5704E" w:rsidRPr="006010A6" w:rsidRDefault="00C5704E" w:rsidP="00C5704E">
            <w:pPr>
              <w:spacing w:line="240" w:lineRule="auto"/>
              <w:ind w:firstLine="0"/>
              <w:jc w:val="center"/>
              <w:rPr>
                <w:rFonts w:eastAsia="Times New Roman" w:cs="Times New Roman"/>
                <w:lang w:eastAsia="en-US"/>
              </w:rPr>
            </w:pPr>
            <w:r w:rsidRPr="005E394C">
              <w:rPr>
                <w:rFonts w:eastAsia="Times New Roman" w:cs="Times New Roman"/>
                <w:lang w:eastAsia="en-US"/>
              </w:rPr>
              <w:t>2.4.</w:t>
            </w:r>
            <w:r>
              <w:rPr>
                <w:rFonts w:eastAsia="Times New Roman" w:cs="Times New Roman"/>
                <w:lang w:eastAsia="en-US"/>
              </w:rPr>
              <w:t>72</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0B1B583E" w14:textId="77777777" w:rsidR="00C5704E" w:rsidRPr="006010A6" w:rsidRDefault="00C5704E" w:rsidP="00C5704E">
            <w:pPr>
              <w:pStyle w:val="Betarp"/>
            </w:pPr>
            <w:r w:rsidRPr="006010A6">
              <w:t>Betoninis pamatas įrangos spintai</w:t>
            </w:r>
          </w:p>
        </w:tc>
        <w:tc>
          <w:tcPr>
            <w:tcW w:w="992" w:type="dxa"/>
            <w:tcBorders>
              <w:top w:val="nil"/>
              <w:left w:val="nil"/>
              <w:bottom w:val="single" w:sz="4" w:space="0" w:color="auto"/>
              <w:right w:val="single" w:sz="4" w:space="0" w:color="auto"/>
            </w:tcBorders>
            <w:shd w:val="clear" w:color="auto" w:fill="auto"/>
            <w:noWrap/>
            <w:vAlign w:val="center"/>
          </w:tcPr>
          <w:p w14:paraId="3314EFDB" w14:textId="77777777" w:rsidR="00C5704E" w:rsidRPr="006010A6" w:rsidRDefault="00C5704E" w:rsidP="00C5704E">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45427A47" w14:textId="77777777" w:rsidR="00C5704E" w:rsidRPr="006010A6" w:rsidRDefault="00C5704E" w:rsidP="00C5704E">
            <w:pPr>
              <w:pStyle w:val="Betarp"/>
              <w:jc w:val="center"/>
            </w:pPr>
            <w:r w:rsidRPr="006010A6">
              <w:t>13</w:t>
            </w:r>
          </w:p>
        </w:tc>
        <w:tc>
          <w:tcPr>
            <w:tcW w:w="1134" w:type="dxa"/>
            <w:tcBorders>
              <w:top w:val="nil"/>
              <w:left w:val="nil"/>
              <w:bottom w:val="single" w:sz="4" w:space="0" w:color="auto"/>
              <w:right w:val="single" w:sz="4" w:space="0" w:color="auto"/>
            </w:tcBorders>
            <w:shd w:val="clear" w:color="auto" w:fill="auto"/>
            <w:noWrap/>
            <w:vAlign w:val="center"/>
          </w:tcPr>
          <w:p w14:paraId="2259C7D7" w14:textId="77777777" w:rsidR="00C5704E" w:rsidRPr="006010A6" w:rsidRDefault="00C5704E" w:rsidP="00C5704E">
            <w:pPr>
              <w:spacing w:line="240" w:lineRule="auto"/>
              <w:ind w:firstLine="0"/>
              <w:jc w:val="center"/>
              <w:rPr>
                <w:color w:val="000000"/>
              </w:rPr>
            </w:pPr>
          </w:p>
        </w:tc>
        <w:tc>
          <w:tcPr>
            <w:tcW w:w="1149" w:type="dxa"/>
            <w:tcBorders>
              <w:top w:val="nil"/>
              <w:left w:val="nil"/>
              <w:bottom w:val="single" w:sz="4" w:space="0" w:color="auto"/>
              <w:right w:val="single" w:sz="4" w:space="0" w:color="auto"/>
            </w:tcBorders>
          </w:tcPr>
          <w:p w14:paraId="695458F9" w14:textId="77777777" w:rsidR="00C5704E" w:rsidRPr="006010A6" w:rsidRDefault="00C5704E" w:rsidP="00C5704E">
            <w:pPr>
              <w:spacing w:line="240" w:lineRule="auto"/>
              <w:ind w:firstLine="0"/>
              <w:jc w:val="center"/>
              <w:rPr>
                <w:rFonts w:eastAsia="Times New Roman" w:cs="Times New Roman"/>
                <w:color w:val="FF0000"/>
                <w:lang w:eastAsia="en-US"/>
              </w:rPr>
            </w:pPr>
          </w:p>
        </w:tc>
      </w:tr>
      <w:tr w:rsidR="00C5704E" w:rsidRPr="006010A6" w14:paraId="5BB51F18" w14:textId="77777777" w:rsidTr="00C5704E">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0FAA44AE" w14:textId="03748C09" w:rsidR="00C5704E" w:rsidRPr="006010A6" w:rsidRDefault="00C5704E" w:rsidP="00C5704E">
            <w:pPr>
              <w:spacing w:line="240" w:lineRule="auto"/>
              <w:ind w:firstLine="0"/>
              <w:jc w:val="center"/>
              <w:rPr>
                <w:rFonts w:eastAsia="Times New Roman" w:cs="Times New Roman"/>
                <w:lang w:eastAsia="en-US"/>
              </w:rPr>
            </w:pPr>
            <w:r w:rsidRPr="005E394C">
              <w:rPr>
                <w:rFonts w:eastAsia="Times New Roman" w:cs="Times New Roman"/>
                <w:lang w:eastAsia="en-US"/>
              </w:rPr>
              <w:t>2.4.</w:t>
            </w:r>
            <w:r>
              <w:rPr>
                <w:rFonts w:eastAsia="Times New Roman" w:cs="Times New Roman"/>
                <w:lang w:eastAsia="en-US"/>
              </w:rPr>
              <w:t>73</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12198195" w14:textId="77777777" w:rsidR="00C5704E" w:rsidRPr="006010A6" w:rsidRDefault="00C5704E" w:rsidP="00C5704E">
            <w:pPr>
              <w:pStyle w:val="Betarp"/>
            </w:pPr>
            <w:r w:rsidRPr="006010A6">
              <w:t>Duomenų perdavimo/valdymo kabelis</w:t>
            </w:r>
          </w:p>
        </w:tc>
        <w:tc>
          <w:tcPr>
            <w:tcW w:w="992" w:type="dxa"/>
            <w:tcBorders>
              <w:top w:val="nil"/>
              <w:left w:val="nil"/>
              <w:bottom w:val="single" w:sz="4" w:space="0" w:color="auto"/>
              <w:right w:val="single" w:sz="4" w:space="0" w:color="auto"/>
            </w:tcBorders>
            <w:shd w:val="clear" w:color="auto" w:fill="auto"/>
            <w:noWrap/>
            <w:vAlign w:val="center"/>
          </w:tcPr>
          <w:p w14:paraId="778CF7B5" w14:textId="77777777" w:rsidR="00C5704E" w:rsidRPr="006010A6" w:rsidRDefault="00C5704E" w:rsidP="00C5704E">
            <w:pPr>
              <w:pStyle w:val="Betarp"/>
              <w:jc w:val="center"/>
            </w:pPr>
            <w:r w:rsidRPr="006010A6">
              <w:t>kompl.</w:t>
            </w:r>
          </w:p>
        </w:tc>
        <w:tc>
          <w:tcPr>
            <w:tcW w:w="993" w:type="dxa"/>
            <w:tcBorders>
              <w:top w:val="single" w:sz="4" w:space="0" w:color="auto"/>
              <w:left w:val="nil"/>
              <w:bottom w:val="single" w:sz="4" w:space="0" w:color="auto"/>
              <w:right w:val="single" w:sz="4" w:space="0" w:color="000000"/>
            </w:tcBorders>
            <w:shd w:val="clear" w:color="auto" w:fill="auto"/>
            <w:vAlign w:val="center"/>
          </w:tcPr>
          <w:p w14:paraId="7607DF00" w14:textId="77777777" w:rsidR="00C5704E" w:rsidRPr="006010A6" w:rsidRDefault="00C5704E" w:rsidP="00C5704E">
            <w:pPr>
              <w:pStyle w:val="Betarp"/>
              <w:jc w:val="center"/>
            </w:pPr>
            <w:r w:rsidRPr="006010A6">
              <w:t>13</w:t>
            </w:r>
          </w:p>
        </w:tc>
        <w:tc>
          <w:tcPr>
            <w:tcW w:w="1134" w:type="dxa"/>
            <w:tcBorders>
              <w:top w:val="nil"/>
              <w:left w:val="nil"/>
              <w:bottom w:val="single" w:sz="4" w:space="0" w:color="auto"/>
              <w:right w:val="single" w:sz="4" w:space="0" w:color="auto"/>
            </w:tcBorders>
            <w:shd w:val="clear" w:color="auto" w:fill="auto"/>
            <w:noWrap/>
            <w:vAlign w:val="center"/>
          </w:tcPr>
          <w:p w14:paraId="2702F3C5" w14:textId="77777777" w:rsidR="00C5704E" w:rsidRPr="006010A6" w:rsidRDefault="00C5704E" w:rsidP="00C5704E">
            <w:pPr>
              <w:spacing w:line="240" w:lineRule="auto"/>
              <w:ind w:firstLine="0"/>
              <w:jc w:val="center"/>
              <w:rPr>
                <w:color w:val="000000"/>
              </w:rPr>
            </w:pPr>
          </w:p>
        </w:tc>
        <w:tc>
          <w:tcPr>
            <w:tcW w:w="1149" w:type="dxa"/>
            <w:tcBorders>
              <w:top w:val="nil"/>
              <w:left w:val="nil"/>
              <w:bottom w:val="single" w:sz="4" w:space="0" w:color="auto"/>
              <w:right w:val="single" w:sz="4" w:space="0" w:color="auto"/>
            </w:tcBorders>
          </w:tcPr>
          <w:p w14:paraId="374E8E48" w14:textId="77777777" w:rsidR="00C5704E" w:rsidRPr="006010A6" w:rsidRDefault="00C5704E" w:rsidP="00C5704E">
            <w:pPr>
              <w:spacing w:line="240" w:lineRule="auto"/>
              <w:ind w:firstLine="0"/>
              <w:jc w:val="center"/>
              <w:rPr>
                <w:rFonts w:eastAsia="Times New Roman" w:cs="Times New Roman"/>
                <w:color w:val="FF0000"/>
                <w:lang w:eastAsia="en-US"/>
              </w:rPr>
            </w:pPr>
          </w:p>
        </w:tc>
      </w:tr>
      <w:tr w:rsidR="00C5704E" w:rsidRPr="006010A6" w14:paraId="60382114" w14:textId="77777777" w:rsidTr="00C5704E">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4E76CBBC" w14:textId="38DBB0BA" w:rsidR="00C5704E" w:rsidRPr="006010A6" w:rsidRDefault="00C5704E" w:rsidP="00C5704E">
            <w:pPr>
              <w:spacing w:line="240" w:lineRule="auto"/>
              <w:ind w:firstLine="0"/>
              <w:jc w:val="center"/>
              <w:rPr>
                <w:rFonts w:eastAsia="Times New Roman" w:cs="Times New Roman"/>
                <w:lang w:eastAsia="en-US"/>
              </w:rPr>
            </w:pPr>
            <w:r w:rsidRPr="005E394C">
              <w:rPr>
                <w:rFonts w:eastAsia="Times New Roman" w:cs="Times New Roman"/>
                <w:lang w:eastAsia="en-US"/>
              </w:rPr>
              <w:t>2.4.</w:t>
            </w:r>
            <w:r>
              <w:rPr>
                <w:rFonts w:eastAsia="Times New Roman" w:cs="Times New Roman"/>
                <w:lang w:eastAsia="en-US"/>
              </w:rPr>
              <w:t>74</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3E72DA57" w14:textId="77777777" w:rsidR="00C5704E" w:rsidRPr="006010A6" w:rsidRDefault="00C5704E" w:rsidP="00C5704E">
            <w:pPr>
              <w:pStyle w:val="Betarp"/>
            </w:pPr>
            <w:r w:rsidRPr="006010A6">
              <w:t>Elektros maitinimo kabeliai įrangos maitinimui spintoje</w:t>
            </w:r>
          </w:p>
        </w:tc>
        <w:tc>
          <w:tcPr>
            <w:tcW w:w="992" w:type="dxa"/>
            <w:tcBorders>
              <w:top w:val="nil"/>
              <w:left w:val="nil"/>
              <w:bottom w:val="single" w:sz="4" w:space="0" w:color="auto"/>
              <w:right w:val="single" w:sz="4" w:space="0" w:color="auto"/>
            </w:tcBorders>
            <w:shd w:val="clear" w:color="auto" w:fill="auto"/>
            <w:noWrap/>
            <w:vAlign w:val="center"/>
          </w:tcPr>
          <w:p w14:paraId="572F1CC9" w14:textId="77777777" w:rsidR="00C5704E" w:rsidRPr="006010A6" w:rsidRDefault="00C5704E" w:rsidP="00C5704E">
            <w:pPr>
              <w:pStyle w:val="Betarp"/>
              <w:jc w:val="center"/>
            </w:pPr>
            <w:r w:rsidRPr="006010A6">
              <w:t>kompl.</w:t>
            </w:r>
          </w:p>
        </w:tc>
        <w:tc>
          <w:tcPr>
            <w:tcW w:w="993" w:type="dxa"/>
            <w:tcBorders>
              <w:top w:val="single" w:sz="4" w:space="0" w:color="auto"/>
              <w:left w:val="nil"/>
              <w:bottom w:val="single" w:sz="4" w:space="0" w:color="auto"/>
              <w:right w:val="single" w:sz="4" w:space="0" w:color="000000"/>
            </w:tcBorders>
            <w:shd w:val="clear" w:color="auto" w:fill="auto"/>
            <w:vAlign w:val="center"/>
          </w:tcPr>
          <w:p w14:paraId="45703B69" w14:textId="77777777" w:rsidR="00C5704E" w:rsidRPr="006010A6" w:rsidRDefault="00C5704E" w:rsidP="00C5704E">
            <w:pPr>
              <w:pStyle w:val="Betarp"/>
              <w:jc w:val="center"/>
            </w:pPr>
            <w:r w:rsidRPr="006010A6">
              <w:t>13</w:t>
            </w:r>
          </w:p>
        </w:tc>
        <w:tc>
          <w:tcPr>
            <w:tcW w:w="1134" w:type="dxa"/>
            <w:tcBorders>
              <w:top w:val="nil"/>
              <w:left w:val="nil"/>
              <w:bottom w:val="single" w:sz="4" w:space="0" w:color="auto"/>
              <w:right w:val="single" w:sz="4" w:space="0" w:color="auto"/>
            </w:tcBorders>
            <w:shd w:val="clear" w:color="auto" w:fill="auto"/>
            <w:noWrap/>
            <w:vAlign w:val="center"/>
          </w:tcPr>
          <w:p w14:paraId="7DA416AA" w14:textId="77777777" w:rsidR="00C5704E" w:rsidRPr="006010A6" w:rsidRDefault="00C5704E" w:rsidP="00C5704E">
            <w:pPr>
              <w:spacing w:line="240" w:lineRule="auto"/>
              <w:ind w:firstLine="0"/>
              <w:jc w:val="center"/>
              <w:rPr>
                <w:color w:val="000000"/>
              </w:rPr>
            </w:pPr>
          </w:p>
        </w:tc>
        <w:tc>
          <w:tcPr>
            <w:tcW w:w="1149" w:type="dxa"/>
            <w:tcBorders>
              <w:top w:val="nil"/>
              <w:left w:val="nil"/>
              <w:bottom w:val="single" w:sz="4" w:space="0" w:color="auto"/>
              <w:right w:val="single" w:sz="4" w:space="0" w:color="auto"/>
            </w:tcBorders>
          </w:tcPr>
          <w:p w14:paraId="1B066AB3" w14:textId="77777777" w:rsidR="00C5704E" w:rsidRPr="006010A6" w:rsidRDefault="00C5704E" w:rsidP="00C5704E">
            <w:pPr>
              <w:spacing w:line="240" w:lineRule="auto"/>
              <w:ind w:firstLine="0"/>
              <w:jc w:val="center"/>
              <w:rPr>
                <w:rFonts w:eastAsia="Times New Roman" w:cs="Times New Roman"/>
                <w:color w:val="FF0000"/>
                <w:lang w:eastAsia="en-US"/>
              </w:rPr>
            </w:pPr>
          </w:p>
        </w:tc>
      </w:tr>
      <w:tr w:rsidR="00C5704E" w:rsidRPr="006010A6" w14:paraId="1EBE3DC5" w14:textId="77777777" w:rsidTr="00C5704E">
        <w:trPr>
          <w:trHeight w:val="300"/>
          <w:jc w:val="center"/>
        </w:trPr>
        <w:tc>
          <w:tcPr>
            <w:tcW w:w="95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59E41D" w14:textId="27C2AA3A" w:rsidR="00C5704E" w:rsidRPr="006010A6" w:rsidRDefault="00C5704E" w:rsidP="00C5704E">
            <w:pPr>
              <w:spacing w:line="240" w:lineRule="auto"/>
              <w:ind w:firstLine="0"/>
              <w:jc w:val="center"/>
              <w:rPr>
                <w:rFonts w:eastAsia="Times New Roman" w:cs="Times New Roman"/>
                <w:lang w:eastAsia="en-US"/>
              </w:rPr>
            </w:pPr>
            <w:r w:rsidRPr="005E394C">
              <w:rPr>
                <w:rFonts w:eastAsia="Times New Roman" w:cs="Times New Roman"/>
                <w:lang w:eastAsia="en-US"/>
              </w:rPr>
              <w:t>2.4.</w:t>
            </w:r>
            <w:r>
              <w:rPr>
                <w:rFonts w:eastAsia="Times New Roman" w:cs="Times New Roman"/>
                <w:lang w:eastAsia="en-US"/>
              </w:rPr>
              <w:t>75</w:t>
            </w:r>
          </w:p>
        </w:tc>
        <w:tc>
          <w:tcPr>
            <w:tcW w:w="5528" w:type="dxa"/>
            <w:tcBorders>
              <w:top w:val="single" w:sz="4" w:space="0" w:color="auto"/>
              <w:left w:val="single" w:sz="4" w:space="0" w:color="auto"/>
              <w:bottom w:val="single" w:sz="4" w:space="0" w:color="auto"/>
              <w:right w:val="single" w:sz="4" w:space="0" w:color="auto"/>
            </w:tcBorders>
            <w:shd w:val="clear" w:color="auto" w:fill="auto"/>
            <w:vAlign w:val="center"/>
          </w:tcPr>
          <w:p w14:paraId="6791234B" w14:textId="77777777" w:rsidR="00C5704E" w:rsidRPr="006010A6" w:rsidRDefault="00C5704E" w:rsidP="00C5704E">
            <w:pPr>
              <w:pStyle w:val="Betarp"/>
            </w:pPr>
            <w:r w:rsidRPr="006010A6">
              <w:t>Lankstūs įžeminimo laidai ≥4mm</w:t>
            </w:r>
            <w:r w:rsidRPr="006010A6">
              <w:rPr>
                <w:vertAlign w:val="superscript"/>
              </w:rPr>
              <w:t>2</w:t>
            </w:r>
            <w:r w:rsidRPr="006010A6">
              <w:t xml:space="preserve"> , įvairaus ilgio įrangai ir linijoms įžeminti </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03F0A1" w14:textId="77777777" w:rsidR="00C5704E" w:rsidRPr="006010A6" w:rsidRDefault="00C5704E" w:rsidP="00C5704E">
            <w:pPr>
              <w:pStyle w:val="Betarp"/>
              <w:jc w:val="center"/>
            </w:pPr>
            <w:r w:rsidRPr="006010A6">
              <w:t>kompl.</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14:paraId="2033180C" w14:textId="77777777" w:rsidR="00C5704E" w:rsidRPr="006010A6" w:rsidRDefault="00C5704E" w:rsidP="00C5704E">
            <w:pPr>
              <w:pStyle w:val="Betarp"/>
              <w:jc w:val="center"/>
            </w:pPr>
            <w:r w:rsidRPr="006010A6">
              <w:t>13</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2E49BE" w14:textId="77777777" w:rsidR="00C5704E" w:rsidRPr="006010A6" w:rsidRDefault="00C5704E" w:rsidP="00C5704E">
            <w:pPr>
              <w:spacing w:line="240" w:lineRule="auto"/>
              <w:ind w:firstLine="0"/>
              <w:jc w:val="center"/>
              <w:rPr>
                <w:color w:val="000000"/>
              </w:rPr>
            </w:pPr>
          </w:p>
        </w:tc>
        <w:tc>
          <w:tcPr>
            <w:tcW w:w="1149" w:type="dxa"/>
            <w:tcBorders>
              <w:top w:val="single" w:sz="4" w:space="0" w:color="auto"/>
              <w:left w:val="nil"/>
              <w:bottom w:val="single" w:sz="4" w:space="0" w:color="auto"/>
              <w:right w:val="single" w:sz="4" w:space="0" w:color="auto"/>
            </w:tcBorders>
          </w:tcPr>
          <w:p w14:paraId="01CFDF82" w14:textId="77777777" w:rsidR="00C5704E" w:rsidRPr="006010A6" w:rsidRDefault="00C5704E" w:rsidP="00C5704E">
            <w:pPr>
              <w:spacing w:line="240" w:lineRule="auto"/>
              <w:ind w:firstLine="0"/>
              <w:jc w:val="center"/>
              <w:rPr>
                <w:rFonts w:eastAsia="Times New Roman" w:cs="Times New Roman"/>
                <w:color w:val="FF0000"/>
                <w:lang w:eastAsia="en-US"/>
              </w:rPr>
            </w:pPr>
          </w:p>
        </w:tc>
      </w:tr>
      <w:tr w:rsidR="00C5704E" w:rsidRPr="006010A6" w14:paraId="3AE2F851" w14:textId="77777777" w:rsidTr="00C5704E">
        <w:trPr>
          <w:trHeight w:val="300"/>
          <w:jc w:val="center"/>
        </w:trPr>
        <w:tc>
          <w:tcPr>
            <w:tcW w:w="95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54633F" w14:textId="6693DDF3" w:rsidR="00C5704E" w:rsidRPr="006010A6" w:rsidRDefault="00C5704E" w:rsidP="00C5704E">
            <w:pPr>
              <w:spacing w:line="240" w:lineRule="auto"/>
              <w:ind w:firstLine="0"/>
              <w:jc w:val="center"/>
              <w:rPr>
                <w:rFonts w:eastAsia="Times New Roman" w:cs="Times New Roman"/>
                <w:b/>
                <w:lang w:eastAsia="en-US"/>
              </w:rPr>
            </w:pPr>
            <w:r w:rsidRPr="005E394C">
              <w:rPr>
                <w:rFonts w:eastAsia="Times New Roman" w:cs="Times New Roman"/>
                <w:lang w:eastAsia="en-US"/>
              </w:rPr>
              <w:t>2.4.</w:t>
            </w:r>
            <w:r>
              <w:rPr>
                <w:rFonts w:eastAsia="Times New Roman" w:cs="Times New Roman"/>
                <w:lang w:eastAsia="en-US"/>
              </w:rPr>
              <w:t>76</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5770269A" w14:textId="77777777" w:rsidR="00C5704E" w:rsidRPr="006010A6" w:rsidRDefault="00C5704E" w:rsidP="00C5704E">
            <w:pPr>
              <w:pStyle w:val="Betarp"/>
            </w:pPr>
            <w:r w:rsidRPr="006010A6">
              <w:t>Papildomos medžiagos (žymėjimai, sandarikliai, kabelių tvirtinimo priemonės, komutaciniai UTP kabeliai, montažiniai laidai, rinklės, gnybtynai …)</w:t>
            </w:r>
          </w:p>
        </w:tc>
        <w:tc>
          <w:tcPr>
            <w:tcW w:w="992" w:type="dxa"/>
            <w:tcBorders>
              <w:top w:val="nil"/>
              <w:left w:val="nil"/>
              <w:bottom w:val="single" w:sz="4" w:space="0" w:color="auto"/>
              <w:right w:val="single" w:sz="4" w:space="0" w:color="auto"/>
            </w:tcBorders>
            <w:shd w:val="clear" w:color="auto" w:fill="auto"/>
            <w:noWrap/>
            <w:vAlign w:val="center"/>
          </w:tcPr>
          <w:p w14:paraId="0485BD10" w14:textId="77777777" w:rsidR="00C5704E" w:rsidRPr="006010A6" w:rsidRDefault="00C5704E" w:rsidP="00C5704E">
            <w:pPr>
              <w:pStyle w:val="Betarp"/>
              <w:jc w:val="center"/>
            </w:pPr>
            <w:r w:rsidRPr="006010A6">
              <w:t>kompl.</w:t>
            </w:r>
          </w:p>
        </w:tc>
        <w:tc>
          <w:tcPr>
            <w:tcW w:w="993" w:type="dxa"/>
            <w:tcBorders>
              <w:top w:val="single" w:sz="4" w:space="0" w:color="auto"/>
              <w:left w:val="nil"/>
              <w:bottom w:val="single" w:sz="4" w:space="0" w:color="auto"/>
              <w:right w:val="single" w:sz="4" w:space="0" w:color="000000"/>
            </w:tcBorders>
            <w:shd w:val="clear" w:color="auto" w:fill="auto"/>
            <w:vAlign w:val="center"/>
          </w:tcPr>
          <w:p w14:paraId="19B2D480" w14:textId="77777777" w:rsidR="00C5704E" w:rsidRPr="006010A6" w:rsidRDefault="00C5704E" w:rsidP="00C5704E">
            <w:pPr>
              <w:pStyle w:val="Betarp"/>
              <w:jc w:val="center"/>
            </w:pPr>
            <w:r w:rsidRPr="006010A6">
              <w:t>13</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7C8EE320" w14:textId="77777777" w:rsidR="00C5704E" w:rsidRPr="006010A6" w:rsidRDefault="00C5704E" w:rsidP="00C5704E">
            <w:pPr>
              <w:spacing w:line="240" w:lineRule="auto"/>
              <w:ind w:firstLine="0"/>
              <w:jc w:val="center"/>
              <w:rPr>
                <w:color w:val="000000"/>
              </w:rPr>
            </w:pPr>
          </w:p>
        </w:tc>
        <w:tc>
          <w:tcPr>
            <w:tcW w:w="1149" w:type="dxa"/>
            <w:tcBorders>
              <w:top w:val="single" w:sz="4" w:space="0" w:color="auto"/>
              <w:left w:val="nil"/>
              <w:bottom w:val="single" w:sz="4" w:space="0" w:color="auto"/>
              <w:right w:val="single" w:sz="4" w:space="0" w:color="auto"/>
            </w:tcBorders>
          </w:tcPr>
          <w:p w14:paraId="10AC3E69" w14:textId="77777777" w:rsidR="00C5704E" w:rsidRPr="006010A6" w:rsidRDefault="00C5704E" w:rsidP="00C5704E">
            <w:pPr>
              <w:spacing w:line="240" w:lineRule="auto"/>
              <w:ind w:firstLine="0"/>
              <w:jc w:val="center"/>
              <w:rPr>
                <w:rFonts w:eastAsia="Times New Roman" w:cs="Times New Roman"/>
                <w:color w:val="FF0000"/>
                <w:lang w:eastAsia="en-US"/>
              </w:rPr>
            </w:pPr>
          </w:p>
        </w:tc>
      </w:tr>
      <w:tr w:rsidR="00C5704E" w:rsidRPr="006010A6" w14:paraId="0D0EB5AF" w14:textId="77777777" w:rsidTr="000B7E62">
        <w:trPr>
          <w:trHeight w:val="300"/>
          <w:jc w:val="center"/>
        </w:trPr>
        <w:tc>
          <w:tcPr>
            <w:tcW w:w="10755" w:type="dxa"/>
            <w:gridSpan w:val="6"/>
            <w:tcBorders>
              <w:top w:val="nil"/>
              <w:left w:val="single" w:sz="4" w:space="0" w:color="auto"/>
              <w:bottom w:val="single" w:sz="4" w:space="0" w:color="auto"/>
              <w:right w:val="single" w:sz="4" w:space="0" w:color="auto"/>
            </w:tcBorders>
            <w:shd w:val="clear" w:color="auto" w:fill="auto"/>
            <w:noWrap/>
            <w:vAlign w:val="center"/>
          </w:tcPr>
          <w:p w14:paraId="72143A55" w14:textId="274C9E0E" w:rsidR="00C5704E" w:rsidRPr="006010A6" w:rsidRDefault="00C5704E" w:rsidP="00BD6691">
            <w:pPr>
              <w:spacing w:line="240" w:lineRule="auto"/>
              <w:ind w:firstLine="0"/>
              <w:jc w:val="center"/>
              <w:rPr>
                <w:rFonts w:eastAsia="Times New Roman" w:cs="Times New Roman"/>
                <w:color w:val="FF0000"/>
                <w:lang w:eastAsia="en-US"/>
              </w:rPr>
            </w:pPr>
            <w:r w:rsidRPr="006010A6">
              <w:rPr>
                <w:b/>
              </w:rPr>
              <w:t>Įžeminimas</w:t>
            </w:r>
            <w:r>
              <w:rPr>
                <w:b/>
              </w:rPr>
              <w:t xml:space="preserve"> (13 kompl.)</w:t>
            </w:r>
          </w:p>
        </w:tc>
      </w:tr>
      <w:tr w:rsidR="00C5704E" w:rsidRPr="006010A6" w14:paraId="7FCCA831" w14:textId="77777777" w:rsidTr="00C5704E">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085CB625" w14:textId="64C07904" w:rsidR="00C5704E" w:rsidRPr="006010A6" w:rsidRDefault="00C5704E" w:rsidP="00C5704E">
            <w:pPr>
              <w:spacing w:line="240" w:lineRule="auto"/>
              <w:ind w:firstLine="0"/>
              <w:jc w:val="center"/>
              <w:rPr>
                <w:rFonts w:eastAsia="Times New Roman" w:cs="Times New Roman"/>
                <w:lang w:eastAsia="en-US"/>
              </w:rPr>
            </w:pPr>
            <w:r w:rsidRPr="00CB0984">
              <w:rPr>
                <w:rFonts w:eastAsia="Times New Roman" w:cs="Times New Roman"/>
                <w:lang w:eastAsia="en-US"/>
              </w:rPr>
              <w:t>2.4.</w:t>
            </w:r>
            <w:r>
              <w:rPr>
                <w:rFonts w:eastAsia="Times New Roman" w:cs="Times New Roman"/>
                <w:lang w:eastAsia="en-US"/>
              </w:rPr>
              <w:t>77</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67C46C6D" w14:textId="77777777" w:rsidR="00C5704E" w:rsidRPr="006010A6" w:rsidRDefault="00C5704E" w:rsidP="00C5704E">
            <w:pPr>
              <w:pStyle w:val="Betarp"/>
            </w:pPr>
            <w:r w:rsidRPr="006010A6">
              <w:t>Variuotas įžeminimo elektrodas 17,2mm</w:t>
            </w:r>
          </w:p>
        </w:tc>
        <w:tc>
          <w:tcPr>
            <w:tcW w:w="992" w:type="dxa"/>
            <w:tcBorders>
              <w:top w:val="nil"/>
              <w:left w:val="nil"/>
              <w:bottom w:val="single" w:sz="4" w:space="0" w:color="auto"/>
              <w:right w:val="single" w:sz="4" w:space="0" w:color="auto"/>
            </w:tcBorders>
            <w:shd w:val="clear" w:color="auto" w:fill="auto"/>
            <w:noWrap/>
            <w:vAlign w:val="center"/>
          </w:tcPr>
          <w:p w14:paraId="75807A45" w14:textId="77777777" w:rsidR="00C5704E" w:rsidRPr="006010A6" w:rsidRDefault="00C5704E" w:rsidP="00C5704E">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5CDF9FC0" w14:textId="77777777" w:rsidR="00C5704E" w:rsidRPr="006010A6" w:rsidRDefault="00C5704E" w:rsidP="00C5704E">
            <w:pPr>
              <w:pStyle w:val="Betarp"/>
              <w:jc w:val="center"/>
            </w:pPr>
            <w:r w:rsidRPr="006010A6">
              <w:t>312</w:t>
            </w:r>
          </w:p>
        </w:tc>
        <w:tc>
          <w:tcPr>
            <w:tcW w:w="1134" w:type="dxa"/>
            <w:tcBorders>
              <w:top w:val="nil"/>
              <w:left w:val="nil"/>
              <w:bottom w:val="single" w:sz="4" w:space="0" w:color="auto"/>
              <w:right w:val="single" w:sz="4" w:space="0" w:color="auto"/>
            </w:tcBorders>
            <w:shd w:val="clear" w:color="auto" w:fill="auto"/>
            <w:noWrap/>
            <w:vAlign w:val="center"/>
          </w:tcPr>
          <w:p w14:paraId="0A007E2B" w14:textId="77777777" w:rsidR="00C5704E" w:rsidRPr="006010A6" w:rsidRDefault="00C5704E" w:rsidP="00C5704E">
            <w:pPr>
              <w:spacing w:line="240" w:lineRule="auto"/>
              <w:ind w:firstLine="0"/>
              <w:jc w:val="center"/>
              <w:rPr>
                <w:color w:val="000000"/>
              </w:rPr>
            </w:pPr>
          </w:p>
        </w:tc>
        <w:tc>
          <w:tcPr>
            <w:tcW w:w="1149" w:type="dxa"/>
            <w:tcBorders>
              <w:top w:val="nil"/>
              <w:left w:val="nil"/>
              <w:bottom w:val="single" w:sz="4" w:space="0" w:color="auto"/>
              <w:right w:val="single" w:sz="4" w:space="0" w:color="auto"/>
            </w:tcBorders>
          </w:tcPr>
          <w:p w14:paraId="4FF4DCEF" w14:textId="77777777" w:rsidR="00C5704E" w:rsidRPr="006010A6" w:rsidRDefault="00C5704E" w:rsidP="00C5704E">
            <w:pPr>
              <w:spacing w:line="240" w:lineRule="auto"/>
              <w:ind w:firstLine="0"/>
              <w:jc w:val="center"/>
              <w:rPr>
                <w:rFonts w:eastAsia="Times New Roman" w:cs="Times New Roman"/>
                <w:color w:val="FF0000"/>
                <w:lang w:eastAsia="en-US"/>
              </w:rPr>
            </w:pPr>
          </w:p>
        </w:tc>
      </w:tr>
      <w:tr w:rsidR="00C5704E" w:rsidRPr="006010A6" w14:paraId="238B0F5C" w14:textId="77777777" w:rsidTr="00C5704E">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695D6B2A" w14:textId="6ADF8723" w:rsidR="00C5704E" w:rsidRPr="006010A6" w:rsidRDefault="00C5704E" w:rsidP="00C5704E">
            <w:pPr>
              <w:spacing w:line="240" w:lineRule="auto"/>
              <w:ind w:firstLine="0"/>
              <w:jc w:val="center"/>
              <w:rPr>
                <w:rFonts w:eastAsia="Times New Roman" w:cs="Times New Roman"/>
                <w:lang w:eastAsia="en-US"/>
              </w:rPr>
            </w:pPr>
            <w:r w:rsidRPr="00CB0984">
              <w:rPr>
                <w:rFonts w:eastAsia="Times New Roman" w:cs="Times New Roman"/>
                <w:lang w:eastAsia="en-US"/>
              </w:rPr>
              <w:t>2.4.</w:t>
            </w:r>
            <w:r>
              <w:rPr>
                <w:rFonts w:eastAsia="Times New Roman" w:cs="Times New Roman"/>
                <w:lang w:eastAsia="en-US"/>
              </w:rPr>
              <w:t>78</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3FE524C4" w14:textId="77777777" w:rsidR="00C5704E" w:rsidRPr="006010A6" w:rsidRDefault="00C5704E" w:rsidP="00C5704E">
            <w:pPr>
              <w:pStyle w:val="Betarp"/>
            </w:pPr>
            <w:r w:rsidRPr="006010A6">
              <w:t>Įkalimo galvutė 17,2mm</w:t>
            </w:r>
          </w:p>
        </w:tc>
        <w:tc>
          <w:tcPr>
            <w:tcW w:w="992" w:type="dxa"/>
            <w:tcBorders>
              <w:top w:val="nil"/>
              <w:left w:val="nil"/>
              <w:bottom w:val="single" w:sz="4" w:space="0" w:color="auto"/>
              <w:right w:val="single" w:sz="4" w:space="0" w:color="auto"/>
            </w:tcBorders>
            <w:shd w:val="clear" w:color="auto" w:fill="auto"/>
            <w:noWrap/>
            <w:vAlign w:val="center"/>
          </w:tcPr>
          <w:p w14:paraId="54C04C5E" w14:textId="77777777" w:rsidR="00C5704E" w:rsidRPr="006010A6" w:rsidRDefault="00C5704E" w:rsidP="00C5704E">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703E91D4" w14:textId="77777777" w:rsidR="00C5704E" w:rsidRPr="006010A6" w:rsidRDefault="00C5704E" w:rsidP="00C5704E">
            <w:pPr>
              <w:pStyle w:val="Betarp"/>
              <w:jc w:val="center"/>
            </w:pPr>
            <w:r w:rsidRPr="006010A6">
              <w:t>13</w:t>
            </w:r>
          </w:p>
        </w:tc>
        <w:tc>
          <w:tcPr>
            <w:tcW w:w="1134" w:type="dxa"/>
            <w:tcBorders>
              <w:top w:val="nil"/>
              <w:left w:val="nil"/>
              <w:bottom w:val="single" w:sz="4" w:space="0" w:color="auto"/>
              <w:right w:val="single" w:sz="4" w:space="0" w:color="auto"/>
            </w:tcBorders>
            <w:shd w:val="clear" w:color="auto" w:fill="auto"/>
            <w:noWrap/>
            <w:vAlign w:val="center"/>
          </w:tcPr>
          <w:p w14:paraId="2B6D707F" w14:textId="77777777" w:rsidR="00C5704E" w:rsidRPr="006010A6" w:rsidRDefault="00C5704E" w:rsidP="00C5704E">
            <w:pPr>
              <w:spacing w:line="240" w:lineRule="auto"/>
              <w:ind w:firstLine="0"/>
              <w:jc w:val="center"/>
              <w:rPr>
                <w:color w:val="000000"/>
              </w:rPr>
            </w:pPr>
          </w:p>
        </w:tc>
        <w:tc>
          <w:tcPr>
            <w:tcW w:w="1149" w:type="dxa"/>
            <w:tcBorders>
              <w:top w:val="nil"/>
              <w:left w:val="nil"/>
              <w:bottom w:val="single" w:sz="4" w:space="0" w:color="auto"/>
              <w:right w:val="single" w:sz="4" w:space="0" w:color="auto"/>
            </w:tcBorders>
          </w:tcPr>
          <w:p w14:paraId="208182FE" w14:textId="77777777" w:rsidR="00C5704E" w:rsidRPr="006010A6" w:rsidRDefault="00C5704E" w:rsidP="00C5704E">
            <w:pPr>
              <w:spacing w:line="240" w:lineRule="auto"/>
              <w:ind w:firstLine="0"/>
              <w:jc w:val="center"/>
              <w:rPr>
                <w:rFonts w:eastAsia="Times New Roman" w:cs="Times New Roman"/>
                <w:color w:val="FF0000"/>
                <w:lang w:eastAsia="en-US"/>
              </w:rPr>
            </w:pPr>
          </w:p>
        </w:tc>
      </w:tr>
      <w:tr w:rsidR="00C5704E" w:rsidRPr="006010A6" w14:paraId="3008FB16" w14:textId="77777777" w:rsidTr="00C5704E">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28D90208" w14:textId="4E8415E0" w:rsidR="00C5704E" w:rsidRPr="006010A6" w:rsidRDefault="00C5704E" w:rsidP="00C5704E">
            <w:pPr>
              <w:spacing w:line="240" w:lineRule="auto"/>
              <w:ind w:firstLine="0"/>
              <w:jc w:val="center"/>
              <w:rPr>
                <w:rFonts w:eastAsia="Times New Roman" w:cs="Times New Roman"/>
                <w:lang w:eastAsia="en-US"/>
              </w:rPr>
            </w:pPr>
            <w:r w:rsidRPr="00CB0984">
              <w:rPr>
                <w:rFonts w:eastAsia="Times New Roman" w:cs="Times New Roman"/>
                <w:lang w:eastAsia="en-US"/>
              </w:rPr>
              <w:t>2.4.</w:t>
            </w:r>
            <w:r>
              <w:rPr>
                <w:rFonts w:eastAsia="Times New Roman" w:cs="Times New Roman"/>
                <w:lang w:eastAsia="en-US"/>
              </w:rPr>
              <w:t>79</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282FBCEE" w14:textId="77777777" w:rsidR="00C5704E" w:rsidRPr="006010A6" w:rsidRDefault="00C5704E" w:rsidP="00C5704E">
            <w:pPr>
              <w:pStyle w:val="Betarp"/>
            </w:pPr>
            <w:r w:rsidRPr="006010A6">
              <w:t>Mova variuotam įžeminimo elektrodui 17,2mm</w:t>
            </w:r>
          </w:p>
        </w:tc>
        <w:tc>
          <w:tcPr>
            <w:tcW w:w="992" w:type="dxa"/>
            <w:tcBorders>
              <w:top w:val="nil"/>
              <w:left w:val="nil"/>
              <w:bottom w:val="single" w:sz="4" w:space="0" w:color="auto"/>
              <w:right w:val="single" w:sz="4" w:space="0" w:color="auto"/>
            </w:tcBorders>
            <w:shd w:val="clear" w:color="auto" w:fill="auto"/>
            <w:noWrap/>
            <w:vAlign w:val="center"/>
          </w:tcPr>
          <w:p w14:paraId="4A6FD000" w14:textId="77777777" w:rsidR="00C5704E" w:rsidRPr="006010A6" w:rsidRDefault="00C5704E" w:rsidP="00C5704E">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3E8B6C2A" w14:textId="77777777" w:rsidR="00C5704E" w:rsidRPr="006010A6" w:rsidRDefault="00C5704E" w:rsidP="00C5704E">
            <w:pPr>
              <w:pStyle w:val="Betarp"/>
              <w:jc w:val="center"/>
            </w:pPr>
            <w:r w:rsidRPr="006010A6">
              <w:t>273</w:t>
            </w:r>
          </w:p>
        </w:tc>
        <w:tc>
          <w:tcPr>
            <w:tcW w:w="1134" w:type="dxa"/>
            <w:tcBorders>
              <w:top w:val="nil"/>
              <w:left w:val="nil"/>
              <w:bottom w:val="single" w:sz="4" w:space="0" w:color="auto"/>
              <w:right w:val="single" w:sz="4" w:space="0" w:color="auto"/>
            </w:tcBorders>
            <w:shd w:val="clear" w:color="auto" w:fill="auto"/>
            <w:noWrap/>
            <w:vAlign w:val="center"/>
          </w:tcPr>
          <w:p w14:paraId="05C14AC6" w14:textId="77777777" w:rsidR="00C5704E" w:rsidRPr="006010A6" w:rsidRDefault="00C5704E" w:rsidP="00C5704E">
            <w:pPr>
              <w:spacing w:line="240" w:lineRule="auto"/>
              <w:ind w:firstLine="0"/>
              <w:jc w:val="center"/>
              <w:rPr>
                <w:color w:val="000000"/>
              </w:rPr>
            </w:pPr>
          </w:p>
        </w:tc>
        <w:tc>
          <w:tcPr>
            <w:tcW w:w="1149" w:type="dxa"/>
            <w:tcBorders>
              <w:top w:val="nil"/>
              <w:left w:val="nil"/>
              <w:bottom w:val="single" w:sz="4" w:space="0" w:color="auto"/>
              <w:right w:val="single" w:sz="4" w:space="0" w:color="auto"/>
            </w:tcBorders>
          </w:tcPr>
          <w:p w14:paraId="635E344B" w14:textId="77777777" w:rsidR="00C5704E" w:rsidRPr="006010A6" w:rsidRDefault="00C5704E" w:rsidP="00C5704E">
            <w:pPr>
              <w:spacing w:line="240" w:lineRule="auto"/>
              <w:ind w:firstLine="0"/>
              <w:jc w:val="center"/>
              <w:rPr>
                <w:rFonts w:eastAsia="Times New Roman" w:cs="Times New Roman"/>
                <w:color w:val="FF0000"/>
                <w:lang w:eastAsia="en-US"/>
              </w:rPr>
            </w:pPr>
          </w:p>
        </w:tc>
      </w:tr>
      <w:tr w:rsidR="00C5704E" w:rsidRPr="006010A6" w14:paraId="212E4FF4" w14:textId="77777777" w:rsidTr="00C5704E">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63954CAA" w14:textId="3692E2EA" w:rsidR="00C5704E" w:rsidRPr="006010A6" w:rsidRDefault="00C5704E" w:rsidP="00C5704E">
            <w:pPr>
              <w:spacing w:line="240" w:lineRule="auto"/>
              <w:ind w:firstLine="0"/>
              <w:jc w:val="center"/>
              <w:rPr>
                <w:rFonts w:eastAsia="Times New Roman" w:cs="Times New Roman"/>
                <w:lang w:eastAsia="en-US"/>
              </w:rPr>
            </w:pPr>
            <w:r w:rsidRPr="00CB0984">
              <w:rPr>
                <w:rFonts w:eastAsia="Times New Roman" w:cs="Times New Roman"/>
                <w:lang w:eastAsia="en-US"/>
              </w:rPr>
              <w:t>2.4.</w:t>
            </w:r>
            <w:r>
              <w:rPr>
                <w:rFonts w:eastAsia="Times New Roman" w:cs="Times New Roman"/>
                <w:lang w:eastAsia="en-US"/>
              </w:rPr>
              <w:t>80</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71AAEF25" w14:textId="77777777" w:rsidR="00C5704E" w:rsidRPr="006010A6" w:rsidRDefault="00C5704E" w:rsidP="00C5704E">
            <w:pPr>
              <w:pStyle w:val="Betarp"/>
            </w:pPr>
            <w:r w:rsidRPr="006010A6">
              <w:t>Antgalis 17,2mm</w:t>
            </w:r>
          </w:p>
        </w:tc>
        <w:tc>
          <w:tcPr>
            <w:tcW w:w="992" w:type="dxa"/>
            <w:tcBorders>
              <w:top w:val="nil"/>
              <w:left w:val="nil"/>
              <w:bottom w:val="single" w:sz="4" w:space="0" w:color="auto"/>
              <w:right w:val="single" w:sz="4" w:space="0" w:color="auto"/>
            </w:tcBorders>
            <w:shd w:val="clear" w:color="auto" w:fill="auto"/>
            <w:noWrap/>
            <w:vAlign w:val="center"/>
          </w:tcPr>
          <w:p w14:paraId="45A55308" w14:textId="77777777" w:rsidR="00C5704E" w:rsidRPr="006010A6" w:rsidRDefault="00C5704E" w:rsidP="00C5704E">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726F25A8" w14:textId="77777777" w:rsidR="00C5704E" w:rsidRPr="006010A6" w:rsidRDefault="00C5704E" w:rsidP="00C5704E">
            <w:pPr>
              <w:pStyle w:val="Betarp"/>
              <w:jc w:val="center"/>
            </w:pPr>
            <w:r w:rsidRPr="006010A6">
              <w:t>52</w:t>
            </w:r>
          </w:p>
        </w:tc>
        <w:tc>
          <w:tcPr>
            <w:tcW w:w="1134" w:type="dxa"/>
            <w:tcBorders>
              <w:top w:val="nil"/>
              <w:left w:val="nil"/>
              <w:bottom w:val="single" w:sz="4" w:space="0" w:color="auto"/>
              <w:right w:val="single" w:sz="4" w:space="0" w:color="auto"/>
            </w:tcBorders>
            <w:shd w:val="clear" w:color="auto" w:fill="auto"/>
            <w:noWrap/>
            <w:vAlign w:val="center"/>
          </w:tcPr>
          <w:p w14:paraId="2D049060" w14:textId="77777777" w:rsidR="00C5704E" w:rsidRPr="006010A6" w:rsidRDefault="00C5704E" w:rsidP="00C5704E">
            <w:pPr>
              <w:spacing w:line="240" w:lineRule="auto"/>
              <w:ind w:firstLine="0"/>
              <w:jc w:val="center"/>
              <w:rPr>
                <w:color w:val="000000"/>
              </w:rPr>
            </w:pPr>
          </w:p>
        </w:tc>
        <w:tc>
          <w:tcPr>
            <w:tcW w:w="1149" w:type="dxa"/>
            <w:tcBorders>
              <w:top w:val="nil"/>
              <w:left w:val="nil"/>
              <w:bottom w:val="single" w:sz="4" w:space="0" w:color="auto"/>
              <w:right w:val="single" w:sz="4" w:space="0" w:color="auto"/>
            </w:tcBorders>
          </w:tcPr>
          <w:p w14:paraId="23236D8C" w14:textId="77777777" w:rsidR="00C5704E" w:rsidRPr="006010A6" w:rsidRDefault="00C5704E" w:rsidP="00C5704E">
            <w:pPr>
              <w:spacing w:line="240" w:lineRule="auto"/>
              <w:ind w:firstLine="0"/>
              <w:jc w:val="center"/>
              <w:rPr>
                <w:rFonts w:eastAsia="Times New Roman" w:cs="Times New Roman"/>
                <w:color w:val="FF0000"/>
                <w:lang w:eastAsia="en-US"/>
              </w:rPr>
            </w:pPr>
          </w:p>
        </w:tc>
      </w:tr>
      <w:tr w:rsidR="00C5704E" w:rsidRPr="006010A6" w14:paraId="755FD994" w14:textId="77777777" w:rsidTr="00C5704E">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08BE110C" w14:textId="015C208D" w:rsidR="00C5704E" w:rsidRPr="006010A6" w:rsidRDefault="00C5704E" w:rsidP="00C5704E">
            <w:pPr>
              <w:spacing w:line="240" w:lineRule="auto"/>
              <w:ind w:firstLine="0"/>
              <w:jc w:val="center"/>
              <w:rPr>
                <w:rFonts w:eastAsia="Times New Roman" w:cs="Times New Roman"/>
                <w:lang w:eastAsia="en-US"/>
              </w:rPr>
            </w:pPr>
            <w:r w:rsidRPr="00CB0984">
              <w:rPr>
                <w:rFonts w:eastAsia="Times New Roman" w:cs="Times New Roman"/>
                <w:lang w:eastAsia="en-US"/>
              </w:rPr>
              <w:t>2.4.</w:t>
            </w:r>
            <w:r>
              <w:rPr>
                <w:rFonts w:eastAsia="Times New Roman" w:cs="Times New Roman"/>
                <w:lang w:eastAsia="en-US"/>
              </w:rPr>
              <w:t>81</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7EA09ED2" w14:textId="77777777" w:rsidR="00C5704E" w:rsidRPr="006010A6" w:rsidRDefault="00C5704E" w:rsidP="00C5704E">
            <w:pPr>
              <w:pStyle w:val="Betarp"/>
            </w:pPr>
            <w:r w:rsidRPr="006010A6">
              <w:t>Egzoterminio suvirinimo įranga ir medžiagos (milteliai, formos, laikikliai formai, uždegėjas)</w:t>
            </w:r>
          </w:p>
        </w:tc>
        <w:tc>
          <w:tcPr>
            <w:tcW w:w="992" w:type="dxa"/>
            <w:tcBorders>
              <w:top w:val="nil"/>
              <w:left w:val="nil"/>
              <w:bottom w:val="single" w:sz="4" w:space="0" w:color="auto"/>
              <w:right w:val="single" w:sz="4" w:space="0" w:color="auto"/>
            </w:tcBorders>
            <w:shd w:val="clear" w:color="auto" w:fill="auto"/>
            <w:noWrap/>
            <w:vAlign w:val="center"/>
          </w:tcPr>
          <w:p w14:paraId="72F9D798" w14:textId="77777777" w:rsidR="00C5704E" w:rsidRPr="006010A6" w:rsidRDefault="00C5704E" w:rsidP="00C5704E">
            <w:pPr>
              <w:pStyle w:val="Betarp"/>
              <w:jc w:val="center"/>
            </w:pPr>
            <w:r w:rsidRPr="006010A6">
              <w:t>kompl.</w:t>
            </w:r>
          </w:p>
        </w:tc>
        <w:tc>
          <w:tcPr>
            <w:tcW w:w="993" w:type="dxa"/>
            <w:tcBorders>
              <w:top w:val="single" w:sz="4" w:space="0" w:color="auto"/>
              <w:left w:val="nil"/>
              <w:bottom w:val="single" w:sz="4" w:space="0" w:color="auto"/>
              <w:right w:val="single" w:sz="4" w:space="0" w:color="000000"/>
            </w:tcBorders>
            <w:shd w:val="clear" w:color="auto" w:fill="auto"/>
            <w:vAlign w:val="center"/>
          </w:tcPr>
          <w:p w14:paraId="75D0E56A" w14:textId="77777777" w:rsidR="00C5704E" w:rsidRPr="006010A6" w:rsidRDefault="00C5704E" w:rsidP="00C5704E">
            <w:pPr>
              <w:pStyle w:val="Betarp"/>
              <w:jc w:val="center"/>
            </w:pPr>
            <w:r w:rsidRPr="006010A6">
              <w:t>13</w:t>
            </w:r>
          </w:p>
        </w:tc>
        <w:tc>
          <w:tcPr>
            <w:tcW w:w="1134" w:type="dxa"/>
            <w:tcBorders>
              <w:top w:val="nil"/>
              <w:left w:val="nil"/>
              <w:bottom w:val="single" w:sz="4" w:space="0" w:color="auto"/>
              <w:right w:val="single" w:sz="4" w:space="0" w:color="auto"/>
            </w:tcBorders>
            <w:shd w:val="clear" w:color="auto" w:fill="auto"/>
            <w:noWrap/>
            <w:vAlign w:val="center"/>
          </w:tcPr>
          <w:p w14:paraId="69FE15CE" w14:textId="77777777" w:rsidR="00C5704E" w:rsidRPr="006010A6" w:rsidRDefault="00C5704E" w:rsidP="00C5704E">
            <w:pPr>
              <w:spacing w:line="240" w:lineRule="auto"/>
              <w:ind w:firstLine="0"/>
              <w:jc w:val="center"/>
              <w:rPr>
                <w:color w:val="000000"/>
              </w:rPr>
            </w:pPr>
          </w:p>
        </w:tc>
        <w:tc>
          <w:tcPr>
            <w:tcW w:w="1149" w:type="dxa"/>
            <w:tcBorders>
              <w:top w:val="nil"/>
              <w:left w:val="nil"/>
              <w:bottom w:val="single" w:sz="4" w:space="0" w:color="auto"/>
              <w:right w:val="single" w:sz="4" w:space="0" w:color="auto"/>
            </w:tcBorders>
          </w:tcPr>
          <w:p w14:paraId="53977B3E" w14:textId="77777777" w:rsidR="00C5704E" w:rsidRPr="006010A6" w:rsidRDefault="00C5704E" w:rsidP="00C5704E">
            <w:pPr>
              <w:spacing w:line="240" w:lineRule="auto"/>
              <w:ind w:firstLine="0"/>
              <w:jc w:val="center"/>
              <w:rPr>
                <w:rFonts w:eastAsia="Times New Roman" w:cs="Times New Roman"/>
                <w:color w:val="FF0000"/>
                <w:lang w:eastAsia="en-US"/>
              </w:rPr>
            </w:pPr>
          </w:p>
        </w:tc>
      </w:tr>
      <w:tr w:rsidR="00C5704E" w:rsidRPr="006010A6" w14:paraId="64DC5014" w14:textId="77777777" w:rsidTr="00C5704E">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792AFDB8" w14:textId="6F3DFB73" w:rsidR="00C5704E" w:rsidRPr="006010A6" w:rsidRDefault="00C5704E" w:rsidP="00C5704E">
            <w:pPr>
              <w:spacing w:line="240" w:lineRule="auto"/>
              <w:ind w:firstLine="0"/>
              <w:jc w:val="center"/>
              <w:rPr>
                <w:rFonts w:eastAsia="Times New Roman" w:cs="Times New Roman"/>
                <w:lang w:eastAsia="en-US"/>
              </w:rPr>
            </w:pPr>
            <w:r w:rsidRPr="00CB0984">
              <w:rPr>
                <w:rFonts w:eastAsia="Times New Roman" w:cs="Times New Roman"/>
                <w:lang w:eastAsia="en-US"/>
              </w:rPr>
              <w:t>2.4.</w:t>
            </w:r>
            <w:r>
              <w:rPr>
                <w:rFonts w:eastAsia="Times New Roman" w:cs="Times New Roman"/>
                <w:lang w:eastAsia="en-US"/>
              </w:rPr>
              <w:t>82</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01547EE6" w14:textId="77777777" w:rsidR="00C5704E" w:rsidRPr="006010A6" w:rsidRDefault="00C5704E" w:rsidP="00C5704E">
            <w:pPr>
              <w:pStyle w:val="Betarp"/>
            </w:pPr>
            <w:r w:rsidRPr="006010A6">
              <w:t>Cinkuota juosta 25x4mm</w:t>
            </w:r>
          </w:p>
        </w:tc>
        <w:tc>
          <w:tcPr>
            <w:tcW w:w="992" w:type="dxa"/>
            <w:tcBorders>
              <w:top w:val="nil"/>
              <w:left w:val="nil"/>
              <w:bottom w:val="single" w:sz="4" w:space="0" w:color="auto"/>
              <w:right w:val="single" w:sz="4" w:space="0" w:color="auto"/>
            </w:tcBorders>
            <w:shd w:val="clear" w:color="auto" w:fill="auto"/>
            <w:noWrap/>
            <w:vAlign w:val="center"/>
          </w:tcPr>
          <w:p w14:paraId="2194E532" w14:textId="77777777" w:rsidR="00C5704E" w:rsidRPr="006010A6" w:rsidRDefault="00C5704E" w:rsidP="00C5704E">
            <w:pPr>
              <w:pStyle w:val="Betarp"/>
              <w:jc w:val="center"/>
            </w:pPr>
            <w:r w:rsidRPr="006010A6">
              <w:t>m</w:t>
            </w:r>
          </w:p>
        </w:tc>
        <w:tc>
          <w:tcPr>
            <w:tcW w:w="993" w:type="dxa"/>
            <w:tcBorders>
              <w:top w:val="single" w:sz="4" w:space="0" w:color="auto"/>
              <w:left w:val="nil"/>
              <w:bottom w:val="single" w:sz="4" w:space="0" w:color="auto"/>
              <w:right w:val="single" w:sz="4" w:space="0" w:color="000000"/>
            </w:tcBorders>
            <w:shd w:val="clear" w:color="auto" w:fill="auto"/>
            <w:vAlign w:val="center"/>
          </w:tcPr>
          <w:p w14:paraId="68296603" w14:textId="77777777" w:rsidR="00C5704E" w:rsidRPr="006010A6" w:rsidRDefault="00C5704E" w:rsidP="00C5704E">
            <w:pPr>
              <w:pStyle w:val="Betarp"/>
              <w:jc w:val="center"/>
            </w:pPr>
            <w:r w:rsidRPr="006010A6">
              <w:t>1040</w:t>
            </w:r>
          </w:p>
        </w:tc>
        <w:tc>
          <w:tcPr>
            <w:tcW w:w="1134" w:type="dxa"/>
            <w:tcBorders>
              <w:top w:val="nil"/>
              <w:left w:val="nil"/>
              <w:bottom w:val="single" w:sz="4" w:space="0" w:color="auto"/>
              <w:right w:val="single" w:sz="4" w:space="0" w:color="auto"/>
            </w:tcBorders>
            <w:shd w:val="clear" w:color="auto" w:fill="auto"/>
            <w:noWrap/>
            <w:vAlign w:val="center"/>
          </w:tcPr>
          <w:p w14:paraId="173B64EF" w14:textId="77777777" w:rsidR="00C5704E" w:rsidRPr="006010A6" w:rsidRDefault="00C5704E" w:rsidP="00C5704E">
            <w:pPr>
              <w:spacing w:line="240" w:lineRule="auto"/>
              <w:ind w:firstLine="0"/>
              <w:jc w:val="center"/>
              <w:rPr>
                <w:color w:val="000000"/>
              </w:rPr>
            </w:pPr>
          </w:p>
        </w:tc>
        <w:tc>
          <w:tcPr>
            <w:tcW w:w="1149" w:type="dxa"/>
            <w:tcBorders>
              <w:top w:val="nil"/>
              <w:left w:val="nil"/>
              <w:bottom w:val="single" w:sz="4" w:space="0" w:color="auto"/>
              <w:right w:val="single" w:sz="4" w:space="0" w:color="auto"/>
            </w:tcBorders>
          </w:tcPr>
          <w:p w14:paraId="5C9BECE7" w14:textId="77777777" w:rsidR="00C5704E" w:rsidRPr="006010A6" w:rsidRDefault="00C5704E" w:rsidP="00C5704E">
            <w:pPr>
              <w:spacing w:line="240" w:lineRule="auto"/>
              <w:ind w:firstLine="0"/>
              <w:jc w:val="center"/>
              <w:rPr>
                <w:rFonts w:eastAsia="Times New Roman" w:cs="Times New Roman"/>
                <w:color w:val="FF0000"/>
                <w:lang w:eastAsia="en-US"/>
              </w:rPr>
            </w:pPr>
          </w:p>
        </w:tc>
      </w:tr>
      <w:tr w:rsidR="00C5704E" w:rsidRPr="006010A6" w14:paraId="3F4C4A67" w14:textId="77777777" w:rsidTr="00C5704E">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72F8FA43" w14:textId="501FB9FC" w:rsidR="00C5704E" w:rsidRPr="006010A6" w:rsidRDefault="00C5704E" w:rsidP="00C5704E">
            <w:pPr>
              <w:spacing w:line="240" w:lineRule="auto"/>
              <w:ind w:firstLine="0"/>
              <w:jc w:val="center"/>
              <w:rPr>
                <w:rFonts w:eastAsia="Times New Roman" w:cs="Times New Roman"/>
                <w:lang w:eastAsia="en-US"/>
              </w:rPr>
            </w:pPr>
            <w:r w:rsidRPr="00CB0984">
              <w:rPr>
                <w:rFonts w:eastAsia="Times New Roman" w:cs="Times New Roman"/>
                <w:lang w:eastAsia="en-US"/>
              </w:rPr>
              <w:t>2.4.</w:t>
            </w:r>
            <w:r>
              <w:rPr>
                <w:rFonts w:eastAsia="Times New Roman" w:cs="Times New Roman"/>
                <w:lang w:eastAsia="en-US"/>
              </w:rPr>
              <w:t>83</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54A5C4DD" w14:textId="77777777" w:rsidR="00C5704E" w:rsidRPr="006010A6" w:rsidRDefault="00C5704E" w:rsidP="00C5704E">
            <w:pPr>
              <w:pStyle w:val="Betarp"/>
            </w:pPr>
            <w:r w:rsidRPr="006010A6">
              <w:t>Žaibolaidis 2,5m</w:t>
            </w:r>
          </w:p>
        </w:tc>
        <w:tc>
          <w:tcPr>
            <w:tcW w:w="992" w:type="dxa"/>
            <w:tcBorders>
              <w:top w:val="nil"/>
              <w:left w:val="nil"/>
              <w:bottom w:val="single" w:sz="4" w:space="0" w:color="auto"/>
              <w:right w:val="single" w:sz="4" w:space="0" w:color="auto"/>
            </w:tcBorders>
            <w:shd w:val="clear" w:color="auto" w:fill="auto"/>
            <w:noWrap/>
            <w:vAlign w:val="center"/>
          </w:tcPr>
          <w:p w14:paraId="767E3B1B" w14:textId="77777777" w:rsidR="00C5704E" w:rsidRPr="006010A6" w:rsidRDefault="00C5704E" w:rsidP="00C5704E">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63AE7F6E" w14:textId="77777777" w:rsidR="00C5704E" w:rsidRPr="006010A6" w:rsidRDefault="00C5704E" w:rsidP="00C5704E">
            <w:pPr>
              <w:pStyle w:val="Betarp"/>
              <w:jc w:val="center"/>
            </w:pPr>
            <w:r w:rsidRPr="006010A6">
              <w:t>13</w:t>
            </w:r>
          </w:p>
        </w:tc>
        <w:tc>
          <w:tcPr>
            <w:tcW w:w="1134" w:type="dxa"/>
            <w:tcBorders>
              <w:top w:val="nil"/>
              <w:left w:val="nil"/>
              <w:bottom w:val="single" w:sz="4" w:space="0" w:color="auto"/>
              <w:right w:val="single" w:sz="4" w:space="0" w:color="auto"/>
            </w:tcBorders>
            <w:shd w:val="clear" w:color="auto" w:fill="auto"/>
            <w:noWrap/>
            <w:vAlign w:val="center"/>
          </w:tcPr>
          <w:p w14:paraId="385B8C48" w14:textId="77777777" w:rsidR="00C5704E" w:rsidRPr="006010A6" w:rsidRDefault="00C5704E" w:rsidP="00C5704E">
            <w:pPr>
              <w:spacing w:line="240" w:lineRule="auto"/>
              <w:ind w:firstLine="0"/>
              <w:jc w:val="center"/>
              <w:rPr>
                <w:color w:val="000000"/>
              </w:rPr>
            </w:pPr>
          </w:p>
        </w:tc>
        <w:tc>
          <w:tcPr>
            <w:tcW w:w="1149" w:type="dxa"/>
            <w:tcBorders>
              <w:top w:val="nil"/>
              <w:left w:val="nil"/>
              <w:bottom w:val="single" w:sz="4" w:space="0" w:color="auto"/>
              <w:right w:val="single" w:sz="4" w:space="0" w:color="auto"/>
            </w:tcBorders>
          </w:tcPr>
          <w:p w14:paraId="2B218085" w14:textId="77777777" w:rsidR="00C5704E" w:rsidRPr="006010A6" w:rsidRDefault="00C5704E" w:rsidP="00C5704E">
            <w:pPr>
              <w:spacing w:line="240" w:lineRule="auto"/>
              <w:ind w:firstLine="0"/>
              <w:jc w:val="center"/>
              <w:rPr>
                <w:rFonts w:eastAsia="Times New Roman" w:cs="Times New Roman"/>
                <w:color w:val="FF0000"/>
                <w:lang w:eastAsia="en-US"/>
              </w:rPr>
            </w:pPr>
          </w:p>
        </w:tc>
      </w:tr>
      <w:tr w:rsidR="00C5704E" w:rsidRPr="006010A6" w14:paraId="63ED8BBF" w14:textId="77777777" w:rsidTr="00C5704E">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6CCF3452" w14:textId="5980E633" w:rsidR="00C5704E" w:rsidRPr="006010A6" w:rsidRDefault="00C5704E" w:rsidP="00C5704E">
            <w:pPr>
              <w:spacing w:line="240" w:lineRule="auto"/>
              <w:ind w:firstLine="0"/>
              <w:jc w:val="center"/>
              <w:rPr>
                <w:rFonts w:eastAsia="Times New Roman" w:cs="Times New Roman"/>
                <w:lang w:eastAsia="en-US"/>
              </w:rPr>
            </w:pPr>
            <w:r w:rsidRPr="00CB0984">
              <w:rPr>
                <w:rFonts w:eastAsia="Times New Roman" w:cs="Times New Roman"/>
                <w:lang w:eastAsia="en-US"/>
              </w:rPr>
              <w:t>2.4.</w:t>
            </w:r>
            <w:r>
              <w:rPr>
                <w:rFonts w:eastAsia="Times New Roman" w:cs="Times New Roman"/>
                <w:lang w:eastAsia="en-US"/>
              </w:rPr>
              <w:t>84</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64172500" w14:textId="77777777" w:rsidR="00C5704E" w:rsidRPr="006010A6" w:rsidRDefault="00C5704E" w:rsidP="00C5704E">
            <w:pPr>
              <w:pStyle w:val="Betarp"/>
            </w:pPr>
            <w:r w:rsidRPr="006010A6">
              <w:t>Laikiklis žaibolaidžiui</w:t>
            </w:r>
          </w:p>
        </w:tc>
        <w:tc>
          <w:tcPr>
            <w:tcW w:w="992" w:type="dxa"/>
            <w:tcBorders>
              <w:top w:val="nil"/>
              <w:left w:val="nil"/>
              <w:bottom w:val="single" w:sz="4" w:space="0" w:color="auto"/>
              <w:right w:val="single" w:sz="4" w:space="0" w:color="auto"/>
            </w:tcBorders>
            <w:shd w:val="clear" w:color="auto" w:fill="auto"/>
            <w:noWrap/>
            <w:vAlign w:val="center"/>
          </w:tcPr>
          <w:p w14:paraId="66F34A8A" w14:textId="77777777" w:rsidR="00C5704E" w:rsidRPr="006010A6" w:rsidRDefault="00C5704E" w:rsidP="00C5704E">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1E7F6C4C" w14:textId="77777777" w:rsidR="00C5704E" w:rsidRPr="006010A6" w:rsidRDefault="00C5704E" w:rsidP="00C5704E">
            <w:pPr>
              <w:pStyle w:val="Betarp"/>
              <w:jc w:val="center"/>
            </w:pPr>
            <w:r w:rsidRPr="006010A6">
              <w:t>26</w:t>
            </w:r>
          </w:p>
        </w:tc>
        <w:tc>
          <w:tcPr>
            <w:tcW w:w="1134" w:type="dxa"/>
            <w:tcBorders>
              <w:top w:val="nil"/>
              <w:left w:val="nil"/>
              <w:bottom w:val="single" w:sz="4" w:space="0" w:color="auto"/>
              <w:right w:val="single" w:sz="4" w:space="0" w:color="auto"/>
            </w:tcBorders>
            <w:shd w:val="clear" w:color="auto" w:fill="auto"/>
            <w:noWrap/>
            <w:vAlign w:val="center"/>
          </w:tcPr>
          <w:p w14:paraId="196A631F" w14:textId="77777777" w:rsidR="00C5704E" w:rsidRPr="006010A6" w:rsidRDefault="00C5704E" w:rsidP="00C5704E">
            <w:pPr>
              <w:spacing w:line="240" w:lineRule="auto"/>
              <w:ind w:firstLine="0"/>
              <w:jc w:val="center"/>
              <w:rPr>
                <w:color w:val="000000"/>
              </w:rPr>
            </w:pPr>
          </w:p>
        </w:tc>
        <w:tc>
          <w:tcPr>
            <w:tcW w:w="1149" w:type="dxa"/>
            <w:tcBorders>
              <w:top w:val="nil"/>
              <w:left w:val="nil"/>
              <w:bottom w:val="single" w:sz="4" w:space="0" w:color="auto"/>
              <w:right w:val="single" w:sz="4" w:space="0" w:color="auto"/>
            </w:tcBorders>
          </w:tcPr>
          <w:p w14:paraId="216968FE" w14:textId="77777777" w:rsidR="00C5704E" w:rsidRPr="006010A6" w:rsidRDefault="00C5704E" w:rsidP="00C5704E">
            <w:pPr>
              <w:spacing w:line="240" w:lineRule="auto"/>
              <w:ind w:firstLine="0"/>
              <w:jc w:val="center"/>
              <w:rPr>
                <w:rFonts w:eastAsia="Times New Roman" w:cs="Times New Roman"/>
                <w:color w:val="FF0000"/>
                <w:lang w:eastAsia="en-US"/>
              </w:rPr>
            </w:pPr>
          </w:p>
        </w:tc>
      </w:tr>
      <w:tr w:rsidR="00C5704E" w:rsidRPr="006010A6" w14:paraId="7A8CE427" w14:textId="77777777" w:rsidTr="00C5704E">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2B17166C" w14:textId="06AABF2B" w:rsidR="00C5704E" w:rsidRPr="006010A6" w:rsidRDefault="00C5704E" w:rsidP="00C5704E">
            <w:pPr>
              <w:spacing w:line="240" w:lineRule="auto"/>
              <w:ind w:firstLine="0"/>
              <w:jc w:val="center"/>
              <w:rPr>
                <w:rFonts w:eastAsia="Times New Roman" w:cs="Times New Roman"/>
                <w:lang w:eastAsia="en-US"/>
              </w:rPr>
            </w:pPr>
            <w:r w:rsidRPr="00CB0984">
              <w:rPr>
                <w:rFonts w:eastAsia="Times New Roman" w:cs="Times New Roman"/>
                <w:lang w:eastAsia="en-US"/>
              </w:rPr>
              <w:t>2.4.</w:t>
            </w:r>
            <w:r>
              <w:rPr>
                <w:rFonts w:eastAsia="Times New Roman" w:cs="Times New Roman"/>
                <w:lang w:eastAsia="en-US"/>
              </w:rPr>
              <w:t>85</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2FC406A0" w14:textId="77777777" w:rsidR="00C5704E" w:rsidRPr="006010A6" w:rsidRDefault="00C5704E" w:rsidP="00C5704E">
            <w:pPr>
              <w:pStyle w:val="Betarp"/>
            </w:pPr>
            <w:r w:rsidRPr="006010A6">
              <w:t>Termovamzdelis g/ž</w:t>
            </w:r>
          </w:p>
        </w:tc>
        <w:tc>
          <w:tcPr>
            <w:tcW w:w="992" w:type="dxa"/>
            <w:tcBorders>
              <w:top w:val="nil"/>
              <w:left w:val="nil"/>
              <w:bottom w:val="single" w:sz="4" w:space="0" w:color="auto"/>
              <w:right w:val="single" w:sz="4" w:space="0" w:color="auto"/>
            </w:tcBorders>
            <w:shd w:val="clear" w:color="auto" w:fill="auto"/>
            <w:noWrap/>
            <w:vAlign w:val="center"/>
          </w:tcPr>
          <w:p w14:paraId="0E3EF65A" w14:textId="77777777" w:rsidR="00C5704E" w:rsidRPr="006010A6" w:rsidRDefault="00C5704E" w:rsidP="00C5704E">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207DA673" w14:textId="77777777" w:rsidR="00C5704E" w:rsidRPr="006010A6" w:rsidRDefault="00C5704E" w:rsidP="00C5704E">
            <w:pPr>
              <w:pStyle w:val="Betarp"/>
              <w:jc w:val="center"/>
            </w:pPr>
            <w:r w:rsidRPr="006010A6">
              <w:t>26</w:t>
            </w:r>
          </w:p>
        </w:tc>
        <w:tc>
          <w:tcPr>
            <w:tcW w:w="1134" w:type="dxa"/>
            <w:tcBorders>
              <w:top w:val="nil"/>
              <w:left w:val="nil"/>
              <w:bottom w:val="single" w:sz="4" w:space="0" w:color="auto"/>
              <w:right w:val="single" w:sz="4" w:space="0" w:color="auto"/>
            </w:tcBorders>
            <w:shd w:val="clear" w:color="auto" w:fill="auto"/>
            <w:noWrap/>
            <w:vAlign w:val="center"/>
          </w:tcPr>
          <w:p w14:paraId="0F6755C2" w14:textId="77777777" w:rsidR="00C5704E" w:rsidRPr="006010A6" w:rsidRDefault="00C5704E" w:rsidP="00C5704E">
            <w:pPr>
              <w:spacing w:line="240" w:lineRule="auto"/>
              <w:ind w:firstLine="0"/>
              <w:jc w:val="center"/>
              <w:rPr>
                <w:color w:val="000000"/>
              </w:rPr>
            </w:pPr>
          </w:p>
        </w:tc>
        <w:tc>
          <w:tcPr>
            <w:tcW w:w="1149" w:type="dxa"/>
            <w:tcBorders>
              <w:top w:val="nil"/>
              <w:left w:val="nil"/>
              <w:bottom w:val="single" w:sz="4" w:space="0" w:color="auto"/>
              <w:right w:val="single" w:sz="4" w:space="0" w:color="auto"/>
            </w:tcBorders>
          </w:tcPr>
          <w:p w14:paraId="0A51AE00" w14:textId="77777777" w:rsidR="00C5704E" w:rsidRPr="006010A6" w:rsidRDefault="00C5704E" w:rsidP="00C5704E">
            <w:pPr>
              <w:spacing w:line="240" w:lineRule="auto"/>
              <w:ind w:firstLine="0"/>
              <w:jc w:val="center"/>
              <w:rPr>
                <w:rFonts w:eastAsia="Times New Roman" w:cs="Times New Roman"/>
                <w:color w:val="FF0000"/>
                <w:lang w:eastAsia="en-US"/>
              </w:rPr>
            </w:pPr>
          </w:p>
        </w:tc>
      </w:tr>
      <w:tr w:rsidR="00C5704E" w:rsidRPr="006010A6" w14:paraId="219947C8" w14:textId="77777777" w:rsidTr="00C5704E">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0A19A82E" w14:textId="154830BD" w:rsidR="00C5704E" w:rsidRPr="006010A6" w:rsidRDefault="00C5704E" w:rsidP="00C5704E">
            <w:pPr>
              <w:spacing w:line="240" w:lineRule="auto"/>
              <w:ind w:firstLine="0"/>
              <w:jc w:val="center"/>
              <w:rPr>
                <w:rFonts w:eastAsia="Times New Roman" w:cs="Times New Roman"/>
                <w:lang w:eastAsia="en-US"/>
              </w:rPr>
            </w:pPr>
            <w:r w:rsidRPr="00CB0984">
              <w:rPr>
                <w:rFonts w:eastAsia="Times New Roman" w:cs="Times New Roman"/>
                <w:lang w:eastAsia="en-US"/>
              </w:rPr>
              <w:t>2.4.</w:t>
            </w:r>
            <w:r>
              <w:rPr>
                <w:rFonts w:eastAsia="Times New Roman" w:cs="Times New Roman"/>
                <w:lang w:eastAsia="en-US"/>
              </w:rPr>
              <w:t>86</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15559181" w14:textId="77777777" w:rsidR="00C5704E" w:rsidRPr="006010A6" w:rsidRDefault="00C5704E" w:rsidP="00C5704E">
            <w:pPr>
              <w:pStyle w:val="Betarp"/>
            </w:pPr>
            <w:r w:rsidRPr="006010A6">
              <w:t>Antikorozinė pasta</w:t>
            </w:r>
          </w:p>
        </w:tc>
        <w:tc>
          <w:tcPr>
            <w:tcW w:w="992" w:type="dxa"/>
            <w:tcBorders>
              <w:top w:val="nil"/>
              <w:left w:val="nil"/>
              <w:bottom w:val="single" w:sz="4" w:space="0" w:color="auto"/>
              <w:right w:val="single" w:sz="4" w:space="0" w:color="auto"/>
            </w:tcBorders>
            <w:shd w:val="clear" w:color="auto" w:fill="auto"/>
            <w:noWrap/>
            <w:vAlign w:val="center"/>
          </w:tcPr>
          <w:p w14:paraId="0EBBBC76" w14:textId="77777777" w:rsidR="00C5704E" w:rsidRPr="006010A6" w:rsidRDefault="00C5704E" w:rsidP="00C5704E">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5339AFFE" w14:textId="77777777" w:rsidR="00C5704E" w:rsidRPr="006010A6" w:rsidRDefault="00C5704E" w:rsidP="00C5704E">
            <w:pPr>
              <w:pStyle w:val="Betarp"/>
              <w:jc w:val="center"/>
            </w:pPr>
            <w:r w:rsidRPr="006010A6">
              <w:t>13</w:t>
            </w:r>
          </w:p>
        </w:tc>
        <w:tc>
          <w:tcPr>
            <w:tcW w:w="1134" w:type="dxa"/>
            <w:tcBorders>
              <w:top w:val="nil"/>
              <w:left w:val="nil"/>
              <w:bottom w:val="single" w:sz="4" w:space="0" w:color="auto"/>
              <w:right w:val="single" w:sz="4" w:space="0" w:color="auto"/>
            </w:tcBorders>
            <w:shd w:val="clear" w:color="auto" w:fill="auto"/>
            <w:noWrap/>
            <w:vAlign w:val="center"/>
          </w:tcPr>
          <w:p w14:paraId="672174CB" w14:textId="77777777" w:rsidR="00C5704E" w:rsidRPr="006010A6" w:rsidRDefault="00C5704E" w:rsidP="00C5704E">
            <w:pPr>
              <w:spacing w:line="240" w:lineRule="auto"/>
              <w:ind w:firstLine="0"/>
              <w:jc w:val="center"/>
              <w:rPr>
                <w:color w:val="000000"/>
              </w:rPr>
            </w:pPr>
          </w:p>
        </w:tc>
        <w:tc>
          <w:tcPr>
            <w:tcW w:w="1149" w:type="dxa"/>
            <w:tcBorders>
              <w:top w:val="nil"/>
              <w:left w:val="nil"/>
              <w:bottom w:val="single" w:sz="4" w:space="0" w:color="auto"/>
              <w:right w:val="single" w:sz="4" w:space="0" w:color="auto"/>
            </w:tcBorders>
          </w:tcPr>
          <w:p w14:paraId="098A8191" w14:textId="77777777" w:rsidR="00C5704E" w:rsidRPr="006010A6" w:rsidRDefault="00C5704E" w:rsidP="00C5704E">
            <w:pPr>
              <w:spacing w:line="240" w:lineRule="auto"/>
              <w:ind w:firstLine="0"/>
              <w:jc w:val="center"/>
              <w:rPr>
                <w:rFonts w:eastAsia="Times New Roman" w:cs="Times New Roman"/>
                <w:color w:val="FF0000"/>
                <w:lang w:eastAsia="en-US"/>
              </w:rPr>
            </w:pPr>
          </w:p>
        </w:tc>
      </w:tr>
      <w:tr w:rsidR="00C5704E" w:rsidRPr="006010A6" w14:paraId="66FFCED8" w14:textId="77777777" w:rsidTr="00C5704E">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10638EAA" w14:textId="62DDD8A8" w:rsidR="00C5704E" w:rsidRPr="006010A6" w:rsidRDefault="00C5704E" w:rsidP="00C5704E">
            <w:pPr>
              <w:spacing w:line="240" w:lineRule="auto"/>
              <w:ind w:firstLine="0"/>
              <w:jc w:val="center"/>
              <w:rPr>
                <w:rFonts w:eastAsia="Times New Roman" w:cs="Times New Roman"/>
                <w:lang w:eastAsia="en-US"/>
              </w:rPr>
            </w:pPr>
            <w:r w:rsidRPr="00CB0984">
              <w:rPr>
                <w:rFonts w:eastAsia="Times New Roman" w:cs="Times New Roman"/>
                <w:lang w:eastAsia="en-US"/>
              </w:rPr>
              <w:t>2.4.</w:t>
            </w:r>
            <w:r>
              <w:rPr>
                <w:rFonts w:eastAsia="Times New Roman" w:cs="Times New Roman"/>
                <w:lang w:eastAsia="en-US"/>
              </w:rPr>
              <w:t>87</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5664BC6A" w14:textId="77777777" w:rsidR="00C5704E" w:rsidRPr="006010A6" w:rsidRDefault="00C5704E" w:rsidP="00C5704E">
            <w:pPr>
              <w:pStyle w:val="Betarp"/>
            </w:pPr>
            <w:r w:rsidRPr="006010A6">
              <w:t>Antikorozinė juosta 0,5kg</w:t>
            </w:r>
          </w:p>
        </w:tc>
        <w:tc>
          <w:tcPr>
            <w:tcW w:w="992" w:type="dxa"/>
            <w:tcBorders>
              <w:top w:val="nil"/>
              <w:left w:val="nil"/>
              <w:bottom w:val="single" w:sz="4" w:space="0" w:color="auto"/>
              <w:right w:val="single" w:sz="4" w:space="0" w:color="auto"/>
            </w:tcBorders>
            <w:shd w:val="clear" w:color="auto" w:fill="auto"/>
            <w:noWrap/>
            <w:vAlign w:val="center"/>
          </w:tcPr>
          <w:p w14:paraId="719D123C" w14:textId="77777777" w:rsidR="00C5704E" w:rsidRPr="006010A6" w:rsidRDefault="00C5704E" w:rsidP="00C5704E">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31D17EEF" w14:textId="77777777" w:rsidR="00C5704E" w:rsidRPr="006010A6" w:rsidRDefault="00C5704E" w:rsidP="00C5704E">
            <w:pPr>
              <w:pStyle w:val="Betarp"/>
              <w:jc w:val="center"/>
            </w:pPr>
            <w:r w:rsidRPr="006010A6">
              <w:t>26</w:t>
            </w:r>
          </w:p>
        </w:tc>
        <w:tc>
          <w:tcPr>
            <w:tcW w:w="1134" w:type="dxa"/>
            <w:tcBorders>
              <w:top w:val="nil"/>
              <w:left w:val="nil"/>
              <w:bottom w:val="single" w:sz="4" w:space="0" w:color="auto"/>
              <w:right w:val="single" w:sz="4" w:space="0" w:color="auto"/>
            </w:tcBorders>
            <w:shd w:val="clear" w:color="auto" w:fill="auto"/>
            <w:noWrap/>
            <w:vAlign w:val="center"/>
          </w:tcPr>
          <w:p w14:paraId="4CFF6978" w14:textId="77777777" w:rsidR="00C5704E" w:rsidRPr="006010A6" w:rsidRDefault="00C5704E" w:rsidP="00C5704E">
            <w:pPr>
              <w:spacing w:line="240" w:lineRule="auto"/>
              <w:ind w:firstLine="0"/>
              <w:jc w:val="center"/>
              <w:rPr>
                <w:color w:val="000000"/>
              </w:rPr>
            </w:pPr>
          </w:p>
        </w:tc>
        <w:tc>
          <w:tcPr>
            <w:tcW w:w="1149" w:type="dxa"/>
            <w:tcBorders>
              <w:top w:val="nil"/>
              <w:left w:val="nil"/>
              <w:bottom w:val="single" w:sz="4" w:space="0" w:color="auto"/>
              <w:right w:val="single" w:sz="4" w:space="0" w:color="auto"/>
            </w:tcBorders>
          </w:tcPr>
          <w:p w14:paraId="7D7E07D7" w14:textId="77777777" w:rsidR="00C5704E" w:rsidRPr="006010A6" w:rsidRDefault="00C5704E" w:rsidP="00C5704E">
            <w:pPr>
              <w:spacing w:line="240" w:lineRule="auto"/>
              <w:ind w:firstLine="0"/>
              <w:jc w:val="center"/>
              <w:rPr>
                <w:rFonts w:eastAsia="Times New Roman" w:cs="Times New Roman"/>
                <w:color w:val="FF0000"/>
                <w:lang w:eastAsia="en-US"/>
              </w:rPr>
            </w:pPr>
          </w:p>
        </w:tc>
      </w:tr>
      <w:tr w:rsidR="000628CA" w:rsidRPr="006010A6" w14:paraId="500DD9E8" w14:textId="77777777" w:rsidTr="000628CA">
        <w:trPr>
          <w:trHeight w:val="300"/>
          <w:jc w:val="center"/>
        </w:trPr>
        <w:tc>
          <w:tcPr>
            <w:tcW w:w="10755" w:type="dxa"/>
            <w:gridSpan w:val="6"/>
            <w:tcBorders>
              <w:top w:val="nil"/>
              <w:left w:val="single" w:sz="4" w:space="0" w:color="auto"/>
              <w:bottom w:val="single" w:sz="4" w:space="0" w:color="auto"/>
              <w:right w:val="single" w:sz="4" w:space="0" w:color="auto"/>
            </w:tcBorders>
            <w:shd w:val="clear" w:color="auto" w:fill="auto"/>
            <w:noWrap/>
            <w:vAlign w:val="center"/>
          </w:tcPr>
          <w:p w14:paraId="586905BC" w14:textId="15F9F4A3" w:rsidR="000628CA" w:rsidRPr="006010A6" w:rsidRDefault="000628CA" w:rsidP="00BD6691">
            <w:pPr>
              <w:spacing w:line="240" w:lineRule="auto"/>
              <w:ind w:firstLine="0"/>
              <w:jc w:val="center"/>
              <w:rPr>
                <w:rFonts w:eastAsia="Times New Roman" w:cs="Times New Roman"/>
                <w:color w:val="FF0000"/>
                <w:lang w:eastAsia="en-US"/>
              </w:rPr>
            </w:pPr>
            <w:r>
              <w:rPr>
                <w:rFonts w:eastAsia="Times New Roman"/>
                <w:lang w:eastAsia="en-US"/>
              </w:rPr>
              <w:t xml:space="preserve">                                                     </w:t>
            </w:r>
            <w:r w:rsidRPr="001F77D3">
              <w:rPr>
                <w:rFonts w:eastAsia="Times New Roman"/>
                <w:lang w:eastAsia="en-US"/>
              </w:rPr>
              <w:t xml:space="preserve">Į santrauką: </w:t>
            </w:r>
            <w:r>
              <w:rPr>
                <w:rFonts w:eastAsia="Times New Roman"/>
                <w:lang w:eastAsia="en-US"/>
              </w:rPr>
              <w:t xml:space="preserve">                                                                            </w:t>
            </w:r>
            <w:r w:rsidRPr="001F77D3">
              <w:rPr>
                <w:rFonts w:eastAsia="Times New Roman"/>
                <w:lang w:eastAsia="en-US"/>
              </w:rPr>
              <w:t>EUR</w:t>
            </w:r>
          </w:p>
        </w:tc>
      </w:tr>
      <w:tr w:rsidR="002F3661" w:rsidRPr="006010A6" w14:paraId="2B335A33" w14:textId="77777777" w:rsidTr="000628CA">
        <w:trPr>
          <w:trHeight w:val="300"/>
          <w:jc w:val="center"/>
        </w:trPr>
        <w:tc>
          <w:tcPr>
            <w:tcW w:w="95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AF2B87" w14:textId="32F2845A" w:rsidR="002F3661" w:rsidRPr="006010A6" w:rsidRDefault="00C5704E" w:rsidP="00BD6691">
            <w:pPr>
              <w:spacing w:line="240" w:lineRule="auto"/>
              <w:ind w:firstLine="0"/>
              <w:jc w:val="center"/>
              <w:rPr>
                <w:rFonts w:eastAsia="Times New Roman" w:cs="Times New Roman"/>
                <w:lang w:eastAsia="en-US"/>
              </w:rPr>
            </w:pPr>
            <w:r>
              <w:rPr>
                <w:rFonts w:eastAsia="Times New Roman" w:cs="Times New Roman"/>
                <w:lang w:eastAsia="en-US"/>
              </w:rPr>
              <w:lastRenderedPageBreak/>
              <w:t>2.4.88</w:t>
            </w:r>
          </w:p>
        </w:tc>
        <w:tc>
          <w:tcPr>
            <w:tcW w:w="5528" w:type="dxa"/>
            <w:tcBorders>
              <w:top w:val="single" w:sz="4" w:space="0" w:color="auto"/>
              <w:left w:val="single" w:sz="4" w:space="0" w:color="auto"/>
              <w:bottom w:val="single" w:sz="4" w:space="0" w:color="auto"/>
              <w:right w:val="single" w:sz="4" w:space="0" w:color="auto"/>
            </w:tcBorders>
            <w:shd w:val="clear" w:color="auto" w:fill="auto"/>
            <w:vAlign w:val="center"/>
          </w:tcPr>
          <w:p w14:paraId="2125CBF0" w14:textId="77777777" w:rsidR="002F3661" w:rsidRPr="006010A6" w:rsidRDefault="002F3661" w:rsidP="00BD6691">
            <w:pPr>
              <w:pStyle w:val="Betarp"/>
            </w:pPr>
            <w:r w:rsidRPr="006010A6">
              <w:t>Medžiagos įžeminamų (santvara; atrama; GVIS spintos) įrenginių sujungimui su įrengtais įžemikliais</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0D6D43" w14:textId="77777777" w:rsidR="002F3661" w:rsidRPr="006010A6" w:rsidRDefault="002F3661" w:rsidP="00BD6691">
            <w:pPr>
              <w:pStyle w:val="Betarp"/>
              <w:jc w:val="center"/>
            </w:pPr>
            <w:r w:rsidRPr="006010A6">
              <w:t>vnt.</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14:paraId="18256A3A" w14:textId="77777777" w:rsidR="002F3661" w:rsidRPr="006010A6" w:rsidRDefault="002F3661" w:rsidP="00BD6691">
            <w:pPr>
              <w:pStyle w:val="Betarp"/>
              <w:jc w:val="center"/>
            </w:pPr>
            <w:r w:rsidRPr="006010A6">
              <w:t>52</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68E01A" w14:textId="77777777" w:rsidR="002F3661" w:rsidRPr="006010A6" w:rsidRDefault="002F3661" w:rsidP="00BD6691">
            <w:pPr>
              <w:spacing w:line="240" w:lineRule="auto"/>
              <w:ind w:firstLine="0"/>
              <w:jc w:val="center"/>
              <w:rPr>
                <w:color w:val="000000"/>
              </w:rPr>
            </w:pPr>
          </w:p>
        </w:tc>
        <w:tc>
          <w:tcPr>
            <w:tcW w:w="1149" w:type="dxa"/>
            <w:tcBorders>
              <w:top w:val="single" w:sz="4" w:space="0" w:color="auto"/>
              <w:left w:val="single" w:sz="4" w:space="0" w:color="auto"/>
              <w:bottom w:val="single" w:sz="4" w:space="0" w:color="auto"/>
              <w:right w:val="single" w:sz="4" w:space="0" w:color="auto"/>
            </w:tcBorders>
          </w:tcPr>
          <w:p w14:paraId="486A25A7" w14:textId="77777777" w:rsidR="002F3661" w:rsidRPr="006010A6" w:rsidRDefault="002F3661" w:rsidP="00BD6691">
            <w:pPr>
              <w:spacing w:line="240" w:lineRule="auto"/>
              <w:ind w:firstLine="0"/>
              <w:jc w:val="center"/>
              <w:rPr>
                <w:rFonts w:eastAsia="Times New Roman" w:cs="Times New Roman"/>
                <w:color w:val="FF0000"/>
                <w:lang w:eastAsia="en-US"/>
              </w:rPr>
            </w:pPr>
          </w:p>
        </w:tc>
      </w:tr>
      <w:tr w:rsidR="00C5704E" w:rsidRPr="006010A6" w14:paraId="5B547DB8" w14:textId="77777777" w:rsidTr="000B7E62">
        <w:trPr>
          <w:trHeight w:val="300"/>
          <w:jc w:val="center"/>
        </w:trPr>
        <w:tc>
          <w:tcPr>
            <w:tcW w:w="10755" w:type="dxa"/>
            <w:gridSpan w:val="6"/>
            <w:tcBorders>
              <w:top w:val="nil"/>
              <w:left w:val="single" w:sz="4" w:space="0" w:color="auto"/>
              <w:bottom w:val="single" w:sz="4" w:space="0" w:color="auto"/>
              <w:right w:val="single" w:sz="4" w:space="0" w:color="auto"/>
            </w:tcBorders>
            <w:shd w:val="clear" w:color="auto" w:fill="auto"/>
            <w:noWrap/>
            <w:vAlign w:val="center"/>
          </w:tcPr>
          <w:p w14:paraId="3D9369F4" w14:textId="5FCAEFB0" w:rsidR="00C5704E" w:rsidRPr="006010A6" w:rsidRDefault="00C5704E" w:rsidP="00BD6691">
            <w:pPr>
              <w:spacing w:line="240" w:lineRule="auto"/>
              <w:ind w:firstLine="0"/>
              <w:jc w:val="center"/>
              <w:rPr>
                <w:rFonts w:eastAsia="Times New Roman" w:cs="Times New Roman"/>
                <w:color w:val="FF0000"/>
                <w:lang w:eastAsia="en-US"/>
              </w:rPr>
            </w:pPr>
            <w:r w:rsidRPr="006010A6">
              <w:rPr>
                <w:b/>
              </w:rPr>
              <w:t xml:space="preserve">Magistraliniai kabeliniai vamzdžiai/kanalai </w:t>
            </w:r>
            <w:r>
              <w:rPr>
                <w:b/>
              </w:rPr>
              <w:t xml:space="preserve"> (13 kompl.)</w:t>
            </w:r>
          </w:p>
        </w:tc>
      </w:tr>
      <w:tr w:rsidR="00C5704E" w:rsidRPr="006010A6" w14:paraId="70CB53A8" w14:textId="77777777" w:rsidTr="00C5704E">
        <w:trPr>
          <w:trHeight w:val="300"/>
          <w:jc w:val="center"/>
        </w:trPr>
        <w:tc>
          <w:tcPr>
            <w:tcW w:w="95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A61F0F" w14:textId="26E2265C" w:rsidR="00C5704E" w:rsidRPr="006010A6" w:rsidRDefault="00C5704E" w:rsidP="00C5704E">
            <w:pPr>
              <w:spacing w:line="240" w:lineRule="auto"/>
              <w:ind w:firstLine="0"/>
              <w:jc w:val="center"/>
              <w:rPr>
                <w:rFonts w:eastAsia="Times New Roman" w:cs="Times New Roman"/>
                <w:lang w:eastAsia="en-US"/>
              </w:rPr>
            </w:pPr>
            <w:r w:rsidRPr="00EA7530">
              <w:rPr>
                <w:rFonts w:eastAsia="Times New Roman" w:cs="Times New Roman"/>
                <w:lang w:eastAsia="en-US"/>
              </w:rPr>
              <w:t>2.4.</w:t>
            </w:r>
            <w:r>
              <w:rPr>
                <w:rFonts w:eastAsia="Times New Roman" w:cs="Times New Roman"/>
                <w:lang w:eastAsia="en-US"/>
              </w:rPr>
              <w:t>89</w:t>
            </w:r>
          </w:p>
        </w:tc>
        <w:tc>
          <w:tcPr>
            <w:tcW w:w="5528" w:type="dxa"/>
            <w:tcBorders>
              <w:top w:val="single" w:sz="4" w:space="0" w:color="auto"/>
              <w:left w:val="single" w:sz="4" w:space="0" w:color="auto"/>
              <w:bottom w:val="single" w:sz="4" w:space="0" w:color="auto"/>
              <w:right w:val="single" w:sz="4" w:space="0" w:color="auto"/>
            </w:tcBorders>
            <w:shd w:val="clear" w:color="auto" w:fill="auto"/>
            <w:vAlign w:val="center"/>
          </w:tcPr>
          <w:p w14:paraId="6A027EE7" w14:textId="77777777" w:rsidR="00C5704E" w:rsidRPr="006010A6" w:rsidRDefault="00C5704E" w:rsidP="00C5704E">
            <w:pPr>
              <w:pStyle w:val="Betarp"/>
            </w:pPr>
            <w:r w:rsidRPr="006010A6">
              <w:t>Magistraliniai metaliniai vamzdžiai/latakai elektros maitinimo kabelių pravedimui ant santvaros su tvirtinimo elementais</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CB58E1" w14:textId="77777777" w:rsidR="00C5704E" w:rsidRPr="006010A6" w:rsidRDefault="00C5704E" w:rsidP="00C5704E">
            <w:pPr>
              <w:pStyle w:val="Betarp"/>
              <w:jc w:val="center"/>
            </w:pPr>
            <w:r w:rsidRPr="006010A6">
              <w:t>m</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14:paraId="201D9E56" w14:textId="77777777" w:rsidR="00C5704E" w:rsidRPr="006010A6" w:rsidRDefault="00C5704E" w:rsidP="00C5704E">
            <w:pPr>
              <w:pStyle w:val="Betarp"/>
              <w:jc w:val="center"/>
            </w:pPr>
            <w:r w:rsidRPr="006010A6">
              <w:t>286</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50009E" w14:textId="77777777" w:rsidR="00C5704E" w:rsidRPr="006010A6" w:rsidRDefault="00C5704E" w:rsidP="00C5704E">
            <w:pPr>
              <w:spacing w:line="240" w:lineRule="auto"/>
              <w:ind w:firstLine="0"/>
              <w:jc w:val="center"/>
              <w:rPr>
                <w:color w:val="000000"/>
              </w:rPr>
            </w:pPr>
          </w:p>
        </w:tc>
        <w:tc>
          <w:tcPr>
            <w:tcW w:w="1149" w:type="dxa"/>
            <w:tcBorders>
              <w:top w:val="single" w:sz="4" w:space="0" w:color="auto"/>
              <w:left w:val="single" w:sz="4" w:space="0" w:color="auto"/>
              <w:bottom w:val="single" w:sz="4" w:space="0" w:color="auto"/>
              <w:right w:val="single" w:sz="4" w:space="0" w:color="auto"/>
            </w:tcBorders>
          </w:tcPr>
          <w:p w14:paraId="373469CB" w14:textId="77777777" w:rsidR="00C5704E" w:rsidRPr="006010A6" w:rsidRDefault="00C5704E" w:rsidP="00C5704E">
            <w:pPr>
              <w:spacing w:line="240" w:lineRule="auto"/>
              <w:ind w:firstLine="0"/>
              <w:jc w:val="center"/>
              <w:rPr>
                <w:rFonts w:eastAsia="Times New Roman" w:cs="Times New Roman"/>
                <w:color w:val="FF0000"/>
                <w:lang w:eastAsia="en-US"/>
              </w:rPr>
            </w:pPr>
          </w:p>
        </w:tc>
      </w:tr>
      <w:tr w:rsidR="00C5704E" w:rsidRPr="006010A6" w14:paraId="78C7833D" w14:textId="77777777" w:rsidTr="00C5704E">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435535BD" w14:textId="3DF5FBA3" w:rsidR="00C5704E" w:rsidRPr="006010A6" w:rsidRDefault="00C5704E" w:rsidP="00C5704E">
            <w:pPr>
              <w:spacing w:line="240" w:lineRule="auto"/>
              <w:ind w:firstLine="0"/>
              <w:jc w:val="center"/>
              <w:rPr>
                <w:rFonts w:eastAsia="Times New Roman" w:cs="Times New Roman"/>
                <w:lang w:eastAsia="en-US"/>
              </w:rPr>
            </w:pPr>
            <w:r w:rsidRPr="00EA7530">
              <w:rPr>
                <w:rFonts w:eastAsia="Times New Roman" w:cs="Times New Roman"/>
                <w:lang w:eastAsia="en-US"/>
              </w:rPr>
              <w:t>2.4.</w:t>
            </w:r>
            <w:r>
              <w:rPr>
                <w:rFonts w:eastAsia="Times New Roman" w:cs="Times New Roman"/>
                <w:lang w:eastAsia="en-US"/>
              </w:rPr>
              <w:t>90</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36FB681B" w14:textId="77777777" w:rsidR="00C5704E" w:rsidRPr="006010A6" w:rsidRDefault="00C5704E" w:rsidP="00C5704E">
            <w:pPr>
              <w:pStyle w:val="Betarp"/>
            </w:pPr>
            <w:r w:rsidRPr="006010A6">
              <w:t>Magistraliniai metaliniai vamzdžiai/latakai duomenų/kontrolinių kabelių pravedimui ant santvaros su tvirtinimo elementais</w:t>
            </w:r>
          </w:p>
        </w:tc>
        <w:tc>
          <w:tcPr>
            <w:tcW w:w="992" w:type="dxa"/>
            <w:tcBorders>
              <w:top w:val="nil"/>
              <w:left w:val="nil"/>
              <w:bottom w:val="single" w:sz="4" w:space="0" w:color="auto"/>
              <w:right w:val="single" w:sz="4" w:space="0" w:color="auto"/>
            </w:tcBorders>
            <w:shd w:val="clear" w:color="auto" w:fill="auto"/>
            <w:noWrap/>
            <w:vAlign w:val="center"/>
          </w:tcPr>
          <w:p w14:paraId="65D5A27B" w14:textId="77777777" w:rsidR="00C5704E" w:rsidRPr="006010A6" w:rsidRDefault="00C5704E" w:rsidP="00C5704E">
            <w:pPr>
              <w:pStyle w:val="Betarp"/>
              <w:jc w:val="center"/>
            </w:pPr>
            <w:r w:rsidRPr="006010A6">
              <w:t>m</w:t>
            </w:r>
          </w:p>
        </w:tc>
        <w:tc>
          <w:tcPr>
            <w:tcW w:w="993" w:type="dxa"/>
            <w:tcBorders>
              <w:top w:val="single" w:sz="4" w:space="0" w:color="auto"/>
              <w:left w:val="nil"/>
              <w:bottom w:val="single" w:sz="4" w:space="0" w:color="auto"/>
              <w:right w:val="single" w:sz="4" w:space="0" w:color="000000"/>
            </w:tcBorders>
            <w:shd w:val="clear" w:color="auto" w:fill="auto"/>
            <w:vAlign w:val="center"/>
          </w:tcPr>
          <w:p w14:paraId="4FC73E3F" w14:textId="77777777" w:rsidR="00C5704E" w:rsidRPr="006010A6" w:rsidRDefault="00C5704E" w:rsidP="00C5704E">
            <w:pPr>
              <w:pStyle w:val="Betarp"/>
              <w:jc w:val="center"/>
            </w:pPr>
            <w:r w:rsidRPr="006010A6">
              <w:t>286</w:t>
            </w:r>
          </w:p>
        </w:tc>
        <w:tc>
          <w:tcPr>
            <w:tcW w:w="1134" w:type="dxa"/>
            <w:tcBorders>
              <w:top w:val="nil"/>
              <w:left w:val="nil"/>
              <w:bottom w:val="single" w:sz="4" w:space="0" w:color="auto"/>
              <w:right w:val="single" w:sz="4" w:space="0" w:color="auto"/>
            </w:tcBorders>
            <w:shd w:val="clear" w:color="auto" w:fill="auto"/>
            <w:noWrap/>
            <w:vAlign w:val="center"/>
          </w:tcPr>
          <w:p w14:paraId="29ABD081" w14:textId="77777777" w:rsidR="00C5704E" w:rsidRPr="006010A6" w:rsidRDefault="00C5704E" w:rsidP="00C5704E">
            <w:pPr>
              <w:spacing w:line="240" w:lineRule="auto"/>
              <w:ind w:firstLine="0"/>
              <w:jc w:val="center"/>
              <w:rPr>
                <w:color w:val="000000"/>
              </w:rPr>
            </w:pPr>
          </w:p>
        </w:tc>
        <w:tc>
          <w:tcPr>
            <w:tcW w:w="1149" w:type="dxa"/>
            <w:tcBorders>
              <w:top w:val="nil"/>
              <w:left w:val="nil"/>
              <w:bottom w:val="single" w:sz="4" w:space="0" w:color="auto"/>
              <w:right w:val="single" w:sz="4" w:space="0" w:color="auto"/>
            </w:tcBorders>
          </w:tcPr>
          <w:p w14:paraId="3F6AA1A1" w14:textId="77777777" w:rsidR="00C5704E" w:rsidRPr="006010A6" w:rsidRDefault="00C5704E" w:rsidP="00C5704E">
            <w:pPr>
              <w:spacing w:line="240" w:lineRule="auto"/>
              <w:ind w:firstLine="0"/>
              <w:jc w:val="center"/>
              <w:rPr>
                <w:rFonts w:eastAsia="Times New Roman" w:cs="Times New Roman"/>
                <w:color w:val="FF0000"/>
                <w:lang w:eastAsia="en-US"/>
              </w:rPr>
            </w:pPr>
          </w:p>
        </w:tc>
      </w:tr>
      <w:tr w:rsidR="00C5704E" w:rsidRPr="006010A6" w14:paraId="55484CB7" w14:textId="77777777" w:rsidTr="00C5704E">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1902AEA1" w14:textId="0275ACB7" w:rsidR="00C5704E" w:rsidRPr="006010A6" w:rsidRDefault="00C5704E" w:rsidP="00C5704E">
            <w:pPr>
              <w:spacing w:line="240" w:lineRule="auto"/>
              <w:ind w:firstLine="0"/>
              <w:jc w:val="center"/>
              <w:rPr>
                <w:rFonts w:eastAsia="Times New Roman" w:cs="Times New Roman"/>
                <w:lang w:eastAsia="en-US"/>
              </w:rPr>
            </w:pPr>
            <w:r w:rsidRPr="00EA7530">
              <w:rPr>
                <w:rFonts w:eastAsia="Times New Roman" w:cs="Times New Roman"/>
                <w:lang w:eastAsia="en-US"/>
              </w:rPr>
              <w:t>2.4.</w:t>
            </w:r>
            <w:r>
              <w:rPr>
                <w:rFonts w:eastAsia="Times New Roman" w:cs="Times New Roman"/>
                <w:lang w:eastAsia="en-US"/>
              </w:rPr>
              <w:t>91</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16F20685" w14:textId="77777777" w:rsidR="00C5704E" w:rsidRPr="006010A6" w:rsidRDefault="00C5704E" w:rsidP="00C5704E">
            <w:pPr>
              <w:pStyle w:val="Betarp"/>
            </w:pPr>
            <w:r w:rsidRPr="006010A6">
              <w:t>Magistraliniai vamzdžiai/kanalai tarp santvaros ir  elektros maitinimo bei valdymo spintų</w:t>
            </w:r>
          </w:p>
        </w:tc>
        <w:tc>
          <w:tcPr>
            <w:tcW w:w="992" w:type="dxa"/>
            <w:tcBorders>
              <w:top w:val="nil"/>
              <w:left w:val="nil"/>
              <w:bottom w:val="single" w:sz="4" w:space="0" w:color="auto"/>
              <w:right w:val="single" w:sz="4" w:space="0" w:color="auto"/>
            </w:tcBorders>
            <w:shd w:val="clear" w:color="auto" w:fill="auto"/>
            <w:noWrap/>
            <w:vAlign w:val="center"/>
          </w:tcPr>
          <w:p w14:paraId="5DF0E05A" w14:textId="77777777" w:rsidR="00C5704E" w:rsidRPr="006010A6" w:rsidRDefault="00C5704E" w:rsidP="00C5704E">
            <w:pPr>
              <w:pStyle w:val="Betarp"/>
              <w:jc w:val="center"/>
            </w:pPr>
            <w:r w:rsidRPr="006010A6">
              <w:t>m</w:t>
            </w:r>
          </w:p>
        </w:tc>
        <w:tc>
          <w:tcPr>
            <w:tcW w:w="993" w:type="dxa"/>
            <w:tcBorders>
              <w:top w:val="single" w:sz="4" w:space="0" w:color="auto"/>
              <w:left w:val="nil"/>
              <w:bottom w:val="single" w:sz="4" w:space="0" w:color="auto"/>
              <w:right w:val="single" w:sz="4" w:space="0" w:color="000000"/>
            </w:tcBorders>
            <w:shd w:val="clear" w:color="auto" w:fill="auto"/>
            <w:vAlign w:val="center"/>
          </w:tcPr>
          <w:p w14:paraId="7CDBB3D5" w14:textId="77777777" w:rsidR="00C5704E" w:rsidRPr="006010A6" w:rsidRDefault="00C5704E" w:rsidP="00C5704E">
            <w:pPr>
              <w:pStyle w:val="Betarp"/>
              <w:jc w:val="center"/>
            </w:pPr>
            <w:r w:rsidRPr="006010A6">
              <w:t>312</w:t>
            </w:r>
          </w:p>
        </w:tc>
        <w:tc>
          <w:tcPr>
            <w:tcW w:w="1134" w:type="dxa"/>
            <w:tcBorders>
              <w:top w:val="nil"/>
              <w:left w:val="nil"/>
              <w:bottom w:val="single" w:sz="4" w:space="0" w:color="auto"/>
              <w:right w:val="single" w:sz="4" w:space="0" w:color="auto"/>
            </w:tcBorders>
            <w:shd w:val="clear" w:color="auto" w:fill="auto"/>
            <w:noWrap/>
            <w:vAlign w:val="center"/>
          </w:tcPr>
          <w:p w14:paraId="138EFC1A" w14:textId="77777777" w:rsidR="00C5704E" w:rsidRPr="006010A6" w:rsidRDefault="00C5704E" w:rsidP="00C5704E">
            <w:pPr>
              <w:spacing w:line="240" w:lineRule="auto"/>
              <w:ind w:firstLine="0"/>
              <w:jc w:val="center"/>
              <w:rPr>
                <w:color w:val="000000"/>
              </w:rPr>
            </w:pPr>
          </w:p>
        </w:tc>
        <w:tc>
          <w:tcPr>
            <w:tcW w:w="1149" w:type="dxa"/>
            <w:tcBorders>
              <w:top w:val="nil"/>
              <w:left w:val="nil"/>
              <w:bottom w:val="single" w:sz="4" w:space="0" w:color="auto"/>
              <w:right w:val="single" w:sz="4" w:space="0" w:color="auto"/>
            </w:tcBorders>
          </w:tcPr>
          <w:p w14:paraId="6F6A1F86" w14:textId="77777777" w:rsidR="00C5704E" w:rsidRPr="006010A6" w:rsidRDefault="00C5704E" w:rsidP="00C5704E">
            <w:pPr>
              <w:spacing w:line="240" w:lineRule="auto"/>
              <w:ind w:firstLine="0"/>
              <w:jc w:val="center"/>
              <w:rPr>
                <w:rFonts w:eastAsia="Times New Roman" w:cs="Times New Roman"/>
                <w:color w:val="FF0000"/>
                <w:lang w:eastAsia="en-US"/>
              </w:rPr>
            </w:pPr>
          </w:p>
        </w:tc>
      </w:tr>
      <w:tr w:rsidR="00C5704E" w:rsidRPr="006010A6" w14:paraId="6B63AEDF" w14:textId="77777777" w:rsidTr="00C5704E">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51B3FE31" w14:textId="0EE46183" w:rsidR="00C5704E" w:rsidRPr="006010A6" w:rsidRDefault="00C5704E" w:rsidP="00C5704E">
            <w:pPr>
              <w:spacing w:line="240" w:lineRule="auto"/>
              <w:ind w:firstLine="0"/>
              <w:jc w:val="center"/>
              <w:rPr>
                <w:rFonts w:eastAsia="Times New Roman" w:cs="Times New Roman"/>
                <w:lang w:eastAsia="en-US"/>
              </w:rPr>
            </w:pPr>
            <w:r w:rsidRPr="00EA7530">
              <w:rPr>
                <w:rFonts w:eastAsia="Times New Roman" w:cs="Times New Roman"/>
                <w:lang w:eastAsia="en-US"/>
              </w:rPr>
              <w:t>2.4.</w:t>
            </w:r>
            <w:r>
              <w:rPr>
                <w:rFonts w:eastAsia="Times New Roman" w:cs="Times New Roman"/>
                <w:lang w:eastAsia="en-US"/>
              </w:rPr>
              <w:t>92</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012B855B" w14:textId="77777777" w:rsidR="00C5704E" w:rsidRPr="006010A6" w:rsidRDefault="00C5704E" w:rsidP="00C5704E">
            <w:pPr>
              <w:pStyle w:val="Betarp"/>
            </w:pPr>
            <w:r w:rsidRPr="006010A6">
              <w:t>Lankstus įžeminimo laidas ≥6mm</w:t>
            </w:r>
            <w:r w:rsidRPr="006010A6">
              <w:rPr>
                <w:vertAlign w:val="superscript"/>
              </w:rPr>
              <w:t xml:space="preserve">2 </w:t>
            </w:r>
          </w:p>
        </w:tc>
        <w:tc>
          <w:tcPr>
            <w:tcW w:w="992" w:type="dxa"/>
            <w:tcBorders>
              <w:top w:val="nil"/>
              <w:left w:val="nil"/>
              <w:bottom w:val="single" w:sz="4" w:space="0" w:color="auto"/>
              <w:right w:val="single" w:sz="4" w:space="0" w:color="auto"/>
            </w:tcBorders>
            <w:shd w:val="clear" w:color="auto" w:fill="auto"/>
            <w:noWrap/>
            <w:vAlign w:val="center"/>
          </w:tcPr>
          <w:p w14:paraId="7DA7A894" w14:textId="77777777" w:rsidR="00C5704E" w:rsidRPr="006010A6" w:rsidRDefault="00C5704E" w:rsidP="00C5704E">
            <w:pPr>
              <w:pStyle w:val="Betarp"/>
              <w:jc w:val="center"/>
            </w:pPr>
            <w:r w:rsidRPr="006010A6">
              <w:t>m</w:t>
            </w:r>
          </w:p>
        </w:tc>
        <w:tc>
          <w:tcPr>
            <w:tcW w:w="993" w:type="dxa"/>
            <w:tcBorders>
              <w:top w:val="single" w:sz="4" w:space="0" w:color="auto"/>
              <w:left w:val="nil"/>
              <w:bottom w:val="single" w:sz="4" w:space="0" w:color="auto"/>
              <w:right w:val="single" w:sz="4" w:space="0" w:color="000000"/>
            </w:tcBorders>
            <w:shd w:val="clear" w:color="auto" w:fill="auto"/>
            <w:vAlign w:val="center"/>
          </w:tcPr>
          <w:p w14:paraId="23FB42A2" w14:textId="77777777" w:rsidR="00C5704E" w:rsidRPr="006010A6" w:rsidRDefault="00C5704E" w:rsidP="00C5704E">
            <w:pPr>
              <w:pStyle w:val="Betarp"/>
              <w:jc w:val="center"/>
            </w:pPr>
            <w:r w:rsidRPr="006010A6">
              <w:t>52</w:t>
            </w:r>
          </w:p>
        </w:tc>
        <w:tc>
          <w:tcPr>
            <w:tcW w:w="1134" w:type="dxa"/>
            <w:tcBorders>
              <w:top w:val="nil"/>
              <w:left w:val="nil"/>
              <w:bottom w:val="single" w:sz="4" w:space="0" w:color="auto"/>
              <w:right w:val="single" w:sz="4" w:space="0" w:color="auto"/>
            </w:tcBorders>
            <w:shd w:val="clear" w:color="auto" w:fill="auto"/>
            <w:noWrap/>
            <w:vAlign w:val="center"/>
          </w:tcPr>
          <w:p w14:paraId="79381272" w14:textId="77777777" w:rsidR="00C5704E" w:rsidRPr="006010A6" w:rsidRDefault="00C5704E" w:rsidP="00C5704E">
            <w:pPr>
              <w:spacing w:line="240" w:lineRule="auto"/>
              <w:ind w:firstLine="0"/>
              <w:jc w:val="center"/>
              <w:rPr>
                <w:color w:val="000000"/>
              </w:rPr>
            </w:pPr>
          </w:p>
        </w:tc>
        <w:tc>
          <w:tcPr>
            <w:tcW w:w="1149" w:type="dxa"/>
            <w:tcBorders>
              <w:top w:val="nil"/>
              <w:left w:val="nil"/>
              <w:bottom w:val="single" w:sz="4" w:space="0" w:color="auto"/>
              <w:right w:val="single" w:sz="4" w:space="0" w:color="auto"/>
            </w:tcBorders>
          </w:tcPr>
          <w:p w14:paraId="77289832" w14:textId="77777777" w:rsidR="00C5704E" w:rsidRPr="006010A6" w:rsidRDefault="00C5704E" w:rsidP="00C5704E">
            <w:pPr>
              <w:spacing w:line="240" w:lineRule="auto"/>
              <w:ind w:firstLine="0"/>
              <w:jc w:val="center"/>
              <w:rPr>
                <w:rFonts w:eastAsia="Times New Roman" w:cs="Times New Roman"/>
                <w:color w:val="FF0000"/>
                <w:lang w:eastAsia="en-US"/>
              </w:rPr>
            </w:pPr>
          </w:p>
        </w:tc>
      </w:tr>
      <w:tr w:rsidR="00C5704E" w:rsidRPr="006010A6" w14:paraId="1CC09BDF" w14:textId="77777777" w:rsidTr="00C5704E">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6A3892D3" w14:textId="6CEF3824" w:rsidR="00C5704E" w:rsidRPr="006010A6" w:rsidRDefault="00C5704E" w:rsidP="00C5704E">
            <w:pPr>
              <w:spacing w:line="240" w:lineRule="auto"/>
              <w:ind w:firstLine="0"/>
              <w:jc w:val="center"/>
              <w:rPr>
                <w:rFonts w:eastAsia="Times New Roman" w:cs="Times New Roman"/>
                <w:lang w:eastAsia="en-US"/>
              </w:rPr>
            </w:pPr>
            <w:r w:rsidRPr="00EA7530">
              <w:rPr>
                <w:rFonts w:eastAsia="Times New Roman" w:cs="Times New Roman"/>
                <w:lang w:eastAsia="en-US"/>
              </w:rPr>
              <w:t>2.4.</w:t>
            </w:r>
            <w:r>
              <w:rPr>
                <w:rFonts w:eastAsia="Times New Roman" w:cs="Times New Roman"/>
                <w:lang w:eastAsia="en-US"/>
              </w:rPr>
              <w:t>93</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1765A590" w14:textId="002F3001" w:rsidR="00C5704E" w:rsidRPr="006010A6" w:rsidRDefault="00C5704E" w:rsidP="00C5704E">
            <w:pPr>
              <w:pStyle w:val="Betarp"/>
            </w:pPr>
            <w:r w:rsidRPr="006010A6">
              <w:t>Papildomos medžiagos</w:t>
            </w:r>
            <w:r>
              <w:t xml:space="preserve"> (tarpusavio sujungimai, perėjimai, movos, sandarikliai, uždengimai...)</w:t>
            </w:r>
          </w:p>
        </w:tc>
        <w:tc>
          <w:tcPr>
            <w:tcW w:w="992" w:type="dxa"/>
            <w:tcBorders>
              <w:top w:val="nil"/>
              <w:left w:val="nil"/>
              <w:bottom w:val="single" w:sz="4" w:space="0" w:color="auto"/>
              <w:right w:val="single" w:sz="4" w:space="0" w:color="auto"/>
            </w:tcBorders>
            <w:shd w:val="clear" w:color="auto" w:fill="auto"/>
            <w:noWrap/>
            <w:vAlign w:val="center"/>
          </w:tcPr>
          <w:p w14:paraId="318D30EC" w14:textId="77777777" w:rsidR="00C5704E" w:rsidRPr="006010A6" w:rsidRDefault="00C5704E" w:rsidP="00C5704E">
            <w:pPr>
              <w:pStyle w:val="Betarp"/>
              <w:jc w:val="center"/>
            </w:pPr>
            <w:r w:rsidRPr="006010A6">
              <w:t>kompl.</w:t>
            </w:r>
          </w:p>
        </w:tc>
        <w:tc>
          <w:tcPr>
            <w:tcW w:w="993" w:type="dxa"/>
            <w:tcBorders>
              <w:top w:val="single" w:sz="4" w:space="0" w:color="auto"/>
              <w:left w:val="nil"/>
              <w:bottom w:val="single" w:sz="4" w:space="0" w:color="auto"/>
              <w:right w:val="single" w:sz="4" w:space="0" w:color="000000"/>
            </w:tcBorders>
            <w:shd w:val="clear" w:color="auto" w:fill="auto"/>
            <w:vAlign w:val="center"/>
          </w:tcPr>
          <w:p w14:paraId="109A9CA3" w14:textId="77777777" w:rsidR="00C5704E" w:rsidRPr="006010A6" w:rsidRDefault="00C5704E" w:rsidP="00C5704E">
            <w:pPr>
              <w:pStyle w:val="Betarp"/>
              <w:jc w:val="center"/>
            </w:pPr>
            <w:r w:rsidRPr="006010A6">
              <w:t>13</w:t>
            </w:r>
          </w:p>
        </w:tc>
        <w:tc>
          <w:tcPr>
            <w:tcW w:w="1134" w:type="dxa"/>
            <w:tcBorders>
              <w:top w:val="nil"/>
              <w:left w:val="nil"/>
              <w:bottom w:val="single" w:sz="4" w:space="0" w:color="auto"/>
              <w:right w:val="single" w:sz="4" w:space="0" w:color="auto"/>
            </w:tcBorders>
            <w:shd w:val="clear" w:color="auto" w:fill="auto"/>
            <w:noWrap/>
            <w:vAlign w:val="center"/>
          </w:tcPr>
          <w:p w14:paraId="1677D6F5" w14:textId="77777777" w:rsidR="00C5704E" w:rsidRPr="006010A6" w:rsidRDefault="00C5704E" w:rsidP="00C5704E">
            <w:pPr>
              <w:spacing w:line="240" w:lineRule="auto"/>
              <w:ind w:firstLine="0"/>
              <w:jc w:val="center"/>
              <w:rPr>
                <w:color w:val="000000"/>
              </w:rPr>
            </w:pPr>
          </w:p>
        </w:tc>
        <w:tc>
          <w:tcPr>
            <w:tcW w:w="1149" w:type="dxa"/>
            <w:tcBorders>
              <w:top w:val="nil"/>
              <w:left w:val="nil"/>
              <w:bottom w:val="single" w:sz="4" w:space="0" w:color="auto"/>
              <w:right w:val="single" w:sz="4" w:space="0" w:color="auto"/>
            </w:tcBorders>
          </w:tcPr>
          <w:p w14:paraId="0E7E4242" w14:textId="77777777" w:rsidR="00C5704E" w:rsidRPr="006010A6" w:rsidRDefault="00C5704E" w:rsidP="00C5704E">
            <w:pPr>
              <w:spacing w:line="240" w:lineRule="auto"/>
              <w:ind w:firstLine="0"/>
              <w:jc w:val="center"/>
              <w:rPr>
                <w:rFonts w:eastAsia="Times New Roman" w:cs="Times New Roman"/>
                <w:color w:val="FF0000"/>
                <w:lang w:eastAsia="en-US"/>
              </w:rPr>
            </w:pPr>
          </w:p>
        </w:tc>
      </w:tr>
      <w:tr w:rsidR="002F3661" w:rsidRPr="006010A6" w14:paraId="749E3F0C" w14:textId="77777777" w:rsidTr="00AA07EE">
        <w:trPr>
          <w:trHeight w:val="468"/>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24286ED7" w14:textId="1531E476" w:rsidR="002F3661" w:rsidRPr="006010A6" w:rsidRDefault="002F3661" w:rsidP="00065AEC">
            <w:pPr>
              <w:spacing w:after="200" w:line="276" w:lineRule="auto"/>
              <w:ind w:firstLine="0"/>
              <w:jc w:val="left"/>
              <w:rPr>
                <w:rFonts w:eastAsia="Times New Roman"/>
                <w:lang w:eastAsia="en-US"/>
              </w:rPr>
            </w:pPr>
          </w:p>
        </w:tc>
        <w:tc>
          <w:tcPr>
            <w:tcW w:w="9796"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3E30E3C1" w14:textId="77777777" w:rsidR="002F3661" w:rsidRPr="006010A6" w:rsidRDefault="002F3661" w:rsidP="00BD6691">
            <w:pPr>
              <w:pStyle w:val="Betarp"/>
              <w:jc w:val="center"/>
              <w:rPr>
                <w:rFonts w:eastAsia="Times New Roman"/>
                <w:color w:val="FF0000"/>
                <w:u w:val="single"/>
                <w:lang w:eastAsia="en-US"/>
              </w:rPr>
            </w:pPr>
            <w:r w:rsidRPr="006010A6">
              <w:rPr>
                <w:rFonts w:eastAsia="Times New Roman"/>
                <w:u w:val="single"/>
              </w:rPr>
              <w:t>Darbų kiekių žiniaraštis</w:t>
            </w:r>
          </w:p>
        </w:tc>
      </w:tr>
      <w:tr w:rsidR="00C5704E" w:rsidRPr="006010A6" w14:paraId="1ADEC074" w14:textId="77777777" w:rsidTr="000B7E62">
        <w:trPr>
          <w:trHeight w:val="300"/>
          <w:jc w:val="center"/>
        </w:trPr>
        <w:tc>
          <w:tcPr>
            <w:tcW w:w="10755" w:type="dxa"/>
            <w:gridSpan w:val="6"/>
            <w:tcBorders>
              <w:top w:val="nil"/>
              <w:left w:val="single" w:sz="4" w:space="0" w:color="auto"/>
              <w:bottom w:val="single" w:sz="4" w:space="0" w:color="auto"/>
              <w:right w:val="single" w:sz="4" w:space="0" w:color="auto"/>
            </w:tcBorders>
            <w:shd w:val="clear" w:color="auto" w:fill="auto"/>
            <w:noWrap/>
            <w:vAlign w:val="center"/>
          </w:tcPr>
          <w:p w14:paraId="42643F57" w14:textId="6A299451" w:rsidR="00C5704E" w:rsidRPr="006010A6" w:rsidRDefault="00C5704E" w:rsidP="00C5704E">
            <w:pPr>
              <w:pStyle w:val="Betarp"/>
              <w:jc w:val="center"/>
              <w:rPr>
                <w:rFonts w:eastAsia="Times New Roman"/>
                <w:color w:val="FF0000"/>
                <w:lang w:eastAsia="en-US"/>
              </w:rPr>
            </w:pPr>
            <w:r w:rsidRPr="006010A6">
              <w:rPr>
                <w:b/>
              </w:rPr>
              <w:t>Kintamos informacijos ženklų posistemė (KIŽ)</w:t>
            </w:r>
            <w:r>
              <w:rPr>
                <w:b/>
              </w:rPr>
              <w:t xml:space="preserve"> (13 kompl.)</w:t>
            </w:r>
          </w:p>
        </w:tc>
      </w:tr>
      <w:tr w:rsidR="00C5704E" w:rsidRPr="006010A6" w14:paraId="5A2E706D" w14:textId="77777777" w:rsidTr="00C5704E">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6E89DF6E" w14:textId="0F60266D" w:rsidR="00C5704E" w:rsidRPr="006010A6" w:rsidRDefault="00C5704E" w:rsidP="00C5704E">
            <w:pPr>
              <w:pStyle w:val="Betarp"/>
              <w:jc w:val="center"/>
              <w:rPr>
                <w:rFonts w:eastAsia="Times New Roman"/>
                <w:lang w:eastAsia="en-US"/>
              </w:rPr>
            </w:pPr>
            <w:r w:rsidRPr="00DA02B7">
              <w:rPr>
                <w:rFonts w:eastAsia="Times New Roman" w:cs="Times New Roman"/>
                <w:lang w:eastAsia="en-US"/>
              </w:rPr>
              <w:t>2.4.</w:t>
            </w:r>
            <w:r>
              <w:rPr>
                <w:rFonts w:eastAsia="Times New Roman" w:cs="Times New Roman"/>
                <w:lang w:eastAsia="en-US"/>
              </w:rPr>
              <w:t>94</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3A4D6F21" w14:textId="77777777" w:rsidR="00C5704E" w:rsidRPr="006010A6" w:rsidRDefault="00C5704E" w:rsidP="00C5704E">
            <w:pPr>
              <w:pStyle w:val="Betarp"/>
            </w:pPr>
            <w:r w:rsidRPr="006010A6">
              <w:t>Kintamos informacijos ženklų KIŽ montavimas derinimas tvirtinant aukštyje ant santvaros</w:t>
            </w:r>
          </w:p>
        </w:tc>
        <w:tc>
          <w:tcPr>
            <w:tcW w:w="992" w:type="dxa"/>
            <w:tcBorders>
              <w:top w:val="nil"/>
              <w:left w:val="nil"/>
              <w:bottom w:val="single" w:sz="4" w:space="0" w:color="auto"/>
              <w:right w:val="single" w:sz="4" w:space="0" w:color="auto"/>
            </w:tcBorders>
            <w:shd w:val="clear" w:color="auto" w:fill="auto"/>
            <w:noWrap/>
            <w:vAlign w:val="center"/>
          </w:tcPr>
          <w:p w14:paraId="47AD1BAE" w14:textId="77777777" w:rsidR="00C5704E" w:rsidRPr="006010A6" w:rsidRDefault="00C5704E" w:rsidP="00C5704E">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570BC21E" w14:textId="77777777" w:rsidR="00C5704E" w:rsidRPr="006010A6" w:rsidRDefault="00C5704E" w:rsidP="00C5704E">
            <w:pPr>
              <w:pStyle w:val="Betarp"/>
              <w:jc w:val="center"/>
            </w:pPr>
            <w:r w:rsidRPr="006010A6">
              <w:t>52</w:t>
            </w:r>
          </w:p>
        </w:tc>
        <w:tc>
          <w:tcPr>
            <w:tcW w:w="1134" w:type="dxa"/>
            <w:tcBorders>
              <w:top w:val="nil"/>
              <w:left w:val="nil"/>
              <w:bottom w:val="single" w:sz="4" w:space="0" w:color="auto"/>
              <w:right w:val="single" w:sz="4" w:space="0" w:color="auto"/>
            </w:tcBorders>
            <w:shd w:val="clear" w:color="auto" w:fill="auto"/>
            <w:noWrap/>
            <w:vAlign w:val="center"/>
          </w:tcPr>
          <w:p w14:paraId="7922E5EA" w14:textId="77777777" w:rsidR="00C5704E" w:rsidRPr="006010A6" w:rsidRDefault="00C5704E" w:rsidP="00C5704E">
            <w:pPr>
              <w:pStyle w:val="Betarp"/>
              <w:rPr>
                <w:color w:val="000000"/>
              </w:rPr>
            </w:pPr>
          </w:p>
        </w:tc>
        <w:tc>
          <w:tcPr>
            <w:tcW w:w="1149" w:type="dxa"/>
            <w:tcBorders>
              <w:top w:val="nil"/>
              <w:left w:val="nil"/>
              <w:bottom w:val="single" w:sz="4" w:space="0" w:color="auto"/>
              <w:right w:val="single" w:sz="4" w:space="0" w:color="auto"/>
            </w:tcBorders>
          </w:tcPr>
          <w:p w14:paraId="4ADB4D39" w14:textId="77777777" w:rsidR="00C5704E" w:rsidRPr="006010A6" w:rsidRDefault="00C5704E" w:rsidP="00C5704E">
            <w:pPr>
              <w:pStyle w:val="Betarp"/>
              <w:rPr>
                <w:rFonts w:eastAsia="Times New Roman"/>
                <w:color w:val="FF0000"/>
                <w:lang w:eastAsia="en-US"/>
              </w:rPr>
            </w:pPr>
          </w:p>
        </w:tc>
      </w:tr>
      <w:tr w:rsidR="00C5704E" w:rsidRPr="006010A6" w14:paraId="240A4684" w14:textId="77777777" w:rsidTr="00C5704E">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429BF4F1" w14:textId="2CBA22DC" w:rsidR="00C5704E" w:rsidRPr="006010A6" w:rsidRDefault="00C5704E" w:rsidP="00C5704E">
            <w:pPr>
              <w:pStyle w:val="Betarp"/>
              <w:jc w:val="center"/>
              <w:rPr>
                <w:rFonts w:eastAsia="Times New Roman"/>
                <w:lang w:eastAsia="en-US"/>
              </w:rPr>
            </w:pPr>
            <w:r w:rsidRPr="00DA02B7">
              <w:rPr>
                <w:rFonts w:eastAsia="Times New Roman" w:cs="Times New Roman"/>
                <w:lang w:eastAsia="en-US"/>
              </w:rPr>
              <w:t>2.4.</w:t>
            </w:r>
            <w:r>
              <w:rPr>
                <w:rFonts w:eastAsia="Times New Roman" w:cs="Times New Roman"/>
                <w:lang w:eastAsia="en-US"/>
              </w:rPr>
              <w:t>95</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7410983D" w14:textId="77777777" w:rsidR="00C5704E" w:rsidRPr="006010A6" w:rsidRDefault="00C5704E" w:rsidP="00C5704E">
            <w:pPr>
              <w:pStyle w:val="Betarp"/>
            </w:pPr>
            <w:r w:rsidRPr="006010A6">
              <w:t xml:space="preserve">Vietinis kintamos informacijos ženklų KIŽ konfigūravimas, programavimas ir testavimas </w:t>
            </w:r>
          </w:p>
        </w:tc>
        <w:tc>
          <w:tcPr>
            <w:tcW w:w="992" w:type="dxa"/>
            <w:tcBorders>
              <w:top w:val="nil"/>
              <w:left w:val="nil"/>
              <w:bottom w:val="single" w:sz="4" w:space="0" w:color="auto"/>
              <w:right w:val="single" w:sz="4" w:space="0" w:color="auto"/>
            </w:tcBorders>
            <w:shd w:val="clear" w:color="auto" w:fill="auto"/>
            <w:noWrap/>
            <w:vAlign w:val="center"/>
          </w:tcPr>
          <w:p w14:paraId="3BAD626F" w14:textId="77777777" w:rsidR="00C5704E" w:rsidRPr="006010A6" w:rsidRDefault="00C5704E" w:rsidP="00C5704E">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05A602FC" w14:textId="77777777" w:rsidR="00C5704E" w:rsidRPr="006010A6" w:rsidRDefault="00C5704E" w:rsidP="00C5704E">
            <w:pPr>
              <w:pStyle w:val="Betarp"/>
              <w:jc w:val="center"/>
            </w:pPr>
            <w:r w:rsidRPr="006010A6">
              <w:t>52</w:t>
            </w:r>
          </w:p>
        </w:tc>
        <w:tc>
          <w:tcPr>
            <w:tcW w:w="1134" w:type="dxa"/>
            <w:tcBorders>
              <w:top w:val="nil"/>
              <w:left w:val="nil"/>
              <w:bottom w:val="single" w:sz="4" w:space="0" w:color="auto"/>
              <w:right w:val="single" w:sz="4" w:space="0" w:color="auto"/>
            </w:tcBorders>
            <w:shd w:val="clear" w:color="auto" w:fill="auto"/>
            <w:noWrap/>
            <w:vAlign w:val="center"/>
          </w:tcPr>
          <w:p w14:paraId="4CCD3C09" w14:textId="77777777" w:rsidR="00C5704E" w:rsidRPr="006010A6" w:rsidRDefault="00C5704E" w:rsidP="00C5704E">
            <w:pPr>
              <w:pStyle w:val="Betarp"/>
              <w:rPr>
                <w:color w:val="000000"/>
              </w:rPr>
            </w:pPr>
          </w:p>
        </w:tc>
        <w:tc>
          <w:tcPr>
            <w:tcW w:w="1149" w:type="dxa"/>
            <w:tcBorders>
              <w:top w:val="nil"/>
              <w:left w:val="nil"/>
              <w:bottom w:val="single" w:sz="4" w:space="0" w:color="auto"/>
              <w:right w:val="single" w:sz="4" w:space="0" w:color="auto"/>
            </w:tcBorders>
          </w:tcPr>
          <w:p w14:paraId="788511D6" w14:textId="77777777" w:rsidR="00C5704E" w:rsidRPr="006010A6" w:rsidRDefault="00C5704E" w:rsidP="00C5704E">
            <w:pPr>
              <w:pStyle w:val="Betarp"/>
              <w:rPr>
                <w:rFonts w:eastAsia="Times New Roman"/>
                <w:color w:val="FF0000"/>
                <w:lang w:eastAsia="en-US"/>
              </w:rPr>
            </w:pPr>
          </w:p>
        </w:tc>
      </w:tr>
      <w:tr w:rsidR="00C5704E" w:rsidRPr="006010A6" w14:paraId="50633E7D" w14:textId="77777777" w:rsidTr="00C5704E">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393FEE86" w14:textId="2D8CBB1A" w:rsidR="00C5704E" w:rsidRPr="006010A6" w:rsidRDefault="00C5704E" w:rsidP="00C5704E">
            <w:pPr>
              <w:pStyle w:val="Betarp"/>
              <w:jc w:val="center"/>
              <w:rPr>
                <w:rFonts w:eastAsia="Times New Roman"/>
                <w:lang w:eastAsia="en-US"/>
              </w:rPr>
            </w:pPr>
            <w:r w:rsidRPr="00DA02B7">
              <w:rPr>
                <w:rFonts w:eastAsia="Times New Roman" w:cs="Times New Roman"/>
                <w:lang w:eastAsia="en-US"/>
              </w:rPr>
              <w:t>2.4.</w:t>
            </w:r>
            <w:r>
              <w:rPr>
                <w:rFonts w:eastAsia="Times New Roman" w:cs="Times New Roman"/>
                <w:lang w:eastAsia="en-US"/>
              </w:rPr>
              <w:t>96</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64AE69D6" w14:textId="77777777" w:rsidR="00C5704E" w:rsidRPr="006010A6" w:rsidRDefault="00C5704E" w:rsidP="00C5704E">
            <w:pPr>
              <w:pStyle w:val="Betarp"/>
            </w:pPr>
            <w:r w:rsidRPr="006010A6">
              <w:t xml:space="preserve">Kintamos informacijos ženklų KIŽ atvaizduojamos ir perduodamos informacijos konfigūravimas EIS valdymo centre </w:t>
            </w:r>
          </w:p>
        </w:tc>
        <w:tc>
          <w:tcPr>
            <w:tcW w:w="992" w:type="dxa"/>
            <w:tcBorders>
              <w:top w:val="nil"/>
              <w:left w:val="nil"/>
              <w:bottom w:val="single" w:sz="4" w:space="0" w:color="auto"/>
              <w:right w:val="single" w:sz="4" w:space="0" w:color="auto"/>
            </w:tcBorders>
            <w:shd w:val="clear" w:color="auto" w:fill="auto"/>
            <w:noWrap/>
            <w:vAlign w:val="center"/>
          </w:tcPr>
          <w:p w14:paraId="121F2ACF" w14:textId="77777777" w:rsidR="00C5704E" w:rsidRPr="006010A6" w:rsidRDefault="00C5704E" w:rsidP="00C5704E">
            <w:pPr>
              <w:pStyle w:val="Betarp"/>
              <w:jc w:val="center"/>
            </w:pPr>
            <w:r w:rsidRPr="006010A6">
              <w:t>kompl.</w:t>
            </w:r>
          </w:p>
        </w:tc>
        <w:tc>
          <w:tcPr>
            <w:tcW w:w="993" w:type="dxa"/>
            <w:tcBorders>
              <w:top w:val="single" w:sz="4" w:space="0" w:color="auto"/>
              <w:left w:val="nil"/>
              <w:bottom w:val="single" w:sz="4" w:space="0" w:color="auto"/>
              <w:right w:val="single" w:sz="4" w:space="0" w:color="000000"/>
            </w:tcBorders>
            <w:shd w:val="clear" w:color="auto" w:fill="auto"/>
            <w:vAlign w:val="center"/>
          </w:tcPr>
          <w:p w14:paraId="50BA0889" w14:textId="77777777" w:rsidR="00C5704E" w:rsidRPr="006010A6" w:rsidRDefault="00C5704E" w:rsidP="00C5704E">
            <w:pPr>
              <w:pStyle w:val="Betarp"/>
              <w:jc w:val="center"/>
            </w:pPr>
            <w:r w:rsidRPr="006010A6">
              <w:t>13</w:t>
            </w:r>
          </w:p>
        </w:tc>
        <w:tc>
          <w:tcPr>
            <w:tcW w:w="1134" w:type="dxa"/>
            <w:tcBorders>
              <w:top w:val="nil"/>
              <w:left w:val="nil"/>
              <w:bottom w:val="single" w:sz="4" w:space="0" w:color="auto"/>
              <w:right w:val="single" w:sz="4" w:space="0" w:color="auto"/>
            </w:tcBorders>
            <w:shd w:val="clear" w:color="auto" w:fill="auto"/>
            <w:noWrap/>
            <w:vAlign w:val="center"/>
          </w:tcPr>
          <w:p w14:paraId="0BE65899" w14:textId="77777777" w:rsidR="00C5704E" w:rsidRPr="006010A6" w:rsidRDefault="00C5704E" w:rsidP="00C5704E">
            <w:pPr>
              <w:pStyle w:val="Betarp"/>
              <w:rPr>
                <w:color w:val="000000"/>
              </w:rPr>
            </w:pPr>
          </w:p>
        </w:tc>
        <w:tc>
          <w:tcPr>
            <w:tcW w:w="1149" w:type="dxa"/>
            <w:tcBorders>
              <w:top w:val="nil"/>
              <w:left w:val="nil"/>
              <w:bottom w:val="single" w:sz="4" w:space="0" w:color="auto"/>
              <w:right w:val="single" w:sz="4" w:space="0" w:color="auto"/>
            </w:tcBorders>
          </w:tcPr>
          <w:p w14:paraId="1EE19D7B" w14:textId="77777777" w:rsidR="00C5704E" w:rsidRPr="006010A6" w:rsidRDefault="00C5704E" w:rsidP="00C5704E">
            <w:pPr>
              <w:pStyle w:val="Betarp"/>
              <w:rPr>
                <w:rFonts w:eastAsia="Times New Roman"/>
                <w:color w:val="FF0000"/>
                <w:lang w:eastAsia="en-US"/>
              </w:rPr>
            </w:pPr>
          </w:p>
        </w:tc>
      </w:tr>
      <w:tr w:rsidR="00C5704E" w:rsidRPr="006010A6" w14:paraId="57B0A4EE" w14:textId="77777777" w:rsidTr="00C5704E">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0A613434" w14:textId="18CA9294" w:rsidR="00C5704E" w:rsidRPr="006010A6" w:rsidRDefault="00C5704E" w:rsidP="00C5704E">
            <w:pPr>
              <w:pStyle w:val="Betarp"/>
              <w:jc w:val="center"/>
              <w:rPr>
                <w:rFonts w:eastAsia="Times New Roman"/>
                <w:lang w:eastAsia="en-US"/>
              </w:rPr>
            </w:pPr>
            <w:r w:rsidRPr="00DA02B7">
              <w:rPr>
                <w:rFonts w:eastAsia="Times New Roman" w:cs="Times New Roman"/>
                <w:lang w:eastAsia="en-US"/>
              </w:rPr>
              <w:t>2.4.</w:t>
            </w:r>
            <w:r>
              <w:rPr>
                <w:rFonts w:eastAsia="Times New Roman" w:cs="Times New Roman"/>
                <w:lang w:eastAsia="en-US"/>
              </w:rPr>
              <w:t>97</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4E1C6CDB" w14:textId="2468A0EB" w:rsidR="00C5704E" w:rsidRPr="006010A6" w:rsidRDefault="00C5704E" w:rsidP="00C5704E">
            <w:pPr>
              <w:pStyle w:val="Betarp"/>
            </w:pPr>
            <w:r w:rsidRPr="006010A6">
              <w:t>Apsaugų nuo viršįtampių išorinėms linijoms mont</w:t>
            </w:r>
            <w:r>
              <w:t>.</w:t>
            </w:r>
            <w:r w:rsidRPr="006010A6">
              <w:t xml:space="preserve"> spintoje</w:t>
            </w:r>
          </w:p>
        </w:tc>
        <w:tc>
          <w:tcPr>
            <w:tcW w:w="992" w:type="dxa"/>
            <w:tcBorders>
              <w:top w:val="nil"/>
              <w:left w:val="nil"/>
              <w:bottom w:val="single" w:sz="4" w:space="0" w:color="auto"/>
              <w:right w:val="single" w:sz="4" w:space="0" w:color="auto"/>
            </w:tcBorders>
            <w:shd w:val="clear" w:color="auto" w:fill="auto"/>
            <w:noWrap/>
            <w:vAlign w:val="center"/>
          </w:tcPr>
          <w:p w14:paraId="3388EFB7" w14:textId="77777777" w:rsidR="00C5704E" w:rsidRPr="006010A6" w:rsidRDefault="00C5704E" w:rsidP="00C5704E">
            <w:pPr>
              <w:pStyle w:val="Betarp"/>
              <w:jc w:val="center"/>
            </w:pPr>
            <w:r w:rsidRPr="006010A6">
              <w:t>kompl.</w:t>
            </w:r>
          </w:p>
        </w:tc>
        <w:tc>
          <w:tcPr>
            <w:tcW w:w="993" w:type="dxa"/>
            <w:tcBorders>
              <w:top w:val="single" w:sz="4" w:space="0" w:color="auto"/>
              <w:left w:val="nil"/>
              <w:bottom w:val="single" w:sz="4" w:space="0" w:color="auto"/>
              <w:right w:val="single" w:sz="4" w:space="0" w:color="000000"/>
            </w:tcBorders>
            <w:shd w:val="clear" w:color="auto" w:fill="auto"/>
            <w:vAlign w:val="center"/>
          </w:tcPr>
          <w:p w14:paraId="27611760" w14:textId="77777777" w:rsidR="00C5704E" w:rsidRPr="006010A6" w:rsidRDefault="00C5704E" w:rsidP="00C5704E">
            <w:pPr>
              <w:pStyle w:val="Betarp"/>
              <w:jc w:val="center"/>
            </w:pPr>
            <w:r w:rsidRPr="006010A6">
              <w:t>13</w:t>
            </w:r>
          </w:p>
        </w:tc>
        <w:tc>
          <w:tcPr>
            <w:tcW w:w="1134" w:type="dxa"/>
            <w:tcBorders>
              <w:top w:val="nil"/>
              <w:left w:val="nil"/>
              <w:bottom w:val="single" w:sz="4" w:space="0" w:color="auto"/>
              <w:right w:val="single" w:sz="4" w:space="0" w:color="auto"/>
            </w:tcBorders>
            <w:shd w:val="clear" w:color="auto" w:fill="auto"/>
            <w:noWrap/>
            <w:vAlign w:val="center"/>
          </w:tcPr>
          <w:p w14:paraId="52CA73D3" w14:textId="77777777" w:rsidR="00C5704E" w:rsidRPr="006010A6" w:rsidRDefault="00C5704E" w:rsidP="00C5704E">
            <w:pPr>
              <w:pStyle w:val="Betarp"/>
              <w:rPr>
                <w:color w:val="000000"/>
              </w:rPr>
            </w:pPr>
          </w:p>
        </w:tc>
        <w:tc>
          <w:tcPr>
            <w:tcW w:w="1149" w:type="dxa"/>
            <w:tcBorders>
              <w:top w:val="nil"/>
              <w:left w:val="nil"/>
              <w:bottom w:val="single" w:sz="4" w:space="0" w:color="auto"/>
              <w:right w:val="single" w:sz="4" w:space="0" w:color="auto"/>
            </w:tcBorders>
          </w:tcPr>
          <w:p w14:paraId="3BCA371A" w14:textId="77777777" w:rsidR="00C5704E" w:rsidRPr="006010A6" w:rsidRDefault="00C5704E" w:rsidP="00C5704E">
            <w:pPr>
              <w:pStyle w:val="Betarp"/>
              <w:rPr>
                <w:rFonts w:eastAsia="Times New Roman"/>
                <w:color w:val="FF0000"/>
                <w:lang w:eastAsia="en-US"/>
              </w:rPr>
            </w:pPr>
          </w:p>
        </w:tc>
      </w:tr>
      <w:tr w:rsidR="00C5704E" w:rsidRPr="006010A6" w14:paraId="59F8794F" w14:textId="77777777" w:rsidTr="00C5704E">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2EB4190D" w14:textId="166EC1AA" w:rsidR="00C5704E" w:rsidRPr="006010A6" w:rsidRDefault="00C5704E" w:rsidP="00C5704E">
            <w:pPr>
              <w:pStyle w:val="Betarp"/>
              <w:jc w:val="center"/>
              <w:rPr>
                <w:rFonts w:eastAsia="Times New Roman"/>
                <w:lang w:eastAsia="en-US"/>
              </w:rPr>
            </w:pPr>
            <w:r w:rsidRPr="00DA02B7">
              <w:rPr>
                <w:rFonts w:eastAsia="Times New Roman" w:cs="Times New Roman"/>
                <w:lang w:eastAsia="en-US"/>
              </w:rPr>
              <w:t>2.4.</w:t>
            </w:r>
            <w:r>
              <w:rPr>
                <w:rFonts w:eastAsia="Times New Roman" w:cs="Times New Roman"/>
                <w:lang w:eastAsia="en-US"/>
              </w:rPr>
              <w:t>98</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4E31D25A" w14:textId="77777777" w:rsidR="00C5704E" w:rsidRPr="006010A6" w:rsidRDefault="00C5704E" w:rsidP="00C5704E">
            <w:pPr>
              <w:pStyle w:val="Betarp"/>
            </w:pPr>
            <w:r w:rsidRPr="006010A6">
              <w:t xml:space="preserve">Duomenų perdavimo kabelių pajungimas į galinius įrenginius </w:t>
            </w:r>
          </w:p>
        </w:tc>
        <w:tc>
          <w:tcPr>
            <w:tcW w:w="992" w:type="dxa"/>
            <w:tcBorders>
              <w:top w:val="nil"/>
              <w:left w:val="nil"/>
              <w:bottom w:val="single" w:sz="4" w:space="0" w:color="auto"/>
              <w:right w:val="single" w:sz="4" w:space="0" w:color="auto"/>
            </w:tcBorders>
            <w:shd w:val="clear" w:color="auto" w:fill="auto"/>
            <w:noWrap/>
            <w:vAlign w:val="center"/>
          </w:tcPr>
          <w:p w14:paraId="685F9D3C" w14:textId="77777777" w:rsidR="00C5704E" w:rsidRPr="006010A6" w:rsidRDefault="00C5704E" w:rsidP="00C5704E">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371FFF22" w14:textId="77777777" w:rsidR="00C5704E" w:rsidRPr="006010A6" w:rsidRDefault="00C5704E" w:rsidP="00C5704E">
            <w:pPr>
              <w:pStyle w:val="Betarp"/>
              <w:jc w:val="center"/>
            </w:pPr>
            <w:r w:rsidRPr="006010A6">
              <w:t>104</w:t>
            </w:r>
          </w:p>
        </w:tc>
        <w:tc>
          <w:tcPr>
            <w:tcW w:w="1134" w:type="dxa"/>
            <w:tcBorders>
              <w:top w:val="nil"/>
              <w:left w:val="nil"/>
              <w:bottom w:val="single" w:sz="4" w:space="0" w:color="auto"/>
              <w:right w:val="single" w:sz="4" w:space="0" w:color="auto"/>
            </w:tcBorders>
            <w:shd w:val="clear" w:color="auto" w:fill="auto"/>
            <w:noWrap/>
            <w:vAlign w:val="center"/>
          </w:tcPr>
          <w:p w14:paraId="618B8A40" w14:textId="77777777" w:rsidR="00C5704E" w:rsidRPr="006010A6" w:rsidRDefault="00C5704E" w:rsidP="00C5704E">
            <w:pPr>
              <w:pStyle w:val="Betarp"/>
              <w:rPr>
                <w:color w:val="000000"/>
              </w:rPr>
            </w:pPr>
          </w:p>
        </w:tc>
        <w:tc>
          <w:tcPr>
            <w:tcW w:w="1149" w:type="dxa"/>
            <w:tcBorders>
              <w:top w:val="nil"/>
              <w:left w:val="nil"/>
              <w:bottom w:val="single" w:sz="4" w:space="0" w:color="auto"/>
              <w:right w:val="single" w:sz="4" w:space="0" w:color="auto"/>
            </w:tcBorders>
          </w:tcPr>
          <w:p w14:paraId="41439D5B" w14:textId="77777777" w:rsidR="00C5704E" w:rsidRPr="006010A6" w:rsidRDefault="00C5704E" w:rsidP="00C5704E">
            <w:pPr>
              <w:pStyle w:val="Betarp"/>
              <w:rPr>
                <w:rFonts w:eastAsia="Times New Roman"/>
                <w:color w:val="FF0000"/>
                <w:lang w:eastAsia="en-US"/>
              </w:rPr>
            </w:pPr>
          </w:p>
        </w:tc>
      </w:tr>
      <w:tr w:rsidR="00C5704E" w:rsidRPr="006010A6" w14:paraId="736167EE" w14:textId="77777777" w:rsidTr="00C5704E">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2C52AFF4" w14:textId="052599AD" w:rsidR="00C5704E" w:rsidRPr="006010A6" w:rsidRDefault="00C5704E" w:rsidP="00C5704E">
            <w:pPr>
              <w:pStyle w:val="Betarp"/>
              <w:jc w:val="center"/>
              <w:rPr>
                <w:rFonts w:eastAsia="Times New Roman"/>
                <w:lang w:eastAsia="en-US"/>
              </w:rPr>
            </w:pPr>
            <w:r w:rsidRPr="00DA02B7">
              <w:rPr>
                <w:rFonts w:eastAsia="Times New Roman" w:cs="Times New Roman"/>
                <w:lang w:eastAsia="en-US"/>
              </w:rPr>
              <w:t>2.4.</w:t>
            </w:r>
            <w:r>
              <w:rPr>
                <w:rFonts w:eastAsia="Times New Roman" w:cs="Times New Roman"/>
                <w:lang w:eastAsia="en-US"/>
              </w:rPr>
              <w:t>99</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7B34FED3" w14:textId="77777777" w:rsidR="00C5704E" w:rsidRPr="006010A6" w:rsidRDefault="00C5704E" w:rsidP="00C5704E">
            <w:pPr>
              <w:pStyle w:val="Betarp"/>
            </w:pPr>
            <w:r w:rsidRPr="006010A6">
              <w:t>Elektros maitinimo kabelių pajungimas į galinius įrenginius</w:t>
            </w:r>
          </w:p>
        </w:tc>
        <w:tc>
          <w:tcPr>
            <w:tcW w:w="992" w:type="dxa"/>
            <w:tcBorders>
              <w:top w:val="nil"/>
              <w:left w:val="nil"/>
              <w:bottom w:val="single" w:sz="4" w:space="0" w:color="auto"/>
              <w:right w:val="single" w:sz="4" w:space="0" w:color="auto"/>
            </w:tcBorders>
            <w:shd w:val="clear" w:color="auto" w:fill="auto"/>
            <w:noWrap/>
            <w:vAlign w:val="center"/>
          </w:tcPr>
          <w:p w14:paraId="3B20E707" w14:textId="77777777" w:rsidR="00C5704E" w:rsidRPr="006010A6" w:rsidRDefault="00C5704E" w:rsidP="00C5704E">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784BD37A" w14:textId="77777777" w:rsidR="00C5704E" w:rsidRPr="006010A6" w:rsidRDefault="00C5704E" w:rsidP="00C5704E">
            <w:pPr>
              <w:pStyle w:val="Betarp"/>
              <w:jc w:val="center"/>
            </w:pPr>
            <w:r w:rsidRPr="006010A6">
              <w:t>104</w:t>
            </w:r>
          </w:p>
        </w:tc>
        <w:tc>
          <w:tcPr>
            <w:tcW w:w="1134" w:type="dxa"/>
            <w:tcBorders>
              <w:top w:val="nil"/>
              <w:left w:val="nil"/>
              <w:bottom w:val="single" w:sz="4" w:space="0" w:color="auto"/>
              <w:right w:val="single" w:sz="4" w:space="0" w:color="auto"/>
            </w:tcBorders>
            <w:shd w:val="clear" w:color="auto" w:fill="auto"/>
            <w:noWrap/>
            <w:vAlign w:val="center"/>
          </w:tcPr>
          <w:p w14:paraId="0FFCEAA8" w14:textId="77777777" w:rsidR="00C5704E" w:rsidRPr="006010A6" w:rsidRDefault="00C5704E" w:rsidP="00C5704E">
            <w:pPr>
              <w:pStyle w:val="Betarp"/>
              <w:rPr>
                <w:color w:val="000000"/>
              </w:rPr>
            </w:pPr>
          </w:p>
        </w:tc>
        <w:tc>
          <w:tcPr>
            <w:tcW w:w="1149" w:type="dxa"/>
            <w:tcBorders>
              <w:top w:val="nil"/>
              <w:left w:val="nil"/>
              <w:bottom w:val="single" w:sz="4" w:space="0" w:color="auto"/>
              <w:right w:val="single" w:sz="4" w:space="0" w:color="auto"/>
            </w:tcBorders>
          </w:tcPr>
          <w:p w14:paraId="74C2E1E8" w14:textId="77777777" w:rsidR="00C5704E" w:rsidRPr="006010A6" w:rsidRDefault="00C5704E" w:rsidP="00C5704E">
            <w:pPr>
              <w:pStyle w:val="Betarp"/>
              <w:rPr>
                <w:rFonts w:eastAsia="Times New Roman"/>
                <w:color w:val="FF0000"/>
                <w:lang w:eastAsia="en-US"/>
              </w:rPr>
            </w:pPr>
          </w:p>
        </w:tc>
      </w:tr>
      <w:tr w:rsidR="00C5704E" w:rsidRPr="006010A6" w14:paraId="4B345462" w14:textId="77777777" w:rsidTr="00C5704E">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7ADD0FF7" w14:textId="6F0AA611" w:rsidR="00C5704E" w:rsidRPr="006010A6" w:rsidRDefault="00C5704E" w:rsidP="00C5704E">
            <w:pPr>
              <w:pStyle w:val="Betarp"/>
              <w:jc w:val="center"/>
              <w:rPr>
                <w:rFonts w:eastAsia="Times New Roman"/>
                <w:lang w:eastAsia="en-US"/>
              </w:rPr>
            </w:pPr>
            <w:r w:rsidRPr="00DA02B7">
              <w:rPr>
                <w:rFonts w:eastAsia="Times New Roman" w:cs="Times New Roman"/>
                <w:lang w:eastAsia="en-US"/>
              </w:rPr>
              <w:t>2.4.</w:t>
            </w:r>
            <w:r>
              <w:rPr>
                <w:rFonts w:eastAsia="Times New Roman" w:cs="Times New Roman"/>
                <w:lang w:eastAsia="en-US"/>
              </w:rPr>
              <w:t>1</w:t>
            </w:r>
            <w:r w:rsidR="004316D3">
              <w:rPr>
                <w:rFonts w:eastAsia="Times New Roman" w:cs="Times New Roman"/>
                <w:lang w:eastAsia="en-US"/>
              </w:rPr>
              <w:t>00</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0DBA7656" w14:textId="77777777" w:rsidR="00C5704E" w:rsidRPr="006010A6" w:rsidRDefault="00C5704E" w:rsidP="00C5704E">
            <w:pPr>
              <w:pStyle w:val="Betarp"/>
            </w:pPr>
            <w:r w:rsidRPr="006010A6">
              <w:t>Įžeminimo laidų pajungimas į galinius įrenginius</w:t>
            </w:r>
          </w:p>
        </w:tc>
        <w:tc>
          <w:tcPr>
            <w:tcW w:w="992" w:type="dxa"/>
            <w:tcBorders>
              <w:top w:val="nil"/>
              <w:left w:val="nil"/>
              <w:bottom w:val="single" w:sz="4" w:space="0" w:color="auto"/>
              <w:right w:val="single" w:sz="4" w:space="0" w:color="auto"/>
            </w:tcBorders>
            <w:shd w:val="clear" w:color="auto" w:fill="auto"/>
            <w:noWrap/>
            <w:vAlign w:val="center"/>
          </w:tcPr>
          <w:p w14:paraId="455A819B" w14:textId="77777777" w:rsidR="00C5704E" w:rsidRPr="006010A6" w:rsidRDefault="00C5704E" w:rsidP="00C5704E">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3C2AF246" w14:textId="77777777" w:rsidR="00C5704E" w:rsidRPr="006010A6" w:rsidRDefault="00C5704E" w:rsidP="00C5704E">
            <w:pPr>
              <w:pStyle w:val="Betarp"/>
              <w:jc w:val="center"/>
              <w:rPr>
                <w:rFonts w:ascii="Calibri" w:hAnsi="Calibri" w:cs="Times New Roman"/>
              </w:rPr>
            </w:pPr>
            <w:r w:rsidRPr="006010A6">
              <w:rPr>
                <w:rFonts w:ascii="Calibri" w:hAnsi="Calibri"/>
              </w:rPr>
              <w:t>104</w:t>
            </w:r>
          </w:p>
        </w:tc>
        <w:tc>
          <w:tcPr>
            <w:tcW w:w="1134" w:type="dxa"/>
            <w:tcBorders>
              <w:top w:val="nil"/>
              <w:left w:val="nil"/>
              <w:bottom w:val="single" w:sz="4" w:space="0" w:color="auto"/>
              <w:right w:val="single" w:sz="4" w:space="0" w:color="auto"/>
            </w:tcBorders>
            <w:shd w:val="clear" w:color="auto" w:fill="auto"/>
            <w:noWrap/>
            <w:vAlign w:val="center"/>
          </w:tcPr>
          <w:p w14:paraId="569D2E89" w14:textId="77777777" w:rsidR="00C5704E" w:rsidRPr="006010A6" w:rsidRDefault="00C5704E" w:rsidP="00C5704E">
            <w:pPr>
              <w:pStyle w:val="Betarp"/>
              <w:rPr>
                <w:color w:val="000000"/>
              </w:rPr>
            </w:pPr>
          </w:p>
        </w:tc>
        <w:tc>
          <w:tcPr>
            <w:tcW w:w="1149" w:type="dxa"/>
            <w:tcBorders>
              <w:top w:val="nil"/>
              <w:left w:val="nil"/>
              <w:bottom w:val="single" w:sz="4" w:space="0" w:color="auto"/>
              <w:right w:val="single" w:sz="4" w:space="0" w:color="auto"/>
            </w:tcBorders>
          </w:tcPr>
          <w:p w14:paraId="670F2611" w14:textId="77777777" w:rsidR="00C5704E" w:rsidRPr="006010A6" w:rsidRDefault="00C5704E" w:rsidP="00C5704E">
            <w:pPr>
              <w:pStyle w:val="Betarp"/>
              <w:rPr>
                <w:rFonts w:eastAsia="Times New Roman"/>
                <w:color w:val="FF0000"/>
                <w:lang w:eastAsia="en-US"/>
              </w:rPr>
            </w:pPr>
          </w:p>
        </w:tc>
      </w:tr>
      <w:tr w:rsidR="004316D3" w:rsidRPr="006010A6" w14:paraId="71B97C83" w14:textId="77777777" w:rsidTr="004316D3">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31961742" w14:textId="2425F067" w:rsidR="004316D3" w:rsidRPr="006010A6" w:rsidRDefault="004316D3" w:rsidP="004316D3">
            <w:pPr>
              <w:pStyle w:val="Betarp"/>
              <w:jc w:val="center"/>
              <w:rPr>
                <w:rFonts w:eastAsia="Times New Roman"/>
                <w:lang w:eastAsia="en-US"/>
              </w:rPr>
            </w:pPr>
            <w:r w:rsidRPr="00D63356">
              <w:rPr>
                <w:rFonts w:eastAsia="Times New Roman" w:cs="Times New Roman"/>
                <w:lang w:eastAsia="en-US"/>
              </w:rPr>
              <w:t>2.4.1</w:t>
            </w:r>
            <w:r>
              <w:rPr>
                <w:rFonts w:eastAsia="Times New Roman" w:cs="Times New Roman"/>
                <w:lang w:eastAsia="en-US"/>
              </w:rPr>
              <w:t>01</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660708C7" w14:textId="77777777" w:rsidR="004316D3" w:rsidRPr="006010A6" w:rsidRDefault="004316D3" w:rsidP="004316D3">
            <w:pPr>
              <w:pStyle w:val="Betarp"/>
            </w:pPr>
            <w:r w:rsidRPr="006010A6">
              <w:t>Duomenų perdavimo/valdymo kabelių tiesimas įrengtomis konstrukcijomis</w:t>
            </w:r>
          </w:p>
        </w:tc>
        <w:tc>
          <w:tcPr>
            <w:tcW w:w="992" w:type="dxa"/>
            <w:tcBorders>
              <w:top w:val="nil"/>
              <w:left w:val="nil"/>
              <w:bottom w:val="single" w:sz="4" w:space="0" w:color="auto"/>
              <w:right w:val="single" w:sz="4" w:space="0" w:color="auto"/>
            </w:tcBorders>
            <w:shd w:val="clear" w:color="auto" w:fill="auto"/>
            <w:noWrap/>
            <w:vAlign w:val="center"/>
          </w:tcPr>
          <w:p w14:paraId="36E8B746" w14:textId="77777777" w:rsidR="004316D3" w:rsidRPr="006010A6" w:rsidRDefault="004316D3" w:rsidP="004316D3">
            <w:pPr>
              <w:pStyle w:val="Betarp"/>
              <w:jc w:val="center"/>
            </w:pPr>
            <w:r w:rsidRPr="006010A6">
              <w:t>m</w:t>
            </w:r>
          </w:p>
        </w:tc>
        <w:tc>
          <w:tcPr>
            <w:tcW w:w="993" w:type="dxa"/>
            <w:tcBorders>
              <w:top w:val="single" w:sz="4" w:space="0" w:color="auto"/>
              <w:left w:val="nil"/>
              <w:bottom w:val="single" w:sz="4" w:space="0" w:color="auto"/>
              <w:right w:val="single" w:sz="4" w:space="0" w:color="000000"/>
            </w:tcBorders>
            <w:shd w:val="clear" w:color="auto" w:fill="auto"/>
            <w:vAlign w:val="center"/>
          </w:tcPr>
          <w:p w14:paraId="18CBD15F" w14:textId="77777777" w:rsidR="004316D3" w:rsidRPr="006010A6" w:rsidRDefault="004316D3" w:rsidP="004316D3">
            <w:pPr>
              <w:pStyle w:val="Betarp"/>
              <w:jc w:val="center"/>
              <w:rPr>
                <w:rFonts w:ascii="Calibri" w:hAnsi="Calibri" w:cs="Times New Roman"/>
              </w:rPr>
            </w:pPr>
            <w:r w:rsidRPr="006010A6">
              <w:rPr>
                <w:rFonts w:ascii="Calibri" w:hAnsi="Calibri"/>
              </w:rPr>
              <w:t>1404</w:t>
            </w:r>
          </w:p>
        </w:tc>
        <w:tc>
          <w:tcPr>
            <w:tcW w:w="1134" w:type="dxa"/>
            <w:tcBorders>
              <w:top w:val="nil"/>
              <w:left w:val="nil"/>
              <w:bottom w:val="single" w:sz="4" w:space="0" w:color="auto"/>
              <w:right w:val="single" w:sz="4" w:space="0" w:color="auto"/>
            </w:tcBorders>
            <w:shd w:val="clear" w:color="auto" w:fill="auto"/>
            <w:noWrap/>
            <w:vAlign w:val="center"/>
          </w:tcPr>
          <w:p w14:paraId="5E2BF44A" w14:textId="77777777" w:rsidR="004316D3" w:rsidRPr="006010A6" w:rsidRDefault="004316D3" w:rsidP="004316D3">
            <w:pPr>
              <w:pStyle w:val="Betarp"/>
              <w:rPr>
                <w:color w:val="000000"/>
              </w:rPr>
            </w:pPr>
          </w:p>
        </w:tc>
        <w:tc>
          <w:tcPr>
            <w:tcW w:w="1149" w:type="dxa"/>
            <w:tcBorders>
              <w:top w:val="nil"/>
              <w:left w:val="nil"/>
              <w:bottom w:val="single" w:sz="4" w:space="0" w:color="auto"/>
              <w:right w:val="single" w:sz="4" w:space="0" w:color="auto"/>
            </w:tcBorders>
          </w:tcPr>
          <w:p w14:paraId="57479F5C" w14:textId="77777777" w:rsidR="004316D3" w:rsidRPr="006010A6" w:rsidRDefault="004316D3" w:rsidP="004316D3">
            <w:pPr>
              <w:pStyle w:val="Betarp"/>
              <w:rPr>
                <w:rFonts w:eastAsia="Times New Roman"/>
                <w:color w:val="FF0000"/>
                <w:lang w:eastAsia="en-US"/>
              </w:rPr>
            </w:pPr>
          </w:p>
        </w:tc>
      </w:tr>
      <w:tr w:rsidR="004316D3" w:rsidRPr="006010A6" w14:paraId="256AF657" w14:textId="77777777" w:rsidTr="004316D3">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73EAA399" w14:textId="7AE74E54" w:rsidR="004316D3" w:rsidRPr="006010A6" w:rsidRDefault="004316D3" w:rsidP="004316D3">
            <w:pPr>
              <w:pStyle w:val="Betarp"/>
              <w:jc w:val="center"/>
              <w:rPr>
                <w:rFonts w:eastAsia="Times New Roman"/>
                <w:lang w:eastAsia="en-US"/>
              </w:rPr>
            </w:pPr>
            <w:r w:rsidRPr="00D63356">
              <w:rPr>
                <w:rFonts w:eastAsia="Times New Roman" w:cs="Times New Roman"/>
                <w:lang w:eastAsia="en-US"/>
              </w:rPr>
              <w:t>2.4.1</w:t>
            </w:r>
            <w:r>
              <w:rPr>
                <w:rFonts w:eastAsia="Times New Roman" w:cs="Times New Roman"/>
                <w:lang w:eastAsia="en-US"/>
              </w:rPr>
              <w:t>02</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0B932816" w14:textId="77777777" w:rsidR="004316D3" w:rsidRPr="006010A6" w:rsidRDefault="004316D3" w:rsidP="004316D3">
            <w:pPr>
              <w:pStyle w:val="Betarp"/>
            </w:pPr>
            <w:r w:rsidRPr="006010A6">
              <w:t>Elektros maitinimo kabelių iki 4mm</w:t>
            </w:r>
            <w:r w:rsidRPr="006010A6">
              <w:rPr>
                <w:vertAlign w:val="superscript"/>
              </w:rPr>
              <w:t>2</w:t>
            </w:r>
            <w:r w:rsidRPr="006010A6">
              <w:t xml:space="preserve"> tiesimas įrengtomis kontrukcijomis</w:t>
            </w:r>
          </w:p>
        </w:tc>
        <w:tc>
          <w:tcPr>
            <w:tcW w:w="992" w:type="dxa"/>
            <w:tcBorders>
              <w:top w:val="nil"/>
              <w:left w:val="nil"/>
              <w:bottom w:val="single" w:sz="4" w:space="0" w:color="auto"/>
              <w:right w:val="single" w:sz="4" w:space="0" w:color="auto"/>
            </w:tcBorders>
            <w:shd w:val="clear" w:color="auto" w:fill="auto"/>
            <w:noWrap/>
            <w:vAlign w:val="center"/>
          </w:tcPr>
          <w:p w14:paraId="27757F14" w14:textId="77777777" w:rsidR="004316D3" w:rsidRPr="006010A6" w:rsidRDefault="004316D3" w:rsidP="004316D3">
            <w:pPr>
              <w:pStyle w:val="Betarp"/>
              <w:jc w:val="center"/>
            </w:pPr>
            <w:r w:rsidRPr="006010A6">
              <w:t>m</w:t>
            </w:r>
          </w:p>
        </w:tc>
        <w:tc>
          <w:tcPr>
            <w:tcW w:w="993" w:type="dxa"/>
            <w:tcBorders>
              <w:top w:val="single" w:sz="4" w:space="0" w:color="auto"/>
              <w:left w:val="nil"/>
              <w:bottom w:val="single" w:sz="4" w:space="0" w:color="auto"/>
              <w:right w:val="single" w:sz="4" w:space="0" w:color="000000"/>
            </w:tcBorders>
            <w:shd w:val="clear" w:color="auto" w:fill="auto"/>
            <w:vAlign w:val="center"/>
          </w:tcPr>
          <w:p w14:paraId="6198E6C0" w14:textId="77777777" w:rsidR="004316D3" w:rsidRPr="006010A6" w:rsidRDefault="004316D3" w:rsidP="004316D3">
            <w:pPr>
              <w:pStyle w:val="Betarp"/>
              <w:jc w:val="center"/>
              <w:rPr>
                <w:rFonts w:ascii="Calibri" w:hAnsi="Calibri" w:cs="Times New Roman"/>
              </w:rPr>
            </w:pPr>
            <w:r w:rsidRPr="006010A6">
              <w:rPr>
                <w:rFonts w:ascii="Calibri" w:hAnsi="Calibri"/>
              </w:rPr>
              <w:t>1404</w:t>
            </w:r>
          </w:p>
        </w:tc>
        <w:tc>
          <w:tcPr>
            <w:tcW w:w="1134" w:type="dxa"/>
            <w:tcBorders>
              <w:top w:val="nil"/>
              <w:left w:val="nil"/>
              <w:bottom w:val="single" w:sz="4" w:space="0" w:color="auto"/>
              <w:right w:val="single" w:sz="4" w:space="0" w:color="auto"/>
            </w:tcBorders>
            <w:shd w:val="clear" w:color="auto" w:fill="auto"/>
            <w:noWrap/>
            <w:vAlign w:val="center"/>
          </w:tcPr>
          <w:p w14:paraId="41D92E57" w14:textId="77777777" w:rsidR="004316D3" w:rsidRPr="006010A6" w:rsidRDefault="004316D3" w:rsidP="004316D3">
            <w:pPr>
              <w:pStyle w:val="Betarp"/>
              <w:rPr>
                <w:color w:val="000000"/>
              </w:rPr>
            </w:pPr>
          </w:p>
        </w:tc>
        <w:tc>
          <w:tcPr>
            <w:tcW w:w="1149" w:type="dxa"/>
            <w:tcBorders>
              <w:top w:val="nil"/>
              <w:left w:val="nil"/>
              <w:bottom w:val="single" w:sz="4" w:space="0" w:color="auto"/>
              <w:right w:val="single" w:sz="4" w:space="0" w:color="auto"/>
            </w:tcBorders>
          </w:tcPr>
          <w:p w14:paraId="43D38A3C" w14:textId="77777777" w:rsidR="004316D3" w:rsidRPr="006010A6" w:rsidRDefault="004316D3" w:rsidP="004316D3">
            <w:pPr>
              <w:pStyle w:val="Betarp"/>
              <w:rPr>
                <w:rFonts w:eastAsia="Times New Roman"/>
                <w:color w:val="FF0000"/>
                <w:lang w:eastAsia="en-US"/>
              </w:rPr>
            </w:pPr>
          </w:p>
        </w:tc>
      </w:tr>
      <w:tr w:rsidR="004316D3" w:rsidRPr="006010A6" w14:paraId="62D4A60D" w14:textId="77777777" w:rsidTr="004316D3">
        <w:trPr>
          <w:trHeight w:val="468"/>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13793994" w14:textId="3523C997" w:rsidR="004316D3" w:rsidRPr="006010A6" w:rsidRDefault="004316D3" w:rsidP="004316D3">
            <w:pPr>
              <w:pStyle w:val="Betarp"/>
              <w:jc w:val="center"/>
              <w:rPr>
                <w:rFonts w:eastAsia="Times New Roman"/>
                <w:lang w:eastAsia="en-US"/>
              </w:rPr>
            </w:pPr>
            <w:r w:rsidRPr="00D63356">
              <w:rPr>
                <w:rFonts w:eastAsia="Times New Roman" w:cs="Times New Roman"/>
                <w:lang w:eastAsia="en-US"/>
              </w:rPr>
              <w:t>2.4.1</w:t>
            </w:r>
            <w:r>
              <w:rPr>
                <w:rFonts w:eastAsia="Times New Roman" w:cs="Times New Roman"/>
                <w:lang w:eastAsia="en-US"/>
              </w:rPr>
              <w:t>03</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2CA2B1AB" w14:textId="77777777" w:rsidR="004316D3" w:rsidRPr="006010A6" w:rsidRDefault="004316D3" w:rsidP="004316D3">
            <w:pPr>
              <w:pStyle w:val="Betarp"/>
            </w:pPr>
            <w:r w:rsidRPr="006010A6">
              <w:t>Lankstaus gofruoto vamzdžio skirto kabelių privedimui prie galinių įrenginių tiesimas ir tvirtinimas</w:t>
            </w:r>
          </w:p>
        </w:tc>
        <w:tc>
          <w:tcPr>
            <w:tcW w:w="992" w:type="dxa"/>
            <w:tcBorders>
              <w:top w:val="nil"/>
              <w:left w:val="nil"/>
              <w:bottom w:val="single" w:sz="4" w:space="0" w:color="auto"/>
              <w:right w:val="single" w:sz="4" w:space="0" w:color="auto"/>
            </w:tcBorders>
            <w:shd w:val="clear" w:color="auto" w:fill="auto"/>
            <w:noWrap/>
            <w:vAlign w:val="center"/>
          </w:tcPr>
          <w:p w14:paraId="7886AADC" w14:textId="77777777" w:rsidR="004316D3" w:rsidRPr="006010A6" w:rsidRDefault="004316D3" w:rsidP="004316D3">
            <w:pPr>
              <w:pStyle w:val="Betarp"/>
              <w:jc w:val="center"/>
            </w:pPr>
            <w:r w:rsidRPr="006010A6">
              <w:t>m</w:t>
            </w:r>
          </w:p>
        </w:tc>
        <w:tc>
          <w:tcPr>
            <w:tcW w:w="993" w:type="dxa"/>
            <w:tcBorders>
              <w:top w:val="single" w:sz="4" w:space="0" w:color="auto"/>
              <w:left w:val="nil"/>
              <w:bottom w:val="single" w:sz="4" w:space="0" w:color="auto"/>
              <w:right w:val="single" w:sz="4" w:space="0" w:color="000000"/>
            </w:tcBorders>
            <w:shd w:val="clear" w:color="auto" w:fill="auto"/>
            <w:vAlign w:val="center"/>
          </w:tcPr>
          <w:p w14:paraId="6155AD89" w14:textId="77777777" w:rsidR="004316D3" w:rsidRPr="006010A6" w:rsidRDefault="004316D3" w:rsidP="004316D3">
            <w:pPr>
              <w:pStyle w:val="Betarp"/>
              <w:jc w:val="center"/>
              <w:rPr>
                <w:rFonts w:ascii="Calibri" w:hAnsi="Calibri" w:cs="Times New Roman"/>
              </w:rPr>
            </w:pPr>
            <w:r w:rsidRPr="006010A6">
              <w:rPr>
                <w:rFonts w:ascii="Calibri" w:hAnsi="Calibri"/>
              </w:rPr>
              <w:t>416</w:t>
            </w:r>
          </w:p>
        </w:tc>
        <w:tc>
          <w:tcPr>
            <w:tcW w:w="1134" w:type="dxa"/>
            <w:tcBorders>
              <w:top w:val="nil"/>
              <w:left w:val="nil"/>
              <w:bottom w:val="single" w:sz="4" w:space="0" w:color="auto"/>
              <w:right w:val="single" w:sz="4" w:space="0" w:color="auto"/>
            </w:tcBorders>
            <w:shd w:val="clear" w:color="auto" w:fill="auto"/>
            <w:noWrap/>
            <w:vAlign w:val="center"/>
          </w:tcPr>
          <w:p w14:paraId="2EEF451A" w14:textId="77777777" w:rsidR="004316D3" w:rsidRPr="006010A6" w:rsidRDefault="004316D3" w:rsidP="004316D3">
            <w:pPr>
              <w:pStyle w:val="Betarp"/>
              <w:rPr>
                <w:color w:val="000000"/>
              </w:rPr>
            </w:pPr>
          </w:p>
        </w:tc>
        <w:tc>
          <w:tcPr>
            <w:tcW w:w="1149" w:type="dxa"/>
            <w:tcBorders>
              <w:top w:val="nil"/>
              <w:left w:val="nil"/>
              <w:bottom w:val="single" w:sz="4" w:space="0" w:color="auto"/>
              <w:right w:val="single" w:sz="4" w:space="0" w:color="auto"/>
            </w:tcBorders>
          </w:tcPr>
          <w:p w14:paraId="2C3AB23D" w14:textId="77777777" w:rsidR="004316D3" w:rsidRPr="006010A6" w:rsidRDefault="004316D3" w:rsidP="004316D3">
            <w:pPr>
              <w:pStyle w:val="Betarp"/>
              <w:rPr>
                <w:rFonts w:eastAsia="Times New Roman"/>
                <w:color w:val="FF0000"/>
                <w:lang w:eastAsia="en-US"/>
              </w:rPr>
            </w:pPr>
          </w:p>
        </w:tc>
      </w:tr>
      <w:tr w:rsidR="00C5704E" w:rsidRPr="006010A6" w14:paraId="75A26567" w14:textId="77777777" w:rsidTr="000B7E62">
        <w:trPr>
          <w:trHeight w:val="53"/>
          <w:jc w:val="center"/>
        </w:trPr>
        <w:tc>
          <w:tcPr>
            <w:tcW w:w="10755" w:type="dxa"/>
            <w:gridSpan w:val="6"/>
            <w:tcBorders>
              <w:top w:val="nil"/>
              <w:left w:val="single" w:sz="4" w:space="0" w:color="auto"/>
              <w:bottom w:val="single" w:sz="4" w:space="0" w:color="auto"/>
              <w:right w:val="single" w:sz="4" w:space="0" w:color="auto"/>
            </w:tcBorders>
            <w:shd w:val="clear" w:color="auto" w:fill="auto"/>
            <w:noWrap/>
            <w:vAlign w:val="center"/>
          </w:tcPr>
          <w:p w14:paraId="62FBEC3A" w14:textId="70544F8E" w:rsidR="00C5704E" w:rsidRPr="006010A6" w:rsidRDefault="00C5704E" w:rsidP="00C5704E">
            <w:pPr>
              <w:pStyle w:val="Betarp"/>
              <w:jc w:val="center"/>
              <w:rPr>
                <w:rFonts w:eastAsia="Times New Roman"/>
                <w:color w:val="FF0000"/>
                <w:lang w:eastAsia="en-US"/>
              </w:rPr>
            </w:pPr>
            <w:r w:rsidRPr="006010A6">
              <w:rPr>
                <w:b/>
              </w:rPr>
              <w:t>Kelių oro sąlygų posistemė (KOS)</w:t>
            </w:r>
            <w:r>
              <w:rPr>
                <w:b/>
              </w:rPr>
              <w:t xml:space="preserve"> (1 kompl.)</w:t>
            </w:r>
          </w:p>
        </w:tc>
      </w:tr>
      <w:tr w:rsidR="004316D3" w:rsidRPr="006010A6" w14:paraId="7E94EB7E" w14:textId="77777777" w:rsidTr="004316D3">
        <w:trPr>
          <w:trHeight w:val="468"/>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721915AE" w14:textId="5548D0FC" w:rsidR="004316D3" w:rsidRPr="006010A6" w:rsidRDefault="004316D3" w:rsidP="004316D3">
            <w:pPr>
              <w:pStyle w:val="Betarp"/>
              <w:jc w:val="center"/>
              <w:rPr>
                <w:rFonts w:eastAsia="Times New Roman" w:cs="Times New Roman"/>
                <w:lang w:eastAsia="en-US"/>
              </w:rPr>
            </w:pPr>
            <w:r w:rsidRPr="00AA1373">
              <w:rPr>
                <w:rFonts w:eastAsia="Times New Roman" w:cs="Times New Roman"/>
                <w:lang w:eastAsia="en-US"/>
              </w:rPr>
              <w:t>2.4.1</w:t>
            </w:r>
            <w:r>
              <w:rPr>
                <w:rFonts w:eastAsia="Times New Roman" w:cs="Times New Roman"/>
                <w:lang w:eastAsia="en-US"/>
              </w:rPr>
              <w:t>04</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47619864" w14:textId="77777777" w:rsidR="004316D3" w:rsidRPr="006010A6" w:rsidRDefault="004316D3" w:rsidP="004316D3">
            <w:pPr>
              <w:pStyle w:val="Betarp"/>
            </w:pPr>
            <w:r w:rsidRPr="006010A6">
              <w:t>Vėjo greičio ir krypties jutiklio montavimas ir derinimas tvirtinant aukštyje</w:t>
            </w:r>
          </w:p>
        </w:tc>
        <w:tc>
          <w:tcPr>
            <w:tcW w:w="992" w:type="dxa"/>
            <w:tcBorders>
              <w:top w:val="nil"/>
              <w:left w:val="nil"/>
              <w:bottom w:val="single" w:sz="4" w:space="0" w:color="auto"/>
              <w:right w:val="single" w:sz="4" w:space="0" w:color="auto"/>
            </w:tcBorders>
            <w:shd w:val="clear" w:color="auto" w:fill="auto"/>
            <w:noWrap/>
            <w:vAlign w:val="center"/>
          </w:tcPr>
          <w:p w14:paraId="062008A0" w14:textId="77777777" w:rsidR="004316D3" w:rsidRPr="006010A6" w:rsidRDefault="004316D3" w:rsidP="004316D3">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15F7A2DE" w14:textId="77777777" w:rsidR="004316D3" w:rsidRPr="006010A6" w:rsidRDefault="004316D3" w:rsidP="004316D3">
            <w:pPr>
              <w:pStyle w:val="Betarp"/>
              <w:jc w:val="center"/>
              <w:rPr>
                <w:rFonts w:ascii="Calibri" w:hAnsi="Calibri" w:cs="Times New Roman"/>
              </w:rPr>
            </w:pPr>
            <w:r w:rsidRPr="006010A6">
              <w:rPr>
                <w:rFonts w:ascii="Calibri" w:hAnsi="Calibri"/>
              </w:rPr>
              <w:t>1</w:t>
            </w:r>
          </w:p>
        </w:tc>
        <w:tc>
          <w:tcPr>
            <w:tcW w:w="1134" w:type="dxa"/>
            <w:tcBorders>
              <w:top w:val="nil"/>
              <w:left w:val="nil"/>
              <w:bottom w:val="single" w:sz="4" w:space="0" w:color="auto"/>
              <w:right w:val="single" w:sz="4" w:space="0" w:color="auto"/>
            </w:tcBorders>
            <w:shd w:val="clear" w:color="auto" w:fill="auto"/>
            <w:noWrap/>
            <w:vAlign w:val="center"/>
          </w:tcPr>
          <w:p w14:paraId="582FCFBA" w14:textId="77777777" w:rsidR="004316D3" w:rsidRPr="006010A6" w:rsidRDefault="004316D3" w:rsidP="004316D3">
            <w:pPr>
              <w:pStyle w:val="Betarp"/>
              <w:rPr>
                <w:color w:val="000000"/>
              </w:rPr>
            </w:pPr>
          </w:p>
        </w:tc>
        <w:tc>
          <w:tcPr>
            <w:tcW w:w="1149" w:type="dxa"/>
            <w:tcBorders>
              <w:top w:val="nil"/>
              <w:left w:val="nil"/>
              <w:bottom w:val="single" w:sz="4" w:space="0" w:color="auto"/>
              <w:right w:val="single" w:sz="4" w:space="0" w:color="auto"/>
            </w:tcBorders>
          </w:tcPr>
          <w:p w14:paraId="3D40EB70" w14:textId="77777777" w:rsidR="004316D3" w:rsidRPr="006010A6" w:rsidRDefault="004316D3" w:rsidP="004316D3">
            <w:pPr>
              <w:pStyle w:val="Betarp"/>
              <w:rPr>
                <w:rFonts w:eastAsia="Times New Roman"/>
                <w:color w:val="FF0000"/>
                <w:lang w:eastAsia="en-US"/>
              </w:rPr>
            </w:pPr>
          </w:p>
        </w:tc>
      </w:tr>
      <w:tr w:rsidR="004316D3" w:rsidRPr="006010A6" w14:paraId="66215F16" w14:textId="77777777" w:rsidTr="004316D3">
        <w:trPr>
          <w:trHeight w:val="468"/>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321B4FBD" w14:textId="6773E18A" w:rsidR="004316D3" w:rsidRPr="006010A6" w:rsidRDefault="004316D3" w:rsidP="004316D3">
            <w:pPr>
              <w:pStyle w:val="Betarp"/>
              <w:jc w:val="center"/>
              <w:rPr>
                <w:rFonts w:eastAsia="Times New Roman" w:cs="Times New Roman"/>
                <w:lang w:eastAsia="en-US"/>
              </w:rPr>
            </w:pPr>
            <w:r w:rsidRPr="00AA1373">
              <w:rPr>
                <w:rFonts w:eastAsia="Times New Roman" w:cs="Times New Roman"/>
                <w:lang w:eastAsia="en-US"/>
              </w:rPr>
              <w:t>2.4.1</w:t>
            </w:r>
            <w:r>
              <w:rPr>
                <w:rFonts w:eastAsia="Times New Roman" w:cs="Times New Roman"/>
                <w:lang w:eastAsia="en-US"/>
              </w:rPr>
              <w:t>05</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5CCECF03" w14:textId="77777777" w:rsidR="004316D3" w:rsidRPr="006010A6" w:rsidRDefault="004316D3" w:rsidP="004316D3">
            <w:pPr>
              <w:pStyle w:val="Betarp"/>
            </w:pPr>
            <w:r w:rsidRPr="006010A6">
              <w:t>Esamų orų ir matomumo jutiklio montavimas ir derinimas tvirtinant aukštyje</w:t>
            </w:r>
          </w:p>
        </w:tc>
        <w:tc>
          <w:tcPr>
            <w:tcW w:w="992" w:type="dxa"/>
            <w:tcBorders>
              <w:top w:val="nil"/>
              <w:left w:val="nil"/>
              <w:bottom w:val="single" w:sz="4" w:space="0" w:color="auto"/>
              <w:right w:val="single" w:sz="4" w:space="0" w:color="auto"/>
            </w:tcBorders>
            <w:shd w:val="clear" w:color="auto" w:fill="auto"/>
            <w:noWrap/>
            <w:vAlign w:val="center"/>
          </w:tcPr>
          <w:p w14:paraId="04E89FA1" w14:textId="77777777" w:rsidR="004316D3" w:rsidRPr="006010A6" w:rsidRDefault="004316D3" w:rsidP="004316D3">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6B40886D" w14:textId="77777777" w:rsidR="004316D3" w:rsidRPr="006010A6" w:rsidRDefault="004316D3" w:rsidP="004316D3">
            <w:pPr>
              <w:pStyle w:val="Betarp"/>
              <w:jc w:val="center"/>
              <w:rPr>
                <w:rFonts w:ascii="Calibri" w:hAnsi="Calibri" w:cs="Times New Roman"/>
              </w:rPr>
            </w:pPr>
            <w:r w:rsidRPr="006010A6">
              <w:rPr>
                <w:rFonts w:ascii="Calibri" w:hAnsi="Calibri"/>
              </w:rPr>
              <w:t>1</w:t>
            </w:r>
          </w:p>
        </w:tc>
        <w:tc>
          <w:tcPr>
            <w:tcW w:w="1134" w:type="dxa"/>
            <w:tcBorders>
              <w:top w:val="nil"/>
              <w:left w:val="nil"/>
              <w:bottom w:val="single" w:sz="4" w:space="0" w:color="auto"/>
              <w:right w:val="single" w:sz="4" w:space="0" w:color="auto"/>
            </w:tcBorders>
            <w:shd w:val="clear" w:color="auto" w:fill="auto"/>
            <w:noWrap/>
            <w:vAlign w:val="center"/>
          </w:tcPr>
          <w:p w14:paraId="25BEAC7E" w14:textId="77777777" w:rsidR="004316D3" w:rsidRPr="006010A6" w:rsidRDefault="004316D3" w:rsidP="004316D3">
            <w:pPr>
              <w:pStyle w:val="Betarp"/>
              <w:rPr>
                <w:color w:val="000000"/>
              </w:rPr>
            </w:pPr>
          </w:p>
        </w:tc>
        <w:tc>
          <w:tcPr>
            <w:tcW w:w="1149" w:type="dxa"/>
            <w:tcBorders>
              <w:top w:val="nil"/>
              <w:left w:val="nil"/>
              <w:bottom w:val="single" w:sz="4" w:space="0" w:color="auto"/>
              <w:right w:val="single" w:sz="4" w:space="0" w:color="auto"/>
            </w:tcBorders>
          </w:tcPr>
          <w:p w14:paraId="1EEC3105" w14:textId="77777777" w:rsidR="004316D3" w:rsidRPr="006010A6" w:rsidRDefault="004316D3" w:rsidP="004316D3">
            <w:pPr>
              <w:pStyle w:val="Betarp"/>
              <w:rPr>
                <w:rFonts w:eastAsia="Times New Roman"/>
                <w:color w:val="FF0000"/>
                <w:lang w:eastAsia="en-US"/>
              </w:rPr>
            </w:pPr>
          </w:p>
        </w:tc>
      </w:tr>
      <w:tr w:rsidR="004316D3" w:rsidRPr="006010A6" w14:paraId="282C37F5" w14:textId="77777777" w:rsidTr="004316D3">
        <w:trPr>
          <w:trHeight w:val="53"/>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2949B9C4" w14:textId="1AC4451E" w:rsidR="004316D3" w:rsidRPr="006010A6" w:rsidRDefault="004316D3" w:rsidP="004316D3">
            <w:pPr>
              <w:pStyle w:val="Betarp"/>
              <w:jc w:val="center"/>
              <w:rPr>
                <w:rFonts w:eastAsia="Times New Roman" w:cs="Times New Roman"/>
                <w:lang w:eastAsia="en-US"/>
              </w:rPr>
            </w:pPr>
            <w:r w:rsidRPr="00AA1373">
              <w:rPr>
                <w:rFonts w:eastAsia="Times New Roman" w:cs="Times New Roman"/>
                <w:lang w:eastAsia="en-US"/>
              </w:rPr>
              <w:t>2.4.1</w:t>
            </w:r>
            <w:r>
              <w:rPr>
                <w:rFonts w:eastAsia="Times New Roman" w:cs="Times New Roman"/>
                <w:lang w:eastAsia="en-US"/>
              </w:rPr>
              <w:t>06</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0C6867D4" w14:textId="77777777" w:rsidR="004316D3" w:rsidRPr="006010A6" w:rsidRDefault="004316D3" w:rsidP="004316D3">
            <w:pPr>
              <w:pStyle w:val="Betarp"/>
            </w:pPr>
            <w:r w:rsidRPr="006010A6">
              <w:t>Nuotolinio kelio dangos paviršiaus būklės jutiklio montavimas ir derinimas tvirtinant aukštyje</w:t>
            </w:r>
          </w:p>
        </w:tc>
        <w:tc>
          <w:tcPr>
            <w:tcW w:w="992" w:type="dxa"/>
            <w:tcBorders>
              <w:top w:val="nil"/>
              <w:left w:val="nil"/>
              <w:bottom w:val="single" w:sz="4" w:space="0" w:color="auto"/>
              <w:right w:val="single" w:sz="4" w:space="0" w:color="auto"/>
            </w:tcBorders>
            <w:shd w:val="clear" w:color="auto" w:fill="auto"/>
            <w:noWrap/>
            <w:vAlign w:val="center"/>
          </w:tcPr>
          <w:p w14:paraId="1C63D868" w14:textId="77777777" w:rsidR="004316D3" w:rsidRPr="006010A6" w:rsidRDefault="004316D3" w:rsidP="004316D3">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3D71BD96" w14:textId="77777777" w:rsidR="004316D3" w:rsidRPr="006010A6" w:rsidRDefault="004316D3" w:rsidP="004316D3">
            <w:pPr>
              <w:pStyle w:val="Betarp"/>
              <w:jc w:val="center"/>
              <w:rPr>
                <w:rFonts w:ascii="Calibri" w:hAnsi="Calibri" w:cs="Times New Roman"/>
              </w:rPr>
            </w:pPr>
            <w:r w:rsidRPr="006010A6">
              <w:rPr>
                <w:rFonts w:ascii="Calibri" w:hAnsi="Calibri"/>
              </w:rPr>
              <w:t>1</w:t>
            </w:r>
          </w:p>
        </w:tc>
        <w:tc>
          <w:tcPr>
            <w:tcW w:w="1134" w:type="dxa"/>
            <w:tcBorders>
              <w:top w:val="nil"/>
              <w:left w:val="nil"/>
              <w:bottom w:val="single" w:sz="4" w:space="0" w:color="auto"/>
              <w:right w:val="single" w:sz="4" w:space="0" w:color="auto"/>
            </w:tcBorders>
            <w:shd w:val="clear" w:color="auto" w:fill="auto"/>
            <w:noWrap/>
            <w:vAlign w:val="center"/>
          </w:tcPr>
          <w:p w14:paraId="4F82F8FC" w14:textId="77777777" w:rsidR="004316D3" w:rsidRPr="006010A6" w:rsidRDefault="004316D3" w:rsidP="004316D3">
            <w:pPr>
              <w:pStyle w:val="Betarp"/>
              <w:rPr>
                <w:color w:val="000000"/>
              </w:rPr>
            </w:pPr>
          </w:p>
        </w:tc>
        <w:tc>
          <w:tcPr>
            <w:tcW w:w="1149" w:type="dxa"/>
            <w:tcBorders>
              <w:top w:val="nil"/>
              <w:left w:val="nil"/>
              <w:bottom w:val="single" w:sz="4" w:space="0" w:color="auto"/>
              <w:right w:val="single" w:sz="4" w:space="0" w:color="auto"/>
            </w:tcBorders>
          </w:tcPr>
          <w:p w14:paraId="6E96BF0D" w14:textId="77777777" w:rsidR="004316D3" w:rsidRPr="006010A6" w:rsidRDefault="004316D3" w:rsidP="004316D3">
            <w:pPr>
              <w:pStyle w:val="Betarp"/>
              <w:rPr>
                <w:rFonts w:eastAsia="Times New Roman"/>
                <w:color w:val="FF0000"/>
                <w:lang w:eastAsia="en-US"/>
              </w:rPr>
            </w:pPr>
          </w:p>
        </w:tc>
      </w:tr>
      <w:tr w:rsidR="004316D3" w:rsidRPr="006010A6" w14:paraId="722DEBC2" w14:textId="77777777" w:rsidTr="004316D3">
        <w:trPr>
          <w:trHeight w:val="53"/>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436B6A93" w14:textId="6566D94F" w:rsidR="004316D3" w:rsidRPr="006010A6" w:rsidRDefault="004316D3" w:rsidP="004316D3">
            <w:pPr>
              <w:pStyle w:val="Betarp"/>
              <w:jc w:val="center"/>
              <w:rPr>
                <w:rFonts w:eastAsia="Times New Roman" w:cs="Times New Roman"/>
                <w:lang w:eastAsia="en-US"/>
              </w:rPr>
            </w:pPr>
            <w:r w:rsidRPr="00AA1373">
              <w:rPr>
                <w:rFonts w:eastAsia="Times New Roman" w:cs="Times New Roman"/>
                <w:lang w:eastAsia="en-US"/>
              </w:rPr>
              <w:t>2.4.1</w:t>
            </w:r>
            <w:r>
              <w:rPr>
                <w:rFonts w:eastAsia="Times New Roman" w:cs="Times New Roman"/>
                <w:lang w:eastAsia="en-US"/>
              </w:rPr>
              <w:t>07</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0AE46891" w14:textId="77777777" w:rsidR="004316D3" w:rsidRPr="006010A6" w:rsidRDefault="004316D3" w:rsidP="004316D3">
            <w:pPr>
              <w:pStyle w:val="Betarp"/>
            </w:pPr>
            <w:r w:rsidRPr="006010A6">
              <w:t>Nuotolinio kelio dangos paviršiaus temperatūros jutiklio montavimas ir derinimas tvirtinant aukštyje</w:t>
            </w:r>
          </w:p>
        </w:tc>
        <w:tc>
          <w:tcPr>
            <w:tcW w:w="992" w:type="dxa"/>
            <w:tcBorders>
              <w:top w:val="nil"/>
              <w:left w:val="nil"/>
              <w:bottom w:val="single" w:sz="4" w:space="0" w:color="auto"/>
              <w:right w:val="single" w:sz="4" w:space="0" w:color="auto"/>
            </w:tcBorders>
            <w:shd w:val="clear" w:color="auto" w:fill="auto"/>
            <w:noWrap/>
            <w:vAlign w:val="center"/>
          </w:tcPr>
          <w:p w14:paraId="778C2A03" w14:textId="77777777" w:rsidR="004316D3" w:rsidRPr="006010A6" w:rsidRDefault="004316D3" w:rsidP="004316D3">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57349CCA" w14:textId="77777777" w:rsidR="004316D3" w:rsidRPr="006010A6" w:rsidRDefault="004316D3" w:rsidP="004316D3">
            <w:pPr>
              <w:pStyle w:val="Betarp"/>
              <w:jc w:val="center"/>
              <w:rPr>
                <w:rFonts w:ascii="Calibri" w:hAnsi="Calibri" w:cs="Times New Roman"/>
              </w:rPr>
            </w:pPr>
            <w:r w:rsidRPr="006010A6">
              <w:rPr>
                <w:rFonts w:ascii="Calibri" w:hAnsi="Calibri"/>
              </w:rPr>
              <w:t>1</w:t>
            </w:r>
          </w:p>
        </w:tc>
        <w:tc>
          <w:tcPr>
            <w:tcW w:w="1134" w:type="dxa"/>
            <w:tcBorders>
              <w:top w:val="nil"/>
              <w:left w:val="nil"/>
              <w:bottom w:val="single" w:sz="4" w:space="0" w:color="auto"/>
              <w:right w:val="single" w:sz="4" w:space="0" w:color="auto"/>
            </w:tcBorders>
            <w:shd w:val="clear" w:color="auto" w:fill="auto"/>
            <w:noWrap/>
            <w:vAlign w:val="center"/>
          </w:tcPr>
          <w:p w14:paraId="186FDA36" w14:textId="77777777" w:rsidR="004316D3" w:rsidRPr="006010A6" w:rsidRDefault="004316D3" w:rsidP="004316D3">
            <w:pPr>
              <w:pStyle w:val="Betarp"/>
              <w:rPr>
                <w:color w:val="000000"/>
              </w:rPr>
            </w:pPr>
          </w:p>
        </w:tc>
        <w:tc>
          <w:tcPr>
            <w:tcW w:w="1149" w:type="dxa"/>
            <w:tcBorders>
              <w:top w:val="nil"/>
              <w:left w:val="nil"/>
              <w:bottom w:val="single" w:sz="4" w:space="0" w:color="auto"/>
              <w:right w:val="single" w:sz="4" w:space="0" w:color="auto"/>
            </w:tcBorders>
          </w:tcPr>
          <w:p w14:paraId="16130184" w14:textId="77777777" w:rsidR="004316D3" w:rsidRPr="006010A6" w:rsidRDefault="004316D3" w:rsidP="004316D3">
            <w:pPr>
              <w:pStyle w:val="Betarp"/>
              <w:rPr>
                <w:rFonts w:eastAsia="Times New Roman"/>
                <w:color w:val="FF0000"/>
                <w:lang w:eastAsia="en-US"/>
              </w:rPr>
            </w:pPr>
          </w:p>
        </w:tc>
      </w:tr>
      <w:tr w:rsidR="004316D3" w:rsidRPr="006010A6" w14:paraId="58492697" w14:textId="77777777" w:rsidTr="004316D3">
        <w:trPr>
          <w:trHeight w:val="53"/>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66BA6444" w14:textId="150898F0" w:rsidR="004316D3" w:rsidRPr="006010A6" w:rsidRDefault="004316D3" w:rsidP="004316D3">
            <w:pPr>
              <w:pStyle w:val="Betarp"/>
              <w:jc w:val="center"/>
              <w:rPr>
                <w:rFonts w:eastAsia="Times New Roman" w:cs="Times New Roman"/>
                <w:lang w:eastAsia="en-US"/>
              </w:rPr>
            </w:pPr>
            <w:r w:rsidRPr="00AA1373">
              <w:rPr>
                <w:rFonts w:eastAsia="Times New Roman" w:cs="Times New Roman"/>
                <w:lang w:eastAsia="en-US"/>
              </w:rPr>
              <w:t>2.4.1</w:t>
            </w:r>
            <w:r>
              <w:rPr>
                <w:rFonts w:eastAsia="Times New Roman" w:cs="Times New Roman"/>
                <w:lang w:eastAsia="en-US"/>
              </w:rPr>
              <w:t>08</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17A56909" w14:textId="77777777" w:rsidR="004316D3" w:rsidRPr="006010A6" w:rsidRDefault="004316D3" w:rsidP="004316D3">
            <w:pPr>
              <w:pStyle w:val="Betarp"/>
            </w:pPr>
            <w:r w:rsidRPr="006010A6">
              <w:t>KOS jutiklių kontrolerio/kaupiklio montavimas spintoje</w:t>
            </w:r>
          </w:p>
        </w:tc>
        <w:tc>
          <w:tcPr>
            <w:tcW w:w="992" w:type="dxa"/>
            <w:tcBorders>
              <w:top w:val="nil"/>
              <w:left w:val="nil"/>
              <w:bottom w:val="single" w:sz="4" w:space="0" w:color="auto"/>
              <w:right w:val="single" w:sz="4" w:space="0" w:color="auto"/>
            </w:tcBorders>
            <w:shd w:val="clear" w:color="auto" w:fill="auto"/>
            <w:noWrap/>
            <w:vAlign w:val="center"/>
          </w:tcPr>
          <w:p w14:paraId="3FBB3A10" w14:textId="77777777" w:rsidR="004316D3" w:rsidRPr="006010A6" w:rsidRDefault="004316D3" w:rsidP="004316D3">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0CAF4FB5" w14:textId="77777777" w:rsidR="004316D3" w:rsidRPr="006010A6" w:rsidRDefault="004316D3" w:rsidP="004316D3">
            <w:pPr>
              <w:pStyle w:val="Betarp"/>
              <w:jc w:val="center"/>
              <w:rPr>
                <w:rFonts w:ascii="Calibri" w:hAnsi="Calibri" w:cs="Times New Roman"/>
              </w:rPr>
            </w:pPr>
            <w:r w:rsidRPr="006010A6">
              <w:rPr>
                <w:rFonts w:ascii="Calibri" w:hAnsi="Calibri"/>
              </w:rPr>
              <w:t>1</w:t>
            </w:r>
          </w:p>
        </w:tc>
        <w:tc>
          <w:tcPr>
            <w:tcW w:w="1134" w:type="dxa"/>
            <w:tcBorders>
              <w:top w:val="nil"/>
              <w:left w:val="nil"/>
              <w:bottom w:val="single" w:sz="4" w:space="0" w:color="auto"/>
              <w:right w:val="single" w:sz="4" w:space="0" w:color="auto"/>
            </w:tcBorders>
            <w:shd w:val="clear" w:color="auto" w:fill="auto"/>
            <w:noWrap/>
            <w:vAlign w:val="center"/>
          </w:tcPr>
          <w:p w14:paraId="3C9188B4" w14:textId="77777777" w:rsidR="004316D3" w:rsidRPr="006010A6" w:rsidRDefault="004316D3" w:rsidP="004316D3">
            <w:pPr>
              <w:pStyle w:val="Betarp"/>
              <w:rPr>
                <w:color w:val="000000"/>
              </w:rPr>
            </w:pPr>
          </w:p>
        </w:tc>
        <w:tc>
          <w:tcPr>
            <w:tcW w:w="1149" w:type="dxa"/>
            <w:tcBorders>
              <w:top w:val="nil"/>
              <w:left w:val="nil"/>
              <w:bottom w:val="single" w:sz="4" w:space="0" w:color="auto"/>
              <w:right w:val="single" w:sz="4" w:space="0" w:color="auto"/>
            </w:tcBorders>
          </w:tcPr>
          <w:p w14:paraId="363632D7" w14:textId="77777777" w:rsidR="004316D3" w:rsidRPr="006010A6" w:rsidRDefault="004316D3" w:rsidP="004316D3">
            <w:pPr>
              <w:pStyle w:val="Betarp"/>
              <w:rPr>
                <w:rFonts w:eastAsia="Times New Roman"/>
                <w:color w:val="FF0000"/>
                <w:lang w:eastAsia="en-US"/>
              </w:rPr>
            </w:pPr>
          </w:p>
        </w:tc>
      </w:tr>
      <w:tr w:rsidR="004316D3" w:rsidRPr="006010A6" w14:paraId="5C01231E" w14:textId="77777777" w:rsidTr="004316D3">
        <w:trPr>
          <w:trHeight w:val="53"/>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095A4973" w14:textId="7C5FFEE3" w:rsidR="004316D3" w:rsidRPr="006010A6" w:rsidRDefault="004316D3" w:rsidP="004316D3">
            <w:pPr>
              <w:pStyle w:val="Betarp"/>
              <w:jc w:val="center"/>
              <w:rPr>
                <w:rFonts w:eastAsia="Times New Roman" w:cs="Times New Roman"/>
                <w:lang w:eastAsia="en-US"/>
              </w:rPr>
            </w:pPr>
            <w:r w:rsidRPr="00AA1373">
              <w:rPr>
                <w:rFonts w:eastAsia="Times New Roman" w:cs="Times New Roman"/>
                <w:lang w:eastAsia="en-US"/>
              </w:rPr>
              <w:t>2.4.1</w:t>
            </w:r>
            <w:r>
              <w:rPr>
                <w:rFonts w:eastAsia="Times New Roman" w:cs="Times New Roman"/>
                <w:lang w:eastAsia="en-US"/>
              </w:rPr>
              <w:t>09</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67C0650A" w14:textId="77777777" w:rsidR="004316D3" w:rsidRPr="006010A6" w:rsidRDefault="004316D3" w:rsidP="004316D3">
            <w:pPr>
              <w:pStyle w:val="Betarp"/>
            </w:pPr>
            <w:r w:rsidRPr="006010A6">
              <w:t>Apsaugų nuo viršįtampių išorinėms linijoms montavimas spintoje</w:t>
            </w:r>
          </w:p>
        </w:tc>
        <w:tc>
          <w:tcPr>
            <w:tcW w:w="992" w:type="dxa"/>
            <w:tcBorders>
              <w:top w:val="nil"/>
              <w:left w:val="nil"/>
              <w:bottom w:val="single" w:sz="4" w:space="0" w:color="auto"/>
              <w:right w:val="single" w:sz="4" w:space="0" w:color="auto"/>
            </w:tcBorders>
            <w:shd w:val="clear" w:color="auto" w:fill="auto"/>
            <w:noWrap/>
            <w:vAlign w:val="center"/>
          </w:tcPr>
          <w:p w14:paraId="5AF12D89" w14:textId="77777777" w:rsidR="004316D3" w:rsidRPr="006010A6" w:rsidRDefault="004316D3" w:rsidP="004316D3">
            <w:pPr>
              <w:pStyle w:val="Betarp"/>
              <w:jc w:val="center"/>
            </w:pPr>
            <w:r w:rsidRPr="006010A6">
              <w:t>kompl.</w:t>
            </w:r>
          </w:p>
        </w:tc>
        <w:tc>
          <w:tcPr>
            <w:tcW w:w="993" w:type="dxa"/>
            <w:tcBorders>
              <w:top w:val="single" w:sz="4" w:space="0" w:color="auto"/>
              <w:left w:val="nil"/>
              <w:bottom w:val="single" w:sz="4" w:space="0" w:color="auto"/>
              <w:right w:val="single" w:sz="4" w:space="0" w:color="000000"/>
            </w:tcBorders>
            <w:shd w:val="clear" w:color="auto" w:fill="auto"/>
            <w:vAlign w:val="center"/>
          </w:tcPr>
          <w:p w14:paraId="716CD91A" w14:textId="77777777" w:rsidR="004316D3" w:rsidRPr="006010A6" w:rsidRDefault="004316D3" w:rsidP="004316D3">
            <w:pPr>
              <w:pStyle w:val="Betarp"/>
              <w:jc w:val="center"/>
              <w:rPr>
                <w:rFonts w:ascii="Calibri" w:hAnsi="Calibri" w:cs="Times New Roman"/>
              </w:rPr>
            </w:pPr>
            <w:r w:rsidRPr="006010A6">
              <w:rPr>
                <w:rFonts w:ascii="Calibri" w:hAnsi="Calibri"/>
              </w:rPr>
              <w:t>1</w:t>
            </w:r>
          </w:p>
        </w:tc>
        <w:tc>
          <w:tcPr>
            <w:tcW w:w="1134" w:type="dxa"/>
            <w:tcBorders>
              <w:top w:val="nil"/>
              <w:left w:val="nil"/>
              <w:bottom w:val="single" w:sz="4" w:space="0" w:color="auto"/>
              <w:right w:val="single" w:sz="4" w:space="0" w:color="auto"/>
            </w:tcBorders>
            <w:shd w:val="clear" w:color="auto" w:fill="auto"/>
            <w:noWrap/>
            <w:vAlign w:val="center"/>
          </w:tcPr>
          <w:p w14:paraId="77D1AFB4" w14:textId="77777777" w:rsidR="004316D3" w:rsidRPr="006010A6" w:rsidRDefault="004316D3" w:rsidP="004316D3">
            <w:pPr>
              <w:pStyle w:val="Betarp"/>
              <w:rPr>
                <w:color w:val="000000"/>
              </w:rPr>
            </w:pPr>
          </w:p>
        </w:tc>
        <w:tc>
          <w:tcPr>
            <w:tcW w:w="1149" w:type="dxa"/>
            <w:tcBorders>
              <w:top w:val="nil"/>
              <w:left w:val="nil"/>
              <w:bottom w:val="single" w:sz="4" w:space="0" w:color="auto"/>
              <w:right w:val="single" w:sz="4" w:space="0" w:color="auto"/>
            </w:tcBorders>
          </w:tcPr>
          <w:p w14:paraId="424E96EF" w14:textId="77777777" w:rsidR="004316D3" w:rsidRPr="006010A6" w:rsidRDefault="004316D3" w:rsidP="004316D3">
            <w:pPr>
              <w:pStyle w:val="Betarp"/>
              <w:rPr>
                <w:rFonts w:eastAsia="Times New Roman"/>
                <w:color w:val="FF0000"/>
                <w:lang w:eastAsia="en-US"/>
              </w:rPr>
            </w:pPr>
          </w:p>
        </w:tc>
      </w:tr>
      <w:tr w:rsidR="00AA07EE" w:rsidRPr="006010A6" w14:paraId="52101F38" w14:textId="77777777" w:rsidTr="00AA07EE">
        <w:trPr>
          <w:trHeight w:val="53"/>
          <w:jc w:val="center"/>
        </w:trPr>
        <w:tc>
          <w:tcPr>
            <w:tcW w:w="10755" w:type="dxa"/>
            <w:gridSpan w:val="6"/>
            <w:tcBorders>
              <w:top w:val="nil"/>
              <w:left w:val="single" w:sz="4" w:space="0" w:color="auto"/>
              <w:bottom w:val="single" w:sz="4" w:space="0" w:color="auto"/>
              <w:right w:val="single" w:sz="4" w:space="0" w:color="auto"/>
            </w:tcBorders>
            <w:shd w:val="clear" w:color="auto" w:fill="auto"/>
            <w:noWrap/>
            <w:vAlign w:val="center"/>
          </w:tcPr>
          <w:p w14:paraId="07A14CE8" w14:textId="0DE49A23" w:rsidR="00AA07EE" w:rsidRPr="006010A6" w:rsidRDefault="00AA07EE" w:rsidP="00AA07EE">
            <w:pPr>
              <w:pStyle w:val="Betarp"/>
              <w:spacing w:before="120" w:after="120"/>
              <w:rPr>
                <w:rFonts w:eastAsia="Times New Roman"/>
                <w:color w:val="FF0000"/>
                <w:lang w:eastAsia="en-US"/>
              </w:rPr>
            </w:pPr>
            <w:r>
              <w:rPr>
                <w:rFonts w:eastAsia="Times New Roman"/>
                <w:lang w:eastAsia="en-US"/>
              </w:rPr>
              <w:t xml:space="preserve">                                                         </w:t>
            </w:r>
            <w:r w:rsidRPr="001F77D3">
              <w:rPr>
                <w:rFonts w:eastAsia="Times New Roman"/>
                <w:lang w:eastAsia="en-US"/>
              </w:rPr>
              <w:t xml:space="preserve">Į santrauką: </w:t>
            </w:r>
            <w:r>
              <w:rPr>
                <w:rFonts w:eastAsia="Times New Roman"/>
                <w:lang w:eastAsia="en-US"/>
              </w:rPr>
              <w:t xml:space="preserve">                                                                                    </w:t>
            </w:r>
            <w:r w:rsidRPr="001F77D3">
              <w:rPr>
                <w:rFonts w:eastAsia="Times New Roman"/>
                <w:lang w:eastAsia="en-US"/>
              </w:rPr>
              <w:t>EUR</w:t>
            </w:r>
          </w:p>
        </w:tc>
      </w:tr>
      <w:tr w:rsidR="004316D3" w:rsidRPr="00AA07EE" w14:paraId="1E0CFD0B" w14:textId="77777777" w:rsidTr="004316D3">
        <w:trPr>
          <w:trHeight w:val="53"/>
          <w:jc w:val="center"/>
        </w:trPr>
        <w:tc>
          <w:tcPr>
            <w:tcW w:w="95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AD1D00" w14:textId="7D94D56B" w:rsidR="004316D3" w:rsidRPr="00AA07EE" w:rsidRDefault="004316D3" w:rsidP="004316D3">
            <w:pPr>
              <w:pStyle w:val="Betarp"/>
              <w:jc w:val="center"/>
              <w:rPr>
                <w:rFonts w:eastAsia="Times New Roman" w:cs="Times New Roman"/>
                <w:lang w:eastAsia="en-US"/>
              </w:rPr>
            </w:pPr>
            <w:r w:rsidRPr="00F82D3D">
              <w:rPr>
                <w:rFonts w:eastAsia="Times New Roman" w:cs="Times New Roman"/>
                <w:lang w:eastAsia="en-US"/>
              </w:rPr>
              <w:lastRenderedPageBreak/>
              <w:t>2.4.1</w:t>
            </w:r>
            <w:r>
              <w:rPr>
                <w:rFonts w:eastAsia="Times New Roman" w:cs="Times New Roman"/>
                <w:lang w:eastAsia="en-US"/>
              </w:rPr>
              <w:t>10</w:t>
            </w:r>
          </w:p>
        </w:tc>
        <w:tc>
          <w:tcPr>
            <w:tcW w:w="5528" w:type="dxa"/>
            <w:tcBorders>
              <w:top w:val="single" w:sz="4" w:space="0" w:color="auto"/>
              <w:left w:val="single" w:sz="4" w:space="0" w:color="auto"/>
              <w:bottom w:val="single" w:sz="4" w:space="0" w:color="auto"/>
              <w:right w:val="single" w:sz="4" w:space="0" w:color="auto"/>
            </w:tcBorders>
            <w:shd w:val="clear" w:color="auto" w:fill="auto"/>
            <w:vAlign w:val="center"/>
          </w:tcPr>
          <w:p w14:paraId="363E6071" w14:textId="77777777" w:rsidR="004316D3" w:rsidRPr="00AA07EE" w:rsidRDefault="004316D3" w:rsidP="004316D3">
            <w:pPr>
              <w:pStyle w:val="Betarp"/>
              <w:rPr>
                <w:rFonts w:cs="Times New Roman"/>
              </w:rPr>
            </w:pPr>
            <w:r w:rsidRPr="00AA07EE">
              <w:rPr>
                <w:rFonts w:cs="Times New Roman"/>
              </w:rPr>
              <w:t xml:space="preserve">KOS jutiklių kontrolerio/kaupiklio kartu su jutikliais konfigūravimas, programavimas ir testavimas </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06A7EB" w14:textId="77777777" w:rsidR="004316D3" w:rsidRPr="00AA07EE" w:rsidRDefault="004316D3" w:rsidP="004316D3">
            <w:pPr>
              <w:pStyle w:val="Betarp"/>
              <w:jc w:val="center"/>
              <w:rPr>
                <w:rFonts w:cs="Times New Roman"/>
              </w:rPr>
            </w:pPr>
            <w:r w:rsidRPr="00AA07EE">
              <w:rPr>
                <w:rFonts w:cs="Times New Roman"/>
              </w:rPr>
              <w:t>vnt.</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14:paraId="2464A62F" w14:textId="77777777" w:rsidR="004316D3" w:rsidRPr="00AA07EE" w:rsidRDefault="004316D3" w:rsidP="004316D3">
            <w:pPr>
              <w:pStyle w:val="Betarp"/>
              <w:jc w:val="center"/>
              <w:rPr>
                <w:rFonts w:cs="Times New Roman"/>
              </w:rPr>
            </w:pPr>
            <w:r w:rsidRPr="00AA07EE">
              <w:rPr>
                <w:rFonts w:cs="Times New Roman"/>
              </w:rPr>
              <w:t>1</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481B50" w14:textId="77777777" w:rsidR="004316D3" w:rsidRPr="00AA07EE" w:rsidRDefault="004316D3" w:rsidP="004316D3">
            <w:pPr>
              <w:pStyle w:val="Betarp"/>
              <w:rPr>
                <w:rFonts w:cs="Times New Roman"/>
                <w:color w:val="000000"/>
              </w:rPr>
            </w:pPr>
          </w:p>
        </w:tc>
        <w:tc>
          <w:tcPr>
            <w:tcW w:w="1149" w:type="dxa"/>
            <w:tcBorders>
              <w:top w:val="single" w:sz="4" w:space="0" w:color="auto"/>
              <w:left w:val="single" w:sz="4" w:space="0" w:color="auto"/>
              <w:bottom w:val="single" w:sz="4" w:space="0" w:color="auto"/>
              <w:right w:val="single" w:sz="4" w:space="0" w:color="auto"/>
            </w:tcBorders>
          </w:tcPr>
          <w:p w14:paraId="1D4C956B" w14:textId="77777777" w:rsidR="004316D3" w:rsidRPr="00AA07EE" w:rsidRDefault="004316D3" w:rsidP="004316D3">
            <w:pPr>
              <w:pStyle w:val="Betarp"/>
              <w:rPr>
                <w:rFonts w:eastAsia="Times New Roman" w:cs="Times New Roman"/>
                <w:color w:val="FF0000"/>
                <w:lang w:eastAsia="en-US"/>
              </w:rPr>
            </w:pPr>
          </w:p>
        </w:tc>
      </w:tr>
      <w:tr w:rsidR="004316D3" w:rsidRPr="006010A6" w14:paraId="3DB6670D" w14:textId="77777777" w:rsidTr="004316D3">
        <w:trPr>
          <w:trHeight w:val="53"/>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73545A4C" w14:textId="26F1F08D" w:rsidR="004316D3" w:rsidRPr="006010A6" w:rsidRDefault="004316D3" w:rsidP="004316D3">
            <w:pPr>
              <w:pStyle w:val="Betarp"/>
              <w:jc w:val="center"/>
              <w:rPr>
                <w:rFonts w:eastAsia="Times New Roman" w:cs="Times New Roman"/>
                <w:lang w:eastAsia="en-US"/>
              </w:rPr>
            </w:pPr>
            <w:r w:rsidRPr="00F82D3D">
              <w:rPr>
                <w:rFonts w:eastAsia="Times New Roman" w:cs="Times New Roman"/>
                <w:lang w:eastAsia="en-US"/>
              </w:rPr>
              <w:t>2.4.1</w:t>
            </w:r>
            <w:r>
              <w:rPr>
                <w:rFonts w:eastAsia="Times New Roman" w:cs="Times New Roman"/>
                <w:lang w:eastAsia="en-US"/>
              </w:rPr>
              <w:t>11</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06190482" w14:textId="77777777" w:rsidR="004316D3" w:rsidRPr="006010A6" w:rsidRDefault="004316D3" w:rsidP="004316D3">
            <w:pPr>
              <w:pStyle w:val="Betarp"/>
            </w:pPr>
            <w:r w:rsidRPr="006010A6">
              <w:t>Kelių oro salygų posistemės perduodamos informacijos konfigūravimas EIS valdymo centre</w:t>
            </w:r>
          </w:p>
        </w:tc>
        <w:tc>
          <w:tcPr>
            <w:tcW w:w="992" w:type="dxa"/>
            <w:tcBorders>
              <w:top w:val="nil"/>
              <w:left w:val="nil"/>
              <w:bottom w:val="single" w:sz="4" w:space="0" w:color="auto"/>
              <w:right w:val="single" w:sz="4" w:space="0" w:color="auto"/>
            </w:tcBorders>
            <w:shd w:val="clear" w:color="auto" w:fill="auto"/>
            <w:noWrap/>
            <w:vAlign w:val="center"/>
          </w:tcPr>
          <w:p w14:paraId="08CE9C1D" w14:textId="77777777" w:rsidR="004316D3" w:rsidRPr="006010A6" w:rsidRDefault="004316D3" w:rsidP="004316D3">
            <w:pPr>
              <w:pStyle w:val="Betarp"/>
              <w:jc w:val="center"/>
            </w:pPr>
            <w:r w:rsidRPr="006010A6">
              <w:t>kompl.</w:t>
            </w:r>
          </w:p>
        </w:tc>
        <w:tc>
          <w:tcPr>
            <w:tcW w:w="993" w:type="dxa"/>
            <w:tcBorders>
              <w:top w:val="single" w:sz="4" w:space="0" w:color="auto"/>
              <w:left w:val="nil"/>
              <w:bottom w:val="single" w:sz="4" w:space="0" w:color="auto"/>
              <w:right w:val="single" w:sz="4" w:space="0" w:color="000000"/>
            </w:tcBorders>
            <w:shd w:val="clear" w:color="auto" w:fill="auto"/>
            <w:vAlign w:val="center"/>
          </w:tcPr>
          <w:p w14:paraId="7947B071" w14:textId="77777777" w:rsidR="004316D3" w:rsidRPr="006010A6" w:rsidRDefault="004316D3" w:rsidP="004316D3">
            <w:pPr>
              <w:pStyle w:val="Betarp"/>
              <w:jc w:val="center"/>
              <w:rPr>
                <w:rFonts w:ascii="Calibri" w:hAnsi="Calibri" w:cs="Times New Roman"/>
              </w:rPr>
            </w:pPr>
            <w:r w:rsidRPr="006010A6">
              <w:rPr>
                <w:rFonts w:ascii="Calibri" w:hAnsi="Calibri"/>
              </w:rPr>
              <w:t>1</w:t>
            </w:r>
          </w:p>
        </w:tc>
        <w:tc>
          <w:tcPr>
            <w:tcW w:w="1134" w:type="dxa"/>
            <w:tcBorders>
              <w:top w:val="nil"/>
              <w:left w:val="nil"/>
              <w:bottom w:val="single" w:sz="4" w:space="0" w:color="auto"/>
              <w:right w:val="single" w:sz="4" w:space="0" w:color="auto"/>
            </w:tcBorders>
            <w:shd w:val="clear" w:color="auto" w:fill="auto"/>
            <w:noWrap/>
            <w:vAlign w:val="center"/>
          </w:tcPr>
          <w:p w14:paraId="4E48C9D3" w14:textId="77777777" w:rsidR="004316D3" w:rsidRPr="006010A6" w:rsidRDefault="004316D3" w:rsidP="004316D3">
            <w:pPr>
              <w:pStyle w:val="Betarp"/>
              <w:rPr>
                <w:color w:val="000000"/>
              </w:rPr>
            </w:pPr>
          </w:p>
        </w:tc>
        <w:tc>
          <w:tcPr>
            <w:tcW w:w="1149" w:type="dxa"/>
            <w:tcBorders>
              <w:top w:val="nil"/>
              <w:left w:val="nil"/>
              <w:bottom w:val="single" w:sz="4" w:space="0" w:color="auto"/>
              <w:right w:val="single" w:sz="4" w:space="0" w:color="auto"/>
            </w:tcBorders>
          </w:tcPr>
          <w:p w14:paraId="59737759" w14:textId="77777777" w:rsidR="004316D3" w:rsidRPr="006010A6" w:rsidRDefault="004316D3" w:rsidP="004316D3">
            <w:pPr>
              <w:pStyle w:val="Betarp"/>
              <w:rPr>
                <w:rFonts w:eastAsia="Times New Roman"/>
                <w:color w:val="FF0000"/>
                <w:lang w:eastAsia="en-US"/>
              </w:rPr>
            </w:pPr>
          </w:p>
        </w:tc>
      </w:tr>
      <w:tr w:rsidR="004316D3" w:rsidRPr="006010A6" w14:paraId="6C1FE588" w14:textId="77777777" w:rsidTr="004316D3">
        <w:trPr>
          <w:trHeight w:val="53"/>
          <w:jc w:val="center"/>
        </w:trPr>
        <w:tc>
          <w:tcPr>
            <w:tcW w:w="95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8DABF6" w14:textId="3EAD3196" w:rsidR="004316D3" w:rsidRPr="006010A6" w:rsidRDefault="004316D3" w:rsidP="004316D3">
            <w:pPr>
              <w:pStyle w:val="Betarp"/>
              <w:jc w:val="center"/>
              <w:rPr>
                <w:rFonts w:eastAsia="Times New Roman" w:cs="Times New Roman"/>
                <w:lang w:eastAsia="en-US"/>
              </w:rPr>
            </w:pPr>
            <w:r w:rsidRPr="00F82D3D">
              <w:rPr>
                <w:rFonts w:eastAsia="Times New Roman" w:cs="Times New Roman"/>
                <w:lang w:eastAsia="en-US"/>
              </w:rPr>
              <w:t>2.4.1</w:t>
            </w:r>
            <w:r>
              <w:rPr>
                <w:rFonts w:eastAsia="Times New Roman" w:cs="Times New Roman"/>
                <w:lang w:eastAsia="en-US"/>
              </w:rPr>
              <w:t>12</w:t>
            </w:r>
          </w:p>
        </w:tc>
        <w:tc>
          <w:tcPr>
            <w:tcW w:w="5528" w:type="dxa"/>
            <w:tcBorders>
              <w:top w:val="single" w:sz="4" w:space="0" w:color="auto"/>
              <w:left w:val="single" w:sz="4" w:space="0" w:color="auto"/>
              <w:bottom w:val="single" w:sz="4" w:space="0" w:color="auto"/>
              <w:right w:val="single" w:sz="4" w:space="0" w:color="auto"/>
            </w:tcBorders>
            <w:shd w:val="clear" w:color="auto" w:fill="auto"/>
            <w:vAlign w:val="center"/>
          </w:tcPr>
          <w:p w14:paraId="100AAECC" w14:textId="77777777" w:rsidR="004316D3" w:rsidRPr="006010A6" w:rsidRDefault="004316D3" w:rsidP="004316D3">
            <w:pPr>
              <w:pStyle w:val="Betarp"/>
            </w:pPr>
            <w:r w:rsidRPr="006010A6">
              <w:t xml:space="preserve">Duomenų perdavimo kabelių pajungimas į galinius įrenginius </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E084F5" w14:textId="77777777" w:rsidR="004316D3" w:rsidRPr="006010A6" w:rsidRDefault="004316D3" w:rsidP="004316D3">
            <w:pPr>
              <w:pStyle w:val="Betarp"/>
              <w:jc w:val="center"/>
            </w:pPr>
            <w:r w:rsidRPr="006010A6">
              <w:t>vnt.</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14:paraId="34596201" w14:textId="77777777" w:rsidR="004316D3" w:rsidRPr="006010A6" w:rsidRDefault="004316D3" w:rsidP="004316D3">
            <w:pPr>
              <w:pStyle w:val="Betarp"/>
              <w:jc w:val="center"/>
              <w:rPr>
                <w:rFonts w:ascii="Calibri" w:hAnsi="Calibri" w:cs="Times New Roman"/>
              </w:rPr>
            </w:pPr>
            <w:r w:rsidRPr="006010A6">
              <w:rPr>
                <w:rFonts w:ascii="Calibri" w:hAnsi="Calibri"/>
              </w:rPr>
              <w:t>10</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118046" w14:textId="77777777" w:rsidR="004316D3" w:rsidRPr="006010A6" w:rsidRDefault="004316D3" w:rsidP="004316D3">
            <w:pPr>
              <w:pStyle w:val="Betarp"/>
              <w:rPr>
                <w:color w:val="000000"/>
              </w:rPr>
            </w:pPr>
          </w:p>
        </w:tc>
        <w:tc>
          <w:tcPr>
            <w:tcW w:w="1149" w:type="dxa"/>
            <w:tcBorders>
              <w:top w:val="single" w:sz="4" w:space="0" w:color="auto"/>
              <w:left w:val="single" w:sz="4" w:space="0" w:color="auto"/>
              <w:bottom w:val="single" w:sz="4" w:space="0" w:color="auto"/>
              <w:right w:val="single" w:sz="4" w:space="0" w:color="auto"/>
            </w:tcBorders>
          </w:tcPr>
          <w:p w14:paraId="0E72FB50" w14:textId="77777777" w:rsidR="004316D3" w:rsidRPr="006010A6" w:rsidRDefault="004316D3" w:rsidP="004316D3">
            <w:pPr>
              <w:pStyle w:val="Betarp"/>
              <w:rPr>
                <w:rFonts w:eastAsia="Times New Roman"/>
                <w:color w:val="FF0000"/>
                <w:lang w:eastAsia="en-US"/>
              </w:rPr>
            </w:pPr>
          </w:p>
        </w:tc>
      </w:tr>
      <w:tr w:rsidR="004316D3" w:rsidRPr="006010A6" w14:paraId="733BA976" w14:textId="77777777" w:rsidTr="004316D3">
        <w:trPr>
          <w:trHeight w:val="53"/>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1EB57876" w14:textId="5805663F" w:rsidR="004316D3" w:rsidRPr="006010A6" w:rsidRDefault="004316D3" w:rsidP="004316D3">
            <w:pPr>
              <w:pStyle w:val="Betarp"/>
              <w:jc w:val="center"/>
              <w:rPr>
                <w:rFonts w:eastAsia="Times New Roman" w:cs="Times New Roman"/>
                <w:lang w:eastAsia="en-US"/>
              </w:rPr>
            </w:pPr>
            <w:r w:rsidRPr="00F82D3D">
              <w:rPr>
                <w:rFonts w:eastAsia="Times New Roman" w:cs="Times New Roman"/>
                <w:lang w:eastAsia="en-US"/>
              </w:rPr>
              <w:t>2.4.1</w:t>
            </w:r>
            <w:r>
              <w:rPr>
                <w:rFonts w:eastAsia="Times New Roman" w:cs="Times New Roman"/>
                <w:lang w:eastAsia="en-US"/>
              </w:rPr>
              <w:t>13</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32DB09A1" w14:textId="77777777" w:rsidR="004316D3" w:rsidRPr="006010A6" w:rsidRDefault="004316D3" w:rsidP="004316D3">
            <w:pPr>
              <w:pStyle w:val="Betarp"/>
            </w:pPr>
            <w:r w:rsidRPr="006010A6">
              <w:t>Elektros maitinimo kabelių pajungimas į galinius įrenginius</w:t>
            </w:r>
          </w:p>
        </w:tc>
        <w:tc>
          <w:tcPr>
            <w:tcW w:w="992" w:type="dxa"/>
            <w:tcBorders>
              <w:top w:val="nil"/>
              <w:left w:val="nil"/>
              <w:bottom w:val="single" w:sz="4" w:space="0" w:color="auto"/>
              <w:right w:val="single" w:sz="4" w:space="0" w:color="auto"/>
            </w:tcBorders>
            <w:shd w:val="clear" w:color="auto" w:fill="auto"/>
            <w:noWrap/>
            <w:vAlign w:val="center"/>
          </w:tcPr>
          <w:p w14:paraId="180D3943" w14:textId="77777777" w:rsidR="004316D3" w:rsidRPr="006010A6" w:rsidRDefault="004316D3" w:rsidP="004316D3">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4E5A75AA" w14:textId="77777777" w:rsidR="004316D3" w:rsidRPr="006010A6" w:rsidRDefault="004316D3" w:rsidP="004316D3">
            <w:pPr>
              <w:pStyle w:val="Betarp"/>
              <w:jc w:val="center"/>
              <w:rPr>
                <w:rFonts w:ascii="Calibri" w:hAnsi="Calibri" w:cs="Times New Roman"/>
              </w:rPr>
            </w:pPr>
            <w:r w:rsidRPr="006010A6">
              <w:rPr>
                <w:rFonts w:ascii="Calibri" w:hAnsi="Calibri"/>
              </w:rPr>
              <w:t>10</w:t>
            </w:r>
          </w:p>
        </w:tc>
        <w:tc>
          <w:tcPr>
            <w:tcW w:w="1134" w:type="dxa"/>
            <w:tcBorders>
              <w:top w:val="nil"/>
              <w:left w:val="nil"/>
              <w:bottom w:val="single" w:sz="4" w:space="0" w:color="auto"/>
              <w:right w:val="single" w:sz="4" w:space="0" w:color="auto"/>
            </w:tcBorders>
            <w:shd w:val="clear" w:color="auto" w:fill="auto"/>
            <w:noWrap/>
            <w:vAlign w:val="center"/>
          </w:tcPr>
          <w:p w14:paraId="7F60C8AE" w14:textId="77777777" w:rsidR="004316D3" w:rsidRPr="006010A6" w:rsidRDefault="004316D3" w:rsidP="004316D3">
            <w:pPr>
              <w:pStyle w:val="Betarp"/>
              <w:rPr>
                <w:color w:val="000000"/>
              </w:rPr>
            </w:pPr>
          </w:p>
        </w:tc>
        <w:tc>
          <w:tcPr>
            <w:tcW w:w="1149" w:type="dxa"/>
            <w:tcBorders>
              <w:top w:val="nil"/>
              <w:left w:val="nil"/>
              <w:bottom w:val="single" w:sz="4" w:space="0" w:color="auto"/>
              <w:right w:val="single" w:sz="4" w:space="0" w:color="auto"/>
            </w:tcBorders>
          </w:tcPr>
          <w:p w14:paraId="3EFFB7D1" w14:textId="77777777" w:rsidR="004316D3" w:rsidRPr="006010A6" w:rsidRDefault="004316D3" w:rsidP="004316D3">
            <w:pPr>
              <w:pStyle w:val="Betarp"/>
              <w:rPr>
                <w:rFonts w:eastAsia="Times New Roman"/>
                <w:color w:val="FF0000"/>
                <w:lang w:eastAsia="en-US"/>
              </w:rPr>
            </w:pPr>
          </w:p>
        </w:tc>
      </w:tr>
      <w:tr w:rsidR="004316D3" w:rsidRPr="006010A6" w14:paraId="1B4C2E88" w14:textId="77777777" w:rsidTr="004316D3">
        <w:trPr>
          <w:trHeight w:val="53"/>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52E0FA38" w14:textId="77242292" w:rsidR="004316D3" w:rsidRPr="006010A6" w:rsidRDefault="004316D3" w:rsidP="004316D3">
            <w:pPr>
              <w:pStyle w:val="Betarp"/>
              <w:jc w:val="center"/>
              <w:rPr>
                <w:rFonts w:eastAsia="Times New Roman" w:cs="Times New Roman"/>
                <w:lang w:eastAsia="en-US"/>
              </w:rPr>
            </w:pPr>
            <w:r w:rsidRPr="00F82D3D">
              <w:rPr>
                <w:rFonts w:eastAsia="Times New Roman" w:cs="Times New Roman"/>
                <w:lang w:eastAsia="en-US"/>
              </w:rPr>
              <w:t>2.4.1</w:t>
            </w:r>
            <w:r>
              <w:rPr>
                <w:rFonts w:eastAsia="Times New Roman" w:cs="Times New Roman"/>
                <w:lang w:eastAsia="en-US"/>
              </w:rPr>
              <w:t>14</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1BEC14FB" w14:textId="77777777" w:rsidR="004316D3" w:rsidRPr="006010A6" w:rsidRDefault="004316D3" w:rsidP="004316D3">
            <w:pPr>
              <w:pStyle w:val="Betarp"/>
            </w:pPr>
            <w:r w:rsidRPr="006010A6">
              <w:t>Įžeminimo laidų pajungimas į galinius įrenginius</w:t>
            </w:r>
          </w:p>
        </w:tc>
        <w:tc>
          <w:tcPr>
            <w:tcW w:w="992" w:type="dxa"/>
            <w:tcBorders>
              <w:top w:val="nil"/>
              <w:left w:val="nil"/>
              <w:bottom w:val="single" w:sz="4" w:space="0" w:color="auto"/>
              <w:right w:val="single" w:sz="4" w:space="0" w:color="auto"/>
            </w:tcBorders>
            <w:shd w:val="clear" w:color="auto" w:fill="auto"/>
            <w:noWrap/>
            <w:vAlign w:val="center"/>
          </w:tcPr>
          <w:p w14:paraId="4AEDA478" w14:textId="77777777" w:rsidR="004316D3" w:rsidRPr="006010A6" w:rsidRDefault="004316D3" w:rsidP="004316D3">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19CB6DC8" w14:textId="77777777" w:rsidR="004316D3" w:rsidRPr="006010A6" w:rsidRDefault="004316D3" w:rsidP="004316D3">
            <w:pPr>
              <w:pStyle w:val="Betarp"/>
              <w:jc w:val="center"/>
              <w:rPr>
                <w:rFonts w:ascii="Calibri" w:hAnsi="Calibri" w:cs="Times New Roman"/>
              </w:rPr>
            </w:pPr>
            <w:r w:rsidRPr="006010A6">
              <w:rPr>
                <w:rFonts w:ascii="Calibri" w:hAnsi="Calibri"/>
              </w:rPr>
              <w:t>10</w:t>
            </w:r>
          </w:p>
        </w:tc>
        <w:tc>
          <w:tcPr>
            <w:tcW w:w="1134" w:type="dxa"/>
            <w:tcBorders>
              <w:top w:val="nil"/>
              <w:left w:val="nil"/>
              <w:bottom w:val="single" w:sz="4" w:space="0" w:color="auto"/>
              <w:right w:val="single" w:sz="4" w:space="0" w:color="auto"/>
            </w:tcBorders>
            <w:shd w:val="clear" w:color="auto" w:fill="auto"/>
            <w:noWrap/>
            <w:vAlign w:val="center"/>
          </w:tcPr>
          <w:p w14:paraId="2C3F517F" w14:textId="77777777" w:rsidR="004316D3" w:rsidRPr="006010A6" w:rsidRDefault="004316D3" w:rsidP="004316D3">
            <w:pPr>
              <w:pStyle w:val="Betarp"/>
              <w:rPr>
                <w:color w:val="000000"/>
              </w:rPr>
            </w:pPr>
          </w:p>
        </w:tc>
        <w:tc>
          <w:tcPr>
            <w:tcW w:w="1149" w:type="dxa"/>
            <w:tcBorders>
              <w:top w:val="nil"/>
              <w:left w:val="nil"/>
              <w:bottom w:val="single" w:sz="4" w:space="0" w:color="auto"/>
              <w:right w:val="single" w:sz="4" w:space="0" w:color="auto"/>
            </w:tcBorders>
          </w:tcPr>
          <w:p w14:paraId="142645B0" w14:textId="77777777" w:rsidR="004316D3" w:rsidRPr="006010A6" w:rsidRDefault="004316D3" w:rsidP="004316D3">
            <w:pPr>
              <w:pStyle w:val="Betarp"/>
              <w:rPr>
                <w:rFonts w:eastAsia="Times New Roman"/>
                <w:color w:val="FF0000"/>
                <w:lang w:eastAsia="en-US"/>
              </w:rPr>
            </w:pPr>
          </w:p>
        </w:tc>
      </w:tr>
      <w:tr w:rsidR="004316D3" w:rsidRPr="006010A6" w14:paraId="5AB010B8" w14:textId="77777777" w:rsidTr="004316D3">
        <w:trPr>
          <w:trHeight w:val="53"/>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54A1D6B8" w14:textId="39DFF3DC" w:rsidR="004316D3" w:rsidRPr="006010A6" w:rsidRDefault="004316D3" w:rsidP="004316D3">
            <w:pPr>
              <w:pStyle w:val="Betarp"/>
              <w:jc w:val="center"/>
              <w:rPr>
                <w:rFonts w:eastAsia="Times New Roman" w:cs="Times New Roman"/>
                <w:lang w:eastAsia="en-US"/>
              </w:rPr>
            </w:pPr>
            <w:r w:rsidRPr="00F82D3D">
              <w:rPr>
                <w:rFonts w:eastAsia="Times New Roman" w:cs="Times New Roman"/>
                <w:lang w:eastAsia="en-US"/>
              </w:rPr>
              <w:t>2.4.1</w:t>
            </w:r>
            <w:r>
              <w:rPr>
                <w:rFonts w:eastAsia="Times New Roman" w:cs="Times New Roman"/>
                <w:lang w:eastAsia="en-US"/>
              </w:rPr>
              <w:t>15</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5FB73D57" w14:textId="77777777" w:rsidR="004316D3" w:rsidRPr="006010A6" w:rsidRDefault="004316D3" w:rsidP="004316D3">
            <w:pPr>
              <w:pStyle w:val="Betarp"/>
            </w:pPr>
            <w:r w:rsidRPr="006010A6">
              <w:t>Duomenų perdavimo/valdymo kabelių tiesimas įrengtomis konstrukcijomis</w:t>
            </w:r>
          </w:p>
        </w:tc>
        <w:tc>
          <w:tcPr>
            <w:tcW w:w="992" w:type="dxa"/>
            <w:tcBorders>
              <w:top w:val="nil"/>
              <w:left w:val="nil"/>
              <w:bottom w:val="single" w:sz="4" w:space="0" w:color="auto"/>
              <w:right w:val="single" w:sz="4" w:space="0" w:color="auto"/>
            </w:tcBorders>
            <w:shd w:val="clear" w:color="auto" w:fill="auto"/>
            <w:noWrap/>
            <w:vAlign w:val="center"/>
          </w:tcPr>
          <w:p w14:paraId="13B90D0C" w14:textId="77777777" w:rsidR="004316D3" w:rsidRPr="006010A6" w:rsidRDefault="004316D3" w:rsidP="004316D3">
            <w:pPr>
              <w:pStyle w:val="Betarp"/>
              <w:jc w:val="center"/>
            </w:pPr>
            <w:r w:rsidRPr="006010A6">
              <w:t>m</w:t>
            </w:r>
          </w:p>
        </w:tc>
        <w:tc>
          <w:tcPr>
            <w:tcW w:w="993" w:type="dxa"/>
            <w:tcBorders>
              <w:top w:val="single" w:sz="4" w:space="0" w:color="auto"/>
              <w:left w:val="nil"/>
              <w:bottom w:val="single" w:sz="4" w:space="0" w:color="auto"/>
              <w:right w:val="single" w:sz="4" w:space="0" w:color="000000"/>
            </w:tcBorders>
            <w:shd w:val="clear" w:color="auto" w:fill="auto"/>
            <w:vAlign w:val="center"/>
          </w:tcPr>
          <w:p w14:paraId="3D36420D" w14:textId="77777777" w:rsidR="004316D3" w:rsidRPr="006010A6" w:rsidRDefault="004316D3" w:rsidP="004316D3">
            <w:pPr>
              <w:pStyle w:val="Betarp"/>
              <w:jc w:val="center"/>
              <w:rPr>
                <w:rFonts w:ascii="Calibri" w:hAnsi="Calibri" w:cs="Times New Roman"/>
              </w:rPr>
            </w:pPr>
            <w:r w:rsidRPr="006010A6">
              <w:rPr>
                <w:rFonts w:ascii="Calibri" w:hAnsi="Calibri"/>
              </w:rPr>
              <w:t>85</w:t>
            </w:r>
          </w:p>
        </w:tc>
        <w:tc>
          <w:tcPr>
            <w:tcW w:w="1134" w:type="dxa"/>
            <w:tcBorders>
              <w:top w:val="nil"/>
              <w:left w:val="nil"/>
              <w:bottom w:val="single" w:sz="4" w:space="0" w:color="auto"/>
              <w:right w:val="single" w:sz="4" w:space="0" w:color="auto"/>
            </w:tcBorders>
            <w:shd w:val="clear" w:color="auto" w:fill="auto"/>
            <w:noWrap/>
            <w:vAlign w:val="center"/>
          </w:tcPr>
          <w:p w14:paraId="6590CB81" w14:textId="77777777" w:rsidR="004316D3" w:rsidRPr="006010A6" w:rsidRDefault="004316D3" w:rsidP="004316D3">
            <w:pPr>
              <w:pStyle w:val="Betarp"/>
              <w:rPr>
                <w:color w:val="000000"/>
              </w:rPr>
            </w:pPr>
          </w:p>
        </w:tc>
        <w:tc>
          <w:tcPr>
            <w:tcW w:w="1149" w:type="dxa"/>
            <w:tcBorders>
              <w:top w:val="nil"/>
              <w:left w:val="nil"/>
              <w:bottom w:val="single" w:sz="4" w:space="0" w:color="auto"/>
              <w:right w:val="single" w:sz="4" w:space="0" w:color="auto"/>
            </w:tcBorders>
          </w:tcPr>
          <w:p w14:paraId="7EDC0B72" w14:textId="77777777" w:rsidR="004316D3" w:rsidRPr="006010A6" w:rsidRDefault="004316D3" w:rsidP="004316D3">
            <w:pPr>
              <w:pStyle w:val="Betarp"/>
              <w:rPr>
                <w:rFonts w:eastAsia="Times New Roman"/>
                <w:color w:val="FF0000"/>
                <w:lang w:eastAsia="en-US"/>
              </w:rPr>
            </w:pPr>
          </w:p>
        </w:tc>
      </w:tr>
      <w:tr w:rsidR="004316D3" w:rsidRPr="006010A6" w14:paraId="79A44084" w14:textId="77777777" w:rsidTr="004316D3">
        <w:trPr>
          <w:trHeight w:val="53"/>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2F7E49DF" w14:textId="5D22D639" w:rsidR="004316D3" w:rsidRPr="006010A6" w:rsidRDefault="004316D3" w:rsidP="004316D3">
            <w:pPr>
              <w:pStyle w:val="Betarp"/>
              <w:jc w:val="center"/>
              <w:rPr>
                <w:rFonts w:eastAsia="Times New Roman" w:cs="Times New Roman"/>
                <w:lang w:eastAsia="en-US"/>
              </w:rPr>
            </w:pPr>
            <w:r w:rsidRPr="00F82D3D">
              <w:rPr>
                <w:rFonts w:eastAsia="Times New Roman" w:cs="Times New Roman"/>
                <w:lang w:eastAsia="en-US"/>
              </w:rPr>
              <w:t>2.4.1</w:t>
            </w:r>
            <w:r>
              <w:rPr>
                <w:rFonts w:eastAsia="Times New Roman" w:cs="Times New Roman"/>
                <w:lang w:eastAsia="en-US"/>
              </w:rPr>
              <w:t>16</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1AE4C07D" w14:textId="77777777" w:rsidR="004316D3" w:rsidRPr="006010A6" w:rsidRDefault="004316D3" w:rsidP="004316D3">
            <w:pPr>
              <w:pStyle w:val="Betarp"/>
            </w:pPr>
            <w:r w:rsidRPr="006010A6">
              <w:t>Elektros maitinimo kabelių tiesimas įrengtomis konstrukcijomis</w:t>
            </w:r>
          </w:p>
        </w:tc>
        <w:tc>
          <w:tcPr>
            <w:tcW w:w="992" w:type="dxa"/>
            <w:tcBorders>
              <w:top w:val="nil"/>
              <w:left w:val="nil"/>
              <w:bottom w:val="single" w:sz="4" w:space="0" w:color="auto"/>
              <w:right w:val="single" w:sz="4" w:space="0" w:color="auto"/>
            </w:tcBorders>
            <w:shd w:val="clear" w:color="auto" w:fill="auto"/>
            <w:noWrap/>
            <w:vAlign w:val="center"/>
          </w:tcPr>
          <w:p w14:paraId="54B93208" w14:textId="77777777" w:rsidR="004316D3" w:rsidRPr="006010A6" w:rsidRDefault="004316D3" w:rsidP="004316D3">
            <w:pPr>
              <w:pStyle w:val="Betarp"/>
              <w:jc w:val="center"/>
            </w:pPr>
            <w:r w:rsidRPr="006010A6">
              <w:t>m</w:t>
            </w:r>
          </w:p>
        </w:tc>
        <w:tc>
          <w:tcPr>
            <w:tcW w:w="993" w:type="dxa"/>
            <w:tcBorders>
              <w:top w:val="single" w:sz="4" w:space="0" w:color="auto"/>
              <w:left w:val="nil"/>
              <w:bottom w:val="single" w:sz="4" w:space="0" w:color="auto"/>
              <w:right w:val="single" w:sz="4" w:space="0" w:color="000000"/>
            </w:tcBorders>
            <w:shd w:val="clear" w:color="auto" w:fill="auto"/>
            <w:vAlign w:val="center"/>
          </w:tcPr>
          <w:p w14:paraId="5FC146B4" w14:textId="77777777" w:rsidR="004316D3" w:rsidRPr="006010A6" w:rsidRDefault="004316D3" w:rsidP="004316D3">
            <w:pPr>
              <w:pStyle w:val="Betarp"/>
              <w:jc w:val="center"/>
              <w:rPr>
                <w:rFonts w:ascii="Calibri" w:hAnsi="Calibri" w:cs="Times New Roman"/>
              </w:rPr>
            </w:pPr>
            <w:r w:rsidRPr="006010A6">
              <w:rPr>
                <w:rFonts w:ascii="Calibri" w:hAnsi="Calibri"/>
              </w:rPr>
              <w:t>85</w:t>
            </w:r>
          </w:p>
        </w:tc>
        <w:tc>
          <w:tcPr>
            <w:tcW w:w="1134" w:type="dxa"/>
            <w:tcBorders>
              <w:top w:val="nil"/>
              <w:left w:val="nil"/>
              <w:bottom w:val="single" w:sz="4" w:space="0" w:color="auto"/>
              <w:right w:val="single" w:sz="4" w:space="0" w:color="auto"/>
            </w:tcBorders>
            <w:shd w:val="clear" w:color="auto" w:fill="auto"/>
            <w:noWrap/>
            <w:vAlign w:val="center"/>
          </w:tcPr>
          <w:p w14:paraId="14C25384" w14:textId="77777777" w:rsidR="004316D3" w:rsidRPr="006010A6" w:rsidRDefault="004316D3" w:rsidP="004316D3">
            <w:pPr>
              <w:pStyle w:val="Betarp"/>
              <w:rPr>
                <w:color w:val="000000"/>
              </w:rPr>
            </w:pPr>
          </w:p>
        </w:tc>
        <w:tc>
          <w:tcPr>
            <w:tcW w:w="1149" w:type="dxa"/>
            <w:tcBorders>
              <w:top w:val="nil"/>
              <w:left w:val="nil"/>
              <w:bottom w:val="single" w:sz="4" w:space="0" w:color="auto"/>
              <w:right w:val="single" w:sz="4" w:space="0" w:color="auto"/>
            </w:tcBorders>
          </w:tcPr>
          <w:p w14:paraId="7E0AA68C" w14:textId="77777777" w:rsidR="004316D3" w:rsidRPr="006010A6" w:rsidRDefault="004316D3" w:rsidP="004316D3">
            <w:pPr>
              <w:pStyle w:val="Betarp"/>
              <w:rPr>
                <w:rFonts w:eastAsia="Times New Roman"/>
                <w:color w:val="FF0000"/>
                <w:lang w:eastAsia="en-US"/>
              </w:rPr>
            </w:pPr>
          </w:p>
        </w:tc>
      </w:tr>
      <w:tr w:rsidR="004316D3" w:rsidRPr="006010A6" w14:paraId="63BC876F" w14:textId="77777777" w:rsidTr="004316D3">
        <w:trPr>
          <w:trHeight w:val="53"/>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2D4C0B4E" w14:textId="2597D2AC" w:rsidR="004316D3" w:rsidRPr="006010A6" w:rsidRDefault="004316D3" w:rsidP="004316D3">
            <w:pPr>
              <w:pStyle w:val="Betarp"/>
              <w:jc w:val="center"/>
              <w:rPr>
                <w:rFonts w:eastAsia="Times New Roman" w:cs="Times New Roman"/>
                <w:lang w:eastAsia="en-US"/>
              </w:rPr>
            </w:pPr>
            <w:r w:rsidRPr="00F82D3D">
              <w:rPr>
                <w:rFonts w:eastAsia="Times New Roman" w:cs="Times New Roman"/>
                <w:lang w:eastAsia="en-US"/>
              </w:rPr>
              <w:t>2.4.1</w:t>
            </w:r>
            <w:r>
              <w:rPr>
                <w:rFonts w:eastAsia="Times New Roman" w:cs="Times New Roman"/>
                <w:lang w:eastAsia="en-US"/>
              </w:rPr>
              <w:t>17</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595A72D8" w14:textId="77777777" w:rsidR="004316D3" w:rsidRPr="006010A6" w:rsidRDefault="004316D3" w:rsidP="004316D3">
            <w:pPr>
              <w:pStyle w:val="Betarp"/>
            </w:pPr>
            <w:r w:rsidRPr="006010A6">
              <w:t>Lankstaus gofruoto vamzdžio skirto kabelių privedimui prie galinių įrenginių tiesimas ir tvirtinimas</w:t>
            </w:r>
          </w:p>
        </w:tc>
        <w:tc>
          <w:tcPr>
            <w:tcW w:w="992" w:type="dxa"/>
            <w:tcBorders>
              <w:top w:val="nil"/>
              <w:left w:val="nil"/>
              <w:bottom w:val="single" w:sz="4" w:space="0" w:color="auto"/>
              <w:right w:val="single" w:sz="4" w:space="0" w:color="auto"/>
            </w:tcBorders>
            <w:shd w:val="clear" w:color="auto" w:fill="auto"/>
            <w:noWrap/>
            <w:vAlign w:val="center"/>
          </w:tcPr>
          <w:p w14:paraId="7DF4BB8E" w14:textId="77777777" w:rsidR="004316D3" w:rsidRPr="006010A6" w:rsidRDefault="004316D3" w:rsidP="004316D3">
            <w:pPr>
              <w:pStyle w:val="Betarp"/>
              <w:jc w:val="center"/>
            </w:pPr>
            <w:r w:rsidRPr="006010A6">
              <w:t>m</w:t>
            </w:r>
          </w:p>
        </w:tc>
        <w:tc>
          <w:tcPr>
            <w:tcW w:w="993" w:type="dxa"/>
            <w:tcBorders>
              <w:top w:val="single" w:sz="4" w:space="0" w:color="auto"/>
              <w:left w:val="nil"/>
              <w:bottom w:val="single" w:sz="4" w:space="0" w:color="auto"/>
              <w:right w:val="single" w:sz="4" w:space="0" w:color="000000"/>
            </w:tcBorders>
            <w:shd w:val="clear" w:color="auto" w:fill="auto"/>
            <w:vAlign w:val="center"/>
          </w:tcPr>
          <w:p w14:paraId="30CC36CA" w14:textId="77777777" w:rsidR="004316D3" w:rsidRPr="006010A6" w:rsidRDefault="004316D3" w:rsidP="004316D3">
            <w:pPr>
              <w:pStyle w:val="Betarp"/>
              <w:jc w:val="center"/>
              <w:rPr>
                <w:rFonts w:ascii="Calibri" w:hAnsi="Calibri" w:cs="Times New Roman"/>
              </w:rPr>
            </w:pPr>
            <w:r w:rsidRPr="006010A6">
              <w:rPr>
                <w:rFonts w:ascii="Calibri" w:hAnsi="Calibri"/>
              </w:rPr>
              <w:t>20</w:t>
            </w:r>
          </w:p>
        </w:tc>
        <w:tc>
          <w:tcPr>
            <w:tcW w:w="1134" w:type="dxa"/>
            <w:tcBorders>
              <w:top w:val="nil"/>
              <w:left w:val="nil"/>
              <w:bottom w:val="single" w:sz="4" w:space="0" w:color="auto"/>
              <w:right w:val="single" w:sz="4" w:space="0" w:color="auto"/>
            </w:tcBorders>
            <w:shd w:val="clear" w:color="auto" w:fill="auto"/>
            <w:noWrap/>
            <w:vAlign w:val="center"/>
          </w:tcPr>
          <w:p w14:paraId="255EB522" w14:textId="77777777" w:rsidR="004316D3" w:rsidRPr="006010A6" w:rsidRDefault="004316D3" w:rsidP="004316D3">
            <w:pPr>
              <w:pStyle w:val="Betarp"/>
              <w:rPr>
                <w:color w:val="000000"/>
              </w:rPr>
            </w:pPr>
          </w:p>
        </w:tc>
        <w:tc>
          <w:tcPr>
            <w:tcW w:w="1149" w:type="dxa"/>
            <w:tcBorders>
              <w:top w:val="nil"/>
              <w:left w:val="nil"/>
              <w:bottom w:val="single" w:sz="4" w:space="0" w:color="auto"/>
              <w:right w:val="single" w:sz="4" w:space="0" w:color="auto"/>
            </w:tcBorders>
          </w:tcPr>
          <w:p w14:paraId="3D579359" w14:textId="77777777" w:rsidR="004316D3" w:rsidRPr="006010A6" w:rsidRDefault="004316D3" w:rsidP="004316D3">
            <w:pPr>
              <w:pStyle w:val="Betarp"/>
              <w:rPr>
                <w:rFonts w:eastAsia="Times New Roman"/>
                <w:color w:val="FF0000"/>
                <w:lang w:eastAsia="en-US"/>
              </w:rPr>
            </w:pPr>
          </w:p>
        </w:tc>
      </w:tr>
      <w:tr w:rsidR="00C5704E" w:rsidRPr="006010A6" w14:paraId="4A334E2A" w14:textId="77777777" w:rsidTr="000B7E62">
        <w:trPr>
          <w:trHeight w:val="300"/>
          <w:jc w:val="center"/>
        </w:trPr>
        <w:tc>
          <w:tcPr>
            <w:tcW w:w="10755" w:type="dxa"/>
            <w:gridSpan w:val="6"/>
            <w:tcBorders>
              <w:top w:val="nil"/>
              <w:left w:val="single" w:sz="4" w:space="0" w:color="auto"/>
              <w:bottom w:val="single" w:sz="4" w:space="0" w:color="auto"/>
              <w:right w:val="single" w:sz="4" w:space="0" w:color="auto"/>
            </w:tcBorders>
            <w:shd w:val="clear" w:color="auto" w:fill="auto"/>
            <w:noWrap/>
            <w:vAlign w:val="center"/>
          </w:tcPr>
          <w:p w14:paraId="46E7EB1B" w14:textId="059E8E1A" w:rsidR="00C5704E" w:rsidRPr="006010A6" w:rsidRDefault="00C5704E" w:rsidP="00C5704E">
            <w:pPr>
              <w:pStyle w:val="Betarp"/>
              <w:jc w:val="center"/>
              <w:rPr>
                <w:rFonts w:eastAsia="Times New Roman"/>
                <w:color w:val="FF0000"/>
                <w:lang w:eastAsia="en-US"/>
              </w:rPr>
            </w:pPr>
            <w:r w:rsidRPr="006010A6">
              <w:rPr>
                <w:b/>
              </w:rPr>
              <w:t>Eismo srauto analizavimo posistemė (ESAP)</w:t>
            </w:r>
            <w:r>
              <w:rPr>
                <w:b/>
              </w:rPr>
              <w:t xml:space="preserve"> (2 kompl.)</w:t>
            </w:r>
          </w:p>
        </w:tc>
      </w:tr>
      <w:tr w:rsidR="004316D3" w:rsidRPr="006010A6" w14:paraId="681AD241" w14:textId="77777777" w:rsidTr="004316D3">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2D4A758E" w14:textId="4FC1F4ED" w:rsidR="004316D3" w:rsidRPr="006010A6" w:rsidRDefault="004316D3" w:rsidP="004316D3">
            <w:pPr>
              <w:pStyle w:val="Betarp"/>
              <w:jc w:val="center"/>
              <w:rPr>
                <w:rFonts w:eastAsia="Times New Roman"/>
                <w:lang w:eastAsia="en-US"/>
              </w:rPr>
            </w:pPr>
            <w:r w:rsidRPr="00876C5A">
              <w:rPr>
                <w:rFonts w:eastAsia="Times New Roman" w:cs="Times New Roman"/>
                <w:lang w:eastAsia="en-US"/>
              </w:rPr>
              <w:t>2.4.1</w:t>
            </w:r>
            <w:r>
              <w:rPr>
                <w:rFonts w:eastAsia="Times New Roman" w:cs="Times New Roman"/>
                <w:lang w:eastAsia="en-US"/>
              </w:rPr>
              <w:t>18</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1C8C8954" w14:textId="77777777" w:rsidR="004316D3" w:rsidRPr="006010A6" w:rsidRDefault="004316D3" w:rsidP="004316D3">
            <w:pPr>
              <w:pStyle w:val="Betarp"/>
            </w:pPr>
            <w:r w:rsidRPr="006010A6">
              <w:t>Transporto priemonių srauto ir greičio analizavimo įrenginio montavimas ir derinimas tvirtinant aukštyje ant santvaros</w:t>
            </w:r>
          </w:p>
        </w:tc>
        <w:tc>
          <w:tcPr>
            <w:tcW w:w="992" w:type="dxa"/>
            <w:tcBorders>
              <w:top w:val="nil"/>
              <w:left w:val="nil"/>
              <w:bottom w:val="single" w:sz="4" w:space="0" w:color="auto"/>
              <w:right w:val="single" w:sz="4" w:space="0" w:color="auto"/>
            </w:tcBorders>
            <w:shd w:val="clear" w:color="auto" w:fill="auto"/>
            <w:noWrap/>
            <w:vAlign w:val="center"/>
          </w:tcPr>
          <w:p w14:paraId="567D0C98" w14:textId="77777777" w:rsidR="004316D3" w:rsidRPr="006010A6" w:rsidRDefault="004316D3" w:rsidP="004316D3">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1658FC16" w14:textId="77777777" w:rsidR="004316D3" w:rsidRPr="006010A6" w:rsidRDefault="004316D3" w:rsidP="004316D3">
            <w:pPr>
              <w:pStyle w:val="Betarp"/>
              <w:jc w:val="center"/>
              <w:rPr>
                <w:rFonts w:ascii="Calibri" w:hAnsi="Calibri" w:cs="Times New Roman"/>
              </w:rPr>
            </w:pPr>
            <w:r w:rsidRPr="006010A6">
              <w:rPr>
                <w:rFonts w:ascii="Calibri" w:hAnsi="Calibri"/>
              </w:rPr>
              <w:t>2</w:t>
            </w:r>
          </w:p>
        </w:tc>
        <w:tc>
          <w:tcPr>
            <w:tcW w:w="1134" w:type="dxa"/>
            <w:tcBorders>
              <w:top w:val="nil"/>
              <w:left w:val="nil"/>
              <w:bottom w:val="single" w:sz="4" w:space="0" w:color="auto"/>
              <w:right w:val="single" w:sz="4" w:space="0" w:color="auto"/>
            </w:tcBorders>
            <w:shd w:val="clear" w:color="auto" w:fill="auto"/>
            <w:noWrap/>
            <w:vAlign w:val="center"/>
          </w:tcPr>
          <w:p w14:paraId="6ECB9BCD" w14:textId="77777777" w:rsidR="004316D3" w:rsidRPr="006010A6" w:rsidRDefault="004316D3" w:rsidP="004316D3">
            <w:pPr>
              <w:pStyle w:val="Betarp"/>
              <w:rPr>
                <w:color w:val="000000"/>
              </w:rPr>
            </w:pPr>
          </w:p>
        </w:tc>
        <w:tc>
          <w:tcPr>
            <w:tcW w:w="1149" w:type="dxa"/>
            <w:tcBorders>
              <w:top w:val="nil"/>
              <w:left w:val="nil"/>
              <w:bottom w:val="single" w:sz="4" w:space="0" w:color="auto"/>
              <w:right w:val="single" w:sz="4" w:space="0" w:color="auto"/>
            </w:tcBorders>
          </w:tcPr>
          <w:p w14:paraId="1424F013" w14:textId="77777777" w:rsidR="004316D3" w:rsidRPr="006010A6" w:rsidRDefault="004316D3" w:rsidP="004316D3">
            <w:pPr>
              <w:pStyle w:val="Betarp"/>
              <w:rPr>
                <w:rFonts w:eastAsia="Times New Roman"/>
                <w:color w:val="FF0000"/>
                <w:lang w:eastAsia="en-US"/>
              </w:rPr>
            </w:pPr>
          </w:p>
        </w:tc>
      </w:tr>
      <w:tr w:rsidR="004316D3" w:rsidRPr="006010A6" w14:paraId="7BA4CDE8" w14:textId="77777777" w:rsidTr="004316D3">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68010125" w14:textId="054AEDE2" w:rsidR="004316D3" w:rsidRPr="006010A6" w:rsidRDefault="004316D3" w:rsidP="004316D3">
            <w:pPr>
              <w:pStyle w:val="Betarp"/>
              <w:jc w:val="center"/>
              <w:rPr>
                <w:rFonts w:eastAsia="Times New Roman"/>
                <w:lang w:eastAsia="en-US"/>
              </w:rPr>
            </w:pPr>
            <w:r w:rsidRPr="00876C5A">
              <w:rPr>
                <w:rFonts w:eastAsia="Times New Roman" w:cs="Times New Roman"/>
                <w:lang w:eastAsia="en-US"/>
              </w:rPr>
              <w:t>2.4.1</w:t>
            </w:r>
            <w:r>
              <w:rPr>
                <w:rFonts w:eastAsia="Times New Roman" w:cs="Times New Roman"/>
                <w:lang w:eastAsia="en-US"/>
              </w:rPr>
              <w:t>19</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0995DA1C" w14:textId="77777777" w:rsidR="004316D3" w:rsidRPr="006010A6" w:rsidRDefault="004316D3" w:rsidP="004316D3">
            <w:pPr>
              <w:pStyle w:val="Betarp"/>
            </w:pPr>
            <w:r w:rsidRPr="006010A6">
              <w:t>Transporto priemonių srauto ir greičio analizavimo įrenginio konfigūravimas, programavimas ir testavimas</w:t>
            </w:r>
          </w:p>
        </w:tc>
        <w:tc>
          <w:tcPr>
            <w:tcW w:w="992" w:type="dxa"/>
            <w:tcBorders>
              <w:top w:val="nil"/>
              <w:left w:val="nil"/>
              <w:bottom w:val="single" w:sz="4" w:space="0" w:color="auto"/>
              <w:right w:val="single" w:sz="4" w:space="0" w:color="auto"/>
            </w:tcBorders>
            <w:shd w:val="clear" w:color="auto" w:fill="auto"/>
            <w:noWrap/>
            <w:vAlign w:val="center"/>
          </w:tcPr>
          <w:p w14:paraId="54DD2CB4" w14:textId="77777777" w:rsidR="004316D3" w:rsidRPr="006010A6" w:rsidRDefault="004316D3" w:rsidP="004316D3">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4408C8A3" w14:textId="77777777" w:rsidR="004316D3" w:rsidRPr="006010A6" w:rsidRDefault="004316D3" w:rsidP="004316D3">
            <w:pPr>
              <w:pStyle w:val="Betarp"/>
              <w:jc w:val="center"/>
              <w:rPr>
                <w:rFonts w:ascii="Calibri" w:hAnsi="Calibri" w:cs="Times New Roman"/>
              </w:rPr>
            </w:pPr>
            <w:r w:rsidRPr="006010A6">
              <w:rPr>
                <w:rFonts w:ascii="Calibri" w:hAnsi="Calibri"/>
              </w:rPr>
              <w:t>2</w:t>
            </w:r>
          </w:p>
        </w:tc>
        <w:tc>
          <w:tcPr>
            <w:tcW w:w="1134" w:type="dxa"/>
            <w:tcBorders>
              <w:top w:val="nil"/>
              <w:left w:val="nil"/>
              <w:bottom w:val="single" w:sz="4" w:space="0" w:color="auto"/>
              <w:right w:val="single" w:sz="4" w:space="0" w:color="auto"/>
            </w:tcBorders>
            <w:shd w:val="clear" w:color="auto" w:fill="auto"/>
            <w:noWrap/>
            <w:vAlign w:val="center"/>
          </w:tcPr>
          <w:p w14:paraId="2005E77D" w14:textId="77777777" w:rsidR="004316D3" w:rsidRPr="006010A6" w:rsidRDefault="004316D3" w:rsidP="004316D3">
            <w:pPr>
              <w:pStyle w:val="Betarp"/>
              <w:rPr>
                <w:color w:val="000000"/>
              </w:rPr>
            </w:pPr>
          </w:p>
        </w:tc>
        <w:tc>
          <w:tcPr>
            <w:tcW w:w="1149" w:type="dxa"/>
            <w:tcBorders>
              <w:top w:val="nil"/>
              <w:left w:val="nil"/>
              <w:bottom w:val="single" w:sz="4" w:space="0" w:color="auto"/>
              <w:right w:val="single" w:sz="4" w:space="0" w:color="auto"/>
            </w:tcBorders>
          </w:tcPr>
          <w:p w14:paraId="1D8E6AD2" w14:textId="77777777" w:rsidR="004316D3" w:rsidRPr="006010A6" w:rsidRDefault="004316D3" w:rsidP="004316D3">
            <w:pPr>
              <w:pStyle w:val="Betarp"/>
              <w:rPr>
                <w:rFonts w:eastAsia="Times New Roman"/>
                <w:color w:val="FF0000"/>
                <w:lang w:eastAsia="en-US"/>
              </w:rPr>
            </w:pPr>
          </w:p>
        </w:tc>
      </w:tr>
      <w:tr w:rsidR="004316D3" w:rsidRPr="006010A6" w14:paraId="2E5DCCC6" w14:textId="77777777" w:rsidTr="004316D3">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7C7C3264" w14:textId="2E5B58B8" w:rsidR="004316D3" w:rsidRPr="006010A6" w:rsidRDefault="004316D3" w:rsidP="004316D3">
            <w:pPr>
              <w:pStyle w:val="Betarp"/>
              <w:jc w:val="center"/>
              <w:rPr>
                <w:rFonts w:eastAsia="Times New Roman"/>
                <w:lang w:eastAsia="en-US"/>
              </w:rPr>
            </w:pPr>
            <w:r w:rsidRPr="00876C5A">
              <w:rPr>
                <w:rFonts w:eastAsia="Times New Roman" w:cs="Times New Roman"/>
                <w:lang w:eastAsia="en-US"/>
              </w:rPr>
              <w:t>2.4.1</w:t>
            </w:r>
            <w:r>
              <w:rPr>
                <w:rFonts w:eastAsia="Times New Roman" w:cs="Times New Roman"/>
                <w:lang w:eastAsia="en-US"/>
              </w:rPr>
              <w:t>20</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43A622EF" w14:textId="77777777" w:rsidR="004316D3" w:rsidRPr="006010A6" w:rsidRDefault="004316D3" w:rsidP="004316D3">
            <w:pPr>
              <w:pStyle w:val="Betarp"/>
            </w:pPr>
            <w:r w:rsidRPr="006010A6">
              <w:t xml:space="preserve">Transporto priemonių srauto ir greičio analizavimo įrenginio perduodamos informacijos konfigūravimas EIS valdymo centre </w:t>
            </w:r>
          </w:p>
        </w:tc>
        <w:tc>
          <w:tcPr>
            <w:tcW w:w="992" w:type="dxa"/>
            <w:tcBorders>
              <w:top w:val="nil"/>
              <w:left w:val="nil"/>
              <w:bottom w:val="single" w:sz="4" w:space="0" w:color="auto"/>
              <w:right w:val="single" w:sz="4" w:space="0" w:color="auto"/>
            </w:tcBorders>
            <w:shd w:val="clear" w:color="auto" w:fill="auto"/>
            <w:noWrap/>
            <w:vAlign w:val="center"/>
          </w:tcPr>
          <w:p w14:paraId="5797075C" w14:textId="77777777" w:rsidR="004316D3" w:rsidRPr="006010A6" w:rsidRDefault="004316D3" w:rsidP="004316D3">
            <w:pPr>
              <w:pStyle w:val="Betarp"/>
              <w:jc w:val="center"/>
            </w:pPr>
            <w:r w:rsidRPr="006010A6">
              <w:t>kompl.</w:t>
            </w:r>
          </w:p>
        </w:tc>
        <w:tc>
          <w:tcPr>
            <w:tcW w:w="993" w:type="dxa"/>
            <w:tcBorders>
              <w:top w:val="single" w:sz="4" w:space="0" w:color="auto"/>
              <w:left w:val="nil"/>
              <w:bottom w:val="single" w:sz="4" w:space="0" w:color="auto"/>
              <w:right w:val="single" w:sz="4" w:space="0" w:color="000000"/>
            </w:tcBorders>
            <w:shd w:val="clear" w:color="auto" w:fill="auto"/>
            <w:vAlign w:val="center"/>
          </w:tcPr>
          <w:p w14:paraId="58023AC6" w14:textId="77777777" w:rsidR="004316D3" w:rsidRPr="006010A6" w:rsidRDefault="004316D3" w:rsidP="004316D3">
            <w:pPr>
              <w:pStyle w:val="Betarp"/>
              <w:jc w:val="center"/>
              <w:rPr>
                <w:rFonts w:ascii="Calibri" w:hAnsi="Calibri" w:cs="Times New Roman"/>
              </w:rPr>
            </w:pPr>
            <w:r w:rsidRPr="006010A6">
              <w:rPr>
                <w:rFonts w:ascii="Calibri" w:hAnsi="Calibri"/>
              </w:rPr>
              <w:t>2</w:t>
            </w:r>
          </w:p>
        </w:tc>
        <w:tc>
          <w:tcPr>
            <w:tcW w:w="1134" w:type="dxa"/>
            <w:tcBorders>
              <w:top w:val="nil"/>
              <w:left w:val="nil"/>
              <w:bottom w:val="single" w:sz="4" w:space="0" w:color="auto"/>
              <w:right w:val="single" w:sz="4" w:space="0" w:color="auto"/>
            </w:tcBorders>
            <w:shd w:val="clear" w:color="auto" w:fill="auto"/>
            <w:noWrap/>
            <w:vAlign w:val="center"/>
          </w:tcPr>
          <w:p w14:paraId="68959C6A" w14:textId="77777777" w:rsidR="004316D3" w:rsidRPr="006010A6" w:rsidRDefault="004316D3" w:rsidP="004316D3">
            <w:pPr>
              <w:pStyle w:val="Betarp"/>
              <w:rPr>
                <w:color w:val="000000"/>
              </w:rPr>
            </w:pPr>
          </w:p>
        </w:tc>
        <w:tc>
          <w:tcPr>
            <w:tcW w:w="1149" w:type="dxa"/>
            <w:tcBorders>
              <w:top w:val="nil"/>
              <w:left w:val="nil"/>
              <w:bottom w:val="single" w:sz="4" w:space="0" w:color="auto"/>
              <w:right w:val="single" w:sz="4" w:space="0" w:color="auto"/>
            </w:tcBorders>
          </w:tcPr>
          <w:p w14:paraId="4E9E6A38" w14:textId="77777777" w:rsidR="004316D3" w:rsidRPr="006010A6" w:rsidRDefault="004316D3" w:rsidP="004316D3">
            <w:pPr>
              <w:pStyle w:val="Betarp"/>
              <w:rPr>
                <w:rFonts w:eastAsia="Times New Roman"/>
                <w:color w:val="FF0000"/>
                <w:lang w:eastAsia="en-US"/>
              </w:rPr>
            </w:pPr>
          </w:p>
        </w:tc>
      </w:tr>
      <w:tr w:rsidR="004316D3" w:rsidRPr="006010A6" w14:paraId="76B8ED57" w14:textId="77777777" w:rsidTr="004316D3">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5F858705" w14:textId="72ABCBFD" w:rsidR="004316D3" w:rsidRPr="006010A6" w:rsidRDefault="004316D3" w:rsidP="004316D3">
            <w:pPr>
              <w:pStyle w:val="Betarp"/>
              <w:jc w:val="center"/>
              <w:rPr>
                <w:rFonts w:eastAsia="Times New Roman"/>
                <w:lang w:eastAsia="en-US"/>
              </w:rPr>
            </w:pPr>
            <w:r w:rsidRPr="00876C5A">
              <w:rPr>
                <w:rFonts w:eastAsia="Times New Roman" w:cs="Times New Roman"/>
                <w:lang w:eastAsia="en-US"/>
              </w:rPr>
              <w:t>2.4.1</w:t>
            </w:r>
            <w:r>
              <w:rPr>
                <w:rFonts w:eastAsia="Times New Roman" w:cs="Times New Roman"/>
                <w:lang w:eastAsia="en-US"/>
              </w:rPr>
              <w:t>21</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2099A269" w14:textId="77777777" w:rsidR="004316D3" w:rsidRPr="006010A6" w:rsidRDefault="004316D3" w:rsidP="004316D3">
            <w:pPr>
              <w:pStyle w:val="Betarp"/>
            </w:pPr>
            <w:r w:rsidRPr="006010A6">
              <w:t>Apsaugų nuo viršįtampių išorinėms linijoms montavimas spintoje</w:t>
            </w:r>
          </w:p>
        </w:tc>
        <w:tc>
          <w:tcPr>
            <w:tcW w:w="992" w:type="dxa"/>
            <w:tcBorders>
              <w:top w:val="nil"/>
              <w:left w:val="nil"/>
              <w:bottom w:val="single" w:sz="4" w:space="0" w:color="auto"/>
              <w:right w:val="single" w:sz="4" w:space="0" w:color="auto"/>
            </w:tcBorders>
            <w:shd w:val="clear" w:color="auto" w:fill="auto"/>
            <w:noWrap/>
            <w:vAlign w:val="center"/>
          </w:tcPr>
          <w:p w14:paraId="40F85695" w14:textId="77777777" w:rsidR="004316D3" w:rsidRPr="006010A6" w:rsidRDefault="004316D3" w:rsidP="004316D3">
            <w:pPr>
              <w:pStyle w:val="Betarp"/>
              <w:jc w:val="center"/>
            </w:pPr>
            <w:r w:rsidRPr="006010A6">
              <w:t>kompl.</w:t>
            </w:r>
          </w:p>
        </w:tc>
        <w:tc>
          <w:tcPr>
            <w:tcW w:w="993" w:type="dxa"/>
            <w:tcBorders>
              <w:top w:val="single" w:sz="4" w:space="0" w:color="auto"/>
              <w:left w:val="nil"/>
              <w:bottom w:val="single" w:sz="4" w:space="0" w:color="auto"/>
              <w:right w:val="single" w:sz="4" w:space="0" w:color="000000"/>
            </w:tcBorders>
            <w:shd w:val="clear" w:color="auto" w:fill="auto"/>
            <w:vAlign w:val="center"/>
          </w:tcPr>
          <w:p w14:paraId="121E7410" w14:textId="77777777" w:rsidR="004316D3" w:rsidRPr="006010A6" w:rsidRDefault="004316D3" w:rsidP="004316D3">
            <w:pPr>
              <w:pStyle w:val="Betarp"/>
              <w:jc w:val="center"/>
              <w:rPr>
                <w:rFonts w:ascii="Calibri" w:hAnsi="Calibri" w:cs="Times New Roman"/>
              </w:rPr>
            </w:pPr>
            <w:r w:rsidRPr="006010A6">
              <w:rPr>
                <w:rFonts w:ascii="Calibri" w:hAnsi="Calibri"/>
              </w:rPr>
              <w:t>2</w:t>
            </w:r>
          </w:p>
        </w:tc>
        <w:tc>
          <w:tcPr>
            <w:tcW w:w="1134" w:type="dxa"/>
            <w:tcBorders>
              <w:top w:val="nil"/>
              <w:left w:val="nil"/>
              <w:bottom w:val="single" w:sz="4" w:space="0" w:color="auto"/>
              <w:right w:val="single" w:sz="4" w:space="0" w:color="auto"/>
            </w:tcBorders>
            <w:shd w:val="clear" w:color="auto" w:fill="auto"/>
            <w:noWrap/>
            <w:vAlign w:val="center"/>
          </w:tcPr>
          <w:p w14:paraId="35574CCD" w14:textId="77777777" w:rsidR="004316D3" w:rsidRPr="006010A6" w:rsidRDefault="004316D3" w:rsidP="004316D3">
            <w:pPr>
              <w:pStyle w:val="Betarp"/>
              <w:rPr>
                <w:color w:val="000000"/>
              </w:rPr>
            </w:pPr>
          </w:p>
        </w:tc>
        <w:tc>
          <w:tcPr>
            <w:tcW w:w="1149" w:type="dxa"/>
            <w:tcBorders>
              <w:top w:val="nil"/>
              <w:left w:val="nil"/>
              <w:bottom w:val="single" w:sz="4" w:space="0" w:color="auto"/>
              <w:right w:val="single" w:sz="4" w:space="0" w:color="auto"/>
            </w:tcBorders>
          </w:tcPr>
          <w:p w14:paraId="712A16C8" w14:textId="77777777" w:rsidR="004316D3" w:rsidRPr="006010A6" w:rsidRDefault="004316D3" w:rsidP="004316D3">
            <w:pPr>
              <w:pStyle w:val="Betarp"/>
              <w:rPr>
                <w:rFonts w:eastAsia="Times New Roman"/>
                <w:color w:val="FF0000"/>
                <w:lang w:eastAsia="en-US"/>
              </w:rPr>
            </w:pPr>
          </w:p>
        </w:tc>
      </w:tr>
      <w:tr w:rsidR="004316D3" w:rsidRPr="006010A6" w14:paraId="60E9CB20" w14:textId="77777777" w:rsidTr="004316D3">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2F761805" w14:textId="5EF39079" w:rsidR="004316D3" w:rsidRPr="006010A6" w:rsidRDefault="004316D3" w:rsidP="004316D3">
            <w:pPr>
              <w:pStyle w:val="Betarp"/>
              <w:jc w:val="center"/>
              <w:rPr>
                <w:rFonts w:eastAsia="Times New Roman"/>
                <w:lang w:eastAsia="en-US"/>
              </w:rPr>
            </w:pPr>
            <w:r w:rsidRPr="00876C5A">
              <w:rPr>
                <w:rFonts w:eastAsia="Times New Roman" w:cs="Times New Roman"/>
                <w:lang w:eastAsia="en-US"/>
              </w:rPr>
              <w:t>2.4.1</w:t>
            </w:r>
            <w:r>
              <w:rPr>
                <w:rFonts w:eastAsia="Times New Roman" w:cs="Times New Roman"/>
                <w:lang w:eastAsia="en-US"/>
              </w:rPr>
              <w:t>22</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60844391" w14:textId="77777777" w:rsidR="004316D3" w:rsidRPr="006010A6" w:rsidRDefault="004316D3" w:rsidP="004316D3">
            <w:pPr>
              <w:pStyle w:val="Betarp"/>
            </w:pPr>
            <w:r w:rsidRPr="006010A6">
              <w:t xml:space="preserve">Duomenų perdavimo kabelio pajungimas į galinius įrenginius </w:t>
            </w:r>
          </w:p>
        </w:tc>
        <w:tc>
          <w:tcPr>
            <w:tcW w:w="992" w:type="dxa"/>
            <w:tcBorders>
              <w:top w:val="nil"/>
              <w:left w:val="nil"/>
              <w:bottom w:val="single" w:sz="4" w:space="0" w:color="auto"/>
              <w:right w:val="single" w:sz="4" w:space="0" w:color="auto"/>
            </w:tcBorders>
            <w:shd w:val="clear" w:color="auto" w:fill="auto"/>
            <w:noWrap/>
            <w:vAlign w:val="center"/>
          </w:tcPr>
          <w:p w14:paraId="4D210404" w14:textId="77777777" w:rsidR="004316D3" w:rsidRPr="006010A6" w:rsidRDefault="004316D3" w:rsidP="004316D3">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06A3EE57" w14:textId="77777777" w:rsidR="004316D3" w:rsidRPr="006010A6" w:rsidRDefault="004316D3" w:rsidP="004316D3">
            <w:pPr>
              <w:pStyle w:val="Betarp"/>
              <w:jc w:val="center"/>
              <w:rPr>
                <w:rFonts w:ascii="Calibri" w:hAnsi="Calibri" w:cs="Times New Roman"/>
              </w:rPr>
            </w:pPr>
            <w:r w:rsidRPr="006010A6">
              <w:rPr>
                <w:rFonts w:ascii="Calibri" w:hAnsi="Calibri"/>
              </w:rPr>
              <w:t>4</w:t>
            </w:r>
          </w:p>
        </w:tc>
        <w:tc>
          <w:tcPr>
            <w:tcW w:w="1134" w:type="dxa"/>
            <w:tcBorders>
              <w:top w:val="nil"/>
              <w:left w:val="nil"/>
              <w:bottom w:val="single" w:sz="4" w:space="0" w:color="auto"/>
              <w:right w:val="single" w:sz="4" w:space="0" w:color="auto"/>
            </w:tcBorders>
            <w:shd w:val="clear" w:color="auto" w:fill="auto"/>
            <w:noWrap/>
            <w:vAlign w:val="center"/>
          </w:tcPr>
          <w:p w14:paraId="59FB2DC3" w14:textId="77777777" w:rsidR="004316D3" w:rsidRPr="006010A6" w:rsidRDefault="004316D3" w:rsidP="004316D3">
            <w:pPr>
              <w:pStyle w:val="Betarp"/>
              <w:rPr>
                <w:color w:val="000000"/>
              </w:rPr>
            </w:pPr>
          </w:p>
        </w:tc>
        <w:tc>
          <w:tcPr>
            <w:tcW w:w="1149" w:type="dxa"/>
            <w:tcBorders>
              <w:top w:val="nil"/>
              <w:left w:val="nil"/>
              <w:bottom w:val="single" w:sz="4" w:space="0" w:color="auto"/>
              <w:right w:val="single" w:sz="4" w:space="0" w:color="auto"/>
            </w:tcBorders>
          </w:tcPr>
          <w:p w14:paraId="1417677C" w14:textId="77777777" w:rsidR="004316D3" w:rsidRPr="006010A6" w:rsidRDefault="004316D3" w:rsidP="004316D3">
            <w:pPr>
              <w:pStyle w:val="Betarp"/>
              <w:rPr>
                <w:rFonts w:eastAsia="Times New Roman"/>
                <w:color w:val="FF0000"/>
                <w:lang w:eastAsia="en-US"/>
              </w:rPr>
            </w:pPr>
          </w:p>
        </w:tc>
      </w:tr>
      <w:tr w:rsidR="004316D3" w:rsidRPr="006010A6" w14:paraId="00CC082E" w14:textId="77777777" w:rsidTr="004316D3">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0422649E" w14:textId="60625E70" w:rsidR="004316D3" w:rsidRPr="006010A6" w:rsidRDefault="004316D3" w:rsidP="004316D3">
            <w:pPr>
              <w:pStyle w:val="Betarp"/>
              <w:jc w:val="center"/>
              <w:rPr>
                <w:rFonts w:eastAsia="Times New Roman"/>
                <w:lang w:eastAsia="en-US"/>
              </w:rPr>
            </w:pPr>
            <w:r w:rsidRPr="00876C5A">
              <w:rPr>
                <w:rFonts w:eastAsia="Times New Roman" w:cs="Times New Roman"/>
                <w:lang w:eastAsia="en-US"/>
              </w:rPr>
              <w:t>2.4.1</w:t>
            </w:r>
            <w:r>
              <w:rPr>
                <w:rFonts w:eastAsia="Times New Roman" w:cs="Times New Roman"/>
                <w:lang w:eastAsia="en-US"/>
              </w:rPr>
              <w:t>23</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367ABAA5" w14:textId="77777777" w:rsidR="004316D3" w:rsidRPr="006010A6" w:rsidRDefault="004316D3" w:rsidP="004316D3">
            <w:pPr>
              <w:pStyle w:val="Betarp"/>
            </w:pPr>
            <w:r w:rsidRPr="006010A6">
              <w:t>Elektros maitinimo kabelio pajungimas į galinius įrenginius</w:t>
            </w:r>
          </w:p>
        </w:tc>
        <w:tc>
          <w:tcPr>
            <w:tcW w:w="992" w:type="dxa"/>
            <w:tcBorders>
              <w:top w:val="nil"/>
              <w:left w:val="nil"/>
              <w:bottom w:val="single" w:sz="4" w:space="0" w:color="auto"/>
              <w:right w:val="single" w:sz="4" w:space="0" w:color="auto"/>
            </w:tcBorders>
            <w:shd w:val="clear" w:color="auto" w:fill="auto"/>
            <w:noWrap/>
            <w:vAlign w:val="center"/>
          </w:tcPr>
          <w:p w14:paraId="1D571D17" w14:textId="77777777" w:rsidR="004316D3" w:rsidRPr="006010A6" w:rsidRDefault="004316D3" w:rsidP="004316D3">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3203CA55" w14:textId="77777777" w:rsidR="004316D3" w:rsidRPr="006010A6" w:rsidRDefault="004316D3" w:rsidP="004316D3">
            <w:pPr>
              <w:pStyle w:val="Betarp"/>
              <w:jc w:val="center"/>
              <w:rPr>
                <w:rFonts w:ascii="Calibri" w:hAnsi="Calibri" w:cs="Times New Roman"/>
              </w:rPr>
            </w:pPr>
            <w:r w:rsidRPr="006010A6">
              <w:rPr>
                <w:rFonts w:ascii="Calibri" w:hAnsi="Calibri"/>
              </w:rPr>
              <w:t>4</w:t>
            </w:r>
          </w:p>
        </w:tc>
        <w:tc>
          <w:tcPr>
            <w:tcW w:w="1134" w:type="dxa"/>
            <w:tcBorders>
              <w:top w:val="nil"/>
              <w:left w:val="nil"/>
              <w:bottom w:val="single" w:sz="4" w:space="0" w:color="auto"/>
              <w:right w:val="single" w:sz="4" w:space="0" w:color="auto"/>
            </w:tcBorders>
            <w:shd w:val="clear" w:color="auto" w:fill="auto"/>
            <w:noWrap/>
            <w:vAlign w:val="center"/>
          </w:tcPr>
          <w:p w14:paraId="5675E396" w14:textId="77777777" w:rsidR="004316D3" w:rsidRPr="006010A6" w:rsidRDefault="004316D3" w:rsidP="004316D3">
            <w:pPr>
              <w:pStyle w:val="Betarp"/>
              <w:rPr>
                <w:color w:val="000000"/>
              </w:rPr>
            </w:pPr>
          </w:p>
        </w:tc>
        <w:tc>
          <w:tcPr>
            <w:tcW w:w="1149" w:type="dxa"/>
            <w:tcBorders>
              <w:top w:val="nil"/>
              <w:left w:val="nil"/>
              <w:bottom w:val="single" w:sz="4" w:space="0" w:color="auto"/>
              <w:right w:val="single" w:sz="4" w:space="0" w:color="auto"/>
            </w:tcBorders>
          </w:tcPr>
          <w:p w14:paraId="03A8E0FD" w14:textId="77777777" w:rsidR="004316D3" w:rsidRPr="006010A6" w:rsidRDefault="004316D3" w:rsidP="004316D3">
            <w:pPr>
              <w:pStyle w:val="Betarp"/>
              <w:rPr>
                <w:rFonts w:eastAsia="Times New Roman"/>
                <w:color w:val="FF0000"/>
                <w:lang w:eastAsia="en-US"/>
              </w:rPr>
            </w:pPr>
          </w:p>
        </w:tc>
      </w:tr>
      <w:tr w:rsidR="004316D3" w:rsidRPr="006010A6" w14:paraId="1C9E7BA9" w14:textId="77777777" w:rsidTr="004316D3">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2E627E04" w14:textId="4E301F90" w:rsidR="004316D3" w:rsidRPr="006010A6" w:rsidRDefault="004316D3" w:rsidP="004316D3">
            <w:pPr>
              <w:pStyle w:val="Betarp"/>
              <w:jc w:val="center"/>
              <w:rPr>
                <w:rFonts w:eastAsia="Times New Roman"/>
                <w:lang w:eastAsia="en-US"/>
              </w:rPr>
            </w:pPr>
            <w:r w:rsidRPr="00876C5A">
              <w:rPr>
                <w:rFonts w:eastAsia="Times New Roman" w:cs="Times New Roman"/>
                <w:lang w:eastAsia="en-US"/>
              </w:rPr>
              <w:t>2.4.1</w:t>
            </w:r>
            <w:r>
              <w:rPr>
                <w:rFonts w:eastAsia="Times New Roman" w:cs="Times New Roman"/>
                <w:lang w:eastAsia="en-US"/>
              </w:rPr>
              <w:t>24</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138926DD" w14:textId="77777777" w:rsidR="004316D3" w:rsidRPr="006010A6" w:rsidRDefault="004316D3" w:rsidP="004316D3">
            <w:pPr>
              <w:pStyle w:val="Betarp"/>
            </w:pPr>
            <w:r w:rsidRPr="006010A6">
              <w:t>Įžeminimo laidų pajungimas į galinius įrenginius</w:t>
            </w:r>
          </w:p>
        </w:tc>
        <w:tc>
          <w:tcPr>
            <w:tcW w:w="992" w:type="dxa"/>
            <w:tcBorders>
              <w:top w:val="nil"/>
              <w:left w:val="nil"/>
              <w:bottom w:val="single" w:sz="4" w:space="0" w:color="auto"/>
              <w:right w:val="single" w:sz="4" w:space="0" w:color="auto"/>
            </w:tcBorders>
            <w:shd w:val="clear" w:color="auto" w:fill="auto"/>
            <w:noWrap/>
            <w:vAlign w:val="center"/>
          </w:tcPr>
          <w:p w14:paraId="0FA4AF3D" w14:textId="77777777" w:rsidR="004316D3" w:rsidRPr="006010A6" w:rsidRDefault="004316D3" w:rsidP="004316D3">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3BE362CE" w14:textId="77777777" w:rsidR="004316D3" w:rsidRPr="006010A6" w:rsidRDefault="004316D3" w:rsidP="004316D3">
            <w:pPr>
              <w:pStyle w:val="Betarp"/>
              <w:jc w:val="center"/>
              <w:rPr>
                <w:rFonts w:ascii="Calibri" w:hAnsi="Calibri" w:cs="Times New Roman"/>
              </w:rPr>
            </w:pPr>
            <w:r w:rsidRPr="006010A6">
              <w:rPr>
                <w:rFonts w:ascii="Calibri" w:hAnsi="Calibri"/>
              </w:rPr>
              <w:t>4</w:t>
            </w:r>
          </w:p>
        </w:tc>
        <w:tc>
          <w:tcPr>
            <w:tcW w:w="1134" w:type="dxa"/>
            <w:tcBorders>
              <w:top w:val="nil"/>
              <w:left w:val="nil"/>
              <w:bottom w:val="single" w:sz="4" w:space="0" w:color="auto"/>
              <w:right w:val="single" w:sz="4" w:space="0" w:color="auto"/>
            </w:tcBorders>
            <w:shd w:val="clear" w:color="auto" w:fill="auto"/>
            <w:noWrap/>
            <w:vAlign w:val="center"/>
          </w:tcPr>
          <w:p w14:paraId="1D525E67" w14:textId="77777777" w:rsidR="004316D3" w:rsidRPr="006010A6" w:rsidRDefault="004316D3" w:rsidP="004316D3">
            <w:pPr>
              <w:pStyle w:val="Betarp"/>
              <w:rPr>
                <w:color w:val="000000"/>
              </w:rPr>
            </w:pPr>
          </w:p>
        </w:tc>
        <w:tc>
          <w:tcPr>
            <w:tcW w:w="1149" w:type="dxa"/>
            <w:tcBorders>
              <w:top w:val="nil"/>
              <w:left w:val="nil"/>
              <w:bottom w:val="single" w:sz="4" w:space="0" w:color="auto"/>
              <w:right w:val="single" w:sz="4" w:space="0" w:color="auto"/>
            </w:tcBorders>
          </w:tcPr>
          <w:p w14:paraId="7BFC643D" w14:textId="77777777" w:rsidR="004316D3" w:rsidRPr="006010A6" w:rsidRDefault="004316D3" w:rsidP="004316D3">
            <w:pPr>
              <w:pStyle w:val="Betarp"/>
              <w:rPr>
                <w:rFonts w:eastAsia="Times New Roman"/>
                <w:color w:val="FF0000"/>
                <w:lang w:eastAsia="en-US"/>
              </w:rPr>
            </w:pPr>
          </w:p>
        </w:tc>
      </w:tr>
      <w:tr w:rsidR="004316D3" w:rsidRPr="006010A6" w14:paraId="0F5B38CF" w14:textId="77777777" w:rsidTr="004316D3">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06FAD3D8" w14:textId="1DA56194" w:rsidR="004316D3" w:rsidRPr="006010A6" w:rsidRDefault="004316D3" w:rsidP="004316D3">
            <w:pPr>
              <w:pStyle w:val="Betarp"/>
              <w:jc w:val="center"/>
              <w:rPr>
                <w:rFonts w:eastAsia="Times New Roman"/>
                <w:lang w:eastAsia="en-US"/>
              </w:rPr>
            </w:pPr>
            <w:r w:rsidRPr="00876C5A">
              <w:rPr>
                <w:rFonts w:eastAsia="Times New Roman" w:cs="Times New Roman"/>
                <w:lang w:eastAsia="en-US"/>
              </w:rPr>
              <w:t>2.4.1</w:t>
            </w:r>
            <w:r>
              <w:rPr>
                <w:rFonts w:eastAsia="Times New Roman" w:cs="Times New Roman"/>
                <w:lang w:eastAsia="en-US"/>
              </w:rPr>
              <w:t>25</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5F9DC9F4" w14:textId="77777777" w:rsidR="004316D3" w:rsidRPr="006010A6" w:rsidRDefault="004316D3" w:rsidP="004316D3">
            <w:pPr>
              <w:pStyle w:val="Betarp"/>
            </w:pPr>
            <w:r w:rsidRPr="006010A6">
              <w:t>Duomenų perdavimo/valdymo kabelių tiesimas įrengtomis konstrukcijomis</w:t>
            </w:r>
          </w:p>
        </w:tc>
        <w:tc>
          <w:tcPr>
            <w:tcW w:w="992" w:type="dxa"/>
            <w:tcBorders>
              <w:top w:val="nil"/>
              <w:left w:val="nil"/>
              <w:bottom w:val="single" w:sz="4" w:space="0" w:color="auto"/>
              <w:right w:val="single" w:sz="4" w:space="0" w:color="auto"/>
            </w:tcBorders>
            <w:shd w:val="clear" w:color="auto" w:fill="auto"/>
            <w:noWrap/>
            <w:vAlign w:val="center"/>
          </w:tcPr>
          <w:p w14:paraId="4359703B" w14:textId="77777777" w:rsidR="004316D3" w:rsidRPr="006010A6" w:rsidRDefault="004316D3" w:rsidP="004316D3">
            <w:pPr>
              <w:pStyle w:val="Betarp"/>
              <w:jc w:val="center"/>
            </w:pPr>
            <w:r w:rsidRPr="006010A6">
              <w:t>m</w:t>
            </w:r>
          </w:p>
        </w:tc>
        <w:tc>
          <w:tcPr>
            <w:tcW w:w="993" w:type="dxa"/>
            <w:tcBorders>
              <w:top w:val="single" w:sz="4" w:space="0" w:color="auto"/>
              <w:left w:val="nil"/>
              <w:bottom w:val="single" w:sz="4" w:space="0" w:color="auto"/>
              <w:right w:val="single" w:sz="4" w:space="0" w:color="000000"/>
            </w:tcBorders>
            <w:shd w:val="clear" w:color="auto" w:fill="auto"/>
            <w:vAlign w:val="center"/>
          </w:tcPr>
          <w:p w14:paraId="59335210" w14:textId="77777777" w:rsidR="004316D3" w:rsidRPr="006010A6" w:rsidRDefault="004316D3" w:rsidP="004316D3">
            <w:pPr>
              <w:pStyle w:val="Betarp"/>
              <w:jc w:val="center"/>
              <w:rPr>
                <w:rFonts w:ascii="Calibri" w:hAnsi="Calibri" w:cs="Times New Roman"/>
              </w:rPr>
            </w:pPr>
            <w:r w:rsidRPr="006010A6">
              <w:rPr>
                <w:rFonts w:ascii="Calibri" w:hAnsi="Calibri"/>
              </w:rPr>
              <w:t>64</w:t>
            </w:r>
          </w:p>
        </w:tc>
        <w:tc>
          <w:tcPr>
            <w:tcW w:w="1134" w:type="dxa"/>
            <w:tcBorders>
              <w:top w:val="nil"/>
              <w:left w:val="nil"/>
              <w:bottom w:val="single" w:sz="4" w:space="0" w:color="auto"/>
              <w:right w:val="single" w:sz="4" w:space="0" w:color="auto"/>
            </w:tcBorders>
            <w:shd w:val="clear" w:color="auto" w:fill="auto"/>
            <w:noWrap/>
            <w:vAlign w:val="center"/>
          </w:tcPr>
          <w:p w14:paraId="20E0065B" w14:textId="77777777" w:rsidR="004316D3" w:rsidRPr="006010A6" w:rsidRDefault="004316D3" w:rsidP="004316D3">
            <w:pPr>
              <w:pStyle w:val="Betarp"/>
              <w:rPr>
                <w:color w:val="000000"/>
              </w:rPr>
            </w:pPr>
          </w:p>
        </w:tc>
        <w:tc>
          <w:tcPr>
            <w:tcW w:w="1149" w:type="dxa"/>
            <w:tcBorders>
              <w:top w:val="nil"/>
              <w:left w:val="nil"/>
              <w:bottom w:val="single" w:sz="4" w:space="0" w:color="auto"/>
              <w:right w:val="single" w:sz="4" w:space="0" w:color="auto"/>
            </w:tcBorders>
          </w:tcPr>
          <w:p w14:paraId="4D60A308" w14:textId="77777777" w:rsidR="004316D3" w:rsidRPr="006010A6" w:rsidRDefault="004316D3" w:rsidP="004316D3">
            <w:pPr>
              <w:pStyle w:val="Betarp"/>
              <w:rPr>
                <w:rFonts w:eastAsia="Times New Roman"/>
                <w:color w:val="FF0000"/>
                <w:lang w:eastAsia="en-US"/>
              </w:rPr>
            </w:pPr>
          </w:p>
        </w:tc>
      </w:tr>
      <w:tr w:rsidR="004316D3" w:rsidRPr="006010A6" w14:paraId="6DE40E4C" w14:textId="77777777" w:rsidTr="004316D3">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399F1AF1" w14:textId="62112888" w:rsidR="004316D3" w:rsidRPr="006010A6" w:rsidRDefault="004316D3" w:rsidP="004316D3">
            <w:pPr>
              <w:pStyle w:val="Betarp"/>
              <w:jc w:val="center"/>
              <w:rPr>
                <w:rFonts w:eastAsia="Times New Roman"/>
                <w:lang w:eastAsia="en-US"/>
              </w:rPr>
            </w:pPr>
            <w:r w:rsidRPr="00876C5A">
              <w:rPr>
                <w:rFonts w:eastAsia="Times New Roman" w:cs="Times New Roman"/>
                <w:lang w:eastAsia="en-US"/>
              </w:rPr>
              <w:t>2.4.1</w:t>
            </w:r>
            <w:r>
              <w:rPr>
                <w:rFonts w:eastAsia="Times New Roman" w:cs="Times New Roman"/>
                <w:lang w:eastAsia="en-US"/>
              </w:rPr>
              <w:t>26</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27D95CCE" w14:textId="77777777" w:rsidR="004316D3" w:rsidRPr="006010A6" w:rsidRDefault="004316D3" w:rsidP="004316D3">
            <w:pPr>
              <w:pStyle w:val="Betarp"/>
            </w:pPr>
            <w:r w:rsidRPr="006010A6">
              <w:t>Elektros maitinimo kabelių tiesimas įrengtomis kontrukcijomis</w:t>
            </w:r>
          </w:p>
        </w:tc>
        <w:tc>
          <w:tcPr>
            <w:tcW w:w="992" w:type="dxa"/>
            <w:tcBorders>
              <w:top w:val="nil"/>
              <w:left w:val="nil"/>
              <w:bottom w:val="single" w:sz="4" w:space="0" w:color="auto"/>
              <w:right w:val="single" w:sz="4" w:space="0" w:color="auto"/>
            </w:tcBorders>
            <w:shd w:val="clear" w:color="auto" w:fill="auto"/>
            <w:noWrap/>
            <w:vAlign w:val="center"/>
          </w:tcPr>
          <w:p w14:paraId="58CA08BA" w14:textId="77777777" w:rsidR="004316D3" w:rsidRPr="006010A6" w:rsidRDefault="004316D3" w:rsidP="004316D3">
            <w:pPr>
              <w:pStyle w:val="Betarp"/>
              <w:jc w:val="center"/>
            </w:pPr>
            <w:r w:rsidRPr="006010A6">
              <w:t>m</w:t>
            </w:r>
          </w:p>
        </w:tc>
        <w:tc>
          <w:tcPr>
            <w:tcW w:w="993" w:type="dxa"/>
            <w:tcBorders>
              <w:top w:val="single" w:sz="4" w:space="0" w:color="auto"/>
              <w:left w:val="nil"/>
              <w:bottom w:val="single" w:sz="4" w:space="0" w:color="auto"/>
              <w:right w:val="single" w:sz="4" w:space="0" w:color="000000"/>
            </w:tcBorders>
            <w:shd w:val="clear" w:color="auto" w:fill="auto"/>
            <w:vAlign w:val="center"/>
          </w:tcPr>
          <w:p w14:paraId="59BDA2C2" w14:textId="77777777" w:rsidR="004316D3" w:rsidRPr="006010A6" w:rsidRDefault="004316D3" w:rsidP="004316D3">
            <w:pPr>
              <w:pStyle w:val="Betarp"/>
              <w:jc w:val="center"/>
              <w:rPr>
                <w:rFonts w:ascii="Calibri" w:hAnsi="Calibri" w:cs="Times New Roman"/>
              </w:rPr>
            </w:pPr>
            <w:r w:rsidRPr="006010A6">
              <w:rPr>
                <w:rFonts w:ascii="Calibri" w:hAnsi="Calibri"/>
              </w:rPr>
              <w:t>64</w:t>
            </w:r>
          </w:p>
        </w:tc>
        <w:tc>
          <w:tcPr>
            <w:tcW w:w="1134" w:type="dxa"/>
            <w:tcBorders>
              <w:top w:val="nil"/>
              <w:left w:val="nil"/>
              <w:bottom w:val="single" w:sz="4" w:space="0" w:color="auto"/>
              <w:right w:val="single" w:sz="4" w:space="0" w:color="auto"/>
            </w:tcBorders>
            <w:shd w:val="clear" w:color="auto" w:fill="auto"/>
            <w:noWrap/>
            <w:vAlign w:val="center"/>
          </w:tcPr>
          <w:p w14:paraId="5B19C87D" w14:textId="77777777" w:rsidR="004316D3" w:rsidRPr="006010A6" w:rsidRDefault="004316D3" w:rsidP="004316D3">
            <w:pPr>
              <w:pStyle w:val="Betarp"/>
              <w:rPr>
                <w:color w:val="000000"/>
              </w:rPr>
            </w:pPr>
          </w:p>
        </w:tc>
        <w:tc>
          <w:tcPr>
            <w:tcW w:w="1149" w:type="dxa"/>
            <w:tcBorders>
              <w:top w:val="nil"/>
              <w:left w:val="nil"/>
              <w:bottom w:val="single" w:sz="4" w:space="0" w:color="auto"/>
              <w:right w:val="single" w:sz="4" w:space="0" w:color="auto"/>
            </w:tcBorders>
          </w:tcPr>
          <w:p w14:paraId="072D3F5A" w14:textId="77777777" w:rsidR="004316D3" w:rsidRPr="006010A6" w:rsidRDefault="004316D3" w:rsidP="004316D3">
            <w:pPr>
              <w:pStyle w:val="Betarp"/>
              <w:rPr>
                <w:rFonts w:eastAsia="Times New Roman"/>
                <w:color w:val="FF0000"/>
                <w:lang w:eastAsia="en-US"/>
              </w:rPr>
            </w:pPr>
          </w:p>
        </w:tc>
      </w:tr>
      <w:tr w:rsidR="004316D3" w:rsidRPr="006010A6" w14:paraId="1B016EBD" w14:textId="77777777" w:rsidTr="004316D3">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61057910" w14:textId="6860C8BE" w:rsidR="004316D3" w:rsidRPr="006010A6" w:rsidRDefault="004316D3" w:rsidP="004316D3">
            <w:pPr>
              <w:pStyle w:val="Betarp"/>
              <w:jc w:val="center"/>
              <w:rPr>
                <w:rFonts w:eastAsia="Times New Roman"/>
                <w:lang w:eastAsia="en-US"/>
              </w:rPr>
            </w:pPr>
            <w:r w:rsidRPr="00876C5A">
              <w:rPr>
                <w:rFonts w:eastAsia="Times New Roman" w:cs="Times New Roman"/>
                <w:lang w:eastAsia="en-US"/>
              </w:rPr>
              <w:t>2.4.1</w:t>
            </w:r>
            <w:r>
              <w:rPr>
                <w:rFonts w:eastAsia="Times New Roman" w:cs="Times New Roman"/>
                <w:lang w:eastAsia="en-US"/>
              </w:rPr>
              <w:t>27</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2A02339B" w14:textId="77777777" w:rsidR="004316D3" w:rsidRPr="006010A6" w:rsidRDefault="004316D3" w:rsidP="004316D3">
            <w:pPr>
              <w:pStyle w:val="Betarp"/>
            </w:pPr>
            <w:r w:rsidRPr="006010A6">
              <w:t>Lankstaus gofruoto vamzdžio skirto kabelių privedimui prie galinių įrenginių tiesimas ir tvirtinimas</w:t>
            </w:r>
          </w:p>
        </w:tc>
        <w:tc>
          <w:tcPr>
            <w:tcW w:w="992" w:type="dxa"/>
            <w:tcBorders>
              <w:top w:val="nil"/>
              <w:left w:val="nil"/>
              <w:bottom w:val="single" w:sz="4" w:space="0" w:color="auto"/>
              <w:right w:val="single" w:sz="4" w:space="0" w:color="auto"/>
            </w:tcBorders>
            <w:shd w:val="clear" w:color="auto" w:fill="auto"/>
            <w:noWrap/>
            <w:vAlign w:val="center"/>
          </w:tcPr>
          <w:p w14:paraId="31827E27" w14:textId="77777777" w:rsidR="004316D3" w:rsidRPr="006010A6" w:rsidRDefault="004316D3" w:rsidP="004316D3">
            <w:pPr>
              <w:pStyle w:val="Betarp"/>
              <w:jc w:val="center"/>
            </w:pPr>
            <w:r w:rsidRPr="006010A6">
              <w:t>m</w:t>
            </w:r>
          </w:p>
        </w:tc>
        <w:tc>
          <w:tcPr>
            <w:tcW w:w="993" w:type="dxa"/>
            <w:tcBorders>
              <w:top w:val="single" w:sz="4" w:space="0" w:color="auto"/>
              <w:left w:val="nil"/>
              <w:bottom w:val="single" w:sz="4" w:space="0" w:color="auto"/>
              <w:right w:val="single" w:sz="4" w:space="0" w:color="000000"/>
            </w:tcBorders>
            <w:shd w:val="clear" w:color="auto" w:fill="auto"/>
            <w:vAlign w:val="center"/>
          </w:tcPr>
          <w:p w14:paraId="762E6486" w14:textId="77777777" w:rsidR="004316D3" w:rsidRPr="006010A6" w:rsidRDefault="004316D3" w:rsidP="004316D3">
            <w:pPr>
              <w:pStyle w:val="Betarp"/>
              <w:jc w:val="center"/>
              <w:rPr>
                <w:rFonts w:ascii="Calibri" w:hAnsi="Calibri" w:cs="Times New Roman"/>
              </w:rPr>
            </w:pPr>
            <w:r w:rsidRPr="006010A6">
              <w:rPr>
                <w:rFonts w:ascii="Calibri" w:hAnsi="Calibri"/>
              </w:rPr>
              <w:t>8</w:t>
            </w:r>
          </w:p>
        </w:tc>
        <w:tc>
          <w:tcPr>
            <w:tcW w:w="1134" w:type="dxa"/>
            <w:tcBorders>
              <w:top w:val="nil"/>
              <w:left w:val="nil"/>
              <w:bottom w:val="single" w:sz="4" w:space="0" w:color="auto"/>
              <w:right w:val="single" w:sz="4" w:space="0" w:color="auto"/>
            </w:tcBorders>
            <w:shd w:val="clear" w:color="auto" w:fill="auto"/>
            <w:noWrap/>
            <w:vAlign w:val="center"/>
          </w:tcPr>
          <w:p w14:paraId="6CD35805" w14:textId="77777777" w:rsidR="004316D3" w:rsidRPr="006010A6" w:rsidRDefault="004316D3" w:rsidP="004316D3">
            <w:pPr>
              <w:pStyle w:val="Betarp"/>
              <w:rPr>
                <w:color w:val="000000"/>
              </w:rPr>
            </w:pPr>
          </w:p>
        </w:tc>
        <w:tc>
          <w:tcPr>
            <w:tcW w:w="1149" w:type="dxa"/>
            <w:tcBorders>
              <w:top w:val="nil"/>
              <w:left w:val="nil"/>
              <w:bottom w:val="single" w:sz="4" w:space="0" w:color="auto"/>
              <w:right w:val="single" w:sz="4" w:space="0" w:color="auto"/>
            </w:tcBorders>
          </w:tcPr>
          <w:p w14:paraId="02E4B507" w14:textId="77777777" w:rsidR="004316D3" w:rsidRPr="006010A6" w:rsidRDefault="004316D3" w:rsidP="004316D3">
            <w:pPr>
              <w:pStyle w:val="Betarp"/>
              <w:rPr>
                <w:rFonts w:eastAsia="Times New Roman"/>
                <w:color w:val="FF0000"/>
                <w:lang w:eastAsia="en-US"/>
              </w:rPr>
            </w:pPr>
          </w:p>
        </w:tc>
      </w:tr>
      <w:tr w:rsidR="00C5704E" w:rsidRPr="006010A6" w14:paraId="7B9E8CA2" w14:textId="77777777" w:rsidTr="000B7E62">
        <w:trPr>
          <w:trHeight w:val="300"/>
          <w:jc w:val="center"/>
        </w:trPr>
        <w:tc>
          <w:tcPr>
            <w:tcW w:w="10755" w:type="dxa"/>
            <w:gridSpan w:val="6"/>
            <w:tcBorders>
              <w:top w:val="nil"/>
              <w:left w:val="single" w:sz="4" w:space="0" w:color="auto"/>
              <w:bottom w:val="single" w:sz="4" w:space="0" w:color="auto"/>
              <w:right w:val="single" w:sz="4" w:space="0" w:color="auto"/>
            </w:tcBorders>
            <w:shd w:val="clear" w:color="auto" w:fill="auto"/>
            <w:noWrap/>
            <w:vAlign w:val="center"/>
          </w:tcPr>
          <w:p w14:paraId="2E869212" w14:textId="4BE17630" w:rsidR="00C5704E" w:rsidRPr="006010A6" w:rsidRDefault="00C5704E" w:rsidP="00C5704E">
            <w:pPr>
              <w:pStyle w:val="Betarp"/>
              <w:jc w:val="center"/>
              <w:rPr>
                <w:rFonts w:eastAsia="Times New Roman"/>
                <w:color w:val="FF0000"/>
                <w:lang w:eastAsia="en-US"/>
              </w:rPr>
            </w:pPr>
            <w:r w:rsidRPr="006010A6">
              <w:rPr>
                <w:b/>
              </w:rPr>
              <w:t>Vaizdo stebėjimo posistemė (VSP)</w:t>
            </w:r>
            <w:r>
              <w:rPr>
                <w:b/>
              </w:rPr>
              <w:t xml:space="preserve"> (13 kompl.)</w:t>
            </w:r>
          </w:p>
        </w:tc>
      </w:tr>
      <w:tr w:rsidR="004316D3" w:rsidRPr="006010A6" w14:paraId="782B0C3F" w14:textId="77777777" w:rsidTr="004316D3">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0C8629BA" w14:textId="40E3FE31" w:rsidR="004316D3" w:rsidRPr="006010A6" w:rsidRDefault="004316D3" w:rsidP="004316D3">
            <w:pPr>
              <w:pStyle w:val="Betarp"/>
              <w:jc w:val="center"/>
              <w:rPr>
                <w:rFonts w:eastAsia="Times New Roman"/>
                <w:lang w:eastAsia="en-US"/>
              </w:rPr>
            </w:pPr>
            <w:r w:rsidRPr="003D69B1">
              <w:rPr>
                <w:rFonts w:eastAsia="Times New Roman" w:cs="Times New Roman"/>
                <w:lang w:eastAsia="en-US"/>
              </w:rPr>
              <w:t>2.4.1</w:t>
            </w:r>
            <w:r>
              <w:rPr>
                <w:rFonts w:eastAsia="Times New Roman" w:cs="Times New Roman"/>
                <w:lang w:eastAsia="en-US"/>
              </w:rPr>
              <w:t>28</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11FB7640" w14:textId="77777777" w:rsidR="004316D3" w:rsidRPr="006010A6" w:rsidRDefault="004316D3" w:rsidP="004316D3">
            <w:pPr>
              <w:pStyle w:val="Betarp"/>
            </w:pPr>
            <w:r w:rsidRPr="006010A6">
              <w:t>Pirmo tipo vaizdo kamera</w:t>
            </w:r>
          </w:p>
        </w:tc>
        <w:tc>
          <w:tcPr>
            <w:tcW w:w="992" w:type="dxa"/>
            <w:tcBorders>
              <w:top w:val="nil"/>
              <w:left w:val="nil"/>
              <w:bottom w:val="single" w:sz="4" w:space="0" w:color="auto"/>
              <w:right w:val="single" w:sz="4" w:space="0" w:color="auto"/>
            </w:tcBorders>
            <w:shd w:val="clear" w:color="auto" w:fill="auto"/>
            <w:noWrap/>
            <w:vAlign w:val="center"/>
          </w:tcPr>
          <w:p w14:paraId="76F43922" w14:textId="77777777" w:rsidR="004316D3" w:rsidRPr="006010A6" w:rsidRDefault="004316D3" w:rsidP="004316D3">
            <w:pPr>
              <w:pStyle w:val="Betarp"/>
              <w:jc w:val="center"/>
            </w:pPr>
            <w:r w:rsidRPr="006010A6">
              <w:t>kompl.</w:t>
            </w:r>
          </w:p>
        </w:tc>
        <w:tc>
          <w:tcPr>
            <w:tcW w:w="993" w:type="dxa"/>
            <w:tcBorders>
              <w:top w:val="single" w:sz="4" w:space="0" w:color="auto"/>
              <w:left w:val="nil"/>
              <w:bottom w:val="single" w:sz="4" w:space="0" w:color="auto"/>
              <w:right w:val="single" w:sz="4" w:space="0" w:color="000000"/>
            </w:tcBorders>
            <w:shd w:val="clear" w:color="auto" w:fill="auto"/>
            <w:vAlign w:val="center"/>
          </w:tcPr>
          <w:p w14:paraId="1240BCEC" w14:textId="77777777" w:rsidR="004316D3" w:rsidRPr="006010A6" w:rsidRDefault="004316D3" w:rsidP="004316D3">
            <w:pPr>
              <w:pStyle w:val="Betarp"/>
              <w:jc w:val="center"/>
              <w:rPr>
                <w:rFonts w:ascii="Calibri" w:hAnsi="Calibri" w:cs="Times New Roman"/>
              </w:rPr>
            </w:pPr>
            <w:r w:rsidRPr="006010A6">
              <w:rPr>
                <w:rFonts w:ascii="Calibri" w:hAnsi="Calibri"/>
              </w:rPr>
              <w:t>13</w:t>
            </w:r>
          </w:p>
        </w:tc>
        <w:tc>
          <w:tcPr>
            <w:tcW w:w="1134" w:type="dxa"/>
            <w:tcBorders>
              <w:top w:val="nil"/>
              <w:left w:val="nil"/>
              <w:bottom w:val="single" w:sz="4" w:space="0" w:color="auto"/>
              <w:right w:val="single" w:sz="4" w:space="0" w:color="auto"/>
            </w:tcBorders>
            <w:shd w:val="clear" w:color="auto" w:fill="auto"/>
            <w:noWrap/>
            <w:vAlign w:val="center"/>
          </w:tcPr>
          <w:p w14:paraId="589C6F0B" w14:textId="77777777" w:rsidR="004316D3" w:rsidRPr="006010A6" w:rsidRDefault="004316D3" w:rsidP="004316D3">
            <w:pPr>
              <w:pStyle w:val="Betarp"/>
              <w:rPr>
                <w:color w:val="000000"/>
              </w:rPr>
            </w:pPr>
          </w:p>
        </w:tc>
        <w:tc>
          <w:tcPr>
            <w:tcW w:w="1149" w:type="dxa"/>
            <w:tcBorders>
              <w:top w:val="nil"/>
              <w:left w:val="nil"/>
              <w:bottom w:val="single" w:sz="4" w:space="0" w:color="auto"/>
              <w:right w:val="single" w:sz="4" w:space="0" w:color="auto"/>
            </w:tcBorders>
          </w:tcPr>
          <w:p w14:paraId="045CD383" w14:textId="77777777" w:rsidR="004316D3" w:rsidRPr="006010A6" w:rsidRDefault="004316D3" w:rsidP="004316D3">
            <w:pPr>
              <w:pStyle w:val="Betarp"/>
              <w:rPr>
                <w:rFonts w:eastAsia="Times New Roman"/>
                <w:color w:val="FF0000"/>
                <w:lang w:eastAsia="en-US"/>
              </w:rPr>
            </w:pPr>
          </w:p>
        </w:tc>
      </w:tr>
      <w:tr w:rsidR="004316D3" w:rsidRPr="006010A6" w14:paraId="20C68715" w14:textId="77777777" w:rsidTr="004316D3">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2681CDEA" w14:textId="368EF42B" w:rsidR="004316D3" w:rsidRPr="006010A6" w:rsidRDefault="004316D3" w:rsidP="004316D3">
            <w:pPr>
              <w:pStyle w:val="Betarp"/>
              <w:jc w:val="center"/>
              <w:rPr>
                <w:rFonts w:eastAsia="Times New Roman"/>
                <w:lang w:eastAsia="en-US"/>
              </w:rPr>
            </w:pPr>
            <w:r w:rsidRPr="003D69B1">
              <w:rPr>
                <w:rFonts w:eastAsia="Times New Roman" w:cs="Times New Roman"/>
                <w:lang w:eastAsia="en-US"/>
              </w:rPr>
              <w:t>2.4.1</w:t>
            </w:r>
            <w:r>
              <w:rPr>
                <w:rFonts w:eastAsia="Times New Roman" w:cs="Times New Roman"/>
                <w:lang w:eastAsia="en-US"/>
              </w:rPr>
              <w:t>29</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5CC55BC1" w14:textId="77777777" w:rsidR="004316D3" w:rsidRPr="006010A6" w:rsidRDefault="004316D3" w:rsidP="004316D3">
            <w:pPr>
              <w:pStyle w:val="Betarp"/>
            </w:pPr>
            <w:r w:rsidRPr="006010A6">
              <w:t>Vaizdo kameros su korpusu  montavimas ir derinimas ant atramos aukštyje</w:t>
            </w:r>
          </w:p>
        </w:tc>
        <w:tc>
          <w:tcPr>
            <w:tcW w:w="992" w:type="dxa"/>
            <w:tcBorders>
              <w:top w:val="nil"/>
              <w:left w:val="nil"/>
              <w:bottom w:val="single" w:sz="4" w:space="0" w:color="auto"/>
              <w:right w:val="single" w:sz="4" w:space="0" w:color="auto"/>
            </w:tcBorders>
            <w:shd w:val="clear" w:color="auto" w:fill="auto"/>
            <w:noWrap/>
            <w:vAlign w:val="center"/>
          </w:tcPr>
          <w:p w14:paraId="1A5DDB79" w14:textId="77777777" w:rsidR="004316D3" w:rsidRPr="006010A6" w:rsidRDefault="004316D3" w:rsidP="004316D3">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1DB97B10" w14:textId="77777777" w:rsidR="004316D3" w:rsidRPr="006010A6" w:rsidRDefault="004316D3" w:rsidP="004316D3">
            <w:pPr>
              <w:pStyle w:val="Betarp"/>
              <w:jc w:val="center"/>
              <w:rPr>
                <w:rFonts w:ascii="Calibri" w:hAnsi="Calibri" w:cs="Times New Roman"/>
              </w:rPr>
            </w:pPr>
            <w:r w:rsidRPr="006010A6">
              <w:rPr>
                <w:rFonts w:ascii="Calibri" w:hAnsi="Calibri"/>
              </w:rPr>
              <w:t>13</w:t>
            </w:r>
          </w:p>
        </w:tc>
        <w:tc>
          <w:tcPr>
            <w:tcW w:w="1134" w:type="dxa"/>
            <w:tcBorders>
              <w:top w:val="nil"/>
              <w:left w:val="nil"/>
              <w:bottom w:val="single" w:sz="4" w:space="0" w:color="auto"/>
              <w:right w:val="single" w:sz="4" w:space="0" w:color="auto"/>
            </w:tcBorders>
            <w:shd w:val="clear" w:color="auto" w:fill="auto"/>
            <w:noWrap/>
            <w:vAlign w:val="center"/>
          </w:tcPr>
          <w:p w14:paraId="6FB2E0F0" w14:textId="77777777" w:rsidR="004316D3" w:rsidRPr="006010A6" w:rsidRDefault="004316D3" w:rsidP="004316D3">
            <w:pPr>
              <w:pStyle w:val="Betarp"/>
              <w:rPr>
                <w:color w:val="000000"/>
              </w:rPr>
            </w:pPr>
          </w:p>
        </w:tc>
        <w:tc>
          <w:tcPr>
            <w:tcW w:w="1149" w:type="dxa"/>
            <w:tcBorders>
              <w:top w:val="nil"/>
              <w:left w:val="nil"/>
              <w:bottom w:val="single" w:sz="4" w:space="0" w:color="auto"/>
              <w:right w:val="single" w:sz="4" w:space="0" w:color="auto"/>
            </w:tcBorders>
          </w:tcPr>
          <w:p w14:paraId="3C6C4602" w14:textId="77777777" w:rsidR="004316D3" w:rsidRPr="006010A6" w:rsidRDefault="004316D3" w:rsidP="004316D3">
            <w:pPr>
              <w:pStyle w:val="Betarp"/>
              <w:rPr>
                <w:rFonts w:eastAsia="Times New Roman"/>
                <w:color w:val="FF0000"/>
                <w:lang w:eastAsia="en-US"/>
              </w:rPr>
            </w:pPr>
          </w:p>
        </w:tc>
      </w:tr>
      <w:tr w:rsidR="004316D3" w:rsidRPr="006010A6" w14:paraId="132E5D84" w14:textId="77777777" w:rsidTr="004316D3">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7B38E79F" w14:textId="37F27294" w:rsidR="004316D3" w:rsidRPr="006010A6" w:rsidRDefault="004316D3" w:rsidP="004316D3">
            <w:pPr>
              <w:pStyle w:val="Betarp"/>
              <w:jc w:val="center"/>
              <w:rPr>
                <w:rFonts w:eastAsia="Times New Roman"/>
                <w:lang w:eastAsia="en-US"/>
              </w:rPr>
            </w:pPr>
            <w:r w:rsidRPr="003D69B1">
              <w:rPr>
                <w:rFonts w:eastAsia="Times New Roman" w:cs="Times New Roman"/>
                <w:lang w:eastAsia="en-US"/>
              </w:rPr>
              <w:t>2.4.1</w:t>
            </w:r>
            <w:r>
              <w:rPr>
                <w:rFonts w:eastAsia="Times New Roman" w:cs="Times New Roman"/>
                <w:lang w:eastAsia="en-US"/>
              </w:rPr>
              <w:t>30</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511ACB67" w14:textId="77777777" w:rsidR="004316D3" w:rsidRPr="006010A6" w:rsidRDefault="004316D3" w:rsidP="004316D3">
            <w:pPr>
              <w:pStyle w:val="Betarp"/>
            </w:pPr>
            <w:r w:rsidRPr="006010A6">
              <w:t>Infraraudonųjų spindulių prožektoriaus montavimas ir derinimas ant atramos aukštyje</w:t>
            </w:r>
          </w:p>
        </w:tc>
        <w:tc>
          <w:tcPr>
            <w:tcW w:w="992" w:type="dxa"/>
            <w:tcBorders>
              <w:top w:val="nil"/>
              <w:left w:val="nil"/>
              <w:bottom w:val="single" w:sz="4" w:space="0" w:color="auto"/>
              <w:right w:val="single" w:sz="4" w:space="0" w:color="auto"/>
            </w:tcBorders>
            <w:shd w:val="clear" w:color="auto" w:fill="auto"/>
            <w:noWrap/>
            <w:vAlign w:val="center"/>
          </w:tcPr>
          <w:p w14:paraId="0BFA0603" w14:textId="77777777" w:rsidR="004316D3" w:rsidRPr="006010A6" w:rsidRDefault="004316D3" w:rsidP="004316D3">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11C56188" w14:textId="77777777" w:rsidR="004316D3" w:rsidRPr="006010A6" w:rsidRDefault="004316D3" w:rsidP="004316D3">
            <w:pPr>
              <w:pStyle w:val="Betarp"/>
              <w:jc w:val="center"/>
              <w:rPr>
                <w:rFonts w:ascii="Calibri" w:hAnsi="Calibri" w:cs="Times New Roman"/>
              </w:rPr>
            </w:pPr>
            <w:r w:rsidRPr="006010A6">
              <w:rPr>
                <w:rFonts w:ascii="Calibri" w:hAnsi="Calibri"/>
              </w:rPr>
              <w:t>13</w:t>
            </w:r>
          </w:p>
        </w:tc>
        <w:tc>
          <w:tcPr>
            <w:tcW w:w="1134" w:type="dxa"/>
            <w:tcBorders>
              <w:top w:val="nil"/>
              <w:left w:val="nil"/>
              <w:bottom w:val="single" w:sz="4" w:space="0" w:color="auto"/>
              <w:right w:val="single" w:sz="4" w:space="0" w:color="auto"/>
            </w:tcBorders>
            <w:shd w:val="clear" w:color="auto" w:fill="auto"/>
            <w:noWrap/>
            <w:vAlign w:val="center"/>
          </w:tcPr>
          <w:p w14:paraId="5C3B59F9" w14:textId="77777777" w:rsidR="004316D3" w:rsidRPr="006010A6" w:rsidRDefault="004316D3" w:rsidP="004316D3">
            <w:pPr>
              <w:pStyle w:val="Betarp"/>
              <w:rPr>
                <w:color w:val="000000"/>
              </w:rPr>
            </w:pPr>
          </w:p>
        </w:tc>
        <w:tc>
          <w:tcPr>
            <w:tcW w:w="1149" w:type="dxa"/>
            <w:tcBorders>
              <w:top w:val="nil"/>
              <w:left w:val="nil"/>
              <w:bottom w:val="single" w:sz="4" w:space="0" w:color="auto"/>
              <w:right w:val="single" w:sz="4" w:space="0" w:color="auto"/>
            </w:tcBorders>
          </w:tcPr>
          <w:p w14:paraId="6BF78ECE" w14:textId="77777777" w:rsidR="004316D3" w:rsidRPr="006010A6" w:rsidRDefault="004316D3" w:rsidP="004316D3">
            <w:pPr>
              <w:pStyle w:val="Betarp"/>
              <w:rPr>
                <w:rFonts w:eastAsia="Times New Roman"/>
                <w:color w:val="FF0000"/>
                <w:lang w:eastAsia="en-US"/>
              </w:rPr>
            </w:pPr>
          </w:p>
        </w:tc>
      </w:tr>
      <w:tr w:rsidR="004316D3" w:rsidRPr="006010A6" w14:paraId="4F0A9378" w14:textId="77777777" w:rsidTr="004316D3">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74C63AFC" w14:textId="2219E83E" w:rsidR="004316D3" w:rsidRPr="006010A6" w:rsidRDefault="004316D3" w:rsidP="004316D3">
            <w:pPr>
              <w:pStyle w:val="Betarp"/>
              <w:jc w:val="center"/>
              <w:rPr>
                <w:rFonts w:eastAsia="Times New Roman"/>
                <w:lang w:eastAsia="en-US"/>
              </w:rPr>
            </w:pPr>
            <w:r w:rsidRPr="003D69B1">
              <w:rPr>
                <w:rFonts w:eastAsia="Times New Roman" w:cs="Times New Roman"/>
                <w:lang w:eastAsia="en-US"/>
              </w:rPr>
              <w:t>2.4.1</w:t>
            </w:r>
            <w:r>
              <w:rPr>
                <w:rFonts w:eastAsia="Times New Roman" w:cs="Times New Roman"/>
                <w:lang w:eastAsia="en-US"/>
              </w:rPr>
              <w:t>31</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73D1D1ED" w14:textId="77777777" w:rsidR="004316D3" w:rsidRPr="006010A6" w:rsidRDefault="004316D3" w:rsidP="004316D3">
            <w:pPr>
              <w:pStyle w:val="Betarp"/>
            </w:pPr>
            <w:r w:rsidRPr="006010A6">
              <w:t>Vaizdo kameros konfigūravimas, programavimas ir testavimas</w:t>
            </w:r>
          </w:p>
        </w:tc>
        <w:tc>
          <w:tcPr>
            <w:tcW w:w="992" w:type="dxa"/>
            <w:tcBorders>
              <w:top w:val="nil"/>
              <w:left w:val="nil"/>
              <w:bottom w:val="single" w:sz="4" w:space="0" w:color="auto"/>
              <w:right w:val="single" w:sz="4" w:space="0" w:color="auto"/>
            </w:tcBorders>
            <w:shd w:val="clear" w:color="auto" w:fill="auto"/>
            <w:noWrap/>
            <w:vAlign w:val="center"/>
          </w:tcPr>
          <w:p w14:paraId="536F5F04" w14:textId="77777777" w:rsidR="004316D3" w:rsidRPr="006010A6" w:rsidRDefault="004316D3" w:rsidP="004316D3">
            <w:pPr>
              <w:pStyle w:val="Betarp"/>
              <w:jc w:val="center"/>
            </w:pPr>
            <w:r w:rsidRPr="006010A6">
              <w:t>kompl.</w:t>
            </w:r>
          </w:p>
        </w:tc>
        <w:tc>
          <w:tcPr>
            <w:tcW w:w="993" w:type="dxa"/>
            <w:tcBorders>
              <w:top w:val="single" w:sz="4" w:space="0" w:color="auto"/>
              <w:left w:val="nil"/>
              <w:bottom w:val="single" w:sz="4" w:space="0" w:color="auto"/>
              <w:right w:val="single" w:sz="4" w:space="0" w:color="000000"/>
            </w:tcBorders>
            <w:shd w:val="clear" w:color="auto" w:fill="auto"/>
            <w:vAlign w:val="center"/>
          </w:tcPr>
          <w:p w14:paraId="729D0846" w14:textId="77777777" w:rsidR="004316D3" w:rsidRPr="006010A6" w:rsidRDefault="004316D3" w:rsidP="004316D3">
            <w:pPr>
              <w:pStyle w:val="Betarp"/>
              <w:jc w:val="center"/>
              <w:rPr>
                <w:rFonts w:ascii="Calibri" w:hAnsi="Calibri" w:cs="Times New Roman"/>
              </w:rPr>
            </w:pPr>
            <w:r w:rsidRPr="006010A6">
              <w:rPr>
                <w:rFonts w:ascii="Calibri" w:hAnsi="Calibri"/>
              </w:rPr>
              <w:t>13</w:t>
            </w:r>
          </w:p>
        </w:tc>
        <w:tc>
          <w:tcPr>
            <w:tcW w:w="1134" w:type="dxa"/>
            <w:tcBorders>
              <w:top w:val="nil"/>
              <w:left w:val="nil"/>
              <w:bottom w:val="single" w:sz="4" w:space="0" w:color="auto"/>
              <w:right w:val="single" w:sz="4" w:space="0" w:color="auto"/>
            </w:tcBorders>
            <w:shd w:val="clear" w:color="auto" w:fill="auto"/>
            <w:noWrap/>
            <w:vAlign w:val="center"/>
          </w:tcPr>
          <w:p w14:paraId="0D534DE2" w14:textId="77777777" w:rsidR="004316D3" w:rsidRPr="006010A6" w:rsidRDefault="004316D3" w:rsidP="004316D3">
            <w:pPr>
              <w:pStyle w:val="Betarp"/>
              <w:rPr>
                <w:color w:val="000000"/>
              </w:rPr>
            </w:pPr>
          </w:p>
        </w:tc>
        <w:tc>
          <w:tcPr>
            <w:tcW w:w="1149" w:type="dxa"/>
            <w:tcBorders>
              <w:top w:val="nil"/>
              <w:left w:val="nil"/>
              <w:bottom w:val="single" w:sz="4" w:space="0" w:color="auto"/>
              <w:right w:val="single" w:sz="4" w:space="0" w:color="auto"/>
            </w:tcBorders>
          </w:tcPr>
          <w:p w14:paraId="4FDF92AB" w14:textId="77777777" w:rsidR="004316D3" w:rsidRPr="006010A6" w:rsidRDefault="004316D3" w:rsidP="004316D3">
            <w:pPr>
              <w:pStyle w:val="Betarp"/>
              <w:rPr>
                <w:rFonts w:eastAsia="Times New Roman"/>
                <w:color w:val="FF0000"/>
                <w:lang w:eastAsia="en-US"/>
              </w:rPr>
            </w:pPr>
          </w:p>
        </w:tc>
      </w:tr>
      <w:tr w:rsidR="004316D3" w:rsidRPr="006010A6" w14:paraId="2732BDAB" w14:textId="77777777" w:rsidTr="004316D3">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63C84B44" w14:textId="382E93B4" w:rsidR="004316D3" w:rsidRPr="006010A6" w:rsidRDefault="004316D3" w:rsidP="004316D3">
            <w:pPr>
              <w:pStyle w:val="Betarp"/>
              <w:jc w:val="center"/>
              <w:rPr>
                <w:rFonts w:eastAsia="Times New Roman"/>
                <w:lang w:eastAsia="en-US"/>
              </w:rPr>
            </w:pPr>
            <w:r w:rsidRPr="003D69B1">
              <w:rPr>
                <w:rFonts w:eastAsia="Times New Roman" w:cs="Times New Roman"/>
                <w:lang w:eastAsia="en-US"/>
              </w:rPr>
              <w:t>2.4.1</w:t>
            </w:r>
            <w:r>
              <w:rPr>
                <w:rFonts w:eastAsia="Times New Roman" w:cs="Times New Roman"/>
                <w:lang w:eastAsia="en-US"/>
              </w:rPr>
              <w:t>32</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15FC6664" w14:textId="77777777" w:rsidR="004316D3" w:rsidRPr="006010A6" w:rsidRDefault="004316D3" w:rsidP="004316D3">
            <w:pPr>
              <w:pStyle w:val="Betarp"/>
            </w:pPr>
            <w:r w:rsidRPr="006010A6">
              <w:t xml:space="preserve">Vaizdo kameros perduodamos informacijos konfigūravimas EIS valdymo centre </w:t>
            </w:r>
          </w:p>
        </w:tc>
        <w:tc>
          <w:tcPr>
            <w:tcW w:w="992" w:type="dxa"/>
            <w:tcBorders>
              <w:top w:val="nil"/>
              <w:left w:val="nil"/>
              <w:bottom w:val="single" w:sz="4" w:space="0" w:color="auto"/>
              <w:right w:val="single" w:sz="4" w:space="0" w:color="auto"/>
            </w:tcBorders>
            <w:shd w:val="clear" w:color="auto" w:fill="auto"/>
            <w:noWrap/>
            <w:vAlign w:val="center"/>
          </w:tcPr>
          <w:p w14:paraId="0EF0D961" w14:textId="77777777" w:rsidR="004316D3" w:rsidRPr="006010A6" w:rsidRDefault="004316D3" w:rsidP="004316D3">
            <w:pPr>
              <w:pStyle w:val="Betarp"/>
              <w:jc w:val="center"/>
            </w:pPr>
            <w:r w:rsidRPr="006010A6">
              <w:t>kompl.</w:t>
            </w:r>
          </w:p>
        </w:tc>
        <w:tc>
          <w:tcPr>
            <w:tcW w:w="993" w:type="dxa"/>
            <w:tcBorders>
              <w:top w:val="single" w:sz="4" w:space="0" w:color="auto"/>
              <w:left w:val="nil"/>
              <w:bottom w:val="single" w:sz="4" w:space="0" w:color="auto"/>
              <w:right w:val="single" w:sz="4" w:space="0" w:color="000000"/>
            </w:tcBorders>
            <w:shd w:val="clear" w:color="auto" w:fill="auto"/>
            <w:vAlign w:val="center"/>
          </w:tcPr>
          <w:p w14:paraId="48D029EA" w14:textId="77777777" w:rsidR="004316D3" w:rsidRPr="006010A6" w:rsidRDefault="004316D3" w:rsidP="004316D3">
            <w:pPr>
              <w:pStyle w:val="Betarp"/>
              <w:jc w:val="center"/>
              <w:rPr>
                <w:rFonts w:ascii="Calibri" w:hAnsi="Calibri" w:cs="Times New Roman"/>
              </w:rPr>
            </w:pPr>
            <w:r w:rsidRPr="006010A6">
              <w:rPr>
                <w:rFonts w:ascii="Calibri" w:hAnsi="Calibri"/>
              </w:rPr>
              <w:t>13</w:t>
            </w:r>
          </w:p>
        </w:tc>
        <w:tc>
          <w:tcPr>
            <w:tcW w:w="1134" w:type="dxa"/>
            <w:tcBorders>
              <w:top w:val="nil"/>
              <w:left w:val="nil"/>
              <w:bottom w:val="single" w:sz="4" w:space="0" w:color="auto"/>
              <w:right w:val="single" w:sz="4" w:space="0" w:color="auto"/>
            </w:tcBorders>
            <w:shd w:val="clear" w:color="auto" w:fill="auto"/>
            <w:noWrap/>
            <w:vAlign w:val="center"/>
          </w:tcPr>
          <w:p w14:paraId="74E4E161" w14:textId="77777777" w:rsidR="004316D3" w:rsidRPr="006010A6" w:rsidRDefault="004316D3" w:rsidP="004316D3">
            <w:pPr>
              <w:pStyle w:val="Betarp"/>
              <w:rPr>
                <w:color w:val="000000"/>
              </w:rPr>
            </w:pPr>
          </w:p>
        </w:tc>
        <w:tc>
          <w:tcPr>
            <w:tcW w:w="1149" w:type="dxa"/>
            <w:tcBorders>
              <w:top w:val="nil"/>
              <w:left w:val="nil"/>
              <w:bottom w:val="single" w:sz="4" w:space="0" w:color="auto"/>
              <w:right w:val="single" w:sz="4" w:space="0" w:color="auto"/>
            </w:tcBorders>
          </w:tcPr>
          <w:p w14:paraId="0BA72B3F" w14:textId="77777777" w:rsidR="004316D3" w:rsidRPr="006010A6" w:rsidRDefault="004316D3" w:rsidP="004316D3">
            <w:pPr>
              <w:pStyle w:val="Betarp"/>
              <w:rPr>
                <w:rFonts w:eastAsia="Times New Roman"/>
                <w:color w:val="FF0000"/>
                <w:lang w:eastAsia="en-US"/>
              </w:rPr>
            </w:pPr>
          </w:p>
        </w:tc>
      </w:tr>
      <w:tr w:rsidR="004316D3" w:rsidRPr="006010A6" w14:paraId="063C90E2" w14:textId="77777777" w:rsidTr="004316D3">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60A32249" w14:textId="0AE41E8B" w:rsidR="004316D3" w:rsidRPr="006010A6" w:rsidRDefault="004316D3" w:rsidP="004316D3">
            <w:pPr>
              <w:pStyle w:val="Betarp"/>
              <w:jc w:val="center"/>
              <w:rPr>
                <w:rFonts w:eastAsia="Times New Roman"/>
                <w:lang w:eastAsia="en-US"/>
              </w:rPr>
            </w:pPr>
            <w:r w:rsidRPr="003D69B1">
              <w:rPr>
                <w:rFonts w:eastAsia="Times New Roman" w:cs="Times New Roman"/>
                <w:lang w:eastAsia="en-US"/>
              </w:rPr>
              <w:t>2.4.1</w:t>
            </w:r>
            <w:r>
              <w:rPr>
                <w:rFonts w:eastAsia="Times New Roman" w:cs="Times New Roman"/>
                <w:lang w:eastAsia="en-US"/>
              </w:rPr>
              <w:t>33</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6D672A33" w14:textId="77777777" w:rsidR="004316D3" w:rsidRPr="006010A6" w:rsidRDefault="004316D3" w:rsidP="004316D3">
            <w:pPr>
              <w:pStyle w:val="Betarp"/>
            </w:pPr>
            <w:r w:rsidRPr="006010A6">
              <w:t>Apsaugų nuo viršįtampių išorinėms linijoms montavimas spintoje</w:t>
            </w:r>
          </w:p>
        </w:tc>
        <w:tc>
          <w:tcPr>
            <w:tcW w:w="992" w:type="dxa"/>
            <w:tcBorders>
              <w:top w:val="nil"/>
              <w:left w:val="nil"/>
              <w:bottom w:val="single" w:sz="4" w:space="0" w:color="auto"/>
              <w:right w:val="single" w:sz="4" w:space="0" w:color="auto"/>
            </w:tcBorders>
            <w:shd w:val="clear" w:color="auto" w:fill="auto"/>
            <w:noWrap/>
            <w:vAlign w:val="center"/>
          </w:tcPr>
          <w:p w14:paraId="29CAE502" w14:textId="77777777" w:rsidR="004316D3" w:rsidRPr="006010A6" w:rsidRDefault="004316D3" w:rsidP="004316D3">
            <w:pPr>
              <w:pStyle w:val="Betarp"/>
              <w:jc w:val="center"/>
            </w:pPr>
            <w:r w:rsidRPr="006010A6">
              <w:t>kompl.</w:t>
            </w:r>
          </w:p>
        </w:tc>
        <w:tc>
          <w:tcPr>
            <w:tcW w:w="993" w:type="dxa"/>
            <w:tcBorders>
              <w:top w:val="single" w:sz="4" w:space="0" w:color="auto"/>
              <w:left w:val="nil"/>
              <w:bottom w:val="single" w:sz="4" w:space="0" w:color="auto"/>
              <w:right w:val="single" w:sz="4" w:space="0" w:color="000000"/>
            </w:tcBorders>
            <w:shd w:val="clear" w:color="auto" w:fill="auto"/>
            <w:vAlign w:val="center"/>
          </w:tcPr>
          <w:p w14:paraId="67C04894" w14:textId="77777777" w:rsidR="004316D3" w:rsidRPr="006010A6" w:rsidRDefault="004316D3" w:rsidP="004316D3">
            <w:pPr>
              <w:pStyle w:val="Betarp"/>
              <w:jc w:val="center"/>
              <w:rPr>
                <w:rFonts w:ascii="Calibri" w:hAnsi="Calibri" w:cs="Times New Roman"/>
              </w:rPr>
            </w:pPr>
            <w:r w:rsidRPr="006010A6">
              <w:rPr>
                <w:rFonts w:ascii="Calibri" w:hAnsi="Calibri"/>
              </w:rPr>
              <w:t>13</w:t>
            </w:r>
          </w:p>
        </w:tc>
        <w:tc>
          <w:tcPr>
            <w:tcW w:w="1134" w:type="dxa"/>
            <w:tcBorders>
              <w:top w:val="nil"/>
              <w:left w:val="nil"/>
              <w:bottom w:val="single" w:sz="4" w:space="0" w:color="auto"/>
              <w:right w:val="single" w:sz="4" w:space="0" w:color="auto"/>
            </w:tcBorders>
            <w:shd w:val="clear" w:color="auto" w:fill="auto"/>
            <w:noWrap/>
            <w:vAlign w:val="center"/>
          </w:tcPr>
          <w:p w14:paraId="56AD4136" w14:textId="77777777" w:rsidR="004316D3" w:rsidRPr="006010A6" w:rsidRDefault="004316D3" w:rsidP="004316D3">
            <w:pPr>
              <w:pStyle w:val="Betarp"/>
              <w:rPr>
                <w:color w:val="000000"/>
              </w:rPr>
            </w:pPr>
          </w:p>
        </w:tc>
        <w:tc>
          <w:tcPr>
            <w:tcW w:w="1149" w:type="dxa"/>
            <w:tcBorders>
              <w:top w:val="nil"/>
              <w:left w:val="nil"/>
              <w:bottom w:val="single" w:sz="4" w:space="0" w:color="auto"/>
              <w:right w:val="single" w:sz="4" w:space="0" w:color="auto"/>
            </w:tcBorders>
          </w:tcPr>
          <w:p w14:paraId="4FABA097" w14:textId="77777777" w:rsidR="004316D3" w:rsidRPr="006010A6" w:rsidRDefault="004316D3" w:rsidP="004316D3">
            <w:pPr>
              <w:pStyle w:val="Betarp"/>
              <w:rPr>
                <w:rFonts w:eastAsia="Times New Roman"/>
                <w:color w:val="FF0000"/>
                <w:lang w:eastAsia="en-US"/>
              </w:rPr>
            </w:pPr>
          </w:p>
        </w:tc>
      </w:tr>
      <w:tr w:rsidR="00AA07EE" w:rsidRPr="006010A6" w14:paraId="42E03776" w14:textId="77777777" w:rsidTr="00AA07EE">
        <w:trPr>
          <w:trHeight w:val="300"/>
          <w:jc w:val="center"/>
        </w:trPr>
        <w:tc>
          <w:tcPr>
            <w:tcW w:w="10755" w:type="dxa"/>
            <w:gridSpan w:val="6"/>
            <w:tcBorders>
              <w:top w:val="nil"/>
              <w:left w:val="single" w:sz="4" w:space="0" w:color="auto"/>
              <w:bottom w:val="single" w:sz="4" w:space="0" w:color="auto"/>
              <w:right w:val="single" w:sz="4" w:space="0" w:color="auto"/>
            </w:tcBorders>
            <w:shd w:val="clear" w:color="auto" w:fill="auto"/>
            <w:noWrap/>
            <w:vAlign w:val="center"/>
          </w:tcPr>
          <w:p w14:paraId="21B8A009" w14:textId="11565EB1" w:rsidR="00AA07EE" w:rsidRPr="006010A6" w:rsidRDefault="00AA07EE" w:rsidP="00AA07EE">
            <w:pPr>
              <w:pStyle w:val="Betarp"/>
              <w:spacing w:before="120" w:after="120"/>
              <w:rPr>
                <w:rFonts w:eastAsia="Times New Roman"/>
                <w:color w:val="FF0000"/>
                <w:lang w:eastAsia="en-US"/>
              </w:rPr>
            </w:pPr>
            <w:r>
              <w:rPr>
                <w:rFonts w:eastAsia="Times New Roman"/>
                <w:lang w:eastAsia="en-US"/>
              </w:rPr>
              <w:t xml:space="preserve">                                                                        </w:t>
            </w:r>
            <w:r w:rsidRPr="001F77D3">
              <w:rPr>
                <w:rFonts w:eastAsia="Times New Roman"/>
                <w:lang w:eastAsia="en-US"/>
              </w:rPr>
              <w:t xml:space="preserve">Į santrauką: </w:t>
            </w:r>
            <w:r>
              <w:rPr>
                <w:rFonts w:eastAsia="Times New Roman"/>
                <w:lang w:eastAsia="en-US"/>
              </w:rPr>
              <w:t xml:space="preserve">                                                                        </w:t>
            </w:r>
            <w:r w:rsidRPr="001F77D3">
              <w:rPr>
                <w:rFonts w:eastAsia="Times New Roman"/>
                <w:lang w:eastAsia="en-US"/>
              </w:rPr>
              <w:t>EUR</w:t>
            </w:r>
          </w:p>
        </w:tc>
      </w:tr>
      <w:tr w:rsidR="004316D3" w:rsidRPr="006010A6" w14:paraId="7433092C" w14:textId="77777777" w:rsidTr="004316D3">
        <w:trPr>
          <w:trHeight w:val="300"/>
          <w:jc w:val="center"/>
        </w:trPr>
        <w:tc>
          <w:tcPr>
            <w:tcW w:w="95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8EE147" w14:textId="4C189F32" w:rsidR="004316D3" w:rsidRPr="006010A6" w:rsidRDefault="004316D3" w:rsidP="004316D3">
            <w:pPr>
              <w:pStyle w:val="Betarp"/>
              <w:jc w:val="center"/>
              <w:rPr>
                <w:rFonts w:eastAsia="Times New Roman"/>
                <w:lang w:eastAsia="en-US"/>
              </w:rPr>
            </w:pPr>
            <w:r w:rsidRPr="00947414">
              <w:rPr>
                <w:rFonts w:eastAsia="Times New Roman" w:cs="Times New Roman"/>
                <w:lang w:eastAsia="en-US"/>
              </w:rPr>
              <w:lastRenderedPageBreak/>
              <w:t>2.4.1</w:t>
            </w:r>
            <w:r>
              <w:rPr>
                <w:rFonts w:eastAsia="Times New Roman" w:cs="Times New Roman"/>
                <w:lang w:eastAsia="en-US"/>
              </w:rPr>
              <w:t>34</w:t>
            </w:r>
          </w:p>
        </w:tc>
        <w:tc>
          <w:tcPr>
            <w:tcW w:w="5528" w:type="dxa"/>
            <w:tcBorders>
              <w:top w:val="single" w:sz="4" w:space="0" w:color="auto"/>
              <w:left w:val="single" w:sz="4" w:space="0" w:color="auto"/>
              <w:bottom w:val="single" w:sz="4" w:space="0" w:color="auto"/>
              <w:right w:val="single" w:sz="4" w:space="0" w:color="auto"/>
            </w:tcBorders>
            <w:shd w:val="clear" w:color="auto" w:fill="auto"/>
            <w:vAlign w:val="center"/>
          </w:tcPr>
          <w:p w14:paraId="70653CF4" w14:textId="77777777" w:rsidR="004316D3" w:rsidRPr="006010A6" w:rsidRDefault="004316D3" w:rsidP="004316D3">
            <w:pPr>
              <w:pStyle w:val="Betarp"/>
            </w:pPr>
            <w:r w:rsidRPr="006010A6">
              <w:t>Papildomų elekros maitinimo įtampos keitiklių vaizdo stebėjimo posistemės elementams (IR prožektorius, vaizdo kamera su šildymu) instaliavimas spintoje ar prie galinio įrenginio</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E04683" w14:textId="77777777" w:rsidR="004316D3" w:rsidRPr="006010A6" w:rsidRDefault="004316D3" w:rsidP="004316D3">
            <w:pPr>
              <w:pStyle w:val="Betarp"/>
              <w:jc w:val="center"/>
            </w:pPr>
            <w:r w:rsidRPr="006010A6">
              <w:t>kompl.</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14:paraId="14FE02C2" w14:textId="77777777" w:rsidR="004316D3" w:rsidRPr="006010A6" w:rsidRDefault="004316D3" w:rsidP="004316D3">
            <w:pPr>
              <w:pStyle w:val="Betarp"/>
              <w:jc w:val="center"/>
              <w:rPr>
                <w:rFonts w:ascii="Calibri" w:hAnsi="Calibri" w:cs="Times New Roman"/>
              </w:rPr>
            </w:pPr>
            <w:r w:rsidRPr="006010A6">
              <w:rPr>
                <w:rFonts w:ascii="Calibri" w:hAnsi="Calibri"/>
              </w:rPr>
              <w:t>13</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BC86FE" w14:textId="77777777" w:rsidR="004316D3" w:rsidRPr="006010A6" w:rsidRDefault="004316D3" w:rsidP="004316D3">
            <w:pPr>
              <w:pStyle w:val="Betarp"/>
              <w:rPr>
                <w:color w:val="000000"/>
              </w:rPr>
            </w:pPr>
          </w:p>
        </w:tc>
        <w:tc>
          <w:tcPr>
            <w:tcW w:w="1149" w:type="dxa"/>
            <w:tcBorders>
              <w:top w:val="single" w:sz="4" w:space="0" w:color="auto"/>
              <w:left w:val="single" w:sz="4" w:space="0" w:color="auto"/>
              <w:bottom w:val="single" w:sz="4" w:space="0" w:color="auto"/>
              <w:right w:val="single" w:sz="4" w:space="0" w:color="auto"/>
            </w:tcBorders>
          </w:tcPr>
          <w:p w14:paraId="2E93B928" w14:textId="77777777" w:rsidR="004316D3" w:rsidRPr="006010A6" w:rsidRDefault="004316D3" w:rsidP="004316D3">
            <w:pPr>
              <w:pStyle w:val="Betarp"/>
              <w:rPr>
                <w:rFonts w:eastAsia="Times New Roman"/>
                <w:color w:val="FF0000"/>
                <w:lang w:eastAsia="en-US"/>
              </w:rPr>
            </w:pPr>
          </w:p>
        </w:tc>
      </w:tr>
      <w:tr w:rsidR="004316D3" w:rsidRPr="006010A6" w14:paraId="35B7E9B9" w14:textId="77777777" w:rsidTr="004316D3">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64F3CE6D" w14:textId="03025502" w:rsidR="004316D3" w:rsidRPr="006010A6" w:rsidRDefault="004316D3" w:rsidP="004316D3">
            <w:pPr>
              <w:pStyle w:val="Betarp"/>
              <w:jc w:val="center"/>
              <w:rPr>
                <w:rFonts w:eastAsia="Times New Roman"/>
                <w:lang w:eastAsia="en-US"/>
              </w:rPr>
            </w:pPr>
            <w:r w:rsidRPr="00947414">
              <w:rPr>
                <w:rFonts w:eastAsia="Times New Roman" w:cs="Times New Roman"/>
                <w:lang w:eastAsia="en-US"/>
              </w:rPr>
              <w:t>2.4.1</w:t>
            </w:r>
            <w:r>
              <w:rPr>
                <w:rFonts w:eastAsia="Times New Roman" w:cs="Times New Roman"/>
                <w:lang w:eastAsia="en-US"/>
              </w:rPr>
              <w:t>35</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784305BC" w14:textId="77777777" w:rsidR="004316D3" w:rsidRPr="006010A6" w:rsidRDefault="004316D3" w:rsidP="004316D3">
            <w:pPr>
              <w:pStyle w:val="Betarp"/>
            </w:pPr>
            <w:r w:rsidRPr="006010A6">
              <w:t xml:space="preserve">Duomenų perdavimo kabelių pajungimas į galinius įrenginius </w:t>
            </w:r>
          </w:p>
        </w:tc>
        <w:tc>
          <w:tcPr>
            <w:tcW w:w="992" w:type="dxa"/>
            <w:tcBorders>
              <w:top w:val="nil"/>
              <w:left w:val="nil"/>
              <w:bottom w:val="single" w:sz="4" w:space="0" w:color="auto"/>
              <w:right w:val="single" w:sz="4" w:space="0" w:color="auto"/>
            </w:tcBorders>
            <w:shd w:val="clear" w:color="auto" w:fill="auto"/>
            <w:noWrap/>
            <w:vAlign w:val="center"/>
          </w:tcPr>
          <w:p w14:paraId="3E3FEAD8" w14:textId="77777777" w:rsidR="004316D3" w:rsidRPr="006010A6" w:rsidRDefault="004316D3" w:rsidP="004316D3">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35212986" w14:textId="77777777" w:rsidR="004316D3" w:rsidRPr="006010A6" w:rsidRDefault="004316D3" w:rsidP="004316D3">
            <w:pPr>
              <w:pStyle w:val="Betarp"/>
              <w:jc w:val="center"/>
              <w:rPr>
                <w:rFonts w:ascii="Calibri" w:hAnsi="Calibri" w:cs="Times New Roman"/>
              </w:rPr>
            </w:pPr>
            <w:r w:rsidRPr="006010A6">
              <w:rPr>
                <w:rFonts w:ascii="Calibri" w:hAnsi="Calibri"/>
              </w:rPr>
              <w:t>26</w:t>
            </w:r>
          </w:p>
        </w:tc>
        <w:tc>
          <w:tcPr>
            <w:tcW w:w="1134" w:type="dxa"/>
            <w:tcBorders>
              <w:top w:val="nil"/>
              <w:left w:val="nil"/>
              <w:bottom w:val="single" w:sz="4" w:space="0" w:color="auto"/>
              <w:right w:val="single" w:sz="4" w:space="0" w:color="auto"/>
            </w:tcBorders>
            <w:shd w:val="clear" w:color="auto" w:fill="auto"/>
            <w:noWrap/>
            <w:vAlign w:val="center"/>
          </w:tcPr>
          <w:p w14:paraId="5442D757" w14:textId="77777777" w:rsidR="004316D3" w:rsidRPr="006010A6" w:rsidRDefault="004316D3" w:rsidP="004316D3">
            <w:pPr>
              <w:pStyle w:val="Betarp"/>
              <w:rPr>
                <w:color w:val="000000"/>
              </w:rPr>
            </w:pPr>
          </w:p>
        </w:tc>
        <w:tc>
          <w:tcPr>
            <w:tcW w:w="1149" w:type="dxa"/>
            <w:tcBorders>
              <w:top w:val="nil"/>
              <w:left w:val="nil"/>
              <w:bottom w:val="single" w:sz="4" w:space="0" w:color="auto"/>
              <w:right w:val="single" w:sz="4" w:space="0" w:color="auto"/>
            </w:tcBorders>
          </w:tcPr>
          <w:p w14:paraId="234C0065" w14:textId="77777777" w:rsidR="004316D3" w:rsidRPr="006010A6" w:rsidRDefault="004316D3" w:rsidP="004316D3">
            <w:pPr>
              <w:pStyle w:val="Betarp"/>
              <w:rPr>
                <w:rFonts w:eastAsia="Times New Roman"/>
                <w:color w:val="FF0000"/>
                <w:lang w:eastAsia="en-US"/>
              </w:rPr>
            </w:pPr>
          </w:p>
        </w:tc>
      </w:tr>
      <w:tr w:rsidR="004316D3" w:rsidRPr="006010A6" w14:paraId="16D4B313" w14:textId="77777777" w:rsidTr="004316D3">
        <w:trPr>
          <w:trHeight w:val="300"/>
          <w:jc w:val="center"/>
        </w:trPr>
        <w:tc>
          <w:tcPr>
            <w:tcW w:w="95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D28C83" w14:textId="5B07B4B9" w:rsidR="004316D3" w:rsidRPr="006010A6" w:rsidRDefault="004316D3" w:rsidP="004316D3">
            <w:pPr>
              <w:pStyle w:val="Betarp"/>
              <w:jc w:val="center"/>
              <w:rPr>
                <w:rFonts w:eastAsia="Times New Roman"/>
                <w:lang w:eastAsia="en-US"/>
              </w:rPr>
            </w:pPr>
            <w:r w:rsidRPr="00947414">
              <w:rPr>
                <w:rFonts w:eastAsia="Times New Roman" w:cs="Times New Roman"/>
                <w:lang w:eastAsia="en-US"/>
              </w:rPr>
              <w:t>2.4.1</w:t>
            </w:r>
            <w:r>
              <w:rPr>
                <w:rFonts w:eastAsia="Times New Roman" w:cs="Times New Roman"/>
                <w:lang w:eastAsia="en-US"/>
              </w:rPr>
              <w:t>36</w:t>
            </w:r>
          </w:p>
        </w:tc>
        <w:tc>
          <w:tcPr>
            <w:tcW w:w="5528" w:type="dxa"/>
            <w:tcBorders>
              <w:top w:val="single" w:sz="4" w:space="0" w:color="auto"/>
              <w:left w:val="single" w:sz="4" w:space="0" w:color="auto"/>
              <w:bottom w:val="single" w:sz="4" w:space="0" w:color="auto"/>
              <w:right w:val="single" w:sz="4" w:space="0" w:color="auto"/>
            </w:tcBorders>
            <w:shd w:val="clear" w:color="auto" w:fill="auto"/>
            <w:vAlign w:val="center"/>
          </w:tcPr>
          <w:p w14:paraId="7C65680F" w14:textId="77777777" w:rsidR="004316D3" w:rsidRPr="006010A6" w:rsidRDefault="004316D3" w:rsidP="004316D3">
            <w:pPr>
              <w:pStyle w:val="Betarp"/>
            </w:pPr>
            <w:r w:rsidRPr="006010A6">
              <w:t>Elektros maitinimo kabelių ir įžeminimo laidų pajungimas į galinius įrenginius</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560BEC" w14:textId="77777777" w:rsidR="004316D3" w:rsidRPr="006010A6" w:rsidRDefault="004316D3" w:rsidP="004316D3">
            <w:pPr>
              <w:pStyle w:val="Betarp"/>
              <w:jc w:val="center"/>
            </w:pPr>
            <w:r w:rsidRPr="006010A6">
              <w:t>vnt.</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14:paraId="55143BF8" w14:textId="77777777" w:rsidR="004316D3" w:rsidRPr="006010A6" w:rsidRDefault="004316D3" w:rsidP="004316D3">
            <w:pPr>
              <w:pStyle w:val="Betarp"/>
              <w:jc w:val="center"/>
              <w:rPr>
                <w:rFonts w:ascii="Calibri" w:hAnsi="Calibri" w:cs="Times New Roman"/>
              </w:rPr>
            </w:pPr>
            <w:r w:rsidRPr="006010A6">
              <w:rPr>
                <w:rFonts w:ascii="Calibri" w:hAnsi="Calibri"/>
              </w:rPr>
              <w:t>26</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4D6DC4" w14:textId="77777777" w:rsidR="004316D3" w:rsidRPr="006010A6" w:rsidRDefault="004316D3" w:rsidP="004316D3">
            <w:pPr>
              <w:pStyle w:val="Betarp"/>
              <w:rPr>
                <w:color w:val="000000"/>
              </w:rPr>
            </w:pPr>
          </w:p>
        </w:tc>
        <w:tc>
          <w:tcPr>
            <w:tcW w:w="1149" w:type="dxa"/>
            <w:tcBorders>
              <w:top w:val="single" w:sz="4" w:space="0" w:color="auto"/>
              <w:left w:val="single" w:sz="4" w:space="0" w:color="auto"/>
              <w:bottom w:val="single" w:sz="4" w:space="0" w:color="auto"/>
              <w:right w:val="single" w:sz="4" w:space="0" w:color="auto"/>
            </w:tcBorders>
          </w:tcPr>
          <w:p w14:paraId="2978B56C" w14:textId="77777777" w:rsidR="004316D3" w:rsidRPr="006010A6" w:rsidRDefault="004316D3" w:rsidP="004316D3">
            <w:pPr>
              <w:pStyle w:val="Betarp"/>
              <w:rPr>
                <w:rFonts w:eastAsia="Times New Roman"/>
                <w:color w:val="FF0000"/>
                <w:lang w:eastAsia="en-US"/>
              </w:rPr>
            </w:pPr>
          </w:p>
        </w:tc>
      </w:tr>
      <w:tr w:rsidR="004316D3" w:rsidRPr="006010A6" w14:paraId="01B60464" w14:textId="77777777" w:rsidTr="004316D3">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78E69446" w14:textId="74659351" w:rsidR="004316D3" w:rsidRPr="006010A6" w:rsidRDefault="004316D3" w:rsidP="004316D3">
            <w:pPr>
              <w:pStyle w:val="Betarp"/>
              <w:jc w:val="center"/>
              <w:rPr>
                <w:rFonts w:eastAsia="Times New Roman"/>
                <w:lang w:eastAsia="en-US"/>
              </w:rPr>
            </w:pPr>
            <w:r w:rsidRPr="00947414">
              <w:rPr>
                <w:rFonts w:eastAsia="Times New Roman" w:cs="Times New Roman"/>
                <w:lang w:eastAsia="en-US"/>
              </w:rPr>
              <w:t>2.4.1</w:t>
            </w:r>
            <w:r>
              <w:rPr>
                <w:rFonts w:eastAsia="Times New Roman" w:cs="Times New Roman"/>
                <w:lang w:eastAsia="en-US"/>
              </w:rPr>
              <w:t>37</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40D3405C" w14:textId="77777777" w:rsidR="004316D3" w:rsidRPr="006010A6" w:rsidRDefault="004316D3" w:rsidP="004316D3">
            <w:pPr>
              <w:pStyle w:val="Betarp"/>
            </w:pPr>
            <w:r w:rsidRPr="006010A6">
              <w:t>Duomenų perdavimo/valdymo kabelio tiesimas atramos vidumi</w:t>
            </w:r>
          </w:p>
        </w:tc>
        <w:tc>
          <w:tcPr>
            <w:tcW w:w="992" w:type="dxa"/>
            <w:tcBorders>
              <w:top w:val="nil"/>
              <w:left w:val="nil"/>
              <w:bottom w:val="single" w:sz="4" w:space="0" w:color="auto"/>
              <w:right w:val="single" w:sz="4" w:space="0" w:color="auto"/>
            </w:tcBorders>
            <w:shd w:val="clear" w:color="auto" w:fill="auto"/>
            <w:noWrap/>
            <w:vAlign w:val="center"/>
          </w:tcPr>
          <w:p w14:paraId="0358D7E0" w14:textId="77777777" w:rsidR="004316D3" w:rsidRPr="006010A6" w:rsidRDefault="004316D3" w:rsidP="004316D3">
            <w:pPr>
              <w:pStyle w:val="Betarp"/>
              <w:jc w:val="center"/>
            </w:pPr>
            <w:r w:rsidRPr="006010A6">
              <w:t>m</w:t>
            </w:r>
          </w:p>
        </w:tc>
        <w:tc>
          <w:tcPr>
            <w:tcW w:w="993" w:type="dxa"/>
            <w:tcBorders>
              <w:top w:val="single" w:sz="4" w:space="0" w:color="auto"/>
              <w:left w:val="nil"/>
              <w:bottom w:val="single" w:sz="4" w:space="0" w:color="auto"/>
              <w:right w:val="single" w:sz="4" w:space="0" w:color="000000"/>
            </w:tcBorders>
            <w:shd w:val="clear" w:color="auto" w:fill="auto"/>
            <w:vAlign w:val="center"/>
          </w:tcPr>
          <w:p w14:paraId="025E66AC" w14:textId="77777777" w:rsidR="004316D3" w:rsidRPr="006010A6" w:rsidRDefault="004316D3" w:rsidP="004316D3">
            <w:pPr>
              <w:pStyle w:val="Betarp"/>
              <w:jc w:val="center"/>
              <w:rPr>
                <w:rFonts w:ascii="Calibri" w:hAnsi="Calibri" w:cs="Times New Roman"/>
              </w:rPr>
            </w:pPr>
            <w:r w:rsidRPr="006010A6">
              <w:rPr>
                <w:rFonts w:ascii="Calibri" w:hAnsi="Calibri"/>
              </w:rPr>
              <w:t>130</w:t>
            </w:r>
          </w:p>
        </w:tc>
        <w:tc>
          <w:tcPr>
            <w:tcW w:w="1134" w:type="dxa"/>
            <w:tcBorders>
              <w:top w:val="nil"/>
              <w:left w:val="nil"/>
              <w:bottom w:val="single" w:sz="4" w:space="0" w:color="auto"/>
              <w:right w:val="single" w:sz="4" w:space="0" w:color="auto"/>
            </w:tcBorders>
            <w:shd w:val="clear" w:color="auto" w:fill="auto"/>
            <w:noWrap/>
            <w:vAlign w:val="center"/>
          </w:tcPr>
          <w:p w14:paraId="7A959418" w14:textId="77777777" w:rsidR="004316D3" w:rsidRPr="006010A6" w:rsidRDefault="004316D3" w:rsidP="004316D3">
            <w:pPr>
              <w:pStyle w:val="Betarp"/>
              <w:rPr>
                <w:color w:val="000000"/>
              </w:rPr>
            </w:pPr>
          </w:p>
        </w:tc>
        <w:tc>
          <w:tcPr>
            <w:tcW w:w="1149" w:type="dxa"/>
            <w:tcBorders>
              <w:top w:val="nil"/>
              <w:left w:val="nil"/>
              <w:bottom w:val="single" w:sz="4" w:space="0" w:color="auto"/>
              <w:right w:val="single" w:sz="4" w:space="0" w:color="auto"/>
            </w:tcBorders>
          </w:tcPr>
          <w:p w14:paraId="575F6517" w14:textId="77777777" w:rsidR="004316D3" w:rsidRPr="006010A6" w:rsidRDefault="004316D3" w:rsidP="004316D3">
            <w:pPr>
              <w:pStyle w:val="Betarp"/>
              <w:rPr>
                <w:rFonts w:eastAsia="Times New Roman"/>
                <w:color w:val="FF0000"/>
                <w:lang w:eastAsia="en-US"/>
              </w:rPr>
            </w:pPr>
          </w:p>
        </w:tc>
      </w:tr>
      <w:tr w:rsidR="004316D3" w:rsidRPr="006010A6" w14:paraId="5AC37F68" w14:textId="77777777" w:rsidTr="004316D3">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3ED32C6C" w14:textId="3C0AFC4F" w:rsidR="004316D3" w:rsidRPr="006010A6" w:rsidRDefault="004316D3" w:rsidP="004316D3">
            <w:pPr>
              <w:pStyle w:val="Betarp"/>
              <w:jc w:val="center"/>
              <w:rPr>
                <w:rFonts w:eastAsia="Times New Roman"/>
                <w:lang w:eastAsia="en-US"/>
              </w:rPr>
            </w:pPr>
            <w:r w:rsidRPr="00947414">
              <w:rPr>
                <w:rFonts w:eastAsia="Times New Roman" w:cs="Times New Roman"/>
                <w:lang w:eastAsia="en-US"/>
              </w:rPr>
              <w:t>2.4.1</w:t>
            </w:r>
            <w:r>
              <w:rPr>
                <w:rFonts w:eastAsia="Times New Roman" w:cs="Times New Roman"/>
                <w:lang w:eastAsia="en-US"/>
              </w:rPr>
              <w:t>38</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465BF8A3" w14:textId="77777777" w:rsidR="004316D3" w:rsidRPr="006010A6" w:rsidRDefault="004316D3" w:rsidP="004316D3">
            <w:pPr>
              <w:pStyle w:val="Betarp"/>
            </w:pPr>
            <w:r w:rsidRPr="006010A6">
              <w:t>Duomenų perdavimo/valdymo kabelio įvėrimas į žemėje paklotą vamzdį su pratraukėju</w:t>
            </w:r>
          </w:p>
        </w:tc>
        <w:tc>
          <w:tcPr>
            <w:tcW w:w="992" w:type="dxa"/>
            <w:tcBorders>
              <w:top w:val="nil"/>
              <w:left w:val="nil"/>
              <w:bottom w:val="single" w:sz="4" w:space="0" w:color="auto"/>
              <w:right w:val="single" w:sz="4" w:space="0" w:color="auto"/>
            </w:tcBorders>
            <w:shd w:val="clear" w:color="auto" w:fill="auto"/>
            <w:noWrap/>
            <w:vAlign w:val="center"/>
          </w:tcPr>
          <w:p w14:paraId="515E680B" w14:textId="77777777" w:rsidR="004316D3" w:rsidRPr="006010A6" w:rsidRDefault="004316D3" w:rsidP="004316D3">
            <w:pPr>
              <w:pStyle w:val="Betarp"/>
              <w:jc w:val="center"/>
            </w:pPr>
            <w:r w:rsidRPr="006010A6">
              <w:t>m</w:t>
            </w:r>
          </w:p>
        </w:tc>
        <w:tc>
          <w:tcPr>
            <w:tcW w:w="993" w:type="dxa"/>
            <w:tcBorders>
              <w:top w:val="single" w:sz="4" w:space="0" w:color="auto"/>
              <w:left w:val="nil"/>
              <w:bottom w:val="single" w:sz="4" w:space="0" w:color="auto"/>
              <w:right w:val="single" w:sz="4" w:space="0" w:color="000000"/>
            </w:tcBorders>
            <w:shd w:val="clear" w:color="auto" w:fill="auto"/>
            <w:vAlign w:val="center"/>
          </w:tcPr>
          <w:p w14:paraId="2DCA5E3D" w14:textId="77777777" w:rsidR="004316D3" w:rsidRPr="006010A6" w:rsidRDefault="004316D3" w:rsidP="004316D3">
            <w:pPr>
              <w:pStyle w:val="Betarp"/>
              <w:jc w:val="center"/>
              <w:rPr>
                <w:rFonts w:ascii="Calibri" w:hAnsi="Calibri" w:cs="Times New Roman"/>
              </w:rPr>
            </w:pPr>
            <w:r w:rsidRPr="006010A6">
              <w:rPr>
                <w:rFonts w:ascii="Calibri" w:hAnsi="Calibri"/>
              </w:rPr>
              <w:t>845</w:t>
            </w:r>
          </w:p>
        </w:tc>
        <w:tc>
          <w:tcPr>
            <w:tcW w:w="1134" w:type="dxa"/>
            <w:tcBorders>
              <w:top w:val="nil"/>
              <w:left w:val="nil"/>
              <w:bottom w:val="single" w:sz="4" w:space="0" w:color="auto"/>
              <w:right w:val="single" w:sz="4" w:space="0" w:color="auto"/>
            </w:tcBorders>
            <w:shd w:val="clear" w:color="auto" w:fill="auto"/>
            <w:noWrap/>
            <w:vAlign w:val="center"/>
          </w:tcPr>
          <w:p w14:paraId="478E27BF" w14:textId="77777777" w:rsidR="004316D3" w:rsidRPr="006010A6" w:rsidRDefault="004316D3" w:rsidP="004316D3">
            <w:pPr>
              <w:pStyle w:val="Betarp"/>
              <w:rPr>
                <w:color w:val="000000"/>
              </w:rPr>
            </w:pPr>
          </w:p>
        </w:tc>
        <w:tc>
          <w:tcPr>
            <w:tcW w:w="1149" w:type="dxa"/>
            <w:tcBorders>
              <w:top w:val="nil"/>
              <w:left w:val="nil"/>
              <w:bottom w:val="single" w:sz="4" w:space="0" w:color="auto"/>
              <w:right w:val="single" w:sz="4" w:space="0" w:color="auto"/>
            </w:tcBorders>
          </w:tcPr>
          <w:p w14:paraId="33979F35" w14:textId="77777777" w:rsidR="004316D3" w:rsidRPr="006010A6" w:rsidRDefault="004316D3" w:rsidP="004316D3">
            <w:pPr>
              <w:pStyle w:val="Betarp"/>
              <w:rPr>
                <w:rFonts w:eastAsia="Times New Roman"/>
                <w:color w:val="FF0000"/>
                <w:lang w:eastAsia="en-US"/>
              </w:rPr>
            </w:pPr>
          </w:p>
        </w:tc>
      </w:tr>
      <w:tr w:rsidR="004316D3" w:rsidRPr="006010A6" w14:paraId="10D3D873" w14:textId="77777777" w:rsidTr="004316D3">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18FB99BE" w14:textId="6080DBD7" w:rsidR="004316D3" w:rsidRPr="006010A6" w:rsidRDefault="004316D3" w:rsidP="004316D3">
            <w:pPr>
              <w:pStyle w:val="Betarp"/>
              <w:jc w:val="center"/>
              <w:rPr>
                <w:rFonts w:eastAsia="Times New Roman"/>
                <w:lang w:eastAsia="en-US"/>
              </w:rPr>
            </w:pPr>
            <w:r w:rsidRPr="00947414">
              <w:rPr>
                <w:rFonts w:eastAsia="Times New Roman" w:cs="Times New Roman"/>
                <w:lang w:eastAsia="en-US"/>
              </w:rPr>
              <w:t>2.4.1</w:t>
            </w:r>
            <w:r>
              <w:rPr>
                <w:rFonts w:eastAsia="Times New Roman" w:cs="Times New Roman"/>
                <w:lang w:eastAsia="en-US"/>
              </w:rPr>
              <w:t>39</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0745C327" w14:textId="77777777" w:rsidR="004316D3" w:rsidRPr="006010A6" w:rsidRDefault="004316D3" w:rsidP="004316D3">
            <w:pPr>
              <w:pStyle w:val="Betarp"/>
            </w:pPr>
            <w:r w:rsidRPr="006010A6">
              <w:t>Elektros maitinimo kabelio tiesimas atramos vidumi</w:t>
            </w:r>
          </w:p>
        </w:tc>
        <w:tc>
          <w:tcPr>
            <w:tcW w:w="992" w:type="dxa"/>
            <w:tcBorders>
              <w:top w:val="nil"/>
              <w:left w:val="nil"/>
              <w:bottom w:val="single" w:sz="4" w:space="0" w:color="auto"/>
              <w:right w:val="single" w:sz="4" w:space="0" w:color="auto"/>
            </w:tcBorders>
            <w:shd w:val="clear" w:color="auto" w:fill="auto"/>
            <w:noWrap/>
            <w:vAlign w:val="center"/>
          </w:tcPr>
          <w:p w14:paraId="1A5C5A54" w14:textId="77777777" w:rsidR="004316D3" w:rsidRPr="006010A6" w:rsidRDefault="004316D3" w:rsidP="004316D3">
            <w:pPr>
              <w:pStyle w:val="Betarp"/>
              <w:jc w:val="center"/>
            </w:pPr>
            <w:r w:rsidRPr="006010A6">
              <w:t>m</w:t>
            </w:r>
          </w:p>
        </w:tc>
        <w:tc>
          <w:tcPr>
            <w:tcW w:w="993" w:type="dxa"/>
            <w:tcBorders>
              <w:top w:val="single" w:sz="4" w:space="0" w:color="auto"/>
              <w:left w:val="nil"/>
              <w:bottom w:val="single" w:sz="4" w:space="0" w:color="auto"/>
              <w:right w:val="single" w:sz="4" w:space="0" w:color="000000"/>
            </w:tcBorders>
            <w:shd w:val="clear" w:color="auto" w:fill="auto"/>
            <w:vAlign w:val="center"/>
          </w:tcPr>
          <w:p w14:paraId="640213F7" w14:textId="77777777" w:rsidR="004316D3" w:rsidRPr="006010A6" w:rsidRDefault="004316D3" w:rsidP="004316D3">
            <w:pPr>
              <w:pStyle w:val="Betarp"/>
              <w:jc w:val="center"/>
              <w:rPr>
                <w:rFonts w:ascii="Calibri" w:hAnsi="Calibri" w:cs="Times New Roman"/>
              </w:rPr>
            </w:pPr>
            <w:r w:rsidRPr="006010A6">
              <w:rPr>
                <w:rFonts w:ascii="Calibri" w:hAnsi="Calibri"/>
              </w:rPr>
              <w:t>130</w:t>
            </w:r>
          </w:p>
        </w:tc>
        <w:tc>
          <w:tcPr>
            <w:tcW w:w="1134" w:type="dxa"/>
            <w:tcBorders>
              <w:top w:val="nil"/>
              <w:left w:val="nil"/>
              <w:bottom w:val="single" w:sz="4" w:space="0" w:color="auto"/>
              <w:right w:val="single" w:sz="4" w:space="0" w:color="auto"/>
            </w:tcBorders>
            <w:shd w:val="clear" w:color="auto" w:fill="auto"/>
            <w:noWrap/>
            <w:vAlign w:val="center"/>
          </w:tcPr>
          <w:p w14:paraId="3EC4E790" w14:textId="77777777" w:rsidR="004316D3" w:rsidRPr="006010A6" w:rsidRDefault="004316D3" w:rsidP="004316D3">
            <w:pPr>
              <w:pStyle w:val="Betarp"/>
              <w:rPr>
                <w:color w:val="000000"/>
              </w:rPr>
            </w:pPr>
          </w:p>
        </w:tc>
        <w:tc>
          <w:tcPr>
            <w:tcW w:w="1149" w:type="dxa"/>
            <w:tcBorders>
              <w:top w:val="nil"/>
              <w:left w:val="nil"/>
              <w:bottom w:val="single" w:sz="4" w:space="0" w:color="auto"/>
              <w:right w:val="single" w:sz="4" w:space="0" w:color="auto"/>
            </w:tcBorders>
          </w:tcPr>
          <w:p w14:paraId="22F44A51" w14:textId="77777777" w:rsidR="004316D3" w:rsidRPr="006010A6" w:rsidRDefault="004316D3" w:rsidP="004316D3">
            <w:pPr>
              <w:pStyle w:val="Betarp"/>
              <w:rPr>
                <w:rFonts w:eastAsia="Times New Roman"/>
                <w:color w:val="FF0000"/>
                <w:lang w:eastAsia="en-US"/>
              </w:rPr>
            </w:pPr>
          </w:p>
        </w:tc>
      </w:tr>
      <w:tr w:rsidR="004316D3" w:rsidRPr="006010A6" w14:paraId="74A501FB" w14:textId="77777777" w:rsidTr="004316D3">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2A237125" w14:textId="78B76126" w:rsidR="004316D3" w:rsidRPr="006010A6" w:rsidRDefault="004316D3" w:rsidP="004316D3">
            <w:pPr>
              <w:pStyle w:val="Betarp"/>
              <w:jc w:val="center"/>
              <w:rPr>
                <w:rFonts w:eastAsia="Times New Roman"/>
                <w:lang w:eastAsia="en-US"/>
              </w:rPr>
            </w:pPr>
            <w:r w:rsidRPr="00947414">
              <w:rPr>
                <w:rFonts w:eastAsia="Times New Roman" w:cs="Times New Roman"/>
                <w:lang w:eastAsia="en-US"/>
              </w:rPr>
              <w:t>2.4.1</w:t>
            </w:r>
            <w:r>
              <w:rPr>
                <w:rFonts w:eastAsia="Times New Roman" w:cs="Times New Roman"/>
                <w:lang w:eastAsia="en-US"/>
              </w:rPr>
              <w:t>40</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2CB86937" w14:textId="77777777" w:rsidR="004316D3" w:rsidRPr="006010A6" w:rsidRDefault="004316D3" w:rsidP="004316D3">
            <w:pPr>
              <w:pStyle w:val="Betarp"/>
            </w:pPr>
            <w:r w:rsidRPr="006010A6">
              <w:t>Elektros maitinimo kabelio įvėrimas į žemėje paklotą vamzdį su pratraukėju</w:t>
            </w:r>
          </w:p>
        </w:tc>
        <w:tc>
          <w:tcPr>
            <w:tcW w:w="992" w:type="dxa"/>
            <w:tcBorders>
              <w:top w:val="nil"/>
              <w:left w:val="nil"/>
              <w:bottom w:val="single" w:sz="4" w:space="0" w:color="auto"/>
              <w:right w:val="single" w:sz="4" w:space="0" w:color="auto"/>
            </w:tcBorders>
            <w:shd w:val="clear" w:color="auto" w:fill="auto"/>
            <w:noWrap/>
            <w:vAlign w:val="center"/>
          </w:tcPr>
          <w:p w14:paraId="39A9357A" w14:textId="77777777" w:rsidR="004316D3" w:rsidRPr="006010A6" w:rsidRDefault="004316D3" w:rsidP="004316D3">
            <w:pPr>
              <w:pStyle w:val="Betarp"/>
              <w:jc w:val="center"/>
            </w:pPr>
            <w:r w:rsidRPr="006010A6">
              <w:t>m</w:t>
            </w:r>
          </w:p>
        </w:tc>
        <w:tc>
          <w:tcPr>
            <w:tcW w:w="993" w:type="dxa"/>
            <w:tcBorders>
              <w:top w:val="single" w:sz="4" w:space="0" w:color="auto"/>
              <w:left w:val="nil"/>
              <w:bottom w:val="single" w:sz="4" w:space="0" w:color="auto"/>
              <w:right w:val="single" w:sz="4" w:space="0" w:color="000000"/>
            </w:tcBorders>
            <w:shd w:val="clear" w:color="auto" w:fill="auto"/>
            <w:vAlign w:val="center"/>
          </w:tcPr>
          <w:p w14:paraId="2B7562A3" w14:textId="77777777" w:rsidR="004316D3" w:rsidRPr="006010A6" w:rsidRDefault="004316D3" w:rsidP="004316D3">
            <w:pPr>
              <w:pStyle w:val="Betarp"/>
              <w:jc w:val="center"/>
              <w:rPr>
                <w:rFonts w:ascii="Calibri" w:hAnsi="Calibri" w:cs="Times New Roman"/>
              </w:rPr>
            </w:pPr>
            <w:r w:rsidRPr="006010A6">
              <w:rPr>
                <w:rFonts w:ascii="Calibri" w:hAnsi="Calibri"/>
              </w:rPr>
              <w:t>845</w:t>
            </w:r>
          </w:p>
        </w:tc>
        <w:tc>
          <w:tcPr>
            <w:tcW w:w="1134" w:type="dxa"/>
            <w:tcBorders>
              <w:top w:val="nil"/>
              <w:left w:val="nil"/>
              <w:bottom w:val="single" w:sz="4" w:space="0" w:color="auto"/>
              <w:right w:val="single" w:sz="4" w:space="0" w:color="auto"/>
            </w:tcBorders>
            <w:shd w:val="clear" w:color="auto" w:fill="auto"/>
            <w:noWrap/>
            <w:vAlign w:val="center"/>
          </w:tcPr>
          <w:p w14:paraId="5155CE79" w14:textId="77777777" w:rsidR="004316D3" w:rsidRPr="006010A6" w:rsidRDefault="004316D3" w:rsidP="004316D3">
            <w:pPr>
              <w:pStyle w:val="Betarp"/>
              <w:rPr>
                <w:color w:val="000000"/>
              </w:rPr>
            </w:pPr>
          </w:p>
        </w:tc>
        <w:tc>
          <w:tcPr>
            <w:tcW w:w="1149" w:type="dxa"/>
            <w:tcBorders>
              <w:top w:val="nil"/>
              <w:left w:val="nil"/>
              <w:bottom w:val="single" w:sz="4" w:space="0" w:color="auto"/>
              <w:right w:val="single" w:sz="4" w:space="0" w:color="auto"/>
            </w:tcBorders>
          </w:tcPr>
          <w:p w14:paraId="63DEC7D4" w14:textId="77777777" w:rsidR="004316D3" w:rsidRPr="006010A6" w:rsidRDefault="004316D3" w:rsidP="004316D3">
            <w:pPr>
              <w:pStyle w:val="Betarp"/>
              <w:rPr>
                <w:rFonts w:eastAsia="Times New Roman"/>
                <w:color w:val="FF0000"/>
                <w:lang w:eastAsia="en-US"/>
              </w:rPr>
            </w:pPr>
          </w:p>
        </w:tc>
      </w:tr>
      <w:tr w:rsidR="004316D3" w:rsidRPr="006010A6" w14:paraId="407A49FB" w14:textId="77777777" w:rsidTr="004316D3">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7949DE96" w14:textId="40F2F070" w:rsidR="004316D3" w:rsidRPr="006010A6" w:rsidRDefault="004316D3" w:rsidP="004316D3">
            <w:pPr>
              <w:pStyle w:val="Betarp"/>
              <w:jc w:val="center"/>
              <w:rPr>
                <w:rFonts w:eastAsia="Times New Roman"/>
                <w:lang w:eastAsia="en-US"/>
              </w:rPr>
            </w:pPr>
            <w:r w:rsidRPr="00947414">
              <w:rPr>
                <w:rFonts w:eastAsia="Times New Roman" w:cs="Times New Roman"/>
                <w:lang w:eastAsia="en-US"/>
              </w:rPr>
              <w:t>2.4.1</w:t>
            </w:r>
            <w:r>
              <w:rPr>
                <w:rFonts w:eastAsia="Times New Roman" w:cs="Times New Roman"/>
                <w:lang w:eastAsia="en-US"/>
              </w:rPr>
              <w:t>41</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21ED099E" w14:textId="77777777" w:rsidR="004316D3" w:rsidRPr="006010A6" w:rsidRDefault="004316D3" w:rsidP="004316D3">
            <w:pPr>
              <w:pStyle w:val="Betarp"/>
            </w:pPr>
            <w:r w:rsidRPr="006010A6">
              <w:t>Lankstaus gofruoto vamzdžio skirto kabelių privedimui prie galinių įrenginių tiesimas ir tvirtinimas</w:t>
            </w:r>
          </w:p>
        </w:tc>
        <w:tc>
          <w:tcPr>
            <w:tcW w:w="992" w:type="dxa"/>
            <w:tcBorders>
              <w:top w:val="nil"/>
              <w:left w:val="nil"/>
              <w:bottom w:val="single" w:sz="4" w:space="0" w:color="auto"/>
              <w:right w:val="single" w:sz="4" w:space="0" w:color="auto"/>
            </w:tcBorders>
            <w:shd w:val="clear" w:color="auto" w:fill="auto"/>
            <w:noWrap/>
            <w:vAlign w:val="center"/>
          </w:tcPr>
          <w:p w14:paraId="1D96C63F" w14:textId="77777777" w:rsidR="004316D3" w:rsidRPr="006010A6" w:rsidRDefault="004316D3" w:rsidP="004316D3">
            <w:pPr>
              <w:pStyle w:val="Betarp"/>
              <w:jc w:val="center"/>
            </w:pPr>
            <w:r w:rsidRPr="006010A6">
              <w:t>m</w:t>
            </w:r>
          </w:p>
        </w:tc>
        <w:tc>
          <w:tcPr>
            <w:tcW w:w="993" w:type="dxa"/>
            <w:tcBorders>
              <w:top w:val="single" w:sz="4" w:space="0" w:color="auto"/>
              <w:left w:val="nil"/>
              <w:bottom w:val="single" w:sz="4" w:space="0" w:color="auto"/>
              <w:right w:val="single" w:sz="4" w:space="0" w:color="000000"/>
            </w:tcBorders>
            <w:shd w:val="clear" w:color="auto" w:fill="auto"/>
            <w:vAlign w:val="center"/>
          </w:tcPr>
          <w:p w14:paraId="3C401C2E" w14:textId="77777777" w:rsidR="004316D3" w:rsidRPr="006010A6" w:rsidRDefault="004316D3" w:rsidP="004316D3">
            <w:pPr>
              <w:pStyle w:val="Betarp"/>
              <w:jc w:val="center"/>
              <w:rPr>
                <w:rFonts w:ascii="Calibri" w:hAnsi="Calibri" w:cs="Times New Roman"/>
              </w:rPr>
            </w:pPr>
            <w:r w:rsidRPr="006010A6">
              <w:rPr>
                <w:rFonts w:ascii="Calibri" w:hAnsi="Calibri"/>
              </w:rPr>
              <w:t>26</w:t>
            </w:r>
          </w:p>
        </w:tc>
        <w:tc>
          <w:tcPr>
            <w:tcW w:w="1134" w:type="dxa"/>
            <w:tcBorders>
              <w:top w:val="nil"/>
              <w:left w:val="nil"/>
              <w:bottom w:val="single" w:sz="4" w:space="0" w:color="auto"/>
              <w:right w:val="single" w:sz="4" w:space="0" w:color="auto"/>
            </w:tcBorders>
            <w:shd w:val="clear" w:color="auto" w:fill="auto"/>
            <w:noWrap/>
            <w:vAlign w:val="center"/>
          </w:tcPr>
          <w:p w14:paraId="0285DA85" w14:textId="77777777" w:rsidR="004316D3" w:rsidRPr="006010A6" w:rsidRDefault="004316D3" w:rsidP="004316D3">
            <w:pPr>
              <w:pStyle w:val="Betarp"/>
              <w:rPr>
                <w:color w:val="000000"/>
              </w:rPr>
            </w:pPr>
          </w:p>
        </w:tc>
        <w:tc>
          <w:tcPr>
            <w:tcW w:w="1149" w:type="dxa"/>
            <w:tcBorders>
              <w:top w:val="nil"/>
              <w:left w:val="nil"/>
              <w:bottom w:val="single" w:sz="4" w:space="0" w:color="auto"/>
              <w:right w:val="single" w:sz="4" w:space="0" w:color="auto"/>
            </w:tcBorders>
          </w:tcPr>
          <w:p w14:paraId="641CD091" w14:textId="77777777" w:rsidR="004316D3" w:rsidRPr="006010A6" w:rsidRDefault="004316D3" w:rsidP="004316D3">
            <w:pPr>
              <w:pStyle w:val="Betarp"/>
              <w:rPr>
                <w:rFonts w:eastAsia="Times New Roman"/>
                <w:color w:val="FF0000"/>
                <w:lang w:eastAsia="en-US"/>
              </w:rPr>
            </w:pPr>
          </w:p>
        </w:tc>
      </w:tr>
      <w:tr w:rsidR="004316D3" w:rsidRPr="006010A6" w14:paraId="4C470010" w14:textId="77777777" w:rsidTr="004316D3">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2E7503F7" w14:textId="46A86227" w:rsidR="004316D3" w:rsidRPr="006010A6" w:rsidRDefault="004316D3" w:rsidP="004316D3">
            <w:pPr>
              <w:pStyle w:val="Betarp"/>
              <w:jc w:val="center"/>
              <w:rPr>
                <w:rFonts w:eastAsia="Times New Roman"/>
                <w:lang w:eastAsia="en-US"/>
              </w:rPr>
            </w:pPr>
            <w:r w:rsidRPr="00947414">
              <w:rPr>
                <w:rFonts w:eastAsia="Times New Roman" w:cs="Times New Roman"/>
                <w:lang w:eastAsia="en-US"/>
              </w:rPr>
              <w:t>2.4.1</w:t>
            </w:r>
            <w:r>
              <w:rPr>
                <w:rFonts w:eastAsia="Times New Roman" w:cs="Times New Roman"/>
                <w:lang w:eastAsia="en-US"/>
              </w:rPr>
              <w:t>42</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5A25F624" w14:textId="77777777" w:rsidR="004316D3" w:rsidRPr="006010A6" w:rsidRDefault="004316D3" w:rsidP="004316D3">
            <w:pPr>
              <w:pStyle w:val="Betarp"/>
              <w:rPr>
                <w:rFonts w:eastAsia="Times New Roman"/>
              </w:rPr>
            </w:pPr>
            <w:r w:rsidRPr="006010A6">
              <w:t>Antro tipo vaizdo kamera</w:t>
            </w:r>
          </w:p>
        </w:tc>
        <w:tc>
          <w:tcPr>
            <w:tcW w:w="992" w:type="dxa"/>
            <w:tcBorders>
              <w:top w:val="nil"/>
              <w:left w:val="nil"/>
              <w:bottom w:val="single" w:sz="4" w:space="0" w:color="auto"/>
              <w:right w:val="single" w:sz="4" w:space="0" w:color="auto"/>
            </w:tcBorders>
            <w:shd w:val="clear" w:color="auto" w:fill="auto"/>
            <w:noWrap/>
            <w:vAlign w:val="center"/>
          </w:tcPr>
          <w:p w14:paraId="7D60B3FE" w14:textId="77777777" w:rsidR="004316D3" w:rsidRPr="006010A6" w:rsidRDefault="004316D3" w:rsidP="004316D3">
            <w:pPr>
              <w:pStyle w:val="Betarp"/>
              <w:jc w:val="center"/>
            </w:pPr>
            <w:r w:rsidRPr="006010A6">
              <w:t>kompl.</w:t>
            </w:r>
          </w:p>
        </w:tc>
        <w:tc>
          <w:tcPr>
            <w:tcW w:w="993" w:type="dxa"/>
            <w:tcBorders>
              <w:top w:val="single" w:sz="4" w:space="0" w:color="auto"/>
              <w:left w:val="nil"/>
              <w:bottom w:val="single" w:sz="4" w:space="0" w:color="auto"/>
              <w:right w:val="single" w:sz="4" w:space="0" w:color="000000"/>
            </w:tcBorders>
            <w:shd w:val="clear" w:color="auto" w:fill="auto"/>
            <w:vAlign w:val="center"/>
          </w:tcPr>
          <w:p w14:paraId="01E60D37" w14:textId="77777777" w:rsidR="004316D3" w:rsidRPr="006010A6" w:rsidRDefault="004316D3" w:rsidP="004316D3">
            <w:pPr>
              <w:pStyle w:val="Betarp"/>
              <w:jc w:val="center"/>
              <w:rPr>
                <w:rFonts w:ascii="Calibri" w:hAnsi="Calibri" w:cs="Times New Roman"/>
              </w:rPr>
            </w:pPr>
            <w:r w:rsidRPr="006010A6">
              <w:rPr>
                <w:rFonts w:ascii="Calibri" w:hAnsi="Calibri"/>
              </w:rPr>
              <w:t>26</w:t>
            </w:r>
          </w:p>
        </w:tc>
        <w:tc>
          <w:tcPr>
            <w:tcW w:w="1134" w:type="dxa"/>
            <w:tcBorders>
              <w:top w:val="nil"/>
              <w:left w:val="nil"/>
              <w:bottom w:val="single" w:sz="4" w:space="0" w:color="auto"/>
              <w:right w:val="single" w:sz="4" w:space="0" w:color="auto"/>
            </w:tcBorders>
            <w:shd w:val="clear" w:color="auto" w:fill="auto"/>
            <w:noWrap/>
            <w:vAlign w:val="center"/>
          </w:tcPr>
          <w:p w14:paraId="7195A6DB" w14:textId="77777777" w:rsidR="004316D3" w:rsidRPr="006010A6" w:rsidRDefault="004316D3" w:rsidP="004316D3">
            <w:pPr>
              <w:pStyle w:val="Betarp"/>
              <w:rPr>
                <w:color w:val="000000"/>
              </w:rPr>
            </w:pPr>
          </w:p>
        </w:tc>
        <w:tc>
          <w:tcPr>
            <w:tcW w:w="1149" w:type="dxa"/>
            <w:tcBorders>
              <w:top w:val="nil"/>
              <w:left w:val="nil"/>
              <w:bottom w:val="single" w:sz="4" w:space="0" w:color="auto"/>
              <w:right w:val="single" w:sz="4" w:space="0" w:color="auto"/>
            </w:tcBorders>
          </w:tcPr>
          <w:p w14:paraId="152F2264" w14:textId="77777777" w:rsidR="004316D3" w:rsidRPr="006010A6" w:rsidRDefault="004316D3" w:rsidP="004316D3">
            <w:pPr>
              <w:pStyle w:val="Betarp"/>
              <w:rPr>
                <w:rFonts w:eastAsia="Times New Roman"/>
                <w:color w:val="FF0000"/>
                <w:lang w:eastAsia="en-US"/>
              </w:rPr>
            </w:pPr>
          </w:p>
        </w:tc>
      </w:tr>
      <w:tr w:rsidR="004316D3" w:rsidRPr="006010A6" w14:paraId="0D45B9BD" w14:textId="77777777" w:rsidTr="004316D3">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5ADA4652" w14:textId="1F4BA07B" w:rsidR="004316D3" w:rsidRPr="006010A6" w:rsidRDefault="004316D3" w:rsidP="004316D3">
            <w:pPr>
              <w:pStyle w:val="Betarp"/>
              <w:jc w:val="center"/>
              <w:rPr>
                <w:rFonts w:eastAsia="Times New Roman"/>
                <w:lang w:eastAsia="en-US"/>
              </w:rPr>
            </w:pPr>
            <w:r w:rsidRPr="00947414">
              <w:rPr>
                <w:rFonts w:eastAsia="Times New Roman" w:cs="Times New Roman"/>
                <w:lang w:eastAsia="en-US"/>
              </w:rPr>
              <w:t>2.4.1</w:t>
            </w:r>
            <w:r>
              <w:rPr>
                <w:rFonts w:eastAsia="Times New Roman" w:cs="Times New Roman"/>
                <w:lang w:eastAsia="en-US"/>
              </w:rPr>
              <w:t>43</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02C88FD5" w14:textId="77777777" w:rsidR="004316D3" w:rsidRPr="006010A6" w:rsidRDefault="004316D3" w:rsidP="004316D3">
            <w:pPr>
              <w:pStyle w:val="Betarp"/>
            </w:pPr>
            <w:r w:rsidRPr="006010A6">
              <w:t>Vaizdo kameros su korpusu  montavimas ir derinimas ant santvaros aukštyje</w:t>
            </w:r>
          </w:p>
        </w:tc>
        <w:tc>
          <w:tcPr>
            <w:tcW w:w="992" w:type="dxa"/>
            <w:tcBorders>
              <w:top w:val="nil"/>
              <w:left w:val="nil"/>
              <w:bottom w:val="single" w:sz="4" w:space="0" w:color="auto"/>
              <w:right w:val="single" w:sz="4" w:space="0" w:color="auto"/>
            </w:tcBorders>
            <w:shd w:val="clear" w:color="auto" w:fill="auto"/>
            <w:noWrap/>
            <w:vAlign w:val="center"/>
          </w:tcPr>
          <w:p w14:paraId="6342A243" w14:textId="77777777" w:rsidR="004316D3" w:rsidRPr="006010A6" w:rsidRDefault="004316D3" w:rsidP="004316D3">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0E57D3EA" w14:textId="77777777" w:rsidR="004316D3" w:rsidRPr="006010A6" w:rsidRDefault="004316D3" w:rsidP="004316D3">
            <w:pPr>
              <w:pStyle w:val="Betarp"/>
              <w:jc w:val="center"/>
              <w:rPr>
                <w:rFonts w:ascii="Calibri" w:hAnsi="Calibri" w:cs="Times New Roman"/>
              </w:rPr>
            </w:pPr>
            <w:r w:rsidRPr="006010A6">
              <w:rPr>
                <w:rFonts w:ascii="Calibri" w:hAnsi="Calibri" w:cs="Times New Roman"/>
              </w:rPr>
              <w:t>26</w:t>
            </w:r>
          </w:p>
        </w:tc>
        <w:tc>
          <w:tcPr>
            <w:tcW w:w="1134" w:type="dxa"/>
            <w:tcBorders>
              <w:top w:val="nil"/>
              <w:left w:val="nil"/>
              <w:bottom w:val="single" w:sz="4" w:space="0" w:color="auto"/>
              <w:right w:val="single" w:sz="4" w:space="0" w:color="auto"/>
            </w:tcBorders>
            <w:shd w:val="clear" w:color="auto" w:fill="auto"/>
            <w:noWrap/>
            <w:vAlign w:val="center"/>
          </w:tcPr>
          <w:p w14:paraId="5A696DE1" w14:textId="77777777" w:rsidR="004316D3" w:rsidRPr="006010A6" w:rsidRDefault="004316D3" w:rsidP="004316D3">
            <w:pPr>
              <w:pStyle w:val="Betarp"/>
              <w:rPr>
                <w:color w:val="000000"/>
              </w:rPr>
            </w:pPr>
          </w:p>
        </w:tc>
        <w:tc>
          <w:tcPr>
            <w:tcW w:w="1149" w:type="dxa"/>
            <w:tcBorders>
              <w:top w:val="nil"/>
              <w:left w:val="nil"/>
              <w:bottom w:val="single" w:sz="4" w:space="0" w:color="auto"/>
              <w:right w:val="single" w:sz="4" w:space="0" w:color="auto"/>
            </w:tcBorders>
          </w:tcPr>
          <w:p w14:paraId="19A94195" w14:textId="77777777" w:rsidR="004316D3" w:rsidRPr="006010A6" w:rsidRDefault="004316D3" w:rsidP="004316D3">
            <w:pPr>
              <w:pStyle w:val="Betarp"/>
              <w:rPr>
                <w:rFonts w:eastAsia="Times New Roman"/>
                <w:color w:val="FF0000"/>
                <w:lang w:eastAsia="en-US"/>
              </w:rPr>
            </w:pPr>
          </w:p>
        </w:tc>
      </w:tr>
      <w:tr w:rsidR="004316D3" w:rsidRPr="006010A6" w14:paraId="44CF9FD7" w14:textId="77777777" w:rsidTr="004316D3">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46F33B83" w14:textId="5C258E1C" w:rsidR="004316D3" w:rsidRPr="006010A6" w:rsidRDefault="004316D3" w:rsidP="004316D3">
            <w:pPr>
              <w:pStyle w:val="Betarp"/>
              <w:jc w:val="center"/>
              <w:rPr>
                <w:rFonts w:eastAsia="Times New Roman"/>
                <w:lang w:eastAsia="en-US"/>
              </w:rPr>
            </w:pPr>
            <w:r w:rsidRPr="00947414">
              <w:rPr>
                <w:rFonts w:eastAsia="Times New Roman" w:cs="Times New Roman"/>
                <w:lang w:eastAsia="en-US"/>
              </w:rPr>
              <w:t>2.4.1</w:t>
            </w:r>
            <w:r>
              <w:rPr>
                <w:rFonts w:eastAsia="Times New Roman" w:cs="Times New Roman"/>
                <w:lang w:eastAsia="en-US"/>
              </w:rPr>
              <w:t>44</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7C3EDEBD" w14:textId="77777777" w:rsidR="004316D3" w:rsidRPr="006010A6" w:rsidRDefault="004316D3" w:rsidP="004316D3">
            <w:pPr>
              <w:pStyle w:val="Betarp"/>
            </w:pPr>
            <w:r w:rsidRPr="006010A6">
              <w:t>Infraraudonųjų spindulių prožektoriaus montavimas ir derinimas ant santvaros aukštyje</w:t>
            </w:r>
          </w:p>
        </w:tc>
        <w:tc>
          <w:tcPr>
            <w:tcW w:w="992" w:type="dxa"/>
            <w:tcBorders>
              <w:top w:val="nil"/>
              <w:left w:val="nil"/>
              <w:bottom w:val="single" w:sz="4" w:space="0" w:color="auto"/>
              <w:right w:val="single" w:sz="4" w:space="0" w:color="auto"/>
            </w:tcBorders>
            <w:shd w:val="clear" w:color="auto" w:fill="auto"/>
            <w:noWrap/>
            <w:vAlign w:val="center"/>
          </w:tcPr>
          <w:p w14:paraId="12F3E3D0" w14:textId="77777777" w:rsidR="004316D3" w:rsidRPr="006010A6" w:rsidRDefault="004316D3" w:rsidP="004316D3">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31774C73" w14:textId="77777777" w:rsidR="004316D3" w:rsidRPr="006010A6" w:rsidRDefault="004316D3" w:rsidP="004316D3">
            <w:pPr>
              <w:pStyle w:val="Betarp"/>
              <w:jc w:val="center"/>
              <w:rPr>
                <w:rFonts w:ascii="Calibri" w:hAnsi="Calibri" w:cs="Times New Roman"/>
              </w:rPr>
            </w:pPr>
            <w:r w:rsidRPr="006010A6">
              <w:rPr>
                <w:rFonts w:ascii="Calibri" w:hAnsi="Calibri"/>
              </w:rPr>
              <w:t>26</w:t>
            </w:r>
          </w:p>
        </w:tc>
        <w:tc>
          <w:tcPr>
            <w:tcW w:w="1134" w:type="dxa"/>
            <w:tcBorders>
              <w:top w:val="nil"/>
              <w:left w:val="nil"/>
              <w:bottom w:val="single" w:sz="4" w:space="0" w:color="auto"/>
              <w:right w:val="single" w:sz="4" w:space="0" w:color="auto"/>
            </w:tcBorders>
            <w:shd w:val="clear" w:color="auto" w:fill="auto"/>
            <w:noWrap/>
            <w:vAlign w:val="center"/>
          </w:tcPr>
          <w:p w14:paraId="48BC9FDC" w14:textId="77777777" w:rsidR="004316D3" w:rsidRPr="006010A6" w:rsidRDefault="004316D3" w:rsidP="004316D3">
            <w:pPr>
              <w:pStyle w:val="Betarp"/>
              <w:rPr>
                <w:color w:val="000000"/>
              </w:rPr>
            </w:pPr>
          </w:p>
        </w:tc>
        <w:tc>
          <w:tcPr>
            <w:tcW w:w="1149" w:type="dxa"/>
            <w:tcBorders>
              <w:top w:val="nil"/>
              <w:left w:val="nil"/>
              <w:bottom w:val="single" w:sz="4" w:space="0" w:color="auto"/>
              <w:right w:val="single" w:sz="4" w:space="0" w:color="auto"/>
            </w:tcBorders>
          </w:tcPr>
          <w:p w14:paraId="074D8AB9" w14:textId="77777777" w:rsidR="004316D3" w:rsidRPr="006010A6" w:rsidRDefault="004316D3" w:rsidP="004316D3">
            <w:pPr>
              <w:pStyle w:val="Betarp"/>
              <w:rPr>
                <w:rFonts w:eastAsia="Times New Roman"/>
                <w:color w:val="FF0000"/>
                <w:lang w:eastAsia="en-US"/>
              </w:rPr>
            </w:pPr>
          </w:p>
        </w:tc>
      </w:tr>
      <w:tr w:rsidR="004316D3" w:rsidRPr="006010A6" w14:paraId="1CC640E4" w14:textId="77777777" w:rsidTr="004316D3">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6C33E3A1" w14:textId="7D0B8240" w:rsidR="004316D3" w:rsidRPr="006010A6" w:rsidRDefault="004316D3" w:rsidP="004316D3">
            <w:pPr>
              <w:pStyle w:val="Betarp"/>
              <w:jc w:val="center"/>
              <w:rPr>
                <w:rFonts w:eastAsia="Times New Roman"/>
                <w:lang w:eastAsia="en-US"/>
              </w:rPr>
            </w:pPr>
            <w:r w:rsidRPr="00947414">
              <w:rPr>
                <w:rFonts w:eastAsia="Times New Roman" w:cs="Times New Roman"/>
                <w:lang w:eastAsia="en-US"/>
              </w:rPr>
              <w:t>2.4.1</w:t>
            </w:r>
            <w:r>
              <w:rPr>
                <w:rFonts w:eastAsia="Times New Roman" w:cs="Times New Roman"/>
                <w:lang w:eastAsia="en-US"/>
              </w:rPr>
              <w:t>45</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1DB0803E" w14:textId="77777777" w:rsidR="004316D3" w:rsidRPr="006010A6" w:rsidRDefault="004316D3" w:rsidP="004316D3">
            <w:pPr>
              <w:pStyle w:val="Betarp"/>
            </w:pPr>
            <w:r w:rsidRPr="006010A6">
              <w:t>Vaizdo kameros konfigūravimas, programavimas ir testavimas</w:t>
            </w:r>
          </w:p>
        </w:tc>
        <w:tc>
          <w:tcPr>
            <w:tcW w:w="992" w:type="dxa"/>
            <w:tcBorders>
              <w:top w:val="nil"/>
              <w:left w:val="nil"/>
              <w:bottom w:val="single" w:sz="4" w:space="0" w:color="auto"/>
              <w:right w:val="single" w:sz="4" w:space="0" w:color="auto"/>
            </w:tcBorders>
            <w:shd w:val="clear" w:color="auto" w:fill="auto"/>
            <w:noWrap/>
            <w:vAlign w:val="center"/>
          </w:tcPr>
          <w:p w14:paraId="17347B9B" w14:textId="77777777" w:rsidR="004316D3" w:rsidRPr="006010A6" w:rsidRDefault="004316D3" w:rsidP="004316D3">
            <w:pPr>
              <w:pStyle w:val="Betarp"/>
              <w:jc w:val="center"/>
            </w:pPr>
            <w:r w:rsidRPr="006010A6">
              <w:t>kompl.</w:t>
            </w:r>
          </w:p>
        </w:tc>
        <w:tc>
          <w:tcPr>
            <w:tcW w:w="993" w:type="dxa"/>
            <w:tcBorders>
              <w:top w:val="single" w:sz="4" w:space="0" w:color="auto"/>
              <w:left w:val="nil"/>
              <w:bottom w:val="single" w:sz="4" w:space="0" w:color="auto"/>
              <w:right w:val="single" w:sz="4" w:space="0" w:color="000000"/>
            </w:tcBorders>
            <w:shd w:val="clear" w:color="auto" w:fill="auto"/>
            <w:vAlign w:val="center"/>
          </w:tcPr>
          <w:p w14:paraId="53769BCF" w14:textId="77777777" w:rsidR="004316D3" w:rsidRPr="006010A6" w:rsidRDefault="004316D3" w:rsidP="004316D3">
            <w:pPr>
              <w:pStyle w:val="Betarp"/>
              <w:jc w:val="center"/>
              <w:rPr>
                <w:rFonts w:ascii="Calibri" w:hAnsi="Calibri" w:cs="Times New Roman"/>
              </w:rPr>
            </w:pPr>
            <w:r w:rsidRPr="006010A6">
              <w:rPr>
                <w:rFonts w:ascii="Calibri" w:hAnsi="Calibri"/>
              </w:rPr>
              <w:t>26</w:t>
            </w:r>
          </w:p>
        </w:tc>
        <w:tc>
          <w:tcPr>
            <w:tcW w:w="1134" w:type="dxa"/>
            <w:tcBorders>
              <w:top w:val="nil"/>
              <w:left w:val="nil"/>
              <w:bottom w:val="single" w:sz="4" w:space="0" w:color="auto"/>
              <w:right w:val="single" w:sz="4" w:space="0" w:color="auto"/>
            </w:tcBorders>
            <w:shd w:val="clear" w:color="auto" w:fill="auto"/>
            <w:noWrap/>
            <w:vAlign w:val="center"/>
          </w:tcPr>
          <w:p w14:paraId="08443E60" w14:textId="77777777" w:rsidR="004316D3" w:rsidRPr="006010A6" w:rsidRDefault="004316D3" w:rsidP="004316D3">
            <w:pPr>
              <w:pStyle w:val="Betarp"/>
              <w:rPr>
                <w:color w:val="000000"/>
              </w:rPr>
            </w:pPr>
          </w:p>
        </w:tc>
        <w:tc>
          <w:tcPr>
            <w:tcW w:w="1149" w:type="dxa"/>
            <w:tcBorders>
              <w:top w:val="nil"/>
              <w:left w:val="nil"/>
              <w:bottom w:val="single" w:sz="4" w:space="0" w:color="auto"/>
              <w:right w:val="single" w:sz="4" w:space="0" w:color="auto"/>
            </w:tcBorders>
          </w:tcPr>
          <w:p w14:paraId="3D19AB1D" w14:textId="77777777" w:rsidR="004316D3" w:rsidRPr="006010A6" w:rsidRDefault="004316D3" w:rsidP="004316D3">
            <w:pPr>
              <w:pStyle w:val="Betarp"/>
              <w:rPr>
                <w:rFonts w:eastAsia="Times New Roman"/>
                <w:color w:val="FF0000"/>
                <w:lang w:eastAsia="en-US"/>
              </w:rPr>
            </w:pPr>
          </w:p>
        </w:tc>
      </w:tr>
      <w:tr w:rsidR="004316D3" w:rsidRPr="006010A6" w14:paraId="7E79B690" w14:textId="77777777" w:rsidTr="004316D3">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7CB43DFF" w14:textId="771C4855" w:rsidR="004316D3" w:rsidRPr="006010A6" w:rsidRDefault="004316D3" w:rsidP="004316D3">
            <w:pPr>
              <w:pStyle w:val="Betarp"/>
              <w:jc w:val="center"/>
              <w:rPr>
                <w:rFonts w:eastAsia="Times New Roman"/>
                <w:lang w:eastAsia="en-US"/>
              </w:rPr>
            </w:pPr>
            <w:r w:rsidRPr="00947414">
              <w:rPr>
                <w:rFonts w:eastAsia="Times New Roman" w:cs="Times New Roman"/>
                <w:lang w:eastAsia="en-US"/>
              </w:rPr>
              <w:t>2.4.1</w:t>
            </w:r>
            <w:r>
              <w:rPr>
                <w:rFonts w:eastAsia="Times New Roman" w:cs="Times New Roman"/>
                <w:lang w:eastAsia="en-US"/>
              </w:rPr>
              <w:t>46</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29BB514E" w14:textId="77777777" w:rsidR="004316D3" w:rsidRPr="006010A6" w:rsidRDefault="004316D3" w:rsidP="004316D3">
            <w:pPr>
              <w:pStyle w:val="Betarp"/>
            </w:pPr>
            <w:r w:rsidRPr="006010A6">
              <w:t xml:space="preserve">Vaizdo kamerų perduodamos informacijos konfigūravimas EIS valdymo centre </w:t>
            </w:r>
          </w:p>
        </w:tc>
        <w:tc>
          <w:tcPr>
            <w:tcW w:w="992" w:type="dxa"/>
            <w:tcBorders>
              <w:top w:val="nil"/>
              <w:left w:val="nil"/>
              <w:bottom w:val="single" w:sz="4" w:space="0" w:color="auto"/>
              <w:right w:val="single" w:sz="4" w:space="0" w:color="auto"/>
            </w:tcBorders>
            <w:shd w:val="clear" w:color="auto" w:fill="auto"/>
            <w:noWrap/>
            <w:vAlign w:val="center"/>
          </w:tcPr>
          <w:p w14:paraId="122AE5F2" w14:textId="77777777" w:rsidR="004316D3" w:rsidRPr="006010A6" w:rsidRDefault="004316D3" w:rsidP="004316D3">
            <w:pPr>
              <w:pStyle w:val="Betarp"/>
              <w:jc w:val="center"/>
            </w:pPr>
            <w:r w:rsidRPr="006010A6">
              <w:t>kompl.</w:t>
            </w:r>
          </w:p>
        </w:tc>
        <w:tc>
          <w:tcPr>
            <w:tcW w:w="993" w:type="dxa"/>
            <w:tcBorders>
              <w:top w:val="single" w:sz="4" w:space="0" w:color="auto"/>
              <w:left w:val="nil"/>
              <w:bottom w:val="single" w:sz="4" w:space="0" w:color="auto"/>
              <w:right w:val="single" w:sz="4" w:space="0" w:color="000000"/>
            </w:tcBorders>
            <w:shd w:val="clear" w:color="auto" w:fill="auto"/>
            <w:vAlign w:val="center"/>
          </w:tcPr>
          <w:p w14:paraId="12C428C4" w14:textId="77777777" w:rsidR="004316D3" w:rsidRPr="006010A6" w:rsidRDefault="004316D3" w:rsidP="004316D3">
            <w:pPr>
              <w:pStyle w:val="Betarp"/>
              <w:jc w:val="center"/>
              <w:rPr>
                <w:rFonts w:ascii="Calibri" w:hAnsi="Calibri" w:cs="Times New Roman"/>
              </w:rPr>
            </w:pPr>
            <w:r w:rsidRPr="006010A6">
              <w:rPr>
                <w:rFonts w:ascii="Calibri" w:hAnsi="Calibri"/>
              </w:rPr>
              <w:t>26</w:t>
            </w:r>
          </w:p>
        </w:tc>
        <w:tc>
          <w:tcPr>
            <w:tcW w:w="1134" w:type="dxa"/>
            <w:tcBorders>
              <w:top w:val="nil"/>
              <w:left w:val="nil"/>
              <w:bottom w:val="single" w:sz="4" w:space="0" w:color="auto"/>
              <w:right w:val="single" w:sz="4" w:space="0" w:color="auto"/>
            </w:tcBorders>
            <w:shd w:val="clear" w:color="auto" w:fill="auto"/>
            <w:noWrap/>
            <w:vAlign w:val="center"/>
          </w:tcPr>
          <w:p w14:paraId="0A5CB55B" w14:textId="77777777" w:rsidR="004316D3" w:rsidRPr="006010A6" w:rsidRDefault="004316D3" w:rsidP="004316D3">
            <w:pPr>
              <w:pStyle w:val="Betarp"/>
              <w:rPr>
                <w:color w:val="000000"/>
              </w:rPr>
            </w:pPr>
          </w:p>
        </w:tc>
        <w:tc>
          <w:tcPr>
            <w:tcW w:w="1149" w:type="dxa"/>
            <w:tcBorders>
              <w:top w:val="nil"/>
              <w:left w:val="nil"/>
              <w:bottom w:val="single" w:sz="4" w:space="0" w:color="auto"/>
              <w:right w:val="single" w:sz="4" w:space="0" w:color="auto"/>
            </w:tcBorders>
          </w:tcPr>
          <w:p w14:paraId="21A628D8" w14:textId="77777777" w:rsidR="004316D3" w:rsidRPr="006010A6" w:rsidRDefault="004316D3" w:rsidP="004316D3">
            <w:pPr>
              <w:pStyle w:val="Betarp"/>
              <w:rPr>
                <w:rFonts w:eastAsia="Times New Roman"/>
                <w:color w:val="FF0000"/>
                <w:lang w:eastAsia="en-US"/>
              </w:rPr>
            </w:pPr>
          </w:p>
        </w:tc>
      </w:tr>
      <w:tr w:rsidR="004316D3" w:rsidRPr="006010A6" w14:paraId="6B15EEC5" w14:textId="77777777" w:rsidTr="004316D3">
        <w:trPr>
          <w:trHeight w:val="300"/>
          <w:jc w:val="center"/>
        </w:trPr>
        <w:tc>
          <w:tcPr>
            <w:tcW w:w="95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5DB930" w14:textId="60CEEB3D" w:rsidR="004316D3" w:rsidRPr="006010A6" w:rsidRDefault="004316D3" w:rsidP="004316D3">
            <w:pPr>
              <w:pStyle w:val="Betarp"/>
              <w:jc w:val="center"/>
              <w:rPr>
                <w:rFonts w:eastAsia="Times New Roman"/>
                <w:lang w:eastAsia="en-US"/>
              </w:rPr>
            </w:pPr>
            <w:r w:rsidRPr="00947414">
              <w:rPr>
                <w:rFonts w:eastAsia="Times New Roman" w:cs="Times New Roman"/>
                <w:lang w:eastAsia="en-US"/>
              </w:rPr>
              <w:t>2.4.1</w:t>
            </w:r>
            <w:r>
              <w:rPr>
                <w:rFonts w:eastAsia="Times New Roman" w:cs="Times New Roman"/>
                <w:lang w:eastAsia="en-US"/>
              </w:rPr>
              <w:t>47</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0C96181E" w14:textId="77777777" w:rsidR="004316D3" w:rsidRPr="006010A6" w:rsidRDefault="004316D3" w:rsidP="004316D3">
            <w:pPr>
              <w:pStyle w:val="Betarp"/>
            </w:pPr>
            <w:r w:rsidRPr="006010A6">
              <w:t>Apsaugų nuo viršįtampių išorinėms linijoms montavimas</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7527FAC8" w14:textId="77777777" w:rsidR="004316D3" w:rsidRPr="006010A6" w:rsidRDefault="004316D3" w:rsidP="004316D3">
            <w:pPr>
              <w:pStyle w:val="Betarp"/>
              <w:jc w:val="center"/>
            </w:pPr>
            <w:r w:rsidRPr="006010A6">
              <w:t>kompl.</w:t>
            </w:r>
          </w:p>
        </w:tc>
        <w:tc>
          <w:tcPr>
            <w:tcW w:w="993" w:type="dxa"/>
            <w:tcBorders>
              <w:top w:val="single" w:sz="4" w:space="0" w:color="auto"/>
              <w:left w:val="nil"/>
              <w:bottom w:val="single" w:sz="4" w:space="0" w:color="auto"/>
              <w:right w:val="single" w:sz="4" w:space="0" w:color="000000"/>
            </w:tcBorders>
            <w:shd w:val="clear" w:color="auto" w:fill="auto"/>
            <w:vAlign w:val="center"/>
          </w:tcPr>
          <w:p w14:paraId="19CCBA3A" w14:textId="77777777" w:rsidR="004316D3" w:rsidRPr="006010A6" w:rsidRDefault="004316D3" w:rsidP="004316D3">
            <w:pPr>
              <w:pStyle w:val="Betarp"/>
              <w:jc w:val="center"/>
              <w:rPr>
                <w:rFonts w:ascii="Calibri" w:hAnsi="Calibri" w:cs="Times New Roman"/>
              </w:rPr>
            </w:pPr>
            <w:r w:rsidRPr="006010A6">
              <w:rPr>
                <w:rFonts w:ascii="Calibri" w:hAnsi="Calibri"/>
              </w:rPr>
              <w:t>26</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5E110861" w14:textId="77777777" w:rsidR="004316D3" w:rsidRPr="006010A6" w:rsidRDefault="004316D3" w:rsidP="004316D3">
            <w:pPr>
              <w:pStyle w:val="Betarp"/>
              <w:rPr>
                <w:color w:val="000000"/>
              </w:rPr>
            </w:pPr>
          </w:p>
        </w:tc>
        <w:tc>
          <w:tcPr>
            <w:tcW w:w="1149" w:type="dxa"/>
            <w:tcBorders>
              <w:top w:val="single" w:sz="4" w:space="0" w:color="auto"/>
              <w:left w:val="nil"/>
              <w:bottom w:val="single" w:sz="4" w:space="0" w:color="auto"/>
              <w:right w:val="single" w:sz="4" w:space="0" w:color="auto"/>
            </w:tcBorders>
          </w:tcPr>
          <w:p w14:paraId="4E7B4BC0" w14:textId="77777777" w:rsidR="004316D3" w:rsidRPr="006010A6" w:rsidRDefault="004316D3" w:rsidP="004316D3">
            <w:pPr>
              <w:pStyle w:val="Betarp"/>
              <w:rPr>
                <w:rFonts w:eastAsia="Times New Roman"/>
                <w:color w:val="FF0000"/>
                <w:lang w:eastAsia="en-US"/>
              </w:rPr>
            </w:pPr>
          </w:p>
        </w:tc>
      </w:tr>
      <w:tr w:rsidR="004316D3" w:rsidRPr="006010A6" w14:paraId="42F275FF" w14:textId="77777777" w:rsidTr="004316D3">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4375FC98" w14:textId="536C8F53" w:rsidR="004316D3" w:rsidRPr="006010A6" w:rsidRDefault="004316D3" w:rsidP="004316D3">
            <w:pPr>
              <w:pStyle w:val="Betarp"/>
              <w:jc w:val="center"/>
              <w:rPr>
                <w:rFonts w:eastAsia="Times New Roman"/>
                <w:lang w:eastAsia="en-US"/>
              </w:rPr>
            </w:pPr>
            <w:r w:rsidRPr="00947414">
              <w:rPr>
                <w:rFonts w:eastAsia="Times New Roman" w:cs="Times New Roman"/>
                <w:lang w:eastAsia="en-US"/>
              </w:rPr>
              <w:t>2.4.1</w:t>
            </w:r>
            <w:r>
              <w:rPr>
                <w:rFonts w:eastAsia="Times New Roman" w:cs="Times New Roman"/>
                <w:lang w:eastAsia="en-US"/>
              </w:rPr>
              <w:t>48</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206824F8" w14:textId="77777777" w:rsidR="004316D3" w:rsidRPr="006010A6" w:rsidRDefault="004316D3" w:rsidP="004316D3">
            <w:pPr>
              <w:pStyle w:val="Betarp"/>
            </w:pPr>
            <w:r w:rsidRPr="006010A6">
              <w:t>Papildomų elekros maitinimo įtampos keitiklių vaizdo stebėjimo posistemės elementams (IR prožektorius, vaizdo kamera su šildymu) instaliavimas spintoje ar prie galinio įrenginio</w:t>
            </w:r>
          </w:p>
        </w:tc>
        <w:tc>
          <w:tcPr>
            <w:tcW w:w="992" w:type="dxa"/>
            <w:tcBorders>
              <w:top w:val="nil"/>
              <w:left w:val="nil"/>
              <w:bottom w:val="single" w:sz="4" w:space="0" w:color="auto"/>
              <w:right w:val="single" w:sz="4" w:space="0" w:color="auto"/>
            </w:tcBorders>
            <w:shd w:val="clear" w:color="auto" w:fill="auto"/>
            <w:noWrap/>
            <w:vAlign w:val="center"/>
          </w:tcPr>
          <w:p w14:paraId="565EF816" w14:textId="77777777" w:rsidR="004316D3" w:rsidRPr="006010A6" w:rsidRDefault="004316D3" w:rsidP="004316D3">
            <w:pPr>
              <w:pStyle w:val="Betarp"/>
              <w:jc w:val="center"/>
            </w:pPr>
            <w:r w:rsidRPr="006010A6">
              <w:t>kompl.</w:t>
            </w:r>
          </w:p>
        </w:tc>
        <w:tc>
          <w:tcPr>
            <w:tcW w:w="993" w:type="dxa"/>
            <w:tcBorders>
              <w:top w:val="single" w:sz="4" w:space="0" w:color="auto"/>
              <w:left w:val="nil"/>
              <w:bottom w:val="single" w:sz="4" w:space="0" w:color="auto"/>
              <w:right w:val="single" w:sz="4" w:space="0" w:color="000000"/>
            </w:tcBorders>
            <w:shd w:val="clear" w:color="auto" w:fill="auto"/>
            <w:vAlign w:val="center"/>
          </w:tcPr>
          <w:p w14:paraId="14605476" w14:textId="77777777" w:rsidR="004316D3" w:rsidRPr="006010A6" w:rsidRDefault="004316D3" w:rsidP="004316D3">
            <w:pPr>
              <w:pStyle w:val="Betarp"/>
              <w:jc w:val="center"/>
              <w:rPr>
                <w:rFonts w:ascii="Calibri" w:hAnsi="Calibri" w:cs="Times New Roman"/>
              </w:rPr>
            </w:pPr>
            <w:r w:rsidRPr="006010A6">
              <w:rPr>
                <w:rFonts w:ascii="Calibri" w:hAnsi="Calibri"/>
              </w:rPr>
              <w:t>26</w:t>
            </w:r>
          </w:p>
        </w:tc>
        <w:tc>
          <w:tcPr>
            <w:tcW w:w="1134" w:type="dxa"/>
            <w:tcBorders>
              <w:top w:val="nil"/>
              <w:left w:val="nil"/>
              <w:bottom w:val="single" w:sz="4" w:space="0" w:color="auto"/>
              <w:right w:val="single" w:sz="4" w:space="0" w:color="auto"/>
            </w:tcBorders>
            <w:shd w:val="clear" w:color="auto" w:fill="auto"/>
            <w:noWrap/>
            <w:vAlign w:val="center"/>
          </w:tcPr>
          <w:p w14:paraId="4E94FEFE" w14:textId="77777777" w:rsidR="004316D3" w:rsidRPr="006010A6" w:rsidRDefault="004316D3" w:rsidP="004316D3">
            <w:pPr>
              <w:pStyle w:val="Betarp"/>
              <w:rPr>
                <w:color w:val="000000"/>
              </w:rPr>
            </w:pPr>
          </w:p>
        </w:tc>
        <w:tc>
          <w:tcPr>
            <w:tcW w:w="1149" w:type="dxa"/>
            <w:tcBorders>
              <w:top w:val="nil"/>
              <w:left w:val="nil"/>
              <w:bottom w:val="single" w:sz="4" w:space="0" w:color="auto"/>
              <w:right w:val="single" w:sz="4" w:space="0" w:color="auto"/>
            </w:tcBorders>
          </w:tcPr>
          <w:p w14:paraId="45074518" w14:textId="77777777" w:rsidR="004316D3" w:rsidRPr="006010A6" w:rsidRDefault="004316D3" w:rsidP="004316D3">
            <w:pPr>
              <w:pStyle w:val="Betarp"/>
              <w:rPr>
                <w:rFonts w:eastAsia="Times New Roman"/>
                <w:color w:val="FF0000"/>
                <w:lang w:eastAsia="en-US"/>
              </w:rPr>
            </w:pPr>
          </w:p>
        </w:tc>
      </w:tr>
      <w:tr w:rsidR="004316D3" w:rsidRPr="006010A6" w14:paraId="4E252655" w14:textId="77777777" w:rsidTr="004316D3">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6AA58E07" w14:textId="0CB6DA8D" w:rsidR="004316D3" w:rsidRPr="006010A6" w:rsidRDefault="004316D3" w:rsidP="004316D3">
            <w:pPr>
              <w:pStyle w:val="Betarp"/>
              <w:jc w:val="center"/>
              <w:rPr>
                <w:rFonts w:eastAsia="Times New Roman"/>
                <w:lang w:eastAsia="en-US"/>
              </w:rPr>
            </w:pPr>
            <w:r w:rsidRPr="00947414">
              <w:rPr>
                <w:rFonts w:eastAsia="Times New Roman" w:cs="Times New Roman"/>
                <w:lang w:eastAsia="en-US"/>
              </w:rPr>
              <w:t>2.4.1</w:t>
            </w:r>
            <w:r>
              <w:rPr>
                <w:rFonts w:eastAsia="Times New Roman" w:cs="Times New Roman"/>
                <w:lang w:eastAsia="en-US"/>
              </w:rPr>
              <w:t>49</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6C468CF0" w14:textId="77777777" w:rsidR="004316D3" w:rsidRPr="006010A6" w:rsidRDefault="004316D3" w:rsidP="004316D3">
            <w:pPr>
              <w:pStyle w:val="Betarp"/>
            </w:pPr>
            <w:r w:rsidRPr="006010A6">
              <w:t xml:space="preserve">Duomenų perdavimo kabelių pajungimas į galinius įrenginius </w:t>
            </w:r>
          </w:p>
        </w:tc>
        <w:tc>
          <w:tcPr>
            <w:tcW w:w="992" w:type="dxa"/>
            <w:tcBorders>
              <w:top w:val="nil"/>
              <w:left w:val="nil"/>
              <w:bottom w:val="single" w:sz="4" w:space="0" w:color="auto"/>
              <w:right w:val="single" w:sz="4" w:space="0" w:color="auto"/>
            </w:tcBorders>
            <w:shd w:val="clear" w:color="auto" w:fill="auto"/>
            <w:noWrap/>
            <w:vAlign w:val="center"/>
          </w:tcPr>
          <w:p w14:paraId="6999D0B1" w14:textId="77777777" w:rsidR="004316D3" w:rsidRPr="006010A6" w:rsidRDefault="004316D3" w:rsidP="004316D3">
            <w:pPr>
              <w:pStyle w:val="Betarp"/>
              <w:jc w:val="center"/>
            </w:pPr>
            <w:r w:rsidRPr="006010A6">
              <w:t>kompl.</w:t>
            </w:r>
          </w:p>
        </w:tc>
        <w:tc>
          <w:tcPr>
            <w:tcW w:w="993" w:type="dxa"/>
            <w:tcBorders>
              <w:top w:val="single" w:sz="4" w:space="0" w:color="auto"/>
              <w:left w:val="nil"/>
              <w:bottom w:val="single" w:sz="4" w:space="0" w:color="auto"/>
              <w:right w:val="single" w:sz="4" w:space="0" w:color="000000"/>
            </w:tcBorders>
            <w:shd w:val="clear" w:color="auto" w:fill="auto"/>
            <w:vAlign w:val="center"/>
          </w:tcPr>
          <w:p w14:paraId="4CE7F9BB" w14:textId="77777777" w:rsidR="004316D3" w:rsidRPr="006010A6" w:rsidRDefault="004316D3" w:rsidP="004316D3">
            <w:pPr>
              <w:pStyle w:val="Betarp"/>
              <w:jc w:val="center"/>
              <w:rPr>
                <w:rFonts w:ascii="Calibri" w:hAnsi="Calibri" w:cs="Times New Roman"/>
              </w:rPr>
            </w:pPr>
            <w:r w:rsidRPr="006010A6">
              <w:rPr>
                <w:rFonts w:ascii="Calibri" w:hAnsi="Calibri"/>
              </w:rPr>
              <w:t>52</w:t>
            </w:r>
          </w:p>
        </w:tc>
        <w:tc>
          <w:tcPr>
            <w:tcW w:w="1134" w:type="dxa"/>
            <w:tcBorders>
              <w:top w:val="nil"/>
              <w:left w:val="nil"/>
              <w:bottom w:val="single" w:sz="4" w:space="0" w:color="auto"/>
              <w:right w:val="single" w:sz="4" w:space="0" w:color="auto"/>
            </w:tcBorders>
            <w:shd w:val="clear" w:color="auto" w:fill="auto"/>
            <w:noWrap/>
            <w:vAlign w:val="center"/>
          </w:tcPr>
          <w:p w14:paraId="7A645631" w14:textId="77777777" w:rsidR="004316D3" w:rsidRPr="006010A6" w:rsidRDefault="004316D3" w:rsidP="004316D3">
            <w:pPr>
              <w:pStyle w:val="Betarp"/>
              <w:rPr>
                <w:color w:val="000000"/>
              </w:rPr>
            </w:pPr>
          </w:p>
        </w:tc>
        <w:tc>
          <w:tcPr>
            <w:tcW w:w="1149" w:type="dxa"/>
            <w:tcBorders>
              <w:top w:val="nil"/>
              <w:left w:val="nil"/>
              <w:bottom w:val="single" w:sz="4" w:space="0" w:color="auto"/>
              <w:right w:val="single" w:sz="4" w:space="0" w:color="auto"/>
            </w:tcBorders>
          </w:tcPr>
          <w:p w14:paraId="764B9F24" w14:textId="77777777" w:rsidR="004316D3" w:rsidRPr="006010A6" w:rsidRDefault="004316D3" w:rsidP="004316D3">
            <w:pPr>
              <w:pStyle w:val="Betarp"/>
              <w:rPr>
                <w:rFonts w:eastAsia="Times New Roman"/>
                <w:color w:val="FF0000"/>
                <w:lang w:eastAsia="en-US"/>
              </w:rPr>
            </w:pPr>
          </w:p>
        </w:tc>
      </w:tr>
      <w:tr w:rsidR="004316D3" w:rsidRPr="006010A6" w14:paraId="366C11B7" w14:textId="77777777" w:rsidTr="004316D3">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023C6745" w14:textId="1BB4DAFB" w:rsidR="004316D3" w:rsidRPr="006010A6" w:rsidRDefault="004316D3" w:rsidP="004316D3">
            <w:pPr>
              <w:pStyle w:val="Betarp"/>
              <w:jc w:val="center"/>
              <w:rPr>
                <w:rFonts w:eastAsia="Times New Roman"/>
                <w:lang w:eastAsia="en-US"/>
              </w:rPr>
            </w:pPr>
            <w:r w:rsidRPr="00947414">
              <w:rPr>
                <w:rFonts w:eastAsia="Times New Roman" w:cs="Times New Roman"/>
                <w:lang w:eastAsia="en-US"/>
              </w:rPr>
              <w:t>2.4.1</w:t>
            </w:r>
            <w:r>
              <w:rPr>
                <w:rFonts w:eastAsia="Times New Roman" w:cs="Times New Roman"/>
                <w:lang w:eastAsia="en-US"/>
              </w:rPr>
              <w:t>50</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6252741E" w14:textId="77777777" w:rsidR="004316D3" w:rsidRPr="006010A6" w:rsidRDefault="004316D3" w:rsidP="004316D3">
            <w:pPr>
              <w:pStyle w:val="Betarp"/>
            </w:pPr>
            <w:r w:rsidRPr="006010A6">
              <w:t>Elektros maitinimo kabelių ir įžeminimo laidų pajungimas į galinius įrenginius</w:t>
            </w:r>
          </w:p>
        </w:tc>
        <w:tc>
          <w:tcPr>
            <w:tcW w:w="992" w:type="dxa"/>
            <w:tcBorders>
              <w:top w:val="nil"/>
              <w:left w:val="nil"/>
              <w:bottom w:val="single" w:sz="4" w:space="0" w:color="auto"/>
              <w:right w:val="single" w:sz="4" w:space="0" w:color="auto"/>
            </w:tcBorders>
            <w:shd w:val="clear" w:color="auto" w:fill="auto"/>
            <w:noWrap/>
            <w:vAlign w:val="center"/>
          </w:tcPr>
          <w:p w14:paraId="103D89A1" w14:textId="77777777" w:rsidR="004316D3" w:rsidRPr="006010A6" w:rsidRDefault="004316D3" w:rsidP="004316D3">
            <w:pPr>
              <w:pStyle w:val="Betarp"/>
              <w:jc w:val="center"/>
            </w:pPr>
            <w:r w:rsidRPr="006010A6">
              <w:t>kompl.</w:t>
            </w:r>
          </w:p>
        </w:tc>
        <w:tc>
          <w:tcPr>
            <w:tcW w:w="993" w:type="dxa"/>
            <w:tcBorders>
              <w:top w:val="single" w:sz="4" w:space="0" w:color="auto"/>
              <w:left w:val="nil"/>
              <w:bottom w:val="single" w:sz="4" w:space="0" w:color="auto"/>
              <w:right w:val="single" w:sz="4" w:space="0" w:color="000000"/>
            </w:tcBorders>
            <w:shd w:val="clear" w:color="auto" w:fill="auto"/>
            <w:vAlign w:val="center"/>
          </w:tcPr>
          <w:p w14:paraId="23D5B118" w14:textId="77777777" w:rsidR="004316D3" w:rsidRPr="006010A6" w:rsidRDefault="004316D3" w:rsidP="004316D3">
            <w:pPr>
              <w:pStyle w:val="Betarp"/>
              <w:jc w:val="center"/>
              <w:rPr>
                <w:rFonts w:ascii="Calibri" w:hAnsi="Calibri" w:cs="Times New Roman"/>
              </w:rPr>
            </w:pPr>
            <w:r w:rsidRPr="006010A6">
              <w:rPr>
                <w:rFonts w:ascii="Calibri" w:hAnsi="Calibri"/>
              </w:rPr>
              <w:t>52</w:t>
            </w:r>
          </w:p>
        </w:tc>
        <w:tc>
          <w:tcPr>
            <w:tcW w:w="1134" w:type="dxa"/>
            <w:tcBorders>
              <w:top w:val="nil"/>
              <w:left w:val="nil"/>
              <w:bottom w:val="single" w:sz="4" w:space="0" w:color="auto"/>
              <w:right w:val="single" w:sz="4" w:space="0" w:color="auto"/>
            </w:tcBorders>
            <w:shd w:val="clear" w:color="auto" w:fill="auto"/>
            <w:noWrap/>
            <w:vAlign w:val="center"/>
          </w:tcPr>
          <w:p w14:paraId="57F7A3C2" w14:textId="77777777" w:rsidR="004316D3" w:rsidRPr="006010A6" w:rsidRDefault="004316D3" w:rsidP="004316D3">
            <w:pPr>
              <w:pStyle w:val="Betarp"/>
              <w:rPr>
                <w:color w:val="000000"/>
              </w:rPr>
            </w:pPr>
          </w:p>
        </w:tc>
        <w:tc>
          <w:tcPr>
            <w:tcW w:w="1149" w:type="dxa"/>
            <w:tcBorders>
              <w:top w:val="nil"/>
              <w:left w:val="nil"/>
              <w:bottom w:val="single" w:sz="4" w:space="0" w:color="auto"/>
              <w:right w:val="single" w:sz="4" w:space="0" w:color="auto"/>
            </w:tcBorders>
          </w:tcPr>
          <w:p w14:paraId="5252329A" w14:textId="77777777" w:rsidR="004316D3" w:rsidRPr="006010A6" w:rsidRDefault="004316D3" w:rsidP="004316D3">
            <w:pPr>
              <w:pStyle w:val="Betarp"/>
              <w:rPr>
                <w:rFonts w:eastAsia="Times New Roman"/>
                <w:color w:val="FF0000"/>
                <w:lang w:eastAsia="en-US"/>
              </w:rPr>
            </w:pPr>
          </w:p>
        </w:tc>
      </w:tr>
      <w:tr w:rsidR="004316D3" w:rsidRPr="006010A6" w14:paraId="01AF7120" w14:textId="77777777" w:rsidTr="004316D3">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6AF0762A" w14:textId="5F75281E" w:rsidR="004316D3" w:rsidRPr="006010A6" w:rsidRDefault="004316D3" w:rsidP="004316D3">
            <w:pPr>
              <w:pStyle w:val="Betarp"/>
              <w:jc w:val="center"/>
              <w:rPr>
                <w:rFonts w:eastAsia="Times New Roman"/>
                <w:lang w:eastAsia="en-US"/>
              </w:rPr>
            </w:pPr>
            <w:r w:rsidRPr="00947414">
              <w:rPr>
                <w:rFonts w:eastAsia="Times New Roman" w:cs="Times New Roman"/>
                <w:lang w:eastAsia="en-US"/>
              </w:rPr>
              <w:t>2.4.1</w:t>
            </w:r>
            <w:r>
              <w:rPr>
                <w:rFonts w:eastAsia="Times New Roman" w:cs="Times New Roman"/>
                <w:lang w:eastAsia="en-US"/>
              </w:rPr>
              <w:t>51</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25F21D8C" w14:textId="77777777" w:rsidR="004316D3" w:rsidRPr="006010A6" w:rsidRDefault="004316D3" w:rsidP="004316D3">
            <w:pPr>
              <w:pStyle w:val="Betarp"/>
            </w:pPr>
            <w:r w:rsidRPr="006010A6">
              <w:t>Duomenų perdavimo/valdymo kabelių tiesimas įrengtomis konstrukcijomis</w:t>
            </w:r>
          </w:p>
        </w:tc>
        <w:tc>
          <w:tcPr>
            <w:tcW w:w="992" w:type="dxa"/>
            <w:tcBorders>
              <w:top w:val="nil"/>
              <w:left w:val="nil"/>
              <w:bottom w:val="single" w:sz="4" w:space="0" w:color="auto"/>
              <w:right w:val="single" w:sz="4" w:space="0" w:color="auto"/>
            </w:tcBorders>
            <w:shd w:val="clear" w:color="auto" w:fill="auto"/>
            <w:noWrap/>
            <w:vAlign w:val="center"/>
          </w:tcPr>
          <w:p w14:paraId="54645A1A" w14:textId="77777777" w:rsidR="004316D3" w:rsidRPr="006010A6" w:rsidRDefault="004316D3" w:rsidP="004316D3">
            <w:pPr>
              <w:pStyle w:val="Betarp"/>
              <w:jc w:val="center"/>
            </w:pPr>
            <w:r w:rsidRPr="006010A6">
              <w:t>m</w:t>
            </w:r>
          </w:p>
        </w:tc>
        <w:tc>
          <w:tcPr>
            <w:tcW w:w="993" w:type="dxa"/>
            <w:tcBorders>
              <w:top w:val="single" w:sz="4" w:space="0" w:color="auto"/>
              <w:left w:val="nil"/>
              <w:bottom w:val="single" w:sz="4" w:space="0" w:color="auto"/>
              <w:right w:val="single" w:sz="4" w:space="0" w:color="000000"/>
            </w:tcBorders>
            <w:shd w:val="clear" w:color="auto" w:fill="auto"/>
            <w:vAlign w:val="center"/>
          </w:tcPr>
          <w:p w14:paraId="28E173E9" w14:textId="77777777" w:rsidR="004316D3" w:rsidRPr="006010A6" w:rsidRDefault="004316D3" w:rsidP="004316D3">
            <w:pPr>
              <w:pStyle w:val="Betarp"/>
              <w:jc w:val="center"/>
              <w:rPr>
                <w:rFonts w:ascii="Calibri" w:hAnsi="Calibri" w:cs="Times New Roman"/>
              </w:rPr>
            </w:pPr>
            <w:r w:rsidRPr="006010A6">
              <w:rPr>
                <w:rFonts w:ascii="Calibri" w:hAnsi="Calibri"/>
              </w:rPr>
              <w:t>728</w:t>
            </w:r>
          </w:p>
        </w:tc>
        <w:tc>
          <w:tcPr>
            <w:tcW w:w="1134" w:type="dxa"/>
            <w:tcBorders>
              <w:top w:val="nil"/>
              <w:left w:val="nil"/>
              <w:bottom w:val="single" w:sz="4" w:space="0" w:color="auto"/>
              <w:right w:val="single" w:sz="4" w:space="0" w:color="auto"/>
            </w:tcBorders>
            <w:shd w:val="clear" w:color="auto" w:fill="auto"/>
            <w:noWrap/>
            <w:vAlign w:val="center"/>
          </w:tcPr>
          <w:p w14:paraId="6C286AAA" w14:textId="77777777" w:rsidR="004316D3" w:rsidRPr="006010A6" w:rsidRDefault="004316D3" w:rsidP="004316D3">
            <w:pPr>
              <w:pStyle w:val="Betarp"/>
              <w:rPr>
                <w:color w:val="000000"/>
              </w:rPr>
            </w:pPr>
          </w:p>
        </w:tc>
        <w:tc>
          <w:tcPr>
            <w:tcW w:w="1149" w:type="dxa"/>
            <w:tcBorders>
              <w:top w:val="nil"/>
              <w:left w:val="nil"/>
              <w:bottom w:val="single" w:sz="4" w:space="0" w:color="auto"/>
              <w:right w:val="single" w:sz="4" w:space="0" w:color="auto"/>
            </w:tcBorders>
          </w:tcPr>
          <w:p w14:paraId="6590DE5D" w14:textId="77777777" w:rsidR="004316D3" w:rsidRPr="006010A6" w:rsidRDefault="004316D3" w:rsidP="004316D3">
            <w:pPr>
              <w:pStyle w:val="Betarp"/>
              <w:rPr>
                <w:rFonts w:eastAsia="Times New Roman"/>
                <w:color w:val="FF0000"/>
                <w:lang w:eastAsia="en-US"/>
              </w:rPr>
            </w:pPr>
          </w:p>
        </w:tc>
      </w:tr>
      <w:tr w:rsidR="004316D3" w:rsidRPr="006010A6" w14:paraId="60E27E46" w14:textId="77777777" w:rsidTr="004316D3">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42939C36" w14:textId="4FF5E2B5" w:rsidR="004316D3" w:rsidRPr="006010A6" w:rsidRDefault="004316D3" w:rsidP="004316D3">
            <w:pPr>
              <w:pStyle w:val="Betarp"/>
              <w:jc w:val="center"/>
              <w:rPr>
                <w:rFonts w:eastAsia="Times New Roman"/>
                <w:lang w:eastAsia="en-US"/>
              </w:rPr>
            </w:pPr>
            <w:r w:rsidRPr="00947414">
              <w:rPr>
                <w:rFonts w:eastAsia="Times New Roman" w:cs="Times New Roman"/>
                <w:lang w:eastAsia="en-US"/>
              </w:rPr>
              <w:t>2.4.1</w:t>
            </w:r>
            <w:r>
              <w:rPr>
                <w:rFonts w:eastAsia="Times New Roman" w:cs="Times New Roman"/>
                <w:lang w:eastAsia="en-US"/>
              </w:rPr>
              <w:t>52</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33DC9751" w14:textId="77777777" w:rsidR="004316D3" w:rsidRPr="006010A6" w:rsidRDefault="004316D3" w:rsidP="004316D3">
            <w:pPr>
              <w:pStyle w:val="Betarp"/>
            </w:pPr>
            <w:r w:rsidRPr="006010A6">
              <w:t>Elektros maitinimo kabelių tiesimas įrengtomis konstrukcijomis</w:t>
            </w:r>
          </w:p>
        </w:tc>
        <w:tc>
          <w:tcPr>
            <w:tcW w:w="992" w:type="dxa"/>
            <w:tcBorders>
              <w:top w:val="nil"/>
              <w:left w:val="nil"/>
              <w:bottom w:val="single" w:sz="4" w:space="0" w:color="auto"/>
              <w:right w:val="single" w:sz="4" w:space="0" w:color="auto"/>
            </w:tcBorders>
            <w:shd w:val="clear" w:color="auto" w:fill="auto"/>
            <w:noWrap/>
            <w:vAlign w:val="center"/>
          </w:tcPr>
          <w:p w14:paraId="30A5C4C9" w14:textId="77777777" w:rsidR="004316D3" w:rsidRPr="006010A6" w:rsidRDefault="004316D3" w:rsidP="004316D3">
            <w:pPr>
              <w:pStyle w:val="Betarp"/>
              <w:jc w:val="center"/>
            </w:pPr>
            <w:r w:rsidRPr="006010A6">
              <w:t>m</w:t>
            </w:r>
          </w:p>
        </w:tc>
        <w:tc>
          <w:tcPr>
            <w:tcW w:w="993" w:type="dxa"/>
            <w:tcBorders>
              <w:top w:val="single" w:sz="4" w:space="0" w:color="auto"/>
              <w:left w:val="nil"/>
              <w:bottom w:val="single" w:sz="4" w:space="0" w:color="auto"/>
              <w:right w:val="single" w:sz="4" w:space="0" w:color="000000"/>
            </w:tcBorders>
            <w:shd w:val="clear" w:color="auto" w:fill="auto"/>
            <w:vAlign w:val="center"/>
          </w:tcPr>
          <w:p w14:paraId="627B1BFF" w14:textId="77777777" w:rsidR="004316D3" w:rsidRPr="006010A6" w:rsidRDefault="004316D3" w:rsidP="004316D3">
            <w:pPr>
              <w:pStyle w:val="Betarp"/>
              <w:jc w:val="center"/>
              <w:rPr>
                <w:rFonts w:ascii="Calibri" w:hAnsi="Calibri" w:cs="Times New Roman"/>
              </w:rPr>
            </w:pPr>
            <w:r w:rsidRPr="006010A6">
              <w:rPr>
                <w:rFonts w:ascii="Calibri" w:hAnsi="Calibri"/>
              </w:rPr>
              <w:t>364</w:t>
            </w:r>
          </w:p>
        </w:tc>
        <w:tc>
          <w:tcPr>
            <w:tcW w:w="1134" w:type="dxa"/>
            <w:tcBorders>
              <w:top w:val="nil"/>
              <w:left w:val="nil"/>
              <w:bottom w:val="single" w:sz="4" w:space="0" w:color="auto"/>
              <w:right w:val="single" w:sz="4" w:space="0" w:color="auto"/>
            </w:tcBorders>
            <w:shd w:val="clear" w:color="auto" w:fill="auto"/>
            <w:noWrap/>
            <w:vAlign w:val="center"/>
          </w:tcPr>
          <w:p w14:paraId="27EE02B2" w14:textId="77777777" w:rsidR="004316D3" w:rsidRPr="006010A6" w:rsidRDefault="004316D3" w:rsidP="004316D3">
            <w:pPr>
              <w:pStyle w:val="Betarp"/>
              <w:rPr>
                <w:color w:val="000000"/>
              </w:rPr>
            </w:pPr>
          </w:p>
        </w:tc>
        <w:tc>
          <w:tcPr>
            <w:tcW w:w="1149" w:type="dxa"/>
            <w:tcBorders>
              <w:top w:val="nil"/>
              <w:left w:val="nil"/>
              <w:bottom w:val="single" w:sz="4" w:space="0" w:color="auto"/>
              <w:right w:val="single" w:sz="4" w:space="0" w:color="auto"/>
            </w:tcBorders>
          </w:tcPr>
          <w:p w14:paraId="70EA2035" w14:textId="77777777" w:rsidR="004316D3" w:rsidRPr="006010A6" w:rsidRDefault="004316D3" w:rsidP="004316D3">
            <w:pPr>
              <w:pStyle w:val="Betarp"/>
              <w:rPr>
                <w:rFonts w:eastAsia="Times New Roman"/>
                <w:color w:val="FF0000"/>
                <w:lang w:eastAsia="en-US"/>
              </w:rPr>
            </w:pPr>
          </w:p>
        </w:tc>
      </w:tr>
      <w:tr w:rsidR="004316D3" w:rsidRPr="006010A6" w14:paraId="2792B996" w14:textId="77777777" w:rsidTr="004316D3">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6C13285B" w14:textId="55DDBC03" w:rsidR="004316D3" w:rsidRPr="006010A6" w:rsidRDefault="004316D3" w:rsidP="004316D3">
            <w:pPr>
              <w:pStyle w:val="Betarp"/>
              <w:jc w:val="center"/>
              <w:rPr>
                <w:rFonts w:eastAsia="Times New Roman"/>
                <w:lang w:eastAsia="en-US"/>
              </w:rPr>
            </w:pPr>
            <w:r w:rsidRPr="00947414">
              <w:rPr>
                <w:rFonts w:eastAsia="Times New Roman" w:cs="Times New Roman"/>
                <w:lang w:eastAsia="en-US"/>
              </w:rPr>
              <w:t>2.4.1</w:t>
            </w:r>
            <w:r>
              <w:rPr>
                <w:rFonts w:eastAsia="Times New Roman" w:cs="Times New Roman"/>
                <w:lang w:eastAsia="en-US"/>
              </w:rPr>
              <w:t>53</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36001E99" w14:textId="77777777" w:rsidR="004316D3" w:rsidRPr="006010A6" w:rsidRDefault="004316D3" w:rsidP="004316D3">
            <w:pPr>
              <w:pStyle w:val="Betarp"/>
            </w:pPr>
            <w:r w:rsidRPr="006010A6">
              <w:t>Lankstaus gofruoto vamzdžio skirto kabelių privedimui prie galinių įrenginių tiesimas ir tvirtinimas</w:t>
            </w:r>
          </w:p>
        </w:tc>
        <w:tc>
          <w:tcPr>
            <w:tcW w:w="992" w:type="dxa"/>
            <w:tcBorders>
              <w:top w:val="nil"/>
              <w:left w:val="nil"/>
              <w:bottom w:val="single" w:sz="4" w:space="0" w:color="auto"/>
              <w:right w:val="single" w:sz="4" w:space="0" w:color="auto"/>
            </w:tcBorders>
            <w:shd w:val="clear" w:color="auto" w:fill="auto"/>
            <w:noWrap/>
            <w:vAlign w:val="center"/>
          </w:tcPr>
          <w:p w14:paraId="3DA2B105" w14:textId="77777777" w:rsidR="004316D3" w:rsidRPr="006010A6" w:rsidRDefault="004316D3" w:rsidP="004316D3">
            <w:pPr>
              <w:pStyle w:val="Betarp"/>
              <w:jc w:val="center"/>
            </w:pPr>
            <w:r w:rsidRPr="006010A6">
              <w:t>m</w:t>
            </w:r>
          </w:p>
        </w:tc>
        <w:tc>
          <w:tcPr>
            <w:tcW w:w="993" w:type="dxa"/>
            <w:tcBorders>
              <w:top w:val="single" w:sz="4" w:space="0" w:color="auto"/>
              <w:left w:val="nil"/>
              <w:bottom w:val="single" w:sz="4" w:space="0" w:color="auto"/>
              <w:right w:val="single" w:sz="4" w:space="0" w:color="000000"/>
            </w:tcBorders>
            <w:shd w:val="clear" w:color="auto" w:fill="auto"/>
            <w:vAlign w:val="center"/>
          </w:tcPr>
          <w:p w14:paraId="256DD3B3" w14:textId="77777777" w:rsidR="004316D3" w:rsidRPr="006010A6" w:rsidRDefault="004316D3" w:rsidP="004316D3">
            <w:pPr>
              <w:pStyle w:val="Betarp"/>
              <w:jc w:val="center"/>
              <w:rPr>
                <w:rFonts w:ascii="Calibri" w:hAnsi="Calibri" w:cs="Times New Roman"/>
              </w:rPr>
            </w:pPr>
            <w:r w:rsidRPr="006010A6">
              <w:rPr>
                <w:rFonts w:ascii="Calibri" w:hAnsi="Calibri"/>
              </w:rPr>
              <w:t>104</w:t>
            </w:r>
          </w:p>
        </w:tc>
        <w:tc>
          <w:tcPr>
            <w:tcW w:w="1134" w:type="dxa"/>
            <w:tcBorders>
              <w:top w:val="nil"/>
              <w:left w:val="nil"/>
              <w:bottom w:val="single" w:sz="4" w:space="0" w:color="auto"/>
              <w:right w:val="single" w:sz="4" w:space="0" w:color="auto"/>
            </w:tcBorders>
            <w:shd w:val="clear" w:color="auto" w:fill="auto"/>
            <w:noWrap/>
            <w:vAlign w:val="center"/>
          </w:tcPr>
          <w:p w14:paraId="015F4D6D" w14:textId="77777777" w:rsidR="004316D3" w:rsidRPr="006010A6" w:rsidRDefault="004316D3" w:rsidP="004316D3">
            <w:pPr>
              <w:pStyle w:val="Betarp"/>
              <w:rPr>
                <w:color w:val="000000"/>
              </w:rPr>
            </w:pPr>
          </w:p>
        </w:tc>
        <w:tc>
          <w:tcPr>
            <w:tcW w:w="1149" w:type="dxa"/>
            <w:tcBorders>
              <w:top w:val="nil"/>
              <w:left w:val="nil"/>
              <w:bottom w:val="single" w:sz="4" w:space="0" w:color="auto"/>
              <w:right w:val="single" w:sz="4" w:space="0" w:color="auto"/>
            </w:tcBorders>
          </w:tcPr>
          <w:p w14:paraId="402A0871" w14:textId="77777777" w:rsidR="004316D3" w:rsidRPr="006010A6" w:rsidRDefault="004316D3" w:rsidP="004316D3">
            <w:pPr>
              <w:pStyle w:val="Betarp"/>
              <w:rPr>
                <w:rFonts w:eastAsia="Times New Roman"/>
                <w:color w:val="FF0000"/>
                <w:lang w:eastAsia="en-US"/>
              </w:rPr>
            </w:pPr>
          </w:p>
        </w:tc>
      </w:tr>
      <w:tr w:rsidR="00C5704E" w:rsidRPr="006010A6" w14:paraId="66103ED2" w14:textId="77777777" w:rsidTr="000B7E62">
        <w:trPr>
          <w:trHeight w:val="300"/>
          <w:jc w:val="center"/>
        </w:trPr>
        <w:tc>
          <w:tcPr>
            <w:tcW w:w="10755" w:type="dxa"/>
            <w:gridSpan w:val="6"/>
            <w:tcBorders>
              <w:top w:val="nil"/>
              <w:left w:val="single" w:sz="4" w:space="0" w:color="auto"/>
              <w:bottom w:val="single" w:sz="4" w:space="0" w:color="auto"/>
              <w:right w:val="single" w:sz="4" w:space="0" w:color="auto"/>
            </w:tcBorders>
            <w:shd w:val="clear" w:color="auto" w:fill="auto"/>
            <w:noWrap/>
            <w:vAlign w:val="center"/>
          </w:tcPr>
          <w:p w14:paraId="59D89D1D" w14:textId="4E6817FF" w:rsidR="00C5704E" w:rsidRPr="006010A6" w:rsidRDefault="00C5704E" w:rsidP="00C5704E">
            <w:pPr>
              <w:pStyle w:val="Betarp"/>
              <w:jc w:val="center"/>
              <w:rPr>
                <w:rFonts w:eastAsia="Times New Roman"/>
                <w:color w:val="FF0000"/>
                <w:lang w:eastAsia="en-US"/>
              </w:rPr>
            </w:pPr>
            <w:r w:rsidRPr="006010A6">
              <w:rPr>
                <w:b/>
              </w:rPr>
              <w:t>GVIS valdymo posistemė (PVP)</w:t>
            </w:r>
            <w:r>
              <w:rPr>
                <w:b/>
              </w:rPr>
              <w:t xml:space="preserve"> (13 kompl.)</w:t>
            </w:r>
          </w:p>
        </w:tc>
      </w:tr>
      <w:tr w:rsidR="004316D3" w:rsidRPr="006010A6" w14:paraId="4F015F26" w14:textId="77777777" w:rsidTr="004316D3">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1846DD9A" w14:textId="49D8C3A7" w:rsidR="004316D3" w:rsidRPr="006010A6" w:rsidRDefault="004316D3" w:rsidP="004316D3">
            <w:pPr>
              <w:pStyle w:val="Betarp"/>
              <w:jc w:val="center"/>
              <w:rPr>
                <w:rFonts w:eastAsia="Times New Roman"/>
                <w:lang w:eastAsia="en-US"/>
              </w:rPr>
            </w:pPr>
            <w:r w:rsidRPr="00242367">
              <w:rPr>
                <w:rFonts w:eastAsia="Times New Roman" w:cs="Times New Roman"/>
                <w:lang w:eastAsia="en-US"/>
              </w:rPr>
              <w:t>2.4.1</w:t>
            </w:r>
            <w:r>
              <w:rPr>
                <w:rFonts w:eastAsia="Times New Roman" w:cs="Times New Roman"/>
                <w:lang w:eastAsia="en-US"/>
              </w:rPr>
              <w:t>54</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71B01237" w14:textId="77777777" w:rsidR="004316D3" w:rsidRPr="006010A6" w:rsidRDefault="004316D3" w:rsidP="004316D3">
            <w:pPr>
              <w:pStyle w:val="Betarp"/>
            </w:pPr>
            <w:r w:rsidRPr="006010A6">
              <w:t>Pagrindinio valdiklio instaliavimas spintoje</w:t>
            </w:r>
          </w:p>
        </w:tc>
        <w:tc>
          <w:tcPr>
            <w:tcW w:w="992" w:type="dxa"/>
            <w:tcBorders>
              <w:top w:val="nil"/>
              <w:left w:val="nil"/>
              <w:bottom w:val="single" w:sz="4" w:space="0" w:color="auto"/>
              <w:right w:val="single" w:sz="4" w:space="0" w:color="auto"/>
            </w:tcBorders>
            <w:shd w:val="clear" w:color="auto" w:fill="auto"/>
            <w:noWrap/>
            <w:vAlign w:val="center"/>
          </w:tcPr>
          <w:p w14:paraId="0AB7CDCE" w14:textId="77777777" w:rsidR="004316D3" w:rsidRPr="006010A6" w:rsidRDefault="004316D3" w:rsidP="004316D3">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485F1B32" w14:textId="77777777" w:rsidR="004316D3" w:rsidRPr="006010A6" w:rsidRDefault="004316D3" w:rsidP="004316D3">
            <w:pPr>
              <w:pStyle w:val="Betarp"/>
              <w:jc w:val="center"/>
              <w:rPr>
                <w:rFonts w:ascii="Calibri" w:hAnsi="Calibri" w:cs="Times New Roman"/>
              </w:rPr>
            </w:pPr>
            <w:r w:rsidRPr="006010A6">
              <w:rPr>
                <w:rFonts w:ascii="Calibri" w:hAnsi="Calibri"/>
              </w:rPr>
              <w:t>13</w:t>
            </w:r>
          </w:p>
        </w:tc>
        <w:tc>
          <w:tcPr>
            <w:tcW w:w="1134" w:type="dxa"/>
            <w:tcBorders>
              <w:top w:val="nil"/>
              <w:left w:val="nil"/>
              <w:bottom w:val="single" w:sz="4" w:space="0" w:color="auto"/>
              <w:right w:val="single" w:sz="4" w:space="0" w:color="auto"/>
            </w:tcBorders>
            <w:shd w:val="clear" w:color="auto" w:fill="auto"/>
            <w:noWrap/>
            <w:vAlign w:val="center"/>
          </w:tcPr>
          <w:p w14:paraId="03A33252" w14:textId="77777777" w:rsidR="004316D3" w:rsidRPr="006010A6" w:rsidRDefault="004316D3" w:rsidP="004316D3">
            <w:pPr>
              <w:pStyle w:val="Betarp"/>
              <w:rPr>
                <w:color w:val="000000"/>
              </w:rPr>
            </w:pPr>
          </w:p>
        </w:tc>
        <w:tc>
          <w:tcPr>
            <w:tcW w:w="1149" w:type="dxa"/>
            <w:tcBorders>
              <w:top w:val="nil"/>
              <w:left w:val="nil"/>
              <w:bottom w:val="single" w:sz="4" w:space="0" w:color="auto"/>
              <w:right w:val="single" w:sz="4" w:space="0" w:color="auto"/>
            </w:tcBorders>
          </w:tcPr>
          <w:p w14:paraId="26CE2F82" w14:textId="77777777" w:rsidR="004316D3" w:rsidRPr="006010A6" w:rsidRDefault="004316D3" w:rsidP="004316D3">
            <w:pPr>
              <w:pStyle w:val="Betarp"/>
              <w:rPr>
                <w:rFonts w:eastAsia="Times New Roman"/>
                <w:color w:val="FF0000"/>
                <w:lang w:eastAsia="en-US"/>
              </w:rPr>
            </w:pPr>
          </w:p>
        </w:tc>
      </w:tr>
      <w:tr w:rsidR="004316D3" w:rsidRPr="006010A6" w14:paraId="15E5C247" w14:textId="77777777" w:rsidTr="004316D3">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02AC153E" w14:textId="16988FEB" w:rsidR="004316D3" w:rsidRPr="006010A6" w:rsidRDefault="004316D3" w:rsidP="004316D3">
            <w:pPr>
              <w:pStyle w:val="Betarp"/>
              <w:jc w:val="center"/>
              <w:rPr>
                <w:rFonts w:eastAsia="Times New Roman"/>
                <w:lang w:eastAsia="en-US"/>
              </w:rPr>
            </w:pPr>
            <w:r w:rsidRPr="00242367">
              <w:rPr>
                <w:rFonts w:eastAsia="Times New Roman" w:cs="Times New Roman"/>
                <w:lang w:eastAsia="en-US"/>
              </w:rPr>
              <w:t>2.4.1</w:t>
            </w:r>
            <w:r>
              <w:rPr>
                <w:rFonts w:eastAsia="Times New Roman" w:cs="Times New Roman"/>
                <w:lang w:eastAsia="en-US"/>
              </w:rPr>
              <w:t>55</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1EB7963C" w14:textId="77777777" w:rsidR="004316D3" w:rsidRPr="006010A6" w:rsidRDefault="004316D3" w:rsidP="004316D3">
            <w:pPr>
              <w:pStyle w:val="Betarp"/>
            </w:pPr>
            <w:r w:rsidRPr="006010A6">
              <w:t>Ethernet komutatoriaus instaliavimas spintoje</w:t>
            </w:r>
          </w:p>
        </w:tc>
        <w:tc>
          <w:tcPr>
            <w:tcW w:w="992" w:type="dxa"/>
            <w:tcBorders>
              <w:top w:val="nil"/>
              <w:left w:val="nil"/>
              <w:bottom w:val="single" w:sz="4" w:space="0" w:color="auto"/>
              <w:right w:val="single" w:sz="4" w:space="0" w:color="auto"/>
            </w:tcBorders>
            <w:shd w:val="clear" w:color="auto" w:fill="auto"/>
            <w:noWrap/>
            <w:vAlign w:val="center"/>
          </w:tcPr>
          <w:p w14:paraId="040B43CF" w14:textId="77777777" w:rsidR="004316D3" w:rsidRPr="006010A6" w:rsidRDefault="004316D3" w:rsidP="004316D3">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3F3515AB" w14:textId="77777777" w:rsidR="004316D3" w:rsidRPr="006010A6" w:rsidRDefault="004316D3" w:rsidP="004316D3">
            <w:pPr>
              <w:pStyle w:val="Betarp"/>
              <w:jc w:val="center"/>
              <w:rPr>
                <w:rFonts w:ascii="Calibri" w:hAnsi="Calibri" w:cs="Times New Roman"/>
              </w:rPr>
            </w:pPr>
            <w:r w:rsidRPr="006010A6">
              <w:rPr>
                <w:rFonts w:ascii="Calibri" w:hAnsi="Calibri"/>
              </w:rPr>
              <w:t>26</w:t>
            </w:r>
          </w:p>
        </w:tc>
        <w:tc>
          <w:tcPr>
            <w:tcW w:w="1134" w:type="dxa"/>
            <w:tcBorders>
              <w:top w:val="nil"/>
              <w:left w:val="nil"/>
              <w:bottom w:val="single" w:sz="4" w:space="0" w:color="auto"/>
              <w:right w:val="single" w:sz="4" w:space="0" w:color="auto"/>
            </w:tcBorders>
            <w:shd w:val="clear" w:color="auto" w:fill="auto"/>
            <w:noWrap/>
            <w:vAlign w:val="center"/>
          </w:tcPr>
          <w:p w14:paraId="728D272C" w14:textId="77777777" w:rsidR="004316D3" w:rsidRPr="006010A6" w:rsidRDefault="004316D3" w:rsidP="004316D3">
            <w:pPr>
              <w:pStyle w:val="Betarp"/>
              <w:rPr>
                <w:color w:val="000000"/>
              </w:rPr>
            </w:pPr>
          </w:p>
        </w:tc>
        <w:tc>
          <w:tcPr>
            <w:tcW w:w="1149" w:type="dxa"/>
            <w:tcBorders>
              <w:top w:val="nil"/>
              <w:left w:val="nil"/>
              <w:bottom w:val="single" w:sz="4" w:space="0" w:color="auto"/>
              <w:right w:val="single" w:sz="4" w:space="0" w:color="auto"/>
            </w:tcBorders>
          </w:tcPr>
          <w:p w14:paraId="2C24ABF6" w14:textId="77777777" w:rsidR="004316D3" w:rsidRPr="006010A6" w:rsidRDefault="004316D3" w:rsidP="004316D3">
            <w:pPr>
              <w:pStyle w:val="Betarp"/>
              <w:rPr>
                <w:rFonts w:eastAsia="Times New Roman"/>
                <w:color w:val="FF0000"/>
                <w:lang w:eastAsia="en-US"/>
              </w:rPr>
            </w:pPr>
          </w:p>
        </w:tc>
      </w:tr>
      <w:tr w:rsidR="004316D3" w:rsidRPr="006010A6" w14:paraId="20FD5761" w14:textId="77777777" w:rsidTr="004316D3">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2A5AE354" w14:textId="2C66F492" w:rsidR="004316D3" w:rsidRPr="006010A6" w:rsidRDefault="004316D3" w:rsidP="004316D3">
            <w:pPr>
              <w:pStyle w:val="Betarp"/>
              <w:jc w:val="center"/>
              <w:rPr>
                <w:rFonts w:eastAsia="Times New Roman"/>
                <w:lang w:eastAsia="en-US"/>
              </w:rPr>
            </w:pPr>
            <w:r w:rsidRPr="00242367">
              <w:rPr>
                <w:rFonts w:eastAsia="Times New Roman" w:cs="Times New Roman"/>
                <w:lang w:eastAsia="en-US"/>
              </w:rPr>
              <w:t>2.4.1</w:t>
            </w:r>
            <w:r>
              <w:rPr>
                <w:rFonts w:eastAsia="Times New Roman" w:cs="Times New Roman"/>
                <w:lang w:eastAsia="en-US"/>
              </w:rPr>
              <w:t>56</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7BCFD691" w14:textId="77777777" w:rsidR="004316D3" w:rsidRPr="006010A6" w:rsidRDefault="004316D3" w:rsidP="004316D3">
            <w:pPr>
              <w:pStyle w:val="Betarp"/>
            </w:pPr>
            <w:r w:rsidRPr="006010A6">
              <w:t>Įspėjimo signalų surinkimo/valdymo įrenginio instaliavimas spintoje</w:t>
            </w:r>
          </w:p>
        </w:tc>
        <w:tc>
          <w:tcPr>
            <w:tcW w:w="992" w:type="dxa"/>
            <w:tcBorders>
              <w:top w:val="nil"/>
              <w:left w:val="nil"/>
              <w:bottom w:val="single" w:sz="4" w:space="0" w:color="auto"/>
              <w:right w:val="single" w:sz="4" w:space="0" w:color="auto"/>
            </w:tcBorders>
            <w:shd w:val="clear" w:color="auto" w:fill="auto"/>
            <w:noWrap/>
            <w:vAlign w:val="center"/>
          </w:tcPr>
          <w:p w14:paraId="6F677CB2" w14:textId="77777777" w:rsidR="004316D3" w:rsidRPr="006010A6" w:rsidRDefault="004316D3" w:rsidP="004316D3">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7027BAF6" w14:textId="77777777" w:rsidR="004316D3" w:rsidRPr="006010A6" w:rsidRDefault="004316D3" w:rsidP="004316D3">
            <w:pPr>
              <w:pStyle w:val="Betarp"/>
              <w:jc w:val="center"/>
              <w:rPr>
                <w:rFonts w:ascii="Calibri" w:hAnsi="Calibri" w:cs="Times New Roman"/>
              </w:rPr>
            </w:pPr>
            <w:r w:rsidRPr="006010A6">
              <w:rPr>
                <w:rFonts w:ascii="Calibri" w:hAnsi="Calibri"/>
              </w:rPr>
              <w:t>13</w:t>
            </w:r>
          </w:p>
        </w:tc>
        <w:tc>
          <w:tcPr>
            <w:tcW w:w="1134" w:type="dxa"/>
            <w:tcBorders>
              <w:top w:val="nil"/>
              <w:left w:val="nil"/>
              <w:bottom w:val="single" w:sz="4" w:space="0" w:color="auto"/>
              <w:right w:val="single" w:sz="4" w:space="0" w:color="auto"/>
            </w:tcBorders>
            <w:shd w:val="clear" w:color="auto" w:fill="auto"/>
            <w:noWrap/>
            <w:vAlign w:val="center"/>
          </w:tcPr>
          <w:p w14:paraId="3F3C6AC6" w14:textId="77777777" w:rsidR="004316D3" w:rsidRPr="006010A6" w:rsidRDefault="004316D3" w:rsidP="004316D3">
            <w:pPr>
              <w:pStyle w:val="Betarp"/>
              <w:rPr>
                <w:color w:val="000000"/>
              </w:rPr>
            </w:pPr>
          </w:p>
        </w:tc>
        <w:tc>
          <w:tcPr>
            <w:tcW w:w="1149" w:type="dxa"/>
            <w:tcBorders>
              <w:top w:val="nil"/>
              <w:left w:val="nil"/>
              <w:bottom w:val="single" w:sz="4" w:space="0" w:color="auto"/>
              <w:right w:val="single" w:sz="4" w:space="0" w:color="auto"/>
            </w:tcBorders>
          </w:tcPr>
          <w:p w14:paraId="0BD90E11" w14:textId="77777777" w:rsidR="004316D3" w:rsidRPr="006010A6" w:rsidRDefault="004316D3" w:rsidP="004316D3">
            <w:pPr>
              <w:pStyle w:val="Betarp"/>
              <w:rPr>
                <w:rFonts w:eastAsia="Times New Roman"/>
                <w:color w:val="FF0000"/>
                <w:lang w:eastAsia="en-US"/>
              </w:rPr>
            </w:pPr>
          </w:p>
        </w:tc>
      </w:tr>
      <w:tr w:rsidR="004316D3" w:rsidRPr="006010A6" w14:paraId="0D0F4657" w14:textId="77777777" w:rsidTr="004316D3">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320DD65E" w14:textId="0584DBE7" w:rsidR="004316D3" w:rsidRPr="006010A6" w:rsidRDefault="004316D3" w:rsidP="004316D3">
            <w:pPr>
              <w:pStyle w:val="Betarp"/>
              <w:jc w:val="center"/>
              <w:rPr>
                <w:rFonts w:eastAsia="Times New Roman"/>
                <w:lang w:eastAsia="en-US"/>
              </w:rPr>
            </w:pPr>
            <w:r w:rsidRPr="00242367">
              <w:rPr>
                <w:rFonts w:eastAsia="Times New Roman" w:cs="Times New Roman"/>
                <w:lang w:eastAsia="en-US"/>
              </w:rPr>
              <w:t>2.4.1</w:t>
            </w:r>
            <w:r>
              <w:rPr>
                <w:rFonts w:eastAsia="Times New Roman" w:cs="Times New Roman"/>
                <w:lang w:eastAsia="en-US"/>
              </w:rPr>
              <w:t>57</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57E59B7B" w14:textId="77777777" w:rsidR="004316D3" w:rsidRPr="006010A6" w:rsidRDefault="004316D3" w:rsidP="004316D3">
            <w:pPr>
              <w:pStyle w:val="Betarp"/>
            </w:pPr>
            <w:r w:rsidRPr="006010A6">
              <w:t>Bevielio nuotolinio ryšio įrenginio su išorine antena instaliavimas spintoje</w:t>
            </w:r>
          </w:p>
        </w:tc>
        <w:tc>
          <w:tcPr>
            <w:tcW w:w="992" w:type="dxa"/>
            <w:tcBorders>
              <w:top w:val="nil"/>
              <w:left w:val="nil"/>
              <w:bottom w:val="single" w:sz="4" w:space="0" w:color="auto"/>
              <w:right w:val="single" w:sz="4" w:space="0" w:color="auto"/>
            </w:tcBorders>
            <w:shd w:val="clear" w:color="auto" w:fill="auto"/>
            <w:noWrap/>
            <w:vAlign w:val="center"/>
          </w:tcPr>
          <w:p w14:paraId="1E8A9487" w14:textId="77777777" w:rsidR="004316D3" w:rsidRPr="006010A6" w:rsidRDefault="004316D3" w:rsidP="004316D3">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4570C686" w14:textId="77777777" w:rsidR="004316D3" w:rsidRPr="006010A6" w:rsidRDefault="004316D3" w:rsidP="004316D3">
            <w:pPr>
              <w:pStyle w:val="Betarp"/>
              <w:jc w:val="center"/>
              <w:rPr>
                <w:rFonts w:ascii="Calibri" w:hAnsi="Calibri" w:cs="Times New Roman"/>
              </w:rPr>
            </w:pPr>
            <w:r w:rsidRPr="006010A6">
              <w:rPr>
                <w:rFonts w:ascii="Calibri" w:hAnsi="Calibri"/>
              </w:rPr>
              <w:t>13</w:t>
            </w:r>
          </w:p>
        </w:tc>
        <w:tc>
          <w:tcPr>
            <w:tcW w:w="1134" w:type="dxa"/>
            <w:tcBorders>
              <w:top w:val="nil"/>
              <w:left w:val="nil"/>
              <w:bottom w:val="single" w:sz="4" w:space="0" w:color="auto"/>
              <w:right w:val="single" w:sz="4" w:space="0" w:color="auto"/>
            </w:tcBorders>
            <w:shd w:val="clear" w:color="auto" w:fill="auto"/>
            <w:noWrap/>
            <w:vAlign w:val="center"/>
          </w:tcPr>
          <w:p w14:paraId="127CE776" w14:textId="77777777" w:rsidR="004316D3" w:rsidRPr="006010A6" w:rsidRDefault="004316D3" w:rsidP="004316D3">
            <w:pPr>
              <w:pStyle w:val="Betarp"/>
              <w:rPr>
                <w:color w:val="000000"/>
              </w:rPr>
            </w:pPr>
          </w:p>
        </w:tc>
        <w:tc>
          <w:tcPr>
            <w:tcW w:w="1149" w:type="dxa"/>
            <w:tcBorders>
              <w:top w:val="nil"/>
              <w:left w:val="nil"/>
              <w:bottom w:val="single" w:sz="4" w:space="0" w:color="auto"/>
              <w:right w:val="single" w:sz="4" w:space="0" w:color="auto"/>
            </w:tcBorders>
          </w:tcPr>
          <w:p w14:paraId="5CC8591B" w14:textId="77777777" w:rsidR="004316D3" w:rsidRPr="006010A6" w:rsidRDefault="004316D3" w:rsidP="004316D3">
            <w:pPr>
              <w:pStyle w:val="Betarp"/>
              <w:rPr>
                <w:rFonts w:eastAsia="Times New Roman"/>
                <w:color w:val="FF0000"/>
                <w:lang w:eastAsia="en-US"/>
              </w:rPr>
            </w:pPr>
          </w:p>
        </w:tc>
      </w:tr>
      <w:tr w:rsidR="00AA07EE" w:rsidRPr="006010A6" w14:paraId="4663AC54" w14:textId="77777777" w:rsidTr="00AA07EE">
        <w:trPr>
          <w:trHeight w:val="300"/>
          <w:jc w:val="center"/>
        </w:trPr>
        <w:tc>
          <w:tcPr>
            <w:tcW w:w="10755" w:type="dxa"/>
            <w:gridSpan w:val="6"/>
            <w:tcBorders>
              <w:top w:val="nil"/>
              <w:left w:val="single" w:sz="4" w:space="0" w:color="auto"/>
              <w:bottom w:val="single" w:sz="4" w:space="0" w:color="auto"/>
              <w:right w:val="single" w:sz="4" w:space="0" w:color="auto"/>
            </w:tcBorders>
            <w:shd w:val="clear" w:color="auto" w:fill="auto"/>
            <w:noWrap/>
            <w:vAlign w:val="center"/>
          </w:tcPr>
          <w:p w14:paraId="3123D308" w14:textId="397B6AB7" w:rsidR="00AA07EE" w:rsidRPr="006010A6" w:rsidRDefault="00AA07EE" w:rsidP="00AA07EE">
            <w:pPr>
              <w:pStyle w:val="Betarp"/>
              <w:rPr>
                <w:rFonts w:eastAsia="Times New Roman"/>
                <w:color w:val="FF0000"/>
                <w:lang w:eastAsia="en-US"/>
              </w:rPr>
            </w:pPr>
            <w:r>
              <w:rPr>
                <w:rFonts w:eastAsia="Times New Roman"/>
                <w:lang w:eastAsia="en-US"/>
              </w:rPr>
              <w:t xml:space="preserve">                                                                            </w:t>
            </w:r>
            <w:r w:rsidRPr="001F77D3">
              <w:rPr>
                <w:rFonts w:eastAsia="Times New Roman"/>
                <w:lang w:eastAsia="en-US"/>
              </w:rPr>
              <w:t xml:space="preserve">Į santrauką: </w:t>
            </w:r>
            <w:r>
              <w:rPr>
                <w:rFonts w:eastAsia="Times New Roman"/>
                <w:lang w:eastAsia="en-US"/>
              </w:rPr>
              <w:t xml:space="preserve">                                                                        </w:t>
            </w:r>
            <w:r w:rsidRPr="001F77D3">
              <w:rPr>
                <w:rFonts w:eastAsia="Times New Roman"/>
                <w:lang w:eastAsia="en-US"/>
              </w:rPr>
              <w:t>EUR</w:t>
            </w:r>
          </w:p>
        </w:tc>
      </w:tr>
      <w:tr w:rsidR="004316D3" w:rsidRPr="006010A6" w14:paraId="45D69707" w14:textId="77777777" w:rsidTr="004316D3">
        <w:trPr>
          <w:trHeight w:val="300"/>
          <w:jc w:val="center"/>
        </w:trPr>
        <w:tc>
          <w:tcPr>
            <w:tcW w:w="95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0A2FCE" w14:textId="50FB183E" w:rsidR="004316D3" w:rsidRPr="006010A6" w:rsidRDefault="004316D3" w:rsidP="004316D3">
            <w:pPr>
              <w:pStyle w:val="Betarp"/>
              <w:jc w:val="center"/>
              <w:rPr>
                <w:rFonts w:eastAsia="Times New Roman"/>
                <w:lang w:eastAsia="en-US"/>
              </w:rPr>
            </w:pPr>
            <w:r w:rsidRPr="00A028E4">
              <w:rPr>
                <w:rFonts w:eastAsia="Times New Roman" w:cs="Times New Roman"/>
                <w:lang w:eastAsia="en-US"/>
              </w:rPr>
              <w:lastRenderedPageBreak/>
              <w:t>2.4.1</w:t>
            </w:r>
            <w:r>
              <w:rPr>
                <w:rFonts w:eastAsia="Times New Roman" w:cs="Times New Roman"/>
                <w:lang w:eastAsia="en-US"/>
              </w:rPr>
              <w:t>58</w:t>
            </w:r>
          </w:p>
        </w:tc>
        <w:tc>
          <w:tcPr>
            <w:tcW w:w="5528" w:type="dxa"/>
            <w:tcBorders>
              <w:top w:val="single" w:sz="4" w:space="0" w:color="auto"/>
              <w:left w:val="single" w:sz="4" w:space="0" w:color="auto"/>
              <w:bottom w:val="single" w:sz="4" w:space="0" w:color="auto"/>
              <w:right w:val="single" w:sz="4" w:space="0" w:color="auto"/>
            </w:tcBorders>
            <w:shd w:val="clear" w:color="auto" w:fill="auto"/>
            <w:vAlign w:val="center"/>
          </w:tcPr>
          <w:p w14:paraId="07D8AE28" w14:textId="77777777" w:rsidR="004316D3" w:rsidRPr="006010A6" w:rsidRDefault="004316D3" w:rsidP="004316D3">
            <w:pPr>
              <w:pStyle w:val="Betarp"/>
            </w:pPr>
            <w:r w:rsidRPr="006010A6">
              <w:t>GPS įrenginio su išorine antena instaliavimas spintoje</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9DF07A" w14:textId="77777777" w:rsidR="004316D3" w:rsidRPr="006010A6" w:rsidRDefault="004316D3" w:rsidP="004316D3">
            <w:pPr>
              <w:pStyle w:val="Betarp"/>
              <w:jc w:val="center"/>
            </w:pPr>
            <w:r w:rsidRPr="006010A6">
              <w:t>vnt.</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14:paraId="2C1F37C9" w14:textId="77777777" w:rsidR="004316D3" w:rsidRPr="006010A6" w:rsidRDefault="004316D3" w:rsidP="004316D3">
            <w:pPr>
              <w:pStyle w:val="Betarp"/>
              <w:jc w:val="center"/>
              <w:rPr>
                <w:rFonts w:ascii="Calibri" w:hAnsi="Calibri" w:cs="Times New Roman"/>
              </w:rPr>
            </w:pPr>
            <w:r w:rsidRPr="006010A6">
              <w:rPr>
                <w:rFonts w:ascii="Calibri" w:hAnsi="Calibri"/>
              </w:rPr>
              <w:t>13</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ABEE17" w14:textId="77777777" w:rsidR="004316D3" w:rsidRPr="006010A6" w:rsidRDefault="004316D3" w:rsidP="004316D3">
            <w:pPr>
              <w:pStyle w:val="Betarp"/>
              <w:rPr>
                <w:color w:val="000000"/>
              </w:rPr>
            </w:pPr>
          </w:p>
        </w:tc>
        <w:tc>
          <w:tcPr>
            <w:tcW w:w="1149" w:type="dxa"/>
            <w:tcBorders>
              <w:top w:val="single" w:sz="4" w:space="0" w:color="auto"/>
              <w:left w:val="single" w:sz="4" w:space="0" w:color="auto"/>
              <w:bottom w:val="single" w:sz="4" w:space="0" w:color="auto"/>
              <w:right w:val="single" w:sz="4" w:space="0" w:color="auto"/>
            </w:tcBorders>
          </w:tcPr>
          <w:p w14:paraId="12D9BA8E" w14:textId="77777777" w:rsidR="004316D3" w:rsidRPr="006010A6" w:rsidRDefault="004316D3" w:rsidP="004316D3">
            <w:pPr>
              <w:pStyle w:val="Betarp"/>
              <w:rPr>
                <w:rFonts w:eastAsia="Times New Roman"/>
                <w:color w:val="FF0000"/>
                <w:lang w:eastAsia="en-US"/>
              </w:rPr>
            </w:pPr>
          </w:p>
        </w:tc>
      </w:tr>
      <w:tr w:rsidR="004316D3" w:rsidRPr="006010A6" w14:paraId="6482D6B1" w14:textId="77777777" w:rsidTr="004316D3">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546CBF48" w14:textId="1A921F7E" w:rsidR="004316D3" w:rsidRPr="006010A6" w:rsidRDefault="004316D3" w:rsidP="004316D3">
            <w:pPr>
              <w:pStyle w:val="Betarp"/>
              <w:jc w:val="center"/>
              <w:rPr>
                <w:rFonts w:eastAsia="Times New Roman"/>
                <w:lang w:eastAsia="en-US"/>
              </w:rPr>
            </w:pPr>
            <w:r w:rsidRPr="00A028E4">
              <w:rPr>
                <w:rFonts w:eastAsia="Times New Roman" w:cs="Times New Roman"/>
                <w:lang w:eastAsia="en-US"/>
              </w:rPr>
              <w:t>2.4.1</w:t>
            </w:r>
            <w:r>
              <w:rPr>
                <w:rFonts w:eastAsia="Times New Roman" w:cs="Times New Roman"/>
                <w:lang w:eastAsia="en-US"/>
              </w:rPr>
              <w:t>59</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6AF321E4" w14:textId="77777777" w:rsidR="004316D3" w:rsidRPr="006010A6" w:rsidRDefault="004316D3" w:rsidP="004316D3">
            <w:pPr>
              <w:pStyle w:val="Betarp"/>
            </w:pPr>
            <w:r w:rsidRPr="006010A6">
              <w:t>Įrenginių spintoje konfigūravimas ir programavimas</w:t>
            </w:r>
          </w:p>
        </w:tc>
        <w:tc>
          <w:tcPr>
            <w:tcW w:w="992" w:type="dxa"/>
            <w:tcBorders>
              <w:top w:val="nil"/>
              <w:left w:val="nil"/>
              <w:bottom w:val="single" w:sz="4" w:space="0" w:color="auto"/>
              <w:right w:val="single" w:sz="4" w:space="0" w:color="auto"/>
            </w:tcBorders>
            <w:shd w:val="clear" w:color="auto" w:fill="auto"/>
            <w:noWrap/>
            <w:vAlign w:val="center"/>
          </w:tcPr>
          <w:p w14:paraId="0C6827E2" w14:textId="77777777" w:rsidR="004316D3" w:rsidRPr="006010A6" w:rsidRDefault="004316D3" w:rsidP="004316D3">
            <w:pPr>
              <w:pStyle w:val="Betarp"/>
              <w:jc w:val="center"/>
            </w:pPr>
            <w:r w:rsidRPr="006010A6">
              <w:t>kompl.</w:t>
            </w:r>
          </w:p>
        </w:tc>
        <w:tc>
          <w:tcPr>
            <w:tcW w:w="993" w:type="dxa"/>
            <w:tcBorders>
              <w:top w:val="single" w:sz="4" w:space="0" w:color="auto"/>
              <w:left w:val="nil"/>
              <w:bottom w:val="single" w:sz="4" w:space="0" w:color="auto"/>
              <w:right w:val="single" w:sz="4" w:space="0" w:color="000000"/>
            </w:tcBorders>
            <w:shd w:val="clear" w:color="auto" w:fill="auto"/>
            <w:vAlign w:val="center"/>
          </w:tcPr>
          <w:p w14:paraId="12CECCEA" w14:textId="77777777" w:rsidR="004316D3" w:rsidRPr="006010A6" w:rsidRDefault="004316D3" w:rsidP="004316D3">
            <w:pPr>
              <w:pStyle w:val="Betarp"/>
              <w:jc w:val="center"/>
              <w:rPr>
                <w:rFonts w:ascii="Calibri" w:hAnsi="Calibri" w:cs="Times New Roman"/>
              </w:rPr>
            </w:pPr>
            <w:r w:rsidRPr="006010A6">
              <w:rPr>
                <w:rFonts w:ascii="Calibri" w:hAnsi="Calibri"/>
              </w:rPr>
              <w:t>13</w:t>
            </w:r>
          </w:p>
        </w:tc>
        <w:tc>
          <w:tcPr>
            <w:tcW w:w="1134" w:type="dxa"/>
            <w:tcBorders>
              <w:top w:val="nil"/>
              <w:left w:val="nil"/>
              <w:bottom w:val="single" w:sz="4" w:space="0" w:color="auto"/>
              <w:right w:val="single" w:sz="4" w:space="0" w:color="auto"/>
            </w:tcBorders>
            <w:shd w:val="clear" w:color="auto" w:fill="auto"/>
            <w:noWrap/>
            <w:vAlign w:val="center"/>
          </w:tcPr>
          <w:p w14:paraId="2297EF3F" w14:textId="77777777" w:rsidR="004316D3" w:rsidRPr="006010A6" w:rsidRDefault="004316D3" w:rsidP="004316D3">
            <w:pPr>
              <w:pStyle w:val="Betarp"/>
              <w:rPr>
                <w:color w:val="000000"/>
              </w:rPr>
            </w:pPr>
          </w:p>
        </w:tc>
        <w:tc>
          <w:tcPr>
            <w:tcW w:w="1149" w:type="dxa"/>
            <w:tcBorders>
              <w:top w:val="nil"/>
              <w:left w:val="nil"/>
              <w:bottom w:val="single" w:sz="4" w:space="0" w:color="auto"/>
              <w:right w:val="single" w:sz="4" w:space="0" w:color="auto"/>
            </w:tcBorders>
          </w:tcPr>
          <w:p w14:paraId="39C20D3E" w14:textId="77777777" w:rsidR="004316D3" w:rsidRPr="006010A6" w:rsidRDefault="004316D3" w:rsidP="004316D3">
            <w:pPr>
              <w:pStyle w:val="Betarp"/>
              <w:rPr>
                <w:rFonts w:eastAsia="Times New Roman"/>
                <w:color w:val="FF0000"/>
                <w:lang w:eastAsia="en-US"/>
              </w:rPr>
            </w:pPr>
          </w:p>
        </w:tc>
      </w:tr>
      <w:tr w:rsidR="004316D3" w:rsidRPr="006010A6" w14:paraId="15416923" w14:textId="77777777" w:rsidTr="004316D3">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0A7335F8" w14:textId="06840752" w:rsidR="004316D3" w:rsidRPr="006010A6" w:rsidRDefault="004316D3" w:rsidP="004316D3">
            <w:pPr>
              <w:pStyle w:val="Betarp"/>
              <w:jc w:val="center"/>
              <w:rPr>
                <w:rFonts w:eastAsia="Times New Roman"/>
                <w:lang w:eastAsia="en-US"/>
              </w:rPr>
            </w:pPr>
            <w:r w:rsidRPr="00A028E4">
              <w:rPr>
                <w:rFonts w:eastAsia="Times New Roman" w:cs="Times New Roman"/>
                <w:lang w:eastAsia="en-US"/>
              </w:rPr>
              <w:t>2.4.1</w:t>
            </w:r>
            <w:r>
              <w:rPr>
                <w:rFonts w:eastAsia="Times New Roman" w:cs="Times New Roman"/>
                <w:lang w:eastAsia="en-US"/>
              </w:rPr>
              <w:t>60</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00EA33A1" w14:textId="77777777" w:rsidR="004316D3" w:rsidRPr="006010A6" w:rsidRDefault="004316D3" w:rsidP="004316D3">
            <w:pPr>
              <w:pStyle w:val="Betarp"/>
            </w:pPr>
            <w:r w:rsidRPr="006010A6">
              <w:t>Vibracijos jutiklio signalų surinkimo/valdymo įrenginio instaliavimas spintoje</w:t>
            </w:r>
          </w:p>
        </w:tc>
        <w:tc>
          <w:tcPr>
            <w:tcW w:w="992" w:type="dxa"/>
            <w:tcBorders>
              <w:top w:val="nil"/>
              <w:left w:val="nil"/>
              <w:bottom w:val="single" w:sz="4" w:space="0" w:color="auto"/>
              <w:right w:val="single" w:sz="4" w:space="0" w:color="auto"/>
            </w:tcBorders>
            <w:shd w:val="clear" w:color="auto" w:fill="auto"/>
            <w:noWrap/>
            <w:vAlign w:val="center"/>
          </w:tcPr>
          <w:p w14:paraId="33CB545F" w14:textId="77777777" w:rsidR="004316D3" w:rsidRPr="006010A6" w:rsidRDefault="004316D3" w:rsidP="004316D3">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1A7092C9" w14:textId="77777777" w:rsidR="004316D3" w:rsidRPr="006010A6" w:rsidRDefault="004316D3" w:rsidP="004316D3">
            <w:pPr>
              <w:pStyle w:val="Betarp"/>
              <w:jc w:val="center"/>
              <w:rPr>
                <w:rFonts w:ascii="Calibri" w:hAnsi="Calibri" w:cs="Times New Roman"/>
              </w:rPr>
            </w:pPr>
            <w:r w:rsidRPr="006010A6">
              <w:rPr>
                <w:rFonts w:ascii="Calibri" w:hAnsi="Calibri"/>
              </w:rPr>
              <w:t>13</w:t>
            </w:r>
          </w:p>
        </w:tc>
        <w:tc>
          <w:tcPr>
            <w:tcW w:w="1134" w:type="dxa"/>
            <w:tcBorders>
              <w:top w:val="nil"/>
              <w:left w:val="nil"/>
              <w:bottom w:val="single" w:sz="4" w:space="0" w:color="auto"/>
              <w:right w:val="single" w:sz="4" w:space="0" w:color="auto"/>
            </w:tcBorders>
            <w:shd w:val="clear" w:color="auto" w:fill="auto"/>
            <w:noWrap/>
            <w:vAlign w:val="center"/>
          </w:tcPr>
          <w:p w14:paraId="6BBBF8EE" w14:textId="77777777" w:rsidR="004316D3" w:rsidRPr="006010A6" w:rsidRDefault="004316D3" w:rsidP="004316D3">
            <w:pPr>
              <w:pStyle w:val="Betarp"/>
              <w:rPr>
                <w:color w:val="000000"/>
              </w:rPr>
            </w:pPr>
          </w:p>
        </w:tc>
        <w:tc>
          <w:tcPr>
            <w:tcW w:w="1149" w:type="dxa"/>
            <w:tcBorders>
              <w:top w:val="nil"/>
              <w:left w:val="nil"/>
              <w:bottom w:val="single" w:sz="4" w:space="0" w:color="auto"/>
              <w:right w:val="single" w:sz="4" w:space="0" w:color="auto"/>
            </w:tcBorders>
          </w:tcPr>
          <w:p w14:paraId="2549A4BB" w14:textId="77777777" w:rsidR="004316D3" w:rsidRPr="006010A6" w:rsidRDefault="004316D3" w:rsidP="004316D3">
            <w:pPr>
              <w:pStyle w:val="Betarp"/>
              <w:rPr>
                <w:rFonts w:eastAsia="Times New Roman"/>
                <w:color w:val="FF0000"/>
                <w:lang w:eastAsia="en-US"/>
              </w:rPr>
            </w:pPr>
          </w:p>
        </w:tc>
      </w:tr>
      <w:tr w:rsidR="004316D3" w:rsidRPr="006010A6" w14:paraId="47EF7BF9" w14:textId="77777777" w:rsidTr="004316D3">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096B16F8" w14:textId="76EF7CFF" w:rsidR="004316D3" w:rsidRPr="006010A6" w:rsidRDefault="004316D3" w:rsidP="004316D3">
            <w:pPr>
              <w:pStyle w:val="Betarp"/>
              <w:jc w:val="center"/>
              <w:rPr>
                <w:rFonts w:eastAsia="Times New Roman"/>
                <w:lang w:eastAsia="en-US"/>
              </w:rPr>
            </w:pPr>
            <w:r w:rsidRPr="00A028E4">
              <w:rPr>
                <w:rFonts w:eastAsia="Times New Roman" w:cs="Times New Roman"/>
                <w:lang w:eastAsia="en-US"/>
              </w:rPr>
              <w:t>2.4.1</w:t>
            </w:r>
            <w:r>
              <w:rPr>
                <w:rFonts w:eastAsia="Times New Roman" w:cs="Times New Roman"/>
                <w:lang w:eastAsia="en-US"/>
              </w:rPr>
              <w:t>61</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6C5CE4DC" w14:textId="77777777" w:rsidR="004316D3" w:rsidRPr="006010A6" w:rsidRDefault="004316D3" w:rsidP="004316D3">
            <w:pPr>
              <w:pStyle w:val="Betarp"/>
            </w:pPr>
            <w:r w:rsidRPr="006010A6">
              <w:t>Vibracijos jutiklio montavimas ir derinimas tvirtinant aukštyje ant santvaros</w:t>
            </w:r>
          </w:p>
        </w:tc>
        <w:tc>
          <w:tcPr>
            <w:tcW w:w="992" w:type="dxa"/>
            <w:tcBorders>
              <w:top w:val="nil"/>
              <w:left w:val="nil"/>
              <w:bottom w:val="single" w:sz="4" w:space="0" w:color="auto"/>
              <w:right w:val="single" w:sz="4" w:space="0" w:color="auto"/>
            </w:tcBorders>
            <w:shd w:val="clear" w:color="auto" w:fill="auto"/>
            <w:noWrap/>
            <w:vAlign w:val="center"/>
          </w:tcPr>
          <w:p w14:paraId="42C4B1AD" w14:textId="77777777" w:rsidR="004316D3" w:rsidRPr="006010A6" w:rsidRDefault="004316D3" w:rsidP="004316D3">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0EE1071A" w14:textId="77777777" w:rsidR="004316D3" w:rsidRPr="006010A6" w:rsidRDefault="004316D3" w:rsidP="004316D3">
            <w:pPr>
              <w:pStyle w:val="Betarp"/>
              <w:jc w:val="center"/>
              <w:rPr>
                <w:rFonts w:ascii="Calibri" w:hAnsi="Calibri" w:cs="Times New Roman"/>
              </w:rPr>
            </w:pPr>
            <w:r w:rsidRPr="006010A6">
              <w:rPr>
                <w:rFonts w:ascii="Calibri" w:hAnsi="Calibri"/>
              </w:rPr>
              <w:t>13</w:t>
            </w:r>
          </w:p>
        </w:tc>
        <w:tc>
          <w:tcPr>
            <w:tcW w:w="1134" w:type="dxa"/>
            <w:tcBorders>
              <w:top w:val="nil"/>
              <w:left w:val="nil"/>
              <w:bottom w:val="single" w:sz="4" w:space="0" w:color="auto"/>
              <w:right w:val="single" w:sz="4" w:space="0" w:color="auto"/>
            </w:tcBorders>
            <w:shd w:val="clear" w:color="auto" w:fill="auto"/>
            <w:noWrap/>
            <w:vAlign w:val="center"/>
          </w:tcPr>
          <w:p w14:paraId="69DA2E55" w14:textId="77777777" w:rsidR="004316D3" w:rsidRPr="006010A6" w:rsidRDefault="004316D3" w:rsidP="004316D3">
            <w:pPr>
              <w:pStyle w:val="Betarp"/>
              <w:rPr>
                <w:color w:val="000000"/>
              </w:rPr>
            </w:pPr>
          </w:p>
        </w:tc>
        <w:tc>
          <w:tcPr>
            <w:tcW w:w="1149" w:type="dxa"/>
            <w:tcBorders>
              <w:top w:val="nil"/>
              <w:left w:val="nil"/>
              <w:bottom w:val="single" w:sz="4" w:space="0" w:color="auto"/>
              <w:right w:val="single" w:sz="4" w:space="0" w:color="auto"/>
            </w:tcBorders>
          </w:tcPr>
          <w:p w14:paraId="7230746D" w14:textId="77777777" w:rsidR="004316D3" w:rsidRPr="006010A6" w:rsidRDefault="004316D3" w:rsidP="004316D3">
            <w:pPr>
              <w:pStyle w:val="Betarp"/>
              <w:rPr>
                <w:rFonts w:eastAsia="Times New Roman"/>
                <w:color w:val="FF0000"/>
                <w:lang w:eastAsia="en-US"/>
              </w:rPr>
            </w:pPr>
          </w:p>
        </w:tc>
      </w:tr>
      <w:tr w:rsidR="004316D3" w:rsidRPr="006010A6" w14:paraId="31D2B6A3" w14:textId="77777777" w:rsidTr="004316D3">
        <w:trPr>
          <w:trHeight w:val="300"/>
          <w:jc w:val="center"/>
        </w:trPr>
        <w:tc>
          <w:tcPr>
            <w:tcW w:w="95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D735DC" w14:textId="4840E7CE" w:rsidR="004316D3" w:rsidRPr="006010A6" w:rsidRDefault="004316D3" w:rsidP="004316D3">
            <w:pPr>
              <w:pStyle w:val="Betarp"/>
              <w:jc w:val="center"/>
              <w:rPr>
                <w:rFonts w:eastAsia="Times New Roman"/>
                <w:lang w:eastAsia="en-US"/>
              </w:rPr>
            </w:pPr>
            <w:r w:rsidRPr="00A028E4">
              <w:rPr>
                <w:rFonts w:eastAsia="Times New Roman" w:cs="Times New Roman"/>
                <w:lang w:eastAsia="en-US"/>
              </w:rPr>
              <w:t>2.4.1</w:t>
            </w:r>
            <w:r>
              <w:rPr>
                <w:rFonts w:eastAsia="Times New Roman" w:cs="Times New Roman"/>
                <w:lang w:eastAsia="en-US"/>
              </w:rPr>
              <w:t>62</w:t>
            </w:r>
          </w:p>
        </w:tc>
        <w:tc>
          <w:tcPr>
            <w:tcW w:w="5528" w:type="dxa"/>
            <w:tcBorders>
              <w:top w:val="single" w:sz="4" w:space="0" w:color="auto"/>
              <w:left w:val="single" w:sz="4" w:space="0" w:color="auto"/>
              <w:bottom w:val="single" w:sz="4" w:space="0" w:color="auto"/>
              <w:right w:val="single" w:sz="4" w:space="0" w:color="auto"/>
            </w:tcBorders>
            <w:shd w:val="clear" w:color="auto" w:fill="auto"/>
            <w:vAlign w:val="center"/>
          </w:tcPr>
          <w:p w14:paraId="1139F278" w14:textId="77777777" w:rsidR="004316D3" w:rsidRPr="006010A6" w:rsidRDefault="004316D3" w:rsidP="004316D3">
            <w:pPr>
              <w:pStyle w:val="Betarp"/>
            </w:pPr>
            <w:r w:rsidRPr="006010A6">
              <w:t>Vibracijos jutiklio ir valdiklio konfigūravimas ir testavimas</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17AC40" w14:textId="77777777" w:rsidR="004316D3" w:rsidRPr="006010A6" w:rsidRDefault="004316D3" w:rsidP="004316D3">
            <w:pPr>
              <w:pStyle w:val="Betarp"/>
              <w:jc w:val="center"/>
            </w:pPr>
            <w:r w:rsidRPr="006010A6">
              <w:t>kompl.</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14:paraId="6237F81A" w14:textId="77777777" w:rsidR="004316D3" w:rsidRPr="006010A6" w:rsidRDefault="004316D3" w:rsidP="004316D3">
            <w:pPr>
              <w:pStyle w:val="Betarp"/>
              <w:jc w:val="center"/>
              <w:rPr>
                <w:rFonts w:ascii="Calibri" w:hAnsi="Calibri" w:cs="Times New Roman"/>
              </w:rPr>
            </w:pPr>
            <w:r w:rsidRPr="006010A6">
              <w:rPr>
                <w:rFonts w:ascii="Calibri" w:hAnsi="Calibri"/>
              </w:rPr>
              <w:t>13</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35EA2B" w14:textId="77777777" w:rsidR="004316D3" w:rsidRPr="006010A6" w:rsidRDefault="004316D3" w:rsidP="004316D3">
            <w:pPr>
              <w:pStyle w:val="Betarp"/>
              <w:rPr>
                <w:color w:val="000000"/>
              </w:rPr>
            </w:pPr>
          </w:p>
        </w:tc>
        <w:tc>
          <w:tcPr>
            <w:tcW w:w="1149" w:type="dxa"/>
            <w:tcBorders>
              <w:top w:val="single" w:sz="4" w:space="0" w:color="auto"/>
              <w:left w:val="single" w:sz="4" w:space="0" w:color="auto"/>
              <w:bottom w:val="single" w:sz="4" w:space="0" w:color="auto"/>
              <w:right w:val="single" w:sz="4" w:space="0" w:color="auto"/>
            </w:tcBorders>
          </w:tcPr>
          <w:p w14:paraId="67653C99" w14:textId="77777777" w:rsidR="004316D3" w:rsidRPr="006010A6" w:rsidRDefault="004316D3" w:rsidP="004316D3">
            <w:pPr>
              <w:pStyle w:val="Betarp"/>
              <w:rPr>
                <w:rFonts w:eastAsia="Times New Roman"/>
                <w:color w:val="FF0000"/>
                <w:lang w:eastAsia="en-US"/>
              </w:rPr>
            </w:pPr>
          </w:p>
        </w:tc>
      </w:tr>
      <w:tr w:rsidR="004316D3" w:rsidRPr="006010A6" w14:paraId="34B28475" w14:textId="77777777" w:rsidTr="004316D3">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7BB56B1F" w14:textId="7609D351" w:rsidR="004316D3" w:rsidRPr="006010A6" w:rsidRDefault="004316D3" w:rsidP="004316D3">
            <w:pPr>
              <w:pStyle w:val="Betarp"/>
              <w:jc w:val="center"/>
              <w:rPr>
                <w:rFonts w:eastAsia="Times New Roman"/>
                <w:lang w:eastAsia="en-US"/>
              </w:rPr>
            </w:pPr>
            <w:r w:rsidRPr="00A028E4">
              <w:rPr>
                <w:rFonts w:eastAsia="Times New Roman" w:cs="Times New Roman"/>
                <w:lang w:eastAsia="en-US"/>
              </w:rPr>
              <w:t>2.4.1</w:t>
            </w:r>
            <w:r>
              <w:rPr>
                <w:rFonts w:eastAsia="Times New Roman" w:cs="Times New Roman"/>
                <w:lang w:eastAsia="en-US"/>
              </w:rPr>
              <w:t>63</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79DB7147" w14:textId="77777777" w:rsidR="004316D3" w:rsidRPr="006010A6" w:rsidRDefault="004316D3" w:rsidP="004316D3">
            <w:pPr>
              <w:pStyle w:val="Betarp"/>
            </w:pPr>
            <w:r w:rsidRPr="006010A6">
              <w:t>GVIS valdymo posistemės priimamos/perduodamos informacijos konfigūravimas EIS valdymo centre</w:t>
            </w:r>
          </w:p>
        </w:tc>
        <w:tc>
          <w:tcPr>
            <w:tcW w:w="992" w:type="dxa"/>
            <w:tcBorders>
              <w:top w:val="nil"/>
              <w:left w:val="nil"/>
              <w:bottom w:val="single" w:sz="4" w:space="0" w:color="auto"/>
              <w:right w:val="single" w:sz="4" w:space="0" w:color="auto"/>
            </w:tcBorders>
            <w:shd w:val="clear" w:color="auto" w:fill="auto"/>
            <w:noWrap/>
            <w:vAlign w:val="center"/>
          </w:tcPr>
          <w:p w14:paraId="7295BC15" w14:textId="77777777" w:rsidR="004316D3" w:rsidRPr="006010A6" w:rsidRDefault="004316D3" w:rsidP="004316D3">
            <w:pPr>
              <w:pStyle w:val="Betarp"/>
              <w:jc w:val="center"/>
            </w:pPr>
            <w:r w:rsidRPr="006010A6">
              <w:t>kompl.</w:t>
            </w:r>
          </w:p>
        </w:tc>
        <w:tc>
          <w:tcPr>
            <w:tcW w:w="993" w:type="dxa"/>
            <w:tcBorders>
              <w:top w:val="single" w:sz="4" w:space="0" w:color="auto"/>
              <w:left w:val="nil"/>
              <w:bottom w:val="single" w:sz="4" w:space="0" w:color="auto"/>
              <w:right w:val="single" w:sz="4" w:space="0" w:color="000000"/>
            </w:tcBorders>
            <w:shd w:val="clear" w:color="auto" w:fill="auto"/>
            <w:vAlign w:val="center"/>
          </w:tcPr>
          <w:p w14:paraId="755D653E" w14:textId="77777777" w:rsidR="004316D3" w:rsidRPr="006010A6" w:rsidRDefault="004316D3" w:rsidP="004316D3">
            <w:pPr>
              <w:pStyle w:val="Betarp"/>
              <w:jc w:val="center"/>
              <w:rPr>
                <w:rFonts w:ascii="Calibri" w:hAnsi="Calibri" w:cs="Times New Roman"/>
              </w:rPr>
            </w:pPr>
            <w:r w:rsidRPr="006010A6">
              <w:rPr>
                <w:rFonts w:ascii="Calibri" w:hAnsi="Calibri"/>
              </w:rPr>
              <w:t>13</w:t>
            </w:r>
          </w:p>
        </w:tc>
        <w:tc>
          <w:tcPr>
            <w:tcW w:w="1134" w:type="dxa"/>
            <w:tcBorders>
              <w:top w:val="nil"/>
              <w:left w:val="nil"/>
              <w:bottom w:val="single" w:sz="4" w:space="0" w:color="auto"/>
              <w:right w:val="single" w:sz="4" w:space="0" w:color="auto"/>
            </w:tcBorders>
            <w:shd w:val="clear" w:color="auto" w:fill="auto"/>
            <w:noWrap/>
            <w:vAlign w:val="center"/>
          </w:tcPr>
          <w:p w14:paraId="1B01DFDB" w14:textId="77777777" w:rsidR="004316D3" w:rsidRPr="006010A6" w:rsidRDefault="004316D3" w:rsidP="004316D3">
            <w:pPr>
              <w:pStyle w:val="Betarp"/>
              <w:rPr>
                <w:color w:val="000000"/>
              </w:rPr>
            </w:pPr>
          </w:p>
        </w:tc>
        <w:tc>
          <w:tcPr>
            <w:tcW w:w="1149" w:type="dxa"/>
            <w:tcBorders>
              <w:top w:val="nil"/>
              <w:left w:val="nil"/>
              <w:bottom w:val="single" w:sz="4" w:space="0" w:color="auto"/>
              <w:right w:val="single" w:sz="4" w:space="0" w:color="auto"/>
            </w:tcBorders>
          </w:tcPr>
          <w:p w14:paraId="31F5906D" w14:textId="77777777" w:rsidR="004316D3" w:rsidRPr="006010A6" w:rsidRDefault="004316D3" w:rsidP="004316D3">
            <w:pPr>
              <w:pStyle w:val="Betarp"/>
              <w:rPr>
                <w:rFonts w:eastAsia="Times New Roman"/>
                <w:color w:val="FF0000"/>
                <w:lang w:eastAsia="en-US"/>
              </w:rPr>
            </w:pPr>
          </w:p>
        </w:tc>
      </w:tr>
      <w:tr w:rsidR="004316D3" w:rsidRPr="006010A6" w14:paraId="6B8F4738" w14:textId="77777777" w:rsidTr="004316D3">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3F9054B2" w14:textId="0AE7C960" w:rsidR="004316D3" w:rsidRPr="006010A6" w:rsidRDefault="004316D3" w:rsidP="004316D3">
            <w:pPr>
              <w:pStyle w:val="Betarp"/>
              <w:jc w:val="center"/>
              <w:rPr>
                <w:rFonts w:eastAsia="Times New Roman"/>
                <w:lang w:eastAsia="en-US"/>
              </w:rPr>
            </w:pPr>
            <w:r w:rsidRPr="00A028E4">
              <w:rPr>
                <w:rFonts w:eastAsia="Times New Roman" w:cs="Times New Roman"/>
                <w:lang w:eastAsia="en-US"/>
              </w:rPr>
              <w:t>2.4.1</w:t>
            </w:r>
            <w:r>
              <w:rPr>
                <w:rFonts w:eastAsia="Times New Roman" w:cs="Times New Roman"/>
                <w:lang w:eastAsia="en-US"/>
              </w:rPr>
              <w:t>64</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1F0E027D" w14:textId="77777777" w:rsidR="004316D3" w:rsidRPr="006010A6" w:rsidRDefault="004316D3" w:rsidP="004316D3">
            <w:pPr>
              <w:pStyle w:val="Betarp"/>
            </w:pPr>
            <w:r w:rsidRPr="006010A6">
              <w:t>Apsaugų nuo viršįtampių išorinėms linijoms montavimas spintoje</w:t>
            </w:r>
          </w:p>
        </w:tc>
        <w:tc>
          <w:tcPr>
            <w:tcW w:w="992" w:type="dxa"/>
            <w:tcBorders>
              <w:top w:val="nil"/>
              <w:left w:val="nil"/>
              <w:bottom w:val="single" w:sz="4" w:space="0" w:color="auto"/>
              <w:right w:val="single" w:sz="4" w:space="0" w:color="auto"/>
            </w:tcBorders>
            <w:shd w:val="clear" w:color="auto" w:fill="auto"/>
            <w:noWrap/>
            <w:vAlign w:val="center"/>
          </w:tcPr>
          <w:p w14:paraId="7782365F" w14:textId="77777777" w:rsidR="004316D3" w:rsidRPr="006010A6" w:rsidRDefault="004316D3" w:rsidP="004316D3">
            <w:pPr>
              <w:pStyle w:val="Betarp"/>
              <w:jc w:val="center"/>
            </w:pPr>
            <w:r w:rsidRPr="006010A6">
              <w:t>kompl.</w:t>
            </w:r>
          </w:p>
        </w:tc>
        <w:tc>
          <w:tcPr>
            <w:tcW w:w="993" w:type="dxa"/>
            <w:tcBorders>
              <w:top w:val="single" w:sz="4" w:space="0" w:color="auto"/>
              <w:left w:val="nil"/>
              <w:bottom w:val="single" w:sz="4" w:space="0" w:color="auto"/>
              <w:right w:val="single" w:sz="4" w:space="0" w:color="000000"/>
            </w:tcBorders>
            <w:shd w:val="clear" w:color="auto" w:fill="auto"/>
            <w:vAlign w:val="center"/>
          </w:tcPr>
          <w:p w14:paraId="596CC6DB" w14:textId="77777777" w:rsidR="004316D3" w:rsidRPr="006010A6" w:rsidRDefault="004316D3" w:rsidP="004316D3">
            <w:pPr>
              <w:pStyle w:val="Betarp"/>
              <w:jc w:val="center"/>
              <w:rPr>
                <w:rFonts w:ascii="Calibri" w:hAnsi="Calibri" w:cs="Times New Roman"/>
              </w:rPr>
            </w:pPr>
            <w:r w:rsidRPr="006010A6">
              <w:rPr>
                <w:rFonts w:ascii="Calibri" w:hAnsi="Calibri"/>
              </w:rPr>
              <w:t>13</w:t>
            </w:r>
          </w:p>
        </w:tc>
        <w:tc>
          <w:tcPr>
            <w:tcW w:w="1134" w:type="dxa"/>
            <w:tcBorders>
              <w:top w:val="nil"/>
              <w:left w:val="nil"/>
              <w:bottom w:val="single" w:sz="4" w:space="0" w:color="auto"/>
              <w:right w:val="single" w:sz="4" w:space="0" w:color="auto"/>
            </w:tcBorders>
            <w:shd w:val="clear" w:color="auto" w:fill="auto"/>
            <w:noWrap/>
            <w:vAlign w:val="center"/>
          </w:tcPr>
          <w:p w14:paraId="3D15B293" w14:textId="77777777" w:rsidR="004316D3" w:rsidRPr="006010A6" w:rsidRDefault="004316D3" w:rsidP="004316D3">
            <w:pPr>
              <w:pStyle w:val="Betarp"/>
              <w:rPr>
                <w:color w:val="000000"/>
              </w:rPr>
            </w:pPr>
          </w:p>
        </w:tc>
        <w:tc>
          <w:tcPr>
            <w:tcW w:w="1149" w:type="dxa"/>
            <w:tcBorders>
              <w:top w:val="nil"/>
              <w:left w:val="nil"/>
              <w:bottom w:val="single" w:sz="4" w:space="0" w:color="auto"/>
              <w:right w:val="single" w:sz="4" w:space="0" w:color="auto"/>
            </w:tcBorders>
          </w:tcPr>
          <w:p w14:paraId="04708447" w14:textId="77777777" w:rsidR="004316D3" w:rsidRPr="006010A6" w:rsidRDefault="004316D3" w:rsidP="004316D3">
            <w:pPr>
              <w:pStyle w:val="Betarp"/>
              <w:rPr>
                <w:rFonts w:eastAsia="Times New Roman"/>
                <w:color w:val="FF0000"/>
                <w:lang w:eastAsia="en-US"/>
              </w:rPr>
            </w:pPr>
          </w:p>
        </w:tc>
      </w:tr>
      <w:tr w:rsidR="004316D3" w:rsidRPr="006010A6" w14:paraId="224AD660" w14:textId="77777777" w:rsidTr="004316D3">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72AC2EB8" w14:textId="2071938A" w:rsidR="004316D3" w:rsidRPr="006010A6" w:rsidRDefault="004316D3" w:rsidP="004316D3">
            <w:pPr>
              <w:pStyle w:val="Betarp"/>
              <w:jc w:val="center"/>
              <w:rPr>
                <w:rFonts w:eastAsia="Times New Roman"/>
                <w:lang w:eastAsia="en-US"/>
              </w:rPr>
            </w:pPr>
            <w:r w:rsidRPr="00A028E4">
              <w:rPr>
                <w:rFonts w:eastAsia="Times New Roman" w:cs="Times New Roman"/>
                <w:lang w:eastAsia="en-US"/>
              </w:rPr>
              <w:t>2.4.1</w:t>
            </w:r>
            <w:r>
              <w:rPr>
                <w:rFonts w:eastAsia="Times New Roman" w:cs="Times New Roman"/>
                <w:lang w:eastAsia="en-US"/>
              </w:rPr>
              <w:t>65</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528940F4" w14:textId="77777777" w:rsidR="004316D3" w:rsidRPr="006010A6" w:rsidRDefault="004316D3" w:rsidP="004316D3">
            <w:pPr>
              <w:pStyle w:val="Betarp"/>
            </w:pPr>
            <w:r w:rsidRPr="006010A6">
              <w:t>Betoninio pamato GVIS valdymo posistemės spintai įrengimas</w:t>
            </w:r>
          </w:p>
        </w:tc>
        <w:tc>
          <w:tcPr>
            <w:tcW w:w="992" w:type="dxa"/>
            <w:tcBorders>
              <w:top w:val="nil"/>
              <w:left w:val="nil"/>
              <w:bottom w:val="single" w:sz="4" w:space="0" w:color="auto"/>
              <w:right w:val="single" w:sz="4" w:space="0" w:color="auto"/>
            </w:tcBorders>
            <w:shd w:val="clear" w:color="auto" w:fill="auto"/>
            <w:noWrap/>
            <w:vAlign w:val="center"/>
          </w:tcPr>
          <w:p w14:paraId="768DB112" w14:textId="77777777" w:rsidR="004316D3" w:rsidRPr="006010A6" w:rsidRDefault="004316D3" w:rsidP="004316D3">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34CEF6FA" w14:textId="77777777" w:rsidR="004316D3" w:rsidRPr="006010A6" w:rsidRDefault="004316D3" w:rsidP="004316D3">
            <w:pPr>
              <w:pStyle w:val="Betarp"/>
              <w:jc w:val="center"/>
              <w:rPr>
                <w:rFonts w:ascii="Calibri" w:hAnsi="Calibri" w:cs="Times New Roman"/>
              </w:rPr>
            </w:pPr>
            <w:r w:rsidRPr="006010A6">
              <w:rPr>
                <w:rFonts w:ascii="Calibri" w:hAnsi="Calibri"/>
              </w:rPr>
              <w:t>13</w:t>
            </w:r>
          </w:p>
        </w:tc>
        <w:tc>
          <w:tcPr>
            <w:tcW w:w="1134" w:type="dxa"/>
            <w:tcBorders>
              <w:top w:val="nil"/>
              <w:left w:val="nil"/>
              <w:bottom w:val="single" w:sz="4" w:space="0" w:color="auto"/>
              <w:right w:val="single" w:sz="4" w:space="0" w:color="auto"/>
            </w:tcBorders>
            <w:shd w:val="clear" w:color="auto" w:fill="auto"/>
            <w:noWrap/>
            <w:vAlign w:val="center"/>
          </w:tcPr>
          <w:p w14:paraId="02E59CFB" w14:textId="77777777" w:rsidR="004316D3" w:rsidRPr="006010A6" w:rsidRDefault="004316D3" w:rsidP="004316D3">
            <w:pPr>
              <w:pStyle w:val="Betarp"/>
              <w:rPr>
                <w:color w:val="000000"/>
              </w:rPr>
            </w:pPr>
          </w:p>
        </w:tc>
        <w:tc>
          <w:tcPr>
            <w:tcW w:w="1149" w:type="dxa"/>
            <w:tcBorders>
              <w:top w:val="nil"/>
              <w:left w:val="nil"/>
              <w:bottom w:val="single" w:sz="4" w:space="0" w:color="auto"/>
              <w:right w:val="single" w:sz="4" w:space="0" w:color="auto"/>
            </w:tcBorders>
          </w:tcPr>
          <w:p w14:paraId="3DC3F996" w14:textId="77777777" w:rsidR="004316D3" w:rsidRPr="006010A6" w:rsidRDefault="004316D3" w:rsidP="004316D3">
            <w:pPr>
              <w:pStyle w:val="Betarp"/>
              <w:rPr>
                <w:rFonts w:eastAsia="Times New Roman"/>
                <w:color w:val="FF0000"/>
                <w:lang w:eastAsia="en-US"/>
              </w:rPr>
            </w:pPr>
          </w:p>
        </w:tc>
      </w:tr>
      <w:tr w:rsidR="004316D3" w:rsidRPr="006010A6" w14:paraId="2440C44A" w14:textId="77777777" w:rsidTr="004316D3">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2C0ED40D" w14:textId="6F20A382" w:rsidR="004316D3" w:rsidRPr="006010A6" w:rsidRDefault="004316D3" w:rsidP="004316D3">
            <w:pPr>
              <w:pStyle w:val="Betarp"/>
              <w:jc w:val="center"/>
              <w:rPr>
                <w:rFonts w:eastAsia="Times New Roman"/>
                <w:lang w:eastAsia="en-US"/>
              </w:rPr>
            </w:pPr>
            <w:r w:rsidRPr="00A028E4">
              <w:rPr>
                <w:rFonts w:eastAsia="Times New Roman" w:cs="Times New Roman"/>
                <w:lang w:eastAsia="en-US"/>
              </w:rPr>
              <w:t>2.4.1</w:t>
            </w:r>
            <w:r>
              <w:rPr>
                <w:rFonts w:eastAsia="Times New Roman" w:cs="Times New Roman"/>
                <w:lang w:eastAsia="en-US"/>
              </w:rPr>
              <w:t>66</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4FE9D2E2" w14:textId="77777777" w:rsidR="004316D3" w:rsidRPr="006010A6" w:rsidRDefault="004316D3" w:rsidP="004316D3">
            <w:pPr>
              <w:pStyle w:val="Betarp"/>
            </w:pPr>
            <w:r w:rsidRPr="006010A6">
              <w:t>Spintos su įranga surinkimas ir instaliavimas</w:t>
            </w:r>
          </w:p>
        </w:tc>
        <w:tc>
          <w:tcPr>
            <w:tcW w:w="992" w:type="dxa"/>
            <w:tcBorders>
              <w:top w:val="nil"/>
              <w:left w:val="nil"/>
              <w:bottom w:val="single" w:sz="4" w:space="0" w:color="auto"/>
              <w:right w:val="single" w:sz="4" w:space="0" w:color="auto"/>
            </w:tcBorders>
            <w:shd w:val="clear" w:color="auto" w:fill="auto"/>
            <w:noWrap/>
            <w:vAlign w:val="center"/>
          </w:tcPr>
          <w:p w14:paraId="584C11F9" w14:textId="77777777" w:rsidR="004316D3" w:rsidRPr="006010A6" w:rsidRDefault="004316D3" w:rsidP="004316D3">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795A708B" w14:textId="77777777" w:rsidR="004316D3" w:rsidRPr="006010A6" w:rsidRDefault="004316D3" w:rsidP="004316D3">
            <w:pPr>
              <w:pStyle w:val="Betarp"/>
              <w:jc w:val="center"/>
              <w:rPr>
                <w:rFonts w:ascii="Calibri" w:hAnsi="Calibri" w:cs="Times New Roman"/>
              </w:rPr>
            </w:pPr>
            <w:r w:rsidRPr="006010A6">
              <w:rPr>
                <w:rFonts w:ascii="Calibri" w:hAnsi="Calibri"/>
              </w:rPr>
              <w:t>13</w:t>
            </w:r>
          </w:p>
        </w:tc>
        <w:tc>
          <w:tcPr>
            <w:tcW w:w="1134" w:type="dxa"/>
            <w:tcBorders>
              <w:top w:val="nil"/>
              <w:left w:val="nil"/>
              <w:bottom w:val="single" w:sz="4" w:space="0" w:color="auto"/>
              <w:right w:val="single" w:sz="4" w:space="0" w:color="auto"/>
            </w:tcBorders>
            <w:shd w:val="clear" w:color="auto" w:fill="auto"/>
            <w:noWrap/>
            <w:vAlign w:val="center"/>
          </w:tcPr>
          <w:p w14:paraId="1D9C84B3" w14:textId="77777777" w:rsidR="004316D3" w:rsidRPr="006010A6" w:rsidRDefault="004316D3" w:rsidP="004316D3">
            <w:pPr>
              <w:pStyle w:val="Betarp"/>
              <w:rPr>
                <w:color w:val="000000"/>
              </w:rPr>
            </w:pPr>
          </w:p>
        </w:tc>
        <w:tc>
          <w:tcPr>
            <w:tcW w:w="1149" w:type="dxa"/>
            <w:tcBorders>
              <w:top w:val="nil"/>
              <w:left w:val="nil"/>
              <w:bottom w:val="single" w:sz="4" w:space="0" w:color="auto"/>
              <w:right w:val="single" w:sz="4" w:space="0" w:color="auto"/>
            </w:tcBorders>
          </w:tcPr>
          <w:p w14:paraId="189B98C7" w14:textId="77777777" w:rsidR="004316D3" w:rsidRPr="006010A6" w:rsidRDefault="004316D3" w:rsidP="004316D3">
            <w:pPr>
              <w:pStyle w:val="Betarp"/>
              <w:rPr>
                <w:rFonts w:eastAsia="Times New Roman"/>
                <w:color w:val="FF0000"/>
                <w:lang w:eastAsia="en-US"/>
              </w:rPr>
            </w:pPr>
          </w:p>
        </w:tc>
      </w:tr>
      <w:tr w:rsidR="004316D3" w:rsidRPr="006010A6" w14:paraId="7E144A4E" w14:textId="77777777" w:rsidTr="004316D3">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63B714FC" w14:textId="3AECDCB2" w:rsidR="004316D3" w:rsidRPr="006010A6" w:rsidRDefault="004316D3" w:rsidP="004316D3">
            <w:pPr>
              <w:pStyle w:val="Betarp"/>
              <w:jc w:val="center"/>
              <w:rPr>
                <w:rFonts w:eastAsia="Times New Roman"/>
                <w:lang w:eastAsia="en-US"/>
              </w:rPr>
            </w:pPr>
            <w:r w:rsidRPr="00A028E4">
              <w:rPr>
                <w:rFonts w:eastAsia="Times New Roman" w:cs="Times New Roman"/>
                <w:lang w:eastAsia="en-US"/>
              </w:rPr>
              <w:t>2.4.1</w:t>
            </w:r>
            <w:r>
              <w:rPr>
                <w:rFonts w:eastAsia="Times New Roman" w:cs="Times New Roman"/>
                <w:lang w:eastAsia="en-US"/>
              </w:rPr>
              <w:t>67</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01ACFA0B" w14:textId="77777777" w:rsidR="004316D3" w:rsidRPr="006010A6" w:rsidRDefault="004316D3" w:rsidP="004316D3">
            <w:pPr>
              <w:pStyle w:val="Betarp"/>
            </w:pPr>
            <w:r w:rsidRPr="006010A6">
              <w:t>Duomenų perdavimo kabelių pajungimas į galinius įrenginius kartu su komutavimu</w:t>
            </w:r>
          </w:p>
        </w:tc>
        <w:tc>
          <w:tcPr>
            <w:tcW w:w="992" w:type="dxa"/>
            <w:tcBorders>
              <w:top w:val="nil"/>
              <w:left w:val="nil"/>
              <w:bottom w:val="single" w:sz="4" w:space="0" w:color="auto"/>
              <w:right w:val="single" w:sz="4" w:space="0" w:color="auto"/>
            </w:tcBorders>
            <w:shd w:val="clear" w:color="auto" w:fill="auto"/>
            <w:noWrap/>
            <w:vAlign w:val="center"/>
          </w:tcPr>
          <w:p w14:paraId="64011A16" w14:textId="77777777" w:rsidR="004316D3" w:rsidRPr="006010A6" w:rsidRDefault="004316D3" w:rsidP="004316D3">
            <w:pPr>
              <w:pStyle w:val="Betarp"/>
              <w:jc w:val="center"/>
            </w:pPr>
            <w:r w:rsidRPr="006010A6">
              <w:t>kompl.</w:t>
            </w:r>
          </w:p>
        </w:tc>
        <w:tc>
          <w:tcPr>
            <w:tcW w:w="993" w:type="dxa"/>
            <w:tcBorders>
              <w:top w:val="single" w:sz="4" w:space="0" w:color="auto"/>
              <w:left w:val="nil"/>
              <w:bottom w:val="single" w:sz="4" w:space="0" w:color="auto"/>
              <w:right w:val="single" w:sz="4" w:space="0" w:color="000000"/>
            </w:tcBorders>
            <w:shd w:val="clear" w:color="auto" w:fill="auto"/>
            <w:vAlign w:val="center"/>
          </w:tcPr>
          <w:p w14:paraId="1952B0A3" w14:textId="77777777" w:rsidR="004316D3" w:rsidRPr="006010A6" w:rsidRDefault="004316D3" w:rsidP="004316D3">
            <w:pPr>
              <w:pStyle w:val="Betarp"/>
              <w:jc w:val="center"/>
              <w:rPr>
                <w:rFonts w:ascii="Calibri" w:hAnsi="Calibri" w:cs="Times New Roman"/>
              </w:rPr>
            </w:pPr>
            <w:r w:rsidRPr="006010A6">
              <w:rPr>
                <w:rFonts w:ascii="Calibri" w:hAnsi="Calibri"/>
              </w:rPr>
              <w:t>13</w:t>
            </w:r>
          </w:p>
        </w:tc>
        <w:tc>
          <w:tcPr>
            <w:tcW w:w="1134" w:type="dxa"/>
            <w:tcBorders>
              <w:top w:val="nil"/>
              <w:left w:val="nil"/>
              <w:bottom w:val="single" w:sz="4" w:space="0" w:color="auto"/>
              <w:right w:val="single" w:sz="4" w:space="0" w:color="auto"/>
            </w:tcBorders>
            <w:shd w:val="clear" w:color="auto" w:fill="auto"/>
            <w:noWrap/>
            <w:vAlign w:val="center"/>
          </w:tcPr>
          <w:p w14:paraId="144F2440" w14:textId="77777777" w:rsidR="004316D3" w:rsidRPr="006010A6" w:rsidRDefault="004316D3" w:rsidP="004316D3">
            <w:pPr>
              <w:pStyle w:val="Betarp"/>
              <w:rPr>
                <w:color w:val="000000"/>
              </w:rPr>
            </w:pPr>
          </w:p>
        </w:tc>
        <w:tc>
          <w:tcPr>
            <w:tcW w:w="1149" w:type="dxa"/>
            <w:tcBorders>
              <w:top w:val="nil"/>
              <w:left w:val="nil"/>
              <w:bottom w:val="single" w:sz="4" w:space="0" w:color="auto"/>
              <w:right w:val="single" w:sz="4" w:space="0" w:color="auto"/>
            </w:tcBorders>
          </w:tcPr>
          <w:p w14:paraId="3B2E6638" w14:textId="77777777" w:rsidR="004316D3" w:rsidRPr="006010A6" w:rsidRDefault="004316D3" w:rsidP="004316D3">
            <w:pPr>
              <w:pStyle w:val="Betarp"/>
              <w:rPr>
                <w:rFonts w:eastAsia="Times New Roman"/>
                <w:color w:val="FF0000"/>
                <w:lang w:eastAsia="en-US"/>
              </w:rPr>
            </w:pPr>
          </w:p>
        </w:tc>
      </w:tr>
      <w:tr w:rsidR="004316D3" w:rsidRPr="006010A6" w14:paraId="0E1C2576" w14:textId="77777777" w:rsidTr="004316D3">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6B739BFA" w14:textId="1C2677A7" w:rsidR="004316D3" w:rsidRPr="006010A6" w:rsidRDefault="004316D3" w:rsidP="004316D3">
            <w:pPr>
              <w:pStyle w:val="Betarp"/>
              <w:jc w:val="center"/>
              <w:rPr>
                <w:rFonts w:eastAsia="Times New Roman"/>
                <w:lang w:eastAsia="en-US"/>
              </w:rPr>
            </w:pPr>
            <w:r w:rsidRPr="00A028E4">
              <w:rPr>
                <w:rFonts w:eastAsia="Times New Roman" w:cs="Times New Roman"/>
                <w:lang w:eastAsia="en-US"/>
              </w:rPr>
              <w:t>2.4.1</w:t>
            </w:r>
            <w:r>
              <w:rPr>
                <w:rFonts w:eastAsia="Times New Roman" w:cs="Times New Roman"/>
                <w:lang w:eastAsia="en-US"/>
              </w:rPr>
              <w:t>68</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4D33B996" w14:textId="77777777" w:rsidR="004316D3" w:rsidRPr="006010A6" w:rsidRDefault="004316D3" w:rsidP="004316D3">
            <w:pPr>
              <w:pStyle w:val="Betarp"/>
            </w:pPr>
            <w:r w:rsidRPr="006010A6">
              <w:t>Elektros maitinimo kabelių ir įžeminimo laidų pajungimas į galinius įrenginius</w:t>
            </w:r>
          </w:p>
        </w:tc>
        <w:tc>
          <w:tcPr>
            <w:tcW w:w="992" w:type="dxa"/>
            <w:tcBorders>
              <w:top w:val="nil"/>
              <w:left w:val="nil"/>
              <w:bottom w:val="single" w:sz="4" w:space="0" w:color="auto"/>
              <w:right w:val="single" w:sz="4" w:space="0" w:color="auto"/>
            </w:tcBorders>
            <w:shd w:val="clear" w:color="auto" w:fill="auto"/>
            <w:noWrap/>
            <w:vAlign w:val="center"/>
          </w:tcPr>
          <w:p w14:paraId="54637B65" w14:textId="77777777" w:rsidR="004316D3" w:rsidRPr="006010A6" w:rsidRDefault="004316D3" w:rsidP="004316D3">
            <w:pPr>
              <w:pStyle w:val="Betarp"/>
              <w:jc w:val="center"/>
            </w:pPr>
            <w:r w:rsidRPr="006010A6">
              <w:t>kompl.</w:t>
            </w:r>
          </w:p>
        </w:tc>
        <w:tc>
          <w:tcPr>
            <w:tcW w:w="993" w:type="dxa"/>
            <w:tcBorders>
              <w:top w:val="single" w:sz="4" w:space="0" w:color="auto"/>
              <w:left w:val="nil"/>
              <w:bottom w:val="single" w:sz="4" w:space="0" w:color="auto"/>
              <w:right w:val="single" w:sz="4" w:space="0" w:color="000000"/>
            </w:tcBorders>
            <w:shd w:val="clear" w:color="auto" w:fill="auto"/>
            <w:vAlign w:val="center"/>
          </w:tcPr>
          <w:p w14:paraId="0781AB9C" w14:textId="77777777" w:rsidR="004316D3" w:rsidRPr="006010A6" w:rsidRDefault="004316D3" w:rsidP="004316D3">
            <w:pPr>
              <w:pStyle w:val="Betarp"/>
              <w:jc w:val="center"/>
              <w:rPr>
                <w:rFonts w:ascii="Calibri" w:hAnsi="Calibri" w:cs="Times New Roman"/>
              </w:rPr>
            </w:pPr>
            <w:r w:rsidRPr="006010A6">
              <w:rPr>
                <w:rFonts w:ascii="Calibri" w:hAnsi="Calibri"/>
              </w:rPr>
              <w:t>13</w:t>
            </w:r>
          </w:p>
        </w:tc>
        <w:tc>
          <w:tcPr>
            <w:tcW w:w="1134" w:type="dxa"/>
            <w:tcBorders>
              <w:top w:val="nil"/>
              <w:left w:val="nil"/>
              <w:bottom w:val="single" w:sz="4" w:space="0" w:color="auto"/>
              <w:right w:val="single" w:sz="4" w:space="0" w:color="auto"/>
            </w:tcBorders>
            <w:shd w:val="clear" w:color="auto" w:fill="auto"/>
            <w:noWrap/>
            <w:vAlign w:val="center"/>
          </w:tcPr>
          <w:p w14:paraId="14A131F4" w14:textId="77777777" w:rsidR="004316D3" w:rsidRPr="006010A6" w:rsidRDefault="004316D3" w:rsidP="004316D3">
            <w:pPr>
              <w:pStyle w:val="Betarp"/>
              <w:rPr>
                <w:color w:val="000000"/>
              </w:rPr>
            </w:pPr>
          </w:p>
        </w:tc>
        <w:tc>
          <w:tcPr>
            <w:tcW w:w="1149" w:type="dxa"/>
            <w:tcBorders>
              <w:top w:val="nil"/>
              <w:left w:val="nil"/>
              <w:bottom w:val="single" w:sz="4" w:space="0" w:color="auto"/>
              <w:right w:val="single" w:sz="4" w:space="0" w:color="auto"/>
            </w:tcBorders>
          </w:tcPr>
          <w:p w14:paraId="07060C8D" w14:textId="77777777" w:rsidR="004316D3" w:rsidRPr="006010A6" w:rsidRDefault="004316D3" w:rsidP="004316D3">
            <w:pPr>
              <w:pStyle w:val="Betarp"/>
              <w:rPr>
                <w:rFonts w:eastAsia="Times New Roman"/>
                <w:color w:val="FF0000"/>
                <w:lang w:eastAsia="en-US"/>
              </w:rPr>
            </w:pPr>
          </w:p>
        </w:tc>
      </w:tr>
      <w:tr w:rsidR="004316D3" w:rsidRPr="006010A6" w14:paraId="4530B708" w14:textId="77777777" w:rsidTr="004316D3">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68D5E819" w14:textId="59D904F7" w:rsidR="004316D3" w:rsidRPr="006010A6" w:rsidRDefault="004316D3" w:rsidP="004316D3">
            <w:pPr>
              <w:pStyle w:val="Betarp"/>
              <w:jc w:val="center"/>
              <w:rPr>
                <w:rFonts w:eastAsia="Times New Roman"/>
                <w:lang w:eastAsia="en-US"/>
              </w:rPr>
            </w:pPr>
            <w:r w:rsidRPr="00A028E4">
              <w:rPr>
                <w:rFonts w:eastAsia="Times New Roman" w:cs="Times New Roman"/>
                <w:lang w:eastAsia="en-US"/>
              </w:rPr>
              <w:t>2.4.1</w:t>
            </w:r>
            <w:r>
              <w:rPr>
                <w:rFonts w:eastAsia="Times New Roman" w:cs="Times New Roman"/>
                <w:lang w:eastAsia="en-US"/>
              </w:rPr>
              <w:t>69</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7135E4D1" w14:textId="77777777" w:rsidR="004316D3" w:rsidRPr="006010A6" w:rsidRDefault="004316D3" w:rsidP="004316D3">
            <w:pPr>
              <w:pStyle w:val="Betarp"/>
            </w:pPr>
            <w:r w:rsidRPr="006010A6">
              <w:t>Duomenų perdavimo/valdymo kabelio tiesimas įrengtomis konstrukcijomis (vibracijos daviklis)</w:t>
            </w:r>
          </w:p>
        </w:tc>
        <w:tc>
          <w:tcPr>
            <w:tcW w:w="992" w:type="dxa"/>
            <w:tcBorders>
              <w:top w:val="nil"/>
              <w:left w:val="nil"/>
              <w:bottom w:val="single" w:sz="4" w:space="0" w:color="auto"/>
              <w:right w:val="single" w:sz="4" w:space="0" w:color="auto"/>
            </w:tcBorders>
            <w:shd w:val="clear" w:color="auto" w:fill="auto"/>
            <w:noWrap/>
            <w:vAlign w:val="center"/>
          </w:tcPr>
          <w:p w14:paraId="3B9808AF" w14:textId="77777777" w:rsidR="004316D3" w:rsidRPr="006010A6" w:rsidRDefault="004316D3" w:rsidP="004316D3">
            <w:pPr>
              <w:pStyle w:val="Betarp"/>
              <w:jc w:val="center"/>
            </w:pPr>
            <w:r w:rsidRPr="006010A6">
              <w:t>m</w:t>
            </w:r>
          </w:p>
        </w:tc>
        <w:tc>
          <w:tcPr>
            <w:tcW w:w="993" w:type="dxa"/>
            <w:tcBorders>
              <w:top w:val="single" w:sz="4" w:space="0" w:color="auto"/>
              <w:left w:val="nil"/>
              <w:bottom w:val="single" w:sz="4" w:space="0" w:color="auto"/>
              <w:right w:val="single" w:sz="4" w:space="0" w:color="000000"/>
            </w:tcBorders>
            <w:shd w:val="clear" w:color="auto" w:fill="auto"/>
            <w:vAlign w:val="center"/>
          </w:tcPr>
          <w:p w14:paraId="5291E4A2" w14:textId="77777777" w:rsidR="004316D3" w:rsidRPr="006010A6" w:rsidRDefault="004316D3" w:rsidP="004316D3">
            <w:pPr>
              <w:pStyle w:val="Betarp"/>
              <w:jc w:val="center"/>
              <w:rPr>
                <w:rFonts w:ascii="Calibri" w:hAnsi="Calibri" w:cs="Times New Roman"/>
              </w:rPr>
            </w:pPr>
            <w:r w:rsidRPr="006010A6">
              <w:rPr>
                <w:rFonts w:ascii="Calibri" w:hAnsi="Calibri"/>
              </w:rPr>
              <w:t>325</w:t>
            </w:r>
          </w:p>
        </w:tc>
        <w:tc>
          <w:tcPr>
            <w:tcW w:w="1134" w:type="dxa"/>
            <w:tcBorders>
              <w:top w:val="nil"/>
              <w:left w:val="nil"/>
              <w:bottom w:val="single" w:sz="4" w:space="0" w:color="auto"/>
              <w:right w:val="single" w:sz="4" w:space="0" w:color="auto"/>
            </w:tcBorders>
            <w:shd w:val="clear" w:color="auto" w:fill="auto"/>
            <w:noWrap/>
            <w:vAlign w:val="center"/>
          </w:tcPr>
          <w:p w14:paraId="41FD0A7F" w14:textId="77777777" w:rsidR="004316D3" w:rsidRPr="006010A6" w:rsidRDefault="004316D3" w:rsidP="004316D3">
            <w:pPr>
              <w:pStyle w:val="Betarp"/>
              <w:rPr>
                <w:color w:val="000000"/>
              </w:rPr>
            </w:pPr>
          </w:p>
        </w:tc>
        <w:tc>
          <w:tcPr>
            <w:tcW w:w="1149" w:type="dxa"/>
            <w:tcBorders>
              <w:top w:val="nil"/>
              <w:left w:val="nil"/>
              <w:bottom w:val="single" w:sz="4" w:space="0" w:color="auto"/>
              <w:right w:val="single" w:sz="4" w:space="0" w:color="auto"/>
            </w:tcBorders>
          </w:tcPr>
          <w:p w14:paraId="23887657" w14:textId="77777777" w:rsidR="004316D3" w:rsidRPr="006010A6" w:rsidRDefault="004316D3" w:rsidP="004316D3">
            <w:pPr>
              <w:pStyle w:val="Betarp"/>
              <w:rPr>
                <w:rFonts w:eastAsia="Times New Roman"/>
                <w:color w:val="FF0000"/>
                <w:lang w:eastAsia="en-US"/>
              </w:rPr>
            </w:pPr>
          </w:p>
        </w:tc>
      </w:tr>
      <w:tr w:rsidR="004316D3" w:rsidRPr="006010A6" w14:paraId="5961042F" w14:textId="77777777" w:rsidTr="004316D3">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78EA760F" w14:textId="26515294" w:rsidR="004316D3" w:rsidRPr="006010A6" w:rsidRDefault="004316D3" w:rsidP="004316D3">
            <w:pPr>
              <w:pStyle w:val="Betarp"/>
              <w:jc w:val="center"/>
              <w:rPr>
                <w:rFonts w:eastAsia="Times New Roman"/>
                <w:lang w:eastAsia="en-US"/>
              </w:rPr>
            </w:pPr>
            <w:r w:rsidRPr="00A028E4">
              <w:rPr>
                <w:rFonts w:eastAsia="Times New Roman" w:cs="Times New Roman"/>
                <w:lang w:eastAsia="en-US"/>
              </w:rPr>
              <w:t>2.4.1</w:t>
            </w:r>
            <w:r>
              <w:rPr>
                <w:rFonts w:eastAsia="Times New Roman" w:cs="Times New Roman"/>
                <w:lang w:eastAsia="en-US"/>
              </w:rPr>
              <w:t>70</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55C01A94" w14:textId="77777777" w:rsidR="004316D3" w:rsidRPr="006010A6" w:rsidRDefault="004316D3" w:rsidP="004316D3">
            <w:pPr>
              <w:pStyle w:val="Betarp"/>
            </w:pPr>
            <w:r w:rsidRPr="006010A6">
              <w:t>Lankstaus gofruoto vamzdžio skirto kabelių privedimui prie galinių įrenginių tiesimas ir tvirtinimas (vibracijos daviklis)</w:t>
            </w:r>
          </w:p>
        </w:tc>
        <w:tc>
          <w:tcPr>
            <w:tcW w:w="992" w:type="dxa"/>
            <w:tcBorders>
              <w:top w:val="nil"/>
              <w:left w:val="nil"/>
              <w:bottom w:val="single" w:sz="4" w:space="0" w:color="auto"/>
              <w:right w:val="single" w:sz="4" w:space="0" w:color="auto"/>
            </w:tcBorders>
            <w:shd w:val="clear" w:color="auto" w:fill="auto"/>
            <w:noWrap/>
            <w:vAlign w:val="center"/>
          </w:tcPr>
          <w:p w14:paraId="45C886CB" w14:textId="77777777" w:rsidR="004316D3" w:rsidRPr="006010A6" w:rsidRDefault="004316D3" w:rsidP="004316D3">
            <w:pPr>
              <w:pStyle w:val="Betarp"/>
              <w:jc w:val="center"/>
            </w:pPr>
            <w:r w:rsidRPr="006010A6">
              <w:t>m</w:t>
            </w:r>
          </w:p>
        </w:tc>
        <w:tc>
          <w:tcPr>
            <w:tcW w:w="993" w:type="dxa"/>
            <w:tcBorders>
              <w:top w:val="single" w:sz="4" w:space="0" w:color="auto"/>
              <w:left w:val="nil"/>
              <w:bottom w:val="single" w:sz="4" w:space="0" w:color="auto"/>
              <w:right w:val="single" w:sz="4" w:space="0" w:color="000000"/>
            </w:tcBorders>
            <w:shd w:val="clear" w:color="auto" w:fill="auto"/>
            <w:vAlign w:val="center"/>
          </w:tcPr>
          <w:p w14:paraId="38E7EA38" w14:textId="77777777" w:rsidR="004316D3" w:rsidRPr="006010A6" w:rsidRDefault="004316D3" w:rsidP="004316D3">
            <w:pPr>
              <w:pStyle w:val="Betarp"/>
              <w:jc w:val="center"/>
              <w:rPr>
                <w:rFonts w:ascii="Calibri" w:hAnsi="Calibri" w:cs="Times New Roman"/>
              </w:rPr>
            </w:pPr>
            <w:r w:rsidRPr="006010A6">
              <w:rPr>
                <w:rFonts w:ascii="Calibri" w:hAnsi="Calibri"/>
              </w:rPr>
              <w:t>52</w:t>
            </w:r>
          </w:p>
        </w:tc>
        <w:tc>
          <w:tcPr>
            <w:tcW w:w="1134" w:type="dxa"/>
            <w:tcBorders>
              <w:top w:val="nil"/>
              <w:left w:val="nil"/>
              <w:bottom w:val="single" w:sz="4" w:space="0" w:color="auto"/>
              <w:right w:val="single" w:sz="4" w:space="0" w:color="auto"/>
            </w:tcBorders>
            <w:shd w:val="clear" w:color="auto" w:fill="auto"/>
            <w:noWrap/>
            <w:vAlign w:val="center"/>
          </w:tcPr>
          <w:p w14:paraId="34114355" w14:textId="77777777" w:rsidR="004316D3" w:rsidRPr="006010A6" w:rsidRDefault="004316D3" w:rsidP="004316D3">
            <w:pPr>
              <w:pStyle w:val="Betarp"/>
              <w:rPr>
                <w:color w:val="000000"/>
              </w:rPr>
            </w:pPr>
          </w:p>
        </w:tc>
        <w:tc>
          <w:tcPr>
            <w:tcW w:w="1149" w:type="dxa"/>
            <w:tcBorders>
              <w:top w:val="nil"/>
              <w:left w:val="nil"/>
              <w:bottom w:val="single" w:sz="4" w:space="0" w:color="auto"/>
              <w:right w:val="single" w:sz="4" w:space="0" w:color="auto"/>
            </w:tcBorders>
          </w:tcPr>
          <w:p w14:paraId="1550D751" w14:textId="77777777" w:rsidR="004316D3" w:rsidRPr="006010A6" w:rsidRDefault="004316D3" w:rsidP="004316D3">
            <w:pPr>
              <w:pStyle w:val="Betarp"/>
              <w:rPr>
                <w:rFonts w:eastAsia="Times New Roman"/>
                <w:color w:val="FF0000"/>
                <w:lang w:eastAsia="en-US"/>
              </w:rPr>
            </w:pPr>
          </w:p>
        </w:tc>
      </w:tr>
      <w:tr w:rsidR="00C5704E" w:rsidRPr="006010A6" w14:paraId="1D9BF6F7" w14:textId="77777777" w:rsidTr="000B7E62">
        <w:trPr>
          <w:trHeight w:val="300"/>
          <w:jc w:val="center"/>
        </w:trPr>
        <w:tc>
          <w:tcPr>
            <w:tcW w:w="10755" w:type="dxa"/>
            <w:gridSpan w:val="6"/>
            <w:tcBorders>
              <w:top w:val="nil"/>
              <w:left w:val="single" w:sz="4" w:space="0" w:color="auto"/>
              <w:bottom w:val="single" w:sz="4" w:space="0" w:color="auto"/>
              <w:right w:val="single" w:sz="4" w:space="0" w:color="auto"/>
            </w:tcBorders>
            <w:shd w:val="clear" w:color="auto" w:fill="auto"/>
            <w:noWrap/>
            <w:vAlign w:val="center"/>
          </w:tcPr>
          <w:p w14:paraId="4C9418A2" w14:textId="77777777" w:rsidR="00C5704E" w:rsidRDefault="00C5704E" w:rsidP="00C5704E">
            <w:pPr>
              <w:pStyle w:val="Betarp"/>
              <w:jc w:val="center"/>
              <w:rPr>
                <w:b/>
              </w:rPr>
            </w:pPr>
            <w:r w:rsidRPr="006010A6">
              <w:rPr>
                <w:b/>
              </w:rPr>
              <w:t>GVIS elektros maitinimo posistemė (E)</w:t>
            </w:r>
            <w:r>
              <w:rPr>
                <w:b/>
              </w:rPr>
              <w:t xml:space="preserve"> (13 kompl.)</w:t>
            </w:r>
          </w:p>
          <w:p w14:paraId="3EECCDB2" w14:textId="5CF20AC5" w:rsidR="00C5704E" w:rsidRPr="006010A6" w:rsidRDefault="00C5704E" w:rsidP="00C5704E">
            <w:pPr>
              <w:pStyle w:val="Betarp"/>
              <w:jc w:val="center"/>
              <w:rPr>
                <w:rFonts w:eastAsia="Times New Roman"/>
                <w:color w:val="FF0000"/>
                <w:lang w:eastAsia="en-US"/>
              </w:rPr>
            </w:pPr>
          </w:p>
        </w:tc>
      </w:tr>
      <w:tr w:rsidR="004316D3" w:rsidRPr="006010A6" w14:paraId="56605AA5" w14:textId="77777777" w:rsidTr="004316D3">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035E1848" w14:textId="746B1A16" w:rsidR="004316D3" w:rsidRPr="006010A6" w:rsidRDefault="004316D3" w:rsidP="004316D3">
            <w:pPr>
              <w:pStyle w:val="Betarp"/>
              <w:jc w:val="center"/>
              <w:rPr>
                <w:rFonts w:eastAsia="Times New Roman"/>
                <w:lang w:eastAsia="en-US"/>
              </w:rPr>
            </w:pPr>
            <w:r w:rsidRPr="00F87277">
              <w:rPr>
                <w:rFonts w:eastAsia="Times New Roman" w:cs="Times New Roman"/>
                <w:lang w:eastAsia="en-US"/>
              </w:rPr>
              <w:t>2.4.1</w:t>
            </w:r>
            <w:r>
              <w:rPr>
                <w:rFonts w:eastAsia="Times New Roman" w:cs="Times New Roman"/>
                <w:lang w:eastAsia="en-US"/>
              </w:rPr>
              <w:t>71</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4BD63E9F" w14:textId="77777777" w:rsidR="004316D3" w:rsidRPr="006010A6" w:rsidRDefault="004316D3" w:rsidP="004316D3">
            <w:pPr>
              <w:pStyle w:val="Betarp"/>
            </w:pPr>
            <w:r w:rsidRPr="006010A6">
              <w:t>Įvadinės elektos maitinimo dalies instaliacija (gnybtynas, rinklės, kirtikliai, automatiniai išjungikliai, viršįtampių iškrovikliai, relės)</w:t>
            </w:r>
          </w:p>
        </w:tc>
        <w:tc>
          <w:tcPr>
            <w:tcW w:w="992" w:type="dxa"/>
            <w:tcBorders>
              <w:top w:val="nil"/>
              <w:left w:val="nil"/>
              <w:bottom w:val="single" w:sz="4" w:space="0" w:color="auto"/>
              <w:right w:val="single" w:sz="4" w:space="0" w:color="auto"/>
            </w:tcBorders>
            <w:shd w:val="clear" w:color="auto" w:fill="auto"/>
            <w:noWrap/>
            <w:vAlign w:val="center"/>
          </w:tcPr>
          <w:p w14:paraId="752D4A00" w14:textId="77777777" w:rsidR="004316D3" w:rsidRPr="006010A6" w:rsidRDefault="004316D3" w:rsidP="004316D3">
            <w:pPr>
              <w:pStyle w:val="Betarp"/>
              <w:jc w:val="center"/>
            </w:pPr>
            <w:r w:rsidRPr="006010A6">
              <w:t>kompl.</w:t>
            </w:r>
          </w:p>
        </w:tc>
        <w:tc>
          <w:tcPr>
            <w:tcW w:w="993" w:type="dxa"/>
            <w:tcBorders>
              <w:top w:val="single" w:sz="4" w:space="0" w:color="auto"/>
              <w:left w:val="nil"/>
              <w:bottom w:val="single" w:sz="4" w:space="0" w:color="auto"/>
              <w:right w:val="single" w:sz="4" w:space="0" w:color="000000"/>
            </w:tcBorders>
            <w:shd w:val="clear" w:color="auto" w:fill="auto"/>
            <w:vAlign w:val="center"/>
          </w:tcPr>
          <w:p w14:paraId="657CE5F2" w14:textId="77777777" w:rsidR="004316D3" w:rsidRPr="006010A6" w:rsidRDefault="004316D3" w:rsidP="004316D3">
            <w:pPr>
              <w:pStyle w:val="Betarp"/>
              <w:jc w:val="center"/>
              <w:rPr>
                <w:rFonts w:ascii="Calibri" w:hAnsi="Calibri" w:cs="Times New Roman"/>
              </w:rPr>
            </w:pPr>
            <w:r w:rsidRPr="006010A6">
              <w:rPr>
                <w:rFonts w:ascii="Calibri" w:hAnsi="Calibri"/>
              </w:rPr>
              <w:t>13</w:t>
            </w:r>
          </w:p>
        </w:tc>
        <w:tc>
          <w:tcPr>
            <w:tcW w:w="1134" w:type="dxa"/>
            <w:tcBorders>
              <w:top w:val="nil"/>
              <w:left w:val="nil"/>
              <w:bottom w:val="single" w:sz="4" w:space="0" w:color="auto"/>
              <w:right w:val="single" w:sz="4" w:space="0" w:color="auto"/>
            </w:tcBorders>
            <w:shd w:val="clear" w:color="auto" w:fill="auto"/>
            <w:noWrap/>
            <w:vAlign w:val="center"/>
          </w:tcPr>
          <w:p w14:paraId="038E702D" w14:textId="77777777" w:rsidR="004316D3" w:rsidRPr="006010A6" w:rsidRDefault="004316D3" w:rsidP="004316D3">
            <w:pPr>
              <w:pStyle w:val="Betarp"/>
              <w:rPr>
                <w:color w:val="000000"/>
              </w:rPr>
            </w:pPr>
          </w:p>
        </w:tc>
        <w:tc>
          <w:tcPr>
            <w:tcW w:w="1149" w:type="dxa"/>
            <w:tcBorders>
              <w:top w:val="nil"/>
              <w:left w:val="nil"/>
              <w:bottom w:val="single" w:sz="4" w:space="0" w:color="auto"/>
              <w:right w:val="single" w:sz="4" w:space="0" w:color="auto"/>
            </w:tcBorders>
          </w:tcPr>
          <w:p w14:paraId="0A721A1C" w14:textId="77777777" w:rsidR="004316D3" w:rsidRPr="006010A6" w:rsidRDefault="004316D3" w:rsidP="004316D3">
            <w:pPr>
              <w:pStyle w:val="Betarp"/>
              <w:rPr>
                <w:rFonts w:eastAsia="Times New Roman"/>
                <w:color w:val="FF0000"/>
                <w:lang w:eastAsia="en-US"/>
              </w:rPr>
            </w:pPr>
          </w:p>
        </w:tc>
      </w:tr>
      <w:tr w:rsidR="004316D3" w:rsidRPr="006010A6" w14:paraId="4E569CF2" w14:textId="77777777" w:rsidTr="004316D3">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498247CE" w14:textId="38A037CC" w:rsidR="004316D3" w:rsidRPr="006010A6" w:rsidRDefault="004316D3" w:rsidP="004316D3">
            <w:pPr>
              <w:pStyle w:val="Betarp"/>
              <w:jc w:val="center"/>
              <w:rPr>
                <w:rFonts w:eastAsia="Times New Roman"/>
                <w:lang w:eastAsia="en-US"/>
              </w:rPr>
            </w:pPr>
            <w:r w:rsidRPr="00F87277">
              <w:rPr>
                <w:rFonts w:eastAsia="Times New Roman" w:cs="Times New Roman"/>
                <w:lang w:eastAsia="en-US"/>
              </w:rPr>
              <w:t>2.4.1</w:t>
            </w:r>
            <w:r>
              <w:rPr>
                <w:rFonts w:eastAsia="Times New Roman" w:cs="Times New Roman"/>
                <w:lang w:eastAsia="en-US"/>
              </w:rPr>
              <w:t>72</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260977D7" w14:textId="77777777" w:rsidR="004316D3" w:rsidRPr="006010A6" w:rsidRDefault="004316D3" w:rsidP="004316D3">
            <w:pPr>
              <w:pStyle w:val="Betarp"/>
            </w:pPr>
            <w:r w:rsidRPr="006010A6">
              <w:t>Nepertraukiamo maitinimo šaltinio montavimas ir konfigūravimas</w:t>
            </w:r>
          </w:p>
        </w:tc>
        <w:tc>
          <w:tcPr>
            <w:tcW w:w="992" w:type="dxa"/>
            <w:tcBorders>
              <w:top w:val="nil"/>
              <w:left w:val="nil"/>
              <w:bottom w:val="single" w:sz="4" w:space="0" w:color="auto"/>
              <w:right w:val="single" w:sz="4" w:space="0" w:color="auto"/>
            </w:tcBorders>
            <w:shd w:val="clear" w:color="auto" w:fill="auto"/>
            <w:noWrap/>
            <w:vAlign w:val="center"/>
          </w:tcPr>
          <w:p w14:paraId="544729F4" w14:textId="77777777" w:rsidR="004316D3" w:rsidRPr="006010A6" w:rsidRDefault="004316D3" w:rsidP="004316D3">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49214DFB" w14:textId="77777777" w:rsidR="004316D3" w:rsidRPr="006010A6" w:rsidRDefault="004316D3" w:rsidP="004316D3">
            <w:pPr>
              <w:pStyle w:val="Betarp"/>
              <w:jc w:val="center"/>
              <w:rPr>
                <w:rFonts w:ascii="Calibri" w:hAnsi="Calibri" w:cs="Times New Roman"/>
              </w:rPr>
            </w:pPr>
            <w:r w:rsidRPr="006010A6">
              <w:rPr>
                <w:rFonts w:ascii="Calibri" w:hAnsi="Calibri"/>
              </w:rPr>
              <w:t>13</w:t>
            </w:r>
          </w:p>
        </w:tc>
        <w:tc>
          <w:tcPr>
            <w:tcW w:w="1134" w:type="dxa"/>
            <w:tcBorders>
              <w:top w:val="nil"/>
              <w:left w:val="nil"/>
              <w:bottom w:val="single" w:sz="4" w:space="0" w:color="auto"/>
              <w:right w:val="single" w:sz="4" w:space="0" w:color="auto"/>
            </w:tcBorders>
            <w:shd w:val="clear" w:color="auto" w:fill="auto"/>
            <w:noWrap/>
            <w:vAlign w:val="center"/>
          </w:tcPr>
          <w:p w14:paraId="1DB975F2" w14:textId="77777777" w:rsidR="004316D3" w:rsidRPr="006010A6" w:rsidRDefault="004316D3" w:rsidP="004316D3">
            <w:pPr>
              <w:pStyle w:val="Betarp"/>
              <w:rPr>
                <w:color w:val="000000"/>
              </w:rPr>
            </w:pPr>
          </w:p>
        </w:tc>
        <w:tc>
          <w:tcPr>
            <w:tcW w:w="1149" w:type="dxa"/>
            <w:tcBorders>
              <w:top w:val="nil"/>
              <w:left w:val="nil"/>
              <w:bottom w:val="single" w:sz="4" w:space="0" w:color="auto"/>
              <w:right w:val="single" w:sz="4" w:space="0" w:color="auto"/>
            </w:tcBorders>
          </w:tcPr>
          <w:p w14:paraId="6EEE7DA2" w14:textId="77777777" w:rsidR="004316D3" w:rsidRPr="006010A6" w:rsidRDefault="004316D3" w:rsidP="004316D3">
            <w:pPr>
              <w:pStyle w:val="Betarp"/>
              <w:rPr>
                <w:rFonts w:eastAsia="Times New Roman"/>
                <w:color w:val="FF0000"/>
                <w:lang w:eastAsia="en-US"/>
              </w:rPr>
            </w:pPr>
          </w:p>
        </w:tc>
      </w:tr>
      <w:tr w:rsidR="004316D3" w:rsidRPr="006010A6" w14:paraId="15055FE8" w14:textId="77777777" w:rsidTr="004316D3">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6BCFDBBC" w14:textId="2F4E5758" w:rsidR="004316D3" w:rsidRPr="006010A6" w:rsidRDefault="004316D3" w:rsidP="004316D3">
            <w:pPr>
              <w:pStyle w:val="Betarp"/>
              <w:jc w:val="center"/>
              <w:rPr>
                <w:rFonts w:eastAsia="Times New Roman"/>
                <w:lang w:eastAsia="en-US"/>
              </w:rPr>
            </w:pPr>
            <w:r w:rsidRPr="00F87277">
              <w:rPr>
                <w:rFonts w:eastAsia="Times New Roman" w:cs="Times New Roman"/>
                <w:lang w:eastAsia="en-US"/>
              </w:rPr>
              <w:t>2.4.1</w:t>
            </w:r>
            <w:r>
              <w:rPr>
                <w:rFonts w:eastAsia="Times New Roman" w:cs="Times New Roman"/>
                <w:lang w:eastAsia="en-US"/>
              </w:rPr>
              <w:t>73</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202DA3C0" w14:textId="77777777" w:rsidR="004316D3" w:rsidRPr="006010A6" w:rsidRDefault="004316D3" w:rsidP="004316D3">
            <w:pPr>
              <w:pStyle w:val="Betarp"/>
            </w:pPr>
            <w:r w:rsidRPr="006010A6">
              <w:t>Akumuliatorių montavimas ir pajungimas prie NMŠ</w:t>
            </w:r>
          </w:p>
        </w:tc>
        <w:tc>
          <w:tcPr>
            <w:tcW w:w="992" w:type="dxa"/>
            <w:tcBorders>
              <w:top w:val="nil"/>
              <w:left w:val="nil"/>
              <w:bottom w:val="single" w:sz="4" w:space="0" w:color="auto"/>
              <w:right w:val="single" w:sz="4" w:space="0" w:color="auto"/>
            </w:tcBorders>
            <w:shd w:val="clear" w:color="auto" w:fill="auto"/>
            <w:noWrap/>
            <w:vAlign w:val="center"/>
          </w:tcPr>
          <w:p w14:paraId="11EFB852" w14:textId="77777777" w:rsidR="004316D3" w:rsidRPr="006010A6" w:rsidRDefault="004316D3" w:rsidP="004316D3">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347EE4C7" w14:textId="77777777" w:rsidR="004316D3" w:rsidRPr="006010A6" w:rsidRDefault="004316D3" w:rsidP="004316D3">
            <w:pPr>
              <w:pStyle w:val="Betarp"/>
              <w:jc w:val="center"/>
              <w:rPr>
                <w:rFonts w:ascii="Calibri" w:hAnsi="Calibri" w:cs="Times New Roman"/>
              </w:rPr>
            </w:pPr>
            <w:r w:rsidRPr="006010A6">
              <w:rPr>
                <w:rFonts w:ascii="Calibri" w:hAnsi="Calibri"/>
              </w:rPr>
              <w:t>52</w:t>
            </w:r>
          </w:p>
        </w:tc>
        <w:tc>
          <w:tcPr>
            <w:tcW w:w="1134" w:type="dxa"/>
            <w:tcBorders>
              <w:top w:val="nil"/>
              <w:left w:val="nil"/>
              <w:bottom w:val="single" w:sz="4" w:space="0" w:color="auto"/>
              <w:right w:val="single" w:sz="4" w:space="0" w:color="auto"/>
            </w:tcBorders>
            <w:shd w:val="clear" w:color="auto" w:fill="auto"/>
            <w:noWrap/>
            <w:vAlign w:val="center"/>
          </w:tcPr>
          <w:p w14:paraId="031B689C" w14:textId="77777777" w:rsidR="004316D3" w:rsidRPr="006010A6" w:rsidRDefault="004316D3" w:rsidP="004316D3">
            <w:pPr>
              <w:pStyle w:val="Betarp"/>
              <w:rPr>
                <w:color w:val="000000"/>
              </w:rPr>
            </w:pPr>
          </w:p>
        </w:tc>
        <w:tc>
          <w:tcPr>
            <w:tcW w:w="1149" w:type="dxa"/>
            <w:tcBorders>
              <w:top w:val="nil"/>
              <w:left w:val="nil"/>
              <w:bottom w:val="single" w:sz="4" w:space="0" w:color="auto"/>
              <w:right w:val="single" w:sz="4" w:space="0" w:color="auto"/>
            </w:tcBorders>
          </w:tcPr>
          <w:p w14:paraId="4D88D2A2" w14:textId="77777777" w:rsidR="004316D3" w:rsidRPr="006010A6" w:rsidRDefault="004316D3" w:rsidP="004316D3">
            <w:pPr>
              <w:pStyle w:val="Betarp"/>
              <w:rPr>
                <w:rFonts w:eastAsia="Times New Roman"/>
                <w:color w:val="FF0000"/>
                <w:lang w:eastAsia="en-US"/>
              </w:rPr>
            </w:pPr>
          </w:p>
        </w:tc>
      </w:tr>
      <w:tr w:rsidR="004316D3" w:rsidRPr="006010A6" w14:paraId="51E2975D" w14:textId="77777777" w:rsidTr="004316D3">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0A3D039A" w14:textId="32F3FF0C" w:rsidR="004316D3" w:rsidRPr="006010A6" w:rsidRDefault="004316D3" w:rsidP="004316D3">
            <w:pPr>
              <w:pStyle w:val="Betarp"/>
              <w:jc w:val="center"/>
              <w:rPr>
                <w:rFonts w:eastAsia="Times New Roman"/>
                <w:lang w:eastAsia="en-US"/>
              </w:rPr>
            </w:pPr>
            <w:r w:rsidRPr="00F87277">
              <w:rPr>
                <w:rFonts w:eastAsia="Times New Roman" w:cs="Times New Roman"/>
                <w:lang w:eastAsia="en-US"/>
              </w:rPr>
              <w:t>2.4.1</w:t>
            </w:r>
            <w:r>
              <w:rPr>
                <w:rFonts w:eastAsia="Times New Roman" w:cs="Times New Roman"/>
                <w:lang w:eastAsia="en-US"/>
              </w:rPr>
              <w:t>74</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61BFE6E3" w14:textId="77777777" w:rsidR="004316D3" w:rsidRPr="006010A6" w:rsidRDefault="004316D3" w:rsidP="004316D3">
            <w:pPr>
              <w:pStyle w:val="Betarp"/>
            </w:pPr>
            <w:r w:rsidRPr="006010A6">
              <w:t>Rezervuoto elektros maitnimo skirstomosios dalies linijų apsaugos aparatų, rinklių ir papildomų įtampos keitiklių montavimas ir pajungimas</w:t>
            </w:r>
          </w:p>
        </w:tc>
        <w:tc>
          <w:tcPr>
            <w:tcW w:w="992" w:type="dxa"/>
            <w:tcBorders>
              <w:top w:val="nil"/>
              <w:left w:val="nil"/>
              <w:bottom w:val="single" w:sz="4" w:space="0" w:color="auto"/>
              <w:right w:val="single" w:sz="4" w:space="0" w:color="auto"/>
            </w:tcBorders>
            <w:shd w:val="clear" w:color="auto" w:fill="auto"/>
            <w:noWrap/>
            <w:vAlign w:val="center"/>
          </w:tcPr>
          <w:p w14:paraId="1A09784C" w14:textId="77777777" w:rsidR="004316D3" w:rsidRPr="006010A6" w:rsidRDefault="004316D3" w:rsidP="004316D3">
            <w:pPr>
              <w:pStyle w:val="Betarp"/>
              <w:jc w:val="center"/>
            </w:pPr>
            <w:r w:rsidRPr="006010A6">
              <w:t>kompl.</w:t>
            </w:r>
          </w:p>
        </w:tc>
        <w:tc>
          <w:tcPr>
            <w:tcW w:w="993" w:type="dxa"/>
            <w:tcBorders>
              <w:top w:val="single" w:sz="4" w:space="0" w:color="auto"/>
              <w:left w:val="nil"/>
              <w:bottom w:val="single" w:sz="4" w:space="0" w:color="auto"/>
              <w:right w:val="single" w:sz="4" w:space="0" w:color="000000"/>
            </w:tcBorders>
            <w:shd w:val="clear" w:color="auto" w:fill="auto"/>
            <w:vAlign w:val="center"/>
          </w:tcPr>
          <w:p w14:paraId="7858A950" w14:textId="77777777" w:rsidR="004316D3" w:rsidRPr="006010A6" w:rsidRDefault="004316D3" w:rsidP="004316D3">
            <w:pPr>
              <w:pStyle w:val="Betarp"/>
              <w:jc w:val="center"/>
              <w:rPr>
                <w:rFonts w:ascii="Calibri" w:hAnsi="Calibri" w:cs="Times New Roman"/>
              </w:rPr>
            </w:pPr>
            <w:r w:rsidRPr="006010A6">
              <w:rPr>
                <w:rFonts w:ascii="Calibri" w:hAnsi="Calibri"/>
              </w:rPr>
              <w:t>13</w:t>
            </w:r>
          </w:p>
        </w:tc>
        <w:tc>
          <w:tcPr>
            <w:tcW w:w="1134" w:type="dxa"/>
            <w:tcBorders>
              <w:top w:val="nil"/>
              <w:left w:val="nil"/>
              <w:bottom w:val="single" w:sz="4" w:space="0" w:color="auto"/>
              <w:right w:val="single" w:sz="4" w:space="0" w:color="auto"/>
            </w:tcBorders>
            <w:shd w:val="clear" w:color="auto" w:fill="auto"/>
            <w:noWrap/>
            <w:vAlign w:val="center"/>
          </w:tcPr>
          <w:p w14:paraId="7C645A9E" w14:textId="77777777" w:rsidR="004316D3" w:rsidRPr="006010A6" w:rsidRDefault="004316D3" w:rsidP="004316D3">
            <w:pPr>
              <w:pStyle w:val="Betarp"/>
              <w:rPr>
                <w:color w:val="000000"/>
              </w:rPr>
            </w:pPr>
          </w:p>
        </w:tc>
        <w:tc>
          <w:tcPr>
            <w:tcW w:w="1149" w:type="dxa"/>
            <w:tcBorders>
              <w:top w:val="nil"/>
              <w:left w:val="nil"/>
              <w:bottom w:val="single" w:sz="4" w:space="0" w:color="auto"/>
              <w:right w:val="single" w:sz="4" w:space="0" w:color="auto"/>
            </w:tcBorders>
          </w:tcPr>
          <w:p w14:paraId="30F569A4" w14:textId="77777777" w:rsidR="004316D3" w:rsidRPr="006010A6" w:rsidRDefault="004316D3" w:rsidP="004316D3">
            <w:pPr>
              <w:pStyle w:val="Betarp"/>
              <w:rPr>
                <w:rFonts w:eastAsia="Times New Roman"/>
                <w:color w:val="FF0000"/>
                <w:lang w:eastAsia="en-US"/>
              </w:rPr>
            </w:pPr>
          </w:p>
        </w:tc>
      </w:tr>
      <w:tr w:rsidR="004316D3" w:rsidRPr="006010A6" w14:paraId="126D7543" w14:textId="77777777" w:rsidTr="004316D3">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7CD59C01" w14:textId="00710BC2" w:rsidR="004316D3" w:rsidRPr="006010A6" w:rsidRDefault="004316D3" w:rsidP="004316D3">
            <w:pPr>
              <w:pStyle w:val="Betarp"/>
              <w:jc w:val="center"/>
              <w:rPr>
                <w:rFonts w:eastAsia="Times New Roman"/>
                <w:lang w:eastAsia="en-US"/>
              </w:rPr>
            </w:pPr>
            <w:r w:rsidRPr="00F87277">
              <w:rPr>
                <w:rFonts w:eastAsia="Times New Roman" w:cs="Times New Roman"/>
                <w:lang w:eastAsia="en-US"/>
              </w:rPr>
              <w:t>2.4.1</w:t>
            </w:r>
            <w:r>
              <w:rPr>
                <w:rFonts w:eastAsia="Times New Roman" w:cs="Times New Roman"/>
                <w:lang w:eastAsia="en-US"/>
              </w:rPr>
              <w:t>75</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29CECEAC" w14:textId="77777777" w:rsidR="004316D3" w:rsidRPr="006010A6" w:rsidRDefault="004316D3" w:rsidP="004316D3">
            <w:pPr>
              <w:pStyle w:val="Betarp"/>
            </w:pPr>
            <w:r w:rsidRPr="006010A6">
              <w:t>Nerezervuoto elektros maitnimo skirstomosios dalies linijų apsaugos aparatų, rinklių ir papildomų įtampos keitiklių montavimas ir pajungimas</w:t>
            </w:r>
          </w:p>
        </w:tc>
        <w:tc>
          <w:tcPr>
            <w:tcW w:w="992" w:type="dxa"/>
            <w:tcBorders>
              <w:top w:val="nil"/>
              <w:left w:val="nil"/>
              <w:bottom w:val="single" w:sz="4" w:space="0" w:color="auto"/>
              <w:right w:val="single" w:sz="4" w:space="0" w:color="auto"/>
            </w:tcBorders>
            <w:shd w:val="clear" w:color="auto" w:fill="auto"/>
            <w:noWrap/>
            <w:vAlign w:val="center"/>
          </w:tcPr>
          <w:p w14:paraId="7DDB5D25" w14:textId="77777777" w:rsidR="004316D3" w:rsidRPr="006010A6" w:rsidRDefault="004316D3" w:rsidP="004316D3">
            <w:pPr>
              <w:pStyle w:val="Betarp"/>
              <w:jc w:val="center"/>
            </w:pPr>
            <w:r w:rsidRPr="006010A6">
              <w:t>kompl.</w:t>
            </w:r>
          </w:p>
        </w:tc>
        <w:tc>
          <w:tcPr>
            <w:tcW w:w="993" w:type="dxa"/>
            <w:tcBorders>
              <w:top w:val="single" w:sz="4" w:space="0" w:color="auto"/>
              <w:left w:val="nil"/>
              <w:bottom w:val="single" w:sz="4" w:space="0" w:color="auto"/>
              <w:right w:val="single" w:sz="4" w:space="0" w:color="000000"/>
            </w:tcBorders>
            <w:shd w:val="clear" w:color="auto" w:fill="auto"/>
            <w:vAlign w:val="center"/>
          </w:tcPr>
          <w:p w14:paraId="63914B47" w14:textId="77777777" w:rsidR="004316D3" w:rsidRPr="006010A6" w:rsidRDefault="004316D3" w:rsidP="004316D3">
            <w:pPr>
              <w:pStyle w:val="Betarp"/>
              <w:jc w:val="center"/>
              <w:rPr>
                <w:rFonts w:ascii="Calibri" w:hAnsi="Calibri" w:cs="Times New Roman"/>
              </w:rPr>
            </w:pPr>
            <w:r w:rsidRPr="006010A6">
              <w:rPr>
                <w:rFonts w:ascii="Calibri" w:hAnsi="Calibri"/>
              </w:rPr>
              <w:t>13</w:t>
            </w:r>
          </w:p>
        </w:tc>
        <w:tc>
          <w:tcPr>
            <w:tcW w:w="1134" w:type="dxa"/>
            <w:tcBorders>
              <w:top w:val="nil"/>
              <w:left w:val="nil"/>
              <w:bottom w:val="single" w:sz="4" w:space="0" w:color="auto"/>
              <w:right w:val="single" w:sz="4" w:space="0" w:color="auto"/>
            </w:tcBorders>
            <w:shd w:val="clear" w:color="auto" w:fill="auto"/>
            <w:noWrap/>
            <w:vAlign w:val="center"/>
          </w:tcPr>
          <w:p w14:paraId="5801BFED" w14:textId="77777777" w:rsidR="004316D3" w:rsidRPr="006010A6" w:rsidRDefault="004316D3" w:rsidP="004316D3">
            <w:pPr>
              <w:pStyle w:val="Betarp"/>
              <w:rPr>
                <w:color w:val="000000"/>
              </w:rPr>
            </w:pPr>
          </w:p>
        </w:tc>
        <w:tc>
          <w:tcPr>
            <w:tcW w:w="1149" w:type="dxa"/>
            <w:tcBorders>
              <w:top w:val="nil"/>
              <w:left w:val="nil"/>
              <w:bottom w:val="single" w:sz="4" w:space="0" w:color="auto"/>
              <w:right w:val="single" w:sz="4" w:space="0" w:color="auto"/>
            </w:tcBorders>
          </w:tcPr>
          <w:p w14:paraId="562CDED5" w14:textId="77777777" w:rsidR="004316D3" w:rsidRPr="006010A6" w:rsidRDefault="004316D3" w:rsidP="004316D3">
            <w:pPr>
              <w:pStyle w:val="Betarp"/>
              <w:rPr>
                <w:rFonts w:eastAsia="Times New Roman"/>
                <w:color w:val="FF0000"/>
                <w:lang w:eastAsia="en-US"/>
              </w:rPr>
            </w:pPr>
          </w:p>
        </w:tc>
      </w:tr>
      <w:tr w:rsidR="004316D3" w:rsidRPr="006010A6" w14:paraId="7F34C4B1" w14:textId="77777777" w:rsidTr="004316D3">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0C3843B0" w14:textId="2DFB67A5" w:rsidR="004316D3" w:rsidRPr="006010A6" w:rsidRDefault="004316D3" w:rsidP="004316D3">
            <w:pPr>
              <w:pStyle w:val="Betarp"/>
              <w:jc w:val="center"/>
              <w:rPr>
                <w:rFonts w:eastAsia="Times New Roman"/>
                <w:lang w:eastAsia="en-US"/>
              </w:rPr>
            </w:pPr>
            <w:r w:rsidRPr="00F87277">
              <w:rPr>
                <w:rFonts w:eastAsia="Times New Roman" w:cs="Times New Roman"/>
                <w:lang w:eastAsia="en-US"/>
              </w:rPr>
              <w:t>2.4.1</w:t>
            </w:r>
            <w:r>
              <w:rPr>
                <w:rFonts w:eastAsia="Times New Roman" w:cs="Times New Roman"/>
                <w:lang w:eastAsia="en-US"/>
              </w:rPr>
              <w:t>76</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65898131" w14:textId="77777777" w:rsidR="004316D3" w:rsidRPr="006010A6" w:rsidRDefault="004316D3" w:rsidP="004316D3">
            <w:pPr>
              <w:pStyle w:val="Betarp"/>
            </w:pPr>
            <w:r w:rsidRPr="006010A6">
              <w:t>Įspėjimo signalų surinkimo/valdymo įrenginio instaliavimas spintoje</w:t>
            </w:r>
          </w:p>
        </w:tc>
        <w:tc>
          <w:tcPr>
            <w:tcW w:w="992" w:type="dxa"/>
            <w:tcBorders>
              <w:top w:val="nil"/>
              <w:left w:val="nil"/>
              <w:bottom w:val="single" w:sz="4" w:space="0" w:color="auto"/>
              <w:right w:val="single" w:sz="4" w:space="0" w:color="auto"/>
            </w:tcBorders>
            <w:shd w:val="clear" w:color="auto" w:fill="auto"/>
            <w:noWrap/>
            <w:vAlign w:val="center"/>
          </w:tcPr>
          <w:p w14:paraId="672E0EDD" w14:textId="77777777" w:rsidR="004316D3" w:rsidRPr="006010A6" w:rsidRDefault="004316D3" w:rsidP="004316D3">
            <w:pPr>
              <w:pStyle w:val="Betarp"/>
              <w:jc w:val="center"/>
            </w:pPr>
            <w:r w:rsidRPr="006010A6">
              <w:t>kompl.</w:t>
            </w:r>
          </w:p>
        </w:tc>
        <w:tc>
          <w:tcPr>
            <w:tcW w:w="993" w:type="dxa"/>
            <w:tcBorders>
              <w:top w:val="single" w:sz="4" w:space="0" w:color="auto"/>
              <w:left w:val="nil"/>
              <w:bottom w:val="single" w:sz="4" w:space="0" w:color="auto"/>
              <w:right w:val="single" w:sz="4" w:space="0" w:color="000000"/>
            </w:tcBorders>
            <w:shd w:val="clear" w:color="auto" w:fill="auto"/>
            <w:vAlign w:val="center"/>
          </w:tcPr>
          <w:p w14:paraId="6CFD1ADC" w14:textId="77777777" w:rsidR="004316D3" w:rsidRPr="006010A6" w:rsidRDefault="004316D3" w:rsidP="004316D3">
            <w:pPr>
              <w:pStyle w:val="Betarp"/>
              <w:jc w:val="center"/>
              <w:rPr>
                <w:rFonts w:ascii="Calibri" w:hAnsi="Calibri" w:cs="Times New Roman"/>
              </w:rPr>
            </w:pPr>
            <w:r w:rsidRPr="006010A6">
              <w:rPr>
                <w:rFonts w:ascii="Calibri" w:hAnsi="Calibri"/>
              </w:rPr>
              <w:t>13</w:t>
            </w:r>
          </w:p>
        </w:tc>
        <w:tc>
          <w:tcPr>
            <w:tcW w:w="1134" w:type="dxa"/>
            <w:tcBorders>
              <w:top w:val="nil"/>
              <w:left w:val="nil"/>
              <w:bottom w:val="single" w:sz="4" w:space="0" w:color="auto"/>
              <w:right w:val="single" w:sz="4" w:space="0" w:color="auto"/>
            </w:tcBorders>
            <w:shd w:val="clear" w:color="auto" w:fill="auto"/>
            <w:noWrap/>
            <w:vAlign w:val="center"/>
          </w:tcPr>
          <w:p w14:paraId="44FC5D50" w14:textId="77777777" w:rsidR="004316D3" w:rsidRPr="006010A6" w:rsidRDefault="004316D3" w:rsidP="004316D3">
            <w:pPr>
              <w:pStyle w:val="Betarp"/>
              <w:rPr>
                <w:color w:val="000000"/>
              </w:rPr>
            </w:pPr>
          </w:p>
        </w:tc>
        <w:tc>
          <w:tcPr>
            <w:tcW w:w="1149" w:type="dxa"/>
            <w:tcBorders>
              <w:top w:val="nil"/>
              <w:left w:val="nil"/>
              <w:bottom w:val="single" w:sz="4" w:space="0" w:color="auto"/>
              <w:right w:val="single" w:sz="4" w:space="0" w:color="auto"/>
            </w:tcBorders>
          </w:tcPr>
          <w:p w14:paraId="2094956A" w14:textId="77777777" w:rsidR="004316D3" w:rsidRPr="006010A6" w:rsidRDefault="004316D3" w:rsidP="004316D3">
            <w:pPr>
              <w:pStyle w:val="Betarp"/>
              <w:rPr>
                <w:rFonts w:eastAsia="Times New Roman"/>
                <w:color w:val="FF0000"/>
                <w:lang w:eastAsia="en-US"/>
              </w:rPr>
            </w:pPr>
          </w:p>
        </w:tc>
      </w:tr>
      <w:tr w:rsidR="004316D3" w:rsidRPr="006010A6" w14:paraId="469C3DF4" w14:textId="77777777" w:rsidTr="004316D3">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266ABB8E" w14:textId="183EF559" w:rsidR="004316D3" w:rsidRPr="006010A6" w:rsidRDefault="004316D3" w:rsidP="004316D3">
            <w:pPr>
              <w:pStyle w:val="Betarp"/>
              <w:jc w:val="center"/>
              <w:rPr>
                <w:rFonts w:eastAsia="Times New Roman"/>
                <w:lang w:eastAsia="en-US"/>
              </w:rPr>
            </w:pPr>
            <w:r w:rsidRPr="00F87277">
              <w:rPr>
                <w:rFonts w:eastAsia="Times New Roman" w:cs="Times New Roman"/>
                <w:lang w:eastAsia="en-US"/>
              </w:rPr>
              <w:t>2.4.1</w:t>
            </w:r>
            <w:r>
              <w:rPr>
                <w:rFonts w:eastAsia="Times New Roman" w:cs="Times New Roman"/>
                <w:lang w:eastAsia="en-US"/>
              </w:rPr>
              <w:t>77</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67A9F6CC" w14:textId="77777777" w:rsidR="004316D3" w:rsidRPr="006010A6" w:rsidRDefault="004316D3" w:rsidP="004316D3">
            <w:pPr>
              <w:pStyle w:val="Betarp"/>
            </w:pPr>
            <w:r w:rsidRPr="006010A6">
              <w:t>Elektros maitinimo kištukinio lizdo montavimas spintoje</w:t>
            </w:r>
          </w:p>
        </w:tc>
        <w:tc>
          <w:tcPr>
            <w:tcW w:w="992" w:type="dxa"/>
            <w:tcBorders>
              <w:top w:val="nil"/>
              <w:left w:val="nil"/>
              <w:bottom w:val="single" w:sz="4" w:space="0" w:color="auto"/>
              <w:right w:val="single" w:sz="4" w:space="0" w:color="auto"/>
            </w:tcBorders>
            <w:shd w:val="clear" w:color="auto" w:fill="auto"/>
            <w:noWrap/>
            <w:vAlign w:val="center"/>
          </w:tcPr>
          <w:p w14:paraId="7E6DE37F" w14:textId="77777777" w:rsidR="004316D3" w:rsidRPr="006010A6" w:rsidRDefault="004316D3" w:rsidP="004316D3">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58BD74D9" w14:textId="77777777" w:rsidR="004316D3" w:rsidRPr="006010A6" w:rsidRDefault="004316D3" w:rsidP="004316D3">
            <w:pPr>
              <w:pStyle w:val="Betarp"/>
              <w:jc w:val="center"/>
              <w:rPr>
                <w:rFonts w:ascii="Calibri" w:hAnsi="Calibri" w:cs="Times New Roman"/>
              </w:rPr>
            </w:pPr>
            <w:r w:rsidRPr="006010A6">
              <w:rPr>
                <w:rFonts w:ascii="Calibri" w:hAnsi="Calibri"/>
              </w:rPr>
              <w:t>13</w:t>
            </w:r>
          </w:p>
        </w:tc>
        <w:tc>
          <w:tcPr>
            <w:tcW w:w="1134" w:type="dxa"/>
            <w:tcBorders>
              <w:top w:val="nil"/>
              <w:left w:val="nil"/>
              <w:bottom w:val="single" w:sz="4" w:space="0" w:color="auto"/>
              <w:right w:val="single" w:sz="4" w:space="0" w:color="auto"/>
            </w:tcBorders>
            <w:shd w:val="clear" w:color="auto" w:fill="auto"/>
            <w:noWrap/>
            <w:vAlign w:val="center"/>
          </w:tcPr>
          <w:p w14:paraId="77389074" w14:textId="77777777" w:rsidR="004316D3" w:rsidRPr="006010A6" w:rsidRDefault="004316D3" w:rsidP="004316D3">
            <w:pPr>
              <w:pStyle w:val="Betarp"/>
              <w:rPr>
                <w:color w:val="000000"/>
              </w:rPr>
            </w:pPr>
          </w:p>
        </w:tc>
        <w:tc>
          <w:tcPr>
            <w:tcW w:w="1149" w:type="dxa"/>
            <w:tcBorders>
              <w:top w:val="nil"/>
              <w:left w:val="nil"/>
              <w:bottom w:val="single" w:sz="4" w:space="0" w:color="auto"/>
              <w:right w:val="single" w:sz="4" w:space="0" w:color="auto"/>
            </w:tcBorders>
          </w:tcPr>
          <w:p w14:paraId="500ABA5C" w14:textId="77777777" w:rsidR="004316D3" w:rsidRPr="006010A6" w:rsidRDefault="004316D3" w:rsidP="004316D3">
            <w:pPr>
              <w:pStyle w:val="Betarp"/>
              <w:rPr>
                <w:rFonts w:eastAsia="Times New Roman"/>
                <w:color w:val="FF0000"/>
                <w:lang w:eastAsia="en-US"/>
              </w:rPr>
            </w:pPr>
          </w:p>
        </w:tc>
      </w:tr>
      <w:tr w:rsidR="004316D3" w:rsidRPr="006010A6" w14:paraId="3F6B6B5A" w14:textId="77777777" w:rsidTr="004316D3">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73018E02" w14:textId="1FF48C8F" w:rsidR="004316D3" w:rsidRPr="006010A6" w:rsidRDefault="004316D3" w:rsidP="004316D3">
            <w:pPr>
              <w:pStyle w:val="Betarp"/>
              <w:jc w:val="center"/>
              <w:rPr>
                <w:rFonts w:eastAsia="Times New Roman"/>
                <w:lang w:eastAsia="en-US"/>
              </w:rPr>
            </w:pPr>
            <w:r w:rsidRPr="00F87277">
              <w:rPr>
                <w:rFonts w:eastAsia="Times New Roman" w:cs="Times New Roman"/>
                <w:lang w:eastAsia="en-US"/>
              </w:rPr>
              <w:t>2.4.1</w:t>
            </w:r>
            <w:r>
              <w:rPr>
                <w:rFonts w:eastAsia="Times New Roman" w:cs="Times New Roman"/>
                <w:lang w:eastAsia="en-US"/>
              </w:rPr>
              <w:t>78</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1DB1D0CC" w14:textId="77777777" w:rsidR="004316D3" w:rsidRPr="006010A6" w:rsidRDefault="004316D3" w:rsidP="004316D3">
            <w:pPr>
              <w:pStyle w:val="Betarp"/>
            </w:pPr>
            <w:r w:rsidRPr="006010A6">
              <w:t>Pamato elektros maitinimo spintai įrengimas</w:t>
            </w:r>
          </w:p>
        </w:tc>
        <w:tc>
          <w:tcPr>
            <w:tcW w:w="992" w:type="dxa"/>
            <w:tcBorders>
              <w:top w:val="nil"/>
              <w:left w:val="nil"/>
              <w:bottom w:val="single" w:sz="4" w:space="0" w:color="auto"/>
              <w:right w:val="single" w:sz="4" w:space="0" w:color="auto"/>
            </w:tcBorders>
            <w:shd w:val="clear" w:color="auto" w:fill="auto"/>
            <w:noWrap/>
            <w:vAlign w:val="center"/>
          </w:tcPr>
          <w:p w14:paraId="49A3F581" w14:textId="77777777" w:rsidR="004316D3" w:rsidRPr="006010A6" w:rsidRDefault="004316D3" w:rsidP="004316D3">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320E3613" w14:textId="77777777" w:rsidR="004316D3" w:rsidRPr="006010A6" w:rsidRDefault="004316D3" w:rsidP="004316D3">
            <w:pPr>
              <w:pStyle w:val="Betarp"/>
              <w:jc w:val="center"/>
              <w:rPr>
                <w:rFonts w:ascii="Calibri" w:hAnsi="Calibri" w:cs="Times New Roman"/>
              </w:rPr>
            </w:pPr>
            <w:r w:rsidRPr="006010A6">
              <w:rPr>
                <w:rFonts w:ascii="Calibri" w:hAnsi="Calibri"/>
              </w:rPr>
              <w:t>13</w:t>
            </w:r>
          </w:p>
        </w:tc>
        <w:tc>
          <w:tcPr>
            <w:tcW w:w="1134" w:type="dxa"/>
            <w:tcBorders>
              <w:top w:val="nil"/>
              <w:left w:val="nil"/>
              <w:bottom w:val="single" w:sz="4" w:space="0" w:color="auto"/>
              <w:right w:val="single" w:sz="4" w:space="0" w:color="auto"/>
            </w:tcBorders>
            <w:shd w:val="clear" w:color="auto" w:fill="auto"/>
            <w:noWrap/>
            <w:vAlign w:val="center"/>
          </w:tcPr>
          <w:p w14:paraId="663D3311" w14:textId="77777777" w:rsidR="004316D3" w:rsidRPr="006010A6" w:rsidRDefault="004316D3" w:rsidP="004316D3">
            <w:pPr>
              <w:pStyle w:val="Betarp"/>
              <w:rPr>
                <w:color w:val="000000"/>
              </w:rPr>
            </w:pPr>
          </w:p>
        </w:tc>
        <w:tc>
          <w:tcPr>
            <w:tcW w:w="1149" w:type="dxa"/>
            <w:tcBorders>
              <w:top w:val="nil"/>
              <w:left w:val="nil"/>
              <w:bottom w:val="single" w:sz="4" w:space="0" w:color="auto"/>
              <w:right w:val="single" w:sz="4" w:space="0" w:color="auto"/>
            </w:tcBorders>
          </w:tcPr>
          <w:p w14:paraId="54DD0DE8" w14:textId="77777777" w:rsidR="004316D3" w:rsidRPr="006010A6" w:rsidRDefault="004316D3" w:rsidP="004316D3">
            <w:pPr>
              <w:pStyle w:val="Betarp"/>
              <w:rPr>
                <w:rFonts w:eastAsia="Times New Roman"/>
                <w:color w:val="FF0000"/>
                <w:lang w:eastAsia="en-US"/>
              </w:rPr>
            </w:pPr>
          </w:p>
        </w:tc>
      </w:tr>
      <w:tr w:rsidR="004316D3" w:rsidRPr="006010A6" w14:paraId="5EA9452F" w14:textId="77777777" w:rsidTr="004316D3">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17022F05" w14:textId="20EECBEE" w:rsidR="004316D3" w:rsidRPr="006010A6" w:rsidRDefault="004316D3" w:rsidP="004316D3">
            <w:pPr>
              <w:pStyle w:val="Betarp"/>
              <w:jc w:val="center"/>
              <w:rPr>
                <w:rFonts w:eastAsia="Times New Roman"/>
                <w:lang w:eastAsia="en-US"/>
              </w:rPr>
            </w:pPr>
            <w:r w:rsidRPr="00F87277">
              <w:rPr>
                <w:rFonts w:eastAsia="Times New Roman" w:cs="Times New Roman"/>
                <w:lang w:eastAsia="en-US"/>
              </w:rPr>
              <w:t>2.4.1</w:t>
            </w:r>
            <w:r>
              <w:rPr>
                <w:rFonts w:eastAsia="Times New Roman" w:cs="Times New Roman"/>
                <w:lang w:eastAsia="en-US"/>
              </w:rPr>
              <w:t>79</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49D285B1" w14:textId="77777777" w:rsidR="004316D3" w:rsidRPr="006010A6" w:rsidRDefault="004316D3" w:rsidP="004316D3">
            <w:pPr>
              <w:pStyle w:val="Betarp"/>
            </w:pPr>
            <w:r w:rsidRPr="006010A6">
              <w:t>Elektros maitinimo spintos su įranga surinkimas ir intaliavimas</w:t>
            </w:r>
          </w:p>
        </w:tc>
        <w:tc>
          <w:tcPr>
            <w:tcW w:w="992" w:type="dxa"/>
            <w:tcBorders>
              <w:top w:val="nil"/>
              <w:left w:val="nil"/>
              <w:bottom w:val="single" w:sz="4" w:space="0" w:color="auto"/>
              <w:right w:val="single" w:sz="4" w:space="0" w:color="auto"/>
            </w:tcBorders>
            <w:shd w:val="clear" w:color="auto" w:fill="auto"/>
            <w:noWrap/>
            <w:vAlign w:val="center"/>
          </w:tcPr>
          <w:p w14:paraId="2C5FBDF4" w14:textId="77777777" w:rsidR="004316D3" w:rsidRPr="006010A6" w:rsidRDefault="004316D3" w:rsidP="004316D3">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70070DA2" w14:textId="77777777" w:rsidR="004316D3" w:rsidRPr="006010A6" w:rsidRDefault="004316D3" w:rsidP="004316D3">
            <w:pPr>
              <w:pStyle w:val="Betarp"/>
              <w:jc w:val="center"/>
              <w:rPr>
                <w:rFonts w:ascii="Calibri" w:hAnsi="Calibri" w:cs="Times New Roman"/>
              </w:rPr>
            </w:pPr>
            <w:r w:rsidRPr="006010A6">
              <w:rPr>
                <w:rFonts w:ascii="Calibri" w:hAnsi="Calibri"/>
              </w:rPr>
              <w:t>13</w:t>
            </w:r>
          </w:p>
        </w:tc>
        <w:tc>
          <w:tcPr>
            <w:tcW w:w="1134" w:type="dxa"/>
            <w:tcBorders>
              <w:top w:val="nil"/>
              <w:left w:val="nil"/>
              <w:bottom w:val="single" w:sz="4" w:space="0" w:color="auto"/>
              <w:right w:val="single" w:sz="4" w:space="0" w:color="auto"/>
            </w:tcBorders>
            <w:shd w:val="clear" w:color="auto" w:fill="auto"/>
            <w:noWrap/>
            <w:vAlign w:val="center"/>
          </w:tcPr>
          <w:p w14:paraId="59A2F171" w14:textId="77777777" w:rsidR="004316D3" w:rsidRPr="006010A6" w:rsidRDefault="004316D3" w:rsidP="004316D3">
            <w:pPr>
              <w:pStyle w:val="Betarp"/>
              <w:rPr>
                <w:color w:val="000000"/>
              </w:rPr>
            </w:pPr>
          </w:p>
        </w:tc>
        <w:tc>
          <w:tcPr>
            <w:tcW w:w="1149" w:type="dxa"/>
            <w:tcBorders>
              <w:top w:val="nil"/>
              <w:left w:val="nil"/>
              <w:bottom w:val="single" w:sz="4" w:space="0" w:color="auto"/>
              <w:right w:val="single" w:sz="4" w:space="0" w:color="auto"/>
            </w:tcBorders>
          </w:tcPr>
          <w:p w14:paraId="5B1563FA" w14:textId="77777777" w:rsidR="004316D3" w:rsidRPr="006010A6" w:rsidRDefault="004316D3" w:rsidP="004316D3">
            <w:pPr>
              <w:pStyle w:val="Betarp"/>
              <w:rPr>
                <w:rFonts w:eastAsia="Times New Roman"/>
                <w:color w:val="FF0000"/>
                <w:lang w:eastAsia="en-US"/>
              </w:rPr>
            </w:pPr>
          </w:p>
        </w:tc>
      </w:tr>
      <w:tr w:rsidR="004316D3" w:rsidRPr="006010A6" w14:paraId="6FF7BE96" w14:textId="77777777" w:rsidTr="004316D3">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1ED01456" w14:textId="4A8A5FB5" w:rsidR="004316D3" w:rsidRPr="006010A6" w:rsidRDefault="004316D3" w:rsidP="004316D3">
            <w:pPr>
              <w:pStyle w:val="Betarp"/>
              <w:jc w:val="center"/>
              <w:rPr>
                <w:rFonts w:eastAsia="Times New Roman"/>
                <w:lang w:eastAsia="en-US"/>
              </w:rPr>
            </w:pPr>
            <w:r w:rsidRPr="00F87277">
              <w:rPr>
                <w:rFonts w:eastAsia="Times New Roman" w:cs="Times New Roman"/>
                <w:lang w:eastAsia="en-US"/>
              </w:rPr>
              <w:t>2.4.1</w:t>
            </w:r>
            <w:r>
              <w:rPr>
                <w:rFonts w:eastAsia="Times New Roman" w:cs="Times New Roman"/>
                <w:lang w:eastAsia="en-US"/>
              </w:rPr>
              <w:t>80</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2FA8EF2D" w14:textId="77777777" w:rsidR="004316D3" w:rsidRPr="006010A6" w:rsidRDefault="004316D3" w:rsidP="004316D3">
            <w:pPr>
              <w:pStyle w:val="Betarp"/>
            </w:pPr>
            <w:r w:rsidRPr="006010A6">
              <w:t xml:space="preserve">Duomenų perdavimo kabelių pajungimas į galinius įrenginius </w:t>
            </w:r>
          </w:p>
        </w:tc>
        <w:tc>
          <w:tcPr>
            <w:tcW w:w="992" w:type="dxa"/>
            <w:tcBorders>
              <w:top w:val="nil"/>
              <w:left w:val="nil"/>
              <w:bottom w:val="single" w:sz="4" w:space="0" w:color="auto"/>
              <w:right w:val="single" w:sz="4" w:space="0" w:color="auto"/>
            </w:tcBorders>
            <w:shd w:val="clear" w:color="auto" w:fill="auto"/>
            <w:noWrap/>
            <w:vAlign w:val="center"/>
          </w:tcPr>
          <w:p w14:paraId="7EEC5335" w14:textId="77777777" w:rsidR="004316D3" w:rsidRPr="006010A6" w:rsidRDefault="004316D3" w:rsidP="004316D3">
            <w:pPr>
              <w:pStyle w:val="Betarp"/>
              <w:jc w:val="center"/>
            </w:pPr>
            <w:r w:rsidRPr="006010A6">
              <w:t>kompl.</w:t>
            </w:r>
          </w:p>
        </w:tc>
        <w:tc>
          <w:tcPr>
            <w:tcW w:w="993" w:type="dxa"/>
            <w:tcBorders>
              <w:top w:val="single" w:sz="4" w:space="0" w:color="auto"/>
              <w:left w:val="nil"/>
              <w:bottom w:val="single" w:sz="4" w:space="0" w:color="auto"/>
              <w:right w:val="single" w:sz="4" w:space="0" w:color="000000"/>
            </w:tcBorders>
            <w:shd w:val="clear" w:color="auto" w:fill="auto"/>
            <w:vAlign w:val="center"/>
          </w:tcPr>
          <w:p w14:paraId="4B410B7E" w14:textId="77777777" w:rsidR="004316D3" w:rsidRPr="006010A6" w:rsidRDefault="004316D3" w:rsidP="004316D3">
            <w:pPr>
              <w:pStyle w:val="Betarp"/>
              <w:jc w:val="center"/>
              <w:rPr>
                <w:rFonts w:ascii="Calibri" w:hAnsi="Calibri" w:cs="Times New Roman"/>
              </w:rPr>
            </w:pPr>
            <w:r w:rsidRPr="006010A6">
              <w:rPr>
                <w:rFonts w:ascii="Calibri" w:hAnsi="Calibri"/>
              </w:rPr>
              <w:t>13</w:t>
            </w:r>
          </w:p>
        </w:tc>
        <w:tc>
          <w:tcPr>
            <w:tcW w:w="1134" w:type="dxa"/>
            <w:tcBorders>
              <w:top w:val="nil"/>
              <w:left w:val="nil"/>
              <w:bottom w:val="single" w:sz="4" w:space="0" w:color="auto"/>
              <w:right w:val="single" w:sz="4" w:space="0" w:color="auto"/>
            </w:tcBorders>
            <w:shd w:val="clear" w:color="auto" w:fill="auto"/>
            <w:noWrap/>
            <w:vAlign w:val="center"/>
          </w:tcPr>
          <w:p w14:paraId="1962C8B4" w14:textId="77777777" w:rsidR="004316D3" w:rsidRPr="006010A6" w:rsidRDefault="004316D3" w:rsidP="004316D3">
            <w:pPr>
              <w:pStyle w:val="Betarp"/>
              <w:rPr>
                <w:color w:val="000000"/>
              </w:rPr>
            </w:pPr>
          </w:p>
        </w:tc>
        <w:tc>
          <w:tcPr>
            <w:tcW w:w="1149" w:type="dxa"/>
            <w:tcBorders>
              <w:top w:val="nil"/>
              <w:left w:val="nil"/>
              <w:bottom w:val="single" w:sz="4" w:space="0" w:color="auto"/>
              <w:right w:val="single" w:sz="4" w:space="0" w:color="auto"/>
            </w:tcBorders>
          </w:tcPr>
          <w:p w14:paraId="7DBA5264" w14:textId="77777777" w:rsidR="004316D3" w:rsidRPr="006010A6" w:rsidRDefault="004316D3" w:rsidP="004316D3">
            <w:pPr>
              <w:pStyle w:val="Betarp"/>
              <w:rPr>
                <w:rFonts w:eastAsia="Times New Roman"/>
                <w:color w:val="FF0000"/>
                <w:lang w:eastAsia="en-US"/>
              </w:rPr>
            </w:pPr>
          </w:p>
        </w:tc>
      </w:tr>
      <w:tr w:rsidR="004316D3" w:rsidRPr="006010A6" w14:paraId="3A84D7C6" w14:textId="77777777" w:rsidTr="004316D3">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0E576EDD" w14:textId="76780F9F" w:rsidR="004316D3" w:rsidRPr="006010A6" w:rsidRDefault="004316D3" w:rsidP="004316D3">
            <w:pPr>
              <w:pStyle w:val="Betarp"/>
              <w:jc w:val="center"/>
              <w:rPr>
                <w:rFonts w:eastAsia="Times New Roman"/>
                <w:lang w:eastAsia="en-US"/>
              </w:rPr>
            </w:pPr>
            <w:r w:rsidRPr="00F87277">
              <w:rPr>
                <w:rFonts w:eastAsia="Times New Roman" w:cs="Times New Roman"/>
                <w:lang w:eastAsia="en-US"/>
              </w:rPr>
              <w:t>2.4.1</w:t>
            </w:r>
            <w:r>
              <w:rPr>
                <w:rFonts w:eastAsia="Times New Roman" w:cs="Times New Roman"/>
                <w:lang w:eastAsia="en-US"/>
              </w:rPr>
              <w:t>81</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4B44DD31" w14:textId="77777777" w:rsidR="004316D3" w:rsidRPr="006010A6" w:rsidRDefault="004316D3" w:rsidP="004316D3">
            <w:pPr>
              <w:pStyle w:val="Betarp"/>
            </w:pPr>
            <w:r w:rsidRPr="006010A6">
              <w:t>Elektros maitinimo kabelių ir įžeminimo laidų pajungimas į galinius įrenginius</w:t>
            </w:r>
          </w:p>
        </w:tc>
        <w:tc>
          <w:tcPr>
            <w:tcW w:w="992" w:type="dxa"/>
            <w:tcBorders>
              <w:top w:val="nil"/>
              <w:left w:val="nil"/>
              <w:bottom w:val="single" w:sz="4" w:space="0" w:color="auto"/>
              <w:right w:val="single" w:sz="4" w:space="0" w:color="auto"/>
            </w:tcBorders>
            <w:shd w:val="clear" w:color="auto" w:fill="auto"/>
            <w:noWrap/>
            <w:vAlign w:val="center"/>
          </w:tcPr>
          <w:p w14:paraId="2BE67087" w14:textId="77777777" w:rsidR="004316D3" w:rsidRPr="006010A6" w:rsidRDefault="004316D3" w:rsidP="004316D3">
            <w:pPr>
              <w:pStyle w:val="Betarp"/>
              <w:jc w:val="center"/>
            </w:pPr>
            <w:r w:rsidRPr="006010A6">
              <w:t>kompl.</w:t>
            </w:r>
          </w:p>
        </w:tc>
        <w:tc>
          <w:tcPr>
            <w:tcW w:w="993" w:type="dxa"/>
            <w:tcBorders>
              <w:top w:val="single" w:sz="4" w:space="0" w:color="auto"/>
              <w:left w:val="nil"/>
              <w:bottom w:val="single" w:sz="4" w:space="0" w:color="auto"/>
              <w:right w:val="single" w:sz="4" w:space="0" w:color="000000"/>
            </w:tcBorders>
            <w:shd w:val="clear" w:color="auto" w:fill="auto"/>
            <w:vAlign w:val="center"/>
          </w:tcPr>
          <w:p w14:paraId="4277A8B6" w14:textId="77777777" w:rsidR="004316D3" w:rsidRPr="006010A6" w:rsidRDefault="004316D3" w:rsidP="004316D3">
            <w:pPr>
              <w:pStyle w:val="Betarp"/>
              <w:jc w:val="center"/>
              <w:rPr>
                <w:rFonts w:ascii="Calibri" w:hAnsi="Calibri" w:cs="Times New Roman"/>
              </w:rPr>
            </w:pPr>
            <w:r w:rsidRPr="006010A6">
              <w:rPr>
                <w:rFonts w:ascii="Calibri" w:hAnsi="Calibri"/>
              </w:rPr>
              <w:t>13</w:t>
            </w:r>
          </w:p>
        </w:tc>
        <w:tc>
          <w:tcPr>
            <w:tcW w:w="1134" w:type="dxa"/>
            <w:tcBorders>
              <w:top w:val="nil"/>
              <w:left w:val="nil"/>
              <w:bottom w:val="single" w:sz="4" w:space="0" w:color="auto"/>
              <w:right w:val="single" w:sz="4" w:space="0" w:color="auto"/>
            </w:tcBorders>
            <w:shd w:val="clear" w:color="auto" w:fill="auto"/>
            <w:noWrap/>
            <w:vAlign w:val="center"/>
          </w:tcPr>
          <w:p w14:paraId="03901467" w14:textId="77777777" w:rsidR="004316D3" w:rsidRPr="006010A6" w:rsidRDefault="004316D3" w:rsidP="004316D3">
            <w:pPr>
              <w:pStyle w:val="Betarp"/>
              <w:rPr>
                <w:color w:val="000000"/>
              </w:rPr>
            </w:pPr>
          </w:p>
        </w:tc>
        <w:tc>
          <w:tcPr>
            <w:tcW w:w="1149" w:type="dxa"/>
            <w:tcBorders>
              <w:top w:val="nil"/>
              <w:left w:val="nil"/>
              <w:bottom w:val="single" w:sz="4" w:space="0" w:color="auto"/>
              <w:right w:val="single" w:sz="4" w:space="0" w:color="auto"/>
            </w:tcBorders>
          </w:tcPr>
          <w:p w14:paraId="496B756E" w14:textId="77777777" w:rsidR="004316D3" w:rsidRPr="006010A6" w:rsidRDefault="004316D3" w:rsidP="004316D3">
            <w:pPr>
              <w:pStyle w:val="Betarp"/>
              <w:rPr>
                <w:rFonts w:eastAsia="Times New Roman"/>
                <w:color w:val="FF0000"/>
                <w:lang w:eastAsia="en-US"/>
              </w:rPr>
            </w:pPr>
          </w:p>
        </w:tc>
      </w:tr>
      <w:tr w:rsidR="00C5704E" w:rsidRPr="006010A6" w14:paraId="306AD739" w14:textId="77777777" w:rsidTr="000B7E62">
        <w:trPr>
          <w:trHeight w:val="300"/>
          <w:jc w:val="center"/>
        </w:trPr>
        <w:tc>
          <w:tcPr>
            <w:tcW w:w="10755" w:type="dxa"/>
            <w:gridSpan w:val="6"/>
            <w:tcBorders>
              <w:top w:val="nil"/>
              <w:left w:val="single" w:sz="4" w:space="0" w:color="auto"/>
              <w:bottom w:val="single" w:sz="4" w:space="0" w:color="auto"/>
              <w:right w:val="single" w:sz="4" w:space="0" w:color="auto"/>
            </w:tcBorders>
            <w:shd w:val="clear" w:color="auto" w:fill="auto"/>
            <w:noWrap/>
            <w:vAlign w:val="center"/>
          </w:tcPr>
          <w:p w14:paraId="05E15447" w14:textId="05FCE10E" w:rsidR="00C5704E" w:rsidRPr="006010A6" w:rsidRDefault="00C5704E" w:rsidP="00C5704E">
            <w:pPr>
              <w:pStyle w:val="Betarp"/>
              <w:jc w:val="center"/>
              <w:rPr>
                <w:rFonts w:eastAsia="Times New Roman"/>
                <w:color w:val="FF0000"/>
                <w:lang w:eastAsia="en-US"/>
              </w:rPr>
            </w:pPr>
            <w:r w:rsidRPr="006010A6">
              <w:rPr>
                <w:b/>
              </w:rPr>
              <w:t>Įžeminimas</w:t>
            </w:r>
            <w:r>
              <w:rPr>
                <w:b/>
              </w:rPr>
              <w:t xml:space="preserve"> (13 kompl.)</w:t>
            </w:r>
          </w:p>
        </w:tc>
      </w:tr>
      <w:tr w:rsidR="00AA07EE" w:rsidRPr="006010A6" w14:paraId="5E9C00B5" w14:textId="77777777" w:rsidTr="00AA07EE">
        <w:trPr>
          <w:trHeight w:val="300"/>
          <w:jc w:val="center"/>
        </w:trPr>
        <w:tc>
          <w:tcPr>
            <w:tcW w:w="10755" w:type="dxa"/>
            <w:gridSpan w:val="6"/>
            <w:tcBorders>
              <w:top w:val="nil"/>
              <w:left w:val="single" w:sz="4" w:space="0" w:color="auto"/>
              <w:bottom w:val="single" w:sz="4" w:space="0" w:color="auto"/>
              <w:right w:val="single" w:sz="4" w:space="0" w:color="auto"/>
            </w:tcBorders>
            <w:shd w:val="clear" w:color="auto" w:fill="auto"/>
            <w:noWrap/>
            <w:vAlign w:val="center"/>
          </w:tcPr>
          <w:p w14:paraId="1911E572" w14:textId="652D6103" w:rsidR="00AA07EE" w:rsidRPr="006010A6" w:rsidRDefault="00AA07EE" w:rsidP="00AA07EE">
            <w:pPr>
              <w:pStyle w:val="Betarp"/>
              <w:spacing w:before="120" w:after="120"/>
              <w:rPr>
                <w:rFonts w:eastAsia="Times New Roman"/>
                <w:color w:val="FF0000"/>
                <w:lang w:eastAsia="en-US"/>
              </w:rPr>
            </w:pPr>
            <w:r>
              <w:rPr>
                <w:rFonts w:eastAsia="Times New Roman"/>
                <w:lang w:eastAsia="en-US"/>
              </w:rPr>
              <w:t xml:space="preserve">                                                                           </w:t>
            </w:r>
            <w:r w:rsidRPr="001F77D3">
              <w:rPr>
                <w:rFonts w:eastAsia="Times New Roman"/>
                <w:lang w:eastAsia="en-US"/>
              </w:rPr>
              <w:t xml:space="preserve">Į santrauką: </w:t>
            </w:r>
            <w:r>
              <w:rPr>
                <w:rFonts w:eastAsia="Times New Roman"/>
                <w:lang w:eastAsia="en-US"/>
              </w:rPr>
              <w:t xml:space="preserve">                                                                        </w:t>
            </w:r>
            <w:r w:rsidRPr="001F77D3">
              <w:rPr>
                <w:rFonts w:eastAsia="Times New Roman"/>
                <w:lang w:eastAsia="en-US"/>
              </w:rPr>
              <w:t>EUR</w:t>
            </w:r>
          </w:p>
        </w:tc>
      </w:tr>
      <w:tr w:rsidR="004316D3" w:rsidRPr="006010A6" w14:paraId="2D289BB3" w14:textId="77777777" w:rsidTr="004316D3">
        <w:trPr>
          <w:trHeight w:val="300"/>
          <w:jc w:val="center"/>
        </w:trPr>
        <w:tc>
          <w:tcPr>
            <w:tcW w:w="95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CF7EBA" w14:textId="46AE69E4" w:rsidR="004316D3" w:rsidRPr="006010A6" w:rsidRDefault="004316D3" w:rsidP="004316D3">
            <w:pPr>
              <w:pStyle w:val="Betarp"/>
              <w:jc w:val="center"/>
              <w:rPr>
                <w:rFonts w:eastAsia="Times New Roman"/>
                <w:lang w:eastAsia="en-US"/>
              </w:rPr>
            </w:pPr>
            <w:r w:rsidRPr="00845C24">
              <w:rPr>
                <w:rFonts w:eastAsia="Times New Roman" w:cs="Times New Roman"/>
                <w:lang w:eastAsia="en-US"/>
              </w:rPr>
              <w:lastRenderedPageBreak/>
              <w:t>2.4.1</w:t>
            </w:r>
            <w:r>
              <w:rPr>
                <w:rFonts w:eastAsia="Times New Roman" w:cs="Times New Roman"/>
                <w:lang w:eastAsia="en-US"/>
              </w:rPr>
              <w:t>82</w:t>
            </w:r>
          </w:p>
        </w:tc>
        <w:tc>
          <w:tcPr>
            <w:tcW w:w="5528" w:type="dxa"/>
            <w:tcBorders>
              <w:top w:val="single" w:sz="4" w:space="0" w:color="auto"/>
              <w:left w:val="single" w:sz="4" w:space="0" w:color="auto"/>
              <w:bottom w:val="single" w:sz="4" w:space="0" w:color="auto"/>
              <w:right w:val="single" w:sz="4" w:space="0" w:color="auto"/>
            </w:tcBorders>
            <w:shd w:val="clear" w:color="auto" w:fill="auto"/>
            <w:vAlign w:val="center"/>
          </w:tcPr>
          <w:p w14:paraId="6C3D50F4" w14:textId="77777777" w:rsidR="004316D3" w:rsidRPr="006010A6" w:rsidRDefault="004316D3" w:rsidP="004316D3">
            <w:pPr>
              <w:pStyle w:val="Betarp"/>
            </w:pPr>
            <w:r w:rsidRPr="006010A6">
              <w:t xml:space="preserve">Įžemiklių įrengimas, jų apjungimas (atramai, santvarai ir GVIS spintoms) </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578101" w14:textId="77777777" w:rsidR="004316D3" w:rsidRPr="006010A6" w:rsidRDefault="004316D3" w:rsidP="004316D3">
            <w:pPr>
              <w:pStyle w:val="Betarp"/>
              <w:jc w:val="center"/>
            </w:pPr>
            <w:r w:rsidRPr="006010A6">
              <w:t>kompl.</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14:paraId="42FCA741" w14:textId="77777777" w:rsidR="004316D3" w:rsidRPr="006010A6" w:rsidRDefault="004316D3" w:rsidP="004316D3">
            <w:pPr>
              <w:pStyle w:val="Betarp"/>
              <w:jc w:val="center"/>
              <w:rPr>
                <w:rFonts w:ascii="Calibri" w:hAnsi="Calibri" w:cs="Times New Roman"/>
              </w:rPr>
            </w:pPr>
            <w:r w:rsidRPr="006010A6">
              <w:rPr>
                <w:rFonts w:ascii="Calibri" w:hAnsi="Calibri"/>
              </w:rPr>
              <w:t>13</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A942AD" w14:textId="77777777" w:rsidR="004316D3" w:rsidRPr="006010A6" w:rsidRDefault="004316D3" w:rsidP="004316D3">
            <w:pPr>
              <w:pStyle w:val="Betarp"/>
              <w:rPr>
                <w:color w:val="000000"/>
              </w:rPr>
            </w:pPr>
          </w:p>
        </w:tc>
        <w:tc>
          <w:tcPr>
            <w:tcW w:w="1149" w:type="dxa"/>
            <w:tcBorders>
              <w:top w:val="single" w:sz="4" w:space="0" w:color="auto"/>
              <w:left w:val="single" w:sz="4" w:space="0" w:color="auto"/>
              <w:bottom w:val="single" w:sz="4" w:space="0" w:color="auto"/>
              <w:right w:val="single" w:sz="4" w:space="0" w:color="auto"/>
            </w:tcBorders>
          </w:tcPr>
          <w:p w14:paraId="056FCD6E" w14:textId="77777777" w:rsidR="004316D3" w:rsidRPr="006010A6" w:rsidRDefault="004316D3" w:rsidP="004316D3">
            <w:pPr>
              <w:pStyle w:val="Betarp"/>
              <w:rPr>
                <w:rFonts w:eastAsia="Times New Roman"/>
                <w:color w:val="FF0000"/>
                <w:lang w:eastAsia="en-US"/>
              </w:rPr>
            </w:pPr>
          </w:p>
        </w:tc>
      </w:tr>
      <w:tr w:rsidR="004316D3" w:rsidRPr="006010A6" w14:paraId="70705A12" w14:textId="77777777" w:rsidTr="004316D3">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09E9F859" w14:textId="0D14F025" w:rsidR="004316D3" w:rsidRPr="006010A6" w:rsidRDefault="004316D3" w:rsidP="004316D3">
            <w:pPr>
              <w:pStyle w:val="Betarp"/>
              <w:jc w:val="center"/>
              <w:rPr>
                <w:rFonts w:eastAsia="Times New Roman"/>
                <w:lang w:eastAsia="en-US"/>
              </w:rPr>
            </w:pPr>
            <w:r w:rsidRPr="00845C24">
              <w:rPr>
                <w:rFonts w:eastAsia="Times New Roman" w:cs="Times New Roman"/>
                <w:lang w:eastAsia="en-US"/>
              </w:rPr>
              <w:t>2.4.1</w:t>
            </w:r>
            <w:r>
              <w:rPr>
                <w:rFonts w:eastAsia="Times New Roman" w:cs="Times New Roman"/>
                <w:lang w:eastAsia="en-US"/>
              </w:rPr>
              <w:t>83</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6FE92B65" w14:textId="77777777" w:rsidR="004316D3" w:rsidRPr="006010A6" w:rsidRDefault="004316D3" w:rsidP="004316D3">
            <w:pPr>
              <w:pStyle w:val="Betarp"/>
            </w:pPr>
            <w:r w:rsidRPr="006010A6">
              <w:t>Įžeminimo juostos paklojimas esamoje tranšėjoje</w:t>
            </w:r>
          </w:p>
        </w:tc>
        <w:tc>
          <w:tcPr>
            <w:tcW w:w="992" w:type="dxa"/>
            <w:tcBorders>
              <w:top w:val="nil"/>
              <w:left w:val="nil"/>
              <w:bottom w:val="single" w:sz="4" w:space="0" w:color="auto"/>
              <w:right w:val="single" w:sz="4" w:space="0" w:color="auto"/>
            </w:tcBorders>
            <w:shd w:val="clear" w:color="auto" w:fill="auto"/>
            <w:noWrap/>
            <w:vAlign w:val="center"/>
          </w:tcPr>
          <w:p w14:paraId="5F32C351" w14:textId="77777777" w:rsidR="004316D3" w:rsidRPr="006010A6" w:rsidRDefault="004316D3" w:rsidP="004316D3">
            <w:pPr>
              <w:pStyle w:val="Betarp"/>
              <w:jc w:val="center"/>
            </w:pPr>
            <w:r w:rsidRPr="006010A6">
              <w:t>m</w:t>
            </w:r>
          </w:p>
        </w:tc>
        <w:tc>
          <w:tcPr>
            <w:tcW w:w="993" w:type="dxa"/>
            <w:tcBorders>
              <w:top w:val="single" w:sz="4" w:space="0" w:color="auto"/>
              <w:left w:val="nil"/>
              <w:bottom w:val="single" w:sz="4" w:space="0" w:color="auto"/>
              <w:right w:val="single" w:sz="4" w:space="0" w:color="000000"/>
            </w:tcBorders>
            <w:shd w:val="clear" w:color="auto" w:fill="auto"/>
            <w:vAlign w:val="center"/>
          </w:tcPr>
          <w:p w14:paraId="397BDD8E" w14:textId="77777777" w:rsidR="004316D3" w:rsidRPr="006010A6" w:rsidRDefault="004316D3" w:rsidP="004316D3">
            <w:pPr>
              <w:pStyle w:val="Betarp"/>
              <w:jc w:val="center"/>
              <w:rPr>
                <w:rFonts w:ascii="Calibri" w:hAnsi="Calibri" w:cs="Times New Roman"/>
              </w:rPr>
            </w:pPr>
            <w:r w:rsidRPr="006010A6">
              <w:rPr>
                <w:rFonts w:ascii="Calibri" w:hAnsi="Calibri"/>
              </w:rPr>
              <w:t>1040</w:t>
            </w:r>
          </w:p>
        </w:tc>
        <w:tc>
          <w:tcPr>
            <w:tcW w:w="1134" w:type="dxa"/>
            <w:tcBorders>
              <w:top w:val="nil"/>
              <w:left w:val="nil"/>
              <w:bottom w:val="single" w:sz="4" w:space="0" w:color="auto"/>
              <w:right w:val="single" w:sz="4" w:space="0" w:color="auto"/>
            </w:tcBorders>
            <w:shd w:val="clear" w:color="auto" w:fill="auto"/>
            <w:noWrap/>
            <w:vAlign w:val="center"/>
          </w:tcPr>
          <w:p w14:paraId="5FEF7656" w14:textId="77777777" w:rsidR="004316D3" w:rsidRPr="006010A6" w:rsidRDefault="004316D3" w:rsidP="004316D3">
            <w:pPr>
              <w:pStyle w:val="Betarp"/>
              <w:rPr>
                <w:color w:val="000000"/>
              </w:rPr>
            </w:pPr>
          </w:p>
        </w:tc>
        <w:tc>
          <w:tcPr>
            <w:tcW w:w="1149" w:type="dxa"/>
            <w:tcBorders>
              <w:top w:val="nil"/>
              <w:left w:val="nil"/>
              <w:bottom w:val="single" w:sz="4" w:space="0" w:color="auto"/>
              <w:right w:val="single" w:sz="4" w:space="0" w:color="auto"/>
            </w:tcBorders>
          </w:tcPr>
          <w:p w14:paraId="009BB4B6" w14:textId="77777777" w:rsidR="004316D3" w:rsidRPr="006010A6" w:rsidRDefault="004316D3" w:rsidP="004316D3">
            <w:pPr>
              <w:pStyle w:val="Betarp"/>
              <w:rPr>
                <w:rFonts w:eastAsia="Times New Roman"/>
                <w:color w:val="FF0000"/>
                <w:lang w:eastAsia="en-US"/>
              </w:rPr>
            </w:pPr>
          </w:p>
        </w:tc>
      </w:tr>
      <w:tr w:rsidR="004316D3" w:rsidRPr="006010A6" w14:paraId="605CCFBF" w14:textId="77777777" w:rsidTr="004316D3">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213C47F9" w14:textId="70E43C32" w:rsidR="004316D3" w:rsidRPr="006010A6" w:rsidRDefault="004316D3" w:rsidP="004316D3">
            <w:pPr>
              <w:pStyle w:val="Betarp"/>
              <w:jc w:val="center"/>
              <w:rPr>
                <w:rFonts w:eastAsia="Times New Roman"/>
                <w:lang w:eastAsia="en-US"/>
              </w:rPr>
            </w:pPr>
            <w:r w:rsidRPr="00845C24">
              <w:rPr>
                <w:rFonts w:eastAsia="Times New Roman" w:cs="Times New Roman"/>
                <w:lang w:eastAsia="en-US"/>
              </w:rPr>
              <w:t>2.4.1</w:t>
            </w:r>
            <w:r>
              <w:rPr>
                <w:rFonts w:eastAsia="Times New Roman" w:cs="Times New Roman"/>
                <w:lang w:eastAsia="en-US"/>
              </w:rPr>
              <w:t>84</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20A1DBF9" w14:textId="77777777" w:rsidR="004316D3" w:rsidRPr="006010A6" w:rsidRDefault="004316D3" w:rsidP="004316D3">
            <w:pPr>
              <w:pStyle w:val="Betarp"/>
            </w:pPr>
            <w:r w:rsidRPr="006010A6">
              <w:t>Žaibolaidžio ant santvaros įrengimas (KOS davikliui apsaugoti)</w:t>
            </w:r>
          </w:p>
        </w:tc>
        <w:tc>
          <w:tcPr>
            <w:tcW w:w="992" w:type="dxa"/>
            <w:tcBorders>
              <w:top w:val="nil"/>
              <w:left w:val="nil"/>
              <w:bottom w:val="single" w:sz="4" w:space="0" w:color="auto"/>
              <w:right w:val="single" w:sz="4" w:space="0" w:color="auto"/>
            </w:tcBorders>
            <w:shd w:val="clear" w:color="auto" w:fill="auto"/>
            <w:noWrap/>
            <w:vAlign w:val="center"/>
          </w:tcPr>
          <w:p w14:paraId="7C80A1FD" w14:textId="77777777" w:rsidR="004316D3" w:rsidRPr="006010A6" w:rsidRDefault="004316D3" w:rsidP="004316D3">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6DD37280" w14:textId="77777777" w:rsidR="004316D3" w:rsidRPr="006010A6" w:rsidRDefault="004316D3" w:rsidP="004316D3">
            <w:pPr>
              <w:pStyle w:val="Betarp"/>
              <w:jc w:val="center"/>
              <w:rPr>
                <w:rFonts w:ascii="Calibri" w:hAnsi="Calibri" w:cs="Times New Roman"/>
              </w:rPr>
            </w:pPr>
            <w:r w:rsidRPr="006010A6">
              <w:rPr>
                <w:rFonts w:ascii="Calibri" w:hAnsi="Calibri"/>
              </w:rPr>
              <w:t>13</w:t>
            </w:r>
          </w:p>
        </w:tc>
        <w:tc>
          <w:tcPr>
            <w:tcW w:w="1134" w:type="dxa"/>
            <w:tcBorders>
              <w:top w:val="nil"/>
              <w:left w:val="nil"/>
              <w:bottom w:val="single" w:sz="4" w:space="0" w:color="auto"/>
              <w:right w:val="single" w:sz="4" w:space="0" w:color="auto"/>
            </w:tcBorders>
            <w:shd w:val="clear" w:color="auto" w:fill="auto"/>
            <w:noWrap/>
            <w:vAlign w:val="center"/>
          </w:tcPr>
          <w:p w14:paraId="63DC819F" w14:textId="77777777" w:rsidR="004316D3" w:rsidRPr="006010A6" w:rsidRDefault="004316D3" w:rsidP="004316D3">
            <w:pPr>
              <w:pStyle w:val="Betarp"/>
              <w:rPr>
                <w:color w:val="000000"/>
              </w:rPr>
            </w:pPr>
          </w:p>
        </w:tc>
        <w:tc>
          <w:tcPr>
            <w:tcW w:w="1149" w:type="dxa"/>
            <w:tcBorders>
              <w:top w:val="nil"/>
              <w:left w:val="nil"/>
              <w:bottom w:val="single" w:sz="4" w:space="0" w:color="auto"/>
              <w:right w:val="single" w:sz="4" w:space="0" w:color="auto"/>
            </w:tcBorders>
          </w:tcPr>
          <w:p w14:paraId="1D65AAF9" w14:textId="77777777" w:rsidR="004316D3" w:rsidRPr="006010A6" w:rsidRDefault="004316D3" w:rsidP="004316D3">
            <w:pPr>
              <w:pStyle w:val="Betarp"/>
              <w:rPr>
                <w:rFonts w:eastAsia="Times New Roman"/>
                <w:color w:val="FF0000"/>
                <w:lang w:eastAsia="en-US"/>
              </w:rPr>
            </w:pPr>
          </w:p>
        </w:tc>
      </w:tr>
      <w:tr w:rsidR="004316D3" w:rsidRPr="006010A6" w14:paraId="0A26A7F1" w14:textId="77777777" w:rsidTr="004316D3">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639AC28D" w14:textId="6197E2B9" w:rsidR="004316D3" w:rsidRPr="006010A6" w:rsidRDefault="004316D3" w:rsidP="004316D3">
            <w:pPr>
              <w:pStyle w:val="Betarp"/>
              <w:jc w:val="center"/>
              <w:rPr>
                <w:rFonts w:eastAsia="Times New Roman"/>
                <w:lang w:eastAsia="en-US"/>
              </w:rPr>
            </w:pPr>
            <w:r w:rsidRPr="00845C24">
              <w:rPr>
                <w:rFonts w:eastAsia="Times New Roman" w:cs="Times New Roman"/>
                <w:lang w:eastAsia="en-US"/>
              </w:rPr>
              <w:t>2.4.1</w:t>
            </w:r>
            <w:r>
              <w:rPr>
                <w:rFonts w:eastAsia="Times New Roman" w:cs="Times New Roman"/>
                <w:lang w:eastAsia="en-US"/>
              </w:rPr>
              <w:t>85</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43269834" w14:textId="77777777" w:rsidR="004316D3" w:rsidRPr="006010A6" w:rsidRDefault="004316D3" w:rsidP="004316D3">
            <w:pPr>
              <w:pStyle w:val="Betarp"/>
            </w:pPr>
            <w:r w:rsidRPr="006010A6">
              <w:t>Įžeminamų įrenginių prijungimas prie įrengtų įžemiklių (atrama, santvara, GVIS spintos)</w:t>
            </w:r>
          </w:p>
        </w:tc>
        <w:tc>
          <w:tcPr>
            <w:tcW w:w="992" w:type="dxa"/>
            <w:tcBorders>
              <w:top w:val="nil"/>
              <w:left w:val="nil"/>
              <w:bottom w:val="single" w:sz="4" w:space="0" w:color="auto"/>
              <w:right w:val="single" w:sz="4" w:space="0" w:color="auto"/>
            </w:tcBorders>
            <w:shd w:val="clear" w:color="auto" w:fill="auto"/>
            <w:noWrap/>
            <w:vAlign w:val="center"/>
          </w:tcPr>
          <w:p w14:paraId="3AA9DBD5" w14:textId="77777777" w:rsidR="004316D3" w:rsidRPr="006010A6" w:rsidRDefault="004316D3" w:rsidP="004316D3">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21634529" w14:textId="77777777" w:rsidR="004316D3" w:rsidRPr="006010A6" w:rsidRDefault="004316D3" w:rsidP="004316D3">
            <w:pPr>
              <w:pStyle w:val="Betarp"/>
              <w:jc w:val="center"/>
              <w:rPr>
                <w:rFonts w:ascii="Calibri" w:hAnsi="Calibri" w:cs="Times New Roman"/>
              </w:rPr>
            </w:pPr>
            <w:r w:rsidRPr="006010A6">
              <w:rPr>
                <w:rFonts w:ascii="Calibri" w:hAnsi="Calibri"/>
              </w:rPr>
              <w:t>52</w:t>
            </w:r>
          </w:p>
        </w:tc>
        <w:tc>
          <w:tcPr>
            <w:tcW w:w="1134" w:type="dxa"/>
            <w:tcBorders>
              <w:top w:val="nil"/>
              <w:left w:val="nil"/>
              <w:bottom w:val="single" w:sz="4" w:space="0" w:color="auto"/>
              <w:right w:val="single" w:sz="4" w:space="0" w:color="auto"/>
            </w:tcBorders>
            <w:shd w:val="clear" w:color="auto" w:fill="auto"/>
            <w:noWrap/>
            <w:vAlign w:val="center"/>
          </w:tcPr>
          <w:p w14:paraId="7860F402" w14:textId="77777777" w:rsidR="004316D3" w:rsidRPr="006010A6" w:rsidRDefault="004316D3" w:rsidP="004316D3">
            <w:pPr>
              <w:pStyle w:val="Betarp"/>
              <w:rPr>
                <w:color w:val="000000"/>
              </w:rPr>
            </w:pPr>
          </w:p>
        </w:tc>
        <w:tc>
          <w:tcPr>
            <w:tcW w:w="1149" w:type="dxa"/>
            <w:tcBorders>
              <w:top w:val="nil"/>
              <w:left w:val="nil"/>
              <w:bottom w:val="single" w:sz="4" w:space="0" w:color="auto"/>
              <w:right w:val="single" w:sz="4" w:space="0" w:color="auto"/>
            </w:tcBorders>
          </w:tcPr>
          <w:p w14:paraId="3A7DE0D2" w14:textId="77777777" w:rsidR="004316D3" w:rsidRPr="006010A6" w:rsidRDefault="004316D3" w:rsidP="004316D3">
            <w:pPr>
              <w:pStyle w:val="Betarp"/>
              <w:rPr>
                <w:rFonts w:eastAsia="Times New Roman"/>
                <w:color w:val="FF0000"/>
                <w:lang w:eastAsia="en-US"/>
              </w:rPr>
            </w:pPr>
          </w:p>
        </w:tc>
      </w:tr>
      <w:tr w:rsidR="004316D3" w:rsidRPr="006010A6" w14:paraId="4D66ACC1" w14:textId="77777777" w:rsidTr="004316D3">
        <w:trPr>
          <w:trHeight w:val="300"/>
          <w:jc w:val="center"/>
        </w:trPr>
        <w:tc>
          <w:tcPr>
            <w:tcW w:w="95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2D4623" w14:textId="634D4244" w:rsidR="004316D3" w:rsidRPr="006010A6" w:rsidRDefault="004316D3" w:rsidP="004316D3">
            <w:pPr>
              <w:pStyle w:val="Betarp"/>
              <w:jc w:val="center"/>
              <w:rPr>
                <w:rFonts w:eastAsia="Times New Roman"/>
                <w:lang w:eastAsia="en-US"/>
              </w:rPr>
            </w:pPr>
            <w:r w:rsidRPr="00845C24">
              <w:rPr>
                <w:rFonts w:eastAsia="Times New Roman" w:cs="Times New Roman"/>
                <w:lang w:eastAsia="en-US"/>
              </w:rPr>
              <w:t>2.4.1</w:t>
            </w:r>
            <w:r>
              <w:rPr>
                <w:rFonts w:eastAsia="Times New Roman" w:cs="Times New Roman"/>
                <w:lang w:eastAsia="en-US"/>
              </w:rPr>
              <w:t>86</w:t>
            </w:r>
          </w:p>
        </w:tc>
        <w:tc>
          <w:tcPr>
            <w:tcW w:w="5528" w:type="dxa"/>
            <w:tcBorders>
              <w:top w:val="single" w:sz="4" w:space="0" w:color="auto"/>
              <w:left w:val="single" w:sz="4" w:space="0" w:color="auto"/>
              <w:bottom w:val="single" w:sz="4" w:space="0" w:color="auto"/>
              <w:right w:val="single" w:sz="4" w:space="0" w:color="auto"/>
            </w:tcBorders>
            <w:shd w:val="clear" w:color="auto" w:fill="auto"/>
            <w:vAlign w:val="center"/>
          </w:tcPr>
          <w:p w14:paraId="48E864B0" w14:textId="77777777" w:rsidR="004316D3" w:rsidRPr="006010A6" w:rsidRDefault="004316D3" w:rsidP="004316D3">
            <w:pPr>
              <w:pStyle w:val="Betarp"/>
            </w:pPr>
            <w:r w:rsidRPr="006010A6">
              <w:t>Įžeminimo įrenginių varžos matavimai, techninės dokumentacijos pateikimas</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6B81B7" w14:textId="77777777" w:rsidR="004316D3" w:rsidRPr="006010A6" w:rsidRDefault="004316D3" w:rsidP="004316D3">
            <w:pPr>
              <w:pStyle w:val="Betarp"/>
              <w:jc w:val="center"/>
            </w:pPr>
            <w:r w:rsidRPr="006010A6">
              <w:t>kompl.</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14:paraId="355C11CA" w14:textId="77777777" w:rsidR="004316D3" w:rsidRPr="006010A6" w:rsidRDefault="004316D3" w:rsidP="004316D3">
            <w:pPr>
              <w:pStyle w:val="Betarp"/>
              <w:jc w:val="center"/>
              <w:rPr>
                <w:rFonts w:ascii="Calibri" w:hAnsi="Calibri" w:cs="Times New Roman"/>
              </w:rPr>
            </w:pPr>
            <w:r w:rsidRPr="006010A6">
              <w:rPr>
                <w:rFonts w:ascii="Calibri" w:hAnsi="Calibri"/>
              </w:rPr>
              <w:t>13</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2330BA" w14:textId="77777777" w:rsidR="004316D3" w:rsidRPr="006010A6" w:rsidRDefault="004316D3" w:rsidP="004316D3">
            <w:pPr>
              <w:pStyle w:val="Betarp"/>
              <w:rPr>
                <w:color w:val="000000"/>
              </w:rPr>
            </w:pPr>
          </w:p>
        </w:tc>
        <w:tc>
          <w:tcPr>
            <w:tcW w:w="1149" w:type="dxa"/>
            <w:tcBorders>
              <w:top w:val="single" w:sz="4" w:space="0" w:color="auto"/>
              <w:left w:val="single" w:sz="4" w:space="0" w:color="auto"/>
              <w:bottom w:val="single" w:sz="4" w:space="0" w:color="auto"/>
              <w:right w:val="single" w:sz="4" w:space="0" w:color="auto"/>
            </w:tcBorders>
          </w:tcPr>
          <w:p w14:paraId="691107D7" w14:textId="77777777" w:rsidR="004316D3" w:rsidRPr="006010A6" w:rsidRDefault="004316D3" w:rsidP="004316D3">
            <w:pPr>
              <w:pStyle w:val="Betarp"/>
              <w:rPr>
                <w:rFonts w:eastAsia="Times New Roman"/>
                <w:color w:val="FF0000"/>
                <w:lang w:eastAsia="en-US"/>
              </w:rPr>
            </w:pPr>
          </w:p>
        </w:tc>
      </w:tr>
      <w:tr w:rsidR="00C5704E" w:rsidRPr="006010A6" w14:paraId="534215D0" w14:textId="77777777" w:rsidTr="000B7E62">
        <w:trPr>
          <w:trHeight w:val="300"/>
          <w:jc w:val="center"/>
        </w:trPr>
        <w:tc>
          <w:tcPr>
            <w:tcW w:w="10755" w:type="dxa"/>
            <w:gridSpan w:val="6"/>
            <w:tcBorders>
              <w:top w:val="nil"/>
              <w:left w:val="single" w:sz="4" w:space="0" w:color="auto"/>
              <w:bottom w:val="single" w:sz="4" w:space="0" w:color="auto"/>
              <w:right w:val="single" w:sz="4" w:space="0" w:color="auto"/>
            </w:tcBorders>
            <w:shd w:val="clear" w:color="auto" w:fill="auto"/>
            <w:noWrap/>
            <w:vAlign w:val="center"/>
          </w:tcPr>
          <w:p w14:paraId="6E371C35" w14:textId="6C359BD9" w:rsidR="00C5704E" w:rsidRPr="006010A6" w:rsidRDefault="00C5704E" w:rsidP="00C5704E">
            <w:pPr>
              <w:pStyle w:val="Betarp"/>
              <w:jc w:val="center"/>
              <w:rPr>
                <w:rFonts w:eastAsia="Times New Roman"/>
                <w:color w:val="FF0000"/>
                <w:lang w:eastAsia="en-US"/>
              </w:rPr>
            </w:pPr>
            <w:r w:rsidRPr="006010A6">
              <w:rPr>
                <w:b/>
              </w:rPr>
              <w:t>Magistraliniai kabeliniai vamzdžiai/kanalai</w:t>
            </w:r>
            <w:r>
              <w:rPr>
                <w:b/>
              </w:rPr>
              <w:t xml:space="preserve"> (13 kompl.)</w:t>
            </w:r>
          </w:p>
        </w:tc>
      </w:tr>
      <w:tr w:rsidR="00C5704E" w:rsidRPr="006010A6" w14:paraId="7C5940A6" w14:textId="77777777" w:rsidTr="00C5704E">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294BB072" w14:textId="1E4ACF91" w:rsidR="00C5704E" w:rsidRPr="006010A6" w:rsidRDefault="00C5704E" w:rsidP="00C5704E">
            <w:pPr>
              <w:pStyle w:val="Betarp"/>
              <w:jc w:val="center"/>
              <w:rPr>
                <w:rFonts w:eastAsia="Times New Roman"/>
                <w:lang w:eastAsia="en-US"/>
              </w:rPr>
            </w:pPr>
            <w:r w:rsidRPr="00176B9C">
              <w:rPr>
                <w:rFonts w:eastAsia="Times New Roman" w:cs="Times New Roman"/>
                <w:lang w:eastAsia="en-US"/>
              </w:rPr>
              <w:t>2.4.</w:t>
            </w:r>
            <w:r w:rsidR="004316D3">
              <w:rPr>
                <w:rFonts w:eastAsia="Times New Roman" w:cs="Times New Roman"/>
                <w:lang w:eastAsia="en-US"/>
              </w:rPr>
              <w:t>187</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57BCBDC2" w14:textId="77777777" w:rsidR="00C5704E" w:rsidRPr="006010A6" w:rsidRDefault="00C5704E" w:rsidP="00C5704E">
            <w:pPr>
              <w:pStyle w:val="Betarp"/>
            </w:pPr>
            <w:r w:rsidRPr="006010A6">
              <w:t xml:space="preserve">Magistralinių metalinių kabelinių vamzdžių/latakų ant santvaros instaliavimas </w:t>
            </w:r>
          </w:p>
        </w:tc>
        <w:tc>
          <w:tcPr>
            <w:tcW w:w="992" w:type="dxa"/>
            <w:tcBorders>
              <w:top w:val="nil"/>
              <w:left w:val="nil"/>
              <w:bottom w:val="single" w:sz="4" w:space="0" w:color="auto"/>
              <w:right w:val="single" w:sz="4" w:space="0" w:color="auto"/>
            </w:tcBorders>
            <w:shd w:val="clear" w:color="auto" w:fill="auto"/>
            <w:noWrap/>
            <w:vAlign w:val="center"/>
          </w:tcPr>
          <w:p w14:paraId="7EC8AC17" w14:textId="77777777" w:rsidR="00C5704E" w:rsidRPr="006010A6" w:rsidRDefault="00C5704E" w:rsidP="00C5704E">
            <w:pPr>
              <w:pStyle w:val="Betarp"/>
              <w:jc w:val="center"/>
            </w:pPr>
            <w:r w:rsidRPr="006010A6">
              <w:t>m</w:t>
            </w:r>
          </w:p>
        </w:tc>
        <w:tc>
          <w:tcPr>
            <w:tcW w:w="993" w:type="dxa"/>
            <w:tcBorders>
              <w:top w:val="single" w:sz="4" w:space="0" w:color="auto"/>
              <w:left w:val="nil"/>
              <w:bottom w:val="single" w:sz="4" w:space="0" w:color="auto"/>
              <w:right w:val="single" w:sz="4" w:space="0" w:color="000000"/>
            </w:tcBorders>
            <w:shd w:val="clear" w:color="auto" w:fill="auto"/>
            <w:vAlign w:val="center"/>
          </w:tcPr>
          <w:p w14:paraId="737EEEC8" w14:textId="77777777" w:rsidR="00C5704E" w:rsidRPr="006010A6" w:rsidRDefault="00C5704E" w:rsidP="00C5704E">
            <w:pPr>
              <w:pStyle w:val="Betarp"/>
              <w:jc w:val="center"/>
              <w:rPr>
                <w:rFonts w:ascii="Calibri" w:hAnsi="Calibri" w:cs="Times New Roman"/>
              </w:rPr>
            </w:pPr>
            <w:r w:rsidRPr="006010A6">
              <w:rPr>
                <w:rFonts w:ascii="Calibri" w:hAnsi="Calibri"/>
              </w:rPr>
              <w:t>572</w:t>
            </w:r>
          </w:p>
        </w:tc>
        <w:tc>
          <w:tcPr>
            <w:tcW w:w="1134" w:type="dxa"/>
            <w:tcBorders>
              <w:top w:val="nil"/>
              <w:left w:val="nil"/>
              <w:bottom w:val="single" w:sz="4" w:space="0" w:color="auto"/>
              <w:right w:val="single" w:sz="4" w:space="0" w:color="auto"/>
            </w:tcBorders>
            <w:shd w:val="clear" w:color="auto" w:fill="auto"/>
            <w:noWrap/>
            <w:vAlign w:val="center"/>
          </w:tcPr>
          <w:p w14:paraId="679B5561" w14:textId="77777777" w:rsidR="00C5704E" w:rsidRPr="006010A6" w:rsidRDefault="00C5704E" w:rsidP="00C5704E">
            <w:pPr>
              <w:pStyle w:val="Betarp"/>
              <w:rPr>
                <w:color w:val="000000"/>
              </w:rPr>
            </w:pPr>
          </w:p>
        </w:tc>
        <w:tc>
          <w:tcPr>
            <w:tcW w:w="1149" w:type="dxa"/>
            <w:tcBorders>
              <w:top w:val="nil"/>
              <w:left w:val="nil"/>
              <w:bottom w:val="single" w:sz="4" w:space="0" w:color="auto"/>
              <w:right w:val="single" w:sz="4" w:space="0" w:color="auto"/>
            </w:tcBorders>
          </w:tcPr>
          <w:p w14:paraId="4D276BA4" w14:textId="77777777" w:rsidR="00C5704E" w:rsidRPr="006010A6" w:rsidRDefault="00C5704E" w:rsidP="00C5704E">
            <w:pPr>
              <w:pStyle w:val="Betarp"/>
              <w:rPr>
                <w:rFonts w:eastAsia="Times New Roman"/>
                <w:color w:val="FF0000"/>
                <w:lang w:eastAsia="en-US"/>
              </w:rPr>
            </w:pPr>
          </w:p>
        </w:tc>
      </w:tr>
      <w:tr w:rsidR="00C5704E" w:rsidRPr="006010A6" w14:paraId="37942576" w14:textId="77777777" w:rsidTr="00C5704E">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07122ADA" w14:textId="08809AF2" w:rsidR="00C5704E" w:rsidRPr="006010A6" w:rsidRDefault="00C5704E" w:rsidP="00C5704E">
            <w:pPr>
              <w:pStyle w:val="Betarp"/>
              <w:jc w:val="center"/>
              <w:rPr>
                <w:rFonts w:eastAsia="Times New Roman"/>
                <w:lang w:eastAsia="en-US"/>
              </w:rPr>
            </w:pPr>
            <w:r w:rsidRPr="00176B9C">
              <w:rPr>
                <w:rFonts w:eastAsia="Times New Roman" w:cs="Times New Roman"/>
                <w:lang w:eastAsia="en-US"/>
              </w:rPr>
              <w:t>2.4.</w:t>
            </w:r>
            <w:r w:rsidR="004316D3">
              <w:rPr>
                <w:rFonts w:eastAsia="Times New Roman" w:cs="Times New Roman"/>
                <w:lang w:eastAsia="en-US"/>
              </w:rPr>
              <w:t>188</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5F029B20" w14:textId="77777777" w:rsidR="00C5704E" w:rsidRPr="006010A6" w:rsidRDefault="00C5704E" w:rsidP="00C5704E">
            <w:pPr>
              <w:pStyle w:val="Betarp"/>
            </w:pPr>
            <w:r w:rsidRPr="006010A6">
              <w:t>Magistralinių metalinių kabelinių vamzdžių/latakų sudedamųjų dalių įžeminimas</w:t>
            </w:r>
          </w:p>
        </w:tc>
        <w:tc>
          <w:tcPr>
            <w:tcW w:w="992" w:type="dxa"/>
            <w:tcBorders>
              <w:top w:val="nil"/>
              <w:left w:val="nil"/>
              <w:bottom w:val="single" w:sz="4" w:space="0" w:color="auto"/>
              <w:right w:val="single" w:sz="4" w:space="0" w:color="auto"/>
            </w:tcBorders>
            <w:shd w:val="clear" w:color="auto" w:fill="auto"/>
            <w:noWrap/>
            <w:vAlign w:val="center"/>
          </w:tcPr>
          <w:p w14:paraId="020601BB" w14:textId="77777777" w:rsidR="00C5704E" w:rsidRPr="006010A6" w:rsidRDefault="00C5704E" w:rsidP="00C5704E">
            <w:pPr>
              <w:pStyle w:val="Betarp"/>
              <w:jc w:val="center"/>
            </w:pPr>
            <w:r w:rsidRPr="006010A6">
              <w:t>kompl.</w:t>
            </w:r>
          </w:p>
        </w:tc>
        <w:tc>
          <w:tcPr>
            <w:tcW w:w="993" w:type="dxa"/>
            <w:tcBorders>
              <w:top w:val="single" w:sz="4" w:space="0" w:color="auto"/>
              <w:left w:val="nil"/>
              <w:bottom w:val="single" w:sz="4" w:space="0" w:color="auto"/>
              <w:right w:val="single" w:sz="4" w:space="0" w:color="000000"/>
            </w:tcBorders>
            <w:shd w:val="clear" w:color="auto" w:fill="auto"/>
            <w:vAlign w:val="center"/>
          </w:tcPr>
          <w:p w14:paraId="3B7D1403" w14:textId="77777777" w:rsidR="00C5704E" w:rsidRPr="006010A6" w:rsidRDefault="00C5704E" w:rsidP="00C5704E">
            <w:pPr>
              <w:pStyle w:val="Betarp"/>
              <w:jc w:val="center"/>
              <w:rPr>
                <w:rFonts w:ascii="Calibri" w:hAnsi="Calibri" w:cs="Times New Roman"/>
              </w:rPr>
            </w:pPr>
            <w:r w:rsidRPr="006010A6">
              <w:rPr>
                <w:rFonts w:ascii="Calibri" w:hAnsi="Calibri"/>
              </w:rPr>
              <w:t>13</w:t>
            </w:r>
          </w:p>
        </w:tc>
        <w:tc>
          <w:tcPr>
            <w:tcW w:w="1134" w:type="dxa"/>
            <w:tcBorders>
              <w:top w:val="nil"/>
              <w:left w:val="nil"/>
              <w:bottom w:val="single" w:sz="4" w:space="0" w:color="auto"/>
              <w:right w:val="single" w:sz="4" w:space="0" w:color="auto"/>
            </w:tcBorders>
            <w:shd w:val="clear" w:color="auto" w:fill="auto"/>
            <w:noWrap/>
            <w:vAlign w:val="center"/>
          </w:tcPr>
          <w:p w14:paraId="48758FF5" w14:textId="77777777" w:rsidR="00C5704E" w:rsidRPr="006010A6" w:rsidRDefault="00C5704E" w:rsidP="00C5704E">
            <w:pPr>
              <w:pStyle w:val="Betarp"/>
              <w:rPr>
                <w:color w:val="000000"/>
              </w:rPr>
            </w:pPr>
          </w:p>
        </w:tc>
        <w:tc>
          <w:tcPr>
            <w:tcW w:w="1149" w:type="dxa"/>
            <w:tcBorders>
              <w:top w:val="nil"/>
              <w:left w:val="nil"/>
              <w:bottom w:val="single" w:sz="4" w:space="0" w:color="auto"/>
              <w:right w:val="single" w:sz="4" w:space="0" w:color="auto"/>
            </w:tcBorders>
          </w:tcPr>
          <w:p w14:paraId="612084D1" w14:textId="77777777" w:rsidR="00C5704E" w:rsidRPr="006010A6" w:rsidRDefault="00C5704E" w:rsidP="00C5704E">
            <w:pPr>
              <w:pStyle w:val="Betarp"/>
              <w:rPr>
                <w:rFonts w:eastAsia="Times New Roman"/>
                <w:color w:val="FF0000"/>
                <w:lang w:eastAsia="en-US"/>
              </w:rPr>
            </w:pPr>
          </w:p>
        </w:tc>
      </w:tr>
      <w:tr w:rsidR="00C5704E" w:rsidRPr="006010A6" w14:paraId="1BD204AF" w14:textId="77777777" w:rsidTr="00C5704E">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496DEA0C" w14:textId="3134F67D" w:rsidR="00C5704E" w:rsidRPr="006010A6" w:rsidRDefault="00C5704E" w:rsidP="00C5704E">
            <w:pPr>
              <w:pStyle w:val="Betarp"/>
              <w:jc w:val="center"/>
              <w:rPr>
                <w:rFonts w:eastAsia="Times New Roman"/>
                <w:lang w:eastAsia="en-US"/>
              </w:rPr>
            </w:pPr>
            <w:r w:rsidRPr="00176B9C">
              <w:rPr>
                <w:rFonts w:eastAsia="Times New Roman" w:cs="Times New Roman"/>
                <w:lang w:eastAsia="en-US"/>
              </w:rPr>
              <w:t>2.4.</w:t>
            </w:r>
            <w:r w:rsidR="004316D3">
              <w:rPr>
                <w:rFonts w:eastAsia="Times New Roman" w:cs="Times New Roman"/>
                <w:lang w:eastAsia="en-US"/>
              </w:rPr>
              <w:t>189</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18B8A175" w14:textId="77777777" w:rsidR="00C5704E" w:rsidRPr="006010A6" w:rsidRDefault="00C5704E" w:rsidP="00C5704E">
            <w:pPr>
              <w:pStyle w:val="Betarp"/>
            </w:pPr>
            <w:r w:rsidRPr="006010A6">
              <w:t>PE magistralinių kabelinių vamzdžių tarp spintų ir santvaros klojimas grunte</w:t>
            </w:r>
          </w:p>
        </w:tc>
        <w:tc>
          <w:tcPr>
            <w:tcW w:w="992" w:type="dxa"/>
            <w:tcBorders>
              <w:top w:val="nil"/>
              <w:left w:val="nil"/>
              <w:bottom w:val="single" w:sz="4" w:space="0" w:color="auto"/>
              <w:right w:val="single" w:sz="4" w:space="0" w:color="auto"/>
            </w:tcBorders>
            <w:shd w:val="clear" w:color="auto" w:fill="auto"/>
            <w:noWrap/>
            <w:vAlign w:val="center"/>
          </w:tcPr>
          <w:p w14:paraId="7E16C9D6" w14:textId="77777777" w:rsidR="00C5704E" w:rsidRPr="006010A6" w:rsidRDefault="00C5704E" w:rsidP="00C5704E">
            <w:pPr>
              <w:pStyle w:val="Betarp"/>
              <w:jc w:val="center"/>
            </w:pPr>
            <w:r w:rsidRPr="006010A6">
              <w:t>m</w:t>
            </w:r>
          </w:p>
        </w:tc>
        <w:tc>
          <w:tcPr>
            <w:tcW w:w="993" w:type="dxa"/>
            <w:tcBorders>
              <w:top w:val="single" w:sz="4" w:space="0" w:color="auto"/>
              <w:left w:val="nil"/>
              <w:bottom w:val="single" w:sz="4" w:space="0" w:color="auto"/>
              <w:right w:val="single" w:sz="4" w:space="0" w:color="000000"/>
            </w:tcBorders>
            <w:shd w:val="clear" w:color="auto" w:fill="auto"/>
            <w:vAlign w:val="center"/>
          </w:tcPr>
          <w:p w14:paraId="4B4A09C2" w14:textId="77777777" w:rsidR="00C5704E" w:rsidRPr="006010A6" w:rsidRDefault="00C5704E" w:rsidP="00C5704E">
            <w:pPr>
              <w:pStyle w:val="Betarp"/>
              <w:jc w:val="center"/>
              <w:rPr>
                <w:rFonts w:ascii="Calibri" w:hAnsi="Calibri" w:cs="Times New Roman"/>
              </w:rPr>
            </w:pPr>
            <w:r w:rsidRPr="006010A6">
              <w:rPr>
                <w:rFonts w:ascii="Calibri" w:hAnsi="Calibri"/>
              </w:rPr>
              <w:t>312</w:t>
            </w:r>
          </w:p>
        </w:tc>
        <w:tc>
          <w:tcPr>
            <w:tcW w:w="1134" w:type="dxa"/>
            <w:tcBorders>
              <w:top w:val="nil"/>
              <w:left w:val="nil"/>
              <w:bottom w:val="single" w:sz="4" w:space="0" w:color="auto"/>
              <w:right w:val="single" w:sz="4" w:space="0" w:color="auto"/>
            </w:tcBorders>
            <w:shd w:val="clear" w:color="auto" w:fill="auto"/>
            <w:noWrap/>
            <w:vAlign w:val="center"/>
          </w:tcPr>
          <w:p w14:paraId="72652A6B" w14:textId="77777777" w:rsidR="00C5704E" w:rsidRPr="006010A6" w:rsidRDefault="00C5704E" w:rsidP="00C5704E">
            <w:pPr>
              <w:pStyle w:val="Betarp"/>
              <w:rPr>
                <w:color w:val="000000"/>
              </w:rPr>
            </w:pPr>
          </w:p>
        </w:tc>
        <w:tc>
          <w:tcPr>
            <w:tcW w:w="1149" w:type="dxa"/>
            <w:tcBorders>
              <w:top w:val="nil"/>
              <w:left w:val="nil"/>
              <w:bottom w:val="single" w:sz="4" w:space="0" w:color="auto"/>
              <w:right w:val="single" w:sz="4" w:space="0" w:color="auto"/>
            </w:tcBorders>
          </w:tcPr>
          <w:p w14:paraId="2E194DFF" w14:textId="77777777" w:rsidR="00C5704E" w:rsidRPr="006010A6" w:rsidRDefault="00C5704E" w:rsidP="00C5704E">
            <w:pPr>
              <w:pStyle w:val="Betarp"/>
              <w:rPr>
                <w:rFonts w:eastAsia="Times New Roman"/>
                <w:color w:val="FF0000"/>
                <w:lang w:eastAsia="en-US"/>
              </w:rPr>
            </w:pPr>
          </w:p>
        </w:tc>
      </w:tr>
      <w:tr w:rsidR="00C5704E" w:rsidRPr="006010A6" w14:paraId="762C5F55" w14:textId="77777777" w:rsidTr="000B7E62">
        <w:trPr>
          <w:trHeight w:val="300"/>
          <w:jc w:val="center"/>
        </w:trPr>
        <w:tc>
          <w:tcPr>
            <w:tcW w:w="10755" w:type="dxa"/>
            <w:gridSpan w:val="6"/>
            <w:tcBorders>
              <w:top w:val="nil"/>
              <w:left w:val="single" w:sz="4" w:space="0" w:color="auto"/>
              <w:bottom w:val="single" w:sz="4" w:space="0" w:color="auto"/>
              <w:right w:val="single" w:sz="4" w:space="0" w:color="auto"/>
            </w:tcBorders>
            <w:shd w:val="clear" w:color="auto" w:fill="auto"/>
            <w:noWrap/>
            <w:vAlign w:val="center"/>
          </w:tcPr>
          <w:p w14:paraId="6A3B0B46" w14:textId="167305E0" w:rsidR="00C5704E" w:rsidRPr="006010A6" w:rsidRDefault="00C5704E" w:rsidP="00C5704E">
            <w:pPr>
              <w:pStyle w:val="Betarp"/>
              <w:jc w:val="center"/>
              <w:rPr>
                <w:rFonts w:eastAsia="Times New Roman"/>
                <w:color w:val="FF0000"/>
                <w:lang w:eastAsia="en-US"/>
              </w:rPr>
            </w:pPr>
            <w:r w:rsidRPr="006010A6">
              <w:rPr>
                <w:b/>
              </w:rPr>
              <w:t xml:space="preserve">Bendrieji darbai </w:t>
            </w:r>
            <w:r>
              <w:rPr>
                <w:b/>
              </w:rPr>
              <w:t xml:space="preserve"> (13 kompl.)</w:t>
            </w:r>
          </w:p>
        </w:tc>
      </w:tr>
      <w:tr w:rsidR="006828B4" w:rsidRPr="006010A6" w14:paraId="2C818AAB" w14:textId="77777777" w:rsidTr="005454B3">
        <w:trPr>
          <w:trHeight w:val="300"/>
          <w:jc w:val="center"/>
        </w:trPr>
        <w:tc>
          <w:tcPr>
            <w:tcW w:w="959" w:type="dxa"/>
            <w:tcBorders>
              <w:top w:val="nil"/>
              <w:left w:val="single" w:sz="4" w:space="0" w:color="auto"/>
              <w:bottom w:val="nil"/>
              <w:right w:val="single" w:sz="4" w:space="0" w:color="auto"/>
            </w:tcBorders>
            <w:shd w:val="clear" w:color="auto" w:fill="auto"/>
            <w:noWrap/>
            <w:vAlign w:val="center"/>
          </w:tcPr>
          <w:p w14:paraId="1F523718" w14:textId="22979388" w:rsidR="006828B4" w:rsidRPr="006010A6" w:rsidRDefault="00C5704E" w:rsidP="00BD6691">
            <w:pPr>
              <w:pStyle w:val="Betarp"/>
              <w:jc w:val="center"/>
              <w:rPr>
                <w:rFonts w:eastAsia="Times New Roman"/>
                <w:lang w:eastAsia="en-US"/>
              </w:rPr>
            </w:pPr>
            <w:r>
              <w:rPr>
                <w:rFonts w:eastAsia="Times New Roman" w:cs="Times New Roman"/>
                <w:lang w:eastAsia="en-US"/>
              </w:rPr>
              <w:t>2.4.</w:t>
            </w:r>
            <w:r w:rsidR="004316D3">
              <w:rPr>
                <w:rFonts w:eastAsia="Times New Roman" w:cs="Times New Roman"/>
                <w:lang w:eastAsia="en-US"/>
              </w:rPr>
              <w:t>190</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301846E5" w14:textId="77777777" w:rsidR="006828B4" w:rsidRPr="006010A6" w:rsidRDefault="006828B4" w:rsidP="00BD6691">
            <w:pPr>
              <w:pStyle w:val="Betarp"/>
            </w:pPr>
            <w:r w:rsidRPr="006010A6">
              <w:t>Aplinkos ir gerbūvio sutvarkymas</w:t>
            </w:r>
          </w:p>
        </w:tc>
        <w:tc>
          <w:tcPr>
            <w:tcW w:w="992" w:type="dxa"/>
            <w:tcBorders>
              <w:top w:val="nil"/>
              <w:left w:val="nil"/>
              <w:bottom w:val="nil"/>
              <w:right w:val="single" w:sz="4" w:space="0" w:color="auto"/>
            </w:tcBorders>
            <w:shd w:val="clear" w:color="auto" w:fill="auto"/>
            <w:noWrap/>
            <w:vAlign w:val="center"/>
          </w:tcPr>
          <w:p w14:paraId="2E649B5B" w14:textId="77777777" w:rsidR="006828B4" w:rsidRPr="006010A6" w:rsidRDefault="006828B4" w:rsidP="00BD6691">
            <w:pPr>
              <w:pStyle w:val="Betarp"/>
              <w:jc w:val="center"/>
            </w:pPr>
            <w:r w:rsidRPr="006010A6">
              <w:t>kompl.</w:t>
            </w:r>
          </w:p>
        </w:tc>
        <w:tc>
          <w:tcPr>
            <w:tcW w:w="993" w:type="dxa"/>
            <w:tcBorders>
              <w:top w:val="single" w:sz="4" w:space="0" w:color="auto"/>
              <w:left w:val="nil"/>
              <w:bottom w:val="single" w:sz="4" w:space="0" w:color="auto"/>
              <w:right w:val="single" w:sz="4" w:space="0" w:color="000000"/>
            </w:tcBorders>
            <w:shd w:val="clear" w:color="auto" w:fill="auto"/>
            <w:vAlign w:val="center"/>
          </w:tcPr>
          <w:p w14:paraId="64A8B591" w14:textId="77777777" w:rsidR="006828B4" w:rsidRPr="006010A6" w:rsidRDefault="006828B4" w:rsidP="00BD6691">
            <w:pPr>
              <w:pStyle w:val="Betarp"/>
              <w:jc w:val="center"/>
              <w:rPr>
                <w:rFonts w:ascii="Calibri" w:hAnsi="Calibri" w:cs="Times New Roman"/>
              </w:rPr>
            </w:pPr>
            <w:r w:rsidRPr="006010A6">
              <w:rPr>
                <w:rFonts w:ascii="Calibri" w:hAnsi="Calibri"/>
              </w:rPr>
              <w:t>13</w:t>
            </w:r>
          </w:p>
        </w:tc>
        <w:tc>
          <w:tcPr>
            <w:tcW w:w="1134" w:type="dxa"/>
            <w:tcBorders>
              <w:top w:val="nil"/>
              <w:left w:val="nil"/>
              <w:bottom w:val="nil"/>
              <w:right w:val="single" w:sz="4" w:space="0" w:color="auto"/>
            </w:tcBorders>
            <w:shd w:val="clear" w:color="auto" w:fill="auto"/>
            <w:noWrap/>
            <w:vAlign w:val="center"/>
          </w:tcPr>
          <w:p w14:paraId="374A6EC4" w14:textId="77777777" w:rsidR="006828B4" w:rsidRPr="006010A6" w:rsidRDefault="006828B4" w:rsidP="00BD6691">
            <w:pPr>
              <w:pStyle w:val="Betarp"/>
              <w:rPr>
                <w:color w:val="000000"/>
              </w:rPr>
            </w:pPr>
          </w:p>
        </w:tc>
        <w:tc>
          <w:tcPr>
            <w:tcW w:w="1149" w:type="dxa"/>
            <w:tcBorders>
              <w:top w:val="nil"/>
              <w:left w:val="nil"/>
              <w:bottom w:val="nil"/>
              <w:right w:val="single" w:sz="4" w:space="0" w:color="auto"/>
            </w:tcBorders>
          </w:tcPr>
          <w:p w14:paraId="3D882F0B" w14:textId="77777777" w:rsidR="006828B4" w:rsidRPr="006010A6" w:rsidRDefault="006828B4" w:rsidP="00BD6691">
            <w:pPr>
              <w:pStyle w:val="Betarp"/>
              <w:rPr>
                <w:rFonts w:eastAsia="Times New Roman"/>
                <w:color w:val="FF0000"/>
                <w:lang w:eastAsia="en-US"/>
              </w:rPr>
            </w:pPr>
          </w:p>
        </w:tc>
      </w:tr>
      <w:tr w:rsidR="006828B4" w:rsidRPr="006010A6" w14:paraId="30D0915E" w14:textId="77777777" w:rsidTr="005454B3">
        <w:trPr>
          <w:trHeight w:val="300"/>
          <w:jc w:val="center"/>
        </w:trPr>
        <w:tc>
          <w:tcPr>
            <w:tcW w:w="959" w:type="dxa"/>
            <w:tcBorders>
              <w:top w:val="single" w:sz="4" w:space="0" w:color="auto"/>
              <w:left w:val="single" w:sz="4" w:space="0" w:color="auto"/>
              <w:bottom w:val="single" w:sz="4" w:space="0" w:color="auto"/>
            </w:tcBorders>
            <w:shd w:val="clear" w:color="auto" w:fill="auto"/>
            <w:noWrap/>
            <w:vAlign w:val="center"/>
            <w:hideMark/>
          </w:tcPr>
          <w:p w14:paraId="00B19B84" w14:textId="440DEC41" w:rsidR="006828B4" w:rsidRPr="006010A6" w:rsidRDefault="006828B4" w:rsidP="00BD6691">
            <w:pPr>
              <w:spacing w:line="240" w:lineRule="auto"/>
              <w:ind w:firstLine="0"/>
              <w:jc w:val="center"/>
              <w:rPr>
                <w:rFonts w:eastAsia="Times New Roman" w:cs="Times New Roman"/>
                <w:lang w:eastAsia="en-US"/>
              </w:rPr>
            </w:pPr>
          </w:p>
        </w:tc>
        <w:tc>
          <w:tcPr>
            <w:tcW w:w="5528" w:type="dxa"/>
            <w:tcBorders>
              <w:top w:val="single" w:sz="4" w:space="0" w:color="auto"/>
              <w:bottom w:val="single" w:sz="4" w:space="0" w:color="auto"/>
            </w:tcBorders>
            <w:shd w:val="clear" w:color="auto" w:fill="auto"/>
            <w:hideMark/>
          </w:tcPr>
          <w:p w14:paraId="38A7BED1" w14:textId="77777777" w:rsidR="006828B4" w:rsidRPr="006010A6" w:rsidRDefault="006828B4" w:rsidP="00BD6691">
            <w:pPr>
              <w:spacing w:line="240" w:lineRule="auto"/>
              <w:ind w:firstLine="0"/>
              <w:jc w:val="right"/>
              <w:rPr>
                <w:rFonts w:eastAsia="Times New Roman" w:cs="Times New Roman"/>
                <w:lang w:eastAsia="en-US"/>
              </w:rPr>
            </w:pPr>
            <w:r w:rsidRPr="006010A6">
              <w:rPr>
                <w:rFonts w:eastAsia="Times New Roman" w:cs="Times New Roman"/>
                <w:sz w:val="22"/>
                <w:lang w:eastAsia="en-US"/>
              </w:rPr>
              <w:t>Į santrauką:</w:t>
            </w:r>
          </w:p>
        </w:tc>
        <w:tc>
          <w:tcPr>
            <w:tcW w:w="992" w:type="dxa"/>
            <w:tcBorders>
              <w:top w:val="single" w:sz="4" w:space="0" w:color="auto"/>
              <w:bottom w:val="single" w:sz="4" w:space="0" w:color="auto"/>
            </w:tcBorders>
            <w:shd w:val="clear" w:color="auto" w:fill="auto"/>
            <w:vAlign w:val="center"/>
            <w:hideMark/>
          </w:tcPr>
          <w:p w14:paraId="165023AF" w14:textId="77777777" w:rsidR="006828B4" w:rsidRPr="006010A6" w:rsidRDefault="006828B4" w:rsidP="00BD6691">
            <w:pPr>
              <w:spacing w:line="240" w:lineRule="auto"/>
              <w:ind w:firstLine="0"/>
              <w:jc w:val="center"/>
              <w:rPr>
                <w:rFonts w:eastAsia="Times New Roman" w:cs="Times New Roman"/>
                <w:lang w:eastAsia="en-US"/>
              </w:rPr>
            </w:pPr>
          </w:p>
        </w:tc>
        <w:tc>
          <w:tcPr>
            <w:tcW w:w="993" w:type="dxa"/>
            <w:tcBorders>
              <w:top w:val="single" w:sz="4" w:space="0" w:color="auto"/>
              <w:bottom w:val="single" w:sz="4" w:space="0" w:color="auto"/>
            </w:tcBorders>
            <w:shd w:val="clear" w:color="auto" w:fill="auto"/>
            <w:vAlign w:val="center"/>
            <w:hideMark/>
          </w:tcPr>
          <w:p w14:paraId="1B75A1A8" w14:textId="77777777" w:rsidR="006828B4" w:rsidRPr="006010A6" w:rsidRDefault="006828B4" w:rsidP="00BD6691">
            <w:pPr>
              <w:spacing w:line="240" w:lineRule="auto"/>
              <w:ind w:firstLine="0"/>
              <w:jc w:val="center"/>
              <w:rPr>
                <w:rFonts w:eastAsia="Times New Roman" w:cs="Times New Roman"/>
                <w:lang w:eastAsia="en-US"/>
              </w:rPr>
            </w:pPr>
          </w:p>
        </w:tc>
        <w:tc>
          <w:tcPr>
            <w:tcW w:w="1134" w:type="dxa"/>
            <w:tcBorders>
              <w:top w:val="single" w:sz="4" w:space="0" w:color="auto"/>
              <w:bottom w:val="single" w:sz="4" w:space="0" w:color="auto"/>
            </w:tcBorders>
            <w:shd w:val="clear" w:color="auto" w:fill="auto"/>
            <w:noWrap/>
            <w:vAlign w:val="center"/>
            <w:hideMark/>
          </w:tcPr>
          <w:p w14:paraId="0AC75C89" w14:textId="77777777" w:rsidR="006828B4" w:rsidRPr="006010A6" w:rsidRDefault="006828B4" w:rsidP="00BD6691">
            <w:pPr>
              <w:spacing w:line="240" w:lineRule="auto"/>
              <w:ind w:firstLine="0"/>
              <w:jc w:val="center"/>
              <w:rPr>
                <w:rFonts w:eastAsia="Times New Roman" w:cs="Times New Roman"/>
                <w:lang w:eastAsia="en-US"/>
              </w:rPr>
            </w:pPr>
          </w:p>
        </w:tc>
        <w:tc>
          <w:tcPr>
            <w:tcW w:w="1149" w:type="dxa"/>
            <w:tcBorders>
              <w:top w:val="single" w:sz="4" w:space="0" w:color="auto"/>
              <w:bottom w:val="single" w:sz="4" w:space="0" w:color="auto"/>
              <w:right w:val="single" w:sz="4" w:space="0" w:color="auto"/>
            </w:tcBorders>
          </w:tcPr>
          <w:p w14:paraId="1D35B795" w14:textId="77777777" w:rsidR="006828B4" w:rsidRPr="006010A6" w:rsidRDefault="006828B4" w:rsidP="00BD6691">
            <w:pPr>
              <w:spacing w:line="240" w:lineRule="auto"/>
              <w:ind w:firstLine="0"/>
              <w:jc w:val="center"/>
              <w:rPr>
                <w:rFonts w:eastAsia="Times New Roman" w:cs="Times New Roman"/>
                <w:lang w:eastAsia="en-US"/>
              </w:rPr>
            </w:pPr>
            <w:r w:rsidRPr="006010A6">
              <w:rPr>
                <w:rFonts w:eastAsia="Times New Roman" w:cs="Times New Roman"/>
                <w:sz w:val="22"/>
                <w:lang w:eastAsia="en-US"/>
              </w:rPr>
              <w:t>EUR</w:t>
            </w:r>
          </w:p>
        </w:tc>
      </w:tr>
    </w:tbl>
    <w:p w14:paraId="4C658C81" w14:textId="77777777" w:rsidR="001005E1" w:rsidRPr="006010A6" w:rsidRDefault="001005E1" w:rsidP="001005E1">
      <w:pPr>
        <w:ind w:left="3600" w:firstLine="720"/>
      </w:pPr>
    </w:p>
    <w:p w14:paraId="6C9E2AED" w14:textId="77777777" w:rsidR="00AA07EE" w:rsidRPr="000F025E" w:rsidRDefault="00AA07EE" w:rsidP="00AA07EE">
      <w:pPr>
        <w:spacing w:after="200" w:line="276" w:lineRule="auto"/>
        <w:ind w:firstLine="0"/>
        <w:jc w:val="center"/>
        <w:rPr>
          <w:rFonts w:cs="Times New Roman"/>
          <w:szCs w:val="24"/>
        </w:rPr>
      </w:pPr>
      <w:r w:rsidRPr="001F3266">
        <w:rPr>
          <w:rFonts w:cs="Times New Roman"/>
          <w:b/>
          <w:szCs w:val="24"/>
        </w:rPr>
        <w:t>Žiniaraščio Nr. 2.4</w:t>
      </w:r>
      <w:r w:rsidRPr="000F025E">
        <w:rPr>
          <w:rFonts w:cs="Times New Roman"/>
          <w:szCs w:val="24"/>
        </w:rPr>
        <w:t xml:space="preserve"> santrauka:</w:t>
      </w:r>
    </w:p>
    <w:p w14:paraId="0AE1B093" w14:textId="77777777" w:rsidR="00AA07EE" w:rsidRPr="000F025E" w:rsidRDefault="00AA07EE" w:rsidP="00AA07EE">
      <w:pPr>
        <w:ind w:right="3737"/>
        <w:jc w:val="right"/>
        <w:rPr>
          <w:rFonts w:cs="Times New Roman"/>
          <w:szCs w:val="24"/>
        </w:rPr>
      </w:pPr>
      <w:r w:rsidRPr="000F025E">
        <w:rPr>
          <w:rFonts w:cs="Times New Roman"/>
          <w:szCs w:val="24"/>
        </w:rPr>
        <w:t>Puslapis</w:t>
      </w:r>
    </w:p>
    <w:p w14:paraId="02A885C2" w14:textId="77777777" w:rsidR="00AA07EE" w:rsidRPr="001F3266" w:rsidRDefault="00AA07EE" w:rsidP="00AA07EE">
      <w:pPr>
        <w:ind w:right="3735"/>
        <w:jc w:val="right"/>
        <w:rPr>
          <w:rFonts w:cs="Times New Roman"/>
          <w:szCs w:val="24"/>
        </w:rPr>
      </w:pPr>
      <w:r w:rsidRPr="001F3266">
        <w:rPr>
          <w:rFonts w:cs="Times New Roman"/>
          <w:szCs w:val="24"/>
        </w:rPr>
        <w:t>45</w:t>
      </w:r>
    </w:p>
    <w:p w14:paraId="162022CB" w14:textId="77777777" w:rsidR="00AA07EE" w:rsidRPr="001F3266" w:rsidRDefault="00AA07EE" w:rsidP="00AA07EE">
      <w:pPr>
        <w:ind w:right="3735"/>
        <w:jc w:val="right"/>
        <w:rPr>
          <w:rFonts w:cs="Times New Roman"/>
          <w:szCs w:val="24"/>
        </w:rPr>
      </w:pPr>
      <w:r w:rsidRPr="001F3266">
        <w:rPr>
          <w:rFonts w:cs="Times New Roman"/>
          <w:szCs w:val="24"/>
        </w:rPr>
        <w:t>46</w:t>
      </w:r>
    </w:p>
    <w:p w14:paraId="69E38BE1" w14:textId="77777777" w:rsidR="00AA07EE" w:rsidRPr="001F3266" w:rsidRDefault="00AA07EE" w:rsidP="00AA07EE">
      <w:pPr>
        <w:ind w:right="3735"/>
        <w:jc w:val="right"/>
        <w:rPr>
          <w:rFonts w:cs="Times New Roman"/>
          <w:szCs w:val="24"/>
        </w:rPr>
      </w:pPr>
      <w:r w:rsidRPr="001F3266">
        <w:rPr>
          <w:rFonts w:cs="Times New Roman"/>
          <w:szCs w:val="24"/>
        </w:rPr>
        <w:t>47</w:t>
      </w:r>
    </w:p>
    <w:p w14:paraId="597A282E" w14:textId="77777777" w:rsidR="00AA07EE" w:rsidRPr="001F3266" w:rsidRDefault="00AA07EE" w:rsidP="00AA07EE">
      <w:pPr>
        <w:ind w:right="3735"/>
        <w:jc w:val="right"/>
        <w:rPr>
          <w:rFonts w:cs="Times New Roman"/>
          <w:szCs w:val="24"/>
        </w:rPr>
      </w:pPr>
      <w:r w:rsidRPr="001F3266">
        <w:rPr>
          <w:rFonts w:cs="Times New Roman"/>
          <w:szCs w:val="24"/>
        </w:rPr>
        <w:t>48</w:t>
      </w:r>
    </w:p>
    <w:p w14:paraId="3E6446B3" w14:textId="21A7D98C" w:rsidR="00AA07EE" w:rsidRDefault="00AA07EE" w:rsidP="00AA07EE">
      <w:pPr>
        <w:ind w:right="3735"/>
        <w:jc w:val="right"/>
        <w:rPr>
          <w:rFonts w:cs="Times New Roman"/>
          <w:szCs w:val="24"/>
        </w:rPr>
      </w:pPr>
      <w:r w:rsidRPr="001F3266">
        <w:rPr>
          <w:rFonts w:cs="Times New Roman"/>
          <w:szCs w:val="24"/>
        </w:rPr>
        <w:t>49</w:t>
      </w:r>
    </w:p>
    <w:p w14:paraId="3F51A2F5" w14:textId="49A36E20" w:rsidR="00AA07EE" w:rsidRDefault="00AA07EE" w:rsidP="00AA07EE">
      <w:pPr>
        <w:ind w:right="3735"/>
        <w:jc w:val="right"/>
        <w:rPr>
          <w:rFonts w:cs="Times New Roman"/>
          <w:szCs w:val="24"/>
        </w:rPr>
      </w:pPr>
      <w:r>
        <w:rPr>
          <w:rFonts w:cs="Times New Roman"/>
          <w:szCs w:val="24"/>
        </w:rPr>
        <w:t>50</w:t>
      </w:r>
    </w:p>
    <w:p w14:paraId="1DC4A2BC" w14:textId="4FBEEF50" w:rsidR="00AA07EE" w:rsidRDefault="00AA07EE" w:rsidP="00AA07EE">
      <w:pPr>
        <w:ind w:right="3735"/>
        <w:jc w:val="right"/>
        <w:rPr>
          <w:rFonts w:cs="Times New Roman"/>
          <w:szCs w:val="24"/>
        </w:rPr>
      </w:pPr>
      <w:r>
        <w:rPr>
          <w:rFonts w:cs="Times New Roman"/>
          <w:szCs w:val="24"/>
        </w:rPr>
        <w:t>51</w:t>
      </w:r>
    </w:p>
    <w:p w14:paraId="6AEFA7F3" w14:textId="0B3091F4" w:rsidR="00E14EA5" w:rsidRPr="000F025E" w:rsidRDefault="00E14EA5" w:rsidP="00AA07EE">
      <w:pPr>
        <w:ind w:right="3735"/>
        <w:jc w:val="right"/>
        <w:rPr>
          <w:rFonts w:cs="Times New Roman"/>
          <w:szCs w:val="24"/>
        </w:rPr>
      </w:pPr>
      <w:r>
        <w:rPr>
          <w:rFonts w:cs="Times New Roman"/>
          <w:szCs w:val="24"/>
        </w:rPr>
        <w:t>52</w:t>
      </w:r>
    </w:p>
    <w:p w14:paraId="689FCA7D" w14:textId="77347A4C" w:rsidR="001005E1" w:rsidRPr="006010A6" w:rsidRDefault="00AA07EE" w:rsidP="00AA07EE">
      <w:pPr>
        <w:ind w:left="3600" w:firstLine="0"/>
        <w:jc w:val="left"/>
        <w:rPr>
          <w:rFonts w:eastAsiaTheme="minorHAnsi" w:cs="Times New Roman"/>
          <w:lang w:eastAsia="en-US"/>
        </w:rPr>
      </w:pPr>
      <w:r>
        <w:rPr>
          <w:rFonts w:eastAsiaTheme="minorHAnsi" w:cs="Times New Roman"/>
          <w:b/>
          <w:szCs w:val="24"/>
          <w:lang w:eastAsia="en-US"/>
        </w:rPr>
        <w:t xml:space="preserve">   </w:t>
      </w:r>
      <w:r w:rsidRPr="001F3266">
        <w:rPr>
          <w:rFonts w:eastAsiaTheme="minorHAnsi" w:cs="Times New Roman"/>
          <w:b/>
          <w:szCs w:val="24"/>
          <w:lang w:eastAsia="en-US"/>
        </w:rPr>
        <w:t>Į pagrindinę santrauką</w:t>
      </w:r>
      <w:r w:rsidRPr="000F025E">
        <w:rPr>
          <w:rFonts w:eastAsiaTheme="minorHAnsi" w:cs="Times New Roman"/>
          <w:szCs w:val="24"/>
          <w:lang w:eastAsia="en-US"/>
        </w:rPr>
        <w:t xml:space="preserve"> ______________________________ EUR</w:t>
      </w:r>
    </w:p>
    <w:p w14:paraId="481302B5" w14:textId="77777777" w:rsidR="00AA07EE" w:rsidRDefault="00AA07EE" w:rsidP="001005E1">
      <w:pPr>
        <w:jc w:val="left"/>
        <w:rPr>
          <w:rFonts w:eastAsiaTheme="minorHAnsi" w:cs="Times New Roman"/>
          <w:lang w:eastAsia="en-US"/>
        </w:rPr>
      </w:pPr>
    </w:p>
    <w:p w14:paraId="2A507247" w14:textId="77777777" w:rsidR="00AA07EE" w:rsidRDefault="00AA07EE" w:rsidP="001005E1">
      <w:pPr>
        <w:jc w:val="left"/>
        <w:rPr>
          <w:rFonts w:eastAsiaTheme="minorHAnsi" w:cs="Times New Roman"/>
          <w:lang w:eastAsia="en-US"/>
        </w:rPr>
      </w:pPr>
    </w:p>
    <w:p w14:paraId="094DFA3D" w14:textId="77777777" w:rsidR="00AA07EE" w:rsidRDefault="00AA07EE" w:rsidP="001005E1">
      <w:pPr>
        <w:jc w:val="left"/>
        <w:rPr>
          <w:rFonts w:eastAsiaTheme="minorHAnsi" w:cs="Times New Roman"/>
          <w:lang w:eastAsia="en-US"/>
        </w:rPr>
      </w:pPr>
    </w:p>
    <w:p w14:paraId="747CD3A3" w14:textId="77777777" w:rsidR="00AA07EE" w:rsidRDefault="00AA07EE" w:rsidP="001005E1">
      <w:pPr>
        <w:jc w:val="left"/>
        <w:rPr>
          <w:rFonts w:eastAsiaTheme="minorHAnsi" w:cs="Times New Roman"/>
          <w:lang w:eastAsia="en-US"/>
        </w:rPr>
      </w:pPr>
    </w:p>
    <w:p w14:paraId="26A7B83D" w14:textId="77777777" w:rsidR="00AA07EE" w:rsidRDefault="00AA07EE" w:rsidP="001005E1">
      <w:pPr>
        <w:jc w:val="left"/>
        <w:rPr>
          <w:rFonts w:eastAsiaTheme="minorHAnsi" w:cs="Times New Roman"/>
          <w:lang w:eastAsia="en-US"/>
        </w:rPr>
      </w:pPr>
    </w:p>
    <w:p w14:paraId="35B6DC7F" w14:textId="77777777" w:rsidR="00AA07EE" w:rsidRDefault="00AA07EE" w:rsidP="001005E1">
      <w:pPr>
        <w:jc w:val="left"/>
        <w:rPr>
          <w:rFonts w:eastAsiaTheme="minorHAnsi" w:cs="Times New Roman"/>
          <w:lang w:eastAsia="en-US"/>
        </w:rPr>
      </w:pPr>
    </w:p>
    <w:p w14:paraId="55281E10" w14:textId="60FB6345" w:rsidR="001005E1" w:rsidRPr="006010A6" w:rsidRDefault="001005E1" w:rsidP="001005E1">
      <w:pPr>
        <w:jc w:val="left"/>
        <w:rPr>
          <w:rFonts w:cs="Times New Roman"/>
        </w:rPr>
      </w:pPr>
    </w:p>
    <w:p w14:paraId="2F4958F6" w14:textId="229FBFCA" w:rsidR="001005E1" w:rsidRPr="006010A6" w:rsidRDefault="001005E1" w:rsidP="001005E1">
      <w:pPr>
        <w:spacing w:after="200" w:line="276" w:lineRule="auto"/>
        <w:ind w:firstLine="0"/>
        <w:jc w:val="left"/>
        <w:rPr>
          <w:rFonts w:cs="Times New Roman"/>
          <w:b/>
          <w:color w:val="000000" w:themeColor="text1"/>
        </w:rPr>
      </w:pPr>
    </w:p>
    <w:p w14:paraId="2736D30B" w14:textId="5263BDFA" w:rsidR="00887059" w:rsidRDefault="00887059" w:rsidP="00887059">
      <w:pPr>
        <w:jc w:val="center"/>
        <w:rPr>
          <w:b/>
          <w:sz w:val="28"/>
          <w:szCs w:val="28"/>
        </w:rPr>
      </w:pPr>
      <w:r w:rsidRPr="00FD39AE">
        <w:rPr>
          <w:b/>
          <w:sz w:val="28"/>
          <w:szCs w:val="28"/>
        </w:rPr>
        <w:t xml:space="preserve">VALSTYBINĖS REIKŠMĖS MAGISTRALINIO KELIO A1 ILNIUS–KAUNAS–KLAIPĖDA RUOŽO NUO 10,000 IKI 95,000 </w:t>
      </w:r>
      <w:r w:rsidR="00F5683C">
        <w:rPr>
          <w:b/>
          <w:sz w:val="28"/>
          <w:szCs w:val="28"/>
        </w:rPr>
        <w:t>KM</w:t>
      </w:r>
      <w:r w:rsidRPr="00FD39AE">
        <w:rPr>
          <w:b/>
          <w:sz w:val="28"/>
          <w:szCs w:val="28"/>
        </w:rPr>
        <w:t xml:space="preserve"> REKONSTRAVIMAS</w:t>
      </w:r>
    </w:p>
    <w:p w14:paraId="7D4B02DE" w14:textId="77777777" w:rsidR="00887059" w:rsidRPr="00FD39AE" w:rsidRDefault="00887059" w:rsidP="00887059">
      <w:pPr>
        <w:jc w:val="center"/>
        <w:rPr>
          <w:rFonts w:cs="Times New Roman"/>
          <w:b/>
          <w:sz w:val="28"/>
          <w:szCs w:val="28"/>
        </w:rPr>
      </w:pPr>
      <w:r w:rsidRPr="00FD39AE">
        <w:rPr>
          <w:b/>
          <w:sz w:val="28"/>
          <w:szCs w:val="28"/>
        </w:rPr>
        <w:t xml:space="preserve"> (SAUGAUS EISMO PRIEMONIŲ ĮRENGIMAS)</w:t>
      </w:r>
      <w:r>
        <w:rPr>
          <w:b/>
          <w:sz w:val="28"/>
          <w:szCs w:val="28"/>
        </w:rPr>
        <w:t>.</w:t>
      </w:r>
      <w:r w:rsidRPr="00FD39AE">
        <w:rPr>
          <w:rFonts w:cs="Times New Roman"/>
          <w:b/>
          <w:sz w:val="28"/>
          <w:szCs w:val="28"/>
        </w:rPr>
        <w:t xml:space="preserve"> </w:t>
      </w:r>
    </w:p>
    <w:p w14:paraId="739DDFF4" w14:textId="77777777" w:rsidR="00AA07EE" w:rsidRPr="000F025E" w:rsidRDefault="00AA07EE" w:rsidP="00AA07EE">
      <w:pPr>
        <w:ind w:firstLine="0"/>
        <w:jc w:val="center"/>
        <w:rPr>
          <w:rFonts w:cs="Times New Roman"/>
          <w:b/>
          <w:szCs w:val="24"/>
        </w:rPr>
      </w:pPr>
    </w:p>
    <w:p w14:paraId="0AA58F33" w14:textId="77777777" w:rsidR="00AA07EE" w:rsidRPr="000F025E" w:rsidRDefault="00AA07EE" w:rsidP="00AA07EE">
      <w:pPr>
        <w:ind w:firstLine="0"/>
        <w:jc w:val="center"/>
        <w:rPr>
          <w:rFonts w:cs="Times New Roman"/>
          <w:b/>
          <w:szCs w:val="24"/>
        </w:rPr>
      </w:pPr>
      <w:r>
        <w:rPr>
          <w:rFonts w:cs="Times New Roman"/>
          <w:b/>
          <w:szCs w:val="24"/>
        </w:rPr>
        <w:t>VI PIRKIMO DALIS</w:t>
      </w:r>
    </w:p>
    <w:p w14:paraId="0C735F3D" w14:textId="77777777" w:rsidR="00AA07EE" w:rsidRPr="000F025E" w:rsidRDefault="00AA07EE" w:rsidP="00AA07EE">
      <w:pPr>
        <w:ind w:firstLine="0"/>
        <w:jc w:val="center"/>
        <w:rPr>
          <w:rFonts w:cs="Times New Roman"/>
          <w:b/>
          <w:szCs w:val="24"/>
        </w:rPr>
      </w:pPr>
    </w:p>
    <w:p w14:paraId="4119541E" w14:textId="77777777" w:rsidR="00AA07EE" w:rsidRPr="000F025E" w:rsidRDefault="00AA07EE" w:rsidP="00AA07EE">
      <w:pPr>
        <w:ind w:firstLine="0"/>
        <w:jc w:val="center"/>
        <w:rPr>
          <w:rFonts w:cs="Times New Roman"/>
          <w:b/>
          <w:szCs w:val="24"/>
        </w:rPr>
      </w:pPr>
    </w:p>
    <w:p w14:paraId="7F56115D" w14:textId="20B8E942" w:rsidR="00AA07EE" w:rsidRPr="000F025E" w:rsidRDefault="00AA07EE" w:rsidP="00AA07EE">
      <w:pPr>
        <w:ind w:firstLine="0"/>
        <w:jc w:val="center"/>
        <w:rPr>
          <w:rFonts w:cs="Times New Roman"/>
          <w:b/>
          <w:szCs w:val="24"/>
        </w:rPr>
      </w:pPr>
    </w:p>
    <w:p w14:paraId="52F88407" w14:textId="77777777" w:rsidR="00584474" w:rsidRPr="006010A6" w:rsidRDefault="00584474" w:rsidP="00584474">
      <w:pPr>
        <w:jc w:val="center"/>
        <w:rPr>
          <w:rFonts w:cs="Times New Roman"/>
          <w:b/>
          <w:szCs w:val="20"/>
        </w:rPr>
      </w:pPr>
    </w:p>
    <w:p w14:paraId="22EDD9B6" w14:textId="77777777" w:rsidR="00584474" w:rsidRPr="006010A6" w:rsidRDefault="00584474" w:rsidP="00584474">
      <w:pPr>
        <w:jc w:val="center"/>
        <w:rPr>
          <w:rFonts w:cs="Times New Roman"/>
          <w:b/>
          <w:color w:val="FF0000"/>
          <w:szCs w:val="20"/>
        </w:rPr>
      </w:pPr>
    </w:p>
    <w:p w14:paraId="19C5D471" w14:textId="77777777" w:rsidR="00584474" w:rsidRPr="006010A6" w:rsidRDefault="00584474" w:rsidP="00584474">
      <w:pPr>
        <w:jc w:val="center"/>
        <w:rPr>
          <w:rFonts w:cs="Times New Roman"/>
          <w:b/>
          <w:color w:val="FF0000"/>
          <w:szCs w:val="20"/>
        </w:rPr>
      </w:pPr>
    </w:p>
    <w:p w14:paraId="5573A4CD" w14:textId="77777777" w:rsidR="00584474" w:rsidRPr="006010A6" w:rsidRDefault="00584474" w:rsidP="00584474">
      <w:pPr>
        <w:jc w:val="center"/>
        <w:rPr>
          <w:rFonts w:cs="Times New Roman"/>
          <w:b/>
          <w:color w:val="FF0000"/>
          <w:szCs w:val="20"/>
        </w:rPr>
      </w:pPr>
    </w:p>
    <w:p w14:paraId="6BEE0C9B" w14:textId="77777777" w:rsidR="00AA07EE" w:rsidRDefault="00584474" w:rsidP="004B331D">
      <w:pPr>
        <w:pStyle w:val="Antrat1"/>
      </w:pPr>
      <w:bookmarkStart w:id="18" w:name="_Toc534806758"/>
      <w:r w:rsidRPr="006010A6">
        <w:t>ŽINIARAŠTIS NR. 2.5</w:t>
      </w:r>
      <w:bookmarkEnd w:id="18"/>
      <w:r w:rsidRPr="006010A6">
        <w:t xml:space="preserve"> </w:t>
      </w:r>
    </w:p>
    <w:p w14:paraId="50863DB0" w14:textId="3D7FD3D3" w:rsidR="00584474" w:rsidRPr="006010A6" w:rsidRDefault="00584474" w:rsidP="004B331D">
      <w:pPr>
        <w:pStyle w:val="Antrat1"/>
      </w:pPr>
      <w:bookmarkStart w:id="19" w:name="_Toc534806759"/>
      <w:r w:rsidRPr="006010A6">
        <w:t>GREIČIO VALDYMO IR ĮSPĖJIMO SISTEMA (KAUNO R. SAV.)</w:t>
      </w:r>
      <w:bookmarkEnd w:id="19"/>
    </w:p>
    <w:p w14:paraId="48F97462" w14:textId="77777777" w:rsidR="00584474" w:rsidRPr="006010A6" w:rsidRDefault="00584474" w:rsidP="004B331D">
      <w:pPr>
        <w:pStyle w:val="Antrat1"/>
      </w:pPr>
    </w:p>
    <w:p w14:paraId="24F2BF93" w14:textId="77777777" w:rsidR="00584474" w:rsidRPr="006010A6" w:rsidRDefault="00584474" w:rsidP="00584474">
      <w:pPr>
        <w:jc w:val="center"/>
        <w:rPr>
          <w:rFonts w:cs="Times New Roman"/>
          <w:b/>
          <w:szCs w:val="20"/>
        </w:rPr>
      </w:pPr>
    </w:p>
    <w:p w14:paraId="0FAC3A6E" w14:textId="77777777" w:rsidR="00584474" w:rsidRPr="006010A6" w:rsidRDefault="00584474" w:rsidP="00584474">
      <w:pPr>
        <w:jc w:val="center"/>
        <w:rPr>
          <w:rFonts w:cs="Times New Roman"/>
          <w:b/>
          <w:szCs w:val="20"/>
        </w:rPr>
      </w:pPr>
    </w:p>
    <w:p w14:paraId="5D4A4123" w14:textId="77777777" w:rsidR="00584474" w:rsidRPr="006010A6" w:rsidRDefault="00584474" w:rsidP="00584474">
      <w:pPr>
        <w:jc w:val="center"/>
        <w:rPr>
          <w:rFonts w:cs="Times New Roman"/>
          <w:b/>
          <w:szCs w:val="20"/>
        </w:rPr>
      </w:pPr>
    </w:p>
    <w:p w14:paraId="30E7F640" w14:textId="569FA272" w:rsidR="00584474" w:rsidRDefault="00584474" w:rsidP="00584474">
      <w:pPr>
        <w:pStyle w:val="Antrat2"/>
        <w:spacing w:before="240"/>
      </w:pPr>
    </w:p>
    <w:p w14:paraId="4527D252" w14:textId="77777777" w:rsidR="00AA07EE" w:rsidRPr="006010A6" w:rsidRDefault="00AA07EE" w:rsidP="00584474">
      <w:pPr>
        <w:pStyle w:val="Antrat2"/>
        <w:spacing w:before="240"/>
      </w:pPr>
    </w:p>
    <w:p w14:paraId="4DDEC1FA" w14:textId="77777777" w:rsidR="00584474" w:rsidRPr="006010A6" w:rsidRDefault="00584474" w:rsidP="00584474">
      <w:pPr>
        <w:rPr>
          <w:rFonts w:cs="Times New Roman"/>
        </w:rPr>
      </w:pPr>
    </w:p>
    <w:p w14:paraId="75C46DA8" w14:textId="77777777" w:rsidR="00584474" w:rsidRPr="006010A6" w:rsidRDefault="00584474" w:rsidP="00584474">
      <w:pPr>
        <w:rPr>
          <w:rFonts w:cs="Times New Roman"/>
        </w:rPr>
      </w:pPr>
    </w:p>
    <w:p w14:paraId="0BAFBE12" w14:textId="77777777" w:rsidR="00584474" w:rsidRPr="006010A6" w:rsidRDefault="00584474" w:rsidP="00584474">
      <w:pPr>
        <w:rPr>
          <w:rFonts w:cs="Times New Roman"/>
        </w:rPr>
      </w:pPr>
    </w:p>
    <w:p w14:paraId="701B6BB6" w14:textId="70D93D80" w:rsidR="00584474" w:rsidRDefault="00584474" w:rsidP="00584474">
      <w:pPr>
        <w:rPr>
          <w:rFonts w:cs="Times New Roman"/>
          <w:color w:val="FF0000"/>
        </w:rPr>
      </w:pPr>
    </w:p>
    <w:p w14:paraId="59193E00" w14:textId="77777777" w:rsidR="007B2F88" w:rsidRPr="006010A6" w:rsidRDefault="007B2F88" w:rsidP="00584474">
      <w:pPr>
        <w:rPr>
          <w:rFonts w:cs="Times New Roman"/>
          <w:color w:val="FF0000"/>
        </w:rPr>
      </w:pPr>
    </w:p>
    <w:p w14:paraId="670027A4" w14:textId="729BE989" w:rsidR="00584474" w:rsidRDefault="00584474" w:rsidP="00584474">
      <w:pPr>
        <w:rPr>
          <w:rFonts w:cs="Times New Roman"/>
          <w:color w:val="FF0000"/>
        </w:rPr>
      </w:pPr>
    </w:p>
    <w:p w14:paraId="625B31FE" w14:textId="77777777" w:rsidR="00F5683C" w:rsidRPr="006010A6" w:rsidRDefault="00F5683C" w:rsidP="00584474">
      <w:pPr>
        <w:rPr>
          <w:rFonts w:cs="Times New Roman"/>
          <w:color w:val="FF0000"/>
        </w:rPr>
      </w:pPr>
    </w:p>
    <w:p w14:paraId="0BFDA89B" w14:textId="77777777" w:rsidR="00584474" w:rsidRPr="006010A6" w:rsidRDefault="00584474" w:rsidP="00584474">
      <w:pPr>
        <w:rPr>
          <w:rFonts w:cs="Times New Roman"/>
          <w:color w:val="FF0000"/>
        </w:rPr>
      </w:pPr>
    </w:p>
    <w:p w14:paraId="18808ABF" w14:textId="77777777" w:rsidR="0018214E" w:rsidRDefault="0018214E" w:rsidP="0018214E">
      <w:pPr>
        <w:jc w:val="center"/>
        <w:rPr>
          <w:rFonts w:cs="Times New Roman"/>
          <w:b/>
        </w:rPr>
      </w:pPr>
    </w:p>
    <w:p w14:paraId="68C6DDC4" w14:textId="7E16E7F8" w:rsidR="0018214E" w:rsidRPr="00E87195" w:rsidRDefault="0018214E" w:rsidP="0018214E">
      <w:pPr>
        <w:jc w:val="center"/>
        <w:rPr>
          <w:rFonts w:cs="Times New Roman"/>
          <w:b/>
        </w:rPr>
      </w:pPr>
      <w:r>
        <w:rPr>
          <w:rFonts w:cs="Times New Roman"/>
          <w:b/>
        </w:rPr>
        <w:lastRenderedPageBreak/>
        <w:t>Žiniaraštis Nr. 2.5</w:t>
      </w:r>
      <w:r w:rsidR="007B2F88">
        <w:rPr>
          <w:rFonts w:cs="Times New Roman"/>
          <w:b/>
        </w:rPr>
        <w:t>, be PVM</w:t>
      </w:r>
    </w:p>
    <w:tbl>
      <w:tblPr>
        <w:tblW w:w="11299" w:type="dxa"/>
        <w:jc w:val="center"/>
        <w:tblLayout w:type="fixed"/>
        <w:tblLook w:val="04A0" w:firstRow="1" w:lastRow="0" w:firstColumn="1" w:lastColumn="0" w:noHBand="0" w:noVBand="1"/>
      </w:tblPr>
      <w:tblGrid>
        <w:gridCol w:w="931"/>
        <w:gridCol w:w="26"/>
        <w:gridCol w:w="5508"/>
        <w:gridCol w:w="15"/>
        <w:gridCol w:w="6"/>
        <w:gridCol w:w="971"/>
        <w:gridCol w:w="15"/>
        <w:gridCol w:w="6"/>
        <w:gridCol w:w="969"/>
        <w:gridCol w:w="21"/>
        <w:gridCol w:w="1410"/>
        <w:gridCol w:w="1421"/>
      </w:tblGrid>
      <w:tr w:rsidR="002F3661" w:rsidRPr="006010A6" w14:paraId="192296CB" w14:textId="77777777" w:rsidTr="0018214E">
        <w:trPr>
          <w:trHeight w:val="600"/>
          <w:jc w:val="center"/>
        </w:trPr>
        <w:tc>
          <w:tcPr>
            <w:tcW w:w="95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5809A93" w14:textId="6878E0AB" w:rsidR="002F3661" w:rsidRPr="0018214E" w:rsidRDefault="00AA07EE" w:rsidP="00584474">
            <w:pPr>
              <w:spacing w:line="240" w:lineRule="auto"/>
              <w:ind w:firstLine="0"/>
              <w:jc w:val="center"/>
              <w:rPr>
                <w:rFonts w:eastAsia="Times New Roman" w:cs="Times New Roman"/>
                <w:b/>
                <w:lang w:eastAsia="en-US"/>
              </w:rPr>
            </w:pPr>
            <w:r w:rsidRPr="0018214E">
              <w:rPr>
                <w:rFonts w:cs="Times New Roman"/>
                <w:b/>
                <w:sz w:val="22"/>
              </w:rPr>
              <w:t>Eil.</w:t>
            </w:r>
            <w:r w:rsidRPr="0018214E">
              <w:rPr>
                <w:rFonts w:cs="Times New Roman"/>
                <w:b/>
                <w:color w:val="FF0000"/>
                <w:sz w:val="22"/>
              </w:rPr>
              <w:t xml:space="preserve"> </w:t>
            </w:r>
            <w:r w:rsidR="002F3661" w:rsidRPr="0018214E">
              <w:rPr>
                <w:rFonts w:eastAsia="Times New Roman" w:cs="Times New Roman"/>
                <w:b/>
                <w:sz w:val="22"/>
                <w:lang w:eastAsia="en-US"/>
              </w:rPr>
              <w:t>Nr.</w:t>
            </w:r>
          </w:p>
        </w:tc>
        <w:tc>
          <w:tcPr>
            <w:tcW w:w="552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B6CC0C" w14:textId="77777777" w:rsidR="002F3661" w:rsidRPr="006010A6" w:rsidRDefault="002F3661" w:rsidP="00584474">
            <w:pPr>
              <w:spacing w:line="240" w:lineRule="auto"/>
              <w:ind w:firstLine="0"/>
              <w:jc w:val="center"/>
              <w:rPr>
                <w:rFonts w:eastAsia="Times New Roman" w:cs="Times New Roman"/>
                <w:b/>
                <w:lang w:eastAsia="en-US"/>
              </w:rPr>
            </w:pPr>
            <w:r w:rsidRPr="006010A6">
              <w:rPr>
                <w:rFonts w:eastAsia="Times New Roman" w:cs="Times New Roman"/>
                <w:b/>
                <w:sz w:val="22"/>
                <w:lang w:eastAsia="en-US"/>
              </w:rPr>
              <w:t>Darbų pavadinimas</w:t>
            </w:r>
          </w:p>
        </w:tc>
        <w:tc>
          <w:tcPr>
            <w:tcW w:w="992" w:type="dxa"/>
            <w:gridSpan w:val="3"/>
            <w:tcBorders>
              <w:top w:val="single" w:sz="4" w:space="0" w:color="auto"/>
              <w:left w:val="nil"/>
              <w:bottom w:val="single" w:sz="4" w:space="0" w:color="auto"/>
              <w:right w:val="single" w:sz="4" w:space="0" w:color="auto"/>
            </w:tcBorders>
            <w:shd w:val="clear" w:color="auto" w:fill="auto"/>
            <w:noWrap/>
            <w:vAlign w:val="center"/>
            <w:hideMark/>
          </w:tcPr>
          <w:p w14:paraId="0CBECF9D" w14:textId="77777777" w:rsidR="002F3661" w:rsidRPr="006010A6" w:rsidRDefault="002F3661" w:rsidP="00584474">
            <w:pPr>
              <w:spacing w:line="240" w:lineRule="auto"/>
              <w:ind w:firstLine="0"/>
              <w:jc w:val="center"/>
              <w:rPr>
                <w:rFonts w:eastAsia="Times New Roman" w:cs="Times New Roman"/>
                <w:b/>
                <w:lang w:eastAsia="en-US"/>
              </w:rPr>
            </w:pPr>
            <w:r w:rsidRPr="006010A6">
              <w:rPr>
                <w:rFonts w:eastAsia="Times New Roman" w:cs="Times New Roman"/>
                <w:b/>
                <w:sz w:val="22"/>
                <w:lang w:eastAsia="en-US"/>
              </w:rPr>
              <w:t>Vnt.</w:t>
            </w:r>
          </w:p>
        </w:tc>
        <w:tc>
          <w:tcPr>
            <w:tcW w:w="996" w:type="dxa"/>
            <w:gridSpan w:val="3"/>
            <w:tcBorders>
              <w:top w:val="single" w:sz="4" w:space="0" w:color="auto"/>
              <w:left w:val="nil"/>
              <w:bottom w:val="single" w:sz="4" w:space="0" w:color="auto"/>
              <w:right w:val="single" w:sz="4" w:space="0" w:color="auto"/>
            </w:tcBorders>
            <w:shd w:val="clear" w:color="auto" w:fill="auto"/>
            <w:noWrap/>
            <w:vAlign w:val="center"/>
            <w:hideMark/>
          </w:tcPr>
          <w:p w14:paraId="0F2F7934" w14:textId="77777777" w:rsidR="002F3661" w:rsidRPr="006010A6" w:rsidRDefault="002F3661" w:rsidP="00584474">
            <w:pPr>
              <w:spacing w:line="240" w:lineRule="auto"/>
              <w:ind w:firstLine="0"/>
              <w:jc w:val="center"/>
              <w:rPr>
                <w:rFonts w:eastAsia="Times New Roman" w:cs="Times New Roman"/>
                <w:b/>
                <w:lang w:eastAsia="en-US"/>
              </w:rPr>
            </w:pPr>
            <w:r w:rsidRPr="006010A6">
              <w:rPr>
                <w:rFonts w:eastAsia="Times New Roman" w:cs="Times New Roman"/>
                <w:b/>
                <w:sz w:val="22"/>
                <w:lang w:eastAsia="en-US"/>
              </w:rPr>
              <w:t>Kiekis</w:t>
            </w:r>
          </w:p>
        </w:tc>
        <w:tc>
          <w:tcPr>
            <w:tcW w:w="1410" w:type="dxa"/>
            <w:tcBorders>
              <w:top w:val="single" w:sz="4" w:space="0" w:color="auto"/>
              <w:left w:val="nil"/>
              <w:bottom w:val="single" w:sz="4" w:space="0" w:color="auto"/>
              <w:right w:val="single" w:sz="4" w:space="0" w:color="auto"/>
            </w:tcBorders>
            <w:shd w:val="clear" w:color="auto" w:fill="auto"/>
            <w:noWrap/>
            <w:vAlign w:val="center"/>
            <w:hideMark/>
          </w:tcPr>
          <w:p w14:paraId="2B497817" w14:textId="77777777" w:rsidR="002F3661" w:rsidRPr="006010A6" w:rsidRDefault="002F3661" w:rsidP="00584474">
            <w:pPr>
              <w:spacing w:line="240" w:lineRule="auto"/>
              <w:ind w:firstLine="0"/>
              <w:jc w:val="center"/>
              <w:rPr>
                <w:rFonts w:eastAsia="Times New Roman" w:cs="Times New Roman"/>
                <w:b/>
                <w:lang w:eastAsia="en-US"/>
              </w:rPr>
            </w:pPr>
            <w:r w:rsidRPr="006010A6">
              <w:rPr>
                <w:rFonts w:eastAsia="Times New Roman" w:cs="Times New Roman"/>
                <w:b/>
                <w:sz w:val="22"/>
                <w:lang w:eastAsia="en-US"/>
              </w:rPr>
              <w:t>Vieneto kaina, EUR</w:t>
            </w:r>
          </w:p>
        </w:tc>
        <w:tc>
          <w:tcPr>
            <w:tcW w:w="1421" w:type="dxa"/>
            <w:tcBorders>
              <w:top w:val="single" w:sz="4" w:space="0" w:color="auto"/>
              <w:left w:val="nil"/>
              <w:bottom w:val="single" w:sz="4" w:space="0" w:color="auto"/>
              <w:right w:val="single" w:sz="4" w:space="0" w:color="auto"/>
            </w:tcBorders>
            <w:vAlign w:val="center"/>
          </w:tcPr>
          <w:p w14:paraId="3C90C6AC" w14:textId="77777777" w:rsidR="002F3661" w:rsidRPr="006010A6" w:rsidRDefault="002F3661" w:rsidP="00584474">
            <w:pPr>
              <w:spacing w:line="240" w:lineRule="auto"/>
              <w:ind w:firstLine="0"/>
              <w:jc w:val="center"/>
              <w:rPr>
                <w:rFonts w:eastAsia="Times New Roman" w:cs="Times New Roman"/>
                <w:b/>
                <w:lang w:eastAsia="en-US"/>
              </w:rPr>
            </w:pPr>
            <w:r w:rsidRPr="006010A6">
              <w:rPr>
                <w:rFonts w:eastAsia="Times New Roman" w:cs="Times New Roman"/>
                <w:b/>
                <w:sz w:val="22"/>
                <w:lang w:eastAsia="en-US"/>
              </w:rPr>
              <w:t>Bendra suma, EUR</w:t>
            </w:r>
          </w:p>
        </w:tc>
      </w:tr>
      <w:tr w:rsidR="000B7E62" w:rsidRPr="006010A6" w14:paraId="2A1CCB87" w14:textId="77777777" w:rsidTr="000B7E62">
        <w:trPr>
          <w:trHeight w:val="300"/>
          <w:jc w:val="center"/>
        </w:trPr>
        <w:tc>
          <w:tcPr>
            <w:tcW w:w="11299" w:type="dxa"/>
            <w:gridSpan w:val="12"/>
            <w:tcBorders>
              <w:top w:val="nil"/>
              <w:left w:val="single" w:sz="4" w:space="0" w:color="auto"/>
              <w:bottom w:val="single" w:sz="4" w:space="0" w:color="auto"/>
              <w:right w:val="single" w:sz="4" w:space="0" w:color="auto"/>
            </w:tcBorders>
            <w:shd w:val="clear" w:color="auto" w:fill="auto"/>
            <w:noWrap/>
            <w:vAlign w:val="center"/>
          </w:tcPr>
          <w:p w14:paraId="1D1E2FCF" w14:textId="5D27225A" w:rsidR="000B7E62" w:rsidRPr="006010A6" w:rsidRDefault="000B7E62" w:rsidP="00584474">
            <w:pPr>
              <w:spacing w:line="240" w:lineRule="auto"/>
              <w:ind w:firstLine="0"/>
              <w:jc w:val="center"/>
              <w:rPr>
                <w:rFonts w:eastAsia="Times New Roman" w:cs="Times New Roman"/>
                <w:lang w:eastAsia="en-US"/>
              </w:rPr>
            </w:pPr>
            <w:r w:rsidRPr="006010A6">
              <w:rPr>
                <w:b/>
              </w:rPr>
              <w:t>Kintamos informacijos ženklų posistemė (KIŽ)</w:t>
            </w:r>
            <w:r>
              <w:rPr>
                <w:b/>
              </w:rPr>
              <w:t xml:space="preserve"> (8 kompl.)</w:t>
            </w:r>
          </w:p>
        </w:tc>
      </w:tr>
      <w:tr w:rsidR="002F3661" w:rsidRPr="006010A6" w14:paraId="2687EBC1" w14:textId="77777777" w:rsidTr="0018214E">
        <w:trPr>
          <w:trHeight w:val="53"/>
          <w:jc w:val="center"/>
        </w:trPr>
        <w:tc>
          <w:tcPr>
            <w:tcW w:w="957" w:type="dxa"/>
            <w:gridSpan w:val="2"/>
            <w:tcBorders>
              <w:top w:val="nil"/>
              <w:left w:val="single" w:sz="4" w:space="0" w:color="auto"/>
              <w:bottom w:val="single" w:sz="4" w:space="0" w:color="auto"/>
              <w:right w:val="single" w:sz="4" w:space="0" w:color="auto"/>
            </w:tcBorders>
            <w:shd w:val="clear" w:color="auto" w:fill="auto"/>
            <w:noWrap/>
            <w:vAlign w:val="center"/>
          </w:tcPr>
          <w:p w14:paraId="2DB8BDC8" w14:textId="18E1A869" w:rsidR="002F3661" w:rsidRPr="006010A6" w:rsidRDefault="0018182E" w:rsidP="00584474">
            <w:pPr>
              <w:spacing w:line="240" w:lineRule="auto"/>
              <w:ind w:firstLine="0"/>
              <w:jc w:val="center"/>
              <w:rPr>
                <w:rFonts w:eastAsia="Times New Roman" w:cs="Times New Roman"/>
                <w:lang w:eastAsia="en-US"/>
              </w:rPr>
            </w:pPr>
            <w:r>
              <w:rPr>
                <w:rFonts w:eastAsia="Times New Roman" w:cs="Times New Roman"/>
                <w:lang w:eastAsia="en-US"/>
              </w:rPr>
              <w:t>2.5.1</w:t>
            </w:r>
          </w:p>
        </w:tc>
        <w:tc>
          <w:tcPr>
            <w:tcW w:w="5523"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23555CED" w14:textId="77777777" w:rsidR="002F3661" w:rsidRPr="006010A6" w:rsidRDefault="002F3661" w:rsidP="00584474">
            <w:pPr>
              <w:pStyle w:val="Betarp"/>
            </w:pPr>
            <w:r w:rsidRPr="006010A6">
              <w:t>Kintamos informacijos ženklas KIŽ su tvirtinimo laikikliais</w:t>
            </w:r>
          </w:p>
        </w:tc>
        <w:tc>
          <w:tcPr>
            <w:tcW w:w="992" w:type="dxa"/>
            <w:gridSpan w:val="3"/>
            <w:tcBorders>
              <w:top w:val="nil"/>
              <w:left w:val="nil"/>
              <w:bottom w:val="single" w:sz="4" w:space="0" w:color="auto"/>
              <w:right w:val="single" w:sz="4" w:space="0" w:color="auto"/>
            </w:tcBorders>
            <w:shd w:val="clear" w:color="auto" w:fill="auto"/>
            <w:noWrap/>
            <w:vAlign w:val="center"/>
          </w:tcPr>
          <w:p w14:paraId="1CDABD93" w14:textId="77777777" w:rsidR="002F3661" w:rsidRPr="006010A6" w:rsidRDefault="002F3661" w:rsidP="00584474">
            <w:pPr>
              <w:pStyle w:val="Betarp"/>
              <w:jc w:val="center"/>
            </w:pPr>
            <w:r w:rsidRPr="006010A6">
              <w:t>vnt.</w:t>
            </w:r>
          </w:p>
        </w:tc>
        <w:tc>
          <w:tcPr>
            <w:tcW w:w="996" w:type="dxa"/>
            <w:gridSpan w:val="3"/>
            <w:tcBorders>
              <w:top w:val="single" w:sz="4" w:space="0" w:color="auto"/>
              <w:left w:val="nil"/>
              <w:bottom w:val="single" w:sz="4" w:space="0" w:color="auto"/>
              <w:right w:val="single" w:sz="4" w:space="0" w:color="000000"/>
            </w:tcBorders>
            <w:shd w:val="clear" w:color="auto" w:fill="auto"/>
            <w:noWrap/>
            <w:vAlign w:val="center"/>
          </w:tcPr>
          <w:p w14:paraId="0EA78334" w14:textId="77777777" w:rsidR="002F3661" w:rsidRPr="006010A6" w:rsidRDefault="002F3661" w:rsidP="00584474">
            <w:pPr>
              <w:pStyle w:val="Betarp"/>
              <w:jc w:val="center"/>
            </w:pPr>
            <w:r w:rsidRPr="006010A6">
              <w:t>32</w:t>
            </w:r>
          </w:p>
        </w:tc>
        <w:tc>
          <w:tcPr>
            <w:tcW w:w="1410" w:type="dxa"/>
            <w:tcBorders>
              <w:top w:val="nil"/>
              <w:left w:val="nil"/>
              <w:bottom w:val="single" w:sz="4" w:space="0" w:color="auto"/>
              <w:right w:val="single" w:sz="4" w:space="0" w:color="auto"/>
            </w:tcBorders>
            <w:shd w:val="clear" w:color="auto" w:fill="auto"/>
            <w:noWrap/>
            <w:vAlign w:val="center"/>
            <w:hideMark/>
          </w:tcPr>
          <w:p w14:paraId="4B610A5A" w14:textId="77777777" w:rsidR="002F3661" w:rsidRPr="006010A6" w:rsidRDefault="002F3661" w:rsidP="00584474">
            <w:pPr>
              <w:spacing w:line="240" w:lineRule="auto"/>
              <w:ind w:firstLine="0"/>
              <w:jc w:val="center"/>
              <w:rPr>
                <w:rFonts w:eastAsia="Times New Roman" w:cs="Times New Roman"/>
                <w:color w:val="FF0000"/>
                <w:lang w:eastAsia="en-US"/>
              </w:rPr>
            </w:pPr>
          </w:p>
        </w:tc>
        <w:tc>
          <w:tcPr>
            <w:tcW w:w="1421" w:type="dxa"/>
            <w:tcBorders>
              <w:top w:val="nil"/>
              <w:left w:val="nil"/>
              <w:bottom w:val="single" w:sz="4" w:space="0" w:color="auto"/>
              <w:right w:val="single" w:sz="4" w:space="0" w:color="auto"/>
            </w:tcBorders>
          </w:tcPr>
          <w:p w14:paraId="64D6FBD4" w14:textId="77777777" w:rsidR="002F3661" w:rsidRPr="006010A6" w:rsidRDefault="002F3661" w:rsidP="00584474">
            <w:pPr>
              <w:spacing w:line="240" w:lineRule="auto"/>
              <w:ind w:firstLine="0"/>
              <w:jc w:val="center"/>
              <w:rPr>
                <w:rFonts w:eastAsia="Times New Roman" w:cs="Times New Roman"/>
                <w:color w:val="FF0000"/>
                <w:lang w:eastAsia="en-US"/>
              </w:rPr>
            </w:pPr>
          </w:p>
        </w:tc>
      </w:tr>
      <w:tr w:rsidR="002F3661" w:rsidRPr="006010A6" w14:paraId="698929B0" w14:textId="77777777" w:rsidTr="0018214E">
        <w:trPr>
          <w:trHeight w:val="300"/>
          <w:jc w:val="center"/>
        </w:trPr>
        <w:tc>
          <w:tcPr>
            <w:tcW w:w="957" w:type="dxa"/>
            <w:gridSpan w:val="2"/>
            <w:tcBorders>
              <w:top w:val="nil"/>
              <w:left w:val="single" w:sz="4" w:space="0" w:color="auto"/>
              <w:bottom w:val="single" w:sz="4" w:space="0" w:color="auto"/>
              <w:right w:val="single" w:sz="4" w:space="0" w:color="auto"/>
            </w:tcBorders>
            <w:shd w:val="clear" w:color="auto" w:fill="auto"/>
            <w:noWrap/>
            <w:vAlign w:val="center"/>
          </w:tcPr>
          <w:p w14:paraId="476C08A1" w14:textId="70C4979A" w:rsidR="002F3661" w:rsidRPr="006010A6" w:rsidRDefault="0018182E" w:rsidP="00584474">
            <w:pPr>
              <w:spacing w:line="240" w:lineRule="auto"/>
              <w:ind w:firstLine="0"/>
              <w:jc w:val="center"/>
              <w:rPr>
                <w:rFonts w:eastAsia="Times New Roman" w:cs="Times New Roman"/>
                <w:lang w:eastAsia="en-US"/>
              </w:rPr>
            </w:pPr>
            <w:r>
              <w:rPr>
                <w:rFonts w:eastAsia="Times New Roman" w:cs="Times New Roman"/>
                <w:lang w:eastAsia="en-US"/>
              </w:rPr>
              <w:t>2.5.2</w:t>
            </w:r>
          </w:p>
        </w:tc>
        <w:tc>
          <w:tcPr>
            <w:tcW w:w="5523"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1693E733" w14:textId="77777777" w:rsidR="002F3661" w:rsidRPr="006010A6" w:rsidRDefault="002F3661" w:rsidP="00584474">
            <w:pPr>
              <w:pStyle w:val="Betarp"/>
            </w:pPr>
            <w:r w:rsidRPr="006010A6">
              <w:t>Išorinių linijų apsauga nuo viršįtampių</w:t>
            </w:r>
          </w:p>
        </w:tc>
        <w:tc>
          <w:tcPr>
            <w:tcW w:w="992" w:type="dxa"/>
            <w:gridSpan w:val="3"/>
            <w:tcBorders>
              <w:top w:val="nil"/>
              <w:left w:val="nil"/>
              <w:bottom w:val="single" w:sz="4" w:space="0" w:color="auto"/>
              <w:right w:val="single" w:sz="4" w:space="0" w:color="auto"/>
            </w:tcBorders>
            <w:shd w:val="clear" w:color="auto" w:fill="auto"/>
            <w:noWrap/>
            <w:vAlign w:val="center"/>
          </w:tcPr>
          <w:p w14:paraId="431959C8" w14:textId="77777777" w:rsidR="002F3661" w:rsidRPr="006010A6" w:rsidRDefault="002F3661" w:rsidP="00584474">
            <w:pPr>
              <w:pStyle w:val="Betarp"/>
              <w:jc w:val="center"/>
            </w:pPr>
            <w:r w:rsidRPr="006010A6">
              <w:t>kompl.</w:t>
            </w:r>
          </w:p>
        </w:tc>
        <w:tc>
          <w:tcPr>
            <w:tcW w:w="996" w:type="dxa"/>
            <w:gridSpan w:val="3"/>
            <w:tcBorders>
              <w:top w:val="single" w:sz="4" w:space="0" w:color="auto"/>
              <w:left w:val="nil"/>
              <w:bottom w:val="single" w:sz="4" w:space="0" w:color="auto"/>
              <w:right w:val="single" w:sz="4" w:space="0" w:color="000000"/>
            </w:tcBorders>
            <w:shd w:val="clear" w:color="auto" w:fill="auto"/>
            <w:vAlign w:val="center"/>
          </w:tcPr>
          <w:p w14:paraId="3E9627B8" w14:textId="77777777" w:rsidR="002F3661" w:rsidRPr="006010A6" w:rsidRDefault="002F3661" w:rsidP="00584474">
            <w:pPr>
              <w:pStyle w:val="Betarp"/>
              <w:jc w:val="center"/>
            </w:pPr>
            <w:r w:rsidRPr="006010A6">
              <w:t>32</w:t>
            </w:r>
          </w:p>
        </w:tc>
        <w:tc>
          <w:tcPr>
            <w:tcW w:w="1410" w:type="dxa"/>
            <w:tcBorders>
              <w:top w:val="nil"/>
              <w:left w:val="nil"/>
              <w:bottom w:val="single" w:sz="4" w:space="0" w:color="auto"/>
              <w:right w:val="single" w:sz="4" w:space="0" w:color="auto"/>
            </w:tcBorders>
            <w:shd w:val="clear" w:color="auto" w:fill="auto"/>
            <w:noWrap/>
            <w:vAlign w:val="center"/>
            <w:hideMark/>
          </w:tcPr>
          <w:p w14:paraId="217EA46C" w14:textId="77777777" w:rsidR="002F3661" w:rsidRPr="006010A6" w:rsidRDefault="002F3661" w:rsidP="00584474">
            <w:pPr>
              <w:spacing w:line="240" w:lineRule="auto"/>
              <w:ind w:firstLine="0"/>
              <w:jc w:val="center"/>
              <w:rPr>
                <w:rFonts w:eastAsia="Times New Roman" w:cs="Times New Roman"/>
                <w:color w:val="FF0000"/>
                <w:lang w:eastAsia="en-US"/>
              </w:rPr>
            </w:pPr>
          </w:p>
        </w:tc>
        <w:tc>
          <w:tcPr>
            <w:tcW w:w="1421" w:type="dxa"/>
            <w:tcBorders>
              <w:top w:val="nil"/>
              <w:left w:val="nil"/>
              <w:bottom w:val="single" w:sz="4" w:space="0" w:color="auto"/>
              <w:right w:val="single" w:sz="4" w:space="0" w:color="auto"/>
            </w:tcBorders>
          </w:tcPr>
          <w:p w14:paraId="12769044" w14:textId="77777777" w:rsidR="002F3661" w:rsidRPr="006010A6" w:rsidRDefault="002F3661" w:rsidP="00584474">
            <w:pPr>
              <w:spacing w:line="240" w:lineRule="auto"/>
              <w:ind w:firstLine="0"/>
              <w:jc w:val="center"/>
              <w:rPr>
                <w:rFonts w:eastAsia="Times New Roman" w:cs="Times New Roman"/>
                <w:color w:val="FF0000"/>
                <w:lang w:eastAsia="en-US"/>
              </w:rPr>
            </w:pPr>
          </w:p>
        </w:tc>
      </w:tr>
      <w:tr w:rsidR="0018182E" w:rsidRPr="006010A6" w14:paraId="2FFF7FD6" w14:textId="77777777" w:rsidTr="0018182E">
        <w:trPr>
          <w:trHeight w:val="300"/>
          <w:jc w:val="center"/>
        </w:trPr>
        <w:tc>
          <w:tcPr>
            <w:tcW w:w="957" w:type="dxa"/>
            <w:gridSpan w:val="2"/>
            <w:tcBorders>
              <w:top w:val="nil"/>
              <w:left w:val="single" w:sz="4" w:space="0" w:color="auto"/>
              <w:bottom w:val="single" w:sz="4" w:space="0" w:color="auto"/>
              <w:right w:val="single" w:sz="4" w:space="0" w:color="auto"/>
            </w:tcBorders>
            <w:shd w:val="clear" w:color="auto" w:fill="auto"/>
            <w:noWrap/>
            <w:vAlign w:val="center"/>
          </w:tcPr>
          <w:p w14:paraId="4E112C7D" w14:textId="40F8EFD2" w:rsidR="0018182E" w:rsidRPr="006010A6" w:rsidRDefault="0018182E" w:rsidP="0018182E">
            <w:pPr>
              <w:spacing w:line="240" w:lineRule="auto"/>
              <w:ind w:firstLine="0"/>
              <w:jc w:val="center"/>
              <w:rPr>
                <w:rFonts w:eastAsia="Times New Roman" w:cs="Times New Roman"/>
                <w:lang w:eastAsia="en-US"/>
              </w:rPr>
            </w:pPr>
            <w:r w:rsidRPr="00B66969">
              <w:rPr>
                <w:rFonts w:eastAsia="Times New Roman" w:cs="Times New Roman"/>
                <w:lang w:eastAsia="en-US"/>
              </w:rPr>
              <w:t>2.5.</w:t>
            </w:r>
            <w:r>
              <w:rPr>
                <w:rFonts w:eastAsia="Times New Roman" w:cs="Times New Roman"/>
                <w:lang w:eastAsia="en-US"/>
              </w:rPr>
              <w:t>3</w:t>
            </w:r>
          </w:p>
        </w:tc>
        <w:tc>
          <w:tcPr>
            <w:tcW w:w="5523"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03E4924D" w14:textId="77777777" w:rsidR="0018182E" w:rsidRPr="006010A6" w:rsidRDefault="0018182E" w:rsidP="0018182E">
            <w:pPr>
              <w:pStyle w:val="Betarp"/>
            </w:pPr>
            <w:r w:rsidRPr="006010A6">
              <w:t>Ekranuotas FTP 6 kat kabelis lauko sąlygomis</w:t>
            </w:r>
          </w:p>
        </w:tc>
        <w:tc>
          <w:tcPr>
            <w:tcW w:w="992" w:type="dxa"/>
            <w:gridSpan w:val="3"/>
            <w:tcBorders>
              <w:top w:val="nil"/>
              <w:left w:val="nil"/>
              <w:bottom w:val="single" w:sz="4" w:space="0" w:color="auto"/>
              <w:right w:val="single" w:sz="4" w:space="0" w:color="auto"/>
            </w:tcBorders>
            <w:shd w:val="clear" w:color="auto" w:fill="auto"/>
            <w:noWrap/>
            <w:vAlign w:val="center"/>
          </w:tcPr>
          <w:p w14:paraId="72CD541C" w14:textId="77777777" w:rsidR="0018182E" w:rsidRPr="006010A6" w:rsidRDefault="0018182E" w:rsidP="0018182E">
            <w:pPr>
              <w:pStyle w:val="Betarp"/>
              <w:jc w:val="center"/>
            </w:pPr>
            <w:r w:rsidRPr="006010A6">
              <w:t>m</w:t>
            </w:r>
          </w:p>
        </w:tc>
        <w:tc>
          <w:tcPr>
            <w:tcW w:w="996" w:type="dxa"/>
            <w:gridSpan w:val="3"/>
            <w:tcBorders>
              <w:top w:val="single" w:sz="4" w:space="0" w:color="auto"/>
              <w:left w:val="nil"/>
              <w:bottom w:val="single" w:sz="4" w:space="0" w:color="auto"/>
              <w:right w:val="single" w:sz="4" w:space="0" w:color="000000"/>
            </w:tcBorders>
            <w:shd w:val="clear" w:color="auto" w:fill="auto"/>
            <w:vAlign w:val="center"/>
          </w:tcPr>
          <w:p w14:paraId="4A20A298" w14:textId="77777777" w:rsidR="0018182E" w:rsidRPr="006010A6" w:rsidRDefault="0018182E" w:rsidP="0018182E">
            <w:pPr>
              <w:pStyle w:val="Betarp"/>
              <w:jc w:val="center"/>
            </w:pPr>
            <w:r w:rsidRPr="006010A6">
              <w:t>864</w:t>
            </w:r>
          </w:p>
        </w:tc>
        <w:tc>
          <w:tcPr>
            <w:tcW w:w="1410" w:type="dxa"/>
            <w:tcBorders>
              <w:top w:val="nil"/>
              <w:left w:val="nil"/>
              <w:bottom w:val="single" w:sz="4" w:space="0" w:color="auto"/>
              <w:right w:val="single" w:sz="4" w:space="0" w:color="auto"/>
            </w:tcBorders>
            <w:shd w:val="clear" w:color="auto" w:fill="auto"/>
            <w:noWrap/>
            <w:vAlign w:val="center"/>
            <w:hideMark/>
          </w:tcPr>
          <w:p w14:paraId="610A74C3" w14:textId="77777777" w:rsidR="0018182E" w:rsidRPr="006010A6" w:rsidRDefault="0018182E" w:rsidP="0018182E">
            <w:pPr>
              <w:spacing w:line="240" w:lineRule="auto"/>
              <w:ind w:firstLine="0"/>
              <w:jc w:val="center"/>
              <w:rPr>
                <w:color w:val="000000"/>
              </w:rPr>
            </w:pPr>
          </w:p>
        </w:tc>
        <w:tc>
          <w:tcPr>
            <w:tcW w:w="1421" w:type="dxa"/>
            <w:tcBorders>
              <w:top w:val="nil"/>
              <w:left w:val="nil"/>
              <w:bottom w:val="single" w:sz="4" w:space="0" w:color="auto"/>
              <w:right w:val="single" w:sz="4" w:space="0" w:color="auto"/>
            </w:tcBorders>
          </w:tcPr>
          <w:p w14:paraId="692E4AFB" w14:textId="77777777" w:rsidR="0018182E" w:rsidRPr="006010A6" w:rsidRDefault="0018182E" w:rsidP="0018182E">
            <w:pPr>
              <w:spacing w:line="240" w:lineRule="auto"/>
              <w:ind w:firstLine="0"/>
              <w:jc w:val="center"/>
              <w:rPr>
                <w:rFonts w:eastAsia="Times New Roman" w:cs="Times New Roman"/>
                <w:color w:val="FF0000"/>
                <w:lang w:eastAsia="en-US"/>
              </w:rPr>
            </w:pPr>
          </w:p>
        </w:tc>
      </w:tr>
      <w:tr w:rsidR="0018182E" w:rsidRPr="006010A6" w14:paraId="77B4126E" w14:textId="77777777" w:rsidTr="0018182E">
        <w:trPr>
          <w:trHeight w:val="53"/>
          <w:jc w:val="center"/>
        </w:trPr>
        <w:tc>
          <w:tcPr>
            <w:tcW w:w="957" w:type="dxa"/>
            <w:gridSpan w:val="2"/>
            <w:tcBorders>
              <w:top w:val="nil"/>
              <w:left w:val="single" w:sz="4" w:space="0" w:color="auto"/>
              <w:bottom w:val="single" w:sz="4" w:space="0" w:color="auto"/>
              <w:right w:val="single" w:sz="4" w:space="0" w:color="auto"/>
            </w:tcBorders>
            <w:shd w:val="clear" w:color="auto" w:fill="auto"/>
            <w:noWrap/>
            <w:vAlign w:val="center"/>
          </w:tcPr>
          <w:p w14:paraId="77D809DC" w14:textId="29153550" w:rsidR="0018182E" w:rsidRPr="006010A6" w:rsidRDefault="0018182E" w:rsidP="0018182E">
            <w:pPr>
              <w:spacing w:line="240" w:lineRule="auto"/>
              <w:ind w:firstLine="0"/>
              <w:jc w:val="center"/>
              <w:rPr>
                <w:rFonts w:eastAsia="Times New Roman" w:cs="Times New Roman"/>
                <w:lang w:eastAsia="en-US"/>
              </w:rPr>
            </w:pPr>
            <w:r w:rsidRPr="00B66969">
              <w:rPr>
                <w:rFonts w:eastAsia="Times New Roman" w:cs="Times New Roman"/>
                <w:lang w:eastAsia="en-US"/>
              </w:rPr>
              <w:t>2.5.</w:t>
            </w:r>
            <w:r>
              <w:rPr>
                <w:rFonts w:eastAsia="Times New Roman" w:cs="Times New Roman"/>
                <w:lang w:eastAsia="en-US"/>
              </w:rPr>
              <w:t>4</w:t>
            </w:r>
          </w:p>
        </w:tc>
        <w:tc>
          <w:tcPr>
            <w:tcW w:w="5523"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35FF23F3" w14:textId="05E663D6" w:rsidR="0018182E" w:rsidRPr="006010A6" w:rsidRDefault="0018182E" w:rsidP="0018182E">
            <w:pPr>
              <w:pStyle w:val="Betarp"/>
            </w:pPr>
            <w:r w:rsidRPr="006010A6">
              <w:t>Lankstus elektros maitinimo kabelis YSLY-JZ 3x4mm</w:t>
            </w:r>
            <w:r w:rsidRPr="006010A6">
              <w:rPr>
                <w:vertAlign w:val="superscript"/>
              </w:rPr>
              <w:t>2</w:t>
            </w:r>
            <w:r>
              <w:rPr>
                <w:vertAlign w:val="superscript"/>
              </w:rPr>
              <w:t xml:space="preserve"> </w:t>
            </w:r>
            <w:r>
              <w:t>(kabelis pagal įrenginius)</w:t>
            </w:r>
          </w:p>
        </w:tc>
        <w:tc>
          <w:tcPr>
            <w:tcW w:w="992" w:type="dxa"/>
            <w:gridSpan w:val="3"/>
            <w:tcBorders>
              <w:top w:val="nil"/>
              <w:left w:val="nil"/>
              <w:bottom w:val="single" w:sz="4" w:space="0" w:color="auto"/>
              <w:right w:val="single" w:sz="4" w:space="0" w:color="auto"/>
            </w:tcBorders>
            <w:shd w:val="clear" w:color="auto" w:fill="auto"/>
            <w:noWrap/>
            <w:vAlign w:val="center"/>
          </w:tcPr>
          <w:p w14:paraId="1812F1D4" w14:textId="77777777" w:rsidR="0018182E" w:rsidRPr="006010A6" w:rsidRDefault="0018182E" w:rsidP="0018182E">
            <w:pPr>
              <w:pStyle w:val="Betarp"/>
              <w:jc w:val="center"/>
            </w:pPr>
            <w:r w:rsidRPr="006010A6">
              <w:t>m</w:t>
            </w:r>
          </w:p>
        </w:tc>
        <w:tc>
          <w:tcPr>
            <w:tcW w:w="996" w:type="dxa"/>
            <w:gridSpan w:val="3"/>
            <w:tcBorders>
              <w:top w:val="single" w:sz="4" w:space="0" w:color="auto"/>
              <w:left w:val="nil"/>
              <w:bottom w:val="single" w:sz="4" w:space="0" w:color="auto"/>
              <w:right w:val="single" w:sz="4" w:space="0" w:color="000000"/>
            </w:tcBorders>
            <w:shd w:val="clear" w:color="auto" w:fill="auto"/>
            <w:vAlign w:val="center"/>
          </w:tcPr>
          <w:p w14:paraId="29D40F9C" w14:textId="77777777" w:rsidR="0018182E" w:rsidRPr="006010A6" w:rsidRDefault="0018182E" w:rsidP="0018182E">
            <w:pPr>
              <w:pStyle w:val="Betarp"/>
              <w:jc w:val="center"/>
            </w:pPr>
            <w:r w:rsidRPr="006010A6">
              <w:t>864</w:t>
            </w:r>
          </w:p>
        </w:tc>
        <w:tc>
          <w:tcPr>
            <w:tcW w:w="1410" w:type="dxa"/>
            <w:tcBorders>
              <w:top w:val="nil"/>
              <w:left w:val="nil"/>
              <w:bottom w:val="single" w:sz="4" w:space="0" w:color="auto"/>
              <w:right w:val="single" w:sz="4" w:space="0" w:color="auto"/>
            </w:tcBorders>
            <w:shd w:val="clear" w:color="auto" w:fill="auto"/>
            <w:noWrap/>
            <w:vAlign w:val="center"/>
            <w:hideMark/>
          </w:tcPr>
          <w:p w14:paraId="476792FC" w14:textId="77777777" w:rsidR="0018182E" w:rsidRPr="006010A6" w:rsidRDefault="0018182E" w:rsidP="0018182E">
            <w:pPr>
              <w:spacing w:line="240" w:lineRule="auto"/>
              <w:ind w:firstLine="0"/>
              <w:jc w:val="center"/>
              <w:rPr>
                <w:rFonts w:eastAsia="Times New Roman" w:cs="Times New Roman"/>
                <w:lang w:eastAsia="en-US"/>
              </w:rPr>
            </w:pPr>
          </w:p>
        </w:tc>
        <w:tc>
          <w:tcPr>
            <w:tcW w:w="1421" w:type="dxa"/>
            <w:tcBorders>
              <w:top w:val="nil"/>
              <w:left w:val="nil"/>
              <w:bottom w:val="single" w:sz="4" w:space="0" w:color="auto"/>
              <w:right w:val="single" w:sz="4" w:space="0" w:color="auto"/>
            </w:tcBorders>
          </w:tcPr>
          <w:p w14:paraId="6B7EBA0A" w14:textId="77777777" w:rsidR="0018182E" w:rsidRPr="006010A6" w:rsidRDefault="0018182E" w:rsidP="0018182E">
            <w:pPr>
              <w:spacing w:line="240" w:lineRule="auto"/>
              <w:ind w:firstLine="0"/>
              <w:jc w:val="center"/>
              <w:rPr>
                <w:rFonts w:eastAsia="Times New Roman" w:cs="Times New Roman"/>
                <w:color w:val="FF0000"/>
                <w:lang w:eastAsia="en-US"/>
              </w:rPr>
            </w:pPr>
          </w:p>
        </w:tc>
      </w:tr>
      <w:tr w:rsidR="0018182E" w:rsidRPr="006010A6" w14:paraId="0A2F1869" w14:textId="77777777" w:rsidTr="0018182E">
        <w:trPr>
          <w:trHeight w:val="53"/>
          <w:jc w:val="center"/>
        </w:trPr>
        <w:tc>
          <w:tcPr>
            <w:tcW w:w="957" w:type="dxa"/>
            <w:gridSpan w:val="2"/>
            <w:tcBorders>
              <w:top w:val="nil"/>
              <w:left w:val="single" w:sz="4" w:space="0" w:color="auto"/>
              <w:bottom w:val="single" w:sz="4" w:space="0" w:color="auto"/>
              <w:right w:val="single" w:sz="4" w:space="0" w:color="auto"/>
            </w:tcBorders>
            <w:shd w:val="clear" w:color="auto" w:fill="auto"/>
            <w:noWrap/>
            <w:vAlign w:val="center"/>
          </w:tcPr>
          <w:p w14:paraId="52340F74" w14:textId="2DAB18BA" w:rsidR="0018182E" w:rsidRPr="006010A6" w:rsidRDefault="0018182E" w:rsidP="0018182E">
            <w:pPr>
              <w:spacing w:line="240" w:lineRule="auto"/>
              <w:ind w:firstLine="0"/>
              <w:jc w:val="center"/>
              <w:rPr>
                <w:rFonts w:eastAsia="Times New Roman" w:cs="Times New Roman"/>
                <w:lang w:eastAsia="en-US"/>
              </w:rPr>
            </w:pPr>
            <w:r w:rsidRPr="00B66969">
              <w:rPr>
                <w:rFonts w:eastAsia="Times New Roman" w:cs="Times New Roman"/>
                <w:lang w:eastAsia="en-US"/>
              </w:rPr>
              <w:t>2.5.</w:t>
            </w:r>
            <w:r>
              <w:rPr>
                <w:rFonts w:eastAsia="Times New Roman" w:cs="Times New Roman"/>
                <w:lang w:eastAsia="en-US"/>
              </w:rPr>
              <w:t>5</w:t>
            </w:r>
          </w:p>
        </w:tc>
        <w:tc>
          <w:tcPr>
            <w:tcW w:w="5523"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3241BAF8" w14:textId="77777777" w:rsidR="0018182E" w:rsidRPr="006010A6" w:rsidRDefault="0018182E" w:rsidP="0018182E">
            <w:pPr>
              <w:pStyle w:val="Betarp"/>
            </w:pPr>
            <w:r w:rsidRPr="006010A6">
              <w:t>Lankstus įžeminimo laidas ≥6mm</w:t>
            </w:r>
            <w:r w:rsidRPr="006010A6">
              <w:rPr>
                <w:vertAlign w:val="superscript"/>
              </w:rPr>
              <w:t xml:space="preserve">2 </w:t>
            </w:r>
            <w:r w:rsidRPr="006010A6">
              <w:t>nominalo</w:t>
            </w:r>
          </w:p>
        </w:tc>
        <w:tc>
          <w:tcPr>
            <w:tcW w:w="992" w:type="dxa"/>
            <w:gridSpan w:val="3"/>
            <w:tcBorders>
              <w:top w:val="nil"/>
              <w:left w:val="nil"/>
              <w:bottom w:val="single" w:sz="4" w:space="0" w:color="auto"/>
              <w:right w:val="single" w:sz="4" w:space="0" w:color="auto"/>
            </w:tcBorders>
            <w:shd w:val="clear" w:color="auto" w:fill="auto"/>
            <w:noWrap/>
            <w:vAlign w:val="center"/>
          </w:tcPr>
          <w:p w14:paraId="1EAE902A" w14:textId="77777777" w:rsidR="0018182E" w:rsidRPr="006010A6" w:rsidRDefault="0018182E" w:rsidP="0018182E">
            <w:pPr>
              <w:pStyle w:val="Betarp"/>
              <w:jc w:val="center"/>
            </w:pPr>
            <w:r w:rsidRPr="006010A6">
              <w:t>m</w:t>
            </w:r>
          </w:p>
        </w:tc>
        <w:tc>
          <w:tcPr>
            <w:tcW w:w="996" w:type="dxa"/>
            <w:gridSpan w:val="3"/>
            <w:tcBorders>
              <w:top w:val="single" w:sz="4" w:space="0" w:color="auto"/>
              <w:left w:val="nil"/>
              <w:bottom w:val="single" w:sz="4" w:space="0" w:color="auto"/>
              <w:right w:val="single" w:sz="4" w:space="0" w:color="000000"/>
            </w:tcBorders>
            <w:shd w:val="clear" w:color="auto" w:fill="auto"/>
            <w:vAlign w:val="center"/>
          </w:tcPr>
          <w:p w14:paraId="29DD6D75" w14:textId="77777777" w:rsidR="0018182E" w:rsidRPr="006010A6" w:rsidRDefault="0018182E" w:rsidP="0018182E">
            <w:pPr>
              <w:pStyle w:val="Betarp"/>
              <w:jc w:val="center"/>
            </w:pPr>
            <w:r w:rsidRPr="006010A6">
              <w:t>64</w:t>
            </w:r>
          </w:p>
        </w:tc>
        <w:tc>
          <w:tcPr>
            <w:tcW w:w="1410" w:type="dxa"/>
            <w:tcBorders>
              <w:top w:val="nil"/>
              <w:left w:val="nil"/>
              <w:bottom w:val="single" w:sz="4" w:space="0" w:color="auto"/>
              <w:right w:val="single" w:sz="4" w:space="0" w:color="auto"/>
            </w:tcBorders>
            <w:shd w:val="clear" w:color="auto" w:fill="auto"/>
            <w:noWrap/>
            <w:vAlign w:val="center"/>
            <w:hideMark/>
          </w:tcPr>
          <w:p w14:paraId="2EBCDEF2" w14:textId="77777777" w:rsidR="0018182E" w:rsidRPr="006010A6" w:rsidRDefault="0018182E" w:rsidP="0018182E">
            <w:pPr>
              <w:spacing w:line="240" w:lineRule="auto"/>
              <w:ind w:firstLine="0"/>
              <w:jc w:val="center"/>
              <w:rPr>
                <w:color w:val="000000"/>
              </w:rPr>
            </w:pPr>
          </w:p>
        </w:tc>
        <w:tc>
          <w:tcPr>
            <w:tcW w:w="1421" w:type="dxa"/>
            <w:tcBorders>
              <w:top w:val="nil"/>
              <w:left w:val="nil"/>
              <w:bottom w:val="single" w:sz="4" w:space="0" w:color="auto"/>
              <w:right w:val="single" w:sz="4" w:space="0" w:color="auto"/>
            </w:tcBorders>
          </w:tcPr>
          <w:p w14:paraId="1EC1C1A8" w14:textId="77777777" w:rsidR="0018182E" w:rsidRPr="006010A6" w:rsidRDefault="0018182E" w:rsidP="0018182E">
            <w:pPr>
              <w:spacing w:line="240" w:lineRule="auto"/>
              <w:ind w:firstLine="0"/>
              <w:jc w:val="center"/>
              <w:rPr>
                <w:rFonts w:eastAsia="Times New Roman" w:cs="Times New Roman"/>
                <w:color w:val="FF0000"/>
                <w:lang w:eastAsia="en-US"/>
              </w:rPr>
            </w:pPr>
          </w:p>
        </w:tc>
      </w:tr>
      <w:tr w:rsidR="0018182E" w:rsidRPr="006010A6" w14:paraId="06019678" w14:textId="77777777" w:rsidTr="0018182E">
        <w:trPr>
          <w:trHeight w:val="300"/>
          <w:jc w:val="center"/>
        </w:trPr>
        <w:tc>
          <w:tcPr>
            <w:tcW w:w="957" w:type="dxa"/>
            <w:gridSpan w:val="2"/>
            <w:tcBorders>
              <w:top w:val="nil"/>
              <w:left w:val="single" w:sz="4" w:space="0" w:color="auto"/>
              <w:bottom w:val="single" w:sz="4" w:space="0" w:color="auto"/>
              <w:right w:val="single" w:sz="4" w:space="0" w:color="auto"/>
            </w:tcBorders>
            <w:shd w:val="clear" w:color="auto" w:fill="auto"/>
            <w:noWrap/>
            <w:vAlign w:val="center"/>
          </w:tcPr>
          <w:p w14:paraId="4BC82778" w14:textId="17E0692C" w:rsidR="0018182E" w:rsidRPr="006010A6" w:rsidRDefault="0018182E" w:rsidP="0018182E">
            <w:pPr>
              <w:spacing w:line="240" w:lineRule="auto"/>
              <w:ind w:firstLine="0"/>
              <w:jc w:val="center"/>
              <w:rPr>
                <w:rFonts w:eastAsia="Times New Roman" w:cs="Times New Roman"/>
                <w:lang w:eastAsia="en-US"/>
              </w:rPr>
            </w:pPr>
            <w:r w:rsidRPr="00B66969">
              <w:rPr>
                <w:rFonts w:eastAsia="Times New Roman" w:cs="Times New Roman"/>
                <w:lang w:eastAsia="en-US"/>
              </w:rPr>
              <w:t>2.5.</w:t>
            </w:r>
            <w:r>
              <w:rPr>
                <w:rFonts w:eastAsia="Times New Roman" w:cs="Times New Roman"/>
                <w:lang w:eastAsia="en-US"/>
              </w:rPr>
              <w:t>6</w:t>
            </w:r>
          </w:p>
        </w:tc>
        <w:tc>
          <w:tcPr>
            <w:tcW w:w="5523"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589F10B1" w14:textId="7711AA04" w:rsidR="0018182E" w:rsidRPr="006010A6" w:rsidRDefault="0018182E" w:rsidP="0018182E">
            <w:pPr>
              <w:pStyle w:val="Betarp"/>
            </w:pPr>
            <w:r w:rsidRPr="006010A6">
              <w:t>Lankstus gofr</w:t>
            </w:r>
            <w:r>
              <w:t>.</w:t>
            </w:r>
            <w:r w:rsidRPr="006010A6">
              <w:t xml:space="preserve"> vamzdis kabelių privedimui išorėje d16÷d25</w:t>
            </w:r>
          </w:p>
        </w:tc>
        <w:tc>
          <w:tcPr>
            <w:tcW w:w="992" w:type="dxa"/>
            <w:gridSpan w:val="3"/>
            <w:tcBorders>
              <w:top w:val="nil"/>
              <w:left w:val="nil"/>
              <w:bottom w:val="single" w:sz="4" w:space="0" w:color="auto"/>
              <w:right w:val="single" w:sz="4" w:space="0" w:color="auto"/>
            </w:tcBorders>
            <w:shd w:val="clear" w:color="auto" w:fill="auto"/>
            <w:noWrap/>
            <w:vAlign w:val="center"/>
          </w:tcPr>
          <w:p w14:paraId="695037EE" w14:textId="77777777" w:rsidR="0018182E" w:rsidRPr="006010A6" w:rsidRDefault="0018182E" w:rsidP="0018182E">
            <w:pPr>
              <w:pStyle w:val="Betarp"/>
              <w:jc w:val="center"/>
            </w:pPr>
            <w:r w:rsidRPr="006010A6">
              <w:t>m</w:t>
            </w:r>
          </w:p>
        </w:tc>
        <w:tc>
          <w:tcPr>
            <w:tcW w:w="996" w:type="dxa"/>
            <w:gridSpan w:val="3"/>
            <w:tcBorders>
              <w:top w:val="single" w:sz="4" w:space="0" w:color="auto"/>
              <w:left w:val="nil"/>
              <w:bottom w:val="single" w:sz="4" w:space="0" w:color="auto"/>
              <w:right w:val="single" w:sz="4" w:space="0" w:color="auto"/>
            </w:tcBorders>
            <w:shd w:val="clear" w:color="auto" w:fill="auto"/>
            <w:vAlign w:val="center"/>
          </w:tcPr>
          <w:p w14:paraId="457E994D" w14:textId="77777777" w:rsidR="0018182E" w:rsidRPr="006010A6" w:rsidRDefault="0018182E" w:rsidP="0018182E">
            <w:pPr>
              <w:pStyle w:val="Betarp"/>
              <w:jc w:val="center"/>
            </w:pPr>
            <w:r w:rsidRPr="006010A6">
              <w:t>256</w:t>
            </w:r>
          </w:p>
        </w:tc>
        <w:tc>
          <w:tcPr>
            <w:tcW w:w="1410" w:type="dxa"/>
            <w:tcBorders>
              <w:top w:val="nil"/>
              <w:left w:val="nil"/>
              <w:bottom w:val="single" w:sz="4" w:space="0" w:color="auto"/>
              <w:right w:val="single" w:sz="4" w:space="0" w:color="auto"/>
            </w:tcBorders>
            <w:shd w:val="clear" w:color="auto" w:fill="auto"/>
            <w:noWrap/>
            <w:vAlign w:val="center"/>
            <w:hideMark/>
          </w:tcPr>
          <w:p w14:paraId="24CBF1C5" w14:textId="77777777" w:rsidR="0018182E" w:rsidRPr="006010A6" w:rsidRDefault="0018182E" w:rsidP="0018182E">
            <w:pPr>
              <w:spacing w:line="240" w:lineRule="auto"/>
              <w:ind w:firstLine="0"/>
              <w:jc w:val="center"/>
              <w:rPr>
                <w:color w:val="000000"/>
              </w:rPr>
            </w:pPr>
          </w:p>
        </w:tc>
        <w:tc>
          <w:tcPr>
            <w:tcW w:w="1421" w:type="dxa"/>
            <w:tcBorders>
              <w:top w:val="nil"/>
              <w:left w:val="nil"/>
              <w:bottom w:val="single" w:sz="4" w:space="0" w:color="auto"/>
              <w:right w:val="single" w:sz="4" w:space="0" w:color="auto"/>
            </w:tcBorders>
          </w:tcPr>
          <w:p w14:paraId="3F06E164" w14:textId="77777777" w:rsidR="0018182E" w:rsidRPr="006010A6" w:rsidRDefault="0018182E" w:rsidP="0018182E">
            <w:pPr>
              <w:spacing w:line="240" w:lineRule="auto"/>
              <w:ind w:firstLine="0"/>
              <w:jc w:val="center"/>
              <w:rPr>
                <w:rFonts w:eastAsia="Times New Roman" w:cs="Times New Roman"/>
                <w:color w:val="FF0000"/>
                <w:lang w:eastAsia="en-US"/>
              </w:rPr>
            </w:pPr>
          </w:p>
        </w:tc>
      </w:tr>
      <w:tr w:rsidR="0018182E" w:rsidRPr="006010A6" w14:paraId="33AD3DA0" w14:textId="77777777" w:rsidTr="0018182E">
        <w:trPr>
          <w:trHeight w:val="53"/>
          <w:jc w:val="center"/>
        </w:trPr>
        <w:tc>
          <w:tcPr>
            <w:tcW w:w="957" w:type="dxa"/>
            <w:gridSpan w:val="2"/>
            <w:tcBorders>
              <w:top w:val="nil"/>
              <w:left w:val="single" w:sz="4" w:space="0" w:color="auto"/>
              <w:bottom w:val="single" w:sz="4" w:space="0" w:color="auto"/>
              <w:right w:val="single" w:sz="4" w:space="0" w:color="auto"/>
            </w:tcBorders>
            <w:shd w:val="clear" w:color="auto" w:fill="auto"/>
            <w:noWrap/>
            <w:vAlign w:val="center"/>
          </w:tcPr>
          <w:p w14:paraId="05F6249B" w14:textId="172F690C" w:rsidR="0018182E" w:rsidRPr="006010A6" w:rsidRDefault="0018182E" w:rsidP="0018182E">
            <w:pPr>
              <w:spacing w:line="240" w:lineRule="auto"/>
              <w:ind w:firstLine="0"/>
              <w:jc w:val="center"/>
              <w:rPr>
                <w:rFonts w:eastAsia="Times New Roman" w:cs="Times New Roman"/>
                <w:lang w:eastAsia="en-US"/>
              </w:rPr>
            </w:pPr>
            <w:r w:rsidRPr="00B66969">
              <w:rPr>
                <w:rFonts w:eastAsia="Times New Roman" w:cs="Times New Roman"/>
                <w:lang w:eastAsia="en-US"/>
              </w:rPr>
              <w:t>2.5.</w:t>
            </w:r>
            <w:r>
              <w:rPr>
                <w:rFonts w:eastAsia="Times New Roman" w:cs="Times New Roman"/>
                <w:lang w:eastAsia="en-US"/>
              </w:rPr>
              <w:t>7</w:t>
            </w:r>
          </w:p>
        </w:tc>
        <w:tc>
          <w:tcPr>
            <w:tcW w:w="5523"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4EE70BD3" w14:textId="77777777" w:rsidR="0018182E" w:rsidRPr="006010A6" w:rsidRDefault="0018182E" w:rsidP="0018182E">
            <w:pPr>
              <w:pStyle w:val="Betarp"/>
            </w:pPr>
            <w:r w:rsidRPr="006010A6">
              <w:t>Papildomos medžiagos (žymėjimai, sandarikliai, kabelių tvirtinimo priemonės, …)</w:t>
            </w:r>
          </w:p>
        </w:tc>
        <w:tc>
          <w:tcPr>
            <w:tcW w:w="992" w:type="dxa"/>
            <w:gridSpan w:val="3"/>
            <w:tcBorders>
              <w:top w:val="nil"/>
              <w:left w:val="nil"/>
              <w:bottom w:val="single" w:sz="4" w:space="0" w:color="auto"/>
              <w:right w:val="single" w:sz="4" w:space="0" w:color="auto"/>
            </w:tcBorders>
            <w:shd w:val="clear" w:color="auto" w:fill="auto"/>
            <w:noWrap/>
            <w:vAlign w:val="center"/>
          </w:tcPr>
          <w:p w14:paraId="10BD7C5D" w14:textId="77777777" w:rsidR="0018182E" w:rsidRPr="006010A6" w:rsidRDefault="0018182E" w:rsidP="0018182E">
            <w:pPr>
              <w:pStyle w:val="Betarp"/>
              <w:jc w:val="center"/>
            </w:pPr>
            <w:r w:rsidRPr="006010A6">
              <w:t>kompl.</w:t>
            </w:r>
          </w:p>
        </w:tc>
        <w:tc>
          <w:tcPr>
            <w:tcW w:w="996" w:type="dxa"/>
            <w:gridSpan w:val="3"/>
            <w:tcBorders>
              <w:top w:val="single" w:sz="4" w:space="0" w:color="auto"/>
              <w:left w:val="nil"/>
              <w:bottom w:val="single" w:sz="4" w:space="0" w:color="auto"/>
              <w:right w:val="single" w:sz="4" w:space="0" w:color="auto"/>
            </w:tcBorders>
            <w:shd w:val="clear" w:color="auto" w:fill="auto"/>
            <w:noWrap/>
            <w:vAlign w:val="center"/>
          </w:tcPr>
          <w:p w14:paraId="5058C60A" w14:textId="77777777" w:rsidR="0018182E" w:rsidRPr="006010A6" w:rsidRDefault="0018182E" w:rsidP="0018182E">
            <w:pPr>
              <w:pStyle w:val="Betarp"/>
              <w:jc w:val="center"/>
            </w:pPr>
            <w:r w:rsidRPr="006010A6">
              <w:t>8</w:t>
            </w:r>
          </w:p>
        </w:tc>
        <w:tc>
          <w:tcPr>
            <w:tcW w:w="1410" w:type="dxa"/>
            <w:tcBorders>
              <w:top w:val="nil"/>
              <w:left w:val="nil"/>
              <w:bottom w:val="single" w:sz="4" w:space="0" w:color="auto"/>
              <w:right w:val="single" w:sz="4" w:space="0" w:color="auto"/>
            </w:tcBorders>
            <w:shd w:val="clear" w:color="auto" w:fill="auto"/>
            <w:noWrap/>
            <w:vAlign w:val="center"/>
            <w:hideMark/>
          </w:tcPr>
          <w:p w14:paraId="78B247B2" w14:textId="77777777" w:rsidR="0018182E" w:rsidRPr="006010A6" w:rsidRDefault="0018182E" w:rsidP="0018182E">
            <w:pPr>
              <w:spacing w:line="240" w:lineRule="auto"/>
              <w:ind w:firstLine="0"/>
              <w:jc w:val="center"/>
              <w:rPr>
                <w:color w:val="000000"/>
              </w:rPr>
            </w:pPr>
          </w:p>
        </w:tc>
        <w:tc>
          <w:tcPr>
            <w:tcW w:w="1421" w:type="dxa"/>
            <w:tcBorders>
              <w:top w:val="nil"/>
              <w:left w:val="nil"/>
              <w:bottom w:val="single" w:sz="4" w:space="0" w:color="auto"/>
              <w:right w:val="single" w:sz="4" w:space="0" w:color="auto"/>
            </w:tcBorders>
          </w:tcPr>
          <w:p w14:paraId="6A755E3D" w14:textId="77777777" w:rsidR="0018182E" w:rsidRPr="006010A6" w:rsidRDefault="0018182E" w:rsidP="0018182E">
            <w:pPr>
              <w:spacing w:line="240" w:lineRule="auto"/>
              <w:ind w:firstLine="0"/>
              <w:jc w:val="center"/>
              <w:rPr>
                <w:rFonts w:eastAsia="Times New Roman" w:cs="Times New Roman"/>
                <w:color w:val="FF0000"/>
                <w:lang w:eastAsia="en-US"/>
              </w:rPr>
            </w:pPr>
          </w:p>
        </w:tc>
      </w:tr>
      <w:tr w:rsidR="000B7E62" w:rsidRPr="006010A6" w14:paraId="4C31251B" w14:textId="77777777" w:rsidTr="000B7E62">
        <w:trPr>
          <w:trHeight w:val="53"/>
          <w:jc w:val="center"/>
        </w:trPr>
        <w:tc>
          <w:tcPr>
            <w:tcW w:w="11299" w:type="dxa"/>
            <w:gridSpan w:val="12"/>
            <w:tcBorders>
              <w:top w:val="single" w:sz="4" w:space="0" w:color="auto"/>
              <w:left w:val="single" w:sz="4" w:space="0" w:color="auto"/>
              <w:bottom w:val="single" w:sz="4" w:space="0" w:color="auto"/>
              <w:right w:val="single" w:sz="4" w:space="0" w:color="auto"/>
            </w:tcBorders>
            <w:shd w:val="clear" w:color="auto" w:fill="auto"/>
            <w:noWrap/>
            <w:vAlign w:val="center"/>
          </w:tcPr>
          <w:p w14:paraId="06B44113" w14:textId="20EA0459" w:rsidR="000B7E62" w:rsidRPr="006010A6" w:rsidRDefault="000B7E62" w:rsidP="00584474">
            <w:pPr>
              <w:spacing w:line="240" w:lineRule="auto"/>
              <w:ind w:firstLine="0"/>
              <w:jc w:val="center"/>
              <w:rPr>
                <w:rFonts w:eastAsia="Times New Roman" w:cs="Times New Roman"/>
                <w:color w:val="FF0000"/>
                <w:lang w:eastAsia="en-US"/>
              </w:rPr>
            </w:pPr>
            <w:r w:rsidRPr="006010A6">
              <w:rPr>
                <w:b/>
              </w:rPr>
              <w:t>Kelių oro sąlygų posistemė (KOS)</w:t>
            </w:r>
            <w:r>
              <w:rPr>
                <w:b/>
              </w:rPr>
              <w:t xml:space="preserve"> (1 kompl.)</w:t>
            </w:r>
          </w:p>
        </w:tc>
      </w:tr>
      <w:tr w:rsidR="0018182E" w:rsidRPr="006010A6" w14:paraId="48C000BF" w14:textId="77777777" w:rsidTr="0018182E">
        <w:trPr>
          <w:trHeight w:val="300"/>
          <w:jc w:val="center"/>
        </w:trPr>
        <w:tc>
          <w:tcPr>
            <w:tcW w:w="957" w:type="dxa"/>
            <w:gridSpan w:val="2"/>
            <w:tcBorders>
              <w:top w:val="nil"/>
              <w:left w:val="single" w:sz="4" w:space="0" w:color="auto"/>
              <w:bottom w:val="single" w:sz="4" w:space="0" w:color="auto"/>
              <w:right w:val="single" w:sz="4" w:space="0" w:color="auto"/>
            </w:tcBorders>
            <w:shd w:val="clear" w:color="auto" w:fill="auto"/>
            <w:noWrap/>
            <w:vAlign w:val="center"/>
          </w:tcPr>
          <w:p w14:paraId="14696749" w14:textId="4CB599D5" w:rsidR="0018182E" w:rsidRPr="006010A6" w:rsidRDefault="0018182E" w:rsidP="0018182E">
            <w:pPr>
              <w:spacing w:line="240" w:lineRule="auto"/>
              <w:ind w:firstLine="0"/>
              <w:jc w:val="center"/>
              <w:rPr>
                <w:rFonts w:eastAsia="Times New Roman" w:cs="Times New Roman"/>
                <w:lang w:eastAsia="en-US"/>
              </w:rPr>
            </w:pPr>
            <w:r w:rsidRPr="009E39C5">
              <w:rPr>
                <w:rFonts w:eastAsia="Times New Roman" w:cs="Times New Roman"/>
                <w:lang w:eastAsia="en-US"/>
              </w:rPr>
              <w:t>2.5.</w:t>
            </w:r>
            <w:r>
              <w:rPr>
                <w:rFonts w:eastAsia="Times New Roman" w:cs="Times New Roman"/>
                <w:lang w:eastAsia="en-US"/>
              </w:rPr>
              <w:t>8</w:t>
            </w:r>
          </w:p>
        </w:tc>
        <w:tc>
          <w:tcPr>
            <w:tcW w:w="5523"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2AAC1345" w14:textId="77777777" w:rsidR="0018182E" w:rsidRPr="006010A6" w:rsidRDefault="0018182E" w:rsidP="0018182E">
            <w:pPr>
              <w:pStyle w:val="Betarp"/>
            </w:pPr>
            <w:r w:rsidRPr="006010A6">
              <w:t>Vėjo greičio ir krypties jutiklis su tvirtinimo laikikliu</w:t>
            </w:r>
          </w:p>
        </w:tc>
        <w:tc>
          <w:tcPr>
            <w:tcW w:w="992" w:type="dxa"/>
            <w:gridSpan w:val="3"/>
            <w:tcBorders>
              <w:top w:val="nil"/>
              <w:left w:val="nil"/>
              <w:bottom w:val="single" w:sz="4" w:space="0" w:color="auto"/>
              <w:right w:val="single" w:sz="4" w:space="0" w:color="auto"/>
            </w:tcBorders>
            <w:shd w:val="clear" w:color="auto" w:fill="auto"/>
            <w:noWrap/>
            <w:vAlign w:val="center"/>
          </w:tcPr>
          <w:p w14:paraId="266BF6F0" w14:textId="77777777" w:rsidR="0018182E" w:rsidRPr="006010A6" w:rsidRDefault="0018182E" w:rsidP="0018182E">
            <w:pPr>
              <w:pStyle w:val="Betarp"/>
              <w:jc w:val="center"/>
            </w:pPr>
            <w:r w:rsidRPr="006010A6">
              <w:t>vnt.</w:t>
            </w:r>
          </w:p>
        </w:tc>
        <w:tc>
          <w:tcPr>
            <w:tcW w:w="996" w:type="dxa"/>
            <w:gridSpan w:val="3"/>
            <w:tcBorders>
              <w:top w:val="single" w:sz="4" w:space="0" w:color="auto"/>
              <w:left w:val="nil"/>
              <w:bottom w:val="single" w:sz="4" w:space="0" w:color="auto"/>
              <w:right w:val="single" w:sz="4" w:space="0" w:color="000000"/>
            </w:tcBorders>
            <w:shd w:val="clear" w:color="auto" w:fill="auto"/>
            <w:vAlign w:val="center"/>
          </w:tcPr>
          <w:p w14:paraId="16ED29DC" w14:textId="77777777" w:rsidR="0018182E" w:rsidRPr="006010A6" w:rsidRDefault="0018182E" w:rsidP="0018182E">
            <w:pPr>
              <w:pStyle w:val="Betarp"/>
              <w:jc w:val="center"/>
            </w:pPr>
            <w:r w:rsidRPr="006010A6">
              <w:t>1</w:t>
            </w:r>
          </w:p>
        </w:tc>
        <w:tc>
          <w:tcPr>
            <w:tcW w:w="1410" w:type="dxa"/>
            <w:tcBorders>
              <w:top w:val="nil"/>
              <w:left w:val="nil"/>
              <w:bottom w:val="single" w:sz="4" w:space="0" w:color="auto"/>
              <w:right w:val="single" w:sz="4" w:space="0" w:color="auto"/>
            </w:tcBorders>
            <w:shd w:val="clear" w:color="auto" w:fill="auto"/>
            <w:noWrap/>
            <w:vAlign w:val="center"/>
          </w:tcPr>
          <w:p w14:paraId="236B9A24" w14:textId="77777777" w:rsidR="0018182E" w:rsidRPr="006010A6" w:rsidRDefault="0018182E" w:rsidP="0018182E">
            <w:pPr>
              <w:spacing w:line="240" w:lineRule="auto"/>
              <w:ind w:firstLine="0"/>
              <w:jc w:val="center"/>
              <w:rPr>
                <w:color w:val="000000"/>
              </w:rPr>
            </w:pPr>
          </w:p>
        </w:tc>
        <w:tc>
          <w:tcPr>
            <w:tcW w:w="1421" w:type="dxa"/>
            <w:tcBorders>
              <w:top w:val="nil"/>
              <w:left w:val="nil"/>
              <w:bottom w:val="single" w:sz="4" w:space="0" w:color="auto"/>
              <w:right w:val="single" w:sz="4" w:space="0" w:color="auto"/>
            </w:tcBorders>
          </w:tcPr>
          <w:p w14:paraId="720519E9" w14:textId="77777777" w:rsidR="0018182E" w:rsidRPr="006010A6" w:rsidRDefault="0018182E" w:rsidP="0018182E">
            <w:pPr>
              <w:spacing w:line="240" w:lineRule="auto"/>
              <w:ind w:firstLine="0"/>
              <w:jc w:val="center"/>
              <w:rPr>
                <w:rFonts w:eastAsia="Times New Roman" w:cs="Times New Roman"/>
                <w:color w:val="FF0000"/>
                <w:lang w:eastAsia="en-US"/>
              </w:rPr>
            </w:pPr>
          </w:p>
        </w:tc>
      </w:tr>
      <w:tr w:rsidR="0018182E" w:rsidRPr="006010A6" w14:paraId="42414CA4" w14:textId="77777777" w:rsidTr="0018182E">
        <w:trPr>
          <w:trHeight w:val="300"/>
          <w:jc w:val="center"/>
        </w:trPr>
        <w:tc>
          <w:tcPr>
            <w:tcW w:w="957" w:type="dxa"/>
            <w:gridSpan w:val="2"/>
            <w:tcBorders>
              <w:top w:val="nil"/>
              <w:left w:val="single" w:sz="4" w:space="0" w:color="auto"/>
              <w:bottom w:val="single" w:sz="4" w:space="0" w:color="auto"/>
              <w:right w:val="single" w:sz="4" w:space="0" w:color="auto"/>
            </w:tcBorders>
            <w:shd w:val="clear" w:color="auto" w:fill="auto"/>
            <w:noWrap/>
            <w:vAlign w:val="center"/>
          </w:tcPr>
          <w:p w14:paraId="08E97808" w14:textId="6DDB4F80" w:rsidR="0018182E" w:rsidRPr="006010A6" w:rsidRDefault="0018182E" w:rsidP="0018182E">
            <w:pPr>
              <w:spacing w:line="240" w:lineRule="auto"/>
              <w:ind w:firstLine="0"/>
              <w:jc w:val="center"/>
              <w:rPr>
                <w:rFonts w:eastAsia="Times New Roman" w:cs="Times New Roman"/>
                <w:lang w:eastAsia="en-US"/>
              </w:rPr>
            </w:pPr>
            <w:r w:rsidRPr="009E39C5">
              <w:rPr>
                <w:rFonts w:eastAsia="Times New Roman" w:cs="Times New Roman"/>
                <w:lang w:eastAsia="en-US"/>
              </w:rPr>
              <w:t>2.5.</w:t>
            </w:r>
            <w:r>
              <w:rPr>
                <w:rFonts w:eastAsia="Times New Roman" w:cs="Times New Roman"/>
                <w:lang w:eastAsia="en-US"/>
              </w:rPr>
              <w:t>9</w:t>
            </w:r>
          </w:p>
        </w:tc>
        <w:tc>
          <w:tcPr>
            <w:tcW w:w="5523"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7FAE79CF" w14:textId="77777777" w:rsidR="0018182E" w:rsidRPr="006010A6" w:rsidRDefault="0018182E" w:rsidP="0018182E">
            <w:pPr>
              <w:pStyle w:val="Betarp"/>
            </w:pPr>
            <w:r w:rsidRPr="006010A6">
              <w:t>Esamų orų ir matomumo jutiklis su tvirtinimo laikikliu</w:t>
            </w:r>
          </w:p>
        </w:tc>
        <w:tc>
          <w:tcPr>
            <w:tcW w:w="992" w:type="dxa"/>
            <w:gridSpan w:val="3"/>
            <w:tcBorders>
              <w:top w:val="nil"/>
              <w:left w:val="nil"/>
              <w:bottom w:val="single" w:sz="4" w:space="0" w:color="auto"/>
              <w:right w:val="single" w:sz="4" w:space="0" w:color="auto"/>
            </w:tcBorders>
            <w:shd w:val="clear" w:color="auto" w:fill="auto"/>
            <w:noWrap/>
            <w:vAlign w:val="center"/>
          </w:tcPr>
          <w:p w14:paraId="6383EF29" w14:textId="77777777" w:rsidR="0018182E" w:rsidRPr="006010A6" w:rsidRDefault="0018182E" w:rsidP="0018182E">
            <w:pPr>
              <w:pStyle w:val="Betarp"/>
              <w:jc w:val="center"/>
            </w:pPr>
            <w:r w:rsidRPr="006010A6">
              <w:t>vnt.</w:t>
            </w:r>
          </w:p>
        </w:tc>
        <w:tc>
          <w:tcPr>
            <w:tcW w:w="996" w:type="dxa"/>
            <w:gridSpan w:val="3"/>
            <w:tcBorders>
              <w:top w:val="single" w:sz="4" w:space="0" w:color="auto"/>
              <w:left w:val="nil"/>
              <w:bottom w:val="single" w:sz="4" w:space="0" w:color="auto"/>
              <w:right w:val="single" w:sz="4" w:space="0" w:color="000000"/>
            </w:tcBorders>
            <w:shd w:val="clear" w:color="auto" w:fill="auto"/>
            <w:vAlign w:val="center"/>
          </w:tcPr>
          <w:p w14:paraId="577AE690" w14:textId="77777777" w:rsidR="0018182E" w:rsidRPr="006010A6" w:rsidRDefault="0018182E" w:rsidP="0018182E">
            <w:pPr>
              <w:pStyle w:val="Betarp"/>
              <w:jc w:val="center"/>
            </w:pPr>
            <w:r w:rsidRPr="006010A6">
              <w:t>1</w:t>
            </w:r>
          </w:p>
        </w:tc>
        <w:tc>
          <w:tcPr>
            <w:tcW w:w="1410" w:type="dxa"/>
            <w:tcBorders>
              <w:top w:val="nil"/>
              <w:left w:val="nil"/>
              <w:bottom w:val="single" w:sz="4" w:space="0" w:color="auto"/>
              <w:right w:val="single" w:sz="4" w:space="0" w:color="auto"/>
            </w:tcBorders>
            <w:shd w:val="clear" w:color="auto" w:fill="auto"/>
            <w:noWrap/>
            <w:vAlign w:val="center"/>
          </w:tcPr>
          <w:p w14:paraId="20EC0705" w14:textId="77777777" w:rsidR="0018182E" w:rsidRPr="006010A6" w:rsidRDefault="0018182E" w:rsidP="0018182E">
            <w:pPr>
              <w:spacing w:line="240" w:lineRule="auto"/>
              <w:ind w:firstLine="0"/>
              <w:jc w:val="center"/>
              <w:rPr>
                <w:color w:val="000000"/>
              </w:rPr>
            </w:pPr>
          </w:p>
        </w:tc>
        <w:tc>
          <w:tcPr>
            <w:tcW w:w="1421" w:type="dxa"/>
            <w:tcBorders>
              <w:top w:val="nil"/>
              <w:left w:val="nil"/>
              <w:bottom w:val="single" w:sz="4" w:space="0" w:color="auto"/>
              <w:right w:val="single" w:sz="4" w:space="0" w:color="auto"/>
            </w:tcBorders>
          </w:tcPr>
          <w:p w14:paraId="19D60317" w14:textId="77777777" w:rsidR="0018182E" w:rsidRPr="006010A6" w:rsidRDefault="0018182E" w:rsidP="0018182E">
            <w:pPr>
              <w:spacing w:line="240" w:lineRule="auto"/>
              <w:ind w:firstLine="0"/>
              <w:jc w:val="center"/>
              <w:rPr>
                <w:rFonts w:eastAsia="Times New Roman" w:cs="Times New Roman"/>
                <w:color w:val="FF0000"/>
                <w:lang w:eastAsia="en-US"/>
              </w:rPr>
            </w:pPr>
          </w:p>
        </w:tc>
      </w:tr>
      <w:tr w:rsidR="0018182E" w:rsidRPr="006010A6" w14:paraId="420E26BF" w14:textId="77777777" w:rsidTr="0018182E">
        <w:trPr>
          <w:trHeight w:val="300"/>
          <w:jc w:val="center"/>
        </w:trPr>
        <w:tc>
          <w:tcPr>
            <w:tcW w:w="957" w:type="dxa"/>
            <w:gridSpan w:val="2"/>
            <w:tcBorders>
              <w:top w:val="nil"/>
              <w:left w:val="single" w:sz="4" w:space="0" w:color="auto"/>
              <w:bottom w:val="single" w:sz="4" w:space="0" w:color="auto"/>
              <w:right w:val="single" w:sz="4" w:space="0" w:color="auto"/>
            </w:tcBorders>
            <w:shd w:val="clear" w:color="auto" w:fill="auto"/>
            <w:noWrap/>
            <w:vAlign w:val="center"/>
          </w:tcPr>
          <w:p w14:paraId="5E260DC3" w14:textId="571C948D" w:rsidR="0018182E" w:rsidRPr="006010A6" w:rsidRDefault="0018182E" w:rsidP="0018182E">
            <w:pPr>
              <w:spacing w:line="240" w:lineRule="auto"/>
              <w:ind w:firstLine="0"/>
              <w:jc w:val="center"/>
              <w:rPr>
                <w:rFonts w:eastAsia="Times New Roman" w:cs="Times New Roman"/>
                <w:lang w:eastAsia="en-US"/>
              </w:rPr>
            </w:pPr>
            <w:r w:rsidRPr="009E39C5">
              <w:rPr>
                <w:rFonts w:eastAsia="Times New Roman" w:cs="Times New Roman"/>
                <w:lang w:eastAsia="en-US"/>
              </w:rPr>
              <w:t>2.5.</w:t>
            </w:r>
            <w:r>
              <w:rPr>
                <w:rFonts w:eastAsia="Times New Roman" w:cs="Times New Roman"/>
                <w:lang w:eastAsia="en-US"/>
              </w:rPr>
              <w:t>10</w:t>
            </w:r>
          </w:p>
        </w:tc>
        <w:tc>
          <w:tcPr>
            <w:tcW w:w="5523"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74EAD80A" w14:textId="77777777" w:rsidR="0018182E" w:rsidRPr="006010A6" w:rsidRDefault="0018182E" w:rsidP="0018182E">
            <w:pPr>
              <w:pStyle w:val="Betarp"/>
            </w:pPr>
            <w:r w:rsidRPr="006010A6">
              <w:t>Nuotolinio kelio dangos paviršiaus būklės jutiklis su tvirtinimo apkaba</w:t>
            </w:r>
          </w:p>
        </w:tc>
        <w:tc>
          <w:tcPr>
            <w:tcW w:w="992" w:type="dxa"/>
            <w:gridSpan w:val="3"/>
            <w:tcBorders>
              <w:top w:val="nil"/>
              <w:left w:val="nil"/>
              <w:bottom w:val="single" w:sz="4" w:space="0" w:color="auto"/>
              <w:right w:val="single" w:sz="4" w:space="0" w:color="auto"/>
            </w:tcBorders>
            <w:shd w:val="clear" w:color="auto" w:fill="auto"/>
            <w:noWrap/>
            <w:vAlign w:val="center"/>
          </w:tcPr>
          <w:p w14:paraId="706EEE8B" w14:textId="77777777" w:rsidR="0018182E" w:rsidRPr="006010A6" w:rsidRDefault="0018182E" w:rsidP="0018182E">
            <w:pPr>
              <w:pStyle w:val="Betarp"/>
              <w:jc w:val="center"/>
            </w:pPr>
            <w:r w:rsidRPr="006010A6">
              <w:t>vnt.</w:t>
            </w:r>
          </w:p>
        </w:tc>
        <w:tc>
          <w:tcPr>
            <w:tcW w:w="996" w:type="dxa"/>
            <w:gridSpan w:val="3"/>
            <w:tcBorders>
              <w:top w:val="single" w:sz="4" w:space="0" w:color="auto"/>
              <w:left w:val="nil"/>
              <w:bottom w:val="single" w:sz="4" w:space="0" w:color="auto"/>
              <w:right w:val="single" w:sz="4" w:space="0" w:color="000000"/>
            </w:tcBorders>
            <w:shd w:val="clear" w:color="auto" w:fill="auto"/>
            <w:vAlign w:val="center"/>
          </w:tcPr>
          <w:p w14:paraId="6AC22E86" w14:textId="77777777" w:rsidR="0018182E" w:rsidRPr="006010A6" w:rsidRDefault="0018182E" w:rsidP="0018182E">
            <w:pPr>
              <w:pStyle w:val="Betarp"/>
              <w:jc w:val="center"/>
            </w:pPr>
            <w:r w:rsidRPr="006010A6">
              <w:t>1</w:t>
            </w:r>
          </w:p>
        </w:tc>
        <w:tc>
          <w:tcPr>
            <w:tcW w:w="1410" w:type="dxa"/>
            <w:tcBorders>
              <w:top w:val="nil"/>
              <w:left w:val="nil"/>
              <w:bottom w:val="single" w:sz="4" w:space="0" w:color="auto"/>
              <w:right w:val="single" w:sz="4" w:space="0" w:color="auto"/>
            </w:tcBorders>
            <w:shd w:val="clear" w:color="auto" w:fill="auto"/>
            <w:noWrap/>
            <w:vAlign w:val="center"/>
          </w:tcPr>
          <w:p w14:paraId="367FB767" w14:textId="77777777" w:rsidR="0018182E" w:rsidRPr="006010A6" w:rsidRDefault="0018182E" w:rsidP="0018182E">
            <w:pPr>
              <w:spacing w:line="240" w:lineRule="auto"/>
              <w:ind w:firstLine="0"/>
              <w:jc w:val="center"/>
              <w:rPr>
                <w:color w:val="000000"/>
              </w:rPr>
            </w:pPr>
          </w:p>
        </w:tc>
        <w:tc>
          <w:tcPr>
            <w:tcW w:w="1421" w:type="dxa"/>
            <w:tcBorders>
              <w:top w:val="nil"/>
              <w:left w:val="nil"/>
              <w:bottom w:val="single" w:sz="4" w:space="0" w:color="auto"/>
              <w:right w:val="single" w:sz="4" w:space="0" w:color="auto"/>
            </w:tcBorders>
          </w:tcPr>
          <w:p w14:paraId="5CABB366" w14:textId="77777777" w:rsidR="0018182E" w:rsidRPr="006010A6" w:rsidRDefault="0018182E" w:rsidP="0018182E">
            <w:pPr>
              <w:spacing w:line="240" w:lineRule="auto"/>
              <w:ind w:firstLine="0"/>
              <w:jc w:val="center"/>
              <w:rPr>
                <w:rFonts w:eastAsia="Times New Roman" w:cs="Times New Roman"/>
                <w:color w:val="FF0000"/>
                <w:lang w:eastAsia="en-US"/>
              </w:rPr>
            </w:pPr>
          </w:p>
        </w:tc>
      </w:tr>
      <w:tr w:rsidR="0018182E" w:rsidRPr="006010A6" w14:paraId="72F4E96B" w14:textId="77777777" w:rsidTr="0018182E">
        <w:trPr>
          <w:trHeight w:val="300"/>
          <w:jc w:val="center"/>
        </w:trPr>
        <w:tc>
          <w:tcPr>
            <w:tcW w:w="957" w:type="dxa"/>
            <w:gridSpan w:val="2"/>
            <w:tcBorders>
              <w:top w:val="nil"/>
              <w:left w:val="single" w:sz="4" w:space="0" w:color="auto"/>
              <w:bottom w:val="single" w:sz="4" w:space="0" w:color="auto"/>
              <w:right w:val="single" w:sz="4" w:space="0" w:color="auto"/>
            </w:tcBorders>
            <w:shd w:val="clear" w:color="auto" w:fill="auto"/>
            <w:noWrap/>
            <w:vAlign w:val="center"/>
          </w:tcPr>
          <w:p w14:paraId="33F14D4C" w14:textId="6F239A8A" w:rsidR="0018182E" w:rsidRPr="006010A6" w:rsidRDefault="0018182E" w:rsidP="0018182E">
            <w:pPr>
              <w:spacing w:line="240" w:lineRule="auto"/>
              <w:ind w:firstLine="0"/>
              <w:jc w:val="center"/>
              <w:rPr>
                <w:rFonts w:eastAsia="Times New Roman" w:cs="Times New Roman"/>
                <w:lang w:eastAsia="en-US"/>
              </w:rPr>
            </w:pPr>
            <w:r w:rsidRPr="009E39C5">
              <w:rPr>
                <w:rFonts w:eastAsia="Times New Roman" w:cs="Times New Roman"/>
                <w:lang w:eastAsia="en-US"/>
              </w:rPr>
              <w:t>2.5.</w:t>
            </w:r>
            <w:r>
              <w:rPr>
                <w:rFonts w:eastAsia="Times New Roman" w:cs="Times New Roman"/>
                <w:lang w:eastAsia="en-US"/>
              </w:rPr>
              <w:t>11</w:t>
            </w:r>
          </w:p>
        </w:tc>
        <w:tc>
          <w:tcPr>
            <w:tcW w:w="5523"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4B2F2344" w14:textId="77777777" w:rsidR="0018182E" w:rsidRPr="006010A6" w:rsidRDefault="0018182E" w:rsidP="0018182E">
            <w:pPr>
              <w:pStyle w:val="Betarp"/>
            </w:pPr>
            <w:r w:rsidRPr="006010A6">
              <w:t>Nuotolinio kelio dangos paviršiaus temperatūros jutiklis su tvirtinimo apkaba</w:t>
            </w:r>
          </w:p>
        </w:tc>
        <w:tc>
          <w:tcPr>
            <w:tcW w:w="992" w:type="dxa"/>
            <w:gridSpan w:val="3"/>
            <w:tcBorders>
              <w:top w:val="nil"/>
              <w:left w:val="nil"/>
              <w:bottom w:val="single" w:sz="4" w:space="0" w:color="auto"/>
              <w:right w:val="single" w:sz="4" w:space="0" w:color="auto"/>
            </w:tcBorders>
            <w:shd w:val="clear" w:color="auto" w:fill="auto"/>
            <w:noWrap/>
            <w:vAlign w:val="center"/>
          </w:tcPr>
          <w:p w14:paraId="6A68CC8E" w14:textId="77777777" w:rsidR="0018182E" w:rsidRPr="006010A6" w:rsidRDefault="0018182E" w:rsidP="0018182E">
            <w:pPr>
              <w:pStyle w:val="Betarp"/>
              <w:jc w:val="center"/>
            </w:pPr>
            <w:r w:rsidRPr="006010A6">
              <w:t>vnt.</w:t>
            </w:r>
          </w:p>
        </w:tc>
        <w:tc>
          <w:tcPr>
            <w:tcW w:w="996" w:type="dxa"/>
            <w:gridSpan w:val="3"/>
            <w:tcBorders>
              <w:top w:val="single" w:sz="4" w:space="0" w:color="auto"/>
              <w:left w:val="nil"/>
              <w:bottom w:val="single" w:sz="4" w:space="0" w:color="auto"/>
              <w:right w:val="single" w:sz="4" w:space="0" w:color="000000"/>
            </w:tcBorders>
            <w:shd w:val="clear" w:color="auto" w:fill="auto"/>
            <w:vAlign w:val="center"/>
          </w:tcPr>
          <w:p w14:paraId="517C5028" w14:textId="77777777" w:rsidR="0018182E" w:rsidRPr="006010A6" w:rsidRDefault="0018182E" w:rsidP="0018182E">
            <w:pPr>
              <w:pStyle w:val="Betarp"/>
              <w:jc w:val="center"/>
            </w:pPr>
            <w:r w:rsidRPr="006010A6">
              <w:t>1</w:t>
            </w:r>
          </w:p>
        </w:tc>
        <w:tc>
          <w:tcPr>
            <w:tcW w:w="1410" w:type="dxa"/>
            <w:tcBorders>
              <w:top w:val="nil"/>
              <w:left w:val="nil"/>
              <w:bottom w:val="single" w:sz="4" w:space="0" w:color="auto"/>
              <w:right w:val="single" w:sz="4" w:space="0" w:color="auto"/>
            </w:tcBorders>
            <w:shd w:val="clear" w:color="auto" w:fill="auto"/>
            <w:noWrap/>
            <w:vAlign w:val="center"/>
            <w:hideMark/>
          </w:tcPr>
          <w:p w14:paraId="291BEFF1" w14:textId="77777777" w:rsidR="0018182E" w:rsidRPr="006010A6" w:rsidRDefault="0018182E" w:rsidP="0018182E">
            <w:pPr>
              <w:spacing w:line="240" w:lineRule="auto"/>
              <w:ind w:firstLine="0"/>
              <w:jc w:val="center"/>
              <w:rPr>
                <w:rFonts w:eastAsia="Times New Roman" w:cs="Times New Roman"/>
                <w:lang w:eastAsia="en-US"/>
              </w:rPr>
            </w:pPr>
          </w:p>
        </w:tc>
        <w:tc>
          <w:tcPr>
            <w:tcW w:w="1421" w:type="dxa"/>
            <w:tcBorders>
              <w:top w:val="nil"/>
              <w:left w:val="nil"/>
              <w:bottom w:val="single" w:sz="4" w:space="0" w:color="auto"/>
              <w:right w:val="single" w:sz="4" w:space="0" w:color="auto"/>
            </w:tcBorders>
          </w:tcPr>
          <w:p w14:paraId="2FD0A91F" w14:textId="77777777" w:rsidR="0018182E" w:rsidRPr="006010A6" w:rsidRDefault="0018182E" w:rsidP="0018182E">
            <w:pPr>
              <w:spacing w:line="240" w:lineRule="auto"/>
              <w:ind w:firstLine="0"/>
              <w:jc w:val="center"/>
              <w:rPr>
                <w:rFonts w:eastAsia="Times New Roman" w:cs="Times New Roman"/>
                <w:color w:val="FF0000"/>
                <w:lang w:eastAsia="en-US"/>
              </w:rPr>
            </w:pPr>
          </w:p>
        </w:tc>
      </w:tr>
      <w:tr w:rsidR="0018182E" w:rsidRPr="006010A6" w14:paraId="2B2A21FD" w14:textId="77777777" w:rsidTr="0018182E">
        <w:trPr>
          <w:trHeight w:val="300"/>
          <w:jc w:val="center"/>
        </w:trPr>
        <w:tc>
          <w:tcPr>
            <w:tcW w:w="957" w:type="dxa"/>
            <w:gridSpan w:val="2"/>
            <w:tcBorders>
              <w:top w:val="nil"/>
              <w:left w:val="single" w:sz="4" w:space="0" w:color="auto"/>
              <w:bottom w:val="single" w:sz="4" w:space="0" w:color="auto"/>
              <w:right w:val="single" w:sz="4" w:space="0" w:color="auto"/>
            </w:tcBorders>
            <w:shd w:val="clear" w:color="auto" w:fill="auto"/>
            <w:noWrap/>
            <w:vAlign w:val="center"/>
          </w:tcPr>
          <w:p w14:paraId="38ABA1F0" w14:textId="64B0B8F1" w:rsidR="0018182E" w:rsidRPr="006010A6" w:rsidRDefault="0018182E" w:rsidP="0018182E">
            <w:pPr>
              <w:spacing w:line="240" w:lineRule="auto"/>
              <w:ind w:firstLine="0"/>
              <w:jc w:val="center"/>
              <w:rPr>
                <w:rFonts w:eastAsia="Times New Roman" w:cs="Times New Roman"/>
                <w:lang w:eastAsia="en-US"/>
              </w:rPr>
            </w:pPr>
            <w:r w:rsidRPr="009E39C5">
              <w:rPr>
                <w:rFonts w:eastAsia="Times New Roman" w:cs="Times New Roman"/>
                <w:lang w:eastAsia="en-US"/>
              </w:rPr>
              <w:t>2.5.</w:t>
            </w:r>
            <w:r>
              <w:rPr>
                <w:rFonts w:eastAsia="Times New Roman" w:cs="Times New Roman"/>
                <w:lang w:eastAsia="en-US"/>
              </w:rPr>
              <w:t>12</w:t>
            </w:r>
          </w:p>
        </w:tc>
        <w:tc>
          <w:tcPr>
            <w:tcW w:w="5523"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2B70359A" w14:textId="77777777" w:rsidR="0018182E" w:rsidRPr="006010A6" w:rsidRDefault="0018182E" w:rsidP="0018182E">
            <w:pPr>
              <w:pStyle w:val="Betarp"/>
            </w:pPr>
            <w:r w:rsidRPr="006010A6">
              <w:t>KOS jutiklių kontroleris/kaupiklis</w:t>
            </w:r>
          </w:p>
        </w:tc>
        <w:tc>
          <w:tcPr>
            <w:tcW w:w="992" w:type="dxa"/>
            <w:gridSpan w:val="3"/>
            <w:tcBorders>
              <w:top w:val="nil"/>
              <w:left w:val="nil"/>
              <w:bottom w:val="single" w:sz="4" w:space="0" w:color="auto"/>
              <w:right w:val="single" w:sz="4" w:space="0" w:color="auto"/>
            </w:tcBorders>
            <w:shd w:val="clear" w:color="auto" w:fill="auto"/>
            <w:noWrap/>
            <w:vAlign w:val="center"/>
          </w:tcPr>
          <w:p w14:paraId="0AC51E61" w14:textId="77777777" w:rsidR="0018182E" w:rsidRPr="006010A6" w:rsidRDefault="0018182E" w:rsidP="0018182E">
            <w:pPr>
              <w:pStyle w:val="Betarp"/>
              <w:jc w:val="center"/>
            </w:pPr>
            <w:r w:rsidRPr="006010A6">
              <w:t>vnt.</w:t>
            </w:r>
          </w:p>
        </w:tc>
        <w:tc>
          <w:tcPr>
            <w:tcW w:w="996" w:type="dxa"/>
            <w:gridSpan w:val="3"/>
            <w:tcBorders>
              <w:top w:val="single" w:sz="4" w:space="0" w:color="auto"/>
              <w:left w:val="nil"/>
              <w:bottom w:val="single" w:sz="4" w:space="0" w:color="auto"/>
              <w:right w:val="single" w:sz="4" w:space="0" w:color="000000"/>
            </w:tcBorders>
            <w:shd w:val="clear" w:color="auto" w:fill="auto"/>
            <w:vAlign w:val="center"/>
          </w:tcPr>
          <w:p w14:paraId="472B2303" w14:textId="77777777" w:rsidR="0018182E" w:rsidRPr="006010A6" w:rsidRDefault="0018182E" w:rsidP="0018182E">
            <w:pPr>
              <w:pStyle w:val="Betarp"/>
              <w:jc w:val="center"/>
            </w:pPr>
            <w:r w:rsidRPr="006010A6">
              <w:t>1</w:t>
            </w:r>
          </w:p>
        </w:tc>
        <w:tc>
          <w:tcPr>
            <w:tcW w:w="1410" w:type="dxa"/>
            <w:tcBorders>
              <w:top w:val="nil"/>
              <w:left w:val="nil"/>
              <w:bottom w:val="single" w:sz="4" w:space="0" w:color="auto"/>
              <w:right w:val="single" w:sz="4" w:space="0" w:color="auto"/>
            </w:tcBorders>
            <w:shd w:val="clear" w:color="auto" w:fill="auto"/>
            <w:noWrap/>
            <w:vAlign w:val="center"/>
          </w:tcPr>
          <w:p w14:paraId="5CEB17A2" w14:textId="77777777" w:rsidR="0018182E" w:rsidRPr="006010A6" w:rsidRDefault="0018182E" w:rsidP="0018182E">
            <w:pPr>
              <w:spacing w:line="240" w:lineRule="auto"/>
              <w:ind w:firstLine="0"/>
              <w:jc w:val="center"/>
              <w:rPr>
                <w:rFonts w:eastAsia="Times New Roman" w:cs="Times New Roman"/>
                <w:lang w:eastAsia="en-US"/>
              </w:rPr>
            </w:pPr>
          </w:p>
        </w:tc>
        <w:tc>
          <w:tcPr>
            <w:tcW w:w="1421" w:type="dxa"/>
            <w:tcBorders>
              <w:top w:val="nil"/>
              <w:left w:val="nil"/>
              <w:bottom w:val="single" w:sz="4" w:space="0" w:color="auto"/>
              <w:right w:val="single" w:sz="4" w:space="0" w:color="auto"/>
            </w:tcBorders>
          </w:tcPr>
          <w:p w14:paraId="41F6911F" w14:textId="77777777" w:rsidR="0018182E" w:rsidRPr="006010A6" w:rsidRDefault="0018182E" w:rsidP="0018182E">
            <w:pPr>
              <w:spacing w:line="240" w:lineRule="auto"/>
              <w:ind w:firstLine="0"/>
              <w:jc w:val="center"/>
              <w:rPr>
                <w:rFonts w:eastAsia="Times New Roman" w:cs="Times New Roman"/>
                <w:color w:val="FF0000"/>
                <w:lang w:eastAsia="en-US"/>
              </w:rPr>
            </w:pPr>
          </w:p>
        </w:tc>
      </w:tr>
      <w:tr w:rsidR="0018182E" w:rsidRPr="006010A6" w14:paraId="09BDA0EC" w14:textId="77777777" w:rsidTr="0018182E">
        <w:trPr>
          <w:trHeight w:val="300"/>
          <w:jc w:val="center"/>
        </w:trPr>
        <w:tc>
          <w:tcPr>
            <w:tcW w:w="957" w:type="dxa"/>
            <w:gridSpan w:val="2"/>
            <w:tcBorders>
              <w:top w:val="nil"/>
              <w:left w:val="single" w:sz="4" w:space="0" w:color="auto"/>
              <w:bottom w:val="single" w:sz="4" w:space="0" w:color="auto"/>
              <w:right w:val="single" w:sz="4" w:space="0" w:color="auto"/>
            </w:tcBorders>
            <w:shd w:val="clear" w:color="auto" w:fill="auto"/>
            <w:noWrap/>
            <w:vAlign w:val="center"/>
          </w:tcPr>
          <w:p w14:paraId="0A66A494" w14:textId="0F58DECE" w:rsidR="0018182E" w:rsidRPr="006010A6" w:rsidRDefault="0018182E" w:rsidP="0018182E">
            <w:pPr>
              <w:spacing w:line="240" w:lineRule="auto"/>
              <w:ind w:firstLine="0"/>
              <w:jc w:val="center"/>
              <w:rPr>
                <w:rFonts w:eastAsia="Times New Roman" w:cs="Times New Roman"/>
                <w:lang w:eastAsia="en-US"/>
              </w:rPr>
            </w:pPr>
            <w:r w:rsidRPr="009E39C5">
              <w:rPr>
                <w:rFonts w:eastAsia="Times New Roman" w:cs="Times New Roman"/>
                <w:lang w:eastAsia="en-US"/>
              </w:rPr>
              <w:t>2.5.</w:t>
            </w:r>
            <w:r>
              <w:rPr>
                <w:rFonts w:eastAsia="Times New Roman" w:cs="Times New Roman"/>
                <w:lang w:eastAsia="en-US"/>
              </w:rPr>
              <w:t>13</w:t>
            </w:r>
          </w:p>
        </w:tc>
        <w:tc>
          <w:tcPr>
            <w:tcW w:w="5523"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1EC4880D" w14:textId="77777777" w:rsidR="0018182E" w:rsidRPr="006010A6" w:rsidRDefault="0018182E" w:rsidP="0018182E">
            <w:pPr>
              <w:pStyle w:val="Betarp"/>
            </w:pPr>
            <w:r w:rsidRPr="006010A6">
              <w:t>Išorinių linijų apsauga nuo viršįtampių</w:t>
            </w:r>
          </w:p>
        </w:tc>
        <w:tc>
          <w:tcPr>
            <w:tcW w:w="992" w:type="dxa"/>
            <w:gridSpan w:val="3"/>
            <w:tcBorders>
              <w:top w:val="nil"/>
              <w:left w:val="nil"/>
              <w:bottom w:val="single" w:sz="4" w:space="0" w:color="auto"/>
              <w:right w:val="single" w:sz="4" w:space="0" w:color="auto"/>
            </w:tcBorders>
            <w:shd w:val="clear" w:color="auto" w:fill="auto"/>
            <w:noWrap/>
            <w:vAlign w:val="center"/>
          </w:tcPr>
          <w:p w14:paraId="74A41CBB" w14:textId="77777777" w:rsidR="0018182E" w:rsidRPr="006010A6" w:rsidRDefault="0018182E" w:rsidP="0018182E">
            <w:pPr>
              <w:pStyle w:val="Betarp"/>
              <w:jc w:val="center"/>
            </w:pPr>
            <w:r w:rsidRPr="006010A6">
              <w:t>kompl.</w:t>
            </w:r>
          </w:p>
        </w:tc>
        <w:tc>
          <w:tcPr>
            <w:tcW w:w="996" w:type="dxa"/>
            <w:gridSpan w:val="3"/>
            <w:tcBorders>
              <w:top w:val="single" w:sz="4" w:space="0" w:color="auto"/>
              <w:left w:val="nil"/>
              <w:bottom w:val="single" w:sz="4" w:space="0" w:color="auto"/>
              <w:right w:val="single" w:sz="4" w:space="0" w:color="000000"/>
            </w:tcBorders>
            <w:shd w:val="clear" w:color="auto" w:fill="auto"/>
            <w:vAlign w:val="center"/>
          </w:tcPr>
          <w:p w14:paraId="56EF331C" w14:textId="77777777" w:rsidR="0018182E" w:rsidRPr="006010A6" w:rsidRDefault="0018182E" w:rsidP="0018182E">
            <w:pPr>
              <w:pStyle w:val="Betarp"/>
              <w:jc w:val="center"/>
            </w:pPr>
            <w:r w:rsidRPr="006010A6">
              <w:t>1</w:t>
            </w:r>
          </w:p>
        </w:tc>
        <w:tc>
          <w:tcPr>
            <w:tcW w:w="1410" w:type="dxa"/>
            <w:tcBorders>
              <w:top w:val="nil"/>
              <w:left w:val="nil"/>
              <w:bottom w:val="single" w:sz="4" w:space="0" w:color="auto"/>
              <w:right w:val="single" w:sz="4" w:space="0" w:color="auto"/>
            </w:tcBorders>
            <w:shd w:val="clear" w:color="auto" w:fill="auto"/>
            <w:noWrap/>
            <w:vAlign w:val="center"/>
          </w:tcPr>
          <w:p w14:paraId="318898B5" w14:textId="77777777" w:rsidR="0018182E" w:rsidRPr="006010A6" w:rsidRDefault="0018182E" w:rsidP="0018182E">
            <w:pPr>
              <w:spacing w:line="240" w:lineRule="auto"/>
              <w:ind w:firstLine="0"/>
              <w:jc w:val="center"/>
              <w:rPr>
                <w:rFonts w:eastAsia="Times New Roman" w:cs="Times New Roman"/>
                <w:lang w:eastAsia="en-US"/>
              </w:rPr>
            </w:pPr>
          </w:p>
        </w:tc>
        <w:tc>
          <w:tcPr>
            <w:tcW w:w="1421" w:type="dxa"/>
            <w:tcBorders>
              <w:top w:val="nil"/>
              <w:left w:val="nil"/>
              <w:bottom w:val="single" w:sz="4" w:space="0" w:color="auto"/>
              <w:right w:val="single" w:sz="4" w:space="0" w:color="auto"/>
            </w:tcBorders>
          </w:tcPr>
          <w:p w14:paraId="605721EE" w14:textId="77777777" w:rsidR="0018182E" w:rsidRPr="006010A6" w:rsidRDefault="0018182E" w:rsidP="0018182E">
            <w:pPr>
              <w:spacing w:line="240" w:lineRule="auto"/>
              <w:ind w:firstLine="0"/>
              <w:jc w:val="center"/>
              <w:rPr>
                <w:rFonts w:eastAsia="Times New Roman" w:cs="Times New Roman"/>
                <w:color w:val="FF0000"/>
                <w:lang w:eastAsia="en-US"/>
              </w:rPr>
            </w:pPr>
          </w:p>
        </w:tc>
      </w:tr>
      <w:tr w:rsidR="0018182E" w:rsidRPr="006010A6" w14:paraId="58B99945" w14:textId="77777777" w:rsidTr="0018182E">
        <w:trPr>
          <w:trHeight w:val="300"/>
          <w:jc w:val="center"/>
        </w:trPr>
        <w:tc>
          <w:tcPr>
            <w:tcW w:w="957" w:type="dxa"/>
            <w:gridSpan w:val="2"/>
            <w:tcBorders>
              <w:top w:val="nil"/>
              <w:left w:val="single" w:sz="4" w:space="0" w:color="auto"/>
              <w:bottom w:val="single" w:sz="4" w:space="0" w:color="auto"/>
              <w:right w:val="single" w:sz="4" w:space="0" w:color="auto"/>
            </w:tcBorders>
            <w:shd w:val="clear" w:color="auto" w:fill="auto"/>
            <w:noWrap/>
            <w:vAlign w:val="center"/>
          </w:tcPr>
          <w:p w14:paraId="4AD34212" w14:textId="3D33BC00" w:rsidR="0018182E" w:rsidRPr="006010A6" w:rsidRDefault="0018182E" w:rsidP="0018182E">
            <w:pPr>
              <w:spacing w:line="240" w:lineRule="auto"/>
              <w:ind w:firstLine="0"/>
              <w:jc w:val="center"/>
              <w:rPr>
                <w:rFonts w:eastAsia="Times New Roman" w:cs="Times New Roman"/>
                <w:lang w:eastAsia="en-US"/>
              </w:rPr>
            </w:pPr>
            <w:r w:rsidRPr="009E39C5">
              <w:rPr>
                <w:rFonts w:eastAsia="Times New Roman" w:cs="Times New Roman"/>
                <w:lang w:eastAsia="en-US"/>
              </w:rPr>
              <w:t>2.5.</w:t>
            </w:r>
            <w:r>
              <w:rPr>
                <w:rFonts w:eastAsia="Times New Roman" w:cs="Times New Roman"/>
                <w:lang w:eastAsia="en-US"/>
              </w:rPr>
              <w:t>14</w:t>
            </w:r>
          </w:p>
        </w:tc>
        <w:tc>
          <w:tcPr>
            <w:tcW w:w="5523"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259A7931" w14:textId="77777777" w:rsidR="0018182E" w:rsidRPr="006010A6" w:rsidRDefault="0018182E" w:rsidP="0018182E">
            <w:pPr>
              <w:pStyle w:val="Betarp"/>
            </w:pPr>
            <w:r w:rsidRPr="006010A6">
              <w:t>Papildomi elektros maitinimo įtampos keitikliai KOS jutikliams (elektros maitinimas jutikliams, šildymo elementams), montuojami ant DIN bėgelio</w:t>
            </w:r>
          </w:p>
        </w:tc>
        <w:tc>
          <w:tcPr>
            <w:tcW w:w="992" w:type="dxa"/>
            <w:gridSpan w:val="3"/>
            <w:tcBorders>
              <w:top w:val="nil"/>
              <w:left w:val="nil"/>
              <w:bottom w:val="single" w:sz="4" w:space="0" w:color="auto"/>
              <w:right w:val="single" w:sz="4" w:space="0" w:color="auto"/>
            </w:tcBorders>
            <w:shd w:val="clear" w:color="auto" w:fill="auto"/>
            <w:noWrap/>
            <w:vAlign w:val="center"/>
          </w:tcPr>
          <w:p w14:paraId="32281FAC" w14:textId="77777777" w:rsidR="0018182E" w:rsidRPr="006010A6" w:rsidRDefault="0018182E" w:rsidP="0018182E">
            <w:pPr>
              <w:pStyle w:val="Betarp"/>
              <w:jc w:val="center"/>
            </w:pPr>
            <w:r w:rsidRPr="006010A6">
              <w:t>kompl.</w:t>
            </w:r>
          </w:p>
        </w:tc>
        <w:tc>
          <w:tcPr>
            <w:tcW w:w="996" w:type="dxa"/>
            <w:gridSpan w:val="3"/>
            <w:tcBorders>
              <w:top w:val="single" w:sz="4" w:space="0" w:color="auto"/>
              <w:left w:val="nil"/>
              <w:bottom w:val="single" w:sz="4" w:space="0" w:color="auto"/>
              <w:right w:val="single" w:sz="4" w:space="0" w:color="000000"/>
            </w:tcBorders>
            <w:shd w:val="clear" w:color="auto" w:fill="auto"/>
            <w:vAlign w:val="center"/>
          </w:tcPr>
          <w:p w14:paraId="4853DF47" w14:textId="77777777" w:rsidR="0018182E" w:rsidRPr="006010A6" w:rsidRDefault="0018182E" w:rsidP="0018182E">
            <w:pPr>
              <w:pStyle w:val="Betarp"/>
              <w:jc w:val="center"/>
            </w:pPr>
            <w:r w:rsidRPr="006010A6">
              <w:t>1</w:t>
            </w:r>
          </w:p>
        </w:tc>
        <w:tc>
          <w:tcPr>
            <w:tcW w:w="1410" w:type="dxa"/>
            <w:tcBorders>
              <w:top w:val="nil"/>
              <w:left w:val="nil"/>
              <w:bottom w:val="single" w:sz="4" w:space="0" w:color="auto"/>
              <w:right w:val="single" w:sz="4" w:space="0" w:color="auto"/>
            </w:tcBorders>
            <w:shd w:val="clear" w:color="auto" w:fill="auto"/>
            <w:noWrap/>
            <w:vAlign w:val="center"/>
          </w:tcPr>
          <w:p w14:paraId="54A97FCF" w14:textId="77777777" w:rsidR="0018182E" w:rsidRPr="006010A6" w:rsidRDefault="0018182E" w:rsidP="0018182E">
            <w:pPr>
              <w:spacing w:line="240" w:lineRule="auto"/>
              <w:ind w:firstLine="0"/>
              <w:jc w:val="center"/>
              <w:rPr>
                <w:rFonts w:eastAsia="Times New Roman" w:cs="Times New Roman"/>
                <w:lang w:eastAsia="en-US"/>
              </w:rPr>
            </w:pPr>
          </w:p>
        </w:tc>
        <w:tc>
          <w:tcPr>
            <w:tcW w:w="1421" w:type="dxa"/>
            <w:tcBorders>
              <w:top w:val="nil"/>
              <w:left w:val="nil"/>
              <w:bottom w:val="single" w:sz="4" w:space="0" w:color="auto"/>
              <w:right w:val="single" w:sz="4" w:space="0" w:color="auto"/>
            </w:tcBorders>
          </w:tcPr>
          <w:p w14:paraId="0598F9F3" w14:textId="77777777" w:rsidR="0018182E" w:rsidRPr="006010A6" w:rsidRDefault="0018182E" w:rsidP="0018182E">
            <w:pPr>
              <w:spacing w:line="240" w:lineRule="auto"/>
              <w:ind w:firstLine="0"/>
              <w:jc w:val="center"/>
              <w:rPr>
                <w:rFonts w:eastAsia="Times New Roman" w:cs="Times New Roman"/>
                <w:color w:val="FF0000"/>
                <w:lang w:eastAsia="en-US"/>
              </w:rPr>
            </w:pPr>
          </w:p>
        </w:tc>
      </w:tr>
      <w:tr w:rsidR="0018182E" w:rsidRPr="006010A6" w14:paraId="31468A8D" w14:textId="77777777" w:rsidTr="0018182E">
        <w:trPr>
          <w:trHeight w:val="300"/>
          <w:jc w:val="center"/>
        </w:trPr>
        <w:tc>
          <w:tcPr>
            <w:tcW w:w="957" w:type="dxa"/>
            <w:gridSpan w:val="2"/>
            <w:tcBorders>
              <w:top w:val="nil"/>
              <w:left w:val="single" w:sz="4" w:space="0" w:color="auto"/>
              <w:bottom w:val="single" w:sz="4" w:space="0" w:color="auto"/>
              <w:right w:val="single" w:sz="4" w:space="0" w:color="auto"/>
            </w:tcBorders>
            <w:shd w:val="clear" w:color="auto" w:fill="auto"/>
            <w:noWrap/>
            <w:vAlign w:val="center"/>
          </w:tcPr>
          <w:p w14:paraId="6339DC88" w14:textId="5AE2D5FE" w:rsidR="0018182E" w:rsidRPr="006010A6" w:rsidRDefault="0018182E" w:rsidP="0018182E">
            <w:pPr>
              <w:spacing w:line="240" w:lineRule="auto"/>
              <w:ind w:firstLine="0"/>
              <w:jc w:val="center"/>
              <w:rPr>
                <w:rFonts w:eastAsia="Times New Roman" w:cs="Times New Roman"/>
                <w:lang w:eastAsia="en-US"/>
              </w:rPr>
            </w:pPr>
            <w:r w:rsidRPr="009E39C5">
              <w:rPr>
                <w:rFonts w:eastAsia="Times New Roman" w:cs="Times New Roman"/>
                <w:lang w:eastAsia="en-US"/>
              </w:rPr>
              <w:t>2.5.</w:t>
            </w:r>
            <w:r>
              <w:rPr>
                <w:rFonts w:eastAsia="Times New Roman" w:cs="Times New Roman"/>
                <w:lang w:eastAsia="en-US"/>
              </w:rPr>
              <w:t>15</w:t>
            </w:r>
          </w:p>
        </w:tc>
        <w:tc>
          <w:tcPr>
            <w:tcW w:w="5523"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3DCE3FE6" w14:textId="77777777" w:rsidR="0018182E" w:rsidRPr="006010A6" w:rsidRDefault="0018182E" w:rsidP="0018182E">
            <w:pPr>
              <w:pStyle w:val="Betarp"/>
            </w:pPr>
            <w:r w:rsidRPr="006010A6">
              <w:t>Gamintojo pateikti duomenų perdavimo/kontroliniai kabeliai su jungtimis įvairaus ilgio</w:t>
            </w:r>
          </w:p>
        </w:tc>
        <w:tc>
          <w:tcPr>
            <w:tcW w:w="992" w:type="dxa"/>
            <w:gridSpan w:val="3"/>
            <w:tcBorders>
              <w:top w:val="nil"/>
              <w:left w:val="nil"/>
              <w:bottom w:val="single" w:sz="4" w:space="0" w:color="auto"/>
              <w:right w:val="single" w:sz="4" w:space="0" w:color="auto"/>
            </w:tcBorders>
            <w:shd w:val="clear" w:color="auto" w:fill="auto"/>
            <w:noWrap/>
            <w:vAlign w:val="center"/>
          </w:tcPr>
          <w:p w14:paraId="2C762303" w14:textId="77777777" w:rsidR="0018182E" w:rsidRPr="006010A6" w:rsidRDefault="0018182E" w:rsidP="0018182E">
            <w:pPr>
              <w:pStyle w:val="Betarp"/>
              <w:jc w:val="center"/>
            </w:pPr>
            <w:r w:rsidRPr="006010A6">
              <w:t>m</w:t>
            </w:r>
          </w:p>
        </w:tc>
        <w:tc>
          <w:tcPr>
            <w:tcW w:w="996" w:type="dxa"/>
            <w:gridSpan w:val="3"/>
            <w:tcBorders>
              <w:top w:val="single" w:sz="4" w:space="0" w:color="auto"/>
              <w:left w:val="nil"/>
              <w:bottom w:val="single" w:sz="4" w:space="0" w:color="auto"/>
              <w:right w:val="single" w:sz="4" w:space="0" w:color="000000"/>
            </w:tcBorders>
            <w:shd w:val="clear" w:color="auto" w:fill="auto"/>
            <w:vAlign w:val="center"/>
          </w:tcPr>
          <w:p w14:paraId="4B29F65E" w14:textId="77777777" w:rsidR="0018182E" w:rsidRPr="006010A6" w:rsidRDefault="0018182E" w:rsidP="0018182E">
            <w:pPr>
              <w:pStyle w:val="Betarp"/>
              <w:jc w:val="center"/>
            </w:pPr>
            <w:r w:rsidRPr="006010A6">
              <w:t>86</w:t>
            </w:r>
          </w:p>
        </w:tc>
        <w:tc>
          <w:tcPr>
            <w:tcW w:w="1410" w:type="dxa"/>
            <w:tcBorders>
              <w:top w:val="nil"/>
              <w:left w:val="nil"/>
              <w:bottom w:val="single" w:sz="4" w:space="0" w:color="auto"/>
              <w:right w:val="single" w:sz="4" w:space="0" w:color="auto"/>
            </w:tcBorders>
            <w:shd w:val="clear" w:color="auto" w:fill="auto"/>
            <w:noWrap/>
            <w:vAlign w:val="center"/>
          </w:tcPr>
          <w:p w14:paraId="23DD4A8B" w14:textId="77777777" w:rsidR="0018182E" w:rsidRPr="006010A6" w:rsidRDefault="0018182E" w:rsidP="0018182E">
            <w:pPr>
              <w:spacing w:line="240" w:lineRule="auto"/>
              <w:ind w:firstLine="0"/>
              <w:jc w:val="center"/>
              <w:rPr>
                <w:rFonts w:eastAsia="Times New Roman" w:cs="Times New Roman"/>
                <w:lang w:eastAsia="en-US"/>
              </w:rPr>
            </w:pPr>
          </w:p>
        </w:tc>
        <w:tc>
          <w:tcPr>
            <w:tcW w:w="1421" w:type="dxa"/>
            <w:tcBorders>
              <w:top w:val="nil"/>
              <w:left w:val="nil"/>
              <w:bottom w:val="single" w:sz="4" w:space="0" w:color="auto"/>
              <w:right w:val="single" w:sz="4" w:space="0" w:color="auto"/>
            </w:tcBorders>
          </w:tcPr>
          <w:p w14:paraId="7B817A87" w14:textId="77777777" w:rsidR="0018182E" w:rsidRPr="006010A6" w:rsidRDefault="0018182E" w:rsidP="0018182E">
            <w:pPr>
              <w:spacing w:line="240" w:lineRule="auto"/>
              <w:ind w:firstLine="0"/>
              <w:jc w:val="center"/>
              <w:rPr>
                <w:rFonts w:eastAsia="Times New Roman" w:cs="Times New Roman"/>
                <w:color w:val="FF0000"/>
                <w:lang w:eastAsia="en-US"/>
              </w:rPr>
            </w:pPr>
          </w:p>
        </w:tc>
      </w:tr>
      <w:tr w:rsidR="0018182E" w:rsidRPr="006010A6" w14:paraId="5AF2693B" w14:textId="77777777" w:rsidTr="0018182E">
        <w:trPr>
          <w:trHeight w:val="300"/>
          <w:jc w:val="center"/>
        </w:trPr>
        <w:tc>
          <w:tcPr>
            <w:tcW w:w="957" w:type="dxa"/>
            <w:gridSpan w:val="2"/>
            <w:tcBorders>
              <w:top w:val="nil"/>
              <w:left w:val="single" w:sz="4" w:space="0" w:color="auto"/>
              <w:bottom w:val="single" w:sz="4" w:space="0" w:color="auto"/>
              <w:right w:val="single" w:sz="4" w:space="0" w:color="auto"/>
            </w:tcBorders>
            <w:shd w:val="clear" w:color="auto" w:fill="auto"/>
            <w:noWrap/>
            <w:vAlign w:val="center"/>
          </w:tcPr>
          <w:p w14:paraId="7A3E0049" w14:textId="49BA884D" w:rsidR="0018182E" w:rsidRPr="006010A6" w:rsidRDefault="0018182E" w:rsidP="0018182E">
            <w:pPr>
              <w:spacing w:line="240" w:lineRule="auto"/>
              <w:ind w:firstLine="0"/>
              <w:jc w:val="center"/>
              <w:rPr>
                <w:rFonts w:eastAsia="Times New Roman" w:cs="Times New Roman"/>
                <w:lang w:eastAsia="en-US"/>
              </w:rPr>
            </w:pPr>
            <w:r w:rsidRPr="009E39C5">
              <w:rPr>
                <w:rFonts w:eastAsia="Times New Roman" w:cs="Times New Roman"/>
                <w:lang w:eastAsia="en-US"/>
              </w:rPr>
              <w:t>2.5.</w:t>
            </w:r>
            <w:r>
              <w:rPr>
                <w:rFonts w:eastAsia="Times New Roman" w:cs="Times New Roman"/>
                <w:lang w:eastAsia="en-US"/>
              </w:rPr>
              <w:t>16</w:t>
            </w:r>
          </w:p>
        </w:tc>
        <w:tc>
          <w:tcPr>
            <w:tcW w:w="5523"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379DF225" w14:textId="77777777" w:rsidR="0018182E" w:rsidRPr="006010A6" w:rsidRDefault="0018182E" w:rsidP="0018182E">
            <w:pPr>
              <w:pStyle w:val="Betarp"/>
            </w:pPr>
            <w:r w:rsidRPr="006010A6">
              <w:t>Gamintojo pateikti elektros maitinimo kabeliai su jungtimis įvairaus ilgio</w:t>
            </w:r>
          </w:p>
        </w:tc>
        <w:tc>
          <w:tcPr>
            <w:tcW w:w="992" w:type="dxa"/>
            <w:gridSpan w:val="3"/>
            <w:tcBorders>
              <w:top w:val="nil"/>
              <w:left w:val="nil"/>
              <w:bottom w:val="single" w:sz="4" w:space="0" w:color="auto"/>
              <w:right w:val="single" w:sz="4" w:space="0" w:color="auto"/>
            </w:tcBorders>
            <w:shd w:val="clear" w:color="auto" w:fill="auto"/>
            <w:noWrap/>
            <w:vAlign w:val="center"/>
          </w:tcPr>
          <w:p w14:paraId="415F5892" w14:textId="77777777" w:rsidR="0018182E" w:rsidRPr="006010A6" w:rsidRDefault="0018182E" w:rsidP="0018182E">
            <w:pPr>
              <w:pStyle w:val="Betarp"/>
              <w:jc w:val="center"/>
            </w:pPr>
            <w:r w:rsidRPr="006010A6">
              <w:t>m</w:t>
            </w:r>
          </w:p>
        </w:tc>
        <w:tc>
          <w:tcPr>
            <w:tcW w:w="996" w:type="dxa"/>
            <w:gridSpan w:val="3"/>
            <w:tcBorders>
              <w:top w:val="single" w:sz="4" w:space="0" w:color="auto"/>
              <w:left w:val="nil"/>
              <w:bottom w:val="single" w:sz="4" w:space="0" w:color="auto"/>
              <w:right w:val="single" w:sz="4" w:space="0" w:color="000000"/>
            </w:tcBorders>
            <w:shd w:val="clear" w:color="auto" w:fill="auto"/>
            <w:vAlign w:val="center"/>
          </w:tcPr>
          <w:p w14:paraId="01D5BECC" w14:textId="77777777" w:rsidR="0018182E" w:rsidRPr="006010A6" w:rsidRDefault="0018182E" w:rsidP="0018182E">
            <w:pPr>
              <w:pStyle w:val="Betarp"/>
              <w:jc w:val="center"/>
            </w:pPr>
            <w:r w:rsidRPr="006010A6">
              <w:t>86</w:t>
            </w:r>
          </w:p>
        </w:tc>
        <w:tc>
          <w:tcPr>
            <w:tcW w:w="1410" w:type="dxa"/>
            <w:tcBorders>
              <w:top w:val="nil"/>
              <w:left w:val="nil"/>
              <w:bottom w:val="single" w:sz="4" w:space="0" w:color="auto"/>
              <w:right w:val="single" w:sz="4" w:space="0" w:color="auto"/>
            </w:tcBorders>
            <w:shd w:val="clear" w:color="auto" w:fill="auto"/>
            <w:noWrap/>
            <w:vAlign w:val="center"/>
          </w:tcPr>
          <w:p w14:paraId="00053EDA" w14:textId="77777777" w:rsidR="0018182E" w:rsidRPr="006010A6" w:rsidRDefault="0018182E" w:rsidP="0018182E">
            <w:pPr>
              <w:spacing w:line="240" w:lineRule="auto"/>
              <w:ind w:firstLine="0"/>
              <w:jc w:val="center"/>
              <w:rPr>
                <w:rFonts w:eastAsia="Times New Roman" w:cs="Times New Roman"/>
                <w:lang w:eastAsia="en-US"/>
              </w:rPr>
            </w:pPr>
          </w:p>
        </w:tc>
        <w:tc>
          <w:tcPr>
            <w:tcW w:w="1421" w:type="dxa"/>
            <w:tcBorders>
              <w:top w:val="nil"/>
              <w:left w:val="nil"/>
              <w:bottom w:val="single" w:sz="4" w:space="0" w:color="auto"/>
              <w:right w:val="single" w:sz="4" w:space="0" w:color="auto"/>
            </w:tcBorders>
          </w:tcPr>
          <w:p w14:paraId="6448E126" w14:textId="77777777" w:rsidR="0018182E" w:rsidRPr="006010A6" w:rsidRDefault="0018182E" w:rsidP="0018182E">
            <w:pPr>
              <w:spacing w:line="240" w:lineRule="auto"/>
              <w:ind w:firstLine="0"/>
              <w:jc w:val="center"/>
              <w:rPr>
                <w:rFonts w:eastAsia="Times New Roman" w:cs="Times New Roman"/>
                <w:color w:val="FF0000"/>
                <w:lang w:eastAsia="en-US"/>
              </w:rPr>
            </w:pPr>
          </w:p>
        </w:tc>
      </w:tr>
      <w:tr w:rsidR="0018182E" w:rsidRPr="006010A6" w14:paraId="03B588D1" w14:textId="77777777" w:rsidTr="0018182E">
        <w:trPr>
          <w:trHeight w:val="300"/>
          <w:jc w:val="center"/>
        </w:trPr>
        <w:tc>
          <w:tcPr>
            <w:tcW w:w="957" w:type="dxa"/>
            <w:gridSpan w:val="2"/>
            <w:tcBorders>
              <w:top w:val="nil"/>
              <w:left w:val="single" w:sz="4" w:space="0" w:color="auto"/>
              <w:bottom w:val="single" w:sz="4" w:space="0" w:color="auto"/>
              <w:right w:val="single" w:sz="4" w:space="0" w:color="auto"/>
            </w:tcBorders>
            <w:shd w:val="clear" w:color="auto" w:fill="auto"/>
            <w:noWrap/>
            <w:vAlign w:val="center"/>
          </w:tcPr>
          <w:p w14:paraId="20BBE436" w14:textId="24F28C96" w:rsidR="0018182E" w:rsidRPr="006010A6" w:rsidRDefault="0018182E" w:rsidP="0018182E">
            <w:pPr>
              <w:spacing w:line="240" w:lineRule="auto"/>
              <w:ind w:firstLine="0"/>
              <w:jc w:val="center"/>
              <w:rPr>
                <w:rFonts w:eastAsia="Times New Roman" w:cs="Times New Roman"/>
                <w:lang w:eastAsia="en-US"/>
              </w:rPr>
            </w:pPr>
            <w:r w:rsidRPr="009E39C5">
              <w:rPr>
                <w:rFonts w:eastAsia="Times New Roman" w:cs="Times New Roman"/>
                <w:lang w:eastAsia="en-US"/>
              </w:rPr>
              <w:t>2.5.</w:t>
            </w:r>
            <w:r>
              <w:rPr>
                <w:rFonts w:eastAsia="Times New Roman" w:cs="Times New Roman"/>
                <w:lang w:eastAsia="en-US"/>
              </w:rPr>
              <w:t>17</w:t>
            </w:r>
          </w:p>
        </w:tc>
        <w:tc>
          <w:tcPr>
            <w:tcW w:w="5523"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632EB50C" w14:textId="77777777" w:rsidR="0018182E" w:rsidRPr="006010A6" w:rsidRDefault="0018182E" w:rsidP="0018182E">
            <w:pPr>
              <w:pStyle w:val="Betarp"/>
            </w:pPr>
            <w:r w:rsidRPr="006010A6">
              <w:t>Lankstus įžeminimo laidas ≥6mm</w:t>
            </w:r>
            <w:r w:rsidRPr="006010A6">
              <w:rPr>
                <w:vertAlign w:val="superscript"/>
              </w:rPr>
              <w:t xml:space="preserve">2 </w:t>
            </w:r>
            <w:r w:rsidRPr="006010A6">
              <w:t>nominalo</w:t>
            </w:r>
          </w:p>
        </w:tc>
        <w:tc>
          <w:tcPr>
            <w:tcW w:w="992" w:type="dxa"/>
            <w:gridSpan w:val="3"/>
            <w:tcBorders>
              <w:top w:val="nil"/>
              <w:left w:val="nil"/>
              <w:bottom w:val="single" w:sz="4" w:space="0" w:color="auto"/>
              <w:right w:val="single" w:sz="4" w:space="0" w:color="auto"/>
            </w:tcBorders>
            <w:shd w:val="clear" w:color="auto" w:fill="auto"/>
            <w:noWrap/>
            <w:vAlign w:val="center"/>
          </w:tcPr>
          <w:p w14:paraId="11E46780" w14:textId="77777777" w:rsidR="0018182E" w:rsidRPr="006010A6" w:rsidRDefault="0018182E" w:rsidP="0018182E">
            <w:pPr>
              <w:pStyle w:val="Betarp"/>
              <w:jc w:val="center"/>
            </w:pPr>
            <w:r w:rsidRPr="006010A6">
              <w:t>m</w:t>
            </w:r>
          </w:p>
        </w:tc>
        <w:tc>
          <w:tcPr>
            <w:tcW w:w="996" w:type="dxa"/>
            <w:gridSpan w:val="3"/>
            <w:tcBorders>
              <w:top w:val="single" w:sz="4" w:space="0" w:color="auto"/>
              <w:left w:val="nil"/>
              <w:bottom w:val="single" w:sz="4" w:space="0" w:color="auto"/>
              <w:right w:val="single" w:sz="4" w:space="0" w:color="000000"/>
            </w:tcBorders>
            <w:shd w:val="clear" w:color="auto" w:fill="auto"/>
            <w:vAlign w:val="center"/>
          </w:tcPr>
          <w:p w14:paraId="026360B0" w14:textId="77777777" w:rsidR="0018182E" w:rsidRPr="006010A6" w:rsidRDefault="0018182E" w:rsidP="0018182E">
            <w:pPr>
              <w:pStyle w:val="Betarp"/>
              <w:jc w:val="center"/>
            </w:pPr>
            <w:r w:rsidRPr="006010A6">
              <w:t>8</w:t>
            </w:r>
          </w:p>
        </w:tc>
        <w:tc>
          <w:tcPr>
            <w:tcW w:w="1410" w:type="dxa"/>
            <w:tcBorders>
              <w:top w:val="nil"/>
              <w:left w:val="nil"/>
              <w:bottom w:val="single" w:sz="4" w:space="0" w:color="auto"/>
              <w:right w:val="single" w:sz="4" w:space="0" w:color="auto"/>
            </w:tcBorders>
            <w:shd w:val="clear" w:color="auto" w:fill="auto"/>
            <w:noWrap/>
            <w:vAlign w:val="center"/>
          </w:tcPr>
          <w:p w14:paraId="3980E27B" w14:textId="77777777" w:rsidR="0018182E" w:rsidRPr="006010A6" w:rsidRDefault="0018182E" w:rsidP="0018182E">
            <w:pPr>
              <w:spacing w:line="240" w:lineRule="auto"/>
              <w:ind w:firstLine="0"/>
              <w:jc w:val="center"/>
              <w:rPr>
                <w:rFonts w:eastAsia="Times New Roman" w:cs="Times New Roman"/>
                <w:lang w:eastAsia="en-US"/>
              </w:rPr>
            </w:pPr>
          </w:p>
        </w:tc>
        <w:tc>
          <w:tcPr>
            <w:tcW w:w="1421" w:type="dxa"/>
            <w:tcBorders>
              <w:top w:val="nil"/>
              <w:left w:val="nil"/>
              <w:bottom w:val="single" w:sz="4" w:space="0" w:color="auto"/>
              <w:right w:val="single" w:sz="4" w:space="0" w:color="auto"/>
            </w:tcBorders>
          </w:tcPr>
          <w:p w14:paraId="207D5869" w14:textId="77777777" w:rsidR="0018182E" w:rsidRPr="006010A6" w:rsidRDefault="0018182E" w:rsidP="0018182E">
            <w:pPr>
              <w:spacing w:line="240" w:lineRule="auto"/>
              <w:ind w:firstLine="0"/>
              <w:jc w:val="center"/>
              <w:rPr>
                <w:rFonts w:eastAsia="Times New Roman" w:cs="Times New Roman"/>
                <w:color w:val="FF0000"/>
                <w:lang w:eastAsia="en-US"/>
              </w:rPr>
            </w:pPr>
          </w:p>
        </w:tc>
      </w:tr>
      <w:tr w:rsidR="0018182E" w:rsidRPr="006010A6" w14:paraId="50B84B96" w14:textId="77777777" w:rsidTr="0018182E">
        <w:trPr>
          <w:trHeight w:val="300"/>
          <w:jc w:val="center"/>
        </w:trPr>
        <w:tc>
          <w:tcPr>
            <w:tcW w:w="957" w:type="dxa"/>
            <w:gridSpan w:val="2"/>
            <w:tcBorders>
              <w:top w:val="nil"/>
              <w:left w:val="single" w:sz="4" w:space="0" w:color="auto"/>
              <w:bottom w:val="single" w:sz="4" w:space="0" w:color="auto"/>
              <w:right w:val="single" w:sz="4" w:space="0" w:color="auto"/>
            </w:tcBorders>
            <w:shd w:val="clear" w:color="auto" w:fill="auto"/>
            <w:noWrap/>
            <w:vAlign w:val="center"/>
          </w:tcPr>
          <w:p w14:paraId="664E7724" w14:textId="3D249F33" w:rsidR="0018182E" w:rsidRPr="006010A6" w:rsidRDefault="0018182E" w:rsidP="0018182E">
            <w:pPr>
              <w:spacing w:line="240" w:lineRule="auto"/>
              <w:ind w:firstLine="0"/>
              <w:jc w:val="center"/>
              <w:rPr>
                <w:rFonts w:eastAsia="Times New Roman" w:cs="Times New Roman"/>
                <w:lang w:eastAsia="en-US"/>
              </w:rPr>
            </w:pPr>
            <w:r w:rsidRPr="009E39C5">
              <w:rPr>
                <w:rFonts w:eastAsia="Times New Roman" w:cs="Times New Roman"/>
                <w:lang w:eastAsia="en-US"/>
              </w:rPr>
              <w:t>2.5.</w:t>
            </w:r>
            <w:r>
              <w:rPr>
                <w:rFonts w:eastAsia="Times New Roman" w:cs="Times New Roman"/>
                <w:lang w:eastAsia="en-US"/>
              </w:rPr>
              <w:t>18</w:t>
            </w:r>
          </w:p>
        </w:tc>
        <w:tc>
          <w:tcPr>
            <w:tcW w:w="5523"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6B3D8946" w14:textId="081A4288" w:rsidR="0018182E" w:rsidRPr="006010A6" w:rsidRDefault="0018182E" w:rsidP="0018182E">
            <w:pPr>
              <w:pStyle w:val="Betarp"/>
            </w:pPr>
            <w:r w:rsidRPr="006010A6">
              <w:t>Lankstus gofr</w:t>
            </w:r>
            <w:r>
              <w:t>.</w:t>
            </w:r>
            <w:r w:rsidRPr="006010A6">
              <w:t xml:space="preserve"> vamzdis kabelių privedimui išorėje d16÷d25</w:t>
            </w:r>
          </w:p>
        </w:tc>
        <w:tc>
          <w:tcPr>
            <w:tcW w:w="992" w:type="dxa"/>
            <w:gridSpan w:val="3"/>
            <w:tcBorders>
              <w:top w:val="nil"/>
              <w:left w:val="nil"/>
              <w:bottom w:val="single" w:sz="4" w:space="0" w:color="auto"/>
              <w:right w:val="single" w:sz="4" w:space="0" w:color="auto"/>
            </w:tcBorders>
            <w:shd w:val="clear" w:color="auto" w:fill="auto"/>
            <w:noWrap/>
            <w:vAlign w:val="center"/>
          </w:tcPr>
          <w:p w14:paraId="32C84388" w14:textId="77777777" w:rsidR="0018182E" w:rsidRPr="006010A6" w:rsidRDefault="0018182E" w:rsidP="0018182E">
            <w:pPr>
              <w:pStyle w:val="Betarp"/>
              <w:jc w:val="center"/>
            </w:pPr>
            <w:r w:rsidRPr="006010A6">
              <w:t>m</w:t>
            </w:r>
          </w:p>
        </w:tc>
        <w:tc>
          <w:tcPr>
            <w:tcW w:w="996" w:type="dxa"/>
            <w:gridSpan w:val="3"/>
            <w:tcBorders>
              <w:top w:val="single" w:sz="4" w:space="0" w:color="auto"/>
              <w:left w:val="nil"/>
              <w:bottom w:val="single" w:sz="4" w:space="0" w:color="auto"/>
              <w:right w:val="single" w:sz="4" w:space="0" w:color="000000"/>
            </w:tcBorders>
            <w:shd w:val="clear" w:color="auto" w:fill="auto"/>
            <w:vAlign w:val="center"/>
          </w:tcPr>
          <w:p w14:paraId="47D3910C" w14:textId="77777777" w:rsidR="0018182E" w:rsidRPr="006010A6" w:rsidRDefault="0018182E" w:rsidP="0018182E">
            <w:pPr>
              <w:pStyle w:val="Betarp"/>
              <w:jc w:val="center"/>
            </w:pPr>
            <w:r w:rsidRPr="006010A6">
              <w:t>20</w:t>
            </w:r>
          </w:p>
        </w:tc>
        <w:tc>
          <w:tcPr>
            <w:tcW w:w="1410" w:type="dxa"/>
            <w:tcBorders>
              <w:top w:val="nil"/>
              <w:left w:val="nil"/>
              <w:bottom w:val="single" w:sz="4" w:space="0" w:color="auto"/>
              <w:right w:val="single" w:sz="4" w:space="0" w:color="auto"/>
            </w:tcBorders>
            <w:shd w:val="clear" w:color="auto" w:fill="auto"/>
            <w:noWrap/>
            <w:vAlign w:val="center"/>
          </w:tcPr>
          <w:p w14:paraId="1A704EA1" w14:textId="77777777" w:rsidR="0018182E" w:rsidRPr="006010A6" w:rsidRDefault="0018182E" w:rsidP="0018182E">
            <w:pPr>
              <w:spacing w:line="240" w:lineRule="auto"/>
              <w:ind w:firstLine="0"/>
              <w:jc w:val="center"/>
              <w:rPr>
                <w:rFonts w:eastAsia="Times New Roman" w:cs="Times New Roman"/>
                <w:lang w:eastAsia="en-US"/>
              </w:rPr>
            </w:pPr>
          </w:p>
        </w:tc>
        <w:tc>
          <w:tcPr>
            <w:tcW w:w="1421" w:type="dxa"/>
            <w:tcBorders>
              <w:top w:val="nil"/>
              <w:left w:val="nil"/>
              <w:bottom w:val="single" w:sz="4" w:space="0" w:color="auto"/>
              <w:right w:val="single" w:sz="4" w:space="0" w:color="auto"/>
            </w:tcBorders>
          </w:tcPr>
          <w:p w14:paraId="61854516" w14:textId="77777777" w:rsidR="0018182E" w:rsidRPr="006010A6" w:rsidRDefault="0018182E" w:rsidP="0018182E">
            <w:pPr>
              <w:spacing w:line="240" w:lineRule="auto"/>
              <w:ind w:firstLine="0"/>
              <w:jc w:val="center"/>
              <w:rPr>
                <w:rFonts w:eastAsia="Times New Roman" w:cs="Times New Roman"/>
                <w:color w:val="FF0000"/>
                <w:lang w:eastAsia="en-US"/>
              </w:rPr>
            </w:pPr>
          </w:p>
        </w:tc>
      </w:tr>
      <w:tr w:rsidR="0018182E" w:rsidRPr="006010A6" w14:paraId="116E8395" w14:textId="77777777" w:rsidTr="0018182E">
        <w:trPr>
          <w:trHeight w:val="300"/>
          <w:jc w:val="center"/>
        </w:trPr>
        <w:tc>
          <w:tcPr>
            <w:tcW w:w="957" w:type="dxa"/>
            <w:gridSpan w:val="2"/>
            <w:tcBorders>
              <w:top w:val="nil"/>
              <w:left w:val="single" w:sz="4" w:space="0" w:color="auto"/>
              <w:bottom w:val="single" w:sz="4" w:space="0" w:color="auto"/>
              <w:right w:val="single" w:sz="4" w:space="0" w:color="auto"/>
            </w:tcBorders>
            <w:shd w:val="clear" w:color="auto" w:fill="auto"/>
            <w:noWrap/>
            <w:vAlign w:val="center"/>
          </w:tcPr>
          <w:p w14:paraId="4938973A" w14:textId="25AA0440" w:rsidR="0018182E" w:rsidRPr="006010A6" w:rsidRDefault="0018182E" w:rsidP="0018182E">
            <w:pPr>
              <w:spacing w:line="240" w:lineRule="auto"/>
              <w:ind w:firstLine="0"/>
              <w:jc w:val="center"/>
              <w:rPr>
                <w:rFonts w:eastAsia="Times New Roman" w:cs="Times New Roman"/>
                <w:lang w:eastAsia="en-US"/>
              </w:rPr>
            </w:pPr>
            <w:r w:rsidRPr="009E39C5">
              <w:rPr>
                <w:rFonts w:eastAsia="Times New Roman" w:cs="Times New Roman"/>
                <w:lang w:eastAsia="en-US"/>
              </w:rPr>
              <w:t>2.5.</w:t>
            </w:r>
            <w:r>
              <w:rPr>
                <w:rFonts w:eastAsia="Times New Roman" w:cs="Times New Roman"/>
                <w:lang w:eastAsia="en-US"/>
              </w:rPr>
              <w:t>19</w:t>
            </w:r>
          </w:p>
        </w:tc>
        <w:tc>
          <w:tcPr>
            <w:tcW w:w="5523"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1B0E6ED4" w14:textId="77777777" w:rsidR="0018182E" w:rsidRPr="006010A6" w:rsidRDefault="0018182E" w:rsidP="0018182E">
            <w:pPr>
              <w:pStyle w:val="Betarp"/>
            </w:pPr>
            <w:r w:rsidRPr="006010A6">
              <w:t>Papildomos medžiagos (žymėjimai, sandarikliai, kabelių tvirtinimo priemonės, …)</w:t>
            </w:r>
          </w:p>
        </w:tc>
        <w:tc>
          <w:tcPr>
            <w:tcW w:w="992" w:type="dxa"/>
            <w:gridSpan w:val="3"/>
            <w:tcBorders>
              <w:top w:val="nil"/>
              <w:left w:val="nil"/>
              <w:bottom w:val="single" w:sz="4" w:space="0" w:color="auto"/>
              <w:right w:val="single" w:sz="4" w:space="0" w:color="auto"/>
            </w:tcBorders>
            <w:shd w:val="clear" w:color="auto" w:fill="auto"/>
            <w:noWrap/>
            <w:vAlign w:val="center"/>
          </w:tcPr>
          <w:p w14:paraId="13BE7DEE" w14:textId="77777777" w:rsidR="0018182E" w:rsidRPr="006010A6" w:rsidRDefault="0018182E" w:rsidP="0018182E">
            <w:pPr>
              <w:pStyle w:val="Betarp"/>
              <w:jc w:val="center"/>
            </w:pPr>
            <w:r w:rsidRPr="006010A6">
              <w:t>kompl.</w:t>
            </w:r>
          </w:p>
        </w:tc>
        <w:tc>
          <w:tcPr>
            <w:tcW w:w="996" w:type="dxa"/>
            <w:gridSpan w:val="3"/>
            <w:tcBorders>
              <w:top w:val="single" w:sz="4" w:space="0" w:color="auto"/>
              <w:left w:val="nil"/>
              <w:bottom w:val="single" w:sz="4" w:space="0" w:color="auto"/>
              <w:right w:val="single" w:sz="4" w:space="0" w:color="000000"/>
            </w:tcBorders>
            <w:shd w:val="clear" w:color="auto" w:fill="auto"/>
            <w:vAlign w:val="center"/>
          </w:tcPr>
          <w:p w14:paraId="0DF1CECF" w14:textId="77777777" w:rsidR="0018182E" w:rsidRPr="006010A6" w:rsidRDefault="0018182E" w:rsidP="0018182E">
            <w:pPr>
              <w:pStyle w:val="Betarp"/>
              <w:jc w:val="center"/>
            </w:pPr>
            <w:r w:rsidRPr="006010A6">
              <w:t>5</w:t>
            </w:r>
          </w:p>
        </w:tc>
        <w:tc>
          <w:tcPr>
            <w:tcW w:w="1410" w:type="dxa"/>
            <w:tcBorders>
              <w:top w:val="nil"/>
              <w:left w:val="nil"/>
              <w:bottom w:val="single" w:sz="4" w:space="0" w:color="auto"/>
              <w:right w:val="single" w:sz="4" w:space="0" w:color="auto"/>
            </w:tcBorders>
            <w:shd w:val="clear" w:color="auto" w:fill="auto"/>
            <w:noWrap/>
            <w:vAlign w:val="center"/>
          </w:tcPr>
          <w:p w14:paraId="10978949" w14:textId="77777777" w:rsidR="0018182E" w:rsidRPr="006010A6" w:rsidRDefault="0018182E" w:rsidP="0018182E">
            <w:pPr>
              <w:spacing w:line="240" w:lineRule="auto"/>
              <w:ind w:firstLine="0"/>
              <w:jc w:val="center"/>
              <w:rPr>
                <w:rFonts w:eastAsia="Times New Roman" w:cs="Times New Roman"/>
                <w:lang w:eastAsia="en-US"/>
              </w:rPr>
            </w:pPr>
          </w:p>
        </w:tc>
        <w:tc>
          <w:tcPr>
            <w:tcW w:w="1421" w:type="dxa"/>
            <w:tcBorders>
              <w:top w:val="nil"/>
              <w:left w:val="nil"/>
              <w:bottom w:val="single" w:sz="4" w:space="0" w:color="auto"/>
              <w:right w:val="single" w:sz="4" w:space="0" w:color="auto"/>
            </w:tcBorders>
          </w:tcPr>
          <w:p w14:paraId="207A5DD5" w14:textId="77777777" w:rsidR="0018182E" w:rsidRPr="006010A6" w:rsidRDefault="0018182E" w:rsidP="0018182E">
            <w:pPr>
              <w:spacing w:line="240" w:lineRule="auto"/>
              <w:ind w:firstLine="0"/>
              <w:jc w:val="center"/>
              <w:rPr>
                <w:rFonts w:eastAsia="Times New Roman" w:cs="Times New Roman"/>
                <w:color w:val="FF0000"/>
                <w:lang w:eastAsia="en-US"/>
              </w:rPr>
            </w:pPr>
          </w:p>
        </w:tc>
      </w:tr>
      <w:tr w:rsidR="000B7E62" w:rsidRPr="006010A6" w14:paraId="573334EB" w14:textId="77777777" w:rsidTr="000B7E62">
        <w:trPr>
          <w:trHeight w:val="53"/>
          <w:jc w:val="center"/>
        </w:trPr>
        <w:tc>
          <w:tcPr>
            <w:tcW w:w="11299" w:type="dxa"/>
            <w:gridSpan w:val="12"/>
            <w:tcBorders>
              <w:top w:val="single" w:sz="4" w:space="0" w:color="auto"/>
              <w:left w:val="single" w:sz="4" w:space="0" w:color="auto"/>
              <w:bottom w:val="single" w:sz="4" w:space="0" w:color="auto"/>
              <w:right w:val="single" w:sz="4" w:space="0" w:color="auto"/>
            </w:tcBorders>
            <w:shd w:val="clear" w:color="auto" w:fill="auto"/>
            <w:noWrap/>
            <w:vAlign w:val="center"/>
          </w:tcPr>
          <w:p w14:paraId="70C1D5C7" w14:textId="19F7A17E" w:rsidR="000B7E62" w:rsidRPr="006010A6" w:rsidRDefault="000B7E62" w:rsidP="00584474">
            <w:pPr>
              <w:spacing w:line="240" w:lineRule="auto"/>
              <w:ind w:firstLine="0"/>
              <w:jc w:val="center"/>
              <w:rPr>
                <w:rFonts w:eastAsia="Times New Roman" w:cs="Times New Roman"/>
                <w:color w:val="FF0000"/>
                <w:lang w:eastAsia="en-US"/>
              </w:rPr>
            </w:pPr>
            <w:r w:rsidRPr="006010A6">
              <w:rPr>
                <w:b/>
              </w:rPr>
              <w:t>Eismo srauto analizavimo posistemė (ESAP)</w:t>
            </w:r>
            <w:r>
              <w:rPr>
                <w:b/>
              </w:rPr>
              <w:t xml:space="preserve"> (3 kompl.)</w:t>
            </w:r>
          </w:p>
        </w:tc>
      </w:tr>
      <w:tr w:rsidR="0018182E" w:rsidRPr="006010A6" w14:paraId="6CDAEDAB" w14:textId="77777777" w:rsidTr="0018182E">
        <w:trPr>
          <w:trHeight w:val="300"/>
          <w:jc w:val="center"/>
        </w:trPr>
        <w:tc>
          <w:tcPr>
            <w:tcW w:w="957" w:type="dxa"/>
            <w:gridSpan w:val="2"/>
            <w:tcBorders>
              <w:top w:val="nil"/>
              <w:left w:val="single" w:sz="4" w:space="0" w:color="auto"/>
              <w:bottom w:val="single" w:sz="4" w:space="0" w:color="auto"/>
              <w:right w:val="single" w:sz="4" w:space="0" w:color="auto"/>
            </w:tcBorders>
            <w:shd w:val="clear" w:color="auto" w:fill="auto"/>
            <w:noWrap/>
            <w:vAlign w:val="center"/>
          </w:tcPr>
          <w:p w14:paraId="6281FE80" w14:textId="5535D12A" w:rsidR="0018182E" w:rsidRPr="006010A6" w:rsidRDefault="0018182E" w:rsidP="0018182E">
            <w:pPr>
              <w:spacing w:line="240" w:lineRule="auto"/>
              <w:ind w:firstLine="0"/>
              <w:jc w:val="center"/>
              <w:rPr>
                <w:rFonts w:eastAsia="Times New Roman" w:cs="Times New Roman"/>
                <w:lang w:eastAsia="en-US"/>
              </w:rPr>
            </w:pPr>
            <w:r w:rsidRPr="0013031F">
              <w:rPr>
                <w:rFonts w:eastAsia="Times New Roman" w:cs="Times New Roman"/>
                <w:lang w:eastAsia="en-US"/>
              </w:rPr>
              <w:t>2.5.</w:t>
            </w:r>
            <w:r>
              <w:rPr>
                <w:rFonts w:eastAsia="Times New Roman" w:cs="Times New Roman"/>
                <w:lang w:eastAsia="en-US"/>
              </w:rPr>
              <w:t>20</w:t>
            </w:r>
          </w:p>
        </w:tc>
        <w:tc>
          <w:tcPr>
            <w:tcW w:w="5523"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300D5A41" w14:textId="77777777" w:rsidR="0018182E" w:rsidRPr="006010A6" w:rsidRDefault="0018182E" w:rsidP="0018182E">
            <w:pPr>
              <w:pStyle w:val="Betarp"/>
            </w:pPr>
            <w:r w:rsidRPr="006010A6">
              <w:t>Transporto srauto ir greičio analizavimo įrenginys</w:t>
            </w:r>
          </w:p>
        </w:tc>
        <w:tc>
          <w:tcPr>
            <w:tcW w:w="992" w:type="dxa"/>
            <w:gridSpan w:val="3"/>
            <w:tcBorders>
              <w:top w:val="nil"/>
              <w:left w:val="nil"/>
              <w:bottom w:val="single" w:sz="4" w:space="0" w:color="auto"/>
              <w:right w:val="single" w:sz="4" w:space="0" w:color="auto"/>
            </w:tcBorders>
            <w:shd w:val="clear" w:color="auto" w:fill="auto"/>
            <w:noWrap/>
            <w:vAlign w:val="center"/>
          </w:tcPr>
          <w:p w14:paraId="0B4C3CB8" w14:textId="77777777" w:rsidR="0018182E" w:rsidRPr="006010A6" w:rsidRDefault="0018182E" w:rsidP="0018182E">
            <w:pPr>
              <w:pStyle w:val="Betarp"/>
              <w:jc w:val="center"/>
            </w:pPr>
            <w:r w:rsidRPr="006010A6">
              <w:t>vnt.</w:t>
            </w:r>
          </w:p>
        </w:tc>
        <w:tc>
          <w:tcPr>
            <w:tcW w:w="996" w:type="dxa"/>
            <w:gridSpan w:val="3"/>
            <w:tcBorders>
              <w:top w:val="single" w:sz="4" w:space="0" w:color="auto"/>
              <w:left w:val="nil"/>
              <w:bottom w:val="single" w:sz="4" w:space="0" w:color="auto"/>
              <w:right w:val="single" w:sz="4" w:space="0" w:color="000000"/>
            </w:tcBorders>
            <w:shd w:val="clear" w:color="auto" w:fill="auto"/>
            <w:vAlign w:val="center"/>
          </w:tcPr>
          <w:p w14:paraId="06C20ECD" w14:textId="77777777" w:rsidR="0018182E" w:rsidRPr="006010A6" w:rsidRDefault="0018182E" w:rsidP="0018182E">
            <w:pPr>
              <w:pStyle w:val="Betarp"/>
              <w:jc w:val="center"/>
            </w:pPr>
            <w:r w:rsidRPr="006010A6">
              <w:t>3</w:t>
            </w:r>
          </w:p>
        </w:tc>
        <w:tc>
          <w:tcPr>
            <w:tcW w:w="1410" w:type="dxa"/>
            <w:tcBorders>
              <w:top w:val="nil"/>
              <w:left w:val="nil"/>
              <w:bottom w:val="single" w:sz="4" w:space="0" w:color="auto"/>
              <w:right w:val="single" w:sz="4" w:space="0" w:color="auto"/>
            </w:tcBorders>
            <w:shd w:val="clear" w:color="auto" w:fill="auto"/>
            <w:noWrap/>
            <w:vAlign w:val="center"/>
            <w:hideMark/>
          </w:tcPr>
          <w:p w14:paraId="5DBE8B8A" w14:textId="77777777" w:rsidR="0018182E" w:rsidRPr="006010A6" w:rsidRDefault="0018182E" w:rsidP="0018182E">
            <w:pPr>
              <w:spacing w:line="240" w:lineRule="auto"/>
              <w:ind w:firstLine="0"/>
              <w:jc w:val="center"/>
              <w:rPr>
                <w:rFonts w:eastAsia="Times New Roman" w:cs="Times New Roman"/>
                <w:lang w:eastAsia="en-US"/>
              </w:rPr>
            </w:pPr>
          </w:p>
        </w:tc>
        <w:tc>
          <w:tcPr>
            <w:tcW w:w="1421" w:type="dxa"/>
            <w:tcBorders>
              <w:top w:val="nil"/>
              <w:left w:val="nil"/>
              <w:bottom w:val="single" w:sz="4" w:space="0" w:color="auto"/>
              <w:right w:val="single" w:sz="4" w:space="0" w:color="auto"/>
            </w:tcBorders>
          </w:tcPr>
          <w:p w14:paraId="71FC0865" w14:textId="77777777" w:rsidR="0018182E" w:rsidRPr="006010A6" w:rsidRDefault="0018182E" w:rsidP="0018182E">
            <w:pPr>
              <w:spacing w:line="240" w:lineRule="auto"/>
              <w:ind w:firstLine="0"/>
              <w:jc w:val="center"/>
              <w:rPr>
                <w:rFonts w:eastAsia="Times New Roman" w:cs="Times New Roman"/>
                <w:color w:val="FF0000"/>
                <w:lang w:eastAsia="en-US"/>
              </w:rPr>
            </w:pPr>
          </w:p>
        </w:tc>
      </w:tr>
      <w:tr w:rsidR="0018182E" w:rsidRPr="006010A6" w14:paraId="695E503D" w14:textId="77777777" w:rsidTr="0018182E">
        <w:trPr>
          <w:trHeight w:val="300"/>
          <w:jc w:val="center"/>
        </w:trPr>
        <w:tc>
          <w:tcPr>
            <w:tcW w:w="957" w:type="dxa"/>
            <w:gridSpan w:val="2"/>
            <w:tcBorders>
              <w:top w:val="nil"/>
              <w:left w:val="single" w:sz="4" w:space="0" w:color="auto"/>
              <w:bottom w:val="single" w:sz="4" w:space="0" w:color="auto"/>
              <w:right w:val="single" w:sz="4" w:space="0" w:color="auto"/>
            </w:tcBorders>
            <w:shd w:val="clear" w:color="auto" w:fill="auto"/>
            <w:noWrap/>
            <w:vAlign w:val="center"/>
          </w:tcPr>
          <w:p w14:paraId="25DCB761" w14:textId="59B7FEC3" w:rsidR="0018182E" w:rsidRPr="006010A6" w:rsidRDefault="0018182E" w:rsidP="0018182E">
            <w:pPr>
              <w:spacing w:line="240" w:lineRule="auto"/>
              <w:ind w:firstLine="0"/>
              <w:jc w:val="center"/>
              <w:rPr>
                <w:rFonts w:eastAsia="Times New Roman" w:cs="Times New Roman"/>
                <w:lang w:eastAsia="en-US"/>
              </w:rPr>
            </w:pPr>
            <w:r w:rsidRPr="0013031F">
              <w:rPr>
                <w:rFonts w:eastAsia="Times New Roman" w:cs="Times New Roman"/>
                <w:lang w:eastAsia="en-US"/>
              </w:rPr>
              <w:t>2.5.</w:t>
            </w:r>
            <w:r>
              <w:rPr>
                <w:rFonts w:eastAsia="Times New Roman" w:cs="Times New Roman"/>
                <w:lang w:eastAsia="en-US"/>
              </w:rPr>
              <w:t>21</w:t>
            </w:r>
          </w:p>
        </w:tc>
        <w:tc>
          <w:tcPr>
            <w:tcW w:w="5523"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1F73BA44" w14:textId="77777777" w:rsidR="0018182E" w:rsidRPr="006010A6" w:rsidRDefault="0018182E" w:rsidP="0018182E">
            <w:pPr>
              <w:pStyle w:val="Betarp"/>
            </w:pPr>
            <w:r w:rsidRPr="006010A6">
              <w:t>Išorinių linijų apsauga nuo viršįtampių</w:t>
            </w:r>
          </w:p>
        </w:tc>
        <w:tc>
          <w:tcPr>
            <w:tcW w:w="992" w:type="dxa"/>
            <w:gridSpan w:val="3"/>
            <w:tcBorders>
              <w:top w:val="nil"/>
              <w:left w:val="nil"/>
              <w:bottom w:val="single" w:sz="4" w:space="0" w:color="auto"/>
              <w:right w:val="single" w:sz="4" w:space="0" w:color="auto"/>
            </w:tcBorders>
            <w:shd w:val="clear" w:color="auto" w:fill="auto"/>
            <w:noWrap/>
            <w:vAlign w:val="center"/>
          </w:tcPr>
          <w:p w14:paraId="35BD74C2" w14:textId="77777777" w:rsidR="0018182E" w:rsidRPr="006010A6" w:rsidRDefault="0018182E" w:rsidP="0018182E">
            <w:pPr>
              <w:pStyle w:val="Betarp"/>
              <w:jc w:val="center"/>
            </w:pPr>
            <w:r w:rsidRPr="006010A6">
              <w:t>kompl.</w:t>
            </w:r>
          </w:p>
        </w:tc>
        <w:tc>
          <w:tcPr>
            <w:tcW w:w="996" w:type="dxa"/>
            <w:gridSpan w:val="3"/>
            <w:tcBorders>
              <w:top w:val="single" w:sz="4" w:space="0" w:color="auto"/>
              <w:left w:val="nil"/>
              <w:bottom w:val="single" w:sz="4" w:space="0" w:color="auto"/>
              <w:right w:val="single" w:sz="4" w:space="0" w:color="000000"/>
            </w:tcBorders>
            <w:shd w:val="clear" w:color="auto" w:fill="auto"/>
            <w:vAlign w:val="center"/>
          </w:tcPr>
          <w:p w14:paraId="4034F6D7" w14:textId="77777777" w:rsidR="0018182E" w:rsidRPr="006010A6" w:rsidRDefault="0018182E" w:rsidP="0018182E">
            <w:pPr>
              <w:pStyle w:val="Betarp"/>
              <w:jc w:val="center"/>
            </w:pPr>
            <w:r w:rsidRPr="006010A6">
              <w:t>3</w:t>
            </w:r>
          </w:p>
        </w:tc>
        <w:tc>
          <w:tcPr>
            <w:tcW w:w="1410" w:type="dxa"/>
            <w:tcBorders>
              <w:top w:val="nil"/>
              <w:left w:val="nil"/>
              <w:bottom w:val="single" w:sz="4" w:space="0" w:color="auto"/>
              <w:right w:val="single" w:sz="4" w:space="0" w:color="auto"/>
            </w:tcBorders>
            <w:shd w:val="clear" w:color="auto" w:fill="auto"/>
            <w:noWrap/>
            <w:vAlign w:val="center"/>
          </w:tcPr>
          <w:p w14:paraId="4AEE7111" w14:textId="77777777" w:rsidR="0018182E" w:rsidRPr="006010A6" w:rsidRDefault="0018182E" w:rsidP="0018182E">
            <w:pPr>
              <w:spacing w:line="240" w:lineRule="auto"/>
              <w:ind w:firstLine="0"/>
              <w:jc w:val="center"/>
              <w:rPr>
                <w:color w:val="000000"/>
              </w:rPr>
            </w:pPr>
          </w:p>
        </w:tc>
        <w:tc>
          <w:tcPr>
            <w:tcW w:w="1421" w:type="dxa"/>
            <w:tcBorders>
              <w:top w:val="nil"/>
              <w:left w:val="nil"/>
              <w:bottom w:val="single" w:sz="4" w:space="0" w:color="auto"/>
              <w:right w:val="single" w:sz="4" w:space="0" w:color="auto"/>
            </w:tcBorders>
          </w:tcPr>
          <w:p w14:paraId="387486A6" w14:textId="77777777" w:rsidR="0018182E" w:rsidRPr="006010A6" w:rsidRDefault="0018182E" w:rsidP="0018182E">
            <w:pPr>
              <w:spacing w:line="240" w:lineRule="auto"/>
              <w:ind w:firstLine="0"/>
              <w:jc w:val="center"/>
              <w:rPr>
                <w:rFonts w:eastAsia="Times New Roman" w:cs="Times New Roman"/>
                <w:color w:val="FF0000"/>
                <w:lang w:eastAsia="en-US"/>
              </w:rPr>
            </w:pPr>
          </w:p>
        </w:tc>
      </w:tr>
      <w:tr w:rsidR="0018182E" w:rsidRPr="006010A6" w14:paraId="17CC88D8" w14:textId="77777777" w:rsidTr="0018182E">
        <w:trPr>
          <w:trHeight w:val="300"/>
          <w:jc w:val="center"/>
        </w:trPr>
        <w:tc>
          <w:tcPr>
            <w:tcW w:w="957" w:type="dxa"/>
            <w:gridSpan w:val="2"/>
            <w:tcBorders>
              <w:top w:val="nil"/>
              <w:left w:val="single" w:sz="4" w:space="0" w:color="auto"/>
              <w:bottom w:val="single" w:sz="4" w:space="0" w:color="auto"/>
              <w:right w:val="single" w:sz="4" w:space="0" w:color="auto"/>
            </w:tcBorders>
            <w:shd w:val="clear" w:color="auto" w:fill="auto"/>
            <w:noWrap/>
            <w:vAlign w:val="center"/>
          </w:tcPr>
          <w:p w14:paraId="62392E5E" w14:textId="03EC67CF" w:rsidR="0018182E" w:rsidRPr="006010A6" w:rsidRDefault="0018182E" w:rsidP="0018182E">
            <w:pPr>
              <w:spacing w:line="240" w:lineRule="auto"/>
              <w:ind w:firstLine="0"/>
              <w:jc w:val="center"/>
              <w:rPr>
                <w:rFonts w:eastAsia="Times New Roman" w:cs="Times New Roman"/>
                <w:lang w:eastAsia="en-US"/>
              </w:rPr>
            </w:pPr>
            <w:r w:rsidRPr="0013031F">
              <w:rPr>
                <w:rFonts w:eastAsia="Times New Roman" w:cs="Times New Roman"/>
                <w:lang w:eastAsia="en-US"/>
              </w:rPr>
              <w:t>2.5.</w:t>
            </w:r>
            <w:r>
              <w:rPr>
                <w:rFonts w:eastAsia="Times New Roman" w:cs="Times New Roman"/>
                <w:lang w:eastAsia="en-US"/>
              </w:rPr>
              <w:t>22</w:t>
            </w:r>
          </w:p>
        </w:tc>
        <w:tc>
          <w:tcPr>
            <w:tcW w:w="5523"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46B4AFCE" w14:textId="77777777" w:rsidR="0018182E" w:rsidRPr="006010A6" w:rsidRDefault="0018182E" w:rsidP="0018182E">
            <w:pPr>
              <w:pStyle w:val="Betarp"/>
            </w:pPr>
            <w:r w:rsidRPr="006010A6">
              <w:t>Papildomas elekros maitinimo įtampos keitiklis, montuojamas ant DIN bėgelio</w:t>
            </w:r>
          </w:p>
        </w:tc>
        <w:tc>
          <w:tcPr>
            <w:tcW w:w="992" w:type="dxa"/>
            <w:gridSpan w:val="3"/>
            <w:tcBorders>
              <w:top w:val="nil"/>
              <w:left w:val="nil"/>
              <w:bottom w:val="single" w:sz="4" w:space="0" w:color="auto"/>
              <w:right w:val="single" w:sz="4" w:space="0" w:color="auto"/>
            </w:tcBorders>
            <w:shd w:val="clear" w:color="auto" w:fill="auto"/>
            <w:noWrap/>
            <w:vAlign w:val="center"/>
          </w:tcPr>
          <w:p w14:paraId="1CC93BA5" w14:textId="77777777" w:rsidR="0018182E" w:rsidRPr="006010A6" w:rsidRDefault="0018182E" w:rsidP="0018182E">
            <w:pPr>
              <w:pStyle w:val="Betarp"/>
              <w:jc w:val="center"/>
            </w:pPr>
            <w:r w:rsidRPr="006010A6">
              <w:t>vnt.</w:t>
            </w:r>
          </w:p>
        </w:tc>
        <w:tc>
          <w:tcPr>
            <w:tcW w:w="996" w:type="dxa"/>
            <w:gridSpan w:val="3"/>
            <w:tcBorders>
              <w:top w:val="single" w:sz="4" w:space="0" w:color="auto"/>
              <w:left w:val="nil"/>
              <w:bottom w:val="single" w:sz="4" w:space="0" w:color="auto"/>
              <w:right w:val="single" w:sz="4" w:space="0" w:color="000000"/>
            </w:tcBorders>
            <w:shd w:val="clear" w:color="auto" w:fill="auto"/>
            <w:vAlign w:val="center"/>
          </w:tcPr>
          <w:p w14:paraId="6F01D931" w14:textId="77777777" w:rsidR="0018182E" w:rsidRPr="006010A6" w:rsidRDefault="0018182E" w:rsidP="0018182E">
            <w:pPr>
              <w:pStyle w:val="Betarp"/>
              <w:jc w:val="center"/>
            </w:pPr>
            <w:r w:rsidRPr="006010A6">
              <w:t>3</w:t>
            </w:r>
          </w:p>
        </w:tc>
        <w:tc>
          <w:tcPr>
            <w:tcW w:w="1410" w:type="dxa"/>
            <w:tcBorders>
              <w:top w:val="nil"/>
              <w:left w:val="nil"/>
              <w:bottom w:val="single" w:sz="4" w:space="0" w:color="auto"/>
              <w:right w:val="single" w:sz="4" w:space="0" w:color="auto"/>
            </w:tcBorders>
            <w:shd w:val="clear" w:color="auto" w:fill="auto"/>
            <w:noWrap/>
            <w:vAlign w:val="center"/>
          </w:tcPr>
          <w:p w14:paraId="34F62C1B" w14:textId="77777777" w:rsidR="0018182E" w:rsidRPr="006010A6" w:rsidRDefault="0018182E" w:rsidP="0018182E">
            <w:pPr>
              <w:spacing w:line="240" w:lineRule="auto"/>
              <w:ind w:firstLine="0"/>
              <w:jc w:val="center"/>
              <w:rPr>
                <w:color w:val="000000"/>
              </w:rPr>
            </w:pPr>
          </w:p>
        </w:tc>
        <w:tc>
          <w:tcPr>
            <w:tcW w:w="1421" w:type="dxa"/>
            <w:tcBorders>
              <w:top w:val="nil"/>
              <w:left w:val="nil"/>
              <w:bottom w:val="single" w:sz="4" w:space="0" w:color="auto"/>
              <w:right w:val="single" w:sz="4" w:space="0" w:color="auto"/>
            </w:tcBorders>
          </w:tcPr>
          <w:p w14:paraId="6306D2A9" w14:textId="77777777" w:rsidR="0018182E" w:rsidRPr="006010A6" w:rsidRDefault="0018182E" w:rsidP="0018182E">
            <w:pPr>
              <w:spacing w:line="240" w:lineRule="auto"/>
              <w:ind w:firstLine="0"/>
              <w:jc w:val="center"/>
              <w:rPr>
                <w:rFonts w:eastAsia="Times New Roman" w:cs="Times New Roman"/>
                <w:color w:val="FF0000"/>
                <w:lang w:eastAsia="en-US"/>
              </w:rPr>
            </w:pPr>
          </w:p>
        </w:tc>
      </w:tr>
      <w:tr w:rsidR="0018182E" w:rsidRPr="006010A6" w14:paraId="07E53643" w14:textId="77777777" w:rsidTr="0018182E">
        <w:trPr>
          <w:trHeight w:val="300"/>
          <w:jc w:val="center"/>
        </w:trPr>
        <w:tc>
          <w:tcPr>
            <w:tcW w:w="957" w:type="dxa"/>
            <w:gridSpan w:val="2"/>
            <w:tcBorders>
              <w:top w:val="nil"/>
              <w:left w:val="single" w:sz="4" w:space="0" w:color="auto"/>
              <w:bottom w:val="single" w:sz="4" w:space="0" w:color="auto"/>
              <w:right w:val="single" w:sz="4" w:space="0" w:color="auto"/>
            </w:tcBorders>
            <w:shd w:val="clear" w:color="auto" w:fill="auto"/>
            <w:noWrap/>
            <w:vAlign w:val="center"/>
          </w:tcPr>
          <w:p w14:paraId="1CAA8C14" w14:textId="6A010F0A" w:rsidR="0018182E" w:rsidRPr="006010A6" w:rsidRDefault="0018182E" w:rsidP="0018182E">
            <w:pPr>
              <w:spacing w:line="240" w:lineRule="auto"/>
              <w:ind w:firstLine="0"/>
              <w:jc w:val="center"/>
              <w:rPr>
                <w:rFonts w:eastAsia="Times New Roman" w:cs="Times New Roman"/>
                <w:lang w:eastAsia="en-US"/>
              </w:rPr>
            </w:pPr>
            <w:r w:rsidRPr="0013031F">
              <w:rPr>
                <w:rFonts w:eastAsia="Times New Roman" w:cs="Times New Roman"/>
                <w:lang w:eastAsia="en-US"/>
              </w:rPr>
              <w:t>2.5.</w:t>
            </w:r>
            <w:r>
              <w:rPr>
                <w:rFonts w:eastAsia="Times New Roman" w:cs="Times New Roman"/>
                <w:lang w:eastAsia="en-US"/>
              </w:rPr>
              <w:t>23</w:t>
            </w:r>
          </w:p>
        </w:tc>
        <w:tc>
          <w:tcPr>
            <w:tcW w:w="5523"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55CCAB4A" w14:textId="77777777" w:rsidR="0018182E" w:rsidRPr="006010A6" w:rsidRDefault="0018182E" w:rsidP="0018182E">
            <w:pPr>
              <w:pStyle w:val="Betarp"/>
            </w:pPr>
            <w:r w:rsidRPr="006010A6">
              <w:t>Gamintojo pateiktas duomenų perdavimo/kontrolinis kabelis su jungtimis</w:t>
            </w:r>
          </w:p>
        </w:tc>
        <w:tc>
          <w:tcPr>
            <w:tcW w:w="992" w:type="dxa"/>
            <w:gridSpan w:val="3"/>
            <w:tcBorders>
              <w:top w:val="nil"/>
              <w:left w:val="nil"/>
              <w:bottom w:val="single" w:sz="4" w:space="0" w:color="auto"/>
              <w:right w:val="single" w:sz="4" w:space="0" w:color="auto"/>
            </w:tcBorders>
            <w:shd w:val="clear" w:color="auto" w:fill="auto"/>
            <w:noWrap/>
            <w:vAlign w:val="center"/>
          </w:tcPr>
          <w:p w14:paraId="27D40F6D" w14:textId="77777777" w:rsidR="0018182E" w:rsidRPr="006010A6" w:rsidRDefault="0018182E" w:rsidP="0018182E">
            <w:pPr>
              <w:pStyle w:val="Betarp"/>
              <w:jc w:val="center"/>
            </w:pPr>
            <w:r w:rsidRPr="006010A6">
              <w:t>m</w:t>
            </w:r>
          </w:p>
        </w:tc>
        <w:tc>
          <w:tcPr>
            <w:tcW w:w="996" w:type="dxa"/>
            <w:gridSpan w:val="3"/>
            <w:tcBorders>
              <w:top w:val="single" w:sz="4" w:space="0" w:color="auto"/>
              <w:left w:val="nil"/>
              <w:bottom w:val="single" w:sz="4" w:space="0" w:color="auto"/>
              <w:right w:val="single" w:sz="4" w:space="0" w:color="000000"/>
            </w:tcBorders>
            <w:shd w:val="clear" w:color="auto" w:fill="auto"/>
            <w:vAlign w:val="center"/>
          </w:tcPr>
          <w:p w14:paraId="0D607E66" w14:textId="77777777" w:rsidR="0018182E" w:rsidRPr="006010A6" w:rsidRDefault="0018182E" w:rsidP="0018182E">
            <w:pPr>
              <w:pStyle w:val="Betarp"/>
              <w:jc w:val="center"/>
            </w:pPr>
            <w:r w:rsidRPr="006010A6">
              <w:t>96</w:t>
            </w:r>
          </w:p>
        </w:tc>
        <w:tc>
          <w:tcPr>
            <w:tcW w:w="1410" w:type="dxa"/>
            <w:tcBorders>
              <w:top w:val="nil"/>
              <w:left w:val="nil"/>
              <w:bottom w:val="single" w:sz="4" w:space="0" w:color="auto"/>
              <w:right w:val="single" w:sz="4" w:space="0" w:color="auto"/>
            </w:tcBorders>
            <w:shd w:val="clear" w:color="auto" w:fill="auto"/>
            <w:noWrap/>
            <w:vAlign w:val="center"/>
          </w:tcPr>
          <w:p w14:paraId="49DDD291" w14:textId="77777777" w:rsidR="0018182E" w:rsidRPr="006010A6" w:rsidRDefault="0018182E" w:rsidP="0018182E">
            <w:pPr>
              <w:spacing w:line="240" w:lineRule="auto"/>
              <w:ind w:firstLine="0"/>
              <w:jc w:val="center"/>
              <w:rPr>
                <w:color w:val="000000"/>
              </w:rPr>
            </w:pPr>
          </w:p>
        </w:tc>
        <w:tc>
          <w:tcPr>
            <w:tcW w:w="1421" w:type="dxa"/>
            <w:tcBorders>
              <w:top w:val="nil"/>
              <w:left w:val="nil"/>
              <w:bottom w:val="single" w:sz="4" w:space="0" w:color="auto"/>
              <w:right w:val="single" w:sz="4" w:space="0" w:color="auto"/>
            </w:tcBorders>
          </w:tcPr>
          <w:p w14:paraId="5DE3D167" w14:textId="77777777" w:rsidR="0018182E" w:rsidRPr="006010A6" w:rsidRDefault="0018182E" w:rsidP="0018182E">
            <w:pPr>
              <w:spacing w:line="240" w:lineRule="auto"/>
              <w:ind w:firstLine="0"/>
              <w:jc w:val="center"/>
              <w:rPr>
                <w:rFonts w:eastAsia="Times New Roman" w:cs="Times New Roman"/>
                <w:color w:val="FF0000"/>
                <w:lang w:eastAsia="en-US"/>
              </w:rPr>
            </w:pPr>
          </w:p>
        </w:tc>
      </w:tr>
      <w:tr w:rsidR="0018182E" w:rsidRPr="006010A6" w14:paraId="751CD630" w14:textId="77777777" w:rsidTr="0018182E">
        <w:trPr>
          <w:trHeight w:val="300"/>
          <w:jc w:val="center"/>
        </w:trPr>
        <w:tc>
          <w:tcPr>
            <w:tcW w:w="957" w:type="dxa"/>
            <w:gridSpan w:val="2"/>
            <w:tcBorders>
              <w:top w:val="nil"/>
              <w:left w:val="single" w:sz="4" w:space="0" w:color="auto"/>
              <w:bottom w:val="single" w:sz="4" w:space="0" w:color="auto"/>
              <w:right w:val="single" w:sz="4" w:space="0" w:color="auto"/>
            </w:tcBorders>
            <w:shd w:val="clear" w:color="auto" w:fill="auto"/>
            <w:noWrap/>
            <w:vAlign w:val="center"/>
          </w:tcPr>
          <w:p w14:paraId="7F5F53A5" w14:textId="4A67FAFC" w:rsidR="0018182E" w:rsidRPr="006010A6" w:rsidRDefault="0018182E" w:rsidP="0018182E">
            <w:pPr>
              <w:spacing w:line="240" w:lineRule="auto"/>
              <w:ind w:firstLine="0"/>
              <w:jc w:val="center"/>
              <w:rPr>
                <w:rFonts w:eastAsia="Times New Roman" w:cs="Times New Roman"/>
                <w:lang w:eastAsia="en-US"/>
              </w:rPr>
            </w:pPr>
            <w:r w:rsidRPr="0013031F">
              <w:rPr>
                <w:rFonts w:eastAsia="Times New Roman" w:cs="Times New Roman"/>
                <w:lang w:eastAsia="en-US"/>
              </w:rPr>
              <w:t>2.5.</w:t>
            </w:r>
            <w:r>
              <w:rPr>
                <w:rFonts w:eastAsia="Times New Roman" w:cs="Times New Roman"/>
                <w:lang w:eastAsia="en-US"/>
              </w:rPr>
              <w:t>24</w:t>
            </w:r>
          </w:p>
        </w:tc>
        <w:tc>
          <w:tcPr>
            <w:tcW w:w="5523"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0718E0B3" w14:textId="77777777" w:rsidR="0018182E" w:rsidRPr="006010A6" w:rsidRDefault="0018182E" w:rsidP="0018182E">
            <w:pPr>
              <w:pStyle w:val="Betarp"/>
            </w:pPr>
            <w:r w:rsidRPr="006010A6">
              <w:t>Gamintojo pateiktas elektros maitinimo kabelis su jungtimis</w:t>
            </w:r>
          </w:p>
        </w:tc>
        <w:tc>
          <w:tcPr>
            <w:tcW w:w="992" w:type="dxa"/>
            <w:gridSpan w:val="3"/>
            <w:tcBorders>
              <w:top w:val="nil"/>
              <w:left w:val="nil"/>
              <w:bottom w:val="single" w:sz="4" w:space="0" w:color="auto"/>
              <w:right w:val="single" w:sz="4" w:space="0" w:color="auto"/>
            </w:tcBorders>
            <w:shd w:val="clear" w:color="auto" w:fill="auto"/>
            <w:noWrap/>
            <w:vAlign w:val="center"/>
          </w:tcPr>
          <w:p w14:paraId="6070DAF6" w14:textId="77777777" w:rsidR="0018182E" w:rsidRPr="006010A6" w:rsidRDefault="0018182E" w:rsidP="0018182E">
            <w:pPr>
              <w:pStyle w:val="Betarp"/>
              <w:jc w:val="center"/>
            </w:pPr>
            <w:r w:rsidRPr="006010A6">
              <w:t>m</w:t>
            </w:r>
          </w:p>
        </w:tc>
        <w:tc>
          <w:tcPr>
            <w:tcW w:w="996" w:type="dxa"/>
            <w:gridSpan w:val="3"/>
            <w:tcBorders>
              <w:top w:val="single" w:sz="4" w:space="0" w:color="auto"/>
              <w:left w:val="nil"/>
              <w:bottom w:val="single" w:sz="4" w:space="0" w:color="auto"/>
              <w:right w:val="single" w:sz="4" w:space="0" w:color="000000"/>
            </w:tcBorders>
            <w:shd w:val="clear" w:color="auto" w:fill="auto"/>
            <w:vAlign w:val="center"/>
          </w:tcPr>
          <w:p w14:paraId="648D0873" w14:textId="77777777" w:rsidR="0018182E" w:rsidRPr="006010A6" w:rsidRDefault="0018182E" w:rsidP="0018182E">
            <w:pPr>
              <w:pStyle w:val="Betarp"/>
              <w:jc w:val="center"/>
            </w:pPr>
            <w:r w:rsidRPr="006010A6">
              <w:t>96</w:t>
            </w:r>
          </w:p>
        </w:tc>
        <w:tc>
          <w:tcPr>
            <w:tcW w:w="1410" w:type="dxa"/>
            <w:tcBorders>
              <w:top w:val="nil"/>
              <w:left w:val="nil"/>
              <w:bottom w:val="single" w:sz="4" w:space="0" w:color="auto"/>
              <w:right w:val="single" w:sz="4" w:space="0" w:color="auto"/>
            </w:tcBorders>
            <w:shd w:val="clear" w:color="auto" w:fill="auto"/>
            <w:noWrap/>
            <w:vAlign w:val="center"/>
          </w:tcPr>
          <w:p w14:paraId="118A1200" w14:textId="77777777" w:rsidR="0018182E" w:rsidRPr="006010A6" w:rsidRDefault="0018182E" w:rsidP="0018182E">
            <w:pPr>
              <w:spacing w:line="240" w:lineRule="auto"/>
              <w:ind w:firstLine="0"/>
              <w:jc w:val="center"/>
              <w:rPr>
                <w:color w:val="000000"/>
              </w:rPr>
            </w:pPr>
          </w:p>
        </w:tc>
        <w:tc>
          <w:tcPr>
            <w:tcW w:w="1421" w:type="dxa"/>
            <w:tcBorders>
              <w:top w:val="nil"/>
              <w:left w:val="nil"/>
              <w:bottom w:val="single" w:sz="4" w:space="0" w:color="auto"/>
              <w:right w:val="single" w:sz="4" w:space="0" w:color="auto"/>
            </w:tcBorders>
          </w:tcPr>
          <w:p w14:paraId="78E144E4" w14:textId="77777777" w:rsidR="0018182E" w:rsidRPr="006010A6" w:rsidRDefault="0018182E" w:rsidP="0018182E">
            <w:pPr>
              <w:spacing w:line="240" w:lineRule="auto"/>
              <w:ind w:firstLine="0"/>
              <w:jc w:val="center"/>
              <w:rPr>
                <w:rFonts w:eastAsia="Times New Roman" w:cs="Times New Roman"/>
                <w:color w:val="FF0000"/>
                <w:lang w:eastAsia="en-US"/>
              </w:rPr>
            </w:pPr>
          </w:p>
        </w:tc>
      </w:tr>
      <w:tr w:rsidR="0018182E" w:rsidRPr="006010A6" w14:paraId="5B041691" w14:textId="77777777" w:rsidTr="0018182E">
        <w:trPr>
          <w:trHeight w:val="300"/>
          <w:jc w:val="center"/>
        </w:trPr>
        <w:tc>
          <w:tcPr>
            <w:tcW w:w="957" w:type="dxa"/>
            <w:gridSpan w:val="2"/>
            <w:tcBorders>
              <w:top w:val="nil"/>
              <w:left w:val="single" w:sz="4" w:space="0" w:color="auto"/>
              <w:bottom w:val="single" w:sz="4" w:space="0" w:color="auto"/>
              <w:right w:val="single" w:sz="4" w:space="0" w:color="auto"/>
            </w:tcBorders>
            <w:shd w:val="clear" w:color="auto" w:fill="auto"/>
            <w:noWrap/>
            <w:vAlign w:val="center"/>
          </w:tcPr>
          <w:p w14:paraId="6E51D6E9" w14:textId="347DC096" w:rsidR="0018182E" w:rsidRPr="006010A6" w:rsidRDefault="0018182E" w:rsidP="0018182E">
            <w:pPr>
              <w:spacing w:line="240" w:lineRule="auto"/>
              <w:ind w:firstLine="0"/>
              <w:jc w:val="center"/>
              <w:rPr>
                <w:rFonts w:eastAsia="Times New Roman" w:cs="Times New Roman"/>
                <w:lang w:eastAsia="en-US"/>
              </w:rPr>
            </w:pPr>
            <w:r w:rsidRPr="0013031F">
              <w:rPr>
                <w:rFonts w:eastAsia="Times New Roman" w:cs="Times New Roman"/>
                <w:lang w:eastAsia="en-US"/>
              </w:rPr>
              <w:t>2.5.</w:t>
            </w:r>
            <w:r>
              <w:rPr>
                <w:rFonts w:eastAsia="Times New Roman" w:cs="Times New Roman"/>
                <w:lang w:eastAsia="en-US"/>
              </w:rPr>
              <w:t>25</w:t>
            </w:r>
          </w:p>
        </w:tc>
        <w:tc>
          <w:tcPr>
            <w:tcW w:w="5523"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54AEA300" w14:textId="77777777" w:rsidR="0018182E" w:rsidRPr="006010A6" w:rsidRDefault="0018182E" w:rsidP="0018182E">
            <w:pPr>
              <w:pStyle w:val="Betarp"/>
            </w:pPr>
            <w:r w:rsidRPr="006010A6">
              <w:t>Lankstus gofruotas vamzdis kabelių privedimui išorėje d16÷d25</w:t>
            </w:r>
          </w:p>
        </w:tc>
        <w:tc>
          <w:tcPr>
            <w:tcW w:w="992" w:type="dxa"/>
            <w:gridSpan w:val="3"/>
            <w:tcBorders>
              <w:top w:val="nil"/>
              <w:left w:val="nil"/>
              <w:bottom w:val="single" w:sz="4" w:space="0" w:color="auto"/>
              <w:right w:val="single" w:sz="4" w:space="0" w:color="auto"/>
            </w:tcBorders>
            <w:shd w:val="clear" w:color="auto" w:fill="auto"/>
            <w:noWrap/>
            <w:vAlign w:val="center"/>
          </w:tcPr>
          <w:p w14:paraId="4AB028AA" w14:textId="77777777" w:rsidR="0018182E" w:rsidRPr="006010A6" w:rsidRDefault="0018182E" w:rsidP="0018182E">
            <w:pPr>
              <w:pStyle w:val="Betarp"/>
              <w:jc w:val="center"/>
            </w:pPr>
            <w:r w:rsidRPr="006010A6">
              <w:t>m</w:t>
            </w:r>
          </w:p>
        </w:tc>
        <w:tc>
          <w:tcPr>
            <w:tcW w:w="996" w:type="dxa"/>
            <w:gridSpan w:val="3"/>
            <w:tcBorders>
              <w:top w:val="single" w:sz="4" w:space="0" w:color="auto"/>
              <w:left w:val="nil"/>
              <w:bottom w:val="single" w:sz="4" w:space="0" w:color="auto"/>
              <w:right w:val="single" w:sz="4" w:space="0" w:color="000000"/>
            </w:tcBorders>
            <w:shd w:val="clear" w:color="auto" w:fill="auto"/>
            <w:vAlign w:val="center"/>
          </w:tcPr>
          <w:p w14:paraId="6314F0A6" w14:textId="77777777" w:rsidR="0018182E" w:rsidRPr="006010A6" w:rsidRDefault="0018182E" w:rsidP="0018182E">
            <w:pPr>
              <w:pStyle w:val="Betarp"/>
              <w:jc w:val="center"/>
            </w:pPr>
            <w:r w:rsidRPr="006010A6">
              <w:t>12</w:t>
            </w:r>
          </w:p>
        </w:tc>
        <w:tc>
          <w:tcPr>
            <w:tcW w:w="1410" w:type="dxa"/>
            <w:tcBorders>
              <w:top w:val="nil"/>
              <w:left w:val="nil"/>
              <w:bottom w:val="single" w:sz="4" w:space="0" w:color="auto"/>
              <w:right w:val="single" w:sz="4" w:space="0" w:color="auto"/>
            </w:tcBorders>
            <w:shd w:val="clear" w:color="auto" w:fill="auto"/>
            <w:noWrap/>
            <w:vAlign w:val="center"/>
          </w:tcPr>
          <w:p w14:paraId="356109EA" w14:textId="77777777" w:rsidR="0018182E" w:rsidRPr="006010A6" w:rsidRDefault="0018182E" w:rsidP="0018182E">
            <w:pPr>
              <w:spacing w:line="240" w:lineRule="auto"/>
              <w:ind w:firstLine="0"/>
              <w:jc w:val="center"/>
              <w:rPr>
                <w:color w:val="000000"/>
              </w:rPr>
            </w:pPr>
          </w:p>
        </w:tc>
        <w:tc>
          <w:tcPr>
            <w:tcW w:w="1421" w:type="dxa"/>
            <w:tcBorders>
              <w:top w:val="nil"/>
              <w:left w:val="nil"/>
              <w:bottom w:val="single" w:sz="4" w:space="0" w:color="auto"/>
              <w:right w:val="single" w:sz="4" w:space="0" w:color="auto"/>
            </w:tcBorders>
          </w:tcPr>
          <w:p w14:paraId="66C62847" w14:textId="77777777" w:rsidR="0018182E" w:rsidRPr="006010A6" w:rsidRDefault="0018182E" w:rsidP="0018182E">
            <w:pPr>
              <w:spacing w:line="240" w:lineRule="auto"/>
              <w:ind w:firstLine="0"/>
              <w:jc w:val="center"/>
              <w:rPr>
                <w:rFonts w:eastAsia="Times New Roman" w:cs="Times New Roman"/>
                <w:color w:val="FF0000"/>
                <w:lang w:eastAsia="en-US"/>
              </w:rPr>
            </w:pPr>
          </w:p>
        </w:tc>
      </w:tr>
      <w:tr w:rsidR="0018182E" w:rsidRPr="006010A6" w14:paraId="1C70EACD" w14:textId="77777777" w:rsidTr="0018182E">
        <w:trPr>
          <w:trHeight w:val="300"/>
          <w:jc w:val="center"/>
        </w:trPr>
        <w:tc>
          <w:tcPr>
            <w:tcW w:w="957" w:type="dxa"/>
            <w:gridSpan w:val="2"/>
            <w:tcBorders>
              <w:top w:val="nil"/>
              <w:left w:val="single" w:sz="4" w:space="0" w:color="auto"/>
              <w:bottom w:val="single" w:sz="4" w:space="0" w:color="auto"/>
              <w:right w:val="single" w:sz="4" w:space="0" w:color="auto"/>
            </w:tcBorders>
            <w:shd w:val="clear" w:color="auto" w:fill="auto"/>
            <w:noWrap/>
            <w:vAlign w:val="center"/>
          </w:tcPr>
          <w:p w14:paraId="46E28C4C" w14:textId="027B5736" w:rsidR="0018182E" w:rsidRPr="006010A6" w:rsidRDefault="0018182E" w:rsidP="0018182E">
            <w:pPr>
              <w:spacing w:line="240" w:lineRule="auto"/>
              <w:ind w:firstLine="0"/>
              <w:jc w:val="center"/>
              <w:rPr>
                <w:rFonts w:eastAsia="Times New Roman" w:cs="Times New Roman"/>
                <w:lang w:eastAsia="en-US"/>
              </w:rPr>
            </w:pPr>
            <w:r w:rsidRPr="0013031F">
              <w:rPr>
                <w:rFonts w:eastAsia="Times New Roman" w:cs="Times New Roman"/>
                <w:lang w:eastAsia="en-US"/>
              </w:rPr>
              <w:t>2.5.</w:t>
            </w:r>
            <w:r>
              <w:rPr>
                <w:rFonts w:eastAsia="Times New Roman" w:cs="Times New Roman"/>
                <w:lang w:eastAsia="en-US"/>
              </w:rPr>
              <w:t>26</w:t>
            </w:r>
          </w:p>
        </w:tc>
        <w:tc>
          <w:tcPr>
            <w:tcW w:w="5523"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7C2D0E5B" w14:textId="77777777" w:rsidR="0018182E" w:rsidRPr="006010A6" w:rsidRDefault="0018182E" w:rsidP="0018182E">
            <w:pPr>
              <w:pStyle w:val="Betarp"/>
            </w:pPr>
            <w:r w:rsidRPr="006010A6">
              <w:t>Papildomos medžiagos (žymėjimai, sandarikliai, kabelių tvirtinimo priemonės, …)</w:t>
            </w:r>
          </w:p>
        </w:tc>
        <w:tc>
          <w:tcPr>
            <w:tcW w:w="992" w:type="dxa"/>
            <w:gridSpan w:val="3"/>
            <w:tcBorders>
              <w:top w:val="nil"/>
              <w:left w:val="nil"/>
              <w:bottom w:val="single" w:sz="4" w:space="0" w:color="auto"/>
              <w:right w:val="single" w:sz="4" w:space="0" w:color="auto"/>
            </w:tcBorders>
            <w:shd w:val="clear" w:color="auto" w:fill="auto"/>
            <w:noWrap/>
            <w:vAlign w:val="center"/>
          </w:tcPr>
          <w:p w14:paraId="678CB596" w14:textId="77777777" w:rsidR="0018182E" w:rsidRPr="006010A6" w:rsidRDefault="0018182E" w:rsidP="0018182E">
            <w:pPr>
              <w:pStyle w:val="Betarp"/>
              <w:jc w:val="center"/>
            </w:pPr>
            <w:r w:rsidRPr="006010A6">
              <w:t>kompl.</w:t>
            </w:r>
          </w:p>
        </w:tc>
        <w:tc>
          <w:tcPr>
            <w:tcW w:w="996" w:type="dxa"/>
            <w:gridSpan w:val="3"/>
            <w:tcBorders>
              <w:top w:val="single" w:sz="4" w:space="0" w:color="auto"/>
              <w:left w:val="nil"/>
              <w:bottom w:val="single" w:sz="4" w:space="0" w:color="auto"/>
              <w:right w:val="single" w:sz="4" w:space="0" w:color="000000"/>
            </w:tcBorders>
            <w:shd w:val="clear" w:color="auto" w:fill="auto"/>
            <w:vAlign w:val="center"/>
          </w:tcPr>
          <w:p w14:paraId="1C1F3780" w14:textId="77777777" w:rsidR="0018182E" w:rsidRPr="006010A6" w:rsidRDefault="0018182E" w:rsidP="0018182E">
            <w:pPr>
              <w:pStyle w:val="Betarp"/>
              <w:jc w:val="center"/>
            </w:pPr>
            <w:r w:rsidRPr="006010A6">
              <w:t>3</w:t>
            </w:r>
          </w:p>
        </w:tc>
        <w:tc>
          <w:tcPr>
            <w:tcW w:w="1410" w:type="dxa"/>
            <w:tcBorders>
              <w:top w:val="nil"/>
              <w:left w:val="nil"/>
              <w:bottom w:val="single" w:sz="4" w:space="0" w:color="auto"/>
              <w:right w:val="single" w:sz="4" w:space="0" w:color="auto"/>
            </w:tcBorders>
            <w:shd w:val="clear" w:color="auto" w:fill="auto"/>
            <w:noWrap/>
            <w:vAlign w:val="center"/>
          </w:tcPr>
          <w:p w14:paraId="74A0F493" w14:textId="77777777" w:rsidR="0018182E" w:rsidRPr="006010A6" w:rsidRDefault="0018182E" w:rsidP="0018182E">
            <w:pPr>
              <w:spacing w:line="240" w:lineRule="auto"/>
              <w:ind w:firstLine="0"/>
              <w:jc w:val="center"/>
              <w:rPr>
                <w:color w:val="000000"/>
              </w:rPr>
            </w:pPr>
          </w:p>
        </w:tc>
        <w:tc>
          <w:tcPr>
            <w:tcW w:w="1421" w:type="dxa"/>
            <w:tcBorders>
              <w:top w:val="nil"/>
              <w:left w:val="nil"/>
              <w:bottom w:val="single" w:sz="4" w:space="0" w:color="auto"/>
              <w:right w:val="single" w:sz="4" w:space="0" w:color="auto"/>
            </w:tcBorders>
          </w:tcPr>
          <w:p w14:paraId="5DD3ABC1" w14:textId="77777777" w:rsidR="0018182E" w:rsidRPr="006010A6" w:rsidRDefault="0018182E" w:rsidP="0018182E">
            <w:pPr>
              <w:spacing w:line="240" w:lineRule="auto"/>
              <w:ind w:firstLine="0"/>
              <w:jc w:val="center"/>
              <w:rPr>
                <w:rFonts w:eastAsia="Times New Roman" w:cs="Times New Roman"/>
                <w:color w:val="FF0000"/>
                <w:lang w:eastAsia="en-US"/>
              </w:rPr>
            </w:pPr>
          </w:p>
        </w:tc>
      </w:tr>
      <w:tr w:rsidR="0018214E" w:rsidRPr="006010A6" w14:paraId="7AFA41BF" w14:textId="77777777" w:rsidTr="0018214E">
        <w:trPr>
          <w:trHeight w:val="300"/>
          <w:jc w:val="center"/>
        </w:trPr>
        <w:tc>
          <w:tcPr>
            <w:tcW w:w="11299" w:type="dxa"/>
            <w:gridSpan w:val="12"/>
            <w:tcBorders>
              <w:top w:val="nil"/>
              <w:left w:val="single" w:sz="4" w:space="0" w:color="auto"/>
              <w:bottom w:val="single" w:sz="4" w:space="0" w:color="auto"/>
              <w:right w:val="single" w:sz="4" w:space="0" w:color="auto"/>
            </w:tcBorders>
            <w:shd w:val="clear" w:color="auto" w:fill="auto"/>
            <w:noWrap/>
            <w:vAlign w:val="center"/>
          </w:tcPr>
          <w:p w14:paraId="603C0E37" w14:textId="271C4B46" w:rsidR="0018214E" w:rsidRPr="0018214E" w:rsidRDefault="0018214E" w:rsidP="0018214E">
            <w:pPr>
              <w:spacing w:line="240" w:lineRule="auto"/>
              <w:ind w:firstLine="0"/>
              <w:rPr>
                <w:rFonts w:eastAsia="Times New Roman" w:cs="Times New Roman"/>
                <w:color w:val="FF0000"/>
                <w:lang w:eastAsia="en-US"/>
              </w:rPr>
            </w:pPr>
            <w:r w:rsidRPr="0018214E">
              <w:rPr>
                <w:rFonts w:eastAsia="Times New Roman"/>
                <w:sz w:val="22"/>
                <w:lang w:eastAsia="en-US"/>
              </w:rPr>
              <w:t xml:space="preserve">                                                                     </w:t>
            </w:r>
            <w:r>
              <w:rPr>
                <w:rFonts w:eastAsia="Times New Roman"/>
                <w:sz w:val="22"/>
                <w:lang w:eastAsia="en-US"/>
              </w:rPr>
              <w:t xml:space="preserve">               </w:t>
            </w:r>
            <w:r w:rsidRPr="0018214E">
              <w:rPr>
                <w:rFonts w:eastAsia="Times New Roman"/>
                <w:sz w:val="22"/>
                <w:lang w:eastAsia="en-US"/>
              </w:rPr>
              <w:t xml:space="preserve"> Į santrauką:                                                                     </w:t>
            </w:r>
            <w:r>
              <w:rPr>
                <w:rFonts w:eastAsia="Times New Roman"/>
                <w:sz w:val="22"/>
                <w:lang w:eastAsia="en-US"/>
              </w:rPr>
              <w:t xml:space="preserve">   </w:t>
            </w:r>
            <w:r w:rsidRPr="0018214E">
              <w:rPr>
                <w:rFonts w:eastAsia="Times New Roman"/>
                <w:sz w:val="22"/>
                <w:lang w:eastAsia="en-US"/>
              </w:rPr>
              <w:t xml:space="preserve">    EUR</w:t>
            </w:r>
          </w:p>
        </w:tc>
      </w:tr>
      <w:tr w:rsidR="002F3661" w:rsidRPr="006010A6" w14:paraId="72A0F16C" w14:textId="77777777" w:rsidTr="0018214E">
        <w:trPr>
          <w:trHeight w:val="300"/>
          <w:jc w:val="center"/>
        </w:trPr>
        <w:tc>
          <w:tcPr>
            <w:tcW w:w="957"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32EC6C3A" w14:textId="71FDC1F6" w:rsidR="002F3661" w:rsidRPr="0018214E" w:rsidRDefault="0018182E" w:rsidP="00584474">
            <w:pPr>
              <w:spacing w:line="240" w:lineRule="auto"/>
              <w:ind w:firstLine="0"/>
              <w:jc w:val="center"/>
              <w:rPr>
                <w:rFonts w:eastAsia="Times New Roman" w:cs="Times New Roman"/>
                <w:lang w:eastAsia="en-US"/>
              </w:rPr>
            </w:pPr>
            <w:r>
              <w:rPr>
                <w:rFonts w:eastAsia="Times New Roman" w:cs="Times New Roman"/>
                <w:lang w:eastAsia="en-US"/>
              </w:rPr>
              <w:lastRenderedPageBreak/>
              <w:t>2.5.27</w:t>
            </w:r>
          </w:p>
        </w:tc>
        <w:tc>
          <w:tcPr>
            <w:tcW w:w="552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300B7ED" w14:textId="77777777" w:rsidR="002F3661" w:rsidRPr="0018214E" w:rsidRDefault="002F3661" w:rsidP="00584474">
            <w:pPr>
              <w:pStyle w:val="Betarp"/>
            </w:pPr>
            <w:r w:rsidRPr="0018214E">
              <w:t>ESA programinė įranga</w:t>
            </w:r>
          </w:p>
        </w:tc>
        <w:tc>
          <w:tcPr>
            <w:tcW w:w="992"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14:paraId="3D9CC42F" w14:textId="77777777" w:rsidR="002F3661" w:rsidRPr="0018214E" w:rsidRDefault="002F3661" w:rsidP="00584474">
            <w:pPr>
              <w:pStyle w:val="Betarp"/>
              <w:jc w:val="center"/>
            </w:pPr>
            <w:r w:rsidRPr="0018214E">
              <w:t>kompl.</w:t>
            </w:r>
          </w:p>
        </w:tc>
        <w:tc>
          <w:tcPr>
            <w:tcW w:w="9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21F04AF" w14:textId="77777777" w:rsidR="002F3661" w:rsidRPr="0018214E" w:rsidRDefault="002F3661" w:rsidP="00584474">
            <w:pPr>
              <w:pStyle w:val="Betarp"/>
              <w:jc w:val="center"/>
            </w:pPr>
            <w:r w:rsidRPr="0018214E">
              <w:t>3</w:t>
            </w:r>
          </w:p>
        </w:tc>
        <w:tc>
          <w:tcPr>
            <w:tcW w:w="14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037D99" w14:textId="77777777" w:rsidR="002F3661" w:rsidRPr="0018214E" w:rsidRDefault="002F3661" w:rsidP="00584474">
            <w:pPr>
              <w:spacing w:line="240" w:lineRule="auto"/>
              <w:ind w:firstLine="0"/>
              <w:jc w:val="center"/>
              <w:rPr>
                <w:color w:val="000000"/>
              </w:rPr>
            </w:pPr>
          </w:p>
        </w:tc>
        <w:tc>
          <w:tcPr>
            <w:tcW w:w="1421" w:type="dxa"/>
            <w:tcBorders>
              <w:top w:val="single" w:sz="4" w:space="0" w:color="auto"/>
              <w:left w:val="single" w:sz="4" w:space="0" w:color="auto"/>
              <w:bottom w:val="single" w:sz="4" w:space="0" w:color="auto"/>
              <w:right w:val="single" w:sz="4" w:space="0" w:color="auto"/>
            </w:tcBorders>
          </w:tcPr>
          <w:p w14:paraId="0FF63020" w14:textId="77777777" w:rsidR="002F3661" w:rsidRPr="0018214E" w:rsidRDefault="002F3661" w:rsidP="00584474">
            <w:pPr>
              <w:spacing w:line="240" w:lineRule="auto"/>
              <w:ind w:firstLine="0"/>
              <w:jc w:val="center"/>
              <w:rPr>
                <w:rFonts w:eastAsia="Times New Roman" w:cs="Times New Roman"/>
                <w:color w:val="FF0000"/>
                <w:lang w:eastAsia="en-US"/>
              </w:rPr>
            </w:pPr>
          </w:p>
        </w:tc>
      </w:tr>
      <w:tr w:rsidR="000B7E62" w:rsidRPr="006010A6" w14:paraId="0612FA62" w14:textId="77777777" w:rsidTr="000B7E62">
        <w:trPr>
          <w:trHeight w:val="300"/>
          <w:jc w:val="center"/>
        </w:trPr>
        <w:tc>
          <w:tcPr>
            <w:tcW w:w="11299" w:type="dxa"/>
            <w:gridSpan w:val="12"/>
            <w:tcBorders>
              <w:top w:val="single" w:sz="4" w:space="0" w:color="auto"/>
              <w:left w:val="single" w:sz="4" w:space="0" w:color="auto"/>
              <w:bottom w:val="single" w:sz="4" w:space="0" w:color="auto"/>
              <w:right w:val="single" w:sz="4" w:space="0" w:color="auto"/>
            </w:tcBorders>
            <w:shd w:val="clear" w:color="auto" w:fill="auto"/>
            <w:noWrap/>
            <w:vAlign w:val="center"/>
          </w:tcPr>
          <w:p w14:paraId="750619A6" w14:textId="371E4383" w:rsidR="000B7E62" w:rsidRPr="006010A6" w:rsidRDefault="000B7E62" w:rsidP="00584474">
            <w:pPr>
              <w:spacing w:line="240" w:lineRule="auto"/>
              <w:ind w:firstLine="0"/>
              <w:jc w:val="center"/>
              <w:rPr>
                <w:rFonts w:eastAsia="Times New Roman" w:cs="Times New Roman"/>
                <w:color w:val="FF0000"/>
                <w:lang w:eastAsia="en-US"/>
              </w:rPr>
            </w:pPr>
            <w:r w:rsidRPr="006010A6">
              <w:rPr>
                <w:b/>
              </w:rPr>
              <w:t>Vaizdo stebėjimo posistemė (VSP)</w:t>
            </w:r>
            <w:r>
              <w:rPr>
                <w:b/>
              </w:rPr>
              <w:t xml:space="preserve"> (4 kompl.)</w:t>
            </w:r>
          </w:p>
        </w:tc>
      </w:tr>
      <w:tr w:rsidR="0018182E" w:rsidRPr="006010A6" w14:paraId="553C5712" w14:textId="77777777" w:rsidTr="0018182E">
        <w:trPr>
          <w:trHeight w:val="300"/>
          <w:jc w:val="center"/>
        </w:trPr>
        <w:tc>
          <w:tcPr>
            <w:tcW w:w="957" w:type="dxa"/>
            <w:gridSpan w:val="2"/>
            <w:tcBorders>
              <w:top w:val="nil"/>
              <w:left w:val="single" w:sz="4" w:space="0" w:color="auto"/>
              <w:bottom w:val="single" w:sz="4" w:space="0" w:color="auto"/>
              <w:right w:val="single" w:sz="4" w:space="0" w:color="auto"/>
            </w:tcBorders>
            <w:shd w:val="clear" w:color="auto" w:fill="auto"/>
            <w:noWrap/>
            <w:vAlign w:val="center"/>
          </w:tcPr>
          <w:p w14:paraId="211C257F" w14:textId="624EC42D" w:rsidR="0018182E" w:rsidRPr="006010A6" w:rsidRDefault="0018182E" w:rsidP="0018182E">
            <w:pPr>
              <w:spacing w:line="240" w:lineRule="auto"/>
              <w:ind w:firstLine="0"/>
              <w:jc w:val="center"/>
              <w:rPr>
                <w:rFonts w:eastAsia="Times New Roman" w:cs="Times New Roman"/>
                <w:lang w:eastAsia="en-US"/>
              </w:rPr>
            </w:pPr>
            <w:r w:rsidRPr="00296F4D">
              <w:rPr>
                <w:rFonts w:eastAsia="Times New Roman" w:cs="Times New Roman"/>
                <w:lang w:eastAsia="en-US"/>
              </w:rPr>
              <w:t>2.5.</w:t>
            </w:r>
            <w:r>
              <w:rPr>
                <w:rFonts w:eastAsia="Times New Roman" w:cs="Times New Roman"/>
                <w:lang w:eastAsia="en-US"/>
              </w:rPr>
              <w:t>28</w:t>
            </w:r>
          </w:p>
        </w:tc>
        <w:tc>
          <w:tcPr>
            <w:tcW w:w="5523"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4FD72CD6" w14:textId="77777777" w:rsidR="0018182E" w:rsidRPr="006010A6" w:rsidRDefault="0018182E" w:rsidP="0018182E">
            <w:pPr>
              <w:pStyle w:val="Betarp"/>
            </w:pPr>
            <w:r w:rsidRPr="006010A6">
              <w:t>Pirmo tipo vaizdo kamera su korpusu pritaikytu lauko sąlygom ir tvirtinimu ant atramos</w:t>
            </w:r>
          </w:p>
        </w:tc>
        <w:tc>
          <w:tcPr>
            <w:tcW w:w="992" w:type="dxa"/>
            <w:gridSpan w:val="3"/>
            <w:tcBorders>
              <w:top w:val="nil"/>
              <w:left w:val="nil"/>
              <w:bottom w:val="single" w:sz="4" w:space="0" w:color="auto"/>
              <w:right w:val="single" w:sz="4" w:space="0" w:color="auto"/>
            </w:tcBorders>
            <w:shd w:val="clear" w:color="auto" w:fill="auto"/>
            <w:noWrap/>
            <w:vAlign w:val="center"/>
          </w:tcPr>
          <w:p w14:paraId="0CDFF453" w14:textId="77777777" w:rsidR="0018182E" w:rsidRPr="006010A6" w:rsidRDefault="0018182E" w:rsidP="0018182E">
            <w:pPr>
              <w:pStyle w:val="Betarp"/>
              <w:jc w:val="center"/>
            </w:pPr>
            <w:r w:rsidRPr="006010A6">
              <w:t>vnt.</w:t>
            </w:r>
          </w:p>
        </w:tc>
        <w:tc>
          <w:tcPr>
            <w:tcW w:w="996" w:type="dxa"/>
            <w:gridSpan w:val="3"/>
            <w:tcBorders>
              <w:top w:val="single" w:sz="4" w:space="0" w:color="auto"/>
              <w:left w:val="nil"/>
              <w:bottom w:val="single" w:sz="4" w:space="0" w:color="auto"/>
              <w:right w:val="single" w:sz="4" w:space="0" w:color="000000"/>
            </w:tcBorders>
            <w:shd w:val="clear" w:color="auto" w:fill="auto"/>
            <w:vAlign w:val="center"/>
          </w:tcPr>
          <w:p w14:paraId="06ACBAD2" w14:textId="77777777" w:rsidR="0018182E" w:rsidRPr="006010A6" w:rsidRDefault="0018182E" w:rsidP="0018182E">
            <w:pPr>
              <w:pStyle w:val="Betarp"/>
              <w:jc w:val="center"/>
            </w:pPr>
            <w:r w:rsidRPr="006010A6">
              <w:t>8</w:t>
            </w:r>
          </w:p>
        </w:tc>
        <w:tc>
          <w:tcPr>
            <w:tcW w:w="1410" w:type="dxa"/>
            <w:tcBorders>
              <w:top w:val="nil"/>
              <w:left w:val="nil"/>
              <w:bottom w:val="single" w:sz="4" w:space="0" w:color="auto"/>
              <w:right w:val="single" w:sz="4" w:space="0" w:color="auto"/>
            </w:tcBorders>
            <w:shd w:val="clear" w:color="auto" w:fill="auto"/>
            <w:noWrap/>
            <w:vAlign w:val="center"/>
          </w:tcPr>
          <w:p w14:paraId="2B87B347" w14:textId="77777777" w:rsidR="0018182E" w:rsidRPr="006010A6" w:rsidRDefault="0018182E" w:rsidP="0018182E">
            <w:pPr>
              <w:spacing w:line="240" w:lineRule="auto"/>
              <w:ind w:firstLine="0"/>
              <w:jc w:val="center"/>
              <w:rPr>
                <w:color w:val="000000"/>
              </w:rPr>
            </w:pPr>
          </w:p>
        </w:tc>
        <w:tc>
          <w:tcPr>
            <w:tcW w:w="1421" w:type="dxa"/>
            <w:tcBorders>
              <w:top w:val="nil"/>
              <w:left w:val="nil"/>
              <w:bottom w:val="single" w:sz="4" w:space="0" w:color="auto"/>
              <w:right w:val="single" w:sz="4" w:space="0" w:color="auto"/>
            </w:tcBorders>
          </w:tcPr>
          <w:p w14:paraId="0FF56BFC" w14:textId="77777777" w:rsidR="0018182E" w:rsidRPr="006010A6" w:rsidRDefault="0018182E" w:rsidP="0018182E">
            <w:pPr>
              <w:spacing w:line="240" w:lineRule="auto"/>
              <w:ind w:firstLine="0"/>
              <w:jc w:val="center"/>
              <w:rPr>
                <w:rFonts w:eastAsia="Times New Roman" w:cs="Times New Roman"/>
                <w:color w:val="FF0000"/>
                <w:lang w:eastAsia="en-US"/>
              </w:rPr>
            </w:pPr>
          </w:p>
        </w:tc>
      </w:tr>
      <w:tr w:rsidR="0018182E" w:rsidRPr="006010A6" w14:paraId="0C03C6F9" w14:textId="77777777" w:rsidTr="0018182E">
        <w:trPr>
          <w:trHeight w:val="300"/>
          <w:jc w:val="center"/>
        </w:trPr>
        <w:tc>
          <w:tcPr>
            <w:tcW w:w="957" w:type="dxa"/>
            <w:gridSpan w:val="2"/>
            <w:tcBorders>
              <w:top w:val="nil"/>
              <w:left w:val="single" w:sz="4" w:space="0" w:color="auto"/>
              <w:bottom w:val="single" w:sz="4" w:space="0" w:color="auto"/>
              <w:right w:val="single" w:sz="4" w:space="0" w:color="auto"/>
            </w:tcBorders>
            <w:shd w:val="clear" w:color="auto" w:fill="auto"/>
            <w:noWrap/>
            <w:vAlign w:val="center"/>
          </w:tcPr>
          <w:p w14:paraId="06E5340B" w14:textId="6EA6E414" w:rsidR="0018182E" w:rsidRPr="006010A6" w:rsidRDefault="0018182E" w:rsidP="0018182E">
            <w:pPr>
              <w:spacing w:line="240" w:lineRule="auto"/>
              <w:ind w:firstLine="0"/>
              <w:jc w:val="center"/>
              <w:rPr>
                <w:rFonts w:eastAsia="Times New Roman" w:cs="Times New Roman"/>
                <w:lang w:eastAsia="en-US"/>
              </w:rPr>
            </w:pPr>
            <w:r w:rsidRPr="00296F4D">
              <w:rPr>
                <w:rFonts w:eastAsia="Times New Roman" w:cs="Times New Roman"/>
                <w:lang w:eastAsia="en-US"/>
              </w:rPr>
              <w:t>2.5.</w:t>
            </w:r>
            <w:r>
              <w:rPr>
                <w:rFonts w:eastAsia="Times New Roman" w:cs="Times New Roman"/>
                <w:lang w:eastAsia="en-US"/>
              </w:rPr>
              <w:t>29</w:t>
            </w:r>
          </w:p>
        </w:tc>
        <w:tc>
          <w:tcPr>
            <w:tcW w:w="5523"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220A500E" w14:textId="77777777" w:rsidR="0018182E" w:rsidRPr="006010A6" w:rsidRDefault="0018182E" w:rsidP="0018182E">
            <w:pPr>
              <w:pStyle w:val="Betarp"/>
            </w:pPr>
            <w:r w:rsidRPr="006010A6">
              <w:t>Infraraudonųjų spindulių šviestuvas vaizdo kamerai</w:t>
            </w:r>
          </w:p>
        </w:tc>
        <w:tc>
          <w:tcPr>
            <w:tcW w:w="992" w:type="dxa"/>
            <w:gridSpan w:val="3"/>
            <w:tcBorders>
              <w:top w:val="nil"/>
              <w:left w:val="nil"/>
              <w:bottom w:val="single" w:sz="4" w:space="0" w:color="auto"/>
              <w:right w:val="single" w:sz="4" w:space="0" w:color="auto"/>
            </w:tcBorders>
            <w:shd w:val="clear" w:color="auto" w:fill="auto"/>
            <w:noWrap/>
            <w:vAlign w:val="center"/>
          </w:tcPr>
          <w:p w14:paraId="00ADFC8F" w14:textId="77777777" w:rsidR="0018182E" w:rsidRPr="006010A6" w:rsidRDefault="0018182E" w:rsidP="0018182E">
            <w:pPr>
              <w:pStyle w:val="Betarp"/>
              <w:jc w:val="center"/>
            </w:pPr>
            <w:r w:rsidRPr="006010A6">
              <w:t>vnt.</w:t>
            </w:r>
          </w:p>
        </w:tc>
        <w:tc>
          <w:tcPr>
            <w:tcW w:w="996" w:type="dxa"/>
            <w:gridSpan w:val="3"/>
            <w:tcBorders>
              <w:top w:val="single" w:sz="4" w:space="0" w:color="auto"/>
              <w:left w:val="nil"/>
              <w:bottom w:val="single" w:sz="4" w:space="0" w:color="auto"/>
              <w:right w:val="single" w:sz="4" w:space="0" w:color="000000"/>
            </w:tcBorders>
            <w:shd w:val="clear" w:color="auto" w:fill="auto"/>
            <w:vAlign w:val="center"/>
          </w:tcPr>
          <w:p w14:paraId="2DBEBAC3" w14:textId="77777777" w:rsidR="0018182E" w:rsidRPr="006010A6" w:rsidRDefault="0018182E" w:rsidP="0018182E">
            <w:pPr>
              <w:pStyle w:val="Betarp"/>
              <w:jc w:val="center"/>
            </w:pPr>
            <w:r w:rsidRPr="006010A6">
              <w:t>8</w:t>
            </w:r>
          </w:p>
        </w:tc>
        <w:tc>
          <w:tcPr>
            <w:tcW w:w="1410" w:type="dxa"/>
            <w:tcBorders>
              <w:top w:val="nil"/>
              <w:left w:val="nil"/>
              <w:bottom w:val="single" w:sz="4" w:space="0" w:color="auto"/>
              <w:right w:val="single" w:sz="4" w:space="0" w:color="auto"/>
            </w:tcBorders>
            <w:shd w:val="clear" w:color="auto" w:fill="auto"/>
            <w:noWrap/>
            <w:vAlign w:val="center"/>
          </w:tcPr>
          <w:p w14:paraId="090FA941" w14:textId="77777777" w:rsidR="0018182E" w:rsidRPr="006010A6" w:rsidRDefault="0018182E" w:rsidP="0018182E">
            <w:pPr>
              <w:spacing w:line="240" w:lineRule="auto"/>
              <w:ind w:firstLine="0"/>
              <w:jc w:val="center"/>
              <w:rPr>
                <w:color w:val="000000"/>
              </w:rPr>
            </w:pPr>
          </w:p>
        </w:tc>
        <w:tc>
          <w:tcPr>
            <w:tcW w:w="1421" w:type="dxa"/>
            <w:tcBorders>
              <w:top w:val="nil"/>
              <w:left w:val="nil"/>
              <w:bottom w:val="single" w:sz="4" w:space="0" w:color="auto"/>
              <w:right w:val="single" w:sz="4" w:space="0" w:color="auto"/>
            </w:tcBorders>
          </w:tcPr>
          <w:p w14:paraId="38DCDC7F" w14:textId="77777777" w:rsidR="0018182E" w:rsidRPr="006010A6" w:rsidRDefault="0018182E" w:rsidP="0018182E">
            <w:pPr>
              <w:spacing w:line="240" w:lineRule="auto"/>
              <w:ind w:firstLine="0"/>
              <w:jc w:val="center"/>
              <w:rPr>
                <w:rFonts w:eastAsia="Times New Roman" w:cs="Times New Roman"/>
                <w:color w:val="FF0000"/>
                <w:lang w:eastAsia="en-US"/>
              </w:rPr>
            </w:pPr>
          </w:p>
        </w:tc>
      </w:tr>
      <w:tr w:rsidR="0018182E" w:rsidRPr="006010A6" w14:paraId="2211F045" w14:textId="77777777" w:rsidTr="0018182E">
        <w:trPr>
          <w:trHeight w:val="300"/>
          <w:jc w:val="center"/>
        </w:trPr>
        <w:tc>
          <w:tcPr>
            <w:tcW w:w="957" w:type="dxa"/>
            <w:gridSpan w:val="2"/>
            <w:tcBorders>
              <w:top w:val="nil"/>
              <w:left w:val="single" w:sz="4" w:space="0" w:color="auto"/>
              <w:bottom w:val="single" w:sz="4" w:space="0" w:color="auto"/>
              <w:right w:val="single" w:sz="4" w:space="0" w:color="auto"/>
            </w:tcBorders>
            <w:shd w:val="clear" w:color="auto" w:fill="auto"/>
            <w:noWrap/>
            <w:vAlign w:val="center"/>
          </w:tcPr>
          <w:p w14:paraId="07F4FD8D" w14:textId="007C49FF" w:rsidR="0018182E" w:rsidRPr="006010A6" w:rsidRDefault="0018182E" w:rsidP="0018182E">
            <w:pPr>
              <w:spacing w:line="240" w:lineRule="auto"/>
              <w:ind w:firstLine="0"/>
              <w:jc w:val="center"/>
              <w:rPr>
                <w:rFonts w:eastAsia="Times New Roman" w:cs="Times New Roman"/>
                <w:lang w:eastAsia="en-US"/>
              </w:rPr>
            </w:pPr>
            <w:r w:rsidRPr="00296F4D">
              <w:rPr>
                <w:rFonts w:eastAsia="Times New Roman" w:cs="Times New Roman"/>
                <w:lang w:eastAsia="en-US"/>
              </w:rPr>
              <w:t>2.5.</w:t>
            </w:r>
            <w:r>
              <w:rPr>
                <w:rFonts w:eastAsia="Times New Roman" w:cs="Times New Roman"/>
                <w:lang w:eastAsia="en-US"/>
              </w:rPr>
              <w:t>30</w:t>
            </w:r>
          </w:p>
        </w:tc>
        <w:tc>
          <w:tcPr>
            <w:tcW w:w="5523"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5CAFBB73" w14:textId="77777777" w:rsidR="0018182E" w:rsidRPr="006010A6" w:rsidRDefault="0018182E" w:rsidP="0018182E">
            <w:pPr>
              <w:pStyle w:val="Betarp"/>
            </w:pPr>
            <w:r w:rsidRPr="006010A6">
              <w:t>Išorinių linijų apsauga nuo viršįtampių</w:t>
            </w:r>
          </w:p>
        </w:tc>
        <w:tc>
          <w:tcPr>
            <w:tcW w:w="992" w:type="dxa"/>
            <w:gridSpan w:val="3"/>
            <w:tcBorders>
              <w:top w:val="nil"/>
              <w:left w:val="nil"/>
              <w:bottom w:val="single" w:sz="4" w:space="0" w:color="auto"/>
              <w:right w:val="single" w:sz="4" w:space="0" w:color="auto"/>
            </w:tcBorders>
            <w:shd w:val="clear" w:color="auto" w:fill="auto"/>
            <w:noWrap/>
            <w:vAlign w:val="center"/>
          </w:tcPr>
          <w:p w14:paraId="5CB71194" w14:textId="77777777" w:rsidR="0018182E" w:rsidRPr="006010A6" w:rsidRDefault="0018182E" w:rsidP="0018182E">
            <w:pPr>
              <w:pStyle w:val="Betarp"/>
              <w:jc w:val="center"/>
            </w:pPr>
            <w:r w:rsidRPr="006010A6">
              <w:t>kompl.</w:t>
            </w:r>
          </w:p>
        </w:tc>
        <w:tc>
          <w:tcPr>
            <w:tcW w:w="996" w:type="dxa"/>
            <w:gridSpan w:val="3"/>
            <w:tcBorders>
              <w:top w:val="single" w:sz="4" w:space="0" w:color="auto"/>
              <w:left w:val="nil"/>
              <w:bottom w:val="single" w:sz="4" w:space="0" w:color="auto"/>
              <w:right w:val="single" w:sz="4" w:space="0" w:color="000000"/>
            </w:tcBorders>
            <w:shd w:val="clear" w:color="auto" w:fill="auto"/>
            <w:vAlign w:val="center"/>
          </w:tcPr>
          <w:p w14:paraId="762A3CB2" w14:textId="77777777" w:rsidR="0018182E" w:rsidRPr="006010A6" w:rsidRDefault="0018182E" w:rsidP="0018182E">
            <w:pPr>
              <w:pStyle w:val="Betarp"/>
              <w:jc w:val="center"/>
            </w:pPr>
            <w:r w:rsidRPr="006010A6">
              <w:t>8</w:t>
            </w:r>
          </w:p>
        </w:tc>
        <w:tc>
          <w:tcPr>
            <w:tcW w:w="1410" w:type="dxa"/>
            <w:tcBorders>
              <w:top w:val="nil"/>
              <w:left w:val="nil"/>
              <w:bottom w:val="single" w:sz="4" w:space="0" w:color="auto"/>
              <w:right w:val="single" w:sz="4" w:space="0" w:color="auto"/>
            </w:tcBorders>
            <w:shd w:val="clear" w:color="auto" w:fill="auto"/>
            <w:noWrap/>
            <w:vAlign w:val="center"/>
          </w:tcPr>
          <w:p w14:paraId="4D676203" w14:textId="77777777" w:rsidR="0018182E" w:rsidRPr="006010A6" w:rsidRDefault="0018182E" w:rsidP="0018182E">
            <w:pPr>
              <w:spacing w:line="240" w:lineRule="auto"/>
              <w:ind w:firstLine="0"/>
              <w:jc w:val="center"/>
              <w:rPr>
                <w:color w:val="000000"/>
              </w:rPr>
            </w:pPr>
          </w:p>
        </w:tc>
        <w:tc>
          <w:tcPr>
            <w:tcW w:w="1421" w:type="dxa"/>
            <w:tcBorders>
              <w:top w:val="nil"/>
              <w:left w:val="nil"/>
              <w:bottom w:val="single" w:sz="4" w:space="0" w:color="auto"/>
              <w:right w:val="single" w:sz="4" w:space="0" w:color="auto"/>
            </w:tcBorders>
          </w:tcPr>
          <w:p w14:paraId="1227F5EB" w14:textId="77777777" w:rsidR="0018182E" w:rsidRPr="006010A6" w:rsidRDefault="0018182E" w:rsidP="0018182E">
            <w:pPr>
              <w:spacing w:line="240" w:lineRule="auto"/>
              <w:ind w:firstLine="0"/>
              <w:jc w:val="center"/>
              <w:rPr>
                <w:rFonts w:eastAsia="Times New Roman" w:cs="Times New Roman"/>
                <w:color w:val="FF0000"/>
                <w:lang w:eastAsia="en-US"/>
              </w:rPr>
            </w:pPr>
          </w:p>
        </w:tc>
      </w:tr>
      <w:tr w:rsidR="0018182E" w:rsidRPr="006010A6" w14:paraId="2A9F679E" w14:textId="77777777" w:rsidTr="0018182E">
        <w:trPr>
          <w:trHeight w:val="300"/>
          <w:jc w:val="center"/>
        </w:trPr>
        <w:tc>
          <w:tcPr>
            <w:tcW w:w="957" w:type="dxa"/>
            <w:gridSpan w:val="2"/>
            <w:tcBorders>
              <w:top w:val="nil"/>
              <w:left w:val="single" w:sz="4" w:space="0" w:color="auto"/>
              <w:bottom w:val="single" w:sz="4" w:space="0" w:color="auto"/>
              <w:right w:val="single" w:sz="4" w:space="0" w:color="auto"/>
            </w:tcBorders>
            <w:shd w:val="clear" w:color="auto" w:fill="auto"/>
            <w:noWrap/>
            <w:vAlign w:val="center"/>
          </w:tcPr>
          <w:p w14:paraId="253B4DE0" w14:textId="28084337" w:rsidR="0018182E" w:rsidRPr="006010A6" w:rsidRDefault="0018182E" w:rsidP="0018182E">
            <w:pPr>
              <w:spacing w:line="240" w:lineRule="auto"/>
              <w:ind w:firstLine="0"/>
              <w:jc w:val="center"/>
              <w:rPr>
                <w:rFonts w:eastAsia="Times New Roman" w:cs="Times New Roman"/>
                <w:lang w:eastAsia="en-US"/>
              </w:rPr>
            </w:pPr>
            <w:r w:rsidRPr="00296F4D">
              <w:rPr>
                <w:rFonts w:eastAsia="Times New Roman" w:cs="Times New Roman"/>
                <w:lang w:eastAsia="en-US"/>
              </w:rPr>
              <w:t>2.5.</w:t>
            </w:r>
            <w:r>
              <w:rPr>
                <w:rFonts w:eastAsia="Times New Roman" w:cs="Times New Roman"/>
                <w:lang w:eastAsia="en-US"/>
              </w:rPr>
              <w:t>31</w:t>
            </w:r>
          </w:p>
        </w:tc>
        <w:tc>
          <w:tcPr>
            <w:tcW w:w="5523"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6F2756CD" w14:textId="77777777" w:rsidR="0018182E" w:rsidRPr="006010A6" w:rsidRDefault="0018182E" w:rsidP="0018182E">
            <w:pPr>
              <w:pStyle w:val="Betarp"/>
            </w:pPr>
            <w:r w:rsidRPr="006010A6">
              <w:t>Papildomi elekros maitinimo įtampos keitikliai vaizdo stebėjimo posistemės elementams (IR šviestuvas, vaizdo kamera ir jos šildymas) , montuojami ant DIN bėgelio</w:t>
            </w:r>
          </w:p>
        </w:tc>
        <w:tc>
          <w:tcPr>
            <w:tcW w:w="992" w:type="dxa"/>
            <w:gridSpan w:val="3"/>
            <w:tcBorders>
              <w:top w:val="nil"/>
              <w:left w:val="nil"/>
              <w:bottom w:val="single" w:sz="4" w:space="0" w:color="auto"/>
              <w:right w:val="single" w:sz="4" w:space="0" w:color="auto"/>
            </w:tcBorders>
            <w:shd w:val="clear" w:color="auto" w:fill="auto"/>
            <w:noWrap/>
            <w:vAlign w:val="center"/>
          </w:tcPr>
          <w:p w14:paraId="5339DACD" w14:textId="77777777" w:rsidR="0018182E" w:rsidRPr="006010A6" w:rsidRDefault="0018182E" w:rsidP="0018182E">
            <w:pPr>
              <w:pStyle w:val="Betarp"/>
              <w:jc w:val="center"/>
            </w:pPr>
            <w:r w:rsidRPr="006010A6">
              <w:t>kompl.</w:t>
            </w:r>
          </w:p>
        </w:tc>
        <w:tc>
          <w:tcPr>
            <w:tcW w:w="996" w:type="dxa"/>
            <w:gridSpan w:val="3"/>
            <w:tcBorders>
              <w:top w:val="single" w:sz="4" w:space="0" w:color="auto"/>
              <w:left w:val="nil"/>
              <w:bottom w:val="single" w:sz="4" w:space="0" w:color="auto"/>
              <w:right w:val="single" w:sz="4" w:space="0" w:color="000000"/>
            </w:tcBorders>
            <w:shd w:val="clear" w:color="auto" w:fill="auto"/>
            <w:vAlign w:val="center"/>
          </w:tcPr>
          <w:p w14:paraId="6D8BCCB4" w14:textId="77777777" w:rsidR="0018182E" w:rsidRPr="006010A6" w:rsidRDefault="0018182E" w:rsidP="0018182E">
            <w:pPr>
              <w:pStyle w:val="Betarp"/>
              <w:jc w:val="center"/>
            </w:pPr>
            <w:r w:rsidRPr="006010A6">
              <w:t>8</w:t>
            </w:r>
          </w:p>
        </w:tc>
        <w:tc>
          <w:tcPr>
            <w:tcW w:w="1410" w:type="dxa"/>
            <w:tcBorders>
              <w:top w:val="nil"/>
              <w:left w:val="nil"/>
              <w:bottom w:val="single" w:sz="4" w:space="0" w:color="auto"/>
              <w:right w:val="single" w:sz="4" w:space="0" w:color="auto"/>
            </w:tcBorders>
            <w:shd w:val="clear" w:color="auto" w:fill="auto"/>
            <w:noWrap/>
            <w:vAlign w:val="center"/>
          </w:tcPr>
          <w:p w14:paraId="2738F440" w14:textId="77777777" w:rsidR="0018182E" w:rsidRPr="006010A6" w:rsidRDefault="0018182E" w:rsidP="0018182E">
            <w:pPr>
              <w:spacing w:line="240" w:lineRule="auto"/>
              <w:ind w:firstLine="0"/>
              <w:jc w:val="center"/>
              <w:rPr>
                <w:color w:val="000000"/>
              </w:rPr>
            </w:pPr>
          </w:p>
        </w:tc>
        <w:tc>
          <w:tcPr>
            <w:tcW w:w="1421" w:type="dxa"/>
            <w:tcBorders>
              <w:top w:val="nil"/>
              <w:left w:val="nil"/>
              <w:bottom w:val="single" w:sz="4" w:space="0" w:color="auto"/>
              <w:right w:val="single" w:sz="4" w:space="0" w:color="auto"/>
            </w:tcBorders>
          </w:tcPr>
          <w:p w14:paraId="4EFF1397" w14:textId="77777777" w:rsidR="0018182E" w:rsidRPr="006010A6" w:rsidRDefault="0018182E" w:rsidP="0018182E">
            <w:pPr>
              <w:spacing w:line="240" w:lineRule="auto"/>
              <w:ind w:firstLine="0"/>
              <w:jc w:val="center"/>
              <w:rPr>
                <w:rFonts w:eastAsia="Times New Roman" w:cs="Times New Roman"/>
                <w:color w:val="FF0000"/>
                <w:lang w:eastAsia="en-US"/>
              </w:rPr>
            </w:pPr>
          </w:p>
        </w:tc>
      </w:tr>
      <w:tr w:rsidR="0018182E" w:rsidRPr="006010A6" w14:paraId="0CFF7BF0" w14:textId="77777777" w:rsidTr="0018182E">
        <w:trPr>
          <w:trHeight w:val="300"/>
          <w:jc w:val="center"/>
        </w:trPr>
        <w:tc>
          <w:tcPr>
            <w:tcW w:w="957" w:type="dxa"/>
            <w:gridSpan w:val="2"/>
            <w:tcBorders>
              <w:top w:val="nil"/>
              <w:left w:val="single" w:sz="4" w:space="0" w:color="auto"/>
              <w:bottom w:val="single" w:sz="4" w:space="0" w:color="auto"/>
              <w:right w:val="single" w:sz="4" w:space="0" w:color="auto"/>
            </w:tcBorders>
            <w:shd w:val="clear" w:color="auto" w:fill="auto"/>
            <w:noWrap/>
            <w:vAlign w:val="center"/>
          </w:tcPr>
          <w:p w14:paraId="4056D11F" w14:textId="1672D423" w:rsidR="0018182E" w:rsidRPr="006010A6" w:rsidRDefault="0018182E" w:rsidP="0018182E">
            <w:pPr>
              <w:spacing w:line="240" w:lineRule="auto"/>
              <w:ind w:firstLine="0"/>
              <w:jc w:val="center"/>
              <w:rPr>
                <w:rFonts w:eastAsia="Times New Roman" w:cs="Times New Roman"/>
                <w:lang w:eastAsia="en-US"/>
              </w:rPr>
            </w:pPr>
            <w:r w:rsidRPr="00296F4D">
              <w:rPr>
                <w:rFonts w:eastAsia="Times New Roman" w:cs="Times New Roman"/>
                <w:lang w:eastAsia="en-US"/>
              </w:rPr>
              <w:t>2.5.</w:t>
            </w:r>
            <w:r>
              <w:rPr>
                <w:rFonts w:eastAsia="Times New Roman" w:cs="Times New Roman"/>
                <w:lang w:eastAsia="en-US"/>
              </w:rPr>
              <w:t>32</w:t>
            </w:r>
          </w:p>
        </w:tc>
        <w:tc>
          <w:tcPr>
            <w:tcW w:w="5523"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5DA158FE" w14:textId="77777777" w:rsidR="0018182E" w:rsidRPr="006010A6" w:rsidRDefault="0018182E" w:rsidP="0018182E">
            <w:pPr>
              <w:pStyle w:val="Betarp"/>
            </w:pPr>
            <w:r w:rsidRPr="006010A6">
              <w:t>Ekranuotas FTP 6 kat, kabelis lauko sąlygomis su želiniu užpildu</w:t>
            </w:r>
          </w:p>
        </w:tc>
        <w:tc>
          <w:tcPr>
            <w:tcW w:w="992" w:type="dxa"/>
            <w:gridSpan w:val="3"/>
            <w:tcBorders>
              <w:top w:val="nil"/>
              <w:left w:val="nil"/>
              <w:bottom w:val="single" w:sz="4" w:space="0" w:color="auto"/>
              <w:right w:val="single" w:sz="4" w:space="0" w:color="auto"/>
            </w:tcBorders>
            <w:shd w:val="clear" w:color="auto" w:fill="auto"/>
            <w:noWrap/>
            <w:vAlign w:val="center"/>
          </w:tcPr>
          <w:p w14:paraId="11DFF419" w14:textId="77777777" w:rsidR="0018182E" w:rsidRPr="006010A6" w:rsidRDefault="0018182E" w:rsidP="0018182E">
            <w:pPr>
              <w:pStyle w:val="Betarp"/>
              <w:jc w:val="center"/>
            </w:pPr>
            <w:r w:rsidRPr="006010A6">
              <w:t>m</w:t>
            </w:r>
          </w:p>
        </w:tc>
        <w:tc>
          <w:tcPr>
            <w:tcW w:w="996" w:type="dxa"/>
            <w:gridSpan w:val="3"/>
            <w:tcBorders>
              <w:top w:val="single" w:sz="4" w:space="0" w:color="auto"/>
              <w:left w:val="nil"/>
              <w:bottom w:val="single" w:sz="4" w:space="0" w:color="auto"/>
              <w:right w:val="single" w:sz="4" w:space="0" w:color="000000"/>
            </w:tcBorders>
            <w:shd w:val="clear" w:color="auto" w:fill="auto"/>
            <w:vAlign w:val="center"/>
          </w:tcPr>
          <w:p w14:paraId="57A4252B" w14:textId="77777777" w:rsidR="0018182E" w:rsidRPr="006010A6" w:rsidRDefault="0018182E" w:rsidP="0018182E">
            <w:pPr>
              <w:pStyle w:val="Betarp"/>
              <w:jc w:val="center"/>
            </w:pPr>
            <w:r w:rsidRPr="006010A6">
              <w:t>600</w:t>
            </w:r>
          </w:p>
        </w:tc>
        <w:tc>
          <w:tcPr>
            <w:tcW w:w="1410" w:type="dxa"/>
            <w:tcBorders>
              <w:top w:val="nil"/>
              <w:left w:val="nil"/>
              <w:bottom w:val="single" w:sz="4" w:space="0" w:color="auto"/>
              <w:right w:val="single" w:sz="4" w:space="0" w:color="auto"/>
            </w:tcBorders>
            <w:shd w:val="clear" w:color="auto" w:fill="auto"/>
            <w:noWrap/>
            <w:vAlign w:val="center"/>
          </w:tcPr>
          <w:p w14:paraId="4F32C467" w14:textId="77777777" w:rsidR="0018182E" w:rsidRPr="006010A6" w:rsidRDefault="0018182E" w:rsidP="0018182E">
            <w:pPr>
              <w:spacing w:line="240" w:lineRule="auto"/>
              <w:ind w:firstLine="0"/>
              <w:jc w:val="center"/>
              <w:rPr>
                <w:color w:val="000000"/>
              </w:rPr>
            </w:pPr>
          </w:p>
        </w:tc>
        <w:tc>
          <w:tcPr>
            <w:tcW w:w="1421" w:type="dxa"/>
            <w:tcBorders>
              <w:top w:val="nil"/>
              <w:left w:val="nil"/>
              <w:bottom w:val="single" w:sz="4" w:space="0" w:color="auto"/>
              <w:right w:val="single" w:sz="4" w:space="0" w:color="auto"/>
            </w:tcBorders>
          </w:tcPr>
          <w:p w14:paraId="69A57ED4" w14:textId="77777777" w:rsidR="0018182E" w:rsidRPr="006010A6" w:rsidRDefault="0018182E" w:rsidP="0018182E">
            <w:pPr>
              <w:spacing w:line="240" w:lineRule="auto"/>
              <w:ind w:firstLine="0"/>
              <w:jc w:val="center"/>
              <w:rPr>
                <w:rFonts w:eastAsia="Times New Roman" w:cs="Times New Roman"/>
                <w:color w:val="FF0000"/>
                <w:lang w:eastAsia="en-US"/>
              </w:rPr>
            </w:pPr>
          </w:p>
        </w:tc>
      </w:tr>
      <w:tr w:rsidR="0018182E" w:rsidRPr="006010A6" w14:paraId="78A57E93" w14:textId="77777777" w:rsidTr="0018182E">
        <w:trPr>
          <w:trHeight w:val="300"/>
          <w:jc w:val="center"/>
        </w:trPr>
        <w:tc>
          <w:tcPr>
            <w:tcW w:w="957" w:type="dxa"/>
            <w:gridSpan w:val="2"/>
            <w:tcBorders>
              <w:top w:val="nil"/>
              <w:left w:val="single" w:sz="4" w:space="0" w:color="auto"/>
              <w:bottom w:val="single" w:sz="4" w:space="0" w:color="auto"/>
              <w:right w:val="single" w:sz="4" w:space="0" w:color="auto"/>
            </w:tcBorders>
            <w:shd w:val="clear" w:color="auto" w:fill="auto"/>
            <w:noWrap/>
            <w:vAlign w:val="center"/>
          </w:tcPr>
          <w:p w14:paraId="40424F66" w14:textId="317B9612" w:rsidR="0018182E" w:rsidRPr="006010A6" w:rsidRDefault="0018182E" w:rsidP="0018182E">
            <w:pPr>
              <w:spacing w:line="240" w:lineRule="auto"/>
              <w:ind w:firstLine="0"/>
              <w:jc w:val="center"/>
              <w:rPr>
                <w:rFonts w:eastAsia="Times New Roman" w:cs="Times New Roman"/>
                <w:lang w:eastAsia="en-US"/>
              </w:rPr>
            </w:pPr>
            <w:r w:rsidRPr="00296F4D">
              <w:rPr>
                <w:rFonts w:eastAsia="Times New Roman" w:cs="Times New Roman"/>
                <w:lang w:eastAsia="en-US"/>
              </w:rPr>
              <w:t>2.5.</w:t>
            </w:r>
            <w:r>
              <w:rPr>
                <w:rFonts w:eastAsia="Times New Roman" w:cs="Times New Roman"/>
                <w:lang w:eastAsia="en-US"/>
              </w:rPr>
              <w:t>33</w:t>
            </w:r>
          </w:p>
        </w:tc>
        <w:tc>
          <w:tcPr>
            <w:tcW w:w="5523"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4AECD226" w14:textId="30F39B6F" w:rsidR="0018182E" w:rsidRPr="006010A6" w:rsidRDefault="0018182E" w:rsidP="0018182E">
            <w:pPr>
              <w:pStyle w:val="Betarp"/>
            </w:pPr>
            <w:r w:rsidRPr="006010A6">
              <w:t>Elektros maitinimo kabelis CYKY 3x1,5mm</w:t>
            </w:r>
            <w:r w:rsidRPr="006010A6">
              <w:rPr>
                <w:vertAlign w:val="superscript"/>
              </w:rPr>
              <w:t>2</w:t>
            </w:r>
            <w:r>
              <w:rPr>
                <w:vertAlign w:val="superscript"/>
              </w:rPr>
              <w:t xml:space="preserve"> </w:t>
            </w:r>
            <w:r>
              <w:t>(kabelis pagal įrenginius)</w:t>
            </w:r>
          </w:p>
        </w:tc>
        <w:tc>
          <w:tcPr>
            <w:tcW w:w="992" w:type="dxa"/>
            <w:gridSpan w:val="3"/>
            <w:tcBorders>
              <w:top w:val="nil"/>
              <w:left w:val="nil"/>
              <w:bottom w:val="single" w:sz="4" w:space="0" w:color="auto"/>
              <w:right w:val="single" w:sz="4" w:space="0" w:color="auto"/>
            </w:tcBorders>
            <w:shd w:val="clear" w:color="auto" w:fill="auto"/>
            <w:noWrap/>
            <w:vAlign w:val="center"/>
          </w:tcPr>
          <w:p w14:paraId="7A46CA54" w14:textId="77777777" w:rsidR="0018182E" w:rsidRPr="006010A6" w:rsidRDefault="0018182E" w:rsidP="0018182E">
            <w:pPr>
              <w:pStyle w:val="Betarp"/>
              <w:jc w:val="center"/>
            </w:pPr>
            <w:r w:rsidRPr="006010A6">
              <w:t>m</w:t>
            </w:r>
          </w:p>
        </w:tc>
        <w:tc>
          <w:tcPr>
            <w:tcW w:w="996" w:type="dxa"/>
            <w:gridSpan w:val="3"/>
            <w:tcBorders>
              <w:top w:val="single" w:sz="4" w:space="0" w:color="auto"/>
              <w:left w:val="nil"/>
              <w:bottom w:val="single" w:sz="4" w:space="0" w:color="auto"/>
              <w:right w:val="single" w:sz="4" w:space="0" w:color="000000"/>
            </w:tcBorders>
            <w:shd w:val="clear" w:color="auto" w:fill="auto"/>
            <w:vAlign w:val="center"/>
          </w:tcPr>
          <w:p w14:paraId="08CCE025" w14:textId="77777777" w:rsidR="0018182E" w:rsidRPr="006010A6" w:rsidRDefault="0018182E" w:rsidP="0018182E">
            <w:pPr>
              <w:pStyle w:val="Betarp"/>
              <w:jc w:val="center"/>
            </w:pPr>
            <w:r w:rsidRPr="006010A6">
              <w:t>600</w:t>
            </w:r>
          </w:p>
        </w:tc>
        <w:tc>
          <w:tcPr>
            <w:tcW w:w="1410" w:type="dxa"/>
            <w:tcBorders>
              <w:top w:val="nil"/>
              <w:left w:val="nil"/>
              <w:bottom w:val="single" w:sz="4" w:space="0" w:color="auto"/>
              <w:right w:val="single" w:sz="4" w:space="0" w:color="auto"/>
            </w:tcBorders>
            <w:shd w:val="clear" w:color="auto" w:fill="auto"/>
            <w:noWrap/>
            <w:vAlign w:val="center"/>
          </w:tcPr>
          <w:p w14:paraId="36BFA703" w14:textId="77777777" w:rsidR="0018182E" w:rsidRPr="006010A6" w:rsidRDefault="0018182E" w:rsidP="0018182E">
            <w:pPr>
              <w:spacing w:line="240" w:lineRule="auto"/>
              <w:ind w:firstLine="0"/>
              <w:jc w:val="center"/>
              <w:rPr>
                <w:color w:val="000000"/>
              </w:rPr>
            </w:pPr>
          </w:p>
        </w:tc>
        <w:tc>
          <w:tcPr>
            <w:tcW w:w="1421" w:type="dxa"/>
            <w:tcBorders>
              <w:top w:val="nil"/>
              <w:left w:val="nil"/>
              <w:bottom w:val="single" w:sz="4" w:space="0" w:color="auto"/>
              <w:right w:val="single" w:sz="4" w:space="0" w:color="auto"/>
            </w:tcBorders>
          </w:tcPr>
          <w:p w14:paraId="7176E113" w14:textId="77777777" w:rsidR="0018182E" w:rsidRPr="006010A6" w:rsidRDefault="0018182E" w:rsidP="0018182E">
            <w:pPr>
              <w:spacing w:line="240" w:lineRule="auto"/>
              <w:ind w:firstLine="0"/>
              <w:jc w:val="center"/>
              <w:rPr>
                <w:rFonts w:eastAsia="Times New Roman" w:cs="Times New Roman"/>
                <w:color w:val="FF0000"/>
                <w:lang w:eastAsia="en-US"/>
              </w:rPr>
            </w:pPr>
          </w:p>
        </w:tc>
      </w:tr>
      <w:tr w:rsidR="0018182E" w:rsidRPr="006010A6" w14:paraId="72399332" w14:textId="77777777" w:rsidTr="0018182E">
        <w:trPr>
          <w:trHeight w:val="300"/>
          <w:jc w:val="center"/>
        </w:trPr>
        <w:tc>
          <w:tcPr>
            <w:tcW w:w="957" w:type="dxa"/>
            <w:gridSpan w:val="2"/>
            <w:tcBorders>
              <w:top w:val="nil"/>
              <w:left w:val="single" w:sz="4" w:space="0" w:color="auto"/>
              <w:bottom w:val="single" w:sz="4" w:space="0" w:color="auto"/>
              <w:right w:val="single" w:sz="4" w:space="0" w:color="auto"/>
            </w:tcBorders>
            <w:shd w:val="clear" w:color="auto" w:fill="auto"/>
            <w:noWrap/>
            <w:vAlign w:val="center"/>
          </w:tcPr>
          <w:p w14:paraId="7FF5C429" w14:textId="400B0004" w:rsidR="0018182E" w:rsidRPr="006010A6" w:rsidRDefault="0018182E" w:rsidP="0018182E">
            <w:pPr>
              <w:spacing w:line="240" w:lineRule="auto"/>
              <w:ind w:firstLine="0"/>
              <w:jc w:val="center"/>
              <w:rPr>
                <w:rFonts w:eastAsia="Times New Roman" w:cs="Times New Roman"/>
                <w:lang w:eastAsia="en-US"/>
              </w:rPr>
            </w:pPr>
            <w:r w:rsidRPr="00296F4D">
              <w:rPr>
                <w:rFonts w:eastAsia="Times New Roman" w:cs="Times New Roman"/>
                <w:lang w:eastAsia="en-US"/>
              </w:rPr>
              <w:t>2.5.</w:t>
            </w:r>
            <w:r>
              <w:rPr>
                <w:rFonts w:eastAsia="Times New Roman" w:cs="Times New Roman"/>
                <w:lang w:eastAsia="en-US"/>
              </w:rPr>
              <w:t>34</w:t>
            </w:r>
          </w:p>
        </w:tc>
        <w:tc>
          <w:tcPr>
            <w:tcW w:w="5523"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1273555B" w14:textId="77777777" w:rsidR="0018182E" w:rsidRPr="006010A6" w:rsidRDefault="0018182E" w:rsidP="0018182E">
            <w:pPr>
              <w:pStyle w:val="Betarp"/>
            </w:pPr>
            <w:r w:rsidRPr="006010A6">
              <w:t>Lankstus įžeminimo laidas ≥6mm</w:t>
            </w:r>
            <w:r w:rsidRPr="006010A6">
              <w:rPr>
                <w:vertAlign w:val="superscript"/>
              </w:rPr>
              <w:t xml:space="preserve">2 </w:t>
            </w:r>
            <w:r w:rsidRPr="006010A6">
              <w:t>nominalo</w:t>
            </w:r>
          </w:p>
        </w:tc>
        <w:tc>
          <w:tcPr>
            <w:tcW w:w="992" w:type="dxa"/>
            <w:gridSpan w:val="3"/>
            <w:tcBorders>
              <w:top w:val="nil"/>
              <w:left w:val="nil"/>
              <w:bottom w:val="single" w:sz="4" w:space="0" w:color="auto"/>
              <w:right w:val="single" w:sz="4" w:space="0" w:color="auto"/>
            </w:tcBorders>
            <w:shd w:val="clear" w:color="auto" w:fill="auto"/>
            <w:noWrap/>
            <w:vAlign w:val="center"/>
          </w:tcPr>
          <w:p w14:paraId="6D9E2C4B" w14:textId="77777777" w:rsidR="0018182E" w:rsidRPr="006010A6" w:rsidRDefault="0018182E" w:rsidP="0018182E">
            <w:pPr>
              <w:pStyle w:val="Betarp"/>
              <w:jc w:val="center"/>
            </w:pPr>
            <w:r w:rsidRPr="006010A6">
              <w:t>m</w:t>
            </w:r>
          </w:p>
        </w:tc>
        <w:tc>
          <w:tcPr>
            <w:tcW w:w="996" w:type="dxa"/>
            <w:gridSpan w:val="3"/>
            <w:tcBorders>
              <w:top w:val="single" w:sz="4" w:space="0" w:color="auto"/>
              <w:left w:val="nil"/>
              <w:bottom w:val="single" w:sz="4" w:space="0" w:color="auto"/>
              <w:right w:val="single" w:sz="4" w:space="0" w:color="000000"/>
            </w:tcBorders>
            <w:shd w:val="clear" w:color="auto" w:fill="auto"/>
            <w:vAlign w:val="center"/>
          </w:tcPr>
          <w:p w14:paraId="681627D7" w14:textId="77777777" w:rsidR="0018182E" w:rsidRPr="006010A6" w:rsidRDefault="0018182E" w:rsidP="0018182E">
            <w:pPr>
              <w:pStyle w:val="Betarp"/>
              <w:jc w:val="center"/>
            </w:pPr>
            <w:r w:rsidRPr="006010A6">
              <w:t>8</w:t>
            </w:r>
          </w:p>
        </w:tc>
        <w:tc>
          <w:tcPr>
            <w:tcW w:w="1410" w:type="dxa"/>
            <w:tcBorders>
              <w:top w:val="nil"/>
              <w:left w:val="nil"/>
              <w:bottom w:val="single" w:sz="4" w:space="0" w:color="auto"/>
              <w:right w:val="single" w:sz="4" w:space="0" w:color="auto"/>
            </w:tcBorders>
            <w:shd w:val="clear" w:color="auto" w:fill="auto"/>
            <w:noWrap/>
            <w:vAlign w:val="center"/>
          </w:tcPr>
          <w:p w14:paraId="350340D7" w14:textId="77777777" w:rsidR="0018182E" w:rsidRPr="006010A6" w:rsidRDefault="0018182E" w:rsidP="0018182E">
            <w:pPr>
              <w:spacing w:line="240" w:lineRule="auto"/>
              <w:ind w:firstLine="0"/>
              <w:jc w:val="center"/>
              <w:rPr>
                <w:color w:val="000000"/>
              </w:rPr>
            </w:pPr>
          </w:p>
        </w:tc>
        <w:tc>
          <w:tcPr>
            <w:tcW w:w="1421" w:type="dxa"/>
            <w:tcBorders>
              <w:top w:val="nil"/>
              <w:left w:val="nil"/>
              <w:bottom w:val="single" w:sz="4" w:space="0" w:color="auto"/>
              <w:right w:val="single" w:sz="4" w:space="0" w:color="auto"/>
            </w:tcBorders>
          </w:tcPr>
          <w:p w14:paraId="58DB5ADC" w14:textId="77777777" w:rsidR="0018182E" w:rsidRPr="006010A6" w:rsidRDefault="0018182E" w:rsidP="0018182E">
            <w:pPr>
              <w:spacing w:line="240" w:lineRule="auto"/>
              <w:ind w:firstLine="0"/>
              <w:jc w:val="center"/>
              <w:rPr>
                <w:rFonts w:eastAsia="Times New Roman" w:cs="Times New Roman"/>
                <w:color w:val="FF0000"/>
                <w:lang w:eastAsia="en-US"/>
              </w:rPr>
            </w:pPr>
          </w:p>
        </w:tc>
      </w:tr>
      <w:tr w:rsidR="0018182E" w:rsidRPr="006010A6" w14:paraId="7B6E4F8F" w14:textId="77777777" w:rsidTr="0018182E">
        <w:trPr>
          <w:trHeight w:val="300"/>
          <w:jc w:val="center"/>
        </w:trPr>
        <w:tc>
          <w:tcPr>
            <w:tcW w:w="957" w:type="dxa"/>
            <w:gridSpan w:val="2"/>
            <w:tcBorders>
              <w:top w:val="nil"/>
              <w:left w:val="single" w:sz="4" w:space="0" w:color="auto"/>
              <w:bottom w:val="single" w:sz="4" w:space="0" w:color="auto"/>
              <w:right w:val="single" w:sz="4" w:space="0" w:color="auto"/>
            </w:tcBorders>
            <w:shd w:val="clear" w:color="auto" w:fill="auto"/>
            <w:noWrap/>
            <w:vAlign w:val="center"/>
          </w:tcPr>
          <w:p w14:paraId="25D0C6DF" w14:textId="5337725E" w:rsidR="0018182E" w:rsidRPr="006010A6" w:rsidRDefault="0018182E" w:rsidP="0018182E">
            <w:pPr>
              <w:spacing w:line="240" w:lineRule="auto"/>
              <w:ind w:firstLine="0"/>
              <w:jc w:val="center"/>
              <w:rPr>
                <w:rFonts w:eastAsia="Times New Roman" w:cs="Times New Roman"/>
                <w:lang w:eastAsia="en-US"/>
              </w:rPr>
            </w:pPr>
            <w:r w:rsidRPr="00296F4D">
              <w:rPr>
                <w:rFonts w:eastAsia="Times New Roman" w:cs="Times New Roman"/>
                <w:lang w:eastAsia="en-US"/>
              </w:rPr>
              <w:t>2.5.</w:t>
            </w:r>
            <w:r>
              <w:rPr>
                <w:rFonts w:eastAsia="Times New Roman" w:cs="Times New Roman"/>
                <w:lang w:eastAsia="en-US"/>
              </w:rPr>
              <w:t>35</w:t>
            </w:r>
          </w:p>
        </w:tc>
        <w:tc>
          <w:tcPr>
            <w:tcW w:w="5523"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556A2D74" w14:textId="25D602CB" w:rsidR="0018182E" w:rsidRPr="006010A6" w:rsidRDefault="0018182E" w:rsidP="0018182E">
            <w:pPr>
              <w:pStyle w:val="Betarp"/>
            </w:pPr>
            <w:r w:rsidRPr="006010A6">
              <w:t>Lankstus gofr</w:t>
            </w:r>
            <w:r>
              <w:t>.</w:t>
            </w:r>
            <w:r w:rsidRPr="006010A6">
              <w:t xml:space="preserve"> vamzdis kabelių privedimui išorėje d16÷d25</w:t>
            </w:r>
          </w:p>
        </w:tc>
        <w:tc>
          <w:tcPr>
            <w:tcW w:w="992" w:type="dxa"/>
            <w:gridSpan w:val="3"/>
            <w:tcBorders>
              <w:top w:val="nil"/>
              <w:left w:val="nil"/>
              <w:bottom w:val="single" w:sz="4" w:space="0" w:color="auto"/>
              <w:right w:val="single" w:sz="4" w:space="0" w:color="auto"/>
            </w:tcBorders>
            <w:shd w:val="clear" w:color="auto" w:fill="auto"/>
            <w:noWrap/>
            <w:vAlign w:val="center"/>
          </w:tcPr>
          <w:p w14:paraId="655EB02D" w14:textId="77777777" w:rsidR="0018182E" w:rsidRPr="006010A6" w:rsidRDefault="0018182E" w:rsidP="0018182E">
            <w:pPr>
              <w:pStyle w:val="Betarp"/>
              <w:jc w:val="center"/>
            </w:pPr>
            <w:r w:rsidRPr="006010A6">
              <w:t>m</w:t>
            </w:r>
          </w:p>
        </w:tc>
        <w:tc>
          <w:tcPr>
            <w:tcW w:w="996" w:type="dxa"/>
            <w:gridSpan w:val="3"/>
            <w:tcBorders>
              <w:top w:val="single" w:sz="4" w:space="0" w:color="auto"/>
              <w:left w:val="nil"/>
              <w:bottom w:val="single" w:sz="4" w:space="0" w:color="auto"/>
              <w:right w:val="single" w:sz="4" w:space="0" w:color="000000"/>
            </w:tcBorders>
            <w:shd w:val="clear" w:color="auto" w:fill="auto"/>
            <w:vAlign w:val="center"/>
          </w:tcPr>
          <w:p w14:paraId="7C99A3E8" w14:textId="77777777" w:rsidR="0018182E" w:rsidRPr="006010A6" w:rsidRDefault="0018182E" w:rsidP="0018182E">
            <w:pPr>
              <w:pStyle w:val="Betarp"/>
              <w:jc w:val="center"/>
            </w:pPr>
            <w:r w:rsidRPr="006010A6">
              <w:t>16</w:t>
            </w:r>
          </w:p>
        </w:tc>
        <w:tc>
          <w:tcPr>
            <w:tcW w:w="1410" w:type="dxa"/>
            <w:tcBorders>
              <w:top w:val="nil"/>
              <w:left w:val="nil"/>
              <w:bottom w:val="single" w:sz="4" w:space="0" w:color="auto"/>
              <w:right w:val="single" w:sz="4" w:space="0" w:color="auto"/>
            </w:tcBorders>
            <w:shd w:val="clear" w:color="auto" w:fill="auto"/>
            <w:noWrap/>
            <w:vAlign w:val="center"/>
          </w:tcPr>
          <w:p w14:paraId="2D31FB43" w14:textId="77777777" w:rsidR="0018182E" w:rsidRPr="006010A6" w:rsidRDefault="0018182E" w:rsidP="0018182E">
            <w:pPr>
              <w:spacing w:line="240" w:lineRule="auto"/>
              <w:ind w:firstLine="0"/>
              <w:jc w:val="center"/>
              <w:rPr>
                <w:color w:val="000000"/>
              </w:rPr>
            </w:pPr>
          </w:p>
        </w:tc>
        <w:tc>
          <w:tcPr>
            <w:tcW w:w="1421" w:type="dxa"/>
            <w:tcBorders>
              <w:top w:val="nil"/>
              <w:left w:val="nil"/>
              <w:bottom w:val="single" w:sz="4" w:space="0" w:color="auto"/>
              <w:right w:val="single" w:sz="4" w:space="0" w:color="auto"/>
            </w:tcBorders>
          </w:tcPr>
          <w:p w14:paraId="7180F61B" w14:textId="77777777" w:rsidR="0018182E" w:rsidRPr="006010A6" w:rsidRDefault="0018182E" w:rsidP="0018182E">
            <w:pPr>
              <w:spacing w:line="240" w:lineRule="auto"/>
              <w:ind w:firstLine="0"/>
              <w:jc w:val="center"/>
              <w:rPr>
                <w:rFonts w:eastAsia="Times New Roman" w:cs="Times New Roman"/>
                <w:color w:val="FF0000"/>
                <w:lang w:eastAsia="en-US"/>
              </w:rPr>
            </w:pPr>
          </w:p>
        </w:tc>
      </w:tr>
      <w:tr w:rsidR="0018182E" w:rsidRPr="006010A6" w14:paraId="47281E03" w14:textId="77777777" w:rsidTr="0018182E">
        <w:trPr>
          <w:trHeight w:val="300"/>
          <w:jc w:val="center"/>
        </w:trPr>
        <w:tc>
          <w:tcPr>
            <w:tcW w:w="957" w:type="dxa"/>
            <w:gridSpan w:val="2"/>
            <w:tcBorders>
              <w:top w:val="nil"/>
              <w:left w:val="single" w:sz="4" w:space="0" w:color="auto"/>
              <w:bottom w:val="single" w:sz="4" w:space="0" w:color="auto"/>
              <w:right w:val="single" w:sz="4" w:space="0" w:color="auto"/>
            </w:tcBorders>
            <w:shd w:val="clear" w:color="auto" w:fill="auto"/>
            <w:noWrap/>
            <w:vAlign w:val="center"/>
          </w:tcPr>
          <w:p w14:paraId="51EF1490" w14:textId="4ABA32EC" w:rsidR="0018182E" w:rsidRPr="006010A6" w:rsidRDefault="0018182E" w:rsidP="0018182E">
            <w:pPr>
              <w:spacing w:line="240" w:lineRule="auto"/>
              <w:ind w:firstLine="0"/>
              <w:jc w:val="center"/>
              <w:rPr>
                <w:rFonts w:eastAsia="Times New Roman" w:cs="Times New Roman"/>
                <w:lang w:eastAsia="en-US"/>
              </w:rPr>
            </w:pPr>
            <w:r w:rsidRPr="00296F4D">
              <w:rPr>
                <w:rFonts w:eastAsia="Times New Roman" w:cs="Times New Roman"/>
                <w:lang w:eastAsia="en-US"/>
              </w:rPr>
              <w:t>2.5.</w:t>
            </w:r>
            <w:r>
              <w:rPr>
                <w:rFonts w:eastAsia="Times New Roman" w:cs="Times New Roman"/>
                <w:lang w:eastAsia="en-US"/>
              </w:rPr>
              <w:t>36</w:t>
            </w:r>
          </w:p>
        </w:tc>
        <w:tc>
          <w:tcPr>
            <w:tcW w:w="5523"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5BF4BCA4" w14:textId="2740C7AA" w:rsidR="0018182E" w:rsidRPr="006010A6" w:rsidRDefault="0018182E" w:rsidP="0018182E">
            <w:pPr>
              <w:pStyle w:val="Betarp"/>
            </w:pPr>
            <w:r w:rsidRPr="006010A6">
              <w:t>Papildomos medžiagos</w:t>
            </w:r>
            <w:r>
              <w:t xml:space="preserve"> </w:t>
            </w:r>
            <w:r w:rsidRPr="006010A6">
              <w:t>(žymėjimai, sandarikliai, kabelių tvirtinimo priemonės, sandari komutacinė dėžutė  …)</w:t>
            </w:r>
          </w:p>
        </w:tc>
        <w:tc>
          <w:tcPr>
            <w:tcW w:w="992" w:type="dxa"/>
            <w:gridSpan w:val="3"/>
            <w:tcBorders>
              <w:top w:val="nil"/>
              <w:left w:val="nil"/>
              <w:bottom w:val="single" w:sz="4" w:space="0" w:color="auto"/>
              <w:right w:val="single" w:sz="4" w:space="0" w:color="auto"/>
            </w:tcBorders>
            <w:shd w:val="clear" w:color="auto" w:fill="auto"/>
            <w:noWrap/>
            <w:vAlign w:val="center"/>
          </w:tcPr>
          <w:p w14:paraId="56F5C1BC" w14:textId="77777777" w:rsidR="0018182E" w:rsidRPr="006010A6" w:rsidRDefault="0018182E" w:rsidP="0018182E">
            <w:pPr>
              <w:pStyle w:val="Betarp"/>
              <w:jc w:val="center"/>
            </w:pPr>
            <w:r w:rsidRPr="006010A6">
              <w:t>kompl.</w:t>
            </w:r>
          </w:p>
        </w:tc>
        <w:tc>
          <w:tcPr>
            <w:tcW w:w="996" w:type="dxa"/>
            <w:gridSpan w:val="3"/>
            <w:tcBorders>
              <w:top w:val="single" w:sz="4" w:space="0" w:color="auto"/>
              <w:left w:val="nil"/>
              <w:bottom w:val="single" w:sz="4" w:space="0" w:color="auto"/>
              <w:right w:val="single" w:sz="4" w:space="0" w:color="000000"/>
            </w:tcBorders>
            <w:shd w:val="clear" w:color="auto" w:fill="auto"/>
            <w:vAlign w:val="center"/>
          </w:tcPr>
          <w:p w14:paraId="2D162130" w14:textId="77777777" w:rsidR="0018182E" w:rsidRPr="006010A6" w:rsidRDefault="0018182E" w:rsidP="0018182E">
            <w:pPr>
              <w:pStyle w:val="Betarp"/>
              <w:jc w:val="center"/>
            </w:pPr>
            <w:r w:rsidRPr="006010A6">
              <w:t>8</w:t>
            </w:r>
          </w:p>
        </w:tc>
        <w:tc>
          <w:tcPr>
            <w:tcW w:w="1410" w:type="dxa"/>
            <w:tcBorders>
              <w:top w:val="nil"/>
              <w:left w:val="nil"/>
              <w:bottom w:val="single" w:sz="4" w:space="0" w:color="auto"/>
              <w:right w:val="single" w:sz="4" w:space="0" w:color="auto"/>
            </w:tcBorders>
            <w:shd w:val="clear" w:color="auto" w:fill="auto"/>
            <w:noWrap/>
            <w:vAlign w:val="center"/>
          </w:tcPr>
          <w:p w14:paraId="45040AC0" w14:textId="77777777" w:rsidR="0018182E" w:rsidRPr="006010A6" w:rsidRDefault="0018182E" w:rsidP="0018182E">
            <w:pPr>
              <w:spacing w:line="240" w:lineRule="auto"/>
              <w:ind w:firstLine="0"/>
              <w:jc w:val="center"/>
              <w:rPr>
                <w:color w:val="000000"/>
              </w:rPr>
            </w:pPr>
          </w:p>
        </w:tc>
        <w:tc>
          <w:tcPr>
            <w:tcW w:w="1421" w:type="dxa"/>
            <w:tcBorders>
              <w:top w:val="nil"/>
              <w:left w:val="nil"/>
              <w:bottom w:val="single" w:sz="4" w:space="0" w:color="auto"/>
              <w:right w:val="single" w:sz="4" w:space="0" w:color="auto"/>
            </w:tcBorders>
          </w:tcPr>
          <w:p w14:paraId="471D3932" w14:textId="77777777" w:rsidR="0018182E" w:rsidRPr="006010A6" w:rsidRDefault="0018182E" w:rsidP="0018182E">
            <w:pPr>
              <w:spacing w:line="240" w:lineRule="auto"/>
              <w:ind w:firstLine="0"/>
              <w:jc w:val="center"/>
              <w:rPr>
                <w:rFonts w:eastAsia="Times New Roman" w:cs="Times New Roman"/>
                <w:color w:val="FF0000"/>
                <w:lang w:eastAsia="en-US"/>
              </w:rPr>
            </w:pPr>
          </w:p>
        </w:tc>
      </w:tr>
      <w:tr w:rsidR="0018182E" w:rsidRPr="006010A6" w14:paraId="44A5C2FA" w14:textId="77777777" w:rsidTr="0018182E">
        <w:trPr>
          <w:trHeight w:val="300"/>
          <w:jc w:val="center"/>
        </w:trPr>
        <w:tc>
          <w:tcPr>
            <w:tcW w:w="957" w:type="dxa"/>
            <w:gridSpan w:val="2"/>
            <w:tcBorders>
              <w:top w:val="nil"/>
              <w:left w:val="single" w:sz="4" w:space="0" w:color="auto"/>
              <w:bottom w:val="single" w:sz="4" w:space="0" w:color="auto"/>
              <w:right w:val="single" w:sz="4" w:space="0" w:color="auto"/>
            </w:tcBorders>
            <w:shd w:val="clear" w:color="auto" w:fill="auto"/>
            <w:noWrap/>
            <w:vAlign w:val="center"/>
          </w:tcPr>
          <w:p w14:paraId="691433AD" w14:textId="12BB8F4C" w:rsidR="0018182E" w:rsidRPr="006010A6" w:rsidRDefault="0018182E" w:rsidP="0018182E">
            <w:pPr>
              <w:spacing w:line="240" w:lineRule="auto"/>
              <w:ind w:firstLine="0"/>
              <w:jc w:val="center"/>
              <w:rPr>
                <w:rFonts w:eastAsia="Times New Roman" w:cs="Times New Roman"/>
                <w:lang w:eastAsia="en-US"/>
              </w:rPr>
            </w:pPr>
            <w:r w:rsidRPr="00296F4D">
              <w:rPr>
                <w:rFonts w:eastAsia="Times New Roman" w:cs="Times New Roman"/>
                <w:lang w:eastAsia="en-US"/>
              </w:rPr>
              <w:t>2.5.</w:t>
            </w:r>
            <w:r>
              <w:rPr>
                <w:rFonts w:eastAsia="Times New Roman" w:cs="Times New Roman"/>
                <w:lang w:eastAsia="en-US"/>
              </w:rPr>
              <w:t>37</w:t>
            </w:r>
          </w:p>
        </w:tc>
        <w:tc>
          <w:tcPr>
            <w:tcW w:w="5523"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470F64D7" w14:textId="77777777" w:rsidR="0018182E" w:rsidRPr="006010A6" w:rsidRDefault="0018182E" w:rsidP="0018182E">
            <w:pPr>
              <w:pStyle w:val="Betarp"/>
            </w:pPr>
            <w:r w:rsidRPr="006010A6">
              <w:t>Antro tipo vaizdo kamera su korpusu pritaikytu lauko sąlygom ir tvirtinimu ant atramos</w:t>
            </w:r>
          </w:p>
        </w:tc>
        <w:tc>
          <w:tcPr>
            <w:tcW w:w="992" w:type="dxa"/>
            <w:gridSpan w:val="3"/>
            <w:tcBorders>
              <w:top w:val="nil"/>
              <w:left w:val="nil"/>
              <w:bottom w:val="single" w:sz="4" w:space="0" w:color="auto"/>
              <w:right w:val="single" w:sz="4" w:space="0" w:color="auto"/>
            </w:tcBorders>
            <w:shd w:val="clear" w:color="auto" w:fill="auto"/>
            <w:noWrap/>
            <w:vAlign w:val="center"/>
          </w:tcPr>
          <w:p w14:paraId="349C62A6" w14:textId="77777777" w:rsidR="0018182E" w:rsidRPr="006010A6" w:rsidRDefault="0018182E" w:rsidP="0018182E">
            <w:pPr>
              <w:pStyle w:val="Betarp"/>
              <w:jc w:val="center"/>
            </w:pPr>
            <w:r w:rsidRPr="006010A6">
              <w:t>vnt.</w:t>
            </w:r>
          </w:p>
        </w:tc>
        <w:tc>
          <w:tcPr>
            <w:tcW w:w="996" w:type="dxa"/>
            <w:gridSpan w:val="3"/>
            <w:tcBorders>
              <w:top w:val="single" w:sz="4" w:space="0" w:color="auto"/>
              <w:left w:val="nil"/>
              <w:bottom w:val="single" w:sz="4" w:space="0" w:color="auto"/>
              <w:right w:val="single" w:sz="4" w:space="0" w:color="000000"/>
            </w:tcBorders>
            <w:shd w:val="clear" w:color="auto" w:fill="auto"/>
            <w:vAlign w:val="center"/>
          </w:tcPr>
          <w:p w14:paraId="6E814C46" w14:textId="77777777" w:rsidR="0018182E" w:rsidRPr="006010A6" w:rsidRDefault="0018182E" w:rsidP="0018182E">
            <w:pPr>
              <w:pStyle w:val="Betarp"/>
              <w:jc w:val="center"/>
            </w:pPr>
            <w:r w:rsidRPr="006010A6">
              <w:t>16</w:t>
            </w:r>
          </w:p>
        </w:tc>
        <w:tc>
          <w:tcPr>
            <w:tcW w:w="1410" w:type="dxa"/>
            <w:tcBorders>
              <w:top w:val="nil"/>
              <w:left w:val="nil"/>
              <w:bottom w:val="single" w:sz="4" w:space="0" w:color="auto"/>
              <w:right w:val="single" w:sz="4" w:space="0" w:color="auto"/>
            </w:tcBorders>
            <w:shd w:val="clear" w:color="auto" w:fill="auto"/>
            <w:noWrap/>
            <w:vAlign w:val="center"/>
          </w:tcPr>
          <w:p w14:paraId="71580EB1" w14:textId="77777777" w:rsidR="0018182E" w:rsidRPr="006010A6" w:rsidRDefault="0018182E" w:rsidP="0018182E">
            <w:pPr>
              <w:spacing w:line="240" w:lineRule="auto"/>
              <w:ind w:firstLine="0"/>
              <w:jc w:val="center"/>
              <w:rPr>
                <w:color w:val="000000"/>
              </w:rPr>
            </w:pPr>
          </w:p>
        </w:tc>
        <w:tc>
          <w:tcPr>
            <w:tcW w:w="1421" w:type="dxa"/>
            <w:tcBorders>
              <w:top w:val="nil"/>
              <w:left w:val="nil"/>
              <w:bottom w:val="single" w:sz="4" w:space="0" w:color="auto"/>
              <w:right w:val="single" w:sz="4" w:space="0" w:color="auto"/>
            </w:tcBorders>
          </w:tcPr>
          <w:p w14:paraId="5A38807B" w14:textId="77777777" w:rsidR="0018182E" w:rsidRPr="006010A6" w:rsidRDefault="0018182E" w:rsidP="0018182E">
            <w:pPr>
              <w:spacing w:line="240" w:lineRule="auto"/>
              <w:ind w:firstLine="0"/>
              <w:jc w:val="center"/>
              <w:rPr>
                <w:rFonts w:eastAsia="Times New Roman" w:cs="Times New Roman"/>
                <w:color w:val="FF0000"/>
                <w:lang w:eastAsia="en-US"/>
              </w:rPr>
            </w:pPr>
          </w:p>
        </w:tc>
      </w:tr>
      <w:tr w:rsidR="0018182E" w:rsidRPr="006010A6" w14:paraId="317B9E7F" w14:textId="77777777" w:rsidTr="0018182E">
        <w:trPr>
          <w:trHeight w:val="300"/>
          <w:jc w:val="center"/>
        </w:trPr>
        <w:tc>
          <w:tcPr>
            <w:tcW w:w="957" w:type="dxa"/>
            <w:gridSpan w:val="2"/>
            <w:tcBorders>
              <w:top w:val="nil"/>
              <w:left w:val="single" w:sz="4" w:space="0" w:color="auto"/>
              <w:bottom w:val="single" w:sz="4" w:space="0" w:color="auto"/>
              <w:right w:val="single" w:sz="4" w:space="0" w:color="auto"/>
            </w:tcBorders>
            <w:shd w:val="clear" w:color="auto" w:fill="auto"/>
            <w:noWrap/>
            <w:vAlign w:val="center"/>
          </w:tcPr>
          <w:p w14:paraId="2635D7EC" w14:textId="64B1E3EE" w:rsidR="0018182E" w:rsidRPr="006010A6" w:rsidRDefault="0018182E" w:rsidP="0018182E">
            <w:pPr>
              <w:spacing w:line="240" w:lineRule="auto"/>
              <w:ind w:firstLine="0"/>
              <w:jc w:val="center"/>
              <w:rPr>
                <w:rFonts w:eastAsia="Times New Roman" w:cs="Times New Roman"/>
                <w:lang w:eastAsia="en-US"/>
              </w:rPr>
            </w:pPr>
            <w:r w:rsidRPr="00296F4D">
              <w:rPr>
                <w:rFonts w:eastAsia="Times New Roman" w:cs="Times New Roman"/>
                <w:lang w:eastAsia="en-US"/>
              </w:rPr>
              <w:t>2.5.</w:t>
            </w:r>
            <w:r>
              <w:rPr>
                <w:rFonts w:eastAsia="Times New Roman" w:cs="Times New Roman"/>
                <w:lang w:eastAsia="en-US"/>
              </w:rPr>
              <w:t>38</w:t>
            </w:r>
          </w:p>
        </w:tc>
        <w:tc>
          <w:tcPr>
            <w:tcW w:w="5523"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7AA9502C" w14:textId="77777777" w:rsidR="0018182E" w:rsidRPr="006010A6" w:rsidRDefault="0018182E" w:rsidP="0018182E">
            <w:pPr>
              <w:pStyle w:val="Betarp"/>
            </w:pPr>
            <w:r w:rsidRPr="006010A6">
              <w:t>Infraraudonųjų spindulių šviestuvas vaizdo kamerai</w:t>
            </w:r>
          </w:p>
        </w:tc>
        <w:tc>
          <w:tcPr>
            <w:tcW w:w="992" w:type="dxa"/>
            <w:gridSpan w:val="3"/>
            <w:tcBorders>
              <w:top w:val="nil"/>
              <w:left w:val="nil"/>
              <w:bottom w:val="single" w:sz="4" w:space="0" w:color="auto"/>
              <w:right w:val="single" w:sz="4" w:space="0" w:color="auto"/>
            </w:tcBorders>
            <w:shd w:val="clear" w:color="auto" w:fill="auto"/>
            <w:noWrap/>
            <w:vAlign w:val="center"/>
          </w:tcPr>
          <w:p w14:paraId="4C75A736" w14:textId="77777777" w:rsidR="0018182E" w:rsidRPr="006010A6" w:rsidRDefault="0018182E" w:rsidP="0018182E">
            <w:pPr>
              <w:pStyle w:val="Betarp"/>
              <w:jc w:val="center"/>
            </w:pPr>
            <w:r w:rsidRPr="006010A6">
              <w:t>vnt.</w:t>
            </w:r>
          </w:p>
        </w:tc>
        <w:tc>
          <w:tcPr>
            <w:tcW w:w="996" w:type="dxa"/>
            <w:gridSpan w:val="3"/>
            <w:tcBorders>
              <w:top w:val="single" w:sz="4" w:space="0" w:color="auto"/>
              <w:left w:val="nil"/>
              <w:bottom w:val="single" w:sz="4" w:space="0" w:color="auto"/>
              <w:right w:val="single" w:sz="4" w:space="0" w:color="000000"/>
            </w:tcBorders>
            <w:shd w:val="clear" w:color="auto" w:fill="auto"/>
            <w:vAlign w:val="center"/>
          </w:tcPr>
          <w:p w14:paraId="589CACF0" w14:textId="77777777" w:rsidR="0018182E" w:rsidRPr="006010A6" w:rsidRDefault="0018182E" w:rsidP="0018182E">
            <w:pPr>
              <w:pStyle w:val="Betarp"/>
              <w:jc w:val="center"/>
            </w:pPr>
            <w:r w:rsidRPr="006010A6">
              <w:t>16</w:t>
            </w:r>
          </w:p>
        </w:tc>
        <w:tc>
          <w:tcPr>
            <w:tcW w:w="1410" w:type="dxa"/>
            <w:tcBorders>
              <w:top w:val="nil"/>
              <w:left w:val="nil"/>
              <w:bottom w:val="single" w:sz="4" w:space="0" w:color="auto"/>
              <w:right w:val="single" w:sz="4" w:space="0" w:color="auto"/>
            </w:tcBorders>
            <w:shd w:val="clear" w:color="auto" w:fill="auto"/>
            <w:noWrap/>
            <w:vAlign w:val="center"/>
          </w:tcPr>
          <w:p w14:paraId="0DA369BA" w14:textId="77777777" w:rsidR="0018182E" w:rsidRPr="006010A6" w:rsidRDefault="0018182E" w:rsidP="0018182E">
            <w:pPr>
              <w:spacing w:line="240" w:lineRule="auto"/>
              <w:ind w:firstLine="0"/>
              <w:jc w:val="center"/>
              <w:rPr>
                <w:color w:val="000000"/>
              </w:rPr>
            </w:pPr>
          </w:p>
        </w:tc>
        <w:tc>
          <w:tcPr>
            <w:tcW w:w="1421" w:type="dxa"/>
            <w:tcBorders>
              <w:top w:val="nil"/>
              <w:left w:val="nil"/>
              <w:bottom w:val="single" w:sz="4" w:space="0" w:color="auto"/>
              <w:right w:val="single" w:sz="4" w:space="0" w:color="auto"/>
            </w:tcBorders>
          </w:tcPr>
          <w:p w14:paraId="511BC5AF" w14:textId="77777777" w:rsidR="0018182E" w:rsidRPr="006010A6" w:rsidRDefault="0018182E" w:rsidP="0018182E">
            <w:pPr>
              <w:spacing w:line="240" w:lineRule="auto"/>
              <w:ind w:firstLine="0"/>
              <w:jc w:val="center"/>
              <w:rPr>
                <w:rFonts w:eastAsia="Times New Roman" w:cs="Times New Roman"/>
                <w:color w:val="FF0000"/>
                <w:lang w:eastAsia="en-US"/>
              </w:rPr>
            </w:pPr>
          </w:p>
        </w:tc>
      </w:tr>
      <w:tr w:rsidR="0018182E" w:rsidRPr="006010A6" w14:paraId="233F91C9" w14:textId="77777777" w:rsidTr="0018182E">
        <w:trPr>
          <w:trHeight w:val="300"/>
          <w:jc w:val="center"/>
        </w:trPr>
        <w:tc>
          <w:tcPr>
            <w:tcW w:w="957" w:type="dxa"/>
            <w:gridSpan w:val="2"/>
            <w:tcBorders>
              <w:top w:val="nil"/>
              <w:left w:val="single" w:sz="4" w:space="0" w:color="auto"/>
              <w:bottom w:val="single" w:sz="4" w:space="0" w:color="auto"/>
              <w:right w:val="single" w:sz="4" w:space="0" w:color="auto"/>
            </w:tcBorders>
            <w:shd w:val="clear" w:color="auto" w:fill="auto"/>
            <w:noWrap/>
            <w:vAlign w:val="center"/>
          </w:tcPr>
          <w:p w14:paraId="6E7C3265" w14:textId="73A34756" w:rsidR="0018182E" w:rsidRPr="006010A6" w:rsidRDefault="0018182E" w:rsidP="0018182E">
            <w:pPr>
              <w:spacing w:line="240" w:lineRule="auto"/>
              <w:ind w:firstLine="0"/>
              <w:jc w:val="center"/>
              <w:rPr>
                <w:rFonts w:eastAsia="Times New Roman" w:cs="Times New Roman"/>
                <w:lang w:eastAsia="en-US"/>
              </w:rPr>
            </w:pPr>
            <w:r w:rsidRPr="00296F4D">
              <w:rPr>
                <w:rFonts w:eastAsia="Times New Roman" w:cs="Times New Roman"/>
                <w:lang w:eastAsia="en-US"/>
              </w:rPr>
              <w:t>2.5.</w:t>
            </w:r>
            <w:r>
              <w:rPr>
                <w:rFonts w:eastAsia="Times New Roman" w:cs="Times New Roman"/>
                <w:lang w:eastAsia="en-US"/>
              </w:rPr>
              <w:t>39</w:t>
            </w:r>
          </w:p>
        </w:tc>
        <w:tc>
          <w:tcPr>
            <w:tcW w:w="5523"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2DA638BD" w14:textId="77777777" w:rsidR="0018182E" w:rsidRPr="006010A6" w:rsidRDefault="0018182E" w:rsidP="0018182E">
            <w:pPr>
              <w:pStyle w:val="Betarp"/>
            </w:pPr>
            <w:r w:rsidRPr="006010A6">
              <w:t>Išorinių linijų apsauga nuo viršįtampių</w:t>
            </w:r>
          </w:p>
        </w:tc>
        <w:tc>
          <w:tcPr>
            <w:tcW w:w="992" w:type="dxa"/>
            <w:gridSpan w:val="3"/>
            <w:tcBorders>
              <w:top w:val="nil"/>
              <w:left w:val="nil"/>
              <w:bottom w:val="single" w:sz="4" w:space="0" w:color="auto"/>
              <w:right w:val="single" w:sz="4" w:space="0" w:color="auto"/>
            </w:tcBorders>
            <w:shd w:val="clear" w:color="auto" w:fill="auto"/>
            <w:noWrap/>
            <w:vAlign w:val="center"/>
          </w:tcPr>
          <w:p w14:paraId="5CDB81CD" w14:textId="77777777" w:rsidR="0018182E" w:rsidRPr="006010A6" w:rsidRDefault="0018182E" w:rsidP="0018182E">
            <w:pPr>
              <w:pStyle w:val="Betarp"/>
              <w:jc w:val="center"/>
            </w:pPr>
            <w:r w:rsidRPr="006010A6">
              <w:t>kompl.</w:t>
            </w:r>
          </w:p>
        </w:tc>
        <w:tc>
          <w:tcPr>
            <w:tcW w:w="996" w:type="dxa"/>
            <w:gridSpan w:val="3"/>
            <w:tcBorders>
              <w:top w:val="single" w:sz="4" w:space="0" w:color="auto"/>
              <w:left w:val="nil"/>
              <w:bottom w:val="single" w:sz="4" w:space="0" w:color="auto"/>
              <w:right w:val="single" w:sz="4" w:space="0" w:color="000000"/>
            </w:tcBorders>
            <w:shd w:val="clear" w:color="auto" w:fill="auto"/>
            <w:vAlign w:val="center"/>
          </w:tcPr>
          <w:p w14:paraId="6C0F78D3" w14:textId="77777777" w:rsidR="0018182E" w:rsidRPr="006010A6" w:rsidRDefault="0018182E" w:rsidP="0018182E">
            <w:pPr>
              <w:pStyle w:val="Betarp"/>
              <w:jc w:val="center"/>
            </w:pPr>
            <w:r w:rsidRPr="006010A6">
              <w:t>8</w:t>
            </w:r>
          </w:p>
        </w:tc>
        <w:tc>
          <w:tcPr>
            <w:tcW w:w="1410" w:type="dxa"/>
            <w:tcBorders>
              <w:top w:val="nil"/>
              <w:left w:val="nil"/>
              <w:bottom w:val="single" w:sz="4" w:space="0" w:color="auto"/>
              <w:right w:val="single" w:sz="4" w:space="0" w:color="auto"/>
            </w:tcBorders>
            <w:shd w:val="clear" w:color="auto" w:fill="auto"/>
            <w:noWrap/>
            <w:vAlign w:val="center"/>
          </w:tcPr>
          <w:p w14:paraId="289B3150" w14:textId="77777777" w:rsidR="0018182E" w:rsidRPr="006010A6" w:rsidRDefault="0018182E" w:rsidP="0018182E">
            <w:pPr>
              <w:spacing w:line="240" w:lineRule="auto"/>
              <w:ind w:firstLine="0"/>
              <w:jc w:val="center"/>
              <w:rPr>
                <w:color w:val="000000"/>
              </w:rPr>
            </w:pPr>
          </w:p>
        </w:tc>
        <w:tc>
          <w:tcPr>
            <w:tcW w:w="1421" w:type="dxa"/>
            <w:tcBorders>
              <w:top w:val="nil"/>
              <w:left w:val="nil"/>
              <w:bottom w:val="single" w:sz="4" w:space="0" w:color="auto"/>
              <w:right w:val="single" w:sz="4" w:space="0" w:color="auto"/>
            </w:tcBorders>
          </w:tcPr>
          <w:p w14:paraId="64BF8AE0" w14:textId="77777777" w:rsidR="0018182E" w:rsidRPr="006010A6" w:rsidRDefault="0018182E" w:rsidP="0018182E">
            <w:pPr>
              <w:spacing w:line="240" w:lineRule="auto"/>
              <w:ind w:firstLine="0"/>
              <w:jc w:val="center"/>
              <w:rPr>
                <w:rFonts w:eastAsia="Times New Roman" w:cs="Times New Roman"/>
                <w:color w:val="FF0000"/>
                <w:lang w:eastAsia="en-US"/>
              </w:rPr>
            </w:pPr>
          </w:p>
        </w:tc>
      </w:tr>
      <w:tr w:rsidR="0018182E" w:rsidRPr="006010A6" w14:paraId="27F9D019" w14:textId="77777777" w:rsidTr="0018182E">
        <w:trPr>
          <w:trHeight w:val="300"/>
          <w:jc w:val="center"/>
        </w:trPr>
        <w:tc>
          <w:tcPr>
            <w:tcW w:w="957" w:type="dxa"/>
            <w:gridSpan w:val="2"/>
            <w:tcBorders>
              <w:top w:val="nil"/>
              <w:left w:val="single" w:sz="4" w:space="0" w:color="auto"/>
              <w:bottom w:val="single" w:sz="4" w:space="0" w:color="auto"/>
              <w:right w:val="single" w:sz="4" w:space="0" w:color="auto"/>
            </w:tcBorders>
            <w:shd w:val="clear" w:color="auto" w:fill="auto"/>
            <w:noWrap/>
            <w:vAlign w:val="center"/>
          </w:tcPr>
          <w:p w14:paraId="58C8A0C3" w14:textId="18E3D39D" w:rsidR="0018182E" w:rsidRPr="006010A6" w:rsidRDefault="0018182E" w:rsidP="0018182E">
            <w:pPr>
              <w:spacing w:line="240" w:lineRule="auto"/>
              <w:ind w:firstLine="0"/>
              <w:jc w:val="center"/>
              <w:rPr>
                <w:rFonts w:eastAsia="Times New Roman" w:cs="Times New Roman"/>
                <w:lang w:eastAsia="en-US"/>
              </w:rPr>
            </w:pPr>
            <w:r w:rsidRPr="00296F4D">
              <w:rPr>
                <w:rFonts w:eastAsia="Times New Roman" w:cs="Times New Roman"/>
                <w:lang w:eastAsia="en-US"/>
              </w:rPr>
              <w:t>2.5.</w:t>
            </w:r>
            <w:r>
              <w:rPr>
                <w:rFonts w:eastAsia="Times New Roman" w:cs="Times New Roman"/>
                <w:lang w:eastAsia="en-US"/>
              </w:rPr>
              <w:t>40</w:t>
            </w:r>
          </w:p>
        </w:tc>
        <w:tc>
          <w:tcPr>
            <w:tcW w:w="5523"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23CC4364" w14:textId="77777777" w:rsidR="0018182E" w:rsidRPr="006010A6" w:rsidRDefault="0018182E" w:rsidP="0018182E">
            <w:pPr>
              <w:pStyle w:val="Betarp"/>
            </w:pPr>
            <w:r w:rsidRPr="006010A6">
              <w:t>Papildomi elektros maitinimo įtampos keitikliai vaizdo stebėjimo posistemės elementams (IR šviestuvas, vaizdo kamera ir jos šildymas), montuojami ant DIN bėgelio</w:t>
            </w:r>
          </w:p>
        </w:tc>
        <w:tc>
          <w:tcPr>
            <w:tcW w:w="992" w:type="dxa"/>
            <w:gridSpan w:val="3"/>
            <w:tcBorders>
              <w:top w:val="nil"/>
              <w:left w:val="nil"/>
              <w:bottom w:val="single" w:sz="4" w:space="0" w:color="auto"/>
              <w:right w:val="single" w:sz="4" w:space="0" w:color="auto"/>
            </w:tcBorders>
            <w:shd w:val="clear" w:color="auto" w:fill="auto"/>
            <w:noWrap/>
            <w:vAlign w:val="center"/>
          </w:tcPr>
          <w:p w14:paraId="6E42120A" w14:textId="77777777" w:rsidR="0018182E" w:rsidRPr="006010A6" w:rsidRDefault="0018182E" w:rsidP="0018182E">
            <w:pPr>
              <w:pStyle w:val="Betarp"/>
              <w:jc w:val="center"/>
            </w:pPr>
            <w:r w:rsidRPr="006010A6">
              <w:t>kompl.</w:t>
            </w:r>
          </w:p>
        </w:tc>
        <w:tc>
          <w:tcPr>
            <w:tcW w:w="996" w:type="dxa"/>
            <w:gridSpan w:val="3"/>
            <w:tcBorders>
              <w:top w:val="single" w:sz="4" w:space="0" w:color="auto"/>
              <w:left w:val="nil"/>
              <w:bottom w:val="single" w:sz="4" w:space="0" w:color="auto"/>
              <w:right w:val="single" w:sz="4" w:space="0" w:color="000000"/>
            </w:tcBorders>
            <w:shd w:val="clear" w:color="auto" w:fill="auto"/>
            <w:vAlign w:val="center"/>
          </w:tcPr>
          <w:p w14:paraId="77BB0B1B" w14:textId="77777777" w:rsidR="0018182E" w:rsidRPr="006010A6" w:rsidRDefault="0018182E" w:rsidP="0018182E">
            <w:pPr>
              <w:pStyle w:val="Betarp"/>
              <w:jc w:val="center"/>
            </w:pPr>
            <w:r w:rsidRPr="006010A6">
              <w:t>16</w:t>
            </w:r>
          </w:p>
        </w:tc>
        <w:tc>
          <w:tcPr>
            <w:tcW w:w="1410" w:type="dxa"/>
            <w:tcBorders>
              <w:top w:val="nil"/>
              <w:left w:val="nil"/>
              <w:bottom w:val="single" w:sz="4" w:space="0" w:color="auto"/>
              <w:right w:val="single" w:sz="4" w:space="0" w:color="auto"/>
            </w:tcBorders>
            <w:shd w:val="clear" w:color="auto" w:fill="auto"/>
            <w:noWrap/>
            <w:vAlign w:val="center"/>
          </w:tcPr>
          <w:p w14:paraId="5DA60637" w14:textId="77777777" w:rsidR="0018182E" w:rsidRPr="006010A6" w:rsidRDefault="0018182E" w:rsidP="0018182E">
            <w:pPr>
              <w:spacing w:line="240" w:lineRule="auto"/>
              <w:ind w:firstLine="0"/>
              <w:jc w:val="center"/>
              <w:rPr>
                <w:color w:val="000000"/>
              </w:rPr>
            </w:pPr>
          </w:p>
        </w:tc>
        <w:tc>
          <w:tcPr>
            <w:tcW w:w="1421" w:type="dxa"/>
            <w:tcBorders>
              <w:top w:val="nil"/>
              <w:left w:val="nil"/>
              <w:bottom w:val="single" w:sz="4" w:space="0" w:color="auto"/>
              <w:right w:val="single" w:sz="4" w:space="0" w:color="auto"/>
            </w:tcBorders>
          </w:tcPr>
          <w:p w14:paraId="45494C1D" w14:textId="77777777" w:rsidR="0018182E" w:rsidRPr="006010A6" w:rsidRDefault="0018182E" w:rsidP="0018182E">
            <w:pPr>
              <w:spacing w:line="240" w:lineRule="auto"/>
              <w:ind w:firstLine="0"/>
              <w:jc w:val="center"/>
              <w:rPr>
                <w:rFonts w:eastAsia="Times New Roman" w:cs="Times New Roman"/>
                <w:color w:val="FF0000"/>
                <w:lang w:eastAsia="en-US"/>
              </w:rPr>
            </w:pPr>
          </w:p>
        </w:tc>
      </w:tr>
      <w:tr w:rsidR="0018182E" w:rsidRPr="006010A6" w14:paraId="06864484" w14:textId="77777777" w:rsidTr="0018182E">
        <w:trPr>
          <w:trHeight w:val="300"/>
          <w:jc w:val="center"/>
        </w:trPr>
        <w:tc>
          <w:tcPr>
            <w:tcW w:w="957" w:type="dxa"/>
            <w:gridSpan w:val="2"/>
            <w:tcBorders>
              <w:top w:val="nil"/>
              <w:left w:val="single" w:sz="4" w:space="0" w:color="auto"/>
              <w:bottom w:val="single" w:sz="4" w:space="0" w:color="auto"/>
              <w:right w:val="single" w:sz="4" w:space="0" w:color="auto"/>
            </w:tcBorders>
            <w:shd w:val="clear" w:color="auto" w:fill="auto"/>
            <w:noWrap/>
            <w:vAlign w:val="center"/>
          </w:tcPr>
          <w:p w14:paraId="35B12793" w14:textId="022E5489" w:rsidR="0018182E" w:rsidRPr="006010A6" w:rsidRDefault="0018182E" w:rsidP="0018182E">
            <w:pPr>
              <w:spacing w:line="240" w:lineRule="auto"/>
              <w:ind w:firstLine="0"/>
              <w:jc w:val="center"/>
              <w:rPr>
                <w:rFonts w:eastAsia="Times New Roman" w:cs="Times New Roman"/>
                <w:lang w:eastAsia="en-US"/>
              </w:rPr>
            </w:pPr>
            <w:r w:rsidRPr="00296F4D">
              <w:rPr>
                <w:rFonts w:eastAsia="Times New Roman" w:cs="Times New Roman"/>
                <w:lang w:eastAsia="en-US"/>
              </w:rPr>
              <w:t>2.5.</w:t>
            </w:r>
            <w:r>
              <w:rPr>
                <w:rFonts w:eastAsia="Times New Roman" w:cs="Times New Roman"/>
                <w:lang w:eastAsia="en-US"/>
              </w:rPr>
              <w:t>41</w:t>
            </w:r>
          </w:p>
        </w:tc>
        <w:tc>
          <w:tcPr>
            <w:tcW w:w="5523"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6847F9BB" w14:textId="77777777" w:rsidR="0018182E" w:rsidRPr="006010A6" w:rsidRDefault="0018182E" w:rsidP="0018182E">
            <w:pPr>
              <w:pStyle w:val="Betarp"/>
            </w:pPr>
            <w:r w:rsidRPr="006010A6">
              <w:t>Ekranuotas FTP 6 kat, kabelis lauko sąlygomis</w:t>
            </w:r>
          </w:p>
        </w:tc>
        <w:tc>
          <w:tcPr>
            <w:tcW w:w="992" w:type="dxa"/>
            <w:gridSpan w:val="3"/>
            <w:tcBorders>
              <w:top w:val="nil"/>
              <w:left w:val="nil"/>
              <w:bottom w:val="single" w:sz="4" w:space="0" w:color="auto"/>
              <w:right w:val="single" w:sz="4" w:space="0" w:color="auto"/>
            </w:tcBorders>
            <w:shd w:val="clear" w:color="auto" w:fill="auto"/>
            <w:noWrap/>
            <w:vAlign w:val="center"/>
          </w:tcPr>
          <w:p w14:paraId="2C447824" w14:textId="77777777" w:rsidR="0018182E" w:rsidRPr="006010A6" w:rsidRDefault="0018182E" w:rsidP="0018182E">
            <w:pPr>
              <w:pStyle w:val="Betarp"/>
              <w:jc w:val="center"/>
            </w:pPr>
            <w:r w:rsidRPr="006010A6">
              <w:t>m</w:t>
            </w:r>
          </w:p>
        </w:tc>
        <w:tc>
          <w:tcPr>
            <w:tcW w:w="996" w:type="dxa"/>
            <w:gridSpan w:val="3"/>
            <w:tcBorders>
              <w:top w:val="single" w:sz="4" w:space="0" w:color="auto"/>
              <w:left w:val="nil"/>
              <w:bottom w:val="single" w:sz="4" w:space="0" w:color="auto"/>
              <w:right w:val="single" w:sz="4" w:space="0" w:color="000000"/>
            </w:tcBorders>
            <w:shd w:val="clear" w:color="auto" w:fill="auto"/>
            <w:vAlign w:val="center"/>
          </w:tcPr>
          <w:p w14:paraId="59C1C48F" w14:textId="77777777" w:rsidR="0018182E" w:rsidRPr="006010A6" w:rsidRDefault="0018182E" w:rsidP="0018182E">
            <w:pPr>
              <w:pStyle w:val="Betarp"/>
              <w:jc w:val="center"/>
            </w:pPr>
            <w:r w:rsidRPr="006010A6">
              <w:t>448</w:t>
            </w:r>
          </w:p>
        </w:tc>
        <w:tc>
          <w:tcPr>
            <w:tcW w:w="1410" w:type="dxa"/>
            <w:tcBorders>
              <w:top w:val="nil"/>
              <w:left w:val="nil"/>
              <w:bottom w:val="single" w:sz="4" w:space="0" w:color="auto"/>
              <w:right w:val="single" w:sz="4" w:space="0" w:color="auto"/>
            </w:tcBorders>
            <w:shd w:val="clear" w:color="auto" w:fill="auto"/>
            <w:noWrap/>
            <w:vAlign w:val="center"/>
          </w:tcPr>
          <w:p w14:paraId="799E86B9" w14:textId="77777777" w:rsidR="0018182E" w:rsidRPr="006010A6" w:rsidRDefault="0018182E" w:rsidP="0018182E">
            <w:pPr>
              <w:spacing w:line="240" w:lineRule="auto"/>
              <w:ind w:firstLine="0"/>
              <w:jc w:val="center"/>
              <w:rPr>
                <w:color w:val="000000"/>
              </w:rPr>
            </w:pPr>
          </w:p>
        </w:tc>
        <w:tc>
          <w:tcPr>
            <w:tcW w:w="1421" w:type="dxa"/>
            <w:tcBorders>
              <w:top w:val="nil"/>
              <w:left w:val="nil"/>
              <w:bottom w:val="single" w:sz="4" w:space="0" w:color="auto"/>
              <w:right w:val="single" w:sz="4" w:space="0" w:color="auto"/>
            </w:tcBorders>
          </w:tcPr>
          <w:p w14:paraId="51A3732C" w14:textId="77777777" w:rsidR="0018182E" w:rsidRPr="006010A6" w:rsidRDefault="0018182E" w:rsidP="0018182E">
            <w:pPr>
              <w:spacing w:line="240" w:lineRule="auto"/>
              <w:ind w:firstLine="0"/>
              <w:jc w:val="center"/>
              <w:rPr>
                <w:rFonts w:eastAsia="Times New Roman" w:cs="Times New Roman"/>
                <w:color w:val="FF0000"/>
                <w:lang w:eastAsia="en-US"/>
              </w:rPr>
            </w:pPr>
          </w:p>
        </w:tc>
      </w:tr>
      <w:tr w:rsidR="0018182E" w:rsidRPr="006010A6" w14:paraId="408953B8" w14:textId="77777777" w:rsidTr="0018182E">
        <w:trPr>
          <w:trHeight w:val="300"/>
          <w:jc w:val="center"/>
        </w:trPr>
        <w:tc>
          <w:tcPr>
            <w:tcW w:w="957" w:type="dxa"/>
            <w:gridSpan w:val="2"/>
            <w:tcBorders>
              <w:top w:val="nil"/>
              <w:left w:val="single" w:sz="4" w:space="0" w:color="auto"/>
              <w:bottom w:val="single" w:sz="4" w:space="0" w:color="auto"/>
              <w:right w:val="single" w:sz="4" w:space="0" w:color="auto"/>
            </w:tcBorders>
            <w:shd w:val="clear" w:color="auto" w:fill="auto"/>
            <w:noWrap/>
            <w:vAlign w:val="center"/>
          </w:tcPr>
          <w:p w14:paraId="67FF3426" w14:textId="78A28456" w:rsidR="0018182E" w:rsidRPr="006010A6" w:rsidRDefault="0018182E" w:rsidP="0018182E">
            <w:pPr>
              <w:spacing w:line="240" w:lineRule="auto"/>
              <w:ind w:firstLine="0"/>
              <w:jc w:val="center"/>
              <w:rPr>
                <w:rFonts w:eastAsia="Times New Roman" w:cs="Times New Roman"/>
                <w:lang w:eastAsia="en-US"/>
              </w:rPr>
            </w:pPr>
            <w:r w:rsidRPr="00296F4D">
              <w:rPr>
                <w:rFonts w:eastAsia="Times New Roman" w:cs="Times New Roman"/>
                <w:lang w:eastAsia="en-US"/>
              </w:rPr>
              <w:t>2.5.</w:t>
            </w:r>
            <w:r>
              <w:rPr>
                <w:rFonts w:eastAsia="Times New Roman" w:cs="Times New Roman"/>
                <w:lang w:eastAsia="en-US"/>
              </w:rPr>
              <w:t>42</w:t>
            </w:r>
          </w:p>
        </w:tc>
        <w:tc>
          <w:tcPr>
            <w:tcW w:w="5523"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4480787C" w14:textId="5D2DC260" w:rsidR="0018182E" w:rsidRPr="006010A6" w:rsidRDefault="0018182E" w:rsidP="0018182E">
            <w:pPr>
              <w:pStyle w:val="Betarp"/>
            </w:pPr>
            <w:r w:rsidRPr="006010A6">
              <w:t>Elektros maitinimo kabelis H05-VVF 3x2,5mm</w:t>
            </w:r>
            <w:r w:rsidRPr="006010A6">
              <w:rPr>
                <w:vertAlign w:val="superscript"/>
              </w:rPr>
              <w:t>2</w:t>
            </w:r>
            <w:r>
              <w:rPr>
                <w:vertAlign w:val="superscript"/>
              </w:rPr>
              <w:t xml:space="preserve"> </w:t>
            </w:r>
            <w:r>
              <w:t>(kabelis pagal įrenginius)</w:t>
            </w:r>
          </w:p>
        </w:tc>
        <w:tc>
          <w:tcPr>
            <w:tcW w:w="992" w:type="dxa"/>
            <w:gridSpan w:val="3"/>
            <w:tcBorders>
              <w:top w:val="nil"/>
              <w:left w:val="nil"/>
              <w:bottom w:val="single" w:sz="4" w:space="0" w:color="auto"/>
              <w:right w:val="single" w:sz="4" w:space="0" w:color="auto"/>
            </w:tcBorders>
            <w:shd w:val="clear" w:color="auto" w:fill="auto"/>
            <w:noWrap/>
            <w:vAlign w:val="center"/>
          </w:tcPr>
          <w:p w14:paraId="0F9B0F5B" w14:textId="77777777" w:rsidR="0018182E" w:rsidRPr="006010A6" w:rsidRDefault="0018182E" w:rsidP="0018182E">
            <w:pPr>
              <w:pStyle w:val="Betarp"/>
              <w:jc w:val="center"/>
            </w:pPr>
            <w:r w:rsidRPr="006010A6">
              <w:t>m</w:t>
            </w:r>
          </w:p>
        </w:tc>
        <w:tc>
          <w:tcPr>
            <w:tcW w:w="996" w:type="dxa"/>
            <w:gridSpan w:val="3"/>
            <w:tcBorders>
              <w:top w:val="single" w:sz="4" w:space="0" w:color="auto"/>
              <w:left w:val="nil"/>
              <w:bottom w:val="single" w:sz="4" w:space="0" w:color="auto"/>
              <w:right w:val="single" w:sz="4" w:space="0" w:color="000000"/>
            </w:tcBorders>
            <w:shd w:val="clear" w:color="auto" w:fill="auto"/>
            <w:vAlign w:val="center"/>
          </w:tcPr>
          <w:p w14:paraId="4AA8D586" w14:textId="77777777" w:rsidR="0018182E" w:rsidRPr="006010A6" w:rsidRDefault="0018182E" w:rsidP="0018182E">
            <w:pPr>
              <w:pStyle w:val="Betarp"/>
              <w:jc w:val="center"/>
            </w:pPr>
            <w:r w:rsidRPr="006010A6">
              <w:t>224</w:t>
            </w:r>
          </w:p>
        </w:tc>
        <w:tc>
          <w:tcPr>
            <w:tcW w:w="1410" w:type="dxa"/>
            <w:tcBorders>
              <w:top w:val="nil"/>
              <w:left w:val="nil"/>
              <w:bottom w:val="single" w:sz="4" w:space="0" w:color="auto"/>
              <w:right w:val="single" w:sz="4" w:space="0" w:color="auto"/>
            </w:tcBorders>
            <w:shd w:val="clear" w:color="auto" w:fill="auto"/>
            <w:noWrap/>
            <w:vAlign w:val="center"/>
          </w:tcPr>
          <w:p w14:paraId="4A1449C0" w14:textId="77777777" w:rsidR="0018182E" w:rsidRPr="006010A6" w:rsidRDefault="0018182E" w:rsidP="0018182E">
            <w:pPr>
              <w:spacing w:line="240" w:lineRule="auto"/>
              <w:ind w:firstLine="0"/>
              <w:jc w:val="center"/>
              <w:rPr>
                <w:color w:val="000000"/>
              </w:rPr>
            </w:pPr>
          </w:p>
        </w:tc>
        <w:tc>
          <w:tcPr>
            <w:tcW w:w="1421" w:type="dxa"/>
            <w:tcBorders>
              <w:top w:val="nil"/>
              <w:left w:val="nil"/>
              <w:bottom w:val="single" w:sz="4" w:space="0" w:color="auto"/>
              <w:right w:val="single" w:sz="4" w:space="0" w:color="auto"/>
            </w:tcBorders>
          </w:tcPr>
          <w:p w14:paraId="075E1CF3" w14:textId="77777777" w:rsidR="0018182E" w:rsidRPr="006010A6" w:rsidRDefault="0018182E" w:rsidP="0018182E">
            <w:pPr>
              <w:spacing w:line="240" w:lineRule="auto"/>
              <w:ind w:firstLine="0"/>
              <w:jc w:val="center"/>
              <w:rPr>
                <w:rFonts w:eastAsia="Times New Roman" w:cs="Times New Roman"/>
                <w:color w:val="FF0000"/>
                <w:lang w:eastAsia="en-US"/>
              </w:rPr>
            </w:pPr>
          </w:p>
        </w:tc>
      </w:tr>
      <w:tr w:rsidR="0018182E" w:rsidRPr="006010A6" w14:paraId="5C289EF3" w14:textId="77777777" w:rsidTr="0018182E">
        <w:trPr>
          <w:trHeight w:val="300"/>
          <w:jc w:val="center"/>
        </w:trPr>
        <w:tc>
          <w:tcPr>
            <w:tcW w:w="957" w:type="dxa"/>
            <w:gridSpan w:val="2"/>
            <w:tcBorders>
              <w:top w:val="nil"/>
              <w:left w:val="single" w:sz="4" w:space="0" w:color="auto"/>
              <w:bottom w:val="single" w:sz="4" w:space="0" w:color="auto"/>
              <w:right w:val="single" w:sz="4" w:space="0" w:color="auto"/>
            </w:tcBorders>
            <w:shd w:val="clear" w:color="auto" w:fill="auto"/>
            <w:noWrap/>
            <w:vAlign w:val="center"/>
          </w:tcPr>
          <w:p w14:paraId="6F5D9195" w14:textId="7B281804" w:rsidR="0018182E" w:rsidRPr="006010A6" w:rsidRDefault="0018182E" w:rsidP="0018182E">
            <w:pPr>
              <w:spacing w:line="240" w:lineRule="auto"/>
              <w:ind w:firstLine="0"/>
              <w:jc w:val="center"/>
              <w:rPr>
                <w:rFonts w:eastAsia="Times New Roman" w:cs="Times New Roman"/>
                <w:lang w:eastAsia="en-US"/>
              </w:rPr>
            </w:pPr>
            <w:r w:rsidRPr="00296F4D">
              <w:rPr>
                <w:rFonts w:eastAsia="Times New Roman" w:cs="Times New Roman"/>
                <w:lang w:eastAsia="en-US"/>
              </w:rPr>
              <w:t>2.5.</w:t>
            </w:r>
            <w:r>
              <w:rPr>
                <w:rFonts w:eastAsia="Times New Roman" w:cs="Times New Roman"/>
                <w:lang w:eastAsia="en-US"/>
              </w:rPr>
              <w:t>43</w:t>
            </w:r>
          </w:p>
        </w:tc>
        <w:tc>
          <w:tcPr>
            <w:tcW w:w="5523"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73A6F5DD" w14:textId="77777777" w:rsidR="0018182E" w:rsidRPr="006010A6" w:rsidRDefault="0018182E" w:rsidP="0018182E">
            <w:pPr>
              <w:pStyle w:val="Betarp"/>
            </w:pPr>
            <w:r w:rsidRPr="006010A6">
              <w:t>Lankstus įžeminimo laidas ≥6mm</w:t>
            </w:r>
            <w:r w:rsidRPr="006010A6">
              <w:rPr>
                <w:vertAlign w:val="superscript"/>
              </w:rPr>
              <w:t xml:space="preserve">2 </w:t>
            </w:r>
            <w:r w:rsidRPr="006010A6">
              <w:t>nominalo</w:t>
            </w:r>
          </w:p>
        </w:tc>
        <w:tc>
          <w:tcPr>
            <w:tcW w:w="992" w:type="dxa"/>
            <w:gridSpan w:val="3"/>
            <w:tcBorders>
              <w:top w:val="nil"/>
              <w:left w:val="nil"/>
              <w:bottom w:val="single" w:sz="4" w:space="0" w:color="auto"/>
              <w:right w:val="single" w:sz="4" w:space="0" w:color="auto"/>
            </w:tcBorders>
            <w:shd w:val="clear" w:color="auto" w:fill="auto"/>
            <w:noWrap/>
            <w:vAlign w:val="center"/>
          </w:tcPr>
          <w:p w14:paraId="67331F7C" w14:textId="77777777" w:rsidR="0018182E" w:rsidRPr="006010A6" w:rsidRDefault="0018182E" w:rsidP="0018182E">
            <w:pPr>
              <w:pStyle w:val="Betarp"/>
              <w:jc w:val="center"/>
            </w:pPr>
            <w:r w:rsidRPr="006010A6">
              <w:t>m</w:t>
            </w:r>
          </w:p>
        </w:tc>
        <w:tc>
          <w:tcPr>
            <w:tcW w:w="996" w:type="dxa"/>
            <w:gridSpan w:val="3"/>
            <w:tcBorders>
              <w:top w:val="single" w:sz="4" w:space="0" w:color="auto"/>
              <w:left w:val="nil"/>
              <w:bottom w:val="single" w:sz="4" w:space="0" w:color="auto"/>
              <w:right w:val="single" w:sz="4" w:space="0" w:color="000000"/>
            </w:tcBorders>
            <w:shd w:val="clear" w:color="auto" w:fill="auto"/>
            <w:vAlign w:val="center"/>
          </w:tcPr>
          <w:p w14:paraId="2F4BD029" w14:textId="77777777" w:rsidR="0018182E" w:rsidRPr="006010A6" w:rsidRDefault="0018182E" w:rsidP="0018182E">
            <w:pPr>
              <w:pStyle w:val="Betarp"/>
              <w:jc w:val="center"/>
            </w:pPr>
            <w:r w:rsidRPr="006010A6">
              <w:t>32</w:t>
            </w:r>
          </w:p>
        </w:tc>
        <w:tc>
          <w:tcPr>
            <w:tcW w:w="1410" w:type="dxa"/>
            <w:tcBorders>
              <w:top w:val="nil"/>
              <w:left w:val="nil"/>
              <w:bottom w:val="single" w:sz="4" w:space="0" w:color="auto"/>
              <w:right w:val="single" w:sz="4" w:space="0" w:color="auto"/>
            </w:tcBorders>
            <w:shd w:val="clear" w:color="auto" w:fill="auto"/>
            <w:noWrap/>
            <w:vAlign w:val="center"/>
          </w:tcPr>
          <w:p w14:paraId="0A7D6EE5" w14:textId="77777777" w:rsidR="0018182E" w:rsidRPr="006010A6" w:rsidRDefault="0018182E" w:rsidP="0018182E">
            <w:pPr>
              <w:spacing w:line="240" w:lineRule="auto"/>
              <w:ind w:firstLine="0"/>
              <w:jc w:val="center"/>
              <w:rPr>
                <w:color w:val="000000"/>
              </w:rPr>
            </w:pPr>
          </w:p>
        </w:tc>
        <w:tc>
          <w:tcPr>
            <w:tcW w:w="1421" w:type="dxa"/>
            <w:tcBorders>
              <w:top w:val="nil"/>
              <w:left w:val="nil"/>
              <w:bottom w:val="single" w:sz="4" w:space="0" w:color="auto"/>
              <w:right w:val="single" w:sz="4" w:space="0" w:color="auto"/>
            </w:tcBorders>
          </w:tcPr>
          <w:p w14:paraId="0913EAF0" w14:textId="77777777" w:rsidR="0018182E" w:rsidRPr="006010A6" w:rsidRDefault="0018182E" w:rsidP="0018182E">
            <w:pPr>
              <w:spacing w:line="240" w:lineRule="auto"/>
              <w:ind w:firstLine="0"/>
              <w:jc w:val="center"/>
              <w:rPr>
                <w:rFonts w:eastAsia="Times New Roman" w:cs="Times New Roman"/>
                <w:color w:val="FF0000"/>
                <w:lang w:eastAsia="en-US"/>
              </w:rPr>
            </w:pPr>
          </w:p>
        </w:tc>
      </w:tr>
      <w:tr w:rsidR="0018182E" w:rsidRPr="006010A6" w14:paraId="5D5A306C" w14:textId="77777777" w:rsidTr="0018182E">
        <w:trPr>
          <w:trHeight w:val="300"/>
          <w:jc w:val="center"/>
        </w:trPr>
        <w:tc>
          <w:tcPr>
            <w:tcW w:w="957" w:type="dxa"/>
            <w:gridSpan w:val="2"/>
            <w:tcBorders>
              <w:top w:val="nil"/>
              <w:left w:val="single" w:sz="4" w:space="0" w:color="auto"/>
              <w:bottom w:val="single" w:sz="4" w:space="0" w:color="auto"/>
              <w:right w:val="single" w:sz="4" w:space="0" w:color="auto"/>
            </w:tcBorders>
            <w:shd w:val="clear" w:color="auto" w:fill="auto"/>
            <w:noWrap/>
            <w:vAlign w:val="center"/>
          </w:tcPr>
          <w:p w14:paraId="1D66BF19" w14:textId="273914C7" w:rsidR="0018182E" w:rsidRPr="006010A6" w:rsidRDefault="0018182E" w:rsidP="0018182E">
            <w:pPr>
              <w:spacing w:line="240" w:lineRule="auto"/>
              <w:ind w:firstLine="0"/>
              <w:jc w:val="center"/>
              <w:rPr>
                <w:rFonts w:eastAsia="Times New Roman" w:cs="Times New Roman"/>
                <w:lang w:eastAsia="en-US"/>
              </w:rPr>
            </w:pPr>
            <w:r w:rsidRPr="00296F4D">
              <w:rPr>
                <w:rFonts w:eastAsia="Times New Roman" w:cs="Times New Roman"/>
                <w:lang w:eastAsia="en-US"/>
              </w:rPr>
              <w:t>2.5.</w:t>
            </w:r>
            <w:r>
              <w:rPr>
                <w:rFonts w:eastAsia="Times New Roman" w:cs="Times New Roman"/>
                <w:lang w:eastAsia="en-US"/>
              </w:rPr>
              <w:t>44</w:t>
            </w:r>
          </w:p>
        </w:tc>
        <w:tc>
          <w:tcPr>
            <w:tcW w:w="5523"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09BDEE5D" w14:textId="4CD03BEC" w:rsidR="0018182E" w:rsidRPr="006010A6" w:rsidRDefault="0018182E" w:rsidP="0018182E">
            <w:pPr>
              <w:pStyle w:val="Betarp"/>
            </w:pPr>
            <w:r w:rsidRPr="006010A6">
              <w:t>Lankstus gofr</w:t>
            </w:r>
            <w:r>
              <w:t>.</w:t>
            </w:r>
            <w:r w:rsidRPr="006010A6">
              <w:t xml:space="preserve"> vamzdis kabelių privedimui išorėje d16÷d25</w:t>
            </w:r>
          </w:p>
        </w:tc>
        <w:tc>
          <w:tcPr>
            <w:tcW w:w="992" w:type="dxa"/>
            <w:gridSpan w:val="3"/>
            <w:tcBorders>
              <w:top w:val="nil"/>
              <w:left w:val="nil"/>
              <w:bottom w:val="single" w:sz="4" w:space="0" w:color="auto"/>
              <w:right w:val="single" w:sz="4" w:space="0" w:color="auto"/>
            </w:tcBorders>
            <w:shd w:val="clear" w:color="auto" w:fill="auto"/>
            <w:noWrap/>
            <w:vAlign w:val="center"/>
          </w:tcPr>
          <w:p w14:paraId="566E15D0" w14:textId="77777777" w:rsidR="0018182E" w:rsidRPr="006010A6" w:rsidRDefault="0018182E" w:rsidP="0018182E">
            <w:pPr>
              <w:pStyle w:val="Betarp"/>
              <w:jc w:val="center"/>
            </w:pPr>
            <w:r w:rsidRPr="006010A6">
              <w:t>m</w:t>
            </w:r>
          </w:p>
        </w:tc>
        <w:tc>
          <w:tcPr>
            <w:tcW w:w="996" w:type="dxa"/>
            <w:gridSpan w:val="3"/>
            <w:tcBorders>
              <w:top w:val="single" w:sz="4" w:space="0" w:color="auto"/>
              <w:left w:val="nil"/>
              <w:bottom w:val="single" w:sz="4" w:space="0" w:color="auto"/>
              <w:right w:val="single" w:sz="4" w:space="0" w:color="000000"/>
            </w:tcBorders>
            <w:shd w:val="clear" w:color="auto" w:fill="auto"/>
            <w:vAlign w:val="center"/>
          </w:tcPr>
          <w:p w14:paraId="5847B6F6" w14:textId="77777777" w:rsidR="0018182E" w:rsidRPr="006010A6" w:rsidRDefault="0018182E" w:rsidP="0018182E">
            <w:pPr>
              <w:pStyle w:val="Betarp"/>
              <w:jc w:val="center"/>
            </w:pPr>
            <w:r w:rsidRPr="006010A6">
              <w:t>64</w:t>
            </w:r>
          </w:p>
        </w:tc>
        <w:tc>
          <w:tcPr>
            <w:tcW w:w="1410" w:type="dxa"/>
            <w:tcBorders>
              <w:top w:val="nil"/>
              <w:left w:val="nil"/>
              <w:bottom w:val="single" w:sz="4" w:space="0" w:color="auto"/>
              <w:right w:val="single" w:sz="4" w:space="0" w:color="auto"/>
            </w:tcBorders>
            <w:shd w:val="clear" w:color="auto" w:fill="auto"/>
            <w:noWrap/>
            <w:vAlign w:val="center"/>
          </w:tcPr>
          <w:p w14:paraId="5242D282" w14:textId="77777777" w:rsidR="0018182E" w:rsidRPr="006010A6" w:rsidRDefault="0018182E" w:rsidP="0018182E">
            <w:pPr>
              <w:spacing w:line="240" w:lineRule="auto"/>
              <w:ind w:firstLine="0"/>
              <w:jc w:val="center"/>
              <w:rPr>
                <w:color w:val="000000"/>
              </w:rPr>
            </w:pPr>
          </w:p>
        </w:tc>
        <w:tc>
          <w:tcPr>
            <w:tcW w:w="1421" w:type="dxa"/>
            <w:tcBorders>
              <w:top w:val="nil"/>
              <w:left w:val="nil"/>
              <w:bottom w:val="single" w:sz="4" w:space="0" w:color="auto"/>
              <w:right w:val="single" w:sz="4" w:space="0" w:color="auto"/>
            </w:tcBorders>
          </w:tcPr>
          <w:p w14:paraId="6892A894" w14:textId="77777777" w:rsidR="0018182E" w:rsidRPr="006010A6" w:rsidRDefault="0018182E" w:rsidP="0018182E">
            <w:pPr>
              <w:spacing w:line="240" w:lineRule="auto"/>
              <w:ind w:firstLine="0"/>
              <w:jc w:val="center"/>
              <w:rPr>
                <w:rFonts w:eastAsia="Times New Roman" w:cs="Times New Roman"/>
                <w:color w:val="FF0000"/>
                <w:lang w:eastAsia="en-US"/>
              </w:rPr>
            </w:pPr>
          </w:p>
        </w:tc>
      </w:tr>
      <w:tr w:rsidR="0018182E" w:rsidRPr="006010A6" w14:paraId="610EC6D8" w14:textId="77777777" w:rsidTr="0018182E">
        <w:trPr>
          <w:trHeight w:val="300"/>
          <w:jc w:val="center"/>
        </w:trPr>
        <w:tc>
          <w:tcPr>
            <w:tcW w:w="957" w:type="dxa"/>
            <w:gridSpan w:val="2"/>
            <w:tcBorders>
              <w:top w:val="nil"/>
              <w:left w:val="single" w:sz="4" w:space="0" w:color="auto"/>
              <w:bottom w:val="single" w:sz="4" w:space="0" w:color="auto"/>
              <w:right w:val="single" w:sz="4" w:space="0" w:color="auto"/>
            </w:tcBorders>
            <w:shd w:val="clear" w:color="auto" w:fill="auto"/>
            <w:noWrap/>
            <w:vAlign w:val="center"/>
          </w:tcPr>
          <w:p w14:paraId="68008655" w14:textId="295349AC" w:rsidR="0018182E" w:rsidRPr="006010A6" w:rsidRDefault="0018182E" w:rsidP="0018182E">
            <w:pPr>
              <w:spacing w:line="240" w:lineRule="auto"/>
              <w:ind w:firstLine="0"/>
              <w:jc w:val="center"/>
              <w:rPr>
                <w:rFonts w:eastAsia="Times New Roman" w:cs="Times New Roman"/>
                <w:lang w:eastAsia="en-US"/>
              </w:rPr>
            </w:pPr>
            <w:r w:rsidRPr="00296F4D">
              <w:rPr>
                <w:rFonts w:eastAsia="Times New Roman" w:cs="Times New Roman"/>
                <w:lang w:eastAsia="en-US"/>
              </w:rPr>
              <w:t>2.5.</w:t>
            </w:r>
            <w:r>
              <w:rPr>
                <w:rFonts w:eastAsia="Times New Roman" w:cs="Times New Roman"/>
                <w:lang w:eastAsia="en-US"/>
              </w:rPr>
              <w:t>45</w:t>
            </w:r>
          </w:p>
        </w:tc>
        <w:tc>
          <w:tcPr>
            <w:tcW w:w="5523"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772E68AE" w14:textId="77777777" w:rsidR="0018182E" w:rsidRPr="006010A6" w:rsidRDefault="0018182E" w:rsidP="0018182E">
            <w:pPr>
              <w:pStyle w:val="Betarp"/>
            </w:pPr>
            <w:r w:rsidRPr="006010A6">
              <w:t>Papildomos medžiagos (žymėjimai, sandarikliai, kabelių tvirtinimo priemonės, sandari komutacinė dėžutė  …)</w:t>
            </w:r>
          </w:p>
        </w:tc>
        <w:tc>
          <w:tcPr>
            <w:tcW w:w="992" w:type="dxa"/>
            <w:gridSpan w:val="3"/>
            <w:tcBorders>
              <w:top w:val="nil"/>
              <w:left w:val="nil"/>
              <w:bottom w:val="single" w:sz="4" w:space="0" w:color="auto"/>
              <w:right w:val="single" w:sz="4" w:space="0" w:color="auto"/>
            </w:tcBorders>
            <w:shd w:val="clear" w:color="auto" w:fill="auto"/>
            <w:noWrap/>
            <w:vAlign w:val="center"/>
          </w:tcPr>
          <w:p w14:paraId="4A72DA70" w14:textId="77777777" w:rsidR="0018182E" w:rsidRPr="006010A6" w:rsidRDefault="0018182E" w:rsidP="0018182E">
            <w:pPr>
              <w:pStyle w:val="Betarp"/>
              <w:jc w:val="center"/>
            </w:pPr>
            <w:r w:rsidRPr="006010A6">
              <w:t>kompl.</w:t>
            </w:r>
          </w:p>
        </w:tc>
        <w:tc>
          <w:tcPr>
            <w:tcW w:w="996" w:type="dxa"/>
            <w:gridSpan w:val="3"/>
            <w:tcBorders>
              <w:top w:val="single" w:sz="4" w:space="0" w:color="auto"/>
              <w:left w:val="nil"/>
              <w:bottom w:val="single" w:sz="4" w:space="0" w:color="auto"/>
              <w:right w:val="single" w:sz="4" w:space="0" w:color="000000"/>
            </w:tcBorders>
            <w:shd w:val="clear" w:color="auto" w:fill="auto"/>
            <w:vAlign w:val="center"/>
          </w:tcPr>
          <w:p w14:paraId="3332E503" w14:textId="77777777" w:rsidR="0018182E" w:rsidRPr="006010A6" w:rsidRDefault="0018182E" w:rsidP="0018182E">
            <w:pPr>
              <w:pStyle w:val="Betarp"/>
              <w:jc w:val="center"/>
            </w:pPr>
            <w:r w:rsidRPr="006010A6">
              <w:t>16</w:t>
            </w:r>
          </w:p>
        </w:tc>
        <w:tc>
          <w:tcPr>
            <w:tcW w:w="1410" w:type="dxa"/>
            <w:tcBorders>
              <w:top w:val="nil"/>
              <w:left w:val="nil"/>
              <w:bottom w:val="single" w:sz="4" w:space="0" w:color="auto"/>
              <w:right w:val="single" w:sz="4" w:space="0" w:color="auto"/>
            </w:tcBorders>
            <w:shd w:val="clear" w:color="auto" w:fill="auto"/>
            <w:noWrap/>
            <w:vAlign w:val="center"/>
          </w:tcPr>
          <w:p w14:paraId="42887443" w14:textId="77777777" w:rsidR="0018182E" w:rsidRPr="006010A6" w:rsidRDefault="0018182E" w:rsidP="0018182E">
            <w:pPr>
              <w:spacing w:line="240" w:lineRule="auto"/>
              <w:ind w:firstLine="0"/>
              <w:jc w:val="center"/>
              <w:rPr>
                <w:color w:val="000000"/>
              </w:rPr>
            </w:pPr>
          </w:p>
        </w:tc>
        <w:tc>
          <w:tcPr>
            <w:tcW w:w="1421" w:type="dxa"/>
            <w:tcBorders>
              <w:top w:val="nil"/>
              <w:left w:val="nil"/>
              <w:bottom w:val="single" w:sz="4" w:space="0" w:color="auto"/>
              <w:right w:val="single" w:sz="4" w:space="0" w:color="auto"/>
            </w:tcBorders>
          </w:tcPr>
          <w:p w14:paraId="07E115D2" w14:textId="77777777" w:rsidR="0018182E" w:rsidRPr="006010A6" w:rsidRDefault="0018182E" w:rsidP="0018182E">
            <w:pPr>
              <w:spacing w:line="240" w:lineRule="auto"/>
              <w:ind w:firstLine="0"/>
              <w:jc w:val="center"/>
              <w:rPr>
                <w:rFonts w:eastAsia="Times New Roman" w:cs="Times New Roman"/>
                <w:color w:val="FF0000"/>
                <w:lang w:eastAsia="en-US"/>
              </w:rPr>
            </w:pPr>
          </w:p>
        </w:tc>
      </w:tr>
      <w:tr w:rsidR="000B7E62" w:rsidRPr="006010A6" w14:paraId="7D81188E" w14:textId="77777777" w:rsidTr="000B7E62">
        <w:trPr>
          <w:trHeight w:val="300"/>
          <w:jc w:val="center"/>
        </w:trPr>
        <w:tc>
          <w:tcPr>
            <w:tcW w:w="11299" w:type="dxa"/>
            <w:gridSpan w:val="12"/>
            <w:tcBorders>
              <w:top w:val="nil"/>
              <w:left w:val="single" w:sz="4" w:space="0" w:color="auto"/>
              <w:bottom w:val="single" w:sz="4" w:space="0" w:color="auto"/>
              <w:right w:val="single" w:sz="4" w:space="0" w:color="auto"/>
            </w:tcBorders>
            <w:shd w:val="clear" w:color="auto" w:fill="auto"/>
            <w:noWrap/>
            <w:vAlign w:val="center"/>
          </w:tcPr>
          <w:p w14:paraId="4310FB2F" w14:textId="09C86478" w:rsidR="000B7E62" w:rsidRPr="006010A6" w:rsidRDefault="000B7E62" w:rsidP="00584474">
            <w:pPr>
              <w:spacing w:line="240" w:lineRule="auto"/>
              <w:ind w:firstLine="0"/>
              <w:jc w:val="center"/>
              <w:rPr>
                <w:rFonts w:eastAsia="Times New Roman" w:cs="Times New Roman"/>
                <w:color w:val="FF0000"/>
                <w:lang w:eastAsia="en-US"/>
              </w:rPr>
            </w:pPr>
            <w:r w:rsidRPr="006010A6">
              <w:rPr>
                <w:b/>
              </w:rPr>
              <w:t>GVIS valdymo posistemė (PVP)</w:t>
            </w:r>
            <w:r>
              <w:rPr>
                <w:b/>
              </w:rPr>
              <w:t xml:space="preserve"> (8 kompl.)</w:t>
            </w:r>
          </w:p>
        </w:tc>
      </w:tr>
      <w:tr w:rsidR="0018182E" w:rsidRPr="006010A6" w14:paraId="1777FDD7" w14:textId="77777777" w:rsidTr="0018182E">
        <w:trPr>
          <w:trHeight w:val="300"/>
          <w:jc w:val="center"/>
        </w:trPr>
        <w:tc>
          <w:tcPr>
            <w:tcW w:w="957" w:type="dxa"/>
            <w:gridSpan w:val="2"/>
            <w:tcBorders>
              <w:top w:val="nil"/>
              <w:left w:val="single" w:sz="4" w:space="0" w:color="auto"/>
              <w:bottom w:val="single" w:sz="4" w:space="0" w:color="auto"/>
              <w:right w:val="single" w:sz="4" w:space="0" w:color="auto"/>
            </w:tcBorders>
            <w:shd w:val="clear" w:color="auto" w:fill="auto"/>
            <w:noWrap/>
            <w:vAlign w:val="center"/>
          </w:tcPr>
          <w:p w14:paraId="5C9801A9" w14:textId="1A1693BB" w:rsidR="0018182E" w:rsidRPr="006010A6" w:rsidRDefault="0018182E" w:rsidP="0018182E">
            <w:pPr>
              <w:spacing w:line="240" w:lineRule="auto"/>
              <w:ind w:firstLine="0"/>
              <w:jc w:val="center"/>
              <w:rPr>
                <w:rFonts w:eastAsia="Times New Roman" w:cs="Times New Roman"/>
                <w:lang w:eastAsia="en-US"/>
              </w:rPr>
            </w:pPr>
            <w:r w:rsidRPr="00180EEB">
              <w:rPr>
                <w:rFonts w:eastAsia="Times New Roman" w:cs="Times New Roman"/>
                <w:lang w:eastAsia="en-US"/>
              </w:rPr>
              <w:t>2.5.</w:t>
            </w:r>
            <w:r>
              <w:rPr>
                <w:rFonts w:eastAsia="Times New Roman" w:cs="Times New Roman"/>
                <w:lang w:eastAsia="en-US"/>
              </w:rPr>
              <w:t>46</w:t>
            </w:r>
          </w:p>
        </w:tc>
        <w:tc>
          <w:tcPr>
            <w:tcW w:w="5523"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4E8496D2" w14:textId="77777777" w:rsidR="0018182E" w:rsidRPr="006010A6" w:rsidRDefault="0018182E" w:rsidP="0018182E">
            <w:pPr>
              <w:pStyle w:val="Betarp"/>
            </w:pPr>
            <w:r w:rsidRPr="006010A6">
              <w:t>Pagrindinis valdiklis</w:t>
            </w:r>
          </w:p>
        </w:tc>
        <w:tc>
          <w:tcPr>
            <w:tcW w:w="992" w:type="dxa"/>
            <w:gridSpan w:val="3"/>
            <w:tcBorders>
              <w:top w:val="nil"/>
              <w:left w:val="nil"/>
              <w:bottom w:val="single" w:sz="4" w:space="0" w:color="auto"/>
              <w:right w:val="single" w:sz="4" w:space="0" w:color="auto"/>
            </w:tcBorders>
            <w:shd w:val="clear" w:color="auto" w:fill="auto"/>
            <w:noWrap/>
            <w:vAlign w:val="center"/>
          </w:tcPr>
          <w:p w14:paraId="4F9ADBBE" w14:textId="77777777" w:rsidR="0018182E" w:rsidRPr="006010A6" w:rsidRDefault="0018182E" w:rsidP="0018182E">
            <w:pPr>
              <w:pStyle w:val="Betarp"/>
              <w:jc w:val="center"/>
            </w:pPr>
            <w:r w:rsidRPr="006010A6">
              <w:t>vnt.</w:t>
            </w:r>
          </w:p>
        </w:tc>
        <w:tc>
          <w:tcPr>
            <w:tcW w:w="996" w:type="dxa"/>
            <w:gridSpan w:val="3"/>
            <w:tcBorders>
              <w:top w:val="single" w:sz="4" w:space="0" w:color="auto"/>
              <w:left w:val="nil"/>
              <w:bottom w:val="single" w:sz="4" w:space="0" w:color="auto"/>
              <w:right w:val="single" w:sz="4" w:space="0" w:color="000000"/>
            </w:tcBorders>
            <w:shd w:val="clear" w:color="auto" w:fill="auto"/>
            <w:vAlign w:val="center"/>
          </w:tcPr>
          <w:p w14:paraId="02ECDF9E" w14:textId="77777777" w:rsidR="0018182E" w:rsidRPr="006010A6" w:rsidRDefault="0018182E" w:rsidP="0018182E">
            <w:pPr>
              <w:pStyle w:val="Betarp"/>
              <w:jc w:val="center"/>
            </w:pPr>
            <w:r w:rsidRPr="006010A6">
              <w:t>8</w:t>
            </w:r>
          </w:p>
        </w:tc>
        <w:tc>
          <w:tcPr>
            <w:tcW w:w="1410" w:type="dxa"/>
            <w:tcBorders>
              <w:top w:val="nil"/>
              <w:left w:val="nil"/>
              <w:bottom w:val="single" w:sz="4" w:space="0" w:color="auto"/>
              <w:right w:val="single" w:sz="4" w:space="0" w:color="auto"/>
            </w:tcBorders>
            <w:shd w:val="clear" w:color="auto" w:fill="auto"/>
            <w:noWrap/>
            <w:vAlign w:val="center"/>
          </w:tcPr>
          <w:p w14:paraId="544B70D6" w14:textId="77777777" w:rsidR="0018182E" w:rsidRPr="006010A6" w:rsidRDefault="0018182E" w:rsidP="0018182E">
            <w:pPr>
              <w:spacing w:line="240" w:lineRule="auto"/>
              <w:ind w:firstLine="0"/>
              <w:jc w:val="center"/>
              <w:rPr>
                <w:color w:val="000000"/>
              </w:rPr>
            </w:pPr>
          </w:p>
        </w:tc>
        <w:tc>
          <w:tcPr>
            <w:tcW w:w="1421" w:type="dxa"/>
            <w:tcBorders>
              <w:top w:val="nil"/>
              <w:left w:val="nil"/>
              <w:bottom w:val="single" w:sz="4" w:space="0" w:color="auto"/>
              <w:right w:val="single" w:sz="4" w:space="0" w:color="auto"/>
            </w:tcBorders>
          </w:tcPr>
          <w:p w14:paraId="6D34A3AC" w14:textId="77777777" w:rsidR="0018182E" w:rsidRPr="006010A6" w:rsidRDefault="0018182E" w:rsidP="0018182E">
            <w:pPr>
              <w:spacing w:line="240" w:lineRule="auto"/>
              <w:ind w:firstLine="0"/>
              <w:jc w:val="center"/>
              <w:rPr>
                <w:rFonts w:eastAsia="Times New Roman" w:cs="Times New Roman"/>
                <w:color w:val="FF0000"/>
                <w:lang w:eastAsia="en-US"/>
              </w:rPr>
            </w:pPr>
          </w:p>
        </w:tc>
      </w:tr>
      <w:tr w:rsidR="0018182E" w:rsidRPr="006010A6" w14:paraId="6A91B71F" w14:textId="77777777" w:rsidTr="0018182E">
        <w:trPr>
          <w:trHeight w:val="300"/>
          <w:jc w:val="center"/>
        </w:trPr>
        <w:tc>
          <w:tcPr>
            <w:tcW w:w="957" w:type="dxa"/>
            <w:gridSpan w:val="2"/>
            <w:tcBorders>
              <w:top w:val="nil"/>
              <w:left w:val="single" w:sz="4" w:space="0" w:color="auto"/>
              <w:bottom w:val="single" w:sz="4" w:space="0" w:color="auto"/>
              <w:right w:val="single" w:sz="4" w:space="0" w:color="auto"/>
            </w:tcBorders>
            <w:shd w:val="clear" w:color="auto" w:fill="auto"/>
            <w:noWrap/>
            <w:vAlign w:val="center"/>
          </w:tcPr>
          <w:p w14:paraId="7151DA6C" w14:textId="5BE27CAC" w:rsidR="0018182E" w:rsidRPr="006010A6" w:rsidRDefault="0018182E" w:rsidP="0018182E">
            <w:pPr>
              <w:spacing w:line="240" w:lineRule="auto"/>
              <w:ind w:firstLine="0"/>
              <w:jc w:val="center"/>
              <w:rPr>
                <w:rFonts w:eastAsia="Times New Roman" w:cs="Times New Roman"/>
                <w:lang w:eastAsia="en-US"/>
              </w:rPr>
            </w:pPr>
            <w:r w:rsidRPr="00180EEB">
              <w:rPr>
                <w:rFonts w:eastAsia="Times New Roman" w:cs="Times New Roman"/>
                <w:lang w:eastAsia="en-US"/>
              </w:rPr>
              <w:t>2.5.</w:t>
            </w:r>
            <w:r>
              <w:rPr>
                <w:rFonts w:eastAsia="Times New Roman" w:cs="Times New Roman"/>
                <w:lang w:eastAsia="en-US"/>
              </w:rPr>
              <w:t>47</w:t>
            </w:r>
          </w:p>
        </w:tc>
        <w:tc>
          <w:tcPr>
            <w:tcW w:w="5523"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6C355FB6" w14:textId="77777777" w:rsidR="0018182E" w:rsidRPr="006010A6" w:rsidRDefault="0018182E" w:rsidP="0018182E">
            <w:pPr>
              <w:pStyle w:val="Betarp"/>
            </w:pPr>
            <w:r w:rsidRPr="006010A6">
              <w:t>Ethernet tinklo komutatorius</w:t>
            </w:r>
          </w:p>
        </w:tc>
        <w:tc>
          <w:tcPr>
            <w:tcW w:w="992" w:type="dxa"/>
            <w:gridSpan w:val="3"/>
            <w:tcBorders>
              <w:top w:val="nil"/>
              <w:left w:val="nil"/>
              <w:bottom w:val="single" w:sz="4" w:space="0" w:color="auto"/>
              <w:right w:val="single" w:sz="4" w:space="0" w:color="auto"/>
            </w:tcBorders>
            <w:shd w:val="clear" w:color="auto" w:fill="auto"/>
            <w:noWrap/>
            <w:vAlign w:val="center"/>
          </w:tcPr>
          <w:p w14:paraId="56A5BA55" w14:textId="77777777" w:rsidR="0018182E" w:rsidRPr="006010A6" w:rsidRDefault="0018182E" w:rsidP="0018182E">
            <w:pPr>
              <w:pStyle w:val="Betarp"/>
              <w:jc w:val="center"/>
            </w:pPr>
            <w:r w:rsidRPr="006010A6">
              <w:t>vnt.</w:t>
            </w:r>
          </w:p>
        </w:tc>
        <w:tc>
          <w:tcPr>
            <w:tcW w:w="996" w:type="dxa"/>
            <w:gridSpan w:val="3"/>
            <w:tcBorders>
              <w:top w:val="single" w:sz="4" w:space="0" w:color="auto"/>
              <w:left w:val="nil"/>
              <w:bottom w:val="single" w:sz="4" w:space="0" w:color="auto"/>
              <w:right w:val="single" w:sz="4" w:space="0" w:color="000000"/>
            </w:tcBorders>
            <w:shd w:val="clear" w:color="auto" w:fill="auto"/>
            <w:vAlign w:val="center"/>
          </w:tcPr>
          <w:p w14:paraId="2EEA3A67" w14:textId="77777777" w:rsidR="0018182E" w:rsidRPr="006010A6" w:rsidRDefault="0018182E" w:rsidP="0018182E">
            <w:pPr>
              <w:pStyle w:val="Betarp"/>
              <w:jc w:val="center"/>
            </w:pPr>
            <w:r w:rsidRPr="006010A6">
              <w:t>16</w:t>
            </w:r>
          </w:p>
        </w:tc>
        <w:tc>
          <w:tcPr>
            <w:tcW w:w="1410" w:type="dxa"/>
            <w:tcBorders>
              <w:top w:val="nil"/>
              <w:left w:val="nil"/>
              <w:bottom w:val="single" w:sz="4" w:space="0" w:color="auto"/>
              <w:right w:val="single" w:sz="4" w:space="0" w:color="auto"/>
            </w:tcBorders>
            <w:shd w:val="clear" w:color="auto" w:fill="auto"/>
            <w:noWrap/>
            <w:vAlign w:val="center"/>
          </w:tcPr>
          <w:p w14:paraId="6ACF4DFE" w14:textId="77777777" w:rsidR="0018182E" w:rsidRPr="006010A6" w:rsidRDefault="0018182E" w:rsidP="0018182E">
            <w:pPr>
              <w:spacing w:line="240" w:lineRule="auto"/>
              <w:ind w:firstLine="0"/>
              <w:jc w:val="center"/>
              <w:rPr>
                <w:color w:val="000000"/>
              </w:rPr>
            </w:pPr>
          </w:p>
        </w:tc>
        <w:tc>
          <w:tcPr>
            <w:tcW w:w="1421" w:type="dxa"/>
            <w:tcBorders>
              <w:top w:val="nil"/>
              <w:left w:val="nil"/>
              <w:bottom w:val="single" w:sz="4" w:space="0" w:color="auto"/>
              <w:right w:val="single" w:sz="4" w:space="0" w:color="auto"/>
            </w:tcBorders>
          </w:tcPr>
          <w:p w14:paraId="2DEFFB8A" w14:textId="77777777" w:rsidR="0018182E" w:rsidRPr="006010A6" w:rsidRDefault="0018182E" w:rsidP="0018182E">
            <w:pPr>
              <w:spacing w:line="240" w:lineRule="auto"/>
              <w:ind w:firstLine="0"/>
              <w:jc w:val="center"/>
              <w:rPr>
                <w:rFonts w:eastAsia="Times New Roman" w:cs="Times New Roman"/>
                <w:color w:val="FF0000"/>
                <w:lang w:eastAsia="en-US"/>
              </w:rPr>
            </w:pPr>
          </w:p>
        </w:tc>
      </w:tr>
      <w:tr w:rsidR="0018182E" w:rsidRPr="006010A6" w14:paraId="099B4F0E" w14:textId="77777777" w:rsidTr="0018182E">
        <w:trPr>
          <w:trHeight w:val="300"/>
          <w:jc w:val="center"/>
        </w:trPr>
        <w:tc>
          <w:tcPr>
            <w:tcW w:w="957" w:type="dxa"/>
            <w:gridSpan w:val="2"/>
            <w:tcBorders>
              <w:top w:val="nil"/>
              <w:left w:val="single" w:sz="4" w:space="0" w:color="auto"/>
              <w:bottom w:val="single" w:sz="4" w:space="0" w:color="auto"/>
              <w:right w:val="single" w:sz="4" w:space="0" w:color="auto"/>
            </w:tcBorders>
            <w:shd w:val="clear" w:color="auto" w:fill="auto"/>
            <w:noWrap/>
            <w:vAlign w:val="center"/>
          </w:tcPr>
          <w:p w14:paraId="732AFFDE" w14:textId="133DB272" w:rsidR="0018182E" w:rsidRPr="006010A6" w:rsidRDefault="0018182E" w:rsidP="0018182E">
            <w:pPr>
              <w:spacing w:line="240" w:lineRule="auto"/>
              <w:ind w:firstLine="0"/>
              <w:jc w:val="center"/>
              <w:rPr>
                <w:rFonts w:eastAsia="Times New Roman" w:cs="Times New Roman"/>
                <w:lang w:eastAsia="en-US"/>
              </w:rPr>
            </w:pPr>
            <w:r w:rsidRPr="00180EEB">
              <w:rPr>
                <w:rFonts w:eastAsia="Times New Roman" w:cs="Times New Roman"/>
                <w:lang w:eastAsia="en-US"/>
              </w:rPr>
              <w:t>2.5.</w:t>
            </w:r>
            <w:r>
              <w:rPr>
                <w:rFonts w:eastAsia="Times New Roman" w:cs="Times New Roman"/>
                <w:lang w:eastAsia="en-US"/>
              </w:rPr>
              <w:t>48</w:t>
            </w:r>
          </w:p>
        </w:tc>
        <w:tc>
          <w:tcPr>
            <w:tcW w:w="5523"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53A6DF28" w14:textId="77777777" w:rsidR="0018182E" w:rsidRPr="006010A6" w:rsidRDefault="0018182E" w:rsidP="0018182E">
            <w:pPr>
              <w:pStyle w:val="Betarp"/>
            </w:pPr>
            <w:r w:rsidRPr="006010A6">
              <w:t>Įspėjimo signalų surinkimo/valdymo įrenginys</w:t>
            </w:r>
          </w:p>
        </w:tc>
        <w:tc>
          <w:tcPr>
            <w:tcW w:w="992" w:type="dxa"/>
            <w:gridSpan w:val="3"/>
            <w:tcBorders>
              <w:top w:val="nil"/>
              <w:left w:val="nil"/>
              <w:bottom w:val="single" w:sz="4" w:space="0" w:color="auto"/>
              <w:right w:val="single" w:sz="4" w:space="0" w:color="auto"/>
            </w:tcBorders>
            <w:shd w:val="clear" w:color="auto" w:fill="auto"/>
            <w:noWrap/>
            <w:vAlign w:val="center"/>
          </w:tcPr>
          <w:p w14:paraId="43CBF6F2" w14:textId="77777777" w:rsidR="0018182E" w:rsidRPr="006010A6" w:rsidRDefault="0018182E" w:rsidP="0018182E">
            <w:pPr>
              <w:pStyle w:val="Betarp"/>
              <w:jc w:val="center"/>
            </w:pPr>
            <w:r w:rsidRPr="006010A6">
              <w:t>kompl.</w:t>
            </w:r>
          </w:p>
        </w:tc>
        <w:tc>
          <w:tcPr>
            <w:tcW w:w="996" w:type="dxa"/>
            <w:gridSpan w:val="3"/>
            <w:tcBorders>
              <w:top w:val="single" w:sz="4" w:space="0" w:color="auto"/>
              <w:left w:val="nil"/>
              <w:bottom w:val="single" w:sz="4" w:space="0" w:color="auto"/>
              <w:right w:val="single" w:sz="4" w:space="0" w:color="000000"/>
            </w:tcBorders>
            <w:shd w:val="clear" w:color="auto" w:fill="auto"/>
            <w:vAlign w:val="center"/>
          </w:tcPr>
          <w:p w14:paraId="02CD6D98" w14:textId="77777777" w:rsidR="0018182E" w:rsidRPr="006010A6" w:rsidRDefault="0018182E" w:rsidP="0018182E">
            <w:pPr>
              <w:pStyle w:val="Betarp"/>
              <w:jc w:val="center"/>
            </w:pPr>
            <w:r w:rsidRPr="006010A6">
              <w:t>8</w:t>
            </w:r>
          </w:p>
        </w:tc>
        <w:tc>
          <w:tcPr>
            <w:tcW w:w="1410" w:type="dxa"/>
            <w:tcBorders>
              <w:top w:val="nil"/>
              <w:left w:val="nil"/>
              <w:bottom w:val="single" w:sz="4" w:space="0" w:color="auto"/>
              <w:right w:val="single" w:sz="4" w:space="0" w:color="auto"/>
            </w:tcBorders>
            <w:shd w:val="clear" w:color="auto" w:fill="auto"/>
            <w:noWrap/>
            <w:vAlign w:val="center"/>
          </w:tcPr>
          <w:p w14:paraId="1DF2253B" w14:textId="77777777" w:rsidR="0018182E" w:rsidRPr="006010A6" w:rsidRDefault="0018182E" w:rsidP="0018182E">
            <w:pPr>
              <w:spacing w:line="240" w:lineRule="auto"/>
              <w:ind w:firstLine="0"/>
              <w:jc w:val="center"/>
              <w:rPr>
                <w:color w:val="000000"/>
              </w:rPr>
            </w:pPr>
          </w:p>
        </w:tc>
        <w:tc>
          <w:tcPr>
            <w:tcW w:w="1421" w:type="dxa"/>
            <w:tcBorders>
              <w:top w:val="nil"/>
              <w:left w:val="nil"/>
              <w:bottom w:val="single" w:sz="4" w:space="0" w:color="auto"/>
              <w:right w:val="single" w:sz="4" w:space="0" w:color="auto"/>
            </w:tcBorders>
          </w:tcPr>
          <w:p w14:paraId="6D8B0713" w14:textId="77777777" w:rsidR="0018182E" w:rsidRPr="006010A6" w:rsidRDefault="0018182E" w:rsidP="0018182E">
            <w:pPr>
              <w:spacing w:line="240" w:lineRule="auto"/>
              <w:ind w:firstLine="0"/>
              <w:jc w:val="center"/>
              <w:rPr>
                <w:rFonts w:eastAsia="Times New Roman" w:cs="Times New Roman"/>
                <w:color w:val="FF0000"/>
                <w:lang w:eastAsia="en-US"/>
              </w:rPr>
            </w:pPr>
          </w:p>
        </w:tc>
      </w:tr>
      <w:tr w:rsidR="0018182E" w:rsidRPr="006010A6" w14:paraId="0A08698B" w14:textId="77777777" w:rsidTr="0018182E">
        <w:trPr>
          <w:trHeight w:val="300"/>
          <w:jc w:val="center"/>
        </w:trPr>
        <w:tc>
          <w:tcPr>
            <w:tcW w:w="957" w:type="dxa"/>
            <w:gridSpan w:val="2"/>
            <w:tcBorders>
              <w:top w:val="nil"/>
              <w:left w:val="single" w:sz="4" w:space="0" w:color="auto"/>
              <w:bottom w:val="single" w:sz="4" w:space="0" w:color="auto"/>
              <w:right w:val="single" w:sz="4" w:space="0" w:color="auto"/>
            </w:tcBorders>
            <w:shd w:val="clear" w:color="auto" w:fill="auto"/>
            <w:noWrap/>
            <w:vAlign w:val="center"/>
          </w:tcPr>
          <w:p w14:paraId="263475F9" w14:textId="599F0310" w:rsidR="0018182E" w:rsidRPr="006010A6" w:rsidRDefault="0018182E" w:rsidP="0018182E">
            <w:pPr>
              <w:spacing w:line="240" w:lineRule="auto"/>
              <w:ind w:firstLine="0"/>
              <w:jc w:val="center"/>
              <w:rPr>
                <w:rFonts w:eastAsia="Times New Roman" w:cs="Times New Roman"/>
                <w:lang w:eastAsia="en-US"/>
              </w:rPr>
            </w:pPr>
            <w:r w:rsidRPr="00180EEB">
              <w:rPr>
                <w:rFonts w:eastAsia="Times New Roman" w:cs="Times New Roman"/>
                <w:lang w:eastAsia="en-US"/>
              </w:rPr>
              <w:t>2.5.</w:t>
            </w:r>
            <w:r>
              <w:rPr>
                <w:rFonts w:eastAsia="Times New Roman" w:cs="Times New Roman"/>
                <w:lang w:eastAsia="en-US"/>
              </w:rPr>
              <w:t>49</w:t>
            </w:r>
          </w:p>
        </w:tc>
        <w:tc>
          <w:tcPr>
            <w:tcW w:w="5523"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459E998A" w14:textId="77777777" w:rsidR="0018182E" w:rsidRPr="006010A6" w:rsidRDefault="0018182E" w:rsidP="0018182E">
            <w:pPr>
              <w:pStyle w:val="Betarp"/>
            </w:pPr>
            <w:r w:rsidRPr="006010A6">
              <w:t>Bevielio nuotolinio ryšio įrenginio su išorine antena</w:t>
            </w:r>
          </w:p>
        </w:tc>
        <w:tc>
          <w:tcPr>
            <w:tcW w:w="992" w:type="dxa"/>
            <w:gridSpan w:val="3"/>
            <w:tcBorders>
              <w:top w:val="nil"/>
              <w:left w:val="nil"/>
              <w:bottom w:val="single" w:sz="4" w:space="0" w:color="auto"/>
              <w:right w:val="single" w:sz="4" w:space="0" w:color="auto"/>
            </w:tcBorders>
            <w:shd w:val="clear" w:color="auto" w:fill="auto"/>
            <w:noWrap/>
            <w:vAlign w:val="center"/>
          </w:tcPr>
          <w:p w14:paraId="707512EE" w14:textId="77777777" w:rsidR="0018182E" w:rsidRPr="006010A6" w:rsidRDefault="0018182E" w:rsidP="0018182E">
            <w:pPr>
              <w:pStyle w:val="Betarp"/>
              <w:jc w:val="center"/>
            </w:pPr>
            <w:r w:rsidRPr="006010A6">
              <w:t>vnt.</w:t>
            </w:r>
          </w:p>
        </w:tc>
        <w:tc>
          <w:tcPr>
            <w:tcW w:w="996" w:type="dxa"/>
            <w:gridSpan w:val="3"/>
            <w:tcBorders>
              <w:top w:val="single" w:sz="4" w:space="0" w:color="auto"/>
              <w:left w:val="nil"/>
              <w:bottom w:val="single" w:sz="4" w:space="0" w:color="auto"/>
              <w:right w:val="single" w:sz="4" w:space="0" w:color="000000"/>
            </w:tcBorders>
            <w:shd w:val="clear" w:color="auto" w:fill="auto"/>
            <w:vAlign w:val="center"/>
          </w:tcPr>
          <w:p w14:paraId="56641F75" w14:textId="77777777" w:rsidR="0018182E" w:rsidRPr="006010A6" w:rsidRDefault="0018182E" w:rsidP="0018182E">
            <w:pPr>
              <w:pStyle w:val="Betarp"/>
              <w:jc w:val="center"/>
            </w:pPr>
            <w:r w:rsidRPr="006010A6">
              <w:t>8</w:t>
            </w:r>
          </w:p>
        </w:tc>
        <w:tc>
          <w:tcPr>
            <w:tcW w:w="1410" w:type="dxa"/>
            <w:tcBorders>
              <w:top w:val="nil"/>
              <w:left w:val="nil"/>
              <w:bottom w:val="single" w:sz="4" w:space="0" w:color="auto"/>
              <w:right w:val="single" w:sz="4" w:space="0" w:color="auto"/>
            </w:tcBorders>
            <w:shd w:val="clear" w:color="auto" w:fill="auto"/>
            <w:noWrap/>
            <w:vAlign w:val="center"/>
          </w:tcPr>
          <w:p w14:paraId="5A17B407" w14:textId="77777777" w:rsidR="0018182E" w:rsidRPr="006010A6" w:rsidRDefault="0018182E" w:rsidP="0018182E">
            <w:pPr>
              <w:spacing w:line="240" w:lineRule="auto"/>
              <w:ind w:firstLine="0"/>
              <w:jc w:val="center"/>
              <w:rPr>
                <w:color w:val="000000"/>
              </w:rPr>
            </w:pPr>
          </w:p>
        </w:tc>
        <w:tc>
          <w:tcPr>
            <w:tcW w:w="1421" w:type="dxa"/>
            <w:tcBorders>
              <w:top w:val="nil"/>
              <w:left w:val="nil"/>
              <w:bottom w:val="single" w:sz="4" w:space="0" w:color="auto"/>
              <w:right w:val="single" w:sz="4" w:space="0" w:color="auto"/>
            </w:tcBorders>
          </w:tcPr>
          <w:p w14:paraId="5A62594B" w14:textId="77777777" w:rsidR="0018182E" w:rsidRPr="006010A6" w:rsidRDefault="0018182E" w:rsidP="0018182E">
            <w:pPr>
              <w:spacing w:line="240" w:lineRule="auto"/>
              <w:ind w:firstLine="0"/>
              <w:jc w:val="center"/>
              <w:rPr>
                <w:rFonts w:eastAsia="Times New Roman" w:cs="Times New Roman"/>
                <w:color w:val="FF0000"/>
                <w:lang w:eastAsia="en-US"/>
              </w:rPr>
            </w:pPr>
          </w:p>
        </w:tc>
      </w:tr>
      <w:tr w:rsidR="0018182E" w:rsidRPr="006010A6" w14:paraId="658A9510" w14:textId="77777777" w:rsidTr="0018182E">
        <w:trPr>
          <w:trHeight w:val="300"/>
          <w:jc w:val="center"/>
        </w:trPr>
        <w:tc>
          <w:tcPr>
            <w:tcW w:w="957" w:type="dxa"/>
            <w:gridSpan w:val="2"/>
            <w:tcBorders>
              <w:top w:val="nil"/>
              <w:left w:val="single" w:sz="4" w:space="0" w:color="auto"/>
              <w:bottom w:val="single" w:sz="4" w:space="0" w:color="auto"/>
              <w:right w:val="single" w:sz="4" w:space="0" w:color="auto"/>
            </w:tcBorders>
            <w:shd w:val="clear" w:color="auto" w:fill="auto"/>
            <w:noWrap/>
            <w:vAlign w:val="center"/>
          </w:tcPr>
          <w:p w14:paraId="7FC59E0F" w14:textId="364A719D" w:rsidR="0018182E" w:rsidRPr="006010A6" w:rsidRDefault="0018182E" w:rsidP="0018182E">
            <w:pPr>
              <w:spacing w:line="240" w:lineRule="auto"/>
              <w:ind w:firstLine="0"/>
              <w:jc w:val="center"/>
              <w:rPr>
                <w:rFonts w:eastAsia="Times New Roman" w:cs="Times New Roman"/>
                <w:lang w:eastAsia="en-US"/>
              </w:rPr>
            </w:pPr>
            <w:r w:rsidRPr="00180EEB">
              <w:rPr>
                <w:rFonts w:eastAsia="Times New Roman" w:cs="Times New Roman"/>
                <w:lang w:eastAsia="en-US"/>
              </w:rPr>
              <w:t>2.5.</w:t>
            </w:r>
            <w:r>
              <w:rPr>
                <w:rFonts w:eastAsia="Times New Roman" w:cs="Times New Roman"/>
                <w:lang w:eastAsia="en-US"/>
              </w:rPr>
              <w:t>50</w:t>
            </w:r>
          </w:p>
        </w:tc>
        <w:tc>
          <w:tcPr>
            <w:tcW w:w="5523"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5B4D97DD" w14:textId="77777777" w:rsidR="0018182E" w:rsidRPr="006010A6" w:rsidRDefault="0018182E" w:rsidP="0018182E">
            <w:pPr>
              <w:pStyle w:val="Betarp"/>
            </w:pPr>
            <w:r w:rsidRPr="006010A6">
              <w:t>GPS įrenginys su išorine antena</w:t>
            </w:r>
          </w:p>
        </w:tc>
        <w:tc>
          <w:tcPr>
            <w:tcW w:w="992" w:type="dxa"/>
            <w:gridSpan w:val="3"/>
            <w:tcBorders>
              <w:top w:val="nil"/>
              <w:left w:val="nil"/>
              <w:bottom w:val="single" w:sz="4" w:space="0" w:color="auto"/>
              <w:right w:val="single" w:sz="4" w:space="0" w:color="auto"/>
            </w:tcBorders>
            <w:shd w:val="clear" w:color="auto" w:fill="auto"/>
            <w:noWrap/>
            <w:vAlign w:val="center"/>
          </w:tcPr>
          <w:p w14:paraId="4AC7E136" w14:textId="77777777" w:rsidR="0018182E" w:rsidRPr="006010A6" w:rsidRDefault="0018182E" w:rsidP="0018182E">
            <w:pPr>
              <w:pStyle w:val="Betarp"/>
              <w:jc w:val="center"/>
            </w:pPr>
            <w:r w:rsidRPr="006010A6">
              <w:t>vnt.</w:t>
            </w:r>
          </w:p>
        </w:tc>
        <w:tc>
          <w:tcPr>
            <w:tcW w:w="996" w:type="dxa"/>
            <w:gridSpan w:val="3"/>
            <w:tcBorders>
              <w:top w:val="single" w:sz="4" w:space="0" w:color="auto"/>
              <w:left w:val="nil"/>
              <w:bottom w:val="single" w:sz="4" w:space="0" w:color="auto"/>
              <w:right w:val="single" w:sz="4" w:space="0" w:color="000000"/>
            </w:tcBorders>
            <w:shd w:val="clear" w:color="auto" w:fill="auto"/>
            <w:vAlign w:val="center"/>
          </w:tcPr>
          <w:p w14:paraId="7117ABFB" w14:textId="77777777" w:rsidR="0018182E" w:rsidRPr="006010A6" w:rsidRDefault="0018182E" w:rsidP="0018182E">
            <w:pPr>
              <w:pStyle w:val="Betarp"/>
              <w:jc w:val="center"/>
            </w:pPr>
            <w:r w:rsidRPr="006010A6">
              <w:t>8</w:t>
            </w:r>
          </w:p>
        </w:tc>
        <w:tc>
          <w:tcPr>
            <w:tcW w:w="1410" w:type="dxa"/>
            <w:tcBorders>
              <w:top w:val="nil"/>
              <w:left w:val="nil"/>
              <w:bottom w:val="single" w:sz="4" w:space="0" w:color="auto"/>
              <w:right w:val="single" w:sz="4" w:space="0" w:color="auto"/>
            </w:tcBorders>
            <w:shd w:val="clear" w:color="auto" w:fill="auto"/>
            <w:noWrap/>
            <w:vAlign w:val="center"/>
          </w:tcPr>
          <w:p w14:paraId="342DB472" w14:textId="77777777" w:rsidR="0018182E" w:rsidRPr="006010A6" w:rsidRDefault="0018182E" w:rsidP="0018182E">
            <w:pPr>
              <w:spacing w:line="240" w:lineRule="auto"/>
              <w:ind w:firstLine="0"/>
              <w:jc w:val="center"/>
              <w:rPr>
                <w:color w:val="000000"/>
              </w:rPr>
            </w:pPr>
          </w:p>
        </w:tc>
        <w:tc>
          <w:tcPr>
            <w:tcW w:w="1421" w:type="dxa"/>
            <w:tcBorders>
              <w:top w:val="nil"/>
              <w:left w:val="nil"/>
              <w:bottom w:val="single" w:sz="4" w:space="0" w:color="auto"/>
              <w:right w:val="single" w:sz="4" w:space="0" w:color="auto"/>
            </w:tcBorders>
          </w:tcPr>
          <w:p w14:paraId="5870416B" w14:textId="77777777" w:rsidR="0018182E" w:rsidRPr="006010A6" w:rsidRDefault="0018182E" w:rsidP="0018182E">
            <w:pPr>
              <w:spacing w:line="240" w:lineRule="auto"/>
              <w:ind w:firstLine="0"/>
              <w:jc w:val="center"/>
              <w:rPr>
                <w:rFonts w:eastAsia="Times New Roman" w:cs="Times New Roman"/>
                <w:color w:val="FF0000"/>
                <w:lang w:eastAsia="en-US"/>
              </w:rPr>
            </w:pPr>
          </w:p>
        </w:tc>
      </w:tr>
      <w:tr w:rsidR="0018182E" w:rsidRPr="006010A6" w14:paraId="6EBC2584" w14:textId="77777777" w:rsidTr="0018182E">
        <w:trPr>
          <w:trHeight w:val="300"/>
          <w:jc w:val="center"/>
        </w:trPr>
        <w:tc>
          <w:tcPr>
            <w:tcW w:w="957" w:type="dxa"/>
            <w:gridSpan w:val="2"/>
            <w:tcBorders>
              <w:top w:val="nil"/>
              <w:left w:val="single" w:sz="4" w:space="0" w:color="auto"/>
              <w:bottom w:val="single" w:sz="4" w:space="0" w:color="auto"/>
              <w:right w:val="single" w:sz="4" w:space="0" w:color="auto"/>
            </w:tcBorders>
            <w:shd w:val="clear" w:color="auto" w:fill="auto"/>
            <w:noWrap/>
            <w:vAlign w:val="center"/>
          </w:tcPr>
          <w:p w14:paraId="108575EF" w14:textId="3F885E73" w:rsidR="0018182E" w:rsidRPr="006010A6" w:rsidRDefault="0018182E" w:rsidP="0018182E">
            <w:pPr>
              <w:spacing w:line="240" w:lineRule="auto"/>
              <w:ind w:firstLine="0"/>
              <w:jc w:val="center"/>
              <w:rPr>
                <w:rFonts w:eastAsia="Times New Roman" w:cs="Times New Roman"/>
                <w:lang w:eastAsia="en-US"/>
              </w:rPr>
            </w:pPr>
            <w:r w:rsidRPr="00180EEB">
              <w:rPr>
                <w:rFonts w:eastAsia="Times New Roman" w:cs="Times New Roman"/>
                <w:lang w:eastAsia="en-US"/>
              </w:rPr>
              <w:t>2.5.</w:t>
            </w:r>
            <w:r>
              <w:rPr>
                <w:rFonts w:eastAsia="Times New Roman" w:cs="Times New Roman"/>
                <w:lang w:eastAsia="en-US"/>
              </w:rPr>
              <w:t>51</w:t>
            </w:r>
          </w:p>
        </w:tc>
        <w:tc>
          <w:tcPr>
            <w:tcW w:w="5523"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6B0A139C" w14:textId="77777777" w:rsidR="0018182E" w:rsidRPr="006010A6" w:rsidRDefault="0018182E" w:rsidP="0018182E">
            <w:pPr>
              <w:pStyle w:val="Betarp"/>
            </w:pPr>
            <w:r w:rsidRPr="006010A6">
              <w:t>Vibracijos jutiklis su signalų surinkimo/valdymo įrenginiu</w:t>
            </w:r>
          </w:p>
        </w:tc>
        <w:tc>
          <w:tcPr>
            <w:tcW w:w="992" w:type="dxa"/>
            <w:gridSpan w:val="3"/>
            <w:tcBorders>
              <w:top w:val="nil"/>
              <w:left w:val="nil"/>
              <w:bottom w:val="single" w:sz="4" w:space="0" w:color="auto"/>
              <w:right w:val="single" w:sz="4" w:space="0" w:color="auto"/>
            </w:tcBorders>
            <w:shd w:val="clear" w:color="auto" w:fill="auto"/>
            <w:noWrap/>
            <w:vAlign w:val="center"/>
          </w:tcPr>
          <w:p w14:paraId="7C9F33F1" w14:textId="77777777" w:rsidR="0018182E" w:rsidRPr="006010A6" w:rsidRDefault="0018182E" w:rsidP="0018182E">
            <w:pPr>
              <w:pStyle w:val="Betarp"/>
              <w:jc w:val="center"/>
            </w:pPr>
            <w:r w:rsidRPr="006010A6">
              <w:t>vnt.</w:t>
            </w:r>
          </w:p>
        </w:tc>
        <w:tc>
          <w:tcPr>
            <w:tcW w:w="996" w:type="dxa"/>
            <w:gridSpan w:val="3"/>
            <w:tcBorders>
              <w:top w:val="single" w:sz="4" w:space="0" w:color="auto"/>
              <w:left w:val="nil"/>
              <w:bottom w:val="single" w:sz="4" w:space="0" w:color="auto"/>
              <w:right w:val="single" w:sz="4" w:space="0" w:color="000000"/>
            </w:tcBorders>
            <w:shd w:val="clear" w:color="auto" w:fill="auto"/>
            <w:vAlign w:val="center"/>
          </w:tcPr>
          <w:p w14:paraId="02989087" w14:textId="77777777" w:rsidR="0018182E" w:rsidRPr="006010A6" w:rsidRDefault="0018182E" w:rsidP="0018182E">
            <w:pPr>
              <w:pStyle w:val="Betarp"/>
              <w:jc w:val="center"/>
            </w:pPr>
            <w:r w:rsidRPr="006010A6">
              <w:t>8</w:t>
            </w:r>
          </w:p>
        </w:tc>
        <w:tc>
          <w:tcPr>
            <w:tcW w:w="1410" w:type="dxa"/>
            <w:tcBorders>
              <w:top w:val="nil"/>
              <w:left w:val="nil"/>
              <w:bottom w:val="single" w:sz="4" w:space="0" w:color="auto"/>
              <w:right w:val="single" w:sz="4" w:space="0" w:color="auto"/>
            </w:tcBorders>
            <w:shd w:val="clear" w:color="auto" w:fill="auto"/>
            <w:noWrap/>
            <w:vAlign w:val="center"/>
          </w:tcPr>
          <w:p w14:paraId="31ED34C7" w14:textId="77777777" w:rsidR="0018182E" w:rsidRPr="006010A6" w:rsidRDefault="0018182E" w:rsidP="0018182E">
            <w:pPr>
              <w:spacing w:line="240" w:lineRule="auto"/>
              <w:ind w:firstLine="0"/>
              <w:jc w:val="center"/>
              <w:rPr>
                <w:color w:val="000000"/>
              </w:rPr>
            </w:pPr>
          </w:p>
        </w:tc>
        <w:tc>
          <w:tcPr>
            <w:tcW w:w="1421" w:type="dxa"/>
            <w:tcBorders>
              <w:top w:val="nil"/>
              <w:left w:val="nil"/>
              <w:bottom w:val="single" w:sz="4" w:space="0" w:color="auto"/>
              <w:right w:val="single" w:sz="4" w:space="0" w:color="auto"/>
            </w:tcBorders>
          </w:tcPr>
          <w:p w14:paraId="740E96CD" w14:textId="77777777" w:rsidR="0018182E" w:rsidRPr="006010A6" w:rsidRDefault="0018182E" w:rsidP="0018182E">
            <w:pPr>
              <w:spacing w:line="240" w:lineRule="auto"/>
              <w:ind w:firstLine="0"/>
              <w:jc w:val="center"/>
              <w:rPr>
                <w:rFonts w:eastAsia="Times New Roman" w:cs="Times New Roman"/>
                <w:color w:val="FF0000"/>
                <w:lang w:eastAsia="en-US"/>
              </w:rPr>
            </w:pPr>
          </w:p>
        </w:tc>
      </w:tr>
      <w:tr w:rsidR="0018182E" w:rsidRPr="006010A6" w14:paraId="294A2080" w14:textId="77777777" w:rsidTr="0018182E">
        <w:trPr>
          <w:trHeight w:val="300"/>
          <w:jc w:val="center"/>
        </w:trPr>
        <w:tc>
          <w:tcPr>
            <w:tcW w:w="957" w:type="dxa"/>
            <w:gridSpan w:val="2"/>
            <w:tcBorders>
              <w:top w:val="nil"/>
              <w:left w:val="single" w:sz="4" w:space="0" w:color="auto"/>
              <w:bottom w:val="single" w:sz="4" w:space="0" w:color="auto"/>
              <w:right w:val="single" w:sz="4" w:space="0" w:color="auto"/>
            </w:tcBorders>
            <w:shd w:val="clear" w:color="auto" w:fill="auto"/>
            <w:noWrap/>
            <w:vAlign w:val="center"/>
          </w:tcPr>
          <w:p w14:paraId="42F81A49" w14:textId="1B240B0B" w:rsidR="0018182E" w:rsidRPr="006010A6" w:rsidRDefault="0018182E" w:rsidP="0018182E">
            <w:pPr>
              <w:spacing w:line="240" w:lineRule="auto"/>
              <w:ind w:firstLine="0"/>
              <w:jc w:val="center"/>
              <w:rPr>
                <w:rFonts w:eastAsia="Times New Roman" w:cs="Times New Roman"/>
                <w:lang w:eastAsia="en-US"/>
              </w:rPr>
            </w:pPr>
            <w:r w:rsidRPr="00180EEB">
              <w:rPr>
                <w:rFonts w:eastAsia="Times New Roman" w:cs="Times New Roman"/>
                <w:lang w:eastAsia="en-US"/>
              </w:rPr>
              <w:t>2.5.</w:t>
            </w:r>
            <w:r>
              <w:rPr>
                <w:rFonts w:eastAsia="Times New Roman" w:cs="Times New Roman"/>
                <w:lang w:eastAsia="en-US"/>
              </w:rPr>
              <w:t>52</w:t>
            </w:r>
          </w:p>
        </w:tc>
        <w:tc>
          <w:tcPr>
            <w:tcW w:w="5523"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43153A8F" w14:textId="77777777" w:rsidR="0018182E" w:rsidRPr="006010A6" w:rsidRDefault="0018182E" w:rsidP="0018182E">
            <w:pPr>
              <w:pStyle w:val="Betarp"/>
            </w:pPr>
            <w:r w:rsidRPr="006010A6">
              <w:t>Spinta su vėdinimo ir šildymo  komponentais</w:t>
            </w:r>
          </w:p>
        </w:tc>
        <w:tc>
          <w:tcPr>
            <w:tcW w:w="992" w:type="dxa"/>
            <w:gridSpan w:val="3"/>
            <w:tcBorders>
              <w:top w:val="nil"/>
              <w:left w:val="nil"/>
              <w:bottom w:val="single" w:sz="4" w:space="0" w:color="auto"/>
              <w:right w:val="single" w:sz="4" w:space="0" w:color="auto"/>
            </w:tcBorders>
            <w:shd w:val="clear" w:color="auto" w:fill="auto"/>
            <w:noWrap/>
            <w:vAlign w:val="center"/>
          </w:tcPr>
          <w:p w14:paraId="20746A33" w14:textId="77777777" w:rsidR="0018182E" w:rsidRPr="006010A6" w:rsidRDefault="0018182E" w:rsidP="0018182E">
            <w:pPr>
              <w:pStyle w:val="Betarp"/>
              <w:jc w:val="center"/>
            </w:pPr>
            <w:r w:rsidRPr="006010A6">
              <w:t>vnt.</w:t>
            </w:r>
          </w:p>
        </w:tc>
        <w:tc>
          <w:tcPr>
            <w:tcW w:w="996" w:type="dxa"/>
            <w:gridSpan w:val="3"/>
            <w:tcBorders>
              <w:top w:val="single" w:sz="4" w:space="0" w:color="auto"/>
              <w:left w:val="nil"/>
              <w:bottom w:val="single" w:sz="4" w:space="0" w:color="auto"/>
              <w:right w:val="single" w:sz="4" w:space="0" w:color="000000"/>
            </w:tcBorders>
            <w:shd w:val="clear" w:color="auto" w:fill="auto"/>
            <w:vAlign w:val="center"/>
          </w:tcPr>
          <w:p w14:paraId="2D1AEFBC" w14:textId="77777777" w:rsidR="0018182E" w:rsidRPr="006010A6" w:rsidRDefault="0018182E" w:rsidP="0018182E">
            <w:pPr>
              <w:pStyle w:val="Betarp"/>
              <w:jc w:val="center"/>
            </w:pPr>
            <w:r w:rsidRPr="006010A6">
              <w:t>8</w:t>
            </w:r>
          </w:p>
        </w:tc>
        <w:tc>
          <w:tcPr>
            <w:tcW w:w="1410" w:type="dxa"/>
            <w:tcBorders>
              <w:top w:val="nil"/>
              <w:left w:val="nil"/>
              <w:bottom w:val="single" w:sz="4" w:space="0" w:color="auto"/>
              <w:right w:val="single" w:sz="4" w:space="0" w:color="auto"/>
            </w:tcBorders>
            <w:shd w:val="clear" w:color="auto" w:fill="auto"/>
            <w:noWrap/>
            <w:vAlign w:val="center"/>
          </w:tcPr>
          <w:p w14:paraId="7D6BC487" w14:textId="77777777" w:rsidR="0018182E" w:rsidRPr="006010A6" w:rsidRDefault="0018182E" w:rsidP="0018182E">
            <w:pPr>
              <w:spacing w:line="240" w:lineRule="auto"/>
              <w:ind w:firstLine="0"/>
              <w:jc w:val="center"/>
              <w:rPr>
                <w:color w:val="000000"/>
              </w:rPr>
            </w:pPr>
          </w:p>
        </w:tc>
        <w:tc>
          <w:tcPr>
            <w:tcW w:w="1421" w:type="dxa"/>
            <w:tcBorders>
              <w:top w:val="nil"/>
              <w:left w:val="nil"/>
              <w:bottom w:val="single" w:sz="4" w:space="0" w:color="auto"/>
              <w:right w:val="single" w:sz="4" w:space="0" w:color="auto"/>
            </w:tcBorders>
          </w:tcPr>
          <w:p w14:paraId="2A5F68F4" w14:textId="77777777" w:rsidR="0018182E" w:rsidRPr="006010A6" w:rsidRDefault="0018182E" w:rsidP="0018182E">
            <w:pPr>
              <w:spacing w:line="240" w:lineRule="auto"/>
              <w:ind w:firstLine="0"/>
              <w:jc w:val="center"/>
              <w:rPr>
                <w:rFonts w:eastAsia="Times New Roman" w:cs="Times New Roman"/>
                <w:color w:val="FF0000"/>
                <w:lang w:eastAsia="en-US"/>
              </w:rPr>
            </w:pPr>
          </w:p>
        </w:tc>
      </w:tr>
      <w:tr w:rsidR="0018182E" w:rsidRPr="006010A6" w14:paraId="346828F4" w14:textId="77777777" w:rsidTr="0018182E">
        <w:trPr>
          <w:trHeight w:val="300"/>
          <w:jc w:val="center"/>
        </w:trPr>
        <w:tc>
          <w:tcPr>
            <w:tcW w:w="957" w:type="dxa"/>
            <w:gridSpan w:val="2"/>
            <w:tcBorders>
              <w:top w:val="nil"/>
              <w:left w:val="single" w:sz="4" w:space="0" w:color="auto"/>
              <w:bottom w:val="single" w:sz="4" w:space="0" w:color="auto"/>
              <w:right w:val="single" w:sz="4" w:space="0" w:color="auto"/>
            </w:tcBorders>
            <w:shd w:val="clear" w:color="auto" w:fill="auto"/>
            <w:noWrap/>
            <w:vAlign w:val="center"/>
          </w:tcPr>
          <w:p w14:paraId="1BCD8965" w14:textId="31476802" w:rsidR="0018182E" w:rsidRPr="006010A6" w:rsidRDefault="0018182E" w:rsidP="0018182E">
            <w:pPr>
              <w:spacing w:line="240" w:lineRule="auto"/>
              <w:ind w:firstLine="0"/>
              <w:jc w:val="center"/>
              <w:rPr>
                <w:rFonts w:eastAsia="Times New Roman" w:cs="Times New Roman"/>
                <w:lang w:eastAsia="en-US"/>
              </w:rPr>
            </w:pPr>
            <w:r w:rsidRPr="00180EEB">
              <w:rPr>
                <w:rFonts w:eastAsia="Times New Roman" w:cs="Times New Roman"/>
                <w:lang w:eastAsia="en-US"/>
              </w:rPr>
              <w:t>2.5.</w:t>
            </w:r>
            <w:r>
              <w:rPr>
                <w:rFonts w:eastAsia="Times New Roman" w:cs="Times New Roman"/>
                <w:lang w:eastAsia="en-US"/>
              </w:rPr>
              <w:t>53</w:t>
            </w:r>
          </w:p>
        </w:tc>
        <w:tc>
          <w:tcPr>
            <w:tcW w:w="5523"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371CB8B1" w14:textId="77777777" w:rsidR="0018182E" w:rsidRPr="006010A6" w:rsidRDefault="0018182E" w:rsidP="0018182E">
            <w:pPr>
              <w:pStyle w:val="Betarp"/>
            </w:pPr>
            <w:r w:rsidRPr="006010A6">
              <w:t>Betoninis pamatas įrangos spintai</w:t>
            </w:r>
          </w:p>
        </w:tc>
        <w:tc>
          <w:tcPr>
            <w:tcW w:w="992" w:type="dxa"/>
            <w:gridSpan w:val="3"/>
            <w:tcBorders>
              <w:top w:val="nil"/>
              <w:left w:val="nil"/>
              <w:bottom w:val="single" w:sz="4" w:space="0" w:color="auto"/>
              <w:right w:val="single" w:sz="4" w:space="0" w:color="auto"/>
            </w:tcBorders>
            <w:shd w:val="clear" w:color="auto" w:fill="auto"/>
            <w:noWrap/>
            <w:vAlign w:val="center"/>
          </w:tcPr>
          <w:p w14:paraId="63E61F56" w14:textId="77777777" w:rsidR="0018182E" w:rsidRPr="006010A6" w:rsidRDefault="0018182E" w:rsidP="0018182E">
            <w:pPr>
              <w:pStyle w:val="Betarp"/>
              <w:jc w:val="center"/>
            </w:pPr>
            <w:r w:rsidRPr="006010A6">
              <w:t>vnt.</w:t>
            </w:r>
          </w:p>
        </w:tc>
        <w:tc>
          <w:tcPr>
            <w:tcW w:w="996" w:type="dxa"/>
            <w:gridSpan w:val="3"/>
            <w:tcBorders>
              <w:top w:val="single" w:sz="4" w:space="0" w:color="auto"/>
              <w:left w:val="nil"/>
              <w:bottom w:val="single" w:sz="4" w:space="0" w:color="auto"/>
              <w:right w:val="single" w:sz="4" w:space="0" w:color="000000"/>
            </w:tcBorders>
            <w:shd w:val="clear" w:color="auto" w:fill="auto"/>
            <w:vAlign w:val="center"/>
          </w:tcPr>
          <w:p w14:paraId="0E4D198F" w14:textId="77777777" w:rsidR="0018182E" w:rsidRPr="006010A6" w:rsidRDefault="0018182E" w:rsidP="0018182E">
            <w:pPr>
              <w:pStyle w:val="Betarp"/>
              <w:jc w:val="center"/>
            </w:pPr>
            <w:r w:rsidRPr="006010A6">
              <w:t>8</w:t>
            </w:r>
          </w:p>
        </w:tc>
        <w:tc>
          <w:tcPr>
            <w:tcW w:w="1410" w:type="dxa"/>
            <w:tcBorders>
              <w:top w:val="nil"/>
              <w:left w:val="nil"/>
              <w:bottom w:val="single" w:sz="4" w:space="0" w:color="auto"/>
              <w:right w:val="single" w:sz="4" w:space="0" w:color="auto"/>
            </w:tcBorders>
            <w:shd w:val="clear" w:color="auto" w:fill="auto"/>
            <w:noWrap/>
            <w:vAlign w:val="center"/>
          </w:tcPr>
          <w:p w14:paraId="3EDA4B55" w14:textId="77777777" w:rsidR="0018182E" w:rsidRPr="006010A6" w:rsidRDefault="0018182E" w:rsidP="0018182E">
            <w:pPr>
              <w:spacing w:line="240" w:lineRule="auto"/>
              <w:ind w:firstLine="0"/>
              <w:jc w:val="center"/>
              <w:rPr>
                <w:color w:val="000000"/>
              </w:rPr>
            </w:pPr>
          </w:p>
        </w:tc>
        <w:tc>
          <w:tcPr>
            <w:tcW w:w="1421" w:type="dxa"/>
            <w:tcBorders>
              <w:top w:val="nil"/>
              <w:left w:val="nil"/>
              <w:bottom w:val="single" w:sz="4" w:space="0" w:color="auto"/>
              <w:right w:val="single" w:sz="4" w:space="0" w:color="auto"/>
            </w:tcBorders>
          </w:tcPr>
          <w:p w14:paraId="5788C130" w14:textId="77777777" w:rsidR="0018182E" w:rsidRPr="006010A6" w:rsidRDefault="0018182E" w:rsidP="0018182E">
            <w:pPr>
              <w:spacing w:line="240" w:lineRule="auto"/>
              <w:ind w:firstLine="0"/>
              <w:jc w:val="center"/>
              <w:rPr>
                <w:rFonts w:eastAsia="Times New Roman" w:cs="Times New Roman"/>
                <w:color w:val="FF0000"/>
                <w:lang w:eastAsia="en-US"/>
              </w:rPr>
            </w:pPr>
          </w:p>
        </w:tc>
      </w:tr>
      <w:tr w:rsidR="0018182E" w:rsidRPr="006010A6" w14:paraId="70F67889" w14:textId="77777777" w:rsidTr="0018182E">
        <w:trPr>
          <w:trHeight w:val="300"/>
          <w:jc w:val="center"/>
        </w:trPr>
        <w:tc>
          <w:tcPr>
            <w:tcW w:w="957" w:type="dxa"/>
            <w:gridSpan w:val="2"/>
            <w:tcBorders>
              <w:top w:val="nil"/>
              <w:left w:val="single" w:sz="4" w:space="0" w:color="auto"/>
              <w:bottom w:val="single" w:sz="4" w:space="0" w:color="auto"/>
              <w:right w:val="single" w:sz="4" w:space="0" w:color="auto"/>
            </w:tcBorders>
            <w:shd w:val="clear" w:color="auto" w:fill="auto"/>
            <w:noWrap/>
            <w:vAlign w:val="center"/>
          </w:tcPr>
          <w:p w14:paraId="1AF7DC4E" w14:textId="634943A4" w:rsidR="0018182E" w:rsidRPr="006010A6" w:rsidRDefault="0018182E" w:rsidP="0018182E">
            <w:pPr>
              <w:spacing w:line="240" w:lineRule="auto"/>
              <w:ind w:firstLine="0"/>
              <w:jc w:val="center"/>
              <w:rPr>
                <w:rFonts w:eastAsia="Times New Roman" w:cs="Times New Roman"/>
                <w:lang w:eastAsia="en-US"/>
              </w:rPr>
            </w:pPr>
            <w:r w:rsidRPr="00180EEB">
              <w:rPr>
                <w:rFonts w:eastAsia="Times New Roman" w:cs="Times New Roman"/>
                <w:lang w:eastAsia="en-US"/>
              </w:rPr>
              <w:t>2.5.</w:t>
            </w:r>
            <w:r>
              <w:rPr>
                <w:rFonts w:eastAsia="Times New Roman" w:cs="Times New Roman"/>
                <w:lang w:eastAsia="en-US"/>
              </w:rPr>
              <w:t>54</w:t>
            </w:r>
          </w:p>
        </w:tc>
        <w:tc>
          <w:tcPr>
            <w:tcW w:w="5523"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31CB50A3" w14:textId="77777777" w:rsidR="0018182E" w:rsidRPr="006010A6" w:rsidRDefault="0018182E" w:rsidP="0018182E">
            <w:pPr>
              <w:pStyle w:val="Betarp"/>
            </w:pPr>
            <w:r w:rsidRPr="006010A6">
              <w:t>Spintai sumontuoti reikalingos medžiagos</w:t>
            </w:r>
          </w:p>
        </w:tc>
        <w:tc>
          <w:tcPr>
            <w:tcW w:w="992" w:type="dxa"/>
            <w:gridSpan w:val="3"/>
            <w:tcBorders>
              <w:top w:val="nil"/>
              <w:left w:val="nil"/>
              <w:bottom w:val="single" w:sz="4" w:space="0" w:color="auto"/>
              <w:right w:val="single" w:sz="4" w:space="0" w:color="auto"/>
            </w:tcBorders>
            <w:shd w:val="clear" w:color="auto" w:fill="auto"/>
            <w:noWrap/>
            <w:vAlign w:val="center"/>
          </w:tcPr>
          <w:p w14:paraId="5FE14ECF" w14:textId="77777777" w:rsidR="0018182E" w:rsidRPr="006010A6" w:rsidRDefault="0018182E" w:rsidP="0018182E">
            <w:pPr>
              <w:pStyle w:val="Betarp"/>
              <w:jc w:val="center"/>
            </w:pPr>
            <w:r w:rsidRPr="006010A6">
              <w:t>kompl.</w:t>
            </w:r>
          </w:p>
        </w:tc>
        <w:tc>
          <w:tcPr>
            <w:tcW w:w="996" w:type="dxa"/>
            <w:gridSpan w:val="3"/>
            <w:tcBorders>
              <w:top w:val="single" w:sz="4" w:space="0" w:color="auto"/>
              <w:left w:val="nil"/>
              <w:bottom w:val="single" w:sz="4" w:space="0" w:color="auto"/>
              <w:right w:val="single" w:sz="4" w:space="0" w:color="000000"/>
            </w:tcBorders>
            <w:shd w:val="clear" w:color="auto" w:fill="auto"/>
            <w:vAlign w:val="center"/>
          </w:tcPr>
          <w:p w14:paraId="619953FB" w14:textId="77777777" w:rsidR="0018182E" w:rsidRPr="006010A6" w:rsidRDefault="0018182E" w:rsidP="0018182E">
            <w:pPr>
              <w:pStyle w:val="Betarp"/>
              <w:jc w:val="center"/>
            </w:pPr>
            <w:r w:rsidRPr="006010A6">
              <w:t>8</w:t>
            </w:r>
          </w:p>
        </w:tc>
        <w:tc>
          <w:tcPr>
            <w:tcW w:w="1410" w:type="dxa"/>
            <w:tcBorders>
              <w:top w:val="nil"/>
              <w:left w:val="nil"/>
              <w:bottom w:val="single" w:sz="4" w:space="0" w:color="auto"/>
              <w:right w:val="single" w:sz="4" w:space="0" w:color="auto"/>
            </w:tcBorders>
            <w:shd w:val="clear" w:color="auto" w:fill="auto"/>
            <w:noWrap/>
            <w:vAlign w:val="center"/>
          </w:tcPr>
          <w:p w14:paraId="5237BCE4" w14:textId="77777777" w:rsidR="0018182E" w:rsidRPr="006010A6" w:rsidRDefault="0018182E" w:rsidP="0018182E">
            <w:pPr>
              <w:spacing w:line="240" w:lineRule="auto"/>
              <w:ind w:firstLine="0"/>
              <w:jc w:val="center"/>
              <w:rPr>
                <w:color w:val="000000"/>
              </w:rPr>
            </w:pPr>
          </w:p>
        </w:tc>
        <w:tc>
          <w:tcPr>
            <w:tcW w:w="1421" w:type="dxa"/>
            <w:tcBorders>
              <w:top w:val="nil"/>
              <w:left w:val="nil"/>
              <w:bottom w:val="single" w:sz="4" w:space="0" w:color="auto"/>
              <w:right w:val="single" w:sz="4" w:space="0" w:color="auto"/>
            </w:tcBorders>
          </w:tcPr>
          <w:p w14:paraId="3F566892" w14:textId="77777777" w:rsidR="0018182E" w:rsidRPr="006010A6" w:rsidRDefault="0018182E" w:rsidP="0018182E">
            <w:pPr>
              <w:spacing w:line="240" w:lineRule="auto"/>
              <w:ind w:firstLine="0"/>
              <w:jc w:val="center"/>
              <w:rPr>
                <w:rFonts w:eastAsia="Times New Roman" w:cs="Times New Roman"/>
                <w:color w:val="FF0000"/>
                <w:lang w:eastAsia="en-US"/>
              </w:rPr>
            </w:pPr>
          </w:p>
        </w:tc>
      </w:tr>
      <w:tr w:rsidR="0018182E" w:rsidRPr="006010A6" w14:paraId="3399217A" w14:textId="77777777" w:rsidTr="0018182E">
        <w:trPr>
          <w:trHeight w:val="300"/>
          <w:jc w:val="center"/>
        </w:trPr>
        <w:tc>
          <w:tcPr>
            <w:tcW w:w="957" w:type="dxa"/>
            <w:gridSpan w:val="2"/>
            <w:tcBorders>
              <w:top w:val="nil"/>
              <w:left w:val="single" w:sz="4" w:space="0" w:color="auto"/>
              <w:bottom w:val="single" w:sz="4" w:space="0" w:color="auto"/>
              <w:right w:val="single" w:sz="4" w:space="0" w:color="auto"/>
            </w:tcBorders>
            <w:shd w:val="clear" w:color="auto" w:fill="auto"/>
            <w:noWrap/>
            <w:vAlign w:val="center"/>
          </w:tcPr>
          <w:p w14:paraId="3A7B1542" w14:textId="0E3C0A68" w:rsidR="0018182E" w:rsidRPr="006010A6" w:rsidRDefault="0018182E" w:rsidP="0018182E">
            <w:pPr>
              <w:spacing w:line="240" w:lineRule="auto"/>
              <w:ind w:firstLine="0"/>
              <w:jc w:val="center"/>
              <w:rPr>
                <w:rFonts w:eastAsia="Times New Roman" w:cs="Times New Roman"/>
                <w:lang w:eastAsia="en-US"/>
              </w:rPr>
            </w:pPr>
            <w:r w:rsidRPr="00180EEB">
              <w:rPr>
                <w:rFonts w:eastAsia="Times New Roman" w:cs="Times New Roman"/>
                <w:lang w:eastAsia="en-US"/>
              </w:rPr>
              <w:t>2.5.</w:t>
            </w:r>
            <w:r>
              <w:rPr>
                <w:rFonts w:eastAsia="Times New Roman" w:cs="Times New Roman"/>
                <w:lang w:eastAsia="en-US"/>
              </w:rPr>
              <w:t>55</w:t>
            </w:r>
          </w:p>
        </w:tc>
        <w:tc>
          <w:tcPr>
            <w:tcW w:w="5523"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1EEB57A0" w14:textId="77777777" w:rsidR="0018182E" w:rsidRPr="006010A6" w:rsidRDefault="0018182E" w:rsidP="0018182E">
            <w:pPr>
              <w:pStyle w:val="Betarp"/>
            </w:pPr>
            <w:r w:rsidRPr="006010A6">
              <w:t>Ekranuotas duomenų perdavimo/valdymo kabelis vibracijos jutikliui</w:t>
            </w:r>
          </w:p>
        </w:tc>
        <w:tc>
          <w:tcPr>
            <w:tcW w:w="992" w:type="dxa"/>
            <w:gridSpan w:val="3"/>
            <w:tcBorders>
              <w:top w:val="nil"/>
              <w:left w:val="nil"/>
              <w:bottom w:val="single" w:sz="4" w:space="0" w:color="auto"/>
              <w:right w:val="single" w:sz="4" w:space="0" w:color="auto"/>
            </w:tcBorders>
            <w:shd w:val="clear" w:color="auto" w:fill="auto"/>
            <w:noWrap/>
            <w:vAlign w:val="center"/>
          </w:tcPr>
          <w:p w14:paraId="458D5603" w14:textId="77777777" w:rsidR="0018182E" w:rsidRPr="006010A6" w:rsidRDefault="0018182E" w:rsidP="0018182E">
            <w:pPr>
              <w:pStyle w:val="Betarp"/>
              <w:jc w:val="center"/>
            </w:pPr>
            <w:r w:rsidRPr="006010A6">
              <w:t>m</w:t>
            </w:r>
          </w:p>
        </w:tc>
        <w:tc>
          <w:tcPr>
            <w:tcW w:w="996" w:type="dxa"/>
            <w:gridSpan w:val="3"/>
            <w:tcBorders>
              <w:top w:val="single" w:sz="4" w:space="0" w:color="auto"/>
              <w:left w:val="nil"/>
              <w:bottom w:val="single" w:sz="4" w:space="0" w:color="auto"/>
              <w:right w:val="single" w:sz="4" w:space="0" w:color="000000"/>
            </w:tcBorders>
            <w:shd w:val="clear" w:color="auto" w:fill="auto"/>
            <w:vAlign w:val="center"/>
          </w:tcPr>
          <w:p w14:paraId="5A299677" w14:textId="77777777" w:rsidR="0018182E" w:rsidRPr="006010A6" w:rsidRDefault="0018182E" w:rsidP="0018182E">
            <w:pPr>
              <w:pStyle w:val="Betarp"/>
              <w:jc w:val="center"/>
            </w:pPr>
            <w:r w:rsidRPr="006010A6">
              <w:t>216</w:t>
            </w:r>
          </w:p>
        </w:tc>
        <w:tc>
          <w:tcPr>
            <w:tcW w:w="1410" w:type="dxa"/>
            <w:tcBorders>
              <w:top w:val="nil"/>
              <w:left w:val="nil"/>
              <w:bottom w:val="single" w:sz="4" w:space="0" w:color="auto"/>
              <w:right w:val="single" w:sz="4" w:space="0" w:color="auto"/>
            </w:tcBorders>
            <w:shd w:val="clear" w:color="auto" w:fill="auto"/>
            <w:noWrap/>
            <w:vAlign w:val="center"/>
          </w:tcPr>
          <w:p w14:paraId="087E4A38" w14:textId="77777777" w:rsidR="0018182E" w:rsidRPr="006010A6" w:rsidRDefault="0018182E" w:rsidP="0018182E">
            <w:pPr>
              <w:spacing w:line="240" w:lineRule="auto"/>
              <w:ind w:firstLine="0"/>
              <w:jc w:val="center"/>
              <w:rPr>
                <w:color w:val="000000"/>
              </w:rPr>
            </w:pPr>
          </w:p>
        </w:tc>
        <w:tc>
          <w:tcPr>
            <w:tcW w:w="1421" w:type="dxa"/>
            <w:tcBorders>
              <w:top w:val="nil"/>
              <w:left w:val="nil"/>
              <w:bottom w:val="single" w:sz="4" w:space="0" w:color="auto"/>
              <w:right w:val="single" w:sz="4" w:space="0" w:color="auto"/>
            </w:tcBorders>
          </w:tcPr>
          <w:p w14:paraId="6FF20AE7" w14:textId="77777777" w:rsidR="0018182E" w:rsidRPr="006010A6" w:rsidRDefault="0018182E" w:rsidP="0018182E">
            <w:pPr>
              <w:spacing w:line="240" w:lineRule="auto"/>
              <w:ind w:firstLine="0"/>
              <w:jc w:val="center"/>
              <w:rPr>
                <w:rFonts w:eastAsia="Times New Roman" w:cs="Times New Roman"/>
                <w:color w:val="FF0000"/>
                <w:lang w:eastAsia="en-US"/>
              </w:rPr>
            </w:pPr>
          </w:p>
        </w:tc>
      </w:tr>
      <w:tr w:rsidR="0018182E" w:rsidRPr="006010A6" w14:paraId="70EA3BB5" w14:textId="77777777" w:rsidTr="0018182E">
        <w:trPr>
          <w:trHeight w:val="300"/>
          <w:jc w:val="center"/>
        </w:trPr>
        <w:tc>
          <w:tcPr>
            <w:tcW w:w="957" w:type="dxa"/>
            <w:gridSpan w:val="2"/>
            <w:tcBorders>
              <w:top w:val="nil"/>
              <w:left w:val="single" w:sz="4" w:space="0" w:color="auto"/>
              <w:bottom w:val="single" w:sz="4" w:space="0" w:color="auto"/>
              <w:right w:val="single" w:sz="4" w:space="0" w:color="auto"/>
            </w:tcBorders>
            <w:shd w:val="clear" w:color="auto" w:fill="auto"/>
            <w:noWrap/>
            <w:vAlign w:val="center"/>
          </w:tcPr>
          <w:p w14:paraId="14A60BFB" w14:textId="20E3B02E" w:rsidR="0018182E" w:rsidRPr="006010A6" w:rsidRDefault="0018182E" w:rsidP="0018182E">
            <w:pPr>
              <w:spacing w:line="240" w:lineRule="auto"/>
              <w:ind w:firstLine="0"/>
              <w:jc w:val="center"/>
              <w:rPr>
                <w:rFonts w:eastAsia="Times New Roman" w:cs="Times New Roman"/>
                <w:lang w:eastAsia="en-US"/>
              </w:rPr>
            </w:pPr>
            <w:r w:rsidRPr="00180EEB">
              <w:rPr>
                <w:rFonts w:eastAsia="Times New Roman" w:cs="Times New Roman"/>
                <w:lang w:eastAsia="en-US"/>
              </w:rPr>
              <w:t>2.5.</w:t>
            </w:r>
            <w:r>
              <w:rPr>
                <w:rFonts w:eastAsia="Times New Roman" w:cs="Times New Roman"/>
                <w:lang w:eastAsia="en-US"/>
              </w:rPr>
              <w:t>56</w:t>
            </w:r>
          </w:p>
        </w:tc>
        <w:tc>
          <w:tcPr>
            <w:tcW w:w="5523"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41265AAD" w14:textId="77777777" w:rsidR="0018182E" w:rsidRPr="006010A6" w:rsidRDefault="0018182E" w:rsidP="0018182E">
            <w:pPr>
              <w:pStyle w:val="Betarp"/>
            </w:pPr>
            <w:r w:rsidRPr="006010A6">
              <w:t>Elektros maitinimo kabeliai įrangos maitinimui spintoje</w:t>
            </w:r>
          </w:p>
        </w:tc>
        <w:tc>
          <w:tcPr>
            <w:tcW w:w="992" w:type="dxa"/>
            <w:gridSpan w:val="3"/>
            <w:tcBorders>
              <w:top w:val="nil"/>
              <w:left w:val="nil"/>
              <w:bottom w:val="single" w:sz="4" w:space="0" w:color="auto"/>
              <w:right w:val="single" w:sz="4" w:space="0" w:color="auto"/>
            </w:tcBorders>
            <w:shd w:val="clear" w:color="auto" w:fill="auto"/>
            <w:noWrap/>
            <w:vAlign w:val="center"/>
          </w:tcPr>
          <w:p w14:paraId="7771650D" w14:textId="77777777" w:rsidR="0018182E" w:rsidRPr="006010A6" w:rsidRDefault="0018182E" w:rsidP="0018182E">
            <w:pPr>
              <w:pStyle w:val="Betarp"/>
              <w:jc w:val="center"/>
            </w:pPr>
            <w:r w:rsidRPr="006010A6">
              <w:t>kompl.</w:t>
            </w:r>
          </w:p>
        </w:tc>
        <w:tc>
          <w:tcPr>
            <w:tcW w:w="996" w:type="dxa"/>
            <w:gridSpan w:val="3"/>
            <w:tcBorders>
              <w:top w:val="single" w:sz="4" w:space="0" w:color="auto"/>
              <w:left w:val="nil"/>
              <w:bottom w:val="single" w:sz="4" w:space="0" w:color="auto"/>
              <w:right w:val="single" w:sz="4" w:space="0" w:color="000000"/>
            </w:tcBorders>
            <w:shd w:val="clear" w:color="auto" w:fill="auto"/>
            <w:vAlign w:val="center"/>
          </w:tcPr>
          <w:p w14:paraId="543EAB7E" w14:textId="77777777" w:rsidR="0018182E" w:rsidRPr="006010A6" w:rsidRDefault="0018182E" w:rsidP="0018182E">
            <w:pPr>
              <w:pStyle w:val="Betarp"/>
              <w:jc w:val="center"/>
            </w:pPr>
            <w:r w:rsidRPr="006010A6">
              <w:t>8</w:t>
            </w:r>
          </w:p>
        </w:tc>
        <w:tc>
          <w:tcPr>
            <w:tcW w:w="1410" w:type="dxa"/>
            <w:tcBorders>
              <w:top w:val="nil"/>
              <w:left w:val="nil"/>
              <w:bottom w:val="single" w:sz="4" w:space="0" w:color="auto"/>
              <w:right w:val="single" w:sz="4" w:space="0" w:color="auto"/>
            </w:tcBorders>
            <w:shd w:val="clear" w:color="auto" w:fill="auto"/>
            <w:noWrap/>
            <w:vAlign w:val="center"/>
          </w:tcPr>
          <w:p w14:paraId="0345DFB6" w14:textId="77777777" w:rsidR="0018182E" w:rsidRPr="006010A6" w:rsidRDefault="0018182E" w:rsidP="0018182E">
            <w:pPr>
              <w:spacing w:line="240" w:lineRule="auto"/>
              <w:ind w:firstLine="0"/>
              <w:jc w:val="center"/>
              <w:rPr>
                <w:color w:val="000000"/>
              </w:rPr>
            </w:pPr>
          </w:p>
        </w:tc>
        <w:tc>
          <w:tcPr>
            <w:tcW w:w="1421" w:type="dxa"/>
            <w:tcBorders>
              <w:top w:val="nil"/>
              <w:left w:val="nil"/>
              <w:bottom w:val="single" w:sz="4" w:space="0" w:color="auto"/>
              <w:right w:val="single" w:sz="4" w:space="0" w:color="auto"/>
            </w:tcBorders>
          </w:tcPr>
          <w:p w14:paraId="2AA401EA" w14:textId="77777777" w:rsidR="0018182E" w:rsidRPr="006010A6" w:rsidRDefault="0018182E" w:rsidP="0018182E">
            <w:pPr>
              <w:spacing w:line="240" w:lineRule="auto"/>
              <w:ind w:firstLine="0"/>
              <w:jc w:val="center"/>
              <w:rPr>
                <w:rFonts w:eastAsia="Times New Roman" w:cs="Times New Roman"/>
                <w:color w:val="FF0000"/>
                <w:lang w:eastAsia="en-US"/>
              </w:rPr>
            </w:pPr>
          </w:p>
        </w:tc>
      </w:tr>
      <w:tr w:rsidR="0018182E" w:rsidRPr="006010A6" w14:paraId="793164FB" w14:textId="77777777" w:rsidTr="0018182E">
        <w:trPr>
          <w:trHeight w:val="300"/>
          <w:jc w:val="center"/>
        </w:trPr>
        <w:tc>
          <w:tcPr>
            <w:tcW w:w="957" w:type="dxa"/>
            <w:gridSpan w:val="2"/>
            <w:tcBorders>
              <w:top w:val="nil"/>
              <w:left w:val="single" w:sz="4" w:space="0" w:color="auto"/>
              <w:bottom w:val="single" w:sz="4" w:space="0" w:color="auto"/>
              <w:right w:val="single" w:sz="4" w:space="0" w:color="auto"/>
            </w:tcBorders>
            <w:shd w:val="clear" w:color="auto" w:fill="auto"/>
            <w:noWrap/>
            <w:vAlign w:val="center"/>
          </w:tcPr>
          <w:p w14:paraId="65018D75" w14:textId="67D6ECB8" w:rsidR="0018182E" w:rsidRPr="006010A6" w:rsidRDefault="0018182E" w:rsidP="0018182E">
            <w:pPr>
              <w:spacing w:line="240" w:lineRule="auto"/>
              <w:ind w:firstLine="0"/>
              <w:jc w:val="center"/>
              <w:rPr>
                <w:rFonts w:eastAsia="Times New Roman" w:cs="Times New Roman"/>
                <w:lang w:eastAsia="en-US"/>
              </w:rPr>
            </w:pPr>
            <w:r w:rsidRPr="00180EEB">
              <w:rPr>
                <w:rFonts w:eastAsia="Times New Roman" w:cs="Times New Roman"/>
                <w:lang w:eastAsia="en-US"/>
              </w:rPr>
              <w:t>2.5.</w:t>
            </w:r>
            <w:r>
              <w:rPr>
                <w:rFonts w:eastAsia="Times New Roman" w:cs="Times New Roman"/>
                <w:lang w:eastAsia="en-US"/>
              </w:rPr>
              <w:t>57</w:t>
            </w:r>
          </w:p>
        </w:tc>
        <w:tc>
          <w:tcPr>
            <w:tcW w:w="5523"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079CA157" w14:textId="77777777" w:rsidR="0018182E" w:rsidRPr="006010A6" w:rsidRDefault="0018182E" w:rsidP="0018182E">
            <w:pPr>
              <w:pStyle w:val="Betarp"/>
            </w:pPr>
            <w:r w:rsidRPr="006010A6">
              <w:t>Įžeminimo laidai</w:t>
            </w:r>
          </w:p>
        </w:tc>
        <w:tc>
          <w:tcPr>
            <w:tcW w:w="992" w:type="dxa"/>
            <w:gridSpan w:val="3"/>
            <w:tcBorders>
              <w:top w:val="nil"/>
              <w:left w:val="nil"/>
              <w:bottom w:val="single" w:sz="4" w:space="0" w:color="auto"/>
              <w:right w:val="single" w:sz="4" w:space="0" w:color="auto"/>
            </w:tcBorders>
            <w:shd w:val="clear" w:color="auto" w:fill="auto"/>
            <w:noWrap/>
            <w:vAlign w:val="center"/>
          </w:tcPr>
          <w:p w14:paraId="1EE6464C" w14:textId="77777777" w:rsidR="0018182E" w:rsidRPr="006010A6" w:rsidRDefault="0018182E" w:rsidP="0018182E">
            <w:pPr>
              <w:pStyle w:val="Betarp"/>
              <w:jc w:val="center"/>
            </w:pPr>
            <w:r w:rsidRPr="006010A6">
              <w:t>kompl.</w:t>
            </w:r>
          </w:p>
        </w:tc>
        <w:tc>
          <w:tcPr>
            <w:tcW w:w="996" w:type="dxa"/>
            <w:gridSpan w:val="3"/>
            <w:tcBorders>
              <w:top w:val="single" w:sz="4" w:space="0" w:color="auto"/>
              <w:left w:val="nil"/>
              <w:bottom w:val="single" w:sz="4" w:space="0" w:color="auto"/>
              <w:right w:val="single" w:sz="4" w:space="0" w:color="000000"/>
            </w:tcBorders>
            <w:shd w:val="clear" w:color="auto" w:fill="auto"/>
            <w:vAlign w:val="center"/>
          </w:tcPr>
          <w:p w14:paraId="0323943A" w14:textId="77777777" w:rsidR="0018182E" w:rsidRPr="006010A6" w:rsidRDefault="0018182E" w:rsidP="0018182E">
            <w:pPr>
              <w:pStyle w:val="Betarp"/>
              <w:jc w:val="center"/>
            </w:pPr>
            <w:r w:rsidRPr="006010A6">
              <w:t>8</w:t>
            </w:r>
          </w:p>
        </w:tc>
        <w:tc>
          <w:tcPr>
            <w:tcW w:w="1410" w:type="dxa"/>
            <w:tcBorders>
              <w:top w:val="nil"/>
              <w:left w:val="nil"/>
              <w:bottom w:val="single" w:sz="4" w:space="0" w:color="auto"/>
              <w:right w:val="single" w:sz="4" w:space="0" w:color="auto"/>
            </w:tcBorders>
            <w:shd w:val="clear" w:color="auto" w:fill="auto"/>
            <w:noWrap/>
            <w:vAlign w:val="center"/>
          </w:tcPr>
          <w:p w14:paraId="06FA148B" w14:textId="77777777" w:rsidR="0018182E" w:rsidRPr="006010A6" w:rsidRDefault="0018182E" w:rsidP="0018182E">
            <w:pPr>
              <w:spacing w:line="240" w:lineRule="auto"/>
              <w:ind w:firstLine="0"/>
              <w:jc w:val="center"/>
              <w:rPr>
                <w:color w:val="000000"/>
              </w:rPr>
            </w:pPr>
          </w:p>
        </w:tc>
        <w:tc>
          <w:tcPr>
            <w:tcW w:w="1421" w:type="dxa"/>
            <w:tcBorders>
              <w:top w:val="nil"/>
              <w:left w:val="nil"/>
              <w:bottom w:val="single" w:sz="4" w:space="0" w:color="auto"/>
              <w:right w:val="single" w:sz="4" w:space="0" w:color="auto"/>
            </w:tcBorders>
          </w:tcPr>
          <w:p w14:paraId="42F2D710" w14:textId="77777777" w:rsidR="0018182E" w:rsidRPr="006010A6" w:rsidRDefault="0018182E" w:rsidP="0018182E">
            <w:pPr>
              <w:spacing w:line="240" w:lineRule="auto"/>
              <w:ind w:firstLine="0"/>
              <w:jc w:val="center"/>
              <w:rPr>
                <w:rFonts w:eastAsia="Times New Roman" w:cs="Times New Roman"/>
                <w:color w:val="FF0000"/>
                <w:lang w:eastAsia="en-US"/>
              </w:rPr>
            </w:pPr>
          </w:p>
        </w:tc>
      </w:tr>
      <w:tr w:rsidR="0018214E" w:rsidRPr="006010A6" w14:paraId="2AD7FE62" w14:textId="77777777" w:rsidTr="0018214E">
        <w:trPr>
          <w:trHeight w:val="300"/>
          <w:jc w:val="center"/>
        </w:trPr>
        <w:tc>
          <w:tcPr>
            <w:tcW w:w="11299" w:type="dxa"/>
            <w:gridSpan w:val="12"/>
            <w:tcBorders>
              <w:top w:val="nil"/>
              <w:left w:val="single" w:sz="4" w:space="0" w:color="auto"/>
              <w:bottom w:val="single" w:sz="4" w:space="0" w:color="auto"/>
              <w:right w:val="single" w:sz="4" w:space="0" w:color="auto"/>
            </w:tcBorders>
            <w:shd w:val="clear" w:color="auto" w:fill="auto"/>
            <w:noWrap/>
            <w:vAlign w:val="center"/>
          </w:tcPr>
          <w:p w14:paraId="22B8E939" w14:textId="038083EA" w:rsidR="0018214E" w:rsidRPr="006010A6" w:rsidRDefault="0018214E" w:rsidP="00584474">
            <w:pPr>
              <w:spacing w:line="240" w:lineRule="auto"/>
              <w:ind w:firstLine="0"/>
              <w:jc w:val="center"/>
              <w:rPr>
                <w:rFonts w:eastAsia="Times New Roman" w:cs="Times New Roman"/>
                <w:color w:val="FF0000"/>
                <w:lang w:eastAsia="en-US"/>
              </w:rPr>
            </w:pPr>
            <w:r w:rsidRPr="0018214E">
              <w:rPr>
                <w:rFonts w:eastAsia="Times New Roman"/>
                <w:sz w:val="22"/>
                <w:lang w:eastAsia="en-US"/>
              </w:rPr>
              <w:t xml:space="preserve">                                                                     </w:t>
            </w:r>
            <w:r>
              <w:rPr>
                <w:rFonts w:eastAsia="Times New Roman"/>
                <w:sz w:val="22"/>
                <w:lang w:eastAsia="en-US"/>
              </w:rPr>
              <w:t xml:space="preserve">               </w:t>
            </w:r>
            <w:r w:rsidRPr="0018214E">
              <w:rPr>
                <w:rFonts w:eastAsia="Times New Roman"/>
                <w:sz w:val="22"/>
                <w:lang w:eastAsia="en-US"/>
              </w:rPr>
              <w:t xml:space="preserve"> Į santrauką:                                                                     </w:t>
            </w:r>
            <w:r>
              <w:rPr>
                <w:rFonts w:eastAsia="Times New Roman"/>
                <w:sz w:val="22"/>
                <w:lang w:eastAsia="en-US"/>
              </w:rPr>
              <w:t xml:space="preserve">   </w:t>
            </w:r>
            <w:r w:rsidRPr="0018214E">
              <w:rPr>
                <w:rFonts w:eastAsia="Times New Roman"/>
                <w:sz w:val="22"/>
                <w:lang w:eastAsia="en-US"/>
              </w:rPr>
              <w:t xml:space="preserve">    EUR</w:t>
            </w:r>
          </w:p>
        </w:tc>
      </w:tr>
      <w:tr w:rsidR="0018182E" w:rsidRPr="006010A6" w14:paraId="2E035723" w14:textId="77777777" w:rsidTr="0018182E">
        <w:trPr>
          <w:trHeight w:val="300"/>
          <w:jc w:val="center"/>
        </w:trPr>
        <w:tc>
          <w:tcPr>
            <w:tcW w:w="957"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76FBDC7A" w14:textId="46545423" w:rsidR="0018182E" w:rsidRPr="006010A6" w:rsidRDefault="0018182E" w:rsidP="0018182E">
            <w:pPr>
              <w:spacing w:line="240" w:lineRule="auto"/>
              <w:ind w:firstLine="0"/>
              <w:jc w:val="center"/>
              <w:rPr>
                <w:rFonts w:eastAsia="Times New Roman" w:cs="Times New Roman"/>
                <w:lang w:eastAsia="en-US"/>
              </w:rPr>
            </w:pPr>
            <w:r w:rsidRPr="00C61E47">
              <w:rPr>
                <w:rFonts w:eastAsia="Times New Roman" w:cs="Times New Roman"/>
                <w:lang w:eastAsia="en-US"/>
              </w:rPr>
              <w:lastRenderedPageBreak/>
              <w:t>2.5.</w:t>
            </w:r>
            <w:r>
              <w:rPr>
                <w:rFonts w:eastAsia="Times New Roman" w:cs="Times New Roman"/>
                <w:lang w:eastAsia="en-US"/>
              </w:rPr>
              <w:t>58</w:t>
            </w:r>
          </w:p>
        </w:tc>
        <w:tc>
          <w:tcPr>
            <w:tcW w:w="552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74638B8" w14:textId="77777777" w:rsidR="0018182E" w:rsidRPr="006010A6" w:rsidRDefault="0018182E" w:rsidP="0018182E">
            <w:pPr>
              <w:pStyle w:val="Betarp"/>
            </w:pPr>
            <w:r w:rsidRPr="006010A6">
              <w:t>Lankstus gofruotas vamzdis kabelių privedimui išorėje d16÷d25 vibracijos jutikliui</w:t>
            </w:r>
          </w:p>
        </w:tc>
        <w:tc>
          <w:tcPr>
            <w:tcW w:w="992"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14:paraId="1BFAC330" w14:textId="77777777" w:rsidR="0018182E" w:rsidRPr="006010A6" w:rsidRDefault="0018182E" w:rsidP="0018182E">
            <w:pPr>
              <w:pStyle w:val="Betarp"/>
              <w:jc w:val="center"/>
            </w:pPr>
            <w:r w:rsidRPr="006010A6">
              <w:t>m</w:t>
            </w:r>
          </w:p>
        </w:tc>
        <w:tc>
          <w:tcPr>
            <w:tcW w:w="9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E1EC1D4" w14:textId="77777777" w:rsidR="0018182E" w:rsidRPr="006010A6" w:rsidRDefault="0018182E" w:rsidP="0018182E">
            <w:pPr>
              <w:pStyle w:val="Betarp"/>
              <w:jc w:val="center"/>
            </w:pPr>
            <w:r w:rsidRPr="006010A6">
              <w:t>32</w:t>
            </w:r>
          </w:p>
        </w:tc>
        <w:tc>
          <w:tcPr>
            <w:tcW w:w="14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FEE776" w14:textId="77777777" w:rsidR="0018182E" w:rsidRPr="006010A6" w:rsidRDefault="0018182E" w:rsidP="0018182E">
            <w:pPr>
              <w:spacing w:line="240" w:lineRule="auto"/>
              <w:ind w:firstLine="0"/>
              <w:jc w:val="center"/>
              <w:rPr>
                <w:color w:val="000000"/>
              </w:rPr>
            </w:pPr>
          </w:p>
        </w:tc>
        <w:tc>
          <w:tcPr>
            <w:tcW w:w="1421" w:type="dxa"/>
            <w:tcBorders>
              <w:top w:val="single" w:sz="4" w:space="0" w:color="auto"/>
              <w:left w:val="single" w:sz="4" w:space="0" w:color="auto"/>
              <w:bottom w:val="single" w:sz="4" w:space="0" w:color="auto"/>
              <w:right w:val="single" w:sz="4" w:space="0" w:color="auto"/>
            </w:tcBorders>
          </w:tcPr>
          <w:p w14:paraId="5A028709" w14:textId="77777777" w:rsidR="0018182E" w:rsidRPr="006010A6" w:rsidRDefault="0018182E" w:rsidP="0018182E">
            <w:pPr>
              <w:spacing w:line="240" w:lineRule="auto"/>
              <w:ind w:firstLine="0"/>
              <w:jc w:val="center"/>
              <w:rPr>
                <w:rFonts w:eastAsia="Times New Roman" w:cs="Times New Roman"/>
                <w:color w:val="FF0000"/>
                <w:lang w:eastAsia="en-US"/>
              </w:rPr>
            </w:pPr>
          </w:p>
        </w:tc>
      </w:tr>
      <w:tr w:rsidR="0018182E" w:rsidRPr="006010A6" w14:paraId="56A88179" w14:textId="77777777" w:rsidTr="0018182E">
        <w:trPr>
          <w:trHeight w:val="300"/>
          <w:jc w:val="center"/>
        </w:trPr>
        <w:tc>
          <w:tcPr>
            <w:tcW w:w="957"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5F6C44A8" w14:textId="4400A1F8" w:rsidR="0018182E" w:rsidRPr="006010A6" w:rsidRDefault="0018182E" w:rsidP="0018182E">
            <w:pPr>
              <w:spacing w:line="240" w:lineRule="auto"/>
              <w:ind w:firstLine="0"/>
              <w:jc w:val="center"/>
              <w:rPr>
                <w:rFonts w:eastAsia="Times New Roman" w:cs="Times New Roman"/>
                <w:lang w:eastAsia="en-US"/>
              </w:rPr>
            </w:pPr>
            <w:r w:rsidRPr="00C61E47">
              <w:rPr>
                <w:rFonts w:eastAsia="Times New Roman" w:cs="Times New Roman"/>
                <w:lang w:eastAsia="en-US"/>
              </w:rPr>
              <w:t>2.5.</w:t>
            </w:r>
            <w:r>
              <w:rPr>
                <w:rFonts w:eastAsia="Times New Roman" w:cs="Times New Roman"/>
                <w:lang w:eastAsia="en-US"/>
              </w:rPr>
              <w:t>59</w:t>
            </w:r>
          </w:p>
        </w:tc>
        <w:tc>
          <w:tcPr>
            <w:tcW w:w="552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792CEE0" w14:textId="77777777" w:rsidR="0018182E" w:rsidRPr="006010A6" w:rsidRDefault="0018182E" w:rsidP="0018182E">
            <w:pPr>
              <w:pStyle w:val="Betarp"/>
            </w:pPr>
            <w:r w:rsidRPr="006010A6">
              <w:t>Papildomos medžiagos (žymėjimai, sandarikliai, kabelių tvirtinimo priemonės, komutaciniai UTP kabeliai, montažiniai laidai, rinklės…)</w:t>
            </w:r>
          </w:p>
        </w:tc>
        <w:tc>
          <w:tcPr>
            <w:tcW w:w="992"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14:paraId="36174C28" w14:textId="77777777" w:rsidR="0018182E" w:rsidRPr="006010A6" w:rsidRDefault="0018182E" w:rsidP="0018182E">
            <w:pPr>
              <w:pStyle w:val="Betarp"/>
              <w:jc w:val="center"/>
            </w:pPr>
            <w:r w:rsidRPr="006010A6">
              <w:t>kompl.</w:t>
            </w:r>
          </w:p>
        </w:tc>
        <w:tc>
          <w:tcPr>
            <w:tcW w:w="9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6D159C6" w14:textId="77777777" w:rsidR="0018182E" w:rsidRPr="006010A6" w:rsidRDefault="0018182E" w:rsidP="0018182E">
            <w:pPr>
              <w:pStyle w:val="Betarp"/>
              <w:jc w:val="center"/>
            </w:pPr>
            <w:r w:rsidRPr="006010A6">
              <w:t>8</w:t>
            </w:r>
          </w:p>
        </w:tc>
        <w:tc>
          <w:tcPr>
            <w:tcW w:w="14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6DC019" w14:textId="77777777" w:rsidR="0018182E" w:rsidRPr="006010A6" w:rsidRDefault="0018182E" w:rsidP="0018182E">
            <w:pPr>
              <w:spacing w:line="240" w:lineRule="auto"/>
              <w:ind w:firstLine="0"/>
              <w:jc w:val="center"/>
              <w:rPr>
                <w:color w:val="000000"/>
              </w:rPr>
            </w:pPr>
          </w:p>
        </w:tc>
        <w:tc>
          <w:tcPr>
            <w:tcW w:w="1421" w:type="dxa"/>
            <w:tcBorders>
              <w:top w:val="single" w:sz="4" w:space="0" w:color="auto"/>
              <w:left w:val="single" w:sz="4" w:space="0" w:color="auto"/>
              <w:bottom w:val="single" w:sz="4" w:space="0" w:color="auto"/>
              <w:right w:val="single" w:sz="4" w:space="0" w:color="auto"/>
            </w:tcBorders>
          </w:tcPr>
          <w:p w14:paraId="456F3747" w14:textId="77777777" w:rsidR="0018182E" w:rsidRPr="006010A6" w:rsidRDefault="0018182E" w:rsidP="0018182E">
            <w:pPr>
              <w:spacing w:line="240" w:lineRule="auto"/>
              <w:ind w:firstLine="0"/>
              <w:jc w:val="center"/>
              <w:rPr>
                <w:rFonts w:eastAsia="Times New Roman" w:cs="Times New Roman"/>
                <w:color w:val="FF0000"/>
                <w:lang w:eastAsia="en-US"/>
              </w:rPr>
            </w:pPr>
          </w:p>
        </w:tc>
      </w:tr>
      <w:tr w:rsidR="0018182E" w:rsidRPr="006010A6" w14:paraId="4F35C59F" w14:textId="77777777" w:rsidTr="0018182E">
        <w:trPr>
          <w:trHeight w:val="300"/>
          <w:jc w:val="center"/>
        </w:trPr>
        <w:tc>
          <w:tcPr>
            <w:tcW w:w="957" w:type="dxa"/>
            <w:gridSpan w:val="2"/>
            <w:tcBorders>
              <w:top w:val="nil"/>
              <w:left w:val="single" w:sz="4" w:space="0" w:color="auto"/>
              <w:bottom w:val="single" w:sz="4" w:space="0" w:color="auto"/>
              <w:right w:val="single" w:sz="4" w:space="0" w:color="auto"/>
            </w:tcBorders>
            <w:shd w:val="clear" w:color="auto" w:fill="auto"/>
            <w:noWrap/>
            <w:vAlign w:val="center"/>
          </w:tcPr>
          <w:p w14:paraId="197BE144" w14:textId="6237AD5C" w:rsidR="0018182E" w:rsidRPr="006010A6" w:rsidRDefault="0018182E" w:rsidP="0018182E">
            <w:pPr>
              <w:spacing w:line="240" w:lineRule="auto"/>
              <w:ind w:firstLine="0"/>
              <w:jc w:val="center"/>
              <w:rPr>
                <w:rFonts w:eastAsia="Times New Roman" w:cs="Times New Roman"/>
                <w:lang w:eastAsia="en-US"/>
              </w:rPr>
            </w:pPr>
            <w:r w:rsidRPr="00C61E47">
              <w:rPr>
                <w:rFonts w:eastAsia="Times New Roman" w:cs="Times New Roman"/>
                <w:lang w:eastAsia="en-US"/>
              </w:rPr>
              <w:t>2.5.</w:t>
            </w:r>
            <w:r>
              <w:rPr>
                <w:rFonts w:eastAsia="Times New Roman" w:cs="Times New Roman"/>
                <w:lang w:eastAsia="en-US"/>
              </w:rPr>
              <w:t>60</w:t>
            </w:r>
          </w:p>
        </w:tc>
        <w:tc>
          <w:tcPr>
            <w:tcW w:w="5523"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407DAD2B" w14:textId="77777777" w:rsidR="0018182E" w:rsidRPr="006010A6" w:rsidRDefault="0018182E" w:rsidP="0018182E">
            <w:pPr>
              <w:pStyle w:val="Betarp"/>
            </w:pPr>
            <w:r w:rsidRPr="006010A6">
              <w:t>GVIS programinė įranga</w:t>
            </w:r>
          </w:p>
        </w:tc>
        <w:tc>
          <w:tcPr>
            <w:tcW w:w="992" w:type="dxa"/>
            <w:gridSpan w:val="3"/>
            <w:tcBorders>
              <w:top w:val="nil"/>
              <w:left w:val="nil"/>
              <w:bottom w:val="single" w:sz="4" w:space="0" w:color="auto"/>
              <w:right w:val="single" w:sz="4" w:space="0" w:color="auto"/>
            </w:tcBorders>
            <w:shd w:val="clear" w:color="auto" w:fill="auto"/>
            <w:noWrap/>
            <w:vAlign w:val="center"/>
          </w:tcPr>
          <w:p w14:paraId="30691EB1" w14:textId="77777777" w:rsidR="0018182E" w:rsidRPr="006010A6" w:rsidRDefault="0018182E" w:rsidP="0018182E">
            <w:pPr>
              <w:pStyle w:val="Betarp"/>
              <w:jc w:val="center"/>
            </w:pPr>
            <w:r w:rsidRPr="006010A6">
              <w:t>kompl.</w:t>
            </w:r>
          </w:p>
        </w:tc>
        <w:tc>
          <w:tcPr>
            <w:tcW w:w="996" w:type="dxa"/>
            <w:gridSpan w:val="3"/>
            <w:tcBorders>
              <w:top w:val="single" w:sz="4" w:space="0" w:color="auto"/>
              <w:left w:val="nil"/>
              <w:bottom w:val="single" w:sz="4" w:space="0" w:color="auto"/>
              <w:right w:val="single" w:sz="4" w:space="0" w:color="000000"/>
            </w:tcBorders>
            <w:shd w:val="clear" w:color="auto" w:fill="auto"/>
            <w:vAlign w:val="center"/>
          </w:tcPr>
          <w:p w14:paraId="4BCB3E7F" w14:textId="77777777" w:rsidR="0018182E" w:rsidRPr="006010A6" w:rsidRDefault="0018182E" w:rsidP="0018182E">
            <w:pPr>
              <w:pStyle w:val="Betarp"/>
              <w:jc w:val="center"/>
            </w:pPr>
            <w:r w:rsidRPr="006010A6">
              <w:t>8</w:t>
            </w:r>
          </w:p>
        </w:tc>
        <w:tc>
          <w:tcPr>
            <w:tcW w:w="1410" w:type="dxa"/>
            <w:tcBorders>
              <w:top w:val="nil"/>
              <w:left w:val="nil"/>
              <w:bottom w:val="single" w:sz="4" w:space="0" w:color="auto"/>
              <w:right w:val="single" w:sz="4" w:space="0" w:color="auto"/>
            </w:tcBorders>
            <w:shd w:val="clear" w:color="auto" w:fill="auto"/>
            <w:noWrap/>
            <w:vAlign w:val="center"/>
          </w:tcPr>
          <w:p w14:paraId="4F2971F1" w14:textId="77777777" w:rsidR="0018182E" w:rsidRPr="006010A6" w:rsidRDefault="0018182E" w:rsidP="0018182E">
            <w:pPr>
              <w:spacing w:line="240" w:lineRule="auto"/>
              <w:ind w:firstLine="0"/>
              <w:jc w:val="center"/>
              <w:rPr>
                <w:color w:val="000000"/>
              </w:rPr>
            </w:pPr>
          </w:p>
        </w:tc>
        <w:tc>
          <w:tcPr>
            <w:tcW w:w="1421" w:type="dxa"/>
            <w:tcBorders>
              <w:top w:val="nil"/>
              <w:left w:val="nil"/>
              <w:bottom w:val="single" w:sz="4" w:space="0" w:color="auto"/>
              <w:right w:val="single" w:sz="4" w:space="0" w:color="auto"/>
            </w:tcBorders>
          </w:tcPr>
          <w:p w14:paraId="0405024C" w14:textId="77777777" w:rsidR="0018182E" w:rsidRPr="006010A6" w:rsidRDefault="0018182E" w:rsidP="0018182E">
            <w:pPr>
              <w:spacing w:line="240" w:lineRule="auto"/>
              <w:ind w:firstLine="0"/>
              <w:jc w:val="center"/>
              <w:rPr>
                <w:rFonts w:eastAsia="Times New Roman" w:cs="Times New Roman"/>
                <w:color w:val="FF0000"/>
                <w:lang w:eastAsia="en-US"/>
              </w:rPr>
            </w:pPr>
          </w:p>
        </w:tc>
      </w:tr>
      <w:tr w:rsidR="000B7E62" w:rsidRPr="006010A6" w14:paraId="2981C4FA" w14:textId="77777777" w:rsidTr="000B7E62">
        <w:trPr>
          <w:trHeight w:val="300"/>
          <w:jc w:val="center"/>
        </w:trPr>
        <w:tc>
          <w:tcPr>
            <w:tcW w:w="11299" w:type="dxa"/>
            <w:gridSpan w:val="12"/>
            <w:tcBorders>
              <w:top w:val="nil"/>
              <w:left w:val="single" w:sz="4" w:space="0" w:color="auto"/>
              <w:bottom w:val="single" w:sz="4" w:space="0" w:color="auto"/>
              <w:right w:val="single" w:sz="4" w:space="0" w:color="auto"/>
            </w:tcBorders>
            <w:shd w:val="clear" w:color="auto" w:fill="auto"/>
            <w:noWrap/>
            <w:vAlign w:val="center"/>
          </w:tcPr>
          <w:p w14:paraId="3AFD7BC3" w14:textId="6FA49E6D" w:rsidR="000B7E62" w:rsidRPr="006010A6" w:rsidRDefault="000B7E62" w:rsidP="00584474">
            <w:pPr>
              <w:spacing w:line="240" w:lineRule="auto"/>
              <w:ind w:firstLine="0"/>
              <w:jc w:val="center"/>
              <w:rPr>
                <w:rFonts w:eastAsia="Times New Roman" w:cs="Times New Roman"/>
                <w:color w:val="FF0000"/>
                <w:lang w:eastAsia="en-US"/>
              </w:rPr>
            </w:pPr>
            <w:r w:rsidRPr="006010A6">
              <w:rPr>
                <w:b/>
              </w:rPr>
              <w:t>GVIS elektros maitinimo posistemė (E)</w:t>
            </w:r>
            <w:r>
              <w:rPr>
                <w:b/>
              </w:rPr>
              <w:t xml:space="preserve"> (8 kompl.)</w:t>
            </w:r>
          </w:p>
        </w:tc>
      </w:tr>
      <w:tr w:rsidR="0018182E" w:rsidRPr="006010A6" w14:paraId="6EAC52AA" w14:textId="77777777" w:rsidTr="0018182E">
        <w:trPr>
          <w:trHeight w:val="300"/>
          <w:jc w:val="center"/>
        </w:trPr>
        <w:tc>
          <w:tcPr>
            <w:tcW w:w="957" w:type="dxa"/>
            <w:gridSpan w:val="2"/>
            <w:tcBorders>
              <w:top w:val="nil"/>
              <w:left w:val="single" w:sz="4" w:space="0" w:color="auto"/>
              <w:bottom w:val="single" w:sz="4" w:space="0" w:color="auto"/>
              <w:right w:val="single" w:sz="4" w:space="0" w:color="auto"/>
            </w:tcBorders>
            <w:shd w:val="clear" w:color="auto" w:fill="auto"/>
            <w:noWrap/>
            <w:vAlign w:val="center"/>
          </w:tcPr>
          <w:p w14:paraId="726E7C31" w14:textId="3377273D" w:rsidR="0018182E" w:rsidRPr="006010A6" w:rsidRDefault="0018182E" w:rsidP="0018182E">
            <w:pPr>
              <w:spacing w:line="240" w:lineRule="auto"/>
              <w:ind w:firstLine="0"/>
              <w:jc w:val="center"/>
              <w:rPr>
                <w:rFonts w:eastAsia="Times New Roman" w:cs="Times New Roman"/>
                <w:lang w:eastAsia="en-US"/>
              </w:rPr>
            </w:pPr>
            <w:r w:rsidRPr="0097315F">
              <w:rPr>
                <w:rFonts w:eastAsia="Times New Roman" w:cs="Times New Roman"/>
                <w:lang w:eastAsia="en-US"/>
              </w:rPr>
              <w:t>2.5.</w:t>
            </w:r>
            <w:r>
              <w:rPr>
                <w:rFonts w:eastAsia="Times New Roman" w:cs="Times New Roman"/>
                <w:lang w:eastAsia="en-US"/>
              </w:rPr>
              <w:t>61</w:t>
            </w:r>
          </w:p>
        </w:tc>
        <w:tc>
          <w:tcPr>
            <w:tcW w:w="5523"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139F47AF" w14:textId="77777777" w:rsidR="0018182E" w:rsidRPr="006010A6" w:rsidRDefault="0018182E" w:rsidP="0018182E">
            <w:pPr>
              <w:pStyle w:val="Betarp"/>
            </w:pPr>
            <w:r w:rsidRPr="006010A6">
              <w:t>Kirtiklis 40A; 3P</w:t>
            </w:r>
          </w:p>
        </w:tc>
        <w:tc>
          <w:tcPr>
            <w:tcW w:w="992" w:type="dxa"/>
            <w:gridSpan w:val="3"/>
            <w:tcBorders>
              <w:top w:val="nil"/>
              <w:left w:val="nil"/>
              <w:bottom w:val="single" w:sz="4" w:space="0" w:color="auto"/>
              <w:right w:val="single" w:sz="4" w:space="0" w:color="auto"/>
            </w:tcBorders>
            <w:shd w:val="clear" w:color="auto" w:fill="auto"/>
            <w:noWrap/>
            <w:vAlign w:val="center"/>
          </w:tcPr>
          <w:p w14:paraId="608DBCFE" w14:textId="77777777" w:rsidR="0018182E" w:rsidRPr="006010A6" w:rsidRDefault="0018182E" w:rsidP="0018182E">
            <w:pPr>
              <w:pStyle w:val="Betarp"/>
              <w:jc w:val="center"/>
            </w:pPr>
            <w:r w:rsidRPr="006010A6">
              <w:t>vnt.</w:t>
            </w:r>
          </w:p>
        </w:tc>
        <w:tc>
          <w:tcPr>
            <w:tcW w:w="996" w:type="dxa"/>
            <w:gridSpan w:val="3"/>
            <w:tcBorders>
              <w:top w:val="single" w:sz="4" w:space="0" w:color="auto"/>
              <w:left w:val="nil"/>
              <w:bottom w:val="single" w:sz="4" w:space="0" w:color="auto"/>
              <w:right w:val="single" w:sz="4" w:space="0" w:color="000000"/>
            </w:tcBorders>
            <w:shd w:val="clear" w:color="auto" w:fill="auto"/>
            <w:vAlign w:val="center"/>
          </w:tcPr>
          <w:p w14:paraId="389853DC" w14:textId="77777777" w:rsidR="0018182E" w:rsidRPr="006010A6" w:rsidRDefault="0018182E" w:rsidP="0018182E">
            <w:pPr>
              <w:pStyle w:val="Betarp"/>
              <w:jc w:val="center"/>
            </w:pPr>
            <w:r w:rsidRPr="006010A6">
              <w:t>8</w:t>
            </w:r>
          </w:p>
        </w:tc>
        <w:tc>
          <w:tcPr>
            <w:tcW w:w="1410" w:type="dxa"/>
            <w:tcBorders>
              <w:top w:val="nil"/>
              <w:left w:val="nil"/>
              <w:bottom w:val="single" w:sz="4" w:space="0" w:color="auto"/>
              <w:right w:val="single" w:sz="4" w:space="0" w:color="auto"/>
            </w:tcBorders>
            <w:shd w:val="clear" w:color="auto" w:fill="auto"/>
            <w:noWrap/>
            <w:vAlign w:val="center"/>
          </w:tcPr>
          <w:p w14:paraId="46D5F4DD" w14:textId="77777777" w:rsidR="0018182E" w:rsidRPr="006010A6" w:rsidRDefault="0018182E" w:rsidP="0018182E">
            <w:pPr>
              <w:spacing w:line="240" w:lineRule="auto"/>
              <w:ind w:firstLine="0"/>
              <w:jc w:val="center"/>
              <w:rPr>
                <w:color w:val="000000"/>
              </w:rPr>
            </w:pPr>
          </w:p>
        </w:tc>
        <w:tc>
          <w:tcPr>
            <w:tcW w:w="1421" w:type="dxa"/>
            <w:tcBorders>
              <w:top w:val="nil"/>
              <w:left w:val="nil"/>
              <w:bottom w:val="single" w:sz="4" w:space="0" w:color="auto"/>
              <w:right w:val="single" w:sz="4" w:space="0" w:color="auto"/>
            </w:tcBorders>
          </w:tcPr>
          <w:p w14:paraId="191FA93D" w14:textId="77777777" w:rsidR="0018182E" w:rsidRPr="006010A6" w:rsidRDefault="0018182E" w:rsidP="0018182E">
            <w:pPr>
              <w:spacing w:line="240" w:lineRule="auto"/>
              <w:ind w:firstLine="0"/>
              <w:jc w:val="center"/>
              <w:rPr>
                <w:rFonts w:eastAsia="Times New Roman" w:cs="Times New Roman"/>
                <w:color w:val="FF0000"/>
                <w:lang w:eastAsia="en-US"/>
              </w:rPr>
            </w:pPr>
          </w:p>
        </w:tc>
      </w:tr>
      <w:tr w:rsidR="0018182E" w:rsidRPr="006010A6" w14:paraId="2A271578" w14:textId="77777777" w:rsidTr="0018182E">
        <w:trPr>
          <w:trHeight w:val="300"/>
          <w:jc w:val="center"/>
        </w:trPr>
        <w:tc>
          <w:tcPr>
            <w:tcW w:w="957" w:type="dxa"/>
            <w:gridSpan w:val="2"/>
            <w:tcBorders>
              <w:top w:val="nil"/>
              <w:left w:val="single" w:sz="4" w:space="0" w:color="auto"/>
              <w:bottom w:val="single" w:sz="4" w:space="0" w:color="auto"/>
              <w:right w:val="single" w:sz="4" w:space="0" w:color="auto"/>
            </w:tcBorders>
            <w:shd w:val="clear" w:color="auto" w:fill="auto"/>
            <w:noWrap/>
            <w:vAlign w:val="center"/>
          </w:tcPr>
          <w:p w14:paraId="63EC24DD" w14:textId="2B50E220" w:rsidR="0018182E" w:rsidRPr="006010A6" w:rsidRDefault="0018182E" w:rsidP="0018182E">
            <w:pPr>
              <w:spacing w:line="240" w:lineRule="auto"/>
              <w:ind w:firstLine="0"/>
              <w:jc w:val="center"/>
              <w:rPr>
                <w:rFonts w:eastAsia="Times New Roman" w:cs="Times New Roman"/>
                <w:lang w:eastAsia="en-US"/>
              </w:rPr>
            </w:pPr>
            <w:r w:rsidRPr="0097315F">
              <w:rPr>
                <w:rFonts w:eastAsia="Times New Roman" w:cs="Times New Roman"/>
                <w:lang w:eastAsia="en-US"/>
              </w:rPr>
              <w:t>2.5.</w:t>
            </w:r>
            <w:r>
              <w:rPr>
                <w:rFonts w:eastAsia="Times New Roman" w:cs="Times New Roman"/>
                <w:lang w:eastAsia="en-US"/>
              </w:rPr>
              <w:t>62</w:t>
            </w:r>
          </w:p>
        </w:tc>
        <w:tc>
          <w:tcPr>
            <w:tcW w:w="5523"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754F1BB5" w14:textId="77777777" w:rsidR="0018182E" w:rsidRPr="006010A6" w:rsidRDefault="0018182E" w:rsidP="0018182E">
            <w:pPr>
              <w:pStyle w:val="Betarp"/>
            </w:pPr>
            <w:r w:rsidRPr="006010A6">
              <w:t>Automatinis išjungiklis C; 16A; 3P</w:t>
            </w:r>
          </w:p>
        </w:tc>
        <w:tc>
          <w:tcPr>
            <w:tcW w:w="992" w:type="dxa"/>
            <w:gridSpan w:val="3"/>
            <w:tcBorders>
              <w:top w:val="nil"/>
              <w:left w:val="nil"/>
              <w:bottom w:val="single" w:sz="4" w:space="0" w:color="auto"/>
              <w:right w:val="single" w:sz="4" w:space="0" w:color="auto"/>
            </w:tcBorders>
            <w:shd w:val="clear" w:color="auto" w:fill="auto"/>
            <w:noWrap/>
            <w:vAlign w:val="center"/>
          </w:tcPr>
          <w:p w14:paraId="76E6DE65" w14:textId="77777777" w:rsidR="0018182E" w:rsidRPr="006010A6" w:rsidRDefault="0018182E" w:rsidP="0018182E">
            <w:pPr>
              <w:pStyle w:val="Betarp"/>
              <w:jc w:val="center"/>
            </w:pPr>
            <w:r w:rsidRPr="006010A6">
              <w:t>vnt.</w:t>
            </w:r>
          </w:p>
        </w:tc>
        <w:tc>
          <w:tcPr>
            <w:tcW w:w="996" w:type="dxa"/>
            <w:gridSpan w:val="3"/>
            <w:tcBorders>
              <w:top w:val="single" w:sz="4" w:space="0" w:color="auto"/>
              <w:left w:val="nil"/>
              <w:bottom w:val="single" w:sz="4" w:space="0" w:color="auto"/>
              <w:right w:val="single" w:sz="4" w:space="0" w:color="000000"/>
            </w:tcBorders>
            <w:shd w:val="clear" w:color="auto" w:fill="auto"/>
            <w:vAlign w:val="center"/>
          </w:tcPr>
          <w:p w14:paraId="11EEBB69" w14:textId="77777777" w:rsidR="0018182E" w:rsidRPr="006010A6" w:rsidRDefault="0018182E" w:rsidP="0018182E">
            <w:pPr>
              <w:pStyle w:val="Betarp"/>
              <w:jc w:val="center"/>
            </w:pPr>
            <w:r w:rsidRPr="006010A6">
              <w:t>8</w:t>
            </w:r>
          </w:p>
        </w:tc>
        <w:tc>
          <w:tcPr>
            <w:tcW w:w="1410" w:type="dxa"/>
            <w:tcBorders>
              <w:top w:val="nil"/>
              <w:left w:val="nil"/>
              <w:bottom w:val="single" w:sz="4" w:space="0" w:color="auto"/>
              <w:right w:val="single" w:sz="4" w:space="0" w:color="auto"/>
            </w:tcBorders>
            <w:shd w:val="clear" w:color="auto" w:fill="auto"/>
            <w:noWrap/>
            <w:vAlign w:val="center"/>
          </w:tcPr>
          <w:p w14:paraId="0E986238" w14:textId="77777777" w:rsidR="0018182E" w:rsidRPr="006010A6" w:rsidRDefault="0018182E" w:rsidP="0018182E">
            <w:pPr>
              <w:spacing w:line="240" w:lineRule="auto"/>
              <w:ind w:firstLine="0"/>
              <w:jc w:val="center"/>
              <w:rPr>
                <w:color w:val="000000"/>
              </w:rPr>
            </w:pPr>
          </w:p>
        </w:tc>
        <w:tc>
          <w:tcPr>
            <w:tcW w:w="1421" w:type="dxa"/>
            <w:tcBorders>
              <w:top w:val="nil"/>
              <w:left w:val="nil"/>
              <w:bottom w:val="single" w:sz="4" w:space="0" w:color="auto"/>
              <w:right w:val="single" w:sz="4" w:space="0" w:color="auto"/>
            </w:tcBorders>
          </w:tcPr>
          <w:p w14:paraId="06FCC53B" w14:textId="77777777" w:rsidR="0018182E" w:rsidRPr="006010A6" w:rsidRDefault="0018182E" w:rsidP="0018182E">
            <w:pPr>
              <w:spacing w:line="240" w:lineRule="auto"/>
              <w:ind w:firstLine="0"/>
              <w:jc w:val="center"/>
              <w:rPr>
                <w:rFonts w:eastAsia="Times New Roman" w:cs="Times New Roman"/>
                <w:color w:val="FF0000"/>
                <w:lang w:eastAsia="en-US"/>
              </w:rPr>
            </w:pPr>
          </w:p>
        </w:tc>
      </w:tr>
      <w:tr w:rsidR="0018182E" w:rsidRPr="006010A6" w14:paraId="6EFE4734" w14:textId="77777777" w:rsidTr="0018182E">
        <w:trPr>
          <w:trHeight w:val="300"/>
          <w:jc w:val="center"/>
        </w:trPr>
        <w:tc>
          <w:tcPr>
            <w:tcW w:w="957" w:type="dxa"/>
            <w:gridSpan w:val="2"/>
            <w:tcBorders>
              <w:top w:val="nil"/>
              <w:left w:val="single" w:sz="4" w:space="0" w:color="auto"/>
              <w:bottom w:val="single" w:sz="4" w:space="0" w:color="auto"/>
              <w:right w:val="single" w:sz="4" w:space="0" w:color="auto"/>
            </w:tcBorders>
            <w:shd w:val="clear" w:color="auto" w:fill="auto"/>
            <w:noWrap/>
            <w:vAlign w:val="center"/>
          </w:tcPr>
          <w:p w14:paraId="386F5670" w14:textId="5E311A0E" w:rsidR="0018182E" w:rsidRPr="006010A6" w:rsidRDefault="0018182E" w:rsidP="0018182E">
            <w:pPr>
              <w:spacing w:line="240" w:lineRule="auto"/>
              <w:ind w:firstLine="0"/>
              <w:jc w:val="center"/>
              <w:rPr>
                <w:rFonts w:eastAsia="Times New Roman" w:cs="Times New Roman"/>
                <w:lang w:eastAsia="en-US"/>
              </w:rPr>
            </w:pPr>
            <w:r w:rsidRPr="0097315F">
              <w:rPr>
                <w:rFonts w:eastAsia="Times New Roman" w:cs="Times New Roman"/>
                <w:lang w:eastAsia="en-US"/>
              </w:rPr>
              <w:t>2.5.</w:t>
            </w:r>
            <w:r>
              <w:rPr>
                <w:rFonts w:eastAsia="Times New Roman" w:cs="Times New Roman"/>
                <w:lang w:eastAsia="en-US"/>
              </w:rPr>
              <w:t>63</w:t>
            </w:r>
          </w:p>
        </w:tc>
        <w:tc>
          <w:tcPr>
            <w:tcW w:w="5523"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2253E938" w14:textId="77777777" w:rsidR="0018182E" w:rsidRPr="006010A6" w:rsidRDefault="0018182E" w:rsidP="0018182E">
            <w:pPr>
              <w:pStyle w:val="Betarp"/>
            </w:pPr>
            <w:r w:rsidRPr="006010A6">
              <w:t>Automatinis išjungiklis C; 40A; 3P</w:t>
            </w:r>
          </w:p>
        </w:tc>
        <w:tc>
          <w:tcPr>
            <w:tcW w:w="992" w:type="dxa"/>
            <w:gridSpan w:val="3"/>
            <w:tcBorders>
              <w:top w:val="nil"/>
              <w:left w:val="nil"/>
              <w:bottom w:val="single" w:sz="4" w:space="0" w:color="auto"/>
              <w:right w:val="single" w:sz="4" w:space="0" w:color="auto"/>
            </w:tcBorders>
            <w:shd w:val="clear" w:color="auto" w:fill="auto"/>
            <w:noWrap/>
            <w:vAlign w:val="center"/>
          </w:tcPr>
          <w:p w14:paraId="0826DDB7" w14:textId="77777777" w:rsidR="0018182E" w:rsidRPr="006010A6" w:rsidRDefault="0018182E" w:rsidP="0018182E">
            <w:pPr>
              <w:pStyle w:val="Betarp"/>
              <w:jc w:val="center"/>
            </w:pPr>
            <w:r w:rsidRPr="006010A6">
              <w:t>vnt.</w:t>
            </w:r>
          </w:p>
        </w:tc>
        <w:tc>
          <w:tcPr>
            <w:tcW w:w="996" w:type="dxa"/>
            <w:gridSpan w:val="3"/>
            <w:tcBorders>
              <w:top w:val="single" w:sz="4" w:space="0" w:color="auto"/>
              <w:left w:val="nil"/>
              <w:bottom w:val="single" w:sz="4" w:space="0" w:color="auto"/>
              <w:right w:val="single" w:sz="4" w:space="0" w:color="000000"/>
            </w:tcBorders>
            <w:shd w:val="clear" w:color="auto" w:fill="auto"/>
            <w:vAlign w:val="center"/>
          </w:tcPr>
          <w:p w14:paraId="56147D30" w14:textId="77777777" w:rsidR="0018182E" w:rsidRPr="006010A6" w:rsidRDefault="0018182E" w:rsidP="0018182E">
            <w:pPr>
              <w:pStyle w:val="Betarp"/>
              <w:jc w:val="center"/>
            </w:pPr>
            <w:r w:rsidRPr="006010A6">
              <w:t>8</w:t>
            </w:r>
          </w:p>
        </w:tc>
        <w:tc>
          <w:tcPr>
            <w:tcW w:w="1410" w:type="dxa"/>
            <w:tcBorders>
              <w:top w:val="nil"/>
              <w:left w:val="nil"/>
              <w:bottom w:val="single" w:sz="4" w:space="0" w:color="auto"/>
              <w:right w:val="single" w:sz="4" w:space="0" w:color="auto"/>
            </w:tcBorders>
            <w:shd w:val="clear" w:color="auto" w:fill="auto"/>
            <w:noWrap/>
            <w:vAlign w:val="center"/>
          </w:tcPr>
          <w:p w14:paraId="6B136DC1" w14:textId="77777777" w:rsidR="0018182E" w:rsidRPr="006010A6" w:rsidRDefault="0018182E" w:rsidP="0018182E">
            <w:pPr>
              <w:spacing w:line="240" w:lineRule="auto"/>
              <w:ind w:firstLine="0"/>
              <w:jc w:val="center"/>
              <w:rPr>
                <w:color w:val="000000"/>
              </w:rPr>
            </w:pPr>
          </w:p>
        </w:tc>
        <w:tc>
          <w:tcPr>
            <w:tcW w:w="1421" w:type="dxa"/>
            <w:tcBorders>
              <w:top w:val="nil"/>
              <w:left w:val="nil"/>
              <w:bottom w:val="single" w:sz="4" w:space="0" w:color="auto"/>
              <w:right w:val="single" w:sz="4" w:space="0" w:color="auto"/>
            </w:tcBorders>
          </w:tcPr>
          <w:p w14:paraId="636684B7" w14:textId="77777777" w:rsidR="0018182E" w:rsidRPr="006010A6" w:rsidRDefault="0018182E" w:rsidP="0018182E">
            <w:pPr>
              <w:spacing w:line="240" w:lineRule="auto"/>
              <w:ind w:firstLine="0"/>
              <w:jc w:val="center"/>
              <w:rPr>
                <w:rFonts w:eastAsia="Times New Roman" w:cs="Times New Roman"/>
                <w:color w:val="FF0000"/>
                <w:lang w:eastAsia="en-US"/>
              </w:rPr>
            </w:pPr>
          </w:p>
        </w:tc>
      </w:tr>
      <w:tr w:rsidR="0018182E" w:rsidRPr="006010A6" w14:paraId="331EF8CC" w14:textId="77777777" w:rsidTr="0018182E">
        <w:trPr>
          <w:trHeight w:val="300"/>
          <w:jc w:val="center"/>
        </w:trPr>
        <w:tc>
          <w:tcPr>
            <w:tcW w:w="957" w:type="dxa"/>
            <w:gridSpan w:val="2"/>
            <w:tcBorders>
              <w:top w:val="nil"/>
              <w:left w:val="single" w:sz="4" w:space="0" w:color="auto"/>
              <w:bottom w:val="single" w:sz="4" w:space="0" w:color="auto"/>
              <w:right w:val="single" w:sz="4" w:space="0" w:color="auto"/>
            </w:tcBorders>
            <w:shd w:val="clear" w:color="auto" w:fill="auto"/>
            <w:noWrap/>
            <w:vAlign w:val="center"/>
          </w:tcPr>
          <w:p w14:paraId="2BFE9738" w14:textId="443253C9" w:rsidR="0018182E" w:rsidRPr="006010A6" w:rsidRDefault="0018182E" w:rsidP="0018182E">
            <w:pPr>
              <w:spacing w:line="240" w:lineRule="auto"/>
              <w:ind w:firstLine="0"/>
              <w:jc w:val="center"/>
              <w:rPr>
                <w:rFonts w:eastAsia="Times New Roman" w:cs="Times New Roman"/>
                <w:lang w:eastAsia="en-US"/>
              </w:rPr>
            </w:pPr>
            <w:r w:rsidRPr="0097315F">
              <w:rPr>
                <w:rFonts w:eastAsia="Times New Roman" w:cs="Times New Roman"/>
                <w:lang w:eastAsia="en-US"/>
              </w:rPr>
              <w:t>2.5.</w:t>
            </w:r>
            <w:r>
              <w:rPr>
                <w:rFonts w:eastAsia="Times New Roman" w:cs="Times New Roman"/>
                <w:lang w:eastAsia="en-US"/>
              </w:rPr>
              <w:t>64</w:t>
            </w:r>
          </w:p>
        </w:tc>
        <w:tc>
          <w:tcPr>
            <w:tcW w:w="5523"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60FC0699" w14:textId="77777777" w:rsidR="0018182E" w:rsidRPr="006010A6" w:rsidRDefault="0018182E" w:rsidP="0018182E">
            <w:pPr>
              <w:pStyle w:val="Betarp"/>
            </w:pPr>
            <w:r w:rsidRPr="006010A6">
              <w:t>Viršįtampių iškroviklis 4P; T1+T2 su nuotoline indikacija</w:t>
            </w:r>
          </w:p>
        </w:tc>
        <w:tc>
          <w:tcPr>
            <w:tcW w:w="992" w:type="dxa"/>
            <w:gridSpan w:val="3"/>
            <w:tcBorders>
              <w:top w:val="nil"/>
              <w:left w:val="nil"/>
              <w:bottom w:val="single" w:sz="4" w:space="0" w:color="auto"/>
              <w:right w:val="single" w:sz="4" w:space="0" w:color="auto"/>
            </w:tcBorders>
            <w:shd w:val="clear" w:color="auto" w:fill="auto"/>
            <w:noWrap/>
            <w:vAlign w:val="center"/>
          </w:tcPr>
          <w:p w14:paraId="3F9611D2" w14:textId="77777777" w:rsidR="0018182E" w:rsidRPr="006010A6" w:rsidRDefault="0018182E" w:rsidP="0018182E">
            <w:pPr>
              <w:pStyle w:val="Betarp"/>
              <w:jc w:val="center"/>
            </w:pPr>
            <w:r w:rsidRPr="006010A6">
              <w:t>vnt.</w:t>
            </w:r>
          </w:p>
        </w:tc>
        <w:tc>
          <w:tcPr>
            <w:tcW w:w="996" w:type="dxa"/>
            <w:gridSpan w:val="3"/>
            <w:tcBorders>
              <w:top w:val="single" w:sz="4" w:space="0" w:color="auto"/>
              <w:left w:val="nil"/>
              <w:bottom w:val="single" w:sz="4" w:space="0" w:color="auto"/>
              <w:right w:val="single" w:sz="4" w:space="0" w:color="000000"/>
            </w:tcBorders>
            <w:shd w:val="clear" w:color="auto" w:fill="auto"/>
            <w:vAlign w:val="center"/>
          </w:tcPr>
          <w:p w14:paraId="7B3670E3" w14:textId="77777777" w:rsidR="0018182E" w:rsidRPr="006010A6" w:rsidRDefault="0018182E" w:rsidP="0018182E">
            <w:pPr>
              <w:pStyle w:val="Betarp"/>
              <w:jc w:val="center"/>
            </w:pPr>
            <w:r w:rsidRPr="006010A6">
              <w:t>8</w:t>
            </w:r>
          </w:p>
        </w:tc>
        <w:tc>
          <w:tcPr>
            <w:tcW w:w="1410" w:type="dxa"/>
            <w:tcBorders>
              <w:top w:val="nil"/>
              <w:left w:val="nil"/>
              <w:bottom w:val="single" w:sz="4" w:space="0" w:color="auto"/>
              <w:right w:val="single" w:sz="4" w:space="0" w:color="auto"/>
            </w:tcBorders>
            <w:shd w:val="clear" w:color="auto" w:fill="auto"/>
            <w:noWrap/>
            <w:vAlign w:val="center"/>
          </w:tcPr>
          <w:p w14:paraId="7295BF3B" w14:textId="77777777" w:rsidR="0018182E" w:rsidRPr="006010A6" w:rsidRDefault="0018182E" w:rsidP="0018182E">
            <w:pPr>
              <w:spacing w:line="240" w:lineRule="auto"/>
              <w:ind w:firstLine="0"/>
              <w:jc w:val="center"/>
              <w:rPr>
                <w:color w:val="000000"/>
              </w:rPr>
            </w:pPr>
          </w:p>
        </w:tc>
        <w:tc>
          <w:tcPr>
            <w:tcW w:w="1421" w:type="dxa"/>
            <w:tcBorders>
              <w:top w:val="nil"/>
              <w:left w:val="nil"/>
              <w:bottom w:val="single" w:sz="4" w:space="0" w:color="auto"/>
              <w:right w:val="single" w:sz="4" w:space="0" w:color="auto"/>
            </w:tcBorders>
          </w:tcPr>
          <w:p w14:paraId="75D6238E" w14:textId="77777777" w:rsidR="0018182E" w:rsidRPr="006010A6" w:rsidRDefault="0018182E" w:rsidP="0018182E">
            <w:pPr>
              <w:spacing w:line="240" w:lineRule="auto"/>
              <w:ind w:firstLine="0"/>
              <w:jc w:val="center"/>
              <w:rPr>
                <w:rFonts w:eastAsia="Times New Roman" w:cs="Times New Roman"/>
                <w:color w:val="FF0000"/>
                <w:lang w:eastAsia="en-US"/>
              </w:rPr>
            </w:pPr>
          </w:p>
        </w:tc>
      </w:tr>
      <w:tr w:rsidR="0018182E" w:rsidRPr="006010A6" w14:paraId="52DFBA3F" w14:textId="77777777" w:rsidTr="0018182E">
        <w:trPr>
          <w:trHeight w:val="300"/>
          <w:jc w:val="center"/>
        </w:trPr>
        <w:tc>
          <w:tcPr>
            <w:tcW w:w="957" w:type="dxa"/>
            <w:gridSpan w:val="2"/>
            <w:tcBorders>
              <w:top w:val="nil"/>
              <w:left w:val="single" w:sz="4" w:space="0" w:color="auto"/>
              <w:bottom w:val="single" w:sz="4" w:space="0" w:color="auto"/>
              <w:right w:val="single" w:sz="4" w:space="0" w:color="auto"/>
            </w:tcBorders>
            <w:shd w:val="clear" w:color="auto" w:fill="auto"/>
            <w:noWrap/>
            <w:vAlign w:val="center"/>
          </w:tcPr>
          <w:p w14:paraId="463B677A" w14:textId="78D19EB2" w:rsidR="0018182E" w:rsidRPr="006010A6" w:rsidRDefault="0018182E" w:rsidP="0018182E">
            <w:pPr>
              <w:spacing w:line="240" w:lineRule="auto"/>
              <w:ind w:firstLine="0"/>
              <w:jc w:val="center"/>
              <w:rPr>
                <w:rFonts w:eastAsia="Times New Roman" w:cs="Times New Roman"/>
                <w:lang w:eastAsia="en-US"/>
              </w:rPr>
            </w:pPr>
            <w:r w:rsidRPr="0097315F">
              <w:rPr>
                <w:rFonts w:eastAsia="Times New Roman" w:cs="Times New Roman"/>
                <w:lang w:eastAsia="en-US"/>
              </w:rPr>
              <w:t>2.5.</w:t>
            </w:r>
            <w:r>
              <w:rPr>
                <w:rFonts w:eastAsia="Times New Roman" w:cs="Times New Roman"/>
                <w:lang w:eastAsia="en-US"/>
              </w:rPr>
              <w:t>65</w:t>
            </w:r>
          </w:p>
        </w:tc>
        <w:tc>
          <w:tcPr>
            <w:tcW w:w="5523"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6FFD8417" w14:textId="77777777" w:rsidR="0018182E" w:rsidRPr="006010A6" w:rsidRDefault="0018182E" w:rsidP="0018182E">
            <w:pPr>
              <w:pStyle w:val="Betarp"/>
            </w:pPr>
            <w:r w:rsidRPr="006010A6">
              <w:t>Nepertraukiamo maitinimo šaltinis</w:t>
            </w:r>
          </w:p>
        </w:tc>
        <w:tc>
          <w:tcPr>
            <w:tcW w:w="992" w:type="dxa"/>
            <w:gridSpan w:val="3"/>
            <w:tcBorders>
              <w:top w:val="nil"/>
              <w:left w:val="nil"/>
              <w:bottom w:val="single" w:sz="4" w:space="0" w:color="auto"/>
              <w:right w:val="single" w:sz="4" w:space="0" w:color="auto"/>
            </w:tcBorders>
            <w:shd w:val="clear" w:color="auto" w:fill="auto"/>
            <w:noWrap/>
            <w:vAlign w:val="center"/>
          </w:tcPr>
          <w:p w14:paraId="6BC15F36" w14:textId="77777777" w:rsidR="0018182E" w:rsidRPr="006010A6" w:rsidRDefault="0018182E" w:rsidP="0018182E">
            <w:pPr>
              <w:pStyle w:val="Betarp"/>
              <w:jc w:val="center"/>
            </w:pPr>
            <w:r w:rsidRPr="006010A6">
              <w:t>vnt.</w:t>
            </w:r>
          </w:p>
        </w:tc>
        <w:tc>
          <w:tcPr>
            <w:tcW w:w="996" w:type="dxa"/>
            <w:gridSpan w:val="3"/>
            <w:tcBorders>
              <w:top w:val="single" w:sz="4" w:space="0" w:color="auto"/>
              <w:left w:val="nil"/>
              <w:bottom w:val="single" w:sz="4" w:space="0" w:color="auto"/>
              <w:right w:val="single" w:sz="4" w:space="0" w:color="000000"/>
            </w:tcBorders>
            <w:shd w:val="clear" w:color="auto" w:fill="auto"/>
            <w:vAlign w:val="center"/>
          </w:tcPr>
          <w:p w14:paraId="746E9A5E" w14:textId="77777777" w:rsidR="0018182E" w:rsidRPr="006010A6" w:rsidRDefault="0018182E" w:rsidP="0018182E">
            <w:pPr>
              <w:pStyle w:val="Betarp"/>
              <w:jc w:val="center"/>
            </w:pPr>
            <w:r w:rsidRPr="006010A6">
              <w:t>8</w:t>
            </w:r>
          </w:p>
        </w:tc>
        <w:tc>
          <w:tcPr>
            <w:tcW w:w="1410" w:type="dxa"/>
            <w:tcBorders>
              <w:top w:val="nil"/>
              <w:left w:val="nil"/>
              <w:bottom w:val="single" w:sz="4" w:space="0" w:color="auto"/>
              <w:right w:val="single" w:sz="4" w:space="0" w:color="auto"/>
            </w:tcBorders>
            <w:shd w:val="clear" w:color="auto" w:fill="auto"/>
            <w:noWrap/>
            <w:vAlign w:val="center"/>
          </w:tcPr>
          <w:p w14:paraId="5224FCD0" w14:textId="77777777" w:rsidR="0018182E" w:rsidRPr="006010A6" w:rsidRDefault="0018182E" w:rsidP="0018182E">
            <w:pPr>
              <w:spacing w:line="240" w:lineRule="auto"/>
              <w:ind w:firstLine="0"/>
              <w:jc w:val="center"/>
              <w:rPr>
                <w:color w:val="000000"/>
              </w:rPr>
            </w:pPr>
          </w:p>
        </w:tc>
        <w:tc>
          <w:tcPr>
            <w:tcW w:w="1421" w:type="dxa"/>
            <w:tcBorders>
              <w:top w:val="nil"/>
              <w:left w:val="nil"/>
              <w:bottom w:val="single" w:sz="4" w:space="0" w:color="auto"/>
              <w:right w:val="single" w:sz="4" w:space="0" w:color="auto"/>
            </w:tcBorders>
          </w:tcPr>
          <w:p w14:paraId="70038A5B" w14:textId="77777777" w:rsidR="0018182E" w:rsidRPr="006010A6" w:rsidRDefault="0018182E" w:rsidP="0018182E">
            <w:pPr>
              <w:spacing w:line="240" w:lineRule="auto"/>
              <w:ind w:firstLine="0"/>
              <w:jc w:val="center"/>
              <w:rPr>
                <w:rFonts w:eastAsia="Times New Roman" w:cs="Times New Roman"/>
                <w:color w:val="FF0000"/>
                <w:lang w:eastAsia="en-US"/>
              </w:rPr>
            </w:pPr>
          </w:p>
        </w:tc>
      </w:tr>
      <w:tr w:rsidR="0018182E" w:rsidRPr="006010A6" w14:paraId="03EC6BF3" w14:textId="77777777" w:rsidTr="0018182E">
        <w:trPr>
          <w:trHeight w:val="300"/>
          <w:jc w:val="center"/>
        </w:trPr>
        <w:tc>
          <w:tcPr>
            <w:tcW w:w="957" w:type="dxa"/>
            <w:gridSpan w:val="2"/>
            <w:tcBorders>
              <w:top w:val="nil"/>
              <w:left w:val="single" w:sz="4" w:space="0" w:color="auto"/>
              <w:bottom w:val="single" w:sz="4" w:space="0" w:color="auto"/>
              <w:right w:val="single" w:sz="4" w:space="0" w:color="auto"/>
            </w:tcBorders>
            <w:shd w:val="clear" w:color="auto" w:fill="auto"/>
            <w:noWrap/>
            <w:vAlign w:val="center"/>
          </w:tcPr>
          <w:p w14:paraId="6BF8E005" w14:textId="5C82DE95" w:rsidR="0018182E" w:rsidRPr="006010A6" w:rsidRDefault="0018182E" w:rsidP="0018182E">
            <w:pPr>
              <w:spacing w:line="240" w:lineRule="auto"/>
              <w:ind w:firstLine="0"/>
              <w:jc w:val="center"/>
              <w:rPr>
                <w:rFonts w:eastAsia="Times New Roman" w:cs="Times New Roman"/>
                <w:lang w:eastAsia="en-US"/>
              </w:rPr>
            </w:pPr>
            <w:r w:rsidRPr="0097315F">
              <w:rPr>
                <w:rFonts w:eastAsia="Times New Roman" w:cs="Times New Roman"/>
                <w:lang w:eastAsia="en-US"/>
              </w:rPr>
              <w:t>2.5.</w:t>
            </w:r>
            <w:r>
              <w:rPr>
                <w:rFonts w:eastAsia="Times New Roman" w:cs="Times New Roman"/>
                <w:lang w:eastAsia="en-US"/>
              </w:rPr>
              <w:t>66</w:t>
            </w:r>
          </w:p>
        </w:tc>
        <w:tc>
          <w:tcPr>
            <w:tcW w:w="5523"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45B7178D" w14:textId="77777777" w:rsidR="0018182E" w:rsidRPr="006010A6" w:rsidRDefault="0018182E" w:rsidP="0018182E">
            <w:pPr>
              <w:pStyle w:val="Betarp"/>
            </w:pPr>
            <w:r w:rsidRPr="006010A6">
              <w:t>Akumuliatorius 12V; 95Ah</w:t>
            </w:r>
          </w:p>
        </w:tc>
        <w:tc>
          <w:tcPr>
            <w:tcW w:w="992" w:type="dxa"/>
            <w:gridSpan w:val="3"/>
            <w:tcBorders>
              <w:top w:val="nil"/>
              <w:left w:val="nil"/>
              <w:bottom w:val="single" w:sz="4" w:space="0" w:color="auto"/>
              <w:right w:val="single" w:sz="4" w:space="0" w:color="auto"/>
            </w:tcBorders>
            <w:shd w:val="clear" w:color="auto" w:fill="auto"/>
            <w:noWrap/>
            <w:vAlign w:val="center"/>
          </w:tcPr>
          <w:p w14:paraId="1C0F6041" w14:textId="77777777" w:rsidR="0018182E" w:rsidRPr="006010A6" w:rsidRDefault="0018182E" w:rsidP="0018182E">
            <w:pPr>
              <w:pStyle w:val="Betarp"/>
              <w:jc w:val="center"/>
            </w:pPr>
            <w:r w:rsidRPr="006010A6">
              <w:t>vnt.</w:t>
            </w:r>
          </w:p>
        </w:tc>
        <w:tc>
          <w:tcPr>
            <w:tcW w:w="996" w:type="dxa"/>
            <w:gridSpan w:val="3"/>
            <w:tcBorders>
              <w:top w:val="single" w:sz="4" w:space="0" w:color="auto"/>
              <w:left w:val="nil"/>
              <w:bottom w:val="single" w:sz="4" w:space="0" w:color="auto"/>
              <w:right w:val="single" w:sz="4" w:space="0" w:color="000000"/>
            </w:tcBorders>
            <w:shd w:val="clear" w:color="auto" w:fill="auto"/>
            <w:vAlign w:val="center"/>
          </w:tcPr>
          <w:p w14:paraId="14EC63E6" w14:textId="77777777" w:rsidR="0018182E" w:rsidRPr="006010A6" w:rsidRDefault="0018182E" w:rsidP="0018182E">
            <w:pPr>
              <w:pStyle w:val="Betarp"/>
              <w:jc w:val="center"/>
            </w:pPr>
            <w:r w:rsidRPr="006010A6">
              <w:t>32</w:t>
            </w:r>
          </w:p>
        </w:tc>
        <w:tc>
          <w:tcPr>
            <w:tcW w:w="1410" w:type="dxa"/>
            <w:tcBorders>
              <w:top w:val="nil"/>
              <w:left w:val="nil"/>
              <w:bottom w:val="single" w:sz="4" w:space="0" w:color="auto"/>
              <w:right w:val="single" w:sz="4" w:space="0" w:color="auto"/>
            </w:tcBorders>
            <w:shd w:val="clear" w:color="auto" w:fill="auto"/>
            <w:noWrap/>
            <w:vAlign w:val="center"/>
          </w:tcPr>
          <w:p w14:paraId="4BC13091" w14:textId="77777777" w:rsidR="0018182E" w:rsidRPr="006010A6" w:rsidRDefault="0018182E" w:rsidP="0018182E">
            <w:pPr>
              <w:spacing w:line="240" w:lineRule="auto"/>
              <w:ind w:firstLine="0"/>
              <w:jc w:val="center"/>
              <w:rPr>
                <w:color w:val="000000"/>
              </w:rPr>
            </w:pPr>
          </w:p>
        </w:tc>
        <w:tc>
          <w:tcPr>
            <w:tcW w:w="1421" w:type="dxa"/>
            <w:tcBorders>
              <w:top w:val="nil"/>
              <w:left w:val="nil"/>
              <w:bottom w:val="single" w:sz="4" w:space="0" w:color="auto"/>
              <w:right w:val="single" w:sz="4" w:space="0" w:color="auto"/>
            </w:tcBorders>
          </w:tcPr>
          <w:p w14:paraId="4D71057D" w14:textId="77777777" w:rsidR="0018182E" w:rsidRPr="006010A6" w:rsidRDefault="0018182E" w:rsidP="0018182E">
            <w:pPr>
              <w:spacing w:line="240" w:lineRule="auto"/>
              <w:ind w:firstLine="0"/>
              <w:jc w:val="center"/>
              <w:rPr>
                <w:rFonts w:eastAsia="Times New Roman" w:cs="Times New Roman"/>
                <w:color w:val="FF0000"/>
                <w:lang w:eastAsia="en-US"/>
              </w:rPr>
            </w:pPr>
          </w:p>
        </w:tc>
      </w:tr>
      <w:tr w:rsidR="0018182E" w:rsidRPr="006010A6" w14:paraId="4889A6D0" w14:textId="77777777" w:rsidTr="0018182E">
        <w:trPr>
          <w:trHeight w:val="300"/>
          <w:jc w:val="center"/>
        </w:trPr>
        <w:tc>
          <w:tcPr>
            <w:tcW w:w="957" w:type="dxa"/>
            <w:gridSpan w:val="2"/>
            <w:tcBorders>
              <w:top w:val="nil"/>
              <w:left w:val="single" w:sz="4" w:space="0" w:color="auto"/>
              <w:bottom w:val="single" w:sz="4" w:space="0" w:color="auto"/>
              <w:right w:val="single" w:sz="4" w:space="0" w:color="auto"/>
            </w:tcBorders>
            <w:shd w:val="clear" w:color="auto" w:fill="auto"/>
            <w:noWrap/>
            <w:vAlign w:val="center"/>
          </w:tcPr>
          <w:p w14:paraId="1FF5ED18" w14:textId="1621D6AB" w:rsidR="0018182E" w:rsidRPr="006010A6" w:rsidRDefault="0018182E" w:rsidP="0018182E">
            <w:pPr>
              <w:spacing w:line="240" w:lineRule="auto"/>
              <w:ind w:firstLine="0"/>
              <w:jc w:val="center"/>
              <w:rPr>
                <w:rFonts w:eastAsia="Times New Roman" w:cs="Times New Roman"/>
                <w:lang w:eastAsia="en-US"/>
              </w:rPr>
            </w:pPr>
            <w:r w:rsidRPr="0097315F">
              <w:rPr>
                <w:rFonts w:eastAsia="Times New Roman" w:cs="Times New Roman"/>
                <w:lang w:eastAsia="en-US"/>
              </w:rPr>
              <w:t>2.5.</w:t>
            </w:r>
            <w:r>
              <w:rPr>
                <w:rFonts w:eastAsia="Times New Roman" w:cs="Times New Roman"/>
                <w:lang w:eastAsia="en-US"/>
              </w:rPr>
              <w:t>67</w:t>
            </w:r>
          </w:p>
        </w:tc>
        <w:tc>
          <w:tcPr>
            <w:tcW w:w="5523"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389584D1" w14:textId="77777777" w:rsidR="0018182E" w:rsidRPr="006010A6" w:rsidRDefault="0018182E" w:rsidP="0018182E">
            <w:pPr>
              <w:pStyle w:val="Betarp"/>
            </w:pPr>
            <w:r w:rsidRPr="006010A6">
              <w:t>Rezervuoto elektros maitnimo skirstomosios dalies linijų apsaugos aparatai, rinklės ir papildomi įtampos keitikliai</w:t>
            </w:r>
          </w:p>
        </w:tc>
        <w:tc>
          <w:tcPr>
            <w:tcW w:w="992" w:type="dxa"/>
            <w:gridSpan w:val="3"/>
            <w:tcBorders>
              <w:top w:val="nil"/>
              <w:left w:val="nil"/>
              <w:bottom w:val="single" w:sz="4" w:space="0" w:color="auto"/>
              <w:right w:val="single" w:sz="4" w:space="0" w:color="auto"/>
            </w:tcBorders>
            <w:shd w:val="clear" w:color="auto" w:fill="auto"/>
            <w:noWrap/>
            <w:vAlign w:val="center"/>
          </w:tcPr>
          <w:p w14:paraId="5B150A42" w14:textId="77777777" w:rsidR="0018182E" w:rsidRPr="006010A6" w:rsidRDefault="0018182E" w:rsidP="0018182E">
            <w:pPr>
              <w:pStyle w:val="Betarp"/>
              <w:jc w:val="center"/>
            </w:pPr>
            <w:r w:rsidRPr="006010A6">
              <w:t>kompl.</w:t>
            </w:r>
          </w:p>
        </w:tc>
        <w:tc>
          <w:tcPr>
            <w:tcW w:w="996" w:type="dxa"/>
            <w:gridSpan w:val="3"/>
            <w:tcBorders>
              <w:top w:val="single" w:sz="4" w:space="0" w:color="auto"/>
              <w:left w:val="nil"/>
              <w:bottom w:val="single" w:sz="4" w:space="0" w:color="auto"/>
              <w:right w:val="single" w:sz="4" w:space="0" w:color="000000"/>
            </w:tcBorders>
            <w:shd w:val="clear" w:color="auto" w:fill="auto"/>
            <w:vAlign w:val="center"/>
          </w:tcPr>
          <w:p w14:paraId="513778FE" w14:textId="77777777" w:rsidR="0018182E" w:rsidRPr="006010A6" w:rsidRDefault="0018182E" w:rsidP="0018182E">
            <w:pPr>
              <w:pStyle w:val="Betarp"/>
              <w:jc w:val="center"/>
            </w:pPr>
            <w:r w:rsidRPr="006010A6">
              <w:t>8</w:t>
            </w:r>
          </w:p>
        </w:tc>
        <w:tc>
          <w:tcPr>
            <w:tcW w:w="1410" w:type="dxa"/>
            <w:tcBorders>
              <w:top w:val="nil"/>
              <w:left w:val="nil"/>
              <w:bottom w:val="single" w:sz="4" w:space="0" w:color="auto"/>
              <w:right w:val="single" w:sz="4" w:space="0" w:color="auto"/>
            </w:tcBorders>
            <w:shd w:val="clear" w:color="auto" w:fill="auto"/>
            <w:noWrap/>
            <w:vAlign w:val="center"/>
          </w:tcPr>
          <w:p w14:paraId="58297B25" w14:textId="77777777" w:rsidR="0018182E" w:rsidRPr="006010A6" w:rsidRDefault="0018182E" w:rsidP="0018182E">
            <w:pPr>
              <w:spacing w:line="240" w:lineRule="auto"/>
              <w:ind w:firstLine="0"/>
              <w:jc w:val="center"/>
              <w:rPr>
                <w:color w:val="000000"/>
              </w:rPr>
            </w:pPr>
          </w:p>
        </w:tc>
        <w:tc>
          <w:tcPr>
            <w:tcW w:w="1421" w:type="dxa"/>
            <w:tcBorders>
              <w:top w:val="nil"/>
              <w:left w:val="nil"/>
              <w:bottom w:val="single" w:sz="4" w:space="0" w:color="auto"/>
              <w:right w:val="single" w:sz="4" w:space="0" w:color="auto"/>
            </w:tcBorders>
          </w:tcPr>
          <w:p w14:paraId="4A66103C" w14:textId="77777777" w:rsidR="0018182E" w:rsidRPr="006010A6" w:rsidRDefault="0018182E" w:rsidP="0018182E">
            <w:pPr>
              <w:spacing w:line="240" w:lineRule="auto"/>
              <w:ind w:firstLine="0"/>
              <w:jc w:val="center"/>
              <w:rPr>
                <w:rFonts w:eastAsia="Times New Roman" w:cs="Times New Roman"/>
                <w:color w:val="FF0000"/>
                <w:lang w:eastAsia="en-US"/>
              </w:rPr>
            </w:pPr>
          </w:p>
        </w:tc>
      </w:tr>
      <w:tr w:rsidR="0018182E" w:rsidRPr="006010A6" w14:paraId="6C5C951A" w14:textId="77777777" w:rsidTr="0018182E">
        <w:trPr>
          <w:trHeight w:val="300"/>
          <w:jc w:val="center"/>
        </w:trPr>
        <w:tc>
          <w:tcPr>
            <w:tcW w:w="957" w:type="dxa"/>
            <w:gridSpan w:val="2"/>
            <w:tcBorders>
              <w:top w:val="nil"/>
              <w:left w:val="single" w:sz="4" w:space="0" w:color="auto"/>
              <w:bottom w:val="single" w:sz="4" w:space="0" w:color="auto"/>
              <w:right w:val="single" w:sz="4" w:space="0" w:color="auto"/>
            </w:tcBorders>
            <w:shd w:val="clear" w:color="auto" w:fill="auto"/>
            <w:noWrap/>
            <w:vAlign w:val="center"/>
          </w:tcPr>
          <w:p w14:paraId="63D14B4F" w14:textId="2FFEF497" w:rsidR="0018182E" w:rsidRPr="006010A6" w:rsidRDefault="0018182E" w:rsidP="0018182E">
            <w:pPr>
              <w:spacing w:line="240" w:lineRule="auto"/>
              <w:ind w:firstLine="0"/>
              <w:jc w:val="center"/>
              <w:rPr>
                <w:rFonts w:eastAsia="Times New Roman" w:cs="Times New Roman"/>
                <w:lang w:eastAsia="en-US"/>
              </w:rPr>
            </w:pPr>
            <w:r w:rsidRPr="0097315F">
              <w:rPr>
                <w:rFonts w:eastAsia="Times New Roman" w:cs="Times New Roman"/>
                <w:lang w:eastAsia="en-US"/>
              </w:rPr>
              <w:t>2.5.</w:t>
            </w:r>
            <w:r>
              <w:rPr>
                <w:rFonts w:eastAsia="Times New Roman" w:cs="Times New Roman"/>
                <w:lang w:eastAsia="en-US"/>
              </w:rPr>
              <w:t>68</w:t>
            </w:r>
          </w:p>
        </w:tc>
        <w:tc>
          <w:tcPr>
            <w:tcW w:w="5523"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6F42F60E" w14:textId="77777777" w:rsidR="0018182E" w:rsidRPr="006010A6" w:rsidRDefault="0018182E" w:rsidP="0018182E">
            <w:pPr>
              <w:pStyle w:val="Betarp"/>
            </w:pPr>
            <w:r w:rsidRPr="006010A6">
              <w:t>Nerezervuoto elektros maitnimo skirstomoji dalies linijų apsaugos aparatai, rinklės ir papildomi įtampos keitikliai</w:t>
            </w:r>
          </w:p>
        </w:tc>
        <w:tc>
          <w:tcPr>
            <w:tcW w:w="992" w:type="dxa"/>
            <w:gridSpan w:val="3"/>
            <w:tcBorders>
              <w:top w:val="nil"/>
              <w:left w:val="nil"/>
              <w:bottom w:val="single" w:sz="4" w:space="0" w:color="auto"/>
              <w:right w:val="single" w:sz="4" w:space="0" w:color="auto"/>
            </w:tcBorders>
            <w:shd w:val="clear" w:color="auto" w:fill="auto"/>
            <w:noWrap/>
            <w:vAlign w:val="center"/>
          </w:tcPr>
          <w:p w14:paraId="76E6678D" w14:textId="77777777" w:rsidR="0018182E" w:rsidRPr="006010A6" w:rsidRDefault="0018182E" w:rsidP="0018182E">
            <w:pPr>
              <w:pStyle w:val="Betarp"/>
              <w:jc w:val="center"/>
            </w:pPr>
            <w:r w:rsidRPr="006010A6">
              <w:t>kompl.</w:t>
            </w:r>
          </w:p>
        </w:tc>
        <w:tc>
          <w:tcPr>
            <w:tcW w:w="996" w:type="dxa"/>
            <w:gridSpan w:val="3"/>
            <w:tcBorders>
              <w:top w:val="single" w:sz="4" w:space="0" w:color="auto"/>
              <w:left w:val="nil"/>
              <w:bottom w:val="single" w:sz="4" w:space="0" w:color="auto"/>
              <w:right w:val="single" w:sz="4" w:space="0" w:color="000000"/>
            </w:tcBorders>
            <w:shd w:val="clear" w:color="auto" w:fill="auto"/>
            <w:vAlign w:val="center"/>
          </w:tcPr>
          <w:p w14:paraId="001F7ECB" w14:textId="77777777" w:rsidR="0018182E" w:rsidRPr="006010A6" w:rsidRDefault="0018182E" w:rsidP="0018182E">
            <w:pPr>
              <w:pStyle w:val="Betarp"/>
              <w:jc w:val="center"/>
            </w:pPr>
            <w:r w:rsidRPr="006010A6">
              <w:t>8</w:t>
            </w:r>
          </w:p>
        </w:tc>
        <w:tc>
          <w:tcPr>
            <w:tcW w:w="1410" w:type="dxa"/>
            <w:tcBorders>
              <w:top w:val="nil"/>
              <w:left w:val="nil"/>
              <w:bottom w:val="single" w:sz="4" w:space="0" w:color="auto"/>
              <w:right w:val="single" w:sz="4" w:space="0" w:color="auto"/>
            </w:tcBorders>
            <w:shd w:val="clear" w:color="auto" w:fill="auto"/>
            <w:noWrap/>
            <w:vAlign w:val="center"/>
          </w:tcPr>
          <w:p w14:paraId="534FDAE2" w14:textId="77777777" w:rsidR="0018182E" w:rsidRPr="006010A6" w:rsidRDefault="0018182E" w:rsidP="0018182E">
            <w:pPr>
              <w:spacing w:line="240" w:lineRule="auto"/>
              <w:ind w:firstLine="0"/>
              <w:jc w:val="center"/>
              <w:rPr>
                <w:color w:val="000000"/>
              </w:rPr>
            </w:pPr>
          </w:p>
        </w:tc>
        <w:tc>
          <w:tcPr>
            <w:tcW w:w="1421" w:type="dxa"/>
            <w:tcBorders>
              <w:top w:val="nil"/>
              <w:left w:val="nil"/>
              <w:bottom w:val="single" w:sz="4" w:space="0" w:color="auto"/>
              <w:right w:val="single" w:sz="4" w:space="0" w:color="auto"/>
            </w:tcBorders>
          </w:tcPr>
          <w:p w14:paraId="398CDF3A" w14:textId="77777777" w:rsidR="0018182E" w:rsidRPr="006010A6" w:rsidRDefault="0018182E" w:rsidP="0018182E">
            <w:pPr>
              <w:spacing w:line="240" w:lineRule="auto"/>
              <w:ind w:firstLine="0"/>
              <w:jc w:val="center"/>
              <w:rPr>
                <w:rFonts w:eastAsia="Times New Roman" w:cs="Times New Roman"/>
                <w:color w:val="FF0000"/>
                <w:lang w:eastAsia="en-US"/>
              </w:rPr>
            </w:pPr>
          </w:p>
        </w:tc>
      </w:tr>
      <w:tr w:rsidR="0018182E" w:rsidRPr="006010A6" w14:paraId="49801706" w14:textId="77777777" w:rsidTr="0018182E">
        <w:trPr>
          <w:trHeight w:val="300"/>
          <w:jc w:val="center"/>
        </w:trPr>
        <w:tc>
          <w:tcPr>
            <w:tcW w:w="957" w:type="dxa"/>
            <w:gridSpan w:val="2"/>
            <w:tcBorders>
              <w:top w:val="nil"/>
              <w:left w:val="single" w:sz="4" w:space="0" w:color="auto"/>
              <w:bottom w:val="single" w:sz="4" w:space="0" w:color="auto"/>
              <w:right w:val="single" w:sz="4" w:space="0" w:color="auto"/>
            </w:tcBorders>
            <w:shd w:val="clear" w:color="auto" w:fill="auto"/>
            <w:noWrap/>
            <w:vAlign w:val="center"/>
          </w:tcPr>
          <w:p w14:paraId="36D0E8E7" w14:textId="2C9E70B2" w:rsidR="0018182E" w:rsidRPr="006010A6" w:rsidRDefault="0018182E" w:rsidP="0018182E">
            <w:pPr>
              <w:spacing w:line="240" w:lineRule="auto"/>
              <w:ind w:firstLine="0"/>
              <w:jc w:val="center"/>
              <w:rPr>
                <w:rFonts w:eastAsia="Times New Roman" w:cs="Times New Roman"/>
                <w:lang w:eastAsia="en-US"/>
              </w:rPr>
            </w:pPr>
            <w:r w:rsidRPr="0097315F">
              <w:rPr>
                <w:rFonts w:eastAsia="Times New Roman" w:cs="Times New Roman"/>
                <w:lang w:eastAsia="en-US"/>
              </w:rPr>
              <w:t>2.5.</w:t>
            </w:r>
            <w:r>
              <w:rPr>
                <w:rFonts w:eastAsia="Times New Roman" w:cs="Times New Roman"/>
                <w:lang w:eastAsia="en-US"/>
              </w:rPr>
              <w:t>69</w:t>
            </w:r>
          </w:p>
        </w:tc>
        <w:tc>
          <w:tcPr>
            <w:tcW w:w="5523"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0783B379" w14:textId="77777777" w:rsidR="0018182E" w:rsidRPr="006010A6" w:rsidRDefault="0018182E" w:rsidP="0018182E">
            <w:pPr>
              <w:pStyle w:val="Betarp"/>
            </w:pPr>
            <w:r w:rsidRPr="006010A6">
              <w:t>Elektros maitinimo kištukinis lizdas su įžeminimo kontaktu montuojamas ant DIN bėgelio 16A; ~250Vac</w:t>
            </w:r>
          </w:p>
        </w:tc>
        <w:tc>
          <w:tcPr>
            <w:tcW w:w="992" w:type="dxa"/>
            <w:gridSpan w:val="3"/>
            <w:tcBorders>
              <w:top w:val="nil"/>
              <w:left w:val="nil"/>
              <w:bottom w:val="single" w:sz="4" w:space="0" w:color="auto"/>
              <w:right w:val="single" w:sz="4" w:space="0" w:color="auto"/>
            </w:tcBorders>
            <w:shd w:val="clear" w:color="auto" w:fill="auto"/>
            <w:noWrap/>
            <w:vAlign w:val="center"/>
          </w:tcPr>
          <w:p w14:paraId="6288DC5B" w14:textId="77777777" w:rsidR="0018182E" w:rsidRPr="006010A6" w:rsidRDefault="0018182E" w:rsidP="0018182E">
            <w:pPr>
              <w:pStyle w:val="Betarp"/>
              <w:jc w:val="center"/>
            </w:pPr>
            <w:r w:rsidRPr="006010A6">
              <w:t>vnt.</w:t>
            </w:r>
          </w:p>
        </w:tc>
        <w:tc>
          <w:tcPr>
            <w:tcW w:w="996" w:type="dxa"/>
            <w:gridSpan w:val="3"/>
            <w:tcBorders>
              <w:top w:val="single" w:sz="4" w:space="0" w:color="auto"/>
              <w:left w:val="nil"/>
              <w:bottom w:val="single" w:sz="4" w:space="0" w:color="auto"/>
              <w:right w:val="single" w:sz="4" w:space="0" w:color="000000"/>
            </w:tcBorders>
            <w:shd w:val="clear" w:color="auto" w:fill="auto"/>
            <w:vAlign w:val="center"/>
          </w:tcPr>
          <w:p w14:paraId="377A8020" w14:textId="77777777" w:rsidR="0018182E" w:rsidRPr="006010A6" w:rsidRDefault="0018182E" w:rsidP="0018182E">
            <w:pPr>
              <w:pStyle w:val="Betarp"/>
              <w:jc w:val="center"/>
            </w:pPr>
            <w:r w:rsidRPr="006010A6">
              <w:t>8</w:t>
            </w:r>
          </w:p>
        </w:tc>
        <w:tc>
          <w:tcPr>
            <w:tcW w:w="1410" w:type="dxa"/>
            <w:tcBorders>
              <w:top w:val="nil"/>
              <w:left w:val="nil"/>
              <w:bottom w:val="single" w:sz="4" w:space="0" w:color="auto"/>
              <w:right w:val="single" w:sz="4" w:space="0" w:color="auto"/>
            </w:tcBorders>
            <w:shd w:val="clear" w:color="auto" w:fill="auto"/>
            <w:noWrap/>
            <w:vAlign w:val="center"/>
          </w:tcPr>
          <w:p w14:paraId="71922922" w14:textId="77777777" w:rsidR="0018182E" w:rsidRPr="006010A6" w:rsidRDefault="0018182E" w:rsidP="0018182E">
            <w:pPr>
              <w:spacing w:line="240" w:lineRule="auto"/>
              <w:ind w:firstLine="0"/>
              <w:jc w:val="center"/>
              <w:rPr>
                <w:color w:val="000000"/>
              </w:rPr>
            </w:pPr>
          </w:p>
        </w:tc>
        <w:tc>
          <w:tcPr>
            <w:tcW w:w="1421" w:type="dxa"/>
            <w:tcBorders>
              <w:top w:val="nil"/>
              <w:left w:val="nil"/>
              <w:bottom w:val="single" w:sz="4" w:space="0" w:color="auto"/>
              <w:right w:val="single" w:sz="4" w:space="0" w:color="auto"/>
            </w:tcBorders>
          </w:tcPr>
          <w:p w14:paraId="0F40F192" w14:textId="77777777" w:rsidR="0018182E" w:rsidRPr="006010A6" w:rsidRDefault="0018182E" w:rsidP="0018182E">
            <w:pPr>
              <w:spacing w:line="240" w:lineRule="auto"/>
              <w:ind w:firstLine="0"/>
              <w:jc w:val="center"/>
              <w:rPr>
                <w:rFonts w:eastAsia="Times New Roman" w:cs="Times New Roman"/>
                <w:color w:val="FF0000"/>
                <w:lang w:eastAsia="en-US"/>
              </w:rPr>
            </w:pPr>
          </w:p>
        </w:tc>
      </w:tr>
      <w:tr w:rsidR="0018182E" w:rsidRPr="006010A6" w14:paraId="45381800" w14:textId="77777777" w:rsidTr="0018182E">
        <w:trPr>
          <w:trHeight w:val="300"/>
          <w:jc w:val="center"/>
        </w:trPr>
        <w:tc>
          <w:tcPr>
            <w:tcW w:w="957" w:type="dxa"/>
            <w:gridSpan w:val="2"/>
            <w:tcBorders>
              <w:top w:val="nil"/>
              <w:left w:val="single" w:sz="4" w:space="0" w:color="auto"/>
              <w:bottom w:val="single" w:sz="4" w:space="0" w:color="auto"/>
              <w:right w:val="single" w:sz="4" w:space="0" w:color="auto"/>
            </w:tcBorders>
            <w:shd w:val="clear" w:color="auto" w:fill="auto"/>
            <w:noWrap/>
            <w:vAlign w:val="center"/>
          </w:tcPr>
          <w:p w14:paraId="520028BB" w14:textId="66816F87" w:rsidR="0018182E" w:rsidRPr="006010A6" w:rsidRDefault="0018182E" w:rsidP="0018182E">
            <w:pPr>
              <w:spacing w:line="240" w:lineRule="auto"/>
              <w:ind w:firstLine="0"/>
              <w:jc w:val="center"/>
              <w:rPr>
                <w:rFonts w:eastAsia="Times New Roman" w:cs="Times New Roman"/>
                <w:lang w:eastAsia="en-US"/>
              </w:rPr>
            </w:pPr>
            <w:r w:rsidRPr="0097315F">
              <w:rPr>
                <w:rFonts w:eastAsia="Times New Roman" w:cs="Times New Roman"/>
                <w:lang w:eastAsia="en-US"/>
              </w:rPr>
              <w:t>2.5.</w:t>
            </w:r>
            <w:r>
              <w:rPr>
                <w:rFonts w:eastAsia="Times New Roman" w:cs="Times New Roman"/>
                <w:lang w:eastAsia="en-US"/>
              </w:rPr>
              <w:t>70</w:t>
            </w:r>
          </w:p>
        </w:tc>
        <w:tc>
          <w:tcPr>
            <w:tcW w:w="5523"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6B2768D2" w14:textId="77777777" w:rsidR="0018182E" w:rsidRPr="006010A6" w:rsidRDefault="0018182E" w:rsidP="0018182E">
            <w:pPr>
              <w:pStyle w:val="Betarp"/>
            </w:pPr>
            <w:r w:rsidRPr="006010A6">
              <w:t>Įspėjimų signalų surinkimo/valdymo įrenginys</w:t>
            </w:r>
          </w:p>
        </w:tc>
        <w:tc>
          <w:tcPr>
            <w:tcW w:w="992" w:type="dxa"/>
            <w:gridSpan w:val="3"/>
            <w:tcBorders>
              <w:top w:val="nil"/>
              <w:left w:val="nil"/>
              <w:bottom w:val="single" w:sz="4" w:space="0" w:color="auto"/>
              <w:right w:val="single" w:sz="4" w:space="0" w:color="auto"/>
            </w:tcBorders>
            <w:shd w:val="clear" w:color="auto" w:fill="auto"/>
            <w:noWrap/>
            <w:vAlign w:val="center"/>
          </w:tcPr>
          <w:p w14:paraId="61ED26CA" w14:textId="77777777" w:rsidR="0018182E" w:rsidRPr="006010A6" w:rsidRDefault="0018182E" w:rsidP="0018182E">
            <w:pPr>
              <w:pStyle w:val="Betarp"/>
              <w:jc w:val="center"/>
            </w:pPr>
            <w:r w:rsidRPr="006010A6">
              <w:t>vnt.</w:t>
            </w:r>
          </w:p>
        </w:tc>
        <w:tc>
          <w:tcPr>
            <w:tcW w:w="996" w:type="dxa"/>
            <w:gridSpan w:val="3"/>
            <w:tcBorders>
              <w:top w:val="single" w:sz="4" w:space="0" w:color="auto"/>
              <w:left w:val="nil"/>
              <w:bottom w:val="single" w:sz="4" w:space="0" w:color="auto"/>
              <w:right w:val="single" w:sz="4" w:space="0" w:color="000000"/>
            </w:tcBorders>
            <w:shd w:val="clear" w:color="auto" w:fill="auto"/>
            <w:vAlign w:val="center"/>
          </w:tcPr>
          <w:p w14:paraId="61F5FFCD" w14:textId="77777777" w:rsidR="0018182E" w:rsidRPr="006010A6" w:rsidRDefault="0018182E" w:rsidP="0018182E">
            <w:pPr>
              <w:pStyle w:val="Betarp"/>
              <w:jc w:val="center"/>
            </w:pPr>
            <w:r w:rsidRPr="006010A6">
              <w:t>8</w:t>
            </w:r>
          </w:p>
        </w:tc>
        <w:tc>
          <w:tcPr>
            <w:tcW w:w="1410" w:type="dxa"/>
            <w:tcBorders>
              <w:top w:val="nil"/>
              <w:left w:val="nil"/>
              <w:bottom w:val="single" w:sz="4" w:space="0" w:color="auto"/>
              <w:right w:val="single" w:sz="4" w:space="0" w:color="auto"/>
            </w:tcBorders>
            <w:shd w:val="clear" w:color="auto" w:fill="auto"/>
            <w:noWrap/>
            <w:vAlign w:val="center"/>
          </w:tcPr>
          <w:p w14:paraId="3563554F" w14:textId="77777777" w:rsidR="0018182E" w:rsidRPr="006010A6" w:rsidRDefault="0018182E" w:rsidP="0018182E">
            <w:pPr>
              <w:spacing w:line="240" w:lineRule="auto"/>
              <w:ind w:firstLine="0"/>
              <w:jc w:val="center"/>
              <w:rPr>
                <w:color w:val="000000"/>
              </w:rPr>
            </w:pPr>
          </w:p>
        </w:tc>
        <w:tc>
          <w:tcPr>
            <w:tcW w:w="1421" w:type="dxa"/>
            <w:tcBorders>
              <w:top w:val="nil"/>
              <w:left w:val="nil"/>
              <w:bottom w:val="single" w:sz="4" w:space="0" w:color="auto"/>
              <w:right w:val="single" w:sz="4" w:space="0" w:color="auto"/>
            </w:tcBorders>
          </w:tcPr>
          <w:p w14:paraId="3ECC7883" w14:textId="77777777" w:rsidR="0018182E" w:rsidRPr="006010A6" w:rsidRDefault="0018182E" w:rsidP="0018182E">
            <w:pPr>
              <w:spacing w:line="240" w:lineRule="auto"/>
              <w:ind w:firstLine="0"/>
              <w:jc w:val="center"/>
              <w:rPr>
                <w:rFonts w:eastAsia="Times New Roman" w:cs="Times New Roman"/>
                <w:color w:val="FF0000"/>
                <w:lang w:eastAsia="en-US"/>
              </w:rPr>
            </w:pPr>
          </w:p>
        </w:tc>
      </w:tr>
      <w:tr w:rsidR="0018182E" w:rsidRPr="006010A6" w14:paraId="63A09EE6" w14:textId="77777777" w:rsidTr="0018182E">
        <w:trPr>
          <w:trHeight w:val="300"/>
          <w:jc w:val="center"/>
        </w:trPr>
        <w:tc>
          <w:tcPr>
            <w:tcW w:w="957" w:type="dxa"/>
            <w:gridSpan w:val="2"/>
            <w:tcBorders>
              <w:top w:val="nil"/>
              <w:left w:val="single" w:sz="4" w:space="0" w:color="auto"/>
              <w:bottom w:val="single" w:sz="4" w:space="0" w:color="auto"/>
              <w:right w:val="single" w:sz="4" w:space="0" w:color="auto"/>
            </w:tcBorders>
            <w:shd w:val="clear" w:color="auto" w:fill="auto"/>
            <w:noWrap/>
            <w:vAlign w:val="center"/>
          </w:tcPr>
          <w:p w14:paraId="13FD8CBF" w14:textId="3B6D72E3" w:rsidR="0018182E" w:rsidRPr="006010A6" w:rsidRDefault="0018182E" w:rsidP="0018182E">
            <w:pPr>
              <w:spacing w:line="240" w:lineRule="auto"/>
              <w:ind w:firstLine="0"/>
              <w:jc w:val="center"/>
              <w:rPr>
                <w:rFonts w:eastAsia="Times New Roman" w:cs="Times New Roman"/>
                <w:lang w:eastAsia="en-US"/>
              </w:rPr>
            </w:pPr>
            <w:r w:rsidRPr="0097315F">
              <w:rPr>
                <w:rFonts w:eastAsia="Times New Roman" w:cs="Times New Roman"/>
                <w:lang w:eastAsia="en-US"/>
              </w:rPr>
              <w:t>2.5.</w:t>
            </w:r>
            <w:r>
              <w:rPr>
                <w:rFonts w:eastAsia="Times New Roman" w:cs="Times New Roman"/>
                <w:lang w:eastAsia="en-US"/>
              </w:rPr>
              <w:t>71</w:t>
            </w:r>
          </w:p>
        </w:tc>
        <w:tc>
          <w:tcPr>
            <w:tcW w:w="5523"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010D3F93" w14:textId="77777777" w:rsidR="0018182E" w:rsidRPr="006010A6" w:rsidRDefault="0018182E" w:rsidP="0018182E">
            <w:pPr>
              <w:pStyle w:val="Betarp"/>
            </w:pPr>
            <w:r w:rsidRPr="006010A6">
              <w:t>Elektros maitinimo spinta su vėdinimo ir šildymo  komponentais</w:t>
            </w:r>
          </w:p>
        </w:tc>
        <w:tc>
          <w:tcPr>
            <w:tcW w:w="992" w:type="dxa"/>
            <w:gridSpan w:val="3"/>
            <w:tcBorders>
              <w:top w:val="nil"/>
              <w:left w:val="nil"/>
              <w:bottom w:val="single" w:sz="4" w:space="0" w:color="auto"/>
              <w:right w:val="single" w:sz="4" w:space="0" w:color="auto"/>
            </w:tcBorders>
            <w:shd w:val="clear" w:color="auto" w:fill="auto"/>
            <w:noWrap/>
            <w:vAlign w:val="center"/>
          </w:tcPr>
          <w:p w14:paraId="744CA91D" w14:textId="77777777" w:rsidR="0018182E" w:rsidRPr="006010A6" w:rsidRDefault="0018182E" w:rsidP="0018182E">
            <w:pPr>
              <w:pStyle w:val="Betarp"/>
              <w:jc w:val="center"/>
            </w:pPr>
            <w:r w:rsidRPr="006010A6">
              <w:t>kompl.</w:t>
            </w:r>
          </w:p>
        </w:tc>
        <w:tc>
          <w:tcPr>
            <w:tcW w:w="996" w:type="dxa"/>
            <w:gridSpan w:val="3"/>
            <w:tcBorders>
              <w:top w:val="single" w:sz="4" w:space="0" w:color="auto"/>
              <w:left w:val="nil"/>
              <w:bottom w:val="single" w:sz="4" w:space="0" w:color="auto"/>
              <w:right w:val="single" w:sz="4" w:space="0" w:color="000000"/>
            </w:tcBorders>
            <w:shd w:val="clear" w:color="auto" w:fill="auto"/>
            <w:vAlign w:val="center"/>
          </w:tcPr>
          <w:p w14:paraId="3C00BF03" w14:textId="77777777" w:rsidR="0018182E" w:rsidRPr="006010A6" w:rsidRDefault="0018182E" w:rsidP="0018182E">
            <w:pPr>
              <w:pStyle w:val="Betarp"/>
              <w:jc w:val="center"/>
            </w:pPr>
            <w:r w:rsidRPr="006010A6">
              <w:t>8</w:t>
            </w:r>
          </w:p>
        </w:tc>
        <w:tc>
          <w:tcPr>
            <w:tcW w:w="1410" w:type="dxa"/>
            <w:tcBorders>
              <w:top w:val="nil"/>
              <w:left w:val="nil"/>
              <w:bottom w:val="single" w:sz="4" w:space="0" w:color="auto"/>
              <w:right w:val="single" w:sz="4" w:space="0" w:color="auto"/>
            </w:tcBorders>
            <w:shd w:val="clear" w:color="auto" w:fill="auto"/>
            <w:noWrap/>
            <w:vAlign w:val="center"/>
          </w:tcPr>
          <w:p w14:paraId="03ACB6AD" w14:textId="77777777" w:rsidR="0018182E" w:rsidRPr="006010A6" w:rsidRDefault="0018182E" w:rsidP="0018182E">
            <w:pPr>
              <w:spacing w:line="240" w:lineRule="auto"/>
              <w:ind w:firstLine="0"/>
              <w:jc w:val="center"/>
              <w:rPr>
                <w:color w:val="000000"/>
              </w:rPr>
            </w:pPr>
          </w:p>
        </w:tc>
        <w:tc>
          <w:tcPr>
            <w:tcW w:w="1421" w:type="dxa"/>
            <w:tcBorders>
              <w:top w:val="nil"/>
              <w:left w:val="nil"/>
              <w:bottom w:val="single" w:sz="4" w:space="0" w:color="auto"/>
              <w:right w:val="single" w:sz="4" w:space="0" w:color="auto"/>
            </w:tcBorders>
          </w:tcPr>
          <w:p w14:paraId="13E8C37F" w14:textId="77777777" w:rsidR="0018182E" w:rsidRPr="006010A6" w:rsidRDefault="0018182E" w:rsidP="0018182E">
            <w:pPr>
              <w:spacing w:line="240" w:lineRule="auto"/>
              <w:ind w:firstLine="0"/>
              <w:jc w:val="center"/>
              <w:rPr>
                <w:rFonts w:eastAsia="Times New Roman" w:cs="Times New Roman"/>
                <w:color w:val="FF0000"/>
                <w:lang w:eastAsia="en-US"/>
              </w:rPr>
            </w:pPr>
          </w:p>
        </w:tc>
      </w:tr>
      <w:tr w:rsidR="0018182E" w:rsidRPr="006010A6" w14:paraId="1CE56EAD" w14:textId="77777777" w:rsidTr="0018182E">
        <w:trPr>
          <w:trHeight w:val="300"/>
          <w:jc w:val="center"/>
        </w:trPr>
        <w:tc>
          <w:tcPr>
            <w:tcW w:w="957" w:type="dxa"/>
            <w:gridSpan w:val="2"/>
            <w:tcBorders>
              <w:top w:val="nil"/>
              <w:left w:val="single" w:sz="4" w:space="0" w:color="auto"/>
              <w:bottom w:val="single" w:sz="4" w:space="0" w:color="auto"/>
              <w:right w:val="single" w:sz="4" w:space="0" w:color="auto"/>
            </w:tcBorders>
            <w:shd w:val="clear" w:color="auto" w:fill="auto"/>
            <w:noWrap/>
            <w:vAlign w:val="center"/>
          </w:tcPr>
          <w:p w14:paraId="23FCCD80" w14:textId="70ECEF61" w:rsidR="0018182E" w:rsidRPr="006010A6" w:rsidRDefault="0018182E" w:rsidP="0018182E">
            <w:pPr>
              <w:spacing w:line="240" w:lineRule="auto"/>
              <w:ind w:firstLine="0"/>
              <w:jc w:val="center"/>
              <w:rPr>
                <w:rFonts w:eastAsia="Times New Roman" w:cs="Times New Roman"/>
                <w:lang w:eastAsia="en-US"/>
              </w:rPr>
            </w:pPr>
            <w:r w:rsidRPr="0097315F">
              <w:rPr>
                <w:rFonts w:eastAsia="Times New Roman" w:cs="Times New Roman"/>
                <w:lang w:eastAsia="en-US"/>
              </w:rPr>
              <w:t>2.5.</w:t>
            </w:r>
            <w:r>
              <w:rPr>
                <w:rFonts w:eastAsia="Times New Roman" w:cs="Times New Roman"/>
                <w:lang w:eastAsia="en-US"/>
              </w:rPr>
              <w:t>72</w:t>
            </w:r>
          </w:p>
        </w:tc>
        <w:tc>
          <w:tcPr>
            <w:tcW w:w="5523"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34646937" w14:textId="77777777" w:rsidR="0018182E" w:rsidRPr="006010A6" w:rsidRDefault="0018182E" w:rsidP="0018182E">
            <w:pPr>
              <w:pStyle w:val="Betarp"/>
            </w:pPr>
            <w:r w:rsidRPr="006010A6">
              <w:t>Betoninis pamatas įrangos spintai</w:t>
            </w:r>
          </w:p>
        </w:tc>
        <w:tc>
          <w:tcPr>
            <w:tcW w:w="992" w:type="dxa"/>
            <w:gridSpan w:val="3"/>
            <w:tcBorders>
              <w:top w:val="nil"/>
              <w:left w:val="nil"/>
              <w:bottom w:val="single" w:sz="4" w:space="0" w:color="auto"/>
              <w:right w:val="single" w:sz="4" w:space="0" w:color="auto"/>
            </w:tcBorders>
            <w:shd w:val="clear" w:color="auto" w:fill="auto"/>
            <w:noWrap/>
            <w:vAlign w:val="center"/>
          </w:tcPr>
          <w:p w14:paraId="0B2521EC" w14:textId="77777777" w:rsidR="0018182E" w:rsidRPr="006010A6" w:rsidRDefault="0018182E" w:rsidP="0018182E">
            <w:pPr>
              <w:pStyle w:val="Betarp"/>
              <w:jc w:val="center"/>
            </w:pPr>
            <w:r w:rsidRPr="006010A6">
              <w:t>vnt.</w:t>
            </w:r>
          </w:p>
        </w:tc>
        <w:tc>
          <w:tcPr>
            <w:tcW w:w="996" w:type="dxa"/>
            <w:gridSpan w:val="3"/>
            <w:tcBorders>
              <w:top w:val="single" w:sz="4" w:space="0" w:color="auto"/>
              <w:left w:val="nil"/>
              <w:bottom w:val="single" w:sz="4" w:space="0" w:color="auto"/>
              <w:right w:val="single" w:sz="4" w:space="0" w:color="000000"/>
            </w:tcBorders>
            <w:shd w:val="clear" w:color="auto" w:fill="auto"/>
            <w:vAlign w:val="center"/>
          </w:tcPr>
          <w:p w14:paraId="2A932464" w14:textId="77777777" w:rsidR="0018182E" w:rsidRPr="006010A6" w:rsidRDefault="0018182E" w:rsidP="0018182E">
            <w:pPr>
              <w:pStyle w:val="Betarp"/>
              <w:jc w:val="center"/>
            </w:pPr>
            <w:r w:rsidRPr="006010A6">
              <w:t>8</w:t>
            </w:r>
          </w:p>
        </w:tc>
        <w:tc>
          <w:tcPr>
            <w:tcW w:w="1410" w:type="dxa"/>
            <w:tcBorders>
              <w:top w:val="nil"/>
              <w:left w:val="nil"/>
              <w:bottom w:val="single" w:sz="4" w:space="0" w:color="auto"/>
              <w:right w:val="single" w:sz="4" w:space="0" w:color="auto"/>
            </w:tcBorders>
            <w:shd w:val="clear" w:color="auto" w:fill="auto"/>
            <w:noWrap/>
            <w:vAlign w:val="center"/>
          </w:tcPr>
          <w:p w14:paraId="69E7D902" w14:textId="77777777" w:rsidR="0018182E" w:rsidRPr="006010A6" w:rsidRDefault="0018182E" w:rsidP="0018182E">
            <w:pPr>
              <w:spacing w:line="240" w:lineRule="auto"/>
              <w:ind w:firstLine="0"/>
              <w:jc w:val="center"/>
              <w:rPr>
                <w:color w:val="000000"/>
              </w:rPr>
            </w:pPr>
          </w:p>
        </w:tc>
        <w:tc>
          <w:tcPr>
            <w:tcW w:w="1421" w:type="dxa"/>
            <w:tcBorders>
              <w:top w:val="nil"/>
              <w:left w:val="nil"/>
              <w:bottom w:val="single" w:sz="4" w:space="0" w:color="auto"/>
              <w:right w:val="single" w:sz="4" w:space="0" w:color="auto"/>
            </w:tcBorders>
          </w:tcPr>
          <w:p w14:paraId="7E7D02E8" w14:textId="77777777" w:rsidR="0018182E" w:rsidRPr="006010A6" w:rsidRDefault="0018182E" w:rsidP="0018182E">
            <w:pPr>
              <w:spacing w:line="240" w:lineRule="auto"/>
              <w:ind w:firstLine="0"/>
              <w:jc w:val="center"/>
              <w:rPr>
                <w:rFonts w:eastAsia="Times New Roman" w:cs="Times New Roman"/>
                <w:color w:val="FF0000"/>
                <w:lang w:eastAsia="en-US"/>
              </w:rPr>
            </w:pPr>
          </w:p>
        </w:tc>
      </w:tr>
      <w:tr w:rsidR="0018182E" w:rsidRPr="006010A6" w14:paraId="46E04AF4" w14:textId="77777777" w:rsidTr="0018182E">
        <w:trPr>
          <w:trHeight w:val="300"/>
          <w:jc w:val="center"/>
        </w:trPr>
        <w:tc>
          <w:tcPr>
            <w:tcW w:w="957" w:type="dxa"/>
            <w:gridSpan w:val="2"/>
            <w:tcBorders>
              <w:top w:val="nil"/>
              <w:left w:val="single" w:sz="4" w:space="0" w:color="auto"/>
              <w:bottom w:val="single" w:sz="4" w:space="0" w:color="auto"/>
              <w:right w:val="single" w:sz="4" w:space="0" w:color="auto"/>
            </w:tcBorders>
            <w:shd w:val="clear" w:color="auto" w:fill="auto"/>
            <w:noWrap/>
            <w:vAlign w:val="center"/>
          </w:tcPr>
          <w:p w14:paraId="28D3A802" w14:textId="7222EA78" w:rsidR="0018182E" w:rsidRPr="006010A6" w:rsidRDefault="0018182E" w:rsidP="0018182E">
            <w:pPr>
              <w:spacing w:line="240" w:lineRule="auto"/>
              <w:ind w:firstLine="0"/>
              <w:jc w:val="center"/>
              <w:rPr>
                <w:rFonts w:eastAsia="Times New Roman" w:cs="Times New Roman"/>
                <w:lang w:eastAsia="en-US"/>
              </w:rPr>
            </w:pPr>
            <w:r w:rsidRPr="0097315F">
              <w:rPr>
                <w:rFonts w:eastAsia="Times New Roman" w:cs="Times New Roman"/>
                <w:lang w:eastAsia="en-US"/>
              </w:rPr>
              <w:t>2.5.</w:t>
            </w:r>
            <w:r>
              <w:rPr>
                <w:rFonts w:eastAsia="Times New Roman" w:cs="Times New Roman"/>
                <w:lang w:eastAsia="en-US"/>
              </w:rPr>
              <w:t>73</w:t>
            </w:r>
          </w:p>
        </w:tc>
        <w:tc>
          <w:tcPr>
            <w:tcW w:w="5523"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5AE1214D" w14:textId="77777777" w:rsidR="0018182E" w:rsidRPr="006010A6" w:rsidRDefault="0018182E" w:rsidP="0018182E">
            <w:pPr>
              <w:pStyle w:val="Betarp"/>
            </w:pPr>
            <w:r w:rsidRPr="006010A6">
              <w:t>Duomenų perdavimo/valdymo kabelis</w:t>
            </w:r>
          </w:p>
        </w:tc>
        <w:tc>
          <w:tcPr>
            <w:tcW w:w="992" w:type="dxa"/>
            <w:gridSpan w:val="3"/>
            <w:tcBorders>
              <w:top w:val="nil"/>
              <w:left w:val="nil"/>
              <w:bottom w:val="single" w:sz="4" w:space="0" w:color="auto"/>
              <w:right w:val="single" w:sz="4" w:space="0" w:color="auto"/>
            </w:tcBorders>
            <w:shd w:val="clear" w:color="auto" w:fill="auto"/>
            <w:noWrap/>
            <w:vAlign w:val="center"/>
          </w:tcPr>
          <w:p w14:paraId="09C7793E" w14:textId="77777777" w:rsidR="0018182E" w:rsidRPr="006010A6" w:rsidRDefault="0018182E" w:rsidP="0018182E">
            <w:pPr>
              <w:pStyle w:val="Betarp"/>
              <w:jc w:val="center"/>
            </w:pPr>
            <w:r w:rsidRPr="006010A6">
              <w:t>kompl.</w:t>
            </w:r>
          </w:p>
        </w:tc>
        <w:tc>
          <w:tcPr>
            <w:tcW w:w="996" w:type="dxa"/>
            <w:gridSpan w:val="3"/>
            <w:tcBorders>
              <w:top w:val="single" w:sz="4" w:space="0" w:color="auto"/>
              <w:left w:val="nil"/>
              <w:bottom w:val="single" w:sz="4" w:space="0" w:color="auto"/>
              <w:right w:val="single" w:sz="4" w:space="0" w:color="000000"/>
            </w:tcBorders>
            <w:shd w:val="clear" w:color="auto" w:fill="auto"/>
            <w:vAlign w:val="center"/>
          </w:tcPr>
          <w:p w14:paraId="4482F313" w14:textId="77777777" w:rsidR="0018182E" w:rsidRPr="006010A6" w:rsidRDefault="0018182E" w:rsidP="0018182E">
            <w:pPr>
              <w:pStyle w:val="Betarp"/>
              <w:jc w:val="center"/>
            </w:pPr>
            <w:r w:rsidRPr="006010A6">
              <w:t>8</w:t>
            </w:r>
          </w:p>
        </w:tc>
        <w:tc>
          <w:tcPr>
            <w:tcW w:w="1410" w:type="dxa"/>
            <w:tcBorders>
              <w:top w:val="nil"/>
              <w:left w:val="nil"/>
              <w:bottom w:val="single" w:sz="4" w:space="0" w:color="auto"/>
              <w:right w:val="single" w:sz="4" w:space="0" w:color="auto"/>
            </w:tcBorders>
            <w:shd w:val="clear" w:color="auto" w:fill="auto"/>
            <w:noWrap/>
            <w:vAlign w:val="center"/>
          </w:tcPr>
          <w:p w14:paraId="6EB3F88A" w14:textId="77777777" w:rsidR="0018182E" w:rsidRPr="006010A6" w:rsidRDefault="0018182E" w:rsidP="0018182E">
            <w:pPr>
              <w:spacing w:line="240" w:lineRule="auto"/>
              <w:ind w:firstLine="0"/>
              <w:jc w:val="center"/>
              <w:rPr>
                <w:color w:val="000000"/>
              </w:rPr>
            </w:pPr>
          </w:p>
        </w:tc>
        <w:tc>
          <w:tcPr>
            <w:tcW w:w="1421" w:type="dxa"/>
            <w:tcBorders>
              <w:top w:val="nil"/>
              <w:left w:val="nil"/>
              <w:bottom w:val="single" w:sz="4" w:space="0" w:color="auto"/>
              <w:right w:val="single" w:sz="4" w:space="0" w:color="auto"/>
            </w:tcBorders>
          </w:tcPr>
          <w:p w14:paraId="0952C1C5" w14:textId="77777777" w:rsidR="0018182E" w:rsidRPr="006010A6" w:rsidRDefault="0018182E" w:rsidP="0018182E">
            <w:pPr>
              <w:spacing w:line="240" w:lineRule="auto"/>
              <w:ind w:firstLine="0"/>
              <w:jc w:val="center"/>
              <w:rPr>
                <w:rFonts w:eastAsia="Times New Roman" w:cs="Times New Roman"/>
                <w:color w:val="FF0000"/>
                <w:lang w:eastAsia="en-US"/>
              </w:rPr>
            </w:pPr>
          </w:p>
        </w:tc>
      </w:tr>
      <w:tr w:rsidR="0018182E" w:rsidRPr="006010A6" w14:paraId="4BC720FC" w14:textId="77777777" w:rsidTr="0018182E">
        <w:trPr>
          <w:trHeight w:val="300"/>
          <w:jc w:val="center"/>
        </w:trPr>
        <w:tc>
          <w:tcPr>
            <w:tcW w:w="957" w:type="dxa"/>
            <w:gridSpan w:val="2"/>
            <w:tcBorders>
              <w:top w:val="nil"/>
              <w:left w:val="single" w:sz="4" w:space="0" w:color="auto"/>
              <w:bottom w:val="single" w:sz="4" w:space="0" w:color="auto"/>
              <w:right w:val="single" w:sz="4" w:space="0" w:color="auto"/>
            </w:tcBorders>
            <w:shd w:val="clear" w:color="auto" w:fill="auto"/>
            <w:noWrap/>
            <w:vAlign w:val="center"/>
          </w:tcPr>
          <w:p w14:paraId="25A848CF" w14:textId="04765F5A" w:rsidR="0018182E" w:rsidRPr="006010A6" w:rsidRDefault="0018182E" w:rsidP="0018182E">
            <w:pPr>
              <w:spacing w:line="240" w:lineRule="auto"/>
              <w:ind w:firstLine="0"/>
              <w:jc w:val="center"/>
              <w:rPr>
                <w:rFonts w:eastAsia="Times New Roman" w:cs="Times New Roman"/>
                <w:lang w:eastAsia="en-US"/>
              </w:rPr>
            </w:pPr>
            <w:r w:rsidRPr="0097315F">
              <w:rPr>
                <w:rFonts w:eastAsia="Times New Roman" w:cs="Times New Roman"/>
                <w:lang w:eastAsia="en-US"/>
              </w:rPr>
              <w:t>2.5.</w:t>
            </w:r>
            <w:r>
              <w:rPr>
                <w:rFonts w:eastAsia="Times New Roman" w:cs="Times New Roman"/>
                <w:lang w:eastAsia="en-US"/>
              </w:rPr>
              <w:t>74</w:t>
            </w:r>
          </w:p>
        </w:tc>
        <w:tc>
          <w:tcPr>
            <w:tcW w:w="5523"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43FE02B1" w14:textId="77777777" w:rsidR="0018182E" w:rsidRPr="006010A6" w:rsidRDefault="0018182E" w:rsidP="0018182E">
            <w:pPr>
              <w:pStyle w:val="Betarp"/>
            </w:pPr>
            <w:r w:rsidRPr="006010A6">
              <w:t>Elektros maitinimo kabeliai įrangos maitinimui spintoje</w:t>
            </w:r>
          </w:p>
        </w:tc>
        <w:tc>
          <w:tcPr>
            <w:tcW w:w="992" w:type="dxa"/>
            <w:gridSpan w:val="3"/>
            <w:tcBorders>
              <w:top w:val="nil"/>
              <w:left w:val="nil"/>
              <w:bottom w:val="single" w:sz="4" w:space="0" w:color="auto"/>
              <w:right w:val="single" w:sz="4" w:space="0" w:color="auto"/>
            </w:tcBorders>
            <w:shd w:val="clear" w:color="auto" w:fill="auto"/>
            <w:noWrap/>
            <w:vAlign w:val="center"/>
          </w:tcPr>
          <w:p w14:paraId="02BA23CF" w14:textId="77777777" w:rsidR="0018182E" w:rsidRPr="006010A6" w:rsidRDefault="0018182E" w:rsidP="0018182E">
            <w:pPr>
              <w:pStyle w:val="Betarp"/>
              <w:jc w:val="center"/>
            </w:pPr>
            <w:r w:rsidRPr="006010A6">
              <w:t>kompl.</w:t>
            </w:r>
          </w:p>
        </w:tc>
        <w:tc>
          <w:tcPr>
            <w:tcW w:w="996" w:type="dxa"/>
            <w:gridSpan w:val="3"/>
            <w:tcBorders>
              <w:top w:val="single" w:sz="4" w:space="0" w:color="auto"/>
              <w:left w:val="nil"/>
              <w:bottom w:val="single" w:sz="4" w:space="0" w:color="auto"/>
              <w:right w:val="single" w:sz="4" w:space="0" w:color="000000"/>
            </w:tcBorders>
            <w:shd w:val="clear" w:color="auto" w:fill="auto"/>
            <w:vAlign w:val="center"/>
          </w:tcPr>
          <w:p w14:paraId="39FC7811" w14:textId="77777777" w:rsidR="0018182E" w:rsidRPr="006010A6" w:rsidRDefault="0018182E" w:rsidP="0018182E">
            <w:pPr>
              <w:pStyle w:val="Betarp"/>
              <w:jc w:val="center"/>
            </w:pPr>
            <w:r w:rsidRPr="006010A6">
              <w:t>8</w:t>
            </w:r>
          </w:p>
        </w:tc>
        <w:tc>
          <w:tcPr>
            <w:tcW w:w="1410" w:type="dxa"/>
            <w:tcBorders>
              <w:top w:val="nil"/>
              <w:left w:val="nil"/>
              <w:bottom w:val="single" w:sz="4" w:space="0" w:color="auto"/>
              <w:right w:val="single" w:sz="4" w:space="0" w:color="auto"/>
            </w:tcBorders>
            <w:shd w:val="clear" w:color="auto" w:fill="auto"/>
            <w:noWrap/>
            <w:vAlign w:val="center"/>
          </w:tcPr>
          <w:p w14:paraId="2597030A" w14:textId="77777777" w:rsidR="0018182E" w:rsidRPr="006010A6" w:rsidRDefault="0018182E" w:rsidP="0018182E">
            <w:pPr>
              <w:spacing w:line="240" w:lineRule="auto"/>
              <w:ind w:firstLine="0"/>
              <w:jc w:val="center"/>
              <w:rPr>
                <w:color w:val="000000"/>
              </w:rPr>
            </w:pPr>
          </w:p>
        </w:tc>
        <w:tc>
          <w:tcPr>
            <w:tcW w:w="1421" w:type="dxa"/>
            <w:tcBorders>
              <w:top w:val="nil"/>
              <w:left w:val="nil"/>
              <w:bottom w:val="single" w:sz="4" w:space="0" w:color="auto"/>
              <w:right w:val="single" w:sz="4" w:space="0" w:color="auto"/>
            </w:tcBorders>
          </w:tcPr>
          <w:p w14:paraId="2D5C5F77" w14:textId="77777777" w:rsidR="0018182E" w:rsidRPr="006010A6" w:rsidRDefault="0018182E" w:rsidP="0018182E">
            <w:pPr>
              <w:spacing w:line="240" w:lineRule="auto"/>
              <w:ind w:firstLine="0"/>
              <w:jc w:val="center"/>
              <w:rPr>
                <w:rFonts w:eastAsia="Times New Roman" w:cs="Times New Roman"/>
                <w:color w:val="FF0000"/>
                <w:lang w:eastAsia="en-US"/>
              </w:rPr>
            </w:pPr>
          </w:p>
        </w:tc>
      </w:tr>
      <w:tr w:rsidR="0018182E" w:rsidRPr="006010A6" w14:paraId="1AC4D47E" w14:textId="77777777" w:rsidTr="0018182E">
        <w:trPr>
          <w:trHeight w:val="300"/>
          <w:jc w:val="center"/>
        </w:trPr>
        <w:tc>
          <w:tcPr>
            <w:tcW w:w="957"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31494BB3" w14:textId="1CBC114E" w:rsidR="0018182E" w:rsidRPr="006010A6" w:rsidRDefault="0018182E" w:rsidP="0018182E">
            <w:pPr>
              <w:spacing w:line="240" w:lineRule="auto"/>
              <w:ind w:firstLine="0"/>
              <w:jc w:val="center"/>
              <w:rPr>
                <w:rFonts w:eastAsia="Times New Roman" w:cs="Times New Roman"/>
                <w:lang w:eastAsia="en-US"/>
              </w:rPr>
            </w:pPr>
            <w:r w:rsidRPr="0097315F">
              <w:rPr>
                <w:rFonts w:eastAsia="Times New Roman" w:cs="Times New Roman"/>
                <w:lang w:eastAsia="en-US"/>
              </w:rPr>
              <w:t>2.5.</w:t>
            </w:r>
            <w:r>
              <w:rPr>
                <w:rFonts w:eastAsia="Times New Roman" w:cs="Times New Roman"/>
                <w:lang w:eastAsia="en-US"/>
              </w:rPr>
              <w:t>75</w:t>
            </w:r>
          </w:p>
        </w:tc>
        <w:tc>
          <w:tcPr>
            <w:tcW w:w="552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3E9D7EF" w14:textId="77777777" w:rsidR="0018182E" w:rsidRPr="006010A6" w:rsidRDefault="0018182E" w:rsidP="0018182E">
            <w:pPr>
              <w:pStyle w:val="Betarp"/>
            </w:pPr>
            <w:r w:rsidRPr="006010A6">
              <w:t>Lankstūs įžeminimo laidai ≥4mm</w:t>
            </w:r>
            <w:r w:rsidRPr="006010A6">
              <w:rPr>
                <w:vertAlign w:val="superscript"/>
              </w:rPr>
              <w:t>2</w:t>
            </w:r>
            <w:r w:rsidRPr="006010A6">
              <w:t xml:space="preserve"> , įvairaus ilgio įrangai ir linijoms įžeminti </w:t>
            </w:r>
          </w:p>
        </w:tc>
        <w:tc>
          <w:tcPr>
            <w:tcW w:w="992"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14:paraId="1D0DD7B9" w14:textId="77777777" w:rsidR="0018182E" w:rsidRPr="006010A6" w:rsidRDefault="0018182E" w:rsidP="0018182E">
            <w:pPr>
              <w:pStyle w:val="Betarp"/>
              <w:jc w:val="center"/>
            </w:pPr>
            <w:r w:rsidRPr="006010A6">
              <w:t>kompl.</w:t>
            </w:r>
          </w:p>
        </w:tc>
        <w:tc>
          <w:tcPr>
            <w:tcW w:w="9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7199D43" w14:textId="77777777" w:rsidR="0018182E" w:rsidRPr="006010A6" w:rsidRDefault="0018182E" w:rsidP="0018182E">
            <w:pPr>
              <w:pStyle w:val="Betarp"/>
              <w:jc w:val="center"/>
            </w:pPr>
            <w:r w:rsidRPr="006010A6">
              <w:t>8</w:t>
            </w:r>
          </w:p>
        </w:tc>
        <w:tc>
          <w:tcPr>
            <w:tcW w:w="14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B2F0FF" w14:textId="77777777" w:rsidR="0018182E" w:rsidRPr="006010A6" w:rsidRDefault="0018182E" w:rsidP="0018182E">
            <w:pPr>
              <w:spacing w:line="240" w:lineRule="auto"/>
              <w:ind w:firstLine="0"/>
              <w:jc w:val="center"/>
              <w:rPr>
                <w:color w:val="000000"/>
              </w:rPr>
            </w:pPr>
          </w:p>
        </w:tc>
        <w:tc>
          <w:tcPr>
            <w:tcW w:w="1421" w:type="dxa"/>
            <w:tcBorders>
              <w:top w:val="single" w:sz="4" w:space="0" w:color="auto"/>
              <w:left w:val="nil"/>
              <w:bottom w:val="single" w:sz="4" w:space="0" w:color="auto"/>
              <w:right w:val="single" w:sz="4" w:space="0" w:color="auto"/>
            </w:tcBorders>
          </w:tcPr>
          <w:p w14:paraId="27D468CA" w14:textId="77777777" w:rsidR="0018182E" w:rsidRPr="006010A6" w:rsidRDefault="0018182E" w:rsidP="0018182E">
            <w:pPr>
              <w:spacing w:line="240" w:lineRule="auto"/>
              <w:ind w:firstLine="0"/>
              <w:jc w:val="center"/>
              <w:rPr>
                <w:rFonts w:eastAsia="Times New Roman" w:cs="Times New Roman"/>
                <w:color w:val="FF0000"/>
                <w:lang w:eastAsia="en-US"/>
              </w:rPr>
            </w:pPr>
          </w:p>
        </w:tc>
      </w:tr>
      <w:tr w:rsidR="0018182E" w:rsidRPr="006010A6" w14:paraId="3FA2DD4E" w14:textId="77777777" w:rsidTr="0018182E">
        <w:trPr>
          <w:trHeight w:val="300"/>
          <w:jc w:val="center"/>
        </w:trPr>
        <w:tc>
          <w:tcPr>
            <w:tcW w:w="957"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0C18A7B7" w14:textId="2BF58A72" w:rsidR="0018182E" w:rsidRPr="006010A6" w:rsidRDefault="0018182E" w:rsidP="0018182E">
            <w:pPr>
              <w:spacing w:line="240" w:lineRule="auto"/>
              <w:ind w:firstLine="0"/>
              <w:jc w:val="center"/>
              <w:rPr>
                <w:rFonts w:eastAsia="Times New Roman" w:cs="Times New Roman"/>
                <w:b/>
                <w:lang w:eastAsia="en-US"/>
              </w:rPr>
            </w:pPr>
            <w:r w:rsidRPr="0097315F">
              <w:rPr>
                <w:rFonts w:eastAsia="Times New Roman" w:cs="Times New Roman"/>
                <w:lang w:eastAsia="en-US"/>
              </w:rPr>
              <w:t>2.5.</w:t>
            </w:r>
            <w:r>
              <w:rPr>
                <w:rFonts w:eastAsia="Times New Roman" w:cs="Times New Roman"/>
                <w:lang w:eastAsia="en-US"/>
              </w:rPr>
              <w:t>76</w:t>
            </w:r>
          </w:p>
        </w:tc>
        <w:tc>
          <w:tcPr>
            <w:tcW w:w="5523"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28E6C4F7" w14:textId="77777777" w:rsidR="0018182E" w:rsidRPr="006010A6" w:rsidRDefault="0018182E" w:rsidP="0018182E">
            <w:pPr>
              <w:pStyle w:val="Betarp"/>
            </w:pPr>
            <w:r w:rsidRPr="006010A6">
              <w:t>Papildomos medžiagos (žymėjimai, sandarikliai, kabelių tvirtinimo priemonės, komutaciniai UTP kabeliai, montažiniai laidai, rinklės, gnybtynai …)</w:t>
            </w:r>
          </w:p>
        </w:tc>
        <w:tc>
          <w:tcPr>
            <w:tcW w:w="992" w:type="dxa"/>
            <w:gridSpan w:val="3"/>
            <w:tcBorders>
              <w:top w:val="nil"/>
              <w:left w:val="nil"/>
              <w:bottom w:val="single" w:sz="4" w:space="0" w:color="auto"/>
              <w:right w:val="single" w:sz="4" w:space="0" w:color="auto"/>
            </w:tcBorders>
            <w:shd w:val="clear" w:color="auto" w:fill="auto"/>
            <w:noWrap/>
            <w:vAlign w:val="center"/>
          </w:tcPr>
          <w:p w14:paraId="381EF506" w14:textId="77777777" w:rsidR="0018182E" w:rsidRPr="006010A6" w:rsidRDefault="0018182E" w:rsidP="0018182E">
            <w:pPr>
              <w:pStyle w:val="Betarp"/>
              <w:jc w:val="center"/>
            </w:pPr>
            <w:r w:rsidRPr="006010A6">
              <w:t>kompl.</w:t>
            </w:r>
          </w:p>
        </w:tc>
        <w:tc>
          <w:tcPr>
            <w:tcW w:w="996" w:type="dxa"/>
            <w:gridSpan w:val="3"/>
            <w:tcBorders>
              <w:top w:val="single" w:sz="4" w:space="0" w:color="auto"/>
              <w:left w:val="nil"/>
              <w:bottom w:val="single" w:sz="4" w:space="0" w:color="auto"/>
              <w:right w:val="single" w:sz="4" w:space="0" w:color="auto"/>
            </w:tcBorders>
            <w:shd w:val="clear" w:color="auto" w:fill="auto"/>
            <w:vAlign w:val="center"/>
          </w:tcPr>
          <w:p w14:paraId="16AAB0FD" w14:textId="77777777" w:rsidR="0018182E" w:rsidRPr="006010A6" w:rsidRDefault="0018182E" w:rsidP="0018182E">
            <w:pPr>
              <w:pStyle w:val="Betarp"/>
              <w:jc w:val="center"/>
            </w:pPr>
            <w:r w:rsidRPr="006010A6">
              <w:t>8</w:t>
            </w:r>
          </w:p>
        </w:tc>
        <w:tc>
          <w:tcPr>
            <w:tcW w:w="14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548A2A" w14:textId="77777777" w:rsidR="0018182E" w:rsidRPr="006010A6" w:rsidRDefault="0018182E" w:rsidP="0018182E">
            <w:pPr>
              <w:spacing w:line="240" w:lineRule="auto"/>
              <w:ind w:firstLine="0"/>
              <w:jc w:val="center"/>
              <w:rPr>
                <w:color w:val="000000"/>
              </w:rPr>
            </w:pPr>
          </w:p>
        </w:tc>
        <w:tc>
          <w:tcPr>
            <w:tcW w:w="1421" w:type="dxa"/>
            <w:tcBorders>
              <w:top w:val="single" w:sz="4" w:space="0" w:color="auto"/>
              <w:left w:val="nil"/>
              <w:bottom w:val="single" w:sz="4" w:space="0" w:color="auto"/>
              <w:right w:val="single" w:sz="4" w:space="0" w:color="auto"/>
            </w:tcBorders>
          </w:tcPr>
          <w:p w14:paraId="1F454633" w14:textId="77777777" w:rsidR="0018182E" w:rsidRPr="006010A6" w:rsidRDefault="0018182E" w:rsidP="0018182E">
            <w:pPr>
              <w:spacing w:line="240" w:lineRule="auto"/>
              <w:ind w:firstLine="0"/>
              <w:jc w:val="center"/>
              <w:rPr>
                <w:rFonts w:eastAsia="Times New Roman" w:cs="Times New Roman"/>
                <w:color w:val="FF0000"/>
                <w:lang w:eastAsia="en-US"/>
              </w:rPr>
            </w:pPr>
          </w:p>
        </w:tc>
      </w:tr>
      <w:tr w:rsidR="000B7E62" w:rsidRPr="006010A6" w14:paraId="037F813B" w14:textId="77777777" w:rsidTr="000B7E62">
        <w:trPr>
          <w:trHeight w:val="300"/>
          <w:jc w:val="center"/>
        </w:trPr>
        <w:tc>
          <w:tcPr>
            <w:tcW w:w="11299" w:type="dxa"/>
            <w:gridSpan w:val="12"/>
            <w:tcBorders>
              <w:top w:val="nil"/>
              <w:left w:val="single" w:sz="4" w:space="0" w:color="auto"/>
              <w:bottom w:val="single" w:sz="4" w:space="0" w:color="auto"/>
              <w:right w:val="single" w:sz="4" w:space="0" w:color="auto"/>
            </w:tcBorders>
            <w:shd w:val="clear" w:color="auto" w:fill="auto"/>
            <w:noWrap/>
            <w:vAlign w:val="center"/>
          </w:tcPr>
          <w:p w14:paraId="54595E32" w14:textId="5C1BF4E1" w:rsidR="000B7E62" w:rsidRPr="006010A6" w:rsidRDefault="000B7E62" w:rsidP="00584474">
            <w:pPr>
              <w:spacing w:line="240" w:lineRule="auto"/>
              <w:ind w:firstLine="0"/>
              <w:jc w:val="center"/>
              <w:rPr>
                <w:rFonts w:eastAsia="Times New Roman" w:cs="Times New Roman"/>
                <w:color w:val="FF0000"/>
                <w:lang w:eastAsia="en-US"/>
              </w:rPr>
            </w:pPr>
            <w:r w:rsidRPr="006010A6">
              <w:rPr>
                <w:b/>
              </w:rPr>
              <w:t>Įžeminimas</w:t>
            </w:r>
            <w:r>
              <w:rPr>
                <w:b/>
              </w:rPr>
              <w:t xml:space="preserve"> (8 kompl.)</w:t>
            </w:r>
          </w:p>
        </w:tc>
      </w:tr>
      <w:tr w:rsidR="0018182E" w:rsidRPr="006010A6" w14:paraId="1CF6B1F7" w14:textId="77777777" w:rsidTr="0018182E">
        <w:trPr>
          <w:trHeight w:val="300"/>
          <w:jc w:val="center"/>
        </w:trPr>
        <w:tc>
          <w:tcPr>
            <w:tcW w:w="957" w:type="dxa"/>
            <w:gridSpan w:val="2"/>
            <w:tcBorders>
              <w:top w:val="nil"/>
              <w:left w:val="single" w:sz="4" w:space="0" w:color="auto"/>
              <w:bottom w:val="single" w:sz="4" w:space="0" w:color="auto"/>
              <w:right w:val="single" w:sz="4" w:space="0" w:color="auto"/>
            </w:tcBorders>
            <w:shd w:val="clear" w:color="auto" w:fill="auto"/>
            <w:noWrap/>
            <w:vAlign w:val="center"/>
          </w:tcPr>
          <w:p w14:paraId="4D8D5879" w14:textId="27A5B614" w:rsidR="0018182E" w:rsidRPr="006010A6" w:rsidRDefault="0018182E" w:rsidP="0018182E">
            <w:pPr>
              <w:spacing w:line="240" w:lineRule="auto"/>
              <w:ind w:firstLine="0"/>
              <w:jc w:val="center"/>
              <w:rPr>
                <w:rFonts w:eastAsia="Times New Roman" w:cs="Times New Roman"/>
                <w:lang w:eastAsia="en-US"/>
              </w:rPr>
            </w:pPr>
            <w:r w:rsidRPr="00F80359">
              <w:rPr>
                <w:rFonts w:eastAsia="Times New Roman" w:cs="Times New Roman"/>
                <w:lang w:eastAsia="en-US"/>
              </w:rPr>
              <w:t>2.5.</w:t>
            </w:r>
            <w:r>
              <w:rPr>
                <w:rFonts w:eastAsia="Times New Roman" w:cs="Times New Roman"/>
                <w:lang w:eastAsia="en-US"/>
              </w:rPr>
              <w:t>77</w:t>
            </w:r>
          </w:p>
        </w:tc>
        <w:tc>
          <w:tcPr>
            <w:tcW w:w="5523"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428801F5" w14:textId="77777777" w:rsidR="0018182E" w:rsidRPr="006010A6" w:rsidRDefault="0018182E" w:rsidP="0018182E">
            <w:pPr>
              <w:pStyle w:val="Betarp"/>
            </w:pPr>
            <w:r w:rsidRPr="006010A6">
              <w:t>Variuotas įžeminimo elektrodas 17,2mm</w:t>
            </w:r>
          </w:p>
        </w:tc>
        <w:tc>
          <w:tcPr>
            <w:tcW w:w="992" w:type="dxa"/>
            <w:gridSpan w:val="3"/>
            <w:tcBorders>
              <w:top w:val="nil"/>
              <w:left w:val="nil"/>
              <w:bottom w:val="single" w:sz="4" w:space="0" w:color="auto"/>
              <w:right w:val="single" w:sz="4" w:space="0" w:color="auto"/>
            </w:tcBorders>
            <w:shd w:val="clear" w:color="auto" w:fill="auto"/>
            <w:noWrap/>
            <w:vAlign w:val="center"/>
          </w:tcPr>
          <w:p w14:paraId="76BFF256" w14:textId="77777777" w:rsidR="0018182E" w:rsidRPr="006010A6" w:rsidRDefault="0018182E" w:rsidP="0018182E">
            <w:pPr>
              <w:pStyle w:val="Betarp"/>
              <w:jc w:val="center"/>
            </w:pPr>
            <w:r w:rsidRPr="006010A6">
              <w:t>vnt.</w:t>
            </w:r>
          </w:p>
        </w:tc>
        <w:tc>
          <w:tcPr>
            <w:tcW w:w="996" w:type="dxa"/>
            <w:gridSpan w:val="3"/>
            <w:tcBorders>
              <w:top w:val="single" w:sz="4" w:space="0" w:color="auto"/>
              <w:left w:val="nil"/>
              <w:bottom w:val="single" w:sz="4" w:space="0" w:color="auto"/>
              <w:right w:val="single" w:sz="4" w:space="0" w:color="000000"/>
            </w:tcBorders>
            <w:shd w:val="clear" w:color="auto" w:fill="auto"/>
            <w:vAlign w:val="center"/>
          </w:tcPr>
          <w:p w14:paraId="3CC0C162" w14:textId="77777777" w:rsidR="0018182E" w:rsidRPr="006010A6" w:rsidRDefault="0018182E" w:rsidP="0018182E">
            <w:pPr>
              <w:pStyle w:val="Betarp"/>
              <w:jc w:val="center"/>
            </w:pPr>
            <w:r w:rsidRPr="006010A6">
              <w:t>192</w:t>
            </w:r>
          </w:p>
        </w:tc>
        <w:tc>
          <w:tcPr>
            <w:tcW w:w="1410" w:type="dxa"/>
            <w:tcBorders>
              <w:top w:val="nil"/>
              <w:left w:val="nil"/>
              <w:bottom w:val="single" w:sz="4" w:space="0" w:color="auto"/>
              <w:right w:val="single" w:sz="4" w:space="0" w:color="auto"/>
            </w:tcBorders>
            <w:shd w:val="clear" w:color="auto" w:fill="auto"/>
            <w:noWrap/>
            <w:vAlign w:val="center"/>
          </w:tcPr>
          <w:p w14:paraId="49C7950F" w14:textId="77777777" w:rsidR="0018182E" w:rsidRPr="006010A6" w:rsidRDefault="0018182E" w:rsidP="0018182E">
            <w:pPr>
              <w:spacing w:line="240" w:lineRule="auto"/>
              <w:ind w:firstLine="0"/>
              <w:jc w:val="center"/>
              <w:rPr>
                <w:color w:val="000000"/>
              </w:rPr>
            </w:pPr>
          </w:p>
        </w:tc>
        <w:tc>
          <w:tcPr>
            <w:tcW w:w="1421" w:type="dxa"/>
            <w:tcBorders>
              <w:top w:val="nil"/>
              <w:left w:val="nil"/>
              <w:bottom w:val="single" w:sz="4" w:space="0" w:color="auto"/>
              <w:right w:val="single" w:sz="4" w:space="0" w:color="auto"/>
            </w:tcBorders>
          </w:tcPr>
          <w:p w14:paraId="08AE2CBB" w14:textId="77777777" w:rsidR="0018182E" w:rsidRPr="006010A6" w:rsidRDefault="0018182E" w:rsidP="0018182E">
            <w:pPr>
              <w:spacing w:line="240" w:lineRule="auto"/>
              <w:ind w:firstLine="0"/>
              <w:jc w:val="center"/>
              <w:rPr>
                <w:rFonts w:eastAsia="Times New Roman" w:cs="Times New Roman"/>
                <w:color w:val="FF0000"/>
                <w:lang w:eastAsia="en-US"/>
              </w:rPr>
            </w:pPr>
          </w:p>
        </w:tc>
      </w:tr>
      <w:tr w:rsidR="0018182E" w:rsidRPr="006010A6" w14:paraId="531DCD72" w14:textId="77777777" w:rsidTr="0018182E">
        <w:trPr>
          <w:trHeight w:val="300"/>
          <w:jc w:val="center"/>
        </w:trPr>
        <w:tc>
          <w:tcPr>
            <w:tcW w:w="957" w:type="dxa"/>
            <w:gridSpan w:val="2"/>
            <w:tcBorders>
              <w:top w:val="nil"/>
              <w:left w:val="single" w:sz="4" w:space="0" w:color="auto"/>
              <w:bottom w:val="single" w:sz="4" w:space="0" w:color="auto"/>
              <w:right w:val="single" w:sz="4" w:space="0" w:color="auto"/>
            </w:tcBorders>
            <w:shd w:val="clear" w:color="auto" w:fill="auto"/>
            <w:noWrap/>
            <w:vAlign w:val="center"/>
          </w:tcPr>
          <w:p w14:paraId="3F1614C4" w14:textId="0B8B639B" w:rsidR="0018182E" w:rsidRPr="006010A6" w:rsidRDefault="0018182E" w:rsidP="0018182E">
            <w:pPr>
              <w:spacing w:line="240" w:lineRule="auto"/>
              <w:ind w:firstLine="0"/>
              <w:jc w:val="center"/>
              <w:rPr>
                <w:rFonts w:eastAsia="Times New Roman" w:cs="Times New Roman"/>
                <w:lang w:eastAsia="en-US"/>
              </w:rPr>
            </w:pPr>
            <w:r w:rsidRPr="00F80359">
              <w:rPr>
                <w:rFonts w:eastAsia="Times New Roman" w:cs="Times New Roman"/>
                <w:lang w:eastAsia="en-US"/>
              </w:rPr>
              <w:t>2.5.</w:t>
            </w:r>
            <w:r>
              <w:rPr>
                <w:rFonts w:eastAsia="Times New Roman" w:cs="Times New Roman"/>
                <w:lang w:eastAsia="en-US"/>
              </w:rPr>
              <w:t>78</w:t>
            </w:r>
          </w:p>
        </w:tc>
        <w:tc>
          <w:tcPr>
            <w:tcW w:w="5523"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4D277A58" w14:textId="77777777" w:rsidR="0018182E" w:rsidRPr="006010A6" w:rsidRDefault="0018182E" w:rsidP="0018182E">
            <w:pPr>
              <w:pStyle w:val="Betarp"/>
            </w:pPr>
            <w:r w:rsidRPr="006010A6">
              <w:t>Įkalimo galvutė 17,2mm</w:t>
            </w:r>
          </w:p>
        </w:tc>
        <w:tc>
          <w:tcPr>
            <w:tcW w:w="992" w:type="dxa"/>
            <w:gridSpan w:val="3"/>
            <w:tcBorders>
              <w:top w:val="nil"/>
              <w:left w:val="nil"/>
              <w:bottom w:val="single" w:sz="4" w:space="0" w:color="auto"/>
              <w:right w:val="single" w:sz="4" w:space="0" w:color="auto"/>
            </w:tcBorders>
            <w:shd w:val="clear" w:color="auto" w:fill="auto"/>
            <w:noWrap/>
            <w:vAlign w:val="center"/>
          </w:tcPr>
          <w:p w14:paraId="7E8D6552" w14:textId="77777777" w:rsidR="0018182E" w:rsidRPr="006010A6" w:rsidRDefault="0018182E" w:rsidP="0018182E">
            <w:pPr>
              <w:pStyle w:val="Betarp"/>
              <w:jc w:val="center"/>
            </w:pPr>
            <w:r w:rsidRPr="006010A6">
              <w:t>vnt.</w:t>
            </w:r>
          </w:p>
        </w:tc>
        <w:tc>
          <w:tcPr>
            <w:tcW w:w="996" w:type="dxa"/>
            <w:gridSpan w:val="3"/>
            <w:tcBorders>
              <w:top w:val="single" w:sz="4" w:space="0" w:color="auto"/>
              <w:left w:val="nil"/>
              <w:bottom w:val="single" w:sz="4" w:space="0" w:color="auto"/>
              <w:right w:val="single" w:sz="4" w:space="0" w:color="000000"/>
            </w:tcBorders>
            <w:shd w:val="clear" w:color="auto" w:fill="auto"/>
            <w:vAlign w:val="center"/>
          </w:tcPr>
          <w:p w14:paraId="1174F573" w14:textId="77777777" w:rsidR="0018182E" w:rsidRPr="006010A6" w:rsidRDefault="0018182E" w:rsidP="0018182E">
            <w:pPr>
              <w:pStyle w:val="Betarp"/>
              <w:jc w:val="center"/>
            </w:pPr>
            <w:r w:rsidRPr="006010A6">
              <w:t>8</w:t>
            </w:r>
          </w:p>
        </w:tc>
        <w:tc>
          <w:tcPr>
            <w:tcW w:w="1410" w:type="dxa"/>
            <w:tcBorders>
              <w:top w:val="nil"/>
              <w:left w:val="nil"/>
              <w:bottom w:val="single" w:sz="4" w:space="0" w:color="auto"/>
              <w:right w:val="single" w:sz="4" w:space="0" w:color="auto"/>
            </w:tcBorders>
            <w:shd w:val="clear" w:color="auto" w:fill="auto"/>
            <w:noWrap/>
            <w:vAlign w:val="center"/>
          </w:tcPr>
          <w:p w14:paraId="4EF8FD97" w14:textId="77777777" w:rsidR="0018182E" w:rsidRPr="006010A6" w:rsidRDefault="0018182E" w:rsidP="0018182E">
            <w:pPr>
              <w:spacing w:line="240" w:lineRule="auto"/>
              <w:ind w:firstLine="0"/>
              <w:jc w:val="center"/>
              <w:rPr>
                <w:color w:val="000000"/>
              </w:rPr>
            </w:pPr>
          </w:p>
        </w:tc>
        <w:tc>
          <w:tcPr>
            <w:tcW w:w="1421" w:type="dxa"/>
            <w:tcBorders>
              <w:top w:val="nil"/>
              <w:left w:val="nil"/>
              <w:bottom w:val="single" w:sz="4" w:space="0" w:color="auto"/>
              <w:right w:val="single" w:sz="4" w:space="0" w:color="auto"/>
            </w:tcBorders>
          </w:tcPr>
          <w:p w14:paraId="41256844" w14:textId="77777777" w:rsidR="0018182E" w:rsidRPr="006010A6" w:rsidRDefault="0018182E" w:rsidP="0018182E">
            <w:pPr>
              <w:spacing w:line="240" w:lineRule="auto"/>
              <w:ind w:firstLine="0"/>
              <w:jc w:val="center"/>
              <w:rPr>
                <w:rFonts w:eastAsia="Times New Roman" w:cs="Times New Roman"/>
                <w:color w:val="FF0000"/>
                <w:lang w:eastAsia="en-US"/>
              </w:rPr>
            </w:pPr>
          </w:p>
        </w:tc>
      </w:tr>
      <w:tr w:rsidR="0018182E" w:rsidRPr="006010A6" w14:paraId="65F7D2ED" w14:textId="77777777" w:rsidTr="0018182E">
        <w:trPr>
          <w:trHeight w:val="300"/>
          <w:jc w:val="center"/>
        </w:trPr>
        <w:tc>
          <w:tcPr>
            <w:tcW w:w="957" w:type="dxa"/>
            <w:gridSpan w:val="2"/>
            <w:tcBorders>
              <w:top w:val="nil"/>
              <w:left w:val="single" w:sz="4" w:space="0" w:color="auto"/>
              <w:bottom w:val="single" w:sz="4" w:space="0" w:color="auto"/>
              <w:right w:val="single" w:sz="4" w:space="0" w:color="auto"/>
            </w:tcBorders>
            <w:shd w:val="clear" w:color="auto" w:fill="auto"/>
            <w:noWrap/>
            <w:vAlign w:val="center"/>
          </w:tcPr>
          <w:p w14:paraId="395F78F6" w14:textId="233B35B1" w:rsidR="0018182E" w:rsidRPr="006010A6" w:rsidRDefault="0018182E" w:rsidP="0018182E">
            <w:pPr>
              <w:spacing w:line="240" w:lineRule="auto"/>
              <w:ind w:firstLine="0"/>
              <w:jc w:val="center"/>
              <w:rPr>
                <w:rFonts w:eastAsia="Times New Roman" w:cs="Times New Roman"/>
                <w:lang w:eastAsia="en-US"/>
              </w:rPr>
            </w:pPr>
            <w:r w:rsidRPr="00F80359">
              <w:rPr>
                <w:rFonts w:eastAsia="Times New Roman" w:cs="Times New Roman"/>
                <w:lang w:eastAsia="en-US"/>
              </w:rPr>
              <w:t>2.5.</w:t>
            </w:r>
            <w:r>
              <w:rPr>
                <w:rFonts w:eastAsia="Times New Roman" w:cs="Times New Roman"/>
                <w:lang w:eastAsia="en-US"/>
              </w:rPr>
              <w:t>79</w:t>
            </w:r>
          </w:p>
        </w:tc>
        <w:tc>
          <w:tcPr>
            <w:tcW w:w="5523"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1EB05A73" w14:textId="77777777" w:rsidR="0018182E" w:rsidRPr="006010A6" w:rsidRDefault="0018182E" w:rsidP="0018182E">
            <w:pPr>
              <w:pStyle w:val="Betarp"/>
            </w:pPr>
            <w:r w:rsidRPr="006010A6">
              <w:t>Mova variuotam įžeminimo elektrodui 17,2mm</w:t>
            </w:r>
          </w:p>
        </w:tc>
        <w:tc>
          <w:tcPr>
            <w:tcW w:w="992" w:type="dxa"/>
            <w:gridSpan w:val="3"/>
            <w:tcBorders>
              <w:top w:val="nil"/>
              <w:left w:val="nil"/>
              <w:bottom w:val="single" w:sz="4" w:space="0" w:color="auto"/>
              <w:right w:val="single" w:sz="4" w:space="0" w:color="auto"/>
            </w:tcBorders>
            <w:shd w:val="clear" w:color="auto" w:fill="auto"/>
            <w:noWrap/>
            <w:vAlign w:val="center"/>
          </w:tcPr>
          <w:p w14:paraId="6E8AA286" w14:textId="77777777" w:rsidR="0018182E" w:rsidRPr="006010A6" w:rsidRDefault="0018182E" w:rsidP="0018182E">
            <w:pPr>
              <w:pStyle w:val="Betarp"/>
              <w:jc w:val="center"/>
            </w:pPr>
            <w:r w:rsidRPr="006010A6">
              <w:t>vnt.</w:t>
            </w:r>
          </w:p>
        </w:tc>
        <w:tc>
          <w:tcPr>
            <w:tcW w:w="996" w:type="dxa"/>
            <w:gridSpan w:val="3"/>
            <w:tcBorders>
              <w:top w:val="single" w:sz="4" w:space="0" w:color="auto"/>
              <w:left w:val="nil"/>
              <w:bottom w:val="single" w:sz="4" w:space="0" w:color="auto"/>
              <w:right w:val="single" w:sz="4" w:space="0" w:color="000000"/>
            </w:tcBorders>
            <w:shd w:val="clear" w:color="auto" w:fill="auto"/>
            <w:vAlign w:val="center"/>
          </w:tcPr>
          <w:p w14:paraId="5789EA16" w14:textId="77777777" w:rsidR="0018182E" w:rsidRPr="006010A6" w:rsidRDefault="0018182E" w:rsidP="0018182E">
            <w:pPr>
              <w:pStyle w:val="Betarp"/>
              <w:jc w:val="center"/>
            </w:pPr>
            <w:r w:rsidRPr="006010A6">
              <w:t>168</w:t>
            </w:r>
          </w:p>
        </w:tc>
        <w:tc>
          <w:tcPr>
            <w:tcW w:w="1410" w:type="dxa"/>
            <w:tcBorders>
              <w:top w:val="nil"/>
              <w:left w:val="nil"/>
              <w:bottom w:val="single" w:sz="4" w:space="0" w:color="auto"/>
              <w:right w:val="single" w:sz="4" w:space="0" w:color="auto"/>
            </w:tcBorders>
            <w:shd w:val="clear" w:color="auto" w:fill="auto"/>
            <w:noWrap/>
            <w:vAlign w:val="center"/>
          </w:tcPr>
          <w:p w14:paraId="60E62E20" w14:textId="77777777" w:rsidR="0018182E" w:rsidRPr="006010A6" w:rsidRDefault="0018182E" w:rsidP="0018182E">
            <w:pPr>
              <w:spacing w:line="240" w:lineRule="auto"/>
              <w:ind w:firstLine="0"/>
              <w:jc w:val="center"/>
              <w:rPr>
                <w:color w:val="000000"/>
              </w:rPr>
            </w:pPr>
          </w:p>
        </w:tc>
        <w:tc>
          <w:tcPr>
            <w:tcW w:w="1421" w:type="dxa"/>
            <w:tcBorders>
              <w:top w:val="nil"/>
              <w:left w:val="nil"/>
              <w:bottom w:val="single" w:sz="4" w:space="0" w:color="auto"/>
              <w:right w:val="single" w:sz="4" w:space="0" w:color="auto"/>
            </w:tcBorders>
          </w:tcPr>
          <w:p w14:paraId="79845D2F" w14:textId="77777777" w:rsidR="0018182E" w:rsidRPr="006010A6" w:rsidRDefault="0018182E" w:rsidP="0018182E">
            <w:pPr>
              <w:spacing w:line="240" w:lineRule="auto"/>
              <w:ind w:firstLine="0"/>
              <w:jc w:val="center"/>
              <w:rPr>
                <w:rFonts w:eastAsia="Times New Roman" w:cs="Times New Roman"/>
                <w:color w:val="FF0000"/>
                <w:lang w:eastAsia="en-US"/>
              </w:rPr>
            </w:pPr>
          </w:p>
        </w:tc>
      </w:tr>
      <w:tr w:rsidR="0018182E" w:rsidRPr="006010A6" w14:paraId="44D0CB6C" w14:textId="77777777" w:rsidTr="0018182E">
        <w:trPr>
          <w:trHeight w:val="300"/>
          <w:jc w:val="center"/>
        </w:trPr>
        <w:tc>
          <w:tcPr>
            <w:tcW w:w="957" w:type="dxa"/>
            <w:gridSpan w:val="2"/>
            <w:tcBorders>
              <w:top w:val="nil"/>
              <w:left w:val="single" w:sz="4" w:space="0" w:color="auto"/>
              <w:bottom w:val="single" w:sz="4" w:space="0" w:color="auto"/>
              <w:right w:val="single" w:sz="4" w:space="0" w:color="auto"/>
            </w:tcBorders>
            <w:shd w:val="clear" w:color="auto" w:fill="auto"/>
            <w:noWrap/>
            <w:vAlign w:val="center"/>
          </w:tcPr>
          <w:p w14:paraId="6F63BBDD" w14:textId="388BD2CA" w:rsidR="0018182E" w:rsidRPr="006010A6" w:rsidRDefault="0018182E" w:rsidP="0018182E">
            <w:pPr>
              <w:spacing w:line="240" w:lineRule="auto"/>
              <w:ind w:firstLine="0"/>
              <w:jc w:val="center"/>
              <w:rPr>
                <w:rFonts w:eastAsia="Times New Roman" w:cs="Times New Roman"/>
                <w:lang w:eastAsia="en-US"/>
              </w:rPr>
            </w:pPr>
            <w:r w:rsidRPr="00F80359">
              <w:rPr>
                <w:rFonts w:eastAsia="Times New Roman" w:cs="Times New Roman"/>
                <w:lang w:eastAsia="en-US"/>
              </w:rPr>
              <w:t>2.5.</w:t>
            </w:r>
            <w:r>
              <w:rPr>
                <w:rFonts w:eastAsia="Times New Roman" w:cs="Times New Roman"/>
                <w:lang w:eastAsia="en-US"/>
              </w:rPr>
              <w:t>80</w:t>
            </w:r>
          </w:p>
        </w:tc>
        <w:tc>
          <w:tcPr>
            <w:tcW w:w="5523"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602B1175" w14:textId="77777777" w:rsidR="0018182E" w:rsidRPr="006010A6" w:rsidRDefault="0018182E" w:rsidP="0018182E">
            <w:pPr>
              <w:pStyle w:val="Betarp"/>
            </w:pPr>
            <w:r w:rsidRPr="006010A6">
              <w:t>Antgalis 17,2mm</w:t>
            </w:r>
          </w:p>
        </w:tc>
        <w:tc>
          <w:tcPr>
            <w:tcW w:w="992" w:type="dxa"/>
            <w:gridSpan w:val="3"/>
            <w:tcBorders>
              <w:top w:val="nil"/>
              <w:left w:val="nil"/>
              <w:bottom w:val="single" w:sz="4" w:space="0" w:color="auto"/>
              <w:right w:val="single" w:sz="4" w:space="0" w:color="auto"/>
            </w:tcBorders>
            <w:shd w:val="clear" w:color="auto" w:fill="auto"/>
            <w:noWrap/>
            <w:vAlign w:val="center"/>
          </w:tcPr>
          <w:p w14:paraId="6F499F3A" w14:textId="77777777" w:rsidR="0018182E" w:rsidRPr="006010A6" w:rsidRDefault="0018182E" w:rsidP="0018182E">
            <w:pPr>
              <w:pStyle w:val="Betarp"/>
              <w:jc w:val="center"/>
            </w:pPr>
            <w:r w:rsidRPr="006010A6">
              <w:t>vnt.</w:t>
            </w:r>
          </w:p>
        </w:tc>
        <w:tc>
          <w:tcPr>
            <w:tcW w:w="996" w:type="dxa"/>
            <w:gridSpan w:val="3"/>
            <w:tcBorders>
              <w:top w:val="single" w:sz="4" w:space="0" w:color="auto"/>
              <w:left w:val="nil"/>
              <w:bottom w:val="single" w:sz="4" w:space="0" w:color="auto"/>
              <w:right w:val="single" w:sz="4" w:space="0" w:color="000000"/>
            </w:tcBorders>
            <w:shd w:val="clear" w:color="auto" w:fill="auto"/>
            <w:vAlign w:val="center"/>
          </w:tcPr>
          <w:p w14:paraId="766E5938" w14:textId="77777777" w:rsidR="0018182E" w:rsidRPr="006010A6" w:rsidRDefault="0018182E" w:rsidP="0018182E">
            <w:pPr>
              <w:pStyle w:val="Betarp"/>
              <w:jc w:val="center"/>
            </w:pPr>
            <w:r w:rsidRPr="006010A6">
              <w:t>32</w:t>
            </w:r>
          </w:p>
        </w:tc>
        <w:tc>
          <w:tcPr>
            <w:tcW w:w="1410" w:type="dxa"/>
            <w:tcBorders>
              <w:top w:val="nil"/>
              <w:left w:val="nil"/>
              <w:bottom w:val="single" w:sz="4" w:space="0" w:color="auto"/>
              <w:right w:val="single" w:sz="4" w:space="0" w:color="auto"/>
            </w:tcBorders>
            <w:shd w:val="clear" w:color="auto" w:fill="auto"/>
            <w:noWrap/>
            <w:vAlign w:val="center"/>
          </w:tcPr>
          <w:p w14:paraId="0261C1F1" w14:textId="77777777" w:rsidR="0018182E" w:rsidRPr="006010A6" w:rsidRDefault="0018182E" w:rsidP="0018182E">
            <w:pPr>
              <w:spacing w:line="240" w:lineRule="auto"/>
              <w:ind w:firstLine="0"/>
              <w:jc w:val="center"/>
              <w:rPr>
                <w:color w:val="000000"/>
              </w:rPr>
            </w:pPr>
          </w:p>
        </w:tc>
        <w:tc>
          <w:tcPr>
            <w:tcW w:w="1421" w:type="dxa"/>
            <w:tcBorders>
              <w:top w:val="nil"/>
              <w:left w:val="nil"/>
              <w:bottom w:val="single" w:sz="4" w:space="0" w:color="auto"/>
              <w:right w:val="single" w:sz="4" w:space="0" w:color="auto"/>
            </w:tcBorders>
          </w:tcPr>
          <w:p w14:paraId="7B59F31E" w14:textId="77777777" w:rsidR="0018182E" w:rsidRPr="006010A6" w:rsidRDefault="0018182E" w:rsidP="0018182E">
            <w:pPr>
              <w:spacing w:line="240" w:lineRule="auto"/>
              <w:ind w:firstLine="0"/>
              <w:jc w:val="center"/>
              <w:rPr>
                <w:rFonts w:eastAsia="Times New Roman" w:cs="Times New Roman"/>
                <w:color w:val="FF0000"/>
                <w:lang w:eastAsia="en-US"/>
              </w:rPr>
            </w:pPr>
          </w:p>
        </w:tc>
      </w:tr>
      <w:tr w:rsidR="0018182E" w:rsidRPr="006010A6" w14:paraId="098298A8" w14:textId="77777777" w:rsidTr="0018182E">
        <w:trPr>
          <w:trHeight w:val="300"/>
          <w:jc w:val="center"/>
        </w:trPr>
        <w:tc>
          <w:tcPr>
            <w:tcW w:w="957" w:type="dxa"/>
            <w:gridSpan w:val="2"/>
            <w:tcBorders>
              <w:top w:val="nil"/>
              <w:left w:val="single" w:sz="4" w:space="0" w:color="auto"/>
              <w:bottom w:val="single" w:sz="4" w:space="0" w:color="auto"/>
              <w:right w:val="single" w:sz="4" w:space="0" w:color="auto"/>
            </w:tcBorders>
            <w:shd w:val="clear" w:color="auto" w:fill="auto"/>
            <w:noWrap/>
            <w:vAlign w:val="center"/>
          </w:tcPr>
          <w:p w14:paraId="1918D304" w14:textId="2CD850A4" w:rsidR="0018182E" w:rsidRPr="006010A6" w:rsidRDefault="0018182E" w:rsidP="0018182E">
            <w:pPr>
              <w:spacing w:line="240" w:lineRule="auto"/>
              <w:ind w:firstLine="0"/>
              <w:jc w:val="center"/>
              <w:rPr>
                <w:rFonts w:eastAsia="Times New Roman" w:cs="Times New Roman"/>
                <w:lang w:eastAsia="en-US"/>
              </w:rPr>
            </w:pPr>
            <w:r w:rsidRPr="00F80359">
              <w:rPr>
                <w:rFonts w:eastAsia="Times New Roman" w:cs="Times New Roman"/>
                <w:lang w:eastAsia="en-US"/>
              </w:rPr>
              <w:t>2.5.</w:t>
            </w:r>
            <w:r>
              <w:rPr>
                <w:rFonts w:eastAsia="Times New Roman" w:cs="Times New Roman"/>
                <w:lang w:eastAsia="en-US"/>
              </w:rPr>
              <w:t>81</w:t>
            </w:r>
          </w:p>
        </w:tc>
        <w:tc>
          <w:tcPr>
            <w:tcW w:w="5523"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6863FFB1" w14:textId="77777777" w:rsidR="0018182E" w:rsidRPr="006010A6" w:rsidRDefault="0018182E" w:rsidP="0018182E">
            <w:pPr>
              <w:pStyle w:val="Betarp"/>
            </w:pPr>
            <w:r w:rsidRPr="006010A6">
              <w:t>Egzoterminio suvirinimo įranga ir medžiagos (milteliai, formos, laikikliai formai, uždegėjas)</w:t>
            </w:r>
          </w:p>
        </w:tc>
        <w:tc>
          <w:tcPr>
            <w:tcW w:w="992" w:type="dxa"/>
            <w:gridSpan w:val="3"/>
            <w:tcBorders>
              <w:top w:val="nil"/>
              <w:left w:val="nil"/>
              <w:bottom w:val="single" w:sz="4" w:space="0" w:color="auto"/>
              <w:right w:val="single" w:sz="4" w:space="0" w:color="auto"/>
            </w:tcBorders>
            <w:shd w:val="clear" w:color="auto" w:fill="auto"/>
            <w:noWrap/>
            <w:vAlign w:val="center"/>
          </w:tcPr>
          <w:p w14:paraId="5F550ED4" w14:textId="77777777" w:rsidR="0018182E" w:rsidRPr="006010A6" w:rsidRDefault="0018182E" w:rsidP="0018182E">
            <w:pPr>
              <w:pStyle w:val="Betarp"/>
              <w:jc w:val="center"/>
            </w:pPr>
            <w:r w:rsidRPr="006010A6">
              <w:t>kompl.</w:t>
            </w:r>
          </w:p>
        </w:tc>
        <w:tc>
          <w:tcPr>
            <w:tcW w:w="996" w:type="dxa"/>
            <w:gridSpan w:val="3"/>
            <w:tcBorders>
              <w:top w:val="single" w:sz="4" w:space="0" w:color="auto"/>
              <w:left w:val="nil"/>
              <w:bottom w:val="single" w:sz="4" w:space="0" w:color="auto"/>
              <w:right w:val="single" w:sz="4" w:space="0" w:color="000000"/>
            </w:tcBorders>
            <w:shd w:val="clear" w:color="auto" w:fill="auto"/>
            <w:vAlign w:val="center"/>
          </w:tcPr>
          <w:p w14:paraId="5D26B993" w14:textId="77777777" w:rsidR="0018182E" w:rsidRPr="006010A6" w:rsidRDefault="0018182E" w:rsidP="0018182E">
            <w:pPr>
              <w:pStyle w:val="Betarp"/>
              <w:jc w:val="center"/>
            </w:pPr>
            <w:r w:rsidRPr="006010A6">
              <w:t>8</w:t>
            </w:r>
          </w:p>
        </w:tc>
        <w:tc>
          <w:tcPr>
            <w:tcW w:w="1410" w:type="dxa"/>
            <w:tcBorders>
              <w:top w:val="nil"/>
              <w:left w:val="nil"/>
              <w:bottom w:val="single" w:sz="4" w:space="0" w:color="auto"/>
              <w:right w:val="single" w:sz="4" w:space="0" w:color="auto"/>
            </w:tcBorders>
            <w:shd w:val="clear" w:color="auto" w:fill="auto"/>
            <w:noWrap/>
            <w:vAlign w:val="center"/>
          </w:tcPr>
          <w:p w14:paraId="31AA1F16" w14:textId="77777777" w:rsidR="0018182E" w:rsidRPr="006010A6" w:rsidRDefault="0018182E" w:rsidP="0018182E">
            <w:pPr>
              <w:spacing w:line="240" w:lineRule="auto"/>
              <w:ind w:firstLine="0"/>
              <w:jc w:val="center"/>
              <w:rPr>
                <w:color w:val="000000"/>
              </w:rPr>
            </w:pPr>
          </w:p>
        </w:tc>
        <w:tc>
          <w:tcPr>
            <w:tcW w:w="1421" w:type="dxa"/>
            <w:tcBorders>
              <w:top w:val="nil"/>
              <w:left w:val="nil"/>
              <w:bottom w:val="single" w:sz="4" w:space="0" w:color="auto"/>
              <w:right w:val="single" w:sz="4" w:space="0" w:color="auto"/>
            </w:tcBorders>
          </w:tcPr>
          <w:p w14:paraId="66774AEF" w14:textId="77777777" w:rsidR="0018182E" w:rsidRPr="006010A6" w:rsidRDefault="0018182E" w:rsidP="0018182E">
            <w:pPr>
              <w:spacing w:line="240" w:lineRule="auto"/>
              <w:ind w:firstLine="0"/>
              <w:jc w:val="center"/>
              <w:rPr>
                <w:rFonts w:eastAsia="Times New Roman" w:cs="Times New Roman"/>
                <w:color w:val="FF0000"/>
                <w:lang w:eastAsia="en-US"/>
              </w:rPr>
            </w:pPr>
          </w:p>
        </w:tc>
      </w:tr>
      <w:tr w:rsidR="0018182E" w:rsidRPr="006010A6" w14:paraId="6A7B1890" w14:textId="77777777" w:rsidTr="0018182E">
        <w:trPr>
          <w:trHeight w:val="300"/>
          <w:jc w:val="center"/>
        </w:trPr>
        <w:tc>
          <w:tcPr>
            <w:tcW w:w="957" w:type="dxa"/>
            <w:gridSpan w:val="2"/>
            <w:tcBorders>
              <w:top w:val="nil"/>
              <w:left w:val="single" w:sz="4" w:space="0" w:color="auto"/>
              <w:bottom w:val="single" w:sz="4" w:space="0" w:color="auto"/>
              <w:right w:val="single" w:sz="4" w:space="0" w:color="auto"/>
            </w:tcBorders>
            <w:shd w:val="clear" w:color="auto" w:fill="auto"/>
            <w:noWrap/>
            <w:vAlign w:val="center"/>
          </w:tcPr>
          <w:p w14:paraId="722712BC" w14:textId="1CDBD9CA" w:rsidR="0018182E" w:rsidRPr="006010A6" w:rsidRDefault="0018182E" w:rsidP="0018182E">
            <w:pPr>
              <w:spacing w:line="240" w:lineRule="auto"/>
              <w:ind w:firstLine="0"/>
              <w:jc w:val="center"/>
              <w:rPr>
                <w:rFonts w:eastAsia="Times New Roman" w:cs="Times New Roman"/>
                <w:lang w:eastAsia="en-US"/>
              </w:rPr>
            </w:pPr>
            <w:r w:rsidRPr="00F80359">
              <w:rPr>
                <w:rFonts w:eastAsia="Times New Roman" w:cs="Times New Roman"/>
                <w:lang w:eastAsia="en-US"/>
              </w:rPr>
              <w:t>2.5.</w:t>
            </w:r>
            <w:r>
              <w:rPr>
                <w:rFonts w:eastAsia="Times New Roman" w:cs="Times New Roman"/>
                <w:lang w:eastAsia="en-US"/>
              </w:rPr>
              <w:t>82</w:t>
            </w:r>
          </w:p>
        </w:tc>
        <w:tc>
          <w:tcPr>
            <w:tcW w:w="5523"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6006AEDB" w14:textId="77777777" w:rsidR="0018182E" w:rsidRPr="006010A6" w:rsidRDefault="0018182E" w:rsidP="0018182E">
            <w:pPr>
              <w:pStyle w:val="Betarp"/>
            </w:pPr>
            <w:r w:rsidRPr="006010A6">
              <w:t>Cinkuota juosta 25x4mm</w:t>
            </w:r>
          </w:p>
        </w:tc>
        <w:tc>
          <w:tcPr>
            <w:tcW w:w="992" w:type="dxa"/>
            <w:gridSpan w:val="3"/>
            <w:tcBorders>
              <w:top w:val="nil"/>
              <w:left w:val="nil"/>
              <w:bottom w:val="single" w:sz="4" w:space="0" w:color="auto"/>
              <w:right w:val="single" w:sz="4" w:space="0" w:color="auto"/>
            </w:tcBorders>
            <w:shd w:val="clear" w:color="auto" w:fill="auto"/>
            <w:noWrap/>
            <w:vAlign w:val="center"/>
          </w:tcPr>
          <w:p w14:paraId="7B6EEB6F" w14:textId="77777777" w:rsidR="0018182E" w:rsidRPr="006010A6" w:rsidRDefault="0018182E" w:rsidP="0018182E">
            <w:pPr>
              <w:pStyle w:val="Betarp"/>
              <w:jc w:val="center"/>
            </w:pPr>
            <w:r w:rsidRPr="006010A6">
              <w:t>m</w:t>
            </w:r>
          </w:p>
        </w:tc>
        <w:tc>
          <w:tcPr>
            <w:tcW w:w="996" w:type="dxa"/>
            <w:gridSpan w:val="3"/>
            <w:tcBorders>
              <w:top w:val="single" w:sz="4" w:space="0" w:color="auto"/>
              <w:left w:val="nil"/>
              <w:bottom w:val="single" w:sz="4" w:space="0" w:color="auto"/>
              <w:right w:val="single" w:sz="4" w:space="0" w:color="000000"/>
            </w:tcBorders>
            <w:shd w:val="clear" w:color="auto" w:fill="auto"/>
            <w:vAlign w:val="center"/>
          </w:tcPr>
          <w:p w14:paraId="694B0665" w14:textId="77777777" w:rsidR="0018182E" w:rsidRPr="006010A6" w:rsidRDefault="0018182E" w:rsidP="0018182E">
            <w:pPr>
              <w:pStyle w:val="Betarp"/>
              <w:jc w:val="center"/>
            </w:pPr>
            <w:r w:rsidRPr="006010A6">
              <w:t>640</w:t>
            </w:r>
          </w:p>
        </w:tc>
        <w:tc>
          <w:tcPr>
            <w:tcW w:w="1410" w:type="dxa"/>
            <w:tcBorders>
              <w:top w:val="nil"/>
              <w:left w:val="nil"/>
              <w:bottom w:val="single" w:sz="4" w:space="0" w:color="auto"/>
              <w:right w:val="single" w:sz="4" w:space="0" w:color="auto"/>
            </w:tcBorders>
            <w:shd w:val="clear" w:color="auto" w:fill="auto"/>
            <w:noWrap/>
            <w:vAlign w:val="center"/>
          </w:tcPr>
          <w:p w14:paraId="7E41414E" w14:textId="77777777" w:rsidR="0018182E" w:rsidRPr="006010A6" w:rsidRDefault="0018182E" w:rsidP="0018182E">
            <w:pPr>
              <w:spacing w:line="240" w:lineRule="auto"/>
              <w:ind w:firstLine="0"/>
              <w:jc w:val="center"/>
              <w:rPr>
                <w:color w:val="000000"/>
              </w:rPr>
            </w:pPr>
          </w:p>
        </w:tc>
        <w:tc>
          <w:tcPr>
            <w:tcW w:w="1421" w:type="dxa"/>
            <w:tcBorders>
              <w:top w:val="nil"/>
              <w:left w:val="nil"/>
              <w:bottom w:val="single" w:sz="4" w:space="0" w:color="auto"/>
              <w:right w:val="single" w:sz="4" w:space="0" w:color="auto"/>
            </w:tcBorders>
          </w:tcPr>
          <w:p w14:paraId="28734DC4" w14:textId="77777777" w:rsidR="0018182E" w:rsidRPr="006010A6" w:rsidRDefault="0018182E" w:rsidP="0018182E">
            <w:pPr>
              <w:spacing w:line="240" w:lineRule="auto"/>
              <w:ind w:firstLine="0"/>
              <w:jc w:val="center"/>
              <w:rPr>
                <w:rFonts w:eastAsia="Times New Roman" w:cs="Times New Roman"/>
                <w:color w:val="FF0000"/>
                <w:lang w:eastAsia="en-US"/>
              </w:rPr>
            </w:pPr>
          </w:p>
        </w:tc>
      </w:tr>
      <w:tr w:rsidR="0018182E" w:rsidRPr="006010A6" w14:paraId="322B0374" w14:textId="77777777" w:rsidTr="0018182E">
        <w:trPr>
          <w:trHeight w:val="300"/>
          <w:jc w:val="center"/>
        </w:trPr>
        <w:tc>
          <w:tcPr>
            <w:tcW w:w="957" w:type="dxa"/>
            <w:gridSpan w:val="2"/>
            <w:tcBorders>
              <w:top w:val="nil"/>
              <w:left w:val="single" w:sz="4" w:space="0" w:color="auto"/>
              <w:bottom w:val="single" w:sz="4" w:space="0" w:color="auto"/>
              <w:right w:val="single" w:sz="4" w:space="0" w:color="auto"/>
            </w:tcBorders>
            <w:shd w:val="clear" w:color="auto" w:fill="auto"/>
            <w:noWrap/>
            <w:vAlign w:val="center"/>
          </w:tcPr>
          <w:p w14:paraId="0F6A4DA4" w14:textId="3C186F51" w:rsidR="0018182E" w:rsidRPr="006010A6" w:rsidRDefault="0018182E" w:rsidP="0018182E">
            <w:pPr>
              <w:spacing w:line="240" w:lineRule="auto"/>
              <w:ind w:firstLine="0"/>
              <w:jc w:val="center"/>
              <w:rPr>
                <w:rFonts w:eastAsia="Times New Roman" w:cs="Times New Roman"/>
                <w:lang w:eastAsia="en-US"/>
              </w:rPr>
            </w:pPr>
            <w:r w:rsidRPr="00F80359">
              <w:rPr>
                <w:rFonts w:eastAsia="Times New Roman" w:cs="Times New Roman"/>
                <w:lang w:eastAsia="en-US"/>
              </w:rPr>
              <w:t>2.5.</w:t>
            </w:r>
            <w:r>
              <w:rPr>
                <w:rFonts w:eastAsia="Times New Roman" w:cs="Times New Roman"/>
                <w:lang w:eastAsia="en-US"/>
              </w:rPr>
              <w:t>83</w:t>
            </w:r>
          </w:p>
        </w:tc>
        <w:tc>
          <w:tcPr>
            <w:tcW w:w="5523"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7C3153AF" w14:textId="77777777" w:rsidR="0018182E" w:rsidRPr="006010A6" w:rsidRDefault="0018182E" w:rsidP="0018182E">
            <w:pPr>
              <w:pStyle w:val="Betarp"/>
            </w:pPr>
            <w:r w:rsidRPr="006010A6">
              <w:t>Žaibolaidis 2,5m</w:t>
            </w:r>
          </w:p>
        </w:tc>
        <w:tc>
          <w:tcPr>
            <w:tcW w:w="992" w:type="dxa"/>
            <w:gridSpan w:val="3"/>
            <w:tcBorders>
              <w:top w:val="nil"/>
              <w:left w:val="nil"/>
              <w:bottom w:val="single" w:sz="4" w:space="0" w:color="auto"/>
              <w:right w:val="single" w:sz="4" w:space="0" w:color="auto"/>
            </w:tcBorders>
            <w:shd w:val="clear" w:color="auto" w:fill="auto"/>
            <w:noWrap/>
            <w:vAlign w:val="center"/>
          </w:tcPr>
          <w:p w14:paraId="0B6448E1" w14:textId="77777777" w:rsidR="0018182E" w:rsidRPr="006010A6" w:rsidRDefault="0018182E" w:rsidP="0018182E">
            <w:pPr>
              <w:pStyle w:val="Betarp"/>
              <w:jc w:val="center"/>
            </w:pPr>
            <w:r w:rsidRPr="006010A6">
              <w:t>vnt.</w:t>
            </w:r>
          </w:p>
        </w:tc>
        <w:tc>
          <w:tcPr>
            <w:tcW w:w="996" w:type="dxa"/>
            <w:gridSpan w:val="3"/>
            <w:tcBorders>
              <w:top w:val="single" w:sz="4" w:space="0" w:color="auto"/>
              <w:left w:val="nil"/>
              <w:bottom w:val="single" w:sz="4" w:space="0" w:color="auto"/>
              <w:right w:val="single" w:sz="4" w:space="0" w:color="000000"/>
            </w:tcBorders>
            <w:shd w:val="clear" w:color="auto" w:fill="auto"/>
            <w:vAlign w:val="center"/>
          </w:tcPr>
          <w:p w14:paraId="214C8D39" w14:textId="77777777" w:rsidR="0018182E" w:rsidRPr="006010A6" w:rsidRDefault="0018182E" w:rsidP="0018182E">
            <w:pPr>
              <w:pStyle w:val="Betarp"/>
              <w:jc w:val="center"/>
            </w:pPr>
            <w:r w:rsidRPr="006010A6">
              <w:t>8</w:t>
            </w:r>
          </w:p>
        </w:tc>
        <w:tc>
          <w:tcPr>
            <w:tcW w:w="1410" w:type="dxa"/>
            <w:tcBorders>
              <w:top w:val="nil"/>
              <w:left w:val="nil"/>
              <w:bottom w:val="single" w:sz="4" w:space="0" w:color="auto"/>
              <w:right w:val="single" w:sz="4" w:space="0" w:color="auto"/>
            </w:tcBorders>
            <w:shd w:val="clear" w:color="auto" w:fill="auto"/>
            <w:noWrap/>
            <w:vAlign w:val="center"/>
          </w:tcPr>
          <w:p w14:paraId="10D28100" w14:textId="77777777" w:rsidR="0018182E" w:rsidRPr="006010A6" w:rsidRDefault="0018182E" w:rsidP="0018182E">
            <w:pPr>
              <w:spacing w:line="240" w:lineRule="auto"/>
              <w:ind w:firstLine="0"/>
              <w:jc w:val="center"/>
              <w:rPr>
                <w:color w:val="000000"/>
              </w:rPr>
            </w:pPr>
          </w:p>
        </w:tc>
        <w:tc>
          <w:tcPr>
            <w:tcW w:w="1421" w:type="dxa"/>
            <w:tcBorders>
              <w:top w:val="nil"/>
              <w:left w:val="nil"/>
              <w:bottom w:val="single" w:sz="4" w:space="0" w:color="auto"/>
              <w:right w:val="single" w:sz="4" w:space="0" w:color="auto"/>
            </w:tcBorders>
          </w:tcPr>
          <w:p w14:paraId="76ABA6CD" w14:textId="77777777" w:rsidR="0018182E" w:rsidRPr="006010A6" w:rsidRDefault="0018182E" w:rsidP="0018182E">
            <w:pPr>
              <w:spacing w:line="240" w:lineRule="auto"/>
              <w:ind w:firstLine="0"/>
              <w:jc w:val="center"/>
              <w:rPr>
                <w:rFonts w:eastAsia="Times New Roman" w:cs="Times New Roman"/>
                <w:color w:val="FF0000"/>
                <w:lang w:eastAsia="en-US"/>
              </w:rPr>
            </w:pPr>
          </w:p>
        </w:tc>
      </w:tr>
      <w:tr w:rsidR="0018182E" w:rsidRPr="006010A6" w14:paraId="2E6510E8" w14:textId="77777777" w:rsidTr="0018182E">
        <w:trPr>
          <w:trHeight w:val="300"/>
          <w:jc w:val="center"/>
        </w:trPr>
        <w:tc>
          <w:tcPr>
            <w:tcW w:w="957" w:type="dxa"/>
            <w:gridSpan w:val="2"/>
            <w:tcBorders>
              <w:top w:val="nil"/>
              <w:left w:val="single" w:sz="4" w:space="0" w:color="auto"/>
              <w:bottom w:val="single" w:sz="4" w:space="0" w:color="auto"/>
              <w:right w:val="single" w:sz="4" w:space="0" w:color="auto"/>
            </w:tcBorders>
            <w:shd w:val="clear" w:color="auto" w:fill="auto"/>
            <w:noWrap/>
            <w:vAlign w:val="center"/>
          </w:tcPr>
          <w:p w14:paraId="37305215" w14:textId="31B8BF70" w:rsidR="0018182E" w:rsidRPr="006010A6" w:rsidRDefault="0018182E" w:rsidP="0018182E">
            <w:pPr>
              <w:spacing w:line="240" w:lineRule="auto"/>
              <w:ind w:firstLine="0"/>
              <w:jc w:val="center"/>
              <w:rPr>
                <w:rFonts w:eastAsia="Times New Roman" w:cs="Times New Roman"/>
                <w:lang w:eastAsia="en-US"/>
              </w:rPr>
            </w:pPr>
            <w:r w:rsidRPr="00F80359">
              <w:rPr>
                <w:rFonts w:eastAsia="Times New Roman" w:cs="Times New Roman"/>
                <w:lang w:eastAsia="en-US"/>
              </w:rPr>
              <w:t>2.5.</w:t>
            </w:r>
            <w:r>
              <w:rPr>
                <w:rFonts w:eastAsia="Times New Roman" w:cs="Times New Roman"/>
                <w:lang w:eastAsia="en-US"/>
              </w:rPr>
              <w:t>84</w:t>
            </w:r>
          </w:p>
        </w:tc>
        <w:tc>
          <w:tcPr>
            <w:tcW w:w="5523"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53C9BA68" w14:textId="77777777" w:rsidR="0018182E" w:rsidRPr="006010A6" w:rsidRDefault="0018182E" w:rsidP="0018182E">
            <w:pPr>
              <w:pStyle w:val="Betarp"/>
            </w:pPr>
            <w:r w:rsidRPr="006010A6">
              <w:t>Laikiklis žaibolaidžiui</w:t>
            </w:r>
          </w:p>
        </w:tc>
        <w:tc>
          <w:tcPr>
            <w:tcW w:w="992" w:type="dxa"/>
            <w:gridSpan w:val="3"/>
            <w:tcBorders>
              <w:top w:val="nil"/>
              <w:left w:val="nil"/>
              <w:bottom w:val="single" w:sz="4" w:space="0" w:color="auto"/>
              <w:right w:val="single" w:sz="4" w:space="0" w:color="auto"/>
            </w:tcBorders>
            <w:shd w:val="clear" w:color="auto" w:fill="auto"/>
            <w:noWrap/>
            <w:vAlign w:val="center"/>
          </w:tcPr>
          <w:p w14:paraId="7D010C42" w14:textId="77777777" w:rsidR="0018182E" w:rsidRPr="006010A6" w:rsidRDefault="0018182E" w:rsidP="0018182E">
            <w:pPr>
              <w:pStyle w:val="Betarp"/>
              <w:jc w:val="center"/>
            </w:pPr>
            <w:r w:rsidRPr="006010A6">
              <w:t>vnt.</w:t>
            </w:r>
          </w:p>
        </w:tc>
        <w:tc>
          <w:tcPr>
            <w:tcW w:w="996" w:type="dxa"/>
            <w:gridSpan w:val="3"/>
            <w:tcBorders>
              <w:top w:val="single" w:sz="4" w:space="0" w:color="auto"/>
              <w:left w:val="nil"/>
              <w:bottom w:val="single" w:sz="4" w:space="0" w:color="auto"/>
              <w:right w:val="single" w:sz="4" w:space="0" w:color="000000"/>
            </w:tcBorders>
            <w:shd w:val="clear" w:color="auto" w:fill="auto"/>
            <w:vAlign w:val="center"/>
          </w:tcPr>
          <w:p w14:paraId="2C403012" w14:textId="77777777" w:rsidR="0018182E" w:rsidRPr="006010A6" w:rsidRDefault="0018182E" w:rsidP="0018182E">
            <w:pPr>
              <w:pStyle w:val="Betarp"/>
              <w:jc w:val="center"/>
            </w:pPr>
            <w:r w:rsidRPr="006010A6">
              <w:t>16</w:t>
            </w:r>
          </w:p>
        </w:tc>
        <w:tc>
          <w:tcPr>
            <w:tcW w:w="1410" w:type="dxa"/>
            <w:tcBorders>
              <w:top w:val="nil"/>
              <w:left w:val="nil"/>
              <w:bottom w:val="single" w:sz="4" w:space="0" w:color="auto"/>
              <w:right w:val="single" w:sz="4" w:space="0" w:color="auto"/>
            </w:tcBorders>
            <w:shd w:val="clear" w:color="auto" w:fill="auto"/>
            <w:noWrap/>
            <w:vAlign w:val="center"/>
          </w:tcPr>
          <w:p w14:paraId="3580F230" w14:textId="77777777" w:rsidR="0018182E" w:rsidRPr="006010A6" w:rsidRDefault="0018182E" w:rsidP="0018182E">
            <w:pPr>
              <w:spacing w:line="240" w:lineRule="auto"/>
              <w:ind w:firstLine="0"/>
              <w:jc w:val="center"/>
              <w:rPr>
                <w:color w:val="000000"/>
              </w:rPr>
            </w:pPr>
          </w:p>
        </w:tc>
        <w:tc>
          <w:tcPr>
            <w:tcW w:w="1421" w:type="dxa"/>
            <w:tcBorders>
              <w:top w:val="nil"/>
              <w:left w:val="nil"/>
              <w:bottom w:val="single" w:sz="4" w:space="0" w:color="auto"/>
              <w:right w:val="single" w:sz="4" w:space="0" w:color="auto"/>
            </w:tcBorders>
          </w:tcPr>
          <w:p w14:paraId="2ED7F880" w14:textId="77777777" w:rsidR="0018182E" w:rsidRPr="006010A6" w:rsidRDefault="0018182E" w:rsidP="0018182E">
            <w:pPr>
              <w:spacing w:line="240" w:lineRule="auto"/>
              <w:ind w:firstLine="0"/>
              <w:jc w:val="center"/>
              <w:rPr>
                <w:rFonts w:eastAsia="Times New Roman" w:cs="Times New Roman"/>
                <w:color w:val="FF0000"/>
                <w:lang w:eastAsia="en-US"/>
              </w:rPr>
            </w:pPr>
          </w:p>
        </w:tc>
      </w:tr>
      <w:tr w:rsidR="0018182E" w:rsidRPr="006010A6" w14:paraId="17BA5EC1" w14:textId="77777777" w:rsidTr="0018182E">
        <w:trPr>
          <w:trHeight w:val="300"/>
          <w:jc w:val="center"/>
        </w:trPr>
        <w:tc>
          <w:tcPr>
            <w:tcW w:w="957" w:type="dxa"/>
            <w:gridSpan w:val="2"/>
            <w:tcBorders>
              <w:top w:val="nil"/>
              <w:left w:val="single" w:sz="4" w:space="0" w:color="auto"/>
              <w:bottom w:val="single" w:sz="4" w:space="0" w:color="auto"/>
              <w:right w:val="single" w:sz="4" w:space="0" w:color="auto"/>
            </w:tcBorders>
            <w:shd w:val="clear" w:color="auto" w:fill="auto"/>
            <w:noWrap/>
            <w:vAlign w:val="center"/>
          </w:tcPr>
          <w:p w14:paraId="764655EA" w14:textId="08EECE69" w:rsidR="0018182E" w:rsidRPr="006010A6" w:rsidRDefault="0018182E" w:rsidP="0018182E">
            <w:pPr>
              <w:spacing w:line="240" w:lineRule="auto"/>
              <w:ind w:firstLine="0"/>
              <w:jc w:val="center"/>
              <w:rPr>
                <w:rFonts w:eastAsia="Times New Roman" w:cs="Times New Roman"/>
                <w:lang w:eastAsia="en-US"/>
              </w:rPr>
            </w:pPr>
            <w:r w:rsidRPr="00F80359">
              <w:rPr>
                <w:rFonts w:eastAsia="Times New Roman" w:cs="Times New Roman"/>
                <w:lang w:eastAsia="en-US"/>
              </w:rPr>
              <w:t>2.5.</w:t>
            </w:r>
            <w:r>
              <w:rPr>
                <w:rFonts w:eastAsia="Times New Roman" w:cs="Times New Roman"/>
                <w:lang w:eastAsia="en-US"/>
              </w:rPr>
              <w:t>85</w:t>
            </w:r>
          </w:p>
        </w:tc>
        <w:tc>
          <w:tcPr>
            <w:tcW w:w="5523"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035AF6B6" w14:textId="77777777" w:rsidR="0018182E" w:rsidRPr="006010A6" w:rsidRDefault="0018182E" w:rsidP="0018182E">
            <w:pPr>
              <w:pStyle w:val="Betarp"/>
            </w:pPr>
            <w:r w:rsidRPr="006010A6">
              <w:t>Termovamzdelis g/ž</w:t>
            </w:r>
          </w:p>
        </w:tc>
        <w:tc>
          <w:tcPr>
            <w:tcW w:w="992" w:type="dxa"/>
            <w:gridSpan w:val="3"/>
            <w:tcBorders>
              <w:top w:val="nil"/>
              <w:left w:val="nil"/>
              <w:bottom w:val="single" w:sz="4" w:space="0" w:color="auto"/>
              <w:right w:val="single" w:sz="4" w:space="0" w:color="auto"/>
            </w:tcBorders>
            <w:shd w:val="clear" w:color="auto" w:fill="auto"/>
            <w:noWrap/>
            <w:vAlign w:val="center"/>
          </w:tcPr>
          <w:p w14:paraId="53B74B9B" w14:textId="77777777" w:rsidR="0018182E" w:rsidRPr="006010A6" w:rsidRDefault="0018182E" w:rsidP="0018182E">
            <w:pPr>
              <w:pStyle w:val="Betarp"/>
              <w:jc w:val="center"/>
            </w:pPr>
            <w:r w:rsidRPr="006010A6">
              <w:t>vnt.</w:t>
            </w:r>
          </w:p>
        </w:tc>
        <w:tc>
          <w:tcPr>
            <w:tcW w:w="996" w:type="dxa"/>
            <w:gridSpan w:val="3"/>
            <w:tcBorders>
              <w:top w:val="single" w:sz="4" w:space="0" w:color="auto"/>
              <w:left w:val="nil"/>
              <w:bottom w:val="single" w:sz="4" w:space="0" w:color="auto"/>
              <w:right w:val="single" w:sz="4" w:space="0" w:color="000000"/>
            </w:tcBorders>
            <w:shd w:val="clear" w:color="auto" w:fill="auto"/>
            <w:vAlign w:val="center"/>
          </w:tcPr>
          <w:p w14:paraId="39DC4895" w14:textId="77777777" w:rsidR="0018182E" w:rsidRPr="006010A6" w:rsidRDefault="0018182E" w:rsidP="0018182E">
            <w:pPr>
              <w:pStyle w:val="Betarp"/>
              <w:jc w:val="center"/>
            </w:pPr>
            <w:r w:rsidRPr="006010A6">
              <w:t>16</w:t>
            </w:r>
          </w:p>
        </w:tc>
        <w:tc>
          <w:tcPr>
            <w:tcW w:w="1410" w:type="dxa"/>
            <w:tcBorders>
              <w:top w:val="nil"/>
              <w:left w:val="nil"/>
              <w:bottom w:val="single" w:sz="4" w:space="0" w:color="auto"/>
              <w:right w:val="single" w:sz="4" w:space="0" w:color="auto"/>
            </w:tcBorders>
            <w:shd w:val="clear" w:color="auto" w:fill="auto"/>
            <w:noWrap/>
            <w:vAlign w:val="center"/>
          </w:tcPr>
          <w:p w14:paraId="52D95CB6" w14:textId="77777777" w:rsidR="0018182E" w:rsidRPr="006010A6" w:rsidRDefault="0018182E" w:rsidP="0018182E">
            <w:pPr>
              <w:spacing w:line="240" w:lineRule="auto"/>
              <w:ind w:firstLine="0"/>
              <w:jc w:val="center"/>
              <w:rPr>
                <w:color w:val="000000"/>
              </w:rPr>
            </w:pPr>
          </w:p>
        </w:tc>
        <w:tc>
          <w:tcPr>
            <w:tcW w:w="1421" w:type="dxa"/>
            <w:tcBorders>
              <w:top w:val="nil"/>
              <w:left w:val="nil"/>
              <w:bottom w:val="single" w:sz="4" w:space="0" w:color="auto"/>
              <w:right w:val="single" w:sz="4" w:space="0" w:color="auto"/>
            </w:tcBorders>
          </w:tcPr>
          <w:p w14:paraId="77C69120" w14:textId="77777777" w:rsidR="0018182E" w:rsidRPr="006010A6" w:rsidRDefault="0018182E" w:rsidP="0018182E">
            <w:pPr>
              <w:spacing w:line="240" w:lineRule="auto"/>
              <w:ind w:firstLine="0"/>
              <w:jc w:val="center"/>
              <w:rPr>
                <w:rFonts w:eastAsia="Times New Roman" w:cs="Times New Roman"/>
                <w:color w:val="FF0000"/>
                <w:lang w:eastAsia="en-US"/>
              </w:rPr>
            </w:pPr>
          </w:p>
        </w:tc>
      </w:tr>
      <w:tr w:rsidR="0018182E" w:rsidRPr="006010A6" w14:paraId="274E1195" w14:textId="77777777" w:rsidTr="0018182E">
        <w:trPr>
          <w:trHeight w:val="300"/>
          <w:jc w:val="center"/>
        </w:trPr>
        <w:tc>
          <w:tcPr>
            <w:tcW w:w="957" w:type="dxa"/>
            <w:gridSpan w:val="2"/>
            <w:tcBorders>
              <w:top w:val="nil"/>
              <w:left w:val="single" w:sz="4" w:space="0" w:color="auto"/>
              <w:bottom w:val="single" w:sz="4" w:space="0" w:color="auto"/>
              <w:right w:val="single" w:sz="4" w:space="0" w:color="auto"/>
            </w:tcBorders>
            <w:shd w:val="clear" w:color="auto" w:fill="auto"/>
            <w:noWrap/>
            <w:vAlign w:val="center"/>
          </w:tcPr>
          <w:p w14:paraId="63D1DBC4" w14:textId="31FB85C0" w:rsidR="0018182E" w:rsidRPr="006010A6" w:rsidRDefault="0018182E" w:rsidP="0018182E">
            <w:pPr>
              <w:spacing w:line="240" w:lineRule="auto"/>
              <w:ind w:firstLine="0"/>
              <w:jc w:val="center"/>
              <w:rPr>
                <w:rFonts w:eastAsia="Times New Roman" w:cs="Times New Roman"/>
                <w:lang w:eastAsia="en-US"/>
              </w:rPr>
            </w:pPr>
            <w:r w:rsidRPr="00F80359">
              <w:rPr>
                <w:rFonts w:eastAsia="Times New Roman" w:cs="Times New Roman"/>
                <w:lang w:eastAsia="en-US"/>
              </w:rPr>
              <w:t>2.5.</w:t>
            </w:r>
            <w:r>
              <w:rPr>
                <w:rFonts w:eastAsia="Times New Roman" w:cs="Times New Roman"/>
                <w:lang w:eastAsia="en-US"/>
              </w:rPr>
              <w:t>86</w:t>
            </w:r>
          </w:p>
        </w:tc>
        <w:tc>
          <w:tcPr>
            <w:tcW w:w="5523"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04E8DD40" w14:textId="77777777" w:rsidR="0018182E" w:rsidRPr="006010A6" w:rsidRDefault="0018182E" w:rsidP="0018182E">
            <w:pPr>
              <w:pStyle w:val="Betarp"/>
            </w:pPr>
            <w:r w:rsidRPr="006010A6">
              <w:t>Antikorozinė pasta</w:t>
            </w:r>
          </w:p>
        </w:tc>
        <w:tc>
          <w:tcPr>
            <w:tcW w:w="992" w:type="dxa"/>
            <w:gridSpan w:val="3"/>
            <w:tcBorders>
              <w:top w:val="nil"/>
              <w:left w:val="nil"/>
              <w:bottom w:val="single" w:sz="4" w:space="0" w:color="auto"/>
              <w:right w:val="single" w:sz="4" w:space="0" w:color="auto"/>
            </w:tcBorders>
            <w:shd w:val="clear" w:color="auto" w:fill="auto"/>
            <w:noWrap/>
            <w:vAlign w:val="center"/>
          </w:tcPr>
          <w:p w14:paraId="747C9B11" w14:textId="77777777" w:rsidR="0018182E" w:rsidRPr="006010A6" w:rsidRDefault="0018182E" w:rsidP="0018182E">
            <w:pPr>
              <w:pStyle w:val="Betarp"/>
              <w:jc w:val="center"/>
            </w:pPr>
            <w:r w:rsidRPr="006010A6">
              <w:t>vnt.</w:t>
            </w:r>
          </w:p>
        </w:tc>
        <w:tc>
          <w:tcPr>
            <w:tcW w:w="996" w:type="dxa"/>
            <w:gridSpan w:val="3"/>
            <w:tcBorders>
              <w:top w:val="single" w:sz="4" w:space="0" w:color="auto"/>
              <w:left w:val="nil"/>
              <w:bottom w:val="single" w:sz="4" w:space="0" w:color="auto"/>
              <w:right w:val="single" w:sz="4" w:space="0" w:color="000000"/>
            </w:tcBorders>
            <w:shd w:val="clear" w:color="auto" w:fill="auto"/>
            <w:vAlign w:val="center"/>
          </w:tcPr>
          <w:p w14:paraId="6B55CB91" w14:textId="77777777" w:rsidR="0018182E" w:rsidRPr="006010A6" w:rsidRDefault="0018182E" w:rsidP="0018182E">
            <w:pPr>
              <w:pStyle w:val="Betarp"/>
              <w:jc w:val="center"/>
            </w:pPr>
            <w:r w:rsidRPr="006010A6">
              <w:t>8</w:t>
            </w:r>
          </w:p>
        </w:tc>
        <w:tc>
          <w:tcPr>
            <w:tcW w:w="1410" w:type="dxa"/>
            <w:tcBorders>
              <w:top w:val="nil"/>
              <w:left w:val="nil"/>
              <w:bottom w:val="single" w:sz="4" w:space="0" w:color="auto"/>
              <w:right w:val="single" w:sz="4" w:space="0" w:color="auto"/>
            </w:tcBorders>
            <w:shd w:val="clear" w:color="auto" w:fill="auto"/>
            <w:noWrap/>
            <w:vAlign w:val="center"/>
          </w:tcPr>
          <w:p w14:paraId="556F6532" w14:textId="77777777" w:rsidR="0018182E" w:rsidRPr="006010A6" w:rsidRDefault="0018182E" w:rsidP="0018182E">
            <w:pPr>
              <w:spacing w:line="240" w:lineRule="auto"/>
              <w:ind w:firstLine="0"/>
              <w:jc w:val="center"/>
              <w:rPr>
                <w:color w:val="000000"/>
              </w:rPr>
            </w:pPr>
          </w:p>
        </w:tc>
        <w:tc>
          <w:tcPr>
            <w:tcW w:w="1421" w:type="dxa"/>
            <w:tcBorders>
              <w:top w:val="nil"/>
              <w:left w:val="nil"/>
              <w:bottom w:val="single" w:sz="4" w:space="0" w:color="auto"/>
              <w:right w:val="single" w:sz="4" w:space="0" w:color="auto"/>
            </w:tcBorders>
          </w:tcPr>
          <w:p w14:paraId="2D8A222E" w14:textId="77777777" w:rsidR="0018182E" w:rsidRPr="006010A6" w:rsidRDefault="0018182E" w:rsidP="0018182E">
            <w:pPr>
              <w:spacing w:line="240" w:lineRule="auto"/>
              <w:ind w:firstLine="0"/>
              <w:jc w:val="center"/>
              <w:rPr>
                <w:rFonts w:eastAsia="Times New Roman" w:cs="Times New Roman"/>
                <w:color w:val="FF0000"/>
                <w:lang w:eastAsia="en-US"/>
              </w:rPr>
            </w:pPr>
          </w:p>
        </w:tc>
      </w:tr>
      <w:tr w:rsidR="0018182E" w:rsidRPr="006010A6" w14:paraId="43B9E220" w14:textId="77777777" w:rsidTr="0018182E">
        <w:trPr>
          <w:trHeight w:val="300"/>
          <w:jc w:val="center"/>
        </w:trPr>
        <w:tc>
          <w:tcPr>
            <w:tcW w:w="957" w:type="dxa"/>
            <w:gridSpan w:val="2"/>
            <w:tcBorders>
              <w:top w:val="nil"/>
              <w:left w:val="single" w:sz="4" w:space="0" w:color="auto"/>
              <w:bottom w:val="single" w:sz="4" w:space="0" w:color="auto"/>
              <w:right w:val="single" w:sz="4" w:space="0" w:color="auto"/>
            </w:tcBorders>
            <w:shd w:val="clear" w:color="auto" w:fill="auto"/>
            <w:noWrap/>
            <w:vAlign w:val="center"/>
          </w:tcPr>
          <w:p w14:paraId="790556EB" w14:textId="524939DD" w:rsidR="0018182E" w:rsidRPr="006010A6" w:rsidRDefault="0018182E" w:rsidP="0018182E">
            <w:pPr>
              <w:spacing w:line="240" w:lineRule="auto"/>
              <w:ind w:firstLine="0"/>
              <w:jc w:val="center"/>
              <w:rPr>
                <w:rFonts w:eastAsia="Times New Roman" w:cs="Times New Roman"/>
                <w:lang w:eastAsia="en-US"/>
              </w:rPr>
            </w:pPr>
            <w:r w:rsidRPr="00F80359">
              <w:rPr>
                <w:rFonts w:eastAsia="Times New Roman" w:cs="Times New Roman"/>
                <w:lang w:eastAsia="en-US"/>
              </w:rPr>
              <w:t>2.5.</w:t>
            </w:r>
            <w:r>
              <w:rPr>
                <w:rFonts w:eastAsia="Times New Roman" w:cs="Times New Roman"/>
                <w:lang w:eastAsia="en-US"/>
              </w:rPr>
              <w:t>87</w:t>
            </w:r>
          </w:p>
        </w:tc>
        <w:tc>
          <w:tcPr>
            <w:tcW w:w="5523"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5CE474BF" w14:textId="77777777" w:rsidR="0018182E" w:rsidRPr="006010A6" w:rsidRDefault="0018182E" w:rsidP="0018182E">
            <w:pPr>
              <w:pStyle w:val="Betarp"/>
            </w:pPr>
            <w:r w:rsidRPr="006010A6">
              <w:t>Antikorozinė juosta 0,5kg</w:t>
            </w:r>
          </w:p>
        </w:tc>
        <w:tc>
          <w:tcPr>
            <w:tcW w:w="992" w:type="dxa"/>
            <w:gridSpan w:val="3"/>
            <w:tcBorders>
              <w:top w:val="nil"/>
              <w:left w:val="nil"/>
              <w:bottom w:val="single" w:sz="4" w:space="0" w:color="auto"/>
              <w:right w:val="single" w:sz="4" w:space="0" w:color="auto"/>
            </w:tcBorders>
            <w:shd w:val="clear" w:color="auto" w:fill="auto"/>
            <w:noWrap/>
            <w:vAlign w:val="center"/>
          </w:tcPr>
          <w:p w14:paraId="435FBB7F" w14:textId="77777777" w:rsidR="0018182E" w:rsidRPr="006010A6" w:rsidRDefault="0018182E" w:rsidP="0018182E">
            <w:pPr>
              <w:pStyle w:val="Betarp"/>
              <w:jc w:val="center"/>
            </w:pPr>
            <w:r w:rsidRPr="006010A6">
              <w:t>vnt.</w:t>
            </w:r>
          </w:p>
        </w:tc>
        <w:tc>
          <w:tcPr>
            <w:tcW w:w="996" w:type="dxa"/>
            <w:gridSpan w:val="3"/>
            <w:tcBorders>
              <w:top w:val="single" w:sz="4" w:space="0" w:color="auto"/>
              <w:left w:val="nil"/>
              <w:bottom w:val="single" w:sz="4" w:space="0" w:color="auto"/>
              <w:right w:val="single" w:sz="4" w:space="0" w:color="000000"/>
            </w:tcBorders>
            <w:shd w:val="clear" w:color="auto" w:fill="auto"/>
            <w:vAlign w:val="center"/>
          </w:tcPr>
          <w:p w14:paraId="4AA8D77F" w14:textId="77777777" w:rsidR="0018182E" w:rsidRPr="006010A6" w:rsidRDefault="0018182E" w:rsidP="0018182E">
            <w:pPr>
              <w:pStyle w:val="Betarp"/>
              <w:jc w:val="center"/>
            </w:pPr>
            <w:r w:rsidRPr="006010A6">
              <w:t>16</w:t>
            </w:r>
          </w:p>
        </w:tc>
        <w:tc>
          <w:tcPr>
            <w:tcW w:w="1410" w:type="dxa"/>
            <w:tcBorders>
              <w:top w:val="nil"/>
              <w:left w:val="nil"/>
              <w:bottom w:val="single" w:sz="4" w:space="0" w:color="auto"/>
              <w:right w:val="single" w:sz="4" w:space="0" w:color="auto"/>
            </w:tcBorders>
            <w:shd w:val="clear" w:color="auto" w:fill="auto"/>
            <w:noWrap/>
            <w:vAlign w:val="center"/>
          </w:tcPr>
          <w:p w14:paraId="4A5FED3E" w14:textId="77777777" w:rsidR="0018182E" w:rsidRPr="006010A6" w:rsidRDefault="0018182E" w:rsidP="0018182E">
            <w:pPr>
              <w:spacing w:line="240" w:lineRule="auto"/>
              <w:ind w:firstLine="0"/>
              <w:jc w:val="center"/>
              <w:rPr>
                <w:color w:val="000000"/>
              </w:rPr>
            </w:pPr>
          </w:p>
        </w:tc>
        <w:tc>
          <w:tcPr>
            <w:tcW w:w="1421" w:type="dxa"/>
            <w:tcBorders>
              <w:top w:val="nil"/>
              <w:left w:val="nil"/>
              <w:bottom w:val="single" w:sz="4" w:space="0" w:color="auto"/>
              <w:right w:val="single" w:sz="4" w:space="0" w:color="auto"/>
            </w:tcBorders>
          </w:tcPr>
          <w:p w14:paraId="5D1D2FA6" w14:textId="77777777" w:rsidR="0018182E" w:rsidRPr="006010A6" w:rsidRDefault="0018182E" w:rsidP="0018182E">
            <w:pPr>
              <w:spacing w:line="240" w:lineRule="auto"/>
              <w:ind w:firstLine="0"/>
              <w:jc w:val="center"/>
              <w:rPr>
                <w:rFonts w:eastAsia="Times New Roman" w:cs="Times New Roman"/>
                <w:color w:val="FF0000"/>
                <w:lang w:eastAsia="en-US"/>
              </w:rPr>
            </w:pPr>
          </w:p>
        </w:tc>
      </w:tr>
      <w:tr w:rsidR="0018182E" w:rsidRPr="006010A6" w14:paraId="57218EE9" w14:textId="77777777" w:rsidTr="0018182E">
        <w:trPr>
          <w:trHeight w:val="300"/>
          <w:jc w:val="center"/>
        </w:trPr>
        <w:tc>
          <w:tcPr>
            <w:tcW w:w="957" w:type="dxa"/>
            <w:gridSpan w:val="2"/>
            <w:tcBorders>
              <w:top w:val="nil"/>
              <w:left w:val="single" w:sz="4" w:space="0" w:color="auto"/>
              <w:bottom w:val="single" w:sz="4" w:space="0" w:color="auto"/>
              <w:right w:val="single" w:sz="4" w:space="0" w:color="auto"/>
            </w:tcBorders>
            <w:shd w:val="clear" w:color="auto" w:fill="auto"/>
            <w:noWrap/>
            <w:vAlign w:val="center"/>
          </w:tcPr>
          <w:p w14:paraId="4D24B1E7" w14:textId="7DF3E422" w:rsidR="0018182E" w:rsidRPr="006010A6" w:rsidRDefault="0018182E" w:rsidP="0018182E">
            <w:pPr>
              <w:spacing w:line="240" w:lineRule="auto"/>
              <w:ind w:firstLine="0"/>
              <w:jc w:val="center"/>
              <w:rPr>
                <w:rFonts w:eastAsia="Times New Roman" w:cs="Times New Roman"/>
                <w:lang w:eastAsia="en-US"/>
              </w:rPr>
            </w:pPr>
            <w:r w:rsidRPr="00F80359">
              <w:rPr>
                <w:rFonts w:eastAsia="Times New Roman" w:cs="Times New Roman"/>
                <w:lang w:eastAsia="en-US"/>
              </w:rPr>
              <w:t>2.5.</w:t>
            </w:r>
            <w:r>
              <w:rPr>
                <w:rFonts w:eastAsia="Times New Roman" w:cs="Times New Roman"/>
                <w:lang w:eastAsia="en-US"/>
              </w:rPr>
              <w:t>88</w:t>
            </w:r>
          </w:p>
        </w:tc>
        <w:tc>
          <w:tcPr>
            <w:tcW w:w="5523"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13C9C150" w14:textId="77777777" w:rsidR="0018182E" w:rsidRPr="006010A6" w:rsidRDefault="0018182E" w:rsidP="0018182E">
            <w:pPr>
              <w:pStyle w:val="Betarp"/>
            </w:pPr>
            <w:r w:rsidRPr="006010A6">
              <w:t>Medžiagos įžeminamų (santvara; atrama; GVIS spintos) įrenginių sujungimui su įrengtais įžemikliais</w:t>
            </w:r>
          </w:p>
        </w:tc>
        <w:tc>
          <w:tcPr>
            <w:tcW w:w="992" w:type="dxa"/>
            <w:gridSpan w:val="3"/>
            <w:tcBorders>
              <w:top w:val="nil"/>
              <w:left w:val="nil"/>
              <w:bottom w:val="single" w:sz="4" w:space="0" w:color="auto"/>
              <w:right w:val="single" w:sz="4" w:space="0" w:color="auto"/>
            </w:tcBorders>
            <w:shd w:val="clear" w:color="auto" w:fill="auto"/>
            <w:noWrap/>
            <w:vAlign w:val="center"/>
          </w:tcPr>
          <w:p w14:paraId="3E09DE19" w14:textId="77777777" w:rsidR="0018182E" w:rsidRPr="006010A6" w:rsidRDefault="0018182E" w:rsidP="0018182E">
            <w:pPr>
              <w:pStyle w:val="Betarp"/>
              <w:jc w:val="center"/>
            </w:pPr>
            <w:r w:rsidRPr="006010A6">
              <w:t>vnt.</w:t>
            </w:r>
          </w:p>
        </w:tc>
        <w:tc>
          <w:tcPr>
            <w:tcW w:w="996" w:type="dxa"/>
            <w:gridSpan w:val="3"/>
            <w:tcBorders>
              <w:top w:val="single" w:sz="4" w:space="0" w:color="auto"/>
              <w:left w:val="nil"/>
              <w:bottom w:val="single" w:sz="4" w:space="0" w:color="auto"/>
              <w:right w:val="single" w:sz="4" w:space="0" w:color="000000"/>
            </w:tcBorders>
            <w:shd w:val="clear" w:color="auto" w:fill="auto"/>
            <w:vAlign w:val="center"/>
          </w:tcPr>
          <w:p w14:paraId="1B9A3C3A" w14:textId="77777777" w:rsidR="0018182E" w:rsidRPr="006010A6" w:rsidRDefault="0018182E" w:rsidP="0018182E">
            <w:pPr>
              <w:pStyle w:val="Betarp"/>
              <w:jc w:val="center"/>
            </w:pPr>
            <w:r w:rsidRPr="006010A6">
              <w:t>32</w:t>
            </w:r>
          </w:p>
        </w:tc>
        <w:tc>
          <w:tcPr>
            <w:tcW w:w="1410" w:type="dxa"/>
            <w:tcBorders>
              <w:top w:val="nil"/>
              <w:left w:val="nil"/>
              <w:bottom w:val="single" w:sz="4" w:space="0" w:color="auto"/>
              <w:right w:val="single" w:sz="4" w:space="0" w:color="auto"/>
            </w:tcBorders>
            <w:shd w:val="clear" w:color="auto" w:fill="auto"/>
            <w:noWrap/>
            <w:vAlign w:val="center"/>
          </w:tcPr>
          <w:p w14:paraId="07053A11" w14:textId="77777777" w:rsidR="0018182E" w:rsidRPr="006010A6" w:rsidRDefault="0018182E" w:rsidP="0018182E">
            <w:pPr>
              <w:spacing w:line="240" w:lineRule="auto"/>
              <w:ind w:firstLine="0"/>
              <w:jc w:val="center"/>
              <w:rPr>
                <w:color w:val="000000"/>
              </w:rPr>
            </w:pPr>
          </w:p>
        </w:tc>
        <w:tc>
          <w:tcPr>
            <w:tcW w:w="1421" w:type="dxa"/>
            <w:tcBorders>
              <w:top w:val="nil"/>
              <w:left w:val="nil"/>
              <w:bottom w:val="single" w:sz="4" w:space="0" w:color="auto"/>
              <w:right w:val="single" w:sz="4" w:space="0" w:color="auto"/>
            </w:tcBorders>
          </w:tcPr>
          <w:p w14:paraId="6E914C1B" w14:textId="77777777" w:rsidR="0018182E" w:rsidRPr="006010A6" w:rsidRDefault="0018182E" w:rsidP="0018182E">
            <w:pPr>
              <w:spacing w:line="240" w:lineRule="auto"/>
              <w:ind w:firstLine="0"/>
              <w:jc w:val="center"/>
              <w:rPr>
                <w:rFonts w:eastAsia="Times New Roman" w:cs="Times New Roman"/>
                <w:color w:val="FF0000"/>
                <w:lang w:eastAsia="en-US"/>
              </w:rPr>
            </w:pPr>
          </w:p>
        </w:tc>
      </w:tr>
      <w:tr w:rsidR="0018214E" w:rsidRPr="006010A6" w14:paraId="24232629" w14:textId="77777777" w:rsidTr="0018214E">
        <w:trPr>
          <w:trHeight w:val="300"/>
          <w:jc w:val="center"/>
        </w:trPr>
        <w:tc>
          <w:tcPr>
            <w:tcW w:w="11299" w:type="dxa"/>
            <w:gridSpan w:val="12"/>
            <w:tcBorders>
              <w:top w:val="nil"/>
              <w:left w:val="single" w:sz="4" w:space="0" w:color="auto"/>
              <w:bottom w:val="single" w:sz="4" w:space="0" w:color="auto"/>
              <w:right w:val="single" w:sz="4" w:space="0" w:color="auto"/>
            </w:tcBorders>
            <w:shd w:val="clear" w:color="auto" w:fill="auto"/>
            <w:noWrap/>
            <w:vAlign w:val="center"/>
          </w:tcPr>
          <w:p w14:paraId="144131E0" w14:textId="7451666C" w:rsidR="0018214E" w:rsidRPr="006010A6" w:rsidRDefault="0018214E" w:rsidP="00584474">
            <w:pPr>
              <w:spacing w:line="240" w:lineRule="auto"/>
              <w:ind w:firstLine="0"/>
              <w:jc w:val="center"/>
              <w:rPr>
                <w:rFonts w:eastAsia="Times New Roman" w:cs="Times New Roman"/>
                <w:color w:val="FF0000"/>
                <w:lang w:eastAsia="en-US"/>
              </w:rPr>
            </w:pPr>
            <w:r w:rsidRPr="0018214E">
              <w:rPr>
                <w:rFonts w:eastAsia="Times New Roman"/>
                <w:sz w:val="22"/>
                <w:lang w:eastAsia="en-US"/>
              </w:rPr>
              <w:t xml:space="preserve">                                                                     </w:t>
            </w:r>
            <w:r>
              <w:rPr>
                <w:rFonts w:eastAsia="Times New Roman"/>
                <w:sz w:val="22"/>
                <w:lang w:eastAsia="en-US"/>
              </w:rPr>
              <w:t xml:space="preserve">               </w:t>
            </w:r>
            <w:r w:rsidRPr="0018214E">
              <w:rPr>
                <w:rFonts w:eastAsia="Times New Roman"/>
                <w:sz w:val="22"/>
                <w:lang w:eastAsia="en-US"/>
              </w:rPr>
              <w:t xml:space="preserve"> Į santrauką:                                                                     </w:t>
            </w:r>
            <w:r>
              <w:rPr>
                <w:rFonts w:eastAsia="Times New Roman"/>
                <w:sz w:val="22"/>
                <w:lang w:eastAsia="en-US"/>
              </w:rPr>
              <w:t xml:space="preserve">   </w:t>
            </w:r>
            <w:r w:rsidRPr="0018214E">
              <w:rPr>
                <w:rFonts w:eastAsia="Times New Roman"/>
                <w:sz w:val="22"/>
                <w:lang w:eastAsia="en-US"/>
              </w:rPr>
              <w:t xml:space="preserve">    EUR</w:t>
            </w:r>
          </w:p>
        </w:tc>
      </w:tr>
      <w:tr w:rsidR="000B7E62" w:rsidRPr="006010A6" w14:paraId="258B795C" w14:textId="77777777" w:rsidTr="000B7E62">
        <w:trPr>
          <w:trHeight w:val="300"/>
          <w:jc w:val="center"/>
        </w:trPr>
        <w:tc>
          <w:tcPr>
            <w:tcW w:w="11299" w:type="dxa"/>
            <w:gridSpan w:val="12"/>
            <w:tcBorders>
              <w:top w:val="single" w:sz="4" w:space="0" w:color="auto"/>
              <w:left w:val="single" w:sz="4" w:space="0" w:color="auto"/>
              <w:bottom w:val="single" w:sz="4" w:space="0" w:color="auto"/>
              <w:right w:val="single" w:sz="4" w:space="0" w:color="auto"/>
            </w:tcBorders>
            <w:shd w:val="clear" w:color="auto" w:fill="auto"/>
            <w:noWrap/>
            <w:vAlign w:val="center"/>
          </w:tcPr>
          <w:p w14:paraId="24066CDF" w14:textId="4984F242" w:rsidR="000B7E62" w:rsidRPr="006010A6" w:rsidRDefault="000B7E62" w:rsidP="00584474">
            <w:pPr>
              <w:spacing w:line="240" w:lineRule="auto"/>
              <w:ind w:firstLine="0"/>
              <w:jc w:val="center"/>
              <w:rPr>
                <w:rFonts w:eastAsia="Times New Roman" w:cs="Times New Roman"/>
                <w:color w:val="FF0000"/>
                <w:lang w:eastAsia="en-US"/>
              </w:rPr>
            </w:pPr>
            <w:r w:rsidRPr="006010A6">
              <w:rPr>
                <w:b/>
              </w:rPr>
              <w:lastRenderedPageBreak/>
              <w:t xml:space="preserve">Magistraliniai kabeliniai vamzdžiai/kanalai </w:t>
            </w:r>
            <w:r>
              <w:rPr>
                <w:b/>
              </w:rPr>
              <w:t xml:space="preserve"> (8 kompl.)</w:t>
            </w:r>
          </w:p>
        </w:tc>
      </w:tr>
      <w:tr w:rsidR="0018182E" w:rsidRPr="006010A6" w14:paraId="3C408EE7" w14:textId="77777777" w:rsidTr="0018182E">
        <w:trPr>
          <w:trHeight w:val="300"/>
          <w:jc w:val="center"/>
        </w:trPr>
        <w:tc>
          <w:tcPr>
            <w:tcW w:w="957"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07D48FBD" w14:textId="2D1D17AE" w:rsidR="0018182E" w:rsidRPr="006010A6" w:rsidRDefault="0018182E" w:rsidP="0018182E">
            <w:pPr>
              <w:spacing w:line="240" w:lineRule="auto"/>
              <w:ind w:firstLine="0"/>
              <w:jc w:val="center"/>
              <w:rPr>
                <w:rFonts w:eastAsia="Times New Roman" w:cs="Times New Roman"/>
                <w:lang w:eastAsia="en-US"/>
              </w:rPr>
            </w:pPr>
            <w:r w:rsidRPr="00272631">
              <w:rPr>
                <w:rFonts w:eastAsia="Times New Roman" w:cs="Times New Roman"/>
                <w:lang w:eastAsia="en-US"/>
              </w:rPr>
              <w:t>2.5.</w:t>
            </w:r>
            <w:r>
              <w:rPr>
                <w:rFonts w:eastAsia="Times New Roman" w:cs="Times New Roman"/>
                <w:lang w:eastAsia="en-US"/>
              </w:rPr>
              <w:t>89</w:t>
            </w:r>
          </w:p>
        </w:tc>
        <w:tc>
          <w:tcPr>
            <w:tcW w:w="552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09AFA90" w14:textId="77777777" w:rsidR="0018182E" w:rsidRPr="006010A6" w:rsidRDefault="0018182E" w:rsidP="0018182E">
            <w:pPr>
              <w:pStyle w:val="Betarp"/>
            </w:pPr>
            <w:r w:rsidRPr="006010A6">
              <w:t>Magistraliniai metaliniai vamzdžiai/latakai elektros maitinimo kabelių pravedimui ant santvaros su tvirtinimo elementais</w:t>
            </w:r>
          </w:p>
        </w:tc>
        <w:tc>
          <w:tcPr>
            <w:tcW w:w="992"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14:paraId="548B22EE" w14:textId="77777777" w:rsidR="0018182E" w:rsidRPr="006010A6" w:rsidRDefault="0018182E" w:rsidP="0018182E">
            <w:pPr>
              <w:pStyle w:val="Betarp"/>
              <w:jc w:val="center"/>
            </w:pPr>
            <w:r w:rsidRPr="006010A6">
              <w:t>m</w:t>
            </w:r>
          </w:p>
        </w:tc>
        <w:tc>
          <w:tcPr>
            <w:tcW w:w="9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8C7DC46" w14:textId="77777777" w:rsidR="0018182E" w:rsidRPr="006010A6" w:rsidRDefault="0018182E" w:rsidP="0018182E">
            <w:pPr>
              <w:pStyle w:val="Betarp"/>
              <w:jc w:val="center"/>
            </w:pPr>
            <w:r w:rsidRPr="006010A6">
              <w:t>176</w:t>
            </w:r>
          </w:p>
        </w:tc>
        <w:tc>
          <w:tcPr>
            <w:tcW w:w="14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5A709A" w14:textId="77777777" w:rsidR="0018182E" w:rsidRPr="006010A6" w:rsidRDefault="0018182E" w:rsidP="0018182E">
            <w:pPr>
              <w:spacing w:line="240" w:lineRule="auto"/>
              <w:ind w:firstLine="0"/>
              <w:jc w:val="center"/>
              <w:rPr>
                <w:color w:val="000000"/>
              </w:rPr>
            </w:pPr>
          </w:p>
        </w:tc>
        <w:tc>
          <w:tcPr>
            <w:tcW w:w="1421" w:type="dxa"/>
            <w:tcBorders>
              <w:top w:val="single" w:sz="4" w:space="0" w:color="auto"/>
              <w:left w:val="single" w:sz="4" w:space="0" w:color="auto"/>
              <w:bottom w:val="single" w:sz="4" w:space="0" w:color="auto"/>
              <w:right w:val="single" w:sz="4" w:space="0" w:color="auto"/>
            </w:tcBorders>
          </w:tcPr>
          <w:p w14:paraId="769E917E" w14:textId="77777777" w:rsidR="0018182E" w:rsidRPr="006010A6" w:rsidRDefault="0018182E" w:rsidP="0018182E">
            <w:pPr>
              <w:spacing w:line="240" w:lineRule="auto"/>
              <w:ind w:firstLine="0"/>
              <w:jc w:val="center"/>
              <w:rPr>
                <w:rFonts w:eastAsia="Times New Roman" w:cs="Times New Roman"/>
                <w:color w:val="FF0000"/>
                <w:lang w:eastAsia="en-US"/>
              </w:rPr>
            </w:pPr>
          </w:p>
        </w:tc>
      </w:tr>
      <w:tr w:rsidR="0018182E" w:rsidRPr="006010A6" w14:paraId="6CC13193" w14:textId="77777777" w:rsidTr="0018182E">
        <w:trPr>
          <w:trHeight w:val="300"/>
          <w:jc w:val="center"/>
        </w:trPr>
        <w:tc>
          <w:tcPr>
            <w:tcW w:w="957" w:type="dxa"/>
            <w:gridSpan w:val="2"/>
            <w:tcBorders>
              <w:top w:val="nil"/>
              <w:left w:val="single" w:sz="4" w:space="0" w:color="auto"/>
              <w:bottom w:val="single" w:sz="4" w:space="0" w:color="auto"/>
              <w:right w:val="single" w:sz="4" w:space="0" w:color="auto"/>
            </w:tcBorders>
            <w:shd w:val="clear" w:color="auto" w:fill="auto"/>
            <w:noWrap/>
            <w:vAlign w:val="center"/>
          </w:tcPr>
          <w:p w14:paraId="13B6FEC6" w14:textId="4D27986C" w:rsidR="0018182E" w:rsidRPr="006010A6" w:rsidRDefault="0018182E" w:rsidP="0018182E">
            <w:pPr>
              <w:spacing w:line="240" w:lineRule="auto"/>
              <w:ind w:firstLine="0"/>
              <w:jc w:val="center"/>
              <w:rPr>
                <w:rFonts w:eastAsia="Times New Roman" w:cs="Times New Roman"/>
                <w:lang w:eastAsia="en-US"/>
              </w:rPr>
            </w:pPr>
            <w:r w:rsidRPr="00272631">
              <w:rPr>
                <w:rFonts w:eastAsia="Times New Roman" w:cs="Times New Roman"/>
                <w:lang w:eastAsia="en-US"/>
              </w:rPr>
              <w:t>2.5.</w:t>
            </w:r>
            <w:r>
              <w:rPr>
                <w:rFonts w:eastAsia="Times New Roman" w:cs="Times New Roman"/>
                <w:lang w:eastAsia="en-US"/>
              </w:rPr>
              <w:t>90</w:t>
            </w:r>
          </w:p>
        </w:tc>
        <w:tc>
          <w:tcPr>
            <w:tcW w:w="5523"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6E58B703" w14:textId="77777777" w:rsidR="0018182E" w:rsidRPr="006010A6" w:rsidRDefault="0018182E" w:rsidP="0018182E">
            <w:pPr>
              <w:pStyle w:val="Betarp"/>
            </w:pPr>
            <w:r w:rsidRPr="006010A6">
              <w:t>Magistraliniai metaliniai vamzdžiai/latakai duomenų/kontrolinių kabelių pravedimui ant santvaros su tvirtinimo elementais</w:t>
            </w:r>
          </w:p>
        </w:tc>
        <w:tc>
          <w:tcPr>
            <w:tcW w:w="992" w:type="dxa"/>
            <w:gridSpan w:val="3"/>
            <w:tcBorders>
              <w:top w:val="nil"/>
              <w:left w:val="nil"/>
              <w:bottom w:val="single" w:sz="4" w:space="0" w:color="auto"/>
              <w:right w:val="single" w:sz="4" w:space="0" w:color="auto"/>
            </w:tcBorders>
            <w:shd w:val="clear" w:color="auto" w:fill="auto"/>
            <w:noWrap/>
            <w:vAlign w:val="center"/>
          </w:tcPr>
          <w:p w14:paraId="5C71DA0F" w14:textId="77777777" w:rsidR="0018182E" w:rsidRPr="006010A6" w:rsidRDefault="0018182E" w:rsidP="0018182E">
            <w:pPr>
              <w:pStyle w:val="Betarp"/>
              <w:jc w:val="center"/>
            </w:pPr>
            <w:r w:rsidRPr="006010A6">
              <w:t>m</w:t>
            </w:r>
          </w:p>
        </w:tc>
        <w:tc>
          <w:tcPr>
            <w:tcW w:w="996" w:type="dxa"/>
            <w:gridSpan w:val="3"/>
            <w:tcBorders>
              <w:top w:val="single" w:sz="4" w:space="0" w:color="auto"/>
              <w:left w:val="nil"/>
              <w:bottom w:val="single" w:sz="4" w:space="0" w:color="auto"/>
              <w:right w:val="single" w:sz="4" w:space="0" w:color="000000"/>
            </w:tcBorders>
            <w:shd w:val="clear" w:color="auto" w:fill="auto"/>
            <w:vAlign w:val="center"/>
          </w:tcPr>
          <w:p w14:paraId="16C767EA" w14:textId="77777777" w:rsidR="0018182E" w:rsidRPr="006010A6" w:rsidRDefault="0018182E" w:rsidP="0018182E">
            <w:pPr>
              <w:pStyle w:val="Betarp"/>
              <w:jc w:val="center"/>
            </w:pPr>
            <w:r w:rsidRPr="006010A6">
              <w:t>176</w:t>
            </w:r>
          </w:p>
        </w:tc>
        <w:tc>
          <w:tcPr>
            <w:tcW w:w="1410" w:type="dxa"/>
            <w:tcBorders>
              <w:top w:val="nil"/>
              <w:left w:val="nil"/>
              <w:bottom w:val="single" w:sz="4" w:space="0" w:color="auto"/>
              <w:right w:val="single" w:sz="4" w:space="0" w:color="auto"/>
            </w:tcBorders>
            <w:shd w:val="clear" w:color="auto" w:fill="auto"/>
            <w:noWrap/>
            <w:vAlign w:val="center"/>
          </w:tcPr>
          <w:p w14:paraId="7AEA3626" w14:textId="77777777" w:rsidR="0018182E" w:rsidRPr="006010A6" w:rsidRDefault="0018182E" w:rsidP="0018182E">
            <w:pPr>
              <w:spacing w:line="240" w:lineRule="auto"/>
              <w:ind w:firstLine="0"/>
              <w:jc w:val="center"/>
              <w:rPr>
                <w:color w:val="000000"/>
              </w:rPr>
            </w:pPr>
          </w:p>
        </w:tc>
        <w:tc>
          <w:tcPr>
            <w:tcW w:w="1421" w:type="dxa"/>
            <w:tcBorders>
              <w:top w:val="nil"/>
              <w:left w:val="nil"/>
              <w:bottom w:val="single" w:sz="4" w:space="0" w:color="auto"/>
              <w:right w:val="single" w:sz="4" w:space="0" w:color="auto"/>
            </w:tcBorders>
          </w:tcPr>
          <w:p w14:paraId="062C4E36" w14:textId="77777777" w:rsidR="0018182E" w:rsidRPr="006010A6" w:rsidRDefault="0018182E" w:rsidP="0018182E">
            <w:pPr>
              <w:spacing w:line="240" w:lineRule="auto"/>
              <w:ind w:firstLine="0"/>
              <w:jc w:val="center"/>
              <w:rPr>
                <w:rFonts w:eastAsia="Times New Roman" w:cs="Times New Roman"/>
                <w:color w:val="FF0000"/>
                <w:lang w:eastAsia="en-US"/>
              </w:rPr>
            </w:pPr>
          </w:p>
        </w:tc>
      </w:tr>
      <w:tr w:rsidR="0018182E" w:rsidRPr="006010A6" w14:paraId="55436D45" w14:textId="77777777" w:rsidTr="0018182E">
        <w:trPr>
          <w:trHeight w:val="71"/>
          <w:jc w:val="center"/>
        </w:trPr>
        <w:tc>
          <w:tcPr>
            <w:tcW w:w="957" w:type="dxa"/>
            <w:gridSpan w:val="2"/>
            <w:tcBorders>
              <w:top w:val="nil"/>
              <w:left w:val="single" w:sz="4" w:space="0" w:color="auto"/>
              <w:bottom w:val="single" w:sz="4" w:space="0" w:color="auto"/>
              <w:right w:val="single" w:sz="4" w:space="0" w:color="auto"/>
            </w:tcBorders>
            <w:shd w:val="clear" w:color="auto" w:fill="auto"/>
            <w:noWrap/>
            <w:vAlign w:val="center"/>
          </w:tcPr>
          <w:p w14:paraId="4A97CAF0" w14:textId="7B20A8FE" w:rsidR="0018182E" w:rsidRPr="006010A6" w:rsidRDefault="0018182E" w:rsidP="0018182E">
            <w:pPr>
              <w:spacing w:line="240" w:lineRule="auto"/>
              <w:ind w:firstLine="0"/>
              <w:jc w:val="center"/>
              <w:rPr>
                <w:rFonts w:eastAsia="Times New Roman" w:cs="Times New Roman"/>
                <w:lang w:eastAsia="en-US"/>
              </w:rPr>
            </w:pPr>
            <w:r w:rsidRPr="00272631">
              <w:rPr>
                <w:rFonts w:eastAsia="Times New Roman" w:cs="Times New Roman"/>
                <w:lang w:eastAsia="en-US"/>
              </w:rPr>
              <w:t>2.5.</w:t>
            </w:r>
            <w:r>
              <w:rPr>
                <w:rFonts w:eastAsia="Times New Roman" w:cs="Times New Roman"/>
                <w:lang w:eastAsia="en-US"/>
              </w:rPr>
              <w:t>91</w:t>
            </w:r>
          </w:p>
        </w:tc>
        <w:tc>
          <w:tcPr>
            <w:tcW w:w="5523"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3C5140D0" w14:textId="77777777" w:rsidR="0018182E" w:rsidRPr="006010A6" w:rsidRDefault="0018182E" w:rsidP="0018182E">
            <w:pPr>
              <w:pStyle w:val="Betarp"/>
            </w:pPr>
            <w:r w:rsidRPr="006010A6">
              <w:t>Magistraliniai vamzdžiai/kanalai tarp santvaros ir  elektros maitinimo bei valdymo spintų</w:t>
            </w:r>
          </w:p>
        </w:tc>
        <w:tc>
          <w:tcPr>
            <w:tcW w:w="992" w:type="dxa"/>
            <w:gridSpan w:val="3"/>
            <w:tcBorders>
              <w:top w:val="nil"/>
              <w:left w:val="nil"/>
              <w:bottom w:val="single" w:sz="4" w:space="0" w:color="auto"/>
              <w:right w:val="single" w:sz="4" w:space="0" w:color="auto"/>
            </w:tcBorders>
            <w:shd w:val="clear" w:color="auto" w:fill="auto"/>
            <w:noWrap/>
            <w:vAlign w:val="center"/>
          </w:tcPr>
          <w:p w14:paraId="14304D6C" w14:textId="77777777" w:rsidR="0018182E" w:rsidRPr="006010A6" w:rsidRDefault="0018182E" w:rsidP="0018182E">
            <w:pPr>
              <w:pStyle w:val="Betarp"/>
              <w:jc w:val="center"/>
            </w:pPr>
            <w:r w:rsidRPr="006010A6">
              <w:t>m</w:t>
            </w:r>
          </w:p>
        </w:tc>
        <w:tc>
          <w:tcPr>
            <w:tcW w:w="996" w:type="dxa"/>
            <w:gridSpan w:val="3"/>
            <w:tcBorders>
              <w:top w:val="single" w:sz="4" w:space="0" w:color="auto"/>
              <w:left w:val="nil"/>
              <w:bottom w:val="single" w:sz="4" w:space="0" w:color="auto"/>
              <w:right w:val="single" w:sz="4" w:space="0" w:color="000000"/>
            </w:tcBorders>
            <w:shd w:val="clear" w:color="auto" w:fill="auto"/>
            <w:vAlign w:val="center"/>
          </w:tcPr>
          <w:p w14:paraId="1C16E441" w14:textId="77777777" w:rsidR="0018182E" w:rsidRPr="006010A6" w:rsidRDefault="0018182E" w:rsidP="0018182E">
            <w:pPr>
              <w:pStyle w:val="Betarp"/>
              <w:jc w:val="center"/>
            </w:pPr>
            <w:r w:rsidRPr="006010A6">
              <w:t>192</w:t>
            </w:r>
          </w:p>
        </w:tc>
        <w:tc>
          <w:tcPr>
            <w:tcW w:w="1410" w:type="dxa"/>
            <w:tcBorders>
              <w:top w:val="nil"/>
              <w:left w:val="nil"/>
              <w:bottom w:val="single" w:sz="4" w:space="0" w:color="auto"/>
              <w:right w:val="single" w:sz="4" w:space="0" w:color="auto"/>
            </w:tcBorders>
            <w:shd w:val="clear" w:color="auto" w:fill="auto"/>
            <w:noWrap/>
            <w:vAlign w:val="center"/>
          </w:tcPr>
          <w:p w14:paraId="353F580C" w14:textId="77777777" w:rsidR="0018182E" w:rsidRPr="006010A6" w:rsidRDefault="0018182E" w:rsidP="0018182E">
            <w:pPr>
              <w:spacing w:line="240" w:lineRule="auto"/>
              <w:ind w:firstLine="0"/>
              <w:jc w:val="center"/>
              <w:rPr>
                <w:color w:val="000000"/>
              </w:rPr>
            </w:pPr>
          </w:p>
        </w:tc>
        <w:tc>
          <w:tcPr>
            <w:tcW w:w="1421" w:type="dxa"/>
            <w:tcBorders>
              <w:top w:val="nil"/>
              <w:left w:val="nil"/>
              <w:bottom w:val="single" w:sz="4" w:space="0" w:color="auto"/>
              <w:right w:val="single" w:sz="4" w:space="0" w:color="auto"/>
            </w:tcBorders>
          </w:tcPr>
          <w:p w14:paraId="5A21944E" w14:textId="77777777" w:rsidR="0018182E" w:rsidRPr="006010A6" w:rsidRDefault="0018182E" w:rsidP="0018182E">
            <w:pPr>
              <w:spacing w:line="240" w:lineRule="auto"/>
              <w:ind w:firstLine="0"/>
              <w:jc w:val="center"/>
              <w:rPr>
                <w:rFonts w:eastAsia="Times New Roman" w:cs="Times New Roman"/>
                <w:color w:val="FF0000"/>
                <w:lang w:eastAsia="en-US"/>
              </w:rPr>
            </w:pPr>
          </w:p>
        </w:tc>
      </w:tr>
      <w:tr w:rsidR="0018182E" w:rsidRPr="006010A6" w14:paraId="09118748" w14:textId="77777777" w:rsidTr="0018182E">
        <w:trPr>
          <w:trHeight w:val="300"/>
          <w:jc w:val="center"/>
        </w:trPr>
        <w:tc>
          <w:tcPr>
            <w:tcW w:w="957" w:type="dxa"/>
            <w:gridSpan w:val="2"/>
            <w:tcBorders>
              <w:top w:val="nil"/>
              <w:left w:val="single" w:sz="4" w:space="0" w:color="auto"/>
              <w:bottom w:val="single" w:sz="4" w:space="0" w:color="auto"/>
              <w:right w:val="single" w:sz="4" w:space="0" w:color="auto"/>
            </w:tcBorders>
            <w:shd w:val="clear" w:color="auto" w:fill="auto"/>
            <w:noWrap/>
            <w:vAlign w:val="center"/>
          </w:tcPr>
          <w:p w14:paraId="16C3D05A" w14:textId="32B1FDD2" w:rsidR="0018182E" w:rsidRPr="006010A6" w:rsidRDefault="0018182E" w:rsidP="0018182E">
            <w:pPr>
              <w:spacing w:line="240" w:lineRule="auto"/>
              <w:ind w:firstLine="0"/>
              <w:jc w:val="center"/>
              <w:rPr>
                <w:rFonts w:eastAsia="Times New Roman" w:cs="Times New Roman"/>
                <w:lang w:eastAsia="en-US"/>
              </w:rPr>
            </w:pPr>
            <w:r w:rsidRPr="00272631">
              <w:rPr>
                <w:rFonts w:eastAsia="Times New Roman" w:cs="Times New Roman"/>
                <w:lang w:eastAsia="en-US"/>
              </w:rPr>
              <w:t>2.5.</w:t>
            </w:r>
            <w:r>
              <w:rPr>
                <w:rFonts w:eastAsia="Times New Roman" w:cs="Times New Roman"/>
                <w:lang w:eastAsia="en-US"/>
              </w:rPr>
              <w:t>92</w:t>
            </w:r>
          </w:p>
        </w:tc>
        <w:tc>
          <w:tcPr>
            <w:tcW w:w="5523"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711CCFD4" w14:textId="77777777" w:rsidR="0018182E" w:rsidRPr="006010A6" w:rsidRDefault="0018182E" w:rsidP="0018182E">
            <w:pPr>
              <w:pStyle w:val="Betarp"/>
            </w:pPr>
            <w:r w:rsidRPr="006010A6">
              <w:t>Lankstus įžeminimo laidas ≥6mm</w:t>
            </w:r>
            <w:r w:rsidRPr="006010A6">
              <w:rPr>
                <w:vertAlign w:val="superscript"/>
              </w:rPr>
              <w:t xml:space="preserve">2 </w:t>
            </w:r>
          </w:p>
        </w:tc>
        <w:tc>
          <w:tcPr>
            <w:tcW w:w="992" w:type="dxa"/>
            <w:gridSpan w:val="3"/>
            <w:tcBorders>
              <w:top w:val="nil"/>
              <w:left w:val="nil"/>
              <w:bottom w:val="single" w:sz="4" w:space="0" w:color="auto"/>
              <w:right w:val="single" w:sz="4" w:space="0" w:color="auto"/>
            </w:tcBorders>
            <w:shd w:val="clear" w:color="auto" w:fill="auto"/>
            <w:noWrap/>
            <w:vAlign w:val="center"/>
          </w:tcPr>
          <w:p w14:paraId="795DEEA0" w14:textId="77777777" w:rsidR="0018182E" w:rsidRPr="006010A6" w:rsidRDefault="0018182E" w:rsidP="0018182E">
            <w:pPr>
              <w:pStyle w:val="Betarp"/>
              <w:jc w:val="center"/>
            </w:pPr>
            <w:r w:rsidRPr="006010A6">
              <w:t>m</w:t>
            </w:r>
          </w:p>
        </w:tc>
        <w:tc>
          <w:tcPr>
            <w:tcW w:w="996" w:type="dxa"/>
            <w:gridSpan w:val="3"/>
            <w:tcBorders>
              <w:top w:val="single" w:sz="4" w:space="0" w:color="auto"/>
              <w:left w:val="nil"/>
              <w:bottom w:val="single" w:sz="4" w:space="0" w:color="auto"/>
              <w:right w:val="single" w:sz="4" w:space="0" w:color="000000"/>
            </w:tcBorders>
            <w:shd w:val="clear" w:color="auto" w:fill="auto"/>
            <w:vAlign w:val="center"/>
          </w:tcPr>
          <w:p w14:paraId="23985EA5" w14:textId="77777777" w:rsidR="0018182E" w:rsidRPr="006010A6" w:rsidRDefault="0018182E" w:rsidP="0018182E">
            <w:pPr>
              <w:pStyle w:val="Betarp"/>
              <w:jc w:val="center"/>
            </w:pPr>
            <w:r w:rsidRPr="006010A6">
              <w:t>32</w:t>
            </w:r>
          </w:p>
        </w:tc>
        <w:tc>
          <w:tcPr>
            <w:tcW w:w="1410" w:type="dxa"/>
            <w:tcBorders>
              <w:top w:val="nil"/>
              <w:left w:val="nil"/>
              <w:bottom w:val="single" w:sz="4" w:space="0" w:color="auto"/>
              <w:right w:val="single" w:sz="4" w:space="0" w:color="auto"/>
            </w:tcBorders>
            <w:shd w:val="clear" w:color="auto" w:fill="auto"/>
            <w:noWrap/>
            <w:vAlign w:val="center"/>
          </w:tcPr>
          <w:p w14:paraId="2773B6C9" w14:textId="77777777" w:rsidR="0018182E" w:rsidRPr="006010A6" w:rsidRDefault="0018182E" w:rsidP="0018182E">
            <w:pPr>
              <w:spacing w:line="240" w:lineRule="auto"/>
              <w:ind w:firstLine="0"/>
              <w:jc w:val="center"/>
              <w:rPr>
                <w:color w:val="000000"/>
              </w:rPr>
            </w:pPr>
          </w:p>
        </w:tc>
        <w:tc>
          <w:tcPr>
            <w:tcW w:w="1421" w:type="dxa"/>
            <w:tcBorders>
              <w:top w:val="nil"/>
              <w:left w:val="nil"/>
              <w:bottom w:val="single" w:sz="4" w:space="0" w:color="auto"/>
              <w:right w:val="single" w:sz="4" w:space="0" w:color="auto"/>
            </w:tcBorders>
          </w:tcPr>
          <w:p w14:paraId="1D380481" w14:textId="77777777" w:rsidR="0018182E" w:rsidRPr="006010A6" w:rsidRDefault="0018182E" w:rsidP="0018182E">
            <w:pPr>
              <w:spacing w:line="240" w:lineRule="auto"/>
              <w:ind w:firstLine="0"/>
              <w:jc w:val="center"/>
              <w:rPr>
                <w:rFonts w:eastAsia="Times New Roman" w:cs="Times New Roman"/>
                <w:color w:val="FF0000"/>
                <w:lang w:eastAsia="en-US"/>
              </w:rPr>
            </w:pPr>
          </w:p>
        </w:tc>
      </w:tr>
      <w:tr w:rsidR="0018182E" w:rsidRPr="006010A6" w14:paraId="5FCAC757" w14:textId="77777777" w:rsidTr="0018182E">
        <w:trPr>
          <w:trHeight w:val="300"/>
          <w:jc w:val="center"/>
        </w:trPr>
        <w:tc>
          <w:tcPr>
            <w:tcW w:w="957" w:type="dxa"/>
            <w:gridSpan w:val="2"/>
            <w:tcBorders>
              <w:top w:val="nil"/>
              <w:left w:val="single" w:sz="4" w:space="0" w:color="auto"/>
              <w:bottom w:val="single" w:sz="4" w:space="0" w:color="auto"/>
              <w:right w:val="single" w:sz="4" w:space="0" w:color="auto"/>
            </w:tcBorders>
            <w:shd w:val="clear" w:color="auto" w:fill="auto"/>
            <w:noWrap/>
            <w:vAlign w:val="center"/>
          </w:tcPr>
          <w:p w14:paraId="007F9466" w14:textId="0481ADF4" w:rsidR="0018182E" w:rsidRPr="006010A6" w:rsidRDefault="0018182E" w:rsidP="0018182E">
            <w:pPr>
              <w:spacing w:line="240" w:lineRule="auto"/>
              <w:ind w:firstLine="0"/>
              <w:jc w:val="center"/>
              <w:rPr>
                <w:rFonts w:eastAsia="Times New Roman" w:cs="Times New Roman"/>
                <w:lang w:eastAsia="en-US"/>
              </w:rPr>
            </w:pPr>
            <w:r w:rsidRPr="00272631">
              <w:rPr>
                <w:rFonts w:eastAsia="Times New Roman" w:cs="Times New Roman"/>
                <w:lang w:eastAsia="en-US"/>
              </w:rPr>
              <w:t>2.5.</w:t>
            </w:r>
            <w:r>
              <w:rPr>
                <w:rFonts w:eastAsia="Times New Roman" w:cs="Times New Roman"/>
                <w:lang w:eastAsia="en-US"/>
              </w:rPr>
              <w:t>93</w:t>
            </w:r>
          </w:p>
        </w:tc>
        <w:tc>
          <w:tcPr>
            <w:tcW w:w="5523"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396CCC38" w14:textId="23E93F01" w:rsidR="0018182E" w:rsidRPr="006010A6" w:rsidRDefault="0018182E" w:rsidP="0018182E">
            <w:pPr>
              <w:pStyle w:val="Betarp"/>
            </w:pPr>
            <w:r w:rsidRPr="006010A6">
              <w:t>Papildomos medžiagos</w:t>
            </w:r>
            <w:r>
              <w:t xml:space="preserve"> (tarpusavio sujungimai, perėjimai, movos, sandarikliai, uždengimai...)</w:t>
            </w:r>
          </w:p>
        </w:tc>
        <w:tc>
          <w:tcPr>
            <w:tcW w:w="992" w:type="dxa"/>
            <w:gridSpan w:val="3"/>
            <w:tcBorders>
              <w:top w:val="nil"/>
              <w:left w:val="nil"/>
              <w:bottom w:val="single" w:sz="4" w:space="0" w:color="auto"/>
              <w:right w:val="single" w:sz="4" w:space="0" w:color="auto"/>
            </w:tcBorders>
            <w:shd w:val="clear" w:color="auto" w:fill="auto"/>
            <w:noWrap/>
            <w:vAlign w:val="center"/>
          </w:tcPr>
          <w:p w14:paraId="1DE35EE8" w14:textId="77777777" w:rsidR="0018182E" w:rsidRPr="006010A6" w:rsidRDefault="0018182E" w:rsidP="0018182E">
            <w:pPr>
              <w:pStyle w:val="Betarp"/>
              <w:jc w:val="center"/>
            </w:pPr>
            <w:r w:rsidRPr="006010A6">
              <w:t>kompl.</w:t>
            </w:r>
          </w:p>
        </w:tc>
        <w:tc>
          <w:tcPr>
            <w:tcW w:w="996" w:type="dxa"/>
            <w:gridSpan w:val="3"/>
            <w:tcBorders>
              <w:top w:val="single" w:sz="4" w:space="0" w:color="auto"/>
              <w:left w:val="nil"/>
              <w:bottom w:val="single" w:sz="4" w:space="0" w:color="auto"/>
              <w:right w:val="single" w:sz="4" w:space="0" w:color="000000"/>
            </w:tcBorders>
            <w:shd w:val="clear" w:color="auto" w:fill="auto"/>
            <w:vAlign w:val="center"/>
          </w:tcPr>
          <w:p w14:paraId="36BCB210" w14:textId="77777777" w:rsidR="0018182E" w:rsidRPr="006010A6" w:rsidRDefault="0018182E" w:rsidP="0018182E">
            <w:pPr>
              <w:pStyle w:val="Betarp"/>
              <w:jc w:val="center"/>
            </w:pPr>
            <w:r w:rsidRPr="006010A6">
              <w:t>8</w:t>
            </w:r>
          </w:p>
        </w:tc>
        <w:tc>
          <w:tcPr>
            <w:tcW w:w="1410" w:type="dxa"/>
            <w:tcBorders>
              <w:top w:val="nil"/>
              <w:left w:val="nil"/>
              <w:bottom w:val="single" w:sz="4" w:space="0" w:color="auto"/>
              <w:right w:val="single" w:sz="4" w:space="0" w:color="auto"/>
            </w:tcBorders>
            <w:shd w:val="clear" w:color="auto" w:fill="auto"/>
            <w:noWrap/>
            <w:vAlign w:val="center"/>
          </w:tcPr>
          <w:p w14:paraId="0007EA1B" w14:textId="77777777" w:rsidR="0018182E" w:rsidRPr="006010A6" w:rsidRDefault="0018182E" w:rsidP="0018182E">
            <w:pPr>
              <w:spacing w:line="240" w:lineRule="auto"/>
              <w:ind w:firstLine="0"/>
              <w:jc w:val="center"/>
              <w:rPr>
                <w:color w:val="000000"/>
              </w:rPr>
            </w:pPr>
          </w:p>
        </w:tc>
        <w:tc>
          <w:tcPr>
            <w:tcW w:w="1421" w:type="dxa"/>
            <w:tcBorders>
              <w:top w:val="nil"/>
              <w:left w:val="nil"/>
              <w:bottom w:val="single" w:sz="4" w:space="0" w:color="auto"/>
              <w:right w:val="single" w:sz="4" w:space="0" w:color="auto"/>
            </w:tcBorders>
          </w:tcPr>
          <w:p w14:paraId="4AACBC90" w14:textId="77777777" w:rsidR="0018182E" w:rsidRPr="006010A6" w:rsidRDefault="0018182E" w:rsidP="0018182E">
            <w:pPr>
              <w:spacing w:line="240" w:lineRule="auto"/>
              <w:ind w:firstLine="0"/>
              <w:jc w:val="center"/>
              <w:rPr>
                <w:rFonts w:eastAsia="Times New Roman" w:cs="Times New Roman"/>
                <w:color w:val="FF0000"/>
                <w:lang w:eastAsia="en-US"/>
              </w:rPr>
            </w:pPr>
          </w:p>
        </w:tc>
      </w:tr>
      <w:tr w:rsidR="0018182E" w:rsidRPr="006010A6" w14:paraId="033CC228" w14:textId="77777777" w:rsidTr="00332541">
        <w:trPr>
          <w:trHeight w:val="263"/>
          <w:jc w:val="center"/>
        </w:trPr>
        <w:tc>
          <w:tcPr>
            <w:tcW w:w="11299" w:type="dxa"/>
            <w:gridSpan w:val="12"/>
            <w:tcBorders>
              <w:top w:val="nil"/>
              <w:left w:val="single" w:sz="4" w:space="0" w:color="auto"/>
              <w:bottom w:val="single" w:sz="4" w:space="0" w:color="auto"/>
              <w:right w:val="single" w:sz="4" w:space="0" w:color="auto"/>
            </w:tcBorders>
            <w:shd w:val="clear" w:color="auto" w:fill="auto"/>
            <w:noWrap/>
            <w:vAlign w:val="center"/>
          </w:tcPr>
          <w:p w14:paraId="2FFC75B7" w14:textId="239EF055" w:rsidR="0018182E" w:rsidRPr="006010A6" w:rsidRDefault="0018182E" w:rsidP="00584474">
            <w:pPr>
              <w:pStyle w:val="Betarp"/>
              <w:jc w:val="center"/>
              <w:rPr>
                <w:rFonts w:eastAsia="Times New Roman"/>
                <w:color w:val="FF0000"/>
                <w:u w:val="single"/>
                <w:lang w:eastAsia="en-US"/>
              </w:rPr>
            </w:pPr>
            <w:r w:rsidRPr="006010A6">
              <w:rPr>
                <w:rFonts w:eastAsia="Times New Roman"/>
                <w:u w:val="single"/>
              </w:rPr>
              <w:t>Darbų kiekių žiniaraštis</w:t>
            </w:r>
          </w:p>
        </w:tc>
      </w:tr>
      <w:tr w:rsidR="000B7E62" w:rsidRPr="006010A6" w14:paraId="2BBB2B9E" w14:textId="77777777" w:rsidTr="000B7E62">
        <w:trPr>
          <w:trHeight w:val="300"/>
          <w:jc w:val="center"/>
        </w:trPr>
        <w:tc>
          <w:tcPr>
            <w:tcW w:w="11299" w:type="dxa"/>
            <w:gridSpan w:val="12"/>
            <w:tcBorders>
              <w:top w:val="nil"/>
              <w:left w:val="single" w:sz="4" w:space="0" w:color="auto"/>
              <w:bottom w:val="single" w:sz="4" w:space="0" w:color="auto"/>
              <w:right w:val="single" w:sz="4" w:space="0" w:color="auto"/>
            </w:tcBorders>
            <w:shd w:val="clear" w:color="auto" w:fill="auto"/>
            <w:noWrap/>
            <w:vAlign w:val="center"/>
          </w:tcPr>
          <w:p w14:paraId="33E678F5" w14:textId="3A910ED4" w:rsidR="000B7E62" w:rsidRPr="006010A6" w:rsidRDefault="000B7E62" w:rsidP="000B7E62">
            <w:pPr>
              <w:pStyle w:val="Betarp"/>
              <w:jc w:val="center"/>
              <w:rPr>
                <w:rFonts w:eastAsia="Times New Roman"/>
                <w:color w:val="FF0000"/>
                <w:lang w:eastAsia="en-US"/>
              </w:rPr>
            </w:pPr>
            <w:r w:rsidRPr="006010A6">
              <w:rPr>
                <w:b/>
              </w:rPr>
              <w:t>Kintamos informacijos ženklų posistemė (KIŽ)</w:t>
            </w:r>
            <w:r>
              <w:rPr>
                <w:b/>
              </w:rPr>
              <w:t xml:space="preserve"> (8 kompl.)</w:t>
            </w:r>
          </w:p>
        </w:tc>
      </w:tr>
      <w:tr w:rsidR="0018182E" w:rsidRPr="006010A6" w14:paraId="12757D7C" w14:textId="77777777" w:rsidTr="0018182E">
        <w:trPr>
          <w:trHeight w:val="300"/>
          <w:jc w:val="center"/>
        </w:trPr>
        <w:tc>
          <w:tcPr>
            <w:tcW w:w="957" w:type="dxa"/>
            <w:gridSpan w:val="2"/>
            <w:tcBorders>
              <w:top w:val="nil"/>
              <w:left w:val="single" w:sz="4" w:space="0" w:color="auto"/>
              <w:bottom w:val="single" w:sz="4" w:space="0" w:color="auto"/>
              <w:right w:val="single" w:sz="4" w:space="0" w:color="auto"/>
            </w:tcBorders>
            <w:shd w:val="clear" w:color="auto" w:fill="auto"/>
            <w:noWrap/>
            <w:vAlign w:val="center"/>
          </w:tcPr>
          <w:p w14:paraId="4685135B" w14:textId="1E1CD93E" w:rsidR="0018182E" w:rsidRPr="006010A6" w:rsidRDefault="0018182E" w:rsidP="0018182E">
            <w:pPr>
              <w:pStyle w:val="Betarp"/>
              <w:jc w:val="center"/>
              <w:rPr>
                <w:rFonts w:eastAsia="Times New Roman"/>
                <w:lang w:eastAsia="en-US"/>
              </w:rPr>
            </w:pPr>
            <w:r w:rsidRPr="008F5712">
              <w:rPr>
                <w:rFonts w:eastAsia="Times New Roman" w:cs="Times New Roman"/>
                <w:lang w:eastAsia="en-US"/>
              </w:rPr>
              <w:t>2.5.</w:t>
            </w:r>
            <w:r>
              <w:rPr>
                <w:rFonts w:eastAsia="Times New Roman" w:cs="Times New Roman"/>
                <w:lang w:eastAsia="en-US"/>
              </w:rPr>
              <w:t>94</w:t>
            </w:r>
          </w:p>
        </w:tc>
        <w:tc>
          <w:tcPr>
            <w:tcW w:w="5523"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7A44646B" w14:textId="77777777" w:rsidR="0018182E" w:rsidRPr="006010A6" w:rsidRDefault="0018182E" w:rsidP="0018182E">
            <w:pPr>
              <w:pStyle w:val="Betarp"/>
            </w:pPr>
            <w:r w:rsidRPr="006010A6">
              <w:t>Kintamos informacijos ženklų KIŽ montavimas derinimas tvirtinant aukštyje ant santvaros</w:t>
            </w:r>
          </w:p>
        </w:tc>
        <w:tc>
          <w:tcPr>
            <w:tcW w:w="992" w:type="dxa"/>
            <w:gridSpan w:val="3"/>
            <w:tcBorders>
              <w:top w:val="nil"/>
              <w:left w:val="nil"/>
              <w:bottom w:val="single" w:sz="4" w:space="0" w:color="auto"/>
              <w:right w:val="single" w:sz="4" w:space="0" w:color="auto"/>
            </w:tcBorders>
            <w:shd w:val="clear" w:color="auto" w:fill="auto"/>
            <w:noWrap/>
            <w:vAlign w:val="center"/>
          </w:tcPr>
          <w:p w14:paraId="2CCD5F53" w14:textId="77777777" w:rsidR="0018182E" w:rsidRPr="006010A6" w:rsidRDefault="0018182E" w:rsidP="0018182E">
            <w:pPr>
              <w:pStyle w:val="Betarp"/>
              <w:jc w:val="center"/>
            </w:pPr>
            <w:r w:rsidRPr="006010A6">
              <w:t>vnt.</w:t>
            </w:r>
          </w:p>
        </w:tc>
        <w:tc>
          <w:tcPr>
            <w:tcW w:w="996" w:type="dxa"/>
            <w:gridSpan w:val="3"/>
            <w:tcBorders>
              <w:top w:val="single" w:sz="4" w:space="0" w:color="auto"/>
              <w:left w:val="nil"/>
              <w:bottom w:val="single" w:sz="4" w:space="0" w:color="auto"/>
              <w:right w:val="single" w:sz="4" w:space="0" w:color="000000"/>
            </w:tcBorders>
            <w:shd w:val="clear" w:color="auto" w:fill="auto"/>
            <w:vAlign w:val="center"/>
          </w:tcPr>
          <w:p w14:paraId="5DCEAFC5" w14:textId="77777777" w:rsidR="0018182E" w:rsidRPr="006010A6" w:rsidRDefault="0018182E" w:rsidP="0018182E">
            <w:pPr>
              <w:pStyle w:val="Betarp"/>
              <w:jc w:val="center"/>
            </w:pPr>
            <w:r w:rsidRPr="006010A6">
              <w:t>32</w:t>
            </w:r>
          </w:p>
        </w:tc>
        <w:tc>
          <w:tcPr>
            <w:tcW w:w="1410" w:type="dxa"/>
            <w:tcBorders>
              <w:top w:val="nil"/>
              <w:left w:val="nil"/>
              <w:bottom w:val="single" w:sz="4" w:space="0" w:color="auto"/>
              <w:right w:val="single" w:sz="4" w:space="0" w:color="auto"/>
            </w:tcBorders>
            <w:shd w:val="clear" w:color="auto" w:fill="auto"/>
            <w:noWrap/>
            <w:vAlign w:val="center"/>
          </w:tcPr>
          <w:p w14:paraId="5D39F062" w14:textId="77777777" w:rsidR="0018182E" w:rsidRPr="006010A6" w:rsidRDefault="0018182E" w:rsidP="0018182E">
            <w:pPr>
              <w:pStyle w:val="Betarp"/>
              <w:rPr>
                <w:color w:val="000000"/>
              </w:rPr>
            </w:pPr>
          </w:p>
        </w:tc>
        <w:tc>
          <w:tcPr>
            <w:tcW w:w="1421" w:type="dxa"/>
            <w:tcBorders>
              <w:top w:val="nil"/>
              <w:left w:val="nil"/>
              <w:bottom w:val="single" w:sz="4" w:space="0" w:color="auto"/>
              <w:right w:val="single" w:sz="4" w:space="0" w:color="auto"/>
            </w:tcBorders>
          </w:tcPr>
          <w:p w14:paraId="12C7B4F3" w14:textId="77777777" w:rsidR="0018182E" w:rsidRPr="006010A6" w:rsidRDefault="0018182E" w:rsidP="0018182E">
            <w:pPr>
              <w:pStyle w:val="Betarp"/>
              <w:rPr>
                <w:rFonts w:eastAsia="Times New Roman"/>
                <w:color w:val="FF0000"/>
                <w:lang w:eastAsia="en-US"/>
              </w:rPr>
            </w:pPr>
          </w:p>
        </w:tc>
      </w:tr>
      <w:tr w:rsidR="0018182E" w:rsidRPr="006010A6" w14:paraId="33A0E09F" w14:textId="77777777" w:rsidTr="0018182E">
        <w:trPr>
          <w:trHeight w:val="300"/>
          <w:jc w:val="center"/>
        </w:trPr>
        <w:tc>
          <w:tcPr>
            <w:tcW w:w="957" w:type="dxa"/>
            <w:gridSpan w:val="2"/>
            <w:tcBorders>
              <w:top w:val="nil"/>
              <w:left w:val="single" w:sz="4" w:space="0" w:color="auto"/>
              <w:bottom w:val="single" w:sz="4" w:space="0" w:color="auto"/>
              <w:right w:val="single" w:sz="4" w:space="0" w:color="auto"/>
            </w:tcBorders>
            <w:shd w:val="clear" w:color="auto" w:fill="auto"/>
            <w:noWrap/>
            <w:vAlign w:val="center"/>
          </w:tcPr>
          <w:p w14:paraId="405BC228" w14:textId="10E692A7" w:rsidR="0018182E" w:rsidRPr="006010A6" w:rsidRDefault="0018182E" w:rsidP="0018182E">
            <w:pPr>
              <w:pStyle w:val="Betarp"/>
              <w:jc w:val="center"/>
              <w:rPr>
                <w:rFonts w:eastAsia="Times New Roman"/>
                <w:lang w:eastAsia="en-US"/>
              </w:rPr>
            </w:pPr>
            <w:r w:rsidRPr="008F5712">
              <w:rPr>
                <w:rFonts w:eastAsia="Times New Roman" w:cs="Times New Roman"/>
                <w:lang w:eastAsia="en-US"/>
              </w:rPr>
              <w:t>2.5.</w:t>
            </w:r>
            <w:r>
              <w:rPr>
                <w:rFonts w:eastAsia="Times New Roman" w:cs="Times New Roman"/>
                <w:lang w:eastAsia="en-US"/>
              </w:rPr>
              <w:t>95</w:t>
            </w:r>
          </w:p>
        </w:tc>
        <w:tc>
          <w:tcPr>
            <w:tcW w:w="5523"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1B3456A5" w14:textId="77777777" w:rsidR="0018182E" w:rsidRPr="006010A6" w:rsidRDefault="0018182E" w:rsidP="0018182E">
            <w:pPr>
              <w:pStyle w:val="Betarp"/>
            </w:pPr>
            <w:r w:rsidRPr="006010A6">
              <w:t xml:space="preserve">Vietinis kintamos informacijos ženklų KIŽ konfigūravimas, programavimas ir testavimas </w:t>
            </w:r>
          </w:p>
        </w:tc>
        <w:tc>
          <w:tcPr>
            <w:tcW w:w="992" w:type="dxa"/>
            <w:gridSpan w:val="3"/>
            <w:tcBorders>
              <w:top w:val="nil"/>
              <w:left w:val="nil"/>
              <w:bottom w:val="single" w:sz="4" w:space="0" w:color="auto"/>
              <w:right w:val="single" w:sz="4" w:space="0" w:color="auto"/>
            </w:tcBorders>
            <w:shd w:val="clear" w:color="auto" w:fill="auto"/>
            <w:noWrap/>
            <w:vAlign w:val="center"/>
          </w:tcPr>
          <w:p w14:paraId="41ECB0D0" w14:textId="77777777" w:rsidR="0018182E" w:rsidRPr="006010A6" w:rsidRDefault="0018182E" w:rsidP="0018182E">
            <w:pPr>
              <w:pStyle w:val="Betarp"/>
              <w:jc w:val="center"/>
            </w:pPr>
            <w:r w:rsidRPr="006010A6">
              <w:t>vnt.</w:t>
            </w:r>
          </w:p>
        </w:tc>
        <w:tc>
          <w:tcPr>
            <w:tcW w:w="996" w:type="dxa"/>
            <w:gridSpan w:val="3"/>
            <w:tcBorders>
              <w:top w:val="single" w:sz="4" w:space="0" w:color="auto"/>
              <w:left w:val="nil"/>
              <w:bottom w:val="single" w:sz="4" w:space="0" w:color="auto"/>
              <w:right w:val="single" w:sz="4" w:space="0" w:color="000000"/>
            </w:tcBorders>
            <w:shd w:val="clear" w:color="auto" w:fill="auto"/>
            <w:vAlign w:val="center"/>
          </w:tcPr>
          <w:p w14:paraId="3047F03C" w14:textId="77777777" w:rsidR="0018182E" w:rsidRPr="006010A6" w:rsidRDefault="0018182E" w:rsidP="0018182E">
            <w:pPr>
              <w:pStyle w:val="Betarp"/>
              <w:jc w:val="center"/>
            </w:pPr>
            <w:r w:rsidRPr="006010A6">
              <w:t>32</w:t>
            </w:r>
          </w:p>
        </w:tc>
        <w:tc>
          <w:tcPr>
            <w:tcW w:w="1410" w:type="dxa"/>
            <w:tcBorders>
              <w:top w:val="nil"/>
              <w:left w:val="nil"/>
              <w:bottom w:val="single" w:sz="4" w:space="0" w:color="auto"/>
              <w:right w:val="single" w:sz="4" w:space="0" w:color="auto"/>
            </w:tcBorders>
            <w:shd w:val="clear" w:color="auto" w:fill="auto"/>
            <w:noWrap/>
            <w:vAlign w:val="center"/>
          </w:tcPr>
          <w:p w14:paraId="52D7EB03" w14:textId="77777777" w:rsidR="0018182E" w:rsidRPr="006010A6" w:rsidRDefault="0018182E" w:rsidP="0018182E">
            <w:pPr>
              <w:pStyle w:val="Betarp"/>
              <w:rPr>
                <w:color w:val="000000"/>
              </w:rPr>
            </w:pPr>
          </w:p>
        </w:tc>
        <w:tc>
          <w:tcPr>
            <w:tcW w:w="1421" w:type="dxa"/>
            <w:tcBorders>
              <w:top w:val="nil"/>
              <w:left w:val="nil"/>
              <w:bottom w:val="single" w:sz="4" w:space="0" w:color="auto"/>
              <w:right w:val="single" w:sz="4" w:space="0" w:color="auto"/>
            </w:tcBorders>
          </w:tcPr>
          <w:p w14:paraId="405FBB4A" w14:textId="77777777" w:rsidR="0018182E" w:rsidRPr="006010A6" w:rsidRDefault="0018182E" w:rsidP="0018182E">
            <w:pPr>
              <w:pStyle w:val="Betarp"/>
              <w:rPr>
                <w:rFonts w:eastAsia="Times New Roman"/>
                <w:color w:val="FF0000"/>
                <w:lang w:eastAsia="en-US"/>
              </w:rPr>
            </w:pPr>
          </w:p>
        </w:tc>
      </w:tr>
      <w:tr w:rsidR="0018182E" w:rsidRPr="006010A6" w14:paraId="3D6E7967" w14:textId="77777777" w:rsidTr="0018182E">
        <w:trPr>
          <w:trHeight w:val="300"/>
          <w:jc w:val="center"/>
        </w:trPr>
        <w:tc>
          <w:tcPr>
            <w:tcW w:w="957" w:type="dxa"/>
            <w:gridSpan w:val="2"/>
            <w:tcBorders>
              <w:top w:val="nil"/>
              <w:left w:val="single" w:sz="4" w:space="0" w:color="auto"/>
              <w:bottom w:val="single" w:sz="4" w:space="0" w:color="auto"/>
              <w:right w:val="single" w:sz="4" w:space="0" w:color="auto"/>
            </w:tcBorders>
            <w:shd w:val="clear" w:color="auto" w:fill="auto"/>
            <w:noWrap/>
            <w:vAlign w:val="center"/>
          </w:tcPr>
          <w:p w14:paraId="3DD60C54" w14:textId="008B7638" w:rsidR="0018182E" w:rsidRPr="006010A6" w:rsidRDefault="0018182E" w:rsidP="0018182E">
            <w:pPr>
              <w:pStyle w:val="Betarp"/>
              <w:jc w:val="center"/>
              <w:rPr>
                <w:rFonts w:eastAsia="Times New Roman"/>
                <w:lang w:eastAsia="en-US"/>
              </w:rPr>
            </w:pPr>
            <w:r w:rsidRPr="008F5712">
              <w:rPr>
                <w:rFonts w:eastAsia="Times New Roman" w:cs="Times New Roman"/>
                <w:lang w:eastAsia="en-US"/>
              </w:rPr>
              <w:t>2.5.</w:t>
            </w:r>
            <w:r>
              <w:rPr>
                <w:rFonts w:eastAsia="Times New Roman" w:cs="Times New Roman"/>
                <w:lang w:eastAsia="en-US"/>
              </w:rPr>
              <w:t>96</w:t>
            </w:r>
          </w:p>
        </w:tc>
        <w:tc>
          <w:tcPr>
            <w:tcW w:w="5523"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57A3C0D1" w14:textId="77777777" w:rsidR="0018182E" w:rsidRPr="006010A6" w:rsidRDefault="0018182E" w:rsidP="0018182E">
            <w:pPr>
              <w:pStyle w:val="Betarp"/>
            </w:pPr>
            <w:r w:rsidRPr="006010A6">
              <w:t xml:space="preserve">Kintamos informacijos ženklų KIŽ atvaizduojamos ir perduodamos informacijos konfigūravimas EIS valdymo centre </w:t>
            </w:r>
          </w:p>
        </w:tc>
        <w:tc>
          <w:tcPr>
            <w:tcW w:w="992" w:type="dxa"/>
            <w:gridSpan w:val="3"/>
            <w:tcBorders>
              <w:top w:val="nil"/>
              <w:left w:val="nil"/>
              <w:bottom w:val="single" w:sz="4" w:space="0" w:color="auto"/>
              <w:right w:val="single" w:sz="4" w:space="0" w:color="auto"/>
            </w:tcBorders>
            <w:shd w:val="clear" w:color="auto" w:fill="auto"/>
            <w:noWrap/>
            <w:vAlign w:val="center"/>
          </w:tcPr>
          <w:p w14:paraId="4028E4A6" w14:textId="77777777" w:rsidR="0018182E" w:rsidRPr="006010A6" w:rsidRDefault="0018182E" w:rsidP="0018182E">
            <w:pPr>
              <w:pStyle w:val="Betarp"/>
              <w:jc w:val="center"/>
            </w:pPr>
            <w:r w:rsidRPr="006010A6">
              <w:t>kompl.</w:t>
            </w:r>
          </w:p>
        </w:tc>
        <w:tc>
          <w:tcPr>
            <w:tcW w:w="996" w:type="dxa"/>
            <w:gridSpan w:val="3"/>
            <w:tcBorders>
              <w:top w:val="single" w:sz="4" w:space="0" w:color="auto"/>
              <w:left w:val="nil"/>
              <w:bottom w:val="single" w:sz="4" w:space="0" w:color="auto"/>
              <w:right w:val="single" w:sz="4" w:space="0" w:color="000000"/>
            </w:tcBorders>
            <w:shd w:val="clear" w:color="auto" w:fill="auto"/>
            <w:vAlign w:val="center"/>
          </w:tcPr>
          <w:p w14:paraId="7BD87C28" w14:textId="77777777" w:rsidR="0018182E" w:rsidRPr="006010A6" w:rsidRDefault="0018182E" w:rsidP="0018182E">
            <w:pPr>
              <w:pStyle w:val="Betarp"/>
              <w:jc w:val="center"/>
            </w:pPr>
            <w:r w:rsidRPr="006010A6">
              <w:t>8</w:t>
            </w:r>
          </w:p>
        </w:tc>
        <w:tc>
          <w:tcPr>
            <w:tcW w:w="1410" w:type="dxa"/>
            <w:tcBorders>
              <w:top w:val="nil"/>
              <w:left w:val="nil"/>
              <w:bottom w:val="single" w:sz="4" w:space="0" w:color="auto"/>
              <w:right w:val="single" w:sz="4" w:space="0" w:color="auto"/>
            </w:tcBorders>
            <w:shd w:val="clear" w:color="auto" w:fill="auto"/>
            <w:noWrap/>
            <w:vAlign w:val="center"/>
          </w:tcPr>
          <w:p w14:paraId="3B201227" w14:textId="77777777" w:rsidR="0018182E" w:rsidRPr="006010A6" w:rsidRDefault="0018182E" w:rsidP="0018182E">
            <w:pPr>
              <w:pStyle w:val="Betarp"/>
              <w:rPr>
                <w:color w:val="000000"/>
              </w:rPr>
            </w:pPr>
          </w:p>
        </w:tc>
        <w:tc>
          <w:tcPr>
            <w:tcW w:w="1421" w:type="dxa"/>
            <w:tcBorders>
              <w:top w:val="nil"/>
              <w:left w:val="nil"/>
              <w:bottom w:val="single" w:sz="4" w:space="0" w:color="auto"/>
              <w:right w:val="single" w:sz="4" w:space="0" w:color="auto"/>
            </w:tcBorders>
          </w:tcPr>
          <w:p w14:paraId="58653350" w14:textId="77777777" w:rsidR="0018182E" w:rsidRPr="006010A6" w:rsidRDefault="0018182E" w:rsidP="0018182E">
            <w:pPr>
              <w:pStyle w:val="Betarp"/>
              <w:rPr>
                <w:rFonts w:eastAsia="Times New Roman"/>
                <w:color w:val="FF0000"/>
                <w:lang w:eastAsia="en-US"/>
              </w:rPr>
            </w:pPr>
          </w:p>
        </w:tc>
      </w:tr>
      <w:tr w:rsidR="0018182E" w:rsidRPr="006010A6" w14:paraId="00F11123" w14:textId="77777777" w:rsidTr="0018182E">
        <w:trPr>
          <w:trHeight w:val="300"/>
          <w:jc w:val="center"/>
        </w:trPr>
        <w:tc>
          <w:tcPr>
            <w:tcW w:w="957" w:type="dxa"/>
            <w:gridSpan w:val="2"/>
            <w:tcBorders>
              <w:top w:val="nil"/>
              <w:left w:val="single" w:sz="4" w:space="0" w:color="auto"/>
              <w:bottom w:val="single" w:sz="4" w:space="0" w:color="auto"/>
              <w:right w:val="single" w:sz="4" w:space="0" w:color="auto"/>
            </w:tcBorders>
            <w:shd w:val="clear" w:color="auto" w:fill="auto"/>
            <w:noWrap/>
            <w:vAlign w:val="center"/>
          </w:tcPr>
          <w:p w14:paraId="52342920" w14:textId="7ED7E23D" w:rsidR="0018182E" w:rsidRPr="006010A6" w:rsidRDefault="0018182E" w:rsidP="0018182E">
            <w:pPr>
              <w:pStyle w:val="Betarp"/>
              <w:jc w:val="center"/>
              <w:rPr>
                <w:rFonts w:eastAsia="Times New Roman"/>
                <w:lang w:eastAsia="en-US"/>
              </w:rPr>
            </w:pPr>
            <w:r w:rsidRPr="008F5712">
              <w:rPr>
                <w:rFonts w:eastAsia="Times New Roman" w:cs="Times New Roman"/>
                <w:lang w:eastAsia="en-US"/>
              </w:rPr>
              <w:t>2.5.</w:t>
            </w:r>
            <w:r>
              <w:rPr>
                <w:rFonts w:eastAsia="Times New Roman" w:cs="Times New Roman"/>
                <w:lang w:eastAsia="en-US"/>
              </w:rPr>
              <w:t>97</w:t>
            </w:r>
          </w:p>
        </w:tc>
        <w:tc>
          <w:tcPr>
            <w:tcW w:w="5523"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361AA01F" w14:textId="77777777" w:rsidR="0018182E" w:rsidRPr="006010A6" w:rsidRDefault="0018182E" w:rsidP="0018182E">
            <w:pPr>
              <w:pStyle w:val="Betarp"/>
            </w:pPr>
            <w:r w:rsidRPr="006010A6">
              <w:t>Apsaugų nuo viršįtampių išorinėms linijoms montavimas spintoje</w:t>
            </w:r>
          </w:p>
        </w:tc>
        <w:tc>
          <w:tcPr>
            <w:tcW w:w="992" w:type="dxa"/>
            <w:gridSpan w:val="3"/>
            <w:tcBorders>
              <w:top w:val="nil"/>
              <w:left w:val="nil"/>
              <w:bottom w:val="single" w:sz="4" w:space="0" w:color="auto"/>
              <w:right w:val="single" w:sz="4" w:space="0" w:color="auto"/>
            </w:tcBorders>
            <w:shd w:val="clear" w:color="auto" w:fill="auto"/>
            <w:noWrap/>
            <w:vAlign w:val="center"/>
          </w:tcPr>
          <w:p w14:paraId="367D8387" w14:textId="77777777" w:rsidR="0018182E" w:rsidRPr="006010A6" w:rsidRDefault="0018182E" w:rsidP="0018182E">
            <w:pPr>
              <w:pStyle w:val="Betarp"/>
              <w:jc w:val="center"/>
            </w:pPr>
            <w:r w:rsidRPr="006010A6">
              <w:t>kompl.</w:t>
            </w:r>
          </w:p>
        </w:tc>
        <w:tc>
          <w:tcPr>
            <w:tcW w:w="996" w:type="dxa"/>
            <w:gridSpan w:val="3"/>
            <w:tcBorders>
              <w:top w:val="single" w:sz="4" w:space="0" w:color="auto"/>
              <w:left w:val="nil"/>
              <w:bottom w:val="single" w:sz="4" w:space="0" w:color="auto"/>
              <w:right w:val="single" w:sz="4" w:space="0" w:color="000000"/>
            </w:tcBorders>
            <w:shd w:val="clear" w:color="auto" w:fill="auto"/>
            <w:vAlign w:val="center"/>
          </w:tcPr>
          <w:p w14:paraId="082BA9B6" w14:textId="77777777" w:rsidR="0018182E" w:rsidRPr="006010A6" w:rsidRDefault="0018182E" w:rsidP="0018182E">
            <w:pPr>
              <w:pStyle w:val="Betarp"/>
              <w:jc w:val="center"/>
            </w:pPr>
            <w:r w:rsidRPr="006010A6">
              <w:t>8</w:t>
            </w:r>
          </w:p>
        </w:tc>
        <w:tc>
          <w:tcPr>
            <w:tcW w:w="1410" w:type="dxa"/>
            <w:tcBorders>
              <w:top w:val="nil"/>
              <w:left w:val="nil"/>
              <w:bottom w:val="single" w:sz="4" w:space="0" w:color="auto"/>
              <w:right w:val="single" w:sz="4" w:space="0" w:color="auto"/>
            </w:tcBorders>
            <w:shd w:val="clear" w:color="auto" w:fill="auto"/>
            <w:noWrap/>
            <w:vAlign w:val="center"/>
          </w:tcPr>
          <w:p w14:paraId="0E1A7287" w14:textId="77777777" w:rsidR="0018182E" w:rsidRPr="006010A6" w:rsidRDefault="0018182E" w:rsidP="0018182E">
            <w:pPr>
              <w:pStyle w:val="Betarp"/>
              <w:rPr>
                <w:color w:val="000000"/>
              </w:rPr>
            </w:pPr>
          </w:p>
        </w:tc>
        <w:tc>
          <w:tcPr>
            <w:tcW w:w="1421" w:type="dxa"/>
            <w:tcBorders>
              <w:top w:val="nil"/>
              <w:left w:val="nil"/>
              <w:bottom w:val="single" w:sz="4" w:space="0" w:color="auto"/>
              <w:right w:val="single" w:sz="4" w:space="0" w:color="auto"/>
            </w:tcBorders>
          </w:tcPr>
          <w:p w14:paraId="27A85C7E" w14:textId="77777777" w:rsidR="0018182E" w:rsidRPr="006010A6" w:rsidRDefault="0018182E" w:rsidP="0018182E">
            <w:pPr>
              <w:pStyle w:val="Betarp"/>
              <w:rPr>
                <w:rFonts w:eastAsia="Times New Roman"/>
                <w:color w:val="FF0000"/>
                <w:lang w:eastAsia="en-US"/>
              </w:rPr>
            </w:pPr>
          </w:p>
        </w:tc>
      </w:tr>
      <w:tr w:rsidR="0018182E" w:rsidRPr="006010A6" w14:paraId="0AA4EF3F" w14:textId="77777777" w:rsidTr="0018182E">
        <w:trPr>
          <w:trHeight w:val="300"/>
          <w:jc w:val="center"/>
        </w:trPr>
        <w:tc>
          <w:tcPr>
            <w:tcW w:w="957" w:type="dxa"/>
            <w:gridSpan w:val="2"/>
            <w:tcBorders>
              <w:top w:val="nil"/>
              <w:left w:val="single" w:sz="4" w:space="0" w:color="auto"/>
              <w:bottom w:val="single" w:sz="4" w:space="0" w:color="auto"/>
              <w:right w:val="single" w:sz="4" w:space="0" w:color="auto"/>
            </w:tcBorders>
            <w:shd w:val="clear" w:color="auto" w:fill="auto"/>
            <w:noWrap/>
            <w:vAlign w:val="center"/>
          </w:tcPr>
          <w:p w14:paraId="3B2B2A81" w14:textId="50AED963" w:rsidR="0018182E" w:rsidRPr="006010A6" w:rsidRDefault="0018182E" w:rsidP="0018182E">
            <w:pPr>
              <w:pStyle w:val="Betarp"/>
              <w:jc w:val="center"/>
              <w:rPr>
                <w:rFonts w:eastAsia="Times New Roman"/>
                <w:lang w:eastAsia="en-US"/>
              </w:rPr>
            </w:pPr>
            <w:r w:rsidRPr="008F5712">
              <w:rPr>
                <w:rFonts w:eastAsia="Times New Roman" w:cs="Times New Roman"/>
                <w:lang w:eastAsia="en-US"/>
              </w:rPr>
              <w:t>2.5.</w:t>
            </w:r>
            <w:r>
              <w:rPr>
                <w:rFonts w:eastAsia="Times New Roman" w:cs="Times New Roman"/>
                <w:lang w:eastAsia="en-US"/>
              </w:rPr>
              <w:t>98</w:t>
            </w:r>
          </w:p>
        </w:tc>
        <w:tc>
          <w:tcPr>
            <w:tcW w:w="5523"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020A78F3" w14:textId="56C38AA4" w:rsidR="0018182E" w:rsidRPr="006010A6" w:rsidRDefault="0018182E" w:rsidP="0018182E">
            <w:pPr>
              <w:pStyle w:val="Betarp"/>
            </w:pPr>
            <w:r w:rsidRPr="006010A6">
              <w:t>Duomenų perdavimo kabelių pajung</w:t>
            </w:r>
            <w:r>
              <w:t>.</w:t>
            </w:r>
            <w:r w:rsidRPr="006010A6">
              <w:t xml:space="preserve"> į galinius įrenginius </w:t>
            </w:r>
          </w:p>
        </w:tc>
        <w:tc>
          <w:tcPr>
            <w:tcW w:w="992" w:type="dxa"/>
            <w:gridSpan w:val="3"/>
            <w:tcBorders>
              <w:top w:val="nil"/>
              <w:left w:val="nil"/>
              <w:bottom w:val="single" w:sz="4" w:space="0" w:color="auto"/>
              <w:right w:val="single" w:sz="4" w:space="0" w:color="auto"/>
            </w:tcBorders>
            <w:shd w:val="clear" w:color="auto" w:fill="auto"/>
            <w:noWrap/>
            <w:vAlign w:val="center"/>
          </w:tcPr>
          <w:p w14:paraId="66CEB84C" w14:textId="77777777" w:rsidR="0018182E" w:rsidRPr="006010A6" w:rsidRDefault="0018182E" w:rsidP="0018182E">
            <w:pPr>
              <w:pStyle w:val="Betarp"/>
              <w:jc w:val="center"/>
            </w:pPr>
            <w:r w:rsidRPr="006010A6">
              <w:t>vnt.</w:t>
            </w:r>
          </w:p>
        </w:tc>
        <w:tc>
          <w:tcPr>
            <w:tcW w:w="996" w:type="dxa"/>
            <w:gridSpan w:val="3"/>
            <w:tcBorders>
              <w:top w:val="single" w:sz="4" w:space="0" w:color="auto"/>
              <w:left w:val="nil"/>
              <w:bottom w:val="single" w:sz="4" w:space="0" w:color="auto"/>
              <w:right w:val="single" w:sz="4" w:space="0" w:color="000000"/>
            </w:tcBorders>
            <w:shd w:val="clear" w:color="auto" w:fill="auto"/>
            <w:vAlign w:val="center"/>
          </w:tcPr>
          <w:p w14:paraId="23813A64" w14:textId="77777777" w:rsidR="0018182E" w:rsidRPr="006010A6" w:rsidRDefault="0018182E" w:rsidP="0018182E">
            <w:pPr>
              <w:pStyle w:val="Betarp"/>
              <w:jc w:val="center"/>
            </w:pPr>
            <w:r w:rsidRPr="006010A6">
              <w:t>64</w:t>
            </w:r>
          </w:p>
        </w:tc>
        <w:tc>
          <w:tcPr>
            <w:tcW w:w="1410" w:type="dxa"/>
            <w:tcBorders>
              <w:top w:val="nil"/>
              <w:left w:val="nil"/>
              <w:bottom w:val="single" w:sz="4" w:space="0" w:color="auto"/>
              <w:right w:val="single" w:sz="4" w:space="0" w:color="auto"/>
            </w:tcBorders>
            <w:shd w:val="clear" w:color="auto" w:fill="auto"/>
            <w:noWrap/>
            <w:vAlign w:val="center"/>
          </w:tcPr>
          <w:p w14:paraId="2FA9E5B2" w14:textId="77777777" w:rsidR="0018182E" w:rsidRPr="006010A6" w:rsidRDefault="0018182E" w:rsidP="0018182E">
            <w:pPr>
              <w:pStyle w:val="Betarp"/>
              <w:rPr>
                <w:color w:val="000000"/>
              </w:rPr>
            </w:pPr>
          </w:p>
        </w:tc>
        <w:tc>
          <w:tcPr>
            <w:tcW w:w="1421" w:type="dxa"/>
            <w:tcBorders>
              <w:top w:val="nil"/>
              <w:left w:val="nil"/>
              <w:bottom w:val="single" w:sz="4" w:space="0" w:color="auto"/>
              <w:right w:val="single" w:sz="4" w:space="0" w:color="auto"/>
            </w:tcBorders>
          </w:tcPr>
          <w:p w14:paraId="23DDAF90" w14:textId="77777777" w:rsidR="0018182E" w:rsidRPr="006010A6" w:rsidRDefault="0018182E" w:rsidP="0018182E">
            <w:pPr>
              <w:pStyle w:val="Betarp"/>
              <w:rPr>
                <w:rFonts w:eastAsia="Times New Roman"/>
                <w:color w:val="FF0000"/>
                <w:lang w:eastAsia="en-US"/>
              </w:rPr>
            </w:pPr>
          </w:p>
        </w:tc>
      </w:tr>
      <w:tr w:rsidR="0018182E" w:rsidRPr="006010A6" w14:paraId="70F38CB8" w14:textId="77777777" w:rsidTr="0018182E">
        <w:trPr>
          <w:trHeight w:val="300"/>
          <w:jc w:val="center"/>
        </w:trPr>
        <w:tc>
          <w:tcPr>
            <w:tcW w:w="957" w:type="dxa"/>
            <w:gridSpan w:val="2"/>
            <w:tcBorders>
              <w:top w:val="nil"/>
              <w:left w:val="single" w:sz="4" w:space="0" w:color="auto"/>
              <w:bottom w:val="single" w:sz="4" w:space="0" w:color="auto"/>
              <w:right w:val="single" w:sz="4" w:space="0" w:color="auto"/>
            </w:tcBorders>
            <w:shd w:val="clear" w:color="auto" w:fill="auto"/>
            <w:noWrap/>
            <w:vAlign w:val="center"/>
          </w:tcPr>
          <w:p w14:paraId="747B05BF" w14:textId="66A904E5" w:rsidR="0018182E" w:rsidRPr="006010A6" w:rsidRDefault="0018182E" w:rsidP="0018182E">
            <w:pPr>
              <w:pStyle w:val="Betarp"/>
              <w:jc w:val="center"/>
              <w:rPr>
                <w:rFonts w:eastAsia="Times New Roman"/>
                <w:lang w:eastAsia="en-US"/>
              </w:rPr>
            </w:pPr>
            <w:r w:rsidRPr="008F5712">
              <w:rPr>
                <w:rFonts w:eastAsia="Times New Roman" w:cs="Times New Roman"/>
                <w:lang w:eastAsia="en-US"/>
              </w:rPr>
              <w:t>2.5.</w:t>
            </w:r>
            <w:r>
              <w:rPr>
                <w:rFonts w:eastAsia="Times New Roman" w:cs="Times New Roman"/>
                <w:lang w:eastAsia="en-US"/>
              </w:rPr>
              <w:t>99</w:t>
            </w:r>
          </w:p>
        </w:tc>
        <w:tc>
          <w:tcPr>
            <w:tcW w:w="5523"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2E9863A1" w14:textId="77777777" w:rsidR="0018182E" w:rsidRPr="006010A6" w:rsidRDefault="0018182E" w:rsidP="0018182E">
            <w:pPr>
              <w:pStyle w:val="Betarp"/>
            </w:pPr>
            <w:r w:rsidRPr="006010A6">
              <w:t>Elektros maitinimo kabelių pajungimas į galinius įrenginius</w:t>
            </w:r>
          </w:p>
        </w:tc>
        <w:tc>
          <w:tcPr>
            <w:tcW w:w="992" w:type="dxa"/>
            <w:gridSpan w:val="3"/>
            <w:tcBorders>
              <w:top w:val="nil"/>
              <w:left w:val="nil"/>
              <w:bottom w:val="single" w:sz="4" w:space="0" w:color="auto"/>
              <w:right w:val="single" w:sz="4" w:space="0" w:color="auto"/>
            </w:tcBorders>
            <w:shd w:val="clear" w:color="auto" w:fill="auto"/>
            <w:noWrap/>
            <w:vAlign w:val="center"/>
          </w:tcPr>
          <w:p w14:paraId="2732D90D" w14:textId="77777777" w:rsidR="0018182E" w:rsidRPr="006010A6" w:rsidRDefault="0018182E" w:rsidP="0018182E">
            <w:pPr>
              <w:pStyle w:val="Betarp"/>
              <w:jc w:val="center"/>
            </w:pPr>
            <w:r w:rsidRPr="006010A6">
              <w:t>vnt.</w:t>
            </w:r>
          </w:p>
        </w:tc>
        <w:tc>
          <w:tcPr>
            <w:tcW w:w="996" w:type="dxa"/>
            <w:gridSpan w:val="3"/>
            <w:tcBorders>
              <w:top w:val="single" w:sz="4" w:space="0" w:color="auto"/>
              <w:left w:val="nil"/>
              <w:bottom w:val="single" w:sz="4" w:space="0" w:color="auto"/>
              <w:right w:val="single" w:sz="4" w:space="0" w:color="000000"/>
            </w:tcBorders>
            <w:shd w:val="clear" w:color="auto" w:fill="auto"/>
            <w:vAlign w:val="center"/>
          </w:tcPr>
          <w:p w14:paraId="64BD9F16" w14:textId="77777777" w:rsidR="0018182E" w:rsidRPr="006010A6" w:rsidRDefault="0018182E" w:rsidP="0018182E">
            <w:pPr>
              <w:pStyle w:val="Betarp"/>
              <w:jc w:val="center"/>
            </w:pPr>
            <w:r w:rsidRPr="006010A6">
              <w:t>64</w:t>
            </w:r>
          </w:p>
        </w:tc>
        <w:tc>
          <w:tcPr>
            <w:tcW w:w="1410" w:type="dxa"/>
            <w:tcBorders>
              <w:top w:val="nil"/>
              <w:left w:val="nil"/>
              <w:bottom w:val="single" w:sz="4" w:space="0" w:color="auto"/>
              <w:right w:val="single" w:sz="4" w:space="0" w:color="auto"/>
            </w:tcBorders>
            <w:shd w:val="clear" w:color="auto" w:fill="auto"/>
            <w:noWrap/>
            <w:vAlign w:val="center"/>
          </w:tcPr>
          <w:p w14:paraId="598D0740" w14:textId="77777777" w:rsidR="0018182E" w:rsidRPr="006010A6" w:rsidRDefault="0018182E" w:rsidP="0018182E">
            <w:pPr>
              <w:pStyle w:val="Betarp"/>
              <w:rPr>
                <w:color w:val="000000"/>
              </w:rPr>
            </w:pPr>
          </w:p>
        </w:tc>
        <w:tc>
          <w:tcPr>
            <w:tcW w:w="1421" w:type="dxa"/>
            <w:tcBorders>
              <w:top w:val="nil"/>
              <w:left w:val="nil"/>
              <w:bottom w:val="single" w:sz="4" w:space="0" w:color="auto"/>
              <w:right w:val="single" w:sz="4" w:space="0" w:color="auto"/>
            </w:tcBorders>
          </w:tcPr>
          <w:p w14:paraId="125C108C" w14:textId="77777777" w:rsidR="0018182E" w:rsidRPr="006010A6" w:rsidRDefault="0018182E" w:rsidP="0018182E">
            <w:pPr>
              <w:pStyle w:val="Betarp"/>
              <w:rPr>
                <w:rFonts w:eastAsia="Times New Roman"/>
                <w:color w:val="FF0000"/>
                <w:lang w:eastAsia="en-US"/>
              </w:rPr>
            </w:pPr>
          </w:p>
        </w:tc>
      </w:tr>
      <w:tr w:rsidR="0018182E" w:rsidRPr="006010A6" w14:paraId="160CEBEB" w14:textId="77777777" w:rsidTr="0018182E">
        <w:trPr>
          <w:trHeight w:val="300"/>
          <w:jc w:val="center"/>
        </w:trPr>
        <w:tc>
          <w:tcPr>
            <w:tcW w:w="957" w:type="dxa"/>
            <w:gridSpan w:val="2"/>
            <w:tcBorders>
              <w:top w:val="nil"/>
              <w:left w:val="single" w:sz="4" w:space="0" w:color="auto"/>
              <w:bottom w:val="single" w:sz="4" w:space="0" w:color="auto"/>
              <w:right w:val="single" w:sz="4" w:space="0" w:color="auto"/>
            </w:tcBorders>
            <w:shd w:val="clear" w:color="auto" w:fill="auto"/>
            <w:noWrap/>
            <w:vAlign w:val="center"/>
          </w:tcPr>
          <w:p w14:paraId="4A6A6215" w14:textId="5EBB89CA" w:rsidR="0018182E" w:rsidRPr="006010A6" w:rsidRDefault="0018182E" w:rsidP="0018182E">
            <w:pPr>
              <w:pStyle w:val="Betarp"/>
              <w:jc w:val="center"/>
              <w:rPr>
                <w:rFonts w:eastAsia="Times New Roman"/>
                <w:lang w:eastAsia="en-US"/>
              </w:rPr>
            </w:pPr>
            <w:r w:rsidRPr="008F5712">
              <w:rPr>
                <w:rFonts w:eastAsia="Times New Roman" w:cs="Times New Roman"/>
                <w:lang w:eastAsia="en-US"/>
              </w:rPr>
              <w:t>2.5.</w:t>
            </w:r>
            <w:r>
              <w:rPr>
                <w:rFonts w:eastAsia="Times New Roman" w:cs="Times New Roman"/>
                <w:lang w:eastAsia="en-US"/>
              </w:rPr>
              <w:t>100</w:t>
            </w:r>
          </w:p>
        </w:tc>
        <w:tc>
          <w:tcPr>
            <w:tcW w:w="5523"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6E41A78D" w14:textId="77777777" w:rsidR="0018182E" w:rsidRPr="006010A6" w:rsidRDefault="0018182E" w:rsidP="0018182E">
            <w:pPr>
              <w:pStyle w:val="Betarp"/>
            </w:pPr>
            <w:r w:rsidRPr="006010A6">
              <w:t>Įžeminimo laidų pajungimas į galinius įrenginius</w:t>
            </w:r>
          </w:p>
        </w:tc>
        <w:tc>
          <w:tcPr>
            <w:tcW w:w="992" w:type="dxa"/>
            <w:gridSpan w:val="3"/>
            <w:tcBorders>
              <w:top w:val="nil"/>
              <w:left w:val="nil"/>
              <w:bottom w:val="single" w:sz="4" w:space="0" w:color="auto"/>
              <w:right w:val="single" w:sz="4" w:space="0" w:color="auto"/>
            </w:tcBorders>
            <w:shd w:val="clear" w:color="auto" w:fill="auto"/>
            <w:noWrap/>
            <w:vAlign w:val="center"/>
          </w:tcPr>
          <w:p w14:paraId="67C5C9F3" w14:textId="77777777" w:rsidR="0018182E" w:rsidRPr="006010A6" w:rsidRDefault="0018182E" w:rsidP="0018182E">
            <w:pPr>
              <w:pStyle w:val="Betarp"/>
              <w:jc w:val="center"/>
            </w:pPr>
            <w:r w:rsidRPr="006010A6">
              <w:t>vnt.</w:t>
            </w:r>
          </w:p>
        </w:tc>
        <w:tc>
          <w:tcPr>
            <w:tcW w:w="996" w:type="dxa"/>
            <w:gridSpan w:val="3"/>
            <w:tcBorders>
              <w:top w:val="single" w:sz="4" w:space="0" w:color="auto"/>
              <w:left w:val="nil"/>
              <w:bottom w:val="single" w:sz="4" w:space="0" w:color="auto"/>
              <w:right w:val="single" w:sz="4" w:space="0" w:color="000000"/>
            </w:tcBorders>
            <w:shd w:val="clear" w:color="auto" w:fill="auto"/>
            <w:vAlign w:val="center"/>
          </w:tcPr>
          <w:p w14:paraId="29E167B0" w14:textId="77777777" w:rsidR="0018182E" w:rsidRPr="006010A6" w:rsidRDefault="0018182E" w:rsidP="0018182E">
            <w:pPr>
              <w:pStyle w:val="Betarp"/>
              <w:jc w:val="center"/>
              <w:rPr>
                <w:rFonts w:ascii="Calibri" w:hAnsi="Calibri" w:cs="Times New Roman"/>
              </w:rPr>
            </w:pPr>
            <w:r w:rsidRPr="006010A6">
              <w:rPr>
                <w:rFonts w:ascii="Calibri" w:hAnsi="Calibri"/>
              </w:rPr>
              <w:t>64</w:t>
            </w:r>
          </w:p>
        </w:tc>
        <w:tc>
          <w:tcPr>
            <w:tcW w:w="1410" w:type="dxa"/>
            <w:tcBorders>
              <w:top w:val="nil"/>
              <w:left w:val="nil"/>
              <w:bottom w:val="single" w:sz="4" w:space="0" w:color="auto"/>
              <w:right w:val="single" w:sz="4" w:space="0" w:color="auto"/>
            </w:tcBorders>
            <w:shd w:val="clear" w:color="auto" w:fill="auto"/>
            <w:noWrap/>
            <w:vAlign w:val="center"/>
          </w:tcPr>
          <w:p w14:paraId="4753A0CE" w14:textId="77777777" w:rsidR="0018182E" w:rsidRPr="006010A6" w:rsidRDefault="0018182E" w:rsidP="0018182E">
            <w:pPr>
              <w:pStyle w:val="Betarp"/>
              <w:rPr>
                <w:color w:val="000000"/>
              </w:rPr>
            </w:pPr>
          </w:p>
        </w:tc>
        <w:tc>
          <w:tcPr>
            <w:tcW w:w="1421" w:type="dxa"/>
            <w:tcBorders>
              <w:top w:val="nil"/>
              <w:left w:val="nil"/>
              <w:bottom w:val="single" w:sz="4" w:space="0" w:color="auto"/>
              <w:right w:val="single" w:sz="4" w:space="0" w:color="auto"/>
            </w:tcBorders>
          </w:tcPr>
          <w:p w14:paraId="6E4CDED1" w14:textId="77777777" w:rsidR="0018182E" w:rsidRPr="006010A6" w:rsidRDefault="0018182E" w:rsidP="0018182E">
            <w:pPr>
              <w:pStyle w:val="Betarp"/>
              <w:rPr>
                <w:rFonts w:eastAsia="Times New Roman"/>
                <w:color w:val="FF0000"/>
                <w:lang w:eastAsia="en-US"/>
              </w:rPr>
            </w:pPr>
          </w:p>
        </w:tc>
      </w:tr>
      <w:tr w:rsidR="0018182E" w:rsidRPr="006010A6" w14:paraId="38179CA6" w14:textId="77777777" w:rsidTr="0018182E">
        <w:trPr>
          <w:trHeight w:val="300"/>
          <w:jc w:val="center"/>
        </w:trPr>
        <w:tc>
          <w:tcPr>
            <w:tcW w:w="957" w:type="dxa"/>
            <w:gridSpan w:val="2"/>
            <w:tcBorders>
              <w:top w:val="nil"/>
              <w:left w:val="single" w:sz="4" w:space="0" w:color="auto"/>
              <w:bottom w:val="single" w:sz="4" w:space="0" w:color="auto"/>
              <w:right w:val="single" w:sz="4" w:space="0" w:color="auto"/>
            </w:tcBorders>
            <w:shd w:val="clear" w:color="auto" w:fill="auto"/>
            <w:noWrap/>
            <w:vAlign w:val="center"/>
          </w:tcPr>
          <w:p w14:paraId="08C350BE" w14:textId="542AC4A2" w:rsidR="0018182E" w:rsidRPr="006010A6" w:rsidRDefault="0018182E" w:rsidP="0018182E">
            <w:pPr>
              <w:pStyle w:val="Betarp"/>
              <w:jc w:val="center"/>
              <w:rPr>
                <w:rFonts w:eastAsia="Times New Roman"/>
                <w:lang w:eastAsia="en-US"/>
              </w:rPr>
            </w:pPr>
            <w:r w:rsidRPr="008F5712">
              <w:rPr>
                <w:rFonts w:eastAsia="Times New Roman" w:cs="Times New Roman"/>
                <w:lang w:eastAsia="en-US"/>
              </w:rPr>
              <w:t>2.5.</w:t>
            </w:r>
            <w:r>
              <w:rPr>
                <w:rFonts w:eastAsia="Times New Roman" w:cs="Times New Roman"/>
                <w:lang w:eastAsia="en-US"/>
              </w:rPr>
              <w:t>101</w:t>
            </w:r>
          </w:p>
        </w:tc>
        <w:tc>
          <w:tcPr>
            <w:tcW w:w="5523"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47FD4F9B" w14:textId="77777777" w:rsidR="0018182E" w:rsidRPr="006010A6" w:rsidRDefault="0018182E" w:rsidP="0018182E">
            <w:pPr>
              <w:pStyle w:val="Betarp"/>
            </w:pPr>
            <w:r w:rsidRPr="006010A6">
              <w:t>Duomenų perdavimo/valdymo kabelių tiesimas įrengtomis konstrukcijomis</w:t>
            </w:r>
          </w:p>
        </w:tc>
        <w:tc>
          <w:tcPr>
            <w:tcW w:w="992" w:type="dxa"/>
            <w:gridSpan w:val="3"/>
            <w:tcBorders>
              <w:top w:val="nil"/>
              <w:left w:val="nil"/>
              <w:bottom w:val="single" w:sz="4" w:space="0" w:color="auto"/>
              <w:right w:val="single" w:sz="4" w:space="0" w:color="auto"/>
            </w:tcBorders>
            <w:shd w:val="clear" w:color="auto" w:fill="auto"/>
            <w:noWrap/>
            <w:vAlign w:val="center"/>
          </w:tcPr>
          <w:p w14:paraId="5BE3CB31" w14:textId="77777777" w:rsidR="0018182E" w:rsidRPr="006010A6" w:rsidRDefault="0018182E" w:rsidP="0018182E">
            <w:pPr>
              <w:pStyle w:val="Betarp"/>
              <w:jc w:val="center"/>
            </w:pPr>
            <w:r w:rsidRPr="006010A6">
              <w:t>m</w:t>
            </w:r>
          </w:p>
        </w:tc>
        <w:tc>
          <w:tcPr>
            <w:tcW w:w="996" w:type="dxa"/>
            <w:gridSpan w:val="3"/>
            <w:tcBorders>
              <w:top w:val="single" w:sz="4" w:space="0" w:color="auto"/>
              <w:left w:val="nil"/>
              <w:bottom w:val="single" w:sz="4" w:space="0" w:color="auto"/>
              <w:right w:val="single" w:sz="4" w:space="0" w:color="000000"/>
            </w:tcBorders>
            <w:shd w:val="clear" w:color="auto" w:fill="auto"/>
            <w:vAlign w:val="center"/>
          </w:tcPr>
          <w:p w14:paraId="4CF7077E" w14:textId="77777777" w:rsidR="0018182E" w:rsidRPr="006010A6" w:rsidRDefault="0018182E" w:rsidP="0018182E">
            <w:pPr>
              <w:pStyle w:val="Betarp"/>
              <w:jc w:val="center"/>
              <w:rPr>
                <w:rFonts w:ascii="Calibri" w:hAnsi="Calibri" w:cs="Times New Roman"/>
              </w:rPr>
            </w:pPr>
            <w:r w:rsidRPr="006010A6">
              <w:rPr>
                <w:rFonts w:ascii="Calibri" w:hAnsi="Calibri"/>
              </w:rPr>
              <w:t>864</w:t>
            </w:r>
          </w:p>
        </w:tc>
        <w:tc>
          <w:tcPr>
            <w:tcW w:w="1410" w:type="dxa"/>
            <w:tcBorders>
              <w:top w:val="nil"/>
              <w:left w:val="nil"/>
              <w:bottom w:val="single" w:sz="4" w:space="0" w:color="auto"/>
              <w:right w:val="single" w:sz="4" w:space="0" w:color="auto"/>
            </w:tcBorders>
            <w:shd w:val="clear" w:color="auto" w:fill="auto"/>
            <w:noWrap/>
            <w:vAlign w:val="center"/>
          </w:tcPr>
          <w:p w14:paraId="3BE74DCE" w14:textId="77777777" w:rsidR="0018182E" w:rsidRPr="006010A6" w:rsidRDefault="0018182E" w:rsidP="0018182E">
            <w:pPr>
              <w:pStyle w:val="Betarp"/>
              <w:rPr>
                <w:color w:val="000000"/>
              </w:rPr>
            </w:pPr>
          </w:p>
        </w:tc>
        <w:tc>
          <w:tcPr>
            <w:tcW w:w="1421" w:type="dxa"/>
            <w:tcBorders>
              <w:top w:val="nil"/>
              <w:left w:val="nil"/>
              <w:bottom w:val="single" w:sz="4" w:space="0" w:color="auto"/>
              <w:right w:val="single" w:sz="4" w:space="0" w:color="auto"/>
            </w:tcBorders>
          </w:tcPr>
          <w:p w14:paraId="33A0BA4B" w14:textId="77777777" w:rsidR="0018182E" w:rsidRPr="006010A6" w:rsidRDefault="0018182E" w:rsidP="0018182E">
            <w:pPr>
              <w:pStyle w:val="Betarp"/>
              <w:rPr>
                <w:rFonts w:eastAsia="Times New Roman"/>
                <w:color w:val="FF0000"/>
                <w:lang w:eastAsia="en-US"/>
              </w:rPr>
            </w:pPr>
          </w:p>
        </w:tc>
      </w:tr>
      <w:tr w:rsidR="0018182E" w:rsidRPr="006010A6" w14:paraId="2FD1DC8C" w14:textId="77777777" w:rsidTr="0018182E">
        <w:trPr>
          <w:trHeight w:val="300"/>
          <w:jc w:val="center"/>
        </w:trPr>
        <w:tc>
          <w:tcPr>
            <w:tcW w:w="957" w:type="dxa"/>
            <w:gridSpan w:val="2"/>
            <w:tcBorders>
              <w:top w:val="nil"/>
              <w:left w:val="single" w:sz="4" w:space="0" w:color="auto"/>
              <w:bottom w:val="single" w:sz="4" w:space="0" w:color="auto"/>
              <w:right w:val="single" w:sz="4" w:space="0" w:color="auto"/>
            </w:tcBorders>
            <w:shd w:val="clear" w:color="auto" w:fill="auto"/>
            <w:noWrap/>
            <w:vAlign w:val="center"/>
          </w:tcPr>
          <w:p w14:paraId="7CE15821" w14:textId="4EFBF7B0" w:rsidR="0018182E" w:rsidRPr="006010A6" w:rsidRDefault="0018182E" w:rsidP="0018182E">
            <w:pPr>
              <w:pStyle w:val="Betarp"/>
              <w:jc w:val="center"/>
              <w:rPr>
                <w:rFonts w:eastAsia="Times New Roman"/>
                <w:lang w:eastAsia="en-US"/>
              </w:rPr>
            </w:pPr>
            <w:r w:rsidRPr="008F5712">
              <w:rPr>
                <w:rFonts w:eastAsia="Times New Roman" w:cs="Times New Roman"/>
                <w:lang w:eastAsia="en-US"/>
              </w:rPr>
              <w:t>2.5.</w:t>
            </w:r>
            <w:r>
              <w:rPr>
                <w:rFonts w:eastAsia="Times New Roman" w:cs="Times New Roman"/>
                <w:lang w:eastAsia="en-US"/>
              </w:rPr>
              <w:t>102</w:t>
            </w:r>
          </w:p>
        </w:tc>
        <w:tc>
          <w:tcPr>
            <w:tcW w:w="5523"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6BFEE34B" w14:textId="77777777" w:rsidR="0018182E" w:rsidRPr="006010A6" w:rsidRDefault="0018182E" w:rsidP="0018182E">
            <w:pPr>
              <w:pStyle w:val="Betarp"/>
            </w:pPr>
            <w:r w:rsidRPr="006010A6">
              <w:t>Elektros maitinimo kabelių iki 4mm</w:t>
            </w:r>
            <w:r w:rsidRPr="006010A6">
              <w:rPr>
                <w:vertAlign w:val="superscript"/>
              </w:rPr>
              <w:t>2</w:t>
            </w:r>
            <w:r w:rsidRPr="006010A6">
              <w:t xml:space="preserve"> tiesimas įrengtomis kontrukcijomis</w:t>
            </w:r>
          </w:p>
        </w:tc>
        <w:tc>
          <w:tcPr>
            <w:tcW w:w="992" w:type="dxa"/>
            <w:gridSpan w:val="3"/>
            <w:tcBorders>
              <w:top w:val="nil"/>
              <w:left w:val="nil"/>
              <w:bottom w:val="single" w:sz="4" w:space="0" w:color="auto"/>
              <w:right w:val="single" w:sz="4" w:space="0" w:color="auto"/>
            </w:tcBorders>
            <w:shd w:val="clear" w:color="auto" w:fill="auto"/>
            <w:noWrap/>
            <w:vAlign w:val="center"/>
          </w:tcPr>
          <w:p w14:paraId="2C62B772" w14:textId="77777777" w:rsidR="0018182E" w:rsidRPr="006010A6" w:rsidRDefault="0018182E" w:rsidP="0018182E">
            <w:pPr>
              <w:pStyle w:val="Betarp"/>
              <w:jc w:val="center"/>
            </w:pPr>
            <w:r w:rsidRPr="006010A6">
              <w:t>m</w:t>
            </w:r>
          </w:p>
        </w:tc>
        <w:tc>
          <w:tcPr>
            <w:tcW w:w="996" w:type="dxa"/>
            <w:gridSpan w:val="3"/>
            <w:tcBorders>
              <w:top w:val="single" w:sz="4" w:space="0" w:color="auto"/>
              <w:left w:val="nil"/>
              <w:bottom w:val="single" w:sz="4" w:space="0" w:color="auto"/>
              <w:right w:val="single" w:sz="4" w:space="0" w:color="000000"/>
            </w:tcBorders>
            <w:shd w:val="clear" w:color="auto" w:fill="auto"/>
            <w:vAlign w:val="center"/>
          </w:tcPr>
          <w:p w14:paraId="62246C59" w14:textId="77777777" w:rsidR="0018182E" w:rsidRPr="006010A6" w:rsidRDefault="0018182E" w:rsidP="0018182E">
            <w:pPr>
              <w:pStyle w:val="Betarp"/>
              <w:jc w:val="center"/>
              <w:rPr>
                <w:rFonts w:ascii="Calibri" w:hAnsi="Calibri" w:cs="Times New Roman"/>
              </w:rPr>
            </w:pPr>
            <w:r w:rsidRPr="006010A6">
              <w:rPr>
                <w:rFonts w:ascii="Calibri" w:hAnsi="Calibri"/>
              </w:rPr>
              <w:t>864</w:t>
            </w:r>
          </w:p>
        </w:tc>
        <w:tc>
          <w:tcPr>
            <w:tcW w:w="1410" w:type="dxa"/>
            <w:tcBorders>
              <w:top w:val="nil"/>
              <w:left w:val="nil"/>
              <w:bottom w:val="single" w:sz="4" w:space="0" w:color="auto"/>
              <w:right w:val="single" w:sz="4" w:space="0" w:color="auto"/>
            </w:tcBorders>
            <w:shd w:val="clear" w:color="auto" w:fill="auto"/>
            <w:noWrap/>
            <w:vAlign w:val="center"/>
          </w:tcPr>
          <w:p w14:paraId="2A5D8DAA" w14:textId="77777777" w:rsidR="0018182E" w:rsidRPr="006010A6" w:rsidRDefault="0018182E" w:rsidP="0018182E">
            <w:pPr>
              <w:pStyle w:val="Betarp"/>
              <w:rPr>
                <w:color w:val="000000"/>
              </w:rPr>
            </w:pPr>
          </w:p>
        </w:tc>
        <w:tc>
          <w:tcPr>
            <w:tcW w:w="1421" w:type="dxa"/>
            <w:tcBorders>
              <w:top w:val="nil"/>
              <w:left w:val="nil"/>
              <w:bottom w:val="single" w:sz="4" w:space="0" w:color="auto"/>
              <w:right w:val="single" w:sz="4" w:space="0" w:color="auto"/>
            </w:tcBorders>
          </w:tcPr>
          <w:p w14:paraId="62108BD9" w14:textId="77777777" w:rsidR="0018182E" w:rsidRPr="006010A6" w:rsidRDefault="0018182E" w:rsidP="0018182E">
            <w:pPr>
              <w:pStyle w:val="Betarp"/>
              <w:rPr>
                <w:rFonts w:eastAsia="Times New Roman"/>
                <w:color w:val="FF0000"/>
                <w:lang w:eastAsia="en-US"/>
              </w:rPr>
            </w:pPr>
          </w:p>
        </w:tc>
      </w:tr>
      <w:tr w:rsidR="0018182E" w:rsidRPr="006010A6" w14:paraId="05A44EAC" w14:textId="77777777" w:rsidTr="0018182E">
        <w:trPr>
          <w:trHeight w:val="468"/>
          <w:jc w:val="center"/>
        </w:trPr>
        <w:tc>
          <w:tcPr>
            <w:tcW w:w="957" w:type="dxa"/>
            <w:gridSpan w:val="2"/>
            <w:tcBorders>
              <w:top w:val="nil"/>
              <w:left w:val="single" w:sz="4" w:space="0" w:color="auto"/>
              <w:bottom w:val="single" w:sz="4" w:space="0" w:color="auto"/>
              <w:right w:val="single" w:sz="4" w:space="0" w:color="auto"/>
            </w:tcBorders>
            <w:shd w:val="clear" w:color="auto" w:fill="auto"/>
            <w:noWrap/>
            <w:vAlign w:val="center"/>
          </w:tcPr>
          <w:p w14:paraId="2106C319" w14:textId="5D158D4D" w:rsidR="0018182E" w:rsidRPr="006010A6" w:rsidRDefault="0018182E" w:rsidP="0018182E">
            <w:pPr>
              <w:pStyle w:val="Betarp"/>
              <w:jc w:val="center"/>
              <w:rPr>
                <w:rFonts w:eastAsia="Times New Roman"/>
                <w:lang w:eastAsia="en-US"/>
              </w:rPr>
            </w:pPr>
            <w:r w:rsidRPr="008F5712">
              <w:rPr>
                <w:rFonts w:eastAsia="Times New Roman" w:cs="Times New Roman"/>
                <w:lang w:eastAsia="en-US"/>
              </w:rPr>
              <w:t>2.5.</w:t>
            </w:r>
            <w:r>
              <w:rPr>
                <w:rFonts w:eastAsia="Times New Roman" w:cs="Times New Roman"/>
                <w:lang w:eastAsia="en-US"/>
              </w:rPr>
              <w:t>103</w:t>
            </w:r>
          </w:p>
        </w:tc>
        <w:tc>
          <w:tcPr>
            <w:tcW w:w="5523"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1B776090" w14:textId="77777777" w:rsidR="0018182E" w:rsidRPr="006010A6" w:rsidRDefault="0018182E" w:rsidP="0018182E">
            <w:pPr>
              <w:pStyle w:val="Betarp"/>
            </w:pPr>
            <w:r w:rsidRPr="006010A6">
              <w:t>Lankstaus gofruoto vamzdžio skirto kabelių privedimui prie galinių įrenginių tiesimas ir tvirtinimas</w:t>
            </w:r>
          </w:p>
        </w:tc>
        <w:tc>
          <w:tcPr>
            <w:tcW w:w="992" w:type="dxa"/>
            <w:gridSpan w:val="3"/>
            <w:tcBorders>
              <w:top w:val="nil"/>
              <w:left w:val="nil"/>
              <w:bottom w:val="single" w:sz="4" w:space="0" w:color="auto"/>
              <w:right w:val="single" w:sz="4" w:space="0" w:color="auto"/>
            </w:tcBorders>
            <w:shd w:val="clear" w:color="auto" w:fill="auto"/>
            <w:noWrap/>
            <w:vAlign w:val="center"/>
          </w:tcPr>
          <w:p w14:paraId="4DC03CEB" w14:textId="77777777" w:rsidR="0018182E" w:rsidRPr="006010A6" w:rsidRDefault="0018182E" w:rsidP="0018182E">
            <w:pPr>
              <w:pStyle w:val="Betarp"/>
              <w:jc w:val="center"/>
            </w:pPr>
            <w:r w:rsidRPr="006010A6">
              <w:t>m</w:t>
            </w:r>
          </w:p>
        </w:tc>
        <w:tc>
          <w:tcPr>
            <w:tcW w:w="996" w:type="dxa"/>
            <w:gridSpan w:val="3"/>
            <w:tcBorders>
              <w:top w:val="single" w:sz="4" w:space="0" w:color="auto"/>
              <w:left w:val="nil"/>
              <w:bottom w:val="single" w:sz="4" w:space="0" w:color="auto"/>
              <w:right w:val="single" w:sz="4" w:space="0" w:color="000000"/>
            </w:tcBorders>
            <w:shd w:val="clear" w:color="auto" w:fill="auto"/>
            <w:vAlign w:val="center"/>
          </w:tcPr>
          <w:p w14:paraId="62EDDD95" w14:textId="77777777" w:rsidR="0018182E" w:rsidRPr="006010A6" w:rsidRDefault="0018182E" w:rsidP="0018182E">
            <w:pPr>
              <w:pStyle w:val="Betarp"/>
              <w:jc w:val="center"/>
              <w:rPr>
                <w:rFonts w:ascii="Calibri" w:hAnsi="Calibri" w:cs="Times New Roman"/>
              </w:rPr>
            </w:pPr>
            <w:r w:rsidRPr="006010A6">
              <w:rPr>
                <w:rFonts w:ascii="Calibri" w:hAnsi="Calibri"/>
              </w:rPr>
              <w:t>256</w:t>
            </w:r>
          </w:p>
        </w:tc>
        <w:tc>
          <w:tcPr>
            <w:tcW w:w="1410" w:type="dxa"/>
            <w:tcBorders>
              <w:top w:val="nil"/>
              <w:left w:val="nil"/>
              <w:bottom w:val="single" w:sz="4" w:space="0" w:color="auto"/>
              <w:right w:val="single" w:sz="4" w:space="0" w:color="auto"/>
            </w:tcBorders>
            <w:shd w:val="clear" w:color="auto" w:fill="auto"/>
            <w:noWrap/>
            <w:vAlign w:val="center"/>
          </w:tcPr>
          <w:p w14:paraId="5A5A91A4" w14:textId="77777777" w:rsidR="0018182E" w:rsidRPr="006010A6" w:rsidRDefault="0018182E" w:rsidP="0018182E">
            <w:pPr>
              <w:pStyle w:val="Betarp"/>
              <w:rPr>
                <w:color w:val="000000"/>
              </w:rPr>
            </w:pPr>
          </w:p>
        </w:tc>
        <w:tc>
          <w:tcPr>
            <w:tcW w:w="1421" w:type="dxa"/>
            <w:tcBorders>
              <w:top w:val="nil"/>
              <w:left w:val="nil"/>
              <w:bottom w:val="single" w:sz="4" w:space="0" w:color="auto"/>
              <w:right w:val="single" w:sz="4" w:space="0" w:color="auto"/>
            </w:tcBorders>
          </w:tcPr>
          <w:p w14:paraId="5F922BB9" w14:textId="77777777" w:rsidR="0018182E" w:rsidRPr="006010A6" w:rsidRDefault="0018182E" w:rsidP="0018182E">
            <w:pPr>
              <w:pStyle w:val="Betarp"/>
              <w:rPr>
                <w:rFonts w:eastAsia="Times New Roman"/>
                <w:color w:val="FF0000"/>
                <w:lang w:eastAsia="en-US"/>
              </w:rPr>
            </w:pPr>
          </w:p>
        </w:tc>
      </w:tr>
      <w:tr w:rsidR="000B7E62" w:rsidRPr="006010A6" w14:paraId="5D846EE8" w14:textId="77777777" w:rsidTr="000B7E62">
        <w:trPr>
          <w:trHeight w:val="53"/>
          <w:jc w:val="center"/>
        </w:trPr>
        <w:tc>
          <w:tcPr>
            <w:tcW w:w="11299" w:type="dxa"/>
            <w:gridSpan w:val="12"/>
            <w:tcBorders>
              <w:top w:val="nil"/>
              <w:left w:val="single" w:sz="4" w:space="0" w:color="auto"/>
              <w:bottom w:val="single" w:sz="4" w:space="0" w:color="auto"/>
              <w:right w:val="single" w:sz="4" w:space="0" w:color="auto"/>
            </w:tcBorders>
            <w:shd w:val="clear" w:color="auto" w:fill="auto"/>
            <w:noWrap/>
            <w:vAlign w:val="center"/>
          </w:tcPr>
          <w:p w14:paraId="5E19C412" w14:textId="77777777" w:rsidR="000B7E62" w:rsidRDefault="000B7E62" w:rsidP="000B7E62">
            <w:pPr>
              <w:pStyle w:val="Betarp"/>
              <w:jc w:val="center"/>
              <w:rPr>
                <w:b/>
              </w:rPr>
            </w:pPr>
            <w:r w:rsidRPr="006010A6">
              <w:rPr>
                <w:b/>
              </w:rPr>
              <w:t>Kelių oro sąlygų posistemė (KOS)</w:t>
            </w:r>
            <w:r>
              <w:rPr>
                <w:b/>
              </w:rPr>
              <w:t xml:space="preserve"> (1 kompl.)</w:t>
            </w:r>
          </w:p>
          <w:p w14:paraId="5ABB464A" w14:textId="6F279F5E" w:rsidR="0018182E" w:rsidRPr="006010A6" w:rsidRDefault="0018182E" w:rsidP="000B7E62">
            <w:pPr>
              <w:pStyle w:val="Betarp"/>
              <w:jc w:val="center"/>
              <w:rPr>
                <w:rFonts w:eastAsia="Times New Roman"/>
                <w:color w:val="FF0000"/>
                <w:lang w:eastAsia="en-US"/>
              </w:rPr>
            </w:pPr>
          </w:p>
        </w:tc>
      </w:tr>
      <w:tr w:rsidR="0018182E" w:rsidRPr="006010A6" w14:paraId="31C0F0F9" w14:textId="77777777" w:rsidTr="0018182E">
        <w:trPr>
          <w:trHeight w:val="468"/>
          <w:jc w:val="center"/>
        </w:trPr>
        <w:tc>
          <w:tcPr>
            <w:tcW w:w="957" w:type="dxa"/>
            <w:gridSpan w:val="2"/>
            <w:tcBorders>
              <w:top w:val="nil"/>
              <w:left w:val="single" w:sz="4" w:space="0" w:color="auto"/>
              <w:bottom w:val="single" w:sz="4" w:space="0" w:color="auto"/>
              <w:right w:val="single" w:sz="4" w:space="0" w:color="auto"/>
            </w:tcBorders>
            <w:shd w:val="clear" w:color="auto" w:fill="auto"/>
            <w:noWrap/>
            <w:vAlign w:val="center"/>
          </w:tcPr>
          <w:p w14:paraId="3C9F94F2" w14:textId="10550900" w:rsidR="0018182E" w:rsidRPr="006010A6" w:rsidRDefault="0018182E" w:rsidP="0018182E">
            <w:pPr>
              <w:pStyle w:val="Betarp"/>
              <w:jc w:val="center"/>
              <w:rPr>
                <w:rFonts w:eastAsia="Times New Roman" w:cs="Times New Roman"/>
                <w:lang w:eastAsia="en-US"/>
              </w:rPr>
            </w:pPr>
            <w:r w:rsidRPr="0027427B">
              <w:rPr>
                <w:rFonts w:eastAsia="Times New Roman" w:cs="Times New Roman"/>
                <w:lang w:eastAsia="en-US"/>
              </w:rPr>
              <w:t>2.5.</w:t>
            </w:r>
            <w:r>
              <w:rPr>
                <w:rFonts w:eastAsia="Times New Roman" w:cs="Times New Roman"/>
                <w:lang w:eastAsia="en-US"/>
              </w:rPr>
              <w:t>104</w:t>
            </w:r>
          </w:p>
        </w:tc>
        <w:tc>
          <w:tcPr>
            <w:tcW w:w="5523"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5121D983" w14:textId="77777777" w:rsidR="0018182E" w:rsidRPr="006010A6" w:rsidRDefault="0018182E" w:rsidP="0018182E">
            <w:pPr>
              <w:pStyle w:val="Betarp"/>
            </w:pPr>
            <w:r w:rsidRPr="006010A6">
              <w:t>Vėjo greičio ir krypties jutiklio montavimas ir derinimas tvirtinant aukštyje</w:t>
            </w:r>
          </w:p>
        </w:tc>
        <w:tc>
          <w:tcPr>
            <w:tcW w:w="992" w:type="dxa"/>
            <w:gridSpan w:val="3"/>
            <w:tcBorders>
              <w:top w:val="nil"/>
              <w:left w:val="nil"/>
              <w:bottom w:val="single" w:sz="4" w:space="0" w:color="auto"/>
              <w:right w:val="single" w:sz="4" w:space="0" w:color="auto"/>
            </w:tcBorders>
            <w:shd w:val="clear" w:color="auto" w:fill="auto"/>
            <w:noWrap/>
            <w:vAlign w:val="center"/>
          </w:tcPr>
          <w:p w14:paraId="1AA24903" w14:textId="77777777" w:rsidR="0018182E" w:rsidRPr="006010A6" w:rsidRDefault="0018182E" w:rsidP="0018182E">
            <w:pPr>
              <w:pStyle w:val="Betarp"/>
              <w:jc w:val="center"/>
            </w:pPr>
            <w:r w:rsidRPr="006010A6">
              <w:t>vnt.</w:t>
            </w:r>
          </w:p>
        </w:tc>
        <w:tc>
          <w:tcPr>
            <w:tcW w:w="996" w:type="dxa"/>
            <w:gridSpan w:val="3"/>
            <w:tcBorders>
              <w:top w:val="single" w:sz="4" w:space="0" w:color="auto"/>
              <w:left w:val="nil"/>
              <w:bottom w:val="single" w:sz="4" w:space="0" w:color="auto"/>
              <w:right w:val="single" w:sz="4" w:space="0" w:color="000000"/>
            </w:tcBorders>
            <w:shd w:val="clear" w:color="auto" w:fill="auto"/>
            <w:vAlign w:val="center"/>
          </w:tcPr>
          <w:p w14:paraId="5ED7CA6F" w14:textId="77777777" w:rsidR="0018182E" w:rsidRPr="006010A6" w:rsidRDefault="0018182E" w:rsidP="0018182E">
            <w:pPr>
              <w:pStyle w:val="Betarp"/>
              <w:jc w:val="center"/>
              <w:rPr>
                <w:rFonts w:ascii="Calibri" w:hAnsi="Calibri" w:cs="Times New Roman"/>
              </w:rPr>
            </w:pPr>
            <w:r w:rsidRPr="006010A6">
              <w:rPr>
                <w:rFonts w:ascii="Calibri" w:hAnsi="Calibri"/>
              </w:rPr>
              <w:t>1</w:t>
            </w:r>
          </w:p>
        </w:tc>
        <w:tc>
          <w:tcPr>
            <w:tcW w:w="1410" w:type="dxa"/>
            <w:tcBorders>
              <w:top w:val="nil"/>
              <w:left w:val="nil"/>
              <w:bottom w:val="single" w:sz="4" w:space="0" w:color="auto"/>
              <w:right w:val="single" w:sz="4" w:space="0" w:color="auto"/>
            </w:tcBorders>
            <w:shd w:val="clear" w:color="auto" w:fill="auto"/>
            <w:noWrap/>
            <w:vAlign w:val="center"/>
          </w:tcPr>
          <w:p w14:paraId="177DF611" w14:textId="77777777" w:rsidR="0018182E" w:rsidRPr="006010A6" w:rsidRDefault="0018182E" w:rsidP="0018182E">
            <w:pPr>
              <w:pStyle w:val="Betarp"/>
              <w:rPr>
                <w:color w:val="000000"/>
              </w:rPr>
            </w:pPr>
          </w:p>
        </w:tc>
        <w:tc>
          <w:tcPr>
            <w:tcW w:w="1421" w:type="dxa"/>
            <w:tcBorders>
              <w:top w:val="nil"/>
              <w:left w:val="nil"/>
              <w:bottom w:val="single" w:sz="4" w:space="0" w:color="auto"/>
              <w:right w:val="single" w:sz="4" w:space="0" w:color="auto"/>
            </w:tcBorders>
          </w:tcPr>
          <w:p w14:paraId="5655B9AC" w14:textId="77777777" w:rsidR="0018182E" w:rsidRPr="006010A6" w:rsidRDefault="0018182E" w:rsidP="0018182E">
            <w:pPr>
              <w:pStyle w:val="Betarp"/>
              <w:rPr>
                <w:rFonts w:eastAsia="Times New Roman"/>
                <w:color w:val="FF0000"/>
                <w:lang w:eastAsia="en-US"/>
              </w:rPr>
            </w:pPr>
          </w:p>
        </w:tc>
      </w:tr>
      <w:tr w:rsidR="0018182E" w:rsidRPr="006010A6" w14:paraId="084424E2" w14:textId="77777777" w:rsidTr="0018182E">
        <w:trPr>
          <w:trHeight w:val="468"/>
          <w:jc w:val="center"/>
        </w:trPr>
        <w:tc>
          <w:tcPr>
            <w:tcW w:w="957" w:type="dxa"/>
            <w:gridSpan w:val="2"/>
            <w:tcBorders>
              <w:top w:val="nil"/>
              <w:left w:val="single" w:sz="4" w:space="0" w:color="auto"/>
              <w:bottom w:val="single" w:sz="4" w:space="0" w:color="auto"/>
              <w:right w:val="single" w:sz="4" w:space="0" w:color="auto"/>
            </w:tcBorders>
            <w:shd w:val="clear" w:color="auto" w:fill="auto"/>
            <w:noWrap/>
            <w:vAlign w:val="center"/>
          </w:tcPr>
          <w:p w14:paraId="51E9531A" w14:textId="7967AB35" w:rsidR="0018182E" w:rsidRPr="006010A6" w:rsidRDefault="0018182E" w:rsidP="0018182E">
            <w:pPr>
              <w:pStyle w:val="Betarp"/>
              <w:jc w:val="center"/>
              <w:rPr>
                <w:rFonts w:eastAsia="Times New Roman" w:cs="Times New Roman"/>
                <w:lang w:eastAsia="en-US"/>
              </w:rPr>
            </w:pPr>
            <w:r w:rsidRPr="0027427B">
              <w:rPr>
                <w:rFonts w:eastAsia="Times New Roman" w:cs="Times New Roman"/>
                <w:lang w:eastAsia="en-US"/>
              </w:rPr>
              <w:t>2.5.</w:t>
            </w:r>
            <w:r>
              <w:rPr>
                <w:rFonts w:eastAsia="Times New Roman" w:cs="Times New Roman"/>
                <w:lang w:eastAsia="en-US"/>
              </w:rPr>
              <w:t>105</w:t>
            </w:r>
          </w:p>
        </w:tc>
        <w:tc>
          <w:tcPr>
            <w:tcW w:w="5523"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7F25F3B1" w14:textId="77777777" w:rsidR="0018182E" w:rsidRPr="006010A6" w:rsidRDefault="0018182E" w:rsidP="0018182E">
            <w:pPr>
              <w:pStyle w:val="Betarp"/>
            </w:pPr>
            <w:r w:rsidRPr="006010A6">
              <w:t>Esamų orų ir matomumo jutiklio montavimas ir derinimas tvirtinant aukštyje</w:t>
            </w:r>
          </w:p>
        </w:tc>
        <w:tc>
          <w:tcPr>
            <w:tcW w:w="992" w:type="dxa"/>
            <w:gridSpan w:val="3"/>
            <w:tcBorders>
              <w:top w:val="nil"/>
              <w:left w:val="nil"/>
              <w:bottom w:val="single" w:sz="4" w:space="0" w:color="auto"/>
              <w:right w:val="single" w:sz="4" w:space="0" w:color="auto"/>
            </w:tcBorders>
            <w:shd w:val="clear" w:color="auto" w:fill="auto"/>
            <w:noWrap/>
            <w:vAlign w:val="center"/>
          </w:tcPr>
          <w:p w14:paraId="6E02D90A" w14:textId="77777777" w:rsidR="0018182E" w:rsidRPr="006010A6" w:rsidRDefault="0018182E" w:rsidP="0018182E">
            <w:pPr>
              <w:pStyle w:val="Betarp"/>
              <w:jc w:val="center"/>
            </w:pPr>
            <w:r w:rsidRPr="006010A6">
              <w:t>vnt.</w:t>
            </w:r>
          </w:p>
        </w:tc>
        <w:tc>
          <w:tcPr>
            <w:tcW w:w="996" w:type="dxa"/>
            <w:gridSpan w:val="3"/>
            <w:tcBorders>
              <w:top w:val="single" w:sz="4" w:space="0" w:color="auto"/>
              <w:left w:val="nil"/>
              <w:bottom w:val="single" w:sz="4" w:space="0" w:color="auto"/>
              <w:right w:val="single" w:sz="4" w:space="0" w:color="000000"/>
            </w:tcBorders>
            <w:shd w:val="clear" w:color="auto" w:fill="auto"/>
            <w:vAlign w:val="center"/>
          </w:tcPr>
          <w:p w14:paraId="7E4D4BB1" w14:textId="77777777" w:rsidR="0018182E" w:rsidRPr="006010A6" w:rsidRDefault="0018182E" w:rsidP="0018182E">
            <w:pPr>
              <w:pStyle w:val="Betarp"/>
              <w:jc w:val="center"/>
              <w:rPr>
                <w:rFonts w:ascii="Calibri" w:hAnsi="Calibri" w:cs="Times New Roman"/>
              </w:rPr>
            </w:pPr>
            <w:r w:rsidRPr="006010A6">
              <w:rPr>
                <w:rFonts w:ascii="Calibri" w:hAnsi="Calibri"/>
              </w:rPr>
              <w:t>1</w:t>
            </w:r>
          </w:p>
        </w:tc>
        <w:tc>
          <w:tcPr>
            <w:tcW w:w="1410" w:type="dxa"/>
            <w:tcBorders>
              <w:top w:val="nil"/>
              <w:left w:val="nil"/>
              <w:bottom w:val="single" w:sz="4" w:space="0" w:color="auto"/>
              <w:right w:val="single" w:sz="4" w:space="0" w:color="auto"/>
            </w:tcBorders>
            <w:shd w:val="clear" w:color="auto" w:fill="auto"/>
            <w:noWrap/>
            <w:vAlign w:val="center"/>
          </w:tcPr>
          <w:p w14:paraId="765DB744" w14:textId="77777777" w:rsidR="0018182E" w:rsidRPr="006010A6" w:rsidRDefault="0018182E" w:rsidP="0018182E">
            <w:pPr>
              <w:pStyle w:val="Betarp"/>
              <w:rPr>
                <w:color w:val="000000"/>
              </w:rPr>
            </w:pPr>
          </w:p>
        </w:tc>
        <w:tc>
          <w:tcPr>
            <w:tcW w:w="1421" w:type="dxa"/>
            <w:tcBorders>
              <w:top w:val="nil"/>
              <w:left w:val="nil"/>
              <w:bottom w:val="single" w:sz="4" w:space="0" w:color="auto"/>
              <w:right w:val="single" w:sz="4" w:space="0" w:color="auto"/>
            </w:tcBorders>
          </w:tcPr>
          <w:p w14:paraId="044C9030" w14:textId="77777777" w:rsidR="0018182E" w:rsidRPr="006010A6" w:rsidRDefault="0018182E" w:rsidP="0018182E">
            <w:pPr>
              <w:pStyle w:val="Betarp"/>
              <w:rPr>
                <w:rFonts w:eastAsia="Times New Roman"/>
                <w:color w:val="FF0000"/>
                <w:lang w:eastAsia="en-US"/>
              </w:rPr>
            </w:pPr>
          </w:p>
        </w:tc>
      </w:tr>
      <w:tr w:rsidR="0018182E" w:rsidRPr="006010A6" w14:paraId="43C22D22" w14:textId="77777777" w:rsidTr="0018182E">
        <w:trPr>
          <w:trHeight w:val="53"/>
          <w:jc w:val="center"/>
        </w:trPr>
        <w:tc>
          <w:tcPr>
            <w:tcW w:w="957" w:type="dxa"/>
            <w:gridSpan w:val="2"/>
            <w:tcBorders>
              <w:top w:val="nil"/>
              <w:left w:val="single" w:sz="4" w:space="0" w:color="auto"/>
              <w:bottom w:val="single" w:sz="4" w:space="0" w:color="auto"/>
              <w:right w:val="single" w:sz="4" w:space="0" w:color="auto"/>
            </w:tcBorders>
            <w:shd w:val="clear" w:color="auto" w:fill="auto"/>
            <w:noWrap/>
            <w:vAlign w:val="center"/>
          </w:tcPr>
          <w:p w14:paraId="3947A25B" w14:textId="25188807" w:rsidR="0018182E" w:rsidRPr="006010A6" w:rsidRDefault="0018182E" w:rsidP="0018182E">
            <w:pPr>
              <w:pStyle w:val="Betarp"/>
              <w:jc w:val="center"/>
              <w:rPr>
                <w:rFonts w:eastAsia="Times New Roman" w:cs="Times New Roman"/>
                <w:lang w:eastAsia="en-US"/>
              </w:rPr>
            </w:pPr>
            <w:r w:rsidRPr="0027427B">
              <w:rPr>
                <w:rFonts w:eastAsia="Times New Roman" w:cs="Times New Roman"/>
                <w:lang w:eastAsia="en-US"/>
              </w:rPr>
              <w:t>2.5.</w:t>
            </w:r>
            <w:r>
              <w:rPr>
                <w:rFonts w:eastAsia="Times New Roman" w:cs="Times New Roman"/>
                <w:lang w:eastAsia="en-US"/>
              </w:rPr>
              <w:t>106</w:t>
            </w:r>
          </w:p>
        </w:tc>
        <w:tc>
          <w:tcPr>
            <w:tcW w:w="5523"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0C2C5601" w14:textId="77777777" w:rsidR="0018182E" w:rsidRPr="006010A6" w:rsidRDefault="0018182E" w:rsidP="0018182E">
            <w:pPr>
              <w:pStyle w:val="Betarp"/>
            </w:pPr>
            <w:r w:rsidRPr="006010A6">
              <w:t>Nuotolinio kelio dangos paviršiaus būklės jutiklio montavimas ir derinimas tvirtinant aukštyje</w:t>
            </w:r>
          </w:p>
        </w:tc>
        <w:tc>
          <w:tcPr>
            <w:tcW w:w="992" w:type="dxa"/>
            <w:gridSpan w:val="3"/>
            <w:tcBorders>
              <w:top w:val="nil"/>
              <w:left w:val="nil"/>
              <w:bottom w:val="single" w:sz="4" w:space="0" w:color="auto"/>
              <w:right w:val="single" w:sz="4" w:space="0" w:color="auto"/>
            </w:tcBorders>
            <w:shd w:val="clear" w:color="auto" w:fill="auto"/>
            <w:noWrap/>
            <w:vAlign w:val="center"/>
          </w:tcPr>
          <w:p w14:paraId="1BEC08C8" w14:textId="77777777" w:rsidR="0018182E" w:rsidRPr="006010A6" w:rsidRDefault="0018182E" w:rsidP="0018182E">
            <w:pPr>
              <w:pStyle w:val="Betarp"/>
              <w:jc w:val="center"/>
            </w:pPr>
            <w:r w:rsidRPr="006010A6">
              <w:t>vnt.</w:t>
            </w:r>
          </w:p>
        </w:tc>
        <w:tc>
          <w:tcPr>
            <w:tcW w:w="996" w:type="dxa"/>
            <w:gridSpan w:val="3"/>
            <w:tcBorders>
              <w:top w:val="single" w:sz="4" w:space="0" w:color="auto"/>
              <w:left w:val="nil"/>
              <w:bottom w:val="single" w:sz="4" w:space="0" w:color="auto"/>
              <w:right w:val="single" w:sz="4" w:space="0" w:color="000000"/>
            </w:tcBorders>
            <w:shd w:val="clear" w:color="auto" w:fill="auto"/>
            <w:vAlign w:val="center"/>
          </w:tcPr>
          <w:p w14:paraId="49199EC6" w14:textId="77777777" w:rsidR="0018182E" w:rsidRPr="006010A6" w:rsidRDefault="0018182E" w:rsidP="0018182E">
            <w:pPr>
              <w:pStyle w:val="Betarp"/>
              <w:jc w:val="center"/>
              <w:rPr>
                <w:rFonts w:ascii="Calibri" w:hAnsi="Calibri" w:cs="Times New Roman"/>
              </w:rPr>
            </w:pPr>
            <w:r w:rsidRPr="006010A6">
              <w:rPr>
                <w:rFonts w:ascii="Calibri" w:hAnsi="Calibri"/>
              </w:rPr>
              <w:t>1</w:t>
            </w:r>
          </w:p>
        </w:tc>
        <w:tc>
          <w:tcPr>
            <w:tcW w:w="1410" w:type="dxa"/>
            <w:tcBorders>
              <w:top w:val="nil"/>
              <w:left w:val="nil"/>
              <w:bottom w:val="single" w:sz="4" w:space="0" w:color="auto"/>
              <w:right w:val="single" w:sz="4" w:space="0" w:color="auto"/>
            </w:tcBorders>
            <w:shd w:val="clear" w:color="auto" w:fill="auto"/>
            <w:noWrap/>
            <w:vAlign w:val="center"/>
          </w:tcPr>
          <w:p w14:paraId="76ECDBA8" w14:textId="77777777" w:rsidR="0018182E" w:rsidRPr="006010A6" w:rsidRDefault="0018182E" w:rsidP="0018182E">
            <w:pPr>
              <w:pStyle w:val="Betarp"/>
              <w:rPr>
                <w:color w:val="000000"/>
              </w:rPr>
            </w:pPr>
          </w:p>
        </w:tc>
        <w:tc>
          <w:tcPr>
            <w:tcW w:w="1421" w:type="dxa"/>
            <w:tcBorders>
              <w:top w:val="nil"/>
              <w:left w:val="nil"/>
              <w:bottom w:val="single" w:sz="4" w:space="0" w:color="auto"/>
              <w:right w:val="single" w:sz="4" w:space="0" w:color="auto"/>
            </w:tcBorders>
          </w:tcPr>
          <w:p w14:paraId="77B3B20A" w14:textId="77777777" w:rsidR="0018182E" w:rsidRPr="006010A6" w:rsidRDefault="0018182E" w:rsidP="0018182E">
            <w:pPr>
              <w:pStyle w:val="Betarp"/>
              <w:rPr>
                <w:rFonts w:eastAsia="Times New Roman"/>
                <w:color w:val="FF0000"/>
                <w:lang w:eastAsia="en-US"/>
              </w:rPr>
            </w:pPr>
          </w:p>
        </w:tc>
      </w:tr>
      <w:tr w:rsidR="0018182E" w:rsidRPr="006010A6" w14:paraId="668FFEAD" w14:textId="77777777" w:rsidTr="0018182E">
        <w:trPr>
          <w:trHeight w:val="53"/>
          <w:jc w:val="center"/>
        </w:trPr>
        <w:tc>
          <w:tcPr>
            <w:tcW w:w="957" w:type="dxa"/>
            <w:gridSpan w:val="2"/>
            <w:tcBorders>
              <w:top w:val="nil"/>
              <w:left w:val="single" w:sz="4" w:space="0" w:color="auto"/>
              <w:bottom w:val="single" w:sz="4" w:space="0" w:color="auto"/>
              <w:right w:val="single" w:sz="4" w:space="0" w:color="auto"/>
            </w:tcBorders>
            <w:shd w:val="clear" w:color="auto" w:fill="auto"/>
            <w:noWrap/>
            <w:vAlign w:val="center"/>
          </w:tcPr>
          <w:p w14:paraId="0B4A42CD" w14:textId="5242706F" w:rsidR="0018182E" w:rsidRPr="006010A6" w:rsidRDefault="0018182E" w:rsidP="0018182E">
            <w:pPr>
              <w:pStyle w:val="Betarp"/>
              <w:jc w:val="center"/>
              <w:rPr>
                <w:rFonts w:eastAsia="Times New Roman" w:cs="Times New Roman"/>
                <w:lang w:eastAsia="en-US"/>
              </w:rPr>
            </w:pPr>
            <w:r w:rsidRPr="0027427B">
              <w:rPr>
                <w:rFonts w:eastAsia="Times New Roman" w:cs="Times New Roman"/>
                <w:lang w:eastAsia="en-US"/>
              </w:rPr>
              <w:t>2.5.</w:t>
            </w:r>
            <w:r>
              <w:rPr>
                <w:rFonts w:eastAsia="Times New Roman" w:cs="Times New Roman"/>
                <w:lang w:eastAsia="en-US"/>
              </w:rPr>
              <w:t>107</w:t>
            </w:r>
          </w:p>
        </w:tc>
        <w:tc>
          <w:tcPr>
            <w:tcW w:w="5523"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3AF176F5" w14:textId="77777777" w:rsidR="0018182E" w:rsidRPr="006010A6" w:rsidRDefault="0018182E" w:rsidP="0018182E">
            <w:pPr>
              <w:pStyle w:val="Betarp"/>
            </w:pPr>
            <w:r w:rsidRPr="006010A6">
              <w:t>Nuotolinio kelio dangos paviršiaus temperatūros jutiklio montavimas ir derinimas tvirtinant aukštyje</w:t>
            </w:r>
          </w:p>
        </w:tc>
        <w:tc>
          <w:tcPr>
            <w:tcW w:w="992" w:type="dxa"/>
            <w:gridSpan w:val="3"/>
            <w:tcBorders>
              <w:top w:val="nil"/>
              <w:left w:val="nil"/>
              <w:bottom w:val="single" w:sz="4" w:space="0" w:color="auto"/>
              <w:right w:val="single" w:sz="4" w:space="0" w:color="auto"/>
            </w:tcBorders>
            <w:shd w:val="clear" w:color="auto" w:fill="auto"/>
            <w:noWrap/>
            <w:vAlign w:val="center"/>
          </w:tcPr>
          <w:p w14:paraId="5C6D6F97" w14:textId="77777777" w:rsidR="0018182E" w:rsidRPr="006010A6" w:rsidRDefault="0018182E" w:rsidP="0018182E">
            <w:pPr>
              <w:pStyle w:val="Betarp"/>
              <w:jc w:val="center"/>
            </w:pPr>
            <w:r w:rsidRPr="006010A6">
              <w:t>vnt.</w:t>
            </w:r>
          </w:p>
        </w:tc>
        <w:tc>
          <w:tcPr>
            <w:tcW w:w="996" w:type="dxa"/>
            <w:gridSpan w:val="3"/>
            <w:tcBorders>
              <w:top w:val="single" w:sz="4" w:space="0" w:color="auto"/>
              <w:left w:val="nil"/>
              <w:bottom w:val="single" w:sz="4" w:space="0" w:color="auto"/>
              <w:right w:val="single" w:sz="4" w:space="0" w:color="000000"/>
            </w:tcBorders>
            <w:shd w:val="clear" w:color="auto" w:fill="auto"/>
            <w:vAlign w:val="center"/>
          </w:tcPr>
          <w:p w14:paraId="6D5EE4D8" w14:textId="77777777" w:rsidR="0018182E" w:rsidRPr="006010A6" w:rsidRDefault="0018182E" w:rsidP="0018182E">
            <w:pPr>
              <w:pStyle w:val="Betarp"/>
              <w:jc w:val="center"/>
              <w:rPr>
                <w:rFonts w:ascii="Calibri" w:hAnsi="Calibri" w:cs="Times New Roman"/>
              </w:rPr>
            </w:pPr>
            <w:r w:rsidRPr="006010A6">
              <w:rPr>
                <w:rFonts w:ascii="Calibri" w:hAnsi="Calibri"/>
              </w:rPr>
              <w:t>1</w:t>
            </w:r>
          </w:p>
        </w:tc>
        <w:tc>
          <w:tcPr>
            <w:tcW w:w="1410" w:type="dxa"/>
            <w:tcBorders>
              <w:top w:val="nil"/>
              <w:left w:val="nil"/>
              <w:bottom w:val="single" w:sz="4" w:space="0" w:color="auto"/>
              <w:right w:val="single" w:sz="4" w:space="0" w:color="auto"/>
            </w:tcBorders>
            <w:shd w:val="clear" w:color="auto" w:fill="auto"/>
            <w:noWrap/>
            <w:vAlign w:val="center"/>
          </w:tcPr>
          <w:p w14:paraId="6C7E2F5F" w14:textId="77777777" w:rsidR="0018182E" w:rsidRPr="006010A6" w:rsidRDefault="0018182E" w:rsidP="0018182E">
            <w:pPr>
              <w:pStyle w:val="Betarp"/>
              <w:rPr>
                <w:color w:val="000000"/>
              </w:rPr>
            </w:pPr>
          </w:p>
        </w:tc>
        <w:tc>
          <w:tcPr>
            <w:tcW w:w="1421" w:type="dxa"/>
            <w:tcBorders>
              <w:top w:val="nil"/>
              <w:left w:val="nil"/>
              <w:bottom w:val="single" w:sz="4" w:space="0" w:color="auto"/>
              <w:right w:val="single" w:sz="4" w:space="0" w:color="auto"/>
            </w:tcBorders>
          </w:tcPr>
          <w:p w14:paraId="3FEC47EC" w14:textId="77777777" w:rsidR="0018182E" w:rsidRPr="006010A6" w:rsidRDefault="0018182E" w:rsidP="0018182E">
            <w:pPr>
              <w:pStyle w:val="Betarp"/>
              <w:rPr>
                <w:rFonts w:eastAsia="Times New Roman"/>
                <w:color w:val="FF0000"/>
                <w:lang w:eastAsia="en-US"/>
              </w:rPr>
            </w:pPr>
          </w:p>
        </w:tc>
      </w:tr>
      <w:tr w:rsidR="0018182E" w:rsidRPr="006010A6" w14:paraId="49DCA08A" w14:textId="77777777" w:rsidTr="0018182E">
        <w:trPr>
          <w:trHeight w:val="53"/>
          <w:jc w:val="center"/>
        </w:trPr>
        <w:tc>
          <w:tcPr>
            <w:tcW w:w="957" w:type="dxa"/>
            <w:gridSpan w:val="2"/>
            <w:tcBorders>
              <w:top w:val="nil"/>
              <w:left w:val="single" w:sz="4" w:space="0" w:color="auto"/>
              <w:bottom w:val="single" w:sz="4" w:space="0" w:color="auto"/>
              <w:right w:val="single" w:sz="4" w:space="0" w:color="auto"/>
            </w:tcBorders>
            <w:shd w:val="clear" w:color="auto" w:fill="auto"/>
            <w:noWrap/>
            <w:vAlign w:val="center"/>
          </w:tcPr>
          <w:p w14:paraId="3D2A19CD" w14:textId="1CB74F98" w:rsidR="0018182E" w:rsidRPr="006010A6" w:rsidRDefault="0018182E" w:rsidP="0018182E">
            <w:pPr>
              <w:pStyle w:val="Betarp"/>
              <w:jc w:val="center"/>
              <w:rPr>
                <w:rFonts w:eastAsia="Times New Roman" w:cs="Times New Roman"/>
                <w:lang w:eastAsia="en-US"/>
              </w:rPr>
            </w:pPr>
            <w:r w:rsidRPr="0027427B">
              <w:rPr>
                <w:rFonts w:eastAsia="Times New Roman" w:cs="Times New Roman"/>
                <w:lang w:eastAsia="en-US"/>
              </w:rPr>
              <w:t>2.5.</w:t>
            </w:r>
            <w:r>
              <w:rPr>
                <w:rFonts w:eastAsia="Times New Roman" w:cs="Times New Roman"/>
                <w:lang w:eastAsia="en-US"/>
              </w:rPr>
              <w:t>108</w:t>
            </w:r>
          </w:p>
        </w:tc>
        <w:tc>
          <w:tcPr>
            <w:tcW w:w="5523"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132C96FB" w14:textId="77777777" w:rsidR="0018182E" w:rsidRPr="006010A6" w:rsidRDefault="0018182E" w:rsidP="0018182E">
            <w:pPr>
              <w:pStyle w:val="Betarp"/>
            </w:pPr>
            <w:r w:rsidRPr="006010A6">
              <w:t>KOS jutiklių kontrolerio/kaupiklio montavimas spintoje</w:t>
            </w:r>
          </w:p>
        </w:tc>
        <w:tc>
          <w:tcPr>
            <w:tcW w:w="992" w:type="dxa"/>
            <w:gridSpan w:val="3"/>
            <w:tcBorders>
              <w:top w:val="nil"/>
              <w:left w:val="nil"/>
              <w:bottom w:val="single" w:sz="4" w:space="0" w:color="auto"/>
              <w:right w:val="single" w:sz="4" w:space="0" w:color="auto"/>
            </w:tcBorders>
            <w:shd w:val="clear" w:color="auto" w:fill="auto"/>
            <w:noWrap/>
            <w:vAlign w:val="center"/>
          </w:tcPr>
          <w:p w14:paraId="30A8D5EE" w14:textId="77777777" w:rsidR="0018182E" w:rsidRPr="006010A6" w:rsidRDefault="0018182E" w:rsidP="0018182E">
            <w:pPr>
              <w:pStyle w:val="Betarp"/>
              <w:jc w:val="center"/>
            </w:pPr>
            <w:r w:rsidRPr="006010A6">
              <w:t>vnt.</w:t>
            </w:r>
          </w:p>
        </w:tc>
        <w:tc>
          <w:tcPr>
            <w:tcW w:w="996" w:type="dxa"/>
            <w:gridSpan w:val="3"/>
            <w:tcBorders>
              <w:top w:val="single" w:sz="4" w:space="0" w:color="auto"/>
              <w:left w:val="nil"/>
              <w:bottom w:val="single" w:sz="4" w:space="0" w:color="auto"/>
              <w:right w:val="single" w:sz="4" w:space="0" w:color="000000"/>
            </w:tcBorders>
            <w:shd w:val="clear" w:color="auto" w:fill="auto"/>
            <w:vAlign w:val="center"/>
          </w:tcPr>
          <w:p w14:paraId="5823CE85" w14:textId="77777777" w:rsidR="0018182E" w:rsidRPr="006010A6" w:rsidRDefault="0018182E" w:rsidP="0018182E">
            <w:pPr>
              <w:pStyle w:val="Betarp"/>
              <w:jc w:val="center"/>
              <w:rPr>
                <w:rFonts w:ascii="Calibri" w:hAnsi="Calibri" w:cs="Times New Roman"/>
              </w:rPr>
            </w:pPr>
            <w:r w:rsidRPr="006010A6">
              <w:rPr>
                <w:rFonts w:ascii="Calibri" w:hAnsi="Calibri"/>
              </w:rPr>
              <w:t>1</w:t>
            </w:r>
          </w:p>
        </w:tc>
        <w:tc>
          <w:tcPr>
            <w:tcW w:w="1410" w:type="dxa"/>
            <w:tcBorders>
              <w:top w:val="nil"/>
              <w:left w:val="nil"/>
              <w:bottom w:val="single" w:sz="4" w:space="0" w:color="auto"/>
              <w:right w:val="single" w:sz="4" w:space="0" w:color="auto"/>
            </w:tcBorders>
            <w:shd w:val="clear" w:color="auto" w:fill="auto"/>
            <w:noWrap/>
            <w:vAlign w:val="center"/>
          </w:tcPr>
          <w:p w14:paraId="70B6B3F5" w14:textId="77777777" w:rsidR="0018182E" w:rsidRPr="006010A6" w:rsidRDefault="0018182E" w:rsidP="0018182E">
            <w:pPr>
              <w:pStyle w:val="Betarp"/>
              <w:rPr>
                <w:color w:val="000000"/>
              </w:rPr>
            </w:pPr>
          </w:p>
        </w:tc>
        <w:tc>
          <w:tcPr>
            <w:tcW w:w="1421" w:type="dxa"/>
            <w:tcBorders>
              <w:top w:val="nil"/>
              <w:left w:val="nil"/>
              <w:bottom w:val="single" w:sz="4" w:space="0" w:color="auto"/>
              <w:right w:val="single" w:sz="4" w:space="0" w:color="auto"/>
            </w:tcBorders>
          </w:tcPr>
          <w:p w14:paraId="2C22B092" w14:textId="77777777" w:rsidR="0018182E" w:rsidRPr="006010A6" w:rsidRDefault="0018182E" w:rsidP="0018182E">
            <w:pPr>
              <w:pStyle w:val="Betarp"/>
              <w:rPr>
                <w:rFonts w:eastAsia="Times New Roman"/>
                <w:color w:val="FF0000"/>
                <w:lang w:eastAsia="en-US"/>
              </w:rPr>
            </w:pPr>
          </w:p>
        </w:tc>
      </w:tr>
      <w:tr w:rsidR="0018182E" w:rsidRPr="006010A6" w14:paraId="04D2697B" w14:textId="77777777" w:rsidTr="0018182E">
        <w:trPr>
          <w:trHeight w:val="53"/>
          <w:jc w:val="center"/>
        </w:trPr>
        <w:tc>
          <w:tcPr>
            <w:tcW w:w="957" w:type="dxa"/>
            <w:gridSpan w:val="2"/>
            <w:tcBorders>
              <w:top w:val="nil"/>
              <w:left w:val="single" w:sz="4" w:space="0" w:color="auto"/>
              <w:bottom w:val="single" w:sz="4" w:space="0" w:color="auto"/>
              <w:right w:val="single" w:sz="4" w:space="0" w:color="auto"/>
            </w:tcBorders>
            <w:shd w:val="clear" w:color="auto" w:fill="auto"/>
            <w:noWrap/>
            <w:vAlign w:val="center"/>
          </w:tcPr>
          <w:p w14:paraId="30079D42" w14:textId="1B955544" w:rsidR="0018182E" w:rsidRPr="006010A6" w:rsidRDefault="0018182E" w:rsidP="0018182E">
            <w:pPr>
              <w:pStyle w:val="Betarp"/>
              <w:jc w:val="center"/>
              <w:rPr>
                <w:rFonts w:eastAsia="Times New Roman" w:cs="Times New Roman"/>
                <w:lang w:eastAsia="en-US"/>
              </w:rPr>
            </w:pPr>
            <w:r w:rsidRPr="0027427B">
              <w:rPr>
                <w:rFonts w:eastAsia="Times New Roman" w:cs="Times New Roman"/>
                <w:lang w:eastAsia="en-US"/>
              </w:rPr>
              <w:t>2.5.</w:t>
            </w:r>
            <w:r>
              <w:rPr>
                <w:rFonts w:eastAsia="Times New Roman" w:cs="Times New Roman"/>
                <w:lang w:eastAsia="en-US"/>
              </w:rPr>
              <w:t>109</w:t>
            </w:r>
          </w:p>
        </w:tc>
        <w:tc>
          <w:tcPr>
            <w:tcW w:w="5523"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2F28BFA0" w14:textId="77777777" w:rsidR="0018182E" w:rsidRPr="006010A6" w:rsidRDefault="0018182E" w:rsidP="0018182E">
            <w:pPr>
              <w:pStyle w:val="Betarp"/>
            </w:pPr>
            <w:r w:rsidRPr="006010A6">
              <w:t>Apsaugų nuo viršįtampių išorinėms linijoms montavimas spintoje</w:t>
            </w:r>
          </w:p>
        </w:tc>
        <w:tc>
          <w:tcPr>
            <w:tcW w:w="992" w:type="dxa"/>
            <w:gridSpan w:val="3"/>
            <w:tcBorders>
              <w:top w:val="nil"/>
              <w:left w:val="nil"/>
              <w:bottom w:val="single" w:sz="4" w:space="0" w:color="auto"/>
              <w:right w:val="single" w:sz="4" w:space="0" w:color="auto"/>
            </w:tcBorders>
            <w:shd w:val="clear" w:color="auto" w:fill="auto"/>
            <w:noWrap/>
            <w:vAlign w:val="center"/>
          </w:tcPr>
          <w:p w14:paraId="494C1E03" w14:textId="77777777" w:rsidR="0018182E" w:rsidRPr="006010A6" w:rsidRDefault="0018182E" w:rsidP="0018182E">
            <w:pPr>
              <w:pStyle w:val="Betarp"/>
              <w:jc w:val="center"/>
            </w:pPr>
            <w:r w:rsidRPr="006010A6">
              <w:t>kompl.</w:t>
            </w:r>
          </w:p>
        </w:tc>
        <w:tc>
          <w:tcPr>
            <w:tcW w:w="996" w:type="dxa"/>
            <w:gridSpan w:val="3"/>
            <w:tcBorders>
              <w:top w:val="single" w:sz="4" w:space="0" w:color="auto"/>
              <w:left w:val="nil"/>
              <w:bottom w:val="single" w:sz="4" w:space="0" w:color="auto"/>
              <w:right w:val="single" w:sz="4" w:space="0" w:color="000000"/>
            </w:tcBorders>
            <w:shd w:val="clear" w:color="auto" w:fill="auto"/>
            <w:vAlign w:val="center"/>
          </w:tcPr>
          <w:p w14:paraId="08283E79" w14:textId="77777777" w:rsidR="0018182E" w:rsidRPr="006010A6" w:rsidRDefault="0018182E" w:rsidP="0018182E">
            <w:pPr>
              <w:pStyle w:val="Betarp"/>
              <w:jc w:val="center"/>
              <w:rPr>
                <w:rFonts w:ascii="Calibri" w:hAnsi="Calibri" w:cs="Times New Roman"/>
              </w:rPr>
            </w:pPr>
            <w:r w:rsidRPr="006010A6">
              <w:rPr>
                <w:rFonts w:ascii="Calibri" w:hAnsi="Calibri"/>
              </w:rPr>
              <w:t>1</w:t>
            </w:r>
          </w:p>
        </w:tc>
        <w:tc>
          <w:tcPr>
            <w:tcW w:w="1410" w:type="dxa"/>
            <w:tcBorders>
              <w:top w:val="nil"/>
              <w:left w:val="nil"/>
              <w:bottom w:val="single" w:sz="4" w:space="0" w:color="auto"/>
              <w:right w:val="single" w:sz="4" w:space="0" w:color="auto"/>
            </w:tcBorders>
            <w:shd w:val="clear" w:color="auto" w:fill="auto"/>
            <w:noWrap/>
            <w:vAlign w:val="center"/>
          </w:tcPr>
          <w:p w14:paraId="0AF15238" w14:textId="77777777" w:rsidR="0018182E" w:rsidRPr="006010A6" w:rsidRDefault="0018182E" w:rsidP="0018182E">
            <w:pPr>
              <w:pStyle w:val="Betarp"/>
              <w:rPr>
                <w:color w:val="000000"/>
              </w:rPr>
            </w:pPr>
          </w:p>
        </w:tc>
        <w:tc>
          <w:tcPr>
            <w:tcW w:w="1421" w:type="dxa"/>
            <w:tcBorders>
              <w:top w:val="nil"/>
              <w:left w:val="nil"/>
              <w:bottom w:val="single" w:sz="4" w:space="0" w:color="auto"/>
              <w:right w:val="single" w:sz="4" w:space="0" w:color="auto"/>
            </w:tcBorders>
          </w:tcPr>
          <w:p w14:paraId="66EBF2E7" w14:textId="77777777" w:rsidR="0018182E" w:rsidRPr="006010A6" w:rsidRDefault="0018182E" w:rsidP="0018182E">
            <w:pPr>
              <w:pStyle w:val="Betarp"/>
              <w:rPr>
                <w:rFonts w:eastAsia="Times New Roman"/>
                <w:color w:val="FF0000"/>
                <w:lang w:eastAsia="en-US"/>
              </w:rPr>
            </w:pPr>
          </w:p>
        </w:tc>
      </w:tr>
      <w:tr w:rsidR="0018182E" w:rsidRPr="006010A6" w14:paraId="51ABA366" w14:textId="77777777" w:rsidTr="0018182E">
        <w:trPr>
          <w:trHeight w:val="53"/>
          <w:jc w:val="center"/>
        </w:trPr>
        <w:tc>
          <w:tcPr>
            <w:tcW w:w="957" w:type="dxa"/>
            <w:gridSpan w:val="2"/>
            <w:tcBorders>
              <w:top w:val="nil"/>
              <w:left w:val="single" w:sz="4" w:space="0" w:color="auto"/>
              <w:bottom w:val="single" w:sz="4" w:space="0" w:color="auto"/>
              <w:right w:val="single" w:sz="4" w:space="0" w:color="auto"/>
            </w:tcBorders>
            <w:shd w:val="clear" w:color="auto" w:fill="auto"/>
            <w:noWrap/>
            <w:vAlign w:val="center"/>
          </w:tcPr>
          <w:p w14:paraId="172533D5" w14:textId="6E7DE313" w:rsidR="0018182E" w:rsidRPr="0018214E" w:rsidRDefault="0018182E" w:rsidP="0018182E">
            <w:pPr>
              <w:pStyle w:val="Betarp"/>
              <w:jc w:val="center"/>
              <w:rPr>
                <w:rFonts w:eastAsia="Times New Roman" w:cs="Times New Roman"/>
                <w:lang w:eastAsia="en-US"/>
              </w:rPr>
            </w:pPr>
            <w:r w:rsidRPr="0027427B">
              <w:rPr>
                <w:rFonts w:eastAsia="Times New Roman" w:cs="Times New Roman"/>
                <w:lang w:eastAsia="en-US"/>
              </w:rPr>
              <w:t>2.5.</w:t>
            </w:r>
            <w:r>
              <w:rPr>
                <w:rFonts w:eastAsia="Times New Roman" w:cs="Times New Roman"/>
                <w:lang w:eastAsia="en-US"/>
              </w:rPr>
              <w:t>110</w:t>
            </w:r>
          </w:p>
        </w:tc>
        <w:tc>
          <w:tcPr>
            <w:tcW w:w="5523"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094222F0" w14:textId="77777777" w:rsidR="0018182E" w:rsidRPr="0018214E" w:rsidRDefault="0018182E" w:rsidP="0018182E">
            <w:pPr>
              <w:pStyle w:val="Betarp"/>
              <w:rPr>
                <w:rFonts w:cs="Times New Roman"/>
              </w:rPr>
            </w:pPr>
            <w:r w:rsidRPr="0018214E">
              <w:rPr>
                <w:rFonts w:cs="Times New Roman"/>
              </w:rPr>
              <w:t xml:space="preserve">KOS jutiklių kontrolerio/kaupiklio kartu su jutikliais konfigūravimas, programavimas ir testavimas </w:t>
            </w:r>
          </w:p>
        </w:tc>
        <w:tc>
          <w:tcPr>
            <w:tcW w:w="992" w:type="dxa"/>
            <w:gridSpan w:val="3"/>
            <w:tcBorders>
              <w:top w:val="nil"/>
              <w:left w:val="nil"/>
              <w:bottom w:val="single" w:sz="4" w:space="0" w:color="auto"/>
              <w:right w:val="single" w:sz="4" w:space="0" w:color="auto"/>
            </w:tcBorders>
            <w:shd w:val="clear" w:color="auto" w:fill="auto"/>
            <w:noWrap/>
            <w:vAlign w:val="center"/>
          </w:tcPr>
          <w:p w14:paraId="4942F946" w14:textId="77777777" w:rsidR="0018182E" w:rsidRPr="0018214E" w:rsidRDefault="0018182E" w:rsidP="0018182E">
            <w:pPr>
              <w:pStyle w:val="Betarp"/>
              <w:jc w:val="center"/>
              <w:rPr>
                <w:rFonts w:cs="Times New Roman"/>
              </w:rPr>
            </w:pPr>
            <w:r w:rsidRPr="0018214E">
              <w:rPr>
                <w:rFonts w:cs="Times New Roman"/>
              </w:rPr>
              <w:t>vnt.</w:t>
            </w:r>
          </w:p>
        </w:tc>
        <w:tc>
          <w:tcPr>
            <w:tcW w:w="996" w:type="dxa"/>
            <w:gridSpan w:val="3"/>
            <w:tcBorders>
              <w:top w:val="single" w:sz="4" w:space="0" w:color="auto"/>
              <w:left w:val="nil"/>
              <w:bottom w:val="single" w:sz="4" w:space="0" w:color="auto"/>
              <w:right w:val="single" w:sz="4" w:space="0" w:color="000000"/>
            </w:tcBorders>
            <w:shd w:val="clear" w:color="auto" w:fill="auto"/>
            <w:vAlign w:val="center"/>
          </w:tcPr>
          <w:p w14:paraId="2961D317" w14:textId="77777777" w:rsidR="0018182E" w:rsidRPr="0018214E" w:rsidRDefault="0018182E" w:rsidP="0018182E">
            <w:pPr>
              <w:pStyle w:val="Betarp"/>
              <w:jc w:val="center"/>
              <w:rPr>
                <w:rFonts w:cs="Times New Roman"/>
              </w:rPr>
            </w:pPr>
            <w:r w:rsidRPr="0018214E">
              <w:rPr>
                <w:rFonts w:cs="Times New Roman"/>
              </w:rPr>
              <w:t>1</w:t>
            </w:r>
          </w:p>
        </w:tc>
        <w:tc>
          <w:tcPr>
            <w:tcW w:w="1410" w:type="dxa"/>
            <w:tcBorders>
              <w:top w:val="nil"/>
              <w:left w:val="nil"/>
              <w:bottom w:val="single" w:sz="4" w:space="0" w:color="auto"/>
              <w:right w:val="single" w:sz="4" w:space="0" w:color="auto"/>
            </w:tcBorders>
            <w:shd w:val="clear" w:color="auto" w:fill="auto"/>
            <w:noWrap/>
            <w:vAlign w:val="center"/>
          </w:tcPr>
          <w:p w14:paraId="28EBD8F9" w14:textId="77777777" w:rsidR="0018182E" w:rsidRPr="0018214E" w:rsidRDefault="0018182E" w:rsidP="0018182E">
            <w:pPr>
              <w:pStyle w:val="Betarp"/>
              <w:rPr>
                <w:rFonts w:cs="Times New Roman"/>
                <w:color w:val="000000"/>
              </w:rPr>
            </w:pPr>
          </w:p>
        </w:tc>
        <w:tc>
          <w:tcPr>
            <w:tcW w:w="1421" w:type="dxa"/>
            <w:tcBorders>
              <w:top w:val="nil"/>
              <w:left w:val="nil"/>
              <w:bottom w:val="single" w:sz="4" w:space="0" w:color="auto"/>
              <w:right w:val="single" w:sz="4" w:space="0" w:color="auto"/>
            </w:tcBorders>
          </w:tcPr>
          <w:p w14:paraId="7AEF8419" w14:textId="77777777" w:rsidR="0018182E" w:rsidRPr="0018214E" w:rsidRDefault="0018182E" w:rsidP="0018182E">
            <w:pPr>
              <w:pStyle w:val="Betarp"/>
              <w:rPr>
                <w:rFonts w:eastAsia="Times New Roman" w:cs="Times New Roman"/>
                <w:color w:val="FF0000"/>
                <w:lang w:eastAsia="en-US"/>
              </w:rPr>
            </w:pPr>
          </w:p>
        </w:tc>
      </w:tr>
      <w:tr w:rsidR="0018214E" w:rsidRPr="006010A6" w14:paraId="1DEB9D8C" w14:textId="77777777" w:rsidTr="0018214E">
        <w:trPr>
          <w:trHeight w:val="53"/>
          <w:jc w:val="center"/>
        </w:trPr>
        <w:tc>
          <w:tcPr>
            <w:tcW w:w="11299" w:type="dxa"/>
            <w:gridSpan w:val="12"/>
            <w:tcBorders>
              <w:top w:val="nil"/>
              <w:left w:val="single" w:sz="4" w:space="0" w:color="auto"/>
              <w:bottom w:val="single" w:sz="4" w:space="0" w:color="auto"/>
              <w:right w:val="single" w:sz="4" w:space="0" w:color="auto"/>
            </w:tcBorders>
            <w:shd w:val="clear" w:color="auto" w:fill="auto"/>
            <w:noWrap/>
            <w:vAlign w:val="center"/>
          </w:tcPr>
          <w:p w14:paraId="548F70EA" w14:textId="71D322D6" w:rsidR="0018214E" w:rsidRPr="0018214E" w:rsidRDefault="0018214E" w:rsidP="0018214E">
            <w:pPr>
              <w:pStyle w:val="Betarp"/>
              <w:spacing w:before="120" w:after="120"/>
              <w:rPr>
                <w:rFonts w:eastAsia="Times New Roman" w:cs="Times New Roman"/>
                <w:color w:val="FF0000"/>
                <w:lang w:eastAsia="en-US"/>
              </w:rPr>
            </w:pPr>
            <w:r w:rsidRPr="0018214E">
              <w:rPr>
                <w:rFonts w:eastAsia="Times New Roman"/>
                <w:lang w:eastAsia="en-US"/>
              </w:rPr>
              <w:t xml:space="preserve">                                                                     </w:t>
            </w:r>
            <w:r>
              <w:rPr>
                <w:rFonts w:eastAsia="Times New Roman"/>
                <w:lang w:eastAsia="en-US"/>
              </w:rPr>
              <w:t xml:space="preserve">               </w:t>
            </w:r>
            <w:r w:rsidRPr="0018214E">
              <w:rPr>
                <w:rFonts w:eastAsia="Times New Roman"/>
                <w:lang w:eastAsia="en-US"/>
              </w:rPr>
              <w:t xml:space="preserve"> Į santrauką:                                                                     </w:t>
            </w:r>
            <w:r>
              <w:rPr>
                <w:rFonts w:eastAsia="Times New Roman"/>
                <w:lang w:eastAsia="en-US"/>
              </w:rPr>
              <w:t xml:space="preserve">   </w:t>
            </w:r>
            <w:r w:rsidRPr="0018214E">
              <w:rPr>
                <w:rFonts w:eastAsia="Times New Roman"/>
                <w:lang w:eastAsia="en-US"/>
              </w:rPr>
              <w:t xml:space="preserve">    EUR</w:t>
            </w:r>
          </w:p>
        </w:tc>
      </w:tr>
      <w:tr w:rsidR="0018182E" w:rsidRPr="006010A6" w14:paraId="30F2F5DA" w14:textId="77777777" w:rsidTr="0018182E">
        <w:trPr>
          <w:trHeight w:val="53"/>
          <w:jc w:val="center"/>
        </w:trPr>
        <w:tc>
          <w:tcPr>
            <w:tcW w:w="957"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40A864AF" w14:textId="23265F5A" w:rsidR="0018182E" w:rsidRPr="0018214E" w:rsidRDefault="0018182E" w:rsidP="0018182E">
            <w:pPr>
              <w:pStyle w:val="Betarp"/>
              <w:jc w:val="center"/>
              <w:rPr>
                <w:rFonts w:eastAsia="Times New Roman" w:cs="Times New Roman"/>
                <w:lang w:eastAsia="en-US"/>
              </w:rPr>
            </w:pPr>
            <w:r w:rsidRPr="00FA2C60">
              <w:rPr>
                <w:rFonts w:eastAsia="Times New Roman" w:cs="Times New Roman"/>
                <w:lang w:eastAsia="en-US"/>
              </w:rPr>
              <w:lastRenderedPageBreak/>
              <w:t>2.5.</w:t>
            </w:r>
            <w:r>
              <w:rPr>
                <w:rFonts w:eastAsia="Times New Roman" w:cs="Times New Roman"/>
                <w:lang w:eastAsia="en-US"/>
              </w:rPr>
              <w:t>111</w:t>
            </w:r>
          </w:p>
        </w:tc>
        <w:tc>
          <w:tcPr>
            <w:tcW w:w="552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72B653E" w14:textId="77777777" w:rsidR="0018182E" w:rsidRPr="0018214E" w:rsidRDefault="0018182E" w:rsidP="0018182E">
            <w:pPr>
              <w:pStyle w:val="Betarp"/>
              <w:rPr>
                <w:rFonts w:cs="Times New Roman"/>
              </w:rPr>
            </w:pPr>
            <w:r w:rsidRPr="0018214E">
              <w:rPr>
                <w:rFonts w:cs="Times New Roman"/>
              </w:rPr>
              <w:t>Kelių oro salygų posistemės perduodamos informacijos konfigūravimas EIS valdymo centre</w:t>
            </w:r>
          </w:p>
        </w:tc>
        <w:tc>
          <w:tcPr>
            <w:tcW w:w="992"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14:paraId="76D7C2ED" w14:textId="77777777" w:rsidR="0018182E" w:rsidRPr="0018214E" w:rsidRDefault="0018182E" w:rsidP="0018182E">
            <w:pPr>
              <w:pStyle w:val="Betarp"/>
              <w:jc w:val="center"/>
              <w:rPr>
                <w:rFonts w:cs="Times New Roman"/>
              </w:rPr>
            </w:pPr>
            <w:r w:rsidRPr="0018214E">
              <w:rPr>
                <w:rFonts w:cs="Times New Roman"/>
              </w:rPr>
              <w:t>kompl.</w:t>
            </w:r>
          </w:p>
        </w:tc>
        <w:tc>
          <w:tcPr>
            <w:tcW w:w="9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E5E0245" w14:textId="77777777" w:rsidR="0018182E" w:rsidRPr="0018214E" w:rsidRDefault="0018182E" w:rsidP="0018182E">
            <w:pPr>
              <w:pStyle w:val="Betarp"/>
              <w:jc w:val="center"/>
              <w:rPr>
                <w:rFonts w:cs="Times New Roman"/>
              </w:rPr>
            </w:pPr>
            <w:r w:rsidRPr="0018214E">
              <w:rPr>
                <w:rFonts w:cs="Times New Roman"/>
              </w:rPr>
              <w:t>1</w:t>
            </w:r>
          </w:p>
        </w:tc>
        <w:tc>
          <w:tcPr>
            <w:tcW w:w="14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89FACB" w14:textId="77777777" w:rsidR="0018182E" w:rsidRPr="0018214E" w:rsidRDefault="0018182E" w:rsidP="0018182E">
            <w:pPr>
              <w:pStyle w:val="Betarp"/>
              <w:rPr>
                <w:rFonts w:cs="Times New Roman"/>
                <w:color w:val="000000"/>
              </w:rPr>
            </w:pPr>
          </w:p>
        </w:tc>
        <w:tc>
          <w:tcPr>
            <w:tcW w:w="1421" w:type="dxa"/>
            <w:tcBorders>
              <w:top w:val="single" w:sz="4" w:space="0" w:color="auto"/>
              <w:left w:val="single" w:sz="4" w:space="0" w:color="auto"/>
              <w:bottom w:val="single" w:sz="4" w:space="0" w:color="auto"/>
              <w:right w:val="single" w:sz="4" w:space="0" w:color="auto"/>
            </w:tcBorders>
          </w:tcPr>
          <w:p w14:paraId="5366FC89" w14:textId="77777777" w:rsidR="0018182E" w:rsidRPr="0018214E" w:rsidRDefault="0018182E" w:rsidP="0018182E">
            <w:pPr>
              <w:pStyle w:val="Betarp"/>
              <w:rPr>
                <w:rFonts w:eastAsia="Times New Roman" w:cs="Times New Roman"/>
                <w:color w:val="FF0000"/>
                <w:lang w:eastAsia="en-US"/>
              </w:rPr>
            </w:pPr>
          </w:p>
        </w:tc>
      </w:tr>
      <w:tr w:rsidR="0018182E" w:rsidRPr="006010A6" w14:paraId="443CA209" w14:textId="77777777" w:rsidTr="0018182E">
        <w:trPr>
          <w:trHeight w:val="53"/>
          <w:jc w:val="center"/>
        </w:trPr>
        <w:tc>
          <w:tcPr>
            <w:tcW w:w="957"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6EDAD446" w14:textId="380C08F3" w:rsidR="0018182E" w:rsidRPr="006010A6" w:rsidRDefault="0018182E" w:rsidP="0018182E">
            <w:pPr>
              <w:pStyle w:val="Betarp"/>
              <w:jc w:val="center"/>
              <w:rPr>
                <w:rFonts w:eastAsia="Times New Roman" w:cs="Times New Roman"/>
                <w:lang w:eastAsia="en-US"/>
              </w:rPr>
            </w:pPr>
            <w:r w:rsidRPr="00FA2C60">
              <w:rPr>
                <w:rFonts w:eastAsia="Times New Roman" w:cs="Times New Roman"/>
                <w:lang w:eastAsia="en-US"/>
              </w:rPr>
              <w:t>2.5.</w:t>
            </w:r>
            <w:r>
              <w:rPr>
                <w:rFonts w:eastAsia="Times New Roman" w:cs="Times New Roman"/>
                <w:lang w:eastAsia="en-US"/>
              </w:rPr>
              <w:t>112</w:t>
            </w:r>
          </w:p>
        </w:tc>
        <w:tc>
          <w:tcPr>
            <w:tcW w:w="552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C0E762B" w14:textId="77777777" w:rsidR="0018182E" w:rsidRPr="006010A6" w:rsidRDefault="0018182E" w:rsidP="0018182E">
            <w:pPr>
              <w:pStyle w:val="Betarp"/>
            </w:pPr>
            <w:r w:rsidRPr="006010A6">
              <w:t xml:space="preserve">Duomenų perdavimo kabelių pajungimas į galinius įrenginius </w:t>
            </w:r>
          </w:p>
        </w:tc>
        <w:tc>
          <w:tcPr>
            <w:tcW w:w="992"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14:paraId="31D82976" w14:textId="77777777" w:rsidR="0018182E" w:rsidRPr="006010A6" w:rsidRDefault="0018182E" w:rsidP="0018182E">
            <w:pPr>
              <w:pStyle w:val="Betarp"/>
              <w:jc w:val="center"/>
            </w:pPr>
            <w:r w:rsidRPr="006010A6">
              <w:t>vnt.</w:t>
            </w:r>
          </w:p>
        </w:tc>
        <w:tc>
          <w:tcPr>
            <w:tcW w:w="9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CBB658A" w14:textId="77777777" w:rsidR="0018182E" w:rsidRPr="006010A6" w:rsidRDefault="0018182E" w:rsidP="0018182E">
            <w:pPr>
              <w:pStyle w:val="Betarp"/>
              <w:jc w:val="center"/>
              <w:rPr>
                <w:rFonts w:ascii="Calibri" w:hAnsi="Calibri" w:cs="Times New Roman"/>
              </w:rPr>
            </w:pPr>
            <w:r w:rsidRPr="006010A6">
              <w:rPr>
                <w:rFonts w:ascii="Calibri" w:hAnsi="Calibri"/>
              </w:rPr>
              <w:t>10</w:t>
            </w:r>
          </w:p>
        </w:tc>
        <w:tc>
          <w:tcPr>
            <w:tcW w:w="14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333886" w14:textId="77777777" w:rsidR="0018182E" w:rsidRPr="006010A6" w:rsidRDefault="0018182E" w:rsidP="0018182E">
            <w:pPr>
              <w:pStyle w:val="Betarp"/>
              <w:rPr>
                <w:color w:val="000000"/>
              </w:rPr>
            </w:pPr>
          </w:p>
        </w:tc>
        <w:tc>
          <w:tcPr>
            <w:tcW w:w="1421" w:type="dxa"/>
            <w:tcBorders>
              <w:top w:val="single" w:sz="4" w:space="0" w:color="auto"/>
              <w:left w:val="single" w:sz="4" w:space="0" w:color="auto"/>
              <w:bottom w:val="single" w:sz="4" w:space="0" w:color="auto"/>
              <w:right w:val="single" w:sz="4" w:space="0" w:color="auto"/>
            </w:tcBorders>
          </w:tcPr>
          <w:p w14:paraId="640C3AE7" w14:textId="77777777" w:rsidR="0018182E" w:rsidRPr="006010A6" w:rsidRDefault="0018182E" w:rsidP="0018182E">
            <w:pPr>
              <w:pStyle w:val="Betarp"/>
              <w:rPr>
                <w:rFonts w:eastAsia="Times New Roman"/>
                <w:color w:val="FF0000"/>
                <w:lang w:eastAsia="en-US"/>
              </w:rPr>
            </w:pPr>
          </w:p>
        </w:tc>
      </w:tr>
      <w:tr w:rsidR="0018182E" w:rsidRPr="006010A6" w14:paraId="14413369" w14:textId="77777777" w:rsidTr="0018182E">
        <w:trPr>
          <w:trHeight w:val="53"/>
          <w:jc w:val="center"/>
        </w:trPr>
        <w:tc>
          <w:tcPr>
            <w:tcW w:w="957" w:type="dxa"/>
            <w:gridSpan w:val="2"/>
            <w:tcBorders>
              <w:top w:val="nil"/>
              <w:left w:val="single" w:sz="4" w:space="0" w:color="auto"/>
              <w:bottom w:val="single" w:sz="4" w:space="0" w:color="auto"/>
              <w:right w:val="single" w:sz="4" w:space="0" w:color="auto"/>
            </w:tcBorders>
            <w:shd w:val="clear" w:color="auto" w:fill="auto"/>
            <w:noWrap/>
            <w:vAlign w:val="center"/>
          </w:tcPr>
          <w:p w14:paraId="6520FF3F" w14:textId="29067DF7" w:rsidR="0018182E" w:rsidRPr="006010A6" w:rsidRDefault="0018182E" w:rsidP="0018182E">
            <w:pPr>
              <w:pStyle w:val="Betarp"/>
              <w:jc w:val="center"/>
              <w:rPr>
                <w:rFonts w:eastAsia="Times New Roman" w:cs="Times New Roman"/>
                <w:lang w:eastAsia="en-US"/>
              </w:rPr>
            </w:pPr>
            <w:r w:rsidRPr="00FA2C60">
              <w:rPr>
                <w:rFonts w:eastAsia="Times New Roman" w:cs="Times New Roman"/>
                <w:lang w:eastAsia="en-US"/>
              </w:rPr>
              <w:t>2.5.</w:t>
            </w:r>
            <w:r>
              <w:rPr>
                <w:rFonts w:eastAsia="Times New Roman" w:cs="Times New Roman"/>
                <w:lang w:eastAsia="en-US"/>
              </w:rPr>
              <w:t>113</w:t>
            </w:r>
          </w:p>
        </w:tc>
        <w:tc>
          <w:tcPr>
            <w:tcW w:w="5523"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3DECF4C5" w14:textId="77777777" w:rsidR="0018182E" w:rsidRPr="006010A6" w:rsidRDefault="0018182E" w:rsidP="0018182E">
            <w:pPr>
              <w:pStyle w:val="Betarp"/>
            </w:pPr>
            <w:r w:rsidRPr="006010A6">
              <w:t>Elektros maitinimo kabelių pajungimas į galinius įrenginius</w:t>
            </w:r>
          </w:p>
        </w:tc>
        <w:tc>
          <w:tcPr>
            <w:tcW w:w="992" w:type="dxa"/>
            <w:gridSpan w:val="3"/>
            <w:tcBorders>
              <w:top w:val="nil"/>
              <w:left w:val="nil"/>
              <w:bottom w:val="single" w:sz="4" w:space="0" w:color="auto"/>
              <w:right w:val="single" w:sz="4" w:space="0" w:color="auto"/>
            </w:tcBorders>
            <w:shd w:val="clear" w:color="auto" w:fill="auto"/>
            <w:noWrap/>
            <w:vAlign w:val="center"/>
          </w:tcPr>
          <w:p w14:paraId="4676FE16" w14:textId="77777777" w:rsidR="0018182E" w:rsidRPr="006010A6" w:rsidRDefault="0018182E" w:rsidP="0018182E">
            <w:pPr>
              <w:pStyle w:val="Betarp"/>
              <w:jc w:val="center"/>
            </w:pPr>
            <w:r w:rsidRPr="006010A6">
              <w:t>vnt.</w:t>
            </w:r>
          </w:p>
        </w:tc>
        <w:tc>
          <w:tcPr>
            <w:tcW w:w="996" w:type="dxa"/>
            <w:gridSpan w:val="3"/>
            <w:tcBorders>
              <w:top w:val="single" w:sz="4" w:space="0" w:color="auto"/>
              <w:left w:val="nil"/>
              <w:bottom w:val="single" w:sz="4" w:space="0" w:color="auto"/>
              <w:right w:val="single" w:sz="4" w:space="0" w:color="000000"/>
            </w:tcBorders>
            <w:shd w:val="clear" w:color="auto" w:fill="auto"/>
            <w:vAlign w:val="center"/>
          </w:tcPr>
          <w:p w14:paraId="5DFE67A2" w14:textId="77777777" w:rsidR="0018182E" w:rsidRPr="006010A6" w:rsidRDefault="0018182E" w:rsidP="0018182E">
            <w:pPr>
              <w:pStyle w:val="Betarp"/>
              <w:jc w:val="center"/>
              <w:rPr>
                <w:rFonts w:ascii="Calibri" w:hAnsi="Calibri" w:cs="Times New Roman"/>
              </w:rPr>
            </w:pPr>
            <w:r w:rsidRPr="006010A6">
              <w:rPr>
                <w:rFonts w:ascii="Calibri" w:hAnsi="Calibri"/>
              </w:rPr>
              <w:t>10</w:t>
            </w:r>
          </w:p>
        </w:tc>
        <w:tc>
          <w:tcPr>
            <w:tcW w:w="1410" w:type="dxa"/>
            <w:tcBorders>
              <w:top w:val="nil"/>
              <w:left w:val="nil"/>
              <w:bottom w:val="single" w:sz="4" w:space="0" w:color="auto"/>
              <w:right w:val="single" w:sz="4" w:space="0" w:color="auto"/>
            </w:tcBorders>
            <w:shd w:val="clear" w:color="auto" w:fill="auto"/>
            <w:noWrap/>
            <w:vAlign w:val="center"/>
          </w:tcPr>
          <w:p w14:paraId="03DAA34C" w14:textId="77777777" w:rsidR="0018182E" w:rsidRPr="006010A6" w:rsidRDefault="0018182E" w:rsidP="0018182E">
            <w:pPr>
              <w:pStyle w:val="Betarp"/>
              <w:rPr>
                <w:color w:val="000000"/>
              </w:rPr>
            </w:pPr>
          </w:p>
        </w:tc>
        <w:tc>
          <w:tcPr>
            <w:tcW w:w="1421" w:type="dxa"/>
            <w:tcBorders>
              <w:top w:val="nil"/>
              <w:left w:val="nil"/>
              <w:bottom w:val="single" w:sz="4" w:space="0" w:color="auto"/>
              <w:right w:val="single" w:sz="4" w:space="0" w:color="auto"/>
            </w:tcBorders>
          </w:tcPr>
          <w:p w14:paraId="75B74E3B" w14:textId="77777777" w:rsidR="0018182E" w:rsidRPr="006010A6" w:rsidRDefault="0018182E" w:rsidP="0018182E">
            <w:pPr>
              <w:pStyle w:val="Betarp"/>
              <w:rPr>
                <w:rFonts w:eastAsia="Times New Roman"/>
                <w:color w:val="FF0000"/>
                <w:lang w:eastAsia="en-US"/>
              </w:rPr>
            </w:pPr>
          </w:p>
        </w:tc>
      </w:tr>
      <w:tr w:rsidR="0018182E" w:rsidRPr="006010A6" w14:paraId="20953BDC" w14:textId="77777777" w:rsidTr="0018182E">
        <w:trPr>
          <w:trHeight w:val="53"/>
          <w:jc w:val="center"/>
        </w:trPr>
        <w:tc>
          <w:tcPr>
            <w:tcW w:w="957" w:type="dxa"/>
            <w:gridSpan w:val="2"/>
            <w:tcBorders>
              <w:top w:val="nil"/>
              <w:left w:val="single" w:sz="4" w:space="0" w:color="auto"/>
              <w:bottom w:val="single" w:sz="4" w:space="0" w:color="auto"/>
              <w:right w:val="single" w:sz="4" w:space="0" w:color="auto"/>
            </w:tcBorders>
            <w:shd w:val="clear" w:color="auto" w:fill="auto"/>
            <w:noWrap/>
            <w:vAlign w:val="center"/>
          </w:tcPr>
          <w:p w14:paraId="245DEDEE" w14:textId="4798A030" w:rsidR="0018182E" w:rsidRPr="006010A6" w:rsidRDefault="0018182E" w:rsidP="0018182E">
            <w:pPr>
              <w:pStyle w:val="Betarp"/>
              <w:jc w:val="center"/>
              <w:rPr>
                <w:rFonts w:eastAsia="Times New Roman" w:cs="Times New Roman"/>
                <w:lang w:eastAsia="en-US"/>
              </w:rPr>
            </w:pPr>
            <w:r w:rsidRPr="00FA2C60">
              <w:rPr>
                <w:rFonts w:eastAsia="Times New Roman" w:cs="Times New Roman"/>
                <w:lang w:eastAsia="en-US"/>
              </w:rPr>
              <w:t>2.5.</w:t>
            </w:r>
            <w:r>
              <w:rPr>
                <w:rFonts w:eastAsia="Times New Roman" w:cs="Times New Roman"/>
                <w:lang w:eastAsia="en-US"/>
              </w:rPr>
              <w:t>114</w:t>
            </w:r>
          </w:p>
        </w:tc>
        <w:tc>
          <w:tcPr>
            <w:tcW w:w="5523"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427D926F" w14:textId="77777777" w:rsidR="0018182E" w:rsidRPr="006010A6" w:rsidRDefault="0018182E" w:rsidP="0018182E">
            <w:pPr>
              <w:pStyle w:val="Betarp"/>
            </w:pPr>
            <w:r w:rsidRPr="006010A6">
              <w:t>Įžeminimo laidų pajungimas į galinius įrenginius</w:t>
            </w:r>
          </w:p>
        </w:tc>
        <w:tc>
          <w:tcPr>
            <w:tcW w:w="992" w:type="dxa"/>
            <w:gridSpan w:val="3"/>
            <w:tcBorders>
              <w:top w:val="nil"/>
              <w:left w:val="nil"/>
              <w:bottom w:val="single" w:sz="4" w:space="0" w:color="auto"/>
              <w:right w:val="single" w:sz="4" w:space="0" w:color="auto"/>
            </w:tcBorders>
            <w:shd w:val="clear" w:color="auto" w:fill="auto"/>
            <w:noWrap/>
            <w:vAlign w:val="center"/>
          </w:tcPr>
          <w:p w14:paraId="66679765" w14:textId="77777777" w:rsidR="0018182E" w:rsidRPr="006010A6" w:rsidRDefault="0018182E" w:rsidP="0018182E">
            <w:pPr>
              <w:pStyle w:val="Betarp"/>
              <w:jc w:val="center"/>
            </w:pPr>
            <w:r w:rsidRPr="006010A6">
              <w:t>vnt.</w:t>
            </w:r>
          </w:p>
        </w:tc>
        <w:tc>
          <w:tcPr>
            <w:tcW w:w="996" w:type="dxa"/>
            <w:gridSpan w:val="3"/>
            <w:tcBorders>
              <w:top w:val="single" w:sz="4" w:space="0" w:color="auto"/>
              <w:left w:val="nil"/>
              <w:bottom w:val="single" w:sz="4" w:space="0" w:color="auto"/>
              <w:right w:val="single" w:sz="4" w:space="0" w:color="000000"/>
            </w:tcBorders>
            <w:shd w:val="clear" w:color="auto" w:fill="auto"/>
            <w:vAlign w:val="center"/>
          </w:tcPr>
          <w:p w14:paraId="2F27ED30" w14:textId="77777777" w:rsidR="0018182E" w:rsidRPr="006010A6" w:rsidRDefault="0018182E" w:rsidP="0018182E">
            <w:pPr>
              <w:pStyle w:val="Betarp"/>
              <w:jc w:val="center"/>
              <w:rPr>
                <w:rFonts w:ascii="Calibri" w:hAnsi="Calibri" w:cs="Times New Roman"/>
              </w:rPr>
            </w:pPr>
            <w:r w:rsidRPr="006010A6">
              <w:rPr>
                <w:rFonts w:ascii="Calibri" w:hAnsi="Calibri"/>
              </w:rPr>
              <w:t>10</w:t>
            </w:r>
          </w:p>
        </w:tc>
        <w:tc>
          <w:tcPr>
            <w:tcW w:w="1410" w:type="dxa"/>
            <w:tcBorders>
              <w:top w:val="nil"/>
              <w:left w:val="nil"/>
              <w:bottom w:val="single" w:sz="4" w:space="0" w:color="auto"/>
              <w:right w:val="single" w:sz="4" w:space="0" w:color="auto"/>
            </w:tcBorders>
            <w:shd w:val="clear" w:color="auto" w:fill="auto"/>
            <w:noWrap/>
            <w:vAlign w:val="center"/>
          </w:tcPr>
          <w:p w14:paraId="29C308B4" w14:textId="77777777" w:rsidR="0018182E" w:rsidRPr="006010A6" w:rsidRDefault="0018182E" w:rsidP="0018182E">
            <w:pPr>
              <w:pStyle w:val="Betarp"/>
              <w:rPr>
                <w:color w:val="000000"/>
              </w:rPr>
            </w:pPr>
          </w:p>
        </w:tc>
        <w:tc>
          <w:tcPr>
            <w:tcW w:w="1421" w:type="dxa"/>
            <w:tcBorders>
              <w:top w:val="nil"/>
              <w:left w:val="nil"/>
              <w:bottom w:val="single" w:sz="4" w:space="0" w:color="auto"/>
              <w:right w:val="single" w:sz="4" w:space="0" w:color="auto"/>
            </w:tcBorders>
          </w:tcPr>
          <w:p w14:paraId="3A31B90F" w14:textId="77777777" w:rsidR="0018182E" w:rsidRPr="006010A6" w:rsidRDefault="0018182E" w:rsidP="0018182E">
            <w:pPr>
              <w:pStyle w:val="Betarp"/>
              <w:rPr>
                <w:rFonts w:eastAsia="Times New Roman"/>
                <w:color w:val="FF0000"/>
                <w:lang w:eastAsia="en-US"/>
              </w:rPr>
            </w:pPr>
          </w:p>
        </w:tc>
      </w:tr>
      <w:tr w:rsidR="0018182E" w:rsidRPr="006010A6" w14:paraId="658EAE48" w14:textId="77777777" w:rsidTr="0018182E">
        <w:trPr>
          <w:trHeight w:val="53"/>
          <w:jc w:val="center"/>
        </w:trPr>
        <w:tc>
          <w:tcPr>
            <w:tcW w:w="957" w:type="dxa"/>
            <w:gridSpan w:val="2"/>
            <w:tcBorders>
              <w:top w:val="nil"/>
              <w:left w:val="single" w:sz="4" w:space="0" w:color="auto"/>
              <w:bottom w:val="single" w:sz="4" w:space="0" w:color="auto"/>
              <w:right w:val="single" w:sz="4" w:space="0" w:color="auto"/>
            </w:tcBorders>
            <w:shd w:val="clear" w:color="auto" w:fill="auto"/>
            <w:noWrap/>
            <w:vAlign w:val="center"/>
          </w:tcPr>
          <w:p w14:paraId="18261E5F" w14:textId="21387873" w:rsidR="0018182E" w:rsidRPr="006010A6" w:rsidRDefault="0018182E" w:rsidP="0018182E">
            <w:pPr>
              <w:pStyle w:val="Betarp"/>
              <w:jc w:val="center"/>
              <w:rPr>
                <w:rFonts w:eastAsia="Times New Roman" w:cs="Times New Roman"/>
                <w:lang w:eastAsia="en-US"/>
              </w:rPr>
            </w:pPr>
            <w:r w:rsidRPr="00FA2C60">
              <w:rPr>
                <w:rFonts w:eastAsia="Times New Roman" w:cs="Times New Roman"/>
                <w:lang w:eastAsia="en-US"/>
              </w:rPr>
              <w:t>2.5.</w:t>
            </w:r>
            <w:r>
              <w:rPr>
                <w:rFonts w:eastAsia="Times New Roman" w:cs="Times New Roman"/>
                <w:lang w:eastAsia="en-US"/>
              </w:rPr>
              <w:t>115</w:t>
            </w:r>
          </w:p>
        </w:tc>
        <w:tc>
          <w:tcPr>
            <w:tcW w:w="5523"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0967E5E0" w14:textId="77777777" w:rsidR="0018182E" w:rsidRPr="006010A6" w:rsidRDefault="0018182E" w:rsidP="0018182E">
            <w:pPr>
              <w:pStyle w:val="Betarp"/>
            </w:pPr>
            <w:r w:rsidRPr="006010A6">
              <w:t>Duomenų perdavimo/valdymo kabelių tiesimas įrengtomis konstrukcijomis</w:t>
            </w:r>
          </w:p>
        </w:tc>
        <w:tc>
          <w:tcPr>
            <w:tcW w:w="992" w:type="dxa"/>
            <w:gridSpan w:val="3"/>
            <w:tcBorders>
              <w:top w:val="nil"/>
              <w:left w:val="nil"/>
              <w:bottom w:val="single" w:sz="4" w:space="0" w:color="auto"/>
              <w:right w:val="single" w:sz="4" w:space="0" w:color="auto"/>
            </w:tcBorders>
            <w:shd w:val="clear" w:color="auto" w:fill="auto"/>
            <w:noWrap/>
            <w:vAlign w:val="center"/>
          </w:tcPr>
          <w:p w14:paraId="71EA812A" w14:textId="77777777" w:rsidR="0018182E" w:rsidRPr="006010A6" w:rsidRDefault="0018182E" w:rsidP="0018182E">
            <w:pPr>
              <w:pStyle w:val="Betarp"/>
              <w:jc w:val="center"/>
            </w:pPr>
            <w:r w:rsidRPr="006010A6">
              <w:t>m</w:t>
            </w:r>
          </w:p>
        </w:tc>
        <w:tc>
          <w:tcPr>
            <w:tcW w:w="996" w:type="dxa"/>
            <w:gridSpan w:val="3"/>
            <w:tcBorders>
              <w:top w:val="single" w:sz="4" w:space="0" w:color="auto"/>
              <w:left w:val="nil"/>
              <w:bottom w:val="single" w:sz="4" w:space="0" w:color="auto"/>
              <w:right w:val="single" w:sz="4" w:space="0" w:color="000000"/>
            </w:tcBorders>
            <w:shd w:val="clear" w:color="auto" w:fill="auto"/>
            <w:vAlign w:val="center"/>
          </w:tcPr>
          <w:p w14:paraId="4C6A0A57" w14:textId="77777777" w:rsidR="0018182E" w:rsidRPr="006010A6" w:rsidRDefault="0018182E" w:rsidP="0018182E">
            <w:pPr>
              <w:pStyle w:val="Betarp"/>
              <w:jc w:val="center"/>
              <w:rPr>
                <w:rFonts w:ascii="Calibri" w:hAnsi="Calibri" w:cs="Times New Roman"/>
              </w:rPr>
            </w:pPr>
            <w:r w:rsidRPr="006010A6">
              <w:rPr>
                <w:rFonts w:ascii="Calibri" w:hAnsi="Calibri"/>
              </w:rPr>
              <w:t>85</w:t>
            </w:r>
          </w:p>
        </w:tc>
        <w:tc>
          <w:tcPr>
            <w:tcW w:w="1410" w:type="dxa"/>
            <w:tcBorders>
              <w:top w:val="nil"/>
              <w:left w:val="nil"/>
              <w:bottom w:val="single" w:sz="4" w:space="0" w:color="auto"/>
              <w:right w:val="single" w:sz="4" w:space="0" w:color="auto"/>
            </w:tcBorders>
            <w:shd w:val="clear" w:color="auto" w:fill="auto"/>
            <w:noWrap/>
            <w:vAlign w:val="center"/>
          </w:tcPr>
          <w:p w14:paraId="1B1B7C9B" w14:textId="77777777" w:rsidR="0018182E" w:rsidRPr="006010A6" w:rsidRDefault="0018182E" w:rsidP="0018182E">
            <w:pPr>
              <w:pStyle w:val="Betarp"/>
              <w:rPr>
                <w:color w:val="000000"/>
              </w:rPr>
            </w:pPr>
          </w:p>
        </w:tc>
        <w:tc>
          <w:tcPr>
            <w:tcW w:w="1421" w:type="dxa"/>
            <w:tcBorders>
              <w:top w:val="nil"/>
              <w:left w:val="nil"/>
              <w:bottom w:val="single" w:sz="4" w:space="0" w:color="auto"/>
              <w:right w:val="single" w:sz="4" w:space="0" w:color="auto"/>
            </w:tcBorders>
          </w:tcPr>
          <w:p w14:paraId="0888075A" w14:textId="77777777" w:rsidR="0018182E" w:rsidRPr="006010A6" w:rsidRDefault="0018182E" w:rsidP="0018182E">
            <w:pPr>
              <w:pStyle w:val="Betarp"/>
              <w:rPr>
                <w:rFonts w:eastAsia="Times New Roman"/>
                <w:color w:val="FF0000"/>
                <w:lang w:eastAsia="en-US"/>
              </w:rPr>
            </w:pPr>
          </w:p>
        </w:tc>
      </w:tr>
      <w:tr w:rsidR="0018182E" w:rsidRPr="006010A6" w14:paraId="5C265748" w14:textId="77777777" w:rsidTr="0018182E">
        <w:trPr>
          <w:trHeight w:val="53"/>
          <w:jc w:val="center"/>
        </w:trPr>
        <w:tc>
          <w:tcPr>
            <w:tcW w:w="957" w:type="dxa"/>
            <w:gridSpan w:val="2"/>
            <w:tcBorders>
              <w:top w:val="nil"/>
              <w:left w:val="single" w:sz="4" w:space="0" w:color="auto"/>
              <w:bottom w:val="single" w:sz="4" w:space="0" w:color="auto"/>
              <w:right w:val="single" w:sz="4" w:space="0" w:color="auto"/>
            </w:tcBorders>
            <w:shd w:val="clear" w:color="auto" w:fill="auto"/>
            <w:noWrap/>
            <w:vAlign w:val="center"/>
          </w:tcPr>
          <w:p w14:paraId="2DC0EEE7" w14:textId="12610403" w:rsidR="0018182E" w:rsidRPr="006010A6" w:rsidRDefault="0018182E" w:rsidP="0018182E">
            <w:pPr>
              <w:pStyle w:val="Betarp"/>
              <w:jc w:val="center"/>
              <w:rPr>
                <w:rFonts w:eastAsia="Times New Roman" w:cs="Times New Roman"/>
                <w:lang w:eastAsia="en-US"/>
              </w:rPr>
            </w:pPr>
            <w:r w:rsidRPr="00FA2C60">
              <w:rPr>
                <w:rFonts w:eastAsia="Times New Roman" w:cs="Times New Roman"/>
                <w:lang w:eastAsia="en-US"/>
              </w:rPr>
              <w:t>2.5.</w:t>
            </w:r>
            <w:r>
              <w:rPr>
                <w:rFonts w:eastAsia="Times New Roman" w:cs="Times New Roman"/>
                <w:lang w:eastAsia="en-US"/>
              </w:rPr>
              <w:t>116</w:t>
            </w:r>
          </w:p>
        </w:tc>
        <w:tc>
          <w:tcPr>
            <w:tcW w:w="5523"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5D99D93A" w14:textId="77777777" w:rsidR="0018182E" w:rsidRPr="006010A6" w:rsidRDefault="0018182E" w:rsidP="0018182E">
            <w:pPr>
              <w:pStyle w:val="Betarp"/>
            </w:pPr>
            <w:r w:rsidRPr="006010A6">
              <w:t>Elektros maitinimo kabelių tiesimas įrengtomis konstrukcijomis</w:t>
            </w:r>
          </w:p>
        </w:tc>
        <w:tc>
          <w:tcPr>
            <w:tcW w:w="992" w:type="dxa"/>
            <w:gridSpan w:val="3"/>
            <w:tcBorders>
              <w:top w:val="nil"/>
              <w:left w:val="nil"/>
              <w:bottom w:val="single" w:sz="4" w:space="0" w:color="auto"/>
              <w:right w:val="single" w:sz="4" w:space="0" w:color="auto"/>
            </w:tcBorders>
            <w:shd w:val="clear" w:color="auto" w:fill="auto"/>
            <w:noWrap/>
            <w:vAlign w:val="center"/>
          </w:tcPr>
          <w:p w14:paraId="722F6095" w14:textId="77777777" w:rsidR="0018182E" w:rsidRPr="006010A6" w:rsidRDefault="0018182E" w:rsidP="0018182E">
            <w:pPr>
              <w:pStyle w:val="Betarp"/>
              <w:jc w:val="center"/>
            </w:pPr>
            <w:r w:rsidRPr="006010A6">
              <w:t>m</w:t>
            </w:r>
          </w:p>
        </w:tc>
        <w:tc>
          <w:tcPr>
            <w:tcW w:w="996" w:type="dxa"/>
            <w:gridSpan w:val="3"/>
            <w:tcBorders>
              <w:top w:val="single" w:sz="4" w:space="0" w:color="auto"/>
              <w:left w:val="nil"/>
              <w:bottom w:val="single" w:sz="4" w:space="0" w:color="auto"/>
              <w:right w:val="single" w:sz="4" w:space="0" w:color="000000"/>
            </w:tcBorders>
            <w:shd w:val="clear" w:color="auto" w:fill="auto"/>
            <w:vAlign w:val="center"/>
          </w:tcPr>
          <w:p w14:paraId="1E991E28" w14:textId="77777777" w:rsidR="0018182E" w:rsidRPr="006010A6" w:rsidRDefault="0018182E" w:rsidP="0018182E">
            <w:pPr>
              <w:pStyle w:val="Betarp"/>
              <w:jc w:val="center"/>
              <w:rPr>
                <w:rFonts w:ascii="Calibri" w:hAnsi="Calibri" w:cs="Times New Roman"/>
              </w:rPr>
            </w:pPr>
            <w:r w:rsidRPr="006010A6">
              <w:rPr>
                <w:rFonts w:ascii="Calibri" w:hAnsi="Calibri"/>
              </w:rPr>
              <w:t>85</w:t>
            </w:r>
          </w:p>
        </w:tc>
        <w:tc>
          <w:tcPr>
            <w:tcW w:w="1410" w:type="dxa"/>
            <w:tcBorders>
              <w:top w:val="nil"/>
              <w:left w:val="nil"/>
              <w:bottom w:val="single" w:sz="4" w:space="0" w:color="auto"/>
              <w:right w:val="single" w:sz="4" w:space="0" w:color="auto"/>
            </w:tcBorders>
            <w:shd w:val="clear" w:color="auto" w:fill="auto"/>
            <w:noWrap/>
            <w:vAlign w:val="center"/>
          </w:tcPr>
          <w:p w14:paraId="732698E7" w14:textId="77777777" w:rsidR="0018182E" w:rsidRPr="006010A6" w:rsidRDefault="0018182E" w:rsidP="0018182E">
            <w:pPr>
              <w:pStyle w:val="Betarp"/>
              <w:rPr>
                <w:color w:val="000000"/>
              </w:rPr>
            </w:pPr>
          </w:p>
        </w:tc>
        <w:tc>
          <w:tcPr>
            <w:tcW w:w="1421" w:type="dxa"/>
            <w:tcBorders>
              <w:top w:val="nil"/>
              <w:left w:val="nil"/>
              <w:bottom w:val="single" w:sz="4" w:space="0" w:color="auto"/>
              <w:right w:val="single" w:sz="4" w:space="0" w:color="auto"/>
            </w:tcBorders>
          </w:tcPr>
          <w:p w14:paraId="2AC4D4D9" w14:textId="77777777" w:rsidR="0018182E" w:rsidRPr="006010A6" w:rsidRDefault="0018182E" w:rsidP="0018182E">
            <w:pPr>
              <w:pStyle w:val="Betarp"/>
              <w:rPr>
                <w:rFonts w:eastAsia="Times New Roman"/>
                <w:color w:val="FF0000"/>
                <w:lang w:eastAsia="en-US"/>
              </w:rPr>
            </w:pPr>
          </w:p>
        </w:tc>
      </w:tr>
      <w:tr w:rsidR="0018182E" w:rsidRPr="006010A6" w14:paraId="123AAD35" w14:textId="77777777" w:rsidTr="0018182E">
        <w:trPr>
          <w:trHeight w:val="53"/>
          <w:jc w:val="center"/>
        </w:trPr>
        <w:tc>
          <w:tcPr>
            <w:tcW w:w="957" w:type="dxa"/>
            <w:gridSpan w:val="2"/>
            <w:tcBorders>
              <w:top w:val="nil"/>
              <w:left w:val="single" w:sz="4" w:space="0" w:color="auto"/>
              <w:bottom w:val="single" w:sz="4" w:space="0" w:color="auto"/>
              <w:right w:val="single" w:sz="4" w:space="0" w:color="auto"/>
            </w:tcBorders>
            <w:shd w:val="clear" w:color="auto" w:fill="auto"/>
            <w:noWrap/>
            <w:vAlign w:val="center"/>
          </w:tcPr>
          <w:p w14:paraId="45EF45D0" w14:textId="03AB7928" w:rsidR="0018182E" w:rsidRPr="006010A6" w:rsidRDefault="0018182E" w:rsidP="0018182E">
            <w:pPr>
              <w:pStyle w:val="Betarp"/>
              <w:jc w:val="center"/>
              <w:rPr>
                <w:rFonts w:eastAsia="Times New Roman" w:cs="Times New Roman"/>
                <w:lang w:eastAsia="en-US"/>
              </w:rPr>
            </w:pPr>
            <w:r w:rsidRPr="00FA2C60">
              <w:rPr>
                <w:rFonts w:eastAsia="Times New Roman" w:cs="Times New Roman"/>
                <w:lang w:eastAsia="en-US"/>
              </w:rPr>
              <w:t>2.5.</w:t>
            </w:r>
            <w:r>
              <w:rPr>
                <w:rFonts w:eastAsia="Times New Roman" w:cs="Times New Roman"/>
                <w:lang w:eastAsia="en-US"/>
              </w:rPr>
              <w:t>117</w:t>
            </w:r>
          </w:p>
        </w:tc>
        <w:tc>
          <w:tcPr>
            <w:tcW w:w="5523"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0756228B" w14:textId="77777777" w:rsidR="0018182E" w:rsidRPr="006010A6" w:rsidRDefault="0018182E" w:rsidP="0018182E">
            <w:pPr>
              <w:pStyle w:val="Betarp"/>
            </w:pPr>
            <w:r w:rsidRPr="006010A6">
              <w:t>Lankstaus gofruoto vamzdžio skirto kabelių privedimui prie galinių įrenginių tiesimas ir tvirtinimas</w:t>
            </w:r>
          </w:p>
        </w:tc>
        <w:tc>
          <w:tcPr>
            <w:tcW w:w="992" w:type="dxa"/>
            <w:gridSpan w:val="3"/>
            <w:tcBorders>
              <w:top w:val="nil"/>
              <w:left w:val="nil"/>
              <w:bottom w:val="single" w:sz="4" w:space="0" w:color="auto"/>
              <w:right w:val="single" w:sz="4" w:space="0" w:color="auto"/>
            </w:tcBorders>
            <w:shd w:val="clear" w:color="auto" w:fill="auto"/>
            <w:noWrap/>
            <w:vAlign w:val="center"/>
          </w:tcPr>
          <w:p w14:paraId="0E77EA24" w14:textId="77777777" w:rsidR="0018182E" w:rsidRPr="006010A6" w:rsidRDefault="0018182E" w:rsidP="0018182E">
            <w:pPr>
              <w:pStyle w:val="Betarp"/>
              <w:jc w:val="center"/>
            </w:pPr>
            <w:r w:rsidRPr="006010A6">
              <w:t>m</w:t>
            </w:r>
          </w:p>
        </w:tc>
        <w:tc>
          <w:tcPr>
            <w:tcW w:w="996" w:type="dxa"/>
            <w:gridSpan w:val="3"/>
            <w:tcBorders>
              <w:top w:val="single" w:sz="4" w:space="0" w:color="auto"/>
              <w:left w:val="nil"/>
              <w:bottom w:val="single" w:sz="4" w:space="0" w:color="auto"/>
              <w:right w:val="single" w:sz="4" w:space="0" w:color="000000"/>
            </w:tcBorders>
            <w:shd w:val="clear" w:color="auto" w:fill="auto"/>
            <w:vAlign w:val="center"/>
          </w:tcPr>
          <w:p w14:paraId="295E3109" w14:textId="77777777" w:rsidR="0018182E" w:rsidRPr="006010A6" w:rsidRDefault="0018182E" w:rsidP="0018182E">
            <w:pPr>
              <w:pStyle w:val="Betarp"/>
              <w:jc w:val="center"/>
              <w:rPr>
                <w:rFonts w:ascii="Calibri" w:hAnsi="Calibri" w:cs="Times New Roman"/>
              </w:rPr>
            </w:pPr>
            <w:r w:rsidRPr="006010A6">
              <w:rPr>
                <w:rFonts w:ascii="Calibri" w:hAnsi="Calibri"/>
              </w:rPr>
              <w:t>20</w:t>
            </w:r>
          </w:p>
        </w:tc>
        <w:tc>
          <w:tcPr>
            <w:tcW w:w="1410" w:type="dxa"/>
            <w:tcBorders>
              <w:top w:val="nil"/>
              <w:left w:val="nil"/>
              <w:bottom w:val="single" w:sz="4" w:space="0" w:color="auto"/>
              <w:right w:val="single" w:sz="4" w:space="0" w:color="auto"/>
            </w:tcBorders>
            <w:shd w:val="clear" w:color="auto" w:fill="auto"/>
            <w:noWrap/>
            <w:vAlign w:val="center"/>
          </w:tcPr>
          <w:p w14:paraId="1D8BE476" w14:textId="77777777" w:rsidR="0018182E" w:rsidRPr="006010A6" w:rsidRDefault="0018182E" w:rsidP="0018182E">
            <w:pPr>
              <w:pStyle w:val="Betarp"/>
              <w:rPr>
                <w:color w:val="000000"/>
              </w:rPr>
            </w:pPr>
          </w:p>
        </w:tc>
        <w:tc>
          <w:tcPr>
            <w:tcW w:w="1421" w:type="dxa"/>
            <w:tcBorders>
              <w:top w:val="nil"/>
              <w:left w:val="nil"/>
              <w:bottom w:val="single" w:sz="4" w:space="0" w:color="auto"/>
              <w:right w:val="single" w:sz="4" w:space="0" w:color="auto"/>
            </w:tcBorders>
          </w:tcPr>
          <w:p w14:paraId="1AC85391" w14:textId="77777777" w:rsidR="0018182E" w:rsidRPr="006010A6" w:rsidRDefault="0018182E" w:rsidP="0018182E">
            <w:pPr>
              <w:pStyle w:val="Betarp"/>
              <w:rPr>
                <w:rFonts w:eastAsia="Times New Roman"/>
                <w:color w:val="FF0000"/>
                <w:lang w:eastAsia="en-US"/>
              </w:rPr>
            </w:pPr>
          </w:p>
        </w:tc>
      </w:tr>
      <w:tr w:rsidR="000B7E62" w:rsidRPr="006010A6" w14:paraId="6B2EF5A8" w14:textId="77777777" w:rsidTr="000B7E62">
        <w:trPr>
          <w:trHeight w:val="300"/>
          <w:jc w:val="center"/>
        </w:trPr>
        <w:tc>
          <w:tcPr>
            <w:tcW w:w="11299" w:type="dxa"/>
            <w:gridSpan w:val="12"/>
            <w:tcBorders>
              <w:top w:val="nil"/>
              <w:left w:val="single" w:sz="4" w:space="0" w:color="auto"/>
              <w:bottom w:val="single" w:sz="4" w:space="0" w:color="auto"/>
              <w:right w:val="single" w:sz="4" w:space="0" w:color="auto"/>
            </w:tcBorders>
            <w:shd w:val="clear" w:color="auto" w:fill="auto"/>
            <w:noWrap/>
            <w:vAlign w:val="center"/>
          </w:tcPr>
          <w:p w14:paraId="799BDB0A" w14:textId="0F7E443A" w:rsidR="000B7E62" w:rsidRPr="006010A6" w:rsidRDefault="000B7E62" w:rsidP="000B7E62">
            <w:pPr>
              <w:pStyle w:val="Betarp"/>
              <w:jc w:val="center"/>
              <w:rPr>
                <w:rFonts w:eastAsia="Times New Roman"/>
                <w:color w:val="FF0000"/>
                <w:lang w:eastAsia="en-US"/>
              </w:rPr>
            </w:pPr>
            <w:r w:rsidRPr="006010A6">
              <w:rPr>
                <w:b/>
              </w:rPr>
              <w:t>Eismo srauto analizavimo posistemė (ESAP)</w:t>
            </w:r>
            <w:r>
              <w:rPr>
                <w:b/>
              </w:rPr>
              <w:t xml:space="preserve"> (3 kompl.)</w:t>
            </w:r>
          </w:p>
        </w:tc>
      </w:tr>
      <w:tr w:rsidR="0018182E" w:rsidRPr="006010A6" w14:paraId="1A487BDC" w14:textId="77777777" w:rsidTr="0018182E">
        <w:trPr>
          <w:trHeight w:val="300"/>
          <w:jc w:val="center"/>
        </w:trPr>
        <w:tc>
          <w:tcPr>
            <w:tcW w:w="957" w:type="dxa"/>
            <w:gridSpan w:val="2"/>
            <w:tcBorders>
              <w:top w:val="nil"/>
              <w:left w:val="single" w:sz="4" w:space="0" w:color="auto"/>
              <w:bottom w:val="single" w:sz="4" w:space="0" w:color="auto"/>
              <w:right w:val="single" w:sz="4" w:space="0" w:color="auto"/>
            </w:tcBorders>
            <w:shd w:val="clear" w:color="auto" w:fill="auto"/>
            <w:noWrap/>
            <w:vAlign w:val="center"/>
          </w:tcPr>
          <w:p w14:paraId="039324F2" w14:textId="04340B83" w:rsidR="0018182E" w:rsidRPr="006010A6" w:rsidRDefault="0018182E" w:rsidP="0018182E">
            <w:pPr>
              <w:pStyle w:val="Betarp"/>
              <w:jc w:val="center"/>
              <w:rPr>
                <w:rFonts w:eastAsia="Times New Roman"/>
                <w:lang w:eastAsia="en-US"/>
              </w:rPr>
            </w:pPr>
            <w:r w:rsidRPr="001240CB">
              <w:rPr>
                <w:rFonts w:eastAsia="Times New Roman" w:cs="Times New Roman"/>
                <w:lang w:eastAsia="en-US"/>
              </w:rPr>
              <w:t>2.5.</w:t>
            </w:r>
            <w:r>
              <w:rPr>
                <w:rFonts w:eastAsia="Times New Roman" w:cs="Times New Roman"/>
                <w:lang w:eastAsia="en-US"/>
              </w:rPr>
              <w:t>118</w:t>
            </w:r>
          </w:p>
        </w:tc>
        <w:tc>
          <w:tcPr>
            <w:tcW w:w="5523"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3EFD1595" w14:textId="77777777" w:rsidR="0018182E" w:rsidRPr="006010A6" w:rsidRDefault="0018182E" w:rsidP="0018182E">
            <w:pPr>
              <w:pStyle w:val="Betarp"/>
            </w:pPr>
            <w:r w:rsidRPr="006010A6">
              <w:t>Transporto priemonių srauto ir greičio analizavimo įrenginio montavimas ir derinimas tvirtinant aukštyje ant santvaros</w:t>
            </w:r>
          </w:p>
        </w:tc>
        <w:tc>
          <w:tcPr>
            <w:tcW w:w="992" w:type="dxa"/>
            <w:gridSpan w:val="3"/>
            <w:tcBorders>
              <w:top w:val="nil"/>
              <w:left w:val="nil"/>
              <w:bottom w:val="single" w:sz="4" w:space="0" w:color="auto"/>
              <w:right w:val="single" w:sz="4" w:space="0" w:color="auto"/>
            </w:tcBorders>
            <w:shd w:val="clear" w:color="auto" w:fill="auto"/>
            <w:noWrap/>
            <w:vAlign w:val="center"/>
          </w:tcPr>
          <w:p w14:paraId="0E31BB6A" w14:textId="77777777" w:rsidR="0018182E" w:rsidRPr="006010A6" w:rsidRDefault="0018182E" w:rsidP="0018182E">
            <w:pPr>
              <w:pStyle w:val="Betarp"/>
              <w:jc w:val="center"/>
            </w:pPr>
            <w:r w:rsidRPr="006010A6">
              <w:t>vnt.</w:t>
            </w:r>
          </w:p>
        </w:tc>
        <w:tc>
          <w:tcPr>
            <w:tcW w:w="996" w:type="dxa"/>
            <w:gridSpan w:val="3"/>
            <w:tcBorders>
              <w:top w:val="single" w:sz="4" w:space="0" w:color="auto"/>
              <w:left w:val="nil"/>
              <w:bottom w:val="single" w:sz="4" w:space="0" w:color="auto"/>
              <w:right w:val="single" w:sz="4" w:space="0" w:color="000000"/>
            </w:tcBorders>
            <w:shd w:val="clear" w:color="auto" w:fill="auto"/>
            <w:vAlign w:val="center"/>
          </w:tcPr>
          <w:p w14:paraId="24EF9386" w14:textId="77777777" w:rsidR="0018182E" w:rsidRPr="006010A6" w:rsidRDefault="0018182E" w:rsidP="0018182E">
            <w:pPr>
              <w:pStyle w:val="Betarp"/>
              <w:jc w:val="center"/>
              <w:rPr>
                <w:rFonts w:ascii="Calibri" w:hAnsi="Calibri" w:cs="Times New Roman"/>
              </w:rPr>
            </w:pPr>
            <w:r w:rsidRPr="006010A6">
              <w:rPr>
                <w:rFonts w:ascii="Calibri" w:hAnsi="Calibri"/>
              </w:rPr>
              <w:t>3</w:t>
            </w:r>
          </w:p>
        </w:tc>
        <w:tc>
          <w:tcPr>
            <w:tcW w:w="1410" w:type="dxa"/>
            <w:tcBorders>
              <w:top w:val="nil"/>
              <w:left w:val="nil"/>
              <w:bottom w:val="single" w:sz="4" w:space="0" w:color="auto"/>
              <w:right w:val="single" w:sz="4" w:space="0" w:color="auto"/>
            </w:tcBorders>
            <w:shd w:val="clear" w:color="auto" w:fill="auto"/>
            <w:noWrap/>
            <w:vAlign w:val="center"/>
          </w:tcPr>
          <w:p w14:paraId="15FB3022" w14:textId="77777777" w:rsidR="0018182E" w:rsidRPr="006010A6" w:rsidRDefault="0018182E" w:rsidP="0018182E">
            <w:pPr>
              <w:pStyle w:val="Betarp"/>
              <w:rPr>
                <w:color w:val="000000"/>
              </w:rPr>
            </w:pPr>
          </w:p>
        </w:tc>
        <w:tc>
          <w:tcPr>
            <w:tcW w:w="1421" w:type="dxa"/>
            <w:tcBorders>
              <w:top w:val="nil"/>
              <w:left w:val="nil"/>
              <w:bottom w:val="single" w:sz="4" w:space="0" w:color="auto"/>
              <w:right w:val="single" w:sz="4" w:space="0" w:color="auto"/>
            </w:tcBorders>
          </w:tcPr>
          <w:p w14:paraId="60724185" w14:textId="77777777" w:rsidR="0018182E" w:rsidRPr="006010A6" w:rsidRDefault="0018182E" w:rsidP="0018182E">
            <w:pPr>
              <w:pStyle w:val="Betarp"/>
              <w:rPr>
                <w:rFonts w:eastAsia="Times New Roman"/>
                <w:color w:val="FF0000"/>
                <w:lang w:eastAsia="en-US"/>
              </w:rPr>
            </w:pPr>
          </w:p>
        </w:tc>
      </w:tr>
      <w:tr w:rsidR="0018182E" w:rsidRPr="006010A6" w14:paraId="2CA57D64" w14:textId="77777777" w:rsidTr="0018182E">
        <w:trPr>
          <w:trHeight w:val="300"/>
          <w:jc w:val="center"/>
        </w:trPr>
        <w:tc>
          <w:tcPr>
            <w:tcW w:w="957" w:type="dxa"/>
            <w:gridSpan w:val="2"/>
            <w:tcBorders>
              <w:top w:val="nil"/>
              <w:left w:val="single" w:sz="4" w:space="0" w:color="auto"/>
              <w:bottom w:val="single" w:sz="4" w:space="0" w:color="auto"/>
              <w:right w:val="single" w:sz="4" w:space="0" w:color="auto"/>
            </w:tcBorders>
            <w:shd w:val="clear" w:color="auto" w:fill="auto"/>
            <w:noWrap/>
            <w:vAlign w:val="center"/>
          </w:tcPr>
          <w:p w14:paraId="69C47A04" w14:textId="4F76DC61" w:rsidR="0018182E" w:rsidRPr="006010A6" w:rsidRDefault="0018182E" w:rsidP="0018182E">
            <w:pPr>
              <w:pStyle w:val="Betarp"/>
              <w:jc w:val="center"/>
              <w:rPr>
                <w:rFonts w:eastAsia="Times New Roman"/>
                <w:lang w:eastAsia="en-US"/>
              </w:rPr>
            </w:pPr>
            <w:r w:rsidRPr="001240CB">
              <w:rPr>
                <w:rFonts w:eastAsia="Times New Roman" w:cs="Times New Roman"/>
                <w:lang w:eastAsia="en-US"/>
              </w:rPr>
              <w:t>2.5.</w:t>
            </w:r>
            <w:r>
              <w:rPr>
                <w:rFonts w:eastAsia="Times New Roman" w:cs="Times New Roman"/>
                <w:lang w:eastAsia="en-US"/>
              </w:rPr>
              <w:t>119</w:t>
            </w:r>
          </w:p>
        </w:tc>
        <w:tc>
          <w:tcPr>
            <w:tcW w:w="5523"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3189D627" w14:textId="77777777" w:rsidR="0018182E" w:rsidRPr="006010A6" w:rsidRDefault="0018182E" w:rsidP="0018182E">
            <w:pPr>
              <w:pStyle w:val="Betarp"/>
            </w:pPr>
            <w:r w:rsidRPr="006010A6">
              <w:t>Transporto priemonių srauto ir greičio analizavimo įrenginio konfigūravimas, programavimas ir testavimas</w:t>
            </w:r>
          </w:p>
        </w:tc>
        <w:tc>
          <w:tcPr>
            <w:tcW w:w="992" w:type="dxa"/>
            <w:gridSpan w:val="3"/>
            <w:tcBorders>
              <w:top w:val="nil"/>
              <w:left w:val="nil"/>
              <w:bottom w:val="single" w:sz="4" w:space="0" w:color="auto"/>
              <w:right w:val="single" w:sz="4" w:space="0" w:color="auto"/>
            </w:tcBorders>
            <w:shd w:val="clear" w:color="auto" w:fill="auto"/>
            <w:noWrap/>
            <w:vAlign w:val="center"/>
          </w:tcPr>
          <w:p w14:paraId="0FE962D3" w14:textId="77777777" w:rsidR="0018182E" w:rsidRPr="006010A6" w:rsidRDefault="0018182E" w:rsidP="0018182E">
            <w:pPr>
              <w:pStyle w:val="Betarp"/>
              <w:jc w:val="center"/>
            </w:pPr>
            <w:r w:rsidRPr="006010A6">
              <w:t>vnt.</w:t>
            </w:r>
          </w:p>
        </w:tc>
        <w:tc>
          <w:tcPr>
            <w:tcW w:w="996" w:type="dxa"/>
            <w:gridSpan w:val="3"/>
            <w:tcBorders>
              <w:top w:val="single" w:sz="4" w:space="0" w:color="auto"/>
              <w:left w:val="nil"/>
              <w:bottom w:val="single" w:sz="4" w:space="0" w:color="auto"/>
              <w:right w:val="single" w:sz="4" w:space="0" w:color="000000"/>
            </w:tcBorders>
            <w:shd w:val="clear" w:color="auto" w:fill="auto"/>
            <w:vAlign w:val="center"/>
          </w:tcPr>
          <w:p w14:paraId="0780E52A" w14:textId="77777777" w:rsidR="0018182E" w:rsidRPr="006010A6" w:rsidRDefault="0018182E" w:rsidP="0018182E">
            <w:pPr>
              <w:pStyle w:val="Betarp"/>
              <w:jc w:val="center"/>
              <w:rPr>
                <w:rFonts w:ascii="Calibri" w:hAnsi="Calibri" w:cs="Times New Roman"/>
              </w:rPr>
            </w:pPr>
            <w:r w:rsidRPr="006010A6">
              <w:rPr>
                <w:rFonts w:ascii="Calibri" w:hAnsi="Calibri"/>
              </w:rPr>
              <w:t>3</w:t>
            </w:r>
          </w:p>
        </w:tc>
        <w:tc>
          <w:tcPr>
            <w:tcW w:w="1410" w:type="dxa"/>
            <w:tcBorders>
              <w:top w:val="nil"/>
              <w:left w:val="nil"/>
              <w:bottom w:val="single" w:sz="4" w:space="0" w:color="auto"/>
              <w:right w:val="single" w:sz="4" w:space="0" w:color="auto"/>
            </w:tcBorders>
            <w:shd w:val="clear" w:color="auto" w:fill="auto"/>
            <w:noWrap/>
            <w:vAlign w:val="center"/>
          </w:tcPr>
          <w:p w14:paraId="76E42BAF" w14:textId="77777777" w:rsidR="0018182E" w:rsidRPr="006010A6" w:rsidRDefault="0018182E" w:rsidP="0018182E">
            <w:pPr>
              <w:pStyle w:val="Betarp"/>
              <w:rPr>
                <w:color w:val="000000"/>
              </w:rPr>
            </w:pPr>
          </w:p>
        </w:tc>
        <w:tc>
          <w:tcPr>
            <w:tcW w:w="1421" w:type="dxa"/>
            <w:tcBorders>
              <w:top w:val="nil"/>
              <w:left w:val="nil"/>
              <w:bottom w:val="single" w:sz="4" w:space="0" w:color="auto"/>
              <w:right w:val="single" w:sz="4" w:space="0" w:color="auto"/>
            </w:tcBorders>
          </w:tcPr>
          <w:p w14:paraId="2A6CD7F4" w14:textId="77777777" w:rsidR="0018182E" w:rsidRPr="006010A6" w:rsidRDefault="0018182E" w:rsidP="0018182E">
            <w:pPr>
              <w:pStyle w:val="Betarp"/>
              <w:rPr>
                <w:rFonts w:eastAsia="Times New Roman"/>
                <w:color w:val="FF0000"/>
                <w:lang w:eastAsia="en-US"/>
              </w:rPr>
            </w:pPr>
          </w:p>
        </w:tc>
      </w:tr>
      <w:tr w:rsidR="0018182E" w:rsidRPr="006010A6" w14:paraId="5D9821CD" w14:textId="77777777" w:rsidTr="0018182E">
        <w:trPr>
          <w:trHeight w:val="300"/>
          <w:jc w:val="center"/>
        </w:trPr>
        <w:tc>
          <w:tcPr>
            <w:tcW w:w="957" w:type="dxa"/>
            <w:gridSpan w:val="2"/>
            <w:tcBorders>
              <w:top w:val="nil"/>
              <w:left w:val="single" w:sz="4" w:space="0" w:color="auto"/>
              <w:bottom w:val="single" w:sz="4" w:space="0" w:color="auto"/>
              <w:right w:val="single" w:sz="4" w:space="0" w:color="auto"/>
            </w:tcBorders>
            <w:shd w:val="clear" w:color="auto" w:fill="auto"/>
            <w:noWrap/>
            <w:vAlign w:val="center"/>
          </w:tcPr>
          <w:p w14:paraId="63C81F52" w14:textId="1EB91050" w:rsidR="0018182E" w:rsidRPr="006010A6" w:rsidRDefault="0018182E" w:rsidP="0018182E">
            <w:pPr>
              <w:pStyle w:val="Betarp"/>
              <w:jc w:val="center"/>
              <w:rPr>
                <w:rFonts w:eastAsia="Times New Roman"/>
                <w:lang w:eastAsia="en-US"/>
              </w:rPr>
            </w:pPr>
            <w:r w:rsidRPr="001240CB">
              <w:rPr>
                <w:rFonts w:eastAsia="Times New Roman" w:cs="Times New Roman"/>
                <w:lang w:eastAsia="en-US"/>
              </w:rPr>
              <w:t>2.5.</w:t>
            </w:r>
            <w:r>
              <w:rPr>
                <w:rFonts w:eastAsia="Times New Roman" w:cs="Times New Roman"/>
                <w:lang w:eastAsia="en-US"/>
              </w:rPr>
              <w:t>120</w:t>
            </w:r>
          </w:p>
        </w:tc>
        <w:tc>
          <w:tcPr>
            <w:tcW w:w="5523"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0F667D42" w14:textId="77777777" w:rsidR="0018182E" w:rsidRPr="006010A6" w:rsidRDefault="0018182E" w:rsidP="0018182E">
            <w:pPr>
              <w:pStyle w:val="Betarp"/>
            </w:pPr>
            <w:r w:rsidRPr="006010A6">
              <w:t xml:space="preserve">Transporto priemonių srauto ir greičio analizavimo įrenginio perduodamos informacijos konfigūravimas EIS valdymo centre </w:t>
            </w:r>
          </w:p>
        </w:tc>
        <w:tc>
          <w:tcPr>
            <w:tcW w:w="992" w:type="dxa"/>
            <w:gridSpan w:val="3"/>
            <w:tcBorders>
              <w:top w:val="nil"/>
              <w:left w:val="nil"/>
              <w:bottom w:val="single" w:sz="4" w:space="0" w:color="auto"/>
              <w:right w:val="single" w:sz="4" w:space="0" w:color="auto"/>
            </w:tcBorders>
            <w:shd w:val="clear" w:color="auto" w:fill="auto"/>
            <w:noWrap/>
            <w:vAlign w:val="center"/>
          </w:tcPr>
          <w:p w14:paraId="69E0191A" w14:textId="77777777" w:rsidR="0018182E" w:rsidRPr="006010A6" w:rsidRDefault="0018182E" w:rsidP="0018182E">
            <w:pPr>
              <w:pStyle w:val="Betarp"/>
              <w:jc w:val="center"/>
            </w:pPr>
            <w:r w:rsidRPr="006010A6">
              <w:t>kompl.</w:t>
            </w:r>
          </w:p>
        </w:tc>
        <w:tc>
          <w:tcPr>
            <w:tcW w:w="996" w:type="dxa"/>
            <w:gridSpan w:val="3"/>
            <w:tcBorders>
              <w:top w:val="single" w:sz="4" w:space="0" w:color="auto"/>
              <w:left w:val="nil"/>
              <w:bottom w:val="single" w:sz="4" w:space="0" w:color="auto"/>
              <w:right w:val="single" w:sz="4" w:space="0" w:color="000000"/>
            </w:tcBorders>
            <w:shd w:val="clear" w:color="auto" w:fill="auto"/>
            <w:vAlign w:val="center"/>
          </w:tcPr>
          <w:p w14:paraId="552FE943" w14:textId="77777777" w:rsidR="0018182E" w:rsidRPr="006010A6" w:rsidRDefault="0018182E" w:rsidP="0018182E">
            <w:pPr>
              <w:pStyle w:val="Betarp"/>
              <w:jc w:val="center"/>
              <w:rPr>
                <w:rFonts w:ascii="Calibri" w:hAnsi="Calibri" w:cs="Times New Roman"/>
              </w:rPr>
            </w:pPr>
            <w:r w:rsidRPr="006010A6">
              <w:rPr>
                <w:rFonts w:ascii="Calibri" w:hAnsi="Calibri"/>
              </w:rPr>
              <w:t>3</w:t>
            </w:r>
          </w:p>
        </w:tc>
        <w:tc>
          <w:tcPr>
            <w:tcW w:w="1410" w:type="dxa"/>
            <w:tcBorders>
              <w:top w:val="nil"/>
              <w:left w:val="nil"/>
              <w:bottom w:val="single" w:sz="4" w:space="0" w:color="auto"/>
              <w:right w:val="single" w:sz="4" w:space="0" w:color="auto"/>
            </w:tcBorders>
            <w:shd w:val="clear" w:color="auto" w:fill="auto"/>
            <w:noWrap/>
            <w:vAlign w:val="center"/>
          </w:tcPr>
          <w:p w14:paraId="2A14A1FB" w14:textId="77777777" w:rsidR="0018182E" w:rsidRPr="006010A6" w:rsidRDefault="0018182E" w:rsidP="0018182E">
            <w:pPr>
              <w:pStyle w:val="Betarp"/>
              <w:rPr>
                <w:color w:val="000000"/>
              </w:rPr>
            </w:pPr>
          </w:p>
        </w:tc>
        <w:tc>
          <w:tcPr>
            <w:tcW w:w="1421" w:type="dxa"/>
            <w:tcBorders>
              <w:top w:val="nil"/>
              <w:left w:val="nil"/>
              <w:bottom w:val="single" w:sz="4" w:space="0" w:color="auto"/>
              <w:right w:val="single" w:sz="4" w:space="0" w:color="auto"/>
            </w:tcBorders>
          </w:tcPr>
          <w:p w14:paraId="7496F093" w14:textId="77777777" w:rsidR="0018182E" w:rsidRPr="006010A6" w:rsidRDefault="0018182E" w:rsidP="0018182E">
            <w:pPr>
              <w:pStyle w:val="Betarp"/>
              <w:rPr>
                <w:rFonts w:eastAsia="Times New Roman"/>
                <w:color w:val="FF0000"/>
                <w:lang w:eastAsia="en-US"/>
              </w:rPr>
            </w:pPr>
          </w:p>
        </w:tc>
      </w:tr>
      <w:tr w:rsidR="0018182E" w:rsidRPr="006010A6" w14:paraId="4E44017F" w14:textId="77777777" w:rsidTr="0018182E">
        <w:trPr>
          <w:trHeight w:val="300"/>
          <w:jc w:val="center"/>
        </w:trPr>
        <w:tc>
          <w:tcPr>
            <w:tcW w:w="957" w:type="dxa"/>
            <w:gridSpan w:val="2"/>
            <w:tcBorders>
              <w:top w:val="nil"/>
              <w:left w:val="single" w:sz="4" w:space="0" w:color="auto"/>
              <w:bottom w:val="single" w:sz="4" w:space="0" w:color="auto"/>
              <w:right w:val="single" w:sz="4" w:space="0" w:color="auto"/>
            </w:tcBorders>
            <w:shd w:val="clear" w:color="auto" w:fill="auto"/>
            <w:noWrap/>
            <w:vAlign w:val="center"/>
          </w:tcPr>
          <w:p w14:paraId="30558C9E" w14:textId="0D7051DD" w:rsidR="0018182E" w:rsidRPr="006010A6" w:rsidRDefault="0018182E" w:rsidP="0018182E">
            <w:pPr>
              <w:pStyle w:val="Betarp"/>
              <w:jc w:val="center"/>
              <w:rPr>
                <w:rFonts w:eastAsia="Times New Roman"/>
                <w:lang w:eastAsia="en-US"/>
              </w:rPr>
            </w:pPr>
            <w:r w:rsidRPr="001240CB">
              <w:rPr>
                <w:rFonts w:eastAsia="Times New Roman" w:cs="Times New Roman"/>
                <w:lang w:eastAsia="en-US"/>
              </w:rPr>
              <w:t>2.5.</w:t>
            </w:r>
            <w:r>
              <w:rPr>
                <w:rFonts w:eastAsia="Times New Roman" w:cs="Times New Roman"/>
                <w:lang w:eastAsia="en-US"/>
              </w:rPr>
              <w:t>121</w:t>
            </w:r>
          </w:p>
        </w:tc>
        <w:tc>
          <w:tcPr>
            <w:tcW w:w="5523"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5D004663" w14:textId="77777777" w:rsidR="0018182E" w:rsidRPr="006010A6" w:rsidRDefault="0018182E" w:rsidP="0018182E">
            <w:pPr>
              <w:pStyle w:val="Betarp"/>
            </w:pPr>
            <w:r w:rsidRPr="006010A6">
              <w:t>Apsaugų nuo viršįtampių išorinėms linijoms montavimas spintoje</w:t>
            </w:r>
          </w:p>
        </w:tc>
        <w:tc>
          <w:tcPr>
            <w:tcW w:w="992" w:type="dxa"/>
            <w:gridSpan w:val="3"/>
            <w:tcBorders>
              <w:top w:val="nil"/>
              <w:left w:val="nil"/>
              <w:bottom w:val="single" w:sz="4" w:space="0" w:color="auto"/>
              <w:right w:val="single" w:sz="4" w:space="0" w:color="auto"/>
            </w:tcBorders>
            <w:shd w:val="clear" w:color="auto" w:fill="auto"/>
            <w:noWrap/>
            <w:vAlign w:val="center"/>
          </w:tcPr>
          <w:p w14:paraId="6E993E9F" w14:textId="77777777" w:rsidR="0018182E" w:rsidRPr="006010A6" w:rsidRDefault="0018182E" w:rsidP="0018182E">
            <w:pPr>
              <w:pStyle w:val="Betarp"/>
              <w:jc w:val="center"/>
            </w:pPr>
            <w:r w:rsidRPr="006010A6">
              <w:t>kompl.</w:t>
            </w:r>
          </w:p>
        </w:tc>
        <w:tc>
          <w:tcPr>
            <w:tcW w:w="996" w:type="dxa"/>
            <w:gridSpan w:val="3"/>
            <w:tcBorders>
              <w:top w:val="single" w:sz="4" w:space="0" w:color="auto"/>
              <w:left w:val="nil"/>
              <w:bottom w:val="single" w:sz="4" w:space="0" w:color="auto"/>
              <w:right w:val="single" w:sz="4" w:space="0" w:color="000000"/>
            </w:tcBorders>
            <w:shd w:val="clear" w:color="auto" w:fill="auto"/>
            <w:vAlign w:val="center"/>
          </w:tcPr>
          <w:p w14:paraId="080440DE" w14:textId="77777777" w:rsidR="0018182E" w:rsidRPr="006010A6" w:rsidRDefault="0018182E" w:rsidP="0018182E">
            <w:pPr>
              <w:pStyle w:val="Betarp"/>
              <w:jc w:val="center"/>
              <w:rPr>
                <w:rFonts w:ascii="Calibri" w:hAnsi="Calibri" w:cs="Times New Roman"/>
              </w:rPr>
            </w:pPr>
            <w:r w:rsidRPr="006010A6">
              <w:rPr>
                <w:rFonts w:ascii="Calibri" w:hAnsi="Calibri"/>
              </w:rPr>
              <w:t>3</w:t>
            </w:r>
          </w:p>
        </w:tc>
        <w:tc>
          <w:tcPr>
            <w:tcW w:w="1410" w:type="dxa"/>
            <w:tcBorders>
              <w:top w:val="nil"/>
              <w:left w:val="nil"/>
              <w:bottom w:val="single" w:sz="4" w:space="0" w:color="auto"/>
              <w:right w:val="single" w:sz="4" w:space="0" w:color="auto"/>
            </w:tcBorders>
            <w:shd w:val="clear" w:color="auto" w:fill="auto"/>
            <w:noWrap/>
            <w:vAlign w:val="center"/>
          </w:tcPr>
          <w:p w14:paraId="263935BA" w14:textId="77777777" w:rsidR="0018182E" w:rsidRPr="006010A6" w:rsidRDefault="0018182E" w:rsidP="0018182E">
            <w:pPr>
              <w:pStyle w:val="Betarp"/>
              <w:rPr>
                <w:color w:val="000000"/>
              </w:rPr>
            </w:pPr>
          </w:p>
        </w:tc>
        <w:tc>
          <w:tcPr>
            <w:tcW w:w="1421" w:type="dxa"/>
            <w:tcBorders>
              <w:top w:val="nil"/>
              <w:left w:val="nil"/>
              <w:bottom w:val="single" w:sz="4" w:space="0" w:color="auto"/>
              <w:right w:val="single" w:sz="4" w:space="0" w:color="auto"/>
            </w:tcBorders>
          </w:tcPr>
          <w:p w14:paraId="7BCEF96F" w14:textId="77777777" w:rsidR="0018182E" w:rsidRPr="006010A6" w:rsidRDefault="0018182E" w:rsidP="0018182E">
            <w:pPr>
              <w:pStyle w:val="Betarp"/>
              <w:rPr>
                <w:rFonts w:eastAsia="Times New Roman"/>
                <w:color w:val="FF0000"/>
                <w:lang w:eastAsia="en-US"/>
              </w:rPr>
            </w:pPr>
          </w:p>
        </w:tc>
      </w:tr>
      <w:tr w:rsidR="0018182E" w:rsidRPr="006010A6" w14:paraId="4EE9C12C" w14:textId="77777777" w:rsidTr="0018182E">
        <w:trPr>
          <w:trHeight w:val="300"/>
          <w:jc w:val="center"/>
        </w:trPr>
        <w:tc>
          <w:tcPr>
            <w:tcW w:w="957" w:type="dxa"/>
            <w:gridSpan w:val="2"/>
            <w:tcBorders>
              <w:top w:val="nil"/>
              <w:left w:val="single" w:sz="4" w:space="0" w:color="auto"/>
              <w:bottom w:val="single" w:sz="4" w:space="0" w:color="auto"/>
              <w:right w:val="single" w:sz="4" w:space="0" w:color="auto"/>
            </w:tcBorders>
            <w:shd w:val="clear" w:color="auto" w:fill="auto"/>
            <w:noWrap/>
            <w:vAlign w:val="center"/>
          </w:tcPr>
          <w:p w14:paraId="21FA4DD0" w14:textId="6667EF0E" w:rsidR="0018182E" w:rsidRPr="006010A6" w:rsidRDefault="0018182E" w:rsidP="0018182E">
            <w:pPr>
              <w:pStyle w:val="Betarp"/>
              <w:jc w:val="center"/>
              <w:rPr>
                <w:rFonts w:eastAsia="Times New Roman"/>
                <w:lang w:eastAsia="en-US"/>
              </w:rPr>
            </w:pPr>
            <w:r w:rsidRPr="001240CB">
              <w:rPr>
                <w:rFonts w:eastAsia="Times New Roman" w:cs="Times New Roman"/>
                <w:lang w:eastAsia="en-US"/>
              </w:rPr>
              <w:t>2.5.</w:t>
            </w:r>
            <w:r>
              <w:rPr>
                <w:rFonts w:eastAsia="Times New Roman" w:cs="Times New Roman"/>
                <w:lang w:eastAsia="en-US"/>
              </w:rPr>
              <w:t>122</w:t>
            </w:r>
          </w:p>
        </w:tc>
        <w:tc>
          <w:tcPr>
            <w:tcW w:w="5523"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1A87F4E3" w14:textId="77777777" w:rsidR="0018182E" w:rsidRPr="006010A6" w:rsidRDefault="0018182E" w:rsidP="0018182E">
            <w:pPr>
              <w:pStyle w:val="Betarp"/>
            </w:pPr>
            <w:r w:rsidRPr="006010A6">
              <w:t xml:space="preserve">Duomenų perdavimo kabelio pajungimas į galinius įrenginius </w:t>
            </w:r>
          </w:p>
        </w:tc>
        <w:tc>
          <w:tcPr>
            <w:tcW w:w="992" w:type="dxa"/>
            <w:gridSpan w:val="3"/>
            <w:tcBorders>
              <w:top w:val="nil"/>
              <w:left w:val="nil"/>
              <w:bottom w:val="single" w:sz="4" w:space="0" w:color="auto"/>
              <w:right w:val="single" w:sz="4" w:space="0" w:color="auto"/>
            </w:tcBorders>
            <w:shd w:val="clear" w:color="auto" w:fill="auto"/>
            <w:noWrap/>
            <w:vAlign w:val="center"/>
          </w:tcPr>
          <w:p w14:paraId="6CCA7783" w14:textId="77777777" w:rsidR="0018182E" w:rsidRPr="006010A6" w:rsidRDefault="0018182E" w:rsidP="0018182E">
            <w:pPr>
              <w:pStyle w:val="Betarp"/>
              <w:jc w:val="center"/>
            </w:pPr>
            <w:r w:rsidRPr="006010A6">
              <w:t>vnt.</w:t>
            </w:r>
          </w:p>
        </w:tc>
        <w:tc>
          <w:tcPr>
            <w:tcW w:w="996" w:type="dxa"/>
            <w:gridSpan w:val="3"/>
            <w:tcBorders>
              <w:top w:val="single" w:sz="4" w:space="0" w:color="auto"/>
              <w:left w:val="nil"/>
              <w:bottom w:val="single" w:sz="4" w:space="0" w:color="auto"/>
              <w:right w:val="single" w:sz="4" w:space="0" w:color="000000"/>
            </w:tcBorders>
            <w:shd w:val="clear" w:color="auto" w:fill="auto"/>
            <w:vAlign w:val="center"/>
          </w:tcPr>
          <w:p w14:paraId="2E57CEA2" w14:textId="77777777" w:rsidR="0018182E" w:rsidRPr="006010A6" w:rsidRDefault="0018182E" w:rsidP="0018182E">
            <w:pPr>
              <w:pStyle w:val="Betarp"/>
              <w:jc w:val="center"/>
              <w:rPr>
                <w:rFonts w:ascii="Calibri" w:hAnsi="Calibri" w:cs="Times New Roman"/>
              </w:rPr>
            </w:pPr>
            <w:r w:rsidRPr="006010A6">
              <w:rPr>
                <w:rFonts w:ascii="Calibri" w:hAnsi="Calibri"/>
              </w:rPr>
              <w:t>6</w:t>
            </w:r>
          </w:p>
        </w:tc>
        <w:tc>
          <w:tcPr>
            <w:tcW w:w="1410" w:type="dxa"/>
            <w:tcBorders>
              <w:top w:val="nil"/>
              <w:left w:val="nil"/>
              <w:bottom w:val="single" w:sz="4" w:space="0" w:color="auto"/>
              <w:right w:val="single" w:sz="4" w:space="0" w:color="auto"/>
            </w:tcBorders>
            <w:shd w:val="clear" w:color="auto" w:fill="auto"/>
            <w:noWrap/>
            <w:vAlign w:val="center"/>
          </w:tcPr>
          <w:p w14:paraId="799EE202" w14:textId="77777777" w:rsidR="0018182E" w:rsidRPr="006010A6" w:rsidRDefault="0018182E" w:rsidP="0018182E">
            <w:pPr>
              <w:pStyle w:val="Betarp"/>
              <w:rPr>
                <w:color w:val="000000"/>
              </w:rPr>
            </w:pPr>
          </w:p>
        </w:tc>
        <w:tc>
          <w:tcPr>
            <w:tcW w:w="1421" w:type="dxa"/>
            <w:tcBorders>
              <w:top w:val="nil"/>
              <w:left w:val="nil"/>
              <w:bottom w:val="single" w:sz="4" w:space="0" w:color="auto"/>
              <w:right w:val="single" w:sz="4" w:space="0" w:color="auto"/>
            </w:tcBorders>
          </w:tcPr>
          <w:p w14:paraId="5F5159AA" w14:textId="77777777" w:rsidR="0018182E" w:rsidRPr="006010A6" w:rsidRDefault="0018182E" w:rsidP="0018182E">
            <w:pPr>
              <w:pStyle w:val="Betarp"/>
              <w:rPr>
                <w:rFonts w:eastAsia="Times New Roman"/>
                <w:color w:val="FF0000"/>
                <w:lang w:eastAsia="en-US"/>
              </w:rPr>
            </w:pPr>
          </w:p>
        </w:tc>
      </w:tr>
      <w:tr w:rsidR="0018182E" w:rsidRPr="006010A6" w14:paraId="6E589F1A" w14:textId="77777777" w:rsidTr="0018182E">
        <w:trPr>
          <w:trHeight w:val="300"/>
          <w:jc w:val="center"/>
        </w:trPr>
        <w:tc>
          <w:tcPr>
            <w:tcW w:w="957" w:type="dxa"/>
            <w:gridSpan w:val="2"/>
            <w:tcBorders>
              <w:top w:val="nil"/>
              <w:left w:val="single" w:sz="4" w:space="0" w:color="auto"/>
              <w:bottom w:val="single" w:sz="4" w:space="0" w:color="auto"/>
              <w:right w:val="single" w:sz="4" w:space="0" w:color="auto"/>
            </w:tcBorders>
            <w:shd w:val="clear" w:color="auto" w:fill="auto"/>
            <w:noWrap/>
            <w:vAlign w:val="center"/>
          </w:tcPr>
          <w:p w14:paraId="78A49CD5" w14:textId="098D4C50" w:rsidR="0018182E" w:rsidRPr="006010A6" w:rsidRDefault="0018182E" w:rsidP="0018182E">
            <w:pPr>
              <w:pStyle w:val="Betarp"/>
              <w:jc w:val="center"/>
              <w:rPr>
                <w:rFonts w:eastAsia="Times New Roman"/>
                <w:lang w:eastAsia="en-US"/>
              </w:rPr>
            </w:pPr>
            <w:r w:rsidRPr="001240CB">
              <w:rPr>
                <w:rFonts w:eastAsia="Times New Roman" w:cs="Times New Roman"/>
                <w:lang w:eastAsia="en-US"/>
              </w:rPr>
              <w:t>2.5.</w:t>
            </w:r>
            <w:r>
              <w:rPr>
                <w:rFonts w:eastAsia="Times New Roman" w:cs="Times New Roman"/>
                <w:lang w:eastAsia="en-US"/>
              </w:rPr>
              <w:t>123</w:t>
            </w:r>
          </w:p>
        </w:tc>
        <w:tc>
          <w:tcPr>
            <w:tcW w:w="5523"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5E218E24" w14:textId="77777777" w:rsidR="0018182E" w:rsidRPr="006010A6" w:rsidRDefault="0018182E" w:rsidP="0018182E">
            <w:pPr>
              <w:pStyle w:val="Betarp"/>
            </w:pPr>
            <w:r w:rsidRPr="006010A6">
              <w:t>Elektros maitinimo kabelio pajungimas į galinius įrenginius</w:t>
            </w:r>
          </w:p>
        </w:tc>
        <w:tc>
          <w:tcPr>
            <w:tcW w:w="992" w:type="dxa"/>
            <w:gridSpan w:val="3"/>
            <w:tcBorders>
              <w:top w:val="nil"/>
              <w:left w:val="nil"/>
              <w:bottom w:val="single" w:sz="4" w:space="0" w:color="auto"/>
              <w:right w:val="single" w:sz="4" w:space="0" w:color="auto"/>
            </w:tcBorders>
            <w:shd w:val="clear" w:color="auto" w:fill="auto"/>
            <w:noWrap/>
            <w:vAlign w:val="center"/>
          </w:tcPr>
          <w:p w14:paraId="4856D12C" w14:textId="77777777" w:rsidR="0018182E" w:rsidRPr="006010A6" w:rsidRDefault="0018182E" w:rsidP="0018182E">
            <w:pPr>
              <w:pStyle w:val="Betarp"/>
              <w:jc w:val="center"/>
            </w:pPr>
            <w:r w:rsidRPr="006010A6">
              <w:t>vnt.</w:t>
            </w:r>
          </w:p>
        </w:tc>
        <w:tc>
          <w:tcPr>
            <w:tcW w:w="996" w:type="dxa"/>
            <w:gridSpan w:val="3"/>
            <w:tcBorders>
              <w:top w:val="single" w:sz="4" w:space="0" w:color="auto"/>
              <w:left w:val="nil"/>
              <w:bottom w:val="single" w:sz="4" w:space="0" w:color="auto"/>
              <w:right w:val="single" w:sz="4" w:space="0" w:color="000000"/>
            </w:tcBorders>
            <w:shd w:val="clear" w:color="auto" w:fill="auto"/>
            <w:vAlign w:val="center"/>
          </w:tcPr>
          <w:p w14:paraId="45A35382" w14:textId="77777777" w:rsidR="0018182E" w:rsidRPr="006010A6" w:rsidRDefault="0018182E" w:rsidP="0018182E">
            <w:pPr>
              <w:pStyle w:val="Betarp"/>
              <w:jc w:val="center"/>
              <w:rPr>
                <w:rFonts w:ascii="Calibri" w:hAnsi="Calibri" w:cs="Times New Roman"/>
              </w:rPr>
            </w:pPr>
            <w:r w:rsidRPr="006010A6">
              <w:rPr>
                <w:rFonts w:ascii="Calibri" w:hAnsi="Calibri"/>
              </w:rPr>
              <w:t>6</w:t>
            </w:r>
          </w:p>
        </w:tc>
        <w:tc>
          <w:tcPr>
            <w:tcW w:w="1410" w:type="dxa"/>
            <w:tcBorders>
              <w:top w:val="nil"/>
              <w:left w:val="nil"/>
              <w:bottom w:val="single" w:sz="4" w:space="0" w:color="auto"/>
              <w:right w:val="single" w:sz="4" w:space="0" w:color="auto"/>
            </w:tcBorders>
            <w:shd w:val="clear" w:color="auto" w:fill="auto"/>
            <w:noWrap/>
            <w:vAlign w:val="center"/>
          </w:tcPr>
          <w:p w14:paraId="25C789DB" w14:textId="77777777" w:rsidR="0018182E" w:rsidRPr="006010A6" w:rsidRDefault="0018182E" w:rsidP="0018182E">
            <w:pPr>
              <w:pStyle w:val="Betarp"/>
              <w:rPr>
                <w:color w:val="000000"/>
              </w:rPr>
            </w:pPr>
          </w:p>
        </w:tc>
        <w:tc>
          <w:tcPr>
            <w:tcW w:w="1421" w:type="dxa"/>
            <w:tcBorders>
              <w:top w:val="nil"/>
              <w:left w:val="nil"/>
              <w:bottom w:val="single" w:sz="4" w:space="0" w:color="auto"/>
              <w:right w:val="single" w:sz="4" w:space="0" w:color="auto"/>
            </w:tcBorders>
          </w:tcPr>
          <w:p w14:paraId="7300520D" w14:textId="77777777" w:rsidR="0018182E" w:rsidRPr="006010A6" w:rsidRDefault="0018182E" w:rsidP="0018182E">
            <w:pPr>
              <w:pStyle w:val="Betarp"/>
              <w:rPr>
                <w:rFonts w:eastAsia="Times New Roman"/>
                <w:color w:val="FF0000"/>
                <w:lang w:eastAsia="en-US"/>
              </w:rPr>
            </w:pPr>
          </w:p>
        </w:tc>
      </w:tr>
      <w:tr w:rsidR="0018182E" w:rsidRPr="006010A6" w14:paraId="34676568" w14:textId="77777777" w:rsidTr="0018182E">
        <w:trPr>
          <w:trHeight w:val="300"/>
          <w:jc w:val="center"/>
        </w:trPr>
        <w:tc>
          <w:tcPr>
            <w:tcW w:w="957" w:type="dxa"/>
            <w:gridSpan w:val="2"/>
            <w:tcBorders>
              <w:top w:val="nil"/>
              <w:left w:val="single" w:sz="4" w:space="0" w:color="auto"/>
              <w:bottom w:val="single" w:sz="4" w:space="0" w:color="auto"/>
              <w:right w:val="single" w:sz="4" w:space="0" w:color="auto"/>
            </w:tcBorders>
            <w:shd w:val="clear" w:color="auto" w:fill="auto"/>
            <w:noWrap/>
            <w:vAlign w:val="center"/>
          </w:tcPr>
          <w:p w14:paraId="58DC9551" w14:textId="64ADB6E6" w:rsidR="0018182E" w:rsidRPr="006010A6" w:rsidRDefault="0018182E" w:rsidP="0018182E">
            <w:pPr>
              <w:pStyle w:val="Betarp"/>
              <w:jc w:val="center"/>
              <w:rPr>
                <w:rFonts w:eastAsia="Times New Roman"/>
                <w:lang w:eastAsia="en-US"/>
              </w:rPr>
            </w:pPr>
            <w:r w:rsidRPr="001240CB">
              <w:rPr>
                <w:rFonts w:eastAsia="Times New Roman" w:cs="Times New Roman"/>
                <w:lang w:eastAsia="en-US"/>
              </w:rPr>
              <w:t>2.5.</w:t>
            </w:r>
            <w:r>
              <w:rPr>
                <w:rFonts w:eastAsia="Times New Roman" w:cs="Times New Roman"/>
                <w:lang w:eastAsia="en-US"/>
              </w:rPr>
              <w:t>124</w:t>
            </w:r>
          </w:p>
        </w:tc>
        <w:tc>
          <w:tcPr>
            <w:tcW w:w="5523"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21591B6B" w14:textId="77777777" w:rsidR="0018182E" w:rsidRPr="006010A6" w:rsidRDefault="0018182E" w:rsidP="0018182E">
            <w:pPr>
              <w:pStyle w:val="Betarp"/>
            </w:pPr>
            <w:r w:rsidRPr="006010A6">
              <w:t>Įžeminimo laidų pajungimas į galinius įrenginius</w:t>
            </w:r>
          </w:p>
        </w:tc>
        <w:tc>
          <w:tcPr>
            <w:tcW w:w="992" w:type="dxa"/>
            <w:gridSpan w:val="3"/>
            <w:tcBorders>
              <w:top w:val="nil"/>
              <w:left w:val="nil"/>
              <w:bottom w:val="single" w:sz="4" w:space="0" w:color="auto"/>
              <w:right w:val="single" w:sz="4" w:space="0" w:color="auto"/>
            </w:tcBorders>
            <w:shd w:val="clear" w:color="auto" w:fill="auto"/>
            <w:noWrap/>
            <w:vAlign w:val="center"/>
          </w:tcPr>
          <w:p w14:paraId="727DAD49" w14:textId="77777777" w:rsidR="0018182E" w:rsidRPr="006010A6" w:rsidRDefault="0018182E" w:rsidP="0018182E">
            <w:pPr>
              <w:pStyle w:val="Betarp"/>
              <w:jc w:val="center"/>
            </w:pPr>
            <w:r w:rsidRPr="006010A6">
              <w:t>vnt.</w:t>
            </w:r>
          </w:p>
        </w:tc>
        <w:tc>
          <w:tcPr>
            <w:tcW w:w="996" w:type="dxa"/>
            <w:gridSpan w:val="3"/>
            <w:tcBorders>
              <w:top w:val="single" w:sz="4" w:space="0" w:color="auto"/>
              <w:left w:val="nil"/>
              <w:bottom w:val="single" w:sz="4" w:space="0" w:color="auto"/>
              <w:right w:val="single" w:sz="4" w:space="0" w:color="000000"/>
            </w:tcBorders>
            <w:shd w:val="clear" w:color="auto" w:fill="auto"/>
            <w:vAlign w:val="center"/>
          </w:tcPr>
          <w:p w14:paraId="5A6DCC6B" w14:textId="77777777" w:rsidR="0018182E" w:rsidRPr="006010A6" w:rsidRDefault="0018182E" w:rsidP="0018182E">
            <w:pPr>
              <w:pStyle w:val="Betarp"/>
              <w:jc w:val="center"/>
              <w:rPr>
                <w:rFonts w:ascii="Calibri" w:hAnsi="Calibri" w:cs="Times New Roman"/>
              </w:rPr>
            </w:pPr>
            <w:r w:rsidRPr="006010A6">
              <w:rPr>
                <w:rFonts w:ascii="Calibri" w:hAnsi="Calibri"/>
              </w:rPr>
              <w:t>6</w:t>
            </w:r>
          </w:p>
        </w:tc>
        <w:tc>
          <w:tcPr>
            <w:tcW w:w="1410" w:type="dxa"/>
            <w:tcBorders>
              <w:top w:val="nil"/>
              <w:left w:val="nil"/>
              <w:bottom w:val="single" w:sz="4" w:space="0" w:color="auto"/>
              <w:right w:val="single" w:sz="4" w:space="0" w:color="auto"/>
            </w:tcBorders>
            <w:shd w:val="clear" w:color="auto" w:fill="auto"/>
            <w:noWrap/>
            <w:vAlign w:val="center"/>
          </w:tcPr>
          <w:p w14:paraId="41480B4C" w14:textId="77777777" w:rsidR="0018182E" w:rsidRPr="006010A6" w:rsidRDefault="0018182E" w:rsidP="0018182E">
            <w:pPr>
              <w:pStyle w:val="Betarp"/>
              <w:rPr>
                <w:color w:val="000000"/>
              </w:rPr>
            </w:pPr>
          </w:p>
        </w:tc>
        <w:tc>
          <w:tcPr>
            <w:tcW w:w="1421" w:type="dxa"/>
            <w:tcBorders>
              <w:top w:val="nil"/>
              <w:left w:val="nil"/>
              <w:bottom w:val="single" w:sz="4" w:space="0" w:color="auto"/>
              <w:right w:val="single" w:sz="4" w:space="0" w:color="auto"/>
            </w:tcBorders>
          </w:tcPr>
          <w:p w14:paraId="03E64811" w14:textId="77777777" w:rsidR="0018182E" w:rsidRPr="006010A6" w:rsidRDefault="0018182E" w:rsidP="0018182E">
            <w:pPr>
              <w:pStyle w:val="Betarp"/>
              <w:rPr>
                <w:rFonts w:eastAsia="Times New Roman"/>
                <w:color w:val="FF0000"/>
                <w:lang w:eastAsia="en-US"/>
              </w:rPr>
            </w:pPr>
          </w:p>
        </w:tc>
      </w:tr>
      <w:tr w:rsidR="0018182E" w:rsidRPr="006010A6" w14:paraId="5FFF1AFB" w14:textId="77777777" w:rsidTr="0018182E">
        <w:trPr>
          <w:trHeight w:val="300"/>
          <w:jc w:val="center"/>
        </w:trPr>
        <w:tc>
          <w:tcPr>
            <w:tcW w:w="957" w:type="dxa"/>
            <w:gridSpan w:val="2"/>
            <w:tcBorders>
              <w:top w:val="nil"/>
              <w:left w:val="single" w:sz="4" w:space="0" w:color="auto"/>
              <w:bottom w:val="single" w:sz="4" w:space="0" w:color="auto"/>
              <w:right w:val="single" w:sz="4" w:space="0" w:color="auto"/>
            </w:tcBorders>
            <w:shd w:val="clear" w:color="auto" w:fill="auto"/>
            <w:noWrap/>
            <w:vAlign w:val="center"/>
          </w:tcPr>
          <w:p w14:paraId="7DAA0737" w14:textId="618965A8" w:rsidR="0018182E" w:rsidRPr="006010A6" w:rsidRDefault="0018182E" w:rsidP="0018182E">
            <w:pPr>
              <w:pStyle w:val="Betarp"/>
              <w:jc w:val="center"/>
              <w:rPr>
                <w:rFonts w:eastAsia="Times New Roman"/>
                <w:lang w:eastAsia="en-US"/>
              </w:rPr>
            </w:pPr>
            <w:r w:rsidRPr="001240CB">
              <w:rPr>
                <w:rFonts w:eastAsia="Times New Roman" w:cs="Times New Roman"/>
                <w:lang w:eastAsia="en-US"/>
              </w:rPr>
              <w:t>2.5.</w:t>
            </w:r>
            <w:r>
              <w:rPr>
                <w:rFonts w:eastAsia="Times New Roman" w:cs="Times New Roman"/>
                <w:lang w:eastAsia="en-US"/>
              </w:rPr>
              <w:t>125</w:t>
            </w:r>
          </w:p>
        </w:tc>
        <w:tc>
          <w:tcPr>
            <w:tcW w:w="5523"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7EE3D146" w14:textId="77777777" w:rsidR="0018182E" w:rsidRPr="006010A6" w:rsidRDefault="0018182E" w:rsidP="0018182E">
            <w:pPr>
              <w:pStyle w:val="Betarp"/>
            </w:pPr>
            <w:r w:rsidRPr="006010A6">
              <w:t>Duomenų perdavimo/valdymo kabelių tiesimas įrengtomis konstrukcijomis</w:t>
            </w:r>
          </w:p>
        </w:tc>
        <w:tc>
          <w:tcPr>
            <w:tcW w:w="992" w:type="dxa"/>
            <w:gridSpan w:val="3"/>
            <w:tcBorders>
              <w:top w:val="nil"/>
              <w:left w:val="nil"/>
              <w:bottom w:val="single" w:sz="4" w:space="0" w:color="auto"/>
              <w:right w:val="single" w:sz="4" w:space="0" w:color="auto"/>
            </w:tcBorders>
            <w:shd w:val="clear" w:color="auto" w:fill="auto"/>
            <w:noWrap/>
            <w:vAlign w:val="center"/>
          </w:tcPr>
          <w:p w14:paraId="04E053DC" w14:textId="77777777" w:rsidR="0018182E" w:rsidRPr="006010A6" w:rsidRDefault="0018182E" w:rsidP="0018182E">
            <w:pPr>
              <w:pStyle w:val="Betarp"/>
              <w:jc w:val="center"/>
            </w:pPr>
            <w:r w:rsidRPr="006010A6">
              <w:t>m</w:t>
            </w:r>
          </w:p>
        </w:tc>
        <w:tc>
          <w:tcPr>
            <w:tcW w:w="996" w:type="dxa"/>
            <w:gridSpan w:val="3"/>
            <w:tcBorders>
              <w:top w:val="single" w:sz="4" w:space="0" w:color="auto"/>
              <w:left w:val="nil"/>
              <w:bottom w:val="single" w:sz="4" w:space="0" w:color="auto"/>
              <w:right w:val="single" w:sz="4" w:space="0" w:color="000000"/>
            </w:tcBorders>
            <w:shd w:val="clear" w:color="auto" w:fill="auto"/>
            <w:vAlign w:val="center"/>
          </w:tcPr>
          <w:p w14:paraId="2CFDC1EA" w14:textId="77777777" w:rsidR="0018182E" w:rsidRPr="006010A6" w:rsidRDefault="0018182E" w:rsidP="0018182E">
            <w:pPr>
              <w:pStyle w:val="Betarp"/>
              <w:jc w:val="center"/>
              <w:rPr>
                <w:rFonts w:ascii="Calibri" w:hAnsi="Calibri" w:cs="Times New Roman"/>
              </w:rPr>
            </w:pPr>
            <w:r w:rsidRPr="006010A6">
              <w:rPr>
                <w:rFonts w:ascii="Calibri" w:hAnsi="Calibri"/>
              </w:rPr>
              <w:t>96</w:t>
            </w:r>
          </w:p>
        </w:tc>
        <w:tc>
          <w:tcPr>
            <w:tcW w:w="1410" w:type="dxa"/>
            <w:tcBorders>
              <w:top w:val="nil"/>
              <w:left w:val="nil"/>
              <w:bottom w:val="single" w:sz="4" w:space="0" w:color="auto"/>
              <w:right w:val="single" w:sz="4" w:space="0" w:color="auto"/>
            </w:tcBorders>
            <w:shd w:val="clear" w:color="auto" w:fill="auto"/>
            <w:noWrap/>
            <w:vAlign w:val="center"/>
          </w:tcPr>
          <w:p w14:paraId="1E05012E" w14:textId="77777777" w:rsidR="0018182E" w:rsidRPr="006010A6" w:rsidRDefault="0018182E" w:rsidP="0018182E">
            <w:pPr>
              <w:pStyle w:val="Betarp"/>
              <w:rPr>
                <w:color w:val="000000"/>
              </w:rPr>
            </w:pPr>
          </w:p>
        </w:tc>
        <w:tc>
          <w:tcPr>
            <w:tcW w:w="1421" w:type="dxa"/>
            <w:tcBorders>
              <w:top w:val="nil"/>
              <w:left w:val="nil"/>
              <w:bottom w:val="single" w:sz="4" w:space="0" w:color="auto"/>
              <w:right w:val="single" w:sz="4" w:space="0" w:color="auto"/>
            </w:tcBorders>
          </w:tcPr>
          <w:p w14:paraId="410B0D04" w14:textId="77777777" w:rsidR="0018182E" w:rsidRPr="006010A6" w:rsidRDefault="0018182E" w:rsidP="0018182E">
            <w:pPr>
              <w:pStyle w:val="Betarp"/>
              <w:rPr>
                <w:rFonts w:eastAsia="Times New Roman"/>
                <w:color w:val="FF0000"/>
                <w:lang w:eastAsia="en-US"/>
              </w:rPr>
            </w:pPr>
          </w:p>
        </w:tc>
      </w:tr>
      <w:tr w:rsidR="0018182E" w:rsidRPr="006010A6" w14:paraId="65E4EB78" w14:textId="77777777" w:rsidTr="0018182E">
        <w:trPr>
          <w:trHeight w:val="300"/>
          <w:jc w:val="center"/>
        </w:trPr>
        <w:tc>
          <w:tcPr>
            <w:tcW w:w="957" w:type="dxa"/>
            <w:gridSpan w:val="2"/>
            <w:tcBorders>
              <w:top w:val="nil"/>
              <w:left w:val="single" w:sz="4" w:space="0" w:color="auto"/>
              <w:bottom w:val="single" w:sz="4" w:space="0" w:color="auto"/>
              <w:right w:val="single" w:sz="4" w:space="0" w:color="auto"/>
            </w:tcBorders>
            <w:shd w:val="clear" w:color="auto" w:fill="auto"/>
            <w:noWrap/>
            <w:vAlign w:val="center"/>
          </w:tcPr>
          <w:p w14:paraId="58BB08CB" w14:textId="34C08F36" w:rsidR="0018182E" w:rsidRPr="006010A6" w:rsidRDefault="0018182E" w:rsidP="0018182E">
            <w:pPr>
              <w:pStyle w:val="Betarp"/>
              <w:jc w:val="center"/>
              <w:rPr>
                <w:rFonts w:eastAsia="Times New Roman"/>
                <w:lang w:eastAsia="en-US"/>
              </w:rPr>
            </w:pPr>
            <w:r w:rsidRPr="001240CB">
              <w:rPr>
                <w:rFonts w:eastAsia="Times New Roman" w:cs="Times New Roman"/>
                <w:lang w:eastAsia="en-US"/>
              </w:rPr>
              <w:t>2.5.</w:t>
            </w:r>
            <w:r>
              <w:rPr>
                <w:rFonts w:eastAsia="Times New Roman" w:cs="Times New Roman"/>
                <w:lang w:eastAsia="en-US"/>
              </w:rPr>
              <w:t>126</w:t>
            </w:r>
          </w:p>
        </w:tc>
        <w:tc>
          <w:tcPr>
            <w:tcW w:w="5523"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1A4D2605" w14:textId="77777777" w:rsidR="0018182E" w:rsidRPr="006010A6" w:rsidRDefault="0018182E" w:rsidP="0018182E">
            <w:pPr>
              <w:pStyle w:val="Betarp"/>
            </w:pPr>
            <w:r w:rsidRPr="006010A6">
              <w:t>Elektros maitinimo kabelių tiesimas įrengtomis kontrukcijomis</w:t>
            </w:r>
          </w:p>
        </w:tc>
        <w:tc>
          <w:tcPr>
            <w:tcW w:w="992" w:type="dxa"/>
            <w:gridSpan w:val="3"/>
            <w:tcBorders>
              <w:top w:val="nil"/>
              <w:left w:val="nil"/>
              <w:bottom w:val="single" w:sz="4" w:space="0" w:color="auto"/>
              <w:right w:val="single" w:sz="4" w:space="0" w:color="auto"/>
            </w:tcBorders>
            <w:shd w:val="clear" w:color="auto" w:fill="auto"/>
            <w:noWrap/>
            <w:vAlign w:val="center"/>
          </w:tcPr>
          <w:p w14:paraId="1CB8523A" w14:textId="77777777" w:rsidR="0018182E" w:rsidRPr="006010A6" w:rsidRDefault="0018182E" w:rsidP="0018182E">
            <w:pPr>
              <w:pStyle w:val="Betarp"/>
              <w:jc w:val="center"/>
            </w:pPr>
            <w:r w:rsidRPr="006010A6">
              <w:t>m</w:t>
            </w:r>
          </w:p>
        </w:tc>
        <w:tc>
          <w:tcPr>
            <w:tcW w:w="996" w:type="dxa"/>
            <w:gridSpan w:val="3"/>
            <w:tcBorders>
              <w:top w:val="single" w:sz="4" w:space="0" w:color="auto"/>
              <w:left w:val="nil"/>
              <w:bottom w:val="single" w:sz="4" w:space="0" w:color="auto"/>
              <w:right w:val="single" w:sz="4" w:space="0" w:color="000000"/>
            </w:tcBorders>
            <w:shd w:val="clear" w:color="auto" w:fill="auto"/>
            <w:vAlign w:val="center"/>
          </w:tcPr>
          <w:p w14:paraId="66374EB0" w14:textId="77777777" w:rsidR="0018182E" w:rsidRPr="006010A6" w:rsidRDefault="0018182E" w:rsidP="0018182E">
            <w:pPr>
              <w:pStyle w:val="Betarp"/>
              <w:jc w:val="center"/>
              <w:rPr>
                <w:rFonts w:ascii="Calibri" w:hAnsi="Calibri" w:cs="Times New Roman"/>
              </w:rPr>
            </w:pPr>
            <w:r w:rsidRPr="006010A6">
              <w:rPr>
                <w:rFonts w:ascii="Calibri" w:hAnsi="Calibri"/>
              </w:rPr>
              <w:t>96</w:t>
            </w:r>
          </w:p>
        </w:tc>
        <w:tc>
          <w:tcPr>
            <w:tcW w:w="1410" w:type="dxa"/>
            <w:tcBorders>
              <w:top w:val="nil"/>
              <w:left w:val="nil"/>
              <w:bottom w:val="single" w:sz="4" w:space="0" w:color="auto"/>
              <w:right w:val="single" w:sz="4" w:space="0" w:color="auto"/>
            </w:tcBorders>
            <w:shd w:val="clear" w:color="auto" w:fill="auto"/>
            <w:noWrap/>
            <w:vAlign w:val="center"/>
          </w:tcPr>
          <w:p w14:paraId="72D2AB0C" w14:textId="77777777" w:rsidR="0018182E" w:rsidRPr="006010A6" w:rsidRDefault="0018182E" w:rsidP="0018182E">
            <w:pPr>
              <w:pStyle w:val="Betarp"/>
              <w:rPr>
                <w:color w:val="000000"/>
              </w:rPr>
            </w:pPr>
          </w:p>
        </w:tc>
        <w:tc>
          <w:tcPr>
            <w:tcW w:w="1421" w:type="dxa"/>
            <w:tcBorders>
              <w:top w:val="nil"/>
              <w:left w:val="nil"/>
              <w:bottom w:val="single" w:sz="4" w:space="0" w:color="auto"/>
              <w:right w:val="single" w:sz="4" w:space="0" w:color="auto"/>
            </w:tcBorders>
          </w:tcPr>
          <w:p w14:paraId="16F8E7E5" w14:textId="77777777" w:rsidR="0018182E" w:rsidRPr="006010A6" w:rsidRDefault="0018182E" w:rsidP="0018182E">
            <w:pPr>
              <w:pStyle w:val="Betarp"/>
              <w:rPr>
                <w:rFonts w:eastAsia="Times New Roman"/>
                <w:color w:val="FF0000"/>
                <w:lang w:eastAsia="en-US"/>
              </w:rPr>
            </w:pPr>
          </w:p>
        </w:tc>
      </w:tr>
      <w:tr w:rsidR="0018182E" w:rsidRPr="006010A6" w14:paraId="28BFC7BE" w14:textId="77777777" w:rsidTr="0018182E">
        <w:trPr>
          <w:trHeight w:val="300"/>
          <w:jc w:val="center"/>
        </w:trPr>
        <w:tc>
          <w:tcPr>
            <w:tcW w:w="957" w:type="dxa"/>
            <w:gridSpan w:val="2"/>
            <w:tcBorders>
              <w:top w:val="nil"/>
              <w:left w:val="single" w:sz="4" w:space="0" w:color="auto"/>
              <w:bottom w:val="single" w:sz="4" w:space="0" w:color="auto"/>
              <w:right w:val="single" w:sz="4" w:space="0" w:color="auto"/>
            </w:tcBorders>
            <w:shd w:val="clear" w:color="auto" w:fill="auto"/>
            <w:noWrap/>
            <w:vAlign w:val="center"/>
          </w:tcPr>
          <w:p w14:paraId="1A2A4C0A" w14:textId="16A61843" w:rsidR="0018182E" w:rsidRPr="006010A6" w:rsidRDefault="0018182E" w:rsidP="0018182E">
            <w:pPr>
              <w:pStyle w:val="Betarp"/>
              <w:jc w:val="center"/>
              <w:rPr>
                <w:rFonts w:eastAsia="Times New Roman"/>
                <w:lang w:eastAsia="en-US"/>
              </w:rPr>
            </w:pPr>
            <w:r w:rsidRPr="001240CB">
              <w:rPr>
                <w:rFonts w:eastAsia="Times New Roman" w:cs="Times New Roman"/>
                <w:lang w:eastAsia="en-US"/>
              </w:rPr>
              <w:t>2.5.</w:t>
            </w:r>
            <w:r>
              <w:rPr>
                <w:rFonts w:eastAsia="Times New Roman" w:cs="Times New Roman"/>
                <w:lang w:eastAsia="en-US"/>
              </w:rPr>
              <w:t>127</w:t>
            </w:r>
          </w:p>
        </w:tc>
        <w:tc>
          <w:tcPr>
            <w:tcW w:w="5523"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63B3CF42" w14:textId="77777777" w:rsidR="0018182E" w:rsidRPr="006010A6" w:rsidRDefault="0018182E" w:rsidP="0018182E">
            <w:pPr>
              <w:pStyle w:val="Betarp"/>
            </w:pPr>
            <w:r w:rsidRPr="006010A6">
              <w:t>Lankstaus gofruoto vamzdžio skirto kabelių privedimui prie galinių įrenginių tiesimas ir tvirtinimas</w:t>
            </w:r>
          </w:p>
        </w:tc>
        <w:tc>
          <w:tcPr>
            <w:tcW w:w="992" w:type="dxa"/>
            <w:gridSpan w:val="3"/>
            <w:tcBorders>
              <w:top w:val="nil"/>
              <w:left w:val="nil"/>
              <w:bottom w:val="single" w:sz="4" w:space="0" w:color="auto"/>
              <w:right w:val="single" w:sz="4" w:space="0" w:color="auto"/>
            </w:tcBorders>
            <w:shd w:val="clear" w:color="auto" w:fill="auto"/>
            <w:noWrap/>
            <w:vAlign w:val="center"/>
          </w:tcPr>
          <w:p w14:paraId="0422F697" w14:textId="77777777" w:rsidR="0018182E" w:rsidRPr="006010A6" w:rsidRDefault="0018182E" w:rsidP="0018182E">
            <w:pPr>
              <w:pStyle w:val="Betarp"/>
              <w:jc w:val="center"/>
            </w:pPr>
            <w:r w:rsidRPr="006010A6">
              <w:t>m</w:t>
            </w:r>
          </w:p>
        </w:tc>
        <w:tc>
          <w:tcPr>
            <w:tcW w:w="996" w:type="dxa"/>
            <w:gridSpan w:val="3"/>
            <w:tcBorders>
              <w:top w:val="single" w:sz="4" w:space="0" w:color="auto"/>
              <w:left w:val="nil"/>
              <w:bottom w:val="single" w:sz="4" w:space="0" w:color="auto"/>
              <w:right w:val="single" w:sz="4" w:space="0" w:color="000000"/>
            </w:tcBorders>
            <w:shd w:val="clear" w:color="auto" w:fill="auto"/>
            <w:vAlign w:val="center"/>
          </w:tcPr>
          <w:p w14:paraId="4C5AA9A4" w14:textId="77777777" w:rsidR="0018182E" w:rsidRPr="006010A6" w:rsidRDefault="0018182E" w:rsidP="0018182E">
            <w:pPr>
              <w:pStyle w:val="Betarp"/>
              <w:jc w:val="center"/>
              <w:rPr>
                <w:rFonts w:ascii="Calibri" w:hAnsi="Calibri" w:cs="Times New Roman"/>
              </w:rPr>
            </w:pPr>
            <w:r w:rsidRPr="006010A6">
              <w:rPr>
                <w:rFonts w:ascii="Calibri" w:hAnsi="Calibri"/>
              </w:rPr>
              <w:t>12</w:t>
            </w:r>
          </w:p>
        </w:tc>
        <w:tc>
          <w:tcPr>
            <w:tcW w:w="1410" w:type="dxa"/>
            <w:tcBorders>
              <w:top w:val="nil"/>
              <w:left w:val="nil"/>
              <w:bottom w:val="single" w:sz="4" w:space="0" w:color="auto"/>
              <w:right w:val="single" w:sz="4" w:space="0" w:color="auto"/>
            </w:tcBorders>
            <w:shd w:val="clear" w:color="auto" w:fill="auto"/>
            <w:noWrap/>
            <w:vAlign w:val="center"/>
          </w:tcPr>
          <w:p w14:paraId="4D2AC78D" w14:textId="77777777" w:rsidR="0018182E" w:rsidRPr="006010A6" w:rsidRDefault="0018182E" w:rsidP="0018182E">
            <w:pPr>
              <w:pStyle w:val="Betarp"/>
              <w:rPr>
                <w:color w:val="000000"/>
              </w:rPr>
            </w:pPr>
          </w:p>
        </w:tc>
        <w:tc>
          <w:tcPr>
            <w:tcW w:w="1421" w:type="dxa"/>
            <w:tcBorders>
              <w:top w:val="nil"/>
              <w:left w:val="nil"/>
              <w:bottom w:val="single" w:sz="4" w:space="0" w:color="auto"/>
              <w:right w:val="single" w:sz="4" w:space="0" w:color="auto"/>
            </w:tcBorders>
          </w:tcPr>
          <w:p w14:paraId="7D36574B" w14:textId="77777777" w:rsidR="0018182E" w:rsidRPr="006010A6" w:rsidRDefault="0018182E" w:rsidP="0018182E">
            <w:pPr>
              <w:pStyle w:val="Betarp"/>
              <w:rPr>
                <w:rFonts w:eastAsia="Times New Roman"/>
                <w:color w:val="FF0000"/>
                <w:lang w:eastAsia="en-US"/>
              </w:rPr>
            </w:pPr>
          </w:p>
        </w:tc>
      </w:tr>
      <w:tr w:rsidR="000B7E62" w:rsidRPr="006010A6" w14:paraId="2750C9FD" w14:textId="77777777" w:rsidTr="000B7E62">
        <w:trPr>
          <w:trHeight w:val="300"/>
          <w:jc w:val="center"/>
        </w:trPr>
        <w:tc>
          <w:tcPr>
            <w:tcW w:w="11299" w:type="dxa"/>
            <w:gridSpan w:val="12"/>
            <w:tcBorders>
              <w:top w:val="nil"/>
              <w:left w:val="single" w:sz="4" w:space="0" w:color="auto"/>
              <w:bottom w:val="single" w:sz="4" w:space="0" w:color="auto"/>
              <w:right w:val="single" w:sz="4" w:space="0" w:color="auto"/>
            </w:tcBorders>
            <w:shd w:val="clear" w:color="auto" w:fill="auto"/>
            <w:noWrap/>
            <w:vAlign w:val="center"/>
          </w:tcPr>
          <w:p w14:paraId="67183908" w14:textId="268E9735" w:rsidR="000B7E62" w:rsidRPr="006010A6" w:rsidRDefault="000B7E62" w:rsidP="000B7E62">
            <w:pPr>
              <w:pStyle w:val="Betarp"/>
              <w:jc w:val="center"/>
              <w:rPr>
                <w:rFonts w:eastAsia="Times New Roman"/>
                <w:color w:val="FF0000"/>
                <w:lang w:eastAsia="en-US"/>
              </w:rPr>
            </w:pPr>
            <w:r w:rsidRPr="006010A6">
              <w:rPr>
                <w:b/>
              </w:rPr>
              <w:t>Vaizdo stebėjimo posistemė (VSP)</w:t>
            </w:r>
            <w:r>
              <w:rPr>
                <w:b/>
              </w:rPr>
              <w:t xml:space="preserve"> (8 kompl.)</w:t>
            </w:r>
          </w:p>
        </w:tc>
      </w:tr>
      <w:tr w:rsidR="0018182E" w:rsidRPr="006010A6" w14:paraId="3D2EF105" w14:textId="77777777" w:rsidTr="0018182E">
        <w:trPr>
          <w:trHeight w:val="300"/>
          <w:jc w:val="center"/>
        </w:trPr>
        <w:tc>
          <w:tcPr>
            <w:tcW w:w="957" w:type="dxa"/>
            <w:gridSpan w:val="2"/>
            <w:tcBorders>
              <w:top w:val="nil"/>
              <w:left w:val="single" w:sz="4" w:space="0" w:color="auto"/>
              <w:bottom w:val="single" w:sz="4" w:space="0" w:color="auto"/>
              <w:right w:val="single" w:sz="4" w:space="0" w:color="auto"/>
            </w:tcBorders>
            <w:shd w:val="clear" w:color="auto" w:fill="auto"/>
            <w:noWrap/>
            <w:vAlign w:val="center"/>
          </w:tcPr>
          <w:p w14:paraId="6161BFD5" w14:textId="651649BC" w:rsidR="0018182E" w:rsidRPr="006010A6" w:rsidRDefault="0018182E" w:rsidP="0018182E">
            <w:pPr>
              <w:pStyle w:val="Betarp"/>
              <w:jc w:val="center"/>
              <w:rPr>
                <w:rFonts w:eastAsia="Times New Roman"/>
                <w:lang w:eastAsia="en-US"/>
              </w:rPr>
            </w:pPr>
            <w:r w:rsidRPr="00FD3917">
              <w:rPr>
                <w:rFonts w:eastAsia="Times New Roman" w:cs="Times New Roman"/>
                <w:lang w:eastAsia="en-US"/>
              </w:rPr>
              <w:t>2.5.</w:t>
            </w:r>
            <w:r>
              <w:rPr>
                <w:rFonts w:eastAsia="Times New Roman" w:cs="Times New Roman"/>
                <w:lang w:eastAsia="en-US"/>
              </w:rPr>
              <w:t>128</w:t>
            </w:r>
          </w:p>
        </w:tc>
        <w:tc>
          <w:tcPr>
            <w:tcW w:w="5523"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7E092ECF" w14:textId="77777777" w:rsidR="0018182E" w:rsidRPr="006010A6" w:rsidRDefault="0018182E" w:rsidP="0018182E">
            <w:pPr>
              <w:pStyle w:val="Betarp"/>
            </w:pPr>
            <w:r w:rsidRPr="006010A6">
              <w:t>Pirmo tipo vaizdo kamera</w:t>
            </w:r>
          </w:p>
        </w:tc>
        <w:tc>
          <w:tcPr>
            <w:tcW w:w="992" w:type="dxa"/>
            <w:gridSpan w:val="3"/>
            <w:tcBorders>
              <w:top w:val="nil"/>
              <w:left w:val="nil"/>
              <w:bottom w:val="single" w:sz="4" w:space="0" w:color="auto"/>
              <w:right w:val="single" w:sz="4" w:space="0" w:color="auto"/>
            </w:tcBorders>
            <w:shd w:val="clear" w:color="auto" w:fill="auto"/>
            <w:noWrap/>
            <w:vAlign w:val="center"/>
          </w:tcPr>
          <w:p w14:paraId="4155B2A3" w14:textId="77777777" w:rsidR="0018182E" w:rsidRPr="006010A6" w:rsidRDefault="0018182E" w:rsidP="0018182E">
            <w:pPr>
              <w:pStyle w:val="Betarp"/>
              <w:jc w:val="center"/>
            </w:pPr>
            <w:r w:rsidRPr="006010A6">
              <w:t>kompl.</w:t>
            </w:r>
          </w:p>
        </w:tc>
        <w:tc>
          <w:tcPr>
            <w:tcW w:w="996" w:type="dxa"/>
            <w:gridSpan w:val="3"/>
            <w:tcBorders>
              <w:top w:val="single" w:sz="4" w:space="0" w:color="auto"/>
              <w:left w:val="nil"/>
              <w:bottom w:val="single" w:sz="4" w:space="0" w:color="auto"/>
              <w:right w:val="single" w:sz="4" w:space="0" w:color="000000"/>
            </w:tcBorders>
            <w:shd w:val="clear" w:color="auto" w:fill="auto"/>
            <w:vAlign w:val="center"/>
          </w:tcPr>
          <w:p w14:paraId="0FB2DF60" w14:textId="77777777" w:rsidR="0018182E" w:rsidRPr="006010A6" w:rsidRDefault="0018182E" w:rsidP="0018182E">
            <w:pPr>
              <w:pStyle w:val="Betarp"/>
              <w:jc w:val="center"/>
              <w:rPr>
                <w:rFonts w:ascii="Calibri" w:hAnsi="Calibri" w:cs="Times New Roman"/>
              </w:rPr>
            </w:pPr>
            <w:r w:rsidRPr="006010A6">
              <w:rPr>
                <w:rFonts w:ascii="Calibri" w:hAnsi="Calibri"/>
              </w:rPr>
              <w:t>8</w:t>
            </w:r>
          </w:p>
        </w:tc>
        <w:tc>
          <w:tcPr>
            <w:tcW w:w="1410" w:type="dxa"/>
            <w:tcBorders>
              <w:top w:val="nil"/>
              <w:left w:val="nil"/>
              <w:bottom w:val="single" w:sz="4" w:space="0" w:color="auto"/>
              <w:right w:val="single" w:sz="4" w:space="0" w:color="auto"/>
            </w:tcBorders>
            <w:shd w:val="clear" w:color="auto" w:fill="auto"/>
            <w:noWrap/>
            <w:vAlign w:val="center"/>
          </w:tcPr>
          <w:p w14:paraId="5C301647" w14:textId="77777777" w:rsidR="0018182E" w:rsidRPr="006010A6" w:rsidRDefault="0018182E" w:rsidP="0018182E">
            <w:pPr>
              <w:pStyle w:val="Betarp"/>
              <w:rPr>
                <w:color w:val="000000"/>
              </w:rPr>
            </w:pPr>
          </w:p>
        </w:tc>
        <w:tc>
          <w:tcPr>
            <w:tcW w:w="1421" w:type="dxa"/>
            <w:tcBorders>
              <w:top w:val="nil"/>
              <w:left w:val="nil"/>
              <w:bottom w:val="single" w:sz="4" w:space="0" w:color="auto"/>
              <w:right w:val="single" w:sz="4" w:space="0" w:color="auto"/>
            </w:tcBorders>
          </w:tcPr>
          <w:p w14:paraId="3BD388AC" w14:textId="77777777" w:rsidR="0018182E" w:rsidRPr="006010A6" w:rsidRDefault="0018182E" w:rsidP="0018182E">
            <w:pPr>
              <w:pStyle w:val="Betarp"/>
              <w:rPr>
                <w:rFonts w:eastAsia="Times New Roman"/>
                <w:color w:val="FF0000"/>
                <w:lang w:eastAsia="en-US"/>
              </w:rPr>
            </w:pPr>
          </w:p>
        </w:tc>
      </w:tr>
      <w:tr w:rsidR="0018182E" w:rsidRPr="006010A6" w14:paraId="2A1EB655" w14:textId="77777777" w:rsidTr="0018182E">
        <w:trPr>
          <w:trHeight w:val="300"/>
          <w:jc w:val="center"/>
        </w:trPr>
        <w:tc>
          <w:tcPr>
            <w:tcW w:w="957" w:type="dxa"/>
            <w:gridSpan w:val="2"/>
            <w:tcBorders>
              <w:top w:val="nil"/>
              <w:left w:val="single" w:sz="4" w:space="0" w:color="auto"/>
              <w:bottom w:val="single" w:sz="4" w:space="0" w:color="auto"/>
              <w:right w:val="single" w:sz="4" w:space="0" w:color="auto"/>
            </w:tcBorders>
            <w:shd w:val="clear" w:color="auto" w:fill="auto"/>
            <w:noWrap/>
            <w:vAlign w:val="center"/>
          </w:tcPr>
          <w:p w14:paraId="4CE1320B" w14:textId="667AB177" w:rsidR="0018182E" w:rsidRPr="006010A6" w:rsidRDefault="0018182E" w:rsidP="0018182E">
            <w:pPr>
              <w:pStyle w:val="Betarp"/>
              <w:jc w:val="center"/>
              <w:rPr>
                <w:rFonts w:eastAsia="Times New Roman"/>
                <w:lang w:eastAsia="en-US"/>
              </w:rPr>
            </w:pPr>
            <w:r w:rsidRPr="00FD3917">
              <w:rPr>
                <w:rFonts w:eastAsia="Times New Roman" w:cs="Times New Roman"/>
                <w:lang w:eastAsia="en-US"/>
              </w:rPr>
              <w:t>2.5.</w:t>
            </w:r>
            <w:r>
              <w:rPr>
                <w:rFonts w:eastAsia="Times New Roman" w:cs="Times New Roman"/>
                <w:lang w:eastAsia="en-US"/>
              </w:rPr>
              <w:t>129</w:t>
            </w:r>
          </w:p>
        </w:tc>
        <w:tc>
          <w:tcPr>
            <w:tcW w:w="5523"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7649B90B" w14:textId="77777777" w:rsidR="0018182E" w:rsidRPr="006010A6" w:rsidRDefault="0018182E" w:rsidP="0018182E">
            <w:pPr>
              <w:pStyle w:val="Betarp"/>
            </w:pPr>
            <w:r w:rsidRPr="006010A6">
              <w:t>Vaizdo kameros su korpusu  montavimas ir derinimas ant atramos aukštyje</w:t>
            </w:r>
          </w:p>
        </w:tc>
        <w:tc>
          <w:tcPr>
            <w:tcW w:w="992" w:type="dxa"/>
            <w:gridSpan w:val="3"/>
            <w:tcBorders>
              <w:top w:val="nil"/>
              <w:left w:val="nil"/>
              <w:bottom w:val="single" w:sz="4" w:space="0" w:color="auto"/>
              <w:right w:val="single" w:sz="4" w:space="0" w:color="auto"/>
            </w:tcBorders>
            <w:shd w:val="clear" w:color="auto" w:fill="auto"/>
            <w:noWrap/>
            <w:vAlign w:val="center"/>
          </w:tcPr>
          <w:p w14:paraId="054CCE2A" w14:textId="77777777" w:rsidR="0018182E" w:rsidRPr="006010A6" w:rsidRDefault="0018182E" w:rsidP="0018182E">
            <w:pPr>
              <w:pStyle w:val="Betarp"/>
              <w:jc w:val="center"/>
            </w:pPr>
            <w:r w:rsidRPr="006010A6">
              <w:t>Vnt.</w:t>
            </w:r>
          </w:p>
        </w:tc>
        <w:tc>
          <w:tcPr>
            <w:tcW w:w="996" w:type="dxa"/>
            <w:gridSpan w:val="3"/>
            <w:tcBorders>
              <w:top w:val="single" w:sz="4" w:space="0" w:color="auto"/>
              <w:left w:val="nil"/>
              <w:bottom w:val="single" w:sz="4" w:space="0" w:color="auto"/>
              <w:right w:val="single" w:sz="4" w:space="0" w:color="000000"/>
            </w:tcBorders>
            <w:shd w:val="clear" w:color="auto" w:fill="auto"/>
            <w:vAlign w:val="center"/>
          </w:tcPr>
          <w:p w14:paraId="6E8DDBC6" w14:textId="77777777" w:rsidR="0018182E" w:rsidRPr="006010A6" w:rsidRDefault="0018182E" w:rsidP="0018182E">
            <w:pPr>
              <w:pStyle w:val="Betarp"/>
              <w:jc w:val="center"/>
              <w:rPr>
                <w:rFonts w:ascii="Calibri" w:hAnsi="Calibri" w:cs="Times New Roman"/>
              </w:rPr>
            </w:pPr>
            <w:r w:rsidRPr="006010A6">
              <w:rPr>
                <w:rFonts w:ascii="Calibri" w:hAnsi="Calibri"/>
              </w:rPr>
              <w:t>8</w:t>
            </w:r>
          </w:p>
        </w:tc>
        <w:tc>
          <w:tcPr>
            <w:tcW w:w="1410" w:type="dxa"/>
            <w:tcBorders>
              <w:top w:val="nil"/>
              <w:left w:val="nil"/>
              <w:bottom w:val="single" w:sz="4" w:space="0" w:color="auto"/>
              <w:right w:val="single" w:sz="4" w:space="0" w:color="auto"/>
            </w:tcBorders>
            <w:shd w:val="clear" w:color="auto" w:fill="auto"/>
            <w:noWrap/>
            <w:vAlign w:val="center"/>
          </w:tcPr>
          <w:p w14:paraId="533535D0" w14:textId="77777777" w:rsidR="0018182E" w:rsidRPr="006010A6" w:rsidRDefault="0018182E" w:rsidP="0018182E">
            <w:pPr>
              <w:pStyle w:val="Betarp"/>
              <w:rPr>
                <w:color w:val="000000"/>
              </w:rPr>
            </w:pPr>
          </w:p>
        </w:tc>
        <w:tc>
          <w:tcPr>
            <w:tcW w:w="1421" w:type="dxa"/>
            <w:tcBorders>
              <w:top w:val="nil"/>
              <w:left w:val="nil"/>
              <w:bottom w:val="single" w:sz="4" w:space="0" w:color="auto"/>
              <w:right w:val="single" w:sz="4" w:space="0" w:color="auto"/>
            </w:tcBorders>
          </w:tcPr>
          <w:p w14:paraId="3B5E4235" w14:textId="77777777" w:rsidR="0018182E" w:rsidRPr="006010A6" w:rsidRDefault="0018182E" w:rsidP="0018182E">
            <w:pPr>
              <w:pStyle w:val="Betarp"/>
              <w:rPr>
                <w:rFonts w:eastAsia="Times New Roman"/>
                <w:color w:val="FF0000"/>
                <w:lang w:eastAsia="en-US"/>
              </w:rPr>
            </w:pPr>
          </w:p>
        </w:tc>
      </w:tr>
      <w:tr w:rsidR="0018182E" w:rsidRPr="006010A6" w14:paraId="6E38AE85" w14:textId="77777777" w:rsidTr="0018182E">
        <w:trPr>
          <w:trHeight w:val="300"/>
          <w:jc w:val="center"/>
        </w:trPr>
        <w:tc>
          <w:tcPr>
            <w:tcW w:w="957" w:type="dxa"/>
            <w:gridSpan w:val="2"/>
            <w:tcBorders>
              <w:top w:val="nil"/>
              <w:left w:val="single" w:sz="4" w:space="0" w:color="auto"/>
              <w:bottom w:val="single" w:sz="4" w:space="0" w:color="auto"/>
              <w:right w:val="single" w:sz="4" w:space="0" w:color="auto"/>
            </w:tcBorders>
            <w:shd w:val="clear" w:color="auto" w:fill="auto"/>
            <w:noWrap/>
            <w:vAlign w:val="center"/>
          </w:tcPr>
          <w:p w14:paraId="7745B4DD" w14:textId="6A49EF83" w:rsidR="0018182E" w:rsidRPr="006010A6" w:rsidRDefault="0018182E" w:rsidP="0018182E">
            <w:pPr>
              <w:pStyle w:val="Betarp"/>
              <w:jc w:val="center"/>
              <w:rPr>
                <w:rFonts w:eastAsia="Times New Roman"/>
                <w:lang w:eastAsia="en-US"/>
              </w:rPr>
            </w:pPr>
            <w:r w:rsidRPr="00FD3917">
              <w:rPr>
                <w:rFonts w:eastAsia="Times New Roman" w:cs="Times New Roman"/>
                <w:lang w:eastAsia="en-US"/>
              </w:rPr>
              <w:t>2.5.</w:t>
            </w:r>
            <w:r>
              <w:rPr>
                <w:rFonts w:eastAsia="Times New Roman" w:cs="Times New Roman"/>
                <w:lang w:eastAsia="en-US"/>
              </w:rPr>
              <w:t>130</w:t>
            </w:r>
          </w:p>
        </w:tc>
        <w:tc>
          <w:tcPr>
            <w:tcW w:w="5523"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48388842" w14:textId="77777777" w:rsidR="0018182E" w:rsidRPr="006010A6" w:rsidRDefault="0018182E" w:rsidP="0018182E">
            <w:pPr>
              <w:pStyle w:val="Betarp"/>
            </w:pPr>
            <w:r w:rsidRPr="006010A6">
              <w:t>Infraraudonųjų spindulių prožektoriaus montavimas ir derinimas ant atramos aukštyje</w:t>
            </w:r>
          </w:p>
        </w:tc>
        <w:tc>
          <w:tcPr>
            <w:tcW w:w="992" w:type="dxa"/>
            <w:gridSpan w:val="3"/>
            <w:tcBorders>
              <w:top w:val="nil"/>
              <w:left w:val="nil"/>
              <w:bottom w:val="single" w:sz="4" w:space="0" w:color="auto"/>
              <w:right w:val="single" w:sz="4" w:space="0" w:color="auto"/>
            </w:tcBorders>
            <w:shd w:val="clear" w:color="auto" w:fill="auto"/>
            <w:noWrap/>
            <w:vAlign w:val="center"/>
          </w:tcPr>
          <w:p w14:paraId="3BD01D20" w14:textId="77777777" w:rsidR="0018182E" w:rsidRPr="006010A6" w:rsidRDefault="0018182E" w:rsidP="0018182E">
            <w:pPr>
              <w:pStyle w:val="Betarp"/>
              <w:jc w:val="center"/>
            </w:pPr>
            <w:r w:rsidRPr="006010A6">
              <w:t>Vnt.</w:t>
            </w:r>
          </w:p>
        </w:tc>
        <w:tc>
          <w:tcPr>
            <w:tcW w:w="996" w:type="dxa"/>
            <w:gridSpan w:val="3"/>
            <w:tcBorders>
              <w:top w:val="single" w:sz="4" w:space="0" w:color="auto"/>
              <w:left w:val="nil"/>
              <w:bottom w:val="single" w:sz="4" w:space="0" w:color="auto"/>
              <w:right w:val="single" w:sz="4" w:space="0" w:color="000000"/>
            </w:tcBorders>
            <w:shd w:val="clear" w:color="auto" w:fill="auto"/>
            <w:vAlign w:val="center"/>
          </w:tcPr>
          <w:p w14:paraId="39FA239A" w14:textId="77777777" w:rsidR="0018182E" w:rsidRPr="006010A6" w:rsidRDefault="0018182E" w:rsidP="0018182E">
            <w:pPr>
              <w:pStyle w:val="Betarp"/>
              <w:jc w:val="center"/>
              <w:rPr>
                <w:rFonts w:ascii="Calibri" w:hAnsi="Calibri" w:cs="Times New Roman"/>
              </w:rPr>
            </w:pPr>
            <w:r w:rsidRPr="006010A6">
              <w:rPr>
                <w:rFonts w:ascii="Calibri" w:hAnsi="Calibri"/>
              </w:rPr>
              <w:t>8</w:t>
            </w:r>
          </w:p>
        </w:tc>
        <w:tc>
          <w:tcPr>
            <w:tcW w:w="1410" w:type="dxa"/>
            <w:tcBorders>
              <w:top w:val="nil"/>
              <w:left w:val="nil"/>
              <w:bottom w:val="single" w:sz="4" w:space="0" w:color="auto"/>
              <w:right w:val="single" w:sz="4" w:space="0" w:color="auto"/>
            </w:tcBorders>
            <w:shd w:val="clear" w:color="auto" w:fill="auto"/>
            <w:noWrap/>
            <w:vAlign w:val="center"/>
          </w:tcPr>
          <w:p w14:paraId="4C348FA7" w14:textId="77777777" w:rsidR="0018182E" w:rsidRPr="006010A6" w:rsidRDefault="0018182E" w:rsidP="0018182E">
            <w:pPr>
              <w:pStyle w:val="Betarp"/>
              <w:rPr>
                <w:color w:val="000000"/>
              </w:rPr>
            </w:pPr>
          </w:p>
        </w:tc>
        <w:tc>
          <w:tcPr>
            <w:tcW w:w="1421" w:type="dxa"/>
            <w:tcBorders>
              <w:top w:val="nil"/>
              <w:left w:val="nil"/>
              <w:bottom w:val="single" w:sz="4" w:space="0" w:color="auto"/>
              <w:right w:val="single" w:sz="4" w:space="0" w:color="auto"/>
            </w:tcBorders>
          </w:tcPr>
          <w:p w14:paraId="1777E92A" w14:textId="77777777" w:rsidR="0018182E" w:rsidRPr="006010A6" w:rsidRDefault="0018182E" w:rsidP="0018182E">
            <w:pPr>
              <w:pStyle w:val="Betarp"/>
              <w:rPr>
                <w:rFonts w:eastAsia="Times New Roman"/>
                <w:color w:val="FF0000"/>
                <w:lang w:eastAsia="en-US"/>
              </w:rPr>
            </w:pPr>
          </w:p>
        </w:tc>
      </w:tr>
      <w:tr w:rsidR="0018182E" w:rsidRPr="006010A6" w14:paraId="22BA6A92" w14:textId="77777777" w:rsidTr="0018182E">
        <w:trPr>
          <w:trHeight w:val="300"/>
          <w:jc w:val="center"/>
        </w:trPr>
        <w:tc>
          <w:tcPr>
            <w:tcW w:w="957" w:type="dxa"/>
            <w:gridSpan w:val="2"/>
            <w:tcBorders>
              <w:top w:val="nil"/>
              <w:left w:val="single" w:sz="4" w:space="0" w:color="auto"/>
              <w:bottom w:val="single" w:sz="4" w:space="0" w:color="auto"/>
              <w:right w:val="single" w:sz="4" w:space="0" w:color="auto"/>
            </w:tcBorders>
            <w:shd w:val="clear" w:color="auto" w:fill="auto"/>
            <w:noWrap/>
            <w:vAlign w:val="center"/>
          </w:tcPr>
          <w:p w14:paraId="0F8C2259" w14:textId="78465AB2" w:rsidR="0018182E" w:rsidRPr="006010A6" w:rsidRDefault="0018182E" w:rsidP="0018182E">
            <w:pPr>
              <w:pStyle w:val="Betarp"/>
              <w:jc w:val="center"/>
              <w:rPr>
                <w:rFonts w:eastAsia="Times New Roman"/>
                <w:lang w:eastAsia="en-US"/>
              </w:rPr>
            </w:pPr>
            <w:r w:rsidRPr="00FD3917">
              <w:rPr>
                <w:rFonts w:eastAsia="Times New Roman" w:cs="Times New Roman"/>
                <w:lang w:eastAsia="en-US"/>
              </w:rPr>
              <w:t>2.5.</w:t>
            </w:r>
            <w:r>
              <w:rPr>
                <w:rFonts w:eastAsia="Times New Roman" w:cs="Times New Roman"/>
                <w:lang w:eastAsia="en-US"/>
              </w:rPr>
              <w:t>131</w:t>
            </w:r>
          </w:p>
        </w:tc>
        <w:tc>
          <w:tcPr>
            <w:tcW w:w="5523"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0E0E77E4" w14:textId="77777777" w:rsidR="0018182E" w:rsidRPr="006010A6" w:rsidRDefault="0018182E" w:rsidP="0018182E">
            <w:pPr>
              <w:pStyle w:val="Betarp"/>
            </w:pPr>
            <w:r w:rsidRPr="006010A6">
              <w:t>Vaizdo kameros konfigūravimas, programavimas ir testavimas</w:t>
            </w:r>
          </w:p>
        </w:tc>
        <w:tc>
          <w:tcPr>
            <w:tcW w:w="992" w:type="dxa"/>
            <w:gridSpan w:val="3"/>
            <w:tcBorders>
              <w:top w:val="nil"/>
              <w:left w:val="nil"/>
              <w:bottom w:val="single" w:sz="4" w:space="0" w:color="auto"/>
              <w:right w:val="single" w:sz="4" w:space="0" w:color="auto"/>
            </w:tcBorders>
            <w:shd w:val="clear" w:color="auto" w:fill="auto"/>
            <w:noWrap/>
            <w:vAlign w:val="center"/>
          </w:tcPr>
          <w:p w14:paraId="5C1A2B36" w14:textId="77777777" w:rsidR="0018182E" w:rsidRPr="006010A6" w:rsidRDefault="0018182E" w:rsidP="0018182E">
            <w:pPr>
              <w:pStyle w:val="Betarp"/>
              <w:jc w:val="center"/>
            </w:pPr>
            <w:r w:rsidRPr="006010A6">
              <w:t>kompl.</w:t>
            </w:r>
          </w:p>
        </w:tc>
        <w:tc>
          <w:tcPr>
            <w:tcW w:w="996" w:type="dxa"/>
            <w:gridSpan w:val="3"/>
            <w:tcBorders>
              <w:top w:val="single" w:sz="4" w:space="0" w:color="auto"/>
              <w:left w:val="nil"/>
              <w:bottom w:val="single" w:sz="4" w:space="0" w:color="auto"/>
              <w:right w:val="single" w:sz="4" w:space="0" w:color="000000"/>
            </w:tcBorders>
            <w:shd w:val="clear" w:color="auto" w:fill="auto"/>
            <w:vAlign w:val="center"/>
          </w:tcPr>
          <w:p w14:paraId="72F89819" w14:textId="77777777" w:rsidR="0018182E" w:rsidRPr="006010A6" w:rsidRDefault="0018182E" w:rsidP="0018182E">
            <w:pPr>
              <w:pStyle w:val="Betarp"/>
              <w:jc w:val="center"/>
              <w:rPr>
                <w:rFonts w:ascii="Calibri" w:hAnsi="Calibri" w:cs="Times New Roman"/>
              </w:rPr>
            </w:pPr>
            <w:r w:rsidRPr="006010A6">
              <w:rPr>
                <w:rFonts w:ascii="Calibri" w:hAnsi="Calibri"/>
              </w:rPr>
              <w:t>8</w:t>
            </w:r>
          </w:p>
        </w:tc>
        <w:tc>
          <w:tcPr>
            <w:tcW w:w="1410" w:type="dxa"/>
            <w:tcBorders>
              <w:top w:val="nil"/>
              <w:left w:val="nil"/>
              <w:bottom w:val="single" w:sz="4" w:space="0" w:color="auto"/>
              <w:right w:val="single" w:sz="4" w:space="0" w:color="auto"/>
            </w:tcBorders>
            <w:shd w:val="clear" w:color="auto" w:fill="auto"/>
            <w:noWrap/>
            <w:vAlign w:val="center"/>
          </w:tcPr>
          <w:p w14:paraId="45EFDCFC" w14:textId="77777777" w:rsidR="0018182E" w:rsidRPr="006010A6" w:rsidRDefault="0018182E" w:rsidP="0018182E">
            <w:pPr>
              <w:pStyle w:val="Betarp"/>
              <w:rPr>
                <w:color w:val="000000"/>
              </w:rPr>
            </w:pPr>
          </w:p>
        </w:tc>
        <w:tc>
          <w:tcPr>
            <w:tcW w:w="1421" w:type="dxa"/>
            <w:tcBorders>
              <w:top w:val="nil"/>
              <w:left w:val="nil"/>
              <w:bottom w:val="single" w:sz="4" w:space="0" w:color="auto"/>
              <w:right w:val="single" w:sz="4" w:space="0" w:color="auto"/>
            </w:tcBorders>
          </w:tcPr>
          <w:p w14:paraId="1DFD8A96" w14:textId="77777777" w:rsidR="0018182E" w:rsidRPr="006010A6" w:rsidRDefault="0018182E" w:rsidP="0018182E">
            <w:pPr>
              <w:pStyle w:val="Betarp"/>
              <w:rPr>
                <w:rFonts w:eastAsia="Times New Roman"/>
                <w:color w:val="FF0000"/>
                <w:lang w:eastAsia="en-US"/>
              </w:rPr>
            </w:pPr>
          </w:p>
        </w:tc>
      </w:tr>
      <w:tr w:rsidR="0018182E" w:rsidRPr="006010A6" w14:paraId="7CA31073" w14:textId="77777777" w:rsidTr="0018182E">
        <w:trPr>
          <w:trHeight w:val="300"/>
          <w:jc w:val="center"/>
        </w:trPr>
        <w:tc>
          <w:tcPr>
            <w:tcW w:w="957" w:type="dxa"/>
            <w:gridSpan w:val="2"/>
            <w:tcBorders>
              <w:top w:val="nil"/>
              <w:left w:val="single" w:sz="4" w:space="0" w:color="auto"/>
              <w:bottom w:val="single" w:sz="4" w:space="0" w:color="auto"/>
              <w:right w:val="single" w:sz="4" w:space="0" w:color="auto"/>
            </w:tcBorders>
            <w:shd w:val="clear" w:color="auto" w:fill="auto"/>
            <w:noWrap/>
            <w:vAlign w:val="center"/>
          </w:tcPr>
          <w:p w14:paraId="649720DA" w14:textId="6362FB44" w:rsidR="0018182E" w:rsidRPr="006010A6" w:rsidRDefault="0018182E" w:rsidP="0018182E">
            <w:pPr>
              <w:pStyle w:val="Betarp"/>
              <w:jc w:val="center"/>
              <w:rPr>
                <w:rFonts w:eastAsia="Times New Roman"/>
                <w:lang w:eastAsia="en-US"/>
              </w:rPr>
            </w:pPr>
            <w:r w:rsidRPr="00FD3917">
              <w:rPr>
                <w:rFonts w:eastAsia="Times New Roman" w:cs="Times New Roman"/>
                <w:lang w:eastAsia="en-US"/>
              </w:rPr>
              <w:t>2.5.</w:t>
            </w:r>
            <w:r>
              <w:rPr>
                <w:rFonts w:eastAsia="Times New Roman" w:cs="Times New Roman"/>
                <w:lang w:eastAsia="en-US"/>
              </w:rPr>
              <w:t>132</w:t>
            </w:r>
          </w:p>
        </w:tc>
        <w:tc>
          <w:tcPr>
            <w:tcW w:w="5523"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14D445C8" w14:textId="77777777" w:rsidR="0018182E" w:rsidRPr="006010A6" w:rsidRDefault="0018182E" w:rsidP="0018182E">
            <w:pPr>
              <w:pStyle w:val="Betarp"/>
            </w:pPr>
            <w:r w:rsidRPr="006010A6">
              <w:t xml:space="preserve">Vaizdo kameros perduodamos informacijos konfigūravimas EIS valdymo centre </w:t>
            </w:r>
          </w:p>
        </w:tc>
        <w:tc>
          <w:tcPr>
            <w:tcW w:w="992" w:type="dxa"/>
            <w:gridSpan w:val="3"/>
            <w:tcBorders>
              <w:top w:val="nil"/>
              <w:left w:val="nil"/>
              <w:bottom w:val="single" w:sz="4" w:space="0" w:color="auto"/>
              <w:right w:val="single" w:sz="4" w:space="0" w:color="auto"/>
            </w:tcBorders>
            <w:shd w:val="clear" w:color="auto" w:fill="auto"/>
            <w:noWrap/>
            <w:vAlign w:val="center"/>
          </w:tcPr>
          <w:p w14:paraId="2E85C36D" w14:textId="77777777" w:rsidR="0018182E" w:rsidRPr="006010A6" w:rsidRDefault="0018182E" w:rsidP="0018182E">
            <w:pPr>
              <w:pStyle w:val="Betarp"/>
              <w:jc w:val="center"/>
            </w:pPr>
            <w:r w:rsidRPr="006010A6">
              <w:t>kompl.</w:t>
            </w:r>
          </w:p>
        </w:tc>
        <w:tc>
          <w:tcPr>
            <w:tcW w:w="996" w:type="dxa"/>
            <w:gridSpan w:val="3"/>
            <w:tcBorders>
              <w:top w:val="single" w:sz="4" w:space="0" w:color="auto"/>
              <w:left w:val="nil"/>
              <w:bottom w:val="single" w:sz="4" w:space="0" w:color="auto"/>
              <w:right w:val="single" w:sz="4" w:space="0" w:color="000000"/>
            </w:tcBorders>
            <w:shd w:val="clear" w:color="auto" w:fill="auto"/>
            <w:vAlign w:val="center"/>
          </w:tcPr>
          <w:p w14:paraId="5CA70829" w14:textId="77777777" w:rsidR="0018182E" w:rsidRPr="006010A6" w:rsidRDefault="0018182E" w:rsidP="0018182E">
            <w:pPr>
              <w:pStyle w:val="Betarp"/>
              <w:jc w:val="center"/>
              <w:rPr>
                <w:rFonts w:ascii="Calibri" w:hAnsi="Calibri" w:cs="Times New Roman"/>
              </w:rPr>
            </w:pPr>
            <w:r w:rsidRPr="006010A6">
              <w:rPr>
                <w:rFonts w:ascii="Calibri" w:hAnsi="Calibri"/>
              </w:rPr>
              <w:t>8</w:t>
            </w:r>
          </w:p>
        </w:tc>
        <w:tc>
          <w:tcPr>
            <w:tcW w:w="1410" w:type="dxa"/>
            <w:tcBorders>
              <w:top w:val="nil"/>
              <w:left w:val="nil"/>
              <w:bottom w:val="single" w:sz="4" w:space="0" w:color="auto"/>
              <w:right w:val="single" w:sz="4" w:space="0" w:color="auto"/>
            </w:tcBorders>
            <w:shd w:val="clear" w:color="auto" w:fill="auto"/>
            <w:noWrap/>
            <w:vAlign w:val="center"/>
          </w:tcPr>
          <w:p w14:paraId="0EF0E563" w14:textId="77777777" w:rsidR="0018182E" w:rsidRPr="006010A6" w:rsidRDefault="0018182E" w:rsidP="0018182E">
            <w:pPr>
              <w:pStyle w:val="Betarp"/>
              <w:rPr>
                <w:color w:val="000000"/>
              </w:rPr>
            </w:pPr>
          </w:p>
        </w:tc>
        <w:tc>
          <w:tcPr>
            <w:tcW w:w="1421" w:type="dxa"/>
            <w:tcBorders>
              <w:top w:val="nil"/>
              <w:left w:val="nil"/>
              <w:bottom w:val="single" w:sz="4" w:space="0" w:color="auto"/>
              <w:right w:val="single" w:sz="4" w:space="0" w:color="auto"/>
            </w:tcBorders>
          </w:tcPr>
          <w:p w14:paraId="4A9CCE4C" w14:textId="77777777" w:rsidR="0018182E" w:rsidRPr="006010A6" w:rsidRDefault="0018182E" w:rsidP="0018182E">
            <w:pPr>
              <w:pStyle w:val="Betarp"/>
              <w:rPr>
                <w:rFonts w:eastAsia="Times New Roman"/>
                <w:color w:val="FF0000"/>
                <w:lang w:eastAsia="en-US"/>
              </w:rPr>
            </w:pPr>
          </w:p>
        </w:tc>
      </w:tr>
      <w:tr w:rsidR="0018182E" w:rsidRPr="006010A6" w14:paraId="612AC3BA" w14:textId="77777777" w:rsidTr="0018182E">
        <w:trPr>
          <w:trHeight w:val="300"/>
          <w:jc w:val="center"/>
        </w:trPr>
        <w:tc>
          <w:tcPr>
            <w:tcW w:w="957" w:type="dxa"/>
            <w:gridSpan w:val="2"/>
            <w:tcBorders>
              <w:top w:val="nil"/>
              <w:left w:val="single" w:sz="4" w:space="0" w:color="auto"/>
              <w:bottom w:val="single" w:sz="4" w:space="0" w:color="auto"/>
              <w:right w:val="single" w:sz="4" w:space="0" w:color="auto"/>
            </w:tcBorders>
            <w:shd w:val="clear" w:color="auto" w:fill="auto"/>
            <w:noWrap/>
            <w:vAlign w:val="center"/>
          </w:tcPr>
          <w:p w14:paraId="16BAF9A0" w14:textId="7EADDDEC" w:rsidR="0018182E" w:rsidRPr="006010A6" w:rsidRDefault="0018182E" w:rsidP="0018182E">
            <w:pPr>
              <w:pStyle w:val="Betarp"/>
              <w:jc w:val="center"/>
              <w:rPr>
                <w:rFonts w:eastAsia="Times New Roman"/>
                <w:lang w:eastAsia="en-US"/>
              </w:rPr>
            </w:pPr>
            <w:r w:rsidRPr="00FD3917">
              <w:rPr>
                <w:rFonts w:eastAsia="Times New Roman" w:cs="Times New Roman"/>
                <w:lang w:eastAsia="en-US"/>
              </w:rPr>
              <w:t>2.5.</w:t>
            </w:r>
            <w:r>
              <w:rPr>
                <w:rFonts w:eastAsia="Times New Roman" w:cs="Times New Roman"/>
                <w:lang w:eastAsia="en-US"/>
              </w:rPr>
              <w:t>133</w:t>
            </w:r>
          </w:p>
        </w:tc>
        <w:tc>
          <w:tcPr>
            <w:tcW w:w="5523"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1E072DB1" w14:textId="77777777" w:rsidR="0018182E" w:rsidRPr="006010A6" w:rsidRDefault="0018182E" w:rsidP="0018182E">
            <w:pPr>
              <w:pStyle w:val="Betarp"/>
            </w:pPr>
            <w:r w:rsidRPr="006010A6">
              <w:t>Apsaugų nuo viršįtampių išorinėms linijoms montavimas spintoje</w:t>
            </w:r>
          </w:p>
        </w:tc>
        <w:tc>
          <w:tcPr>
            <w:tcW w:w="992" w:type="dxa"/>
            <w:gridSpan w:val="3"/>
            <w:tcBorders>
              <w:top w:val="nil"/>
              <w:left w:val="nil"/>
              <w:bottom w:val="single" w:sz="4" w:space="0" w:color="auto"/>
              <w:right w:val="single" w:sz="4" w:space="0" w:color="auto"/>
            </w:tcBorders>
            <w:shd w:val="clear" w:color="auto" w:fill="auto"/>
            <w:noWrap/>
            <w:vAlign w:val="center"/>
          </w:tcPr>
          <w:p w14:paraId="1470AC7B" w14:textId="77777777" w:rsidR="0018182E" w:rsidRPr="006010A6" w:rsidRDefault="0018182E" w:rsidP="0018182E">
            <w:pPr>
              <w:pStyle w:val="Betarp"/>
              <w:jc w:val="center"/>
            </w:pPr>
            <w:r w:rsidRPr="006010A6">
              <w:t>kompl.</w:t>
            </w:r>
          </w:p>
        </w:tc>
        <w:tc>
          <w:tcPr>
            <w:tcW w:w="996" w:type="dxa"/>
            <w:gridSpan w:val="3"/>
            <w:tcBorders>
              <w:top w:val="single" w:sz="4" w:space="0" w:color="auto"/>
              <w:left w:val="nil"/>
              <w:bottom w:val="single" w:sz="4" w:space="0" w:color="auto"/>
              <w:right w:val="single" w:sz="4" w:space="0" w:color="000000"/>
            </w:tcBorders>
            <w:shd w:val="clear" w:color="auto" w:fill="auto"/>
            <w:vAlign w:val="center"/>
          </w:tcPr>
          <w:p w14:paraId="4195A19B" w14:textId="77777777" w:rsidR="0018182E" w:rsidRPr="006010A6" w:rsidRDefault="0018182E" w:rsidP="0018182E">
            <w:pPr>
              <w:pStyle w:val="Betarp"/>
              <w:jc w:val="center"/>
              <w:rPr>
                <w:rFonts w:ascii="Calibri" w:hAnsi="Calibri" w:cs="Times New Roman"/>
              </w:rPr>
            </w:pPr>
            <w:r w:rsidRPr="006010A6">
              <w:rPr>
                <w:rFonts w:ascii="Calibri" w:hAnsi="Calibri"/>
              </w:rPr>
              <w:t>8</w:t>
            </w:r>
          </w:p>
        </w:tc>
        <w:tc>
          <w:tcPr>
            <w:tcW w:w="1410" w:type="dxa"/>
            <w:tcBorders>
              <w:top w:val="nil"/>
              <w:left w:val="nil"/>
              <w:bottom w:val="single" w:sz="4" w:space="0" w:color="auto"/>
              <w:right w:val="single" w:sz="4" w:space="0" w:color="auto"/>
            </w:tcBorders>
            <w:shd w:val="clear" w:color="auto" w:fill="auto"/>
            <w:noWrap/>
            <w:vAlign w:val="center"/>
          </w:tcPr>
          <w:p w14:paraId="2465969F" w14:textId="77777777" w:rsidR="0018182E" w:rsidRPr="006010A6" w:rsidRDefault="0018182E" w:rsidP="0018182E">
            <w:pPr>
              <w:pStyle w:val="Betarp"/>
              <w:rPr>
                <w:color w:val="000000"/>
              </w:rPr>
            </w:pPr>
          </w:p>
        </w:tc>
        <w:tc>
          <w:tcPr>
            <w:tcW w:w="1421" w:type="dxa"/>
            <w:tcBorders>
              <w:top w:val="nil"/>
              <w:left w:val="nil"/>
              <w:bottom w:val="single" w:sz="4" w:space="0" w:color="auto"/>
              <w:right w:val="single" w:sz="4" w:space="0" w:color="auto"/>
            </w:tcBorders>
          </w:tcPr>
          <w:p w14:paraId="68500709" w14:textId="77777777" w:rsidR="0018182E" w:rsidRPr="006010A6" w:rsidRDefault="0018182E" w:rsidP="0018182E">
            <w:pPr>
              <w:pStyle w:val="Betarp"/>
              <w:rPr>
                <w:rFonts w:eastAsia="Times New Roman"/>
                <w:color w:val="FF0000"/>
                <w:lang w:eastAsia="en-US"/>
              </w:rPr>
            </w:pPr>
          </w:p>
        </w:tc>
      </w:tr>
      <w:tr w:rsidR="0018214E" w:rsidRPr="006010A6" w14:paraId="2E02204C" w14:textId="77777777" w:rsidTr="0018214E">
        <w:trPr>
          <w:trHeight w:val="300"/>
          <w:jc w:val="center"/>
        </w:trPr>
        <w:tc>
          <w:tcPr>
            <w:tcW w:w="11299" w:type="dxa"/>
            <w:gridSpan w:val="12"/>
            <w:tcBorders>
              <w:top w:val="nil"/>
              <w:left w:val="single" w:sz="4" w:space="0" w:color="auto"/>
              <w:bottom w:val="single" w:sz="4" w:space="0" w:color="auto"/>
              <w:right w:val="single" w:sz="4" w:space="0" w:color="auto"/>
            </w:tcBorders>
            <w:shd w:val="clear" w:color="auto" w:fill="auto"/>
            <w:noWrap/>
            <w:vAlign w:val="center"/>
          </w:tcPr>
          <w:p w14:paraId="6004AA32" w14:textId="4BEC5145" w:rsidR="0018214E" w:rsidRPr="006010A6" w:rsidRDefault="0018214E" w:rsidP="0018214E">
            <w:pPr>
              <w:pStyle w:val="Betarp"/>
              <w:spacing w:before="120" w:after="120"/>
              <w:rPr>
                <w:rFonts w:eastAsia="Times New Roman"/>
                <w:color w:val="FF0000"/>
                <w:lang w:eastAsia="en-US"/>
              </w:rPr>
            </w:pPr>
            <w:r w:rsidRPr="0018214E">
              <w:rPr>
                <w:rFonts w:eastAsia="Times New Roman"/>
                <w:lang w:eastAsia="en-US"/>
              </w:rPr>
              <w:t xml:space="preserve">                                                                     </w:t>
            </w:r>
            <w:r>
              <w:rPr>
                <w:rFonts w:eastAsia="Times New Roman"/>
                <w:lang w:eastAsia="en-US"/>
              </w:rPr>
              <w:t xml:space="preserve">               </w:t>
            </w:r>
            <w:r w:rsidRPr="0018214E">
              <w:rPr>
                <w:rFonts w:eastAsia="Times New Roman"/>
                <w:lang w:eastAsia="en-US"/>
              </w:rPr>
              <w:t xml:space="preserve"> Į santrauką:                                                                     </w:t>
            </w:r>
            <w:r>
              <w:rPr>
                <w:rFonts w:eastAsia="Times New Roman"/>
                <w:lang w:eastAsia="en-US"/>
              </w:rPr>
              <w:t xml:space="preserve">   </w:t>
            </w:r>
            <w:r w:rsidRPr="0018214E">
              <w:rPr>
                <w:rFonts w:eastAsia="Times New Roman"/>
                <w:lang w:eastAsia="en-US"/>
              </w:rPr>
              <w:t xml:space="preserve">    EUR</w:t>
            </w:r>
          </w:p>
        </w:tc>
      </w:tr>
      <w:tr w:rsidR="0018214E" w:rsidRPr="006010A6" w14:paraId="75D4A71A" w14:textId="77777777" w:rsidTr="0018214E">
        <w:trPr>
          <w:trHeight w:val="300"/>
          <w:jc w:val="center"/>
        </w:trPr>
        <w:tc>
          <w:tcPr>
            <w:tcW w:w="957" w:type="dxa"/>
            <w:gridSpan w:val="2"/>
            <w:tcBorders>
              <w:top w:val="nil"/>
            </w:tcBorders>
            <w:shd w:val="clear" w:color="auto" w:fill="auto"/>
            <w:noWrap/>
            <w:vAlign w:val="center"/>
          </w:tcPr>
          <w:p w14:paraId="4E72F7AE" w14:textId="77777777" w:rsidR="0018214E" w:rsidRPr="006010A6" w:rsidRDefault="0018214E" w:rsidP="00584474">
            <w:pPr>
              <w:pStyle w:val="Betarp"/>
              <w:jc w:val="center"/>
              <w:rPr>
                <w:rFonts w:eastAsia="Times New Roman" w:cs="Times New Roman"/>
                <w:lang w:eastAsia="en-US"/>
              </w:rPr>
            </w:pPr>
          </w:p>
        </w:tc>
        <w:tc>
          <w:tcPr>
            <w:tcW w:w="5523" w:type="dxa"/>
            <w:gridSpan w:val="2"/>
            <w:tcBorders>
              <w:top w:val="single" w:sz="4" w:space="0" w:color="auto"/>
            </w:tcBorders>
            <w:shd w:val="clear" w:color="auto" w:fill="auto"/>
            <w:vAlign w:val="center"/>
          </w:tcPr>
          <w:p w14:paraId="2B94B025" w14:textId="77777777" w:rsidR="0018214E" w:rsidRPr="006010A6" w:rsidRDefault="0018214E" w:rsidP="00584474">
            <w:pPr>
              <w:pStyle w:val="Betarp"/>
            </w:pPr>
          </w:p>
        </w:tc>
        <w:tc>
          <w:tcPr>
            <w:tcW w:w="992" w:type="dxa"/>
            <w:gridSpan w:val="3"/>
            <w:tcBorders>
              <w:top w:val="nil"/>
            </w:tcBorders>
            <w:shd w:val="clear" w:color="auto" w:fill="auto"/>
            <w:noWrap/>
            <w:vAlign w:val="center"/>
          </w:tcPr>
          <w:p w14:paraId="02363E6E" w14:textId="77777777" w:rsidR="0018214E" w:rsidRPr="006010A6" w:rsidRDefault="0018214E" w:rsidP="00584474">
            <w:pPr>
              <w:pStyle w:val="Betarp"/>
              <w:jc w:val="center"/>
            </w:pPr>
          </w:p>
        </w:tc>
        <w:tc>
          <w:tcPr>
            <w:tcW w:w="996" w:type="dxa"/>
            <w:gridSpan w:val="3"/>
            <w:tcBorders>
              <w:top w:val="single" w:sz="4" w:space="0" w:color="auto"/>
            </w:tcBorders>
            <w:shd w:val="clear" w:color="auto" w:fill="auto"/>
            <w:vAlign w:val="center"/>
          </w:tcPr>
          <w:p w14:paraId="7605C445" w14:textId="77777777" w:rsidR="0018214E" w:rsidRPr="006010A6" w:rsidRDefault="0018214E" w:rsidP="00584474">
            <w:pPr>
              <w:pStyle w:val="Betarp"/>
              <w:jc w:val="center"/>
              <w:rPr>
                <w:rFonts w:ascii="Calibri" w:hAnsi="Calibri"/>
              </w:rPr>
            </w:pPr>
          </w:p>
        </w:tc>
        <w:tc>
          <w:tcPr>
            <w:tcW w:w="1410" w:type="dxa"/>
            <w:tcBorders>
              <w:top w:val="nil"/>
            </w:tcBorders>
            <w:shd w:val="clear" w:color="auto" w:fill="auto"/>
            <w:noWrap/>
            <w:vAlign w:val="center"/>
          </w:tcPr>
          <w:p w14:paraId="564781C1" w14:textId="77777777" w:rsidR="0018214E" w:rsidRPr="006010A6" w:rsidRDefault="0018214E" w:rsidP="00584474">
            <w:pPr>
              <w:pStyle w:val="Betarp"/>
              <w:rPr>
                <w:color w:val="000000"/>
              </w:rPr>
            </w:pPr>
          </w:p>
        </w:tc>
        <w:tc>
          <w:tcPr>
            <w:tcW w:w="1421" w:type="dxa"/>
            <w:tcBorders>
              <w:top w:val="nil"/>
            </w:tcBorders>
          </w:tcPr>
          <w:p w14:paraId="1049AF3E" w14:textId="77777777" w:rsidR="0018214E" w:rsidRPr="006010A6" w:rsidRDefault="0018214E" w:rsidP="00584474">
            <w:pPr>
              <w:pStyle w:val="Betarp"/>
              <w:rPr>
                <w:rFonts w:eastAsia="Times New Roman"/>
                <w:color w:val="FF0000"/>
                <w:lang w:eastAsia="en-US"/>
              </w:rPr>
            </w:pPr>
          </w:p>
        </w:tc>
      </w:tr>
      <w:tr w:rsidR="0018214E" w:rsidRPr="006010A6" w14:paraId="42821641" w14:textId="77777777" w:rsidTr="0018214E">
        <w:trPr>
          <w:trHeight w:val="300"/>
          <w:jc w:val="center"/>
        </w:trPr>
        <w:tc>
          <w:tcPr>
            <w:tcW w:w="957" w:type="dxa"/>
            <w:gridSpan w:val="2"/>
            <w:shd w:val="clear" w:color="auto" w:fill="auto"/>
            <w:noWrap/>
            <w:vAlign w:val="center"/>
          </w:tcPr>
          <w:p w14:paraId="1E42D6A8" w14:textId="77777777" w:rsidR="0018214E" w:rsidRPr="006010A6" w:rsidRDefault="0018214E" w:rsidP="00584474">
            <w:pPr>
              <w:pStyle w:val="Betarp"/>
              <w:jc w:val="center"/>
              <w:rPr>
                <w:rFonts w:eastAsia="Times New Roman" w:cs="Times New Roman"/>
                <w:lang w:eastAsia="en-US"/>
              </w:rPr>
            </w:pPr>
          </w:p>
        </w:tc>
        <w:tc>
          <w:tcPr>
            <w:tcW w:w="5523" w:type="dxa"/>
            <w:gridSpan w:val="2"/>
            <w:shd w:val="clear" w:color="auto" w:fill="auto"/>
            <w:vAlign w:val="center"/>
          </w:tcPr>
          <w:p w14:paraId="0531B36A" w14:textId="77777777" w:rsidR="0018214E" w:rsidRPr="006010A6" w:rsidRDefault="0018214E" w:rsidP="00584474">
            <w:pPr>
              <w:pStyle w:val="Betarp"/>
            </w:pPr>
          </w:p>
        </w:tc>
        <w:tc>
          <w:tcPr>
            <w:tcW w:w="992" w:type="dxa"/>
            <w:gridSpan w:val="3"/>
            <w:shd w:val="clear" w:color="auto" w:fill="auto"/>
            <w:noWrap/>
            <w:vAlign w:val="center"/>
          </w:tcPr>
          <w:p w14:paraId="5EBCAED1" w14:textId="77777777" w:rsidR="0018214E" w:rsidRPr="006010A6" w:rsidRDefault="0018214E" w:rsidP="00584474">
            <w:pPr>
              <w:pStyle w:val="Betarp"/>
              <w:jc w:val="center"/>
            </w:pPr>
          </w:p>
        </w:tc>
        <w:tc>
          <w:tcPr>
            <w:tcW w:w="996" w:type="dxa"/>
            <w:gridSpan w:val="3"/>
            <w:shd w:val="clear" w:color="auto" w:fill="auto"/>
            <w:vAlign w:val="center"/>
          </w:tcPr>
          <w:p w14:paraId="078B6271" w14:textId="77777777" w:rsidR="0018214E" w:rsidRPr="006010A6" w:rsidRDefault="0018214E" w:rsidP="00584474">
            <w:pPr>
              <w:pStyle w:val="Betarp"/>
              <w:jc w:val="center"/>
              <w:rPr>
                <w:rFonts w:ascii="Calibri" w:hAnsi="Calibri"/>
              </w:rPr>
            </w:pPr>
          </w:p>
        </w:tc>
        <w:tc>
          <w:tcPr>
            <w:tcW w:w="1410" w:type="dxa"/>
            <w:shd w:val="clear" w:color="auto" w:fill="auto"/>
            <w:noWrap/>
            <w:vAlign w:val="center"/>
          </w:tcPr>
          <w:p w14:paraId="094C4CB7" w14:textId="77777777" w:rsidR="0018214E" w:rsidRPr="006010A6" w:rsidRDefault="0018214E" w:rsidP="00584474">
            <w:pPr>
              <w:pStyle w:val="Betarp"/>
              <w:rPr>
                <w:color w:val="000000"/>
              </w:rPr>
            </w:pPr>
          </w:p>
        </w:tc>
        <w:tc>
          <w:tcPr>
            <w:tcW w:w="1421" w:type="dxa"/>
          </w:tcPr>
          <w:p w14:paraId="4F27BCC8" w14:textId="77777777" w:rsidR="0018214E" w:rsidRPr="006010A6" w:rsidRDefault="0018214E" w:rsidP="00584474">
            <w:pPr>
              <w:pStyle w:val="Betarp"/>
              <w:rPr>
                <w:rFonts w:eastAsia="Times New Roman"/>
                <w:color w:val="FF0000"/>
                <w:lang w:eastAsia="en-US"/>
              </w:rPr>
            </w:pPr>
          </w:p>
        </w:tc>
      </w:tr>
      <w:tr w:rsidR="0018214E" w:rsidRPr="006010A6" w14:paraId="35817BF1" w14:textId="77777777" w:rsidTr="0018214E">
        <w:trPr>
          <w:trHeight w:val="300"/>
          <w:jc w:val="center"/>
        </w:trPr>
        <w:tc>
          <w:tcPr>
            <w:tcW w:w="957" w:type="dxa"/>
            <w:gridSpan w:val="2"/>
            <w:tcBorders>
              <w:bottom w:val="single" w:sz="4" w:space="0" w:color="auto"/>
            </w:tcBorders>
            <w:shd w:val="clear" w:color="auto" w:fill="auto"/>
            <w:noWrap/>
            <w:vAlign w:val="center"/>
          </w:tcPr>
          <w:p w14:paraId="698CA159" w14:textId="77777777" w:rsidR="0018214E" w:rsidRPr="006010A6" w:rsidRDefault="0018214E" w:rsidP="00584474">
            <w:pPr>
              <w:pStyle w:val="Betarp"/>
              <w:jc w:val="center"/>
              <w:rPr>
                <w:rFonts w:eastAsia="Times New Roman" w:cs="Times New Roman"/>
                <w:lang w:eastAsia="en-US"/>
              </w:rPr>
            </w:pPr>
          </w:p>
        </w:tc>
        <w:tc>
          <w:tcPr>
            <w:tcW w:w="5523" w:type="dxa"/>
            <w:gridSpan w:val="2"/>
            <w:tcBorders>
              <w:bottom w:val="single" w:sz="4" w:space="0" w:color="auto"/>
            </w:tcBorders>
            <w:shd w:val="clear" w:color="auto" w:fill="auto"/>
            <w:vAlign w:val="center"/>
          </w:tcPr>
          <w:p w14:paraId="5316BEA1" w14:textId="77777777" w:rsidR="0018214E" w:rsidRPr="006010A6" w:rsidRDefault="0018214E" w:rsidP="00584474">
            <w:pPr>
              <w:pStyle w:val="Betarp"/>
            </w:pPr>
          </w:p>
        </w:tc>
        <w:tc>
          <w:tcPr>
            <w:tcW w:w="992" w:type="dxa"/>
            <w:gridSpan w:val="3"/>
            <w:tcBorders>
              <w:bottom w:val="single" w:sz="4" w:space="0" w:color="auto"/>
            </w:tcBorders>
            <w:shd w:val="clear" w:color="auto" w:fill="auto"/>
            <w:noWrap/>
            <w:vAlign w:val="center"/>
          </w:tcPr>
          <w:p w14:paraId="2A9C0486" w14:textId="77777777" w:rsidR="0018214E" w:rsidRPr="006010A6" w:rsidRDefault="0018214E" w:rsidP="00584474">
            <w:pPr>
              <w:pStyle w:val="Betarp"/>
              <w:jc w:val="center"/>
            </w:pPr>
          </w:p>
        </w:tc>
        <w:tc>
          <w:tcPr>
            <w:tcW w:w="996" w:type="dxa"/>
            <w:gridSpan w:val="3"/>
            <w:tcBorders>
              <w:bottom w:val="single" w:sz="4" w:space="0" w:color="auto"/>
            </w:tcBorders>
            <w:shd w:val="clear" w:color="auto" w:fill="auto"/>
            <w:vAlign w:val="center"/>
          </w:tcPr>
          <w:p w14:paraId="3E6660F2" w14:textId="77777777" w:rsidR="0018214E" w:rsidRPr="006010A6" w:rsidRDefault="0018214E" w:rsidP="00584474">
            <w:pPr>
              <w:pStyle w:val="Betarp"/>
              <w:jc w:val="center"/>
              <w:rPr>
                <w:rFonts w:ascii="Calibri" w:hAnsi="Calibri"/>
              </w:rPr>
            </w:pPr>
          </w:p>
        </w:tc>
        <w:tc>
          <w:tcPr>
            <w:tcW w:w="1410" w:type="dxa"/>
            <w:tcBorders>
              <w:bottom w:val="single" w:sz="4" w:space="0" w:color="auto"/>
            </w:tcBorders>
            <w:shd w:val="clear" w:color="auto" w:fill="auto"/>
            <w:noWrap/>
            <w:vAlign w:val="center"/>
          </w:tcPr>
          <w:p w14:paraId="78A1FCB3" w14:textId="77777777" w:rsidR="0018214E" w:rsidRPr="006010A6" w:rsidRDefault="0018214E" w:rsidP="00584474">
            <w:pPr>
              <w:pStyle w:val="Betarp"/>
              <w:rPr>
                <w:color w:val="000000"/>
              </w:rPr>
            </w:pPr>
          </w:p>
        </w:tc>
        <w:tc>
          <w:tcPr>
            <w:tcW w:w="1421" w:type="dxa"/>
            <w:tcBorders>
              <w:bottom w:val="single" w:sz="4" w:space="0" w:color="auto"/>
            </w:tcBorders>
          </w:tcPr>
          <w:p w14:paraId="79686898" w14:textId="77777777" w:rsidR="0018214E" w:rsidRPr="006010A6" w:rsidRDefault="0018214E" w:rsidP="00584474">
            <w:pPr>
              <w:pStyle w:val="Betarp"/>
              <w:rPr>
                <w:rFonts w:eastAsia="Times New Roman"/>
                <w:color w:val="FF0000"/>
                <w:lang w:eastAsia="en-US"/>
              </w:rPr>
            </w:pPr>
          </w:p>
        </w:tc>
      </w:tr>
      <w:tr w:rsidR="0018182E" w:rsidRPr="006010A6" w14:paraId="0AB412F0" w14:textId="77777777" w:rsidTr="0018182E">
        <w:trPr>
          <w:trHeight w:val="300"/>
          <w:jc w:val="center"/>
        </w:trPr>
        <w:tc>
          <w:tcPr>
            <w:tcW w:w="957" w:type="dxa"/>
            <w:gridSpan w:val="2"/>
            <w:tcBorders>
              <w:left w:val="single" w:sz="4" w:space="0" w:color="auto"/>
              <w:bottom w:val="single" w:sz="4" w:space="0" w:color="auto"/>
              <w:right w:val="single" w:sz="4" w:space="0" w:color="auto"/>
            </w:tcBorders>
            <w:shd w:val="clear" w:color="auto" w:fill="auto"/>
            <w:noWrap/>
            <w:vAlign w:val="center"/>
          </w:tcPr>
          <w:p w14:paraId="40A3A025" w14:textId="01483AAB" w:rsidR="0018182E" w:rsidRPr="006010A6" w:rsidRDefault="0018182E" w:rsidP="0018182E">
            <w:pPr>
              <w:pStyle w:val="Betarp"/>
              <w:jc w:val="center"/>
              <w:rPr>
                <w:rFonts w:eastAsia="Times New Roman"/>
                <w:lang w:eastAsia="en-US"/>
              </w:rPr>
            </w:pPr>
            <w:r w:rsidRPr="00535799">
              <w:rPr>
                <w:rFonts w:eastAsia="Times New Roman" w:cs="Times New Roman"/>
                <w:lang w:eastAsia="en-US"/>
              </w:rPr>
              <w:t>2.5.</w:t>
            </w:r>
            <w:r>
              <w:rPr>
                <w:rFonts w:eastAsia="Times New Roman" w:cs="Times New Roman"/>
                <w:lang w:eastAsia="en-US"/>
              </w:rPr>
              <w:t>134</w:t>
            </w:r>
          </w:p>
        </w:tc>
        <w:tc>
          <w:tcPr>
            <w:tcW w:w="5523" w:type="dxa"/>
            <w:gridSpan w:val="2"/>
            <w:tcBorders>
              <w:left w:val="single" w:sz="4" w:space="0" w:color="auto"/>
              <w:bottom w:val="single" w:sz="4" w:space="0" w:color="auto"/>
              <w:right w:val="single" w:sz="4" w:space="0" w:color="auto"/>
            </w:tcBorders>
            <w:shd w:val="clear" w:color="auto" w:fill="auto"/>
            <w:vAlign w:val="center"/>
          </w:tcPr>
          <w:p w14:paraId="604382A8" w14:textId="77777777" w:rsidR="0018182E" w:rsidRPr="006010A6" w:rsidRDefault="0018182E" w:rsidP="0018182E">
            <w:pPr>
              <w:pStyle w:val="Betarp"/>
            </w:pPr>
            <w:r w:rsidRPr="006010A6">
              <w:t>Papildomų elekros maitinimo įtampos keitiklių vaizdo stebėjimo posistemės elementams (IR prožektorius, vaizdo kamera su šildymu) instaliavimas spintoje ar prie galinio įrenginio</w:t>
            </w:r>
          </w:p>
        </w:tc>
        <w:tc>
          <w:tcPr>
            <w:tcW w:w="992" w:type="dxa"/>
            <w:gridSpan w:val="3"/>
            <w:tcBorders>
              <w:left w:val="single" w:sz="4" w:space="0" w:color="auto"/>
              <w:bottom w:val="single" w:sz="4" w:space="0" w:color="auto"/>
              <w:right w:val="single" w:sz="4" w:space="0" w:color="auto"/>
            </w:tcBorders>
            <w:shd w:val="clear" w:color="auto" w:fill="auto"/>
            <w:noWrap/>
            <w:vAlign w:val="center"/>
          </w:tcPr>
          <w:p w14:paraId="18F8515B" w14:textId="77777777" w:rsidR="0018182E" w:rsidRPr="006010A6" w:rsidRDefault="0018182E" w:rsidP="0018182E">
            <w:pPr>
              <w:pStyle w:val="Betarp"/>
              <w:jc w:val="center"/>
            </w:pPr>
            <w:r w:rsidRPr="006010A6">
              <w:t>kompl.</w:t>
            </w:r>
          </w:p>
        </w:tc>
        <w:tc>
          <w:tcPr>
            <w:tcW w:w="996" w:type="dxa"/>
            <w:gridSpan w:val="3"/>
            <w:tcBorders>
              <w:left w:val="single" w:sz="4" w:space="0" w:color="auto"/>
              <w:bottom w:val="single" w:sz="4" w:space="0" w:color="auto"/>
              <w:right w:val="single" w:sz="4" w:space="0" w:color="auto"/>
            </w:tcBorders>
            <w:shd w:val="clear" w:color="auto" w:fill="auto"/>
            <w:vAlign w:val="center"/>
          </w:tcPr>
          <w:p w14:paraId="0955E03C" w14:textId="77777777" w:rsidR="0018182E" w:rsidRPr="006010A6" w:rsidRDefault="0018182E" w:rsidP="0018182E">
            <w:pPr>
              <w:pStyle w:val="Betarp"/>
              <w:jc w:val="center"/>
              <w:rPr>
                <w:rFonts w:ascii="Calibri" w:hAnsi="Calibri" w:cs="Times New Roman"/>
              </w:rPr>
            </w:pPr>
            <w:r w:rsidRPr="006010A6">
              <w:rPr>
                <w:rFonts w:ascii="Calibri" w:hAnsi="Calibri"/>
              </w:rPr>
              <w:t>8</w:t>
            </w:r>
          </w:p>
        </w:tc>
        <w:tc>
          <w:tcPr>
            <w:tcW w:w="1410" w:type="dxa"/>
            <w:tcBorders>
              <w:left w:val="single" w:sz="4" w:space="0" w:color="auto"/>
              <w:bottom w:val="single" w:sz="4" w:space="0" w:color="auto"/>
              <w:right w:val="single" w:sz="4" w:space="0" w:color="auto"/>
            </w:tcBorders>
            <w:shd w:val="clear" w:color="auto" w:fill="auto"/>
            <w:noWrap/>
            <w:vAlign w:val="center"/>
          </w:tcPr>
          <w:p w14:paraId="3E881EE9" w14:textId="77777777" w:rsidR="0018182E" w:rsidRPr="006010A6" w:rsidRDefault="0018182E" w:rsidP="0018182E">
            <w:pPr>
              <w:pStyle w:val="Betarp"/>
              <w:rPr>
                <w:color w:val="000000"/>
              </w:rPr>
            </w:pPr>
          </w:p>
        </w:tc>
        <w:tc>
          <w:tcPr>
            <w:tcW w:w="1421" w:type="dxa"/>
            <w:tcBorders>
              <w:left w:val="single" w:sz="4" w:space="0" w:color="auto"/>
              <w:bottom w:val="single" w:sz="4" w:space="0" w:color="auto"/>
              <w:right w:val="single" w:sz="4" w:space="0" w:color="auto"/>
            </w:tcBorders>
          </w:tcPr>
          <w:p w14:paraId="0716A491" w14:textId="77777777" w:rsidR="0018182E" w:rsidRPr="006010A6" w:rsidRDefault="0018182E" w:rsidP="0018182E">
            <w:pPr>
              <w:pStyle w:val="Betarp"/>
              <w:rPr>
                <w:rFonts w:eastAsia="Times New Roman"/>
                <w:color w:val="FF0000"/>
                <w:lang w:eastAsia="en-US"/>
              </w:rPr>
            </w:pPr>
          </w:p>
        </w:tc>
      </w:tr>
      <w:tr w:rsidR="0018182E" w:rsidRPr="006010A6" w14:paraId="4795B261" w14:textId="77777777" w:rsidTr="0018182E">
        <w:trPr>
          <w:trHeight w:val="300"/>
          <w:jc w:val="center"/>
        </w:trPr>
        <w:tc>
          <w:tcPr>
            <w:tcW w:w="957"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394746DF" w14:textId="3E15848A" w:rsidR="0018182E" w:rsidRPr="006010A6" w:rsidRDefault="0018182E" w:rsidP="0018182E">
            <w:pPr>
              <w:pStyle w:val="Betarp"/>
              <w:jc w:val="center"/>
              <w:rPr>
                <w:rFonts w:eastAsia="Times New Roman"/>
                <w:lang w:eastAsia="en-US"/>
              </w:rPr>
            </w:pPr>
            <w:r w:rsidRPr="00535799">
              <w:rPr>
                <w:rFonts w:eastAsia="Times New Roman" w:cs="Times New Roman"/>
                <w:lang w:eastAsia="en-US"/>
              </w:rPr>
              <w:t>2.5.</w:t>
            </w:r>
            <w:r>
              <w:rPr>
                <w:rFonts w:eastAsia="Times New Roman" w:cs="Times New Roman"/>
                <w:lang w:eastAsia="en-US"/>
              </w:rPr>
              <w:t>135</w:t>
            </w:r>
          </w:p>
        </w:tc>
        <w:tc>
          <w:tcPr>
            <w:tcW w:w="552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E76B000" w14:textId="77777777" w:rsidR="0018182E" w:rsidRPr="006010A6" w:rsidRDefault="0018182E" w:rsidP="0018182E">
            <w:pPr>
              <w:pStyle w:val="Betarp"/>
            </w:pPr>
            <w:r w:rsidRPr="006010A6">
              <w:t xml:space="preserve">Duomenų perdavimo kabelių pajungimas į galinius įrenginius </w:t>
            </w:r>
          </w:p>
        </w:tc>
        <w:tc>
          <w:tcPr>
            <w:tcW w:w="992"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14:paraId="2A4AEBC8" w14:textId="77777777" w:rsidR="0018182E" w:rsidRPr="006010A6" w:rsidRDefault="0018182E" w:rsidP="0018182E">
            <w:pPr>
              <w:pStyle w:val="Betarp"/>
              <w:jc w:val="center"/>
            </w:pPr>
            <w:r w:rsidRPr="006010A6">
              <w:t>vnt.</w:t>
            </w:r>
          </w:p>
        </w:tc>
        <w:tc>
          <w:tcPr>
            <w:tcW w:w="9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7443432" w14:textId="77777777" w:rsidR="0018182E" w:rsidRPr="006010A6" w:rsidRDefault="0018182E" w:rsidP="0018182E">
            <w:pPr>
              <w:pStyle w:val="Betarp"/>
              <w:jc w:val="center"/>
              <w:rPr>
                <w:rFonts w:ascii="Calibri" w:hAnsi="Calibri" w:cs="Times New Roman"/>
              </w:rPr>
            </w:pPr>
            <w:r w:rsidRPr="006010A6">
              <w:rPr>
                <w:rFonts w:ascii="Calibri" w:hAnsi="Calibri"/>
              </w:rPr>
              <w:t>16</w:t>
            </w:r>
          </w:p>
        </w:tc>
        <w:tc>
          <w:tcPr>
            <w:tcW w:w="14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932227" w14:textId="77777777" w:rsidR="0018182E" w:rsidRPr="006010A6" w:rsidRDefault="0018182E" w:rsidP="0018182E">
            <w:pPr>
              <w:pStyle w:val="Betarp"/>
              <w:rPr>
                <w:color w:val="000000"/>
              </w:rPr>
            </w:pPr>
          </w:p>
        </w:tc>
        <w:tc>
          <w:tcPr>
            <w:tcW w:w="1421" w:type="dxa"/>
            <w:tcBorders>
              <w:top w:val="single" w:sz="4" w:space="0" w:color="auto"/>
              <w:left w:val="single" w:sz="4" w:space="0" w:color="auto"/>
              <w:bottom w:val="single" w:sz="4" w:space="0" w:color="auto"/>
              <w:right w:val="single" w:sz="4" w:space="0" w:color="auto"/>
            </w:tcBorders>
          </w:tcPr>
          <w:p w14:paraId="5D9210A7" w14:textId="77777777" w:rsidR="0018182E" w:rsidRPr="006010A6" w:rsidRDefault="0018182E" w:rsidP="0018182E">
            <w:pPr>
              <w:pStyle w:val="Betarp"/>
              <w:rPr>
                <w:rFonts w:eastAsia="Times New Roman"/>
                <w:color w:val="FF0000"/>
                <w:lang w:eastAsia="en-US"/>
              </w:rPr>
            </w:pPr>
          </w:p>
        </w:tc>
      </w:tr>
      <w:tr w:rsidR="0018182E" w:rsidRPr="006010A6" w14:paraId="62ED3A8F" w14:textId="77777777" w:rsidTr="0018182E">
        <w:trPr>
          <w:trHeight w:val="300"/>
          <w:jc w:val="center"/>
        </w:trPr>
        <w:tc>
          <w:tcPr>
            <w:tcW w:w="957"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2AA75105" w14:textId="274AE36D" w:rsidR="0018182E" w:rsidRPr="006010A6" w:rsidRDefault="0018182E" w:rsidP="0018182E">
            <w:pPr>
              <w:pStyle w:val="Betarp"/>
              <w:jc w:val="center"/>
              <w:rPr>
                <w:rFonts w:eastAsia="Times New Roman"/>
                <w:lang w:eastAsia="en-US"/>
              </w:rPr>
            </w:pPr>
            <w:r w:rsidRPr="00535799">
              <w:rPr>
                <w:rFonts w:eastAsia="Times New Roman" w:cs="Times New Roman"/>
                <w:lang w:eastAsia="en-US"/>
              </w:rPr>
              <w:t>2.5.</w:t>
            </w:r>
            <w:r>
              <w:rPr>
                <w:rFonts w:eastAsia="Times New Roman" w:cs="Times New Roman"/>
                <w:lang w:eastAsia="en-US"/>
              </w:rPr>
              <w:t>136</w:t>
            </w:r>
          </w:p>
        </w:tc>
        <w:tc>
          <w:tcPr>
            <w:tcW w:w="552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FDBFC3D" w14:textId="77777777" w:rsidR="0018182E" w:rsidRPr="006010A6" w:rsidRDefault="0018182E" w:rsidP="0018182E">
            <w:pPr>
              <w:pStyle w:val="Betarp"/>
            </w:pPr>
            <w:r w:rsidRPr="006010A6">
              <w:t>Elektros maitinimo kabelių ir įžeminimo laidų pajungimas į galinius įrenginius</w:t>
            </w:r>
          </w:p>
        </w:tc>
        <w:tc>
          <w:tcPr>
            <w:tcW w:w="992"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14:paraId="65689EAD" w14:textId="77777777" w:rsidR="0018182E" w:rsidRPr="006010A6" w:rsidRDefault="0018182E" w:rsidP="0018182E">
            <w:pPr>
              <w:pStyle w:val="Betarp"/>
              <w:jc w:val="center"/>
            </w:pPr>
            <w:r w:rsidRPr="006010A6">
              <w:t>vnt.</w:t>
            </w:r>
          </w:p>
        </w:tc>
        <w:tc>
          <w:tcPr>
            <w:tcW w:w="9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99C500D" w14:textId="77777777" w:rsidR="0018182E" w:rsidRPr="006010A6" w:rsidRDefault="0018182E" w:rsidP="0018182E">
            <w:pPr>
              <w:pStyle w:val="Betarp"/>
              <w:jc w:val="center"/>
              <w:rPr>
                <w:rFonts w:ascii="Calibri" w:hAnsi="Calibri" w:cs="Times New Roman"/>
              </w:rPr>
            </w:pPr>
            <w:r w:rsidRPr="006010A6">
              <w:rPr>
                <w:rFonts w:ascii="Calibri" w:hAnsi="Calibri"/>
              </w:rPr>
              <w:t>16</w:t>
            </w:r>
          </w:p>
        </w:tc>
        <w:tc>
          <w:tcPr>
            <w:tcW w:w="14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B7F090" w14:textId="77777777" w:rsidR="0018182E" w:rsidRPr="006010A6" w:rsidRDefault="0018182E" w:rsidP="0018182E">
            <w:pPr>
              <w:pStyle w:val="Betarp"/>
              <w:rPr>
                <w:color w:val="000000"/>
              </w:rPr>
            </w:pPr>
          </w:p>
        </w:tc>
        <w:tc>
          <w:tcPr>
            <w:tcW w:w="1421" w:type="dxa"/>
            <w:tcBorders>
              <w:top w:val="single" w:sz="4" w:space="0" w:color="auto"/>
              <w:left w:val="single" w:sz="4" w:space="0" w:color="auto"/>
              <w:bottom w:val="single" w:sz="4" w:space="0" w:color="auto"/>
              <w:right w:val="single" w:sz="4" w:space="0" w:color="auto"/>
            </w:tcBorders>
          </w:tcPr>
          <w:p w14:paraId="3794CF9B" w14:textId="77777777" w:rsidR="0018182E" w:rsidRPr="006010A6" w:rsidRDefault="0018182E" w:rsidP="0018182E">
            <w:pPr>
              <w:pStyle w:val="Betarp"/>
              <w:rPr>
                <w:rFonts w:eastAsia="Times New Roman"/>
                <w:color w:val="FF0000"/>
                <w:lang w:eastAsia="en-US"/>
              </w:rPr>
            </w:pPr>
          </w:p>
        </w:tc>
      </w:tr>
      <w:tr w:rsidR="0018182E" w:rsidRPr="006010A6" w14:paraId="17124272" w14:textId="77777777" w:rsidTr="0018182E">
        <w:trPr>
          <w:trHeight w:val="300"/>
          <w:jc w:val="center"/>
        </w:trPr>
        <w:tc>
          <w:tcPr>
            <w:tcW w:w="957" w:type="dxa"/>
            <w:gridSpan w:val="2"/>
            <w:tcBorders>
              <w:top w:val="nil"/>
              <w:left w:val="single" w:sz="4" w:space="0" w:color="auto"/>
              <w:bottom w:val="single" w:sz="4" w:space="0" w:color="auto"/>
              <w:right w:val="single" w:sz="4" w:space="0" w:color="auto"/>
            </w:tcBorders>
            <w:shd w:val="clear" w:color="auto" w:fill="auto"/>
            <w:noWrap/>
            <w:vAlign w:val="center"/>
          </w:tcPr>
          <w:p w14:paraId="41EC6434" w14:textId="01A2A527" w:rsidR="0018182E" w:rsidRPr="006010A6" w:rsidRDefault="0018182E" w:rsidP="0018182E">
            <w:pPr>
              <w:pStyle w:val="Betarp"/>
              <w:jc w:val="center"/>
              <w:rPr>
                <w:rFonts w:eastAsia="Times New Roman"/>
                <w:lang w:eastAsia="en-US"/>
              </w:rPr>
            </w:pPr>
            <w:r w:rsidRPr="00535799">
              <w:rPr>
                <w:rFonts w:eastAsia="Times New Roman" w:cs="Times New Roman"/>
                <w:lang w:eastAsia="en-US"/>
              </w:rPr>
              <w:t>2.5.</w:t>
            </w:r>
            <w:r>
              <w:rPr>
                <w:rFonts w:eastAsia="Times New Roman" w:cs="Times New Roman"/>
                <w:lang w:eastAsia="en-US"/>
              </w:rPr>
              <w:t>137</w:t>
            </w:r>
          </w:p>
        </w:tc>
        <w:tc>
          <w:tcPr>
            <w:tcW w:w="5523"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24CCFA15" w14:textId="77777777" w:rsidR="0018182E" w:rsidRPr="006010A6" w:rsidRDefault="0018182E" w:rsidP="0018182E">
            <w:pPr>
              <w:pStyle w:val="Betarp"/>
            </w:pPr>
            <w:r w:rsidRPr="006010A6">
              <w:t>Duomenų perdavimo/valdymo kabelio tiesimas atramos vidumi</w:t>
            </w:r>
          </w:p>
        </w:tc>
        <w:tc>
          <w:tcPr>
            <w:tcW w:w="992" w:type="dxa"/>
            <w:gridSpan w:val="3"/>
            <w:tcBorders>
              <w:top w:val="nil"/>
              <w:left w:val="nil"/>
              <w:bottom w:val="single" w:sz="4" w:space="0" w:color="auto"/>
              <w:right w:val="single" w:sz="4" w:space="0" w:color="auto"/>
            </w:tcBorders>
            <w:shd w:val="clear" w:color="auto" w:fill="auto"/>
            <w:noWrap/>
            <w:vAlign w:val="center"/>
          </w:tcPr>
          <w:p w14:paraId="66A2AD47" w14:textId="77777777" w:rsidR="0018182E" w:rsidRPr="006010A6" w:rsidRDefault="0018182E" w:rsidP="0018182E">
            <w:pPr>
              <w:pStyle w:val="Betarp"/>
              <w:jc w:val="center"/>
            </w:pPr>
            <w:r w:rsidRPr="006010A6">
              <w:t>m</w:t>
            </w:r>
          </w:p>
        </w:tc>
        <w:tc>
          <w:tcPr>
            <w:tcW w:w="996" w:type="dxa"/>
            <w:gridSpan w:val="3"/>
            <w:tcBorders>
              <w:top w:val="single" w:sz="4" w:space="0" w:color="auto"/>
              <w:left w:val="nil"/>
              <w:bottom w:val="single" w:sz="4" w:space="0" w:color="auto"/>
              <w:right w:val="single" w:sz="4" w:space="0" w:color="000000"/>
            </w:tcBorders>
            <w:shd w:val="clear" w:color="auto" w:fill="auto"/>
            <w:vAlign w:val="center"/>
          </w:tcPr>
          <w:p w14:paraId="09DE58BC" w14:textId="77777777" w:rsidR="0018182E" w:rsidRPr="006010A6" w:rsidRDefault="0018182E" w:rsidP="0018182E">
            <w:pPr>
              <w:pStyle w:val="Betarp"/>
              <w:jc w:val="center"/>
              <w:rPr>
                <w:rFonts w:ascii="Calibri" w:hAnsi="Calibri" w:cs="Times New Roman"/>
              </w:rPr>
            </w:pPr>
            <w:r w:rsidRPr="006010A6">
              <w:rPr>
                <w:rFonts w:ascii="Calibri" w:hAnsi="Calibri"/>
              </w:rPr>
              <w:t>80</w:t>
            </w:r>
          </w:p>
        </w:tc>
        <w:tc>
          <w:tcPr>
            <w:tcW w:w="1410" w:type="dxa"/>
            <w:tcBorders>
              <w:top w:val="nil"/>
              <w:left w:val="nil"/>
              <w:bottom w:val="single" w:sz="4" w:space="0" w:color="auto"/>
              <w:right w:val="single" w:sz="4" w:space="0" w:color="auto"/>
            </w:tcBorders>
            <w:shd w:val="clear" w:color="auto" w:fill="auto"/>
            <w:noWrap/>
            <w:vAlign w:val="center"/>
          </w:tcPr>
          <w:p w14:paraId="31FED2E7" w14:textId="77777777" w:rsidR="0018182E" w:rsidRPr="006010A6" w:rsidRDefault="0018182E" w:rsidP="0018182E">
            <w:pPr>
              <w:pStyle w:val="Betarp"/>
              <w:rPr>
                <w:color w:val="000000"/>
              </w:rPr>
            </w:pPr>
          </w:p>
        </w:tc>
        <w:tc>
          <w:tcPr>
            <w:tcW w:w="1421" w:type="dxa"/>
            <w:tcBorders>
              <w:top w:val="nil"/>
              <w:left w:val="nil"/>
              <w:bottom w:val="single" w:sz="4" w:space="0" w:color="auto"/>
              <w:right w:val="single" w:sz="4" w:space="0" w:color="auto"/>
            </w:tcBorders>
          </w:tcPr>
          <w:p w14:paraId="17EDC103" w14:textId="77777777" w:rsidR="0018182E" w:rsidRPr="006010A6" w:rsidRDefault="0018182E" w:rsidP="0018182E">
            <w:pPr>
              <w:pStyle w:val="Betarp"/>
              <w:rPr>
                <w:rFonts w:eastAsia="Times New Roman"/>
                <w:color w:val="FF0000"/>
                <w:lang w:eastAsia="en-US"/>
              </w:rPr>
            </w:pPr>
          </w:p>
        </w:tc>
      </w:tr>
      <w:tr w:rsidR="0018182E" w:rsidRPr="006010A6" w14:paraId="7CDE5573" w14:textId="77777777" w:rsidTr="0018182E">
        <w:trPr>
          <w:trHeight w:val="300"/>
          <w:jc w:val="center"/>
        </w:trPr>
        <w:tc>
          <w:tcPr>
            <w:tcW w:w="957" w:type="dxa"/>
            <w:gridSpan w:val="2"/>
            <w:tcBorders>
              <w:top w:val="nil"/>
              <w:left w:val="single" w:sz="4" w:space="0" w:color="auto"/>
              <w:bottom w:val="single" w:sz="4" w:space="0" w:color="auto"/>
              <w:right w:val="single" w:sz="4" w:space="0" w:color="auto"/>
            </w:tcBorders>
            <w:shd w:val="clear" w:color="auto" w:fill="auto"/>
            <w:noWrap/>
            <w:vAlign w:val="center"/>
          </w:tcPr>
          <w:p w14:paraId="328BC54A" w14:textId="10B2BC70" w:rsidR="0018182E" w:rsidRPr="006010A6" w:rsidRDefault="0018182E" w:rsidP="0018182E">
            <w:pPr>
              <w:pStyle w:val="Betarp"/>
              <w:jc w:val="center"/>
              <w:rPr>
                <w:rFonts w:eastAsia="Times New Roman"/>
                <w:lang w:eastAsia="en-US"/>
              </w:rPr>
            </w:pPr>
            <w:r w:rsidRPr="00535799">
              <w:rPr>
                <w:rFonts w:eastAsia="Times New Roman" w:cs="Times New Roman"/>
                <w:lang w:eastAsia="en-US"/>
              </w:rPr>
              <w:t>2.5.</w:t>
            </w:r>
            <w:r>
              <w:rPr>
                <w:rFonts w:eastAsia="Times New Roman" w:cs="Times New Roman"/>
                <w:lang w:eastAsia="en-US"/>
              </w:rPr>
              <w:t>138</w:t>
            </w:r>
          </w:p>
        </w:tc>
        <w:tc>
          <w:tcPr>
            <w:tcW w:w="5523"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371C725D" w14:textId="77777777" w:rsidR="0018182E" w:rsidRPr="006010A6" w:rsidRDefault="0018182E" w:rsidP="0018182E">
            <w:pPr>
              <w:pStyle w:val="Betarp"/>
            </w:pPr>
            <w:r w:rsidRPr="006010A6">
              <w:t>Duomenų perdavimo/valdymo kabelio įvėrimas į žemėje paklotą vamzdį su pratraukėju</w:t>
            </w:r>
          </w:p>
        </w:tc>
        <w:tc>
          <w:tcPr>
            <w:tcW w:w="992" w:type="dxa"/>
            <w:gridSpan w:val="3"/>
            <w:tcBorders>
              <w:top w:val="nil"/>
              <w:left w:val="nil"/>
              <w:bottom w:val="single" w:sz="4" w:space="0" w:color="auto"/>
              <w:right w:val="single" w:sz="4" w:space="0" w:color="auto"/>
            </w:tcBorders>
            <w:shd w:val="clear" w:color="auto" w:fill="auto"/>
            <w:noWrap/>
            <w:vAlign w:val="center"/>
          </w:tcPr>
          <w:p w14:paraId="595C2264" w14:textId="77777777" w:rsidR="0018182E" w:rsidRPr="006010A6" w:rsidRDefault="0018182E" w:rsidP="0018182E">
            <w:pPr>
              <w:pStyle w:val="Betarp"/>
              <w:jc w:val="center"/>
            </w:pPr>
            <w:r w:rsidRPr="006010A6">
              <w:t>m</w:t>
            </w:r>
          </w:p>
        </w:tc>
        <w:tc>
          <w:tcPr>
            <w:tcW w:w="996" w:type="dxa"/>
            <w:gridSpan w:val="3"/>
            <w:tcBorders>
              <w:top w:val="single" w:sz="4" w:space="0" w:color="auto"/>
              <w:left w:val="nil"/>
              <w:bottom w:val="single" w:sz="4" w:space="0" w:color="auto"/>
              <w:right w:val="single" w:sz="4" w:space="0" w:color="000000"/>
            </w:tcBorders>
            <w:shd w:val="clear" w:color="auto" w:fill="auto"/>
            <w:vAlign w:val="center"/>
          </w:tcPr>
          <w:p w14:paraId="3EA0308B" w14:textId="77777777" w:rsidR="0018182E" w:rsidRPr="006010A6" w:rsidRDefault="0018182E" w:rsidP="0018182E">
            <w:pPr>
              <w:pStyle w:val="Betarp"/>
              <w:jc w:val="center"/>
              <w:rPr>
                <w:rFonts w:ascii="Calibri" w:hAnsi="Calibri" w:cs="Times New Roman"/>
              </w:rPr>
            </w:pPr>
            <w:r w:rsidRPr="006010A6">
              <w:rPr>
                <w:rFonts w:ascii="Calibri" w:hAnsi="Calibri"/>
              </w:rPr>
              <w:t>520</w:t>
            </w:r>
          </w:p>
        </w:tc>
        <w:tc>
          <w:tcPr>
            <w:tcW w:w="1410" w:type="dxa"/>
            <w:tcBorders>
              <w:top w:val="nil"/>
              <w:left w:val="nil"/>
              <w:bottom w:val="single" w:sz="4" w:space="0" w:color="auto"/>
              <w:right w:val="single" w:sz="4" w:space="0" w:color="auto"/>
            </w:tcBorders>
            <w:shd w:val="clear" w:color="auto" w:fill="auto"/>
            <w:noWrap/>
            <w:vAlign w:val="center"/>
          </w:tcPr>
          <w:p w14:paraId="227312A6" w14:textId="77777777" w:rsidR="0018182E" w:rsidRPr="006010A6" w:rsidRDefault="0018182E" w:rsidP="0018182E">
            <w:pPr>
              <w:pStyle w:val="Betarp"/>
              <w:rPr>
                <w:color w:val="000000"/>
              </w:rPr>
            </w:pPr>
          </w:p>
        </w:tc>
        <w:tc>
          <w:tcPr>
            <w:tcW w:w="1421" w:type="dxa"/>
            <w:tcBorders>
              <w:top w:val="nil"/>
              <w:left w:val="nil"/>
              <w:bottom w:val="single" w:sz="4" w:space="0" w:color="auto"/>
              <w:right w:val="single" w:sz="4" w:space="0" w:color="auto"/>
            </w:tcBorders>
          </w:tcPr>
          <w:p w14:paraId="339F2F17" w14:textId="77777777" w:rsidR="0018182E" w:rsidRPr="006010A6" w:rsidRDefault="0018182E" w:rsidP="0018182E">
            <w:pPr>
              <w:pStyle w:val="Betarp"/>
              <w:rPr>
                <w:rFonts w:eastAsia="Times New Roman"/>
                <w:color w:val="FF0000"/>
                <w:lang w:eastAsia="en-US"/>
              </w:rPr>
            </w:pPr>
          </w:p>
        </w:tc>
      </w:tr>
      <w:tr w:rsidR="0018182E" w:rsidRPr="006010A6" w14:paraId="3B3971E0" w14:textId="77777777" w:rsidTr="0018182E">
        <w:trPr>
          <w:trHeight w:val="300"/>
          <w:jc w:val="center"/>
        </w:trPr>
        <w:tc>
          <w:tcPr>
            <w:tcW w:w="957" w:type="dxa"/>
            <w:gridSpan w:val="2"/>
            <w:tcBorders>
              <w:top w:val="nil"/>
              <w:left w:val="single" w:sz="4" w:space="0" w:color="auto"/>
              <w:bottom w:val="single" w:sz="4" w:space="0" w:color="auto"/>
              <w:right w:val="single" w:sz="4" w:space="0" w:color="auto"/>
            </w:tcBorders>
            <w:shd w:val="clear" w:color="auto" w:fill="auto"/>
            <w:noWrap/>
            <w:vAlign w:val="center"/>
          </w:tcPr>
          <w:p w14:paraId="788123A5" w14:textId="58386C3C" w:rsidR="0018182E" w:rsidRPr="006010A6" w:rsidRDefault="0018182E" w:rsidP="0018182E">
            <w:pPr>
              <w:pStyle w:val="Betarp"/>
              <w:jc w:val="center"/>
              <w:rPr>
                <w:rFonts w:eastAsia="Times New Roman"/>
                <w:lang w:eastAsia="en-US"/>
              </w:rPr>
            </w:pPr>
            <w:r w:rsidRPr="00535799">
              <w:rPr>
                <w:rFonts w:eastAsia="Times New Roman" w:cs="Times New Roman"/>
                <w:lang w:eastAsia="en-US"/>
              </w:rPr>
              <w:t>2.5.</w:t>
            </w:r>
            <w:r>
              <w:rPr>
                <w:rFonts w:eastAsia="Times New Roman" w:cs="Times New Roman"/>
                <w:lang w:eastAsia="en-US"/>
              </w:rPr>
              <w:t>139</w:t>
            </w:r>
          </w:p>
        </w:tc>
        <w:tc>
          <w:tcPr>
            <w:tcW w:w="5523"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0D416F59" w14:textId="77777777" w:rsidR="0018182E" w:rsidRPr="006010A6" w:rsidRDefault="0018182E" w:rsidP="0018182E">
            <w:pPr>
              <w:pStyle w:val="Betarp"/>
            </w:pPr>
            <w:r w:rsidRPr="006010A6">
              <w:t>Elektros maitinimo kabelio tiesimas atramos vidumi</w:t>
            </w:r>
          </w:p>
        </w:tc>
        <w:tc>
          <w:tcPr>
            <w:tcW w:w="992" w:type="dxa"/>
            <w:gridSpan w:val="3"/>
            <w:tcBorders>
              <w:top w:val="nil"/>
              <w:left w:val="nil"/>
              <w:bottom w:val="single" w:sz="4" w:space="0" w:color="auto"/>
              <w:right w:val="single" w:sz="4" w:space="0" w:color="auto"/>
            </w:tcBorders>
            <w:shd w:val="clear" w:color="auto" w:fill="auto"/>
            <w:noWrap/>
            <w:vAlign w:val="center"/>
          </w:tcPr>
          <w:p w14:paraId="22596D4B" w14:textId="77777777" w:rsidR="0018182E" w:rsidRPr="006010A6" w:rsidRDefault="0018182E" w:rsidP="0018182E">
            <w:pPr>
              <w:pStyle w:val="Betarp"/>
              <w:jc w:val="center"/>
            </w:pPr>
            <w:r w:rsidRPr="006010A6">
              <w:t>m</w:t>
            </w:r>
          </w:p>
        </w:tc>
        <w:tc>
          <w:tcPr>
            <w:tcW w:w="996" w:type="dxa"/>
            <w:gridSpan w:val="3"/>
            <w:tcBorders>
              <w:top w:val="single" w:sz="4" w:space="0" w:color="auto"/>
              <w:left w:val="nil"/>
              <w:bottom w:val="single" w:sz="4" w:space="0" w:color="auto"/>
              <w:right w:val="single" w:sz="4" w:space="0" w:color="000000"/>
            </w:tcBorders>
            <w:shd w:val="clear" w:color="auto" w:fill="auto"/>
            <w:vAlign w:val="center"/>
          </w:tcPr>
          <w:p w14:paraId="5BC2A66B" w14:textId="77777777" w:rsidR="0018182E" w:rsidRPr="006010A6" w:rsidRDefault="0018182E" w:rsidP="0018182E">
            <w:pPr>
              <w:pStyle w:val="Betarp"/>
              <w:jc w:val="center"/>
              <w:rPr>
                <w:rFonts w:ascii="Calibri" w:hAnsi="Calibri" w:cs="Times New Roman"/>
              </w:rPr>
            </w:pPr>
            <w:r w:rsidRPr="006010A6">
              <w:rPr>
                <w:rFonts w:ascii="Calibri" w:hAnsi="Calibri"/>
              </w:rPr>
              <w:t>80</w:t>
            </w:r>
          </w:p>
        </w:tc>
        <w:tc>
          <w:tcPr>
            <w:tcW w:w="1410" w:type="dxa"/>
            <w:tcBorders>
              <w:top w:val="nil"/>
              <w:left w:val="nil"/>
              <w:bottom w:val="single" w:sz="4" w:space="0" w:color="auto"/>
              <w:right w:val="single" w:sz="4" w:space="0" w:color="auto"/>
            </w:tcBorders>
            <w:shd w:val="clear" w:color="auto" w:fill="auto"/>
            <w:noWrap/>
            <w:vAlign w:val="center"/>
          </w:tcPr>
          <w:p w14:paraId="55773E59" w14:textId="77777777" w:rsidR="0018182E" w:rsidRPr="006010A6" w:rsidRDefault="0018182E" w:rsidP="0018182E">
            <w:pPr>
              <w:pStyle w:val="Betarp"/>
              <w:rPr>
                <w:color w:val="000000"/>
              </w:rPr>
            </w:pPr>
          </w:p>
        </w:tc>
        <w:tc>
          <w:tcPr>
            <w:tcW w:w="1421" w:type="dxa"/>
            <w:tcBorders>
              <w:top w:val="nil"/>
              <w:left w:val="nil"/>
              <w:bottom w:val="single" w:sz="4" w:space="0" w:color="auto"/>
              <w:right w:val="single" w:sz="4" w:space="0" w:color="auto"/>
            </w:tcBorders>
          </w:tcPr>
          <w:p w14:paraId="5A9FB040" w14:textId="77777777" w:rsidR="0018182E" w:rsidRPr="006010A6" w:rsidRDefault="0018182E" w:rsidP="0018182E">
            <w:pPr>
              <w:pStyle w:val="Betarp"/>
              <w:rPr>
                <w:rFonts w:eastAsia="Times New Roman"/>
                <w:color w:val="FF0000"/>
                <w:lang w:eastAsia="en-US"/>
              </w:rPr>
            </w:pPr>
          </w:p>
        </w:tc>
      </w:tr>
      <w:tr w:rsidR="0018182E" w:rsidRPr="006010A6" w14:paraId="52D28C12" w14:textId="77777777" w:rsidTr="0018182E">
        <w:trPr>
          <w:trHeight w:val="300"/>
          <w:jc w:val="center"/>
        </w:trPr>
        <w:tc>
          <w:tcPr>
            <w:tcW w:w="957" w:type="dxa"/>
            <w:gridSpan w:val="2"/>
            <w:tcBorders>
              <w:top w:val="nil"/>
              <w:left w:val="single" w:sz="4" w:space="0" w:color="auto"/>
              <w:bottom w:val="single" w:sz="4" w:space="0" w:color="auto"/>
              <w:right w:val="single" w:sz="4" w:space="0" w:color="auto"/>
            </w:tcBorders>
            <w:shd w:val="clear" w:color="auto" w:fill="auto"/>
            <w:noWrap/>
            <w:vAlign w:val="center"/>
          </w:tcPr>
          <w:p w14:paraId="25D2640F" w14:textId="55A447C6" w:rsidR="0018182E" w:rsidRPr="006010A6" w:rsidRDefault="0018182E" w:rsidP="0018182E">
            <w:pPr>
              <w:pStyle w:val="Betarp"/>
              <w:jc w:val="center"/>
              <w:rPr>
                <w:rFonts w:eastAsia="Times New Roman"/>
                <w:lang w:eastAsia="en-US"/>
              </w:rPr>
            </w:pPr>
            <w:r w:rsidRPr="00535799">
              <w:rPr>
                <w:rFonts w:eastAsia="Times New Roman" w:cs="Times New Roman"/>
                <w:lang w:eastAsia="en-US"/>
              </w:rPr>
              <w:t>2.5.</w:t>
            </w:r>
            <w:r>
              <w:rPr>
                <w:rFonts w:eastAsia="Times New Roman" w:cs="Times New Roman"/>
                <w:lang w:eastAsia="en-US"/>
              </w:rPr>
              <w:t>140</w:t>
            </w:r>
          </w:p>
        </w:tc>
        <w:tc>
          <w:tcPr>
            <w:tcW w:w="5523"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13556A72" w14:textId="77777777" w:rsidR="0018182E" w:rsidRPr="006010A6" w:rsidRDefault="0018182E" w:rsidP="0018182E">
            <w:pPr>
              <w:pStyle w:val="Betarp"/>
            </w:pPr>
            <w:r w:rsidRPr="006010A6">
              <w:t>Elektros maitinimo kabelio įvėrimas į žemėje paklotą vamzdį su pratraukėju</w:t>
            </w:r>
          </w:p>
        </w:tc>
        <w:tc>
          <w:tcPr>
            <w:tcW w:w="992" w:type="dxa"/>
            <w:gridSpan w:val="3"/>
            <w:tcBorders>
              <w:top w:val="nil"/>
              <w:left w:val="nil"/>
              <w:bottom w:val="single" w:sz="4" w:space="0" w:color="auto"/>
              <w:right w:val="single" w:sz="4" w:space="0" w:color="auto"/>
            </w:tcBorders>
            <w:shd w:val="clear" w:color="auto" w:fill="auto"/>
            <w:noWrap/>
            <w:vAlign w:val="center"/>
          </w:tcPr>
          <w:p w14:paraId="4EE14678" w14:textId="77777777" w:rsidR="0018182E" w:rsidRPr="006010A6" w:rsidRDefault="0018182E" w:rsidP="0018182E">
            <w:pPr>
              <w:pStyle w:val="Betarp"/>
              <w:jc w:val="center"/>
            </w:pPr>
            <w:r w:rsidRPr="006010A6">
              <w:t>m</w:t>
            </w:r>
          </w:p>
        </w:tc>
        <w:tc>
          <w:tcPr>
            <w:tcW w:w="996" w:type="dxa"/>
            <w:gridSpan w:val="3"/>
            <w:tcBorders>
              <w:top w:val="single" w:sz="4" w:space="0" w:color="auto"/>
              <w:left w:val="nil"/>
              <w:bottom w:val="single" w:sz="4" w:space="0" w:color="auto"/>
              <w:right w:val="single" w:sz="4" w:space="0" w:color="000000"/>
            </w:tcBorders>
            <w:shd w:val="clear" w:color="auto" w:fill="auto"/>
            <w:vAlign w:val="center"/>
          </w:tcPr>
          <w:p w14:paraId="33594622" w14:textId="77777777" w:rsidR="0018182E" w:rsidRPr="006010A6" w:rsidRDefault="0018182E" w:rsidP="0018182E">
            <w:pPr>
              <w:pStyle w:val="Betarp"/>
              <w:jc w:val="center"/>
              <w:rPr>
                <w:rFonts w:ascii="Calibri" w:hAnsi="Calibri" w:cs="Times New Roman"/>
              </w:rPr>
            </w:pPr>
            <w:r w:rsidRPr="006010A6">
              <w:rPr>
                <w:rFonts w:ascii="Calibri" w:hAnsi="Calibri"/>
              </w:rPr>
              <w:t>520</w:t>
            </w:r>
          </w:p>
        </w:tc>
        <w:tc>
          <w:tcPr>
            <w:tcW w:w="1410" w:type="dxa"/>
            <w:tcBorders>
              <w:top w:val="nil"/>
              <w:left w:val="nil"/>
              <w:bottom w:val="single" w:sz="4" w:space="0" w:color="auto"/>
              <w:right w:val="single" w:sz="4" w:space="0" w:color="auto"/>
            </w:tcBorders>
            <w:shd w:val="clear" w:color="auto" w:fill="auto"/>
            <w:noWrap/>
            <w:vAlign w:val="center"/>
          </w:tcPr>
          <w:p w14:paraId="02E44658" w14:textId="77777777" w:rsidR="0018182E" w:rsidRPr="006010A6" w:rsidRDefault="0018182E" w:rsidP="0018182E">
            <w:pPr>
              <w:pStyle w:val="Betarp"/>
              <w:rPr>
                <w:color w:val="000000"/>
              </w:rPr>
            </w:pPr>
          </w:p>
        </w:tc>
        <w:tc>
          <w:tcPr>
            <w:tcW w:w="1421" w:type="dxa"/>
            <w:tcBorders>
              <w:top w:val="nil"/>
              <w:left w:val="nil"/>
              <w:bottom w:val="single" w:sz="4" w:space="0" w:color="auto"/>
              <w:right w:val="single" w:sz="4" w:space="0" w:color="auto"/>
            </w:tcBorders>
          </w:tcPr>
          <w:p w14:paraId="0A6B5618" w14:textId="77777777" w:rsidR="0018182E" w:rsidRPr="006010A6" w:rsidRDefault="0018182E" w:rsidP="0018182E">
            <w:pPr>
              <w:pStyle w:val="Betarp"/>
              <w:rPr>
                <w:rFonts w:eastAsia="Times New Roman"/>
                <w:color w:val="FF0000"/>
                <w:lang w:eastAsia="en-US"/>
              </w:rPr>
            </w:pPr>
          </w:p>
        </w:tc>
      </w:tr>
      <w:tr w:rsidR="0018182E" w:rsidRPr="006010A6" w14:paraId="635D2A43" w14:textId="77777777" w:rsidTr="0018182E">
        <w:trPr>
          <w:trHeight w:val="300"/>
          <w:jc w:val="center"/>
        </w:trPr>
        <w:tc>
          <w:tcPr>
            <w:tcW w:w="957" w:type="dxa"/>
            <w:gridSpan w:val="2"/>
            <w:tcBorders>
              <w:top w:val="nil"/>
              <w:left w:val="single" w:sz="4" w:space="0" w:color="auto"/>
              <w:bottom w:val="single" w:sz="4" w:space="0" w:color="auto"/>
              <w:right w:val="single" w:sz="4" w:space="0" w:color="auto"/>
            </w:tcBorders>
            <w:shd w:val="clear" w:color="auto" w:fill="auto"/>
            <w:noWrap/>
            <w:vAlign w:val="center"/>
          </w:tcPr>
          <w:p w14:paraId="72546598" w14:textId="6D5FD00B" w:rsidR="0018182E" w:rsidRPr="006010A6" w:rsidRDefault="0018182E" w:rsidP="0018182E">
            <w:pPr>
              <w:pStyle w:val="Betarp"/>
              <w:jc w:val="center"/>
              <w:rPr>
                <w:rFonts w:eastAsia="Times New Roman"/>
                <w:lang w:eastAsia="en-US"/>
              </w:rPr>
            </w:pPr>
            <w:r w:rsidRPr="00535799">
              <w:rPr>
                <w:rFonts w:eastAsia="Times New Roman" w:cs="Times New Roman"/>
                <w:lang w:eastAsia="en-US"/>
              </w:rPr>
              <w:t>2.5.</w:t>
            </w:r>
            <w:r>
              <w:rPr>
                <w:rFonts w:eastAsia="Times New Roman" w:cs="Times New Roman"/>
                <w:lang w:eastAsia="en-US"/>
              </w:rPr>
              <w:t>141</w:t>
            </w:r>
          </w:p>
        </w:tc>
        <w:tc>
          <w:tcPr>
            <w:tcW w:w="5523"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2ACA6BAF" w14:textId="77777777" w:rsidR="0018182E" w:rsidRPr="006010A6" w:rsidRDefault="0018182E" w:rsidP="0018182E">
            <w:pPr>
              <w:pStyle w:val="Betarp"/>
            </w:pPr>
            <w:r w:rsidRPr="006010A6">
              <w:t>Lankstaus gofruoto vamzdžio skirto kabelių privedimui prie galinių įrenginių tiesimas ir tvirtinimas</w:t>
            </w:r>
          </w:p>
        </w:tc>
        <w:tc>
          <w:tcPr>
            <w:tcW w:w="992" w:type="dxa"/>
            <w:gridSpan w:val="3"/>
            <w:tcBorders>
              <w:top w:val="nil"/>
              <w:left w:val="nil"/>
              <w:bottom w:val="single" w:sz="4" w:space="0" w:color="auto"/>
              <w:right w:val="single" w:sz="4" w:space="0" w:color="auto"/>
            </w:tcBorders>
            <w:shd w:val="clear" w:color="auto" w:fill="auto"/>
            <w:noWrap/>
            <w:vAlign w:val="center"/>
          </w:tcPr>
          <w:p w14:paraId="3291EEF8" w14:textId="77777777" w:rsidR="0018182E" w:rsidRPr="006010A6" w:rsidRDefault="0018182E" w:rsidP="0018182E">
            <w:pPr>
              <w:pStyle w:val="Betarp"/>
              <w:jc w:val="center"/>
            </w:pPr>
            <w:r w:rsidRPr="006010A6">
              <w:t>m</w:t>
            </w:r>
          </w:p>
        </w:tc>
        <w:tc>
          <w:tcPr>
            <w:tcW w:w="996" w:type="dxa"/>
            <w:gridSpan w:val="3"/>
            <w:tcBorders>
              <w:top w:val="single" w:sz="4" w:space="0" w:color="auto"/>
              <w:left w:val="nil"/>
              <w:bottom w:val="single" w:sz="4" w:space="0" w:color="auto"/>
              <w:right w:val="single" w:sz="4" w:space="0" w:color="000000"/>
            </w:tcBorders>
            <w:shd w:val="clear" w:color="auto" w:fill="auto"/>
            <w:vAlign w:val="center"/>
          </w:tcPr>
          <w:p w14:paraId="23896421" w14:textId="77777777" w:rsidR="0018182E" w:rsidRPr="006010A6" w:rsidRDefault="0018182E" w:rsidP="0018182E">
            <w:pPr>
              <w:pStyle w:val="Betarp"/>
              <w:jc w:val="center"/>
              <w:rPr>
                <w:rFonts w:ascii="Calibri" w:hAnsi="Calibri" w:cs="Times New Roman"/>
              </w:rPr>
            </w:pPr>
            <w:r w:rsidRPr="006010A6">
              <w:rPr>
                <w:rFonts w:ascii="Calibri" w:hAnsi="Calibri"/>
              </w:rPr>
              <w:t>16</w:t>
            </w:r>
          </w:p>
        </w:tc>
        <w:tc>
          <w:tcPr>
            <w:tcW w:w="1410" w:type="dxa"/>
            <w:tcBorders>
              <w:top w:val="nil"/>
              <w:left w:val="nil"/>
              <w:bottom w:val="single" w:sz="4" w:space="0" w:color="auto"/>
              <w:right w:val="single" w:sz="4" w:space="0" w:color="auto"/>
            </w:tcBorders>
            <w:shd w:val="clear" w:color="auto" w:fill="auto"/>
            <w:noWrap/>
            <w:vAlign w:val="center"/>
          </w:tcPr>
          <w:p w14:paraId="68D31D21" w14:textId="77777777" w:rsidR="0018182E" w:rsidRPr="006010A6" w:rsidRDefault="0018182E" w:rsidP="0018182E">
            <w:pPr>
              <w:pStyle w:val="Betarp"/>
              <w:rPr>
                <w:color w:val="000000"/>
              </w:rPr>
            </w:pPr>
          </w:p>
        </w:tc>
        <w:tc>
          <w:tcPr>
            <w:tcW w:w="1421" w:type="dxa"/>
            <w:tcBorders>
              <w:top w:val="nil"/>
              <w:left w:val="nil"/>
              <w:bottom w:val="single" w:sz="4" w:space="0" w:color="auto"/>
              <w:right w:val="single" w:sz="4" w:space="0" w:color="auto"/>
            </w:tcBorders>
          </w:tcPr>
          <w:p w14:paraId="06115E59" w14:textId="77777777" w:rsidR="0018182E" w:rsidRPr="006010A6" w:rsidRDefault="0018182E" w:rsidP="0018182E">
            <w:pPr>
              <w:pStyle w:val="Betarp"/>
              <w:rPr>
                <w:rFonts w:eastAsia="Times New Roman"/>
                <w:color w:val="FF0000"/>
                <w:lang w:eastAsia="en-US"/>
              </w:rPr>
            </w:pPr>
          </w:p>
        </w:tc>
      </w:tr>
      <w:tr w:rsidR="0018182E" w:rsidRPr="006010A6" w14:paraId="24E69E7C" w14:textId="77777777" w:rsidTr="0018182E">
        <w:trPr>
          <w:trHeight w:val="300"/>
          <w:jc w:val="center"/>
        </w:trPr>
        <w:tc>
          <w:tcPr>
            <w:tcW w:w="957" w:type="dxa"/>
            <w:gridSpan w:val="2"/>
            <w:tcBorders>
              <w:top w:val="nil"/>
              <w:left w:val="single" w:sz="4" w:space="0" w:color="auto"/>
              <w:bottom w:val="single" w:sz="4" w:space="0" w:color="auto"/>
              <w:right w:val="single" w:sz="4" w:space="0" w:color="auto"/>
            </w:tcBorders>
            <w:shd w:val="clear" w:color="auto" w:fill="auto"/>
            <w:noWrap/>
            <w:vAlign w:val="center"/>
          </w:tcPr>
          <w:p w14:paraId="082B3372" w14:textId="500D3227" w:rsidR="0018182E" w:rsidRPr="006010A6" w:rsidRDefault="0018182E" w:rsidP="0018182E">
            <w:pPr>
              <w:pStyle w:val="Betarp"/>
              <w:jc w:val="center"/>
              <w:rPr>
                <w:rFonts w:eastAsia="Times New Roman"/>
                <w:lang w:eastAsia="en-US"/>
              </w:rPr>
            </w:pPr>
            <w:r w:rsidRPr="00535799">
              <w:rPr>
                <w:rFonts w:eastAsia="Times New Roman" w:cs="Times New Roman"/>
                <w:lang w:eastAsia="en-US"/>
              </w:rPr>
              <w:t>2.5.</w:t>
            </w:r>
            <w:r>
              <w:rPr>
                <w:rFonts w:eastAsia="Times New Roman" w:cs="Times New Roman"/>
                <w:lang w:eastAsia="en-US"/>
              </w:rPr>
              <w:t>142</w:t>
            </w:r>
          </w:p>
        </w:tc>
        <w:tc>
          <w:tcPr>
            <w:tcW w:w="5523"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7C614D7D" w14:textId="77777777" w:rsidR="0018182E" w:rsidRPr="006010A6" w:rsidRDefault="0018182E" w:rsidP="0018182E">
            <w:pPr>
              <w:pStyle w:val="Betarp"/>
              <w:rPr>
                <w:rFonts w:eastAsia="Times New Roman"/>
              </w:rPr>
            </w:pPr>
            <w:r w:rsidRPr="006010A6">
              <w:t>Antro tipo vaizdo kamera</w:t>
            </w:r>
          </w:p>
        </w:tc>
        <w:tc>
          <w:tcPr>
            <w:tcW w:w="992" w:type="dxa"/>
            <w:gridSpan w:val="3"/>
            <w:tcBorders>
              <w:top w:val="nil"/>
              <w:left w:val="nil"/>
              <w:bottom w:val="single" w:sz="4" w:space="0" w:color="auto"/>
              <w:right w:val="single" w:sz="4" w:space="0" w:color="auto"/>
            </w:tcBorders>
            <w:shd w:val="clear" w:color="auto" w:fill="auto"/>
            <w:noWrap/>
            <w:vAlign w:val="center"/>
          </w:tcPr>
          <w:p w14:paraId="3BE6B3A4" w14:textId="77777777" w:rsidR="0018182E" w:rsidRPr="006010A6" w:rsidRDefault="0018182E" w:rsidP="0018182E">
            <w:pPr>
              <w:pStyle w:val="Betarp"/>
              <w:jc w:val="center"/>
            </w:pPr>
            <w:r w:rsidRPr="006010A6">
              <w:t>kompl.</w:t>
            </w:r>
          </w:p>
        </w:tc>
        <w:tc>
          <w:tcPr>
            <w:tcW w:w="996" w:type="dxa"/>
            <w:gridSpan w:val="3"/>
            <w:tcBorders>
              <w:top w:val="single" w:sz="4" w:space="0" w:color="auto"/>
              <w:left w:val="nil"/>
              <w:bottom w:val="single" w:sz="4" w:space="0" w:color="auto"/>
              <w:right w:val="single" w:sz="4" w:space="0" w:color="000000"/>
            </w:tcBorders>
            <w:shd w:val="clear" w:color="auto" w:fill="auto"/>
            <w:vAlign w:val="center"/>
          </w:tcPr>
          <w:p w14:paraId="1C865E8A" w14:textId="77777777" w:rsidR="0018182E" w:rsidRPr="006010A6" w:rsidRDefault="0018182E" w:rsidP="0018182E">
            <w:pPr>
              <w:pStyle w:val="Betarp"/>
              <w:jc w:val="center"/>
              <w:rPr>
                <w:rFonts w:ascii="Calibri" w:hAnsi="Calibri" w:cs="Times New Roman"/>
              </w:rPr>
            </w:pPr>
            <w:r w:rsidRPr="006010A6">
              <w:rPr>
                <w:rFonts w:ascii="Calibri" w:hAnsi="Calibri"/>
              </w:rPr>
              <w:t>16</w:t>
            </w:r>
          </w:p>
        </w:tc>
        <w:tc>
          <w:tcPr>
            <w:tcW w:w="1410" w:type="dxa"/>
            <w:tcBorders>
              <w:top w:val="nil"/>
              <w:left w:val="nil"/>
              <w:bottom w:val="single" w:sz="4" w:space="0" w:color="auto"/>
              <w:right w:val="single" w:sz="4" w:space="0" w:color="auto"/>
            </w:tcBorders>
            <w:shd w:val="clear" w:color="auto" w:fill="auto"/>
            <w:noWrap/>
            <w:vAlign w:val="center"/>
          </w:tcPr>
          <w:p w14:paraId="69E5A44E" w14:textId="77777777" w:rsidR="0018182E" w:rsidRPr="006010A6" w:rsidRDefault="0018182E" w:rsidP="0018182E">
            <w:pPr>
              <w:pStyle w:val="Betarp"/>
              <w:rPr>
                <w:color w:val="000000"/>
              </w:rPr>
            </w:pPr>
          </w:p>
        </w:tc>
        <w:tc>
          <w:tcPr>
            <w:tcW w:w="1421" w:type="dxa"/>
            <w:tcBorders>
              <w:top w:val="nil"/>
              <w:left w:val="nil"/>
              <w:bottom w:val="single" w:sz="4" w:space="0" w:color="auto"/>
              <w:right w:val="single" w:sz="4" w:space="0" w:color="auto"/>
            </w:tcBorders>
          </w:tcPr>
          <w:p w14:paraId="29DD2BD0" w14:textId="77777777" w:rsidR="0018182E" w:rsidRPr="006010A6" w:rsidRDefault="0018182E" w:rsidP="0018182E">
            <w:pPr>
              <w:pStyle w:val="Betarp"/>
              <w:rPr>
                <w:rFonts w:eastAsia="Times New Roman"/>
                <w:color w:val="FF0000"/>
                <w:lang w:eastAsia="en-US"/>
              </w:rPr>
            </w:pPr>
          </w:p>
        </w:tc>
      </w:tr>
      <w:tr w:rsidR="0018182E" w:rsidRPr="006010A6" w14:paraId="16411615" w14:textId="77777777" w:rsidTr="0018182E">
        <w:trPr>
          <w:trHeight w:val="300"/>
          <w:jc w:val="center"/>
        </w:trPr>
        <w:tc>
          <w:tcPr>
            <w:tcW w:w="957" w:type="dxa"/>
            <w:gridSpan w:val="2"/>
            <w:tcBorders>
              <w:top w:val="nil"/>
              <w:left w:val="single" w:sz="4" w:space="0" w:color="auto"/>
              <w:bottom w:val="single" w:sz="4" w:space="0" w:color="auto"/>
              <w:right w:val="single" w:sz="4" w:space="0" w:color="auto"/>
            </w:tcBorders>
            <w:shd w:val="clear" w:color="auto" w:fill="auto"/>
            <w:noWrap/>
            <w:vAlign w:val="center"/>
          </w:tcPr>
          <w:p w14:paraId="3E5ABF4F" w14:textId="7D621147" w:rsidR="0018182E" w:rsidRPr="006010A6" w:rsidRDefault="0018182E" w:rsidP="0018182E">
            <w:pPr>
              <w:pStyle w:val="Betarp"/>
              <w:jc w:val="center"/>
              <w:rPr>
                <w:rFonts w:eastAsia="Times New Roman"/>
                <w:lang w:eastAsia="en-US"/>
              </w:rPr>
            </w:pPr>
            <w:r w:rsidRPr="00535799">
              <w:rPr>
                <w:rFonts w:eastAsia="Times New Roman" w:cs="Times New Roman"/>
                <w:lang w:eastAsia="en-US"/>
              </w:rPr>
              <w:t>2.5.</w:t>
            </w:r>
            <w:r>
              <w:rPr>
                <w:rFonts w:eastAsia="Times New Roman" w:cs="Times New Roman"/>
                <w:lang w:eastAsia="en-US"/>
              </w:rPr>
              <w:t>143</w:t>
            </w:r>
          </w:p>
        </w:tc>
        <w:tc>
          <w:tcPr>
            <w:tcW w:w="5523"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3A69FF62" w14:textId="77777777" w:rsidR="0018182E" w:rsidRPr="006010A6" w:rsidRDefault="0018182E" w:rsidP="0018182E">
            <w:pPr>
              <w:pStyle w:val="Betarp"/>
            </w:pPr>
            <w:r w:rsidRPr="006010A6">
              <w:t>Vaizdo kameros su korpusu  montavimas ir derinimas ant santvaros aukštyje</w:t>
            </w:r>
          </w:p>
        </w:tc>
        <w:tc>
          <w:tcPr>
            <w:tcW w:w="992" w:type="dxa"/>
            <w:gridSpan w:val="3"/>
            <w:tcBorders>
              <w:top w:val="nil"/>
              <w:left w:val="nil"/>
              <w:bottom w:val="single" w:sz="4" w:space="0" w:color="auto"/>
              <w:right w:val="single" w:sz="4" w:space="0" w:color="auto"/>
            </w:tcBorders>
            <w:shd w:val="clear" w:color="auto" w:fill="auto"/>
            <w:noWrap/>
            <w:vAlign w:val="center"/>
          </w:tcPr>
          <w:p w14:paraId="0F772999" w14:textId="77777777" w:rsidR="0018182E" w:rsidRPr="006010A6" w:rsidRDefault="0018182E" w:rsidP="0018182E">
            <w:pPr>
              <w:pStyle w:val="Betarp"/>
              <w:jc w:val="center"/>
            </w:pPr>
            <w:r w:rsidRPr="006010A6">
              <w:t>vnt.</w:t>
            </w:r>
          </w:p>
        </w:tc>
        <w:tc>
          <w:tcPr>
            <w:tcW w:w="996" w:type="dxa"/>
            <w:gridSpan w:val="3"/>
            <w:tcBorders>
              <w:top w:val="single" w:sz="4" w:space="0" w:color="auto"/>
              <w:left w:val="nil"/>
              <w:bottom w:val="single" w:sz="4" w:space="0" w:color="auto"/>
              <w:right w:val="single" w:sz="4" w:space="0" w:color="000000"/>
            </w:tcBorders>
            <w:shd w:val="clear" w:color="auto" w:fill="auto"/>
            <w:vAlign w:val="center"/>
          </w:tcPr>
          <w:p w14:paraId="698381A3" w14:textId="77777777" w:rsidR="0018182E" w:rsidRPr="006010A6" w:rsidRDefault="0018182E" w:rsidP="0018182E">
            <w:pPr>
              <w:pStyle w:val="Betarp"/>
              <w:jc w:val="center"/>
              <w:rPr>
                <w:rFonts w:ascii="Calibri" w:hAnsi="Calibri" w:cs="Times New Roman"/>
              </w:rPr>
            </w:pPr>
            <w:r w:rsidRPr="006010A6">
              <w:rPr>
                <w:rFonts w:ascii="Calibri" w:hAnsi="Calibri" w:cs="Times New Roman"/>
              </w:rPr>
              <w:t>16</w:t>
            </w:r>
          </w:p>
        </w:tc>
        <w:tc>
          <w:tcPr>
            <w:tcW w:w="1410" w:type="dxa"/>
            <w:tcBorders>
              <w:top w:val="nil"/>
              <w:left w:val="nil"/>
              <w:bottom w:val="single" w:sz="4" w:space="0" w:color="auto"/>
              <w:right w:val="single" w:sz="4" w:space="0" w:color="auto"/>
            </w:tcBorders>
            <w:shd w:val="clear" w:color="auto" w:fill="auto"/>
            <w:noWrap/>
            <w:vAlign w:val="center"/>
          </w:tcPr>
          <w:p w14:paraId="751126C0" w14:textId="77777777" w:rsidR="0018182E" w:rsidRPr="006010A6" w:rsidRDefault="0018182E" w:rsidP="0018182E">
            <w:pPr>
              <w:pStyle w:val="Betarp"/>
              <w:rPr>
                <w:color w:val="000000"/>
              </w:rPr>
            </w:pPr>
          </w:p>
        </w:tc>
        <w:tc>
          <w:tcPr>
            <w:tcW w:w="1421" w:type="dxa"/>
            <w:tcBorders>
              <w:top w:val="nil"/>
              <w:left w:val="nil"/>
              <w:bottom w:val="single" w:sz="4" w:space="0" w:color="auto"/>
              <w:right w:val="single" w:sz="4" w:space="0" w:color="auto"/>
            </w:tcBorders>
          </w:tcPr>
          <w:p w14:paraId="2E087A1A" w14:textId="77777777" w:rsidR="0018182E" w:rsidRPr="006010A6" w:rsidRDefault="0018182E" w:rsidP="0018182E">
            <w:pPr>
              <w:pStyle w:val="Betarp"/>
              <w:rPr>
                <w:rFonts w:eastAsia="Times New Roman"/>
                <w:color w:val="FF0000"/>
                <w:lang w:eastAsia="en-US"/>
              </w:rPr>
            </w:pPr>
          </w:p>
        </w:tc>
      </w:tr>
      <w:tr w:rsidR="0018182E" w:rsidRPr="006010A6" w14:paraId="5B075A79" w14:textId="77777777" w:rsidTr="0018182E">
        <w:trPr>
          <w:trHeight w:val="300"/>
          <w:jc w:val="center"/>
        </w:trPr>
        <w:tc>
          <w:tcPr>
            <w:tcW w:w="957" w:type="dxa"/>
            <w:gridSpan w:val="2"/>
            <w:tcBorders>
              <w:top w:val="nil"/>
              <w:left w:val="single" w:sz="4" w:space="0" w:color="auto"/>
              <w:bottom w:val="single" w:sz="4" w:space="0" w:color="auto"/>
              <w:right w:val="single" w:sz="4" w:space="0" w:color="auto"/>
            </w:tcBorders>
            <w:shd w:val="clear" w:color="auto" w:fill="auto"/>
            <w:noWrap/>
            <w:vAlign w:val="center"/>
          </w:tcPr>
          <w:p w14:paraId="59F8E6EA" w14:textId="1E2B9B02" w:rsidR="0018182E" w:rsidRPr="006010A6" w:rsidRDefault="0018182E" w:rsidP="0018182E">
            <w:pPr>
              <w:pStyle w:val="Betarp"/>
              <w:jc w:val="center"/>
              <w:rPr>
                <w:rFonts w:eastAsia="Times New Roman"/>
                <w:lang w:eastAsia="en-US"/>
              </w:rPr>
            </w:pPr>
            <w:r w:rsidRPr="00535799">
              <w:rPr>
                <w:rFonts w:eastAsia="Times New Roman" w:cs="Times New Roman"/>
                <w:lang w:eastAsia="en-US"/>
              </w:rPr>
              <w:t>2.5.</w:t>
            </w:r>
            <w:r>
              <w:rPr>
                <w:rFonts w:eastAsia="Times New Roman" w:cs="Times New Roman"/>
                <w:lang w:eastAsia="en-US"/>
              </w:rPr>
              <w:t>144</w:t>
            </w:r>
          </w:p>
        </w:tc>
        <w:tc>
          <w:tcPr>
            <w:tcW w:w="5523"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3CBF7D31" w14:textId="77777777" w:rsidR="0018182E" w:rsidRPr="006010A6" w:rsidRDefault="0018182E" w:rsidP="0018182E">
            <w:pPr>
              <w:pStyle w:val="Betarp"/>
            </w:pPr>
            <w:r w:rsidRPr="006010A6">
              <w:t>Infraraudonųjų spindulių prožektoriaus montavimas ir derinimas ant santvaros aukštyje</w:t>
            </w:r>
          </w:p>
        </w:tc>
        <w:tc>
          <w:tcPr>
            <w:tcW w:w="992" w:type="dxa"/>
            <w:gridSpan w:val="3"/>
            <w:tcBorders>
              <w:top w:val="nil"/>
              <w:left w:val="nil"/>
              <w:bottom w:val="single" w:sz="4" w:space="0" w:color="auto"/>
              <w:right w:val="single" w:sz="4" w:space="0" w:color="auto"/>
            </w:tcBorders>
            <w:shd w:val="clear" w:color="auto" w:fill="auto"/>
            <w:noWrap/>
            <w:vAlign w:val="center"/>
          </w:tcPr>
          <w:p w14:paraId="1932A701" w14:textId="77777777" w:rsidR="0018182E" w:rsidRPr="006010A6" w:rsidRDefault="0018182E" w:rsidP="0018182E">
            <w:pPr>
              <w:pStyle w:val="Betarp"/>
              <w:jc w:val="center"/>
            </w:pPr>
            <w:r w:rsidRPr="006010A6">
              <w:t>vnt.</w:t>
            </w:r>
          </w:p>
        </w:tc>
        <w:tc>
          <w:tcPr>
            <w:tcW w:w="996" w:type="dxa"/>
            <w:gridSpan w:val="3"/>
            <w:tcBorders>
              <w:top w:val="single" w:sz="4" w:space="0" w:color="auto"/>
              <w:left w:val="nil"/>
              <w:bottom w:val="single" w:sz="4" w:space="0" w:color="auto"/>
              <w:right w:val="single" w:sz="4" w:space="0" w:color="000000"/>
            </w:tcBorders>
            <w:shd w:val="clear" w:color="auto" w:fill="auto"/>
            <w:vAlign w:val="center"/>
          </w:tcPr>
          <w:p w14:paraId="473DA1E9" w14:textId="77777777" w:rsidR="0018182E" w:rsidRPr="006010A6" w:rsidRDefault="0018182E" w:rsidP="0018182E">
            <w:pPr>
              <w:pStyle w:val="Betarp"/>
              <w:jc w:val="center"/>
              <w:rPr>
                <w:rFonts w:ascii="Calibri" w:hAnsi="Calibri" w:cs="Times New Roman"/>
              </w:rPr>
            </w:pPr>
            <w:r w:rsidRPr="006010A6">
              <w:rPr>
                <w:rFonts w:ascii="Calibri" w:hAnsi="Calibri"/>
              </w:rPr>
              <w:t>16</w:t>
            </w:r>
          </w:p>
        </w:tc>
        <w:tc>
          <w:tcPr>
            <w:tcW w:w="1410" w:type="dxa"/>
            <w:tcBorders>
              <w:top w:val="nil"/>
              <w:left w:val="nil"/>
              <w:bottom w:val="single" w:sz="4" w:space="0" w:color="auto"/>
              <w:right w:val="single" w:sz="4" w:space="0" w:color="auto"/>
            </w:tcBorders>
            <w:shd w:val="clear" w:color="auto" w:fill="auto"/>
            <w:noWrap/>
            <w:vAlign w:val="center"/>
          </w:tcPr>
          <w:p w14:paraId="22794B9A" w14:textId="77777777" w:rsidR="0018182E" w:rsidRPr="006010A6" w:rsidRDefault="0018182E" w:rsidP="0018182E">
            <w:pPr>
              <w:pStyle w:val="Betarp"/>
              <w:rPr>
                <w:color w:val="000000"/>
              </w:rPr>
            </w:pPr>
          </w:p>
        </w:tc>
        <w:tc>
          <w:tcPr>
            <w:tcW w:w="1421" w:type="dxa"/>
            <w:tcBorders>
              <w:top w:val="nil"/>
              <w:left w:val="nil"/>
              <w:bottom w:val="single" w:sz="4" w:space="0" w:color="auto"/>
              <w:right w:val="single" w:sz="4" w:space="0" w:color="auto"/>
            </w:tcBorders>
          </w:tcPr>
          <w:p w14:paraId="22561243" w14:textId="77777777" w:rsidR="0018182E" w:rsidRPr="006010A6" w:rsidRDefault="0018182E" w:rsidP="0018182E">
            <w:pPr>
              <w:pStyle w:val="Betarp"/>
              <w:rPr>
                <w:rFonts w:eastAsia="Times New Roman"/>
                <w:color w:val="FF0000"/>
                <w:lang w:eastAsia="en-US"/>
              </w:rPr>
            </w:pPr>
          </w:p>
        </w:tc>
      </w:tr>
      <w:tr w:rsidR="0018182E" w:rsidRPr="006010A6" w14:paraId="7471C266" w14:textId="77777777" w:rsidTr="0018182E">
        <w:trPr>
          <w:trHeight w:val="300"/>
          <w:jc w:val="center"/>
        </w:trPr>
        <w:tc>
          <w:tcPr>
            <w:tcW w:w="957" w:type="dxa"/>
            <w:gridSpan w:val="2"/>
            <w:tcBorders>
              <w:top w:val="nil"/>
              <w:left w:val="single" w:sz="4" w:space="0" w:color="auto"/>
              <w:bottom w:val="single" w:sz="4" w:space="0" w:color="auto"/>
              <w:right w:val="single" w:sz="4" w:space="0" w:color="auto"/>
            </w:tcBorders>
            <w:shd w:val="clear" w:color="auto" w:fill="auto"/>
            <w:noWrap/>
            <w:vAlign w:val="center"/>
          </w:tcPr>
          <w:p w14:paraId="4426AE65" w14:textId="2FBE1756" w:rsidR="0018182E" w:rsidRPr="006010A6" w:rsidRDefault="0018182E" w:rsidP="0018182E">
            <w:pPr>
              <w:pStyle w:val="Betarp"/>
              <w:jc w:val="center"/>
              <w:rPr>
                <w:rFonts w:eastAsia="Times New Roman"/>
                <w:lang w:eastAsia="en-US"/>
              </w:rPr>
            </w:pPr>
            <w:r w:rsidRPr="00535799">
              <w:rPr>
                <w:rFonts w:eastAsia="Times New Roman" w:cs="Times New Roman"/>
                <w:lang w:eastAsia="en-US"/>
              </w:rPr>
              <w:t>2.5.</w:t>
            </w:r>
            <w:r>
              <w:rPr>
                <w:rFonts w:eastAsia="Times New Roman" w:cs="Times New Roman"/>
                <w:lang w:eastAsia="en-US"/>
              </w:rPr>
              <w:t>145</w:t>
            </w:r>
          </w:p>
        </w:tc>
        <w:tc>
          <w:tcPr>
            <w:tcW w:w="5523"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1AFD3BC0" w14:textId="77777777" w:rsidR="0018182E" w:rsidRPr="006010A6" w:rsidRDefault="0018182E" w:rsidP="0018182E">
            <w:pPr>
              <w:pStyle w:val="Betarp"/>
            </w:pPr>
            <w:r w:rsidRPr="006010A6">
              <w:t>Vaizdo kameros konfigūravimas, programavimas ir testavimas</w:t>
            </w:r>
          </w:p>
        </w:tc>
        <w:tc>
          <w:tcPr>
            <w:tcW w:w="992" w:type="dxa"/>
            <w:gridSpan w:val="3"/>
            <w:tcBorders>
              <w:top w:val="nil"/>
              <w:left w:val="nil"/>
              <w:bottom w:val="single" w:sz="4" w:space="0" w:color="auto"/>
              <w:right w:val="single" w:sz="4" w:space="0" w:color="auto"/>
            </w:tcBorders>
            <w:shd w:val="clear" w:color="auto" w:fill="auto"/>
            <w:noWrap/>
            <w:vAlign w:val="center"/>
          </w:tcPr>
          <w:p w14:paraId="7FE9ED2B" w14:textId="77777777" w:rsidR="0018182E" w:rsidRPr="006010A6" w:rsidRDefault="0018182E" w:rsidP="0018182E">
            <w:pPr>
              <w:pStyle w:val="Betarp"/>
              <w:jc w:val="center"/>
            </w:pPr>
            <w:r w:rsidRPr="006010A6">
              <w:t>kompl.</w:t>
            </w:r>
          </w:p>
        </w:tc>
        <w:tc>
          <w:tcPr>
            <w:tcW w:w="996" w:type="dxa"/>
            <w:gridSpan w:val="3"/>
            <w:tcBorders>
              <w:top w:val="single" w:sz="4" w:space="0" w:color="auto"/>
              <w:left w:val="nil"/>
              <w:bottom w:val="single" w:sz="4" w:space="0" w:color="auto"/>
              <w:right w:val="single" w:sz="4" w:space="0" w:color="000000"/>
            </w:tcBorders>
            <w:shd w:val="clear" w:color="auto" w:fill="auto"/>
            <w:vAlign w:val="center"/>
          </w:tcPr>
          <w:p w14:paraId="4C3C8235" w14:textId="77777777" w:rsidR="0018182E" w:rsidRPr="006010A6" w:rsidRDefault="0018182E" w:rsidP="0018182E">
            <w:pPr>
              <w:pStyle w:val="Betarp"/>
              <w:jc w:val="center"/>
              <w:rPr>
                <w:rFonts w:ascii="Calibri" w:hAnsi="Calibri" w:cs="Times New Roman"/>
              </w:rPr>
            </w:pPr>
            <w:r w:rsidRPr="006010A6">
              <w:rPr>
                <w:rFonts w:ascii="Calibri" w:hAnsi="Calibri"/>
              </w:rPr>
              <w:t>16</w:t>
            </w:r>
          </w:p>
        </w:tc>
        <w:tc>
          <w:tcPr>
            <w:tcW w:w="1410" w:type="dxa"/>
            <w:tcBorders>
              <w:top w:val="nil"/>
              <w:left w:val="nil"/>
              <w:bottom w:val="single" w:sz="4" w:space="0" w:color="auto"/>
              <w:right w:val="single" w:sz="4" w:space="0" w:color="auto"/>
            </w:tcBorders>
            <w:shd w:val="clear" w:color="auto" w:fill="auto"/>
            <w:noWrap/>
            <w:vAlign w:val="center"/>
          </w:tcPr>
          <w:p w14:paraId="485C0132" w14:textId="77777777" w:rsidR="0018182E" w:rsidRPr="006010A6" w:rsidRDefault="0018182E" w:rsidP="0018182E">
            <w:pPr>
              <w:pStyle w:val="Betarp"/>
              <w:rPr>
                <w:color w:val="000000"/>
              </w:rPr>
            </w:pPr>
          </w:p>
        </w:tc>
        <w:tc>
          <w:tcPr>
            <w:tcW w:w="1421" w:type="dxa"/>
            <w:tcBorders>
              <w:top w:val="nil"/>
              <w:left w:val="nil"/>
              <w:bottom w:val="single" w:sz="4" w:space="0" w:color="auto"/>
              <w:right w:val="single" w:sz="4" w:space="0" w:color="auto"/>
            </w:tcBorders>
          </w:tcPr>
          <w:p w14:paraId="0CA6C21E" w14:textId="77777777" w:rsidR="0018182E" w:rsidRPr="006010A6" w:rsidRDefault="0018182E" w:rsidP="0018182E">
            <w:pPr>
              <w:pStyle w:val="Betarp"/>
              <w:rPr>
                <w:rFonts w:eastAsia="Times New Roman"/>
                <w:color w:val="FF0000"/>
                <w:lang w:eastAsia="en-US"/>
              </w:rPr>
            </w:pPr>
          </w:p>
        </w:tc>
      </w:tr>
      <w:tr w:rsidR="0018182E" w:rsidRPr="006010A6" w14:paraId="3F7588AC" w14:textId="77777777" w:rsidTr="0018182E">
        <w:trPr>
          <w:trHeight w:val="300"/>
          <w:jc w:val="center"/>
        </w:trPr>
        <w:tc>
          <w:tcPr>
            <w:tcW w:w="957" w:type="dxa"/>
            <w:gridSpan w:val="2"/>
            <w:tcBorders>
              <w:top w:val="nil"/>
              <w:left w:val="single" w:sz="4" w:space="0" w:color="auto"/>
              <w:bottom w:val="single" w:sz="4" w:space="0" w:color="auto"/>
              <w:right w:val="single" w:sz="4" w:space="0" w:color="auto"/>
            </w:tcBorders>
            <w:shd w:val="clear" w:color="auto" w:fill="auto"/>
            <w:noWrap/>
            <w:vAlign w:val="center"/>
          </w:tcPr>
          <w:p w14:paraId="4B3BCA86" w14:textId="4FC21A70" w:rsidR="0018182E" w:rsidRPr="006010A6" w:rsidRDefault="0018182E" w:rsidP="0018182E">
            <w:pPr>
              <w:pStyle w:val="Betarp"/>
              <w:jc w:val="center"/>
              <w:rPr>
                <w:rFonts w:eastAsia="Times New Roman"/>
                <w:lang w:eastAsia="en-US"/>
              </w:rPr>
            </w:pPr>
            <w:r w:rsidRPr="00535799">
              <w:rPr>
                <w:rFonts w:eastAsia="Times New Roman" w:cs="Times New Roman"/>
                <w:lang w:eastAsia="en-US"/>
              </w:rPr>
              <w:t>2.5.</w:t>
            </w:r>
            <w:r>
              <w:rPr>
                <w:rFonts w:eastAsia="Times New Roman" w:cs="Times New Roman"/>
                <w:lang w:eastAsia="en-US"/>
              </w:rPr>
              <w:t>146</w:t>
            </w:r>
          </w:p>
        </w:tc>
        <w:tc>
          <w:tcPr>
            <w:tcW w:w="5523"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4FD5601A" w14:textId="77777777" w:rsidR="0018182E" w:rsidRPr="006010A6" w:rsidRDefault="0018182E" w:rsidP="0018182E">
            <w:pPr>
              <w:pStyle w:val="Betarp"/>
            </w:pPr>
            <w:r w:rsidRPr="006010A6">
              <w:t xml:space="preserve">Vaizdo kamerų perduodamos informacijos konfigūravimas EIS valdymo centre </w:t>
            </w:r>
          </w:p>
        </w:tc>
        <w:tc>
          <w:tcPr>
            <w:tcW w:w="992" w:type="dxa"/>
            <w:gridSpan w:val="3"/>
            <w:tcBorders>
              <w:top w:val="nil"/>
              <w:left w:val="nil"/>
              <w:bottom w:val="single" w:sz="4" w:space="0" w:color="auto"/>
              <w:right w:val="single" w:sz="4" w:space="0" w:color="auto"/>
            </w:tcBorders>
            <w:shd w:val="clear" w:color="auto" w:fill="auto"/>
            <w:noWrap/>
            <w:vAlign w:val="center"/>
          </w:tcPr>
          <w:p w14:paraId="47D4B517" w14:textId="77777777" w:rsidR="0018182E" w:rsidRPr="006010A6" w:rsidRDefault="0018182E" w:rsidP="0018182E">
            <w:pPr>
              <w:pStyle w:val="Betarp"/>
              <w:jc w:val="center"/>
            </w:pPr>
            <w:r w:rsidRPr="006010A6">
              <w:t>kompl.</w:t>
            </w:r>
          </w:p>
        </w:tc>
        <w:tc>
          <w:tcPr>
            <w:tcW w:w="996" w:type="dxa"/>
            <w:gridSpan w:val="3"/>
            <w:tcBorders>
              <w:top w:val="single" w:sz="4" w:space="0" w:color="auto"/>
              <w:left w:val="nil"/>
              <w:bottom w:val="single" w:sz="4" w:space="0" w:color="auto"/>
              <w:right w:val="single" w:sz="4" w:space="0" w:color="000000"/>
            </w:tcBorders>
            <w:shd w:val="clear" w:color="auto" w:fill="auto"/>
            <w:vAlign w:val="center"/>
          </w:tcPr>
          <w:p w14:paraId="4633FF8F" w14:textId="77777777" w:rsidR="0018182E" w:rsidRPr="006010A6" w:rsidRDefault="0018182E" w:rsidP="0018182E">
            <w:pPr>
              <w:pStyle w:val="Betarp"/>
              <w:jc w:val="center"/>
              <w:rPr>
                <w:rFonts w:ascii="Calibri" w:hAnsi="Calibri" w:cs="Times New Roman"/>
              </w:rPr>
            </w:pPr>
            <w:r w:rsidRPr="006010A6">
              <w:rPr>
                <w:rFonts w:ascii="Calibri" w:hAnsi="Calibri"/>
              </w:rPr>
              <w:t>16</w:t>
            </w:r>
          </w:p>
        </w:tc>
        <w:tc>
          <w:tcPr>
            <w:tcW w:w="1410" w:type="dxa"/>
            <w:tcBorders>
              <w:top w:val="nil"/>
              <w:left w:val="nil"/>
              <w:bottom w:val="single" w:sz="4" w:space="0" w:color="auto"/>
              <w:right w:val="single" w:sz="4" w:space="0" w:color="auto"/>
            </w:tcBorders>
            <w:shd w:val="clear" w:color="auto" w:fill="auto"/>
            <w:noWrap/>
            <w:vAlign w:val="center"/>
          </w:tcPr>
          <w:p w14:paraId="53DFE05F" w14:textId="77777777" w:rsidR="0018182E" w:rsidRPr="006010A6" w:rsidRDefault="0018182E" w:rsidP="0018182E">
            <w:pPr>
              <w:pStyle w:val="Betarp"/>
              <w:rPr>
                <w:color w:val="000000"/>
              </w:rPr>
            </w:pPr>
          </w:p>
        </w:tc>
        <w:tc>
          <w:tcPr>
            <w:tcW w:w="1421" w:type="dxa"/>
            <w:tcBorders>
              <w:top w:val="nil"/>
              <w:left w:val="nil"/>
              <w:bottom w:val="single" w:sz="4" w:space="0" w:color="auto"/>
              <w:right w:val="single" w:sz="4" w:space="0" w:color="auto"/>
            </w:tcBorders>
          </w:tcPr>
          <w:p w14:paraId="4EAF8B08" w14:textId="77777777" w:rsidR="0018182E" w:rsidRPr="006010A6" w:rsidRDefault="0018182E" w:rsidP="0018182E">
            <w:pPr>
              <w:pStyle w:val="Betarp"/>
              <w:rPr>
                <w:rFonts w:eastAsia="Times New Roman"/>
                <w:color w:val="FF0000"/>
                <w:lang w:eastAsia="en-US"/>
              </w:rPr>
            </w:pPr>
          </w:p>
        </w:tc>
      </w:tr>
      <w:tr w:rsidR="0018182E" w:rsidRPr="006010A6" w14:paraId="45B1E33A" w14:textId="77777777" w:rsidTr="0018182E">
        <w:trPr>
          <w:trHeight w:val="300"/>
          <w:jc w:val="center"/>
        </w:trPr>
        <w:tc>
          <w:tcPr>
            <w:tcW w:w="957"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1B09155D" w14:textId="63FAB539" w:rsidR="0018182E" w:rsidRPr="006010A6" w:rsidRDefault="0018182E" w:rsidP="0018182E">
            <w:pPr>
              <w:pStyle w:val="Betarp"/>
              <w:jc w:val="center"/>
              <w:rPr>
                <w:rFonts w:eastAsia="Times New Roman"/>
                <w:lang w:eastAsia="en-US"/>
              </w:rPr>
            </w:pPr>
            <w:r w:rsidRPr="00535799">
              <w:rPr>
                <w:rFonts w:eastAsia="Times New Roman" w:cs="Times New Roman"/>
                <w:lang w:eastAsia="en-US"/>
              </w:rPr>
              <w:t>2.5.</w:t>
            </w:r>
            <w:r>
              <w:rPr>
                <w:rFonts w:eastAsia="Times New Roman" w:cs="Times New Roman"/>
                <w:lang w:eastAsia="en-US"/>
              </w:rPr>
              <w:t>147</w:t>
            </w:r>
          </w:p>
        </w:tc>
        <w:tc>
          <w:tcPr>
            <w:tcW w:w="5523"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46855352" w14:textId="77777777" w:rsidR="0018182E" w:rsidRPr="006010A6" w:rsidRDefault="0018182E" w:rsidP="0018182E">
            <w:pPr>
              <w:pStyle w:val="Betarp"/>
            </w:pPr>
            <w:r w:rsidRPr="006010A6">
              <w:t>Apsaugų nuo viršįtampių išorinėms linijoms montavimas</w:t>
            </w:r>
          </w:p>
        </w:tc>
        <w:tc>
          <w:tcPr>
            <w:tcW w:w="992" w:type="dxa"/>
            <w:gridSpan w:val="3"/>
            <w:tcBorders>
              <w:top w:val="single" w:sz="4" w:space="0" w:color="auto"/>
              <w:left w:val="nil"/>
              <w:bottom w:val="single" w:sz="4" w:space="0" w:color="auto"/>
              <w:right w:val="single" w:sz="4" w:space="0" w:color="auto"/>
            </w:tcBorders>
            <w:shd w:val="clear" w:color="auto" w:fill="auto"/>
            <w:noWrap/>
            <w:vAlign w:val="center"/>
          </w:tcPr>
          <w:p w14:paraId="03DA5605" w14:textId="77777777" w:rsidR="0018182E" w:rsidRPr="006010A6" w:rsidRDefault="0018182E" w:rsidP="0018182E">
            <w:pPr>
              <w:pStyle w:val="Betarp"/>
              <w:jc w:val="center"/>
            </w:pPr>
            <w:r w:rsidRPr="006010A6">
              <w:t>kompl.</w:t>
            </w:r>
          </w:p>
        </w:tc>
        <w:tc>
          <w:tcPr>
            <w:tcW w:w="996" w:type="dxa"/>
            <w:gridSpan w:val="3"/>
            <w:tcBorders>
              <w:top w:val="single" w:sz="4" w:space="0" w:color="auto"/>
              <w:left w:val="nil"/>
              <w:bottom w:val="single" w:sz="4" w:space="0" w:color="auto"/>
              <w:right w:val="single" w:sz="4" w:space="0" w:color="000000"/>
            </w:tcBorders>
            <w:shd w:val="clear" w:color="auto" w:fill="auto"/>
            <w:vAlign w:val="center"/>
          </w:tcPr>
          <w:p w14:paraId="6A22C080" w14:textId="77777777" w:rsidR="0018182E" w:rsidRPr="006010A6" w:rsidRDefault="0018182E" w:rsidP="0018182E">
            <w:pPr>
              <w:pStyle w:val="Betarp"/>
              <w:jc w:val="center"/>
              <w:rPr>
                <w:rFonts w:ascii="Calibri" w:hAnsi="Calibri" w:cs="Times New Roman"/>
              </w:rPr>
            </w:pPr>
            <w:r w:rsidRPr="006010A6">
              <w:rPr>
                <w:rFonts w:ascii="Calibri" w:hAnsi="Calibri"/>
              </w:rPr>
              <w:t>16</w:t>
            </w:r>
          </w:p>
        </w:tc>
        <w:tc>
          <w:tcPr>
            <w:tcW w:w="1410" w:type="dxa"/>
            <w:tcBorders>
              <w:top w:val="single" w:sz="4" w:space="0" w:color="auto"/>
              <w:left w:val="nil"/>
              <w:bottom w:val="single" w:sz="4" w:space="0" w:color="auto"/>
              <w:right w:val="single" w:sz="4" w:space="0" w:color="auto"/>
            </w:tcBorders>
            <w:shd w:val="clear" w:color="auto" w:fill="auto"/>
            <w:noWrap/>
            <w:vAlign w:val="center"/>
          </w:tcPr>
          <w:p w14:paraId="523FE1AA" w14:textId="77777777" w:rsidR="0018182E" w:rsidRPr="006010A6" w:rsidRDefault="0018182E" w:rsidP="0018182E">
            <w:pPr>
              <w:pStyle w:val="Betarp"/>
              <w:rPr>
                <w:color w:val="000000"/>
              </w:rPr>
            </w:pPr>
          </w:p>
        </w:tc>
        <w:tc>
          <w:tcPr>
            <w:tcW w:w="1421" w:type="dxa"/>
            <w:tcBorders>
              <w:top w:val="single" w:sz="4" w:space="0" w:color="auto"/>
              <w:left w:val="nil"/>
              <w:bottom w:val="single" w:sz="4" w:space="0" w:color="auto"/>
              <w:right w:val="single" w:sz="4" w:space="0" w:color="auto"/>
            </w:tcBorders>
          </w:tcPr>
          <w:p w14:paraId="77C11790" w14:textId="77777777" w:rsidR="0018182E" w:rsidRPr="006010A6" w:rsidRDefault="0018182E" w:rsidP="0018182E">
            <w:pPr>
              <w:pStyle w:val="Betarp"/>
              <w:rPr>
                <w:rFonts w:eastAsia="Times New Roman"/>
                <w:color w:val="FF0000"/>
                <w:lang w:eastAsia="en-US"/>
              </w:rPr>
            </w:pPr>
          </w:p>
        </w:tc>
      </w:tr>
      <w:tr w:rsidR="0018182E" w:rsidRPr="006010A6" w14:paraId="457F67DF" w14:textId="77777777" w:rsidTr="0018182E">
        <w:trPr>
          <w:trHeight w:val="300"/>
          <w:jc w:val="center"/>
        </w:trPr>
        <w:tc>
          <w:tcPr>
            <w:tcW w:w="957" w:type="dxa"/>
            <w:gridSpan w:val="2"/>
            <w:tcBorders>
              <w:top w:val="nil"/>
              <w:left w:val="single" w:sz="4" w:space="0" w:color="auto"/>
              <w:bottom w:val="single" w:sz="4" w:space="0" w:color="auto"/>
              <w:right w:val="single" w:sz="4" w:space="0" w:color="auto"/>
            </w:tcBorders>
            <w:shd w:val="clear" w:color="auto" w:fill="auto"/>
            <w:noWrap/>
            <w:vAlign w:val="center"/>
          </w:tcPr>
          <w:p w14:paraId="546701E9" w14:textId="13A5937A" w:rsidR="0018182E" w:rsidRPr="006010A6" w:rsidRDefault="0018182E" w:rsidP="0018182E">
            <w:pPr>
              <w:pStyle w:val="Betarp"/>
              <w:jc w:val="center"/>
              <w:rPr>
                <w:rFonts w:eastAsia="Times New Roman"/>
                <w:lang w:eastAsia="en-US"/>
              </w:rPr>
            </w:pPr>
            <w:r w:rsidRPr="00535799">
              <w:rPr>
                <w:rFonts w:eastAsia="Times New Roman" w:cs="Times New Roman"/>
                <w:lang w:eastAsia="en-US"/>
              </w:rPr>
              <w:t>2.5.</w:t>
            </w:r>
            <w:r>
              <w:rPr>
                <w:rFonts w:eastAsia="Times New Roman" w:cs="Times New Roman"/>
                <w:lang w:eastAsia="en-US"/>
              </w:rPr>
              <w:t>148</w:t>
            </w:r>
          </w:p>
        </w:tc>
        <w:tc>
          <w:tcPr>
            <w:tcW w:w="5523"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0EC11952" w14:textId="77777777" w:rsidR="0018182E" w:rsidRPr="006010A6" w:rsidRDefault="0018182E" w:rsidP="0018182E">
            <w:pPr>
              <w:pStyle w:val="Betarp"/>
            </w:pPr>
            <w:r w:rsidRPr="006010A6">
              <w:t>Papildomų elekros maitinimo įtampos keitiklių vaizdo stebėjimo posistemės elementams (IR prožektorius, vaizdo kamera su šildymu) instaliavimas spintoje ar prie galinio įrenginio</w:t>
            </w:r>
          </w:p>
        </w:tc>
        <w:tc>
          <w:tcPr>
            <w:tcW w:w="992" w:type="dxa"/>
            <w:gridSpan w:val="3"/>
            <w:tcBorders>
              <w:top w:val="nil"/>
              <w:left w:val="nil"/>
              <w:bottom w:val="single" w:sz="4" w:space="0" w:color="auto"/>
              <w:right w:val="single" w:sz="4" w:space="0" w:color="auto"/>
            </w:tcBorders>
            <w:shd w:val="clear" w:color="auto" w:fill="auto"/>
            <w:noWrap/>
            <w:vAlign w:val="center"/>
          </w:tcPr>
          <w:p w14:paraId="20F511D1" w14:textId="77777777" w:rsidR="0018182E" w:rsidRPr="006010A6" w:rsidRDefault="0018182E" w:rsidP="0018182E">
            <w:pPr>
              <w:pStyle w:val="Betarp"/>
              <w:jc w:val="center"/>
            </w:pPr>
            <w:r w:rsidRPr="006010A6">
              <w:t>kompl.</w:t>
            </w:r>
          </w:p>
        </w:tc>
        <w:tc>
          <w:tcPr>
            <w:tcW w:w="996" w:type="dxa"/>
            <w:gridSpan w:val="3"/>
            <w:tcBorders>
              <w:top w:val="single" w:sz="4" w:space="0" w:color="auto"/>
              <w:left w:val="nil"/>
              <w:bottom w:val="single" w:sz="4" w:space="0" w:color="auto"/>
              <w:right w:val="single" w:sz="4" w:space="0" w:color="000000"/>
            </w:tcBorders>
            <w:shd w:val="clear" w:color="auto" w:fill="auto"/>
            <w:vAlign w:val="center"/>
          </w:tcPr>
          <w:p w14:paraId="74B94D26" w14:textId="77777777" w:rsidR="0018182E" w:rsidRPr="006010A6" w:rsidRDefault="0018182E" w:rsidP="0018182E">
            <w:pPr>
              <w:pStyle w:val="Betarp"/>
              <w:jc w:val="center"/>
              <w:rPr>
                <w:rFonts w:ascii="Calibri" w:hAnsi="Calibri" w:cs="Times New Roman"/>
              </w:rPr>
            </w:pPr>
            <w:r w:rsidRPr="006010A6">
              <w:rPr>
                <w:rFonts w:ascii="Calibri" w:hAnsi="Calibri"/>
              </w:rPr>
              <w:t>16</w:t>
            </w:r>
          </w:p>
        </w:tc>
        <w:tc>
          <w:tcPr>
            <w:tcW w:w="1410" w:type="dxa"/>
            <w:tcBorders>
              <w:top w:val="nil"/>
              <w:left w:val="nil"/>
              <w:bottom w:val="single" w:sz="4" w:space="0" w:color="auto"/>
              <w:right w:val="single" w:sz="4" w:space="0" w:color="auto"/>
            </w:tcBorders>
            <w:shd w:val="clear" w:color="auto" w:fill="auto"/>
            <w:noWrap/>
            <w:vAlign w:val="center"/>
          </w:tcPr>
          <w:p w14:paraId="03D19CED" w14:textId="77777777" w:rsidR="0018182E" w:rsidRPr="006010A6" w:rsidRDefault="0018182E" w:rsidP="0018182E">
            <w:pPr>
              <w:pStyle w:val="Betarp"/>
              <w:rPr>
                <w:color w:val="000000"/>
              </w:rPr>
            </w:pPr>
          </w:p>
        </w:tc>
        <w:tc>
          <w:tcPr>
            <w:tcW w:w="1421" w:type="dxa"/>
            <w:tcBorders>
              <w:top w:val="nil"/>
              <w:left w:val="nil"/>
              <w:bottom w:val="single" w:sz="4" w:space="0" w:color="auto"/>
              <w:right w:val="single" w:sz="4" w:space="0" w:color="auto"/>
            </w:tcBorders>
          </w:tcPr>
          <w:p w14:paraId="1B7DD5CA" w14:textId="77777777" w:rsidR="0018182E" w:rsidRPr="006010A6" w:rsidRDefault="0018182E" w:rsidP="0018182E">
            <w:pPr>
              <w:pStyle w:val="Betarp"/>
              <w:rPr>
                <w:rFonts w:eastAsia="Times New Roman"/>
                <w:color w:val="FF0000"/>
                <w:lang w:eastAsia="en-US"/>
              </w:rPr>
            </w:pPr>
          </w:p>
        </w:tc>
      </w:tr>
      <w:tr w:rsidR="0018182E" w:rsidRPr="006010A6" w14:paraId="351D94DB" w14:textId="77777777" w:rsidTr="0018182E">
        <w:trPr>
          <w:trHeight w:val="300"/>
          <w:jc w:val="center"/>
        </w:trPr>
        <w:tc>
          <w:tcPr>
            <w:tcW w:w="957" w:type="dxa"/>
            <w:gridSpan w:val="2"/>
            <w:tcBorders>
              <w:top w:val="nil"/>
              <w:left w:val="single" w:sz="4" w:space="0" w:color="auto"/>
              <w:bottom w:val="single" w:sz="4" w:space="0" w:color="auto"/>
              <w:right w:val="single" w:sz="4" w:space="0" w:color="auto"/>
            </w:tcBorders>
            <w:shd w:val="clear" w:color="auto" w:fill="auto"/>
            <w:noWrap/>
            <w:vAlign w:val="center"/>
          </w:tcPr>
          <w:p w14:paraId="43C0A669" w14:textId="1508C45C" w:rsidR="0018182E" w:rsidRPr="006010A6" w:rsidRDefault="0018182E" w:rsidP="0018182E">
            <w:pPr>
              <w:pStyle w:val="Betarp"/>
              <w:jc w:val="center"/>
              <w:rPr>
                <w:rFonts w:eastAsia="Times New Roman"/>
                <w:lang w:eastAsia="en-US"/>
              </w:rPr>
            </w:pPr>
            <w:r w:rsidRPr="00535799">
              <w:rPr>
                <w:rFonts w:eastAsia="Times New Roman" w:cs="Times New Roman"/>
                <w:lang w:eastAsia="en-US"/>
              </w:rPr>
              <w:t>2.5.</w:t>
            </w:r>
            <w:r>
              <w:rPr>
                <w:rFonts w:eastAsia="Times New Roman" w:cs="Times New Roman"/>
                <w:lang w:eastAsia="en-US"/>
              </w:rPr>
              <w:t>149</w:t>
            </w:r>
          </w:p>
        </w:tc>
        <w:tc>
          <w:tcPr>
            <w:tcW w:w="5523"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50BCE029" w14:textId="77777777" w:rsidR="0018182E" w:rsidRPr="006010A6" w:rsidRDefault="0018182E" w:rsidP="0018182E">
            <w:pPr>
              <w:pStyle w:val="Betarp"/>
            </w:pPr>
            <w:r w:rsidRPr="006010A6">
              <w:t xml:space="preserve">Duomenų perdavimo kabelių pajungimas į galinius įrenginius </w:t>
            </w:r>
          </w:p>
        </w:tc>
        <w:tc>
          <w:tcPr>
            <w:tcW w:w="992" w:type="dxa"/>
            <w:gridSpan w:val="3"/>
            <w:tcBorders>
              <w:top w:val="nil"/>
              <w:left w:val="nil"/>
              <w:bottom w:val="single" w:sz="4" w:space="0" w:color="auto"/>
              <w:right w:val="single" w:sz="4" w:space="0" w:color="auto"/>
            </w:tcBorders>
            <w:shd w:val="clear" w:color="auto" w:fill="auto"/>
            <w:noWrap/>
            <w:vAlign w:val="center"/>
          </w:tcPr>
          <w:p w14:paraId="78F072D0" w14:textId="77777777" w:rsidR="0018182E" w:rsidRPr="006010A6" w:rsidRDefault="0018182E" w:rsidP="0018182E">
            <w:pPr>
              <w:pStyle w:val="Betarp"/>
              <w:jc w:val="center"/>
            </w:pPr>
            <w:r w:rsidRPr="006010A6">
              <w:t>kompl.</w:t>
            </w:r>
          </w:p>
        </w:tc>
        <w:tc>
          <w:tcPr>
            <w:tcW w:w="996" w:type="dxa"/>
            <w:gridSpan w:val="3"/>
            <w:tcBorders>
              <w:top w:val="single" w:sz="4" w:space="0" w:color="auto"/>
              <w:left w:val="nil"/>
              <w:bottom w:val="single" w:sz="4" w:space="0" w:color="auto"/>
              <w:right w:val="single" w:sz="4" w:space="0" w:color="000000"/>
            </w:tcBorders>
            <w:shd w:val="clear" w:color="auto" w:fill="auto"/>
            <w:vAlign w:val="center"/>
          </w:tcPr>
          <w:p w14:paraId="3B71814F" w14:textId="77777777" w:rsidR="0018182E" w:rsidRPr="006010A6" w:rsidRDefault="0018182E" w:rsidP="0018182E">
            <w:pPr>
              <w:pStyle w:val="Betarp"/>
              <w:jc w:val="center"/>
              <w:rPr>
                <w:rFonts w:ascii="Calibri" w:hAnsi="Calibri" w:cs="Times New Roman"/>
              </w:rPr>
            </w:pPr>
            <w:r w:rsidRPr="006010A6">
              <w:rPr>
                <w:rFonts w:ascii="Calibri" w:hAnsi="Calibri"/>
              </w:rPr>
              <w:t>32</w:t>
            </w:r>
          </w:p>
        </w:tc>
        <w:tc>
          <w:tcPr>
            <w:tcW w:w="1410" w:type="dxa"/>
            <w:tcBorders>
              <w:top w:val="nil"/>
              <w:left w:val="nil"/>
              <w:bottom w:val="single" w:sz="4" w:space="0" w:color="auto"/>
              <w:right w:val="single" w:sz="4" w:space="0" w:color="auto"/>
            </w:tcBorders>
            <w:shd w:val="clear" w:color="auto" w:fill="auto"/>
            <w:noWrap/>
            <w:vAlign w:val="center"/>
          </w:tcPr>
          <w:p w14:paraId="0C7A9556" w14:textId="77777777" w:rsidR="0018182E" w:rsidRPr="006010A6" w:rsidRDefault="0018182E" w:rsidP="0018182E">
            <w:pPr>
              <w:pStyle w:val="Betarp"/>
              <w:rPr>
                <w:color w:val="000000"/>
              </w:rPr>
            </w:pPr>
          </w:p>
        </w:tc>
        <w:tc>
          <w:tcPr>
            <w:tcW w:w="1421" w:type="dxa"/>
            <w:tcBorders>
              <w:top w:val="nil"/>
              <w:left w:val="nil"/>
              <w:bottom w:val="single" w:sz="4" w:space="0" w:color="auto"/>
              <w:right w:val="single" w:sz="4" w:space="0" w:color="auto"/>
            </w:tcBorders>
          </w:tcPr>
          <w:p w14:paraId="55BFAB5B" w14:textId="77777777" w:rsidR="0018182E" w:rsidRPr="006010A6" w:rsidRDefault="0018182E" w:rsidP="0018182E">
            <w:pPr>
              <w:pStyle w:val="Betarp"/>
              <w:rPr>
                <w:rFonts w:eastAsia="Times New Roman"/>
                <w:color w:val="FF0000"/>
                <w:lang w:eastAsia="en-US"/>
              </w:rPr>
            </w:pPr>
          </w:p>
        </w:tc>
      </w:tr>
      <w:tr w:rsidR="0018182E" w:rsidRPr="006010A6" w14:paraId="11B87281" w14:textId="77777777" w:rsidTr="0018182E">
        <w:trPr>
          <w:trHeight w:val="300"/>
          <w:jc w:val="center"/>
        </w:trPr>
        <w:tc>
          <w:tcPr>
            <w:tcW w:w="957" w:type="dxa"/>
            <w:gridSpan w:val="2"/>
            <w:tcBorders>
              <w:top w:val="nil"/>
              <w:left w:val="single" w:sz="4" w:space="0" w:color="auto"/>
              <w:bottom w:val="single" w:sz="4" w:space="0" w:color="auto"/>
              <w:right w:val="single" w:sz="4" w:space="0" w:color="auto"/>
            </w:tcBorders>
            <w:shd w:val="clear" w:color="auto" w:fill="auto"/>
            <w:noWrap/>
            <w:vAlign w:val="center"/>
          </w:tcPr>
          <w:p w14:paraId="4AE46462" w14:textId="176D18FD" w:rsidR="0018182E" w:rsidRPr="006010A6" w:rsidRDefault="0018182E" w:rsidP="0018182E">
            <w:pPr>
              <w:pStyle w:val="Betarp"/>
              <w:jc w:val="center"/>
              <w:rPr>
                <w:rFonts w:eastAsia="Times New Roman"/>
                <w:lang w:eastAsia="en-US"/>
              </w:rPr>
            </w:pPr>
            <w:r w:rsidRPr="00535799">
              <w:rPr>
                <w:rFonts w:eastAsia="Times New Roman" w:cs="Times New Roman"/>
                <w:lang w:eastAsia="en-US"/>
              </w:rPr>
              <w:t>2.5.</w:t>
            </w:r>
            <w:r>
              <w:rPr>
                <w:rFonts w:eastAsia="Times New Roman" w:cs="Times New Roman"/>
                <w:lang w:eastAsia="en-US"/>
              </w:rPr>
              <w:t>150</w:t>
            </w:r>
          </w:p>
        </w:tc>
        <w:tc>
          <w:tcPr>
            <w:tcW w:w="5523"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36EBE0BD" w14:textId="77777777" w:rsidR="0018182E" w:rsidRPr="006010A6" w:rsidRDefault="0018182E" w:rsidP="0018182E">
            <w:pPr>
              <w:pStyle w:val="Betarp"/>
            </w:pPr>
            <w:r w:rsidRPr="006010A6">
              <w:t>Elektros maitinimo kabelių ir įžeminimo laidų pajungimas į galinius įrenginius</w:t>
            </w:r>
          </w:p>
        </w:tc>
        <w:tc>
          <w:tcPr>
            <w:tcW w:w="992" w:type="dxa"/>
            <w:gridSpan w:val="3"/>
            <w:tcBorders>
              <w:top w:val="nil"/>
              <w:left w:val="nil"/>
              <w:bottom w:val="single" w:sz="4" w:space="0" w:color="auto"/>
              <w:right w:val="single" w:sz="4" w:space="0" w:color="auto"/>
            </w:tcBorders>
            <w:shd w:val="clear" w:color="auto" w:fill="auto"/>
            <w:noWrap/>
            <w:vAlign w:val="center"/>
          </w:tcPr>
          <w:p w14:paraId="12198409" w14:textId="77777777" w:rsidR="0018182E" w:rsidRPr="006010A6" w:rsidRDefault="0018182E" w:rsidP="0018182E">
            <w:pPr>
              <w:pStyle w:val="Betarp"/>
              <w:jc w:val="center"/>
            </w:pPr>
            <w:r w:rsidRPr="006010A6">
              <w:t>kompl.</w:t>
            </w:r>
          </w:p>
        </w:tc>
        <w:tc>
          <w:tcPr>
            <w:tcW w:w="996" w:type="dxa"/>
            <w:gridSpan w:val="3"/>
            <w:tcBorders>
              <w:top w:val="single" w:sz="4" w:space="0" w:color="auto"/>
              <w:left w:val="nil"/>
              <w:bottom w:val="single" w:sz="4" w:space="0" w:color="auto"/>
              <w:right w:val="single" w:sz="4" w:space="0" w:color="000000"/>
            </w:tcBorders>
            <w:shd w:val="clear" w:color="auto" w:fill="auto"/>
            <w:vAlign w:val="center"/>
          </w:tcPr>
          <w:p w14:paraId="77EB0AC8" w14:textId="77777777" w:rsidR="0018182E" w:rsidRPr="006010A6" w:rsidRDefault="0018182E" w:rsidP="0018182E">
            <w:pPr>
              <w:pStyle w:val="Betarp"/>
              <w:jc w:val="center"/>
              <w:rPr>
                <w:rFonts w:ascii="Calibri" w:hAnsi="Calibri" w:cs="Times New Roman"/>
              </w:rPr>
            </w:pPr>
            <w:r w:rsidRPr="006010A6">
              <w:rPr>
                <w:rFonts w:ascii="Calibri" w:hAnsi="Calibri"/>
              </w:rPr>
              <w:t>32</w:t>
            </w:r>
          </w:p>
        </w:tc>
        <w:tc>
          <w:tcPr>
            <w:tcW w:w="1410" w:type="dxa"/>
            <w:tcBorders>
              <w:top w:val="nil"/>
              <w:left w:val="nil"/>
              <w:bottom w:val="single" w:sz="4" w:space="0" w:color="auto"/>
              <w:right w:val="single" w:sz="4" w:space="0" w:color="auto"/>
            </w:tcBorders>
            <w:shd w:val="clear" w:color="auto" w:fill="auto"/>
            <w:noWrap/>
            <w:vAlign w:val="center"/>
          </w:tcPr>
          <w:p w14:paraId="0F099FBB" w14:textId="77777777" w:rsidR="0018182E" w:rsidRPr="006010A6" w:rsidRDefault="0018182E" w:rsidP="0018182E">
            <w:pPr>
              <w:pStyle w:val="Betarp"/>
              <w:rPr>
                <w:color w:val="000000"/>
              </w:rPr>
            </w:pPr>
          </w:p>
        </w:tc>
        <w:tc>
          <w:tcPr>
            <w:tcW w:w="1421" w:type="dxa"/>
            <w:tcBorders>
              <w:top w:val="nil"/>
              <w:left w:val="nil"/>
              <w:bottom w:val="single" w:sz="4" w:space="0" w:color="auto"/>
              <w:right w:val="single" w:sz="4" w:space="0" w:color="auto"/>
            </w:tcBorders>
          </w:tcPr>
          <w:p w14:paraId="7F41932F" w14:textId="77777777" w:rsidR="0018182E" w:rsidRPr="006010A6" w:rsidRDefault="0018182E" w:rsidP="0018182E">
            <w:pPr>
              <w:pStyle w:val="Betarp"/>
              <w:rPr>
                <w:rFonts w:eastAsia="Times New Roman"/>
                <w:color w:val="FF0000"/>
                <w:lang w:eastAsia="en-US"/>
              </w:rPr>
            </w:pPr>
          </w:p>
        </w:tc>
      </w:tr>
      <w:tr w:rsidR="0018182E" w:rsidRPr="006010A6" w14:paraId="20728BEB" w14:textId="77777777" w:rsidTr="0018182E">
        <w:trPr>
          <w:trHeight w:val="300"/>
          <w:jc w:val="center"/>
        </w:trPr>
        <w:tc>
          <w:tcPr>
            <w:tcW w:w="957" w:type="dxa"/>
            <w:gridSpan w:val="2"/>
            <w:tcBorders>
              <w:top w:val="nil"/>
              <w:left w:val="single" w:sz="4" w:space="0" w:color="auto"/>
              <w:bottom w:val="single" w:sz="4" w:space="0" w:color="auto"/>
              <w:right w:val="single" w:sz="4" w:space="0" w:color="auto"/>
            </w:tcBorders>
            <w:shd w:val="clear" w:color="auto" w:fill="auto"/>
            <w:noWrap/>
            <w:vAlign w:val="center"/>
          </w:tcPr>
          <w:p w14:paraId="6C0D7F39" w14:textId="32AD4126" w:rsidR="0018182E" w:rsidRPr="006010A6" w:rsidRDefault="0018182E" w:rsidP="0018182E">
            <w:pPr>
              <w:pStyle w:val="Betarp"/>
              <w:jc w:val="center"/>
              <w:rPr>
                <w:rFonts w:eastAsia="Times New Roman"/>
                <w:lang w:eastAsia="en-US"/>
              </w:rPr>
            </w:pPr>
            <w:r w:rsidRPr="00535799">
              <w:rPr>
                <w:rFonts w:eastAsia="Times New Roman" w:cs="Times New Roman"/>
                <w:lang w:eastAsia="en-US"/>
              </w:rPr>
              <w:t>2.5.</w:t>
            </w:r>
            <w:r>
              <w:rPr>
                <w:rFonts w:eastAsia="Times New Roman" w:cs="Times New Roman"/>
                <w:lang w:eastAsia="en-US"/>
              </w:rPr>
              <w:t>151</w:t>
            </w:r>
          </w:p>
        </w:tc>
        <w:tc>
          <w:tcPr>
            <w:tcW w:w="5523"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5CD6AF08" w14:textId="77777777" w:rsidR="0018182E" w:rsidRPr="006010A6" w:rsidRDefault="0018182E" w:rsidP="0018182E">
            <w:pPr>
              <w:pStyle w:val="Betarp"/>
            </w:pPr>
            <w:r w:rsidRPr="006010A6">
              <w:t>Duomenų perdavimo/valdymo kabelių tiesimas įrengtomis konstrukcijomis</w:t>
            </w:r>
          </w:p>
        </w:tc>
        <w:tc>
          <w:tcPr>
            <w:tcW w:w="992" w:type="dxa"/>
            <w:gridSpan w:val="3"/>
            <w:tcBorders>
              <w:top w:val="nil"/>
              <w:left w:val="nil"/>
              <w:bottom w:val="single" w:sz="4" w:space="0" w:color="auto"/>
              <w:right w:val="single" w:sz="4" w:space="0" w:color="auto"/>
            </w:tcBorders>
            <w:shd w:val="clear" w:color="auto" w:fill="auto"/>
            <w:noWrap/>
            <w:vAlign w:val="center"/>
          </w:tcPr>
          <w:p w14:paraId="3305B387" w14:textId="77777777" w:rsidR="0018182E" w:rsidRPr="006010A6" w:rsidRDefault="0018182E" w:rsidP="0018182E">
            <w:pPr>
              <w:pStyle w:val="Betarp"/>
              <w:jc w:val="center"/>
            </w:pPr>
            <w:r w:rsidRPr="006010A6">
              <w:t>m</w:t>
            </w:r>
          </w:p>
        </w:tc>
        <w:tc>
          <w:tcPr>
            <w:tcW w:w="996" w:type="dxa"/>
            <w:gridSpan w:val="3"/>
            <w:tcBorders>
              <w:top w:val="single" w:sz="4" w:space="0" w:color="auto"/>
              <w:left w:val="nil"/>
              <w:bottom w:val="single" w:sz="4" w:space="0" w:color="auto"/>
              <w:right w:val="single" w:sz="4" w:space="0" w:color="000000"/>
            </w:tcBorders>
            <w:shd w:val="clear" w:color="auto" w:fill="auto"/>
            <w:vAlign w:val="center"/>
          </w:tcPr>
          <w:p w14:paraId="7CC511EA" w14:textId="77777777" w:rsidR="0018182E" w:rsidRPr="006010A6" w:rsidRDefault="0018182E" w:rsidP="0018182E">
            <w:pPr>
              <w:pStyle w:val="Betarp"/>
              <w:jc w:val="center"/>
              <w:rPr>
                <w:rFonts w:ascii="Calibri" w:hAnsi="Calibri" w:cs="Times New Roman"/>
              </w:rPr>
            </w:pPr>
            <w:r w:rsidRPr="006010A6">
              <w:rPr>
                <w:rFonts w:ascii="Calibri" w:hAnsi="Calibri"/>
              </w:rPr>
              <w:t>448</w:t>
            </w:r>
          </w:p>
        </w:tc>
        <w:tc>
          <w:tcPr>
            <w:tcW w:w="1410" w:type="dxa"/>
            <w:tcBorders>
              <w:top w:val="nil"/>
              <w:left w:val="nil"/>
              <w:bottom w:val="single" w:sz="4" w:space="0" w:color="auto"/>
              <w:right w:val="single" w:sz="4" w:space="0" w:color="auto"/>
            </w:tcBorders>
            <w:shd w:val="clear" w:color="auto" w:fill="auto"/>
            <w:noWrap/>
            <w:vAlign w:val="center"/>
          </w:tcPr>
          <w:p w14:paraId="2F4D2FFA" w14:textId="77777777" w:rsidR="0018182E" w:rsidRPr="006010A6" w:rsidRDefault="0018182E" w:rsidP="0018182E">
            <w:pPr>
              <w:pStyle w:val="Betarp"/>
              <w:rPr>
                <w:color w:val="000000"/>
              </w:rPr>
            </w:pPr>
          </w:p>
        </w:tc>
        <w:tc>
          <w:tcPr>
            <w:tcW w:w="1421" w:type="dxa"/>
            <w:tcBorders>
              <w:top w:val="nil"/>
              <w:left w:val="nil"/>
              <w:bottom w:val="single" w:sz="4" w:space="0" w:color="auto"/>
              <w:right w:val="single" w:sz="4" w:space="0" w:color="auto"/>
            </w:tcBorders>
          </w:tcPr>
          <w:p w14:paraId="3F3647F0" w14:textId="77777777" w:rsidR="0018182E" w:rsidRPr="006010A6" w:rsidRDefault="0018182E" w:rsidP="0018182E">
            <w:pPr>
              <w:pStyle w:val="Betarp"/>
              <w:rPr>
                <w:rFonts w:eastAsia="Times New Roman"/>
                <w:color w:val="FF0000"/>
                <w:lang w:eastAsia="en-US"/>
              </w:rPr>
            </w:pPr>
          </w:p>
        </w:tc>
      </w:tr>
      <w:tr w:rsidR="0018182E" w:rsidRPr="006010A6" w14:paraId="79D2E882" w14:textId="77777777" w:rsidTr="0018182E">
        <w:trPr>
          <w:trHeight w:val="300"/>
          <w:jc w:val="center"/>
        </w:trPr>
        <w:tc>
          <w:tcPr>
            <w:tcW w:w="957" w:type="dxa"/>
            <w:gridSpan w:val="2"/>
            <w:tcBorders>
              <w:top w:val="nil"/>
              <w:left w:val="single" w:sz="4" w:space="0" w:color="auto"/>
              <w:bottom w:val="single" w:sz="4" w:space="0" w:color="auto"/>
              <w:right w:val="single" w:sz="4" w:space="0" w:color="auto"/>
            </w:tcBorders>
            <w:shd w:val="clear" w:color="auto" w:fill="auto"/>
            <w:noWrap/>
            <w:vAlign w:val="center"/>
          </w:tcPr>
          <w:p w14:paraId="656E8605" w14:textId="4279AF07" w:rsidR="0018182E" w:rsidRPr="006010A6" w:rsidRDefault="0018182E" w:rsidP="0018182E">
            <w:pPr>
              <w:pStyle w:val="Betarp"/>
              <w:jc w:val="center"/>
              <w:rPr>
                <w:rFonts w:eastAsia="Times New Roman"/>
                <w:lang w:eastAsia="en-US"/>
              </w:rPr>
            </w:pPr>
            <w:r w:rsidRPr="00535799">
              <w:rPr>
                <w:rFonts w:eastAsia="Times New Roman" w:cs="Times New Roman"/>
                <w:lang w:eastAsia="en-US"/>
              </w:rPr>
              <w:t>2.5.</w:t>
            </w:r>
            <w:r>
              <w:rPr>
                <w:rFonts w:eastAsia="Times New Roman" w:cs="Times New Roman"/>
                <w:lang w:eastAsia="en-US"/>
              </w:rPr>
              <w:t>152</w:t>
            </w:r>
          </w:p>
        </w:tc>
        <w:tc>
          <w:tcPr>
            <w:tcW w:w="5523"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5C184AE0" w14:textId="77777777" w:rsidR="0018182E" w:rsidRPr="006010A6" w:rsidRDefault="0018182E" w:rsidP="0018182E">
            <w:pPr>
              <w:pStyle w:val="Betarp"/>
            </w:pPr>
            <w:r w:rsidRPr="006010A6">
              <w:t>Elektros maitinimo kabelių tiesimas įrengtomis konstrukcijomis</w:t>
            </w:r>
          </w:p>
        </w:tc>
        <w:tc>
          <w:tcPr>
            <w:tcW w:w="992" w:type="dxa"/>
            <w:gridSpan w:val="3"/>
            <w:tcBorders>
              <w:top w:val="nil"/>
              <w:left w:val="nil"/>
              <w:bottom w:val="single" w:sz="4" w:space="0" w:color="auto"/>
              <w:right w:val="single" w:sz="4" w:space="0" w:color="auto"/>
            </w:tcBorders>
            <w:shd w:val="clear" w:color="auto" w:fill="auto"/>
            <w:noWrap/>
            <w:vAlign w:val="center"/>
          </w:tcPr>
          <w:p w14:paraId="2AFD6425" w14:textId="77777777" w:rsidR="0018182E" w:rsidRPr="006010A6" w:rsidRDefault="0018182E" w:rsidP="0018182E">
            <w:pPr>
              <w:pStyle w:val="Betarp"/>
              <w:jc w:val="center"/>
            </w:pPr>
            <w:r w:rsidRPr="006010A6">
              <w:t>m</w:t>
            </w:r>
          </w:p>
        </w:tc>
        <w:tc>
          <w:tcPr>
            <w:tcW w:w="996" w:type="dxa"/>
            <w:gridSpan w:val="3"/>
            <w:tcBorders>
              <w:top w:val="single" w:sz="4" w:space="0" w:color="auto"/>
              <w:left w:val="nil"/>
              <w:bottom w:val="single" w:sz="4" w:space="0" w:color="auto"/>
              <w:right w:val="single" w:sz="4" w:space="0" w:color="000000"/>
            </w:tcBorders>
            <w:shd w:val="clear" w:color="auto" w:fill="auto"/>
            <w:vAlign w:val="center"/>
          </w:tcPr>
          <w:p w14:paraId="55F7A114" w14:textId="77777777" w:rsidR="0018182E" w:rsidRPr="006010A6" w:rsidRDefault="0018182E" w:rsidP="0018182E">
            <w:pPr>
              <w:pStyle w:val="Betarp"/>
              <w:jc w:val="center"/>
              <w:rPr>
                <w:rFonts w:ascii="Calibri" w:hAnsi="Calibri" w:cs="Times New Roman"/>
              </w:rPr>
            </w:pPr>
            <w:r w:rsidRPr="006010A6">
              <w:rPr>
                <w:rFonts w:ascii="Calibri" w:hAnsi="Calibri"/>
              </w:rPr>
              <w:t>224</w:t>
            </w:r>
          </w:p>
        </w:tc>
        <w:tc>
          <w:tcPr>
            <w:tcW w:w="1410" w:type="dxa"/>
            <w:tcBorders>
              <w:top w:val="nil"/>
              <w:left w:val="nil"/>
              <w:bottom w:val="single" w:sz="4" w:space="0" w:color="auto"/>
              <w:right w:val="single" w:sz="4" w:space="0" w:color="auto"/>
            </w:tcBorders>
            <w:shd w:val="clear" w:color="auto" w:fill="auto"/>
            <w:noWrap/>
            <w:vAlign w:val="center"/>
          </w:tcPr>
          <w:p w14:paraId="17EB5A9A" w14:textId="77777777" w:rsidR="0018182E" w:rsidRPr="006010A6" w:rsidRDefault="0018182E" w:rsidP="0018182E">
            <w:pPr>
              <w:pStyle w:val="Betarp"/>
              <w:rPr>
                <w:color w:val="000000"/>
              </w:rPr>
            </w:pPr>
          </w:p>
        </w:tc>
        <w:tc>
          <w:tcPr>
            <w:tcW w:w="1421" w:type="dxa"/>
            <w:tcBorders>
              <w:top w:val="nil"/>
              <w:left w:val="nil"/>
              <w:bottom w:val="single" w:sz="4" w:space="0" w:color="auto"/>
              <w:right w:val="single" w:sz="4" w:space="0" w:color="auto"/>
            </w:tcBorders>
          </w:tcPr>
          <w:p w14:paraId="3AFF93B9" w14:textId="77777777" w:rsidR="0018182E" w:rsidRPr="006010A6" w:rsidRDefault="0018182E" w:rsidP="0018182E">
            <w:pPr>
              <w:pStyle w:val="Betarp"/>
              <w:rPr>
                <w:rFonts w:eastAsia="Times New Roman"/>
                <w:color w:val="FF0000"/>
                <w:lang w:eastAsia="en-US"/>
              </w:rPr>
            </w:pPr>
          </w:p>
        </w:tc>
      </w:tr>
      <w:tr w:rsidR="0018182E" w:rsidRPr="006010A6" w14:paraId="49145462" w14:textId="77777777" w:rsidTr="0018182E">
        <w:trPr>
          <w:trHeight w:val="300"/>
          <w:jc w:val="center"/>
        </w:trPr>
        <w:tc>
          <w:tcPr>
            <w:tcW w:w="957" w:type="dxa"/>
            <w:gridSpan w:val="2"/>
            <w:tcBorders>
              <w:top w:val="nil"/>
              <w:left w:val="single" w:sz="4" w:space="0" w:color="auto"/>
              <w:bottom w:val="single" w:sz="4" w:space="0" w:color="auto"/>
              <w:right w:val="single" w:sz="4" w:space="0" w:color="auto"/>
            </w:tcBorders>
            <w:shd w:val="clear" w:color="auto" w:fill="auto"/>
            <w:noWrap/>
            <w:vAlign w:val="center"/>
          </w:tcPr>
          <w:p w14:paraId="2B2ECE4C" w14:textId="4FA5ADD2" w:rsidR="0018182E" w:rsidRPr="006010A6" w:rsidRDefault="0018182E" w:rsidP="0018182E">
            <w:pPr>
              <w:pStyle w:val="Betarp"/>
              <w:jc w:val="center"/>
              <w:rPr>
                <w:rFonts w:eastAsia="Times New Roman"/>
                <w:lang w:eastAsia="en-US"/>
              </w:rPr>
            </w:pPr>
            <w:r w:rsidRPr="00535799">
              <w:rPr>
                <w:rFonts w:eastAsia="Times New Roman" w:cs="Times New Roman"/>
                <w:lang w:eastAsia="en-US"/>
              </w:rPr>
              <w:t>2.5.</w:t>
            </w:r>
            <w:r>
              <w:rPr>
                <w:rFonts w:eastAsia="Times New Roman" w:cs="Times New Roman"/>
                <w:lang w:eastAsia="en-US"/>
              </w:rPr>
              <w:t>153</w:t>
            </w:r>
          </w:p>
        </w:tc>
        <w:tc>
          <w:tcPr>
            <w:tcW w:w="5523"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3DACF1E2" w14:textId="77777777" w:rsidR="0018182E" w:rsidRPr="006010A6" w:rsidRDefault="0018182E" w:rsidP="0018182E">
            <w:pPr>
              <w:pStyle w:val="Betarp"/>
            </w:pPr>
            <w:r w:rsidRPr="006010A6">
              <w:t>Lankstaus gofruoto vamzdžio skirto kabelių privedimui prie galinių įrenginių tiesimas ir tvirtinimas</w:t>
            </w:r>
          </w:p>
        </w:tc>
        <w:tc>
          <w:tcPr>
            <w:tcW w:w="992" w:type="dxa"/>
            <w:gridSpan w:val="3"/>
            <w:tcBorders>
              <w:top w:val="nil"/>
              <w:left w:val="nil"/>
              <w:bottom w:val="single" w:sz="4" w:space="0" w:color="auto"/>
              <w:right w:val="single" w:sz="4" w:space="0" w:color="auto"/>
            </w:tcBorders>
            <w:shd w:val="clear" w:color="auto" w:fill="auto"/>
            <w:noWrap/>
            <w:vAlign w:val="center"/>
          </w:tcPr>
          <w:p w14:paraId="2EC82E63" w14:textId="77777777" w:rsidR="0018182E" w:rsidRPr="006010A6" w:rsidRDefault="0018182E" w:rsidP="0018182E">
            <w:pPr>
              <w:pStyle w:val="Betarp"/>
              <w:jc w:val="center"/>
            </w:pPr>
            <w:r w:rsidRPr="006010A6">
              <w:t>m</w:t>
            </w:r>
          </w:p>
        </w:tc>
        <w:tc>
          <w:tcPr>
            <w:tcW w:w="996" w:type="dxa"/>
            <w:gridSpan w:val="3"/>
            <w:tcBorders>
              <w:top w:val="single" w:sz="4" w:space="0" w:color="auto"/>
              <w:left w:val="nil"/>
              <w:bottom w:val="single" w:sz="4" w:space="0" w:color="auto"/>
              <w:right w:val="single" w:sz="4" w:space="0" w:color="000000"/>
            </w:tcBorders>
            <w:shd w:val="clear" w:color="auto" w:fill="auto"/>
            <w:vAlign w:val="center"/>
          </w:tcPr>
          <w:p w14:paraId="50A86A26" w14:textId="77777777" w:rsidR="0018182E" w:rsidRPr="006010A6" w:rsidRDefault="0018182E" w:rsidP="0018182E">
            <w:pPr>
              <w:pStyle w:val="Betarp"/>
              <w:jc w:val="center"/>
              <w:rPr>
                <w:rFonts w:ascii="Calibri" w:hAnsi="Calibri" w:cs="Times New Roman"/>
              </w:rPr>
            </w:pPr>
            <w:r w:rsidRPr="006010A6">
              <w:rPr>
                <w:rFonts w:ascii="Calibri" w:hAnsi="Calibri"/>
              </w:rPr>
              <w:t>64</w:t>
            </w:r>
          </w:p>
        </w:tc>
        <w:tc>
          <w:tcPr>
            <w:tcW w:w="1410" w:type="dxa"/>
            <w:tcBorders>
              <w:top w:val="nil"/>
              <w:left w:val="nil"/>
              <w:bottom w:val="single" w:sz="4" w:space="0" w:color="auto"/>
              <w:right w:val="single" w:sz="4" w:space="0" w:color="auto"/>
            </w:tcBorders>
            <w:shd w:val="clear" w:color="auto" w:fill="auto"/>
            <w:noWrap/>
            <w:vAlign w:val="center"/>
          </w:tcPr>
          <w:p w14:paraId="67FD1A01" w14:textId="77777777" w:rsidR="0018182E" w:rsidRPr="006010A6" w:rsidRDefault="0018182E" w:rsidP="0018182E">
            <w:pPr>
              <w:pStyle w:val="Betarp"/>
              <w:rPr>
                <w:color w:val="000000"/>
              </w:rPr>
            </w:pPr>
          </w:p>
        </w:tc>
        <w:tc>
          <w:tcPr>
            <w:tcW w:w="1421" w:type="dxa"/>
            <w:tcBorders>
              <w:top w:val="nil"/>
              <w:left w:val="nil"/>
              <w:bottom w:val="single" w:sz="4" w:space="0" w:color="auto"/>
              <w:right w:val="single" w:sz="4" w:space="0" w:color="auto"/>
            </w:tcBorders>
          </w:tcPr>
          <w:p w14:paraId="73DB8F46" w14:textId="77777777" w:rsidR="0018182E" w:rsidRPr="006010A6" w:rsidRDefault="0018182E" w:rsidP="0018182E">
            <w:pPr>
              <w:pStyle w:val="Betarp"/>
              <w:rPr>
                <w:rFonts w:eastAsia="Times New Roman"/>
                <w:color w:val="FF0000"/>
                <w:lang w:eastAsia="en-US"/>
              </w:rPr>
            </w:pPr>
          </w:p>
        </w:tc>
      </w:tr>
      <w:tr w:rsidR="000B7E62" w:rsidRPr="006010A6" w14:paraId="567340FE" w14:textId="77777777" w:rsidTr="000B7E62">
        <w:trPr>
          <w:trHeight w:val="300"/>
          <w:jc w:val="center"/>
        </w:trPr>
        <w:tc>
          <w:tcPr>
            <w:tcW w:w="11299" w:type="dxa"/>
            <w:gridSpan w:val="12"/>
            <w:tcBorders>
              <w:top w:val="nil"/>
              <w:left w:val="single" w:sz="4" w:space="0" w:color="auto"/>
              <w:bottom w:val="single" w:sz="4" w:space="0" w:color="auto"/>
              <w:right w:val="single" w:sz="4" w:space="0" w:color="auto"/>
            </w:tcBorders>
            <w:shd w:val="clear" w:color="auto" w:fill="auto"/>
            <w:noWrap/>
            <w:vAlign w:val="center"/>
          </w:tcPr>
          <w:p w14:paraId="55BD33A6" w14:textId="28F7D3F5" w:rsidR="000B7E62" w:rsidRPr="006010A6" w:rsidRDefault="000B7E62" w:rsidP="000B7E62">
            <w:pPr>
              <w:pStyle w:val="Betarp"/>
              <w:jc w:val="center"/>
              <w:rPr>
                <w:rFonts w:eastAsia="Times New Roman"/>
                <w:color w:val="FF0000"/>
                <w:lang w:eastAsia="en-US"/>
              </w:rPr>
            </w:pPr>
            <w:r w:rsidRPr="006010A6">
              <w:rPr>
                <w:b/>
              </w:rPr>
              <w:t>GVIS valdymo posistemė (PVP)</w:t>
            </w:r>
            <w:r>
              <w:rPr>
                <w:b/>
              </w:rPr>
              <w:t xml:space="preserve"> (8 kompl.)</w:t>
            </w:r>
          </w:p>
        </w:tc>
      </w:tr>
      <w:tr w:rsidR="0018182E" w:rsidRPr="006010A6" w14:paraId="5A26007C" w14:textId="77777777" w:rsidTr="0018182E">
        <w:trPr>
          <w:trHeight w:val="300"/>
          <w:jc w:val="center"/>
        </w:trPr>
        <w:tc>
          <w:tcPr>
            <w:tcW w:w="957" w:type="dxa"/>
            <w:gridSpan w:val="2"/>
            <w:tcBorders>
              <w:top w:val="nil"/>
              <w:left w:val="single" w:sz="4" w:space="0" w:color="auto"/>
              <w:bottom w:val="single" w:sz="4" w:space="0" w:color="auto"/>
              <w:right w:val="single" w:sz="4" w:space="0" w:color="auto"/>
            </w:tcBorders>
            <w:shd w:val="clear" w:color="auto" w:fill="auto"/>
            <w:noWrap/>
            <w:vAlign w:val="center"/>
          </w:tcPr>
          <w:p w14:paraId="1E913A60" w14:textId="77A906BE" w:rsidR="0018182E" w:rsidRPr="006010A6" w:rsidRDefault="0018182E" w:rsidP="0018182E">
            <w:pPr>
              <w:pStyle w:val="Betarp"/>
              <w:jc w:val="center"/>
              <w:rPr>
                <w:rFonts w:eastAsia="Times New Roman"/>
                <w:lang w:eastAsia="en-US"/>
              </w:rPr>
            </w:pPr>
            <w:r w:rsidRPr="00ED2EE9">
              <w:rPr>
                <w:rFonts w:eastAsia="Times New Roman" w:cs="Times New Roman"/>
                <w:lang w:eastAsia="en-US"/>
              </w:rPr>
              <w:t>2.5.</w:t>
            </w:r>
            <w:r>
              <w:rPr>
                <w:rFonts w:eastAsia="Times New Roman" w:cs="Times New Roman"/>
                <w:lang w:eastAsia="en-US"/>
              </w:rPr>
              <w:t>154</w:t>
            </w:r>
          </w:p>
        </w:tc>
        <w:tc>
          <w:tcPr>
            <w:tcW w:w="5523"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44793025" w14:textId="77777777" w:rsidR="0018182E" w:rsidRPr="006010A6" w:rsidRDefault="0018182E" w:rsidP="0018182E">
            <w:pPr>
              <w:pStyle w:val="Betarp"/>
            </w:pPr>
            <w:r w:rsidRPr="006010A6">
              <w:t>Pagrindinio valdiklio instaliavimas spintoje</w:t>
            </w:r>
          </w:p>
        </w:tc>
        <w:tc>
          <w:tcPr>
            <w:tcW w:w="992" w:type="dxa"/>
            <w:gridSpan w:val="3"/>
            <w:tcBorders>
              <w:top w:val="nil"/>
              <w:left w:val="nil"/>
              <w:bottom w:val="single" w:sz="4" w:space="0" w:color="auto"/>
              <w:right w:val="single" w:sz="4" w:space="0" w:color="auto"/>
            </w:tcBorders>
            <w:shd w:val="clear" w:color="auto" w:fill="auto"/>
            <w:noWrap/>
            <w:vAlign w:val="center"/>
          </w:tcPr>
          <w:p w14:paraId="7838C8EA" w14:textId="77777777" w:rsidR="0018182E" w:rsidRPr="006010A6" w:rsidRDefault="0018182E" w:rsidP="0018182E">
            <w:pPr>
              <w:pStyle w:val="Betarp"/>
              <w:jc w:val="center"/>
            </w:pPr>
            <w:r w:rsidRPr="006010A6">
              <w:t>vnt.</w:t>
            </w:r>
          </w:p>
        </w:tc>
        <w:tc>
          <w:tcPr>
            <w:tcW w:w="996" w:type="dxa"/>
            <w:gridSpan w:val="3"/>
            <w:tcBorders>
              <w:top w:val="single" w:sz="4" w:space="0" w:color="auto"/>
              <w:left w:val="nil"/>
              <w:bottom w:val="single" w:sz="4" w:space="0" w:color="auto"/>
              <w:right w:val="single" w:sz="4" w:space="0" w:color="000000"/>
            </w:tcBorders>
            <w:shd w:val="clear" w:color="auto" w:fill="auto"/>
            <w:vAlign w:val="center"/>
          </w:tcPr>
          <w:p w14:paraId="3580B22B" w14:textId="77777777" w:rsidR="0018182E" w:rsidRPr="006010A6" w:rsidRDefault="0018182E" w:rsidP="0018182E">
            <w:pPr>
              <w:pStyle w:val="Betarp"/>
              <w:jc w:val="center"/>
              <w:rPr>
                <w:rFonts w:ascii="Calibri" w:hAnsi="Calibri" w:cs="Times New Roman"/>
              </w:rPr>
            </w:pPr>
            <w:r w:rsidRPr="006010A6">
              <w:rPr>
                <w:rFonts w:ascii="Calibri" w:hAnsi="Calibri"/>
              </w:rPr>
              <w:t>8</w:t>
            </w:r>
          </w:p>
        </w:tc>
        <w:tc>
          <w:tcPr>
            <w:tcW w:w="1410" w:type="dxa"/>
            <w:tcBorders>
              <w:top w:val="nil"/>
              <w:left w:val="nil"/>
              <w:bottom w:val="single" w:sz="4" w:space="0" w:color="auto"/>
              <w:right w:val="single" w:sz="4" w:space="0" w:color="auto"/>
            </w:tcBorders>
            <w:shd w:val="clear" w:color="auto" w:fill="auto"/>
            <w:noWrap/>
            <w:vAlign w:val="center"/>
          </w:tcPr>
          <w:p w14:paraId="253FEA86" w14:textId="77777777" w:rsidR="0018182E" w:rsidRPr="006010A6" w:rsidRDefault="0018182E" w:rsidP="0018182E">
            <w:pPr>
              <w:pStyle w:val="Betarp"/>
              <w:rPr>
                <w:color w:val="000000"/>
              </w:rPr>
            </w:pPr>
          </w:p>
        </w:tc>
        <w:tc>
          <w:tcPr>
            <w:tcW w:w="1421" w:type="dxa"/>
            <w:tcBorders>
              <w:top w:val="nil"/>
              <w:left w:val="nil"/>
              <w:bottom w:val="single" w:sz="4" w:space="0" w:color="auto"/>
              <w:right w:val="single" w:sz="4" w:space="0" w:color="auto"/>
            </w:tcBorders>
          </w:tcPr>
          <w:p w14:paraId="2014D46C" w14:textId="77777777" w:rsidR="0018182E" w:rsidRPr="006010A6" w:rsidRDefault="0018182E" w:rsidP="0018182E">
            <w:pPr>
              <w:pStyle w:val="Betarp"/>
              <w:rPr>
                <w:rFonts w:eastAsia="Times New Roman"/>
                <w:color w:val="FF0000"/>
                <w:lang w:eastAsia="en-US"/>
              </w:rPr>
            </w:pPr>
          </w:p>
        </w:tc>
      </w:tr>
      <w:tr w:rsidR="0018182E" w:rsidRPr="006010A6" w14:paraId="593BC974" w14:textId="77777777" w:rsidTr="0018182E">
        <w:trPr>
          <w:trHeight w:val="300"/>
          <w:jc w:val="center"/>
        </w:trPr>
        <w:tc>
          <w:tcPr>
            <w:tcW w:w="957" w:type="dxa"/>
            <w:gridSpan w:val="2"/>
            <w:tcBorders>
              <w:top w:val="nil"/>
              <w:left w:val="single" w:sz="4" w:space="0" w:color="auto"/>
              <w:bottom w:val="single" w:sz="4" w:space="0" w:color="auto"/>
              <w:right w:val="single" w:sz="4" w:space="0" w:color="auto"/>
            </w:tcBorders>
            <w:shd w:val="clear" w:color="auto" w:fill="auto"/>
            <w:noWrap/>
            <w:vAlign w:val="center"/>
          </w:tcPr>
          <w:p w14:paraId="7EED794C" w14:textId="1058F1C6" w:rsidR="0018182E" w:rsidRPr="006010A6" w:rsidRDefault="0018182E" w:rsidP="0018182E">
            <w:pPr>
              <w:pStyle w:val="Betarp"/>
              <w:jc w:val="center"/>
              <w:rPr>
                <w:rFonts w:eastAsia="Times New Roman"/>
                <w:lang w:eastAsia="en-US"/>
              </w:rPr>
            </w:pPr>
            <w:r w:rsidRPr="00ED2EE9">
              <w:rPr>
                <w:rFonts w:eastAsia="Times New Roman" w:cs="Times New Roman"/>
                <w:lang w:eastAsia="en-US"/>
              </w:rPr>
              <w:t>2.5.</w:t>
            </w:r>
            <w:r>
              <w:rPr>
                <w:rFonts w:eastAsia="Times New Roman" w:cs="Times New Roman"/>
                <w:lang w:eastAsia="en-US"/>
              </w:rPr>
              <w:t>155</w:t>
            </w:r>
          </w:p>
        </w:tc>
        <w:tc>
          <w:tcPr>
            <w:tcW w:w="5523"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77535A28" w14:textId="77777777" w:rsidR="0018182E" w:rsidRPr="006010A6" w:rsidRDefault="0018182E" w:rsidP="0018182E">
            <w:pPr>
              <w:pStyle w:val="Betarp"/>
            </w:pPr>
            <w:r w:rsidRPr="006010A6">
              <w:t>Ethernet komutatoriaus instaliavimas spintoje</w:t>
            </w:r>
          </w:p>
        </w:tc>
        <w:tc>
          <w:tcPr>
            <w:tcW w:w="992" w:type="dxa"/>
            <w:gridSpan w:val="3"/>
            <w:tcBorders>
              <w:top w:val="nil"/>
              <w:left w:val="nil"/>
              <w:bottom w:val="single" w:sz="4" w:space="0" w:color="auto"/>
              <w:right w:val="single" w:sz="4" w:space="0" w:color="auto"/>
            </w:tcBorders>
            <w:shd w:val="clear" w:color="auto" w:fill="auto"/>
            <w:noWrap/>
            <w:vAlign w:val="center"/>
          </w:tcPr>
          <w:p w14:paraId="53B6B2FB" w14:textId="77777777" w:rsidR="0018182E" w:rsidRPr="006010A6" w:rsidRDefault="0018182E" w:rsidP="0018182E">
            <w:pPr>
              <w:pStyle w:val="Betarp"/>
              <w:jc w:val="center"/>
            </w:pPr>
            <w:r w:rsidRPr="006010A6">
              <w:t>vnt.</w:t>
            </w:r>
          </w:p>
        </w:tc>
        <w:tc>
          <w:tcPr>
            <w:tcW w:w="996" w:type="dxa"/>
            <w:gridSpan w:val="3"/>
            <w:tcBorders>
              <w:top w:val="single" w:sz="4" w:space="0" w:color="auto"/>
              <w:left w:val="nil"/>
              <w:bottom w:val="single" w:sz="4" w:space="0" w:color="auto"/>
              <w:right w:val="single" w:sz="4" w:space="0" w:color="000000"/>
            </w:tcBorders>
            <w:shd w:val="clear" w:color="auto" w:fill="auto"/>
            <w:vAlign w:val="center"/>
          </w:tcPr>
          <w:p w14:paraId="22FD2A2A" w14:textId="77777777" w:rsidR="0018182E" w:rsidRPr="006010A6" w:rsidRDefault="0018182E" w:rsidP="0018182E">
            <w:pPr>
              <w:pStyle w:val="Betarp"/>
              <w:jc w:val="center"/>
              <w:rPr>
                <w:rFonts w:ascii="Calibri" w:hAnsi="Calibri" w:cs="Times New Roman"/>
              </w:rPr>
            </w:pPr>
            <w:r w:rsidRPr="006010A6">
              <w:rPr>
                <w:rFonts w:ascii="Calibri" w:hAnsi="Calibri"/>
              </w:rPr>
              <w:t>16</w:t>
            </w:r>
          </w:p>
        </w:tc>
        <w:tc>
          <w:tcPr>
            <w:tcW w:w="1410" w:type="dxa"/>
            <w:tcBorders>
              <w:top w:val="nil"/>
              <w:left w:val="nil"/>
              <w:bottom w:val="single" w:sz="4" w:space="0" w:color="auto"/>
              <w:right w:val="single" w:sz="4" w:space="0" w:color="auto"/>
            </w:tcBorders>
            <w:shd w:val="clear" w:color="auto" w:fill="auto"/>
            <w:noWrap/>
            <w:vAlign w:val="center"/>
          </w:tcPr>
          <w:p w14:paraId="65476512" w14:textId="77777777" w:rsidR="0018182E" w:rsidRPr="006010A6" w:rsidRDefault="0018182E" w:rsidP="0018182E">
            <w:pPr>
              <w:pStyle w:val="Betarp"/>
              <w:rPr>
                <w:color w:val="000000"/>
              </w:rPr>
            </w:pPr>
          </w:p>
        </w:tc>
        <w:tc>
          <w:tcPr>
            <w:tcW w:w="1421" w:type="dxa"/>
            <w:tcBorders>
              <w:top w:val="nil"/>
              <w:left w:val="nil"/>
              <w:bottom w:val="single" w:sz="4" w:space="0" w:color="auto"/>
              <w:right w:val="single" w:sz="4" w:space="0" w:color="auto"/>
            </w:tcBorders>
          </w:tcPr>
          <w:p w14:paraId="7EFD5F3E" w14:textId="77777777" w:rsidR="0018182E" w:rsidRPr="006010A6" w:rsidRDefault="0018182E" w:rsidP="0018182E">
            <w:pPr>
              <w:pStyle w:val="Betarp"/>
              <w:rPr>
                <w:rFonts w:eastAsia="Times New Roman"/>
                <w:color w:val="FF0000"/>
                <w:lang w:eastAsia="en-US"/>
              </w:rPr>
            </w:pPr>
          </w:p>
        </w:tc>
      </w:tr>
      <w:tr w:rsidR="0018182E" w:rsidRPr="006010A6" w14:paraId="0700735C" w14:textId="77777777" w:rsidTr="0018182E">
        <w:trPr>
          <w:trHeight w:val="300"/>
          <w:jc w:val="center"/>
        </w:trPr>
        <w:tc>
          <w:tcPr>
            <w:tcW w:w="957" w:type="dxa"/>
            <w:gridSpan w:val="2"/>
            <w:tcBorders>
              <w:top w:val="nil"/>
              <w:left w:val="single" w:sz="4" w:space="0" w:color="auto"/>
              <w:bottom w:val="single" w:sz="4" w:space="0" w:color="auto"/>
              <w:right w:val="single" w:sz="4" w:space="0" w:color="auto"/>
            </w:tcBorders>
            <w:shd w:val="clear" w:color="auto" w:fill="auto"/>
            <w:noWrap/>
            <w:vAlign w:val="center"/>
          </w:tcPr>
          <w:p w14:paraId="65AC51C3" w14:textId="339A3601" w:rsidR="0018182E" w:rsidRPr="006010A6" w:rsidRDefault="0018182E" w:rsidP="0018182E">
            <w:pPr>
              <w:pStyle w:val="Betarp"/>
              <w:jc w:val="center"/>
              <w:rPr>
                <w:rFonts w:eastAsia="Times New Roman"/>
                <w:lang w:eastAsia="en-US"/>
              </w:rPr>
            </w:pPr>
            <w:r w:rsidRPr="00ED2EE9">
              <w:rPr>
                <w:rFonts w:eastAsia="Times New Roman" w:cs="Times New Roman"/>
                <w:lang w:eastAsia="en-US"/>
              </w:rPr>
              <w:t>2.5.</w:t>
            </w:r>
            <w:r>
              <w:rPr>
                <w:rFonts w:eastAsia="Times New Roman" w:cs="Times New Roman"/>
                <w:lang w:eastAsia="en-US"/>
              </w:rPr>
              <w:t>156</w:t>
            </w:r>
          </w:p>
        </w:tc>
        <w:tc>
          <w:tcPr>
            <w:tcW w:w="5523"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1EC991E4" w14:textId="77777777" w:rsidR="0018182E" w:rsidRPr="006010A6" w:rsidRDefault="0018182E" w:rsidP="0018182E">
            <w:pPr>
              <w:pStyle w:val="Betarp"/>
            </w:pPr>
            <w:r w:rsidRPr="006010A6">
              <w:t>Įspėjimo signalų surinkimo/valdymo įrenginio instaliavimas spintoje</w:t>
            </w:r>
          </w:p>
        </w:tc>
        <w:tc>
          <w:tcPr>
            <w:tcW w:w="992" w:type="dxa"/>
            <w:gridSpan w:val="3"/>
            <w:tcBorders>
              <w:top w:val="nil"/>
              <w:left w:val="nil"/>
              <w:bottom w:val="single" w:sz="4" w:space="0" w:color="auto"/>
              <w:right w:val="single" w:sz="4" w:space="0" w:color="auto"/>
            </w:tcBorders>
            <w:shd w:val="clear" w:color="auto" w:fill="auto"/>
            <w:noWrap/>
            <w:vAlign w:val="center"/>
          </w:tcPr>
          <w:p w14:paraId="35EE8875" w14:textId="77777777" w:rsidR="0018182E" w:rsidRPr="006010A6" w:rsidRDefault="0018182E" w:rsidP="0018182E">
            <w:pPr>
              <w:pStyle w:val="Betarp"/>
              <w:jc w:val="center"/>
            </w:pPr>
            <w:r w:rsidRPr="006010A6">
              <w:t>vnt.</w:t>
            </w:r>
          </w:p>
        </w:tc>
        <w:tc>
          <w:tcPr>
            <w:tcW w:w="996" w:type="dxa"/>
            <w:gridSpan w:val="3"/>
            <w:tcBorders>
              <w:top w:val="single" w:sz="4" w:space="0" w:color="auto"/>
              <w:left w:val="nil"/>
              <w:bottom w:val="single" w:sz="4" w:space="0" w:color="auto"/>
              <w:right w:val="single" w:sz="4" w:space="0" w:color="000000"/>
            </w:tcBorders>
            <w:shd w:val="clear" w:color="auto" w:fill="auto"/>
            <w:vAlign w:val="center"/>
          </w:tcPr>
          <w:p w14:paraId="1AF5C5ED" w14:textId="77777777" w:rsidR="0018182E" w:rsidRPr="006010A6" w:rsidRDefault="0018182E" w:rsidP="0018182E">
            <w:pPr>
              <w:pStyle w:val="Betarp"/>
              <w:jc w:val="center"/>
              <w:rPr>
                <w:rFonts w:ascii="Calibri" w:hAnsi="Calibri" w:cs="Times New Roman"/>
              </w:rPr>
            </w:pPr>
            <w:r w:rsidRPr="006010A6">
              <w:rPr>
                <w:rFonts w:ascii="Calibri" w:hAnsi="Calibri"/>
              </w:rPr>
              <w:t>8</w:t>
            </w:r>
          </w:p>
        </w:tc>
        <w:tc>
          <w:tcPr>
            <w:tcW w:w="1410" w:type="dxa"/>
            <w:tcBorders>
              <w:top w:val="nil"/>
              <w:left w:val="nil"/>
              <w:bottom w:val="single" w:sz="4" w:space="0" w:color="auto"/>
              <w:right w:val="single" w:sz="4" w:space="0" w:color="auto"/>
            </w:tcBorders>
            <w:shd w:val="clear" w:color="auto" w:fill="auto"/>
            <w:noWrap/>
            <w:vAlign w:val="center"/>
          </w:tcPr>
          <w:p w14:paraId="61B6CB45" w14:textId="77777777" w:rsidR="0018182E" w:rsidRPr="006010A6" w:rsidRDefault="0018182E" w:rsidP="0018182E">
            <w:pPr>
              <w:pStyle w:val="Betarp"/>
              <w:rPr>
                <w:color w:val="000000"/>
              </w:rPr>
            </w:pPr>
          </w:p>
        </w:tc>
        <w:tc>
          <w:tcPr>
            <w:tcW w:w="1421" w:type="dxa"/>
            <w:tcBorders>
              <w:top w:val="nil"/>
              <w:left w:val="nil"/>
              <w:bottom w:val="single" w:sz="4" w:space="0" w:color="auto"/>
              <w:right w:val="single" w:sz="4" w:space="0" w:color="auto"/>
            </w:tcBorders>
          </w:tcPr>
          <w:p w14:paraId="3CA0FC6B" w14:textId="77777777" w:rsidR="0018182E" w:rsidRPr="006010A6" w:rsidRDefault="0018182E" w:rsidP="0018182E">
            <w:pPr>
              <w:pStyle w:val="Betarp"/>
              <w:rPr>
                <w:rFonts w:eastAsia="Times New Roman"/>
                <w:color w:val="FF0000"/>
                <w:lang w:eastAsia="en-US"/>
              </w:rPr>
            </w:pPr>
          </w:p>
        </w:tc>
      </w:tr>
      <w:tr w:rsidR="0018214E" w:rsidRPr="006010A6" w14:paraId="5DD7D978" w14:textId="77777777" w:rsidTr="0018214E">
        <w:trPr>
          <w:trHeight w:val="300"/>
          <w:jc w:val="center"/>
        </w:trPr>
        <w:tc>
          <w:tcPr>
            <w:tcW w:w="11299" w:type="dxa"/>
            <w:gridSpan w:val="12"/>
            <w:tcBorders>
              <w:top w:val="nil"/>
              <w:left w:val="single" w:sz="4" w:space="0" w:color="auto"/>
              <w:bottom w:val="single" w:sz="4" w:space="0" w:color="auto"/>
              <w:right w:val="single" w:sz="4" w:space="0" w:color="auto"/>
            </w:tcBorders>
            <w:shd w:val="clear" w:color="auto" w:fill="auto"/>
            <w:noWrap/>
            <w:vAlign w:val="center"/>
          </w:tcPr>
          <w:p w14:paraId="7252641E" w14:textId="43F6A2B3" w:rsidR="0018214E" w:rsidRPr="006010A6" w:rsidRDefault="0018214E" w:rsidP="0018214E">
            <w:pPr>
              <w:pStyle w:val="Betarp"/>
              <w:spacing w:before="120" w:after="120"/>
              <w:rPr>
                <w:rFonts w:eastAsia="Times New Roman"/>
                <w:color w:val="FF0000"/>
                <w:lang w:eastAsia="en-US"/>
              </w:rPr>
            </w:pPr>
            <w:r w:rsidRPr="0018214E">
              <w:rPr>
                <w:rFonts w:eastAsia="Times New Roman"/>
                <w:lang w:eastAsia="en-US"/>
              </w:rPr>
              <w:t xml:space="preserve">                                                                     </w:t>
            </w:r>
            <w:r>
              <w:rPr>
                <w:rFonts w:eastAsia="Times New Roman"/>
                <w:lang w:eastAsia="en-US"/>
              </w:rPr>
              <w:t xml:space="preserve">               </w:t>
            </w:r>
            <w:r w:rsidRPr="0018214E">
              <w:rPr>
                <w:rFonts w:eastAsia="Times New Roman"/>
                <w:lang w:eastAsia="en-US"/>
              </w:rPr>
              <w:t xml:space="preserve"> Į santrauką:                                                                     </w:t>
            </w:r>
            <w:r>
              <w:rPr>
                <w:rFonts w:eastAsia="Times New Roman"/>
                <w:lang w:eastAsia="en-US"/>
              </w:rPr>
              <w:t xml:space="preserve">   </w:t>
            </w:r>
            <w:r w:rsidRPr="0018214E">
              <w:rPr>
                <w:rFonts w:eastAsia="Times New Roman"/>
                <w:lang w:eastAsia="en-US"/>
              </w:rPr>
              <w:t xml:space="preserve">    EUR</w:t>
            </w:r>
          </w:p>
        </w:tc>
      </w:tr>
      <w:tr w:rsidR="0018182E" w:rsidRPr="006010A6" w14:paraId="3DEF4D92" w14:textId="77777777" w:rsidTr="0018182E">
        <w:trPr>
          <w:trHeight w:val="300"/>
          <w:jc w:val="center"/>
        </w:trPr>
        <w:tc>
          <w:tcPr>
            <w:tcW w:w="957"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375645C6" w14:textId="02FE93FE" w:rsidR="0018182E" w:rsidRPr="006010A6" w:rsidRDefault="0018182E" w:rsidP="0018182E">
            <w:pPr>
              <w:pStyle w:val="Betarp"/>
              <w:jc w:val="center"/>
              <w:rPr>
                <w:rFonts w:eastAsia="Times New Roman"/>
                <w:lang w:eastAsia="en-US"/>
              </w:rPr>
            </w:pPr>
            <w:r w:rsidRPr="00FB329F">
              <w:rPr>
                <w:rFonts w:eastAsia="Times New Roman" w:cs="Times New Roman"/>
                <w:lang w:eastAsia="en-US"/>
              </w:rPr>
              <w:lastRenderedPageBreak/>
              <w:t>2.5.</w:t>
            </w:r>
            <w:r>
              <w:rPr>
                <w:rFonts w:eastAsia="Times New Roman" w:cs="Times New Roman"/>
                <w:lang w:eastAsia="en-US"/>
              </w:rPr>
              <w:t>157</w:t>
            </w:r>
          </w:p>
        </w:tc>
        <w:tc>
          <w:tcPr>
            <w:tcW w:w="552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3BF7CFF" w14:textId="77777777" w:rsidR="0018182E" w:rsidRPr="006010A6" w:rsidRDefault="0018182E" w:rsidP="0018182E">
            <w:pPr>
              <w:pStyle w:val="Betarp"/>
            </w:pPr>
            <w:r w:rsidRPr="006010A6">
              <w:t>Bevielio nuotolinio ryšio įrenginio su išorine antena instaliavimas spintoje</w:t>
            </w:r>
          </w:p>
        </w:tc>
        <w:tc>
          <w:tcPr>
            <w:tcW w:w="992"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14:paraId="642B01B9" w14:textId="77777777" w:rsidR="0018182E" w:rsidRPr="006010A6" w:rsidRDefault="0018182E" w:rsidP="0018182E">
            <w:pPr>
              <w:pStyle w:val="Betarp"/>
              <w:jc w:val="center"/>
            </w:pPr>
            <w:r w:rsidRPr="006010A6">
              <w:t>vnt.</w:t>
            </w:r>
          </w:p>
        </w:tc>
        <w:tc>
          <w:tcPr>
            <w:tcW w:w="9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0EE1429" w14:textId="77777777" w:rsidR="0018182E" w:rsidRPr="006010A6" w:rsidRDefault="0018182E" w:rsidP="0018182E">
            <w:pPr>
              <w:pStyle w:val="Betarp"/>
              <w:jc w:val="center"/>
              <w:rPr>
                <w:rFonts w:ascii="Calibri" w:hAnsi="Calibri" w:cs="Times New Roman"/>
              </w:rPr>
            </w:pPr>
            <w:r w:rsidRPr="006010A6">
              <w:rPr>
                <w:rFonts w:ascii="Calibri" w:hAnsi="Calibri"/>
              </w:rPr>
              <w:t>8</w:t>
            </w:r>
          </w:p>
        </w:tc>
        <w:tc>
          <w:tcPr>
            <w:tcW w:w="14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884FB3" w14:textId="77777777" w:rsidR="0018182E" w:rsidRPr="006010A6" w:rsidRDefault="0018182E" w:rsidP="0018182E">
            <w:pPr>
              <w:pStyle w:val="Betarp"/>
              <w:rPr>
                <w:color w:val="000000"/>
              </w:rPr>
            </w:pPr>
          </w:p>
        </w:tc>
        <w:tc>
          <w:tcPr>
            <w:tcW w:w="1421" w:type="dxa"/>
            <w:tcBorders>
              <w:top w:val="single" w:sz="4" w:space="0" w:color="auto"/>
              <w:left w:val="single" w:sz="4" w:space="0" w:color="auto"/>
              <w:bottom w:val="single" w:sz="4" w:space="0" w:color="auto"/>
              <w:right w:val="single" w:sz="4" w:space="0" w:color="auto"/>
            </w:tcBorders>
          </w:tcPr>
          <w:p w14:paraId="10664199" w14:textId="77777777" w:rsidR="0018182E" w:rsidRPr="006010A6" w:rsidRDefault="0018182E" w:rsidP="0018182E">
            <w:pPr>
              <w:pStyle w:val="Betarp"/>
              <w:rPr>
                <w:rFonts w:eastAsia="Times New Roman"/>
                <w:color w:val="FF0000"/>
                <w:lang w:eastAsia="en-US"/>
              </w:rPr>
            </w:pPr>
          </w:p>
        </w:tc>
      </w:tr>
      <w:tr w:rsidR="0018182E" w:rsidRPr="006010A6" w14:paraId="3F709A4A" w14:textId="77777777" w:rsidTr="0018182E">
        <w:trPr>
          <w:trHeight w:val="300"/>
          <w:jc w:val="center"/>
        </w:trPr>
        <w:tc>
          <w:tcPr>
            <w:tcW w:w="957" w:type="dxa"/>
            <w:gridSpan w:val="2"/>
            <w:tcBorders>
              <w:top w:val="nil"/>
              <w:left w:val="single" w:sz="4" w:space="0" w:color="auto"/>
              <w:bottom w:val="single" w:sz="4" w:space="0" w:color="auto"/>
              <w:right w:val="single" w:sz="4" w:space="0" w:color="auto"/>
            </w:tcBorders>
            <w:shd w:val="clear" w:color="auto" w:fill="auto"/>
            <w:noWrap/>
            <w:vAlign w:val="center"/>
          </w:tcPr>
          <w:p w14:paraId="207F9C5A" w14:textId="5AE55B51" w:rsidR="0018182E" w:rsidRPr="006010A6" w:rsidRDefault="0018182E" w:rsidP="0018182E">
            <w:pPr>
              <w:pStyle w:val="Betarp"/>
              <w:jc w:val="center"/>
              <w:rPr>
                <w:rFonts w:eastAsia="Times New Roman"/>
                <w:lang w:eastAsia="en-US"/>
              </w:rPr>
            </w:pPr>
            <w:r w:rsidRPr="00FB329F">
              <w:rPr>
                <w:rFonts w:eastAsia="Times New Roman" w:cs="Times New Roman"/>
                <w:lang w:eastAsia="en-US"/>
              </w:rPr>
              <w:t>2.5.</w:t>
            </w:r>
            <w:r>
              <w:rPr>
                <w:rFonts w:eastAsia="Times New Roman" w:cs="Times New Roman"/>
                <w:lang w:eastAsia="en-US"/>
              </w:rPr>
              <w:t>158</w:t>
            </w:r>
          </w:p>
        </w:tc>
        <w:tc>
          <w:tcPr>
            <w:tcW w:w="5523"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5A9DF904" w14:textId="77777777" w:rsidR="0018182E" w:rsidRPr="006010A6" w:rsidRDefault="0018182E" w:rsidP="0018182E">
            <w:pPr>
              <w:pStyle w:val="Betarp"/>
            </w:pPr>
            <w:r w:rsidRPr="006010A6">
              <w:t>GPS įrenginio su išorine antena instaliavimas spintoje</w:t>
            </w:r>
          </w:p>
        </w:tc>
        <w:tc>
          <w:tcPr>
            <w:tcW w:w="992" w:type="dxa"/>
            <w:gridSpan w:val="3"/>
            <w:tcBorders>
              <w:top w:val="nil"/>
              <w:left w:val="nil"/>
              <w:bottom w:val="single" w:sz="4" w:space="0" w:color="auto"/>
              <w:right w:val="single" w:sz="4" w:space="0" w:color="auto"/>
            </w:tcBorders>
            <w:shd w:val="clear" w:color="auto" w:fill="auto"/>
            <w:noWrap/>
            <w:vAlign w:val="center"/>
          </w:tcPr>
          <w:p w14:paraId="796703DD" w14:textId="77777777" w:rsidR="0018182E" w:rsidRPr="006010A6" w:rsidRDefault="0018182E" w:rsidP="0018182E">
            <w:pPr>
              <w:pStyle w:val="Betarp"/>
              <w:jc w:val="center"/>
            </w:pPr>
            <w:r w:rsidRPr="006010A6">
              <w:t>vnt.</w:t>
            </w:r>
          </w:p>
        </w:tc>
        <w:tc>
          <w:tcPr>
            <w:tcW w:w="996" w:type="dxa"/>
            <w:gridSpan w:val="3"/>
            <w:tcBorders>
              <w:top w:val="single" w:sz="4" w:space="0" w:color="auto"/>
              <w:left w:val="nil"/>
              <w:bottom w:val="single" w:sz="4" w:space="0" w:color="auto"/>
              <w:right w:val="single" w:sz="4" w:space="0" w:color="000000"/>
            </w:tcBorders>
            <w:shd w:val="clear" w:color="auto" w:fill="auto"/>
            <w:vAlign w:val="center"/>
          </w:tcPr>
          <w:p w14:paraId="000C2755" w14:textId="77777777" w:rsidR="0018182E" w:rsidRPr="006010A6" w:rsidRDefault="0018182E" w:rsidP="0018182E">
            <w:pPr>
              <w:pStyle w:val="Betarp"/>
              <w:jc w:val="center"/>
              <w:rPr>
                <w:rFonts w:ascii="Calibri" w:hAnsi="Calibri" w:cs="Times New Roman"/>
              </w:rPr>
            </w:pPr>
            <w:r w:rsidRPr="006010A6">
              <w:rPr>
                <w:rFonts w:ascii="Calibri" w:hAnsi="Calibri"/>
              </w:rPr>
              <w:t>8</w:t>
            </w:r>
          </w:p>
        </w:tc>
        <w:tc>
          <w:tcPr>
            <w:tcW w:w="1410" w:type="dxa"/>
            <w:tcBorders>
              <w:top w:val="nil"/>
              <w:left w:val="nil"/>
              <w:bottom w:val="single" w:sz="4" w:space="0" w:color="auto"/>
              <w:right w:val="single" w:sz="4" w:space="0" w:color="auto"/>
            </w:tcBorders>
            <w:shd w:val="clear" w:color="auto" w:fill="auto"/>
            <w:noWrap/>
            <w:vAlign w:val="center"/>
          </w:tcPr>
          <w:p w14:paraId="6D4D86AC" w14:textId="77777777" w:rsidR="0018182E" w:rsidRPr="006010A6" w:rsidRDefault="0018182E" w:rsidP="0018182E">
            <w:pPr>
              <w:pStyle w:val="Betarp"/>
              <w:rPr>
                <w:color w:val="000000"/>
              </w:rPr>
            </w:pPr>
          </w:p>
        </w:tc>
        <w:tc>
          <w:tcPr>
            <w:tcW w:w="1421" w:type="dxa"/>
            <w:tcBorders>
              <w:top w:val="nil"/>
              <w:left w:val="nil"/>
              <w:bottom w:val="single" w:sz="4" w:space="0" w:color="auto"/>
              <w:right w:val="single" w:sz="4" w:space="0" w:color="auto"/>
            </w:tcBorders>
          </w:tcPr>
          <w:p w14:paraId="5234676D" w14:textId="77777777" w:rsidR="0018182E" w:rsidRPr="006010A6" w:rsidRDefault="0018182E" w:rsidP="0018182E">
            <w:pPr>
              <w:pStyle w:val="Betarp"/>
              <w:rPr>
                <w:rFonts w:eastAsia="Times New Roman"/>
                <w:color w:val="FF0000"/>
                <w:lang w:eastAsia="en-US"/>
              </w:rPr>
            </w:pPr>
          </w:p>
        </w:tc>
      </w:tr>
      <w:tr w:rsidR="0018182E" w:rsidRPr="006010A6" w14:paraId="5FB60EBF" w14:textId="77777777" w:rsidTr="0018182E">
        <w:trPr>
          <w:trHeight w:val="300"/>
          <w:jc w:val="center"/>
        </w:trPr>
        <w:tc>
          <w:tcPr>
            <w:tcW w:w="957" w:type="dxa"/>
            <w:gridSpan w:val="2"/>
            <w:tcBorders>
              <w:top w:val="nil"/>
              <w:left w:val="single" w:sz="4" w:space="0" w:color="auto"/>
              <w:bottom w:val="single" w:sz="4" w:space="0" w:color="auto"/>
              <w:right w:val="single" w:sz="4" w:space="0" w:color="auto"/>
            </w:tcBorders>
            <w:shd w:val="clear" w:color="auto" w:fill="auto"/>
            <w:noWrap/>
            <w:vAlign w:val="center"/>
          </w:tcPr>
          <w:p w14:paraId="5DDBCC9E" w14:textId="37755437" w:rsidR="0018182E" w:rsidRPr="006010A6" w:rsidRDefault="0018182E" w:rsidP="0018182E">
            <w:pPr>
              <w:pStyle w:val="Betarp"/>
              <w:jc w:val="center"/>
              <w:rPr>
                <w:rFonts w:eastAsia="Times New Roman"/>
                <w:lang w:eastAsia="en-US"/>
              </w:rPr>
            </w:pPr>
            <w:r w:rsidRPr="00FB329F">
              <w:rPr>
                <w:rFonts w:eastAsia="Times New Roman" w:cs="Times New Roman"/>
                <w:lang w:eastAsia="en-US"/>
              </w:rPr>
              <w:t>2.5.</w:t>
            </w:r>
            <w:r>
              <w:rPr>
                <w:rFonts w:eastAsia="Times New Roman" w:cs="Times New Roman"/>
                <w:lang w:eastAsia="en-US"/>
              </w:rPr>
              <w:t>159</w:t>
            </w:r>
          </w:p>
        </w:tc>
        <w:tc>
          <w:tcPr>
            <w:tcW w:w="5523"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5445AB07" w14:textId="77777777" w:rsidR="0018182E" w:rsidRPr="006010A6" w:rsidRDefault="0018182E" w:rsidP="0018182E">
            <w:pPr>
              <w:pStyle w:val="Betarp"/>
            </w:pPr>
            <w:r w:rsidRPr="006010A6">
              <w:t>Įrenginių spintoje konfigūravimas ir programavimas</w:t>
            </w:r>
          </w:p>
        </w:tc>
        <w:tc>
          <w:tcPr>
            <w:tcW w:w="992" w:type="dxa"/>
            <w:gridSpan w:val="3"/>
            <w:tcBorders>
              <w:top w:val="nil"/>
              <w:left w:val="nil"/>
              <w:bottom w:val="single" w:sz="4" w:space="0" w:color="auto"/>
              <w:right w:val="single" w:sz="4" w:space="0" w:color="auto"/>
            </w:tcBorders>
            <w:shd w:val="clear" w:color="auto" w:fill="auto"/>
            <w:noWrap/>
            <w:vAlign w:val="center"/>
          </w:tcPr>
          <w:p w14:paraId="0FBF1F63" w14:textId="77777777" w:rsidR="0018182E" w:rsidRPr="006010A6" w:rsidRDefault="0018182E" w:rsidP="0018182E">
            <w:pPr>
              <w:pStyle w:val="Betarp"/>
              <w:jc w:val="center"/>
            </w:pPr>
            <w:r w:rsidRPr="006010A6">
              <w:t>kompl.</w:t>
            </w:r>
          </w:p>
        </w:tc>
        <w:tc>
          <w:tcPr>
            <w:tcW w:w="996" w:type="dxa"/>
            <w:gridSpan w:val="3"/>
            <w:tcBorders>
              <w:top w:val="single" w:sz="4" w:space="0" w:color="auto"/>
              <w:left w:val="nil"/>
              <w:bottom w:val="single" w:sz="4" w:space="0" w:color="auto"/>
              <w:right w:val="single" w:sz="4" w:space="0" w:color="000000"/>
            </w:tcBorders>
            <w:shd w:val="clear" w:color="auto" w:fill="auto"/>
            <w:vAlign w:val="center"/>
          </w:tcPr>
          <w:p w14:paraId="3223C566" w14:textId="77777777" w:rsidR="0018182E" w:rsidRPr="006010A6" w:rsidRDefault="0018182E" w:rsidP="0018182E">
            <w:pPr>
              <w:pStyle w:val="Betarp"/>
              <w:jc w:val="center"/>
              <w:rPr>
                <w:rFonts w:ascii="Calibri" w:hAnsi="Calibri" w:cs="Times New Roman"/>
              </w:rPr>
            </w:pPr>
            <w:r w:rsidRPr="006010A6">
              <w:rPr>
                <w:rFonts w:ascii="Calibri" w:hAnsi="Calibri"/>
              </w:rPr>
              <w:t>8</w:t>
            </w:r>
          </w:p>
        </w:tc>
        <w:tc>
          <w:tcPr>
            <w:tcW w:w="1410" w:type="dxa"/>
            <w:tcBorders>
              <w:top w:val="nil"/>
              <w:left w:val="nil"/>
              <w:bottom w:val="single" w:sz="4" w:space="0" w:color="auto"/>
              <w:right w:val="single" w:sz="4" w:space="0" w:color="auto"/>
            </w:tcBorders>
            <w:shd w:val="clear" w:color="auto" w:fill="auto"/>
            <w:noWrap/>
            <w:vAlign w:val="center"/>
          </w:tcPr>
          <w:p w14:paraId="2158A8E2" w14:textId="77777777" w:rsidR="0018182E" w:rsidRPr="006010A6" w:rsidRDefault="0018182E" w:rsidP="0018182E">
            <w:pPr>
              <w:pStyle w:val="Betarp"/>
              <w:rPr>
                <w:color w:val="000000"/>
              </w:rPr>
            </w:pPr>
          </w:p>
        </w:tc>
        <w:tc>
          <w:tcPr>
            <w:tcW w:w="1421" w:type="dxa"/>
            <w:tcBorders>
              <w:top w:val="nil"/>
              <w:left w:val="nil"/>
              <w:bottom w:val="single" w:sz="4" w:space="0" w:color="auto"/>
              <w:right w:val="single" w:sz="4" w:space="0" w:color="auto"/>
            </w:tcBorders>
          </w:tcPr>
          <w:p w14:paraId="61539CDF" w14:textId="77777777" w:rsidR="0018182E" w:rsidRPr="006010A6" w:rsidRDefault="0018182E" w:rsidP="0018182E">
            <w:pPr>
              <w:pStyle w:val="Betarp"/>
              <w:rPr>
                <w:rFonts w:eastAsia="Times New Roman"/>
                <w:color w:val="FF0000"/>
                <w:lang w:eastAsia="en-US"/>
              </w:rPr>
            </w:pPr>
          </w:p>
        </w:tc>
      </w:tr>
      <w:tr w:rsidR="0018182E" w:rsidRPr="006010A6" w14:paraId="753C8473" w14:textId="77777777" w:rsidTr="0018182E">
        <w:trPr>
          <w:trHeight w:val="300"/>
          <w:jc w:val="center"/>
        </w:trPr>
        <w:tc>
          <w:tcPr>
            <w:tcW w:w="957"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5B6810CF" w14:textId="2A7A3C3A" w:rsidR="0018182E" w:rsidRPr="006010A6" w:rsidRDefault="0018182E" w:rsidP="0018182E">
            <w:pPr>
              <w:pStyle w:val="Betarp"/>
              <w:jc w:val="center"/>
              <w:rPr>
                <w:rFonts w:eastAsia="Times New Roman"/>
                <w:lang w:eastAsia="en-US"/>
              </w:rPr>
            </w:pPr>
            <w:r w:rsidRPr="00FB329F">
              <w:rPr>
                <w:rFonts w:eastAsia="Times New Roman" w:cs="Times New Roman"/>
                <w:lang w:eastAsia="en-US"/>
              </w:rPr>
              <w:t>2.5.</w:t>
            </w:r>
            <w:r>
              <w:rPr>
                <w:rFonts w:eastAsia="Times New Roman" w:cs="Times New Roman"/>
                <w:lang w:eastAsia="en-US"/>
              </w:rPr>
              <w:t>160</w:t>
            </w:r>
          </w:p>
        </w:tc>
        <w:tc>
          <w:tcPr>
            <w:tcW w:w="5529"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259BBB4" w14:textId="77777777" w:rsidR="0018182E" w:rsidRPr="006010A6" w:rsidRDefault="0018182E" w:rsidP="0018182E">
            <w:pPr>
              <w:pStyle w:val="Betarp"/>
            </w:pPr>
            <w:r w:rsidRPr="006010A6">
              <w:t>Vibracijos jutiklio signalų surinkimo/valdymo įrenginio instaliavimas spintoje</w:t>
            </w:r>
          </w:p>
        </w:tc>
        <w:tc>
          <w:tcPr>
            <w:tcW w:w="992"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14:paraId="0782AE74" w14:textId="77777777" w:rsidR="0018182E" w:rsidRPr="006010A6" w:rsidRDefault="0018182E" w:rsidP="0018182E">
            <w:pPr>
              <w:pStyle w:val="Betarp"/>
              <w:jc w:val="center"/>
            </w:pPr>
            <w:r w:rsidRPr="006010A6">
              <w:t>vnt.</w:t>
            </w:r>
          </w:p>
        </w:tc>
        <w:tc>
          <w:tcPr>
            <w:tcW w:w="99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B6B4540" w14:textId="77777777" w:rsidR="0018182E" w:rsidRPr="006010A6" w:rsidRDefault="0018182E" w:rsidP="0018182E">
            <w:pPr>
              <w:pStyle w:val="Betarp"/>
              <w:jc w:val="center"/>
              <w:rPr>
                <w:rFonts w:ascii="Calibri" w:hAnsi="Calibri" w:cs="Times New Roman"/>
              </w:rPr>
            </w:pPr>
            <w:r w:rsidRPr="006010A6">
              <w:rPr>
                <w:rFonts w:ascii="Calibri" w:hAnsi="Calibri"/>
              </w:rPr>
              <w:t>8</w:t>
            </w:r>
          </w:p>
        </w:tc>
        <w:tc>
          <w:tcPr>
            <w:tcW w:w="14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4C6911" w14:textId="77777777" w:rsidR="0018182E" w:rsidRPr="006010A6" w:rsidRDefault="0018182E" w:rsidP="0018182E">
            <w:pPr>
              <w:pStyle w:val="Betarp"/>
              <w:rPr>
                <w:color w:val="000000"/>
              </w:rPr>
            </w:pPr>
          </w:p>
        </w:tc>
        <w:tc>
          <w:tcPr>
            <w:tcW w:w="1421" w:type="dxa"/>
            <w:tcBorders>
              <w:top w:val="single" w:sz="4" w:space="0" w:color="auto"/>
              <w:left w:val="single" w:sz="4" w:space="0" w:color="auto"/>
              <w:bottom w:val="single" w:sz="4" w:space="0" w:color="auto"/>
              <w:right w:val="single" w:sz="4" w:space="0" w:color="auto"/>
            </w:tcBorders>
          </w:tcPr>
          <w:p w14:paraId="1767693A" w14:textId="77777777" w:rsidR="0018182E" w:rsidRPr="006010A6" w:rsidRDefault="0018182E" w:rsidP="0018182E">
            <w:pPr>
              <w:pStyle w:val="Betarp"/>
              <w:rPr>
                <w:rFonts w:eastAsia="Times New Roman"/>
                <w:color w:val="FF0000"/>
                <w:lang w:eastAsia="en-US"/>
              </w:rPr>
            </w:pPr>
          </w:p>
        </w:tc>
      </w:tr>
      <w:tr w:rsidR="0018182E" w:rsidRPr="006010A6" w14:paraId="6742AAD2" w14:textId="77777777" w:rsidTr="0018182E">
        <w:trPr>
          <w:trHeight w:val="300"/>
          <w:jc w:val="center"/>
        </w:trPr>
        <w:tc>
          <w:tcPr>
            <w:tcW w:w="957" w:type="dxa"/>
            <w:gridSpan w:val="2"/>
            <w:tcBorders>
              <w:top w:val="nil"/>
              <w:left w:val="single" w:sz="4" w:space="0" w:color="auto"/>
              <w:bottom w:val="single" w:sz="4" w:space="0" w:color="auto"/>
              <w:right w:val="single" w:sz="4" w:space="0" w:color="auto"/>
            </w:tcBorders>
            <w:shd w:val="clear" w:color="auto" w:fill="auto"/>
            <w:noWrap/>
            <w:vAlign w:val="center"/>
          </w:tcPr>
          <w:p w14:paraId="2DB21A54" w14:textId="11AEDCDE" w:rsidR="0018182E" w:rsidRPr="006010A6" w:rsidRDefault="0018182E" w:rsidP="0018182E">
            <w:pPr>
              <w:pStyle w:val="Betarp"/>
              <w:jc w:val="center"/>
              <w:rPr>
                <w:rFonts w:eastAsia="Times New Roman"/>
                <w:lang w:eastAsia="en-US"/>
              </w:rPr>
            </w:pPr>
            <w:r w:rsidRPr="00FB329F">
              <w:rPr>
                <w:rFonts w:eastAsia="Times New Roman" w:cs="Times New Roman"/>
                <w:lang w:eastAsia="en-US"/>
              </w:rPr>
              <w:t>2.5.</w:t>
            </w:r>
            <w:r>
              <w:rPr>
                <w:rFonts w:eastAsia="Times New Roman" w:cs="Times New Roman"/>
                <w:lang w:eastAsia="en-US"/>
              </w:rPr>
              <w:t>161</w:t>
            </w:r>
          </w:p>
        </w:tc>
        <w:tc>
          <w:tcPr>
            <w:tcW w:w="5529" w:type="dxa"/>
            <w:gridSpan w:val="3"/>
            <w:tcBorders>
              <w:top w:val="single" w:sz="4" w:space="0" w:color="auto"/>
              <w:left w:val="single" w:sz="4" w:space="0" w:color="auto"/>
              <w:bottom w:val="single" w:sz="4" w:space="0" w:color="auto"/>
              <w:right w:val="single" w:sz="4" w:space="0" w:color="000000"/>
            </w:tcBorders>
            <w:shd w:val="clear" w:color="auto" w:fill="auto"/>
            <w:vAlign w:val="center"/>
          </w:tcPr>
          <w:p w14:paraId="24A8C762" w14:textId="77777777" w:rsidR="0018182E" w:rsidRPr="006010A6" w:rsidRDefault="0018182E" w:rsidP="0018182E">
            <w:pPr>
              <w:pStyle w:val="Betarp"/>
            </w:pPr>
            <w:r w:rsidRPr="006010A6">
              <w:t>Vibracijos jutiklio montavimas ir derinimas tvirtinant aukštyje ant santvaros</w:t>
            </w:r>
          </w:p>
        </w:tc>
        <w:tc>
          <w:tcPr>
            <w:tcW w:w="992" w:type="dxa"/>
            <w:gridSpan w:val="3"/>
            <w:tcBorders>
              <w:top w:val="nil"/>
              <w:left w:val="nil"/>
              <w:bottom w:val="single" w:sz="4" w:space="0" w:color="auto"/>
              <w:right w:val="single" w:sz="4" w:space="0" w:color="auto"/>
            </w:tcBorders>
            <w:shd w:val="clear" w:color="auto" w:fill="auto"/>
            <w:noWrap/>
            <w:vAlign w:val="center"/>
          </w:tcPr>
          <w:p w14:paraId="79F5BD49" w14:textId="77777777" w:rsidR="0018182E" w:rsidRPr="006010A6" w:rsidRDefault="0018182E" w:rsidP="0018182E">
            <w:pPr>
              <w:pStyle w:val="Betarp"/>
              <w:jc w:val="center"/>
            </w:pPr>
            <w:r w:rsidRPr="006010A6">
              <w:t>vnt.</w:t>
            </w:r>
          </w:p>
        </w:tc>
        <w:tc>
          <w:tcPr>
            <w:tcW w:w="990" w:type="dxa"/>
            <w:gridSpan w:val="2"/>
            <w:tcBorders>
              <w:top w:val="single" w:sz="4" w:space="0" w:color="auto"/>
              <w:left w:val="nil"/>
              <w:bottom w:val="single" w:sz="4" w:space="0" w:color="auto"/>
              <w:right w:val="single" w:sz="4" w:space="0" w:color="000000"/>
            </w:tcBorders>
            <w:shd w:val="clear" w:color="auto" w:fill="auto"/>
            <w:vAlign w:val="center"/>
          </w:tcPr>
          <w:p w14:paraId="636B8CAF" w14:textId="77777777" w:rsidR="0018182E" w:rsidRPr="006010A6" w:rsidRDefault="0018182E" w:rsidP="0018182E">
            <w:pPr>
              <w:pStyle w:val="Betarp"/>
              <w:jc w:val="center"/>
              <w:rPr>
                <w:rFonts w:ascii="Calibri" w:hAnsi="Calibri" w:cs="Times New Roman"/>
              </w:rPr>
            </w:pPr>
            <w:r w:rsidRPr="006010A6">
              <w:rPr>
                <w:rFonts w:ascii="Calibri" w:hAnsi="Calibri"/>
              </w:rPr>
              <w:t>8</w:t>
            </w:r>
          </w:p>
        </w:tc>
        <w:tc>
          <w:tcPr>
            <w:tcW w:w="1410" w:type="dxa"/>
            <w:tcBorders>
              <w:top w:val="nil"/>
              <w:left w:val="nil"/>
              <w:bottom w:val="single" w:sz="4" w:space="0" w:color="auto"/>
              <w:right w:val="single" w:sz="4" w:space="0" w:color="auto"/>
            </w:tcBorders>
            <w:shd w:val="clear" w:color="auto" w:fill="auto"/>
            <w:noWrap/>
            <w:vAlign w:val="center"/>
          </w:tcPr>
          <w:p w14:paraId="3000F675" w14:textId="77777777" w:rsidR="0018182E" w:rsidRPr="006010A6" w:rsidRDefault="0018182E" w:rsidP="0018182E">
            <w:pPr>
              <w:pStyle w:val="Betarp"/>
              <w:rPr>
                <w:color w:val="000000"/>
              </w:rPr>
            </w:pPr>
          </w:p>
        </w:tc>
        <w:tc>
          <w:tcPr>
            <w:tcW w:w="1421" w:type="dxa"/>
            <w:tcBorders>
              <w:top w:val="nil"/>
              <w:left w:val="nil"/>
              <w:bottom w:val="single" w:sz="4" w:space="0" w:color="auto"/>
              <w:right w:val="single" w:sz="4" w:space="0" w:color="auto"/>
            </w:tcBorders>
          </w:tcPr>
          <w:p w14:paraId="2FFBBB06" w14:textId="77777777" w:rsidR="0018182E" w:rsidRPr="006010A6" w:rsidRDefault="0018182E" w:rsidP="0018182E">
            <w:pPr>
              <w:pStyle w:val="Betarp"/>
              <w:rPr>
                <w:rFonts w:eastAsia="Times New Roman"/>
                <w:color w:val="FF0000"/>
                <w:lang w:eastAsia="en-US"/>
              </w:rPr>
            </w:pPr>
          </w:p>
        </w:tc>
      </w:tr>
      <w:tr w:rsidR="0018182E" w:rsidRPr="006010A6" w14:paraId="4A7D401F" w14:textId="77777777" w:rsidTr="0018182E">
        <w:trPr>
          <w:trHeight w:val="300"/>
          <w:jc w:val="center"/>
        </w:trPr>
        <w:tc>
          <w:tcPr>
            <w:tcW w:w="957" w:type="dxa"/>
            <w:gridSpan w:val="2"/>
            <w:tcBorders>
              <w:top w:val="nil"/>
              <w:left w:val="single" w:sz="4" w:space="0" w:color="auto"/>
              <w:bottom w:val="single" w:sz="4" w:space="0" w:color="auto"/>
              <w:right w:val="single" w:sz="4" w:space="0" w:color="auto"/>
            </w:tcBorders>
            <w:shd w:val="clear" w:color="auto" w:fill="auto"/>
            <w:noWrap/>
            <w:vAlign w:val="center"/>
          </w:tcPr>
          <w:p w14:paraId="03A02BBC" w14:textId="7BA1FD28" w:rsidR="0018182E" w:rsidRPr="006010A6" w:rsidRDefault="0018182E" w:rsidP="0018182E">
            <w:pPr>
              <w:pStyle w:val="Betarp"/>
              <w:jc w:val="center"/>
              <w:rPr>
                <w:rFonts w:eastAsia="Times New Roman"/>
                <w:lang w:eastAsia="en-US"/>
              </w:rPr>
            </w:pPr>
            <w:r w:rsidRPr="00FB329F">
              <w:rPr>
                <w:rFonts w:eastAsia="Times New Roman" w:cs="Times New Roman"/>
                <w:lang w:eastAsia="en-US"/>
              </w:rPr>
              <w:t>2.5.</w:t>
            </w:r>
            <w:r>
              <w:rPr>
                <w:rFonts w:eastAsia="Times New Roman" w:cs="Times New Roman"/>
                <w:lang w:eastAsia="en-US"/>
              </w:rPr>
              <w:t>162</w:t>
            </w:r>
          </w:p>
        </w:tc>
        <w:tc>
          <w:tcPr>
            <w:tcW w:w="5529" w:type="dxa"/>
            <w:gridSpan w:val="3"/>
            <w:tcBorders>
              <w:top w:val="single" w:sz="4" w:space="0" w:color="auto"/>
              <w:left w:val="single" w:sz="4" w:space="0" w:color="auto"/>
              <w:bottom w:val="single" w:sz="4" w:space="0" w:color="auto"/>
              <w:right w:val="single" w:sz="4" w:space="0" w:color="000000"/>
            </w:tcBorders>
            <w:shd w:val="clear" w:color="auto" w:fill="auto"/>
            <w:vAlign w:val="center"/>
          </w:tcPr>
          <w:p w14:paraId="32BA7EEC" w14:textId="77777777" w:rsidR="0018182E" w:rsidRPr="006010A6" w:rsidRDefault="0018182E" w:rsidP="0018182E">
            <w:pPr>
              <w:pStyle w:val="Betarp"/>
            </w:pPr>
            <w:r w:rsidRPr="006010A6">
              <w:t>Vibracijos jutiklio ir valdiklio konfigūravimas ir testavimas</w:t>
            </w:r>
          </w:p>
        </w:tc>
        <w:tc>
          <w:tcPr>
            <w:tcW w:w="992" w:type="dxa"/>
            <w:gridSpan w:val="3"/>
            <w:tcBorders>
              <w:top w:val="nil"/>
              <w:left w:val="nil"/>
              <w:bottom w:val="single" w:sz="4" w:space="0" w:color="auto"/>
              <w:right w:val="single" w:sz="4" w:space="0" w:color="auto"/>
            </w:tcBorders>
            <w:shd w:val="clear" w:color="auto" w:fill="auto"/>
            <w:noWrap/>
            <w:vAlign w:val="center"/>
          </w:tcPr>
          <w:p w14:paraId="37A40358" w14:textId="77777777" w:rsidR="0018182E" w:rsidRPr="006010A6" w:rsidRDefault="0018182E" w:rsidP="0018182E">
            <w:pPr>
              <w:pStyle w:val="Betarp"/>
              <w:jc w:val="center"/>
            </w:pPr>
            <w:r w:rsidRPr="006010A6">
              <w:t>kompl.</w:t>
            </w:r>
          </w:p>
        </w:tc>
        <w:tc>
          <w:tcPr>
            <w:tcW w:w="990" w:type="dxa"/>
            <w:gridSpan w:val="2"/>
            <w:tcBorders>
              <w:top w:val="single" w:sz="4" w:space="0" w:color="auto"/>
              <w:left w:val="nil"/>
              <w:bottom w:val="single" w:sz="4" w:space="0" w:color="auto"/>
              <w:right w:val="single" w:sz="4" w:space="0" w:color="000000"/>
            </w:tcBorders>
            <w:shd w:val="clear" w:color="auto" w:fill="auto"/>
            <w:vAlign w:val="center"/>
          </w:tcPr>
          <w:p w14:paraId="2A21181E" w14:textId="77777777" w:rsidR="0018182E" w:rsidRPr="006010A6" w:rsidRDefault="0018182E" w:rsidP="0018182E">
            <w:pPr>
              <w:pStyle w:val="Betarp"/>
              <w:jc w:val="center"/>
              <w:rPr>
                <w:rFonts w:ascii="Calibri" w:hAnsi="Calibri" w:cs="Times New Roman"/>
              </w:rPr>
            </w:pPr>
            <w:r w:rsidRPr="006010A6">
              <w:rPr>
                <w:rFonts w:ascii="Calibri" w:hAnsi="Calibri"/>
              </w:rPr>
              <w:t>8</w:t>
            </w:r>
          </w:p>
        </w:tc>
        <w:tc>
          <w:tcPr>
            <w:tcW w:w="1410" w:type="dxa"/>
            <w:tcBorders>
              <w:top w:val="nil"/>
              <w:left w:val="nil"/>
              <w:bottom w:val="single" w:sz="4" w:space="0" w:color="auto"/>
              <w:right w:val="single" w:sz="4" w:space="0" w:color="auto"/>
            </w:tcBorders>
            <w:shd w:val="clear" w:color="auto" w:fill="auto"/>
            <w:noWrap/>
            <w:vAlign w:val="center"/>
          </w:tcPr>
          <w:p w14:paraId="52A705DF" w14:textId="77777777" w:rsidR="0018182E" w:rsidRPr="006010A6" w:rsidRDefault="0018182E" w:rsidP="0018182E">
            <w:pPr>
              <w:pStyle w:val="Betarp"/>
              <w:rPr>
                <w:color w:val="000000"/>
              </w:rPr>
            </w:pPr>
          </w:p>
        </w:tc>
        <w:tc>
          <w:tcPr>
            <w:tcW w:w="1421" w:type="dxa"/>
            <w:tcBorders>
              <w:top w:val="nil"/>
              <w:left w:val="nil"/>
              <w:bottom w:val="single" w:sz="4" w:space="0" w:color="auto"/>
              <w:right w:val="single" w:sz="4" w:space="0" w:color="auto"/>
            </w:tcBorders>
          </w:tcPr>
          <w:p w14:paraId="6C992715" w14:textId="77777777" w:rsidR="0018182E" w:rsidRPr="006010A6" w:rsidRDefault="0018182E" w:rsidP="0018182E">
            <w:pPr>
              <w:pStyle w:val="Betarp"/>
              <w:rPr>
                <w:rFonts w:eastAsia="Times New Roman"/>
                <w:color w:val="FF0000"/>
                <w:lang w:eastAsia="en-US"/>
              </w:rPr>
            </w:pPr>
          </w:p>
        </w:tc>
      </w:tr>
      <w:tr w:rsidR="0018182E" w:rsidRPr="006010A6" w14:paraId="4701E807" w14:textId="77777777" w:rsidTr="0018182E">
        <w:trPr>
          <w:trHeight w:val="300"/>
          <w:jc w:val="center"/>
        </w:trPr>
        <w:tc>
          <w:tcPr>
            <w:tcW w:w="957" w:type="dxa"/>
            <w:gridSpan w:val="2"/>
            <w:tcBorders>
              <w:top w:val="nil"/>
              <w:left w:val="single" w:sz="4" w:space="0" w:color="auto"/>
              <w:bottom w:val="single" w:sz="4" w:space="0" w:color="auto"/>
              <w:right w:val="single" w:sz="4" w:space="0" w:color="auto"/>
            </w:tcBorders>
            <w:shd w:val="clear" w:color="auto" w:fill="auto"/>
            <w:noWrap/>
            <w:vAlign w:val="center"/>
          </w:tcPr>
          <w:p w14:paraId="4211C9E4" w14:textId="23832FFC" w:rsidR="0018182E" w:rsidRPr="006010A6" w:rsidRDefault="0018182E" w:rsidP="0018182E">
            <w:pPr>
              <w:pStyle w:val="Betarp"/>
              <w:jc w:val="center"/>
              <w:rPr>
                <w:rFonts w:eastAsia="Times New Roman"/>
                <w:lang w:eastAsia="en-US"/>
              </w:rPr>
            </w:pPr>
            <w:r w:rsidRPr="00FB329F">
              <w:rPr>
                <w:rFonts w:eastAsia="Times New Roman" w:cs="Times New Roman"/>
                <w:lang w:eastAsia="en-US"/>
              </w:rPr>
              <w:t>2.5.</w:t>
            </w:r>
            <w:r>
              <w:rPr>
                <w:rFonts w:eastAsia="Times New Roman" w:cs="Times New Roman"/>
                <w:lang w:eastAsia="en-US"/>
              </w:rPr>
              <w:t>163</w:t>
            </w:r>
          </w:p>
        </w:tc>
        <w:tc>
          <w:tcPr>
            <w:tcW w:w="5529" w:type="dxa"/>
            <w:gridSpan w:val="3"/>
            <w:tcBorders>
              <w:top w:val="single" w:sz="4" w:space="0" w:color="auto"/>
              <w:left w:val="single" w:sz="4" w:space="0" w:color="auto"/>
              <w:bottom w:val="single" w:sz="4" w:space="0" w:color="auto"/>
              <w:right w:val="single" w:sz="4" w:space="0" w:color="000000"/>
            </w:tcBorders>
            <w:shd w:val="clear" w:color="auto" w:fill="auto"/>
            <w:vAlign w:val="center"/>
          </w:tcPr>
          <w:p w14:paraId="3F7B077F" w14:textId="77777777" w:rsidR="0018182E" w:rsidRPr="006010A6" w:rsidRDefault="0018182E" w:rsidP="0018182E">
            <w:pPr>
              <w:pStyle w:val="Betarp"/>
            </w:pPr>
            <w:r w:rsidRPr="006010A6">
              <w:t>GVIS valdymo posistemės priimamos/perduodamos informacijos konfigūravimas EIS valdymo centre</w:t>
            </w:r>
          </w:p>
        </w:tc>
        <w:tc>
          <w:tcPr>
            <w:tcW w:w="992" w:type="dxa"/>
            <w:gridSpan w:val="3"/>
            <w:tcBorders>
              <w:top w:val="nil"/>
              <w:left w:val="nil"/>
              <w:bottom w:val="single" w:sz="4" w:space="0" w:color="auto"/>
              <w:right w:val="single" w:sz="4" w:space="0" w:color="auto"/>
            </w:tcBorders>
            <w:shd w:val="clear" w:color="auto" w:fill="auto"/>
            <w:noWrap/>
            <w:vAlign w:val="center"/>
          </w:tcPr>
          <w:p w14:paraId="6DDB5A8A" w14:textId="77777777" w:rsidR="0018182E" w:rsidRPr="006010A6" w:rsidRDefault="0018182E" w:rsidP="0018182E">
            <w:pPr>
              <w:pStyle w:val="Betarp"/>
              <w:jc w:val="center"/>
            </w:pPr>
            <w:r w:rsidRPr="006010A6">
              <w:t>kompl.</w:t>
            </w:r>
          </w:p>
        </w:tc>
        <w:tc>
          <w:tcPr>
            <w:tcW w:w="990" w:type="dxa"/>
            <w:gridSpan w:val="2"/>
            <w:tcBorders>
              <w:top w:val="single" w:sz="4" w:space="0" w:color="auto"/>
              <w:left w:val="nil"/>
              <w:bottom w:val="single" w:sz="4" w:space="0" w:color="auto"/>
              <w:right w:val="single" w:sz="4" w:space="0" w:color="000000"/>
            </w:tcBorders>
            <w:shd w:val="clear" w:color="auto" w:fill="auto"/>
            <w:vAlign w:val="center"/>
          </w:tcPr>
          <w:p w14:paraId="132D644F" w14:textId="77777777" w:rsidR="0018182E" w:rsidRPr="006010A6" w:rsidRDefault="0018182E" w:rsidP="0018182E">
            <w:pPr>
              <w:pStyle w:val="Betarp"/>
              <w:jc w:val="center"/>
              <w:rPr>
                <w:rFonts w:ascii="Calibri" w:hAnsi="Calibri" w:cs="Times New Roman"/>
              </w:rPr>
            </w:pPr>
            <w:r w:rsidRPr="006010A6">
              <w:rPr>
                <w:rFonts w:ascii="Calibri" w:hAnsi="Calibri"/>
              </w:rPr>
              <w:t>8</w:t>
            </w:r>
          </w:p>
        </w:tc>
        <w:tc>
          <w:tcPr>
            <w:tcW w:w="1410" w:type="dxa"/>
            <w:tcBorders>
              <w:top w:val="nil"/>
              <w:left w:val="nil"/>
              <w:bottom w:val="single" w:sz="4" w:space="0" w:color="auto"/>
              <w:right w:val="single" w:sz="4" w:space="0" w:color="auto"/>
            </w:tcBorders>
            <w:shd w:val="clear" w:color="auto" w:fill="auto"/>
            <w:noWrap/>
            <w:vAlign w:val="center"/>
          </w:tcPr>
          <w:p w14:paraId="4F6DEE0F" w14:textId="77777777" w:rsidR="0018182E" w:rsidRPr="006010A6" w:rsidRDefault="0018182E" w:rsidP="0018182E">
            <w:pPr>
              <w:pStyle w:val="Betarp"/>
              <w:rPr>
                <w:color w:val="000000"/>
              </w:rPr>
            </w:pPr>
          </w:p>
        </w:tc>
        <w:tc>
          <w:tcPr>
            <w:tcW w:w="1421" w:type="dxa"/>
            <w:tcBorders>
              <w:top w:val="nil"/>
              <w:left w:val="nil"/>
              <w:bottom w:val="single" w:sz="4" w:space="0" w:color="auto"/>
              <w:right w:val="single" w:sz="4" w:space="0" w:color="auto"/>
            </w:tcBorders>
          </w:tcPr>
          <w:p w14:paraId="47529A9A" w14:textId="77777777" w:rsidR="0018182E" w:rsidRPr="006010A6" w:rsidRDefault="0018182E" w:rsidP="0018182E">
            <w:pPr>
              <w:pStyle w:val="Betarp"/>
              <w:rPr>
                <w:rFonts w:eastAsia="Times New Roman"/>
                <w:color w:val="FF0000"/>
                <w:lang w:eastAsia="en-US"/>
              </w:rPr>
            </w:pPr>
          </w:p>
        </w:tc>
      </w:tr>
      <w:tr w:rsidR="0018182E" w:rsidRPr="006010A6" w14:paraId="05A94754" w14:textId="77777777" w:rsidTr="0018182E">
        <w:trPr>
          <w:trHeight w:val="300"/>
          <w:jc w:val="center"/>
        </w:trPr>
        <w:tc>
          <w:tcPr>
            <w:tcW w:w="957" w:type="dxa"/>
            <w:gridSpan w:val="2"/>
            <w:tcBorders>
              <w:top w:val="nil"/>
              <w:left w:val="single" w:sz="4" w:space="0" w:color="auto"/>
              <w:bottom w:val="single" w:sz="4" w:space="0" w:color="auto"/>
              <w:right w:val="single" w:sz="4" w:space="0" w:color="auto"/>
            </w:tcBorders>
            <w:shd w:val="clear" w:color="auto" w:fill="auto"/>
            <w:noWrap/>
            <w:vAlign w:val="center"/>
          </w:tcPr>
          <w:p w14:paraId="2F2F2578" w14:textId="525993B1" w:rsidR="0018182E" w:rsidRPr="006010A6" w:rsidRDefault="0018182E" w:rsidP="0018182E">
            <w:pPr>
              <w:pStyle w:val="Betarp"/>
              <w:jc w:val="center"/>
              <w:rPr>
                <w:rFonts w:eastAsia="Times New Roman"/>
                <w:lang w:eastAsia="en-US"/>
              </w:rPr>
            </w:pPr>
            <w:r w:rsidRPr="00FB329F">
              <w:rPr>
                <w:rFonts w:eastAsia="Times New Roman" w:cs="Times New Roman"/>
                <w:lang w:eastAsia="en-US"/>
              </w:rPr>
              <w:t>2.5.</w:t>
            </w:r>
            <w:r>
              <w:rPr>
                <w:rFonts w:eastAsia="Times New Roman" w:cs="Times New Roman"/>
                <w:lang w:eastAsia="en-US"/>
              </w:rPr>
              <w:t>164</w:t>
            </w:r>
          </w:p>
        </w:tc>
        <w:tc>
          <w:tcPr>
            <w:tcW w:w="5529" w:type="dxa"/>
            <w:gridSpan w:val="3"/>
            <w:tcBorders>
              <w:top w:val="single" w:sz="4" w:space="0" w:color="auto"/>
              <w:left w:val="single" w:sz="4" w:space="0" w:color="auto"/>
              <w:bottom w:val="single" w:sz="4" w:space="0" w:color="auto"/>
              <w:right w:val="single" w:sz="4" w:space="0" w:color="000000"/>
            </w:tcBorders>
            <w:shd w:val="clear" w:color="auto" w:fill="auto"/>
            <w:vAlign w:val="center"/>
          </w:tcPr>
          <w:p w14:paraId="3EBD26AA" w14:textId="77777777" w:rsidR="0018182E" w:rsidRPr="006010A6" w:rsidRDefault="0018182E" w:rsidP="0018182E">
            <w:pPr>
              <w:pStyle w:val="Betarp"/>
            </w:pPr>
            <w:r w:rsidRPr="006010A6">
              <w:t>Apsaugų nuo viršįtampių išorinėms linijoms montavimas spintoje</w:t>
            </w:r>
          </w:p>
        </w:tc>
        <w:tc>
          <w:tcPr>
            <w:tcW w:w="992" w:type="dxa"/>
            <w:gridSpan w:val="3"/>
            <w:tcBorders>
              <w:top w:val="nil"/>
              <w:left w:val="nil"/>
              <w:bottom w:val="single" w:sz="4" w:space="0" w:color="auto"/>
              <w:right w:val="single" w:sz="4" w:space="0" w:color="auto"/>
            </w:tcBorders>
            <w:shd w:val="clear" w:color="auto" w:fill="auto"/>
            <w:noWrap/>
            <w:vAlign w:val="center"/>
          </w:tcPr>
          <w:p w14:paraId="798118D4" w14:textId="77777777" w:rsidR="0018182E" w:rsidRPr="006010A6" w:rsidRDefault="0018182E" w:rsidP="0018182E">
            <w:pPr>
              <w:pStyle w:val="Betarp"/>
              <w:jc w:val="center"/>
            </w:pPr>
            <w:r w:rsidRPr="006010A6">
              <w:t>kompl.</w:t>
            </w:r>
          </w:p>
        </w:tc>
        <w:tc>
          <w:tcPr>
            <w:tcW w:w="990" w:type="dxa"/>
            <w:gridSpan w:val="2"/>
            <w:tcBorders>
              <w:top w:val="single" w:sz="4" w:space="0" w:color="auto"/>
              <w:left w:val="nil"/>
              <w:bottom w:val="single" w:sz="4" w:space="0" w:color="auto"/>
              <w:right w:val="single" w:sz="4" w:space="0" w:color="000000"/>
            </w:tcBorders>
            <w:shd w:val="clear" w:color="auto" w:fill="auto"/>
            <w:vAlign w:val="center"/>
          </w:tcPr>
          <w:p w14:paraId="68A26B62" w14:textId="77777777" w:rsidR="0018182E" w:rsidRPr="006010A6" w:rsidRDefault="0018182E" w:rsidP="0018182E">
            <w:pPr>
              <w:pStyle w:val="Betarp"/>
              <w:jc w:val="center"/>
              <w:rPr>
                <w:rFonts w:ascii="Calibri" w:hAnsi="Calibri" w:cs="Times New Roman"/>
              </w:rPr>
            </w:pPr>
            <w:r w:rsidRPr="006010A6">
              <w:rPr>
                <w:rFonts w:ascii="Calibri" w:hAnsi="Calibri"/>
              </w:rPr>
              <w:t>8</w:t>
            </w:r>
          </w:p>
        </w:tc>
        <w:tc>
          <w:tcPr>
            <w:tcW w:w="1410" w:type="dxa"/>
            <w:tcBorders>
              <w:top w:val="nil"/>
              <w:left w:val="nil"/>
              <w:bottom w:val="single" w:sz="4" w:space="0" w:color="auto"/>
              <w:right w:val="single" w:sz="4" w:space="0" w:color="auto"/>
            </w:tcBorders>
            <w:shd w:val="clear" w:color="auto" w:fill="auto"/>
            <w:noWrap/>
            <w:vAlign w:val="center"/>
          </w:tcPr>
          <w:p w14:paraId="39FE7DDF" w14:textId="77777777" w:rsidR="0018182E" w:rsidRPr="006010A6" w:rsidRDefault="0018182E" w:rsidP="0018182E">
            <w:pPr>
              <w:pStyle w:val="Betarp"/>
              <w:rPr>
                <w:color w:val="000000"/>
              </w:rPr>
            </w:pPr>
          </w:p>
        </w:tc>
        <w:tc>
          <w:tcPr>
            <w:tcW w:w="1421" w:type="dxa"/>
            <w:tcBorders>
              <w:top w:val="nil"/>
              <w:left w:val="nil"/>
              <w:bottom w:val="single" w:sz="4" w:space="0" w:color="auto"/>
              <w:right w:val="single" w:sz="4" w:space="0" w:color="auto"/>
            </w:tcBorders>
          </w:tcPr>
          <w:p w14:paraId="732FA3BC" w14:textId="77777777" w:rsidR="0018182E" w:rsidRPr="006010A6" w:rsidRDefault="0018182E" w:rsidP="0018182E">
            <w:pPr>
              <w:pStyle w:val="Betarp"/>
              <w:rPr>
                <w:rFonts w:eastAsia="Times New Roman"/>
                <w:color w:val="FF0000"/>
                <w:lang w:eastAsia="en-US"/>
              </w:rPr>
            </w:pPr>
          </w:p>
        </w:tc>
      </w:tr>
      <w:tr w:rsidR="0018182E" w:rsidRPr="006010A6" w14:paraId="12989BFA" w14:textId="77777777" w:rsidTr="0018182E">
        <w:trPr>
          <w:trHeight w:val="300"/>
          <w:jc w:val="center"/>
        </w:trPr>
        <w:tc>
          <w:tcPr>
            <w:tcW w:w="957" w:type="dxa"/>
            <w:gridSpan w:val="2"/>
            <w:tcBorders>
              <w:top w:val="nil"/>
              <w:left w:val="single" w:sz="4" w:space="0" w:color="auto"/>
              <w:bottom w:val="single" w:sz="4" w:space="0" w:color="auto"/>
              <w:right w:val="single" w:sz="4" w:space="0" w:color="auto"/>
            </w:tcBorders>
            <w:shd w:val="clear" w:color="auto" w:fill="auto"/>
            <w:noWrap/>
            <w:vAlign w:val="center"/>
          </w:tcPr>
          <w:p w14:paraId="4A2227DF" w14:textId="61F2C00F" w:rsidR="0018182E" w:rsidRPr="006010A6" w:rsidRDefault="0018182E" w:rsidP="0018182E">
            <w:pPr>
              <w:pStyle w:val="Betarp"/>
              <w:jc w:val="center"/>
              <w:rPr>
                <w:rFonts w:eastAsia="Times New Roman"/>
                <w:lang w:eastAsia="en-US"/>
              </w:rPr>
            </w:pPr>
            <w:r w:rsidRPr="00FB329F">
              <w:rPr>
                <w:rFonts w:eastAsia="Times New Roman" w:cs="Times New Roman"/>
                <w:lang w:eastAsia="en-US"/>
              </w:rPr>
              <w:t>2.5.</w:t>
            </w:r>
            <w:r>
              <w:rPr>
                <w:rFonts w:eastAsia="Times New Roman" w:cs="Times New Roman"/>
                <w:lang w:eastAsia="en-US"/>
              </w:rPr>
              <w:t>165</w:t>
            </w:r>
          </w:p>
        </w:tc>
        <w:tc>
          <w:tcPr>
            <w:tcW w:w="5529" w:type="dxa"/>
            <w:gridSpan w:val="3"/>
            <w:tcBorders>
              <w:top w:val="single" w:sz="4" w:space="0" w:color="auto"/>
              <w:left w:val="single" w:sz="4" w:space="0" w:color="auto"/>
              <w:bottom w:val="single" w:sz="4" w:space="0" w:color="auto"/>
              <w:right w:val="single" w:sz="4" w:space="0" w:color="000000"/>
            </w:tcBorders>
            <w:shd w:val="clear" w:color="auto" w:fill="auto"/>
            <w:vAlign w:val="center"/>
          </w:tcPr>
          <w:p w14:paraId="1B60855C" w14:textId="77777777" w:rsidR="0018182E" w:rsidRPr="006010A6" w:rsidRDefault="0018182E" w:rsidP="0018182E">
            <w:pPr>
              <w:pStyle w:val="Betarp"/>
            </w:pPr>
            <w:r w:rsidRPr="006010A6">
              <w:t>Betoninio pamato GVIS valdymo posistemės spintai įrengimas</w:t>
            </w:r>
          </w:p>
        </w:tc>
        <w:tc>
          <w:tcPr>
            <w:tcW w:w="992" w:type="dxa"/>
            <w:gridSpan w:val="3"/>
            <w:tcBorders>
              <w:top w:val="nil"/>
              <w:left w:val="nil"/>
              <w:bottom w:val="single" w:sz="4" w:space="0" w:color="auto"/>
              <w:right w:val="single" w:sz="4" w:space="0" w:color="auto"/>
            </w:tcBorders>
            <w:shd w:val="clear" w:color="auto" w:fill="auto"/>
            <w:noWrap/>
            <w:vAlign w:val="center"/>
          </w:tcPr>
          <w:p w14:paraId="60E8CAC0" w14:textId="77777777" w:rsidR="0018182E" w:rsidRPr="006010A6" w:rsidRDefault="0018182E" w:rsidP="0018182E">
            <w:pPr>
              <w:pStyle w:val="Betarp"/>
              <w:jc w:val="center"/>
            </w:pPr>
            <w:r w:rsidRPr="006010A6">
              <w:t>vnt.</w:t>
            </w:r>
          </w:p>
        </w:tc>
        <w:tc>
          <w:tcPr>
            <w:tcW w:w="990" w:type="dxa"/>
            <w:gridSpan w:val="2"/>
            <w:tcBorders>
              <w:top w:val="single" w:sz="4" w:space="0" w:color="auto"/>
              <w:left w:val="nil"/>
              <w:bottom w:val="single" w:sz="4" w:space="0" w:color="auto"/>
              <w:right w:val="single" w:sz="4" w:space="0" w:color="000000"/>
            </w:tcBorders>
            <w:shd w:val="clear" w:color="auto" w:fill="auto"/>
            <w:vAlign w:val="center"/>
          </w:tcPr>
          <w:p w14:paraId="5DB707A8" w14:textId="77777777" w:rsidR="0018182E" w:rsidRPr="006010A6" w:rsidRDefault="0018182E" w:rsidP="0018182E">
            <w:pPr>
              <w:pStyle w:val="Betarp"/>
              <w:jc w:val="center"/>
              <w:rPr>
                <w:rFonts w:ascii="Calibri" w:hAnsi="Calibri" w:cs="Times New Roman"/>
              </w:rPr>
            </w:pPr>
            <w:r w:rsidRPr="006010A6">
              <w:rPr>
                <w:rFonts w:ascii="Calibri" w:hAnsi="Calibri"/>
              </w:rPr>
              <w:t>8</w:t>
            </w:r>
          </w:p>
        </w:tc>
        <w:tc>
          <w:tcPr>
            <w:tcW w:w="1410" w:type="dxa"/>
            <w:tcBorders>
              <w:top w:val="nil"/>
              <w:left w:val="nil"/>
              <w:bottom w:val="single" w:sz="4" w:space="0" w:color="auto"/>
              <w:right w:val="single" w:sz="4" w:space="0" w:color="auto"/>
            </w:tcBorders>
            <w:shd w:val="clear" w:color="auto" w:fill="auto"/>
            <w:noWrap/>
            <w:vAlign w:val="center"/>
          </w:tcPr>
          <w:p w14:paraId="51ADA50D" w14:textId="77777777" w:rsidR="0018182E" w:rsidRPr="006010A6" w:rsidRDefault="0018182E" w:rsidP="0018182E">
            <w:pPr>
              <w:pStyle w:val="Betarp"/>
              <w:rPr>
                <w:color w:val="000000"/>
              </w:rPr>
            </w:pPr>
          </w:p>
        </w:tc>
        <w:tc>
          <w:tcPr>
            <w:tcW w:w="1421" w:type="dxa"/>
            <w:tcBorders>
              <w:top w:val="nil"/>
              <w:left w:val="nil"/>
              <w:bottom w:val="single" w:sz="4" w:space="0" w:color="auto"/>
              <w:right w:val="single" w:sz="4" w:space="0" w:color="auto"/>
            </w:tcBorders>
          </w:tcPr>
          <w:p w14:paraId="0DA1C894" w14:textId="77777777" w:rsidR="0018182E" w:rsidRPr="006010A6" w:rsidRDefault="0018182E" w:rsidP="0018182E">
            <w:pPr>
              <w:pStyle w:val="Betarp"/>
              <w:rPr>
                <w:rFonts w:eastAsia="Times New Roman"/>
                <w:color w:val="FF0000"/>
                <w:lang w:eastAsia="en-US"/>
              </w:rPr>
            </w:pPr>
          </w:p>
        </w:tc>
      </w:tr>
      <w:tr w:rsidR="0018182E" w:rsidRPr="006010A6" w14:paraId="4D1C7044" w14:textId="77777777" w:rsidTr="0018182E">
        <w:trPr>
          <w:trHeight w:val="300"/>
          <w:jc w:val="center"/>
        </w:trPr>
        <w:tc>
          <w:tcPr>
            <w:tcW w:w="957" w:type="dxa"/>
            <w:gridSpan w:val="2"/>
            <w:tcBorders>
              <w:top w:val="nil"/>
              <w:left w:val="single" w:sz="4" w:space="0" w:color="auto"/>
              <w:bottom w:val="single" w:sz="4" w:space="0" w:color="auto"/>
              <w:right w:val="single" w:sz="4" w:space="0" w:color="auto"/>
            </w:tcBorders>
            <w:shd w:val="clear" w:color="auto" w:fill="auto"/>
            <w:noWrap/>
            <w:vAlign w:val="center"/>
          </w:tcPr>
          <w:p w14:paraId="03A480DE" w14:textId="32916134" w:rsidR="0018182E" w:rsidRPr="006010A6" w:rsidRDefault="0018182E" w:rsidP="0018182E">
            <w:pPr>
              <w:pStyle w:val="Betarp"/>
              <w:jc w:val="center"/>
              <w:rPr>
                <w:rFonts w:eastAsia="Times New Roman"/>
                <w:lang w:eastAsia="en-US"/>
              </w:rPr>
            </w:pPr>
            <w:r w:rsidRPr="00FB329F">
              <w:rPr>
                <w:rFonts w:eastAsia="Times New Roman" w:cs="Times New Roman"/>
                <w:lang w:eastAsia="en-US"/>
              </w:rPr>
              <w:t>2.5.</w:t>
            </w:r>
            <w:r>
              <w:rPr>
                <w:rFonts w:eastAsia="Times New Roman" w:cs="Times New Roman"/>
                <w:lang w:eastAsia="en-US"/>
              </w:rPr>
              <w:t>166</w:t>
            </w:r>
          </w:p>
        </w:tc>
        <w:tc>
          <w:tcPr>
            <w:tcW w:w="5529" w:type="dxa"/>
            <w:gridSpan w:val="3"/>
            <w:tcBorders>
              <w:top w:val="single" w:sz="4" w:space="0" w:color="auto"/>
              <w:left w:val="single" w:sz="4" w:space="0" w:color="auto"/>
              <w:bottom w:val="single" w:sz="4" w:space="0" w:color="auto"/>
              <w:right w:val="single" w:sz="4" w:space="0" w:color="000000"/>
            </w:tcBorders>
            <w:shd w:val="clear" w:color="auto" w:fill="auto"/>
            <w:vAlign w:val="center"/>
          </w:tcPr>
          <w:p w14:paraId="58F07D38" w14:textId="77777777" w:rsidR="0018182E" w:rsidRPr="006010A6" w:rsidRDefault="0018182E" w:rsidP="0018182E">
            <w:pPr>
              <w:pStyle w:val="Betarp"/>
            </w:pPr>
            <w:r w:rsidRPr="006010A6">
              <w:t>Spintos su įranga surinkimas ir instaliavimas</w:t>
            </w:r>
          </w:p>
        </w:tc>
        <w:tc>
          <w:tcPr>
            <w:tcW w:w="992" w:type="dxa"/>
            <w:gridSpan w:val="3"/>
            <w:tcBorders>
              <w:top w:val="nil"/>
              <w:left w:val="nil"/>
              <w:bottom w:val="single" w:sz="4" w:space="0" w:color="auto"/>
              <w:right w:val="single" w:sz="4" w:space="0" w:color="auto"/>
            </w:tcBorders>
            <w:shd w:val="clear" w:color="auto" w:fill="auto"/>
            <w:noWrap/>
            <w:vAlign w:val="center"/>
          </w:tcPr>
          <w:p w14:paraId="1D00AC81" w14:textId="77777777" w:rsidR="0018182E" w:rsidRPr="006010A6" w:rsidRDefault="0018182E" w:rsidP="0018182E">
            <w:pPr>
              <w:pStyle w:val="Betarp"/>
              <w:jc w:val="center"/>
            </w:pPr>
            <w:r w:rsidRPr="006010A6">
              <w:t>vnt.</w:t>
            </w:r>
          </w:p>
        </w:tc>
        <w:tc>
          <w:tcPr>
            <w:tcW w:w="990" w:type="dxa"/>
            <w:gridSpan w:val="2"/>
            <w:tcBorders>
              <w:top w:val="single" w:sz="4" w:space="0" w:color="auto"/>
              <w:left w:val="nil"/>
              <w:bottom w:val="single" w:sz="4" w:space="0" w:color="auto"/>
              <w:right w:val="single" w:sz="4" w:space="0" w:color="000000"/>
            </w:tcBorders>
            <w:shd w:val="clear" w:color="auto" w:fill="auto"/>
            <w:vAlign w:val="center"/>
          </w:tcPr>
          <w:p w14:paraId="3DE69E90" w14:textId="77777777" w:rsidR="0018182E" w:rsidRPr="006010A6" w:rsidRDefault="0018182E" w:rsidP="0018182E">
            <w:pPr>
              <w:pStyle w:val="Betarp"/>
              <w:jc w:val="center"/>
              <w:rPr>
                <w:rFonts w:ascii="Calibri" w:hAnsi="Calibri" w:cs="Times New Roman"/>
              </w:rPr>
            </w:pPr>
            <w:r w:rsidRPr="006010A6">
              <w:rPr>
                <w:rFonts w:ascii="Calibri" w:hAnsi="Calibri"/>
              </w:rPr>
              <w:t>8</w:t>
            </w:r>
          </w:p>
        </w:tc>
        <w:tc>
          <w:tcPr>
            <w:tcW w:w="1410" w:type="dxa"/>
            <w:tcBorders>
              <w:top w:val="nil"/>
              <w:left w:val="nil"/>
              <w:bottom w:val="single" w:sz="4" w:space="0" w:color="auto"/>
              <w:right w:val="single" w:sz="4" w:space="0" w:color="auto"/>
            </w:tcBorders>
            <w:shd w:val="clear" w:color="auto" w:fill="auto"/>
            <w:noWrap/>
            <w:vAlign w:val="center"/>
          </w:tcPr>
          <w:p w14:paraId="535DE203" w14:textId="77777777" w:rsidR="0018182E" w:rsidRPr="006010A6" w:rsidRDefault="0018182E" w:rsidP="0018182E">
            <w:pPr>
              <w:pStyle w:val="Betarp"/>
              <w:rPr>
                <w:color w:val="000000"/>
              </w:rPr>
            </w:pPr>
          </w:p>
        </w:tc>
        <w:tc>
          <w:tcPr>
            <w:tcW w:w="1421" w:type="dxa"/>
            <w:tcBorders>
              <w:top w:val="nil"/>
              <w:left w:val="nil"/>
              <w:bottom w:val="single" w:sz="4" w:space="0" w:color="auto"/>
              <w:right w:val="single" w:sz="4" w:space="0" w:color="auto"/>
            </w:tcBorders>
          </w:tcPr>
          <w:p w14:paraId="53B475EA" w14:textId="77777777" w:rsidR="0018182E" w:rsidRPr="006010A6" w:rsidRDefault="0018182E" w:rsidP="0018182E">
            <w:pPr>
              <w:pStyle w:val="Betarp"/>
              <w:rPr>
                <w:rFonts w:eastAsia="Times New Roman"/>
                <w:color w:val="FF0000"/>
                <w:lang w:eastAsia="en-US"/>
              </w:rPr>
            </w:pPr>
          </w:p>
        </w:tc>
      </w:tr>
      <w:tr w:rsidR="0018182E" w:rsidRPr="006010A6" w14:paraId="6FF627DF" w14:textId="77777777" w:rsidTr="0018182E">
        <w:trPr>
          <w:trHeight w:val="300"/>
          <w:jc w:val="center"/>
        </w:trPr>
        <w:tc>
          <w:tcPr>
            <w:tcW w:w="957" w:type="dxa"/>
            <w:gridSpan w:val="2"/>
            <w:tcBorders>
              <w:top w:val="nil"/>
              <w:left w:val="single" w:sz="4" w:space="0" w:color="auto"/>
              <w:bottom w:val="single" w:sz="4" w:space="0" w:color="auto"/>
              <w:right w:val="single" w:sz="4" w:space="0" w:color="auto"/>
            </w:tcBorders>
            <w:shd w:val="clear" w:color="auto" w:fill="auto"/>
            <w:noWrap/>
            <w:vAlign w:val="center"/>
          </w:tcPr>
          <w:p w14:paraId="570BCDDF" w14:textId="43CF1EBC" w:rsidR="0018182E" w:rsidRPr="006010A6" w:rsidRDefault="0018182E" w:rsidP="0018182E">
            <w:pPr>
              <w:pStyle w:val="Betarp"/>
              <w:jc w:val="center"/>
              <w:rPr>
                <w:rFonts w:eastAsia="Times New Roman"/>
                <w:lang w:eastAsia="en-US"/>
              </w:rPr>
            </w:pPr>
            <w:r w:rsidRPr="00FB329F">
              <w:rPr>
                <w:rFonts w:eastAsia="Times New Roman" w:cs="Times New Roman"/>
                <w:lang w:eastAsia="en-US"/>
              </w:rPr>
              <w:t>2.5.</w:t>
            </w:r>
            <w:r>
              <w:rPr>
                <w:rFonts w:eastAsia="Times New Roman" w:cs="Times New Roman"/>
                <w:lang w:eastAsia="en-US"/>
              </w:rPr>
              <w:t>167</w:t>
            </w:r>
          </w:p>
        </w:tc>
        <w:tc>
          <w:tcPr>
            <w:tcW w:w="5529" w:type="dxa"/>
            <w:gridSpan w:val="3"/>
            <w:tcBorders>
              <w:top w:val="single" w:sz="4" w:space="0" w:color="auto"/>
              <w:left w:val="single" w:sz="4" w:space="0" w:color="auto"/>
              <w:bottom w:val="single" w:sz="4" w:space="0" w:color="auto"/>
              <w:right w:val="single" w:sz="4" w:space="0" w:color="000000"/>
            </w:tcBorders>
            <w:shd w:val="clear" w:color="auto" w:fill="auto"/>
            <w:vAlign w:val="center"/>
          </w:tcPr>
          <w:p w14:paraId="7AE5D6CC" w14:textId="77777777" w:rsidR="0018182E" w:rsidRPr="006010A6" w:rsidRDefault="0018182E" w:rsidP="0018182E">
            <w:pPr>
              <w:pStyle w:val="Betarp"/>
            </w:pPr>
            <w:r w:rsidRPr="006010A6">
              <w:t>Duomenų perdavimo kabelių pajungimas į galinius įrenginius kartu su komutavimu</w:t>
            </w:r>
          </w:p>
        </w:tc>
        <w:tc>
          <w:tcPr>
            <w:tcW w:w="992" w:type="dxa"/>
            <w:gridSpan w:val="3"/>
            <w:tcBorders>
              <w:top w:val="nil"/>
              <w:left w:val="nil"/>
              <w:bottom w:val="single" w:sz="4" w:space="0" w:color="auto"/>
              <w:right w:val="single" w:sz="4" w:space="0" w:color="auto"/>
            </w:tcBorders>
            <w:shd w:val="clear" w:color="auto" w:fill="auto"/>
            <w:noWrap/>
            <w:vAlign w:val="center"/>
          </w:tcPr>
          <w:p w14:paraId="5E6E5ACD" w14:textId="77777777" w:rsidR="0018182E" w:rsidRPr="006010A6" w:rsidRDefault="0018182E" w:rsidP="0018182E">
            <w:pPr>
              <w:pStyle w:val="Betarp"/>
              <w:jc w:val="center"/>
            </w:pPr>
            <w:r w:rsidRPr="006010A6">
              <w:t>kompl.</w:t>
            </w:r>
          </w:p>
        </w:tc>
        <w:tc>
          <w:tcPr>
            <w:tcW w:w="990" w:type="dxa"/>
            <w:gridSpan w:val="2"/>
            <w:tcBorders>
              <w:top w:val="single" w:sz="4" w:space="0" w:color="auto"/>
              <w:left w:val="nil"/>
              <w:bottom w:val="single" w:sz="4" w:space="0" w:color="auto"/>
              <w:right w:val="single" w:sz="4" w:space="0" w:color="000000"/>
            </w:tcBorders>
            <w:shd w:val="clear" w:color="auto" w:fill="auto"/>
            <w:vAlign w:val="center"/>
          </w:tcPr>
          <w:p w14:paraId="4A9E4CB4" w14:textId="77777777" w:rsidR="0018182E" w:rsidRPr="006010A6" w:rsidRDefault="0018182E" w:rsidP="0018182E">
            <w:pPr>
              <w:pStyle w:val="Betarp"/>
              <w:jc w:val="center"/>
              <w:rPr>
                <w:rFonts w:ascii="Calibri" w:hAnsi="Calibri" w:cs="Times New Roman"/>
              </w:rPr>
            </w:pPr>
            <w:r w:rsidRPr="006010A6">
              <w:rPr>
                <w:rFonts w:ascii="Calibri" w:hAnsi="Calibri"/>
              </w:rPr>
              <w:t>8</w:t>
            </w:r>
          </w:p>
        </w:tc>
        <w:tc>
          <w:tcPr>
            <w:tcW w:w="1410" w:type="dxa"/>
            <w:tcBorders>
              <w:top w:val="nil"/>
              <w:left w:val="nil"/>
              <w:bottom w:val="single" w:sz="4" w:space="0" w:color="auto"/>
              <w:right w:val="single" w:sz="4" w:space="0" w:color="auto"/>
            </w:tcBorders>
            <w:shd w:val="clear" w:color="auto" w:fill="auto"/>
            <w:noWrap/>
            <w:vAlign w:val="center"/>
          </w:tcPr>
          <w:p w14:paraId="35F17440" w14:textId="77777777" w:rsidR="0018182E" w:rsidRPr="006010A6" w:rsidRDefault="0018182E" w:rsidP="0018182E">
            <w:pPr>
              <w:pStyle w:val="Betarp"/>
              <w:rPr>
                <w:color w:val="000000"/>
              </w:rPr>
            </w:pPr>
          </w:p>
        </w:tc>
        <w:tc>
          <w:tcPr>
            <w:tcW w:w="1421" w:type="dxa"/>
            <w:tcBorders>
              <w:top w:val="nil"/>
              <w:left w:val="nil"/>
              <w:bottom w:val="single" w:sz="4" w:space="0" w:color="auto"/>
              <w:right w:val="single" w:sz="4" w:space="0" w:color="auto"/>
            </w:tcBorders>
          </w:tcPr>
          <w:p w14:paraId="0B059372" w14:textId="77777777" w:rsidR="0018182E" w:rsidRPr="006010A6" w:rsidRDefault="0018182E" w:rsidP="0018182E">
            <w:pPr>
              <w:pStyle w:val="Betarp"/>
              <w:rPr>
                <w:rFonts w:eastAsia="Times New Roman"/>
                <w:color w:val="FF0000"/>
                <w:lang w:eastAsia="en-US"/>
              </w:rPr>
            </w:pPr>
          </w:p>
        </w:tc>
      </w:tr>
      <w:tr w:rsidR="0018182E" w:rsidRPr="006010A6" w14:paraId="60C2733E" w14:textId="77777777" w:rsidTr="0018182E">
        <w:trPr>
          <w:trHeight w:val="300"/>
          <w:jc w:val="center"/>
        </w:trPr>
        <w:tc>
          <w:tcPr>
            <w:tcW w:w="957" w:type="dxa"/>
            <w:gridSpan w:val="2"/>
            <w:tcBorders>
              <w:top w:val="nil"/>
              <w:left w:val="single" w:sz="4" w:space="0" w:color="auto"/>
              <w:bottom w:val="single" w:sz="4" w:space="0" w:color="auto"/>
              <w:right w:val="single" w:sz="4" w:space="0" w:color="auto"/>
            </w:tcBorders>
            <w:shd w:val="clear" w:color="auto" w:fill="auto"/>
            <w:noWrap/>
            <w:vAlign w:val="center"/>
          </w:tcPr>
          <w:p w14:paraId="51647D56" w14:textId="3B1469B4" w:rsidR="0018182E" w:rsidRPr="006010A6" w:rsidRDefault="0018182E" w:rsidP="0018182E">
            <w:pPr>
              <w:pStyle w:val="Betarp"/>
              <w:jc w:val="center"/>
              <w:rPr>
                <w:rFonts w:eastAsia="Times New Roman"/>
                <w:lang w:eastAsia="en-US"/>
              </w:rPr>
            </w:pPr>
            <w:r w:rsidRPr="00FB329F">
              <w:rPr>
                <w:rFonts w:eastAsia="Times New Roman" w:cs="Times New Roman"/>
                <w:lang w:eastAsia="en-US"/>
              </w:rPr>
              <w:t>2.5.</w:t>
            </w:r>
            <w:r>
              <w:rPr>
                <w:rFonts w:eastAsia="Times New Roman" w:cs="Times New Roman"/>
                <w:lang w:eastAsia="en-US"/>
              </w:rPr>
              <w:t>168</w:t>
            </w:r>
          </w:p>
        </w:tc>
        <w:tc>
          <w:tcPr>
            <w:tcW w:w="5529" w:type="dxa"/>
            <w:gridSpan w:val="3"/>
            <w:tcBorders>
              <w:top w:val="single" w:sz="4" w:space="0" w:color="auto"/>
              <w:left w:val="single" w:sz="4" w:space="0" w:color="auto"/>
              <w:bottom w:val="single" w:sz="4" w:space="0" w:color="auto"/>
              <w:right w:val="single" w:sz="4" w:space="0" w:color="000000"/>
            </w:tcBorders>
            <w:shd w:val="clear" w:color="auto" w:fill="auto"/>
            <w:vAlign w:val="center"/>
          </w:tcPr>
          <w:p w14:paraId="172938AB" w14:textId="77777777" w:rsidR="0018182E" w:rsidRPr="006010A6" w:rsidRDefault="0018182E" w:rsidP="0018182E">
            <w:pPr>
              <w:pStyle w:val="Betarp"/>
            </w:pPr>
            <w:r w:rsidRPr="006010A6">
              <w:t>Elektros maitinimo kabelių ir įžeminimo laidų pajungimas į galinius įrenginius</w:t>
            </w:r>
          </w:p>
        </w:tc>
        <w:tc>
          <w:tcPr>
            <w:tcW w:w="992" w:type="dxa"/>
            <w:gridSpan w:val="3"/>
            <w:tcBorders>
              <w:top w:val="nil"/>
              <w:left w:val="nil"/>
              <w:bottom w:val="single" w:sz="4" w:space="0" w:color="auto"/>
              <w:right w:val="single" w:sz="4" w:space="0" w:color="auto"/>
            </w:tcBorders>
            <w:shd w:val="clear" w:color="auto" w:fill="auto"/>
            <w:noWrap/>
            <w:vAlign w:val="center"/>
          </w:tcPr>
          <w:p w14:paraId="236FA53B" w14:textId="77777777" w:rsidR="0018182E" w:rsidRPr="006010A6" w:rsidRDefault="0018182E" w:rsidP="0018182E">
            <w:pPr>
              <w:pStyle w:val="Betarp"/>
              <w:jc w:val="center"/>
            </w:pPr>
            <w:r w:rsidRPr="006010A6">
              <w:t>kompl.</w:t>
            </w:r>
          </w:p>
        </w:tc>
        <w:tc>
          <w:tcPr>
            <w:tcW w:w="990" w:type="dxa"/>
            <w:gridSpan w:val="2"/>
            <w:tcBorders>
              <w:top w:val="single" w:sz="4" w:space="0" w:color="auto"/>
              <w:left w:val="nil"/>
              <w:bottom w:val="single" w:sz="4" w:space="0" w:color="auto"/>
              <w:right w:val="single" w:sz="4" w:space="0" w:color="000000"/>
            </w:tcBorders>
            <w:shd w:val="clear" w:color="auto" w:fill="auto"/>
            <w:vAlign w:val="center"/>
          </w:tcPr>
          <w:p w14:paraId="0D228940" w14:textId="77777777" w:rsidR="0018182E" w:rsidRPr="006010A6" w:rsidRDefault="0018182E" w:rsidP="0018182E">
            <w:pPr>
              <w:pStyle w:val="Betarp"/>
              <w:jc w:val="center"/>
              <w:rPr>
                <w:rFonts w:ascii="Calibri" w:hAnsi="Calibri" w:cs="Times New Roman"/>
              </w:rPr>
            </w:pPr>
            <w:r w:rsidRPr="006010A6">
              <w:rPr>
                <w:rFonts w:ascii="Calibri" w:hAnsi="Calibri"/>
              </w:rPr>
              <w:t>8</w:t>
            </w:r>
          </w:p>
        </w:tc>
        <w:tc>
          <w:tcPr>
            <w:tcW w:w="1410" w:type="dxa"/>
            <w:tcBorders>
              <w:top w:val="nil"/>
              <w:left w:val="nil"/>
              <w:bottom w:val="single" w:sz="4" w:space="0" w:color="auto"/>
              <w:right w:val="single" w:sz="4" w:space="0" w:color="auto"/>
            </w:tcBorders>
            <w:shd w:val="clear" w:color="auto" w:fill="auto"/>
            <w:noWrap/>
            <w:vAlign w:val="center"/>
          </w:tcPr>
          <w:p w14:paraId="00F8144D" w14:textId="77777777" w:rsidR="0018182E" w:rsidRPr="006010A6" w:rsidRDefault="0018182E" w:rsidP="0018182E">
            <w:pPr>
              <w:pStyle w:val="Betarp"/>
              <w:rPr>
                <w:color w:val="000000"/>
              </w:rPr>
            </w:pPr>
          </w:p>
        </w:tc>
        <w:tc>
          <w:tcPr>
            <w:tcW w:w="1421" w:type="dxa"/>
            <w:tcBorders>
              <w:top w:val="nil"/>
              <w:left w:val="nil"/>
              <w:bottom w:val="single" w:sz="4" w:space="0" w:color="auto"/>
              <w:right w:val="single" w:sz="4" w:space="0" w:color="auto"/>
            </w:tcBorders>
          </w:tcPr>
          <w:p w14:paraId="482F7C5A" w14:textId="77777777" w:rsidR="0018182E" w:rsidRPr="006010A6" w:rsidRDefault="0018182E" w:rsidP="0018182E">
            <w:pPr>
              <w:pStyle w:val="Betarp"/>
              <w:rPr>
                <w:rFonts w:eastAsia="Times New Roman"/>
                <w:color w:val="FF0000"/>
                <w:lang w:eastAsia="en-US"/>
              </w:rPr>
            </w:pPr>
          </w:p>
        </w:tc>
      </w:tr>
      <w:tr w:rsidR="0018182E" w:rsidRPr="006010A6" w14:paraId="6F92284F" w14:textId="77777777" w:rsidTr="0018182E">
        <w:trPr>
          <w:trHeight w:val="300"/>
          <w:jc w:val="center"/>
        </w:trPr>
        <w:tc>
          <w:tcPr>
            <w:tcW w:w="957" w:type="dxa"/>
            <w:gridSpan w:val="2"/>
            <w:tcBorders>
              <w:top w:val="nil"/>
              <w:left w:val="single" w:sz="4" w:space="0" w:color="auto"/>
              <w:bottom w:val="single" w:sz="4" w:space="0" w:color="auto"/>
              <w:right w:val="single" w:sz="4" w:space="0" w:color="auto"/>
            </w:tcBorders>
            <w:shd w:val="clear" w:color="auto" w:fill="auto"/>
            <w:noWrap/>
            <w:vAlign w:val="center"/>
          </w:tcPr>
          <w:p w14:paraId="1ECC0211" w14:textId="741A93BB" w:rsidR="0018182E" w:rsidRPr="006010A6" w:rsidRDefault="0018182E" w:rsidP="0018182E">
            <w:pPr>
              <w:pStyle w:val="Betarp"/>
              <w:jc w:val="center"/>
              <w:rPr>
                <w:rFonts w:eastAsia="Times New Roman"/>
                <w:lang w:eastAsia="en-US"/>
              </w:rPr>
            </w:pPr>
            <w:r w:rsidRPr="00FB329F">
              <w:rPr>
                <w:rFonts w:eastAsia="Times New Roman" w:cs="Times New Roman"/>
                <w:lang w:eastAsia="en-US"/>
              </w:rPr>
              <w:t>2.5.</w:t>
            </w:r>
            <w:r>
              <w:rPr>
                <w:rFonts w:eastAsia="Times New Roman" w:cs="Times New Roman"/>
                <w:lang w:eastAsia="en-US"/>
              </w:rPr>
              <w:t>169</w:t>
            </w:r>
          </w:p>
        </w:tc>
        <w:tc>
          <w:tcPr>
            <w:tcW w:w="5529" w:type="dxa"/>
            <w:gridSpan w:val="3"/>
            <w:tcBorders>
              <w:top w:val="single" w:sz="4" w:space="0" w:color="auto"/>
              <w:left w:val="single" w:sz="4" w:space="0" w:color="auto"/>
              <w:bottom w:val="single" w:sz="4" w:space="0" w:color="auto"/>
              <w:right w:val="single" w:sz="4" w:space="0" w:color="000000"/>
            </w:tcBorders>
            <w:shd w:val="clear" w:color="auto" w:fill="auto"/>
            <w:vAlign w:val="center"/>
          </w:tcPr>
          <w:p w14:paraId="13781946" w14:textId="77777777" w:rsidR="0018182E" w:rsidRPr="006010A6" w:rsidRDefault="0018182E" w:rsidP="0018182E">
            <w:pPr>
              <w:pStyle w:val="Betarp"/>
            </w:pPr>
            <w:r w:rsidRPr="006010A6">
              <w:t>Duomenų perdavimo/valdymo kabelio tiesimas įrengtomis konstrukcijomis (vibracijos daviklis)</w:t>
            </w:r>
          </w:p>
        </w:tc>
        <w:tc>
          <w:tcPr>
            <w:tcW w:w="992" w:type="dxa"/>
            <w:gridSpan w:val="3"/>
            <w:tcBorders>
              <w:top w:val="nil"/>
              <w:left w:val="nil"/>
              <w:bottom w:val="single" w:sz="4" w:space="0" w:color="auto"/>
              <w:right w:val="single" w:sz="4" w:space="0" w:color="auto"/>
            </w:tcBorders>
            <w:shd w:val="clear" w:color="auto" w:fill="auto"/>
            <w:noWrap/>
            <w:vAlign w:val="center"/>
          </w:tcPr>
          <w:p w14:paraId="016E56C5" w14:textId="77777777" w:rsidR="0018182E" w:rsidRPr="006010A6" w:rsidRDefault="0018182E" w:rsidP="0018182E">
            <w:pPr>
              <w:pStyle w:val="Betarp"/>
              <w:jc w:val="center"/>
            </w:pPr>
            <w:r w:rsidRPr="006010A6">
              <w:t>m</w:t>
            </w:r>
          </w:p>
        </w:tc>
        <w:tc>
          <w:tcPr>
            <w:tcW w:w="990" w:type="dxa"/>
            <w:gridSpan w:val="2"/>
            <w:tcBorders>
              <w:top w:val="single" w:sz="4" w:space="0" w:color="auto"/>
              <w:left w:val="nil"/>
              <w:bottom w:val="single" w:sz="4" w:space="0" w:color="auto"/>
              <w:right w:val="single" w:sz="4" w:space="0" w:color="000000"/>
            </w:tcBorders>
            <w:shd w:val="clear" w:color="auto" w:fill="auto"/>
            <w:vAlign w:val="center"/>
          </w:tcPr>
          <w:p w14:paraId="010369DC" w14:textId="77777777" w:rsidR="0018182E" w:rsidRPr="006010A6" w:rsidRDefault="0018182E" w:rsidP="0018182E">
            <w:pPr>
              <w:pStyle w:val="Betarp"/>
              <w:jc w:val="center"/>
              <w:rPr>
                <w:rFonts w:ascii="Calibri" w:hAnsi="Calibri" w:cs="Times New Roman"/>
              </w:rPr>
            </w:pPr>
            <w:r w:rsidRPr="006010A6">
              <w:rPr>
                <w:rFonts w:ascii="Calibri" w:hAnsi="Calibri"/>
              </w:rPr>
              <w:t>200</w:t>
            </w:r>
          </w:p>
        </w:tc>
        <w:tc>
          <w:tcPr>
            <w:tcW w:w="1410" w:type="dxa"/>
            <w:tcBorders>
              <w:top w:val="nil"/>
              <w:left w:val="nil"/>
              <w:bottom w:val="single" w:sz="4" w:space="0" w:color="auto"/>
              <w:right w:val="single" w:sz="4" w:space="0" w:color="auto"/>
            </w:tcBorders>
            <w:shd w:val="clear" w:color="auto" w:fill="auto"/>
            <w:noWrap/>
            <w:vAlign w:val="center"/>
          </w:tcPr>
          <w:p w14:paraId="7B00C96D" w14:textId="77777777" w:rsidR="0018182E" w:rsidRPr="006010A6" w:rsidRDefault="0018182E" w:rsidP="0018182E">
            <w:pPr>
              <w:pStyle w:val="Betarp"/>
              <w:rPr>
                <w:color w:val="000000"/>
              </w:rPr>
            </w:pPr>
          </w:p>
        </w:tc>
        <w:tc>
          <w:tcPr>
            <w:tcW w:w="1421" w:type="dxa"/>
            <w:tcBorders>
              <w:top w:val="nil"/>
              <w:left w:val="nil"/>
              <w:bottom w:val="single" w:sz="4" w:space="0" w:color="auto"/>
              <w:right w:val="single" w:sz="4" w:space="0" w:color="auto"/>
            </w:tcBorders>
          </w:tcPr>
          <w:p w14:paraId="683C6240" w14:textId="77777777" w:rsidR="0018182E" w:rsidRPr="006010A6" w:rsidRDefault="0018182E" w:rsidP="0018182E">
            <w:pPr>
              <w:pStyle w:val="Betarp"/>
              <w:rPr>
                <w:rFonts w:eastAsia="Times New Roman"/>
                <w:color w:val="FF0000"/>
                <w:lang w:eastAsia="en-US"/>
              </w:rPr>
            </w:pPr>
          </w:p>
        </w:tc>
      </w:tr>
      <w:tr w:rsidR="0018182E" w:rsidRPr="006010A6" w14:paraId="2D513FB6" w14:textId="77777777" w:rsidTr="0018182E">
        <w:trPr>
          <w:trHeight w:val="300"/>
          <w:jc w:val="center"/>
        </w:trPr>
        <w:tc>
          <w:tcPr>
            <w:tcW w:w="957" w:type="dxa"/>
            <w:gridSpan w:val="2"/>
            <w:tcBorders>
              <w:top w:val="nil"/>
              <w:left w:val="single" w:sz="4" w:space="0" w:color="auto"/>
              <w:bottom w:val="single" w:sz="4" w:space="0" w:color="auto"/>
              <w:right w:val="single" w:sz="4" w:space="0" w:color="auto"/>
            </w:tcBorders>
            <w:shd w:val="clear" w:color="auto" w:fill="auto"/>
            <w:noWrap/>
            <w:vAlign w:val="center"/>
          </w:tcPr>
          <w:p w14:paraId="55215097" w14:textId="4AF206E7" w:rsidR="0018182E" w:rsidRPr="006010A6" w:rsidRDefault="0018182E" w:rsidP="0018182E">
            <w:pPr>
              <w:pStyle w:val="Betarp"/>
              <w:jc w:val="center"/>
              <w:rPr>
                <w:rFonts w:eastAsia="Times New Roman"/>
                <w:lang w:eastAsia="en-US"/>
              </w:rPr>
            </w:pPr>
            <w:r w:rsidRPr="00FB329F">
              <w:rPr>
                <w:rFonts w:eastAsia="Times New Roman" w:cs="Times New Roman"/>
                <w:lang w:eastAsia="en-US"/>
              </w:rPr>
              <w:t>2.5.</w:t>
            </w:r>
            <w:r>
              <w:rPr>
                <w:rFonts w:eastAsia="Times New Roman" w:cs="Times New Roman"/>
                <w:lang w:eastAsia="en-US"/>
              </w:rPr>
              <w:t>170</w:t>
            </w:r>
          </w:p>
        </w:tc>
        <w:tc>
          <w:tcPr>
            <w:tcW w:w="5529" w:type="dxa"/>
            <w:gridSpan w:val="3"/>
            <w:tcBorders>
              <w:top w:val="single" w:sz="4" w:space="0" w:color="auto"/>
              <w:left w:val="single" w:sz="4" w:space="0" w:color="auto"/>
              <w:bottom w:val="single" w:sz="4" w:space="0" w:color="auto"/>
              <w:right w:val="single" w:sz="4" w:space="0" w:color="000000"/>
            </w:tcBorders>
            <w:shd w:val="clear" w:color="auto" w:fill="auto"/>
            <w:vAlign w:val="center"/>
          </w:tcPr>
          <w:p w14:paraId="7A1D8E4A" w14:textId="77777777" w:rsidR="0018182E" w:rsidRPr="006010A6" w:rsidRDefault="0018182E" w:rsidP="0018182E">
            <w:pPr>
              <w:pStyle w:val="Betarp"/>
            </w:pPr>
            <w:r w:rsidRPr="006010A6">
              <w:t>Lankstaus gofruoto vamzdžio skirto kabelių privedimui prie galinių įrenginių tiesimas ir tvirtinimas (vibracijos daviklis)</w:t>
            </w:r>
          </w:p>
        </w:tc>
        <w:tc>
          <w:tcPr>
            <w:tcW w:w="992" w:type="dxa"/>
            <w:gridSpan w:val="3"/>
            <w:tcBorders>
              <w:top w:val="nil"/>
              <w:left w:val="nil"/>
              <w:bottom w:val="single" w:sz="4" w:space="0" w:color="auto"/>
              <w:right w:val="single" w:sz="4" w:space="0" w:color="auto"/>
            </w:tcBorders>
            <w:shd w:val="clear" w:color="auto" w:fill="auto"/>
            <w:noWrap/>
            <w:vAlign w:val="center"/>
          </w:tcPr>
          <w:p w14:paraId="5AE89A21" w14:textId="77777777" w:rsidR="0018182E" w:rsidRPr="006010A6" w:rsidRDefault="0018182E" w:rsidP="0018182E">
            <w:pPr>
              <w:pStyle w:val="Betarp"/>
              <w:jc w:val="center"/>
            </w:pPr>
            <w:r w:rsidRPr="006010A6">
              <w:t>m</w:t>
            </w:r>
          </w:p>
        </w:tc>
        <w:tc>
          <w:tcPr>
            <w:tcW w:w="990" w:type="dxa"/>
            <w:gridSpan w:val="2"/>
            <w:tcBorders>
              <w:top w:val="single" w:sz="4" w:space="0" w:color="auto"/>
              <w:left w:val="nil"/>
              <w:bottom w:val="single" w:sz="4" w:space="0" w:color="auto"/>
              <w:right w:val="single" w:sz="4" w:space="0" w:color="000000"/>
            </w:tcBorders>
            <w:shd w:val="clear" w:color="auto" w:fill="auto"/>
            <w:vAlign w:val="center"/>
          </w:tcPr>
          <w:p w14:paraId="286DB789" w14:textId="77777777" w:rsidR="0018182E" w:rsidRPr="006010A6" w:rsidRDefault="0018182E" w:rsidP="0018182E">
            <w:pPr>
              <w:pStyle w:val="Betarp"/>
              <w:jc w:val="center"/>
              <w:rPr>
                <w:rFonts w:ascii="Calibri" w:hAnsi="Calibri" w:cs="Times New Roman"/>
              </w:rPr>
            </w:pPr>
            <w:r w:rsidRPr="006010A6">
              <w:rPr>
                <w:rFonts w:ascii="Calibri" w:hAnsi="Calibri"/>
              </w:rPr>
              <w:t>32</w:t>
            </w:r>
          </w:p>
        </w:tc>
        <w:tc>
          <w:tcPr>
            <w:tcW w:w="1410" w:type="dxa"/>
            <w:tcBorders>
              <w:top w:val="nil"/>
              <w:left w:val="nil"/>
              <w:bottom w:val="single" w:sz="4" w:space="0" w:color="auto"/>
              <w:right w:val="single" w:sz="4" w:space="0" w:color="auto"/>
            </w:tcBorders>
            <w:shd w:val="clear" w:color="auto" w:fill="auto"/>
            <w:noWrap/>
            <w:vAlign w:val="center"/>
          </w:tcPr>
          <w:p w14:paraId="1426CA8E" w14:textId="77777777" w:rsidR="0018182E" w:rsidRPr="006010A6" w:rsidRDefault="0018182E" w:rsidP="0018182E">
            <w:pPr>
              <w:pStyle w:val="Betarp"/>
              <w:rPr>
                <w:color w:val="000000"/>
              </w:rPr>
            </w:pPr>
          </w:p>
        </w:tc>
        <w:tc>
          <w:tcPr>
            <w:tcW w:w="1421" w:type="dxa"/>
            <w:tcBorders>
              <w:top w:val="nil"/>
              <w:left w:val="nil"/>
              <w:bottom w:val="single" w:sz="4" w:space="0" w:color="auto"/>
              <w:right w:val="single" w:sz="4" w:space="0" w:color="auto"/>
            </w:tcBorders>
          </w:tcPr>
          <w:p w14:paraId="2F355D83" w14:textId="77777777" w:rsidR="0018182E" w:rsidRPr="006010A6" w:rsidRDefault="0018182E" w:rsidP="0018182E">
            <w:pPr>
              <w:pStyle w:val="Betarp"/>
              <w:rPr>
                <w:rFonts w:eastAsia="Times New Roman"/>
                <w:color w:val="FF0000"/>
                <w:lang w:eastAsia="en-US"/>
              </w:rPr>
            </w:pPr>
          </w:p>
        </w:tc>
      </w:tr>
      <w:tr w:rsidR="000B7E62" w:rsidRPr="006010A6" w14:paraId="736FE85D" w14:textId="77777777" w:rsidTr="000B7E62">
        <w:trPr>
          <w:trHeight w:val="300"/>
          <w:jc w:val="center"/>
        </w:trPr>
        <w:tc>
          <w:tcPr>
            <w:tcW w:w="11299" w:type="dxa"/>
            <w:gridSpan w:val="12"/>
            <w:tcBorders>
              <w:top w:val="nil"/>
              <w:left w:val="single" w:sz="4" w:space="0" w:color="auto"/>
              <w:bottom w:val="single" w:sz="4" w:space="0" w:color="auto"/>
              <w:right w:val="single" w:sz="4" w:space="0" w:color="auto"/>
            </w:tcBorders>
            <w:shd w:val="clear" w:color="auto" w:fill="auto"/>
            <w:noWrap/>
            <w:vAlign w:val="center"/>
          </w:tcPr>
          <w:p w14:paraId="79B01704" w14:textId="156B8502" w:rsidR="000B7E62" w:rsidRPr="006010A6" w:rsidRDefault="000B7E62" w:rsidP="000B7E62">
            <w:pPr>
              <w:pStyle w:val="Betarp"/>
              <w:jc w:val="center"/>
              <w:rPr>
                <w:rFonts w:eastAsia="Times New Roman"/>
                <w:color w:val="FF0000"/>
                <w:lang w:eastAsia="en-US"/>
              </w:rPr>
            </w:pPr>
            <w:r w:rsidRPr="006010A6">
              <w:rPr>
                <w:b/>
              </w:rPr>
              <w:t>GVIS elektros maitinimo posistemė (E)</w:t>
            </w:r>
            <w:r>
              <w:rPr>
                <w:b/>
              </w:rPr>
              <w:t xml:space="preserve"> (8 kompl.)</w:t>
            </w:r>
          </w:p>
        </w:tc>
      </w:tr>
      <w:tr w:rsidR="0018182E" w:rsidRPr="006010A6" w14:paraId="480F52DC" w14:textId="77777777" w:rsidTr="0018182E">
        <w:trPr>
          <w:trHeight w:val="300"/>
          <w:jc w:val="center"/>
        </w:trPr>
        <w:tc>
          <w:tcPr>
            <w:tcW w:w="957" w:type="dxa"/>
            <w:gridSpan w:val="2"/>
            <w:tcBorders>
              <w:top w:val="nil"/>
              <w:left w:val="single" w:sz="4" w:space="0" w:color="auto"/>
              <w:bottom w:val="single" w:sz="4" w:space="0" w:color="auto"/>
              <w:right w:val="single" w:sz="4" w:space="0" w:color="auto"/>
            </w:tcBorders>
            <w:shd w:val="clear" w:color="auto" w:fill="auto"/>
            <w:noWrap/>
            <w:vAlign w:val="center"/>
          </w:tcPr>
          <w:p w14:paraId="273237FD" w14:textId="058B90D2" w:rsidR="0018182E" w:rsidRPr="006010A6" w:rsidRDefault="0018182E" w:rsidP="0018182E">
            <w:pPr>
              <w:pStyle w:val="Betarp"/>
              <w:jc w:val="center"/>
              <w:rPr>
                <w:rFonts w:eastAsia="Times New Roman"/>
                <w:lang w:eastAsia="en-US"/>
              </w:rPr>
            </w:pPr>
            <w:r w:rsidRPr="00D752CA">
              <w:rPr>
                <w:rFonts w:eastAsia="Times New Roman" w:cs="Times New Roman"/>
                <w:lang w:eastAsia="en-US"/>
              </w:rPr>
              <w:t>2.5.</w:t>
            </w:r>
            <w:r>
              <w:rPr>
                <w:rFonts w:eastAsia="Times New Roman" w:cs="Times New Roman"/>
                <w:lang w:eastAsia="en-US"/>
              </w:rPr>
              <w:t>171</w:t>
            </w:r>
          </w:p>
        </w:tc>
        <w:tc>
          <w:tcPr>
            <w:tcW w:w="5529" w:type="dxa"/>
            <w:gridSpan w:val="3"/>
            <w:tcBorders>
              <w:top w:val="single" w:sz="4" w:space="0" w:color="auto"/>
              <w:left w:val="single" w:sz="4" w:space="0" w:color="auto"/>
              <w:bottom w:val="single" w:sz="4" w:space="0" w:color="auto"/>
              <w:right w:val="single" w:sz="4" w:space="0" w:color="000000"/>
            </w:tcBorders>
            <w:shd w:val="clear" w:color="auto" w:fill="auto"/>
            <w:vAlign w:val="center"/>
          </w:tcPr>
          <w:p w14:paraId="4C9AB6A8" w14:textId="77777777" w:rsidR="0018182E" w:rsidRPr="006010A6" w:rsidRDefault="0018182E" w:rsidP="0018182E">
            <w:pPr>
              <w:pStyle w:val="Betarp"/>
            </w:pPr>
            <w:r w:rsidRPr="006010A6">
              <w:t>Įvadinės elektos maitinimo dalies instaliacija (gnybtynas, rinklės, kirtikliai, automatiniai išjungikliai, viršįtampių iškrovikliai, relės)</w:t>
            </w:r>
          </w:p>
        </w:tc>
        <w:tc>
          <w:tcPr>
            <w:tcW w:w="992" w:type="dxa"/>
            <w:gridSpan w:val="3"/>
            <w:tcBorders>
              <w:top w:val="nil"/>
              <w:left w:val="nil"/>
              <w:bottom w:val="single" w:sz="4" w:space="0" w:color="auto"/>
              <w:right w:val="single" w:sz="4" w:space="0" w:color="auto"/>
            </w:tcBorders>
            <w:shd w:val="clear" w:color="auto" w:fill="auto"/>
            <w:noWrap/>
            <w:vAlign w:val="center"/>
          </w:tcPr>
          <w:p w14:paraId="665E2B63" w14:textId="77777777" w:rsidR="0018182E" w:rsidRPr="006010A6" w:rsidRDefault="0018182E" w:rsidP="0018182E">
            <w:pPr>
              <w:pStyle w:val="Betarp"/>
              <w:jc w:val="center"/>
            </w:pPr>
            <w:r w:rsidRPr="006010A6">
              <w:t>kompl.</w:t>
            </w:r>
          </w:p>
        </w:tc>
        <w:tc>
          <w:tcPr>
            <w:tcW w:w="990" w:type="dxa"/>
            <w:gridSpan w:val="2"/>
            <w:tcBorders>
              <w:top w:val="single" w:sz="4" w:space="0" w:color="auto"/>
              <w:left w:val="nil"/>
              <w:bottom w:val="single" w:sz="4" w:space="0" w:color="auto"/>
              <w:right w:val="single" w:sz="4" w:space="0" w:color="000000"/>
            </w:tcBorders>
            <w:shd w:val="clear" w:color="auto" w:fill="auto"/>
            <w:vAlign w:val="center"/>
          </w:tcPr>
          <w:p w14:paraId="45B3656F" w14:textId="77777777" w:rsidR="0018182E" w:rsidRPr="006010A6" w:rsidRDefault="0018182E" w:rsidP="0018182E">
            <w:pPr>
              <w:pStyle w:val="Betarp"/>
              <w:jc w:val="center"/>
              <w:rPr>
                <w:rFonts w:ascii="Calibri" w:hAnsi="Calibri" w:cs="Times New Roman"/>
              </w:rPr>
            </w:pPr>
            <w:r w:rsidRPr="006010A6">
              <w:rPr>
                <w:rFonts w:ascii="Calibri" w:hAnsi="Calibri"/>
              </w:rPr>
              <w:t>8</w:t>
            </w:r>
          </w:p>
        </w:tc>
        <w:tc>
          <w:tcPr>
            <w:tcW w:w="1410" w:type="dxa"/>
            <w:tcBorders>
              <w:top w:val="nil"/>
              <w:left w:val="nil"/>
              <w:bottom w:val="single" w:sz="4" w:space="0" w:color="auto"/>
              <w:right w:val="single" w:sz="4" w:space="0" w:color="auto"/>
            </w:tcBorders>
            <w:shd w:val="clear" w:color="auto" w:fill="auto"/>
            <w:noWrap/>
            <w:vAlign w:val="center"/>
          </w:tcPr>
          <w:p w14:paraId="0E471F74" w14:textId="77777777" w:rsidR="0018182E" w:rsidRPr="006010A6" w:rsidRDefault="0018182E" w:rsidP="0018182E">
            <w:pPr>
              <w:pStyle w:val="Betarp"/>
              <w:rPr>
                <w:color w:val="000000"/>
              </w:rPr>
            </w:pPr>
          </w:p>
        </w:tc>
        <w:tc>
          <w:tcPr>
            <w:tcW w:w="1421" w:type="dxa"/>
            <w:tcBorders>
              <w:top w:val="nil"/>
              <w:left w:val="nil"/>
              <w:bottom w:val="single" w:sz="4" w:space="0" w:color="auto"/>
              <w:right w:val="single" w:sz="4" w:space="0" w:color="auto"/>
            </w:tcBorders>
          </w:tcPr>
          <w:p w14:paraId="598E6D98" w14:textId="77777777" w:rsidR="0018182E" w:rsidRPr="006010A6" w:rsidRDefault="0018182E" w:rsidP="0018182E">
            <w:pPr>
              <w:pStyle w:val="Betarp"/>
              <w:rPr>
                <w:rFonts w:eastAsia="Times New Roman"/>
                <w:color w:val="FF0000"/>
                <w:lang w:eastAsia="en-US"/>
              </w:rPr>
            </w:pPr>
          </w:p>
        </w:tc>
      </w:tr>
      <w:tr w:rsidR="0018182E" w:rsidRPr="006010A6" w14:paraId="4E6BFAF7" w14:textId="77777777" w:rsidTr="0018182E">
        <w:trPr>
          <w:trHeight w:val="300"/>
          <w:jc w:val="center"/>
        </w:trPr>
        <w:tc>
          <w:tcPr>
            <w:tcW w:w="957" w:type="dxa"/>
            <w:gridSpan w:val="2"/>
            <w:tcBorders>
              <w:top w:val="nil"/>
              <w:left w:val="single" w:sz="4" w:space="0" w:color="auto"/>
              <w:bottom w:val="single" w:sz="4" w:space="0" w:color="auto"/>
              <w:right w:val="single" w:sz="4" w:space="0" w:color="auto"/>
            </w:tcBorders>
            <w:shd w:val="clear" w:color="auto" w:fill="auto"/>
            <w:noWrap/>
            <w:vAlign w:val="center"/>
          </w:tcPr>
          <w:p w14:paraId="0EEA9851" w14:textId="11174D26" w:rsidR="0018182E" w:rsidRPr="006010A6" w:rsidRDefault="0018182E" w:rsidP="0018182E">
            <w:pPr>
              <w:pStyle w:val="Betarp"/>
              <w:jc w:val="center"/>
              <w:rPr>
                <w:rFonts w:eastAsia="Times New Roman"/>
                <w:lang w:eastAsia="en-US"/>
              </w:rPr>
            </w:pPr>
            <w:r w:rsidRPr="00D752CA">
              <w:rPr>
                <w:rFonts w:eastAsia="Times New Roman" w:cs="Times New Roman"/>
                <w:lang w:eastAsia="en-US"/>
              </w:rPr>
              <w:t>2.5.</w:t>
            </w:r>
            <w:r>
              <w:rPr>
                <w:rFonts w:eastAsia="Times New Roman" w:cs="Times New Roman"/>
                <w:lang w:eastAsia="en-US"/>
              </w:rPr>
              <w:t>172</w:t>
            </w:r>
          </w:p>
        </w:tc>
        <w:tc>
          <w:tcPr>
            <w:tcW w:w="5529" w:type="dxa"/>
            <w:gridSpan w:val="3"/>
            <w:tcBorders>
              <w:top w:val="single" w:sz="4" w:space="0" w:color="auto"/>
              <w:left w:val="single" w:sz="4" w:space="0" w:color="auto"/>
              <w:bottom w:val="single" w:sz="4" w:space="0" w:color="auto"/>
              <w:right w:val="single" w:sz="4" w:space="0" w:color="000000"/>
            </w:tcBorders>
            <w:shd w:val="clear" w:color="auto" w:fill="auto"/>
            <w:vAlign w:val="center"/>
          </w:tcPr>
          <w:p w14:paraId="58E21F76" w14:textId="77777777" w:rsidR="0018182E" w:rsidRPr="006010A6" w:rsidRDefault="0018182E" w:rsidP="0018182E">
            <w:pPr>
              <w:pStyle w:val="Betarp"/>
            </w:pPr>
            <w:r w:rsidRPr="006010A6">
              <w:t>Nepertraukiamo maitinimo šaltinio montavimas ir konfigūravimas</w:t>
            </w:r>
          </w:p>
        </w:tc>
        <w:tc>
          <w:tcPr>
            <w:tcW w:w="992" w:type="dxa"/>
            <w:gridSpan w:val="3"/>
            <w:tcBorders>
              <w:top w:val="nil"/>
              <w:left w:val="nil"/>
              <w:bottom w:val="single" w:sz="4" w:space="0" w:color="auto"/>
              <w:right w:val="single" w:sz="4" w:space="0" w:color="auto"/>
            </w:tcBorders>
            <w:shd w:val="clear" w:color="auto" w:fill="auto"/>
            <w:noWrap/>
            <w:vAlign w:val="center"/>
          </w:tcPr>
          <w:p w14:paraId="75DDC901" w14:textId="77777777" w:rsidR="0018182E" w:rsidRPr="006010A6" w:rsidRDefault="0018182E" w:rsidP="0018182E">
            <w:pPr>
              <w:pStyle w:val="Betarp"/>
              <w:jc w:val="center"/>
            </w:pPr>
            <w:r w:rsidRPr="006010A6">
              <w:t>vnt.</w:t>
            </w:r>
          </w:p>
        </w:tc>
        <w:tc>
          <w:tcPr>
            <w:tcW w:w="990" w:type="dxa"/>
            <w:gridSpan w:val="2"/>
            <w:tcBorders>
              <w:top w:val="single" w:sz="4" w:space="0" w:color="auto"/>
              <w:left w:val="nil"/>
              <w:bottom w:val="single" w:sz="4" w:space="0" w:color="auto"/>
              <w:right w:val="single" w:sz="4" w:space="0" w:color="000000"/>
            </w:tcBorders>
            <w:shd w:val="clear" w:color="auto" w:fill="auto"/>
            <w:vAlign w:val="center"/>
          </w:tcPr>
          <w:p w14:paraId="58753515" w14:textId="77777777" w:rsidR="0018182E" w:rsidRPr="006010A6" w:rsidRDefault="0018182E" w:rsidP="0018182E">
            <w:pPr>
              <w:pStyle w:val="Betarp"/>
              <w:jc w:val="center"/>
              <w:rPr>
                <w:rFonts w:ascii="Calibri" w:hAnsi="Calibri" w:cs="Times New Roman"/>
              </w:rPr>
            </w:pPr>
            <w:r w:rsidRPr="006010A6">
              <w:rPr>
                <w:rFonts w:ascii="Calibri" w:hAnsi="Calibri"/>
              </w:rPr>
              <w:t>8</w:t>
            </w:r>
          </w:p>
        </w:tc>
        <w:tc>
          <w:tcPr>
            <w:tcW w:w="1410" w:type="dxa"/>
            <w:tcBorders>
              <w:top w:val="nil"/>
              <w:left w:val="nil"/>
              <w:bottom w:val="single" w:sz="4" w:space="0" w:color="auto"/>
              <w:right w:val="single" w:sz="4" w:space="0" w:color="auto"/>
            </w:tcBorders>
            <w:shd w:val="clear" w:color="auto" w:fill="auto"/>
            <w:noWrap/>
            <w:vAlign w:val="center"/>
          </w:tcPr>
          <w:p w14:paraId="23823B13" w14:textId="77777777" w:rsidR="0018182E" w:rsidRPr="006010A6" w:rsidRDefault="0018182E" w:rsidP="0018182E">
            <w:pPr>
              <w:pStyle w:val="Betarp"/>
              <w:rPr>
                <w:color w:val="000000"/>
              </w:rPr>
            </w:pPr>
          </w:p>
        </w:tc>
        <w:tc>
          <w:tcPr>
            <w:tcW w:w="1421" w:type="dxa"/>
            <w:tcBorders>
              <w:top w:val="nil"/>
              <w:left w:val="nil"/>
              <w:bottom w:val="single" w:sz="4" w:space="0" w:color="auto"/>
              <w:right w:val="single" w:sz="4" w:space="0" w:color="auto"/>
            </w:tcBorders>
          </w:tcPr>
          <w:p w14:paraId="56211693" w14:textId="77777777" w:rsidR="0018182E" w:rsidRPr="006010A6" w:rsidRDefault="0018182E" w:rsidP="0018182E">
            <w:pPr>
              <w:pStyle w:val="Betarp"/>
              <w:rPr>
                <w:rFonts w:eastAsia="Times New Roman"/>
                <w:color w:val="FF0000"/>
                <w:lang w:eastAsia="en-US"/>
              </w:rPr>
            </w:pPr>
          </w:p>
        </w:tc>
      </w:tr>
      <w:tr w:rsidR="0018182E" w:rsidRPr="006010A6" w14:paraId="1C558D0B" w14:textId="77777777" w:rsidTr="0018182E">
        <w:trPr>
          <w:trHeight w:val="300"/>
          <w:jc w:val="center"/>
        </w:trPr>
        <w:tc>
          <w:tcPr>
            <w:tcW w:w="957" w:type="dxa"/>
            <w:gridSpan w:val="2"/>
            <w:tcBorders>
              <w:top w:val="nil"/>
              <w:left w:val="single" w:sz="4" w:space="0" w:color="auto"/>
              <w:bottom w:val="single" w:sz="4" w:space="0" w:color="auto"/>
              <w:right w:val="single" w:sz="4" w:space="0" w:color="auto"/>
            </w:tcBorders>
            <w:shd w:val="clear" w:color="auto" w:fill="auto"/>
            <w:noWrap/>
            <w:vAlign w:val="center"/>
          </w:tcPr>
          <w:p w14:paraId="1F87AF59" w14:textId="5BA57CCB" w:rsidR="0018182E" w:rsidRPr="006010A6" w:rsidRDefault="0018182E" w:rsidP="0018182E">
            <w:pPr>
              <w:pStyle w:val="Betarp"/>
              <w:jc w:val="center"/>
              <w:rPr>
                <w:rFonts w:eastAsia="Times New Roman"/>
                <w:lang w:eastAsia="en-US"/>
              </w:rPr>
            </w:pPr>
            <w:r w:rsidRPr="00D752CA">
              <w:rPr>
                <w:rFonts w:eastAsia="Times New Roman" w:cs="Times New Roman"/>
                <w:lang w:eastAsia="en-US"/>
              </w:rPr>
              <w:t>2.5.</w:t>
            </w:r>
            <w:r>
              <w:rPr>
                <w:rFonts w:eastAsia="Times New Roman" w:cs="Times New Roman"/>
                <w:lang w:eastAsia="en-US"/>
              </w:rPr>
              <w:t>173</w:t>
            </w:r>
          </w:p>
        </w:tc>
        <w:tc>
          <w:tcPr>
            <w:tcW w:w="5529" w:type="dxa"/>
            <w:gridSpan w:val="3"/>
            <w:tcBorders>
              <w:top w:val="single" w:sz="4" w:space="0" w:color="auto"/>
              <w:left w:val="single" w:sz="4" w:space="0" w:color="auto"/>
              <w:bottom w:val="single" w:sz="4" w:space="0" w:color="auto"/>
              <w:right w:val="single" w:sz="4" w:space="0" w:color="000000"/>
            </w:tcBorders>
            <w:shd w:val="clear" w:color="auto" w:fill="auto"/>
            <w:vAlign w:val="center"/>
          </w:tcPr>
          <w:p w14:paraId="335EA61A" w14:textId="77777777" w:rsidR="0018182E" w:rsidRPr="006010A6" w:rsidRDefault="0018182E" w:rsidP="0018182E">
            <w:pPr>
              <w:pStyle w:val="Betarp"/>
            </w:pPr>
            <w:r w:rsidRPr="006010A6">
              <w:t>Akumuliatorių montavimas ir pajungimas prie NMŠ</w:t>
            </w:r>
          </w:p>
        </w:tc>
        <w:tc>
          <w:tcPr>
            <w:tcW w:w="992" w:type="dxa"/>
            <w:gridSpan w:val="3"/>
            <w:tcBorders>
              <w:top w:val="nil"/>
              <w:left w:val="nil"/>
              <w:bottom w:val="single" w:sz="4" w:space="0" w:color="auto"/>
              <w:right w:val="single" w:sz="4" w:space="0" w:color="auto"/>
            </w:tcBorders>
            <w:shd w:val="clear" w:color="auto" w:fill="auto"/>
            <w:noWrap/>
            <w:vAlign w:val="center"/>
          </w:tcPr>
          <w:p w14:paraId="5116F2D5" w14:textId="77777777" w:rsidR="0018182E" w:rsidRPr="006010A6" w:rsidRDefault="0018182E" w:rsidP="0018182E">
            <w:pPr>
              <w:pStyle w:val="Betarp"/>
              <w:jc w:val="center"/>
            </w:pPr>
            <w:r w:rsidRPr="006010A6">
              <w:t>vnt.</w:t>
            </w:r>
          </w:p>
        </w:tc>
        <w:tc>
          <w:tcPr>
            <w:tcW w:w="990" w:type="dxa"/>
            <w:gridSpan w:val="2"/>
            <w:tcBorders>
              <w:top w:val="single" w:sz="4" w:space="0" w:color="auto"/>
              <w:left w:val="nil"/>
              <w:bottom w:val="single" w:sz="4" w:space="0" w:color="auto"/>
              <w:right w:val="single" w:sz="4" w:space="0" w:color="000000"/>
            </w:tcBorders>
            <w:shd w:val="clear" w:color="auto" w:fill="auto"/>
            <w:vAlign w:val="center"/>
          </w:tcPr>
          <w:p w14:paraId="786EC8D7" w14:textId="77777777" w:rsidR="0018182E" w:rsidRPr="006010A6" w:rsidRDefault="0018182E" w:rsidP="0018182E">
            <w:pPr>
              <w:pStyle w:val="Betarp"/>
              <w:jc w:val="center"/>
              <w:rPr>
                <w:rFonts w:ascii="Calibri" w:hAnsi="Calibri" w:cs="Times New Roman"/>
              </w:rPr>
            </w:pPr>
            <w:r w:rsidRPr="006010A6">
              <w:rPr>
                <w:rFonts w:ascii="Calibri" w:hAnsi="Calibri"/>
              </w:rPr>
              <w:t>32</w:t>
            </w:r>
          </w:p>
        </w:tc>
        <w:tc>
          <w:tcPr>
            <w:tcW w:w="1410" w:type="dxa"/>
            <w:tcBorders>
              <w:top w:val="nil"/>
              <w:left w:val="nil"/>
              <w:bottom w:val="single" w:sz="4" w:space="0" w:color="auto"/>
              <w:right w:val="single" w:sz="4" w:space="0" w:color="auto"/>
            </w:tcBorders>
            <w:shd w:val="clear" w:color="auto" w:fill="auto"/>
            <w:noWrap/>
            <w:vAlign w:val="center"/>
          </w:tcPr>
          <w:p w14:paraId="4D1BDCC9" w14:textId="77777777" w:rsidR="0018182E" w:rsidRPr="006010A6" w:rsidRDefault="0018182E" w:rsidP="0018182E">
            <w:pPr>
              <w:pStyle w:val="Betarp"/>
              <w:rPr>
                <w:color w:val="000000"/>
              </w:rPr>
            </w:pPr>
          </w:p>
        </w:tc>
        <w:tc>
          <w:tcPr>
            <w:tcW w:w="1421" w:type="dxa"/>
            <w:tcBorders>
              <w:top w:val="nil"/>
              <w:left w:val="nil"/>
              <w:bottom w:val="single" w:sz="4" w:space="0" w:color="auto"/>
              <w:right w:val="single" w:sz="4" w:space="0" w:color="auto"/>
            </w:tcBorders>
          </w:tcPr>
          <w:p w14:paraId="40F1EE73" w14:textId="77777777" w:rsidR="0018182E" w:rsidRPr="006010A6" w:rsidRDefault="0018182E" w:rsidP="0018182E">
            <w:pPr>
              <w:pStyle w:val="Betarp"/>
              <w:rPr>
                <w:rFonts w:eastAsia="Times New Roman"/>
                <w:color w:val="FF0000"/>
                <w:lang w:eastAsia="en-US"/>
              </w:rPr>
            </w:pPr>
          </w:p>
        </w:tc>
      </w:tr>
      <w:tr w:rsidR="0018182E" w:rsidRPr="006010A6" w14:paraId="1EC10CB0" w14:textId="77777777" w:rsidTr="0018182E">
        <w:trPr>
          <w:trHeight w:val="300"/>
          <w:jc w:val="center"/>
        </w:trPr>
        <w:tc>
          <w:tcPr>
            <w:tcW w:w="957" w:type="dxa"/>
            <w:gridSpan w:val="2"/>
            <w:tcBorders>
              <w:top w:val="nil"/>
              <w:left w:val="single" w:sz="4" w:space="0" w:color="auto"/>
              <w:bottom w:val="single" w:sz="4" w:space="0" w:color="auto"/>
              <w:right w:val="single" w:sz="4" w:space="0" w:color="auto"/>
            </w:tcBorders>
            <w:shd w:val="clear" w:color="auto" w:fill="auto"/>
            <w:noWrap/>
            <w:vAlign w:val="center"/>
          </w:tcPr>
          <w:p w14:paraId="19109B9E" w14:textId="5E04F34F" w:rsidR="0018182E" w:rsidRPr="006010A6" w:rsidRDefault="0018182E" w:rsidP="0018182E">
            <w:pPr>
              <w:pStyle w:val="Betarp"/>
              <w:jc w:val="center"/>
              <w:rPr>
                <w:rFonts w:eastAsia="Times New Roman"/>
                <w:lang w:eastAsia="en-US"/>
              </w:rPr>
            </w:pPr>
            <w:r w:rsidRPr="00D752CA">
              <w:rPr>
                <w:rFonts w:eastAsia="Times New Roman" w:cs="Times New Roman"/>
                <w:lang w:eastAsia="en-US"/>
              </w:rPr>
              <w:t>2.5.</w:t>
            </w:r>
            <w:r>
              <w:rPr>
                <w:rFonts w:eastAsia="Times New Roman" w:cs="Times New Roman"/>
                <w:lang w:eastAsia="en-US"/>
              </w:rPr>
              <w:t>174</w:t>
            </w:r>
          </w:p>
        </w:tc>
        <w:tc>
          <w:tcPr>
            <w:tcW w:w="5529" w:type="dxa"/>
            <w:gridSpan w:val="3"/>
            <w:tcBorders>
              <w:top w:val="single" w:sz="4" w:space="0" w:color="auto"/>
              <w:left w:val="single" w:sz="4" w:space="0" w:color="auto"/>
              <w:bottom w:val="single" w:sz="4" w:space="0" w:color="auto"/>
              <w:right w:val="single" w:sz="4" w:space="0" w:color="000000"/>
            </w:tcBorders>
            <w:shd w:val="clear" w:color="auto" w:fill="auto"/>
            <w:vAlign w:val="center"/>
          </w:tcPr>
          <w:p w14:paraId="2D2EADDA" w14:textId="77777777" w:rsidR="0018182E" w:rsidRPr="006010A6" w:rsidRDefault="0018182E" w:rsidP="0018182E">
            <w:pPr>
              <w:pStyle w:val="Betarp"/>
            </w:pPr>
            <w:r w:rsidRPr="006010A6">
              <w:t>Rezervuoto elektros maitnimo skirstomosios dalies linijų apsaugos aparatų, rinklių ir papildomų įtampos keitiklių montavimas ir pajungimas</w:t>
            </w:r>
          </w:p>
        </w:tc>
        <w:tc>
          <w:tcPr>
            <w:tcW w:w="992" w:type="dxa"/>
            <w:gridSpan w:val="3"/>
            <w:tcBorders>
              <w:top w:val="nil"/>
              <w:left w:val="nil"/>
              <w:bottom w:val="single" w:sz="4" w:space="0" w:color="auto"/>
              <w:right w:val="single" w:sz="4" w:space="0" w:color="auto"/>
            </w:tcBorders>
            <w:shd w:val="clear" w:color="auto" w:fill="auto"/>
            <w:noWrap/>
            <w:vAlign w:val="center"/>
          </w:tcPr>
          <w:p w14:paraId="72D05989" w14:textId="77777777" w:rsidR="0018182E" w:rsidRPr="006010A6" w:rsidRDefault="0018182E" w:rsidP="0018182E">
            <w:pPr>
              <w:pStyle w:val="Betarp"/>
              <w:jc w:val="center"/>
            </w:pPr>
            <w:r w:rsidRPr="006010A6">
              <w:t>kompl.</w:t>
            </w:r>
          </w:p>
        </w:tc>
        <w:tc>
          <w:tcPr>
            <w:tcW w:w="990" w:type="dxa"/>
            <w:gridSpan w:val="2"/>
            <w:tcBorders>
              <w:top w:val="single" w:sz="4" w:space="0" w:color="auto"/>
              <w:left w:val="nil"/>
              <w:bottom w:val="single" w:sz="4" w:space="0" w:color="auto"/>
              <w:right w:val="single" w:sz="4" w:space="0" w:color="000000"/>
            </w:tcBorders>
            <w:shd w:val="clear" w:color="auto" w:fill="auto"/>
            <w:vAlign w:val="center"/>
          </w:tcPr>
          <w:p w14:paraId="3E07D8B4" w14:textId="77777777" w:rsidR="0018182E" w:rsidRPr="006010A6" w:rsidRDefault="0018182E" w:rsidP="0018182E">
            <w:pPr>
              <w:pStyle w:val="Betarp"/>
              <w:jc w:val="center"/>
              <w:rPr>
                <w:rFonts w:ascii="Calibri" w:hAnsi="Calibri" w:cs="Times New Roman"/>
              </w:rPr>
            </w:pPr>
            <w:r w:rsidRPr="006010A6">
              <w:rPr>
                <w:rFonts w:ascii="Calibri" w:hAnsi="Calibri"/>
              </w:rPr>
              <w:t>8</w:t>
            </w:r>
          </w:p>
        </w:tc>
        <w:tc>
          <w:tcPr>
            <w:tcW w:w="1410" w:type="dxa"/>
            <w:tcBorders>
              <w:top w:val="nil"/>
              <w:left w:val="nil"/>
              <w:bottom w:val="single" w:sz="4" w:space="0" w:color="auto"/>
              <w:right w:val="single" w:sz="4" w:space="0" w:color="auto"/>
            </w:tcBorders>
            <w:shd w:val="clear" w:color="auto" w:fill="auto"/>
            <w:noWrap/>
            <w:vAlign w:val="center"/>
          </w:tcPr>
          <w:p w14:paraId="4E1135A6" w14:textId="77777777" w:rsidR="0018182E" w:rsidRPr="006010A6" w:rsidRDefault="0018182E" w:rsidP="0018182E">
            <w:pPr>
              <w:pStyle w:val="Betarp"/>
              <w:rPr>
                <w:color w:val="000000"/>
              </w:rPr>
            </w:pPr>
          </w:p>
        </w:tc>
        <w:tc>
          <w:tcPr>
            <w:tcW w:w="1421" w:type="dxa"/>
            <w:tcBorders>
              <w:top w:val="nil"/>
              <w:left w:val="nil"/>
              <w:bottom w:val="single" w:sz="4" w:space="0" w:color="auto"/>
              <w:right w:val="single" w:sz="4" w:space="0" w:color="auto"/>
            </w:tcBorders>
          </w:tcPr>
          <w:p w14:paraId="05440D5B" w14:textId="77777777" w:rsidR="0018182E" w:rsidRPr="006010A6" w:rsidRDefault="0018182E" w:rsidP="0018182E">
            <w:pPr>
              <w:pStyle w:val="Betarp"/>
              <w:rPr>
                <w:rFonts w:eastAsia="Times New Roman"/>
                <w:color w:val="FF0000"/>
                <w:lang w:eastAsia="en-US"/>
              </w:rPr>
            </w:pPr>
          </w:p>
        </w:tc>
      </w:tr>
      <w:tr w:rsidR="0018182E" w:rsidRPr="006010A6" w14:paraId="0D1C72E5" w14:textId="77777777" w:rsidTr="0018182E">
        <w:trPr>
          <w:trHeight w:val="300"/>
          <w:jc w:val="center"/>
        </w:trPr>
        <w:tc>
          <w:tcPr>
            <w:tcW w:w="957" w:type="dxa"/>
            <w:gridSpan w:val="2"/>
            <w:tcBorders>
              <w:top w:val="nil"/>
              <w:left w:val="single" w:sz="4" w:space="0" w:color="auto"/>
              <w:bottom w:val="single" w:sz="4" w:space="0" w:color="auto"/>
              <w:right w:val="single" w:sz="4" w:space="0" w:color="auto"/>
            </w:tcBorders>
            <w:shd w:val="clear" w:color="auto" w:fill="auto"/>
            <w:noWrap/>
            <w:vAlign w:val="center"/>
          </w:tcPr>
          <w:p w14:paraId="6F10915A" w14:textId="1497446C" w:rsidR="0018182E" w:rsidRPr="006010A6" w:rsidRDefault="0018182E" w:rsidP="0018182E">
            <w:pPr>
              <w:pStyle w:val="Betarp"/>
              <w:jc w:val="center"/>
              <w:rPr>
                <w:rFonts w:eastAsia="Times New Roman"/>
                <w:lang w:eastAsia="en-US"/>
              </w:rPr>
            </w:pPr>
            <w:r w:rsidRPr="00D752CA">
              <w:rPr>
                <w:rFonts w:eastAsia="Times New Roman" w:cs="Times New Roman"/>
                <w:lang w:eastAsia="en-US"/>
              </w:rPr>
              <w:t>2.5.</w:t>
            </w:r>
            <w:r>
              <w:rPr>
                <w:rFonts w:eastAsia="Times New Roman" w:cs="Times New Roman"/>
                <w:lang w:eastAsia="en-US"/>
              </w:rPr>
              <w:t>175</w:t>
            </w:r>
          </w:p>
        </w:tc>
        <w:tc>
          <w:tcPr>
            <w:tcW w:w="5529" w:type="dxa"/>
            <w:gridSpan w:val="3"/>
            <w:tcBorders>
              <w:top w:val="single" w:sz="4" w:space="0" w:color="auto"/>
              <w:left w:val="single" w:sz="4" w:space="0" w:color="auto"/>
              <w:bottom w:val="single" w:sz="4" w:space="0" w:color="auto"/>
              <w:right w:val="single" w:sz="4" w:space="0" w:color="000000"/>
            </w:tcBorders>
            <w:shd w:val="clear" w:color="auto" w:fill="auto"/>
            <w:vAlign w:val="center"/>
          </w:tcPr>
          <w:p w14:paraId="69A52C98" w14:textId="77777777" w:rsidR="0018182E" w:rsidRPr="006010A6" w:rsidRDefault="0018182E" w:rsidP="0018182E">
            <w:pPr>
              <w:pStyle w:val="Betarp"/>
            </w:pPr>
            <w:r w:rsidRPr="006010A6">
              <w:t>Nerezervuoto elektros maitnimo skirstomosios dalies linijų apsaugos aparatų, rinklių ir papildomų įtampos keitiklių montavimas ir pajungimas</w:t>
            </w:r>
          </w:p>
        </w:tc>
        <w:tc>
          <w:tcPr>
            <w:tcW w:w="992" w:type="dxa"/>
            <w:gridSpan w:val="3"/>
            <w:tcBorders>
              <w:top w:val="nil"/>
              <w:left w:val="nil"/>
              <w:bottom w:val="single" w:sz="4" w:space="0" w:color="auto"/>
              <w:right w:val="single" w:sz="4" w:space="0" w:color="auto"/>
            </w:tcBorders>
            <w:shd w:val="clear" w:color="auto" w:fill="auto"/>
            <w:noWrap/>
            <w:vAlign w:val="center"/>
          </w:tcPr>
          <w:p w14:paraId="00ACA9A6" w14:textId="77777777" w:rsidR="0018182E" w:rsidRPr="006010A6" w:rsidRDefault="0018182E" w:rsidP="0018182E">
            <w:pPr>
              <w:pStyle w:val="Betarp"/>
              <w:jc w:val="center"/>
            </w:pPr>
            <w:r w:rsidRPr="006010A6">
              <w:t>kompl.</w:t>
            </w:r>
          </w:p>
        </w:tc>
        <w:tc>
          <w:tcPr>
            <w:tcW w:w="990" w:type="dxa"/>
            <w:gridSpan w:val="2"/>
            <w:tcBorders>
              <w:top w:val="single" w:sz="4" w:space="0" w:color="auto"/>
              <w:left w:val="nil"/>
              <w:bottom w:val="single" w:sz="4" w:space="0" w:color="auto"/>
              <w:right w:val="single" w:sz="4" w:space="0" w:color="000000"/>
            </w:tcBorders>
            <w:shd w:val="clear" w:color="auto" w:fill="auto"/>
            <w:vAlign w:val="center"/>
          </w:tcPr>
          <w:p w14:paraId="7AF50464" w14:textId="77777777" w:rsidR="0018182E" w:rsidRPr="006010A6" w:rsidRDefault="0018182E" w:rsidP="0018182E">
            <w:pPr>
              <w:pStyle w:val="Betarp"/>
              <w:jc w:val="center"/>
              <w:rPr>
                <w:rFonts w:ascii="Calibri" w:hAnsi="Calibri" w:cs="Times New Roman"/>
              </w:rPr>
            </w:pPr>
            <w:r w:rsidRPr="006010A6">
              <w:rPr>
                <w:rFonts w:ascii="Calibri" w:hAnsi="Calibri"/>
              </w:rPr>
              <w:t>8</w:t>
            </w:r>
          </w:p>
        </w:tc>
        <w:tc>
          <w:tcPr>
            <w:tcW w:w="1410" w:type="dxa"/>
            <w:tcBorders>
              <w:top w:val="nil"/>
              <w:left w:val="nil"/>
              <w:bottom w:val="single" w:sz="4" w:space="0" w:color="auto"/>
              <w:right w:val="single" w:sz="4" w:space="0" w:color="auto"/>
            </w:tcBorders>
            <w:shd w:val="clear" w:color="auto" w:fill="auto"/>
            <w:noWrap/>
            <w:vAlign w:val="center"/>
          </w:tcPr>
          <w:p w14:paraId="24B66E49" w14:textId="77777777" w:rsidR="0018182E" w:rsidRPr="006010A6" w:rsidRDefault="0018182E" w:rsidP="0018182E">
            <w:pPr>
              <w:pStyle w:val="Betarp"/>
              <w:rPr>
                <w:color w:val="000000"/>
              </w:rPr>
            </w:pPr>
          </w:p>
        </w:tc>
        <w:tc>
          <w:tcPr>
            <w:tcW w:w="1421" w:type="dxa"/>
            <w:tcBorders>
              <w:top w:val="nil"/>
              <w:left w:val="nil"/>
              <w:bottom w:val="single" w:sz="4" w:space="0" w:color="auto"/>
              <w:right w:val="single" w:sz="4" w:space="0" w:color="auto"/>
            </w:tcBorders>
          </w:tcPr>
          <w:p w14:paraId="05B1B293" w14:textId="77777777" w:rsidR="0018182E" w:rsidRPr="006010A6" w:rsidRDefault="0018182E" w:rsidP="0018182E">
            <w:pPr>
              <w:pStyle w:val="Betarp"/>
              <w:rPr>
                <w:rFonts w:eastAsia="Times New Roman"/>
                <w:color w:val="FF0000"/>
                <w:lang w:eastAsia="en-US"/>
              </w:rPr>
            </w:pPr>
          </w:p>
        </w:tc>
      </w:tr>
      <w:tr w:rsidR="0018182E" w:rsidRPr="006010A6" w14:paraId="7E59337B" w14:textId="77777777" w:rsidTr="0018182E">
        <w:trPr>
          <w:trHeight w:val="300"/>
          <w:jc w:val="center"/>
        </w:trPr>
        <w:tc>
          <w:tcPr>
            <w:tcW w:w="957" w:type="dxa"/>
            <w:gridSpan w:val="2"/>
            <w:tcBorders>
              <w:top w:val="nil"/>
              <w:left w:val="single" w:sz="4" w:space="0" w:color="auto"/>
              <w:bottom w:val="single" w:sz="4" w:space="0" w:color="auto"/>
              <w:right w:val="single" w:sz="4" w:space="0" w:color="auto"/>
            </w:tcBorders>
            <w:shd w:val="clear" w:color="auto" w:fill="auto"/>
            <w:noWrap/>
            <w:vAlign w:val="center"/>
          </w:tcPr>
          <w:p w14:paraId="1770653B" w14:textId="30BD6D1C" w:rsidR="0018182E" w:rsidRPr="006010A6" w:rsidRDefault="0018182E" w:rsidP="0018182E">
            <w:pPr>
              <w:pStyle w:val="Betarp"/>
              <w:jc w:val="center"/>
              <w:rPr>
                <w:rFonts w:eastAsia="Times New Roman"/>
                <w:lang w:eastAsia="en-US"/>
              </w:rPr>
            </w:pPr>
            <w:r w:rsidRPr="00D752CA">
              <w:rPr>
                <w:rFonts w:eastAsia="Times New Roman" w:cs="Times New Roman"/>
                <w:lang w:eastAsia="en-US"/>
              </w:rPr>
              <w:t>2.5.</w:t>
            </w:r>
            <w:r>
              <w:rPr>
                <w:rFonts w:eastAsia="Times New Roman" w:cs="Times New Roman"/>
                <w:lang w:eastAsia="en-US"/>
              </w:rPr>
              <w:t>176</w:t>
            </w:r>
          </w:p>
        </w:tc>
        <w:tc>
          <w:tcPr>
            <w:tcW w:w="5529" w:type="dxa"/>
            <w:gridSpan w:val="3"/>
            <w:tcBorders>
              <w:top w:val="single" w:sz="4" w:space="0" w:color="auto"/>
              <w:left w:val="single" w:sz="4" w:space="0" w:color="auto"/>
              <w:bottom w:val="single" w:sz="4" w:space="0" w:color="auto"/>
              <w:right w:val="single" w:sz="4" w:space="0" w:color="000000"/>
            </w:tcBorders>
            <w:shd w:val="clear" w:color="auto" w:fill="auto"/>
            <w:vAlign w:val="center"/>
          </w:tcPr>
          <w:p w14:paraId="4DE83816" w14:textId="77777777" w:rsidR="0018182E" w:rsidRPr="006010A6" w:rsidRDefault="0018182E" w:rsidP="0018182E">
            <w:pPr>
              <w:pStyle w:val="Betarp"/>
            </w:pPr>
            <w:r w:rsidRPr="006010A6">
              <w:t>Įspėjimo signalų surinkimo/valdymo įrenginio instaliavimas spintoje</w:t>
            </w:r>
          </w:p>
        </w:tc>
        <w:tc>
          <w:tcPr>
            <w:tcW w:w="992" w:type="dxa"/>
            <w:gridSpan w:val="3"/>
            <w:tcBorders>
              <w:top w:val="nil"/>
              <w:left w:val="nil"/>
              <w:bottom w:val="single" w:sz="4" w:space="0" w:color="auto"/>
              <w:right w:val="single" w:sz="4" w:space="0" w:color="auto"/>
            </w:tcBorders>
            <w:shd w:val="clear" w:color="auto" w:fill="auto"/>
            <w:noWrap/>
            <w:vAlign w:val="center"/>
          </w:tcPr>
          <w:p w14:paraId="60BC91E9" w14:textId="77777777" w:rsidR="0018182E" w:rsidRPr="006010A6" w:rsidRDefault="0018182E" w:rsidP="0018182E">
            <w:pPr>
              <w:pStyle w:val="Betarp"/>
              <w:jc w:val="center"/>
            </w:pPr>
            <w:r w:rsidRPr="006010A6">
              <w:t>kompl.</w:t>
            </w:r>
          </w:p>
        </w:tc>
        <w:tc>
          <w:tcPr>
            <w:tcW w:w="990" w:type="dxa"/>
            <w:gridSpan w:val="2"/>
            <w:tcBorders>
              <w:top w:val="single" w:sz="4" w:space="0" w:color="auto"/>
              <w:left w:val="nil"/>
              <w:bottom w:val="single" w:sz="4" w:space="0" w:color="auto"/>
              <w:right w:val="single" w:sz="4" w:space="0" w:color="000000"/>
            </w:tcBorders>
            <w:shd w:val="clear" w:color="auto" w:fill="auto"/>
            <w:vAlign w:val="center"/>
          </w:tcPr>
          <w:p w14:paraId="3D368364" w14:textId="77777777" w:rsidR="0018182E" w:rsidRPr="006010A6" w:rsidRDefault="0018182E" w:rsidP="0018182E">
            <w:pPr>
              <w:pStyle w:val="Betarp"/>
              <w:jc w:val="center"/>
              <w:rPr>
                <w:rFonts w:ascii="Calibri" w:hAnsi="Calibri" w:cs="Times New Roman"/>
              </w:rPr>
            </w:pPr>
            <w:r w:rsidRPr="006010A6">
              <w:rPr>
                <w:rFonts w:ascii="Calibri" w:hAnsi="Calibri"/>
              </w:rPr>
              <w:t>8</w:t>
            </w:r>
          </w:p>
        </w:tc>
        <w:tc>
          <w:tcPr>
            <w:tcW w:w="1410" w:type="dxa"/>
            <w:tcBorders>
              <w:top w:val="nil"/>
              <w:left w:val="nil"/>
              <w:bottom w:val="single" w:sz="4" w:space="0" w:color="auto"/>
              <w:right w:val="single" w:sz="4" w:space="0" w:color="auto"/>
            </w:tcBorders>
            <w:shd w:val="clear" w:color="auto" w:fill="auto"/>
            <w:noWrap/>
            <w:vAlign w:val="center"/>
          </w:tcPr>
          <w:p w14:paraId="6F5B74CF" w14:textId="77777777" w:rsidR="0018182E" w:rsidRPr="006010A6" w:rsidRDefault="0018182E" w:rsidP="0018182E">
            <w:pPr>
              <w:pStyle w:val="Betarp"/>
              <w:rPr>
                <w:color w:val="000000"/>
              </w:rPr>
            </w:pPr>
          </w:p>
        </w:tc>
        <w:tc>
          <w:tcPr>
            <w:tcW w:w="1421" w:type="dxa"/>
            <w:tcBorders>
              <w:top w:val="nil"/>
              <w:left w:val="nil"/>
              <w:bottom w:val="single" w:sz="4" w:space="0" w:color="auto"/>
              <w:right w:val="single" w:sz="4" w:space="0" w:color="auto"/>
            </w:tcBorders>
          </w:tcPr>
          <w:p w14:paraId="229D0F1B" w14:textId="77777777" w:rsidR="0018182E" w:rsidRPr="006010A6" w:rsidRDefault="0018182E" w:rsidP="0018182E">
            <w:pPr>
              <w:pStyle w:val="Betarp"/>
              <w:rPr>
                <w:rFonts w:eastAsia="Times New Roman"/>
                <w:color w:val="FF0000"/>
                <w:lang w:eastAsia="en-US"/>
              </w:rPr>
            </w:pPr>
          </w:p>
        </w:tc>
      </w:tr>
      <w:tr w:rsidR="0018182E" w:rsidRPr="006010A6" w14:paraId="550D28FA" w14:textId="77777777" w:rsidTr="0018182E">
        <w:trPr>
          <w:trHeight w:val="300"/>
          <w:jc w:val="center"/>
        </w:trPr>
        <w:tc>
          <w:tcPr>
            <w:tcW w:w="957" w:type="dxa"/>
            <w:gridSpan w:val="2"/>
            <w:tcBorders>
              <w:top w:val="nil"/>
              <w:left w:val="single" w:sz="4" w:space="0" w:color="auto"/>
              <w:bottom w:val="single" w:sz="4" w:space="0" w:color="auto"/>
              <w:right w:val="single" w:sz="4" w:space="0" w:color="auto"/>
            </w:tcBorders>
            <w:shd w:val="clear" w:color="auto" w:fill="auto"/>
            <w:noWrap/>
            <w:vAlign w:val="center"/>
          </w:tcPr>
          <w:p w14:paraId="3F18EA1F" w14:textId="2CD088D1" w:rsidR="0018182E" w:rsidRPr="006010A6" w:rsidRDefault="0018182E" w:rsidP="0018182E">
            <w:pPr>
              <w:pStyle w:val="Betarp"/>
              <w:jc w:val="center"/>
              <w:rPr>
                <w:rFonts w:eastAsia="Times New Roman"/>
                <w:lang w:eastAsia="en-US"/>
              </w:rPr>
            </w:pPr>
            <w:r w:rsidRPr="00D752CA">
              <w:rPr>
                <w:rFonts w:eastAsia="Times New Roman" w:cs="Times New Roman"/>
                <w:lang w:eastAsia="en-US"/>
              </w:rPr>
              <w:t>2.5.</w:t>
            </w:r>
            <w:r>
              <w:rPr>
                <w:rFonts w:eastAsia="Times New Roman" w:cs="Times New Roman"/>
                <w:lang w:eastAsia="en-US"/>
              </w:rPr>
              <w:t>177</w:t>
            </w:r>
          </w:p>
        </w:tc>
        <w:tc>
          <w:tcPr>
            <w:tcW w:w="5529" w:type="dxa"/>
            <w:gridSpan w:val="3"/>
            <w:tcBorders>
              <w:top w:val="single" w:sz="4" w:space="0" w:color="auto"/>
              <w:left w:val="single" w:sz="4" w:space="0" w:color="auto"/>
              <w:bottom w:val="single" w:sz="4" w:space="0" w:color="auto"/>
              <w:right w:val="single" w:sz="4" w:space="0" w:color="000000"/>
            </w:tcBorders>
            <w:shd w:val="clear" w:color="auto" w:fill="auto"/>
            <w:vAlign w:val="center"/>
          </w:tcPr>
          <w:p w14:paraId="39DA8B97" w14:textId="77777777" w:rsidR="0018182E" w:rsidRPr="006010A6" w:rsidRDefault="0018182E" w:rsidP="0018182E">
            <w:pPr>
              <w:pStyle w:val="Betarp"/>
            </w:pPr>
            <w:r w:rsidRPr="006010A6">
              <w:t>Elektros maitinimo kištukinio lizdo montavimas spintoje</w:t>
            </w:r>
          </w:p>
        </w:tc>
        <w:tc>
          <w:tcPr>
            <w:tcW w:w="992" w:type="dxa"/>
            <w:gridSpan w:val="3"/>
            <w:tcBorders>
              <w:top w:val="nil"/>
              <w:left w:val="nil"/>
              <w:bottom w:val="single" w:sz="4" w:space="0" w:color="auto"/>
              <w:right w:val="single" w:sz="4" w:space="0" w:color="auto"/>
            </w:tcBorders>
            <w:shd w:val="clear" w:color="auto" w:fill="auto"/>
            <w:noWrap/>
            <w:vAlign w:val="center"/>
          </w:tcPr>
          <w:p w14:paraId="102A0204" w14:textId="77777777" w:rsidR="0018182E" w:rsidRPr="006010A6" w:rsidRDefault="0018182E" w:rsidP="0018182E">
            <w:pPr>
              <w:pStyle w:val="Betarp"/>
              <w:jc w:val="center"/>
            </w:pPr>
            <w:r w:rsidRPr="006010A6">
              <w:t>vnt.</w:t>
            </w:r>
          </w:p>
        </w:tc>
        <w:tc>
          <w:tcPr>
            <w:tcW w:w="990" w:type="dxa"/>
            <w:gridSpan w:val="2"/>
            <w:tcBorders>
              <w:top w:val="single" w:sz="4" w:space="0" w:color="auto"/>
              <w:left w:val="nil"/>
              <w:bottom w:val="single" w:sz="4" w:space="0" w:color="auto"/>
              <w:right w:val="single" w:sz="4" w:space="0" w:color="000000"/>
            </w:tcBorders>
            <w:shd w:val="clear" w:color="auto" w:fill="auto"/>
            <w:vAlign w:val="center"/>
          </w:tcPr>
          <w:p w14:paraId="369C04FB" w14:textId="77777777" w:rsidR="0018182E" w:rsidRPr="006010A6" w:rsidRDefault="0018182E" w:rsidP="0018182E">
            <w:pPr>
              <w:pStyle w:val="Betarp"/>
              <w:jc w:val="center"/>
              <w:rPr>
                <w:rFonts w:ascii="Calibri" w:hAnsi="Calibri" w:cs="Times New Roman"/>
              </w:rPr>
            </w:pPr>
            <w:r w:rsidRPr="006010A6">
              <w:rPr>
                <w:rFonts w:ascii="Calibri" w:hAnsi="Calibri"/>
              </w:rPr>
              <w:t>8</w:t>
            </w:r>
          </w:p>
        </w:tc>
        <w:tc>
          <w:tcPr>
            <w:tcW w:w="1410" w:type="dxa"/>
            <w:tcBorders>
              <w:top w:val="nil"/>
              <w:left w:val="nil"/>
              <w:bottom w:val="single" w:sz="4" w:space="0" w:color="auto"/>
              <w:right w:val="single" w:sz="4" w:space="0" w:color="auto"/>
            </w:tcBorders>
            <w:shd w:val="clear" w:color="auto" w:fill="auto"/>
            <w:noWrap/>
            <w:vAlign w:val="center"/>
          </w:tcPr>
          <w:p w14:paraId="1A77ED7F" w14:textId="77777777" w:rsidR="0018182E" w:rsidRPr="006010A6" w:rsidRDefault="0018182E" w:rsidP="0018182E">
            <w:pPr>
              <w:pStyle w:val="Betarp"/>
              <w:rPr>
                <w:color w:val="000000"/>
              </w:rPr>
            </w:pPr>
          </w:p>
        </w:tc>
        <w:tc>
          <w:tcPr>
            <w:tcW w:w="1421" w:type="dxa"/>
            <w:tcBorders>
              <w:top w:val="nil"/>
              <w:left w:val="nil"/>
              <w:bottom w:val="single" w:sz="4" w:space="0" w:color="auto"/>
              <w:right w:val="single" w:sz="4" w:space="0" w:color="auto"/>
            </w:tcBorders>
          </w:tcPr>
          <w:p w14:paraId="05DEF296" w14:textId="77777777" w:rsidR="0018182E" w:rsidRPr="006010A6" w:rsidRDefault="0018182E" w:rsidP="0018182E">
            <w:pPr>
              <w:pStyle w:val="Betarp"/>
              <w:rPr>
                <w:rFonts w:eastAsia="Times New Roman"/>
                <w:color w:val="FF0000"/>
                <w:lang w:eastAsia="en-US"/>
              </w:rPr>
            </w:pPr>
          </w:p>
        </w:tc>
      </w:tr>
      <w:tr w:rsidR="0018182E" w:rsidRPr="006010A6" w14:paraId="2151E22B" w14:textId="77777777" w:rsidTr="0018182E">
        <w:trPr>
          <w:trHeight w:val="300"/>
          <w:jc w:val="center"/>
        </w:trPr>
        <w:tc>
          <w:tcPr>
            <w:tcW w:w="957" w:type="dxa"/>
            <w:gridSpan w:val="2"/>
            <w:tcBorders>
              <w:top w:val="nil"/>
              <w:left w:val="single" w:sz="4" w:space="0" w:color="auto"/>
              <w:bottom w:val="single" w:sz="4" w:space="0" w:color="auto"/>
              <w:right w:val="single" w:sz="4" w:space="0" w:color="auto"/>
            </w:tcBorders>
            <w:shd w:val="clear" w:color="auto" w:fill="auto"/>
            <w:noWrap/>
            <w:vAlign w:val="center"/>
          </w:tcPr>
          <w:p w14:paraId="74E9D968" w14:textId="155093B9" w:rsidR="0018182E" w:rsidRPr="006010A6" w:rsidRDefault="0018182E" w:rsidP="0018182E">
            <w:pPr>
              <w:pStyle w:val="Betarp"/>
              <w:jc w:val="center"/>
              <w:rPr>
                <w:rFonts w:eastAsia="Times New Roman"/>
                <w:lang w:eastAsia="en-US"/>
              </w:rPr>
            </w:pPr>
            <w:r w:rsidRPr="00D752CA">
              <w:rPr>
                <w:rFonts w:eastAsia="Times New Roman" w:cs="Times New Roman"/>
                <w:lang w:eastAsia="en-US"/>
              </w:rPr>
              <w:t>2.5.</w:t>
            </w:r>
            <w:r>
              <w:rPr>
                <w:rFonts w:eastAsia="Times New Roman" w:cs="Times New Roman"/>
                <w:lang w:eastAsia="en-US"/>
              </w:rPr>
              <w:t>178</w:t>
            </w:r>
          </w:p>
        </w:tc>
        <w:tc>
          <w:tcPr>
            <w:tcW w:w="5529" w:type="dxa"/>
            <w:gridSpan w:val="3"/>
            <w:tcBorders>
              <w:top w:val="single" w:sz="4" w:space="0" w:color="auto"/>
              <w:left w:val="single" w:sz="4" w:space="0" w:color="auto"/>
              <w:bottom w:val="single" w:sz="4" w:space="0" w:color="auto"/>
              <w:right w:val="single" w:sz="4" w:space="0" w:color="000000"/>
            </w:tcBorders>
            <w:shd w:val="clear" w:color="auto" w:fill="auto"/>
            <w:vAlign w:val="center"/>
          </w:tcPr>
          <w:p w14:paraId="4A465BC6" w14:textId="77777777" w:rsidR="0018182E" w:rsidRPr="006010A6" w:rsidRDefault="0018182E" w:rsidP="0018182E">
            <w:pPr>
              <w:pStyle w:val="Betarp"/>
            </w:pPr>
            <w:r w:rsidRPr="006010A6">
              <w:t>Pamato elektros maitinimo spintai įrengimas</w:t>
            </w:r>
          </w:p>
        </w:tc>
        <w:tc>
          <w:tcPr>
            <w:tcW w:w="992" w:type="dxa"/>
            <w:gridSpan w:val="3"/>
            <w:tcBorders>
              <w:top w:val="nil"/>
              <w:left w:val="nil"/>
              <w:bottom w:val="single" w:sz="4" w:space="0" w:color="auto"/>
              <w:right w:val="single" w:sz="4" w:space="0" w:color="auto"/>
            </w:tcBorders>
            <w:shd w:val="clear" w:color="auto" w:fill="auto"/>
            <w:noWrap/>
            <w:vAlign w:val="center"/>
          </w:tcPr>
          <w:p w14:paraId="083B917A" w14:textId="77777777" w:rsidR="0018182E" w:rsidRPr="006010A6" w:rsidRDefault="0018182E" w:rsidP="0018182E">
            <w:pPr>
              <w:pStyle w:val="Betarp"/>
              <w:jc w:val="center"/>
            </w:pPr>
            <w:r w:rsidRPr="006010A6">
              <w:t>vnt.</w:t>
            </w:r>
          </w:p>
        </w:tc>
        <w:tc>
          <w:tcPr>
            <w:tcW w:w="990" w:type="dxa"/>
            <w:gridSpan w:val="2"/>
            <w:tcBorders>
              <w:top w:val="single" w:sz="4" w:space="0" w:color="auto"/>
              <w:left w:val="nil"/>
              <w:bottom w:val="single" w:sz="4" w:space="0" w:color="auto"/>
              <w:right w:val="single" w:sz="4" w:space="0" w:color="000000"/>
            </w:tcBorders>
            <w:shd w:val="clear" w:color="auto" w:fill="auto"/>
            <w:vAlign w:val="center"/>
          </w:tcPr>
          <w:p w14:paraId="7048A0ED" w14:textId="77777777" w:rsidR="0018182E" w:rsidRPr="006010A6" w:rsidRDefault="0018182E" w:rsidP="0018182E">
            <w:pPr>
              <w:pStyle w:val="Betarp"/>
              <w:jc w:val="center"/>
              <w:rPr>
                <w:rFonts w:ascii="Calibri" w:hAnsi="Calibri" w:cs="Times New Roman"/>
              </w:rPr>
            </w:pPr>
            <w:r w:rsidRPr="006010A6">
              <w:rPr>
                <w:rFonts w:ascii="Calibri" w:hAnsi="Calibri"/>
              </w:rPr>
              <w:t>8</w:t>
            </w:r>
          </w:p>
        </w:tc>
        <w:tc>
          <w:tcPr>
            <w:tcW w:w="1410" w:type="dxa"/>
            <w:tcBorders>
              <w:top w:val="nil"/>
              <w:left w:val="nil"/>
              <w:bottom w:val="single" w:sz="4" w:space="0" w:color="auto"/>
              <w:right w:val="single" w:sz="4" w:space="0" w:color="auto"/>
            </w:tcBorders>
            <w:shd w:val="clear" w:color="auto" w:fill="auto"/>
            <w:noWrap/>
            <w:vAlign w:val="center"/>
          </w:tcPr>
          <w:p w14:paraId="2D52995D" w14:textId="77777777" w:rsidR="0018182E" w:rsidRPr="006010A6" w:rsidRDefault="0018182E" w:rsidP="0018182E">
            <w:pPr>
              <w:pStyle w:val="Betarp"/>
              <w:rPr>
                <w:color w:val="000000"/>
              </w:rPr>
            </w:pPr>
          </w:p>
        </w:tc>
        <w:tc>
          <w:tcPr>
            <w:tcW w:w="1421" w:type="dxa"/>
            <w:tcBorders>
              <w:top w:val="nil"/>
              <w:left w:val="nil"/>
              <w:bottom w:val="single" w:sz="4" w:space="0" w:color="auto"/>
              <w:right w:val="single" w:sz="4" w:space="0" w:color="auto"/>
            </w:tcBorders>
          </w:tcPr>
          <w:p w14:paraId="54D2429A" w14:textId="77777777" w:rsidR="0018182E" w:rsidRPr="006010A6" w:rsidRDefault="0018182E" w:rsidP="0018182E">
            <w:pPr>
              <w:pStyle w:val="Betarp"/>
              <w:rPr>
                <w:rFonts w:eastAsia="Times New Roman"/>
                <w:color w:val="FF0000"/>
                <w:lang w:eastAsia="en-US"/>
              </w:rPr>
            </w:pPr>
          </w:p>
        </w:tc>
      </w:tr>
      <w:tr w:rsidR="0018182E" w:rsidRPr="006010A6" w14:paraId="74178EA9" w14:textId="77777777" w:rsidTr="0018182E">
        <w:trPr>
          <w:trHeight w:val="300"/>
          <w:jc w:val="center"/>
        </w:trPr>
        <w:tc>
          <w:tcPr>
            <w:tcW w:w="957" w:type="dxa"/>
            <w:gridSpan w:val="2"/>
            <w:tcBorders>
              <w:top w:val="nil"/>
              <w:left w:val="single" w:sz="4" w:space="0" w:color="auto"/>
              <w:bottom w:val="single" w:sz="4" w:space="0" w:color="auto"/>
              <w:right w:val="single" w:sz="4" w:space="0" w:color="auto"/>
            </w:tcBorders>
            <w:shd w:val="clear" w:color="auto" w:fill="auto"/>
            <w:noWrap/>
            <w:vAlign w:val="center"/>
          </w:tcPr>
          <w:p w14:paraId="5D5E4564" w14:textId="27D4C6D6" w:rsidR="0018182E" w:rsidRPr="006010A6" w:rsidRDefault="0018182E" w:rsidP="0018182E">
            <w:pPr>
              <w:pStyle w:val="Betarp"/>
              <w:jc w:val="center"/>
              <w:rPr>
                <w:rFonts w:eastAsia="Times New Roman"/>
                <w:lang w:eastAsia="en-US"/>
              </w:rPr>
            </w:pPr>
            <w:r w:rsidRPr="00D752CA">
              <w:rPr>
                <w:rFonts w:eastAsia="Times New Roman" w:cs="Times New Roman"/>
                <w:lang w:eastAsia="en-US"/>
              </w:rPr>
              <w:t>2.5.</w:t>
            </w:r>
            <w:r>
              <w:rPr>
                <w:rFonts w:eastAsia="Times New Roman" w:cs="Times New Roman"/>
                <w:lang w:eastAsia="en-US"/>
              </w:rPr>
              <w:t>179</w:t>
            </w:r>
          </w:p>
        </w:tc>
        <w:tc>
          <w:tcPr>
            <w:tcW w:w="5529" w:type="dxa"/>
            <w:gridSpan w:val="3"/>
            <w:tcBorders>
              <w:top w:val="single" w:sz="4" w:space="0" w:color="auto"/>
              <w:left w:val="single" w:sz="4" w:space="0" w:color="auto"/>
              <w:bottom w:val="single" w:sz="4" w:space="0" w:color="auto"/>
              <w:right w:val="single" w:sz="4" w:space="0" w:color="000000"/>
            </w:tcBorders>
            <w:shd w:val="clear" w:color="auto" w:fill="auto"/>
            <w:vAlign w:val="center"/>
          </w:tcPr>
          <w:p w14:paraId="0498E8E5" w14:textId="77777777" w:rsidR="0018182E" w:rsidRPr="006010A6" w:rsidRDefault="0018182E" w:rsidP="0018182E">
            <w:pPr>
              <w:pStyle w:val="Betarp"/>
            </w:pPr>
            <w:r w:rsidRPr="006010A6">
              <w:t>Elektros maitinimo spintos su įranga surinkimas ir intaliavimas</w:t>
            </w:r>
          </w:p>
        </w:tc>
        <w:tc>
          <w:tcPr>
            <w:tcW w:w="992" w:type="dxa"/>
            <w:gridSpan w:val="3"/>
            <w:tcBorders>
              <w:top w:val="nil"/>
              <w:left w:val="nil"/>
              <w:bottom w:val="single" w:sz="4" w:space="0" w:color="auto"/>
              <w:right w:val="single" w:sz="4" w:space="0" w:color="auto"/>
            </w:tcBorders>
            <w:shd w:val="clear" w:color="auto" w:fill="auto"/>
            <w:noWrap/>
            <w:vAlign w:val="center"/>
          </w:tcPr>
          <w:p w14:paraId="792B4B51" w14:textId="77777777" w:rsidR="0018182E" w:rsidRPr="006010A6" w:rsidRDefault="0018182E" w:rsidP="0018182E">
            <w:pPr>
              <w:pStyle w:val="Betarp"/>
              <w:jc w:val="center"/>
            </w:pPr>
            <w:r w:rsidRPr="006010A6">
              <w:t>vnt.</w:t>
            </w:r>
          </w:p>
        </w:tc>
        <w:tc>
          <w:tcPr>
            <w:tcW w:w="990" w:type="dxa"/>
            <w:gridSpan w:val="2"/>
            <w:tcBorders>
              <w:top w:val="single" w:sz="4" w:space="0" w:color="auto"/>
              <w:left w:val="nil"/>
              <w:bottom w:val="single" w:sz="4" w:space="0" w:color="auto"/>
              <w:right w:val="single" w:sz="4" w:space="0" w:color="000000"/>
            </w:tcBorders>
            <w:shd w:val="clear" w:color="auto" w:fill="auto"/>
            <w:vAlign w:val="center"/>
          </w:tcPr>
          <w:p w14:paraId="0CF55020" w14:textId="77777777" w:rsidR="0018182E" w:rsidRPr="006010A6" w:rsidRDefault="0018182E" w:rsidP="0018182E">
            <w:pPr>
              <w:pStyle w:val="Betarp"/>
              <w:jc w:val="center"/>
              <w:rPr>
                <w:rFonts w:ascii="Calibri" w:hAnsi="Calibri" w:cs="Times New Roman"/>
              </w:rPr>
            </w:pPr>
            <w:r w:rsidRPr="006010A6">
              <w:rPr>
                <w:rFonts w:ascii="Calibri" w:hAnsi="Calibri"/>
              </w:rPr>
              <w:t>8</w:t>
            </w:r>
          </w:p>
        </w:tc>
        <w:tc>
          <w:tcPr>
            <w:tcW w:w="1410" w:type="dxa"/>
            <w:tcBorders>
              <w:top w:val="nil"/>
              <w:left w:val="nil"/>
              <w:bottom w:val="single" w:sz="4" w:space="0" w:color="auto"/>
              <w:right w:val="single" w:sz="4" w:space="0" w:color="auto"/>
            </w:tcBorders>
            <w:shd w:val="clear" w:color="auto" w:fill="auto"/>
            <w:noWrap/>
            <w:vAlign w:val="center"/>
          </w:tcPr>
          <w:p w14:paraId="3A0F8C1B" w14:textId="77777777" w:rsidR="0018182E" w:rsidRPr="006010A6" w:rsidRDefault="0018182E" w:rsidP="0018182E">
            <w:pPr>
              <w:pStyle w:val="Betarp"/>
              <w:rPr>
                <w:color w:val="000000"/>
              </w:rPr>
            </w:pPr>
          </w:p>
        </w:tc>
        <w:tc>
          <w:tcPr>
            <w:tcW w:w="1421" w:type="dxa"/>
            <w:tcBorders>
              <w:top w:val="nil"/>
              <w:left w:val="nil"/>
              <w:bottom w:val="single" w:sz="4" w:space="0" w:color="auto"/>
              <w:right w:val="single" w:sz="4" w:space="0" w:color="auto"/>
            </w:tcBorders>
          </w:tcPr>
          <w:p w14:paraId="017EAF4B" w14:textId="77777777" w:rsidR="0018182E" w:rsidRPr="006010A6" w:rsidRDefault="0018182E" w:rsidP="0018182E">
            <w:pPr>
              <w:pStyle w:val="Betarp"/>
              <w:rPr>
                <w:rFonts w:eastAsia="Times New Roman"/>
                <w:color w:val="FF0000"/>
                <w:lang w:eastAsia="en-US"/>
              </w:rPr>
            </w:pPr>
          </w:p>
        </w:tc>
      </w:tr>
      <w:tr w:rsidR="0018182E" w:rsidRPr="006010A6" w14:paraId="7B78F0F1" w14:textId="77777777" w:rsidTr="0018182E">
        <w:trPr>
          <w:trHeight w:val="300"/>
          <w:jc w:val="center"/>
        </w:trPr>
        <w:tc>
          <w:tcPr>
            <w:tcW w:w="957" w:type="dxa"/>
            <w:gridSpan w:val="2"/>
            <w:tcBorders>
              <w:top w:val="nil"/>
              <w:left w:val="single" w:sz="4" w:space="0" w:color="auto"/>
              <w:bottom w:val="single" w:sz="4" w:space="0" w:color="auto"/>
              <w:right w:val="single" w:sz="4" w:space="0" w:color="auto"/>
            </w:tcBorders>
            <w:shd w:val="clear" w:color="auto" w:fill="auto"/>
            <w:noWrap/>
            <w:vAlign w:val="center"/>
          </w:tcPr>
          <w:p w14:paraId="46C8CF00" w14:textId="671D0B88" w:rsidR="0018182E" w:rsidRPr="006010A6" w:rsidRDefault="0018182E" w:rsidP="0018182E">
            <w:pPr>
              <w:pStyle w:val="Betarp"/>
              <w:jc w:val="center"/>
              <w:rPr>
                <w:rFonts w:eastAsia="Times New Roman"/>
                <w:lang w:eastAsia="en-US"/>
              </w:rPr>
            </w:pPr>
            <w:r w:rsidRPr="00D752CA">
              <w:rPr>
                <w:rFonts w:eastAsia="Times New Roman" w:cs="Times New Roman"/>
                <w:lang w:eastAsia="en-US"/>
              </w:rPr>
              <w:t>2.5.</w:t>
            </w:r>
            <w:r>
              <w:rPr>
                <w:rFonts w:eastAsia="Times New Roman" w:cs="Times New Roman"/>
                <w:lang w:eastAsia="en-US"/>
              </w:rPr>
              <w:t>180</w:t>
            </w:r>
          </w:p>
        </w:tc>
        <w:tc>
          <w:tcPr>
            <w:tcW w:w="5529" w:type="dxa"/>
            <w:gridSpan w:val="3"/>
            <w:tcBorders>
              <w:top w:val="single" w:sz="4" w:space="0" w:color="auto"/>
              <w:left w:val="single" w:sz="4" w:space="0" w:color="auto"/>
              <w:bottom w:val="single" w:sz="4" w:space="0" w:color="auto"/>
              <w:right w:val="single" w:sz="4" w:space="0" w:color="000000"/>
            </w:tcBorders>
            <w:shd w:val="clear" w:color="auto" w:fill="auto"/>
            <w:vAlign w:val="center"/>
          </w:tcPr>
          <w:p w14:paraId="20B9FDB5" w14:textId="77777777" w:rsidR="0018182E" w:rsidRPr="006010A6" w:rsidRDefault="0018182E" w:rsidP="0018182E">
            <w:pPr>
              <w:pStyle w:val="Betarp"/>
            </w:pPr>
            <w:r w:rsidRPr="006010A6">
              <w:t xml:space="preserve">Duomenų perdavimo kabelių pajungimas į galinius įrenginius </w:t>
            </w:r>
          </w:p>
        </w:tc>
        <w:tc>
          <w:tcPr>
            <w:tcW w:w="992" w:type="dxa"/>
            <w:gridSpan w:val="3"/>
            <w:tcBorders>
              <w:top w:val="nil"/>
              <w:left w:val="nil"/>
              <w:bottom w:val="single" w:sz="4" w:space="0" w:color="auto"/>
              <w:right w:val="single" w:sz="4" w:space="0" w:color="auto"/>
            </w:tcBorders>
            <w:shd w:val="clear" w:color="auto" w:fill="auto"/>
            <w:noWrap/>
            <w:vAlign w:val="center"/>
          </w:tcPr>
          <w:p w14:paraId="1A46BFE7" w14:textId="77777777" w:rsidR="0018182E" w:rsidRPr="006010A6" w:rsidRDefault="0018182E" w:rsidP="0018182E">
            <w:pPr>
              <w:pStyle w:val="Betarp"/>
              <w:jc w:val="center"/>
            </w:pPr>
            <w:r w:rsidRPr="006010A6">
              <w:t>kompl.</w:t>
            </w:r>
          </w:p>
        </w:tc>
        <w:tc>
          <w:tcPr>
            <w:tcW w:w="990" w:type="dxa"/>
            <w:gridSpan w:val="2"/>
            <w:tcBorders>
              <w:top w:val="single" w:sz="4" w:space="0" w:color="auto"/>
              <w:left w:val="nil"/>
              <w:bottom w:val="single" w:sz="4" w:space="0" w:color="auto"/>
              <w:right w:val="single" w:sz="4" w:space="0" w:color="000000"/>
            </w:tcBorders>
            <w:shd w:val="clear" w:color="auto" w:fill="auto"/>
            <w:vAlign w:val="center"/>
          </w:tcPr>
          <w:p w14:paraId="273CCEC5" w14:textId="77777777" w:rsidR="0018182E" w:rsidRPr="006010A6" w:rsidRDefault="0018182E" w:rsidP="0018182E">
            <w:pPr>
              <w:pStyle w:val="Betarp"/>
              <w:jc w:val="center"/>
              <w:rPr>
                <w:rFonts w:ascii="Calibri" w:hAnsi="Calibri" w:cs="Times New Roman"/>
              </w:rPr>
            </w:pPr>
            <w:r w:rsidRPr="006010A6">
              <w:rPr>
                <w:rFonts w:ascii="Calibri" w:hAnsi="Calibri"/>
              </w:rPr>
              <w:t>8</w:t>
            </w:r>
          </w:p>
        </w:tc>
        <w:tc>
          <w:tcPr>
            <w:tcW w:w="1410" w:type="dxa"/>
            <w:tcBorders>
              <w:top w:val="nil"/>
              <w:left w:val="nil"/>
              <w:bottom w:val="single" w:sz="4" w:space="0" w:color="auto"/>
              <w:right w:val="single" w:sz="4" w:space="0" w:color="auto"/>
            </w:tcBorders>
            <w:shd w:val="clear" w:color="auto" w:fill="auto"/>
            <w:noWrap/>
            <w:vAlign w:val="center"/>
          </w:tcPr>
          <w:p w14:paraId="62D52AD7" w14:textId="77777777" w:rsidR="0018182E" w:rsidRPr="006010A6" w:rsidRDefault="0018182E" w:rsidP="0018182E">
            <w:pPr>
              <w:pStyle w:val="Betarp"/>
              <w:rPr>
                <w:color w:val="000000"/>
              </w:rPr>
            </w:pPr>
          </w:p>
        </w:tc>
        <w:tc>
          <w:tcPr>
            <w:tcW w:w="1421" w:type="dxa"/>
            <w:tcBorders>
              <w:top w:val="nil"/>
              <w:left w:val="nil"/>
              <w:bottom w:val="single" w:sz="4" w:space="0" w:color="auto"/>
              <w:right w:val="single" w:sz="4" w:space="0" w:color="auto"/>
            </w:tcBorders>
          </w:tcPr>
          <w:p w14:paraId="26D95AB1" w14:textId="77777777" w:rsidR="0018182E" w:rsidRPr="006010A6" w:rsidRDefault="0018182E" w:rsidP="0018182E">
            <w:pPr>
              <w:pStyle w:val="Betarp"/>
              <w:rPr>
                <w:rFonts w:eastAsia="Times New Roman"/>
                <w:color w:val="FF0000"/>
                <w:lang w:eastAsia="en-US"/>
              </w:rPr>
            </w:pPr>
          </w:p>
        </w:tc>
      </w:tr>
      <w:tr w:rsidR="0018182E" w:rsidRPr="006010A6" w14:paraId="11BDCC55" w14:textId="77777777" w:rsidTr="0018182E">
        <w:trPr>
          <w:trHeight w:val="300"/>
          <w:jc w:val="center"/>
        </w:trPr>
        <w:tc>
          <w:tcPr>
            <w:tcW w:w="957" w:type="dxa"/>
            <w:gridSpan w:val="2"/>
            <w:tcBorders>
              <w:top w:val="nil"/>
              <w:left w:val="single" w:sz="4" w:space="0" w:color="auto"/>
              <w:bottom w:val="single" w:sz="4" w:space="0" w:color="auto"/>
              <w:right w:val="single" w:sz="4" w:space="0" w:color="auto"/>
            </w:tcBorders>
            <w:shd w:val="clear" w:color="auto" w:fill="auto"/>
            <w:noWrap/>
            <w:vAlign w:val="center"/>
          </w:tcPr>
          <w:p w14:paraId="69C05A0A" w14:textId="4BB6DCBD" w:rsidR="0018182E" w:rsidRPr="006010A6" w:rsidRDefault="0018182E" w:rsidP="0018182E">
            <w:pPr>
              <w:pStyle w:val="Betarp"/>
              <w:jc w:val="center"/>
              <w:rPr>
                <w:rFonts w:eastAsia="Times New Roman"/>
                <w:lang w:eastAsia="en-US"/>
              </w:rPr>
            </w:pPr>
            <w:r w:rsidRPr="00D752CA">
              <w:rPr>
                <w:rFonts w:eastAsia="Times New Roman" w:cs="Times New Roman"/>
                <w:lang w:eastAsia="en-US"/>
              </w:rPr>
              <w:t>2.5.</w:t>
            </w:r>
            <w:r>
              <w:rPr>
                <w:rFonts w:eastAsia="Times New Roman" w:cs="Times New Roman"/>
                <w:lang w:eastAsia="en-US"/>
              </w:rPr>
              <w:t>181</w:t>
            </w:r>
          </w:p>
        </w:tc>
        <w:tc>
          <w:tcPr>
            <w:tcW w:w="5529" w:type="dxa"/>
            <w:gridSpan w:val="3"/>
            <w:tcBorders>
              <w:top w:val="single" w:sz="4" w:space="0" w:color="auto"/>
              <w:left w:val="single" w:sz="4" w:space="0" w:color="auto"/>
              <w:bottom w:val="single" w:sz="4" w:space="0" w:color="auto"/>
              <w:right w:val="single" w:sz="4" w:space="0" w:color="000000"/>
            </w:tcBorders>
            <w:shd w:val="clear" w:color="auto" w:fill="auto"/>
            <w:vAlign w:val="center"/>
          </w:tcPr>
          <w:p w14:paraId="134B21A7" w14:textId="77777777" w:rsidR="0018182E" w:rsidRPr="006010A6" w:rsidRDefault="0018182E" w:rsidP="0018182E">
            <w:pPr>
              <w:pStyle w:val="Betarp"/>
            </w:pPr>
            <w:r w:rsidRPr="006010A6">
              <w:t>Elektros maitinimo kabelių ir įžeminimo laidų pajungimas į galinius įrenginius</w:t>
            </w:r>
          </w:p>
        </w:tc>
        <w:tc>
          <w:tcPr>
            <w:tcW w:w="992" w:type="dxa"/>
            <w:gridSpan w:val="3"/>
            <w:tcBorders>
              <w:top w:val="nil"/>
              <w:left w:val="nil"/>
              <w:bottom w:val="single" w:sz="4" w:space="0" w:color="auto"/>
              <w:right w:val="single" w:sz="4" w:space="0" w:color="auto"/>
            </w:tcBorders>
            <w:shd w:val="clear" w:color="auto" w:fill="auto"/>
            <w:noWrap/>
            <w:vAlign w:val="center"/>
          </w:tcPr>
          <w:p w14:paraId="4456CC59" w14:textId="77777777" w:rsidR="0018182E" w:rsidRPr="006010A6" w:rsidRDefault="0018182E" w:rsidP="0018182E">
            <w:pPr>
              <w:pStyle w:val="Betarp"/>
              <w:jc w:val="center"/>
            </w:pPr>
            <w:r w:rsidRPr="006010A6">
              <w:t>kompl.</w:t>
            </w:r>
          </w:p>
        </w:tc>
        <w:tc>
          <w:tcPr>
            <w:tcW w:w="990" w:type="dxa"/>
            <w:gridSpan w:val="2"/>
            <w:tcBorders>
              <w:top w:val="single" w:sz="4" w:space="0" w:color="auto"/>
              <w:left w:val="nil"/>
              <w:bottom w:val="single" w:sz="4" w:space="0" w:color="auto"/>
              <w:right w:val="single" w:sz="4" w:space="0" w:color="000000"/>
            </w:tcBorders>
            <w:shd w:val="clear" w:color="auto" w:fill="auto"/>
            <w:vAlign w:val="center"/>
          </w:tcPr>
          <w:p w14:paraId="50EA5383" w14:textId="77777777" w:rsidR="0018182E" w:rsidRPr="006010A6" w:rsidRDefault="0018182E" w:rsidP="0018182E">
            <w:pPr>
              <w:pStyle w:val="Betarp"/>
              <w:jc w:val="center"/>
              <w:rPr>
                <w:rFonts w:ascii="Calibri" w:hAnsi="Calibri" w:cs="Times New Roman"/>
              </w:rPr>
            </w:pPr>
            <w:r w:rsidRPr="006010A6">
              <w:rPr>
                <w:rFonts w:ascii="Calibri" w:hAnsi="Calibri"/>
              </w:rPr>
              <w:t>8</w:t>
            </w:r>
          </w:p>
        </w:tc>
        <w:tc>
          <w:tcPr>
            <w:tcW w:w="1410" w:type="dxa"/>
            <w:tcBorders>
              <w:top w:val="nil"/>
              <w:left w:val="nil"/>
              <w:bottom w:val="single" w:sz="4" w:space="0" w:color="auto"/>
              <w:right w:val="single" w:sz="4" w:space="0" w:color="auto"/>
            </w:tcBorders>
            <w:shd w:val="clear" w:color="auto" w:fill="auto"/>
            <w:noWrap/>
            <w:vAlign w:val="center"/>
          </w:tcPr>
          <w:p w14:paraId="4892B8FB" w14:textId="77777777" w:rsidR="0018182E" w:rsidRPr="006010A6" w:rsidRDefault="0018182E" w:rsidP="0018182E">
            <w:pPr>
              <w:pStyle w:val="Betarp"/>
              <w:rPr>
                <w:color w:val="000000"/>
              </w:rPr>
            </w:pPr>
          </w:p>
        </w:tc>
        <w:tc>
          <w:tcPr>
            <w:tcW w:w="1421" w:type="dxa"/>
            <w:tcBorders>
              <w:top w:val="nil"/>
              <w:left w:val="nil"/>
              <w:bottom w:val="single" w:sz="4" w:space="0" w:color="auto"/>
              <w:right w:val="single" w:sz="4" w:space="0" w:color="auto"/>
            </w:tcBorders>
          </w:tcPr>
          <w:p w14:paraId="3FCF60B5" w14:textId="77777777" w:rsidR="0018182E" w:rsidRPr="006010A6" w:rsidRDefault="0018182E" w:rsidP="0018182E">
            <w:pPr>
              <w:pStyle w:val="Betarp"/>
              <w:rPr>
                <w:rFonts w:eastAsia="Times New Roman"/>
                <w:color w:val="FF0000"/>
                <w:lang w:eastAsia="en-US"/>
              </w:rPr>
            </w:pPr>
          </w:p>
        </w:tc>
      </w:tr>
      <w:tr w:rsidR="0018214E" w:rsidRPr="006010A6" w14:paraId="21C57080" w14:textId="77777777" w:rsidTr="0018214E">
        <w:trPr>
          <w:trHeight w:val="300"/>
          <w:jc w:val="center"/>
        </w:trPr>
        <w:tc>
          <w:tcPr>
            <w:tcW w:w="11299" w:type="dxa"/>
            <w:gridSpan w:val="12"/>
            <w:tcBorders>
              <w:top w:val="nil"/>
              <w:left w:val="single" w:sz="4" w:space="0" w:color="auto"/>
              <w:bottom w:val="single" w:sz="4" w:space="0" w:color="auto"/>
              <w:right w:val="single" w:sz="4" w:space="0" w:color="auto"/>
            </w:tcBorders>
            <w:shd w:val="clear" w:color="auto" w:fill="auto"/>
            <w:noWrap/>
            <w:vAlign w:val="center"/>
          </w:tcPr>
          <w:p w14:paraId="166452B4" w14:textId="6C082012" w:rsidR="0018214E" w:rsidRPr="006010A6" w:rsidRDefault="0018214E" w:rsidP="00584474">
            <w:pPr>
              <w:pStyle w:val="Betarp"/>
              <w:rPr>
                <w:rFonts w:eastAsia="Times New Roman"/>
                <w:color w:val="FF0000"/>
                <w:lang w:eastAsia="en-US"/>
              </w:rPr>
            </w:pPr>
            <w:r w:rsidRPr="0018214E">
              <w:rPr>
                <w:rFonts w:eastAsia="Times New Roman"/>
                <w:lang w:eastAsia="en-US"/>
              </w:rPr>
              <w:t xml:space="preserve">                                                           </w:t>
            </w:r>
            <w:r>
              <w:rPr>
                <w:rFonts w:eastAsia="Times New Roman"/>
                <w:lang w:eastAsia="en-US"/>
              </w:rPr>
              <w:t xml:space="preserve">               </w:t>
            </w:r>
            <w:r w:rsidRPr="0018214E">
              <w:rPr>
                <w:rFonts w:eastAsia="Times New Roman"/>
                <w:lang w:eastAsia="en-US"/>
              </w:rPr>
              <w:t xml:space="preserve"> Į santrauką:                                                                     </w:t>
            </w:r>
            <w:r>
              <w:rPr>
                <w:rFonts w:eastAsia="Times New Roman"/>
                <w:lang w:eastAsia="en-US"/>
              </w:rPr>
              <w:t xml:space="preserve">   </w:t>
            </w:r>
            <w:r w:rsidRPr="0018214E">
              <w:rPr>
                <w:rFonts w:eastAsia="Times New Roman"/>
                <w:lang w:eastAsia="en-US"/>
              </w:rPr>
              <w:t xml:space="preserve">    EUR</w:t>
            </w:r>
          </w:p>
        </w:tc>
      </w:tr>
      <w:tr w:rsidR="000B7E62" w:rsidRPr="0018214E" w14:paraId="261EAFB1" w14:textId="77777777" w:rsidTr="000B7E62">
        <w:trPr>
          <w:trHeight w:val="300"/>
          <w:jc w:val="center"/>
        </w:trPr>
        <w:tc>
          <w:tcPr>
            <w:tcW w:w="11299" w:type="dxa"/>
            <w:gridSpan w:val="12"/>
            <w:tcBorders>
              <w:top w:val="single" w:sz="4" w:space="0" w:color="auto"/>
              <w:left w:val="single" w:sz="4" w:space="0" w:color="auto"/>
              <w:bottom w:val="single" w:sz="4" w:space="0" w:color="auto"/>
              <w:right w:val="single" w:sz="4" w:space="0" w:color="auto"/>
            </w:tcBorders>
            <w:shd w:val="clear" w:color="auto" w:fill="auto"/>
            <w:noWrap/>
            <w:vAlign w:val="center"/>
          </w:tcPr>
          <w:p w14:paraId="290E56A5" w14:textId="764B0787" w:rsidR="000B7E62" w:rsidRPr="0018214E" w:rsidRDefault="000B7E62" w:rsidP="000B7E62">
            <w:pPr>
              <w:pStyle w:val="Betarp"/>
              <w:jc w:val="center"/>
              <w:rPr>
                <w:rFonts w:eastAsia="Times New Roman" w:cs="Times New Roman"/>
                <w:color w:val="FF0000"/>
                <w:lang w:eastAsia="en-US"/>
              </w:rPr>
            </w:pPr>
            <w:r w:rsidRPr="0018214E">
              <w:rPr>
                <w:rFonts w:cs="Times New Roman"/>
                <w:b/>
              </w:rPr>
              <w:lastRenderedPageBreak/>
              <w:t>Įžeminimas</w:t>
            </w:r>
            <w:r>
              <w:rPr>
                <w:rFonts w:cs="Times New Roman"/>
                <w:b/>
              </w:rPr>
              <w:t xml:space="preserve"> </w:t>
            </w:r>
            <w:r>
              <w:rPr>
                <w:b/>
              </w:rPr>
              <w:t>(8 kompl.)</w:t>
            </w:r>
          </w:p>
        </w:tc>
      </w:tr>
      <w:tr w:rsidR="0018182E" w:rsidRPr="0018214E" w14:paraId="74DBF11F" w14:textId="77777777" w:rsidTr="0018182E">
        <w:trPr>
          <w:trHeight w:val="300"/>
          <w:jc w:val="center"/>
        </w:trPr>
        <w:tc>
          <w:tcPr>
            <w:tcW w:w="957"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0246D22D" w14:textId="2A1AF348" w:rsidR="0018182E" w:rsidRPr="0018214E" w:rsidRDefault="0018182E" w:rsidP="0018182E">
            <w:pPr>
              <w:pStyle w:val="Betarp"/>
              <w:jc w:val="center"/>
              <w:rPr>
                <w:rFonts w:eastAsia="Times New Roman" w:cs="Times New Roman"/>
                <w:lang w:eastAsia="en-US"/>
              </w:rPr>
            </w:pPr>
            <w:r w:rsidRPr="00F24F64">
              <w:rPr>
                <w:rFonts w:eastAsia="Times New Roman" w:cs="Times New Roman"/>
                <w:lang w:eastAsia="en-US"/>
              </w:rPr>
              <w:t>2.5.</w:t>
            </w:r>
            <w:r>
              <w:rPr>
                <w:rFonts w:eastAsia="Times New Roman" w:cs="Times New Roman"/>
                <w:lang w:eastAsia="en-US"/>
              </w:rPr>
              <w:t>182</w:t>
            </w:r>
          </w:p>
        </w:tc>
        <w:tc>
          <w:tcPr>
            <w:tcW w:w="5529"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1F9B6A7" w14:textId="77777777" w:rsidR="0018182E" w:rsidRPr="0018214E" w:rsidRDefault="0018182E" w:rsidP="0018182E">
            <w:pPr>
              <w:pStyle w:val="Betarp"/>
              <w:rPr>
                <w:rFonts w:cs="Times New Roman"/>
              </w:rPr>
            </w:pPr>
            <w:r w:rsidRPr="0018214E">
              <w:rPr>
                <w:rFonts w:cs="Times New Roman"/>
              </w:rPr>
              <w:t xml:space="preserve">Įžemiklių įrengimas, jų apjungimas (atramai, santvarai ir GVIS spintoms) </w:t>
            </w:r>
          </w:p>
        </w:tc>
        <w:tc>
          <w:tcPr>
            <w:tcW w:w="992"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14:paraId="13E10841" w14:textId="77777777" w:rsidR="0018182E" w:rsidRPr="0018214E" w:rsidRDefault="0018182E" w:rsidP="0018182E">
            <w:pPr>
              <w:pStyle w:val="Betarp"/>
              <w:jc w:val="center"/>
              <w:rPr>
                <w:rFonts w:cs="Times New Roman"/>
              </w:rPr>
            </w:pPr>
            <w:r w:rsidRPr="0018214E">
              <w:rPr>
                <w:rFonts w:cs="Times New Roman"/>
              </w:rPr>
              <w:t>kompl.</w:t>
            </w:r>
          </w:p>
        </w:tc>
        <w:tc>
          <w:tcPr>
            <w:tcW w:w="99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B065917" w14:textId="77777777" w:rsidR="0018182E" w:rsidRPr="0018214E" w:rsidRDefault="0018182E" w:rsidP="0018182E">
            <w:pPr>
              <w:pStyle w:val="Betarp"/>
              <w:jc w:val="center"/>
              <w:rPr>
                <w:rFonts w:cs="Times New Roman"/>
              </w:rPr>
            </w:pPr>
            <w:r w:rsidRPr="0018214E">
              <w:rPr>
                <w:rFonts w:cs="Times New Roman"/>
              </w:rPr>
              <w:t>8</w:t>
            </w:r>
          </w:p>
        </w:tc>
        <w:tc>
          <w:tcPr>
            <w:tcW w:w="14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949906" w14:textId="77777777" w:rsidR="0018182E" w:rsidRPr="0018214E" w:rsidRDefault="0018182E" w:rsidP="0018182E">
            <w:pPr>
              <w:pStyle w:val="Betarp"/>
              <w:rPr>
                <w:rFonts w:cs="Times New Roman"/>
                <w:color w:val="000000"/>
              </w:rPr>
            </w:pPr>
          </w:p>
        </w:tc>
        <w:tc>
          <w:tcPr>
            <w:tcW w:w="1421" w:type="dxa"/>
            <w:tcBorders>
              <w:top w:val="single" w:sz="4" w:space="0" w:color="auto"/>
              <w:left w:val="single" w:sz="4" w:space="0" w:color="auto"/>
              <w:bottom w:val="single" w:sz="4" w:space="0" w:color="auto"/>
              <w:right w:val="single" w:sz="4" w:space="0" w:color="auto"/>
            </w:tcBorders>
          </w:tcPr>
          <w:p w14:paraId="48BF7AEF" w14:textId="77777777" w:rsidR="0018182E" w:rsidRPr="0018214E" w:rsidRDefault="0018182E" w:rsidP="0018182E">
            <w:pPr>
              <w:pStyle w:val="Betarp"/>
              <w:rPr>
                <w:rFonts w:eastAsia="Times New Roman" w:cs="Times New Roman"/>
                <w:color w:val="FF0000"/>
                <w:lang w:eastAsia="en-US"/>
              </w:rPr>
            </w:pPr>
          </w:p>
        </w:tc>
      </w:tr>
      <w:tr w:rsidR="0018182E" w:rsidRPr="006010A6" w14:paraId="411EF7AD" w14:textId="77777777" w:rsidTr="0018182E">
        <w:trPr>
          <w:trHeight w:val="300"/>
          <w:jc w:val="center"/>
        </w:trPr>
        <w:tc>
          <w:tcPr>
            <w:tcW w:w="957" w:type="dxa"/>
            <w:gridSpan w:val="2"/>
            <w:tcBorders>
              <w:top w:val="nil"/>
              <w:left w:val="single" w:sz="4" w:space="0" w:color="auto"/>
              <w:bottom w:val="single" w:sz="4" w:space="0" w:color="auto"/>
              <w:right w:val="single" w:sz="4" w:space="0" w:color="auto"/>
            </w:tcBorders>
            <w:shd w:val="clear" w:color="auto" w:fill="auto"/>
            <w:noWrap/>
            <w:vAlign w:val="center"/>
          </w:tcPr>
          <w:p w14:paraId="34BE2B59" w14:textId="7C31868E" w:rsidR="0018182E" w:rsidRPr="006010A6" w:rsidRDefault="0018182E" w:rsidP="0018182E">
            <w:pPr>
              <w:pStyle w:val="Betarp"/>
              <w:jc w:val="center"/>
              <w:rPr>
                <w:rFonts w:eastAsia="Times New Roman"/>
                <w:lang w:eastAsia="en-US"/>
              </w:rPr>
            </w:pPr>
            <w:r w:rsidRPr="00F24F64">
              <w:rPr>
                <w:rFonts w:eastAsia="Times New Roman" w:cs="Times New Roman"/>
                <w:lang w:eastAsia="en-US"/>
              </w:rPr>
              <w:t>2.5.</w:t>
            </w:r>
            <w:r>
              <w:rPr>
                <w:rFonts w:eastAsia="Times New Roman" w:cs="Times New Roman"/>
                <w:lang w:eastAsia="en-US"/>
              </w:rPr>
              <w:t>183</w:t>
            </w:r>
          </w:p>
        </w:tc>
        <w:tc>
          <w:tcPr>
            <w:tcW w:w="5529" w:type="dxa"/>
            <w:gridSpan w:val="3"/>
            <w:tcBorders>
              <w:top w:val="single" w:sz="4" w:space="0" w:color="auto"/>
              <w:left w:val="single" w:sz="4" w:space="0" w:color="auto"/>
              <w:bottom w:val="single" w:sz="4" w:space="0" w:color="auto"/>
              <w:right w:val="single" w:sz="4" w:space="0" w:color="000000"/>
            </w:tcBorders>
            <w:shd w:val="clear" w:color="auto" w:fill="auto"/>
            <w:vAlign w:val="center"/>
          </w:tcPr>
          <w:p w14:paraId="7E91BD2F" w14:textId="77777777" w:rsidR="0018182E" w:rsidRPr="006010A6" w:rsidRDefault="0018182E" w:rsidP="0018182E">
            <w:pPr>
              <w:pStyle w:val="Betarp"/>
            </w:pPr>
            <w:r w:rsidRPr="006010A6">
              <w:t>Įžeminimo juostos paklojimas esamoje tranšėjoje</w:t>
            </w:r>
          </w:p>
        </w:tc>
        <w:tc>
          <w:tcPr>
            <w:tcW w:w="992" w:type="dxa"/>
            <w:gridSpan w:val="3"/>
            <w:tcBorders>
              <w:top w:val="nil"/>
              <w:left w:val="nil"/>
              <w:bottom w:val="single" w:sz="4" w:space="0" w:color="auto"/>
              <w:right w:val="single" w:sz="4" w:space="0" w:color="auto"/>
            </w:tcBorders>
            <w:shd w:val="clear" w:color="auto" w:fill="auto"/>
            <w:noWrap/>
            <w:vAlign w:val="center"/>
          </w:tcPr>
          <w:p w14:paraId="3813BBB2" w14:textId="77777777" w:rsidR="0018182E" w:rsidRPr="006010A6" w:rsidRDefault="0018182E" w:rsidP="0018182E">
            <w:pPr>
              <w:pStyle w:val="Betarp"/>
              <w:jc w:val="center"/>
            </w:pPr>
            <w:r w:rsidRPr="006010A6">
              <w:t>m</w:t>
            </w:r>
          </w:p>
        </w:tc>
        <w:tc>
          <w:tcPr>
            <w:tcW w:w="990" w:type="dxa"/>
            <w:gridSpan w:val="2"/>
            <w:tcBorders>
              <w:top w:val="single" w:sz="4" w:space="0" w:color="auto"/>
              <w:left w:val="nil"/>
              <w:bottom w:val="single" w:sz="4" w:space="0" w:color="auto"/>
              <w:right w:val="single" w:sz="4" w:space="0" w:color="000000"/>
            </w:tcBorders>
            <w:shd w:val="clear" w:color="auto" w:fill="auto"/>
            <w:vAlign w:val="center"/>
          </w:tcPr>
          <w:p w14:paraId="68146CCF" w14:textId="77777777" w:rsidR="0018182E" w:rsidRPr="006010A6" w:rsidRDefault="0018182E" w:rsidP="0018182E">
            <w:pPr>
              <w:pStyle w:val="Betarp"/>
              <w:jc w:val="center"/>
              <w:rPr>
                <w:rFonts w:ascii="Calibri" w:hAnsi="Calibri" w:cs="Times New Roman"/>
              </w:rPr>
            </w:pPr>
            <w:r w:rsidRPr="006010A6">
              <w:rPr>
                <w:rFonts w:ascii="Calibri" w:hAnsi="Calibri"/>
              </w:rPr>
              <w:t>640</w:t>
            </w:r>
          </w:p>
        </w:tc>
        <w:tc>
          <w:tcPr>
            <w:tcW w:w="1410" w:type="dxa"/>
            <w:tcBorders>
              <w:top w:val="nil"/>
              <w:left w:val="nil"/>
              <w:bottom w:val="single" w:sz="4" w:space="0" w:color="auto"/>
              <w:right w:val="single" w:sz="4" w:space="0" w:color="auto"/>
            </w:tcBorders>
            <w:shd w:val="clear" w:color="auto" w:fill="auto"/>
            <w:noWrap/>
            <w:vAlign w:val="center"/>
          </w:tcPr>
          <w:p w14:paraId="729F3689" w14:textId="77777777" w:rsidR="0018182E" w:rsidRPr="006010A6" w:rsidRDefault="0018182E" w:rsidP="0018182E">
            <w:pPr>
              <w:pStyle w:val="Betarp"/>
              <w:rPr>
                <w:color w:val="000000"/>
              </w:rPr>
            </w:pPr>
          </w:p>
        </w:tc>
        <w:tc>
          <w:tcPr>
            <w:tcW w:w="1421" w:type="dxa"/>
            <w:tcBorders>
              <w:top w:val="nil"/>
              <w:left w:val="nil"/>
              <w:bottom w:val="single" w:sz="4" w:space="0" w:color="auto"/>
              <w:right w:val="single" w:sz="4" w:space="0" w:color="auto"/>
            </w:tcBorders>
          </w:tcPr>
          <w:p w14:paraId="60FC10D7" w14:textId="77777777" w:rsidR="0018182E" w:rsidRPr="006010A6" w:rsidRDefault="0018182E" w:rsidP="0018182E">
            <w:pPr>
              <w:pStyle w:val="Betarp"/>
              <w:rPr>
                <w:rFonts w:eastAsia="Times New Roman"/>
                <w:color w:val="FF0000"/>
                <w:lang w:eastAsia="en-US"/>
              </w:rPr>
            </w:pPr>
          </w:p>
        </w:tc>
      </w:tr>
      <w:tr w:rsidR="0018182E" w:rsidRPr="006010A6" w14:paraId="49925EB7" w14:textId="77777777" w:rsidTr="0018182E">
        <w:trPr>
          <w:trHeight w:val="300"/>
          <w:jc w:val="center"/>
        </w:trPr>
        <w:tc>
          <w:tcPr>
            <w:tcW w:w="93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0A7F87" w14:textId="144F93B7" w:rsidR="0018182E" w:rsidRPr="006010A6" w:rsidRDefault="0018182E" w:rsidP="0018182E">
            <w:pPr>
              <w:pStyle w:val="Betarp"/>
              <w:jc w:val="center"/>
              <w:rPr>
                <w:rFonts w:eastAsia="Times New Roman"/>
                <w:lang w:eastAsia="en-US"/>
              </w:rPr>
            </w:pPr>
            <w:r w:rsidRPr="00F24F64">
              <w:rPr>
                <w:rFonts w:eastAsia="Times New Roman" w:cs="Times New Roman"/>
                <w:lang w:eastAsia="en-US"/>
              </w:rPr>
              <w:t>2.5.</w:t>
            </w:r>
            <w:r>
              <w:rPr>
                <w:rFonts w:eastAsia="Times New Roman" w:cs="Times New Roman"/>
                <w:lang w:eastAsia="en-US"/>
              </w:rPr>
              <w:t>184</w:t>
            </w:r>
          </w:p>
        </w:tc>
        <w:tc>
          <w:tcPr>
            <w:tcW w:w="553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6CB1843" w14:textId="77777777" w:rsidR="0018182E" w:rsidRPr="006010A6" w:rsidRDefault="0018182E" w:rsidP="0018182E">
            <w:pPr>
              <w:pStyle w:val="Betarp"/>
            </w:pPr>
            <w:r w:rsidRPr="006010A6">
              <w:t>Žaibolaidžio ant santvaros įrengimas (KOS davikliui apsaugoti)</w:t>
            </w:r>
          </w:p>
        </w:tc>
        <w:tc>
          <w:tcPr>
            <w:tcW w:w="992"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14:paraId="186EA15A" w14:textId="77777777" w:rsidR="0018182E" w:rsidRPr="006010A6" w:rsidRDefault="0018182E" w:rsidP="0018182E">
            <w:pPr>
              <w:pStyle w:val="Betarp"/>
              <w:jc w:val="center"/>
            </w:pPr>
            <w:r w:rsidRPr="006010A6">
              <w:t>vnt.</w:t>
            </w:r>
          </w:p>
        </w:tc>
        <w:tc>
          <w:tcPr>
            <w:tcW w:w="99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730B975" w14:textId="77777777" w:rsidR="0018182E" w:rsidRPr="006010A6" w:rsidRDefault="0018182E" w:rsidP="0018182E">
            <w:pPr>
              <w:pStyle w:val="Betarp"/>
              <w:jc w:val="center"/>
              <w:rPr>
                <w:rFonts w:ascii="Calibri" w:hAnsi="Calibri" w:cs="Times New Roman"/>
              </w:rPr>
            </w:pPr>
            <w:r w:rsidRPr="006010A6">
              <w:rPr>
                <w:rFonts w:ascii="Calibri" w:hAnsi="Calibri"/>
              </w:rPr>
              <w:t>8</w:t>
            </w:r>
          </w:p>
        </w:tc>
        <w:tc>
          <w:tcPr>
            <w:tcW w:w="1431"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5347AD72" w14:textId="77777777" w:rsidR="0018182E" w:rsidRPr="006010A6" w:rsidRDefault="0018182E" w:rsidP="0018182E">
            <w:pPr>
              <w:pStyle w:val="Betarp"/>
              <w:rPr>
                <w:color w:val="000000"/>
              </w:rPr>
            </w:pPr>
          </w:p>
        </w:tc>
        <w:tc>
          <w:tcPr>
            <w:tcW w:w="1421" w:type="dxa"/>
            <w:tcBorders>
              <w:top w:val="single" w:sz="4" w:space="0" w:color="auto"/>
              <w:left w:val="single" w:sz="4" w:space="0" w:color="auto"/>
              <w:bottom w:val="single" w:sz="4" w:space="0" w:color="auto"/>
              <w:right w:val="single" w:sz="4" w:space="0" w:color="auto"/>
            </w:tcBorders>
          </w:tcPr>
          <w:p w14:paraId="7FD5D67C" w14:textId="77777777" w:rsidR="0018182E" w:rsidRPr="006010A6" w:rsidRDefault="0018182E" w:rsidP="0018182E">
            <w:pPr>
              <w:pStyle w:val="Betarp"/>
              <w:rPr>
                <w:rFonts w:eastAsia="Times New Roman"/>
                <w:color w:val="FF0000"/>
                <w:lang w:eastAsia="en-US"/>
              </w:rPr>
            </w:pPr>
          </w:p>
        </w:tc>
      </w:tr>
      <w:tr w:rsidR="0018182E" w:rsidRPr="006010A6" w14:paraId="47001AE4" w14:textId="77777777" w:rsidTr="0018182E">
        <w:trPr>
          <w:trHeight w:val="300"/>
          <w:jc w:val="center"/>
        </w:trPr>
        <w:tc>
          <w:tcPr>
            <w:tcW w:w="93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485C23" w14:textId="55FCB6F8" w:rsidR="0018182E" w:rsidRPr="006010A6" w:rsidRDefault="0018182E" w:rsidP="0018182E">
            <w:pPr>
              <w:pStyle w:val="Betarp"/>
              <w:jc w:val="center"/>
              <w:rPr>
                <w:rFonts w:eastAsia="Times New Roman"/>
                <w:lang w:eastAsia="en-US"/>
              </w:rPr>
            </w:pPr>
            <w:r w:rsidRPr="00F24F64">
              <w:rPr>
                <w:rFonts w:eastAsia="Times New Roman" w:cs="Times New Roman"/>
                <w:lang w:eastAsia="en-US"/>
              </w:rPr>
              <w:t>2.5.</w:t>
            </w:r>
            <w:r>
              <w:rPr>
                <w:rFonts w:eastAsia="Times New Roman" w:cs="Times New Roman"/>
                <w:lang w:eastAsia="en-US"/>
              </w:rPr>
              <w:t>185</w:t>
            </w:r>
          </w:p>
        </w:tc>
        <w:tc>
          <w:tcPr>
            <w:tcW w:w="553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6037365" w14:textId="77777777" w:rsidR="0018182E" w:rsidRPr="006010A6" w:rsidRDefault="0018182E" w:rsidP="0018182E">
            <w:pPr>
              <w:pStyle w:val="Betarp"/>
            </w:pPr>
            <w:r w:rsidRPr="006010A6">
              <w:t>Įžeminamų įrenginių prijungimas prie įrengtų įžemiklių (atrama, santvara, GVIS spintos)</w:t>
            </w:r>
          </w:p>
        </w:tc>
        <w:tc>
          <w:tcPr>
            <w:tcW w:w="992"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14:paraId="2D6ECAE0" w14:textId="77777777" w:rsidR="0018182E" w:rsidRPr="006010A6" w:rsidRDefault="0018182E" w:rsidP="0018182E">
            <w:pPr>
              <w:pStyle w:val="Betarp"/>
              <w:jc w:val="center"/>
            </w:pPr>
            <w:r w:rsidRPr="006010A6">
              <w:t>vnt.</w:t>
            </w:r>
          </w:p>
        </w:tc>
        <w:tc>
          <w:tcPr>
            <w:tcW w:w="99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E69BD68" w14:textId="77777777" w:rsidR="0018182E" w:rsidRPr="006010A6" w:rsidRDefault="0018182E" w:rsidP="0018182E">
            <w:pPr>
              <w:pStyle w:val="Betarp"/>
              <w:jc w:val="center"/>
              <w:rPr>
                <w:rFonts w:ascii="Calibri" w:hAnsi="Calibri" w:cs="Times New Roman"/>
              </w:rPr>
            </w:pPr>
            <w:r w:rsidRPr="006010A6">
              <w:rPr>
                <w:rFonts w:ascii="Calibri" w:hAnsi="Calibri"/>
              </w:rPr>
              <w:t>32</w:t>
            </w:r>
          </w:p>
        </w:tc>
        <w:tc>
          <w:tcPr>
            <w:tcW w:w="1431"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099403F2" w14:textId="77777777" w:rsidR="0018182E" w:rsidRPr="006010A6" w:rsidRDefault="0018182E" w:rsidP="0018182E">
            <w:pPr>
              <w:pStyle w:val="Betarp"/>
              <w:rPr>
                <w:color w:val="000000"/>
              </w:rPr>
            </w:pPr>
          </w:p>
        </w:tc>
        <w:tc>
          <w:tcPr>
            <w:tcW w:w="1421" w:type="dxa"/>
            <w:tcBorders>
              <w:top w:val="single" w:sz="4" w:space="0" w:color="auto"/>
              <w:left w:val="single" w:sz="4" w:space="0" w:color="auto"/>
              <w:bottom w:val="single" w:sz="4" w:space="0" w:color="auto"/>
              <w:right w:val="single" w:sz="4" w:space="0" w:color="auto"/>
            </w:tcBorders>
          </w:tcPr>
          <w:p w14:paraId="0E680121" w14:textId="77777777" w:rsidR="0018182E" w:rsidRPr="006010A6" w:rsidRDefault="0018182E" w:rsidP="0018182E">
            <w:pPr>
              <w:pStyle w:val="Betarp"/>
              <w:rPr>
                <w:rFonts w:eastAsia="Times New Roman"/>
                <w:color w:val="FF0000"/>
                <w:lang w:eastAsia="en-US"/>
              </w:rPr>
            </w:pPr>
          </w:p>
        </w:tc>
      </w:tr>
      <w:tr w:rsidR="0018182E" w:rsidRPr="006010A6" w14:paraId="0E294F1A" w14:textId="77777777" w:rsidTr="0018182E">
        <w:trPr>
          <w:trHeight w:val="300"/>
          <w:jc w:val="center"/>
        </w:trPr>
        <w:tc>
          <w:tcPr>
            <w:tcW w:w="931" w:type="dxa"/>
            <w:tcBorders>
              <w:top w:val="nil"/>
              <w:left w:val="single" w:sz="4" w:space="0" w:color="auto"/>
              <w:bottom w:val="single" w:sz="4" w:space="0" w:color="auto"/>
              <w:right w:val="single" w:sz="4" w:space="0" w:color="auto"/>
            </w:tcBorders>
            <w:shd w:val="clear" w:color="auto" w:fill="auto"/>
            <w:noWrap/>
            <w:vAlign w:val="center"/>
          </w:tcPr>
          <w:p w14:paraId="6A1476BD" w14:textId="5ED4FBBD" w:rsidR="0018182E" w:rsidRPr="006010A6" w:rsidRDefault="0018182E" w:rsidP="0018182E">
            <w:pPr>
              <w:pStyle w:val="Betarp"/>
              <w:jc w:val="center"/>
              <w:rPr>
                <w:rFonts w:eastAsia="Times New Roman"/>
                <w:lang w:eastAsia="en-US"/>
              </w:rPr>
            </w:pPr>
            <w:r w:rsidRPr="00F24F64">
              <w:rPr>
                <w:rFonts w:eastAsia="Times New Roman" w:cs="Times New Roman"/>
                <w:lang w:eastAsia="en-US"/>
              </w:rPr>
              <w:t>2.5.</w:t>
            </w:r>
            <w:r>
              <w:rPr>
                <w:rFonts w:eastAsia="Times New Roman" w:cs="Times New Roman"/>
                <w:lang w:eastAsia="en-US"/>
              </w:rPr>
              <w:t>186</w:t>
            </w:r>
          </w:p>
        </w:tc>
        <w:tc>
          <w:tcPr>
            <w:tcW w:w="5534"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2E1C2FAA" w14:textId="77777777" w:rsidR="0018182E" w:rsidRPr="006010A6" w:rsidRDefault="0018182E" w:rsidP="0018182E">
            <w:pPr>
              <w:pStyle w:val="Betarp"/>
            </w:pPr>
            <w:r w:rsidRPr="006010A6">
              <w:t>Įžeminimo įrenginių varžos matavimai, techninės dokumentacijos pateikimas</w:t>
            </w:r>
          </w:p>
        </w:tc>
        <w:tc>
          <w:tcPr>
            <w:tcW w:w="992" w:type="dxa"/>
            <w:gridSpan w:val="3"/>
            <w:tcBorders>
              <w:top w:val="nil"/>
              <w:left w:val="nil"/>
              <w:bottom w:val="single" w:sz="4" w:space="0" w:color="auto"/>
              <w:right w:val="single" w:sz="4" w:space="0" w:color="auto"/>
            </w:tcBorders>
            <w:shd w:val="clear" w:color="auto" w:fill="auto"/>
            <w:noWrap/>
            <w:vAlign w:val="center"/>
          </w:tcPr>
          <w:p w14:paraId="0A5D6208" w14:textId="77777777" w:rsidR="0018182E" w:rsidRPr="006010A6" w:rsidRDefault="0018182E" w:rsidP="0018182E">
            <w:pPr>
              <w:pStyle w:val="Betarp"/>
              <w:jc w:val="center"/>
            </w:pPr>
            <w:r w:rsidRPr="006010A6">
              <w:t>kompl.</w:t>
            </w:r>
          </w:p>
        </w:tc>
        <w:tc>
          <w:tcPr>
            <w:tcW w:w="990" w:type="dxa"/>
            <w:gridSpan w:val="3"/>
            <w:tcBorders>
              <w:top w:val="single" w:sz="4" w:space="0" w:color="auto"/>
              <w:left w:val="nil"/>
              <w:bottom w:val="single" w:sz="4" w:space="0" w:color="auto"/>
              <w:right w:val="single" w:sz="4" w:space="0" w:color="000000"/>
            </w:tcBorders>
            <w:shd w:val="clear" w:color="auto" w:fill="auto"/>
            <w:vAlign w:val="center"/>
          </w:tcPr>
          <w:p w14:paraId="3B867525" w14:textId="77777777" w:rsidR="0018182E" w:rsidRPr="006010A6" w:rsidRDefault="0018182E" w:rsidP="0018182E">
            <w:pPr>
              <w:pStyle w:val="Betarp"/>
              <w:jc w:val="center"/>
              <w:rPr>
                <w:rFonts w:ascii="Calibri" w:hAnsi="Calibri" w:cs="Times New Roman"/>
              </w:rPr>
            </w:pPr>
            <w:r w:rsidRPr="006010A6">
              <w:rPr>
                <w:rFonts w:ascii="Calibri" w:hAnsi="Calibri"/>
              </w:rPr>
              <w:t>8</w:t>
            </w:r>
          </w:p>
        </w:tc>
        <w:tc>
          <w:tcPr>
            <w:tcW w:w="1431" w:type="dxa"/>
            <w:gridSpan w:val="2"/>
            <w:tcBorders>
              <w:top w:val="nil"/>
              <w:left w:val="nil"/>
              <w:bottom w:val="single" w:sz="4" w:space="0" w:color="auto"/>
              <w:right w:val="single" w:sz="4" w:space="0" w:color="auto"/>
            </w:tcBorders>
            <w:shd w:val="clear" w:color="auto" w:fill="auto"/>
            <w:noWrap/>
            <w:vAlign w:val="center"/>
          </w:tcPr>
          <w:p w14:paraId="3048D4AC" w14:textId="77777777" w:rsidR="0018182E" w:rsidRPr="006010A6" w:rsidRDefault="0018182E" w:rsidP="0018182E">
            <w:pPr>
              <w:pStyle w:val="Betarp"/>
              <w:rPr>
                <w:color w:val="000000"/>
              </w:rPr>
            </w:pPr>
          </w:p>
        </w:tc>
        <w:tc>
          <w:tcPr>
            <w:tcW w:w="1421" w:type="dxa"/>
            <w:tcBorders>
              <w:top w:val="nil"/>
              <w:left w:val="nil"/>
              <w:bottom w:val="single" w:sz="4" w:space="0" w:color="auto"/>
              <w:right w:val="single" w:sz="4" w:space="0" w:color="auto"/>
            </w:tcBorders>
          </w:tcPr>
          <w:p w14:paraId="7513A837" w14:textId="77777777" w:rsidR="0018182E" w:rsidRPr="006010A6" w:rsidRDefault="0018182E" w:rsidP="0018182E">
            <w:pPr>
              <w:pStyle w:val="Betarp"/>
              <w:rPr>
                <w:rFonts w:eastAsia="Times New Roman"/>
                <w:color w:val="FF0000"/>
                <w:lang w:eastAsia="en-US"/>
              </w:rPr>
            </w:pPr>
          </w:p>
        </w:tc>
      </w:tr>
      <w:tr w:rsidR="000B7E62" w:rsidRPr="006010A6" w14:paraId="3C3AA29F" w14:textId="77777777" w:rsidTr="000B7E62">
        <w:trPr>
          <w:trHeight w:val="300"/>
          <w:jc w:val="center"/>
        </w:trPr>
        <w:tc>
          <w:tcPr>
            <w:tcW w:w="11299" w:type="dxa"/>
            <w:gridSpan w:val="12"/>
            <w:tcBorders>
              <w:top w:val="nil"/>
              <w:left w:val="single" w:sz="4" w:space="0" w:color="auto"/>
              <w:bottom w:val="single" w:sz="4" w:space="0" w:color="auto"/>
              <w:right w:val="single" w:sz="4" w:space="0" w:color="auto"/>
            </w:tcBorders>
            <w:shd w:val="clear" w:color="auto" w:fill="auto"/>
            <w:noWrap/>
            <w:vAlign w:val="center"/>
          </w:tcPr>
          <w:p w14:paraId="370454EC" w14:textId="48EF44AF" w:rsidR="000B7E62" w:rsidRPr="006010A6" w:rsidRDefault="000B7E62" w:rsidP="000B7E62">
            <w:pPr>
              <w:pStyle w:val="Betarp"/>
              <w:jc w:val="center"/>
              <w:rPr>
                <w:rFonts w:eastAsia="Times New Roman"/>
                <w:color w:val="FF0000"/>
                <w:lang w:eastAsia="en-US"/>
              </w:rPr>
            </w:pPr>
            <w:r w:rsidRPr="006010A6">
              <w:rPr>
                <w:b/>
              </w:rPr>
              <w:t>Magistraliniai kabeliniai vamzdžiai/kanalai</w:t>
            </w:r>
            <w:r>
              <w:rPr>
                <w:b/>
              </w:rPr>
              <w:t xml:space="preserve"> (8 kompl.)</w:t>
            </w:r>
          </w:p>
        </w:tc>
      </w:tr>
      <w:tr w:rsidR="0018182E" w:rsidRPr="006010A6" w14:paraId="1BBFFE13" w14:textId="77777777" w:rsidTr="0018182E">
        <w:trPr>
          <w:trHeight w:val="300"/>
          <w:jc w:val="center"/>
        </w:trPr>
        <w:tc>
          <w:tcPr>
            <w:tcW w:w="931" w:type="dxa"/>
            <w:tcBorders>
              <w:top w:val="nil"/>
              <w:left w:val="single" w:sz="4" w:space="0" w:color="auto"/>
              <w:bottom w:val="single" w:sz="4" w:space="0" w:color="auto"/>
              <w:right w:val="single" w:sz="4" w:space="0" w:color="auto"/>
            </w:tcBorders>
            <w:shd w:val="clear" w:color="auto" w:fill="auto"/>
            <w:noWrap/>
            <w:vAlign w:val="center"/>
          </w:tcPr>
          <w:p w14:paraId="307D9324" w14:textId="326AEB58" w:rsidR="0018182E" w:rsidRPr="006010A6" w:rsidRDefault="0018182E" w:rsidP="0018182E">
            <w:pPr>
              <w:pStyle w:val="Betarp"/>
              <w:jc w:val="center"/>
              <w:rPr>
                <w:rFonts w:eastAsia="Times New Roman"/>
                <w:lang w:eastAsia="en-US"/>
              </w:rPr>
            </w:pPr>
            <w:r w:rsidRPr="004530F5">
              <w:rPr>
                <w:rFonts w:eastAsia="Times New Roman" w:cs="Times New Roman"/>
                <w:lang w:eastAsia="en-US"/>
              </w:rPr>
              <w:t>2.5.</w:t>
            </w:r>
            <w:r>
              <w:rPr>
                <w:rFonts w:eastAsia="Times New Roman" w:cs="Times New Roman"/>
                <w:lang w:eastAsia="en-US"/>
              </w:rPr>
              <w:t>187</w:t>
            </w:r>
          </w:p>
        </w:tc>
        <w:tc>
          <w:tcPr>
            <w:tcW w:w="5534"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5C829CB3" w14:textId="77777777" w:rsidR="0018182E" w:rsidRPr="006010A6" w:rsidRDefault="0018182E" w:rsidP="0018182E">
            <w:pPr>
              <w:pStyle w:val="Betarp"/>
            </w:pPr>
            <w:r w:rsidRPr="006010A6">
              <w:t xml:space="preserve">Magistralinių metalinių kabelinių vamzdžių/latakų ant santvaros instaliavimas </w:t>
            </w:r>
          </w:p>
        </w:tc>
        <w:tc>
          <w:tcPr>
            <w:tcW w:w="992" w:type="dxa"/>
            <w:gridSpan w:val="3"/>
            <w:tcBorders>
              <w:top w:val="nil"/>
              <w:left w:val="nil"/>
              <w:bottom w:val="single" w:sz="4" w:space="0" w:color="auto"/>
              <w:right w:val="single" w:sz="4" w:space="0" w:color="auto"/>
            </w:tcBorders>
            <w:shd w:val="clear" w:color="auto" w:fill="auto"/>
            <w:noWrap/>
            <w:vAlign w:val="center"/>
          </w:tcPr>
          <w:p w14:paraId="19C269F4" w14:textId="77777777" w:rsidR="0018182E" w:rsidRPr="006010A6" w:rsidRDefault="0018182E" w:rsidP="0018182E">
            <w:pPr>
              <w:pStyle w:val="Betarp"/>
              <w:jc w:val="center"/>
            </w:pPr>
            <w:r w:rsidRPr="006010A6">
              <w:t>m</w:t>
            </w:r>
          </w:p>
        </w:tc>
        <w:tc>
          <w:tcPr>
            <w:tcW w:w="990" w:type="dxa"/>
            <w:gridSpan w:val="3"/>
            <w:tcBorders>
              <w:top w:val="single" w:sz="4" w:space="0" w:color="auto"/>
              <w:left w:val="nil"/>
              <w:bottom w:val="single" w:sz="4" w:space="0" w:color="auto"/>
              <w:right w:val="single" w:sz="4" w:space="0" w:color="000000"/>
            </w:tcBorders>
            <w:shd w:val="clear" w:color="auto" w:fill="auto"/>
            <w:vAlign w:val="center"/>
          </w:tcPr>
          <w:p w14:paraId="526770D5" w14:textId="77777777" w:rsidR="0018182E" w:rsidRPr="006010A6" w:rsidRDefault="0018182E" w:rsidP="0018182E">
            <w:pPr>
              <w:pStyle w:val="Betarp"/>
              <w:jc w:val="center"/>
              <w:rPr>
                <w:rFonts w:ascii="Calibri" w:hAnsi="Calibri" w:cs="Times New Roman"/>
              </w:rPr>
            </w:pPr>
            <w:r w:rsidRPr="006010A6">
              <w:rPr>
                <w:rFonts w:ascii="Calibri" w:hAnsi="Calibri"/>
              </w:rPr>
              <w:t>352</w:t>
            </w:r>
          </w:p>
        </w:tc>
        <w:tc>
          <w:tcPr>
            <w:tcW w:w="1431" w:type="dxa"/>
            <w:gridSpan w:val="2"/>
            <w:tcBorders>
              <w:top w:val="nil"/>
              <w:left w:val="nil"/>
              <w:bottom w:val="single" w:sz="4" w:space="0" w:color="auto"/>
              <w:right w:val="single" w:sz="4" w:space="0" w:color="auto"/>
            </w:tcBorders>
            <w:shd w:val="clear" w:color="auto" w:fill="auto"/>
            <w:noWrap/>
            <w:vAlign w:val="center"/>
          </w:tcPr>
          <w:p w14:paraId="6560883F" w14:textId="77777777" w:rsidR="0018182E" w:rsidRPr="006010A6" w:rsidRDefault="0018182E" w:rsidP="0018182E">
            <w:pPr>
              <w:pStyle w:val="Betarp"/>
              <w:rPr>
                <w:color w:val="000000"/>
              </w:rPr>
            </w:pPr>
          </w:p>
        </w:tc>
        <w:tc>
          <w:tcPr>
            <w:tcW w:w="1421" w:type="dxa"/>
            <w:tcBorders>
              <w:top w:val="nil"/>
              <w:left w:val="nil"/>
              <w:bottom w:val="single" w:sz="4" w:space="0" w:color="auto"/>
              <w:right w:val="single" w:sz="4" w:space="0" w:color="auto"/>
            </w:tcBorders>
          </w:tcPr>
          <w:p w14:paraId="4357D62B" w14:textId="77777777" w:rsidR="0018182E" w:rsidRPr="006010A6" w:rsidRDefault="0018182E" w:rsidP="0018182E">
            <w:pPr>
              <w:pStyle w:val="Betarp"/>
              <w:rPr>
                <w:rFonts w:eastAsia="Times New Roman"/>
                <w:color w:val="FF0000"/>
                <w:lang w:eastAsia="en-US"/>
              </w:rPr>
            </w:pPr>
          </w:p>
        </w:tc>
      </w:tr>
      <w:tr w:rsidR="0018182E" w:rsidRPr="006010A6" w14:paraId="734DB1D9" w14:textId="77777777" w:rsidTr="0018182E">
        <w:trPr>
          <w:trHeight w:val="300"/>
          <w:jc w:val="center"/>
        </w:trPr>
        <w:tc>
          <w:tcPr>
            <w:tcW w:w="931" w:type="dxa"/>
            <w:tcBorders>
              <w:top w:val="nil"/>
              <w:left w:val="single" w:sz="4" w:space="0" w:color="auto"/>
              <w:bottom w:val="single" w:sz="4" w:space="0" w:color="auto"/>
              <w:right w:val="single" w:sz="4" w:space="0" w:color="auto"/>
            </w:tcBorders>
            <w:shd w:val="clear" w:color="auto" w:fill="auto"/>
            <w:noWrap/>
            <w:vAlign w:val="center"/>
          </w:tcPr>
          <w:p w14:paraId="2F82D933" w14:textId="3644B034" w:rsidR="0018182E" w:rsidRPr="006010A6" w:rsidRDefault="0018182E" w:rsidP="0018182E">
            <w:pPr>
              <w:pStyle w:val="Betarp"/>
              <w:jc w:val="center"/>
              <w:rPr>
                <w:rFonts w:eastAsia="Times New Roman"/>
                <w:lang w:eastAsia="en-US"/>
              </w:rPr>
            </w:pPr>
            <w:r w:rsidRPr="004530F5">
              <w:rPr>
                <w:rFonts w:eastAsia="Times New Roman" w:cs="Times New Roman"/>
                <w:lang w:eastAsia="en-US"/>
              </w:rPr>
              <w:t>2.5.</w:t>
            </w:r>
            <w:r>
              <w:rPr>
                <w:rFonts w:eastAsia="Times New Roman" w:cs="Times New Roman"/>
                <w:lang w:eastAsia="en-US"/>
              </w:rPr>
              <w:t>188</w:t>
            </w:r>
          </w:p>
        </w:tc>
        <w:tc>
          <w:tcPr>
            <w:tcW w:w="5534"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49D33924" w14:textId="77777777" w:rsidR="0018182E" w:rsidRPr="006010A6" w:rsidRDefault="0018182E" w:rsidP="0018182E">
            <w:pPr>
              <w:pStyle w:val="Betarp"/>
            </w:pPr>
            <w:r w:rsidRPr="006010A6">
              <w:t>Magistralinių metalinių kabelinių vamzdžių/latakų sudedamųjų dalių įžeminimas</w:t>
            </w:r>
          </w:p>
        </w:tc>
        <w:tc>
          <w:tcPr>
            <w:tcW w:w="992" w:type="dxa"/>
            <w:gridSpan w:val="3"/>
            <w:tcBorders>
              <w:top w:val="nil"/>
              <w:left w:val="nil"/>
              <w:bottom w:val="single" w:sz="4" w:space="0" w:color="auto"/>
              <w:right w:val="single" w:sz="4" w:space="0" w:color="auto"/>
            </w:tcBorders>
            <w:shd w:val="clear" w:color="auto" w:fill="auto"/>
            <w:noWrap/>
            <w:vAlign w:val="center"/>
          </w:tcPr>
          <w:p w14:paraId="4743FC16" w14:textId="77777777" w:rsidR="0018182E" w:rsidRPr="006010A6" w:rsidRDefault="0018182E" w:rsidP="0018182E">
            <w:pPr>
              <w:pStyle w:val="Betarp"/>
              <w:jc w:val="center"/>
            </w:pPr>
            <w:r w:rsidRPr="006010A6">
              <w:t>kompl.</w:t>
            </w:r>
          </w:p>
        </w:tc>
        <w:tc>
          <w:tcPr>
            <w:tcW w:w="990" w:type="dxa"/>
            <w:gridSpan w:val="3"/>
            <w:tcBorders>
              <w:top w:val="single" w:sz="4" w:space="0" w:color="auto"/>
              <w:left w:val="nil"/>
              <w:bottom w:val="single" w:sz="4" w:space="0" w:color="auto"/>
              <w:right w:val="single" w:sz="4" w:space="0" w:color="000000"/>
            </w:tcBorders>
            <w:shd w:val="clear" w:color="auto" w:fill="auto"/>
            <w:vAlign w:val="center"/>
          </w:tcPr>
          <w:p w14:paraId="162AA1F3" w14:textId="77777777" w:rsidR="0018182E" w:rsidRPr="006010A6" w:rsidRDefault="0018182E" w:rsidP="0018182E">
            <w:pPr>
              <w:pStyle w:val="Betarp"/>
              <w:jc w:val="center"/>
              <w:rPr>
                <w:rFonts w:ascii="Calibri" w:hAnsi="Calibri" w:cs="Times New Roman"/>
              </w:rPr>
            </w:pPr>
            <w:r w:rsidRPr="006010A6">
              <w:rPr>
                <w:rFonts w:ascii="Calibri" w:hAnsi="Calibri"/>
              </w:rPr>
              <w:t>8</w:t>
            </w:r>
          </w:p>
        </w:tc>
        <w:tc>
          <w:tcPr>
            <w:tcW w:w="1431" w:type="dxa"/>
            <w:gridSpan w:val="2"/>
            <w:tcBorders>
              <w:top w:val="nil"/>
              <w:left w:val="nil"/>
              <w:bottom w:val="single" w:sz="4" w:space="0" w:color="auto"/>
              <w:right w:val="single" w:sz="4" w:space="0" w:color="auto"/>
            </w:tcBorders>
            <w:shd w:val="clear" w:color="auto" w:fill="auto"/>
            <w:noWrap/>
            <w:vAlign w:val="center"/>
          </w:tcPr>
          <w:p w14:paraId="7C93A577" w14:textId="77777777" w:rsidR="0018182E" w:rsidRPr="006010A6" w:rsidRDefault="0018182E" w:rsidP="0018182E">
            <w:pPr>
              <w:pStyle w:val="Betarp"/>
              <w:rPr>
                <w:color w:val="000000"/>
              </w:rPr>
            </w:pPr>
          </w:p>
        </w:tc>
        <w:tc>
          <w:tcPr>
            <w:tcW w:w="1421" w:type="dxa"/>
            <w:tcBorders>
              <w:top w:val="nil"/>
              <w:left w:val="nil"/>
              <w:bottom w:val="single" w:sz="4" w:space="0" w:color="auto"/>
              <w:right w:val="single" w:sz="4" w:space="0" w:color="auto"/>
            </w:tcBorders>
          </w:tcPr>
          <w:p w14:paraId="473FBD4B" w14:textId="77777777" w:rsidR="0018182E" w:rsidRPr="006010A6" w:rsidRDefault="0018182E" w:rsidP="0018182E">
            <w:pPr>
              <w:pStyle w:val="Betarp"/>
              <w:rPr>
                <w:rFonts w:eastAsia="Times New Roman"/>
                <w:color w:val="FF0000"/>
                <w:lang w:eastAsia="en-US"/>
              </w:rPr>
            </w:pPr>
          </w:p>
        </w:tc>
      </w:tr>
      <w:tr w:rsidR="0018182E" w:rsidRPr="006010A6" w14:paraId="28F561D3" w14:textId="77777777" w:rsidTr="0018182E">
        <w:trPr>
          <w:trHeight w:val="300"/>
          <w:jc w:val="center"/>
        </w:trPr>
        <w:tc>
          <w:tcPr>
            <w:tcW w:w="931" w:type="dxa"/>
            <w:tcBorders>
              <w:top w:val="nil"/>
              <w:left w:val="single" w:sz="4" w:space="0" w:color="auto"/>
              <w:bottom w:val="single" w:sz="4" w:space="0" w:color="auto"/>
              <w:right w:val="single" w:sz="4" w:space="0" w:color="auto"/>
            </w:tcBorders>
            <w:shd w:val="clear" w:color="auto" w:fill="auto"/>
            <w:noWrap/>
            <w:vAlign w:val="center"/>
          </w:tcPr>
          <w:p w14:paraId="06ACB63D" w14:textId="65B39A9F" w:rsidR="0018182E" w:rsidRPr="006010A6" w:rsidRDefault="0018182E" w:rsidP="0018182E">
            <w:pPr>
              <w:pStyle w:val="Betarp"/>
              <w:jc w:val="center"/>
              <w:rPr>
                <w:rFonts w:eastAsia="Times New Roman"/>
                <w:lang w:eastAsia="en-US"/>
              </w:rPr>
            </w:pPr>
            <w:r w:rsidRPr="004530F5">
              <w:rPr>
                <w:rFonts w:eastAsia="Times New Roman" w:cs="Times New Roman"/>
                <w:lang w:eastAsia="en-US"/>
              </w:rPr>
              <w:t>2.5.</w:t>
            </w:r>
            <w:r>
              <w:rPr>
                <w:rFonts w:eastAsia="Times New Roman" w:cs="Times New Roman"/>
                <w:lang w:eastAsia="en-US"/>
              </w:rPr>
              <w:t>189</w:t>
            </w:r>
          </w:p>
        </w:tc>
        <w:tc>
          <w:tcPr>
            <w:tcW w:w="5534"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2AD804EC" w14:textId="77777777" w:rsidR="0018182E" w:rsidRPr="006010A6" w:rsidRDefault="0018182E" w:rsidP="0018182E">
            <w:pPr>
              <w:pStyle w:val="Betarp"/>
            </w:pPr>
            <w:r w:rsidRPr="006010A6">
              <w:t>PE magistralinių kabelinių vamzdžių tarp spintų ir santvaros klojimas grunte</w:t>
            </w:r>
          </w:p>
        </w:tc>
        <w:tc>
          <w:tcPr>
            <w:tcW w:w="992" w:type="dxa"/>
            <w:gridSpan w:val="3"/>
            <w:tcBorders>
              <w:top w:val="nil"/>
              <w:left w:val="nil"/>
              <w:bottom w:val="single" w:sz="4" w:space="0" w:color="auto"/>
              <w:right w:val="single" w:sz="4" w:space="0" w:color="auto"/>
            </w:tcBorders>
            <w:shd w:val="clear" w:color="auto" w:fill="auto"/>
            <w:noWrap/>
            <w:vAlign w:val="center"/>
          </w:tcPr>
          <w:p w14:paraId="3C41A581" w14:textId="77777777" w:rsidR="0018182E" w:rsidRPr="006010A6" w:rsidRDefault="0018182E" w:rsidP="0018182E">
            <w:pPr>
              <w:pStyle w:val="Betarp"/>
              <w:jc w:val="center"/>
            </w:pPr>
            <w:r w:rsidRPr="006010A6">
              <w:t>m</w:t>
            </w:r>
          </w:p>
        </w:tc>
        <w:tc>
          <w:tcPr>
            <w:tcW w:w="990" w:type="dxa"/>
            <w:gridSpan w:val="3"/>
            <w:tcBorders>
              <w:top w:val="single" w:sz="4" w:space="0" w:color="auto"/>
              <w:left w:val="nil"/>
              <w:bottom w:val="single" w:sz="4" w:space="0" w:color="auto"/>
              <w:right w:val="single" w:sz="4" w:space="0" w:color="000000"/>
            </w:tcBorders>
            <w:shd w:val="clear" w:color="auto" w:fill="auto"/>
            <w:vAlign w:val="center"/>
          </w:tcPr>
          <w:p w14:paraId="3D77228D" w14:textId="77777777" w:rsidR="0018182E" w:rsidRPr="006010A6" w:rsidRDefault="0018182E" w:rsidP="0018182E">
            <w:pPr>
              <w:pStyle w:val="Betarp"/>
              <w:jc w:val="center"/>
              <w:rPr>
                <w:rFonts w:ascii="Calibri" w:hAnsi="Calibri" w:cs="Times New Roman"/>
              </w:rPr>
            </w:pPr>
            <w:r w:rsidRPr="006010A6">
              <w:rPr>
                <w:rFonts w:ascii="Calibri" w:hAnsi="Calibri"/>
              </w:rPr>
              <w:t>192</w:t>
            </w:r>
          </w:p>
        </w:tc>
        <w:tc>
          <w:tcPr>
            <w:tcW w:w="1431" w:type="dxa"/>
            <w:gridSpan w:val="2"/>
            <w:tcBorders>
              <w:top w:val="nil"/>
              <w:left w:val="nil"/>
              <w:bottom w:val="single" w:sz="4" w:space="0" w:color="auto"/>
              <w:right w:val="single" w:sz="4" w:space="0" w:color="auto"/>
            </w:tcBorders>
            <w:shd w:val="clear" w:color="auto" w:fill="auto"/>
            <w:noWrap/>
            <w:vAlign w:val="center"/>
          </w:tcPr>
          <w:p w14:paraId="1E754927" w14:textId="77777777" w:rsidR="0018182E" w:rsidRPr="006010A6" w:rsidRDefault="0018182E" w:rsidP="0018182E">
            <w:pPr>
              <w:pStyle w:val="Betarp"/>
              <w:rPr>
                <w:color w:val="000000"/>
              </w:rPr>
            </w:pPr>
          </w:p>
        </w:tc>
        <w:tc>
          <w:tcPr>
            <w:tcW w:w="1421" w:type="dxa"/>
            <w:tcBorders>
              <w:top w:val="nil"/>
              <w:left w:val="nil"/>
              <w:bottom w:val="single" w:sz="4" w:space="0" w:color="auto"/>
              <w:right w:val="single" w:sz="4" w:space="0" w:color="auto"/>
            </w:tcBorders>
          </w:tcPr>
          <w:p w14:paraId="14840D0D" w14:textId="77777777" w:rsidR="0018182E" w:rsidRPr="006010A6" w:rsidRDefault="0018182E" w:rsidP="0018182E">
            <w:pPr>
              <w:pStyle w:val="Betarp"/>
              <w:rPr>
                <w:rFonts w:eastAsia="Times New Roman"/>
                <w:color w:val="FF0000"/>
                <w:lang w:eastAsia="en-US"/>
              </w:rPr>
            </w:pPr>
          </w:p>
        </w:tc>
      </w:tr>
      <w:tr w:rsidR="000B7E62" w:rsidRPr="006010A6" w14:paraId="76193DC4" w14:textId="77777777" w:rsidTr="000B7E62">
        <w:trPr>
          <w:trHeight w:val="300"/>
          <w:jc w:val="center"/>
        </w:trPr>
        <w:tc>
          <w:tcPr>
            <w:tcW w:w="11299" w:type="dxa"/>
            <w:gridSpan w:val="12"/>
            <w:tcBorders>
              <w:top w:val="nil"/>
              <w:left w:val="single" w:sz="4" w:space="0" w:color="auto"/>
              <w:bottom w:val="single" w:sz="4" w:space="0" w:color="auto"/>
              <w:right w:val="single" w:sz="4" w:space="0" w:color="auto"/>
            </w:tcBorders>
            <w:shd w:val="clear" w:color="auto" w:fill="auto"/>
            <w:noWrap/>
            <w:vAlign w:val="center"/>
          </w:tcPr>
          <w:p w14:paraId="767809B4" w14:textId="7EF918B7" w:rsidR="000B7E62" w:rsidRPr="006010A6" w:rsidRDefault="000B7E62" w:rsidP="000B7E62">
            <w:pPr>
              <w:pStyle w:val="Betarp"/>
              <w:jc w:val="center"/>
              <w:rPr>
                <w:rFonts w:eastAsia="Times New Roman"/>
                <w:color w:val="FF0000"/>
                <w:lang w:eastAsia="en-US"/>
              </w:rPr>
            </w:pPr>
            <w:r w:rsidRPr="006010A6">
              <w:rPr>
                <w:b/>
              </w:rPr>
              <w:t xml:space="preserve">Bendrieji darbai </w:t>
            </w:r>
            <w:r>
              <w:rPr>
                <w:b/>
              </w:rPr>
              <w:t>(8 kompl.)</w:t>
            </w:r>
          </w:p>
        </w:tc>
      </w:tr>
      <w:tr w:rsidR="006828B4" w:rsidRPr="006010A6" w14:paraId="75537684" w14:textId="77777777" w:rsidTr="000B7E62">
        <w:trPr>
          <w:trHeight w:val="300"/>
          <w:jc w:val="center"/>
        </w:trPr>
        <w:tc>
          <w:tcPr>
            <w:tcW w:w="931" w:type="dxa"/>
            <w:tcBorders>
              <w:top w:val="nil"/>
              <w:left w:val="single" w:sz="4" w:space="0" w:color="auto"/>
              <w:bottom w:val="nil"/>
              <w:right w:val="single" w:sz="4" w:space="0" w:color="auto"/>
            </w:tcBorders>
            <w:shd w:val="clear" w:color="auto" w:fill="auto"/>
            <w:noWrap/>
            <w:vAlign w:val="center"/>
          </w:tcPr>
          <w:p w14:paraId="41638050" w14:textId="019CA973" w:rsidR="006828B4" w:rsidRPr="006010A6" w:rsidRDefault="0018182E" w:rsidP="00584474">
            <w:pPr>
              <w:pStyle w:val="Betarp"/>
              <w:jc w:val="center"/>
              <w:rPr>
                <w:rFonts w:eastAsia="Times New Roman"/>
                <w:lang w:eastAsia="en-US"/>
              </w:rPr>
            </w:pPr>
            <w:r>
              <w:rPr>
                <w:rFonts w:eastAsia="Times New Roman" w:cs="Times New Roman"/>
                <w:lang w:eastAsia="en-US"/>
              </w:rPr>
              <w:t>2.5.190</w:t>
            </w:r>
          </w:p>
        </w:tc>
        <w:tc>
          <w:tcPr>
            <w:tcW w:w="5534"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213E5D7F" w14:textId="77777777" w:rsidR="006828B4" w:rsidRPr="006010A6" w:rsidRDefault="006828B4" w:rsidP="00584474">
            <w:pPr>
              <w:pStyle w:val="Betarp"/>
            </w:pPr>
            <w:r w:rsidRPr="006010A6">
              <w:t>Aplinkos ir gerbūvio sutvarkymas</w:t>
            </w:r>
          </w:p>
        </w:tc>
        <w:tc>
          <w:tcPr>
            <w:tcW w:w="992" w:type="dxa"/>
            <w:gridSpan w:val="3"/>
            <w:tcBorders>
              <w:top w:val="nil"/>
              <w:left w:val="nil"/>
              <w:bottom w:val="nil"/>
              <w:right w:val="single" w:sz="4" w:space="0" w:color="auto"/>
            </w:tcBorders>
            <w:shd w:val="clear" w:color="auto" w:fill="auto"/>
            <w:noWrap/>
            <w:vAlign w:val="center"/>
          </w:tcPr>
          <w:p w14:paraId="7095A235" w14:textId="77777777" w:rsidR="006828B4" w:rsidRPr="006010A6" w:rsidRDefault="006828B4" w:rsidP="00584474">
            <w:pPr>
              <w:pStyle w:val="Betarp"/>
              <w:jc w:val="center"/>
            </w:pPr>
            <w:r w:rsidRPr="006010A6">
              <w:t>kompl.</w:t>
            </w:r>
          </w:p>
        </w:tc>
        <w:tc>
          <w:tcPr>
            <w:tcW w:w="990" w:type="dxa"/>
            <w:gridSpan w:val="3"/>
            <w:tcBorders>
              <w:top w:val="single" w:sz="4" w:space="0" w:color="auto"/>
              <w:left w:val="nil"/>
              <w:bottom w:val="single" w:sz="4" w:space="0" w:color="auto"/>
              <w:right w:val="single" w:sz="4" w:space="0" w:color="000000"/>
            </w:tcBorders>
            <w:shd w:val="clear" w:color="auto" w:fill="auto"/>
            <w:vAlign w:val="center"/>
          </w:tcPr>
          <w:p w14:paraId="377CB9A0" w14:textId="77777777" w:rsidR="006828B4" w:rsidRPr="006010A6" w:rsidRDefault="006828B4" w:rsidP="00584474">
            <w:pPr>
              <w:pStyle w:val="Betarp"/>
              <w:jc w:val="center"/>
              <w:rPr>
                <w:rFonts w:ascii="Calibri" w:hAnsi="Calibri" w:cs="Times New Roman"/>
              </w:rPr>
            </w:pPr>
            <w:r w:rsidRPr="006010A6">
              <w:rPr>
                <w:rFonts w:ascii="Calibri" w:hAnsi="Calibri"/>
              </w:rPr>
              <w:t>8</w:t>
            </w:r>
          </w:p>
        </w:tc>
        <w:tc>
          <w:tcPr>
            <w:tcW w:w="1431" w:type="dxa"/>
            <w:gridSpan w:val="2"/>
            <w:tcBorders>
              <w:top w:val="nil"/>
              <w:left w:val="nil"/>
              <w:bottom w:val="nil"/>
              <w:right w:val="single" w:sz="4" w:space="0" w:color="auto"/>
            </w:tcBorders>
            <w:shd w:val="clear" w:color="auto" w:fill="auto"/>
            <w:noWrap/>
            <w:vAlign w:val="center"/>
          </w:tcPr>
          <w:p w14:paraId="46E9F808" w14:textId="77777777" w:rsidR="006828B4" w:rsidRPr="006010A6" w:rsidRDefault="006828B4" w:rsidP="00584474">
            <w:pPr>
              <w:pStyle w:val="Betarp"/>
              <w:rPr>
                <w:color w:val="000000"/>
              </w:rPr>
            </w:pPr>
          </w:p>
        </w:tc>
        <w:tc>
          <w:tcPr>
            <w:tcW w:w="1421" w:type="dxa"/>
            <w:tcBorders>
              <w:top w:val="nil"/>
              <w:left w:val="nil"/>
              <w:bottom w:val="nil"/>
              <w:right w:val="single" w:sz="4" w:space="0" w:color="auto"/>
            </w:tcBorders>
          </w:tcPr>
          <w:p w14:paraId="18DD1AA2" w14:textId="77777777" w:rsidR="006828B4" w:rsidRPr="006010A6" w:rsidRDefault="006828B4" w:rsidP="00584474">
            <w:pPr>
              <w:pStyle w:val="Betarp"/>
              <w:rPr>
                <w:rFonts w:eastAsia="Times New Roman"/>
                <w:color w:val="FF0000"/>
                <w:lang w:eastAsia="en-US"/>
              </w:rPr>
            </w:pPr>
          </w:p>
        </w:tc>
      </w:tr>
      <w:tr w:rsidR="006828B4" w:rsidRPr="006010A6" w14:paraId="47565FA7" w14:textId="77777777" w:rsidTr="000B7E62">
        <w:trPr>
          <w:trHeight w:val="300"/>
          <w:jc w:val="center"/>
        </w:trPr>
        <w:tc>
          <w:tcPr>
            <w:tcW w:w="931" w:type="dxa"/>
            <w:tcBorders>
              <w:top w:val="single" w:sz="4" w:space="0" w:color="auto"/>
              <w:left w:val="single" w:sz="4" w:space="0" w:color="auto"/>
              <w:bottom w:val="single" w:sz="4" w:space="0" w:color="auto"/>
            </w:tcBorders>
            <w:shd w:val="clear" w:color="auto" w:fill="auto"/>
            <w:noWrap/>
            <w:vAlign w:val="center"/>
            <w:hideMark/>
          </w:tcPr>
          <w:p w14:paraId="1DF6929A" w14:textId="67CC96AD" w:rsidR="006828B4" w:rsidRPr="006010A6" w:rsidRDefault="006828B4" w:rsidP="00584474">
            <w:pPr>
              <w:spacing w:line="240" w:lineRule="auto"/>
              <w:ind w:firstLine="0"/>
              <w:jc w:val="center"/>
              <w:rPr>
                <w:rFonts w:eastAsia="Times New Roman" w:cs="Times New Roman"/>
                <w:lang w:eastAsia="en-US"/>
              </w:rPr>
            </w:pPr>
          </w:p>
        </w:tc>
        <w:tc>
          <w:tcPr>
            <w:tcW w:w="5534" w:type="dxa"/>
            <w:gridSpan w:val="2"/>
            <w:tcBorders>
              <w:top w:val="single" w:sz="4" w:space="0" w:color="auto"/>
              <w:bottom w:val="single" w:sz="4" w:space="0" w:color="auto"/>
            </w:tcBorders>
            <w:shd w:val="clear" w:color="auto" w:fill="auto"/>
            <w:hideMark/>
          </w:tcPr>
          <w:p w14:paraId="1762E01C" w14:textId="77777777" w:rsidR="006828B4" w:rsidRPr="006010A6" w:rsidRDefault="006828B4" w:rsidP="00584474">
            <w:pPr>
              <w:spacing w:line="240" w:lineRule="auto"/>
              <w:ind w:firstLine="0"/>
              <w:jc w:val="right"/>
              <w:rPr>
                <w:rFonts w:eastAsia="Times New Roman" w:cs="Times New Roman"/>
                <w:lang w:eastAsia="en-US"/>
              </w:rPr>
            </w:pPr>
            <w:r w:rsidRPr="006010A6">
              <w:rPr>
                <w:rFonts w:eastAsia="Times New Roman" w:cs="Times New Roman"/>
                <w:sz w:val="22"/>
                <w:lang w:eastAsia="en-US"/>
              </w:rPr>
              <w:t>Į santrauką:</w:t>
            </w:r>
          </w:p>
        </w:tc>
        <w:tc>
          <w:tcPr>
            <w:tcW w:w="992" w:type="dxa"/>
            <w:gridSpan w:val="3"/>
            <w:tcBorders>
              <w:top w:val="single" w:sz="4" w:space="0" w:color="auto"/>
              <w:bottom w:val="single" w:sz="4" w:space="0" w:color="auto"/>
            </w:tcBorders>
            <w:shd w:val="clear" w:color="auto" w:fill="auto"/>
            <w:vAlign w:val="center"/>
            <w:hideMark/>
          </w:tcPr>
          <w:p w14:paraId="473C548F" w14:textId="77777777" w:rsidR="006828B4" w:rsidRPr="006010A6" w:rsidRDefault="006828B4" w:rsidP="00584474">
            <w:pPr>
              <w:spacing w:line="240" w:lineRule="auto"/>
              <w:ind w:firstLine="0"/>
              <w:jc w:val="center"/>
              <w:rPr>
                <w:rFonts w:eastAsia="Times New Roman" w:cs="Times New Roman"/>
                <w:lang w:eastAsia="en-US"/>
              </w:rPr>
            </w:pPr>
          </w:p>
        </w:tc>
        <w:tc>
          <w:tcPr>
            <w:tcW w:w="990" w:type="dxa"/>
            <w:gridSpan w:val="3"/>
            <w:tcBorders>
              <w:top w:val="single" w:sz="4" w:space="0" w:color="auto"/>
              <w:bottom w:val="single" w:sz="4" w:space="0" w:color="auto"/>
            </w:tcBorders>
            <w:shd w:val="clear" w:color="auto" w:fill="auto"/>
            <w:vAlign w:val="center"/>
            <w:hideMark/>
          </w:tcPr>
          <w:p w14:paraId="7084C93D" w14:textId="77777777" w:rsidR="006828B4" w:rsidRPr="006010A6" w:rsidRDefault="006828B4" w:rsidP="00584474">
            <w:pPr>
              <w:spacing w:line="240" w:lineRule="auto"/>
              <w:ind w:firstLine="0"/>
              <w:jc w:val="center"/>
              <w:rPr>
                <w:rFonts w:eastAsia="Times New Roman" w:cs="Times New Roman"/>
                <w:lang w:eastAsia="en-US"/>
              </w:rPr>
            </w:pPr>
          </w:p>
        </w:tc>
        <w:tc>
          <w:tcPr>
            <w:tcW w:w="1431" w:type="dxa"/>
            <w:gridSpan w:val="2"/>
            <w:tcBorders>
              <w:top w:val="single" w:sz="4" w:space="0" w:color="auto"/>
              <w:bottom w:val="single" w:sz="4" w:space="0" w:color="auto"/>
            </w:tcBorders>
            <w:shd w:val="clear" w:color="auto" w:fill="auto"/>
            <w:noWrap/>
            <w:vAlign w:val="center"/>
            <w:hideMark/>
          </w:tcPr>
          <w:p w14:paraId="31291A74" w14:textId="77777777" w:rsidR="006828B4" w:rsidRPr="006010A6" w:rsidRDefault="006828B4" w:rsidP="00584474">
            <w:pPr>
              <w:spacing w:line="240" w:lineRule="auto"/>
              <w:ind w:firstLine="0"/>
              <w:jc w:val="center"/>
              <w:rPr>
                <w:rFonts w:eastAsia="Times New Roman" w:cs="Times New Roman"/>
                <w:lang w:eastAsia="en-US"/>
              </w:rPr>
            </w:pPr>
          </w:p>
        </w:tc>
        <w:tc>
          <w:tcPr>
            <w:tcW w:w="1421" w:type="dxa"/>
            <w:tcBorders>
              <w:top w:val="single" w:sz="4" w:space="0" w:color="auto"/>
              <w:bottom w:val="single" w:sz="4" w:space="0" w:color="auto"/>
              <w:right w:val="single" w:sz="4" w:space="0" w:color="auto"/>
            </w:tcBorders>
          </w:tcPr>
          <w:p w14:paraId="10E8A032" w14:textId="77777777" w:rsidR="006828B4" w:rsidRPr="006010A6" w:rsidRDefault="006828B4" w:rsidP="00584474">
            <w:pPr>
              <w:spacing w:line="240" w:lineRule="auto"/>
              <w:ind w:firstLine="0"/>
              <w:jc w:val="center"/>
              <w:rPr>
                <w:rFonts w:eastAsia="Times New Roman" w:cs="Times New Roman"/>
                <w:lang w:eastAsia="en-US"/>
              </w:rPr>
            </w:pPr>
            <w:r w:rsidRPr="006010A6">
              <w:rPr>
                <w:rFonts w:eastAsia="Times New Roman" w:cs="Times New Roman"/>
                <w:sz w:val="22"/>
                <w:lang w:eastAsia="en-US"/>
              </w:rPr>
              <w:t>EUR</w:t>
            </w:r>
          </w:p>
        </w:tc>
      </w:tr>
    </w:tbl>
    <w:p w14:paraId="57A05A11" w14:textId="77777777" w:rsidR="00584474" w:rsidRPr="006010A6" w:rsidRDefault="00584474" w:rsidP="00584474">
      <w:pPr>
        <w:spacing w:after="200" w:line="276" w:lineRule="auto"/>
        <w:ind w:firstLine="0"/>
        <w:jc w:val="left"/>
        <w:rPr>
          <w:rFonts w:cs="Times New Roman"/>
          <w:highlight w:val="yellow"/>
        </w:rPr>
      </w:pPr>
    </w:p>
    <w:p w14:paraId="2572358F" w14:textId="3F75C5DF" w:rsidR="00AA07EE" w:rsidRPr="000F025E" w:rsidRDefault="00AA07EE" w:rsidP="00AA07EE">
      <w:pPr>
        <w:ind w:left="2880" w:firstLine="720"/>
        <w:rPr>
          <w:rFonts w:cs="Times New Roman"/>
          <w:szCs w:val="24"/>
        </w:rPr>
      </w:pPr>
      <w:r>
        <w:rPr>
          <w:rFonts w:cs="Times New Roman"/>
          <w:b/>
          <w:szCs w:val="24"/>
        </w:rPr>
        <w:t xml:space="preserve">     </w:t>
      </w:r>
      <w:r w:rsidRPr="001F3266">
        <w:rPr>
          <w:rFonts w:cs="Times New Roman"/>
          <w:b/>
          <w:szCs w:val="24"/>
        </w:rPr>
        <w:t>Žiniaraščio Nr. 2.5</w:t>
      </w:r>
      <w:r w:rsidRPr="000F025E">
        <w:rPr>
          <w:rFonts w:cs="Times New Roman"/>
          <w:szCs w:val="24"/>
        </w:rPr>
        <w:t xml:space="preserve"> santrauka:</w:t>
      </w:r>
    </w:p>
    <w:p w14:paraId="297D632D" w14:textId="77777777" w:rsidR="00AA07EE" w:rsidRPr="000F025E" w:rsidRDefault="00AA07EE" w:rsidP="00AA07EE">
      <w:pPr>
        <w:ind w:right="3737"/>
        <w:jc w:val="right"/>
        <w:rPr>
          <w:rFonts w:cs="Times New Roman"/>
          <w:szCs w:val="24"/>
        </w:rPr>
      </w:pPr>
      <w:r w:rsidRPr="000F025E">
        <w:rPr>
          <w:rFonts w:cs="Times New Roman"/>
          <w:szCs w:val="24"/>
        </w:rPr>
        <w:t>Puslapis</w:t>
      </w:r>
    </w:p>
    <w:p w14:paraId="26D927CC" w14:textId="6BDC8CB9" w:rsidR="00F5683C" w:rsidRDefault="00F5683C" w:rsidP="00AA07EE">
      <w:pPr>
        <w:ind w:right="3735"/>
        <w:jc w:val="right"/>
        <w:rPr>
          <w:rFonts w:cs="Times New Roman"/>
          <w:szCs w:val="24"/>
        </w:rPr>
      </w:pPr>
      <w:r>
        <w:rPr>
          <w:rFonts w:cs="Times New Roman"/>
          <w:szCs w:val="24"/>
        </w:rPr>
        <w:t>54</w:t>
      </w:r>
    </w:p>
    <w:p w14:paraId="41CCBD0E" w14:textId="5F99B59D" w:rsidR="00AA07EE" w:rsidRPr="001F3266" w:rsidRDefault="00AA07EE" w:rsidP="00AA07EE">
      <w:pPr>
        <w:ind w:right="3735"/>
        <w:jc w:val="right"/>
        <w:rPr>
          <w:rFonts w:cs="Times New Roman"/>
          <w:szCs w:val="24"/>
        </w:rPr>
      </w:pPr>
      <w:r w:rsidRPr="001F3266">
        <w:rPr>
          <w:rFonts w:cs="Times New Roman"/>
          <w:szCs w:val="24"/>
        </w:rPr>
        <w:t>55</w:t>
      </w:r>
    </w:p>
    <w:p w14:paraId="667D9661" w14:textId="77777777" w:rsidR="00AA07EE" w:rsidRPr="001F3266" w:rsidRDefault="00AA07EE" w:rsidP="00AA07EE">
      <w:pPr>
        <w:ind w:right="3735"/>
        <w:jc w:val="right"/>
        <w:rPr>
          <w:rFonts w:cs="Times New Roman"/>
          <w:szCs w:val="24"/>
        </w:rPr>
      </w:pPr>
      <w:r w:rsidRPr="001F3266">
        <w:rPr>
          <w:rFonts w:cs="Times New Roman"/>
          <w:szCs w:val="24"/>
        </w:rPr>
        <w:t>56</w:t>
      </w:r>
    </w:p>
    <w:p w14:paraId="7AFEEE56" w14:textId="77777777" w:rsidR="00AA07EE" w:rsidRPr="001F3266" w:rsidRDefault="00AA07EE" w:rsidP="00AA07EE">
      <w:pPr>
        <w:ind w:right="3735"/>
        <w:jc w:val="right"/>
        <w:rPr>
          <w:rFonts w:cs="Times New Roman"/>
          <w:szCs w:val="24"/>
        </w:rPr>
      </w:pPr>
      <w:r w:rsidRPr="001F3266">
        <w:rPr>
          <w:rFonts w:cs="Times New Roman"/>
          <w:szCs w:val="24"/>
        </w:rPr>
        <w:t>57</w:t>
      </w:r>
    </w:p>
    <w:p w14:paraId="210A570D" w14:textId="7220239E" w:rsidR="00AA07EE" w:rsidRDefault="00AA07EE" w:rsidP="00AA07EE">
      <w:pPr>
        <w:ind w:right="3735"/>
        <w:jc w:val="right"/>
        <w:rPr>
          <w:rFonts w:cs="Times New Roman"/>
          <w:szCs w:val="24"/>
        </w:rPr>
      </w:pPr>
      <w:r w:rsidRPr="001F3266">
        <w:rPr>
          <w:rFonts w:cs="Times New Roman"/>
          <w:szCs w:val="24"/>
        </w:rPr>
        <w:t>58</w:t>
      </w:r>
    </w:p>
    <w:p w14:paraId="56036174" w14:textId="15353EA4" w:rsidR="00AA07EE" w:rsidRDefault="00AA07EE" w:rsidP="00AA07EE">
      <w:pPr>
        <w:ind w:right="3735"/>
        <w:jc w:val="right"/>
        <w:rPr>
          <w:rFonts w:cs="Times New Roman"/>
          <w:szCs w:val="24"/>
        </w:rPr>
      </w:pPr>
      <w:r>
        <w:rPr>
          <w:rFonts w:cs="Times New Roman"/>
          <w:szCs w:val="24"/>
        </w:rPr>
        <w:t>59</w:t>
      </w:r>
    </w:p>
    <w:p w14:paraId="36B0DD17" w14:textId="0A4E0948" w:rsidR="00AA07EE" w:rsidRDefault="00AA07EE" w:rsidP="00AA07EE">
      <w:pPr>
        <w:ind w:right="3735"/>
        <w:jc w:val="right"/>
        <w:rPr>
          <w:rFonts w:cs="Times New Roman"/>
          <w:szCs w:val="24"/>
        </w:rPr>
      </w:pPr>
      <w:r>
        <w:rPr>
          <w:rFonts w:cs="Times New Roman"/>
          <w:szCs w:val="24"/>
        </w:rPr>
        <w:t>60</w:t>
      </w:r>
    </w:p>
    <w:p w14:paraId="6EC6C507" w14:textId="2F5BDEA2" w:rsidR="00E14EA5" w:rsidRPr="000F025E" w:rsidRDefault="00E14EA5" w:rsidP="00AA07EE">
      <w:pPr>
        <w:ind w:right="3735"/>
        <w:jc w:val="right"/>
        <w:rPr>
          <w:rFonts w:cs="Times New Roman"/>
          <w:szCs w:val="24"/>
        </w:rPr>
      </w:pPr>
      <w:r>
        <w:rPr>
          <w:rFonts w:cs="Times New Roman"/>
          <w:szCs w:val="24"/>
        </w:rPr>
        <w:t>6</w:t>
      </w:r>
      <w:r w:rsidR="007B2F88">
        <w:rPr>
          <w:rFonts w:cs="Times New Roman"/>
          <w:szCs w:val="24"/>
        </w:rPr>
        <w:t>1</w:t>
      </w:r>
    </w:p>
    <w:p w14:paraId="24BA404D" w14:textId="77777777" w:rsidR="00AA07EE" w:rsidRPr="000F025E" w:rsidRDefault="00AA07EE" w:rsidP="00AA07EE">
      <w:pPr>
        <w:jc w:val="right"/>
        <w:rPr>
          <w:rFonts w:eastAsiaTheme="minorHAnsi" w:cs="Times New Roman"/>
          <w:szCs w:val="24"/>
          <w:lang w:eastAsia="en-US"/>
        </w:rPr>
      </w:pPr>
      <w:r w:rsidRPr="001F3266">
        <w:rPr>
          <w:rFonts w:eastAsiaTheme="minorHAnsi" w:cs="Times New Roman"/>
          <w:b/>
          <w:szCs w:val="24"/>
          <w:lang w:eastAsia="en-US"/>
        </w:rPr>
        <w:t>Į pagrindinę santrauką</w:t>
      </w:r>
      <w:r w:rsidRPr="000F025E">
        <w:rPr>
          <w:rFonts w:eastAsiaTheme="minorHAnsi" w:cs="Times New Roman"/>
          <w:szCs w:val="24"/>
          <w:lang w:eastAsia="en-US"/>
        </w:rPr>
        <w:t xml:space="preserve"> ______________________________ EUR</w:t>
      </w:r>
    </w:p>
    <w:p w14:paraId="672EB978" w14:textId="77777777" w:rsidR="00584474" w:rsidRPr="00E65806" w:rsidRDefault="00584474" w:rsidP="00584474">
      <w:pPr>
        <w:jc w:val="left"/>
        <w:rPr>
          <w:rFonts w:eastAsiaTheme="minorHAnsi" w:cs="Times New Roman"/>
          <w:lang w:eastAsia="en-US"/>
        </w:rPr>
      </w:pPr>
    </w:p>
    <w:p w14:paraId="42CC0074" w14:textId="77777777" w:rsidR="00AA07EE" w:rsidRDefault="00AA07EE" w:rsidP="00584474">
      <w:pPr>
        <w:jc w:val="left"/>
        <w:rPr>
          <w:rFonts w:eastAsiaTheme="minorHAnsi" w:cs="Times New Roman"/>
          <w:lang w:eastAsia="en-US"/>
        </w:rPr>
      </w:pPr>
    </w:p>
    <w:p w14:paraId="6662D064" w14:textId="77777777" w:rsidR="00AA07EE" w:rsidRDefault="00AA07EE" w:rsidP="00584474">
      <w:pPr>
        <w:jc w:val="left"/>
        <w:rPr>
          <w:rFonts w:eastAsiaTheme="minorHAnsi" w:cs="Times New Roman"/>
          <w:lang w:eastAsia="en-US"/>
        </w:rPr>
      </w:pPr>
    </w:p>
    <w:p w14:paraId="56E59D8C" w14:textId="77777777" w:rsidR="00AA07EE" w:rsidRDefault="00AA07EE" w:rsidP="00584474">
      <w:pPr>
        <w:jc w:val="left"/>
        <w:rPr>
          <w:rFonts w:eastAsiaTheme="minorHAnsi" w:cs="Times New Roman"/>
          <w:lang w:eastAsia="en-US"/>
        </w:rPr>
      </w:pPr>
    </w:p>
    <w:p w14:paraId="0D75AA3A" w14:textId="77777777" w:rsidR="00AA07EE" w:rsidRDefault="00AA07EE" w:rsidP="00584474">
      <w:pPr>
        <w:jc w:val="left"/>
        <w:rPr>
          <w:rFonts w:eastAsiaTheme="minorHAnsi" w:cs="Times New Roman"/>
          <w:lang w:eastAsia="en-US"/>
        </w:rPr>
      </w:pPr>
    </w:p>
    <w:p w14:paraId="15357357" w14:textId="77777777" w:rsidR="00584474" w:rsidRPr="006010A6" w:rsidRDefault="00584474" w:rsidP="00584474">
      <w:pPr>
        <w:spacing w:after="200" w:line="276" w:lineRule="auto"/>
        <w:ind w:firstLine="0"/>
        <w:jc w:val="left"/>
        <w:rPr>
          <w:rFonts w:cs="Times New Roman"/>
          <w:b/>
          <w:szCs w:val="20"/>
        </w:rPr>
      </w:pPr>
    </w:p>
    <w:p w14:paraId="2413267B" w14:textId="0F982B2E" w:rsidR="00B8100C" w:rsidRDefault="00B8100C" w:rsidP="00B8100C">
      <w:pPr>
        <w:jc w:val="center"/>
        <w:rPr>
          <w:b/>
          <w:sz w:val="28"/>
          <w:szCs w:val="28"/>
        </w:rPr>
      </w:pPr>
      <w:r w:rsidRPr="00FD39AE">
        <w:rPr>
          <w:b/>
          <w:sz w:val="28"/>
          <w:szCs w:val="28"/>
        </w:rPr>
        <w:lastRenderedPageBreak/>
        <w:t xml:space="preserve">VALSTYBINĖS REIKŠMĖS MAGISTRALINIO KELIO A1 </w:t>
      </w:r>
      <w:r>
        <w:rPr>
          <w:b/>
          <w:sz w:val="28"/>
          <w:szCs w:val="28"/>
        </w:rPr>
        <w:t>V</w:t>
      </w:r>
      <w:r w:rsidRPr="00FD39AE">
        <w:rPr>
          <w:b/>
          <w:sz w:val="28"/>
          <w:szCs w:val="28"/>
        </w:rPr>
        <w:t xml:space="preserve">ILNIUS–KAUNAS–KLAIPĖDA RUOŽO NUO 10,000 IKI 95,000 </w:t>
      </w:r>
      <w:r w:rsidR="00F5683C">
        <w:rPr>
          <w:b/>
          <w:sz w:val="28"/>
          <w:szCs w:val="28"/>
        </w:rPr>
        <w:t>KM</w:t>
      </w:r>
      <w:r w:rsidRPr="00FD39AE">
        <w:rPr>
          <w:b/>
          <w:sz w:val="28"/>
          <w:szCs w:val="28"/>
        </w:rPr>
        <w:t xml:space="preserve"> REKONSTRAVIMAS</w:t>
      </w:r>
    </w:p>
    <w:p w14:paraId="0DB7FCAD" w14:textId="77777777" w:rsidR="00B8100C" w:rsidRPr="00FD39AE" w:rsidRDefault="00B8100C" w:rsidP="00B8100C">
      <w:pPr>
        <w:jc w:val="center"/>
        <w:rPr>
          <w:rFonts w:cs="Times New Roman"/>
          <w:b/>
          <w:sz w:val="28"/>
          <w:szCs w:val="28"/>
        </w:rPr>
      </w:pPr>
      <w:r w:rsidRPr="00FD39AE">
        <w:rPr>
          <w:b/>
          <w:sz w:val="28"/>
          <w:szCs w:val="28"/>
        </w:rPr>
        <w:t xml:space="preserve"> (SAUGAUS EISMO PRIEMONIŲ ĮRENGIMAS)</w:t>
      </w:r>
      <w:r>
        <w:rPr>
          <w:b/>
          <w:sz w:val="28"/>
          <w:szCs w:val="28"/>
        </w:rPr>
        <w:t>.</w:t>
      </w:r>
      <w:r w:rsidRPr="00FD39AE">
        <w:rPr>
          <w:rFonts w:cs="Times New Roman"/>
          <w:b/>
          <w:sz w:val="28"/>
          <w:szCs w:val="28"/>
        </w:rPr>
        <w:t xml:space="preserve"> </w:t>
      </w:r>
    </w:p>
    <w:p w14:paraId="666530F8" w14:textId="77777777" w:rsidR="00B8100C" w:rsidRPr="00FD39AE" w:rsidRDefault="00B8100C" w:rsidP="00B8100C">
      <w:pPr>
        <w:jc w:val="center"/>
        <w:rPr>
          <w:rFonts w:cs="Times New Roman"/>
          <w:b/>
          <w:sz w:val="28"/>
          <w:szCs w:val="28"/>
        </w:rPr>
      </w:pPr>
      <w:r w:rsidRPr="00FD39AE">
        <w:rPr>
          <w:rFonts w:cs="Times New Roman"/>
          <w:b/>
          <w:sz w:val="28"/>
          <w:szCs w:val="28"/>
        </w:rPr>
        <w:t>GREIČIO VALDYMO IR ĮSPĖJIMO SISTEMŲ ĮRENGIMO DARBAI</w:t>
      </w:r>
    </w:p>
    <w:p w14:paraId="531475CE" w14:textId="77777777" w:rsidR="00B8100C" w:rsidRPr="006010A6" w:rsidRDefault="00B8100C" w:rsidP="00B8100C">
      <w:pPr>
        <w:jc w:val="center"/>
        <w:rPr>
          <w:rFonts w:cs="Times New Roman"/>
          <w:b/>
          <w:szCs w:val="20"/>
        </w:rPr>
      </w:pPr>
    </w:p>
    <w:p w14:paraId="52F84643" w14:textId="77777777" w:rsidR="00B8100C" w:rsidRPr="000F025E" w:rsidRDefault="00B8100C" w:rsidP="00B8100C">
      <w:pPr>
        <w:ind w:firstLine="0"/>
        <w:jc w:val="center"/>
        <w:rPr>
          <w:rFonts w:cs="Times New Roman"/>
          <w:b/>
          <w:szCs w:val="24"/>
        </w:rPr>
      </w:pPr>
      <w:r>
        <w:rPr>
          <w:rFonts w:cs="Times New Roman"/>
          <w:b/>
          <w:szCs w:val="24"/>
        </w:rPr>
        <w:t>VI PIRKIMO DALIS</w:t>
      </w:r>
    </w:p>
    <w:p w14:paraId="19AC5DCC" w14:textId="77777777" w:rsidR="00B8100C" w:rsidRPr="002C65BA" w:rsidRDefault="00B8100C" w:rsidP="00B8100C">
      <w:pPr>
        <w:ind w:firstLine="0"/>
        <w:jc w:val="center"/>
        <w:rPr>
          <w:rFonts w:cs="Times New Roman"/>
          <w:b/>
          <w:sz w:val="28"/>
          <w:szCs w:val="28"/>
        </w:rPr>
      </w:pPr>
      <w:r w:rsidRPr="002C65BA">
        <w:rPr>
          <w:b/>
          <w:sz w:val="28"/>
          <w:szCs w:val="28"/>
        </w:rPr>
        <w:t xml:space="preserve">Valstybinės reikšmės magistralinio kelio A1 Vilnius–Kaunas–Klaipėda ruožo nuo 10,000 iki 95,000 km greičio valdymo </w:t>
      </w:r>
      <w:r>
        <w:rPr>
          <w:b/>
          <w:sz w:val="28"/>
          <w:szCs w:val="28"/>
        </w:rPr>
        <w:t xml:space="preserve">ir įspėjimo </w:t>
      </w:r>
      <w:r w:rsidRPr="002C65BA">
        <w:rPr>
          <w:b/>
          <w:sz w:val="28"/>
          <w:szCs w:val="28"/>
        </w:rPr>
        <w:t>sistemų įrengimo darbai</w:t>
      </w:r>
    </w:p>
    <w:p w14:paraId="0BA0C3EC" w14:textId="77777777" w:rsidR="00AA07EE" w:rsidRPr="000F025E" w:rsidRDefault="00AA07EE" w:rsidP="00AA07EE">
      <w:pPr>
        <w:ind w:firstLine="0"/>
        <w:jc w:val="center"/>
        <w:rPr>
          <w:rFonts w:cs="Times New Roman"/>
          <w:b/>
          <w:szCs w:val="24"/>
        </w:rPr>
      </w:pPr>
    </w:p>
    <w:p w14:paraId="6CDF4A2C" w14:textId="77777777" w:rsidR="00AA07EE" w:rsidRPr="000F025E" w:rsidRDefault="00AA07EE" w:rsidP="00AA07EE">
      <w:pPr>
        <w:ind w:firstLine="0"/>
        <w:jc w:val="center"/>
        <w:rPr>
          <w:rFonts w:cs="Times New Roman"/>
          <w:b/>
          <w:szCs w:val="24"/>
        </w:rPr>
      </w:pPr>
    </w:p>
    <w:p w14:paraId="4D2D7D42" w14:textId="77777777" w:rsidR="00AA07EE" w:rsidRPr="000F025E" w:rsidRDefault="00AA07EE" w:rsidP="00AA07EE">
      <w:pPr>
        <w:ind w:firstLine="0"/>
        <w:jc w:val="center"/>
        <w:rPr>
          <w:rFonts w:cs="Times New Roman"/>
          <w:b/>
          <w:szCs w:val="24"/>
        </w:rPr>
      </w:pPr>
    </w:p>
    <w:p w14:paraId="4568C46F" w14:textId="77777777" w:rsidR="00782CE9" w:rsidRPr="006010A6" w:rsidRDefault="00782CE9" w:rsidP="00782CE9">
      <w:pPr>
        <w:jc w:val="center"/>
        <w:rPr>
          <w:rFonts w:cs="Times New Roman"/>
          <w:b/>
          <w:szCs w:val="20"/>
        </w:rPr>
      </w:pPr>
    </w:p>
    <w:p w14:paraId="5F449F87" w14:textId="77777777" w:rsidR="00782CE9" w:rsidRPr="006010A6" w:rsidRDefault="00782CE9" w:rsidP="00782CE9">
      <w:pPr>
        <w:jc w:val="center"/>
        <w:rPr>
          <w:rFonts w:cs="Times New Roman"/>
          <w:b/>
          <w:color w:val="FF0000"/>
          <w:szCs w:val="20"/>
        </w:rPr>
      </w:pPr>
    </w:p>
    <w:p w14:paraId="66A8E9A3" w14:textId="77777777" w:rsidR="00782CE9" w:rsidRPr="006010A6" w:rsidRDefault="00782CE9" w:rsidP="00782CE9">
      <w:pPr>
        <w:jc w:val="center"/>
        <w:rPr>
          <w:rFonts w:cs="Times New Roman"/>
          <w:b/>
          <w:color w:val="FF0000"/>
          <w:szCs w:val="20"/>
        </w:rPr>
      </w:pPr>
    </w:p>
    <w:p w14:paraId="79180C1F" w14:textId="77777777" w:rsidR="00782CE9" w:rsidRPr="006010A6" w:rsidRDefault="00782CE9" w:rsidP="00782CE9">
      <w:pPr>
        <w:jc w:val="center"/>
        <w:rPr>
          <w:rFonts w:cs="Times New Roman"/>
          <w:b/>
          <w:color w:val="FF0000"/>
          <w:szCs w:val="20"/>
        </w:rPr>
      </w:pPr>
    </w:p>
    <w:p w14:paraId="7276CF56" w14:textId="77777777" w:rsidR="00AA07EE" w:rsidRDefault="00782CE9" w:rsidP="004B331D">
      <w:pPr>
        <w:pStyle w:val="Antrat1"/>
      </w:pPr>
      <w:bookmarkStart w:id="20" w:name="_Toc534806760"/>
      <w:r w:rsidRPr="006010A6">
        <w:t>ŽINIARAŠTIS NR. 3.1</w:t>
      </w:r>
      <w:bookmarkEnd w:id="20"/>
      <w:r w:rsidRPr="006010A6">
        <w:t xml:space="preserve"> </w:t>
      </w:r>
    </w:p>
    <w:p w14:paraId="2A95EF68" w14:textId="180427C8" w:rsidR="00782CE9" w:rsidRPr="006010A6" w:rsidRDefault="00782CE9" w:rsidP="004B331D">
      <w:pPr>
        <w:pStyle w:val="Antrat1"/>
      </w:pPr>
      <w:bookmarkStart w:id="21" w:name="_Toc534806761"/>
      <w:r w:rsidRPr="006010A6">
        <w:t>GVIS KONSTRUKCIJŲ (VILNIAUS M. SAV.)</w:t>
      </w:r>
      <w:bookmarkEnd w:id="21"/>
    </w:p>
    <w:p w14:paraId="550E4338" w14:textId="77777777" w:rsidR="00782CE9" w:rsidRPr="006010A6" w:rsidRDefault="00782CE9" w:rsidP="004B331D">
      <w:pPr>
        <w:pStyle w:val="Antrat1"/>
      </w:pPr>
    </w:p>
    <w:p w14:paraId="1F359E67" w14:textId="77777777" w:rsidR="00782CE9" w:rsidRPr="006010A6" w:rsidRDefault="00782CE9" w:rsidP="00782CE9">
      <w:pPr>
        <w:jc w:val="center"/>
        <w:rPr>
          <w:rFonts w:cs="Times New Roman"/>
          <w:b/>
          <w:szCs w:val="20"/>
        </w:rPr>
      </w:pPr>
    </w:p>
    <w:p w14:paraId="670A8DD6" w14:textId="77777777" w:rsidR="00782CE9" w:rsidRPr="006010A6" w:rsidRDefault="00782CE9" w:rsidP="00782CE9">
      <w:pPr>
        <w:jc w:val="center"/>
        <w:rPr>
          <w:rFonts w:cs="Times New Roman"/>
          <w:b/>
          <w:szCs w:val="20"/>
        </w:rPr>
      </w:pPr>
    </w:p>
    <w:p w14:paraId="1AF04255" w14:textId="77777777" w:rsidR="00782CE9" w:rsidRPr="006010A6" w:rsidRDefault="00782CE9" w:rsidP="00782CE9">
      <w:pPr>
        <w:jc w:val="center"/>
        <w:rPr>
          <w:rFonts w:cs="Times New Roman"/>
          <w:b/>
          <w:szCs w:val="20"/>
        </w:rPr>
      </w:pPr>
    </w:p>
    <w:p w14:paraId="7EC07D74" w14:textId="77777777" w:rsidR="00782CE9" w:rsidRPr="006010A6" w:rsidRDefault="00782CE9" w:rsidP="00782CE9">
      <w:pPr>
        <w:pStyle w:val="Antrat2"/>
        <w:spacing w:before="240"/>
      </w:pPr>
    </w:p>
    <w:p w14:paraId="3999BB02" w14:textId="77777777" w:rsidR="00782CE9" w:rsidRPr="006010A6" w:rsidRDefault="00782CE9" w:rsidP="00782CE9">
      <w:pPr>
        <w:rPr>
          <w:rFonts w:cs="Times New Roman"/>
        </w:rPr>
      </w:pPr>
    </w:p>
    <w:p w14:paraId="59A81CE8" w14:textId="77777777" w:rsidR="00782CE9" w:rsidRPr="006010A6" w:rsidRDefault="00782CE9" w:rsidP="00782CE9">
      <w:pPr>
        <w:rPr>
          <w:rFonts w:cs="Times New Roman"/>
        </w:rPr>
      </w:pPr>
    </w:p>
    <w:p w14:paraId="2169E0AD" w14:textId="77777777" w:rsidR="00782CE9" w:rsidRPr="006010A6" w:rsidRDefault="00782CE9" w:rsidP="00782CE9">
      <w:pPr>
        <w:rPr>
          <w:rFonts w:cs="Times New Roman"/>
        </w:rPr>
      </w:pPr>
    </w:p>
    <w:p w14:paraId="75DD1201" w14:textId="77777777" w:rsidR="00782CE9" w:rsidRPr="006010A6" w:rsidRDefault="00782CE9" w:rsidP="00782CE9">
      <w:pPr>
        <w:rPr>
          <w:rFonts w:cs="Times New Roman"/>
          <w:color w:val="FF0000"/>
        </w:rPr>
      </w:pPr>
    </w:p>
    <w:p w14:paraId="3D08A34E" w14:textId="77777777" w:rsidR="00782CE9" w:rsidRPr="006010A6" w:rsidRDefault="00782CE9" w:rsidP="00782CE9">
      <w:pPr>
        <w:rPr>
          <w:rFonts w:cs="Times New Roman"/>
          <w:color w:val="FF0000"/>
        </w:rPr>
      </w:pPr>
    </w:p>
    <w:p w14:paraId="0F6DB364" w14:textId="77777777" w:rsidR="00782CE9" w:rsidRPr="006010A6" w:rsidRDefault="00782CE9" w:rsidP="00782CE9">
      <w:pPr>
        <w:rPr>
          <w:rFonts w:cs="Times New Roman"/>
          <w:color w:val="FF0000"/>
        </w:rPr>
      </w:pPr>
    </w:p>
    <w:p w14:paraId="7E87C4D0" w14:textId="2C63170A" w:rsidR="00782CE9" w:rsidRDefault="00782CE9" w:rsidP="00782CE9">
      <w:pPr>
        <w:rPr>
          <w:rFonts w:cs="Times New Roman"/>
          <w:color w:val="FF0000"/>
        </w:rPr>
      </w:pPr>
    </w:p>
    <w:p w14:paraId="7077B358" w14:textId="77777777" w:rsidR="00887059" w:rsidRPr="006010A6" w:rsidRDefault="00887059" w:rsidP="00782CE9">
      <w:pPr>
        <w:rPr>
          <w:rFonts w:cs="Times New Roman"/>
          <w:color w:val="FF0000"/>
        </w:rPr>
      </w:pPr>
    </w:p>
    <w:p w14:paraId="1F42A96D" w14:textId="4AD31D5D" w:rsidR="00782CE9" w:rsidRPr="00AA07EE" w:rsidRDefault="00AA07EE" w:rsidP="00AA07EE">
      <w:pPr>
        <w:jc w:val="center"/>
        <w:rPr>
          <w:rFonts w:cs="Times New Roman"/>
          <w:b/>
        </w:rPr>
      </w:pPr>
      <w:r w:rsidRPr="00AA07EE">
        <w:rPr>
          <w:rFonts w:cs="Times New Roman"/>
          <w:b/>
        </w:rPr>
        <w:lastRenderedPageBreak/>
        <w:t>Žiniaraštis Nr. 3.1</w:t>
      </w:r>
      <w:r w:rsidR="007B2F88">
        <w:rPr>
          <w:rFonts w:cs="Times New Roman"/>
          <w:b/>
        </w:rPr>
        <w:t>, be PVM</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5528"/>
        <w:gridCol w:w="992"/>
        <w:gridCol w:w="980"/>
        <w:gridCol w:w="1147"/>
        <w:gridCol w:w="1149"/>
      </w:tblGrid>
      <w:tr w:rsidR="006828B4" w:rsidRPr="006010A6" w14:paraId="35C3C9B6" w14:textId="77777777" w:rsidTr="00E14EA5">
        <w:trPr>
          <w:trHeight w:val="600"/>
          <w:jc w:val="center"/>
        </w:trPr>
        <w:tc>
          <w:tcPr>
            <w:tcW w:w="959" w:type="dxa"/>
            <w:shd w:val="clear" w:color="auto" w:fill="auto"/>
            <w:vAlign w:val="center"/>
            <w:hideMark/>
          </w:tcPr>
          <w:p w14:paraId="5B6A769D" w14:textId="7DB04218" w:rsidR="006828B4" w:rsidRPr="006010A6" w:rsidRDefault="00AA07EE" w:rsidP="00595976">
            <w:pPr>
              <w:spacing w:line="240" w:lineRule="auto"/>
              <w:ind w:firstLine="0"/>
              <w:jc w:val="center"/>
              <w:rPr>
                <w:rFonts w:eastAsia="Times New Roman" w:cs="Times New Roman"/>
                <w:b/>
                <w:lang w:eastAsia="en-US"/>
              </w:rPr>
            </w:pPr>
            <w:r>
              <w:rPr>
                <w:rFonts w:eastAsia="Times New Roman" w:cs="Times New Roman"/>
                <w:b/>
                <w:sz w:val="22"/>
                <w:lang w:eastAsia="en-US"/>
              </w:rPr>
              <w:t xml:space="preserve">Eil. </w:t>
            </w:r>
            <w:r w:rsidR="006828B4" w:rsidRPr="006010A6">
              <w:rPr>
                <w:rFonts w:eastAsia="Times New Roman" w:cs="Times New Roman"/>
                <w:b/>
                <w:sz w:val="22"/>
                <w:lang w:eastAsia="en-US"/>
              </w:rPr>
              <w:t>Nr.</w:t>
            </w:r>
          </w:p>
        </w:tc>
        <w:tc>
          <w:tcPr>
            <w:tcW w:w="5528" w:type="dxa"/>
            <w:shd w:val="clear" w:color="auto" w:fill="auto"/>
            <w:noWrap/>
            <w:vAlign w:val="center"/>
            <w:hideMark/>
          </w:tcPr>
          <w:p w14:paraId="1E5551D5" w14:textId="77777777" w:rsidR="006828B4" w:rsidRPr="006010A6" w:rsidRDefault="006828B4" w:rsidP="00595976">
            <w:pPr>
              <w:spacing w:line="240" w:lineRule="auto"/>
              <w:ind w:firstLine="0"/>
              <w:jc w:val="center"/>
              <w:rPr>
                <w:rFonts w:eastAsia="Times New Roman" w:cs="Times New Roman"/>
                <w:b/>
                <w:lang w:eastAsia="en-US"/>
              </w:rPr>
            </w:pPr>
            <w:r w:rsidRPr="006010A6">
              <w:rPr>
                <w:rFonts w:eastAsia="Times New Roman" w:cs="Times New Roman"/>
                <w:b/>
                <w:sz w:val="22"/>
                <w:lang w:eastAsia="en-US"/>
              </w:rPr>
              <w:t>Darbų pavadinimas</w:t>
            </w:r>
          </w:p>
        </w:tc>
        <w:tc>
          <w:tcPr>
            <w:tcW w:w="992" w:type="dxa"/>
            <w:shd w:val="clear" w:color="auto" w:fill="auto"/>
            <w:noWrap/>
            <w:vAlign w:val="center"/>
            <w:hideMark/>
          </w:tcPr>
          <w:p w14:paraId="4A312854" w14:textId="77777777" w:rsidR="006828B4" w:rsidRPr="006010A6" w:rsidRDefault="006828B4" w:rsidP="00595976">
            <w:pPr>
              <w:spacing w:line="240" w:lineRule="auto"/>
              <w:ind w:firstLine="0"/>
              <w:jc w:val="center"/>
              <w:rPr>
                <w:rFonts w:eastAsia="Times New Roman" w:cs="Times New Roman"/>
                <w:b/>
                <w:lang w:eastAsia="en-US"/>
              </w:rPr>
            </w:pPr>
            <w:r w:rsidRPr="006010A6">
              <w:rPr>
                <w:rFonts w:eastAsia="Times New Roman" w:cs="Times New Roman"/>
                <w:b/>
                <w:sz w:val="22"/>
                <w:lang w:eastAsia="en-US"/>
              </w:rPr>
              <w:t>Vnt.</w:t>
            </w:r>
          </w:p>
        </w:tc>
        <w:tc>
          <w:tcPr>
            <w:tcW w:w="980" w:type="dxa"/>
            <w:shd w:val="clear" w:color="auto" w:fill="auto"/>
            <w:noWrap/>
            <w:vAlign w:val="center"/>
            <w:hideMark/>
          </w:tcPr>
          <w:p w14:paraId="5AE4F116" w14:textId="77777777" w:rsidR="006828B4" w:rsidRPr="006010A6" w:rsidRDefault="006828B4" w:rsidP="00595976">
            <w:pPr>
              <w:spacing w:line="240" w:lineRule="auto"/>
              <w:ind w:firstLine="0"/>
              <w:jc w:val="center"/>
              <w:rPr>
                <w:rFonts w:eastAsia="Times New Roman" w:cs="Times New Roman"/>
                <w:b/>
                <w:lang w:eastAsia="en-US"/>
              </w:rPr>
            </w:pPr>
            <w:r w:rsidRPr="006010A6">
              <w:rPr>
                <w:rFonts w:eastAsia="Times New Roman" w:cs="Times New Roman"/>
                <w:b/>
                <w:sz w:val="22"/>
                <w:lang w:eastAsia="en-US"/>
              </w:rPr>
              <w:t>Kiekis</w:t>
            </w:r>
          </w:p>
        </w:tc>
        <w:tc>
          <w:tcPr>
            <w:tcW w:w="1147" w:type="dxa"/>
            <w:shd w:val="clear" w:color="auto" w:fill="auto"/>
            <w:noWrap/>
            <w:vAlign w:val="center"/>
            <w:hideMark/>
          </w:tcPr>
          <w:p w14:paraId="1C01B947" w14:textId="77777777" w:rsidR="006828B4" w:rsidRPr="006010A6" w:rsidRDefault="006828B4" w:rsidP="00595976">
            <w:pPr>
              <w:spacing w:line="240" w:lineRule="auto"/>
              <w:ind w:firstLine="0"/>
              <w:jc w:val="center"/>
              <w:rPr>
                <w:rFonts w:eastAsia="Times New Roman" w:cs="Times New Roman"/>
                <w:b/>
                <w:lang w:eastAsia="en-US"/>
              </w:rPr>
            </w:pPr>
            <w:r w:rsidRPr="006010A6">
              <w:rPr>
                <w:rFonts w:eastAsia="Times New Roman" w:cs="Times New Roman"/>
                <w:b/>
                <w:sz w:val="22"/>
                <w:lang w:eastAsia="en-US"/>
              </w:rPr>
              <w:t>Vieneto kaina, EUR</w:t>
            </w:r>
          </w:p>
        </w:tc>
        <w:tc>
          <w:tcPr>
            <w:tcW w:w="1149" w:type="dxa"/>
            <w:vAlign w:val="center"/>
          </w:tcPr>
          <w:p w14:paraId="092D9BEF" w14:textId="77777777" w:rsidR="006828B4" w:rsidRPr="006010A6" w:rsidRDefault="006828B4" w:rsidP="00595976">
            <w:pPr>
              <w:spacing w:line="240" w:lineRule="auto"/>
              <w:ind w:firstLine="0"/>
              <w:jc w:val="center"/>
              <w:rPr>
                <w:rFonts w:eastAsia="Times New Roman" w:cs="Times New Roman"/>
                <w:b/>
                <w:lang w:eastAsia="en-US"/>
              </w:rPr>
            </w:pPr>
            <w:r w:rsidRPr="006010A6">
              <w:rPr>
                <w:rFonts w:eastAsia="Times New Roman" w:cs="Times New Roman"/>
                <w:b/>
                <w:sz w:val="22"/>
                <w:lang w:eastAsia="en-US"/>
              </w:rPr>
              <w:t>Bendra suma, EUR</w:t>
            </w:r>
          </w:p>
        </w:tc>
      </w:tr>
      <w:tr w:rsidR="006828B4" w:rsidRPr="006010A6" w14:paraId="1325399C" w14:textId="77777777" w:rsidTr="00E14EA5">
        <w:trPr>
          <w:trHeight w:val="300"/>
          <w:jc w:val="center"/>
        </w:trPr>
        <w:tc>
          <w:tcPr>
            <w:tcW w:w="959" w:type="dxa"/>
            <w:shd w:val="clear" w:color="auto" w:fill="auto"/>
            <w:noWrap/>
            <w:vAlign w:val="center"/>
          </w:tcPr>
          <w:p w14:paraId="331E1333" w14:textId="77777777" w:rsidR="006828B4" w:rsidRPr="006010A6" w:rsidRDefault="006828B4" w:rsidP="00953FFE">
            <w:pPr>
              <w:spacing w:line="240" w:lineRule="auto"/>
              <w:ind w:firstLine="0"/>
              <w:jc w:val="center"/>
              <w:rPr>
                <w:rFonts w:eastAsia="Times New Roman" w:cs="Times New Roman"/>
                <w:lang w:eastAsia="en-US"/>
              </w:rPr>
            </w:pPr>
            <w:r w:rsidRPr="006010A6">
              <w:rPr>
                <w:rFonts w:eastAsia="Times New Roman" w:cs="Times New Roman"/>
                <w:sz w:val="22"/>
                <w:lang w:eastAsia="en-US"/>
              </w:rPr>
              <w:t>3.1.1.</w:t>
            </w:r>
          </w:p>
        </w:tc>
        <w:tc>
          <w:tcPr>
            <w:tcW w:w="5528" w:type="dxa"/>
            <w:shd w:val="clear" w:color="auto" w:fill="auto"/>
            <w:noWrap/>
            <w:vAlign w:val="bottom"/>
          </w:tcPr>
          <w:p w14:paraId="23D35B54" w14:textId="77777777" w:rsidR="006828B4" w:rsidRPr="006010A6" w:rsidRDefault="006828B4" w:rsidP="00953FFE">
            <w:pPr>
              <w:pStyle w:val="Betarp"/>
              <w:rPr>
                <w:rFonts w:eastAsia="Times New Roman"/>
              </w:rPr>
            </w:pPr>
            <w:r w:rsidRPr="006010A6">
              <w:t>Grunto kasimas rankiniu būdu</w:t>
            </w:r>
          </w:p>
        </w:tc>
        <w:tc>
          <w:tcPr>
            <w:tcW w:w="992" w:type="dxa"/>
            <w:shd w:val="clear" w:color="auto" w:fill="auto"/>
            <w:noWrap/>
            <w:vAlign w:val="center"/>
          </w:tcPr>
          <w:p w14:paraId="7E636A25" w14:textId="77777777" w:rsidR="006828B4" w:rsidRPr="006010A6" w:rsidRDefault="006828B4" w:rsidP="00953FFE">
            <w:pPr>
              <w:pStyle w:val="Betarp"/>
              <w:jc w:val="center"/>
            </w:pPr>
            <w:r w:rsidRPr="006010A6">
              <w:t>m³</w:t>
            </w:r>
          </w:p>
        </w:tc>
        <w:tc>
          <w:tcPr>
            <w:tcW w:w="980" w:type="dxa"/>
            <w:shd w:val="clear" w:color="auto" w:fill="auto"/>
            <w:noWrap/>
            <w:vAlign w:val="center"/>
          </w:tcPr>
          <w:p w14:paraId="46EC1C54" w14:textId="77777777" w:rsidR="006828B4" w:rsidRPr="006010A6" w:rsidRDefault="006828B4" w:rsidP="00953FFE">
            <w:pPr>
              <w:pStyle w:val="Betarp"/>
              <w:jc w:val="center"/>
            </w:pPr>
            <w:r w:rsidRPr="006010A6">
              <w:t>135,00</w:t>
            </w:r>
          </w:p>
        </w:tc>
        <w:tc>
          <w:tcPr>
            <w:tcW w:w="1147" w:type="dxa"/>
            <w:shd w:val="clear" w:color="auto" w:fill="auto"/>
            <w:noWrap/>
            <w:vAlign w:val="center"/>
            <w:hideMark/>
          </w:tcPr>
          <w:p w14:paraId="6B07AB57" w14:textId="77777777" w:rsidR="006828B4" w:rsidRPr="006010A6" w:rsidRDefault="006828B4" w:rsidP="00953FFE">
            <w:pPr>
              <w:spacing w:line="240" w:lineRule="auto"/>
              <w:ind w:firstLine="0"/>
              <w:jc w:val="center"/>
              <w:rPr>
                <w:rFonts w:eastAsia="Times New Roman" w:cs="Times New Roman"/>
                <w:lang w:eastAsia="en-US"/>
              </w:rPr>
            </w:pPr>
          </w:p>
        </w:tc>
        <w:tc>
          <w:tcPr>
            <w:tcW w:w="1149" w:type="dxa"/>
          </w:tcPr>
          <w:p w14:paraId="204506DE" w14:textId="77777777" w:rsidR="006828B4" w:rsidRPr="006010A6" w:rsidRDefault="006828B4" w:rsidP="00953FFE">
            <w:pPr>
              <w:spacing w:line="240" w:lineRule="auto"/>
              <w:ind w:firstLine="0"/>
              <w:jc w:val="center"/>
              <w:rPr>
                <w:rFonts w:eastAsia="Times New Roman" w:cs="Times New Roman"/>
                <w:lang w:eastAsia="en-US"/>
              </w:rPr>
            </w:pPr>
          </w:p>
        </w:tc>
      </w:tr>
      <w:tr w:rsidR="006828B4" w:rsidRPr="006010A6" w14:paraId="50639A66" w14:textId="77777777" w:rsidTr="00E14EA5">
        <w:trPr>
          <w:trHeight w:val="53"/>
          <w:jc w:val="center"/>
        </w:trPr>
        <w:tc>
          <w:tcPr>
            <w:tcW w:w="959" w:type="dxa"/>
            <w:shd w:val="clear" w:color="auto" w:fill="auto"/>
            <w:noWrap/>
            <w:vAlign w:val="center"/>
          </w:tcPr>
          <w:p w14:paraId="161FC9AD" w14:textId="77777777" w:rsidR="006828B4" w:rsidRPr="006010A6" w:rsidRDefault="006828B4" w:rsidP="00953FFE">
            <w:pPr>
              <w:spacing w:line="240" w:lineRule="auto"/>
              <w:ind w:firstLine="0"/>
              <w:jc w:val="center"/>
              <w:rPr>
                <w:rFonts w:eastAsia="Times New Roman" w:cs="Times New Roman"/>
                <w:lang w:eastAsia="en-US"/>
              </w:rPr>
            </w:pPr>
            <w:r w:rsidRPr="006010A6">
              <w:rPr>
                <w:rFonts w:eastAsia="Times New Roman" w:cs="Times New Roman"/>
                <w:sz w:val="22"/>
                <w:lang w:eastAsia="en-US"/>
              </w:rPr>
              <w:t>3.1.2.</w:t>
            </w:r>
          </w:p>
        </w:tc>
        <w:tc>
          <w:tcPr>
            <w:tcW w:w="5528" w:type="dxa"/>
            <w:shd w:val="clear" w:color="auto" w:fill="auto"/>
            <w:vAlign w:val="bottom"/>
          </w:tcPr>
          <w:p w14:paraId="5C88A792" w14:textId="77777777" w:rsidR="006828B4" w:rsidRPr="006010A6" w:rsidRDefault="006828B4" w:rsidP="00953FFE">
            <w:pPr>
              <w:pStyle w:val="Betarp"/>
            </w:pPr>
            <w:r w:rsidRPr="006010A6">
              <w:t>Grunto gręžimas apsauginiame vamzdyje iki 10,0 m gylio gręžtinių pamatų įrengimui, gruntą išvežant, apsauginis vamzdis paliekamas</w:t>
            </w:r>
          </w:p>
        </w:tc>
        <w:tc>
          <w:tcPr>
            <w:tcW w:w="992" w:type="dxa"/>
            <w:shd w:val="clear" w:color="auto" w:fill="auto"/>
            <w:noWrap/>
            <w:vAlign w:val="center"/>
          </w:tcPr>
          <w:p w14:paraId="01916EF3" w14:textId="77777777" w:rsidR="006828B4" w:rsidRPr="006010A6" w:rsidRDefault="006828B4" w:rsidP="00953FFE">
            <w:pPr>
              <w:pStyle w:val="Betarp"/>
              <w:jc w:val="center"/>
            </w:pPr>
            <w:r w:rsidRPr="006010A6">
              <w:t>vnt./m³</w:t>
            </w:r>
          </w:p>
        </w:tc>
        <w:tc>
          <w:tcPr>
            <w:tcW w:w="980" w:type="dxa"/>
            <w:shd w:val="clear" w:color="auto" w:fill="auto"/>
            <w:noWrap/>
            <w:vAlign w:val="center"/>
          </w:tcPr>
          <w:p w14:paraId="435A0AC3" w14:textId="77777777" w:rsidR="006828B4" w:rsidRPr="006010A6" w:rsidRDefault="006828B4" w:rsidP="00953FFE">
            <w:pPr>
              <w:pStyle w:val="Betarp"/>
              <w:jc w:val="center"/>
            </w:pPr>
            <w:r w:rsidRPr="006010A6">
              <w:t>16/24</w:t>
            </w:r>
          </w:p>
        </w:tc>
        <w:tc>
          <w:tcPr>
            <w:tcW w:w="1147" w:type="dxa"/>
            <w:shd w:val="clear" w:color="auto" w:fill="auto"/>
            <w:noWrap/>
            <w:vAlign w:val="center"/>
            <w:hideMark/>
          </w:tcPr>
          <w:p w14:paraId="705BB44E" w14:textId="77777777" w:rsidR="006828B4" w:rsidRPr="006010A6" w:rsidRDefault="006828B4" w:rsidP="00953FFE">
            <w:pPr>
              <w:spacing w:line="240" w:lineRule="auto"/>
              <w:ind w:firstLine="0"/>
              <w:jc w:val="center"/>
              <w:rPr>
                <w:rFonts w:eastAsia="Times New Roman" w:cs="Times New Roman"/>
                <w:color w:val="FF0000"/>
                <w:lang w:eastAsia="en-US"/>
              </w:rPr>
            </w:pPr>
          </w:p>
        </w:tc>
        <w:tc>
          <w:tcPr>
            <w:tcW w:w="1149" w:type="dxa"/>
          </w:tcPr>
          <w:p w14:paraId="0920F4FF" w14:textId="77777777" w:rsidR="006828B4" w:rsidRPr="006010A6" w:rsidRDefault="006828B4" w:rsidP="00953FFE">
            <w:pPr>
              <w:spacing w:line="240" w:lineRule="auto"/>
              <w:ind w:firstLine="0"/>
              <w:jc w:val="center"/>
              <w:rPr>
                <w:rFonts w:eastAsia="Times New Roman" w:cs="Times New Roman"/>
                <w:color w:val="FF0000"/>
                <w:lang w:eastAsia="en-US"/>
              </w:rPr>
            </w:pPr>
          </w:p>
        </w:tc>
      </w:tr>
      <w:tr w:rsidR="006828B4" w:rsidRPr="006010A6" w14:paraId="7480902C" w14:textId="77777777" w:rsidTr="00E14EA5">
        <w:trPr>
          <w:trHeight w:val="300"/>
          <w:jc w:val="center"/>
        </w:trPr>
        <w:tc>
          <w:tcPr>
            <w:tcW w:w="959" w:type="dxa"/>
            <w:shd w:val="clear" w:color="auto" w:fill="auto"/>
            <w:noWrap/>
            <w:vAlign w:val="center"/>
          </w:tcPr>
          <w:p w14:paraId="18272B00" w14:textId="77777777" w:rsidR="006828B4" w:rsidRPr="006010A6" w:rsidRDefault="006828B4" w:rsidP="00953FFE">
            <w:pPr>
              <w:spacing w:line="240" w:lineRule="auto"/>
              <w:ind w:firstLine="0"/>
              <w:jc w:val="center"/>
              <w:rPr>
                <w:rFonts w:eastAsia="Times New Roman" w:cs="Times New Roman"/>
                <w:lang w:eastAsia="en-US"/>
              </w:rPr>
            </w:pPr>
            <w:r w:rsidRPr="006010A6">
              <w:rPr>
                <w:rFonts w:eastAsia="Times New Roman" w:cs="Times New Roman"/>
                <w:sz w:val="22"/>
                <w:lang w:eastAsia="en-US"/>
              </w:rPr>
              <w:t>3.1.3.</w:t>
            </w:r>
          </w:p>
        </w:tc>
        <w:tc>
          <w:tcPr>
            <w:tcW w:w="5528" w:type="dxa"/>
            <w:shd w:val="clear" w:color="auto" w:fill="auto"/>
            <w:noWrap/>
            <w:vAlign w:val="bottom"/>
          </w:tcPr>
          <w:p w14:paraId="31A960B7" w14:textId="77777777" w:rsidR="006828B4" w:rsidRPr="006010A6" w:rsidRDefault="006828B4" w:rsidP="00953FFE">
            <w:pPr>
              <w:pStyle w:val="Betarp"/>
            </w:pPr>
            <w:r w:rsidRPr="006010A6">
              <w:t>Polių iki 10,0 m betonavimas apsauginiame vamzdyje C25/30-XC2 betonu</w:t>
            </w:r>
          </w:p>
        </w:tc>
        <w:tc>
          <w:tcPr>
            <w:tcW w:w="992" w:type="dxa"/>
            <w:shd w:val="clear" w:color="auto" w:fill="auto"/>
            <w:noWrap/>
            <w:vAlign w:val="center"/>
          </w:tcPr>
          <w:p w14:paraId="49F00B6C" w14:textId="77777777" w:rsidR="006828B4" w:rsidRPr="006010A6" w:rsidRDefault="006828B4" w:rsidP="00953FFE">
            <w:pPr>
              <w:pStyle w:val="Betarp"/>
              <w:jc w:val="center"/>
            </w:pPr>
            <w:r w:rsidRPr="006010A6">
              <w:t>vnt./m³</w:t>
            </w:r>
          </w:p>
        </w:tc>
        <w:tc>
          <w:tcPr>
            <w:tcW w:w="980" w:type="dxa"/>
            <w:shd w:val="clear" w:color="auto" w:fill="auto"/>
            <w:vAlign w:val="center"/>
          </w:tcPr>
          <w:p w14:paraId="18F2F7E4" w14:textId="77777777" w:rsidR="006828B4" w:rsidRPr="006010A6" w:rsidRDefault="006828B4" w:rsidP="00953FFE">
            <w:pPr>
              <w:pStyle w:val="Betarp"/>
              <w:jc w:val="center"/>
            </w:pPr>
            <w:r w:rsidRPr="006010A6">
              <w:t>16/24</w:t>
            </w:r>
          </w:p>
        </w:tc>
        <w:tc>
          <w:tcPr>
            <w:tcW w:w="1147" w:type="dxa"/>
            <w:shd w:val="clear" w:color="auto" w:fill="auto"/>
            <w:noWrap/>
            <w:vAlign w:val="center"/>
            <w:hideMark/>
          </w:tcPr>
          <w:p w14:paraId="3C1CAE82" w14:textId="77777777" w:rsidR="006828B4" w:rsidRPr="006010A6" w:rsidRDefault="006828B4" w:rsidP="00953FFE">
            <w:pPr>
              <w:spacing w:line="240" w:lineRule="auto"/>
              <w:ind w:firstLine="0"/>
              <w:jc w:val="center"/>
              <w:rPr>
                <w:rFonts w:eastAsia="Times New Roman" w:cs="Times New Roman"/>
                <w:color w:val="FF0000"/>
                <w:lang w:eastAsia="en-US"/>
              </w:rPr>
            </w:pPr>
          </w:p>
        </w:tc>
        <w:tc>
          <w:tcPr>
            <w:tcW w:w="1149" w:type="dxa"/>
          </w:tcPr>
          <w:p w14:paraId="335F9269" w14:textId="77777777" w:rsidR="006828B4" w:rsidRPr="006010A6" w:rsidRDefault="006828B4" w:rsidP="00953FFE">
            <w:pPr>
              <w:spacing w:line="240" w:lineRule="auto"/>
              <w:ind w:firstLine="0"/>
              <w:jc w:val="center"/>
              <w:rPr>
                <w:rFonts w:eastAsia="Times New Roman" w:cs="Times New Roman"/>
                <w:color w:val="FF0000"/>
                <w:lang w:eastAsia="en-US"/>
              </w:rPr>
            </w:pPr>
          </w:p>
        </w:tc>
      </w:tr>
      <w:tr w:rsidR="006828B4" w:rsidRPr="006010A6" w14:paraId="52DAFB75" w14:textId="77777777" w:rsidTr="00E14EA5">
        <w:trPr>
          <w:trHeight w:val="300"/>
          <w:jc w:val="center"/>
        </w:trPr>
        <w:tc>
          <w:tcPr>
            <w:tcW w:w="959" w:type="dxa"/>
            <w:shd w:val="clear" w:color="auto" w:fill="auto"/>
            <w:noWrap/>
            <w:vAlign w:val="center"/>
          </w:tcPr>
          <w:p w14:paraId="0327D383" w14:textId="77777777" w:rsidR="006828B4" w:rsidRPr="006010A6" w:rsidRDefault="006828B4" w:rsidP="00953FFE">
            <w:pPr>
              <w:spacing w:line="240" w:lineRule="auto"/>
              <w:ind w:firstLine="0"/>
              <w:jc w:val="center"/>
              <w:rPr>
                <w:rFonts w:eastAsia="Times New Roman" w:cs="Times New Roman"/>
                <w:lang w:eastAsia="en-US"/>
              </w:rPr>
            </w:pPr>
            <w:r w:rsidRPr="006010A6">
              <w:rPr>
                <w:rFonts w:eastAsia="Times New Roman" w:cs="Times New Roman"/>
                <w:sz w:val="22"/>
                <w:lang w:eastAsia="en-US"/>
              </w:rPr>
              <w:t>3.1.4.</w:t>
            </w:r>
          </w:p>
        </w:tc>
        <w:tc>
          <w:tcPr>
            <w:tcW w:w="5528" w:type="dxa"/>
            <w:shd w:val="clear" w:color="auto" w:fill="auto"/>
            <w:noWrap/>
            <w:vAlign w:val="bottom"/>
          </w:tcPr>
          <w:p w14:paraId="29E9EEE1" w14:textId="77777777" w:rsidR="006828B4" w:rsidRPr="006010A6" w:rsidRDefault="006828B4" w:rsidP="00953FFE">
            <w:pPr>
              <w:pStyle w:val="Betarp"/>
            </w:pPr>
            <w:r w:rsidRPr="006010A6">
              <w:t>Armatūros S500B poliams įrengimas</w:t>
            </w:r>
          </w:p>
        </w:tc>
        <w:tc>
          <w:tcPr>
            <w:tcW w:w="992" w:type="dxa"/>
            <w:shd w:val="clear" w:color="auto" w:fill="auto"/>
            <w:noWrap/>
            <w:vAlign w:val="center"/>
          </w:tcPr>
          <w:p w14:paraId="0E7E009D" w14:textId="77777777" w:rsidR="006828B4" w:rsidRPr="006010A6" w:rsidRDefault="006828B4" w:rsidP="00953FFE">
            <w:pPr>
              <w:pStyle w:val="Betarp"/>
              <w:jc w:val="center"/>
            </w:pPr>
            <w:r w:rsidRPr="006010A6">
              <w:t>kg</w:t>
            </w:r>
          </w:p>
        </w:tc>
        <w:tc>
          <w:tcPr>
            <w:tcW w:w="980" w:type="dxa"/>
            <w:shd w:val="clear" w:color="auto" w:fill="auto"/>
            <w:vAlign w:val="center"/>
          </w:tcPr>
          <w:p w14:paraId="12EA4D79" w14:textId="77777777" w:rsidR="006828B4" w:rsidRPr="006010A6" w:rsidRDefault="006828B4" w:rsidP="00953FFE">
            <w:pPr>
              <w:pStyle w:val="Betarp"/>
              <w:jc w:val="center"/>
            </w:pPr>
            <w:r w:rsidRPr="006010A6">
              <w:t>3490,00</w:t>
            </w:r>
          </w:p>
        </w:tc>
        <w:tc>
          <w:tcPr>
            <w:tcW w:w="1147" w:type="dxa"/>
            <w:shd w:val="clear" w:color="auto" w:fill="auto"/>
            <w:noWrap/>
            <w:vAlign w:val="center"/>
            <w:hideMark/>
          </w:tcPr>
          <w:p w14:paraId="41AAC48B" w14:textId="77777777" w:rsidR="006828B4" w:rsidRPr="006010A6" w:rsidRDefault="006828B4" w:rsidP="00953FFE">
            <w:pPr>
              <w:spacing w:line="240" w:lineRule="auto"/>
              <w:ind w:firstLine="0"/>
              <w:jc w:val="center"/>
              <w:rPr>
                <w:color w:val="000000"/>
              </w:rPr>
            </w:pPr>
          </w:p>
        </w:tc>
        <w:tc>
          <w:tcPr>
            <w:tcW w:w="1149" w:type="dxa"/>
          </w:tcPr>
          <w:p w14:paraId="4F42DB11" w14:textId="77777777" w:rsidR="006828B4" w:rsidRPr="006010A6" w:rsidRDefault="006828B4" w:rsidP="00953FFE">
            <w:pPr>
              <w:spacing w:line="240" w:lineRule="auto"/>
              <w:ind w:firstLine="0"/>
              <w:jc w:val="center"/>
              <w:rPr>
                <w:rFonts w:eastAsia="Times New Roman" w:cs="Times New Roman"/>
                <w:color w:val="FF0000"/>
                <w:lang w:eastAsia="en-US"/>
              </w:rPr>
            </w:pPr>
          </w:p>
        </w:tc>
      </w:tr>
      <w:tr w:rsidR="006828B4" w:rsidRPr="006010A6" w14:paraId="1B5F3A87" w14:textId="77777777" w:rsidTr="00E14EA5">
        <w:trPr>
          <w:trHeight w:val="53"/>
          <w:jc w:val="center"/>
        </w:trPr>
        <w:tc>
          <w:tcPr>
            <w:tcW w:w="959" w:type="dxa"/>
            <w:shd w:val="clear" w:color="auto" w:fill="auto"/>
            <w:noWrap/>
            <w:vAlign w:val="center"/>
          </w:tcPr>
          <w:p w14:paraId="35EDA101" w14:textId="77777777" w:rsidR="006828B4" w:rsidRPr="006010A6" w:rsidRDefault="006828B4" w:rsidP="00953FFE">
            <w:pPr>
              <w:spacing w:line="240" w:lineRule="auto"/>
              <w:ind w:firstLine="0"/>
              <w:jc w:val="center"/>
              <w:rPr>
                <w:rFonts w:eastAsia="Times New Roman" w:cs="Times New Roman"/>
                <w:lang w:eastAsia="en-US"/>
              </w:rPr>
            </w:pPr>
            <w:r w:rsidRPr="006010A6">
              <w:rPr>
                <w:rFonts w:eastAsia="Times New Roman" w:cs="Times New Roman"/>
                <w:sz w:val="22"/>
                <w:lang w:eastAsia="en-US"/>
              </w:rPr>
              <w:t>3.1.5.</w:t>
            </w:r>
          </w:p>
        </w:tc>
        <w:tc>
          <w:tcPr>
            <w:tcW w:w="5528" w:type="dxa"/>
            <w:shd w:val="clear" w:color="auto" w:fill="auto"/>
            <w:vAlign w:val="bottom"/>
          </w:tcPr>
          <w:p w14:paraId="7846739C" w14:textId="77777777" w:rsidR="006828B4" w:rsidRPr="006010A6" w:rsidRDefault="006828B4" w:rsidP="00953FFE">
            <w:pPr>
              <w:pStyle w:val="Betarp"/>
            </w:pPr>
            <w:r w:rsidRPr="006010A6">
              <w:t>Rostverkų betonavimas iš C35/45-XC4-XF4-XD3 klasės betono</w:t>
            </w:r>
          </w:p>
        </w:tc>
        <w:tc>
          <w:tcPr>
            <w:tcW w:w="992" w:type="dxa"/>
            <w:shd w:val="clear" w:color="auto" w:fill="auto"/>
            <w:noWrap/>
            <w:vAlign w:val="center"/>
          </w:tcPr>
          <w:p w14:paraId="41CE161E" w14:textId="77777777" w:rsidR="006828B4" w:rsidRPr="006010A6" w:rsidRDefault="006828B4" w:rsidP="00953FFE">
            <w:pPr>
              <w:pStyle w:val="Betarp"/>
              <w:jc w:val="center"/>
            </w:pPr>
            <w:r w:rsidRPr="006010A6">
              <w:t>vnt./m³</w:t>
            </w:r>
          </w:p>
        </w:tc>
        <w:tc>
          <w:tcPr>
            <w:tcW w:w="980" w:type="dxa"/>
            <w:shd w:val="clear" w:color="auto" w:fill="auto"/>
            <w:vAlign w:val="center"/>
          </w:tcPr>
          <w:p w14:paraId="1A334CD9" w14:textId="77777777" w:rsidR="006828B4" w:rsidRPr="006010A6" w:rsidRDefault="006828B4" w:rsidP="00953FFE">
            <w:pPr>
              <w:pStyle w:val="Betarp"/>
              <w:jc w:val="center"/>
            </w:pPr>
            <w:r w:rsidRPr="006010A6">
              <w:t>8/19</w:t>
            </w:r>
          </w:p>
        </w:tc>
        <w:tc>
          <w:tcPr>
            <w:tcW w:w="1147" w:type="dxa"/>
            <w:shd w:val="clear" w:color="auto" w:fill="auto"/>
            <w:noWrap/>
            <w:vAlign w:val="center"/>
            <w:hideMark/>
          </w:tcPr>
          <w:p w14:paraId="3D17F367" w14:textId="77777777" w:rsidR="006828B4" w:rsidRPr="006010A6" w:rsidRDefault="006828B4" w:rsidP="00953FFE">
            <w:pPr>
              <w:spacing w:line="240" w:lineRule="auto"/>
              <w:ind w:firstLine="0"/>
              <w:jc w:val="center"/>
              <w:rPr>
                <w:rFonts w:eastAsia="Times New Roman" w:cs="Times New Roman"/>
                <w:lang w:eastAsia="en-US"/>
              </w:rPr>
            </w:pPr>
          </w:p>
        </w:tc>
        <w:tc>
          <w:tcPr>
            <w:tcW w:w="1149" w:type="dxa"/>
          </w:tcPr>
          <w:p w14:paraId="5AE196B3" w14:textId="77777777" w:rsidR="006828B4" w:rsidRPr="006010A6" w:rsidRDefault="006828B4" w:rsidP="00953FFE">
            <w:pPr>
              <w:spacing w:line="240" w:lineRule="auto"/>
              <w:ind w:firstLine="0"/>
              <w:jc w:val="center"/>
              <w:rPr>
                <w:rFonts w:eastAsia="Times New Roman" w:cs="Times New Roman"/>
                <w:color w:val="FF0000"/>
                <w:lang w:eastAsia="en-US"/>
              </w:rPr>
            </w:pPr>
          </w:p>
        </w:tc>
      </w:tr>
      <w:tr w:rsidR="006828B4" w:rsidRPr="006010A6" w14:paraId="3F11B0C0" w14:textId="77777777" w:rsidTr="00E14EA5">
        <w:trPr>
          <w:trHeight w:val="53"/>
          <w:jc w:val="center"/>
        </w:trPr>
        <w:tc>
          <w:tcPr>
            <w:tcW w:w="959" w:type="dxa"/>
            <w:shd w:val="clear" w:color="auto" w:fill="auto"/>
            <w:noWrap/>
            <w:vAlign w:val="center"/>
          </w:tcPr>
          <w:p w14:paraId="2F551D4B" w14:textId="77777777" w:rsidR="006828B4" w:rsidRPr="006010A6" w:rsidRDefault="006828B4" w:rsidP="00953FFE">
            <w:pPr>
              <w:spacing w:line="240" w:lineRule="auto"/>
              <w:ind w:firstLine="0"/>
              <w:jc w:val="center"/>
              <w:rPr>
                <w:rFonts w:eastAsia="Times New Roman" w:cs="Times New Roman"/>
                <w:lang w:eastAsia="en-US"/>
              </w:rPr>
            </w:pPr>
            <w:r w:rsidRPr="006010A6">
              <w:rPr>
                <w:rFonts w:eastAsia="Times New Roman" w:cs="Times New Roman"/>
                <w:sz w:val="22"/>
                <w:lang w:eastAsia="en-US"/>
              </w:rPr>
              <w:t>3.1.6.</w:t>
            </w:r>
          </w:p>
        </w:tc>
        <w:tc>
          <w:tcPr>
            <w:tcW w:w="5528" w:type="dxa"/>
            <w:shd w:val="clear" w:color="auto" w:fill="auto"/>
            <w:vAlign w:val="bottom"/>
          </w:tcPr>
          <w:p w14:paraId="6F518E53" w14:textId="77777777" w:rsidR="006828B4" w:rsidRPr="006010A6" w:rsidRDefault="006828B4" w:rsidP="00953FFE">
            <w:pPr>
              <w:pStyle w:val="Betarp"/>
            </w:pPr>
            <w:r w:rsidRPr="006010A6">
              <w:t>Armatūros S500B rostverkams įrengimas</w:t>
            </w:r>
          </w:p>
        </w:tc>
        <w:tc>
          <w:tcPr>
            <w:tcW w:w="992" w:type="dxa"/>
            <w:shd w:val="clear" w:color="auto" w:fill="auto"/>
            <w:noWrap/>
            <w:vAlign w:val="center"/>
          </w:tcPr>
          <w:p w14:paraId="26CDFC51" w14:textId="77777777" w:rsidR="006828B4" w:rsidRPr="006010A6" w:rsidRDefault="006828B4" w:rsidP="00953FFE">
            <w:pPr>
              <w:pStyle w:val="Betarp"/>
              <w:jc w:val="center"/>
            </w:pPr>
            <w:r w:rsidRPr="006010A6">
              <w:t>kg</w:t>
            </w:r>
          </w:p>
        </w:tc>
        <w:tc>
          <w:tcPr>
            <w:tcW w:w="980" w:type="dxa"/>
            <w:shd w:val="clear" w:color="auto" w:fill="auto"/>
            <w:vAlign w:val="center"/>
          </w:tcPr>
          <w:p w14:paraId="47557423" w14:textId="77777777" w:rsidR="006828B4" w:rsidRPr="006010A6" w:rsidRDefault="006828B4" w:rsidP="00953FFE">
            <w:pPr>
              <w:pStyle w:val="Betarp"/>
              <w:jc w:val="center"/>
            </w:pPr>
            <w:r w:rsidRPr="006010A6">
              <w:t>2170,00</w:t>
            </w:r>
          </w:p>
        </w:tc>
        <w:tc>
          <w:tcPr>
            <w:tcW w:w="1147" w:type="dxa"/>
            <w:shd w:val="clear" w:color="auto" w:fill="auto"/>
            <w:noWrap/>
            <w:vAlign w:val="center"/>
            <w:hideMark/>
          </w:tcPr>
          <w:p w14:paraId="34552BD9" w14:textId="77777777" w:rsidR="006828B4" w:rsidRPr="006010A6" w:rsidRDefault="006828B4" w:rsidP="00953FFE">
            <w:pPr>
              <w:spacing w:line="240" w:lineRule="auto"/>
              <w:ind w:firstLine="0"/>
              <w:jc w:val="center"/>
              <w:rPr>
                <w:color w:val="000000"/>
              </w:rPr>
            </w:pPr>
          </w:p>
        </w:tc>
        <w:tc>
          <w:tcPr>
            <w:tcW w:w="1149" w:type="dxa"/>
          </w:tcPr>
          <w:p w14:paraId="427FE219" w14:textId="77777777" w:rsidR="006828B4" w:rsidRPr="006010A6" w:rsidRDefault="006828B4" w:rsidP="00953FFE">
            <w:pPr>
              <w:spacing w:line="240" w:lineRule="auto"/>
              <w:ind w:firstLine="0"/>
              <w:jc w:val="center"/>
              <w:rPr>
                <w:rFonts w:eastAsia="Times New Roman" w:cs="Times New Roman"/>
                <w:color w:val="FF0000"/>
                <w:lang w:eastAsia="en-US"/>
              </w:rPr>
            </w:pPr>
          </w:p>
        </w:tc>
      </w:tr>
      <w:tr w:rsidR="006828B4" w:rsidRPr="006010A6" w14:paraId="3DD6F7DE" w14:textId="77777777" w:rsidTr="00E14EA5">
        <w:trPr>
          <w:trHeight w:val="300"/>
          <w:jc w:val="center"/>
        </w:trPr>
        <w:tc>
          <w:tcPr>
            <w:tcW w:w="959" w:type="dxa"/>
            <w:shd w:val="clear" w:color="auto" w:fill="auto"/>
            <w:noWrap/>
            <w:vAlign w:val="center"/>
          </w:tcPr>
          <w:p w14:paraId="24B67D29" w14:textId="77777777" w:rsidR="006828B4" w:rsidRPr="006010A6" w:rsidRDefault="006828B4" w:rsidP="00953FFE">
            <w:pPr>
              <w:spacing w:line="240" w:lineRule="auto"/>
              <w:ind w:firstLine="0"/>
              <w:jc w:val="center"/>
              <w:rPr>
                <w:rFonts w:eastAsia="Times New Roman" w:cs="Times New Roman"/>
                <w:lang w:eastAsia="en-US"/>
              </w:rPr>
            </w:pPr>
            <w:r w:rsidRPr="006010A6">
              <w:rPr>
                <w:rFonts w:eastAsia="Times New Roman" w:cs="Times New Roman"/>
                <w:sz w:val="22"/>
                <w:lang w:eastAsia="en-US"/>
              </w:rPr>
              <w:t>3.1.7.</w:t>
            </w:r>
          </w:p>
        </w:tc>
        <w:tc>
          <w:tcPr>
            <w:tcW w:w="5528" w:type="dxa"/>
            <w:shd w:val="clear" w:color="auto" w:fill="auto"/>
            <w:noWrap/>
            <w:vAlign w:val="bottom"/>
          </w:tcPr>
          <w:p w14:paraId="07EC4558" w14:textId="77777777" w:rsidR="006828B4" w:rsidRPr="006010A6" w:rsidRDefault="006828B4" w:rsidP="00953FFE">
            <w:pPr>
              <w:pStyle w:val="Betarp"/>
            </w:pPr>
            <w:r w:rsidRPr="006010A6">
              <w:t>Rostverkų paviršių, kurie turi sąlytį su gruntu padengimas 2 sluoksniais teptinės hidroizoliacijos</w:t>
            </w:r>
          </w:p>
        </w:tc>
        <w:tc>
          <w:tcPr>
            <w:tcW w:w="992" w:type="dxa"/>
            <w:shd w:val="clear" w:color="auto" w:fill="auto"/>
            <w:noWrap/>
            <w:vAlign w:val="center"/>
          </w:tcPr>
          <w:p w14:paraId="0E2D0455" w14:textId="77777777" w:rsidR="006828B4" w:rsidRPr="006010A6" w:rsidRDefault="006828B4" w:rsidP="00953FFE">
            <w:pPr>
              <w:pStyle w:val="Betarp"/>
              <w:jc w:val="center"/>
            </w:pPr>
            <w:r w:rsidRPr="006010A6">
              <w:t>m</w:t>
            </w:r>
            <w:r w:rsidRPr="006010A6">
              <w:rPr>
                <w:rFonts w:ascii="Calibri" w:hAnsi="Calibri"/>
              </w:rPr>
              <w:t>²</w:t>
            </w:r>
          </w:p>
        </w:tc>
        <w:tc>
          <w:tcPr>
            <w:tcW w:w="980" w:type="dxa"/>
            <w:shd w:val="clear" w:color="auto" w:fill="auto"/>
            <w:vAlign w:val="center"/>
          </w:tcPr>
          <w:p w14:paraId="700BEFAB" w14:textId="77777777" w:rsidR="006828B4" w:rsidRPr="006010A6" w:rsidRDefault="006828B4" w:rsidP="00953FFE">
            <w:pPr>
              <w:pStyle w:val="Betarp"/>
              <w:jc w:val="center"/>
            </w:pPr>
            <w:r w:rsidRPr="006010A6">
              <w:t>59,00</w:t>
            </w:r>
          </w:p>
        </w:tc>
        <w:tc>
          <w:tcPr>
            <w:tcW w:w="1147" w:type="dxa"/>
            <w:shd w:val="clear" w:color="auto" w:fill="auto"/>
            <w:noWrap/>
            <w:vAlign w:val="center"/>
            <w:hideMark/>
          </w:tcPr>
          <w:p w14:paraId="14F65535" w14:textId="77777777" w:rsidR="006828B4" w:rsidRPr="006010A6" w:rsidRDefault="006828B4" w:rsidP="00953FFE">
            <w:pPr>
              <w:spacing w:line="240" w:lineRule="auto"/>
              <w:ind w:firstLine="0"/>
              <w:jc w:val="center"/>
              <w:rPr>
                <w:color w:val="000000"/>
              </w:rPr>
            </w:pPr>
          </w:p>
        </w:tc>
        <w:tc>
          <w:tcPr>
            <w:tcW w:w="1149" w:type="dxa"/>
          </w:tcPr>
          <w:p w14:paraId="492F7CE3" w14:textId="77777777" w:rsidR="006828B4" w:rsidRPr="006010A6" w:rsidRDefault="006828B4" w:rsidP="00953FFE">
            <w:pPr>
              <w:spacing w:line="240" w:lineRule="auto"/>
              <w:ind w:firstLine="0"/>
              <w:jc w:val="center"/>
              <w:rPr>
                <w:rFonts w:eastAsia="Times New Roman" w:cs="Times New Roman"/>
                <w:color w:val="FF0000"/>
                <w:lang w:eastAsia="en-US"/>
              </w:rPr>
            </w:pPr>
          </w:p>
        </w:tc>
      </w:tr>
      <w:tr w:rsidR="006828B4" w:rsidRPr="006010A6" w14:paraId="033669A1" w14:textId="77777777" w:rsidTr="00E14EA5">
        <w:trPr>
          <w:trHeight w:val="53"/>
          <w:jc w:val="center"/>
        </w:trPr>
        <w:tc>
          <w:tcPr>
            <w:tcW w:w="959" w:type="dxa"/>
            <w:shd w:val="clear" w:color="auto" w:fill="auto"/>
            <w:noWrap/>
            <w:vAlign w:val="center"/>
          </w:tcPr>
          <w:p w14:paraId="7AEFCC99" w14:textId="77777777" w:rsidR="006828B4" w:rsidRPr="006010A6" w:rsidRDefault="006828B4" w:rsidP="00953FFE">
            <w:pPr>
              <w:spacing w:line="240" w:lineRule="auto"/>
              <w:ind w:firstLine="0"/>
              <w:jc w:val="center"/>
              <w:rPr>
                <w:rFonts w:eastAsia="Times New Roman" w:cs="Times New Roman"/>
                <w:lang w:eastAsia="en-US"/>
              </w:rPr>
            </w:pPr>
            <w:r w:rsidRPr="006010A6">
              <w:rPr>
                <w:rFonts w:eastAsia="Times New Roman" w:cs="Times New Roman"/>
                <w:sz w:val="22"/>
                <w:lang w:eastAsia="en-US"/>
              </w:rPr>
              <w:t>3.1.8.</w:t>
            </w:r>
          </w:p>
        </w:tc>
        <w:tc>
          <w:tcPr>
            <w:tcW w:w="5528" w:type="dxa"/>
            <w:shd w:val="clear" w:color="auto" w:fill="auto"/>
            <w:vAlign w:val="bottom"/>
          </w:tcPr>
          <w:p w14:paraId="5C88F853" w14:textId="77777777" w:rsidR="006828B4" w:rsidRPr="006010A6" w:rsidRDefault="006828B4" w:rsidP="00953FFE">
            <w:pPr>
              <w:pStyle w:val="Betarp"/>
            </w:pPr>
            <w:r w:rsidRPr="006010A6">
              <w:t>Cinkuotų plieninių santvarinių kelio ženklų atramų įrengimas iš S355J2 klasės plieno su tvirtinimo detalėmis</w:t>
            </w:r>
          </w:p>
        </w:tc>
        <w:tc>
          <w:tcPr>
            <w:tcW w:w="992" w:type="dxa"/>
            <w:shd w:val="clear" w:color="auto" w:fill="auto"/>
            <w:noWrap/>
            <w:vAlign w:val="center"/>
          </w:tcPr>
          <w:p w14:paraId="0DAB73FA" w14:textId="77777777" w:rsidR="006828B4" w:rsidRPr="006010A6" w:rsidRDefault="006828B4" w:rsidP="00953FFE">
            <w:pPr>
              <w:pStyle w:val="Betarp"/>
              <w:jc w:val="center"/>
            </w:pPr>
            <w:r w:rsidRPr="006010A6">
              <w:t>vnt./kg</w:t>
            </w:r>
          </w:p>
        </w:tc>
        <w:tc>
          <w:tcPr>
            <w:tcW w:w="980" w:type="dxa"/>
            <w:shd w:val="clear" w:color="auto" w:fill="auto"/>
            <w:noWrap/>
            <w:vAlign w:val="center"/>
          </w:tcPr>
          <w:p w14:paraId="058CFFE9" w14:textId="77777777" w:rsidR="006828B4" w:rsidRPr="006010A6" w:rsidRDefault="006828B4" w:rsidP="00953FFE">
            <w:pPr>
              <w:pStyle w:val="Betarp"/>
              <w:jc w:val="center"/>
            </w:pPr>
            <w:r w:rsidRPr="006010A6">
              <w:t>4/45342</w:t>
            </w:r>
          </w:p>
        </w:tc>
        <w:tc>
          <w:tcPr>
            <w:tcW w:w="1147" w:type="dxa"/>
            <w:shd w:val="clear" w:color="auto" w:fill="auto"/>
            <w:noWrap/>
            <w:vAlign w:val="center"/>
            <w:hideMark/>
          </w:tcPr>
          <w:p w14:paraId="0D424911" w14:textId="77777777" w:rsidR="006828B4" w:rsidRPr="006010A6" w:rsidRDefault="006828B4" w:rsidP="00953FFE">
            <w:pPr>
              <w:spacing w:line="240" w:lineRule="auto"/>
              <w:ind w:firstLine="0"/>
              <w:jc w:val="center"/>
              <w:rPr>
                <w:color w:val="000000"/>
              </w:rPr>
            </w:pPr>
          </w:p>
        </w:tc>
        <w:tc>
          <w:tcPr>
            <w:tcW w:w="1149" w:type="dxa"/>
          </w:tcPr>
          <w:p w14:paraId="42F9C63A" w14:textId="77777777" w:rsidR="006828B4" w:rsidRPr="006010A6" w:rsidRDefault="006828B4" w:rsidP="00953FFE">
            <w:pPr>
              <w:spacing w:line="240" w:lineRule="auto"/>
              <w:ind w:firstLine="0"/>
              <w:jc w:val="center"/>
              <w:rPr>
                <w:rFonts w:eastAsia="Times New Roman" w:cs="Times New Roman"/>
                <w:color w:val="FF0000"/>
                <w:lang w:eastAsia="en-US"/>
              </w:rPr>
            </w:pPr>
          </w:p>
        </w:tc>
      </w:tr>
      <w:tr w:rsidR="006828B4" w:rsidRPr="006010A6" w14:paraId="57E8C9B0" w14:textId="77777777" w:rsidTr="00E14EA5">
        <w:trPr>
          <w:trHeight w:val="53"/>
          <w:jc w:val="center"/>
        </w:trPr>
        <w:tc>
          <w:tcPr>
            <w:tcW w:w="959" w:type="dxa"/>
            <w:shd w:val="clear" w:color="auto" w:fill="auto"/>
            <w:noWrap/>
            <w:vAlign w:val="center"/>
          </w:tcPr>
          <w:p w14:paraId="597EEEB3" w14:textId="77777777" w:rsidR="006828B4" w:rsidRPr="006010A6" w:rsidRDefault="006828B4" w:rsidP="00953FFE">
            <w:pPr>
              <w:spacing w:line="240" w:lineRule="auto"/>
              <w:ind w:firstLine="0"/>
              <w:jc w:val="center"/>
              <w:rPr>
                <w:rFonts w:eastAsia="Times New Roman" w:cs="Times New Roman"/>
                <w:lang w:eastAsia="en-US"/>
              </w:rPr>
            </w:pPr>
            <w:r w:rsidRPr="006010A6">
              <w:rPr>
                <w:rFonts w:eastAsia="Times New Roman" w:cs="Times New Roman"/>
                <w:sz w:val="22"/>
                <w:lang w:eastAsia="en-US"/>
              </w:rPr>
              <w:t>3.1.9.</w:t>
            </w:r>
          </w:p>
        </w:tc>
        <w:tc>
          <w:tcPr>
            <w:tcW w:w="5528" w:type="dxa"/>
            <w:shd w:val="clear" w:color="auto" w:fill="auto"/>
            <w:vAlign w:val="bottom"/>
          </w:tcPr>
          <w:p w14:paraId="75981F1F" w14:textId="77777777" w:rsidR="006828B4" w:rsidRPr="006010A6" w:rsidRDefault="006828B4" w:rsidP="00953FFE">
            <w:pPr>
              <w:pStyle w:val="Betarp"/>
            </w:pPr>
            <w:r w:rsidRPr="006010A6">
              <w:t>Gerai drenuojančio grunto supylimas ir sutankinimas</w:t>
            </w:r>
          </w:p>
        </w:tc>
        <w:tc>
          <w:tcPr>
            <w:tcW w:w="992" w:type="dxa"/>
            <w:shd w:val="clear" w:color="auto" w:fill="auto"/>
            <w:noWrap/>
            <w:vAlign w:val="center"/>
          </w:tcPr>
          <w:p w14:paraId="67EECDCA" w14:textId="77777777" w:rsidR="006828B4" w:rsidRPr="006010A6" w:rsidRDefault="006828B4" w:rsidP="00953FFE">
            <w:pPr>
              <w:pStyle w:val="Betarp"/>
              <w:jc w:val="center"/>
            </w:pPr>
            <w:r w:rsidRPr="006010A6">
              <w:t>m³</w:t>
            </w:r>
          </w:p>
        </w:tc>
        <w:tc>
          <w:tcPr>
            <w:tcW w:w="980" w:type="dxa"/>
            <w:shd w:val="clear" w:color="auto" w:fill="auto"/>
            <w:noWrap/>
            <w:vAlign w:val="center"/>
          </w:tcPr>
          <w:p w14:paraId="4F599D04" w14:textId="77777777" w:rsidR="006828B4" w:rsidRPr="006010A6" w:rsidRDefault="006828B4" w:rsidP="00953FFE">
            <w:pPr>
              <w:pStyle w:val="Betarp"/>
              <w:jc w:val="center"/>
            </w:pPr>
            <w:r w:rsidRPr="006010A6">
              <w:t>116</w:t>
            </w:r>
          </w:p>
        </w:tc>
        <w:tc>
          <w:tcPr>
            <w:tcW w:w="1147" w:type="dxa"/>
            <w:shd w:val="clear" w:color="auto" w:fill="auto"/>
            <w:noWrap/>
            <w:vAlign w:val="center"/>
            <w:hideMark/>
          </w:tcPr>
          <w:p w14:paraId="3BE98C1A" w14:textId="77777777" w:rsidR="006828B4" w:rsidRPr="006010A6" w:rsidRDefault="006828B4" w:rsidP="00953FFE">
            <w:pPr>
              <w:spacing w:line="240" w:lineRule="auto"/>
              <w:ind w:firstLine="0"/>
              <w:jc w:val="center"/>
              <w:rPr>
                <w:rFonts w:eastAsia="Times New Roman" w:cs="Times New Roman"/>
                <w:lang w:eastAsia="en-US"/>
              </w:rPr>
            </w:pPr>
          </w:p>
        </w:tc>
        <w:tc>
          <w:tcPr>
            <w:tcW w:w="1149" w:type="dxa"/>
          </w:tcPr>
          <w:p w14:paraId="09B09FA2" w14:textId="77777777" w:rsidR="006828B4" w:rsidRPr="006010A6" w:rsidRDefault="006828B4" w:rsidP="00953FFE">
            <w:pPr>
              <w:spacing w:line="240" w:lineRule="auto"/>
              <w:ind w:firstLine="0"/>
              <w:jc w:val="center"/>
              <w:rPr>
                <w:rFonts w:eastAsia="Times New Roman" w:cs="Times New Roman"/>
                <w:color w:val="FF0000"/>
                <w:lang w:eastAsia="en-US"/>
              </w:rPr>
            </w:pPr>
          </w:p>
        </w:tc>
      </w:tr>
      <w:tr w:rsidR="006828B4" w:rsidRPr="006010A6" w14:paraId="618F159B" w14:textId="77777777" w:rsidTr="00E14EA5">
        <w:trPr>
          <w:trHeight w:val="300"/>
          <w:jc w:val="center"/>
        </w:trPr>
        <w:tc>
          <w:tcPr>
            <w:tcW w:w="959" w:type="dxa"/>
            <w:shd w:val="clear" w:color="auto" w:fill="auto"/>
            <w:noWrap/>
            <w:vAlign w:val="center"/>
          </w:tcPr>
          <w:p w14:paraId="188E5BDA" w14:textId="77777777" w:rsidR="006828B4" w:rsidRPr="006010A6" w:rsidRDefault="006828B4" w:rsidP="00953FFE">
            <w:pPr>
              <w:spacing w:line="240" w:lineRule="auto"/>
              <w:ind w:firstLine="0"/>
              <w:jc w:val="center"/>
              <w:rPr>
                <w:rFonts w:eastAsia="Times New Roman" w:cs="Times New Roman"/>
                <w:lang w:eastAsia="en-US"/>
              </w:rPr>
            </w:pPr>
            <w:r w:rsidRPr="006010A6">
              <w:rPr>
                <w:rFonts w:eastAsia="Times New Roman" w:cs="Times New Roman"/>
                <w:sz w:val="22"/>
                <w:lang w:eastAsia="en-US"/>
              </w:rPr>
              <w:t>3.1.10.</w:t>
            </w:r>
          </w:p>
        </w:tc>
        <w:tc>
          <w:tcPr>
            <w:tcW w:w="5528" w:type="dxa"/>
            <w:shd w:val="clear" w:color="auto" w:fill="auto"/>
            <w:vAlign w:val="bottom"/>
          </w:tcPr>
          <w:p w14:paraId="286677CA" w14:textId="77777777" w:rsidR="006828B4" w:rsidRPr="006010A6" w:rsidRDefault="006828B4" w:rsidP="00953FFE">
            <w:pPr>
              <w:pStyle w:val="Betarp"/>
            </w:pPr>
            <w:r w:rsidRPr="006010A6">
              <w:t>Kamerų atramų (h=8,0 m) įrengimas su įgilinimu pamate</w:t>
            </w:r>
          </w:p>
        </w:tc>
        <w:tc>
          <w:tcPr>
            <w:tcW w:w="992" w:type="dxa"/>
            <w:shd w:val="clear" w:color="auto" w:fill="auto"/>
            <w:noWrap/>
            <w:vAlign w:val="center"/>
          </w:tcPr>
          <w:p w14:paraId="7E0E3FB2" w14:textId="77777777" w:rsidR="006828B4" w:rsidRPr="006010A6" w:rsidRDefault="006828B4" w:rsidP="00953FFE">
            <w:pPr>
              <w:pStyle w:val="Betarp"/>
              <w:jc w:val="center"/>
            </w:pPr>
            <w:r w:rsidRPr="006010A6">
              <w:t>vnt.</w:t>
            </w:r>
          </w:p>
        </w:tc>
        <w:tc>
          <w:tcPr>
            <w:tcW w:w="980" w:type="dxa"/>
            <w:shd w:val="clear" w:color="auto" w:fill="auto"/>
            <w:vAlign w:val="center"/>
          </w:tcPr>
          <w:p w14:paraId="03AE7C2A" w14:textId="77777777" w:rsidR="006828B4" w:rsidRPr="006010A6" w:rsidRDefault="006828B4" w:rsidP="00953FFE">
            <w:pPr>
              <w:pStyle w:val="Betarp"/>
              <w:jc w:val="center"/>
            </w:pPr>
            <w:r w:rsidRPr="006010A6">
              <w:t>5</w:t>
            </w:r>
          </w:p>
        </w:tc>
        <w:tc>
          <w:tcPr>
            <w:tcW w:w="1147" w:type="dxa"/>
            <w:shd w:val="clear" w:color="auto" w:fill="auto"/>
            <w:noWrap/>
            <w:vAlign w:val="center"/>
          </w:tcPr>
          <w:p w14:paraId="57DE0B55" w14:textId="77777777" w:rsidR="006828B4" w:rsidRPr="006010A6" w:rsidRDefault="006828B4" w:rsidP="00953FFE">
            <w:pPr>
              <w:spacing w:line="240" w:lineRule="auto"/>
              <w:ind w:firstLine="0"/>
              <w:jc w:val="center"/>
              <w:rPr>
                <w:color w:val="000000"/>
              </w:rPr>
            </w:pPr>
          </w:p>
        </w:tc>
        <w:tc>
          <w:tcPr>
            <w:tcW w:w="1149" w:type="dxa"/>
          </w:tcPr>
          <w:p w14:paraId="7C659EEE" w14:textId="77777777" w:rsidR="006828B4" w:rsidRPr="006010A6" w:rsidRDefault="006828B4" w:rsidP="00953FFE">
            <w:pPr>
              <w:spacing w:line="240" w:lineRule="auto"/>
              <w:ind w:firstLine="0"/>
              <w:jc w:val="center"/>
              <w:rPr>
                <w:rFonts w:eastAsia="Times New Roman" w:cs="Times New Roman"/>
                <w:color w:val="FF0000"/>
                <w:lang w:eastAsia="en-US"/>
              </w:rPr>
            </w:pPr>
          </w:p>
        </w:tc>
      </w:tr>
      <w:tr w:rsidR="006828B4" w:rsidRPr="006010A6" w14:paraId="417D2A5D" w14:textId="77777777" w:rsidTr="00E14EA5">
        <w:trPr>
          <w:trHeight w:val="300"/>
          <w:jc w:val="center"/>
        </w:trPr>
        <w:tc>
          <w:tcPr>
            <w:tcW w:w="959" w:type="dxa"/>
            <w:shd w:val="clear" w:color="auto" w:fill="auto"/>
            <w:noWrap/>
            <w:vAlign w:val="center"/>
          </w:tcPr>
          <w:p w14:paraId="493CD2F8" w14:textId="77777777" w:rsidR="006828B4" w:rsidRPr="006010A6" w:rsidRDefault="006828B4" w:rsidP="00953FFE">
            <w:pPr>
              <w:spacing w:line="240" w:lineRule="auto"/>
              <w:ind w:firstLine="0"/>
              <w:jc w:val="center"/>
              <w:rPr>
                <w:rFonts w:eastAsia="Times New Roman" w:cs="Times New Roman"/>
                <w:lang w:eastAsia="en-US"/>
              </w:rPr>
            </w:pPr>
            <w:r w:rsidRPr="006010A6">
              <w:rPr>
                <w:rFonts w:eastAsia="Times New Roman" w:cs="Times New Roman"/>
                <w:sz w:val="22"/>
                <w:lang w:eastAsia="en-US"/>
              </w:rPr>
              <w:t>3.1.11.</w:t>
            </w:r>
          </w:p>
        </w:tc>
        <w:tc>
          <w:tcPr>
            <w:tcW w:w="5528" w:type="dxa"/>
            <w:shd w:val="clear" w:color="auto" w:fill="auto"/>
            <w:vAlign w:val="bottom"/>
          </w:tcPr>
          <w:p w14:paraId="3D765101" w14:textId="77777777" w:rsidR="006828B4" w:rsidRPr="006010A6" w:rsidRDefault="006828B4" w:rsidP="00953FFE">
            <w:pPr>
              <w:pStyle w:val="Betarp"/>
            </w:pPr>
            <w:r w:rsidRPr="006010A6">
              <w:t>Surenkamų pamatų h=1,5 m pritaikytų kamerų atramoms įrengimas</w:t>
            </w:r>
          </w:p>
        </w:tc>
        <w:tc>
          <w:tcPr>
            <w:tcW w:w="992" w:type="dxa"/>
            <w:shd w:val="clear" w:color="auto" w:fill="auto"/>
            <w:noWrap/>
            <w:vAlign w:val="center"/>
          </w:tcPr>
          <w:p w14:paraId="7F0E7631" w14:textId="77777777" w:rsidR="006828B4" w:rsidRPr="006010A6" w:rsidRDefault="006828B4" w:rsidP="00953FFE">
            <w:pPr>
              <w:pStyle w:val="Betarp"/>
              <w:jc w:val="center"/>
            </w:pPr>
            <w:r w:rsidRPr="006010A6">
              <w:t>vnt.</w:t>
            </w:r>
          </w:p>
        </w:tc>
        <w:tc>
          <w:tcPr>
            <w:tcW w:w="980" w:type="dxa"/>
            <w:shd w:val="clear" w:color="auto" w:fill="auto"/>
            <w:vAlign w:val="center"/>
          </w:tcPr>
          <w:p w14:paraId="68D9260B" w14:textId="77777777" w:rsidR="006828B4" w:rsidRPr="006010A6" w:rsidRDefault="006828B4" w:rsidP="00953FFE">
            <w:pPr>
              <w:pStyle w:val="Betarp"/>
              <w:jc w:val="center"/>
            </w:pPr>
            <w:r w:rsidRPr="006010A6">
              <w:t>5</w:t>
            </w:r>
          </w:p>
        </w:tc>
        <w:tc>
          <w:tcPr>
            <w:tcW w:w="1147" w:type="dxa"/>
            <w:shd w:val="clear" w:color="auto" w:fill="auto"/>
            <w:noWrap/>
            <w:vAlign w:val="center"/>
          </w:tcPr>
          <w:p w14:paraId="6D9551BB" w14:textId="77777777" w:rsidR="006828B4" w:rsidRPr="006010A6" w:rsidRDefault="006828B4" w:rsidP="00953FFE">
            <w:pPr>
              <w:spacing w:line="240" w:lineRule="auto"/>
              <w:ind w:firstLine="0"/>
              <w:jc w:val="center"/>
              <w:rPr>
                <w:color w:val="000000"/>
              </w:rPr>
            </w:pPr>
          </w:p>
        </w:tc>
        <w:tc>
          <w:tcPr>
            <w:tcW w:w="1149" w:type="dxa"/>
          </w:tcPr>
          <w:p w14:paraId="146D55B1" w14:textId="77777777" w:rsidR="006828B4" w:rsidRPr="006010A6" w:rsidRDefault="006828B4" w:rsidP="00953FFE">
            <w:pPr>
              <w:spacing w:line="240" w:lineRule="auto"/>
              <w:ind w:firstLine="0"/>
              <w:jc w:val="center"/>
              <w:rPr>
                <w:rFonts w:eastAsia="Times New Roman" w:cs="Times New Roman"/>
                <w:color w:val="FF0000"/>
                <w:lang w:eastAsia="en-US"/>
              </w:rPr>
            </w:pPr>
          </w:p>
        </w:tc>
      </w:tr>
      <w:tr w:rsidR="006828B4" w:rsidRPr="006010A6" w14:paraId="1A54201B" w14:textId="77777777" w:rsidTr="00E14EA5">
        <w:trPr>
          <w:trHeight w:val="300"/>
          <w:jc w:val="center"/>
        </w:trPr>
        <w:tc>
          <w:tcPr>
            <w:tcW w:w="959" w:type="dxa"/>
            <w:shd w:val="clear" w:color="auto" w:fill="auto"/>
            <w:noWrap/>
            <w:vAlign w:val="center"/>
            <w:hideMark/>
          </w:tcPr>
          <w:p w14:paraId="79CEFB10" w14:textId="2EBD4909" w:rsidR="006828B4" w:rsidRPr="006010A6" w:rsidRDefault="006828B4" w:rsidP="00595976">
            <w:pPr>
              <w:spacing w:line="240" w:lineRule="auto"/>
              <w:ind w:firstLine="0"/>
              <w:jc w:val="center"/>
              <w:rPr>
                <w:rFonts w:eastAsia="Times New Roman" w:cs="Times New Roman"/>
                <w:lang w:eastAsia="en-US"/>
              </w:rPr>
            </w:pPr>
          </w:p>
        </w:tc>
        <w:tc>
          <w:tcPr>
            <w:tcW w:w="5528" w:type="dxa"/>
            <w:shd w:val="clear" w:color="auto" w:fill="auto"/>
            <w:hideMark/>
          </w:tcPr>
          <w:p w14:paraId="14828761" w14:textId="77777777" w:rsidR="006828B4" w:rsidRPr="006010A6" w:rsidRDefault="006828B4" w:rsidP="00595976">
            <w:pPr>
              <w:spacing w:line="240" w:lineRule="auto"/>
              <w:ind w:firstLine="0"/>
              <w:jc w:val="right"/>
              <w:rPr>
                <w:rFonts w:eastAsia="Times New Roman" w:cs="Times New Roman"/>
                <w:lang w:eastAsia="en-US"/>
              </w:rPr>
            </w:pPr>
            <w:r w:rsidRPr="006010A6">
              <w:rPr>
                <w:rFonts w:eastAsia="Times New Roman" w:cs="Times New Roman"/>
                <w:sz w:val="22"/>
                <w:lang w:eastAsia="en-US"/>
              </w:rPr>
              <w:t>Į santrauką:</w:t>
            </w:r>
          </w:p>
        </w:tc>
        <w:tc>
          <w:tcPr>
            <w:tcW w:w="992" w:type="dxa"/>
            <w:shd w:val="clear" w:color="auto" w:fill="auto"/>
            <w:vAlign w:val="center"/>
            <w:hideMark/>
          </w:tcPr>
          <w:p w14:paraId="6E9063BC" w14:textId="77777777" w:rsidR="006828B4" w:rsidRPr="006010A6" w:rsidRDefault="006828B4" w:rsidP="00595976">
            <w:pPr>
              <w:spacing w:line="240" w:lineRule="auto"/>
              <w:ind w:firstLine="0"/>
              <w:jc w:val="center"/>
              <w:rPr>
                <w:rFonts w:eastAsia="Times New Roman" w:cs="Times New Roman"/>
                <w:lang w:eastAsia="en-US"/>
              </w:rPr>
            </w:pPr>
          </w:p>
        </w:tc>
        <w:tc>
          <w:tcPr>
            <w:tcW w:w="980" w:type="dxa"/>
            <w:shd w:val="clear" w:color="auto" w:fill="auto"/>
            <w:vAlign w:val="center"/>
            <w:hideMark/>
          </w:tcPr>
          <w:p w14:paraId="344F18C9" w14:textId="77777777" w:rsidR="006828B4" w:rsidRPr="006010A6" w:rsidRDefault="006828B4" w:rsidP="00595976">
            <w:pPr>
              <w:spacing w:line="240" w:lineRule="auto"/>
              <w:ind w:firstLine="0"/>
              <w:jc w:val="center"/>
              <w:rPr>
                <w:rFonts w:eastAsia="Times New Roman" w:cs="Times New Roman"/>
                <w:lang w:eastAsia="en-US"/>
              </w:rPr>
            </w:pPr>
          </w:p>
        </w:tc>
        <w:tc>
          <w:tcPr>
            <w:tcW w:w="1147" w:type="dxa"/>
            <w:shd w:val="clear" w:color="auto" w:fill="auto"/>
            <w:noWrap/>
            <w:vAlign w:val="center"/>
            <w:hideMark/>
          </w:tcPr>
          <w:p w14:paraId="5976A9AA" w14:textId="77777777" w:rsidR="006828B4" w:rsidRPr="006010A6" w:rsidRDefault="006828B4" w:rsidP="00595976">
            <w:pPr>
              <w:spacing w:line="240" w:lineRule="auto"/>
              <w:ind w:firstLine="0"/>
              <w:jc w:val="center"/>
              <w:rPr>
                <w:rFonts w:eastAsia="Times New Roman" w:cs="Times New Roman"/>
                <w:lang w:eastAsia="en-US"/>
              </w:rPr>
            </w:pPr>
          </w:p>
        </w:tc>
        <w:tc>
          <w:tcPr>
            <w:tcW w:w="1149" w:type="dxa"/>
          </w:tcPr>
          <w:p w14:paraId="3857C603" w14:textId="77777777" w:rsidR="006828B4" w:rsidRPr="006010A6" w:rsidRDefault="006828B4" w:rsidP="00595976">
            <w:pPr>
              <w:spacing w:line="240" w:lineRule="auto"/>
              <w:ind w:firstLine="0"/>
              <w:jc w:val="center"/>
              <w:rPr>
                <w:rFonts w:eastAsia="Times New Roman" w:cs="Times New Roman"/>
                <w:lang w:eastAsia="en-US"/>
              </w:rPr>
            </w:pPr>
            <w:r w:rsidRPr="006010A6">
              <w:rPr>
                <w:rFonts w:eastAsia="Times New Roman" w:cs="Times New Roman"/>
                <w:sz w:val="22"/>
                <w:lang w:eastAsia="en-US"/>
              </w:rPr>
              <w:t>EUR</w:t>
            </w:r>
          </w:p>
        </w:tc>
      </w:tr>
    </w:tbl>
    <w:p w14:paraId="28607C6F" w14:textId="77777777" w:rsidR="009B31B6" w:rsidRPr="006010A6" w:rsidRDefault="009B31B6" w:rsidP="009B31B6">
      <w:pPr>
        <w:ind w:left="3600" w:firstLine="0"/>
        <w:rPr>
          <w:rFonts w:cs="Times New Roman"/>
          <w:b/>
          <w:color w:val="000000" w:themeColor="text1"/>
        </w:rPr>
      </w:pPr>
    </w:p>
    <w:p w14:paraId="189272E3" w14:textId="77777777" w:rsidR="00570190" w:rsidRPr="006010A6" w:rsidRDefault="00570190" w:rsidP="009B31B6">
      <w:pPr>
        <w:ind w:left="3600" w:firstLine="0"/>
        <w:rPr>
          <w:rFonts w:cs="Times New Roman"/>
          <w:highlight w:val="yellow"/>
        </w:rPr>
      </w:pPr>
    </w:p>
    <w:p w14:paraId="142D78F6" w14:textId="644DC3CF" w:rsidR="00AA07EE" w:rsidRPr="000F025E" w:rsidRDefault="00AA07EE" w:rsidP="00AA07EE">
      <w:pPr>
        <w:ind w:left="2880" w:firstLine="720"/>
        <w:rPr>
          <w:rFonts w:cs="Times New Roman"/>
          <w:szCs w:val="24"/>
        </w:rPr>
      </w:pPr>
      <w:r>
        <w:rPr>
          <w:rFonts w:cs="Times New Roman"/>
          <w:b/>
          <w:szCs w:val="24"/>
        </w:rPr>
        <w:t xml:space="preserve">    Žiniaraščio Nr. 3</w:t>
      </w:r>
      <w:r w:rsidRPr="001F3266">
        <w:rPr>
          <w:rFonts w:cs="Times New Roman"/>
          <w:b/>
          <w:szCs w:val="24"/>
        </w:rPr>
        <w:t>.</w:t>
      </w:r>
      <w:r>
        <w:rPr>
          <w:rFonts w:cs="Times New Roman"/>
          <w:b/>
          <w:szCs w:val="24"/>
        </w:rPr>
        <w:t>1</w:t>
      </w:r>
      <w:r w:rsidRPr="000F025E">
        <w:rPr>
          <w:rFonts w:cs="Times New Roman"/>
          <w:szCs w:val="24"/>
        </w:rPr>
        <w:t xml:space="preserve"> santrauka:</w:t>
      </w:r>
    </w:p>
    <w:p w14:paraId="2F862C37" w14:textId="77777777" w:rsidR="00AA07EE" w:rsidRPr="000F025E" w:rsidRDefault="00AA07EE" w:rsidP="00AA07EE">
      <w:pPr>
        <w:ind w:right="3737"/>
        <w:jc w:val="right"/>
        <w:rPr>
          <w:rFonts w:cs="Times New Roman"/>
          <w:szCs w:val="24"/>
        </w:rPr>
      </w:pPr>
      <w:r w:rsidRPr="000F025E">
        <w:rPr>
          <w:rFonts w:cs="Times New Roman"/>
          <w:szCs w:val="24"/>
        </w:rPr>
        <w:t>Puslapis</w:t>
      </w:r>
    </w:p>
    <w:p w14:paraId="495B1252" w14:textId="1EAD6300" w:rsidR="00AA07EE" w:rsidRPr="000F025E" w:rsidRDefault="00E14EA5" w:rsidP="00AA07EE">
      <w:pPr>
        <w:ind w:right="3735"/>
        <w:jc w:val="right"/>
        <w:rPr>
          <w:rFonts w:cs="Times New Roman"/>
          <w:szCs w:val="24"/>
        </w:rPr>
      </w:pPr>
      <w:r>
        <w:rPr>
          <w:rFonts w:cs="Times New Roman"/>
          <w:szCs w:val="24"/>
        </w:rPr>
        <w:t>6</w:t>
      </w:r>
      <w:r w:rsidR="007B2F88">
        <w:rPr>
          <w:rFonts w:cs="Times New Roman"/>
          <w:szCs w:val="24"/>
        </w:rPr>
        <w:t>3</w:t>
      </w:r>
    </w:p>
    <w:p w14:paraId="45DAB38C" w14:textId="77777777" w:rsidR="00AA07EE" w:rsidRPr="000F025E" w:rsidRDefault="00AA07EE" w:rsidP="00AA07EE">
      <w:pPr>
        <w:jc w:val="right"/>
        <w:rPr>
          <w:rFonts w:eastAsiaTheme="minorHAnsi" w:cs="Times New Roman"/>
          <w:szCs w:val="24"/>
          <w:lang w:eastAsia="en-US"/>
        </w:rPr>
      </w:pPr>
      <w:r w:rsidRPr="001F3266">
        <w:rPr>
          <w:rFonts w:eastAsiaTheme="minorHAnsi" w:cs="Times New Roman"/>
          <w:b/>
          <w:szCs w:val="24"/>
          <w:lang w:eastAsia="en-US"/>
        </w:rPr>
        <w:t>Į pagrindinę santrauką</w:t>
      </w:r>
      <w:r w:rsidRPr="000F025E">
        <w:rPr>
          <w:rFonts w:eastAsiaTheme="minorHAnsi" w:cs="Times New Roman"/>
          <w:szCs w:val="24"/>
          <w:lang w:eastAsia="en-US"/>
        </w:rPr>
        <w:t xml:space="preserve"> ______________________________ EUR</w:t>
      </w:r>
    </w:p>
    <w:p w14:paraId="6AA0E841" w14:textId="77777777" w:rsidR="00782CE9" w:rsidRPr="00E74BF4" w:rsidRDefault="00782CE9" w:rsidP="00782CE9">
      <w:pPr>
        <w:jc w:val="left"/>
        <w:rPr>
          <w:rFonts w:eastAsiaTheme="minorHAnsi" w:cs="Times New Roman"/>
          <w:lang w:eastAsia="en-US"/>
        </w:rPr>
      </w:pPr>
    </w:p>
    <w:p w14:paraId="06AE14B6" w14:textId="77777777" w:rsidR="00AA07EE" w:rsidRDefault="00AA07EE" w:rsidP="00782CE9">
      <w:pPr>
        <w:jc w:val="left"/>
        <w:rPr>
          <w:rFonts w:eastAsiaTheme="minorHAnsi" w:cs="Times New Roman"/>
          <w:lang w:eastAsia="en-US"/>
        </w:rPr>
      </w:pPr>
    </w:p>
    <w:p w14:paraId="60520B05" w14:textId="77777777" w:rsidR="00AA07EE" w:rsidRDefault="00AA07EE" w:rsidP="00782CE9">
      <w:pPr>
        <w:jc w:val="left"/>
        <w:rPr>
          <w:rFonts w:eastAsiaTheme="minorHAnsi" w:cs="Times New Roman"/>
          <w:lang w:eastAsia="en-US"/>
        </w:rPr>
      </w:pPr>
    </w:p>
    <w:p w14:paraId="35AD66AD" w14:textId="77777777" w:rsidR="00AA07EE" w:rsidRDefault="00AA07EE" w:rsidP="00782CE9">
      <w:pPr>
        <w:jc w:val="left"/>
        <w:rPr>
          <w:rFonts w:eastAsiaTheme="minorHAnsi" w:cs="Times New Roman"/>
          <w:lang w:eastAsia="en-US"/>
        </w:rPr>
      </w:pPr>
    </w:p>
    <w:p w14:paraId="0086AEDF" w14:textId="77777777" w:rsidR="00AA07EE" w:rsidRDefault="00AA07EE" w:rsidP="00782CE9">
      <w:pPr>
        <w:jc w:val="left"/>
        <w:rPr>
          <w:rFonts w:eastAsiaTheme="minorHAnsi" w:cs="Times New Roman"/>
          <w:lang w:eastAsia="en-US"/>
        </w:rPr>
      </w:pPr>
    </w:p>
    <w:p w14:paraId="3D70F6FA" w14:textId="77777777" w:rsidR="00AA07EE" w:rsidRDefault="00AA07EE" w:rsidP="00782CE9">
      <w:pPr>
        <w:jc w:val="left"/>
        <w:rPr>
          <w:rFonts w:eastAsiaTheme="minorHAnsi" w:cs="Times New Roman"/>
          <w:lang w:eastAsia="en-US"/>
        </w:rPr>
      </w:pPr>
    </w:p>
    <w:p w14:paraId="7290EA21" w14:textId="77777777" w:rsidR="00AA07EE" w:rsidRDefault="00AA07EE" w:rsidP="00782CE9">
      <w:pPr>
        <w:jc w:val="left"/>
        <w:rPr>
          <w:rFonts w:eastAsiaTheme="minorHAnsi" w:cs="Times New Roman"/>
          <w:lang w:eastAsia="en-US"/>
        </w:rPr>
      </w:pPr>
    </w:p>
    <w:p w14:paraId="0719A30F" w14:textId="77777777" w:rsidR="00AA07EE" w:rsidRDefault="00AA07EE" w:rsidP="00782CE9">
      <w:pPr>
        <w:jc w:val="left"/>
        <w:rPr>
          <w:rFonts w:eastAsiaTheme="minorHAnsi" w:cs="Times New Roman"/>
          <w:lang w:eastAsia="en-US"/>
        </w:rPr>
      </w:pPr>
    </w:p>
    <w:p w14:paraId="380993A7" w14:textId="77777777" w:rsidR="00AA07EE" w:rsidRDefault="00AA07EE" w:rsidP="00497831">
      <w:pPr>
        <w:spacing w:after="200" w:line="276" w:lineRule="auto"/>
        <w:ind w:firstLine="0"/>
        <w:jc w:val="center"/>
        <w:rPr>
          <w:rFonts w:cs="Times New Roman"/>
          <w:b/>
          <w:szCs w:val="20"/>
        </w:rPr>
      </w:pPr>
    </w:p>
    <w:p w14:paraId="7EE035FB" w14:textId="77777777" w:rsidR="00AA07EE" w:rsidRDefault="00AA07EE" w:rsidP="00AA07EE">
      <w:pPr>
        <w:spacing w:after="200" w:line="276" w:lineRule="auto"/>
        <w:ind w:firstLine="0"/>
        <w:jc w:val="left"/>
        <w:rPr>
          <w:rFonts w:cs="Times New Roman"/>
          <w:b/>
          <w:szCs w:val="24"/>
        </w:rPr>
      </w:pPr>
    </w:p>
    <w:p w14:paraId="04970C57" w14:textId="43531EB7" w:rsidR="00B8100C" w:rsidRDefault="00B8100C" w:rsidP="00B8100C">
      <w:pPr>
        <w:jc w:val="center"/>
        <w:rPr>
          <w:b/>
          <w:sz w:val="28"/>
          <w:szCs w:val="28"/>
        </w:rPr>
      </w:pPr>
      <w:r w:rsidRPr="00FD39AE">
        <w:rPr>
          <w:b/>
          <w:sz w:val="28"/>
          <w:szCs w:val="28"/>
        </w:rPr>
        <w:lastRenderedPageBreak/>
        <w:t xml:space="preserve">VALSTYBINĖS REIKŠMĖS MAGISTRALINIO KELIO A1 </w:t>
      </w:r>
      <w:r>
        <w:rPr>
          <w:b/>
          <w:sz w:val="28"/>
          <w:szCs w:val="28"/>
        </w:rPr>
        <w:t>V</w:t>
      </w:r>
      <w:r w:rsidRPr="00FD39AE">
        <w:rPr>
          <w:b/>
          <w:sz w:val="28"/>
          <w:szCs w:val="28"/>
        </w:rPr>
        <w:t xml:space="preserve">ILNIUS–KAUNAS–KLAIPĖDA RUOŽO NUO 10,000 IKI 95,000 </w:t>
      </w:r>
      <w:r w:rsidR="00F5683C">
        <w:rPr>
          <w:b/>
          <w:sz w:val="28"/>
          <w:szCs w:val="28"/>
        </w:rPr>
        <w:t>KM</w:t>
      </w:r>
      <w:r w:rsidRPr="00FD39AE">
        <w:rPr>
          <w:b/>
          <w:sz w:val="28"/>
          <w:szCs w:val="28"/>
        </w:rPr>
        <w:t xml:space="preserve"> REKONSTRAVIMAS</w:t>
      </w:r>
    </w:p>
    <w:p w14:paraId="31C1260C" w14:textId="77777777" w:rsidR="00B8100C" w:rsidRPr="00FD39AE" w:rsidRDefault="00B8100C" w:rsidP="00B8100C">
      <w:pPr>
        <w:jc w:val="center"/>
        <w:rPr>
          <w:rFonts w:cs="Times New Roman"/>
          <w:b/>
          <w:sz w:val="28"/>
          <w:szCs w:val="28"/>
        </w:rPr>
      </w:pPr>
      <w:r w:rsidRPr="00FD39AE">
        <w:rPr>
          <w:b/>
          <w:sz w:val="28"/>
          <w:szCs w:val="28"/>
        </w:rPr>
        <w:t xml:space="preserve"> (SAUGAUS EISMO PRIEMONIŲ ĮRENGIMAS)</w:t>
      </w:r>
      <w:r>
        <w:rPr>
          <w:b/>
          <w:sz w:val="28"/>
          <w:szCs w:val="28"/>
        </w:rPr>
        <w:t>.</w:t>
      </w:r>
      <w:r w:rsidRPr="00FD39AE">
        <w:rPr>
          <w:rFonts w:cs="Times New Roman"/>
          <w:b/>
          <w:sz w:val="28"/>
          <w:szCs w:val="28"/>
        </w:rPr>
        <w:t xml:space="preserve"> </w:t>
      </w:r>
    </w:p>
    <w:p w14:paraId="59DD55ED" w14:textId="77777777" w:rsidR="00B8100C" w:rsidRPr="00FD39AE" w:rsidRDefault="00B8100C" w:rsidP="00B8100C">
      <w:pPr>
        <w:jc w:val="center"/>
        <w:rPr>
          <w:rFonts w:cs="Times New Roman"/>
          <w:b/>
          <w:sz w:val="28"/>
          <w:szCs w:val="28"/>
        </w:rPr>
      </w:pPr>
      <w:r w:rsidRPr="00FD39AE">
        <w:rPr>
          <w:rFonts w:cs="Times New Roman"/>
          <w:b/>
          <w:sz w:val="28"/>
          <w:szCs w:val="28"/>
        </w:rPr>
        <w:t>GREIČIO VALDYMO IR ĮSPĖJIMO SISTEMŲ ĮRENGIMO DARBAI</w:t>
      </w:r>
    </w:p>
    <w:p w14:paraId="1B364E73" w14:textId="77777777" w:rsidR="00B8100C" w:rsidRPr="006010A6" w:rsidRDefault="00B8100C" w:rsidP="00B8100C">
      <w:pPr>
        <w:jc w:val="center"/>
        <w:rPr>
          <w:rFonts w:cs="Times New Roman"/>
          <w:b/>
          <w:szCs w:val="20"/>
        </w:rPr>
      </w:pPr>
    </w:p>
    <w:p w14:paraId="0D6C5418" w14:textId="77777777" w:rsidR="00B8100C" w:rsidRPr="000F025E" w:rsidRDefault="00B8100C" w:rsidP="00B8100C">
      <w:pPr>
        <w:ind w:firstLine="0"/>
        <w:jc w:val="center"/>
        <w:rPr>
          <w:rFonts w:cs="Times New Roman"/>
          <w:b/>
          <w:szCs w:val="24"/>
        </w:rPr>
      </w:pPr>
      <w:r>
        <w:rPr>
          <w:rFonts w:cs="Times New Roman"/>
          <w:b/>
          <w:szCs w:val="24"/>
        </w:rPr>
        <w:t>VI PIRKIMO DALIS</w:t>
      </w:r>
    </w:p>
    <w:p w14:paraId="0FE2C6AF" w14:textId="77777777" w:rsidR="00B8100C" w:rsidRPr="002C65BA" w:rsidRDefault="00B8100C" w:rsidP="00B8100C">
      <w:pPr>
        <w:ind w:firstLine="0"/>
        <w:jc w:val="center"/>
        <w:rPr>
          <w:rFonts w:cs="Times New Roman"/>
          <w:b/>
          <w:sz w:val="28"/>
          <w:szCs w:val="28"/>
        </w:rPr>
      </w:pPr>
      <w:r w:rsidRPr="002C65BA">
        <w:rPr>
          <w:b/>
          <w:sz w:val="28"/>
          <w:szCs w:val="28"/>
        </w:rPr>
        <w:t xml:space="preserve">Valstybinės reikšmės magistralinio kelio A1 Vilnius–Kaunas–Klaipėda ruožo nuo 10,000 iki 95,000 km greičio valdymo </w:t>
      </w:r>
      <w:r>
        <w:rPr>
          <w:b/>
          <w:sz w:val="28"/>
          <w:szCs w:val="28"/>
        </w:rPr>
        <w:t xml:space="preserve">ir įspėjimo </w:t>
      </w:r>
      <w:r w:rsidRPr="002C65BA">
        <w:rPr>
          <w:b/>
          <w:sz w:val="28"/>
          <w:szCs w:val="28"/>
        </w:rPr>
        <w:t>sistemų įrengimo darbai</w:t>
      </w:r>
    </w:p>
    <w:p w14:paraId="38977E41" w14:textId="77777777" w:rsidR="00AA07EE" w:rsidRDefault="00AA07EE" w:rsidP="00AA07EE">
      <w:pPr>
        <w:ind w:firstLine="0"/>
        <w:jc w:val="center"/>
        <w:rPr>
          <w:rFonts w:cs="Times New Roman"/>
          <w:b/>
          <w:szCs w:val="24"/>
        </w:rPr>
      </w:pPr>
    </w:p>
    <w:p w14:paraId="0C5216EA" w14:textId="77777777" w:rsidR="00497831" w:rsidRPr="006010A6" w:rsidRDefault="00497831" w:rsidP="00497831">
      <w:pPr>
        <w:jc w:val="center"/>
        <w:rPr>
          <w:rFonts w:cs="Times New Roman"/>
          <w:b/>
          <w:color w:val="FF0000"/>
          <w:szCs w:val="20"/>
        </w:rPr>
      </w:pPr>
    </w:p>
    <w:p w14:paraId="4445B4FF" w14:textId="77777777" w:rsidR="00497831" w:rsidRPr="006010A6" w:rsidRDefault="00497831" w:rsidP="00497831">
      <w:pPr>
        <w:jc w:val="center"/>
        <w:rPr>
          <w:rFonts w:cs="Times New Roman"/>
          <w:b/>
          <w:color w:val="FF0000"/>
          <w:szCs w:val="20"/>
        </w:rPr>
      </w:pPr>
    </w:p>
    <w:p w14:paraId="413D77FF" w14:textId="77777777" w:rsidR="00497831" w:rsidRPr="006010A6" w:rsidRDefault="00497831" w:rsidP="00497831">
      <w:pPr>
        <w:jc w:val="center"/>
        <w:rPr>
          <w:rFonts w:cs="Times New Roman"/>
          <w:b/>
          <w:color w:val="FF0000"/>
          <w:szCs w:val="20"/>
        </w:rPr>
      </w:pPr>
    </w:p>
    <w:p w14:paraId="43ED7F8E" w14:textId="77777777" w:rsidR="00AA07EE" w:rsidRDefault="00497831" w:rsidP="004B331D">
      <w:pPr>
        <w:pStyle w:val="Antrat1"/>
      </w:pPr>
      <w:bookmarkStart w:id="22" w:name="_Toc534806762"/>
      <w:r w:rsidRPr="006010A6">
        <w:t>ŽINIARAŠTIS NR. 3.2</w:t>
      </w:r>
      <w:bookmarkEnd w:id="22"/>
      <w:r w:rsidRPr="006010A6">
        <w:t xml:space="preserve"> </w:t>
      </w:r>
    </w:p>
    <w:p w14:paraId="6E3157E9" w14:textId="04A4DE36" w:rsidR="00497831" w:rsidRPr="006010A6" w:rsidRDefault="00497831" w:rsidP="004B331D">
      <w:pPr>
        <w:pStyle w:val="Antrat1"/>
      </w:pPr>
      <w:bookmarkStart w:id="23" w:name="_Toc534806763"/>
      <w:r w:rsidRPr="006010A6">
        <w:t>GVIS KONSTRUKCIJŲ (TRAKŲ R. SAV.)</w:t>
      </w:r>
      <w:bookmarkEnd w:id="23"/>
    </w:p>
    <w:p w14:paraId="76068385" w14:textId="77777777" w:rsidR="00497831" w:rsidRPr="006010A6" w:rsidRDefault="00497831" w:rsidP="004B331D">
      <w:pPr>
        <w:pStyle w:val="Antrat1"/>
      </w:pPr>
    </w:p>
    <w:p w14:paraId="72F08B83" w14:textId="77777777" w:rsidR="00497831" w:rsidRPr="006010A6" w:rsidRDefault="00497831" w:rsidP="00497831">
      <w:pPr>
        <w:jc w:val="center"/>
        <w:rPr>
          <w:rFonts w:cs="Times New Roman"/>
          <w:b/>
          <w:szCs w:val="20"/>
        </w:rPr>
      </w:pPr>
    </w:p>
    <w:p w14:paraId="112506B8" w14:textId="77777777" w:rsidR="00497831" w:rsidRPr="006010A6" w:rsidRDefault="00497831" w:rsidP="00497831">
      <w:pPr>
        <w:jc w:val="center"/>
        <w:rPr>
          <w:rFonts w:cs="Times New Roman"/>
          <w:b/>
          <w:szCs w:val="20"/>
        </w:rPr>
      </w:pPr>
    </w:p>
    <w:p w14:paraId="2B5FDAE5" w14:textId="61491238" w:rsidR="00497831" w:rsidRDefault="00497831" w:rsidP="00497831">
      <w:pPr>
        <w:pStyle w:val="Antrat2"/>
        <w:spacing w:before="240"/>
      </w:pPr>
    </w:p>
    <w:p w14:paraId="4B4CE794" w14:textId="77777777" w:rsidR="00AA07EE" w:rsidRPr="006010A6" w:rsidRDefault="00AA07EE" w:rsidP="00497831">
      <w:pPr>
        <w:pStyle w:val="Antrat2"/>
        <w:spacing w:before="240"/>
      </w:pPr>
    </w:p>
    <w:p w14:paraId="175D4D39" w14:textId="77777777" w:rsidR="00497831" w:rsidRPr="006010A6" w:rsidRDefault="00497831" w:rsidP="00497831">
      <w:pPr>
        <w:rPr>
          <w:rFonts w:cs="Times New Roman"/>
        </w:rPr>
      </w:pPr>
    </w:p>
    <w:p w14:paraId="716848DD" w14:textId="77777777" w:rsidR="00497831" w:rsidRPr="006010A6" w:rsidRDefault="00497831" w:rsidP="00497831">
      <w:pPr>
        <w:rPr>
          <w:rFonts w:cs="Times New Roman"/>
        </w:rPr>
      </w:pPr>
    </w:p>
    <w:p w14:paraId="48C0393A" w14:textId="77777777" w:rsidR="00497831" w:rsidRPr="006010A6" w:rsidRDefault="00497831" w:rsidP="00497831">
      <w:pPr>
        <w:rPr>
          <w:rFonts w:cs="Times New Roman"/>
        </w:rPr>
      </w:pPr>
    </w:p>
    <w:p w14:paraId="11603220" w14:textId="4A251FD7" w:rsidR="00497831" w:rsidRDefault="00497831" w:rsidP="00497831">
      <w:pPr>
        <w:rPr>
          <w:rFonts w:cs="Times New Roman"/>
          <w:color w:val="FF0000"/>
        </w:rPr>
      </w:pPr>
    </w:p>
    <w:p w14:paraId="0D4349A2" w14:textId="696C8D1D" w:rsidR="00887059" w:rsidRDefault="00887059" w:rsidP="00497831">
      <w:pPr>
        <w:rPr>
          <w:rFonts w:cs="Times New Roman"/>
          <w:color w:val="FF0000"/>
        </w:rPr>
      </w:pPr>
    </w:p>
    <w:p w14:paraId="046E7365" w14:textId="1C4DA5B6" w:rsidR="00887059" w:rsidRDefault="00887059" w:rsidP="00497831">
      <w:pPr>
        <w:rPr>
          <w:rFonts w:cs="Times New Roman"/>
          <w:color w:val="FF0000"/>
        </w:rPr>
      </w:pPr>
    </w:p>
    <w:p w14:paraId="69DAFD8C" w14:textId="113DDA2D" w:rsidR="00887059" w:rsidRDefault="00887059" w:rsidP="00497831">
      <w:pPr>
        <w:rPr>
          <w:rFonts w:cs="Times New Roman"/>
          <w:color w:val="FF0000"/>
        </w:rPr>
      </w:pPr>
    </w:p>
    <w:p w14:paraId="0CE79C8F" w14:textId="280E352D" w:rsidR="00887059" w:rsidRDefault="00887059" w:rsidP="00497831">
      <w:pPr>
        <w:rPr>
          <w:rFonts w:cs="Times New Roman"/>
          <w:color w:val="FF0000"/>
        </w:rPr>
      </w:pPr>
    </w:p>
    <w:p w14:paraId="441AC1BC" w14:textId="77777777" w:rsidR="00887059" w:rsidRDefault="00887059" w:rsidP="00497831">
      <w:pPr>
        <w:rPr>
          <w:rFonts w:cs="Times New Roman"/>
          <w:color w:val="FF0000"/>
        </w:rPr>
      </w:pPr>
    </w:p>
    <w:p w14:paraId="0C65D527" w14:textId="39AEE30E" w:rsidR="00887059" w:rsidRDefault="00887059" w:rsidP="00497831">
      <w:pPr>
        <w:rPr>
          <w:rFonts w:cs="Times New Roman"/>
          <w:color w:val="FF0000"/>
        </w:rPr>
      </w:pPr>
    </w:p>
    <w:p w14:paraId="6320F0FD" w14:textId="40E45495" w:rsidR="00AA07EE" w:rsidRPr="00AA07EE" w:rsidRDefault="00AA07EE" w:rsidP="00AA07EE">
      <w:pPr>
        <w:jc w:val="center"/>
        <w:rPr>
          <w:rFonts w:cs="Times New Roman"/>
          <w:b/>
        </w:rPr>
      </w:pPr>
      <w:r>
        <w:rPr>
          <w:rFonts w:cs="Times New Roman"/>
          <w:b/>
        </w:rPr>
        <w:lastRenderedPageBreak/>
        <w:t>Žiniaraštis Nr. 3.2</w:t>
      </w:r>
      <w:r w:rsidR="007B2F88">
        <w:rPr>
          <w:rFonts w:cs="Times New Roman"/>
          <w:b/>
        </w:rPr>
        <w:t>, be PVM</w:t>
      </w:r>
    </w:p>
    <w:tbl>
      <w:tblPr>
        <w:tblW w:w="0" w:type="auto"/>
        <w:jc w:val="center"/>
        <w:tblLayout w:type="fixed"/>
        <w:tblLook w:val="04A0" w:firstRow="1" w:lastRow="0" w:firstColumn="1" w:lastColumn="0" w:noHBand="0" w:noVBand="1"/>
      </w:tblPr>
      <w:tblGrid>
        <w:gridCol w:w="959"/>
        <w:gridCol w:w="5528"/>
        <w:gridCol w:w="992"/>
        <w:gridCol w:w="980"/>
        <w:gridCol w:w="1147"/>
        <w:gridCol w:w="1149"/>
      </w:tblGrid>
      <w:tr w:rsidR="006828B4" w:rsidRPr="006010A6" w14:paraId="748D7F74" w14:textId="77777777" w:rsidTr="00570190">
        <w:trPr>
          <w:trHeight w:val="600"/>
          <w:jc w:val="center"/>
        </w:trPr>
        <w:tc>
          <w:tcPr>
            <w:tcW w:w="95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BD1020" w14:textId="06E2679F" w:rsidR="006828B4" w:rsidRPr="006010A6" w:rsidRDefault="00AA07EE" w:rsidP="00595976">
            <w:pPr>
              <w:spacing w:line="240" w:lineRule="auto"/>
              <w:ind w:firstLine="0"/>
              <w:jc w:val="center"/>
              <w:rPr>
                <w:rFonts w:eastAsia="Times New Roman" w:cs="Times New Roman"/>
                <w:b/>
                <w:lang w:eastAsia="en-US"/>
              </w:rPr>
            </w:pPr>
            <w:r>
              <w:rPr>
                <w:rFonts w:eastAsia="Times New Roman" w:cs="Times New Roman"/>
                <w:b/>
                <w:sz w:val="22"/>
                <w:lang w:eastAsia="en-US"/>
              </w:rPr>
              <w:t xml:space="preserve">Eil. </w:t>
            </w:r>
            <w:r w:rsidR="006828B4" w:rsidRPr="006010A6">
              <w:rPr>
                <w:rFonts w:eastAsia="Times New Roman" w:cs="Times New Roman"/>
                <w:b/>
                <w:sz w:val="22"/>
                <w:lang w:eastAsia="en-US"/>
              </w:rPr>
              <w:t>Nr.</w:t>
            </w:r>
          </w:p>
        </w:tc>
        <w:tc>
          <w:tcPr>
            <w:tcW w:w="552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205997" w14:textId="77777777" w:rsidR="006828B4" w:rsidRPr="006010A6" w:rsidRDefault="006828B4" w:rsidP="00595976">
            <w:pPr>
              <w:spacing w:line="240" w:lineRule="auto"/>
              <w:ind w:firstLine="0"/>
              <w:jc w:val="center"/>
              <w:rPr>
                <w:rFonts w:eastAsia="Times New Roman" w:cs="Times New Roman"/>
                <w:b/>
                <w:lang w:eastAsia="en-US"/>
              </w:rPr>
            </w:pPr>
            <w:r w:rsidRPr="006010A6">
              <w:rPr>
                <w:rFonts w:eastAsia="Times New Roman" w:cs="Times New Roman"/>
                <w:b/>
                <w:sz w:val="22"/>
                <w:lang w:eastAsia="en-US"/>
              </w:rPr>
              <w:t>Darbų pavadinimas</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14:paraId="4719D803" w14:textId="77777777" w:rsidR="006828B4" w:rsidRPr="006010A6" w:rsidRDefault="006828B4" w:rsidP="00595976">
            <w:pPr>
              <w:spacing w:line="240" w:lineRule="auto"/>
              <w:ind w:firstLine="0"/>
              <w:jc w:val="center"/>
              <w:rPr>
                <w:rFonts w:eastAsia="Times New Roman" w:cs="Times New Roman"/>
                <w:b/>
                <w:lang w:eastAsia="en-US"/>
              </w:rPr>
            </w:pPr>
            <w:r w:rsidRPr="006010A6">
              <w:rPr>
                <w:rFonts w:eastAsia="Times New Roman" w:cs="Times New Roman"/>
                <w:b/>
                <w:sz w:val="22"/>
                <w:lang w:eastAsia="en-US"/>
              </w:rPr>
              <w:t>Vnt.</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14:paraId="4580C321" w14:textId="77777777" w:rsidR="006828B4" w:rsidRPr="006010A6" w:rsidRDefault="006828B4" w:rsidP="00595976">
            <w:pPr>
              <w:spacing w:line="240" w:lineRule="auto"/>
              <w:ind w:firstLine="0"/>
              <w:jc w:val="center"/>
              <w:rPr>
                <w:rFonts w:eastAsia="Times New Roman" w:cs="Times New Roman"/>
                <w:b/>
                <w:lang w:eastAsia="en-US"/>
              </w:rPr>
            </w:pPr>
            <w:r w:rsidRPr="006010A6">
              <w:rPr>
                <w:rFonts w:eastAsia="Times New Roman" w:cs="Times New Roman"/>
                <w:b/>
                <w:sz w:val="22"/>
                <w:lang w:eastAsia="en-US"/>
              </w:rPr>
              <w:t>Kiekis</w:t>
            </w:r>
          </w:p>
        </w:tc>
        <w:tc>
          <w:tcPr>
            <w:tcW w:w="1147" w:type="dxa"/>
            <w:tcBorders>
              <w:top w:val="single" w:sz="4" w:space="0" w:color="auto"/>
              <w:left w:val="nil"/>
              <w:bottom w:val="single" w:sz="4" w:space="0" w:color="auto"/>
              <w:right w:val="single" w:sz="4" w:space="0" w:color="auto"/>
            </w:tcBorders>
            <w:shd w:val="clear" w:color="auto" w:fill="auto"/>
            <w:noWrap/>
            <w:vAlign w:val="center"/>
            <w:hideMark/>
          </w:tcPr>
          <w:p w14:paraId="77CAB33C" w14:textId="77777777" w:rsidR="006828B4" w:rsidRPr="006010A6" w:rsidRDefault="006828B4" w:rsidP="00595976">
            <w:pPr>
              <w:spacing w:line="240" w:lineRule="auto"/>
              <w:ind w:firstLine="0"/>
              <w:jc w:val="center"/>
              <w:rPr>
                <w:rFonts w:eastAsia="Times New Roman" w:cs="Times New Roman"/>
                <w:b/>
                <w:lang w:eastAsia="en-US"/>
              </w:rPr>
            </w:pPr>
            <w:r w:rsidRPr="006010A6">
              <w:rPr>
                <w:rFonts w:eastAsia="Times New Roman" w:cs="Times New Roman"/>
                <w:b/>
                <w:sz w:val="22"/>
                <w:lang w:eastAsia="en-US"/>
              </w:rPr>
              <w:t>Vieneto kaina, EUR</w:t>
            </w:r>
          </w:p>
        </w:tc>
        <w:tc>
          <w:tcPr>
            <w:tcW w:w="1149" w:type="dxa"/>
            <w:tcBorders>
              <w:top w:val="single" w:sz="4" w:space="0" w:color="auto"/>
              <w:left w:val="nil"/>
              <w:bottom w:val="single" w:sz="4" w:space="0" w:color="auto"/>
              <w:right w:val="single" w:sz="4" w:space="0" w:color="auto"/>
            </w:tcBorders>
            <w:vAlign w:val="center"/>
          </w:tcPr>
          <w:p w14:paraId="364AF45E" w14:textId="77777777" w:rsidR="006828B4" w:rsidRPr="006010A6" w:rsidRDefault="006828B4" w:rsidP="00595976">
            <w:pPr>
              <w:spacing w:line="240" w:lineRule="auto"/>
              <w:ind w:firstLine="0"/>
              <w:jc w:val="center"/>
              <w:rPr>
                <w:rFonts w:eastAsia="Times New Roman" w:cs="Times New Roman"/>
                <w:b/>
                <w:lang w:eastAsia="en-US"/>
              </w:rPr>
            </w:pPr>
            <w:r w:rsidRPr="006010A6">
              <w:rPr>
                <w:rFonts w:eastAsia="Times New Roman" w:cs="Times New Roman"/>
                <w:b/>
                <w:sz w:val="22"/>
                <w:lang w:eastAsia="en-US"/>
              </w:rPr>
              <w:t>Bendra suma, EUR</w:t>
            </w:r>
          </w:p>
        </w:tc>
      </w:tr>
      <w:tr w:rsidR="006828B4" w:rsidRPr="006010A6" w14:paraId="00E48FC2" w14:textId="77777777" w:rsidTr="00570190">
        <w:trPr>
          <w:trHeight w:val="60"/>
          <w:jc w:val="center"/>
        </w:trPr>
        <w:tc>
          <w:tcPr>
            <w:tcW w:w="959" w:type="dxa"/>
            <w:tcBorders>
              <w:top w:val="single" w:sz="4" w:space="0" w:color="auto"/>
              <w:left w:val="single" w:sz="4" w:space="0" w:color="auto"/>
              <w:bottom w:val="single" w:sz="4" w:space="0" w:color="auto"/>
              <w:right w:val="single" w:sz="4" w:space="0" w:color="auto"/>
            </w:tcBorders>
            <w:shd w:val="clear" w:color="auto" w:fill="auto"/>
            <w:vAlign w:val="center"/>
          </w:tcPr>
          <w:p w14:paraId="735F8604" w14:textId="77777777" w:rsidR="006828B4" w:rsidRPr="006010A6" w:rsidRDefault="006828B4" w:rsidP="00595976">
            <w:pPr>
              <w:spacing w:line="240" w:lineRule="auto"/>
              <w:ind w:firstLine="0"/>
              <w:jc w:val="center"/>
              <w:rPr>
                <w:rFonts w:eastAsia="Times New Roman" w:cs="Times New Roman"/>
                <w:b/>
                <w:lang w:eastAsia="en-US"/>
              </w:rPr>
            </w:pPr>
          </w:p>
        </w:tc>
        <w:tc>
          <w:tcPr>
            <w:tcW w:w="7500"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14:paraId="32A5317A" w14:textId="77777777" w:rsidR="006828B4" w:rsidRPr="006010A6" w:rsidRDefault="006828B4" w:rsidP="00595976">
            <w:pPr>
              <w:spacing w:line="240" w:lineRule="auto"/>
              <w:ind w:firstLine="0"/>
              <w:jc w:val="center"/>
              <w:rPr>
                <w:rFonts w:eastAsia="Times New Roman" w:cs="Times New Roman"/>
                <w:b/>
                <w:lang w:eastAsia="en-US"/>
              </w:rPr>
            </w:pPr>
            <w:r w:rsidRPr="006010A6">
              <w:rPr>
                <w:rFonts w:eastAsia="Times New Roman" w:cs="Times New Roman"/>
                <w:b/>
                <w:sz w:val="22"/>
                <w:lang w:eastAsia="en-US"/>
              </w:rPr>
              <w:t>Santvarinės kelio ženklų atramos</w:t>
            </w:r>
          </w:p>
        </w:tc>
        <w:tc>
          <w:tcPr>
            <w:tcW w:w="1147" w:type="dxa"/>
            <w:tcBorders>
              <w:top w:val="single" w:sz="4" w:space="0" w:color="auto"/>
              <w:left w:val="nil"/>
              <w:bottom w:val="single" w:sz="4" w:space="0" w:color="auto"/>
              <w:right w:val="single" w:sz="4" w:space="0" w:color="auto"/>
            </w:tcBorders>
            <w:shd w:val="clear" w:color="auto" w:fill="auto"/>
            <w:noWrap/>
            <w:vAlign w:val="center"/>
          </w:tcPr>
          <w:p w14:paraId="0667F010" w14:textId="77777777" w:rsidR="006828B4" w:rsidRPr="006010A6" w:rsidRDefault="006828B4" w:rsidP="00595976">
            <w:pPr>
              <w:spacing w:line="240" w:lineRule="auto"/>
              <w:ind w:firstLine="0"/>
              <w:jc w:val="center"/>
              <w:rPr>
                <w:rFonts w:eastAsia="Times New Roman" w:cs="Times New Roman"/>
                <w:b/>
                <w:lang w:eastAsia="en-US"/>
              </w:rPr>
            </w:pPr>
          </w:p>
        </w:tc>
        <w:tc>
          <w:tcPr>
            <w:tcW w:w="1149" w:type="dxa"/>
            <w:tcBorders>
              <w:top w:val="single" w:sz="4" w:space="0" w:color="auto"/>
              <w:left w:val="nil"/>
              <w:bottom w:val="single" w:sz="4" w:space="0" w:color="auto"/>
              <w:right w:val="single" w:sz="4" w:space="0" w:color="auto"/>
            </w:tcBorders>
            <w:vAlign w:val="center"/>
          </w:tcPr>
          <w:p w14:paraId="5C714803" w14:textId="77777777" w:rsidR="006828B4" w:rsidRPr="006010A6" w:rsidRDefault="006828B4" w:rsidP="00595976">
            <w:pPr>
              <w:spacing w:line="240" w:lineRule="auto"/>
              <w:ind w:firstLine="0"/>
              <w:jc w:val="center"/>
              <w:rPr>
                <w:rFonts w:eastAsia="Times New Roman" w:cs="Times New Roman"/>
                <w:b/>
                <w:lang w:eastAsia="en-US"/>
              </w:rPr>
            </w:pPr>
          </w:p>
        </w:tc>
      </w:tr>
      <w:tr w:rsidR="006828B4" w:rsidRPr="006010A6" w14:paraId="4C5F7482" w14:textId="77777777" w:rsidTr="00570190">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5B6BB1D5" w14:textId="77777777" w:rsidR="006828B4" w:rsidRPr="006010A6" w:rsidRDefault="006828B4" w:rsidP="00165E24">
            <w:pPr>
              <w:spacing w:line="240" w:lineRule="auto"/>
              <w:ind w:firstLine="0"/>
              <w:jc w:val="center"/>
              <w:rPr>
                <w:rFonts w:eastAsia="Times New Roman" w:cs="Times New Roman"/>
                <w:lang w:eastAsia="en-US"/>
              </w:rPr>
            </w:pPr>
            <w:r w:rsidRPr="006010A6">
              <w:rPr>
                <w:rFonts w:eastAsia="Times New Roman" w:cs="Times New Roman"/>
                <w:sz w:val="22"/>
                <w:lang w:eastAsia="en-US"/>
              </w:rPr>
              <w:t>3.2.1.</w:t>
            </w:r>
          </w:p>
        </w:tc>
        <w:tc>
          <w:tcPr>
            <w:tcW w:w="552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922699" w14:textId="77777777" w:rsidR="006828B4" w:rsidRPr="006010A6" w:rsidRDefault="006828B4" w:rsidP="00165E24">
            <w:pPr>
              <w:pStyle w:val="Betarp"/>
              <w:rPr>
                <w:rFonts w:eastAsia="Times New Roman"/>
              </w:rPr>
            </w:pPr>
            <w:r w:rsidRPr="006010A6">
              <w:t>Grunto kasimas rankiniu būdu</w:t>
            </w:r>
          </w:p>
        </w:tc>
        <w:tc>
          <w:tcPr>
            <w:tcW w:w="992" w:type="dxa"/>
            <w:tcBorders>
              <w:top w:val="nil"/>
              <w:left w:val="nil"/>
              <w:bottom w:val="single" w:sz="4" w:space="0" w:color="auto"/>
              <w:right w:val="single" w:sz="4" w:space="0" w:color="auto"/>
            </w:tcBorders>
            <w:shd w:val="clear" w:color="auto" w:fill="auto"/>
            <w:noWrap/>
            <w:vAlign w:val="center"/>
          </w:tcPr>
          <w:p w14:paraId="7ADFA84D" w14:textId="77777777" w:rsidR="006828B4" w:rsidRPr="006010A6" w:rsidRDefault="006828B4" w:rsidP="00165E24">
            <w:pPr>
              <w:pStyle w:val="Betarp"/>
              <w:jc w:val="center"/>
            </w:pPr>
            <w:r w:rsidRPr="006010A6">
              <w:t>m³</w:t>
            </w:r>
          </w:p>
        </w:tc>
        <w:tc>
          <w:tcPr>
            <w:tcW w:w="980" w:type="dxa"/>
            <w:tcBorders>
              <w:top w:val="single" w:sz="4" w:space="0" w:color="auto"/>
              <w:left w:val="nil"/>
              <w:bottom w:val="single" w:sz="4" w:space="0" w:color="auto"/>
              <w:right w:val="single" w:sz="4" w:space="0" w:color="auto"/>
            </w:tcBorders>
            <w:shd w:val="clear" w:color="auto" w:fill="auto"/>
            <w:noWrap/>
            <w:vAlign w:val="center"/>
          </w:tcPr>
          <w:p w14:paraId="71488150" w14:textId="77777777" w:rsidR="006828B4" w:rsidRPr="006010A6" w:rsidRDefault="006828B4" w:rsidP="00165E24">
            <w:pPr>
              <w:pStyle w:val="Betarp"/>
              <w:jc w:val="center"/>
              <w:rPr>
                <w:rFonts w:eastAsia="Times New Roman"/>
              </w:rPr>
            </w:pPr>
            <w:r w:rsidRPr="006010A6">
              <w:t>270,00</w:t>
            </w:r>
          </w:p>
        </w:tc>
        <w:tc>
          <w:tcPr>
            <w:tcW w:w="1147" w:type="dxa"/>
            <w:tcBorders>
              <w:top w:val="single" w:sz="4" w:space="0" w:color="auto"/>
              <w:left w:val="nil"/>
              <w:bottom w:val="single" w:sz="4" w:space="0" w:color="auto"/>
              <w:right w:val="single" w:sz="4" w:space="0" w:color="auto"/>
            </w:tcBorders>
            <w:shd w:val="clear" w:color="auto" w:fill="auto"/>
            <w:noWrap/>
            <w:vAlign w:val="center"/>
            <w:hideMark/>
          </w:tcPr>
          <w:p w14:paraId="0595D746" w14:textId="77777777" w:rsidR="006828B4" w:rsidRPr="006010A6" w:rsidRDefault="006828B4" w:rsidP="00165E24">
            <w:pPr>
              <w:spacing w:line="240" w:lineRule="auto"/>
              <w:ind w:firstLine="0"/>
              <w:jc w:val="center"/>
              <w:rPr>
                <w:rFonts w:eastAsia="Times New Roman" w:cs="Times New Roman"/>
                <w:lang w:eastAsia="en-US"/>
              </w:rPr>
            </w:pPr>
          </w:p>
        </w:tc>
        <w:tc>
          <w:tcPr>
            <w:tcW w:w="1149" w:type="dxa"/>
            <w:tcBorders>
              <w:top w:val="single" w:sz="4" w:space="0" w:color="auto"/>
              <w:left w:val="nil"/>
              <w:bottom w:val="single" w:sz="4" w:space="0" w:color="auto"/>
              <w:right w:val="single" w:sz="4" w:space="0" w:color="auto"/>
            </w:tcBorders>
          </w:tcPr>
          <w:p w14:paraId="6070399F" w14:textId="77777777" w:rsidR="006828B4" w:rsidRPr="006010A6" w:rsidRDefault="006828B4" w:rsidP="00165E24">
            <w:pPr>
              <w:spacing w:line="240" w:lineRule="auto"/>
              <w:ind w:firstLine="0"/>
              <w:jc w:val="center"/>
              <w:rPr>
                <w:rFonts w:eastAsia="Times New Roman" w:cs="Times New Roman"/>
                <w:lang w:eastAsia="en-US"/>
              </w:rPr>
            </w:pPr>
          </w:p>
        </w:tc>
      </w:tr>
      <w:tr w:rsidR="006828B4" w:rsidRPr="006010A6" w14:paraId="17D33AAA" w14:textId="77777777" w:rsidTr="00570190">
        <w:trPr>
          <w:trHeight w:val="53"/>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050580B6" w14:textId="77777777" w:rsidR="006828B4" w:rsidRPr="006010A6" w:rsidRDefault="006828B4" w:rsidP="00165E24">
            <w:pPr>
              <w:spacing w:line="240" w:lineRule="auto"/>
              <w:ind w:firstLine="0"/>
              <w:jc w:val="center"/>
              <w:rPr>
                <w:rFonts w:eastAsia="Times New Roman" w:cs="Times New Roman"/>
                <w:lang w:eastAsia="en-US"/>
              </w:rPr>
            </w:pPr>
            <w:r w:rsidRPr="006010A6">
              <w:rPr>
                <w:rFonts w:eastAsia="Times New Roman" w:cs="Times New Roman"/>
                <w:sz w:val="22"/>
                <w:lang w:eastAsia="en-US"/>
              </w:rPr>
              <w:t>3.2.2.</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3F2785A8" w14:textId="77777777" w:rsidR="006828B4" w:rsidRPr="006010A6" w:rsidRDefault="006828B4" w:rsidP="00165E24">
            <w:pPr>
              <w:pStyle w:val="Betarp"/>
            </w:pPr>
            <w:r w:rsidRPr="006010A6">
              <w:t>Grunto gręžimas apsauginiame vamzdyje iki 10,0 m gylio gręžtinių pamatų įrengimui, gruntą išvežant, apsauginis vamzdis paliekamas</w:t>
            </w:r>
          </w:p>
        </w:tc>
        <w:tc>
          <w:tcPr>
            <w:tcW w:w="992" w:type="dxa"/>
            <w:tcBorders>
              <w:top w:val="nil"/>
              <w:left w:val="nil"/>
              <w:bottom w:val="single" w:sz="4" w:space="0" w:color="auto"/>
              <w:right w:val="single" w:sz="4" w:space="0" w:color="auto"/>
            </w:tcBorders>
            <w:shd w:val="clear" w:color="auto" w:fill="auto"/>
            <w:noWrap/>
            <w:vAlign w:val="center"/>
          </w:tcPr>
          <w:p w14:paraId="6A3F5911" w14:textId="77777777" w:rsidR="006828B4" w:rsidRPr="006010A6" w:rsidRDefault="006828B4" w:rsidP="00165E24">
            <w:pPr>
              <w:pStyle w:val="Betarp"/>
              <w:jc w:val="center"/>
            </w:pPr>
            <w:r w:rsidRPr="006010A6">
              <w:t>vnt./m³</w:t>
            </w:r>
          </w:p>
        </w:tc>
        <w:tc>
          <w:tcPr>
            <w:tcW w:w="980" w:type="dxa"/>
            <w:tcBorders>
              <w:top w:val="single" w:sz="4" w:space="0" w:color="auto"/>
              <w:left w:val="nil"/>
              <w:bottom w:val="single" w:sz="4" w:space="0" w:color="auto"/>
              <w:right w:val="single" w:sz="4" w:space="0" w:color="000000"/>
            </w:tcBorders>
            <w:shd w:val="clear" w:color="auto" w:fill="auto"/>
            <w:noWrap/>
            <w:vAlign w:val="center"/>
          </w:tcPr>
          <w:p w14:paraId="1B48D59E" w14:textId="77777777" w:rsidR="006828B4" w:rsidRPr="006010A6" w:rsidRDefault="006828B4" w:rsidP="00165E24">
            <w:pPr>
              <w:pStyle w:val="Betarp"/>
              <w:jc w:val="center"/>
            </w:pPr>
            <w:r w:rsidRPr="006010A6">
              <w:t>20/23,4</w:t>
            </w:r>
          </w:p>
        </w:tc>
        <w:tc>
          <w:tcPr>
            <w:tcW w:w="1147" w:type="dxa"/>
            <w:tcBorders>
              <w:top w:val="nil"/>
              <w:left w:val="nil"/>
              <w:bottom w:val="single" w:sz="4" w:space="0" w:color="auto"/>
              <w:right w:val="single" w:sz="4" w:space="0" w:color="auto"/>
            </w:tcBorders>
            <w:shd w:val="clear" w:color="auto" w:fill="auto"/>
            <w:noWrap/>
            <w:vAlign w:val="center"/>
            <w:hideMark/>
          </w:tcPr>
          <w:p w14:paraId="5437CC37" w14:textId="77777777" w:rsidR="006828B4" w:rsidRPr="006010A6" w:rsidRDefault="006828B4" w:rsidP="00165E24">
            <w:pPr>
              <w:spacing w:line="240" w:lineRule="auto"/>
              <w:ind w:firstLine="0"/>
              <w:jc w:val="center"/>
              <w:rPr>
                <w:rFonts w:eastAsia="Times New Roman" w:cs="Times New Roman"/>
                <w:color w:val="FF0000"/>
                <w:lang w:eastAsia="en-US"/>
              </w:rPr>
            </w:pPr>
          </w:p>
        </w:tc>
        <w:tc>
          <w:tcPr>
            <w:tcW w:w="1149" w:type="dxa"/>
            <w:tcBorders>
              <w:top w:val="nil"/>
              <w:left w:val="nil"/>
              <w:bottom w:val="single" w:sz="4" w:space="0" w:color="auto"/>
              <w:right w:val="single" w:sz="4" w:space="0" w:color="auto"/>
            </w:tcBorders>
          </w:tcPr>
          <w:p w14:paraId="7BA22E32" w14:textId="77777777" w:rsidR="006828B4" w:rsidRPr="006010A6" w:rsidRDefault="006828B4" w:rsidP="00165E24">
            <w:pPr>
              <w:spacing w:line="240" w:lineRule="auto"/>
              <w:ind w:firstLine="0"/>
              <w:jc w:val="center"/>
              <w:rPr>
                <w:rFonts w:eastAsia="Times New Roman" w:cs="Times New Roman"/>
                <w:color w:val="FF0000"/>
                <w:lang w:eastAsia="en-US"/>
              </w:rPr>
            </w:pPr>
          </w:p>
        </w:tc>
      </w:tr>
      <w:tr w:rsidR="006828B4" w:rsidRPr="006010A6" w14:paraId="54A5F8D0" w14:textId="77777777" w:rsidTr="00570190">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1D7E4109" w14:textId="77777777" w:rsidR="006828B4" w:rsidRPr="006010A6" w:rsidRDefault="006828B4" w:rsidP="00165E24">
            <w:pPr>
              <w:spacing w:line="240" w:lineRule="auto"/>
              <w:ind w:firstLine="0"/>
              <w:jc w:val="center"/>
              <w:rPr>
                <w:rFonts w:eastAsia="Times New Roman" w:cs="Times New Roman"/>
                <w:lang w:eastAsia="en-US"/>
              </w:rPr>
            </w:pPr>
            <w:r w:rsidRPr="006010A6">
              <w:rPr>
                <w:rFonts w:eastAsia="Times New Roman" w:cs="Times New Roman"/>
                <w:sz w:val="22"/>
                <w:lang w:eastAsia="en-US"/>
              </w:rPr>
              <w:t>3.2.3.</w:t>
            </w:r>
          </w:p>
        </w:tc>
        <w:tc>
          <w:tcPr>
            <w:tcW w:w="5528" w:type="dxa"/>
            <w:tcBorders>
              <w:top w:val="single" w:sz="4" w:space="0" w:color="auto"/>
              <w:left w:val="single" w:sz="4" w:space="0" w:color="auto"/>
              <w:bottom w:val="single" w:sz="4" w:space="0" w:color="auto"/>
              <w:right w:val="single" w:sz="4" w:space="0" w:color="000000"/>
            </w:tcBorders>
            <w:shd w:val="clear" w:color="auto" w:fill="auto"/>
            <w:noWrap/>
            <w:vAlign w:val="center"/>
          </w:tcPr>
          <w:p w14:paraId="0F91AF5E" w14:textId="77777777" w:rsidR="006828B4" w:rsidRPr="006010A6" w:rsidRDefault="006828B4" w:rsidP="00165E24">
            <w:pPr>
              <w:pStyle w:val="Betarp"/>
            </w:pPr>
            <w:r w:rsidRPr="006010A6">
              <w:t>Polių iki 10,0 m betonavimas apsauginiame vamzdyje C25/30-XC2 betonu</w:t>
            </w:r>
          </w:p>
        </w:tc>
        <w:tc>
          <w:tcPr>
            <w:tcW w:w="992" w:type="dxa"/>
            <w:tcBorders>
              <w:top w:val="nil"/>
              <w:left w:val="nil"/>
              <w:bottom w:val="single" w:sz="4" w:space="0" w:color="auto"/>
              <w:right w:val="single" w:sz="4" w:space="0" w:color="auto"/>
            </w:tcBorders>
            <w:shd w:val="clear" w:color="auto" w:fill="auto"/>
            <w:noWrap/>
            <w:vAlign w:val="center"/>
          </w:tcPr>
          <w:p w14:paraId="63016C5B" w14:textId="77777777" w:rsidR="006828B4" w:rsidRPr="006010A6" w:rsidRDefault="006828B4" w:rsidP="00165E24">
            <w:pPr>
              <w:pStyle w:val="Betarp"/>
              <w:jc w:val="center"/>
            </w:pPr>
            <w:r w:rsidRPr="006010A6">
              <w:t>vnt./m³</w:t>
            </w:r>
          </w:p>
        </w:tc>
        <w:tc>
          <w:tcPr>
            <w:tcW w:w="980" w:type="dxa"/>
            <w:tcBorders>
              <w:top w:val="single" w:sz="4" w:space="0" w:color="auto"/>
              <w:left w:val="nil"/>
              <w:bottom w:val="single" w:sz="4" w:space="0" w:color="auto"/>
              <w:right w:val="single" w:sz="4" w:space="0" w:color="000000"/>
            </w:tcBorders>
            <w:shd w:val="clear" w:color="auto" w:fill="auto"/>
            <w:vAlign w:val="center"/>
          </w:tcPr>
          <w:p w14:paraId="48A6DCA3" w14:textId="77777777" w:rsidR="006828B4" w:rsidRPr="006010A6" w:rsidRDefault="006828B4" w:rsidP="00165E24">
            <w:pPr>
              <w:pStyle w:val="Betarp"/>
              <w:jc w:val="center"/>
            </w:pPr>
            <w:r w:rsidRPr="006010A6">
              <w:t>20/23,4</w:t>
            </w:r>
          </w:p>
        </w:tc>
        <w:tc>
          <w:tcPr>
            <w:tcW w:w="1147" w:type="dxa"/>
            <w:tcBorders>
              <w:top w:val="nil"/>
              <w:left w:val="nil"/>
              <w:bottom w:val="single" w:sz="4" w:space="0" w:color="auto"/>
              <w:right w:val="single" w:sz="4" w:space="0" w:color="auto"/>
            </w:tcBorders>
            <w:shd w:val="clear" w:color="auto" w:fill="auto"/>
            <w:noWrap/>
            <w:vAlign w:val="center"/>
            <w:hideMark/>
          </w:tcPr>
          <w:p w14:paraId="446B438A" w14:textId="77777777" w:rsidR="006828B4" w:rsidRPr="006010A6" w:rsidRDefault="006828B4" w:rsidP="00165E24">
            <w:pPr>
              <w:spacing w:line="240" w:lineRule="auto"/>
              <w:ind w:firstLine="0"/>
              <w:jc w:val="center"/>
              <w:rPr>
                <w:rFonts w:eastAsia="Times New Roman" w:cs="Times New Roman"/>
                <w:color w:val="FF0000"/>
                <w:lang w:eastAsia="en-US"/>
              </w:rPr>
            </w:pPr>
          </w:p>
        </w:tc>
        <w:tc>
          <w:tcPr>
            <w:tcW w:w="1149" w:type="dxa"/>
            <w:tcBorders>
              <w:top w:val="nil"/>
              <w:left w:val="nil"/>
              <w:bottom w:val="single" w:sz="4" w:space="0" w:color="auto"/>
              <w:right w:val="single" w:sz="4" w:space="0" w:color="auto"/>
            </w:tcBorders>
          </w:tcPr>
          <w:p w14:paraId="620AD54E" w14:textId="77777777" w:rsidR="006828B4" w:rsidRPr="006010A6" w:rsidRDefault="006828B4" w:rsidP="00165E24">
            <w:pPr>
              <w:spacing w:line="240" w:lineRule="auto"/>
              <w:ind w:firstLine="0"/>
              <w:jc w:val="center"/>
              <w:rPr>
                <w:rFonts w:eastAsia="Times New Roman" w:cs="Times New Roman"/>
                <w:color w:val="FF0000"/>
                <w:lang w:eastAsia="en-US"/>
              </w:rPr>
            </w:pPr>
          </w:p>
        </w:tc>
      </w:tr>
      <w:tr w:rsidR="006828B4" w:rsidRPr="006010A6" w14:paraId="2E652279" w14:textId="77777777" w:rsidTr="00570190">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7E47177B" w14:textId="77777777" w:rsidR="006828B4" w:rsidRPr="006010A6" w:rsidRDefault="006828B4" w:rsidP="00165E24">
            <w:pPr>
              <w:spacing w:line="240" w:lineRule="auto"/>
              <w:ind w:firstLine="0"/>
              <w:jc w:val="center"/>
              <w:rPr>
                <w:rFonts w:eastAsia="Times New Roman" w:cs="Times New Roman"/>
                <w:lang w:eastAsia="en-US"/>
              </w:rPr>
            </w:pPr>
            <w:r w:rsidRPr="006010A6">
              <w:rPr>
                <w:rFonts w:eastAsia="Times New Roman" w:cs="Times New Roman"/>
                <w:sz w:val="22"/>
                <w:lang w:eastAsia="en-US"/>
              </w:rPr>
              <w:t>3.2.4.</w:t>
            </w:r>
          </w:p>
        </w:tc>
        <w:tc>
          <w:tcPr>
            <w:tcW w:w="5528" w:type="dxa"/>
            <w:tcBorders>
              <w:top w:val="single" w:sz="4" w:space="0" w:color="auto"/>
              <w:left w:val="single" w:sz="4" w:space="0" w:color="auto"/>
              <w:bottom w:val="single" w:sz="4" w:space="0" w:color="auto"/>
              <w:right w:val="single" w:sz="4" w:space="0" w:color="000000"/>
            </w:tcBorders>
            <w:shd w:val="clear" w:color="auto" w:fill="auto"/>
            <w:noWrap/>
            <w:vAlign w:val="center"/>
          </w:tcPr>
          <w:p w14:paraId="085CB44F" w14:textId="77777777" w:rsidR="006828B4" w:rsidRPr="006010A6" w:rsidRDefault="006828B4" w:rsidP="00165E24">
            <w:pPr>
              <w:pStyle w:val="Betarp"/>
            </w:pPr>
            <w:r w:rsidRPr="006010A6">
              <w:t>Armatūros S500B poliams įrengimas</w:t>
            </w:r>
          </w:p>
        </w:tc>
        <w:tc>
          <w:tcPr>
            <w:tcW w:w="992" w:type="dxa"/>
            <w:tcBorders>
              <w:top w:val="nil"/>
              <w:left w:val="nil"/>
              <w:bottom w:val="single" w:sz="4" w:space="0" w:color="auto"/>
              <w:right w:val="single" w:sz="4" w:space="0" w:color="auto"/>
            </w:tcBorders>
            <w:shd w:val="clear" w:color="auto" w:fill="auto"/>
            <w:noWrap/>
            <w:vAlign w:val="center"/>
          </w:tcPr>
          <w:p w14:paraId="677E0075" w14:textId="77777777" w:rsidR="006828B4" w:rsidRPr="006010A6" w:rsidRDefault="006828B4" w:rsidP="00165E24">
            <w:pPr>
              <w:pStyle w:val="Betarp"/>
              <w:jc w:val="center"/>
            </w:pPr>
            <w:r w:rsidRPr="006010A6">
              <w:t>kg</w:t>
            </w:r>
          </w:p>
        </w:tc>
        <w:tc>
          <w:tcPr>
            <w:tcW w:w="980" w:type="dxa"/>
            <w:tcBorders>
              <w:top w:val="single" w:sz="4" w:space="0" w:color="auto"/>
              <w:left w:val="nil"/>
              <w:bottom w:val="single" w:sz="4" w:space="0" w:color="auto"/>
              <w:right w:val="single" w:sz="4" w:space="0" w:color="000000"/>
            </w:tcBorders>
            <w:shd w:val="clear" w:color="auto" w:fill="auto"/>
            <w:vAlign w:val="center"/>
          </w:tcPr>
          <w:p w14:paraId="67E46676" w14:textId="77777777" w:rsidR="006828B4" w:rsidRPr="006010A6" w:rsidRDefault="006828B4" w:rsidP="00165E24">
            <w:pPr>
              <w:pStyle w:val="Betarp"/>
              <w:jc w:val="center"/>
            </w:pPr>
            <w:r w:rsidRPr="006010A6">
              <w:t>2985,00</w:t>
            </w:r>
          </w:p>
        </w:tc>
        <w:tc>
          <w:tcPr>
            <w:tcW w:w="1147" w:type="dxa"/>
            <w:tcBorders>
              <w:top w:val="nil"/>
              <w:left w:val="nil"/>
              <w:bottom w:val="single" w:sz="4" w:space="0" w:color="auto"/>
              <w:right w:val="single" w:sz="4" w:space="0" w:color="auto"/>
            </w:tcBorders>
            <w:shd w:val="clear" w:color="auto" w:fill="auto"/>
            <w:noWrap/>
            <w:vAlign w:val="center"/>
            <w:hideMark/>
          </w:tcPr>
          <w:p w14:paraId="403BB487" w14:textId="77777777" w:rsidR="006828B4" w:rsidRPr="006010A6" w:rsidRDefault="006828B4" w:rsidP="00165E24">
            <w:pPr>
              <w:spacing w:line="240" w:lineRule="auto"/>
              <w:ind w:firstLine="0"/>
              <w:jc w:val="center"/>
              <w:rPr>
                <w:color w:val="000000"/>
              </w:rPr>
            </w:pPr>
          </w:p>
        </w:tc>
        <w:tc>
          <w:tcPr>
            <w:tcW w:w="1149" w:type="dxa"/>
            <w:tcBorders>
              <w:top w:val="nil"/>
              <w:left w:val="nil"/>
              <w:bottom w:val="single" w:sz="4" w:space="0" w:color="auto"/>
              <w:right w:val="single" w:sz="4" w:space="0" w:color="auto"/>
            </w:tcBorders>
          </w:tcPr>
          <w:p w14:paraId="4D897BF4" w14:textId="77777777" w:rsidR="006828B4" w:rsidRPr="006010A6" w:rsidRDefault="006828B4" w:rsidP="00165E24">
            <w:pPr>
              <w:spacing w:line="240" w:lineRule="auto"/>
              <w:ind w:firstLine="0"/>
              <w:jc w:val="center"/>
              <w:rPr>
                <w:rFonts w:eastAsia="Times New Roman" w:cs="Times New Roman"/>
                <w:color w:val="FF0000"/>
                <w:lang w:eastAsia="en-US"/>
              </w:rPr>
            </w:pPr>
          </w:p>
        </w:tc>
      </w:tr>
      <w:tr w:rsidR="006828B4" w:rsidRPr="006010A6" w14:paraId="32393AF5" w14:textId="77777777" w:rsidTr="00570190">
        <w:trPr>
          <w:trHeight w:val="53"/>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78E845D5" w14:textId="77777777" w:rsidR="006828B4" w:rsidRPr="006010A6" w:rsidRDefault="006828B4" w:rsidP="00165E24">
            <w:pPr>
              <w:spacing w:line="240" w:lineRule="auto"/>
              <w:ind w:firstLine="0"/>
              <w:jc w:val="center"/>
              <w:rPr>
                <w:rFonts w:eastAsia="Times New Roman" w:cs="Times New Roman"/>
                <w:lang w:eastAsia="en-US"/>
              </w:rPr>
            </w:pPr>
            <w:r w:rsidRPr="006010A6">
              <w:rPr>
                <w:rFonts w:eastAsia="Times New Roman" w:cs="Times New Roman"/>
                <w:sz w:val="22"/>
                <w:lang w:eastAsia="en-US"/>
              </w:rPr>
              <w:t>3.2.5.</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01CC0055" w14:textId="77777777" w:rsidR="006828B4" w:rsidRPr="006010A6" w:rsidRDefault="006828B4" w:rsidP="00165E24">
            <w:pPr>
              <w:pStyle w:val="Betarp"/>
            </w:pPr>
            <w:r w:rsidRPr="006010A6">
              <w:t>Rostverkų betonavimas iš C35/45-XC4-XF4-XD3 klasės betono</w:t>
            </w:r>
          </w:p>
        </w:tc>
        <w:tc>
          <w:tcPr>
            <w:tcW w:w="992" w:type="dxa"/>
            <w:tcBorders>
              <w:top w:val="nil"/>
              <w:left w:val="nil"/>
              <w:bottom w:val="single" w:sz="4" w:space="0" w:color="auto"/>
              <w:right w:val="single" w:sz="4" w:space="0" w:color="auto"/>
            </w:tcBorders>
            <w:shd w:val="clear" w:color="auto" w:fill="auto"/>
            <w:noWrap/>
            <w:vAlign w:val="center"/>
          </w:tcPr>
          <w:p w14:paraId="0A356B6A" w14:textId="77777777" w:rsidR="006828B4" w:rsidRPr="006010A6" w:rsidRDefault="006828B4" w:rsidP="00165E24">
            <w:pPr>
              <w:pStyle w:val="Betarp"/>
              <w:jc w:val="center"/>
            </w:pPr>
            <w:r w:rsidRPr="006010A6">
              <w:t>vnt./m³</w:t>
            </w:r>
          </w:p>
        </w:tc>
        <w:tc>
          <w:tcPr>
            <w:tcW w:w="980" w:type="dxa"/>
            <w:tcBorders>
              <w:top w:val="single" w:sz="4" w:space="0" w:color="auto"/>
              <w:left w:val="nil"/>
              <w:bottom w:val="single" w:sz="4" w:space="0" w:color="auto"/>
              <w:right w:val="single" w:sz="4" w:space="0" w:color="000000"/>
            </w:tcBorders>
            <w:shd w:val="clear" w:color="auto" w:fill="auto"/>
            <w:vAlign w:val="center"/>
          </w:tcPr>
          <w:p w14:paraId="3E666D45" w14:textId="77777777" w:rsidR="006828B4" w:rsidRPr="006010A6" w:rsidRDefault="006828B4" w:rsidP="00165E24">
            <w:pPr>
              <w:pStyle w:val="Betarp"/>
              <w:jc w:val="center"/>
            </w:pPr>
            <w:r w:rsidRPr="006010A6">
              <w:t>10/23,9</w:t>
            </w:r>
          </w:p>
        </w:tc>
        <w:tc>
          <w:tcPr>
            <w:tcW w:w="1147" w:type="dxa"/>
            <w:tcBorders>
              <w:top w:val="nil"/>
              <w:left w:val="nil"/>
              <w:bottom w:val="single" w:sz="4" w:space="0" w:color="auto"/>
              <w:right w:val="single" w:sz="4" w:space="0" w:color="auto"/>
            </w:tcBorders>
            <w:shd w:val="clear" w:color="auto" w:fill="auto"/>
            <w:noWrap/>
            <w:vAlign w:val="center"/>
            <w:hideMark/>
          </w:tcPr>
          <w:p w14:paraId="7A7ABD88" w14:textId="77777777" w:rsidR="006828B4" w:rsidRPr="006010A6" w:rsidRDefault="006828B4" w:rsidP="00165E24">
            <w:pPr>
              <w:spacing w:line="240" w:lineRule="auto"/>
              <w:ind w:firstLine="0"/>
              <w:jc w:val="center"/>
              <w:rPr>
                <w:rFonts w:eastAsia="Times New Roman" w:cs="Times New Roman"/>
                <w:lang w:eastAsia="en-US"/>
              </w:rPr>
            </w:pPr>
          </w:p>
        </w:tc>
        <w:tc>
          <w:tcPr>
            <w:tcW w:w="1149" w:type="dxa"/>
            <w:tcBorders>
              <w:top w:val="nil"/>
              <w:left w:val="nil"/>
              <w:bottom w:val="single" w:sz="4" w:space="0" w:color="auto"/>
              <w:right w:val="single" w:sz="4" w:space="0" w:color="auto"/>
            </w:tcBorders>
          </w:tcPr>
          <w:p w14:paraId="51C5F447" w14:textId="77777777" w:rsidR="006828B4" w:rsidRPr="006010A6" w:rsidRDefault="006828B4" w:rsidP="00165E24">
            <w:pPr>
              <w:spacing w:line="240" w:lineRule="auto"/>
              <w:ind w:firstLine="0"/>
              <w:jc w:val="center"/>
              <w:rPr>
                <w:rFonts w:eastAsia="Times New Roman" w:cs="Times New Roman"/>
                <w:color w:val="FF0000"/>
                <w:lang w:eastAsia="en-US"/>
              </w:rPr>
            </w:pPr>
          </w:p>
        </w:tc>
      </w:tr>
      <w:tr w:rsidR="006828B4" w:rsidRPr="006010A6" w14:paraId="77B33DB3" w14:textId="77777777" w:rsidTr="00570190">
        <w:trPr>
          <w:trHeight w:val="53"/>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5897A9CF" w14:textId="77777777" w:rsidR="006828B4" w:rsidRPr="006010A6" w:rsidRDefault="006828B4" w:rsidP="00165E24">
            <w:pPr>
              <w:spacing w:line="240" w:lineRule="auto"/>
              <w:ind w:firstLine="0"/>
              <w:jc w:val="center"/>
              <w:rPr>
                <w:rFonts w:eastAsia="Times New Roman" w:cs="Times New Roman"/>
                <w:lang w:eastAsia="en-US"/>
              </w:rPr>
            </w:pPr>
            <w:r w:rsidRPr="006010A6">
              <w:rPr>
                <w:rFonts w:eastAsia="Times New Roman" w:cs="Times New Roman"/>
                <w:sz w:val="22"/>
                <w:lang w:eastAsia="en-US"/>
              </w:rPr>
              <w:t>3.2.6.</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4D5A5E1D" w14:textId="77777777" w:rsidR="006828B4" w:rsidRPr="006010A6" w:rsidRDefault="006828B4" w:rsidP="00165E24">
            <w:pPr>
              <w:pStyle w:val="Betarp"/>
            </w:pPr>
            <w:r w:rsidRPr="006010A6">
              <w:t>Armatūros S500B rostverkams įrengimas</w:t>
            </w:r>
          </w:p>
        </w:tc>
        <w:tc>
          <w:tcPr>
            <w:tcW w:w="992" w:type="dxa"/>
            <w:tcBorders>
              <w:top w:val="nil"/>
              <w:left w:val="nil"/>
              <w:bottom w:val="single" w:sz="4" w:space="0" w:color="auto"/>
              <w:right w:val="single" w:sz="4" w:space="0" w:color="auto"/>
            </w:tcBorders>
            <w:shd w:val="clear" w:color="auto" w:fill="auto"/>
            <w:noWrap/>
            <w:vAlign w:val="center"/>
          </w:tcPr>
          <w:p w14:paraId="1ED9584D" w14:textId="77777777" w:rsidR="006828B4" w:rsidRPr="006010A6" w:rsidRDefault="006828B4" w:rsidP="00165E24">
            <w:pPr>
              <w:pStyle w:val="Betarp"/>
              <w:jc w:val="center"/>
            </w:pPr>
            <w:r w:rsidRPr="006010A6">
              <w:t>kg</w:t>
            </w:r>
          </w:p>
        </w:tc>
        <w:tc>
          <w:tcPr>
            <w:tcW w:w="980" w:type="dxa"/>
            <w:tcBorders>
              <w:top w:val="single" w:sz="4" w:space="0" w:color="auto"/>
              <w:left w:val="nil"/>
              <w:bottom w:val="single" w:sz="4" w:space="0" w:color="auto"/>
              <w:right w:val="single" w:sz="4" w:space="0" w:color="000000"/>
            </w:tcBorders>
            <w:shd w:val="clear" w:color="auto" w:fill="auto"/>
            <w:vAlign w:val="center"/>
          </w:tcPr>
          <w:p w14:paraId="131D4CAE" w14:textId="77777777" w:rsidR="006828B4" w:rsidRPr="006010A6" w:rsidRDefault="006828B4" w:rsidP="00165E24">
            <w:pPr>
              <w:pStyle w:val="Betarp"/>
              <w:jc w:val="center"/>
            </w:pPr>
            <w:r w:rsidRPr="006010A6">
              <w:t>2615,00</w:t>
            </w:r>
          </w:p>
        </w:tc>
        <w:tc>
          <w:tcPr>
            <w:tcW w:w="1147" w:type="dxa"/>
            <w:tcBorders>
              <w:top w:val="nil"/>
              <w:left w:val="nil"/>
              <w:bottom w:val="single" w:sz="4" w:space="0" w:color="auto"/>
              <w:right w:val="single" w:sz="4" w:space="0" w:color="auto"/>
            </w:tcBorders>
            <w:shd w:val="clear" w:color="auto" w:fill="auto"/>
            <w:noWrap/>
            <w:vAlign w:val="center"/>
            <w:hideMark/>
          </w:tcPr>
          <w:p w14:paraId="6613665B" w14:textId="77777777" w:rsidR="006828B4" w:rsidRPr="006010A6" w:rsidRDefault="006828B4" w:rsidP="00165E24">
            <w:pPr>
              <w:spacing w:line="240" w:lineRule="auto"/>
              <w:ind w:firstLine="0"/>
              <w:jc w:val="center"/>
              <w:rPr>
                <w:color w:val="000000"/>
              </w:rPr>
            </w:pPr>
          </w:p>
        </w:tc>
        <w:tc>
          <w:tcPr>
            <w:tcW w:w="1149" w:type="dxa"/>
            <w:tcBorders>
              <w:top w:val="nil"/>
              <w:left w:val="nil"/>
              <w:bottom w:val="single" w:sz="4" w:space="0" w:color="auto"/>
              <w:right w:val="single" w:sz="4" w:space="0" w:color="auto"/>
            </w:tcBorders>
          </w:tcPr>
          <w:p w14:paraId="114AA547" w14:textId="77777777" w:rsidR="006828B4" w:rsidRPr="006010A6" w:rsidRDefault="006828B4" w:rsidP="00165E24">
            <w:pPr>
              <w:spacing w:line="240" w:lineRule="auto"/>
              <w:ind w:firstLine="0"/>
              <w:jc w:val="center"/>
              <w:rPr>
                <w:rFonts w:eastAsia="Times New Roman" w:cs="Times New Roman"/>
                <w:color w:val="FF0000"/>
                <w:lang w:eastAsia="en-US"/>
              </w:rPr>
            </w:pPr>
          </w:p>
        </w:tc>
      </w:tr>
      <w:tr w:rsidR="006828B4" w:rsidRPr="006010A6" w14:paraId="1F366AD1" w14:textId="77777777" w:rsidTr="00570190">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325302F9" w14:textId="77777777" w:rsidR="006828B4" w:rsidRPr="006010A6" w:rsidRDefault="006828B4" w:rsidP="00165E24">
            <w:pPr>
              <w:spacing w:line="240" w:lineRule="auto"/>
              <w:ind w:firstLine="0"/>
              <w:jc w:val="center"/>
              <w:rPr>
                <w:rFonts w:eastAsia="Times New Roman" w:cs="Times New Roman"/>
                <w:lang w:eastAsia="en-US"/>
              </w:rPr>
            </w:pPr>
            <w:r w:rsidRPr="006010A6">
              <w:rPr>
                <w:rFonts w:eastAsia="Times New Roman" w:cs="Times New Roman"/>
                <w:sz w:val="22"/>
                <w:lang w:eastAsia="en-US"/>
              </w:rPr>
              <w:t>3.2.7.</w:t>
            </w:r>
          </w:p>
        </w:tc>
        <w:tc>
          <w:tcPr>
            <w:tcW w:w="552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A5E98B" w14:textId="77777777" w:rsidR="006828B4" w:rsidRPr="006010A6" w:rsidRDefault="006828B4" w:rsidP="00165E24">
            <w:pPr>
              <w:pStyle w:val="Betarp"/>
            </w:pPr>
            <w:r w:rsidRPr="006010A6">
              <w:t>Rostverkų paviršių, kurie turi sąlytį su gruntu padengimas 2 sluoksniais teptinės hidroizoliacijos</w:t>
            </w:r>
          </w:p>
        </w:tc>
        <w:tc>
          <w:tcPr>
            <w:tcW w:w="992" w:type="dxa"/>
            <w:tcBorders>
              <w:top w:val="nil"/>
              <w:left w:val="nil"/>
              <w:bottom w:val="single" w:sz="4" w:space="0" w:color="auto"/>
              <w:right w:val="single" w:sz="4" w:space="0" w:color="auto"/>
            </w:tcBorders>
            <w:shd w:val="clear" w:color="auto" w:fill="auto"/>
            <w:noWrap/>
            <w:vAlign w:val="center"/>
          </w:tcPr>
          <w:p w14:paraId="38FD403B" w14:textId="77777777" w:rsidR="006828B4" w:rsidRPr="006010A6" w:rsidRDefault="006828B4" w:rsidP="00165E24">
            <w:pPr>
              <w:pStyle w:val="Betarp"/>
              <w:jc w:val="center"/>
            </w:pPr>
            <w:r w:rsidRPr="006010A6">
              <w:t>m</w:t>
            </w:r>
            <w:r w:rsidRPr="006010A6">
              <w:rPr>
                <w:rFonts w:ascii="Calibri" w:hAnsi="Calibri"/>
              </w:rPr>
              <w:t>²</w:t>
            </w:r>
          </w:p>
        </w:tc>
        <w:tc>
          <w:tcPr>
            <w:tcW w:w="980" w:type="dxa"/>
            <w:tcBorders>
              <w:top w:val="single" w:sz="4" w:space="0" w:color="auto"/>
              <w:left w:val="nil"/>
              <w:bottom w:val="single" w:sz="4" w:space="0" w:color="auto"/>
              <w:right w:val="single" w:sz="4" w:space="0" w:color="auto"/>
            </w:tcBorders>
            <w:shd w:val="clear" w:color="auto" w:fill="auto"/>
            <w:vAlign w:val="center"/>
          </w:tcPr>
          <w:p w14:paraId="6695DCE4" w14:textId="77777777" w:rsidR="006828B4" w:rsidRPr="006010A6" w:rsidRDefault="006828B4" w:rsidP="00165E24">
            <w:pPr>
              <w:pStyle w:val="Betarp"/>
              <w:jc w:val="center"/>
            </w:pPr>
            <w:r w:rsidRPr="006010A6">
              <w:t>75,00</w:t>
            </w:r>
          </w:p>
        </w:tc>
        <w:tc>
          <w:tcPr>
            <w:tcW w:w="1147" w:type="dxa"/>
            <w:tcBorders>
              <w:top w:val="nil"/>
              <w:left w:val="nil"/>
              <w:bottom w:val="single" w:sz="4" w:space="0" w:color="auto"/>
              <w:right w:val="single" w:sz="4" w:space="0" w:color="auto"/>
            </w:tcBorders>
            <w:shd w:val="clear" w:color="auto" w:fill="auto"/>
            <w:noWrap/>
            <w:vAlign w:val="center"/>
            <w:hideMark/>
          </w:tcPr>
          <w:p w14:paraId="1E47FF48" w14:textId="77777777" w:rsidR="006828B4" w:rsidRPr="006010A6" w:rsidRDefault="006828B4" w:rsidP="00165E24">
            <w:pPr>
              <w:spacing w:line="240" w:lineRule="auto"/>
              <w:ind w:firstLine="0"/>
              <w:jc w:val="center"/>
              <w:rPr>
                <w:color w:val="000000"/>
              </w:rPr>
            </w:pPr>
          </w:p>
        </w:tc>
        <w:tc>
          <w:tcPr>
            <w:tcW w:w="1149" w:type="dxa"/>
            <w:tcBorders>
              <w:top w:val="nil"/>
              <w:left w:val="nil"/>
              <w:bottom w:val="single" w:sz="4" w:space="0" w:color="auto"/>
              <w:right w:val="single" w:sz="4" w:space="0" w:color="auto"/>
            </w:tcBorders>
          </w:tcPr>
          <w:p w14:paraId="4B192893" w14:textId="77777777" w:rsidR="006828B4" w:rsidRPr="006010A6" w:rsidRDefault="006828B4" w:rsidP="00165E24">
            <w:pPr>
              <w:spacing w:line="240" w:lineRule="auto"/>
              <w:ind w:firstLine="0"/>
              <w:jc w:val="center"/>
              <w:rPr>
                <w:rFonts w:eastAsia="Times New Roman" w:cs="Times New Roman"/>
                <w:color w:val="FF0000"/>
                <w:lang w:eastAsia="en-US"/>
              </w:rPr>
            </w:pPr>
          </w:p>
        </w:tc>
      </w:tr>
      <w:tr w:rsidR="006828B4" w:rsidRPr="006010A6" w14:paraId="692A2106" w14:textId="77777777" w:rsidTr="00570190">
        <w:trPr>
          <w:trHeight w:val="53"/>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05AC9E7C" w14:textId="77777777" w:rsidR="006828B4" w:rsidRPr="006010A6" w:rsidRDefault="006828B4" w:rsidP="00165E24">
            <w:pPr>
              <w:spacing w:line="240" w:lineRule="auto"/>
              <w:ind w:firstLine="0"/>
              <w:jc w:val="center"/>
              <w:rPr>
                <w:rFonts w:eastAsia="Times New Roman" w:cs="Times New Roman"/>
                <w:lang w:eastAsia="en-US"/>
              </w:rPr>
            </w:pPr>
            <w:r w:rsidRPr="006010A6">
              <w:rPr>
                <w:rFonts w:eastAsia="Times New Roman" w:cs="Times New Roman"/>
                <w:sz w:val="22"/>
                <w:lang w:eastAsia="en-US"/>
              </w:rPr>
              <w:t>3.2.8.</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4A48A442" w14:textId="77777777" w:rsidR="006828B4" w:rsidRPr="006010A6" w:rsidRDefault="006828B4" w:rsidP="00165E24">
            <w:pPr>
              <w:pStyle w:val="Betarp"/>
            </w:pPr>
            <w:r w:rsidRPr="006010A6">
              <w:t>Cinkuotų plieninių santvarinių kelio ženklų atramų įrengimas iš S355J2 klasės plieno su tvirtinimo detalėmis</w:t>
            </w:r>
          </w:p>
        </w:tc>
        <w:tc>
          <w:tcPr>
            <w:tcW w:w="992" w:type="dxa"/>
            <w:tcBorders>
              <w:top w:val="nil"/>
              <w:left w:val="nil"/>
              <w:bottom w:val="single" w:sz="4" w:space="0" w:color="auto"/>
              <w:right w:val="single" w:sz="4" w:space="0" w:color="auto"/>
            </w:tcBorders>
            <w:shd w:val="clear" w:color="auto" w:fill="auto"/>
            <w:noWrap/>
            <w:vAlign w:val="center"/>
          </w:tcPr>
          <w:p w14:paraId="5FD24E11" w14:textId="77777777" w:rsidR="006828B4" w:rsidRPr="006010A6" w:rsidRDefault="006828B4" w:rsidP="00165E24">
            <w:pPr>
              <w:pStyle w:val="Betarp"/>
              <w:jc w:val="center"/>
            </w:pPr>
            <w:r w:rsidRPr="006010A6">
              <w:t>vnt./kg</w:t>
            </w:r>
          </w:p>
        </w:tc>
        <w:tc>
          <w:tcPr>
            <w:tcW w:w="980" w:type="dxa"/>
            <w:tcBorders>
              <w:top w:val="single" w:sz="4" w:space="0" w:color="auto"/>
              <w:left w:val="nil"/>
              <w:bottom w:val="single" w:sz="4" w:space="0" w:color="auto"/>
              <w:right w:val="single" w:sz="4" w:space="0" w:color="auto"/>
            </w:tcBorders>
            <w:shd w:val="clear" w:color="auto" w:fill="auto"/>
            <w:noWrap/>
            <w:vAlign w:val="center"/>
          </w:tcPr>
          <w:p w14:paraId="2209D711" w14:textId="77777777" w:rsidR="006828B4" w:rsidRPr="006010A6" w:rsidRDefault="006828B4" w:rsidP="00165E24">
            <w:pPr>
              <w:pStyle w:val="Betarp"/>
              <w:jc w:val="center"/>
            </w:pPr>
            <w:r w:rsidRPr="006010A6">
              <w:t>5/43815</w:t>
            </w:r>
          </w:p>
        </w:tc>
        <w:tc>
          <w:tcPr>
            <w:tcW w:w="1147" w:type="dxa"/>
            <w:tcBorders>
              <w:top w:val="nil"/>
              <w:left w:val="nil"/>
              <w:bottom w:val="single" w:sz="4" w:space="0" w:color="auto"/>
              <w:right w:val="single" w:sz="4" w:space="0" w:color="auto"/>
            </w:tcBorders>
            <w:shd w:val="clear" w:color="auto" w:fill="auto"/>
            <w:noWrap/>
            <w:vAlign w:val="center"/>
            <w:hideMark/>
          </w:tcPr>
          <w:p w14:paraId="6E8C6870" w14:textId="77777777" w:rsidR="006828B4" w:rsidRPr="006010A6" w:rsidRDefault="006828B4" w:rsidP="00165E24">
            <w:pPr>
              <w:spacing w:line="240" w:lineRule="auto"/>
              <w:ind w:firstLine="0"/>
              <w:jc w:val="center"/>
              <w:rPr>
                <w:color w:val="000000"/>
              </w:rPr>
            </w:pPr>
          </w:p>
        </w:tc>
        <w:tc>
          <w:tcPr>
            <w:tcW w:w="1149" w:type="dxa"/>
            <w:tcBorders>
              <w:top w:val="nil"/>
              <w:left w:val="nil"/>
              <w:bottom w:val="single" w:sz="4" w:space="0" w:color="auto"/>
              <w:right w:val="single" w:sz="4" w:space="0" w:color="auto"/>
            </w:tcBorders>
          </w:tcPr>
          <w:p w14:paraId="1B8F728C" w14:textId="77777777" w:rsidR="006828B4" w:rsidRPr="006010A6" w:rsidRDefault="006828B4" w:rsidP="00165E24">
            <w:pPr>
              <w:spacing w:line="240" w:lineRule="auto"/>
              <w:ind w:firstLine="0"/>
              <w:jc w:val="center"/>
              <w:rPr>
                <w:rFonts w:eastAsia="Times New Roman" w:cs="Times New Roman"/>
                <w:color w:val="FF0000"/>
                <w:lang w:eastAsia="en-US"/>
              </w:rPr>
            </w:pPr>
          </w:p>
        </w:tc>
      </w:tr>
      <w:tr w:rsidR="006828B4" w:rsidRPr="006010A6" w14:paraId="6C01118A" w14:textId="77777777" w:rsidTr="00570190">
        <w:trPr>
          <w:trHeight w:val="53"/>
          <w:jc w:val="center"/>
        </w:trPr>
        <w:tc>
          <w:tcPr>
            <w:tcW w:w="95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41DDEA" w14:textId="77777777" w:rsidR="006828B4" w:rsidRPr="006010A6" w:rsidRDefault="006828B4" w:rsidP="00165E24">
            <w:pPr>
              <w:spacing w:line="240" w:lineRule="auto"/>
              <w:ind w:firstLine="0"/>
              <w:jc w:val="center"/>
              <w:rPr>
                <w:rFonts w:eastAsia="Times New Roman" w:cs="Times New Roman"/>
                <w:lang w:eastAsia="en-US"/>
              </w:rPr>
            </w:pPr>
            <w:r w:rsidRPr="006010A6">
              <w:rPr>
                <w:rFonts w:eastAsia="Times New Roman" w:cs="Times New Roman"/>
                <w:sz w:val="22"/>
                <w:lang w:eastAsia="en-US"/>
              </w:rPr>
              <w:t>3.2.9.</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49EB21B7" w14:textId="77777777" w:rsidR="006828B4" w:rsidRPr="006010A6" w:rsidRDefault="006828B4" w:rsidP="00165E24">
            <w:pPr>
              <w:pStyle w:val="Betarp"/>
            </w:pPr>
            <w:r w:rsidRPr="006010A6">
              <w:t>Gerai drenuojančio grunto supylimas ir sutankinimas</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5C793CCD" w14:textId="77777777" w:rsidR="006828B4" w:rsidRPr="006010A6" w:rsidRDefault="006828B4" w:rsidP="00165E24">
            <w:pPr>
              <w:pStyle w:val="Betarp"/>
              <w:jc w:val="center"/>
            </w:pPr>
            <w:r w:rsidRPr="006010A6">
              <w:t>m³</w:t>
            </w:r>
          </w:p>
        </w:tc>
        <w:tc>
          <w:tcPr>
            <w:tcW w:w="980" w:type="dxa"/>
            <w:tcBorders>
              <w:top w:val="single" w:sz="4" w:space="0" w:color="auto"/>
              <w:left w:val="nil"/>
              <w:bottom w:val="single" w:sz="4" w:space="0" w:color="auto"/>
              <w:right w:val="single" w:sz="4" w:space="0" w:color="000000"/>
            </w:tcBorders>
            <w:shd w:val="clear" w:color="auto" w:fill="auto"/>
            <w:noWrap/>
            <w:vAlign w:val="center"/>
          </w:tcPr>
          <w:p w14:paraId="321E5DB7" w14:textId="77777777" w:rsidR="006828B4" w:rsidRPr="006010A6" w:rsidRDefault="006828B4" w:rsidP="00165E24">
            <w:pPr>
              <w:pStyle w:val="Betarp"/>
              <w:jc w:val="center"/>
            </w:pPr>
            <w:r w:rsidRPr="006010A6">
              <w:t>239</w:t>
            </w:r>
          </w:p>
        </w:tc>
        <w:tc>
          <w:tcPr>
            <w:tcW w:w="1147" w:type="dxa"/>
            <w:tcBorders>
              <w:top w:val="single" w:sz="4" w:space="0" w:color="auto"/>
              <w:left w:val="nil"/>
              <w:bottom w:val="single" w:sz="4" w:space="0" w:color="auto"/>
              <w:right w:val="single" w:sz="4" w:space="0" w:color="auto"/>
            </w:tcBorders>
            <w:shd w:val="clear" w:color="auto" w:fill="auto"/>
            <w:noWrap/>
            <w:vAlign w:val="center"/>
            <w:hideMark/>
          </w:tcPr>
          <w:p w14:paraId="51FDF5C5" w14:textId="77777777" w:rsidR="006828B4" w:rsidRPr="006010A6" w:rsidRDefault="006828B4" w:rsidP="00165E24">
            <w:pPr>
              <w:spacing w:line="240" w:lineRule="auto"/>
              <w:ind w:firstLine="0"/>
              <w:jc w:val="center"/>
              <w:rPr>
                <w:rFonts w:eastAsia="Times New Roman" w:cs="Times New Roman"/>
                <w:lang w:eastAsia="en-US"/>
              </w:rPr>
            </w:pPr>
          </w:p>
        </w:tc>
        <w:tc>
          <w:tcPr>
            <w:tcW w:w="1149" w:type="dxa"/>
            <w:tcBorders>
              <w:top w:val="single" w:sz="4" w:space="0" w:color="auto"/>
              <w:left w:val="nil"/>
              <w:bottom w:val="single" w:sz="4" w:space="0" w:color="auto"/>
              <w:right w:val="single" w:sz="4" w:space="0" w:color="auto"/>
            </w:tcBorders>
          </w:tcPr>
          <w:p w14:paraId="16CA5A90" w14:textId="77777777" w:rsidR="006828B4" w:rsidRPr="006010A6" w:rsidRDefault="006828B4" w:rsidP="00165E24">
            <w:pPr>
              <w:spacing w:line="240" w:lineRule="auto"/>
              <w:ind w:firstLine="0"/>
              <w:jc w:val="center"/>
              <w:rPr>
                <w:rFonts w:eastAsia="Times New Roman" w:cs="Times New Roman"/>
                <w:color w:val="FF0000"/>
                <w:lang w:eastAsia="en-US"/>
              </w:rPr>
            </w:pPr>
          </w:p>
        </w:tc>
      </w:tr>
      <w:tr w:rsidR="006828B4" w:rsidRPr="006010A6" w14:paraId="552A6969" w14:textId="77777777" w:rsidTr="00570190">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000AC310" w14:textId="77777777" w:rsidR="006828B4" w:rsidRPr="006010A6" w:rsidRDefault="006828B4" w:rsidP="00165E24">
            <w:pPr>
              <w:spacing w:line="240" w:lineRule="auto"/>
              <w:ind w:firstLine="0"/>
              <w:jc w:val="center"/>
              <w:rPr>
                <w:rFonts w:eastAsia="Times New Roman" w:cs="Times New Roman"/>
                <w:lang w:eastAsia="en-US"/>
              </w:rPr>
            </w:pPr>
            <w:r w:rsidRPr="006010A6">
              <w:rPr>
                <w:rFonts w:eastAsia="Times New Roman" w:cs="Times New Roman"/>
                <w:sz w:val="22"/>
                <w:lang w:eastAsia="en-US"/>
              </w:rPr>
              <w:t>3.2.10.</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37E9EDE4" w14:textId="77777777" w:rsidR="006828B4" w:rsidRPr="006010A6" w:rsidRDefault="006828B4" w:rsidP="00165E24">
            <w:pPr>
              <w:pStyle w:val="Betarp"/>
            </w:pPr>
            <w:r w:rsidRPr="006010A6">
              <w:t>Kamerų atramų (h=8,0 m) įrengimas su įgilinimu pamate</w:t>
            </w:r>
          </w:p>
        </w:tc>
        <w:tc>
          <w:tcPr>
            <w:tcW w:w="992" w:type="dxa"/>
            <w:tcBorders>
              <w:top w:val="nil"/>
              <w:left w:val="nil"/>
              <w:bottom w:val="single" w:sz="4" w:space="0" w:color="auto"/>
              <w:right w:val="single" w:sz="4" w:space="0" w:color="auto"/>
            </w:tcBorders>
            <w:shd w:val="clear" w:color="auto" w:fill="auto"/>
            <w:noWrap/>
            <w:vAlign w:val="center"/>
          </w:tcPr>
          <w:p w14:paraId="24581CB2" w14:textId="77777777" w:rsidR="006828B4" w:rsidRPr="006010A6" w:rsidRDefault="006828B4" w:rsidP="00165E24">
            <w:pPr>
              <w:pStyle w:val="Betarp"/>
              <w:jc w:val="center"/>
            </w:pPr>
            <w:r w:rsidRPr="006010A6">
              <w:t>vnt.</w:t>
            </w:r>
          </w:p>
        </w:tc>
        <w:tc>
          <w:tcPr>
            <w:tcW w:w="980" w:type="dxa"/>
            <w:tcBorders>
              <w:top w:val="single" w:sz="4" w:space="0" w:color="auto"/>
              <w:left w:val="nil"/>
              <w:bottom w:val="single" w:sz="4" w:space="0" w:color="auto"/>
              <w:right w:val="single" w:sz="4" w:space="0" w:color="000000"/>
            </w:tcBorders>
            <w:shd w:val="clear" w:color="auto" w:fill="auto"/>
            <w:vAlign w:val="center"/>
          </w:tcPr>
          <w:p w14:paraId="6351AA1C" w14:textId="77777777" w:rsidR="006828B4" w:rsidRPr="006010A6" w:rsidRDefault="006828B4" w:rsidP="00165E24">
            <w:pPr>
              <w:pStyle w:val="Betarp"/>
              <w:jc w:val="center"/>
            </w:pPr>
            <w:r w:rsidRPr="006010A6">
              <w:t>6</w:t>
            </w:r>
          </w:p>
        </w:tc>
        <w:tc>
          <w:tcPr>
            <w:tcW w:w="1147" w:type="dxa"/>
            <w:tcBorders>
              <w:top w:val="nil"/>
              <w:left w:val="nil"/>
              <w:bottom w:val="single" w:sz="4" w:space="0" w:color="auto"/>
              <w:right w:val="single" w:sz="4" w:space="0" w:color="auto"/>
            </w:tcBorders>
            <w:shd w:val="clear" w:color="auto" w:fill="auto"/>
            <w:noWrap/>
            <w:vAlign w:val="center"/>
          </w:tcPr>
          <w:p w14:paraId="4EF7DF05" w14:textId="77777777" w:rsidR="006828B4" w:rsidRPr="006010A6" w:rsidRDefault="006828B4" w:rsidP="00165E24">
            <w:pPr>
              <w:spacing w:line="240" w:lineRule="auto"/>
              <w:ind w:firstLine="0"/>
              <w:jc w:val="center"/>
              <w:rPr>
                <w:color w:val="000000"/>
              </w:rPr>
            </w:pPr>
          </w:p>
        </w:tc>
        <w:tc>
          <w:tcPr>
            <w:tcW w:w="1149" w:type="dxa"/>
            <w:tcBorders>
              <w:top w:val="nil"/>
              <w:left w:val="nil"/>
              <w:bottom w:val="single" w:sz="4" w:space="0" w:color="auto"/>
              <w:right w:val="single" w:sz="4" w:space="0" w:color="auto"/>
            </w:tcBorders>
          </w:tcPr>
          <w:p w14:paraId="16339D68" w14:textId="77777777" w:rsidR="006828B4" w:rsidRPr="006010A6" w:rsidRDefault="006828B4" w:rsidP="00165E24">
            <w:pPr>
              <w:spacing w:line="240" w:lineRule="auto"/>
              <w:ind w:firstLine="0"/>
              <w:jc w:val="center"/>
              <w:rPr>
                <w:rFonts w:eastAsia="Times New Roman" w:cs="Times New Roman"/>
                <w:color w:val="FF0000"/>
                <w:lang w:eastAsia="en-US"/>
              </w:rPr>
            </w:pPr>
          </w:p>
        </w:tc>
      </w:tr>
      <w:tr w:rsidR="006828B4" w:rsidRPr="006010A6" w14:paraId="32B7040F" w14:textId="77777777" w:rsidTr="00570190">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571AB7B0" w14:textId="77777777" w:rsidR="006828B4" w:rsidRPr="006010A6" w:rsidRDefault="006828B4" w:rsidP="00165E24">
            <w:pPr>
              <w:spacing w:line="240" w:lineRule="auto"/>
              <w:ind w:firstLine="0"/>
              <w:jc w:val="center"/>
              <w:rPr>
                <w:rFonts w:eastAsia="Times New Roman" w:cs="Times New Roman"/>
                <w:lang w:eastAsia="en-US"/>
              </w:rPr>
            </w:pPr>
            <w:r w:rsidRPr="006010A6">
              <w:rPr>
                <w:rFonts w:eastAsia="Times New Roman" w:cs="Times New Roman"/>
                <w:sz w:val="22"/>
                <w:lang w:eastAsia="en-US"/>
              </w:rPr>
              <w:t>3.2.11.</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3705ACE9" w14:textId="77777777" w:rsidR="006828B4" w:rsidRPr="006010A6" w:rsidRDefault="006828B4" w:rsidP="00165E24">
            <w:pPr>
              <w:pStyle w:val="Betarp"/>
            </w:pPr>
            <w:r w:rsidRPr="006010A6">
              <w:t>Surenkamų pamatų h=1,5 m pritaikytų kamerų atramoms įrengimas</w:t>
            </w:r>
          </w:p>
        </w:tc>
        <w:tc>
          <w:tcPr>
            <w:tcW w:w="992" w:type="dxa"/>
            <w:tcBorders>
              <w:top w:val="nil"/>
              <w:left w:val="nil"/>
              <w:bottom w:val="single" w:sz="4" w:space="0" w:color="auto"/>
              <w:right w:val="single" w:sz="4" w:space="0" w:color="auto"/>
            </w:tcBorders>
            <w:shd w:val="clear" w:color="auto" w:fill="auto"/>
            <w:noWrap/>
            <w:vAlign w:val="center"/>
          </w:tcPr>
          <w:p w14:paraId="6FC7358B" w14:textId="77777777" w:rsidR="006828B4" w:rsidRPr="006010A6" w:rsidRDefault="006828B4" w:rsidP="00165E24">
            <w:pPr>
              <w:pStyle w:val="Betarp"/>
              <w:jc w:val="center"/>
            </w:pPr>
            <w:r w:rsidRPr="006010A6">
              <w:t>vnt.</w:t>
            </w:r>
          </w:p>
        </w:tc>
        <w:tc>
          <w:tcPr>
            <w:tcW w:w="980" w:type="dxa"/>
            <w:tcBorders>
              <w:top w:val="single" w:sz="4" w:space="0" w:color="auto"/>
              <w:left w:val="nil"/>
              <w:bottom w:val="single" w:sz="4" w:space="0" w:color="auto"/>
              <w:right w:val="single" w:sz="4" w:space="0" w:color="000000"/>
            </w:tcBorders>
            <w:shd w:val="clear" w:color="auto" w:fill="auto"/>
            <w:vAlign w:val="center"/>
          </w:tcPr>
          <w:p w14:paraId="485DF99A" w14:textId="77777777" w:rsidR="006828B4" w:rsidRPr="006010A6" w:rsidRDefault="006828B4" w:rsidP="00165E24">
            <w:pPr>
              <w:pStyle w:val="Betarp"/>
              <w:jc w:val="center"/>
            </w:pPr>
            <w:r w:rsidRPr="006010A6">
              <w:t>6</w:t>
            </w:r>
          </w:p>
        </w:tc>
        <w:tc>
          <w:tcPr>
            <w:tcW w:w="1147" w:type="dxa"/>
            <w:tcBorders>
              <w:top w:val="nil"/>
              <w:left w:val="nil"/>
              <w:bottom w:val="single" w:sz="4" w:space="0" w:color="auto"/>
              <w:right w:val="single" w:sz="4" w:space="0" w:color="auto"/>
            </w:tcBorders>
            <w:shd w:val="clear" w:color="auto" w:fill="auto"/>
            <w:noWrap/>
            <w:vAlign w:val="center"/>
          </w:tcPr>
          <w:p w14:paraId="583D5632" w14:textId="77777777" w:rsidR="006828B4" w:rsidRPr="006010A6" w:rsidRDefault="006828B4" w:rsidP="00165E24">
            <w:pPr>
              <w:spacing w:line="240" w:lineRule="auto"/>
              <w:ind w:firstLine="0"/>
              <w:jc w:val="center"/>
              <w:rPr>
                <w:color w:val="000000"/>
              </w:rPr>
            </w:pPr>
          </w:p>
        </w:tc>
        <w:tc>
          <w:tcPr>
            <w:tcW w:w="1149" w:type="dxa"/>
            <w:tcBorders>
              <w:top w:val="nil"/>
              <w:left w:val="nil"/>
              <w:bottom w:val="single" w:sz="4" w:space="0" w:color="auto"/>
              <w:right w:val="single" w:sz="4" w:space="0" w:color="auto"/>
            </w:tcBorders>
          </w:tcPr>
          <w:p w14:paraId="4420A06B" w14:textId="77777777" w:rsidR="006828B4" w:rsidRPr="006010A6" w:rsidRDefault="006828B4" w:rsidP="00165E24">
            <w:pPr>
              <w:spacing w:line="240" w:lineRule="auto"/>
              <w:ind w:firstLine="0"/>
              <w:jc w:val="center"/>
              <w:rPr>
                <w:rFonts w:eastAsia="Times New Roman" w:cs="Times New Roman"/>
                <w:color w:val="FF0000"/>
                <w:lang w:eastAsia="en-US"/>
              </w:rPr>
            </w:pPr>
          </w:p>
        </w:tc>
      </w:tr>
      <w:tr w:rsidR="006828B4" w:rsidRPr="006010A6" w14:paraId="5BABD3D0" w14:textId="77777777" w:rsidTr="00570190">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32238F76" w14:textId="77777777" w:rsidR="006828B4" w:rsidRPr="006010A6" w:rsidRDefault="006828B4" w:rsidP="00165E24">
            <w:pPr>
              <w:spacing w:line="240" w:lineRule="auto"/>
              <w:ind w:firstLine="0"/>
              <w:jc w:val="center"/>
              <w:rPr>
                <w:rFonts w:eastAsia="Times New Roman" w:cs="Times New Roman"/>
                <w:lang w:eastAsia="en-US"/>
              </w:rPr>
            </w:pPr>
          </w:p>
        </w:tc>
        <w:tc>
          <w:tcPr>
            <w:tcW w:w="7500" w:type="dxa"/>
            <w:gridSpan w:val="3"/>
            <w:tcBorders>
              <w:top w:val="single" w:sz="4" w:space="0" w:color="auto"/>
              <w:left w:val="single" w:sz="4" w:space="0" w:color="auto"/>
              <w:bottom w:val="single" w:sz="4" w:space="0" w:color="auto"/>
              <w:right w:val="single" w:sz="4" w:space="0" w:color="000000"/>
            </w:tcBorders>
            <w:shd w:val="clear" w:color="auto" w:fill="auto"/>
            <w:vAlign w:val="center"/>
          </w:tcPr>
          <w:p w14:paraId="19437DCF" w14:textId="77777777" w:rsidR="006828B4" w:rsidRPr="006010A6" w:rsidRDefault="006828B4" w:rsidP="00165E24">
            <w:pPr>
              <w:pStyle w:val="Betarp"/>
              <w:jc w:val="center"/>
            </w:pPr>
            <w:r w:rsidRPr="006010A6">
              <w:t>Gembinės kelio ženklų atramos</w:t>
            </w:r>
          </w:p>
        </w:tc>
        <w:tc>
          <w:tcPr>
            <w:tcW w:w="1147" w:type="dxa"/>
            <w:tcBorders>
              <w:top w:val="nil"/>
              <w:left w:val="nil"/>
              <w:bottom w:val="single" w:sz="4" w:space="0" w:color="auto"/>
              <w:right w:val="single" w:sz="4" w:space="0" w:color="auto"/>
            </w:tcBorders>
            <w:shd w:val="clear" w:color="auto" w:fill="auto"/>
            <w:noWrap/>
            <w:vAlign w:val="center"/>
          </w:tcPr>
          <w:p w14:paraId="4D3E1CCE" w14:textId="77777777" w:rsidR="006828B4" w:rsidRPr="006010A6" w:rsidRDefault="006828B4" w:rsidP="00165E24">
            <w:pPr>
              <w:spacing w:line="240" w:lineRule="auto"/>
              <w:ind w:firstLine="0"/>
              <w:jc w:val="center"/>
              <w:rPr>
                <w:color w:val="000000"/>
              </w:rPr>
            </w:pPr>
          </w:p>
        </w:tc>
        <w:tc>
          <w:tcPr>
            <w:tcW w:w="1149" w:type="dxa"/>
            <w:tcBorders>
              <w:top w:val="nil"/>
              <w:left w:val="nil"/>
              <w:bottom w:val="single" w:sz="4" w:space="0" w:color="auto"/>
              <w:right w:val="single" w:sz="4" w:space="0" w:color="auto"/>
            </w:tcBorders>
          </w:tcPr>
          <w:p w14:paraId="62E3E3ED" w14:textId="77777777" w:rsidR="006828B4" w:rsidRPr="006010A6" w:rsidRDefault="006828B4" w:rsidP="00165E24">
            <w:pPr>
              <w:spacing w:line="240" w:lineRule="auto"/>
              <w:ind w:firstLine="0"/>
              <w:jc w:val="center"/>
              <w:rPr>
                <w:rFonts w:eastAsia="Times New Roman" w:cs="Times New Roman"/>
                <w:color w:val="FF0000"/>
                <w:lang w:eastAsia="en-US"/>
              </w:rPr>
            </w:pPr>
          </w:p>
        </w:tc>
      </w:tr>
      <w:tr w:rsidR="006828B4" w:rsidRPr="006010A6" w14:paraId="67D3933F" w14:textId="77777777" w:rsidTr="00570190">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69E9AECC" w14:textId="77777777" w:rsidR="006828B4" w:rsidRPr="006010A6" w:rsidRDefault="006828B4" w:rsidP="00595976">
            <w:pPr>
              <w:spacing w:line="240" w:lineRule="auto"/>
              <w:ind w:firstLine="0"/>
              <w:jc w:val="center"/>
              <w:rPr>
                <w:rFonts w:eastAsia="Times New Roman" w:cs="Times New Roman"/>
                <w:lang w:eastAsia="en-US"/>
              </w:rPr>
            </w:pPr>
            <w:r w:rsidRPr="006010A6">
              <w:rPr>
                <w:rFonts w:eastAsia="Times New Roman" w:cs="Times New Roman"/>
                <w:sz w:val="22"/>
                <w:lang w:eastAsia="en-US"/>
              </w:rPr>
              <w:t>3.2.12.</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bottom"/>
          </w:tcPr>
          <w:p w14:paraId="44E3B8F4" w14:textId="77777777" w:rsidR="006828B4" w:rsidRPr="006010A6" w:rsidRDefault="006828B4" w:rsidP="00595976">
            <w:pPr>
              <w:pStyle w:val="Betarp"/>
              <w:rPr>
                <w:rFonts w:eastAsia="Times New Roman"/>
              </w:rPr>
            </w:pPr>
            <w:r w:rsidRPr="006010A6">
              <w:t>Grunto kasimas rankiniu būdu</w:t>
            </w:r>
          </w:p>
        </w:tc>
        <w:tc>
          <w:tcPr>
            <w:tcW w:w="992" w:type="dxa"/>
            <w:tcBorders>
              <w:top w:val="nil"/>
              <w:left w:val="nil"/>
              <w:bottom w:val="single" w:sz="4" w:space="0" w:color="auto"/>
              <w:right w:val="single" w:sz="4" w:space="0" w:color="auto"/>
            </w:tcBorders>
            <w:shd w:val="clear" w:color="auto" w:fill="auto"/>
            <w:noWrap/>
            <w:vAlign w:val="center"/>
          </w:tcPr>
          <w:p w14:paraId="6F3B313E" w14:textId="77777777" w:rsidR="006828B4" w:rsidRPr="006010A6" w:rsidRDefault="006828B4" w:rsidP="00595976">
            <w:pPr>
              <w:pStyle w:val="Betarp"/>
              <w:jc w:val="center"/>
            </w:pPr>
            <w:r w:rsidRPr="006010A6">
              <w:t>m³</w:t>
            </w:r>
          </w:p>
        </w:tc>
        <w:tc>
          <w:tcPr>
            <w:tcW w:w="980" w:type="dxa"/>
            <w:tcBorders>
              <w:top w:val="single" w:sz="4" w:space="0" w:color="auto"/>
              <w:left w:val="nil"/>
              <w:bottom w:val="single" w:sz="4" w:space="0" w:color="auto"/>
              <w:right w:val="single" w:sz="4" w:space="0" w:color="000000"/>
            </w:tcBorders>
            <w:shd w:val="clear" w:color="auto" w:fill="auto"/>
            <w:vAlign w:val="center"/>
          </w:tcPr>
          <w:p w14:paraId="4CDD181A" w14:textId="77777777" w:rsidR="006828B4" w:rsidRPr="006010A6" w:rsidRDefault="006828B4" w:rsidP="00595976">
            <w:pPr>
              <w:pStyle w:val="Betarp"/>
              <w:jc w:val="center"/>
            </w:pPr>
            <w:r w:rsidRPr="006010A6">
              <w:t>82</w:t>
            </w:r>
          </w:p>
        </w:tc>
        <w:tc>
          <w:tcPr>
            <w:tcW w:w="1147" w:type="dxa"/>
            <w:tcBorders>
              <w:top w:val="nil"/>
              <w:left w:val="nil"/>
              <w:bottom w:val="single" w:sz="4" w:space="0" w:color="auto"/>
              <w:right w:val="single" w:sz="4" w:space="0" w:color="auto"/>
            </w:tcBorders>
            <w:shd w:val="clear" w:color="auto" w:fill="auto"/>
            <w:noWrap/>
            <w:vAlign w:val="center"/>
          </w:tcPr>
          <w:p w14:paraId="58F26B98" w14:textId="77777777" w:rsidR="006828B4" w:rsidRPr="006010A6" w:rsidRDefault="006828B4" w:rsidP="00595976">
            <w:pPr>
              <w:spacing w:line="240" w:lineRule="auto"/>
              <w:ind w:firstLine="0"/>
              <w:jc w:val="center"/>
              <w:rPr>
                <w:color w:val="000000"/>
              </w:rPr>
            </w:pPr>
          </w:p>
        </w:tc>
        <w:tc>
          <w:tcPr>
            <w:tcW w:w="1149" w:type="dxa"/>
            <w:tcBorders>
              <w:top w:val="nil"/>
              <w:left w:val="nil"/>
              <w:bottom w:val="single" w:sz="4" w:space="0" w:color="auto"/>
              <w:right w:val="single" w:sz="4" w:space="0" w:color="auto"/>
            </w:tcBorders>
          </w:tcPr>
          <w:p w14:paraId="6716915D" w14:textId="77777777" w:rsidR="006828B4" w:rsidRPr="006010A6" w:rsidRDefault="006828B4" w:rsidP="00595976">
            <w:pPr>
              <w:spacing w:line="240" w:lineRule="auto"/>
              <w:ind w:firstLine="0"/>
              <w:jc w:val="center"/>
              <w:rPr>
                <w:rFonts w:eastAsia="Times New Roman" w:cs="Times New Roman"/>
                <w:color w:val="FF0000"/>
                <w:lang w:eastAsia="en-US"/>
              </w:rPr>
            </w:pPr>
          </w:p>
        </w:tc>
      </w:tr>
      <w:tr w:rsidR="006828B4" w:rsidRPr="006010A6" w14:paraId="11485CA9" w14:textId="77777777" w:rsidTr="00570190">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3AC4B865" w14:textId="77777777" w:rsidR="006828B4" w:rsidRPr="006010A6" w:rsidRDefault="006828B4" w:rsidP="00595976">
            <w:pPr>
              <w:spacing w:line="240" w:lineRule="auto"/>
              <w:ind w:firstLine="0"/>
              <w:jc w:val="center"/>
              <w:rPr>
                <w:rFonts w:eastAsia="Times New Roman" w:cs="Times New Roman"/>
                <w:lang w:eastAsia="en-US"/>
              </w:rPr>
            </w:pPr>
            <w:r w:rsidRPr="006010A6">
              <w:rPr>
                <w:rFonts w:eastAsia="Times New Roman" w:cs="Times New Roman"/>
                <w:sz w:val="22"/>
                <w:lang w:eastAsia="en-US"/>
              </w:rPr>
              <w:t>3.2.13.</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bottom"/>
          </w:tcPr>
          <w:p w14:paraId="27E2D2BC" w14:textId="77777777" w:rsidR="006828B4" w:rsidRPr="006010A6" w:rsidRDefault="006828B4" w:rsidP="00595976">
            <w:pPr>
              <w:pStyle w:val="Betarp"/>
            </w:pPr>
            <w:r w:rsidRPr="006010A6">
              <w:t>Grunto gręžimas apsauginiame vamzdyje iki 10,0 m gylio gręžtinių pamatų įrengimui, gruntą išvežant, apsauginis vamzdis paliekamas</w:t>
            </w:r>
          </w:p>
        </w:tc>
        <w:tc>
          <w:tcPr>
            <w:tcW w:w="992" w:type="dxa"/>
            <w:tcBorders>
              <w:top w:val="nil"/>
              <w:left w:val="nil"/>
              <w:bottom w:val="single" w:sz="4" w:space="0" w:color="auto"/>
              <w:right w:val="single" w:sz="4" w:space="0" w:color="auto"/>
            </w:tcBorders>
            <w:shd w:val="clear" w:color="auto" w:fill="auto"/>
            <w:noWrap/>
            <w:vAlign w:val="center"/>
          </w:tcPr>
          <w:p w14:paraId="43BB3A2F" w14:textId="77777777" w:rsidR="006828B4" w:rsidRPr="006010A6" w:rsidRDefault="006828B4" w:rsidP="00595976">
            <w:pPr>
              <w:pStyle w:val="Betarp"/>
              <w:jc w:val="center"/>
            </w:pPr>
            <w:r w:rsidRPr="006010A6">
              <w:t>vnt./m³</w:t>
            </w:r>
          </w:p>
        </w:tc>
        <w:tc>
          <w:tcPr>
            <w:tcW w:w="980" w:type="dxa"/>
            <w:tcBorders>
              <w:top w:val="single" w:sz="4" w:space="0" w:color="auto"/>
              <w:left w:val="nil"/>
              <w:bottom w:val="single" w:sz="4" w:space="0" w:color="auto"/>
              <w:right w:val="single" w:sz="4" w:space="0" w:color="000000"/>
            </w:tcBorders>
            <w:shd w:val="clear" w:color="auto" w:fill="auto"/>
            <w:vAlign w:val="center"/>
          </w:tcPr>
          <w:p w14:paraId="00B3E649" w14:textId="77777777" w:rsidR="006828B4" w:rsidRPr="006010A6" w:rsidRDefault="006828B4" w:rsidP="00595976">
            <w:pPr>
              <w:pStyle w:val="Betarp"/>
              <w:jc w:val="center"/>
            </w:pPr>
            <w:r w:rsidRPr="006010A6">
              <w:t>8/4</w:t>
            </w:r>
          </w:p>
        </w:tc>
        <w:tc>
          <w:tcPr>
            <w:tcW w:w="1147" w:type="dxa"/>
            <w:tcBorders>
              <w:top w:val="nil"/>
              <w:left w:val="nil"/>
              <w:bottom w:val="single" w:sz="4" w:space="0" w:color="auto"/>
              <w:right w:val="single" w:sz="4" w:space="0" w:color="auto"/>
            </w:tcBorders>
            <w:shd w:val="clear" w:color="auto" w:fill="auto"/>
            <w:noWrap/>
            <w:vAlign w:val="center"/>
          </w:tcPr>
          <w:p w14:paraId="10961D65" w14:textId="77777777" w:rsidR="006828B4" w:rsidRPr="006010A6" w:rsidRDefault="006828B4" w:rsidP="00595976">
            <w:pPr>
              <w:spacing w:line="240" w:lineRule="auto"/>
              <w:ind w:firstLine="0"/>
              <w:jc w:val="center"/>
              <w:rPr>
                <w:color w:val="000000"/>
              </w:rPr>
            </w:pPr>
          </w:p>
        </w:tc>
        <w:tc>
          <w:tcPr>
            <w:tcW w:w="1149" w:type="dxa"/>
            <w:tcBorders>
              <w:top w:val="nil"/>
              <w:left w:val="nil"/>
              <w:bottom w:val="single" w:sz="4" w:space="0" w:color="auto"/>
              <w:right w:val="single" w:sz="4" w:space="0" w:color="auto"/>
            </w:tcBorders>
          </w:tcPr>
          <w:p w14:paraId="69F258DF" w14:textId="77777777" w:rsidR="006828B4" w:rsidRPr="006010A6" w:rsidRDefault="006828B4" w:rsidP="00595976">
            <w:pPr>
              <w:spacing w:line="240" w:lineRule="auto"/>
              <w:ind w:firstLine="0"/>
              <w:jc w:val="center"/>
              <w:rPr>
                <w:rFonts w:eastAsia="Times New Roman" w:cs="Times New Roman"/>
                <w:color w:val="FF0000"/>
                <w:lang w:eastAsia="en-US"/>
              </w:rPr>
            </w:pPr>
          </w:p>
        </w:tc>
      </w:tr>
      <w:tr w:rsidR="006828B4" w:rsidRPr="006010A6" w14:paraId="4EDEC476" w14:textId="77777777" w:rsidTr="00570190">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201781EF" w14:textId="77777777" w:rsidR="006828B4" w:rsidRPr="006010A6" w:rsidRDefault="006828B4" w:rsidP="00595976">
            <w:pPr>
              <w:spacing w:line="240" w:lineRule="auto"/>
              <w:ind w:firstLine="0"/>
              <w:jc w:val="center"/>
              <w:rPr>
                <w:rFonts w:eastAsia="Times New Roman" w:cs="Times New Roman"/>
                <w:lang w:eastAsia="en-US"/>
              </w:rPr>
            </w:pPr>
            <w:r w:rsidRPr="006010A6">
              <w:rPr>
                <w:rFonts w:eastAsia="Times New Roman" w:cs="Times New Roman"/>
                <w:sz w:val="22"/>
                <w:lang w:eastAsia="en-US"/>
              </w:rPr>
              <w:t>3.2.14.</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bottom"/>
          </w:tcPr>
          <w:p w14:paraId="40E06CB0" w14:textId="77777777" w:rsidR="006828B4" w:rsidRPr="006010A6" w:rsidRDefault="006828B4" w:rsidP="00595976">
            <w:pPr>
              <w:pStyle w:val="Betarp"/>
            </w:pPr>
            <w:r w:rsidRPr="006010A6">
              <w:t>Polių iki 10,0 m betonavimas apsauginiame vamzdyje C25/30-XC2 betonu</w:t>
            </w:r>
          </w:p>
        </w:tc>
        <w:tc>
          <w:tcPr>
            <w:tcW w:w="992" w:type="dxa"/>
            <w:tcBorders>
              <w:top w:val="nil"/>
              <w:left w:val="nil"/>
              <w:bottom w:val="single" w:sz="4" w:space="0" w:color="auto"/>
              <w:right w:val="single" w:sz="4" w:space="0" w:color="auto"/>
            </w:tcBorders>
            <w:shd w:val="clear" w:color="auto" w:fill="auto"/>
            <w:noWrap/>
            <w:vAlign w:val="center"/>
          </w:tcPr>
          <w:p w14:paraId="7CB684FC" w14:textId="77777777" w:rsidR="006828B4" w:rsidRPr="006010A6" w:rsidRDefault="006828B4" w:rsidP="00595976">
            <w:pPr>
              <w:pStyle w:val="Betarp"/>
              <w:jc w:val="center"/>
            </w:pPr>
            <w:r w:rsidRPr="006010A6">
              <w:t>vnt./m³</w:t>
            </w:r>
          </w:p>
        </w:tc>
        <w:tc>
          <w:tcPr>
            <w:tcW w:w="980" w:type="dxa"/>
            <w:tcBorders>
              <w:top w:val="single" w:sz="4" w:space="0" w:color="auto"/>
              <w:left w:val="nil"/>
              <w:bottom w:val="single" w:sz="4" w:space="0" w:color="auto"/>
              <w:right w:val="single" w:sz="4" w:space="0" w:color="000000"/>
            </w:tcBorders>
            <w:shd w:val="clear" w:color="auto" w:fill="auto"/>
            <w:vAlign w:val="center"/>
          </w:tcPr>
          <w:p w14:paraId="0118AAB7" w14:textId="77777777" w:rsidR="006828B4" w:rsidRPr="006010A6" w:rsidRDefault="006828B4" w:rsidP="00595976">
            <w:pPr>
              <w:pStyle w:val="Betarp"/>
              <w:jc w:val="center"/>
            </w:pPr>
            <w:r w:rsidRPr="006010A6">
              <w:t>8/4</w:t>
            </w:r>
          </w:p>
        </w:tc>
        <w:tc>
          <w:tcPr>
            <w:tcW w:w="1147" w:type="dxa"/>
            <w:tcBorders>
              <w:top w:val="nil"/>
              <w:left w:val="nil"/>
              <w:bottom w:val="single" w:sz="4" w:space="0" w:color="auto"/>
              <w:right w:val="single" w:sz="4" w:space="0" w:color="auto"/>
            </w:tcBorders>
            <w:shd w:val="clear" w:color="auto" w:fill="auto"/>
            <w:noWrap/>
            <w:vAlign w:val="center"/>
          </w:tcPr>
          <w:p w14:paraId="2A59E900" w14:textId="77777777" w:rsidR="006828B4" w:rsidRPr="006010A6" w:rsidRDefault="006828B4" w:rsidP="00595976">
            <w:pPr>
              <w:spacing w:line="240" w:lineRule="auto"/>
              <w:ind w:firstLine="0"/>
              <w:jc w:val="center"/>
              <w:rPr>
                <w:color w:val="000000"/>
              </w:rPr>
            </w:pPr>
          </w:p>
        </w:tc>
        <w:tc>
          <w:tcPr>
            <w:tcW w:w="1149" w:type="dxa"/>
            <w:tcBorders>
              <w:top w:val="nil"/>
              <w:left w:val="nil"/>
              <w:bottom w:val="single" w:sz="4" w:space="0" w:color="auto"/>
              <w:right w:val="single" w:sz="4" w:space="0" w:color="auto"/>
            </w:tcBorders>
          </w:tcPr>
          <w:p w14:paraId="564C7985" w14:textId="77777777" w:rsidR="006828B4" w:rsidRPr="006010A6" w:rsidRDefault="006828B4" w:rsidP="00595976">
            <w:pPr>
              <w:spacing w:line="240" w:lineRule="auto"/>
              <w:ind w:firstLine="0"/>
              <w:jc w:val="center"/>
              <w:rPr>
                <w:rFonts w:eastAsia="Times New Roman" w:cs="Times New Roman"/>
                <w:color w:val="FF0000"/>
                <w:lang w:eastAsia="en-US"/>
              </w:rPr>
            </w:pPr>
          </w:p>
        </w:tc>
      </w:tr>
      <w:tr w:rsidR="006828B4" w:rsidRPr="006010A6" w14:paraId="1E97C5C5" w14:textId="77777777" w:rsidTr="00570190">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5323BCA1" w14:textId="77777777" w:rsidR="006828B4" w:rsidRPr="006010A6" w:rsidRDefault="006828B4" w:rsidP="00595976">
            <w:pPr>
              <w:spacing w:line="240" w:lineRule="auto"/>
              <w:ind w:firstLine="0"/>
              <w:jc w:val="center"/>
              <w:rPr>
                <w:rFonts w:eastAsia="Times New Roman" w:cs="Times New Roman"/>
                <w:lang w:eastAsia="en-US"/>
              </w:rPr>
            </w:pPr>
            <w:r w:rsidRPr="006010A6">
              <w:rPr>
                <w:rFonts w:eastAsia="Times New Roman" w:cs="Times New Roman"/>
                <w:sz w:val="22"/>
                <w:lang w:eastAsia="en-US"/>
              </w:rPr>
              <w:t>3.2.15.</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bottom"/>
          </w:tcPr>
          <w:p w14:paraId="1D085D8F" w14:textId="77777777" w:rsidR="006828B4" w:rsidRPr="006010A6" w:rsidRDefault="006828B4" w:rsidP="00595976">
            <w:pPr>
              <w:pStyle w:val="Betarp"/>
            </w:pPr>
            <w:r w:rsidRPr="006010A6">
              <w:t>Armatūros S500B poliams įrengimas</w:t>
            </w:r>
          </w:p>
        </w:tc>
        <w:tc>
          <w:tcPr>
            <w:tcW w:w="992" w:type="dxa"/>
            <w:tcBorders>
              <w:top w:val="nil"/>
              <w:left w:val="nil"/>
              <w:bottom w:val="single" w:sz="4" w:space="0" w:color="auto"/>
              <w:right w:val="single" w:sz="4" w:space="0" w:color="auto"/>
            </w:tcBorders>
            <w:shd w:val="clear" w:color="auto" w:fill="auto"/>
            <w:noWrap/>
            <w:vAlign w:val="center"/>
          </w:tcPr>
          <w:p w14:paraId="64F9EE18" w14:textId="77777777" w:rsidR="006828B4" w:rsidRPr="006010A6" w:rsidRDefault="006828B4" w:rsidP="00595976">
            <w:pPr>
              <w:pStyle w:val="Betarp"/>
              <w:jc w:val="center"/>
            </w:pPr>
            <w:r w:rsidRPr="006010A6">
              <w:t>kg</w:t>
            </w:r>
          </w:p>
        </w:tc>
        <w:tc>
          <w:tcPr>
            <w:tcW w:w="980" w:type="dxa"/>
            <w:tcBorders>
              <w:top w:val="single" w:sz="4" w:space="0" w:color="auto"/>
              <w:left w:val="nil"/>
              <w:bottom w:val="single" w:sz="4" w:space="0" w:color="auto"/>
              <w:right w:val="single" w:sz="4" w:space="0" w:color="000000"/>
            </w:tcBorders>
            <w:shd w:val="clear" w:color="auto" w:fill="auto"/>
            <w:vAlign w:val="center"/>
          </w:tcPr>
          <w:p w14:paraId="633002EE" w14:textId="77777777" w:rsidR="006828B4" w:rsidRPr="006010A6" w:rsidRDefault="006828B4" w:rsidP="00595976">
            <w:pPr>
              <w:pStyle w:val="Betarp"/>
              <w:jc w:val="center"/>
            </w:pPr>
            <w:r w:rsidRPr="006010A6">
              <w:t>440</w:t>
            </w:r>
          </w:p>
        </w:tc>
        <w:tc>
          <w:tcPr>
            <w:tcW w:w="1147" w:type="dxa"/>
            <w:tcBorders>
              <w:top w:val="nil"/>
              <w:left w:val="nil"/>
              <w:bottom w:val="single" w:sz="4" w:space="0" w:color="auto"/>
              <w:right w:val="single" w:sz="4" w:space="0" w:color="auto"/>
            </w:tcBorders>
            <w:shd w:val="clear" w:color="auto" w:fill="auto"/>
            <w:noWrap/>
            <w:vAlign w:val="center"/>
          </w:tcPr>
          <w:p w14:paraId="43ED5A19" w14:textId="77777777" w:rsidR="006828B4" w:rsidRPr="006010A6" w:rsidRDefault="006828B4" w:rsidP="00595976">
            <w:pPr>
              <w:spacing w:line="240" w:lineRule="auto"/>
              <w:ind w:firstLine="0"/>
              <w:jc w:val="center"/>
              <w:rPr>
                <w:color w:val="000000"/>
              </w:rPr>
            </w:pPr>
          </w:p>
        </w:tc>
        <w:tc>
          <w:tcPr>
            <w:tcW w:w="1149" w:type="dxa"/>
            <w:tcBorders>
              <w:top w:val="nil"/>
              <w:left w:val="nil"/>
              <w:bottom w:val="single" w:sz="4" w:space="0" w:color="auto"/>
              <w:right w:val="single" w:sz="4" w:space="0" w:color="auto"/>
            </w:tcBorders>
          </w:tcPr>
          <w:p w14:paraId="03A651AB" w14:textId="77777777" w:rsidR="006828B4" w:rsidRPr="006010A6" w:rsidRDefault="006828B4" w:rsidP="00595976">
            <w:pPr>
              <w:spacing w:line="240" w:lineRule="auto"/>
              <w:ind w:firstLine="0"/>
              <w:jc w:val="center"/>
              <w:rPr>
                <w:rFonts w:eastAsia="Times New Roman" w:cs="Times New Roman"/>
                <w:color w:val="FF0000"/>
                <w:lang w:eastAsia="en-US"/>
              </w:rPr>
            </w:pPr>
          </w:p>
        </w:tc>
      </w:tr>
      <w:tr w:rsidR="006828B4" w:rsidRPr="006010A6" w14:paraId="398BCCA7" w14:textId="77777777" w:rsidTr="00570190">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3F8AD655" w14:textId="77777777" w:rsidR="006828B4" w:rsidRPr="006010A6" w:rsidRDefault="006828B4" w:rsidP="00595976">
            <w:pPr>
              <w:spacing w:line="240" w:lineRule="auto"/>
              <w:ind w:firstLine="0"/>
              <w:jc w:val="center"/>
              <w:rPr>
                <w:rFonts w:eastAsia="Times New Roman" w:cs="Times New Roman"/>
                <w:lang w:eastAsia="en-US"/>
              </w:rPr>
            </w:pPr>
            <w:r w:rsidRPr="006010A6">
              <w:rPr>
                <w:rFonts w:eastAsia="Times New Roman" w:cs="Times New Roman"/>
                <w:sz w:val="22"/>
                <w:lang w:eastAsia="en-US"/>
              </w:rPr>
              <w:t>3.2.16.</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bottom"/>
          </w:tcPr>
          <w:p w14:paraId="4C4D4475" w14:textId="77777777" w:rsidR="006828B4" w:rsidRPr="006010A6" w:rsidRDefault="006828B4" w:rsidP="00595976">
            <w:pPr>
              <w:pStyle w:val="Betarp"/>
            </w:pPr>
            <w:r w:rsidRPr="006010A6">
              <w:t>Rostverkų betonavimas iš C35/45-XC4-XF4-XD3 klasės betono</w:t>
            </w:r>
          </w:p>
        </w:tc>
        <w:tc>
          <w:tcPr>
            <w:tcW w:w="992" w:type="dxa"/>
            <w:tcBorders>
              <w:top w:val="nil"/>
              <w:left w:val="nil"/>
              <w:bottom w:val="single" w:sz="4" w:space="0" w:color="auto"/>
              <w:right w:val="single" w:sz="4" w:space="0" w:color="auto"/>
            </w:tcBorders>
            <w:shd w:val="clear" w:color="auto" w:fill="auto"/>
            <w:noWrap/>
            <w:vAlign w:val="center"/>
          </w:tcPr>
          <w:p w14:paraId="4B482494" w14:textId="77777777" w:rsidR="006828B4" w:rsidRPr="006010A6" w:rsidRDefault="006828B4" w:rsidP="00595976">
            <w:pPr>
              <w:pStyle w:val="Betarp"/>
              <w:jc w:val="center"/>
            </w:pPr>
            <w:r w:rsidRPr="006010A6">
              <w:t>vnt./m³</w:t>
            </w:r>
          </w:p>
        </w:tc>
        <w:tc>
          <w:tcPr>
            <w:tcW w:w="980" w:type="dxa"/>
            <w:tcBorders>
              <w:top w:val="single" w:sz="4" w:space="0" w:color="auto"/>
              <w:left w:val="nil"/>
              <w:bottom w:val="single" w:sz="4" w:space="0" w:color="auto"/>
              <w:right w:val="single" w:sz="4" w:space="0" w:color="000000"/>
            </w:tcBorders>
            <w:shd w:val="clear" w:color="auto" w:fill="auto"/>
            <w:vAlign w:val="center"/>
          </w:tcPr>
          <w:p w14:paraId="29B02712" w14:textId="77777777" w:rsidR="006828B4" w:rsidRPr="006010A6" w:rsidRDefault="006828B4" w:rsidP="00595976">
            <w:pPr>
              <w:pStyle w:val="Betarp"/>
              <w:jc w:val="center"/>
            </w:pPr>
            <w:r w:rsidRPr="006010A6">
              <w:t>2/5,4</w:t>
            </w:r>
          </w:p>
        </w:tc>
        <w:tc>
          <w:tcPr>
            <w:tcW w:w="1147" w:type="dxa"/>
            <w:tcBorders>
              <w:top w:val="nil"/>
              <w:left w:val="nil"/>
              <w:bottom w:val="single" w:sz="4" w:space="0" w:color="auto"/>
              <w:right w:val="single" w:sz="4" w:space="0" w:color="auto"/>
            </w:tcBorders>
            <w:shd w:val="clear" w:color="auto" w:fill="auto"/>
            <w:noWrap/>
            <w:vAlign w:val="center"/>
          </w:tcPr>
          <w:p w14:paraId="65D7A731" w14:textId="77777777" w:rsidR="006828B4" w:rsidRPr="006010A6" w:rsidRDefault="006828B4" w:rsidP="00595976">
            <w:pPr>
              <w:spacing w:line="240" w:lineRule="auto"/>
              <w:ind w:firstLine="0"/>
              <w:jc w:val="center"/>
              <w:rPr>
                <w:color w:val="000000"/>
              </w:rPr>
            </w:pPr>
          </w:p>
        </w:tc>
        <w:tc>
          <w:tcPr>
            <w:tcW w:w="1149" w:type="dxa"/>
            <w:tcBorders>
              <w:top w:val="nil"/>
              <w:left w:val="nil"/>
              <w:bottom w:val="single" w:sz="4" w:space="0" w:color="auto"/>
              <w:right w:val="single" w:sz="4" w:space="0" w:color="auto"/>
            </w:tcBorders>
          </w:tcPr>
          <w:p w14:paraId="1D35F1D9" w14:textId="77777777" w:rsidR="006828B4" w:rsidRPr="006010A6" w:rsidRDefault="006828B4" w:rsidP="00595976">
            <w:pPr>
              <w:spacing w:line="240" w:lineRule="auto"/>
              <w:ind w:firstLine="0"/>
              <w:jc w:val="center"/>
              <w:rPr>
                <w:rFonts w:eastAsia="Times New Roman" w:cs="Times New Roman"/>
                <w:color w:val="FF0000"/>
                <w:lang w:eastAsia="en-US"/>
              </w:rPr>
            </w:pPr>
          </w:p>
        </w:tc>
      </w:tr>
      <w:tr w:rsidR="006828B4" w:rsidRPr="006010A6" w14:paraId="3ECAF05A" w14:textId="77777777" w:rsidTr="00570190">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4336ECB2" w14:textId="77777777" w:rsidR="006828B4" w:rsidRPr="006010A6" w:rsidRDefault="006828B4" w:rsidP="00595976">
            <w:pPr>
              <w:spacing w:line="240" w:lineRule="auto"/>
              <w:ind w:firstLine="0"/>
              <w:jc w:val="center"/>
              <w:rPr>
                <w:rFonts w:eastAsia="Times New Roman" w:cs="Times New Roman"/>
                <w:lang w:eastAsia="en-US"/>
              </w:rPr>
            </w:pPr>
            <w:r w:rsidRPr="006010A6">
              <w:rPr>
                <w:rFonts w:eastAsia="Times New Roman" w:cs="Times New Roman"/>
                <w:sz w:val="22"/>
                <w:lang w:eastAsia="en-US"/>
              </w:rPr>
              <w:t>3.2.17.</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bottom"/>
          </w:tcPr>
          <w:p w14:paraId="2D235430" w14:textId="77777777" w:rsidR="006828B4" w:rsidRPr="006010A6" w:rsidRDefault="006828B4" w:rsidP="00595976">
            <w:pPr>
              <w:pStyle w:val="Betarp"/>
            </w:pPr>
            <w:r w:rsidRPr="006010A6">
              <w:t>Armatūros S500B rostverkams įrengimas</w:t>
            </w:r>
          </w:p>
        </w:tc>
        <w:tc>
          <w:tcPr>
            <w:tcW w:w="992" w:type="dxa"/>
            <w:tcBorders>
              <w:top w:val="nil"/>
              <w:left w:val="nil"/>
              <w:bottom w:val="single" w:sz="4" w:space="0" w:color="auto"/>
              <w:right w:val="single" w:sz="4" w:space="0" w:color="auto"/>
            </w:tcBorders>
            <w:shd w:val="clear" w:color="auto" w:fill="auto"/>
            <w:noWrap/>
            <w:vAlign w:val="center"/>
          </w:tcPr>
          <w:p w14:paraId="3F618204" w14:textId="77777777" w:rsidR="006828B4" w:rsidRPr="006010A6" w:rsidRDefault="006828B4" w:rsidP="00595976">
            <w:pPr>
              <w:pStyle w:val="Betarp"/>
              <w:jc w:val="center"/>
            </w:pPr>
            <w:r w:rsidRPr="006010A6">
              <w:t>kg</w:t>
            </w:r>
          </w:p>
        </w:tc>
        <w:tc>
          <w:tcPr>
            <w:tcW w:w="980" w:type="dxa"/>
            <w:tcBorders>
              <w:top w:val="single" w:sz="4" w:space="0" w:color="auto"/>
              <w:left w:val="nil"/>
              <w:bottom w:val="single" w:sz="4" w:space="0" w:color="auto"/>
              <w:right w:val="single" w:sz="4" w:space="0" w:color="000000"/>
            </w:tcBorders>
            <w:shd w:val="clear" w:color="auto" w:fill="auto"/>
            <w:vAlign w:val="center"/>
          </w:tcPr>
          <w:p w14:paraId="1AC59F5C" w14:textId="77777777" w:rsidR="006828B4" w:rsidRPr="006010A6" w:rsidRDefault="006828B4" w:rsidP="00595976">
            <w:pPr>
              <w:pStyle w:val="Betarp"/>
              <w:jc w:val="center"/>
            </w:pPr>
            <w:r w:rsidRPr="006010A6">
              <w:t>432</w:t>
            </w:r>
          </w:p>
        </w:tc>
        <w:tc>
          <w:tcPr>
            <w:tcW w:w="1147" w:type="dxa"/>
            <w:tcBorders>
              <w:top w:val="nil"/>
              <w:left w:val="nil"/>
              <w:bottom w:val="single" w:sz="4" w:space="0" w:color="auto"/>
              <w:right w:val="single" w:sz="4" w:space="0" w:color="auto"/>
            </w:tcBorders>
            <w:shd w:val="clear" w:color="auto" w:fill="auto"/>
            <w:noWrap/>
            <w:vAlign w:val="center"/>
          </w:tcPr>
          <w:p w14:paraId="2A7F3FF9" w14:textId="77777777" w:rsidR="006828B4" w:rsidRPr="006010A6" w:rsidRDefault="006828B4" w:rsidP="00595976">
            <w:pPr>
              <w:spacing w:line="240" w:lineRule="auto"/>
              <w:ind w:firstLine="0"/>
              <w:jc w:val="center"/>
              <w:rPr>
                <w:color w:val="000000"/>
              </w:rPr>
            </w:pPr>
          </w:p>
        </w:tc>
        <w:tc>
          <w:tcPr>
            <w:tcW w:w="1149" w:type="dxa"/>
            <w:tcBorders>
              <w:top w:val="nil"/>
              <w:left w:val="nil"/>
              <w:bottom w:val="single" w:sz="4" w:space="0" w:color="auto"/>
              <w:right w:val="single" w:sz="4" w:space="0" w:color="auto"/>
            </w:tcBorders>
          </w:tcPr>
          <w:p w14:paraId="6EC60C18" w14:textId="77777777" w:rsidR="006828B4" w:rsidRPr="006010A6" w:rsidRDefault="006828B4" w:rsidP="00595976">
            <w:pPr>
              <w:spacing w:line="240" w:lineRule="auto"/>
              <w:ind w:firstLine="0"/>
              <w:jc w:val="center"/>
              <w:rPr>
                <w:rFonts w:eastAsia="Times New Roman" w:cs="Times New Roman"/>
                <w:color w:val="FF0000"/>
                <w:lang w:eastAsia="en-US"/>
              </w:rPr>
            </w:pPr>
          </w:p>
        </w:tc>
      </w:tr>
      <w:tr w:rsidR="006828B4" w:rsidRPr="006010A6" w14:paraId="779864C3" w14:textId="77777777" w:rsidTr="00570190">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0A737B73" w14:textId="77777777" w:rsidR="006828B4" w:rsidRPr="006010A6" w:rsidRDefault="006828B4" w:rsidP="00595976">
            <w:pPr>
              <w:spacing w:line="240" w:lineRule="auto"/>
              <w:ind w:firstLine="0"/>
              <w:jc w:val="center"/>
              <w:rPr>
                <w:rFonts w:eastAsia="Times New Roman" w:cs="Times New Roman"/>
                <w:lang w:eastAsia="en-US"/>
              </w:rPr>
            </w:pPr>
            <w:r w:rsidRPr="006010A6">
              <w:rPr>
                <w:rFonts w:eastAsia="Times New Roman" w:cs="Times New Roman"/>
                <w:sz w:val="22"/>
                <w:lang w:eastAsia="en-US"/>
              </w:rPr>
              <w:t>3.2.18.</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bottom"/>
          </w:tcPr>
          <w:p w14:paraId="0B539A96" w14:textId="77777777" w:rsidR="006828B4" w:rsidRPr="006010A6" w:rsidRDefault="006828B4" w:rsidP="00595976">
            <w:pPr>
              <w:pStyle w:val="Betarp"/>
            </w:pPr>
            <w:r w:rsidRPr="006010A6">
              <w:t>Rostverkų paviršių, kurie turi sąlytį su gruntu padengimas 2 sluoksniais teptinės hidroizoliacijos</w:t>
            </w:r>
          </w:p>
        </w:tc>
        <w:tc>
          <w:tcPr>
            <w:tcW w:w="992" w:type="dxa"/>
            <w:tcBorders>
              <w:top w:val="nil"/>
              <w:left w:val="nil"/>
              <w:bottom w:val="single" w:sz="4" w:space="0" w:color="auto"/>
              <w:right w:val="single" w:sz="4" w:space="0" w:color="auto"/>
            </w:tcBorders>
            <w:shd w:val="clear" w:color="auto" w:fill="auto"/>
            <w:noWrap/>
            <w:vAlign w:val="center"/>
          </w:tcPr>
          <w:p w14:paraId="215E1BA0" w14:textId="77777777" w:rsidR="006828B4" w:rsidRPr="006010A6" w:rsidRDefault="006828B4" w:rsidP="00595976">
            <w:pPr>
              <w:pStyle w:val="Betarp"/>
              <w:jc w:val="center"/>
            </w:pPr>
            <w:r w:rsidRPr="006010A6">
              <w:t>m</w:t>
            </w:r>
            <w:r w:rsidRPr="006010A6">
              <w:rPr>
                <w:rFonts w:ascii="Calibri" w:hAnsi="Calibri"/>
              </w:rPr>
              <w:t>²</w:t>
            </w:r>
          </w:p>
        </w:tc>
        <w:tc>
          <w:tcPr>
            <w:tcW w:w="980" w:type="dxa"/>
            <w:tcBorders>
              <w:top w:val="single" w:sz="4" w:space="0" w:color="auto"/>
              <w:left w:val="nil"/>
              <w:bottom w:val="single" w:sz="4" w:space="0" w:color="auto"/>
              <w:right w:val="single" w:sz="4" w:space="0" w:color="000000"/>
            </w:tcBorders>
            <w:shd w:val="clear" w:color="auto" w:fill="auto"/>
            <w:vAlign w:val="center"/>
          </w:tcPr>
          <w:p w14:paraId="32568645" w14:textId="77777777" w:rsidR="006828B4" w:rsidRPr="006010A6" w:rsidRDefault="006828B4" w:rsidP="00595976">
            <w:pPr>
              <w:pStyle w:val="Betarp"/>
              <w:jc w:val="center"/>
            </w:pPr>
            <w:r w:rsidRPr="006010A6">
              <w:t>14</w:t>
            </w:r>
          </w:p>
        </w:tc>
        <w:tc>
          <w:tcPr>
            <w:tcW w:w="1147" w:type="dxa"/>
            <w:tcBorders>
              <w:top w:val="nil"/>
              <w:left w:val="nil"/>
              <w:bottom w:val="single" w:sz="4" w:space="0" w:color="auto"/>
              <w:right w:val="single" w:sz="4" w:space="0" w:color="auto"/>
            </w:tcBorders>
            <w:shd w:val="clear" w:color="auto" w:fill="auto"/>
            <w:noWrap/>
            <w:vAlign w:val="center"/>
          </w:tcPr>
          <w:p w14:paraId="3C69C0EF" w14:textId="77777777" w:rsidR="006828B4" w:rsidRPr="006010A6" w:rsidRDefault="006828B4" w:rsidP="00595976">
            <w:pPr>
              <w:spacing w:line="240" w:lineRule="auto"/>
              <w:ind w:firstLine="0"/>
              <w:jc w:val="center"/>
              <w:rPr>
                <w:color w:val="000000"/>
              </w:rPr>
            </w:pPr>
          </w:p>
        </w:tc>
        <w:tc>
          <w:tcPr>
            <w:tcW w:w="1149" w:type="dxa"/>
            <w:tcBorders>
              <w:top w:val="nil"/>
              <w:left w:val="nil"/>
              <w:bottom w:val="single" w:sz="4" w:space="0" w:color="auto"/>
              <w:right w:val="single" w:sz="4" w:space="0" w:color="auto"/>
            </w:tcBorders>
          </w:tcPr>
          <w:p w14:paraId="401B6FAF" w14:textId="77777777" w:rsidR="006828B4" w:rsidRPr="006010A6" w:rsidRDefault="006828B4" w:rsidP="00595976">
            <w:pPr>
              <w:spacing w:line="240" w:lineRule="auto"/>
              <w:ind w:firstLine="0"/>
              <w:jc w:val="center"/>
              <w:rPr>
                <w:rFonts w:eastAsia="Times New Roman" w:cs="Times New Roman"/>
                <w:color w:val="FF0000"/>
                <w:lang w:eastAsia="en-US"/>
              </w:rPr>
            </w:pPr>
          </w:p>
        </w:tc>
      </w:tr>
      <w:tr w:rsidR="006828B4" w:rsidRPr="006010A6" w14:paraId="6CB26DCA" w14:textId="77777777" w:rsidTr="00570190">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2C5E8507" w14:textId="77777777" w:rsidR="006828B4" w:rsidRPr="006010A6" w:rsidRDefault="006828B4" w:rsidP="00595976">
            <w:pPr>
              <w:spacing w:line="240" w:lineRule="auto"/>
              <w:ind w:firstLine="0"/>
              <w:jc w:val="center"/>
              <w:rPr>
                <w:rFonts w:eastAsia="Times New Roman" w:cs="Times New Roman"/>
                <w:lang w:eastAsia="en-US"/>
              </w:rPr>
            </w:pPr>
            <w:r w:rsidRPr="006010A6">
              <w:rPr>
                <w:rFonts w:eastAsia="Times New Roman" w:cs="Times New Roman"/>
                <w:sz w:val="22"/>
                <w:lang w:eastAsia="en-US"/>
              </w:rPr>
              <w:t>3.2.19</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bottom"/>
          </w:tcPr>
          <w:p w14:paraId="41221E82" w14:textId="77777777" w:rsidR="006828B4" w:rsidRPr="006010A6" w:rsidRDefault="006828B4" w:rsidP="00595976">
            <w:pPr>
              <w:pStyle w:val="Betarp"/>
            </w:pPr>
            <w:r w:rsidRPr="006010A6">
              <w:t>Cinkuotų plieninių gembinių kelio ženklų atramų įrengimas iš S355J2 klasės plieno su tvirtinimo detalėmis</w:t>
            </w:r>
          </w:p>
        </w:tc>
        <w:tc>
          <w:tcPr>
            <w:tcW w:w="992" w:type="dxa"/>
            <w:tcBorders>
              <w:top w:val="nil"/>
              <w:left w:val="nil"/>
              <w:bottom w:val="single" w:sz="4" w:space="0" w:color="auto"/>
              <w:right w:val="single" w:sz="4" w:space="0" w:color="auto"/>
            </w:tcBorders>
            <w:shd w:val="clear" w:color="auto" w:fill="auto"/>
            <w:noWrap/>
            <w:vAlign w:val="center"/>
          </w:tcPr>
          <w:p w14:paraId="54F92735" w14:textId="77777777" w:rsidR="006828B4" w:rsidRPr="006010A6" w:rsidRDefault="006828B4" w:rsidP="00595976">
            <w:pPr>
              <w:pStyle w:val="Betarp"/>
              <w:jc w:val="center"/>
            </w:pPr>
            <w:r w:rsidRPr="006010A6">
              <w:t>vnt./kg</w:t>
            </w:r>
          </w:p>
        </w:tc>
        <w:tc>
          <w:tcPr>
            <w:tcW w:w="980" w:type="dxa"/>
            <w:tcBorders>
              <w:top w:val="single" w:sz="4" w:space="0" w:color="auto"/>
              <w:left w:val="nil"/>
              <w:bottom w:val="single" w:sz="4" w:space="0" w:color="auto"/>
              <w:right w:val="single" w:sz="4" w:space="0" w:color="000000"/>
            </w:tcBorders>
            <w:shd w:val="clear" w:color="auto" w:fill="auto"/>
            <w:vAlign w:val="center"/>
          </w:tcPr>
          <w:p w14:paraId="75620F1E" w14:textId="77777777" w:rsidR="006828B4" w:rsidRPr="006010A6" w:rsidRDefault="006828B4" w:rsidP="00595976">
            <w:pPr>
              <w:pStyle w:val="Betarp"/>
              <w:jc w:val="center"/>
            </w:pPr>
            <w:r w:rsidRPr="006010A6">
              <w:t>2/2100</w:t>
            </w:r>
          </w:p>
        </w:tc>
        <w:tc>
          <w:tcPr>
            <w:tcW w:w="1147" w:type="dxa"/>
            <w:tcBorders>
              <w:top w:val="nil"/>
              <w:left w:val="nil"/>
              <w:bottom w:val="single" w:sz="4" w:space="0" w:color="auto"/>
              <w:right w:val="single" w:sz="4" w:space="0" w:color="auto"/>
            </w:tcBorders>
            <w:shd w:val="clear" w:color="auto" w:fill="auto"/>
            <w:noWrap/>
            <w:vAlign w:val="center"/>
          </w:tcPr>
          <w:p w14:paraId="4DEADD32" w14:textId="77777777" w:rsidR="006828B4" w:rsidRPr="006010A6" w:rsidRDefault="006828B4" w:rsidP="00595976">
            <w:pPr>
              <w:spacing w:line="240" w:lineRule="auto"/>
              <w:ind w:firstLine="0"/>
              <w:jc w:val="center"/>
              <w:rPr>
                <w:color w:val="000000"/>
              </w:rPr>
            </w:pPr>
          </w:p>
        </w:tc>
        <w:tc>
          <w:tcPr>
            <w:tcW w:w="1149" w:type="dxa"/>
            <w:tcBorders>
              <w:top w:val="nil"/>
              <w:left w:val="nil"/>
              <w:bottom w:val="single" w:sz="4" w:space="0" w:color="auto"/>
              <w:right w:val="single" w:sz="4" w:space="0" w:color="auto"/>
            </w:tcBorders>
          </w:tcPr>
          <w:p w14:paraId="4634A533" w14:textId="77777777" w:rsidR="006828B4" w:rsidRPr="006010A6" w:rsidRDefault="006828B4" w:rsidP="00595976">
            <w:pPr>
              <w:spacing w:line="240" w:lineRule="auto"/>
              <w:ind w:firstLine="0"/>
              <w:jc w:val="center"/>
              <w:rPr>
                <w:rFonts w:eastAsia="Times New Roman" w:cs="Times New Roman"/>
                <w:color w:val="FF0000"/>
                <w:lang w:eastAsia="en-US"/>
              </w:rPr>
            </w:pPr>
          </w:p>
        </w:tc>
      </w:tr>
      <w:tr w:rsidR="006828B4" w:rsidRPr="006010A6" w14:paraId="32142561" w14:textId="77777777" w:rsidTr="00570190">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142ADD8A" w14:textId="77777777" w:rsidR="006828B4" w:rsidRPr="006010A6" w:rsidRDefault="006828B4" w:rsidP="00595976">
            <w:pPr>
              <w:spacing w:line="240" w:lineRule="auto"/>
              <w:ind w:firstLine="0"/>
              <w:jc w:val="center"/>
              <w:rPr>
                <w:rFonts w:eastAsia="Times New Roman" w:cs="Times New Roman"/>
                <w:lang w:eastAsia="en-US"/>
              </w:rPr>
            </w:pPr>
            <w:r w:rsidRPr="006010A6">
              <w:rPr>
                <w:rFonts w:eastAsia="Times New Roman" w:cs="Times New Roman"/>
                <w:sz w:val="22"/>
                <w:lang w:eastAsia="en-US"/>
              </w:rPr>
              <w:t>3.2.20.</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bottom"/>
          </w:tcPr>
          <w:p w14:paraId="4B81B40D" w14:textId="77777777" w:rsidR="006828B4" w:rsidRPr="006010A6" w:rsidRDefault="006828B4" w:rsidP="00595976">
            <w:pPr>
              <w:pStyle w:val="Betarp"/>
            </w:pPr>
            <w:r w:rsidRPr="006010A6">
              <w:t>Gerai drenuojančio grunto supylimas ir sutankinimas</w:t>
            </w:r>
          </w:p>
        </w:tc>
        <w:tc>
          <w:tcPr>
            <w:tcW w:w="992" w:type="dxa"/>
            <w:tcBorders>
              <w:top w:val="nil"/>
              <w:left w:val="nil"/>
              <w:bottom w:val="single" w:sz="4" w:space="0" w:color="auto"/>
              <w:right w:val="single" w:sz="4" w:space="0" w:color="auto"/>
            </w:tcBorders>
            <w:shd w:val="clear" w:color="auto" w:fill="auto"/>
            <w:noWrap/>
            <w:vAlign w:val="center"/>
          </w:tcPr>
          <w:p w14:paraId="49E5240C" w14:textId="77777777" w:rsidR="006828B4" w:rsidRPr="006010A6" w:rsidRDefault="006828B4" w:rsidP="00595976">
            <w:pPr>
              <w:pStyle w:val="Betarp"/>
              <w:jc w:val="center"/>
            </w:pPr>
            <w:r w:rsidRPr="006010A6">
              <w:t>m³</w:t>
            </w:r>
          </w:p>
        </w:tc>
        <w:tc>
          <w:tcPr>
            <w:tcW w:w="980" w:type="dxa"/>
            <w:tcBorders>
              <w:top w:val="single" w:sz="4" w:space="0" w:color="auto"/>
              <w:left w:val="nil"/>
              <w:bottom w:val="single" w:sz="4" w:space="0" w:color="auto"/>
              <w:right w:val="single" w:sz="4" w:space="0" w:color="000000"/>
            </w:tcBorders>
            <w:shd w:val="clear" w:color="auto" w:fill="auto"/>
            <w:vAlign w:val="center"/>
          </w:tcPr>
          <w:p w14:paraId="76A4CB94" w14:textId="77777777" w:rsidR="006828B4" w:rsidRPr="006010A6" w:rsidRDefault="006828B4" w:rsidP="00595976">
            <w:pPr>
              <w:pStyle w:val="Betarp"/>
              <w:jc w:val="center"/>
            </w:pPr>
            <w:r w:rsidRPr="006010A6">
              <w:t>76</w:t>
            </w:r>
          </w:p>
        </w:tc>
        <w:tc>
          <w:tcPr>
            <w:tcW w:w="1147" w:type="dxa"/>
            <w:tcBorders>
              <w:top w:val="nil"/>
              <w:left w:val="nil"/>
              <w:bottom w:val="single" w:sz="4" w:space="0" w:color="auto"/>
              <w:right w:val="single" w:sz="4" w:space="0" w:color="auto"/>
            </w:tcBorders>
            <w:shd w:val="clear" w:color="auto" w:fill="auto"/>
            <w:noWrap/>
            <w:vAlign w:val="center"/>
          </w:tcPr>
          <w:p w14:paraId="2B22EA32" w14:textId="77777777" w:rsidR="006828B4" w:rsidRPr="006010A6" w:rsidRDefault="006828B4" w:rsidP="00595976">
            <w:pPr>
              <w:spacing w:line="240" w:lineRule="auto"/>
              <w:ind w:firstLine="0"/>
              <w:jc w:val="center"/>
              <w:rPr>
                <w:color w:val="000000"/>
              </w:rPr>
            </w:pPr>
          </w:p>
        </w:tc>
        <w:tc>
          <w:tcPr>
            <w:tcW w:w="1149" w:type="dxa"/>
            <w:tcBorders>
              <w:top w:val="nil"/>
              <w:left w:val="nil"/>
              <w:bottom w:val="single" w:sz="4" w:space="0" w:color="auto"/>
              <w:right w:val="single" w:sz="4" w:space="0" w:color="auto"/>
            </w:tcBorders>
          </w:tcPr>
          <w:p w14:paraId="757F5CB3" w14:textId="77777777" w:rsidR="006828B4" w:rsidRPr="006010A6" w:rsidRDefault="006828B4" w:rsidP="00595976">
            <w:pPr>
              <w:spacing w:line="240" w:lineRule="auto"/>
              <w:ind w:firstLine="0"/>
              <w:jc w:val="center"/>
              <w:rPr>
                <w:rFonts w:eastAsia="Times New Roman" w:cs="Times New Roman"/>
                <w:color w:val="FF0000"/>
                <w:lang w:eastAsia="en-US"/>
              </w:rPr>
            </w:pPr>
          </w:p>
        </w:tc>
      </w:tr>
      <w:tr w:rsidR="006828B4" w:rsidRPr="006010A6" w14:paraId="13A60816" w14:textId="77777777" w:rsidTr="00570190">
        <w:trPr>
          <w:trHeight w:val="300"/>
          <w:jc w:val="center"/>
        </w:trPr>
        <w:tc>
          <w:tcPr>
            <w:tcW w:w="959" w:type="dxa"/>
            <w:tcBorders>
              <w:top w:val="single" w:sz="4" w:space="0" w:color="auto"/>
              <w:left w:val="single" w:sz="4" w:space="0" w:color="auto"/>
              <w:bottom w:val="single" w:sz="4" w:space="0" w:color="auto"/>
            </w:tcBorders>
            <w:shd w:val="clear" w:color="auto" w:fill="auto"/>
            <w:noWrap/>
            <w:vAlign w:val="center"/>
            <w:hideMark/>
          </w:tcPr>
          <w:p w14:paraId="49EAD8DF" w14:textId="2EA79E1C" w:rsidR="006828B4" w:rsidRPr="006010A6" w:rsidRDefault="006828B4" w:rsidP="00595976">
            <w:pPr>
              <w:spacing w:line="240" w:lineRule="auto"/>
              <w:ind w:firstLine="0"/>
              <w:jc w:val="center"/>
              <w:rPr>
                <w:rFonts w:eastAsia="Times New Roman" w:cs="Times New Roman"/>
                <w:lang w:eastAsia="en-US"/>
              </w:rPr>
            </w:pPr>
          </w:p>
        </w:tc>
        <w:tc>
          <w:tcPr>
            <w:tcW w:w="5528" w:type="dxa"/>
            <w:tcBorders>
              <w:top w:val="single" w:sz="4" w:space="0" w:color="auto"/>
              <w:bottom w:val="single" w:sz="4" w:space="0" w:color="auto"/>
            </w:tcBorders>
            <w:shd w:val="clear" w:color="auto" w:fill="auto"/>
            <w:hideMark/>
          </w:tcPr>
          <w:p w14:paraId="518ECCA9" w14:textId="77777777" w:rsidR="006828B4" w:rsidRPr="006010A6" w:rsidRDefault="006828B4" w:rsidP="00595976">
            <w:pPr>
              <w:spacing w:line="240" w:lineRule="auto"/>
              <w:ind w:firstLine="0"/>
              <w:jc w:val="right"/>
              <w:rPr>
                <w:rFonts w:eastAsia="Times New Roman" w:cs="Times New Roman"/>
                <w:lang w:eastAsia="en-US"/>
              </w:rPr>
            </w:pPr>
            <w:r w:rsidRPr="006010A6">
              <w:rPr>
                <w:rFonts w:eastAsia="Times New Roman" w:cs="Times New Roman"/>
                <w:sz w:val="22"/>
                <w:lang w:eastAsia="en-US"/>
              </w:rPr>
              <w:t>Į santrauką:</w:t>
            </w:r>
          </w:p>
        </w:tc>
        <w:tc>
          <w:tcPr>
            <w:tcW w:w="992" w:type="dxa"/>
            <w:tcBorders>
              <w:top w:val="single" w:sz="4" w:space="0" w:color="auto"/>
              <w:bottom w:val="single" w:sz="4" w:space="0" w:color="auto"/>
            </w:tcBorders>
            <w:shd w:val="clear" w:color="auto" w:fill="auto"/>
            <w:vAlign w:val="center"/>
            <w:hideMark/>
          </w:tcPr>
          <w:p w14:paraId="6E4E4D94" w14:textId="77777777" w:rsidR="006828B4" w:rsidRPr="006010A6" w:rsidRDefault="006828B4" w:rsidP="00595976">
            <w:pPr>
              <w:spacing w:line="240" w:lineRule="auto"/>
              <w:ind w:firstLine="0"/>
              <w:jc w:val="center"/>
              <w:rPr>
                <w:rFonts w:eastAsia="Times New Roman" w:cs="Times New Roman"/>
                <w:lang w:eastAsia="en-US"/>
              </w:rPr>
            </w:pPr>
          </w:p>
        </w:tc>
        <w:tc>
          <w:tcPr>
            <w:tcW w:w="980" w:type="dxa"/>
            <w:tcBorders>
              <w:top w:val="single" w:sz="4" w:space="0" w:color="auto"/>
              <w:bottom w:val="single" w:sz="4" w:space="0" w:color="auto"/>
            </w:tcBorders>
            <w:shd w:val="clear" w:color="auto" w:fill="auto"/>
            <w:vAlign w:val="center"/>
            <w:hideMark/>
          </w:tcPr>
          <w:p w14:paraId="4D030CF8" w14:textId="77777777" w:rsidR="006828B4" w:rsidRPr="006010A6" w:rsidRDefault="006828B4" w:rsidP="00595976">
            <w:pPr>
              <w:spacing w:line="240" w:lineRule="auto"/>
              <w:ind w:firstLine="0"/>
              <w:jc w:val="center"/>
              <w:rPr>
                <w:rFonts w:eastAsia="Times New Roman" w:cs="Times New Roman"/>
                <w:lang w:eastAsia="en-US"/>
              </w:rPr>
            </w:pPr>
          </w:p>
        </w:tc>
        <w:tc>
          <w:tcPr>
            <w:tcW w:w="1147" w:type="dxa"/>
            <w:tcBorders>
              <w:top w:val="single" w:sz="4" w:space="0" w:color="auto"/>
              <w:bottom w:val="single" w:sz="4" w:space="0" w:color="auto"/>
            </w:tcBorders>
            <w:shd w:val="clear" w:color="auto" w:fill="auto"/>
            <w:noWrap/>
            <w:vAlign w:val="center"/>
            <w:hideMark/>
          </w:tcPr>
          <w:p w14:paraId="091556A5" w14:textId="77777777" w:rsidR="006828B4" w:rsidRPr="006010A6" w:rsidRDefault="006828B4" w:rsidP="00595976">
            <w:pPr>
              <w:spacing w:line="240" w:lineRule="auto"/>
              <w:ind w:firstLine="0"/>
              <w:jc w:val="center"/>
              <w:rPr>
                <w:rFonts w:eastAsia="Times New Roman" w:cs="Times New Roman"/>
                <w:lang w:eastAsia="en-US"/>
              </w:rPr>
            </w:pPr>
          </w:p>
        </w:tc>
        <w:tc>
          <w:tcPr>
            <w:tcW w:w="1149" w:type="dxa"/>
            <w:tcBorders>
              <w:top w:val="single" w:sz="4" w:space="0" w:color="auto"/>
              <w:bottom w:val="single" w:sz="4" w:space="0" w:color="auto"/>
              <w:right w:val="single" w:sz="4" w:space="0" w:color="auto"/>
            </w:tcBorders>
          </w:tcPr>
          <w:p w14:paraId="12A9B589" w14:textId="77777777" w:rsidR="006828B4" w:rsidRPr="006010A6" w:rsidRDefault="006828B4" w:rsidP="00595976">
            <w:pPr>
              <w:spacing w:line="240" w:lineRule="auto"/>
              <w:ind w:firstLine="0"/>
              <w:jc w:val="center"/>
              <w:rPr>
                <w:rFonts w:eastAsia="Times New Roman" w:cs="Times New Roman"/>
                <w:lang w:eastAsia="en-US"/>
              </w:rPr>
            </w:pPr>
            <w:r w:rsidRPr="006010A6">
              <w:rPr>
                <w:rFonts w:eastAsia="Times New Roman" w:cs="Times New Roman"/>
                <w:sz w:val="22"/>
                <w:lang w:eastAsia="en-US"/>
              </w:rPr>
              <w:t>EUR</w:t>
            </w:r>
          </w:p>
        </w:tc>
      </w:tr>
    </w:tbl>
    <w:p w14:paraId="541E78A4" w14:textId="77777777" w:rsidR="00AA07EE" w:rsidRPr="000F025E" w:rsidRDefault="00AA07EE" w:rsidP="00AA07EE">
      <w:pPr>
        <w:ind w:left="2880" w:firstLine="720"/>
        <w:rPr>
          <w:rFonts w:cs="Times New Roman"/>
          <w:szCs w:val="24"/>
        </w:rPr>
      </w:pPr>
      <w:r>
        <w:rPr>
          <w:rFonts w:cs="Times New Roman"/>
          <w:b/>
          <w:szCs w:val="24"/>
        </w:rPr>
        <w:t xml:space="preserve">    Žiniaraščio Nr. 3</w:t>
      </w:r>
      <w:r w:rsidRPr="001F3266">
        <w:rPr>
          <w:rFonts w:cs="Times New Roman"/>
          <w:b/>
          <w:szCs w:val="24"/>
        </w:rPr>
        <w:t>.</w:t>
      </w:r>
      <w:r>
        <w:rPr>
          <w:rFonts w:cs="Times New Roman"/>
          <w:b/>
          <w:szCs w:val="24"/>
        </w:rPr>
        <w:t>2</w:t>
      </w:r>
      <w:r w:rsidRPr="000F025E">
        <w:rPr>
          <w:rFonts w:cs="Times New Roman"/>
          <w:szCs w:val="24"/>
        </w:rPr>
        <w:t xml:space="preserve"> santrauka:</w:t>
      </w:r>
    </w:p>
    <w:p w14:paraId="30072051" w14:textId="77777777" w:rsidR="00AA07EE" w:rsidRPr="000F025E" w:rsidRDefault="00AA07EE" w:rsidP="00AA07EE">
      <w:pPr>
        <w:ind w:right="3737"/>
        <w:jc w:val="right"/>
        <w:rPr>
          <w:rFonts w:cs="Times New Roman"/>
          <w:szCs w:val="24"/>
        </w:rPr>
      </w:pPr>
      <w:r w:rsidRPr="000F025E">
        <w:rPr>
          <w:rFonts w:cs="Times New Roman"/>
          <w:szCs w:val="24"/>
        </w:rPr>
        <w:t>Puslapis</w:t>
      </w:r>
    </w:p>
    <w:p w14:paraId="1C6F9D1E" w14:textId="7754A365" w:rsidR="00AA07EE" w:rsidRPr="000F025E" w:rsidRDefault="00E14EA5" w:rsidP="00AA07EE">
      <w:pPr>
        <w:ind w:right="3735"/>
        <w:jc w:val="right"/>
        <w:rPr>
          <w:rFonts w:cs="Times New Roman"/>
          <w:szCs w:val="24"/>
        </w:rPr>
      </w:pPr>
      <w:r>
        <w:rPr>
          <w:rFonts w:cs="Times New Roman"/>
          <w:szCs w:val="24"/>
        </w:rPr>
        <w:t>6</w:t>
      </w:r>
      <w:r w:rsidR="00F5683C">
        <w:rPr>
          <w:rFonts w:cs="Times New Roman"/>
          <w:szCs w:val="24"/>
        </w:rPr>
        <w:t>5</w:t>
      </w:r>
    </w:p>
    <w:p w14:paraId="00EB4BA3" w14:textId="77777777" w:rsidR="00AA07EE" w:rsidRPr="000F025E" w:rsidRDefault="00AA07EE" w:rsidP="00AA07EE">
      <w:pPr>
        <w:jc w:val="right"/>
        <w:rPr>
          <w:rFonts w:eastAsiaTheme="minorHAnsi" w:cs="Times New Roman"/>
          <w:szCs w:val="24"/>
          <w:lang w:eastAsia="en-US"/>
        </w:rPr>
      </w:pPr>
      <w:r w:rsidRPr="001F3266">
        <w:rPr>
          <w:rFonts w:eastAsiaTheme="minorHAnsi" w:cs="Times New Roman"/>
          <w:b/>
          <w:szCs w:val="24"/>
          <w:lang w:eastAsia="en-US"/>
        </w:rPr>
        <w:t>Į pagrindinę santrauką</w:t>
      </w:r>
      <w:r w:rsidRPr="000F025E">
        <w:rPr>
          <w:rFonts w:eastAsiaTheme="minorHAnsi" w:cs="Times New Roman"/>
          <w:szCs w:val="24"/>
          <w:lang w:eastAsia="en-US"/>
        </w:rPr>
        <w:t xml:space="preserve"> ______________________________ EUR</w:t>
      </w:r>
    </w:p>
    <w:p w14:paraId="5DBD7847" w14:textId="77777777" w:rsidR="00AA07EE" w:rsidRDefault="00AA07EE" w:rsidP="001D2B9D">
      <w:pPr>
        <w:spacing w:after="200" w:line="276" w:lineRule="auto"/>
        <w:ind w:firstLine="0"/>
        <w:jc w:val="center"/>
        <w:rPr>
          <w:rFonts w:eastAsiaTheme="minorHAnsi" w:cs="Times New Roman"/>
          <w:lang w:eastAsia="en-US"/>
        </w:rPr>
      </w:pPr>
    </w:p>
    <w:p w14:paraId="6C7C3A2C" w14:textId="6AFF6637" w:rsidR="009C5FB8" w:rsidRDefault="009C5FB8" w:rsidP="009C5FB8">
      <w:pPr>
        <w:jc w:val="center"/>
        <w:rPr>
          <w:b/>
          <w:sz w:val="28"/>
          <w:szCs w:val="28"/>
        </w:rPr>
      </w:pPr>
      <w:r w:rsidRPr="00FD39AE">
        <w:rPr>
          <w:b/>
          <w:sz w:val="28"/>
          <w:szCs w:val="28"/>
        </w:rPr>
        <w:lastRenderedPageBreak/>
        <w:t xml:space="preserve">VALSTYBINĖS REIKŠMĖS MAGISTRALINIO KELIO A1 </w:t>
      </w:r>
      <w:r>
        <w:rPr>
          <w:b/>
          <w:sz w:val="28"/>
          <w:szCs w:val="28"/>
        </w:rPr>
        <w:t>V</w:t>
      </w:r>
      <w:r w:rsidRPr="00FD39AE">
        <w:rPr>
          <w:b/>
          <w:sz w:val="28"/>
          <w:szCs w:val="28"/>
        </w:rPr>
        <w:t xml:space="preserve">ILNIUS–KAUNAS–KLAIPĖDA RUOŽO NUO 10,000 IKI 95,000 </w:t>
      </w:r>
      <w:r w:rsidR="00F5683C">
        <w:rPr>
          <w:b/>
          <w:sz w:val="28"/>
          <w:szCs w:val="28"/>
        </w:rPr>
        <w:t>KM</w:t>
      </w:r>
      <w:r w:rsidRPr="00FD39AE">
        <w:rPr>
          <w:b/>
          <w:sz w:val="28"/>
          <w:szCs w:val="28"/>
        </w:rPr>
        <w:t xml:space="preserve"> REKONSTRAVIMAS</w:t>
      </w:r>
    </w:p>
    <w:p w14:paraId="74D0A982" w14:textId="77777777" w:rsidR="009C5FB8" w:rsidRPr="00FD39AE" w:rsidRDefault="009C5FB8" w:rsidP="009C5FB8">
      <w:pPr>
        <w:jc w:val="center"/>
        <w:rPr>
          <w:rFonts w:cs="Times New Roman"/>
          <w:b/>
          <w:sz w:val="28"/>
          <w:szCs w:val="28"/>
        </w:rPr>
      </w:pPr>
      <w:r w:rsidRPr="00FD39AE">
        <w:rPr>
          <w:b/>
          <w:sz w:val="28"/>
          <w:szCs w:val="28"/>
        </w:rPr>
        <w:t xml:space="preserve"> (SAUGAUS EISMO PRIEMONIŲ ĮRENGIMAS)</w:t>
      </w:r>
      <w:r>
        <w:rPr>
          <w:b/>
          <w:sz w:val="28"/>
          <w:szCs w:val="28"/>
        </w:rPr>
        <w:t>.</w:t>
      </w:r>
      <w:r w:rsidRPr="00FD39AE">
        <w:rPr>
          <w:rFonts w:cs="Times New Roman"/>
          <w:b/>
          <w:sz w:val="28"/>
          <w:szCs w:val="28"/>
        </w:rPr>
        <w:t xml:space="preserve"> </w:t>
      </w:r>
    </w:p>
    <w:p w14:paraId="0403E66D" w14:textId="77777777" w:rsidR="009C5FB8" w:rsidRPr="00FD39AE" w:rsidRDefault="009C5FB8" w:rsidP="009C5FB8">
      <w:pPr>
        <w:jc w:val="center"/>
        <w:rPr>
          <w:rFonts w:cs="Times New Roman"/>
          <w:b/>
          <w:sz w:val="28"/>
          <w:szCs w:val="28"/>
        </w:rPr>
      </w:pPr>
      <w:r w:rsidRPr="00FD39AE">
        <w:rPr>
          <w:rFonts w:cs="Times New Roman"/>
          <w:b/>
          <w:sz w:val="28"/>
          <w:szCs w:val="28"/>
        </w:rPr>
        <w:t>GREIČIO VALDYMO IR ĮSPĖJIMO SISTEMŲ ĮRENGIMO DARBAI</w:t>
      </w:r>
    </w:p>
    <w:p w14:paraId="24ABA35D" w14:textId="77777777" w:rsidR="009C5FB8" w:rsidRPr="006010A6" w:rsidRDefault="009C5FB8" w:rsidP="009C5FB8">
      <w:pPr>
        <w:jc w:val="center"/>
        <w:rPr>
          <w:rFonts w:cs="Times New Roman"/>
          <w:b/>
          <w:szCs w:val="20"/>
        </w:rPr>
      </w:pPr>
    </w:p>
    <w:p w14:paraId="67A6F05D" w14:textId="77777777" w:rsidR="009C5FB8" w:rsidRPr="000F025E" w:rsidRDefault="009C5FB8" w:rsidP="009C5FB8">
      <w:pPr>
        <w:ind w:firstLine="0"/>
        <w:jc w:val="center"/>
        <w:rPr>
          <w:rFonts w:cs="Times New Roman"/>
          <w:b/>
          <w:szCs w:val="24"/>
        </w:rPr>
      </w:pPr>
      <w:r>
        <w:rPr>
          <w:rFonts w:cs="Times New Roman"/>
          <w:b/>
          <w:szCs w:val="24"/>
        </w:rPr>
        <w:t>VI PIRKIMO DALIS</w:t>
      </w:r>
    </w:p>
    <w:p w14:paraId="0A6007DD" w14:textId="77777777" w:rsidR="009C5FB8" w:rsidRPr="002C65BA" w:rsidRDefault="009C5FB8" w:rsidP="009C5FB8">
      <w:pPr>
        <w:ind w:firstLine="0"/>
        <w:jc w:val="center"/>
        <w:rPr>
          <w:rFonts w:cs="Times New Roman"/>
          <w:b/>
          <w:sz w:val="28"/>
          <w:szCs w:val="28"/>
        </w:rPr>
      </w:pPr>
      <w:r w:rsidRPr="002C65BA">
        <w:rPr>
          <w:b/>
          <w:sz w:val="28"/>
          <w:szCs w:val="28"/>
        </w:rPr>
        <w:t xml:space="preserve">Valstybinės reikšmės magistralinio kelio A1 Vilnius–Kaunas–Klaipėda ruožo nuo 10,000 iki 95,000 km greičio valdymo </w:t>
      </w:r>
      <w:r>
        <w:rPr>
          <w:b/>
          <w:sz w:val="28"/>
          <w:szCs w:val="28"/>
        </w:rPr>
        <w:t xml:space="preserve">ir įspėjimo </w:t>
      </w:r>
      <w:r w:rsidRPr="002C65BA">
        <w:rPr>
          <w:b/>
          <w:sz w:val="28"/>
          <w:szCs w:val="28"/>
        </w:rPr>
        <w:t>sistemų įrengimo darbai</w:t>
      </w:r>
    </w:p>
    <w:p w14:paraId="0D2B9208" w14:textId="6B4E78B9" w:rsidR="00AA07EE" w:rsidRPr="000F025E" w:rsidRDefault="00AA07EE" w:rsidP="00AA07EE">
      <w:pPr>
        <w:ind w:firstLine="0"/>
        <w:jc w:val="center"/>
        <w:rPr>
          <w:rFonts w:cs="Times New Roman"/>
          <w:b/>
          <w:szCs w:val="24"/>
        </w:rPr>
      </w:pPr>
    </w:p>
    <w:p w14:paraId="5B8E073C" w14:textId="77777777" w:rsidR="00AA07EE" w:rsidRPr="000F025E" w:rsidRDefault="00AA07EE" w:rsidP="00AA07EE">
      <w:pPr>
        <w:ind w:firstLine="0"/>
        <w:jc w:val="center"/>
        <w:rPr>
          <w:rFonts w:cs="Times New Roman"/>
          <w:b/>
          <w:szCs w:val="24"/>
        </w:rPr>
      </w:pPr>
    </w:p>
    <w:p w14:paraId="27C0CC79" w14:textId="77777777" w:rsidR="00AA07EE" w:rsidRPr="000F025E" w:rsidRDefault="00AA07EE" w:rsidP="00AA07EE">
      <w:pPr>
        <w:ind w:firstLine="0"/>
        <w:jc w:val="center"/>
        <w:rPr>
          <w:rFonts w:cs="Times New Roman"/>
          <w:b/>
          <w:szCs w:val="24"/>
        </w:rPr>
      </w:pPr>
    </w:p>
    <w:p w14:paraId="2A710B82" w14:textId="77777777" w:rsidR="00AA07EE" w:rsidRPr="000F025E" w:rsidRDefault="00AA07EE" w:rsidP="00AA07EE">
      <w:pPr>
        <w:ind w:firstLine="0"/>
        <w:jc w:val="center"/>
        <w:rPr>
          <w:rFonts w:cs="Times New Roman"/>
          <w:b/>
          <w:szCs w:val="24"/>
        </w:rPr>
      </w:pPr>
    </w:p>
    <w:p w14:paraId="4DD353FD" w14:textId="77777777" w:rsidR="00AA07EE" w:rsidRPr="000F025E" w:rsidRDefault="00AA07EE" w:rsidP="00AA07EE">
      <w:pPr>
        <w:ind w:firstLine="0"/>
        <w:jc w:val="center"/>
        <w:rPr>
          <w:rFonts w:cs="Times New Roman"/>
          <w:b/>
          <w:szCs w:val="24"/>
        </w:rPr>
      </w:pPr>
    </w:p>
    <w:p w14:paraId="56DF87CF" w14:textId="77777777" w:rsidR="00D85BED" w:rsidRPr="006010A6" w:rsidRDefault="00D85BED" w:rsidP="00D85BED">
      <w:pPr>
        <w:jc w:val="center"/>
        <w:rPr>
          <w:rFonts w:cs="Times New Roman"/>
          <w:b/>
          <w:color w:val="FF0000"/>
          <w:szCs w:val="20"/>
        </w:rPr>
      </w:pPr>
    </w:p>
    <w:p w14:paraId="5869EC96" w14:textId="77777777" w:rsidR="00D85BED" w:rsidRPr="006010A6" w:rsidRDefault="00D85BED" w:rsidP="00D85BED">
      <w:pPr>
        <w:jc w:val="center"/>
        <w:rPr>
          <w:rFonts w:cs="Times New Roman"/>
          <w:b/>
          <w:color w:val="FF0000"/>
          <w:szCs w:val="20"/>
        </w:rPr>
      </w:pPr>
    </w:p>
    <w:p w14:paraId="72A60EE8" w14:textId="77777777" w:rsidR="00D85BED" w:rsidRPr="006010A6" w:rsidRDefault="00D85BED" w:rsidP="00D85BED">
      <w:pPr>
        <w:jc w:val="center"/>
        <w:rPr>
          <w:rFonts w:cs="Times New Roman"/>
          <w:b/>
          <w:color w:val="FF0000"/>
          <w:szCs w:val="20"/>
        </w:rPr>
      </w:pPr>
    </w:p>
    <w:p w14:paraId="45C2040F" w14:textId="77777777" w:rsidR="00AA07EE" w:rsidRDefault="00D85BED" w:rsidP="004B331D">
      <w:pPr>
        <w:pStyle w:val="Antrat1"/>
      </w:pPr>
      <w:bookmarkStart w:id="24" w:name="_Toc534806764"/>
      <w:r w:rsidRPr="006010A6">
        <w:t>ŽINIARAŠTIS NR. 3.3</w:t>
      </w:r>
      <w:bookmarkEnd w:id="24"/>
      <w:r w:rsidRPr="006010A6">
        <w:t xml:space="preserve"> </w:t>
      </w:r>
    </w:p>
    <w:p w14:paraId="6796C101" w14:textId="11CECE03" w:rsidR="00D85BED" w:rsidRPr="006010A6" w:rsidRDefault="00D85BED" w:rsidP="004B331D">
      <w:pPr>
        <w:pStyle w:val="Antrat1"/>
      </w:pPr>
      <w:bookmarkStart w:id="25" w:name="_Toc534806765"/>
      <w:r w:rsidRPr="006010A6">
        <w:t>GVIS KONSTRUKCIJŲ (ELEKTRĖNŲ SAV.)</w:t>
      </w:r>
      <w:bookmarkEnd w:id="25"/>
    </w:p>
    <w:p w14:paraId="1D7744C4" w14:textId="77777777" w:rsidR="00D85BED" w:rsidRPr="006010A6" w:rsidRDefault="00D85BED" w:rsidP="00D85BED">
      <w:pPr>
        <w:jc w:val="center"/>
        <w:rPr>
          <w:rFonts w:cs="Times New Roman"/>
          <w:b/>
          <w:szCs w:val="20"/>
        </w:rPr>
      </w:pPr>
    </w:p>
    <w:p w14:paraId="0395E148" w14:textId="77777777" w:rsidR="00D85BED" w:rsidRPr="006010A6" w:rsidRDefault="00D85BED" w:rsidP="00D85BED">
      <w:pPr>
        <w:jc w:val="center"/>
        <w:rPr>
          <w:rFonts w:cs="Times New Roman"/>
          <w:b/>
          <w:szCs w:val="20"/>
        </w:rPr>
      </w:pPr>
    </w:p>
    <w:p w14:paraId="27F044F9" w14:textId="77777777" w:rsidR="00D85BED" w:rsidRPr="006010A6" w:rsidRDefault="00D85BED" w:rsidP="00D85BED">
      <w:pPr>
        <w:jc w:val="center"/>
        <w:rPr>
          <w:rFonts w:cs="Times New Roman"/>
          <w:b/>
          <w:szCs w:val="20"/>
        </w:rPr>
      </w:pPr>
    </w:p>
    <w:p w14:paraId="4792D8AD" w14:textId="77777777" w:rsidR="00D85BED" w:rsidRPr="006010A6" w:rsidRDefault="00D85BED" w:rsidP="00D85BED">
      <w:pPr>
        <w:jc w:val="center"/>
        <w:rPr>
          <w:rFonts w:cs="Times New Roman"/>
          <w:b/>
          <w:szCs w:val="20"/>
        </w:rPr>
      </w:pPr>
    </w:p>
    <w:p w14:paraId="7E562CBE" w14:textId="48725C28" w:rsidR="00D85BED" w:rsidRDefault="00D85BED" w:rsidP="00D85BED">
      <w:pPr>
        <w:pStyle w:val="Antrat2"/>
        <w:spacing w:before="240"/>
      </w:pPr>
    </w:p>
    <w:p w14:paraId="66464917" w14:textId="77777777" w:rsidR="00AA07EE" w:rsidRPr="006010A6" w:rsidRDefault="00AA07EE" w:rsidP="00D85BED">
      <w:pPr>
        <w:pStyle w:val="Antrat2"/>
        <w:spacing w:before="240"/>
      </w:pPr>
    </w:p>
    <w:p w14:paraId="4AFF73E0" w14:textId="77777777" w:rsidR="00D85BED" w:rsidRPr="006010A6" w:rsidRDefault="00D85BED" w:rsidP="00D85BED">
      <w:pPr>
        <w:rPr>
          <w:rFonts w:cs="Times New Roman"/>
        </w:rPr>
      </w:pPr>
    </w:p>
    <w:p w14:paraId="450D4625" w14:textId="77777777" w:rsidR="00D85BED" w:rsidRPr="006010A6" w:rsidRDefault="00D85BED" w:rsidP="00D85BED">
      <w:pPr>
        <w:rPr>
          <w:rFonts w:cs="Times New Roman"/>
        </w:rPr>
      </w:pPr>
    </w:p>
    <w:p w14:paraId="2948D741" w14:textId="77777777" w:rsidR="00D85BED" w:rsidRPr="006010A6" w:rsidRDefault="00D85BED" w:rsidP="00D85BED">
      <w:pPr>
        <w:rPr>
          <w:rFonts w:cs="Times New Roman"/>
        </w:rPr>
      </w:pPr>
    </w:p>
    <w:p w14:paraId="6A769BF9" w14:textId="77777777" w:rsidR="00D85BED" w:rsidRPr="006010A6" w:rsidRDefault="00D85BED" w:rsidP="00D85BED">
      <w:pPr>
        <w:rPr>
          <w:rFonts w:cs="Times New Roman"/>
          <w:color w:val="FF0000"/>
        </w:rPr>
      </w:pPr>
    </w:p>
    <w:p w14:paraId="634A849C" w14:textId="77777777" w:rsidR="00D85BED" w:rsidRPr="006010A6" w:rsidRDefault="00D85BED" w:rsidP="00D85BED">
      <w:pPr>
        <w:rPr>
          <w:rFonts w:cs="Times New Roman"/>
          <w:color w:val="FF0000"/>
        </w:rPr>
      </w:pPr>
    </w:p>
    <w:p w14:paraId="315A70B9" w14:textId="0951AD13" w:rsidR="00AA07EE" w:rsidRPr="00AA07EE" w:rsidRDefault="00AA07EE" w:rsidP="00AA07EE">
      <w:pPr>
        <w:jc w:val="center"/>
        <w:rPr>
          <w:rFonts w:cs="Times New Roman"/>
          <w:b/>
        </w:rPr>
      </w:pPr>
      <w:r>
        <w:rPr>
          <w:rFonts w:cs="Times New Roman"/>
          <w:b/>
        </w:rPr>
        <w:lastRenderedPageBreak/>
        <w:t>Žiniaraštis Nr. 3.3</w:t>
      </w:r>
      <w:r w:rsidR="00E360F2">
        <w:rPr>
          <w:rFonts w:cs="Times New Roman"/>
          <w:b/>
        </w:rPr>
        <w:t>, be PVM</w:t>
      </w:r>
    </w:p>
    <w:tbl>
      <w:tblPr>
        <w:tblW w:w="11228" w:type="dxa"/>
        <w:jc w:val="center"/>
        <w:tblLayout w:type="fixed"/>
        <w:tblLook w:val="04A0" w:firstRow="1" w:lastRow="0" w:firstColumn="1" w:lastColumn="0" w:noHBand="0" w:noVBand="1"/>
      </w:tblPr>
      <w:tblGrid>
        <w:gridCol w:w="959"/>
        <w:gridCol w:w="5528"/>
        <w:gridCol w:w="992"/>
        <w:gridCol w:w="995"/>
        <w:gridCol w:w="1415"/>
        <w:gridCol w:w="1339"/>
      </w:tblGrid>
      <w:tr w:rsidR="006828B4" w:rsidRPr="006010A6" w14:paraId="42995ACD" w14:textId="77777777" w:rsidTr="00D04207">
        <w:trPr>
          <w:trHeight w:val="600"/>
          <w:jc w:val="center"/>
        </w:trPr>
        <w:tc>
          <w:tcPr>
            <w:tcW w:w="95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952A2DC" w14:textId="033986C1" w:rsidR="006828B4" w:rsidRPr="006010A6" w:rsidRDefault="00AA07EE" w:rsidP="008A3B25">
            <w:pPr>
              <w:spacing w:line="240" w:lineRule="auto"/>
              <w:ind w:firstLine="0"/>
              <w:jc w:val="center"/>
              <w:rPr>
                <w:rFonts w:eastAsia="Times New Roman" w:cs="Times New Roman"/>
                <w:b/>
                <w:lang w:eastAsia="en-US"/>
              </w:rPr>
            </w:pPr>
            <w:r>
              <w:rPr>
                <w:rFonts w:eastAsia="Times New Roman" w:cs="Times New Roman"/>
                <w:b/>
                <w:sz w:val="22"/>
                <w:lang w:eastAsia="en-US"/>
              </w:rPr>
              <w:t xml:space="preserve">Eil. </w:t>
            </w:r>
            <w:r w:rsidR="006828B4" w:rsidRPr="006010A6">
              <w:rPr>
                <w:rFonts w:eastAsia="Times New Roman" w:cs="Times New Roman"/>
                <w:b/>
                <w:sz w:val="22"/>
                <w:lang w:eastAsia="en-US"/>
              </w:rPr>
              <w:t>Nr.</w:t>
            </w:r>
          </w:p>
        </w:tc>
        <w:tc>
          <w:tcPr>
            <w:tcW w:w="552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3EB38E" w14:textId="77777777" w:rsidR="006828B4" w:rsidRPr="006010A6" w:rsidRDefault="006828B4" w:rsidP="008A3B25">
            <w:pPr>
              <w:spacing w:line="240" w:lineRule="auto"/>
              <w:ind w:firstLine="0"/>
              <w:jc w:val="center"/>
              <w:rPr>
                <w:rFonts w:eastAsia="Times New Roman" w:cs="Times New Roman"/>
                <w:b/>
                <w:lang w:eastAsia="en-US"/>
              </w:rPr>
            </w:pPr>
            <w:r w:rsidRPr="006010A6">
              <w:rPr>
                <w:rFonts w:eastAsia="Times New Roman" w:cs="Times New Roman"/>
                <w:b/>
                <w:sz w:val="22"/>
                <w:lang w:eastAsia="en-US"/>
              </w:rPr>
              <w:t>Darbų pavadinimas</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14:paraId="5A7B1C0F" w14:textId="77777777" w:rsidR="006828B4" w:rsidRPr="006010A6" w:rsidRDefault="006828B4" w:rsidP="008A3B25">
            <w:pPr>
              <w:spacing w:line="240" w:lineRule="auto"/>
              <w:ind w:firstLine="0"/>
              <w:jc w:val="center"/>
              <w:rPr>
                <w:rFonts w:eastAsia="Times New Roman" w:cs="Times New Roman"/>
                <w:b/>
                <w:lang w:eastAsia="en-US"/>
              </w:rPr>
            </w:pPr>
            <w:r w:rsidRPr="006010A6">
              <w:rPr>
                <w:rFonts w:eastAsia="Times New Roman" w:cs="Times New Roman"/>
                <w:b/>
                <w:sz w:val="22"/>
                <w:lang w:eastAsia="en-US"/>
              </w:rPr>
              <w:t>Vnt.</w:t>
            </w:r>
          </w:p>
        </w:tc>
        <w:tc>
          <w:tcPr>
            <w:tcW w:w="995" w:type="dxa"/>
            <w:tcBorders>
              <w:top w:val="single" w:sz="4" w:space="0" w:color="auto"/>
              <w:left w:val="nil"/>
              <w:bottom w:val="single" w:sz="4" w:space="0" w:color="auto"/>
              <w:right w:val="single" w:sz="4" w:space="0" w:color="auto"/>
            </w:tcBorders>
            <w:shd w:val="clear" w:color="auto" w:fill="auto"/>
            <w:noWrap/>
            <w:vAlign w:val="center"/>
            <w:hideMark/>
          </w:tcPr>
          <w:p w14:paraId="3FF0649C" w14:textId="77777777" w:rsidR="006828B4" w:rsidRPr="006010A6" w:rsidRDefault="006828B4" w:rsidP="008A3B25">
            <w:pPr>
              <w:spacing w:line="240" w:lineRule="auto"/>
              <w:ind w:firstLine="0"/>
              <w:jc w:val="center"/>
              <w:rPr>
                <w:rFonts w:eastAsia="Times New Roman" w:cs="Times New Roman"/>
                <w:b/>
                <w:lang w:eastAsia="en-US"/>
              </w:rPr>
            </w:pPr>
            <w:r w:rsidRPr="006010A6">
              <w:rPr>
                <w:rFonts w:eastAsia="Times New Roman" w:cs="Times New Roman"/>
                <w:b/>
                <w:sz w:val="22"/>
                <w:lang w:eastAsia="en-US"/>
              </w:rPr>
              <w:t>Kiekis</w:t>
            </w:r>
          </w:p>
        </w:tc>
        <w:tc>
          <w:tcPr>
            <w:tcW w:w="1415" w:type="dxa"/>
            <w:tcBorders>
              <w:top w:val="single" w:sz="4" w:space="0" w:color="auto"/>
              <w:left w:val="nil"/>
              <w:bottom w:val="single" w:sz="4" w:space="0" w:color="auto"/>
              <w:right w:val="single" w:sz="4" w:space="0" w:color="auto"/>
            </w:tcBorders>
            <w:shd w:val="clear" w:color="auto" w:fill="auto"/>
            <w:noWrap/>
            <w:vAlign w:val="center"/>
            <w:hideMark/>
          </w:tcPr>
          <w:p w14:paraId="04508380" w14:textId="77777777" w:rsidR="006828B4" w:rsidRPr="006010A6" w:rsidRDefault="006828B4" w:rsidP="008A3B25">
            <w:pPr>
              <w:spacing w:line="240" w:lineRule="auto"/>
              <w:ind w:firstLine="0"/>
              <w:jc w:val="center"/>
              <w:rPr>
                <w:rFonts w:eastAsia="Times New Roman" w:cs="Times New Roman"/>
                <w:b/>
                <w:lang w:eastAsia="en-US"/>
              </w:rPr>
            </w:pPr>
            <w:r w:rsidRPr="006010A6">
              <w:rPr>
                <w:rFonts w:eastAsia="Times New Roman" w:cs="Times New Roman"/>
                <w:b/>
                <w:sz w:val="22"/>
                <w:lang w:eastAsia="en-US"/>
              </w:rPr>
              <w:t>Vieneto kaina, EUR</w:t>
            </w:r>
          </w:p>
        </w:tc>
        <w:tc>
          <w:tcPr>
            <w:tcW w:w="1339" w:type="dxa"/>
            <w:tcBorders>
              <w:top w:val="single" w:sz="4" w:space="0" w:color="auto"/>
              <w:left w:val="nil"/>
              <w:bottom w:val="single" w:sz="4" w:space="0" w:color="auto"/>
              <w:right w:val="single" w:sz="4" w:space="0" w:color="auto"/>
            </w:tcBorders>
            <w:vAlign w:val="center"/>
          </w:tcPr>
          <w:p w14:paraId="1FD17C46" w14:textId="77777777" w:rsidR="006828B4" w:rsidRPr="006010A6" w:rsidRDefault="006828B4" w:rsidP="008A3B25">
            <w:pPr>
              <w:spacing w:line="240" w:lineRule="auto"/>
              <w:ind w:firstLine="0"/>
              <w:jc w:val="center"/>
              <w:rPr>
                <w:rFonts w:eastAsia="Times New Roman" w:cs="Times New Roman"/>
                <w:b/>
                <w:lang w:eastAsia="en-US"/>
              </w:rPr>
            </w:pPr>
            <w:r w:rsidRPr="006010A6">
              <w:rPr>
                <w:rFonts w:eastAsia="Times New Roman" w:cs="Times New Roman"/>
                <w:b/>
                <w:sz w:val="22"/>
                <w:lang w:eastAsia="en-US"/>
              </w:rPr>
              <w:t>Bendra suma, EUR</w:t>
            </w:r>
          </w:p>
        </w:tc>
      </w:tr>
      <w:tr w:rsidR="006828B4" w:rsidRPr="006010A6" w14:paraId="3305FF75" w14:textId="77777777" w:rsidTr="00D04207">
        <w:trPr>
          <w:trHeight w:val="60"/>
          <w:jc w:val="center"/>
        </w:trPr>
        <w:tc>
          <w:tcPr>
            <w:tcW w:w="959" w:type="dxa"/>
            <w:tcBorders>
              <w:top w:val="single" w:sz="4" w:space="0" w:color="auto"/>
              <w:left w:val="single" w:sz="4" w:space="0" w:color="auto"/>
              <w:bottom w:val="single" w:sz="4" w:space="0" w:color="auto"/>
              <w:right w:val="single" w:sz="4" w:space="0" w:color="auto"/>
            </w:tcBorders>
            <w:shd w:val="clear" w:color="auto" w:fill="auto"/>
            <w:vAlign w:val="center"/>
          </w:tcPr>
          <w:p w14:paraId="103D4E5B" w14:textId="77777777" w:rsidR="006828B4" w:rsidRPr="006010A6" w:rsidRDefault="006828B4" w:rsidP="008A3B25">
            <w:pPr>
              <w:spacing w:line="240" w:lineRule="auto"/>
              <w:ind w:firstLine="0"/>
              <w:jc w:val="center"/>
              <w:rPr>
                <w:rFonts w:eastAsia="Times New Roman" w:cs="Times New Roman"/>
                <w:b/>
                <w:lang w:eastAsia="en-US"/>
              </w:rPr>
            </w:pPr>
          </w:p>
        </w:tc>
        <w:tc>
          <w:tcPr>
            <w:tcW w:w="7515"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14:paraId="1AF3B168" w14:textId="77777777" w:rsidR="006828B4" w:rsidRPr="006010A6" w:rsidRDefault="006828B4" w:rsidP="008A3B25">
            <w:pPr>
              <w:spacing w:line="240" w:lineRule="auto"/>
              <w:ind w:firstLine="0"/>
              <w:jc w:val="center"/>
              <w:rPr>
                <w:rFonts w:eastAsia="Times New Roman" w:cs="Times New Roman"/>
                <w:b/>
                <w:lang w:eastAsia="en-US"/>
              </w:rPr>
            </w:pPr>
            <w:r w:rsidRPr="006010A6">
              <w:rPr>
                <w:rFonts w:eastAsia="Times New Roman" w:cs="Times New Roman"/>
                <w:b/>
                <w:sz w:val="22"/>
                <w:lang w:eastAsia="en-US"/>
              </w:rPr>
              <w:t>Santvarinės kelio ženklų atramos</w:t>
            </w:r>
          </w:p>
        </w:tc>
        <w:tc>
          <w:tcPr>
            <w:tcW w:w="1415" w:type="dxa"/>
            <w:tcBorders>
              <w:top w:val="single" w:sz="4" w:space="0" w:color="auto"/>
              <w:left w:val="nil"/>
              <w:bottom w:val="single" w:sz="4" w:space="0" w:color="auto"/>
              <w:right w:val="single" w:sz="4" w:space="0" w:color="auto"/>
            </w:tcBorders>
            <w:shd w:val="clear" w:color="auto" w:fill="auto"/>
            <w:noWrap/>
            <w:vAlign w:val="center"/>
          </w:tcPr>
          <w:p w14:paraId="11E9AD0A" w14:textId="77777777" w:rsidR="006828B4" w:rsidRPr="006010A6" w:rsidRDefault="006828B4" w:rsidP="008A3B25">
            <w:pPr>
              <w:spacing w:line="240" w:lineRule="auto"/>
              <w:ind w:firstLine="0"/>
              <w:jc w:val="center"/>
              <w:rPr>
                <w:rFonts w:eastAsia="Times New Roman" w:cs="Times New Roman"/>
                <w:b/>
                <w:lang w:eastAsia="en-US"/>
              </w:rPr>
            </w:pPr>
          </w:p>
        </w:tc>
        <w:tc>
          <w:tcPr>
            <w:tcW w:w="1339" w:type="dxa"/>
            <w:tcBorders>
              <w:top w:val="single" w:sz="4" w:space="0" w:color="auto"/>
              <w:left w:val="nil"/>
              <w:bottom w:val="single" w:sz="4" w:space="0" w:color="auto"/>
              <w:right w:val="single" w:sz="4" w:space="0" w:color="auto"/>
            </w:tcBorders>
            <w:vAlign w:val="center"/>
          </w:tcPr>
          <w:p w14:paraId="4CA00C55" w14:textId="77777777" w:rsidR="006828B4" w:rsidRPr="006010A6" w:rsidRDefault="006828B4" w:rsidP="008A3B25">
            <w:pPr>
              <w:spacing w:line="240" w:lineRule="auto"/>
              <w:ind w:firstLine="0"/>
              <w:jc w:val="center"/>
              <w:rPr>
                <w:rFonts w:eastAsia="Times New Roman" w:cs="Times New Roman"/>
                <w:b/>
                <w:lang w:eastAsia="en-US"/>
              </w:rPr>
            </w:pPr>
          </w:p>
        </w:tc>
      </w:tr>
      <w:tr w:rsidR="006828B4" w:rsidRPr="006010A6" w14:paraId="0BBCB36E" w14:textId="77777777" w:rsidTr="00D04207">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0825F889" w14:textId="77777777" w:rsidR="006828B4" w:rsidRPr="006010A6" w:rsidRDefault="006828B4" w:rsidP="00D85BED">
            <w:pPr>
              <w:spacing w:line="240" w:lineRule="auto"/>
              <w:ind w:firstLine="0"/>
              <w:jc w:val="center"/>
              <w:rPr>
                <w:rFonts w:eastAsia="Times New Roman" w:cs="Times New Roman"/>
                <w:lang w:eastAsia="en-US"/>
              </w:rPr>
            </w:pPr>
            <w:r w:rsidRPr="006010A6">
              <w:rPr>
                <w:rFonts w:eastAsia="Times New Roman" w:cs="Times New Roman"/>
                <w:sz w:val="22"/>
                <w:lang w:eastAsia="en-US"/>
              </w:rPr>
              <w:t>3.3.1.</w:t>
            </w:r>
          </w:p>
        </w:tc>
        <w:tc>
          <w:tcPr>
            <w:tcW w:w="552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BC48C2" w14:textId="77777777" w:rsidR="006828B4" w:rsidRPr="006010A6" w:rsidRDefault="006828B4" w:rsidP="008A3B25">
            <w:pPr>
              <w:pStyle w:val="Betarp"/>
              <w:rPr>
                <w:rFonts w:eastAsia="Times New Roman"/>
              </w:rPr>
            </w:pPr>
            <w:r w:rsidRPr="006010A6">
              <w:t>Grunto kasimas rankiniu būdu</w:t>
            </w:r>
          </w:p>
        </w:tc>
        <w:tc>
          <w:tcPr>
            <w:tcW w:w="992" w:type="dxa"/>
            <w:tcBorders>
              <w:top w:val="nil"/>
              <w:left w:val="nil"/>
              <w:bottom w:val="single" w:sz="4" w:space="0" w:color="auto"/>
              <w:right w:val="single" w:sz="4" w:space="0" w:color="auto"/>
            </w:tcBorders>
            <w:shd w:val="clear" w:color="auto" w:fill="auto"/>
            <w:noWrap/>
            <w:vAlign w:val="center"/>
          </w:tcPr>
          <w:p w14:paraId="593FFBAA" w14:textId="77777777" w:rsidR="006828B4" w:rsidRPr="006010A6" w:rsidRDefault="006828B4" w:rsidP="008A3B25">
            <w:pPr>
              <w:pStyle w:val="Betarp"/>
              <w:jc w:val="center"/>
            </w:pPr>
            <w:r w:rsidRPr="006010A6">
              <w:t>m³</w:t>
            </w:r>
          </w:p>
        </w:tc>
        <w:tc>
          <w:tcPr>
            <w:tcW w:w="995" w:type="dxa"/>
            <w:tcBorders>
              <w:top w:val="single" w:sz="4" w:space="0" w:color="auto"/>
              <w:left w:val="nil"/>
              <w:bottom w:val="single" w:sz="4" w:space="0" w:color="auto"/>
              <w:right w:val="single" w:sz="4" w:space="0" w:color="auto"/>
            </w:tcBorders>
            <w:shd w:val="clear" w:color="auto" w:fill="auto"/>
            <w:noWrap/>
            <w:vAlign w:val="center"/>
          </w:tcPr>
          <w:p w14:paraId="06A683A6" w14:textId="77777777" w:rsidR="006828B4" w:rsidRPr="006010A6" w:rsidRDefault="006828B4" w:rsidP="008A3B25">
            <w:pPr>
              <w:pStyle w:val="Betarp"/>
              <w:jc w:val="center"/>
              <w:rPr>
                <w:rFonts w:eastAsia="Times New Roman"/>
              </w:rPr>
            </w:pPr>
            <w:r w:rsidRPr="006010A6">
              <w:t>570,00</w:t>
            </w:r>
          </w:p>
        </w:tc>
        <w:tc>
          <w:tcPr>
            <w:tcW w:w="1415" w:type="dxa"/>
            <w:tcBorders>
              <w:top w:val="single" w:sz="4" w:space="0" w:color="auto"/>
              <w:left w:val="nil"/>
              <w:bottom w:val="single" w:sz="4" w:space="0" w:color="auto"/>
              <w:right w:val="single" w:sz="4" w:space="0" w:color="auto"/>
            </w:tcBorders>
            <w:shd w:val="clear" w:color="auto" w:fill="auto"/>
            <w:noWrap/>
            <w:vAlign w:val="center"/>
            <w:hideMark/>
          </w:tcPr>
          <w:p w14:paraId="3D153772" w14:textId="77777777" w:rsidR="006828B4" w:rsidRPr="006010A6" w:rsidRDefault="006828B4" w:rsidP="008A3B25">
            <w:pPr>
              <w:spacing w:line="240" w:lineRule="auto"/>
              <w:ind w:firstLine="0"/>
              <w:jc w:val="center"/>
              <w:rPr>
                <w:rFonts w:eastAsia="Times New Roman" w:cs="Times New Roman"/>
                <w:lang w:eastAsia="en-US"/>
              </w:rPr>
            </w:pPr>
          </w:p>
        </w:tc>
        <w:tc>
          <w:tcPr>
            <w:tcW w:w="1339" w:type="dxa"/>
            <w:tcBorders>
              <w:top w:val="single" w:sz="4" w:space="0" w:color="auto"/>
              <w:left w:val="nil"/>
              <w:bottom w:val="single" w:sz="4" w:space="0" w:color="auto"/>
              <w:right w:val="single" w:sz="4" w:space="0" w:color="auto"/>
            </w:tcBorders>
          </w:tcPr>
          <w:p w14:paraId="71FCD678" w14:textId="77777777" w:rsidR="006828B4" w:rsidRPr="006010A6" w:rsidRDefault="006828B4" w:rsidP="008A3B25">
            <w:pPr>
              <w:spacing w:line="240" w:lineRule="auto"/>
              <w:ind w:firstLine="0"/>
              <w:jc w:val="center"/>
              <w:rPr>
                <w:rFonts w:eastAsia="Times New Roman" w:cs="Times New Roman"/>
                <w:lang w:eastAsia="en-US"/>
              </w:rPr>
            </w:pPr>
          </w:p>
        </w:tc>
      </w:tr>
      <w:tr w:rsidR="006828B4" w:rsidRPr="006010A6" w14:paraId="29B67523" w14:textId="77777777" w:rsidTr="00D04207">
        <w:trPr>
          <w:trHeight w:val="53"/>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613C43EC" w14:textId="77777777" w:rsidR="006828B4" w:rsidRPr="006010A6" w:rsidRDefault="006828B4" w:rsidP="00D85BED">
            <w:pPr>
              <w:spacing w:line="240" w:lineRule="auto"/>
              <w:ind w:firstLine="0"/>
              <w:jc w:val="center"/>
              <w:rPr>
                <w:rFonts w:eastAsia="Times New Roman" w:cs="Times New Roman"/>
                <w:lang w:eastAsia="en-US"/>
              </w:rPr>
            </w:pPr>
            <w:r w:rsidRPr="006010A6">
              <w:rPr>
                <w:rFonts w:eastAsia="Times New Roman" w:cs="Times New Roman"/>
                <w:sz w:val="22"/>
                <w:lang w:eastAsia="en-US"/>
              </w:rPr>
              <w:t>3.3.2.</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6006A114" w14:textId="77777777" w:rsidR="006828B4" w:rsidRPr="006010A6" w:rsidRDefault="006828B4" w:rsidP="00D85BED">
            <w:pPr>
              <w:pStyle w:val="Betarp"/>
            </w:pPr>
            <w:r w:rsidRPr="006010A6">
              <w:t>Grunto gręžimas apsauginiame vamzdyje iki 10,0 m gylio gręžtinių pamatų įrengimui, gruntą išvežant, apsauginis vamzdis paliekamas</w:t>
            </w:r>
          </w:p>
        </w:tc>
        <w:tc>
          <w:tcPr>
            <w:tcW w:w="992" w:type="dxa"/>
            <w:tcBorders>
              <w:top w:val="nil"/>
              <w:left w:val="nil"/>
              <w:bottom w:val="single" w:sz="4" w:space="0" w:color="auto"/>
              <w:right w:val="single" w:sz="4" w:space="0" w:color="auto"/>
            </w:tcBorders>
            <w:shd w:val="clear" w:color="auto" w:fill="auto"/>
            <w:noWrap/>
            <w:vAlign w:val="center"/>
          </w:tcPr>
          <w:p w14:paraId="795E6F21" w14:textId="77777777" w:rsidR="006828B4" w:rsidRPr="006010A6" w:rsidRDefault="006828B4" w:rsidP="00D85BED">
            <w:pPr>
              <w:pStyle w:val="Betarp"/>
              <w:jc w:val="center"/>
            </w:pPr>
            <w:r w:rsidRPr="006010A6">
              <w:t>vnt./m³</w:t>
            </w:r>
          </w:p>
        </w:tc>
        <w:tc>
          <w:tcPr>
            <w:tcW w:w="995" w:type="dxa"/>
            <w:tcBorders>
              <w:top w:val="single" w:sz="4" w:space="0" w:color="auto"/>
              <w:left w:val="nil"/>
              <w:bottom w:val="single" w:sz="4" w:space="0" w:color="auto"/>
              <w:right w:val="single" w:sz="4" w:space="0" w:color="000000"/>
            </w:tcBorders>
            <w:shd w:val="clear" w:color="auto" w:fill="auto"/>
            <w:noWrap/>
            <w:vAlign w:val="center"/>
          </w:tcPr>
          <w:p w14:paraId="36DA3049" w14:textId="77777777" w:rsidR="006828B4" w:rsidRPr="006010A6" w:rsidRDefault="006828B4" w:rsidP="00D85BED">
            <w:pPr>
              <w:pStyle w:val="Betarp"/>
              <w:jc w:val="center"/>
              <w:rPr>
                <w:rFonts w:eastAsia="Times New Roman"/>
              </w:rPr>
            </w:pPr>
            <w:r w:rsidRPr="006010A6">
              <w:t>64/130,3</w:t>
            </w:r>
          </w:p>
        </w:tc>
        <w:tc>
          <w:tcPr>
            <w:tcW w:w="1415" w:type="dxa"/>
            <w:tcBorders>
              <w:top w:val="nil"/>
              <w:left w:val="nil"/>
              <w:bottom w:val="single" w:sz="4" w:space="0" w:color="auto"/>
              <w:right w:val="single" w:sz="4" w:space="0" w:color="auto"/>
            </w:tcBorders>
            <w:shd w:val="clear" w:color="auto" w:fill="auto"/>
            <w:noWrap/>
            <w:vAlign w:val="center"/>
            <w:hideMark/>
          </w:tcPr>
          <w:p w14:paraId="6B7B3E8D" w14:textId="77777777" w:rsidR="006828B4" w:rsidRPr="006010A6" w:rsidRDefault="006828B4" w:rsidP="00D85BED">
            <w:pPr>
              <w:spacing w:line="240" w:lineRule="auto"/>
              <w:ind w:firstLine="0"/>
              <w:jc w:val="center"/>
              <w:rPr>
                <w:rFonts w:eastAsia="Times New Roman" w:cs="Times New Roman"/>
                <w:color w:val="FF0000"/>
                <w:lang w:eastAsia="en-US"/>
              </w:rPr>
            </w:pPr>
          </w:p>
        </w:tc>
        <w:tc>
          <w:tcPr>
            <w:tcW w:w="1339" w:type="dxa"/>
            <w:tcBorders>
              <w:top w:val="nil"/>
              <w:left w:val="nil"/>
              <w:bottom w:val="single" w:sz="4" w:space="0" w:color="auto"/>
              <w:right w:val="single" w:sz="4" w:space="0" w:color="auto"/>
            </w:tcBorders>
          </w:tcPr>
          <w:p w14:paraId="721BA5D9" w14:textId="77777777" w:rsidR="006828B4" w:rsidRPr="006010A6" w:rsidRDefault="006828B4" w:rsidP="00D85BED">
            <w:pPr>
              <w:spacing w:line="240" w:lineRule="auto"/>
              <w:ind w:firstLine="0"/>
              <w:jc w:val="center"/>
              <w:rPr>
                <w:rFonts w:eastAsia="Times New Roman" w:cs="Times New Roman"/>
                <w:color w:val="FF0000"/>
                <w:lang w:eastAsia="en-US"/>
              </w:rPr>
            </w:pPr>
          </w:p>
        </w:tc>
      </w:tr>
      <w:tr w:rsidR="006828B4" w:rsidRPr="006010A6" w14:paraId="002D483A" w14:textId="77777777" w:rsidTr="00D04207">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57B88A91" w14:textId="77777777" w:rsidR="006828B4" w:rsidRPr="006010A6" w:rsidRDefault="006828B4" w:rsidP="00D85BED">
            <w:pPr>
              <w:spacing w:line="240" w:lineRule="auto"/>
              <w:ind w:firstLine="0"/>
              <w:jc w:val="center"/>
              <w:rPr>
                <w:rFonts w:eastAsia="Times New Roman" w:cs="Times New Roman"/>
                <w:lang w:eastAsia="en-US"/>
              </w:rPr>
            </w:pPr>
            <w:r w:rsidRPr="006010A6">
              <w:rPr>
                <w:rFonts w:eastAsia="Times New Roman" w:cs="Times New Roman"/>
                <w:sz w:val="22"/>
                <w:lang w:eastAsia="en-US"/>
              </w:rPr>
              <w:t>3.3.3.</w:t>
            </w:r>
          </w:p>
        </w:tc>
        <w:tc>
          <w:tcPr>
            <w:tcW w:w="5528" w:type="dxa"/>
            <w:tcBorders>
              <w:top w:val="single" w:sz="4" w:space="0" w:color="auto"/>
              <w:left w:val="single" w:sz="4" w:space="0" w:color="auto"/>
              <w:bottom w:val="single" w:sz="4" w:space="0" w:color="auto"/>
              <w:right w:val="single" w:sz="4" w:space="0" w:color="000000"/>
            </w:tcBorders>
            <w:shd w:val="clear" w:color="auto" w:fill="auto"/>
            <w:noWrap/>
            <w:vAlign w:val="center"/>
          </w:tcPr>
          <w:p w14:paraId="5DA8C81F" w14:textId="77777777" w:rsidR="006828B4" w:rsidRPr="006010A6" w:rsidRDefault="006828B4" w:rsidP="00D85BED">
            <w:pPr>
              <w:pStyle w:val="Betarp"/>
            </w:pPr>
            <w:r w:rsidRPr="006010A6">
              <w:t>Polių iki 10,0 m betonavimas apsauginiame vamzdyje C25/30-XC2 betonu</w:t>
            </w:r>
          </w:p>
        </w:tc>
        <w:tc>
          <w:tcPr>
            <w:tcW w:w="992" w:type="dxa"/>
            <w:tcBorders>
              <w:top w:val="nil"/>
              <w:left w:val="nil"/>
              <w:bottom w:val="single" w:sz="4" w:space="0" w:color="auto"/>
              <w:right w:val="single" w:sz="4" w:space="0" w:color="auto"/>
            </w:tcBorders>
            <w:shd w:val="clear" w:color="auto" w:fill="auto"/>
            <w:noWrap/>
            <w:vAlign w:val="center"/>
          </w:tcPr>
          <w:p w14:paraId="2F12393C" w14:textId="77777777" w:rsidR="006828B4" w:rsidRPr="006010A6" w:rsidRDefault="006828B4" w:rsidP="00D85BED">
            <w:pPr>
              <w:pStyle w:val="Betarp"/>
              <w:jc w:val="center"/>
            </w:pPr>
            <w:r w:rsidRPr="006010A6">
              <w:t>vnt./m³</w:t>
            </w:r>
          </w:p>
        </w:tc>
        <w:tc>
          <w:tcPr>
            <w:tcW w:w="995" w:type="dxa"/>
            <w:tcBorders>
              <w:top w:val="single" w:sz="4" w:space="0" w:color="auto"/>
              <w:left w:val="nil"/>
              <w:bottom w:val="single" w:sz="4" w:space="0" w:color="auto"/>
              <w:right w:val="single" w:sz="4" w:space="0" w:color="000000"/>
            </w:tcBorders>
            <w:shd w:val="clear" w:color="auto" w:fill="auto"/>
            <w:vAlign w:val="center"/>
          </w:tcPr>
          <w:p w14:paraId="692A82D1" w14:textId="77777777" w:rsidR="006828B4" w:rsidRPr="006010A6" w:rsidRDefault="006828B4" w:rsidP="00D85BED">
            <w:pPr>
              <w:pStyle w:val="Betarp"/>
              <w:jc w:val="center"/>
            </w:pPr>
            <w:r w:rsidRPr="006010A6">
              <w:t>64/130,3</w:t>
            </w:r>
          </w:p>
        </w:tc>
        <w:tc>
          <w:tcPr>
            <w:tcW w:w="1415" w:type="dxa"/>
            <w:tcBorders>
              <w:top w:val="nil"/>
              <w:left w:val="nil"/>
              <w:bottom w:val="single" w:sz="4" w:space="0" w:color="auto"/>
              <w:right w:val="single" w:sz="4" w:space="0" w:color="auto"/>
            </w:tcBorders>
            <w:shd w:val="clear" w:color="auto" w:fill="auto"/>
            <w:noWrap/>
            <w:vAlign w:val="center"/>
            <w:hideMark/>
          </w:tcPr>
          <w:p w14:paraId="1EE98BD5" w14:textId="77777777" w:rsidR="006828B4" w:rsidRPr="006010A6" w:rsidRDefault="006828B4" w:rsidP="00D85BED">
            <w:pPr>
              <w:spacing w:line="240" w:lineRule="auto"/>
              <w:ind w:firstLine="0"/>
              <w:jc w:val="center"/>
              <w:rPr>
                <w:rFonts w:eastAsia="Times New Roman" w:cs="Times New Roman"/>
                <w:color w:val="FF0000"/>
                <w:lang w:eastAsia="en-US"/>
              </w:rPr>
            </w:pPr>
          </w:p>
        </w:tc>
        <w:tc>
          <w:tcPr>
            <w:tcW w:w="1339" w:type="dxa"/>
            <w:tcBorders>
              <w:top w:val="nil"/>
              <w:left w:val="nil"/>
              <w:bottom w:val="single" w:sz="4" w:space="0" w:color="auto"/>
              <w:right w:val="single" w:sz="4" w:space="0" w:color="auto"/>
            </w:tcBorders>
          </w:tcPr>
          <w:p w14:paraId="00A6202E" w14:textId="77777777" w:rsidR="006828B4" w:rsidRPr="006010A6" w:rsidRDefault="006828B4" w:rsidP="00D85BED">
            <w:pPr>
              <w:spacing w:line="240" w:lineRule="auto"/>
              <w:ind w:firstLine="0"/>
              <w:jc w:val="center"/>
              <w:rPr>
                <w:rFonts w:eastAsia="Times New Roman" w:cs="Times New Roman"/>
                <w:color w:val="FF0000"/>
                <w:lang w:eastAsia="en-US"/>
              </w:rPr>
            </w:pPr>
          </w:p>
        </w:tc>
      </w:tr>
      <w:tr w:rsidR="006828B4" w:rsidRPr="006010A6" w14:paraId="4EB66273" w14:textId="77777777" w:rsidTr="00D04207">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64387F6F" w14:textId="77777777" w:rsidR="006828B4" w:rsidRPr="006010A6" w:rsidRDefault="006828B4" w:rsidP="00D85BED">
            <w:pPr>
              <w:spacing w:line="240" w:lineRule="auto"/>
              <w:ind w:firstLine="0"/>
              <w:jc w:val="center"/>
              <w:rPr>
                <w:rFonts w:eastAsia="Times New Roman" w:cs="Times New Roman"/>
                <w:lang w:eastAsia="en-US"/>
              </w:rPr>
            </w:pPr>
            <w:r w:rsidRPr="006010A6">
              <w:rPr>
                <w:rFonts w:eastAsia="Times New Roman" w:cs="Times New Roman"/>
                <w:sz w:val="22"/>
                <w:lang w:eastAsia="en-US"/>
              </w:rPr>
              <w:t>3.3.4.</w:t>
            </w:r>
          </w:p>
        </w:tc>
        <w:tc>
          <w:tcPr>
            <w:tcW w:w="5528" w:type="dxa"/>
            <w:tcBorders>
              <w:top w:val="single" w:sz="4" w:space="0" w:color="auto"/>
              <w:left w:val="single" w:sz="4" w:space="0" w:color="auto"/>
              <w:bottom w:val="single" w:sz="4" w:space="0" w:color="auto"/>
              <w:right w:val="single" w:sz="4" w:space="0" w:color="000000"/>
            </w:tcBorders>
            <w:shd w:val="clear" w:color="auto" w:fill="auto"/>
            <w:noWrap/>
            <w:vAlign w:val="center"/>
          </w:tcPr>
          <w:p w14:paraId="667DAAA9" w14:textId="77777777" w:rsidR="006828B4" w:rsidRPr="006010A6" w:rsidRDefault="006828B4" w:rsidP="00D85BED">
            <w:pPr>
              <w:pStyle w:val="Betarp"/>
            </w:pPr>
            <w:r w:rsidRPr="006010A6">
              <w:t>Armatūros S500B poliams įrengimas</w:t>
            </w:r>
          </w:p>
        </w:tc>
        <w:tc>
          <w:tcPr>
            <w:tcW w:w="992" w:type="dxa"/>
            <w:tcBorders>
              <w:top w:val="nil"/>
              <w:left w:val="nil"/>
              <w:bottom w:val="single" w:sz="4" w:space="0" w:color="auto"/>
              <w:right w:val="single" w:sz="4" w:space="0" w:color="auto"/>
            </w:tcBorders>
            <w:shd w:val="clear" w:color="auto" w:fill="auto"/>
            <w:noWrap/>
            <w:vAlign w:val="center"/>
          </w:tcPr>
          <w:p w14:paraId="7E0907F5" w14:textId="77777777" w:rsidR="006828B4" w:rsidRPr="006010A6" w:rsidRDefault="006828B4" w:rsidP="00D85BED">
            <w:pPr>
              <w:pStyle w:val="Betarp"/>
              <w:jc w:val="center"/>
            </w:pPr>
            <w:r w:rsidRPr="006010A6">
              <w:t>kg</w:t>
            </w:r>
          </w:p>
        </w:tc>
        <w:tc>
          <w:tcPr>
            <w:tcW w:w="995" w:type="dxa"/>
            <w:tcBorders>
              <w:top w:val="single" w:sz="4" w:space="0" w:color="auto"/>
              <w:left w:val="nil"/>
              <w:bottom w:val="single" w:sz="4" w:space="0" w:color="auto"/>
              <w:right w:val="single" w:sz="4" w:space="0" w:color="000000"/>
            </w:tcBorders>
            <w:shd w:val="clear" w:color="auto" w:fill="auto"/>
            <w:vAlign w:val="center"/>
          </w:tcPr>
          <w:p w14:paraId="3B8337CB" w14:textId="77777777" w:rsidR="006828B4" w:rsidRPr="006010A6" w:rsidRDefault="006828B4" w:rsidP="00D85BED">
            <w:pPr>
              <w:pStyle w:val="Betarp"/>
              <w:jc w:val="center"/>
            </w:pPr>
            <w:r w:rsidRPr="006010A6">
              <w:t>13766,00</w:t>
            </w:r>
          </w:p>
        </w:tc>
        <w:tc>
          <w:tcPr>
            <w:tcW w:w="1415" w:type="dxa"/>
            <w:tcBorders>
              <w:top w:val="nil"/>
              <w:left w:val="nil"/>
              <w:bottom w:val="single" w:sz="4" w:space="0" w:color="auto"/>
              <w:right w:val="single" w:sz="4" w:space="0" w:color="auto"/>
            </w:tcBorders>
            <w:shd w:val="clear" w:color="auto" w:fill="auto"/>
            <w:noWrap/>
            <w:vAlign w:val="center"/>
            <w:hideMark/>
          </w:tcPr>
          <w:p w14:paraId="34002EE7" w14:textId="77777777" w:rsidR="006828B4" w:rsidRPr="006010A6" w:rsidRDefault="006828B4" w:rsidP="00D85BED">
            <w:pPr>
              <w:spacing w:line="240" w:lineRule="auto"/>
              <w:ind w:firstLine="0"/>
              <w:jc w:val="center"/>
              <w:rPr>
                <w:color w:val="000000"/>
              </w:rPr>
            </w:pPr>
          </w:p>
        </w:tc>
        <w:tc>
          <w:tcPr>
            <w:tcW w:w="1339" w:type="dxa"/>
            <w:tcBorders>
              <w:top w:val="nil"/>
              <w:left w:val="nil"/>
              <w:bottom w:val="single" w:sz="4" w:space="0" w:color="auto"/>
              <w:right w:val="single" w:sz="4" w:space="0" w:color="auto"/>
            </w:tcBorders>
          </w:tcPr>
          <w:p w14:paraId="06142AB0" w14:textId="77777777" w:rsidR="006828B4" w:rsidRPr="006010A6" w:rsidRDefault="006828B4" w:rsidP="00D85BED">
            <w:pPr>
              <w:spacing w:line="240" w:lineRule="auto"/>
              <w:ind w:firstLine="0"/>
              <w:jc w:val="center"/>
              <w:rPr>
                <w:rFonts w:eastAsia="Times New Roman" w:cs="Times New Roman"/>
                <w:color w:val="FF0000"/>
                <w:lang w:eastAsia="en-US"/>
              </w:rPr>
            </w:pPr>
          </w:p>
        </w:tc>
      </w:tr>
      <w:tr w:rsidR="006828B4" w:rsidRPr="006010A6" w14:paraId="3BC77805" w14:textId="77777777" w:rsidTr="00D04207">
        <w:trPr>
          <w:trHeight w:val="53"/>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45EBBEAD" w14:textId="77777777" w:rsidR="006828B4" w:rsidRPr="006010A6" w:rsidRDefault="006828B4" w:rsidP="00D85BED">
            <w:pPr>
              <w:spacing w:line="240" w:lineRule="auto"/>
              <w:ind w:firstLine="0"/>
              <w:jc w:val="center"/>
              <w:rPr>
                <w:rFonts w:eastAsia="Times New Roman" w:cs="Times New Roman"/>
                <w:lang w:eastAsia="en-US"/>
              </w:rPr>
            </w:pPr>
            <w:r w:rsidRPr="006010A6">
              <w:rPr>
                <w:rFonts w:eastAsia="Times New Roman" w:cs="Times New Roman"/>
                <w:sz w:val="22"/>
                <w:lang w:eastAsia="en-US"/>
              </w:rPr>
              <w:t>3.3.5.</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7FFED812" w14:textId="77777777" w:rsidR="006828B4" w:rsidRPr="006010A6" w:rsidRDefault="006828B4" w:rsidP="00D85BED">
            <w:pPr>
              <w:pStyle w:val="Betarp"/>
            </w:pPr>
            <w:r w:rsidRPr="006010A6">
              <w:t>Rostverkų betonavimas iš C35/45-XC4-XF4-XD3 klasės betono</w:t>
            </w:r>
          </w:p>
        </w:tc>
        <w:tc>
          <w:tcPr>
            <w:tcW w:w="992" w:type="dxa"/>
            <w:tcBorders>
              <w:top w:val="nil"/>
              <w:left w:val="nil"/>
              <w:bottom w:val="single" w:sz="4" w:space="0" w:color="auto"/>
              <w:right w:val="single" w:sz="4" w:space="0" w:color="auto"/>
            </w:tcBorders>
            <w:shd w:val="clear" w:color="auto" w:fill="auto"/>
            <w:noWrap/>
            <w:vAlign w:val="center"/>
          </w:tcPr>
          <w:p w14:paraId="6EB439F3" w14:textId="77777777" w:rsidR="006828B4" w:rsidRPr="006010A6" w:rsidRDefault="006828B4" w:rsidP="00D85BED">
            <w:pPr>
              <w:pStyle w:val="Betarp"/>
              <w:jc w:val="center"/>
            </w:pPr>
            <w:r w:rsidRPr="006010A6">
              <w:t>vnt./m³</w:t>
            </w:r>
          </w:p>
        </w:tc>
        <w:tc>
          <w:tcPr>
            <w:tcW w:w="995" w:type="dxa"/>
            <w:tcBorders>
              <w:top w:val="single" w:sz="4" w:space="0" w:color="auto"/>
              <w:left w:val="nil"/>
              <w:bottom w:val="single" w:sz="4" w:space="0" w:color="auto"/>
              <w:right w:val="single" w:sz="4" w:space="0" w:color="000000"/>
            </w:tcBorders>
            <w:shd w:val="clear" w:color="auto" w:fill="auto"/>
            <w:vAlign w:val="center"/>
          </w:tcPr>
          <w:p w14:paraId="13201298" w14:textId="77777777" w:rsidR="006828B4" w:rsidRPr="006010A6" w:rsidRDefault="006828B4" w:rsidP="00D85BED">
            <w:pPr>
              <w:pStyle w:val="Betarp"/>
              <w:jc w:val="center"/>
            </w:pPr>
            <w:r w:rsidRPr="006010A6">
              <w:t>32/78,9</w:t>
            </w:r>
          </w:p>
        </w:tc>
        <w:tc>
          <w:tcPr>
            <w:tcW w:w="1415" w:type="dxa"/>
            <w:tcBorders>
              <w:top w:val="nil"/>
              <w:left w:val="nil"/>
              <w:bottom w:val="single" w:sz="4" w:space="0" w:color="auto"/>
              <w:right w:val="single" w:sz="4" w:space="0" w:color="auto"/>
            </w:tcBorders>
            <w:shd w:val="clear" w:color="auto" w:fill="auto"/>
            <w:noWrap/>
            <w:vAlign w:val="center"/>
            <w:hideMark/>
          </w:tcPr>
          <w:p w14:paraId="507619AC" w14:textId="77777777" w:rsidR="006828B4" w:rsidRPr="006010A6" w:rsidRDefault="006828B4" w:rsidP="00D85BED">
            <w:pPr>
              <w:spacing w:line="240" w:lineRule="auto"/>
              <w:ind w:firstLine="0"/>
              <w:jc w:val="center"/>
              <w:rPr>
                <w:rFonts w:eastAsia="Times New Roman" w:cs="Times New Roman"/>
                <w:lang w:eastAsia="en-US"/>
              </w:rPr>
            </w:pPr>
          </w:p>
        </w:tc>
        <w:tc>
          <w:tcPr>
            <w:tcW w:w="1339" w:type="dxa"/>
            <w:tcBorders>
              <w:top w:val="nil"/>
              <w:left w:val="nil"/>
              <w:bottom w:val="single" w:sz="4" w:space="0" w:color="auto"/>
              <w:right w:val="single" w:sz="4" w:space="0" w:color="auto"/>
            </w:tcBorders>
          </w:tcPr>
          <w:p w14:paraId="5DC3CE20" w14:textId="77777777" w:rsidR="006828B4" w:rsidRPr="006010A6" w:rsidRDefault="006828B4" w:rsidP="00D85BED">
            <w:pPr>
              <w:spacing w:line="240" w:lineRule="auto"/>
              <w:ind w:firstLine="0"/>
              <w:jc w:val="center"/>
              <w:rPr>
                <w:rFonts w:eastAsia="Times New Roman" w:cs="Times New Roman"/>
                <w:color w:val="FF0000"/>
                <w:lang w:eastAsia="en-US"/>
              </w:rPr>
            </w:pPr>
          </w:p>
        </w:tc>
      </w:tr>
      <w:tr w:rsidR="006828B4" w:rsidRPr="006010A6" w14:paraId="24B6CC13" w14:textId="77777777" w:rsidTr="00D04207">
        <w:trPr>
          <w:trHeight w:val="53"/>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6E541BD9" w14:textId="77777777" w:rsidR="006828B4" w:rsidRPr="006010A6" w:rsidRDefault="006828B4" w:rsidP="00D85BED">
            <w:pPr>
              <w:spacing w:line="240" w:lineRule="auto"/>
              <w:ind w:firstLine="0"/>
              <w:jc w:val="center"/>
              <w:rPr>
                <w:rFonts w:eastAsia="Times New Roman" w:cs="Times New Roman"/>
                <w:lang w:eastAsia="en-US"/>
              </w:rPr>
            </w:pPr>
            <w:r w:rsidRPr="006010A6">
              <w:rPr>
                <w:rFonts w:eastAsia="Times New Roman" w:cs="Times New Roman"/>
                <w:sz w:val="22"/>
                <w:lang w:eastAsia="en-US"/>
              </w:rPr>
              <w:t>3.3.6.</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2BBD5157" w14:textId="77777777" w:rsidR="006828B4" w:rsidRPr="006010A6" w:rsidRDefault="006828B4" w:rsidP="00D85BED">
            <w:pPr>
              <w:pStyle w:val="Betarp"/>
            </w:pPr>
            <w:r w:rsidRPr="006010A6">
              <w:t>Armatūros S500B rostverkams įrengimas</w:t>
            </w:r>
          </w:p>
        </w:tc>
        <w:tc>
          <w:tcPr>
            <w:tcW w:w="992" w:type="dxa"/>
            <w:tcBorders>
              <w:top w:val="nil"/>
              <w:left w:val="nil"/>
              <w:bottom w:val="single" w:sz="4" w:space="0" w:color="auto"/>
              <w:right w:val="single" w:sz="4" w:space="0" w:color="auto"/>
            </w:tcBorders>
            <w:shd w:val="clear" w:color="auto" w:fill="auto"/>
            <w:noWrap/>
            <w:vAlign w:val="center"/>
          </w:tcPr>
          <w:p w14:paraId="18E633AD" w14:textId="77777777" w:rsidR="006828B4" w:rsidRPr="006010A6" w:rsidRDefault="006828B4" w:rsidP="00D85BED">
            <w:pPr>
              <w:pStyle w:val="Betarp"/>
              <w:jc w:val="center"/>
            </w:pPr>
            <w:r w:rsidRPr="006010A6">
              <w:t>kg</w:t>
            </w:r>
          </w:p>
        </w:tc>
        <w:tc>
          <w:tcPr>
            <w:tcW w:w="995" w:type="dxa"/>
            <w:tcBorders>
              <w:top w:val="single" w:sz="4" w:space="0" w:color="auto"/>
              <w:left w:val="nil"/>
              <w:bottom w:val="single" w:sz="4" w:space="0" w:color="auto"/>
              <w:right w:val="single" w:sz="4" w:space="0" w:color="000000"/>
            </w:tcBorders>
            <w:shd w:val="clear" w:color="auto" w:fill="auto"/>
            <w:vAlign w:val="center"/>
          </w:tcPr>
          <w:p w14:paraId="525928BF" w14:textId="77777777" w:rsidR="006828B4" w:rsidRPr="006010A6" w:rsidRDefault="006828B4" w:rsidP="00D85BED">
            <w:pPr>
              <w:pStyle w:val="Betarp"/>
              <w:jc w:val="center"/>
            </w:pPr>
            <w:r w:rsidRPr="006010A6">
              <w:t>8715,00</w:t>
            </w:r>
          </w:p>
        </w:tc>
        <w:tc>
          <w:tcPr>
            <w:tcW w:w="1415" w:type="dxa"/>
            <w:tcBorders>
              <w:top w:val="nil"/>
              <w:left w:val="nil"/>
              <w:bottom w:val="single" w:sz="4" w:space="0" w:color="auto"/>
              <w:right w:val="single" w:sz="4" w:space="0" w:color="auto"/>
            </w:tcBorders>
            <w:shd w:val="clear" w:color="auto" w:fill="auto"/>
            <w:noWrap/>
            <w:vAlign w:val="center"/>
            <w:hideMark/>
          </w:tcPr>
          <w:p w14:paraId="417D0A5E" w14:textId="77777777" w:rsidR="006828B4" w:rsidRPr="006010A6" w:rsidRDefault="006828B4" w:rsidP="00D85BED">
            <w:pPr>
              <w:spacing w:line="240" w:lineRule="auto"/>
              <w:ind w:firstLine="0"/>
              <w:jc w:val="center"/>
              <w:rPr>
                <w:color w:val="000000"/>
              </w:rPr>
            </w:pPr>
          </w:p>
        </w:tc>
        <w:tc>
          <w:tcPr>
            <w:tcW w:w="1339" w:type="dxa"/>
            <w:tcBorders>
              <w:top w:val="nil"/>
              <w:left w:val="nil"/>
              <w:bottom w:val="single" w:sz="4" w:space="0" w:color="auto"/>
              <w:right w:val="single" w:sz="4" w:space="0" w:color="auto"/>
            </w:tcBorders>
          </w:tcPr>
          <w:p w14:paraId="75038FF6" w14:textId="77777777" w:rsidR="006828B4" w:rsidRPr="006010A6" w:rsidRDefault="006828B4" w:rsidP="00D85BED">
            <w:pPr>
              <w:spacing w:line="240" w:lineRule="auto"/>
              <w:ind w:firstLine="0"/>
              <w:jc w:val="center"/>
              <w:rPr>
                <w:rFonts w:eastAsia="Times New Roman" w:cs="Times New Roman"/>
                <w:color w:val="FF0000"/>
                <w:lang w:eastAsia="en-US"/>
              </w:rPr>
            </w:pPr>
          </w:p>
        </w:tc>
      </w:tr>
      <w:tr w:rsidR="006828B4" w:rsidRPr="006010A6" w14:paraId="55B4904D" w14:textId="77777777" w:rsidTr="00D04207">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13BFCA8C" w14:textId="77777777" w:rsidR="006828B4" w:rsidRPr="006010A6" w:rsidRDefault="006828B4" w:rsidP="00D85BED">
            <w:pPr>
              <w:spacing w:line="240" w:lineRule="auto"/>
              <w:ind w:firstLine="0"/>
              <w:jc w:val="center"/>
              <w:rPr>
                <w:rFonts w:eastAsia="Times New Roman" w:cs="Times New Roman"/>
                <w:lang w:eastAsia="en-US"/>
              </w:rPr>
            </w:pPr>
            <w:r w:rsidRPr="006010A6">
              <w:rPr>
                <w:rFonts w:eastAsia="Times New Roman" w:cs="Times New Roman"/>
                <w:sz w:val="22"/>
                <w:lang w:eastAsia="en-US"/>
              </w:rPr>
              <w:t>3.3.7.</w:t>
            </w:r>
          </w:p>
        </w:tc>
        <w:tc>
          <w:tcPr>
            <w:tcW w:w="552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CA27F0" w14:textId="77777777" w:rsidR="006828B4" w:rsidRPr="006010A6" w:rsidRDefault="006828B4" w:rsidP="00D85BED">
            <w:pPr>
              <w:pStyle w:val="Betarp"/>
            </w:pPr>
            <w:r w:rsidRPr="006010A6">
              <w:t>Rostverkų paviršių, kurie turi sąlytį su gruntu padengimas 2 sluoksniais teptinės hidroizoliacijos</w:t>
            </w:r>
          </w:p>
        </w:tc>
        <w:tc>
          <w:tcPr>
            <w:tcW w:w="992" w:type="dxa"/>
            <w:tcBorders>
              <w:top w:val="nil"/>
              <w:left w:val="nil"/>
              <w:bottom w:val="single" w:sz="4" w:space="0" w:color="auto"/>
              <w:right w:val="single" w:sz="4" w:space="0" w:color="auto"/>
            </w:tcBorders>
            <w:shd w:val="clear" w:color="auto" w:fill="auto"/>
            <w:noWrap/>
            <w:vAlign w:val="center"/>
          </w:tcPr>
          <w:p w14:paraId="496AFC2D" w14:textId="77777777" w:rsidR="006828B4" w:rsidRPr="006010A6" w:rsidRDefault="006828B4" w:rsidP="00D85BED">
            <w:pPr>
              <w:pStyle w:val="Betarp"/>
              <w:jc w:val="center"/>
            </w:pPr>
            <w:r w:rsidRPr="006010A6">
              <w:t>m</w:t>
            </w:r>
            <w:r w:rsidRPr="006010A6">
              <w:rPr>
                <w:rFonts w:ascii="Calibri" w:hAnsi="Calibri"/>
              </w:rPr>
              <w:t>²</w:t>
            </w:r>
          </w:p>
        </w:tc>
        <w:tc>
          <w:tcPr>
            <w:tcW w:w="995" w:type="dxa"/>
            <w:tcBorders>
              <w:top w:val="single" w:sz="4" w:space="0" w:color="auto"/>
              <w:left w:val="nil"/>
              <w:bottom w:val="single" w:sz="4" w:space="0" w:color="auto"/>
              <w:right w:val="single" w:sz="4" w:space="0" w:color="auto"/>
            </w:tcBorders>
            <w:shd w:val="clear" w:color="auto" w:fill="auto"/>
            <w:vAlign w:val="center"/>
          </w:tcPr>
          <w:p w14:paraId="285929F5" w14:textId="77777777" w:rsidR="006828B4" w:rsidRPr="006010A6" w:rsidRDefault="006828B4" w:rsidP="00D85BED">
            <w:pPr>
              <w:pStyle w:val="Betarp"/>
              <w:jc w:val="center"/>
            </w:pPr>
            <w:r w:rsidRPr="006010A6">
              <w:t>270,80</w:t>
            </w:r>
          </w:p>
        </w:tc>
        <w:tc>
          <w:tcPr>
            <w:tcW w:w="1415" w:type="dxa"/>
            <w:tcBorders>
              <w:top w:val="nil"/>
              <w:left w:val="nil"/>
              <w:bottom w:val="single" w:sz="4" w:space="0" w:color="auto"/>
              <w:right w:val="single" w:sz="4" w:space="0" w:color="auto"/>
            </w:tcBorders>
            <w:shd w:val="clear" w:color="auto" w:fill="auto"/>
            <w:noWrap/>
            <w:vAlign w:val="center"/>
            <w:hideMark/>
          </w:tcPr>
          <w:p w14:paraId="7FAB6D26" w14:textId="77777777" w:rsidR="006828B4" w:rsidRPr="006010A6" w:rsidRDefault="006828B4" w:rsidP="00D85BED">
            <w:pPr>
              <w:spacing w:line="240" w:lineRule="auto"/>
              <w:ind w:firstLine="0"/>
              <w:jc w:val="center"/>
              <w:rPr>
                <w:color w:val="000000"/>
              </w:rPr>
            </w:pPr>
          </w:p>
        </w:tc>
        <w:tc>
          <w:tcPr>
            <w:tcW w:w="1339" w:type="dxa"/>
            <w:tcBorders>
              <w:top w:val="nil"/>
              <w:left w:val="nil"/>
              <w:bottom w:val="single" w:sz="4" w:space="0" w:color="auto"/>
              <w:right w:val="single" w:sz="4" w:space="0" w:color="auto"/>
            </w:tcBorders>
          </w:tcPr>
          <w:p w14:paraId="6E874024" w14:textId="77777777" w:rsidR="006828B4" w:rsidRPr="006010A6" w:rsidRDefault="006828B4" w:rsidP="00D85BED">
            <w:pPr>
              <w:spacing w:line="240" w:lineRule="auto"/>
              <w:ind w:firstLine="0"/>
              <w:jc w:val="center"/>
              <w:rPr>
                <w:rFonts w:eastAsia="Times New Roman" w:cs="Times New Roman"/>
                <w:color w:val="FF0000"/>
                <w:lang w:eastAsia="en-US"/>
              </w:rPr>
            </w:pPr>
          </w:p>
        </w:tc>
      </w:tr>
      <w:tr w:rsidR="006828B4" w:rsidRPr="006010A6" w14:paraId="2EB29200" w14:textId="77777777" w:rsidTr="00D04207">
        <w:trPr>
          <w:trHeight w:val="53"/>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0B10B11E" w14:textId="77777777" w:rsidR="006828B4" w:rsidRPr="006010A6" w:rsidRDefault="006828B4" w:rsidP="00D85BED">
            <w:pPr>
              <w:spacing w:line="240" w:lineRule="auto"/>
              <w:ind w:firstLine="0"/>
              <w:jc w:val="center"/>
              <w:rPr>
                <w:rFonts w:eastAsia="Times New Roman" w:cs="Times New Roman"/>
                <w:lang w:eastAsia="en-US"/>
              </w:rPr>
            </w:pPr>
            <w:r w:rsidRPr="006010A6">
              <w:rPr>
                <w:rFonts w:eastAsia="Times New Roman" w:cs="Times New Roman"/>
                <w:sz w:val="22"/>
                <w:lang w:eastAsia="en-US"/>
              </w:rPr>
              <w:t>3.3.8.</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1A6788E5" w14:textId="77777777" w:rsidR="006828B4" w:rsidRPr="006010A6" w:rsidRDefault="006828B4" w:rsidP="00D85BED">
            <w:pPr>
              <w:pStyle w:val="Betarp"/>
            </w:pPr>
            <w:r w:rsidRPr="006010A6">
              <w:t>Cinkuotų plieninių santvarinių kelio ženklų atramų įrengimas iš S355J2 klasės plieno su tvirtinimo detalėmis</w:t>
            </w:r>
          </w:p>
        </w:tc>
        <w:tc>
          <w:tcPr>
            <w:tcW w:w="992" w:type="dxa"/>
            <w:tcBorders>
              <w:top w:val="nil"/>
              <w:left w:val="nil"/>
              <w:bottom w:val="single" w:sz="4" w:space="0" w:color="auto"/>
              <w:right w:val="single" w:sz="4" w:space="0" w:color="auto"/>
            </w:tcBorders>
            <w:shd w:val="clear" w:color="auto" w:fill="auto"/>
            <w:noWrap/>
            <w:vAlign w:val="center"/>
          </w:tcPr>
          <w:p w14:paraId="10FB6720" w14:textId="77777777" w:rsidR="006828B4" w:rsidRPr="006010A6" w:rsidRDefault="006828B4" w:rsidP="00D85BED">
            <w:pPr>
              <w:pStyle w:val="Betarp"/>
              <w:jc w:val="center"/>
            </w:pPr>
            <w:r w:rsidRPr="006010A6">
              <w:t>vnt./kg</w:t>
            </w:r>
          </w:p>
        </w:tc>
        <w:tc>
          <w:tcPr>
            <w:tcW w:w="995" w:type="dxa"/>
            <w:tcBorders>
              <w:top w:val="single" w:sz="4" w:space="0" w:color="auto"/>
              <w:left w:val="nil"/>
              <w:bottom w:val="single" w:sz="4" w:space="0" w:color="auto"/>
              <w:right w:val="single" w:sz="4" w:space="0" w:color="auto"/>
            </w:tcBorders>
            <w:shd w:val="clear" w:color="auto" w:fill="auto"/>
            <w:noWrap/>
            <w:vAlign w:val="center"/>
          </w:tcPr>
          <w:p w14:paraId="17AFF75E" w14:textId="77777777" w:rsidR="006828B4" w:rsidRPr="006010A6" w:rsidRDefault="006828B4" w:rsidP="00D85BED">
            <w:pPr>
              <w:pStyle w:val="Betarp"/>
              <w:jc w:val="center"/>
            </w:pPr>
            <w:r w:rsidRPr="006010A6">
              <w:t>16/92989</w:t>
            </w:r>
          </w:p>
        </w:tc>
        <w:tc>
          <w:tcPr>
            <w:tcW w:w="1415" w:type="dxa"/>
            <w:tcBorders>
              <w:top w:val="nil"/>
              <w:left w:val="nil"/>
              <w:bottom w:val="single" w:sz="4" w:space="0" w:color="auto"/>
              <w:right w:val="single" w:sz="4" w:space="0" w:color="auto"/>
            </w:tcBorders>
            <w:shd w:val="clear" w:color="auto" w:fill="auto"/>
            <w:noWrap/>
            <w:vAlign w:val="center"/>
            <w:hideMark/>
          </w:tcPr>
          <w:p w14:paraId="54B1823A" w14:textId="77777777" w:rsidR="006828B4" w:rsidRPr="006010A6" w:rsidRDefault="006828B4" w:rsidP="00D85BED">
            <w:pPr>
              <w:spacing w:line="240" w:lineRule="auto"/>
              <w:ind w:firstLine="0"/>
              <w:jc w:val="center"/>
              <w:rPr>
                <w:color w:val="000000"/>
              </w:rPr>
            </w:pPr>
          </w:p>
        </w:tc>
        <w:tc>
          <w:tcPr>
            <w:tcW w:w="1339" w:type="dxa"/>
            <w:tcBorders>
              <w:top w:val="nil"/>
              <w:left w:val="nil"/>
              <w:bottom w:val="single" w:sz="4" w:space="0" w:color="auto"/>
              <w:right w:val="single" w:sz="4" w:space="0" w:color="auto"/>
            </w:tcBorders>
          </w:tcPr>
          <w:p w14:paraId="38DDC3F0" w14:textId="77777777" w:rsidR="006828B4" w:rsidRPr="006010A6" w:rsidRDefault="006828B4" w:rsidP="00D85BED">
            <w:pPr>
              <w:spacing w:line="240" w:lineRule="auto"/>
              <w:ind w:firstLine="0"/>
              <w:jc w:val="center"/>
              <w:rPr>
                <w:rFonts w:eastAsia="Times New Roman" w:cs="Times New Roman"/>
                <w:color w:val="FF0000"/>
                <w:lang w:eastAsia="en-US"/>
              </w:rPr>
            </w:pPr>
          </w:p>
        </w:tc>
      </w:tr>
      <w:tr w:rsidR="006828B4" w:rsidRPr="006010A6" w14:paraId="3EF18797" w14:textId="77777777" w:rsidTr="00D04207">
        <w:trPr>
          <w:trHeight w:val="53"/>
          <w:jc w:val="center"/>
        </w:trPr>
        <w:tc>
          <w:tcPr>
            <w:tcW w:w="95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97CC3D" w14:textId="77777777" w:rsidR="006828B4" w:rsidRPr="006010A6" w:rsidRDefault="006828B4" w:rsidP="00D85BED">
            <w:pPr>
              <w:spacing w:line="240" w:lineRule="auto"/>
              <w:ind w:firstLine="0"/>
              <w:jc w:val="center"/>
              <w:rPr>
                <w:rFonts w:eastAsia="Times New Roman" w:cs="Times New Roman"/>
                <w:lang w:eastAsia="en-US"/>
              </w:rPr>
            </w:pPr>
            <w:r w:rsidRPr="006010A6">
              <w:rPr>
                <w:rFonts w:eastAsia="Times New Roman" w:cs="Times New Roman"/>
                <w:sz w:val="22"/>
                <w:lang w:eastAsia="en-US"/>
              </w:rPr>
              <w:t>3.3.9.</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41830984" w14:textId="77777777" w:rsidR="006828B4" w:rsidRPr="006010A6" w:rsidRDefault="006828B4" w:rsidP="00D85BED">
            <w:pPr>
              <w:pStyle w:val="Betarp"/>
            </w:pPr>
            <w:r w:rsidRPr="006010A6">
              <w:t>Gerai drenuojančio grunto supylimas ir sutankinimas</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5B10E01F" w14:textId="77777777" w:rsidR="006828B4" w:rsidRPr="006010A6" w:rsidRDefault="006828B4" w:rsidP="00D85BED">
            <w:pPr>
              <w:pStyle w:val="Betarp"/>
              <w:jc w:val="center"/>
            </w:pPr>
            <w:r w:rsidRPr="006010A6">
              <w:t>m³</w:t>
            </w:r>
          </w:p>
        </w:tc>
        <w:tc>
          <w:tcPr>
            <w:tcW w:w="995" w:type="dxa"/>
            <w:tcBorders>
              <w:top w:val="single" w:sz="4" w:space="0" w:color="auto"/>
              <w:left w:val="nil"/>
              <w:bottom w:val="single" w:sz="4" w:space="0" w:color="auto"/>
              <w:right w:val="single" w:sz="4" w:space="0" w:color="000000"/>
            </w:tcBorders>
            <w:shd w:val="clear" w:color="auto" w:fill="auto"/>
            <w:noWrap/>
            <w:vAlign w:val="center"/>
          </w:tcPr>
          <w:p w14:paraId="3172F6EE" w14:textId="77777777" w:rsidR="006828B4" w:rsidRPr="006010A6" w:rsidRDefault="006828B4" w:rsidP="00D85BED">
            <w:pPr>
              <w:pStyle w:val="Betarp"/>
              <w:jc w:val="center"/>
            </w:pPr>
            <w:r w:rsidRPr="006010A6">
              <w:t>491</w:t>
            </w:r>
          </w:p>
        </w:tc>
        <w:tc>
          <w:tcPr>
            <w:tcW w:w="1415" w:type="dxa"/>
            <w:tcBorders>
              <w:top w:val="single" w:sz="4" w:space="0" w:color="auto"/>
              <w:left w:val="nil"/>
              <w:bottom w:val="single" w:sz="4" w:space="0" w:color="auto"/>
              <w:right w:val="single" w:sz="4" w:space="0" w:color="auto"/>
            </w:tcBorders>
            <w:shd w:val="clear" w:color="auto" w:fill="auto"/>
            <w:noWrap/>
            <w:vAlign w:val="center"/>
            <w:hideMark/>
          </w:tcPr>
          <w:p w14:paraId="2277D0FE" w14:textId="77777777" w:rsidR="006828B4" w:rsidRPr="006010A6" w:rsidRDefault="006828B4" w:rsidP="00D85BED">
            <w:pPr>
              <w:spacing w:line="240" w:lineRule="auto"/>
              <w:ind w:firstLine="0"/>
              <w:jc w:val="center"/>
              <w:rPr>
                <w:rFonts w:eastAsia="Times New Roman" w:cs="Times New Roman"/>
                <w:lang w:eastAsia="en-US"/>
              </w:rPr>
            </w:pPr>
          </w:p>
        </w:tc>
        <w:tc>
          <w:tcPr>
            <w:tcW w:w="1339" w:type="dxa"/>
            <w:tcBorders>
              <w:top w:val="single" w:sz="4" w:space="0" w:color="auto"/>
              <w:left w:val="nil"/>
              <w:bottom w:val="single" w:sz="4" w:space="0" w:color="auto"/>
              <w:right w:val="single" w:sz="4" w:space="0" w:color="auto"/>
            </w:tcBorders>
          </w:tcPr>
          <w:p w14:paraId="69997384" w14:textId="77777777" w:rsidR="006828B4" w:rsidRPr="006010A6" w:rsidRDefault="006828B4" w:rsidP="00D85BED">
            <w:pPr>
              <w:spacing w:line="240" w:lineRule="auto"/>
              <w:ind w:firstLine="0"/>
              <w:jc w:val="center"/>
              <w:rPr>
                <w:rFonts w:eastAsia="Times New Roman" w:cs="Times New Roman"/>
                <w:color w:val="FF0000"/>
                <w:lang w:eastAsia="en-US"/>
              </w:rPr>
            </w:pPr>
          </w:p>
        </w:tc>
      </w:tr>
      <w:tr w:rsidR="006828B4" w:rsidRPr="006010A6" w14:paraId="6DBF0A74" w14:textId="77777777" w:rsidTr="00D04207">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52EB7044" w14:textId="77777777" w:rsidR="006828B4" w:rsidRPr="006010A6" w:rsidRDefault="006828B4" w:rsidP="00D85BED">
            <w:pPr>
              <w:spacing w:line="240" w:lineRule="auto"/>
              <w:ind w:firstLine="0"/>
              <w:jc w:val="center"/>
              <w:rPr>
                <w:rFonts w:eastAsia="Times New Roman" w:cs="Times New Roman"/>
                <w:lang w:eastAsia="en-US"/>
              </w:rPr>
            </w:pPr>
            <w:r w:rsidRPr="006010A6">
              <w:rPr>
                <w:rFonts w:eastAsia="Times New Roman" w:cs="Times New Roman"/>
                <w:sz w:val="22"/>
                <w:lang w:eastAsia="en-US"/>
              </w:rPr>
              <w:t>3.3.10.</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2D3EB453" w14:textId="77777777" w:rsidR="006828B4" w:rsidRPr="006010A6" w:rsidRDefault="006828B4" w:rsidP="00D85BED">
            <w:pPr>
              <w:pStyle w:val="Betarp"/>
            </w:pPr>
            <w:r w:rsidRPr="006010A6">
              <w:t>Kamerų atramų (h=8,0 m) įrengimas su įgilinimu pamate</w:t>
            </w:r>
          </w:p>
        </w:tc>
        <w:tc>
          <w:tcPr>
            <w:tcW w:w="992" w:type="dxa"/>
            <w:tcBorders>
              <w:top w:val="nil"/>
              <w:left w:val="nil"/>
              <w:bottom w:val="single" w:sz="4" w:space="0" w:color="auto"/>
              <w:right w:val="single" w:sz="4" w:space="0" w:color="auto"/>
            </w:tcBorders>
            <w:shd w:val="clear" w:color="auto" w:fill="auto"/>
            <w:noWrap/>
            <w:vAlign w:val="center"/>
          </w:tcPr>
          <w:p w14:paraId="5998A2E7" w14:textId="77777777" w:rsidR="006828B4" w:rsidRPr="006010A6" w:rsidRDefault="006828B4" w:rsidP="00D85BED">
            <w:pPr>
              <w:pStyle w:val="Betarp"/>
              <w:jc w:val="center"/>
            </w:pPr>
            <w:r w:rsidRPr="006010A6">
              <w:t>vnt.</w:t>
            </w:r>
          </w:p>
        </w:tc>
        <w:tc>
          <w:tcPr>
            <w:tcW w:w="995" w:type="dxa"/>
            <w:tcBorders>
              <w:top w:val="single" w:sz="4" w:space="0" w:color="auto"/>
              <w:left w:val="nil"/>
              <w:bottom w:val="single" w:sz="4" w:space="0" w:color="auto"/>
              <w:right w:val="single" w:sz="4" w:space="0" w:color="000000"/>
            </w:tcBorders>
            <w:shd w:val="clear" w:color="auto" w:fill="auto"/>
            <w:vAlign w:val="center"/>
          </w:tcPr>
          <w:p w14:paraId="4FAE4E16" w14:textId="77777777" w:rsidR="006828B4" w:rsidRPr="006010A6" w:rsidRDefault="006828B4" w:rsidP="00D85BED">
            <w:pPr>
              <w:pStyle w:val="Betarp"/>
              <w:jc w:val="center"/>
            </w:pPr>
            <w:r w:rsidRPr="006010A6">
              <w:t>17</w:t>
            </w:r>
          </w:p>
        </w:tc>
        <w:tc>
          <w:tcPr>
            <w:tcW w:w="1415" w:type="dxa"/>
            <w:tcBorders>
              <w:top w:val="nil"/>
              <w:left w:val="nil"/>
              <w:bottom w:val="single" w:sz="4" w:space="0" w:color="auto"/>
              <w:right w:val="single" w:sz="4" w:space="0" w:color="auto"/>
            </w:tcBorders>
            <w:shd w:val="clear" w:color="auto" w:fill="auto"/>
            <w:noWrap/>
            <w:vAlign w:val="center"/>
          </w:tcPr>
          <w:p w14:paraId="6CF6777C" w14:textId="77777777" w:rsidR="006828B4" w:rsidRPr="006010A6" w:rsidRDefault="006828B4" w:rsidP="00D85BED">
            <w:pPr>
              <w:spacing w:line="240" w:lineRule="auto"/>
              <w:ind w:firstLine="0"/>
              <w:jc w:val="center"/>
              <w:rPr>
                <w:color w:val="000000"/>
              </w:rPr>
            </w:pPr>
          </w:p>
        </w:tc>
        <w:tc>
          <w:tcPr>
            <w:tcW w:w="1339" w:type="dxa"/>
            <w:tcBorders>
              <w:top w:val="nil"/>
              <w:left w:val="nil"/>
              <w:bottom w:val="single" w:sz="4" w:space="0" w:color="auto"/>
              <w:right w:val="single" w:sz="4" w:space="0" w:color="auto"/>
            </w:tcBorders>
          </w:tcPr>
          <w:p w14:paraId="4652B38D" w14:textId="77777777" w:rsidR="006828B4" w:rsidRPr="006010A6" w:rsidRDefault="006828B4" w:rsidP="00D85BED">
            <w:pPr>
              <w:spacing w:line="240" w:lineRule="auto"/>
              <w:ind w:firstLine="0"/>
              <w:jc w:val="center"/>
              <w:rPr>
                <w:rFonts w:eastAsia="Times New Roman" w:cs="Times New Roman"/>
                <w:color w:val="FF0000"/>
                <w:lang w:eastAsia="en-US"/>
              </w:rPr>
            </w:pPr>
          </w:p>
        </w:tc>
      </w:tr>
      <w:tr w:rsidR="006828B4" w:rsidRPr="006010A6" w14:paraId="4BE675EB" w14:textId="77777777" w:rsidTr="00D04207">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5500E300" w14:textId="77777777" w:rsidR="006828B4" w:rsidRPr="006010A6" w:rsidRDefault="006828B4" w:rsidP="00D85BED">
            <w:pPr>
              <w:spacing w:line="240" w:lineRule="auto"/>
              <w:ind w:firstLine="0"/>
              <w:jc w:val="center"/>
              <w:rPr>
                <w:rFonts w:eastAsia="Times New Roman" w:cs="Times New Roman"/>
                <w:lang w:eastAsia="en-US"/>
              </w:rPr>
            </w:pPr>
            <w:r w:rsidRPr="006010A6">
              <w:rPr>
                <w:rFonts w:eastAsia="Times New Roman" w:cs="Times New Roman"/>
                <w:sz w:val="22"/>
                <w:lang w:eastAsia="en-US"/>
              </w:rPr>
              <w:t>3.3.11.</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1E114F58" w14:textId="77777777" w:rsidR="006828B4" w:rsidRPr="006010A6" w:rsidRDefault="006828B4" w:rsidP="00D85BED">
            <w:pPr>
              <w:pStyle w:val="Betarp"/>
            </w:pPr>
            <w:r w:rsidRPr="006010A6">
              <w:t>Surenkamų pamatų h=1,5 m pritaikytų kamerų atramoms įrengimas</w:t>
            </w:r>
          </w:p>
        </w:tc>
        <w:tc>
          <w:tcPr>
            <w:tcW w:w="992" w:type="dxa"/>
            <w:tcBorders>
              <w:top w:val="nil"/>
              <w:left w:val="nil"/>
              <w:bottom w:val="single" w:sz="4" w:space="0" w:color="auto"/>
              <w:right w:val="single" w:sz="4" w:space="0" w:color="auto"/>
            </w:tcBorders>
            <w:shd w:val="clear" w:color="auto" w:fill="auto"/>
            <w:noWrap/>
            <w:vAlign w:val="center"/>
          </w:tcPr>
          <w:p w14:paraId="191D9C5E" w14:textId="77777777" w:rsidR="006828B4" w:rsidRPr="006010A6" w:rsidRDefault="006828B4" w:rsidP="00D85BED">
            <w:pPr>
              <w:pStyle w:val="Betarp"/>
              <w:jc w:val="center"/>
            </w:pPr>
            <w:r w:rsidRPr="006010A6">
              <w:t>vnt.</w:t>
            </w:r>
          </w:p>
        </w:tc>
        <w:tc>
          <w:tcPr>
            <w:tcW w:w="995" w:type="dxa"/>
            <w:tcBorders>
              <w:top w:val="single" w:sz="4" w:space="0" w:color="auto"/>
              <w:left w:val="nil"/>
              <w:bottom w:val="single" w:sz="4" w:space="0" w:color="auto"/>
              <w:right w:val="single" w:sz="4" w:space="0" w:color="000000"/>
            </w:tcBorders>
            <w:shd w:val="clear" w:color="auto" w:fill="auto"/>
            <w:vAlign w:val="center"/>
          </w:tcPr>
          <w:p w14:paraId="20047ADF" w14:textId="77777777" w:rsidR="006828B4" w:rsidRPr="006010A6" w:rsidRDefault="006828B4" w:rsidP="00D85BED">
            <w:pPr>
              <w:pStyle w:val="Betarp"/>
              <w:jc w:val="center"/>
            </w:pPr>
            <w:r w:rsidRPr="006010A6">
              <w:t>17</w:t>
            </w:r>
          </w:p>
        </w:tc>
        <w:tc>
          <w:tcPr>
            <w:tcW w:w="1415" w:type="dxa"/>
            <w:tcBorders>
              <w:top w:val="nil"/>
              <w:left w:val="nil"/>
              <w:bottom w:val="single" w:sz="4" w:space="0" w:color="auto"/>
              <w:right w:val="single" w:sz="4" w:space="0" w:color="auto"/>
            </w:tcBorders>
            <w:shd w:val="clear" w:color="auto" w:fill="auto"/>
            <w:noWrap/>
            <w:vAlign w:val="center"/>
          </w:tcPr>
          <w:p w14:paraId="66EA83BE" w14:textId="77777777" w:rsidR="006828B4" w:rsidRPr="006010A6" w:rsidRDefault="006828B4" w:rsidP="00D85BED">
            <w:pPr>
              <w:spacing w:line="240" w:lineRule="auto"/>
              <w:ind w:firstLine="0"/>
              <w:jc w:val="center"/>
              <w:rPr>
                <w:color w:val="000000"/>
              </w:rPr>
            </w:pPr>
          </w:p>
        </w:tc>
        <w:tc>
          <w:tcPr>
            <w:tcW w:w="1339" w:type="dxa"/>
            <w:tcBorders>
              <w:top w:val="nil"/>
              <w:left w:val="nil"/>
              <w:bottom w:val="single" w:sz="4" w:space="0" w:color="auto"/>
              <w:right w:val="single" w:sz="4" w:space="0" w:color="auto"/>
            </w:tcBorders>
          </w:tcPr>
          <w:p w14:paraId="4DCCFBD8" w14:textId="77777777" w:rsidR="006828B4" w:rsidRPr="006010A6" w:rsidRDefault="006828B4" w:rsidP="00D85BED">
            <w:pPr>
              <w:spacing w:line="240" w:lineRule="auto"/>
              <w:ind w:firstLine="0"/>
              <w:jc w:val="center"/>
              <w:rPr>
                <w:rFonts w:eastAsia="Times New Roman" w:cs="Times New Roman"/>
                <w:color w:val="FF0000"/>
                <w:lang w:eastAsia="en-US"/>
              </w:rPr>
            </w:pPr>
          </w:p>
        </w:tc>
      </w:tr>
      <w:tr w:rsidR="006828B4" w:rsidRPr="006010A6" w14:paraId="421E93E6" w14:textId="77777777" w:rsidTr="00D04207">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63469A27" w14:textId="77777777" w:rsidR="006828B4" w:rsidRPr="006010A6" w:rsidRDefault="006828B4" w:rsidP="008A3B25">
            <w:pPr>
              <w:spacing w:line="240" w:lineRule="auto"/>
              <w:ind w:firstLine="0"/>
              <w:jc w:val="center"/>
              <w:rPr>
                <w:rFonts w:eastAsia="Times New Roman" w:cs="Times New Roman"/>
                <w:lang w:eastAsia="en-US"/>
              </w:rPr>
            </w:pPr>
          </w:p>
        </w:tc>
        <w:tc>
          <w:tcPr>
            <w:tcW w:w="7515" w:type="dxa"/>
            <w:gridSpan w:val="3"/>
            <w:tcBorders>
              <w:top w:val="single" w:sz="4" w:space="0" w:color="auto"/>
              <w:left w:val="single" w:sz="4" w:space="0" w:color="auto"/>
              <w:bottom w:val="single" w:sz="4" w:space="0" w:color="auto"/>
              <w:right w:val="single" w:sz="4" w:space="0" w:color="000000"/>
            </w:tcBorders>
            <w:shd w:val="clear" w:color="auto" w:fill="auto"/>
            <w:vAlign w:val="center"/>
          </w:tcPr>
          <w:p w14:paraId="2694A595" w14:textId="77777777" w:rsidR="006828B4" w:rsidRPr="006010A6" w:rsidRDefault="006828B4" w:rsidP="008A3B25">
            <w:pPr>
              <w:pStyle w:val="Betarp"/>
              <w:jc w:val="center"/>
              <w:rPr>
                <w:b/>
              </w:rPr>
            </w:pPr>
            <w:r w:rsidRPr="006010A6">
              <w:rPr>
                <w:b/>
              </w:rPr>
              <w:t>Gembinės kelio ženklų atramos</w:t>
            </w:r>
          </w:p>
        </w:tc>
        <w:tc>
          <w:tcPr>
            <w:tcW w:w="1415" w:type="dxa"/>
            <w:tcBorders>
              <w:top w:val="nil"/>
              <w:left w:val="nil"/>
              <w:bottom w:val="single" w:sz="4" w:space="0" w:color="auto"/>
              <w:right w:val="single" w:sz="4" w:space="0" w:color="auto"/>
            </w:tcBorders>
            <w:shd w:val="clear" w:color="auto" w:fill="auto"/>
            <w:noWrap/>
            <w:vAlign w:val="center"/>
          </w:tcPr>
          <w:p w14:paraId="2FA10FAF" w14:textId="77777777" w:rsidR="006828B4" w:rsidRPr="006010A6" w:rsidRDefault="006828B4" w:rsidP="008A3B25">
            <w:pPr>
              <w:spacing w:line="240" w:lineRule="auto"/>
              <w:ind w:firstLine="0"/>
              <w:jc w:val="center"/>
              <w:rPr>
                <w:color w:val="000000"/>
              </w:rPr>
            </w:pPr>
          </w:p>
        </w:tc>
        <w:tc>
          <w:tcPr>
            <w:tcW w:w="1339" w:type="dxa"/>
            <w:tcBorders>
              <w:top w:val="nil"/>
              <w:left w:val="nil"/>
              <w:bottom w:val="single" w:sz="4" w:space="0" w:color="auto"/>
              <w:right w:val="single" w:sz="4" w:space="0" w:color="auto"/>
            </w:tcBorders>
          </w:tcPr>
          <w:p w14:paraId="50E37C26" w14:textId="77777777" w:rsidR="006828B4" w:rsidRPr="006010A6" w:rsidRDefault="006828B4" w:rsidP="008A3B25">
            <w:pPr>
              <w:spacing w:line="240" w:lineRule="auto"/>
              <w:ind w:firstLine="0"/>
              <w:jc w:val="center"/>
              <w:rPr>
                <w:rFonts w:eastAsia="Times New Roman" w:cs="Times New Roman"/>
                <w:color w:val="FF0000"/>
                <w:lang w:eastAsia="en-US"/>
              </w:rPr>
            </w:pPr>
          </w:p>
        </w:tc>
      </w:tr>
      <w:tr w:rsidR="006828B4" w:rsidRPr="006010A6" w14:paraId="4DAEC2C9" w14:textId="77777777" w:rsidTr="00D04207">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2A1CAD15" w14:textId="77777777" w:rsidR="006828B4" w:rsidRPr="006010A6" w:rsidRDefault="006828B4" w:rsidP="00D85BED">
            <w:pPr>
              <w:spacing w:line="240" w:lineRule="auto"/>
              <w:ind w:firstLine="0"/>
              <w:jc w:val="center"/>
              <w:rPr>
                <w:rFonts w:eastAsia="Times New Roman" w:cs="Times New Roman"/>
                <w:lang w:eastAsia="en-US"/>
              </w:rPr>
            </w:pPr>
            <w:r w:rsidRPr="006010A6">
              <w:rPr>
                <w:rFonts w:eastAsia="Times New Roman" w:cs="Times New Roman"/>
                <w:sz w:val="22"/>
                <w:lang w:eastAsia="en-US"/>
              </w:rPr>
              <w:t>3.3.12.</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2928BFE5" w14:textId="77777777" w:rsidR="006828B4" w:rsidRPr="006010A6" w:rsidRDefault="006828B4" w:rsidP="00D85BED">
            <w:pPr>
              <w:pStyle w:val="Betarp"/>
              <w:rPr>
                <w:rFonts w:eastAsia="Times New Roman"/>
              </w:rPr>
            </w:pPr>
            <w:r w:rsidRPr="006010A6">
              <w:t>Grunto kasimas rankiniu būdu</w:t>
            </w:r>
          </w:p>
        </w:tc>
        <w:tc>
          <w:tcPr>
            <w:tcW w:w="992" w:type="dxa"/>
            <w:tcBorders>
              <w:top w:val="nil"/>
              <w:left w:val="nil"/>
              <w:bottom w:val="single" w:sz="4" w:space="0" w:color="auto"/>
              <w:right w:val="single" w:sz="4" w:space="0" w:color="auto"/>
            </w:tcBorders>
            <w:shd w:val="clear" w:color="auto" w:fill="auto"/>
            <w:noWrap/>
            <w:vAlign w:val="center"/>
          </w:tcPr>
          <w:p w14:paraId="1B566FB0" w14:textId="77777777" w:rsidR="006828B4" w:rsidRPr="006010A6" w:rsidRDefault="006828B4" w:rsidP="00D85BED">
            <w:pPr>
              <w:pStyle w:val="Betarp"/>
              <w:jc w:val="center"/>
            </w:pPr>
            <w:r w:rsidRPr="006010A6">
              <w:t>m³</w:t>
            </w:r>
          </w:p>
        </w:tc>
        <w:tc>
          <w:tcPr>
            <w:tcW w:w="995" w:type="dxa"/>
            <w:tcBorders>
              <w:top w:val="single" w:sz="4" w:space="0" w:color="auto"/>
              <w:left w:val="nil"/>
              <w:bottom w:val="single" w:sz="4" w:space="0" w:color="auto"/>
              <w:right w:val="single" w:sz="4" w:space="0" w:color="000000"/>
            </w:tcBorders>
            <w:shd w:val="clear" w:color="auto" w:fill="auto"/>
            <w:vAlign w:val="center"/>
          </w:tcPr>
          <w:p w14:paraId="5E076EF4" w14:textId="77777777" w:rsidR="006828B4" w:rsidRPr="006010A6" w:rsidRDefault="006828B4" w:rsidP="00D85BED">
            <w:pPr>
              <w:pStyle w:val="Betarp"/>
              <w:jc w:val="center"/>
              <w:rPr>
                <w:rFonts w:eastAsia="Times New Roman"/>
              </w:rPr>
            </w:pPr>
            <w:r w:rsidRPr="006010A6">
              <w:t>328</w:t>
            </w:r>
          </w:p>
        </w:tc>
        <w:tc>
          <w:tcPr>
            <w:tcW w:w="1415" w:type="dxa"/>
            <w:tcBorders>
              <w:top w:val="nil"/>
              <w:left w:val="nil"/>
              <w:bottom w:val="single" w:sz="4" w:space="0" w:color="auto"/>
              <w:right w:val="single" w:sz="4" w:space="0" w:color="auto"/>
            </w:tcBorders>
            <w:shd w:val="clear" w:color="auto" w:fill="auto"/>
            <w:noWrap/>
            <w:vAlign w:val="center"/>
          </w:tcPr>
          <w:p w14:paraId="5E38736F" w14:textId="77777777" w:rsidR="006828B4" w:rsidRPr="006010A6" w:rsidRDefault="006828B4" w:rsidP="00D85BED">
            <w:pPr>
              <w:spacing w:line="240" w:lineRule="auto"/>
              <w:ind w:firstLine="0"/>
              <w:jc w:val="center"/>
              <w:rPr>
                <w:color w:val="000000"/>
              </w:rPr>
            </w:pPr>
          </w:p>
        </w:tc>
        <w:tc>
          <w:tcPr>
            <w:tcW w:w="1339" w:type="dxa"/>
            <w:tcBorders>
              <w:top w:val="nil"/>
              <w:left w:val="nil"/>
              <w:bottom w:val="single" w:sz="4" w:space="0" w:color="auto"/>
              <w:right w:val="single" w:sz="4" w:space="0" w:color="auto"/>
            </w:tcBorders>
          </w:tcPr>
          <w:p w14:paraId="36B15FA3" w14:textId="77777777" w:rsidR="006828B4" w:rsidRPr="006010A6" w:rsidRDefault="006828B4" w:rsidP="00D85BED">
            <w:pPr>
              <w:spacing w:line="240" w:lineRule="auto"/>
              <w:ind w:firstLine="0"/>
              <w:jc w:val="center"/>
              <w:rPr>
                <w:rFonts w:eastAsia="Times New Roman" w:cs="Times New Roman"/>
                <w:color w:val="FF0000"/>
                <w:lang w:eastAsia="en-US"/>
              </w:rPr>
            </w:pPr>
          </w:p>
        </w:tc>
      </w:tr>
      <w:tr w:rsidR="006828B4" w:rsidRPr="006010A6" w14:paraId="7DB36CE1" w14:textId="77777777" w:rsidTr="00D04207">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4473794D" w14:textId="77777777" w:rsidR="006828B4" w:rsidRPr="006010A6" w:rsidRDefault="006828B4" w:rsidP="00D85BED">
            <w:pPr>
              <w:spacing w:line="240" w:lineRule="auto"/>
              <w:ind w:firstLine="0"/>
              <w:jc w:val="center"/>
              <w:rPr>
                <w:rFonts w:eastAsia="Times New Roman" w:cs="Times New Roman"/>
                <w:lang w:eastAsia="en-US"/>
              </w:rPr>
            </w:pPr>
            <w:r w:rsidRPr="006010A6">
              <w:rPr>
                <w:rFonts w:eastAsia="Times New Roman" w:cs="Times New Roman"/>
                <w:sz w:val="22"/>
                <w:lang w:eastAsia="en-US"/>
              </w:rPr>
              <w:t>3.3.13.</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1D016879" w14:textId="77777777" w:rsidR="006828B4" w:rsidRPr="006010A6" w:rsidRDefault="006828B4" w:rsidP="00D85BED">
            <w:pPr>
              <w:pStyle w:val="Betarp"/>
            </w:pPr>
            <w:r w:rsidRPr="006010A6">
              <w:t>Grunto gręžimas apsauginiame vamzdyje iki 10,0 m gylio gręžtinių pamatų įrengimui, gruntą išvežant, apsauginis vamzdis paliekamas</w:t>
            </w:r>
          </w:p>
        </w:tc>
        <w:tc>
          <w:tcPr>
            <w:tcW w:w="992" w:type="dxa"/>
            <w:tcBorders>
              <w:top w:val="nil"/>
              <w:left w:val="nil"/>
              <w:bottom w:val="single" w:sz="4" w:space="0" w:color="auto"/>
              <w:right w:val="single" w:sz="4" w:space="0" w:color="auto"/>
            </w:tcBorders>
            <w:shd w:val="clear" w:color="auto" w:fill="auto"/>
            <w:noWrap/>
            <w:vAlign w:val="center"/>
          </w:tcPr>
          <w:p w14:paraId="5A11BA34" w14:textId="77777777" w:rsidR="006828B4" w:rsidRPr="006010A6" w:rsidRDefault="006828B4" w:rsidP="00D85BED">
            <w:pPr>
              <w:pStyle w:val="Betarp"/>
              <w:jc w:val="center"/>
            </w:pPr>
            <w:r w:rsidRPr="006010A6">
              <w:t>vnt./m³</w:t>
            </w:r>
          </w:p>
        </w:tc>
        <w:tc>
          <w:tcPr>
            <w:tcW w:w="995" w:type="dxa"/>
            <w:tcBorders>
              <w:top w:val="single" w:sz="4" w:space="0" w:color="auto"/>
              <w:left w:val="nil"/>
              <w:bottom w:val="single" w:sz="4" w:space="0" w:color="auto"/>
              <w:right w:val="single" w:sz="4" w:space="0" w:color="000000"/>
            </w:tcBorders>
            <w:shd w:val="clear" w:color="auto" w:fill="auto"/>
            <w:vAlign w:val="center"/>
          </w:tcPr>
          <w:p w14:paraId="75214B55" w14:textId="77777777" w:rsidR="006828B4" w:rsidRPr="006010A6" w:rsidRDefault="006828B4" w:rsidP="00D85BED">
            <w:pPr>
              <w:pStyle w:val="Betarp"/>
              <w:jc w:val="center"/>
            </w:pPr>
            <w:r w:rsidRPr="006010A6">
              <w:t>32/16</w:t>
            </w:r>
          </w:p>
        </w:tc>
        <w:tc>
          <w:tcPr>
            <w:tcW w:w="1415" w:type="dxa"/>
            <w:tcBorders>
              <w:top w:val="nil"/>
              <w:left w:val="nil"/>
              <w:bottom w:val="single" w:sz="4" w:space="0" w:color="auto"/>
              <w:right w:val="single" w:sz="4" w:space="0" w:color="auto"/>
            </w:tcBorders>
            <w:shd w:val="clear" w:color="auto" w:fill="auto"/>
            <w:noWrap/>
            <w:vAlign w:val="center"/>
          </w:tcPr>
          <w:p w14:paraId="1953F20B" w14:textId="77777777" w:rsidR="006828B4" w:rsidRPr="006010A6" w:rsidRDefault="006828B4" w:rsidP="00D85BED">
            <w:pPr>
              <w:spacing w:line="240" w:lineRule="auto"/>
              <w:ind w:firstLine="0"/>
              <w:jc w:val="center"/>
              <w:rPr>
                <w:color w:val="000000"/>
              </w:rPr>
            </w:pPr>
          </w:p>
        </w:tc>
        <w:tc>
          <w:tcPr>
            <w:tcW w:w="1339" w:type="dxa"/>
            <w:tcBorders>
              <w:top w:val="nil"/>
              <w:left w:val="nil"/>
              <w:bottom w:val="single" w:sz="4" w:space="0" w:color="auto"/>
              <w:right w:val="single" w:sz="4" w:space="0" w:color="auto"/>
            </w:tcBorders>
          </w:tcPr>
          <w:p w14:paraId="447954B5" w14:textId="77777777" w:rsidR="006828B4" w:rsidRPr="006010A6" w:rsidRDefault="006828B4" w:rsidP="00D85BED">
            <w:pPr>
              <w:spacing w:line="240" w:lineRule="auto"/>
              <w:ind w:firstLine="0"/>
              <w:jc w:val="center"/>
              <w:rPr>
                <w:rFonts w:eastAsia="Times New Roman" w:cs="Times New Roman"/>
                <w:color w:val="FF0000"/>
                <w:lang w:eastAsia="en-US"/>
              </w:rPr>
            </w:pPr>
          </w:p>
        </w:tc>
      </w:tr>
      <w:tr w:rsidR="006828B4" w:rsidRPr="006010A6" w14:paraId="172A0402" w14:textId="77777777" w:rsidTr="00D04207">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6764FEBA" w14:textId="77777777" w:rsidR="006828B4" w:rsidRPr="006010A6" w:rsidRDefault="006828B4" w:rsidP="00D85BED">
            <w:pPr>
              <w:spacing w:line="240" w:lineRule="auto"/>
              <w:ind w:firstLine="0"/>
              <w:jc w:val="center"/>
              <w:rPr>
                <w:rFonts w:eastAsia="Times New Roman" w:cs="Times New Roman"/>
                <w:lang w:eastAsia="en-US"/>
              </w:rPr>
            </w:pPr>
            <w:r w:rsidRPr="006010A6">
              <w:rPr>
                <w:rFonts w:eastAsia="Times New Roman" w:cs="Times New Roman"/>
                <w:sz w:val="22"/>
                <w:lang w:eastAsia="en-US"/>
              </w:rPr>
              <w:t>3.3.14.</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288D23AD" w14:textId="77777777" w:rsidR="006828B4" w:rsidRPr="006010A6" w:rsidRDefault="006828B4" w:rsidP="00D85BED">
            <w:pPr>
              <w:pStyle w:val="Betarp"/>
            </w:pPr>
            <w:r w:rsidRPr="006010A6">
              <w:t>Polių iki 10,0 m betonavimas apsauginiame vamzdyje C25/30-XC2 betonu</w:t>
            </w:r>
          </w:p>
        </w:tc>
        <w:tc>
          <w:tcPr>
            <w:tcW w:w="992" w:type="dxa"/>
            <w:tcBorders>
              <w:top w:val="nil"/>
              <w:left w:val="nil"/>
              <w:bottom w:val="single" w:sz="4" w:space="0" w:color="auto"/>
              <w:right w:val="single" w:sz="4" w:space="0" w:color="auto"/>
            </w:tcBorders>
            <w:shd w:val="clear" w:color="auto" w:fill="auto"/>
            <w:noWrap/>
            <w:vAlign w:val="center"/>
          </w:tcPr>
          <w:p w14:paraId="499E7239" w14:textId="77777777" w:rsidR="006828B4" w:rsidRPr="006010A6" w:rsidRDefault="006828B4" w:rsidP="00D85BED">
            <w:pPr>
              <w:pStyle w:val="Betarp"/>
              <w:jc w:val="center"/>
            </w:pPr>
            <w:r w:rsidRPr="006010A6">
              <w:t>vnt./m³</w:t>
            </w:r>
          </w:p>
        </w:tc>
        <w:tc>
          <w:tcPr>
            <w:tcW w:w="995" w:type="dxa"/>
            <w:tcBorders>
              <w:top w:val="single" w:sz="4" w:space="0" w:color="auto"/>
              <w:left w:val="nil"/>
              <w:bottom w:val="single" w:sz="4" w:space="0" w:color="auto"/>
              <w:right w:val="single" w:sz="4" w:space="0" w:color="000000"/>
            </w:tcBorders>
            <w:shd w:val="clear" w:color="auto" w:fill="auto"/>
            <w:vAlign w:val="center"/>
          </w:tcPr>
          <w:p w14:paraId="5E90CE65" w14:textId="77777777" w:rsidR="006828B4" w:rsidRPr="006010A6" w:rsidRDefault="006828B4" w:rsidP="00D85BED">
            <w:pPr>
              <w:pStyle w:val="Betarp"/>
              <w:jc w:val="center"/>
            </w:pPr>
            <w:r w:rsidRPr="006010A6">
              <w:t>32/16</w:t>
            </w:r>
          </w:p>
        </w:tc>
        <w:tc>
          <w:tcPr>
            <w:tcW w:w="1415" w:type="dxa"/>
            <w:tcBorders>
              <w:top w:val="nil"/>
              <w:left w:val="nil"/>
              <w:bottom w:val="single" w:sz="4" w:space="0" w:color="auto"/>
              <w:right w:val="single" w:sz="4" w:space="0" w:color="auto"/>
            </w:tcBorders>
            <w:shd w:val="clear" w:color="auto" w:fill="auto"/>
            <w:noWrap/>
            <w:vAlign w:val="center"/>
          </w:tcPr>
          <w:p w14:paraId="744AE2C9" w14:textId="77777777" w:rsidR="006828B4" w:rsidRPr="006010A6" w:rsidRDefault="006828B4" w:rsidP="00D85BED">
            <w:pPr>
              <w:spacing w:line="240" w:lineRule="auto"/>
              <w:ind w:firstLine="0"/>
              <w:jc w:val="center"/>
              <w:rPr>
                <w:color w:val="000000"/>
              </w:rPr>
            </w:pPr>
          </w:p>
        </w:tc>
        <w:tc>
          <w:tcPr>
            <w:tcW w:w="1339" w:type="dxa"/>
            <w:tcBorders>
              <w:top w:val="nil"/>
              <w:left w:val="nil"/>
              <w:bottom w:val="single" w:sz="4" w:space="0" w:color="auto"/>
              <w:right w:val="single" w:sz="4" w:space="0" w:color="auto"/>
            </w:tcBorders>
          </w:tcPr>
          <w:p w14:paraId="77EB4103" w14:textId="77777777" w:rsidR="006828B4" w:rsidRPr="006010A6" w:rsidRDefault="006828B4" w:rsidP="00D85BED">
            <w:pPr>
              <w:spacing w:line="240" w:lineRule="auto"/>
              <w:ind w:firstLine="0"/>
              <w:jc w:val="center"/>
              <w:rPr>
                <w:rFonts w:eastAsia="Times New Roman" w:cs="Times New Roman"/>
                <w:color w:val="FF0000"/>
                <w:lang w:eastAsia="en-US"/>
              </w:rPr>
            </w:pPr>
          </w:p>
        </w:tc>
      </w:tr>
      <w:tr w:rsidR="006828B4" w:rsidRPr="006010A6" w14:paraId="48F78145" w14:textId="77777777" w:rsidTr="00D04207">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41E87434" w14:textId="77777777" w:rsidR="006828B4" w:rsidRPr="006010A6" w:rsidRDefault="006828B4" w:rsidP="00D85BED">
            <w:pPr>
              <w:spacing w:line="240" w:lineRule="auto"/>
              <w:ind w:firstLine="0"/>
              <w:jc w:val="center"/>
              <w:rPr>
                <w:rFonts w:eastAsia="Times New Roman" w:cs="Times New Roman"/>
                <w:lang w:eastAsia="en-US"/>
              </w:rPr>
            </w:pPr>
            <w:r w:rsidRPr="006010A6">
              <w:rPr>
                <w:rFonts w:eastAsia="Times New Roman" w:cs="Times New Roman"/>
                <w:sz w:val="22"/>
                <w:lang w:eastAsia="en-US"/>
              </w:rPr>
              <w:t>3.3.15.</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0DBEC091" w14:textId="77777777" w:rsidR="006828B4" w:rsidRPr="006010A6" w:rsidRDefault="006828B4" w:rsidP="00D85BED">
            <w:pPr>
              <w:pStyle w:val="Betarp"/>
            </w:pPr>
            <w:r w:rsidRPr="006010A6">
              <w:t>Armatūros S500B poliams įrengimas</w:t>
            </w:r>
          </w:p>
        </w:tc>
        <w:tc>
          <w:tcPr>
            <w:tcW w:w="992" w:type="dxa"/>
            <w:tcBorders>
              <w:top w:val="nil"/>
              <w:left w:val="nil"/>
              <w:bottom w:val="single" w:sz="4" w:space="0" w:color="auto"/>
              <w:right w:val="single" w:sz="4" w:space="0" w:color="auto"/>
            </w:tcBorders>
            <w:shd w:val="clear" w:color="auto" w:fill="auto"/>
            <w:noWrap/>
            <w:vAlign w:val="center"/>
          </w:tcPr>
          <w:p w14:paraId="69EE2DB3" w14:textId="77777777" w:rsidR="006828B4" w:rsidRPr="006010A6" w:rsidRDefault="006828B4" w:rsidP="00D85BED">
            <w:pPr>
              <w:pStyle w:val="Betarp"/>
              <w:jc w:val="center"/>
            </w:pPr>
            <w:r w:rsidRPr="006010A6">
              <w:t>kg</w:t>
            </w:r>
          </w:p>
        </w:tc>
        <w:tc>
          <w:tcPr>
            <w:tcW w:w="995" w:type="dxa"/>
            <w:tcBorders>
              <w:top w:val="single" w:sz="4" w:space="0" w:color="auto"/>
              <w:left w:val="nil"/>
              <w:bottom w:val="single" w:sz="4" w:space="0" w:color="auto"/>
              <w:right w:val="single" w:sz="4" w:space="0" w:color="000000"/>
            </w:tcBorders>
            <w:shd w:val="clear" w:color="auto" w:fill="auto"/>
            <w:vAlign w:val="center"/>
          </w:tcPr>
          <w:p w14:paraId="715C209D" w14:textId="77777777" w:rsidR="006828B4" w:rsidRPr="006010A6" w:rsidRDefault="006828B4" w:rsidP="00D85BED">
            <w:pPr>
              <w:pStyle w:val="Betarp"/>
              <w:jc w:val="center"/>
            </w:pPr>
            <w:r w:rsidRPr="006010A6">
              <w:t>1760</w:t>
            </w:r>
          </w:p>
        </w:tc>
        <w:tc>
          <w:tcPr>
            <w:tcW w:w="1415" w:type="dxa"/>
            <w:tcBorders>
              <w:top w:val="nil"/>
              <w:left w:val="nil"/>
              <w:bottom w:val="single" w:sz="4" w:space="0" w:color="auto"/>
              <w:right w:val="single" w:sz="4" w:space="0" w:color="auto"/>
            </w:tcBorders>
            <w:shd w:val="clear" w:color="auto" w:fill="auto"/>
            <w:noWrap/>
            <w:vAlign w:val="center"/>
          </w:tcPr>
          <w:p w14:paraId="765C1926" w14:textId="77777777" w:rsidR="006828B4" w:rsidRPr="006010A6" w:rsidRDefault="006828B4" w:rsidP="00D85BED">
            <w:pPr>
              <w:spacing w:line="240" w:lineRule="auto"/>
              <w:ind w:firstLine="0"/>
              <w:jc w:val="center"/>
              <w:rPr>
                <w:color w:val="000000"/>
              </w:rPr>
            </w:pPr>
          </w:p>
        </w:tc>
        <w:tc>
          <w:tcPr>
            <w:tcW w:w="1339" w:type="dxa"/>
            <w:tcBorders>
              <w:top w:val="nil"/>
              <w:left w:val="nil"/>
              <w:bottom w:val="single" w:sz="4" w:space="0" w:color="auto"/>
              <w:right w:val="single" w:sz="4" w:space="0" w:color="auto"/>
            </w:tcBorders>
          </w:tcPr>
          <w:p w14:paraId="463DB938" w14:textId="77777777" w:rsidR="006828B4" w:rsidRPr="006010A6" w:rsidRDefault="006828B4" w:rsidP="00D85BED">
            <w:pPr>
              <w:spacing w:line="240" w:lineRule="auto"/>
              <w:ind w:firstLine="0"/>
              <w:jc w:val="center"/>
              <w:rPr>
                <w:rFonts w:eastAsia="Times New Roman" w:cs="Times New Roman"/>
                <w:color w:val="FF0000"/>
                <w:lang w:eastAsia="en-US"/>
              </w:rPr>
            </w:pPr>
          </w:p>
        </w:tc>
      </w:tr>
      <w:tr w:rsidR="006828B4" w:rsidRPr="006010A6" w14:paraId="70CB1ECD" w14:textId="77777777" w:rsidTr="00D04207">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5A270B6E" w14:textId="77777777" w:rsidR="006828B4" w:rsidRPr="006010A6" w:rsidRDefault="006828B4" w:rsidP="00D85BED">
            <w:pPr>
              <w:spacing w:line="240" w:lineRule="auto"/>
              <w:ind w:firstLine="0"/>
              <w:jc w:val="center"/>
              <w:rPr>
                <w:rFonts w:eastAsia="Times New Roman" w:cs="Times New Roman"/>
                <w:lang w:eastAsia="en-US"/>
              </w:rPr>
            </w:pPr>
            <w:r w:rsidRPr="006010A6">
              <w:rPr>
                <w:rFonts w:eastAsia="Times New Roman" w:cs="Times New Roman"/>
                <w:sz w:val="22"/>
                <w:lang w:eastAsia="en-US"/>
              </w:rPr>
              <w:t>3.3.16.</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26EE7339" w14:textId="77777777" w:rsidR="006828B4" w:rsidRPr="006010A6" w:rsidRDefault="006828B4" w:rsidP="00D85BED">
            <w:pPr>
              <w:pStyle w:val="Betarp"/>
            </w:pPr>
            <w:r w:rsidRPr="006010A6">
              <w:t>Rostverkų betonavimas iš C35/45-XC4-XF4-XD3 klasės betono</w:t>
            </w:r>
          </w:p>
        </w:tc>
        <w:tc>
          <w:tcPr>
            <w:tcW w:w="992" w:type="dxa"/>
            <w:tcBorders>
              <w:top w:val="nil"/>
              <w:left w:val="nil"/>
              <w:bottom w:val="single" w:sz="4" w:space="0" w:color="auto"/>
              <w:right w:val="single" w:sz="4" w:space="0" w:color="auto"/>
            </w:tcBorders>
            <w:shd w:val="clear" w:color="auto" w:fill="auto"/>
            <w:noWrap/>
            <w:vAlign w:val="center"/>
          </w:tcPr>
          <w:p w14:paraId="24C719A4" w14:textId="77777777" w:rsidR="006828B4" w:rsidRPr="006010A6" w:rsidRDefault="006828B4" w:rsidP="00D85BED">
            <w:pPr>
              <w:pStyle w:val="Betarp"/>
              <w:jc w:val="center"/>
            </w:pPr>
            <w:r w:rsidRPr="006010A6">
              <w:t>vnt./m³</w:t>
            </w:r>
          </w:p>
        </w:tc>
        <w:tc>
          <w:tcPr>
            <w:tcW w:w="995" w:type="dxa"/>
            <w:tcBorders>
              <w:top w:val="single" w:sz="4" w:space="0" w:color="auto"/>
              <w:left w:val="nil"/>
              <w:bottom w:val="single" w:sz="4" w:space="0" w:color="auto"/>
              <w:right w:val="single" w:sz="4" w:space="0" w:color="000000"/>
            </w:tcBorders>
            <w:shd w:val="clear" w:color="auto" w:fill="auto"/>
            <w:vAlign w:val="center"/>
          </w:tcPr>
          <w:p w14:paraId="052F6A72" w14:textId="77777777" w:rsidR="006828B4" w:rsidRPr="006010A6" w:rsidRDefault="006828B4" w:rsidP="00D85BED">
            <w:pPr>
              <w:pStyle w:val="Betarp"/>
              <w:jc w:val="center"/>
            </w:pPr>
            <w:r w:rsidRPr="006010A6">
              <w:t>8/21,6</w:t>
            </w:r>
          </w:p>
        </w:tc>
        <w:tc>
          <w:tcPr>
            <w:tcW w:w="1415" w:type="dxa"/>
            <w:tcBorders>
              <w:top w:val="nil"/>
              <w:left w:val="nil"/>
              <w:bottom w:val="single" w:sz="4" w:space="0" w:color="auto"/>
              <w:right w:val="single" w:sz="4" w:space="0" w:color="auto"/>
            </w:tcBorders>
            <w:shd w:val="clear" w:color="auto" w:fill="auto"/>
            <w:noWrap/>
            <w:vAlign w:val="center"/>
          </w:tcPr>
          <w:p w14:paraId="07133DEE" w14:textId="77777777" w:rsidR="006828B4" w:rsidRPr="006010A6" w:rsidRDefault="006828B4" w:rsidP="00D85BED">
            <w:pPr>
              <w:spacing w:line="240" w:lineRule="auto"/>
              <w:ind w:firstLine="0"/>
              <w:jc w:val="center"/>
              <w:rPr>
                <w:color w:val="000000"/>
              </w:rPr>
            </w:pPr>
          </w:p>
        </w:tc>
        <w:tc>
          <w:tcPr>
            <w:tcW w:w="1339" w:type="dxa"/>
            <w:tcBorders>
              <w:top w:val="nil"/>
              <w:left w:val="nil"/>
              <w:bottom w:val="single" w:sz="4" w:space="0" w:color="auto"/>
              <w:right w:val="single" w:sz="4" w:space="0" w:color="auto"/>
            </w:tcBorders>
          </w:tcPr>
          <w:p w14:paraId="083B94E1" w14:textId="77777777" w:rsidR="006828B4" w:rsidRPr="006010A6" w:rsidRDefault="006828B4" w:rsidP="00D85BED">
            <w:pPr>
              <w:spacing w:line="240" w:lineRule="auto"/>
              <w:ind w:firstLine="0"/>
              <w:jc w:val="center"/>
              <w:rPr>
                <w:rFonts w:eastAsia="Times New Roman" w:cs="Times New Roman"/>
                <w:color w:val="FF0000"/>
                <w:lang w:eastAsia="en-US"/>
              </w:rPr>
            </w:pPr>
          </w:p>
        </w:tc>
      </w:tr>
      <w:tr w:rsidR="006828B4" w:rsidRPr="006010A6" w14:paraId="38F0C48E" w14:textId="77777777" w:rsidTr="00D04207">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3B699EFA" w14:textId="77777777" w:rsidR="006828B4" w:rsidRPr="006010A6" w:rsidRDefault="006828B4" w:rsidP="00D85BED">
            <w:pPr>
              <w:spacing w:line="240" w:lineRule="auto"/>
              <w:ind w:firstLine="0"/>
              <w:jc w:val="center"/>
              <w:rPr>
                <w:rFonts w:eastAsia="Times New Roman" w:cs="Times New Roman"/>
                <w:lang w:eastAsia="en-US"/>
              </w:rPr>
            </w:pPr>
            <w:r w:rsidRPr="006010A6">
              <w:rPr>
                <w:rFonts w:eastAsia="Times New Roman" w:cs="Times New Roman"/>
                <w:sz w:val="22"/>
                <w:lang w:eastAsia="en-US"/>
              </w:rPr>
              <w:t>3.3.17.</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5E04A413" w14:textId="77777777" w:rsidR="006828B4" w:rsidRPr="006010A6" w:rsidRDefault="006828B4" w:rsidP="00D85BED">
            <w:pPr>
              <w:pStyle w:val="Betarp"/>
            </w:pPr>
            <w:r w:rsidRPr="006010A6">
              <w:t>Armatūros S500B rostverkams įrengimas</w:t>
            </w:r>
          </w:p>
        </w:tc>
        <w:tc>
          <w:tcPr>
            <w:tcW w:w="992" w:type="dxa"/>
            <w:tcBorders>
              <w:top w:val="nil"/>
              <w:left w:val="nil"/>
              <w:bottom w:val="single" w:sz="4" w:space="0" w:color="auto"/>
              <w:right w:val="single" w:sz="4" w:space="0" w:color="auto"/>
            </w:tcBorders>
            <w:shd w:val="clear" w:color="auto" w:fill="auto"/>
            <w:noWrap/>
            <w:vAlign w:val="center"/>
          </w:tcPr>
          <w:p w14:paraId="73176323" w14:textId="77777777" w:rsidR="006828B4" w:rsidRPr="006010A6" w:rsidRDefault="006828B4" w:rsidP="00D85BED">
            <w:pPr>
              <w:pStyle w:val="Betarp"/>
              <w:jc w:val="center"/>
            </w:pPr>
            <w:r w:rsidRPr="006010A6">
              <w:t>kg</w:t>
            </w:r>
          </w:p>
        </w:tc>
        <w:tc>
          <w:tcPr>
            <w:tcW w:w="995" w:type="dxa"/>
            <w:tcBorders>
              <w:top w:val="single" w:sz="4" w:space="0" w:color="auto"/>
              <w:left w:val="nil"/>
              <w:bottom w:val="single" w:sz="4" w:space="0" w:color="auto"/>
              <w:right w:val="single" w:sz="4" w:space="0" w:color="000000"/>
            </w:tcBorders>
            <w:shd w:val="clear" w:color="auto" w:fill="auto"/>
            <w:vAlign w:val="center"/>
          </w:tcPr>
          <w:p w14:paraId="634327AE" w14:textId="77777777" w:rsidR="006828B4" w:rsidRPr="006010A6" w:rsidRDefault="006828B4" w:rsidP="00D85BED">
            <w:pPr>
              <w:pStyle w:val="Betarp"/>
              <w:jc w:val="center"/>
            </w:pPr>
            <w:r w:rsidRPr="006010A6">
              <w:t>1728</w:t>
            </w:r>
          </w:p>
        </w:tc>
        <w:tc>
          <w:tcPr>
            <w:tcW w:w="1415" w:type="dxa"/>
            <w:tcBorders>
              <w:top w:val="nil"/>
              <w:left w:val="nil"/>
              <w:bottom w:val="single" w:sz="4" w:space="0" w:color="auto"/>
              <w:right w:val="single" w:sz="4" w:space="0" w:color="auto"/>
            </w:tcBorders>
            <w:shd w:val="clear" w:color="auto" w:fill="auto"/>
            <w:noWrap/>
            <w:vAlign w:val="center"/>
          </w:tcPr>
          <w:p w14:paraId="225622B1" w14:textId="77777777" w:rsidR="006828B4" w:rsidRPr="006010A6" w:rsidRDefault="006828B4" w:rsidP="00D85BED">
            <w:pPr>
              <w:spacing w:line="240" w:lineRule="auto"/>
              <w:ind w:firstLine="0"/>
              <w:jc w:val="center"/>
              <w:rPr>
                <w:color w:val="000000"/>
              </w:rPr>
            </w:pPr>
          </w:p>
        </w:tc>
        <w:tc>
          <w:tcPr>
            <w:tcW w:w="1339" w:type="dxa"/>
            <w:tcBorders>
              <w:top w:val="nil"/>
              <w:left w:val="nil"/>
              <w:bottom w:val="single" w:sz="4" w:space="0" w:color="auto"/>
              <w:right w:val="single" w:sz="4" w:space="0" w:color="auto"/>
            </w:tcBorders>
          </w:tcPr>
          <w:p w14:paraId="5D7DAA07" w14:textId="77777777" w:rsidR="006828B4" w:rsidRPr="006010A6" w:rsidRDefault="006828B4" w:rsidP="00D85BED">
            <w:pPr>
              <w:spacing w:line="240" w:lineRule="auto"/>
              <w:ind w:firstLine="0"/>
              <w:jc w:val="center"/>
              <w:rPr>
                <w:rFonts w:eastAsia="Times New Roman" w:cs="Times New Roman"/>
                <w:color w:val="FF0000"/>
                <w:lang w:eastAsia="en-US"/>
              </w:rPr>
            </w:pPr>
          </w:p>
        </w:tc>
      </w:tr>
      <w:tr w:rsidR="006828B4" w:rsidRPr="006010A6" w14:paraId="6BAA369B" w14:textId="77777777" w:rsidTr="00D04207">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07B158A7" w14:textId="77777777" w:rsidR="006828B4" w:rsidRPr="006010A6" w:rsidRDefault="006828B4" w:rsidP="00D85BED">
            <w:pPr>
              <w:spacing w:line="240" w:lineRule="auto"/>
              <w:ind w:firstLine="0"/>
              <w:jc w:val="center"/>
              <w:rPr>
                <w:rFonts w:eastAsia="Times New Roman" w:cs="Times New Roman"/>
                <w:lang w:eastAsia="en-US"/>
              </w:rPr>
            </w:pPr>
            <w:r w:rsidRPr="006010A6">
              <w:rPr>
                <w:rFonts w:eastAsia="Times New Roman" w:cs="Times New Roman"/>
                <w:sz w:val="22"/>
                <w:lang w:eastAsia="en-US"/>
              </w:rPr>
              <w:t>3.3.18.</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39A2A2B6" w14:textId="77777777" w:rsidR="006828B4" w:rsidRPr="006010A6" w:rsidRDefault="006828B4" w:rsidP="00D85BED">
            <w:pPr>
              <w:pStyle w:val="Betarp"/>
            </w:pPr>
            <w:r w:rsidRPr="006010A6">
              <w:t>Rostverkų paviršių, kurie turi sąlytį su gruntu padengimas 2 sluoksniais teptinės hidroizoliacijos</w:t>
            </w:r>
          </w:p>
        </w:tc>
        <w:tc>
          <w:tcPr>
            <w:tcW w:w="992" w:type="dxa"/>
            <w:tcBorders>
              <w:top w:val="nil"/>
              <w:left w:val="nil"/>
              <w:bottom w:val="single" w:sz="4" w:space="0" w:color="auto"/>
              <w:right w:val="single" w:sz="4" w:space="0" w:color="auto"/>
            </w:tcBorders>
            <w:shd w:val="clear" w:color="auto" w:fill="auto"/>
            <w:noWrap/>
            <w:vAlign w:val="center"/>
          </w:tcPr>
          <w:p w14:paraId="2F48E1C1" w14:textId="77777777" w:rsidR="006828B4" w:rsidRPr="006010A6" w:rsidRDefault="006828B4" w:rsidP="00D85BED">
            <w:pPr>
              <w:pStyle w:val="Betarp"/>
              <w:jc w:val="center"/>
            </w:pPr>
            <w:r w:rsidRPr="006010A6">
              <w:t>m</w:t>
            </w:r>
            <w:r w:rsidRPr="006010A6">
              <w:rPr>
                <w:rFonts w:ascii="Calibri" w:hAnsi="Calibri"/>
              </w:rPr>
              <w:t>²</w:t>
            </w:r>
          </w:p>
        </w:tc>
        <w:tc>
          <w:tcPr>
            <w:tcW w:w="995" w:type="dxa"/>
            <w:tcBorders>
              <w:top w:val="single" w:sz="4" w:space="0" w:color="auto"/>
              <w:left w:val="nil"/>
              <w:bottom w:val="single" w:sz="4" w:space="0" w:color="auto"/>
              <w:right w:val="single" w:sz="4" w:space="0" w:color="000000"/>
            </w:tcBorders>
            <w:shd w:val="clear" w:color="auto" w:fill="auto"/>
            <w:vAlign w:val="center"/>
          </w:tcPr>
          <w:p w14:paraId="1A098773" w14:textId="77777777" w:rsidR="006828B4" w:rsidRPr="006010A6" w:rsidRDefault="006828B4" w:rsidP="00D85BED">
            <w:pPr>
              <w:pStyle w:val="Betarp"/>
              <w:jc w:val="center"/>
            </w:pPr>
            <w:r w:rsidRPr="006010A6">
              <w:t>56</w:t>
            </w:r>
          </w:p>
        </w:tc>
        <w:tc>
          <w:tcPr>
            <w:tcW w:w="1415" w:type="dxa"/>
            <w:tcBorders>
              <w:top w:val="nil"/>
              <w:left w:val="nil"/>
              <w:bottom w:val="single" w:sz="4" w:space="0" w:color="auto"/>
              <w:right w:val="single" w:sz="4" w:space="0" w:color="auto"/>
            </w:tcBorders>
            <w:shd w:val="clear" w:color="auto" w:fill="auto"/>
            <w:noWrap/>
            <w:vAlign w:val="center"/>
          </w:tcPr>
          <w:p w14:paraId="7A9E148D" w14:textId="77777777" w:rsidR="006828B4" w:rsidRPr="006010A6" w:rsidRDefault="006828B4" w:rsidP="00D85BED">
            <w:pPr>
              <w:spacing w:line="240" w:lineRule="auto"/>
              <w:ind w:firstLine="0"/>
              <w:jc w:val="center"/>
              <w:rPr>
                <w:color w:val="000000"/>
              </w:rPr>
            </w:pPr>
          </w:p>
        </w:tc>
        <w:tc>
          <w:tcPr>
            <w:tcW w:w="1339" w:type="dxa"/>
            <w:tcBorders>
              <w:top w:val="nil"/>
              <w:left w:val="nil"/>
              <w:bottom w:val="single" w:sz="4" w:space="0" w:color="auto"/>
              <w:right w:val="single" w:sz="4" w:space="0" w:color="auto"/>
            </w:tcBorders>
          </w:tcPr>
          <w:p w14:paraId="1D8753E5" w14:textId="77777777" w:rsidR="006828B4" w:rsidRPr="006010A6" w:rsidRDefault="006828B4" w:rsidP="00D85BED">
            <w:pPr>
              <w:spacing w:line="240" w:lineRule="auto"/>
              <w:ind w:firstLine="0"/>
              <w:jc w:val="center"/>
              <w:rPr>
                <w:rFonts w:eastAsia="Times New Roman" w:cs="Times New Roman"/>
                <w:color w:val="FF0000"/>
                <w:lang w:eastAsia="en-US"/>
              </w:rPr>
            </w:pPr>
          </w:p>
        </w:tc>
      </w:tr>
      <w:tr w:rsidR="006828B4" w:rsidRPr="006010A6" w14:paraId="25BC7D3B" w14:textId="77777777" w:rsidTr="00D04207">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49BCD45B" w14:textId="77777777" w:rsidR="006828B4" w:rsidRPr="006010A6" w:rsidRDefault="006828B4" w:rsidP="00D85BED">
            <w:pPr>
              <w:spacing w:line="240" w:lineRule="auto"/>
              <w:ind w:firstLine="0"/>
              <w:jc w:val="center"/>
              <w:rPr>
                <w:rFonts w:eastAsia="Times New Roman" w:cs="Times New Roman"/>
                <w:lang w:eastAsia="en-US"/>
              </w:rPr>
            </w:pPr>
            <w:r w:rsidRPr="006010A6">
              <w:rPr>
                <w:rFonts w:eastAsia="Times New Roman" w:cs="Times New Roman"/>
                <w:sz w:val="22"/>
                <w:lang w:eastAsia="en-US"/>
              </w:rPr>
              <w:t>3.3.19</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6C2B8CBC" w14:textId="77777777" w:rsidR="006828B4" w:rsidRPr="006010A6" w:rsidRDefault="006828B4" w:rsidP="00D85BED">
            <w:pPr>
              <w:pStyle w:val="Betarp"/>
            </w:pPr>
            <w:r w:rsidRPr="006010A6">
              <w:t>Cinkuotų plieninių gembinių kelio ženklų atramų įrengimas iš S355J2 klasės plieno su tvirtinimo detalėmis</w:t>
            </w:r>
          </w:p>
        </w:tc>
        <w:tc>
          <w:tcPr>
            <w:tcW w:w="992" w:type="dxa"/>
            <w:tcBorders>
              <w:top w:val="nil"/>
              <w:left w:val="nil"/>
              <w:bottom w:val="single" w:sz="4" w:space="0" w:color="auto"/>
              <w:right w:val="single" w:sz="4" w:space="0" w:color="auto"/>
            </w:tcBorders>
            <w:shd w:val="clear" w:color="auto" w:fill="auto"/>
            <w:noWrap/>
            <w:vAlign w:val="center"/>
          </w:tcPr>
          <w:p w14:paraId="5DC2F4CB" w14:textId="77777777" w:rsidR="006828B4" w:rsidRPr="006010A6" w:rsidRDefault="006828B4" w:rsidP="00D85BED">
            <w:pPr>
              <w:pStyle w:val="Betarp"/>
              <w:jc w:val="center"/>
            </w:pPr>
            <w:r w:rsidRPr="006010A6">
              <w:t>vnt./kg</w:t>
            </w:r>
          </w:p>
        </w:tc>
        <w:tc>
          <w:tcPr>
            <w:tcW w:w="995" w:type="dxa"/>
            <w:tcBorders>
              <w:top w:val="single" w:sz="4" w:space="0" w:color="auto"/>
              <w:left w:val="nil"/>
              <w:bottom w:val="single" w:sz="4" w:space="0" w:color="auto"/>
              <w:right w:val="single" w:sz="4" w:space="0" w:color="000000"/>
            </w:tcBorders>
            <w:shd w:val="clear" w:color="auto" w:fill="auto"/>
            <w:vAlign w:val="center"/>
          </w:tcPr>
          <w:p w14:paraId="1B35EA30" w14:textId="77777777" w:rsidR="006828B4" w:rsidRPr="006010A6" w:rsidRDefault="006828B4" w:rsidP="00D85BED">
            <w:pPr>
              <w:pStyle w:val="Betarp"/>
              <w:jc w:val="center"/>
              <w:rPr>
                <w:rFonts w:eastAsia="Times New Roman"/>
              </w:rPr>
            </w:pPr>
            <w:r w:rsidRPr="006010A6">
              <w:t>8/8400</w:t>
            </w:r>
          </w:p>
        </w:tc>
        <w:tc>
          <w:tcPr>
            <w:tcW w:w="1415" w:type="dxa"/>
            <w:tcBorders>
              <w:top w:val="nil"/>
              <w:left w:val="nil"/>
              <w:bottom w:val="single" w:sz="4" w:space="0" w:color="auto"/>
              <w:right w:val="single" w:sz="4" w:space="0" w:color="auto"/>
            </w:tcBorders>
            <w:shd w:val="clear" w:color="auto" w:fill="auto"/>
            <w:noWrap/>
            <w:vAlign w:val="center"/>
          </w:tcPr>
          <w:p w14:paraId="7E65F020" w14:textId="77777777" w:rsidR="006828B4" w:rsidRPr="006010A6" w:rsidRDefault="006828B4" w:rsidP="00D85BED">
            <w:pPr>
              <w:spacing w:line="240" w:lineRule="auto"/>
              <w:ind w:firstLine="0"/>
              <w:jc w:val="center"/>
              <w:rPr>
                <w:color w:val="000000"/>
              </w:rPr>
            </w:pPr>
          </w:p>
        </w:tc>
        <w:tc>
          <w:tcPr>
            <w:tcW w:w="1339" w:type="dxa"/>
            <w:tcBorders>
              <w:top w:val="nil"/>
              <w:left w:val="nil"/>
              <w:bottom w:val="single" w:sz="4" w:space="0" w:color="auto"/>
              <w:right w:val="single" w:sz="4" w:space="0" w:color="auto"/>
            </w:tcBorders>
          </w:tcPr>
          <w:p w14:paraId="27BA00C6" w14:textId="77777777" w:rsidR="006828B4" w:rsidRPr="006010A6" w:rsidRDefault="006828B4" w:rsidP="00D85BED">
            <w:pPr>
              <w:spacing w:line="240" w:lineRule="auto"/>
              <w:ind w:firstLine="0"/>
              <w:jc w:val="center"/>
              <w:rPr>
                <w:rFonts w:eastAsia="Times New Roman" w:cs="Times New Roman"/>
                <w:color w:val="FF0000"/>
                <w:lang w:eastAsia="en-US"/>
              </w:rPr>
            </w:pPr>
          </w:p>
        </w:tc>
      </w:tr>
      <w:tr w:rsidR="006828B4" w:rsidRPr="006010A6" w14:paraId="2233F069" w14:textId="77777777" w:rsidTr="00D04207">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4B1CF6FB" w14:textId="77777777" w:rsidR="006828B4" w:rsidRPr="006010A6" w:rsidRDefault="006828B4" w:rsidP="00D85BED">
            <w:pPr>
              <w:spacing w:line="240" w:lineRule="auto"/>
              <w:ind w:firstLine="0"/>
              <w:jc w:val="center"/>
              <w:rPr>
                <w:rFonts w:eastAsia="Times New Roman" w:cs="Times New Roman"/>
                <w:lang w:eastAsia="en-US"/>
              </w:rPr>
            </w:pPr>
            <w:r w:rsidRPr="006010A6">
              <w:rPr>
                <w:rFonts w:eastAsia="Times New Roman" w:cs="Times New Roman"/>
                <w:sz w:val="22"/>
                <w:lang w:eastAsia="en-US"/>
              </w:rPr>
              <w:t>3.3.20.</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313BDE04" w14:textId="77777777" w:rsidR="006828B4" w:rsidRPr="006010A6" w:rsidRDefault="006828B4" w:rsidP="00D85BED">
            <w:pPr>
              <w:pStyle w:val="Betarp"/>
            </w:pPr>
            <w:r w:rsidRPr="006010A6">
              <w:t>Gerai drenuojančio grunto supylimas ir sutankinimas</w:t>
            </w:r>
          </w:p>
        </w:tc>
        <w:tc>
          <w:tcPr>
            <w:tcW w:w="992" w:type="dxa"/>
            <w:tcBorders>
              <w:top w:val="nil"/>
              <w:left w:val="nil"/>
              <w:bottom w:val="single" w:sz="4" w:space="0" w:color="auto"/>
              <w:right w:val="single" w:sz="4" w:space="0" w:color="auto"/>
            </w:tcBorders>
            <w:shd w:val="clear" w:color="auto" w:fill="auto"/>
            <w:noWrap/>
            <w:vAlign w:val="center"/>
          </w:tcPr>
          <w:p w14:paraId="60C10955" w14:textId="77777777" w:rsidR="006828B4" w:rsidRPr="006010A6" w:rsidRDefault="006828B4" w:rsidP="00D85BED">
            <w:pPr>
              <w:pStyle w:val="Betarp"/>
              <w:jc w:val="center"/>
            </w:pPr>
            <w:r w:rsidRPr="006010A6">
              <w:t>m³</w:t>
            </w:r>
          </w:p>
        </w:tc>
        <w:tc>
          <w:tcPr>
            <w:tcW w:w="995" w:type="dxa"/>
            <w:tcBorders>
              <w:top w:val="single" w:sz="4" w:space="0" w:color="auto"/>
              <w:left w:val="nil"/>
              <w:bottom w:val="single" w:sz="4" w:space="0" w:color="auto"/>
              <w:right w:val="single" w:sz="4" w:space="0" w:color="000000"/>
            </w:tcBorders>
            <w:shd w:val="clear" w:color="auto" w:fill="auto"/>
            <w:vAlign w:val="center"/>
          </w:tcPr>
          <w:p w14:paraId="688FDF76" w14:textId="77777777" w:rsidR="006828B4" w:rsidRPr="006010A6" w:rsidRDefault="006828B4" w:rsidP="00D85BED">
            <w:pPr>
              <w:pStyle w:val="Betarp"/>
              <w:jc w:val="center"/>
            </w:pPr>
            <w:r w:rsidRPr="006010A6">
              <w:t>304</w:t>
            </w:r>
          </w:p>
        </w:tc>
        <w:tc>
          <w:tcPr>
            <w:tcW w:w="1415" w:type="dxa"/>
            <w:tcBorders>
              <w:top w:val="nil"/>
              <w:left w:val="nil"/>
              <w:bottom w:val="single" w:sz="4" w:space="0" w:color="auto"/>
              <w:right w:val="single" w:sz="4" w:space="0" w:color="auto"/>
            </w:tcBorders>
            <w:shd w:val="clear" w:color="auto" w:fill="auto"/>
            <w:noWrap/>
            <w:vAlign w:val="center"/>
          </w:tcPr>
          <w:p w14:paraId="727CAD0C" w14:textId="77777777" w:rsidR="006828B4" w:rsidRPr="006010A6" w:rsidRDefault="006828B4" w:rsidP="00D85BED">
            <w:pPr>
              <w:spacing w:line="240" w:lineRule="auto"/>
              <w:ind w:firstLine="0"/>
              <w:jc w:val="center"/>
              <w:rPr>
                <w:color w:val="000000"/>
              </w:rPr>
            </w:pPr>
          </w:p>
        </w:tc>
        <w:tc>
          <w:tcPr>
            <w:tcW w:w="1339" w:type="dxa"/>
            <w:tcBorders>
              <w:top w:val="nil"/>
              <w:left w:val="nil"/>
              <w:bottom w:val="single" w:sz="4" w:space="0" w:color="auto"/>
              <w:right w:val="single" w:sz="4" w:space="0" w:color="auto"/>
            </w:tcBorders>
          </w:tcPr>
          <w:p w14:paraId="340796E0" w14:textId="77777777" w:rsidR="006828B4" w:rsidRPr="006010A6" w:rsidRDefault="006828B4" w:rsidP="00D85BED">
            <w:pPr>
              <w:spacing w:line="240" w:lineRule="auto"/>
              <w:ind w:firstLine="0"/>
              <w:jc w:val="center"/>
              <w:rPr>
                <w:rFonts w:eastAsia="Times New Roman" w:cs="Times New Roman"/>
                <w:color w:val="FF0000"/>
                <w:lang w:eastAsia="en-US"/>
              </w:rPr>
            </w:pPr>
          </w:p>
        </w:tc>
      </w:tr>
      <w:tr w:rsidR="006828B4" w:rsidRPr="006010A6" w14:paraId="3D8B2089" w14:textId="77777777" w:rsidTr="00D04207">
        <w:trPr>
          <w:trHeight w:val="300"/>
          <w:jc w:val="center"/>
        </w:trPr>
        <w:tc>
          <w:tcPr>
            <w:tcW w:w="959" w:type="dxa"/>
            <w:tcBorders>
              <w:top w:val="single" w:sz="4" w:space="0" w:color="auto"/>
              <w:left w:val="single" w:sz="4" w:space="0" w:color="auto"/>
              <w:bottom w:val="single" w:sz="4" w:space="0" w:color="auto"/>
            </w:tcBorders>
            <w:shd w:val="clear" w:color="auto" w:fill="auto"/>
            <w:noWrap/>
            <w:vAlign w:val="center"/>
            <w:hideMark/>
          </w:tcPr>
          <w:p w14:paraId="3D9AA83D" w14:textId="6F6968B8" w:rsidR="006828B4" w:rsidRPr="006010A6" w:rsidRDefault="006828B4" w:rsidP="008A3B25">
            <w:pPr>
              <w:spacing w:line="240" w:lineRule="auto"/>
              <w:ind w:firstLine="0"/>
              <w:jc w:val="center"/>
              <w:rPr>
                <w:rFonts w:eastAsia="Times New Roman" w:cs="Times New Roman"/>
                <w:lang w:eastAsia="en-US"/>
              </w:rPr>
            </w:pPr>
          </w:p>
        </w:tc>
        <w:tc>
          <w:tcPr>
            <w:tcW w:w="5528" w:type="dxa"/>
            <w:tcBorders>
              <w:top w:val="single" w:sz="4" w:space="0" w:color="auto"/>
              <w:bottom w:val="single" w:sz="4" w:space="0" w:color="auto"/>
            </w:tcBorders>
            <w:shd w:val="clear" w:color="auto" w:fill="auto"/>
            <w:hideMark/>
          </w:tcPr>
          <w:p w14:paraId="7134F98F" w14:textId="77777777" w:rsidR="006828B4" w:rsidRPr="006010A6" w:rsidRDefault="006828B4" w:rsidP="008A3B25">
            <w:pPr>
              <w:spacing w:line="240" w:lineRule="auto"/>
              <w:ind w:firstLine="0"/>
              <w:jc w:val="right"/>
              <w:rPr>
                <w:rFonts w:eastAsia="Times New Roman" w:cs="Times New Roman"/>
                <w:lang w:eastAsia="en-US"/>
              </w:rPr>
            </w:pPr>
            <w:r w:rsidRPr="006010A6">
              <w:rPr>
                <w:rFonts w:eastAsia="Times New Roman" w:cs="Times New Roman"/>
                <w:sz w:val="22"/>
                <w:lang w:eastAsia="en-US"/>
              </w:rPr>
              <w:t>Į santrauką:</w:t>
            </w:r>
          </w:p>
        </w:tc>
        <w:tc>
          <w:tcPr>
            <w:tcW w:w="992" w:type="dxa"/>
            <w:tcBorders>
              <w:top w:val="single" w:sz="4" w:space="0" w:color="auto"/>
              <w:bottom w:val="single" w:sz="4" w:space="0" w:color="auto"/>
            </w:tcBorders>
            <w:shd w:val="clear" w:color="auto" w:fill="auto"/>
            <w:vAlign w:val="center"/>
            <w:hideMark/>
          </w:tcPr>
          <w:p w14:paraId="1856D525" w14:textId="77777777" w:rsidR="006828B4" w:rsidRPr="006010A6" w:rsidRDefault="006828B4" w:rsidP="008A3B25">
            <w:pPr>
              <w:spacing w:line="240" w:lineRule="auto"/>
              <w:ind w:firstLine="0"/>
              <w:jc w:val="center"/>
              <w:rPr>
                <w:rFonts w:eastAsia="Times New Roman" w:cs="Times New Roman"/>
                <w:lang w:eastAsia="en-US"/>
              </w:rPr>
            </w:pPr>
          </w:p>
        </w:tc>
        <w:tc>
          <w:tcPr>
            <w:tcW w:w="995" w:type="dxa"/>
            <w:tcBorders>
              <w:top w:val="single" w:sz="4" w:space="0" w:color="auto"/>
              <w:bottom w:val="single" w:sz="4" w:space="0" w:color="auto"/>
            </w:tcBorders>
            <w:shd w:val="clear" w:color="auto" w:fill="auto"/>
            <w:vAlign w:val="center"/>
            <w:hideMark/>
          </w:tcPr>
          <w:p w14:paraId="563B9906" w14:textId="77777777" w:rsidR="006828B4" w:rsidRPr="006010A6" w:rsidRDefault="006828B4" w:rsidP="008A3B25">
            <w:pPr>
              <w:spacing w:line="240" w:lineRule="auto"/>
              <w:ind w:firstLine="0"/>
              <w:jc w:val="center"/>
              <w:rPr>
                <w:rFonts w:eastAsia="Times New Roman" w:cs="Times New Roman"/>
                <w:lang w:eastAsia="en-US"/>
              </w:rPr>
            </w:pPr>
          </w:p>
        </w:tc>
        <w:tc>
          <w:tcPr>
            <w:tcW w:w="1415" w:type="dxa"/>
            <w:tcBorders>
              <w:top w:val="single" w:sz="4" w:space="0" w:color="auto"/>
              <w:bottom w:val="single" w:sz="4" w:space="0" w:color="auto"/>
            </w:tcBorders>
            <w:shd w:val="clear" w:color="auto" w:fill="auto"/>
            <w:noWrap/>
            <w:vAlign w:val="center"/>
            <w:hideMark/>
          </w:tcPr>
          <w:p w14:paraId="476A57F1" w14:textId="77777777" w:rsidR="006828B4" w:rsidRPr="006010A6" w:rsidRDefault="006828B4" w:rsidP="008A3B25">
            <w:pPr>
              <w:spacing w:line="240" w:lineRule="auto"/>
              <w:ind w:firstLine="0"/>
              <w:jc w:val="center"/>
              <w:rPr>
                <w:rFonts w:eastAsia="Times New Roman" w:cs="Times New Roman"/>
                <w:lang w:eastAsia="en-US"/>
              </w:rPr>
            </w:pPr>
          </w:p>
        </w:tc>
        <w:tc>
          <w:tcPr>
            <w:tcW w:w="1339" w:type="dxa"/>
            <w:tcBorders>
              <w:top w:val="single" w:sz="4" w:space="0" w:color="auto"/>
              <w:bottom w:val="single" w:sz="4" w:space="0" w:color="auto"/>
              <w:right w:val="single" w:sz="4" w:space="0" w:color="auto"/>
            </w:tcBorders>
          </w:tcPr>
          <w:p w14:paraId="55BC8D72" w14:textId="77777777" w:rsidR="006828B4" w:rsidRPr="006010A6" w:rsidRDefault="006828B4" w:rsidP="008A3B25">
            <w:pPr>
              <w:spacing w:line="240" w:lineRule="auto"/>
              <w:ind w:firstLine="0"/>
              <w:jc w:val="center"/>
              <w:rPr>
                <w:rFonts w:eastAsia="Times New Roman" w:cs="Times New Roman"/>
                <w:lang w:eastAsia="en-US"/>
              </w:rPr>
            </w:pPr>
            <w:r w:rsidRPr="006010A6">
              <w:rPr>
                <w:rFonts w:eastAsia="Times New Roman" w:cs="Times New Roman"/>
                <w:sz w:val="22"/>
                <w:lang w:eastAsia="en-US"/>
              </w:rPr>
              <w:t>EUR</w:t>
            </w:r>
          </w:p>
        </w:tc>
      </w:tr>
    </w:tbl>
    <w:p w14:paraId="4A7E608A" w14:textId="2343B7E1" w:rsidR="00AA07EE" w:rsidRPr="000F025E" w:rsidRDefault="00D04207" w:rsidP="00AA07EE">
      <w:pPr>
        <w:ind w:left="2880" w:firstLine="720"/>
        <w:rPr>
          <w:rFonts w:cs="Times New Roman"/>
          <w:szCs w:val="24"/>
        </w:rPr>
      </w:pPr>
      <w:r>
        <w:rPr>
          <w:rFonts w:cs="Times New Roman"/>
          <w:b/>
          <w:szCs w:val="24"/>
        </w:rPr>
        <w:t xml:space="preserve">    </w:t>
      </w:r>
      <w:r w:rsidR="00AA07EE">
        <w:rPr>
          <w:rFonts w:cs="Times New Roman"/>
          <w:b/>
          <w:szCs w:val="24"/>
        </w:rPr>
        <w:t>Žiniaraščio Nr. 3</w:t>
      </w:r>
      <w:r w:rsidR="00AA07EE" w:rsidRPr="001F3266">
        <w:rPr>
          <w:rFonts w:cs="Times New Roman"/>
          <w:b/>
          <w:szCs w:val="24"/>
        </w:rPr>
        <w:t>.</w:t>
      </w:r>
      <w:r w:rsidR="00AA07EE">
        <w:rPr>
          <w:rFonts w:cs="Times New Roman"/>
          <w:b/>
          <w:szCs w:val="24"/>
        </w:rPr>
        <w:t>3</w:t>
      </w:r>
      <w:r w:rsidR="00AA07EE" w:rsidRPr="000F025E">
        <w:rPr>
          <w:rFonts w:cs="Times New Roman"/>
          <w:szCs w:val="24"/>
        </w:rPr>
        <w:t xml:space="preserve"> santrauka:</w:t>
      </w:r>
    </w:p>
    <w:p w14:paraId="6D4A5F6D" w14:textId="77777777" w:rsidR="00AA07EE" w:rsidRPr="000F025E" w:rsidRDefault="00AA07EE" w:rsidP="00AA07EE">
      <w:pPr>
        <w:ind w:right="3737"/>
        <w:jc w:val="right"/>
        <w:rPr>
          <w:rFonts w:cs="Times New Roman"/>
          <w:szCs w:val="24"/>
        </w:rPr>
      </w:pPr>
      <w:r w:rsidRPr="000F025E">
        <w:rPr>
          <w:rFonts w:cs="Times New Roman"/>
          <w:szCs w:val="24"/>
        </w:rPr>
        <w:t>Puslapis</w:t>
      </w:r>
    </w:p>
    <w:p w14:paraId="593BDBDF" w14:textId="1BBBBA5B" w:rsidR="00AA07EE" w:rsidRPr="000F025E" w:rsidRDefault="00E14EA5" w:rsidP="00AA07EE">
      <w:pPr>
        <w:ind w:right="3735"/>
        <w:jc w:val="right"/>
        <w:rPr>
          <w:rFonts w:cs="Times New Roman"/>
          <w:szCs w:val="24"/>
        </w:rPr>
      </w:pPr>
      <w:r>
        <w:rPr>
          <w:rFonts w:cs="Times New Roman"/>
          <w:szCs w:val="24"/>
        </w:rPr>
        <w:t>67</w:t>
      </w:r>
    </w:p>
    <w:p w14:paraId="686EDCD7" w14:textId="525BBACA" w:rsidR="00AA07EE" w:rsidRDefault="00AA07EE" w:rsidP="00AA07EE">
      <w:pPr>
        <w:jc w:val="right"/>
        <w:rPr>
          <w:rFonts w:eastAsiaTheme="minorHAnsi" w:cs="Times New Roman"/>
          <w:szCs w:val="24"/>
          <w:lang w:eastAsia="en-US"/>
        </w:rPr>
      </w:pPr>
      <w:r w:rsidRPr="001F3266">
        <w:rPr>
          <w:rFonts w:eastAsiaTheme="minorHAnsi" w:cs="Times New Roman"/>
          <w:b/>
          <w:szCs w:val="24"/>
          <w:lang w:eastAsia="en-US"/>
        </w:rPr>
        <w:t>Į pagrindinę santrauką</w:t>
      </w:r>
      <w:r w:rsidRPr="000F025E">
        <w:rPr>
          <w:rFonts w:eastAsiaTheme="minorHAnsi" w:cs="Times New Roman"/>
          <w:szCs w:val="24"/>
          <w:lang w:eastAsia="en-US"/>
        </w:rPr>
        <w:t xml:space="preserve"> ______________________________ EUR</w:t>
      </w:r>
    </w:p>
    <w:p w14:paraId="2419A709" w14:textId="04C35C8A" w:rsidR="00273E74" w:rsidRDefault="00273E74" w:rsidP="00AA07EE">
      <w:pPr>
        <w:jc w:val="right"/>
        <w:rPr>
          <w:rFonts w:eastAsiaTheme="minorHAnsi" w:cs="Times New Roman"/>
          <w:szCs w:val="24"/>
          <w:lang w:eastAsia="en-US"/>
        </w:rPr>
      </w:pPr>
    </w:p>
    <w:p w14:paraId="55C1D999" w14:textId="51862A37" w:rsidR="00273E74" w:rsidRPr="00F5683C" w:rsidRDefault="00273E74" w:rsidP="00273E74">
      <w:pPr>
        <w:ind w:firstLine="0"/>
        <w:jc w:val="center"/>
        <w:rPr>
          <w:rFonts w:eastAsiaTheme="minorHAnsi" w:cs="Times New Roman"/>
          <w:szCs w:val="24"/>
          <w:lang w:eastAsia="en-US"/>
        </w:rPr>
      </w:pPr>
    </w:p>
    <w:p w14:paraId="3B84DA20" w14:textId="03BBEC78" w:rsidR="00273E74" w:rsidRPr="00F5683C" w:rsidRDefault="00273E74" w:rsidP="00273E74">
      <w:pPr>
        <w:ind w:firstLine="0"/>
        <w:jc w:val="center"/>
        <w:rPr>
          <w:b/>
          <w:szCs w:val="24"/>
        </w:rPr>
      </w:pPr>
      <w:r w:rsidRPr="00F5683C">
        <w:rPr>
          <w:b/>
          <w:szCs w:val="24"/>
        </w:rPr>
        <w:t xml:space="preserve">VALSTYBINĖS REIKŠMĖS MAGISTRALINIO KELIO A1 ILNIUS–KAUNAS–KLAIPĖDA RUOŽO NUO 10,000 IKI 95,000 </w:t>
      </w:r>
      <w:r w:rsidR="00F5683C" w:rsidRPr="00F5683C">
        <w:rPr>
          <w:b/>
          <w:szCs w:val="24"/>
        </w:rPr>
        <w:t>KM</w:t>
      </w:r>
      <w:r w:rsidRPr="00F5683C">
        <w:rPr>
          <w:b/>
          <w:szCs w:val="24"/>
        </w:rPr>
        <w:t xml:space="preserve"> REKONSTRAVIMAS</w:t>
      </w:r>
    </w:p>
    <w:p w14:paraId="72B0E147" w14:textId="5B6B67B2" w:rsidR="00273E74" w:rsidRPr="00F5683C" w:rsidRDefault="00273E74" w:rsidP="00273E74">
      <w:pPr>
        <w:ind w:firstLine="0"/>
        <w:jc w:val="center"/>
        <w:rPr>
          <w:rFonts w:cs="Times New Roman"/>
          <w:b/>
          <w:szCs w:val="24"/>
        </w:rPr>
      </w:pPr>
      <w:r w:rsidRPr="00F5683C">
        <w:rPr>
          <w:b/>
          <w:szCs w:val="24"/>
        </w:rPr>
        <w:t>(SAUGAUS EISMO PRIEMONIŲ ĮRENGIMAS)</w:t>
      </w:r>
    </w:p>
    <w:p w14:paraId="06BF50F7" w14:textId="6468D5CD" w:rsidR="00273E74" w:rsidRPr="00273E74" w:rsidRDefault="00273E74" w:rsidP="00273E74">
      <w:pPr>
        <w:ind w:firstLine="0"/>
        <w:jc w:val="center"/>
        <w:rPr>
          <w:rFonts w:cs="Times New Roman"/>
          <w:b/>
          <w:color w:val="FF0000"/>
          <w:szCs w:val="24"/>
        </w:rPr>
      </w:pPr>
    </w:p>
    <w:p w14:paraId="7491C40E" w14:textId="77777777" w:rsidR="00273E74" w:rsidRPr="00273E74" w:rsidRDefault="00273E74" w:rsidP="00273E74">
      <w:pPr>
        <w:ind w:firstLine="0"/>
        <w:jc w:val="center"/>
        <w:rPr>
          <w:rFonts w:cs="Times New Roman"/>
          <w:b/>
          <w:color w:val="FF0000"/>
          <w:szCs w:val="24"/>
        </w:rPr>
      </w:pPr>
    </w:p>
    <w:p w14:paraId="10BB04ED" w14:textId="77777777" w:rsidR="00E360F2" w:rsidRPr="000F025E" w:rsidRDefault="00E360F2" w:rsidP="00E360F2">
      <w:pPr>
        <w:ind w:firstLine="0"/>
        <w:jc w:val="center"/>
        <w:rPr>
          <w:rFonts w:cs="Times New Roman"/>
          <w:b/>
          <w:szCs w:val="24"/>
        </w:rPr>
      </w:pPr>
      <w:r>
        <w:rPr>
          <w:rFonts w:cs="Times New Roman"/>
          <w:b/>
          <w:szCs w:val="24"/>
        </w:rPr>
        <w:t>VI PIRKIMO DALIS</w:t>
      </w:r>
    </w:p>
    <w:p w14:paraId="71B8BA8E" w14:textId="77777777" w:rsidR="00E360F2" w:rsidRPr="002C65BA" w:rsidRDefault="00E360F2" w:rsidP="00E360F2">
      <w:pPr>
        <w:ind w:firstLine="0"/>
        <w:jc w:val="center"/>
        <w:rPr>
          <w:rFonts w:cs="Times New Roman"/>
          <w:b/>
          <w:sz w:val="28"/>
          <w:szCs w:val="28"/>
        </w:rPr>
      </w:pPr>
      <w:r w:rsidRPr="002C65BA">
        <w:rPr>
          <w:b/>
          <w:sz w:val="28"/>
          <w:szCs w:val="28"/>
        </w:rPr>
        <w:t xml:space="preserve">Valstybinės reikšmės magistralinio kelio A1 Vilnius–Kaunas–Klaipėda ruožo nuo 10,000 iki 95,000 km greičio valdymo </w:t>
      </w:r>
      <w:r>
        <w:rPr>
          <w:b/>
          <w:sz w:val="28"/>
          <w:szCs w:val="28"/>
        </w:rPr>
        <w:t xml:space="preserve">ir įspėjimo </w:t>
      </w:r>
      <w:r w:rsidRPr="002C65BA">
        <w:rPr>
          <w:b/>
          <w:sz w:val="28"/>
          <w:szCs w:val="28"/>
        </w:rPr>
        <w:t>sistemų įrengimo darbai</w:t>
      </w:r>
    </w:p>
    <w:p w14:paraId="171B535C" w14:textId="77777777" w:rsidR="00273E74" w:rsidRPr="00273E74" w:rsidRDefault="00273E74" w:rsidP="00273E74">
      <w:pPr>
        <w:ind w:firstLine="0"/>
        <w:jc w:val="center"/>
        <w:rPr>
          <w:rFonts w:cs="Times New Roman"/>
          <w:b/>
          <w:color w:val="FF0000"/>
          <w:szCs w:val="24"/>
        </w:rPr>
      </w:pPr>
    </w:p>
    <w:p w14:paraId="0E59B715" w14:textId="77777777" w:rsidR="00273E74" w:rsidRPr="00273E74" w:rsidRDefault="00273E74" w:rsidP="00273E74">
      <w:pPr>
        <w:ind w:firstLine="0"/>
        <w:jc w:val="center"/>
        <w:rPr>
          <w:rFonts w:cs="Times New Roman"/>
          <w:b/>
          <w:color w:val="FF0000"/>
          <w:szCs w:val="24"/>
        </w:rPr>
      </w:pPr>
    </w:p>
    <w:p w14:paraId="22D15F1F" w14:textId="77777777" w:rsidR="00273E74" w:rsidRPr="00273E74" w:rsidRDefault="00273E74" w:rsidP="00273E74">
      <w:pPr>
        <w:ind w:firstLine="0"/>
        <w:jc w:val="center"/>
        <w:rPr>
          <w:rFonts w:cs="Times New Roman"/>
          <w:b/>
          <w:color w:val="FF0000"/>
          <w:szCs w:val="24"/>
        </w:rPr>
      </w:pPr>
    </w:p>
    <w:p w14:paraId="553AEE78" w14:textId="77777777" w:rsidR="00273E74" w:rsidRPr="00273E74" w:rsidRDefault="00273E74" w:rsidP="00273E74">
      <w:pPr>
        <w:ind w:firstLine="0"/>
        <w:jc w:val="center"/>
        <w:rPr>
          <w:rFonts w:cs="Times New Roman"/>
          <w:b/>
          <w:color w:val="FF0000"/>
          <w:szCs w:val="24"/>
        </w:rPr>
      </w:pPr>
    </w:p>
    <w:p w14:paraId="090C05F0" w14:textId="77777777" w:rsidR="00273E74" w:rsidRPr="00273E74" w:rsidRDefault="00273E74" w:rsidP="00273E74">
      <w:pPr>
        <w:ind w:firstLine="0"/>
        <w:jc w:val="center"/>
        <w:rPr>
          <w:rFonts w:cs="Times New Roman"/>
          <w:b/>
          <w:color w:val="FF0000"/>
          <w:szCs w:val="24"/>
        </w:rPr>
      </w:pPr>
    </w:p>
    <w:p w14:paraId="2D4C80FC" w14:textId="77777777" w:rsidR="00273E74" w:rsidRPr="00273E74" w:rsidRDefault="00273E74" w:rsidP="00273E74">
      <w:pPr>
        <w:ind w:firstLine="0"/>
        <w:jc w:val="center"/>
        <w:rPr>
          <w:rFonts w:cs="Times New Roman"/>
          <w:b/>
          <w:color w:val="FF0000"/>
          <w:szCs w:val="24"/>
        </w:rPr>
      </w:pPr>
    </w:p>
    <w:p w14:paraId="6AFD113F" w14:textId="77777777" w:rsidR="00273E74" w:rsidRPr="00F5683C" w:rsidRDefault="00273E74" w:rsidP="00273E74">
      <w:pPr>
        <w:ind w:firstLine="0"/>
        <w:jc w:val="center"/>
        <w:rPr>
          <w:rFonts w:cs="Times New Roman"/>
          <w:b/>
          <w:szCs w:val="24"/>
        </w:rPr>
      </w:pPr>
    </w:p>
    <w:p w14:paraId="098B8597" w14:textId="381EF307" w:rsidR="00273E74" w:rsidRPr="00F5683C" w:rsidRDefault="00273E74" w:rsidP="00273E74">
      <w:pPr>
        <w:pStyle w:val="Antrat1"/>
      </w:pPr>
      <w:bookmarkStart w:id="26" w:name="_Toc534806766"/>
      <w:r w:rsidRPr="00F5683C">
        <w:t>ŽINIARAŠTIS NR. 3.4</w:t>
      </w:r>
      <w:bookmarkEnd w:id="26"/>
    </w:p>
    <w:p w14:paraId="4890B451" w14:textId="44C92F04" w:rsidR="00273E74" w:rsidRPr="00F5683C" w:rsidRDefault="00273E74" w:rsidP="00273E74">
      <w:pPr>
        <w:pStyle w:val="Antrat1"/>
      </w:pPr>
      <w:bookmarkStart w:id="27" w:name="_Toc534806767"/>
      <w:r w:rsidRPr="00F5683C">
        <w:t>GVIS KONSTRUKCIJŲ (KAIŠIADORIŲ R. SAV.)</w:t>
      </w:r>
      <w:bookmarkEnd w:id="27"/>
    </w:p>
    <w:p w14:paraId="726265AF" w14:textId="77777777" w:rsidR="00273E74" w:rsidRPr="00273E74" w:rsidRDefault="00273E74" w:rsidP="00273E74">
      <w:pPr>
        <w:ind w:firstLine="0"/>
        <w:jc w:val="center"/>
        <w:rPr>
          <w:rFonts w:cs="Times New Roman"/>
          <w:b/>
          <w:color w:val="FF0000"/>
          <w:szCs w:val="20"/>
        </w:rPr>
      </w:pPr>
    </w:p>
    <w:p w14:paraId="43E3D7BF" w14:textId="77777777" w:rsidR="00273E74" w:rsidRPr="00273E74" w:rsidRDefault="00273E74" w:rsidP="00273E74">
      <w:pPr>
        <w:ind w:firstLine="0"/>
        <w:jc w:val="center"/>
        <w:rPr>
          <w:rFonts w:cs="Times New Roman"/>
          <w:b/>
          <w:color w:val="FF0000"/>
          <w:szCs w:val="20"/>
        </w:rPr>
      </w:pPr>
    </w:p>
    <w:p w14:paraId="16D886E4" w14:textId="560CCCF8" w:rsidR="00273E74" w:rsidRDefault="00273E74" w:rsidP="00273E74">
      <w:pPr>
        <w:jc w:val="center"/>
        <w:rPr>
          <w:rFonts w:cs="Times New Roman"/>
          <w:b/>
          <w:szCs w:val="20"/>
        </w:rPr>
      </w:pPr>
    </w:p>
    <w:p w14:paraId="44202D6C" w14:textId="6228613F" w:rsidR="00273E74" w:rsidRDefault="00273E74" w:rsidP="00273E74">
      <w:pPr>
        <w:jc w:val="center"/>
        <w:rPr>
          <w:rFonts w:cs="Times New Roman"/>
          <w:b/>
          <w:szCs w:val="20"/>
        </w:rPr>
      </w:pPr>
    </w:p>
    <w:p w14:paraId="4227A938" w14:textId="3B1941AA" w:rsidR="00273E74" w:rsidRDefault="00273E74" w:rsidP="00273E74">
      <w:pPr>
        <w:jc w:val="center"/>
        <w:rPr>
          <w:rFonts w:cs="Times New Roman"/>
          <w:b/>
          <w:szCs w:val="20"/>
        </w:rPr>
      </w:pPr>
    </w:p>
    <w:p w14:paraId="52F8DBFE" w14:textId="26E799A9" w:rsidR="00273E74" w:rsidRDefault="00273E74" w:rsidP="00273E74">
      <w:pPr>
        <w:jc w:val="center"/>
        <w:rPr>
          <w:rFonts w:cs="Times New Roman"/>
          <w:b/>
          <w:szCs w:val="20"/>
        </w:rPr>
      </w:pPr>
    </w:p>
    <w:p w14:paraId="1DFEB247" w14:textId="33858AF0" w:rsidR="00273E74" w:rsidRDefault="00273E74" w:rsidP="00273E74">
      <w:pPr>
        <w:jc w:val="center"/>
        <w:rPr>
          <w:rFonts w:cs="Times New Roman"/>
          <w:b/>
          <w:szCs w:val="20"/>
        </w:rPr>
      </w:pPr>
    </w:p>
    <w:p w14:paraId="252FE322" w14:textId="11F0E1FB" w:rsidR="00273E74" w:rsidRDefault="00273E74" w:rsidP="00273E74">
      <w:pPr>
        <w:jc w:val="center"/>
        <w:rPr>
          <w:rFonts w:cs="Times New Roman"/>
          <w:b/>
          <w:szCs w:val="20"/>
        </w:rPr>
      </w:pPr>
    </w:p>
    <w:p w14:paraId="611A0FFB" w14:textId="202E9F82" w:rsidR="00273E74" w:rsidRDefault="00273E74" w:rsidP="00273E74">
      <w:pPr>
        <w:jc w:val="center"/>
        <w:rPr>
          <w:rFonts w:cs="Times New Roman"/>
          <w:b/>
          <w:szCs w:val="20"/>
        </w:rPr>
      </w:pPr>
    </w:p>
    <w:p w14:paraId="37AA0050" w14:textId="7AEF7A5A" w:rsidR="00273E74" w:rsidRDefault="00273E74" w:rsidP="00273E74">
      <w:pPr>
        <w:jc w:val="center"/>
        <w:rPr>
          <w:rFonts w:cs="Times New Roman"/>
          <w:b/>
          <w:szCs w:val="20"/>
        </w:rPr>
      </w:pPr>
    </w:p>
    <w:p w14:paraId="5035C442" w14:textId="704EEA45" w:rsidR="00273E74" w:rsidRDefault="00273E74" w:rsidP="00273E74">
      <w:pPr>
        <w:jc w:val="center"/>
        <w:rPr>
          <w:rFonts w:cs="Times New Roman"/>
          <w:b/>
          <w:szCs w:val="20"/>
        </w:rPr>
      </w:pPr>
    </w:p>
    <w:p w14:paraId="1E7E5C58" w14:textId="3B4C26D3" w:rsidR="00273E74" w:rsidRDefault="00273E74" w:rsidP="00273E74">
      <w:pPr>
        <w:jc w:val="center"/>
        <w:rPr>
          <w:rFonts w:cs="Times New Roman"/>
          <w:b/>
          <w:szCs w:val="20"/>
        </w:rPr>
      </w:pPr>
    </w:p>
    <w:p w14:paraId="737A3E06" w14:textId="637579D5" w:rsidR="00273E74" w:rsidRDefault="00273E74" w:rsidP="00273E74">
      <w:pPr>
        <w:jc w:val="center"/>
        <w:rPr>
          <w:rFonts w:cs="Times New Roman"/>
          <w:b/>
          <w:szCs w:val="20"/>
        </w:rPr>
      </w:pPr>
    </w:p>
    <w:p w14:paraId="48D05E43" w14:textId="6B174EB7" w:rsidR="00273E74" w:rsidRPr="00F5683C" w:rsidRDefault="00273E74" w:rsidP="00273E74">
      <w:pPr>
        <w:jc w:val="center"/>
        <w:rPr>
          <w:rFonts w:cs="Times New Roman"/>
          <w:b/>
          <w:lang w:val="en-US"/>
        </w:rPr>
      </w:pPr>
      <w:r w:rsidRPr="00F5683C">
        <w:rPr>
          <w:rFonts w:cs="Times New Roman"/>
          <w:b/>
        </w:rPr>
        <w:lastRenderedPageBreak/>
        <w:t>Žiniaraštis Nr. 3.</w:t>
      </w:r>
      <w:r w:rsidRPr="00F5683C">
        <w:rPr>
          <w:rFonts w:cs="Times New Roman"/>
          <w:b/>
          <w:lang w:val="en-US"/>
        </w:rPr>
        <w:t>4</w:t>
      </w:r>
      <w:r w:rsidR="00E360F2" w:rsidRPr="00F5683C">
        <w:rPr>
          <w:rFonts w:cs="Times New Roman"/>
          <w:b/>
          <w:lang w:val="en-US"/>
        </w:rPr>
        <w:t>, be PVM</w:t>
      </w:r>
    </w:p>
    <w:tbl>
      <w:tblPr>
        <w:tblW w:w="11228" w:type="dxa"/>
        <w:jc w:val="center"/>
        <w:tblLayout w:type="fixed"/>
        <w:tblLook w:val="04A0" w:firstRow="1" w:lastRow="0" w:firstColumn="1" w:lastColumn="0" w:noHBand="0" w:noVBand="1"/>
      </w:tblPr>
      <w:tblGrid>
        <w:gridCol w:w="959"/>
        <w:gridCol w:w="5528"/>
        <w:gridCol w:w="992"/>
        <w:gridCol w:w="995"/>
        <w:gridCol w:w="1415"/>
        <w:gridCol w:w="1339"/>
      </w:tblGrid>
      <w:tr w:rsidR="00273E74" w:rsidRPr="00F5683C" w14:paraId="2D56CB35" w14:textId="77777777" w:rsidTr="00273E74">
        <w:trPr>
          <w:trHeight w:val="600"/>
          <w:jc w:val="center"/>
        </w:trPr>
        <w:tc>
          <w:tcPr>
            <w:tcW w:w="95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CBD0A7A" w14:textId="77777777" w:rsidR="00273E74" w:rsidRPr="00F5683C" w:rsidRDefault="00273E74" w:rsidP="00273E74">
            <w:pPr>
              <w:spacing w:line="240" w:lineRule="auto"/>
              <w:ind w:firstLine="0"/>
              <w:jc w:val="center"/>
              <w:rPr>
                <w:rFonts w:eastAsia="Times New Roman" w:cs="Times New Roman"/>
                <w:b/>
                <w:sz w:val="22"/>
                <w:lang w:eastAsia="en-US"/>
              </w:rPr>
            </w:pPr>
            <w:r w:rsidRPr="00F5683C">
              <w:rPr>
                <w:rFonts w:eastAsia="Times New Roman" w:cs="Times New Roman"/>
                <w:b/>
                <w:sz w:val="22"/>
                <w:lang w:eastAsia="en-US"/>
              </w:rPr>
              <w:t>Eil. Nr.</w:t>
            </w:r>
          </w:p>
        </w:tc>
        <w:tc>
          <w:tcPr>
            <w:tcW w:w="552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47EEDD" w14:textId="77777777" w:rsidR="00273E74" w:rsidRPr="00F5683C" w:rsidRDefault="00273E74" w:rsidP="00273E74">
            <w:pPr>
              <w:spacing w:line="240" w:lineRule="auto"/>
              <w:ind w:firstLine="0"/>
              <w:jc w:val="center"/>
              <w:rPr>
                <w:rFonts w:eastAsia="Times New Roman" w:cs="Times New Roman"/>
                <w:b/>
                <w:sz w:val="22"/>
                <w:lang w:eastAsia="en-US"/>
              </w:rPr>
            </w:pPr>
            <w:r w:rsidRPr="00F5683C">
              <w:rPr>
                <w:rFonts w:eastAsia="Times New Roman" w:cs="Times New Roman"/>
                <w:b/>
                <w:sz w:val="22"/>
                <w:lang w:eastAsia="en-US"/>
              </w:rPr>
              <w:t>Darbų pavadinimas</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14:paraId="11A3A0EE" w14:textId="77777777" w:rsidR="00273E74" w:rsidRPr="00F5683C" w:rsidRDefault="00273E74" w:rsidP="00273E74">
            <w:pPr>
              <w:spacing w:line="240" w:lineRule="auto"/>
              <w:ind w:firstLine="0"/>
              <w:jc w:val="center"/>
              <w:rPr>
                <w:rFonts w:eastAsia="Times New Roman" w:cs="Times New Roman"/>
                <w:b/>
                <w:sz w:val="22"/>
                <w:lang w:eastAsia="en-US"/>
              </w:rPr>
            </w:pPr>
            <w:r w:rsidRPr="00F5683C">
              <w:rPr>
                <w:rFonts w:eastAsia="Times New Roman" w:cs="Times New Roman"/>
                <w:b/>
                <w:sz w:val="22"/>
                <w:lang w:eastAsia="en-US"/>
              </w:rPr>
              <w:t>Vnt.</w:t>
            </w:r>
          </w:p>
        </w:tc>
        <w:tc>
          <w:tcPr>
            <w:tcW w:w="995" w:type="dxa"/>
            <w:tcBorders>
              <w:top w:val="single" w:sz="4" w:space="0" w:color="auto"/>
              <w:left w:val="nil"/>
              <w:bottom w:val="single" w:sz="4" w:space="0" w:color="auto"/>
              <w:right w:val="single" w:sz="4" w:space="0" w:color="auto"/>
            </w:tcBorders>
            <w:shd w:val="clear" w:color="auto" w:fill="auto"/>
            <w:noWrap/>
            <w:vAlign w:val="center"/>
            <w:hideMark/>
          </w:tcPr>
          <w:p w14:paraId="4D617BB0" w14:textId="77777777" w:rsidR="00273E74" w:rsidRPr="00F5683C" w:rsidRDefault="00273E74" w:rsidP="00273E74">
            <w:pPr>
              <w:spacing w:line="240" w:lineRule="auto"/>
              <w:ind w:firstLine="0"/>
              <w:jc w:val="center"/>
              <w:rPr>
                <w:rFonts w:eastAsia="Times New Roman" w:cs="Times New Roman"/>
                <w:b/>
                <w:sz w:val="22"/>
                <w:lang w:eastAsia="en-US"/>
              </w:rPr>
            </w:pPr>
            <w:r w:rsidRPr="00F5683C">
              <w:rPr>
                <w:rFonts w:eastAsia="Times New Roman" w:cs="Times New Roman"/>
                <w:b/>
                <w:sz w:val="22"/>
                <w:lang w:eastAsia="en-US"/>
              </w:rPr>
              <w:t>Kiekis</w:t>
            </w:r>
          </w:p>
        </w:tc>
        <w:tc>
          <w:tcPr>
            <w:tcW w:w="1415" w:type="dxa"/>
            <w:tcBorders>
              <w:top w:val="single" w:sz="4" w:space="0" w:color="auto"/>
              <w:left w:val="nil"/>
              <w:bottom w:val="single" w:sz="4" w:space="0" w:color="auto"/>
              <w:right w:val="single" w:sz="4" w:space="0" w:color="auto"/>
            </w:tcBorders>
            <w:shd w:val="clear" w:color="auto" w:fill="auto"/>
            <w:noWrap/>
            <w:vAlign w:val="center"/>
            <w:hideMark/>
          </w:tcPr>
          <w:p w14:paraId="2FD2F5BE" w14:textId="77777777" w:rsidR="00273E74" w:rsidRPr="00F5683C" w:rsidRDefault="00273E74" w:rsidP="00273E74">
            <w:pPr>
              <w:spacing w:line="240" w:lineRule="auto"/>
              <w:ind w:firstLine="0"/>
              <w:jc w:val="center"/>
              <w:rPr>
                <w:rFonts w:eastAsia="Times New Roman" w:cs="Times New Roman"/>
                <w:b/>
                <w:sz w:val="22"/>
                <w:lang w:eastAsia="en-US"/>
              </w:rPr>
            </w:pPr>
            <w:r w:rsidRPr="00F5683C">
              <w:rPr>
                <w:rFonts w:eastAsia="Times New Roman" w:cs="Times New Roman"/>
                <w:b/>
                <w:sz w:val="22"/>
                <w:lang w:eastAsia="en-US"/>
              </w:rPr>
              <w:t>Vieneto kaina, EUR</w:t>
            </w:r>
          </w:p>
        </w:tc>
        <w:tc>
          <w:tcPr>
            <w:tcW w:w="1339" w:type="dxa"/>
            <w:tcBorders>
              <w:top w:val="single" w:sz="4" w:space="0" w:color="auto"/>
              <w:left w:val="nil"/>
              <w:bottom w:val="single" w:sz="4" w:space="0" w:color="auto"/>
              <w:right w:val="single" w:sz="4" w:space="0" w:color="auto"/>
            </w:tcBorders>
            <w:vAlign w:val="center"/>
          </w:tcPr>
          <w:p w14:paraId="4B2A3597" w14:textId="77777777" w:rsidR="00273E74" w:rsidRPr="00F5683C" w:rsidRDefault="00273E74" w:rsidP="00273E74">
            <w:pPr>
              <w:spacing w:line="240" w:lineRule="auto"/>
              <w:ind w:firstLine="0"/>
              <w:jc w:val="center"/>
              <w:rPr>
                <w:rFonts w:eastAsia="Times New Roman" w:cs="Times New Roman"/>
                <w:b/>
                <w:sz w:val="22"/>
                <w:lang w:eastAsia="en-US"/>
              </w:rPr>
            </w:pPr>
            <w:r w:rsidRPr="00F5683C">
              <w:rPr>
                <w:rFonts w:eastAsia="Times New Roman" w:cs="Times New Roman"/>
                <w:b/>
                <w:sz w:val="22"/>
                <w:lang w:eastAsia="en-US"/>
              </w:rPr>
              <w:t>Bendra suma, EUR</w:t>
            </w:r>
          </w:p>
        </w:tc>
      </w:tr>
      <w:tr w:rsidR="00273E74" w:rsidRPr="00F5683C" w14:paraId="582A8A6D" w14:textId="77777777" w:rsidTr="00273E74">
        <w:trPr>
          <w:trHeight w:val="60"/>
          <w:jc w:val="center"/>
        </w:trPr>
        <w:tc>
          <w:tcPr>
            <w:tcW w:w="959" w:type="dxa"/>
            <w:tcBorders>
              <w:top w:val="single" w:sz="4" w:space="0" w:color="auto"/>
              <w:left w:val="single" w:sz="4" w:space="0" w:color="auto"/>
              <w:bottom w:val="single" w:sz="4" w:space="0" w:color="auto"/>
              <w:right w:val="single" w:sz="4" w:space="0" w:color="auto"/>
            </w:tcBorders>
            <w:shd w:val="clear" w:color="auto" w:fill="auto"/>
            <w:vAlign w:val="center"/>
          </w:tcPr>
          <w:p w14:paraId="75BE7290" w14:textId="77777777" w:rsidR="00273E74" w:rsidRPr="00F5683C" w:rsidRDefault="00273E74" w:rsidP="00273E74">
            <w:pPr>
              <w:spacing w:line="240" w:lineRule="auto"/>
              <w:ind w:firstLine="0"/>
              <w:jc w:val="center"/>
              <w:rPr>
                <w:rFonts w:eastAsia="Times New Roman" w:cs="Times New Roman"/>
                <w:b/>
                <w:sz w:val="22"/>
                <w:lang w:eastAsia="en-US"/>
              </w:rPr>
            </w:pPr>
          </w:p>
        </w:tc>
        <w:tc>
          <w:tcPr>
            <w:tcW w:w="7515"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14:paraId="263DF500" w14:textId="06B8A9C4" w:rsidR="00273E74" w:rsidRPr="00F5683C" w:rsidRDefault="00273E74" w:rsidP="00273E74">
            <w:pPr>
              <w:spacing w:line="240" w:lineRule="auto"/>
              <w:ind w:firstLine="0"/>
              <w:jc w:val="left"/>
              <w:rPr>
                <w:rFonts w:eastAsia="Times New Roman" w:cs="Times New Roman"/>
                <w:b/>
                <w:sz w:val="22"/>
                <w:lang w:eastAsia="en-US"/>
              </w:rPr>
            </w:pPr>
            <w:r w:rsidRPr="00F5683C">
              <w:rPr>
                <w:rFonts w:cs="Times New Roman"/>
                <w:b/>
                <w:bCs/>
                <w:sz w:val="22"/>
              </w:rPr>
              <w:t>Greičio valdymo ir įspėjimo sistemos santvarų įrengimas</w:t>
            </w:r>
          </w:p>
        </w:tc>
        <w:tc>
          <w:tcPr>
            <w:tcW w:w="1415" w:type="dxa"/>
            <w:tcBorders>
              <w:top w:val="single" w:sz="4" w:space="0" w:color="auto"/>
              <w:left w:val="nil"/>
              <w:bottom w:val="single" w:sz="4" w:space="0" w:color="auto"/>
              <w:right w:val="single" w:sz="4" w:space="0" w:color="auto"/>
            </w:tcBorders>
            <w:shd w:val="clear" w:color="auto" w:fill="auto"/>
            <w:noWrap/>
            <w:vAlign w:val="center"/>
          </w:tcPr>
          <w:p w14:paraId="31ECD00D" w14:textId="77777777" w:rsidR="00273E74" w:rsidRPr="00F5683C" w:rsidRDefault="00273E74" w:rsidP="00273E74">
            <w:pPr>
              <w:spacing w:line="240" w:lineRule="auto"/>
              <w:ind w:firstLine="0"/>
              <w:jc w:val="center"/>
              <w:rPr>
                <w:rFonts w:eastAsia="Times New Roman" w:cs="Times New Roman"/>
                <w:b/>
                <w:sz w:val="22"/>
                <w:lang w:eastAsia="en-US"/>
              </w:rPr>
            </w:pPr>
          </w:p>
        </w:tc>
        <w:tc>
          <w:tcPr>
            <w:tcW w:w="1339" w:type="dxa"/>
            <w:tcBorders>
              <w:top w:val="single" w:sz="4" w:space="0" w:color="auto"/>
              <w:left w:val="nil"/>
              <w:bottom w:val="single" w:sz="4" w:space="0" w:color="auto"/>
              <w:right w:val="single" w:sz="4" w:space="0" w:color="auto"/>
            </w:tcBorders>
            <w:vAlign w:val="center"/>
          </w:tcPr>
          <w:p w14:paraId="64F64E66" w14:textId="77777777" w:rsidR="00273E74" w:rsidRPr="00F5683C" w:rsidRDefault="00273E74" w:rsidP="00273E74">
            <w:pPr>
              <w:spacing w:line="240" w:lineRule="auto"/>
              <w:ind w:firstLine="0"/>
              <w:jc w:val="center"/>
              <w:rPr>
                <w:rFonts w:eastAsia="Times New Roman" w:cs="Times New Roman"/>
                <w:b/>
                <w:sz w:val="22"/>
                <w:lang w:eastAsia="en-US"/>
              </w:rPr>
            </w:pPr>
          </w:p>
        </w:tc>
      </w:tr>
      <w:tr w:rsidR="00273E74" w:rsidRPr="00F5683C" w14:paraId="732FAA90" w14:textId="77777777" w:rsidTr="00273E74">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730D5C99" w14:textId="0D273450" w:rsidR="00273E74" w:rsidRPr="00F5683C" w:rsidRDefault="00273E74" w:rsidP="00273E74">
            <w:pPr>
              <w:spacing w:line="240" w:lineRule="auto"/>
              <w:ind w:firstLine="0"/>
              <w:jc w:val="center"/>
              <w:rPr>
                <w:rFonts w:eastAsia="Times New Roman" w:cs="Times New Roman"/>
                <w:sz w:val="22"/>
                <w:lang w:eastAsia="en-US"/>
              </w:rPr>
            </w:pPr>
            <w:r w:rsidRPr="00F5683C">
              <w:rPr>
                <w:rFonts w:eastAsia="Times New Roman" w:cs="Times New Roman"/>
                <w:sz w:val="22"/>
                <w:lang w:eastAsia="en-US"/>
              </w:rPr>
              <w:t>3.4.1.</w:t>
            </w:r>
          </w:p>
        </w:tc>
        <w:tc>
          <w:tcPr>
            <w:tcW w:w="552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A65417" w14:textId="17DD21EE" w:rsidR="00273E74" w:rsidRPr="00F5683C" w:rsidRDefault="00273E74" w:rsidP="00273E74">
            <w:pPr>
              <w:pStyle w:val="Betarp"/>
              <w:rPr>
                <w:rFonts w:eastAsia="Times New Roman" w:cs="Times New Roman"/>
              </w:rPr>
            </w:pPr>
            <w:r w:rsidRPr="00F5683C">
              <w:rPr>
                <w:rFonts w:cs="Times New Roman"/>
              </w:rPr>
              <w:t>Grunto iškasimas ir išvežimas iki 50,0 km rostverkų įrengimui</w:t>
            </w:r>
          </w:p>
        </w:tc>
        <w:tc>
          <w:tcPr>
            <w:tcW w:w="992" w:type="dxa"/>
            <w:tcBorders>
              <w:top w:val="nil"/>
              <w:left w:val="nil"/>
              <w:bottom w:val="single" w:sz="4" w:space="0" w:color="auto"/>
              <w:right w:val="single" w:sz="4" w:space="0" w:color="auto"/>
            </w:tcBorders>
            <w:shd w:val="clear" w:color="auto" w:fill="auto"/>
            <w:noWrap/>
            <w:vAlign w:val="center"/>
          </w:tcPr>
          <w:p w14:paraId="21F4CF99" w14:textId="196B540C" w:rsidR="00273E74" w:rsidRPr="00F5683C" w:rsidRDefault="00273E74" w:rsidP="00273E74">
            <w:pPr>
              <w:pStyle w:val="Betarp"/>
              <w:jc w:val="center"/>
              <w:rPr>
                <w:rFonts w:cs="Times New Roman"/>
              </w:rPr>
            </w:pPr>
            <w:r w:rsidRPr="00F5683C">
              <w:rPr>
                <w:rFonts w:cs="Times New Roman"/>
              </w:rPr>
              <w:t>m</w:t>
            </w:r>
            <w:r w:rsidRPr="00F5683C">
              <w:rPr>
                <w:rFonts w:cs="Times New Roman"/>
                <w:vertAlign w:val="superscript"/>
              </w:rPr>
              <w:t>3</w:t>
            </w:r>
          </w:p>
        </w:tc>
        <w:tc>
          <w:tcPr>
            <w:tcW w:w="995" w:type="dxa"/>
            <w:tcBorders>
              <w:top w:val="single" w:sz="4" w:space="0" w:color="auto"/>
              <w:left w:val="nil"/>
              <w:bottom w:val="single" w:sz="4" w:space="0" w:color="auto"/>
              <w:right w:val="single" w:sz="4" w:space="0" w:color="auto"/>
            </w:tcBorders>
            <w:shd w:val="clear" w:color="auto" w:fill="auto"/>
            <w:noWrap/>
            <w:vAlign w:val="center"/>
          </w:tcPr>
          <w:p w14:paraId="47CCE0DF" w14:textId="458406C2" w:rsidR="00273E74" w:rsidRPr="00F5683C" w:rsidRDefault="00273E74" w:rsidP="00273E74">
            <w:pPr>
              <w:pStyle w:val="Betarp"/>
              <w:jc w:val="center"/>
              <w:rPr>
                <w:rFonts w:eastAsia="Times New Roman" w:cs="Times New Roman"/>
              </w:rPr>
            </w:pPr>
            <w:r w:rsidRPr="00F5683C">
              <w:rPr>
                <w:rFonts w:cs="Times New Roman"/>
              </w:rPr>
              <w:t>260,0</w:t>
            </w:r>
          </w:p>
        </w:tc>
        <w:tc>
          <w:tcPr>
            <w:tcW w:w="1415" w:type="dxa"/>
            <w:tcBorders>
              <w:top w:val="single" w:sz="4" w:space="0" w:color="auto"/>
              <w:left w:val="nil"/>
              <w:bottom w:val="single" w:sz="4" w:space="0" w:color="auto"/>
              <w:right w:val="single" w:sz="4" w:space="0" w:color="auto"/>
            </w:tcBorders>
            <w:shd w:val="clear" w:color="auto" w:fill="auto"/>
            <w:noWrap/>
            <w:vAlign w:val="center"/>
            <w:hideMark/>
          </w:tcPr>
          <w:p w14:paraId="19DB9F02" w14:textId="77777777" w:rsidR="00273E74" w:rsidRPr="00F5683C" w:rsidRDefault="00273E74" w:rsidP="00273E74">
            <w:pPr>
              <w:spacing w:line="240" w:lineRule="auto"/>
              <w:ind w:firstLine="0"/>
              <w:jc w:val="center"/>
              <w:rPr>
                <w:rFonts w:eastAsia="Times New Roman" w:cs="Times New Roman"/>
                <w:sz w:val="22"/>
                <w:lang w:eastAsia="en-US"/>
              </w:rPr>
            </w:pPr>
          </w:p>
        </w:tc>
        <w:tc>
          <w:tcPr>
            <w:tcW w:w="1339" w:type="dxa"/>
            <w:tcBorders>
              <w:top w:val="single" w:sz="4" w:space="0" w:color="auto"/>
              <w:left w:val="nil"/>
              <w:bottom w:val="single" w:sz="4" w:space="0" w:color="auto"/>
              <w:right w:val="single" w:sz="4" w:space="0" w:color="auto"/>
            </w:tcBorders>
          </w:tcPr>
          <w:p w14:paraId="196FDAF5" w14:textId="77777777" w:rsidR="00273E74" w:rsidRPr="00F5683C" w:rsidRDefault="00273E74" w:rsidP="00273E74">
            <w:pPr>
              <w:spacing w:line="240" w:lineRule="auto"/>
              <w:ind w:firstLine="0"/>
              <w:jc w:val="center"/>
              <w:rPr>
                <w:rFonts w:eastAsia="Times New Roman" w:cs="Times New Roman"/>
                <w:sz w:val="22"/>
                <w:lang w:eastAsia="en-US"/>
              </w:rPr>
            </w:pPr>
          </w:p>
        </w:tc>
      </w:tr>
      <w:tr w:rsidR="00273E74" w:rsidRPr="00F5683C" w14:paraId="0D37E5BF" w14:textId="77777777" w:rsidTr="00273E74">
        <w:trPr>
          <w:trHeight w:val="53"/>
          <w:jc w:val="center"/>
        </w:trPr>
        <w:tc>
          <w:tcPr>
            <w:tcW w:w="95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AF540C" w14:textId="4DF725C4" w:rsidR="00273E74" w:rsidRPr="00F5683C" w:rsidRDefault="00273E74" w:rsidP="00273E74">
            <w:pPr>
              <w:spacing w:line="240" w:lineRule="auto"/>
              <w:ind w:firstLine="0"/>
              <w:jc w:val="center"/>
              <w:rPr>
                <w:rFonts w:eastAsia="Times New Roman" w:cs="Times New Roman"/>
                <w:sz w:val="22"/>
                <w:lang w:eastAsia="en-US"/>
              </w:rPr>
            </w:pPr>
            <w:r w:rsidRPr="00F5683C">
              <w:rPr>
                <w:rFonts w:eastAsia="Times New Roman" w:cs="Times New Roman"/>
                <w:sz w:val="22"/>
                <w:lang w:eastAsia="en-US"/>
              </w:rPr>
              <w:t>3.4.2.</w:t>
            </w:r>
          </w:p>
        </w:tc>
        <w:tc>
          <w:tcPr>
            <w:tcW w:w="5528" w:type="dxa"/>
            <w:tcBorders>
              <w:top w:val="single" w:sz="4" w:space="0" w:color="auto"/>
              <w:left w:val="single" w:sz="4" w:space="0" w:color="auto"/>
              <w:bottom w:val="single" w:sz="4" w:space="0" w:color="auto"/>
              <w:right w:val="single" w:sz="4" w:space="0" w:color="auto"/>
            </w:tcBorders>
            <w:shd w:val="clear" w:color="auto" w:fill="auto"/>
            <w:vAlign w:val="center"/>
          </w:tcPr>
          <w:p w14:paraId="0F37FC0C" w14:textId="7504155E" w:rsidR="00273E74" w:rsidRPr="00F5683C" w:rsidRDefault="00273E74" w:rsidP="00273E74">
            <w:pPr>
              <w:pStyle w:val="Betarp"/>
              <w:rPr>
                <w:rFonts w:cs="Times New Roman"/>
              </w:rPr>
            </w:pPr>
            <w:r w:rsidRPr="00F5683C">
              <w:rPr>
                <w:rFonts w:cs="Times New Roman"/>
              </w:rPr>
              <w:t>Gręžtiniai g/b poliai Ø450 mm, L=7000 mm:</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CD07DC" w14:textId="38B4AFA2" w:rsidR="00273E74" w:rsidRPr="00F5683C" w:rsidRDefault="00273E74" w:rsidP="00273E74">
            <w:pPr>
              <w:pStyle w:val="Betarp"/>
              <w:jc w:val="center"/>
              <w:rPr>
                <w:rFonts w:cs="Times New Roman"/>
              </w:rPr>
            </w:pPr>
            <w:r w:rsidRPr="00F5683C">
              <w:rPr>
                <w:rFonts w:cs="Times New Roman"/>
              </w:rPr>
              <w:t>vnt./m</w:t>
            </w:r>
          </w:p>
        </w:tc>
        <w:tc>
          <w:tcPr>
            <w:tcW w:w="99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B38944" w14:textId="06C2B6B1" w:rsidR="00273E74" w:rsidRPr="00F5683C" w:rsidRDefault="00273E74" w:rsidP="00273E74">
            <w:pPr>
              <w:pStyle w:val="Betarp"/>
              <w:jc w:val="center"/>
              <w:rPr>
                <w:rFonts w:eastAsia="Times New Roman" w:cs="Times New Roman"/>
              </w:rPr>
            </w:pPr>
            <w:r w:rsidRPr="00F5683C">
              <w:rPr>
                <w:rFonts w:cs="Times New Roman"/>
              </w:rPr>
              <w:t>52,0/364,0</w:t>
            </w:r>
          </w:p>
        </w:tc>
        <w:tc>
          <w:tcPr>
            <w:tcW w:w="14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A5E9C4" w14:textId="77777777" w:rsidR="00273E74" w:rsidRPr="00F5683C" w:rsidRDefault="00273E74" w:rsidP="00273E74">
            <w:pPr>
              <w:spacing w:line="240" w:lineRule="auto"/>
              <w:ind w:firstLine="0"/>
              <w:jc w:val="center"/>
              <w:rPr>
                <w:rFonts w:eastAsia="Times New Roman" w:cs="Times New Roman"/>
                <w:sz w:val="22"/>
                <w:lang w:eastAsia="en-US"/>
              </w:rPr>
            </w:pPr>
          </w:p>
        </w:tc>
        <w:tc>
          <w:tcPr>
            <w:tcW w:w="1339" w:type="dxa"/>
            <w:tcBorders>
              <w:top w:val="single" w:sz="4" w:space="0" w:color="auto"/>
              <w:left w:val="single" w:sz="4" w:space="0" w:color="auto"/>
              <w:bottom w:val="single" w:sz="4" w:space="0" w:color="auto"/>
              <w:right w:val="single" w:sz="4" w:space="0" w:color="auto"/>
            </w:tcBorders>
          </w:tcPr>
          <w:p w14:paraId="5B05EBE7" w14:textId="77777777" w:rsidR="00273E74" w:rsidRPr="00F5683C" w:rsidRDefault="00273E74" w:rsidP="00273E74">
            <w:pPr>
              <w:spacing w:line="240" w:lineRule="auto"/>
              <w:ind w:firstLine="0"/>
              <w:jc w:val="center"/>
              <w:rPr>
                <w:rFonts w:eastAsia="Times New Roman" w:cs="Times New Roman"/>
                <w:sz w:val="22"/>
                <w:lang w:eastAsia="en-US"/>
              </w:rPr>
            </w:pPr>
          </w:p>
        </w:tc>
      </w:tr>
      <w:tr w:rsidR="00273E74" w:rsidRPr="00F5683C" w14:paraId="10264518" w14:textId="77777777" w:rsidTr="00273E74">
        <w:trPr>
          <w:trHeight w:val="53"/>
          <w:jc w:val="center"/>
        </w:trPr>
        <w:tc>
          <w:tcPr>
            <w:tcW w:w="95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5FFE36" w14:textId="678DD79D" w:rsidR="00273E74" w:rsidRPr="00F5683C" w:rsidRDefault="00273E74" w:rsidP="00273E74">
            <w:pPr>
              <w:spacing w:line="240" w:lineRule="auto"/>
              <w:ind w:firstLine="0"/>
              <w:jc w:val="center"/>
              <w:rPr>
                <w:rFonts w:eastAsia="Times New Roman" w:cs="Times New Roman"/>
                <w:sz w:val="22"/>
                <w:lang w:eastAsia="en-US"/>
              </w:rPr>
            </w:pPr>
            <w:r w:rsidRPr="00F5683C">
              <w:rPr>
                <w:rFonts w:eastAsia="Times New Roman" w:cs="Times New Roman"/>
                <w:sz w:val="22"/>
                <w:lang w:eastAsia="en-US"/>
              </w:rPr>
              <w:t>3.4.2.1</w:t>
            </w:r>
          </w:p>
        </w:tc>
        <w:tc>
          <w:tcPr>
            <w:tcW w:w="5528" w:type="dxa"/>
            <w:tcBorders>
              <w:top w:val="single" w:sz="4" w:space="0" w:color="auto"/>
              <w:left w:val="single" w:sz="4" w:space="0" w:color="auto"/>
              <w:bottom w:val="single" w:sz="4" w:space="0" w:color="auto"/>
              <w:right w:val="single" w:sz="4" w:space="0" w:color="auto"/>
            </w:tcBorders>
            <w:shd w:val="clear" w:color="auto" w:fill="auto"/>
            <w:vAlign w:val="center"/>
          </w:tcPr>
          <w:p w14:paraId="37A80EFF" w14:textId="0E22D59A" w:rsidR="00273E74" w:rsidRPr="00F5683C" w:rsidRDefault="00273E74" w:rsidP="00273E74">
            <w:pPr>
              <w:pStyle w:val="Betarp"/>
              <w:rPr>
                <w:rFonts w:cs="Times New Roman"/>
              </w:rPr>
            </w:pPr>
            <w:r w:rsidRPr="00F5683C">
              <w:rPr>
                <w:rFonts w:cs="Times New Roman"/>
              </w:rPr>
              <w:t>Betonas C30/37 XC2</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541B04" w14:textId="69693AED" w:rsidR="00273E74" w:rsidRPr="00F5683C" w:rsidRDefault="00273E74" w:rsidP="00273E74">
            <w:pPr>
              <w:pStyle w:val="Betarp"/>
              <w:jc w:val="center"/>
              <w:rPr>
                <w:rFonts w:cs="Times New Roman"/>
              </w:rPr>
            </w:pPr>
            <w:r w:rsidRPr="00F5683C">
              <w:rPr>
                <w:rFonts w:cs="Times New Roman"/>
              </w:rPr>
              <w:t>m</w:t>
            </w:r>
            <w:r w:rsidRPr="00F5683C">
              <w:rPr>
                <w:rFonts w:cs="Times New Roman"/>
                <w:vertAlign w:val="superscript"/>
              </w:rPr>
              <w:t>3</w:t>
            </w:r>
          </w:p>
        </w:tc>
        <w:tc>
          <w:tcPr>
            <w:tcW w:w="99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9D32C8" w14:textId="050688F7" w:rsidR="00273E74" w:rsidRPr="00F5683C" w:rsidRDefault="00273E74" w:rsidP="00273E74">
            <w:pPr>
              <w:pStyle w:val="Betarp"/>
              <w:jc w:val="center"/>
              <w:rPr>
                <w:rFonts w:cs="Times New Roman"/>
              </w:rPr>
            </w:pPr>
            <w:r w:rsidRPr="00F5683C">
              <w:rPr>
                <w:rFonts w:cs="Times New Roman"/>
              </w:rPr>
              <w:t>58,5</w:t>
            </w:r>
          </w:p>
        </w:tc>
        <w:tc>
          <w:tcPr>
            <w:tcW w:w="141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B203B1" w14:textId="77777777" w:rsidR="00273E74" w:rsidRPr="00F5683C" w:rsidRDefault="00273E74" w:rsidP="00273E74">
            <w:pPr>
              <w:spacing w:line="240" w:lineRule="auto"/>
              <w:ind w:firstLine="0"/>
              <w:jc w:val="center"/>
              <w:rPr>
                <w:rFonts w:eastAsia="Times New Roman" w:cs="Times New Roman"/>
                <w:sz w:val="22"/>
                <w:lang w:eastAsia="en-US"/>
              </w:rPr>
            </w:pPr>
          </w:p>
        </w:tc>
        <w:tc>
          <w:tcPr>
            <w:tcW w:w="1339" w:type="dxa"/>
            <w:tcBorders>
              <w:top w:val="single" w:sz="4" w:space="0" w:color="auto"/>
              <w:left w:val="single" w:sz="4" w:space="0" w:color="auto"/>
              <w:bottom w:val="single" w:sz="4" w:space="0" w:color="auto"/>
              <w:right w:val="single" w:sz="4" w:space="0" w:color="auto"/>
            </w:tcBorders>
          </w:tcPr>
          <w:p w14:paraId="23445965" w14:textId="77777777" w:rsidR="00273E74" w:rsidRPr="00F5683C" w:rsidRDefault="00273E74" w:rsidP="00273E74">
            <w:pPr>
              <w:spacing w:line="240" w:lineRule="auto"/>
              <w:ind w:firstLine="0"/>
              <w:jc w:val="center"/>
              <w:rPr>
                <w:rFonts w:eastAsia="Times New Roman" w:cs="Times New Roman"/>
                <w:sz w:val="22"/>
                <w:lang w:eastAsia="en-US"/>
              </w:rPr>
            </w:pPr>
          </w:p>
        </w:tc>
      </w:tr>
      <w:tr w:rsidR="00273E74" w:rsidRPr="00F5683C" w14:paraId="71BC5E80" w14:textId="77777777" w:rsidTr="00273E74">
        <w:trPr>
          <w:trHeight w:val="53"/>
          <w:jc w:val="center"/>
        </w:trPr>
        <w:tc>
          <w:tcPr>
            <w:tcW w:w="95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753EE4" w14:textId="3C211DA9" w:rsidR="00273E74" w:rsidRPr="00F5683C" w:rsidRDefault="00273E74" w:rsidP="00273E74">
            <w:pPr>
              <w:spacing w:line="240" w:lineRule="auto"/>
              <w:ind w:firstLine="0"/>
              <w:jc w:val="center"/>
              <w:rPr>
                <w:rFonts w:eastAsia="Times New Roman" w:cs="Times New Roman"/>
                <w:sz w:val="22"/>
                <w:lang w:eastAsia="en-US"/>
              </w:rPr>
            </w:pPr>
            <w:r w:rsidRPr="00F5683C">
              <w:rPr>
                <w:rFonts w:eastAsia="Times New Roman" w:cs="Times New Roman"/>
                <w:sz w:val="22"/>
                <w:lang w:eastAsia="en-US"/>
              </w:rPr>
              <w:t>3.4.2.2</w:t>
            </w:r>
          </w:p>
        </w:tc>
        <w:tc>
          <w:tcPr>
            <w:tcW w:w="5528" w:type="dxa"/>
            <w:tcBorders>
              <w:top w:val="single" w:sz="4" w:space="0" w:color="auto"/>
              <w:left w:val="single" w:sz="4" w:space="0" w:color="auto"/>
              <w:bottom w:val="single" w:sz="4" w:space="0" w:color="auto"/>
              <w:right w:val="single" w:sz="4" w:space="0" w:color="auto"/>
            </w:tcBorders>
            <w:shd w:val="clear" w:color="auto" w:fill="auto"/>
            <w:vAlign w:val="center"/>
          </w:tcPr>
          <w:p w14:paraId="40FA734A" w14:textId="66C130AA" w:rsidR="00273E74" w:rsidRPr="00F5683C" w:rsidRDefault="00273E74" w:rsidP="00273E74">
            <w:pPr>
              <w:pStyle w:val="Betarp"/>
              <w:rPr>
                <w:rFonts w:cs="Times New Roman"/>
              </w:rPr>
            </w:pPr>
            <w:r w:rsidRPr="00F5683C">
              <w:rPr>
                <w:rFonts w:cs="Times New Roman"/>
              </w:rPr>
              <w:t>Armatūra S500B</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25BC24" w14:textId="1C74C7CC" w:rsidR="00273E74" w:rsidRPr="00F5683C" w:rsidRDefault="00273E74" w:rsidP="00273E74">
            <w:pPr>
              <w:pStyle w:val="Betarp"/>
              <w:jc w:val="center"/>
              <w:rPr>
                <w:rFonts w:cs="Times New Roman"/>
              </w:rPr>
            </w:pPr>
            <w:r w:rsidRPr="00F5683C">
              <w:rPr>
                <w:rFonts w:cs="Times New Roman"/>
              </w:rPr>
              <w:t>kg</w:t>
            </w:r>
          </w:p>
        </w:tc>
        <w:tc>
          <w:tcPr>
            <w:tcW w:w="99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AF9E40" w14:textId="47218F03" w:rsidR="00273E74" w:rsidRPr="00F5683C" w:rsidRDefault="00273E74" w:rsidP="00273E74">
            <w:pPr>
              <w:pStyle w:val="Betarp"/>
              <w:jc w:val="center"/>
              <w:rPr>
                <w:rFonts w:cs="Times New Roman"/>
              </w:rPr>
            </w:pPr>
            <w:r w:rsidRPr="00F5683C">
              <w:rPr>
                <w:rFonts w:cs="Times New Roman"/>
              </w:rPr>
              <w:t>7020,0</w:t>
            </w:r>
          </w:p>
        </w:tc>
        <w:tc>
          <w:tcPr>
            <w:tcW w:w="141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56C9AE" w14:textId="77777777" w:rsidR="00273E74" w:rsidRPr="00F5683C" w:rsidRDefault="00273E74" w:rsidP="00273E74">
            <w:pPr>
              <w:spacing w:line="240" w:lineRule="auto"/>
              <w:ind w:firstLine="0"/>
              <w:jc w:val="center"/>
              <w:rPr>
                <w:rFonts w:eastAsia="Times New Roman" w:cs="Times New Roman"/>
                <w:sz w:val="22"/>
                <w:lang w:eastAsia="en-US"/>
              </w:rPr>
            </w:pPr>
          </w:p>
        </w:tc>
        <w:tc>
          <w:tcPr>
            <w:tcW w:w="1339" w:type="dxa"/>
            <w:tcBorders>
              <w:top w:val="single" w:sz="4" w:space="0" w:color="auto"/>
              <w:left w:val="single" w:sz="4" w:space="0" w:color="auto"/>
              <w:bottom w:val="single" w:sz="4" w:space="0" w:color="auto"/>
              <w:right w:val="single" w:sz="4" w:space="0" w:color="auto"/>
            </w:tcBorders>
          </w:tcPr>
          <w:p w14:paraId="1983D62E" w14:textId="77777777" w:rsidR="00273E74" w:rsidRPr="00F5683C" w:rsidRDefault="00273E74" w:rsidP="00273E74">
            <w:pPr>
              <w:spacing w:line="240" w:lineRule="auto"/>
              <w:ind w:firstLine="0"/>
              <w:jc w:val="center"/>
              <w:rPr>
                <w:rFonts w:eastAsia="Times New Roman" w:cs="Times New Roman"/>
                <w:sz w:val="22"/>
                <w:lang w:eastAsia="en-US"/>
              </w:rPr>
            </w:pPr>
          </w:p>
        </w:tc>
      </w:tr>
      <w:tr w:rsidR="00273E74" w:rsidRPr="00F5683C" w14:paraId="2B22455F" w14:textId="77777777" w:rsidTr="00273E74">
        <w:trPr>
          <w:trHeight w:val="53"/>
          <w:jc w:val="center"/>
        </w:trPr>
        <w:tc>
          <w:tcPr>
            <w:tcW w:w="95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4D4BC3" w14:textId="03CE7BC4" w:rsidR="00273E74" w:rsidRPr="00F5683C" w:rsidRDefault="00273E74" w:rsidP="00273E74">
            <w:pPr>
              <w:spacing w:line="240" w:lineRule="auto"/>
              <w:ind w:firstLine="0"/>
              <w:jc w:val="center"/>
              <w:rPr>
                <w:rFonts w:eastAsia="Times New Roman" w:cs="Times New Roman"/>
                <w:sz w:val="22"/>
                <w:lang w:eastAsia="en-US"/>
              </w:rPr>
            </w:pPr>
            <w:r w:rsidRPr="00F5683C">
              <w:rPr>
                <w:rFonts w:eastAsia="Times New Roman" w:cs="Times New Roman"/>
                <w:sz w:val="22"/>
                <w:lang w:eastAsia="en-US"/>
              </w:rPr>
              <w:t>3.4.3.</w:t>
            </w:r>
          </w:p>
        </w:tc>
        <w:tc>
          <w:tcPr>
            <w:tcW w:w="5528" w:type="dxa"/>
            <w:tcBorders>
              <w:top w:val="single" w:sz="4" w:space="0" w:color="auto"/>
              <w:left w:val="single" w:sz="4" w:space="0" w:color="auto"/>
              <w:bottom w:val="single" w:sz="4" w:space="0" w:color="auto"/>
              <w:right w:val="single" w:sz="4" w:space="0" w:color="auto"/>
            </w:tcBorders>
            <w:shd w:val="clear" w:color="auto" w:fill="auto"/>
            <w:vAlign w:val="center"/>
          </w:tcPr>
          <w:p w14:paraId="0C60221A" w14:textId="6D783EE1" w:rsidR="00273E74" w:rsidRPr="00F5683C" w:rsidRDefault="00273E74" w:rsidP="00273E74">
            <w:pPr>
              <w:pStyle w:val="Betarp"/>
              <w:rPr>
                <w:rFonts w:cs="Times New Roman"/>
              </w:rPr>
            </w:pPr>
            <w:r w:rsidRPr="00F5683C">
              <w:rPr>
                <w:rFonts w:cs="Times New Roman"/>
              </w:rPr>
              <w:t>Skaldos sl. h=200 mm įrengimas ir sutankinimas po rostverkais</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090401" w14:textId="391120F2" w:rsidR="00273E74" w:rsidRPr="00F5683C" w:rsidRDefault="00273E74" w:rsidP="00273E74">
            <w:pPr>
              <w:pStyle w:val="Betarp"/>
              <w:jc w:val="center"/>
              <w:rPr>
                <w:rFonts w:cs="Times New Roman"/>
              </w:rPr>
            </w:pPr>
            <w:r w:rsidRPr="00F5683C">
              <w:rPr>
                <w:rFonts w:cs="Times New Roman"/>
              </w:rPr>
              <w:t>m</w:t>
            </w:r>
            <w:r w:rsidRPr="00F5683C">
              <w:rPr>
                <w:rFonts w:cs="Times New Roman"/>
                <w:vertAlign w:val="superscript"/>
              </w:rPr>
              <w:t>2</w:t>
            </w:r>
            <w:r w:rsidRPr="00F5683C">
              <w:rPr>
                <w:rFonts w:cs="Times New Roman"/>
              </w:rPr>
              <w:t>/m</w:t>
            </w:r>
            <w:r w:rsidRPr="00F5683C">
              <w:rPr>
                <w:rFonts w:cs="Times New Roman"/>
                <w:vertAlign w:val="superscript"/>
              </w:rPr>
              <w:t>3</w:t>
            </w:r>
          </w:p>
        </w:tc>
        <w:tc>
          <w:tcPr>
            <w:tcW w:w="99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EB7BEB" w14:textId="6129AA45" w:rsidR="00273E74" w:rsidRPr="00F5683C" w:rsidRDefault="00273E74" w:rsidP="00273E74">
            <w:pPr>
              <w:pStyle w:val="Betarp"/>
              <w:jc w:val="center"/>
              <w:rPr>
                <w:rFonts w:cs="Times New Roman"/>
              </w:rPr>
            </w:pPr>
            <w:r w:rsidRPr="00F5683C">
              <w:rPr>
                <w:rFonts w:cs="Times New Roman"/>
              </w:rPr>
              <w:t>84,5/16,9</w:t>
            </w:r>
          </w:p>
        </w:tc>
        <w:tc>
          <w:tcPr>
            <w:tcW w:w="141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FDD33F" w14:textId="77777777" w:rsidR="00273E74" w:rsidRPr="00F5683C" w:rsidRDefault="00273E74" w:rsidP="00273E74">
            <w:pPr>
              <w:spacing w:line="240" w:lineRule="auto"/>
              <w:ind w:firstLine="0"/>
              <w:jc w:val="center"/>
              <w:rPr>
                <w:rFonts w:eastAsia="Times New Roman" w:cs="Times New Roman"/>
                <w:sz w:val="22"/>
                <w:lang w:eastAsia="en-US"/>
              </w:rPr>
            </w:pPr>
          </w:p>
        </w:tc>
        <w:tc>
          <w:tcPr>
            <w:tcW w:w="1339" w:type="dxa"/>
            <w:tcBorders>
              <w:top w:val="single" w:sz="4" w:space="0" w:color="auto"/>
              <w:left w:val="single" w:sz="4" w:space="0" w:color="auto"/>
              <w:bottom w:val="single" w:sz="4" w:space="0" w:color="auto"/>
              <w:right w:val="single" w:sz="4" w:space="0" w:color="auto"/>
            </w:tcBorders>
          </w:tcPr>
          <w:p w14:paraId="679DC883" w14:textId="77777777" w:rsidR="00273E74" w:rsidRPr="00F5683C" w:rsidRDefault="00273E74" w:rsidP="00273E74">
            <w:pPr>
              <w:spacing w:line="240" w:lineRule="auto"/>
              <w:ind w:firstLine="0"/>
              <w:jc w:val="center"/>
              <w:rPr>
                <w:rFonts w:eastAsia="Times New Roman" w:cs="Times New Roman"/>
                <w:sz w:val="22"/>
                <w:lang w:eastAsia="en-US"/>
              </w:rPr>
            </w:pPr>
          </w:p>
        </w:tc>
      </w:tr>
      <w:tr w:rsidR="00273E74" w:rsidRPr="00F5683C" w14:paraId="564B5DDC" w14:textId="77777777" w:rsidTr="00273E74">
        <w:trPr>
          <w:trHeight w:val="53"/>
          <w:jc w:val="center"/>
        </w:trPr>
        <w:tc>
          <w:tcPr>
            <w:tcW w:w="95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1586DF" w14:textId="3E325251" w:rsidR="00273E74" w:rsidRPr="00F5683C" w:rsidRDefault="00273E74" w:rsidP="00273E74">
            <w:pPr>
              <w:spacing w:line="240" w:lineRule="auto"/>
              <w:ind w:firstLine="0"/>
              <w:jc w:val="center"/>
              <w:rPr>
                <w:rFonts w:eastAsia="Times New Roman" w:cs="Times New Roman"/>
                <w:sz w:val="22"/>
                <w:lang w:eastAsia="en-US"/>
              </w:rPr>
            </w:pPr>
            <w:r w:rsidRPr="00F5683C">
              <w:rPr>
                <w:rFonts w:eastAsia="Times New Roman" w:cs="Times New Roman"/>
                <w:sz w:val="22"/>
                <w:lang w:eastAsia="en-US"/>
              </w:rPr>
              <w:t>3.4.4.</w:t>
            </w:r>
          </w:p>
        </w:tc>
        <w:tc>
          <w:tcPr>
            <w:tcW w:w="5528" w:type="dxa"/>
            <w:tcBorders>
              <w:top w:val="single" w:sz="4" w:space="0" w:color="auto"/>
              <w:left w:val="single" w:sz="4" w:space="0" w:color="auto"/>
              <w:bottom w:val="single" w:sz="4" w:space="0" w:color="auto"/>
              <w:right w:val="single" w:sz="4" w:space="0" w:color="auto"/>
            </w:tcBorders>
            <w:shd w:val="clear" w:color="auto" w:fill="auto"/>
            <w:vAlign w:val="center"/>
          </w:tcPr>
          <w:p w14:paraId="59E3F46C" w14:textId="1676086A" w:rsidR="00273E74" w:rsidRPr="00F5683C" w:rsidRDefault="00273E74" w:rsidP="00273E74">
            <w:pPr>
              <w:pStyle w:val="Betarp"/>
              <w:rPr>
                <w:rFonts w:cs="Times New Roman"/>
              </w:rPr>
            </w:pPr>
            <w:r w:rsidRPr="00F5683C">
              <w:rPr>
                <w:rFonts w:cs="Times New Roman"/>
              </w:rPr>
              <w:t>Rostverko betonavimas:</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24C427" w14:textId="492D7AD6" w:rsidR="00273E74" w:rsidRPr="00F5683C" w:rsidRDefault="00273E74" w:rsidP="00273E74">
            <w:pPr>
              <w:pStyle w:val="Betarp"/>
              <w:jc w:val="center"/>
              <w:rPr>
                <w:rFonts w:cs="Times New Roman"/>
              </w:rPr>
            </w:pPr>
            <w:r w:rsidRPr="00F5683C">
              <w:rPr>
                <w:rFonts w:cs="Times New Roman"/>
              </w:rPr>
              <w:t>vnt.</w:t>
            </w:r>
          </w:p>
        </w:tc>
        <w:tc>
          <w:tcPr>
            <w:tcW w:w="99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85DBBE" w14:textId="70CE43A6" w:rsidR="00273E74" w:rsidRPr="00F5683C" w:rsidRDefault="00273E74" w:rsidP="00273E74">
            <w:pPr>
              <w:pStyle w:val="Betarp"/>
              <w:jc w:val="center"/>
              <w:rPr>
                <w:rFonts w:cs="Times New Roman"/>
              </w:rPr>
            </w:pPr>
            <w:r w:rsidRPr="00F5683C">
              <w:rPr>
                <w:rFonts w:cs="Times New Roman"/>
              </w:rPr>
              <w:t>26,0</w:t>
            </w:r>
          </w:p>
        </w:tc>
        <w:tc>
          <w:tcPr>
            <w:tcW w:w="141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4BDE1D" w14:textId="77777777" w:rsidR="00273E74" w:rsidRPr="00F5683C" w:rsidRDefault="00273E74" w:rsidP="00273E74">
            <w:pPr>
              <w:spacing w:line="240" w:lineRule="auto"/>
              <w:ind w:firstLine="0"/>
              <w:jc w:val="center"/>
              <w:rPr>
                <w:rFonts w:eastAsia="Times New Roman" w:cs="Times New Roman"/>
                <w:sz w:val="22"/>
                <w:lang w:eastAsia="en-US"/>
              </w:rPr>
            </w:pPr>
          </w:p>
        </w:tc>
        <w:tc>
          <w:tcPr>
            <w:tcW w:w="1339" w:type="dxa"/>
            <w:tcBorders>
              <w:top w:val="single" w:sz="4" w:space="0" w:color="auto"/>
              <w:left w:val="single" w:sz="4" w:space="0" w:color="auto"/>
              <w:bottom w:val="single" w:sz="4" w:space="0" w:color="auto"/>
              <w:right w:val="single" w:sz="4" w:space="0" w:color="auto"/>
            </w:tcBorders>
          </w:tcPr>
          <w:p w14:paraId="7D94F36B" w14:textId="77777777" w:rsidR="00273E74" w:rsidRPr="00F5683C" w:rsidRDefault="00273E74" w:rsidP="00273E74">
            <w:pPr>
              <w:spacing w:line="240" w:lineRule="auto"/>
              <w:ind w:firstLine="0"/>
              <w:jc w:val="center"/>
              <w:rPr>
                <w:rFonts w:eastAsia="Times New Roman" w:cs="Times New Roman"/>
                <w:sz w:val="22"/>
                <w:lang w:eastAsia="en-US"/>
              </w:rPr>
            </w:pPr>
          </w:p>
        </w:tc>
      </w:tr>
      <w:tr w:rsidR="00273E74" w:rsidRPr="00F5683C" w14:paraId="0568C34A" w14:textId="77777777" w:rsidTr="00273E74">
        <w:trPr>
          <w:trHeight w:val="53"/>
          <w:jc w:val="center"/>
        </w:trPr>
        <w:tc>
          <w:tcPr>
            <w:tcW w:w="95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7AD07B" w14:textId="2C02B176" w:rsidR="00273E74" w:rsidRPr="00F5683C" w:rsidRDefault="00273E74" w:rsidP="00273E74">
            <w:pPr>
              <w:spacing w:line="240" w:lineRule="auto"/>
              <w:ind w:firstLine="0"/>
              <w:jc w:val="center"/>
              <w:rPr>
                <w:rFonts w:eastAsia="Times New Roman" w:cs="Times New Roman"/>
                <w:sz w:val="22"/>
                <w:lang w:eastAsia="en-US"/>
              </w:rPr>
            </w:pPr>
            <w:r w:rsidRPr="00F5683C">
              <w:rPr>
                <w:rFonts w:eastAsia="Times New Roman" w:cs="Times New Roman"/>
                <w:sz w:val="22"/>
                <w:lang w:eastAsia="en-US"/>
              </w:rPr>
              <w:t>3.4.4.1</w:t>
            </w:r>
          </w:p>
        </w:tc>
        <w:tc>
          <w:tcPr>
            <w:tcW w:w="5528" w:type="dxa"/>
            <w:tcBorders>
              <w:top w:val="single" w:sz="4" w:space="0" w:color="auto"/>
              <w:left w:val="single" w:sz="4" w:space="0" w:color="auto"/>
              <w:bottom w:val="single" w:sz="4" w:space="0" w:color="auto"/>
              <w:right w:val="single" w:sz="4" w:space="0" w:color="auto"/>
            </w:tcBorders>
            <w:shd w:val="clear" w:color="auto" w:fill="auto"/>
            <w:vAlign w:val="center"/>
          </w:tcPr>
          <w:p w14:paraId="2F9CC2B8" w14:textId="34062454" w:rsidR="00273E74" w:rsidRPr="00F5683C" w:rsidRDefault="00273E74" w:rsidP="00273E74">
            <w:pPr>
              <w:pStyle w:val="Betarp"/>
              <w:rPr>
                <w:rFonts w:cs="Times New Roman"/>
              </w:rPr>
            </w:pPr>
            <w:r w:rsidRPr="00F5683C">
              <w:rPr>
                <w:rFonts w:cs="Times New Roman"/>
              </w:rPr>
              <w:t>betonas C30/37 XC2 XD2 XF3</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E6E3FD" w14:textId="6AAC6914" w:rsidR="00273E74" w:rsidRPr="00F5683C" w:rsidRDefault="00273E74" w:rsidP="00273E74">
            <w:pPr>
              <w:pStyle w:val="Betarp"/>
              <w:jc w:val="center"/>
              <w:rPr>
                <w:rFonts w:cs="Times New Roman"/>
              </w:rPr>
            </w:pPr>
            <w:r w:rsidRPr="00F5683C">
              <w:rPr>
                <w:rFonts w:cs="Times New Roman"/>
              </w:rPr>
              <w:t>m</w:t>
            </w:r>
            <w:r w:rsidRPr="00F5683C">
              <w:rPr>
                <w:rFonts w:cs="Times New Roman"/>
                <w:vertAlign w:val="superscript"/>
              </w:rPr>
              <w:t>3</w:t>
            </w:r>
          </w:p>
        </w:tc>
        <w:tc>
          <w:tcPr>
            <w:tcW w:w="99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C51DE7" w14:textId="734817CD" w:rsidR="00273E74" w:rsidRPr="00F5683C" w:rsidRDefault="00273E74" w:rsidP="00273E74">
            <w:pPr>
              <w:pStyle w:val="Betarp"/>
              <w:jc w:val="center"/>
              <w:rPr>
                <w:rFonts w:cs="Times New Roman"/>
              </w:rPr>
            </w:pPr>
            <w:r w:rsidRPr="00F5683C">
              <w:rPr>
                <w:rFonts w:cs="Times New Roman"/>
              </w:rPr>
              <w:t>55,9</w:t>
            </w:r>
          </w:p>
        </w:tc>
        <w:tc>
          <w:tcPr>
            <w:tcW w:w="141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18FB36" w14:textId="77777777" w:rsidR="00273E74" w:rsidRPr="00F5683C" w:rsidRDefault="00273E74" w:rsidP="00273E74">
            <w:pPr>
              <w:spacing w:line="240" w:lineRule="auto"/>
              <w:ind w:firstLine="0"/>
              <w:jc w:val="center"/>
              <w:rPr>
                <w:rFonts w:eastAsia="Times New Roman" w:cs="Times New Roman"/>
                <w:sz w:val="22"/>
                <w:lang w:eastAsia="en-US"/>
              </w:rPr>
            </w:pPr>
          </w:p>
        </w:tc>
        <w:tc>
          <w:tcPr>
            <w:tcW w:w="1339" w:type="dxa"/>
            <w:tcBorders>
              <w:top w:val="single" w:sz="4" w:space="0" w:color="auto"/>
              <w:left w:val="single" w:sz="4" w:space="0" w:color="auto"/>
              <w:bottom w:val="single" w:sz="4" w:space="0" w:color="auto"/>
              <w:right w:val="single" w:sz="4" w:space="0" w:color="auto"/>
            </w:tcBorders>
          </w:tcPr>
          <w:p w14:paraId="756A2DB7" w14:textId="77777777" w:rsidR="00273E74" w:rsidRPr="00F5683C" w:rsidRDefault="00273E74" w:rsidP="00273E74">
            <w:pPr>
              <w:spacing w:line="240" w:lineRule="auto"/>
              <w:ind w:firstLine="0"/>
              <w:jc w:val="center"/>
              <w:rPr>
                <w:rFonts w:eastAsia="Times New Roman" w:cs="Times New Roman"/>
                <w:sz w:val="22"/>
                <w:lang w:eastAsia="en-US"/>
              </w:rPr>
            </w:pPr>
          </w:p>
        </w:tc>
      </w:tr>
      <w:tr w:rsidR="00273E74" w:rsidRPr="00F5683C" w14:paraId="4D242978" w14:textId="77777777" w:rsidTr="00273E74">
        <w:trPr>
          <w:trHeight w:val="53"/>
          <w:jc w:val="center"/>
        </w:trPr>
        <w:tc>
          <w:tcPr>
            <w:tcW w:w="95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EF7D1B" w14:textId="6EA2154A" w:rsidR="00273E74" w:rsidRPr="00F5683C" w:rsidRDefault="00273E74" w:rsidP="00273E74">
            <w:pPr>
              <w:spacing w:line="240" w:lineRule="auto"/>
              <w:ind w:firstLine="0"/>
              <w:jc w:val="center"/>
              <w:rPr>
                <w:rFonts w:eastAsia="Times New Roman" w:cs="Times New Roman"/>
                <w:sz w:val="22"/>
                <w:lang w:eastAsia="en-US"/>
              </w:rPr>
            </w:pPr>
            <w:r w:rsidRPr="00F5683C">
              <w:rPr>
                <w:rFonts w:eastAsia="Times New Roman" w:cs="Times New Roman"/>
                <w:sz w:val="22"/>
                <w:lang w:eastAsia="en-US"/>
              </w:rPr>
              <w:t>3.4.4.2</w:t>
            </w:r>
          </w:p>
        </w:tc>
        <w:tc>
          <w:tcPr>
            <w:tcW w:w="5528" w:type="dxa"/>
            <w:tcBorders>
              <w:top w:val="single" w:sz="4" w:space="0" w:color="auto"/>
              <w:left w:val="single" w:sz="4" w:space="0" w:color="auto"/>
              <w:bottom w:val="single" w:sz="4" w:space="0" w:color="auto"/>
              <w:right w:val="single" w:sz="4" w:space="0" w:color="auto"/>
            </w:tcBorders>
            <w:shd w:val="clear" w:color="auto" w:fill="auto"/>
            <w:vAlign w:val="center"/>
          </w:tcPr>
          <w:p w14:paraId="029F44C3" w14:textId="2FC6171F" w:rsidR="00273E74" w:rsidRPr="00F5683C" w:rsidRDefault="00273E74" w:rsidP="00273E74">
            <w:pPr>
              <w:pStyle w:val="Betarp"/>
              <w:rPr>
                <w:rFonts w:cs="Times New Roman"/>
              </w:rPr>
            </w:pPr>
            <w:r w:rsidRPr="00F5683C">
              <w:rPr>
                <w:rFonts w:cs="Times New Roman"/>
              </w:rPr>
              <w:t>armatūra S500B</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1D990C" w14:textId="5D71DFA5" w:rsidR="00273E74" w:rsidRPr="00F5683C" w:rsidRDefault="00273E74" w:rsidP="00273E74">
            <w:pPr>
              <w:pStyle w:val="Betarp"/>
              <w:jc w:val="center"/>
              <w:rPr>
                <w:rFonts w:cs="Times New Roman"/>
              </w:rPr>
            </w:pPr>
            <w:r w:rsidRPr="00F5683C">
              <w:rPr>
                <w:rFonts w:cs="Times New Roman"/>
              </w:rPr>
              <w:t>kg</w:t>
            </w:r>
          </w:p>
        </w:tc>
        <w:tc>
          <w:tcPr>
            <w:tcW w:w="99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8541A6" w14:textId="749D9F8B" w:rsidR="00273E74" w:rsidRPr="00F5683C" w:rsidRDefault="00273E74" w:rsidP="00273E74">
            <w:pPr>
              <w:pStyle w:val="Betarp"/>
              <w:jc w:val="center"/>
              <w:rPr>
                <w:rFonts w:cs="Times New Roman"/>
              </w:rPr>
            </w:pPr>
            <w:r w:rsidRPr="00F5683C">
              <w:rPr>
                <w:rFonts w:cs="Times New Roman"/>
              </w:rPr>
              <w:t>5590,0</w:t>
            </w:r>
          </w:p>
        </w:tc>
        <w:tc>
          <w:tcPr>
            <w:tcW w:w="141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343115" w14:textId="77777777" w:rsidR="00273E74" w:rsidRPr="00F5683C" w:rsidRDefault="00273E74" w:rsidP="00273E74">
            <w:pPr>
              <w:spacing w:line="240" w:lineRule="auto"/>
              <w:ind w:firstLine="0"/>
              <w:jc w:val="center"/>
              <w:rPr>
                <w:rFonts w:eastAsia="Times New Roman" w:cs="Times New Roman"/>
                <w:sz w:val="22"/>
                <w:lang w:eastAsia="en-US"/>
              </w:rPr>
            </w:pPr>
          </w:p>
        </w:tc>
        <w:tc>
          <w:tcPr>
            <w:tcW w:w="1339" w:type="dxa"/>
            <w:tcBorders>
              <w:top w:val="single" w:sz="4" w:space="0" w:color="auto"/>
              <w:left w:val="single" w:sz="4" w:space="0" w:color="auto"/>
              <w:bottom w:val="single" w:sz="4" w:space="0" w:color="auto"/>
              <w:right w:val="single" w:sz="4" w:space="0" w:color="auto"/>
            </w:tcBorders>
          </w:tcPr>
          <w:p w14:paraId="2D4BB9D0" w14:textId="77777777" w:rsidR="00273E74" w:rsidRPr="00F5683C" w:rsidRDefault="00273E74" w:rsidP="00273E74">
            <w:pPr>
              <w:spacing w:line="240" w:lineRule="auto"/>
              <w:ind w:firstLine="0"/>
              <w:jc w:val="center"/>
              <w:rPr>
                <w:rFonts w:eastAsia="Times New Roman" w:cs="Times New Roman"/>
                <w:sz w:val="22"/>
                <w:lang w:eastAsia="en-US"/>
              </w:rPr>
            </w:pPr>
          </w:p>
        </w:tc>
      </w:tr>
      <w:tr w:rsidR="00273E74" w:rsidRPr="00F5683C" w14:paraId="1DF7B0A5" w14:textId="77777777" w:rsidTr="00273E74">
        <w:trPr>
          <w:trHeight w:val="53"/>
          <w:jc w:val="center"/>
        </w:trPr>
        <w:tc>
          <w:tcPr>
            <w:tcW w:w="95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1888AE" w14:textId="6CEA2904" w:rsidR="00273E74" w:rsidRPr="00F5683C" w:rsidRDefault="00273E74" w:rsidP="00273E74">
            <w:pPr>
              <w:spacing w:line="240" w:lineRule="auto"/>
              <w:ind w:firstLine="0"/>
              <w:jc w:val="center"/>
              <w:rPr>
                <w:rFonts w:eastAsia="Times New Roman" w:cs="Times New Roman"/>
                <w:sz w:val="22"/>
                <w:lang w:eastAsia="en-US"/>
              </w:rPr>
            </w:pPr>
            <w:r w:rsidRPr="00F5683C">
              <w:rPr>
                <w:rFonts w:eastAsia="Times New Roman" w:cs="Times New Roman"/>
                <w:sz w:val="22"/>
                <w:lang w:eastAsia="en-US"/>
              </w:rPr>
              <w:t>3.4.5.</w:t>
            </w:r>
          </w:p>
        </w:tc>
        <w:tc>
          <w:tcPr>
            <w:tcW w:w="5528" w:type="dxa"/>
            <w:tcBorders>
              <w:top w:val="single" w:sz="4" w:space="0" w:color="auto"/>
              <w:left w:val="single" w:sz="4" w:space="0" w:color="auto"/>
              <w:bottom w:val="single" w:sz="4" w:space="0" w:color="auto"/>
              <w:right w:val="single" w:sz="4" w:space="0" w:color="auto"/>
            </w:tcBorders>
            <w:shd w:val="clear" w:color="auto" w:fill="auto"/>
            <w:vAlign w:val="center"/>
          </w:tcPr>
          <w:p w14:paraId="2740756C" w14:textId="6CF7FE02" w:rsidR="00273E74" w:rsidRPr="00F5683C" w:rsidRDefault="00273E74" w:rsidP="00273E74">
            <w:pPr>
              <w:pStyle w:val="Betarp"/>
              <w:rPr>
                <w:rFonts w:cs="Times New Roman"/>
              </w:rPr>
            </w:pPr>
            <w:r w:rsidRPr="00F5683C">
              <w:rPr>
                <w:rFonts w:cs="Times New Roman"/>
              </w:rPr>
              <w:t>Konstrukcijų besiliečiančių su gruntu padengimas teptine hidroizoliacija 2 kartus</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E56D99" w14:textId="00D8837F" w:rsidR="00273E74" w:rsidRPr="00F5683C" w:rsidRDefault="00273E74" w:rsidP="00273E74">
            <w:pPr>
              <w:pStyle w:val="Betarp"/>
              <w:jc w:val="center"/>
              <w:rPr>
                <w:rFonts w:cs="Times New Roman"/>
              </w:rPr>
            </w:pPr>
            <w:r w:rsidRPr="00F5683C">
              <w:rPr>
                <w:rFonts w:cs="Times New Roman"/>
              </w:rPr>
              <w:t>m²</w:t>
            </w:r>
          </w:p>
        </w:tc>
        <w:tc>
          <w:tcPr>
            <w:tcW w:w="99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AA7DB7" w14:textId="0D3960DA" w:rsidR="00273E74" w:rsidRPr="00F5683C" w:rsidRDefault="00273E74" w:rsidP="00273E74">
            <w:pPr>
              <w:pStyle w:val="Betarp"/>
              <w:jc w:val="center"/>
              <w:rPr>
                <w:rFonts w:cs="Times New Roman"/>
              </w:rPr>
            </w:pPr>
            <w:r w:rsidRPr="00F5683C">
              <w:rPr>
                <w:rFonts w:cs="Times New Roman"/>
              </w:rPr>
              <w:t>234,0</w:t>
            </w:r>
          </w:p>
        </w:tc>
        <w:tc>
          <w:tcPr>
            <w:tcW w:w="141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A5CE7E" w14:textId="77777777" w:rsidR="00273E74" w:rsidRPr="00F5683C" w:rsidRDefault="00273E74" w:rsidP="00273E74">
            <w:pPr>
              <w:spacing w:line="240" w:lineRule="auto"/>
              <w:ind w:firstLine="0"/>
              <w:jc w:val="center"/>
              <w:rPr>
                <w:rFonts w:eastAsia="Times New Roman" w:cs="Times New Roman"/>
                <w:sz w:val="22"/>
                <w:lang w:eastAsia="en-US"/>
              </w:rPr>
            </w:pPr>
          </w:p>
        </w:tc>
        <w:tc>
          <w:tcPr>
            <w:tcW w:w="1339" w:type="dxa"/>
            <w:tcBorders>
              <w:top w:val="single" w:sz="4" w:space="0" w:color="auto"/>
              <w:left w:val="single" w:sz="4" w:space="0" w:color="auto"/>
              <w:bottom w:val="single" w:sz="4" w:space="0" w:color="auto"/>
              <w:right w:val="single" w:sz="4" w:space="0" w:color="auto"/>
            </w:tcBorders>
          </w:tcPr>
          <w:p w14:paraId="20EF78BD" w14:textId="77777777" w:rsidR="00273E74" w:rsidRPr="00F5683C" w:rsidRDefault="00273E74" w:rsidP="00273E74">
            <w:pPr>
              <w:spacing w:line="240" w:lineRule="auto"/>
              <w:ind w:firstLine="0"/>
              <w:jc w:val="center"/>
              <w:rPr>
                <w:rFonts w:eastAsia="Times New Roman" w:cs="Times New Roman"/>
                <w:sz w:val="22"/>
                <w:lang w:eastAsia="en-US"/>
              </w:rPr>
            </w:pPr>
          </w:p>
        </w:tc>
      </w:tr>
      <w:tr w:rsidR="00273E74" w:rsidRPr="00F5683C" w14:paraId="39DCFDBF" w14:textId="77777777" w:rsidTr="00273E74">
        <w:trPr>
          <w:trHeight w:val="53"/>
          <w:jc w:val="center"/>
        </w:trPr>
        <w:tc>
          <w:tcPr>
            <w:tcW w:w="95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CCCF8C" w14:textId="08493C88" w:rsidR="00273E74" w:rsidRPr="00F5683C" w:rsidRDefault="00273E74" w:rsidP="00273E74">
            <w:pPr>
              <w:spacing w:line="240" w:lineRule="auto"/>
              <w:ind w:firstLine="0"/>
              <w:jc w:val="center"/>
              <w:rPr>
                <w:rFonts w:eastAsia="Times New Roman" w:cs="Times New Roman"/>
                <w:sz w:val="22"/>
                <w:lang w:eastAsia="en-US"/>
              </w:rPr>
            </w:pPr>
            <w:r w:rsidRPr="00F5683C">
              <w:rPr>
                <w:rFonts w:eastAsia="Times New Roman" w:cs="Times New Roman"/>
                <w:sz w:val="22"/>
                <w:lang w:eastAsia="en-US"/>
              </w:rPr>
              <w:t>3.4.6.</w:t>
            </w:r>
          </w:p>
        </w:tc>
        <w:tc>
          <w:tcPr>
            <w:tcW w:w="5528" w:type="dxa"/>
            <w:tcBorders>
              <w:top w:val="single" w:sz="4" w:space="0" w:color="auto"/>
              <w:left w:val="single" w:sz="4" w:space="0" w:color="auto"/>
              <w:bottom w:val="single" w:sz="4" w:space="0" w:color="auto"/>
              <w:right w:val="single" w:sz="4" w:space="0" w:color="auto"/>
            </w:tcBorders>
            <w:shd w:val="clear" w:color="auto" w:fill="auto"/>
            <w:vAlign w:val="center"/>
          </w:tcPr>
          <w:p w14:paraId="2F43114A" w14:textId="1639F5E0" w:rsidR="00273E74" w:rsidRPr="00F5683C" w:rsidRDefault="00273E74" w:rsidP="00273E74">
            <w:pPr>
              <w:pStyle w:val="Betarp"/>
              <w:rPr>
                <w:rFonts w:cs="Times New Roman"/>
              </w:rPr>
            </w:pPr>
            <w:r w:rsidRPr="00F5683C">
              <w:rPr>
                <w:rFonts w:cs="Times New Roman"/>
              </w:rPr>
              <w:t>Konstrukcijų užpylimas drenuojančiu gruntu</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FB1F25" w14:textId="489A4374" w:rsidR="00273E74" w:rsidRPr="00F5683C" w:rsidRDefault="00273E74" w:rsidP="00273E74">
            <w:pPr>
              <w:pStyle w:val="Betarp"/>
              <w:jc w:val="center"/>
              <w:rPr>
                <w:rFonts w:cs="Times New Roman"/>
              </w:rPr>
            </w:pPr>
            <w:r w:rsidRPr="00F5683C">
              <w:rPr>
                <w:rFonts w:cs="Times New Roman"/>
              </w:rPr>
              <w:t>m</w:t>
            </w:r>
            <w:r w:rsidRPr="00F5683C">
              <w:rPr>
                <w:rFonts w:cs="Times New Roman"/>
                <w:vertAlign w:val="superscript"/>
              </w:rPr>
              <w:t>3</w:t>
            </w:r>
          </w:p>
        </w:tc>
        <w:tc>
          <w:tcPr>
            <w:tcW w:w="99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E6B16C" w14:textId="611A9201" w:rsidR="00273E74" w:rsidRPr="00F5683C" w:rsidRDefault="00273E74" w:rsidP="00273E74">
            <w:pPr>
              <w:pStyle w:val="Betarp"/>
              <w:jc w:val="center"/>
              <w:rPr>
                <w:rFonts w:cs="Times New Roman"/>
              </w:rPr>
            </w:pPr>
            <w:r w:rsidRPr="00F5683C">
              <w:rPr>
                <w:rFonts w:cs="Times New Roman"/>
              </w:rPr>
              <w:t>208,0</w:t>
            </w:r>
          </w:p>
        </w:tc>
        <w:tc>
          <w:tcPr>
            <w:tcW w:w="141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31540E" w14:textId="77777777" w:rsidR="00273E74" w:rsidRPr="00F5683C" w:rsidRDefault="00273E74" w:rsidP="00273E74">
            <w:pPr>
              <w:spacing w:line="240" w:lineRule="auto"/>
              <w:ind w:firstLine="0"/>
              <w:jc w:val="center"/>
              <w:rPr>
                <w:rFonts w:eastAsia="Times New Roman" w:cs="Times New Roman"/>
                <w:sz w:val="22"/>
                <w:lang w:eastAsia="en-US"/>
              </w:rPr>
            </w:pPr>
          </w:p>
        </w:tc>
        <w:tc>
          <w:tcPr>
            <w:tcW w:w="1339" w:type="dxa"/>
            <w:tcBorders>
              <w:top w:val="single" w:sz="4" w:space="0" w:color="auto"/>
              <w:left w:val="single" w:sz="4" w:space="0" w:color="auto"/>
              <w:bottom w:val="single" w:sz="4" w:space="0" w:color="auto"/>
              <w:right w:val="single" w:sz="4" w:space="0" w:color="auto"/>
            </w:tcBorders>
          </w:tcPr>
          <w:p w14:paraId="16724C12" w14:textId="77777777" w:rsidR="00273E74" w:rsidRPr="00F5683C" w:rsidRDefault="00273E74" w:rsidP="00273E74">
            <w:pPr>
              <w:spacing w:line="240" w:lineRule="auto"/>
              <w:ind w:firstLine="0"/>
              <w:jc w:val="center"/>
              <w:rPr>
                <w:rFonts w:eastAsia="Times New Roman" w:cs="Times New Roman"/>
                <w:sz w:val="22"/>
                <w:lang w:eastAsia="en-US"/>
              </w:rPr>
            </w:pPr>
          </w:p>
        </w:tc>
      </w:tr>
      <w:tr w:rsidR="00273E74" w:rsidRPr="00F5683C" w14:paraId="15293BEA" w14:textId="77777777" w:rsidTr="00273E74">
        <w:trPr>
          <w:trHeight w:val="53"/>
          <w:jc w:val="center"/>
        </w:trPr>
        <w:tc>
          <w:tcPr>
            <w:tcW w:w="95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9673CA" w14:textId="44C0D391" w:rsidR="00273E74" w:rsidRPr="00F5683C" w:rsidRDefault="00273E74" w:rsidP="00273E74">
            <w:pPr>
              <w:spacing w:line="240" w:lineRule="auto"/>
              <w:ind w:firstLine="0"/>
              <w:jc w:val="center"/>
              <w:rPr>
                <w:rFonts w:eastAsia="Times New Roman" w:cs="Times New Roman"/>
                <w:sz w:val="22"/>
                <w:lang w:eastAsia="en-US"/>
              </w:rPr>
            </w:pPr>
            <w:r w:rsidRPr="00F5683C">
              <w:rPr>
                <w:rFonts w:eastAsia="Times New Roman" w:cs="Times New Roman"/>
                <w:sz w:val="22"/>
                <w:lang w:eastAsia="en-US"/>
              </w:rPr>
              <w:t>3.4.7.</w:t>
            </w:r>
          </w:p>
        </w:tc>
        <w:tc>
          <w:tcPr>
            <w:tcW w:w="5528" w:type="dxa"/>
            <w:tcBorders>
              <w:top w:val="single" w:sz="4" w:space="0" w:color="auto"/>
              <w:left w:val="single" w:sz="4" w:space="0" w:color="auto"/>
              <w:bottom w:val="single" w:sz="4" w:space="0" w:color="auto"/>
              <w:right w:val="single" w:sz="4" w:space="0" w:color="auto"/>
            </w:tcBorders>
            <w:shd w:val="clear" w:color="auto" w:fill="auto"/>
            <w:vAlign w:val="center"/>
          </w:tcPr>
          <w:p w14:paraId="1EE4F6EF" w14:textId="28E6E25F" w:rsidR="00273E74" w:rsidRPr="00F5683C" w:rsidRDefault="00273E74" w:rsidP="00273E74">
            <w:pPr>
              <w:pStyle w:val="Betarp"/>
              <w:rPr>
                <w:rFonts w:cs="Times New Roman"/>
                <w:lang w:val="en-US"/>
              </w:rPr>
            </w:pPr>
            <w:r w:rsidRPr="00F5683C">
              <w:rPr>
                <w:rFonts w:cs="Times New Roman"/>
              </w:rPr>
              <w:t>KIŽ metalinių santvarų montavimas</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E1ED8A" w14:textId="3C871FDE" w:rsidR="00273E74" w:rsidRPr="00F5683C" w:rsidRDefault="00273E74" w:rsidP="00273E74">
            <w:pPr>
              <w:pStyle w:val="Betarp"/>
              <w:jc w:val="center"/>
              <w:rPr>
                <w:rFonts w:cs="Times New Roman"/>
              </w:rPr>
            </w:pPr>
            <w:r w:rsidRPr="00F5683C">
              <w:rPr>
                <w:rFonts w:cs="Times New Roman"/>
              </w:rPr>
              <w:t>vnt.</w:t>
            </w:r>
          </w:p>
        </w:tc>
        <w:tc>
          <w:tcPr>
            <w:tcW w:w="99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62A240" w14:textId="26DE5AD2" w:rsidR="00273E74" w:rsidRPr="00F5683C" w:rsidRDefault="00273E74" w:rsidP="00273E74">
            <w:pPr>
              <w:pStyle w:val="Betarp"/>
              <w:jc w:val="center"/>
              <w:rPr>
                <w:rFonts w:cs="Times New Roman"/>
              </w:rPr>
            </w:pPr>
            <w:r w:rsidRPr="00F5683C">
              <w:rPr>
                <w:rFonts w:cs="Times New Roman"/>
              </w:rPr>
              <w:t>13,0</w:t>
            </w:r>
          </w:p>
        </w:tc>
        <w:tc>
          <w:tcPr>
            <w:tcW w:w="141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F71FEF" w14:textId="77777777" w:rsidR="00273E74" w:rsidRPr="00F5683C" w:rsidRDefault="00273E74" w:rsidP="00273E74">
            <w:pPr>
              <w:spacing w:line="240" w:lineRule="auto"/>
              <w:ind w:firstLine="0"/>
              <w:jc w:val="center"/>
              <w:rPr>
                <w:rFonts w:eastAsia="Times New Roman" w:cs="Times New Roman"/>
                <w:sz w:val="22"/>
                <w:lang w:eastAsia="en-US"/>
              </w:rPr>
            </w:pPr>
          </w:p>
        </w:tc>
        <w:tc>
          <w:tcPr>
            <w:tcW w:w="1339" w:type="dxa"/>
            <w:tcBorders>
              <w:top w:val="single" w:sz="4" w:space="0" w:color="auto"/>
              <w:left w:val="single" w:sz="4" w:space="0" w:color="auto"/>
              <w:bottom w:val="single" w:sz="4" w:space="0" w:color="auto"/>
              <w:right w:val="single" w:sz="4" w:space="0" w:color="auto"/>
            </w:tcBorders>
          </w:tcPr>
          <w:p w14:paraId="7390CD84" w14:textId="77777777" w:rsidR="00273E74" w:rsidRPr="00F5683C" w:rsidRDefault="00273E74" w:rsidP="00273E74">
            <w:pPr>
              <w:spacing w:line="240" w:lineRule="auto"/>
              <w:ind w:firstLine="0"/>
              <w:jc w:val="center"/>
              <w:rPr>
                <w:rFonts w:eastAsia="Times New Roman" w:cs="Times New Roman"/>
                <w:sz w:val="22"/>
                <w:lang w:eastAsia="en-US"/>
              </w:rPr>
            </w:pPr>
          </w:p>
        </w:tc>
      </w:tr>
      <w:tr w:rsidR="00273E74" w:rsidRPr="00F5683C" w14:paraId="016BA64F" w14:textId="77777777" w:rsidTr="00273E74">
        <w:trPr>
          <w:trHeight w:val="53"/>
          <w:jc w:val="center"/>
        </w:trPr>
        <w:tc>
          <w:tcPr>
            <w:tcW w:w="95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9EF8CB" w14:textId="3A2D5E48" w:rsidR="00273E74" w:rsidRPr="00F5683C" w:rsidRDefault="00273E74" w:rsidP="00273E74">
            <w:pPr>
              <w:spacing w:line="240" w:lineRule="auto"/>
              <w:ind w:firstLine="0"/>
              <w:jc w:val="center"/>
              <w:rPr>
                <w:rFonts w:eastAsia="Times New Roman" w:cs="Times New Roman"/>
                <w:sz w:val="22"/>
                <w:lang w:eastAsia="en-US"/>
              </w:rPr>
            </w:pPr>
            <w:r w:rsidRPr="00F5683C">
              <w:rPr>
                <w:rFonts w:eastAsia="Times New Roman" w:cs="Times New Roman"/>
                <w:sz w:val="22"/>
                <w:lang w:eastAsia="en-US"/>
              </w:rPr>
              <w:t>3.4.8.</w:t>
            </w:r>
          </w:p>
        </w:tc>
        <w:tc>
          <w:tcPr>
            <w:tcW w:w="5528" w:type="dxa"/>
            <w:tcBorders>
              <w:top w:val="single" w:sz="4" w:space="0" w:color="auto"/>
              <w:left w:val="single" w:sz="4" w:space="0" w:color="auto"/>
              <w:bottom w:val="single" w:sz="4" w:space="0" w:color="auto"/>
              <w:right w:val="single" w:sz="4" w:space="0" w:color="auto"/>
            </w:tcBorders>
            <w:shd w:val="clear" w:color="auto" w:fill="auto"/>
            <w:vAlign w:val="center"/>
          </w:tcPr>
          <w:p w14:paraId="12BB6874" w14:textId="5F3090BF" w:rsidR="00273E74" w:rsidRPr="00F5683C" w:rsidRDefault="00273E74" w:rsidP="00273E74">
            <w:pPr>
              <w:pStyle w:val="Betarp"/>
              <w:rPr>
                <w:rFonts w:cs="Times New Roman"/>
              </w:rPr>
            </w:pPr>
            <w:r w:rsidRPr="00F5683C">
              <w:rPr>
                <w:rFonts w:cs="Times New Roman"/>
              </w:rPr>
              <w:t>Kamerų atramų (h=8,0 m) įrengimas su įgilinimu pamate</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A2E26A" w14:textId="652DE8FE" w:rsidR="00273E74" w:rsidRPr="00F5683C" w:rsidRDefault="00273E74" w:rsidP="00273E74">
            <w:pPr>
              <w:pStyle w:val="Betarp"/>
              <w:jc w:val="center"/>
              <w:rPr>
                <w:rFonts w:cs="Times New Roman"/>
              </w:rPr>
            </w:pPr>
            <w:r w:rsidRPr="00F5683C">
              <w:rPr>
                <w:rFonts w:cs="Times New Roman"/>
              </w:rPr>
              <w:t>vnt.</w:t>
            </w:r>
          </w:p>
        </w:tc>
        <w:tc>
          <w:tcPr>
            <w:tcW w:w="99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D4BFCC" w14:textId="2D5050E9" w:rsidR="00273E74" w:rsidRPr="00F5683C" w:rsidRDefault="00273E74" w:rsidP="00273E74">
            <w:pPr>
              <w:pStyle w:val="Betarp"/>
              <w:jc w:val="center"/>
              <w:rPr>
                <w:rFonts w:cs="Times New Roman"/>
              </w:rPr>
            </w:pPr>
            <w:r w:rsidRPr="00F5683C">
              <w:rPr>
                <w:rFonts w:cs="Times New Roman"/>
              </w:rPr>
              <w:t>13,0</w:t>
            </w:r>
          </w:p>
        </w:tc>
        <w:tc>
          <w:tcPr>
            <w:tcW w:w="141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CEACEF" w14:textId="77777777" w:rsidR="00273E74" w:rsidRPr="00F5683C" w:rsidRDefault="00273E74" w:rsidP="00273E74">
            <w:pPr>
              <w:spacing w:line="240" w:lineRule="auto"/>
              <w:ind w:firstLine="0"/>
              <w:jc w:val="center"/>
              <w:rPr>
                <w:rFonts w:eastAsia="Times New Roman" w:cs="Times New Roman"/>
                <w:sz w:val="22"/>
                <w:lang w:eastAsia="en-US"/>
              </w:rPr>
            </w:pPr>
          </w:p>
        </w:tc>
        <w:tc>
          <w:tcPr>
            <w:tcW w:w="1339" w:type="dxa"/>
            <w:tcBorders>
              <w:top w:val="single" w:sz="4" w:space="0" w:color="auto"/>
              <w:left w:val="single" w:sz="4" w:space="0" w:color="auto"/>
              <w:bottom w:val="single" w:sz="4" w:space="0" w:color="auto"/>
              <w:right w:val="single" w:sz="4" w:space="0" w:color="auto"/>
            </w:tcBorders>
          </w:tcPr>
          <w:p w14:paraId="1CCD0CAA" w14:textId="77777777" w:rsidR="00273E74" w:rsidRPr="00F5683C" w:rsidRDefault="00273E74" w:rsidP="00273E74">
            <w:pPr>
              <w:spacing w:line="240" w:lineRule="auto"/>
              <w:ind w:firstLine="0"/>
              <w:jc w:val="center"/>
              <w:rPr>
                <w:rFonts w:eastAsia="Times New Roman" w:cs="Times New Roman"/>
                <w:sz w:val="22"/>
                <w:lang w:eastAsia="en-US"/>
              </w:rPr>
            </w:pPr>
          </w:p>
        </w:tc>
      </w:tr>
      <w:tr w:rsidR="00273E74" w:rsidRPr="00F5683C" w14:paraId="044659DA" w14:textId="77777777" w:rsidTr="00273E74">
        <w:trPr>
          <w:trHeight w:val="53"/>
          <w:jc w:val="center"/>
        </w:trPr>
        <w:tc>
          <w:tcPr>
            <w:tcW w:w="95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722BB8" w14:textId="53E5244C" w:rsidR="00273E74" w:rsidRPr="00F5683C" w:rsidRDefault="00273E74" w:rsidP="00273E74">
            <w:pPr>
              <w:spacing w:line="240" w:lineRule="auto"/>
              <w:ind w:firstLine="0"/>
              <w:jc w:val="center"/>
              <w:rPr>
                <w:rFonts w:eastAsia="Times New Roman" w:cs="Times New Roman"/>
                <w:sz w:val="22"/>
                <w:lang w:eastAsia="en-US"/>
              </w:rPr>
            </w:pPr>
            <w:r w:rsidRPr="00F5683C">
              <w:rPr>
                <w:rFonts w:eastAsia="Times New Roman" w:cs="Times New Roman"/>
                <w:sz w:val="22"/>
                <w:lang w:eastAsia="en-US"/>
              </w:rPr>
              <w:t>3.4.9.</w:t>
            </w:r>
          </w:p>
        </w:tc>
        <w:tc>
          <w:tcPr>
            <w:tcW w:w="5528" w:type="dxa"/>
            <w:tcBorders>
              <w:top w:val="single" w:sz="4" w:space="0" w:color="auto"/>
              <w:left w:val="single" w:sz="4" w:space="0" w:color="auto"/>
              <w:bottom w:val="single" w:sz="4" w:space="0" w:color="auto"/>
              <w:right w:val="single" w:sz="4" w:space="0" w:color="auto"/>
            </w:tcBorders>
            <w:shd w:val="clear" w:color="auto" w:fill="auto"/>
            <w:vAlign w:val="center"/>
          </w:tcPr>
          <w:p w14:paraId="730424EE" w14:textId="1E7A4FB5" w:rsidR="00273E74" w:rsidRPr="00F5683C" w:rsidRDefault="00273E74" w:rsidP="00273E74">
            <w:pPr>
              <w:pStyle w:val="Betarp"/>
              <w:rPr>
                <w:rFonts w:cs="Times New Roman"/>
              </w:rPr>
            </w:pPr>
            <w:r w:rsidRPr="00F5683C">
              <w:rPr>
                <w:rFonts w:cs="Times New Roman"/>
              </w:rPr>
              <w:t>Surenkamų pamatų h=1,5 m pritaikytų kamerų atramoms įrengimas</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09BEAB" w14:textId="5550A181" w:rsidR="00273E74" w:rsidRPr="00F5683C" w:rsidRDefault="00273E74" w:rsidP="00273E74">
            <w:pPr>
              <w:pStyle w:val="Betarp"/>
              <w:jc w:val="center"/>
              <w:rPr>
                <w:rFonts w:cs="Times New Roman"/>
              </w:rPr>
            </w:pPr>
            <w:r w:rsidRPr="00F5683C">
              <w:rPr>
                <w:rFonts w:cs="Times New Roman"/>
              </w:rPr>
              <w:t>vnt.</w:t>
            </w:r>
          </w:p>
        </w:tc>
        <w:tc>
          <w:tcPr>
            <w:tcW w:w="99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E45181" w14:textId="1150A809" w:rsidR="00273E74" w:rsidRPr="00F5683C" w:rsidRDefault="00273E74" w:rsidP="00273E74">
            <w:pPr>
              <w:pStyle w:val="Betarp"/>
              <w:jc w:val="center"/>
              <w:rPr>
                <w:rFonts w:cs="Times New Roman"/>
              </w:rPr>
            </w:pPr>
            <w:r w:rsidRPr="00F5683C">
              <w:rPr>
                <w:rFonts w:cs="Times New Roman"/>
              </w:rPr>
              <w:t>13,0</w:t>
            </w:r>
          </w:p>
        </w:tc>
        <w:tc>
          <w:tcPr>
            <w:tcW w:w="141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17A238" w14:textId="77777777" w:rsidR="00273E74" w:rsidRPr="00F5683C" w:rsidRDefault="00273E74" w:rsidP="00273E74">
            <w:pPr>
              <w:spacing w:line="240" w:lineRule="auto"/>
              <w:ind w:firstLine="0"/>
              <w:jc w:val="center"/>
              <w:rPr>
                <w:rFonts w:eastAsia="Times New Roman" w:cs="Times New Roman"/>
                <w:sz w:val="22"/>
                <w:lang w:eastAsia="en-US"/>
              </w:rPr>
            </w:pPr>
          </w:p>
        </w:tc>
        <w:tc>
          <w:tcPr>
            <w:tcW w:w="1339" w:type="dxa"/>
            <w:tcBorders>
              <w:top w:val="single" w:sz="4" w:space="0" w:color="auto"/>
              <w:left w:val="single" w:sz="4" w:space="0" w:color="auto"/>
              <w:bottom w:val="single" w:sz="4" w:space="0" w:color="auto"/>
              <w:right w:val="single" w:sz="4" w:space="0" w:color="auto"/>
            </w:tcBorders>
          </w:tcPr>
          <w:p w14:paraId="04B73A5B" w14:textId="77777777" w:rsidR="00273E74" w:rsidRPr="00F5683C" w:rsidRDefault="00273E74" w:rsidP="00273E74">
            <w:pPr>
              <w:spacing w:line="240" w:lineRule="auto"/>
              <w:ind w:firstLine="0"/>
              <w:jc w:val="center"/>
              <w:rPr>
                <w:rFonts w:eastAsia="Times New Roman" w:cs="Times New Roman"/>
                <w:sz w:val="22"/>
                <w:lang w:eastAsia="en-US"/>
              </w:rPr>
            </w:pPr>
          </w:p>
        </w:tc>
      </w:tr>
    </w:tbl>
    <w:p w14:paraId="657B440B" w14:textId="428445DE" w:rsidR="00273E74" w:rsidRPr="00F5683C" w:rsidRDefault="00273E74" w:rsidP="00273E74">
      <w:pPr>
        <w:jc w:val="center"/>
        <w:rPr>
          <w:rFonts w:cs="Times New Roman"/>
          <w:b/>
          <w:szCs w:val="20"/>
        </w:rPr>
      </w:pPr>
    </w:p>
    <w:p w14:paraId="05D7E044" w14:textId="6F7D12C3" w:rsidR="00273E74" w:rsidRPr="00F5683C" w:rsidRDefault="00273E74" w:rsidP="00273E74">
      <w:pPr>
        <w:ind w:left="2880" w:firstLine="720"/>
        <w:rPr>
          <w:rFonts w:cs="Times New Roman"/>
          <w:szCs w:val="24"/>
        </w:rPr>
      </w:pPr>
      <w:r w:rsidRPr="00F5683C">
        <w:rPr>
          <w:rFonts w:cs="Times New Roman"/>
          <w:b/>
          <w:szCs w:val="24"/>
        </w:rPr>
        <w:t xml:space="preserve">    Žiniaraščio Nr. 3.4</w:t>
      </w:r>
      <w:r w:rsidRPr="00F5683C">
        <w:rPr>
          <w:rFonts w:cs="Times New Roman"/>
          <w:szCs w:val="24"/>
        </w:rPr>
        <w:t xml:space="preserve"> santrauka:</w:t>
      </w:r>
    </w:p>
    <w:p w14:paraId="45C3321F" w14:textId="0987822B" w:rsidR="00273E74" w:rsidRPr="00F5683C" w:rsidRDefault="00273E74" w:rsidP="00273E74">
      <w:pPr>
        <w:ind w:right="3737"/>
        <w:jc w:val="right"/>
        <w:rPr>
          <w:rFonts w:cs="Times New Roman"/>
          <w:szCs w:val="24"/>
        </w:rPr>
      </w:pPr>
      <w:r w:rsidRPr="00F5683C">
        <w:rPr>
          <w:rFonts w:cs="Times New Roman"/>
          <w:szCs w:val="24"/>
        </w:rPr>
        <w:t>Puslapis:</w:t>
      </w:r>
    </w:p>
    <w:p w14:paraId="6C66B7EC" w14:textId="5BC44B29" w:rsidR="00273E74" w:rsidRPr="00F5683C" w:rsidRDefault="00273E74" w:rsidP="00273E74">
      <w:pPr>
        <w:ind w:right="3735"/>
        <w:jc w:val="right"/>
        <w:rPr>
          <w:rFonts w:cs="Times New Roman"/>
          <w:szCs w:val="24"/>
        </w:rPr>
      </w:pPr>
      <w:r w:rsidRPr="00F5683C">
        <w:rPr>
          <w:rFonts w:cs="Times New Roman"/>
          <w:szCs w:val="24"/>
        </w:rPr>
        <w:t>69</w:t>
      </w:r>
    </w:p>
    <w:p w14:paraId="3BAAB891" w14:textId="77777777" w:rsidR="00273E74" w:rsidRPr="00F5683C" w:rsidRDefault="00273E74" w:rsidP="00273E74">
      <w:pPr>
        <w:jc w:val="right"/>
        <w:rPr>
          <w:rFonts w:eastAsiaTheme="minorHAnsi" w:cs="Times New Roman"/>
          <w:szCs w:val="24"/>
          <w:lang w:eastAsia="en-US"/>
        </w:rPr>
      </w:pPr>
      <w:r w:rsidRPr="00F5683C">
        <w:rPr>
          <w:rFonts w:eastAsiaTheme="minorHAnsi" w:cs="Times New Roman"/>
          <w:b/>
          <w:szCs w:val="24"/>
          <w:lang w:eastAsia="en-US"/>
        </w:rPr>
        <w:t>Į pagrindinę santrauką</w:t>
      </w:r>
      <w:r w:rsidRPr="00F5683C">
        <w:rPr>
          <w:rFonts w:eastAsiaTheme="minorHAnsi" w:cs="Times New Roman"/>
          <w:szCs w:val="24"/>
          <w:lang w:eastAsia="en-US"/>
        </w:rPr>
        <w:t xml:space="preserve"> ______________________________ EUR</w:t>
      </w:r>
    </w:p>
    <w:p w14:paraId="0BBB9DC4" w14:textId="77777777" w:rsidR="00273E74" w:rsidRPr="00F5683C" w:rsidRDefault="00273E74" w:rsidP="00273E74">
      <w:pPr>
        <w:jc w:val="center"/>
        <w:rPr>
          <w:rFonts w:cs="Times New Roman"/>
          <w:b/>
          <w:szCs w:val="20"/>
        </w:rPr>
      </w:pPr>
    </w:p>
    <w:p w14:paraId="230E59D2" w14:textId="18187096" w:rsidR="00273E74" w:rsidRPr="00F5683C" w:rsidRDefault="00273E74" w:rsidP="00273E74">
      <w:pPr>
        <w:jc w:val="center"/>
        <w:rPr>
          <w:rFonts w:eastAsiaTheme="minorHAnsi" w:cs="Times New Roman"/>
          <w:szCs w:val="24"/>
          <w:lang w:eastAsia="en-US"/>
        </w:rPr>
      </w:pPr>
    </w:p>
    <w:p w14:paraId="7CA3DECA" w14:textId="72C4A6CE" w:rsidR="00542DD1" w:rsidRPr="00F5683C" w:rsidRDefault="00542DD1" w:rsidP="00273E74">
      <w:pPr>
        <w:jc w:val="center"/>
        <w:rPr>
          <w:rFonts w:eastAsiaTheme="minorHAnsi" w:cs="Times New Roman"/>
          <w:szCs w:val="24"/>
          <w:lang w:eastAsia="en-US"/>
        </w:rPr>
      </w:pPr>
    </w:p>
    <w:p w14:paraId="7D401129" w14:textId="30C53955" w:rsidR="00542DD1" w:rsidRPr="00F5683C" w:rsidRDefault="00542DD1" w:rsidP="00273E74">
      <w:pPr>
        <w:jc w:val="center"/>
        <w:rPr>
          <w:rFonts w:eastAsiaTheme="minorHAnsi" w:cs="Times New Roman"/>
          <w:szCs w:val="24"/>
          <w:lang w:eastAsia="en-US"/>
        </w:rPr>
      </w:pPr>
    </w:p>
    <w:p w14:paraId="193531B8" w14:textId="60671A65" w:rsidR="00542DD1" w:rsidRPr="00F5683C" w:rsidRDefault="00542DD1" w:rsidP="00273E74">
      <w:pPr>
        <w:jc w:val="center"/>
        <w:rPr>
          <w:rFonts w:eastAsiaTheme="minorHAnsi" w:cs="Times New Roman"/>
          <w:szCs w:val="24"/>
          <w:lang w:eastAsia="en-US"/>
        </w:rPr>
      </w:pPr>
    </w:p>
    <w:p w14:paraId="6E6C8455" w14:textId="04EEF9DD" w:rsidR="00542DD1" w:rsidRPr="00F5683C" w:rsidRDefault="00542DD1" w:rsidP="00273E74">
      <w:pPr>
        <w:jc w:val="center"/>
        <w:rPr>
          <w:rFonts w:eastAsiaTheme="minorHAnsi" w:cs="Times New Roman"/>
          <w:szCs w:val="24"/>
          <w:lang w:eastAsia="en-US"/>
        </w:rPr>
      </w:pPr>
    </w:p>
    <w:p w14:paraId="5EF443C3" w14:textId="459B531A" w:rsidR="00542DD1" w:rsidRPr="00F5683C" w:rsidRDefault="00542DD1" w:rsidP="00273E74">
      <w:pPr>
        <w:jc w:val="center"/>
        <w:rPr>
          <w:rFonts w:eastAsiaTheme="minorHAnsi" w:cs="Times New Roman"/>
          <w:szCs w:val="24"/>
          <w:lang w:eastAsia="en-US"/>
        </w:rPr>
      </w:pPr>
    </w:p>
    <w:p w14:paraId="72CFD7BF" w14:textId="368634C0" w:rsidR="00542DD1" w:rsidRPr="00F5683C" w:rsidRDefault="00542DD1" w:rsidP="00273E74">
      <w:pPr>
        <w:jc w:val="center"/>
        <w:rPr>
          <w:rFonts w:eastAsiaTheme="minorHAnsi" w:cs="Times New Roman"/>
          <w:szCs w:val="24"/>
          <w:lang w:eastAsia="en-US"/>
        </w:rPr>
      </w:pPr>
    </w:p>
    <w:p w14:paraId="55A2890F" w14:textId="2947BC1C" w:rsidR="00542DD1" w:rsidRPr="00F5683C" w:rsidRDefault="00542DD1" w:rsidP="00273E74">
      <w:pPr>
        <w:jc w:val="center"/>
        <w:rPr>
          <w:rFonts w:eastAsiaTheme="minorHAnsi" w:cs="Times New Roman"/>
          <w:szCs w:val="24"/>
          <w:lang w:eastAsia="en-US"/>
        </w:rPr>
      </w:pPr>
    </w:p>
    <w:p w14:paraId="40083A1D" w14:textId="5BCC1ED7" w:rsidR="00542DD1" w:rsidRPr="00F5683C" w:rsidRDefault="00542DD1" w:rsidP="00273E74">
      <w:pPr>
        <w:jc w:val="center"/>
        <w:rPr>
          <w:rFonts w:eastAsiaTheme="minorHAnsi" w:cs="Times New Roman"/>
          <w:szCs w:val="24"/>
          <w:lang w:eastAsia="en-US"/>
        </w:rPr>
      </w:pPr>
    </w:p>
    <w:p w14:paraId="40C81817" w14:textId="77198F1A" w:rsidR="00542DD1" w:rsidRPr="00F5683C" w:rsidRDefault="00542DD1" w:rsidP="00273E74">
      <w:pPr>
        <w:jc w:val="center"/>
        <w:rPr>
          <w:rFonts w:eastAsiaTheme="minorHAnsi" w:cs="Times New Roman"/>
          <w:szCs w:val="24"/>
          <w:lang w:eastAsia="en-US"/>
        </w:rPr>
      </w:pPr>
    </w:p>
    <w:p w14:paraId="2A93DA39" w14:textId="0C4CFE51" w:rsidR="00542DD1" w:rsidRPr="00F5683C" w:rsidRDefault="00542DD1" w:rsidP="00273E74">
      <w:pPr>
        <w:jc w:val="center"/>
        <w:rPr>
          <w:rFonts w:eastAsiaTheme="minorHAnsi" w:cs="Times New Roman"/>
          <w:szCs w:val="24"/>
          <w:lang w:eastAsia="en-US"/>
        </w:rPr>
      </w:pPr>
    </w:p>
    <w:p w14:paraId="21020666" w14:textId="45D541A5" w:rsidR="00542DD1" w:rsidRPr="00F5683C" w:rsidRDefault="00542DD1" w:rsidP="00431949">
      <w:pPr>
        <w:ind w:firstLine="0"/>
        <w:jc w:val="center"/>
        <w:rPr>
          <w:rFonts w:eastAsiaTheme="minorHAnsi" w:cs="Times New Roman"/>
          <w:szCs w:val="24"/>
          <w:lang w:eastAsia="en-US"/>
        </w:rPr>
      </w:pPr>
    </w:p>
    <w:p w14:paraId="309BEC13" w14:textId="793753B1" w:rsidR="00E360F2" w:rsidRPr="00F5683C" w:rsidRDefault="00E360F2" w:rsidP="00E360F2">
      <w:pPr>
        <w:ind w:firstLine="0"/>
        <w:jc w:val="center"/>
        <w:rPr>
          <w:b/>
          <w:szCs w:val="24"/>
        </w:rPr>
      </w:pPr>
      <w:r w:rsidRPr="00F5683C">
        <w:rPr>
          <w:b/>
          <w:szCs w:val="24"/>
        </w:rPr>
        <w:t>VALSTYBINĖS REIKŠMĖS MAGISTRALINIO KELIO A1 ILNIUS–KAUNAS–KLAIPĖDA RUOŽO NUO 10,000 IKI 95,000 KM REKONSTRAVIMAS</w:t>
      </w:r>
    </w:p>
    <w:p w14:paraId="68BC672C" w14:textId="77777777" w:rsidR="00E360F2" w:rsidRPr="00F5683C" w:rsidRDefault="00E360F2" w:rsidP="00E360F2">
      <w:pPr>
        <w:ind w:firstLine="0"/>
        <w:jc w:val="center"/>
        <w:rPr>
          <w:rFonts w:cs="Times New Roman"/>
          <w:b/>
          <w:szCs w:val="24"/>
        </w:rPr>
      </w:pPr>
      <w:r w:rsidRPr="00F5683C">
        <w:rPr>
          <w:b/>
          <w:szCs w:val="24"/>
        </w:rPr>
        <w:t>(SAUGAUS EISMO PRIEMONIŲ ĮRENGIMAS).</w:t>
      </w:r>
    </w:p>
    <w:p w14:paraId="1ECEEDC2" w14:textId="77777777" w:rsidR="00E360F2" w:rsidRPr="00F5683C" w:rsidRDefault="00E360F2" w:rsidP="00E360F2">
      <w:pPr>
        <w:ind w:firstLine="0"/>
        <w:jc w:val="center"/>
        <w:rPr>
          <w:rFonts w:cs="Times New Roman"/>
          <w:b/>
          <w:szCs w:val="24"/>
        </w:rPr>
      </w:pPr>
    </w:p>
    <w:p w14:paraId="0383FF1A" w14:textId="77777777" w:rsidR="00E360F2" w:rsidRPr="00F5683C" w:rsidRDefault="00E360F2" w:rsidP="00E360F2">
      <w:pPr>
        <w:ind w:firstLine="0"/>
        <w:jc w:val="center"/>
        <w:rPr>
          <w:rFonts w:cs="Times New Roman"/>
          <w:b/>
          <w:szCs w:val="24"/>
        </w:rPr>
      </w:pPr>
    </w:p>
    <w:p w14:paraId="79DE30D4" w14:textId="77777777" w:rsidR="00E360F2" w:rsidRPr="00F5683C" w:rsidRDefault="00E360F2" w:rsidP="00E360F2">
      <w:pPr>
        <w:ind w:firstLine="0"/>
        <w:jc w:val="center"/>
        <w:rPr>
          <w:rFonts w:cs="Times New Roman"/>
          <w:b/>
          <w:szCs w:val="24"/>
        </w:rPr>
      </w:pPr>
      <w:r w:rsidRPr="00F5683C">
        <w:rPr>
          <w:rFonts w:cs="Times New Roman"/>
          <w:b/>
          <w:szCs w:val="24"/>
        </w:rPr>
        <w:t>VI PIRKIMO DALIS</w:t>
      </w:r>
    </w:p>
    <w:p w14:paraId="5C04318C" w14:textId="77777777" w:rsidR="00E360F2" w:rsidRPr="00F5683C" w:rsidRDefault="00E360F2" w:rsidP="00E360F2">
      <w:pPr>
        <w:ind w:firstLine="0"/>
        <w:jc w:val="center"/>
        <w:rPr>
          <w:rFonts w:cs="Times New Roman"/>
          <w:b/>
          <w:sz w:val="28"/>
          <w:szCs w:val="28"/>
        </w:rPr>
      </w:pPr>
      <w:r w:rsidRPr="00F5683C">
        <w:rPr>
          <w:b/>
          <w:sz w:val="28"/>
          <w:szCs w:val="28"/>
        </w:rPr>
        <w:t>Valstybinės reikšmės magistralinio kelio A1 Vilnius–Kaunas–Klaipėda ruožo nuo 10,000 iki 95,000 km greičio valdymo ir įspėjimo sistemų įrengimo darbai</w:t>
      </w:r>
    </w:p>
    <w:p w14:paraId="53359C70" w14:textId="38B5C6E4" w:rsidR="00E360F2" w:rsidRPr="00F5683C" w:rsidRDefault="00E360F2" w:rsidP="00E360F2">
      <w:pPr>
        <w:ind w:firstLine="0"/>
        <w:jc w:val="center"/>
        <w:rPr>
          <w:rFonts w:cs="Times New Roman"/>
          <w:b/>
          <w:sz w:val="28"/>
          <w:szCs w:val="28"/>
        </w:rPr>
      </w:pPr>
    </w:p>
    <w:p w14:paraId="239EC303" w14:textId="77777777" w:rsidR="00542DD1" w:rsidRPr="00F5683C" w:rsidRDefault="00542DD1" w:rsidP="00431949">
      <w:pPr>
        <w:ind w:firstLine="0"/>
        <w:jc w:val="center"/>
        <w:rPr>
          <w:rFonts w:cs="Times New Roman"/>
          <w:b/>
          <w:szCs w:val="24"/>
        </w:rPr>
      </w:pPr>
    </w:p>
    <w:p w14:paraId="1CAC04D6" w14:textId="77777777" w:rsidR="00542DD1" w:rsidRPr="00F5683C" w:rsidRDefault="00542DD1" w:rsidP="00431949">
      <w:pPr>
        <w:ind w:firstLine="0"/>
        <w:jc w:val="center"/>
        <w:rPr>
          <w:rFonts w:cs="Times New Roman"/>
          <w:b/>
          <w:szCs w:val="24"/>
        </w:rPr>
      </w:pPr>
    </w:p>
    <w:p w14:paraId="0E4248CE" w14:textId="77777777" w:rsidR="00542DD1" w:rsidRPr="00F5683C" w:rsidRDefault="00542DD1" w:rsidP="00431949">
      <w:pPr>
        <w:ind w:firstLine="0"/>
        <w:jc w:val="center"/>
        <w:rPr>
          <w:rFonts w:cs="Times New Roman"/>
          <w:b/>
          <w:szCs w:val="24"/>
        </w:rPr>
      </w:pPr>
    </w:p>
    <w:p w14:paraId="4E0FDB1A" w14:textId="77777777" w:rsidR="00542DD1" w:rsidRPr="00F5683C" w:rsidRDefault="00542DD1" w:rsidP="00431949">
      <w:pPr>
        <w:ind w:firstLine="0"/>
        <w:jc w:val="center"/>
        <w:rPr>
          <w:rFonts w:cs="Times New Roman"/>
          <w:b/>
          <w:szCs w:val="24"/>
        </w:rPr>
      </w:pPr>
    </w:p>
    <w:p w14:paraId="4F198A2B" w14:textId="77777777" w:rsidR="00542DD1" w:rsidRPr="00F5683C" w:rsidRDefault="00542DD1" w:rsidP="00431949">
      <w:pPr>
        <w:ind w:firstLine="0"/>
        <w:jc w:val="center"/>
        <w:rPr>
          <w:rFonts w:cs="Times New Roman"/>
          <w:b/>
          <w:szCs w:val="24"/>
        </w:rPr>
      </w:pPr>
    </w:p>
    <w:p w14:paraId="21D66A64" w14:textId="77777777" w:rsidR="00542DD1" w:rsidRPr="00F5683C" w:rsidRDefault="00542DD1" w:rsidP="00431949">
      <w:pPr>
        <w:ind w:firstLine="0"/>
        <w:jc w:val="center"/>
        <w:rPr>
          <w:rFonts w:cs="Times New Roman"/>
          <w:b/>
          <w:szCs w:val="24"/>
        </w:rPr>
      </w:pPr>
    </w:p>
    <w:p w14:paraId="39BC3ED8" w14:textId="77777777" w:rsidR="00542DD1" w:rsidRPr="00F5683C" w:rsidRDefault="00542DD1" w:rsidP="00431949">
      <w:pPr>
        <w:ind w:firstLine="0"/>
        <w:jc w:val="center"/>
        <w:rPr>
          <w:rFonts w:cs="Times New Roman"/>
          <w:b/>
          <w:szCs w:val="24"/>
        </w:rPr>
      </w:pPr>
    </w:p>
    <w:p w14:paraId="05C3A702" w14:textId="156E70F7" w:rsidR="00542DD1" w:rsidRPr="00F5683C" w:rsidRDefault="00542DD1" w:rsidP="00431949">
      <w:pPr>
        <w:pStyle w:val="Antrat1"/>
        <w:rPr>
          <w:lang w:val="en-US"/>
        </w:rPr>
      </w:pPr>
      <w:bookmarkStart w:id="28" w:name="_Toc534806768"/>
      <w:r w:rsidRPr="00F5683C">
        <w:t>ŽINIARAŠTIS NR. 3.</w:t>
      </w:r>
      <w:r w:rsidRPr="00F5683C">
        <w:rPr>
          <w:lang w:val="en-US"/>
        </w:rPr>
        <w:t>5</w:t>
      </w:r>
      <w:bookmarkEnd w:id="28"/>
    </w:p>
    <w:p w14:paraId="3DEAB698" w14:textId="31ECB380" w:rsidR="00542DD1" w:rsidRPr="00F5683C" w:rsidRDefault="00542DD1" w:rsidP="00431949">
      <w:pPr>
        <w:pStyle w:val="Antrat1"/>
      </w:pPr>
      <w:bookmarkStart w:id="29" w:name="_Toc534806769"/>
      <w:r w:rsidRPr="00F5683C">
        <w:t>GVIS KONSTRUKCIJŲ (KAUNO R. SAV.)</w:t>
      </w:r>
      <w:bookmarkEnd w:id="29"/>
    </w:p>
    <w:p w14:paraId="214434AE" w14:textId="03836CE3" w:rsidR="00542DD1" w:rsidRPr="00F5683C" w:rsidRDefault="00542DD1" w:rsidP="00273E74">
      <w:pPr>
        <w:jc w:val="center"/>
        <w:rPr>
          <w:rFonts w:eastAsiaTheme="minorHAnsi" w:cs="Times New Roman"/>
          <w:szCs w:val="24"/>
          <w:lang w:eastAsia="en-US"/>
        </w:rPr>
      </w:pPr>
    </w:p>
    <w:p w14:paraId="63F4E088" w14:textId="615E673E" w:rsidR="00542DD1" w:rsidRDefault="00542DD1" w:rsidP="00273E74">
      <w:pPr>
        <w:jc w:val="center"/>
        <w:rPr>
          <w:rFonts w:eastAsiaTheme="minorHAnsi" w:cs="Times New Roman"/>
          <w:szCs w:val="24"/>
          <w:lang w:eastAsia="en-US"/>
        </w:rPr>
      </w:pPr>
    </w:p>
    <w:p w14:paraId="7DAB944E" w14:textId="7CDFEB1F" w:rsidR="00542DD1" w:rsidRDefault="00542DD1" w:rsidP="00273E74">
      <w:pPr>
        <w:jc w:val="center"/>
        <w:rPr>
          <w:rFonts w:eastAsiaTheme="minorHAnsi" w:cs="Times New Roman"/>
          <w:szCs w:val="24"/>
          <w:lang w:eastAsia="en-US"/>
        </w:rPr>
      </w:pPr>
    </w:p>
    <w:p w14:paraId="354BFA20" w14:textId="24F55E5A" w:rsidR="00542DD1" w:rsidRDefault="00542DD1" w:rsidP="00273E74">
      <w:pPr>
        <w:jc w:val="center"/>
        <w:rPr>
          <w:rFonts w:eastAsiaTheme="minorHAnsi" w:cs="Times New Roman"/>
          <w:szCs w:val="24"/>
          <w:lang w:eastAsia="en-US"/>
        </w:rPr>
      </w:pPr>
    </w:p>
    <w:p w14:paraId="74315798" w14:textId="0D46C97D" w:rsidR="00542DD1" w:rsidRDefault="00542DD1" w:rsidP="00273E74">
      <w:pPr>
        <w:jc w:val="center"/>
        <w:rPr>
          <w:rFonts w:eastAsiaTheme="minorHAnsi" w:cs="Times New Roman"/>
          <w:szCs w:val="24"/>
          <w:lang w:eastAsia="en-US"/>
        </w:rPr>
      </w:pPr>
    </w:p>
    <w:p w14:paraId="6FAC7E99" w14:textId="1312B6FB" w:rsidR="00542DD1" w:rsidRDefault="00542DD1" w:rsidP="00273E74">
      <w:pPr>
        <w:jc w:val="center"/>
        <w:rPr>
          <w:rFonts w:eastAsiaTheme="minorHAnsi" w:cs="Times New Roman"/>
          <w:szCs w:val="24"/>
          <w:lang w:eastAsia="en-US"/>
        </w:rPr>
      </w:pPr>
    </w:p>
    <w:p w14:paraId="50026884" w14:textId="527ABDB5" w:rsidR="00542DD1" w:rsidRDefault="00542DD1" w:rsidP="00273E74">
      <w:pPr>
        <w:jc w:val="center"/>
        <w:rPr>
          <w:rFonts w:eastAsiaTheme="minorHAnsi" w:cs="Times New Roman"/>
          <w:szCs w:val="24"/>
          <w:lang w:eastAsia="en-US"/>
        </w:rPr>
      </w:pPr>
    </w:p>
    <w:p w14:paraId="49CCA464" w14:textId="4A5E92C6" w:rsidR="00542DD1" w:rsidRDefault="00542DD1" w:rsidP="00273E74">
      <w:pPr>
        <w:jc w:val="center"/>
        <w:rPr>
          <w:rFonts w:eastAsiaTheme="minorHAnsi" w:cs="Times New Roman"/>
          <w:szCs w:val="24"/>
          <w:lang w:eastAsia="en-US"/>
        </w:rPr>
      </w:pPr>
    </w:p>
    <w:p w14:paraId="2931946A" w14:textId="3D9AB85C" w:rsidR="00542DD1" w:rsidRDefault="00542DD1" w:rsidP="00273E74">
      <w:pPr>
        <w:jc w:val="center"/>
        <w:rPr>
          <w:rFonts w:eastAsiaTheme="minorHAnsi" w:cs="Times New Roman"/>
          <w:szCs w:val="24"/>
          <w:lang w:eastAsia="en-US"/>
        </w:rPr>
      </w:pPr>
    </w:p>
    <w:p w14:paraId="739F6707" w14:textId="2331E737" w:rsidR="00542DD1" w:rsidRDefault="00542DD1" w:rsidP="00273E74">
      <w:pPr>
        <w:jc w:val="center"/>
        <w:rPr>
          <w:rFonts w:eastAsiaTheme="minorHAnsi" w:cs="Times New Roman"/>
          <w:szCs w:val="24"/>
          <w:lang w:eastAsia="en-US"/>
        </w:rPr>
      </w:pPr>
    </w:p>
    <w:p w14:paraId="4C7FDE1B" w14:textId="6408D7F6" w:rsidR="00542DD1" w:rsidRDefault="00542DD1" w:rsidP="00273E74">
      <w:pPr>
        <w:jc w:val="center"/>
        <w:rPr>
          <w:rFonts w:eastAsiaTheme="minorHAnsi" w:cs="Times New Roman"/>
          <w:szCs w:val="24"/>
          <w:lang w:eastAsia="en-US"/>
        </w:rPr>
      </w:pPr>
    </w:p>
    <w:p w14:paraId="4251E6D0" w14:textId="5E05ABB0" w:rsidR="00542DD1" w:rsidRDefault="00542DD1" w:rsidP="00273E74">
      <w:pPr>
        <w:jc w:val="center"/>
        <w:rPr>
          <w:rFonts w:eastAsiaTheme="minorHAnsi" w:cs="Times New Roman"/>
          <w:szCs w:val="24"/>
          <w:lang w:eastAsia="en-US"/>
        </w:rPr>
      </w:pPr>
    </w:p>
    <w:p w14:paraId="08DF1E78" w14:textId="15FFBC19" w:rsidR="00542DD1" w:rsidRPr="00F5683C" w:rsidRDefault="00542DD1" w:rsidP="00542DD1">
      <w:pPr>
        <w:jc w:val="center"/>
        <w:rPr>
          <w:rFonts w:cs="Times New Roman"/>
          <w:b/>
          <w:lang w:val="en-US"/>
        </w:rPr>
      </w:pPr>
      <w:r w:rsidRPr="00F5683C">
        <w:rPr>
          <w:rFonts w:cs="Times New Roman"/>
          <w:b/>
        </w:rPr>
        <w:lastRenderedPageBreak/>
        <w:t>Žiniaraštis Nr. 3.</w:t>
      </w:r>
      <w:r w:rsidRPr="00F5683C">
        <w:rPr>
          <w:rFonts w:cs="Times New Roman"/>
          <w:b/>
          <w:lang w:val="en-US"/>
        </w:rPr>
        <w:t>5</w:t>
      </w:r>
      <w:r w:rsidR="00E360F2" w:rsidRPr="00F5683C">
        <w:rPr>
          <w:rFonts w:cs="Times New Roman"/>
          <w:b/>
          <w:lang w:val="en-US"/>
        </w:rPr>
        <w:t>, be PVM</w:t>
      </w:r>
    </w:p>
    <w:tbl>
      <w:tblPr>
        <w:tblW w:w="11228" w:type="dxa"/>
        <w:jc w:val="center"/>
        <w:tblLayout w:type="fixed"/>
        <w:tblLook w:val="04A0" w:firstRow="1" w:lastRow="0" w:firstColumn="1" w:lastColumn="0" w:noHBand="0" w:noVBand="1"/>
      </w:tblPr>
      <w:tblGrid>
        <w:gridCol w:w="959"/>
        <w:gridCol w:w="5528"/>
        <w:gridCol w:w="992"/>
        <w:gridCol w:w="995"/>
        <w:gridCol w:w="1415"/>
        <w:gridCol w:w="1339"/>
      </w:tblGrid>
      <w:tr w:rsidR="00542DD1" w:rsidRPr="00F5683C" w14:paraId="748F8B17" w14:textId="77777777" w:rsidTr="000A285E">
        <w:trPr>
          <w:trHeight w:val="600"/>
          <w:jc w:val="center"/>
        </w:trPr>
        <w:tc>
          <w:tcPr>
            <w:tcW w:w="95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2A0A4CD" w14:textId="77777777" w:rsidR="00542DD1" w:rsidRPr="00F5683C" w:rsidRDefault="00542DD1" w:rsidP="000A285E">
            <w:pPr>
              <w:spacing w:line="240" w:lineRule="auto"/>
              <w:ind w:firstLine="0"/>
              <w:jc w:val="center"/>
              <w:rPr>
                <w:rFonts w:eastAsia="Times New Roman" w:cs="Times New Roman"/>
                <w:b/>
                <w:sz w:val="22"/>
                <w:lang w:eastAsia="en-US"/>
              </w:rPr>
            </w:pPr>
            <w:r w:rsidRPr="00F5683C">
              <w:rPr>
                <w:rFonts w:eastAsia="Times New Roman" w:cs="Times New Roman"/>
                <w:b/>
                <w:sz w:val="22"/>
                <w:lang w:eastAsia="en-US"/>
              </w:rPr>
              <w:t>Eil. Nr.</w:t>
            </w:r>
          </w:p>
        </w:tc>
        <w:tc>
          <w:tcPr>
            <w:tcW w:w="552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DF4A0E" w14:textId="77777777" w:rsidR="00542DD1" w:rsidRPr="00F5683C" w:rsidRDefault="00542DD1" w:rsidP="000A285E">
            <w:pPr>
              <w:spacing w:line="240" w:lineRule="auto"/>
              <w:ind w:firstLine="0"/>
              <w:jc w:val="center"/>
              <w:rPr>
                <w:rFonts w:eastAsia="Times New Roman" w:cs="Times New Roman"/>
                <w:b/>
                <w:sz w:val="22"/>
                <w:lang w:eastAsia="en-US"/>
              </w:rPr>
            </w:pPr>
            <w:r w:rsidRPr="00F5683C">
              <w:rPr>
                <w:rFonts w:eastAsia="Times New Roman" w:cs="Times New Roman"/>
                <w:b/>
                <w:sz w:val="22"/>
                <w:lang w:eastAsia="en-US"/>
              </w:rPr>
              <w:t>Darbų pavadinimas</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14:paraId="6C28BF0B" w14:textId="77777777" w:rsidR="00542DD1" w:rsidRPr="00F5683C" w:rsidRDefault="00542DD1" w:rsidP="000A285E">
            <w:pPr>
              <w:spacing w:line="240" w:lineRule="auto"/>
              <w:ind w:firstLine="0"/>
              <w:jc w:val="center"/>
              <w:rPr>
                <w:rFonts w:eastAsia="Times New Roman" w:cs="Times New Roman"/>
                <w:b/>
                <w:sz w:val="22"/>
                <w:lang w:eastAsia="en-US"/>
              </w:rPr>
            </w:pPr>
            <w:r w:rsidRPr="00F5683C">
              <w:rPr>
                <w:rFonts w:eastAsia="Times New Roman" w:cs="Times New Roman"/>
                <w:b/>
                <w:sz w:val="22"/>
                <w:lang w:eastAsia="en-US"/>
              </w:rPr>
              <w:t>Vnt.</w:t>
            </w:r>
          </w:p>
        </w:tc>
        <w:tc>
          <w:tcPr>
            <w:tcW w:w="995" w:type="dxa"/>
            <w:tcBorders>
              <w:top w:val="single" w:sz="4" w:space="0" w:color="auto"/>
              <w:left w:val="nil"/>
              <w:bottom w:val="single" w:sz="4" w:space="0" w:color="auto"/>
              <w:right w:val="single" w:sz="4" w:space="0" w:color="auto"/>
            </w:tcBorders>
            <w:shd w:val="clear" w:color="auto" w:fill="auto"/>
            <w:noWrap/>
            <w:vAlign w:val="center"/>
            <w:hideMark/>
          </w:tcPr>
          <w:p w14:paraId="7235FF88" w14:textId="77777777" w:rsidR="00542DD1" w:rsidRPr="00F5683C" w:rsidRDefault="00542DD1" w:rsidP="000A285E">
            <w:pPr>
              <w:spacing w:line="240" w:lineRule="auto"/>
              <w:ind w:firstLine="0"/>
              <w:jc w:val="center"/>
              <w:rPr>
                <w:rFonts w:eastAsia="Times New Roman" w:cs="Times New Roman"/>
                <w:b/>
                <w:sz w:val="22"/>
                <w:lang w:eastAsia="en-US"/>
              </w:rPr>
            </w:pPr>
            <w:r w:rsidRPr="00F5683C">
              <w:rPr>
                <w:rFonts w:eastAsia="Times New Roman" w:cs="Times New Roman"/>
                <w:b/>
                <w:sz w:val="22"/>
                <w:lang w:eastAsia="en-US"/>
              </w:rPr>
              <w:t>Kiekis</w:t>
            </w:r>
          </w:p>
        </w:tc>
        <w:tc>
          <w:tcPr>
            <w:tcW w:w="1415" w:type="dxa"/>
            <w:tcBorders>
              <w:top w:val="single" w:sz="4" w:space="0" w:color="auto"/>
              <w:left w:val="nil"/>
              <w:bottom w:val="single" w:sz="4" w:space="0" w:color="auto"/>
              <w:right w:val="single" w:sz="4" w:space="0" w:color="auto"/>
            </w:tcBorders>
            <w:shd w:val="clear" w:color="auto" w:fill="auto"/>
            <w:noWrap/>
            <w:vAlign w:val="center"/>
            <w:hideMark/>
          </w:tcPr>
          <w:p w14:paraId="1C98EC09" w14:textId="77777777" w:rsidR="00542DD1" w:rsidRPr="00F5683C" w:rsidRDefault="00542DD1" w:rsidP="000A285E">
            <w:pPr>
              <w:spacing w:line="240" w:lineRule="auto"/>
              <w:ind w:firstLine="0"/>
              <w:jc w:val="center"/>
              <w:rPr>
                <w:rFonts w:eastAsia="Times New Roman" w:cs="Times New Roman"/>
                <w:b/>
                <w:sz w:val="22"/>
                <w:lang w:eastAsia="en-US"/>
              </w:rPr>
            </w:pPr>
            <w:r w:rsidRPr="00F5683C">
              <w:rPr>
                <w:rFonts w:eastAsia="Times New Roman" w:cs="Times New Roman"/>
                <w:b/>
                <w:sz w:val="22"/>
                <w:lang w:eastAsia="en-US"/>
              </w:rPr>
              <w:t>Vieneto kaina, EUR</w:t>
            </w:r>
          </w:p>
        </w:tc>
        <w:tc>
          <w:tcPr>
            <w:tcW w:w="1339" w:type="dxa"/>
            <w:tcBorders>
              <w:top w:val="single" w:sz="4" w:space="0" w:color="auto"/>
              <w:left w:val="nil"/>
              <w:bottom w:val="single" w:sz="4" w:space="0" w:color="auto"/>
              <w:right w:val="single" w:sz="4" w:space="0" w:color="auto"/>
            </w:tcBorders>
            <w:vAlign w:val="center"/>
          </w:tcPr>
          <w:p w14:paraId="31A3D0D7" w14:textId="77777777" w:rsidR="00542DD1" w:rsidRPr="00F5683C" w:rsidRDefault="00542DD1" w:rsidP="000A285E">
            <w:pPr>
              <w:spacing w:line="240" w:lineRule="auto"/>
              <w:ind w:firstLine="0"/>
              <w:jc w:val="center"/>
              <w:rPr>
                <w:rFonts w:eastAsia="Times New Roman" w:cs="Times New Roman"/>
                <w:b/>
                <w:sz w:val="22"/>
                <w:lang w:eastAsia="en-US"/>
              </w:rPr>
            </w:pPr>
            <w:r w:rsidRPr="00F5683C">
              <w:rPr>
                <w:rFonts w:eastAsia="Times New Roman" w:cs="Times New Roman"/>
                <w:b/>
                <w:sz w:val="22"/>
                <w:lang w:eastAsia="en-US"/>
              </w:rPr>
              <w:t>Bendra suma, EUR</w:t>
            </w:r>
          </w:p>
        </w:tc>
      </w:tr>
      <w:tr w:rsidR="00542DD1" w:rsidRPr="00F5683C" w14:paraId="073533C9" w14:textId="77777777" w:rsidTr="000A285E">
        <w:trPr>
          <w:trHeight w:val="60"/>
          <w:jc w:val="center"/>
        </w:trPr>
        <w:tc>
          <w:tcPr>
            <w:tcW w:w="959" w:type="dxa"/>
            <w:tcBorders>
              <w:top w:val="single" w:sz="4" w:space="0" w:color="auto"/>
              <w:left w:val="single" w:sz="4" w:space="0" w:color="auto"/>
              <w:bottom w:val="single" w:sz="4" w:space="0" w:color="auto"/>
              <w:right w:val="single" w:sz="4" w:space="0" w:color="auto"/>
            </w:tcBorders>
            <w:shd w:val="clear" w:color="auto" w:fill="auto"/>
            <w:vAlign w:val="center"/>
          </w:tcPr>
          <w:p w14:paraId="41D7DA08" w14:textId="36867290" w:rsidR="00542DD1" w:rsidRPr="00F5683C" w:rsidRDefault="00542DD1" w:rsidP="000A285E">
            <w:pPr>
              <w:spacing w:line="240" w:lineRule="auto"/>
              <w:ind w:firstLine="0"/>
              <w:jc w:val="center"/>
              <w:rPr>
                <w:rFonts w:eastAsia="Times New Roman" w:cs="Times New Roman"/>
                <w:b/>
                <w:sz w:val="22"/>
                <w:lang w:eastAsia="en-US"/>
              </w:rPr>
            </w:pPr>
          </w:p>
        </w:tc>
        <w:tc>
          <w:tcPr>
            <w:tcW w:w="7515"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14:paraId="10D4354F" w14:textId="77777777" w:rsidR="00542DD1" w:rsidRPr="00F5683C" w:rsidRDefault="00542DD1" w:rsidP="000A285E">
            <w:pPr>
              <w:spacing w:line="240" w:lineRule="auto"/>
              <w:ind w:firstLine="0"/>
              <w:jc w:val="left"/>
              <w:rPr>
                <w:rFonts w:eastAsia="Times New Roman" w:cs="Times New Roman"/>
                <w:b/>
                <w:sz w:val="22"/>
                <w:lang w:eastAsia="en-US"/>
              </w:rPr>
            </w:pPr>
            <w:r w:rsidRPr="00F5683C">
              <w:rPr>
                <w:rFonts w:cs="Times New Roman"/>
                <w:b/>
                <w:bCs/>
                <w:sz w:val="22"/>
              </w:rPr>
              <w:t>Greičio valdymo ir įspėjimo sistemos santvarų įrengimas</w:t>
            </w:r>
          </w:p>
        </w:tc>
        <w:tc>
          <w:tcPr>
            <w:tcW w:w="1415" w:type="dxa"/>
            <w:tcBorders>
              <w:top w:val="single" w:sz="4" w:space="0" w:color="auto"/>
              <w:left w:val="nil"/>
              <w:bottom w:val="single" w:sz="4" w:space="0" w:color="auto"/>
              <w:right w:val="single" w:sz="4" w:space="0" w:color="auto"/>
            </w:tcBorders>
            <w:shd w:val="clear" w:color="auto" w:fill="auto"/>
            <w:noWrap/>
            <w:vAlign w:val="center"/>
          </w:tcPr>
          <w:p w14:paraId="380DC75B" w14:textId="77777777" w:rsidR="00542DD1" w:rsidRPr="00F5683C" w:rsidRDefault="00542DD1" w:rsidP="000A285E">
            <w:pPr>
              <w:spacing w:line="240" w:lineRule="auto"/>
              <w:ind w:firstLine="0"/>
              <w:jc w:val="center"/>
              <w:rPr>
                <w:rFonts w:eastAsia="Times New Roman" w:cs="Times New Roman"/>
                <w:b/>
                <w:sz w:val="22"/>
                <w:lang w:eastAsia="en-US"/>
              </w:rPr>
            </w:pPr>
          </w:p>
        </w:tc>
        <w:tc>
          <w:tcPr>
            <w:tcW w:w="1339" w:type="dxa"/>
            <w:tcBorders>
              <w:top w:val="single" w:sz="4" w:space="0" w:color="auto"/>
              <w:left w:val="nil"/>
              <w:bottom w:val="single" w:sz="4" w:space="0" w:color="auto"/>
              <w:right w:val="single" w:sz="4" w:space="0" w:color="auto"/>
            </w:tcBorders>
            <w:vAlign w:val="center"/>
          </w:tcPr>
          <w:p w14:paraId="03A5B59E" w14:textId="77777777" w:rsidR="00542DD1" w:rsidRPr="00F5683C" w:rsidRDefault="00542DD1" w:rsidP="000A285E">
            <w:pPr>
              <w:spacing w:line="240" w:lineRule="auto"/>
              <w:ind w:firstLine="0"/>
              <w:jc w:val="center"/>
              <w:rPr>
                <w:rFonts w:eastAsia="Times New Roman" w:cs="Times New Roman"/>
                <w:b/>
                <w:sz w:val="22"/>
                <w:lang w:eastAsia="en-US"/>
              </w:rPr>
            </w:pPr>
          </w:p>
        </w:tc>
      </w:tr>
      <w:tr w:rsidR="00542DD1" w:rsidRPr="00F5683C" w14:paraId="16EF5930" w14:textId="77777777" w:rsidTr="000A285E">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1F106124" w14:textId="39743335" w:rsidR="00542DD1" w:rsidRPr="00F5683C" w:rsidRDefault="00542DD1" w:rsidP="00542DD1">
            <w:pPr>
              <w:spacing w:line="240" w:lineRule="auto"/>
              <w:ind w:firstLine="0"/>
              <w:jc w:val="center"/>
              <w:rPr>
                <w:rFonts w:eastAsia="Times New Roman" w:cs="Times New Roman"/>
                <w:sz w:val="22"/>
                <w:lang w:eastAsia="en-US"/>
              </w:rPr>
            </w:pPr>
            <w:r w:rsidRPr="00F5683C">
              <w:rPr>
                <w:rFonts w:cs="Times New Roman"/>
                <w:sz w:val="22"/>
              </w:rPr>
              <w:t>3.5.1</w:t>
            </w:r>
          </w:p>
        </w:tc>
        <w:tc>
          <w:tcPr>
            <w:tcW w:w="552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6B619E" w14:textId="6770A9FD" w:rsidR="00542DD1" w:rsidRPr="00F5683C" w:rsidRDefault="00542DD1" w:rsidP="00542DD1">
            <w:pPr>
              <w:pStyle w:val="Betarp"/>
              <w:rPr>
                <w:rFonts w:eastAsia="Times New Roman" w:cs="Times New Roman"/>
              </w:rPr>
            </w:pPr>
            <w:r w:rsidRPr="00F5683C">
              <w:rPr>
                <w:rFonts w:cs="Times New Roman"/>
              </w:rPr>
              <w:t>Grunto iškasimas ir išvežimas iki 50,0 km rostverkų įrengimui</w:t>
            </w:r>
          </w:p>
        </w:tc>
        <w:tc>
          <w:tcPr>
            <w:tcW w:w="992" w:type="dxa"/>
            <w:tcBorders>
              <w:top w:val="nil"/>
              <w:left w:val="nil"/>
              <w:bottom w:val="single" w:sz="4" w:space="0" w:color="auto"/>
              <w:right w:val="single" w:sz="4" w:space="0" w:color="auto"/>
            </w:tcBorders>
            <w:shd w:val="clear" w:color="auto" w:fill="auto"/>
            <w:noWrap/>
            <w:vAlign w:val="center"/>
          </w:tcPr>
          <w:p w14:paraId="7C8CC56F" w14:textId="68364944" w:rsidR="00542DD1" w:rsidRPr="00F5683C" w:rsidRDefault="00542DD1" w:rsidP="00542DD1">
            <w:pPr>
              <w:pStyle w:val="Betarp"/>
              <w:jc w:val="center"/>
              <w:rPr>
                <w:rFonts w:cs="Times New Roman"/>
              </w:rPr>
            </w:pPr>
            <w:r w:rsidRPr="00F5683C">
              <w:rPr>
                <w:rFonts w:cs="Times New Roman"/>
              </w:rPr>
              <w:t>m</w:t>
            </w:r>
            <w:r w:rsidRPr="00F5683C">
              <w:rPr>
                <w:rFonts w:cs="Times New Roman"/>
                <w:vertAlign w:val="superscript"/>
              </w:rPr>
              <w:t>3</w:t>
            </w:r>
          </w:p>
        </w:tc>
        <w:tc>
          <w:tcPr>
            <w:tcW w:w="995" w:type="dxa"/>
            <w:tcBorders>
              <w:top w:val="single" w:sz="4" w:space="0" w:color="auto"/>
              <w:left w:val="nil"/>
              <w:bottom w:val="single" w:sz="4" w:space="0" w:color="auto"/>
              <w:right w:val="single" w:sz="4" w:space="0" w:color="auto"/>
            </w:tcBorders>
            <w:shd w:val="clear" w:color="auto" w:fill="auto"/>
            <w:noWrap/>
            <w:vAlign w:val="center"/>
          </w:tcPr>
          <w:p w14:paraId="3F7F27C3" w14:textId="05A5A74C" w:rsidR="00542DD1" w:rsidRPr="00F5683C" w:rsidRDefault="00542DD1" w:rsidP="00542DD1">
            <w:pPr>
              <w:pStyle w:val="Betarp"/>
              <w:jc w:val="center"/>
              <w:rPr>
                <w:rFonts w:eastAsia="Times New Roman" w:cs="Times New Roman"/>
              </w:rPr>
            </w:pPr>
            <w:r w:rsidRPr="00F5683C">
              <w:rPr>
                <w:rFonts w:cs="Times New Roman"/>
              </w:rPr>
              <w:t>160,0</w:t>
            </w:r>
          </w:p>
        </w:tc>
        <w:tc>
          <w:tcPr>
            <w:tcW w:w="1415" w:type="dxa"/>
            <w:tcBorders>
              <w:top w:val="single" w:sz="4" w:space="0" w:color="auto"/>
              <w:left w:val="nil"/>
              <w:bottom w:val="single" w:sz="4" w:space="0" w:color="auto"/>
              <w:right w:val="single" w:sz="4" w:space="0" w:color="auto"/>
            </w:tcBorders>
            <w:shd w:val="clear" w:color="auto" w:fill="auto"/>
            <w:noWrap/>
            <w:vAlign w:val="center"/>
            <w:hideMark/>
          </w:tcPr>
          <w:p w14:paraId="0C25482C" w14:textId="77777777" w:rsidR="00542DD1" w:rsidRPr="00F5683C" w:rsidRDefault="00542DD1" w:rsidP="00542DD1">
            <w:pPr>
              <w:spacing w:line="240" w:lineRule="auto"/>
              <w:ind w:firstLine="0"/>
              <w:jc w:val="center"/>
              <w:rPr>
                <w:rFonts w:eastAsia="Times New Roman" w:cs="Times New Roman"/>
                <w:sz w:val="22"/>
                <w:lang w:eastAsia="en-US"/>
              </w:rPr>
            </w:pPr>
          </w:p>
        </w:tc>
        <w:tc>
          <w:tcPr>
            <w:tcW w:w="1339" w:type="dxa"/>
            <w:tcBorders>
              <w:top w:val="single" w:sz="4" w:space="0" w:color="auto"/>
              <w:left w:val="nil"/>
              <w:bottom w:val="single" w:sz="4" w:space="0" w:color="auto"/>
              <w:right w:val="single" w:sz="4" w:space="0" w:color="auto"/>
            </w:tcBorders>
          </w:tcPr>
          <w:p w14:paraId="0D4E7BC8" w14:textId="77777777" w:rsidR="00542DD1" w:rsidRPr="00F5683C" w:rsidRDefault="00542DD1" w:rsidP="00542DD1">
            <w:pPr>
              <w:spacing w:line="240" w:lineRule="auto"/>
              <w:ind w:firstLine="0"/>
              <w:jc w:val="center"/>
              <w:rPr>
                <w:rFonts w:eastAsia="Times New Roman" w:cs="Times New Roman"/>
                <w:sz w:val="22"/>
                <w:lang w:eastAsia="en-US"/>
              </w:rPr>
            </w:pPr>
          </w:p>
        </w:tc>
      </w:tr>
      <w:tr w:rsidR="00542DD1" w:rsidRPr="00F5683C" w14:paraId="412C68FF" w14:textId="77777777" w:rsidTr="000A285E">
        <w:trPr>
          <w:trHeight w:val="53"/>
          <w:jc w:val="center"/>
        </w:trPr>
        <w:tc>
          <w:tcPr>
            <w:tcW w:w="95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3D3C62" w14:textId="341D017B" w:rsidR="00542DD1" w:rsidRPr="00F5683C" w:rsidRDefault="00542DD1" w:rsidP="00542DD1">
            <w:pPr>
              <w:spacing w:line="240" w:lineRule="auto"/>
              <w:ind w:firstLine="0"/>
              <w:jc w:val="center"/>
              <w:rPr>
                <w:rFonts w:eastAsia="Times New Roman" w:cs="Times New Roman"/>
                <w:sz w:val="22"/>
                <w:lang w:eastAsia="en-US"/>
              </w:rPr>
            </w:pPr>
            <w:r w:rsidRPr="00F5683C">
              <w:rPr>
                <w:rFonts w:cs="Times New Roman"/>
                <w:sz w:val="22"/>
              </w:rPr>
              <w:t>3.5.2</w:t>
            </w:r>
          </w:p>
        </w:tc>
        <w:tc>
          <w:tcPr>
            <w:tcW w:w="5528" w:type="dxa"/>
            <w:tcBorders>
              <w:top w:val="single" w:sz="4" w:space="0" w:color="auto"/>
              <w:left w:val="single" w:sz="4" w:space="0" w:color="auto"/>
              <w:bottom w:val="single" w:sz="4" w:space="0" w:color="auto"/>
              <w:right w:val="single" w:sz="4" w:space="0" w:color="auto"/>
            </w:tcBorders>
            <w:shd w:val="clear" w:color="auto" w:fill="auto"/>
            <w:vAlign w:val="center"/>
          </w:tcPr>
          <w:p w14:paraId="0342736A" w14:textId="5CB1FF59" w:rsidR="00542DD1" w:rsidRPr="00F5683C" w:rsidRDefault="00542DD1" w:rsidP="00542DD1">
            <w:pPr>
              <w:pStyle w:val="Betarp"/>
              <w:rPr>
                <w:rFonts w:cs="Times New Roman"/>
              </w:rPr>
            </w:pPr>
            <w:r w:rsidRPr="00F5683C">
              <w:rPr>
                <w:rFonts w:cs="Times New Roman"/>
              </w:rPr>
              <w:t>Gręžtiniai g/b poliai Ø450 mm, L=7000 mm</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526E12" w14:textId="339DF198" w:rsidR="00542DD1" w:rsidRPr="00F5683C" w:rsidRDefault="00542DD1" w:rsidP="00542DD1">
            <w:pPr>
              <w:pStyle w:val="Betarp"/>
              <w:jc w:val="center"/>
              <w:rPr>
                <w:rFonts w:cs="Times New Roman"/>
              </w:rPr>
            </w:pPr>
            <w:r w:rsidRPr="00F5683C">
              <w:rPr>
                <w:rFonts w:cs="Times New Roman"/>
              </w:rPr>
              <w:t>vnt./m</w:t>
            </w:r>
          </w:p>
        </w:tc>
        <w:tc>
          <w:tcPr>
            <w:tcW w:w="99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5563BD" w14:textId="4D4A1C26" w:rsidR="00542DD1" w:rsidRPr="00F5683C" w:rsidRDefault="00542DD1" w:rsidP="00542DD1">
            <w:pPr>
              <w:pStyle w:val="Betarp"/>
              <w:jc w:val="center"/>
              <w:rPr>
                <w:rFonts w:eastAsia="Times New Roman" w:cs="Times New Roman"/>
              </w:rPr>
            </w:pPr>
            <w:r w:rsidRPr="00F5683C">
              <w:rPr>
                <w:rFonts w:cs="Times New Roman"/>
              </w:rPr>
              <w:t>32,0/224,0</w:t>
            </w:r>
          </w:p>
        </w:tc>
        <w:tc>
          <w:tcPr>
            <w:tcW w:w="14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E000D0" w14:textId="77777777" w:rsidR="00542DD1" w:rsidRPr="00F5683C" w:rsidRDefault="00542DD1" w:rsidP="00542DD1">
            <w:pPr>
              <w:spacing w:line="240" w:lineRule="auto"/>
              <w:ind w:firstLine="0"/>
              <w:jc w:val="center"/>
              <w:rPr>
                <w:rFonts w:eastAsia="Times New Roman" w:cs="Times New Roman"/>
                <w:sz w:val="22"/>
                <w:lang w:eastAsia="en-US"/>
              </w:rPr>
            </w:pPr>
          </w:p>
        </w:tc>
        <w:tc>
          <w:tcPr>
            <w:tcW w:w="1339" w:type="dxa"/>
            <w:tcBorders>
              <w:top w:val="single" w:sz="4" w:space="0" w:color="auto"/>
              <w:left w:val="single" w:sz="4" w:space="0" w:color="auto"/>
              <w:bottom w:val="single" w:sz="4" w:space="0" w:color="auto"/>
              <w:right w:val="single" w:sz="4" w:space="0" w:color="auto"/>
            </w:tcBorders>
          </w:tcPr>
          <w:p w14:paraId="5A8BD30C" w14:textId="77777777" w:rsidR="00542DD1" w:rsidRPr="00F5683C" w:rsidRDefault="00542DD1" w:rsidP="00542DD1">
            <w:pPr>
              <w:spacing w:line="240" w:lineRule="auto"/>
              <w:ind w:firstLine="0"/>
              <w:jc w:val="center"/>
              <w:rPr>
                <w:rFonts w:eastAsia="Times New Roman" w:cs="Times New Roman"/>
                <w:sz w:val="22"/>
                <w:lang w:eastAsia="en-US"/>
              </w:rPr>
            </w:pPr>
          </w:p>
        </w:tc>
      </w:tr>
      <w:tr w:rsidR="00542DD1" w:rsidRPr="00F5683C" w14:paraId="6A9CDA0F" w14:textId="77777777" w:rsidTr="000A285E">
        <w:trPr>
          <w:trHeight w:val="53"/>
          <w:jc w:val="center"/>
        </w:trPr>
        <w:tc>
          <w:tcPr>
            <w:tcW w:w="95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C4DF38" w14:textId="51FC19C5" w:rsidR="00542DD1" w:rsidRPr="00F5683C" w:rsidRDefault="00542DD1" w:rsidP="00542DD1">
            <w:pPr>
              <w:spacing w:line="240" w:lineRule="auto"/>
              <w:ind w:firstLine="0"/>
              <w:jc w:val="center"/>
              <w:rPr>
                <w:rFonts w:eastAsia="Times New Roman" w:cs="Times New Roman"/>
                <w:sz w:val="22"/>
                <w:lang w:eastAsia="en-US"/>
              </w:rPr>
            </w:pPr>
            <w:r w:rsidRPr="00F5683C">
              <w:rPr>
                <w:rFonts w:cs="Times New Roman"/>
                <w:sz w:val="22"/>
              </w:rPr>
              <w:t>3.5.2.1</w:t>
            </w:r>
          </w:p>
        </w:tc>
        <w:tc>
          <w:tcPr>
            <w:tcW w:w="5528" w:type="dxa"/>
            <w:tcBorders>
              <w:top w:val="single" w:sz="4" w:space="0" w:color="auto"/>
              <w:left w:val="single" w:sz="4" w:space="0" w:color="auto"/>
              <w:bottom w:val="single" w:sz="4" w:space="0" w:color="auto"/>
              <w:right w:val="single" w:sz="4" w:space="0" w:color="auto"/>
            </w:tcBorders>
            <w:shd w:val="clear" w:color="auto" w:fill="auto"/>
            <w:vAlign w:val="center"/>
          </w:tcPr>
          <w:p w14:paraId="1EB4465B" w14:textId="7D87EDC7" w:rsidR="00542DD1" w:rsidRPr="00F5683C" w:rsidRDefault="00542DD1" w:rsidP="00542DD1">
            <w:pPr>
              <w:pStyle w:val="Betarp"/>
              <w:rPr>
                <w:rFonts w:cs="Times New Roman"/>
              </w:rPr>
            </w:pPr>
            <w:r w:rsidRPr="00F5683C">
              <w:rPr>
                <w:rFonts w:cs="Times New Roman"/>
              </w:rPr>
              <w:t>Betonas C30/37 XC2</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FBD0D4" w14:textId="62B9F96E" w:rsidR="00542DD1" w:rsidRPr="00F5683C" w:rsidRDefault="00542DD1" w:rsidP="00542DD1">
            <w:pPr>
              <w:pStyle w:val="Betarp"/>
              <w:jc w:val="center"/>
              <w:rPr>
                <w:rFonts w:cs="Times New Roman"/>
              </w:rPr>
            </w:pPr>
            <w:r w:rsidRPr="00F5683C">
              <w:rPr>
                <w:rFonts w:cs="Times New Roman"/>
              </w:rPr>
              <w:t>m</w:t>
            </w:r>
            <w:r w:rsidRPr="00F5683C">
              <w:rPr>
                <w:rFonts w:cs="Times New Roman"/>
                <w:vertAlign w:val="superscript"/>
              </w:rPr>
              <w:t>3</w:t>
            </w:r>
          </w:p>
        </w:tc>
        <w:tc>
          <w:tcPr>
            <w:tcW w:w="99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86F83B" w14:textId="13A2E0D5" w:rsidR="00542DD1" w:rsidRPr="00F5683C" w:rsidRDefault="00542DD1" w:rsidP="00542DD1">
            <w:pPr>
              <w:pStyle w:val="Betarp"/>
              <w:jc w:val="center"/>
              <w:rPr>
                <w:rFonts w:cs="Times New Roman"/>
              </w:rPr>
            </w:pPr>
            <w:r w:rsidRPr="00F5683C">
              <w:rPr>
                <w:rFonts w:cs="Times New Roman"/>
              </w:rPr>
              <w:t>36,0</w:t>
            </w:r>
          </w:p>
        </w:tc>
        <w:tc>
          <w:tcPr>
            <w:tcW w:w="141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EDD783" w14:textId="77777777" w:rsidR="00542DD1" w:rsidRPr="00F5683C" w:rsidRDefault="00542DD1" w:rsidP="00542DD1">
            <w:pPr>
              <w:spacing w:line="240" w:lineRule="auto"/>
              <w:ind w:firstLine="0"/>
              <w:jc w:val="center"/>
              <w:rPr>
                <w:rFonts w:eastAsia="Times New Roman" w:cs="Times New Roman"/>
                <w:sz w:val="22"/>
                <w:lang w:eastAsia="en-US"/>
              </w:rPr>
            </w:pPr>
          </w:p>
        </w:tc>
        <w:tc>
          <w:tcPr>
            <w:tcW w:w="1339" w:type="dxa"/>
            <w:tcBorders>
              <w:top w:val="single" w:sz="4" w:space="0" w:color="auto"/>
              <w:left w:val="single" w:sz="4" w:space="0" w:color="auto"/>
              <w:bottom w:val="single" w:sz="4" w:space="0" w:color="auto"/>
              <w:right w:val="single" w:sz="4" w:space="0" w:color="auto"/>
            </w:tcBorders>
          </w:tcPr>
          <w:p w14:paraId="26717B88" w14:textId="77777777" w:rsidR="00542DD1" w:rsidRPr="00F5683C" w:rsidRDefault="00542DD1" w:rsidP="00542DD1">
            <w:pPr>
              <w:spacing w:line="240" w:lineRule="auto"/>
              <w:ind w:firstLine="0"/>
              <w:jc w:val="center"/>
              <w:rPr>
                <w:rFonts w:eastAsia="Times New Roman" w:cs="Times New Roman"/>
                <w:sz w:val="22"/>
                <w:lang w:eastAsia="en-US"/>
              </w:rPr>
            </w:pPr>
          </w:p>
        </w:tc>
      </w:tr>
      <w:tr w:rsidR="00542DD1" w:rsidRPr="00F5683C" w14:paraId="665EEE42" w14:textId="77777777" w:rsidTr="000A285E">
        <w:trPr>
          <w:trHeight w:val="53"/>
          <w:jc w:val="center"/>
        </w:trPr>
        <w:tc>
          <w:tcPr>
            <w:tcW w:w="95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66607F" w14:textId="2CB6A544" w:rsidR="00542DD1" w:rsidRPr="00F5683C" w:rsidRDefault="00542DD1" w:rsidP="00542DD1">
            <w:pPr>
              <w:spacing w:line="240" w:lineRule="auto"/>
              <w:ind w:firstLine="0"/>
              <w:jc w:val="center"/>
              <w:rPr>
                <w:rFonts w:eastAsia="Times New Roman" w:cs="Times New Roman"/>
                <w:sz w:val="22"/>
                <w:lang w:eastAsia="en-US"/>
              </w:rPr>
            </w:pPr>
            <w:r w:rsidRPr="00F5683C">
              <w:rPr>
                <w:rFonts w:cs="Times New Roman"/>
                <w:sz w:val="22"/>
              </w:rPr>
              <w:t>3.5.2.2</w:t>
            </w:r>
          </w:p>
        </w:tc>
        <w:tc>
          <w:tcPr>
            <w:tcW w:w="5528" w:type="dxa"/>
            <w:tcBorders>
              <w:top w:val="single" w:sz="4" w:space="0" w:color="auto"/>
              <w:left w:val="single" w:sz="4" w:space="0" w:color="auto"/>
              <w:bottom w:val="single" w:sz="4" w:space="0" w:color="auto"/>
              <w:right w:val="single" w:sz="4" w:space="0" w:color="auto"/>
            </w:tcBorders>
            <w:shd w:val="clear" w:color="auto" w:fill="auto"/>
            <w:vAlign w:val="center"/>
          </w:tcPr>
          <w:p w14:paraId="5890A2F4" w14:textId="652FBCAF" w:rsidR="00542DD1" w:rsidRPr="00F5683C" w:rsidRDefault="00542DD1" w:rsidP="00542DD1">
            <w:pPr>
              <w:pStyle w:val="Betarp"/>
              <w:rPr>
                <w:rFonts w:cs="Times New Roman"/>
              </w:rPr>
            </w:pPr>
            <w:r w:rsidRPr="00F5683C">
              <w:rPr>
                <w:rFonts w:cs="Times New Roman"/>
              </w:rPr>
              <w:t>Armatūra S500B</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C85B09" w14:textId="73667537" w:rsidR="00542DD1" w:rsidRPr="00F5683C" w:rsidRDefault="00542DD1" w:rsidP="00542DD1">
            <w:pPr>
              <w:pStyle w:val="Betarp"/>
              <w:jc w:val="center"/>
              <w:rPr>
                <w:rFonts w:cs="Times New Roman"/>
              </w:rPr>
            </w:pPr>
            <w:r w:rsidRPr="00F5683C">
              <w:rPr>
                <w:rFonts w:cs="Times New Roman"/>
              </w:rPr>
              <w:t>kg</w:t>
            </w:r>
          </w:p>
        </w:tc>
        <w:tc>
          <w:tcPr>
            <w:tcW w:w="99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592D6F" w14:textId="3CABB18C" w:rsidR="00542DD1" w:rsidRPr="00F5683C" w:rsidRDefault="00542DD1" w:rsidP="00542DD1">
            <w:pPr>
              <w:pStyle w:val="Betarp"/>
              <w:jc w:val="center"/>
              <w:rPr>
                <w:rFonts w:cs="Times New Roman"/>
              </w:rPr>
            </w:pPr>
            <w:r w:rsidRPr="00F5683C">
              <w:rPr>
                <w:rFonts w:cs="Times New Roman"/>
              </w:rPr>
              <w:t>4320,0</w:t>
            </w:r>
          </w:p>
        </w:tc>
        <w:tc>
          <w:tcPr>
            <w:tcW w:w="141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30A189" w14:textId="77777777" w:rsidR="00542DD1" w:rsidRPr="00F5683C" w:rsidRDefault="00542DD1" w:rsidP="00542DD1">
            <w:pPr>
              <w:spacing w:line="240" w:lineRule="auto"/>
              <w:ind w:firstLine="0"/>
              <w:jc w:val="center"/>
              <w:rPr>
                <w:rFonts w:eastAsia="Times New Roman" w:cs="Times New Roman"/>
                <w:sz w:val="22"/>
                <w:lang w:eastAsia="en-US"/>
              </w:rPr>
            </w:pPr>
          </w:p>
        </w:tc>
        <w:tc>
          <w:tcPr>
            <w:tcW w:w="1339" w:type="dxa"/>
            <w:tcBorders>
              <w:top w:val="single" w:sz="4" w:space="0" w:color="auto"/>
              <w:left w:val="single" w:sz="4" w:space="0" w:color="auto"/>
              <w:bottom w:val="single" w:sz="4" w:space="0" w:color="auto"/>
              <w:right w:val="single" w:sz="4" w:space="0" w:color="auto"/>
            </w:tcBorders>
          </w:tcPr>
          <w:p w14:paraId="20B1F70A" w14:textId="77777777" w:rsidR="00542DD1" w:rsidRPr="00F5683C" w:rsidRDefault="00542DD1" w:rsidP="00542DD1">
            <w:pPr>
              <w:spacing w:line="240" w:lineRule="auto"/>
              <w:ind w:firstLine="0"/>
              <w:jc w:val="center"/>
              <w:rPr>
                <w:rFonts w:eastAsia="Times New Roman" w:cs="Times New Roman"/>
                <w:sz w:val="22"/>
                <w:lang w:eastAsia="en-US"/>
              </w:rPr>
            </w:pPr>
          </w:p>
        </w:tc>
      </w:tr>
      <w:tr w:rsidR="00542DD1" w:rsidRPr="00F5683C" w14:paraId="2B53B38D" w14:textId="77777777" w:rsidTr="000A285E">
        <w:trPr>
          <w:trHeight w:val="53"/>
          <w:jc w:val="center"/>
        </w:trPr>
        <w:tc>
          <w:tcPr>
            <w:tcW w:w="95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E73995" w14:textId="08A87C2E" w:rsidR="00542DD1" w:rsidRPr="00F5683C" w:rsidRDefault="00542DD1" w:rsidP="00542DD1">
            <w:pPr>
              <w:spacing w:line="240" w:lineRule="auto"/>
              <w:ind w:firstLine="0"/>
              <w:jc w:val="center"/>
              <w:rPr>
                <w:rFonts w:eastAsia="Times New Roman" w:cs="Times New Roman"/>
                <w:sz w:val="22"/>
                <w:lang w:eastAsia="en-US"/>
              </w:rPr>
            </w:pPr>
            <w:r w:rsidRPr="00F5683C">
              <w:rPr>
                <w:rFonts w:cs="Times New Roman"/>
                <w:sz w:val="22"/>
              </w:rPr>
              <w:t>3.5.3</w:t>
            </w:r>
          </w:p>
        </w:tc>
        <w:tc>
          <w:tcPr>
            <w:tcW w:w="5528" w:type="dxa"/>
            <w:tcBorders>
              <w:top w:val="single" w:sz="4" w:space="0" w:color="auto"/>
              <w:left w:val="single" w:sz="4" w:space="0" w:color="auto"/>
              <w:bottom w:val="single" w:sz="4" w:space="0" w:color="auto"/>
              <w:right w:val="single" w:sz="4" w:space="0" w:color="auto"/>
            </w:tcBorders>
            <w:shd w:val="clear" w:color="auto" w:fill="auto"/>
            <w:vAlign w:val="center"/>
          </w:tcPr>
          <w:p w14:paraId="5B9900A3" w14:textId="6DD7F38B" w:rsidR="00542DD1" w:rsidRPr="00F5683C" w:rsidRDefault="00542DD1" w:rsidP="00542DD1">
            <w:pPr>
              <w:pStyle w:val="Betarp"/>
              <w:rPr>
                <w:rFonts w:cs="Times New Roman"/>
              </w:rPr>
            </w:pPr>
            <w:r w:rsidRPr="00F5683C">
              <w:rPr>
                <w:rFonts w:cs="Times New Roman"/>
              </w:rPr>
              <w:t>Skaldos sl. h=200 mm įrengimas ir sutankinimas po rostverkais</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BA628E" w14:textId="10A71482" w:rsidR="00542DD1" w:rsidRPr="00F5683C" w:rsidRDefault="00542DD1" w:rsidP="00542DD1">
            <w:pPr>
              <w:pStyle w:val="Betarp"/>
              <w:jc w:val="center"/>
              <w:rPr>
                <w:rFonts w:cs="Times New Roman"/>
              </w:rPr>
            </w:pPr>
            <w:r w:rsidRPr="00F5683C">
              <w:rPr>
                <w:rFonts w:cs="Times New Roman"/>
              </w:rPr>
              <w:t>m</w:t>
            </w:r>
            <w:r w:rsidRPr="00F5683C">
              <w:rPr>
                <w:rFonts w:cs="Times New Roman"/>
                <w:vertAlign w:val="superscript"/>
              </w:rPr>
              <w:t>2</w:t>
            </w:r>
            <w:r w:rsidRPr="00F5683C">
              <w:rPr>
                <w:rFonts w:cs="Times New Roman"/>
              </w:rPr>
              <w:t>/m</w:t>
            </w:r>
            <w:r w:rsidRPr="00F5683C">
              <w:rPr>
                <w:rFonts w:cs="Times New Roman"/>
                <w:vertAlign w:val="superscript"/>
              </w:rPr>
              <w:t>3</w:t>
            </w:r>
          </w:p>
        </w:tc>
        <w:tc>
          <w:tcPr>
            <w:tcW w:w="99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63A64B" w14:textId="74CA8030" w:rsidR="00542DD1" w:rsidRPr="00F5683C" w:rsidRDefault="00542DD1" w:rsidP="00542DD1">
            <w:pPr>
              <w:pStyle w:val="Betarp"/>
              <w:jc w:val="center"/>
              <w:rPr>
                <w:rFonts w:cs="Times New Roman"/>
              </w:rPr>
            </w:pPr>
            <w:r w:rsidRPr="00F5683C">
              <w:rPr>
                <w:rFonts w:cs="Times New Roman"/>
              </w:rPr>
              <w:t>52,0/10,4</w:t>
            </w:r>
          </w:p>
        </w:tc>
        <w:tc>
          <w:tcPr>
            <w:tcW w:w="141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EF7ABD" w14:textId="77777777" w:rsidR="00542DD1" w:rsidRPr="00F5683C" w:rsidRDefault="00542DD1" w:rsidP="00542DD1">
            <w:pPr>
              <w:spacing w:line="240" w:lineRule="auto"/>
              <w:ind w:firstLine="0"/>
              <w:jc w:val="center"/>
              <w:rPr>
                <w:rFonts w:eastAsia="Times New Roman" w:cs="Times New Roman"/>
                <w:sz w:val="22"/>
                <w:lang w:eastAsia="en-US"/>
              </w:rPr>
            </w:pPr>
          </w:p>
        </w:tc>
        <w:tc>
          <w:tcPr>
            <w:tcW w:w="1339" w:type="dxa"/>
            <w:tcBorders>
              <w:top w:val="single" w:sz="4" w:space="0" w:color="auto"/>
              <w:left w:val="single" w:sz="4" w:space="0" w:color="auto"/>
              <w:bottom w:val="single" w:sz="4" w:space="0" w:color="auto"/>
              <w:right w:val="single" w:sz="4" w:space="0" w:color="auto"/>
            </w:tcBorders>
          </w:tcPr>
          <w:p w14:paraId="4744894A" w14:textId="77777777" w:rsidR="00542DD1" w:rsidRPr="00F5683C" w:rsidRDefault="00542DD1" w:rsidP="00542DD1">
            <w:pPr>
              <w:spacing w:line="240" w:lineRule="auto"/>
              <w:ind w:firstLine="0"/>
              <w:jc w:val="center"/>
              <w:rPr>
                <w:rFonts w:eastAsia="Times New Roman" w:cs="Times New Roman"/>
                <w:sz w:val="22"/>
                <w:lang w:eastAsia="en-US"/>
              </w:rPr>
            </w:pPr>
          </w:p>
        </w:tc>
      </w:tr>
      <w:tr w:rsidR="00542DD1" w:rsidRPr="00F5683C" w14:paraId="399B95D0" w14:textId="77777777" w:rsidTr="000A285E">
        <w:trPr>
          <w:trHeight w:val="53"/>
          <w:jc w:val="center"/>
        </w:trPr>
        <w:tc>
          <w:tcPr>
            <w:tcW w:w="95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1BEFA1" w14:textId="7ACD5E9A" w:rsidR="00542DD1" w:rsidRPr="00F5683C" w:rsidRDefault="00542DD1" w:rsidP="00542DD1">
            <w:pPr>
              <w:spacing w:line="240" w:lineRule="auto"/>
              <w:ind w:firstLine="0"/>
              <w:jc w:val="center"/>
              <w:rPr>
                <w:rFonts w:eastAsia="Times New Roman" w:cs="Times New Roman"/>
                <w:b/>
                <w:i/>
                <w:sz w:val="22"/>
                <w:lang w:eastAsia="en-US"/>
              </w:rPr>
            </w:pPr>
            <w:r w:rsidRPr="00F5683C">
              <w:rPr>
                <w:rFonts w:cs="Times New Roman"/>
                <w:b/>
                <w:i/>
                <w:sz w:val="22"/>
              </w:rPr>
              <w:t>3.5</w:t>
            </w:r>
            <w:r w:rsidRPr="00F5683C">
              <w:rPr>
                <w:rFonts w:cs="Times New Roman"/>
                <w:b/>
                <w:bCs/>
                <w:i/>
                <w:iCs/>
                <w:sz w:val="22"/>
              </w:rPr>
              <w:t>.4</w:t>
            </w:r>
          </w:p>
        </w:tc>
        <w:tc>
          <w:tcPr>
            <w:tcW w:w="5528" w:type="dxa"/>
            <w:tcBorders>
              <w:top w:val="single" w:sz="4" w:space="0" w:color="auto"/>
              <w:left w:val="single" w:sz="4" w:space="0" w:color="auto"/>
              <w:bottom w:val="single" w:sz="4" w:space="0" w:color="auto"/>
              <w:right w:val="single" w:sz="4" w:space="0" w:color="auto"/>
            </w:tcBorders>
            <w:shd w:val="clear" w:color="auto" w:fill="auto"/>
            <w:vAlign w:val="center"/>
          </w:tcPr>
          <w:p w14:paraId="5BC4D14C" w14:textId="2145F4AC" w:rsidR="00542DD1" w:rsidRPr="00F5683C" w:rsidRDefault="00542DD1" w:rsidP="00542DD1">
            <w:pPr>
              <w:pStyle w:val="Betarp"/>
              <w:rPr>
                <w:rFonts w:cs="Times New Roman"/>
              </w:rPr>
            </w:pPr>
            <w:r w:rsidRPr="00F5683C">
              <w:rPr>
                <w:rFonts w:cs="Times New Roman"/>
                <w:b/>
                <w:bCs/>
                <w:i/>
                <w:iCs/>
              </w:rPr>
              <w:t>Rostverko betonavimas:</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9E3A56" w14:textId="13C83D5C" w:rsidR="00542DD1" w:rsidRPr="00F5683C" w:rsidRDefault="00542DD1" w:rsidP="00542DD1">
            <w:pPr>
              <w:pStyle w:val="Betarp"/>
              <w:jc w:val="center"/>
              <w:rPr>
                <w:rFonts w:cs="Times New Roman"/>
              </w:rPr>
            </w:pPr>
            <w:r w:rsidRPr="00F5683C">
              <w:rPr>
                <w:rFonts w:cs="Times New Roman"/>
              </w:rPr>
              <w:t>vnt.</w:t>
            </w:r>
          </w:p>
        </w:tc>
        <w:tc>
          <w:tcPr>
            <w:tcW w:w="99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30B408" w14:textId="03E6A1DB" w:rsidR="00542DD1" w:rsidRPr="00F5683C" w:rsidRDefault="00542DD1" w:rsidP="00542DD1">
            <w:pPr>
              <w:pStyle w:val="Betarp"/>
              <w:jc w:val="center"/>
              <w:rPr>
                <w:rFonts w:cs="Times New Roman"/>
              </w:rPr>
            </w:pPr>
            <w:r w:rsidRPr="00F5683C">
              <w:rPr>
                <w:rFonts w:cs="Times New Roman"/>
              </w:rPr>
              <w:t>16,0</w:t>
            </w:r>
          </w:p>
        </w:tc>
        <w:tc>
          <w:tcPr>
            <w:tcW w:w="141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7778FD" w14:textId="77777777" w:rsidR="00542DD1" w:rsidRPr="00F5683C" w:rsidRDefault="00542DD1" w:rsidP="00542DD1">
            <w:pPr>
              <w:spacing w:line="240" w:lineRule="auto"/>
              <w:ind w:firstLine="0"/>
              <w:jc w:val="center"/>
              <w:rPr>
                <w:rFonts w:eastAsia="Times New Roman" w:cs="Times New Roman"/>
                <w:sz w:val="22"/>
                <w:lang w:eastAsia="en-US"/>
              </w:rPr>
            </w:pPr>
          </w:p>
        </w:tc>
        <w:tc>
          <w:tcPr>
            <w:tcW w:w="1339" w:type="dxa"/>
            <w:tcBorders>
              <w:top w:val="single" w:sz="4" w:space="0" w:color="auto"/>
              <w:left w:val="single" w:sz="4" w:space="0" w:color="auto"/>
              <w:bottom w:val="single" w:sz="4" w:space="0" w:color="auto"/>
              <w:right w:val="single" w:sz="4" w:space="0" w:color="auto"/>
            </w:tcBorders>
          </w:tcPr>
          <w:p w14:paraId="4E6952D5" w14:textId="77777777" w:rsidR="00542DD1" w:rsidRPr="00F5683C" w:rsidRDefault="00542DD1" w:rsidP="00542DD1">
            <w:pPr>
              <w:spacing w:line="240" w:lineRule="auto"/>
              <w:ind w:firstLine="0"/>
              <w:jc w:val="center"/>
              <w:rPr>
                <w:rFonts w:eastAsia="Times New Roman" w:cs="Times New Roman"/>
                <w:sz w:val="22"/>
                <w:lang w:eastAsia="en-US"/>
              </w:rPr>
            </w:pPr>
          </w:p>
        </w:tc>
      </w:tr>
      <w:tr w:rsidR="00542DD1" w:rsidRPr="00F5683C" w14:paraId="7648A63B" w14:textId="77777777" w:rsidTr="000A285E">
        <w:trPr>
          <w:trHeight w:val="53"/>
          <w:jc w:val="center"/>
        </w:trPr>
        <w:tc>
          <w:tcPr>
            <w:tcW w:w="95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CF1DA3" w14:textId="31BDC32C" w:rsidR="00542DD1" w:rsidRPr="00F5683C" w:rsidRDefault="00542DD1" w:rsidP="00542DD1">
            <w:pPr>
              <w:spacing w:line="240" w:lineRule="auto"/>
              <w:ind w:firstLine="0"/>
              <w:jc w:val="center"/>
              <w:rPr>
                <w:rFonts w:eastAsia="Times New Roman" w:cs="Times New Roman"/>
                <w:sz w:val="22"/>
                <w:lang w:eastAsia="en-US"/>
              </w:rPr>
            </w:pPr>
            <w:r w:rsidRPr="00F5683C">
              <w:rPr>
                <w:rFonts w:cs="Times New Roman"/>
                <w:sz w:val="22"/>
              </w:rPr>
              <w:t>3.5.4.1</w:t>
            </w:r>
          </w:p>
        </w:tc>
        <w:tc>
          <w:tcPr>
            <w:tcW w:w="5528" w:type="dxa"/>
            <w:tcBorders>
              <w:top w:val="single" w:sz="4" w:space="0" w:color="auto"/>
              <w:left w:val="single" w:sz="4" w:space="0" w:color="auto"/>
              <w:bottom w:val="single" w:sz="4" w:space="0" w:color="auto"/>
              <w:right w:val="single" w:sz="4" w:space="0" w:color="auto"/>
            </w:tcBorders>
            <w:shd w:val="clear" w:color="auto" w:fill="auto"/>
            <w:vAlign w:val="center"/>
          </w:tcPr>
          <w:p w14:paraId="44B0BE39" w14:textId="3027465E" w:rsidR="00542DD1" w:rsidRPr="00F5683C" w:rsidRDefault="00542DD1" w:rsidP="00542DD1">
            <w:pPr>
              <w:pStyle w:val="Betarp"/>
              <w:rPr>
                <w:rFonts w:cs="Times New Roman"/>
              </w:rPr>
            </w:pPr>
            <w:r w:rsidRPr="00F5683C">
              <w:rPr>
                <w:rFonts w:cs="Times New Roman"/>
              </w:rPr>
              <w:t>betonas C30/37 XC2 XD2 XF3</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7E5989" w14:textId="6DC33E24" w:rsidR="00542DD1" w:rsidRPr="00F5683C" w:rsidRDefault="00542DD1" w:rsidP="00542DD1">
            <w:pPr>
              <w:pStyle w:val="Betarp"/>
              <w:jc w:val="center"/>
              <w:rPr>
                <w:rFonts w:cs="Times New Roman"/>
              </w:rPr>
            </w:pPr>
            <w:r w:rsidRPr="00F5683C">
              <w:rPr>
                <w:rFonts w:cs="Times New Roman"/>
              </w:rPr>
              <w:t>m</w:t>
            </w:r>
            <w:r w:rsidRPr="00F5683C">
              <w:rPr>
                <w:rFonts w:cs="Times New Roman"/>
                <w:vertAlign w:val="superscript"/>
              </w:rPr>
              <w:t>3</w:t>
            </w:r>
          </w:p>
        </w:tc>
        <w:tc>
          <w:tcPr>
            <w:tcW w:w="99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3DCBE3" w14:textId="7633DB8B" w:rsidR="00542DD1" w:rsidRPr="00F5683C" w:rsidRDefault="00542DD1" w:rsidP="00542DD1">
            <w:pPr>
              <w:pStyle w:val="Betarp"/>
              <w:jc w:val="center"/>
              <w:rPr>
                <w:rFonts w:cs="Times New Roman"/>
              </w:rPr>
            </w:pPr>
            <w:r w:rsidRPr="00F5683C">
              <w:rPr>
                <w:rFonts w:cs="Times New Roman"/>
              </w:rPr>
              <w:t>34,4</w:t>
            </w:r>
          </w:p>
        </w:tc>
        <w:tc>
          <w:tcPr>
            <w:tcW w:w="141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C3AB9D" w14:textId="77777777" w:rsidR="00542DD1" w:rsidRPr="00F5683C" w:rsidRDefault="00542DD1" w:rsidP="00542DD1">
            <w:pPr>
              <w:spacing w:line="240" w:lineRule="auto"/>
              <w:ind w:firstLine="0"/>
              <w:jc w:val="center"/>
              <w:rPr>
                <w:rFonts w:eastAsia="Times New Roman" w:cs="Times New Roman"/>
                <w:sz w:val="22"/>
                <w:lang w:eastAsia="en-US"/>
              </w:rPr>
            </w:pPr>
          </w:p>
        </w:tc>
        <w:tc>
          <w:tcPr>
            <w:tcW w:w="1339" w:type="dxa"/>
            <w:tcBorders>
              <w:top w:val="single" w:sz="4" w:space="0" w:color="auto"/>
              <w:left w:val="single" w:sz="4" w:space="0" w:color="auto"/>
              <w:bottom w:val="single" w:sz="4" w:space="0" w:color="auto"/>
              <w:right w:val="single" w:sz="4" w:space="0" w:color="auto"/>
            </w:tcBorders>
          </w:tcPr>
          <w:p w14:paraId="079B924F" w14:textId="77777777" w:rsidR="00542DD1" w:rsidRPr="00F5683C" w:rsidRDefault="00542DD1" w:rsidP="00542DD1">
            <w:pPr>
              <w:spacing w:line="240" w:lineRule="auto"/>
              <w:ind w:firstLine="0"/>
              <w:jc w:val="center"/>
              <w:rPr>
                <w:rFonts w:eastAsia="Times New Roman" w:cs="Times New Roman"/>
                <w:sz w:val="22"/>
                <w:lang w:eastAsia="en-US"/>
              </w:rPr>
            </w:pPr>
          </w:p>
        </w:tc>
      </w:tr>
      <w:tr w:rsidR="00542DD1" w:rsidRPr="00F5683C" w14:paraId="3146458C" w14:textId="77777777" w:rsidTr="000A285E">
        <w:trPr>
          <w:trHeight w:val="53"/>
          <w:jc w:val="center"/>
        </w:trPr>
        <w:tc>
          <w:tcPr>
            <w:tcW w:w="95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1E14DA" w14:textId="222A7BBF" w:rsidR="00542DD1" w:rsidRPr="00F5683C" w:rsidRDefault="00431949" w:rsidP="00542DD1">
            <w:pPr>
              <w:spacing w:line="240" w:lineRule="auto"/>
              <w:ind w:firstLine="0"/>
              <w:jc w:val="center"/>
              <w:rPr>
                <w:rFonts w:eastAsia="Times New Roman" w:cs="Times New Roman"/>
                <w:sz w:val="22"/>
                <w:lang w:eastAsia="en-US"/>
              </w:rPr>
            </w:pPr>
            <w:r w:rsidRPr="00F5683C">
              <w:rPr>
                <w:rFonts w:cs="Times New Roman"/>
                <w:sz w:val="22"/>
              </w:rPr>
              <w:t>3.5</w:t>
            </w:r>
            <w:r w:rsidR="00542DD1" w:rsidRPr="00F5683C">
              <w:rPr>
                <w:rFonts w:cs="Times New Roman"/>
                <w:sz w:val="22"/>
              </w:rPr>
              <w:t>.4.2</w:t>
            </w:r>
          </w:p>
        </w:tc>
        <w:tc>
          <w:tcPr>
            <w:tcW w:w="5528" w:type="dxa"/>
            <w:tcBorders>
              <w:top w:val="single" w:sz="4" w:space="0" w:color="auto"/>
              <w:left w:val="single" w:sz="4" w:space="0" w:color="auto"/>
              <w:bottom w:val="single" w:sz="4" w:space="0" w:color="auto"/>
              <w:right w:val="single" w:sz="4" w:space="0" w:color="auto"/>
            </w:tcBorders>
            <w:shd w:val="clear" w:color="auto" w:fill="auto"/>
            <w:vAlign w:val="center"/>
          </w:tcPr>
          <w:p w14:paraId="0912CCEF" w14:textId="7644734F" w:rsidR="00542DD1" w:rsidRPr="00F5683C" w:rsidRDefault="00542DD1" w:rsidP="00542DD1">
            <w:pPr>
              <w:pStyle w:val="Betarp"/>
              <w:rPr>
                <w:rFonts w:cs="Times New Roman"/>
              </w:rPr>
            </w:pPr>
            <w:r w:rsidRPr="00F5683C">
              <w:rPr>
                <w:rFonts w:cs="Times New Roman"/>
              </w:rPr>
              <w:t>armatūra S500B</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14CA938" w14:textId="3B089330" w:rsidR="00542DD1" w:rsidRPr="00F5683C" w:rsidRDefault="00542DD1" w:rsidP="00542DD1">
            <w:pPr>
              <w:pStyle w:val="Betarp"/>
              <w:jc w:val="center"/>
              <w:rPr>
                <w:rFonts w:cs="Times New Roman"/>
              </w:rPr>
            </w:pPr>
            <w:r w:rsidRPr="00F5683C">
              <w:rPr>
                <w:rFonts w:cs="Times New Roman"/>
              </w:rPr>
              <w:t>kg</w:t>
            </w:r>
          </w:p>
        </w:tc>
        <w:tc>
          <w:tcPr>
            <w:tcW w:w="99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048C41" w14:textId="53036B15" w:rsidR="00542DD1" w:rsidRPr="00F5683C" w:rsidRDefault="00542DD1" w:rsidP="00542DD1">
            <w:pPr>
              <w:pStyle w:val="Betarp"/>
              <w:jc w:val="center"/>
              <w:rPr>
                <w:rFonts w:cs="Times New Roman"/>
              </w:rPr>
            </w:pPr>
            <w:r w:rsidRPr="00F5683C">
              <w:rPr>
                <w:rFonts w:cs="Times New Roman"/>
              </w:rPr>
              <w:t>3440,0</w:t>
            </w:r>
          </w:p>
        </w:tc>
        <w:tc>
          <w:tcPr>
            <w:tcW w:w="141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857B51" w14:textId="77777777" w:rsidR="00542DD1" w:rsidRPr="00F5683C" w:rsidRDefault="00542DD1" w:rsidP="00542DD1">
            <w:pPr>
              <w:spacing w:line="240" w:lineRule="auto"/>
              <w:ind w:firstLine="0"/>
              <w:jc w:val="center"/>
              <w:rPr>
                <w:rFonts w:eastAsia="Times New Roman" w:cs="Times New Roman"/>
                <w:sz w:val="22"/>
                <w:lang w:eastAsia="en-US"/>
              </w:rPr>
            </w:pPr>
          </w:p>
        </w:tc>
        <w:tc>
          <w:tcPr>
            <w:tcW w:w="1339" w:type="dxa"/>
            <w:tcBorders>
              <w:top w:val="single" w:sz="4" w:space="0" w:color="auto"/>
              <w:left w:val="single" w:sz="4" w:space="0" w:color="auto"/>
              <w:bottom w:val="single" w:sz="4" w:space="0" w:color="auto"/>
              <w:right w:val="single" w:sz="4" w:space="0" w:color="auto"/>
            </w:tcBorders>
          </w:tcPr>
          <w:p w14:paraId="6DD8CD3B" w14:textId="77777777" w:rsidR="00542DD1" w:rsidRPr="00F5683C" w:rsidRDefault="00542DD1" w:rsidP="00542DD1">
            <w:pPr>
              <w:spacing w:line="240" w:lineRule="auto"/>
              <w:ind w:firstLine="0"/>
              <w:jc w:val="center"/>
              <w:rPr>
                <w:rFonts w:eastAsia="Times New Roman" w:cs="Times New Roman"/>
                <w:sz w:val="22"/>
                <w:lang w:eastAsia="en-US"/>
              </w:rPr>
            </w:pPr>
          </w:p>
        </w:tc>
      </w:tr>
      <w:tr w:rsidR="00542DD1" w:rsidRPr="00F5683C" w14:paraId="275D9984" w14:textId="77777777" w:rsidTr="000A285E">
        <w:trPr>
          <w:trHeight w:val="53"/>
          <w:jc w:val="center"/>
        </w:trPr>
        <w:tc>
          <w:tcPr>
            <w:tcW w:w="95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E6E219" w14:textId="380A0F24" w:rsidR="00542DD1" w:rsidRPr="00F5683C" w:rsidRDefault="00431949" w:rsidP="00542DD1">
            <w:pPr>
              <w:spacing w:line="240" w:lineRule="auto"/>
              <w:ind w:firstLine="0"/>
              <w:jc w:val="center"/>
              <w:rPr>
                <w:rFonts w:eastAsia="Times New Roman" w:cs="Times New Roman"/>
                <w:sz w:val="22"/>
                <w:lang w:eastAsia="en-US"/>
              </w:rPr>
            </w:pPr>
            <w:r w:rsidRPr="00F5683C">
              <w:rPr>
                <w:rFonts w:cs="Times New Roman"/>
                <w:sz w:val="22"/>
              </w:rPr>
              <w:t>3.5</w:t>
            </w:r>
            <w:r w:rsidR="00542DD1" w:rsidRPr="00F5683C">
              <w:rPr>
                <w:rFonts w:cs="Times New Roman"/>
                <w:sz w:val="22"/>
              </w:rPr>
              <w:t>.5</w:t>
            </w:r>
          </w:p>
        </w:tc>
        <w:tc>
          <w:tcPr>
            <w:tcW w:w="5528" w:type="dxa"/>
            <w:tcBorders>
              <w:top w:val="single" w:sz="4" w:space="0" w:color="auto"/>
              <w:left w:val="single" w:sz="4" w:space="0" w:color="auto"/>
              <w:bottom w:val="single" w:sz="4" w:space="0" w:color="auto"/>
              <w:right w:val="single" w:sz="4" w:space="0" w:color="auto"/>
            </w:tcBorders>
            <w:shd w:val="clear" w:color="auto" w:fill="auto"/>
            <w:vAlign w:val="center"/>
          </w:tcPr>
          <w:p w14:paraId="077CDBE9" w14:textId="5A78FC1D" w:rsidR="00542DD1" w:rsidRPr="00F5683C" w:rsidRDefault="00542DD1" w:rsidP="00542DD1">
            <w:pPr>
              <w:pStyle w:val="Betarp"/>
              <w:rPr>
                <w:rFonts w:cs="Times New Roman"/>
              </w:rPr>
            </w:pPr>
            <w:r w:rsidRPr="00F5683C">
              <w:rPr>
                <w:rFonts w:cs="Times New Roman"/>
              </w:rPr>
              <w:t>Konstrukcijų besiliečiančių su gruntu padengimas teptine hidroizoliacija 2 kartus</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0D32D0" w14:textId="6E6CDB85" w:rsidR="00542DD1" w:rsidRPr="00F5683C" w:rsidRDefault="00542DD1" w:rsidP="00542DD1">
            <w:pPr>
              <w:pStyle w:val="Betarp"/>
              <w:jc w:val="center"/>
              <w:rPr>
                <w:rFonts w:cs="Times New Roman"/>
              </w:rPr>
            </w:pPr>
            <w:r w:rsidRPr="00F5683C">
              <w:rPr>
                <w:rFonts w:cs="Times New Roman"/>
              </w:rPr>
              <w:t>m²</w:t>
            </w:r>
          </w:p>
        </w:tc>
        <w:tc>
          <w:tcPr>
            <w:tcW w:w="99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63461C" w14:textId="612E683D" w:rsidR="00542DD1" w:rsidRPr="00F5683C" w:rsidRDefault="00542DD1" w:rsidP="00542DD1">
            <w:pPr>
              <w:pStyle w:val="Betarp"/>
              <w:jc w:val="center"/>
              <w:rPr>
                <w:rFonts w:cs="Times New Roman"/>
              </w:rPr>
            </w:pPr>
            <w:r w:rsidRPr="00F5683C">
              <w:rPr>
                <w:rFonts w:cs="Times New Roman"/>
              </w:rPr>
              <w:t>144,0</w:t>
            </w:r>
          </w:p>
        </w:tc>
        <w:tc>
          <w:tcPr>
            <w:tcW w:w="141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854CE7" w14:textId="77777777" w:rsidR="00542DD1" w:rsidRPr="00F5683C" w:rsidRDefault="00542DD1" w:rsidP="00542DD1">
            <w:pPr>
              <w:spacing w:line="240" w:lineRule="auto"/>
              <w:ind w:firstLine="0"/>
              <w:jc w:val="center"/>
              <w:rPr>
                <w:rFonts w:eastAsia="Times New Roman" w:cs="Times New Roman"/>
                <w:sz w:val="22"/>
                <w:lang w:eastAsia="en-US"/>
              </w:rPr>
            </w:pPr>
          </w:p>
        </w:tc>
        <w:tc>
          <w:tcPr>
            <w:tcW w:w="1339" w:type="dxa"/>
            <w:tcBorders>
              <w:top w:val="single" w:sz="4" w:space="0" w:color="auto"/>
              <w:left w:val="single" w:sz="4" w:space="0" w:color="auto"/>
              <w:bottom w:val="single" w:sz="4" w:space="0" w:color="auto"/>
              <w:right w:val="single" w:sz="4" w:space="0" w:color="auto"/>
            </w:tcBorders>
          </w:tcPr>
          <w:p w14:paraId="0CE4249F" w14:textId="77777777" w:rsidR="00542DD1" w:rsidRPr="00F5683C" w:rsidRDefault="00542DD1" w:rsidP="00542DD1">
            <w:pPr>
              <w:spacing w:line="240" w:lineRule="auto"/>
              <w:ind w:firstLine="0"/>
              <w:jc w:val="center"/>
              <w:rPr>
                <w:rFonts w:eastAsia="Times New Roman" w:cs="Times New Roman"/>
                <w:sz w:val="22"/>
                <w:lang w:eastAsia="en-US"/>
              </w:rPr>
            </w:pPr>
          </w:p>
        </w:tc>
      </w:tr>
      <w:tr w:rsidR="00542DD1" w:rsidRPr="00F5683C" w14:paraId="1FE98362" w14:textId="77777777" w:rsidTr="000A285E">
        <w:trPr>
          <w:trHeight w:val="53"/>
          <w:jc w:val="center"/>
        </w:trPr>
        <w:tc>
          <w:tcPr>
            <w:tcW w:w="95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D727CE" w14:textId="26D119D4" w:rsidR="00542DD1" w:rsidRPr="00F5683C" w:rsidRDefault="00431949" w:rsidP="00542DD1">
            <w:pPr>
              <w:spacing w:line="240" w:lineRule="auto"/>
              <w:ind w:firstLine="0"/>
              <w:jc w:val="center"/>
              <w:rPr>
                <w:rFonts w:eastAsia="Times New Roman" w:cs="Times New Roman"/>
                <w:sz w:val="22"/>
                <w:lang w:eastAsia="en-US"/>
              </w:rPr>
            </w:pPr>
            <w:r w:rsidRPr="00F5683C">
              <w:rPr>
                <w:rFonts w:cs="Times New Roman"/>
                <w:sz w:val="22"/>
              </w:rPr>
              <w:t>3.5</w:t>
            </w:r>
            <w:r w:rsidR="00542DD1" w:rsidRPr="00F5683C">
              <w:rPr>
                <w:rFonts w:cs="Times New Roman"/>
                <w:sz w:val="22"/>
              </w:rPr>
              <w:t>.6</w:t>
            </w:r>
          </w:p>
        </w:tc>
        <w:tc>
          <w:tcPr>
            <w:tcW w:w="5528" w:type="dxa"/>
            <w:tcBorders>
              <w:top w:val="single" w:sz="4" w:space="0" w:color="auto"/>
              <w:left w:val="single" w:sz="4" w:space="0" w:color="auto"/>
              <w:bottom w:val="single" w:sz="4" w:space="0" w:color="auto"/>
              <w:right w:val="single" w:sz="4" w:space="0" w:color="auto"/>
            </w:tcBorders>
            <w:shd w:val="clear" w:color="auto" w:fill="auto"/>
            <w:vAlign w:val="bottom"/>
          </w:tcPr>
          <w:p w14:paraId="751EF548" w14:textId="5F20B238" w:rsidR="00542DD1" w:rsidRPr="00F5683C" w:rsidRDefault="00542DD1" w:rsidP="00542DD1">
            <w:pPr>
              <w:pStyle w:val="Betarp"/>
              <w:rPr>
                <w:rFonts w:cs="Times New Roman"/>
              </w:rPr>
            </w:pPr>
            <w:r w:rsidRPr="00F5683C">
              <w:rPr>
                <w:rFonts w:cs="Times New Roman"/>
              </w:rPr>
              <w:t>Konstrukcijų užpylimas drenuojančiu gruntu</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B4B721" w14:textId="04620782" w:rsidR="00542DD1" w:rsidRPr="00F5683C" w:rsidRDefault="00542DD1" w:rsidP="00542DD1">
            <w:pPr>
              <w:pStyle w:val="Betarp"/>
              <w:jc w:val="center"/>
              <w:rPr>
                <w:rFonts w:cs="Times New Roman"/>
              </w:rPr>
            </w:pPr>
            <w:r w:rsidRPr="00F5683C">
              <w:rPr>
                <w:rFonts w:cs="Times New Roman"/>
              </w:rPr>
              <w:t>m</w:t>
            </w:r>
            <w:r w:rsidRPr="00F5683C">
              <w:rPr>
                <w:rFonts w:cs="Times New Roman"/>
                <w:vertAlign w:val="superscript"/>
              </w:rPr>
              <w:t>3</w:t>
            </w:r>
          </w:p>
        </w:tc>
        <w:tc>
          <w:tcPr>
            <w:tcW w:w="99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E23D17" w14:textId="3FC6AEB0" w:rsidR="00542DD1" w:rsidRPr="00F5683C" w:rsidRDefault="00542DD1" w:rsidP="00542DD1">
            <w:pPr>
              <w:pStyle w:val="Betarp"/>
              <w:jc w:val="center"/>
              <w:rPr>
                <w:rFonts w:cs="Times New Roman"/>
              </w:rPr>
            </w:pPr>
            <w:r w:rsidRPr="00F5683C">
              <w:rPr>
                <w:rFonts w:cs="Times New Roman"/>
              </w:rPr>
              <w:t>128,0</w:t>
            </w:r>
          </w:p>
        </w:tc>
        <w:tc>
          <w:tcPr>
            <w:tcW w:w="141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4E5581" w14:textId="77777777" w:rsidR="00542DD1" w:rsidRPr="00F5683C" w:rsidRDefault="00542DD1" w:rsidP="00542DD1">
            <w:pPr>
              <w:spacing w:line="240" w:lineRule="auto"/>
              <w:ind w:firstLine="0"/>
              <w:jc w:val="center"/>
              <w:rPr>
                <w:rFonts w:eastAsia="Times New Roman" w:cs="Times New Roman"/>
                <w:sz w:val="22"/>
                <w:lang w:eastAsia="en-US"/>
              </w:rPr>
            </w:pPr>
          </w:p>
        </w:tc>
        <w:tc>
          <w:tcPr>
            <w:tcW w:w="1339" w:type="dxa"/>
            <w:tcBorders>
              <w:top w:val="single" w:sz="4" w:space="0" w:color="auto"/>
              <w:left w:val="single" w:sz="4" w:space="0" w:color="auto"/>
              <w:bottom w:val="single" w:sz="4" w:space="0" w:color="auto"/>
              <w:right w:val="single" w:sz="4" w:space="0" w:color="auto"/>
            </w:tcBorders>
          </w:tcPr>
          <w:p w14:paraId="3432E78B" w14:textId="77777777" w:rsidR="00542DD1" w:rsidRPr="00F5683C" w:rsidRDefault="00542DD1" w:rsidP="00542DD1">
            <w:pPr>
              <w:spacing w:line="240" w:lineRule="auto"/>
              <w:ind w:firstLine="0"/>
              <w:jc w:val="center"/>
              <w:rPr>
                <w:rFonts w:eastAsia="Times New Roman" w:cs="Times New Roman"/>
                <w:sz w:val="22"/>
                <w:lang w:eastAsia="en-US"/>
              </w:rPr>
            </w:pPr>
          </w:p>
        </w:tc>
      </w:tr>
      <w:tr w:rsidR="00542DD1" w:rsidRPr="00F5683C" w14:paraId="167D40DD" w14:textId="77777777" w:rsidTr="000A285E">
        <w:trPr>
          <w:trHeight w:val="53"/>
          <w:jc w:val="center"/>
        </w:trPr>
        <w:tc>
          <w:tcPr>
            <w:tcW w:w="95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620FCE" w14:textId="395EB050" w:rsidR="00542DD1" w:rsidRPr="00F5683C" w:rsidRDefault="00431949" w:rsidP="00542DD1">
            <w:pPr>
              <w:spacing w:line="240" w:lineRule="auto"/>
              <w:ind w:firstLine="0"/>
              <w:jc w:val="center"/>
              <w:rPr>
                <w:rFonts w:eastAsia="Times New Roman" w:cs="Times New Roman"/>
                <w:sz w:val="22"/>
                <w:lang w:eastAsia="en-US"/>
              </w:rPr>
            </w:pPr>
            <w:r w:rsidRPr="00F5683C">
              <w:rPr>
                <w:rFonts w:cs="Times New Roman"/>
                <w:sz w:val="22"/>
              </w:rPr>
              <w:t>3.5.</w:t>
            </w:r>
            <w:r w:rsidR="00542DD1" w:rsidRPr="00F5683C">
              <w:rPr>
                <w:rFonts w:cs="Times New Roman"/>
                <w:sz w:val="22"/>
              </w:rPr>
              <w:t>7</w:t>
            </w:r>
          </w:p>
        </w:tc>
        <w:tc>
          <w:tcPr>
            <w:tcW w:w="5528" w:type="dxa"/>
            <w:tcBorders>
              <w:top w:val="single" w:sz="4" w:space="0" w:color="auto"/>
              <w:left w:val="single" w:sz="4" w:space="0" w:color="auto"/>
              <w:bottom w:val="single" w:sz="4" w:space="0" w:color="auto"/>
              <w:right w:val="single" w:sz="4" w:space="0" w:color="auto"/>
            </w:tcBorders>
            <w:shd w:val="clear" w:color="auto" w:fill="auto"/>
            <w:vAlign w:val="bottom"/>
          </w:tcPr>
          <w:p w14:paraId="39053D6F" w14:textId="5ED37146" w:rsidR="00542DD1" w:rsidRPr="00F5683C" w:rsidRDefault="00542DD1" w:rsidP="00542DD1">
            <w:pPr>
              <w:pStyle w:val="Betarp"/>
              <w:rPr>
                <w:rFonts w:cs="Times New Roman"/>
              </w:rPr>
            </w:pPr>
            <w:r w:rsidRPr="00F5683C">
              <w:rPr>
                <w:rFonts w:cs="Times New Roman"/>
              </w:rPr>
              <w:t>KIŽ metalinių santvarų montavimas</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129EDF" w14:textId="70AD6E4E" w:rsidR="00542DD1" w:rsidRPr="00F5683C" w:rsidRDefault="00542DD1" w:rsidP="00542DD1">
            <w:pPr>
              <w:pStyle w:val="Betarp"/>
              <w:jc w:val="center"/>
              <w:rPr>
                <w:rFonts w:cs="Times New Roman"/>
              </w:rPr>
            </w:pPr>
            <w:r w:rsidRPr="00F5683C">
              <w:rPr>
                <w:rFonts w:cs="Times New Roman"/>
              </w:rPr>
              <w:t>vnt.</w:t>
            </w:r>
          </w:p>
        </w:tc>
        <w:tc>
          <w:tcPr>
            <w:tcW w:w="99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6598CA" w14:textId="486DAB69" w:rsidR="00542DD1" w:rsidRPr="00F5683C" w:rsidRDefault="00542DD1" w:rsidP="00542DD1">
            <w:pPr>
              <w:pStyle w:val="Betarp"/>
              <w:jc w:val="center"/>
              <w:rPr>
                <w:rFonts w:cs="Times New Roman"/>
              </w:rPr>
            </w:pPr>
            <w:r w:rsidRPr="00F5683C">
              <w:rPr>
                <w:rFonts w:cs="Times New Roman"/>
              </w:rPr>
              <w:t>8,0</w:t>
            </w:r>
          </w:p>
        </w:tc>
        <w:tc>
          <w:tcPr>
            <w:tcW w:w="141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A37E09" w14:textId="77777777" w:rsidR="00542DD1" w:rsidRPr="00F5683C" w:rsidRDefault="00542DD1" w:rsidP="00542DD1">
            <w:pPr>
              <w:spacing w:line="240" w:lineRule="auto"/>
              <w:ind w:firstLine="0"/>
              <w:jc w:val="center"/>
              <w:rPr>
                <w:rFonts w:eastAsia="Times New Roman" w:cs="Times New Roman"/>
                <w:sz w:val="22"/>
                <w:lang w:eastAsia="en-US"/>
              </w:rPr>
            </w:pPr>
          </w:p>
        </w:tc>
        <w:tc>
          <w:tcPr>
            <w:tcW w:w="1339" w:type="dxa"/>
            <w:tcBorders>
              <w:top w:val="single" w:sz="4" w:space="0" w:color="auto"/>
              <w:left w:val="single" w:sz="4" w:space="0" w:color="auto"/>
              <w:bottom w:val="single" w:sz="4" w:space="0" w:color="auto"/>
              <w:right w:val="single" w:sz="4" w:space="0" w:color="auto"/>
            </w:tcBorders>
          </w:tcPr>
          <w:p w14:paraId="6926F476" w14:textId="77777777" w:rsidR="00542DD1" w:rsidRPr="00F5683C" w:rsidRDefault="00542DD1" w:rsidP="00542DD1">
            <w:pPr>
              <w:spacing w:line="240" w:lineRule="auto"/>
              <w:ind w:firstLine="0"/>
              <w:jc w:val="center"/>
              <w:rPr>
                <w:rFonts w:eastAsia="Times New Roman" w:cs="Times New Roman"/>
                <w:sz w:val="22"/>
                <w:lang w:eastAsia="en-US"/>
              </w:rPr>
            </w:pPr>
          </w:p>
        </w:tc>
      </w:tr>
      <w:tr w:rsidR="00542DD1" w:rsidRPr="00F5683C" w14:paraId="09F96792" w14:textId="77777777" w:rsidTr="000A285E">
        <w:trPr>
          <w:trHeight w:val="53"/>
          <w:jc w:val="center"/>
        </w:trPr>
        <w:tc>
          <w:tcPr>
            <w:tcW w:w="95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2E2AA3" w14:textId="6D7B9D3E" w:rsidR="00542DD1" w:rsidRPr="00F5683C" w:rsidRDefault="00431949" w:rsidP="00542DD1">
            <w:pPr>
              <w:spacing w:line="240" w:lineRule="auto"/>
              <w:ind w:firstLine="0"/>
              <w:jc w:val="center"/>
              <w:rPr>
                <w:rFonts w:eastAsia="Times New Roman" w:cs="Times New Roman"/>
                <w:sz w:val="22"/>
                <w:lang w:eastAsia="en-US"/>
              </w:rPr>
            </w:pPr>
            <w:r w:rsidRPr="00F5683C">
              <w:rPr>
                <w:rFonts w:cs="Times New Roman"/>
                <w:sz w:val="22"/>
              </w:rPr>
              <w:t>3.5</w:t>
            </w:r>
            <w:r w:rsidR="00542DD1" w:rsidRPr="00F5683C">
              <w:rPr>
                <w:rFonts w:cs="Times New Roman"/>
                <w:sz w:val="22"/>
              </w:rPr>
              <w:t>.8</w:t>
            </w:r>
          </w:p>
        </w:tc>
        <w:tc>
          <w:tcPr>
            <w:tcW w:w="5528" w:type="dxa"/>
            <w:tcBorders>
              <w:top w:val="single" w:sz="4" w:space="0" w:color="auto"/>
              <w:left w:val="single" w:sz="4" w:space="0" w:color="auto"/>
              <w:bottom w:val="single" w:sz="4" w:space="0" w:color="auto"/>
              <w:right w:val="single" w:sz="4" w:space="0" w:color="auto"/>
            </w:tcBorders>
            <w:shd w:val="clear" w:color="auto" w:fill="auto"/>
            <w:vAlign w:val="center"/>
          </w:tcPr>
          <w:p w14:paraId="2C268C94" w14:textId="1AB7141F" w:rsidR="00542DD1" w:rsidRPr="00F5683C" w:rsidRDefault="00542DD1" w:rsidP="00542DD1">
            <w:pPr>
              <w:pStyle w:val="Betarp"/>
              <w:rPr>
                <w:rFonts w:cs="Times New Roman"/>
              </w:rPr>
            </w:pPr>
            <w:r w:rsidRPr="00F5683C">
              <w:rPr>
                <w:rFonts w:cs="Times New Roman"/>
              </w:rPr>
              <w:t>Kamerų atramų (h=8,0 m) įrengimas su įgilinimu pamate</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EBC9AE" w14:textId="7C8BA979" w:rsidR="00542DD1" w:rsidRPr="00F5683C" w:rsidRDefault="00542DD1" w:rsidP="00542DD1">
            <w:pPr>
              <w:pStyle w:val="Betarp"/>
              <w:jc w:val="center"/>
              <w:rPr>
                <w:rFonts w:cs="Times New Roman"/>
              </w:rPr>
            </w:pPr>
            <w:r w:rsidRPr="00F5683C">
              <w:rPr>
                <w:rFonts w:cs="Times New Roman"/>
              </w:rPr>
              <w:t>vnt.</w:t>
            </w:r>
          </w:p>
        </w:tc>
        <w:tc>
          <w:tcPr>
            <w:tcW w:w="99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A4EFBA" w14:textId="14F17A59" w:rsidR="00542DD1" w:rsidRPr="00F5683C" w:rsidRDefault="00542DD1" w:rsidP="00542DD1">
            <w:pPr>
              <w:pStyle w:val="Betarp"/>
              <w:jc w:val="center"/>
              <w:rPr>
                <w:rFonts w:cs="Times New Roman"/>
              </w:rPr>
            </w:pPr>
            <w:r w:rsidRPr="00F5683C">
              <w:rPr>
                <w:rFonts w:cs="Times New Roman"/>
              </w:rPr>
              <w:t>8,0</w:t>
            </w:r>
          </w:p>
        </w:tc>
        <w:tc>
          <w:tcPr>
            <w:tcW w:w="141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8D9268" w14:textId="77777777" w:rsidR="00542DD1" w:rsidRPr="00F5683C" w:rsidRDefault="00542DD1" w:rsidP="00542DD1">
            <w:pPr>
              <w:spacing w:line="240" w:lineRule="auto"/>
              <w:ind w:firstLine="0"/>
              <w:jc w:val="center"/>
              <w:rPr>
                <w:rFonts w:eastAsia="Times New Roman" w:cs="Times New Roman"/>
                <w:sz w:val="22"/>
                <w:lang w:eastAsia="en-US"/>
              </w:rPr>
            </w:pPr>
          </w:p>
        </w:tc>
        <w:tc>
          <w:tcPr>
            <w:tcW w:w="1339" w:type="dxa"/>
            <w:tcBorders>
              <w:top w:val="single" w:sz="4" w:space="0" w:color="auto"/>
              <w:left w:val="single" w:sz="4" w:space="0" w:color="auto"/>
              <w:bottom w:val="single" w:sz="4" w:space="0" w:color="auto"/>
              <w:right w:val="single" w:sz="4" w:space="0" w:color="auto"/>
            </w:tcBorders>
          </w:tcPr>
          <w:p w14:paraId="5D365F78" w14:textId="77777777" w:rsidR="00542DD1" w:rsidRPr="00F5683C" w:rsidRDefault="00542DD1" w:rsidP="00542DD1">
            <w:pPr>
              <w:spacing w:line="240" w:lineRule="auto"/>
              <w:ind w:firstLine="0"/>
              <w:jc w:val="center"/>
              <w:rPr>
                <w:rFonts w:eastAsia="Times New Roman" w:cs="Times New Roman"/>
                <w:sz w:val="22"/>
                <w:lang w:eastAsia="en-US"/>
              </w:rPr>
            </w:pPr>
          </w:p>
        </w:tc>
      </w:tr>
      <w:tr w:rsidR="00542DD1" w:rsidRPr="00F5683C" w14:paraId="568D21FA" w14:textId="77777777" w:rsidTr="000A285E">
        <w:trPr>
          <w:trHeight w:val="53"/>
          <w:jc w:val="center"/>
        </w:trPr>
        <w:tc>
          <w:tcPr>
            <w:tcW w:w="95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0711DF" w14:textId="4082090F" w:rsidR="00542DD1" w:rsidRPr="00F5683C" w:rsidRDefault="00431949" w:rsidP="00542DD1">
            <w:pPr>
              <w:spacing w:line="240" w:lineRule="auto"/>
              <w:ind w:firstLine="0"/>
              <w:jc w:val="center"/>
              <w:rPr>
                <w:rFonts w:eastAsia="Times New Roman" w:cs="Times New Roman"/>
                <w:sz w:val="22"/>
                <w:lang w:eastAsia="en-US"/>
              </w:rPr>
            </w:pPr>
            <w:r w:rsidRPr="00F5683C">
              <w:rPr>
                <w:rFonts w:cs="Times New Roman"/>
                <w:sz w:val="22"/>
              </w:rPr>
              <w:t>3.5</w:t>
            </w:r>
            <w:r w:rsidR="00542DD1" w:rsidRPr="00F5683C">
              <w:rPr>
                <w:rFonts w:cs="Times New Roman"/>
                <w:sz w:val="22"/>
              </w:rPr>
              <w:t>.9</w:t>
            </w:r>
          </w:p>
        </w:tc>
        <w:tc>
          <w:tcPr>
            <w:tcW w:w="5528" w:type="dxa"/>
            <w:tcBorders>
              <w:top w:val="single" w:sz="4" w:space="0" w:color="auto"/>
              <w:left w:val="single" w:sz="4" w:space="0" w:color="auto"/>
              <w:bottom w:val="single" w:sz="4" w:space="0" w:color="auto"/>
              <w:right w:val="single" w:sz="4" w:space="0" w:color="auto"/>
            </w:tcBorders>
            <w:shd w:val="clear" w:color="auto" w:fill="auto"/>
            <w:vAlign w:val="center"/>
          </w:tcPr>
          <w:p w14:paraId="6A457CF0" w14:textId="13CF35C4" w:rsidR="00542DD1" w:rsidRPr="00F5683C" w:rsidRDefault="00542DD1" w:rsidP="00542DD1">
            <w:pPr>
              <w:pStyle w:val="Betarp"/>
              <w:rPr>
                <w:rFonts w:cs="Times New Roman"/>
              </w:rPr>
            </w:pPr>
            <w:r w:rsidRPr="00F5683C">
              <w:rPr>
                <w:rFonts w:cs="Times New Roman"/>
              </w:rPr>
              <w:t>Surenkamų pamatų h=1,5 m pritaikytų kamerų atramoms įrengimas</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D6F6BB" w14:textId="0F4E54BB" w:rsidR="00542DD1" w:rsidRPr="00F5683C" w:rsidRDefault="00542DD1" w:rsidP="00542DD1">
            <w:pPr>
              <w:pStyle w:val="Betarp"/>
              <w:jc w:val="center"/>
              <w:rPr>
                <w:rFonts w:cs="Times New Roman"/>
              </w:rPr>
            </w:pPr>
            <w:r w:rsidRPr="00F5683C">
              <w:rPr>
                <w:rFonts w:cs="Times New Roman"/>
              </w:rPr>
              <w:t>vnt.</w:t>
            </w:r>
          </w:p>
        </w:tc>
        <w:tc>
          <w:tcPr>
            <w:tcW w:w="99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C41ADA" w14:textId="4B154A12" w:rsidR="00542DD1" w:rsidRPr="00F5683C" w:rsidRDefault="00542DD1" w:rsidP="00542DD1">
            <w:pPr>
              <w:pStyle w:val="Betarp"/>
              <w:jc w:val="center"/>
              <w:rPr>
                <w:rFonts w:cs="Times New Roman"/>
              </w:rPr>
            </w:pPr>
            <w:r w:rsidRPr="00F5683C">
              <w:rPr>
                <w:rFonts w:cs="Times New Roman"/>
              </w:rPr>
              <w:t>8,0</w:t>
            </w:r>
          </w:p>
        </w:tc>
        <w:tc>
          <w:tcPr>
            <w:tcW w:w="141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4722DF" w14:textId="77777777" w:rsidR="00542DD1" w:rsidRPr="00F5683C" w:rsidRDefault="00542DD1" w:rsidP="00542DD1">
            <w:pPr>
              <w:spacing w:line="240" w:lineRule="auto"/>
              <w:ind w:firstLine="0"/>
              <w:jc w:val="center"/>
              <w:rPr>
                <w:rFonts w:eastAsia="Times New Roman" w:cs="Times New Roman"/>
                <w:sz w:val="22"/>
                <w:lang w:eastAsia="en-US"/>
              </w:rPr>
            </w:pPr>
          </w:p>
        </w:tc>
        <w:tc>
          <w:tcPr>
            <w:tcW w:w="1339" w:type="dxa"/>
            <w:tcBorders>
              <w:top w:val="single" w:sz="4" w:space="0" w:color="auto"/>
              <w:left w:val="single" w:sz="4" w:space="0" w:color="auto"/>
              <w:bottom w:val="single" w:sz="4" w:space="0" w:color="auto"/>
              <w:right w:val="single" w:sz="4" w:space="0" w:color="auto"/>
            </w:tcBorders>
          </w:tcPr>
          <w:p w14:paraId="41117A49" w14:textId="77777777" w:rsidR="00542DD1" w:rsidRPr="00F5683C" w:rsidRDefault="00542DD1" w:rsidP="00542DD1">
            <w:pPr>
              <w:spacing w:line="240" w:lineRule="auto"/>
              <w:ind w:firstLine="0"/>
              <w:jc w:val="center"/>
              <w:rPr>
                <w:rFonts w:eastAsia="Times New Roman" w:cs="Times New Roman"/>
                <w:sz w:val="22"/>
                <w:lang w:eastAsia="en-US"/>
              </w:rPr>
            </w:pPr>
          </w:p>
        </w:tc>
      </w:tr>
    </w:tbl>
    <w:p w14:paraId="7F5D5D64" w14:textId="77777777" w:rsidR="00542DD1" w:rsidRPr="00F5683C" w:rsidRDefault="00542DD1" w:rsidP="00542DD1">
      <w:pPr>
        <w:jc w:val="center"/>
        <w:rPr>
          <w:rFonts w:cs="Times New Roman"/>
          <w:b/>
          <w:szCs w:val="20"/>
        </w:rPr>
      </w:pPr>
    </w:p>
    <w:p w14:paraId="3BD4C2E9" w14:textId="0FE2AE2E" w:rsidR="00542DD1" w:rsidRPr="00F5683C" w:rsidRDefault="00542DD1" w:rsidP="00542DD1">
      <w:pPr>
        <w:ind w:left="2880" w:firstLine="720"/>
        <w:rPr>
          <w:rFonts w:cs="Times New Roman"/>
          <w:szCs w:val="24"/>
        </w:rPr>
      </w:pPr>
      <w:r w:rsidRPr="00F5683C">
        <w:rPr>
          <w:rFonts w:cs="Times New Roman"/>
          <w:b/>
          <w:szCs w:val="24"/>
        </w:rPr>
        <w:t xml:space="preserve">    Žiniaraščio Nr. 3.5</w:t>
      </w:r>
      <w:r w:rsidRPr="00F5683C">
        <w:rPr>
          <w:rFonts w:cs="Times New Roman"/>
          <w:szCs w:val="24"/>
        </w:rPr>
        <w:t xml:space="preserve"> santrauka:</w:t>
      </w:r>
    </w:p>
    <w:p w14:paraId="6C46289A" w14:textId="77777777" w:rsidR="00542DD1" w:rsidRPr="00F5683C" w:rsidRDefault="00542DD1" w:rsidP="00542DD1">
      <w:pPr>
        <w:ind w:right="3737"/>
        <w:jc w:val="right"/>
        <w:rPr>
          <w:rFonts w:cs="Times New Roman"/>
          <w:szCs w:val="24"/>
        </w:rPr>
      </w:pPr>
      <w:r w:rsidRPr="00F5683C">
        <w:rPr>
          <w:rFonts w:cs="Times New Roman"/>
          <w:szCs w:val="24"/>
        </w:rPr>
        <w:t>Puslapis:</w:t>
      </w:r>
    </w:p>
    <w:p w14:paraId="5A90927B" w14:textId="5CBF6AF4" w:rsidR="00542DD1" w:rsidRPr="00F5683C" w:rsidRDefault="00542DD1" w:rsidP="00542DD1">
      <w:pPr>
        <w:ind w:right="3735"/>
        <w:jc w:val="right"/>
        <w:rPr>
          <w:rFonts w:cs="Times New Roman"/>
          <w:szCs w:val="24"/>
        </w:rPr>
      </w:pPr>
      <w:r w:rsidRPr="00F5683C">
        <w:rPr>
          <w:rFonts w:cs="Times New Roman"/>
          <w:szCs w:val="24"/>
        </w:rPr>
        <w:t>71</w:t>
      </w:r>
    </w:p>
    <w:p w14:paraId="79BA8A51" w14:textId="7750604E" w:rsidR="00542DD1" w:rsidRPr="00F5683C" w:rsidRDefault="00542DD1" w:rsidP="00542DD1">
      <w:pPr>
        <w:jc w:val="center"/>
        <w:rPr>
          <w:rFonts w:eastAsiaTheme="minorHAnsi" w:cs="Times New Roman"/>
          <w:szCs w:val="24"/>
          <w:lang w:eastAsia="en-US"/>
        </w:rPr>
      </w:pPr>
      <w:r w:rsidRPr="00F5683C">
        <w:rPr>
          <w:rFonts w:eastAsiaTheme="minorHAnsi" w:cs="Times New Roman"/>
          <w:b/>
          <w:szCs w:val="24"/>
          <w:lang w:eastAsia="en-US"/>
        </w:rPr>
        <w:t>Į pagrindinę santrauką</w:t>
      </w:r>
      <w:r w:rsidRPr="00F5683C">
        <w:rPr>
          <w:rFonts w:eastAsiaTheme="minorHAnsi" w:cs="Times New Roman"/>
          <w:szCs w:val="24"/>
          <w:lang w:eastAsia="en-US"/>
        </w:rPr>
        <w:t xml:space="preserve"> ______________________________ EUR</w:t>
      </w:r>
    </w:p>
    <w:p w14:paraId="61C028F1" w14:textId="2213DEE3" w:rsidR="00E360F2" w:rsidRPr="00F5683C" w:rsidRDefault="00A629AD" w:rsidP="00E360F2">
      <w:pPr>
        <w:ind w:firstLine="0"/>
        <w:jc w:val="center"/>
        <w:rPr>
          <w:b/>
          <w:szCs w:val="24"/>
        </w:rPr>
      </w:pPr>
      <w:r w:rsidRPr="00F5683C">
        <w:rPr>
          <w:rFonts w:cs="Times New Roman"/>
          <w:b/>
        </w:rPr>
        <w:br w:type="page"/>
      </w:r>
      <w:r w:rsidR="00E360F2" w:rsidRPr="00F5683C">
        <w:rPr>
          <w:b/>
          <w:szCs w:val="24"/>
        </w:rPr>
        <w:t>VALSTYBINĖS REIKŠMĖS MAGISTRALINIO KELIO A1 ILNIUS–KAUNAS–KLAIPĖDA RUOŽO NUO 10,000 IKI 95,000 KM REKONSTRAVIMAS</w:t>
      </w:r>
    </w:p>
    <w:p w14:paraId="23EF7F8B" w14:textId="77777777" w:rsidR="00E360F2" w:rsidRPr="00F5683C" w:rsidRDefault="00E360F2" w:rsidP="00E360F2">
      <w:pPr>
        <w:ind w:firstLine="0"/>
        <w:jc w:val="center"/>
        <w:rPr>
          <w:rFonts w:cs="Times New Roman"/>
          <w:b/>
          <w:szCs w:val="24"/>
        </w:rPr>
      </w:pPr>
      <w:r w:rsidRPr="00F5683C">
        <w:rPr>
          <w:b/>
          <w:szCs w:val="24"/>
        </w:rPr>
        <w:t>(SAUGAUS EISMO PRIEMONIŲ ĮRENGIMAS).</w:t>
      </w:r>
    </w:p>
    <w:p w14:paraId="35FCB0BE" w14:textId="77777777" w:rsidR="00E360F2" w:rsidRPr="00F5683C" w:rsidRDefault="00E360F2" w:rsidP="00E360F2">
      <w:pPr>
        <w:ind w:firstLine="0"/>
        <w:jc w:val="center"/>
        <w:rPr>
          <w:rFonts w:cs="Times New Roman"/>
          <w:b/>
          <w:szCs w:val="24"/>
        </w:rPr>
      </w:pPr>
    </w:p>
    <w:p w14:paraId="3A153A2C" w14:textId="77777777" w:rsidR="00E360F2" w:rsidRPr="00F5683C" w:rsidRDefault="00E360F2" w:rsidP="00E360F2">
      <w:pPr>
        <w:ind w:firstLine="0"/>
        <w:jc w:val="center"/>
        <w:rPr>
          <w:rFonts w:cs="Times New Roman"/>
          <w:b/>
          <w:szCs w:val="24"/>
        </w:rPr>
      </w:pPr>
    </w:p>
    <w:p w14:paraId="5B6578F5" w14:textId="77777777" w:rsidR="00E360F2" w:rsidRPr="00F5683C" w:rsidRDefault="00E360F2" w:rsidP="00E360F2">
      <w:pPr>
        <w:ind w:firstLine="0"/>
        <w:jc w:val="center"/>
        <w:rPr>
          <w:rFonts w:cs="Times New Roman"/>
          <w:b/>
          <w:szCs w:val="24"/>
        </w:rPr>
      </w:pPr>
      <w:r w:rsidRPr="00F5683C">
        <w:rPr>
          <w:rFonts w:cs="Times New Roman"/>
          <w:b/>
          <w:szCs w:val="24"/>
        </w:rPr>
        <w:t>VI PIRKIMO DALIS</w:t>
      </w:r>
    </w:p>
    <w:p w14:paraId="5EDE3A13" w14:textId="77777777" w:rsidR="00E360F2" w:rsidRPr="00F5683C" w:rsidRDefault="00E360F2" w:rsidP="00E360F2">
      <w:pPr>
        <w:ind w:firstLine="0"/>
        <w:jc w:val="center"/>
        <w:rPr>
          <w:rFonts w:cs="Times New Roman"/>
          <w:b/>
          <w:sz w:val="28"/>
          <w:szCs w:val="28"/>
        </w:rPr>
      </w:pPr>
      <w:r w:rsidRPr="00F5683C">
        <w:rPr>
          <w:b/>
          <w:sz w:val="28"/>
          <w:szCs w:val="28"/>
        </w:rPr>
        <w:t>Valstybinės reikšmės magistralinio kelio A1 Vilnius–Kaunas–Klaipėda ruožo nuo 10,000 iki 95,000 km greičio valdymo ir įspėjimo sistemų įrengimo darbai</w:t>
      </w:r>
    </w:p>
    <w:p w14:paraId="3B2CDC4E" w14:textId="27ED9D81" w:rsidR="00E360F2" w:rsidRPr="00F5683C" w:rsidRDefault="00E360F2" w:rsidP="00E360F2">
      <w:pPr>
        <w:ind w:firstLine="0"/>
        <w:jc w:val="center"/>
        <w:rPr>
          <w:rFonts w:cs="Times New Roman"/>
          <w:b/>
          <w:sz w:val="28"/>
          <w:szCs w:val="28"/>
        </w:rPr>
      </w:pPr>
    </w:p>
    <w:p w14:paraId="76A77BC7" w14:textId="4ABF6587" w:rsidR="00D04207" w:rsidRPr="00F5683C" w:rsidRDefault="00D04207" w:rsidP="00E360F2">
      <w:pPr>
        <w:ind w:firstLine="0"/>
        <w:jc w:val="center"/>
        <w:rPr>
          <w:rFonts w:cs="Times New Roman"/>
          <w:b/>
          <w:szCs w:val="24"/>
        </w:rPr>
      </w:pPr>
    </w:p>
    <w:p w14:paraId="0362EF16" w14:textId="77777777" w:rsidR="00D04207" w:rsidRPr="00F5683C" w:rsidRDefault="00D04207" w:rsidP="00D04207">
      <w:pPr>
        <w:ind w:firstLine="0"/>
        <w:jc w:val="center"/>
        <w:rPr>
          <w:rFonts w:cs="Times New Roman"/>
          <w:b/>
          <w:szCs w:val="24"/>
        </w:rPr>
      </w:pPr>
    </w:p>
    <w:p w14:paraId="057AE01C" w14:textId="77777777" w:rsidR="00D04207" w:rsidRPr="00F5683C" w:rsidRDefault="00D04207" w:rsidP="00D04207">
      <w:pPr>
        <w:ind w:firstLine="0"/>
        <w:jc w:val="center"/>
        <w:rPr>
          <w:rFonts w:cs="Times New Roman"/>
          <w:b/>
          <w:szCs w:val="24"/>
        </w:rPr>
      </w:pPr>
    </w:p>
    <w:p w14:paraId="55F43FBA" w14:textId="77777777" w:rsidR="00D04207" w:rsidRPr="000F025E" w:rsidRDefault="00D04207" w:rsidP="00D04207">
      <w:pPr>
        <w:ind w:firstLine="0"/>
        <w:jc w:val="center"/>
        <w:rPr>
          <w:rFonts w:cs="Times New Roman"/>
          <w:b/>
          <w:szCs w:val="24"/>
        </w:rPr>
      </w:pPr>
    </w:p>
    <w:p w14:paraId="5589067B" w14:textId="1B43ADE0" w:rsidR="003040B5" w:rsidRPr="006010A6" w:rsidRDefault="003040B5" w:rsidP="00D04207">
      <w:pPr>
        <w:spacing w:after="200" w:line="276" w:lineRule="auto"/>
        <w:ind w:firstLine="0"/>
        <w:jc w:val="center"/>
        <w:rPr>
          <w:rFonts w:cs="Times New Roman"/>
          <w:b/>
          <w:szCs w:val="20"/>
        </w:rPr>
      </w:pPr>
    </w:p>
    <w:p w14:paraId="04CA7926" w14:textId="77777777" w:rsidR="003040B5" w:rsidRPr="006010A6" w:rsidRDefault="003040B5" w:rsidP="003040B5">
      <w:pPr>
        <w:jc w:val="center"/>
        <w:rPr>
          <w:rFonts w:cs="Times New Roman"/>
          <w:b/>
          <w:color w:val="FF0000"/>
          <w:szCs w:val="20"/>
        </w:rPr>
      </w:pPr>
    </w:p>
    <w:p w14:paraId="66965FD3" w14:textId="77777777" w:rsidR="003040B5" w:rsidRPr="006010A6" w:rsidRDefault="003040B5" w:rsidP="003040B5">
      <w:pPr>
        <w:jc w:val="center"/>
        <w:rPr>
          <w:rFonts w:cs="Times New Roman"/>
          <w:b/>
          <w:color w:val="FF0000"/>
          <w:szCs w:val="20"/>
        </w:rPr>
      </w:pPr>
    </w:p>
    <w:p w14:paraId="31E70442" w14:textId="77777777" w:rsidR="003040B5" w:rsidRPr="006010A6" w:rsidRDefault="003040B5" w:rsidP="003040B5">
      <w:pPr>
        <w:jc w:val="center"/>
        <w:rPr>
          <w:rFonts w:cs="Times New Roman"/>
          <w:b/>
          <w:color w:val="FF0000"/>
          <w:szCs w:val="20"/>
        </w:rPr>
      </w:pPr>
    </w:p>
    <w:p w14:paraId="792FA66F" w14:textId="77777777" w:rsidR="00D04207" w:rsidRDefault="003040B5" w:rsidP="004B331D">
      <w:pPr>
        <w:pStyle w:val="Antrat1"/>
      </w:pPr>
      <w:bookmarkStart w:id="30" w:name="_Toc533074586"/>
      <w:bookmarkStart w:id="31" w:name="_Toc534806770"/>
      <w:r w:rsidRPr="006010A6">
        <w:t>ŽINIARAŠTIS NR. 4.1</w:t>
      </w:r>
      <w:bookmarkEnd w:id="30"/>
      <w:bookmarkEnd w:id="31"/>
      <w:r w:rsidRPr="006010A6">
        <w:t xml:space="preserve"> </w:t>
      </w:r>
    </w:p>
    <w:p w14:paraId="069B3351" w14:textId="7FABB445" w:rsidR="003040B5" w:rsidRPr="006010A6" w:rsidRDefault="003040B5" w:rsidP="004B331D">
      <w:pPr>
        <w:pStyle w:val="Antrat1"/>
      </w:pPr>
      <w:bookmarkStart w:id="32" w:name="_Toc533074587"/>
      <w:bookmarkStart w:id="33" w:name="_Toc534806771"/>
      <w:r w:rsidRPr="006010A6">
        <w:t>TELEKOMUNIKACIJŲ TINKLAI (VILNIAUS M. SAV.)</w:t>
      </w:r>
      <w:bookmarkEnd w:id="32"/>
      <w:bookmarkEnd w:id="33"/>
    </w:p>
    <w:p w14:paraId="0B0C6E04" w14:textId="77777777" w:rsidR="003040B5" w:rsidRPr="006010A6" w:rsidRDefault="003040B5" w:rsidP="003040B5">
      <w:pPr>
        <w:jc w:val="center"/>
        <w:rPr>
          <w:rFonts w:cs="Times New Roman"/>
          <w:b/>
          <w:szCs w:val="20"/>
        </w:rPr>
      </w:pPr>
    </w:p>
    <w:p w14:paraId="76E53CC8" w14:textId="77777777" w:rsidR="003040B5" w:rsidRPr="006010A6" w:rsidRDefault="003040B5" w:rsidP="003040B5">
      <w:pPr>
        <w:jc w:val="center"/>
        <w:rPr>
          <w:rFonts w:cs="Times New Roman"/>
          <w:b/>
          <w:szCs w:val="20"/>
        </w:rPr>
      </w:pPr>
    </w:p>
    <w:p w14:paraId="5359C0BD" w14:textId="77777777" w:rsidR="003040B5" w:rsidRPr="006010A6" w:rsidRDefault="003040B5" w:rsidP="003040B5">
      <w:pPr>
        <w:jc w:val="center"/>
        <w:rPr>
          <w:rFonts w:cs="Times New Roman"/>
          <w:b/>
          <w:szCs w:val="20"/>
        </w:rPr>
      </w:pPr>
    </w:p>
    <w:p w14:paraId="3543E4B5" w14:textId="77777777" w:rsidR="003040B5" w:rsidRPr="006010A6" w:rsidRDefault="003040B5" w:rsidP="003040B5">
      <w:pPr>
        <w:jc w:val="center"/>
        <w:rPr>
          <w:rFonts w:cs="Times New Roman"/>
          <w:b/>
          <w:szCs w:val="20"/>
        </w:rPr>
      </w:pPr>
    </w:p>
    <w:p w14:paraId="74A8B8BE" w14:textId="74F33B48" w:rsidR="003040B5" w:rsidRDefault="003040B5" w:rsidP="003040B5">
      <w:pPr>
        <w:pStyle w:val="Antrat2"/>
      </w:pPr>
    </w:p>
    <w:p w14:paraId="32363696" w14:textId="77777777" w:rsidR="00D04207" w:rsidRPr="006010A6" w:rsidRDefault="00D04207" w:rsidP="003040B5">
      <w:pPr>
        <w:pStyle w:val="Antrat2"/>
      </w:pPr>
    </w:p>
    <w:p w14:paraId="07C44504" w14:textId="77777777" w:rsidR="003040B5" w:rsidRPr="006010A6" w:rsidRDefault="003040B5" w:rsidP="003040B5">
      <w:pPr>
        <w:rPr>
          <w:rFonts w:cs="Times New Roman"/>
        </w:rPr>
      </w:pPr>
    </w:p>
    <w:p w14:paraId="0F9864D3" w14:textId="77777777" w:rsidR="003040B5" w:rsidRPr="006010A6" w:rsidRDefault="003040B5" w:rsidP="003040B5">
      <w:pPr>
        <w:rPr>
          <w:rFonts w:cs="Times New Roman"/>
        </w:rPr>
      </w:pPr>
    </w:p>
    <w:p w14:paraId="6460B93C" w14:textId="77777777" w:rsidR="003040B5" w:rsidRPr="006010A6" w:rsidRDefault="003040B5" w:rsidP="003040B5">
      <w:pPr>
        <w:rPr>
          <w:rFonts w:cs="Times New Roman"/>
        </w:rPr>
      </w:pPr>
    </w:p>
    <w:p w14:paraId="6DAF10AE" w14:textId="77777777" w:rsidR="003040B5" w:rsidRPr="006010A6" w:rsidRDefault="003040B5" w:rsidP="003040B5">
      <w:pPr>
        <w:rPr>
          <w:rFonts w:cs="Times New Roman"/>
          <w:color w:val="FF0000"/>
        </w:rPr>
      </w:pPr>
    </w:p>
    <w:p w14:paraId="701FD3E7" w14:textId="77777777" w:rsidR="003040B5" w:rsidRPr="006010A6" w:rsidRDefault="003040B5" w:rsidP="003040B5">
      <w:pPr>
        <w:rPr>
          <w:rFonts w:cs="Times New Roman"/>
          <w:color w:val="FF0000"/>
        </w:rPr>
      </w:pPr>
    </w:p>
    <w:p w14:paraId="101125F4" w14:textId="77777777" w:rsidR="003040B5" w:rsidRPr="006010A6" w:rsidRDefault="003040B5" w:rsidP="003040B5">
      <w:pPr>
        <w:rPr>
          <w:rFonts w:cs="Times New Roman"/>
          <w:color w:val="FF0000"/>
        </w:rPr>
      </w:pPr>
    </w:p>
    <w:p w14:paraId="6F9F462C" w14:textId="29131568" w:rsidR="004A6E06" w:rsidRPr="00AA07EE" w:rsidRDefault="004A6E06" w:rsidP="004A6E06">
      <w:pPr>
        <w:jc w:val="center"/>
        <w:rPr>
          <w:rFonts w:cs="Times New Roman"/>
          <w:b/>
        </w:rPr>
      </w:pPr>
      <w:r>
        <w:rPr>
          <w:rFonts w:cs="Times New Roman"/>
          <w:b/>
        </w:rPr>
        <w:t>Žiniaraštis Nr. 3.4</w:t>
      </w:r>
      <w:r w:rsidR="00E360F2">
        <w:rPr>
          <w:rFonts w:cs="Times New Roman"/>
          <w:b/>
        </w:rPr>
        <w:t>, be PVM</w:t>
      </w:r>
    </w:p>
    <w:tbl>
      <w:tblPr>
        <w:tblW w:w="11287" w:type="dxa"/>
        <w:jc w:val="center"/>
        <w:tblLook w:val="04A0" w:firstRow="1" w:lastRow="0" w:firstColumn="1" w:lastColumn="0" w:noHBand="0" w:noVBand="1"/>
      </w:tblPr>
      <w:tblGrid>
        <w:gridCol w:w="959"/>
        <w:gridCol w:w="5528"/>
        <w:gridCol w:w="992"/>
        <w:gridCol w:w="993"/>
        <w:gridCol w:w="1417"/>
        <w:gridCol w:w="1398"/>
      </w:tblGrid>
      <w:tr w:rsidR="006828B4" w:rsidRPr="006010A6" w14:paraId="4E0418ED" w14:textId="77777777" w:rsidTr="00D04207">
        <w:trPr>
          <w:trHeight w:val="600"/>
          <w:jc w:val="center"/>
        </w:trPr>
        <w:tc>
          <w:tcPr>
            <w:tcW w:w="95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50CD8D6" w14:textId="6EB71B27" w:rsidR="006828B4" w:rsidRPr="006010A6" w:rsidRDefault="00D04207" w:rsidP="008A3B25">
            <w:pPr>
              <w:spacing w:line="240" w:lineRule="auto"/>
              <w:ind w:firstLine="0"/>
              <w:jc w:val="center"/>
              <w:rPr>
                <w:rFonts w:eastAsia="Times New Roman" w:cs="Times New Roman"/>
                <w:b/>
                <w:lang w:eastAsia="en-US"/>
              </w:rPr>
            </w:pPr>
            <w:r>
              <w:rPr>
                <w:rFonts w:eastAsia="Times New Roman" w:cs="Times New Roman"/>
                <w:b/>
                <w:sz w:val="22"/>
                <w:lang w:eastAsia="en-US"/>
              </w:rPr>
              <w:t xml:space="preserve">Eil. </w:t>
            </w:r>
            <w:r w:rsidR="006828B4" w:rsidRPr="006010A6">
              <w:rPr>
                <w:rFonts w:eastAsia="Times New Roman" w:cs="Times New Roman"/>
                <w:b/>
                <w:sz w:val="22"/>
                <w:lang w:eastAsia="en-US"/>
              </w:rPr>
              <w:t>Nr.</w:t>
            </w:r>
          </w:p>
        </w:tc>
        <w:tc>
          <w:tcPr>
            <w:tcW w:w="552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E742C4" w14:textId="77777777" w:rsidR="006828B4" w:rsidRPr="006010A6" w:rsidRDefault="006828B4" w:rsidP="008A3B25">
            <w:pPr>
              <w:spacing w:line="240" w:lineRule="auto"/>
              <w:ind w:firstLine="0"/>
              <w:jc w:val="center"/>
              <w:rPr>
                <w:rFonts w:eastAsia="Times New Roman" w:cs="Times New Roman"/>
                <w:b/>
                <w:lang w:eastAsia="en-US"/>
              </w:rPr>
            </w:pPr>
            <w:r w:rsidRPr="006010A6">
              <w:rPr>
                <w:rFonts w:eastAsia="Times New Roman" w:cs="Times New Roman"/>
                <w:b/>
                <w:sz w:val="22"/>
                <w:lang w:eastAsia="en-US"/>
              </w:rPr>
              <w:t>Darbų pavadinimas</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14:paraId="4AF91572" w14:textId="77777777" w:rsidR="006828B4" w:rsidRPr="006010A6" w:rsidRDefault="006828B4" w:rsidP="008A3B25">
            <w:pPr>
              <w:spacing w:line="240" w:lineRule="auto"/>
              <w:ind w:firstLine="0"/>
              <w:jc w:val="center"/>
              <w:rPr>
                <w:rFonts w:eastAsia="Times New Roman" w:cs="Times New Roman"/>
                <w:b/>
                <w:lang w:eastAsia="en-US"/>
              </w:rPr>
            </w:pPr>
            <w:r w:rsidRPr="006010A6">
              <w:rPr>
                <w:rFonts w:eastAsia="Times New Roman" w:cs="Times New Roman"/>
                <w:b/>
                <w:sz w:val="22"/>
                <w:lang w:eastAsia="en-US"/>
              </w:rPr>
              <w:t>Vnt.</w:t>
            </w:r>
          </w:p>
        </w:tc>
        <w:tc>
          <w:tcPr>
            <w:tcW w:w="993" w:type="dxa"/>
            <w:tcBorders>
              <w:top w:val="single" w:sz="4" w:space="0" w:color="auto"/>
              <w:left w:val="nil"/>
              <w:bottom w:val="single" w:sz="4" w:space="0" w:color="auto"/>
              <w:right w:val="single" w:sz="4" w:space="0" w:color="auto"/>
            </w:tcBorders>
            <w:shd w:val="clear" w:color="auto" w:fill="auto"/>
            <w:noWrap/>
            <w:vAlign w:val="center"/>
            <w:hideMark/>
          </w:tcPr>
          <w:p w14:paraId="50B891C0" w14:textId="77777777" w:rsidR="006828B4" w:rsidRPr="006010A6" w:rsidRDefault="006828B4" w:rsidP="008A3B25">
            <w:pPr>
              <w:spacing w:line="240" w:lineRule="auto"/>
              <w:ind w:firstLine="0"/>
              <w:jc w:val="center"/>
              <w:rPr>
                <w:rFonts w:eastAsia="Times New Roman" w:cs="Times New Roman"/>
                <w:b/>
                <w:lang w:eastAsia="en-US"/>
              </w:rPr>
            </w:pPr>
            <w:r w:rsidRPr="006010A6">
              <w:rPr>
                <w:rFonts w:eastAsia="Times New Roman" w:cs="Times New Roman"/>
                <w:b/>
                <w:sz w:val="22"/>
                <w:lang w:eastAsia="en-US"/>
              </w:rPr>
              <w:t>Kiekis</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14:paraId="53BC5CB3" w14:textId="77777777" w:rsidR="006828B4" w:rsidRPr="006010A6" w:rsidRDefault="006828B4" w:rsidP="008A3B25">
            <w:pPr>
              <w:spacing w:line="240" w:lineRule="auto"/>
              <w:ind w:firstLine="0"/>
              <w:jc w:val="center"/>
              <w:rPr>
                <w:rFonts w:eastAsia="Times New Roman" w:cs="Times New Roman"/>
                <w:b/>
                <w:lang w:eastAsia="en-US"/>
              </w:rPr>
            </w:pPr>
            <w:r w:rsidRPr="006010A6">
              <w:rPr>
                <w:rFonts w:eastAsia="Times New Roman" w:cs="Times New Roman"/>
                <w:b/>
                <w:sz w:val="22"/>
                <w:lang w:eastAsia="en-US"/>
              </w:rPr>
              <w:t>Vieneto kaina, EUR</w:t>
            </w:r>
          </w:p>
        </w:tc>
        <w:tc>
          <w:tcPr>
            <w:tcW w:w="1398" w:type="dxa"/>
            <w:tcBorders>
              <w:top w:val="single" w:sz="4" w:space="0" w:color="auto"/>
              <w:left w:val="nil"/>
              <w:bottom w:val="single" w:sz="4" w:space="0" w:color="auto"/>
              <w:right w:val="single" w:sz="4" w:space="0" w:color="auto"/>
            </w:tcBorders>
            <w:vAlign w:val="center"/>
          </w:tcPr>
          <w:p w14:paraId="7C3D12B8" w14:textId="77777777" w:rsidR="006828B4" w:rsidRPr="006010A6" w:rsidRDefault="006828B4" w:rsidP="008A3B25">
            <w:pPr>
              <w:spacing w:line="240" w:lineRule="auto"/>
              <w:ind w:firstLine="0"/>
              <w:jc w:val="center"/>
              <w:rPr>
                <w:rFonts w:eastAsia="Times New Roman" w:cs="Times New Roman"/>
                <w:b/>
                <w:lang w:eastAsia="en-US"/>
              </w:rPr>
            </w:pPr>
            <w:r w:rsidRPr="006010A6">
              <w:rPr>
                <w:rFonts w:eastAsia="Times New Roman" w:cs="Times New Roman"/>
                <w:b/>
                <w:sz w:val="22"/>
                <w:lang w:eastAsia="en-US"/>
              </w:rPr>
              <w:t>Bendra suma, EUR</w:t>
            </w:r>
          </w:p>
        </w:tc>
      </w:tr>
      <w:tr w:rsidR="006828B4" w:rsidRPr="006010A6" w14:paraId="56DF1C9E" w14:textId="77777777" w:rsidTr="00D04207">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0E3D0E26" w14:textId="77777777" w:rsidR="006828B4" w:rsidRPr="006010A6" w:rsidRDefault="006828B4" w:rsidP="008A3B25">
            <w:pPr>
              <w:spacing w:line="240" w:lineRule="auto"/>
              <w:ind w:firstLine="0"/>
              <w:jc w:val="center"/>
              <w:rPr>
                <w:rFonts w:eastAsia="Times New Roman" w:cs="Times New Roman"/>
                <w:lang w:eastAsia="en-US"/>
              </w:rPr>
            </w:pPr>
          </w:p>
        </w:tc>
        <w:tc>
          <w:tcPr>
            <w:tcW w:w="552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54774F" w14:textId="36B31608" w:rsidR="006828B4" w:rsidRPr="006010A6" w:rsidRDefault="006828B4" w:rsidP="008A3B25">
            <w:pPr>
              <w:pStyle w:val="Betarp"/>
              <w:rPr>
                <w:rFonts w:eastAsia="Times New Roman"/>
                <w:b/>
              </w:rPr>
            </w:pPr>
            <w:r w:rsidRPr="006010A6">
              <w:rPr>
                <w:rFonts w:eastAsia="Times New Roman"/>
                <w:b/>
              </w:rPr>
              <w:t>Pagrindiniai darbai</w:t>
            </w:r>
            <w:r w:rsidR="00B949D3">
              <w:rPr>
                <w:rFonts w:eastAsia="Times New Roman"/>
                <w:b/>
              </w:rPr>
              <w:t xml:space="preserve"> </w:t>
            </w:r>
            <w:r w:rsidR="00B949D3" w:rsidRPr="00B949D3">
              <w:rPr>
                <w:rFonts w:eastAsia="Times New Roman"/>
                <w:i/>
              </w:rPr>
              <w:t>(tinkamos išlaidos)</w:t>
            </w:r>
          </w:p>
        </w:tc>
        <w:tc>
          <w:tcPr>
            <w:tcW w:w="992" w:type="dxa"/>
            <w:tcBorders>
              <w:top w:val="nil"/>
              <w:left w:val="nil"/>
              <w:bottom w:val="single" w:sz="4" w:space="0" w:color="auto"/>
              <w:right w:val="single" w:sz="4" w:space="0" w:color="auto"/>
            </w:tcBorders>
            <w:shd w:val="clear" w:color="auto" w:fill="auto"/>
            <w:noWrap/>
            <w:vAlign w:val="center"/>
          </w:tcPr>
          <w:p w14:paraId="5E71F1AE" w14:textId="77777777" w:rsidR="006828B4" w:rsidRPr="006010A6" w:rsidRDefault="006828B4" w:rsidP="008A3B25">
            <w:pPr>
              <w:pStyle w:val="Betarp"/>
              <w:jc w:val="center"/>
            </w:pPr>
          </w:p>
        </w:tc>
        <w:tc>
          <w:tcPr>
            <w:tcW w:w="993" w:type="dxa"/>
            <w:tcBorders>
              <w:top w:val="single" w:sz="4" w:space="0" w:color="auto"/>
              <w:left w:val="nil"/>
              <w:bottom w:val="single" w:sz="4" w:space="0" w:color="auto"/>
              <w:right w:val="single" w:sz="4" w:space="0" w:color="auto"/>
            </w:tcBorders>
            <w:shd w:val="clear" w:color="auto" w:fill="auto"/>
            <w:noWrap/>
            <w:vAlign w:val="center"/>
          </w:tcPr>
          <w:p w14:paraId="54519433" w14:textId="77777777" w:rsidR="006828B4" w:rsidRPr="006010A6" w:rsidRDefault="006828B4" w:rsidP="008A3B25">
            <w:pPr>
              <w:pStyle w:val="Betarp"/>
              <w:jc w:val="center"/>
              <w:rPr>
                <w:rFonts w:eastAsia="Times New Roman"/>
              </w:rPr>
            </w:pPr>
          </w:p>
        </w:tc>
        <w:tc>
          <w:tcPr>
            <w:tcW w:w="1417" w:type="dxa"/>
            <w:tcBorders>
              <w:top w:val="single" w:sz="4" w:space="0" w:color="auto"/>
              <w:left w:val="nil"/>
              <w:bottom w:val="single" w:sz="4" w:space="0" w:color="auto"/>
              <w:right w:val="single" w:sz="4" w:space="0" w:color="auto"/>
            </w:tcBorders>
            <w:shd w:val="clear" w:color="auto" w:fill="auto"/>
            <w:noWrap/>
            <w:vAlign w:val="center"/>
          </w:tcPr>
          <w:p w14:paraId="58AF4942" w14:textId="77777777" w:rsidR="006828B4" w:rsidRPr="006010A6" w:rsidRDefault="006828B4" w:rsidP="008A3B25">
            <w:pPr>
              <w:spacing w:line="240" w:lineRule="auto"/>
              <w:ind w:firstLine="0"/>
              <w:jc w:val="center"/>
              <w:rPr>
                <w:rFonts w:eastAsia="Times New Roman" w:cs="Times New Roman"/>
                <w:lang w:eastAsia="en-US"/>
              </w:rPr>
            </w:pPr>
          </w:p>
        </w:tc>
        <w:tc>
          <w:tcPr>
            <w:tcW w:w="1398" w:type="dxa"/>
            <w:tcBorders>
              <w:top w:val="single" w:sz="4" w:space="0" w:color="auto"/>
              <w:left w:val="nil"/>
              <w:bottom w:val="single" w:sz="4" w:space="0" w:color="auto"/>
              <w:right w:val="single" w:sz="4" w:space="0" w:color="auto"/>
            </w:tcBorders>
          </w:tcPr>
          <w:p w14:paraId="579A55EC" w14:textId="77777777" w:rsidR="006828B4" w:rsidRPr="006010A6" w:rsidRDefault="006828B4" w:rsidP="008A3B25">
            <w:pPr>
              <w:spacing w:line="240" w:lineRule="auto"/>
              <w:ind w:firstLine="0"/>
              <w:jc w:val="center"/>
              <w:rPr>
                <w:rFonts w:eastAsia="Times New Roman" w:cs="Times New Roman"/>
                <w:lang w:eastAsia="en-US"/>
              </w:rPr>
            </w:pPr>
          </w:p>
        </w:tc>
      </w:tr>
      <w:tr w:rsidR="006828B4" w:rsidRPr="006010A6" w14:paraId="7CA10862" w14:textId="77777777" w:rsidTr="00D04207">
        <w:trPr>
          <w:trHeight w:val="53"/>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4859CA17" w14:textId="77777777" w:rsidR="006828B4" w:rsidRPr="006010A6" w:rsidRDefault="006828B4" w:rsidP="00EF2069">
            <w:pPr>
              <w:spacing w:line="240" w:lineRule="auto"/>
              <w:ind w:firstLine="0"/>
              <w:jc w:val="center"/>
              <w:rPr>
                <w:rFonts w:eastAsia="Times New Roman" w:cs="Times New Roman"/>
                <w:lang w:eastAsia="en-US"/>
              </w:rPr>
            </w:pPr>
            <w:r w:rsidRPr="006010A6">
              <w:rPr>
                <w:rFonts w:eastAsia="Times New Roman" w:cs="Times New Roman"/>
                <w:sz w:val="22"/>
                <w:lang w:eastAsia="en-US"/>
              </w:rPr>
              <w:t>4.1.1.</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37AAB563" w14:textId="77777777" w:rsidR="006828B4" w:rsidRPr="006010A6" w:rsidRDefault="006828B4" w:rsidP="00EF2069">
            <w:pPr>
              <w:pStyle w:val="Betarp"/>
              <w:rPr>
                <w:rFonts w:eastAsia="Times New Roman"/>
              </w:rPr>
            </w:pPr>
            <w:r w:rsidRPr="006010A6">
              <w:t>Vamzdis HDPE d50 su įtraukėju</w:t>
            </w:r>
          </w:p>
        </w:tc>
        <w:tc>
          <w:tcPr>
            <w:tcW w:w="992" w:type="dxa"/>
            <w:tcBorders>
              <w:top w:val="nil"/>
              <w:left w:val="nil"/>
              <w:bottom w:val="single" w:sz="4" w:space="0" w:color="auto"/>
              <w:right w:val="single" w:sz="4" w:space="0" w:color="auto"/>
            </w:tcBorders>
            <w:shd w:val="clear" w:color="auto" w:fill="auto"/>
            <w:noWrap/>
            <w:vAlign w:val="center"/>
          </w:tcPr>
          <w:p w14:paraId="2AFD796C" w14:textId="77777777" w:rsidR="006828B4" w:rsidRPr="006010A6" w:rsidRDefault="006828B4" w:rsidP="009B6BF8">
            <w:pPr>
              <w:pStyle w:val="Betarp"/>
              <w:jc w:val="center"/>
            </w:pPr>
            <w:r w:rsidRPr="006010A6">
              <w:t>m</w:t>
            </w:r>
          </w:p>
        </w:tc>
        <w:tc>
          <w:tcPr>
            <w:tcW w:w="993" w:type="dxa"/>
            <w:tcBorders>
              <w:top w:val="single" w:sz="4" w:space="0" w:color="auto"/>
              <w:left w:val="nil"/>
              <w:bottom w:val="single" w:sz="4" w:space="0" w:color="auto"/>
              <w:right w:val="single" w:sz="4" w:space="0" w:color="000000"/>
            </w:tcBorders>
            <w:shd w:val="clear" w:color="auto" w:fill="auto"/>
            <w:noWrap/>
            <w:vAlign w:val="center"/>
          </w:tcPr>
          <w:p w14:paraId="5927F1A2" w14:textId="77777777" w:rsidR="006828B4" w:rsidRPr="006010A6" w:rsidRDefault="006828B4" w:rsidP="009B6BF8">
            <w:pPr>
              <w:pStyle w:val="Betarp"/>
              <w:jc w:val="center"/>
            </w:pPr>
            <w:r w:rsidRPr="006010A6">
              <w:t>656</w:t>
            </w:r>
          </w:p>
        </w:tc>
        <w:tc>
          <w:tcPr>
            <w:tcW w:w="1417" w:type="dxa"/>
            <w:tcBorders>
              <w:top w:val="nil"/>
              <w:left w:val="nil"/>
              <w:bottom w:val="single" w:sz="4" w:space="0" w:color="auto"/>
              <w:right w:val="single" w:sz="4" w:space="0" w:color="auto"/>
            </w:tcBorders>
            <w:shd w:val="clear" w:color="auto" w:fill="auto"/>
            <w:noWrap/>
            <w:vAlign w:val="center"/>
          </w:tcPr>
          <w:p w14:paraId="6C6DC60A" w14:textId="77777777" w:rsidR="006828B4" w:rsidRPr="006010A6" w:rsidRDefault="006828B4" w:rsidP="00EF2069">
            <w:pPr>
              <w:spacing w:line="240" w:lineRule="auto"/>
              <w:ind w:firstLine="0"/>
              <w:jc w:val="center"/>
              <w:rPr>
                <w:rFonts w:eastAsia="Times New Roman" w:cs="Times New Roman"/>
                <w:color w:val="FF0000"/>
                <w:lang w:eastAsia="en-US"/>
              </w:rPr>
            </w:pPr>
          </w:p>
        </w:tc>
        <w:tc>
          <w:tcPr>
            <w:tcW w:w="1398" w:type="dxa"/>
            <w:tcBorders>
              <w:top w:val="nil"/>
              <w:left w:val="nil"/>
              <w:bottom w:val="single" w:sz="4" w:space="0" w:color="auto"/>
              <w:right w:val="single" w:sz="4" w:space="0" w:color="auto"/>
            </w:tcBorders>
          </w:tcPr>
          <w:p w14:paraId="4A5366F1" w14:textId="77777777" w:rsidR="006828B4" w:rsidRPr="006010A6" w:rsidRDefault="006828B4" w:rsidP="00EF2069">
            <w:pPr>
              <w:spacing w:line="240" w:lineRule="auto"/>
              <w:ind w:firstLine="0"/>
              <w:jc w:val="center"/>
              <w:rPr>
                <w:rFonts w:eastAsia="Times New Roman" w:cs="Times New Roman"/>
                <w:color w:val="FF0000"/>
                <w:lang w:eastAsia="en-US"/>
              </w:rPr>
            </w:pPr>
          </w:p>
        </w:tc>
      </w:tr>
      <w:tr w:rsidR="006828B4" w:rsidRPr="006010A6" w14:paraId="450F0559" w14:textId="77777777" w:rsidTr="00D04207">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48CB99D4" w14:textId="77777777" w:rsidR="006828B4" w:rsidRPr="006010A6" w:rsidRDefault="006828B4" w:rsidP="00EF2069">
            <w:pPr>
              <w:spacing w:line="240" w:lineRule="auto"/>
              <w:ind w:firstLine="0"/>
              <w:jc w:val="center"/>
              <w:rPr>
                <w:rFonts w:eastAsia="Times New Roman" w:cs="Times New Roman"/>
                <w:lang w:eastAsia="en-US"/>
              </w:rPr>
            </w:pPr>
            <w:r w:rsidRPr="006010A6">
              <w:rPr>
                <w:rFonts w:eastAsia="Times New Roman" w:cs="Times New Roman"/>
                <w:sz w:val="22"/>
                <w:lang w:eastAsia="en-US"/>
              </w:rPr>
              <w:t>4.1.2.</w:t>
            </w:r>
          </w:p>
        </w:tc>
        <w:tc>
          <w:tcPr>
            <w:tcW w:w="5528" w:type="dxa"/>
            <w:tcBorders>
              <w:top w:val="single" w:sz="4" w:space="0" w:color="auto"/>
              <w:left w:val="single" w:sz="4" w:space="0" w:color="auto"/>
              <w:bottom w:val="single" w:sz="4" w:space="0" w:color="auto"/>
              <w:right w:val="single" w:sz="4" w:space="0" w:color="000000"/>
            </w:tcBorders>
            <w:shd w:val="clear" w:color="auto" w:fill="auto"/>
            <w:noWrap/>
            <w:vAlign w:val="center"/>
          </w:tcPr>
          <w:p w14:paraId="45D9282A" w14:textId="77777777" w:rsidR="006828B4" w:rsidRPr="006010A6" w:rsidRDefault="006828B4" w:rsidP="00EF2069">
            <w:pPr>
              <w:pStyle w:val="Betarp"/>
              <w:rPr>
                <w:rFonts w:eastAsia="Times New Roman"/>
              </w:rPr>
            </w:pPr>
            <w:r w:rsidRPr="006010A6">
              <w:t>Tranšejos kasimas (plotis iki 0,5 m)</w:t>
            </w:r>
          </w:p>
        </w:tc>
        <w:tc>
          <w:tcPr>
            <w:tcW w:w="992" w:type="dxa"/>
            <w:tcBorders>
              <w:top w:val="nil"/>
              <w:left w:val="nil"/>
              <w:bottom w:val="single" w:sz="4" w:space="0" w:color="auto"/>
              <w:right w:val="single" w:sz="4" w:space="0" w:color="auto"/>
            </w:tcBorders>
            <w:shd w:val="clear" w:color="auto" w:fill="auto"/>
            <w:noWrap/>
            <w:vAlign w:val="center"/>
          </w:tcPr>
          <w:p w14:paraId="36E6BE68" w14:textId="77777777" w:rsidR="006828B4" w:rsidRPr="006010A6" w:rsidRDefault="006828B4" w:rsidP="009B6BF8">
            <w:pPr>
              <w:pStyle w:val="Betarp"/>
              <w:jc w:val="center"/>
            </w:pPr>
            <w:r w:rsidRPr="006010A6">
              <w:t>m</w:t>
            </w:r>
          </w:p>
        </w:tc>
        <w:tc>
          <w:tcPr>
            <w:tcW w:w="993" w:type="dxa"/>
            <w:tcBorders>
              <w:top w:val="single" w:sz="4" w:space="0" w:color="auto"/>
              <w:left w:val="nil"/>
              <w:bottom w:val="single" w:sz="4" w:space="0" w:color="auto"/>
              <w:right w:val="single" w:sz="4" w:space="0" w:color="000000"/>
            </w:tcBorders>
            <w:shd w:val="clear" w:color="auto" w:fill="auto"/>
            <w:vAlign w:val="center"/>
          </w:tcPr>
          <w:p w14:paraId="4D236BE1" w14:textId="77777777" w:rsidR="006828B4" w:rsidRPr="006010A6" w:rsidRDefault="006828B4" w:rsidP="009B6BF8">
            <w:pPr>
              <w:pStyle w:val="Betarp"/>
              <w:jc w:val="center"/>
            </w:pPr>
            <w:r w:rsidRPr="006010A6">
              <w:t>328</w:t>
            </w:r>
          </w:p>
        </w:tc>
        <w:tc>
          <w:tcPr>
            <w:tcW w:w="1417" w:type="dxa"/>
            <w:tcBorders>
              <w:top w:val="nil"/>
              <w:left w:val="nil"/>
              <w:bottom w:val="single" w:sz="4" w:space="0" w:color="auto"/>
              <w:right w:val="single" w:sz="4" w:space="0" w:color="auto"/>
            </w:tcBorders>
            <w:shd w:val="clear" w:color="auto" w:fill="auto"/>
            <w:noWrap/>
            <w:vAlign w:val="center"/>
          </w:tcPr>
          <w:p w14:paraId="62EE773E" w14:textId="77777777" w:rsidR="006828B4" w:rsidRPr="006010A6" w:rsidRDefault="006828B4" w:rsidP="00EF2069">
            <w:pPr>
              <w:spacing w:line="240" w:lineRule="auto"/>
              <w:ind w:firstLine="0"/>
              <w:jc w:val="center"/>
              <w:rPr>
                <w:rFonts w:eastAsia="Times New Roman" w:cs="Times New Roman"/>
                <w:color w:val="FF0000"/>
                <w:lang w:eastAsia="en-US"/>
              </w:rPr>
            </w:pPr>
          </w:p>
        </w:tc>
        <w:tc>
          <w:tcPr>
            <w:tcW w:w="1398" w:type="dxa"/>
            <w:tcBorders>
              <w:top w:val="nil"/>
              <w:left w:val="nil"/>
              <w:bottom w:val="single" w:sz="4" w:space="0" w:color="auto"/>
              <w:right w:val="single" w:sz="4" w:space="0" w:color="auto"/>
            </w:tcBorders>
          </w:tcPr>
          <w:p w14:paraId="716183ED" w14:textId="77777777" w:rsidR="006828B4" w:rsidRPr="006010A6" w:rsidRDefault="006828B4" w:rsidP="00EF2069">
            <w:pPr>
              <w:spacing w:line="240" w:lineRule="auto"/>
              <w:ind w:firstLine="0"/>
              <w:jc w:val="center"/>
              <w:rPr>
                <w:rFonts w:eastAsia="Times New Roman" w:cs="Times New Roman"/>
                <w:color w:val="FF0000"/>
                <w:lang w:eastAsia="en-US"/>
              </w:rPr>
            </w:pPr>
          </w:p>
        </w:tc>
      </w:tr>
      <w:tr w:rsidR="006828B4" w:rsidRPr="006010A6" w14:paraId="4394724D" w14:textId="77777777" w:rsidTr="00D04207">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6C4CF0AF" w14:textId="77777777" w:rsidR="006828B4" w:rsidRPr="006010A6" w:rsidRDefault="006828B4" w:rsidP="00EF2069">
            <w:pPr>
              <w:spacing w:line="240" w:lineRule="auto"/>
              <w:ind w:firstLine="0"/>
              <w:jc w:val="center"/>
              <w:rPr>
                <w:rFonts w:eastAsia="Times New Roman" w:cs="Times New Roman"/>
                <w:lang w:eastAsia="en-US"/>
              </w:rPr>
            </w:pPr>
            <w:r w:rsidRPr="006010A6">
              <w:rPr>
                <w:rFonts w:eastAsia="Times New Roman" w:cs="Times New Roman"/>
                <w:sz w:val="22"/>
                <w:lang w:eastAsia="en-US"/>
              </w:rPr>
              <w:t>4.1.3.</w:t>
            </w:r>
          </w:p>
        </w:tc>
        <w:tc>
          <w:tcPr>
            <w:tcW w:w="5528" w:type="dxa"/>
            <w:tcBorders>
              <w:top w:val="single" w:sz="4" w:space="0" w:color="auto"/>
              <w:left w:val="single" w:sz="4" w:space="0" w:color="auto"/>
              <w:bottom w:val="single" w:sz="4" w:space="0" w:color="auto"/>
              <w:right w:val="single" w:sz="4" w:space="0" w:color="000000"/>
            </w:tcBorders>
            <w:shd w:val="clear" w:color="auto" w:fill="auto"/>
            <w:noWrap/>
            <w:vAlign w:val="center"/>
          </w:tcPr>
          <w:p w14:paraId="5EBA631B" w14:textId="77777777" w:rsidR="006828B4" w:rsidRPr="006010A6" w:rsidRDefault="006828B4" w:rsidP="00EF2069">
            <w:pPr>
              <w:pStyle w:val="Betarp"/>
            </w:pPr>
            <w:r w:rsidRPr="006010A6">
              <w:t>Tranšejos užpylimas (plotis iki 0,5 m)</w:t>
            </w:r>
          </w:p>
        </w:tc>
        <w:tc>
          <w:tcPr>
            <w:tcW w:w="992" w:type="dxa"/>
            <w:tcBorders>
              <w:top w:val="nil"/>
              <w:left w:val="nil"/>
              <w:bottom w:val="single" w:sz="4" w:space="0" w:color="auto"/>
              <w:right w:val="single" w:sz="4" w:space="0" w:color="auto"/>
            </w:tcBorders>
            <w:shd w:val="clear" w:color="auto" w:fill="auto"/>
            <w:noWrap/>
            <w:vAlign w:val="center"/>
          </w:tcPr>
          <w:p w14:paraId="2F78F4A0" w14:textId="77777777" w:rsidR="006828B4" w:rsidRPr="006010A6" w:rsidRDefault="006828B4" w:rsidP="009B6BF8">
            <w:pPr>
              <w:pStyle w:val="Betarp"/>
              <w:jc w:val="center"/>
            </w:pPr>
            <w:r w:rsidRPr="006010A6">
              <w:t>m</w:t>
            </w:r>
          </w:p>
        </w:tc>
        <w:tc>
          <w:tcPr>
            <w:tcW w:w="993" w:type="dxa"/>
            <w:tcBorders>
              <w:top w:val="single" w:sz="4" w:space="0" w:color="auto"/>
              <w:left w:val="nil"/>
              <w:bottom w:val="single" w:sz="4" w:space="0" w:color="auto"/>
              <w:right w:val="single" w:sz="4" w:space="0" w:color="000000"/>
            </w:tcBorders>
            <w:shd w:val="clear" w:color="auto" w:fill="auto"/>
            <w:vAlign w:val="center"/>
          </w:tcPr>
          <w:p w14:paraId="4E4D7497" w14:textId="77777777" w:rsidR="006828B4" w:rsidRPr="006010A6" w:rsidRDefault="006828B4" w:rsidP="009B6BF8">
            <w:pPr>
              <w:pStyle w:val="Betarp"/>
              <w:jc w:val="center"/>
            </w:pPr>
            <w:r w:rsidRPr="006010A6">
              <w:t>328</w:t>
            </w:r>
          </w:p>
        </w:tc>
        <w:tc>
          <w:tcPr>
            <w:tcW w:w="1417" w:type="dxa"/>
            <w:tcBorders>
              <w:top w:val="nil"/>
              <w:left w:val="nil"/>
              <w:bottom w:val="single" w:sz="4" w:space="0" w:color="auto"/>
              <w:right w:val="single" w:sz="4" w:space="0" w:color="auto"/>
            </w:tcBorders>
            <w:shd w:val="clear" w:color="auto" w:fill="auto"/>
            <w:noWrap/>
            <w:vAlign w:val="center"/>
          </w:tcPr>
          <w:p w14:paraId="0C7EB63A" w14:textId="77777777" w:rsidR="006828B4" w:rsidRPr="006010A6" w:rsidRDefault="006828B4" w:rsidP="00EF2069">
            <w:pPr>
              <w:spacing w:line="240" w:lineRule="auto"/>
              <w:ind w:firstLine="0"/>
              <w:jc w:val="center"/>
              <w:rPr>
                <w:rFonts w:eastAsia="Times New Roman" w:cs="Times New Roman"/>
                <w:color w:val="FF0000"/>
                <w:lang w:eastAsia="en-US"/>
              </w:rPr>
            </w:pPr>
          </w:p>
        </w:tc>
        <w:tc>
          <w:tcPr>
            <w:tcW w:w="1398" w:type="dxa"/>
            <w:tcBorders>
              <w:top w:val="nil"/>
              <w:left w:val="nil"/>
              <w:bottom w:val="single" w:sz="4" w:space="0" w:color="auto"/>
              <w:right w:val="single" w:sz="4" w:space="0" w:color="auto"/>
            </w:tcBorders>
          </w:tcPr>
          <w:p w14:paraId="74217BBA" w14:textId="77777777" w:rsidR="006828B4" w:rsidRPr="006010A6" w:rsidRDefault="006828B4" w:rsidP="00EF2069">
            <w:pPr>
              <w:spacing w:line="240" w:lineRule="auto"/>
              <w:ind w:firstLine="0"/>
              <w:jc w:val="center"/>
              <w:rPr>
                <w:rFonts w:eastAsia="Times New Roman" w:cs="Times New Roman"/>
                <w:color w:val="FF0000"/>
                <w:lang w:eastAsia="en-US"/>
              </w:rPr>
            </w:pPr>
          </w:p>
        </w:tc>
      </w:tr>
      <w:tr w:rsidR="006828B4" w:rsidRPr="006010A6" w14:paraId="65FF0F05" w14:textId="77777777" w:rsidTr="00D04207">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30F1C4D2" w14:textId="77777777" w:rsidR="006828B4" w:rsidRPr="006010A6" w:rsidRDefault="006828B4" w:rsidP="00EF2069">
            <w:pPr>
              <w:spacing w:line="240" w:lineRule="auto"/>
              <w:ind w:firstLine="0"/>
              <w:jc w:val="center"/>
              <w:rPr>
                <w:rFonts w:eastAsia="Times New Roman" w:cs="Times New Roman"/>
                <w:lang w:eastAsia="en-US"/>
              </w:rPr>
            </w:pPr>
            <w:r w:rsidRPr="006010A6">
              <w:rPr>
                <w:rFonts w:eastAsia="Times New Roman" w:cs="Times New Roman"/>
                <w:sz w:val="22"/>
                <w:lang w:eastAsia="en-US"/>
              </w:rPr>
              <w:t>4.1.4.</w:t>
            </w:r>
          </w:p>
        </w:tc>
        <w:tc>
          <w:tcPr>
            <w:tcW w:w="5528" w:type="dxa"/>
            <w:tcBorders>
              <w:top w:val="single" w:sz="4" w:space="0" w:color="auto"/>
              <w:left w:val="single" w:sz="4" w:space="0" w:color="auto"/>
              <w:bottom w:val="single" w:sz="4" w:space="0" w:color="auto"/>
              <w:right w:val="single" w:sz="4" w:space="0" w:color="000000"/>
            </w:tcBorders>
            <w:shd w:val="clear" w:color="auto" w:fill="auto"/>
            <w:noWrap/>
            <w:vAlign w:val="center"/>
          </w:tcPr>
          <w:p w14:paraId="461885C1" w14:textId="77777777" w:rsidR="006828B4" w:rsidRPr="006010A6" w:rsidRDefault="006828B4" w:rsidP="00EF2069">
            <w:pPr>
              <w:pStyle w:val="Betarp"/>
            </w:pPr>
            <w:r w:rsidRPr="006010A6">
              <w:t xml:space="preserve">Ryšių kanalizacijos vamzdžių įrengimas </w:t>
            </w:r>
          </w:p>
        </w:tc>
        <w:tc>
          <w:tcPr>
            <w:tcW w:w="992" w:type="dxa"/>
            <w:tcBorders>
              <w:top w:val="nil"/>
              <w:left w:val="nil"/>
              <w:bottom w:val="single" w:sz="4" w:space="0" w:color="auto"/>
              <w:right w:val="single" w:sz="4" w:space="0" w:color="auto"/>
            </w:tcBorders>
            <w:shd w:val="clear" w:color="auto" w:fill="auto"/>
            <w:noWrap/>
            <w:vAlign w:val="center"/>
          </w:tcPr>
          <w:p w14:paraId="35D0124F" w14:textId="77777777" w:rsidR="006828B4" w:rsidRPr="006010A6" w:rsidRDefault="006828B4" w:rsidP="009B6BF8">
            <w:pPr>
              <w:pStyle w:val="Betarp"/>
              <w:jc w:val="center"/>
            </w:pPr>
            <w:r w:rsidRPr="006010A6">
              <w:t>m</w:t>
            </w:r>
          </w:p>
        </w:tc>
        <w:tc>
          <w:tcPr>
            <w:tcW w:w="993" w:type="dxa"/>
            <w:tcBorders>
              <w:top w:val="single" w:sz="4" w:space="0" w:color="auto"/>
              <w:left w:val="nil"/>
              <w:bottom w:val="single" w:sz="4" w:space="0" w:color="auto"/>
              <w:right w:val="single" w:sz="4" w:space="0" w:color="000000"/>
            </w:tcBorders>
            <w:shd w:val="clear" w:color="auto" w:fill="auto"/>
            <w:vAlign w:val="center"/>
          </w:tcPr>
          <w:p w14:paraId="0A5B2856" w14:textId="77777777" w:rsidR="006828B4" w:rsidRPr="006010A6" w:rsidRDefault="006828B4" w:rsidP="009B6BF8">
            <w:pPr>
              <w:pStyle w:val="Betarp"/>
              <w:jc w:val="center"/>
            </w:pPr>
            <w:r w:rsidRPr="006010A6">
              <w:t>656</w:t>
            </w:r>
          </w:p>
        </w:tc>
        <w:tc>
          <w:tcPr>
            <w:tcW w:w="1417" w:type="dxa"/>
            <w:tcBorders>
              <w:top w:val="nil"/>
              <w:left w:val="nil"/>
              <w:bottom w:val="single" w:sz="4" w:space="0" w:color="auto"/>
              <w:right w:val="single" w:sz="4" w:space="0" w:color="auto"/>
            </w:tcBorders>
            <w:shd w:val="clear" w:color="auto" w:fill="auto"/>
            <w:noWrap/>
            <w:vAlign w:val="center"/>
          </w:tcPr>
          <w:p w14:paraId="6627113B" w14:textId="77777777" w:rsidR="006828B4" w:rsidRPr="006010A6" w:rsidRDefault="006828B4" w:rsidP="00EF2069">
            <w:pPr>
              <w:spacing w:line="240" w:lineRule="auto"/>
              <w:ind w:firstLine="0"/>
              <w:jc w:val="center"/>
              <w:rPr>
                <w:rFonts w:eastAsia="Times New Roman" w:cs="Times New Roman"/>
                <w:color w:val="FF0000"/>
                <w:lang w:eastAsia="en-US"/>
              </w:rPr>
            </w:pPr>
          </w:p>
        </w:tc>
        <w:tc>
          <w:tcPr>
            <w:tcW w:w="1398" w:type="dxa"/>
            <w:tcBorders>
              <w:top w:val="nil"/>
              <w:left w:val="nil"/>
              <w:bottom w:val="single" w:sz="4" w:space="0" w:color="auto"/>
              <w:right w:val="single" w:sz="4" w:space="0" w:color="auto"/>
            </w:tcBorders>
          </w:tcPr>
          <w:p w14:paraId="03CCE1CC" w14:textId="77777777" w:rsidR="006828B4" w:rsidRPr="006010A6" w:rsidRDefault="006828B4" w:rsidP="00EF2069">
            <w:pPr>
              <w:spacing w:line="240" w:lineRule="auto"/>
              <w:ind w:firstLine="0"/>
              <w:jc w:val="center"/>
              <w:rPr>
                <w:rFonts w:eastAsia="Times New Roman" w:cs="Times New Roman"/>
                <w:color w:val="FF0000"/>
                <w:lang w:eastAsia="en-US"/>
              </w:rPr>
            </w:pPr>
          </w:p>
        </w:tc>
      </w:tr>
      <w:tr w:rsidR="006828B4" w:rsidRPr="006010A6" w14:paraId="66D1CEF2" w14:textId="77777777" w:rsidTr="00D04207">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04F030B3" w14:textId="77777777" w:rsidR="006828B4" w:rsidRPr="006010A6" w:rsidRDefault="006828B4" w:rsidP="00EF2069">
            <w:pPr>
              <w:spacing w:line="240" w:lineRule="auto"/>
              <w:ind w:firstLine="0"/>
              <w:jc w:val="center"/>
              <w:rPr>
                <w:rFonts w:eastAsia="Times New Roman" w:cs="Times New Roman"/>
                <w:lang w:eastAsia="en-US"/>
              </w:rPr>
            </w:pPr>
            <w:r w:rsidRPr="006010A6">
              <w:rPr>
                <w:rFonts w:eastAsia="Times New Roman" w:cs="Times New Roman"/>
                <w:sz w:val="22"/>
                <w:lang w:eastAsia="en-US"/>
              </w:rPr>
              <w:t>4.1.5.</w:t>
            </w:r>
          </w:p>
        </w:tc>
        <w:tc>
          <w:tcPr>
            <w:tcW w:w="5528" w:type="dxa"/>
            <w:tcBorders>
              <w:top w:val="single" w:sz="4" w:space="0" w:color="auto"/>
              <w:left w:val="single" w:sz="4" w:space="0" w:color="auto"/>
              <w:bottom w:val="single" w:sz="4" w:space="0" w:color="auto"/>
              <w:right w:val="single" w:sz="4" w:space="0" w:color="000000"/>
            </w:tcBorders>
            <w:shd w:val="clear" w:color="auto" w:fill="auto"/>
            <w:noWrap/>
            <w:vAlign w:val="center"/>
          </w:tcPr>
          <w:p w14:paraId="0D88FC80" w14:textId="77777777" w:rsidR="006828B4" w:rsidRPr="006010A6" w:rsidRDefault="006828B4" w:rsidP="00EF2069">
            <w:pPr>
              <w:pStyle w:val="Betarp"/>
            </w:pPr>
            <w:r w:rsidRPr="006010A6">
              <w:t>Vamzdžių įvadų į pamatus įrengimas</w:t>
            </w:r>
          </w:p>
        </w:tc>
        <w:tc>
          <w:tcPr>
            <w:tcW w:w="992" w:type="dxa"/>
            <w:tcBorders>
              <w:top w:val="nil"/>
              <w:left w:val="nil"/>
              <w:bottom w:val="single" w:sz="4" w:space="0" w:color="auto"/>
              <w:right w:val="single" w:sz="4" w:space="0" w:color="auto"/>
            </w:tcBorders>
            <w:shd w:val="clear" w:color="auto" w:fill="auto"/>
            <w:noWrap/>
            <w:vAlign w:val="center"/>
          </w:tcPr>
          <w:p w14:paraId="5B4B7A30" w14:textId="77777777" w:rsidR="006828B4" w:rsidRPr="006010A6" w:rsidRDefault="006828B4" w:rsidP="009B6BF8">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799B6C69" w14:textId="77777777" w:rsidR="006828B4" w:rsidRPr="006010A6" w:rsidRDefault="006828B4" w:rsidP="009B6BF8">
            <w:pPr>
              <w:pStyle w:val="Betarp"/>
              <w:jc w:val="center"/>
            </w:pPr>
            <w:r w:rsidRPr="006010A6">
              <w:t>40</w:t>
            </w:r>
          </w:p>
        </w:tc>
        <w:tc>
          <w:tcPr>
            <w:tcW w:w="1417" w:type="dxa"/>
            <w:tcBorders>
              <w:top w:val="nil"/>
              <w:left w:val="nil"/>
              <w:bottom w:val="single" w:sz="4" w:space="0" w:color="auto"/>
              <w:right w:val="single" w:sz="4" w:space="0" w:color="auto"/>
            </w:tcBorders>
            <w:shd w:val="clear" w:color="auto" w:fill="auto"/>
            <w:noWrap/>
            <w:vAlign w:val="center"/>
          </w:tcPr>
          <w:p w14:paraId="5A9AE457" w14:textId="77777777" w:rsidR="006828B4" w:rsidRPr="006010A6" w:rsidRDefault="006828B4" w:rsidP="00EF2069">
            <w:pPr>
              <w:spacing w:line="240" w:lineRule="auto"/>
              <w:ind w:firstLine="0"/>
              <w:jc w:val="center"/>
              <w:rPr>
                <w:rFonts w:eastAsia="Times New Roman" w:cs="Times New Roman"/>
                <w:color w:val="FF0000"/>
                <w:lang w:eastAsia="en-US"/>
              </w:rPr>
            </w:pPr>
          </w:p>
        </w:tc>
        <w:tc>
          <w:tcPr>
            <w:tcW w:w="1398" w:type="dxa"/>
            <w:tcBorders>
              <w:top w:val="nil"/>
              <w:left w:val="nil"/>
              <w:bottom w:val="single" w:sz="4" w:space="0" w:color="auto"/>
              <w:right w:val="single" w:sz="4" w:space="0" w:color="auto"/>
            </w:tcBorders>
          </w:tcPr>
          <w:p w14:paraId="0336C28A" w14:textId="77777777" w:rsidR="006828B4" w:rsidRPr="006010A6" w:rsidRDefault="006828B4" w:rsidP="00EF2069">
            <w:pPr>
              <w:spacing w:line="240" w:lineRule="auto"/>
              <w:ind w:firstLine="0"/>
              <w:jc w:val="center"/>
              <w:rPr>
                <w:rFonts w:eastAsia="Times New Roman" w:cs="Times New Roman"/>
                <w:color w:val="FF0000"/>
                <w:lang w:eastAsia="en-US"/>
              </w:rPr>
            </w:pPr>
          </w:p>
        </w:tc>
      </w:tr>
      <w:tr w:rsidR="006828B4" w:rsidRPr="006010A6" w14:paraId="097BD35F" w14:textId="77777777" w:rsidTr="00D04207">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19FCF734" w14:textId="77777777" w:rsidR="006828B4" w:rsidRPr="006010A6" w:rsidRDefault="006828B4" w:rsidP="008A3B25">
            <w:pPr>
              <w:spacing w:line="240" w:lineRule="auto"/>
              <w:ind w:firstLine="0"/>
              <w:jc w:val="center"/>
              <w:rPr>
                <w:rFonts w:eastAsia="Times New Roman" w:cs="Times New Roman"/>
                <w:lang w:eastAsia="en-US"/>
              </w:rPr>
            </w:pPr>
          </w:p>
        </w:tc>
        <w:tc>
          <w:tcPr>
            <w:tcW w:w="5528" w:type="dxa"/>
            <w:tcBorders>
              <w:top w:val="single" w:sz="4" w:space="0" w:color="auto"/>
              <w:left w:val="single" w:sz="4" w:space="0" w:color="auto"/>
              <w:bottom w:val="single" w:sz="4" w:space="0" w:color="auto"/>
              <w:right w:val="single" w:sz="4" w:space="0" w:color="000000"/>
            </w:tcBorders>
            <w:shd w:val="clear" w:color="auto" w:fill="auto"/>
            <w:noWrap/>
            <w:vAlign w:val="center"/>
          </w:tcPr>
          <w:p w14:paraId="18A455D8" w14:textId="696FEA14" w:rsidR="006828B4" w:rsidRPr="006010A6" w:rsidRDefault="006828B4" w:rsidP="008A3B25">
            <w:pPr>
              <w:pStyle w:val="Betarp"/>
              <w:rPr>
                <w:b/>
              </w:rPr>
            </w:pPr>
            <w:r w:rsidRPr="006010A6">
              <w:rPr>
                <w:b/>
              </w:rPr>
              <w:t>Pagalbiniai darbai AB TELIA</w:t>
            </w:r>
            <w:r w:rsidR="00244B44">
              <w:rPr>
                <w:b/>
              </w:rPr>
              <w:t xml:space="preserve"> </w:t>
            </w:r>
            <w:r w:rsidR="00244B44" w:rsidRPr="00244B44">
              <w:rPr>
                <w:i/>
              </w:rPr>
              <w:t>(netinkamos išlaidos)</w:t>
            </w:r>
          </w:p>
        </w:tc>
        <w:tc>
          <w:tcPr>
            <w:tcW w:w="992" w:type="dxa"/>
            <w:tcBorders>
              <w:top w:val="nil"/>
              <w:left w:val="nil"/>
              <w:bottom w:val="single" w:sz="4" w:space="0" w:color="auto"/>
              <w:right w:val="single" w:sz="4" w:space="0" w:color="auto"/>
            </w:tcBorders>
            <w:shd w:val="clear" w:color="auto" w:fill="auto"/>
            <w:noWrap/>
            <w:vAlign w:val="center"/>
          </w:tcPr>
          <w:p w14:paraId="737DEBAC" w14:textId="77777777" w:rsidR="006828B4" w:rsidRPr="006010A6" w:rsidRDefault="006828B4" w:rsidP="009B6BF8">
            <w:pPr>
              <w:pStyle w:val="Betarp"/>
              <w:jc w:val="center"/>
            </w:pPr>
          </w:p>
        </w:tc>
        <w:tc>
          <w:tcPr>
            <w:tcW w:w="993" w:type="dxa"/>
            <w:tcBorders>
              <w:top w:val="single" w:sz="4" w:space="0" w:color="auto"/>
              <w:left w:val="nil"/>
              <w:bottom w:val="single" w:sz="4" w:space="0" w:color="auto"/>
              <w:right w:val="single" w:sz="4" w:space="0" w:color="000000"/>
            </w:tcBorders>
            <w:shd w:val="clear" w:color="auto" w:fill="auto"/>
            <w:vAlign w:val="center"/>
          </w:tcPr>
          <w:p w14:paraId="40C72C21" w14:textId="77777777" w:rsidR="006828B4" w:rsidRPr="006010A6" w:rsidRDefault="006828B4" w:rsidP="009B6BF8">
            <w:pPr>
              <w:pStyle w:val="Betarp"/>
              <w:jc w:val="center"/>
            </w:pPr>
          </w:p>
        </w:tc>
        <w:tc>
          <w:tcPr>
            <w:tcW w:w="1417" w:type="dxa"/>
            <w:tcBorders>
              <w:top w:val="nil"/>
              <w:left w:val="nil"/>
              <w:bottom w:val="single" w:sz="4" w:space="0" w:color="auto"/>
              <w:right w:val="single" w:sz="4" w:space="0" w:color="auto"/>
            </w:tcBorders>
            <w:shd w:val="clear" w:color="auto" w:fill="auto"/>
            <w:noWrap/>
            <w:vAlign w:val="center"/>
          </w:tcPr>
          <w:p w14:paraId="33F4D790" w14:textId="77777777" w:rsidR="006828B4" w:rsidRPr="006010A6" w:rsidRDefault="006828B4" w:rsidP="008A3B25">
            <w:pPr>
              <w:spacing w:line="240" w:lineRule="auto"/>
              <w:ind w:firstLine="0"/>
              <w:jc w:val="center"/>
              <w:rPr>
                <w:rFonts w:eastAsia="Times New Roman" w:cs="Times New Roman"/>
                <w:color w:val="FF0000"/>
                <w:lang w:eastAsia="en-US"/>
              </w:rPr>
            </w:pPr>
          </w:p>
        </w:tc>
        <w:tc>
          <w:tcPr>
            <w:tcW w:w="1398" w:type="dxa"/>
            <w:tcBorders>
              <w:top w:val="nil"/>
              <w:left w:val="nil"/>
              <w:bottom w:val="single" w:sz="4" w:space="0" w:color="auto"/>
              <w:right w:val="single" w:sz="4" w:space="0" w:color="auto"/>
            </w:tcBorders>
          </w:tcPr>
          <w:p w14:paraId="52FE8687" w14:textId="77777777" w:rsidR="006828B4" w:rsidRPr="006010A6" w:rsidRDefault="006828B4" w:rsidP="008A3B25">
            <w:pPr>
              <w:spacing w:line="240" w:lineRule="auto"/>
              <w:ind w:firstLine="0"/>
              <w:jc w:val="center"/>
              <w:rPr>
                <w:rFonts w:eastAsia="Times New Roman" w:cs="Times New Roman"/>
                <w:color w:val="FF0000"/>
                <w:lang w:eastAsia="en-US"/>
              </w:rPr>
            </w:pPr>
          </w:p>
        </w:tc>
      </w:tr>
      <w:tr w:rsidR="006828B4" w:rsidRPr="006010A6" w14:paraId="7D545A65" w14:textId="77777777" w:rsidTr="00D04207">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6E688D52" w14:textId="77777777" w:rsidR="006828B4" w:rsidRPr="006010A6" w:rsidRDefault="006828B4" w:rsidP="00EF2069">
            <w:pPr>
              <w:spacing w:line="240" w:lineRule="auto"/>
              <w:ind w:firstLine="0"/>
              <w:jc w:val="center"/>
              <w:rPr>
                <w:rFonts w:eastAsia="Times New Roman" w:cs="Times New Roman"/>
                <w:lang w:eastAsia="en-US"/>
              </w:rPr>
            </w:pPr>
            <w:r w:rsidRPr="006010A6">
              <w:rPr>
                <w:rFonts w:eastAsia="Times New Roman" w:cs="Times New Roman"/>
                <w:sz w:val="22"/>
                <w:lang w:eastAsia="en-US"/>
              </w:rPr>
              <w:t>4.1.6.</w:t>
            </w:r>
          </w:p>
        </w:tc>
        <w:tc>
          <w:tcPr>
            <w:tcW w:w="5528" w:type="dxa"/>
            <w:tcBorders>
              <w:top w:val="single" w:sz="4" w:space="0" w:color="auto"/>
              <w:left w:val="single" w:sz="4" w:space="0" w:color="auto"/>
              <w:bottom w:val="single" w:sz="4" w:space="0" w:color="auto"/>
              <w:right w:val="single" w:sz="4" w:space="0" w:color="000000"/>
            </w:tcBorders>
            <w:shd w:val="clear" w:color="auto" w:fill="auto"/>
            <w:noWrap/>
            <w:vAlign w:val="center"/>
          </w:tcPr>
          <w:p w14:paraId="3C026A44" w14:textId="77777777" w:rsidR="006828B4" w:rsidRPr="006010A6" w:rsidRDefault="006828B4" w:rsidP="00EF2069">
            <w:pPr>
              <w:pStyle w:val="Betarp"/>
              <w:rPr>
                <w:rFonts w:eastAsia="Times New Roman"/>
              </w:rPr>
            </w:pPr>
            <w:r w:rsidRPr="006010A6">
              <w:t>Vamzdis PVC d110 storasienis (4,8 mm)</w:t>
            </w:r>
          </w:p>
        </w:tc>
        <w:tc>
          <w:tcPr>
            <w:tcW w:w="992" w:type="dxa"/>
            <w:tcBorders>
              <w:top w:val="nil"/>
              <w:left w:val="nil"/>
              <w:bottom w:val="single" w:sz="4" w:space="0" w:color="auto"/>
              <w:right w:val="single" w:sz="4" w:space="0" w:color="auto"/>
            </w:tcBorders>
            <w:shd w:val="clear" w:color="auto" w:fill="auto"/>
            <w:noWrap/>
            <w:vAlign w:val="center"/>
          </w:tcPr>
          <w:p w14:paraId="43B386B3" w14:textId="77777777" w:rsidR="006828B4" w:rsidRPr="006010A6" w:rsidRDefault="006828B4" w:rsidP="009B6BF8">
            <w:pPr>
              <w:pStyle w:val="Betarp"/>
              <w:jc w:val="center"/>
            </w:pPr>
            <w:r w:rsidRPr="006010A6">
              <w:t>m</w:t>
            </w:r>
          </w:p>
        </w:tc>
        <w:tc>
          <w:tcPr>
            <w:tcW w:w="993" w:type="dxa"/>
            <w:tcBorders>
              <w:top w:val="single" w:sz="4" w:space="0" w:color="auto"/>
              <w:left w:val="nil"/>
              <w:bottom w:val="single" w:sz="4" w:space="0" w:color="auto"/>
              <w:right w:val="single" w:sz="4" w:space="0" w:color="000000"/>
            </w:tcBorders>
            <w:shd w:val="clear" w:color="auto" w:fill="auto"/>
            <w:vAlign w:val="center"/>
          </w:tcPr>
          <w:p w14:paraId="59434C41" w14:textId="77777777" w:rsidR="006828B4" w:rsidRPr="006010A6" w:rsidRDefault="006828B4" w:rsidP="009B6BF8">
            <w:pPr>
              <w:pStyle w:val="Betarp"/>
              <w:jc w:val="center"/>
            </w:pPr>
            <w:r w:rsidRPr="006010A6">
              <w:t>200</w:t>
            </w:r>
          </w:p>
        </w:tc>
        <w:tc>
          <w:tcPr>
            <w:tcW w:w="1417" w:type="dxa"/>
            <w:tcBorders>
              <w:top w:val="nil"/>
              <w:left w:val="nil"/>
              <w:bottom w:val="single" w:sz="4" w:space="0" w:color="auto"/>
              <w:right w:val="single" w:sz="4" w:space="0" w:color="auto"/>
            </w:tcBorders>
            <w:shd w:val="clear" w:color="auto" w:fill="auto"/>
            <w:noWrap/>
            <w:vAlign w:val="center"/>
          </w:tcPr>
          <w:p w14:paraId="05D1418B" w14:textId="77777777" w:rsidR="006828B4" w:rsidRPr="006010A6" w:rsidRDefault="006828B4" w:rsidP="00EF2069">
            <w:pPr>
              <w:spacing w:line="240" w:lineRule="auto"/>
              <w:ind w:firstLine="0"/>
              <w:jc w:val="center"/>
              <w:rPr>
                <w:rFonts w:eastAsia="Times New Roman" w:cs="Times New Roman"/>
                <w:color w:val="FF0000"/>
                <w:lang w:eastAsia="en-US"/>
              </w:rPr>
            </w:pPr>
          </w:p>
        </w:tc>
        <w:tc>
          <w:tcPr>
            <w:tcW w:w="1398" w:type="dxa"/>
            <w:tcBorders>
              <w:top w:val="nil"/>
              <w:left w:val="nil"/>
              <w:bottom w:val="single" w:sz="4" w:space="0" w:color="auto"/>
              <w:right w:val="single" w:sz="4" w:space="0" w:color="auto"/>
            </w:tcBorders>
          </w:tcPr>
          <w:p w14:paraId="47CC2280" w14:textId="77777777" w:rsidR="006828B4" w:rsidRPr="006010A6" w:rsidRDefault="006828B4" w:rsidP="00EF2069">
            <w:pPr>
              <w:spacing w:line="240" w:lineRule="auto"/>
              <w:ind w:firstLine="0"/>
              <w:jc w:val="center"/>
              <w:rPr>
                <w:rFonts w:eastAsia="Times New Roman" w:cs="Times New Roman"/>
                <w:color w:val="FF0000"/>
                <w:lang w:eastAsia="en-US"/>
              </w:rPr>
            </w:pPr>
          </w:p>
        </w:tc>
      </w:tr>
      <w:tr w:rsidR="006828B4" w:rsidRPr="006010A6" w14:paraId="271687FE" w14:textId="77777777" w:rsidTr="00D04207">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281CC2FD" w14:textId="77777777" w:rsidR="006828B4" w:rsidRPr="006010A6" w:rsidRDefault="006828B4" w:rsidP="00EF2069">
            <w:pPr>
              <w:spacing w:line="240" w:lineRule="auto"/>
              <w:ind w:firstLine="0"/>
              <w:jc w:val="center"/>
              <w:rPr>
                <w:rFonts w:eastAsia="Times New Roman" w:cs="Times New Roman"/>
                <w:lang w:eastAsia="en-US"/>
              </w:rPr>
            </w:pPr>
            <w:r w:rsidRPr="006010A6">
              <w:rPr>
                <w:rFonts w:eastAsia="Times New Roman" w:cs="Times New Roman"/>
                <w:sz w:val="22"/>
                <w:lang w:eastAsia="en-US"/>
              </w:rPr>
              <w:t>4.1.7.</w:t>
            </w:r>
          </w:p>
        </w:tc>
        <w:tc>
          <w:tcPr>
            <w:tcW w:w="5528" w:type="dxa"/>
            <w:tcBorders>
              <w:top w:val="single" w:sz="4" w:space="0" w:color="auto"/>
              <w:left w:val="single" w:sz="4" w:space="0" w:color="auto"/>
              <w:bottom w:val="single" w:sz="4" w:space="0" w:color="auto"/>
              <w:right w:val="single" w:sz="4" w:space="0" w:color="000000"/>
            </w:tcBorders>
            <w:shd w:val="clear" w:color="auto" w:fill="auto"/>
            <w:noWrap/>
            <w:vAlign w:val="center"/>
          </w:tcPr>
          <w:p w14:paraId="727125C5" w14:textId="77777777" w:rsidR="006828B4" w:rsidRPr="006010A6" w:rsidRDefault="006828B4" w:rsidP="00EF2069">
            <w:pPr>
              <w:pStyle w:val="Betarp"/>
            </w:pPr>
            <w:r w:rsidRPr="006010A6">
              <w:t>Vamzdis PVC d110</w:t>
            </w:r>
          </w:p>
        </w:tc>
        <w:tc>
          <w:tcPr>
            <w:tcW w:w="992" w:type="dxa"/>
            <w:tcBorders>
              <w:top w:val="nil"/>
              <w:left w:val="nil"/>
              <w:bottom w:val="single" w:sz="4" w:space="0" w:color="auto"/>
              <w:right w:val="single" w:sz="4" w:space="0" w:color="auto"/>
            </w:tcBorders>
            <w:shd w:val="clear" w:color="auto" w:fill="auto"/>
            <w:noWrap/>
            <w:vAlign w:val="center"/>
          </w:tcPr>
          <w:p w14:paraId="79C2E9CE" w14:textId="77777777" w:rsidR="006828B4" w:rsidRPr="006010A6" w:rsidRDefault="006828B4" w:rsidP="009B6BF8">
            <w:pPr>
              <w:pStyle w:val="Betarp"/>
              <w:jc w:val="center"/>
            </w:pPr>
            <w:r w:rsidRPr="006010A6">
              <w:t>m</w:t>
            </w:r>
          </w:p>
        </w:tc>
        <w:tc>
          <w:tcPr>
            <w:tcW w:w="993" w:type="dxa"/>
            <w:tcBorders>
              <w:top w:val="single" w:sz="4" w:space="0" w:color="auto"/>
              <w:left w:val="nil"/>
              <w:bottom w:val="single" w:sz="4" w:space="0" w:color="auto"/>
              <w:right w:val="single" w:sz="4" w:space="0" w:color="000000"/>
            </w:tcBorders>
            <w:shd w:val="clear" w:color="auto" w:fill="auto"/>
            <w:vAlign w:val="center"/>
          </w:tcPr>
          <w:p w14:paraId="45906BC3" w14:textId="77777777" w:rsidR="006828B4" w:rsidRPr="006010A6" w:rsidRDefault="006828B4" w:rsidP="009B6BF8">
            <w:pPr>
              <w:pStyle w:val="Betarp"/>
              <w:jc w:val="center"/>
            </w:pPr>
            <w:r w:rsidRPr="006010A6">
              <w:t>160</w:t>
            </w:r>
          </w:p>
        </w:tc>
        <w:tc>
          <w:tcPr>
            <w:tcW w:w="1417" w:type="dxa"/>
            <w:tcBorders>
              <w:top w:val="nil"/>
              <w:left w:val="nil"/>
              <w:bottom w:val="single" w:sz="4" w:space="0" w:color="auto"/>
              <w:right w:val="single" w:sz="4" w:space="0" w:color="auto"/>
            </w:tcBorders>
            <w:shd w:val="clear" w:color="auto" w:fill="auto"/>
            <w:noWrap/>
            <w:vAlign w:val="center"/>
          </w:tcPr>
          <w:p w14:paraId="5082EF48" w14:textId="77777777" w:rsidR="006828B4" w:rsidRPr="006010A6" w:rsidRDefault="006828B4" w:rsidP="00EF2069">
            <w:pPr>
              <w:spacing w:line="240" w:lineRule="auto"/>
              <w:ind w:firstLine="0"/>
              <w:jc w:val="center"/>
              <w:rPr>
                <w:rFonts w:eastAsia="Times New Roman" w:cs="Times New Roman"/>
                <w:color w:val="FF0000"/>
                <w:lang w:eastAsia="en-US"/>
              </w:rPr>
            </w:pPr>
          </w:p>
        </w:tc>
        <w:tc>
          <w:tcPr>
            <w:tcW w:w="1398" w:type="dxa"/>
            <w:tcBorders>
              <w:top w:val="nil"/>
              <w:left w:val="nil"/>
              <w:bottom w:val="single" w:sz="4" w:space="0" w:color="auto"/>
              <w:right w:val="single" w:sz="4" w:space="0" w:color="auto"/>
            </w:tcBorders>
          </w:tcPr>
          <w:p w14:paraId="4A227605" w14:textId="77777777" w:rsidR="006828B4" w:rsidRPr="006010A6" w:rsidRDefault="006828B4" w:rsidP="00EF2069">
            <w:pPr>
              <w:spacing w:line="240" w:lineRule="auto"/>
              <w:ind w:firstLine="0"/>
              <w:jc w:val="center"/>
              <w:rPr>
                <w:rFonts w:eastAsia="Times New Roman" w:cs="Times New Roman"/>
                <w:color w:val="FF0000"/>
                <w:lang w:eastAsia="en-US"/>
              </w:rPr>
            </w:pPr>
          </w:p>
        </w:tc>
      </w:tr>
      <w:tr w:rsidR="006828B4" w:rsidRPr="006010A6" w14:paraId="13548151" w14:textId="77777777" w:rsidTr="00D04207">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266BDD83" w14:textId="77777777" w:rsidR="006828B4" w:rsidRPr="006010A6" w:rsidRDefault="006828B4" w:rsidP="00EF2069">
            <w:pPr>
              <w:spacing w:line="240" w:lineRule="auto"/>
              <w:ind w:firstLine="0"/>
              <w:jc w:val="center"/>
              <w:rPr>
                <w:rFonts w:eastAsia="Times New Roman" w:cs="Times New Roman"/>
                <w:lang w:eastAsia="en-US"/>
              </w:rPr>
            </w:pPr>
            <w:r w:rsidRPr="006010A6">
              <w:rPr>
                <w:rFonts w:eastAsia="Times New Roman" w:cs="Times New Roman"/>
                <w:sz w:val="22"/>
                <w:lang w:eastAsia="en-US"/>
              </w:rPr>
              <w:t>4.1.8.</w:t>
            </w:r>
          </w:p>
        </w:tc>
        <w:tc>
          <w:tcPr>
            <w:tcW w:w="5528" w:type="dxa"/>
            <w:tcBorders>
              <w:top w:val="single" w:sz="4" w:space="0" w:color="auto"/>
              <w:left w:val="single" w:sz="4" w:space="0" w:color="auto"/>
              <w:bottom w:val="single" w:sz="4" w:space="0" w:color="auto"/>
              <w:right w:val="single" w:sz="4" w:space="0" w:color="000000"/>
            </w:tcBorders>
            <w:shd w:val="clear" w:color="auto" w:fill="auto"/>
            <w:noWrap/>
            <w:vAlign w:val="center"/>
          </w:tcPr>
          <w:p w14:paraId="131DB3F3" w14:textId="77777777" w:rsidR="006828B4" w:rsidRPr="006010A6" w:rsidRDefault="006828B4" w:rsidP="00EF2069">
            <w:pPr>
              <w:pStyle w:val="Betarp"/>
            </w:pPr>
            <w:r w:rsidRPr="006010A6">
              <w:t>Šulinys RKŠ-3 dvipusis</w:t>
            </w:r>
          </w:p>
        </w:tc>
        <w:tc>
          <w:tcPr>
            <w:tcW w:w="992" w:type="dxa"/>
            <w:tcBorders>
              <w:top w:val="nil"/>
              <w:left w:val="nil"/>
              <w:bottom w:val="single" w:sz="4" w:space="0" w:color="auto"/>
              <w:right w:val="single" w:sz="4" w:space="0" w:color="auto"/>
            </w:tcBorders>
            <w:shd w:val="clear" w:color="auto" w:fill="auto"/>
            <w:noWrap/>
            <w:vAlign w:val="center"/>
          </w:tcPr>
          <w:p w14:paraId="758D1E15" w14:textId="77777777" w:rsidR="006828B4" w:rsidRPr="006010A6" w:rsidRDefault="006828B4" w:rsidP="009B6BF8">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41C7FD4C" w14:textId="77777777" w:rsidR="006828B4" w:rsidRPr="006010A6" w:rsidRDefault="006828B4" w:rsidP="009B6BF8">
            <w:pPr>
              <w:pStyle w:val="Betarp"/>
              <w:jc w:val="center"/>
            </w:pPr>
            <w:r w:rsidRPr="006010A6">
              <w:t>2</w:t>
            </w:r>
          </w:p>
        </w:tc>
        <w:tc>
          <w:tcPr>
            <w:tcW w:w="1417" w:type="dxa"/>
            <w:tcBorders>
              <w:top w:val="nil"/>
              <w:left w:val="nil"/>
              <w:bottom w:val="single" w:sz="4" w:space="0" w:color="auto"/>
              <w:right w:val="single" w:sz="4" w:space="0" w:color="auto"/>
            </w:tcBorders>
            <w:shd w:val="clear" w:color="auto" w:fill="auto"/>
            <w:noWrap/>
            <w:vAlign w:val="center"/>
          </w:tcPr>
          <w:p w14:paraId="304D1537" w14:textId="77777777" w:rsidR="006828B4" w:rsidRPr="006010A6" w:rsidRDefault="006828B4" w:rsidP="00EF2069">
            <w:pPr>
              <w:spacing w:line="240" w:lineRule="auto"/>
              <w:ind w:firstLine="0"/>
              <w:jc w:val="center"/>
              <w:rPr>
                <w:rFonts w:eastAsia="Times New Roman" w:cs="Times New Roman"/>
                <w:color w:val="FF0000"/>
                <w:lang w:eastAsia="en-US"/>
              </w:rPr>
            </w:pPr>
          </w:p>
        </w:tc>
        <w:tc>
          <w:tcPr>
            <w:tcW w:w="1398" w:type="dxa"/>
            <w:tcBorders>
              <w:top w:val="nil"/>
              <w:left w:val="nil"/>
              <w:bottom w:val="single" w:sz="4" w:space="0" w:color="auto"/>
              <w:right w:val="single" w:sz="4" w:space="0" w:color="auto"/>
            </w:tcBorders>
          </w:tcPr>
          <w:p w14:paraId="1833B932" w14:textId="77777777" w:rsidR="006828B4" w:rsidRPr="006010A6" w:rsidRDefault="006828B4" w:rsidP="00EF2069">
            <w:pPr>
              <w:spacing w:line="240" w:lineRule="auto"/>
              <w:ind w:firstLine="0"/>
              <w:jc w:val="center"/>
              <w:rPr>
                <w:rFonts w:eastAsia="Times New Roman" w:cs="Times New Roman"/>
                <w:color w:val="FF0000"/>
                <w:lang w:eastAsia="en-US"/>
              </w:rPr>
            </w:pPr>
          </w:p>
        </w:tc>
      </w:tr>
      <w:tr w:rsidR="006828B4" w:rsidRPr="006010A6" w14:paraId="7355AD7B" w14:textId="77777777" w:rsidTr="00D04207">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2BF1C536" w14:textId="77777777" w:rsidR="006828B4" w:rsidRPr="006010A6" w:rsidRDefault="006828B4" w:rsidP="00EF2069">
            <w:pPr>
              <w:spacing w:line="240" w:lineRule="auto"/>
              <w:ind w:firstLine="0"/>
              <w:jc w:val="center"/>
              <w:rPr>
                <w:rFonts w:eastAsia="Times New Roman" w:cs="Times New Roman"/>
                <w:lang w:eastAsia="en-US"/>
              </w:rPr>
            </w:pPr>
            <w:r w:rsidRPr="006010A6">
              <w:rPr>
                <w:rFonts w:eastAsia="Times New Roman" w:cs="Times New Roman"/>
                <w:sz w:val="22"/>
                <w:lang w:eastAsia="en-US"/>
              </w:rPr>
              <w:t>4.1.9.</w:t>
            </w:r>
          </w:p>
        </w:tc>
        <w:tc>
          <w:tcPr>
            <w:tcW w:w="5528" w:type="dxa"/>
            <w:tcBorders>
              <w:top w:val="single" w:sz="4" w:space="0" w:color="auto"/>
              <w:left w:val="single" w:sz="4" w:space="0" w:color="auto"/>
              <w:bottom w:val="single" w:sz="4" w:space="0" w:color="auto"/>
              <w:right w:val="single" w:sz="4" w:space="0" w:color="000000"/>
            </w:tcBorders>
            <w:shd w:val="clear" w:color="auto" w:fill="auto"/>
            <w:noWrap/>
            <w:vAlign w:val="center"/>
          </w:tcPr>
          <w:p w14:paraId="752778B6" w14:textId="77777777" w:rsidR="006828B4" w:rsidRPr="006010A6" w:rsidRDefault="006828B4" w:rsidP="00EF2069">
            <w:pPr>
              <w:pStyle w:val="Betarp"/>
            </w:pPr>
            <w:r w:rsidRPr="006010A6">
              <w:t>Šulinio liuko aukščio reguliavimo g/b  žiedas</w:t>
            </w:r>
          </w:p>
        </w:tc>
        <w:tc>
          <w:tcPr>
            <w:tcW w:w="992" w:type="dxa"/>
            <w:tcBorders>
              <w:top w:val="nil"/>
              <w:left w:val="nil"/>
              <w:bottom w:val="single" w:sz="4" w:space="0" w:color="auto"/>
              <w:right w:val="single" w:sz="4" w:space="0" w:color="auto"/>
            </w:tcBorders>
            <w:shd w:val="clear" w:color="auto" w:fill="auto"/>
            <w:noWrap/>
            <w:vAlign w:val="center"/>
          </w:tcPr>
          <w:p w14:paraId="064EE4FE" w14:textId="77777777" w:rsidR="006828B4" w:rsidRPr="006010A6" w:rsidRDefault="006828B4" w:rsidP="009B6BF8">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1BB395F4" w14:textId="77777777" w:rsidR="006828B4" w:rsidRPr="006010A6" w:rsidRDefault="006828B4" w:rsidP="009B6BF8">
            <w:pPr>
              <w:pStyle w:val="Betarp"/>
              <w:jc w:val="center"/>
            </w:pPr>
            <w:r w:rsidRPr="006010A6">
              <w:t>4</w:t>
            </w:r>
          </w:p>
        </w:tc>
        <w:tc>
          <w:tcPr>
            <w:tcW w:w="1417" w:type="dxa"/>
            <w:tcBorders>
              <w:top w:val="nil"/>
              <w:left w:val="nil"/>
              <w:bottom w:val="single" w:sz="4" w:space="0" w:color="auto"/>
              <w:right w:val="single" w:sz="4" w:space="0" w:color="auto"/>
            </w:tcBorders>
            <w:shd w:val="clear" w:color="auto" w:fill="auto"/>
            <w:noWrap/>
            <w:vAlign w:val="center"/>
          </w:tcPr>
          <w:p w14:paraId="538C7586" w14:textId="77777777" w:rsidR="006828B4" w:rsidRPr="006010A6" w:rsidRDefault="006828B4" w:rsidP="00EF2069">
            <w:pPr>
              <w:spacing w:line="240" w:lineRule="auto"/>
              <w:ind w:firstLine="0"/>
              <w:jc w:val="center"/>
              <w:rPr>
                <w:rFonts w:eastAsia="Times New Roman" w:cs="Times New Roman"/>
                <w:color w:val="FF0000"/>
                <w:lang w:eastAsia="en-US"/>
              </w:rPr>
            </w:pPr>
          </w:p>
        </w:tc>
        <w:tc>
          <w:tcPr>
            <w:tcW w:w="1398" w:type="dxa"/>
            <w:tcBorders>
              <w:top w:val="nil"/>
              <w:left w:val="nil"/>
              <w:bottom w:val="single" w:sz="4" w:space="0" w:color="auto"/>
              <w:right w:val="single" w:sz="4" w:space="0" w:color="auto"/>
            </w:tcBorders>
          </w:tcPr>
          <w:p w14:paraId="4E85853F" w14:textId="77777777" w:rsidR="006828B4" w:rsidRPr="006010A6" w:rsidRDefault="006828B4" w:rsidP="00EF2069">
            <w:pPr>
              <w:spacing w:line="240" w:lineRule="auto"/>
              <w:ind w:firstLine="0"/>
              <w:jc w:val="center"/>
              <w:rPr>
                <w:rFonts w:eastAsia="Times New Roman" w:cs="Times New Roman"/>
                <w:color w:val="FF0000"/>
                <w:lang w:eastAsia="en-US"/>
              </w:rPr>
            </w:pPr>
          </w:p>
        </w:tc>
      </w:tr>
      <w:tr w:rsidR="006828B4" w:rsidRPr="006010A6" w14:paraId="47263190" w14:textId="77777777" w:rsidTr="00D04207">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38ED4198" w14:textId="77777777" w:rsidR="006828B4" w:rsidRPr="006010A6" w:rsidRDefault="006828B4" w:rsidP="00EF2069">
            <w:pPr>
              <w:spacing w:line="240" w:lineRule="auto"/>
              <w:ind w:firstLine="0"/>
              <w:jc w:val="center"/>
              <w:rPr>
                <w:rFonts w:eastAsia="Times New Roman" w:cs="Times New Roman"/>
                <w:lang w:eastAsia="en-US"/>
              </w:rPr>
            </w:pPr>
            <w:r w:rsidRPr="006010A6">
              <w:rPr>
                <w:rFonts w:eastAsia="Times New Roman" w:cs="Times New Roman"/>
                <w:sz w:val="22"/>
                <w:lang w:eastAsia="en-US"/>
              </w:rPr>
              <w:t>4.1.10.</w:t>
            </w:r>
          </w:p>
        </w:tc>
        <w:tc>
          <w:tcPr>
            <w:tcW w:w="5528" w:type="dxa"/>
            <w:tcBorders>
              <w:top w:val="single" w:sz="4" w:space="0" w:color="auto"/>
              <w:left w:val="single" w:sz="4" w:space="0" w:color="auto"/>
              <w:bottom w:val="single" w:sz="4" w:space="0" w:color="auto"/>
              <w:right w:val="single" w:sz="4" w:space="0" w:color="000000"/>
            </w:tcBorders>
            <w:shd w:val="clear" w:color="auto" w:fill="auto"/>
            <w:noWrap/>
            <w:vAlign w:val="center"/>
          </w:tcPr>
          <w:p w14:paraId="00FA2C14" w14:textId="77777777" w:rsidR="006828B4" w:rsidRPr="006010A6" w:rsidRDefault="006828B4" w:rsidP="00EF2069">
            <w:pPr>
              <w:pStyle w:val="Betarp"/>
            </w:pPr>
            <w:r w:rsidRPr="006010A6">
              <w:t>Lengvo tipo liuko komplektas</w:t>
            </w:r>
          </w:p>
        </w:tc>
        <w:tc>
          <w:tcPr>
            <w:tcW w:w="992" w:type="dxa"/>
            <w:tcBorders>
              <w:top w:val="nil"/>
              <w:left w:val="nil"/>
              <w:bottom w:val="single" w:sz="4" w:space="0" w:color="auto"/>
              <w:right w:val="single" w:sz="4" w:space="0" w:color="auto"/>
            </w:tcBorders>
            <w:shd w:val="clear" w:color="auto" w:fill="auto"/>
            <w:noWrap/>
            <w:vAlign w:val="center"/>
          </w:tcPr>
          <w:p w14:paraId="1879B629" w14:textId="77777777" w:rsidR="006828B4" w:rsidRPr="006010A6" w:rsidRDefault="006828B4" w:rsidP="009B6BF8">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104E13E5" w14:textId="77777777" w:rsidR="006828B4" w:rsidRPr="006010A6" w:rsidRDefault="006828B4" w:rsidP="009B6BF8">
            <w:pPr>
              <w:pStyle w:val="Betarp"/>
              <w:jc w:val="center"/>
            </w:pPr>
            <w:r w:rsidRPr="006010A6">
              <w:t>2</w:t>
            </w:r>
          </w:p>
        </w:tc>
        <w:tc>
          <w:tcPr>
            <w:tcW w:w="1417" w:type="dxa"/>
            <w:tcBorders>
              <w:top w:val="nil"/>
              <w:left w:val="nil"/>
              <w:bottom w:val="single" w:sz="4" w:space="0" w:color="auto"/>
              <w:right w:val="single" w:sz="4" w:space="0" w:color="auto"/>
            </w:tcBorders>
            <w:shd w:val="clear" w:color="auto" w:fill="auto"/>
            <w:noWrap/>
            <w:vAlign w:val="center"/>
          </w:tcPr>
          <w:p w14:paraId="1E5E04BC" w14:textId="77777777" w:rsidR="006828B4" w:rsidRPr="006010A6" w:rsidRDefault="006828B4" w:rsidP="00EF2069">
            <w:pPr>
              <w:spacing w:line="240" w:lineRule="auto"/>
              <w:ind w:firstLine="0"/>
              <w:jc w:val="center"/>
              <w:rPr>
                <w:rFonts w:eastAsia="Times New Roman" w:cs="Times New Roman"/>
                <w:color w:val="FF0000"/>
                <w:lang w:eastAsia="en-US"/>
              </w:rPr>
            </w:pPr>
          </w:p>
        </w:tc>
        <w:tc>
          <w:tcPr>
            <w:tcW w:w="1398" w:type="dxa"/>
            <w:tcBorders>
              <w:top w:val="nil"/>
              <w:left w:val="nil"/>
              <w:bottom w:val="single" w:sz="4" w:space="0" w:color="auto"/>
              <w:right w:val="single" w:sz="4" w:space="0" w:color="auto"/>
            </w:tcBorders>
          </w:tcPr>
          <w:p w14:paraId="17E85589" w14:textId="77777777" w:rsidR="006828B4" w:rsidRPr="006010A6" w:rsidRDefault="006828B4" w:rsidP="00EF2069">
            <w:pPr>
              <w:spacing w:line="240" w:lineRule="auto"/>
              <w:ind w:firstLine="0"/>
              <w:jc w:val="center"/>
              <w:rPr>
                <w:rFonts w:eastAsia="Times New Roman" w:cs="Times New Roman"/>
                <w:color w:val="FF0000"/>
                <w:lang w:eastAsia="en-US"/>
              </w:rPr>
            </w:pPr>
          </w:p>
        </w:tc>
      </w:tr>
      <w:tr w:rsidR="006828B4" w:rsidRPr="006010A6" w14:paraId="7866BDA6" w14:textId="77777777" w:rsidTr="00D04207">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1F4839C5" w14:textId="77777777" w:rsidR="006828B4" w:rsidRPr="006010A6" w:rsidRDefault="006828B4" w:rsidP="00EF2069">
            <w:pPr>
              <w:spacing w:line="240" w:lineRule="auto"/>
              <w:ind w:firstLine="0"/>
              <w:jc w:val="center"/>
              <w:rPr>
                <w:rFonts w:eastAsia="Times New Roman" w:cs="Times New Roman"/>
                <w:lang w:eastAsia="en-US"/>
              </w:rPr>
            </w:pPr>
            <w:r w:rsidRPr="006010A6">
              <w:rPr>
                <w:rFonts w:eastAsia="Times New Roman" w:cs="Times New Roman"/>
                <w:sz w:val="22"/>
                <w:lang w:eastAsia="en-US"/>
              </w:rPr>
              <w:t>4.1.11.</w:t>
            </w:r>
          </w:p>
        </w:tc>
        <w:tc>
          <w:tcPr>
            <w:tcW w:w="5528" w:type="dxa"/>
            <w:tcBorders>
              <w:top w:val="single" w:sz="4" w:space="0" w:color="auto"/>
              <w:left w:val="single" w:sz="4" w:space="0" w:color="auto"/>
              <w:bottom w:val="single" w:sz="4" w:space="0" w:color="auto"/>
              <w:right w:val="single" w:sz="4" w:space="0" w:color="000000"/>
            </w:tcBorders>
            <w:shd w:val="clear" w:color="auto" w:fill="auto"/>
            <w:noWrap/>
            <w:vAlign w:val="center"/>
          </w:tcPr>
          <w:p w14:paraId="30DCEB45" w14:textId="77777777" w:rsidR="006828B4" w:rsidRPr="006010A6" w:rsidRDefault="006828B4" w:rsidP="00EF2069">
            <w:pPr>
              <w:pStyle w:val="Betarp"/>
            </w:pPr>
            <w:r w:rsidRPr="006010A6">
              <w:t>Liuko užraktas</w:t>
            </w:r>
          </w:p>
        </w:tc>
        <w:tc>
          <w:tcPr>
            <w:tcW w:w="992" w:type="dxa"/>
            <w:tcBorders>
              <w:top w:val="nil"/>
              <w:left w:val="nil"/>
              <w:bottom w:val="single" w:sz="4" w:space="0" w:color="auto"/>
              <w:right w:val="single" w:sz="4" w:space="0" w:color="auto"/>
            </w:tcBorders>
            <w:shd w:val="clear" w:color="auto" w:fill="auto"/>
            <w:noWrap/>
            <w:vAlign w:val="center"/>
          </w:tcPr>
          <w:p w14:paraId="263A9274" w14:textId="77777777" w:rsidR="006828B4" w:rsidRPr="006010A6" w:rsidRDefault="006828B4" w:rsidP="009B6BF8">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3011448F" w14:textId="77777777" w:rsidR="006828B4" w:rsidRPr="006010A6" w:rsidRDefault="006828B4" w:rsidP="009B6BF8">
            <w:pPr>
              <w:pStyle w:val="Betarp"/>
              <w:jc w:val="center"/>
            </w:pPr>
            <w:r w:rsidRPr="006010A6">
              <w:t>2</w:t>
            </w:r>
          </w:p>
        </w:tc>
        <w:tc>
          <w:tcPr>
            <w:tcW w:w="1417" w:type="dxa"/>
            <w:tcBorders>
              <w:top w:val="nil"/>
              <w:left w:val="nil"/>
              <w:bottom w:val="single" w:sz="4" w:space="0" w:color="auto"/>
              <w:right w:val="single" w:sz="4" w:space="0" w:color="auto"/>
            </w:tcBorders>
            <w:shd w:val="clear" w:color="auto" w:fill="auto"/>
            <w:noWrap/>
            <w:vAlign w:val="center"/>
          </w:tcPr>
          <w:p w14:paraId="217FE251" w14:textId="77777777" w:rsidR="006828B4" w:rsidRPr="006010A6" w:rsidRDefault="006828B4" w:rsidP="00EF2069">
            <w:pPr>
              <w:spacing w:line="240" w:lineRule="auto"/>
              <w:ind w:firstLine="0"/>
              <w:jc w:val="center"/>
              <w:rPr>
                <w:rFonts w:eastAsia="Times New Roman" w:cs="Times New Roman"/>
                <w:color w:val="FF0000"/>
                <w:lang w:eastAsia="en-US"/>
              </w:rPr>
            </w:pPr>
          </w:p>
        </w:tc>
        <w:tc>
          <w:tcPr>
            <w:tcW w:w="1398" w:type="dxa"/>
            <w:tcBorders>
              <w:top w:val="nil"/>
              <w:left w:val="nil"/>
              <w:bottom w:val="single" w:sz="4" w:space="0" w:color="auto"/>
              <w:right w:val="single" w:sz="4" w:space="0" w:color="auto"/>
            </w:tcBorders>
          </w:tcPr>
          <w:p w14:paraId="4219F207" w14:textId="77777777" w:rsidR="006828B4" w:rsidRPr="006010A6" w:rsidRDefault="006828B4" w:rsidP="00EF2069">
            <w:pPr>
              <w:spacing w:line="240" w:lineRule="auto"/>
              <w:ind w:firstLine="0"/>
              <w:jc w:val="center"/>
              <w:rPr>
                <w:rFonts w:eastAsia="Times New Roman" w:cs="Times New Roman"/>
                <w:color w:val="FF0000"/>
                <w:lang w:eastAsia="en-US"/>
              </w:rPr>
            </w:pPr>
          </w:p>
        </w:tc>
      </w:tr>
      <w:tr w:rsidR="006828B4" w:rsidRPr="006010A6" w14:paraId="10F74514" w14:textId="77777777" w:rsidTr="00D04207">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1886719C" w14:textId="77777777" w:rsidR="006828B4" w:rsidRPr="006010A6" w:rsidRDefault="006828B4" w:rsidP="00EF2069">
            <w:pPr>
              <w:spacing w:line="240" w:lineRule="auto"/>
              <w:ind w:firstLine="0"/>
              <w:jc w:val="center"/>
              <w:rPr>
                <w:rFonts w:eastAsia="Times New Roman" w:cs="Times New Roman"/>
                <w:lang w:eastAsia="en-US"/>
              </w:rPr>
            </w:pPr>
            <w:r w:rsidRPr="006010A6">
              <w:rPr>
                <w:rFonts w:eastAsia="Times New Roman" w:cs="Times New Roman"/>
                <w:sz w:val="22"/>
                <w:lang w:eastAsia="en-US"/>
              </w:rPr>
              <w:t>4.1.12.</w:t>
            </w:r>
          </w:p>
        </w:tc>
        <w:tc>
          <w:tcPr>
            <w:tcW w:w="5528" w:type="dxa"/>
            <w:tcBorders>
              <w:top w:val="single" w:sz="4" w:space="0" w:color="auto"/>
              <w:left w:val="single" w:sz="4" w:space="0" w:color="auto"/>
              <w:bottom w:val="single" w:sz="4" w:space="0" w:color="auto"/>
              <w:right w:val="single" w:sz="4" w:space="0" w:color="000000"/>
            </w:tcBorders>
            <w:shd w:val="clear" w:color="auto" w:fill="auto"/>
            <w:noWrap/>
            <w:vAlign w:val="center"/>
          </w:tcPr>
          <w:p w14:paraId="78C11B26" w14:textId="77777777" w:rsidR="006828B4" w:rsidRPr="006010A6" w:rsidRDefault="006828B4" w:rsidP="00EF2069">
            <w:pPr>
              <w:pStyle w:val="Betarp"/>
            </w:pPr>
            <w:r w:rsidRPr="006010A6">
              <w:t>Reperis</w:t>
            </w:r>
          </w:p>
        </w:tc>
        <w:tc>
          <w:tcPr>
            <w:tcW w:w="992" w:type="dxa"/>
            <w:tcBorders>
              <w:top w:val="nil"/>
              <w:left w:val="nil"/>
              <w:bottom w:val="single" w:sz="4" w:space="0" w:color="auto"/>
              <w:right w:val="single" w:sz="4" w:space="0" w:color="auto"/>
            </w:tcBorders>
            <w:shd w:val="clear" w:color="auto" w:fill="auto"/>
            <w:noWrap/>
            <w:vAlign w:val="center"/>
          </w:tcPr>
          <w:p w14:paraId="233B8AD3" w14:textId="77777777" w:rsidR="006828B4" w:rsidRPr="006010A6" w:rsidRDefault="006828B4" w:rsidP="009B6BF8">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3E498A9B" w14:textId="77777777" w:rsidR="006828B4" w:rsidRPr="006010A6" w:rsidRDefault="006828B4" w:rsidP="009B6BF8">
            <w:pPr>
              <w:pStyle w:val="Betarp"/>
              <w:jc w:val="center"/>
            </w:pPr>
            <w:r w:rsidRPr="006010A6">
              <w:t>2</w:t>
            </w:r>
          </w:p>
        </w:tc>
        <w:tc>
          <w:tcPr>
            <w:tcW w:w="1417" w:type="dxa"/>
            <w:tcBorders>
              <w:top w:val="nil"/>
              <w:left w:val="nil"/>
              <w:bottom w:val="single" w:sz="4" w:space="0" w:color="auto"/>
              <w:right w:val="single" w:sz="4" w:space="0" w:color="auto"/>
            </w:tcBorders>
            <w:shd w:val="clear" w:color="auto" w:fill="auto"/>
            <w:noWrap/>
            <w:vAlign w:val="center"/>
          </w:tcPr>
          <w:p w14:paraId="265740DD" w14:textId="77777777" w:rsidR="006828B4" w:rsidRPr="006010A6" w:rsidRDefault="006828B4" w:rsidP="00EF2069">
            <w:pPr>
              <w:spacing w:line="240" w:lineRule="auto"/>
              <w:ind w:firstLine="0"/>
              <w:jc w:val="center"/>
              <w:rPr>
                <w:rFonts w:eastAsia="Times New Roman" w:cs="Times New Roman"/>
                <w:color w:val="FF0000"/>
                <w:lang w:eastAsia="en-US"/>
              </w:rPr>
            </w:pPr>
          </w:p>
        </w:tc>
        <w:tc>
          <w:tcPr>
            <w:tcW w:w="1398" w:type="dxa"/>
            <w:tcBorders>
              <w:top w:val="nil"/>
              <w:left w:val="nil"/>
              <w:bottom w:val="single" w:sz="4" w:space="0" w:color="auto"/>
              <w:right w:val="single" w:sz="4" w:space="0" w:color="auto"/>
            </w:tcBorders>
          </w:tcPr>
          <w:p w14:paraId="7C602EFB" w14:textId="77777777" w:rsidR="006828B4" w:rsidRPr="006010A6" w:rsidRDefault="006828B4" w:rsidP="00EF2069">
            <w:pPr>
              <w:spacing w:line="240" w:lineRule="auto"/>
              <w:ind w:firstLine="0"/>
              <w:jc w:val="center"/>
              <w:rPr>
                <w:rFonts w:eastAsia="Times New Roman" w:cs="Times New Roman"/>
                <w:color w:val="FF0000"/>
                <w:lang w:eastAsia="en-US"/>
              </w:rPr>
            </w:pPr>
          </w:p>
        </w:tc>
      </w:tr>
      <w:tr w:rsidR="006828B4" w:rsidRPr="006010A6" w14:paraId="2A081BD3" w14:textId="77777777" w:rsidTr="00D04207">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7921C756" w14:textId="77777777" w:rsidR="006828B4" w:rsidRPr="006010A6" w:rsidRDefault="006828B4" w:rsidP="00EF2069">
            <w:pPr>
              <w:spacing w:line="240" w:lineRule="auto"/>
              <w:ind w:firstLine="0"/>
              <w:jc w:val="center"/>
              <w:rPr>
                <w:rFonts w:eastAsia="Times New Roman" w:cs="Times New Roman"/>
                <w:lang w:eastAsia="en-US"/>
              </w:rPr>
            </w:pPr>
            <w:r w:rsidRPr="006010A6">
              <w:rPr>
                <w:rFonts w:eastAsia="Times New Roman" w:cs="Times New Roman"/>
                <w:sz w:val="22"/>
                <w:lang w:eastAsia="en-US"/>
              </w:rPr>
              <w:t>4.1.13.</w:t>
            </w:r>
          </w:p>
        </w:tc>
        <w:tc>
          <w:tcPr>
            <w:tcW w:w="5528" w:type="dxa"/>
            <w:tcBorders>
              <w:top w:val="single" w:sz="4" w:space="0" w:color="auto"/>
              <w:left w:val="single" w:sz="4" w:space="0" w:color="auto"/>
              <w:bottom w:val="single" w:sz="4" w:space="0" w:color="auto"/>
              <w:right w:val="single" w:sz="4" w:space="0" w:color="000000"/>
            </w:tcBorders>
            <w:shd w:val="clear" w:color="auto" w:fill="auto"/>
            <w:noWrap/>
            <w:vAlign w:val="center"/>
          </w:tcPr>
          <w:p w14:paraId="1FE91B7D" w14:textId="77777777" w:rsidR="006828B4" w:rsidRPr="006010A6" w:rsidRDefault="006828B4" w:rsidP="00EF2069">
            <w:pPr>
              <w:pStyle w:val="Betarp"/>
            </w:pPr>
            <w:r w:rsidRPr="006010A6">
              <w:t>Reperio lentelė</w:t>
            </w:r>
          </w:p>
        </w:tc>
        <w:tc>
          <w:tcPr>
            <w:tcW w:w="992" w:type="dxa"/>
            <w:tcBorders>
              <w:top w:val="nil"/>
              <w:left w:val="nil"/>
              <w:bottom w:val="single" w:sz="4" w:space="0" w:color="auto"/>
              <w:right w:val="single" w:sz="4" w:space="0" w:color="auto"/>
            </w:tcBorders>
            <w:shd w:val="clear" w:color="auto" w:fill="auto"/>
            <w:noWrap/>
            <w:vAlign w:val="center"/>
          </w:tcPr>
          <w:p w14:paraId="4CD05DF4" w14:textId="77777777" w:rsidR="006828B4" w:rsidRPr="006010A6" w:rsidRDefault="006828B4" w:rsidP="009B6BF8">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70B147C8" w14:textId="77777777" w:rsidR="006828B4" w:rsidRPr="006010A6" w:rsidRDefault="006828B4" w:rsidP="009B6BF8">
            <w:pPr>
              <w:pStyle w:val="Betarp"/>
              <w:jc w:val="center"/>
            </w:pPr>
            <w:r w:rsidRPr="006010A6">
              <w:t>2</w:t>
            </w:r>
          </w:p>
        </w:tc>
        <w:tc>
          <w:tcPr>
            <w:tcW w:w="1417" w:type="dxa"/>
            <w:tcBorders>
              <w:top w:val="nil"/>
              <w:left w:val="nil"/>
              <w:bottom w:val="single" w:sz="4" w:space="0" w:color="auto"/>
              <w:right w:val="single" w:sz="4" w:space="0" w:color="auto"/>
            </w:tcBorders>
            <w:shd w:val="clear" w:color="auto" w:fill="auto"/>
            <w:noWrap/>
            <w:vAlign w:val="center"/>
          </w:tcPr>
          <w:p w14:paraId="5C1BC44F" w14:textId="77777777" w:rsidR="006828B4" w:rsidRPr="006010A6" w:rsidRDefault="006828B4" w:rsidP="00EF2069">
            <w:pPr>
              <w:spacing w:line="240" w:lineRule="auto"/>
              <w:ind w:firstLine="0"/>
              <w:jc w:val="center"/>
              <w:rPr>
                <w:rFonts w:eastAsia="Times New Roman" w:cs="Times New Roman"/>
                <w:color w:val="FF0000"/>
                <w:lang w:eastAsia="en-US"/>
              </w:rPr>
            </w:pPr>
          </w:p>
        </w:tc>
        <w:tc>
          <w:tcPr>
            <w:tcW w:w="1398" w:type="dxa"/>
            <w:tcBorders>
              <w:top w:val="nil"/>
              <w:left w:val="nil"/>
              <w:bottom w:val="single" w:sz="4" w:space="0" w:color="auto"/>
              <w:right w:val="single" w:sz="4" w:space="0" w:color="auto"/>
            </w:tcBorders>
          </w:tcPr>
          <w:p w14:paraId="3046DFE5" w14:textId="77777777" w:rsidR="006828B4" w:rsidRPr="006010A6" w:rsidRDefault="006828B4" w:rsidP="00EF2069">
            <w:pPr>
              <w:spacing w:line="240" w:lineRule="auto"/>
              <w:ind w:firstLine="0"/>
              <w:jc w:val="center"/>
              <w:rPr>
                <w:rFonts w:eastAsia="Times New Roman" w:cs="Times New Roman"/>
                <w:color w:val="FF0000"/>
                <w:lang w:eastAsia="en-US"/>
              </w:rPr>
            </w:pPr>
          </w:p>
        </w:tc>
      </w:tr>
      <w:tr w:rsidR="006828B4" w:rsidRPr="006010A6" w14:paraId="5EF2279E" w14:textId="77777777" w:rsidTr="00D04207">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14203A02" w14:textId="77777777" w:rsidR="006828B4" w:rsidRPr="006010A6" w:rsidRDefault="006828B4" w:rsidP="00EF2069">
            <w:pPr>
              <w:spacing w:line="240" w:lineRule="auto"/>
              <w:ind w:firstLine="0"/>
              <w:jc w:val="center"/>
              <w:rPr>
                <w:rFonts w:eastAsia="Times New Roman" w:cs="Times New Roman"/>
                <w:lang w:eastAsia="en-US"/>
              </w:rPr>
            </w:pPr>
            <w:r w:rsidRPr="006010A6">
              <w:rPr>
                <w:rFonts w:eastAsia="Times New Roman" w:cs="Times New Roman"/>
                <w:sz w:val="22"/>
                <w:lang w:eastAsia="en-US"/>
              </w:rPr>
              <w:t>4.1.14.</w:t>
            </w:r>
          </w:p>
        </w:tc>
        <w:tc>
          <w:tcPr>
            <w:tcW w:w="5528" w:type="dxa"/>
            <w:tcBorders>
              <w:top w:val="single" w:sz="4" w:space="0" w:color="auto"/>
              <w:left w:val="single" w:sz="4" w:space="0" w:color="auto"/>
              <w:bottom w:val="single" w:sz="4" w:space="0" w:color="auto"/>
              <w:right w:val="single" w:sz="4" w:space="0" w:color="000000"/>
            </w:tcBorders>
            <w:shd w:val="clear" w:color="auto" w:fill="auto"/>
            <w:noWrap/>
            <w:vAlign w:val="center"/>
          </w:tcPr>
          <w:p w14:paraId="335E15BA" w14:textId="77777777" w:rsidR="006828B4" w:rsidRPr="006010A6" w:rsidRDefault="006828B4" w:rsidP="00EF2069">
            <w:pPr>
              <w:pStyle w:val="Betarp"/>
              <w:rPr>
                <w:rFonts w:eastAsia="Times New Roman"/>
              </w:rPr>
            </w:pPr>
            <w:r w:rsidRPr="006010A6">
              <w:t>Tranšejos kasimas (plotis iki 1,0 m)</w:t>
            </w:r>
          </w:p>
        </w:tc>
        <w:tc>
          <w:tcPr>
            <w:tcW w:w="992" w:type="dxa"/>
            <w:tcBorders>
              <w:top w:val="nil"/>
              <w:left w:val="nil"/>
              <w:bottom w:val="single" w:sz="4" w:space="0" w:color="auto"/>
              <w:right w:val="single" w:sz="4" w:space="0" w:color="auto"/>
            </w:tcBorders>
            <w:shd w:val="clear" w:color="auto" w:fill="auto"/>
            <w:noWrap/>
            <w:vAlign w:val="center"/>
          </w:tcPr>
          <w:p w14:paraId="3B74407C" w14:textId="77777777" w:rsidR="006828B4" w:rsidRPr="006010A6" w:rsidRDefault="006828B4" w:rsidP="009B6BF8">
            <w:pPr>
              <w:pStyle w:val="Betarp"/>
              <w:jc w:val="center"/>
            </w:pPr>
            <w:r w:rsidRPr="006010A6">
              <w:t>m</w:t>
            </w:r>
          </w:p>
        </w:tc>
        <w:tc>
          <w:tcPr>
            <w:tcW w:w="993" w:type="dxa"/>
            <w:tcBorders>
              <w:top w:val="single" w:sz="4" w:space="0" w:color="auto"/>
              <w:left w:val="nil"/>
              <w:bottom w:val="single" w:sz="4" w:space="0" w:color="auto"/>
              <w:right w:val="single" w:sz="4" w:space="0" w:color="000000"/>
            </w:tcBorders>
            <w:shd w:val="clear" w:color="auto" w:fill="auto"/>
            <w:vAlign w:val="center"/>
          </w:tcPr>
          <w:p w14:paraId="75DAAC8F" w14:textId="77777777" w:rsidR="006828B4" w:rsidRPr="006010A6" w:rsidRDefault="006828B4" w:rsidP="009B6BF8">
            <w:pPr>
              <w:pStyle w:val="Betarp"/>
              <w:jc w:val="center"/>
            </w:pPr>
            <w:r w:rsidRPr="006010A6">
              <w:t>45</w:t>
            </w:r>
          </w:p>
        </w:tc>
        <w:tc>
          <w:tcPr>
            <w:tcW w:w="1417" w:type="dxa"/>
            <w:tcBorders>
              <w:top w:val="nil"/>
              <w:left w:val="nil"/>
              <w:bottom w:val="single" w:sz="4" w:space="0" w:color="auto"/>
              <w:right w:val="single" w:sz="4" w:space="0" w:color="auto"/>
            </w:tcBorders>
            <w:shd w:val="clear" w:color="auto" w:fill="auto"/>
            <w:noWrap/>
            <w:vAlign w:val="center"/>
          </w:tcPr>
          <w:p w14:paraId="611AF025" w14:textId="77777777" w:rsidR="006828B4" w:rsidRPr="006010A6" w:rsidRDefault="006828B4" w:rsidP="00EF2069">
            <w:pPr>
              <w:spacing w:line="240" w:lineRule="auto"/>
              <w:ind w:firstLine="0"/>
              <w:jc w:val="center"/>
              <w:rPr>
                <w:rFonts w:eastAsia="Times New Roman" w:cs="Times New Roman"/>
                <w:color w:val="FF0000"/>
                <w:lang w:eastAsia="en-US"/>
              </w:rPr>
            </w:pPr>
          </w:p>
        </w:tc>
        <w:tc>
          <w:tcPr>
            <w:tcW w:w="1398" w:type="dxa"/>
            <w:tcBorders>
              <w:top w:val="nil"/>
              <w:left w:val="nil"/>
              <w:bottom w:val="single" w:sz="4" w:space="0" w:color="auto"/>
              <w:right w:val="single" w:sz="4" w:space="0" w:color="auto"/>
            </w:tcBorders>
          </w:tcPr>
          <w:p w14:paraId="617BA191" w14:textId="77777777" w:rsidR="006828B4" w:rsidRPr="006010A6" w:rsidRDefault="006828B4" w:rsidP="00EF2069">
            <w:pPr>
              <w:spacing w:line="240" w:lineRule="auto"/>
              <w:ind w:firstLine="0"/>
              <w:jc w:val="center"/>
              <w:rPr>
                <w:rFonts w:eastAsia="Times New Roman" w:cs="Times New Roman"/>
                <w:color w:val="FF0000"/>
                <w:lang w:eastAsia="en-US"/>
              </w:rPr>
            </w:pPr>
          </w:p>
        </w:tc>
      </w:tr>
      <w:tr w:rsidR="006828B4" w:rsidRPr="006010A6" w14:paraId="3C467D6C" w14:textId="77777777" w:rsidTr="00D04207">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0AE6C07A" w14:textId="77777777" w:rsidR="006828B4" w:rsidRPr="006010A6" w:rsidRDefault="006828B4" w:rsidP="00EF2069">
            <w:pPr>
              <w:spacing w:line="240" w:lineRule="auto"/>
              <w:ind w:firstLine="0"/>
              <w:jc w:val="center"/>
              <w:rPr>
                <w:rFonts w:eastAsia="Times New Roman" w:cs="Times New Roman"/>
                <w:lang w:eastAsia="en-US"/>
              </w:rPr>
            </w:pPr>
            <w:r w:rsidRPr="006010A6">
              <w:rPr>
                <w:rFonts w:eastAsia="Times New Roman" w:cs="Times New Roman"/>
                <w:sz w:val="22"/>
                <w:lang w:eastAsia="en-US"/>
              </w:rPr>
              <w:t>4.1.15.</w:t>
            </w:r>
          </w:p>
        </w:tc>
        <w:tc>
          <w:tcPr>
            <w:tcW w:w="5528" w:type="dxa"/>
            <w:tcBorders>
              <w:top w:val="single" w:sz="4" w:space="0" w:color="auto"/>
              <w:left w:val="single" w:sz="4" w:space="0" w:color="auto"/>
              <w:bottom w:val="single" w:sz="4" w:space="0" w:color="auto"/>
              <w:right w:val="single" w:sz="4" w:space="0" w:color="000000"/>
            </w:tcBorders>
            <w:shd w:val="clear" w:color="auto" w:fill="auto"/>
            <w:noWrap/>
            <w:vAlign w:val="center"/>
          </w:tcPr>
          <w:p w14:paraId="5172C742" w14:textId="77777777" w:rsidR="006828B4" w:rsidRPr="006010A6" w:rsidRDefault="006828B4" w:rsidP="00EF2069">
            <w:pPr>
              <w:pStyle w:val="Betarp"/>
            </w:pPr>
            <w:r w:rsidRPr="006010A6">
              <w:t>Tranšejos užpylimas (plotis iki 1,0 m)</w:t>
            </w:r>
          </w:p>
        </w:tc>
        <w:tc>
          <w:tcPr>
            <w:tcW w:w="992" w:type="dxa"/>
            <w:tcBorders>
              <w:top w:val="nil"/>
              <w:left w:val="nil"/>
              <w:bottom w:val="single" w:sz="4" w:space="0" w:color="auto"/>
              <w:right w:val="single" w:sz="4" w:space="0" w:color="auto"/>
            </w:tcBorders>
            <w:shd w:val="clear" w:color="auto" w:fill="auto"/>
            <w:noWrap/>
            <w:vAlign w:val="center"/>
          </w:tcPr>
          <w:p w14:paraId="3B531EFF" w14:textId="77777777" w:rsidR="006828B4" w:rsidRPr="006010A6" w:rsidRDefault="006828B4" w:rsidP="009B6BF8">
            <w:pPr>
              <w:pStyle w:val="Betarp"/>
              <w:jc w:val="center"/>
            </w:pPr>
            <w:r w:rsidRPr="006010A6">
              <w:t>m</w:t>
            </w:r>
          </w:p>
        </w:tc>
        <w:tc>
          <w:tcPr>
            <w:tcW w:w="993" w:type="dxa"/>
            <w:tcBorders>
              <w:top w:val="single" w:sz="4" w:space="0" w:color="auto"/>
              <w:left w:val="nil"/>
              <w:bottom w:val="single" w:sz="4" w:space="0" w:color="auto"/>
              <w:right w:val="single" w:sz="4" w:space="0" w:color="000000"/>
            </w:tcBorders>
            <w:shd w:val="clear" w:color="auto" w:fill="auto"/>
            <w:vAlign w:val="center"/>
          </w:tcPr>
          <w:p w14:paraId="7ED8E550" w14:textId="77777777" w:rsidR="006828B4" w:rsidRPr="006010A6" w:rsidRDefault="006828B4" w:rsidP="009B6BF8">
            <w:pPr>
              <w:pStyle w:val="Betarp"/>
              <w:jc w:val="center"/>
            </w:pPr>
            <w:r w:rsidRPr="006010A6">
              <w:t>45</w:t>
            </w:r>
          </w:p>
        </w:tc>
        <w:tc>
          <w:tcPr>
            <w:tcW w:w="1417" w:type="dxa"/>
            <w:tcBorders>
              <w:top w:val="nil"/>
              <w:left w:val="nil"/>
              <w:bottom w:val="single" w:sz="4" w:space="0" w:color="auto"/>
              <w:right w:val="single" w:sz="4" w:space="0" w:color="auto"/>
            </w:tcBorders>
            <w:shd w:val="clear" w:color="auto" w:fill="auto"/>
            <w:noWrap/>
            <w:vAlign w:val="center"/>
          </w:tcPr>
          <w:p w14:paraId="61E2359B" w14:textId="77777777" w:rsidR="006828B4" w:rsidRPr="006010A6" w:rsidRDefault="006828B4" w:rsidP="00EF2069">
            <w:pPr>
              <w:spacing w:line="240" w:lineRule="auto"/>
              <w:ind w:firstLine="0"/>
              <w:jc w:val="center"/>
              <w:rPr>
                <w:rFonts w:eastAsia="Times New Roman" w:cs="Times New Roman"/>
                <w:color w:val="FF0000"/>
                <w:lang w:eastAsia="en-US"/>
              </w:rPr>
            </w:pPr>
          </w:p>
        </w:tc>
        <w:tc>
          <w:tcPr>
            <w:tcW w:w="1398" w:type="dxa"/>
            <w:tcBorders>
              <w:top w:val="nil"/>
              <w:left w:val="nil"/>
              <w:bottom w:val="single" w:sz="4" w:space="0" w:color="auto"/>
              <w:right w:val="single" w:sz="4" w:space="0" w:color="auto"/>
            </w:tcBorders>
          </w:tcPr>
          <w:p w14:paraId="3E2F6BC7" w14:textId="77777777" w:rsidR="006828B4" w:rsidRPr="006010A6" w:rsidRDefault="006828B4" w:rsidP="00EF2069">
            <w:pPr>
              <w:spacing w:line="240" w:lineRule="auto"/>
              <w:ind w:firstLine="0"/>
              <w:jc w:val="center"/>
              <w:rPr>
                <w:rFonts w:eastAsia="Times New Roman" w:cs="Times New Roman"/>
                <w:color w:val="FF0000"/>
                <w:lang w:eastAsia="en-US"/>
              </w:rPr>
            </w:pPr>
          </w:p>
        </w:tc>
      </w:tr>
      <w:tr w:rsidR="006828B4" w:rsidRPr="006010A6" w14:paraId="78B62700" w14:textId="77777777" w:rsidTr="00D04207">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774660B0" w14:textId="77777777" w:rsidR="006828B4" w:rsidRPr="006010A6" w:rsidRDefault="006828B4" w:rsidP="00EF2069">
            <w:pPr>
              <w:spacing w:line="240" w:lineRule="auto"/>
              <w:ind w:firstLine="0"/>
              <w:jc w:val="center"/>
              <w:rPr>
                <w:rFonts w:eastAsia="Times New Roman" w:cs="Times New Roman"/>
                <w:lang w:eastAsia="en-US"/>
              </w:rPr>
            </w:pPr>
            <w:r w:rsidRPr="006010A6">
              <w:rPr>
                <w:rFonts w:eastAsia="Times New Roman" w:cs="Times New Roman"/>
                <w:sz w:val="22"/>
                <w:lang w:eastAsia="en-US"/>
              </w:rPr>
              <w:t>4.1.16.</w:t>
            </w:r>
          </w:p>
        </w:tc>
        <w:tc>
          <w:tcPr>
            <w:tcW w:w="5528" w:type="dxa"/>
            <w:tcBorders>
              <w:top w:val="single" w:sz="4" w:space="0" w:color="auto"/>
              <w:left w:val="single" w:sz="4" w:space="0" w:color="auto"/>
              <w:bottom w:val="single" w:sz="4" w:space="0" w:color="auto"/>
              <w:right w:val="single" w:sz="4" w:space="0" w:color="000000"/>
            </w:tcBorders>
            <w:shd w:val="clear" w:color="auto" w:fill="auto"/>
            <w:noWrap/>
            <w:vAlign w:val="center"/>
          </w:tcPr>
          <w:p w14:paraId="61F83293" w14:textId="77777777" w:rsidR="006828B4" w:rsidRPr="006010A6" w:rsidRDefault="006828B4" w:rsidP="00EF2069">
            <w:pPr>
              <w:pStyle w:val="Betarp"/>
            </w:pPr>
            <w:r w:rsidRPr="006010A6">
              <w:t xml:space="preserve">Ryšių kanalizacijos vamzdžių įrengimas </w:t>
            </w:r>
          </w:p>
        </w:tc>
        <w:tc>
          <w:tcPr>
            <w:tcW w:w="992" w:type="dxa"/>
            <w:tcBorders>
              <w:top w:val="nil"/>
              <w:left w:val="nil"/>
              <w:bottom w:val="single" w:sz="4" w:space="0" w:color="auto"/>
              <w:right w:val="single" w:sz="4" w:space="0" w:color="auto"/>
            </w:tcBorders>
            <w:shd w:val="clear" w:color="auto" w:fill="auto"/>
            <w:noWrap/>
            <w:vAlign w:val="center"/>
          </w:tcPr>
          <w:p w14:paraId="09B92E50" w14:textId="77777777" w:rsidR="006828B4" w:rsidRPr="006010A6" w:rsidRDefault="006828B4" w:rsidP="009B6BF8">
            <w:pPr>
              <w:pStyle w:val="Betarp"/>
              <w:jc w:val="center"/>
            </w:pPr>
            <w:r w:rsidRPr="006010A6">
              <w:t>m</w:t>
            </w:r>
          </w:p>
        </w:tc>
        <w:tc>
          <w:tcPr>
            <w:tcW w:w="993" w:type="dxa"/>
            <w:tcBorders>
              <w:top w:val="single" w:sz="4" w:space="0" w:color="auto"/>
              <w:left w:val="nil"/>
              <w:bottom w:val="single" w:sz="4" w:space="0" w:color="auto"/>
              <w:right w:val="single" w:sz="4" w:space="0" w:color="000000"/>
            </w:tcBorders>
            <w:shd w:val="clear" w:color="auto" w:fill="auto"/>
            <w:vAlign w:val="center"/>
          </w:tcPr>
          <w:p w14:paraId="20325EAC" w14:textId="77777777" w:rsidR="006828B4" w:rsidRPr="006010A6" w:rsidRDefault="006828B4" w:rsidP="009B6BF8">
            <w:pPr>
              <w:pStyle w:val="Betarp"/>
              <w:jc w:val="center"/>
            </w:pPr>
            <w:r w:rsidRPr="006010A6">
              <w:t>360</w:t>
            </w:r>
          </w:p>
        </w:tc>
        <w:tc>
          <w:tcPr>
            <w:tcW w:w="1417" w:type="dxa"/>
            <w:tcBorders>
              <w:top w:val="nil"/>
              <w:left w:val="nil"/>
              <w:bottom w:val="single" w:sz="4" w:space="0" w:color="auto"/>
              <w:right w:val="single" w:sz="4" w:space="0" w:color="auto"/>
            </w:tcBorders>
            <w:shd w:val="clear" w:color="auto" w:fill="auto"/>
            <w:noWrap/>
            <w:vAlign w:val="center"/>
          </w:tcPr>
          <w:p w14:paraId="4766BB62" w14:textId="77777777" w:rsidR="006828B4" w:rsidRPr="006010A6" w:rsidRDefault="006828B4" w:rsidP="00EF2069">
            <w:pPr>
              <w:spacing w:line="240" w:lineRule="auto"/>
              <w:ind w:firstLine="0"/>
              <w:jc w:val="center"/>
              <w:rPr>
                <w:rFonts w:eastAsia="Times New Roman" w:cs="Times New Roman"/>
                <w:color w:val="FF0000"/>
                <w:lang w:eastAsia="en-US"/>
              </w:rPr>
            </w:pPr>
          </w:p>
        </w:tc>
        <w:tc>
          <w:tcPr>
            <w:tcW w:w="1398" w:type="dxa"/>
            <w:tcBorders>
              <w:top w:val="nil"/>
              <w:left w:val="nil"/>
              <w:bottom w:val="single" w:sz="4" w:space="0" w:color="auto"/>
              <w:right w:val="single" w:sz="4" w:space="0" w:color="auto"/>
            </w:tcBorders>
          </w:tcPr>
          <w:p w14:paraId="4B2F82B5" w14:textId="77777777" w:rsidR="006828B4" w:rsidRPr="006010A6" w:rsidRDefault="006828B4" w:rsidP="00EF2069">
            <w:pPr>
              <w:spacing w:line="240" w:lineRule="auto"/>
              <w:ind w:firstLine="0"/>
              <w:jc w:val="center"/>
              <w:rPr>
                <w:rFonts w:eastAsia="Times New Roman" w:cs="Times New Roman"/>
                <w:color w:val="FF0000"/>
                <w:lang w:eastAsia="en-US"/>
              </w:rPr>
            </w:pPr>
          </w:p>
        </w:tc>
      </w:tr>
      <w:tr w:rsidR="006828B4" w:rsidRPr="006010A6" w14:paraId="73F512D8" w14:textId="77777777" w:rsidTr="00D04207">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7F03359D" w14:textId="77777777" w:rsidR="006828B4" w:rsidRPr="006010A6" w:rsidRDefault="006828B4" w:rsidP="00EF2069">
            <w:pPr>
              <w:spacing w:line="240" w:lineRule="auto"/>
              <w:ind w:firstLine="0"/>
              <w:jc w:val="center"/>
              <w:rPr>
                <w:rFonts w:eastAsia="Times New Roman" w:cs="Times New Roman"/>
                <w:lang w:eastAsia="en-US"/>
              </w:rPr>
            </w:pPr>
            <w:r w:rsidRPr="006010A6">
              <w:rPr>
                <w:rFonts w:eastAsia="Times New Roman" w:cs="Times New Roman"/>
                <w:sz w:val="22"/>
                <w:lang w:eastAsia="en-US"/>
              </w:rPr>
              <w:t>4.1.17.</w:t>
            </w:r>
          </w:p>
        </w:tc>
        <w:tc>
          <w:tcPr>
            <w:tcW w:w="5528" w:type="dxa"/>
            <w:tcBorders>
              <w:top w:val="single" w:sz="4" w:space="0" w:color="auto"/>
              <w:left w:val="single" w:sz="4" w:space="0" w:color="auto"/>
              <w:bottom w:val="single" w:sz="4" w:space="0" w:color="auto"/>
              <w:right w:val="single" w:sz="4" w:space="0" w:color="000000"/>
            </w:tcBorders>
            <w:shd w:val="clear" w:color="auto" w:fill="auto"/>
            <w:noWrap/>
            <w:vAlign w:val="center"/>
          </w:tcPr>
          <w:p w14:paraId="392CC9BD" w14:textId="77777777" w:rsidR="006828B4" w:rsidRPr="006010A6" w:rsidRDefault="006828B4" w:rsidP="00EF2069">
            <w:pPr>
              <w:pStyle w:val="Betarp"/>
            </w:pPr>
            <w:r w:rsidRPr="006010A6">
              <w:t>Vamzdžių įvadų į šulinius įrengimas</w:t>
            </w:r>
          </w:p>
        </w:tc>
        <w:tc>
          <w:tcPr>
            <w:tcW w:w="992" w:type="dxa"/>
            <w:tcBorders>
              <w:top w:val="nil"/>
              <w:left w:val="nil"/>
              <w:bottom w:val="single" w:sz="4" w:space="0" w:color="auto"/>
              <w:right w:val="single" w:sz="4" w:space="0" w:color="auto"/>
            </w:tcBorders>
            <w:shd w:val="clear" w:color="auto" w:fill="auto"/>
            <w:noWrap/>
            <w:vAlign w:val="center"/>
          </w:tcPr>
          <w:p w14:paraId="06441B53" w14:textId="77777777" w:rsidR="006828B4" w:rsidRPr="006010A6" w:rsidRDefault="006828B4" w:rsidP="009B6BF8">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7DD8F373" w14:textId="77777777" w:rsidR="006828B4" w:rsidRPr="006010A6" w:rsidRDefault="006828B4" w:rsidP="009B6BF8">
            <w:pPr>
              <w:pStyle w:val="Betarp"/>
              <w:jc w:val="center"/>
            </w:pPr>
            <w:r w:rsidRPr="006010A6">
              <w:t>32</w:t>
            </w:r>
          </w:p>
        </w:tc>
        <w:tc>
          <w:tcPr>
            <w:tcW w:w="1417" w:type="dxa"/>
            <w:tcBorders>
              <w:top w:val="nil"/>
              <w:left w:val="nil"/>
              <w:bottom w:val="single" w:sz="4" w:space="0" w:color="auto"/>
              <w:right w:val="single" w:sz="4" w:space="0" w:color="auto"/>
            </w:tcBorders>
            <w:shd w:val="clear" w:color="auto" w:fill="auto"/>
            <w:noWrap/>
            <w:vAlign w:val="center"/>
          </w:tcPr>
          <w:p w14:paraId="07007ABE" w14:textId="77777777" w:rsidR="006828B4" w:rsidRPr="006010A6" w:rsidRDefault="006828B4" w:rsidP="00EF2069">
            <w:pPr>
              <w:spacing w:line="240" w:lineRule="auto"/>
              <w:ind w:firstLine="0"/>
              <w:jc w:val="center"/>
              <w:rPr>
                <w:rFonts w:eastAsia="Times New Roman" w:cs="Times New Roman"/>
                <w:color w:val="FF0000"/>
                <w:lang w:eastAsia="en-US"/>
              </w:rPr>
            </w:pPr>
          </w:p>
        </w:tc>
        <w:tc>
          <w:tcPr>
            <w:tcW w:w="1398" w:type="dxa"/>
            <w:tcBorders>
              <w:top w:val="nil"/>
              <w:left w:val="nil"/>
              <w:bottom w:val="single" w:sz="4" w:space="0" w:color="auto"/>
              <w:right w:val="single" w:sz="4" w:space="0" w:color="auto"/>
            </w:tcBorders>
          </w:tcPr>
          <w:p w14:paraId="38717728" w14:textId="77777777" w:rsidR="006828B4" w:rsidRPr="006010A6" w:rsidRDefault="006828B4" w:rsidP="00EF2069">
            <w:pPr>
              <w:spacing w:line="240" w:lineRule="auto"/>
              <w:ind w:firstLine="0"/>
              <w:jc w:val="center"/>
              <w:rPr>
                <w:rFonts w:eastAsia="Times New Roman" w:cs="Times New Roman"/>
                <w:color w:val="FF0000"/>
                <w:lang w:eastAsia="en-US"/>
              </w:rPr>
            </w:pPr>
          </w:p>
        </w:tc>
      </w:tr>
      <w:tr w:rsidR="006828B4" w:rsidRPr="006010A6" w14:paraId="1F7D9DA5" w14:textId="77777777" w:rsidTr="00D04207">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1BE0D617" w14:textId="77777777" w:rsidR="006828B4" w:rsidRPr="006010A6" w:rsidRDefault="006828B4" w:rsidP="00EF2069">
            <w:pPr>
              <w:spacing w:line="240" w:lineRule="auto"/>
              <w:ind w:firstLine="0"/>
              <w:jc w:val="center"/>
              <w:rPr>
                <w:rFonts w:eastAsia="Times New Roman" w:cs="Times New Roman"/>
                <w:lang w:eastAsia="en-US"/>
              </w:rPr>
            </w:pPr>
            <w:r w:rsidRPr="006010A6">
              <w:rPr>
                <w:rFonts w:eastAsia="Times New Roman" w:cs="Times New Roman"/>
                <w:sz w:val="22"/>
                <w:lang w:eastAsia="en-US"/>
              </w:rPr>
              <w:t>4.1.18.</w:t>
            </w:r>
          </w:p>
        </w:tc>
        <w:tc>
          <w:tcPr>
            <w:tcW w:w="5528" w:type="dxa"/>
            <w:tcBorders>
              <w:top w:val="single" w:sz="4" w:space="0" w:color="auto"/>
              <w:left w:val="single" w:sz="4" w:space="0" w:color="auto"/>
              <w:bottom w:val="single" w:sz="4" w:space="0" w:color="auto"/>
              <w:right w:val="single" w:sz="4" w:space="0" w:color="000000"/>
            </w:tcBorders>
            <w:shd w:val="clear" w:color="auto" w:fill="auto"/>
            <w:noWrap/>
            <w:vAlign w:val="center"/>
          </w:tcPr>
          <w:p w14:paraId="1B82004E" w14:textId="77777777" w:rsidR="006828B4" w:rsidRPr="006010A6" w:rsidRDefault="006828B4" w:rsidP="00EF2069">
            <w:pPr>
              <w:pStyle w:val="Betarp"/>
            </w:pPr>
            <w:r w:rsidRPr="006010A6">
              <w:t>Duobės šuliniui RKŠ-3 kasimas</w:t>
            </w:r>
          </w:p>
        </w:tc>
        <w:tc>
          <w:tcPr>
            <w:tcW w:w="992" w:type="dxa"/>
            <w:tcBorders>
              <w:top w:val="nil"/>
              <w:left w:val="nil"/>
              <w:bottom w:val="single" w:sz="4" w:space="0" w:color="auto"/>
              <w:right w:val="single" w:sz="4" w:space="0" w:color="auto"/>
            </w:tcBorders>
            <w:shd w:val="clear" w:color="auto" w:fill="auto"/>
            <w:noWrap/>
            <w:vAlign w:val="center"/>
          </w:tcPr>
          <w:p w14:paraId="655282E8" w14:textId="77777777" w:rsidR="006828B4" w:rsidRPr="006010A6" w:rsidRDefault="006828B4" w:rsidP="009B6BF8">
            <w:pPr>
              <w:pStyle w:val="Betarp"/>
              <w:jc w:val="center"/>
            </w:pPr>
            <w:r w:rsidRPr="006010A6">
              <w:t>vnt./m3</w:t>
            </w:r>
          </w:p>
        </w:tc>
        <w:tc>
          <w:tcPr>
            <w:tcW w:w="993" w:type="dxa"/>
            <w:tcBorders>
              <w:top w:val="single" w:sz="4" w:space="0" w:color="auto"/>
              <w:left w:val="nil"/>
              <w:bottom w:val="single" w:sz="4" w:space="0" w:color="auto"/>
              <w:right w:val="single" w:sz="4" w:space="0" w:color="000000"/>
            </w:tcBorders>
            <w:shd w:val="clear" w:color="auto" w:fill="auto"/>
            <w:vAlign w:val="center"/>
          </w:tcPr>
          <w:p w14:paraId="2974DE91" w14:textId="77777777" w:rsidR="006828B4" w:rsidRPr="006010A6" w:rsidRDefault="006828B4" w:rsidP="009B6BF8">
            <w:pPr>
              <w:pStyle w:val="Betarp"/>
              <w:jc w:val="center"/>
            </w:pPr>
            <w:r w:rsidRPr="006010A6">
              <w:t>2/19,2</w:t>
            </w:r>
          </w:p>
        </w:tc>
        <w:tc>
          <w:tcPr>
            <w:tcW w:w="1417" w:type="dxa"/>
            <w:tcBorders>
              <w:top w:val="nil"/>
              <w:left w:val="nil"/>
              <w:bottom w:val="single" w:sz="4" w:space="0" w:color="auto"/>
              <w:right w:val="single" w:sz="4" w:space="0" w:color="auto"/>
            </w:tcBorders>
            <w:shd w:val="clear" w:color="auto" w:fill="auto"/>
            <w:noWrap/>
            <w:vAlign w:val="center"/>
          </w:tcPr>
          <w:p w14:paraId="038B23D1" w14:textId="77777777" w:rsidR="006828B4" w:rsidRPr="006010A6" w:rsidRDefault="006828B4" w:rsidP="00EF2069">
            <w:pPr>
              <w:spacing w:line="240" w:lineRule="auto"/>
              <w:ind w:firstLine="0"/>
              <w:jc w:val="center"/>
              <w:rPr>
                <w:rFonts w:eastAsia="Times New Roman" w:cs="Times New Roman"/>
                <w:color w:val="FF0000"/>
                <w:lang w:eastAsia="en-US"/>
              </w:rPr>
            </w:pPr>
          </w:p>
        </w:tc>
        <w:tc>
          <w:tcPr>
            <w:tcW w:w="1398" w:type="dxa"/>
            <w:tcBorders>
              <w:top w:val="nil"/>
              <w:left w:val="nil"/>
              <w:bottom w:val="single" w:sz="4" w:space="0" w:color="auto"/>
              <w:right w:val="single" w:sz="4" w:space="0" w:color="auto"/>
            </w:tcBorders>
          </w:tcPr>
          <w:p w14:paraId="0BE9B2D0" w14:textId="77777777" w:rsidR="006828B4" w:rsidRPr="006010A6" w:rsidRDefault="006828B4" w:rsidP="00EF2069">
            <w:pPr>
              <w:spacing w:line="240" w:lineRule="auto"/>
              <w:ind w:firstLine="0"/>
              <w:jc w:val="center"/>
              <w:rPr>
                <w:rFonts w:eastAsia="Times New Roman" w:cs="Times New Roman"/>
                <w:color w:val="FF0000"/>
                <w:lang w:eastAsia="en-US"/>
              </w:rPr>
            </w:pPr>
          </w:p>
        </w:tc>
      </w:tr>
      <w:tr w:rsidR="006828B4" w:rsidRPr="006010A6" w14:paraId="49EA16DC" w14:textId="77777777" w:rsidTr="00D04207">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311592BE" w14:textId="77777777" w:rsidR="006828B4" w:rsidRPr="006010A6" w:rsidRDefault="006828B4" w:rsidP="00EF2069">
            <w:pPr>
              <w:spacing w:line="240" w:lineRule="auto"/>
              <w:ind w:firstLine="0"/>
              <w:jc w:val="center"/>
              <w:rPr>
                <w:rFonts w:eastAsia="Times New Roman" w:cs="Times New Roman"/>
                <w:lang w:eastAsia="en-US"/>
              </w:rPr>
            </w:pPr>
            <w:r w:rsidRPr="006010A6">
              <w:rPr>
                <w:rFonts w:eastAsia="Times New Roman" w:cs="Times New Roman"/>
                <w:sz w:val="22"/>
                <w:lang w:eastAsia="en-US"/>
              </w:rPr>
              <w:t>4.1.19.</w:t>
            </w:r>
          </w:p>
        </w:tc>
        <w:tc>
          <w:tcPr>
            <w:tcW w:w="5528" w:type="dxa"/>
            <w:tcBorders>
              <w:top w:val="single" w:sz="4" w:space="0" w:color="auto"/>
              <w:left w:val="single" w:sz="4" w:space="0" w:color="auto"/>
              <w:bottom w:val="single" w:sz="4" w:space="0" w:color="auto"/>
              <w:right w:val="single" w:sz="4" w:space="0" w:color="000000"/>
            </w:tcBorders>
            <w:shd w:val="clear" w:color="auto" w:fill="auto"/>
            <w:noWrap/>
            <w:vAlign w:val="center"/>
          </w:tcPr>
          <w:p w14:paraId="23AB47A9" w14:textId="77777777" w:rsidR="006828B4" w:rsidRPr="006010A6" w:rsidRDefault="006828B4" w:rsidP="00EF2069">
            <w:pPr>
              <w:pStyle w:val="Betarp"/>
            </w:pPr>
            <w:r w:rsidRPr="006010A6">
              <w:t>Šulinio RKŠ-3 atkasimas</w:t>
            </w:r>
          </w:p>
        </w:tc>
        <w:tc>
          <w:tcPr>
            <w:tcW w:w="992" w:type="dxa"/>
            <w:tcBorders>
              <w:top w:val="nil"/>
              <w:left w:val="nil"/>
              <w:bottom w:val="single" w:sz="4" w:space="0" w:color="auto"/>
              <w:right w:val="single" w:sz="4" w:space="0" w:color="auto"/>
            </w:tcBorders>
            <w:shd w:val="clear" w:color="auto" w:fill="auto"/>
            <w:noWrap/>
            <w:vAlign w:val="center"/>
          </w:tcPr>
          <w:p w14:paraId="7CE8E08E" w14:textId="77777777" w:rsidR="006828B4" w:rsidRPr="006010A6" w:rsidRDefault="006828B4" w:rsidP="009B6BF8">
            <w:pPr>
              <w:pStyle w:val="Betarp"/>
              <w:jc w:val="center"/>
            </w:pPr>
            <w:r w:rsidRPr="006010A6">
              <w:t>vnt./m3</w:t>
            </w:r>
          </w:p>
        </w:tc>
        <w:tc>
          <w:tcPr>
            <w:tcW w:w="993" w:type="dxa"/>
            <w:tcBorders>
              <w:top w:val="single" w:sz="4" w:space="0" w:color="auto"/>
              <w:left w:val="nil"/>
              <w:bottom w:val="single" w:sz="4" w:space="0" w:color="auto"/>
              <w:right w:val="single" w:sz="4" w:space="0" w:color="000000"/>
            </w:tcBorders>
            <w:shd w:val="clear" w:color="auto" w:fill="auto"/>
            <w:vAlign w:val="center"/>
          </w:tcPr>
          <w:p w14:paraId="0CFB9057" w14:textId="77777777" w:rsidR="006828B4" w:rsidRPr="006010A6" w:rsidRDefault="006828B4" w:rsidP="009B6BF8">
            <w:pPr>
              <w:pStyle w:val="Betarp"/>
              <w:jc w:val="center"/>
            </w:pPr>
            <w:r w:rsidRPr="006010A6">
              <w:t>2/11,4</w:t>
            </w:r>
          </w:p>
        </w:tc>
        <w:tc>
          <w:tcPr>
            <w:tcW w:w="1417" w:type="dxa"/>
            <w:tcBorders>
              <w:top w:val="nil"/>
              <w:left w:val="nil"/>
              <w:bottom w:val="single" w:sz="4" w:space="0" w:color="auto"/>
              <w:right w:val="single" w:sz="4" w:space="0" w:color="auto"/>
            </w:tcBorders>
            <w:shd w:val="clear" w:color="auto" w:fill="auto"/>
            <w:noWrap/>
            <w:vAlign w:val="center"/>
          </w:tcPr>
          <w:p w14:paraId="29DD0AAF" w14:textId="77777777" w:rsidR="006828B4" w:rsidRPr="006010A6" w:rsidRDefault="006828B4" w:rsidP="00EF2069">
            <w:pPr>
              <w:spacing w:line="240" w:lineRule="auto"/>
              <w:ind w:firstLine="0"/>
              <w:jc w:val="center"/>
              <w:rPr>
                <w:rFonts w:eastAsia="Times New Roman" w:cs="Times New Roman"/>
                <w:color w:val="FF0000"/>
                <w:lang w:eastAsia="en-US"/>
              </w:rPr>
            </w:pPr>
          </w:p>
        </w:tc>
        <w:tc>
          <w:tcPr>
            <w:tcW w:w="1398" w:type="dxa"/>
            <w:tcBorders>
              <w:top w:val="nil"/>
              <w:left w:val="nil"/>
              <w:bottom w:val="single" w:sz="4" w:space="0" w:color="auto"/>
              <w:right w:val="single" w:sz="4" w:space="0" w:color="auto"/>
            </w:tcBorders>
          </w:tcPr>
          <w:p w14:paraId="1FEFB471" w14:textId="77777777" w:rsidR="006828B4" w:rsidRPr="006010A6" w:rsidRDefault="006828B4" w:rsidP="00EF2069">
            <w:pPr>
              <w:spacing w:line="240" w:lineRule="auto"/>
              <w:ind w:firstLine="0"/>
              <w:jc w:val="center"/>
              <w:rPr>
                <w:rFonts w:eastAsia="Times New Roman" w:cs="Times New Roman"/>
                <w:color w:val="FF0000"/>
                <w:lang w:eastAsia="en-US"/>
              </w:rPr>
            </w:pPr>
          </w:p>
        </w:tc>
      </w:tr>
      <w:tr w:rsidR="006828B4" w:rsidRPr="006010A6" w14:paraId="6FFFB7B5" w14:textId="77777777" w:rsidTr="00D04207">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347BDE86" w14:textId="77777777" w:rsidR="006828B4" w:rsidRPr="006010A6" w:rsidRDefault="006828B4" w:rsidP="00EF2069">
            <w:pPr>
              <w:spacing w:line="240" w:lineRule="auto"/>
              <w:ind w:firstLine="0"/>
              <w:jc w:val="center"/>
              <w:rPr>
                <w:rFonts w:eastAsia="Times New Roman" w:cs="Times New Roman"/>
                <w:lang w:eastAsia="en-US"/>
              </w:rPr>
            </w:pPr>
            <w:r w:rsidRPr="006010A6">
              <w:rPr>
                <w:rFonts w:eastAsia="Times New Roman" w:cs="Times New Roman"/>
                <w:sz w:val="22"/>
                <w:lang w:eastAsia="en-US"/>
              </w:rPr>
              <w:t>4.1.20.</w:t>
            </w:r>
          </w:p>
        </w:tc>
        <w:tc>
          <w:tcPr>
            <w:tcW w:w="5528" w:type="dxa"/>
            <w:tcBorders>
              <w:top w:val="single" w:sz="4" w:space="0" w:color="auto"/>
              <w:left w:val="single" w:sz="4" w:space="0" w:color="auto"/>
              <w:bottom w:val="single" w:sz="4" w:space="0" w:color="auto"/>
              <w:right w:val="single" w:sz="4" w:space="0" w:color="000000"/>
            </w:tcBorders>
            <w:shd w:val="clear" w:color="auto" w:fill="auto"/>
            <w:noWrap/>
            <w:vAlign w:val="center"/>
          </w:tcPr>
          <w:p w14:paraId="0F14840A" w14:textId="77777777" w:rsidR="006828B4" w:rsidRPr="006010A6" w:rsidRDefault="006828B4" w:rsidP="00EF2069">
            <w:pPr>
              <w:pStyle w:val="Betarp"/>
            </w:pPr>
            <w:r w:rsidRPr="006010A6">
              <w:t xml:space="preserve">Šulinio RKŠ-3 įrengimas </w:t>
            </w:r>
          </w:p>
        </w:tc>
        <w:tc>
          <w:tcPr>
            <w:tcW w:w="992" w:type="dxa"/>
            <w:tcBorders>
              <w:top w:val="nil"/>
              <w:left w:val="nil"/>
              <w:bottom w:val="single" w:sz="4" w:space="0" w:color="auto"/>
              <w:right w:val="single" w:sz="4" w:space="0" w:color="auto"/>
            </w:tcBorders>
            <w:shd w:val="clear" w:color="auto" w:fill="auto"/>
            <w:noWrap/>
            <w:vAlign w:val="center"/>
          </w:tcPr>
          <w:p w14:paraId="211A2071" w14:textId="77777777" w:rsidR="006828B4" w:rsidRPr="006010A6" w:rsidRDefault="006828B4" w:rsidP="009B6BF8">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025B5A5C" w14:textId="77777777" w:rsidR="006828B4" w:rsidRPr="006010A6" w:rsidRDefault="006828B4" w:rsidP="009B6BF8">
            <w:pPr>
              <w:pStyle w:val="Betarp"/>
              <w:jc w:val="center"/>
            </w:pPr>
            <w:r w:rsidRPr="006010A6">
              <w:t>2</w:t>
            </w:r>
          </w:p>
        </w:tc>
        <w:tc>
          <w:tcPr>
            <w:tcW w:w="1417" w:type="dxa"/>
            <w:tcBorders>
              <w:top w:val="nil"/>
              <w:left w:val="nil"/>
              <w:bottom w:val="single" w:sz="4" w:space="0" w:color="auto"/>
              <w:right w:val="single" w:sz="4" w:space="0" w:color="auto"/>
            </w:tcBorders>
            <w:shd w:val="clear" w:color="auto" w:fill="auto"/>
            <w:noWrap/>
            <w:vAlign w:val="center"/>
          </w:tcPr>
          <w:p w14:paraId="05A61D98" w14:textId="77777777" w:rsidR="006828B4" w:rsidRPr="006010A6" w:rsidRDefault="006828B4" w:rsidP="00EF2069">
            <w:pPr>
              <w:spacing w:line="240" w:lineRule="auto"/>
              <w:ind w:firstLine="0"/>
              <w:jc w:val="center"/>
              <w:rPr>
                <w:rFonts w:eastAsia="Times New Roman" w:cs="Times New Roman"/>
                <w:color w:val="FF0000"/>
                <w:lang w:eastAsia="en-US"/>
              </w:rPr>
            </w:pPr>
          </w:p>
        </w:tc>
        <w:tc>
          <w:tcPr>
            <w:tcW w:w="1398" w:type="dxa"/>
            <w:tcBorders>
              <w:top w:val="nil"/>
              <w:left w:val="nil"/>
              <w:bottom w:val="single" w:sz="4" w:space="0" w:color="auto"/>
              <w:right w:val="single" w:sz="4" w:space="0" w:color="auto"/>
            </w:tcBorders>
          </w:tcPr>
          <w:p w14:paraId="50C9FD1A" w14:textId="77777777" w:rsidR="006828B4" w:rsidRPr="006010A6" w:rsidRDefault="006828B4" w:rsidP="00EF2069">
            <w:pPr>
              <w:spacing w:line="240" w:lineRule="auto"/>
              <w:ind w:firstLine="0"/>
              <w:jc w:val="center"/>
              <w:rPr>
                <w:rFonts w:eastAsia="Times New Roman" w:cs="Times New Roman"/>
                <w:color w:val="FF0000"/>
                <w:lang w:eastAsia="en-US"/>
              </w:rPr>
            </w:pPr>
          </w:p>
        </w:tc>
      </w:tr>
      <w:tr w:rsidR="006828B4" w:rsidRPr="006010A6" w14:paraId="436AEAE1" w14:textId="77777777" w:rsidTr="00D04207">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4037938A" w14:textId="77777777" w:rsidR="006828B4" w:rsidRPr="006010A6" w:rsidRDefault="006828B4" w:rsidP="00EF2069">
            <w:pPr>
              <w:spacing w:line="240" w:lineRule="auto"/>
              <w:ind w:firstLine="0"/>
              <w:jc w:val="center"/>
              <w:rPr>
                <w:rFonts w:eastAsia="Times New Roman" w:cs="Times New Roman"/>
                <w:lang w:eastAsia="en-US"/>
              </w:rPr>
            </w:pPr>
            <w:r w:rsidRPr="006010A6">
              <w:rPr>
                <w:rFonts w:eastAsia="Times New Roman" w:cs="Times New Roman"/>
                <w:sz w:val="22"/>
                <w:lang w:eastAsia="en-US"/>
              </w:rPr>
              <w:t>4.1.21.</w:t>
            </w:r>
          </w:p>
        </w:tc>
        <w:tc>
          <w:tcPr>
            <w:tcW w:w="5528" w:type="dxa"/>
            <w:tcBorders>
              <w:top w:val="single" w:sz="4" w:space="0" w:color="auto"/>
              <w:left w:val="single" w:sz="4" w:space="0" w:color="auto"/>
              <w:bottom w:val="single" w:sz="4" w:space="0" w:color="auto"/>
              <w:right w:val="single" w:sz="4" w:space="0" w:color="000000"/>
            </w:tcBorders>
            <w:shd w:val="clear" w:color="auto" w:fill="auto"/>
            <w:noWrap/>
            <w:vAlign w:val="center"/>
          </w:tcPr>
          <w:p w14:paraId="2F23E77B" w14:textId="77777777" w:rsidR="006828B4" w:rsidRPr="006010A6" w:rsidRDefault="006828B4" w:rsidP="00EF2069">
            <w:pPr>
              <w:pStyle w:val="Betarp"/>
            </w:pPr>
            <w:r w:rsidRPr="006010A6">
              <w:t>Šulinio RKŠ-3 demontavimas</w:t>
            </w:r>
          </w:p>
        </w:tc>
        <w:tc>
          <w:tcPr>
            <w:tcW w:w="992" w:type="dxa"/>
            <w:tcBorders>
              <w:top w:val="nil"/>
              <w:left w:val="nil"/>
              <w:bottom w:val="single" w:sz="4" w:space="0" w:color="auto"/>
              <w:right w:val="single" w:sz="4" w:space="0" w:color="auto"/>
            </w:tcBorders>
            <w:shd w:val="clear" w:color="auto" w:fill="auto"/>
            <w:noWrap/>
            <w:vAlign w:val="center"/>
          </w:tcPr>
          <w:p w14:paraId="0F742511" w14:textId="77777777" w:rsidR="006828B4" w:rsidRPr="006010A6" w:rsidRDefault="006828B4" w:rsidP="009B6BF8">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75BEA64F" w14:textId="77777777" w:rsidR="006828B4" w:rsidRPr="006010A6" w:rsidRDefault="006828B4" w:rsidP="009B6BF8">
            <w:pPr>
              <w:pStyle w:val="Betarp"/>
              <w:jc w:val="center"/>
            </w:pPr>
            <w:r w:rsidRPr="006010A6">
              <w:t>2</w:t>
            </w:r>
          </w:p>
        </w:tc>
        <w:tc>
          <w:tcPr>
            <w:tcW w:w="1417" w:type="dxa"/>
            <w:tcBorders>
              <w:top w:val="nil"/>
              <w:left w:val="nil"/>
              <w:bottom w:val="single" w:sz="4" w:space="0" w:color="auto"/>
              <w:right w:val="single" w:sz="4" w:space="0" w:color="auto"/>
            </w:tcBorders>
            <w:shd w:val="clear" w:color="auto" w:fill="auto"/>
            <w:noWrap/>
            <w:vAlign w:val="center"/>
          </w:tcPr>
          <w:p w14:paraId="2DFF1A30" w14:textId="77777777" w:rsidR="006828B4" w:rsidRPr="006010A6" w:rsidRDefault="006828B4" w:rsidP="00EF2069">
            <w:pPr>
              <w:spacing w:line="240" w:lineRule="auto"/>
              <w:ind w:firstLine="0"/>
              <w:jc w:val="center"/>
              <w:rPr>
                <w:rFonts w:eastAsia="Times New Roman" w:cs="Times New Roman"/>
                <w:color w:val="FF0000"/>
                <w:lang w:eastAsia="en-US"/>
              </w:rPr>
            </w:pPr>
          </w:p>
        </w:tc>
        <w:tc>
          <w:tcPr>
            <w:tcW w:w="1398" w:type="dxa"/>
            <w:tcBorders>
              <w:top w:val="nil"/>
              <w:left w:val="nil"/>
              <w:bottom w:val="single" w:sz="4" w:space="0" w:color="auto"/>
              <w:right w:val="single" w:sz="4" w:space="0" w:color="auto"/>
            </w:tcBorders>
          </w:tcPr>
          <w:p w14:paraId="2E9C7616" w14:textId="77777777" w:rsidR="006828B4" w:rsidRPr="006010A6" w:rsidRDefault="006828B4" w:rsidP="00EF2069">
            <w:pPr>
              <w:spacing w:line="240" w:lineRule="auto"/>
              <w:ind w:firstLine="0"/>
              <w:jc w:val="center"/>
              <w:rPr>
                <w:rFonts w:eastAsia="Times New Roman" w:cs="Times New Roman"/>
                <w:color w:val="FF0000"/>
                <w:lang w:eastAsia="en-US"/>
              </w:rPr>
            </w:pPr>
          </w:p>
        </w:tc>
      </w:tr>
      <w:tr w:rsidR="006828B4" w:rsidRPr="006010A6" w14:paraId="4C05295B" w14:textId="77777777" w:rsidTr="00D04207">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77C19F1D" w14:textId="77777777" w:rsidR="006828B4" w:rsidRPr="006010A6" w:rsidRDefault="006828B4" w:rsidP="00EF2069">
            <w:pPr>
              <w:spacing w:line="240" w:lineRule="auto"/>
              <w:ind w:firstLine="0"/>
              <w:jc w:val="center"/>
              <w:rPr>
                <w:rFonts w:eastAsia="Times New Roman" w:cs="Times New Roman"/>
                <w:lang w:eastAsia="en-US"/>
              </w:rPr>
            </w:pPr>
            <w:r w:rsidRPr="006010A6">
              <w:rPr>
                <w:rFonts w:eastAsia="Times New Roman" w:cs="Times New Roman"/>
                <w:sz w:val="22"/>
                <w:lang w:eastAsia="en-US"/>
              </w:rPr>
              <w:t>4.1.22.</w:t>
            </w:r>
          </w:p>
        </w:tc>
        <w:tc>
          <w:tcPr>
            <w:tcW w:w="5528" w:type="dxa"/>
            <w:tcBorders>
              <w:top w:val="single" w:sz="4" w:space="0" w:color="auto"/>
              <w:left w:val="single" w:sz="4" w:space="0" w:color="auto"/>
              <w:bottom w:val="single" w:sz="4" w:space="0" w:color="auto"/>
              <w:right w:val="single" w:sz="4" w:space="0" w:color="000000"/>
            </w:tcBorders>
            <w:shd w:val="clear" w:color="auto" w:fill="auto"/>
            <w:noWrap/>
            <w:vAlign w:val="center"/>
          </w:tcPr>
          <w:p w14:paraId="5A021285" w14:textId="77777777" w:rsidR="006828B4" w:rsidRPr="006010A6" w:rsidRDefault="006828B4" w:rsidP="00EF2069">
            <w:pPr>
              <w:pStyle w:val="Betarp"/>
            </w:pPr>
            <w:r w:rsidRPr="006010A6">
              <w:t>Šulinio RKŠ-3 užpylimas</w:t>
            </w:r>
          </w:p>
        </w:tc>
        <w:tc>
          <w:tcPr>
            <w:tcW w:w="992" w:type="dxa"/>
            <w:tcBorders>
              <w:top w:val="nil"/>
              <w:left w:val="nil"/>
              <w:bottom w:val="single" w:sz="4" w:space="0" w:color="auto"/>
              <w:right w:val="single" w:sz="4" w:space="0" w:color="auto"/>
            </w:tcBorders>
            <w:shd w:val="clear" w:color="auto" w:fill="auto"/>
            <w:noWrap/>
            <w:vAlign w:val="center"/>
          </w:tcPr>
          <w:p w14:paraId="1C8D633E" w14:textId="77777777" w:rsidR="006828B4" w:rsidRPr="006010A6" w:rsidRDefault="006828B4" w:rsidP="009B6BF8">
            <w:pPr>
              <w:pStyle w:val="Betarp"/>
              <w:jc w:val="center"/>
            </w:pPr>
            <w:r w:rsidRPr="006010A6">
              <w:t>vnt./m3</w:t>
            </w:r>
          </w:p>
        </w:tc>
        <w:tc>
          <w:tcPr>
            <w:tcW w:w="993" w:type="dxa"/>
            <w:tcBorders>
              <w:top w:val="single" w:sz="4" w:space="0" w:color="auto"/>
              <w:left w:val="nil"/>
              <w:bottom w:val="single" w:sz="4" w:space="0" w:color="auto"/>
              <w:right w:val="single" w:sz="4" w:space="0" w:color="000000"/>
            </w:tcBorders>
            <w:shd w:val="clear" w:color="auto" w:fill="auto"/>
            <w:vAlign w:val="center"/>
          </w:tcPr>
          <w:p w14:paraId="7724FCB7" w14:textId="77777777" w:rsidR="006828B4" w:rsidRPr="006010A6" w:rsidRDefault="006828B4" w:rsidP="009B6BF8">
            <w:pPr>
              <w:pStyle w:val="Betarp"/>
              <w:jc w:val="center"/>
            </w:pPr>
            <w:r w:rsidRPr="006010A6">
              <w:t>2/11,4</w:t>
            </w:r>
          </w:p>
        </w:tc>
        <w:tc>
          <w:tcPr>
            <w:tcW w:w="1417" w:type="dxa"/>
            <w:tcBorders>
              <w:top w:val="nil"/>
              <w:left w:val="nil"/>
              <w:bottom w:val="single" w:sz="4" w:space="0" w:color="auto"/>
              <w:right w:val="single" w:sz="4" w:space="0" w:color="auto"/>
            </w:tcBorders>
            <w:shd w:val="clear" w:color="auto" w:fill="auto"/>
            <w:noWrap/>
            <w:vAlign w:val="center"/>
          </w:tcPr>
          <w:p w14:paraId="60FFE559" w14:textId="77777777" w:rsidR="006828B4" w:rsidRPr="006010A6" w:rsidRDefault="006828B4" w:rsidP="00EF2069">
            <w:pPr>
              <w:spacing w:line="240" w:lineRule="auto"/>
              <w:ind w:firstLine="0"/>
              <w:jc w:val="center"/>
              <w:rPr>
                <w:rFonts w:eastAsia="Times New Roman" w:cs="Times New Roman"/>
                <w:color w:val="FF0000"/>
                <w:lang w:eastAsia="en-US"/>
              </w:rPr>
            </w:pPr>
          </w:p>
        </w:tc>
        <w:tc>
          <w:tcPr>
            <w:tcW w:w="1398" w:type="dxa"/>
            <w:tcBorders>
              <w:top w:val="nil"/>
              <w:left w:val="nil"/>
              <w:bottom w:val="single" w:sz="4" w:space="0" w:color="auto"/>
              <w:right w:val="single" w:sz="4" w:space="0" w:color="auto"/>
            </w:tcBorders>
          </w:tcPr>
          <w:p w14:paraId="540E84B0" w14:textId="77777777" w:rsidR="006828B4" w:rsidRPr="006010A6" w:rsidRDefault="006828B4" w:rsidP="00EF2069">
            <w:pPr>
              <w:spacing w:line="240" w:lineRule="auto"/>
              <w:ind w:firstLine="0"/>
              <w:jc w:val="center"/>
              <w:rPr>
                <w:rFonts w:eastAsia="Times New Roman" w:cs="Times New Roman"/>
                <w:color w:val="FF0000"/>
                <w:lang w:eastAsia="en-US"/>
              </w:rPr>
            </w:pPr>
          </w:p>
        </w:tc>
      </w:tr>
      <w:tr w:rsidR="006828B4" w:rsidRPr="006010A6" w14:paraId="35EE9336" w14:textId="77777777" w:rsidTr="00D04207">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7D106497" w14:textId="77777777" w:rsidR="006828B4" w:rsidRPr="006010A6" w:rsidRDefault="006828B4" w:rsidP="00EF2069">
            <w:pPr>
              <w:spacing w:line="240" w:lineRule="auto"/>
              <w:ind w:firstLine="0"/>
              <w:jc w:val="center"/>
              <w:rPr>
                <w:rFonts w:eastAsia="Times New Roman" w:cs="Times New Roman"/>
                <w:lang w:eastAsia="en-US"/>
              </w:rPr>
            </w:pPr>
            <w:r w:rsidRPr="006010A6">
              <w:rPr>
                <w:rFonts w:eastAsia="Times New Roman" w:cs="Times New Roman"/>
                <w:sz w:val="22"/>
                <w:lang w:eastAsia="en-US"/>
              </w:rPr>
              <w:t>4.1.23.</w:t>
            </w:r>
          </w:p>
        </w:tc>
        <w:tc>
          <w:tcPr>
            <w:tcW w:w="5528" w:type="dxa"/>
            <w:tcBorders>
              <w:top w:val="single" w:sz="4" w:space="0" w:color="auto"/>
              <w:left w:val="single" w:sz="4" w:space="0" w:color="auto"/>
              <w:bottom w:val="single" w:sz="4" w:space="0" w:color="auto"/>
              <w:right w:val="single" w:sz="4" w:space="0" w:color="000000"/>
            </w:tcBorders>
            <w:shd w:val="clear" w:color="auto" w:fill="auto"/>
            <w:noWrap/>
            <w:vAlign w:val="center"/>
          </w:tcPr>
          <w:p w14:paraId="78F00191" w14:textId="77777777" w:rsidR="006828B4" w:rsidRPr="006010A6" w:rsidRDefault="006828B4" w:rsidP="00EF2069">
            <w:pPr>
              <w:pStyle w:val="Betarp"/>
            </w:pPr>
            <w:r w:rsidRPr="006010A6">
              <w:t>Duobės šuliniui RKŠ-3 užpylimas</w:t>
            </w:r>
          </w:p>
        </w:tc>
        <w:tc>
          <w:tcPr>
            <w:tcW w:w="992" w:type="dxa"/>
            <w:tcBorders>
              <w:top w:val="nil"/>
              <w:left w:val="nil"/>
              <w:bottom w:val="single" w:sz="4" w:space="0" w:color="auto"/>
              <w:right w:val="single" w:sz="4" w:space="0" w:color="auto"/>
            </w:tcBorders>
            <w:shd w:val="clear" w:color="auto" w:fill="auto"/>
            <w:noWrap/>
            <w:vAlign w:val="center"/>
          </w:tcPr>
          <w:p w14:paraId="2A791CAD" w14:textId="77777777" w:rsidR="006828B4" w:rsidRPr="006010A6" w:rsidRDefault="006828B4" w:rsidP="009B6BF8">
            <w:pPr>
              <w:pStyle w:val="Betarp"/>
              <w:jc w:val="center"/>
            </w:pPr>
            <w:r w:rsidRPr="006010A6">
              <w:t>vnt./m3</w:t>
            </w:r>
          </w:p>
        </w:tc>
        <w:tc>
          <w:tcPr>
            <w:tcW w:w="993" w:type="dxa"/>
            <w:tcBorders>
              <w:top w:val="single" w:sz="4" w:space="0" w:color="auto"/>
              <w:left w:val="nil"/>
              <w:bottom w:val="single" w:sz="4" w:space="0" w:color="auto"/>
              <w:right w:val="single" w:sz="4" w:space="0" w:color="000000"/>
            </w:tcBorders>
            <w:shd w:val="clear" w:color="auto" w:fill="auto"/>
            <w:vAlign w:val="center"/>
          </w:tcPr>
          <w:p w14:paraId="034DDC36" w14:textId="77777777" w:rsidR="006828B4" w:rsidRPr="006010A6" w:rsidRDefault="006828B4" w:rsidP="009B6BF8">
            <w:pPr>
              <w:pStyle w:val="Betarp"/>
              <w:jc w:val="center"/>
            </w:pPr>
            <w:r w:rsidRPr="006010A6">
              <w:t>2/19,2</w:t>
            </w:r>
          </w:p>
        </w:tc>
        <w:tc>
          <w:tcPr>
            <w:tcW w:w="1417" w:type="dxa"/>
            <w:tcBorders>
              <w:top w:val="nil"/>
              <w:left w:val="nil"/>
              <w:bottom w:val="single" w:sz="4" w:space="0" w:color="auto"/>
              <w:right w:val="single" w:sz="4" w:space="0" w:color="auto"/>
            </w:tcBorders>
            <w:shd w:val="clear" w:color="auto" w:fill="auto"/>
            <w:noWrap/>
            <w:vAlign w:val="center"/>
          </w:tcPr>
          <w:p w14:paraId="5D05C268" w14:textId="77777777" w:rsidR="006828B4" w:rsidRPr="006010A6" w:rsidRDefault="006828B4" w:rsidP="00EF2069">
            <w:pPr>
              <w:spacing w:line="240" w:lineRule="auto"/>
              <w:ind w:firstLine="0"/>
              <w:jc w:val="center"/>
              <w:rPr>
                <w:rFonts w:eastAsia="Times New Roman" w:cs="Times New Roman"/>
                <w:color w:val="FF0000"/>
                <w:lang w:eastAsia="en-US"/>
              </w:rPr>
            </w:pPr>
          </w:p>
        </w:tc>
        <w:tc>
          <w:tcPr>
            <w:tcW w:w="1398" w:type="dxa"/>
            <w:tcBorders>
              <w:top w:val="nil"/>
              <w:left w:val="nil"/>
              <w:bottom w:val="single" w:sz="4" w:space="0" w:color="auto"/>
              <w:right w:val="single" w:sz="4" w:space="0" w:color="auto"/>
            </w:tcBorders>
          </w:tcPr>
          <w:p w14:paraId="40FFF1DD" w14:textId="77777777" w:rsidR="006828B4" w:rsidRPr="006010A6" w:rsidRDefault="006828B4" w:rsidP="00EF2069">
            <w:pPr>
              <w:spacing w:line="240" w:lineRule="auto"/>
              <w:ind w:firstLine="0"/>
              <w:jc w:val="center"/>
              <w:rPr>
                <w:rFonts w:eastAsia="Times New Roman" w:cs="Times New Roman"/>
                <w:color w:val="FF0000"/>
                <w:lang w:eastAsia="en-US"/>
              </w:rPr>
            </w:pPr>
          </w:p>
        </w:tc>
      </w:tr>
      <w:tr w:rsidR="006828B4" w:rsidRPr="006010A6" w14:paraId="3118F693" w14:textId="77777777" w:rsidTr="00D04207">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1C9255FC" w14:textId="77777777" w:rsidR="006828B4" w:rsidRPr="006010A6" w:rsidRDefault="006828B4" w:rsidP="00EF2069">
            <w:pPr>
              <w:spacing w:line="240" w:lineRule="auto"/>
              <w:ind w:firstLine="0"/>
              <w:jc w:val="center"/>
              <w:rPr>
                <w:rFonts w:eastAsia="Times New Roman" w:cs="Times New Roman"/>
                <w:lang w:eastAsia="en-US"/>
              </w:rPr>
            </w:pPr>
            <w:r w:rsidRPr="006010A6">
              <w:rPr>
                <w:rFonts w:eastAsia="Times New Roman" w:cs="Times New Roman"/>
                <w:sz w:val="22"/>
                <w:lang w:eastAsia="en-US"/>
              </w:rPr>
              <w:t>4.1.24.</w:t>
            </w:r>
          </w:p>
        </w:tc>
        <w:tc>
          <w:tcPr>
            <w:tcW w:w="5528" w:type="dxa"/>
            <w:tcBorders>
              <w:top w:val="single" w:sz="4" w:space="0" w:color="auto"/>
              <w:left w:val="single" w:sz="4" w:space="0" w:color="auto"/>
              <w:bottom w:val="single" w:sz="4" w:space="0" w:color="auto"/>
              <w:right w:val="single" w:sz="4" w:space="0" w:color="000000"/>
            </w:tcBorders>
            <w:shd w:val="clear" w:color="auto" w:fill="auto"/>
            <w:noWrap/>
            <w:vAlign w:val="center"/>
          </w:tcPr>
          <w:p w14:paraId="34F97672" w14:textId="77777777" w:rsidR="006828B4" w:rsidRPr="006010A6" w:rsidRDefault="006828B4" w:rsidP="00EF2069">
            <w:pPr>
              <w:pStyle w:val="Betarp"/>
            </w:pPr>
            <w:r w:rsidRPr="006010A6">
              <w:t>Šulinio žymėjimo ženklo (reperio) įrengimas</w:t>
            </w:r>
          </w:p>
        </w:tc>
        <w:tc>
          <w:tcPr>
            <w:tcW w:w="992" w:type="dxa"/>
            <w:tcBorders>
              <w:top w:val="nil"/>
              <w:left w:val="nil"/>
              <w:bottom w:val="single" w:sz="4" w:space="0" w:color="auto"/>
              <w:right w:val="single" w:sz="4" w:space="0" w:color="auto"/>
            </w:tcBorders>
            <w:shd w:val="clear" w:color="auto" w:fill="auto"/>
            <w:noWrap/>
            <w:vAlign w:val="center"/>
          </w:tcPr>
          <w:p w14:paraId="6141BB58" w14:textId="77777777" w:rsidR="006828B4" w:rsidRPr="006010A6" w:rsidRDefault="006828B4" w:rsidP="009B6BF8">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31BD0732" w14:textId="77777777" w:rsidR="006828B4" w:rsidRPr="006010A6" w:rsidRDefault="006828B4" w:rsidP="009B6BF8">
            <w:pPr>
              <w:pStyle w:val="Betarp"/>
              <w:jc w:val="center"/>
            </w:pPr>
            <w:r w:rsidRPr="006010A6">
              <w:t>2</w:t>
            </w:r>
          </w:p>
        </w:tc>
        <w:tc>
          <w:tcPr>
            <w:tcW w:w="1417" w:type="dxa"/>
            <w:tcBorders>
              <w:top w:val="nil"/>
              <w:left w:val="nil"/>
              <w:bottom w:val="single" w:sz="4" w:space="0" w:color="auto"/>
              <w:right w:val="single" w:sz="4" w:space="0" w:color="auto"/>
            </w:tcBorders>
            <w:shd w:val="clear" w:color="auto" w:fill="auto"/>
            <w:noWrap/>
            <w:vAlign w:val="center"/>
          </w:tcPr>
          <w:p w14:paraId="3BC9D60B" w14:textId="77777777" w:rsidR="006828B4" w:rsidRPr="006010A6" w:rsidRDefault="006828B4" w:rsidP="00EF2069">
            <w:pPr>
              <w:spacing w:line="240" w:lineRule="auto"/>
              <w:ind w:firstLine="0"/>
              <w:jc w:val="center"/>
              <w:rPr>
                <w:rFonts w:eastAsia="Times New Roman" w:cs="Times New Roman"/>
                <w:color w:val="FF0000"/>
                <w:lang w:eastAsia="en-US"/>
              </w:rPr>
            </w:pPr>
          </w:p>
        </w:tc>
        <w:tc>
          <w:tcPr>
            <w:tcW w:w="1398" w:type="dxa"/>
            <w:tcBorders>
              <w:top w:val="nil"/>
              <w:left w:val="nil"/>
              <w:bottom w:val="single" w:sz="4" w:space="0" w:color="auto"/>
              <w:right w:val="single" w:sz="4" w:space="0" w:color="auto"/>
            </w:tcBorders>
          </w:tcPr>
          <w:p w14:paraId="49252569" w14:textId="77777777" w:rsidR="006828B4" w:rsidRPr="006010A6" w:rsidRDefault="006828B4" w:rsidP="00EF2069">
            <w:pPr>
              <w:spacing w:line="240" w:lineRule="auto"/>
              <w:ind w:firstLine="0"/>
              <w:jc w:val="center"/>
              <w:rPr>
                <w:rFonts w:eastAsia="Times New Roman" w:cs="Times New Roman"/>
                <w:color w:val="FF0000"/>
                <w:lang w:eastAsia="en-US"/>
              </w:rPr>
            </w:pPr>
          </w:p>
        </w:tc>
      </w:tr>
      <w:tr w:rsidR="006828B4" w:rsidRPr="006010A6" w14:paraId="3DBC9612" w14:textId="77777777" w:rsidTr="00D04207">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25B83F8B" w14:textId="77777777" w:rsidR="006828B4" w:rsidRPr="006010A6" w:rsidRDefault="006828B4" w:rsidP="00EF2069">
            <w:pPr>
              <w:spacing w:line="240" w:lineRule="auto"/>
              <w:ind w:firstLine="0"/>
              <w:jc w:val="center"/>
              <w:rPr>
                <w:rFonts w:eastAsia="Times New Roman" w:cs="Times New Roman"/>
                <w:lang w:eastAsia="en-US"/>
              </w:rPr>
            </w:pPr>
            <w:r w:rsidRPr="006010A6">
              <w:rPr>
                <w:rFonts w:eastAsia="Times New Roman" w:cs="Times New Roman"/>
                <w:sz w:val="22"/>
                <w:lang w:eastAsia="en-US"/>
              </w:rPr>
              <w:t>4.1.25.</w:t>
            </w:r>
          </w:p>
        </w:tc>
        <w:tc>
          <w:tcPr>
            <w:tcW w:w="5528" w:type="dxa"/>
            <w:tcBorders>
              <w:top w:val="single" w:sz="4" w:space="0" w:color="auto"/>
              <w:left w:val="single" w:sz="4" w:space="0" w:color="auto"/>
              <w:bottom w:val="single" w:sz="4" w:space="0" w:color="auto"/>
              <w:right w:val="single" w:sz="4" w:space="0" w:color="000000"/>
            </w:tcBorders>
            <w:shd w:val="clear" w:color="auto" w:fill="auto"/>
            <w:noWrap/>
            <w:vAlign w:val="center"/>
          </w:tcPr>
          <w:p w14:paraId="286A7EAE" w14:textId="77777777" w:rsidR="006828B4" w:rsidRPr="006010A6" w:rsidRDefault="006828B4" w:rsidP="00EF2069">
            <w:pPr>
              <w:pStyle w:val="Betarp"/>
            </w:pPr>
            <w:r w:rsidRPr="006010A6">
              <w:t>Šulinio liuko aukščio reguliavimas</w:t>
            </w:r>
          </w:p>
        </w:tc>
        <w:tc>
          <w:tcPr>
            <w:tcW w:w="992" w:type="dxa"/>
            <w:tcBorders>
              <w:top w:val="nil"/>
              <w:left w:val="nil"/>
              <w:bottom w:val="single" w:sz="4" w:space="0" w:color="auto"/>
              <w:right w:val="single" w:sz="4" w:space="0" w:color="auto"/>
            </w:tcBorders>
            <w:shd w:val="clear" w:color="auto" w:fill="auto"/>
            <w:noWrap/>
            <w:vAlign w:val="center"/>
          </w:tcPr>
          <w:p w14:paraId="188AA21E" w14:textId="77777777" w:rsidR="006828B4" w:rsidRPr="006010A6" w:rsidRDefault="006828B4" w:rsidP="009B6BF8">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197A28A0" w14:textId="77777777" w:rsidR="006828B4" w:rsidRPr="006010A6" w:rsidRDefault="006828B4" w:rsidP="009B6BF8">
            <w:pPr>
              <w:pStyle w:val="Betarp"/>
              <w:jc w:val="center"/>
            </w:pPr>
            <w:r w:rsidRPr="006010A6">
              <w:t>2</w:t>
            </w:r>
          </w:p>
        </w:tc>
        <w:tc>
          <w:tcPr>
            <w:tcW w:w="1417" w:type="dxa"/>
            <w:tcBorders>
              <w:top w:val="nil"/>
              <w:left w:val="nil"/>
              <w:bottom w:val="single" w:sz="4" w:space="0" w:color="auto"/>
              <w:right w:val="single" w:sz="4" w:space="0" w:color="auto"/>
            </w:tcBorders>
            <w:shd w:val="clear" w:color="auto" w:fill="auto"/>
            <w:noWrap/>
            <w:vAlign w:val="center"/>
          </w:tcPr>
          <w:p w14:paraId="7E753FCA" w14:textId="77777777" w:rsidR="006828B4" w:rsidRPr="006010A6" w:rsidRDefault="006828B4" w:rsidP="00EF2069">
            <w:pPr>
              <w:spacing w:line="240" w:lineRule="auto"/>
              <w:ind w:firstLine="0"/>
              <w:jc w:val="center"/>
              <w:rPr>
                <w:rFonts w:eastAsia="Times New Roman" w:cs="Times New Roman"/>
                <w:color w:val="FF0000"/>
                <w:lang w:eastAsia="en-US"/>
              </w:rPr>
            </w:pPr>
          </w:p>
        </w:tc>
        <w:tc>
          <w:tcPr>
            <w:tcW w:w="1398" w:type="dxa"/>
            <w:tcBorders>
              <w:top w:val="nil"/>
              <w:left w:val="nil"/>
              <w:bottom w:val="single" w:sz="4" w:space="0" w:color="auto"/>
              <w:right w:val="single" w:sz="4" w:space="0" w:color="auto"/>
            </w:tcBorders>
          </w:tcPr>
          <w:p w14:paraId="731D1507" w14:textId="77777777" w:rsidR="006828B4" w:rsidRPr="006010A6" w:rsidRDefault="006828B4" w:rsidP="00EF2069">
            <w:pPr>
              <w:spacing w:line="240" w:lineRule="auto"/>
              <w:ind w:firstLine="0"/>
              <w:jc w:val="center"/>
              <w:rPr>
                <w:rFonts w:eastAsia="Times New Roman" w:cs="Times New Roman"/>
                <w:color w:val="FF0000"/>
                <w:lang w:eastAsia="en-US"/>
              </w:rPr>
            </w:pPr>
          </w:p>
        </w:tc>
      </w:tr>
      <w:tr w:rsidR="006828B4" w:rsidRPr="006010A6" w14:paraId="6E43AB86" w14:textId="77777777" w:rsidTr="00D04207">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06D5F301" w14:textId="77777777" w:rsidR="006828B4" w:rsidRPr="006010A6" w:rsidRDefault="006828B4" w:rsidP="00EF2069">
            <w:pPr>
              <w:spacing w:line="240" w:lineRule="auto"/>
              <w:ind w:firstLine="0"/>
              <w:jc w:val="center"/>
              <w:rPr>
                <w:rFonts w:eastAsia="Times New Roman" w:cs="Times New Roman"/>
                <w:lang w:eastAsia="en-US"/>
              </w:rPr>
            </w:pPr>
            <w:r w:rsidRPr="006010A6">
              <w:rPr>
                <w:rFonts w:eastAsia="Times New Roman" w:cs="Times New Roman"/>
                <w:sz w:val="22"/>
                <w:lang w:eastAsia="en-US"/>
              </w:rPr>
              <w:t>4.1.26.</w:t>
            </w:r>
          </w:p>
        </w:tc>
        <w:tc>
          <w:tcPr>
            <w:tcW w:w="5528" w:type="dxa"/>
            <w:tcBorders>
              <w:top w:val="single" w:sz="4" w:space="0" w:color="auto"/>
              <w:left w:val="single" w:sz="4" w:space="0" w:color="auto"/>
              <w:bottom w:val="single" w:sz="4" w:space="0" w:color="auto"/>
              <w:right w:val="single" w:sz="4" w:space="0" w:color="000000"/>
            </w:tcBorders>
            <w:shd w:val="clear" w:color="auto" w:fill="auto"/>
            <w:noWrap/>
            <w:vAlign w:val="center"/>
          </w:tcPr>
          <w:p w14:paraId="58D82542" w14:textId="77777777" w:rsidR="006828B4" w:rsidRPr="006010A6" w:rsidRDefault="006828B4" w:rsidP="00EF2069">
            <w:pPr>
              <w:pStyle w:val="Betarp"/>
            </w:pPr>
            <w:r w:rsidRPr="006010A6">
              <w:t xml:space="preserve">Ryšių kanalizacijos vamzdyno ardymas </w:t>
            </w:r>
          </w:p>
        </w:tc>
        <w:tc>
          <w:tcPr>
            <w:tcW w:w="992" w:type="dxa"/>
            <w:tcBorders>
              <w:top w:val="nil"/>
              <w:left w:val="nil"/>
              <w:bottom w:val="single" w:sz="4" w:space="0" w:color="auto"/>
              <w:right w:val="single" w:sz="4" w:space="0" w:color="auto"/>
            </w:tcBorders>
            <w:shd w:val="clear" w:color="auto" w:fill="auto"/>
            <w:noWrap/>
            <w:vAlign w:val="center"/>
          </w:tcPr>
          <w:p w14:paraId="771A4225" w14:textId="77777777" w:rsidR="006828B4" w:rsidRPr="006010A6" w:rsidRDefault="006828B4" w:rsidP="009B6BF8">
            <w:pPr>
              <w:pStyle w:val="Betarp"/>
              <w:jc w:val="center"/>
            </w:pPr>
            <w:r w:rsidRPr="006010A6">
              <w:t>m</w:t>
            </w:r>
          </w:p>
        </w:tc>
        <w:tc>
          <w:tcPr>
            <w:tcW w:w="993" w:type="dxa"/>
            <w:tcBorders>
              <w:top w:val="single" w:sz="4" w:space="0" w:color="auto"/>
              <w:left w:val="nil"/>
              <w:bottom w:val="single" w:sz="4" w:space="0" w:color="auto"/>
              <w:right w:val="single" w:sz="4" w:space="0" w:color="000000"/>
            </w:tcBorders>
            <w:shd w:val="clear" w:color="auto" w:fill="auto"/>
            <w:vAlign w:val="center"/>
          </w:tcPr>
          <w:p w14:paraId="4568783B" w14:textId="77777777" w:rsidR="006828B4" w:rsidRPr="006010A6" w:rsidRDefault="006828B4" w:rsidP="009B6BF8">
            <w:pPr>
              <w:pStyle w:val="Betarp"/>
              <w:jc w:val="center"/>
            </w:pPr>
            <w:r w:rsidRPr="006010A6">
              <w:t>360</w:t>
            </w:r>
          </w:p>
        </w:tc>
        <w:tc>
          <w:tcPr>
            <w:tcW w:w="1417" w:type="dxa"/>
            <w:tcBorders>
              <w:top w:val="nil"/>
              <w:left w:val="nil"/>
              <w:bottom w:val="single" w:sz="4" w:space="0" w:color="auto"/>
              <w:right w:val="single" w:sz="4" w:space="0" w:color="auto"/>
            </w:tcBorders>
            <w:shd w:val="clear" w:color="auto" w:fill="auto"/>
            <w:noWrap/>
            <w:vAlign w:val="center"/>
          </w:tcPr>
          <w:p w14:paraId="53D953C3" w14:textId="77777777" w:rsidR="006828B4" w:rsidRPr="006010A6" w:rsidRDefault="006828B4" w:rsidP="00EF2069">
            <w:pPr>
              <w:spacing w:line="240" w:lineRule="auto"/>
              <w:ind w:firstLine="0"/>
              <w:jc w:val="center"/>
              <w:rPr>
                <w:rFonts w:eastAsia="Times New Roman" w:cs="Times New Roman"/>
                <w:color w:val="FF0000"/>
                <w:lang w:eastAsia="en-US"/>
              </w:rPr>
            </w:pPr>
          </w:p>
        </w:tc>
        <w:tc>
          <w:tcPr>
            <w:tcW w:w="1398" w:type="dxa"/>
            <w:tcBorders>
              <w:top w:val="nil"/>
              <w:left w:val="nil"/>
              <w:bottom w:val="single" w:sz="4" w:space="0" w:color="auto"/>
              <w:right w:val="single" w:sz="4" w:space="0" w:color="auto"/>
            </w:tcBorders>
          </w:tcPr>
          <w:p w14:paraId="536F41FF" w14:textId="77777777" w:rsidR="006828B4" w:rsidRPr="006010A6" w:rsidRDefault="006828B4" w:rsidP="00EF2069">
            <w:pPr>
              <w:spacing w:line="240" w:lineRule="auto"/>
              <w:ind w:firstLine="0"/>
              <w:jc w:val="center"/>
              <w:rPr>
                <w:rFonts w:eastAsia="Times New Roman" w:cs="Times New Roman"/>
                <w:color w:val="FF0000"/>
                <w:lang w:eastAsia="en-US"/>
              </w:rPr>
            </w:pPr>
          </w:p>
        </w:tc>
      </w:tr>
      <w:tr w:rsidR="006828B4" w:rsidRPr="006010A6" w14:paraId="76071ED1" w14:textId="77777777" w:rsidTr="00D04207">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3518365B" w14:textId="77777777" w:rsidR="006828B4" w:rsidRPr="006010A6" w:rsidRDefault="006828B4" w:rsidP="00EF2069">
            <w:pPr>
              <w:spacing w:line="240" w:lineRule="auto"/>
              <w:ind w:firstLine="0"/>
              <w:jc w:val="center"/>
              <w:rPr>
                <w:rFonts w:eastAsia="Times New Roman" w:cs="Times New Roman"/>
                <w:lang w:eastAsia="en-US"/>
              </w:rPr>
            </w:pPr>
            <w:r w:rsidRPr="006010A6">
              <w:rPr>
                <w:rFonts w:eastAsia="Times New Roman" w:cs="Times New Roman"/>
                <w:sz w:val="22"/>
                <w:lang w:eastAsia="en-US"/>
              </w:rPr>
              <w:t>4.1.27.</w:t>
            </w:r>
          </w:p>
        </w:tc>
        <w:tc>
          <w:tcPr>
            <w:tcW w:w="5528" w:type="dxa"/>
            <w:tcBorders>
              <w:top w:val="single" w:sz="4" w:space="0" w:color="auto"/>
              <w:left w:val="single" w:sz="4" w:space="0" w:color="auto"/>
              <w:bottom w:val="single" w:sz="4" w:space="0" w:color="auto"/>
              <w:right w:val="single" w:sz="4" w:space="0" w:color="000000"/>
            </w:tcBorders>
            <w:shd w:val="clear" w:color="auto" w:fill="auto"/>
            <w:noWrap/>
            <w:vAlign w:val="center"/>
          </w:tcPr>
          <w:p w14:paraId="7CEA1281" w14:textId="77777777" w:rsidR="006828B4" w:rsidRPr="006010A6" w:rsidRDefault="006828B4" w:rsidP="00EF2069">
            <w:pPr>
              <w:pStyle w:val="Betarp"/>
            </w:pPr>
            <w:r w:rsidRPr="006010A6">
              <w:t>Statybinio laužo išvežimas</w:t>
            </w:r>
          </w:p>
        </w:tc>
        <w:tc>
          <w:tcPr>
            <w:tcW w:w="992" w:type="dxa"/>
            <w:tcBorders>
              <w:top w:val="nil"/>
              <w:left w:val="nil"/>
              <w:bottom w:val="single" w:sz="4" w:space="0" w:color="auto"/>
              <w:right w:val="single" w:sz="4" w:space="0" w:color="auto"/>
            </w:tcBorders>
            <w:shd w:val="clear" w:color="auto" w:fill="auto"/>
            <w:noWrap/>
            <w:vAlign w:val="center"/>
          </w:tcPr>
          <w:p w14:paraId="3AD4C9B6" w14:textId="77777777" w:rsidR="006828B4" w:rsidRPr="006010A6" w:rsidRDefault="006828B4" w:rsidP="009B6BF8">
            <w:pPr>
              <w:pStyle w:val="Betarp"/>
              <w:jc w:val="center"/>
            </w:pPr>
            <w:r w:rsidRPr="006010A6">
              <w:t>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104B25DC" w14:textId="77777777" w:rsidR="006828B4" w:rsidRPr="006010A6" w:rsidRDefault="006828B4" w:rsidP="009B6BF8">
            <w:pPr>
              <w:pStyle w:val="Betarp"/>
              <w:jc w:val="center"/>
            </w:pPr>
            <w:r w:rsidRPr="006010A6">
              <w:t>6</w:t>
            </w:r>
          </w:p>
        </w:tc>
        <w:tc>
          <w:tcPr>
            <w:tcW w:w="1417" w:type="dxa"/>
            <w:tcBorders>
              <w:top w:val="nil"/>
              <w:left w:val="nil"/>
              <w:bottom w:val="single" w:sz="4" w:space="0" w:color="auto"/>
              <w:right w:val="single" w:sz="4" w:space="0" w:color="auto"/>
            </w:tcBorders>
            <w:shd w:val="clear" w:color="auto" w:fill="auto"/>
            <w:noWrap/>
            <w:vAlign w:val="center"/>
          </w:tcPr>
          <w:p w14:paraId="2DF81B20" w14:textId="77777777" w:rsidR="006828B4" w:rsidRPr="006010A6" w:rsidRDefault="006828B4" w:rsidP="00EF2069">
            <w:pPr>
              <w:spacing w:line="240" w:lineRule="auto"/>
              <w:ind w:firstLine="0"/>
              <w:jc w:val="center"/>
              <w:rPr>
                <w:rFonts w:eastAsia="Times New Roman" w:cs="Times New Roman"/>
                <w:color w:val="FF0000"/>
                <w:lang w:eastAsia="en-US"/>
              </w:rPr>
            </w:pPr>
          </w:p>
        </w:tc>
        <w:tc>
          <w:tcPr>
            <w:tcW w:w="1398" w:type="dxa"/>
            <w:tcBorders>
              <w:top w:val="nil"/>
              <w:left w:val="nil"/>
              <w:bottom w:val="single" w:sz="4" w:space="0" w:color="auto"/>
              <w:right w:val="single" w:sz="4" w:space="0" w:color="auto"/>
            </w:tcBorders>
          </w:tcPr>
          <w:p w14:paraId="223568ED" w14:textId="77777777" w:rsidR="006828B4" w:rsidRPr="006010A6" w:rsidRDefault="006828B4" w:rsidP="00EF2069">
            <w:pPr>
              <w:spacing w:line="240" w:lineRule="auto"/>
              <w:ind w:firstLine="0"/>
              <w:jc w:val="center"/>
              <w:rPr>
                <w:rFonts w:eastAsia="Times New Roman" w:cs="Times New Roman"/>
                <w:color w:val="FF0000"/>
                <w:lang w:eastAsia="en-US"/>
              </w:rPr>
            </w:pPr>
          </w:p>
        </w:tc>
      </w:tr>
      <w:tr w:rsidR="006828B4" w:rsidRPr="006010A6" w14:paraId="12D0714F" w14:textId="77777777" w:rsidTr="00D04207">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0A362626" w14:textId="77777777" w:rsidR="006828B4" w:rsidRPr="006010A6" w:rsidRDefault="006828B4" w:rsidP="00EF2069">
            <w:pPr>
              <w:spacing w:line="240" w:lineRule="auto"/>
              <w:ind w:firstLine="0"/>
              <w:jc w:val="center"/>
              <w:rPr>
                <w:rFonts w:eastAsia="Times New Roman" w:cs="Times New Roman"/>
                <w:lang w:eastAsia="en-US"/>
              </w:rPr>
            </w:pPr>
          </w:p>
        </w:tc>
        <w:tc>
          <w:tcPr>
            <w:tcW w:w="5528" w:type="dxa"/>
            <w:tcBorders>
              <w:top w:val="single" w:sz="4" w:space="0" w:color="auto"/>
              <w:left w:val="single" w:sz="4" w:space="0" w:color="auto"/>
              <w:bottom w:val="single" w:sz="4" w:space="0" w:color="auto"/>
              <w:right w:val="single" w:sz="4" w:space="0" w:color="000000"/>
            </w:tcBorders>
            <w:shd w:val="clear" w:color="auto" w:fill="auto"/>
            <w:noWrap/>
            <w:vAlign w:val="center"/>
          </w:tcPr>
          <w:p w14:paraId="5A623AC6" w14:textId="53EB11F6" w:rsidR="006828B4" w:rsidRPr="006010A6" w:rsidRDefault="006828B4" w:rsidP="00EF2069">
            <w:pPr>
              <w:spacing w:line="240" w:lineRule="auto"/>
              <w:ind w:firstLine="0"/>
              <w:jc w:val="left"/>
              <w:rPr>
                <w:rFonts w:ascii="Arial" w:eastAsia="Times New Roman" w:hAnsi="Arial" w:cs="Arial"/>
                <w:color w:val="000000"/>
              </w:rPr>
            </w:pPr>
            <w:r w:rsidRPr="006010A6">
              <w:rPr>
                <w:b/>
                <w:sz w:val="22"/>
              </w:rPr>
              <w:t>Pagalbiniai darbai UAB Skaidula</w:t>
            </w:r>
            <w:r w:rsidR="00244B44">
              <w:rPr>
                <w:b/>
                <w:sz w:val="22"/>
              </w:rPr>
              <w:t xml:space="preserve"> </w:t>
            </w:r>
            <w:r w:rsidR="00244B44" w:rsidRPr="00244B44">
              <w:rPr>
                <w:i/>
              </w:rPr>
              <w:t>(netinkamos išlaidos)</w:t>
            </w:r>
          </w:p>
        </w:tc>
        <w:tc>
          <w:tcPr>
            <w:tcW w:w="992" w:type="dxa"/>
            <w:tcBorders>
              <w:top w:val="nil"/>
              <w:left w:val="nil"/>
              <w:bottom w:val="single" w:sz="4" w:space="0" w:color="auto"/>
              <w:right w:val="single" w:sz="4" w:space="0" w:color="auto"/>
            </w:tcBorders>
            <w:shd w:val="clear" w:color="auto" w:fill="auto"/>
            <w:noWrap/>
            <w:vAlign w:val="center"/>
          </w:tcPr>
          <w:p w14:paraId="057595E6" w14:textId="77777777" w:rsidR="006828B4" w:rsidRPr="006010A6" w:rsidRDefault="006828B4" w:rsidP="009B6BF8">
            <w:pPr>
              <w:jc w:val="center"/>
              <w:rPr>
                <w:rFonts w:ascii="Arial" w:hAnsi="Arial" w:cs="Arial"/>
                <w:color w:val="000000"/>
              </w:rPr>
            </w:pPr>
          </w:p>
        </w:tc>
        <w:tc>
          <w:tcPr>
            <w:tcW w:w="993" w:type="dxa"/>
            <w:tcBorders>
              <w:top w:val="single" w:sz="4" w:space="0" w:color="auto"/>
              <w:left w:val="nil"/>
              <w:bottom w:val="single" w:sz="4" w:space="0" w:color="auto"/>
              <w:right w:val="single" w:sz="4" w:space="0" w:color="000000"/>
            </w:tcBorders>
            <w:shd w:val="clear" w:color="auto" w:fill="auto"/>
            <w:vAlign w:val="center"/>
          </w:tcPr>
          <w:p w14:paraId="0B04557A" w14:textId="77777777" w:rsidR="006828B4" w:rsidRPr="006010A6" w:rsidRDefault="006828B4" w:rsidP="009B6BF8">
            <w:pPr>
              <w:jc w:val="center"/>
              <w:rPr>
                <w:rFonts w:ascii="Arial" w:hAnsi="Arial" w:cs="Arial"/>
                <w:color w:val="000000"/>
              </w:rPr>
            </w:pPr>
          </w:p>
        </w:tc>
        <w:tc>
          <w:tcPr>
            <w:tcW w:w="1417" w:type="dxa"/>
            <w:tcBorders>
              <w:top w:val="nil"/>
              <w:left w:val="nil"/>
              <w:bottom w:val="single" w:sz="4" w:space="0" w:color="auto"/>
              <w:right w:val="single" w:sz="4" w:space="0" w:color="auto"/>
            </w:tcBorders>
            <w:shd w:val="clear" w:color="auto" w:fill="auto"/>
            <w:noWrap/>
            <w:vAlign w:val="center"/>
          </w:tcPr>
          <w:p w14:paraId="404FD049" w14:textId="77777777" w:rsidR="006828B4" w:rsidRPr="006010A6" w:rsidRDefault="006828B4" w:rsidP="00EF2069">
            <w:pPr>
              <w:spacing w:line="240" w:lineRule="auto"/>
              <w:ind w:firstLine="0"/>
              <w:jc w:val="center"/>
              <w:rPr>
                <w:rFonts w:eastAsia="Times New Roman" w:cs="Times New Roman"/>
                <w:color w:val="FF0000"/>
                <w:lang w:eastAsia="en-US"/>
              </w:rPr>
            </w:pPr>
          </w:p>
        </w:tc>
        <w:tc>
          <w:tcPr>
            <w:tcW w:w="1398" w:type="dxa"/>
            <w:tcBorders>
              <w:top w:val="nil"/>
              <w:left w:val="nil"/>
              <w:bottom w:val="single" w:sz="4" w:space="0" w:color="auto"/>
              <w:right w:val="single" w:sz="4" w:space="0" w:color="auto"/>
            </w:tcBorders>
          </w:tcPr>
          <w:p w14:paraId="50F64561" w14:textId="77777777" w:rsidR="006828B4" w:rsidRPr="006010A6" w:rsidRDefault="006828B4" w:rsidP="00EF2069">
            <w:pPr>
              <w:spacing w:line="240" w:lineRule="auto"/>
              <w:ind w:firstLine="0"/>
              <w:jc w:val="center"/>
              <w:rPr>
                <w:rFonts w:eastAsia="Times New Roman" w:cs="Times New Roman"/>
                <w:color w:val="FF0000"/>
                <w:lang w:eastAsia="en-US"/>
              </w:rPr>
            </w:pPr>
          </w:p>
        </w:tc>
      </w:tr>
      <w:tr w:rsidR="006828B4" w:rsidRPr="006010A6" w14:paraId="1D97E0E5" w14:textId="77777777" w:rsidTr="00D04207">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619799B9" w14:textId="77777777" w:rsidR="006828B4" w:rsidRPr="006010A6" w:rsidRDefault="006828B4" w:rsidP="009B6BF8">
            <w:pPr>
              <w:spacing w:line="240" w:lineRule="auto"/>
              <w:ind w:firstLine="0"/>
              <w:jc w:val="center"/>
              <w:rPr>
                <w:rFonts w:eastAsia="Times New Roman" w:cs="Times New Roman"/>
                <w:lang w:eastAsia="en-US"/>
              </w:rPr>
            </w:pPr>
            <w:r w:rsidRPr="006010A6">
              <w:rPr>
                <w:rFonts w:eastAsia="Times New Roman" w:cs="Times New Roman"/>
                <w:sz w:val="22"/>
                <w:lang w:eastAsia="en-US"/>
              </w:rPr>
              <w:t>4.1.28.</w:t>
            </w:r>
          </w:p>
        </w:tc>
        <w:tc>
          <w:tcPr>
            <w:tcW w:w="5528" w:type="dxa"/>
            <w:tcBorders>
              <w:top w:val="single" w:sz="4" w:space="0" w:color="auto"/>
              <w:left w:val="single" w:sz="4" w:space="0" w:color="auto"/>
              <w:bottom w:val="single" w:sz="4" w:space="0" w:color="auto"/>
              <w:right w:val="single" w:sz="4" w:space="0" w:color="000000"/>
            </w:tcBorders>
            <w:shd w:val="clear" w:color="auto" w:fill="auto"/>
            <w:noWrap/>
            <w:vAlign w:val="center"/>
          </w:tcPr>
          <w:p w14:paraId="0FF126A0" w14:textId="77777777" w:rsidR="006828B4" w:rsidRPr="006010A6" w:rsidRDefault="006828B4" w:rsidP="009B6BF8">
            <w:pPr>
              <w:pStyle w:val="Betarp"/>
              <w:rPr>
                <w:rFonts w:eastAsia="Times New Roman"/>
              </w:rPr>
            </w:pPr>
            <w:r w:rsidRPr="006010A6">
              <w:t>Vamzdis HDPE d63</w:t>
            </w:r>
          </w:p>
        </w:tc>
        <w:tc>
          <w:tcPr>
            <w:tcW w:w="992" w:type="dxa"/>
            <w:tcBorders>
              <w:top w:val="nil"/>
              <w:left w:val="nil"/>
              <w:bottom w:val="single" w:sz="4" w:space="0" w:color="auto"/>
              <w:right w:val="single" w:sz="4" w:space="0" w:color="auto"/>
            </w:tcBorders>
            <w:shd w:val="clear" w:color="auto" w:fill="auto"/>
            <w:noWrap/>
            <w:vAlign w:val="center"/>
          </w:tcPr>
          <w:p w14:paraId="3163887D" w14:textId="77777777" w:rsidR="006828B4" w:rsidRPr="006010A6" w:rsidRDefault="006828B4" w:rsidP="009B6BF8">
            <w:pPr>
              <w:pStyle w:val="Betarp"/>
              <w:jc w:val="center"/>
            </w:pPr>
            <w:r w:rsidRPr="006010A6">
              <w:t>m</w:t>
            </w:r>
          </w:p>
        </w:tc>
        <w:tc>
          <w:tcPr>
            <w:tcW w:w="993" w:type="dxa"/>
            <w:tcBorders>
              <w:top w:val="single" w:sz="4" w:space="0" w:color="auto"/>
              <w:left w:val="nil"/>
              <w:bottom w:val="single" w:sz="4" w:space="0" w:color="auto"/>
              <w:right w:val="single" w:sz="4" w:space="0" w:color="000000"/>
            </w:tcBorders>
            <w:shd w:val="clear" w:color="auto" w:fill="auto"/>
            <w:vAlign w:val="center"/>
          </w:tcPr>
          <w:p w14:paraId="5277FE5F" w14:textId="77777777" w:rsidR="006828B4" w:rsidRPr="006010A6" w:rsidRDefault="006828B4" w:rsidP="009B6BF8">
            <w:pPr>
              <w:pStyle w:val="Betarp"/>
              <w:jc w:val="center"/>
            </w:pPr>
            <w:r w:rsidRPr="006010A6">
              <w:t>140</w:t>
            </w:r>
          </w:p>
        </w:tc>
        <w:tc>
          <w:tcPr>
            <w:tcW w:w="1417" w:type="dxa"/>
            <w:tcBorders>
              <w:top w:val="nil"/>
              <w:left w:val="nil"/>
              <w:bottom w:val="single" w:sz="4" w:space="0" w:color="auto"/>
              <w:right w:val="single" w:sz="4" w:space="0" w:color="auto"/>
            </w:tcBorders>
            <w:shd w:val="clear" w:color="auto" w:fill="auto"/>
            <w:noWrap/>
            <w:vAlign w:val="center"/>
          </w:tcPr>
          <w:p w14:paraId="60666FFB" w14:textId="77777777" w:rsidR="006828B4" w:rsidRPr="006010A6" w:rsidRDefault="006828B4" w:rsidP="009B6BF8">
            <w:pPr>
              <w:spacing w:line="240" w:lineRule="auto"/>
              <w:ind w:firstLine="0"/>
              <w:jc w:val="center"/>
              <w:rPr>
                <w:rFonts w:eastAsia="Times New Roman" w:cs="Times New Roman"/>
                <w:color w:val="FF0000"/>
                <w:lang w:eastAsia="en-US"/>
              </w:rPr>
            </w:pPr>
          </w:p>
        </w:tc>
        <w:tc>
          <w:tcPr>
            <w:tcW w:w="1398" w:type="dxa"/>
            <w:tcBorders>
              <w:top w:val="nil"/>
              <w:left w:val="nil"/>
              <w:bottom w:val="single" w:sz="4" w:space="0" w:color="auto"/>
              <w:right w:val="single" w:sz="4" w:space="0" w:color="auto"/>
            </w:tcBorders>
          </w:tcPr>
          <w:p w14:paraId="54E2D87C" w14:textId="77777777" w:rsidR="006828B4" w:rsidRPr="006010A6" w:rsidRDefault="006828B4" w:rsidP="009B6BF8">
            <w:pPr>
              <w:spacing w:line="240" w:lineRule="auto"/>
              <w:ind w:firstLine="0"/>
              <w:jc w:val="center"/>
              <w:rPr>
                <w:rFonts w:eastAsia="Times New Roman" w:cs="Times New Roman"/>
                <w:color w:val="FF0000"/>
                <w:lang w:eastAsia="en-US"/>
              </w:rPr>
            </w:pPr>
          </w:p>
        </w:tc>
      </w:tr>
      <w:tr w:rsidR="006828B4" w:rsidRPr="006010A6" w14:paraId="6D896AF0" w14:textId="77777777" w:rsidTr="00D04207">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669B6E7B" w14:textId="77777777" w:rsidR="006828B4" w:rsidRPr="006010A6" w:rsidRDefault="006828B4" w:rsidP="009B6BF8">
            <w:pPr>
              <w:spacing w:line="240" w:lineRule="auto"/>
              <w:ind w:firstLine="0"/>
              <w:jc w:val="center"/>
              <w:rPr>
                <w:rFonts w:eastAsia="Times New Roman" w:cs="Times New Roman"/>
                <w:lang w:eastAsia="en-US"/>
              </w:rPr>
            </w:pPr>
            <w:r w:rsidRPr="006010A6">
              <w:rPr>
                <w:rFonts w:eastAsia="Times New Roman" w:cs="Times New Roman"/>
                <w:sz w:val="22"/>
                <w:lang w:eastAsia="en-US"/>
              </w:rPr>
              <w:t>4.1.29.</w:t>
            </w:r>
          </w:p>
        </w:tc>
        <w:tc>
          <w:tcPr>
            <w:tcW w:w="5528" w:type="dxa"/>
            <w:tcBorders>
              <w:top w:val="single" w:sz="4" w:space="0" w:color="auto"/>
              <w:left w:val="single" w:sz="4" w:space="0" w:color="auto"/>
              <w:bottom w:val="single" w:sz="4" w:space="0" w:color="auto"/>
              <w:right w:val="single" w:sz="4" w:space="0" w:color="000000"/>
            </w:tcBorders>
            <w:shd w:val="clear" w:color="auto" w:fill="auto"/>
            <w:noWrap/>
            <w:vAlign w:val="center"/>
          </w:tcPr>
          <w:p w14:paraId="73EA54D9" w14:textId="77777777" w:rsidR="006828B4" w:rsidRPr="006010A6" w:rsidRDefault="006828B4" w:rsidP="009B6BF8">
            <w:pPr>
              <w:pStyle w:val="Betarp"/>
            </w:pPr>
            <w:r w:rsidRPr="006010A6">
              <w:t>Vamzdis HDPE d40</w:t>
            </w:r>
          </w:p>
        </w:tc>
        <w:tc>
          <w:tcPr>
            <w:tcW w:w="992" w:type="dxa"/>
            <w:tcBorders>
              <w:top w:val="nil"/>
              <w:left w:val="nil"/>
              <w:bottom w:val="single" w:sz="4" w:space="0" w:color="auto"/>
              <w:right w:val="single" w:sz="4" w:space="0" w:color="auto"/>
            </w:tcBorders>
            <w:shd w:val="clear" w:color="auto" w:fill="auto"/>
            <w:noWrap/>
            <w:vAlign w:val="center"/>
          </w:tcPr>
          <w:p w14:paraId="7FC605CF" w14:textId="77777777" w:rsidR="006828B4" w:rsidRPr="006010A6" w:rsidRDefault="006828B4" w:rsidP="009B6BF8">
            <w:pPr>
              <w:pStyle w:val="Betarp"/>
              <w:jc w:val="center"/>
            </w:pPr>
            <w:r w:rsidRPr="006010A6">
              <w:t>m</w:t>
            </w:r>
          </w:p>
        </w:tc>
        <w:tc>
          <w:tcPr>
            <w:tcW w:w="993" w:type="dxa"/>
            <w:tcBorders>
              <w:top w:val="single" w:sz="4" w:space="0" w:color="auto"/>
              <w:left w:val="nil"/>
              <w:bottom w:val="single" w:sz="4" w:space="0" w:color="auto"/>
              <w:right w:val="single" w:sz="4" w:space="0" w:color="000000"/>
            </w:tcBorders>
            <w:shd w:val="clear" w:color="auto" w:fill="auto"/>
            <w:vAlign w:val="center"/>
          </w:tcPr>
          <w:p w14:paraId="6AD9D580" w14:textId="77777777" w:rsidR="006828B4" w:rsidRPr="006010A6" w:rsidRDefault="006828B4" w:rsidP="009B6BF8">
            <w:pPr>
              <w:pStyle w:val="Betarp"/>
              <w:jc w:val="center"/>
            </w:pPr>
            <w:r w:rsidRPr="006010A6">
              <w:t>140</w:t>
            </w:r>
          </w:p>
        </w:tc>
        <w:tc>
          <w:tcPr>
            <w:tcW w:w="1417" w:type="dxa"/>
            <w:tcBorders>
              <w:top w:val="nil"/>
              <w:left w:val="nil"/>
              <w:bottom w:val="single" w:sz="4" w:space="0" w:color="auto"/>
              <w:right w:val="single" w:sz="4" w:space="0" w:color="auto"/>
            </w:tcBorders>
            <w:shd w:val="clear" w:color="auto" w:fill="auto"/>
            <w:noWrap/>
            <w:vAlign w:val="center"/>
          </w:tcPr>
          <w:p w14:paraId="41E080B8" w14:textId="77777777" w:rsidR="006828B4" w:rsidRPr="006010A6" w:rsidRDefault="006828B4" w:rsidP="009B6BF8">
            <w:pPr>
              <w:spacing w:line="240" w:lineRule="auto"/>
              <w:ind w:firstLine="0"/>
              <w:jc w:val="center"/>
              <w:rPr>
                <w:rFonts w:eastAsia="Times New Roman" w:cs="Times New Roman"/>
                <w:color w:val="FF0000"/>
                <w:lang w:eastAsia="en-US"/>
              </w:rPr>
            </w:pPr>
          </w:p>
        </w:tc>
        <w:tc>
          <w:tcPr>
            <w:tcW w:w="1398" w:type="dxa"/>
            <w:tcBorders>
              <w:top w:val="nil"/>
              <w:left w:val="nil"/>
              <w:bottom w:val="single" w:sz="4" w:space="0" w:color="auto"/>
              <w:right w:val="single" w:sz="4" w:space="0" w:color="auto"/>
            </w:tcBorders>
          </w:tcPr>
          <w:p w14:paraId="5CB6D800" w14:textId="77777777" w:rsidR="006828B4" w:rsidRPr="006010A6" w:rsidRDefault="006828B4" w:rsidP="009B6BF8">
            <w:pPr>
              <w:spacing w:line="240" w:lineRule="auto"/>
              <w:ind w:firstLine="0"/>
              <w:jc w:val="center"/>
              <w:rPr>
                <w:rFonts w:eastAsia="Times New Roman" w:cs="Times New Roman"/>
                <w:color w:val="FF0000"/>
                <w:lang w:eastAsia="en-US"/>
              </w:rPr>
            </w:pPr>
          </w:p>
        </w:tc>
      </w:tr>
      <w:tr w:rsidR="006828B4" w:rsidRPr="006010A6" w14:paraId="12DEC931" w14:textId="77777777" w:rsidTr="00D04207">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4BD86B74" w14:textId="77777777" w:rsidR="006828B4" w:rsidRPr="006010A6" w:rsidRDefault="006828B4" w:rsidP="009B6BF8">
            <w:pPr>
              <w:spacing w:line="240" w:lineRule="auto"/>
              <w:ind w:firstLine="0"/>
              <w:jc w:val="center"/>
              <w:rPr>
                <w:rFonts w:eastAsia="Times New Roman" w:cs="Times New Roman"/>
                <w:lang w:eastAsia="en-US"/>
              </w:rPr>
            </w:pPr>
            <w:r w:rsidRPr="006010A6">
              <w:rPr>
                <w:rFonts w:eastAsia="Times New Roman" w:cs="Times New Roman"/>
                <w:sz w:val="22"/>
                <w:lang w:eastAsia="en-US"/>
              </w:rPr>
              <w:t>4.1.30.</w:t>
            </w:r>
          </w:p>
        </w:tc>
        <w:tc>
          <w:tcPr>
            <w:tcW w:w="5528" w:type="dxa"/>
            <w:tcBorders>
              <w:top w:val="single" w:sz="4" w:space="0" w:color="auto"/>
              <w:left w:val="single" w:sz="4" w:space="0" w:color="auto"/>
              <w:bottom w:val="single" w:sz="4" w:space="0" w:color="auto"/>
              <w:right w:val="single" w:sz="4" w:space="0" w:color="000000"/>
            </w:tcBorders>
            <w:shd w:val="clear" w:color="auto" w:fill="auto"/>
            <w:noWrap/>
            <w:vAlign w:val="center"/>
          </w:tcPr>
          <w:p w14:paraId="489F1B21" w14:textId="77777777" w:rsidR="006828B4" w:rsidRPr="006010A6" w:rsidRDefault="006828B4" w:rsidP="009B6BF8">
            <w:pPr>
              <w:pStyle w:val="Betarp"/>
            </w:pPr>
            <w:r w:rsidRPr="006010A6">
              <w:t>Šulinys RKŠ-2 dvipusis</w:t>
            </w:r>
          </w:p>
        </w:tc>
        <w:tc>
          <w:tcPr>
            <w:tcW w:w="992" w:type="dxa"/>
            <w:tcBorders>
              <w:top w:val="nil"/>
              <w:left w:val="nil"/>
              <w:bottom w:val="single" w:sz="4" w:space="0" w:color="auto"/>
              <w:right w:val="single" w:sz="4" w:space="0" w:color="auto"/>
            </w:tcBorders>
            <w:shd w:val="clear" w:color="auto" w:fill="auto"/>
            <w:noWrap/>
            <w:vAlign w:val="center"/>
          </w:tcPr>
          <w:p w14:paraId="1AE0A099" w14:textId="77777777" w:rsidR="006828B4" w:rsidRPr="006010A6" w:rsidRDefault="006828B4" w:rsidP="009B6BF8">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367DDEBB" w14:textId="77777777" w:rsidR="006828B4" w:rsidRPr="006010A6" w:rsidRDefault="006828B4" w:rsidP="009B6BF8">
            <w:pPr>
              <w:pStyle w:val="Betarp"/>
              <w:jc w:val="center"/>
            </w:pPr>
            <w:r w:rsidRPr="006010A6">
              <w:t>1</w:t>
            </w:r>
          </w:p>
        </w:tc>
        <w:tc>
          <w:tcPr>
            <w:tcW w:w="1417" w:type="dxa"/>
            <w:tcBorders>
              <w:top w:val="nil"/>
              <w:left w:val="nil"/>
              <w:bottom w:val="single" w:sz="4" w:space="0" w:color="auto"/>
              <w:right w:val="single" w:sz="4" w:space="0" w:color="auto"/>
            </w:tcBorders>
            <w:shd w:val="clear" w:color="auto" w:fill="auto"/>
            <w:noWrap/>
            <w:vAlign w:val="center"/>
          </w:tcPr>
          <w:p w14:paraId="15D67AE9" w14:textId="77777777" w:rsidR="006828B4" w:rsidRPr="006010A6" w:rsidRDefault="006828B4" w:rsidP="009B6BF8">
            <w:pPr>
              <w:spacing w:line="240" w:lineRule="auto"/>
              <w:ind w:firstLine="0"/>
              <w:jc w:val="center"/>
              <w:rPr>
                <w:rFonts w:eastAsia="Times New Roman" w:cs="Times New Roman"/>
                <w:color w:val="FF0000"/>
                <w:lang w:eastAsia="en-US"/>
              </w:rPr>
            </w:pPr>
          </w:p>
        </w:tc>
        <w:tc>
          <w:tcPr>
            <w:tcW w:w="1398" w:type="dxa"/>
            <w:tcBorders>
              <w:top w:val="nil"/>
              <w:left w:val="nil"/>
              <w:bottom w:val="single" w:sz="4" w:space="0" w:color="auto"/>
              <w:right w:val="single" w:sz="4" w:space="0" w:color="auto"/>
            </w:tcBorders>
          </w:tcPr>
          <w:p w14:paraId="6036015A" w14:textId="77777777" w:rsidR="006828B4" w:rsidRPr="006010A6" w:rsidRDefault="006828B4" w:rsidP="009B6BF8">
            <w:pPr>
              <w:spacing w:line="240" w:lineRule="auto"/>
              <w:ind w:firstLine="0"/>
              <w:jc w:val="center"/>
              <w:rPr>
                <w:rFonts w:eastAsia="Times New Roman" w:cs="Times New Roman"/>
                <w:color w:val="FF0000"/>
                <w:lang w:eastAsia="en-US"/>
              </w:rPr>
            </w:pPr>
          </w:p>
        </w:tc>
      </w:tr>
      <w:tr w:rsidR="006828B4" w:rsidRPr="006010A6" w14:paraId="11CE6593" w14:textId="77777777" w:rsidTr="00D04207">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07D91B12" w14:textId="77777777" w:rsidR="006828B4" w:rsidRPr="006010A6" w:rsidRDefault="006828B4" w:rsidP="009B6BF8">
            <w:pPr>
              <w:spacing w:line="240" w:lineRule="auto"/>
              <w:ind w:firstLine="0"/>
              <w:jc w:val="center"/>
              <w:rPr>
                <w:rFonts w:eastAsia="Times New Roman" w:cs="Times New Roman"/>
                <w:lang w:eastAsia="en-US"/>
              </w:rPr>
            </w:pPr>
            <w:r w:rsidRPr="006010A6">
              <w:rPr>
                <w:rFonts w:eastAsia="Times New Roman" w:cs="Times New Roman"/>
                <w:sz w:val="22"/>
                <w:lang w:eastAsia="en-US"/>
              </w:rPr>
              <w:t>4.1.31.</w:t>
            </w:r>
          </w:p>
        </w:tc>
        <w:tc>
          <w:tcPr>
            <w:tcW w:w="5528" w:type="dxa"/>
            <w:tcBorders>
              <w:top w:val="single" w:sz="4" w:space="0" w:color="auto"/>
              <w:left w:val="single" w:sz="4" w:space="0" w:color="auto"/>
              <w:bottom w:val="single" w:sz="4" w:space="0" w:color="auto"/>
              <w:right w:val="single" w:sz="4" w:space="0" w:color="000000"/>
            </w:tcBorders>
            <w:shd w:val="clear" w:color="auto" w:fill="auto"/>
            <w:noWrap/>
            <w:vAlign w:val="center"/>
          </w:tcPr>
          <w:p w14:paraId="2EF032D8" w14:textId="77777777" w:rsidR="006828B4" w:rsidRPr="006010A6" w:rsidRDefault="006828B4" w:rsidP="009B6BF8">
            <w:pPr>
              <w:pStyle w:val="Betarp"/>
            </w:pPr>
            <w:r w:rsidRPr="006010A6">
              <w:t>Šulinio liuko aukščio reguliavimo g/b  žiedas</w:t>
            </w:r>
          </w:p>
        </w:tc>
        <w:tc>
          <w:tcPr>
            <w:tcW w:w="992" w:type="dxa"/>
            <w:tcBorders>
              <w:top w:val="nil"/>
              <w:left w:val="nil"/>
              <w:bottom w:val="single" w:sz="4" w:space="0" w:color="auto"/>
              <w:right w:val="single" w:sz="4" w:space="0" w:color="auto"/>
            </w:tcBorders>
            <w:shd w:val="clear" w:color="auto" w:fill="auto"/>
            <w:noWrap/>
            <w:vAlign w:val="center"/>
          </w:tcPr>
          <w:p w14:paraId="4FDB4FE0" w14:textId="77777777" w:rsidR="006828B4" w:rsidRPr="006010A6" w:rsidRDefault="006828B4" w:rsidP="009B6BF8">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2B942230" w14:textId="77777777" w:rsidR="006828B4" w:rsidRPr="006010A6" w:rsidRDefault="006828B4" w:rsidP="009B6BF8">
            <w:pPr>
              <w:pStyle w:val="Betarp"/>
              <w:jc w:val="center"/>
            </w:pPr>
            <w:r w:rsidRPr="006010A6">
              <w:t>2</w:t>
            </w:r>
          </w:p>
        </w:tc>
        <w:tc>
          <w:tcPr>
            <w:tcW w:w="1417" w:type="dxa"/>
            <w:tcBorders>
              <w:top w:val="nil"/>
              <w:left w:val="nil"/>
              <w:bottom w:val="single" w:sz="4" w:space="0" w:color="auto"/>
              <w:right w:val="single" w:sz="4" w:space="0" w:color="auto"/>
            </w:tcBorders>
            <w:shd w:val="clear" w:color="auto" w:fill="auto"/>
            <w:noWrap/>
            <w:vAlign w:val="center"/>
          </w:tcPr>
          <w:p w14:paraId="6CF04ECC" w14:textId="77777777" w:rsidR="006828B4" w:rsidRPr="006010A6" w:rsidRDefault="006828B4" w:rsidP="009B6BF8">
            <w:pPr>
              <w:spacing w:line="240" w:lineRule="auto"/>
              <w:ind w:firstLine="0"/>
              <w:jc w:val="center"/>
              <w:rPr>
                <w:rFonts w:eastAsia="Times New Roman" w:cs="Times New Roman"/>
                <w:color w:val="FF0000"/>
                <w:lang w:eastAsia="en-US"/>
              </w:rPr>
            </w:pPr>
          </w:p>
        </w:tc>
        <w:tc>
          <w:tcPr>
            <w:tcW w:w="1398" w:type="dxa"/>
            <w:tcBorders>
              <w:top w:val="nil"/>
              <w:left w:val="nil"/>
              <w:bottom w:val="single" w:sz="4" w:space="0" w:color="auto"/>
              <w:right w:val="single" w:sz="4" w:space="0" w:color="auto"/>
            </w:tcBorders>
          </w:tcPr>
          <w:p w14:paraId="5A0BCD43" w14:textId="77777777" w:rsidR="006828B4" w:rsidRPr="006010A6" w:rsidRDefault="006828B4" w:rsidP="009B6BF8">
            <w:pPr>
              <w:spacing w:line="240" w:lineRule="auto"/>
              <w:ind w:firstLine="0"/>
              <w:jc w:val="center"/>
              <w:rPr>
                <w:rFonts w:eastAsia="Times New Roman" w:cs="Times New Roman"/>
                <w:color w:val="FF0000"/>
                <w:lang w:eastAsia="en-US"/>
              </w:rPr>
            </w:pPr>
          </w:p>
        </w:tc>
      </w:tr>
      <w:tr w:rsidR="006828B4" w:rsidRPr="006010A6" w14:paraId="4A7AAB91" w14:textId="77777777" w:rsidTr="00D04207">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361B70E6" w14:textId="77777777" w:rsidR="006828B4" w:rsidRPr="006010A6" w:rsidRDefault="006828B4" w:rsidP="009B6BF8">
            <w:pPr>
              <w:spacing w:line="240" w:lineRule="auto"/>
              <w:ind w:firstLine="0"/>
              <w:jc w:val="center"/>
              <w:rPr>
                <w:rFonts w:eastAsia="Times New Roman" w:cs="Times New Roman"/>
                <w:lang w:eastAsia="en-US"/>
              </w:rPr>
            </w:pPr>
            <w:r w:rsidRPr="006010A6">
              <w:rPr>
                <w:rFonts w:eastAsia="Times New Roman" w:cs="Times New Roman"/>
                <w:sz w:val="22"/>
                <w:lang w:eastAsia="en-US"/>
              </w:rPr>
              <w:t>4.1.32.</w:t>
            </w:r>
          </w:p>
        </w:tc>
        <w:tc>
          <w:tcPr>
            <w:tcW w:w="5528" w:type="dxa"/>
            <w:tcBorders>
              <w:top w:val="single" w:sz="4" w:space="0" w:color="auto"/>
              <w:left w:val="single" w:sz="4" w:space="0" w:color="auto"/>
              <w:bottom w:val="single" w:sz="4" w:space="0" w:color="auto"/>
              <w:right w:val="single" w:sz="4" w:space="0" w:color="000000"/>
            </w:tcBorders>
            <w:shd w:val="clear" w:color="auto" w:fill="auto"/>
            <w:noWrap/>
            <w:vAlign w:val="center"/>
          </w:tcPr>
          <w:p w14:paraId="55C6FFBF" w14:textId="77777777" w:rsidR="006828B4" w:rsidRPr="006010A6" w:rsidRDefault="006828B4" w:rsidP="009B6BF8">
            <w:pPr>
              <w:pStyle w:val="Betarp"/>
            </w:pPr>
            <w:r w:rsidRPr="006010A6">
              <w:t>Liuko tvirtinimo varžtas</w:t>
            </w:r>
          </w:p>
        </w:tc>
        <w:tc>
          <w:tcPr>
            <w:tcW w:w="992" w:type="dxa"/>
            <w:tcBorders>
              <w:top w:val="nil"/>
              <w:left w:val="nil"/>
              <w:bottom w:val="single" w:sz="4" w:space="0" w:color="auto"/>
              <w:right w:val="single" w:sz="4" w:space="0" w:color="auto"/>
            </w:tcBorders>
            <w:shd w:val="clear" w:color="auto" w:fill="auto"/>
            <w:noWrap/>
            <w:vAlign w:val="center"/>
          </w:tcPr>
          <w:p w14:paraId="4E4E1435" w14:textId="77777777" w:rsidR="006828B4" w:rsidRPr="006010A6" w:rsidRDefault="006828B4" w:rsidP="009B6BF8">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246A1C95" w14:textId="77777777" w:rsidR="006828B4" w:rsidRPr="006010A6" w:rsidRDefault="006828B4" w:rsidP="009B6BF8">
            <w:pPr>
              <w:pStyle w:val="Betarp"/>
              <w:jc w:val="center"/>
            </w:pPr>
            <w:r w:rsidRPr="006010A6">
              <w:t>2</w:t>
            </w:r>
          </w:p>
        </w:tc>
        <w:tc>
          <w:tcPr>
            <w:tcW w:w="1417" w:type="dxa"/>
            <w:tcBorders>
              <w:top w:val="nil"/>
              <w:left w:val="nil"/>
              <w:bottom w:val="single" w:sz="4" w:space="0" w:color="auto"/>
              <w:right w:val="single" w:sz="4" w:space="0" w:color="auto"/>
            </w:tcBorders>
            <w:shd w:val="clear" w:color="auto" w:fill="auto"/>
            <w:noWrap/>
            <w:vAlign w:val="center"/>
          </w:tcPr>
          <w:p w14:paraId="15D7461D" w14:textId="77777777" w:rsidR="006828B4" w:rsidRPr="006010A6" w:rsidRDefault="006828B4" w:rsidP="009B6BF8">
            <w:pPr>
              <w:spacing w:line="240" w:lineRule="auto"/>
              <w:ind w:firstLine="0"/>
              <w:jc w:val="center"/>
              <w:rPr>
                <w:rFonts w:eastAsia="Times New Roman" w:cs="Times New Roman"/>
                <w:color w:val="FF0000"/>
                <w:lang w:eastAsia="en-US"/>
              </w:rPr>
            </w:pPr>
          </w:p>
        </w:tc>
        <w:tc>
          <w:tcPr>
            <w:tcW w:w="1398" w:type="dxa"/>
            <w:tcBorders>
              <w:top w:val="nil"/>
              <w:left w:val="nil"/>
              <w:bottom w:val="single" w:sz="4" w:space="0" w:color="auto"/>
              <w:right w:val="single" w:sz="4" w:space="0" w:color="auto"/>
            </w:tcBorders>
          </w:tcPr>
          <w:p w14:paraId="7EA99309" w14:textId="77777777" w:rsidR="006828B4" w:rsidRPr="006010A6" w:rsidRDefault="006828B4" w:rsidP="009B6BF8">
            <w:pPr>
              <w:spacing w:line="240" w:lineRule="auto"/>
              <w:ind w:firstLine="0"/>
              <w:jc w:val="center"/>
              <w:rPr>
                <w:rFonts w:eastAsia="Times New Roman" w:cs="Times New Roman"/>
                <w:color w:val="FF0000"/>
                <w:lang w:eastAsia="en-US"/>
              </w:rPr>
            </w:pPr>
          </w:p>
        </w:tc>
      </w:tr>
      <w:tr w:rsidR="006828B4" w:rsidRPr="006010A6" w14:paraId="26D1D8CA" w14:textId="77777777" w:rsidTr="00D04207">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5F14B7B6" w14:textId="77777777" w:rsidR="006828B4" w:rsidRPr="006010A6" w:rsidRDefault="006828B4" w:rsidP="009B6BF8">
            <w:pPr>
              <w:spacing w:line="240" w:lineRule="auto"/>
              <w:ind w:firstLine="0"/>
              <w:jc w:val="center"/>
              <w:rPr>
                <w:rFonts w:eastAsia="Times New Roman" w:cs="Times New Roman"/>
                <w:lang w:eastAsia="en-US"/>
              </w:rPr>
            </w:pPr>
            <w:r w:rsidRPr="006010A6">
              <w:rPr>
                <w:rFonts w:eastAsia="Times New Roman" w:cs="Times New Roman"/>
                <w:sz w:val="22"/>
                <w:lang w:eastAsia="en-US"/>
              </w:rPr>
              <w:t>4.1.33.</w:t>
            </w:r>
          </w:p>
        </w:tc>
        <w:tc>
          <w:tcPr>
            <w:tcW w:w="5528" w:type="dxa"/>
            <w:tcBorders>
              <w:top w:val="single" w:sz="4" w:space="0" w:color="auto"/>
              <w:left w:val="single" w:sz="4" w:space="0" w:color="auto"/>
              <w:bottom w:val="single" w:sz="4" w:space="0" w:color="auto"/>
              <w:right w:val="single" w:sz="4" w:space="0" w:color="000000"/>
            </w:tcBorders>
            <w:shd w:val="clear" w:color="auto" w:fill="auto"/>
            <w:noWrap/>
            <w:vAlign w:val="center"/>
          </w:tcPr>
          <w:p w14:paraId="38D89962" w14:textId="77777777" w:rsidR="006828B4" w:rsidRPr="006010A6" w:rsidRDefault="006828B4" w:rsidP="009B6BF8">
            <w:pPr>
              <w:pStyle w:val="Betarp"/>
            </w:pPr>
            <w:r w:rsidRPr="006010A6">
              <w:t>Lengvo tipo liuko komplektas</w:t>
            </w:r>
          </w:p>
        </w:tc>
        <w:tc>
          <w:tcPr>
            <w:tcW w:w="992" w:type="dxa"/>
            <w:tcBorders>
              <w:top w:val="nil"/>
              <w:left w:val="nil"/>
              <w:bottom w:val="single" w:sz="4" w:space="0" w:color="auto"/>
              <w:right w:val="single" w:sz="4" w:space="0" w:color="auto"/>
            </w:tcBorders>
            <w:shd w:val="clear" w:color="auto" w:fill="auto"/>
            <w:noWrap/>
            <w:vAlign w:val="center"/>
          </w:tcPr>
          <w:p w14:paraId="68811D64" w14:textId="77777777" w:rsidR="006828B4" w:rsidRPr="006010A6" w:rsidRDefault="006828B4" w:rsidP="009B6BF8">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3C516889" w14:textId="77777777" w:rsidR="006828B4" w:rsidRPr="006010A6" w:rsidRDefault="006828B4" w:rsidP="009B6BF8">
            <w:pPr>
              <w:pStyle w:val="Betarp"/>
              <w:jc w:val="center"/>
            </w:pPr>
            <w:r w:rsidRPr="006010A6">
              <w:t>1</w:t>
            </w:r>
          </w:p>
        </w:tc>
        <w:tc>
          <w:tcPr>
            <w:tcW w:w="1417" w:type="dxa"/>
            <w:tcBorders>
              <w:top w:val="nil"/>
              <w:left w:val="nil"/>
              <w:bottom w:val="single" w:sz="4" w:space="0" w:color="auto"/>
              <w:right w:val="single" w:sz="4" w:space="0" w:color="auto"/>
            </w:tcBorders>
            <w:shd w:val="clear" w:color="auto" w:fill="auto"/>
            <w:noWrap/>
            <w:vAlign w:val="center"/>
          </w:tcPr>
          <w:p w14:paraId="1A241621" w14:textId="77777777" w:rsidR="006828B4" w:rsidRPr="006010A6" w:rsidRDefault="006828B4" w:rsidP="009B6BF8">
            <w:pPr>
              <w:spacing w:line="240" w:lineRule="auto"/>
              <w:ind w:firstLine="0"/>
              <w:jc w:val="center"/>
              <w:rPr>
                <w:rFonts w:eastAsia="Times New Roman" w:cs="Times New Roman"/>
                <w:color w:val="FF0000"/>
                <w:lang w:eastAsia="en-US"/>
              </w:rPr>
            </w:pPr>
          </w:p>
        </w:tc>
        <w:tc>
          <w:tcPr>
            <w:tcW w:w="1398" w:type="dxa"/>
            <w:tcBorders>
              <w:top w:val="nil"/>
              <w:left w:val="nil"/>
              <w:bottom w:val="single" w:sz="4" w:space="0" w:color="auto"/>
              <w:right w:val="single" w:sz="4" w:space="0" w:color="auto"/>
            </w:tcBorders>
          </w:tcPr>
          <w:p w14:paraId="7571B8F7" w14:textId="77777777" w:rsidR="006828B4" w:rsidRPr="006010A6" w:rsidRDefault="006828B4" w:rsidP="009B6BF8">
            <w:pPr>
              <w:spacing w:line="240" w:lineRule="auto"/>
              <w:ind w:firstLine="0"/>
              <w:jc w:val="center"/>
              <w:rPr>
                <w:rFonts w:eastAsia="Times New Roman" w:cs="Times New Roman"/>
                <w:color w:val="FF0000"/>
                <w:lang w:eastAsia="en-US"/>
              </w:rPr>
            </w:pPr>
          </w:p>
        </w:tc>
      </w:tr>
      <w:tr w:rsidR="006828B4" w:rsidRPr="006010A6" w14:paraId="35085A65" w14:textId="77777777" w:rsidTr="00D04207">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5B767700" w14:textId="77777777" w:rsidR="006828B4" w:rsidRPr="006010A6" w:rsidRDefault="006828B4" w:rsidP="009B6BF8">
            <w:pPr>
              <w:spacing w:line="240" w:lineRule="auto"/>
              <w:ind w:firstLine="0"/>
              <w:jc w:val="center"/>
              <w:rPr>
                <w:rFonts w:eastAsia="Times New Roman" w:cs="Times New Roman"/>
                <w:lang w:eastAsia="en-US"/>
              </w:rPr>
            </w:pPr>
            <w:r w:rsidRPr="006010A6">
              <w:rPr>
                <w:rFonts w:eastAsia="Times New Roman" w:cs="Times New Roman"/>
                <w:sz w:val="22"/>
                <w:lang w:eastAsia="en-US"/>
              </w:rPr>
              <w:t>4.1.34.</w:t>
            </w:r>
          </w:p>
        </w:tc>
        <w:tc>
          <w:tcPr>
            <w:tcW w:w="5528" w:type="dxa"/>
            <w:tcBorders>
              <w:top w:val="single" w:sz="4" w:space="0" w:color="auto"/>
              <w:left w:val="single" w:sz="4" w:space="0" w:color="auto"/>
              <w:bottom w:val="single" w:sz="4" w:space="0" w:color="auto"/>
              <w:right w:val="single" w:sz="4" w:space="0" w:color="000000"/>
            </w:tcBorders>
            <w:shd w:val="clear" w:color="auto" w:fill="auto"/>
            <w:noWrap/>
            <w:vAlign w:val="center"/>
          </w:tcPr>
          <w:p w14:paraId="6AC02EFD" w14:textId="77777777" w:rsidR="006828B4" w:rsidRPr="006010A6" w:rsidRDefault="006828B4" w:rsidP="009B6BF8">
            <w:pPr>
              <w:pStyle w:val="Betarp"/>
            </w:pPr>
            <w:r w:rsidRPr="006010A6">
              <w:t>Liuko užraktas</w:t>
            </w:r>
          </w:p>
        </w:tc>
        <w:tc>
          <w:tcPr>
            <w:tcW w:w="992" w:type="dxa"/>
            <w:tcBorders>
              <w:top w:val="nil"/>
              <w:left w:val="nil"/>
              <w:bottom w:val="single" w:sz="4" w:space="0" w:color="auto"/>
              <w:right w:val="single" w:sz="4" w:space="0" w:color="auto"/>
            </w:tcBorders>
            <w:shd w:val="clear" w:color="auto" w:fill="auto"/>
            <w:noWrap/>
            <w:vAlign w:val="center"/>
          </w:tcPr>
          <w:p w14:paraId="69D780A4" w14:textId="77777777" w:rsidR="006828B4" w:rsidRPr="006010A6" w:rsidRDefault="006828B4" w:rsidP="009B6BF8">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0B6F0087" w14:textId="77777777" w:rsidR="006828B4" w:rsidRPr="006010A6" w:rsidRDefault="006828B4" w:rsidP="009B6BF8">
            <w:pPr>
              <w:pStyle w:val="Betarp"/>
              <w:jc w:val="center"/>
            </w:pPr>
            <w:r w:rsidRPr="006010A6">
              <w:t>1</w:t>
            </w:r>
          </w:p>
        </w:tc>
        <w:tc>
          <w:tcPr>
            <w:tcW w:w="1417" w:type="dxa"/>
            <w:tcBorders>
              <w:top w:val="nil"/>
              <w:left w:val="nil"/>
              <w:bottom w:val="single" w:sz="4" w:space="0" w:color="auto"/>
              <w:right w:val="single" w:sz="4" w:space="0" w:color="auto"/>
            </w:tcBorders>
            <w:shd w:val="clear" w:color="auto" w:fill="auto"/>
            <w:noWrap/>
            <w:vAlign w:val="center"/>
          </w:tcPr>
          <w:p w14:paraId="3C73F291" w14:textId="77777777" w:rsidR="006828B4" w:rsidRPr="006010A6" w:rsidRDefault="006828B4" w:rsidP="009B6BF8">
            <w:pPr>
              <w:spacing w:line="240" w:lineRule="auto"/>
              <w:ind w:firstLine="0"/>
              <w:jc w:val="center"/>
              <w:rPr>
                <w:color w:val="000000"/>
              </w:rPr>
            </w:pPr>
          </w:p>
        </w:tc>
        <w:tc>
          <w:tcPr>
            <w:tcW w:w="1398" w:type="dxa"/>
            <w:tcBorders>
              <w:top w:val="nil"/>
              <w:left w:val="nil"/>
              <w:bottom w:val="single" w:sz="4" w:space="0" w:color="auto"/>
              <w:right w:val="single" w:sz="4" w:space="0" w:color="auto"/>
            </w:tcBorders>
          </w:tcPr>
          <w:p w14:paraId="472D6F01" w14:textId="77777777" w:rsidR="006828B4" w:rsidRPr="006010A6" w:rsidRDefault="006828B4" w:rsidP="009B6BF8">
            <w:pPr>
              <w:spacing w:line="240" w:lineRule="auto"/>
              <w:ind w:firstLine="0"/>
              <w:jc w:val="center"/>
              <w:rPr>
                <w:rFonts w:eastAsia="Times New Roman" w:cs="Times New Roman"/>
                <w:color w:val="FF0000"/>
                <w:lang w:eastAsia="en-US"/>
              </w:rPr>
            </w:pPr>
          </w:p>
        </w:tc>
      </w:tr>
      <w:tr w:rsidR="004A6E06" w:rsidRPr="006010A6" w14:paraId="5D478A5B" w14:textId="77777777" w:rsidTr="004A6E06">
        <w:trPr>
          <w:trHeight w:val="53"/>
          <w:jc w:val="center"/>
        </w:trPr>
        <w:tc>
          <w:tcPr>
            <w:tcW w:w="11287" w:type="dxa"/>
            <w:gridSpan w:val="6"/>
            <w:tcBorders>
              <w:top w:val="nil"/>
              <w:left w:val="single" w:sz="4" w:space="0" w:color="auto"/>
              <w:bottom w:val="single" w:sz="4" w:space="0" w:color="auto"/>
              <w:right w:val="single" w:sz="4" w:space="0" w:color="auto"/>
            </w:tcBorders>
            <w:shd w:val="clear" w:color="auto" w:fill="auto"/>
            <w:noWrap/>
            <w:vAlign w:val="center"/>
          </w:tcPr>
          <w:p w14:paraId="675259AF" w14:textId="39E33ECC" w:rsidR="004A6E06" w:rsidRPr="006010A6" w:rsidRDefault="004A6E06" w:rsidP="004A6E06">
            <w:pPr>
              <w:spacing w:line="240" w:lineRule="auto"/>
              <w:ind w:firstLine="0"/>
              <w:rPr>
                <w:rFonts w:eastAsia="Times New Roman" w:cs="Times New Roman"/>
                <w:color w:val="FF0000"/>
                <w:lang w:eastAsia="en-US"/>
              </w:rPr>
            </w:pPr>
            <w:r w:rsidRPr="0018214E">
              <w:rPr>
                <w:rFonts w:eastAsia="Times New Roman"/>
                <w:lang w:eastAsia="en-US"/>
              </w:rPr>
              <w:t xml:space="preserve">                                     </w:t>
            </w:r>
            <w:r>
              <w:rPr>
                <w:rFonts w:eastAsia="Times New Roman"/>
                <w:lang w:eastAsia="en-US"/>
              </w:rPr>
              <w:t xml:space="preserve">                               </w:t>
            </w:r>
            <w:r w:rsidRPr="0018214E">
              <w:rPr>
                <w:rFonts w:eastAsia="Times New Roman"/>
                <w:lang w:eastAsia="en-US"/>
              </w:rPr>
              <w:t xml:space="preserve">Į santrauką:                                                                     </w:t>
            </w:r>
            <w:r>
              <w:rPr>
                <w:rFonts w:eastAsia="Times New Roman"/>
                <w:lang w:eastAsia="en-US"/>
              </w:rPr>
              <w:t xml:space="preserve">   </w:t>
            </w:r>
            <w:r w:rsidRPr="0018214E">
              <w:rPr>
                <w:rFonts w:eastAsia="Times New Roman"/>
                <w:lang w:eastAsia="en-US"/>
              </w:rPr>
              <w:t xml:space="preserve">    EUR</w:t>
            </w:r>
          </w:p>
        </w:tc>
      </w:tr>
      <w:tr w:rsidR="006828B4" w:rsidRPr="006010A6" w14:paraId="592CE55D" w14:textId="77777777" w:rsidTr="004A6E06">
        <w:trPr>
          <w:trHeight w:val="53"/>
          <w:jc w:val="center"/>
        </w:trPr>
        <w:tc>
          <w:tcPr>
            <w:tcW w:w="95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80B726" w14:textId="77777777" w:rsidR="006828B4" w:rsidRPr="006010A6" w:rsidRDefault="006828B4" w:rsidP="009B6BF8">
            <w:pPr>
              <w:spacing w:line="240" w:lineRule="auto"/>
              <w:ind w:firstLine="0"/>
              <w:jc w:val="center"/>
              <w:rPr>
                <w:rFonts w:eastAsia="Times New Roman" w:cs="Times New Roman"/>
                <w:lang w:eastAsia="en-US"/>
              </w:rPr>
            </w:pPr>
            <w:r w:rsidRPr="006010A6">
              <w:rPr>
                <w:rFonts w:eastAsia="Times New Roman" w:cs="Times New Roman"/>
                <w:sz w:val="22"/>
                <w:lang w:eastAsia="en-US"/>
              </w:rPr>
              <w:t>4.1.35.</w:t>
            </w:r>
          </w:p>
        </w:tc>
        <w:tc>
          <w:tcPr>
            <w:tcW w:w="5528" w:type="dxa"/>
            <w:tcBorders>
              <w:top w:val="single" w:sz="4" w:space="0" w:color="auto"/>
              <w:left w:val="single" w:sz="4" w:space="0" w:color="auto"/>
              <w:bottom w:val="single" w:sz="4" w:space="0" w:color="auto"/>
              <w:right w:val="single" w:sz="4" w:space="0" w:color="auto"/>
            </w:tcBorders>
            <w:shd w:val="clear" w:color="auto" w:fill="auto"/>
            <w:vAlign w:val="center"/>
          </w:tcPr>
          <w:p w14:paraId="10FEFA35" w14:textId="77777777" w:rsidR="006828B4" w:rsidRPr="006010A6" w:rsidRDefault="006828B4" w:rsidP="009B6BF8">
            <w:pPr>
              <w:pStyle w:val="Betarp"/>
            </w:pPr>
            <w:r w:rsidRPr="006010A6">
              <w:t>Reperis</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D18F15" w14:textId="77777777" w:rsidR="006828B4" w:rsidRPr="006010A6" w:rsidRDefault="006828B4" w:rsidP="009B6BF8">
            <w:pPr>
              <w:pStyle w:val="Betarp"/>
              <w:jc w:val="center"/>
            </w:pPr>
            <w:r w:rsidRPr="006010A6">
              <w:t>vnt.</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14:paraId="226AEB94" w14:textId="77777777" w:rsidR="006828B4" w:rsidRPr="006010A6" w:rsidRDefault="006828B4" w:rsidP="009B6BF8">
            <w:pPr>
              <w:pStyle w:val="Betarp"/>
              <w:jc w:val="center"/>
            </w:pPr>
            <w:r w:rsidRPr="006010A6">
              <w:t>1</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DC4329" w14:textId="77777777" w:rsidR="006828B4" w:rsidRPr="006010A6" w:rsidRDefault="006828B4" w:rsidP="009B6BF8">
            <w:pPr>
              <w:spacing w:line="240" w:lineRule="auto"/>
              <w:ind w:firstLine="0"/>
              <w:jc w:val="center"/>
              <w:rPr>
                <w:rFonts w:eastAsia="Times New Roman" w:cs="Times New Roman"/>
                <w:lang w:eastAsia="en-US"/>
              </w:rPr>
            </w:pPr>
          </w:p>
        </w:tc>
        <w:tc>
          <w:tcPr>
            <w:tcW w:w="1398" w:type="dxa"/>
            <w:tcBorders>
              <w:top w:val="single" w:sz="4" w:space="0" w:color="auto"/>
              <w:left w:val="single" w:sz="4" w:space="0" w:color="auto"/>
              <w:bottom w:val="single" w:sz="4" w:space="0" w:color="auto"/>
              <w:right w:val="single" w:sz="4" w:space="0" w:color="auto"/>
            </w:tcBorders>
          </w:tcPr>
          <w:p w14:paraId="6F097726" w14:textId="77777777" w:rsidR="006828B4" w:rsidRPr="006010A6" w:rsidRDefault="006828B4" w:rsidP="009B6BF8">
            <w:pPr>
              <w:spacing w:line="240" w:lineRule="auto"/>
              <w:ind w:firstLine="0"/>
              <w:jc w:val="center"/>
              <w:rPr>
                <w:rFonts w:eastAsia="Times New Roman" w:cs="Times New Roman"/>
                <w:color w:val="FF0000"/>
                <w:lang w:eastAsia="en-US"/>
              </w:rPr>
            </w:pPr>
          </w:p>
        </w:tc>
      </w:tr>
      <w:tr w:rsidR="006828B4" w:rsidRPr="006010A6" w14:paraId="70E566C5" w14:textId="77777777" w:rsidTr="00D04207">
        <w:trPr>
          <w:trHeight w:val="53"/>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2A6804AB" w14:textId="77777777" w:rsidR="006828B4" w:rsidRPr="006010A6" w:rsidRDefault="006828B4" w:rsidP="009B6BF8">
            <w:pPr>
              <w:spacing w:line="240" w:lineRule="auto"/>
              <w:ind w:firstLine="0"/>
              <w:jc w:val="center"/>
              <w:rPr>
                <w:rFonts w:eastAsia="Times New Roman" w:cs="Times New Roman"/>
                <w:lang w:eastAsia="en-US"/>
              </w:rPr>
            </w:pPr>
            <w:r w:rsidRPr="006010A6">
              <w:rPr>
                <w:rFonts w:eastAsia="Times New Roman" w:cs="Times New Roman"/>
                <w:sz w:val="22"/>
                <w:lang w:eastAsia="en-US"/>
              </w:rPr>
              <w:t>4.1.36.</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7387CC77" w14:textId="77777777" w:rsidR="006828B4" w:rsidRPr="006010A6" w:rsidRDefault="006828B4" w:rsidP="009B6BF8">
            <w:pPr>
              <w:pStyle w:val="Betarp"/>
            </w:pPr>
            <w:r w:rsidRPr="006010A6">
              <w:t>Reperio lentelė</w:t>
            </w:r>
          </w:p>
        </w:tc>
        <w:tc>
          <w:tcPr>
            <w:tcW w:w="992" w:type="dxa"/>
            <w:tcBorders>
              <w:top w:val="nil"/>
              <w:left w:val="nil"/>
              <w:bottom w:val="single" w:sz="4" w:space="0" w:color="auto"/>
              <w:right w:val="single" w:sz="4" w:space="0" w:color="auto"/>
            </w:tcBorders>
            <w:shd w:val="clear" w:color="auto" w:fill="auto"/>
            <w:noWrap/>
            <w:vAlign w:val="center"/>
          </w:tcPr>
          <w:p w14:paraId="3BBBE1D9" w14:textId="77777777" w:rsidR="006828B4" w:rsidRPr="006010A6" w:rsidRDefault="006828B4" w:rsidP="009B6BF8">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31D41BF9" w14:textId="77777777" w:rsidR="006828B4" w:rsidRPr="006010A6" w:rsidRDefault="006828B4" w:rsidP="009B6BF8">
            <w:pPr>
              <w:pStyle w:val="Betarp"/>
              <w:jc w:val="center"/>
            </w:pPr>
            <w:r w:rsidRPr="006010A6">
              <w:t>1</w:t>
            </w:r>
          </w:p>
        </w:tc>
        <w:tc>
          <w:tcPr>
            <w:tcW w:w="1417" w:type="dxa"/>
            <w:tcBorders>
              <w:top w:val="nil"/>
              <w:left w:val="nil"/>
              <w:bottom w:val="single" w:sz="4" w:space="0" w:color="auto"/>
              <w:right w:val="single" w:sz="4" w:space="0" w:color="auto"/>
            </w:tcBorders>
            <w:shd w:val="clear" w:color="auto" w:fill="auto"/>
            <w:noWrap/>
            <w:vAlign w:val="center"/>
          </w:tcPr>
          <w:p w14:paraId="3141E6A4" w14:textId="77777777" w:rsidR="006828B4" w:rsidRPr="006010A6" w:rsidRDefault="006828B4" w:rsidP="009B6BF8">
            <w:pPr>
              <w:spacing w:line="240" w:lineRule="auto"/>
              <w:ind w:firstLine="0"/>
              <w:jc w:val="center"/>
              <w:rPr>
                <w:color w:val="000000"/>
              </w:rPr>
            </w:pPr>
          </w:p>
        </w:tc>
        <w:tc>
          <w:tcPr>
            <w:tcW w:w="1398" w:type="dxa"/>
            <w:tcBorders>
              <w:top w:val="nil"/>
              <w:left w:val="nil"/>
              <w:bottom w:val="single" w:sz="4" w:space="0" w:color="auto"/>
              <w:right w:val="single" w:sz="4" w:space="0" w:color="auto"/>
            </w:tcBorders>
          </w:tcPr>
          <w:p w14:paraId="4839EA7C" w14:textId="77777777" w:rsidR="006828B4" w:rsidRPr="006010A6" w:rsidRDefault="006828B4" w:rsidP="009B6BF8">
            <w:pPr>
              <w:spacing w:line="240" w:lineRule="auto"/>
              <w:ind w:firstLine="0"/>
              <w:jc w:val="center"/>
              <w:rPr>
                <w:rFonts w:eastAsia="Times New Roman" w:cs="Times New Roman"/>
                <w:color w:val="FF0000"/>
                <w:lang w:eastAsia="en-US"/>
              </w:rPr>
            </w:pPr>
          </w:p>
        </w:tc>
      </w:tr>
      <w:tr w:rsidR="006828B4" w:rsidRPr="006010A6" w14:paraId="385D669F" w14:textId="77777777" w:rsidTr="00D04207">
        <w:trPr>
          <w:trHeight w:val="300"/>
          <w:jc w:val="center"/>
        </w:trPr>
        <w:tc>
          <w:tcPr>
            <w:tcW w:w="95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98DCA2" w14:textId="77777777" w:rsidR="006828B4" w:rsidRPr="006010A6" w:rsidRDefault="006828B4" w:rsidP="009B6BF8">
            <w:pPr>
              <w:spacing w:line="240" w:lineRule="auto"/>
              <w:ind w:firstLine="0"/>
              <w:jc w:val="center"/>
              <w:rPr>
                <w:rFonts w:eastAsia="Times New Roman" w:cs="Times New Roman"/>
                <w:lang w:eastAsia="en-US"/>
              </w:rPr>
            </w:pPr>
            <w:r w:rsidRPr="006010A6">
              <w:rPr>
                <w:rFonts w:eastAsia="Times New Roman" w:cs="Times New Roman"/>
                <w:sz w:val="22"/>
                <w:lang w:eastAsia="en-US"/>
              </w:rPr>
              <w:t>4.1.37.</w:t>
            </w:r>
          </w:p>
        </w:tc>
        <w:tc>
          <w:tcPr>
            <w:tcW w:w="552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551441" w14:textId="77777777" w:rsidR="006828B4" w:rsidRPr="006010A6" w:rsidRDefault="006828B4" w:rsidP="009B6BF8">
            <w:pPr>
              <w:pStyle w:val="Betarp"/>
            </w:pPr>
            <w:r w:rsidRPr="006010A6">
              <w:t>Signalinis laidas</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F706EA" w14:textId="77777777" w:rsidR="006828B4" w:rsidRPr="006010A6" w:rsidRDefault="006828B4" w:rsidP="009B6BF8">
            <w:pPr>
              <w:pStyle w:val="Betarp"/>
              <w:jc w:val="center"/>
            </w:pPr>
            <w:r w:rsidRPr="006010A6">
              <w:t>m</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14:paraId="1BD0F7E2" w14:textId="77777777" w:rsidR="006828B4" w:rsidRPr="006010A6" w:rsidRDefault="006828B4" w:rsidP="009B6BF8">
            <w:pPr>
              <w:pStyle w:val="Betarp"/>
              <w:jc w:val="center"/>
            </w:pPr>
            <w:r w:rsidRPr="006010A6">
              <w:t>150</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C24768" w14:textId="77777777" w:rsidR="006828B4" w:rsidRPr="006010A6" w:rsidRDefault="006828B4" w:rsidP="009B6BF8">
            <w:pPr>
              <w:spacing w:line="240" w:lineRule="auto"/>
              <w:ind w:firstLine="0"/>
              <w:jc w:val="center"/>
              <w:rPr>
                <w:color w:val="000000"/>
              </w:rPr>
            </w:pPr>
          </w:p>
        </w:tc>
        <w:tc>
          <w:tcPr>
            <w:tcW w:w="1398" w:type="dxa"/>
            <w:tcBorders>
              <w:top w:val="single" w:sz="4" w:space="0" w:color="auto"/>
              <w:left w:val="single" w:sz="4" w:space="0" w:color="auto"/>
              <w:bottom w:val="single" w:sz="4" w:space="0" w:color="auto"/>
              <w:right w:val="single" w:sz="4" w:space="0" w:color="auto"/>
            </w:tcBorders>
          </w:tcPr>
          <w:p w14:paraId="4A3A445C" w14:textId="77777777" w:rsidR="006828B4" w:rsidRPr="006010A6" w:rsidRDefault="006828B4" w:rsidP="009B6BF8">
            <w:pPr>
              <w:spacing w:line="240" w:lineRule="auto"/>
              <w:ind w:firstLine="0"/>
              <w:jc w:val="center"/>
              <w:rPr>
                <w:rFonts w:eastAsia="Times New Roman" w:cs="Times New Roman"/>
                <w:color w:val="FF0000"/>
                <w:lang w:eastAsia="en-US"/>
              </w:rPr>
            </w:pPr>
          </w:p>
        </w:tc>
      </w:tr>
      <w:tr w:rsidR="006828B4" w:rsidRPr="006010A6" w14:paraId="4CD52AE0" w14:textId="77777777" w:rsidTr="00D04207">
        <w:trPr>
          <w:trHeight w:val="53"/>
          <w:jc w:val="center"/>
        </w:trPr>
        <w:tc>
          <w:tcPr>
            <w:tcW w:w="95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36BC7F" w14:textId="77777777" w:rsidR="006828B4" w:rsidRPr="006010A6" w:rsidRDefault="006828B4" w:rsidP="009B6BF8">
            <w:pPr>
              <w:spacing w:line="240" w:lineRule="auto"/>
              <w:ind w:firstLine="0"/>
              <w:jc w:val="center"/>
              <w:rPr>
                <w:rFonts w:eastAsia="Times New Roman" w:cs="Times New Roman"/>
                <w:lang w:eastAsia="en-US"/>
              </w:rPr>
            </w:pPr>
            <w:r w:rsidRPr="006010A6">
              <w:rPr>
                <w:rFonts w:eastAsia="Times New Roman" w:cs="Times New Roman"/>
                <w:sz w:val="22"/>
                <w:lang w:eastAsia="en-US"/>
              </w:rPr>
              <w:t>4.1.38.</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38EA5311" w14:textId="77777777" w:rsidR="006828B4" w:rsidRPr="006010A6" w:rsidRDefault="006828B4" w:rsidP="009B6BF8">
            <w:pPr>
              <w:pStyle w:val="Betarp"/>
            </w:pPr>
            <w:r w:rsidRPr="006010A6">
              <w:t>KMP dėžutė</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108181A1" w14:textId="77777777" w:rsidR="006828B4" w:rsidRPr="006010A6" w:rsidRDefault="006828B4" w:rsidP="009B6BF8">
            <w:pPr>
              <w:pStyle w:val="Betarp"/>
              <w:jc w:val="center"/>
            </w:pPr>
            <w:r w:rsidRPr="006010A6">
              <w:t>m</w:t>
            </w:r>
          </w:p>
        </w:tc>
        <w:tc>
          <w:tcPr>
            <w:tcW w:w="993" w:type="dxa"/>
            <w:tcBorders>
              <w:top w:val="single" w:sz="4" w:space="0" w:color="auto"/>
              <w:left w:val="nil"/>
              <w:bottom w:val="single" w:sz="4" w:space="0" w:color="auto"/>
              <w:right w:val="single" w:sz="4" w:space="0" w:color="auto"/>
            </w:tcBorders>
            <w:shd w:val="clear" w:color="auto" w:fill="auto"/>
            <w:noWrap/>
            <w:vAlign w:val="center"/>
          </w:tcPr>
          <w:p w14:paraId="5356B7C8" w14:textId="77777777" w:rsidR="006828B4" w:rsidRPr="006010A6" w:rsidRDefault="006828B4" w:rsidP="009B6BF8">
            <w:pPr>
              <w:pStyle w:val="Betarp"/>
              <w:jc w:val="center"/>
            </w:pPr>
            <w:r w:rsidRPr="006010A6">
              <w:t>2</w:t>
            </w:r>
          </w:p>
        </w:tc>
        <w:tc>
          <w:tcPr>
            <w:tcW w:w="1417" w:type="dxa"/>
            <w:tcBorders>
              <w:top w:val="single" w:sz="4" w:space="0" w:color="auto"/>
              <w:left w:val="nil"/>
              <w:bottom w:val="single" w:sz="4" w:space="0" w:color="auto"/>
              <w:right w:val="single" w:sz="4" w:space="0" w:color="auto"/>
            </w:tcBorders>
            <w:shd w:val="clear" w:color="auto" w:fill="auto"/>
            <w:noWrap/>
            <w:vAlign w:val="center"/>
          </w:tcPr>
          <w:p w14:paraId="40D559A2" w14:textId="77777777" w:rsidR="006828B4" w:rsidRPr="006010A6" w:rsidRDefault="006828B4" w:rsidP="009B6BF8">
            <w:pPr>
              <w:spacing w:line="240" w:lineRule="auto"/>
              <w:ind w:firstLine="0"/>
              <w:jc w:val="center"/>
              <w:rPr>
                <w:color w:val="000000"/>
              </w:rPr>
            </w:pPr>
          </w:p>
        </w:tc>
        <w:tc>
          <w:tcPr>
            <w:tcW w:w="1398" w:type="dxa"/>
            <w:tcBorders>
              <w:top w:val="single" w:sz="4" w:space="0" w:color="auto"/>
              <w:left w:val="nil"/>
              <w:bottom w:val="single" w:sz="4" w:space="0" w:color="auto"/>
              <w:right w:val="single" w:sz="4" w:space="0" w:color="auto"/>
            </w:tcBorders>
          </w:tcPr>
          <w:p w14:paraId="53DC7DDB" w14:textId="77777777" w:rsidR="006828B4" w:rsidRPr="006010A6" w:rsidRDefault="006828B4" w:rsidP="009B6BF8">
            <w:pPr>
              <w:spacing w:line="240" w:lineRule="auto"/>
              <w:ind w:firstLine="0"/>
              <w:jc w:val="center"/>
              <w:rPr>
                <w:rFonts w:eastAsia="Times New Roman" w:cs="Times New Roman"/>
                <w:color w:val="FF0000"/>
                <w:lang w:eastAsia="en-US"/>
              </w:rPr>
            </w:pPr>
          </w:p>
        </w:tc>
      </w:tr>
      <w:tr w:rsidR="006828B4" w:rsidRPr="006010A6" w14:paraId="6814F8B4" w14:textId="77777777" w:rsidTr="00D04207">
        <w:trPr>
          <w:trHeight w:val="53"/>
          <w:jc w:val="center"/>
        </w:trPr>
        <w:tc>
          <w:tcPr>
            <w:tcW w:w="95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DAB7EE" w14:textId="77777777" w:rsidR="006828B4" w:rsidRPr="006010A6" w:rsidRDefault="006828B4" w:rsidP="009B6BF8">
            <w:pPr>
              <w:spacing w:line="240" w:lineRule="auto"/>
              <w:ind w:firstLine="0"/>
              <w:jc w:val="center"/>
              <w:rPr>
                <w:rFonts w:eastAsia="Times New Roman" w:cs="Times New Roman"/>
                <w:lang w:eastAsia="en-US"/>
              </w:rPr>
            </w:pPr>
            <w:r w:rsidRPr="006010A6">
              <w:rPr>
                <w:rFonts w:eastAsia="Times New Roman" w:cs="Times New Roman"/>
                <w:sz w:val="22"/>
                <w:lang w:eastAsia="en-US"/>
              </w:rPr>
              <w:t>4.1.39.</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69CEF628" w14:textId="77777777" w:rsidR="006828B4" w:rsidRPr="006010A6" w:rsidRDefault="006828B4" w:rsidP="009B6BF8">
            <w:pPr>
              <w:pStyle w:val="Betarp"/>
            </w:pPr>
            <w:r w:rsidRPr="006010A6">
              <w:t>Kabelis  48 SM skidulų</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43C64E6C" w14:textId="77777777" w:rsidR="006828B4" w:rsidRPr="006010A6" w:rsidRDefault="006828B4" w:rsidP="009B6BF8">
            <w:pPr>
              <w:pStyle w:val="Betarp"/>
              <w:jc w:val="center"/>
            </w:pPr>
            <w:r w:rsidRPr="006010A6">
              <w:t>m</w:t>
            </w:r>
          </w:p>
        </w:tc>
        <w:tc>
          <w:tcPr>
            <w:tcW w:w="993" w:type="dxa"/>
            <w:tcBorders>
              <w:top w:val="single" w:sz="4" w:space="0" w:color="auto"/>
              <w:left w:val="nil"/>
              <w:bottom w:val="single" w:sz="4" w:space="0" w:color="auto"/>
              <w:right w:val="single" w:sz="4" w:space="0" w:color="000000"/>
            </w:tcBorders>
            <w:shd w:val="clear" w:color="auto" w:fill="auto"/>
            <w:noWrap/>
            <w:vAlign w:val="center"/>
          </w:tcPr>
          <w:p w14:paraId="29BB62AC" w14:textId="77777777" w:rsidR="006828B4" w:rsidRPr="006010A6" w:rsidRDefault="006828B4" w:rsidP="009B6BF8">
            <w:pPr>
              <w:pStyle w:val="Betarp"/>
              <w:jc w:val="center"/>
            </w:pPr>
            <w:r w:rsidRPr="006010A6">
              <w:t>180</w:t>
            </w:r>
          </w:p>
        </w:tc>
        <w:tc>
          <w:tcPr>
            <w:tcW w:w="1417" w:type="dxa"/>
            <w:tcBorders>
              <w:top w:val="single" w:sz="4" w:space="0" w:color="auto"/>
              <w:left w:val="nil"/>
              <w:bottom w:val="single" w:sz="4" w:space="0" w:color="auto"/>
              <w:right w:val="single" w:sz="4" w:space="0" w:color="auto"/>
            </w:tcBorders>
            <w:shd w:val="clear" w:color="auto" w:fill="auto"/>
            <w:noWrap/>
            <w:vAlign w:val="center"/>
          </w:tcPr>
          <w:p w14:paraId="14C5275F" w14:textId="77777777" w:rsidR="006828B4" w:rsidRPr="006010A6" w:rsidRDefault="006828B4" w:rsidP="009B6BF8">
            <w:pPr>
              <w:spacing w:line="240" w:lineRule="auto"/>
              <w:ind w:firstLine="0"/>
              <w:jc w:val="center"/>
              <w:rPr>
                <w:rFonts w:eastAsia="Times New Roman" w:cs="Times New Roman"/>
                <w:lang w:eastAsia="en-US"/>
              </w:rPr>
            </w:pPr>
          </w:p>
        </w:tc>
        <w:tc>
          <w:tcPr>
            <w:tcW w:w="1398" w:type="dxa"/>
            <w:tcBorders>
              <w:top w:val="single" w:sz="4" w:space="0" w:color="auto"/>
              <w:left w:val="nil"/>
              <w:bottom w:val="single" w:sz="4" w:space="0" w:color="auto"/>
              <w:right w:val="single" w:sz="4" w:space="0" w:color="auto"/>
            </w:tcBorders>
          </w:tcPr>
          <w:p w14:paraId="6A84148B" w14:textId="77777777" w:rsidR="006828B4" w:rsidRPr="006010A6" w:rsidRDefault="006828B4" w:rsidP="009B6BF8">
            <w:pPr>
              <w:spacing w:line="240" w:lineRule="auto"/>
              <w:ind w:firstLine="0"/>
              <w:jc w:val="center"/>
              <w:rPr>
                <w:rFonts w:eastAsia="Times New Roman" w:cs="Times New Roman"/>
                <w:color w:val="FF0000"/>
                <w:lang w:eastAsia="en-US"/>
              </w:rPr>
            </w:pPr>
          </w:p>
        </w:tc>
      </w:tr>
      <w:tr w:rsidR="006828B4" w:rsidRPr="006010A6" w14:paraId="37A502ED" w14:textId="77777777" w:rsidTr="00D04207">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0795F3ED" w14:textId="77777777" w:rsidR="006828B4" w:rsidRPr="006010A6" w:rsidRDefault="006828B4" w:rsidP="009B6BF8">
            <w:pPr>
              <w:spacing w:line="240" w:lineRule="auto"/>
              <w:ind w:firstLine="0"/>
              <w:jc w:val="center"/>
              <w:rPr>
                <w:rFonts w:eastAsia="Times New Roman" w:cs="Times New Roman"/>
                <w:lang w:eastAsia="en-US"/>
              </w:rPr>
            </w:pPr>
            <w:r w:rsidRPr="006010A6">
              <w:rPr>
                <w:rFonts w:eastAsia="Times New Roman" w:cs="Times New Roman"/>
                <w:sz w:val="22"/>
                <w:lang w:eastAsia="en-US"/>
              </w:rPr>
              <w:t>4.1.40.</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1EBB791B" w14:textId="77777777" w:rsidR="006828B4" w:rsidRPr="006010A6" w:rsidRDefault="006828B4" w:rsidP="009B6BF8">
            <w:pPr>
              <w:pStyle w:val="Betarp"/>
            </w:pPr>
            <w:r w:rsidRPr="006010A6">
              <w:t xml:space="preserve">Mova FOSC 400 B4 </w:t>
            </w:r>
          </w:p>
        </w:tc>
        <w:tc>
          <w:tcPr>
            <w:tcW w:w="992" w:type="dxa"/>
            <w:tcBorders>
              <w:top w:val="nil"/>
              <w:left w:val="nil"/>
              <w:bottom w:val="single" w:sz="4" w:space="0" w:color="auto"/>
              <w:right w:val="single" w:sz="4" w:space="0" w:color="auto"/>
            </w:tcBorders>
            <w:shd w:val="clear" w:color="auto" w:fill="auto"/>
            <w:noWrap/>
            <w:vAlign w:val="center"/>
          </w:tcPr>
          <w:p w14:paraId="1921C885" w14:textId="77777777" w:rsidR="006828B4" w:rsidRPr="006010A6" w:rsidRDefault="006828B4" w:rsidP="009B6BF8">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40164346" w14:textId="77777777" w:rsidR="006828B4" w:rsidRPr="006010A6" w:rsidRDefault="006828B4" w:rsidP="009B6BF8">
            <w:pPr>
              <w:pStyle w:val="Betarp"/>
              <w:jc w:val="center"/>
            </w:pPr>
            <w:r w:rsidRPr="006010A6">
              <w:t>2</w:t>
            </w:r>
          </w:p>
        </w:tc>
        <w:tc>
          <w:tcPr>
            <w:tcW w:w="1417" w:type="dxa"/>
            <w:tcBorders>
              <w:top w:val="nil"/>
              <w:left w:val="nil"/>
              <w:bottom w:val="single" w:sz="4" w:space="0" w:color="auto"/>
              <w:right w:val="single" w:sz="4" w:space="0" w:color="auto"/>
            </w:tcBorders>
            <w:shd w:val="clear" w:color="auto" w:fill="auto"/>
            <w:noWrap/>
            <w:vAlign w:val="center"/>
          </w:tcPr>
          <w:p w14:paraId="311FADAC" w14:textId="77777777" w:rsidR="006828B4" w:rsidRPr="006010A6" w:rsidRDefault="006828B4" w:rsidP="009B6BF8">
            <w:pPr>
              <w:spacing w:line="240" w:lineRule="auto"/>
              <w:ind w:firstLine="0"/>
              <w:jc w:val="center"/>
              <w:rPr>
                <w:color w:val="000000"/>
              </w:rPr>
            </w:pPr>
          </w:p>
        </w:tc>
        <w:tc>
          <w:tcPr>
            <w:tcW w:w="1398" w:type="dxa"/>
            <w:tcBorders>
              <w:top w:val="nil"/>
              <w:left w:val="nil"/>
              <w:bottom w:val="single" w:sz="4" w:space="0" w:color="auto"/>
              <w:right w:val="single" w:sz="4" w:space="0" w:color="auto"/>
            </w:tcBorders>
          </w:tcPr>
          <w:p w14:paraId="27565FC6" w14:textId="77777777" w:rsidR="006828B4" w:rsidRPr="006010A6" w:rsidRDefault="006828B4" w:rsidP="009B6BF8">
            <w:pPr>
              <w:spacing w:line="240" w:lineRule="auto"/>
              <w:ind w:firstLine="0"/>
              <w:jc w:val="center"/>
              <w:rPr>
                <w:rFonts w:eastAsia="Times New Roman" w:cs="Times New Roman"/>
                <w:color w:val="FF0000"/>
                <w:lang w:eastAsia="en-US"/>
              </w:rPr>
            </w:pPr>
          </w:p>
        </w:tc>
      </w:tr>
      <w:tr w:rsidR="006828B4" w:rsidRPr="006010A6" w14:paraId="68E800A3" w14:textId="77777777" w:rsidTr="00D04207">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506E0953" w14:textId="77777777" w:rsidR="006828B4" w:rsidRPr="006010A6" w:rsidRDefault="006828B4" w:rsidP="009B6BF8">
            <w:pPr>
              <w:spacing w:line="240" w:lineRule="auto"/>
              <w:ind w:firstLine="0"/>
              <w:jc w:val="center"/>
              <w:rPr>
                <w:rFonts w:eastAsia="Times New Roman" w:cs="Times New Roman"/>
                <w:lang w:eastAsia="en-US"/>
              </w:rPr>
            </w:pPr>
            <w:r w:rsidRPr="006010A6">
              <w:rPr>
                <w:rFonts w:eastAsia="Times New Roman" w:cs="Times New Roman"/>
                <w:sz w:val="22"/>
                <w:lang w:eastAsia="en-US"/>
              </w:rPr>
              <w:t>4.1.41.</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28689D14" w14:textId="77777777" w:rsidR="006828B4" w:rsidRPr="006010A6" w:rsidRDefault="006828B4" w:rsidP="009B6BF8">
            <w:pPr>
              <w:pStyle w:val="Betarp"/>
              <w:rPr>
                <w:rFonts w:eastAsia="Times New Roman"/>
              </w:rPr>
            </w:pPr>
            <w:r w:rsidRPr="006010A6">
              <w:t>Tranšejos kasimas (plotis iki 1 m), esamų kabelių atkasimas</w:t>
            </w:r>
          </w:p>
        </w:tc>
        <w:tc>
          <w:tcPr>
            <w:tcW w:w="992" w:type="dxa"/>
            <w:tcBorders>
              <w:top w:val="nil"/>
              <w:left w:val="nil"/>
              <w:bottom w:val="single" w:sz="4" w:space="0" w:color="auto"/>
              <w:right w:val="single" w:sz="4" w:space="0" w:color="auto"/>
            </w:tcBorders>
            <w:shd w:val="clear" w:color="auto" w:fill="auto"/>
            <w:noWrap/>
            <w:vAlign w:val="center"/>
          </w:tcPr>
          <w:p w14:paraId="505EDFA2" w14:textId="77777777" w:rsidR="006828B4" w:rsidRPr="006010A6" w:rsidRDefault="006828B4" w:rsidP="009B6BF8">
            <w:pPr>
              <w:pStyle w:val="Betarp"/>
              <w:jc w:val="center"/>
            </w:pPr>
            <w:r w:rsidRPr="006010A6">
              <w:t>m</w:t>
            </w:r>
          </w:p>
        </w:tc>
        <w:tc>
          <w:tcPr>
            <w:tcW w:w="993" w:type="dxa"/>
            <w:tcBorders>
              <w:top w:val="single" w:sz="4" w:space="0" w:color="auto"/>
              <w:left w:val="nil"/>
              <w:bottom w:val="single" w:sz="4" w:space="0" w:color="auto"/>
              <w:right w:val="single" w:sz="4" w:space="0" w:color="000000"/>
            </w:tcBorders>
            <w:shd w:val="clear" w:color="auto" w:fill="auto"/>
            <w:vAlign w:val="center"/>
          </w:tcPr>
          <w:p w14:paraId="62B61BBF" w14:textId="77777777" w:rsidR="006828B4" w:rsidRPr="006010A6" w:rsidRDefault="006828B4" w:rsidP="009B6BF8">
            <w:pPr>
              <w:pStyle w:val="Betarp"/>
              <w:jc w:val="center"/>
            </w:pPr>
            <w:r w:rsidRPr="006010A6">
              <w:t>25</w:t>
            </w:r>
          </w:p>
        </w:tc>
        <w:tc>
          <w:tcPr>
            <w:tcW w:w="1417" w:type="dxa"/>
            <w:tcBorders>
              <w:top w:val="nil"/>
              <w:left w:val="nil"/>
              <w:bottom w:val="single" w:sz="4" w:space="0" w:color="auto"/>
              <w:right w:val="single" w:sz="4" w:space="0" w:color="auto"/>
            </w:tcBorders>
            <w:shd w:val="clear" w:color="auto" w:fill="auto"/>
            <w:noWrap/>
            <w:vAlign w:val="center"/>
          </w:tcPr>
          <w:p w14:paraId="7F535CAD" w14:textId="77777777" w:rsidR="006828B4" w:rsidRPr="006010A6" w:rsidRDefault="006828B4" w:rsidP="009B6BF8">
            <w:pPr>
              <w:spacing w:line="240" w:lineRule="auto"/>
              <w:ind w:firstLine="0"/>
              <w:jc w:val="center"/>
              <w:rPr>
                <w:color w:val="000000"/>
              </w:rPr>
            </w:pPr>
          </w:p>
        </w:tc>
        <w:tc>
          <w:tcPr>
            <w:tcW w:w="1398" w:type="dxa"/>
            <w:tcBorders>
              <w:top w:val="nil"/>
              <w:left w:val="nil"/>
              <w:bottom w:val="single" w:sz="4" w:space="0" w:color="auto"/>
              <w:right w:val="single" w:sz="4" w:space="0" w:color="auto"/>
            </w:tcBorders>
          </w:tcPr>
          <w:p w14:paraId="3C176770" w14:textId="77777777" w:rsidR="006828B4" w:rsidRPr="006010A6" w:rsidRDefault="006828B4" w:rsidP="009B6BF8">
            <w:pPr>
              <w:spacing w:line="240" w:lineRule="auto"/>
              <w:ind w:firstLine="0"/>
              <w:jc w:val="center"/>
              <w:rPr>
                <w:rFonts w:eastAsia="Times New Roman" w:cs="Times New Roman"/>
                <w:color w:val="FF0000"/>
                <w:lang w:eastAsia="en-US"/>
              </w:rPr>
            </w:pPr>
          </w:p>
        </w:tc>
      </w:tr>
      <w:tr w:rsidR="006828B4" w:rsidRPr="006010A6" w14:paraId="73642D98" w14:textId="77777777" w:rsidTr="00D04207">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276D5BF6" w14:textId="77777777" w:rsidR="006828B4" w:rsidRPr="006010A6" w:rsidRDefault="006828B4" w:rsidP="009B6BF8">
            <w:pPr>
              <w:spacing w:line="240" w:lineRule="auto"/>
              <w:ind w:firstLine="0"/>
              <w:jc w:val="center"/>
              <w:rPr>
                <w:rFonts w:eastAsia="Times New Roman" w:cs="Times New Roman"/>
                <w:lang w:eastAsia="en-US"/>
              </w:rPr>
            </w:pPr>
            <w:r w:rsidRPr="006010A6">
              <w:rPr>
                <w:rFonts w:eastAsia="Times New Roman" w:cs="Times New Roman"/>
                <w:sz w:val="22"/>
                <w:lang w:eastAsia="en-US"/>
              </w:rPr>
              <w:t>4.1.42.</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296DB1AD" w14:textId="77777777" w:rsidR="006828B4" w:rsidRPr="006010A6" w:rsidRDefault="006828B4" w:rsidP="009B6BF8">
            <w:pPr>
              <w:pStyle w:val="Betarp"/>
            </w:pPr>
            <w:r w:rsidRPr="006010A6">
              <w:t>Vamzdžių, kabelių pakabinimas įrengiant požeminį perėjimą</w:t>
            </w:r>
          </w:p>
        </w:tc>
        <w:tc>
          <w:tcPr>
            <w:tcW w:w="992" w:type="dxa"/>
            <w:tcBorders>
              <w:top w:val="nil"/>
              <w:left w:val="nil"/>
              <w:bottom w:val="single" w:sz="4" w:space="0" w:color="auto"/>
              <w:right w:val="single" w:sz="4" w:space="0" w:color="auto"/>
            </w:tcBorders>
            <w:shd w:val="clear" w:color="auto" w:fill="auto"/>
            <w:noWrap/>
            <w:vAlign w:val="center"/>
          </w:tcPr>
          <w:p w14:paraId="7046145C" w14:textId="77777777" w:rsidR="006828B4" w:rsidRPr="006010A6" w:rsidRDefault="006828B4" w:rsidP="009B6BF8">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4B87F772" w14:textId="77777777" w:rsidR="006828B4" w:rsidRPr="006010A6" w:rsidRDefault="006828B4" w:rsidP="009B6BF8">
            <w:pPr>
              <w:pStyle w:val="Betarp"/>
              <w:jc w:val="center"/>
            </w:pPr>
            <w:r w:rsidRPr="006010A6">
              <w:t>1</w:t>
            </w:r>
          </w:p>
        </w:tc>
        <w:tc>
          <w:tcPr>
            <w:tcW w:w="1417" w:type="dxa"/>
            <w:tcBorders>
              <w:top w:val="nil"/>
              <w:left w:val="nil"/>
              <w:bottom w:val="single" w:sz="4" w:space="0" w:color="auto"/>
              <w:right w:val="single" w:sz="4" w:space="0" w:color="auto"/>
            </w:tcBorders>
            <w:shd w:val="clear" w:color="auto" w:fill="auto"/>
            <w:noWrap/>
            <w:vAlign w:val="center"/>
          </w:tcPr>
          <w:p w14:paraId="3A2CAB27" w14:textId="77777777" w:rsidR="006828B4" w:rsidRPr="006010A6" w:rsidRDefault="006828B4" w:rsidP="009B6BF8">
            <w:pPr>
              <w:spacing w:line="240" w:lineRule="auto"/>
              <w:ind w:firstLine="0"/>
              <w:jc w:val="center"/>
              <w:rPr>
                <w:color w:val="000000"/>
              </w:rPr>
            </w:pPr>
          </w:p>
        </w:tc>
        <w:tc>
          <w:tcPr>
            <w:tcW w:w="1398" w:type="dxa"/>
            <w:tcBorders>
              <w:top w:val="nil"/>
              <w:left w:val="nil"/>
              <w:bottom w:val="single" w:sz="4" w:space="0" w:color="auto"/>
              <w:right w:val="single" w:sz="4" w:space="0" w:color="auto"/>
            </w:tcBorders>
          </w:tcPr>
          <w:p w14:paraId="5EAECFBB" w14:textId="77777777" w:rsidR="006828B4" w:rsidRPr="006010A6" w:rsidRDefault="006828B4" w:rsidP="009B6BF8">
            <w:pPr>
              <w:spacing w:line="240" w:lineRule="auto"/>
              <w:ind w:firstLine="0"/>
              <w:jc w:val="center"/>
              <w:rPr>
                <w:rFonts w:eastAsia="Times New Roman" w:cs="Times New Roman"/>
                <w:color w:val="FF0000"/>
                <w:lang w:eastAsia="en-US"/>
              </w:rPr>
            </w:pPr>
          </w:p>
        </w:tc>
      </w:tr>
      <w:tr w:rsidR="006828B4" w:rsidRPr="006010A6" w14:paraId="43DCA432" w14:textId="77777777" w:rsidTr="00D04207">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6536194D" w14:textId="77777777" w:rsidR="006828B4" w:rsidRPr="006010A6" w:rsidRDefault="006828B4" w:rsidP="009B6BF8">
            <w:pPr>
              <w:spacing w:line="240" w:lineRule="auto"/>
              <w:ind w:firstLine="0"/>
              <w:jc w:val="center"/>
              <w:rPr>
                <w:rFonts w:eastAsia="Times New Roman" w:cs="Times New Roman"/>
                <w:lang w:eastAsia="en-US"/>
              </w:rPr>
            </w:pPr>
            <w:r w:rsidRPr="006010A6">
              <w:rPr>
                <w:rFonts w:eastAsia="Times New Roman" w:cs="Times New Roman"/>
                <w:sz w:val="22"/>
                <w:lang w:eastAsia="en-US"/>
              </w:rPr>
              <w:t>4.1.43.</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67758D31" w14:textId="77777777" w:rsidR="006828B4" w:rsidRPr="006010A6" w:rsidRDefault="006828B4" w:rsidP="009B6BF8">
            <w:pPr>
              <w:pStyle w:val="Betarp"/>
            </w:pPr>
            <w:r w:rsidRPr="006010A6">
              <w:t>Vamzdžių įrengimas uždaru valdomo gręžimo būdu</w:t>
            </w:r>
          </w:p>
        </w:tc>
        <w:tc>
          <w:tcPr>
            <w:tcW w:w="992" w:type="dxa"/>
            <w:tcBorders>
              <w:top w:val="nil"/>
              <w:left w:val="nil"/>
              <w:bottom w:val="single" w:sz="4" w:space="0" w:color="auto"/>
              <w:right w:val="single" w:sz="4" w:space="0" w:color="auto"/>
            </w:tcBorders>
            <w:shd w:val="clear" w:color="auto" w:fill="auto"/>
            <w:noWrap/>
            <w:vAlign w:val="center"/>
          </w:tcPr>
          <w:p w14:paraId="23B6720F" w14:textId="77777777" w:rsidR="006828B4" w:rsidRPr="006010A6" w:rsidRDefault="006828B4" w:rsidP="009B6BF8">
            <w:pPr>
              <w:pStyle w:val="Betarp"/>
              <w:jc w:val="center"/>
            </w:pPr>
            <w:r w:rsidRPr="006010A6">
              <w:t>vnt/m</w:t>
            </w:r>
          </w:p>
        </w:tc>
        <w:tc>
          <w:tcPr>
            <w:tcW w:w="993" w:type="dxa"/>
            <w:tcBorders>
              <w:top w:val="single" w:sz="4" w:space="0" w:color="auto"/>
              <w:left w:val="nil"/>
              <w:bottom w:val="single" w:sz="4" w:space="0" w:color="auto"/>
              <w:right w:val="single" w:sz="4" w:space="0" w:color="000000"/>
            </w:tcBorders>
            <w:shd w:val="clear" w:color="auto" w:fill="auto"/>
            <w:vAlign w:val="center"/>
          </w:tcPr>
          <w:p w14:paraId="29427A73" w14:textId="77777777" w:rsidR="006828B4" w:rsidRPr="006010A6" w:rsidRDefault="006828B4" w:rsidP="009B6BF8">
            <w:pPr>
              <w:pStyle w:val="Betarp"/>
              <w:jc w:val="center"/>
            </w:pPr>
            <w:r w:rsidRPr="006010A6">
              <w:t>1/137,0</w:t>
            </w:r>
          </w:p>
        </w:tc>
        <w:tc>
          <w:tcPr>
            <w:tcW w:w="1417" w:type="dxa"/>
            <w:tcBorders>
              <w:top w:val="nil"/>
              <w:left w:val="nil"/>
              <w:bottom w:val="single" w:sz="4" w:space="0" w:color="auto"/>
              <w:right w:val="single" w:sz="4" w:space="0" w:color="auto"/>
            </w:tcBorders>
            <w:shd w:val="clear" w:color="auto" w:fill="auto"/>
            <w:noWrap/>
            <w:vAlign w:val="center"/>
          </w:tcPr>
          <w:p w14:paraId="76604ED0" w14:textId="77777777" w:rsidR="006828B4" w:rsidRPr="006010A6" w:rsidRDefault="006828B4" w:rsidP="009B6BF8">
            <w:pPr>
              <w:spacing w:line="240" w:lineRule="auto"/>
              <w:ind w:firstLine="0"/>
              <w:jc w:val="center"/>
              <w:rPr>
                <w:color w:val="000000"/>
              </w:rPr>
            </w:pPr>
          </w:p>
        </w:tc>
        <w:tc>
          <w:tcPr>
            <w:tcW w:w="1398" w:type="dxa"/>
            <w:tcBorders>
              <w:top w:val="nil"/>
              <w:left w:val="nil"/>
              <w:bottom w:val="single" w:sz="4" w:space="0" w:color="auto"/>
              <w:right w:val="single" w:sz="4" w:space="0" w:color="auto"/>
            </w:tcBorders>
          </w:tcPr>
          <w:p w14:paraId="67BC74E0" w14:textId="77777777" w:rsidR="006828B4" w:rsidRPr="006010A6" w:rsidRDefault="006828B4" w:rsidP="009B6BF8">
            <w:pPr>
              <w:spacing w:line="240" w:lineRule="auto"/>
              <w:ind w:firstLine="0"/>
              <w:jc w:val="center"/>
              <w:rPr>
                <w:rFonts w:eastAsia="Times New Roman" w:cs="Times New Roman"/>
                <w:color w:val="FF0000"/>
                <w:lang w:eastAsia="en-US"/>
              </w:rPr>
            </w:pPr>
          </w:p>
        </w:tc>
      </w:tr>
      <w:tr w:rsidR="006828B4" w:rsidRPr="006010A6" w14:paraId="76AF86D6" w14:textId="77777777" w:rsidTr="00D04207">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0293DE72" w14:textId="77777777" w:rsidR="006828B4" w:rsidRPr="006010A6" w:rsidRDefault="006828B4" w:rsidP="009B6BF8">
            <w:pPr>
              <w:spacing w:line="240" w:lineRule="auto"/>
              <w:ind w:firstLine="0"/>
              <w:jc w:val="center"/>
              <w:rPr>
                <w:rFonts w:eastAsia="Times New Roman" w:cs="Times New Roman"/>
                <w:lang w:eastAsia="en-US"/>
              </w:rPr>
            </w:pPr>
            <w:r w:rsidRPr="006010A6">
              <w:rPr>
                <w:rFonts w:eastAsia="Times New Roman" w:cs="Times New Roman"/>
                <w:sz w:val="22"/>
                <w:lang w:eastAsia="en-US"/>
              </w:rPr>
              <w:t>4.1.44.</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7DC96B71" w14:textId="77777777" w:rsidR="006828B4" w:rsidRPr="006010A6" w:rsidRDefault="006828B4" w:rsidP="009B6BF8">
            <w:pPr>
              <w:pStyle w:val="Betarp"/>
            </w:pPr>
            <w:r w:rsidRPr="006010A6">
              <w:t>Vamzdžių įvadų į šulinius įrengimas</w:t>
            </w:r>
          </w:p>
        </w:tc>
        <w:tc>
          <w:tcPr>
            <w:tcW w:w="992" w:type="dxa"/>
            <w:tcBorders>
              <w:top w:val="nil"/>
              <w:left w:val="nil"/>
              <w:bottom w:val="single" w:sz="4" w:space="0" w:color="auto"/>
              <w:right w:val="single" w:sz="4" w:space="0" w:color="auto"/>
            </w:tcBorders>
            <w:shd w:val="clear" w:color="auto" w:fill="auto"/>
            <w:noWrap/>
            <w:vAlign w:val="center"/>
          </w:tcPr>
          <w:p w14:paraId="332BB874" w14:textId="77777777" w:rsidR="006828B4" w:rsidRPr="006010A6" w:rsidRDefault="006828B4" w:rsidP="009B6BF8">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2F500200" w14:textId="77777777" w:rsidR="006828B4" w:rsidRPr="006010A6" w:rsidRDefault="006828B4" w:rsidP="009B6BF8">
            <w:pPr>
              <w:pStyle w:val="Betarp"/>
              <w:jc w:val="center"/>
            </w:pPr>
            <w:r w:rsidRPr="006010A6">
              <w:t>3</w:t>
            </w:r>
          </w:p>
        </w:tc>
        <w:tc>
          <w:tcPr>
            <w:tcW w:w="1417" w:type="dxa"/>
            <w:tcBorders>
              <w:top w:val="nil"/>
              <w:left w:val="nil"/>
              <w:bottom w:val="single" w:sz="4" w:space="0" w:color="auto"/>
              <w:right w:val="single" w:sz="4" w:space="0" w:color="auto"/>
            </w:tcBorders>
            <w:shd w:val="clear" w:color="auto" w:fill="auto"/>
            <w:noWrap/>
            <w:vAlign w:val="center"/>
          </w:tcPr>
          <w:p w14:paraId="2B6974E5" w14:textId="77777777" w:rsidR="006828B4" w:rsidRPr="006010A6" w:rsidRDefault="006828B4" w:rsidP="009B6BF8">
            <w:pPr>
              <w:spacing w:line="240" w:lineRule="auto"/>
              <w:ind w:firstLine="0"/>
              <w:jc w:val="center"/>
              <w:rPr>
                <w:color w:val="000000"/>
              </w:rPr>
            </w:pPr>
          </w:p>
        </w:tc>
        <w:tc>
          <w:tcPr>
            <w:tcW w:w="1398" w:type="dxa"/>
            <w:tcBorders>
              <w:top w:val="nil"/>
              <w:left w:val="nil"/>
              <w:bottom w:val="single" w:sz="4" w:space="0" w:color="auto"/>
              <w:right w:val="single" w:sz="4" w:space="0" w:color="auto"/>
            </w:tcBorders>
          </w:tcPr>
          <w:p w14:paraId="07B64631" w14:textId="77777777" w:rsidR="006828B4" w:rsidRPr="006010A6" w:rsidRDefault="006828B4" w:rsidP="009B6BF8">
            <w:pPr>
              <w:spacing w:line="240" w:lineRule="auto"/>
              <w:ind w:firstLine="0"/>
              <w:jc w:val="center"/>
              <w:rPr>
                <w:rFonts w:eastAsia="Times New Roman" w:cs="Times New Roman"/>
                <w:color w:val="FF0000"/>
                <w:lang w:eastAsia="en-US"/>
              </w:rPr>
            </w:pPr>
          </w:p>
        </w:tc>
      </w:tr>
      <w:tr w:rsidR="006828B4" w:rsidRPr="006010A6" w14:paraId="19BD8F39" w14:textId="77777777" w:rsidTr="00D04207">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46D4B30F" w14:textId="77777777" w:rsidR="006828B4" w:rsidRPr="006010A6" w:rsidRDefault="006828B4" w:rsidP="009B6BF8">
            <w:pPr>
              <w:spacing w:line="240" w:lineRule="auto"/>
              <w:ind w:firstLine="0"/>
              <w:jc w:val="center"/>
              <w:rPr>
                <w:rFonts w:eastAsia="Times New Roman" w:cs="Times New Roman"/>
                <w:lang w:eastAsia="en-US"/>
              </w:rPr>
            </w:pPr>
            <w:r w:rsidRPr="006010A6">
              <w:rPr>
                <w:rFonts w:eastAsia="Times New Roman" w:cs="Times New Roman"/>
                <w:sz w:val="22"/>
                <w:lang w:eastAsia="en-US"/>
              </w:rPr>
              <w:t>4.1.45.</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68E60EE7" w14:textId="77777777" w:rsidR="006828B4" w:rsidRPr="006010A6" w:rsidRDefault="006828B4" w:rsidP="009B6BF8">
            <w:pPr>
              <w:pStyle w:val="Betarp"/>
            </w:pPr>
            <w:r w:rsidRPr="006010A6">
              <w:t>Duobės šuliniui RKŠ-2 kasimas prie veikiančių įrenginių</w:t>
            </w:r>
          </w:p>
        </w:tc>
        <w:tc>
          <w:tcPr>
            <w:tcW w:w="992" w:type="dxa"/>
            <w:tcBorders>
              <w:top w:val="nil"/>
              <w:left w:val="nil"/>
              <w:bottom w:val="single" w:sz="4" w:space="0" w:color="auto"/>
              <w:right w:val="single" w:sz="4" w:space="0" w:color="auto"/>
            </w:tcBorders>
            <w:shd w:val="clear" w:color="auto" w:fill="auto"/>
            <w:noWrap/>
            <w:vAlign w:val="center"/>
          </w:tcPr>
          <w:p w14:paraId="5CD6A68F" w14:textId="77777777" w:rsidR="006828B4" w:rsidRPr="006010A6" w:rsidRDefault="006828B4" w:rsidP="009B6BF8">
            <w:pPr>
              <w:pStyle w:val="Betarp"/>
              <w:jc w:val="center"/>
            </w:pPr>
            <w:r w:rsidRPr="006010A6">
              <w:t>vnt./m3</w:t>
            </w:r>
          </w:p>
        </w:tc>
        <w:tc>
          <w:tcPr>
            <w:tcW w:w="993" w:type="dxa"/>
            <w:tcBorders>
              <w:top w:val="single" w:sz="4" w:space="0" w:color="auto"/>
              <w:left w:val="nil"/>
              <w:bottom w:val="single" w:sz="4" w:space="0" w:color="auto"/>
              <w:right w:val="single" w:sz="4" w:space="0" w:color="000000"/>
            </w:tcBorders>
            <w:shd w:val="clear" w:color="auto" w:fill="auto"/>
            <w:vAlign w:val="center"/>
          </w:tcPr>
          <w:p w14:paraId="31C09258" w14:textId="77777777" w:rsidR="006828B4" w:rsidRPr="006010A6" w:rsidRDefault="006828B4" w:rsidP="009B6BF8">
            <w:pPr>
              <w:pStyle w:val="Betarp"/>
              <w:jc w:val="center"/>
            </w:pPr>
            <w:r w:rsidRPr="006010A6">
              <w:t>1/6,7</w:t>
            </w:r>
          </w:p>
        </w:tc>
        <w:tc>
          <w:tcPr>
            <w:tcW w:w="1417" w:type="dxa"/>
            <w:tcBorders>
              <w:top w:val="nil"/>
              <w:left w:val="nil"/>
              <w:bottom w:val="single" w:sz="4" w:space="0" w:color="auto"/>
              <w:right w:val="single" w:sz="4" w:space="0" w:color="auto"/>
            </w:tcBorders>
            <w:shd w:val="clear" w:color="auto" w:fill="auto"/>
            <w:noWrap/>
            <w:vAlign w:val="center"/>
          </w:tcPr>
          <w:p w14:paraId="43BAFE01" w14:textId="77777777" w:rsidR="006828B4" w:rsidRPr="006010A6" w:rsidRDefault="006828B4" w:rsidP="009B6BF8">
            <w:pPr>
              <w:spacing w:line="240" w:lineRule="auto"/>
              <w:ind w:firstLine="0"/>
              <w:jc w:val="center"/>
              <w:rPr>
                <w:color w:val="000000"/>
              </w:rPr>
            </w:pPr>
          </w:p>
        </w:tc>
        <w:tc>
          <w:tcPr>
            <w:tcW w:w="1398" w:type="dxa"/>
            <w:tcBorders>
              <w:top w:val="nil"/>
              <w:left w:val="nil"/>
              <w:bottom w:val="single" w:sz="4" w:space="0" w:color="auto"/>
              <w:right w:val="single" w:sz="4" w:space="0" w:color="auto"/>
            </w:tcBorders>
          </w:tcPr>
          <w:p w14:paraId="77AF4380" w14:textId="77777777" w:rsidR="006828B4" w:rsidRPr="006010A6" w:rsidRDefault="006828B4" w:rsidP="009B6BF8">
            <w:pPr>
              <w:spacing w:line="240" w:lineRule="auto"/>
              <w:ind w:firstLine="0"/>
              <w:jc w:val="center"/>
              <w:rPr>
                <w:rFonts w:eastAsia="Times New Roman" w:cs="Times New Roman"/>
                <w:color w:val="FF0000"/>
                <w:lang w:eastAsia="en-US"/>
              </w:rPr>
            </w:pPr>
          </w:p>
        </w:tc>
      </w:tr>
      <w:tr w:rsidR="006828B4" w:rsidRPr="006010A6" w14:paraId="56FB4AFE" w14:textId="77777777" w:rsidTr="00D04207">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182C2BCA" w14:textId="77777777" w:rsidR="006828B4" w:rsidRPr="006010A6" w:rsidRDefault="006828B4" w:rsidP="009B6BF8">
            <w:pPr>
              <w:spacing w:line="240" w:lineRule="auto"/>
              <w:ind w:firstLine="0"/>
              <w:jc w:val="center"/>
              <w:rPr>
                <w:rFonts w:eastAsia="Times New Roman" w:cs="Times New Roman"/>
                <w:lang w:eastAsia="en-US"/>
              </w:rPr>
            </w:pPr>
            <w:r w:rsidRPr="006010A6">
              <w:rPr>
                <w:rFonts w:eastAsia="Times New Roman" w:cs="Times New Roman"/>
                <w:sz w:val="22"/>
                <w:lang w:eastAsia="en-US"/>
              </w:rPr>
              <w:t>4.1.46.</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7198B30E" w14:textId="77777777" w:rsidR="006828B4" w:rsidRPr="006010A6" w:rsidRDefault="006828B4" w:rsidP="009B6BF8">
            <w:pPr>
              <w:pStyle w:val="Betarp"/>
            </w:pPr>
            <w:r w:rsidRPr="006010A6">
              <w:t xml:space="preserve">Šulinio RKŠ-2 įrengimas </w:t>
            </w:r>
          </w:p>
        </w:tc>
        <w:tc>
          <w:tcPr>
            <w:tcW w:w="992" w:type="dxa"/>
            <w:tcBorders>
              <w:top w:val="nil"/>
              <w:left w:val="nil"/>
              <w:bottom w:val="single" w:sz="4" w:space="0" w:color="auto"/>
              <w:right w:val="single" w:sz="4" w:space="0" w:color="auto"/>
            </w:tcBorders>
            <w:shd w:val="clear" w:color="auto" w:fill="auto"/>
            <w:noWrap/>
            <w:vAlign w:val="center"/>
          </w:tcPr>
          <w:p w14:paraId="0A1A15A7" w14:textId="77777777" w:rsidR="006828B4" w:rsidRPr="006010A6" w:rsidRDefault="006828B4" w:rsidP="009B6BF8">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25BD5AFF" w14:textId="77777777" w:rsidR="006828B4" w:rsidRPr="006010A6" w:rsidRDefault="006828B4" w:rsidP="009B6BF8">
            <w:pPr>
              <w:pStyle w:val="Betarp"/>
              <w:jc w:val="center"/>
            </w:pPr>
            <w:r w:rsidRPr="006010A6">
              <w:t>5</w:t>
            </w:r>
          </w:p>
        </w:tc>
        <w:tc>
          <w:tcPr>
            <w:tcW w:w="1417" w:type="dxa"/>
            <w:tcBorders>
              <w:top w:val="nil"/>
              <w:left w:val="nil"/>
              <w:bottom w:val="single" w:sz="4" w:space="0" w:color="auto"/>
              <w:right w:val="single" w:sz="4" w:space="0" w:color="auto"/>
            </w:tcBorders>
            <w:shd w:val="clear" w:color="auto" w:fill="auto"/>
            <w:noWrap/>
            <w:vAlign w:val="center"/>
          </w:tcPr>
          <w:p w14:paraId="6C58AC5F" w14:textId="77777777" w:rsidR="006828B4" w:rsidRPr="006010A6" w:rsidRDefault="006828B4" w:rsidP="009B6BF8">
            <w:pPr>
              <w:spacing w:line="240" w:lineRule="auto"/>
              <w:ind w:firstLine="0"/>
              <w:jc w:val="center"/>
              <w:rPr>
                <w:color w:val="000000"/>
              </w:rPr>
            </w:pPr>
          </w:p>
        </w:tc>
        <w:tc>
          <w:tcPr>
            <w:tcW w:w="1398" w:type="dxa"/>
            <w:tcBorders>
              <w:top w:val="nil"/>
              <w:left w:val="nil"/>
              <w:bottom w:val="single" w:sz="4" w:space="0" w:color="auto"/>
              <w:right w:val="single" w:sz="4" w:space="0" w:color="auto"/>
            </w:tcBorders>
          </w:tcPr>
          <w:p w14:paraId="20D99A25" w14:textId="77777777" w:rsidR="006828B4" w:rsidRPr="006010A6" w:rsidRDefault="006828B4" w:rsidP="009B6BF8">
            <w:pPr>
              <w:spacing w:line="240" w:lineRule="auto"/>
              <w:ind w:firstLine="0"/>
              <w:jc w:val="center"/>
              <w:rPr>
                <w:rFonts w:eastAsia="Times New Roman" w:cs="Times New Roman"/>
                <w:color w:val="FF0000"/>
                <w:lang w:eastAsia="en-US"/>
              </w:rPr>
            </w:pPr>
          </w:p>
        </w:tc>
      </w:tr>
      <w:tr w:rsidR="006828B4" w:rsidRPr="006010A6" w14:paraId="5CB36E1C" w14:textId="77777777" w:rsidTr="00D04207">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0178CC0B" w14:textId="77777777" w:rsidR="006828B4" w:rsidRPr="006010A6" w:rsidRDefault="006828B4" w:rsidP="009B6BF8">
            <w:pPr>
              <w:spacing w:line="240" w:lineRule="auto"/>
              <w:ind w:firstLine="0"/>
              <w:jc w:val="center"/>
              <w:rPr>
                <w:rFonts w:eastAsia="Times New Roman" w:cs="Times New Roman"/>
                <w:lang w:eastAsia="en-US"/>
              </w:rPr>
            </w:pPr>
            <w:r w:rsidRPr="006010A6">
              <w:rPr>
                <w:rFonts w:eastAsia="Times New Roman" w:cs="Times New Roman"/>
                <w:sz w:val="22"/>
                <w:lang w:eastAsia="en-US"/>
              </w:rPr>
              <w:t>4.1.47.</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12386657" w14:textId="77777777" w:rsidR="006828B4" w:rsidRPr="006010A6" w:rsidRDefault="006828B4" w:rsidP="009B6BF8">
            <w:pPr>
              <w:pStyle w:val="Betarp"/>
            </w:pPr>
            <w:r w:rsidRPr="006010A6">
              <w:t>Šulinio RKŠ-2 užpylimas</w:t>
            </w:r>
          </w:p>
        </w:tc>
        <w:tc>
          <w:tcPr>
            <w:tcW w:w="992" w:type="dxa"/>
            <w:tcBorders>
              <w:top w:val="nil"/>
              <w:left w:val="nil"/>
              <w:bottom w:val="single" w:sz="4" w:space="0" w:color="auto"/>
              <w:right w:val="single" w:sz="4" w:space="0" w:color="auto"/>
            </w:tcBorders>
            <w:shd w:val="clear" w:color="auto" w:fill="auto"/>
            <w:noWrap/>
            <w:vAlign w:val="center"/>
          </w:tcPr>
          <w:p w14:paraId="18BACEC2" w14:textId="77777777" w:rsidR="006828B4" w:rsidRPr="006010A6" w:rsidRDefault="006828B4" w:rsidP="009B6BF8">
            <w:pPr>
              <w:pStyle w:val="Betarp"/>
              <w:jc w:val="center"/>
            </w:pPr>
            <w:r w:rsidRPr="006010A6">
              <w:t>vnt./m3</w:t>
            </w:r>
          </w:p>
        </w:tc>
        <w:tc>
          <w:tcPr>
            <w:tcW w:w="993" w:type="dxa"/>
            <w:tcBorders>
              <w:top w:val="single" w:sz="4" w:space="0" w:color="auto"/>
              <w:left w:val="nil"/>
              <w:bottom w:val="single" w:sz="4" w:space="0" w:color="auto"/>
              <w:right w:val="single" w:sz="4" w:space="0" w:color="000000"/>
            </w:tcBorders>
            <w:shd w:val="clear" w:color="auto" w:fill="auto"/>
            <w:vAlign w:val="center"/>
          </w:tcPr>
          <w:p w14:paraId="519A9B77" w14:textId="77777777" w:rsidR="006828B4" w:rsidRPr="006010A6" w:rsidRDefault="006828B4" w:rsidP="009B6BF8">
            <w:pPr>
              <w:pStyle w:val="Betarp"/>
              <w:jc w:val="center"/>
            </w:pPr>
            <w:r w:rsidRPr="006010A6">
              <w:t>1/3,9</w:t>
            </w:r>
          </w:p>
        </w:tc>
        <w:tc>
          <w:tcPr>
            <w:tcW w:w="1417" w:type="dxa"/>
            <w:tcBorders>
              <w:top w:val="nil"/>
              <w:left w:val="nil"/>
              <w:bottom w:val="single" w:sz="4" w:space="0" w:color="auto"/>
              <w:right w:val="single" w:sz="4" w:space="0" w:color="auto"/>
            </w:tcBorders>
            <w:shd w:val="clear" w:color="auto" w:fill="auto"/>
            <w:noWrap/>
            <w:vAlign w:val="center"/>
          </w:tcPr>
          <w:p w14:paraId="334B0227" w14:textId="77777777" w:rsidR="006828B4" w:rsidRPr="006010A6" w:rsidRDefault="006828B4" w:rsidP="009B6BF8">
            <w:pPr>
              <w:spacing w:line="240" w:lineRule="auto"/>
              <w:ind w:firstLine="0"/>
              <w:jc w:val="center"/>
              <w:rPr>
                <w:color w:val="000000"/>
              </w:rPr>
            </w:pPr>
          </w:p>
        </w:tc>
        <w:tc>
          <w:tcPr>
            <w:tcW w:w="1398" w:type="dxa"/>
            <w:tcBorders>
              <w:top w:val="nil"/>
              <w:left w:val="nil"/>
              <w:bottom w:val="single" w:sz="4" w:space="0" w:color="auto"/>
              <w:right w:val="single" w:sz="4" w:space="0" w:color="auto"/>
            </w:tcBorders>
          </w:tcPr>
          <w:p w14:paraId="5F9E7320" w14:textId="77777777" w:rsidR="006828B4" w:rsidRPr="006010A6" w:rsidRDefault="006828B4" w:rsidP="009B6BF8">
            <w:pPr>
              <w:spacing w:line="240" w:lineRule="auto"/>
              <w:ind w:firstLine="0"/>
              <w:jc w:val="center"/>
              <w:rPr>
                <w:rFonts w:eastAsia="Times New Roman" w:cs="Times New Roman"/>
                <w:color w:val="FF0000"/>
                <w:lang w:eastAsia="en-US"/>
              </w:rPr>
            </w:pPr>
          </w:p>
        </w:tc>
      </w:tr>
      <w:tr w:rsidR="006828B4" w:rsidRPr="006010A6" w14:paraId="10F9A87B" w14:textId="77777777" w:rsidTr="00D04207">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6A94200E" w14:textId="77777777" w:rsidR="006828B4" w:rsidRPr="006010A6" w:rsidRDefault="006828B4" w:rsidP="009B6BF8">
            <w:pPr>
              <w:spacing w:line="240" w:lineRule="auto"/>
              <w:ind w:firstLine="0"/>
              <w:jc w:val="center"/>
              <w:rPr>
                <w:rFonts w:eastAsia="Times New Roman" w:cs="Times New Roman"/>
                <w:lang w:eastAsia="en-US"/>
              </w:rPr>
            </w:pPr>
            <w:r w:rsidRPr="006010A6">
              <w:rPr>
                <w:rFonts w:eastAsia="Times New Roman" w:cs="Times New Roman"/>
                <w:sz w:val="22"/>
                <w:lang w:eastAsia="en-US"/>
              </w:rPr>
              <w:t>4.1.48.</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4F9EAAE7" w14:textId="77777777" w:rsidR="006828B4" w:rsidRPr="006010A6" w:rsidRDefault="006828B4" w:rsidP="009B6BF8">
            <w:pPr>
              <w:pStyle w:val="Betarp"/>
            </w:pPr>
            <w:r w:rsidRPr="006010A6">
              <w:t>Šulinio žymėjimo ženklo (reperio) įrengimas</w:t>
            </w:r>
          </w:p>
        </w:tc>
        <w:tc>
          <w:tcPr>
            <w:tcW w:w="992" w:type="dxa"/>
            <w:tcBorders>
              <w:top w:val="nil"/>
              <w:left w:val="nil"/>
              <w:bottom w:val="single" w:sz="4" w:space="0" w:color="auto"/>
              <w:right w:val="single" w:sz="4" w:space="0" w:color="auto"/>
            </w:tcBorders>
            <w:shd w:val="clear" w:color="auto" w:fill="auto"/>
            <w:noWrap/>
            <w:vAlign w:val="center"/>
          </w:tcPr>
          <w:p w14:paraId="150F3663" w14:textId="77777777" w:rsidR="006828B4" w:rsidRPr="006010A6" w:rsidRDefault="006828B4" w:rsidP="009B6BF8">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03A63EF9" w14:textId="77777777" w:rsidR="006828B4" w:rsidRPr="006010A6" w:rsidRDefault="006828B4" w:rsidP="009B6BF8">
            <w:pPr>
              <w:pStyle w:val="Betarp"/>
              <w:jc w:val="center"/>
            </w:pPr>
            <w:r w:rsidRPr="006010A6">
              <w:t>1</w:t>
            </w:r>
          </w:p>
        </w:tc>
        <w:tc>
          <w:tcPr>
            <w:tcW w:w="1417" w:type="dxa"/>
            <w:tcBorders>
              <w:top w:val="nil"/>
              <w:left w:val="nil"/>
              <w:bottom w:val="single" w:sz="4" w:space="0" w:color="auto"/>
              <w:right w:val="single" w:sz="4" w:space="0" w:color="auto"/>
            </w:tcBorders>
            <w:shd w:val="clear" w:color="auto" w:fill="auto"/>
            <w:noWrap/>
            <w:vAlign w:val="center"/>
          </w:tcPr>
          <w:p w14:paraId="1BCA831E" w14:textId="77777777" w:rsidR="006828B4" w:rsidRPr="006010A6" w:rsidRDefault="006828B4" w:rsidP="009B6BF8">
            <w:pPr>
              <w:spacing w:line="240" w:lineRule="auto"/>
              <w:ind w:firstLine="0"/>
              <w:jc w:val="center"/>
              <w:rPr>
                <w:color w:val="000000"/>
              </w:rPr>
            </w:pPr>
          </w:p>
        </w:tc>
        <w:tc>
          <w:tcPr>
            <w:tcW w:w="1398" w:type="dxa"/>
            <w:tcBorders>
              <w:top w:val="nil"/>
              <w:left w:val="nil"/>
              <w:bottom w:val="single" w:sz="4" w:space="0" w:color="auto"/>
              <w:right w:val="single" w:sz="4" w:space="0" w:color="auto"/>
            </w:tcBorders>
          </w:tcPr>
          <w:p w14:paraId="4314D344" w14:textId="77777777" w:rsidR="006828B4" w:rsidRPr="006010A6" w:rsidRDefault="006828B4" w:rsidP="009B6BF8">
            <w:pPr>
              <w:spacing w:line="240" w:lineRule="auto"/>
              <w:ind w:firstLine="0"/>
              <w:jc w:val="center"/>
              <w:rPr>
                <w:rFonts w:eastAsia="Times New Roman" w:cs="Times New Roman"/>
                <w:color w:val="FF0000"/>
                <w:lang w:eastAsia="en-US"/>
              </w:rPr>
            </w:pPr>
          </w:p>
        </w:tc>
      </w:tr>
      <w:tr w:rsidR="006828B4" w:rsidRPr="006010A6" w14:paraId="5A4CE71D" w14:textId="77777777" w:rsidTr="00D04207">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54C122D1" w14:textId="77777777" w:rsidR="006828B4" w:rsidRPr="006010A6" w:rsidRDefault="006828B4" w:rsidP="009B6BF8">
            <w:pPr>
              <w:spacing w:line="240" w:lineRule="auto"/>
              <w:ind w:firstLine="0"/>
              <w:jc w:val="center"/>
              <w:rPr>
                <w:rFonts w:eastAsia="Times New Roman" w:cs="Times New Roman"/>
                <w:lang w:eastAsia="en-US"/>
              </w:rPr>
            </w:pPr>
            <w:r w:rsidRPr="006010A6">
              <w:rPr>
                <w:rFonts w:eastAsia="Times New Roman" w:cs="Times New Roman"/>
                <w:sz w:val="22"/>
                <w:lang w:eastAsia="en-US"/>
              </w:rPr>
              <w:t>4.1.49.</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1061853E" w14:textId="77777777" w:rsidR="006828B4" w:rsidRPr="006010A6" w:rsidRDefault="006828B4" w:rsidP="009B6BF8">
            <w:pPr>
              <w:pStyle w:val="Betarp"/>
            </w:pPr>
            <w:r w:rsidRPr="006010A6">
              <w:t>Grunto išvežimas</w:t>
            </w:r>
          </w:p>
        </w:tc>
        <w:tc>
          <w:tcPr>
            <w:tcW w:w="992" w:type="dxa"/>
            <w:tcBorders>
              <w:top w:val="nil"/>
              <w:left w:val="nil"/>
              <w:bottom w:val="single" w:sz="4" w:space="0" w:color="auto"/>
              <w:right w:val="single" w:sz="4" w:space="0" w:color="auto"/>
            </w:tcBorders>
            <w:shd w:val="clear" w:color="auto" w:fill="auto"/>
            <w:noWrap/>
            <w:vAlign w:val="center"/>
          </w:tcPr>
          <w:p w14:paraId="084162C9" w14:textId="77777777" w:rsidR="006828B4" w:rsidRPr="006010A6" w:rsidRDefault="006828B4" w:rsidP="009B6BF8">
            <w:pPr>
              <w:pStyle w:val="Betarp"/>
              <w:jc w:val="center"/>
            </w:pPr>
            <w:r w:rsidRPr="006010A6">
              <w:t>m</w:t>
            </w:r>
            <w:r w:rsidRPr="006010A6">
              <w:rPr>
                <w:vertAlign w:val="superscript"/>
              </w:rPr>
              <w:t>3</w:t>
            </w:r>
          </w:p>
        </w:tc>
        <w:tc>
          <w:tcPr>
            <w:tcW w:w="993" w:type="dxa"/>
            <w:tcBorders>
              <w:top w:val="single" w:sz="4" w:space="0" w:color="auto"/>
              <w:left w:val="nil"/>
              <w:bottom w:val="single" w:sz="4" w:space="0" w:color="auto"/>
              <w:right w:val="single" w:sz="4" w:space="0" w:color="000000"/>
            </w:tcBorders>
            <w:shd w:val="clear" w:color="auto" w:fill="auto"/>
            <w:vAlign w:val="center"/>
          </w:tcPr>
          <w:p w14:paraId="4F776287" w14:textId="77777777" w:rsidR="006828B4" w:rsidRPr="006010A6" w:rsidRDefault="006828B4" w:rsidP="009B6BF8">
            <w:pPr>
              <w:pStyle w:val="Betarp"/>
              <w:jc w:val="center"/>
            </w:pPr>
            <w:r w:rsidRPr="006010A6">
              <w:t>2,8</w:t>
            </w:r>
          </w:p>
        </w:tc>
        <w:tc>
          <w:tcPr>
            <w:tcW w:w="1417" w:type="dxa"/>
            <w:tcBorders>
              <w:top w:val="nil"/>
              <w:left w:val="nil"/>
              <w:bottom w:val="single" w:sz="4" w:space="0" w:color="auto"/>
              <w:right w:val="single" w:sz="4" w:space="0" w:color="auto"/>
            </w:tcBorders>
            <w:shd w:val="clear" w:color="auto" w:fill="auto"/>
            <w:noWrap/>
            <w:vAlign w:val="center"/>
          </w:tcPr>
          <w:p w14:paraId="320BC703" w14:textId="77777777" w:rsidR="006828B4" w:rsidRPr="006010A6" w:rsidRDefault="006828B4" w:rsidP="009B6BF8">
            <w:pPr>
              <w:spacing w:line="240" w:lineRule="auto"/>
              <w:ind w:firstLine="0"/>
              <w:jc w:val="center"/>
              <w:rPr>
                <w:color w:val="000000"/>
              </w:rPr>
            </w:pPr>
          </w:p>
        </w:tc>
        <w:tc>
          <w:tcPr>
            <w:tcW w:w="1398" w:type="dxa"/>
            <w:tcBorders>
              <w:top w:val="nil"/>
              <w:left w:val="nil"/>
              <w:bottom w:val="single" w:sz="4" w:space="0" w:color="auto"/>
              <w:right w:val="single" w:sz="4" w:space="0" w:color="auto"/>
            </w:tcBorders>
          </w:tcPr>
          <w:p w14:paraId="08DE7C22" w14:textId="77777777" w:rsidR="006828B4" w:rsidRPr="006010A6" w:rsidRDefault="006828B4" w:rsidP="009B6BF8">
            <w:pPr>
              <w:spacing w:line="240" w:lineRule="auto"/>
              <w:ind w:firstLine="0"/>
              <w:jc w:val="center"/>
              <w:rPr>
                <w:rFonts w:eastAsia="Times New Roman" w:cs="Times New Roman"/>
                <w:color w:val="FF0000"/>
                <w:lang w:eastAsia="en-US"/>
              </w:rPr>
            </w:pPr>
          </w:p>
        </w:tc>
      </w:tr>
      <w:tr w:rsidR="006828B4" w:rsidRPr="006010A6" w14:paraId="65C7168B" w14:textId="77777777" w:rsidTr="00D04207">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534B174E" w14:textId="77777777" w:rsidR="006828B4" w:rsidRPr="006010A6" w:rsidRDefault="006828B4" w:rsidP="009B6BF8">
            <w:pPr>
              <w:spacing w:line="240" w:lineRule="auto"/>
              <w:ind w:firstLine="0"/>
              <w:jc w:val="center"/>
              <w:rPr>
                <w:rFonts w:eastAsia="Times New Roman" w:cs="Times New Roman"/>
                <w:lang w:eastAsia="en-US"/>
              </w:rPr>
            </w:pPr>
            <w:r w:rsidRPr="006010A6">
              <w:rPr>
                <w:rFonts w:eastAsia="Times New Roman" w:cs="Times New Roman"/>
                <w:sz w:val="22"/>
                <w:lang w:eastAsia="en-US"/>
              </w:rPr>
              <w:t>4.1.50.</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02C9E807" w14:textId="77777777" w:rsidR="006828B4" w:rsidRPr="006010A6" w:rsidRDefault="006828B4" w:rsidP="009B6BF8">
            <w:pPr>
              <w:pStyle w:val="Betarp"/>
            </w:pPr>
            <w:r w:rsidRPr="006010A6">
              <w:t>Kabelio, vamzdelio iki 1 kg/m įtraukimas į kanalą</w:t>
            </w:r>
          </w:p>
        </w:tc>
        <w:tc>
          <w:tcPr>
            <w:tcW w:w="992" w:type="dxa"/>
            <w:tcBorders>
              <w:top w:val="nil"/>
              <w:left w:val="nil"/>
              <w:bottom w:val="single" w:sz="4" w:space="0" w:color="auto"/>
              <w:right w:val="single" w:sz="4" w:space="0" w:color="auto"/>
            </w:tcBorders>
            <w:shd w:val="clear" w:color="auto" w:fill="auto"/>
            <w:noWrap/>
            <w:vAlign w:val="center"/>
          </w:tcPr>
          <w:p w14:paraId="16D6FC1C" w14:textId="77777777" w:rsidR="006828B4" w:rsidRPr="006010A6" w:rsidRDefault="006828B4" w:rsidP="009B6BF8">
            <w:pPr>
              <w:pStyle w:val="Betarp"/>
              <w:jc w:val="center"/>
            </w:pPr>
            <w:r w:rsidRPr="006010A6">
              <w:t>m</w:t>
            </w:r>
          </w:p>
        </w:tc>
        <w:tc>
          <w:tcPr>
            <w:tcW w:w="993" w:type="dxa"/>
            <w:tcBorders>
              <w:top w:val="single" w:sz="4" w:space="0" w:color="auto"/>
              <w:left w:val="nil"/>
              <w:bottom w:val="single" w:sz="4" w:space="0" w:color="auto"/>
              <w:right w:val="single" w:sz="4" w:space="0" w:color="000000"/>
            </w:tcBorders>
            <w:shd w:val="clear" w:color="auto" w:fill="auto"/>
            <w:vAlign w:val="center"/>
          </w:tcPr>
          <w:p w14:paraId="50926E0D" w14:textId="77777777" w:rsidR="006828B4" w:rsidRPr="006010A6" w:rsidRDefault="006828B4" w:rsidP="009B6BF8">
            <w:pPr>
              <w:pStyle w:val="Betarp"/>
              <w:jc w:val="center"/>
            </w:pPr>
            <w:r w:rsidRPr="006010A6">
              <w:t>520</w:t>
            </w:r>
          </w:p>
        </w:tc>
        <w:tc>
          <w:tcPr>
            <w:tcW w:w="1417" w:type="dxa"/>
            <w:tcBorders>
              <w:top w:val="nil"/>
              <w:left w:val="nil"/>
              <w:bottom w:val="single" w:sz="4" w:space="0" w:color="auto"/>
              <w:right w:val="single" w:sz="4" w:space="0" w:color="auto"/>
            </w:tcBorders>
            <w:shd w:val="clear" w:color="auto" w:fill="auto"/>
            <w:noWrap/>
            <w:vAlign w:val="center"/>
          </w:tcPr>
          <w:p w14:paraId="1C94DC31" w14:textId="77777777" w:rsidR="006828B4" w:rsidRPr="006010A6" w:rsidRDefault="006828B4" w:rsidP="009B6BF8">
            <w:pPr>
              <w:spacing w:line="240" w:lineRule="auto"/>
              <w:ind w:firstLine="0"/>
              <w:jc w:val="center"/>
              <w:rPr>
                <w:color w:val="000000"/>
              </w:rPr>
            </w:pPr>
          </w:p>
        </w:tc>
        <w:tc>
          <w:tcPr>
            <w:tcW w:w="1398" w:type="dxa"/>
            <w:tcBorders>
              <w:top w:val="nil"/>
              <w:left w:val="nil"/>
              <w:bottom w:val="single" w:sz="4" w:space="0" w:color="auto"/>
              <w:right w:val="single" w:sz="4" w:space="0" w:color="auto"/>
            </w:tcBorders>
          </w:tcPr>
          <w:p w14:paraId="15CFF3C2" w14:textId="77777777" w:rsidR="006828B4" w:rsidRPr="006010A6" w:rsidRDefault="006828B4" w:rsidP="009B6BF8">
            <w:pPr>
              <w:spacing w:line="240" w:lineRule="auto"/>
              <w:ind w:firstLine="0"/>
              <w:jc w:val="center"/>
              <w:rPr>
                <w:rFonts w:eastAsia="Times New Roman" w:cs="Times New Roman"/>
                <w:color w:val="FF0000"/>
                <w:lang w:eastAsia="en-US"/>
              </w:rPr>
            </w:pPr>
          </w:p>
        </w:tc>
      </w:tr>
      <w:tr w:rsidR="006828B4" w:rsidRPr="006010A6" w14:paraId="3619FF94" w14:textId="77777777" w:rsidTr="00D04207">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21B8ADC3" w14:textId="77777777" w:rsidR="006828B4" w:rsidRPr="006010A6" w:rsidRDefault="006828B4" w:rsidP="009B6BF8">
            <w:pPr>
              <w:spacing w:line="240" w:lineRule="auto"/>
              <w:ind w:firstLine="0"/>
              <w:jc w:val="center"/>
              <w:rPr>
                <w:rFonts w:eastAsia="Times New Roman" w:cs="Times New Roman"/>
                <w:lang w:eastAsia="en-US"/>
              </w:rPr>
            </w:pPr>
            <w:r w:rsidRPr="006010A6">
              <w:rPr>
                <w:rFonts w:eastAsia="Times New Roman" w:cs="Times New Roman"/>
                <w:sz w:val="22"/>
                <w:lang w:eastAsia="en-US"/>
              </w:rPr>
              <w:t>4.1.51.</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44EECE75" w14:textId="77777777" w:rsidR="006828B4" w:rsidRPr="006010A6" w:rsidRDefault="006828B4" w:rsidP="009B6BF8">
            <w:pPr>
              <w:pStyle w:val="Betarp"/>
            </w:pPr>
            <w:r w:rsidRPr="006010A6">
              <w:t>Kabelio iki 1 kg/m ištraukimas iš kanalo (tnkamo tolesniam naudojimui)</w:t>
            </w:r>
          </w:p>
        </w:tc>
        <w:tc>
          <w:tcPr>
            <w:tcW w:w="992" w:type="dxa"/>
            <w:tcBorders>
              <w:top w:val="nil"/>
              <w:left w:val="nil"/>
              <w:bottom w:val="single" w:sz="4" w:space="0" w:color="auto"/>
              <w:right w:val="single" w:sz="4" w:space="0" w:color="auto"/>
            </w:tcBorders>
            <w:shd w:val="clear" w:color="auto" w:fill="auto"/>
            <w:noWrap/>
            <w:vAlign w:val="center"/>
          </w:tcPr>
          <w:p w14:paraId="18733653" w14:textId="77777777" w:rsidR="006828B4" w:rsidRPr="006010A6" w:rsidRDefault="006828B4" w:rsidP="009B6BF8">
            <w:pPr>
              <w:pStyle w:val="Betarp"/>
              <w:jc w:val="center"/>
            </w:pPr>
            <w:r w:rsidRPr="006010A6">
              <w:t>m</w:t>
            </w:r>
          </w:p>
        </w:tc>
        <w:tc>
          <w:tcPr>
            <w:tcW w:w="993" w:type="dxa"/>
            <w:tcBorders>
              <w:top w:val="single" w:sz="4" w:space="0" w:color="auto"/>
              <w:left w:val="nil"/>
              <w:bottom w:val="single" w:sz="4" w:space="0" w:color="auto"/>
              <w:right w:val="single" w:sz="4" w:space="0" w:color="000000"/>
            </w:tcBorders>
            <w:shd w:val="clear" w:color="auto" w:fill="auto"/>
            <w:vAlign w:val="center"/>
          </w:tcPr>
          <w:p w14:paraId="16F7BD23" w14:textId="77777777" w:rsidR="006828B4" w:rsidRPr="006010A6" w:rsidRDefault="006828B4" w:rsidP="009B6BF8">
            <w:pPr>
              <w:pStyle w:val="Betarp"/>
              <w:jc w:val="center"/>
            </w:pPr>
            <w:r w:rsidRPr="006010A6">
              <w:t>520</w:t>
            </w:r>
          </w:p>
        </w:tc>
        <w:tc>
          <w:tcPr>
            <w:tcW w:w="1417" w:type="dxa"/>
            <w:tcBorders>
              <w:top w:val="nil"/>
              <w:left w:val="nil"/>
              <w:bottom w:val="single" w:sz="4" w:space="0" w:color="auto"/>
              <w:right w:val="single" w:sz="4" w:space="0" w:color="auto"/>
            </w:tcBorders>
            <w:shd w:val="clear" w:color="auto" w:fill="auto"/>
            <w:noWrap/>
            <w:vAlign w:val="center"/>
          </w:tcPr>
          <w:p w14:paraId="391F96EC" w14:textId="77777777" w:rsidR="006828B4" w:rsidRPr="006010A6" w:rsidRDefault="006828B4" w:rsidP="009B6BF8">
            <w:pPr>
              <w:spacing w:line="240" w:lineRule="auto"/>
              <w:ind w:firstLine="0"/>
              <w:jc w:val="center"/>
              <w:rPr>
                <w:color w:val="000000"/>
              </w:rPr>
            </w:pPr>
          </w:p>
        </w:tc>
        <w:tc>
          <w:tcPr>
            <w:tcW w:w="1398" w:type="dxa"/>
            <w:tcBorders>
              <w:top w:val="nil"/>
              <w:left w:val="nil"/>
              <w:bottom w:val="single" w:sz="4" w:space="0" w:color="auto"/>
              <w:right w:val="single" w:sz="4" w:space="0" w:color="auto"/>
            </w:tcBorders>
          </w:tcPr>
          <w:p w14:paraId="0BED9FD9" w14:textId="77777777" w:rsidR="006828B4" w:rsidRPr="006010A6" w:rsidRDefault="006828B4" w:rsidP="009B6BF8">
            <w:pPr>
              <w:spacing w:line="240" w:lineRule="auto"/>
              <w:ind w:firstLine="0"/>
              <w:jc w:val="center"/>
              <w:rPr>
                <w:rFonts w:eastAsia="Times New Roman" w:cs="Times New Roman"/>
                <w:color w:val="FF0000"/>
                <w:lang w:eastAsia="en-US"/>
              </w:rPr>
            </w:pPr>
          </w:p>
        </w:tc>
      </w:tr>
      <w:tr w:rsidR="006828B4" w:rsidRPr="006010A6" w14:paraId="539CAC81" w14:textId="77777777" w:rsidTr="00D04207">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1E6EB000" w14:textId="77777777" w:rsidR="006828B4" w:rsidRPr="006010A6" w:rsidRDefault="006828B4" w:rsidP="009B6BF8">
            <w:pPr>
              <w:spacing w:line="240" w:lineRule="auto"/>
              <w:ind w:firstLine="0"/>
              <w:jc w:val="center"/>
              <w:rPr>
                <w:rFonts w:eastAsia="Times New Roman" w:cs="Times New Roman"/>
                <w:lang w:eastAsia="en-US"/>
              </w:rPr>
            </w:pPr>
            <w:r w:rsidRPr="006010A6">
              <w:rPr>
                <w:rFonts w:eastAsia="Times New Roman" w:cs="Times New Roman"/>
                <w:sz w:val="22"/>
                <w:lang w:eastAsia="en-US"/>
              </w:rPr>
              <w:t>4.1.52.</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1762C4AC" w14:textId="77777777" w:rsidR="006828B4" w:rsidRPr="006010A6" w:rsidRDefault="006828B4" w:rsidP="009B6BF8">
            <w:pPr>
              <w:pStyle w:val="Betarp"/>
            </w:pPr>
            <w:r w:rsidRPr="006010A6">
              <w:t>Šviesolaidinio kabelio 48 sk, movos įrengimas (suvirinant skaidulas)</w:t>
            </w:r>
          </w:p>
        </w:tc>
        <w:tc>
          <w:tcPr>
            <w:tcW w:w="992" w:type="dxa"/>
            <w:tcBorders>
              <w:top w:val="nil"/>
              <w:left w:val="nil"/>
              <w:bottom w:val="single" w:sz="4" w:space="0" w:color="auto"/>
              <w:right w:val="single" w:sz="4" w:space="0" w:color="auto"/>
            </w:tcBorders>
            <w:shd w:val="clear" w:color="auto" w:fill="auto"/>
            <w:noWrap/>
            <w:vAlign w:val="center"/>
          </w:tcPr>
          <w:p w14:paraId="431FB7B3" w14:textId="77777777" w:rsidR="006828B4" w:rsidRPr="006010A6" w:rsidRDefault="006828B4" w:rsidP="009B6BF8">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32D7373A" w14:textId="77777777" w:rsidR="006828B4" w:rsidRPr="006010A6" w:rsidRDefault="006828B4" w:rsidP="009B6BF8">
            <w:pPr>
              <w:pStyle w:val="Betarp"/>
              <w:jc w:val="center"/>
            </w:pPr>
            <w:r w:rsidRPr="006010A6">
              <w:t>1</w:t>
            </w:r>
          </w:p>
        </w:tc>
        <w:tc>
          <w:tcPr>
            <w:tcW w:w="1417" w:type="dxa"/>
            <w:tcBorders>
              <w:top w:val="nil"/>
              <w:left w:val="nil"/>
              <w:bottom w:val="single" w:sz="4" w:space="0" w:color="auto"/>
              <w:right w:val="single" w:sz="4" w:space="0" w:color="auto"/>
            </w:tcBorders>
            <w:shd w:val="clear" w:color="auto" w:fill="auto"/>
            <w:noWrap/>
            <w:vAlign w:val="center"/>
          </w:tcPr>
          <w:p w14:paraId="056E86D0" w14:textId="77777777" w:rsidR="006828B4" w:rsidRPr="006010A6" w:rsidRDefault="006828B4" w:rsidP="009B6BF8">
            <w:pPr>
              <w:spacing w:line="240" w:lineRule="auto"/>
              <w:ind w:firstLine="0"/>
              <w:jc w:val="center"/>
              <w:rPr>
                <w:color w:val="000000"/>
              </w:rPr>
            </w:pPr>
          </w:p>
        </w:tc>
        <w:tc>
          <w:tcPr>
            <w:tcW w:w="1398" w:type="dxa"/>
            <w:tcBorders>
              <w:top w:val="nil"/>
              <w:left w:val="nil"/>
              <w:bottom w:val="single" w:sz="4" w:space="0" w:color="auto"/>
              <w:right w:val="single" w:sz="4" w:space="0" w:color="auto"/>
            </w:tcBorders>
          </w:tcPr>
          <w:p w14:paraId="7C368BC3" w14:textId="77777777" w:rsidR="006828B4" w:rsidRPr="006010A6" w:rsidRDefault="006828B4" w:rsidP="009B6BF8">
            <w:pPr>
              <w:spacing w:line="240" w:lineRule="auto"/>
              <w:ind w:firstLine="0"/>
              <w:jc w:val="center"/>
              <w:rPr>
                <w:rFonts w:eastAsia="Times New Roman" w:cs="Times New Roman"/>
                <w:color w:val="FF0000"/>
                <w:lang w:eastAsia="en-US"/>
              </w:rPr>
            </w:pPr>
          </w:p>
        </w:tc>
      </w:tr>
      <w:tr w:rsidR="006828B4" w:rsidRPr="006010A6" w14:paraId="2EBD654E" w14:textId="77777777" w:rsidTr="00D04207">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3C92A3A9" w14:textId="77777777" w:rsidR="006828B4" w:rsidRPr="006010A6" w:rsidRDefault="006828B4" w:rsidP="009B6BF8">
            <w:pPr>
              <w:spacing w:line="240" w:lineRule="auto"/>
              <w:ind w:firstLine="0"/>
              <w:jc w:val="center"/>
              <w:rPr>
                <w:rFonts w:eastAsia="Times New Roman" w:cs="Times New Roman"/>
                <w:lang w:eastAsia="en-US"/>
              </w:rPr>
            </w:pPr>
            <w:r w:rsidRPr="006010A6">
              <w:rPr>
                <w:rFonts w:eastAsia="Times New Roman" w:cs="Times New Roman"/>
                <w:sz w:val="22"/>
                <w:lang w:eastAsia="en-US"/>
              </w:rPr>
              <w:t>4.1.53.</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609D5938" w14:textId="77777777" w:rsidR="006828B4" w:rsidRPr="006010A6" w:rsidRDefault="006828B4" w:rsidP="009B6BF8">
            <w:pPr>
              <w:pStyle w:val="Betarp"/>
            </w:pPr>
            <w:r w:rsidRPr="006010A6">
              <w:t>48 sk, ŠK parametrų matavimas aikštelėje</w:t>
            </w:r>
          </w:p>
        </w:tc>
        <w:tc>
          <w:tcPr>
            <w:tcW w:w="992" w:type="dxa"/>
            <w:tcBorders>
              <w:top w:val="nil"/>
              <w:left w:val="nil"/>
              <w:bottom w:val="single" w:sz="4" w:space="0" w:color="auto"/>
              <w:right w:val="single" w:sz="4" w:space="0" w:color="auto"/>
            </w:tcBorders>
            <w:shd w:val="clear" w:color="auto" w:fill="auto"/>
            <w:noWrap/>
            <w:vAlign w:val="center"/>
          </w:tcPr>
          <w:p w14:paraId="0F74967C" w14:textId="77777777" w:rsidR="006828B4" w:rsidRPr="006010A6" w:rsidRDefault="006828B4" w:rsidP="009B6BF8">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06BDBE0F" w14:textId="77777777" w:rsidR="006828B4" w:rsidRPr="006010A6" w:rsidRDefault="006828B4" w:rsidP="009B6BF8">
            <w:pPr>
              <w:pStyle w:val="Betarp"/>
              <w:jc w:val="center"/>
            </w:pPr>
            <w:r w:rsidRPr="006010A6">
              <w:t>1</w:t>
            </w:r>
          </w:p>
        </w:tc>
        <w:tc>
          <w:tcPr>
            <w:tcW w:w="1417" w:type="dxa"/>
            <w:tcBorders>
              <w:top w:val="nil"/>
              <w:left w:val="nil"/>
              <w:bottom w:val="single" w:sz="4" w:space="0" w:color="auto"/>
              <w:right w:val="single" w:sz="4" w:space="0" w:color="auto"/>
            </w:tcBorders>
            <w:shd w:val="clear" w:color="auto" w:fill="auto"/>
            <w:noWrap/>
            <w:vAlign w:val="center"/>
          </w:tcPr>
          <w:p w14:paraId="383102F7" w14:textId="77777777" w:rsidR="006828B4" w:rsidRPr="006010A6" w:rsidRDefault="006828B4" w:rsidP="009B6BF8">
            <w:pPr>
              <w:spacing w:line="240" w:lineRule="auto"/>
              <w:ind w:firstLine="0"/>
              <w:jc w:val="center"/>
              <w:rPr>
                <w:color w:val="000000"/>
              </w:rPr>
            </w:pPr>
          </w:p>
        </w:tc>
        <w:tc>
          <w:tcPr>
            <w:tcW w:w="1398" w:type="dxa"/>
            <w:tcBorders>
              <w:top w:val="nil"/>
              <w:left w:val="nil"/>
              <w:bottom w:val="single" w:sz="4" w:space="0" w:color="auto"/>
              <w:right w:val="single" w:sz="4" w:space="0" w:color="auto"/>
            </w:tcBorders>
          </w:tcPr>
          <w:p w14:paraId="4B4B9C71" w14:textId="77777777" w:rsidR="006828B4" w:rsidRPr="006010A6" w:rsidRDefault="006828B4" w:rsidP="009B6BF8">
            <w:pPr>
              <w:spacing w:line="240" w:lineRule="auto"/>
              <w:ind w:firstLine="0"/>
              <w:jc w:val="center"/>
              <w:rPr>
                <w:rFonts w:eastAsia="Times New Roman" w:cs="Times New Roman"/>
                <w:color w:val="FF0000"/>
                <w:lang w:eastAsia="en-US"/>
              </w:rPr>
            </w:pPr>
          </w:p>
        </w:tc>
      </w:tr>
      <w:tr w:rsidR="006828B4" w:rsidRPr="006010A6" w14:paraId="1FD0A01B" w14:textId="77777777" w:rsidTr="00D04207">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32E43B67" w14:textId="77777777" w:rsidR="006828B4" w:rsidRPr="006010A6" w:rsidRDefault="006828B4" w:rsidP="009B6BF8">
            <w:pPr>
              <w:spacing w:line="240" w:lineRule="auto"/>
              <w:ind w:firstLine="0"/>
              <w:jc w:val="center"/>
              <w:rPr>
                <w:rFonts w:eastAsia="Times New Roman" w:cs="Times New Roman"/>
                <w:lang w:eastAsia="en-US"/>
              </w:rPr>
            </w:pPr>
            <w:r w:rsidRPr="006010A6">
              <w:rPr>
                <w:rFonts w:eastAsia="Times New Roman" w:cs="Times New Roman"/>
                <w:sz w:val="22"/>
                <w:lang w:eastAsia="en-US"/>
              </w:rPr>
              <w:t>4.1.54.</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78C79EA1" w14:textId="77777777" w:rsidR="006828B4" w:rsidRPr="006010A6" w:rsidRDefault="006828B4" w:rsidP="009B6BF8">
            <w:pPr>
              <w:pStyle w:val="Betarp"/>
            </w:pPr>
            <w:r w:rsidRPr="006010A6">
              <w:t>48 sk, ŠK  parametrų matavimas sumontuotame ruože lazeriniu ir optinės galios prietaisais</w:t>
            </w:r>
          </w:p>
        </w:tc>
        <w:tc>
          <w:tcPr>
            <w:tcW w:w="992" w:type="dxa"/>
            <w:tcBorders>
              <w:top w:val="nil"/>
              <w:left w:val="nil"/>
              <w:bottom w:val="single" w:sz="4" w:space="0" w:color="auto"/>
              <w:right w:val="single" w:sz="4" w:space="0" w:color="auto"/>
            </w:tcBorders>
            <w:shd w:val="clear" w:color="auto" w:fill="auto"/>
            <w:noWrap/>
            <w:vAlign w:val="center"/>
          </w:tcPr>
          <w:p w14:paraId="1D1D79E1" w14:textId="77777777" w:rsidR="006828B4" w:rsidRPr="006010A6" w:rsidRDefault="006828B4" w:rsidP="009B6BF8">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0ED97C17" w14:textId="77777777" w:rsidR="006828B4" w:rsidRPr="006010A6" w:rsidRDefault="006828B4" w:rsidP="009B6BF8">
            <w:pPr>
              <w:pStyle w:val="Betarp"/>
              <w:jc w:val="center"/>
            </w:pPr>
            <w:r w:rsidRPr="006010A6">
              <w:t>1</w:t>
            </w:r>
          </w:p>
        </w:tc>
        <w:tc>
          <w:tcPr>
            <w:tcW w:w="1417" w:type="dxa"/>
            <w:tcBorders>
              <w:top w:val="nil"/>
              <w:left w:val="nil"/>
              <w:bottom w:val="single" w:sz="4" w:space="0" w:color="auto"/>
              <w:right w:val="single" w:sz="4" w:space="0" w:color="auto"/>
            </w:tcBorders>
            <w:shd w:val="clear" w:color="auto" w:fill="auto"/>
            <w:noWrap/>
            <w:vAlign w:val="center"/>
          </w:tcPr>
          <w:p w14:paraId="487A3F8B" w14:textId="77777777" w:rsidR="006828B4" w:rsidRPr="006010A6" w:rsidRDefault="006828B4" w:rsidP="009B6BF8">
            <w:pPr>
              <w:spacing w:line="240" w:lineRule="auto"/>
              <w:ind w:firstLine="0"/>
              <w:jc w:val="center"/>
              <w:rPr>
                <w:color w:val="000000"/>
              </w:rPr>
            </w:pPr>
          </w:p>
        </w:tc>
        <w:tc>
          <w:tcPr>
            <w:tcW w:w="1398" w:type="dxa"/>
            <w:tcBorders>
              <w:top w:val="nil"/>
              <w:left w:val="nil"/>
              <w:bottom w:val="single" w:sz="4" w:space="0" w:color="auto"/>
              <w:right w:val="single" w:sz="4" w:space="0" w:color="auto"/>
            </w:tcBorders>
          </w:tcPr>
          <w:p w14:paraId="14E49263" w14:textId="77777777" w:rsidR="006828B4" w:rsidRPr="006010A6" w:rsidRDefault="006828B4" w:rsidP="009B6BF8">
            <w:pPr>
              <w:spacing w:line="240" w:lineRule="auto"/>
              <w:ind w:firstLine="0"/>
              <w:jc w:val="center"/>
              <w:rPr>
                <w:rFonts w:eastAsia="Times New Roman" w:cs="Times New Roman"/>
                <w:color w:val="FF0000"/>
                <w:lang w:eastAsia="en-US"/>
              </w:rPr>
            </w:pPr>
          </w:p>
        </w:tc>
      </w:tr>
      <w:tr w:rsidR="006828B4" w:rsidRPr="006010A6" w14:paraId="32654CAE" w14:textId="77777777" w:rsidTr="00D04207">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219AF1DE" w14:textId="77777777" w:rsidR="006828B4" w:rsidRPr="006010A6" w:rsidRDefault="006828B4" w:rsidP="009B6BF8">
            <w:pPr>
              <w:spacing w:line="240" w:lineRule="auto"/>
              <w:ind w:firstLine="0"/>
              <w:jc w:val="center"/>
              <w:rPr>
                <w:rFonts w:eastAsia="Times New Roman" w:cs="Times New Roman"/>
                <w:lang w:eastAsia="en-US"/>
              </w:rPr>
            </w:pPr>
            <w:r w:rsidRPr="006010A6">
              <w:rPr>
                <w:rFonts w:eastAsia="Times New Roman" w:cs="Times New Roman"/>
                <w:sz w:val="22"/>
                <w:lang w:eastAsia="en-US"/>
              </w:rPr>
              <w:t>4.1.55.</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503DA51E" w14:textId="77777777" w:rsidR="006828B4" w:rsidRPr="006010A6" w:rsidRDefault="006828B4" w:rsidP="009B6BF8">
            <w:pPr>
              <w:pStyle w:val="Betarp"/>
            </w:pPr>
            <w:r w:rsidRPr="006010A6">
              <w:t>48 sk, ŠK  slopinimo parametrų matavimas reflektometru</w:t>
            </w:r>
          </w:p>
        </w:tc>
        <w:tc>
          <w:tcPr>
            <w:tcW w:w="992" w:type="dxa"/>
            <w:tcBorders>
              <w:top w:val="nil"/>
              <w:left w:val="nil"/>
              <w:bottom w:val="single" w:sz="4" w:space="0" w:color="auto"/>
              <w:right w:val="single" w:sz="4" w:space="0" w:color="auto"/>
            </w:tcBorders>
            <w:shd w:val="clear" w:color="auto" w:fill="auto"/>
            <w:noWrap/>
            <w:vAlign w:val="center"/>
          </w:tcPr>
          <w:p w14:paraId="67F45713" w14:textId="77777777" w:rsidR="006828B4" w:rsidRPr="006010A6" w:rsidRDefault="006828B4" w:rsidP="009B6BF8">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23BD5250" w14:textId="77777777" w:rsidR="006828B4" w:rsidRPr="006010A6" w:rsidRDefault="006828B4" w:rsidP="009B6BF8">
            <w:pPr>
              <w:pStyle w:val="Betarp"/>
              <w:jc w:val="center"/>
            </w:pPr>
            <w:r w:rsidRPr="006010A6">
              <w:t>1</w:t>
            </w:r>
          </w:p>
        </w:tc>
        <w:tc>
          <w:tcPr>
            <w:tcW w:w="1417" w:type="dxa"/>
            <w:tcBorders>
              <w:top w:val="nil"/>
              <w:left w:val="nil"/>
              <w:bottom w:val="single" w:sz="4" w:space="0" w:color="auto"/>
              <w:right w:val="single" w:sz="4" w:space="0" w:color="auto"/>
            </w:tcBorders>
            <w:shd w:val="clear" w:color="auto" w:fill="auto"/>
            <w:noWrap/>
            <w:vAlign w:val="center"/>
          </w:tcPr>
          <w:p w14:paraId="310B9BCF" w14:textId="77777777" w:rsidR="006828B4" w:rsidRPr="006010A6" w:rsidRDefault="006828B4" w:rsidP="009B6BF8">
            <w:pPr>
              <w:spacing w:line="240" w:lineRule="auto"/>
              <w:ind w:firstLine="0"/>
              <w:jc w:val="center"/>
              <w:rPr>
                <w:color w:val="000000"/>
              </w:rPr>
            </w:pPr>
          </w:p>
        </w:tc>
        <w:tc>
          <w:tcPr>
            <w:tcW w:w="1398" w:type="dxa"/>
            <w:tcBorders>
              <w:top w:val="nil"/>
              <w:left w:val="nil"/>
              <w:bottom w:val="single" w:sz="4" w:space="0" w:color="auto"/>
              <w:right w:val="single" w:sz="4" w:space="0" w:color="auto"/>
            </w:tcBorders>
          </w:tcPr>
          <w:p w14:paraId="25651863" w14:textId="77777777" w:rsidR="006828B4" w:rsidRPr="006010A6" w:rsidRDefault="006828B4" w:rsidP="009B6BF8">
            <w:pPr>
              <w:spacing w:line="240" w:lineRule="auto"/>
              <w:ind w:firstLine="0"/>
              <w:jc w:val="center"/>
              <w:rPr>
                <w:rFonts w:eastAsia="Times New Roman" w:cs="Times New Roman"/>
                <w:color w:val="FF0000"/>
                <w:lang w:eastAsia="en-US"/>
              </w:rPr>
            </w:pPr>
          </w:p>
        </w:tc>
      </w:tr>
      <w:tr w:rsidR="006828B4" w:rsidRPr="006010A6" w14:paraId="0EC09483" w14:textId="77777777" w:rsidTr="00D04207">
        <w:trPr>
          <w:trHeight w:val="273"/>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733B8A52" w14:textId="77777777" w:rsidR="006828B4" w:rsidRPr="006010A6" w:rsidRDefault="006828B4" w:rsidP="009B6BF8">
            <w:pPr>
              <w:spacing w:line="240" w:lineRule="auto"/>
              <w:ind w:firstLine="0"/>
              <w:jc w:val="center"/>
              <w:rPr>
                <w:rFonts w:eastAsia="Times New Roman" w:cs="Times New Roman"/>
                <w:lang w:eastAsia="en-US"/>
              </w:rPr>
            </w:pP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4E366732" w14:textId="7F2E8B99" w:rsidR="006828B4" w:rsidRPr="006010A6" w:rsidRDefault="006828B4" w:rsidP="009B6BF8">
            <w:pPr>
              <w:spacing w:line="240" w:lineRule="auto"/>
              <w:ind w:firstLine="0"/>
              <w:jc w:val="left"/>
              <w:rPr>
                <w:rFonts w:ascii="Arial" w:eastAsia="Times New Roman" w:hAnsi="Arial" w:cs="Arial"/>
                <w:color w:val="000000"/>
              </w:rPr>
            </w:pPr>
            <w:r w:rsidRPr="006010A6">
              <w:rPr>
                <w:b/>
                <w:sz w:val="22"/>
              </w:rPr>
              <w:t>Pagalbiniai darbai AB ESO</w:t>
            </w:r>
            <w:r w:rsidR="00244B44">
              <w:rPr>
                <w:b/>
                <w:sz w:val="22"/>
              </w:rPr>
              <w:t xml:space="preserve"> </w:t>
            </w:r>
            <w:r w:rsidR="00244B44" w:rsidRPr="00244B44">
              <w:rPr>
                <w:i/>
              </w:rPr>
              <w:t>(netinkamos išlaidos)</w:t>
            </w:r>
          </w:p>
        </w:tc>
        <w:tc>
          <w:tcPr>
            <w:tcW w:w="992" w:type="dxa"/>
            <w:tcBorders>
              <w:top w:val="nil"/>
              <w:left w:val="nil"/>
              <w:bottom w:val="single" w:sz="4" w:space="0" w:color="auto"/>
              <w:right w:val="single" w:sz="4" w:space="0" w:color="auto"/>
            </w:tcBorders>
            <w:shd w:val="clear" w:color="auto" w:fill="auto"/>
            <w:noWrap/>
            <w:vAlign w:val="center"/>
          </w:tcPr>
          <w:p w14:paraId="1821C94D" w14:textId="77777777" w:rsidR="006828B4" w:rsidRPr="006010A6" w:rsidRDefault="006828B4" w:rsidP="009B6BF8">
            <w:pPr>
              <w:jc w:val="center"/>
              <w:rPr>
                <w:rFonts w:ascii="Arial" w:hAnsi="Arial" w:cs="Arial"/>
                <w:color w:val="000000"/>
              </w:rPr>
            </w:pPr>
          </w:p>
        </w:tc>
        <w:tc>
          <w:tcPr>
            <w:tcW w:w="993" w:type="dxa"/>
            <w:tcBorders>
              <w:top w:val="single" w:sz="4" w:space="0" w:color="auto"/>
              <w:left w:val="nil"/>
              <w:bottom w:val="single" w:sz="4" w:space="0" w:color="auto"/>
              <w:right w:val="single" w:sz="4" w:space="0" w:color="000000"/>
            </w:tcBorders>
            <w:shd w:val="clear" w:color="auto" w:fill="auto"/>
            <w:vAlign w:val="center"/>
          </w:tcPr>
          <w:p w14:paraId="6334442C" w14:textId="77777777" w:rsidR="006828B4" w:rsidRPr="006010A6" w:rsidRDefault="006828B4" w:rsidP="009B6BF8">
            <w:pPr>
              <w:jc w:val="center"/>
              <w:rPr>
                <w:rFonts w:ascii="Arial" w:hAnsi="Arial" w:cs="Arial"/>
                <w:color w:val="000000"/>
              </w:rPr>
            </w:pPr>
          </w:p>
        </w:tc>
        <w:tc>
          <w:tcPr>
            <w:tcW w:w="1417" w:type="dxa"/>
            <w:tcBorders>
              <w:top w:val="nil"/>
              <w:left w:val="nil"/>
              <w:bottom w:val="single" w:sz="4" w:space="0" w:color="auto"/>
              <w:right w:val="single" w:sz="4" w:space="0" w:color="auto"/>
            </w:tcBorders>
            <w:shd w:val="clear" w:color="auto" w:fill="auto"/>
            <w:noWrap/>
            <w:vAlign w:val="center"/>
          </w:tcPr>
          <w:p w14:paraId="67282479" w14:textId="77777777" w:rsidR="006828B4" w:rsidRPr="006010A6" w:rsidRDefault="006828B4" w:rsidP="009B6BF8">
            <w:pPr>
              <w:spacing w:line="240" w:lineRule="auto"/>
              <w:ind w:firstLine="0"/>
              <w:jc w:val="center"/>
              <w:rPr>
                <w:color w:val="000000"/>
              </w:rPr>
            </w:pPr>
          </w:p>
        </w:tc>
        <w:tc>
          <w:tcPr>
            <w:tcW w:w="1398" w:type="dxa"/>
            <w:tcBorders>
              <w:top w:val="nil"/>
              <w:left w:val="nil"/>
              <w:bottom w:val="single" w:sz="4" w:space="0" w:color="auto"/>
              <w:right w:val="single" w:sz="4" w:space="0" w:color="auto"/>
            </w:tcBorders>
          </w:tcPr>
          <w:p w14:paraId="0A0C23A8" w14:textId="77777777" w:rsidR="006828B4" w:rsidRPr="006010A6" w:rsidRDefault="006828B4" w:rsidP="009B6BF8">
            <w:pPr>
              <w:spacing w:line="240" w:lineRule="auto"/>
              <w:ind w:firstLine="0"/>
              <w:jc w:val="center"/>
              <w:rPr>
                <w:rFonts w:eastAsia="Times New Roman" w:cs="Times New Roman"/>
                <w:color w:val="FF0000"/>
                <w:lang w:eastAsia="en-US"/>
              </w:rPr>
            </w:pPr>
          </w:p>
        </w:tc>
      </w:tr>
      <w:tr w:rsidR="006828B4" w:rsidRPr="006010A6" w14:paraId="570ABFA5" w14:textId="77777777" w:rsidTr="00D04207">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0D0E2D13" w14:textId="77777777" w:rsidR="006828B4" w:rsidRPr="006010A6" w:rsidRDefault="006828B4" w:rsidP="009B6BF8">
            <w:pPr>
              <w:spacing w:line="240" w:lineRule="auto"/>
              <w:ind w:firstLine="0"/>
              <w:jc w:val="center"/>
              <w:rPr>
                <w:rFonts w:eastAsia="Times New Roman" w:cs="Times New Roman"/>
                <w:lang w:eastAsia="en-US"/>
              </w:rPr>
            </w:pPr>
            <w:r w:rsidRPr="006010A6">
              <w:rPr>
                <w:rFonts w:eastAsia="Times New Roman" w:cs="Times New Roman"/>
                <w:sz w:val="22"/>
                <w:lang w:eastAsia="en-US"/>
              </w:rPr>
              <w:t>4.1.56.</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73E3F051" w14:textId="77777777" w:rsidR="006828B4" w:rsidRPr="006010A6" w:rsidRDefault="006828B4" w:rsidP="009B6BF8">
            <w:pPr>
              <w:pStyle w:val="Betarp"/>
              <w:rPr>
                <w:rFonts w:eastAsia="Times New Roman"/>
              </w:rPr>
            </w:pPr>
            <w:r w:rsidRPr="006010A6">
              <w:t>Vamzdis PVC d110</w:t>
            </w:r>
          </w:p>
        </w:tc>
        <w:tc>
          <w:tcPr>
            <w:tcW w:w="992" w:type="dxa"/>
            <w:tcBorders>
              <w:top w:val="nil"/>
              <w:left w:val="nil"/>
              <w:bottom w:val="single" w:sz="4" w:space="0" w:color="auto"/>
              <w:right w:val="single" w:sz="4" w:space="0" w:color="auto"/>
            </w:tcBorders>
            <w:shd w:val="clear" w:color="auto" w:fill="auto"/>
            <w:noWrap/>
            <w:vAlign w:val="center"/>
          </w:tcPr>
          <w:p w14:paraId="0A873908" w14:textId="77777777" w:rsidR="006828B4" w:rsidRPr="006010A6" w:rsidRDefault="006828B4" w:rsidP="009B6BF8">
            <w:pPr>
              <w:pStyle w:val="Betarp"/>
              <w:jc w:val="center"/>
            </w:pPr>
            <w:r w:rsidRPr="006010A6">
              <w:t>m</w:t>
            </w:r>
          </w:p>
        </w:tc>
        <w:tc>
          <w:tcPr>
            <w:tcW w:w="993" w:type="dxa"/>
            <w:tcBorders>
              <w:top w:val="single" w:sz="4" w:space="0" w:color="auto"/>
              <w:left w:val="nil"/>
              <w:bottom w:val="single" w:sz="4" w:space="0" w:color="auto"/>
              <w:right w:val="single" w:sz="4" w:space="0" w:color="000000"/>
            </w:tcBorders>
            <w:shd w:val="clear" w:color="auto" w:fill="auto"/>
            <w:vAlign w:val="center"/>
          </w:tcPr>
          <w:p w14:paraId="00A3A713" w14:textId="77777777" w:rsidR="006828B4" w:rsidRPr="006010A6" w:rsidRDefault="006828B4" w:rsidP="009B6BF8">
            <w:pPr>
              <w:pStyle w:val="Betarp"/>
              <w:jc w:val="center"/>
            </w:pPr>
            <w:r w:rsidRPr="006010A6">
              <w:t>210</w:t>
            </w:r>
          </w:p>
        </w:tc>
        <w:tc>
          <w:tcPr>
            <w:tcW w:w="1417" w:type="dxa"/>
            <w:tcBorders>
              <w:top w:val="nil"/>
              <w:left w:val="nil"/>
              <w:bottom w:val="single" w:sz="4" w:space="0" w:color="auto"/>
              <w:right w:val="single" w:sz="4" w:space="0" w:color="auto"/>
            </w:tcBorders>
            <w:shd w:val="clear" w:color="auto" w:fill="auto"/>
            <w:noWrap/>
            <w:vAlign w:val="center"/>
          </w:tcPr>
          <w:p w14:paraId="214D3C1A" w14:textId="77777777" w:rsidR="006828B4" w:rsidRPr="006010A6" w:rsidRDefault="006828B4" w:rsidP="009B6BF8">
            <w:pPr>
              <w:spacing w:line="240" w:lineRule="auto"/>
              <w:ind w:firstLine="0"/>
              <w:jc w:val="center"/>
              <w:rPr>
                <w:color w:val="000000"/>
              </w:rPr>
            </w:pPr>
          </w:p>
        </w:tc>
        <w:tc>
          <w:tcPr>
            <w:tcW w:w="1398" w:type="dxa"/>
            <w:tcBorders>
              <w:top w:val="nil"/>
              <w:left w:val="nil"/>
              <w:bottom w:val="single" w:sz="4" w:space="0" w:color="auto"/>
              <w:right w:val="single" w:sz="4" w:space="0" w:color="auto"/>
            </w:tcBorders>
          </w:tcPr>
          <w:p w14:paraId="2B076DC4" w14:textId="77777777" w:rsidR="006828B4" w:rsidRPr="006010A6" w:rsidRDefault="006828B4" w:rsidP="009B6BF8">
            <w:pPr>
              <w:spacing w:line="240" w:lineRule="auto"/>
              <w:ind w:firstLine="0"/>
              <w:jc w:val="center"/>
              <w:rPr>
                <w:rFonts w:eastAsia="Times New Roman" w:cs="Times New Roman"/>
                <w:color w:val="FF0000"/>
                <w:lang w:eastAsia="en-US"/>
              </w:rPr>
            </w:pPr>
          </w:p>
        </w:tc>
      </w:tr>
      <w:tr w:rsidR="006828B4" w:rsidRPr="006010A6" w14:paraId="05CF9A25" w14:textId="77777777" w:rsidTr="00D04207">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5267116B" w14:textId="77777777" w:rsidR="006828B4" w:rsidRPr="006010A6" w:rsidRDefault="006828B4" w:rsidP="009B6BF8">
            <w:pPr>
              <w:spacing w:line="240" w:lineRule="auto"/>
              <w:ind w:firstLine="0"/>
              <w:jc w:val="center"/>
              <w:rPr>
                <w:rFonts w:eastAsia="Times New Roman" w:cs="Times New Roman"/>
                <w:lang w:eastAsia="en-US"/>
              </w:rPr>
            </w:pPr>
            <w:r w:rsidRPr="006010A6">
              <w:rPr>
                <w:rFonts w:eastAsia="Times New Roman" w:cs="Times New Roman"/>
                <w:sz w:val="22"/>
                <w:lang w:eastAsia="en-US"/>
              </w:rPr>
              <w:t>4.1.57.</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57140A64" w14:textId="77777777" w:rsidR="006828B4" w:rsidRPr="006010A6" w:rsidRDefault="006828B4" w:rsidP="009B6BF8">
            <w:pPr>
              <w:pStyle w:val="Betarp"/>
            </w:pPr>
            <w:r w:rsidRPr="006010A6">
              <w:t>Surenkamas remontinis vamzdis d110</w:t>
            </w:r>
          </w:p>
        </w:tc>
        <w:tc>
          <w:tcPr>
            <w:tcW w:w="992" w:type="dxa"/>
            <w:tcBorders>
              <w:top w:val="nil"/>
              <w:left w:val="nil"/>
              <w:bottom w:val="single" w:sz="4" w:space="0" w:color="auto"/>
              <w:right w:val="single" w:sz="4" w:space="0" w:color="auto"/>
            </w:tcBorders>
            <w:shd w:val="clear" w:color="auto" w:fill="auto"/>
            <w:noWrap/>
            <w:vAlign w:val="center"/>
          </w:tcPr>
          <w:p w14:paraId="36DF73F9" w14:textId="77777777" w:rsidR="006828B4" w:rsidRPr="006010A6" w:rsidRDefault="006828B4" w:rsidP="009B6BF8">
            <w:pPr>
              <w:pStyle w:val="Betarp"/>
              <w:jc w:val="center"/>
            </w:pPr>
            <w:r w:rsidRPr="006010A6">
              <w:t>m</w:t>
            </w:r>
          </w:p>
        </w:tc>
        <w:tc>
          <w:tcPr>
            <w:tcW w:w="993" w:type="dxa"/>
            <w:tcBorders>
              <w:top w:val="single" w:sz="4" w:space="0" w:color="auto"/>
              <w:left w:val="nil"/>
              <w:bottom w:val="single" w:sz="4" w:space="0" w:color="auto"/>
              <w:right w:val="single" w:sz="4" w:space="0" w:color="000000"/>
            </w:tcBorders>
            <w:shd w:val="clear" w:color="auto" w:fill="auto"/>
            <w:vAlign w:val="center"/>
          </w:tcPr>
          <w:p w14:paraId="3570E289" w14:textId="77777777" w:rsidR="006828B4" w:rsidRPr="006010A6" w:rsidRDefault="006828B4" w:rsidP="009B6BF8">
            <w:pPr>
              <w:pStyle w:val="Betarp"/>
              <w:jc w:val="center"/>
            </w:pPr>
            <w:r w:rsidRPr="006010A6">
              <w:t>200</w:t>
            </w:r>
          </w:p>
        </w:tc>
        <w:tc>
          <w:tcPr>
            <w:tcW w:w="1417" w:type="dxa"/>
            <w:tcBorders>
              <w:top w:val="nil"/>
              <w:left w:val="nil"/>
              <w:bottom w:val="single" w:sz="4" w:space="0" w:color="auto"/>
              <w:right w:val="single" w:sz="4" w:space="0" w:color="auto"/>
            </w:tcBorders>
            <w:shd w:val="clear" w:color="auto" w:fill="auto"/>
            <w:noWrap/>
            <w:vAlign w:val="center"/>
          </w:tcPr>
          <w:p w14:paraId="46AF7BC2" w14:textId="77777777" w:rsidR="006828B4" w:rsidRPr="006010A6" w:rsidRDefault="006828B4" w:rsidP="009B6BF8">
            <w:pPr>
              <w:spacing w:line="240" w:lineRule="auto"/>
              <w:ind w:firstLine="0"/>
              <w:jc w:val="center"/>
              <w:rPr>
                <w:color w:val="000000"/>
              </w:rPr>
            </w:pPr>
          </w:p>
        </w:tc>
        <w:tc>
          <w:tcPr>
            <w:tcW w:w="1398" w:type="dxa"/>
            <w:tcBorders>
              <w:top w:val="nil"/>
              <w:left w:val="nil"/>
              <w:bottom w:val="single" w:sz="4" w:space="0" w:color="auto"/>
              <w:right w:val="single" w:sz="4" w:space="0" w:color="auto"/>
            </w:tcBorders>
          </w:tcPr>
          <w:p w14:paraId="552BA116" w14:textId="77777777" w:rsidR="006828B4" w:rsidRPr="006010A6" w:rsidRDefault="006828B4" w:rsidP="009B6BF8">
            <w:pPr>
              <w:spacing w:line="240" w:lineRule="auto"/>
              <w:ind w:firstLine="0"/>
              <w:jc w:val="center"/>
              <w:rPr>
                <w:rFonts w:eastAsia="Times New Roman" w:cs="Times New Roman"/>
                <w:color w:val="FF0000"/>
                <w:lang w:eastAsia="en-US"/>
              </w:rPr>
            </w:pPr>
          </w:p>
        </w:tc>
      </w:tr>
      <w:tr w:rsidR="006828B4" w:rsidRPr="006010A6" w14:paraId="6B9DE8CC" w14:textId="77777777" w:rsidTr="00D04207">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0859260E" w14:textId="77777777" w:rsidR="006828B4" w:rsidRPr="006010A6" w:rsidRDefault="006828B4" w:rsidP="009B6BF8">
            <w:pPr>
              <w:spacing w:line="240" w:lineRule="auto"/>
              <w:ind w:firstLine="0"/>
              <w:jc w:val="center"/>
              <w:rPr>
                <w:rFonts w:eastAsia="Times New Roman" w:cs="Times New Roman"/>
                <w:lang w:eastAsia="en-US"/>
              </w:rPr>
            </w:pPr>
            <w:r w:rsidRPr="006010A6">
              <w:rPr>
                <w:rFonts w:eastAsia="Times New Roman" w:cs="Times New Roman"/>
                <w:sz w:val="22"/>
                <w:lang w:eastAsia="en-US"/>
              </w:rPr>
              <w:t>4.1.58.</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5F15ABCB" w14:textId="77777777" w:rsidR="006828B4" w:rsidRPr="006010A6" w:rsidRDefault="006828B4" w:rsidP="009B6BF8">
            <w:pPr>
              <w:pStyle w:val="Betarp"/>
            </w:pPr>
            <w:r w:rsidRPr="006010A6">
              <w:t>Šulinio liuko aukščio reguliavimo g/b  žiedas</w:t>
            </w:r>
          </w:p>
        </w:tc>
        <w:tc>
          <w:tcPr>
            <w:tcW w:w="992" w:type="dxa"/>
            <w:tcBorders>
              <w:top w:val="nil"/>
              <w:left w:val="nil"/>
              <w:bottom w:val="single" w:sz="4" w:space="0" w:color="auto"/>
              <w:right w:val="single" w:sz="4" w:space="0" w:color="auto"/>
            </w:tcBorders>
            <w:shd w:val="clear" w:color="auto" w:fill="auto"/>
            <w:noWrap/>
            <w:vAlign w:val="center"/>
          </w:tcPr>
          <w:p w14:paraId="5D6C7A3D" w14:textId="77777777" w:rsidR="006828B4" w:rsidRPr="006010A6" w:rsidRDefault="006828B4" w:rsidP="009B6BF8">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259A5ACA" w14:textId="77777777" w:rsidR="006828B4" w:rsidRPr="006010A6" w:rsidRDefault="006828B4" w:rsidP="009B6BF8">
            <w:pPr>
              <w:pStyle w:val="Betarp"/>
              <w:jc w:val="center"/>
            </w:pPr>
            <w:r w:rsidRPr="006010A6">
              <w:t>8</w:t>
            </w:r>
          </w:p>
        </w:tc>
        <w:tc>
          <w:tcPr>
            <w:tcW w:w="1417" w:type="dxa"/>
            <w:tcBorders>
              <w:top w:val="nil"/>
              <w:left w:val="nil"/>
              <w:bottom w:val="single" w:sz="4" w:space="0" w:color="auto"/>
              <w:right w:val="single" w:sz="4" w:space="0" w:color="auto"/>
            </w:tcBorders>
            <w:shd w:val="clear" w:color="auto" w:fill="auto"/>
            <w:noWrap/>
            <w:vAlign w:val="center"/>
          </w:tcPr>
          <w:p w14:paraId="2D99CF0D" w14:textId="77777777" w:rsidR="006828B4" w:rsidRPr="006010A6" w:rsidRDefault="006828B4" w:rsidP="009B6BF8">
            <w:pPr>
              <w:spacing w:line="240" w:lineRule="auto"/>
              <w:ind w:firstLine="0"/>
              <w:jc w:val="center"/>
              <w:rPr>
                <w:color w:val="000000"/>
              </w:rPr>
            </w:pPr>
          </w:p>
        </w:tc>
        <w:tc>
          <w:tcPr>
            <w:tcW w:w="1398" w:type="dxa"/>
            <w:tcBorders>
              <w:top w:val="nil"/>
              <w:left w:val="nil"/>
              <w:bottom w:val="single" w:sz="4" w:space="0" w:color="auto"/>
              <w:right w:val="single" w:sz="4" w:space="0" w:color="auto"/>
            </w:tcBorders>
          </w:tcPr>
          <w:p w14:paraId="00A8ED22" w14:textId="77777777" w:rsidR="006828B4" w:rsidRPr="006010A6" w:rsidRDefault="006828B4" w:rsidP="009B6BF8">
            <w:pPr>
              <w:spacing w:line="240" w:lineRule="auto"/>
              <w:ind w:firstLine="0"/>
              <w:jc w:val="center"/>
              <w:rPr>
                <w:rFonts w:eastAsia="Times New Roman" w:cs="Times New Roman"/>
                <w:color w:val="FF0000"/>
                <w:lang w:eastAsia="en-US"/>
              </w:rPr>
            </w:pPr>
          </w:p>
        </w:tc>
      </w:tr>
      <w:tr w:rsidR="006828B4" w:rsidRPr="006010A6" w14:paraId="25AAAE39" w14:textId="77777777" w:rsidTr="00D04207">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23F8C3D6" w14:textId="77777777" w:rsidR="006828B4" w:rsidRPr="006010A6" w:rsidRDefault="006828B4" w:rsidP="009B6BF8">
            <w:pPr>
              <w:spacing w:line="240" w:lineRule="auto"/>
              <w:ind w:firstLine="0"/>
              <w:jc w:val="center"/>
              <w:rPr>
                <w:rFonts w:eastAsia="Times New Roman" w:cs="Times New Roman"/>
                <w:lang w:eastAsia="en-US"/>
              </w:rPr>
            </w:pPr>
            <w:r w:rsidRPr="006010A6">
              <w:rPr>
                <w:rFonts w:eastAsia="Times New Roman" w:cs="Times New Roman"/>
                <w:sz w:val="22"/>
                <w:lang w:eastAsia="en-US"/>
              </w:rPr>
              <w:t>4.1.59.</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197DB326" w14:textId="77777777" w:rsidR="006828B4" w:rsidRPr="006010A6" w:rsidRDefault="006828B4" w:rsidP="009B6BF8">
            <w:pPr>
              <w:pStyle w:val="Betarp"/>
            </w:pPr>
            <w:r w:rsidRPr="006010A6">
              <w:t>Lengvo tipo liuko komplektas</w:t>
            </w:r>
          </w:p>
        </w:tc>
        <w:tc>
          <w:tcPr>
            <w:tcW w:w="992" w:type="dxa"/>
            <w:tcBorders>
              <w:top w:val="nil"/>
              <w:left w:val="nil"/>
              <w:bottom w:val="single" w:sz="4" w:space="0" w:color="auto"/>
              <w:right w:val="single" w:sz="4" w:space="0" w:color="auto"/>
            </w:tcBorders>
            <w:shd w:val="clear" w:color="auto" w:fill="auto"/>
            <w:noWrap/>
            <w:vAlign w:val="center"/>
          </w:tcPr>
          <w:p w14:paraId="064E7A72" w14:textId="77777777" w:rsidR="006828B4" w:rsidRPr="006010A6" w:rsidRDefault="006828B4" w:rsidP="009B6BF8">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0BBC1F64" w14:textId="77777777" w:rsidR="006828B4" w:rsidRPr="006010A6" w:rsidRDefault="006828B4" w:rsidP="009B6BF8">
            <w:pPr>
              <w:pStyle w:val="Betarp"/>
              <w:jc w:val="center"/>
            </w:pPr>
            <w:r w:rsidRPr="006010A6">
              <w:t>3</w:t>
            </w:r>
          </w:p>
        </w:tc>
        <w:tc>
          <w:tcPr>
            <w:tcW w:w="1417" w:type="dxa"/>
            <w:tcBorders>
              <w:top w:val="nil"/>
              <w:left w:val="nil"/>
              <w:bottom w:val="single" w:sz="4" w:space="0" w:color="auto"/>
              <w:right w:val="single" w:sz="4" w:space="0" w:color="auto"/>
            </w:tcBorders>
            <w:shd w:val="clear" w:color="auto" w:fill="auto"/>
            <w:noWrap/>
            <w:vAlign w:val="center"/>
          </w:tcPr>
          <w:p w14:paraId="4B0CE6BD" w14:textId="77777777" w:rsidR="006828B4" w:rsidRPr="006010A6" w:rsidRDefault="006828B4" w:rsidP="009B6BF8">
            <w:pPr>
              <w:spacing w:line="240" w:lineRule="auto"/>
              <w:ind w:firstLine="0"/>
              <w:jc w:val="center"/>
              <w:rPr>
                <w:color w:val="000000"/>
              </w:rPr>
            </w:pPr>
          </w:p>
        </w:tc>
        <w:tc>
          <w:tcPr>
            <w:tcW w:w="1398" w:type="dxa"/>
            <w:tcBorders>
              <w:top w:val="nil"/>
              <w:left w:val="nil"/>
              <w:bottom w:val="single" w:sz="4" w:space="0" w:color="auto"/>
              <w:right w:val="single" w:sz="4" w:space="0" w:color="auto"/>
            </w:tcBorders>
          </w:tcPr>
          <w:p w14:paraId="48FCCF54" w14:textId="77777777" w:rsidR="006828B4" w:rsidRPr="006010A6" w:rsidRDefault="006828B4" w:rsidP="009B6BF8">
            <w:pPr>
              <w:spacing w:line="240" w:lineRule="auto"/>
              <w:ind w:firstLine="0"/>
              <w:jc w:val="center"/>
              <w:rPr>
                <w:rFonts w:eastAsia="Times New Roman" w:cs="Times New Roman"/>
                <w:color w:val="FF0000"/>
                <w:lang w:eastAsia="en-US"/>
              </w:rPr>
            </w:pPr>
          </w:p>
        </w:tc>
      </w:tr>
      <w:tr w:rsidR="006828B4" w:rsidRPr="006010A6" w14:paraId="7CF388DF" w14:textId="77777777" w:rsidTr="00D04207">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1FEA78FB" w14:textId="77777777" w:rsidR="006828B4" w:rsidRPr="006010A6" w:rsidRDefault="006828B4" w:rsidP="009B6BF8">
            <w:pPr>
              <w:spacing w:line="240" w:lineRule="auto"/>
              <w:ind w:firstLine="0"/>
              <w:jc w:val="center"/>
              <w:rPr>
                <w:rFonts w:eastAsia="Times New Roman" w:cs="Times New Roman"/>
                <w:lang w:eastAsia="en-US"/>
              </w:rPr>
            </w:pPr>
            <w:r w:rsidRPr="006010A6">
              <w:rPr>
                <w:rFonts w:eastAsia="Times New Roman" w:cs="Times New Roman"/>
                <w:sz w:val="22"/>
                <w:lang w:eastAsia="en-US"/>
              </w:rPr>
              <w:t>4.1.60.</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012FF879" w14:textId="77777777" w:rsidR="006828B4" w:rsidRPr="006010A6" w:rsidRDefault="006828B4" w:rsidP="009B6BF8">
            <w:pPr>
              <w:pStyle w:val="Betarp"/>
            </w:pPr>
            <w:r w:rsidRPr="006010A6">
              <w:t>Liuko užraktas</w:t>
            </w:r>
          </w:p>
        </w:tc>
        <w:tc>
          <w:tcPr>
            <w:tcW w:w="992" w:type="dxa"/>
            <w:tcBorders>
              <w:top w:val="nil"/>
              <w:left w:val="nil"/>
              <w:bottom w:val="single" w:sz="4" w:space="0" w:color="auto"/>
              <w:right w:val="single" w:sz="4" w:space="0" w:color="auto"/>
            </w:tcBorders>
            <w:shd w:val="clear" w:color="auto" w:fill="auto"/>
            <w:noWrap/>
            <w:vAlign w:val="center"/>
          </w:tcPr>
          <w:p w14:paraId="285BF1C8" w14:textId="77777777" w:rsidR="006828B4" w:rsidRPr="006010A6" w:rsidRDefault="006828B4" w:rsidP="009B6BF8">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6A57457E" w14:textId="77777777" w:rsidR="006828B4" w:rsidRPr="006010A6" w:rsidRDefault="006828B4" w:rsidP="009B6BF8">
            <w:pPr>
              <w:pStyle w:val="Betarp"/>
              <w:jc w:val="center"/>
            </w:pPr>
            <w:r w:rsidRPr="006010A6">
              <w:t>3</w:t>
            </w:r>
          </w:p>
        </w:tc>
        <w:tc>
          <w:tcPr>
            <w:tcW w:w="1417" w:type="dxa"/>
            <w:tcBorders>
              <w:top w:val="nil"/>
              <w:left w:val="nil"/>
              <w:bottom w:val="single" w:sz="4" w:space="0" w:color="auto"/>
              <w:right w:val="single" w:sz="4" w:space="0" w:color="auto"/>
            </w:tcBorders>
            <w:shd w:val="clear" w:color="auto" w:fill="auto"/>
            <w:noWrap/>
            <w:vAlign w:val="center"/>
          </w:tcPr>
          <w:p w14:paraId="3111F530" w14:textId="77777777" w:rsidR="006828B4" w:rsidRPr="006010A6" w:rsidRDefault="006828B4" w:rsidP="009B6BF8">
            <w:pPr>
              <w:spacing w:line="240" w:lineRule="auto"/>
              <w:ind w:firstLine="0"/>
              <w:jc w:val="center"/>
              <w:rPr>
                <w:color w:val="000000"/>
              </w:rPr>
            </w:pPr>
          </w:p>
        </w:tc>
        <w:tc>
          <w:tcPr>
            <w:tcW w:w="1398" w:type="dxa"/>
            <w:tcBorders>
              <w:top w:val="nil"/>
              <w:left w:val="nil"/>
              <w:bottom w:val="single" w:sz="4" w:space="0" w:color="auto"/>
              <w:right w:val="single" w:sz="4" w:space="0" w:color="auto"/>
            </w:tcBorders>
          </w:tcPr>
          <w:p w14:paraId="18F7FEB8" w14:textId="77777777" w:rsidR="006828B4" w:rsidRPr="006010A6" w:rsidRDefault="006828B4" w:rsidP="009B6BF8">
            <w:pPr>
              <w:spacing w:line="240" w:lineRule="auto"/>
              <w:ind w:firstLine="0"/>
              <w:jc w:val="center"/>
              <w:rPr>
                <w:rFonts w:eastAsia="Times New Roman" w:cs="Times New Roman"/>
                <w:color w:val="FF0000"/>
                <w:lang w:eastAsia="en-US"/>
              </w:rPr>
            </w:pPr>
          </w:p>
        </w:tc>
      </w:tr>
      <w:tr w:rsidR="006828B4" w:rsidRPr="006010A6" w14:paraId="7EAD558F" w14:textId="77777777" w:rsidTr="00D04207">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25D6BD69" w14:textId="77777777" w:rsidR="006828B4" w:rsidRPr="006010A6" w:rsidRDefault="006828B4" w:rsidP="009B6BF8">
            <w:pPr>
              <w:spacing w:line="240" w:lineRule="auto"/>
              <w:ind w:firstLine="0"/>
              <w:jc w:val="center"/>
              <w:rPr>
                <w:rFonts w:eastAsia="Times New Roman" w:cs="Times New Roman"/>
                <w:lang w:eastAsia="en-US"/>
              </w:rPr>
            </w:pPr>
            <w:r w:rsidRPr="006010A6">
              <w:rPr>
                <w:rFonts w:eastAsia="Times New Roman" w:cs="Times New Roman"/>
                <w:sz w:val="22"/>
                <w:lang w:eastAsia="en-US"/>
              </w:rPr>
              <w:t>4.1.61.</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3A2D3C49" w14:textId="77777777" w:rsidR="006828B4" w:rsidRPr="006010A6" w:rsidRDefault="006828B4" w:rsidP="009B6BF8">
            <w:pPr>
              <w:pStyle w:val="Betarp"/>
            </w:pPr>
            <w:r w:rsidRPr="006010A6">
              <w:t>Reperis</w:t>
            </w:r>
          </w:p>
        </w:tc>
        <w:tc>
          <w:tcPr>
            <w:tcW w:w="992" w:type="dxa"/>
            <w:tcBorders>
              <w:top w:val="nil"/>
              <w:left w:val="nil"/>
              <w:bottom w:val="single" w:sz="4" w:space="0" w:color="auto"/>
              <w:right w:val="single" w:sz="4" w:space="0" w:color="auto"/>
            </w:tcBorders>
            <w:shd w:val="clear" w:color="auto" w:fill="auto"/>
            <w:noWrap/>
            <w:vAlign w:val="center"/>
          </w:tcPr>
          <w:p w14:paraId="746E9FDF" w14:textId="77777777" w:rsidR="006828B4" w:rsidRPr="006010A6" w:rsidRDefault="006828B4" w:rsidP="009B6BF8">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52F828AB" w14:textId="77777777" w:rsidR="006828B4" w:rsidRPr="006010A6" w:rsidRDefault="006828B4" w:rsidP="009B6BF8">
            <w:pPr>
              <w:pStyle w:val="Betarp"/>
              <w:jc w:val="center"/>
            </w:pPr>
            <w:r w:rsidRPr="006010A6">
              <w:t>3</w:t>
            </w:r>
          </w:p>
        </w:tc>
        <w:tc>
          <w:tcPr>
            <w:tcW w:w="1417" w:type="dxa"/>
            <w:tcBorders>
              <w:top w:val="nil"/>
              <w:left w:val="nil"/>
              <w:bottom w:val="single" w:sz="4" w:space="0" w:color="auto"/>
              <w:right w:val="single" w:sz="4" w:space="0" w:color="auto"/>
            </w:tcBorders>
            <w:shd w:val="clear" w:color="auto" w:fill="auto"/>
            <w:noWrap/>
            <w:vAlign w:val="center"/>
          </w:tcPr>
          <w:p w14:paraId="153D0F4D" w14:textId="77777777" w:rsidR="006828B4" w:rsidRPr="006010A6" w:rsidRDefault="006828B4" w:rsidP="009B6BF8">
            <w:pPr>
              <w:spacing w:line="240" w:lineRule="auto"/>
              <w:ind w:firstLine="0"/>
              <w:jc w:val="center"/>
              <w:rPr>
                <w:color w:val="000000"/>
              </w:rPr>
            </w:pPr>
          </w:p>
        </w:tc>
        <w:tc>
          <w:tcPr>
            <w:tcW w:w="1398" w:type="dxa"/>
            <w:tcBorders>
              <w:top w:val="nil"/>
              <w:left w:val="nil"/>
              <w:bottom w:val="single" w:sz="4" w:space="0" w:color="auto"/>
              <w:right w:val="single" w:sz="4" w:space="0" w:color="auto"/>
            </w:tcBorders>
          </w:tcPr>
          <w:p w14:paraId="6280B504" w14:textId="77777777" w:rsidR="006828B4" w:rsidRPr="006010A6" w:rsidRDefault="006828B4" w:rsidP="009B6BF8">
            <w:pPr>
              <w:spacing w:line="240" w:lineRule="auto"/>
              <w:ind w:firstLine="0"/>
              <w:jc w:val="center"/>
              <w:rPr>
                <w:rFonts w:eastAsia="Times New Roman" w:cs="Times New Roman"/>
                <w:color w:val="FF0000"/>
                <w:lang w:eastAsia="en-US"/>
              </w:rPr>
            </w:pPr>
          </w:p>
        </w:tc>
      </w:tr>
      <w:tr w:rsidR="006828B4" w:rsidRPr="006010A6" w14:paraId="080B7620" w14:textId="77777777" w:rsidTr="00D04207">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5AB8397F" w14:textId="77777777" w:rsidR="006828B4" w:rsidRPr="006010A6" w:rsidRDefault="006828B4" w:rsidP="009B6BF8">
            <w:pPr>
              <w:spacing w:line="240" w:lineRule="auto"/>
              <w:ind w:firstLine="0"/>
              <w:jc w:val="center"/>
              <w:rPr>
                <w:rFonts w:eastAsia="Times New Roman" w:cs="Times New Roman"/>
                <w:lang w:eastAsia="en-US"/>
              </w:rPr>
            </w:pPr>
            <w:r w:rsidRPr="006010A6">
              <w:rPr>
                <w:rFonts w:eastAsia="Times New Roman" w:cs="Times New Roman"/>
                <w:sz w:val="22"/>
                <w:lang w:eastAsia="en-US"/>
              </w:rPr>
              <w:t>4.1.62.</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6882A25D" w14:textId="77777777" w:rsidR="006828B4" w:rsidRPr="006010A6" w:rsidRDefault="006828B4" w:rsidP="009B6BF8">
            <w:pPr>
              <w:pStyle w:val="Betarp"/>
            </w:pPr>
            <w:r w:rsidRPr="006010A6">
              <w:t>Reperio lentelė</w:t>
            </w:r>
          </w:p>
        </w:tc>
        <w:tc>
          <w:tcPr>
            <w:tcW w:w="992" w:type="dxa"/>
            <w:tcBorders>
              <w:top w:val="nil"/>
              <w:left w:val="nil"/>
              <w:bottom w:val="single" w:sz="4" w:space="0" w:color="auto"/>
              <w:right w:val="single" w:sz="4" w:space="0" w:color="auto"/>
            </w:tcBorders>
            <w:shd w:val="clear" w:color="auto" w:fill="auto"/>
            <w:noWrap/>
            <w:vAlign w:val="center"/>
          </w:tcPr>
          <w:p w14:paraId="769BB2D5" w14:textId="77777777" w:rsidR="006828B4" w:rsidRPr="006010A6" w:rsidRDefault="006828B4" w:rsidP="009B6BF8">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4E28888B" w14:textId="77777777" w:rsidR="006828B4" w:rsidRPr="006010A6" w:rsidRDefault="006828B4" w:rsidP="009B6BF8">
            <w:pPr>
              <w:pStyle w:val="Betarp"/>
              <w:jc w:val="center"/>
            </w:pPr>
            <w:r w:rsidRPr="006010A6">
              <w:t>3</w:t>
            </w:r>
          </w:p>
        </w:tc>
        <w:tc>
          <w:tcPr>
            <w:tcW w:w="1417" w:type="dxa"/>
            <w:tcBorders>
              <w:top w:val="nil"/>
              <w:left w:val="nil"/>
              <w:bottom w:val="single" w:sz="4" w:space="0" w:color="auto"/>
              <w:right w:val="single" w:sz="4" w:space="0" w:color="auto"/>
            </w:tcBorders>
            <w:shd w:val="clear" w:color="auto" w:fill="auto"/>
            <w:noWrap/>
            <w:vAlign w:val="center"/>
          </w:tcPr>
          <w:p w14:paraId="040B1D62" w14:textId="77777777" w:rsidR="006828B4" w:rsidRPr="006010A6" w:rsidRDefault="006828B4" w:rsidP="009B6BF8">
            <w:pPr>
              <w:spacing w:line="240" w:lineRule="auto"/>
              <w:ind w:firstLine="0"/>
              <w:jc w:val="center"/>
              <w:rPr>
                <w:color w:val="000000"/>
              </w:rPr>
            </w:pPr>
          </w:p>
        </w:tc>
        <w:tc>
          <w:tcPr>
            <w:tcW w:w="1398" w:type="dxa"/>
            <w:tcBorders>
              <w:top w:val="nil"/>
              <w:left w:val="nil"/>
              <w:bottom w:val="single" w:sz="4" w:space="0" w:color="auto"/>
              <w:right w:val="single" w:sz="4" w:space="0" w:color="auto"/>
            </w:tcBorders>
          </w:tcPr>
          <w:p w14:paraId="3972E6C2" w14:textId="77777777" w:rsidR="006828B4" w:rsidRPr="006010A6" w:rsidRDefault="006828B4" w:rsidP="009B6BF8">
            <w:pPr>
              <w:spacing w:line="240" w:lineRule="auto"/>
              <w:ind w:firstLine="0"/>
              <w:jc w:val="center"/>
              <w:rPr>
                <w:rFonts w:eastAsia="Times New Roman" w:cs="Times New Roman"/>
                <w:color w:val="FF0000"/>
                <w:lang w:eastAsia="en-US"/>
              </w:rPr>
            </w:pPr>
          </w:p>
        </w:tc>
      </w:tr>
      <w:tr w:rsidR="006828B4" w:rsidRPr="006010A6" w14:paraId="43B2615B" w14:textId="77777777" w:rsidTr="00D04207">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3ABF4E57" w14:textId="77777777" w:rsidR="006828B4" w:rsidRPr="006010A6" w:rsidRDefault="006828B4" w:rsidP="009B6BF8">
            <w:pPr>
              <w:spacing w:line="240" w:lineRule="auto"/>
              <w:ind w:firstLine="0"/>
              <w:jc w:val="center"/>
              <w:rPr>
                <w:rFonts w:eastAsia="Times New Roman" w:cs="Times New Roman"/>
                <w:lang w:eastAsia="en-US"/>
              </w:rPr>
            </w:pPr>
            <w:r w:rsidRPr="006010A6">
              <w:rPr>
                <w:rFonts w:eastAsia="Times New Roman" w:cs="Times New Roman"/>
                <w:sz w:val="22"/>
                <w:lang w:eastAsia="en-US"/>
              </w:rPr>
              <w:t>4.1.63.</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582D3998" w14:textId="77777777" w:rsidR="006828B4" w:rsidRPr="006010A6" w:rsidRDefault="006828B4" w:rsidP="009B6BF8">
            <w:pPr>
              <w:pStyle w:val="Betarp"/>
              <w:rPr>
                <w:rFonts w:eastAsia="Times New Roman"/>
              </w:rPr>
            </w:pPr>
            <w:r w:rsidRPr="006010A6">
              <w:t>Tranšejos kasimas (plotis iki 1 m) rankiniu būdu</w:t>
            </w:r>
          </w:p>
        </w:tc>
        <w:tc>
          <w:tcPr>
            <w:tcW w:w="992" w:type="dxa"/>
            <w:tcBorders>
              <w:top w:val="nil"/>
              <w:left w:val="nil"/>
              <w:bottom w:val="single" w:sz="4" w:space="0" w:color="auto"/>
              <w:right w:val="single" w:sz="4" w:space="0" w:color="auto"/>
            </w:tcBorders>
            <w:shd w:val="clear" w:color="auto" w:fill="auto"/>
            <w:noWrap/>
            <w:vAlign w:val="center"/>
          </w:tcPr>
          <w:p w14:paraId="5A075BD3" w14:textId="77777777" w:rsidR="006828B4" w:rsidRPr="006010A6" w:rsidRDefault="006828B4" w:rsidP="009B6BF8">
            <w:pPr>
              <w:pStyle w:val="Betarp"/>
              <w:jc w:val="center"/>
            </w:pPr>
            <w:r w:rsidRPr="006010A6">
              <w:t>m</w:t>
            </w:r>
          </w:p>
        </w:tc>
        <w:tc>
          <w:tcPr>
            <w:tcW w:w="993" w:type="dxa"/>
            <w:tcBorders>
              <w:top w:val="single" w:sz="4" w:space="0" w:color="auto"/>
              <w:left w:val="nil"/>
              <w:bottom w:val="single" w:sz="4" w:space="0" w:color="auto"/>
              <w:right w:val="single" w:sz="4" w:space="0" w:color="000000"/>
            </w:tcBorders>
            <w:shd w:val="clear" w:color="auto" w:fill="auto"/>
            <w:vAlign w:val="center"/>
          </w:tcPr>
          <w:p w14:paraId="675AA529" w14:textId="77777777" w:rsidR="006828B4" w:rsidRPr="006010A6" w:rsidRDefault="006828B4" w:rsidP="009B6BF8">
            <w:pPr>
              <w:pStyle w:val="Betarp"/>
              <w:jc w:val="center"/>
            </w:pPr>
            <w:r w:rsidRPr="006010A6">
              <w:t>50</w:t>
            </w:r>
          </w:p>
        </w:tc>
        <w:tc>
          <w:tcPr>
            <w:tcW w:w="1417" w:type="dxa"/>
            <w:tcBorders>
              <w:top w:val="nil"/>
              <w:left w:val="nil"/>
              <w:bottom w:val="single" w:sz="4" w:space="0" w:color="auto"/>
              <w:right w:val="single" w:sz="4" w:space="0" w:color="auto"/>
            </w:tcBorders>
            <w:shd w:val="clear" w:color="auto" w:fill="auto"/>
            <w:noWrap/>
            <w:vAlign w:val="center"/>
          </w:tcPr>
          <w:p w14:paraId="1B7F0B3C" w14:textId="77777777" w:rsidR="006828B4" w:rsidRPr="006010A6" w:rsidRDefault="006828B4" w:rsidP="009B6BF8">
            <w:pPr>
              <w:spacing w:line="240" w:lineRule="auto"/>
              <w:ind w:firstLine="0"/>
              <w:jc w:val="center"/>
              <w:rPr>
                <w:color w:val="000000"/>
              </w:rPr>
            </w:pPr>
          </w:p>
        </w:tc>
        <w:tc>
          <w:tcPr>
            <w:tcW w:w="1398" w:type="dxa"/>
            <w:tcBorders>
              <w:top w:val="nil"/>
              <w:left w:val="nil"/>
              <w:bottom w:val="single" w:sz="4" w:space="0" w:color="auto"/>
              <w:right w:val="single" w:sz="4" w:space="0" w:color="auto"/>
            </w:tcBorders>
          </w:tcPr>
          <w:p w14:paraId="73DEC181" w14:textId="77777777" w:rsidR="006828B4" w:rsidRPr="006010A6" w:rsidRDefault="006828B4" w:rsidP="009B6BF8">
            <w:pPr>
              <w:spacing w:line="240" w:lineRule="auto"/>
              <w:ind w:firstLine="0"/>
              <w:jc w:val="center"/>
              <w:rPr>
                <w:rFonts w:eastAsia="Times New Roman" w:cs="Times New Roman"/>
                <w:color w:val="FF0000"/>
                <w:lang w:eastAsia="en-US"/>
              </w:rPr>
            </w:pPr>
          </w:p>
        </w:tc>
      </w:tr>
      <w:tr w:rsidR="006828B4" w:rsidRPr="006010A6" w14:paraId="5B119E3E" w14:textId="77777777" w:rsidTr="00D04207">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2D4DC4B0" w14:textId="77777777" w:rsidR="006828B4" w:rsidRPr="006010A6" w:rsidRDefault="006828B4" w:rsidP="009B6BF8">
            <w:pPr>
              <w:spacing w:line="240" w:lineRule="auto"/>
              <w:ind w:firstLine="0"/>
              <w:jc w:val="center"/>
              <w:rPr>
                <w:rFonts w:eastAsia="Times New Roman" w:cs="Times New Roman"/>
                <w:lang w:eastAsia="en-US"/>
              </w:rPr>
            </w:pPr>
            <w:r w:rsidRPr="006010A6">
              <w:rPr>
                <w:rFonts w:eastAsia="Times New Roman" w:cs="Times New Roman"/>
                <w:sz w:val="22"/>
                <w:lang w:eastAsia="en-US"/>
              </w:rPr>
              <w:t>4.1.64.</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1B7F6B9B" w14:textId="77777777" w:rsidR="006828B4" w:rsidRPr="006010A6" w:rsidRDefault="006828B4" w:rsidP="009B6BF8">
            <w:pPr>
              <w:pStyle w:val="Betarp"/>
            </w:pPr>
            <w:r w:rsidRPr="006010A6">
              <w:t>Tranšejos užpylimas (plotis iki 1 m) rankiniu būdu</w:t>
            </w:r>
          </w:p>
        </w:tc>
        <w:tc>
          <w:tcPr>
            <w:tcW w:w="992" w:type="dxa"/>
            <w:tcBorders>
              <w:top w:val="nil"/>
              <w:left w:val="nil"/>
              <w:bottom w:val="single" w:sz="4" w:space="0" w:color="auto"/>
              <w:right w:val="single" w:sz="4" w:space="0" w:color="auto"/>
            </w:tcBorders>
            <w:shd w:val="clear" w:color="auto" w:fill="auto"/>
            <w:noWrap/>
            <w:vAlign w:val="center"/>
          </w:tcPr>
          <w:p w14:paraId="024FE0B8" w14:textId="77777777" w:rsidR="006828B4" w:rsidRPr="006010A6" w:rsidRDefault="006828B4" w:rsidP="009B6BF8">
            <w:pPr>
              <w:pStyle w:val="Betarp"/>
              <w:jc w:val="center"/>
            </w:pPr>
            <w:r w:rsidRPr="006010A6">
              <w:t>m</w:t>
            </w:r>
          </w:p>
        </w:tc>
        <w:tc>
          <w:tcPr>
            <w:tcW w:w="993" w:type="dxa"/>
            <w:tcBorders>
              <w:top w:val="single" w:sz="4" w:space="0" w:color="auto"/>
              <w:left w:val="nil"/>
              <w:bottom w:val="single" w:sz="4" w:space="0" w:color="auto"/>
              <w:right w:val="single" w:sz="4" w:space="0" w:color="000000"/>
            </w:tcBorders>
            <w:shd w:val="clear" w:color="auto" w:fill="auto"/>
            <w:vAlign w:val="center"/>
          </w:tcPr>
          <w:p w14:paraId="4D6CAA4A" w14:textId="77777777" w:rsidR="006828B4" w:rsidRPr="006010A6" w:rsidRDefault="006828B4" w:rsidP="009B6BF8">
            <w:pPr>
              <w:pStyle w:val="Betarp"/>
              <w:jc w:val="center"/>
            </w:pPr>
            <w:r w:rsidRPr="006010A6">
              <w:t>50</w:t>
            </w:r>
          </w:p>
        </w:tc>
        <w:tc>
          <w:tcPr>
            <w:tcW w:w="1417" w:type="dxa"/>
            <w:tcBorders>
              <w:top w:val="nil"/>
              <w:left w:val="nil"/>
              <w:bottom w:val="single" w:sz="4" w:space="0" w:color="auto"/>
              <w:right w:val="single" w:sz="4" w:space="0" w:color="auto"/>
            </w:tcBorders>
            <w:shd w:val="clear" w:color="auto" w:fill="auto"/>
            <w:noWrap/>
            <w:vAlign w:val="center"/>
          </w:tcPr>
          <w:p w14:paraId="5CCDC29C" w14:textId="77777777" w:rsidR="006828B4" w:rsidRPr="006010A6" w:rsidRDefault="006828B4" w:rsidP="009B6BF8">
            <w:pPr>
              <w:spacing w:line="240" w:lineRule="auto"/>
              <w:ind w:firstLine="0"/>
              <w:jc w:val="center"/>
              <w:rPr>
                <w:color w:val="000000"/>
              </w:rPr>
            </w:pPr>
          </w:p>
        </w:tc>
        <w:tc>
          <w:tcPr>
            <w:tcW w:w="1398" w:type="dxa"/>
            <w:tcBorders>
              <w:top w:val="nil"/>
              <w:left w:val="nil"/>
              <w:bottom w:val="single" w:sz="4" w:space="0" w:color="auto"/>
              <w:right w:val="single" w:sz="4" w:space="0" w:color="auto"/>
            </w:tcBorders>
          </w:tcPr>
          <w:p w14:paraId="5CAFB077" w14:textId="77777777" w:rsidR="006828B4" w:rsidRPr="006010A6" w:rsidRDefault="006828B4" w:rsidP="009B6BF8">
            <w:pPr>
              <w:spacing w:line="240" w:lineRule="auto"/>
              <w:ind w:firstLine="0"/>
              <w:jc w:val="center"/>
              <w:rPr>
                <w:rFonts w:eastAsia="Times New Roman" w:cs="Times New Roman"/>
                <w:color w:val="FF0000"/>
                <w:lang w:eastAsia="en-US"/>
              </w:rPr>
            </w:pPr>
          </w:p>
        </w:tc>
      </w:tr>
      <w:tr w:rsidR="006828B4" w:rsidRPr="006010A6" w14:paraId="73CC59BA" w14:textId="77777777" w:rsidTr="00D04207">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4DF0A8A2" w14:textId="77777777" w:rsidR="006828B4" w:rsidRPr="006010A6" w:rsidRDefault="006828B4" w:rsidP="009B6BF8">
            <w:pPr>
              <w:spacing w:line="240" w:lineRule="auto"/>
              <w:ind w:firstLine="0"/>
              <w:jc w:val="center"/>
              <w:rPr>
                <w:rFonts w:eastAsia="Times New Roman" w:cs="Times New Roman"/>
                <w:lang w:eastAsia="en-US"/>
              </w:rPr>
            </w:pPr>
            <w:r w:rsidRPr="006010A6">
              <w:rPr>
                <w:rFonts w:eastAsia="Times New Roman" w:cs="Times New Roman"/>
                <w:sz w:val="22"/>
                <w:lang w:eastAsia="en-US"/>
              </w:rPr>
              <w:t>4.1.65.</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24822F36" w14:textId="77777777" w:rsidR="006828B4" w:rsidRPr="006010A6" w:rsidRDefault="006828B4" w:rsidP="009B6BF8">
            <w:pPr>
              <w:pStyle w:val="Betarp"/>
            </w:pPr>
            <w:r w:rsidRPr="006010A6">
              <w:t>Tranšejos kasimas (plotis iki 0,5 m) rankiniu būdu</w:t>
            </w:r>
          </w:p>
        </w:tc>
        <w:tc>
          <w:tcPr>
            <w:tcW w:w="992" w:type="dxa"/>
            <w:tcBorders>
              <w:top w:val="nil"/>
              <w:left w:val="nil"/>
              <w:bottom w:val="single" w:sz="4" w:space="0" w:color="auto"/>
              <w:right w:val="single" w:sz="4" w:space="0" w:color="auto"/>
            </w:tcBorders>
            <w:shd w:val="clear" w:color="auto" w:fill="auto"/>
            <w:noWrap/>
            <w:vAlign w:val="center"/>
          </w:tcPr>
          <w:p w14:paraId="3159F4B9" w14:textId="77777777" w:rsidR="006828B4" w:rsidRPr="006010A6" w:rsidRDefault="006828B4" w:rsidP="009B6BF8">
            <w:pPr>
              <w:pStyle w:val="Betarp"/>
              <w:jc w:val="center"/>
            </w:pPr>
            <w:r w:rsidRPr="006010A6">
              <w:t>m</w:t>
            </w:r>
          </w:p>
        </w:tc>
        <w:tc>
          <w:tcPr>
            <w:tcW w:w="993" w:type="dxa"/>
            <w:tcBorders>
              <w:top w:val="single" w:sz="4" w:space="0" w:color="auto"/>
              <w:left w:val="nil"/>
              <w:bottom w:val="single" w:sz="4" w:space="0" w:color="auto"/>
              <w:right w:val="single" w:sz="4" w:space="0" w:color="000000"/>
            </w:tcBorders>
            <w:shd w:val="clear" w:color="auto" w:fill="auto"/>
            <w:vAlign w:val="center"/>
          </w:tcPr>
          <w:p w14:paraId="630E2955" w14:textId="77777777" w:rsidR="006828B4" w:rsidRPr="006010A6" w:rsidRDefault="006828B4" w:rsidP="009B6BF8">
            <w:pPr>
              <w:pStyle w:val="Betarp"/>
              <w:jc w:val="center"/>
            </w:pPr>
            <w:r w:rsidRPr="006010A6">
              <w:t>160</w:t>
            </w:r>
          </w:p>
        </w:tc>
        <w:tc>
          <w:tcPr>
            <w:tcW w:w="1417" w:type="dxa"/>
            <w:tcBorders>
              <w:top w:val="nil"/>
              <w:left w:val="nil"/>
              <w:bottom w:val="single" w:sz="4" w:space="0" w:color="auto"/>
              <w:right w:val="single" w:sz="4" w:space="0" w:color="auto"/>
            </w:tcBorders>
            <w:shd w:val="clear" w:color="auto" w:fill="auto"/>
            <w:noWrap/>
            <w:vAlign w:val="center"/>
          </w:tcPr>
          <w:p w14:paraId="315490B3" w14:textId="77777777" w:rsidR="006828B4" w:rsidRPr="006010A6" w:rsidRDefault="006828B4" w:rsidP="009B6BF8">
            <w:pPr>
              <w:spacing w:line="240" w:lineRule="auto"/>
              <w:ind w:firstLine="0"/>
              <w:jc w:val="center"/>
              <w:rPr>
                <w:color w:val="000000"/>
              </w:rPr>
            </w:pPr>
          </w:p>
        </w:tc>
        <w:tc>
          <w:tcPr>
            <w:tcW w:w="1398" w:type="dxa"/>
            <w:tcBorders>
              <w:top w:val="nil"/>
              <w:left w:val="nil"/>
              <w:bottom w:val="single" w:sz="4" w:space="0" w:color="auto"/>
              <w:right w:val="single" w:sz="4" w:space="0" w:color="auto"/>
            </w:tcBorders>
          </w:tcPr>
          <w:p w14:paraId="143FEF4F" w14:textId="77777777" w:rsidR="006828B4" w:rsidRPr="006010A6" w:rsidRDefault="006828B4" w:rsidP="009B6BF8">
            <w:pPr>
              <w:spacing w:line="240" w:lineRule="auto"/>
              <w:ind w:firstLine="0"/>
              <w:jc w:val="center"/>
              <w:rPr>
                <w:rFonts w:eastAsia="Times New Roman" w:cs="Times New Roman"/>
                <w:color w:val="FF0000"/>
                <w:lang w:eastAsia="en-US"/>
              </w:rPr>
            </w:pPr>
          </w:p>
        </w:tc>
      </w:tr>
      <w:tr w:rsidR="006828B4" w:rsidRPr="006010A6" w14:paraId="31BF91A9" w14:textId="77777777" w:rsidTr="00D04207">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019B1EF9" w14:textId="77777777" w:rsidR="006828B4" w:rsidRPr="006010A6" w:rsidRDefault="006828B4" w:rsidP="009B6BF8">
            <w:pPr>
              <w:spacing w:line="240" w:lineRule="auto"/>
              <w:ind w:firstLine="0"/>
              <w:jc w:val="center"/>
              <w:rPr>
                <w:rFonts w:eastAsia="Times New Roman" w:cs="Times New Roman"/>
                <w:lang w:eastAsia="en-US"/>
              </w:rPr>
            </w:pPr>
            <w:r w:rsidRPr="006010A6">
              <w:rPr>
                <w:rFonts w:eastAsia="Times New Roman" w:cs="Times New Roman"/>
                <w:sz w:val="22"/>
                <w:lang w:eastAsia="en-US"/>
              </w:rPr>
              <w:t>4.1.66.</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36FFE73C" w14:textId="77777777" w:rsidR="006828B4" w:rsidRPr="006010A6" w:rsidRDefault="006828B4" w:rsidP="009B6BF8">
            <w:pPr>
              <w:pStyle w:val="Betarp"/>
            </w:pPr>
            <w:r w:rsidRPr="006010A6">
              <w:t>Tranšejos užpylimas (plotis iki 0,5 m) rankiniu būdu</w:t>
            </w:r>
          </w:p>
        </w:tc>
        <w:tc>
          <w:tcPr>
            <w:tcW w:w="992" w:type="dxa"/>
            <w:tcBorders>
              <w:top w:val="nil"/>
              <w:left w:val="nil"/>
              <w:bottom w:val="single" w:sz="4" w:space="0" w:color="auto"/>
              <w:right w:val="single" w:sz="4" w:space="0" w:color="auto"/>
            </w:tcBorders>
            <w:shd w:val="clear" w:color="auto" w:fill="auto"/>
            <w:noWrap/>
            <w:vAlign w:val="center"/>
          </w:tcPr>
          <w:p w14:paraId="1256CC28" w14:textId="77777777" w:rsidR="006828B4" w:rsidRPr="006010A6" w:rsidRDefault="006828B4" w:rsidP="009B6BF8">
            <w:pPr>
              <w:pStyle w:val="Betarp"/>
              <w:jc w:val="center"/>
            </w:pPr>
            <w:r w:rsidRPr="006010A6">
              <w:t>m</w:t>
            </w:r>
          </w:p>
        </w:tc>
        <w:tc>
          <w:tcPr>
            <w:tcW w:w="993" w:type="dxa"/>
            <w:tcBorders>
              <w:top w:val="single" w:sz="4" w:space="0" w:color="auto"/>
              <w:left w:val="nil"/>
              <w:bottom w:val="single" w:sz="4" w:space="0" w:color="auto"/>
              <w:right w:val="single" w:sz="4" w:space="0" w:color="000000"/>
            </w:tcBorders>
            <w:shd w:val="clear" w:color="auto" w:fill="auto"/>
            <w:vAlign w:val="center"/>
          </w:tcPr>
          <w:p w14:paraId="26E2D3EE" w14:textId="77777777" w:rsidR="006828B4" w:rsidRPr="006010A6" w:rsidRDefault="006828B4" w:rsidP="009B6BF8">
            <w:pPr>
              <w:pStyle w:val="Betarp"/>
              <w:jc w:val="center"/>
            </w:pPr>
            <w:r w:rsidRPr="006010A6">
              <w:t>160</w:t>
            </w:r>
          </w:p>
        </w:tc>
        <w:tc>
          <w:tcPr>
            <w:tcW w:w="1417" w:type="dxa"/>
            <w:tcBorders>
              <w:top w:val="nil"/>
              <w:left w:val="nil"/>
              <w:bottom w:val="single" w:sz="4" w:space="0" w:color="auto"/>
              <w:right w:val="single" w:sz="4" w:space="0" w:color="auto"/>
            </w:tcBorders>
            <w:shd w:val="clear" w:color="auto" w:fill="auto"/>
            <w:noWrap/>
            <w:vAlign w:val="center"/>
          </w:tcPr>
          <w:p w14:paraId="66E90A2E" w14:textId="77777777" w:rsidR="006828B4" w:rsidRPr="006010A6" w:rsidRDefault="006828B4" w:rsidP="009B6BF8">
            <w:pPr>
              <w:spacing w:line="240" w:lineRule="auto"/>
              <w:ind w:firstLine="0"/>
              <w:jc w:val="center"/>
              <w:rPr>
                <w:color w:val="000000"/>
              </w:rPr>
            </w:pPr>
          </w:p>
        </w:tc>
        <w:tc>
          <w:tcPr>
            <w:tcW w:w="1398" w:type="dxa"/>
            <w:tcBorders>
              <w:top w:val="nil"/>
              <w:left w:val="nil"/>
              <w:bottom w:val="single" w:sz="4" w:space="0" w:color="auto"/>
              <w:right w:val="single" w:sz="4" w:space="0" w:color="auto"/>
            </w:tcBorders>
          </w:tcPr>
          <w:p w14:paraId="153873CF" w14:textId="77777777" w:rsidR="006828B4" w:rsidRPr="006010A6" w:rsidRDefault="006828B4" w:rsidP="009B6BF8">
            <w:pPr>
              <w:spacing w:line="240" w:lineRule="auto"/>
              <w:ind w:firstLine="0"/>
              <w:jc w:val="center"/>
              <w:rPr>
                <w:rFonts w:eastAsia="Times New Roman" w:cs="Times New Roman"/>
                <w:color w:val="FF0000"/>
                <w:lang w:eastAsia="en-US"/>
              </w:rPr>
            </w:pPr>
          </w:p>
        </w:tc>
      </w:tr>
      <w:tr w:rsidR="006828B4" w:rsidRPr="006010A6" w14:paraId="713E2724" w14:textId="77777777" w:rsidTr="00D04207">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1D43C27C" w14:textId="77777777" w:rsidR="006828B4" w:rsidRPr="006010A6" w:rsidRDefault="006828B4" w:rsidP="009B6BF8">
            <w:pPr>
              <w:spacing w:line="240" w:lineRule="auto"/>
              <w:ind w:firstLine="0"/>
              <w:jc w:val="center"/>
              <w:rPr>
                <w:rFonts w:eastAsia="Times New Roman" w:cs="Times New Roman"/>
                <w:lang w:eastAsia="en-US"/>
              </w:rPr>
            </w:pPr>
            <w:r w:rsidRPr="006010A6">
              <w:rPr>
                <w:rFonts w:eastAsia="Times New Roman" w:cs="Times New Roman"/>
                <w:sz w:val="22"/>
                <w:lang w:eastAsia="en-US"/>
              </w:rPr>
              <w:t>4.1.67.</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4B88CA77" w14:textId="77777777" w:rsidR="006828B4" w:rsidRPr="006010A6" w:rsidRDefault="006828B4" w:rsidP="009B6BF8">
            <w:pPr>
              <w:pStyle w:val="Betarp"/>
            </w:pPr>
            <w:r w:rsidRPr="006010A6">
              <w:t>Ryšių kanalizacijos vamzdžių įrengimas</w:t>
            </w:r>
          </w:p>
        </w:tc>
        <w:tc>
          <w:tcPr>
            <w:tcW w:w="992" w:type="dxa"/>
            <w:tcBorders>
              <w:top w:val="nil"/>
              <w:left w:val="nil"/>
              <w:bottom w:val="single" w:sz="4" w:space="0" w:color="auto"/>
              <w:right w:val="single" w:sz="4" w:space="0" w:color="auto"/>
            </w:tcBorders>
            <w:shd w:val="clear" w:color="auto" w:fill="auto"/>
            <w:noWrap/>
            <w:vAlign w:val="center"/>
          </w:tcPr>
          <w:p w14:paraId="59CC12A4" w14:textId="77777777" w:rsidR="006828B4" w:rsidRPr="006010A6" w:rsidRDefault="006828B4" w:rsidP="009B6BF8">
            <w:pPr>
              <w:pStyle w:val="Betarp"/>
              <w:jc w:val="center"/>
            </w:pPr>
            <w:r w:rsidRPr="006010A6">
              <w:t>m</w:t>
            </w:r>
          </w:p>
        </w:tc>
        <w:tc>
          <w:tcPr>
            <w:tcW w:w="993" w:type="dxa"/>
            <w:tcBorders>
              <w:top w:val="single" w:sz="4" w:space="0" w:color="auto"/>
              <w:left w:val="nil"/>
              <w:bottom w:val="single" w:sz="4" w:space="0" w:color="auto"/>
              <w:right w:val="single" w:sz="4" w:space="0" w:color="000000"/>
            </w:tcBorders>
            <w:shd w:val="clear" w:color="auto" w:fill="auto"/>
            <w:vAlign w:val="center"/>
          </w:tcPr>
          <w:p w14:paraId="04F40E80" w14:textId="77777777" w:rsidR="006828B4" w:rsidRPr="006010A6" w:rsidRDefault="006828B4" w:rsidP="009B6BF8">
            <w:pPr>
              <w:pStyle w:val="Betarp"/>
              <w:jc w:val="center"/>
            </w:pPr>
            <w:r w:rsidRPr="006010A6">
              <w:t>210</w:t>
            </w:r>
          </w:p>
        </w:tc>
        <w:tc>
          <w:tcPr>
            <w:tcW w:w="1417" w:type="dxa"/>
            <w:tcBorders>
              <w:top w:val="nil"/>
              <w:left w:val="nil"/>
              <w:bottom w:val="single" w:sz="4" w:space="0" w:color="auto"/>
              <w:right w:val="single" w:sz="4" w:space="0" w:color="auto"/>
            </w:tcBorders>
            <w:shd w:val="clear" w:color="auto" w:fill="auto"/>
            <w:noWrap/>
            <w:vAlign w:val="center"/>
          </w:tcPr>
          <w:p w14:paraId="21DCEDB6" w14:textId="77777777" w:rsidR="006828B4" w:rsidRPr="006010A6" w:rsidRDefault="006828B4" w:rsidP="009B6BF8">
            <w:pPr>
              <w:spacing w:line="240" w:lineRule="auto"/>
              <w:ind w:firstLine="0"/>
              <w:jc w:val="center"/>
              <w:rPr>
                <w:color w:val="000000"/>
              </w:rPr>
            </w:pPr>
          </w:p>
        </w:tc>
        <w:tc>
          <w:tcPr>
            <w:tcW w:w="1398" w:type="dxa"/>
            <w:tcBorders>
              <w:top w:val="nil"/>
              <w:left w:val="nil"/>
              <w:bottom w:val="single" w:sz="4" w:space="0" w:color="auto"/>
              <w:right w:val="single" w:sz="4" w:space="0" w:color="auto"/>
            </w:tcBorders>
          </w:tcPr>
          <w:p w14:paraId="33983536" w14:textId="77777777" w:rsidR="006828B4" w:rsidRPr="006010A6" w:rsidRDefault="006828B4" w:rsidP="009B6BF8">
            <w:pPr>
              <w:spacing w:line="240" w:lineRule="auto"/>
              <w:ind w:firstLine="0"/>
              <w:jc w:val="center"/>
              <w:rPr>
                <w:rFonts w:eastAsia="Times New Roman" w:cs="Times New Roman"/>
                <w:color w:val="FF0000"/>
                <w:lang w:eastAsia="en-US"/>
              </w:rPr>
            </w:pPr>
          </w:p>
        </w:tc>
      </w:tr>
      <w:tr w:rsidR="006828B4" w:rsidRPr="006010A6" w14:paraId="55E486E4" w14:textId="77777777" w:rsidTr="00D04207">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787077B3" w14:textId="77777777" w:rsidR="006828B4" w:rsidRPr="006010A6" w:rsidRDefault="006828B4" w:rsidP="009B6BF8">
            <w:pPr>
              <w:spacing w:line="240" w:lineRule="auto"/>
              <w:ind w:firstLine="0"/>
              <w:jc w:val="center"/>
              <w:rPr>
                <w:rFonts w:eastAsia="Times New Roman" w:cs="Times New Roman"/>
                <w:lang w:eastAsia="en-US"/>
              </w:rPr>
            </w:pPr>
            <w:r w:rsidRPr="006010A6">
              <w:rPr>
                <w:rFonts w:eastAsia="Times New Roman" w:cs="Times New Roman"/>
                <w:sz w:val="22"/>
                <w:lang w:eastAsia="en-US"/>
              </w:rPr>
              <w:t>4.1.68.</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0DAD1653" w14:textId="77777777" w:rsidR="006828B4" w:rsidRPr="006010A6" w:rsidRDefault="006828B4" w:rsidP="009B6BF8">
            <w:pPr>
              <w:pStyle w:val="Betarp"/>
            </w:pPr>
            <w:r w:rsidRPr="006010A6">
              <w:t>Surenkamų remontinių vamzdžių ant esamų kabelių įrengimas</w:t>
            </w:r>
          </w:p>
        </w:tc>
        <w:tc>
          <w:tcPr>
            <w:tcW w:w="992" w:type="dxa"/>
            <w:tcBorders>
              <w:top w:val="nil"/>
              <w:left w:val="nil"/>
              <w:bottom w:val="single" w:sz="4" w:space="0" w:color="auto"/>
              <w:right w:val="single" w:sz="4" w:space="0" w:color="auto"/>
            </w:tcBorders>
            <w:shd w:val="clear" w:color="auto" w:fill="auto"/>
            <w:noWrap/>
            <w:vAlign w:val="center"/>
          </w:tcPr>
          <w:p w14:paraId="443E3137" w14:textId="77777777" w:rsidR="006828B4" w:rsidRPr="006010A6" w:rsidRDefault="006828B4" w:rsidP="009B6BF8">
            <w:pPr>
              <w:pStyle w:val="Betarp"/>
              <w:jc w:val="center"/>
            </w:pPr>
            <w:r w:rsidRPr="006010A6">
              <w:t>m</w:t>
            </w:r>
          </w:p>
        </w:tc>
        <w:tc>
          <w:tcPr>
            <w:tcW w:w="993" w:type="dxa"/>
            <w:tcBorders>
              <w:top w:val="single" w:sz="4" w:space="0" w:color="auto"/>
              <w:left w:val="nil"/>
              <w:bottom w:val="single" w:sz="4" w:space="0" w:color="auto"/>
              <w:right w:val="single" w:sz="4" w:space="0" w:color="000000"/>
            </w:tcBorders>
            <w:shd w:val="clear" w:color="auto" w:fill="auto"/>
            <w:vAlign w:val="center"/>
          </w:tcPr>
          <w:p w14:paraId="20F2D443" w14:textId="77777777" w:rsidR="006828B4" w:rsidRPr="006010A6" w:rsidRDefault="006828B4" w:rsidP="009B6BF8">
            <w:pPr>
              <w:pStyle w:val="Betarp"/>
              <w:jc w:val="center"/>
            </w:pPr>
            <w:r w:rsidRPr="006010A6">
              <w:t>200</w:t>
            </w:r>
          </w:p>
        </w:tc>
        <w:tc>
          <w:tcPr>
            <w:tcW w:w="1417" w:type="dxa"/>
            <w:tcBorders>
              <w:top w:val="nil"/>
              <w:left w:val="nil"/>
              <w:bottom w:val="single" w:sz="4" w:space="0" w:color="auto"/>
              <w:right w:val="single" w:sz="4" w:space="0" w:color="auto"/>
            </w:tcBorders>
            <w:shd w:val="clear" w:color="auto" w:fill="auto"/>
            <w:noWrap/>
            <w:vAlign w:val="center"/>
          </w:tcPr>
          <w:p w14:paraId="1EC5DA8B" w14:textId="77777777" w:rsidR="006828B4" w:rsidRPr="006010A6" w:rsidRDefault="006828B4" w:rsidP="009B6BF8">
            <w:pPr>
              <w:spacing w:line="240" w:lineRule="auto"/>
              <w:ind w:firstLine="0"/>
              <w:jc w:val="center"/>
              <w:rPr>
                <w:color w:val="000000"/>
              </w:rPr>
            </w:pPr>
          </w:p>
        </w:tc>
        <w:tc>
          <w:tcPr>
            <w:tcW w:w="1398" w:type="dxa"/>
            <w:tcBorders>
              <w:top w:val="nil"/>
              <w:left w:val="nil"/>
              <w:bottom w:val="single" w:sz="4" w:space="0" w:color="auto"/>
              <w:right w:val="single" w:sz="4" w:space="0" w:color="auto"/>
            </w:tcBorders>
          </w:tcPr>
          <w:p w14:paraId="275DD5EC" w14:textId="77777777" w:rsidR="006828B4" w:rsidRPr="006010A6" w:rsidRDefault="006828B4" w:rsidP="009B6BF8">
            <w:pPr>
              <w:spacing w:line="240" w:lineRule="auto"/>
              <w:ind w:firstLine="0"/>
              <w:jc w:val="center"/>
              <w:rPr>
                <w:rFonts w:eastAsia="Times New Roman" w:cs="Times New Roman"/>
                <w:color w:val="FF0000"/>
                <w:lang w:eastAsia="en-US"/>
              </w:rPr>
            </w:pPr>
          </w:p>
        </w:tc>
      </w:tr>
      <w:tr w:rsidR="006828B4" w:rsidRPr="006010A6" w14:paraId="12D2A49D" w14:textId="77777777" w:rsidTr="00D04207">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3B17AF99" w14:textId="77777777" w:rsidR="006828B4" w:rsidRPr="006010A6" w:rsidRDefault="006828B4" w:rsidP="009B6BF8">
            <w:pPr>
              <w:spacing w:line="240" w:lineRule="auto"/>
              <w:ind w:firstLine="0"/>
              <w:jc w:val="center"/>
              <w:rPr>
                <w:rFonts w:eastAsia="Times New Roman" w:cs="Times New Roman"/>
                <w:lang w:eastAsia="en-US"/>
              </w:rPr>
            </w:pPr>
            <w:r w:rsidRPr="006010A6">
              <w:rPr>
                <w:rFonts w:eastAsia="Times New Roman" w:cs="Times New Roman"/>
                <w:sz w:val="22"/>
                <w:lang w:eastAsia="en-US"/>
              </w:rPr>
              <w:t>4.1.69.</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16B84119" w14:textId="77777777" w:rsidR="006828B4" w:rsidRPr="006010A6" w:rsidRDefault="006828B4" w:rsidP="009B6BF8">
            <w:pPr>
              <w:pStyle w:val="Betarp"/>
            </w:pPr>
            <w:r w:rsidRPr="006010A6">
              <w:t>Vamzdžių įvadų į šulinius įrengimas</w:t>
            </w:r>
          </w:p>
        </w:tc>
        <w:tc>
          <w:tcPr>
            <w:tcW w:w="992" w:type="dxa"/>
            <w:tcBorders>
              <w:top w:val="nil"/>
              <w:left w:val="nil"/>
              <w:bottom w:val="single" w:sz="4" w:space="0" w:color="auto"/>
              <w:right w:val="single" w:sz="4" w:space="0" w:color="auto"/>
            </w:tcBorders>
            <w:shd w:val="clear" w:color="auto" w:fill="auto"/>
            <w:noWrap/>
            <w:vAlign w:val="center"/>
          </w:tcPr>
          <w:p w14:paraId="35A61E9F" w14:textId="77777777" w:rsidR="006828B4" w:rsidRPr="006010A6" w:rsidRDefault="006828B4" w:rsidP="009B6BF8">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40F178A0" w14:textId="77777777" w:rsidR="006828B4" w:rsidRPr="006010A6" w:rsidRDefault="006828B4" w:rsidP="009B6BF8">
            <w:pPr>
              <w:pStyle w:val="Betarp"/>
              <w:jc w:val="center"/>
            </w:pPr>
            <w:r w:rsidRPr="006010A6">
              <w:t>26</w:t>
            </w:r>
          </w:p>
        </w:tc>
        <w:tc>
          <w:tcPr>
            <w:tcW w:w="1417" w:type="dxa"/>
            <w:tcBorders>
              <w:top w:val="nil"/>
              <w:left w:val="nil"/>
              <w:bottom w:val="single" w:sz="4" w:space="0" w:color="auto"/>
              <w:right w:val="single" w:sz="4" w:space="0" w:color="auto"/>
            </w:tcBorders>
            <w:shd w:val="clear" w:color="auto" w:fill="auto"/>
            <w:noWrap/>
            <w:vAlign w:val="center"/>
          </w:tcPr>
          <w:p w14:paraId="0AAD7B2E" w14:textId="77777777" w:rsidR="006828B4" w:rsidRPr="006010A6" w:rsidRDefault="006828B4" w:rsidP="009B6BF8">
            <w:pPr>
              <w:spacing w:line="240" w:lineRule="auto"/>
              <w:ind w:firstLine="0"/>
              <w:jc w:val="center"/>
              <w:rPr>
                <w:color w:val="000000"/>
              </w:rPr>
            </w:pPr>
          </w:p>
        </w:tc>
        <w:tc>
          <w:tcPr>
            <w:tcW w:w="1398" w:type="dxa"/>
            <w:tcBorders>
              <w:top w:val="nil"/>
              <w:left w:val="nil"/>
              <w:bottom w:val="single" w:sz="4" w:space="0" w:color="auto"/>
              <w:right w:val="single" w:sz="4" w:space="0" w:color="auto"/>
            </w:tcBorders>
          </w:tcPr>
          <w:p w14:paraId="3C5B3A26" w14:textId="77777777" w:rsidR="006828B4" w:rsidRPr="006010A6" w:rsidRDefault="006828B4" w:rsidP="009B6BF8">
            <w:pPr>
              <w:spacing w:line="240" w:lineRule="auto"/>
              <w:ind w:firstLine="0"/>
              <w:jc w:val="center"/>
              <w:rPr>
                <w:rFonts w:eastAsia="Times New Roman" w:cs="Times New Roman"/>
                <w:color w:val="FF0000"/>
                <w:lang w:eastAsia="en-US"/>
              </w:rPr>
            </w:pPr>
          </w:p>
        </w:tc>
      </w:tr>
      <w:tr w:rsidR="006828B4" w:rsidRPr="006010A6" w14:paraId="267FD53A" w14:textId="77777777" w:rsidTr="00D04207">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3601E896" w14:textId="77777777" w:rsidR="006828B4" w:rsidRPr="006010A6" w:rsidRDefault="006828B4" w:rsidP="009B6BF8">
            <w:pPr>
              <w:spacing w:line="240" w:lineRule="auto"/>
              <w:ind w:firstLine="0"/>
              <w:jc w:val="center"/>
              <w:rPr>
                <w:rFonts w:eastAsia="Times New Roman" w:cs="Times New Roman"/>
                <w:lang w:eastAsia="en-US"/>
              </w:rPr>
            </w:pPr>
            <w:r w:rsidRPr="006010A6">
              <w:rPr>
                <w:rFonts w:eastAsia="Times New Roman" w:cs="Times New Roman"/>
                <w:sz w:val="22"/>
                <w:lang w:eastAsia="en-US"/>
              </w:rPr>
              <w:t>4.1.70.</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02449C43" w14:textId="77777777" w:rsidR="006828B4" w:rsidRPr="006010A6" w:rsidRDefault="006828B4" w:rsidP="009B6BF8">
            <w:pPr>
              <w:pStyle w:val="Betarp"/>
            </w:pPr>
            <w:r w:rsidRPr="006010A6">
              <w:t>Šulinio žymėjimo ženklo (reperio) įrengimas</w:t>
            </w:r>
          </w:p>
        </w:tc>
        <w:tc>
          <w:tcPr>
            <w:tcW w:w="992" w:type="dxa"/>
            <w:tcBorders>
              <w:top w:val="nil"/>
              <w:left w:val="nil"/>
              <w:bottom w:val="single" w:sz="4" w:space="0" w:color="auto"/>
              <w:right w:val="single" w:sz="4" w:space="0" w:color="auto"/>
            </w:tcBorders>
            <w:shd w:val="clear" w:color="auto" w:fill="auto"/>
            <w:noWrap/>
            <w:vAlign w:val="center"/>
          </w:tcPr>
          <w:p w14:paraId="1D2B5AAF" w14:textId="77777777" w:rsidR="006828B4" w:rsidRPr="006010A6" w:rsidRDefault="006828B4" w:rsidP="009B6BF8">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2342A2BA" w14:textId="77777777" w:rsidR="006828B4" w:rsidRPr="006010A6" w:rsidRDefault="006828B4" w:rsidP="009B6BF8">
            <w:pPr>
              <w:pStyle w:val="Betarp"/>
              <w:jc w:val="center"/>
            </w:pPr>
            <w:r w:rsidRPr="006010A6">
              <w:t>3</w:t>
            </w:r>
          </w:p>
        </w:tc>
        <w:tc>
          <w:tcPr>
            <w:tcW w:w="1417" w:type="dxa"/>
            <w:tcBorders>
              <w:top w:val="nil"/>
              <w:left w:val="nil"/>
              <w:bottom w:val="single" w:sz="4" w:space="0" w:color="auto"/>
              <w:right w:val="single" w:sz="4" w:space="0" w:color="auto"/>
            </w:tcBorders>
            <w:shd w:val="clear" w:color="auto" w:fill="auto"/>
            <w:noWrap/>
            <w:vAlign w:val="center"/>
          </w:tcPr>
          <w:p w14:paraId="4E69780F" w14:textId="77777777" w:rsidR="006828B4" w:rsidRPr="006010A6" w:rsidRDefault="006828B4" w:rsidP="009B6BF8">
            <w:pPr>
              <w:spacing w:line="240" w:lineRule="auto"/>
              <w:ind w:firstLine="0"/>
              <w:jc w:val="center"/>
              <w:rPr>
                <w:color w:val="000000"/>
              </w:rPr>
            </w:pPr>
          </w:p>
        </w:tc>
        <w:tc>
          <w:tcPr>
            <w:tcW w:w="1398" w:type="dxa"/>
            <w:tcBorders>
              <w:top w:val="nil"/>
              <w:left w:val="nil"/>
              <w:bottom w:val="single" w:sz="4" w:space="0" w:color="auto"/>
              <w:right w:val="single" w:sz="4" w:space="0" w:color="auto"/>
            </w:tcBorders>
          </w:tcPr>
          <w:p w14:paraId="3F2FC405" w14:textId="77777777" w:rsidR="006828B4" w:rsidRPr="006010A6" w:rsidRDefault="006828B4" w:rsidP="009B6BF8">
            <w:pPr>
              <w:spacing w:line="240" w:lineRule="auto"/>
              <w:ind w:firstLine="0"/>
              <w:jc w:val="center"/>
              <w:rPr>
                <w:rFonts w:eastAsia="Times New Roman" w:cs="Times New Roman"/>
                <w:color w:val="FF0000"/>
                <w:lang w:eastAsia="en-US"/>
              </w:rPr>
            </w:pPr>
          </w:p>
        </w:tc>
      </w:tr>
      <w:tr w:rsidR="004A6E06" w:rsidRPr="006010A6" w14:paraId="4191071F" w14:textId="77777777" w:rsidTr="004A6E06">
        <w:trPr>
          <w:trHeight w:val="300"/>
          <w:jc w:val="center"/>
        </w:trPr>
        <w:tc>
          <w:tcPr>
            <w:tcW w:w="11287" w:type="dxa"/>
            <w:gridSpan w:val="6"/>
            <w:tcBorders>
              <w:top w:val="nil"/>
              <w:left w:val="single" w:sz="4" w:space="0" w:color="auto"/>
              <w:bottom w:val="single" w:sz="4" w:space="0" w:color="auto"/>
              <w:right w:val="single" w:sz="4" w:space="0" w:color="auto"/>
            </w:tcBorders>
            <w:shd w:val="clear" w:color="auto" w:fill="auto"/>
            <w:noWrap/>
            <w:vAlign w:val="center"/>
          </w:tcPr>
          <w:p w14:paraId="3EC25DB0" w14:textId="5DECFDEF" w:rsidR="004A6E06" w:rsidRPr="006010A6" w:rsidRDefault="004A6E06" w:rsidP="009B6BF8">
            <w:pPr>
              <w:spacing w:line="240" w:lineRule="auto"/>
              <w:ind w:firstLine="0"/>
              <w:jc w:val="center"/>
              <w:rPr>
                <w:rFonts w:eastAsia="Times New Roman" w:cs="Times New Roman"/>
                <w:color w:val="FF0000"/>
                <w:lang w:eastAsia="en-US"/>
              </w:rPr>
            </w:pPr>
            <w:r w:rsidRPr="0018214E">
              <w:rPr>
                <w:rFonts w:eastAsia="Times New Roman"/>
                <w:lang w:eastAsia="en-US"/>
              </w:rPr>
              <w:t xml:space="preserve">                                     </w:t>
            </w:r>
            <w:r>
              <w:rPr>
                <w:rFonts w:eastAsia="Times New Roman"/>
                <w:lang w:eastAsia="en-US"/>
              </w:rPr>
              <w:t xml:space="preserve">                               </w:t>
            </w:r>
            <w:r w:rsidRPr="0018214E">
              <w:rPr>
                <w:rFonts w:eastAsia="Times New Roman"/>
                <w:lang w:eastAsia="en-US"/>
              </w:rPr>
              <w:t xml:space="preserve">Į santrauką:                                                                     </w:t>
            </w:r>
            <w:r>
              <w:rPr>
                <w:rFonts w:eastAsia="Times New Roman"/>
                <w:lang w:eastAsia="en-US"/>
              </w:rPr>
              <w:t xml:space="preserve">   </w:t>
            </w:r>
            <w:r w:rsidRPr="0018214E">
              <w:rPr>
                <w:rFonts w:eastAsia="Times New Roman"/>
                <w:lang w:eastAsia="en-US"/>
              </w:rPr>
              <w:t xml:space="preserve">    EUR</w:t>
            </w:r>
          </w:p>
        </w:tc>
      </w:tr>
      <w:tr w:rsidR="006828B4" w:rsidRPr="006010A6" w14:paraId="4C121D6C" w14:textId="77777777" w:rsidTr="004A6E06">
        <w:trPr>
          <w:trHeight w:val="300"/>
          <w:jc w:val="center"/>
        </w:trPr>
        <w:tc>
          <w:tcPr>
            <w:tcW w:w="95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23CAA5" w14:textId="77777777" w:rsidR="006828B4" w:rsidRPr="006010A6" w:rsidRDefault="006828B4" w:rsidP="009B6BF8">
            <w:pPr>
              <w:spacing w:line="240" w:lineRule="auto"/>
              <w:ind w:firstLine="0"/>
              <w:jc w:val="center"/>
              <w:rPr>
                <w:rFonts w:eastAsia="Times New Roman" w:cs="Times New Roman"/>
                <w:lang w:eastAsia="en-US"/>
              </w:rPr>
            </w:pPr>
            <w:r w:rsidRPr="006010A6">
              <w:rPr>
                <w:rFonts w:eastAsia="Times New Roman" w:cs="Times New Roman"/>
                <w:sz w:val="22"/>
                <w:lang w:eastAsia="en-US"/>
              </w:rPr>
              <w:t>4.1.71.</w:t>
            </w:r>
          </w:p>
        </w:tc>
        <w:tc>
          <w:tcPr>
            <w:tcW w:w="5528" w:type="dxa"/>
            <w:tcBorders>
              <w:top w:val="single" w:sz="4" w:space="0" w:color="auto"/>
              <w:left w:val="single" w:sz="4" w:space="0" w:color="auto"/>
              <w:bottom w:val="single" w:sz="4" w:space="0" w:color="auto"/>
              <w:right w:val="single" w:sz="4" w:space="0" w:color="auto"/>
            </w:tcBorders>
            <w:shd w:val="clear" w:color="auto" w:fill="auto"/>
            <w:vAlign w:val="center"/>
          </w:tcPr>
          <w:p w14:paraId="2521D4BD" w14:textId="77777777" w:rsidR="006828B4" w:rsidRPr="006010A6" w:rsidRDefault="006828B4" w:rsidP="009B6BF8">
            <w:pPr>
              <w:pStyle w:val="Betarp"/>
            </w:pPr>
            <w:r w:rsidRPr="006010A6">
              <w:t>Šulinio liuko aukščio reguliavimas</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EB245D" w14:textId="77777777" w:rsidR="006828B4" w:rsidRPr="006010A6" w:rsidRDefault="006828B4" w:rsidP="009B6BF8">
            <w:pPr>
              <w:pStyle w:val="Betarp"/>
              <w:jc w:val="center"/>
            </w:pPr>
            <w:r w:rsidRPr="006010A6">
              <w:t>vnt.</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14:paraId="60DEC51F" w14:textId="77777777" w:rsidR="006828B4" w:rsidRPr="006010A6" w:rsidRDefault="006828B4" w:rsidP="009B6BF8">
            <w:pPr>
              <w:pStyle w:val="Betarp"/>
              <w:jc w:val="center"/>
            </w:pPr>
            <w:r w:rsidRPr="006010A6">
              <w:t>3</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3D1F16" w14:textId="77777777" w:rsidR="006828B4" w:rsidRPr="006010A6" w:rsidRDefault="006828B4" w:rsidP="009B6BF8">
            <w:pPr>
              <w:spacing w:line="240" w:lineRule="auto"/>
              <w:ind w:firstLine="0"/>
              <w:jc w:val="center"/>
              <w:rPr>
                <w:color w:val="000000"/>
              </w:rPr>
            </w:pPr>
          </w:p>
        </w:tc>
        <w:tc>
          <w:tcPr>
            <w:tcW w:w="1398" w:type="dxa"/>
            <w:tcBorders>
              <w:top w:val="single" w:sz="4" w:space="0" w:color="auto"/>
              <w:left w:val="single" w:sz="4" w:space="0" w:color="auto"/>
              <w:bottom w:val="single" w:sz="4" w:space="0" w:color="auto"/>
              <w:right w:val="single" w:sz="4" w:space="0" w:color="auto"/>
            </w:tcBorders>
          </w:tcPr>
          <w:p w14:paraId="0CDE6D41" w14:textId="77777777" w:rsidR="006828B4" w:rsidRPr="006010A6" w:rsidRDefault="006828B4" w:rsidP="009B6BF8">
            <w:pPr>
              <w:spacing w:line="240" w:lineRule="auto"/>
              <w:ind w:firstLine="0"/>
              <w:jc w:val="center"/>
              <w:rPr>
                <w:rFonts w:eastAsia="Times New Roman" w:cs="Times New Roman"/>
                <w:color w:val="FF0000"/>
                <w:lang w:eastAsia="en-US"/>
              </w:rPr>
            </w:pPr>
          </w:p>
        </w:tc>
      </w:tr>
      <w:tr w:rsidR="006828B4" w:rsidRPr="006010A6" w14:paraId="12C18807" w14:textId="77777777" w:rsidTr="00D04207">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6DFF84A9" w14:textId="77777777" w:rsidR="006828B4" w:rsidRPr="006010A6" w:rsidRDefault="006828B4" w:rsidP="009B6BF8">
            <w:pPr>
              <w:spacing w:line="240" w:lineRule="auto"/>
              <w:ind w:firstLine="0"/>
              <w:jc w:val="center"/>
              <w:rPr>
                <w:rFonts w:eastAsia="Times New Roman" w:cs="Times New Roman"/>
                <w:lang w:eastAsia="en-US"/>
              </w:rPr>
            </w:pPr>
            <w:r w:rsidRPr="006010A6">
              <w:rPr>
                <w:rFonts w:eastAsia="Times New Roman" w:cs="Times New Roman"/>
                <w:sz w:val="22"/>
                <w:lang w:eastAsia="en-US"/>
              </w:rPr>
              <w:t>4.1.72.</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7E912BB8" w14:textId="77777777" w:rsidR="006828B4" w:rsidRPr="006010A6" w:rsidRDefault="006828B4" w:rsidP="009B6BF8">
            <w:pPr>
              <w:pStyle w:val="Betarp"/>
            </w:pPr>
            <w:r w:rsidRPr="006010A6">
              <w:t xml:space="preserve">Ryšių kanalizacijos vamzdyno ardymas </w:t>
            </w:r>
          </w:p>
        </w:tc>
        <w:tc>
          <w:tcPr>
            <w:tcW w:w="992" w:type="dxa"/>
            <w:tcBorders>
              <w:top w:val="nil"/>
              <w:left w:val="nil"/>
              <w:bottom w:val="single" w:sz="4" w:space="0" w:color="auto"/>
              <w:right w:val="single" w:sz="4" w:space="0" w:color="auto"/>
            </w:tcBorders>
            <w:shd w:val="clear" w:color="auto" w:fill="auto"/>
            <w:noWrap/>
            <w:vAlign w:val="center"/>
          </w:tcPr>
          <w:p w14:paraId="22473A71" w14:textId="77777777" w:rsidR="006828B4" w:rsidRPr="006010A6" w:rsidRDefault="006828B4" w:rsidP="009B6BF8">
            <w:pPr>
              <w:pStyle w:val="Betarp"/>
              <w:jc w:val="center"/>
            </w:pPr>
            <w:r w:rsidRPr="006010A6">
              <w:t>m</w:t>
            </w:r>
          </w:p>
        </w:tc>
        <w:tc>
          <w:tcPr>
            <w:tcW w:w="993" w:type="dxa"/>
            <w:tcBorders>
              <w:top w:val="single" w:sz="4" w:space="0" w:color="auto"/>
              <w:left w:val="nil"/>
              <w:bottom w:val="single" w:sz="4" w:space="0" w:color="auto"/>
              <w:right w:val="single" w:sz="4" w:space="0" w:color="000000"/>
            </w:tcBorders>
            <w:shd w:val="clear" w:color="auto" w:fill="auto"/>
            <w:vAlign w:val="center"/>
          </w:tcPr>
          <w:p w14:paraId="2199B9A0" w14:textId="77777777" w:rsidR="006828B4" w:rsidRPr="006010A6" w:rsidRDefault="006828B4" w:rsidP="009B6BF8">
            <w:pPr>
              <w:pStyle w:val="Betarp"/>
              <w:jc w:val="center"/>
            </w:pPr>
            <w:r w:rsidRPr="006010A6">
              <w:t>200</w:t>
            </w:r>
          </w:p>
        </w:tc>
        <w:tc>
          <w:tcPr>
            <w:tcW w:w="1417" w:type="dxa"/>
            <w:tcBorders>
              <w:top w:val="nil"/>
              <w:left w:val="nil"/>
              <w:bottom w:val="single" w:sz="4" w:space="0" w:color="auto"/>
              <w:right w:val="single" w:sz="4" w:space="0" w:color="auto"/>
            </w:tcBorders>
            <w:shd w:val="clear" w:color="auto" w:fill="auto"/>
            <w:noWrap/>
            <w:vAlign w:val="center"/>
          </w:tcPr>
          <w:p w14:paraId="2172E7EC" w14:textId="77777777" w:rsidR="006828B4" w:rsidRPr="006010A6" w:rsidRDefault="006828B4" w:rsidP="009B6BF8">
            <w:pPr>
              <w:spacing w:line="240" w:lineRule="auto"/>
              <w:ind w:firstLine="0"/>
              <w:jc w:val="center"/>
              <w:rPr>
                <w:color w:val="000000"/>
              </w:rPr>
            </w:pPr>
          </w:p>
        </w:tc>
        <w:tc>
          <w:tcPr>
            <w:tcW w:w="1398" w:type="dxa"/>
            <w:tcBorders>
              <w:top w:val="nil"/>
              <w:left w:val="nil"/>
              <w:bottom w:val="single" w:sz="4" w:space="0" w:color="auto"/>
              <w:right w:val="single" w:sz="4" w:space="0" w:color="auto"/>
            </w:tcBorders>
          </w:tcPr>
          <w:p w14:paraId="5038166F" w14:textId="77777777" w:rsidR="006828B4" w:rsidRPr="006010A6" w:rsidRDefault="006828B4" w:rsidP="009B6BF8">
            <w:pPr>
              <w:spacing w:line="240" w:lineRule="auto"/>
              <w:ind w:firstLine="0"/>
              <w:jc w:val="center"/>
              <w:rPr>
                <w:rFonts w:eastAsia="Times New Roman" w:cs="Times New Roman"/>
                <w:color w:val="FF0000"/>
                <w:lang w:eastAsia="en-US"/>
              </w:rPr>
            </w:pPr>
          </w:p>
        </w:tc>
      </w:tr>
      <w:tr w:rsidR="006828B4" w:rsidRPr="006010A6" w14:paraId="25D61FA1" w14:textId="77777777" w:rsidTr="00D04207">
        <w:trPr>
          <w:trHeight w:val="300"/>
          <w:jc w:val="center"/>
        </w:trPr>
        <w:tc>
          <w:tcPr>
            <w:tcW w:w="959" w:type="dxa"/>
            <w:tcBorders>
              <w:left w:val="single" w:sz="4" w:space="0" w:color="auto"/>
              <w:bottom w:val="single" w:sz="4" w:space="0" w:color="auto"/>
              <w:right w:val="single" w:sz="4" w:space="0" w:color="auto"/>
            </w:tcBorders>
            <w:shd w:val="clear" w:color="auto" w:fill="auto"/>
            <w:noWrap/>
            <w:vAlign w:val="center"/>
          </w:tcPr>
          <w:p w14:paraId="258C3702" w14:textId="77777777" w:rsidR="006828B4" w:rsidRPr="006010A6" w:rsidRDefault="006828B4" w:rsidP="009B6BF8">
            <w:pPr>
              <w:spacing w:line="240" w:lineRule="auto"/>
              <w:ind w:firstLine="0"/>
              <w:jc w:val="center"/>
              <w:rPr>
                <w:rFonts w:eastAsia="Times New Roman" w:cs="Times New Roman"/>
                <w:lang w:eastAsia="en-US"/>
              </w:rPr>
            </w:pPr>
            <w:r w:rsidRPr="006010A6">
              <w:rPr>
                <w:rFonts w:eastAsia="Times New Roman" w:cs="Times New Roman"/>
                <w:sz w:val="22"/>
                <w:lang w:eastAsia="en-US"/>
              </w:rPr>
              <w:t>4.1.73.</w:t>
            </w:r>
          </w:p>
        </w:tc>
        <w:tc>
          <w:tcPr>
            <w:tcW w:w="5528" w:type="dxa"/>
            <w:tcBorders>
              <w:left w:val="single" w:sz="4" w:space="0" w:color="auto"/>
              <w:bottom w:val="single" w:sz="4" w:space="0" w:color="auto"/>
              <w:right w:val="single" w:sz="4" w:space="0" w:color="000000"/>
            </w:tcBorders>
            <w:shd w:val="clear" w:color="auto" w:fill="auto"/>
            <w:vAlign w:val="center"/>
          </w:tcPr>
          <w:p w14:paraId="0F26FFA0" w14:textId="77777777" w:rsidR="006828B4" w:rsidRPr="006010A6" w:rsidRDefault="006828B4" w:rsidP="009B6BF8">
            <w:pPr>
              <w:pStyle w:val="Betarp"/>
            </w:pPr>
            <w:r w:rsidRPr="006010A6">
              <w:t>Statybinio laužo išvežimas</w:t>
            </w:r>
          </w:p>
        </w:tc>
        <w:tc>
          <w:tcPr>
            <w:tcW w:w="992" w:type="dxa"/>
            <w:tcBorders>
              <w:left w:val="nil"/>
              <w:bottom w:val="single" w:sz="4" w:space="0" w:color="auto"/>
              <w:right w:val="single" w:sz="4" w:space="0" w:color="auto"/>
            </w:tcBorders>
            <w:shd w:val="clear" w:color="auto" w:fill="auto"/>
            <w:noWrap/>
            <w:vAlign w:val="center"/>
          </w:tcPr>
          <w:p w14:paraId="662963EE" w14:textId="77777777" w:rsidR="006828B4" w:rsidRPr="006010A6" w:rsidRDefault="006828B4" w:rsidP="009B6BF8">
            <w:pPr>
              <w:pStyle w:val="Betarp"/>
              <w:jc w:val="center"/>
            </w:pPr>
            <w:r w:rsidRPr="006010A6">
              <w:t>t</w:t>
            </w:r>
          </w:p>
        </w:tc>
        <w:tc>
          <w:tcPr>
            <w:tcW w:w="993" w:type="dxa"/>
            <w:tcBorders>
              <w:left w:val="nil"/>
              <w:bottom w:val="single" w:sz="4" w:space="0" w:color="auto"/>
              <w:right w:val="single" w:sz="4" w:space="0" w:color="000000"/>
            </w:tcBorders>
            <w:shd w:val="clear" w:color="auto" w:fill="auto"/>
            <w:vAlign w:val="center"/>
          </w:tcPr>
          <w:p w14:paraId="5CEB9440" w14:textId="77777777" w:rsidR="006828B4" w:rsidRPr="006010A6" w:rsidRDefault="006828B4" w:rsidP="009B6BF8">
            <w:pPr>
              <w:pStyle w:val="Betarp"/>
              <w:jc w:val="center"/>
            </w:pPr>
            <w:r w:rsidRPr="006010A6">
              <w:t>1,2</w:t>
            </w:r>
          </w:p>
        </w:tc>
        <w:tc>
          <w:tcPr>
            <w:tcW w:w="1417" w:type="dxa"/>
            <w:tcBorders>
              <w:left w:val="nil"/>
              <w:bottom w:val="single" w:sz="4" w:space="0" w:color="auto"/>
              <w:right w:val="single" w:sz="4" w:space="0" w:color="auto"/>
            </w:tcBorders>
            <w:shd w:val="clear" w:color="auto" w:fill="auto"/>
            <w:noWrap/>
            <w:vAlign w:val="center"/>
          </w:tcPr>
          <w:p w14:paraId="54A33F94" w14:textId="77777777" w:rsidR="006828B4" w:rsidRPr="006010A6" w:rsidRDefault="006828B4" w:rsidP="009B6BF8">
            <w:pPr>
              <w:spacing w:line="240" w:lineRule="auto"/>
              <w:ind w:firstLine="0"/>
              <w:jc w:val="center"/>
              <w:rPr>
                <w:color w:val="000000"/>
              </w:rPr>
            </w:pPr>
          </w:p>
        </w:tc>
        <w:tc>
          <w:tcPr>
            <w:tcW w:w="1398" w:type="dxa"/>
            <w:tcBorders>
              <w:left w:val="nil"/>
              <w:bottom w:val="single" w:sz="4" w:space="0" w:color="auto"/>
              <w:right w:val="single" w:sz="4" w:space="0" w:color="auto"/>
            </w:tcBorders>
          </w:tcPr>
          <w:p w14:paraId="15CAF2ED" w14:textId="77777777" w:rsidR="006828B4" w:rsidRPr="006010A6" w:rsidRDefault="006828B4" w:rsidP="009B6BF8">
            <w:pPr>
              <w:spacing w:line="240" w:lineRule="auto"/>
              <w:ind w:firstLine="0"/>
              <w:jc w:val="center"/>
              <w:rPr>
                <w:rFonts w:eastAsia="Times New Roman" w:cs="Times New Roman"/>
                <w:color w:val="FF0000"/>
                <w:lang w:eastAsia="en-US"/>
              </w:rPr>
            </w:pPr>
          </w:p>
        </w:tc>
      </w:tr>
      <w:tr w:rsidR="006828B4" w:rsidRPr="006010A6" w14:paraId="3DC5BB8A" w14:textId="77777777" w:rsidTr="00D04207">
        <w:trPr>
          <w:trHeight w:val="300"/>
          <w:jc w:val="center"/>
        </w:trPr>
        <w:tc>
          <w:tcPr>
            <w:tcW w:w="959" w:type="dxa"/>
            <w:tcBorders>
              <w:top w:val="single" w:sz="4" w:space="0" w:color="auto"/>
              <w:left w:val="single" w:sz="4" w:space="0" w:color="auto"/>
              <w:bottom w:val="single" w:sz="4" w:space="0" w:color="auto"/>
            </w:tcBorders>
            <w:shd w:val="clear" w:color="auto" w:fill="auto"/>
            <w:noWrap/>
            <w:vAlign w:val="center"/>
            <w:hideMark/>
          </w:tcPr>
          <w:p w14:paraId="22881970" w14:textId="67D6B441" w:rsidR="006828B4" w:rsidRPr="006010A6" w:rsidRDefault="006828B4" w:rsidP="008A3B25">
            <w:pPr>
              <w:spacing w:line="240" w:lineRule="auto"/>
              <w:ind w:firstLine="0"/>
              <w:jc w:val="center"/>
              <w:rPr>
                <w:rFonts w:eastAsia="Times New Roman" w:cs="Times New Roman"/>
                <w:lang w:eastAsia="en-US"/>
              </w:rPr>
            </w:pPr>
          </w:p>
        </w:tc>
        <w:tc>
          <w:tcPr>
            <w:tcW w:w="5528" w:type="dxa"/>
            <w:tcBorders>
              <w:top w:val="single" w:sz="4" w:space="0" w:color="auto"/>
              <w:bottom w:val="single" w:sz="4" w:space="0" w:color="auto"/>
            </w:tcBorders>
            <w:shd w:val="clear" w:color="auto" w:fill="auto"/>
            <w:hideMark/>
          </w:tcPr>
          <w:p w14:paraId="5A44AF22" w14:textId="77777777" w:rsidR="006828B4" w:rsidRPr="006010A6" w:rsidRDefault="006828B4" w:rsidP="008A3B25">
            <w:pPr>
              <w:spacing w:line="240" w:lineRule="auto"/>
              <w:ind w:firstLine="0"/>
              <w:jc w:val="right"/>
              <w:rPr>
                <w:rFonts w:eastAsia="Times New Roman" w:cs="Times New Roman"/>
                <w:lang w:eastAsia="en-US"/>
              </w:rPr>
            </w:pPr>
            <w:r w:rsidRPr="006010A6">
              <w:rPr>
                <w:rFonts w:eastAsia="Times New Roman" w:cs="Times New Roman"/>
                <w:sz w:val="22"/>
                <w:lang w:eastAsia="en-US"/>
              </w:rPr>
              <w:t>Į santrauką:</w:t>
            </w:r>
          </w:p>
        </w:tc>
        <w:tc>
          <w:tcPr>
            <w:tcW w:w="992" w:type="dxa"/>
            <w:tcBorders>
              <w:top w:val="single" w:sz="4" w:space="0" w:color="auto"/>
              <w:bottom w:val="single" w:sz="4" w:space="0" w:color="auto"/>
            </w:tcBorders>
            <w:shd w:val="clear" w:color="auto" w:fill="auto"/>
            <w:vAlign w:val="center"/>
            <w:hideMark/>
          </w:tcPr>
          <w:p w14:paraId="17FF9634" w14:textId="77777777" w:rsidR="006828B4" w:rsidRPr="006010A6" w:rsidRDefault="006828B4" w:rsidP="008A3B25">
            <w:pPr>
              <w:spacing w:line="240" w:lineRule="auto"/>
              <w:ind w:firstLine="0"/>
              <w:jc w:val="center"/>
              <w:rPr>
                <w:rFonts w:eastAsia="Times New Roman" w:cs="Times New Roman"/>
                <w:lang w:eastAsia="en-US"/>
              </w:rPr>
            </w:pPr>
          </w:p>
        </w:tc>
        <w:tc>
          <w:tcPr>
            <w:tcW w:w="993" w:type="dxa"/>
            <w:tcBorders>
              <w:top w:val="single" w:sz="4" w:space="0" w:color="auto"/>
              <w:bottom w:val="single" w:sz="4" w:space="0" w:color="auto"/>
            </w:tcBorders>
            <w:shd w:val="clear" w:color="auto" w:fill="auto"/>
            <w:vAlign w:val="center"/>
            <w:hideMark/>
          </w:tcPr>
          <w:p w14:paraId="4331FD1E" w14:textId="77777777" w:rsidR="006828B4" w:rsidRPr="006010A6" w:rsidRDefault="006828B4" w:rsidP="008A3B25">
            <w:pPr>
              <w:spacing w:line="240" w:lineRule="auto"/>
              <w:ind w:firstLine="0"/>
              <w:jc w:val="center"/>
              <w:rPr>
                <w:rFonts w:eastAsia="Times New Roman" w:cs="Times New Roman"/>
                <w:lang w:eastAsia="en-US"/>
              </w:rPr>
            </w:pPr>
          </w:p>
        </w:tc>
        <w:tc>
          <w:tcPr>
            <w:tcW w:w="1417" w:type="dxa"/>
            <w:tcBorders>
              <w:top w:val="single" w:sz="4" w:space="0" w:color="auto"/>
              <w:bottom w:val="single" w:sz="4" w:space="0" w:color="auto"/>
            </w:tcBorders>
            <w:shd w:val="clear" w:color="auto" w:fill="auto"/>
            <w:noWrap/>
            <w:vAlign w:val="center"/>
            <w:hideMark/>
          </w:tcPr>
          <w:p w14:paraId="6FC83286" w14:textId="77777777" w:rsidR="006828B4" w:rsidRPr="006010A6" w:rsidRDefault="006828B4" w:rsidP="008A3B25">
            <w:pPr>
              <w:spacing w:line="240" w:lineRule="auto"/>
              <w:ind w:firstLine="0"/>
              <w:jc w:val="center"/>
              <w:rPr>
                <w:rFonts w:eastAsia="Times New Roman" w:cs="Times New Roman"/>
                <w:lang w:eastAsia="en-US"/>
              </w:rPr>
            </w:pPr>
          </w:p>
        </w:tc>
        <w:tc>
          <w:tcPr>
            <w:tcW w:w="1398" w:type="dxa"/>
            <w:tcBorders>
              <w:top w:val="single" w:sz="4" w:space="0" w:color="auto"/>
              <w:bottom w:val="single" w:sz="4" w:space="0" w:color="auto"/>
              <w:right w:val="single" w:sz="4" w:space="0" w:color="auto"/>
            </w:tcBorders>
          </w:tcPr>
          <w:p w14:paraId="6E473B95" w14:textId="77777777" w:rsidR="006828B4" w:rsidRPr="006010A6" w:rsidRDefault="006828B4" w:rsidP="008A3B25">
            <w:pPr>
              <w:spacing w:line="240" w:lineRule="auto"/>
              <w:ind w:firstLine="0"/>
              <w:jc w:val="center"/>
              <w:rPr>
                <w:rFonts w:eastAsia="Times New Roman" w:cs="Times New Roman"/>
                <w:lang w:eastAsia="en-US"/>
              </w:rPr>
            </w:pPr>
            <w:r w:rsidRPr="006010A6">
              <w:rPr>
                <w:rFonts w:eastAsia="Times New Roman" w:cs="Times New Roman"/>
                <w:sz w:val="22"/>
                <w:lang w:eastAsia="en-US"/>
              </w:rPr>
              <w:t>EUR</w:t>
            </w:r>
          </w:p>
        </w:tc>
      </w:tr>
    </w:tbl>
    <w:p w14:paraId="65B87313" w14:textId="77777777" w:rsidR="003040B5" w:rsidRPr="006010A6" w:rsidRDefault="003040B5" w:rsidP="003040B5">
      <w:pPr>
        <w:ind w:left="3600" w:firstLine="0"/>
        <w:rPr>
          <w:rFonts w:cs="Times New Roman"/>
          <w:highlight w:val="yellow"/>
        </w:rPr>
      </w:pPr>
    </w:p>
    <w:p w14:paraId="60CAB279" w14:textId="66E5E2B3" w:rsidR="00D04207" w:rsidRPr="000F025E" w:rsidRDefault="00D04207" w:rsidP="00D04207">
      <w:pPr>
        <w:ind w:left="2880" w:firstLine="720"/>
        <w:rPr>
          <w:rFonts w:cs="Times New Roman"/>
          <w:szCs w:val="24"/>
        </w:rPr>
      </w:pPr>
      <w:r>
        <w:rPr>
          <w:rFonts w:cs="Times New Roman"/>
          <w:b/>
          <w:szCs w:val="24"/>
        </w:rPr>
        <w:t xml:space="preserve">    Žiniaraščio Nr. 4</w:t>
      </w:r>
      <w:r w:rsidRPr="001F3266">
        <w:rPr>
          <w:rFonts w:cs="Times New Roman"/>
          <w:b/>
          <w:szCs w:val="24"/>
        </w:rPr>
        <w:t>.</w:t>
      </w:r>
      <w:r>
        <w:rPr>
          <w:rFonts w:cs="Times New Roman"/>
          <w:b/>
          <w:szCs w:val="24"/>
        </w:rPr>
        <w:t>1</w:t>
      </w:r>
      <w:r w:rsidRPr="000F025E">
        <w:rPr>
          <w:rFonts w:cs="Times New Roman"/>
          <w:szCs w:val="24"/>
        </w:rPr>
        <w:t xml:space="preserve"> santrauka:</w:t>
      </w:r>
    </w:p>
    <w:p w14:paraId="5B2DBB13" w14:textId="77777777" w:rsidR="00D04207" w:rsidRPr="000F025E" w:rsidRDefault="00D04207" w:rsidP="00D04207">
      <w:pPr>
        <w:ind w:right="3737"/>
        <w:jc w:val="right"/>
        <w:rPr>
          <w:rFonts w:cs="Times New Roman"/>
          <w:szCs w:val="24"/>
        </w:rPr>
      </w:pPr>
      <w:r w:rsidRPr="000F025E">
        <w:rPr>
          <w:rFonts w:cs="Times New Roman"/>
          <w:szCs w:val="24"/>
        </w:rPr>
        <w:t>Puslapis</w:t>
      </w:r>
    </w:p>
    <w:p w14:paraId="2AC41125" w14:textId="31A40DE9" w:rsidR="00D04207" w:rsidRDefault="00E360F2" w:rsidP="00D04207">
      <w:pPr>
        <w:ind w:right="3735"/>
        <w:jc w:val="right"/>
        <w:rPr>
          <w:rFonts w:cs="Times New Roman"/>
          <w:szCs w:val="24"/>
        </w:rPr>
      </w:pPr>
      <w:r>
        <w:rPr>
          <w:rFonts w:cs="Times New Roman"/>
          <w:szCs w:val="24"/>
        </w:rPr>
        <w:t>73</w:t>
      </w:r>
    </w:p>
    <w:p w14:paraId="1B0859F1" w14:textId="5D91345D" w:rsidR="00D04207" w:rsidRDefault="00D04207" w:rsidP="00D04207">
      <w:pPr>
        <w:ind w:right="3735"/>
        <w:jc w:val="right"/>
        <w:rPr>
          <w:rFonts w:cs="Times New Roman"/>
          <w:szCs w:val="24"/>
        </w:rPr>
      </w:pPr>
      <w:r>
        <w:rPr>
          <w:rFonts w:cs="Times New Roman"/>
          <w:szCs w:val="24"/>
        </w:rPr>
        <w:t>7</w:t>
      </w:r>
      <w:r w:rsidR="00E360F2">
        <w:rPr>
          <w:rFonts w:cs="Times New Roman"/>
          <w:szCs w:val="24"/>
        </w:rPr>
        <w:t>4</w:t>
      </w:r>
    </w:p>
    <w:p w14:paraId="186C36B0" w14:textId="6803F7CA" w:rsidR="00E14EA5" w:rsidRPr="000F025E" w:rsidRDefault="00E14EA5" w:rsidP="00D04207">
      <w:pPr>
        <w:ind w:right="3735"/>
        <w:jc w:val="right"/>
        <w:rPr>
          <w:rFonts w:cs="Times New Roman"/>
          <w:szCs w:val="24"/>
        </w:rPr>
      </w:pPr>
      <w:r>
        <w:rPr>
          <w:rFonts w:cs="Times New Roman"/>
          <w:szCs w:val="24"/>
        </w:rPr>
        <w:t>7</w:t>
      </w:r>
      <w:r w:rsidR="00E360F2">
        <w:rPr>
          <w:rFonts w:cs="Times New Roman"/>
          <w:szCs w:val="24"/>
        </w:rPr>
        <w:t>5</w:t>
      </w:r>
    </w:p>
    <w:p w14:paraId="083CAB0B" w14:textId="77777777" w:rsidR="00D04207" w:rsidRPr="000F025E" w:rsidRDefault="00D04207" w:rsidP="00D04207">
      <w:pPr>
        <w:jc w:val="right"/>
        <w:rPr>
          <w:rFonts w:eastAsiaTheme="minorHAnsi" w:cs="Times New Roman"/>
          <w:szCs w:val="24"/>
          <w:lang w:eastAsia="en-US"/>
        </w:rPr>
      </w:pPr>
      <w:r w:rsidRPr="001F3266">
        <w:rPr>
          <w:rFonts w:eastAsiaTheme="minorHAnsi" w:cs="Times New Roman"/>
          <w:b/>
          <w:szCs w:val="24"/>
          <w:lang w:eastAsia="en-US"/>
        </w:rPr>
        <w:t>Į pagrindinę santrauką</w:t>
      </w:r>
      <w:r w:rsidRPr="000F025E">
        <w:rPr>
          <w:rFonts w:eastAsiaTheme="minorHAnsi" w:cs="Times New Roman"/>
          <w:szCs w:val="24"/>
          <w:lang w:eastAsia="en-US"/>
        </w:rPr>
        <w:t xml:space="preserve"> ______________________________ EUR</w:t>
      </w:r>
    </w:p>
    <w:p w14:paraId="5AB67BB1" w14:textId="77777777" w:rsidR="003040B5" w:rsidRPr="00E74BF4" w:rsidRDefault="003040B5" w:rsidP="003040B5">
      <w:pPr>
        <w:jc w:val="left"/>
        <w:rPr>
          <w:rFonts w:eastAsiaTheme="minorHAnsi" w:cs="Times New Roman"/>
          <w:lang w:eastAsia="en-US"/>
        </w:rPr>
      </w:pPr>
    </w:p>
    <w:p w14:paraId="40C3E1D2" w14:textId="77777777" w:rsidR="00D04207" w:rsidRDefault="00D04207" w:rsidP="003040B5">
      <w:pPr>
        <w:jc w:val="left"/>
        <w:rPr>
          <w:rFonts w:eastAsiaTheme="minorHAnsi" w:cs="Times New Roman"/>
          <w:lang w:eastAsia="en-US"/>
        </w:rPr>
      </w:pPr>
    </w:p>
    <w:p w14:paraId="598BBCDB" w14:textId="77777777" w:rsidR="00D04207" w:rsidRDefault="00D04207" w:rsidP="003040B5">
      <w:pPr>
        <w:jc w:val="left"/>
        <w:rPr>
          <w:rFonts w:eastAsiaTheme="minorHAnsi" w:cs="Times New Roman"/>
          <w:lang w:eastAsia="en-US"/>
        </w:rPr>
      </w:pPr>
    </w:p>
    <w:p w14:paraId="388FE741" w14:textId="77777777" w:rsidR="00D04207" w:rsidRDefault="00D04207" w:rsidP="003040B5">
      <w:pPr>
        <w:jc w:val="left"/>
        <w:rPr>
          <w:rFonts w:eastAsiaTheme="minorHAnsi" w:cs="Times New Roman"/>
          <w:lang w:eastAsia="en-US"/>
        </w:rPr>
      </w:pPr>
    </w:p>
    <w:p w14:paraId="4391C1BA" w14:textId="77777777" w:rsidR="00D04207" w:rsidRDefault="00D04207" w:rsidP="003040B5">
      <w:pPr>
        <w:jc w:val="left"/>
        <w:rPr>
          <w:rFonts w:eastAsiaTheme="minorHAnsi" w:cs="Times New Roman"/>
          <w:lang w:eastAsia="en-US"/>
        </w:rPr>
      </w:pPr>
    </w:p>
    <w:p w14:paraId="62FCCC7D" w14:textId="77777777" w:rsidR="00D04207" w:rsidRDefault="00D04207" w:rsidP="003040B5">
      <w:pPr>
        <w:jc w:val="left"/>
        <w:rPr>
          <w:rFonts w:eastAsiaTheme="minorHAnsi" w:cs="Times New Roman"/>
          <w:lang w:eastAsia="en-US"/>
        </w:rPr>
      </w:pPr>
    </w:p>
    <w:p w14:paraId="14179A02" w14:textId="77777777" w:rsidR="00D04207" w:rsidRDefault="00D04207" w:rsidP="003040B5">
      <w:pPr>
        <w:jc w:val="left"/>
        <w:rPr>
          <w:rFonts w:eastAsiaTheme="minorHAnsi" w:cs="Times New Roman"/>
          <w:lang w:eastAsia="en-US"/>
        </w:rPr>
      </w:pPr>
    </w:p>
    <w:p w14:paraId="1D4B06E0" w14:textId="77777777" w:rsidR="00D04207" w:rsidRDefault="00D04207" w:rsidP="003040B5">
      <w:pPr>
        <w:jc w:val="left"/>
        <w:rPr>
          <w:rFonts w:eastAsiaTheme="minorHAnsi" w:cs="Times New Roman"/>
          <w:lang w:eastAsia="en-US"/>
        </w:rPr>
      </w:pPr>
    </w:p>
    <w:p w14:paraId="397B012B" w14:textId="77777777" w:rsidR="00D04207" w:rsidRDefault="00D04207" w:rsidP="003040B5">
      <w:pPr>
        <w:jc w:val="left"/>
        <w:rPr>
          <w:rFonts w:eastAsiaTheme="minorHAnsi" w:cs="Times New Roman"/>
          <w:lang w:eastAsia="en-US"/>
        </w:rPr>
      </w:pPr>
    </w:p>
    <w:p w14:paraId="7C893120" w14:textId="77777777" w:rsidR="00D04207" w:rsidRDefault="00D04207" w:rsidP="003040B5">
      <w:pPr>
        <w:jc w:val="left"/>
        <w:rPr>
          <w:rFonts w:eastAsiaTheme="minorHAnsi" w:cs="Times New Roman"/>
          <w:lang w:eastAsia="en-US"/>
        </w:rPr>
      </w:pPr>
    </w:p>
    <w:p w14:paraId="614AE211" w14:textId="77777777" w:rsidR="00D04207" w:rsidRDefault="00D04207" w:rsidP="003040B5">
      <w:pPr>
        <w:jc w:val="left"/>
        <w:rPr>
          <w:rFonts w:eastAsiaTheme="minorHAnsi" w:cs="Times New Roman"/>
          <w:lang w:eastAsia="en-US"/>
        </w:rPr>
      </w:pPr>
    </w:p>
    <w:p w14:paraId="2A070661" w14:textId="77777777" w:rsidR="00D04207" w:rsidRDefault="00D04207" w:rsidP="003040B5">
      <w:pPr>
        <w:jc w:val="left"/>
        <w:rPr>
          <w:rFonts w:eastAsiaTheme="minorHAnsi" w:cs="Times New Roman"/>
          <w:lang w:eastAsia="en-US"/>
        </w:rPr>
      </w:pPr>
    </w:p>
    <w:p w14:paraId="2A9D220B" w14:textId="77777777" w:rsidR="00D04207" w:rsidRDefault="00D04207" w:rsidP="003040B5">
      <w:pPr>
        <w:jc w:val="left"/>
        <w:rPr>
          <w:rFonts w:eastAsiaTheme="minorHAnsi" w:cs="Times New Roman"/>
          <w:lang w:eastAsia="en-US"/>
        </w:rPr>
      </w:pPr>
    </w:p>
    <w:p w14:paraId="1A5A9CEC" w14:textId="77777777" w:rsidR="00D04207" w:rsidRDefault="00D04207" w:rsidP="003040B5">
      <w:pPr>
        <w:jc w:val="left"/>
        <w:rPr>
          <w:rFonts w:eastAsiaTheme="minorHAnsi" w:cs="Times New Roman"/>
          <w:lang w:eastAsia="en-US"/>
        </w:rPr>
      </w:pPr>
    </w:p>
    <w:p w14:paraId="03089B80" w14:textId="77777777" w:rsidR="00D04207" w:rsidRDefault="00D04207" w:rsidP="003040B5">
      <w:pPr>
        <w:jc w:val="left"/>
        <w:rPr>
          <w:rFonts w:eastAsiaTheme="minorHAnsi" w:cs="Times New Roman"/>
          <w:lang w:eastAsia="en-US"/>
        </w:rPr>
      </w:pPr>
    </w:p>
    <w:p w14:paraId="53E34FDD" w14:textId="77777777" w:rsidR="00D04207" w:rsidRDefault="00D04207" w:rsidP="003040B5">
      <w:pPr>
        <w:jc w:val="left"/>
        <w:rPr>
          <w:rFonts w:eastAsiaTheme="minorHAnsi" w:cs="Times New Roman"/>
          <w:lang w:eastAsia="en-US"/>
        </w:rPr>
      </w:pPr>
    </w:p>
    <w:p w14:paraId="53FACA83" w14:textId="77777777" w:rsidR="00D04207" w:rsidRDefault="00D04207" w:rsidP="003040B5">
      <w:pPr>
        <w:jc w:val="left"/>
        <w:rPr>
          <w:rFonts w:eastAsiaTheme="minorHAnsi" w:cs="Times New Roman"/>
          <w:lang w:eastAsia="en-US"/>
        </w:rPr>
      </w:pPr>
    </w:p>
    <w:p w14:paraId="35A75D9C" w14:textId="77777777" w:rsidR="00D04207" w:rsidRDefault="00D04207" w:rsidP="003040B5">
      <w:pPr>
        <w:jc w:val="left"/>
        <w:rPr>
          <w:rFonts w:eastAsiaTheme="minorHAnsi" w:cs="Times New Roman"/>
          <w:lang w:eastAsia="en-US"/>
        </w:rPr>
      </w:pPr>
    </w:p>
    <w:p w14:paraId="70978879" w14:textId="77777777" w:rsidR="00D04207" w:rsidRDefault="00D04207" w:rsidP="003040B5">
      <w:pPr>
        <w:jc w:val="left"/>
        <w:rPr>
          <w:rFonts w:eastAsiaTheme="minorHAnsi" w:cs="Times New Roman"/>
          <w:lang w:eastAsia="en-US"/>
        </w:rPr>
      </w:pPr>
    </w:p>
    <w:p w14:paraId="43AA9F27" w14:textId="77777777" w:rsidR="00D04207" w:rsidRDefault="00D04207" w:rsidP="003040B5">
      <w:pPr>
        <w:jc w:val="left"/>
        <w:rPr>
          <w:rFonts w:eastAsiaTheme="minorHAnsi" w:cs="Times New Roman"/>
          <w:lang w:eastAsia="en-US"/>
        </w:rPr>
      </w:pPr>
    </w:p>
    <w:p w14:paraId="0A10BBF5" w14:textId="77777777" w:rsidR="00D04207" w:rsidRDefault="00D04207" w:rsidP="003040B5">
      <w:pPr>
        <w:jc w:val="left"/>
        <w:rPr>
          <w:rFonts w:eastAsiaTheme="minorHAnsi" w:cs="Times New Roman"/>
          <w:lang w:eastAsia="en-US"/>
        </w:rPr>
      </w:pPr>
    </w:p>
    <w:p w14:paraId="25B40A92" w14:textId="32CE1A2D" w:rsidR="003040B5" w:rsidRPr="006010A6" w:rsidRDefault="003040B5" w:rsidP="003040B5">
      <w:pPr>
        <w:jc w:val="left"/>
        <w:rPr>
          <w:rFonts w:cs="Times New Roman"/>
        </w:rPr>
      </w:pPr>
    </w:p>
    <w:p w14:paraId="7B45F172" w14:textId="659E98B2" w:rsidR="00E360F2" w:rsidRPr="00491FF6" w:rsidRDefault="00E360F2" w:rsidP="00E360F2">
      <w:pPr>
        <w:ind w:firstLine="0"/>
        <w:jc w:val="center"/>
        <w:rPr>
          <w:b/>
          <w:szCs w:val="24"/>
        </w:rPr>
      </w:pPr>
      <w:r w:rsidRPr="00491FF6">
        <w:rPr>
          <w:b/>
          <w:szCs w:val="24"/>
        </w:rPr>
        <w:t>VALSTYBINĖS REIKŠMĖS MAGISTRALINIO KELIO A1 ILNIUS–KAUNAS–KLAIPĖDA RUOŽO NUO 10,000 IKI 95,000 KM REKONSTRAVIMAS</w:t>
      </w:r>
    </w:p>
    <w:p w14:paraId="454CA64A" w14:textId="6B39B60C" w:rsidR="00E360F2" w:rsidRPr="00491FF6" w:rsidRDefault="00E360F2" w:rsidP="00E360F2">
      <w:pPr>
        <w:ind w:firstLine="0"/>
        <w:jc w:val="center"/>
        <w:rPr>
          <w:rFonts w:cs="Times New Roman"/>
          <w:b/>
          <w:szCs w:val="24"/>
        </w:rPr>
      </w:pPr>
      <w:r w:rsidRPr="00491FF6">
        <w:rPr>
          <w:b/>
          <w:szCs w:val="24"/>
        </w:rPr>
        <w:t>(SAUGAUS EISMO PRIEMONIŲ ĮRENGIMAS)</w:t>
      </w:r>
    </w:p>
    <w:p w14:paraId="289432BC" w14:textId="77777777" w:rsidR="00E360F2" w:rsidRPr="00273E74" w:rsidRDefault="00E360F2" w:rsidP="00E360F2">
      <w:pPr>
        <w:ind w:firstLine="0"/>
        <w:jc w:val="center"/>
        <w:rPr>
          <w:rFonts w:cs="Times New Roman"/>
          <w:b/>
          <w:color w:val="FF0000"/>
          <w:szCs w:val="24"/>
        </w:rPr>
      </w:pPr>
    </w:p>
    <w:p w14:paraId="586B2592" w14:textId="77777777" w:rsidR="00E360F2" w:rsidRPr="00273E74" w:rsidRDefault="00E360F2" w:rsidP="00E360F2">
      <w:pPr>
        <w:ind w:firstLine="0"/>
        <w:jc w:val="center"/>
        <w:rPr>
          <w:rFonts w:cs="Times New Roman"/>
          <w:b/>
          <w:color w:val="FF0000"/>
          <w:szCs w:val="24"/>
        </w:rPr>
      </w:pPr>
    </w:p>
    <w:p w14:paraId="218D32A0" w14:textId="77777777" w:rsidR="00E360F2" w:rsidRPr="000F025E" w:rsidRDefault="00E360F2" w:rsidP="00E360F2">
      <w:pPr>
        <w:ind w:firstLine="0"/>
        <w:jc w:val="center"/>
        <w:rPr>
          <w:rFonts w:cs="Times New Roman"/>
          <w:b/>
          <w:szCs w:val="24"/>
        </w:rPr>
      </w:pPr>
      <w:r>
        <w:rPr>
          <w:rFonts w:cs="Times New Roman"/>
          <w:b/>
          <w:szCs w:val="24"/>
        </w:rPr>
        <w:t>VI PIRKIMO DALIS</w:t>
      </w:r>
    </w:p>
    <w:p w14:paraId="40DBDCC5" w14:textId="77777777" w:rsidR="00E360F2" w:rsidRPr="002C65BA" w:rsidRDefault="00E360F2" w:rsidP="00E360F2">
      <w:pPr>
        <w:ind w:firstLine="0"/>
        <w:jc w:val="center"/>
        <w:rPr>
          <w:rFonts w:cs="Times New Roman"/>
          <w:b/>
          <w:sz w:val="28"/>
          <w:szCs w:val="28"/>
        </w:rPr>
      </w:pPr>
      <w:r w:rsidRPr="002C65BA">
        <w:rPr>
          <w:b/>
          <w:sz w:val="28"/>
          <w:szCs w:val="28"/>
        </w:rPr>
        <w:t xml:space="preserve">Valstybinės reikšmės magistralinio kelio A1 Vilnius–Kaunas–Klaipėda ruožo nuo 10,000 iki 95,000 km greičio valdymo </w:t>
      </w:r>
      <w:r>
        <w:rPr>
          <w:b/>
          <w:sz w:val="28"/>
          <w:szCs w:val="28"/>
        </w:rPr>
        <w:t xml:space="preserve">ir įspėjimo </w:t>
      </w:r>
      <w:r w:rsidRPr="002C65BA">
        <w:rPr>
          <w:b/>
          <w:sz w:val="28"/>
          <w:szCs w:val="28"/>
        </w:rPr>
        <w:t>sistemų įrengimo darbai</w:t>
      </w:r>
    </w:p>
    <w:p w14:paraId="27ACE3B3" w14:textId="77777777" w:rsidR="00D04207" w:rsidRDefault="00D04207" w:rsidP="00D04207">
      <w:pPr>
        <w:ind w:firstLine="0"/>
        <w:jc w:val="center"/>
        <w:rPr>
          <w:rFonts w:cs="Times New Roman"/>
          <w:b/>
          <w:szCs w:val="24"/>
        </w:rPr>
      </w:pPr>
    </w:p>
    <w:p w14:paraId="2EA824C4" w14:textId="77777777" w:rsidR="00D04207" w:rsidRPr="000F025E" w:rsidRDefault="00D04207" w:rsidP="00D04207">
      <w:pPr>
        <w:ind w:firstLine="0"/>
        <w:jc w:val="center"/>
        <w:rPr>
          <w:rFonts w:cs="Times New Roman"/>
          <w:b/>
          <w:szCs w:val="24"/>
        </w:rPr>
      </w:pPr>
    </w:p>
    <w:p w14:paraId="1807C2C8" w14:textId="77777777" w:rsidR="003E3F40" w:rsidRPr="006010A6" w:rsidRDefault="003E3F40" w:rsidP="003E3F40">
      <w:pPr>
        <w:jc w:val="center"/>
        <w:rPr>
          <w:rFonts w:cs="Times New Roman"/>
          <w:b/>
          <w:color w:val="FF0000"/>
          <w:szCs w:val="20"/>
        </w:rPr>
      </w:pPr>
    </w:p>
    <w:p w14:paraId="7CC82095" w14:textId="77777777" w:rsidR="003E3F40" w:rsidRPr="006010A6" w:rsidRDefault="003E3F40" w:rsidP="003E3F40">
      <w:pPr>
        <w:jc w:val="center"/>
        <w:rPr>
          <w:rFonts w:cs="Times New Roman"/>
          <w:b/>
          <w:color w:val="FF0000"/>
          <w:szCs w:val="20"/>
        </w:rPr>
      </w:pPr>
    </w:p>
    <w:p w14:paraId="24970198" w14:textId="77777777" w:rsidR="003E3F40" w:rsidRPr="006010A6" w:rsidRDefault="003E3F40" w:rsidP="003E3F40">
      <w:pPr>
        <w:jc w:val="center"/>
        <w:rPr>
          <w:rFonts w:cs="Times New Roman"/>
          <w:b/>
          <w:color w:val="FF0000"/>
          <w:szCs w:val="20"/>
        </w:rPr>
      </w:pPr>
    </w:p>
    <w:p w14:paraId="763AD397" w14:textId="77777777" w:rsidR="00D04207" w:rsidRDefault="003E3F40" w:rsidP="004B331D">
      <w:pPr>
        <w:pStyle w:val="Antrat1"/>
      </w:pPr>
      <w:bookmarkStart w:id="34" w:name="_Toc533074588"/>
      <w:bookmarkStart w:id="35" w:name="_Toc534806772"/>
      <w:r w:rsidRPr="006010A6">
        <w:t>ŽINIARAŠTIS NR. 4.2</w:t>
      </w:r>
      <w:bookmarkEnd w:id="34"/>
      <w:bookmarkEnd w:id="35"/>
      <w:r w:rsidRPr="006010A6">
        <w:t xml:space="preserve"> </w:t>
      </w:r>
    </w:p>
    <w:p w14:paraId="5024FBA9" w14:textId="29C7EF7A" w:rsidR="003E3F40" w:rsidRPr="006010A6" w:rsidRDefault="003E3F40" w:rsidP="004B331D">
      <w:pPr>
        <w:pStyle w:val="Antrat1"/>
      </w:pPr>
      <w:bookmarkStart w:id="36" w:name="_Toc533074589"/>
      <w:bookmarkStart w:id="37" w:name="_Toc534806773"/>
      <w:r w:rsidRPr="006010A6">
        <w:t>TELEKOMUNIKACIJŲ TINKLAI (TRAKŲ R. SAV.)</w:t>
      </w:r>
      <w:bookmarkEnd w:id="36"/>
      <w:bookmarkEnd w:id="37"/>
    </w:p>
    <w:p w14:paraId="35D75B43" w14:textId="77777777" w:rsidR="003E3F40" w:rsidRPr="006010A6" w:rsidRDefault="003E3F40" w:rsidP="003E3F40">
      <w:pPr>
        <w:jc w:val="center"/>
        <w:rPr>
          <w:rFonts w:cs="Times New Roman"/>
          <w:b/>
          <w:szCs w:val="20"/>
        </w:rPr>
      </w:pPr>
    </w:p>
    <w:p w14:paraId="21D4DD27" w14:textId="77777777" w:rsidR="003E3F40" w:rsidRPr="006010A6" w:rsidRDefault="003E3F40" w:rsidP="003E3F40">
      <w:pPr>
        <w:jc w:val="center"/>
        <w:rPr>
          <w:rFonts w:cs="Times New Roman"/>
          <w:b/>
          <w:szCs w:val="20"/>
        </w:rPr>
      </w:pPr>
    </w:p>
    <w:p w14:paraId="7E34E367" w14:textId="77777777" w:rsidR="003E3F40" w:rsidRPr="006010A6" w:rsidRDefault="003E3F40" w:rsidP="003E3F40">
      <w:pPr>
        <w:jc w:val="center"/>
        <w:rPr>
          <w:rFonts w:cs="Times New Roman"/>
          <w:b/>
          <w:szCs w:val="20"/>
        </w:rPr>
      </w:pPr>
    </w:p>
    <w:p w14:paraId="1D11E2A4" w14:textId="57767D94" w:rsidR="003E3F40" w:rsidRDefault="003E3F40" w:rsidP="003E3F40">
      <w:pPr>
        <w:pStyle w:val="Antrat2"/>
      </w:pPr>
    </w:p>
    <w:p w14:paraId="77BC8B47" w14:textId="77777777" w:rsidR="00D04207" w:rsidRPr="006010A6" w:rsidRDefault="00D04207" w:rsidP="003E3F40">
      <w:pPr>
        <w:pStyle w:val="Antrat2"/>
      </w:pPr>
    </w:p>
    <w:p w14:paraId="523071FD" w14:textId="77777777" w:rsidR="003E3F40" w:rsidRPr="006010A6" w:rsidRDefault="003E3F40" w:rsidP="003E3F40">
      <w:pPr>
        <w:rPr>
          <w:rFonts w:cs="Times New Roman"/>
        </w:rPr>
      </w:pPr>
    </w:p>
    <w:p w14:paraId="2791CA88" w14:textId="77777777" w:rsidR="003E3F40" w:rsidRPr="006010A6" w:rsidRDefault="003E3F40" w:rsidP="003E3F40">
      <w:pPr>
        <w:rPr>
          <w:rFonts w:cs="Times New Roman"/>
        </w:rPr>
      </w:pPr>
    </w:p>
    <w:p w14:paraId="1F139229" w14:textId="77777777" w:rsidR="003E3F40" w:rsidRPr="006010A6" w:rsidRDefault="003E3F40" w:rsidP="003E3F40">
      <w:pPr>
        <w:rPr>
          <w:rFonts w:cs="Times New Roman"/>
        </w:rPr>
      </w:pPr>
    </w:p>
    <w:p w14:paraId="4CDADEB3" w14:textId="77777777" w:rsidR="003E3F40" w:rsidRPr="006010A6" w:rsidRDefault="003E3F40" w:rsidP="003E3F40">
      <w:pPr>
        <w:rPr>
          <w:rFonts w:cs="Times New Roman"/>
          <w:color w:val="FF0000"/>
        </w:rPr>
      </w:pPr>
    </w:p>
    <w:p w14:paraId="039E4E86" w14:textId="77777777" w:rsidR="003E3F40" w:rsidRPr="006010A6" w:rsidRDefault="003E3F40" w:rsidP="003E3F40">
      <w:pPr>
        <w:rPr>
          <w:rFonts w:cs="Times New Roman"/>
          <w:color w:val="FF0000"/>
        </w:rPr>
      </w:pPr>
    </w:p>
    <w:p w14:paraId="6B3727D2" w14:textId="77777777" w:rsidR="003E3F40" w:rsidRPr="006010A6" w:rsidRDefault="003E3F40" w:rsidP="003E3F40">
      <w:pPr>
        <w:rPr>
          <w:rFonts w:cs="Times New Roman"/>
          <w:color w:val="FF0000"/>
        </w:rPr>
      </w:pPr>
    </w:p>
    <w:p w14:paraId="3DFF8585" w14:textId="77777777" w:rsidR="003E3F40" w:rsidRPr="006010A6" w:rsidRDefault="003E3F40" w:rsidP="003E3F40">
      <w:pPr>
        <w:rPr>
          <w:rFonts w:cs="Times New Roman"/>
          <w:color w:val="FF0000"/>
        </w:rPr>
      </w:pPr>
    </w:p>
    <w:p w14:paraId="0EB21E41" w14:textId="77777777" w:rsidR="003E3F40" w:rsidRPr="006010A6" w:rsidRDefault="003E3F40" w:rsidP="003E3F40">
      <w:pPr>
        <w:rPr>
          <w:rFonts w:cs="Times New Roman"/>
          <w:color w:val="FF0000"/>
        </w:rPr>
      </w:pPr>
    </w:p>
    <w:p w14:paraId="623F5C68" w14:textId="7140CE43" w:rsidR="003E3F40" w:rsidRDefault="003E3F40" w:rsidP="003E3F40">
      <w:pPr>
        <w:rPr>
          <w:rFonts w:cs="Times New Roman"/>
          <w:color w:val="FF0000"/>
        </w:rPr>
      </w:pPr>
    </w:p>
    <w:p w14:paraId="5E35DCCB" w14:textId="138B8C25" w:rsidR="004A6E06" w:rsidRDefault="004A6E06" w:rsidP="003E3F40">
      <w:pPr>
        <w:rPr>
          <w:rFonts w:cs="Times New Roman"/>
          <w:color w:val="FF0000"/>
        </w:rPr>
      </w:pPr>
    </w:p>
    <w:p w14:paraId="6B8C3451" w14:textId="7CBFEF33" w:rsidR="008E5A15" w:rsidRDefault="008E5A15" w:rsidP="003E3F40">
      <w:pPr>
        <w:rPr>
          <w:rFonts w:cs="Times New Roman"/>
          <w:color w:val="FF0000"/>
        </w:rPr>
      </w:pPr>
    </w:p>
    <w:p w14:paraId="70DDB869" w14:textId="442CE8AC" w:rsidR="004A6E06" w:rsidRPr="00AA07EE" w:rsidRDefault="004A6E06" w:rsidP="004A6E06">
      <w:pPr>
        <w:jc w:val="center"/>
        <w:rPr>
          <w:rFonts w:cs="Times New Roman"/>
          <w:b/>
        </w:rPr>
      </w:pPr>
      <w:r>
        <w:rPr>
          <w:rFonts w:cs="Times New Roman"/>
          <w:b/>
        </w:rPr>
        <w:t>Žiniaraštis Nr. 4.2</w:t>
      </w:r>
      <w:r w:rsidR="008E5A15">
        <w:rPr>
          <w:rFonts w:cs="Times New Roman"/>
          <w:b/>
        </w:rPr>
        <w:t>, be PVM</w:t>
      </w:r>
    </w:p>
    <w:tbl>
      <w:tblPr>
        <w:tblW w:w="11165" w:type="dxa"/>
        <w:jc w:val="center"/>
        <w:tblLayout w:type="fixed"/>
        <w:tblLook w:val="04A0" w:firstRow="1" w:lastRow="0" w:firstColumn="1" w:lastColumn="0" w:noHBand="0" w:noVBand="1"/>
      </w:tblPr>
      <w:tblGrid>
        <w:gridCol w:w="959"/>
        <w:gridCol w:w="5670"/>
        <w:gridCol w:w="850"/>
        <w:gridCol w:w="993"/>
        <w:gridCol w:w="1417"/>
        <w:gridCol w:w="1276"/>
      </w:tblGrid>
      <w:tr w:rsidR="006828B4" w:rsidRPr="007D6422" w14:paraId="3C74FD23" w14:textId="77777777" w:rsidTr="004A6E06">
        <w:trPr>
          <w:trHeight w:val="600"/>
          <w:jc w:val="center"/>
        </w:trPr>
        <w:tc>
          <w:tcPr>
            <w:tcW w:w="95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F1064AD" w14:textId="4D214B63" w:rsidR="006828B4" w:rsidRPr="007D6422" w:rsidRDefault="00D04207" w:rsidP="00E763D6">
            <w:pPr>
              <w:spacing w:line="240" w:lineRule="auto"/>
              <w:ind w:firstLine="0"/>
              <w:jc w:val="center"/>
              <w:rPr>
                <w:rFonts w:eastAsia="Times New Roman" w:cs="Times New Roman"/>
                <w:b/>
                <w:lang w:eastAsia="en-US"/>
              </w:rPr>
            </w:pPr>
            <w:r>
              <w:rPr>
                <w:rFonts w:eastAsia="Times New Roman" w:cs="Times New Roman"/>
                <w:b/>
                <w:sz w:val="22"/>
                <w:lang w:eastAsia="en-US"/>
              </w:rPr>
              <w:t xml:space="preserve">Eil. </w:t>
            </w:r>
            <w:r w:rsidR="006828B4" w:rsidRPr="007D6422">
              <w:rPr>
                <w:rFonts w:eastAsia="Times New Roman" w:cs="Times New Roman"/>
                <w:b/>
                <w:sz w:val="22"/>
                <w:lang w:eastAsia="en-US"/>
              </w:rPr>
              <w:t>Nr.</w:t>
            </w:r>
          </w:p>
        </w:tc>
        <w:tc>
          <w:tcPr>
            <w:tcW w:w="56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F307A7" w14:textId="77777777" w:rsidR="006828B4" w:rsidRPr="007D6422" w:rsidRDefault="006828B4" w:rsidP="00E763D6">
            <w:pPr>
              <w:spacing w:line="240" w:lineRule="auto"/>
              <w:ind w:firstLine="0"/>
              <w:jc w:val="center"/>
              <w:rPr>
                <w:rFonts w:eastAsia="Times New Roman" w:cs="Times New Roman"/>
                <w:b/>
                <w:lang w:eastAsia="en-US"/>
              </w:rPr>
            </w:pPr>
            <w:r w:rsidRPr="007D6422">
              <w:rPr>
                <w:rFonts w:eastAsia="Times New Roman" w:cs="Times New Roman"/>
                <w:b/>
                <w:sz w:val="22"/>
                <w:lang w:eastAsia="en-US"/>
              </w:rPr>
              <w:t>Darbų pavadinimas</w:t>
            </w:r>
          </w:p>
        </w:tc>
        <w:tc>
          <w:tcPr>
            <w:tcW w:w="850" w:type="dxa"/>
            <w:tcBorders>
              <w:top w:val="single" w:sz="4" w:space="0" w:color="auto"/>
              <w:left w:val="nil"/>
              <w:bottom w:val="single" w:sz="4" w:space="0" w:color="auto"/>
              <w:right w:val="single" w:sz="4" w:space="0" w:color="auto"/>
            </w:tcBorders>
            <w:shd w:val="clear" w:color="auto" w:fill="auto"/>
            <w:noWrap/>
            <w:vAlign w:val="center"/>
            <w:hideMark/>
          </w:tcPr>
          <w:p w14:paraId="70798475" w14:textId="77777777" w:rsidR="006828B4" w:rsidRPr="007D6422" w:rsidRDefault="006828B4" w:rsidP="00E763D6">
            <w:pPr>
              <w:spacing w:line="240" w:lineRule="auto"/>
              <w:ind w:firstLine="0"/>
              <w:jc w:val="center"/>
              <w:rPr>
                <w:rFonts w:eastAsia="Times New Roman" w:cs="Times New Roman"/>
                <w:b/>
                <w:lang w:eastAsia="en-US"/>
              </w:rPr>
            </w:pPr>
            <w:r w:rsidRPr="007D6422">
              <w:rPr>
                <w:rFonts w:eastAsia="Times New Roman" w:cs="Times New Roman"/>
                <w:b/>
                <w:sz w:val="22"/>
                <w:lang w:eastAsia="en-US"/>
              </w:rPr>
              <w:t>Vnt.</w:t>
            </w:r>
          </w:p>
        </w:tc>
        <w:tc>
          <w:tcPr>
            <w:tcW w:w="993" w:type="dxa"/>
            <w:tcBorders>
              <w:top w:val="single" w:sz="4" w:space="0" w:color="auto"/>
              <w:left w:val="nil"/>
              <w:bottom w:val="single" w:sz="4" w:space="0" w:color="auto"/>
              <w:right w:val="single" w:sz="4" w:space="0" w:color="auto"/>
            </w:tcBorders>
            <w:shd w:val="clear" w:color="auto" w:fill="auto"/>
            <w:noWrap/>
            <w:vAlign w:val="center"/>
            <w:hideMark/>
          </w:tcPr>
          <w:p w14:paraId="00DB60D6" w14:textId="77777777" w:rsidR="006828B4" w:rsidRPr="007D6422" w:rsidRDefault="006828B4" w:rsidP="00E763D6">
            <w:pPr>
              <w:spacing w:line="240" w:lineRule="auto"/>
              <w:ind w:firstLine="0"/>
              <w:jc w:val="center"/>
              <w:rPr>
                <w:rFonts w:eastAsia="Times New Roman" w:cs="Times New Roman"/>
                <w:b/>
                <w:lang w:eastAsia="en-US"/>
              </w:rPr>
            </w:pPr>
            <w:r w:rsidRPr="007D6422">
              <w:rPr>
                <w:rFonts w:eastAsia="Times New Roman" w:cs="Times New Roman"/>
                <w:b/>
                <w:sz w:val="22"/>
                <w:lang w:eastAsia="en-US"/>
              </w:rPr>
              <w:t>Kiekis</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14:paraId="7B1EAD9B" w14:textId="77777777" w:rsidR="006828B4" w:rsidRPr="007D6422" w:rsidRDefault="006828B4" w:rsidP="00E763D6">
            <w:pPr>
              <w:spacing w:line="240" w:lineRule="auto"/>
              <w:ind w:firstLine="0"/>
              <w:jc w:val="center"/>
              <w:rPr>
                <w:rFonts w:eastAsia="Times New Roman" w:cs="Times New Roman"/>
                <w:b/>
                <w:lang w:eastAsia="en-US"/>
              </w:rPr>
            </w:pPr>
            <w:r w:rsidRPr="007D6422">
              <w:rPr>
                <w:rFonts w:eastAsia="Times New Roman" w:cs="Times New Roman"/>
                <w:b/>
                <w:sz w:val="22"/>
                <w:lang w:eastAsia="en-US"/>
              </w:rPr>
              <w:t>Vieneto kaina, EUR</w:t>
            </w:r>
          </w:p>
        </w:tc>
        <w:tc>
          <w:tcPr>
            <w:tcW w:w="1276" w:type="dxa"/>
            <w:tcBorders>
              <w:top w:val="single" w:sz="4" w:space="0" w:color="auto"/>
              <w:left w:val="nil"/>
              <w:bottom w:val="single" w:sz="4" w:space="0" w:color="auto"/>
              <w:right w:val="single" w:sz="4" w:space="0" w:color="auto"/>
            </w:tcBorders>
            <w:vAlign w:val="center"/>
          </w:tcPr>
          <w:p w14:paraId="62F71888" w14:textId="77777777" w:rsidR="006828B4" w:rsidRPr="007D6422" w:rsidRDefault="006828B4" w:rsidP="00E763D6">
            <w:pPr>
              <w:spacing w:line="240" w:lineRule="auto"/>
              <w:ind w:firstLine="0"/>
              <w:jc w:val="center"/>
              <w:rPr>
                <w:rFonts w:eastAsia="Times New Roman" w:cs="Times New Roman"/>
                <w:b/>
                <w:lang w:eastAsia="en-US"/>
              </w:rPr>
            </w:pPr>
            <w:r w:rsidRPr="007D6422">
              <w:rPr>
                <w:rFonts w:eastAsia="Times New Roman" w:cs="Times New Roman"/>
                <w:b/>
                <w:sz w:val="22"/>
                <w:lang w:eastAsia="en-US"/>
              </w:rPr>
              <w:t>Bendra suma, EUR</w:t>
            </w:r>
          </w:p>
        </w:tc>
      </w:tr>
      <w:tr w:rsidR="006828B4" w:rsidRPr="007D6422" w14:paraId="57CE93CB" w14:textId="77777777" w:rsidTr="004A6E06">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6F1FF87C" w14:textId="77777777" w:rsidR="006828B4" w:rsidRPr="007D6422" w:rsidRDefault="006828B4" w:rsidP="00E763D6">
            <w:pPr>
              <w:spacing w:line="240" w:lineRule="auto"/>
              <w:ind w:firstLine="0"/>
              <w:jc w:val="center"/>
              <w:rPr>
                <w:rFonts w:eastAsia="Times New Roman" w:cs="Times New Roman"/>
                <w:lang w:eastAsia="en-US"/>
              </w:rPr>
            </w:pPr>
          </w:p>
        </w:tc>
        <w:tc>
          <w:tcPr>
            <w:tcW w:w="56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8CA5E8" w14:textId="746809E4" w:rsidR="006828B4" w:rsidRPr="007D6422" w:rsidRDefault="006828B4" w:rsidP="00E763D6">
            <w:pPr>
              <w:pStyle w:val="Betarp"/>
              <w:rPr>
                <w:rFonts w:eastAsia="Times New Roman"/>
                <w:b/>
              </w:rPr>
            </w:pPr>
            <w:r w:rsidRPr="007D6422">
              <w:rPr>
                <w:rFonts w:eastAsia="Times New Roman"/>
                <w:b/>
              </w:rPr>
              <w:t>Pagrindiniai darbai</w:t>
            </w:r>
            <w:r w:rsidR="00B949D3">
              <w:rPr>
                <w:rFonts w:eastAsia="Times New Roman"/>
                <w:b/>
              </w:rPr>
              <w:t xml:space="preserve"> </w:t>
            </w:r>
            <w:r w:rsidR="00B949D3" w:rsidRPr="00B949D3">
              <w:rPr>
                <w:rFonts w:eastAsia="Times New Roman"/>
                <w:i/>
              </w:rPr>
              <w:t>(tinkamos išlaiudos)</w:t>
            </w:r>
          </w:p>
        </w:tc>
        <w:tc>
          <w:tcPr>
            <w:tcW w:w="850" w:type="dxa"/>
            <w:tcBorders>
              <w:top w:val="nil"/>
              <w:left w:val="nil"/>
              <w:bottom w:val="single" w:sz="4" w:space="0" w:color="auto"/>
              <w:right w:val="single" w:sz="4" w:space="0" w:color="auto"/>
            </w:tcBorders>
            <w:shd w:val="clear" w:color="auto" w:fill="auto"/>
            <w:noWrap/>
            <w:vAlign w:val="center"/>
          </w:tcPr>
          <w:p w14:paraId="06C58EAD" w14:textId="77777777" w:rsidR="006828B4" w:rsidRPr="007D6422" w:rsidRDefault="006828B4" w:rsidP="00E763D6">
            <w:pPr>
              <w:pStyle w:val="Betarp"/>
              <w:jc w:val="center"/>
            </w:pPr>
          </w:p>
        </w:tc>
        <w:tc>
          <w:tcPr>
            <w:tcW w:w="993" w:type="dxa"/>
            <w:tcBorders>
              <w:top w:val="single" w:sz="4" w:space="0" w:color="auto"/>
              <w:left w:val="nil"/>
              <w:bottom w:val="single" w:sz="4" w:space="0" w:color="auto"/>
              <w:right w:val="single" w:sz="4" w:space="0" w:color="auto"/>
            </w:tcBorders>
            <w:shd w:val="clear" w:color="auto" w:fill="auto"/>
            <w:noWrap/>
            <w:vAlign w:val="center"/>
          </w:tcPr>
          <w:p w14:paraId="63FF2AB5" w14:textId="77777777" w:rsidR="006828B4" w:rsidRPr="007D6422" w:rsidRDefault="006828B4" w:rsidP="00E763D6">
            <w:pPr>
              <w:pStyle w:val="Betarp"/>
              <w:jc w:val="center"/>
              <w:rPr>
                <w:rFonts w:eastAsia="Times New Roman"/>
              </w:rPr>
            </w:pPr>
          </w:p>
        </w:tc>
        <w:tc>
          <w:tcPr>
            <w:tcW w:w="1417" w:type="dxa"/>
            <w:tcBorders>
              <w:top w:val="single" w:sz="4" w:space="0" w:color="auto"/>
              <w:left w:val="nil"/>
              <w:bottom w:val="single" w:sz="4" w:space="0" w:color="auto"/>
              <w:right w:val="single" w:sz="4" w:space="0" w:color="auto"/>
            </w:tcBorders>
            <w:shd w:val="clear" w:color="auto" w:fill="auto"/>
            <w:noWrap/>
            <w:vAlign w:val="center"/>
          </w:tcPr>
          <w:p w14:paraId="4F1653DE" w14:textId="77777777" w:rsidR="006828B4" w:rsidRPr="007D6422" w:rsidRDefault="006828B4" w:rsidP="00E763D6">
            <w:pPr>
              <w:spacing w:line="240" w:lineRule="auto"/>
              <w:ind w:firstLine="0"/>
              <w:jc w:val="center"/>
              <w:rPr>
                <w:rFonts w:eastAsia="Times New Roman" w:cs="Times New Roman"/>
                <w:lang w:eastAsia="en-US"/>
              </w:rPr>
            </w:pPr>
          </w:p>
        </w:tc>
        <w:tc>
          <w:tcPr>
            <w:tcW w:w="1276" w:type="dxa"/>
            <w:tcBorders>
              <w:top w:val="single" w:sz="4" w:space="0" w:color="auto"/>
              <w:left w:val="nil"/>
              <w:bottom w:val="single" w:sz="4" w:space="0" w:color="auto"/>
              <w:right w:val="single" w:sz="4" w:space="0" w:color="auto"/>
            </w:tcBorders>
          </w:tcPr>
          <w:p w14:paraId="269C5DFE" w14:textId="77777777" w:rsidR="006828B4" w:rsidRPr="007D6422" w:rsidRDefault="006828B4" w:rsidP="00E763D6">
            <w:pPr>
              <w:spacing w:line="240" w:lineRule="auto"/>
              <w:ind w:firstLine="0"/>
              <w:jc w:val="center"/>
              <w:rPr>
                <w:rFonts w:eastAsia="Times New Roman" w:cs="Times New Roman"/>
                <w:lang w:eastAsia="en-US"/>
              </w:rPr>
            </w:pPr>
          </w:p>
        </w:tc>
      </w:tr>
      <w:tr w:rsidR="006828B4" w:rsidRPr="007D6422" w14:paraId="7B1277ED" w14:textId="77777777" w:rsidTr="004A6E06">
        <w:trPr>
          <w:trHeight w:val="53"/>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2B08A744" w14:textId="77777777" w:rsidR="006828B4" w:rsidRPr="007D6422" w:rsidRDefault="006828B4" w:rsidP="00E763D6">
            <w:pPr>
              <w:spacing w:line="240" w:lineRule="auto"/>
              <w:ind w:firstLine="0"/>
              <w:jc w:val="center"/>
              <w:rPr>
                <w:rFonts w:eastAsia="Times New Roman" w:cs="Times New Roman"/>
                <w:lang w:eastAsia="en-US"/>
              </w:rPr>
            </w:pPr>
            <w:r w:rsidRPr="007D6422">
              <w:rPr>
                <w:rFonts w:eastAsia="Times New Roman" w:cs="Times New Roman"/>
                <w:sz w:val="22"/>
                <w:lang w:eastAsia="en-US"/>
              </w:rPr>
              <w:t>4.2.1.</w:t>
            </w:r>
          </w:p>
        </w:tc>
        <w:tc>
          <w:tcPr>
            <w:tcW w:w="5670" w:type="dxa"/>
            <w:tcBorders>
              <w:top w:val="single" w:sz="4" w:space="0" w:color="auto"/>
              <w:left w:val="single" w:sz="4" w:space="0" w:color="auto"/>
              <w:bottom w:val="single" w:sz="4" w:space="0" w:color="auto"/>
              <w:right w:val="single" w:sz="4" w:space="0" w:color="000000"/>
            </w:tcBorders>
            <w:shd w:val="clear" w:color="auto" w:fill="auto"/>
            <w:vAlign w:val="center"/>
          </w:tcPr>
          <w:p w14:paraId="0605B15A" w14:textId="77777777" w:rsidR="006828B4" w:rsidRPr="007D6422" w:rsidRDefault="006828B4" w:rsidP="00E763D6">
            <w:pPr>
              <w:pStyle w:val="Betarp"/>
              <w:rPr>
                <w:rFonts w:eastAsia="Times New Roman"/>
              </w:rPr>
            </w:pPr>
            <w:r w:rsidRPr="007D6422">
              <w:t>Vamzdis HDPE d50 su įtraukėju</w:t>
            </w:r>
          </w:p>
        </w:tc>
        <w:tc>
          <w:tcPr>
            <w:tcW w:w="850" w:type="dxa"/>
            <w:tcBorders>
              <w:top w:val="nil"/>
              <w:left w:val="nil"/>
              <w:bottom w:val="single" w:sz="4" w:space="0" w:color="auto"/>
              <w:right w:val="single" w:sz="4" w:space="0" w:color="auto"/>
            </w:tcBorders>
            <w:shd w:val="clear" w:color="auto" w:fill="auto"/>
            <w:noWrap/>
            <w:vAlign w:val="center"/>
          </w:tcPr>
          <w:p w14:paraId="23716E6A" w14:textId="77777777" w:rsidR="006828B4" w:rsidRPr="007D6422" w:rsidRDefault="006828B4" w:rsidP="00E763D6">
            <w:pPr>
              <w:pStyle w:val="Betarp"/>
              <w:jc w:val="center"/>
            </w:pPr>
            <w:r w:rsidRPr="007D6422">
              <w:t>m</w:t>
            </w:r>
          </w:p>
        </w:tc>
        <w:tc>
          <w:tcPr>
            <w:tcW w:w="993" w:type="dxa"/>
            <w:tcBorders>
              <w:top w:val="single" w:sz="4" w:space="0" w:color="auto"/>
              <w:left w:val="nil"/>
              <w:bottom w:val="single" w:sz="4" w:space="0" w:color="auto"/>
              <w:right w:val="single" w:sz="4" w:space="0" w:color="000000"/>
            </w:tcBorders>
            <w:shd w:val="clear" w:color="auto" w:fill="auto"/>
            <w:noWrap/>
            <w:vAlign w:val="center"/>
          </w:tcPr>
          <w:p w14:paraId="51A58C22" w14:textId="77777777" w:rsidR="006828B4" w:rsidRPr="007D6422" w:rsidRDefault="006828B4" w:rsidP="00E763D6">
            <w:pPr>
              <w:pStyle w:val="Betarp"/>
              <w:jc w:val="center"/>
            </w:pPr>
            <w:r w:rsidRPr="007D6422">
              <w:t>798</w:t>
            </w:r>
          </w:p>
        </w:tc>
        <w:tc>
          <w:tcPr>
            <w:tcW w:w="1417" w:type="dxa"/>
            <w:tcBorders>
              <w:top w:val="nil"/>
              <w:left w:val="nil"/>
              <w:bottom w:val="single" w:sz="4" w:space="0" w:color="auto"/>
              <w:right w:val="single" w:sz="4" w:space="0" w:color="auto"/>
            </w:tcBorders>
            <w:shd w:val="clear" w:color="auto" w:fill="auto"/>
            <w:noWrap/>
            <w:vAlign w:val="center"/>
          </w:tcPr>
          <w:p w14:paraId="56FDD3F6" w14:textId="77777777" w:rsidR="006828B4" w:rsidRPr="007D6422" w:rsidRDefault="006828B4" w:rsidP="00E763D6">
            <w:pPr>
              <w:spacing w:line="240" w:lineRule="auto"/>
              <w:ind w:firstLine="0"/>
              <w:jc w:val="center"/>
              <w:rPr>
                <w:rFonts w:eastAsia="Times New Roman" w:cs="Times New Roman"/>
                <w:color w:val="FF0000"/>
                <w:lang w:eastAsia="en-US"/>
              </w:rPr>
            </w:pPr>
          </w:p>
        </w:tc>
        <w:tc>
          <w:tcPr>
            <w:tcW w:w="1276" w:type="dxa"/>
            <w:tcBorders>
              <w:top w:val="nil"/>
              <w:left w:val="nil"/>
              <w:bottom w:val="single" w:sz="4" w:space="0" w:color="auto"/>
              <w:right w:val="single" w:sz="4" w:space="0" w:color="auto"/>
            </w:tcBorders>
          </w:tcPr>
          <w:p w14:paraId="62B95583" w14:textId="77777777" w:rsidR="006828B4" w:rsidRPr="007D6422" w:rsidRDefault="006828B4" w:rsidP="00E763D6">
            <w:pPr>
              <w:spacing w:line="240" w:lineRule="auto"/>
              <w:ind w:firstLine="0"/>
              <w:jc w:val="center"/>
              <w:rPr>
                <w:rFonts w:eastAsia="Times New Roman" w:cs="Times New Roman"/>
                <w:color w:val="FF0000"/>
                <w:lang w:eastAsia="en-US"/>
              </w:rPr>
            </w:pPr>
          </w:p>
        </w:tc>
      </w:tr>
      <w:tr w:rsidR="006828B4" w:rsidRPr="007D6422" w14:paraId="55D6E994" w14:textId="77777777" w:rsidTr="004A6E06">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0E8FAA2C" w14:textId="77777777" w:rsidR="006828B4" w:rsidRPr="007D6422" w:rsidRDefault="006828B4" w:rsidP="00E763D6">
            <w:pPr>
              <w:spacing w:line="240" w:lineRule="auto"/>
              <w:ind w:firstLine="0"/>
              <w:jc w:val="center"/>
              <w:rPr>
                <w:rFonts w:eastAsia="Times New Roman" w:cs="Times New Roman"/>
                <w:lang w:eastAsia="en-US"/>
              </w:rPr>
            </w:pPr>
            <w:r w:rsidRPr="007D6422">
              <w:rPr>
                <w:rFonts w:eastAsia="Times New Roman" w:cs="Times New Roman"/>
                <w:sz w:val="22"/>
                <w:lang w:eastAsia="en-US"/>
              </w:rPr>
              <w:t>4.2.2.</w:t>
            </w:r>
          </w:p>
        </w:tc>
        <w:tc>
          <w:tcPr>
            <w:tcW w:w="5670" w:type="dxa"/>
            <w:tcBorders>
              <w:top w:val="single" w:sz="4" w:space="0" w:color="auto"/>
              <w:left w:val="single" w:sz="4" w:space="0" w:color="auto"/>
              <w:bottom w:val="single" w:sz="4" w:space="0" w:color="auto"/>
              <w:right w:val="single" w:sz="4" w:space="0" w:color="000000"/>
            </w:tcBorders>
            <w:shd w:val="clear" w:color="auto" w:fill="auto"/>
            <w:noWrap/>
            <w:vAlign w:val="center"/>
          </w:tcPr>
          <w:p w14:paraId="38802331" w14:textId="77777777" w:rsidR="006828B4" w:rsidRPr="007D6422" w:rsidRDefault="00E74BF4" w:rsidP="00E763D6">
            <w:pPr>
              <w:pStyle w:val="Betarp"/>
              <w:rPr>
                <w:rFonts w:eastAsia="Times New Roman"/>
              </w:rPr>
            </w:pPr>
            <w:r>
              <w:t>Tranšė</w:t>
            </w:r>
            <w:r w:rsidR="006828B4" w:rsidRPr="007D6422">
              <w:t>jos kasimas (plotis iki 0,5 m)</w:t>
            </w:r>
          </w:p>
        </w:tc>
        <w:tc>
          <w:tcPr>
            <w:tcW w:w="850" w:type="dxa"/>
            <w:tcBorders>
              <w:top w:val="nil"/>
              <w:left w:val="nil"/>
              <w:bottom w:val="single" w:sz="4" w:space="0" w:color="auto"/>
              <w:right w:val="single" w:sz="4" w:space="0" w:color="auto"/>
            </w:tcBorders>
            <w:shd w:val="clear" w:color="auto" w:fill="auto"/>
            <w:noWrap/>
            <w:vAlign w:val="center"/>
          </w:tcPr>
          <w:p w14:paraId="26D2D409" w14:textId="77777777" w:rsidR="006828B4" w:rsidRPr="007D6422" w:rsidRDefault="006828B4" w:rsidP="00E763D6">
            <w:pPr>
              <w:pStyle w:val="Betarp"/>
              <w:jc w:val="center"/>
            </w:pPr>
            <w:r w:rsidRPr="007D6422">
              <w:t>m</w:t>
            </w:r>
          </w:p>
        </w:tc>
        <w:tc>
          <w:tcPr>
            <w:tcW w:w="993" w:type="dxa"/>
            <w:tcBorders>
              <w:top w:val="single" w:sz="4" w:space="0" w:color="auto"/>
              <w:left w:val="nil"/>
              <w:bottom w:val="single" w:sz="4" w:space="0" w:color="auto"/>
              <w:right w:val="single" w:sz="4" w:space="0" w:color="000000"/>
            </w:tcBorders>
            <w:shd w:val="clear" w:color="auto" w:fill="auto"/>
            <w:vAlign w:val="center"/>
          </w:tcPr>
          <w:p w14:paraId="011D30D2" w14:textId="77777777" w:rsidR="006828B4" w:rsidRPr="007D6422" w:rsidRDefault="006828B4" w:rsidP="00E763D6">
            <w:pPr>
              <w:pStyle w:val="Betarp"/>
              <w:jc w:val="center"/>
            </w:pPr>
            <w:r w:rsidRPr="007D6422">
              <w:t>385</w:t>
            </w:r>
          </w:p>
        </w:tc>
        <w:tc>
          <w:tcPr>
            <w:tcW w:w="1417" w:type="dxa"/>
            <w:tcBorders>
              <w:top w:val="nil"/>
              <w:left w:val="nil"/>
              <w:bottom w:val="single" w:sz="4" w:space="0" w:color="auto"/>
              <w:right w:val="single" w:sz="4" w:space="0" w:color="auto"/>
            </w:tcBorders>
            <w:shd w:val="clear" w:color="auto" w:fill="auto"/>
            <w:noWrap/>
            <w:vAlign w:val="center"/>
          </w:tcPr>
          <w:p w14:paraId="57E689B5" w14:textId="77777777" w:rsidR="006828B4" w:rsidRPr="007D6422" w:rsidRDefault="006828B4" w:rsidP="00E763D6">
            <w:pPr>
              <w:spacing w:line="240" w:lineRule="auto"/>
              <w:ind w:firstLine="0"/>
              <w:jc w:val="center"/>
              <w:rPr>
                <w:rFonts w:eastAsia="Times New Roman" w:cs="Times New Roman"/>
                <w:color w:val="FF0000"/>
                <w:lang w:eastAsia="en-US"/>
              </w:rPr>
            </w:pPr>
          </w:p>
        </w:tc>
        <w:tc>
          <w:tcPr>
            <w:tcW w:w="1276" w:type="dxa"/>
            <w:tcBorders>
              <w:top w:val="nil"/>
              <w:left w:val="nil"/>
              <w:bottom w:val="single" w:sz="4" w:space="0" w:color="auto"/>
              <w:right w:val="single" w:sz="4" w:space="0" w:color="auto"/>
            </w:tcBorders>
          </w:tcPr>
          <w:p w14:paraId="423DBF0B" w14:textId="77777777" w:rsidR="006828B4" w:rsidRPr="007D6422" w:rsidRDefault="006828B4" w:rsidP="00E763D6">
            <w:pPr>
              <w:spacing w:line="240" w:lineRule="auto"/>
              <w:ind w:firstLine="0"/>
              <w:jc w:val="center"/>
              <w:rPr>
                <w:rFonts w:eastAsia="Times New Roman" w:cs="Times New Roman"/>
                <w:color w:val="FF0000"/>
                <w:lang w:eastAsia="en-US"/>
              </w:rPr>
            </w:pPr>
          </w:p>
        </w:tc>
      </w:tr>
      <w:tr w:rsidR="006828B4" w:rsidRPr="007D6422" w14:paraId="49139E0A" w14:textId="77777777" w:rsidTr="004A6E06">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30CBB1C7" w14:textId="77777777" w:rsidR="006828B4" w:rsidRPr="007D6422" w:rsidRDefault="006828B4" w:rsidP="003E3F40">
            <w:pPr>
              <w:spacing w:line="240" w:lineRule="auto"/>
              <w:ind w:firstLine="0"/>
              <w:jc w:val="center"/>
              <w:rPr>
                <w:rFonts w:eastAsia="Times New Roman" w:cs="Times New Roman"/>
                <w:lang w:eastAsia="en-US"/>
              </w:rPr>
            </w:pPr>
          </w:p>
        </w:tc>
        <w:tc>
          <w:tcPr>
            <w:tcW w:w="5670" w:type="dxa"/>
            <w:tcBorders>
              <w:top w:val="single" w:sz="4" w:space="0" w:color="auto"/>
              <w:left w:val="single" w:sz="4" w:space="0" w:color="auto"/>
              <w:bottom w:val="single" w:sz="4" w:space="0" w:color="auto"/>
              <w:right w:val="single" w:sz="4" w:space="0" w:color="000000"/>
            </w:tcBorders>
            <w:shd w:val="clear" w:color="auto" w:fill="auto"/>
            <w:noWrap/>
            <w:vAlign w:val="center"/>
          </w:tcPr>
          <w:p w14:paraId="116FDF0F" w14:textId="77777777" w:rsidR="006828B4" w:rsidRPr="007D6422" w:rsidRDefault="006828B4" w:rsidP="003E3F40">
            <w:pPr>
              <w:pStyle w:val="Betarp"/>
              <w:rPr>
                <w:rFonts w:eastAsia="Times New Roman"/>
              </w:rPr>
            </w:pPr>
            <w:r w:rsidRPr="007D6422">
              <w:t>1 vamzdžio įrengimas uždaru prakalimo būdu</w:t>
            </w:r>
          </w:p>
        </w:tc>
        <w:tc>
          <w:tcPr>
            <w:tcW w:w="850" w:type="dxa"/>
            <w:tcBorders>
              <w:top w:val="nil"/>
              <w:left w:val="nil"/>
              <w:bottom w:val="single" w:sz="4" w:space="0" w:color="auto"/>
              <w:right w:val="single" w:sz="4" w:space="0" w:color="auto"/>
            </w:tcBorders>
            <w:shd w:val="clear" w:color="auto" w:fill="auto"/>
            <w:noWrap/>
            <w:vAlign w:val="center"/>
          </w:tcPr>
          <w:p w14:paraId="0BCD0C08" w14:textId="77777777" w:rsidR="006828B4" w:rsidRPr="007D6422" w:rsidRDefault="006828B4" w:rsidP="003E3F40">
            <w:pPr>
              <w:pStyle w:val="Betarp"/>
              <w:jc w:val="center"/>
            </w:pPr>
            <w:r w:rsidRPr="007D6422">
              <w:t>vnt/m</w:t>
            </w:r>
          </w:p>
        </w:tc>
        <w:tc>
          <w:tcPr>
            <w:tcW w:w="993" w:type="dxa"/>
            <w:tcBorders>
              <w:top w:val="single" w:sz="4" w:space="0" w:color="auto"/>
              <w:left w:val="nil"/>
              <w:bottom w:val="single" w:sz="4" w:space="0" w:color="auto"/>
              <w:right w:val="single" w:sz="4" w:space="0" w:color="000000"/>
            </w:tcBorders>
            <w:shd w:val="clear" w:color="auto" w:fill="auto"/>
            <w:vAlign w:val="center"/>
          </w:tcPr>
          <w:p w14:paraId="5453509E" w14:textId="77777777" w:rsidR="006828B4" w:rsidRPr="007D6422" w:rsidRDefault="006828B4" w:rsidP="003E3F40">
            <w:pPr>
              <w:pStyle w:val="Betarp"/>
              <w:jc w:val="center"/>
            </w:pPr>
            <w:r w:rsidRPr="007D6422">
              <w:t>2/30,0</w:t>
            </w:r>
          </w:p>
        </w:tc>
        <w:tc>
          <w:tcPr>
            <w:tcW w:w="1417" w:type="dxa"/>
            <w:tcBorders>
              <w:top w:val="nil"/>
              <w:left w:val="nil"/>
              <w:bottom w:val="single" w:sz="4" w:space="0" w:color="auto"/>
              <w:right w:val="single" w:sz="4" w:space="0" w:color="auto"/>
            </w:tcBorders>
            <w:shd w:val="clear" w:color="auto" w:fill="auto"/>
            <w:noWrap/>
            <w:vAlign w:val="center"/>
          </w:tcPr>
          <w:p w14:paraId="1B48A2B4" w14:textId="77777777" w:rsidR="006828B4" w:rsidRPr="007D6422" w:rsidRDefault="006828B4" w:rsidP="003E3F40">
            <w:pPr>
              <w:spacing w:line="240" w:lineRule="auto"/>
              <w:ind w:firstLine="0"/>
              <w:jc w:val="center"/>
              <w:rPr>
                <w:rFonts w:eastAsia="Times New Roman" w:cs="Times New Roman"/>
                <w:color w:val="FF0000"/>
                <w:lang w:eastAsia="en-US"/>
              </w:rPr>
            </w:pPr>
          </w:p>
        </w:tc>
        <w:tc>
          <w:tcPr>
            <w:tcW w:w="1276" w:type="dxa"/>
            <w:tcBorders>
              <w:top w:val="nil"/>
              <w:left w:val="nil"/>
              <w:bottom w:val="single" w:sz="4" w:space="0" w:color="auto"/>
              <w:right w:val="single" w:sz="4" w:space="0" w:color="auto"/>
            </w:tcBorders>
          </w:tcPr>
          <w:p w14:paraId="4C969D0B" w14:textId="77777777" w:rsidR="006828B4" w:rsidRPr="007D6422" w:rsidRDefault="006828B4" w:rsidP="003E3F40">
            <w:pPr>
              <w:spacing w:line="240" w:lineRule="auto"/>
              <w:ind w:firstLine="0"/>
              <w:jc w:val="center"/>
              <w:rPr>
                <w:rFonts w:eastAsia="Times New Roman" w:cs="Times New Roman"/>
                <w:color w:val="FF0000"/>
                <w:lang w:eastAsia="en-US"/>
              </w:rPr>
            </w:pPr>
          </w:p>
        </w:tc>
      </w:tr>
      <w:tr w:rsidR="006828B4" w:rsidRPr="007D6422" w14:paraId="67A56DFA" w14:textId="77777777" w:rsidTr="004A6E06">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10A2C6D1" w14:textId="77777777" w:rsidR="006828B4" w:rsidRPr="007D6422" w:rsidRDefault="006828B4" w:rsidP="00E763D6">
            <w:pPr>
              <w:spacing w:line="240" w:lineRule="auto"/>
              <w:ind w:firstLine="0"/>
              <w:jc w:val="center"/>
              <w:rPr>
                <w:rFonts w:eastAsia="Times New Roman" w:cs="Times New Roman"/>
                <w:lang w:eastAsia="en-US"/>
              </w:rPr>
            </w:pPr>
            <w:r w:rsidRPr="007D6422">
              <w:rPr>
                <w:rFonts w:eastAsia="Times New Roman" w:cs="Times New Roman"/>
                <w:sz w:val="22"/>
                <w:lang w:eastAsia="en-US"/>
              </w:rPr>
              <w:t>4.2.3.</w:t>
            </w:r>
          </w:p>
        </w:tc>
        <w:tc>
          <w:tcPr>
            <w:tcW w:w="5670" w:type="dxa"/>
            <w:tcBorders>
              <w:top w:val="single" w:sz="4" w:space="0" w:color="auto"/>
              <w:left w:val="single" w:sz="4" w:space="0" w:color="auto"/>
              <w:bottom w:val="single" w:sz="4" w:space="0" w:color="auto"/>
              <w:right w:val="single" w:sz="4" w:space="0" w:color="000000"/>
            </w:tcBorders>
            <w:shd w:val="clear" w:color="auto" w:fill="auto"/>
            <w:noWrap/>
            <w:vAlign w:val="center"/>
          </w:tcPr>
          <w:p w14:paraId="4FB209F4" w14:textId="77777777" w:rsidR="006828B4" w:rsidRPr="007D6422" w:rsidRDefault="00E74BF4" w:rsidP="00E763D6">
            <w:pPr>
              <w:pStyle w:val="Betarp"/>
            </w:pPr>
            <w:r>
              <w:t>Tranšė</w:t>
            </w:r>
            <w:r w:rsidR="006828B4" w:rsidRPr="007D6422">
              <w:t>jos užpylimas (plotis iki 0,5 m)</w:t>
            </w:r>
          </w:p>
        </w:tc>
        <w:tc>
          <w:tcPr>
            <w:tcW w:w="850" w:type="dxa"/>
            <w:tcBorders>
              <w:top w:val="nil"/>
              <w:left w:val="nil"/>
              <w:bottom w:val="single" w:sz="4" w:space="0" w:color="auto"/>
              <w:right w:val="single" w:sz="4" w:space="0" w:color="auto"/>
            </w:tcBorders>
            <w:shd w:val="clear" w:color="auto" w:fill="auto"/>
            <w:noWrap/>
            <w:vAlign w:val="center"/>
          </w:tcPr>
          <w:p w14:paraId="7C34C129" w14:textId="77777777" w:rsidR="006828B4" w:rsidRPr="007D6422" w:rsidRDefault="006828B4" w:rsidP="00E763D6">
            <w:pPr>
              <w:pStyle w:val="Betarp"/>
              <w:jc w:val="center"/>
            </w:pPr>
            <w:r w:rsidRPr="007D6422">
              <w:t>m</w:t>
            </w:r>
          </w:p>
        </w:tc>
        <w:tc>
          <w:tcPr>
            <w:tcW w:w="993" w:type="dxa"/>
            <w:tcBorders>
              <w:top w:val="single" w:sz="4" w:space="0" w:color="auto"/>
              <w:left w:val="nil"/>
              <w:bottom w:val="single" w:sz="4" w:space="0" w:color="auto"/>
              <w:right w:val="single" w:sz="4" w:space="0" w:color="000000"/>
            </w:tcBorders>
            <w:shd w:val="clear" w:color="auto" w:fill="auto"/>
            <w:vAlign w:val="center"/>
          </w:tcPr>
          <w:p w14:paraId="0EE334D6" w14:textId="77777777" w:rsidR="006828B4" w:rsidRPr="007D6422" w:rsidRDefault="006828B4" w:rsidP="00E763D6">
            <w:pPr>
              <w:pStyle w:val="Betarp"/>
              <w:jc w:val="center"/>
            </w:pPr>
            <w:r w:rsidRPr="007D6422">
              <w:t>385</w:t>
            </w:r>
          </w:p>
        </w:tc>
        <w:tc>
          <w:tcPr>
            <w:tcW w:w="1417" w:type="dxa"/>
            <w:tcBorders>
              <w:top w:val="nil"/>
              <w:left w:val="nil"/>
              <w:bottom w:val="single" w:sz="4" w:space="0" w:color="auto"/>
              <w:right w:val="single" w:sz="4" w:space="0" w:color="auto"/>
            </w:tcBorders>
            <w:shd w:val="clear" w:color="auto" w:fill="auto"/>
            <w:noWrap/>
            <w:vAlign w:val="center"/>
          </w:tcPr>
          <w:p w14:paraId="3D6EC1CB" w14:textId="77777777" w:rsidR="006828B4" w:rsidRPr="007D6422" w:rsidRDefault="006828B4" w:rsidP="00E763D6">
            <w:pPr>
              <w:spacing w:line="240" w:lineRule="auto"/>
              <w:ind w:firstLine="0"/>
              <w:jc w:val="center"/>
              <w:rPr>
                <w:rFonts w:eastAsia="Times New Roman" w:cs="Times New Roman"/>
                <w:color w:val="FF0000"/>
                <w:lang w:eastAsia="en-US"/>
              </w:rPr>
            </w:pPr>
          </w:p>
        </w:tc>
        <w:tc>
          <w:tcPr>
            <w:tcW w:w="1276" w:type="dxa"/>
            <w:tcBorders>
              <w:top w:val="nil"/>
              <w:left w:val="nil"/>
              <w:bottom w:val="single" w:sz="4" w:space="0" w:color="auto"/>
              <w:right w:val="single" w:sz="4" w:space="0" w:color="auto"/>
            </w:tcBorders>
          </w:tcPr>
          <w:p w14:paraId="5D0D7098" w14:textId="77777777" w:rsidR="006828B4" w:rsidRPr="007D6422" w:rsidRDefault="006828B4" w:rsidP="00E763D6">
            <w:pPr>
              <w:spacing w:line="240" w:lineRule="auto"/>
              <w:ind w:firstLine="0"/>
              <w:jc w:val="center"/>
              <w:rPr>
                <w:rFonts w:eastAsia="Times New Roman" w:cs="Times New Roman"/>
                <w:color w:val="FF0000"/>
                <w:lang w:eastAsia="en-US"/>
              </w:rPr>
            </w:pPr>
          </w:p>
        </w:tc>
      </w:tr>
      <w:tr w:rsidR="006828B4" w:rsidRPr="007D6422" w14:paraId="7CCE181F" w14:textId="77777777" w:rsidTr="004A6E06">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50790C33" w14:textId="77777777" w:rsidR="006828B4" w:rsidRPr="007D6422" w:rsidRDefault="006828B4" w:rsidP="00E763D6">
            <w:pPr>
              <w:spacing w:line="240" w:lineRule="auto"/>
              <w:ind w:firstLine="0"/>
              <w:jc w:val="center"/>
              <w:rPr>
                <w:rFonts w:eastAsia="Times New Roman" w:cs="Times New Roman"/>
                <w:lang w:eastAsia="en-US"/>
              </w:rPr>
            </w:pPr>
            <w:r w:rsidRPr="007D6422">
              <w:rPr>
                <w:rFonts w:eastAsia="Times New Roman" w:cs="Times New Roman"/>
                <w:sz w:val="22"/>
                <w:lang w:eastAsia="en-US"/>
              </w:rPr>
              <w:t>4.2.4.</w:t>
            </w:r>
          </w:p>
        </w:tc>
        <w:tc>
          <w:tcPr>
            <w:tcW w:w="5670" w:type="dxa"/>
            <w:tcBorders>
              <w:top w:val="single" w:sz="4" w:space="0" w:color="auto"/>
              <w:left w:val="single" w:sz="4" w:space="0" w:color="auto"/>
              <w:bottom w:val="single" w:sz="4" w:space="0" w:color="auto"/>
              <w:right w:val="single" w:sz="4" w:space="0" w:color="000000"/>
            </w:tcBorders>
            <w:shd w:val="clear" w:color="auto" w:fill="auto"/>
            <w:noWrap/>
            <w:vAlign w:val="center"/>
          </w:tcPr>
          <w:p w14:paraId="4ED5EE72" w14:textId="77777777" w:rsidR="006828B4" w:rsidRPr="007D6422" w:rsidRDefault="006828B4" w:rsidP="00E763D6">
            <w:pPr>
              <w:pStyle w:val="Betarp"/>
            </w:pPr>
            <w:r w:rsidRPr="007D6422">
              <w:t xml:space="preserve">Ryšių kanalizacijos vamzdžių įrengimas </w:t>
            </w:r>
          </w:p>
        </w:tc>
        <w:tc>
          <w:tcPr>
            <w:tcW w:w="850" w:type="dxa"/>
            <w:tcBorders>
              <w:top w:val="nil"/>
              <w:left w:val="nil"/>
              <w:bottom w:val="single" w:sz="4" w:space="0" w:color="auto"/>
              <w:right w:val="single" w:sz="4" w:space="0" w:color="auto"/>
            </w:tcBorders>
            <w:shd w:val="clear" w:color="auto" w:fill="auto"/>
            <w:noWrap/>
            <w:vAlign w:val="center"/>
          </w:tcPr>
          <w:p w14:paraId="0029772A" w14:textId="77777777" w:rsidR="006828B4" w:rsidRPr="007D6422" w:rsidRDefault="006828B4" w:rsidP="00E763D6">
            <w:pPr>
              <w:pStyle w:val="Betarp"/>
              <w:jc w:val="center"/>
            </w:pPr>
            <w:r w:rsidRPr="007D6422">
              <w:t>m</w:t>
            </w:r>
          </w:p>
        </w:tc>
        <w:tc>
          <w:tcPr>
            <w:tcW w:w="993" w:type="dxa"/>
            <w:tcBorders>
              <w:top w:val="single" w:sz="4" w:space="0" w:color="auto"/>
              <w:left w:val="nil"/>
              <w:bottom w:val="single" w:sz="4" w:space="0" w:color="auto"/>
              <w:right w:val="single" w:sz="4" w:space="0" w:color="000000"/>
            </w:tcBorders>
            <w:shd w:val="clear" w:color="auto" w:fill="auto"/>
            <w:vAlign w:val="center"/>
          </w:tcPr>
          <w:p w14:paraId="51CD4160" w14:textId="77777777" w:rsidR="006828B4" w:rsidRPr="007D6422" w:rsidRDefault="006828B4" w:rsidP="00E763D6">
            <w:pPr>
              <w:pStyle w:val="Betarp"/>
              <w:jc w:val="center"/>
            </w:pPr>
            <w:r w:rsidRPr="007D6422">
              <w:t>768</w:t>
            </w:r>
          </w:p>
        </w:tc>
        <w:tc>
          <w:tcPr>
            <w:tcW w:w="1417" w:type="dxa"/>
            <w:tcBorders>
              <w:top w:val="nil"/>
              <w:left w:val="nil"/>
              <w:bottom w:val="single" w:sz="4" w:space="0" w:color="auto"/>
              <w:right w:val="single" w:sz="4" w:space="0" w:color="auto"/>
            </w:tcBorders>
            <w:shd w:val="clear" w:color="auto" w:fill="auto"/>
            <w:noWrap/>
            <w:vAlign w:val="center"/>
          </w:tcPr>
          <w:p w14:paraId="4A51E5C7" w14:textId="77777777" w:rsidR="006828B4" w:rsidRPr="007D6422" w:rsidRDefault="006828B4" w:rsidP="00E763D6">
            <w:pPr>
              <w:spacing w:line="240" w:lineRule="auto"/>
              <w:ind w:firstLine="0"/>
              <w:jc w:val="center"/>
              <w:rPr>
                <w:rFonts w:eastAsia="Times New Roman" w:cs="Times New Roman"/>
                <w:color w:val="FF0000"/>
                <w:lang w:eastAsia="en-US"/>
              </w:rPr>
            </w:pPr>
          </w:p>
        </w:tc>
        <w:tc>
          <w:tcPr>
            <w:tcW w:w="1276" w:type="dxa"/>
            <w:tcBorders>
              <w:top w:val="nil"/>
              <w:left w:val="nil"/>
              <w:bottom w:val="single" w:sz="4" w:space="0" w:color="auto"/>
              <w:right w:val="single" w:sz="4" w:space="0" w:color="auto"/>
            </w:tcBorders>
          </w:tcPr>
          <w:p w14:paraId="42E8ECB8" w14:textId="77777777" w:rsidR="006828B4" w:rsidRPr="007D6422" w:rsidRDefault="006828B4" w:rsidP="00E763D6">
            <w:pPr>
              <w:spacing w:line="240" w:lineRule="auto"/>
              <w:ind w:firstLine="0"/>
              <w:jc w:val="center"/>
              <w:rPr>
                <w:rFonts w:eastAsia="Times New Roman" w:cs="Times New Roman"/>
                <w:color w:val="FF0000"/>
                <w:lang w:eastAsia="en-US"/>
              </w:rPr>
            </w:pPr>
          </w:p>
        </w:tc>
      </w:tr>
      <w:tr w:rsidR="006828B4" w:rsidRPr="007D6422" w14:paraId="0FC596AB" w14:textId="77777777" w:rsidTr="004A6E06">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09804FD5" w14:textId="77777777" w:rsidR="006828B4" w:rsidRPr="007D6422" w:rsidRDefault="006828B4" w:rsidP="00E763D6">
            <w:pPr>
              <w:spacing w:line="240" w:lineRule="auto"/>
              <w:ind w:firstLine="0"/>
              <w:jc w:val="center"/>
              <w:rPr>
                <w:rFonts w:eastAsia="Times New Roman" w:cs="Times New Roman"/>
                <w:lang w:eastAsia="en-US"/>
              </w:rPr>
            </w:pPr>
            <w:r w:rsidRPr="007D6422">
              <w:rPr>
                <w:rFonts w:eastAsia="Times New Roman" w:cs="Times New Roman"/>
                <w:sz w:val="22"/>
                <w:lang w:eastAsia="en-US"/>
              </w:rPr>
              <w:t>4.2.5.</w:t>
            </w:r>
          </w:p>
        </w:tc>
        <w:tc>
          <w:tcPr>
            <w:tcW w:w="5670" w:type="dxa"/>
            <w:tcBorders>
              <w:top w:val="single" w:sz="4" w:space="0" w:color="auto"/>
              <w:left w:val="single" w:sz="4" w:space="0" w:color="auto"/>
              <w:bottom w:val="single" w:sz="4" w:space="0" w:color="auto"/>
              <w:right w:val="single" w:sz="4" w:space="0" w:color="000000"/>
            </w:tcBorders>
            <w:shd w:val="clear" w:color="auto" w:fill="auto"/>
            <w:noWrap/>
            <w:vAlign w:val="center"/>
          </w:tcPr>
          <w:p w14:paraId="1A834784" w14:textId="77777777" w:rsidR="006828B4" w:rsidRPr="007D6422" w:rsidRDefault="006828B4" w:rsidP="00E763D6">
            <w:pPr>
              <w:pStyle w:val="Betarp"/>
            </w:pPr>
            <w:r w:rsidRPr="007D6422">
              <w:t>Vamzdžių įvadų į pamatus įrengimas</w:t>
            </w:r>
          </w:p>
        </w:tc>
        <w:tc>
          <w:tcPr>
            <w:tcW w:w="850" w:type="dxa"/>
            <w:tcBorders>
              <w:top w:val="nil"/>
              <w:left w:val="nil"/>
              <w:bottom w:val="single" w:sz="4" w:space="0" w:color="auto"/>
              <w:right w:val="single" w:sz="4" w:space="0" w:color="auto"/>
            </w:tcBorders>
            <w:shd w:val="clear" w:color="auto" w:fill="auto"/>
            <w:noWrap/>
            <w:vAlign w:val="center"/>
          </w:tcPr>
          <w:p w14:paraId="395B6214" w14:textId="77777777" w:rsidR="006828B4" w:rsidRPr="007D6422" w:rsidRDefault="006828B4" w:rsidP="00E763D6">
            <w:pPr>
              <w:pStyle w:val="Betarp"/>
              <w:jc w:val="center"/>
            </w:pPr>
            <w:r w:rsidRPr="007D6422">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01CE6BEA" w14:textId="77777777" w:rsidR="006828B4" w:rsidRPr="007D6422" w:rsidRDefault="006828B4" w:rsidP="00E763D6">
            <w:pPr>
              <w:pStyle w:val="Betarp"/>
              <w:jc w:val="center"/>
            </w:pPr>
            <w:r w:rsidRPr="007D6422">
              <w:t>24</w:t>
            </w:r>
          </w:p>
        </w:tc>
        <w:tc>
          <w:tcPr>
            <w:tcW w:w="1417" w:type="dxa"/>
            <w:tcBorders>
              <w:top w:val="nil"/>
              <w:left w:val="nil"/>
              <w:bottom w:val="single" w:sz="4" w:space="0" w:color="auto"/>
              <w:right w:val="single" w:sz="4" w:space="0" w:color="auto"/>
            </w:tcBorders>
            <w:shd w:val="clear" w:color="auto" w:fill="auto"/>
            <w:noWrap/>
            <w:vAlign w:val="center"/>
          </w:tcPr>
          <w:p w14:paraId="670EB0E5" w14:textId="77777777" w:rsidR="006828B4" w:rsidRPr="007D6422" w:rsidRDefault="006828B4" w:rsidP="00E763D6">
            <w:pPr>
              <w:spacing w:line="240" w:lineRule="auto"/>
              <w:ind w:firstLine="0"/>
              <w:jc w:val="center"/>
              <w:rPr>
                <w:rFonts w:eastAsia="Times New Roman" w:cs="Times New Roman"/>
                <w:color w:val="FF0000"/>
                <w:lang w:eastAsia="en-US"/>
              </w:rPr>
            </w:pPr>
          </w:p>
        </w:tc>
        <w:tc>
          <w:tcPr>
            <w:tcW w:w="1276" w:type="dxa"/>
            <w:tcBorders>
              <w:top w:val="nil"/>
              <w:left w:val="nil"/>
              <w:bottom w:val="single" w:sz="4" w:space="0" w:color="auto"/>
              <w:right w:val="single" w:sz="4" w:space="0" w:color="auto"/>
            </w:tcBorders>
          </w:tcPr>
          <w:p w14:paraId="39A52693" w14:textId="77777777" w:rsidR="006828B4" w:rsidRPr="007D6422" w:rsidRDefault="006828B4" w:rsidP="00E763D6">
            <w:pPr>
              <w:spacing w:line="240" w:lineRule="auto"/>
              <w:ind w:firstLine="0"/>
              <w:jc w:val="center"/>
              <w:rPr>
                <w:rFonts w:eastAsia="Times New Roman" w:cs="Times New Roman"/>
                <w:color w:val="FF0000"/>
                <w:lang w:eastAsia="en-US"/>
              </w:rPr>
            </w:pPr>
          </w:p>
        </w:tc>
      </w:tr>
      <w:tr w:rsidR="006828B4" w:rsidRPr="007D6422" w14:paraId="072620B8" w14:textId="77777777" w:rsidTr="004A6E06">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2A31D99E" w14:textId="77777777" w:rsidR="006828B4" w:rsidRPr="007D6422" w:rsidRDefault="006828B4" w:rsidP="00E763D6">
            <w:pPr>
              <w:spacing w:line="240" w:lineRule="auto"/>
              <w:ind w:firstLine="0"/>
              <w:jc w:val="center"/>
              <w:rPr>
                <w:rFonts w:eastAsia="Times New Roman" w:cs="Times New Roman"/>
                <w:lang w:eastAsia="en-US"/>
              </w:rPr>
            </w:pPr>
          </w:p>
        </w:tc>
        <w:tc>
          <w:tcPr>
            <w:tcW w:w="5670" w:type="dxa"/>
            <w:tcBorders>
              <w:top w:val="single" w:sz="4" w:space="0" w:color="auto"/>
              <w:left w:val="single" w:sz="4" w:space="0" w:color="auto"/>
              <w:bottom w:val="single" w:sz="4" w:space="0" w:color="auto"/>
              <w:right w:val="single" w:sz="4" w:space="0" w:color="000000"/>
            </w:tcBorders>
            <w:shd w:val="clear" w:color="auto" w:fill="auto"/>
            <w:noWrap/>
            <w:vAlign w:val="center"/>
          </w:tcPr>
          <w:p w14:paraId="55763E6A" w14:textId="3995EC82" w:rsidR="006828B4" w:rsidRPr="007D6422" w:rsidRDefault="006828B4" w:rsidP="00E763D6">
            <w:pPr>
              <w:pStyle w:val="Betarp"/>
              <w:rPr>
                <w:b/>
              </w:rPr>
            </w:pPr>
            <w:r w:rsidRPr="007D6422">
              <w:rPr>
                <w:b/>
              </w:rPr>
              <w:t>Pagalbiniai darbai AB TELIA</w:t>
            </w:r>
            <w:r w:rsidR="00244B44">
              <w:rPr>
                <w:b/>
              </w:rPr>
              <w:t xml:space="preserve"> </w:t>
            </w:r>
            <w:r w:rsidR="00244B44" w:rsidRPr="00244B44">
              <w:rPr>
                <w:i/>
              </w:rPr>
              <w:t>(netinkamos išlaidos)</w:t>
            </w:r>
          </w:p>
        </w:tc>
        <w:tc>
          <w:tcPr>
            <w:tcW w:w="850" w:type="dxa"/>
            <w:tcBorders>
              <w:top w:val="nil"/>
              <w:left w:val="nil"/>
              <w:bottom w:val="single" w:sz="4" w:space="0" w:color="auto"/>
              <w:right w:val="single" w:sz="4" w:space="0" w:color="auto"/>
            </w:tcBorders>
            <w:shd w:val="clear" w:color="auto" w:fill="auto"/>
            <w:noWrap/>
            <w:vAlign w:val="center"/>
          </w:tcPr>
          <w:p w14:paraId="3445554E" w14:textId="77777777" w:rsidR="006828B4" w:rsidRPr="007D6422" w:rsidRDefault="006828B4" w:rsidP="00E763D6">
            <w:pPr>
              <w:pStyle w:val="Betarp"/>
              <w:jc w:val="center"/>
            </w:pPr>
          </w:p>
        </w:tc>
        <w:tc>
          <w:tcPr>
            <w:tcW w:w="993" w:type="dxa"/>
            <w:tcBorders>
              <w:top w:val="single" w:sz="4" w:space="0" w:color="auto"/>
              <w:left w:val="nil"/>
              <w:bottom w:val="single" w:sz="4" w:space="0" w:color="auto"/>
              <w:right w:val="single" w:sz="4" w:space="0" w:color="000000"/>
            </w:tcBorders>
            <w:shd w:val="clear" w:color="auto" w:fill="auto"/>
            <w:vAlign w:val="center"/>
          </w:tcPr>
          <w:p w14:paraId="62E66148" w14:textId="77777777" w:rsidR="006828B4" w:rsidRPr="007D6422" w:rsidRDefault="006828B4" w:rsidP="00E763D6">
            <w:pPr>
              <w:pStyle w:val="Betarp"/>
              <w:jc w:val="center"/>
            </w:pPr>
          </w:p>
        </w:tc>
        <w:tc>
          <w:tcPr>
            <w:tcW w:w="1417" w:type="dxa"/>
            <w:tcBorders>
              <w:top w:val="nil"/>
              <w:left w:val="nil"/>
              <w:bottom w:val="single" w:sz="4" w:space="0" w:color="auto"/>
              <w:right w:val="single" w:sz="4" w:space="0" w:color="auto"/>
            </w:tcBorders>
            <w:shd w:val="clear" w:color="auto" w:fill="auto"/>
            <w:noWrap/>
            <w:vAlign w:val="center"/>
          </w:tcPr>
          <w:p w14:paraId="3B2F0017" w14:textId="77777777" w:rsidR="006828B4" w:rsidRPr="007D6422" w:rsidRDefault="006828B4" w:rsidP="00E763D6">
            <w:pPr>
              <w:spacing w:line="240" w:lineRule="auto"/>
              <w:ind w:firstLine="0"/>
              <w:jc w:val="center"/>
              <w:rPr>
                <w:rFonts w:eastAsia="Times New Roman" w:cs="Times New Roman"/>
                <w:color w:val="FF0000"/>
                <w:lang w:eastAsia="en-US"/>
              </w:rPr>
            </w:pPr>
          </w:p>
        </w:tc>
        <w:tc>
          <w:tcPr>
            <w:tcW w:w="1276" w:type="dxa"/>
            <w:tcBorders>
              <w:top w:val="nil"/>
              <w:left w:val="nil"/>
              <w:bottom w:val="single" w:sz="4" w:space="0" w:color="auto"/>
              <w:right w:val="single" w:sz="4" w:space="0" w:color="auto"/>
            </w:tcBorders>
          </w:tcPr>
          <w:p w14:paraId="152352A4" w14:textId="77777777" w:rsidR="006828B4" w:rsidRPr="007D6422" w:rsidRDefault="006828B4" w:rsidP="00E763D6">
            <w:pPr>
              <w:spacing w:line="240" w:lineRule="auto"/>
              <w:ind w:firstLine="0"/>
              <w:jc w:val="center"/>
              <w:rPr>
                <w:rFonts w:eastAsia="Times New Roman" w:cs="Times New Roman"/>
                <w:color w:val="FF0000"/>
                <w:lang w:eastAsia="en-US"/>
              </w:rPr>
            </w:pPr>
          </w:p>
        </w:tc>
      </w:tr>
      <w:tr w:rsidR="006828B4" w:rsidRPr="007D6422" w14:paraId="3C1F127C" w14:textId="77777777" w:rsidTr="004A6E06">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5CC1DCBA" w14:textId="77777777" w:rsidR="006828B4" w:rsidRPr="007D6422" w:rsidRDefault="006828B4" w:rsidP="00E763D6">
            <w:pPr>
              <w:spacing w:line="240" w:lineRule="auto"/>
              <w:ind w:firstLine="0"/>
              <w:jc w:val="center"/>
              <w:rPr>
                <w:rFonts w:eastAsia="Times New Roman" w:cs="Times New Roman"/>
                <w:lang w:eastAsia="en-US"/>
              </w:rPr>
            </w:pPr>
            <w:r w:rsidRPr="007D6422">
              <w:rPr>
                <w:rFonts w:eastAsia="Times New Roman" w:cs="Times New Roman"/>
                <w:sz w:val="22"/>
                <w:lang w:eastAsia="en-US"/>
              </w:rPr>
              <w:t>4.2.6.</w:t>
            </w:r>
          </w:p>
        </w:tc>
        <w:tc>
          <w:tcPr>
            <w:tcW w:w="5670" w:type="dxa"/>
            <w:tcBorders>
              <w:top w:val="single" w:sz="4" w:space="0" w:color="auto"/>
              <w:left w:val="single" w:sz="4" w:space="0" w:color="auto"/>
              <w:bottom w:val="single" w:sz="4" w:space="0" w:color="auto"/>
              <w:right w:val="single" w:sz="4" w:space="0" w:color="000000"/>
            </w:tcBorders>
            <w:shd w:val="clear" w:color="auto" w:fill="auto"/>
            <w:noWrap/>
            <w:vAlign w:val="center"/>
          </w:tcPr>
          <w:p w14:paraId="143DBA05" w14:textId="77777777" w:rsidR="006828B4" w:rsidRPr="007D6422" w:rsidRDefault="006828B4" w:rsidP="00E763D6">
            <w:pPr>
              <w:pStyle w:val="Betarp"/>
              <w:rPr>
                <w:rFonts w:eastAsia="Times New Roman"/>
              </w:rPr>
            </w:pPr>
            <w:r w:rsidRPr="007D6422">
              <w:t>Vamzdis PVC d110 storasienis (4,8 mm)</w:t>
            </w:r>
          </w:p>
        </w:tc>
        <w:tc>
          <w:tcPr>
            <w:tcW w:w="850" w:type="dxa"/>
            <w:tcBorders>
              <w:top w:val="nil"/>
              <w:left w:val="nil"/>
              <w:bottom w:val="single" w:sz="4" w:space="0" w:color="auto"/>
              <w:right w:val="single" w:sz="4" w:space="0" w:color="auto"/>
            </w:tcBorders>
            <w:shd w:val="clear" w:color="auto" w:fill="auto"/>
            <w:noWrap/>
            <w:vAlign w:val="center"/>
          </w:tcPr>
          <w:p w14:paraId="1F15FB41" w14:textId="77777777" w:rsidR="006828B4" w:rsidRPr="007D6422" w:rsidRDefault="006828B4" w:rsidP="00E763D6">
            <w:pPr>
              <w:pStyle w:val="Betarp"/>
              <w:jc w:val="center"/>
            </w:pPr>
            <w:r w:rsidRPr="007D6422">
              <w:t>m</w:t>
            </w:r>
          </w:p>
        </w:tc>
        <w:tc>
          <w:tcPr>
            <w:tcW w:w="993" w:type="dxa"/>
            <w:tcBorders>
              <w:top w:val="single" w:sz="4" w:space="0" w:color="auto"/>
              <w:left w:val="nil"/>
              <w:bottom w:val="single" w:sz="4" w:space="0" w:color="auto"/>
              <w:right w:val="single" w:sz="4" w:space="0" w:color="000000"/>
            </w:tcBorders>
            <w:shd w:val="clear" w:color="auto" w:fill="auto"/>
            <w:vAlign w:val="center"/>
          </w:tcPr>
          <w:p w14:paraId="2954B140" w14:textId="77777777" w:rsidR="006828B4" w:rsidRPr="007D6422" w:rsidRDefault="006828B4" w:rsidP="00E763D6">
            <w:pPr>
              <w:pStyle w:val="Betarp"/>
              <w:jc w:val="center"/>
            </w:pPr>
            <w:r w:rsidRPr="007D6422">
              <w:t>8</w:t>
            </w:r>
          </w:p>
        </w:tc>
        <w:tc>
          <w:tcPr>
            <w:tcW w:w="1417" w:type="dxa"/>
            <w:tcBorders>
              <w:top w:val="nil"/>
              <w:left w:val="nil"/>
              <w:bottom w:val="single" w:sz="4" w:space="0" w:color="auto"/>
              <w:right w:val="single" w:sz="4" w:space="0" w:color="auto"/>
            </w:tcBorders>
            <w:shd w:val="clear" w:color="auto" w:fill="auto"/>
            <w:noWrap/>
            <w:vAlign w:val="center"/>
          </w:tcPr>
          <w:p w14:paraId="3120A66A" w14:textId="77777777" w:rsidR="006828B4" w:rsidRPr="007D6422" w:rsidRDefault="006828B4" w:rsidP="00E763D6">
            <w:pPr>
              <w:spacing w:line="240" w:lineRule="auto"/>
              <w:ind w:firstLine="0"/>
              <w:jc w:val="center"/>
              <w:rPr>
                <w:rFonts w:eastAsia="Times New Roman" w:cs="Times New Roman"/>
                <w:color w:val="FF0000"/>
                <w:lang w:eastAsia="en-US"/>
              </w:rPr>
            </w:pPr>
          </w:p>
        </w:tc>
        <w:tc>
          <w:tcPr>
            <w:tcW w:w="1276" w:type="dxa"/>
            <w:tcBorders>
              <w:top w:val="nil"/>
              <w:left w:val="nil"/>
              <w:bottom w:val="single" w:sz="4" w:space="0" w:color="auto"/>
              <w:right w:val="single" w:sz="4" w:space="0" w:color="auto"/>
            </w:tcBorders>
          </w:tcPr>
          <w:p w14:paraId="4C9CF2E5" w14:textId="77777777" w:rsidR="006828B4" w:rsidRPr="007D6422" w:rsidRDefault="006828B4" w:rsidP="00E763D6">
            <w:pPr>
              <w:spacing w:line="240" w:lineRule="auto"/>
              <w:ind w:firstLine="0"/>
              <w:jc w:val="center"/>
              <w:rPr>
                <w:rFonts w:eastAsia="Times New Roman" w:cs="Times New Roman"/>
                <w:color w:val="FF0000"/>
                <w:lang w:eastAsia="en-US"/>
              </w:rPr>
            </w:pPr>
          </w:p>
        </w:tc>
      </w:tr>
      <w:tr w:rsidR="006828B4" w:rsidRPr="007D6422" w14:paraId="33E567AD" w14:textId="77777777" w:rsidTr="004A6E06">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0F14E9FA" w14:textId="77777777" w:rsidR="006828B4" w:rsidRPr="007D6422" w:rsidRDefault="006828B4" w:rsidP="00E763D6">
            <w:pPr>
              <w:spacing w:line="240" w:lineRule="auto"/>
              <w:ind w:firstLine="0"/>
              <w:jc w:val="center"/>
              <w:rPr>
                <w:rFonts w:eastAsia="Times New Roman" w:cs="Times New Roman"/>
                <w:lang w:eastAsia="en-US"/>
              </w:rPr>
            </w:pPr>
            <w:r w:rsidRPr="007D6422">
              <w:rPr>
                <w:rFonts w:eastAsia="Times New Roman" w:cs="Times New Roman"/>
                <w:sz w:val="22"/>
                <w:lang w:eastAsia="en-US"/>
              </w:rPr>
              <w:t>4.2.7.</w:t>
            </w:r>
          </w:p>
        </w:tc>
        <w:tc>
          <w:tcPr>
            <w:tcW w:w="5670" w:type="dxa"/>
            <w:tcBorders>
              <w:top w:val="single" w:sz="4" w:space="0" w:color="auto"/>
              <w:left w:val="single" w:sz="4" w:space="0" w:color="auto"/>
              <w:bottom w:val="single" w:sz="4" w:space="0" w:color="auto"/>
              <w:right w:val="single" w:sz="4" w:space="0" w:color="000000"/>
            </w:tcBorders>
            <w:shd w:val="clear" w:color="auto" w:fill="auto"/>
            <w:noWrap/>
            <w:vAlign w:val="center"/>
          </w:tcPr>
          <w:p w14:paraId="3060E7E0" w14:textId="77777777" w:rsidR="006828B4" w:rsidRPr="007D6422" w:rsidRDefault="006828B4" w:rsidP="00E763D6">
            <w:pPr>
              <w:pStyle w:val="Betarp"/>
              <w:rPr>
                <w:rFonts w:eastAsia="Times New Roman"/>
              </w:rPr>
            </w:pPr>
            <w:r w:rsidRPr="007D6422">
              <w:t>Tranšejos kasimas (plotis iki 1,0 m)</w:t>
            </w:r>
          </w:p>
        </w:tc>
        <w:tc>
          <w:tcPr>
            <w:tcW w:w="850" w:type="dxa"/>
            <w:tcBorders>
              <w:top w:val="nil"/>
              <w:left w:val="nil"/>
              <w:bottom w:val="single" w:sz="4" w:space="0" w:color="auto"/>
              <w:right w:val="single" w:sz="4" w:space="0" w:color="auto"/>
            </w:tcBorders>
            <w:shd w:val="clear" w:color="auto" w:fill="auto"/>
            <w:noWrap/>
            <w:vAlign w:val="center"/>
          </w:tcPr>
          <w:p w14:paraId="10AC3DDE" w14:textId="77777777" w:rsidR="006828B4" w:rsidRPr="007D6422" w:rsidRDefault="006828B4" w:rsidP="00E763D6">
            <w:pPr>
              <w:pStyle w:val="Betarp"/>
              <w:jc w:val="center"/>
            </w:pPr>
            <w:r w:rsidRPr="007D6422">
              <w:t>m</w:t>
            </w:r>
          </w:p>
        </w:tc>
        <w:tc>
          <w:tcPr>
            <w:tcW w:w="993" w:type="dxa"/>
            <w:tcBorders>
              <w:top w:val="single" w:sz="4" w:space="0" w:color="auto"/>
              <w:left w:val="nil"/>
              <w:bottom w:val="single" w:sz="4" w:space="0" w:color="auto"/>
              <w:right w:val="single" w:sz="4" w:space="0" w:color="000000"/>
            </w:tcBorders>
            <w:shd w:val="clear" w:color="auto" w:fill="auto"/>
            <w:vAlign w:val="center"/>
          </w:tcPr>
          <w:p w14:paraId="3ACE17AF" w14:textId="77777777" w:rsidR="006828B4" w:rsidRPr="007D6422" w:rsidRDefault="006828B4" w:rsidP="00E763D6">
            <w:pPr>
              <w:pStyle w:val="Betarp"/>
              <w:jc w:val="center"/>
            </w:pPr>
            <w:r w:rsidRPr="007D6422">
              <w:t>35</w:t>
            </w:r>
          </w:p>
        </w:tc>
        <w:tc>
          <w:tcPr>
            <w:tcW w:w="1417" w:type="dxa"/>
            <w:tcBorders>
              <w:top w:val="nil"/>
              <w:left w:val="nil"/>
              <w:bottom w:val="single" w:sz="4" w:space="0" w:color="auto"/>
              <w:right w:val="single" w:sz="4" w:space="0" w:color="auto"/>
            </w:tcBorders>
            <w:shd w:val="clear" w:color="auto" w:fill="auto"/>
            <w:noWrap/>
            <w:vAlign w:val="center"/>
          </w:tcPr>
          <w:p w14:paraId="0F6F6A98" w14:textId="77777777" w:rsidR="006828B4" w:rsidRPr="007D6422" w:rsidRDefault="006828B4" w:rsidP="00E763D6">
            <w:pPr>
              <w:spacing w:line="240" w:lineRule="auto"/>
              <w:ind w:firstLine="0"/>
              <w:jc w:val="center"/>
              <w:rPr>
                <w:rFonts w:eastAsia="Times New Roman" w:cs="Times New Roman"/>
                <w:color w:val="FF0000"/>
                <w:lang w:eastAsia="en-US"/>
              </w:rPr>
            </w:pPr>
          </w:p>
        </w:tc>
        <w:tc>
          <w:tcPr>
            <w:tcW w:w="1276" w:type="dxa"/>
            <w:tcBorders>
              <w:top w:val="nil"/>
              <w:left w:val="nil"/>
              <w:bottom w:val="single" w:sz="4" w:space="0" w:color="auto"/>
              <w:right w:val="single" w:sz="4" w:space="0" w:color="auto"/>
            </w:tcBorders>
          </w:tcPr>
          <w:p w14:paraId="405910C7" w14:textId="77777777" w:rsidR="006828B4" w:rsidRPr="007D6422" w:rsidRDefault="006828B4" w:rsidP="00E763D6">
            <w:pPr>
              <w:spacing w:line="240" w:lineRule="auto"/>
              <w:ind w:firstLine="0"/>
              <w:jc w:val="center"/>
              <w:rPr>
                <w:rFonts w:eastAsia="Times New Roman" w:cs="Times New Roman"/>
                <w:color w:val="FF0000"/>
                <w:lang w:eastAsia="en-US"/>
              </w:rPr>
            </w:pPr>
          </w:p>
        </w:tc>
      </w:tr>
      <w:tr w:rsidR="006828B4" w:rsidRPr="007D6422" w14:paraId="58DEA070" w14:textId="77777777" w:rsidTr="004A6E06">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02C73955" w14:textId="77777777" w:rsidR="006828B4" w:rsidRPr="007D6422" w:rsidRDefault="006828B4" w:rsidP="0034188A">
            <w:pPr>
              <w:spacing w:line="240" w:lineRule="auto"/>
              <w:ind w:firstLine="0"/>
              <w:jc w:val="center"/>
              <w:rPr>
                <w:rFonts w:eastAsia="Times New Roman" w:cs="Times New Roman"/>
                <w:lang w:eastAsia="en-US"/>
              </w:rPr>
            </w:pPr>
            <w:r w:rsidRPr="007D6422">
              <w:rPr>
                <w:rFonts w:eastAsia="Times New Roman" w:cs="Times New Roman"/>
                <w:sz w:val="22"/>
                <w:lang w:eastAsia="en-US"/>
              </w:rPr>
              <w:t>4.2.8.</w:t>
            </w:r>
          </w:p>
        </w:tc>
        <w:tc>
          <w:tcPr>
            <w:tcW w:w="5670" w:type="dxa"/>
            <w:tcBorders>
              <w:top w:val="single" w:sz="4" w:space="0" w:color="auto"/>
              <w:left w:val="single" w:sz="4" w:space="0" w:color="auto"/>
              <w:bottom w:val="single" w:sz="4" w:space="0" w:color="auto"/>
              <w:right w:val="single" w:sz="4" w:space="0" w:color="000000"/>
            </w:tcBorders>
            <w:shd w:val="clear" w:color="auto" w:fill="auto"/>
            <w:noWrap/>
            <w:vAlign w:val="center"/>
          </w:tcPr>
          <w:p w14:paraId="2FEF316B" w14:textId="77777777" w:rsidR="006828B4" w:rsidRPr="007D6422" w:rsidRDefault="006828B4" w:rsidP="0034188A">
            <w:pPr>
              <w:pStyle w:val="Betarp"/>
              <w:rPr>
                <w:rFonts w:eastAsia="Times New Roman"/>
              </w:rPr>
            </w:pPr>
            <w:r w:rsidRPr="007D6422">
              <w:t>Vamzdžių, kabelių pakabinimas įrengiant požeminį perėjimą</w:t>
            </w:r>
          </w:p>
        </w:tc>
        <w:tc>
          <w:tcPr>
            <w:tcW w:w="850" w:type="dxa"/>
            <w:tcBorders>
              <w:top w:val="nil"/>
              <w:left w:val="nil"/>
              <w:bottom w:val="single" w:sz="4" w:space="0" w:color="auto"/>
              <w:right w:val="single" w:sz="4" w:space="0" w:color="auto"/>
            </w:tcBorders>
            <w:shd w:val="clear" w:color="auto" w:fill="auto"/>
            <w:noWrap/>
            <w:vAlign w:val="center"/>
          </w:tcPr>
          <w:p w14:paraId="0647B0EA" w14:textId="77777777" w:rsidR="006828B4" w:rsidRPr="007D6422" w:rsidRDefault="006828B4" w:rsidP="0034188A">
            <w:pPr>
              <w:pStyle w:val="Betarp"/>
              <w:jc w:val="center"/>
            </w:pPr>
            <w:r w:rsidRPr="007D6422">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075ABFBA" w14:textId="77777777" w:rsidR="006828B4" w:rsidRPr="007D6422" w:rsidRDefault="006828B4" w:rsidP="0034188A">
            <w:pPr>
              <w:pStyle w:val="Betarp"/>
              <w:jc w:val="center"/>
            </w:pPr>
            <w:r w:rsidRPr="007D6422">
              <w:t>1</w:t>
            </w:r>
          </w:p>
        </w:tc>
        <w:tc>
          <w:tcPr>
            <w:tcW w:w="1417" w:type="dxa"/>
            <w:tcBorders>
              <w:top w:val="nil"/>
              <w:left w:val="nil"/>
              <w:bottom w:val="single" w:sz="4" w:space="0" w:color="auto"/>
              <w:right w:val="single" w:sz="4" w:space="0" w:color="auto"/>
            </w:tcBorders>
            <w:shd w:val="clear" w:color="auto" w:fill="auto"/>
            <w:noWrap/>
            <w:vAlign w:val="center"/>
          </w:tcPr>
          <w:p w14:paraId="3F79F752" w14:textId="77777777" w:rsidR="006828B4" w:rsidRPr="007D6422" w:rsidRDefault="006828B4" w:rsidP="0034188A">
            <w:pPr>
              <w:spacing w:line="240" w:lineRule="auto"/>
              <w:ind w:firstLine="0"/>
              <w:jc w:val="center"/>
              <w:rPr>
                <w:rFonts w:eastAsia="Times New Roman" w:cs="Times New Roman"/>
                <w:color w:val="FF0000"/>
                <w:lang w:eastAsia="en-US"/>
              </w:rPr>
            </w:pPr>
          </w:p>
        </w:tc>
        <w:tc>
          <w:tcPr>
            <w:tcW w:w="1276" w:type="dxa"/>
            <w:tcBorders>
              <w:top w:val="nil"/>
              <w:left w:val="nil"/>
              <w:bottom w:val="single" w:sz="4" w:space="0" w:color="auto"/>
              <w:right w:val="single" w:sz="4" w:space="0" w:color="auto"/>
            </w:tcBorders>
          </w:tcPr>
          <w:p w14:paraId="4511D9D5" w14:textId="77777777" w:rsidR="006828B4" w:rsidRPr="007D6422" w:rsidRDefault="006828B4" w:rsidP="0034188A">
            <w:pPr>
              <w:spacing w:line="240" w:lineRule="auto"/>
              <w:ind w:firstLine="0"/>
              <w:jc w:val="center"/>
              <w:rPr>
                <w:rFonts w:eastAsia="Times New Roman" w:cs="Times New Roman"/>
                <w:color w:val="FF0000"/>
                <w:lang w:eastAsia="en-US"/>
              </w:rPr>
            </w:pPr>
          </w:p>
        </w:tc>
      </w:tr>
      <w:tr w:rsidR="006828B4" w:rsidRPr="007D6422" w14:paraId="3FDF2C9E" w14:textId="77777777" w:rsidTr="004A6E06">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6FBDBD47" w14:textId="77777777" w:rsidR="006828B4" w:rsidRPr="007D6422" w:rsidRDefault="006828B4" w:rsidP="00E763D6">
            <w:pPr>
              <w:spacing w:line="240" w:lineRule="auto"/>
              <w:ind w:firstLine="0"/>
              <w:jc w:val="center"/>
              <w:rPr>
                <w:rFonts w:eastAsia="Times New Roman" w:cs="Times New Roman"/>
                <w:lang w:eastAsia="en-US"/>
              </w:rPr>
            </w:pPr>
            <w:r w:rsidRPr="007D6422">
              <w:rPr>
                <w:rFonts w:eastAsia="Times New Roman" w:cs="Times New Roman"/>
                <w:sz w:val="22"/>
                <w:lang w:eastAsia="en-US"/>
              </w:rPr>
              <w:t>4.2.9.</w:t>
            </w:r>
          </w:p>
        </w:tc>
        <w:tc>
          <w:tcPr>
            <w:tcW w:w="5670" w:type="dxa"/>
            <w:tcBorders>
              <w:top w:val="single" w:sz="4" w:space="0" w:color="auto"/>
              <w:left w:val="single" w:sz="4" w:space="0" w:color="auto"/>
              <w:bottom w:val="single" w:sz="4" w:space="0" w:color="auto"/>
              <w:right w:val="single" w:sz="4" w:space="0" w:color="000000"/>
            </w:tcBorders>
            <w:shd w:val="clear" w:color="auto" w:fill="auto"/>
            <w:noWrap/>
            <w:vAlign w:val="center"/>
          </w:tcPr>
          <w:p w14:paraId="5D134FC4" w14:textId="77777777" w:rsidR="006828B4" w:rsidRPr="007D6422" w:rsidRDefault="006828B4" w:rsidP="00E763D6">
            <w:pPr>
              <w:pStyle w:val="Betarp"/>
            </w:pPr>
            <w:r w:rsidRPr="007D6422">
              <w:t>Tranšejos užpylimas (plotis iki 1,0 m)</w:t>
            </w:r>
          </w:p>
        </w:tc>
        <w:tc>
          <w:tcPr>
            <w:tcW w:w="850" w:type="dxa"/>
            <w:tcBorders>
              <w:top w:val="nil"/>
              <w:left w:val="nil"/>
              <w:bottom w:val="single" w:sz="4" w:space="0" w:color="auto"/>
              <w:right w:val="single" w:sz="4" w:space="0" w:color="auto"/>
            </w:tcBorders>
            <w:shd w:val="clear" w:color="auto" w:fill="auto"/>
            <w:noWrap/>
            <w:vAlign w:val="center"/>
          </w:tcPr>
          <w:p w14:paraId="48E7FF86" w14:textId="77777777" w:rsidR="006828B4" w:rsidRPr="007D6422" w:rsidRDefault="006828B4" w:rsidP="00E763D6">
            <w:pPr>
              <w:pStyle w:val="Betarp"/>
              <w:jc w:val="center"/>
            </w:pPr>
            <w:r w:rsidRPr="007D6422">
              <w:t>m</w:t>
            </w:r>
          </w:p>
        </w:tc>
        <w:tc>
          <w:tcPr>
            <w:tcW w:w="993" w:type="dxa"/>
            <w:tcBorders>
              <w:top w:val="single" w:sz="4" w:space="0" w:color="auto"/>
              <w:left w:val="nil"/>
              <w:bottom w:val="single" w:sz="4" w:space="0" w:color="auto"/>
              <w:right w:val="single" w:sz="4" w:space="0" w:color="000000"/>
            </w:tcBorders>
            <w:shd w:val="clear" w:color="auto" w:fill="auto"/>
            <w:vAlign w:val="center"/>
          </w:tcPr>
          <w:p w14:paraId="0742920C" w14:textId="77777777" w:rsidR="006828B4" w:rsidRPr="007D6422" w:rsidRDefault="006828B4" w:rsidP="00E763D6">
            <w:pPr>
              <w:pStyle w:val="Betarp"/>
              <w:jc w:val="center"/>
            </w:pPr>
            <w:r w:rsidRPr="007D6422">
              <w:t>35</w:t>
            </w:r>
          </w:p>
        </w:tc>
        <w:tc>
          <w:tcPr>
            <w:tcW w:w="1417" w:type="dxa"/>
            <w:tcBorders>
              <w:top w:val="nil"/>
              <w:left w:val="nil"/>
              <w:bottom w:val="single" w:sz="4" w:space="0" w:color="auto"/>
              <w:right w:val="single" w:sz="4" w:space="0" w:color="auto"/>
            </w:tcBorders>
            <w:shd w:val="clear" w:color="auto" w:fill="auto"/>
            <w:noWrap/>
            <w:vAlign w:val="center"/>
          </w:tcPr>
          <w:p w14:paraId="1FE98C16" w14:textId="77777777" w:rsidR="006828B4" w:rsidRPr="007D6422" w:rsidRDefault="006828B4" w:rsidP="00E763D6">
            <w:pPr>
              <w:spacing w:line="240" w:lineRule="auto"/>
              <w:ind w:firstLine="0"/>
              <w:jc w:val="center"/>
              <w:rPr>
                <w:rFonts w:eastAsia="Times New Roman" w:cs="Times New Roman"/>
                <w:color w:val="FF0000"/>
                <w:lang w:eastAsia="en-US"/>
              </w:rPr>
            </w:pPr>
          </w:p>
        </w:tc>
        <w:tc>
          <w:tcPr>
            <w:tcW w:w="1276" w:type="dxa"/>
            <w:tcBorders>
              <w:top w:val="nil"/>
              <w:left w:val="nil"/>
              <w:bottom w:val="single" w:sz="4" w:space="0" w:color="auto"/>
              <w:right w:val="single" w:sz="4" w:space="0" w:color="auto"/>
            </w:tcBorders>
          </w:tcPr>
          <w:p w14:paraId="5DAFE488" w14:textId="77777777" w:rsidR="006828B4" w:rsidRPr="007D6422" w:rsidRDefault="006828B4" w:rsidP="00E763D6">
            <w:pPr>
              <w:spacing w:line="240" w:lineRule="auto"/>
              <w:ind w:firstLine="0"/>
              <w:jc w:val="center"/>
              <w:rPr>
                <w:rFonts w:eastAsia="Times New Roman" w:cs="Times New Roman"/>
                <w:color w:val="FF0000"/>
                <w:lang w:eastAsia="en-US"/>
              </w:rPr>
            </w:pPr>
          </w:p>
        </w:tc>
      </w:tr>
      <w:tr w:rsidR="006828B4" w:rsidRPr="007D6422" w14:paraId="1A127FF4" w14:textId="77777777" w:rsidTr="004A6E06">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6FBF82DC" w14:textId="77777777" w:rsidR="006828B4" w:rsidRPr="007D6422" w:rsidRDefault="006828B4" w:rsidP="0034188A">
            <w:pPr>
              <w:spacing w:line="240" w:lineRule="auto"/>
              <w:ind w:firstLine="0"/>
              <w:jc w:val="center"/>
              <w:rPr>
                <w:rFonts w:eastAsia="Times New Roman" w:cs="Times New Roman"/>
                <w:lang w:eastAsia="en-US"/>
              </w:rPr>
            </w:pPr>
            <w:r w:rsidRPr="007D6422">
              <w:rPr>
                <w:rFonts w:eastAsia="Times New Roman" w:cs="Times New Roman"/>
                <w:sz w:val="22"/>
                <w:lang w:eastAsia="en-US"/>
              </w:rPr>
              <w:t>4.2.10.</w:t>
            </w:r>
          </w:p>
        </w:tc>
        <w:tc>
          <w:tcPr>
            <w:tcW w:w="5670" w:type="dxa"/>
            <w:tcBorders>
              <w:top w:val="single" w:sz="4" w:space="0" w:color="auto"/>
              <w:left w:val="single" w:sz="4" w:space="0" w:color="auto"/>
              <w:bottom w:val="single" w:sz="4" w:space="0" w:color="auto"/>
              <w:right w:val="single" w:sz="4" w:space="0" w:color="000000"/>
            </w:tcBorders>
            <w:shd w:val="clear" w:color="auto" w:fill="auto"/>
            <w:noWrap/>
            <w:vAlign w:val="center"/>
          </w:tcPr>
          <w:p w14:paraId="210C2D7B" w14:textId="77777777" w:rsidR="006828B4" w:rsidRPr="007D6422" w:rsidRDefault="006828B4" w:rsidP="0034188A">
            <w:pPr>
              <w:pStyle w:val="Betarp"/>
              <w:rPr>
                <w:rFonts w:eastAsia="Times New Roman"/>
              </w:rPr>
            </w:pPr>
            <w:r w:rsidRPr="007D6422">
              <w:t>Remontinių vamzdžių įrengimas ant esamų kabelių / vamzdžių</w:t>
            </w:r>
          </w:p>
        </w:tc>
        <w:tc>
          <w:tcPr>
            <w:tcW w:w="850" w:type="dxa"/>
            <w:tcBorders>
              <w:top w:val="nil"/>
              <w:left w:val="nil"/>
              <w:bottom w:val="single" w:sz="4" w:space="0" w:color="auto"/>
              <w:right w:val="single" w:sz="4" w:space="0" w:color="auto"/>
            </w:tcBorders>
            <w:shd w:val="clear" w:color="auto" w:fill="auto"/>
            <w:noWrap/>
            <w:vAlign w:val="center"/>
          </w:tcPr>
          <w:p w14:paraId="6B398F63" w14:textId="77777777" w:rsidR="006828B4" w:rsidRPr="007D6422" w:rsidRDefault="006828B4" w:rsidP="0034188A">
            <w:pPr>
              <w:pStyle w:val="Betarp"/>
              <w:jc w:val="center"/>
            </w:pPr>
            <w:r w:rsidRPr="007D6422">
              <w:t>m</w:t>
            </w:r>
          </w:p>
        </w:tc>
        <w:tc>
          <w:tcPr>
            <w:tcW w:w="993" w:type="dxa"/>
            <w:tcBorders>
              <w:top w:val="single" w:sz="4" w:space="0" w:color="auto"/>
              <w:left w:val="nil"/>
              <w:bottom w:val="single" w:sz="4" w:space="0" w:color="auto"/>
              <w:right w:val="single" w:sz="4" w:space="0" w:color="000000"/>
            </w:tcBorders>
            <w:shd w:val="clear" w:color="auto" w:fill="auto"/>
            <w:vAlign w:val="center"/>
          </w:tcPr>
          <w:p w14:paraId="1A3EC2A7" w14:textId="77777777" w:rsidR="006828B4" w:rsidRPr="007D6422" w:rsidRDefault="006828B4" w:rsidP="0034188A">
            <w:pPr>
              <w:pStyle w:val="Betarp"/>
              <w:jc w:val="center"/>
            </w:pPr>
            <w:r w:rsidRPr="007D6422">
              <w:t>8</w:t>
            </w:r>
          </w:p>
        </w:tc>
        <w:tc>
          <w:tcPr>
            <w:tcW w:w="1417" w:type="dxa"/>
            <w:tcBorders>
              <w:top w:val="nil"/>
              <w:left w:val="nil"/>
              <w:bottom w:val="single" w:sz="4" w:space="0" w:color="auto"/>
              <w:right w:val="single" w:sz="4" w:space="0" w:color="auto"/>
            </w:tcBorders>
            <w:shd w:val="clear" w:color="auto" w:fill="auto"/>
            <w:noWrap/>
            <w:vAlign w:val="center"/>
          </w:tcPr>
          <w:p w14:paraId="74BE338B" w14:textId="77777777" w:rsidR="006828B4" w:rsidRPr="007D6422" w:rsidRDefault="006828B4" w:rsidP="0034188A">
            <w:pPr>
              <w:spacing w:line="240" w:lineRule="auto"/>
              <w:ind w:firstLine="0"/>
              <w:jc w:val="center"/>
              <w:rPr>
                <w:rFonts w:eastAsia="Times New Roman" w:cs="Times New Roman"/>
                <w:color w:val="FF0000"/>
                <w:lang w:eastAsia="en-US"/>
              </w:rPr>
            </w:pPr>
          </w:p>
        </w:tc>
        <w:tc>
          <w:tcPr>
            <w:tcW w:w="1276" w:type="dxa"/>
            <w:tcBorders>
              <w:top w:val="nil"/>
              <w:left w:val="nil"/>
              <w:bottom w:val="single" w:sz="4" w:space="0" w:color="auto"/>
              <w:right w:val="single" w:sz="4" w:space="0" w:color="auto"/>
            </w:tcBorders>
          </w:tcPr>
          <w:p w14:paraId="3FCC4226" w14:textId="77777777" w:rsidR="006828B4" w:rsidRPr="007D6422" w:rsidRDefault="006828B4" w:rsidP="0034188A">
            <w:pPr>
              <w:spacing w:line="240" w:lineRule="auto"/>
              <w:ind w:firstLine="0"/>
              <w:jc w:val="center"/>
              <w:rPr>
                <w:rFonts w:eastAsia="Times New Roman" w:cs="Times New Roman"/>
                <w:color w:val="FF0000"/>
                <w:lang w:eastAsia="en-US"/>
              </w:rPr>
            </w:pPr>
          </w:p>
        </w:tc>
      </w:tr>
      <w:tr w:rsidR="006828B4" w:rsidRPr="007D6422" w14:paraId="2B8BB8C9" w14:textId="77777777" w:rsidTr="004A6E06">
        <w:trPr>
          <w:trHeight w:val="255"/>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52C36671" w14:textId="77777777" w:rsidR="006828B4" w:rsidRPr="007D6422" w:rsidRDefault="006828B4" w:rsidP="00E763D6">
            <w:pPr>
              <w:spacing w:line="240" w:lineRule="auto"/>
              <w:ind w:firstLine="0"/>
              <w:jc w:val="center"/>
              <w:rPr>
                <w:rFonts w:eastAsia="Times New Roman" w:cs="Times New Roman"/>
                <w:lang w:eastAsia="en-US"/>
              </w:rPr>
            </w:pPr>
          </w:p>
        </w:tc>
        <w:tc>
          <w:tcPr>
            <w:tcW w:w="5670" w:type="dxa"/>
            <w:tcBorders>
              <w:top w:val="single" w:sz="4" w:space="0" w:color="auto"/>
              <w:left w:val="single" w:sz="4" w:space="0" w:color="auto"/>
              <w:bottom w:val="single" w:sz="4" w:space="0" w:color="auto"/>
              <w:right w:val="single" w:sz="4" w:space="0" w:color="000000"/>
            </w:tcBorders>
            <w:shd w:val="clear" w:color="auto" w:fill="auto"/>
            <w:noWrap/>
            <w:vAlign w:val="center"/>
          </w:tcPr>
          <w:p w14:paraId="2D3DDCBC" w14:textId="3C1C6DD3" w:rsidR="006828B4" w:rsidRPr="007D6422" w:rsidRDefault="006828B4" w:rsidP="004A6E06">
            <w:pPr>
              <w:pStyle w:val="Betarp"/>
              <w:rPr>
                <w:rFonts w:ascii="Arial" w:eastAsia="Times New Roman" w:hAnsi="Arial" w:cs="Arial"/>
                <w:b/>
                <w:color w:val="000000"/>
              </w:rPr>
            </w:pPr>
            <w:r w:rsidRPr="007D6422">
              <w:rPr>
                <w:b/>
              </w:rPr>
              <w:t>Pagalbiniai darbai UAB Skaidula</w:t>
            </w:r>
            <w:r w:rsidR="00244B44">
              <w:rPr>
                <w:b/>
              </w:rPr>
              <w:t xml:space="preserve"> </w:t>
            </w:r>
            <w:r w:rsidR="00244B44" w:rsidRPr="00244B44">
              <w:rPr>
                <w:i/>
              </w:rPr>
              <w:t>(netinkamos išlaidos)</w:t>
            </w:r>
          </w:p>
        </w:tc>
        <w:tc>
          <w:tcPr>
            <w:tcW w:w="850" w:type="dxa"/>
            <w:tcBorders>
              <w:top w:val="nil"/>
              <w:left w:val="nil"/>
              <w:bottom w:val="single" w:sz="4" w:space="0" w:color="auto"/>
              <w:right w:val="single" w:sz="4" w:space="0" w:color="auto"/>
            </w:tcBorders>
            <w:shd w:val="clear" w:color="auto" w:fill="auto"/>
            <w:noWrap/>
            <w:vAlign w:val="center"/>
          </w:tcPr>
          <w:p w14:paraId="3949F06A" w14:textId="77777777" w:rsidR="006828B4" w:rsidRPr="007D6422" w:rsidRDefault="006828B4" w:rsidP="00E763D6">
            <w:pPr>
              <w:jc w:val="center"/>
              <w:rPr>
                <w:rFonts w:ascii="Arial" w:hAnsi="Arial" w:cs="Arial"/>
                <w:color w:val="000000"/>
              </w:rPr>
            </w:pPr>
          </w:p>
        </w:tc>
        <w:tc>
          <w:tcPr>
            <w:tcW w:w="993" w:type="dxa"/>
            <w:tcBorders>
              <w:top w:val="single" w:sz="4" w:space="0" w:color="auto"/>
              <w:left w:val="nil"/>
              <w:bottom w:val="single" w:sz="4" w:space="0" w:color="auto"/>
              <w:right w:val="single" w:sz="4" w:space="0" w:color="000000"/>
            </w:tcBorders>
            <w:shd w:val="clear" w:color="auto" w:fill="auto"/>
            <w:vAlign w:val="center"/>
          </w:tcPr>
          <w:p w14:paraId="6498DD5C" w14:textId="77777777" w:rsidR="006828B4" w:rsidRPr="007D6422" w:rsidRDefault="006828B4" w:rsidP="00E763D6">
            <w:pPr>
              <w:jc w:val="center"/>
              <w:rPr>
                <w:rFonts w:ascii="Arial" w:hAnsi="Arial" w:cs="Arial"/>
                <w:color w:val="000000"/>
              </w:rPr>
            </w:pPr>
          </w:p>
        </w:tc>
        <w:tc>
          <w:tcPr>
            <w:tcW w:w="1417" w:type="dxa"/>
            <w:tcBorders>
              <w:top w:val="nil"/>
              <w:left w:val="nil"/>
              <w:bottom w:val="single" w:sz="4" w:space="0" w:color="auto"/>
              <w:right w:val="single" w:sz="4" w:space="0" w:color="auto"/>
            </w:tcBorders>
            <w:shd w:val="clear" w:color="auto" w:fill="auto"/>
            <w:noWrap/>
            <w:vAlign w:val="center"/>
          </w:tcPr>
          <w:p w14:paraId="5770FDDE" w14:textId="77777777" w:rsidR="006828B4" w:rsidRPr="007D6422" w:rsidRDefault="006828B4" w:rsidP="00E763D6">
            <w:pPr>
              <w:spacing w:line="240" w:lineRule="auto"/>
              <w:ind w:firstLine="0"/>
              <w:jc w:val="center"/>
              <w:rPr>
                <w:rFonts w:eastAsia="Times New Roman" w:cs="Times New Roman"/>
                <w:color w:val="FF0000"/>
                <w:lang w:eastAsia="en-US"/>
              </w:rPr>
            </w:pPr>
          </w:p>
        </w:tc>
        <w:tc>
          <w:tcPr>
            <w:tcW w:w="1276" w:type="dxa"/>
            <w:tcBorders>
              <w:top w:val="nil"/>
              <w:left w:val="nil"/>
              <w:bottom w:val="single" w:sz="4" w:space="0" w:color="auto"/>
              <w:right w:val="single" w:sz="4" w:space="0" w:color="auto"/>
            </w:tcBorders>
          </w:tcPr>
          <w:p w14:paraId="24C8199F" w14:textId="77777777" w:rsidR="006828B4" w:rsidRPr="007D6422" w:rsidRDefault="006828B4" w:rsidP="00E763D6">
            <w:pPr>
              <w:spacing w:line="240" w:lineRule="auto"/>
              <w:ind w:firstLine="0"/>
              <w:jc w:val="center"/>
              <w:rPr>
                <w:rFonts w:eastAsia="Times New Roman" w:cs="Times New Roman"/>
                <w:color w:val="FF0000"/>
                <w:lang w:eastAsia="en-US"/>
              </w:rPr>
            </w:pPr>
          </w:p>
        </w:tc>
      </w:tr>
      <w:tr w:rsidR="006828B4" w:rsidRPr="007D6422" w14:paraId="1EBB7D51" w14:textId="77777777" w:rsidTr="004A6E06">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2A3CD08F" w14:textId="77777777" w:rsidR="006828B4" w:rsidRPr="007D6422" w:rsidRDefault="006828B4" w:rsidP="0034188A">
            <w:pPr>
              <w:spacing w:line="240" w:lineRule="auto"/>
              <w:ind w:firstLine="0"/>
              <w:jc w:val="center"/>
              <w:rPr>
                <w:rFonts w:eastAsia="Times New Roman" w:cs="Times New Roman"/>
                <w:lang w:eastAsia="en-US"/>
              </w:rPr>
            </w:pPr>
            <w:r w:rsidRPr="007D6422">
              <w:rPr>
                <w:rFonts w:eastAsia="Times New Roman" w:cs="Times New Roman"/>
                <w:sz w:val="22"/>
                <w:lang w:eastAsia="en-US"/>
              </w:rPr>
              <w:t>4.2.11.</w:t>
            </w:r>
          </w:p>
        </w:tc>
        <w:tc>
          <w:tcPr>
            <w:tcW w:w="5670" w:type="dxa"/>
            <w:tcBorders>
              <w:top w:val="single" w:sz="4" w:space="0" w:color="auto"/>
              <w:left w:val="single" w:sz="4" w:space="0" w:color="auto"/>
              <w:bottom w:val="single" w:sz="4" w:space="0" w:color="auto"/>
              <w:right w:val="single" w:sz="4" w:space="0" w:color="000000"/>
            </w:tcBorders>
            <w:shd w:val="clear" w:color="auto" w:fill="auto"/>
            <w:noWrap/>
            <w:vAlign w:val="center"/>
          </w:tcPr>
          <w:p w14:paraId="7A19DA1C" w14:textId="77777777" w:rsidR="006828B4" w:rsidRPr="007D6422" w:rsidRDefault="006828B4" w:rsidP="0034188A">
            <w:pPr>
              <w:pStyle w:val="Betarp"/>
              <w:rPr>
                <w:rFonts w:eastAsia="Times New Roman"/>
              </w:rPr>
            </w:pPr>
            <w:r w:rsidRPr="007D6422">
              <w:t>Surenkamas remontinis vamzdis d160</w:t>
            </w:r>
          </w:p>
        </w:tc>
        <w:tc>
          <w:tcPr>
            <w:tcW w:w="850" w:type="dxa"/>
            <w:tcBorders>
              <w:top w:val="nil"/>
              <w:left w:val="nil"/>
              <w:bottom w:val="single" w:sz="4" w:space="0" w:color="auto"/>
              <w:right w:val="single" w:sz="4" w:space="0" w:color="auto"/>
            </w:tcBorders>
            <w:shd w:val="clear" w:color="auto" w:fill="auto"/>
            <w:noWrap/>
            <w:vAlign w:val="center"/>
          </w:tcPr>
          <w:p w14:paraId="4CD14E0C" w14:textId="77777777" w:rsidR="006828B4" w:rsidRPr="007D6422" w:rsidRDefault="006828B4" w:rsidP="0034188A">
            <w:pPr>
              <w:pStyle w:val="Betarp"/>
              <w:jc w:val="center"/>
            </w:pPr>
            <w:r w:rsidRPr="007D6422">
              <w:t>m</w:t>
            </w:r>
          </w:p>
        </w:tc>
        <w:tc>
          <w:tcPr>
            <w:tcW w:w="993" w:type="dxa"/>
            <w:tcBorders>
              <w:top w:val="single" w:sz="4" w:space="0" w:color="auto"/>
              <w:left w:val="nil"/>
              <w:bottom w:val="single" w:sz="4" w:space="0" w:color="auto"/>
              <w:right w:val="single" w:sz="4" w:space="0" w:color="000000"/>
            </w:tcBorders>
            <w:shd w:val="clear" w:color="auto" w:fill="auto"/>
            <w:vAlign w:val="center"/>
          </w:tcPr>
          <w:p w14:paraId="14ABEF2A" w14:textId="77777777" w:rsidR="006828B4" w:rsidRPr="007D6422" w:rsidRDefault="006828B4" w:rsidP="0034188A">
            <w:pPr>
              <w:pStyle w:val="Betarp"/>
              <w:jc w:val="center"/>
            </w:pPr>
            <w:r w:rsidRPr="007D6422">
              <w:t>10</w:t>
            </w:r>
          </w:p>
        </w:tc>
        <w:tc>
          <w:tcPr>
            <w:tcW w:w="1417" w:type="dxa"/>
            <w:tcBorders>
              <w:top w:val="nil"/>
              <w:left w:val="nil"/>
              <w:bottom w:val="single" w:sz="4" w:space="0" w:color="auto"/>
              <w:right w:val="single" w:sz="4" w:space="0" w:color="auto"/>
            </w:tcBorders>
            <w:shd w:val="clear" w:color="auto" w:fill="auto"/>
            <w:noWrap/>
            <w:vAlign w:val="center"/>
          </w:tcPr>
          <w:p w14:paraId="2302D8B4" w14:textId="77777777" w:rsidR="006828B4" w:rsidRPr="007D6422" w:rsidRDefault="006828B4" w:rsidP="0034188A">
            <w:pPr>
              <w:spacing w:line="240" w:lineRule="auto"/>
              <w:ind w:firstLine="0"/>
              <w:jc w:val="center"/>
              <w:rPr>
                <w:rFonts w:eastAsia="Times New Roman" w:cs="Times New Roman"/>
                <w:color w:val="FF0000"/>
                <w:lang w:eastAsia="en-US"/>
              </w:rPr>
            </w:pPr>
          </w:p>
        </w:tc>
        <w:tc>
          <w:tcPr>
            <w:tcW w:w="1276" w:type="dxa"/>
            <w:tcBorders>
              <w:top w:val="nil"/>
              <w:left w:val="nil"/>
              <w:bottom w:val="single" w:sz="4" w:space="0" w:color="auto"/>
              <w:right w:val="single" w:sz="4" w:space="0" w:color="auto"/>
            </w:tcBorders>
          </w:tcPr>
          <w:p w14:paraId="3F403EF1" w14:textId="77777777" w:rsidR="006828B4" w:rsidRPr="007D6422" w:rsidRDefault="006828B4" w:rsidP="0034188A">
            <w:pPr>
              <w:spacing w:line="240" w:lineRule="auto"/>
              <w:ind w:firstLine="0"/>
              <w:jc w:val="center"/>
              <w:rPr>
                <w:rFonts w:eastAsia="Times New Roman" w:cs="Times New Roman"/>
                <w:color w:val="FF0000"/>
                <w:lang w:eastAsia="en-US"/>
              </w:rPr>
            </w:pPr>
          </w:p>
        </w:tc>
      </w:tr>
      <w:tr w:rsidR="006828B4" w:rsidRPr="007D6422" w14:paraId="17865FC8" w14:textId="77777777" w:rsidTr="004A6E06">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19C35722" w14:textId="77777777" w:rsidR="006828B4" w:rsidRPr="007D6422" w:rsidRDefault="006828B4" w:rsidP="0034188A">
            <w:pPr>
              <w:spacing w:line="240" w:lineRule="auto"/>
              <w:ind w:firstLine="0"/>
              <w:jc w:val="center"/>
              <w:rPr>
                <w:rFonts w:eastAsia="Times New Roman" w:cs="Times New Roman"/>
                <w:lang w:eastAsia="en-US"/>
              </w:rPr>
            </w:pPr>
            <w:r w:rsidRPr="007D6422">
              <w:rPr>
                <w:rFonts w:eastAsia="Times New Roman" w:cs="Times New Roman"/>
                <w:sz w:val="22"/>
                <w:lang w:eastAsia="en-US"/>
              </w:rPr>
              <w:t>4.2.12.</w:t>
            </w:r>
          </w:p>
        </w:tc>
        <w:tc>
          <w:tcPr>
            <w:tcW w:w="5670" w:type="dxa"/>
            <w:tcBorders>
              <w:top w:val="single" w:sz="4" w:space="0" w:color="auto"/>
              <w:left w:val="single" w:sz="4" w:space="0" w:color="auto"/>
              <w:bottom w:val="single" w:sz="4" w:space="0" w:color="auto"/>
              <w:right w:val="single" w:sz="4" w:space="0" w:color="000000"/>
            </w:tcBorders>
            <w:shd w:val="clear" w:color="auto" w:fill="auto"/>
            <w:noWrap/>
            <w:vAlign w:val="center"/>
          </w:tcPr>
          <w:p w14:paraId="75F26A7F" w14:textId="77777777" w:rsidR="006828B4" w:rsidRPr="007D6422" w:rsidRDefault="006828B4" w:rsidP="0034188A">
            <w:pPr>
              <w:pStyle w:val="Betarp"/>
            </w:pPr>
            <w:r w:rsidRPr="007D6422">
              <w:t>Vamzdis HDPE d40</w:t>
            </w:r>
          </w:p>
        </w:tc>
        <w:tc>
          <w:tcPr>
            <w:tcW w:w="850" w:type="dxa"/>
            <w:tcBorders>
              <w:top w:val="nil"/>
              <w:left w:val="nil"/>
              <w:bottom w:val="single" w:sz="4" w:space="0" w:color="auto"/>
              <w:right w:val="single" w:sz="4" w:space="0" w:color="auto"/>
            </w:tcBorders>
            <w:shd w:val="clear" w:color="auto" w:fill="auto"/>
            <w:noWrap/>
            <w:vAlign w:val="center"/>
          </w:tcPr>
          <w:p w14:paraId="6FEC7E59" w14:textId="77777777" w:rsidR="006828B4" w:rsidRPr="007D6422" w:rsidRDefault="006828B4" w:rsidP="0034188A">
            <w:pPr>
              <w:pStyle w:val="Betarp"/>
              <w:jc w:val="center"/>
            </w:pPr>
            <w:r w:rsidRPr="007D6422">
              <w:t>m</w:t>
            </w:r>
          </w:p>
        </w:tc>
        <w:tc>
          <w:tcPr>
            <w:tcW w:w="993" w:type="dxa"/>
            <w:tcBorders>
              <w:top w:val="single" w:sz="4" w:space="0" w:color="auto"/>
              <w:left w:val="nil"/>
              <w:bottom w:val="single" w:sz="4" w:space="0" w:color="auto"/>
              <w:right w:val="single" w:sz="4" w:space="0" w:color="000000"/>
            </w:tcBorders>
            <w:shd w:val="clear" w:color="auto" w:fill="auto"/>
            <w:vAlign w:val="center"/>
          </w:tcPr>
          <w:p w14:paraId="5EB8120B" w14:textId="77777777" w:rsidR="006828B4" w:rsidRPr="007D6422" w:rsidRDefault="006828B4" w:rsidP="0034188A">
            <w:pPr>
              <w:pStyle w:val="Betarp"/>
              <w:jc w:val="center"/>
            </w:pPr>
            <w:r w:rsidRPr="007D6422">
              <w:t>540</w:t>
            </w:r>
          </w:p>
        </w:tc>
        <w:tc>
          <w:tcPr>
            <w:tcW w:w="1417" w:type="dxa"/>
            <w:tcBorders>
              <w:top w:val="nil"/>
              <w:left w:val="nil"/>
              <w:bottom w:val="single" w:sz="4" w:space="0" w:color="auto"/>
              <w:right w:val="single" w:sz="4" w:space="0" w:color="auto"/>
            </w:tcBorders>
            <w:shd w:val="clear" w:color="auto" w:fill="auto"/>
            <w:noWrap/>
            <w:vAlign w:val="center"/>
          </w:tcPr>
          <w:p w14:paraId="5699179F" w14:textId="77777777" w:rsidR="006828B4" w:rsidRPr="007D6422" w:rsidRDefault="006828B4" w:rsidP="0034188A">
            <w:pPr>
              <w:spacing w:line="240" w:lineRule="auto"/>
              <w:ind w:firstLine="0"/>
              <w:jc w:val="center"/>
              <w:rPr>
                <w:rFonts w:eastAsia="Times New Roman" w:cs="Times New Roman"/>
                <w:color w:val="FF0000"/>
                <w:lang w:eastAsia="en-US"/>
              </w:rPr>
            </w:pPr>
          </w:p>
        </w:tc>
        <w:tc>
          <w:tcPr>
            <w:tcW w:w="1276" w:type="dxa"/>
            <w:tcBorders>
              <w:top w:val="nil"/>
              <w:left w:val="nil"/>
              <w:bottom w:val="single" w:sz="4" w:space="0" w:color="auto"/>
              <w:right w:val="single" w:sz="4" w:space="0" w:color="auto"/>
            </w:tcBorders>
          </w:tcPr>
          <w:p w14:paraId="4A2C109E" w14:textId="77777777" w:rsidR="006828B4" w:rsidRPr="007D6422" w:rsidRDefault="006828B4" w:rsidP="0034188A">
            <w:pPr>
              <w:spacing w:line="240" w:lineRule="auto"/>
              <w:ind w:firstLine="0"/>
              <w:jc w:val="center"/>
              <w:rPr>
                <w:rFonts w:eastAsia="Times New Roman" w:cs="Times New Roman"/>
                <w:color w:val="FF0000"/>
                <w:lang w:eastAsia="en-US"/>
              </w:rPr>
            </w:pPr>
          </w:p>
        </w:tc>
      </w:tr>
      <w:tr w:rsidR="006828B4" w:rsidRPr="007D6422" w14:paraId="7BA29388" w14:textId="77777777" w:rsidTr="004A6E06">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19154217" w14:textId="77777777" w:rsidR="006828B4" w:rsidRPr="007D6422" w:rsidRDefault="006828B4" w:rsidP="0034188A">
            <w:pPr>
              <w:spacing w:line="240" w:lineRule="auto"/>
              <w:ind w:firstLine="0"/>
              <w:jc w:val="center"/>
              <w:rPr>
                <w:rFonts w:eastAsia="Times New Roman" w:cs="Times New Roman"/>
                <w:lang w:eastAsia="en-US"/>
              </w:rPr>
            </w:pPr>
            <w:r w:rsidRPr="007D6422">
              <w:rPr>
                <w:rFonts w:eastAsia="Times New Roman" w:cs="Times New Roman"/>
                <w:sz w:val="22"/>
                <w:lang w:eastAsia="en-US"/>
              </w:rPr>
              <w:t>4.2.13.</w:t>
            </w:r>
          </w:p>
        </w:tc>
        <w:tc>
          <w:tcPr>
            <w:tcW w:w="5670" w:type="dxa"/>
            <w:tcBorders>
              <w:top w:val="single" w:sz="4" w:space="0" w:color="auto"/>
              <w:left w:val="single" w:sz="4" w:space="0" w:color="auto"/>
              <w:bottom w:val="single" w:sz="4" w:space="0" w:color="auto"/>
              <w:right w:val="single" w:sz="4" w:space="0" w:color="000000"/>
            </w:tcBorders>
            <w:shd w:val="clear" w:color="auto" w:fill="auto"/>
            <w:noWrap/>
            <w:vAlign w:val="center"/>
          </w:tcPr>
          <w:p w14:paraId="5F953C4D" w14:textId="77777777" w:rsidR="006828B4" w:rsidRPr="007D6422" w:rsidRDefault="006828B4" w:rsidP="0034188A">
            <w:pPr>
              <w:pStyle w:val="Betarp"/>
            </w:pPr>
            <w:r w:rsidRPr="007D6422">
              <w:t>Vamzdžio d40 mova</w:t>
            </w:r>
          </w:p>
        </w:tc>
        <w:tc>
          <w:tcPr>
            <w:tcW w:w="850" w:type="dxa"/>
            <w:tcBorders>
              <w:top w:val="nil"/>
              <w:left w:val="nil"/>
              <w:bottom w:val="single" w:sz="4" w:space="0" w:color="auto"/>
              <w:right w:val="single" w:sz="4" w:space="0" w:color="auto"/>
            </w:tcBorders>
            <w:shd w:val="clear" w:color="auto" w:fill="auto"/>
            <w:noWrap/>
            <w:vAlign w:val="center"/>
          </w:tcPr>
          <w:p w14:paraId="7B374EE7" w14:textId="77777777" w:rsidR="006828B4" w:rsidRPr="007D6422" w:rsidRDefault="006828B4" w:rsidP="0034188A">
            <w:pPr>
              <w:pStyle w:val="Betarp"/>
              <w:jc w:val="center"/>
            </w:pPr>
            <w:r w:rsidRPr="007D6422">
              <w:t>m</w:t>
            </w:r>
          </w:p>
        </w:tc>
        <w:tc>
          <w:tcPr>
            <w:tcW w:w="993" w:type="dxa"/>
            <w:tcBorders>
              <w:top w:val="single" w:sz="4" w:space="0" w:color="auto"/>
              <w:left w:val="nil"/>
              <w:bottom w:val="single" w:sz="4" w:space="0" w:color="auto"/>
              <w:right w:val="single" w:sz="4" w:space="0" w:color="000000"/>
            </w:tcBorders>
            <w:shd w:val="clear" w:color="auto" w:fill="auto"/>
            <w:vAlign w:val="center"/>
          </w:tcPr>
          <w:p w14:paraId="13DAFA91" w14:textId="77777777" w:rsidR="006828B4" w:rsidRPr="007D6422" w:rsidRDefault="006828B4" w:rsidP="0034188A">
            <w:pPr>
              <w:pStyle w:val="Betarp"/>
              <w:jc w:val="center"/>
            </w:pPr>
            <w:r w:rsidRPr="007D6422">
              <w:t>4</w:t>
            </w:r>
          </w:p>
        </w:tc>
        <w:tc>
          <w:tcPr>
            <w:tcW w:w="1417" w:type="dxa"/>
            <w:tcBorders>
              <w:top w:val="nil"/>
              <w:left w:val="nil"/>
              <w:bottom w:val="single" w:sz="4" w:space="0" w:color="auto"/>
              <w:right w:val="single" w:sz="4" w:space="0" w:color="auto"/>
            </w:tcBorders>
            <w:shd w:val="clear" w:color="auto" w:fill="auto"/>
            <w:noWrap/>
            <w:vAlign w:val="center"/>
          </w:tcPr>
          <w:p w14:paraId="52CB4FE3" w14:textId="77777777" w:rsidR="006828B4" w:rsidRPr="007D6422" w:rsidRDefault="006828B4" w:rsidP="0034188A">
            <w:pPr>
              <w:spacing w:line="240" w:lineRule="auto"/>
              <w:ind w:firstLine="0"/>
              <w:jc w:val="center"/>
              <w:rPr>
                <w:rFonts w:eastAsia="Times New Roman" w:cs="Times New Roman"/>
                <w:color w:val="FF0000"/>
                <w:lang w:eastAsia="en-US"/>
              </w:rPr>
            </w:pPr>
          </w:p>
        </w:tc>
        <w:tc>
          <w:tcPr>
            <w:tcW w:w="1276" w:type="dxa"/>
            <w:tcBorders>
              <w:top w:val="nil"/>
              <w:left w:val="nil"/>
              <w:bottom w:val="single" w:sz="4" w:space="0" w:color="auto"/>
              <w:right w:val="single" w:sz="4" w:space="0" w:color="auto"/>
            </w:tcBorders>
          </w:tcPr>
          <w:p w14:paraId="5CC48EAE" w14:textId="77777777" w:rsidR="006828B4" w:rsidRPr="007D6422" w:rsidRDefault="006828B4" w:rsidP="0034188A">
            <w:pPr>
              <w:spacing w:line="240" w:lineRule="auto"/>
              <w:ind w:firstLine="0"/>
              <w:jc w:val="center"/>
              <w:rPr>
                <w:rFonts w:eastAsia="Times New Roman" w:cs="Times New Roman"/>
                <w:color w:val="FF0000"/>
                <w:lang w:eastAsia="en-US"/>
              </w:rPr>
            </w:pPr>
          </w:p>
        </w:tc>
      </w:tr>
      <w:tr w:rsidR="006828B4" w:rsidRPr="007D6422" w14:paraId="527B115E" w14:textId="77777777" w:rsidTr="004A6E06">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2702BEF2" w14:textId="77777777" w:rsidR="006828B4" w:rsidRPr="007D6422" w:rsidRDefault="006828B4" w:rsidP="0034188A">
            <w:pPr>
              <w:spacing w:line="240" w:lineRule="auto"/>
              <w:ind w:firstLine="0"/>
              <w:jc w:val="center"/>
              <w:rPr>
                <w:rFonts w:eastAsia="Times New Roman" w:cs="Times New Roman"/>
                <w:lang w:eastAsia="en-US"/>
              </w:rPr>
            </w:pPr>
            <w:r w:rsidRPr="007D6422">
              <w:rPr>
                <w:rFonts w:eastAsia="Times New Roman" w:cs="Times New Roman"/>
                <w:sz w:val="22"/>
                <w:lang w:eastAsia="en-US"/>
              </w:rPr>
              <w:t>4.2.14.</w:t>
            </w:r>
          </w:p>
        </w:tc>
        <w:tc>
          <w:tcPr>
            <w:tcW w:w="5670" w:type="dxa"/>
            <w:tcBorders>
              <w:top w:val="single" w:sz="4" w:space="0" w:color="auto"/>
              <w:left w:val="single" w:sz="4" w:space="0" w:color="auto"/>
              <w:bottom w:val="single" w:sz="4" w:space="0" w:color="auto"/>
              <w:right w:val="single" w:sz="4" w:space="0" w:color="000000"/>
            </w:tcBorders>
            <w:shd w:val="clear" w:color="auto" w:fill="auto"/>
            <w:noWrap/>
            <w:vAlign w:val="center"/>
          </w:tcPr>
          <w:p w14:paraId="2F640B2E" w14:textId="77777777" w:rsidR="006828B4" w:rsidRPr="007D6422" w:rsidRDefault="006828B4" w:rsidP="0034188A">
            <w:pPr>
              <w:pStyle w:val="Betarp"/>
            </w:pPr>
            <w:r w:rsidRPr="007D6422">
              <w:t>Signalinis laidas</w:t>
            </w:r>
          </w:p>
        </w:tc>
        <w:tc>
          <w:tcPr>
            <w:tcW w:w="850" w:type="dxa"/>
            <w:tcBorders>
              <w:top w:val="nil"/>
              <w:left w:val="nil"/>
              <w:bottom w:val="single" w:sz="4" w:space="0" w:color="auto"/>
              <w:right w:val="single" w:sz="4" w:space="0" w:color="auto"/>
            </w:tcBorders>
            <w:shd w:val="clear" w:color="auto" w:fill="auto"/>
            <w:noWrap/>
            <w:vAlign w:val="center"/>
          </w:tcPr>
          <w:p w14:paraId="2C0D9F35" w14:textId="77777777" w:rsidR="006828B4" w:rsidRPr="007D6422" w:rsidRDefault="006828B4" w:rsidP="0034188A">
            <w:pPr>
              <w:pStyle w:val="Betarp"/>
              <w:jc w:val="center"/>
            </w:pPr>
            <w:r w:rsidRPr="007D6422">
              <w:t>m</w:t>
            </w:r>
          </w:p>
        </w:tc>
        <w:tc>
          <w:tcPr>
            <w:tcW w:w="993" w:type="dxa"/>
            <w:tcBorders>
              <w:top w:val="single" w:sz="4" w:space="0" w:color="auto"/>
              <w:left w:val="nil"/>
              <w:bottom w:val="single" w:sz="4" w:space="0" w:color="auto"/>
              <w:right w:val="single" w:sz="4" w:space="0" w:color="000000"/>
            </w:tcBorders>
            <w:shd w:val="clear" w:color="auto" w:fill="auto"/>
            <w:vAlign w:val="center"/>
          </w:tcPr>
          <w:p w14:paraId="21A17046" w14:textId="77777777" w:rsidR="006828B4" w:rsidRPr="007D6422" w:rsidRDefault="006828B4" w:rsidP="0034188A">
            <w:pPr>
              <w:pStyle w:val="Betarp"/>
              <w:jc w:val="center"/>
            </w:pPr>
            <w:r w:rsidRPr="007D6422">
              <w:t>180</w:t>
            </w:r>
          </w:p>
        </w:tc>
        <w:tc>
          <w:tcPr>
            <w:tcW w:w="1417" w:type="dxa"/>
            <w:tcBorders>
              <w:top w:val="nil"/>
              <w:left w:val="nil"/>
              <w:bottom w:val="single" w:sz="4" w:space="0" w:color="auto"/>
              <w:right w:val="single" w:sz="4" w:space="0" w:color="auto"/>
            </w:tcBorders>
            <w:shd w:val="clear" w:color="auto" w:fill="auto"/>
            <w:noWrap/>
            <w:vAlign w:val="center"/>
          </w:tcPr>
          <w:p w14:paraId="495CF3DD" w14:textId="77777777" w:rsidR="006828B4" w:rsidRPr="007D6422" w:rsidRDefault="006828B4" w:rsidP="0034188A">
            <w:pPr>
              <w:spacing w:line="240" w:lineRule="auto"/>
              <w:ind w:firstLine="0"/>
              <w:jc w:val="center"/>
              <w:rPr>
                <w:rFonts w:eastAsia="Times New Roman" w:cs="Times New Roman"/>
                <w:color w:val="FF0000"/>
                <w:lang w:eastAsia="en-US"/>
              </w:rPr>
            </w:pPr>
          </w:p>
        </w:tc>
        <w:tc>
          <w:tcPr>
            <w:tcW w:w="1276" w:type="dxa"/>
            <w:tcBorders>
              <w:top w:val="nil"/>
              <w:left w:val="nil"/>
              <w:bottom w:val="single" w:sz="4" w:space="0" w:color="auto"/>
              <w:right w:val="single" w:sz="4" w:space="0" w:color="auto"/>
            </w:tcBorders>
          </w:tcPr>
          <w:p w14:paraId="0E04353D" w14:textId="77777777" w:rsidR="006828B4" w:rsidRPr="007D6422" w:rsidRDefault="006828B4" w:rsidP="0034188A">
            <w:pPr>
              <w:spacing w:line="240" w:lineRule="auto"/>
              <w:ind w:firstLine="0"/>
              <w:jc w:val="center"/>
              <w:rPr>
                <w:rFonts w:eastAsia="Times New Roman" w:cs="Times New Roman"/>
                <w:color w:val="FF0000"/>
                <w:lang w:eastAsia="en-US"/>
              </w:rPr>
            </w:pPr>
          </w:p>
        </w:tc>
      </w:tr>
      <w:tr w:rsidR="006828B4" w:rsidRPr="007D6422" w14:paraId="1632FA3D" w14:textId="77777777" w:rsidTr="004A6E06">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5656236E" w14:textId="77777777" w:rsidR="006828B4" w:rsidRPr="007D6422" w:rsidRDefault="006828B4" w:rsidP="0034188A">
            <w:pPr>
              <w:spacing w:line="240" w:lineRule="auto"/>
              <w:ind w:firstLine="0"/>
              <w:jc w:val="center"/>
              <w:rPr>
                <w:rFonts w:eastAsia="Times New Roman" w:cs="Times New Roman"/>
                <w:lang w:eastAsia="en-US"/>
              </w:rPr>
            </w:pPr>
            <w:r w:rsidRPr="007D6422">
              <w:rPr>
                <w:rFonts w:eastAsia="Times New Roman" w:cs="Times New Roman"/>
                <w:sz w:val="22"/>
                <w:lang w:eastAsia="en-US"/>
              </w:rPr>
              <w:t>4.2.15.</w:t>
            </w:r>
          </w:p>
        </w:tc>
        <w:tc>
          <w:tcPr>
            <w:tcW w:w="5670" w:type="dxa"/>
            <w:tcBorders>
              <w:top w:val="single" w:sz="4" w:space="0" w:color="auto"/>
              <w:left w:val="single" w:sz="4" w:space="0" w:color="auto"/>
              <w:bottom w:val="single" w:sz="4" w:space="0" w:color="auto"/>
              <w:right w:val="single" w:sz="4" w:space="0" w:color="000000"/>
            </w:tcBorders>
            <w:shd w:val="clear" w:color="auto" w:fill="auto"/>
            <w:noWrap/>
            <w:vAlign w:val="center"/>
          </w:tcPr>
          <w:p w14:paraId="419A1C76" w14:textId="77777777" w:rsidR="006828B4" w:rsidRPr="007D6422" w:rsidRDefault="006828B4" w:rsidP="0034188A">
            <w:pPr>
              <w:pStyle w:val="Betarp"/>
            </w:pPr>
            <w:r w:rsidRPr="007D6422">
              <w:t>Ovalaus porto sandarinimo komplektas FOSC ACC 2NT</w:t>
            </w:r>
          </w:p>
        </w:tc>
        <w:tc>
          <w:tcPr>
            <w:tcW w:w="850" w:type="dxa"/>
            <w:tcBorders>
              <w:top w:val="nil"/>
              <w:left w:val="nil"/>
              <w:bottom w:val="single" w:sz="4" w:space="0" w:color="auto"/>
              <w:right w:val="single" w:sz="4" w:space="0" w:color="auto"/>
            </w:tcBorders>
            <w:shd w:val="clear" w:color="auto" w:fill="auto"/>
            <w:noWrap/>
            <w:vAlign w:val="center"/>
          </w:tcPr>
          <w:p w14:paraId="5042AB1D" w14:textId="77777777" w:rsidR="006828B4" w:rsidRPr="007D6422" w:rsidRDefault="006828B4" w:rsidP="0034188A">
            <w:pPr>
              <w:pStyle w:val="Betarp"/>
              <w:jc w:val="center"/>
            </w:pPr>
            <w:r w:rsidRPr="007D6422">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28AB65FB" w14:textId="77777777" w:rsidR="006828B4" w:rsidRPr="007D6422" w:rsidRDefault="006828B4" w:rsidP="0034188A">
            <w:pPr>
              <w:pStyle w:val="Betarp"/>
              <w:jc w:val="center"/>
            </w:pPr>
            <w:r w:rsidRPr="007D6422">
              <w:t>1</w:t>
            </w:r>
          </w:p>
        </w:tc>
        <w:tc>
          <w:tcPr>
            <w:tcW w:w="1417" w:type="dxa"/>
            <w:tcBorders>
              <w:top w:val="nil"/>
              <w:left w:val="nil"/>
              <w:bottom w:val="single" w:sz="4" w:space="0" w:color="auto"/>
              <w:right w:val="single" w:sz="4" w:space="0" w:color="auto"/>
            </w:tcBorders>
            <w:shd w:val="clear" w:color="auto" w:fill="auto"/>
            <w:noWrap/>
            <w:vAlign w:val="center"/>
          </w:tcPr>
          <w:p w14:paraId="52741DFB" w14:textId="77777777" w:rsidR="006828B4" w:rsidRPr="007D6422" w:rsidRDefault="006828B4" w:rsidP="0034188A">
            <w:pPr>
              <w:spacing w:line="240" w:lineRule="auto"/>
              <w:ind w:firstLine="0"/>
              <w:jc w:val="center"/>
              <w:rPr>
                <w:rFonts w:eastAsia="Times New Roman" w:cs="Times New Roman"/>
                <w:color w:val="FF0000"/>
                <w:lang w:eastAsia="en-US"/>
              </w:rPr>
            </w:pPr>
          </w:p>
        </w:tc>
        <w:tc>
          <w:tcPr>
            <w:tcW w:w="1276" w:type="dxa"/>
            <w:tcBorders>
              <w:top w:val="nil"/>
              <w:left w:val="nil"/>
              <w:bottom w:val="single" w:sz="4" w:space="0" w:color="auto"/>
              <w:right w:val="single" w:sz="4" w:space="0" w:color="auto"/>
            </w:tcBorders>
          </w:tcPr>
          <w:p w14:paraId="4BAF112E" w14:textId="77777777" w:rsidR="006828B4" w:rsidRPr="007D6422" w:rsidRDefault="006828B4" w:rsidP="0034188A">
            <w:pPr>
              <w:spacing w:line="240" w:lineRule="auto"/>
              <w:ind w:firstLine="0"/>
              <w:jc w:val="center"/>
              <w:rPr>
                <w:rFonts w:eastAsia="Times New Roman" w:cs="Times New Roman"/>
                <w:color w:val="FF0000"/>
                <w:lang w:eastAsia="en-US"/>
              </w:rPr>
            </w:pPr>
          </w:p>
        </w:tc>
      </w:tr>
      <w:tr w:rsidR="006828B4" w:rsidRPr="007D6422" w14:paraId="364E67E7" w14:textId="77777777" w:rsidTr="004A6E06">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3CB6B88C" w14:textId="77777777" w:rsidR="006828B4" w:rsidRPr="007D6422" w:rsidRDefault="006828B4" w:rsidP="0034188A">
            <w:pPr>
              <w:spacing w:line="240" w:lineRule="auto"/>
              <w:ind w:firstLine="0"/>
              <w:jc w:val="center"/>
              <w:rPr>
                <w:rFonts w:eastAsia="Times New Roman" w:cs="Times New Roman"/>
                <w:lang w:eastAsia="en-US"/>
              </w:rPr>
            </w:pPr>
            <w:r w:rsidRPr="007D6422">
              <w:rPr>
                <w:rFonts w:eastAsia="Times New Roman" w:cs="Times New Roman"/>
                <w:sz w:val="22"/>
                <w:lang w:eastAsia="en-US"/>
              </w:rPr>
              <w:t>4.2.16.</w:t>
            </w:r>
          </w:p>
        </w:tc>
        <w:tc>
          <w:tcPr>
            <w:tcW w:w="5670" w:type="dxa"/>
            <w:tcBorders>
              <w:top w:val="single" w:sz="4" w:space="0" w:color="auto"/>
              <w:left w:val="single" w:sz="4" w:space="0" w:color="auto"/>
              <w:bottom w:val="single" w:sz="4" w:space="0" w:color="auto"/>
              <w:right w:val="single" w:sz="4" w:space="0" w:color="000000"/>
            </w:tcBorders>
            <w:shd w:val="clear" w:color="auto" w:fill="auto"/>
            <w:noWrap/>
            <w:vAlign w:val="center"/>
          </w:tcPr>
          <w:p w14:paraId="48D2AA27" w14:textId="77777777" w:rsidR="006828B4" w:rsidRPr="007D6422" w:rsidRDefault="006828B4" w:rsidP="0034188A">
            <w:pPr>
              <w:pStyle w:val="Betarp"/>
            </w:pPr>
            <w:r w:rsidRPr="007D6422">
              <w:t>Apvalaus porto sandarinimo komplektas FOSC ACC 1NT</w:t>
            </w:r>
          </w:p>
        </w:tc>
        <w:tc>
          <w:tcPr>
            <w:tcW w:w="850" w:type="dxa"/>
            <w:tcBorders>
              <w:top w:val="nil"/>
              <w:left w:val="nil"/>
              <w:bottom w:val="single" w:sz="4" w:space="0" w:color="auto"/>
              <w:right w:val="single" w:sz="4" w:space="0" w:color="auto"/>
            </w:tcBorders>
            <w:shd w:val="clear" w:color="auto" w:fill="auto"/>
            <w:noWrap/>
            <w:vAlign w:val="center"/>
          </w:tcPr>
          <w:p w14:paraId="54D66518" w14:textId="77777777" w:rsidR="006828B4" w:rsidRPr="007D6422" w:rsidRDefault="006828B4" w:rsidP="0034188A">
            <w:pPr>
              <w:pStyle w:val="Betarp"/>
              <w:jc w:val="center"/>
            </w:pPr>
            <w:r w:rsidRPr="007D6422">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3FF13C22" w14:textId="77777777" w:rsidR="006828B4" w:rsidRPr="007D6422" w:rsidRDefault="006828B4" w:rsidP="0034188A">
            <w:pPr>
              <w:pStyle w:val="Betarp"/>
              <w:jc w:val="center"/>
            </w:pPr>
            <w:r w:rsidRPr="007D6422">
              <w:t>1</w:t>
            </w:r>
          </w:p>
        </w:tc>
        <w:tc>
          <w:tcPr>
            <w:tcW w:w="1417" w:type="dxa"/>
            <w:tcBorders>
              <w:top w:val="nil"/>
              <w:left w:val="nil"/>
              <w:bottom w:val="single" w:sz="4" w:space="0" w:color="auto"/>
              <w:right w:val="single" w:sz="4" w:space="0" w:color="auto"/>
            </w:tcBorders>
            <w:shd w:val="clear" w:color="auto" w:fill="auto"/>
            <w:noWrap/>
            <w:vAlign w:val="center"/>
          </w:tcPr>
          <w:p w14:paraId="249CCC34" w14:textId="77777777" w:rsidR="006828B4" w:rsidRPr="007D6422" w:rsidRDefault="006828B4" w:rsidP="0034188A">
            <w:pPr>
              <w:spacing w:line="240" w:lineRule="auto"/>
              <w:ind w:firstLine="0"/>
              <w:jc w:val="center"/>
              <w:rPr>
                <w:rFonts w:eastAsia="Times New Roman" w:cs="Times New Roman"/>
                <w:color w:val="FF0000"/>
                <w:lang w:eastAsia="en-US"/>
              </w:rPr>
            </w:pPr>
          </w:p>
        </w:tc>
        <w:tc>
          <w:tcPr>
            <w:tcW w:w="1276" w:type="dxa"/>
            <w:tcBorders>
              <w:top w:val="nil"/>
              <w:left w:val="nil"/>
              <w:bottom w:val="single" w:sz="4" w:space="0" w:color="auto"/>
              <w:right w:val="single" w:sz="4" w:space="0" w:color="auto"/>
            </w:tcBorders>
          </w:tcPr>
          <w:p w14:paraId="2E52B74A" w14:textId="77777777" w:rsidR="006828B4" w:rsidRPr="007D6422" w:rsidRDefault="006828B4" w:rsidP="0034188A">
            <w:pPr>
              <w:spacing w:line="240" w:lineRule="auto"/>
              <w:ind w:firstLine="0"/>
              <w:jc w:val="center"/>
              <w:rPr>
                <w:rFonts w:eastAsia="Times New Roman" w:cs="Times New Roman"/>
                <w:color w:val="FF0000"/>
                <w:lang w:eastAsia="en-US"/>
              </w:rPr>
            </w:pPr>
          </w:p>
        </w:tc>
      </w:tr>
      <w:tr w:rsidR="006828B4" w:rsidRPr="007D6422" w14:paraId="74CC2A05" w14:textId="77777777" w:rsidTr="004A6E06">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78F4D079" w14:textId="77777777" w:rsidR="006828B4" w:rsidRPr="007D6422" w:rsidRDefault="006828B4" w:rsidP="0034188A">
            <w:pPr>
              <w:spacing w:line="240" w:lineRule="auto"/>
              <w:ind w:firstLine="0"/>
              <w:jc w:val="center"/>
              <w:rPr>
                <w:rFonts w:eastAsia="Times New Roman" w:cs="Times New Roman"/>
                <w:lang w:eastAsia="en-US"/>
              </w:rPr>
            </w:pPr>
            <w:r w:rsidRPr="007D6422">
              <w:rPr>
                <w:rFonts w:eastAsia="Times New Roman" w:cs="Times New Roman"/>
                <w:sz w:val="22"/>
                <w:lang w:eastAsia="en-US"/>
              </w:rPr>
              <w:t>4.2.17.</w:t>
            </w:r>
          </w:p>
        </w:tc>
        <w:tc>
          <w:tcPr>
            <w:tcW w:w="5670" w:type="dxa"/>
            <w:tcBorders>
              <w:top w:val="single" w:sz="4" w:space="0" w:color="auto"/>
              <w:left w:val="single" w:sz="4" w:space="0" w:color="auto"/>
              <w:bottom w:val="single" w:sz="4" w:space="0" w:color="auto"/>
              <w:right w:val="single" w:sz="4" w:space="0" w:color="000000"/>
            </w:tcBorders>
            <w:shd w:val="clear" w:color="auto" w:fill="auto"/>
            <w:noWrap/>
            <w:vAlign w:val="center"/>
          </w:tcPr>
          <w:p w14:paraId="62EE9DB4" w14:textId="77777777" w:rsidR="006828B4" w:rsidRPr="007D6422" w:rsidRDefault="006828B4" w:rsidP="0034188A">
            <w:pPr>
              <w:pStyle w:val="Betarp"/>
            </w:pPr>
            <w:r w:rsidRPr="007D6422">
              <w:t>Suvirinimo vietos apsauga</w:t>
            </w:r>
          </w:p>
        </w:tc>
        <w:tc>
          <w:tcPr>
            <w:tcW w:w="850" w:type="dxa"/>
            <w:tcBorders>
              <w:top w:val="nil"/>
              <w:left w:val="nil"/>
              <w:bottom w:val="single" w:sz="4" w:space="0" w:color="auto"/>
              <w:right w:val="single" w:sz="4" w:space="0" w:color="auto"/>
            </w:tcBorders>
            <w:shd w:val="clear" w:color="auto" w:fill="auto"/>
            <w:noWrap/>
            <w:vAlign w:val="center"/>
          </w:tcPr>
          <w:p w14:paraId="7724E405" w14:textId="77777777" w:rsidR="006828B4" w:rsidRPr="007D6422" w:rsidRDefault="006828B4" w:rsidP="0034188A">
            <w:pPr>
              <w:pStyle w:val="Betarp"/>
              <w:jc w:val="center"/>
            </w:pPr>
            <w:r w:rsidRPr="007D6422">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5D4C87A7" w14:textId="77777777" w:rsidR="006828B4" w:rsidRPr="007D6422" w:rsidRDefault="006828B4" w:rsidP="0034188A">
            <w:pPr>
              <w:pStyle w:val="Betarp"/>
              <w:jc w:val="center"/>
            </w:pPr>
            <w:r w:rsidRPr="007D6422">
              <w:t>50</w:t>
            </w:r>
          </w:p>
        </w:tc>
        <w:tc>
          <w:tcPr>
            <w:tcW w:w="1417" w:type="dxa"/>
            <w:tcBorders>
              <w:top w:val="nil"/>
              <w:left w:val="nil"/>
              <w:bottom w:val="single" w:sz="4" w:space="0" w:color="auto"/>
              <w:right w:val="single" w:sz="4" w:space="0" w:color="auto"/>
            </w:tcBorders>
            <w:shd w:val="clear" w:color="auto" w:fill="auto"/>
            <w:noWrap/>
            <w:vAlign w:val="center"/>
          </w:tcPr>
          <w:p w14:paraId="5BFD0AFA" w14:textId="77777777" w:rsidR="006828B4" w:rsidRPr="007D6422" w:rsidRDefault="006828B4" w:rsidP="0034188A">
            <w:pPr>
              <w:spacing w:line="240" w:lineRule="auto"/>
              <w:ind w:firstLine="0"/>
              <w:jc w:val="center"/>
              <w:rPr>
                <w:color w:val="000000"/>
              </w:rPr>
            </w:pPr>
          </w:p>
        </w:tc>
        <w:tc>
          <w:tcPr>
            <w:tcW w:w="1276" w:type="dxa"/>
            <w:tcBorders>
              <w:top w:val="nil"/>
              <w:left w:val="nil"/>
              <w:bottom w:val="single" w:sz="4" w:space="0" w:color="auto"/>
              <w:right w:val="single" w:sz="4" w:space="0" w:color="auto"/>
            </w:tcBorders>
          </w:tcPr>
          <w:p w14:paraId="159AF596" w14:textId="77777777" w:rsidR="006828B4" w:rsidRPr="007D6422" w:rsidRDefault="006828B4" w:rsidP="0034188A">
            <w:pPr>
              <w:spacing w:line="240" w:lineRule="auto"/>
              <w:ind w:firstLine="0"/>
              <w:jc w:val="center"/>
              <w:rPr>
                <w:rFonts w:eastAsia="Times New Roman" w:cs="Times New Roman"/>
                <w:color w:val="FF0000"/>
                <w:lang w:eastAsia="en-US"/>
              </w:rPr>
            </w:pPr>
          </w:p>
        </w:tc>
      </w:tr>
      <w:tr w:rsidR="006828B4" w:rsidRPr="007D6422" w14:paraId="4B23FAD3" w14:textId="77777777" w:rsidTr="004A6E06">
        <w:trPr>
          <w:trHeight w:val="53"/>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5774FA4D" w14:textId="77777777" w:rsidR="006828B4" w:rsidRPr="007D6422" w:rsidRDefault="006828B4" w:rsidP="0034188A">
            <w:pPr>
              <w:spacing w:line="240" w:lineRule="auto"/>
              <w:ind w:firstLine="0"/>
              <w:jc w:val="center"/>
              <w:rPr>
                <w:rFonts w:eastAsia="Times New Roman" w:cs="Times New Roman"/>
                <w:lang w:eastAsia="en-US"/>
              </w:rPr>
            </w:pPr>
            <w:r w:rsidRPr="007D6422">
              <w:rPr>
                <w:rFonts w:eastAsia="Times New Roman" w:cs="Times New Roman"/>
                <w:sz w:val="22"/>
                <w:lang w:eastAsia="en-US"/>
              </w:rPr>
              <w:t>4.2.18.</w:t>
            </w:r>
          </w:p>
        </w:tc>
        <w:tc>
          <w:tcPr>
            <w:tcW w:w="5670" w:type="dxa"/>
            <w:tcBorders>
              <w:top w:val="single" w:sz="4" w:space="0" w:color="auto"/>
              <w:left w:val="single" w:sz="4" w:space="0" w:color="auto"/>
              <w:bottom w:val="single" w:sz="4" w:space="0" w:color="auto"/>
              <w:right w:val="single" w:sz="4" w:space="0" w:color="000000"/>
            </w:tcBorders>
            <w:shd w:val="clear" w:color="auto" w:fill="auto"/>
            <w:vAlign w:val="center"/>
          </w:tcPr>
          <w:p w14:paraId="3DB338CF" w14:textId="77777777" w:rsidR="006828B4" w:rsidRPr="007D6422" w:rsidRDefault="006828B4" w:rsidP="0034188A">
            <w:pPr>
              <w:pStyle w:val="Betarp"/>
            </w:pPr>
            <w:r w:rsidRPr="007D6422">
              <w:t>Termofitinis vamzdelis 12/3-140</w:t>
            </w:r>
          </w:p>
        </w:tc>
        <w:tc>
          <w:tcPr>
            <w:tcW w:w="850" w:type="dxa"/>
            <w:tcBorders>
              <w:top w:val="nil"/>
              <w:left w:val="nil"/>
              <w:bottom w:val="single" w:sz="4" w:space="0" w:color="auto"/>
              <w:right w:val="single" w:sz="4" w:space="0" w:color="auto"/>
            </w:tcBorders>
            <w:shd w:val="clear" w:color="auto" w:fill="auto"/>
            <w:noWrap/>
            <w:vAlign w:val="center"/>
          </w:tcPr>
          <w:p w14:paraId="1F973910" w14:textId="77777777" w:rsidR="006828B4" w:rsidRPr="007D6422" w:rsidRDefault="006828B4" w:rsidP="0034188A">
            <w:pPr>
              <w:pStyle w:val="Betarp"/>
              <w:jc w:val="center"/>
            </w:pPr>
            <w:r w:rsidRPr="007D6422">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0774E8D1" w14:textId="77777777" w:rsidR="006828B4" w:rsidRPr="007D6422" w:rsidRDefault="006828B4" w:rsidP="0034188A">
            <w:pPr>
              <w:pStyle w:val="Betarp"/>
              <w:jc w:val="center"/>
            </w:pPr>
            <w:r w:rsidRPr="007D6422">
              <w:t>4</w:t>
            </w:r>
          </w:p>
        </w:tc>
        <w:tc>
          <w:tcPr>
            <w:tcW w:w="1417" w:type="dxa"/>
            <w:tcBorders>
              <w:top w:val="nil"/>
              <w:left w:val="nil"/>
              <w:bottom w:val="single" w:sz="4" w:space="0" w:color="auto"/>
              <w:right w:val="single" w:sz="4" w:space="0" w:color="auto"/>
            </w:tcBorders>
            <w:shd w:val="clear" w:color="auto" w:fill="auto"/>
            <w:noWrap/>
            <w:vAlign w:val="center"/>
          </w:tcPr>
          <w:p w14:paraId="2B1450C6" w14:textId="77777777" w:rsidR="006828B4" w:rsidRPr="007D6422" w:rsidRDefault="006828B4" w:rsidP="0034188A">
            <w:pPr>
              <w:spacing w:line="240" w:lineRule="auto"/>
              <w:ind w:firstLine="0"/>
              <w:jc w:val="center"/>
              <w:rPr>
                <w:rFonts w:eastAsia="Times New Roman" w:cs="Times New Roman"/>
                <w:lang w:eastAsia="en-US"/>
              </w:rPr>
            </w:pPr>
          </w:p>
        </w:tc>
        <w:tc>
          <w:tcPr>
            <w:tcW w:w="1276" w:type="dxa"/>
            <w:tcBorders>
              <w:top w:val="nil"/>
              <w:left w:val="nil"/>
              <w:bottom w:val="single" w:sz="4" w:space="0" w:color="auto"/>
              <w:right w:val="single" w:sz="4" w:space="0" w:color="auto"/>
            </w:tcBorders>
          </w:tcPr>
          <w:p w14:paraId="456B9445" w14:textId="77777777" w:rsidR="006828B4" w:rsidRPr="007D6422" w:rsidRDefault="006828B4" w:rsidP="0034188A">
            <w:pPr>
              <w:spacing w:line="240" w:lineRule="auto"/>
              <w:ind w:firstLine="0"/>
              <w:jc w:val="center"/>
              <w:rPr>
                <w:rFonts w:eastAsia="Times New Roman" w:cs="Times New Roman"/>
                <w:color w:val="FF0000"/>
                <w:lang w:eastAsia="en-US"/>
              </w:rPr>
            </w:pPr>
          </w:p>
        </w:tc>
      </w:tr>
      <w:tr w:rsidR="006828B4" w:rsidRPr="007D6422" w14:paraId="624D395C" w14:textId="77777777" w:rsidTr="004A6E06">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3E5A4FBD" w14:textId="77777777" w:rsidR="006828B4" w:rsidRPr="007D6422" w:rsidRDefault="006828B4" w:rsidP="0034188A">
            <w:pPr>
              <w:spacing w:line="240" w:lineRule="auto"/>
              <w:ind w:firstLine="0"/>
              <w:jc w:val="center"/>
              <w:rPr>
                <w:rFonts w:eastAsia="Times New Roman" w:cs="Times New Roman"/>
                <w:lang w:eastAsia="en-US"/>
              </w:rPr>
            </w:pPr>
            <w:r w:rsidRPr="007D6422">
              <w:rPr>
                <w:rFonts w:eastAsia="Times New Roman" w:cs="Times New Roman"/>
                <w:sz w:val="22"/>
                <w:lang w:eastAsia="en-US"/>
              </w:rPr>
              <w:t>4.2.19.</w:t>
            </w:r>
          </w:p>
        </w:tc>
        <w:tc>
          <w:tcPr>
            <w:tcW w:w="5670" w:type="dxa"/>
            <w:tcBorders>
              <w:top w:val="single" w:sz="4" w:space="0" w:color="auto"/>
              <w:left w:val="single" w:sz="4" w:space="0" w:color="auto"/>
              <w:bottom w:val="single" w:sz="4" w:space="0" w:color="auto"/>
              <w:right w:val="single" w:sz="4" w:space="0" w:color="000000"/>
            </w:tcBorders>
            <w:shd w:val="clear" w:color="auto" w:fill="auto"/>
            <w:vAlign w:val="center"/>
          </w:tcPr>
          <w:p w14:paraId="29B1CC65" w14:textId="77777777" w:rsidR="006828B4" w:rsidRPr="007D6422" w:rsidRDefault="006828B4" w:rsidP="0034188A">
            <w:pPr>
              <w:pStyle w:val="Betarp"/>
              <w:rPr>
                <w:rFonts w:eastAsia="Times New Roman"/>
              </w:rPr>
            </w:pPr>
            <w:r w:rsidRPr="007D6422">
              <w:t>Tranšejos kasimas (plotis iki 0,5 m), esamų kabelių atkasimas</w:t>
            </w:r>
          </w:p>
        </w:tc>
        <w:tc>
          <w:tcPr>
            <w:tcW w:w="850" w:type="dxa"/>
            <w:tcBorders>
              <w:top w:val="nil"/>
              <w:left w:val="nil"/>
              <w:bottom w:val="single" w:sz="4" w:space="0" w:color="auto"/>
              <w:right w:val="single" w:sz="4" w:space="0" w:color="auto"/>
            </w:tcBorders>
            <w:shd w:val="clear" w:color="auto" w:fill="auto"/>
            <w:noWrap/>
            <w:vAlign w:val="center"/>
          </w:tcPr>
          <w:p w14:paraId="24FB0427" w14:textId="77777777" w:rsidR="006828B4" w:rsidRPr="007D6422" w:rsidRDefault="006828B4" w:rsidP="0034188A">
            <w:pPr>
              <w:pStyle w:val="Betarp"/>
              <w:jc w:val="center"/>
            </w:pPr>
            <w:r w:rsidRPr="007D6422">
              <w:t>m</w:t>
            </w:r>
          </w:p>
        </w:tc>
        <w:tc>
          <w:tcPr>
            <w:tcW w:w="993" w:type="dxa"/>
            <w:tcBorders>
              <w:top w:val="single" w:sz="4" w:space="0" w:color="auto"/>
              <w:left w:val="nil"/>
              <w:bottom w:val="single" w:sz="4" w:space="0" w:color="auto"/>
              <w:right w:val="single" w:sz="4" w:space="0" w:color="000000"/>
            </w:tcBorders>
            <w:shd w:val="clear" w:color="auto" w:fill="auto"/>
            <w:vAlign w:val="center"/>
          </w:tcPr>
          <w:p w14:paraId="4CDB0E41" w14:textId="77777777" w:rsidR="006828B4" w:rsidRPr="007D6422" w:rsidRDefault="006828B4" w:rsidP="0034188A">
            <w:pPr>
              <w:pStyle w:val="Betarp"/>
              <w:jc w:val="center"/>
            </w:pPr>
            <w:r w:rsidRPr="007D6422">
              <w:t>10</w:t>
            </w:r>
          </w:p>
        </w:tc>
        <w:tc>
          <w:tcPr>
            <w:tcW w:w="1417" w:type="dxa"/>
            <w:tcBorders>
              <w:top w:val="nil"/>
              <w:left w:val="nil"/>
              <w:bottom w:val="single" w:sz="4" w:space="0" w:color="auto"/>
              <w:right w:val="single" w:sz="4" w:space="0" w:color="auto"/>
            </w:tcBorders>
            <w:shd w:val="clear" w:color="auto" w:fill="auto"/>
            <w:noWrap/>
            <w:vAlign w:val="center"/>
          </w:tcPr>
          <w:p w14:paraId="0ABEB566" w14:textId="77777777" w:rsidR="006828B4" w:rsidRPr="007D6422" w:rsidRDefault="006828B4" w:rsidP="0034188A">
            <w:pPr>
              <w:spacing w:line="240" w:lineRule="auto"/>
              <w:ind w:firstLine="0"/>
              <w:jc w:val="center"/>
              <w:rPr>
                <w:color w:val="000000"/>
              </w:rPr>
            </w:pPr>
          </w:p>
        </w:tc>
        <w:tc>
          <w:tcPr>
            <w:tcW w:w="1276" w:type="dxa"/>
            <w:tcBorders>
              <w:top w:val="nil"/>
              <w:left w:val="nil"/>
              <w:bottom w:val="single" w:sz="4" w:space="0" w:color="auto"/>
              <w:right w:val="single" w:sz="4" w:space="0" w:color="auto"/>
            </w:tcBorders>
          </w:tcPr>
          <w:p w14:paraId="5141BF1A" w14:textId="77777777" w:rsidR="006828B4" w:rsidRPr="007D6422" w:rsidRDefault="006828B4" w:rsidP="0034188A">
            <w:pPr>
              <w:spacing w:line="240" w:lineRule="auto"/>
              <w:ind w:firstLine="0"/>
              <w:jc w:val="center"/>
              <w:rPr>
                <w:rFonts w:eastAsia="Times New Roman" w:cs="Times New Roman"/>
                <w:color w:val="FF0000"/>
                <w:lang w:eastAsia="en-US"/>
              </w:rPr>
            </w:pPr>
          </w:p>
        </w:tc>
      </w:tr>
      <w:tr w:rsidR="006828B4" w:rsidRPr="007D6422" w14:paraId="5C3490C9" w14:textId="77777777" w:rsidTr="004A6E06">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479E745C" w14:textId="77777777" w:rsidR="006828B4" w:rsidRPr="007D6422" w:rsidRDefault="006828B4" w:rsidP="0034188A">
            <w:pPr>
              <w:spacing w:line="240" w:lineRule="auto"/>
              <w:ind w:firstLine="0"/>
              <w:jc w:val="center"/>
              <w:rPr>
                <w:rFonts w:eastAsia="Times New Roman" w:cs="Times New Roman"/>
                <w:lang w:eastAsia="en-US"/>
              </w:rPr>
            </w:pPr>
            <w:r w:rsidRPr="007D6422">
              <w:rPr>
                <w:rFonts w:eastAsia="Times New Roman" w:cs="Times New Roman"/>
                <w:sz w:val="22"/>
                <w:lang w:eastAsia="en-US"/>
              </w:rPr>
              <w:t>4.2.20.</w:t>
            </w:r>
          </w:p>
        </w:tc>
        <w:tc>
          <w:tcPr>
            <w:tcW w:w="5670" w:type="dxa"/>
            <w:tcBorders>
              <w:top w:val="single" w:sz="4" w:space="0" w:color="auto"/>
              <w:left w:val="single" w:sz="4" w:space="0" w:color="auto"/>
              <w:bottom w:val="single" w:sz="4" w:space="0" w:color="auto"/>
              <w:right w:val="single" w:sz="4" w:space="0" w:color="000000"/>
            </w:tcBorders>
            <w:shd w:val="clear" w:color="auto" w:fill="auto"/>
            <w:vAlign w:val="center"/>
          </w:tcPr>
          <w:p w14:paraId="24E2C384" w14:textId="77777777" w:rsidR="006828B4" w:rsidRPr="007D6422" w:rsidRDefault="006828B4" w:rsidP="0034188A">
            <w:pPr>
              <w:pStyle w:val="Betarp"/>
            </w:pPr>
            <w:r w:rsidRPr="007D6422">
              <w:t>Tranšejos užpylimas (plotis iki 0,5 m)</w:t>
            </w:r>
          </w:p>
        </w:tc>
        <w:tc>
          <w:tcPr>
            <w:tcW w:w="850" w:type="dxa"/>
            <w:tcBorders>
              <w:top w:val="nil"/>
              <w:left w:val="nil"/>
              <w:bottom w:val="single" w:sz="4" w:space="0" w:color="auto"/>
              <w:right w:val="single" w:sz="4" w:space="0" w:color="auto"/>
            </w:tcBorders>
            <w:shd w:val="clear" w:color="auto" w:fill="auto"/>
            <w:noWrap/>
            <w:vAlign w:val="center"/>
          </w:tcPr>
          <w:p w14:paraId="2A736D7B" w14:textId="77777777" w:rsidR="006828B4" w:rsidRPr="007D6422" w:rsidRDefault="006828B4" w:rsidP="0034188A">
            <w:pPr>
              <w:pStyle w:val="Betarp"/>
              <w:jc w:val="center"/>
            </w:pPr>
            <w:r w:rsidRPr="007D6422">
              <w:t>m</w:t>
            </w:r>
          </w:p>
        </w:tc>
        <w:tc>
          <w:tcPr>
            <w:tcW w:w="993" w:type="dxa"/>
            <w:tcBorders>
              <w:top w:val="single" w:sz="4" w:space="0" w:color="auto"/>
              <w:left w:val="nil"/>
              <w:bottom w:val="single" w:sz="4" w:space="0" w:color="auto"/>
              <w:right w:val="single" w:sz="4" w:space="0" w:color="000000"/>
            </w:tcBorders>
            <w:shd w:val="clear" w:color="auto" w:fill="auto"/>
            <w:vAlign w:val="center"/>
          </w:tcPr>
          <w:p w14:paraId="293BC8F3" w14:textId="77777777" w:rsidR="006828B4" w:rsidRPr="007D6422" w:rsidRDefault="006828B4" w:rsidP="0034188A">
            <w:pPr>
              <w:pStyle w:val="Betarp"/>
              <w:jc w:val="center"/>
            </w:pPr>
            <w:r w:rsidRPr="007D6422">
              <w:t>10</w:t>
            </w:r>
          </w:p>
        </w:tc>
        <w:tc>
          <w:tcPr>
            <w:tcW w:w="1417" w:type="dxa"/>
            <w:tcBorders>
              <w:top w:val="nil"/>
              <w:left w:val="nil"/>
              <w:bottom w:val="single" w:sz="4" w:space="0" w:color="auto"/>
              <w:right w:val="single" w:sz="4" w:space="0" w:color="auto"/>
            </w:tcBorders>
            <w:shd w:val="clear" w:color="auto" w:fill="auto"/>
            <w:noWrap/>
            <w:vAlign w:val="center"/>
          </w:tcPr>
          <w:p w14:paraId="7598CDC4" w14:textId="77777777" w:rsidR="006828B4" w:rsidRPr="007D6422" w:rsidRDefault="006828B4" w:rsidP="0034188A">
            <w:pPr>
              <w:spacing w:line="240" w:lineRule="auto"/>
              <w:ind w:firstLine="0"/>
              <w:jc w:val="center"/>
              <w:rPr>
                <w:color w:val="000000"/>
              </w:rPr>
            </w:pPr>
          </w:p>
        </w:tc>
        <w:tc>
          <w:tcPr>
            <w:tcW w:w="1276" w:type="dxa"/>
            <w:tcBorders>
              <w:top w:val="nil"/>
              <w:left w:val="nil"/>
              <w:bottom w:val="single" w:sz="4" w:space="0" w:color="auto"/>
              <w:right w:val="single" w:sz="4" w:space="0" w:color="auto"/>
            </w:tcBorders>
          </w:tcPr>
          <w:p w14:paraId="021AE0F4" w14:textId="77777777" w:rsidR="006828B4" w:rsidRPr="007D6422" w:rsidRDefault="006828B4" w:rsidP="0034188A">
            <w:pPr>
              <w:spacing w:line="240" w:lineRule="auto"/>
              <w:ind w:firstLine="0"/>
              <w:jc w:val="center"/>
              <w:rPr>
                <w:rFonts w:eastAsia="Times New Roman" w:cs="Times New Roman"/>
                <w:color w:val="FF0000"/>
                <w:lang w:eastAsia="en-US"/>
              </w:rPr>
            </w:pPr>
          </w:p>
        </w:tc>
      </w:tr>
      <w:tr w:rsidR="006828B4" w:rsidRPr="007D6422" w14:paraId="36092C30" w14:textId="77777777" w:rsidTr="004A6E06">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67A345F0" w14:textId="77777777" w:rsidR="006828B4" w:rsidRPr="007D6422" w:rsidRDefault="006828B4" w:rsidP="0034188A">
            <w:pPr>
              <w:spacing w:line="240" w:lineRule="auto"/>
              <w:ind w:firstLine="0"/>
              <w:jc w:val="center"/>
              <w:rPr>
                <w:rFonts w:eastAsia="Times New Roman" w:cs="Times New Roman"/>
                <w:lang w:eastAsia="en-US"/>
              </w:rPr>
            </w:pPr>
            <w:r w:rsidRPr="007D6422">
              <w:rPr>
                <w:rFonts w:eastAsia="Times New Roman" w:cs="Times New Roman"/>
                <w:sz w:val="22"/>
                <w:lang w:eastAsia="en-US"/>
              </w:rPr>
              <w:t>4.2.21.</w:t>
            </w:r>
          </w:p>
        </w:tc>
        <w:tc>
          <w:tcPr>
            <w:tcW w:w="5670" w:type="dxa"/>
            <w:tcBorders>
              <w:top w:val="single" w:sz="4" w:space="0" w:color="auto"/>
              <w:left w:val="single" w:sz="4" w:space="0" w:color="auto"/>
              <w:bottom w:val="single" w:sz="4" w:space="0" w:color="auto"/>
              <w:right w:val="single" w:sz="4" w:space="0" w:color="000000"/>
            </w:tcBorders>
            <w:shd w:val="clear" w:color="auto" w:fill="auto"/>
            <w:vAlign w:val="center"/>
          </w:tcPr>
          <w:p w14:paraId="7DBEEDA3" w14:textId="77777777" w:rsidR="006828B4" w:rsidRPr="007D6422" w:rsidRDefault="006828B4" w:rsidP="0034188A">
            <w:pPr>
              <w:pStyle w:val="Betarp"/>
            </w:pPr>
            <w:r w:rsidRPr="007D6422">
              <w:t>Remontinių vamzdžių įrengimas ant esamų kabelių / vamzdžių</w:t>
            </w:r>
          </w:p>
        </w:tc>
        <w:tc>
          <w:tcPr>
            <w:tcW w:w="850" w:type="dxa"/>
            <w:tcBorders>
              <w:top w:val="nil"/>
              <w:left w:val="nil"/>
              <w:bottom w:val="single" w:sz="4" w:space="0" w:color="auto"/>
              <w:right w:val="single" w:sz="4" w:space="0" w:color="auto"/>
            </w:tcBorders>
            <w:shd w:val="clear" w:color="auto" w:fill="auto"/>
            <w:noWrap/>
            <w:vAlign w:val="center"/>
          </w:tcPr>
          <w:p w14:paraId="20AF842C" w14:textId="77777777" w:rsidR="006828B4" w:rsidRPr="007D6422" w:rsidRDefault="006828B4" w:rsidP="0034188A">
            <w:pPr>
              <w:pStyle w:val="Betarp"/>
              <w:jc w:val="center"/>
            </w:pPr>
            <w:r w:rsidRPr="007D6422">
              <w:t>m</w:t>
            </w:r>
          </w:p>
        </w:tc>
        <w:tc>
          <w:tcPr>
            <w:tcW w:w="993" w:type="dxa"/>
            <w:tcBorders>
              <w:top w:val="single" w:sz="4" w:space="0" w:color="auto"/>
              <w:left w:val="nil"/>
              <w:bottom w:val="single" w:sz="4" w:space="0" w:color="auto"/>
              <w:right w:val="single" w:sz="4" w:space="0" w:color="000000"/>
            </w:tcBorders>
            <w:shd w:val="clear" w:color="auto" w:fill="auto"/>
            <w:vAlign w:val="center"/>
          </w:tcPr>
          <w:p w14:paraId="086E4C80" w14:textId="77777777" w:rsidR="006828B4" w:rsidRPr="007D6422" w:rsidRDefault="006828B4" w:rsidP="0034188A">
            <w:pPr>
              <w:pStyle w:val="Betarp"/>
              <w:jc w:val="center"/>
            </w:pPr>
            <w:r w:rsidRPr="007D6422">
              <w:t>10</w:t>
            </w:r>
          </w:p>
        </w:tc>
        <w:tc>
          <w:tcPr>
            <w:tcW w:w="1417" w:type="dxa"/>
            <w:tcBorders>
              <w:top w:val="nil"/>
              <w:left w:val="nil"/>
              <w:bottom w:val="single" w:sz="4" w:space="0" w:color="auto"/>
              <w:right w:val="single" w:sz="4" w:space="0" w:color="auto"/>
            </w:tcBorders>
            <w:shd w:val="clear" w:color="auto" w:fill="auto"/>
            <w:noWrap/>
            <w:vAlign w:val="center"/>
          </w:tcPr>
          <w:p w14:paraId="0A798D0A" w14:textId="77777777" w:rsidR="006828B4" w:rsidRPr="007D6422" w:rsidRDefault="006828B4" w:rsidP="0034188A">
            <w:pPr>
              <w:spacing w:line="240" w:lineRule="auto"/>
              <w:ind w:firstLine="0"/>
              <w:jc w:val="center"/>
              <w:rPr>
                <w:color w:val="000000"/>
              </w:rPr>
            </w:pPr>
          </w:p>
        </w:tc>
        <w:tc>
          <w:tcPr>
            <w:tcW w:w="1276" w:type="dxa"/>
            <w:tcBorders>
              <w:top w:val="nil"/>
              <w:left w:val="nil"/>
              <w:bottom w:val="single" w:sz="4" w:space="0" w:color="auto"/>
              <w:right w:val="single" w:sz="4" w:space="0" w:color="auto"/>
            </w:tcBorders>
          </w:tcPr>
          <w:p w14:paraId="7424777F" w14:textId="77777777" w:rsidR="006828B4" w:rsidRPr="007D6422" w:rsidRDefault="006828B4" w:rsidP="0034188A">
            <w:pPr>
              <w:spacing w:line="240" w:lineRule="auto"/>
              <w:ind w:firstLine="0"/>
              <w:jc w:val="center"/>
              <w:rPr>
                <w:rFonts w:eastAsia="Times New Roman" w:cs="Times New Roman"/>
                <w:color w:val="FF0000"/>
                <w:lang w:eastAsia="en-US"/>
              </w:rPr>
            </w:pPr>
          </w:p>
        </w:tc>
      </w:tr>
      <w:tr w:rsidR="006828B4" w:rsidRPr="007D6422" w14:paraId="1E84A3D1" w14:textId="77777777" w:rsidTr="004A6E06">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18F0FA64" w14:textId="77777777" w:rsidR="006828B4" w:rsidRPr="007D6422" w:rsidRDefault="006828B4" w:rsidP="0034188A">
            <w:pPr>
              <w:spacing w:line="240" w:lineRule="auto"/>
              <w:ind w:firstLine="0"/>
              <w:jc w:val="center"/>
              <w:rPr>
                <w:rFonts w:eastAsia="Times New Roman" w:cs="Times New Roman"/>
                <w:lang w:eastAsia="en-US"/>
              </w:rPr>
            </w:pPr>
            <w:r w:rsidRPr="007D6422">
              <w:rPr>
                <w:rFonts w:eastAsia="Times New Roman" w:cs="Times New Roman"/>
                <w:sz w:val="22"/>
                <w:lang w:eastAsia="en-US"/>
              </w:rPr>
              <w:t>4.2.22.</w:t>
            </w:r>
          </w:p>
        </w:tc>
        <w:tc>
          <w:tcPr>
            <w:tcW w:w="5670" w:type="dxa"/>
            <w:tcBorders>
              <w:top w:val="single" w:sz="4" w:space="0" w:color="auto"/>
              <w:left w:val="single" w:sz="4" w:space="0" w:color="auto"/>
              <w:bottom w:val="single" w:sz="4" w:space="0" w:color="auto"/>
              <w:right w:val="single" w:sz="4" w:space="0" w:color="000000"/>
            </w:tcBorders>
            <w:shd w:val="clear" w:color="auto" w:fill="auto"/>
            <w:vAlign w:val="center"/>
          </w:tcPr>
          <w:p w14:paraId="6FC296B5" w14:textId="77777777" w:rsidR="006828B4" w:rsidRPr="007D6422" w:rsidRDefault="006828B4" w:rsidP="0034188A">
            <w:pPr>
              <w:pStyle w:val="Betarp"/>
            </w:pPr>
            <w:r w:rsidRPr="007D6422">
              <w:t>3 vamzdžių įrengimas uždaru valdomo gręžimo būdu</w:t>
            </w:r>
          </w:p>
        </w:tc>
        <w:tc>
          <w:tcPr>
            <w:tcW w:w="850" w:type="dxa"/>
            <w:tcBorders>
              <w:top w:val="nil"/>
              <w:left w:val="nil"/>
              <w:bottom w:val="single" w:sz="4" w:space="0" w:color="auto"/>
              <w:right w:val="single" w:sz="4" w:space="0" w:color="auto"/>
            </w:tcBorders>
            <w:shd w:val="clear" w:color="auto" w:fill="auto"/>
            <w:noWrap/>
            <w:vAlign w:val="center"/>
          </w:tcPr>
          <w:p w14:paraId="171C896E" w14:textId="77777777" w:rsidR="006828B4" w:rsidRPr="007D6422" w:rsidRDefault="006828B4" w:rsidP="0034188A">
            <w:pPr>
              <w:pStyle w:val="Betarp"/>
              <w:jc w:val="center"/>
            </w:pPr>
            <w:r w:rsidRPr="007D6422">
              <w:t>vnt/m</w:t>
            </w:r>
          </w:p>
        </w:tc>
        <w:tc>
          <w:tcPr>
            <w:tcW w:w="993" w:type="dxa"/>
            <w:tcBorders>
              <w:top w:val="single" w:sz="4" w:space="0" w:color="auto"/>
              <w:left w:val="nil"/>
              <w:bottom w:val="single" w:sz="4" w:space="0" w:color="auto"/>
              <w:right w:val="single" w:sz="4" w:space="0" w:color="000000"/>
            </w:tcBorders>
            <w:shd w:val="clear" w:color="auto" w:fill="auto"/>
            <w:vAlign w:val="center"/>
          </w:tcPr>
          <w:p w14:paraId="3CD0F530" w14:textId="77777777" w:rsidR="006828B4" w:rsidRPr="007D6422" w:rsidRDefault="006828B4" w:rsidP="0034188A">
            <w:pPr>
              <w:pStyle w:val="Betarp"/>
              <w:jc w:val="center"/>
            </w:pPr>
            <w:r w:rsidRPr="007D6422">
              <w:t>1/180,0</w:t>
            </w:r>
          </w:p>
        </w:tc>
        <w:tc>
          <w:tcPr>
            <w:tcW w:w="1417" w:type="dxa"/>
            <w:tcBorders>
              <w:top w:val="nil"/>
              <w:left w:val="nil"/>
              <w:bottom w:val="single" w:sz="4" w:space="0" w:color="auto"/>
              <w:right w:val="single" w:sz="4" w:space="0" w:color="auto"/>
            </w:tcBorders>
            <w:shd w:val="clear" w:color="auto" w:fill="auto"/>
            <w:noWrap/>
            <w:vAlign w:val="center"/>
          </w:tcPr>
          <w:p w14:paraId="375AFD11" w14:textId="77777777" w:rsidR="006828B4" w:rsidRPr="007D6422" w:rsidRDefault="006828B4" w:rsidP="0034188A">
            <w:pPr>
              <w:spacing w:line="240" w:lineRule="auto"/>
              <w:ind w:firstLine="0"/>
              <w:jc w:val="center"/>
              <w:rPr>
                <w:color w:val="000000"/>
              </w:rPr>
            </w:pPr>
          </w:p>
        </w:tc>
        <w:tc>
          <w:tcPr>
            <w:tcW w:w="1276" w:type="dxa"/>
            <w:tcBorders>
              <w:top w:val="nil"/>
              <w:left w:val="nil"/>
              <w:bottom w:val="single" w:sz="4" w:space="0" w:color="auto"/>
              <w:right w:val="single" w:sz="4" w:space="0" w:color="auto"/>
            </w:tcBorders>
          </w:tcPr>
          <w:p w14:paraId="38AB4BB8" w14:textId="77777777" w:rsidR="006828B4" w:rsidRPr="007D6422" w:rsidRDefault="006828B4" w:rsidP="0034188A">
            <w:pPr>
              <w:spacing w:line="240" w:lineRule="auto"/>
              <w:ind w:firstLine="0"/>
              <w:jc w:val="center"/>
              <w:rPr>
                <w:rFonts w:eastAsia="Times New Roman" w:cs="Times New Roman"/>
                <w:color w:val="FF0000"/>
                <w:lang w:eastAsia="en-US"/>
              </w:rPr>
            </w:pPr>
          </w:p>
        </w:tc>
      </w:tr>
      <w:tr w:rsidR="006828B4" w:rsidRPr="007D6422" w14:paraId="3D6C2AC4" w14:textId="77777777" w:rsidTr="004A6E06">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618D57D3" w14:textId="77777777" w:rsidR="006828B4" w:rsidRPr="007D6422" w:rsidRDefault="006828B4" w:rsidP="0034188A">
            <w:pPr>
              <w:spacing w:line="240" w:lineRule="auto"/>
              <w:ind w:firstLine="0"/>
              <w:jc w:val="center"/>
              <w:rPr>
                <w:rFonts w:eastAsia="Times New Roman" w:cs="Times New Roman"/>
                <w:lang w:eastAsia="en-US"/>
              </w:rPr>
            </w:pPr>
            <w:r w:rsidRPr="007D6422">
              <w:rPr>
                <w:rFonts w:eastAsia="Times New Roman" w:cs="Times New Roman"/>
                <w:sz w:val="22"/>
                <w:lang w:eastAsia="en-US"/>
              </w:rPr>
              <w:t>4.2.23.</w:t>
            </w:r>
          </w:p>
        </w:tc>
        <w:tc>
          <w:tcPr>
            <w:tcW w:w="5670" w:type="dxa"/>
            <w:tcBorders>
              <w:top w:val="single" w:sz="4" w:space="0" w:color="auto"/>
              <w:left w:val="single" w:sz="4" w:space="0" w:color="auto"/>
              <w:bottom w:val="single" w:sz="4" w:space="0" w:color="auto"/>
              <w:right w:val="single" w:sz="4" w:space="0" w:color="000000"/>
            </w:tcBorders>
            <w:shd w:val="clear" w:color="auto" w:fill="auto"/>
            <w:vAlign w:val="center"/>
          </w:tcPr>
          <w:p w14:paraId="066F1DC3" w14:textId="77777777" w:rsidR="006828B4" w:rsidRPr="007D6422" w:rsidRDefault="006828B4" w:rsidP="0034188A">
            <w:pPr>
              <w:pStyle w:val="Betarp"/>
            </w:pPr>
            <w:r w:rsidRPr="007D6422">
              <w:t>Kabelio iki 1 kg/m įtraukimas į kanalą</w:t>
            </w:r>
          </w:p>
        </w:tc>
        <w:tc>
          <w:tcPr>
            <w:tcW w:w="850" w:type="dxa"/>
            <w:tcBorders>
              <w:top w:val="nil"/>
              <w:left w:val="nil"/>
              <w:bottom w:val="single" w:sz="4" w:space="0" w:color="auto"/>
              <w:right w:val="single" w:sz="4" w:space="0" w:color="auto"/>
            </w:tcBorders>
            <w:shd w:val="clear" w:color="auto" w:fill="auto"/>
            <w:noWrap/>
            <w:vAlign w:val="center"/>
          </w:tcPr>
          <w:p w14:paraId="6FD568BA" w14:textId="77777777" w:rsidR="006828B4" w:rsidRPr="007D6422" w:rsidRDefault="006828B4" w:rsidP="0034188A">
            <w:pPr>
              <w:pStyle w:val="Betarp"/>
              <w:jc w:val="center"/>
            </w:pPr>
            <w:r w:rsidRPr="007D6422">
              <w:t>m</w:t>
            </w:r>
          </w:p>
        </w:tc>
        <w:tc>
          <w:tcPr>
            <w:tcW w:w="993" w:type="dxa"/>
            <w:tcBorders>
              <w:top w:val="single" w:sz="4" w:space="0" w:color="auto"/>
              <w:left w:val="nil"/>
              <w:bottom w:val="single" w:sz="4" w:space="0" w:color="auto"/>
              <w:right w:val="single" w:sz="4" w:space="0" w:color="000000"/>
            </w:tcBorders>
            <w:shd w:val="clear" w:color="auto" w:fill="auto"/>
            <w:vAlign w:val="center"/>
          </w:tcPr>
          <w:p w14:paraId="691F8BD2" w14:textId="77777777" w:rsidR="006828B4" w:rsidRPr="007D6422" w:rsidRDefault="006828B4" w:rsidP="0034188A">
            <w:pPr>
              <w:pStyle w:val="Betarp"/>
              <w:jc w:val="center"/>
            </w:pPr>
            <w:r w:rsidRPr="007D6422">
              <w:t>380</w:t>
            </w:r>
          </w:p>
        </w:tc>
        <w:tc>
          <w:tcPr>
            <w:tcW w:w="1417" w:type="dxa"/>
            <w:tcBorders>
              <w:top w:val="nil"/>
              <w:left w:val="nil"/>
              <w:bottom w:val="single" w:sz="4" w:space="0" w:color="auto"/>
              <w:right w:val="single" w:sz="4" w:space="0" w:color="auto"/>
            </w:tcBorders>
            <w:shd w:val="clear" w:color="auto" w:fill="auto"/>
            <w:noWrap/>
            <w:vAlign w:val="center"/>
          </w:tcPr>
          <w:p w14:paraId="7A43F8FD" w14:textId="77777777" w:rsidR="006828B4" w:rsidRPr="007D6422" w:rsidRDefault="006828B4" w:rsidP="0034188A">
            <w:pPr>
              <w:spacing w:line="240" w:lineRule="auto"/>
              <w:ind w:firstLine="0"/>
              <w:jc w:val="center"/>
              <w:rPr>
                <w:color w:val="000000"/>
              </w:rPr>
            </w:pPr>
          </w:p>
        </w:tc>
        <w:tc>
          <w:tcPr>
            <w:tcW w:w="1276" w:type="dxa"/>
            <w:tcBorders>
              <w:top w:val="nil"/>
              <w:left w:val="nil"/>
              <w:bottom w:val="single" w:sz="4" w:space="0" w:color="auto"/>
              <w:right w:val="single" w:sz="4" w:space="0" w:color="auto"/>
            </w:tcBorders>
          </w:tcPr>
          <w:p w14:paraId="1CB3EBDC" w14:textId="77777777" w:rsidR="006828B4" w:rsidRPr="007D6422" w:rsidRDefault="006828B4" w:rsidP="0034188A">
            <w:pPr>
              <w:spacing w:line="240" w:lineRule="auto"/>
              <w:ind w:firstLine="0"/>
              <w:jc w:val="center"/>
              <w:rPr>
                <w:rFonts w:eastAsia="Times New Roman" w:cs="Times New Roman"/>
                <w:color w:val="FF0000"/>
                <w:lang w:eastAsia="en-US"/>
              </w:rPr>
            </w:pPr>
          </w:p>
        </w:tc>
      </w:tr>
      <w:tr w:rsidR="006828B4" w:rsidRPr="007D6422" w14:paraId="751A07CA" w14:textId="77777777" w:rsidTr="004A6E06">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79B184DB" w14:textId="77777777" w:rsidR="006828B4" w:rsidRPr="007D6422" w:rsidRDefault="006828B4" w:rsidP="0034188A">
            <w:pPr>
              <w:spacing w:line="240" w:lineRule="auto"/>
              <w:ind w:firstLine="0"/>
              <w:jc w:val="center"/>
              <w:rPr>
                <w:rFonts w:eastAsia="Times New Roman" w:cs="Times New Roman"/>
                <w:lang w:eastAsia="en-US"/>
              </w:rPr>
            </w:pPr>
            <w:r w:rsidRPr="007D6422">
              <w:rPr>
                <w:rFonts w:eastAsia="Times New Roman" w:cs="Times New Roman"/>
                <w:sz w:val="22"/>
                <w:lang w:eastAsia="en-US"/>
              </w:rPr>
              <w:t>4.2.24.</w:t>
            </w:r>
          </w:p>
        </w:tc>
        <w:tc>
          <w:tcPr>
            <w:tcW w:w="5670" w:type="dxa"/>
            <w:tcBorders>
              <w:top w:val="single" w:sz="4" w:space="0" w:color="auto"/>
              <w:left w:val="single" w:sz="4" w:space="0" w:color="auto"/>
              <w:bottom w:val="single" w:sz="4" w:space="0" w:color="auto"/>
              <w:right w:val="single" w:sz="4" w:space="0" w:color="000000"/>
            </w:tcBorders>
            <w:shd w:val="clear" w:color="auto" w:fill="auto"/>
            <w:vAlign w:val="center"/>
          </w:tcPr>
          <w:p w14:paraId="2A42B5BA" w14:textId="77777777" w:rsidR="006828B4" w:rsidRPr="007D6422" w:rsidRDefault="006828B4" w:rsidP="0034188A">
            <w:pPr>
              <w:pStyle w:val="Betarp"/>
            </w:pPr>
            <w:r w:rsidRPr="007D6422">
              <w:t>Kabelio iki 1 kg/m ištraukimas iš kanalo (tnkamo tolesniam naudojimui)</w:t>
            </w:r>
          </w:p>
        </w:tc>
        <w:tc>
          <w:tcPr>
            <w:tcW w:w="850" w:type="dxa"/>
            <w:tcBorders>
              <w:top w:val="nil"/>
              <w:left w:val="nil"/>
              <w:bottom w:val="single" w:sz="4" w:space="0" w:color="auto"/>
              <w:right w:val="single" w:sz="4" w:space="0" w:color="auto"/>
            </w:tcBorders>
            <w:shd w:val="clear" w:color="auto" w:fill="auto"/>
            <w:noWrap/>
            <w:vAlign w:val="center"/>
          </w:tcPr>
          <w:p w14:paraId="5C427743" w14:textId="77777777" w:rsidR="006828B4" w:rsidRPr="007D6422" w:rsidRDefault="006828B4" w:rsidP="0034188A">
            <w:pPr>
              <w:pStyle w:val="Betarp"/>
              <w:jc w:val="center"/>
            </w:pPr>
            <w:r w:rsidRPr="007D6422">
              <w:t>m</w:t>
            </w:r>
          </w:p>
        </w:tc>
        <w:tc>
          <w:tcPr>
            <w:tcW w:w="993" w:type="dxa"/>
            <w:tcBorders>
              <w:top w:val="single" w:sz="4" w:space="0" w:color="auto"/>
              <w:left w:val="nil"/>
              <w:bottom w:val="single" w:sz="4" w:space="0" w:color="auto"/>
              <w:right w:val="single" w:sz="4" w:space="0" w:color="000000"/>
            </w:tcBorders>
            <w:shd w:val="clear" w:color="auto" w:fill="auto"/>
            <w:vAlign w:val="center"/>
          </w:tcPr>
          <w:p w14:paraId="7CE6253F" w14:textId="77777777" w:rsidR="006828B4" w:rsidRPr="007D6422" w:rsidRDefault="006828B4" w:rsidP="0034188A">
            <w:pPr>
              <w:pStyle w:val="Betarp"/>
              <w:jc w:val="center"/>
            </w:pPr>
            <w:r w:rsidRPr="007D6422">
              <w:t>200</w:t>
            </w:r>
          </w:p>
        </w:tc>
        <w:tc>
          <w:tcPr>
            <w:tcW w:w="1417" w:type="dxa"/>
            <w:tcBorders>
              <w:top w:val="nil"/>
              <w:left w:val="nil"/>
              <w:bottom w:val="single" w:sz="4" w:space="0" w:color="auto"/>
              <w:right w:val="single" w:sz="4" w:space="0" w:color="auto"/>
            </w:tcBorders>
            <w:shd w:val="clear" w:color="auto" w:fill="auto"/>
            <w:noWrap/>
            <w:vAlign w:val="center"/>
          </w:tcPr>
          <w:p w14:paraId="242FCEE9" w14:textId="77777777" w:rsidR="006828B4" w:rsidRPr="007D6422" w:rsidRDefault="006828B4" w:rsidP="0034188A">
            <w:pPr>
              <w:spacing w:line="240" w:lineRule="auto"/>
              <w:ind w:firstLine="0"/>
              <w:jc w:val="center"/>
              <w:rPr>
                <w:color w:val="000000"/>
              </w:rPr>
            </w:pPr>
          </w:p>
        </w:tc>
        <w:tc>
          <w:tcPr>
            <w:tcW w:w="1276" w:type="dxa"/>
            <w:tcBorders>
              <w:top w:val="nil"/>
              <w:left w:val="nil"/>
              <w:bottom w:val="single" w:sz="4" w:space="0" w:color="auto"/>
              <w:right w:val="single" w:sz="4" w:space="0" w:color="auto"/>
            </w:tcBorders>
          </w:tcPr>
          <w:p w14:paraId="59217F35" w14:textId="77777777" w:rsidR="006828B4" w:rsidRPr="007D6422" w:rsidRDefault="006828B4" w:rsidP="0034188A">
            <w:pPr>
              <w:spacing w:line="240" w:lineRule="auto"/>
              <w:ind w:firstLine="0"/>
              <w:jc w:val="center"/>
              <w:rPr>
                <w:rFonts w:eastAsia="Times New Roman" w:cs="Times New Roman"/>
                <w:color w:val="FF0000"/>
                <w:lang w:eastAsia="en-US"/>
              </w:rPr>
            </w:pPr>
          </w:p>
        </w:tc>
      </w:tr>
      <w:tr w:rsidR="006828B4" w:rsidRPr="007D6422" w14:paraId="28753F28" w14:textId="77777777" w:rsidTr="004A6E06">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02A9D409" w14:textId="77777777" w:rsidR="006828B4" w:rsidRPr="007D6422" w:rsidRDefault="006828B4" w:rsidP="0034188A">
            <w:pPr>
              <w:spacing w:line="240" w:lineRule="auto"/>
              <w:ind w:firstLine="0"/>
              <w:jc w:val="center"/>
              <w:rPr>
                <w:rFonts w:eastAsia="Times New Roman" w:cs="Times New Roman"/>
                <w:lang w:eastAsia="en-US"/>
              </w:rPr>
            </w:pPr>
            <w:r w:rsidRPr="007D6422">
              <w:rPr>
                <w:rFonts w:eastAsia="Times New Roman" w:cs="Times New Roman"/>
                <w:sz w:val="22"/>
                <w:lang w:eastAsia="en-US"/>
              </w:rPr>
              <w:t>4.2.25.</w:t>
            </w:r>
          </w:p>
        </w:tc>
        <w:tc>
          <w:tcPr>
            <w:tcW w:w="5670" w:type="dxa"/>
            <w:tcBorders>
              <w:top w:val="single" w:sz="4" w:space="0" w:color="auto"/>
              <w:left w:val="single" w:sz="4" w:space="0" w:color="auto"/>
              <w:bottom w:val="single" w:sz="4" w:space="0" w:color="auto"/>
              <w:right w:val="single" w:sz="4" w:space="0" w:color="000000"/>
            </w:tcBorders>
            <w:shd w:val="clear" w:color="auto" w:fill="auto"/>
            <w:vAlign w:val="center"/>
          </w:tcPr>
          <w:p w14:paraId="4838164A" w14:textId="77777777" w:rsidR="006828B4" w:rsidRPr="007D6422" w:rsidRDefault="006828B4" w:rsidP="0034188A">
            <w:pPr>
              <w:pStyle w:val="Betarp"/>
            </w:pPr>
            <w:r w:rsidRPr="007D6422">
              <w:t>Signalinio laido jungimas</w:t>
            </w:r>
          </w:p>
        </w:tc>
        <w:tc>
          <w:tcPr>
            <w:tcW w:w="850" w:type="dxa"/>
            <w:tcBorders>
              <w:top w:val="nil"/>
              <w:left w:val="nil"/>
              <w:bottom w:val="single" w:sz="4" w:space="0" w:color="auto"/>
              <w:right w:val="single" w:sz="4" w:space="0" w:color="auto"/>
            </w:tcBorders>
            <w:shd w:val="clear" w:color="auto" w:fill="auto"/>
            <w:noWrap/>
            <w:vAlign w:val="center"/>
          </w:tcPr>
          <w:p w14:paraId="2ABBF77E" w14:textId="77777777" w:rsidR="006828B4" w:rsidRPr="007D6422" w:rsidRDefault="006828B4" w:rsidP="0034188A">
            <w:pPr>
              <w:pStyle w:val="Betarp"/>
              <w:jc w:val="center"/>
            </w:pPr>
            <w:r w:rsidRPr="007D6422">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081268C1" w14:textId="77777777" w:rsidR="006828B4" w:rsidRPr="007D6422" w:rsidRDefault="006828B4" w:rsidP="0034188A">
            <w:pPr>
              <w:pStyle w:val="Betarp"/>
              <w:jc w:val="center"/>
            </w:pPr>
            <w:r w:rsidRPr="007D6422">
              <w:t>2</w:t>
            </w:r>
          </w:p>
        </w:tc>
        <w:tc>
          <w:tcPr>
            <w:tcW w:w="1417" w:type="dxa"/>
            <w:tcBorders>
              <w:top w:val="nil"/>
              <w:left w:val="nil"/>
              <w:bottom w:val="single" w:sz="4" w:space="0" w:color="auto"/>
              <w:right w:val="single" w:sz="4" w:space="0" w:color="auto"/>
            </w:tcBorders>
            <w:shd w:val="clear" w:color="auto" w:fill="auto"/>
            <w:noWrap/>
            <w:vAlign w:val="center"/>
          </w:tcPr>
          <w:p w14:paraId="45496EA2" w14:textId="77777777" w:rsidR="006828B4" w:rsidRPr="007D6422" w:rsidRDefault="006828B4" w:rsidP="0034188A">
            <w:pPr>
              <w:spacing w:line="240" w:lineRule="auto"/>
              <w:ind w:firstLine="0"/>
              <w:jc w:val="center"/>
              <w:rPr>
                <w:color w:val="000000"/>
              </w:rPr>
            </w:pPr>
          </w:p>
        </w:tc>
        <w:tc>
          <w:tcPr>
            <w:tcW w:w="1276" w:type="dxa"/>
            <w:tcBorders>
              <w:top w:val="nil"/>
              <w:left w:val="nil"/>
              <w:bottom w:val="single" w:sz="4" w:space="0" w:color="auto"/>
              <w:right w:val="single" w:sz="4" w:space="0" w:color="auto"/>
            </w:tcBorders>
          </w:tcPr>
          <w:p w14:paraId="2D26115F" w14:textId="77777777" w:rsidR="006828B4" w:rsidRPr="007D6422" w:rsidRDefault="006828B4" w:rsidP="0034188A">
            <w:pPr>
              <w:spacing w:line="240" w:lineRule="auto"/>
              <w:ind w:firstLine="0"/>
              <w:jc w:val="center"/>
              <w:rPr>
                <w:rFonts w:eastAsia="Times New Roman" w:cs="Times New Roman"/>
                <w:color w:val="FF0000"/>
                <w:lang w:eastAsia="en-US"/>
              </w:rPr>
            </w:pPr>
          </w:p>
        </w:tc>
      </w:tr>
      <w:tr w:rsidR="006828B4" w:rsidRPr="007D6422" w14:paraId="06EF65D7" w14:textId="77777777" w:rsidTr="004A6E06">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3504AC9C" w14:textId="77777777" w:rsidR="006828B4" w:rsidRPr="007D6422" w:rsidRDefault="006828B4" w:rsidP="0034188A">
            <w:pPr>
              <w:spacing w:line="240" w:lineRule="auto"/>
              <w:ind w:firstLine="0"/>
              <w:jc w:val="center"/>
              <w:rPr>
                <w:rFonts w:eastAsia="Times New Roman" w:cs="Times New Roman"/>
                <w:lang w:eastAsia="en-US"/>
              </w:rPr>
            </w:pPr>
            <w:r w:rsidRPr="007D6422">
              <w:rPr>
                <w:rFonts w:eastAsia="Times New Roman" w:cs="Times New Roman"/>
                <w:sz w:val="22"/>
                <w:lang w:eastAsia="en-US"/>
              </w:rPr>
              <w:t>4.2.26.</w:t>
            </w:r>
          </w:p>
        </w:tc>
        <w:tc>
          <w:tcPr>
            <w:tcW w:w="5670" w:type="dxa"/>
            <w:tcBorders>
              <w:top w:val="single" w:sz="4" w:space="0" w:color="auto"/>
              <w:left w:val="single" w:sz="4" w:space="0" w:color="auto"/>
              <w:bottom w:val="single" w:sz="4" w:space="0" w:color="auto"/>
              <w:right w:val="single" w:sz="4" w:space="0" w:color="000000"/>
            </w:tcBorders>
            <w:shd w:val="clear" w:color="auto" w:fill="auto"/>
            <w:vAlign w:val="center"/>
          </w:tcPr>
          <w:p w14:paraId="0F5EB6AA" w14:textId="77777777" w:rsidR="006828B4" w:rsidRPr="007D6422" w:rsidRDefault="006828B4" w:rsidP="0034188A">
            <w:pPr>
              <w:pStyle w:val="Betarp"/>
            </w:pPr>
            <w:r w:rsidRPr="007D6422">
              <w:t>Šviesolaidinio kabelio 48 sk, movos demontavimas (tinkamos naudojimui)</w:t>
            </w:r>
          </w:p>
        </w:tc>
        <w:tc>
          <w:tcPr>
            <w:tcW w:w="850" w:type="dxa"/>
            <w:tcBorders>
              <w:top w:val="nil"/>
              <w:left w:val="nil"/>
              <w:bottom w:val="single" w:sz="4" w:space="0" w:color="auto"/>
              <w:right w:val="single" w:sz="4" w:space="0" w:color="auto"/>
            </w:tcBorders>
            <w:shd w:val="clear" w:color="auto" w:fill="auto"/>
            <w:noWrap/>
            <w:vAlign w:val="center"/>
          </w:tcPr>
          <w:p w14:paraId="3F925101" w14:textId="77777777" w:rsidR="006828B4" w:rsidRPr="007D6422" w:rsidRDefault="006828B4" w:rsidP="0034188A">
            <w:pPr>
              <w:pStyle w:val="Betarp"/>
              <w:jc w:val="center"/>
            </w:pPr>
            <w:r w:rsidRPr="007D6422">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6B3A6482" w14:textId="77777777" w:rsidR="006828B4" w:rsidRPr="007D6422" w:rsidRDefault="006828B4" w:rsidP="0034188A">
            <w:pPr>
              <w:pStyle w:val="Betarp"/>
              <w:jc w:val="center"/>
            </w:pPr>
            <w:r w:rsidRPr="007D6422">
              <w:t>1</w:t>
            </w:r>
          </w:p>
        </w:tc>
        <w:tc>
          <w:tcPr>
            <w:tcW w:w="1417" w:type="dxa"/>
            <w:tcBorders>
              <w:top w:val="nil"/>
              <w:left w:val="nil"/>
              <w:bottom w:val="single" w:sz="4" w:space="0" w:color="auto"/>
              <w:right w:val="single" w:sz="4" w:space="0" w:color="auto"/>
            </w:tcBorders>
            <w:shd w:val="clear" w:color="auto" w:fill="auto"/>
            <w:noWrap/>
            <w:vAlign w:val="center"/>
          </w:tcPr>
          <w:p w14:paraId="3A2EC491" w14:textId="77777777" w:rsidR="006828B4" w:rsidRPr="007D6422" w:rsidRDefault="006828B4" w:rsidP="0034188A">
            <w:pPr>
              <w:spacing w:line="240" w:lineRule="auto"/>
              <w:ind w:firstLine="0"/>
              <w:jc w:val="center"/>
              <w:rPr>
                <w:color w:val="000000"/>
              </w:rPr>
            </w:pPr>
          </w:p>
        </w:tc>
        <w:tc>
          <w:tcPr>
            <w:tcW w:w="1276" w:type="dxa"/>
            <w:tcBorders>
              <w:top w:val="nil"/>
              <w:left w:val="nil"/>
              <w:bottom w:val="single" w:sz="4" w:space="0" w:color="auto"/>
              <w:right w:val="single" w:sz="4" w:space="0" w:color="auto"/>
            </w:tcBorders>
          </w:tcPr>
          <w:p w14:paraId="2F37B389" w14:textId="77777777" w:rsidR="006828B4" w:rsidRPr="007D6422" w:rsidRDefault="006828B4" w:rsidP="0034188A">
            <w:pPr>
              <w:spacing w:line="240" w:lineRule="auto"/>
              <w:ind w:firstLine="0"/>
              <w:jc w:val="center"/>
              <w:rPr>
                <w:rFonts w:eastAsia="Times New Roman" w:cs="Times New Roman"/>
                <w:color w:val="FF0000"/>
                <w:lang w:eastAsia="en-US"/>
              </w:rPr>
            </w:pPr>
          </w:p>
        </w:tc>
      </w:tr>
      <w:tr w:rsidR="006828B4" w:rsidRPr="007D6422" w14:paraId="3D97E80C" w14:textId="77777777" w:rsidTr="004A6E06">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29229F21" w14:textId="77777777" w:rsidR="006828B4" w:rsidRPr="007D6422" w:rsidRDefault="006828B4" w:rsidP="0034188A">
            <w:pPr>
              <w:spacing w:line="240" w:lineRule="auto"/>
              <w:ind w:firstLine="0"/>
              <w:jc w:val="center"/>
              <w:rPr>
                <w:rFonts w:eastAsia="Times New Roman" w:cs="Times New Roman"/>
                <w:lang w:eastAsia="en-US"/>
              </w:rPr>
            </w:pPr>
            <w:r w:rsidRPr="007D6422">
              <w:rPr>
                <w:rFonts w:eastAsia="Times New Roman" w:cs="Times New Roman"/>
                <w:sz w:val="22"/>
                <w:lang w:eastAsia="en-US"/>
              </w:rPr>
              <w:t>4.2.27.</w:t>
            </w:r>
          </w:p>
        </w:tc>
        <w:tc>
          <w:tcPr>
            <w:tcW w:w="5670" w:type="dxa"/>
            <w:tcBorders>
              <w:top w:val="single" w:sz="4" w:space="0" w:color="auto"/>
              <w:left w:val="single" w:sz="4" w:space="0" w:color="auto"/>
              <w:bottom w:val="single" w:sz="4" w:space="0" w:color="auto"/>
              <w:right w:val="single" w:sz="4" w:space="0" w:color="000000"/>
            </w:tcBorders>
            <w:shd w:val="clear" w:color="auto" w:fill="auto"/>
            <w:vAlign w:val="center"/>
          </w:tcPr>
          <w:p w14:paraId="303F8D68" w14:textId="77777777" w:rsidR="006828B4" w:rsidRPr="007D6422" w:rsidRDefault="006828B4" w:rsidP="0034188A">
            <w:pPr>
              <w:pStyle w:val="Betarp"/>
            </w:pPr>
            <w:r w:rsidRPr="007D6422">
              <w:t>Šviesolaidinio kabelio 48 sk, movos įrengimas (suvirinant skaidulas)</w:t>
            </w:r>
          </w:p>
        </w:tc>
        <w:tc>
          <w:tcPr>
            <w:tcW w:w="850" w:type="dxa"/>
            <w:tcBorders>
              <w:top w:val="nil"/>
              <w:left w:val="nil"/>
              <w:bottom w:val="single" w:sz="4" w:space="0" w:color="auto"/>
              <w:right w:val="single" w:sz="4" w:space="0" w:color="auto"/>
            </w:tcBorders>
            <w:shd w:val="clear" w:color="auto" w:fill="auto"/>
            <w:noWrap/>
            <w:vAlign w:val="center"/>
          </w:tcPr>
          <w:p w14:paraId="11208F26" w14:textId="77777777" w:rsidR="006828B4" w:rsidRPr="007D6422" w:rsidRDefault="006828B4" w:rsidP="0034188A">
            <w:pPr>
              <w:pStyle w:val="Betarp"/>
              <w:jc w:val="center"/>
            </w:pPr>
            <w:r w:rsidRPr="007D6422">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29205968" w14:textId="77777777" w:rsidR="006828B4" w:rsidRPr="007D6422" w:rsidRDefault="006828B4" w:rsidP="0034188A">
            <w:pPr>
              <w:pStyle w:val="Betarp"/>
              <w:jc w:val="center"/>
            </w:pPr>
            <w:r w:rsidRPr="007D6422">
              <w:t>1</w:t>
            </w:r>
          </w:p>
        </w:tc>
        <w:tc>
          <w:tcPr>
            <w:tcW w:w="1417" w:type="dxa"/>
            <w:tcBorders>
              <w:top w:val="nil"/>
              <w:left w:val="nil"/>
              <w:bottom w:val="single" w:sz="4" w:space="0" w:color="auto"/>
              <w:right w:val="single" w:sz="4" w:space="0" w:color="auto"/>
            </w:tcBorders>
            <w:shd w:val="clear" w:color="auto" w:fill="auto"/>
            <w:noWrap/>
            <w:vAlign w:val="center"/>
          </w:tcPr>
          <w:p w14:paraId="5912B1E3" w14:textId="77777777" w:rsidR="006828B4" w:rsidRPr="007D6422" w:rsidRDefault="006828B4" w:rsidP="0034188A">
            <w:pPr>
              <w:spacing w:line="240" w:lineRule="auto"/>
              <w:ind w:firstLine="0"/>
              <w:jc w:val="center"/>
              <w:rPr>
                <w:color w:val="000000"/>
              </w:rPr>
            </w:pPr>
          </w:p>
        </w:tc>
        <w:tc>
          <w:tcPr>
            <w:tcW w:w="1276" w:type="dxa"/>
            <w:tcBorders>
              <w:top w:val="nil"/>
              <w:left w:val="nil"/>
              <w:bottom w:val="single" w:sz="4" w:space="0" w:color="auto"/>
              <w:right w:val="single" w:sz="4" w:space="0" w:color="auto"/>
            </w:tcBorders>
          </w:tcPr>
          <w:p w14:paraId="3D3F39C4" w14:textId="77777777" w:rsidR="006828B4" w:rsidRPr="007D6422" w:rsidRDefault="006828B4" w:rsidP="0034188A">
            <w:pPr>
              <w:spacing w:line="240" w:lineRule="auto"/>
              <w:ind w:firstLine="0"/>
              <w:jc w:val="center"/>
              <w:rPr>
                <w:rFonts w:eastAsia="Times New Roman" w:cs="Times New Roman"/>
                <w:color w:val="FF0000"/>
                <w:lang w:eastAsia="en-US"/>
              </w:rPr>
            </w:pPr>
          </w:p>
        </w:tc>
      </w:tr>
      <w:tr w:rsidR="006828B4" w:rsidRPr="007D6422" w14:paraId="0BBC7981" w14:textId="77777777" w:rsidTr="004A6E06">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07ADF805" w14:textId="77777777" w:rsidR="006828B4" w:rsidRPr="007D6422" w:rsidRDefault="006828B4" w:rsidP="0034188A">
            <w:pPr>
              <w:spacing w:line="240" w:lineRule="auto"/>
              <w:ind w:firstLine="0"/>
              <w:jc w:val="center"/>
              <w:rPr>
                <w:rFonts w:eastAsia="Times New Roman" w:cs="Times New Roman"/>
                <w:lang w:eastAsia="en-US"/>
              </w:rPr>
            </w:pPr>
            <w:r w:rsidRPr="007D6422">
              <w:rPr>
                <w:rFonts w:eastAsia="Times New Roman" w:cs="Times New Roman"/>
                <w:sz w:val="22"/>
                <w:lang w:eastAsia="en-US"/>
              </w:rPr>
              <w:t>4.2.28.</w:t>
            </w:r>
          </w:p>
        </w:tc>
        <w:tc>
          <w:tcPr>
            <w:tcW w:w="5670" w:type="dxa"/>
            <w:tcBorders>
              <w:top w:val="single" w:sz="4" w:space="0" w:color="auto"/>
              <w:left w:val="single" w:sz="4" w:space="0" w:color="auto"/>
              <w:bottom w:val="single" w:sz="4" w:space="0" w:color="auto"/>
              <w:right w:val="single" w:sz="4" w:space="0" w:color="000000"/>
            </w:tcBorders>
            <w:shd w:val="clear" w:color="auto" w:fill="auto"/>
            <w:vAlign w:val="center"/>
          </w:tcPr>
          <w:p w14:paraId="38107B42" w14:textId="77777777" w:rsidR="006828B4" w:rsidRPr="007D6422" w:rsidRDefault="006828B4" w:rsidP="0034188A">
            <w:pPr>
              <w:pStyle w:val="Betarp"/>
            </w:pPr>
            <w:r w:rsidRPr="007D6422">
              <w:t>48 sk, ŠK parametrų matavimas aikštelėje</w:t>
            </w:r>
          </w:p>
        </w:tc>
        <w:tc>
          <w:tcPr>
            <w:tcW w:w="850" w:type="dxa"/>
            <w:tcBorders>
              <w:top w:val="nil"/>
              <w:left w:val="nil"/>
              <w:bottom w:val="single" w:sz="4" w:space="0" w:color="auto"/>
              <w:right w:val="single" w:sz="4" w:space="0" w:color="auto"/>
            </w:tcBorders>
            <w:shd w:val="clear" w:color="auto" w:fill="auto"/>
            <w:noWrap/>
            <w:vAlign w:val="center"/>
          </w:tcPr>
          <w:p w14:paraId="6B556997" w14:textId="77777777" w:rsidR="006828B4" w:rsidRPr="007D6422" w:rsidRDefault="006828B4" w:rsidP="0034188A">
            <w:pPr>
              <w:pStyle w:val="Betarp"/>
              <w:jc w:val="center"/>
            </w:pPr>
            <w:r w:rsidRPr="007D6422">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46C0C529" w14:textId="77777777" w:rsidR="006828B4" w:rsidRPr="007D6422" w:rsidRDefault="006828B4" w:rsidP="0034188A">
            <w:pPr>
              <w:pStyle w:val="Betarp"/>
              <w:jc w:val="center"/>
            </w:pPr>
            <w:r w:rsidRPr="007D6422">
              <w:t>1</w:t>
            </w:r>
          </w:p>
        </w:tc>
        <w:tc>
          <w:tcPr>
            <w:tcW w:w="1417" w:type="dxa"/>
            <w:tcBorders>
              <w:top w:val="nil"/>
              <w:left w:val="nil"/>
              <w:bottom w:val="single" w:sz="4" w:space="0" w:color="auto"/>
              <w:right w:val="single" w:sz="4" w:space="0" w:color="auto"/>
            </w:tcBorders>
            <w:shd w:val="clear" w:color="auto" w:fill="auto"/>
            <w:noWrap/>
            <w:vAlign w:val="center"/>
          </w:tcPr>
          <w:p w14:paraId="6C5880BF" w14:textId="77777777" w:rsidR="006828B4" w:rsidRPr="007D6422" w:rsidRDefault="006828B4" w:rsidP="0034188A">
            <w:pPr>
              <w:spacing w:line="240" w:lineRule="auto"/>
              <w:ind w:firstLine="0"/>
              <w:jc w:val="center"/>
              <w:rPr>
                <w:color w:val="000000"/>
              </w:rPr>
            </w:pPr>
          </w:p>
        </w:tc>
        <w:tc>
          <w:tcPr>
            <w:tcW w:w="1276" w:type="dxa"/>
            <w:tcBorders>
              <w:top w:val="nil"/>
              <w:left w:val="nil"/>
              <w:bottom w:val="single" w:sz="4" w:space="0" w:color="auto"/>
              <w:right w:val="single" w:sz="4" w:space="0" w:color="auto"/>
            </w:tcBorders>
          </w:tcPr>
          <w:p w14:paraId="1A500AD6" w14:textId="77777777" w:rsidR="006828B4" w:rsidRPr="007D6422" w:rsidRDefault="006828B4" w:rsidP="0034188A">
            <w:pPr>
              <w:spacing w:line="240" w:lineRule="auto"/>
              <w:ind w:firstLine="0"/>
              <w:jc w:val="center"/>
              <w:rPr>
                <w:rFonts w:eastAsia="Times New Roman" w:cs="Times New Roman"/>
                <w:color w:val="FF0000"/>
                <w:lang w:eastAsia="en-US"/>
              </w:rPr>
            </w:pPr>
          </w:p>
        </w:tc>
      </w:tr>
      <w:tr w:rsidR="006828B4" w:rsidRPr="007D6422" w14:paraId="132FBE51" w14:textId="77777777" w:rsidTr="004A6E06">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588E0175" w14:textId="77777777" w:rsidR="006828B4" w:rsidRPr="007D6422" w:rsidRDefault="006828B4" w:rsidP="0034188A">
            <w:pPr>
              <w:spacing w:line="240" w:lineRule="auto"/>
              <w:ind w:firstLine="0"/>
              <w:jc w:val="center"/>
              <w:rPr>
                <w:rFonts w:eastAsia="Times New Roman" w:cs="Times New Roman"/>
                <w:lang w:eastAsia="en-US"/>
              </w:rPr>
            </w:pPr>
            <w:r w:rsidRPr="007D6422">
              <w:rPr>
                <w:rFonts w:eastAsia="Times New Roman" w:cs="Times New Roman"/>
                <w:sz w:val="22"/>
                <w:lang w:eastAsia="en-US"/>
              </w:rPr>
              <w:t>4.2.29.</w:t>
            </w:r>
          </w:p>
        </w:tc>
        <w:tc>
          <w:tcPr>
            <w:tcW w:w="5670" w:type="dxa"/>
            <w:tcBorders>
              <w:top w:val="single" w:sz="4" w:space="0" w:color="auto"/>
              <w:left w:val="single" w:sz="4" w:space="0" w:color="auto"/>
              <w:bottom w:val="single" w:sz="4" w:space="0" w:color="auto"/>
              <w:right w:val="single" w:sz="4" w:space="0" w:color="000000"/>
            </w:tcBorders>
            <w:shd w:val="clear" w:color="auto" w:fill="auto"/>
            <w:vAlign w:val="center"/>
          </w:tcPr>
          <w:p w14:paraId="5ADADD2A" w14:textId="77777777" w:rsidR="006828B4" w:rsidRPr="007D6422" w:rsidRDefault="006828B4" w:rsidP="0034188A">
            <w:pPr>
              <w:pStyle w:val="Betarp"/>
            </w:pPr>
            <w:r w:rsidRPr="007D6422">
              <w:t>48 sk, ŠK  parametrų matavimas sumontuotame ruože lazeriniu ir optinės galios prietaisais</w:t>
            </w:r>
          </w:p>
        </w:tc>
        <w:tc>
          <w:tcPr>
            <w:tcW w:w="850" w:type="dxa"/>
            <w:tcBorders>
              <w:top w:val="nil"/>
              <w:left w:val="nil"/>
              <w:bottom w:val="single" w:sz="4" w:space="0" w:color="auto"/>
              <w:right w:val="single" w:sz="4" w:space="0" w:color="auto"/>
            </w:tcBorders>
            <w:shd w:val="clear" w:color="auto" w:fill="auto"/>
            <w:noWrap/>
            <w:vAlign w:val="center"/>
          </w:tcPr>
          <w:p w14:paraId="1963712C" w14:textId="77777777" w:rsidR="006828B4" w:rsidRPr="007D6422" w:rsidRDefault="006828B4" w:rsidP="0034188A">
            <w:pPr>
              <w:pStyle w:val="Betarp"/>
              <w:jc w:val="center"/>
            </w:pPr>
            <w:r w:rsidRPr="007D6422">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16F96174" w14:textId="77777777" w:rsidR="006828B4" w:rsidRPr="007D6422" w:rsidRDefault="006828B4" w:rsidP="0034188A">
            <w:pPr>
              <w:pStyle w:val="Betarp"/>
              <w:jc w:val="center"/>
            </w:pPr>
            <w:r w:rsidRPr="007D6422">
              <w:t>1</w:t>
            </w:r>
          </w:p>
        </w:tc>
        <w:tc>
          <w:tcPr>
            <w:tcW w:w="1417" w:type="dxa"/>
            <w:tcBorders>
              <w:top w:val="nil"/>
              <w:left w:val="nil"/>
              <w:bottom w:val="single" w:sz="4" w:space="0" w:color="auto"/>
              <w:right w:val="single" w:sz="4" w:space="0" w:color="auto"/>
            </w:tcBorders>
            <w:shd w:val="clear" w:color="auto" w:fill="auto"/>
            <w:noWrap/>
            <w:vAlign w:val="center"/>
          </w:tcPr>
          <w:p w14:paraId="781C6904" w14:textId="77777777" w:rsidR="006828B4" w:rsidRPr="007D6422" w:rsidRDefault="006828B4" w:rsidP="0034188A">
            <w:pPr>
              <w:spacing w:line="240" w:lineRule="auto"/>
              <w:ind w:firstLine="0"/>
              <w:jc w:val="center"/>
              <w:rPr>
                <w:color w:val="000000"/>
              </w:rPr>
            </w:pPr>
          </w:p>
        </w:tc>
        <w:tc>
          <w:tcPr>
            <w:tcW w:w="1276" w:type="dxa"/>
            <w:tcBorders>
              <w:top w:val="nil"/>
              <w:left w:val="nil"/>
              <w:bottom w:val="single" w:sz="4" w:space="0" w:color="auto"/>
              <w:right w:val="single" w:sz="4" w:space="0" w:color="auto"/>
            </w:tcBorders>
          </w:tcPr>
          <w:p w14:paraId="74F5C266" w14:textId="77777777" w:rsidR="006828B4" w:rsidRPr="007D6422" w:rsidRDefault="006828B4" w:rsidP="0034188A">
            <w:pPr>
              <w:spacing w:line="240" w:lineRule="auto"/>
              <w:ind w:firstLine="0"/>
              <w:jc w:val="center"/>
              <w:rPr>
                <w:rFonts w:eastAsia="Times New Roman" w:cs="Times New Roman"/>
                <w:color w:val="FF0000"/>
                <w:lang w:eastAsia="en-US"/>
              </w:rPr>
            </w:pPr>
          </w:p>
        </w:tc>
      </w:tr>
      <w:tr w:rsidR="004A6E06" w:rsidRPr="007D6422" w14:paraId="4ED06162" w14:textId="77777777" w:rsidTr="004A6E06">
        <w:trPr>
          <w:trHeight w:val="300"/>
          <w:jc w:val="center"/>
        </w:trPr>
        <w:tc>
          <w:tcPr>
            <w:tcW w:w="11165" w:type="dxa"/>
            <w:gridSpan w:val="6"/>
            <w:tcBorders>
              <w:top w:val="nil"/>
              <w:left w:val="single" w:sz="4" w:space="0" w:color="auto"/>
              <w:bottom w:val="single" w:sz="4" w:space="0" w:color="auto"/>
              <w:right w:val="single" w:sz="4" w:space="0" w:color="auto"/>
            </w:tcBorders>
            <w:shd w:val="clear" w:color="auto" w:fill="auto"/>
            <w:noWrap/>
            <w:vAlign w:val="center"/>
          </w:tcPr>
          <w:p w14:paraId="3992C65B" w14:textId="63EBB230" w:rsidR="004A6E06" w:rsidRPr="007D6422" w:rsidRDefault="004A6E06" w:rsidP="004A6E06">
            <w:pPr>
              <w:spacing w:line="240" w:lineRule="auto"/>
              <w:ind w:firstLine="0"/>
              <w:jc w:val="left"/>
              <w:rPr>
                <w:rFonts w:eastAsia="Times New Roman" w:cs="Times New Roman"/>
                <w:color w:val="FF0000"/>
                <w:lang w:eastAsia="en-US"/>
              </w:rPr>
            </w:pPr>
            <w:r w:rsidRPr="0018214E">
              <w:rPr>
                <w:rFonts w:eastAsia="Times New Roman"/>
                <w:lang w:eastAsia="en-US"/>
              </w:rPr>
              <w:t xml:space="preserve">                              </w:t>
            </w:r>
            <w:r>
              <w:rPr>
                <w:rFonts w:eastAsia="Times New Roman"/>
                <w:lang w:eastAsia="en-US"/>
              </w:rPr>
              <w:t xml:space="preserve">                               </w:t>
            </w:r>
            <w:r w:rsidRPr="0018214E">
              <w:rPr>
                <w:rFonts w:eastAsia="Times New Roman"/>
                <w:lang w:eastAsia="en-US"/>
              </w:rPr>
              <w:t xml:space="preserve">Į santrauką:                                                                    </w:t>
            </w:r>
            <w:r>
              <w:rPr>
                <w:rFonts w:eastAsia="Times New Roman"/>
                <w:lang w:eastAsia="en-US"/>
              </w:rPr>
              <w:t xml:space="preserve">   </w:t>
            </w:r>
            <w:r w:rsidRPr="0018214E">
              <w:rPr>
                <w:rFonts w:eastAsia="Times New Roman"/>
                <w:lang w:eastAsia="en-US"/>
              </w:rPr>
              <w:t xml:space="preserve">    EUR</w:t>
            </w:r>
          </w:p>
        </w:tc>
      </w:tr>
      <w:tr w:rsidR="00E571CA" w:rsidRPr="007D6422" w14:paraId="3C5F1B3B" w14:textId="77777777" w:rsidTr="00E571CA">
        <w:trPr>
          <w:trHeight w:val="300"/>
          <w:jc w:val="center"/>
        </w:trPr>
        <w:tc>
          <w:tcPr>
            <w:tcW w:w="95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3DF949" w14:textId="2FCE3130" w:rsidR="00E571CA" w:rsidRPr="007D6422" w:rsidRDefault="00E571CA" w:rsidP="00E571CA">
            <w:pPr>
              <w:spacing w:line="240" w:lineRule="auto"/>
              <w:ind w:firstLine="0"/>
              <w:jc w:val="center"/>
              <w:rPr>
                <w:rFonts w:eastAsia="Times New Roman" w:cs="Times New Roman"/>
                <w:sz w:val="22"/>
                <w:lang w:eastAsia="en-US"/>
              </w:rPr>
            </w:pPr>
            <w:r>
              <w:rPr>
                <w:rFonts w:eastAsia="Times New Roman" w:cs="Times New Roman"/>
                <w:b/>
                <w:sz w:val="22"/>
                <w:lang w:eastAsia="en-US"/>
              </w:rPr>
              <w:t xml:space="preserve">Eil. </w:t>
            </w:r>
            <w:r w:rsidRPr="007D6422">
              <w:rPr>
                <w:rFonts w:eastAsia="Times New Roman" w:cs="Times New Roman"/>
                <w:b/>
                <w:sz w:val="22"/>
                <w:lang w:eastAsia="en-US"/>
              </w:rPr>
              <w:t>Nr.</w:t>
            </w:r>
          </w:p>
        </w:tc>
        <w:tc>
          <w:tcPr>
            <w:tcW w:w="5670" w:type="dxa"/>
            <w:tcBorders>
              <w:top w:val="single" w:sz="4" w:space="0" w:color="auto"/>
              <w:left w:val="single" w:sz="4" w:space="0" w:color="auto"/>
              <w:bottom w:val="single" w:sz="4" w:space="0" w:color="auto"/>
              <w:right w:val="single" w:sz="4" w:space="0" w:color="auto"/>
            </w:tcBorders>
            <w:shd w:val="clear" w:color="auto" w:fill="auto"/>
            <w:vAlign w:val="center"/>
          </w:tcPr>
          <w:p w14:paraId="2C914F65" w14:textId="1441D701" w:rsidR="00E571CA" w:rsidRPr="007D6422" w:rsidRDefault="00E571CA" w:rsidP="00E571CA">
            <w:pPr>
              <w:pStyle w:val="Betarp"/>
            </w:pPr>
            <w:r w:rsidRPr="007D6422">
              <w:rPr>
                <w:rFonts w:eastAsia="Times New Roman" w:cs="Times New Roman"/>
                <w:b/>
                <w:lang w:eastAsia="en-US"/>
              </w:rPr>
              <w:t>Darbų pavadinimas</w:t>
            </w:r>
          </w:p>
        </w:tc>
        <w:tc>
          <w:tcPr>
            <w:tcW w:w="8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9FA26B" w14:textId="3CE20FAA" w:rsidR="00E571CA" w:rsidRPr="007D6422" w:rsidRDefault="00E571CA" w:rsidP="00E571CA">
            <w:pPr>
              <w:pStyle w:val="Betarp"/>
              <w:jc w:val="center"/>
            </w:pPr>
            <w:r w:rsidRPr="007D6422">
              <w:rPr>
                <w:rFonts w:eastAsia="Times New Roman" w:cs="Times New Roman"/>
                <w:b/>
                <w:lang w:eastAsia="en-US"/>
              </w:rPr>
              <w:t>Vnt.</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14:paraId="5026BCB6" w14:textId="477FBF7B" w:rsidR="00E571CA" w:rsidRPr="007D6422" w:rsidRDefault="00E571CA" w:rsidP="00E571CA">
            <w:pPr>
              <w:pStyle w:val="Betarp"/>
              <w:jc w:val="center"/>
            </w:pPr>
            <w:r w:rsidRPr="007D6422">
              <w:rPr>
                <w:rFonts w:eastAsia="Times New Roman" w:cs="Times New Roman"/>
                <w:b/>
                <w:lang w:eastAsia="en-US"/>
              </w:rPr>
              <w:t>Kiekis</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2263C9" w14:textId="0AE1998B" w:rsidR="00E571CA" w:rsidRPr="007D6422" w:rsidRDefault="00E571CA" w:rsidP="00E571CA">
            <w:pPr>
              <w:spacing w:line="240" w:lineRule="auto"/>
              <w:ind w:firstLine="0"/>
              <w:jc w:val="center"/>
              <w:rPr>
                <w:color w:val="000000"/>
              </w:rPr>
            </w:pPr>
            <w:r w:rsidRPr="007D6422">
              <w:rPr>
                <w:rFonts w:eastAsia="Times New Roman" w:cs="Times New Roman"/>
                <w:b/>
                <w:sz w:val="22"/>
                <w:lang w:eastAsia="en-US"/>
              </w:rPr>
              <w:t>Vieneto kaina, EUR</w:t>
            </w:r>
          </w:p>
        </w:tc>
        <w:tc>
          <w:tcPr>
            <w:tcW w:w="1276" w:type="dxa"/>
            <w:tcBorders>
              <w:top w:val="single" w:sz="4" w:space="0" w:color="auto"/>
              <w:left w:val="single" w:sz="4" w:space="0" w:color="auto"/>
              <w:bottom w:val="single" w:sz="4" w:space="0" w:color="auto"/>
              <w:right w:val="single" w:sz="4" w:space="0" w:color="auto"/>
            </w:tcBorders>
            <w:vAlign w:val="center"/>
          </w:tcPr>
          <w:p w14:paraId="375B15C6" w14:textId="0BCC2465" w:rsidR="00E571CA" w:rsidRPr="007D6422" w:rsidRDefault="00E571CA" w:rsidP="00E571CA">
            <w:pPr>
              <w:spacing w:line="240" w:lineRule="auto"/>
              <w:ind w:firstLine="0"/>
              <w:jc w:val="left"/>
              <w:rPr>
                <w:rFonts w:eastAsia="Times New Roman" w:cs="Times New Roman"/>
                <w:color w:val="FF0000"/>
                <w:lang w:eastAsia="en-US"/>
              </w:rPr>
            </w:pPr>
            <w:r w:rsidRPr="007D6422">
              <w:rPr>
                <w:rFonts w:eastAsia="Times New Roman" w:cs="Times New Roman"/>
                <w:b/>
                <w:sz w:val="22"/>
                <w:lang w:eastAsia="en-US"/>
              </w:rPr>
              <w:t>Bendra suma, EUR</w:t>
            </w:r>
          </w:p>
        </w:tc>
      </w:tr>
      <w:tr w:rsidR="00E571CA" w:rsidRPr="007D6422" w14:paraId="7E26BB0C" w14:textId="77777777" w:rsidTr="004A6E06">
        <w:trPr>
          <w:trHeight w:val="300"/>
          <w:jc w:val="center"/>
        </w:trPr>
        <w:tc>
          <w:tcPr>
            <w:tcW w:w="95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A4D543" w14:textId="77777777" w:rsidR="00E571CA" w:rsidRPr="007D6422" w:rsidRDefault="00E571CA" w:rsidP="00E571CA">
            <w:pPr>
              <w:spacing w:line="240" w:lineRule="auto"/>
              <w:ind w:firstLine="0"/>
              <w:jc w:val="center"/>
              <w:rPr>
                <w:rFonts w:eastAsia="Times New Roman" w:cs="Times New Roman"/>
                <w:lang w:eastAsia="en-US"/>
              </w:rPr>
            </w:pPr>
            <w:r w:rsidRPr="007D6422">
              <w:rPr>
                <w:rFonts w:eastAsia="Times New Roman" w:cs="Times New Roman"/>
                <w:sz w:val="22"/>
                <w:lang w:eastAsia="en-US"/>
              </w:rPr>
              <w:t>4.2.30.</w:t>
            </w:r>
          </w:p>
        </w:tc>
        <w:tc>
          <w:tcPr>
            <w:tcW w:w="5670" w:type="dxa"/>
            <w:tcBorders>
              <w:top w:val="single" w:sz="4" w:space="0" w:color="auto"/>
              <w:left w:val="single" w:sz="4" w:space="0" w:color="auto"/>
              <w:bottom w:val="single" w:sz="4" w:space="0" w:color="auto"/>
              <w:right w:val="single" w:sz="4" w:space="0" w:color="auto"/>
            </w:tcBorders>
            <w:shd w:val="clear" w:color="auto" w:fill="auto"/>
            <w:vAlign w:val="center"/>
          </w:tcPr>
          <w:p w14:paraId="339628C8" w14:textId="77777777" w:rsidR="00E571CA" w:rsidRPr="007D6422" w:rsidRDefault="00E571CA" w:rsidP="00E571CA">
            <w:pPr>
              <w:pStyle w:val="Betarp"/>
            </w:pPr>
            <w:r w:rsidRPr="007D6422">
              <w:t>48 sk, ŠK  slopinimo parametrų matavimas reflektometru</w:t>
            </w:r>
          </w:p>
        </w:tc>
        <w:tc>
          <w:tcPr>
            <w:tcW w:w="8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A75866" w14:textId="77777777" w:rsidR="00E571CA" w:rsidRPr="007D6422" w:rsidRDefault="00E571CA" w:rsidP="00E571CA">
            <w:pPr>
              <w:pStyle w:val="Betarp"/>
              <w:jc w:val="center"/>
            </w:pPr>
            <w:r w:rsidRPr="007D6422">
              <w:t>vnt.</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14:paraId="08F70F6F" w14:textId="77777777" w:rsidR="00E571CA" w:rsidRPr="007D6422" w:rsidRDefault="00E571CA" w:rsidP="00E571CA">
            <w:pPr>
              <w:pStyle w:val="Betarp"/>
              <w:jc w:val="center"/>
            </w:pPr>
            <w:r w:rsidRPr="007D6422">
              <w:t>1</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17C8A7" w14:textId="77777777" w:rsidR="00E571CA" w:rsidRPr="007D6422" w:rsidRDefault="00E571CA" w:rsidP="00E571CA">
            <w:pPr>
              <w:spacing w:line="240" w:lineRule="auto"/>
              <w:ind w:firstLine="0"/>
              <w:jc w:val="center"/>
              <w:rPr>
                <w:color w:val="000000"/>
              </w:rPr>
            </w:pPr>
          </w:p>
        </w:tc>
        <w:tc>
          <w:tcPr>
            <w:tcW w:w="1276" w:type="dxa"/>
            <w:tcBorders>
              <w:top w:val="single" w:sz="4" w:space="0" w:color="auto"/>
              <w:left w:val="single" w:sz="4" w:space="0" w:color="auto"/>
              <w:bottom w:val="single" w:sz="4" w:space="0" w:color="auto"/>
              <w:right w:val="single" w:sz="4" w:space="0" w:color="auto"/>
            </w:tcBorders>
          </w:tcPr>
          <w:p w14:paraId="70797267" w14:textId="77777777" w:rsidR="00E571CA" w:rsidRPr="007D6422" w:rsidRDefault="00E571CA" w:rsidP="00E571CA">
            <w:pPr>
              <w:spacing w:line="240" w:lineRule="auto"/>
              <w:ind w:firstLine="0"/>
              <w:jc w:val="left"/>
              <w:rPr>
                <w:rFonts w:eastAsia="Times New Roman" w:cs="Times New Roman"/>
                <w:color w:val="FF0000"/>
                <w:lang w:eastAsia="en-US"/>
              </w:rPr>
            </w:pPr>
          </w:p>
        </w:tc>
      </w:tr>
      <w:tr w:rsidR="00E571CA" w:rsidRPr="007D6422" w14:paraId="194782E3" w14:textId="77777777" w:rsidTr="004A6E06">
        <w:trPr>
          <w:trHeight w:val="300"/>
          <w:jc w:val="center"/>
        </w:trPr>
        <w:tc>
          <w:tcPr>
            <w:tcW w:w="9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E2AF46" w14:textId="27CEEDCA" w:rsidR="00E571CA" w:rsidRPr="007D6422" w:rsidRDefault="00E571CA" w:rsidP="00E571CA">
            <w:pPr>
              <w:spacing w:line="240" w:lineRule="auto"/>
              <w:ind w:firstLine="0"/>
              <w:jc w:val="center"/>
              <w:rPr>
                <w:rFonts w:eastAsia="Times New Roman" w:cs="Times New Roman"/>
                <w:lang w:eastAsia="en-US"/>
              </w:rPr>
            </w:pPr>
          </w:p>
        </w:tc>
        <w:tc>
          <w:tcPr>
            <w:tcW w:w="5670" w:type="dxa"/>
            <w:tcBorders>
              <w:top w:val="single" w:sz="4" w:space="0" w:color="auto"/>
              <w:left w:val="single" w:sz="4" w:space="0" w:color="auto"/>
              <w:bottom w:val="single" w:sz="4" w:space="0" w:color="auto"/>
              <w:right w:val="single" w:sz="4" w:space="0" w:color="auto"/>
            </w:tcBorders>
            <w:shd w:val="clear" w:color="auto" w:fill="auto"/>
            <w:hideMark/>
          </w:tcPr>
          <w:p w14:paraId="496AEA45" w14:textId="77777777" w:rsidR="00E571CA" w:rsidRPr="007D6422" w:rsidRDefault="00E571CA" w:rsidP="00E571CA">
            <w:pPr>
              <w:spacing w:line="240" w:lineRule="auto"/>
              <w:ind w:firstLine="0"/>
              <w:jc w:val="right"/>
              <w:rPr>
                <w:rFonts w:eastAsia="Times New Roman" w:cs="Times New Roman"/>
                <w:lang w:eastAsia="en-US"/>
              </w:rPr>
            </w:pPr>
            <w:r w:rsidRPr="007D6422">
              <w:rPr>
                <w:rFonts w:eastAsia="Times New Roman" w:cs="Times New Roman"/>
                <w:sz w:val="22"/>
                <w:lang w:eastAsia="en-US"/>
              </w:rPr>
              <w:t>Į santrauką:</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5AA2ABD" w14:textId="77777777" w:rsidR="00E571CA" w:rsidRPr="007D6422" w:rsidRDefault="00E571CA" w:rsidP="00E571CA">
            <w:pPr>
              <w:spacing w:line="240" w:lineRule="auto"/>
              <w:ind w:firstLine="0"/>
              <w:jc w:val="center"/>
              <w:rPr>
                <w:rFonts w:eastAsia="Times New Roman" w:cs="Times New Roman"/>
                <w:lang w:eastAsia="en-US"/>
              </w:rPr>
            </w:pP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C366E0E" w14:textId="77777777" w:rsidR="00E571CA" w:rsidRPr="007D6422" w:rsidRDefault="00E571CA" w:rsidP="00E571CA">
            <w:pPr>
              <w:spacing w:line="240" w:lineRule="auto"/>
              <w:ind w:firstLine="0"/>
              <w:jc w:val="center"/>
              <w:rPr>
                <w:rFonts w:eastAsia="Times New Roman" w:cs="Times New Roman"/>
                <w:lang w:eastAsia="en-US"/>
              </w:rPr>
            </w:pP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28B6F3" w14:textId="77777777" w:rsidR="00E571CA" w:rsidRPr="007D6422" w:rsidRDefault="00E571CA" w:rsidP="00E571CA">
            <w:pPr>
              <w:spacing w:line="240" w:lineRule="auto"/>
              <w:ind w:firstLine="0"/>
              <w:jc w:val="center"/>
              <w:rPr>
                <w:rFonts w:eastAsia="Times New Roman" w:cs="Times New Roman"/>
                <w:lang w:eastAsia="en-US"/>
              </w:rPr>
            </w:pPr>
          </w:p>
        </w:tc>
        <w:tc>
          <w:tcPr>
            <w:tcW w:w="1276" w:type="dxa"/>
            <w:tcBorders>
              <w:top w:val="single" w:sz="4" w:space="0" w:color="auto"/>
              <w:left w:val="single" w:sz="4" w:space="0" w:color="auto"/>
              <w:bottom w:val="single" w:sz="4" w:space="0" w:color="auto"/>
              <w:right w:val="single" w:sz="4" w:space="0" w:color="auto"/>
            </w:tcBorders>
          </w:tcPr>
          <w:p w14:paraId="77FF5407" w14:textId="77777777" w:rsidR="00E571CA" w:rsidRPr="007D6422" w:rsidRDefault="00E571CA" w:rsidP="00E571CA">
            <w:pPr>
              <w:spacing w:line="240" w:lineRule="auto"/>
              <w:ind w:firstLine="0"/>
              <w:jc w:val="center"/>
              <w:rPr>
                <w:rFonts w:eastAsia="Times New Roman" w:cs="Times New Roman"/>
                <w:lang w:eastAsia="en-US"/>
              </w:rPr>
            </w:pPr>
            <w:r w:rsidRPr="007D6422">
              <w:rPr>
                <w:rFonts w:eastAsia="Times New Roman" w:cs="Times New Roman"/>
                <w:sz w:val="22"/>
                <w:lang w:eastAsia="en-US"/>
              </w:rPr>
              <w:t>EUR</w:t>
            </w:r>
          </w:p>
        </w:tc>
      </w:tr>
    </w:tbl>
    <w:p w14:paraId="6774F922" w14:textId="77777777" w:rsidR="003E3F40" w:rsidRPr="006010A6" w:rsidRDefault="003E3F40" w:rsidP="003E3F40">
      <w:pPr>
        <w:ind w:left="3600" w:firstLine="0"/>
        <w:rPr>
          <w:rFonts w:cs="Times New Roman"/>
          <w:b/>
          <w:color w:val="000000" w:themeColor="text1"/>
        </w:rPr>
      </w:pPr>
    </w:p>
    <w:p w14:paraId="0D866FD0" w14:textId="77777777" w:rsidR="003E3F40" w:rsidRPr="00E65806" w:rsidRDefault="003E3F40" w:rsidP="003E3F40">
      <w:pPr>
        <w:ind w:left="3600" w:firstLine="0"/>
        <w:rPr>
          <w:rFonts w:cs="Times New Roman"/>
        </w:rPr>
      </w:pPr>
    </w:p>
    <w:p w14:paraId="5684EA1F" w14:textId="3F647D0F" w:rsidR="00D04207" w:rsidRPr="000F025E" w:rsidRDefault="00D04207" w:rsidP="00D04207">
      <w:pPr>
        <w:ind w:left="2880" w:firstLine="720"/>
        <w:rPr>
          <w:rFonts w:cs="Times New Roman"/>
          <w:szCs w:val="24"/>
        </w:rPr>
      </w:pPr>
      <w:r>
        <w:rPr>
          <w:rFonts w:cs="Times New Roman"/>
          <w:b/>
          <w:szCs w:val="24"/>
        </w:rPr>
        <w:t xml:space="preserve">     Žiniaraščio Nr. 4</w:t>
      </w:r>
      <w:r w:rsidRPr="001F3266">
        <w:rPr>
          <w:rFonts w:cs="Times New Roman"/>
          <w:b/>
          <w:szCs w:val="24"/>
        </w:rPr>
        <w:t>.</w:t>
      </w:r>
      <w:r>
        <w:rPr>
          <w:rFonts w:cs="Times New Roman"/>
          <w:b/>
          <w:szCs w:val="24"/>
        </w:rPr>
        <w:t>2</w:t>
      </w:r>
      <w:r w:rsidRPr="000F025E">
        <w:rPr>
          <w:rFonts w:cs="Times New Roman"/>
          <w:szCs w:val="24"/>
        </w:rPr>
        <w:t xml:space="preserve"> santrauka:</w:t>
      </w:r>
    </w:p>
    <w:p w14:paraId="44167F27" w14:textId="77777777" w:rsidR="00D04207" w:rsidRPr="000F025E" w:rsidRDefault="00D04207" w:rsidP="00D04207">
      <w:pPr>
        <w:ind w:right="3737"/>
        <w:jc w:val="right"/>
        <w:rPr>
          <w:rFonts w:cs="Times New Roman"/>
          <w:szCs w:val="24"/>
        </w:rPr>
      </w:pPr>
      <w:r w:rsidRPr="000F025E">
        <w:rPr>
          <w:rFonts w:cs="Times New Roman"/>
          <w:szCs w:val="24"/>
        </w:rPr>
        <w:t>Puslapis</w:t>
      </w:r>
    </w:p>
    <w:p w14:paraId="23634F87" w14:textId="277E113F" w:rsidR="004A6E06" w:rsidRDefault="004A6E06" w:rsidP="00D04207">
      <w:pPr>
        <w:ind w:right="3735"/>
        <w:jc w:val="right"/>
        <w:rPr>
          <w:rFonts w:cs="Times New Roman"/>
          <w:szCs w:val="24"/>
        </w:rPr>
      </w:pPr>
      <w:r>
        <w:rPr>
          <w:rFonts w:cs="Times New Roman"/>
          <w:szCs w:val="24"/>
        </w:rPr>
        <w:t>7</w:t>
      </w:r>
      <w:r w:rsidR="00E360F2">
        <w:rPr>
          <w:rFonts w:cs="Times New Roman"/>
          <w:szCs w:val="24"/>
        </w:rPr>
        <w:t>7</w:t>
      </w:r>
    </w:p>
    <w:p w14:paraId="75B22F5F" w14:textId="012855E4" w:rsidR="00E14EA5" w:rsidRPr="000F025E" w:rsidRDefault="00E14EA5" w:rsidP="00D04207">
      <w:pPr>
        <w:ind w:right="3735"/>
        <w:jc w:val="right"/>
        <w:rPr>
          <w:rFonts w:cs="Times New Roman"/>
          <w:szCs w:val="24"/>
        </w:rPr>
      </w:pPr>
      <w:r>
        <w:rPr>
          <w:rFonts w:cs="Times New Roman"/>
          <w:szCs w:val="24"/>
        </w:rPr>
        <w:t>7</w:t>
      </w:r>
      <w:r w:rsidR="00E360F2">
        <w:rPr>
          <w:rFonts w:cs="Times New Roman"/>
          <w:szCs w:val="24"/>
        </w:rPr>
        <w:t>8</w:t>
      </w:r>
    </w:p>
    <w:p w14:paraId="0A0F5B22" w14:textId="77777777" w:rsidR="00D04207" w:rsidRPr="000F025E" w:rsidRDefault="00D04207" w:rsidP="00D04207">
      <w:pPr>
        <w:jc w:val="right"/>
        <w:rPr>
          <w:rFonts w:eastAsiaTheme="minorHAnsi" w:cs="Times New Roman"/>
          <w:szCs w:val="24"/>
          <w:lang w:eastAsia="en-US"/>
        </w:rPr>
      </w:pPr>
      <w:r w:rsidRPr="001F3266">
        <w:rPr>
          <w:rFonts w:eastAsiaTheme="minorHAnsi" w:cs="Times New Roman"/>
          <w:b/>
          <w:szCs w:val="24"/>
          <w:lang w:eastAsia="en-US"/>
        </w:rPr>
        <w:t>Į pagrindinę santrauką</w:t>
      </w:r>
      <w:r w:rsidRPr="000F025E">
        <w:rPr>
          <w:rFonts w:eastAsiaTheme="minorHAnsi" w:cs="Times New Roman"/>
          <w:szCs w:val="24"/>
          <w:lang w:eastAsia="en-US"/>
        </w:rPr>
        <w:t xml:space="preserve"> ______________________________ EUR</w:t>
      </w:r>
    </w:p>
    <w:p w14:paraId="1DFFDD66" w14:textId="77777777" w:rsidR="003E3F40" w:rsidRPr="00E65806" w:rsidRDefault="003E3F40" w:rsidP="003E3F40">
      <w:pPr>
        <w:jc w:val="left"/>
        <w:rPr>
          <w:rFonts w:eastAsiaTheme="minorHAnsi" w:cs="Times New Roman"/>
          <w:lang w:eastAsia="en-US"/>
        </w:rPr>
      </w:pPr>
    </w:p>
    <w:p w14:paraId="02CF9FAD" w14:textId="77777777" w:rsidR="00D04207" w:rsidRDefault="00D04207" w:rsidP="003E3F40">
      <w:pPr>
        <w:jc w:val="left"/>
        <w:rPr>
          <w:rFonts w:eastAsiaTheme="minorHAnsi" w:cs="Times New Roman"/>
          <w:lang w:eastAsia="en-US"/>
        </w:rPr>
      </w:pPr>
    </w:p>
    <w:p w14:paraId="71DD40EC" w14:textId="77777777" w:rsidR="00D04207" w:rsidRDefault="00D04207" w:rsidP="003E3F40">
      <w:pPr>
        <w:jc w:val="left"/>
        <w:rPr>
          <w:rFonts w:eastAsiaTheme="minorHAnsi" w:cs="Times New Roman"/>
          <w:lang w:eastAsia="en-US"/>
        </w:rPr>
      </w:pPr>
    </w:p>
    <w:p w14:paraId="366C6121" w14:textId="77777777" w:rsidR="00D04207" w:rsidRDefault="00D04207" w:rsidP="003E3F40">
      <w:pPr>
        <w:jc w:val="left"/>
        <w:rPr>
          <w:rFonts w:eastAsiaTheme="minorHAnsi" w:cs="Times New Roman"/>
          <w:lang w:eastAsia="en-US"/>
        </w:rPr>
      </w:pPr>
    </w:p>
    <w:p w14:paraId="1A4B6999" w14:textId="77777777" w:rsidR="00D04207" w:rsidRDefault="00D04207" w:rsidP="003E3F40">
      <w:pPr>
        <w:jc w:val="left"/>
        <w:rPr>
          <w:rFonts w:eastAsiaTheme="minorHAnsi" w:cs="Times New Roman"/>
          <w:lang w:eastAsia="en-US"/>
        </w:rPr>
      </w:pPr>
    </w:p>
    <w:p w14:paraId="33F4E168" w14:textId="77777777" w:rsidR="00D04207" w:rsidRDefault="00D04207" w:rsidP="003E3F40">
      <w:pPr>
        <w:jc w:val="left"/>
        <w:rPr>
          <w:rFonts w:eastAsiaTheme="minorHAnsi" w:cs="Times New Roman"/>
          <w:lang w:eastAsia="en-US"/>
        </w:rPr>
      </w:pPr>
    </w:p>
    <w:p w14:paraId="7DCC6134" w14:textId="77777777" w:rsidR="00D04207" w:rsidRDefault="00D04207" w:rsidP="003E3F40">
      <w:pPr>
        <w:jc w:val="left"/>
        <w:rPr>
          <w:rFonts w:eastAsiaTheme="minorHAnsi" w:cs="Times New Roman"/>
          <w:lang w:eastAsia="en-US"/>
        </w:rPr>
      </w:pPr>
    </w:p>
    <w:p w14:paraId="5DF11167" w14:textId="77777777" w:rsidR="00D04207" w:rsidRDefault="00D04207" w:rsidP="003E3F40">
      <w:pPr>
        <w:jc w:val="left"/>
        <w:rPr>
          <w:rFonts w:eastAsiaTheme="minorHAnsi" w:cs="Times New Roman"/>
          <w:lang w:eastAsia="en-US"/>
        </w:rPr>
      </w:pPr>
    </w:p>
    <w:p w14:paraId="65970BD0" w14:textId="77777777" w:rsidR="00D04207" w:rsidRDefault="00D04207" w:rsidP="003E3F40">
      <w:pPr>
        <w:jc w:val="left"/>
        <w:rPr>
          <w:rFonts w:eastAsiaTheme="minorHAnsi" w:cs="Times New Roman"/>
          <w:lang w:eastAsia="en-US"/>
        </w:rPr>
      </w:pPr>
    </w:p>
    <w:p w14:paraId="748E9F48" w14:textId="77777777" w:rsidR="00D04207" w:rsidRDefault="00D04207" w:rsidP="003E3F40">
      <w:pPr>
        <w:jc w:val="left"/>
        <w:rPr>
          <w:rFonts w:eastAsiaTheme="minorHAnsi" w:cs="Times New Roman"/>
          <w:lang w:eastAsia="en-US"/>
        </w:rPr>
      </w:pPr>
    </w:p>
    <w:p w14:paraId="5C0072CB" w14:textId="77777777" w:rsidR="00D04207" w:rsidRDefault="00D04207" w:rsidP="003E3F40">
      <w:pPr>
        <w:jc w:val="left"/>
        <w:rPr>
          <w:rFonts w:eastAsiaTheme="minorHAnsi" w:cs="Times New Roman"/>
          <w:lang w:eastAsia="en-US"/>
        </w:rPr>
      </w:pPr>
    </w:p>
    <w:p w14:paraId="4ACB84F1" w14:textId="77777777" w:rsidR="00D04207" w:rsidRDefault="00D04207" w:rsidP="003E3F40">
      <w:pPr>
        <w:jc w:val="left"/>
        <w:rPr>
          <w:rFonts w:eastAsiaTheme="minorHAnsi" w:cs="Times New Roman"/>
          <w:lang w:eastAsia="en-US"/>
        </w:rPr>
      </w:pPr>
    </w:p>
    <w:p w14:paraId="3A7EB60D" w14:textId="77777777" w:rsidR="00D04207" w:rsidRDefault="00D04207" w:rsidP="003E3F40">
      <w:pPr>
        <w:jc w:val="left"/>
        <w:rPr>
          <w:rFonts w:eastAsiaTheme="minorHAnsi" w:cs="Times New Roman"/>
          <w:lang w:eastAsia="en-US"/>
        </w:rPr>
      </w:pPr>
    </w:p>
    <w:p w14:paraId="61A9E7A0" w14:textId="77777777" w:rsidR="00D04207" w:rsidRDefault="00D04207" w:rsidP="003E3F40">
      <w:pPr>
        <w:jc w:val="left"/>
        <w:rPr>
          <w:rFonts w:eastAsiaTheme="minorHAnsi" w:cs="Times New Roman"/>
          <w:lang w:eastAsia="en-US"/>
        </w:rPr>
      </w:pPr>
    </w:p>
    <w:p w14:paraId="4040747E" w14:textId="77777777" w:rsidR="00D04207" w:rsidRDefault="00D04207" w:rsidP="003E3F40">
      <w:pPr>
        <w:jc w:val="left"/>
        <w:rPr>
          <w:rFonts w:eastAsiaTheme="minorHAnsi" w:cs="Times New Roman"/>
          <w:lang w:eastAsia="en-US"/>
        </w:rPr>
      </w:pPr>
    </w:p>
    <w:p w14:paraId="3ACC84B0" w14:textId="77777777" w:rsidR="00D04207" w:rsidRDefault="00D04207" w:rsidP="003E3F40">
      <w:pPr>
        <w:jc w:val="left"/>
        <w:rPr>
          <w:rFonts w:eastAsiaTheme="minorHAnsi" w:cs="Times New Roman"/>
          <w:lang w:eastAsia="en-US"/>
        </w:rPr>
      </w:pPr>
    </w:p>
    <w:p w14:paraId="181C5AC4" w14:textId="77777777" w:rsidR="00D04207" w:rsidRDefault="00D04207" w:rsidP="003E3F40">
      <w:pPr>
        <w:jc w:val="left"/>
        <w:rPr>
          <w:rFonts w:eastAsiaTheme="minorHAnsi" w:cs="Times New Roman"/>
          <w:lang w:eastAsia="en-US"/>
        </w:rPr>
      </w:pPr>
    </w:p>
    <w:p w14:paraId="081B4780" w14:textId="77777777" w:rsidR="00D04207" w:rsidRDefault="00D04207" w:rsidP="003E3F40">
      <w:pPr>
        <w:jc w:val="left"/>
        <w:rPr>
          <w:rFonts w:eastAsiaTheme="minorHAnsi" w:cs="Times New Roman"/>
          <w:lang w:eastAsia="en-US"/>
        </w:rPr>
      </w:pPr>
    </w:p>
    <w:p w14:paraId="1DD7AD09" w14:textId="77777777" w:rsidR="00D04207" w:rsidRDefault="00D04207" w:rsidP="003E3F40">
      <w:pPr>
        <w:jc w:val="left"/>
        <w:rPr>
          <w:rFonts w:eastAsiaTheme="minorHAnsi" w:cs="Times New Roman"/>
          <w:lang w:eastAsia="en-US"/>
        </w:rPr>
      </w:pPr>
    </w:p>
    <w:p w14:paraId="62265BCC" w14:textId="77777777" w:rsidR="00D04207" w:rsidRDefault="00D04207" w:rsidP="003E3F40">
      <w:pPr>
        <w:jc w:val="left"/>
        <w:rPr>
          <w:rFonts w:eastAsiaTheme="minorHAnsi" w:cs="Times New Roman"/>
          <w:lang w:eastAsia="en-US"/>
        </w:rPr>
      </w:pPr>
    </w:p>
    <w:p w14:paraId="7BDD5902" w14:textId="48853620" w:rsidR="003E3F40" w:rsidRPr="006010A6" w:rsidRDefault="003E3F40" w:rsidP="003E3F40">
      <w:pPr>
        <w:jc w:val="left"/>
        <w:rPr>
          <w:rFonts w:cs="Times New Roman"/>
        </w:rPr>
      </w:pPr>
    </w:p>
    <w:p w14:paraId="75ACA273" w14:textId="77777777" w:rsidR="003E3F40" w:rsidRPr="006010A6" w:rsidRDefault="003E3F40" w:rsidP="003E3F40">
      <w:pPr>
        <w:jc w:val="left"/>
        <w:rPr>
          <w:rFonts w:cs="Times New Roman"/>
        </w:rPr>
      </w:pPr>
    </w:p>
    <w:p w14:paraId="7AE11860" w14:textId="77777777" w:rsidR="00A629AD" w:rsidRPr="006010A6" w:rsidRDefault="00A629AD">
      <w:pPr>
        <w:spacing w:after="200" w:line="276" w:lineRule="auto"/>
        <w:ind w:firstLine="0"/>
        <w:jc w:val="left"/>
        <w:rPr>
          <w:rFonts w:cs="Times New Roman"/>
          <w:b/>
          <w:color w:val="000000" w:themeColor="text1"/>
        </w:rPr>
      </w:pPr>
    </w:p>
    <w:p w14:paraId="0373AF20" w14:textId="1045E4E3" w:rsidR="00E360F2" w:rsidRPr="00491FF6" w:rsidRDefault="00E360F2" w:rsidP="00E360F2">
      <w:pPr>
        <w:ind w:firstLine="0"/>
        <w:jc w:val="center"/>
        <w:rPr>
          <w:b/>
          <w:szCs w:val="24"/>
        </w:rPr>
      </w:pPr>
      <w:r w:rsidRPr="00491FF6">
        <w:rPr>
          <w:b/>
          <w:szCs w:val="24"/>
        </w:rPr>
        <w:t>VALSTYBINĖS REIKŠMĖS MAGISTRALINIO KELIO A1 ILNIUS–KAUNAS–KLAIPĖDA RUOŽO NUO 10,000 IKI 95,000 KM REKONSTRAVIMAS</w:t>
      </w:r>
    </w:p>
    <w:p w14:paraId="081200F2" w14:textId="77777777" w:rsidR="00E360F2" w:rsidRPr="00491FF6" w:rsidRDefault="00E360F2" w:rsidP="00E360F2">
      <w:pPr>
        <w:ind w:firstLine="0"/>
        <w:jc w:val="center"/>
        <w:rPr>
          <w:rFonts w:cs="Times New Roman"/>
          <w:b/>
          <w:szCs w:val="24"/>
        </w:rPr>
      </w:pPr>
      <w:r w:rsidRPr="00491FF6">
        <w:rPr>
          <w:b/>
          <w:szCs w:val="24"/>
        </w:rPr>
        <w:t>(SAUGAUS EISMO PRIEMONIŲ ĮRENGIMAS).</w:t>
      </w:r>
    </w:p>
    <w:p w14:paraId="35BB0A3B" w14:textId="77777777" w:rsidR="00E360F2" w:rsidRPr="00273E74" w:rsidRDefault="00E360F2" w:rsidP="00E360F2">
      <w:pPr>
        <w:ind w:firstLine="0"/>
        <w:jc w:val="center"/>
        <w:rPr>
          <w:rFonts w:cs="Times New Roman"/>
          <w:b/>
          <w:color w:val="FF0000"/>
          <w:szCs w:val="24"/>
        </w:rPr>
      </w:pPr>
    </w:p>
    <w:p w14:paraId="63844A7C" w14:textId="77777777" w:rsidR="00E360F2" w:rsidRPr="00273E74" w:rsidRDefault="00E360F2" w:rsidP="00E360F2">
      <w:pPr>
        <w:ind w:firstLine="0"/>
        <w:jc w:val="center"/>
        <w:rPr>
          <w:rFonts w:cs="Times New Roman"/>
          <w:b/>
          <w:color w:val="FF0000"/>
          <w:szCs w:val="24"/>
        </w:rPr>
      </w:pPr>
    </w:p>
    <w:p w14:paraId="652A6D48" w14:textId="77777777" w:rsidR="00E360F2" w:rsidRPr="000F025E" w:rsidRDefault="00E360F2" w:rsidP="00E360F2">
      <w:pPr>
        <w:ind w:firstLine="0"/>
        <w:jc w:val="center"/>
        <w:rPr>
          <w:rFonts w:cs="Times New Roman"/>
          <w:b/>
          <w:szCs w:val="24"/>
        </w:rPr>
      </w:pPr>
      <w:r>
        <w:rPr>
          <w:rFonts w:cs="Times New Roman"/>
          <w:b/>
          <w:szCs w:val="24"/>
        </w:rPr>
        <w:t>VI PIRKIMO DALIS</w:t>
      </w:r>
    </w:p>
    <w:p w14:paraId="27AF5520" w14:textId="77777777" w:rsidR="00E360F2" w:rsidRPr="002C65BA" w:rsidRDefault="00E360F2" w:rsidP="00E360F2">
      <w:pPr>
        <w:ind w:firstLine="0"/>
        <w:jc w:val="center"/>
        <w:rPr>
          <w:rFonts w:cs="Times New Roman"/>
          <w:b/>
          <w:sz w:val="28"/>
          <w:szCs w:val="28"/>
        </w:rPr>
      </w:pPr>
      <w:r w:rsidRPr="002C65BA">
        <w:rPr>
          <w:b/>
          <w:sz w:val="28"/>
          <w:szCs w:val="28"/>
        </w:rPr>
        <w:t xml:space="preserve">Valstybinės reikšmės magistralinio kelio A1 Vilnius–Kaunas–Klaipėda ruožo nuo 10,000 iki 95,000 km greičio valdymo </w:t>
      </w:r>
      <w:r>
        <w:rPr>
          <w:b/>
          <w:sz w:val="28"/>
          <w:szCs w:val="28"/>
        </w:rPr>
        <w:t xml:space="preserve">ir įspėjimo </w:t>
      </w:r>
      <w:r w:rsidRPr="002C65BA">
        <w:rPr>
          <w:b/>
          <w:sz w:val="28"/>
          <w:szCs w:val="28"/>
        </w:rPr>
        <w:t>sistemų įrengimo darbai</w:t>
      </w:r>
    </w:p>
    <w:p w14:paraId="127305BA" w14:textId="77777777" w:rsidR="00D04207" w:rsidRPr="000F025E" w:rsidRDefault="00D04207" w:rsidP="00D04207">
      <w:pPr>
        <w:ind w:firstLine="0"/>
        <w:jc w:val="center"/>
        <w:rPr>
          <w:rFonts w:cs="Times New Roman"/>
          <w:b/>
          <w:szCs w:val="24"/>
        </w:rPr>
      </w:pPr>
    </w:p>
    <w:p w14:paraId="1F45018D" w14:textId="77777777" w:rsidR="00D04207" w:rsidRDefault="00D04207" w:rsidP="00D04207">
      <w:pPr>
        <w:ind w:firstLine="0"/>
        <w:jc w:val="center"/>
        <w:rPr>
          <w:rFonts w:cs="Times New Roman"/>
          <w:b/>
          <w:szCs w:val="24"/>
        </w:rPr>
      </w:pPr>
    </w:p>
    <w:p w14:paraId="3559536B" w14:textId="77777777" w:rsidR="00D04207" w:rsidRDefault="00D04207" w:rsidP="00D04207">
      <w:pPr>
        <w:ind w:firstLine="0"/>
        <w:jc w:val="center"/>
        <w:rPr>
          <w:rFonts w:cs="Times New Roman"/>
          <w:b/>
          <w:szCs w:val="24"/>
        </w:rPr>
      </w:pPr>
    </w:p>
    <w:p w14:paraId="3EE1F781" w14:textId="77777777" w:rsidR="00D04207" w:rsidRPr="000F025E" w:rsidRDefault="00D04207" w:rsidP="00D04207">
      <w:pPr>
        <w:ind w:firstLine="0"/>
        <w:jc w:val="center"/>
        <w:rPr>
          <w:rFonts w:cs="Times New Roman"/>
          <w:b/>
          <w:szCs w:val="24"/>
        </w:rPr>
      </w:pPr>
    </w:p>
    <w:p w14:paraId="7DE0DC36" w14:textId="77777777" w:rsidR="00D04207" w:rsidRPr="000F025E" w:rsidRDefault="00D04207" w:rsidP="00D04207">
      <w:pPr>
        <w:ind w:firstLine="0"/>
        <w:jc w:val="center"/>
        <w:rPr>
          <w:rFonts w:cs="Times New Roman"/>
          <w:b/>
          <w:szCs w:val="24"/>
        </w:rPr>
      </w:pPr>
    </w:p>
    <w:p w14:paraId="3A201099" w14:textId="496A2DC6" w:rsidR="005938C1" w:rsidRPr="006010A6" w:rsidRDefault="005938C1" w:rsidP="005938C1">
      <w:pPr>
        <w:jc w:val="center"/>
        <w:rPr>
          <w:rFonts w:cs="Times New Roman"/>
          <w:b/>
          <w:szCs w:val="20"/>
        </w:rPr>
      </w:pPr>
    </w:p>
    <w:p w14:paraId="7B2985E2" w14:textId="77777777" w:rsidR="005938C1" w:rsidRPr="006010A6" w:rsidRDefault="005938C1" w:rsidP="005938C1">
      <w:pPr>
        <w:jc w:val="center"/>
        <w:rPr>
          <w:rFonts w:cs="Times New Roman"/>
          <w:b/>
          <w:szCs w:val="20"/>
        </w:rPr>
      </w:pPr>
    </w:p>
    <w:p w14:paraId="03023A2C" w14:textId="77777777" w:rsidR="005938C1" w:rsidRPr="006010A6" w:rsidRDefault="005938C1" w:rsidP="005938C1">
      <w:pPr>
        <w:jc w:val="center"/>
        <w:rPr>
          <w:rFonts w:cs="Times New Roman"/>
          <w:b/>
          <w:color w:val="FF0000"/>
          <w:szCs w:val="20"/>
        </w:rPr>
      </w:pPr>
    </w:p>
    <w:p w14:paraId="077E6242" w14:textId="77777777" w:rsidR="005938C1" w:rsidRPr="006010A6" w:rsidRDefault="005938C1" w:rsidP="005938C1">
      <w:pPr>
        <w:jc w:val="center"/>
        <w:rPr>
          <w:rFonts w:cs="Times New Roman"/>
          <w:b/>
          <w:color w:val="FF0000"/>
          <w:szCs w:val="20"/>
        </w:rPr>
      </w:pPr>
    </w:p>
    <w:p w14:paraId="168C4144" w14:textId="77777777" w:rsidR="005938C1" w:rsidRPr="006010A6" w:rsidRDefault="005938C1" w:rsidP="005938C1">
      <w:pPr>
        <w:jc w:val="center"/>
        <w:rPr>
          <w:rFonts w:cs="Times New Roman"/>
          <w:b/>
          <w:color w:val="FF0000"/>
          <w:szCs w:val="20"/>
        </w:rPr>
      </w:pPr>
    </w:p>
    <w:p w14:paraId="0022B9F1" w14:textId="77777777" w:rsidR="00D04207" w:rsidRDefault="005938C1" w:rsidP="004B331D">
      <w:pPr>
        <w:pStyle w:val="Antrat1"/>
      </w:pPr>
      <w:bookmarkStart w:id="38" w:name="_Toc534806774"/>
      <w:r w:rsidRPr="006010A6">
        <w:t>ŽINIARAŠTIS NR. 4.3</w:t>
      </w:r>
      <w:bookmarkEnd w:id="38"/>
      <w:r w:rsidRPr="006010A6">
        <w:t xml:space="preserve"> </w:t>
      </w:r>
    </w:p>
    <w:p w14:paraId="1DB09C85" w14:textId="6118668B" w:rsidR="005938C1" w:rsidRPr="006010A6" w:rsidRDefault="005938C1" w:rsidP="004B331D">
      <w:pPr>
        <w:pStyle w:val="Antrat1"/>
      </w:pPr>
      <w:bookmarkStart w:id="39" w:name="_Toc534806775"/>
      <w:r w:rsidRPr="006010A6">
        <w:t>TELEKOMUNIKACIJŲ TINKLAI (ELEKTRĖNŲ SAV.)</w:t>
      </w:r>
      <w:bookmarkEnd w:id="39"/>
    </w:p>
    <w:p w14:paraId="1B716835" w14:textId="77777777" w:rsidR="005938C1" w:rsidRPr="006010A6" w:rsidRDefault="005938C1" w:rsidP="005938C1">
      <w:pPr>
        <w:jc w:val="center"/>
        <w:rPr>
          <w:rFonts w:cs="Times New Roman"/>
          <w:b/>
          <w:szCs w:val="20"/>
        </w:rPr>
      </w:pPr>
    </w:p>
    <w:p w14:paraId="68B778D4" w14:textId="77777777" w:rsidR="005938C1" w:rsidRPr="006010A6" w:rsidRDefault="005938C1" w:rsidP="005938C1">
      <w:pPr>
        <w:jc w:val="center"/>
        <w:rPr>
          <w:rFonts w:cs="Times New Roman"/>
          <w:b/>
          <w:szCs w:val="20"/>
        </w:rPr>
      </w:pPr>
    </w:p>
    <w:p w14:paraId="61A34EB8" w14:textId="77777777" w:rsidR="005938C1" w:rsidRPr="006010A6" w:rsidRDefault="005938C1" w:rsidP="005938C1">
      <w:pPr>
        <w:jc w:val="center"/>
        <w:rPr>
          <w:rFonts w:cs="Times New Roman"/>
          <w:b/>
          <w:szCs w:val="20"/>
        </w:rPr>
      </w:pPr>
    </w:p>
    <w:p w14:paraId="510FC801" w14:textId="77777777" w:rsidR="005938C1" w:rsidRPr="006010A6" w:rsidRDefault="005938C1" w:rsidP="005938C1">
      <w:pPr>
        <w:jc w:val="center"/>
        <w:rPr>
          <w:rFonts w:cs="Times New Roman"/>
          <w:b/>
          <w:szCs w:val="20"/>
        </w:rPr>
      </w:pPr>
    </w:p>
    <w:p w14:paraId="5F07F983" w14:textId="44E68BAF" w:rsidR="005938C1" w:rsidRDefault="005938C1" w:rsidP="005938C1">
      <w:pPr>
        <w:pStyle w:val="Antrat2"/>
      </w:pPr>
    </w:p>
    <w:p w14:paraId="5B8982D4" w14:textId="77777777" w:rsidR="00D04207" w:rsidRPr="006010A6" w:rsidRDefault="00D04207" w:rsidP="005938C1">
      <w:pPr>
        <w:pStyle w:val="Antrat2"/>
      </w:pPr>
    </w:p>
    <w:p w14:paraId="4FFBFF6A" w14:textId="77777777" w:rsidR="005938C1" w:rsidRPr="006010A6" w:rsidRDefault="005938C1" w:rsidP="005938C1">
      <w:pPr>
        <w:rPr>
          <w:rFonts w:cs="Times New Roman"/>
        </w:rPr>
      </w:pPr>
    </w:p>
    <w:p w14:paraId="118263C5" w14:textId="77777777" w:rsidR="005938C1" w:rsidRPr="006010A6" w:rsidRDefault="005938C1" w:rsidP="005938C1">
      <w:pPr>
        <w:rPr>
          <w:rFonts w:cs="Times New Roman"/>
        </w:rPr>
      </w:pPr>
    </w:p>
    <w:p w14:paraId="523A435F" w14:textId="0368FB64" w:rsidR="005938C1" w:rsidRDefault="005938C1" w:rsidP="005938C1">
      <w:pPr>
        <w:rPr>
          <w:rFonts w:cs="Times New Roman"/>
        </w:rPr>
      </w:pPr>
    </w:p>
    <w:p w14:paraId="6D80EAF1" w14:textId="77777777" w:rsidR="00887059" w:rsidRPr="006010A6" w:rsidRDefault="00887059" w:rsidP="005938C1">
      <w:pPr>
        <w:rPr>
          <w:rFonts w:cs="Times New Roman"/>
        </w:rPr>
      </w:pPr>
    </w:p>
    <w:p w14:paraId="000596B4" w14:textId="020E2B71" w:rsidR="004A6E06" w:rsidRPr="00AA07EE" w:rsidRDefault="004A6E06" w:rsidP="004A6E06">
      <w:pPr>
        <w:jc w:val="center"/>
        <w:rPr>
          <w:rFonts w:cs="Times New Roman"/>
          <w:b/>
        </w:rPr>
      </w:pPr>
      <w:r>
        <w:rPr>
          <w:rFonts w:cs="Times New Roman"/>
          <w:b/>
        </w:rPr>
        <w:t>Žiniaraštis Nr. 4.3</w:t>
      </w:r>
      <w:r w:rsidR="00E360F2">
        <w:rPr>
          <w:rFonts w:cs="Times New Roman"/>
          <w:b/>
        </w:rPr>
        <w:t>, be PVM</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5528"/>
        <w:gridCol w:w="992"/>
        <w:gridCol w:w="993"/>
        <w:gridCol w:w="1134"/>
        <w:gridCol w:w="1149"/>
      </w:tblGrid>
      <w:tr w:rsidR="006828B4" w:rsidRPr="006010A6" w14:paraId="30FCCB61" w14:textId="77777777" w:rsidTr="00E14EA5">
        <w:trPr>
          <w:trHeight w:val="600"/>
          <w:jc w:val="center"/>
        </w:trPr>
        <w:tc>
          <w:tcPr>
            <w:tcW w:w="959" w:type="dxa"/>
            <w:shd w:val="clear" w:color="auto" w:fill="auto"/>
            <w:vAlign w:val="center"/>
            <w:hideMark/>
          </w:tcPr>
          <w:p w14:paraId="376603CE" w14:textId="34DCF4EF" w:rsidR="006828B4" w:rsidRPr="006010A6" w:rsidRDefault="00D04207" w:rsidP="00E763D6">
            <w:pPr>
              <w:spacing w:line="240" w:lineRule="auto"/>
              <w:ind w:firstLine="0"/>
              <w:jc w:val="center"/>
              <w:rPr>
                <w:rFonts w:eastAsia="Times New Roman" w:cs="Times New Roman"/>
                <w:b/>
                <w:lang w:eastAsia="en-US"/>
              </w:rPr>
            </w:pPr>
            <w:r>
              <w:rPr>
                <w:rFonts w:eastAsia="Times New Roman" w:cs="Times New Roman"/>
                <w:b/>
                <w:sz w:val="22"/>
                <w:lang w:eastAsia="en-US"/>
              </w:rPr>
              <w:t xml:space="preserve">Eil. </w:t>
            </w:r>
            <w:r w:rsidR="006828B4" w:rsidRPr="006010A6">
              <w:rPr>
                <w:rFonts w:eastAsia="Times New Roman" w:cs="Times New Roman"/>
                <w:b/>
                <w:sz w:val="22"/>
                <w:lang w:eastAsia="en-US"/>
              </w:rPr>
              <w:t>Nr.</w:t>
            </w:r>
          </w:p>
        </w:tc>
        <w:tc>
          <w:tcPr>
            <w:tcW w:w="5528" w:type="dxa"/>
            <w:shd w:val="clear" w:color="auto" w:fill="auto"/>
            <w:noWrap/>
            <w:vAlign w:val="center"/>
            <w:hideMark/>
          </w:tcPr>
          <w:p w14:paraId="5FACC3AF" w14:textId="77777777" w:rsidR="006828B4" w:rsidRPr="006010A6" w:rsidRDefault="006828B4" w:rsidP="00E763D6">
            <w:pPr>
              <w:spacing w:line="240" w:lineRule="auto"/>
              <w:ind w:firstLine="0"/>
              <w:jc w:val="center"/>
              <w:rPr>
                <w:rFonts w:eastAsia="Times New Roman" w:cs="Times New Roman"/>
                <w:b/>
                <w:lang w:eastAsia="en-US"/>
              </w:rPr>
            </w:pPr>
            <w:r w:rsidRPr="006010A6">
              <w:rPr>
                <w:rFonts w:eastAsia="Times New Roman" w:cs="Times New Roman"/>
                <w:b/>
                <w:sz w:val="22"/>
                <w:lang w:eastAsia="en-US"/>
              </w:rPr>
              <w:t>Darbų pavadinimas</w:t>
            </w:r>
          </w:p>
        </w:tc>
        <w:tc>
          <w:tcPr>
            <w:tcW w:w="992" w:type="dxa"/>
            <w:shd w:val="clear" w:color="auto" w:fill="auto"/>
            <w:noWrap/>
            <w:vAlign w:val="center"/>
            <w:hideMark/>
          </w:tcPr>
          <w:p w14:paraId="01DC0637" w14:textId="77777777" w:rsidR="006828B4" w:rsidRPr="006010A6" w:rsidRDefault="006828B4" w:rsidP="00E763D6">
            <w:pPr>
              <w:spacing w:line="240" w:lineRule="auto"/>
              <w:ind w:firstLine="0"/>
              <w:jc w:val="center"/>
              <w:rPr>
                <w:rFonts w:eastAsia="Times New Roman" w:cs="Times New Roman"/>
                <w:b/>
                <w:lang w:eastAsia="en-US"/>
              </w:rPr>
            </w:pPr>
            <w:r w:rsidRPr="006010A6">
              <w:rPr>
                <w:rFonts w:eastAsia="Times New Roman" w:cs="Times New Roman"/>
                <w:b/>
                <w:sz w:val="22"/>
                <w:lang w:eastAsia="en-US"/>
              </w:rPr>
              <w:t>Vnt.</w:t>
            </w:r>
          </w:p>
        </w:tc>
        <w:tc>
          <w:tcPr>
            <w:tcW w:w="993" w:type="dxa"/>
            <w:shd w:val="clear" w:color="auto" w:fill="auto"/>
            <w:noWrap/>
            <w:vAlign w:val="center"/>
            <w:hideMark/>
          </w:tcPr>
          <w:p w14:paraId="70E72632" w14:textId="77777777" w:rsidR="006828B4" w:rsidRPr="006010A6" w:rsidRDefault="006828B4" w:rsidP="00E763D6">
            <w:pPr>
              <w:spacing w:line="240" w:lineRule="auto"/>
              <w:ind w:firstLine="0"/>
              <w:jc w:val="center"/>
              <w:rPr>
                <w:rFonts w:eastAsia="Times New Roman" w:cs="Times New Roman"/>
                <w:b/>
                <w:lang w:eastAsia="en-US"/>
              </w:rPr>
            </w:pPr>
            <w:r w:rsidRPr="006010A6">
              <w:rPr>
                <w:rFonts w:eastAsia="Times New Roman" w:cs="Times New Roman"/>
                <w:b/>
                <w:sz w:val="22"/>
                <w:lang w:eastAsia="en-US"/>
              </w:rPr>
              <w:t>Kiekis</w:t>
            </w:r>
          </w:p>
        </w:tc>
        <w:tc>
          <w:tcPr>
            <w:tcW w:w="1134" w:type="dxa"/>
            <w:shd w:val="clear" w:color="auto" w:fill="auto"/>
            <w:noWrap/>
            <w:vAlign w:val="center"/>
            <w:hideMark/>
          </w:tcPr>
          <w:p w14:paraId="6EB15189" w14:textId="77777777" w:rsidR="006828B4" w:rsidRPr="006010A6" w:rsidRDefault="006828B4" w:rsidP="00E763D6">
            <w:pPr>
              <w:spacing w:line="240" w:lineRule="auto"/>
              <w:ind w:firstLine="0"/>
              <w:jc w:val="center"/>
              <w:rPr>
                <w:rFonts w:eastAsia="Times New Roman" w:cs="Times New Roman"/>
                <w:b/>
                <w:lang w:eastAsia="en-US"/>
              </w:rPr>
            </w:pPr>
            <w:r w:rsidRPr="006010A6">
              <w:rPr>
                <w:rFonts w:eastAsia="Times New Roman" w:cs="Times New Roman"/>
                <w:b/>
                <w:sz w:val="22"/>
                <w:lang w:eastAsia="en-US"/>
              </w:rPr>
              <w:t>Vieneto kaina, EUR</w:t>
            </w:r>
          </w:p>
        </w:tc>
        <w:tc>
          <w:tcPr>
            <w:tcW w:w="1149" w:type="dxa"/>
            <w:vAlign w:val="center"/>
          </w:tcPr>
          <w:p w14:paraId="2391F1FA" w14:textId="77777777" w:rsidR="006828B4" w:rsidRPr="006010A6" w:rsidRDefault="006828B4" w:rsidP="00E763D6">
            <w:pPr>
              <w:spacing w:line="240" w:lineRule="auto"/>
              <w:ind w:firstLine="0"/>
              <w:jc w:val="center"/>
              <w:rPr>
                <w:rFonts w:eastAsia="Times New Roman" w:cs="Times New Roman"/>
                <w:b/>
                <w:lang w:eastAsia="en-US"/>
              </w:rPr>
            </w:pPr>
            <w:r w:rsidRPr="006010A6">
              <w:rPr>
                <w:rFonts w:eastAsia="Times New Roman" w:cs="Times New Roman"/>
                <w:b/>
                <w:sz w:val="22"/>
                <w:lang w:eastAsia="en-US"/>
              </w:rPr>
              <w:t>Bendra suma, EUR</w:t>
            </w:r>
          </w:p>
        </w:tc>
      </w:tr>
      <w:tr w:rsidR="006828B4" w:rsidRPr="006010A6" w14:paraId="48486945" w14:textId="77777777" w:rsidTr="00E14EA5">
        <w:trPr>
          <w:trHeight w:val="300"/>
          <w:jc w:val="center"/>
        </w:trPr>
        <w:tc>
          <w:tcPr>
            <w:tcW w:w="959" w:type="dxa"/>
            <w:shd w:val="clear" w:color="auto" w:fill="auto"/>
            <w:noWrap/>
            <w:vAlign w:val="center"/>
          </w:tcPr>
          <w:p w14:paraId="6D130D9F" w14:textId="77777777" w:rsidR="006828B4" w:rsidRPr="006010A6" w:rsidRDefault="006828B4" w:rsidP="00E763D6">
            <w:pPr>
              <w:spacing w:line="240" w:lineRule="auto"/>
              <w:ind w:firstLine="0"/>
              <w:jc w:val="center"/>
              <w:rPr>
                <w:rFonts w:eastAsia="Times New Roman" w:cs="Times New Roman"/>
                <w:lang w:eastAsia="en-US"/>
              </w:rPr>
            </w:pPr>
          </w:p>
        </w:tc>
        <w:tc>
          <w:tcPr>
            <w:tcW w:w="5528" w:type="dxa"/>
            <w:shd w:val="clear" w:color="auto" w:fill="auto"/>
            <w:noWrap/>
            <w:vAlign w:val="center"/>
          </w:tcPr>
          <w:p w14:paraId="0EFE6E3F" w14:textId="2292B8F6" w:rsidR="006828B4" w:rsidRPr="006010A6" w:rsidRDefault="006828B4" w:rsidP="00E763D6">
            <w:pPr>
              <w:pStyle w:val="Betarp"/>
              <w:rPr>
                <w:rFonts w:eastAsia="Times New Roman"/>
                <w:b/>
              </w:rPr>
            </w:pPr>
            <w:r w:rsidRPr="006010A6">
              <w:rPr>
                <w:rFonts w:eastAsia="Times New Roman"/>
                <w:b/>
              </w:rPr>
              <w:t>Pagrindiniai darbai</w:t>
            </w:r>
            <w:r w:rsidR="00B949D3">
              <w:rPr>
                <w:rFonts w:eastAsia="Times New Roman"/>
                <w:b/>
              </w:rPr>
              <w:t xml:space="preserve"> </w:t>
            </w:r>
            <w:r w:rsidR="00B949D3" w:rsidRPr="00B949D3">
              <w:rPr>
                <w:rFonts w:eastAsia="Times New Roman"/>
                <w:i/>
              </w:rPr>
              <w:t>(tinkamos išlaidos)</w:t>
            </w:r>
          </w:p>
        </w:tc>
        <w:tc>
          <w:tcPr>
            <w:tcW w:w="992" w:type="dxa"/>
            <w:shd w:val="clear" w:color="auto" w:fill="auto"/>
            <w:noWrap/>
            <w:vAlign w:val="center"/>
          </w:tcPr>
          <w:p w14:paraId="51D82680" w14:textId="77777777" w:rsidR="006828B4" w:rsidRPr="006010A6" w:rsidRDefault="006828B4" w:rsidP="00E763D6">
            <w:pPr>
              <w:pStyle w:val="Betarp"/>
              <w:jc w:val="center"/>
            </w:pPr>
          </w:p>
        </w:tc>
        <w:tc>
          <w:tcPr>
            <w:tcW w:w="993" w:type="dxa"/>
            <w:shd w:val="clear" w:color="auto" w:fill="auto"/>
            <w:noWrap/>
            <w:vAlign w:val="center"/>
          </w:tcPr>
          <w:p w14:paraId="6C49DE81" w14:textId="77777777" w:rsidR="006828B4" w:rsidRPr="006010A6" w:rsidRDefault="006828B4" w:rsidP="00E763D6">
            <w:pPr>
              <w:pStyle w:val="Betarp"/>
              <w:jc w:val="center"/>
              <w:rPr>
                <w:rFonts w:eastAsia="Times New Roman"/>
              </w:rPr>
            </w:pPr>
          </w:p>
        </w:tc>
        <w:tc>
          <w:tcPr>
            <w:tcW w:w="1134" w:type="dxa"/>
            <w:shd w:val="clear" w:color="auto" w:fill="auto"/>
            <w:noWrap/>
            <w:vAlign w:val="center"/>
          </w:tcPr>
          <w:p w14:paraId="68E9EB2E" w14:textId="77777777" w:rsidR="006828B4" w:rsidRPr="006010A6" w:rsidRDefault="006828B4" w:rsidP="00E763D6">
            <w:pPr>
              <w:spacing w:line="240" w:lineRule="auto"/>
              <w:ind w:firstLine="0"/>
              <w:jc w:val="center"/>
              <w:rPr>
                <w:rFonts w:eastAsia="Times New Roman" w:cs="Times New Roman"/>
                <w:lang w:eastAsia="en-US"/>
              </w:rPr>
            </w:pPr>
          </w:p>
        </w:tc>
        <w:tc>
          <w:tcPr>
            <w:tcW w:w="1149" w:type="dxa"/>
          </w:tcPr>
          <w:p w14:paraId="70F02856" w14:textId="77777777" w:rsidR="006828B4" w:rsidRPr="006010A6" w:rsidRDefault="006828B4" w:rsidP="00E763D6">
            <w:pPr>
              <w:spacing w:line="240" w:lineRule="auto"/>
              <w:ind w:firstLine="0"/>
              <w:jc w:val="center"/>
              <w:rPr>
                <w:rFonts w:eastAsia="Times New Roman" w:cs="Times New Roman"/>
                <w:lang w:eastAsia="en-US"/>
              </w:rPr>
            </w:pPr>
          </w:p>
        </w:tc>
      </w:tr>
      <w:tr w:rsidR="006828B4" w:rsidRPr="006010A6" w14:paraId="14B86581" w14:textId="77777777" w:rsidTr="00E14EA5">
        <w:trPr>
          <w:trHeight w:val="53"/>
          <w:jc w:val="center"/>
        </w:trPr>
        <w:tc>
          <w:tcPr>
            <w:tcW w:w="959" w:type="dxa"/>
            <w:shd w:val="clear" w:color="auto" w:fill="auto"/>
            <w:noWrap/>
            <w:vAlign w:val="center"/>
          </w:tcPr>
          <w:p w14:paraId="1CFB69FD" w14:textId="77777777" w:rsidR="006828B4" w:rsidRPr="006010A6" w:rsidRDefault="006828B4" w:rsidP="00CB515F">
            <w:pPr>
              <w:spacing w:line="240" w:lineRule="auto"/>
              <w:ind w:firstLine="0"/>
              <w:jc w:val="center"/>
              <w:rPr>
                <w:rFonts w:eastAsia="Times New Roman" w:cs="Times New Roman"/>
                <w:lang w:eastAsia="en-US"/>
              </w:rPr>
            </w:pPr>
            <w:r w:rsidRPr="006010A6">
              <w:rPr>
                <w:rFonts w:eastAsia="Times New Roman" w:cs="Times New Roman"/>
                <w:sz w:val="22"/>
                <w:lang w:eastAsia="en-US"/>
              </w:rPr>
              <w:t>4.3.1.</w:t>
            </w:r>
          </w:p>
        </w:tc>
        <w:tc>
          <w:tcPr>
            <w:tcW w:w="5528" w:type="dxa"/>
            <w:shd w:val="clear" w:color="auto" w:fill="auto"/>
            <w:vAlign w:val="center"/>
          </w:tcPr>
          <w:p w14:paraId="741DD44A" w14:textId="77777777" w:rsidR="006828B4" w:rsidRPr="006010A6" w:rsidRDefault="006828B4" w:rsidP="00CB515F">
            <w:pPr>
              <w:pStyle w:val="Betarp"/>
              <w:rPr>
                <w:rFonts w:eastAsia="Times New Roman"/>
              </w:rPr>
            </w:pPr>
            <w:r w:rsidRPr="006010A6">
              <w:t>Vamzdis HDPE d50 su įtraukėju</w:t>
            </w:r>
          </w:p>
        </w:tc>
        <w:tc>
          <w:tcPr>
            <w:tcW w:w="992" w:type="dxa"/>
            <w:shd w:val="clear" w:color="auto" w:fill="auto"/>
            <w:noWrap/>
            <w:vAlign w:val="center"/>
          </w:tcPr>
          <w:p w14:paraId="376622BB" w14:textId="77777777" w:rsidR="006828B4" w:rsidRPr="006010A6" w:rsidRDefault="006828B4" w:rsidP="00CB515F">
            <w:pPr>
              <w:pStyle w:val="Betarp"/>
              <w:jc w:val="center"/>
            </w:pPr>
            <w:r w:rsidRPr="006010A6">
              <w:t>m</w:t>
            </w:r>
          </w:p>
        </w:tc>
        <w:tc>
          <w:tcPr>
            <w:tcW w:w="993" w:type="dxa"/>
            <w:shd w:val="clear" w:color="auto" w:fill="auto"/>
            <w:noWrap/>
            <w:vAlign w:val="center"/>
          </w:tcPr>
          <w:p w14:paraId="644F1F8C" w14:textId="77777777" w:rsidR="006828B4" w:rsidRPr="006010A6" w:rsidRDefault="006828B4" w:rsidP="00CB515F">
            <w:pPr>
              <w:pStyle w:val="Betarp"/>
              <w:jc w:val="center"/>
            </w:pPr>
            <w:r w:rsidRPr="006010A6">
              <w:t>2220</w:t>
            </w:r>
          </w:p>
        </w:tc>
        <w:tc>
          <w:tcPr>
            <w:tcW w:w="1134" w:type="dxa"/>
            <w:shd w:val="clear" w:color="auto" w:fill="auto"/>
            <w:noWrap/>
            <w:vAlign w:val="center"/>
          </w:tcPr>
          <w:p w14:paraId="4A7A1FDE" w14:textId="77777777" w:rsidR="006828B4" w:rsidRPr="006010A6" w:rsidRDefault="006828B4" w:rsidP="00CB515F">
            <w:pPr>
              <w:spacing w:line="240" w:lineRule="auto"/>
              <w:ind w:firstLine="0"/>
              <w:jc w:val="center"/>
              <w:rPr>
                <w:rFonts w:eastAsia="Times New Roman" w:cs="Times New Roman"/>
                <w:color w:val="FF0000"/>
                <w:lang w:eastAsia="en-US"/>
              </w:rPr>
            </w:pPr>
          </w:p>
        </w:tc>
        <w:tc>
          <w:tcPr>
            <w:tcW w:w="1149" w:type="dxa"/>
          </w:tcPr>
          <w:p w14:paraId="4A25519A" w14:textId="77777777" w:rsidR="006828B4" w:rsidRPr="006010A6" w:rsidRDefault="006828B4" w:rsidP="00CB515F">
            <w:pPr>
              <w:spacing w:line="240" w:lineRule="auto"/>
              <w:ind w:firstLine="0"/>
              <w:jc w:val="center"/>
              <w:rPr>
                <w:rFonts w:eastAsia="Times New Roman" w:cs="Times New Roman"/>
                <w:color w:val="FF0000"/>
                <w:lang w:eastAsia="en-US"/>
              </w:rPr>
            </w:pPr>
          </w:p>
        </w:tc>
      </w:tr>
      <w:tr w:rsidR="006828B4" w:rsidRPr="006010A6" w14:paraId="7389D9D3" w14:textId="77777777" w:rsidTr="00E14EA5">
        <w:trPr>
          <w:trHeight w:val="300"/>
          <w:jc w:val="center"/>
        </w:trPr>
        <w:tc>
          <w:tcPr>
            <w:tcW w:w="959" w:type="dxa"/>
            <w:shd w:val="clear" w:color="auto" w:fill="auto"/>
            <w:noWrap/>
            <w:vAlign w:val="center"/>
          </w:tcPr>
          <w:p w14:paraId="011AB034" w14:textId="77777777" w:rsidR="006828B4" w:rsidRPr="006010A6" w:rsidRDefault="006828B4" w:rsidP="00CB515F">
            <w:pPr>
              <w:spacing w:line="240" w:lineRule="auto"/>
              <w:ind w:firstLine="0"/>
              <w:jc w:val="center"/>
              <w:rPr>
                <w:rFonts w:eastAsia="Times New Roman" w:cs="Times New Roman"/>
                <w:lang w:eastAsia="en-US"/>
              </w:rPr>
            </w:pPr>
            <w:r w:rsidRPr="006010A6">
              <w:rPr>
                <w:rFonts w:eastAsia="Times New Roman" w:cs="Times New Roman"/>
                <w:sz w:val="22"/>
                <w:lang w:eastAsia="en-US"/>
              </w:rPr>
              <w:t>4.3.2.</w:t>
            </w:r>
          </w:p>
        </w:tc>
        <w:tc>
          <w:tcPr>
            <w:tcW w:w="5528" w:type="dxa"/>
            <w:shd w:val="clear" w:color="auto" w:fill="auto"/>
            <w:noWrap/>
            <w:vAlign w:val="center"/>
          </w:tcPr>
          <w:p w14:paraId="77E6600D" w14:textId="77777777" w:rsidR="006828B4" w:rsidRPr="006010A6" w:rsidRDefault="006828B4" w:rsidP="00CB515F">
            <w:pPr>
              <w:pStyle w:val="Betarp"/>
              <w:rPr>
                <w:rFonts w:eastAsia="Times New Roman"/>
              </w:rPr>
            </w:pPr>
            <w:r w:rsidRPr="006010A6">
              <w:t>Tranšejos kasimas (plotis iki 0,5 m)</w:t>
            </w:r>
          </w:p>
        </w:tc>
        <w:tc>
          <w:tcPr>
            <w:tcW w:w="992" w:type="dxa"/>
            <w:shd w:val="clear" w:color="auto" w:fill="auto"/>
            <w:noWrap/>
            <w:vAlign w:val="center"/>
          </w:tcPr>
          <w:p w14:paraId="5BFFD685" w14:textId="77777777" w:rsidR="006828B4" w:rsidRPr="006010A6" w:rsidRDefault="006828B4" w:rsidP="00CB515F">
            <w:pPr>
              <w:pStyle w:val="Betarp"/>
              <w:jc w:val="center"/>
            </w:pPr>
            <w:r w:rsidRPr="006010A6">
              <w:t>m</w:t>
            </w:r>
          </w:p>
        </w:tc>
        <w:tc>
          <w:tcPr>
            <w:tcW w:w="993" w:type="dxa"/>
            <w:shd w:val="clear" w:color="auto" w:fill="auto"/>
            <w:vAlign w:val="center"/>
          </w:tcPr>
          <w:p w14:paraId="00D5A52E" w14:textId="77777777" w:rsidR="006828B4" w:rsidRPr="006010A6" w:rsidRDefault="006828B4" w:rsidP="00CB515F">
            <w:pPr>
              <w:pStyle w:val="Betarp"/>
              <w:jc w:val="center"/>
            </w:pPr>
            <w:r w:rsidRPr="006010A6">
              <w:t>1100</w:t>
            </w:r>
          </w:p>
        </w:tc>
        <w:tc>
          <w:tcPr>
            <w:tcW w:w="1134" w:type="dxa"/>
            <w:shd w:val="clear" w:color="auto" w:fill="auto"/>
            <w:noWrap/>
            <w:vAlign w:val="center"/>
          </w:tcPr>
          <w:p w14:paraId="1F2E88AA" w14:textId="77777777" w:rsidR="006828B4" w:rsidRPr="006010A6" w:rsidRDefault="006828B4" w:rsidP="00CB515F">
            <w:pPr>
              <w:spacing w:line="240" w:lineRule="auto"/>
              <w:ind w:firstLine="0"/>
              <w:jc w:val="center"/>
              <w:rPr>
                <w:rFonts w:eastAsia="Times New Roman" w:cs="Times New Roman"/>
                <w:color w:val="FF0000"/>
                <w:lang w:eastAsia="en-US"/>
              </w:rPr>
            </w:pPr>
          </w:p>
        </w:tc>
        <w:tc>
          <w:tcPr>
            <w:tcW w:w="1149" w:type="dxa"/>
          </w:tcPr>
          <w:p w14:paraId="573DA904" w14:textId="77777777" w:rsidR="006828B4" w:rsidRPr="006010A6" w:rsidRDefault="006828B4" w:rsidP="00CB515F">
            <w:pPr>
              <w:spacing w:line="240" w:lineRule="auto"/>
              <w:ind w:firstLine="0"/>
              <w:jc w:val="center"/>
              <w:rPr>
                <w:rFonts w:eastAsia="Times New Roman" w:cs="Times New Roman"/>
                <w:color w:val="FF0000"/>
                <w:lang w:eastAsia="en-US"/>
              </w:rPr>
            </w:pPr>
          </w:p>
        </w:tc>
      </w:tr>
      <w:tr w:rsidR="006828B4" w:rsidRPr="006010A6" w14:paraId="124DA9D0" w14:textId="77777777" w:rsidTr="00E14EA5">
        <w:trPr>
          <w:trHeight w:val="300"/>
          <w:jc w:val="center"/>
        </w:trPr>
        <w:tc>
          <w:tcPr>
            <w:tcW w:w="959" w:type="dxa"/>
            <w:shd w:val="clear" w:color="auto" w:fill="auto"/>
            <w:noWrap/>
            <w:vAlign w:val="center"/>
          </w:tcPr>
          <w:p w14:paraId="0A76743C" w14:textId="77777777" w:rsidR="006828B4" w:rsidRPr="006010A6" w:rsidRDefault="006828B4" w:rsidP="00382D3B">
            <w:pPr>
              <w:spacing w:line="240" w:lineRule="auto"/>
              <w:ind w:firstLine="0"/>
              <w:jc w:val="center"/>
              <w:rPr>
                <w:rFonts w:eastAsia="Times New Roman" w:cs="Times New Roman"/>
                <w:lang w:eastAsia="en-US"/>
              </w:rPr>
            </w:pPr>
            <w:r w:rsidRPr="006010A6">
              <w:rPr>
                <w:rFonts w:eastAsia="Times New Roman" w:cs="Times New Roman"/>
                <w:sz w:val="22"/>
                <w:lang w:eastAsia="en-US"/>
              </w:rPr>
              <w:t>4.3.3.</w:t>
            </w:r>
          </w:p>
        </w:tc>
        <w:tc>
          <w:tcPr>
            <w:tcW w:w="5528" w:type="dxa"/>
            <w:shd w:val="clear" w:color="auto" w:fill="auto"/>
            <w:noWrap/>
            <w:vAlign w:val="center"/>
          </w:tcPr>
          <w:p w14:paraId="7D55C995" w14:textId="77777777" w:rsidR="006828B4" w:rsidRPr="006010A6" w:rsidRDefault="006828B4" w:rsidP="00CB515F">
            <w:pPr>
              <w:pStyle w:val="Betarp"/>
            </w:pPr>
            <w:r w:rsidRPr="006010A6">
              <w:t>1 vamzdžio įrengimas uždaru prakalimo būdu</w:t>
            </w:r>
          </w:p>
        </w:tc>
        <w:tc>
          <w:tcPr>
            <w:tcW w:w="992" w:type="dxa"/>
            <w:shd w:val="clear" w:color="auto" w:fill="auto"/>
            <w:noWrap/>
            <w:vAlign w:val="center"/>
          </w:tcPr>
          <w:p w14:paraId="5F234446" w14:textId="77777777" w:rsidR="006828B4" w:rsidRPr="006010A6" w:rsidRDefault="00E74BF4" w:rsidP="00CB515F">
            <w:pPr>
              <w:pStyle w:val="Betarp"/>
              <w:jc w:val="center"/>
            </w:pPr>
            <w:r w:rsidRPr="006010A6">
              <w:t>vnt.</w:t>
            </w:r>
            <w:r w:rsidR="006828B4" w:rsidRPr="006010A6">
              <w:t>/m</w:t>
            </w:r>
          </w:p>
        </w:tc>
        <w:tc>
          <w:tcPr>
            <w:tcW w:w="993" w:type="dxa"/>
            <w:shd w:val="clear" w:color="auto" w:fill="auto"/>
            <w:vAlign w:val="center"/>
          </w:tcPr>
          <w:p w14:paraId="66FF280A" w14:textId="77777777" w:rsidR="006828B4" w:rsidRPr="006010A6" w:rsidRDefault="006828B4" w:rsidP="00CB515F">
            <w:pPr>
              <w:pStyle w:val="Betarp"/>
              <w:jc w:val="center"/>
            </w:pPr>
            <w:r w:rsidRPr="006010A6">
              <w:t>2/20,0</w:t>
            </w:r>
          </w:p>
        </w:tc>
        <w:tc>
          <w:tcPr>
            <w:tcW w:w="1134" w:type="dxa"/>
            <w:shd w:val="clear" w:color="auto" w:fill="auto"/>
            <w:noWrap/>
            <w:vAlign w:val="center"/>
          </w:tcPr>
          <w:p w14:paraId="65AFF613" w14:textId="77777777" w:rsidR="006828B4" w:rsidRPr="006010A6" w:rsidRDefault="006828B4" w:rsidP="00CB515F">
            <w:pPr>
              <w:spacing w:line="240" w:lineRule="auto"/>
              <w:ind w:firstLine="0"/>
              <w:jc w:val="center"/>
              <w:rPr>
                <w:rFonts w:eastAsia="Times New Roman" w:cs="Times New Roman"/>
                <w:color w:val="FF0000"/>
                <w:lang w:eastAsia="en-US"/>
              </w:rPr>
            </w:pPr>
          </w:p>
        </w:tc>
        <w:tc>
          <w:tcPr>
            <w:tcW w:w="1149" w:type="dxa"/>
          </w:tcPr>
          <w:p w14:paraId="2A802D11" w14:textId="77777777" w:rsidR="006828B4" w:rsidRPr="006010A6" w:rsidRDefault="006828B4" w:rsidP="00CB515F">
            <w:pPr>
              <w:spacing w:line="240" w:lineRule="auto"/>
              <w:ind w:firstLine="0"/>
              <w:jc w:val="center"/>
              <w:rPr>
                <w:rFonts w:eastAsia="Times New Roman" w:cs="Times New Roman"/>
                <w:color w:val="FF0000"/>
                <w:lang w:eastAsia="en-US"/>
              </w:rPr>
            </w:pPr>
          </w:p>
        </w:tc>
      </w:tr>
      <w:tr w:rsidR="006828B4" w:rsidRPr="006010A6" w14:paraId="03EEEB80" w14:textId="77777777" w:rsidTr="00E14EA5">
        <w:trPr>
          <w:trHeight w:val="300"/>
          <w:jc w:val="center"/>
        </w:trPr>
        <w:tc>
          <w:tcPr>
            <w:tcW w:w="959" w:type="dxa"/>
            <w:shd w:val="clear" w:color="auto" w:fill="auto"/>
            <w:noWrap/>
            <w:vAlign w:val="center"/>
          </w:tcPr>
          <w:p w14:paraId="487852B9" w14:textId="77777777" w:rsidR="006828B4" w:rsidRPr="006010A6" w:rsidRDefault="006828B4" w:rsidP="00CB515F">
            <w:pPr>
              <w:spacing w:line="240" w:lineRule="auto"/>
              <w:ind w:firstLine="0"/>
              <w:jc w:val="center"/>
              <w:rPr>
                <w:rFonts w:eastAsia="Times New Roman" w:cs="Times New Roman"/>
                <w:lang w:eastAsia="en-US"/>
              </w:rPr>
            </w:pPr>
            <w:r w:rsidRPr="006010A6">
              <w:rPr>
                <w:rFonts w:eastAsia="Times New Roman" w:cs="Times New Roman"/>
                <w:sz w:val="22"/>
                <w:lang w:eastAsia="en-US"/>
              </w:rPr>
              <w:t>4.3.4.</w:t>
            </w:r>
          </w:p>
        </w:tc>
        <w:tc>
          <w:tcPr>
            <w:tcW w:w="5528" w:type="dxa"/>
            <w:shd w:val="clear" w:color="auto" w:fill="auto"/>
            <w:noWrap/>
            <w:vAlign w:val="center"/>
          </w:tcPr>
          <w:p w14:paraId="4B0A6BF5" w14:textId="77777777" w:rsidR="006828B4" w:rsidRPr="006010A6" w:rsidRDefault="006828B4" w:rsidP="00CB515F">
            <w:pPr>
              <w:pStyle w:val="Betarp"/>
            </w:pPr>
            <w:r w:rsidRPr="006010A6">
              <w:t>Tranšejos užpylimas (plotis iki 0,5 m)</w:t>
            </w:r>
          </w:p>
        </w:tc>
        <w:tc>
          <w:tcPr>
            <w:tcW w:w="992" w:type="dxa"/>
            <w:shd w:val="clear" w:color="auto" w:fill="auto"/>
            <w:noWrap/>
            <w:vAlign w:val="center"/>
          </w:tcPr>
          <w:p w14:paraId="69DC6D4B" w14:textId="77777777" w:rsidR="006828B4" w:rsidRPr="006010A6" w:rsidRDefault="006828B4" w:rsidP="00CB515F">
            <w:pPr>
              <w:pStyle w:val="Betarp"/>
              <w:jc w:val="center"/>
            </w:pPr>
            <w:r w:rsidRPr="006010A6">
              <w:t>m</w:t>
            </w:r>
          </w:p>
        </w:tc>
        <w:tc>
          <w:tcPr>
            <w:tcW w:w="993" w:type="dxa"/>
            <w:shd w:val="clear" w:color="auto" w:fill="auto"/>
            <w:vAlign w:val="center"/>
          </w:tcPr>
          <w:p w14:paraId="4859C78A" w14:textId="77777777" w:rsidR="006828B4" w:rsidRPr="006010A6" w:rsidRDefault="006828B4" w:rsidP="00CB515F">
            <w:pPr>
              <w:pStyle w:val="Betarp"/>
              <w:jc w:val="center"/>
            </w:pPr>
            <w:r w:rsidRPr="006010A6">
              <w:t>1100</w:t>
            </w:r>
          </w:p>
        </w:tc>
        <w:tc>
          <w:tcPr>
            <w:tcW w:w="1134" w:type="dxa"/>
            <w:shd w:val="clear" w:color="auto" w:fill="auto"/>
            <w:noWrap/>
            <w:vAlign w:val="center"/>
          </w:tcPr>
          <w:p w14:paraId="3748C530" w14:textId="77777777" w:rsidR="006828B4" w:rsidRPr="006010A6" w:rsidRDefault="006828B4" w:rsidP="00CB515F">
            <w:pPr>
              <w:spacing w:line="240" w:lineRule="auto"/>
              <w:ind w:firstLine="0"/>
              <w:jc w:val="center"/>
              <w:rPr>
                <w:rFonts w:eastAsia="Times New Roman" w:cs="Times New Roman"/>
                <w:color w:val="FF0000"/>
                <w:lang w:eastAsia="en-US"/>
              </w:rPr>
            </w:pPr>
          </w:p>
        </w:tc>
        <w:tc>
          <w:tcPr>
            <w:tcW w:w="1149" w:type="dxa"/>
          </w:tcPr>
          <w:p w14:paraId="7DC183EC" w14:textId="77777777" w:rsidR="006828B4" w:rsidRPr="006010A6" w:rsidRDefault="006828B4" w:rsidP="00CB515F">
            <w:pPr>
              <w:spacing w:line="240" w:lineRule="auto"/>
              <w:ind w:firstLine="0"/>
              <w:jc w:val="center"/>
              <w:rPr>
                <w:rFonts w:eastAsia="Times New Roman" w:cs="Times New Roman"/>
                <w:color w:val="FF0000"/>
                <w:lang w:eastAsia="en-US"/>
              </w:rPr>
            </w:pPr>
          </w:p>
        </w:tc>
      </w:tr>
      <w:tr w:rsidR="006828B4" w:rsidRPr="006010A6" w14:paraId="5ECA4923" w14:textId="77777777" w:rsidTr="00E14EA5">
        <w:trPr>
          <w:trHeight w:val="300"/>
          <w:jc w:val="center"/>
        </w:trPr>
        <w:tc>
          <w:tcPr>
            <w:tcW w:w="959" w:type="dxa"/>
            <w:shd w:val="clear" w:color="auto" w:fill="auto"/>
            <w:noWrap/>
            <w:vAlign w:val="center"/>
          </w:tcPr>
          <w:p w14:paraId="7FCD3D3A" w14:textId="77777777" w:rsidR="006828B4" w:rsidRPr="006010A6" w:rsidRDefault="006828B4" w:rsidP="00CB515F">
            <w:pPr>
              <w:spacing w:line="240" w:lineRule="auto"/>
              <w:ind w:firstLine="0"/>
              <w:jc w:val="center"/>
              <w:rPr>
                <w:rFonts w:eastAsia="Times New Roman" w:cs="Times New Roman"/>
                <w:lang w:eastAsia="en-US"/>
              </w:rPr>
            </w:pPr>
            <w:r w:rsidRPr="006010A6">
              <w:rPr>
                <w:rFonts w:eastAsia="Times New Roman" w:cs="Times New Roman"/>
                <w:sz w:val="22"/>
                <w:lang w:eastAsia="en-US"/>
              </w:rPr>
              <w:t>4.3.5.</w:t>
            </w:r>
          </w:p>
        </w:tc>
        <w:tc>
          <w:tcPr>
            <w:tcW w:w="5528" w:type="dxa"/>
            <w:shd w:val="clear" w:color="auto" w:fill="auto"/>
            <w:noWrap/>
            <w:vAlign w:val="center"/>
          </w:tcPr>
          <w:p w14:paraId="7FB2CEF4" w14:textId="77777777" w:rsidR="006828B4" w:rsidRPr="006010A6" w:rsidRDefault="006828B4" w:rsidP="00CB515F">
            <w:pPr>
              <w:pStyle w:val="Betarp"/>
            </w:pPr>
            <w:r w:rsidRPr="006010A6">
              <w:t xml:space="preserve">Ryšių kanalizacijos vamzdžių įrengimas </w:t>
            </w:r>
          </w:p>
        </w:tc>
        <w:tc>
          <w:tcPr>
            <w:tcW w:w="992" w:type="dxa"/>
            <w:shd w:val="clear" w:color="auto" w:fill="auto"/>
            <w:noWrap/>
            <w:vAlign w:val="center"/>
          </w:tcPr>
          <w:p w14:paraId="09BA74A2" w14:textId="77777777" w:rsidR="006828B4" w:rsidRPr="006010A6" w:rsidRDefault="006828B4" w:rsidP="00CB515F">
            <w:pPr>
              <w:pStyle w:val="Betarp"/>
              <w:jc w:val="center"/>
            </w:pPr>
            <w:r w:rsidRPr="006010A6">
              <w:t>m</w:t>
            </w:r>
          </w:p>
        </w:tc>
        <w:tc>
          <w:tcPr>
            <w:tcW w:w="993" w:type="dxa"/>
            <w:shd w:val="clear" w:color="auto" w:fill="auto"/>
            <w:vAlign w:val="center"/>
          </w:tcPr>
          <w:p w14:paraId="5119266B" w14:textId="77777777" w:rsidR="006828B4" w:rsidRPr="006010A6" w:rsidRDefault="006828B4" w:rsidP="00CB515F">
            <w:pPr>
              <w:pStyle w:val="Betarp"/>
              <w:jc w:val="center"/>
            </w:pPr>
            <w:r w:rsidRPr="006010A6">
              <w:t>2200</w:t>
            </w:r>
          </w:p>
        </w:tc>
        <w:tc>
          <w:tcPr>
            <w:tcW w:w="1134" w:type="dxa"/>
            <w:shd w:val="clear" w:color="auto" w:fill="auto"/>
            <w:noWrap/>
            <w:vAlign w:val="center"/>
          </w:tcPr>
          <w:p w14:paraId="4CE3C038" w14:textId="77777777" w:rsidR="006828B4" w:rsidRPr="006010A6" w:rsidRDefault="006828B4" w:rsidP="00CB515F">
            <w:pPr>
              <w:spacing w:line="240" w:lineRule="auto"/>
              <w:ind w:firstLine="0"/>
              <w:jc w:val="center"/>
              <w:rPr>
                <w:rFonts w:eastAsia="Times New Roman" w:cs="Times New Roman"/>
                <w:color w:val="FF0000"/>
                <w:lang w:eastAsia="en-US"/>
              </w:rPr>
            </w:pPr>
          </w:p>
        </w:tc>
        <w:tc>
          <w:tcPr>
            <w:tcW w:w="1149" w:type="dxa"/>
          </w:tcPr>
          <w:p w14:paraId="58520D04" w14:textId="77777777" w:rsidR="006828B4" w:rsidRPr="006010A6" w:rsidRDefault="006828B4" w:rsidP="00CB515F">
            <w:pPr>
              <w:spacing w:line="240" w:lineRule="auto"/>
              <w:ind w:firstLine="0"/>
              <w:jc w:val="center"/>
              <w:rPr>
                <w:rFonts w:eastAsia="Times New Roman" w:cs="Times New Roman"/>
                <w:color w:val="FF0000"/>
                <w:lang w:eastAsia="en-US"/>
              </w:rPr>
            </w:pPr>
          </w:p>
        </w:tc>
      </w:tr>
      <w:tr w:rsidR="006828B4" w:rsidRPr="006010A6" w14:paraId="0F4403F5" w14:textId="77777777" w:rsidTr="00E14EA5">
        <w:trPr>
          <w:trHeight w:val="300"/>
          <w:jc w:val="center"/>
        </w:trPr>
        <w:tc>
          <w:tcPr>
            <w:tcW w:w="959" w:type="dxa"/>
            <w:shd w:val="clear" w:color="auto" w:fill="auto"/>
            <w:noWrap/>
            <w:vAlign w:val="center"/>
          </w:tcPr>
          <w:p w14:paraId="1164B921" w14:textId="77777777" w:rsidR="006828B4" w:rsidRPr="006010A6" w:rsidRDefault="006828B4" w:rsidP="00CB515F">
            <w:pPr>
              <w:spacing w:line="240" w:lineRule="auto"/>
              <w:ind w:firstLine="0"/>
              <w:jc w:val="center"/>
              <w:rPr>
                <w:rFonts w:eastAsia="Times New Roman" w:cs="Times New Roman"/>
                <w:lang w:eastAsia="en-US"/>
              </w:rPr>
            </w:pPr>
            <w:r w:rsidRPr="006010A6">
              <w:rPr>
                <w:rFonts w:eastAsia="Times New Roman" w:cs="Times New Roman"/>
                <w:sz w:val="22"/>
                <w:lang w:eastAsia="en-US"/>
              </w:rPr>
              <w:t>4.3.6.</w:t>
            </w:r>
          </w:p>
        </w:tc>
        <w:tc>
          <w:tcPr>
            <w:tcW w:w="5528" w:type="dxa"/>
            <w:shd w:val="clear" w:color="auto" w:fill="auto"/>
            <w:noWrap/>
            <w:vAlign w:val="center"/>
          </w:tcPr>
          <w:p w14:paraId="601EF2AA" w14:textId="77777777" w:rsidR="006828B4" w:rsidRPr="006010A6" w:rsidRDefault="006828B4" w:rsidP="00CB515F">
            <w:pPr>
              <w:pStyle w:val="Betarp"/>
            </w:pPr>
            <w:r w:rsidRPr="006010A6">
              <w:t>Vamzdžių įvadų į pamatus įrengimas</w:t>
            </w:r>
          </w:p>
        </w:tc>
        <w:tc>
          <w:tcPr>
            <w:tcW w:w="992" w:type="dxa"/>
            <w:shd w:val="clear" w:color="auto" w:fill="auto"/>
            <w:noWrap/>
            <w:vAlign w:val="center"/>
          </w:tcPr>
          <w:p w14:paraId="1E504F22" w14:textId="77777777" w:rsidR="006828B4" w:rsidRPr="006010A6" w:rsidRDefault="006828B4" w:rsidP="00CB515F">
            <w:pPr>
              <w:pStyle w:val="Betarp"/>
              <w:jc w:val="center"/>
            </w:pPr>
            <w:r w:rsidRPr="006010A6">
              <w:t>vnt.</w:t>
            </w:r>
          </w:p>
        </w:tc>
        <w:tc>
          <w:tcPr>
            <w:tcW w:w="993" w:type="dxa"/>
            <w:shd w:val="clear" w:color="auto" w:fill="auto"/>
            <w:vAlign w:val="center"/>
          </w:tcPr>
          <w:p w14:paraId="09F889FF" w14:textId="77777777" w:rsidR="006828B4" w:rsidRPr="006010A6" w:rsidRDefault="006828B4" w:rsidP="00CB515F">
            <w:pPr>
              <w:pStyle w:val="Betarp"/>
              <w:jc w:val="center"/>
            </w:pPr>
            <w:r w:rsidRPr="006010A6">
              <w:t>68</w:t>
            </w:r>
          </w:p>
        </w:tc>
        <w:tc>
          <w:tcPr>
            <w:tcW w:w="1134" w:type="dxa"/>
            <w:shd w:val="clear" w:color="auto" w:fill="auto"/>
            <w:noWrap/>
            <w:vAlign w:val="center"/>
          </w:tcPr>
          <w:p w14:paraId="1ED2A96C" w14:textId="77777777" w:rsidR="006828B4" w:rsidRPr="006010A6" w:rsidRDefault="006828B4" w:rsidP="00CB515F">
            <w:pPr>
              <w:spacing w:line="240" w:lineRule="auto"/>
              <w:ind w:firstLine="0"/>
              <w:jc w:val="center"/>
              <w:rPr>
                <w:rFonts w:eastAsia="Times New Roman" w:cs="Times New Roman"/>
                <w:color w:val="FF0000"/>
                <w:lang w:eastAsia="en-US"/>
              </w:rPr>
            </w:pPr>
          </w:p>
        </w:tc>
        <w:tc>
          <w:tcPr>
            <w:tcW w:w="1149" w:type="dxa"/>
          </w:tcPr>
          <w:p w14:paraId="12BA470A" w14:textId="77777777" w:rsidR="006828B4" w:rsidRPr="006010A6" w:rsidRDefault="006828B4" w:rsidP="00CB515F">
            <w:pPr>
              <w:spacing w:line="240" w:lineRule="auto"/>
              <w:ind w:firstLine="0"/>
              <w:jc w:val="center"/>
              <w:rPr>
                <w:rFonts w:eastAsia="Times New Roman" w:cs="Times New Roman"/>
                <w:color w:val="FF0000"/>
                <w:lang w:eastAsia="en-US"/>
              </w:rPr>
            </w:pPr>
          </w:p>
        </w:tc>
      </w:tr>
      <w:tr w:rsidR="006828B4" w:rsidRPr="006010A6" w14:paraId="7EB559B4" w14:textId="77777777" w:rsidTr="00E14EA5">
        <w:trPr>
          <w:trHeight w:val="300"/>
          <w:jc w:val="center"/>
        </w:trPr>
        <w:tc>
          <w:tcPr>
            <w:tcW w:w="959" w:type="dxa"/>
            <w:shd w:val="clear" w:color="auto" w:fill="auto"/>
            <w:noWrap/>
            <w:vAlign w:val="center"/>
          </w:tcPr>
          <w:p w14:paraId="3F587FC2" w14:textId="77777777" w:rsidR="006828B4" w:rsidRPr="006010A6" w:rsidRDefault="006828B4" w:rsidP="00E763D6">
            <w:pPr>
              <w:spacing w:line="240" w:lineRule="auto"/>
              <w:ind w:firstLine="0"/>
              <w:jc w:val="center"/>
              <w:rPr>
                <w:rFonts w:eastAsia="Times New Roman" w:cs="Times New Roman"/>
                <w:lang w:eastAsia="en-US"/>
              </w:rPr>
            </w:pPr>
            <w:r w:rsidRPr="006010A6">
              <w:rPr>
                <w:rFonts w:eastAsia="Times New Roman" w:cs="Times New Roman"/>
                <w:sz w:val="22"/>
                <w:lang w:eastAsia="en-US"/>
              </w:rPr>
              <w:t>4.3.7.</w:t>
            </w:r>
          </w:p>
        </w:tc>
        <w:tc>
          <w:tcPr>
            <w:tcW w:w="5528" w:type="dxa"/>
            <w:shd w:val="clear" w:color="auto" w:fill="auto"/>
            <w:noWrap/>
            <w:vAlign w:val="center"/>
          </w:tcPr>
          <w:p w14:paraId="412A0055" w14:textId="65853AE5" w:rsidR="006828B4" w:rsidRPr="006010A6" w:rsidRDefault="006828B4" w:rsidP="00E763D6">
            <w:pPr>
              <w:pStyle w:val="Betarp"/>
              <w:rPr>
                <w:b/>
              </w:rPr>
            </w:pPr>
            <w:r w:rsidRPr="006010A6">
              <w:rPr>
                <w:b/>
              </w:rPr>
              <w:t>Pagalbiniai darbai AB TELIA</w:t>
            </w:r>
            <w:r w:rsidR="00244B44">
              <w:rPr>
                <w:b/>
              </w:rPr>
              <w:t xml:space="preserve"> </w:t>
            </w:r>
            <w:r w:rsidR="00244B44" w:rsidRPr="00244B44">
              <w:rPr>
                <w:i/>
              </w:rPr>
              <w:t>(netinkamos išlaidos)</w:t>
            </w:r>
          </w:p>
        </w:tc>
        <w:tc>
          <w:tcPr>
            <w:tcW w:w="992" w:type="dxa"/>
            <w:shd w:val="clear" w:color="auto" w:fill="auto"/>
            <w:noWrap/>
            <w:vAlign w:val="center"/>
          </w:tcPr>
          <w:p w14:paraId="035B81F8" w14:textId="77777777" w:rsidR="006828B4" w:rsidRPr="006010A6" w:rsidRDefault="006828B4" w:rsidP="00E763D6">
            <w:pPr>
              <w:pStyle w:val="Betarp"/>
              <w:jc w:val="center"/>
            </w:pPr>
          </w:p>
        </w:tc>
        <w:tc>
          <w:tcPr>
            <w:tcW w:w="993" w:type="dxa"/>
            <w:shd w:val="clear" w:color="auto" w:fill="auto"/>
            <w:vAlign w:val="center"/>
          </w:tcPr>
          <w:p w14:paraId="6895A656" w14:textId="77777777" w:rsidR="006828B4" w:rsidRPr="006010A6" w:rsidRDefault="006828B4" w:rsidP="00E763D6">
            <w:pPr>
              <w:pStyle w:val="Betarp"/>
              <w:jc w:val="center"/>
            </w:pPr>
          </w:p>
        </w:tc>
        <w:tc>
          <w:tcPr>
            <w:tcW w:w="1134" w:type="dxa"/>
            <w:shd w:val="clear" w:color="auto" w:fill="auto"/>
            <w:noWrap/>
            <w:vAlign w:val="center"/>
          </w:tcPr>
          <w:p w14:paraId="501B27A1" w14:textId="77777777" w:rsidR="006828B4" w:rsidRPr="006010A6" w:rsidRDefault="006828B4" w:rsidP="00E763D6">
            <w:pPr>
              <w:spacing w:line="240" w:lineRule="auto"/>
              <w:ind w:firstLine="0"/>
              <w:jc w:val="center"/>
              <w:rPr>
                <w:rFonts w:eastAsia="Times New Roman" w:cs="Times New Roman"/>
                <w:color w:val="FF0000"/>
                <w:lang w:eastAsia="en-US"/>
              </w:rPr>
            </w:pPr>
          </w:p>
        </w:tc>
        <w:tc>
          <w:tcPr>
            <w:tcW w:w="1149" w:type="dxa"/>
          </w:tcPr>
          <w:p w14:paraId="3CCC2507" w14:textId="77777777" w:rsidR="006828B4" w:rsidRPr="006010A6" w:rsidRDefault="006828B4" w:rsidP="00E763D6">
            <w:pPr>
              <w:spacing w:line="240" w:lineRule="auto"/>
              <w:ind w:firstLine="0"/>
              <w:jc w:val="center"/>
              <w:rPr>
                <w:rFonts w:eastAsia="Times New Roman" w:cs="Times New Roman"/>
                <w:color w:val="FF0000"/>
                <w:lang w:eastAsia="en-US"/>
              </w:rPr>
            </w:pPr>
          </w:p>
        </w:tc>
      </w:tr>
      <w:tr w:rsidR="006828B4" w:rsidRPr="006010A6" w14:paraId="79262211" w14:textId="77777777" w:rsidTr="00E14EA5">
        <w:trPr>
          <w:trHeight w:val="300"/>
          <w:jc w:val="center"/>
        </w:trPr>
        <w:tc>
          <w:tcPr>
            <w:tcW w:w="959" w:type="dxa"/>
            <w:shd w:val="clear" w:color="auto" w:fill="auto"/>
            <w:noWrap/>
            <w:vAlign w:val="center"/>
          </w:tcPr>
          <w:p w14:paraId="0E3F3845" w14:textId="77777777" w:rsidR="006828B4" w:rsidRPr="006010A6" w:rsidRDefault="006828B4" w:rsidP="00CB515F">
            <w:pPr>
              <w:spacing w:line="240" w:lineRule="auto"/>
              <w:ind w:firstLine="0"/>
              <w:jc w:val="center"/>
              <w:rPr>
                <w:rFonts w:eastAsia="Times New Roman" w:cs="Times New Roman"/>
                <w:lang w:eastAsia="en-US"/>
              </w:rPr>
            </w:pPr>
            <w:r w:rsidRPr="006010A6">
              <w:rPr>
                <w:rFonts w:eastAsia="Times New Roman" w:cs="Times New Roman"/>
                <w:sz w:val="22"/>
                <w:lang w:eastAsia="en-US"/>
              </w:rPr>
              <w:t>4.3.8.</w:t>
            </w:r>
          </w:p>
        </w:tc>
        <w:tc>
          <w:tcPr>
            <w:tcW w:w="5528" w:type="dxa"/>
            <w:shd w:val="clear" w:color="auto" w:fill="auto"/>
            <w:noWrap/>
            <w:vAlign w:val="center"/>
          </w:tcPr>
          <w:p w14:paraId="2A5E5582" w14:textId="77777777" w:rsidR="006828B4" w:rsidRPr="006010A6" w:rsidRDefault="006828B4" w:rsidP="00CB515F">
            <w:pPr>
              <w:pStyle w:val="Betarp"/>
              <w:rPr>
                <w:rFonts w:eastAsia="Times New Roman"/>
              </w:rPr>
            </w:pPr>
            <w:r w:rsidRPr="006010A6">
              <w:t>Įspėjamoji juosta</w:t>
            </w:r>
          </w:p>
        </w:tc>
        <w:tc>
          <w:tcPr>
            <w:tcW w:w="992" w:type="dxa"/>
            <w:shd w:val="clear" w:color="auto" w:fill="auto"/>
            <w:noWrap/>
            <w:vAlign w:val="center"/>
          </w:tcPr>
          <w:p w14:paraId="000316AD" w14:textId="77777777" w:rsidR="006828B4" w:rsidRPr="006010A6" w:rsidRDefault="006828B4" w:rsidP="00CB515F">
            <w:pPr>
              <w:pStyle w:val="Betarp"/>
              <w:jc w:val="center"/>
            </w:pPr>
            <w:r w:rsidRPr="006010A6">
              <w:t>m</w:t>
            </w:r>
          </w:p>
        </w:tc>
        <w:tc>
          <w:tcPr>
            <w:tcW w:w="993" w:type="dxa"/>
            <w:shd w:val="clear" w:color="auto" w:fill="auto"/>
            <w:vAlign w:val="center"/>
          </w:tcPr>
          <w:p w14:paraId="1189920A" w14:textId="77777777" w:rsidR="006828B4" w:rsidRPr="006010A6" w:rsidRDefault="006828B4" w:rsidP="00CB515F">
            <w:pPr>
              <w:pStyle w:val="Betarp"/>
              <w:jc w:val="center"/>
            </w:pPr>
            <w:r w:rsidRPr="006010A6">
              <w:t>645</w:t>
            </w:r>
          </w:p>
        </w:tc>
        <w:tc>
          <w:tcPr>
            <w:tcW w:w="1134" w:type="dxa"/>
            <w:shd w:val="clear" w:color="auto" w:fill="auto"/>
            <w:noWrap/>
            <w:vAlign w:val="center"/>
          </w:tcPr>
          <w:p w14:paraId="65B43D08" w14:textId="77777777" w:rsidR="006828B4" w:rsidRPr="006010A6" w:rsidRDefault="006828B4" w:rsidP="00CB515F">
            <w:pPr>
              <w:spacing w:line="240" w:lineRule="auto"/>
              <w:ind w:firstLine="0"/>
              <w:jc w:val="center"/>
              <w:rPr>
                <w:rFonts w:eastAsia="Times New Roman" w:cs="Times New Roman"/>
                <w:color w:val="FF0000"/>
                <w:lang w:eastAsia="en-US"/>
              </w:rPr>
            </w:pPr>
          </w:p>
        </w:tc>
        <w:tc>
          <w:tcPr>
            <w:tcW w:w="1149" w:type="dxa"/>
          </w:tcPr>
          <w:p w14:paraId="4E965ACC" w14:textId="77777777" w:rsidR="006828B4" w:rsidRPr="006010A6" w:rsidRDefault="006828B4" w:rsidP="00CB515F">
            <w:pPr>
              <w:spacing w:line="240" w:lineRule="auto"/>
              <w:ind w:firstLine="0"/>
              <w:jc w:val="center"/>
              <w:rPr>
                <w:rFonts w:eastAsia="Times New Roman" w:cs="Times New Roman"/>
                <w:color w:val="FF0000"/>
                <w:lang w:eastAsia="en-US"/>
              </w:rPr>
            </w:pPr>
          </w:p>
        </w:tc>
      </w:tr>
      <w:tr w:rsidR="006828B4" w:rsidRPr="006010A6" w14:paraId="5A930904" w14:textId="77777777" w:rsidTr="00E14EA5">
        <w:trPr>
          <w:trHeight w:val="300"/>
          <w:jc w:val="center"/>
        </w:trPr>
        <w:tc>
          <w:tcPr>
            <w:tcW w:w="959" w:type="dxa"/>
            <w:shd w:val="clear" w:color="auto" w:fill="auto"/>
            <w:noWrap/>
            <w:vAlign w:val="center"/>
          </w:tcPr>
          <w:p w14:paraId="46F5DDD6" w14:textId="77777777" w:rsidR="006828B4" w:rsidRPr="006010A6" w:rsidRDefault="006828B4" w:rsidP="00CB515F">
            <w:pPr>
              <w:spacing w:line="240" w:lineRule="auto"/>
              <w:ind w:firstLine="0"/>
              <w:jc w:val="center"/>
              <w:rPr>
                <w:rFonts w:eastAsia="Times New Roman" w:cs="Times New Roman"/>
                <w:lang w:eastAsia="en-US"/>
              </w:rPr>
            </w:pPr>
            <w:r w:rsidRPr="006010A6">
              <w:rPr>
                <w:rFonts w:eastAsia="Times New Roman" w:cs="Times New Roman"/>
                <w:sz w:val="22"/>
                <w:lang w:eastAsia="en-US"/>
              </w:rPr>
              <w:t>4.3.9.</w:t>
            </w:r>
          </w:p>
        </w:tc>
        <w:tc>
          <w:tcPr>
            <w:tcW w:w="5528" w:type="dxa"/>
            <w:shd w:val="clear" w:color="auto" w:fill="auto"/>
            <w:noWrap/>
            <w:vAlign w:val="center"/>
          </w:tcPr>
          <w:p w14:paraId="614C37BA" w14:textId="77777777" w:rsidR="006828B4" w:rsidRPr="006010A6" w:rsidRDefault="006828B4" w:rsidP="00CB515F">
            <w:pPr>
              <w:pStyle w:val="Betarp"/>
            </w:pPr>
            <w:r w:rsidRPr="006010A6">
              <w:t>Signalinis laidas</w:t>
            </w:r>
          </w:p>
        </w:tc>
        <w:tc>
          <w:tcPr>
            <w:tcW w:w="992" w:type="dxa"/>
            <w:shd w:val="clear" w:color="auto" w:fill="auto"/>
            <w:noWrap/>
            <w:vAlign w:val="center"/>
          </w:tcPr>
          <w:p w14:paraId="4402C45E" w14:textId="77777777" w:rsidR="006828B4" w:rsidRPr="006010A6" w:rsidRDefault="006828B4" w:rsidP="00CB515F">
            <w:pPr>
              <w:pStyle w:val="Betarp"/>
              <w:jc w:val="center"/>
            </w:pPr>
            <w:r w:rsidRPr="006010A6">
              <w:t>m</w:t>
            </w:r>
          </w:p>
        </w:tc>
        <w:tc>
          <w:tcPr>
            <w:tcW w:w="993" w:type="dxa"/>
            <w:shd w:val="clear" w:color="auto" w:fill="auto"/>
            <w:vAlign w:val="center"/>
          </w:tcPr>
          <w:p w14:paraId="39343645" w14:textId="77777777" w:rsidR="006828B4" w:rsidRPr="006010A6" w:rsidRDefault="006828B4" w:rsidP="00CB515F">
            <w:pPr>
              <w:pStyle w:val="Betarp"/>
              <w:jc w:val="center"/>
            </w:pPr>
            <w:r w:rsidRPr="006010A6">
              <w:t>650</w:t>
            </w:r>
          </w:p>
        </w:tc>
        <w:tc>
          <w:tcPr>
            <w:tcW w:w="1134" w:type="dxa"/>
            <w:shd w:val="clear" w:color="auto" w:fill="auto"/>
            <w:noWrap/>
            <w:vAlign w:val="center"/>
          </w:tcPr>
          <w:p w14:paraId="2312D307" w14:textId="77777777" w:rsidR="006828B4" w:rsidRPr="006010A6" w:rsidRDefault="006828B4" w:rsidP="00CB515F">
            <w:pPr>
              <w:spacing w:line="240" w:lineRule="auto"/>
              <w:ind w:firstLine="0"/>
              <w:jc w:val="center"/>
              <w:rPr>
                <w:rFonts w:eastAsia="Times New Roman" w:cs="Times New Roman"/>
                <w:color w:val="FF0000"/>
                <w:lang w:eastAsia="en-US"/>
              </w:rPr>
            </w:pPr>
          </w:p>
        </w:tc>
        <w:tc>
          <w:tcPr>
            <w:tcW w:w="1149" w:type="dxa"/>
          </w:tcPr>
          <w:p w14:paraId="243684D8" w14:textId="77777777" w:rsidR="006828B4" w:rsidRPr="006010A6" w:rsidRDefault="006828B4" w:rsidP="00CB515F">
            <w:pPr>
              <w:spacing w:line="240" w:lineRule="auto"/>
              <w:ind w:firstLine="0"/>
              <w:jc w:val="center"/>
              <w:rPr>
                <w:rFonts w:eastAsia="Times New Roman" w:cs="Times New Roman"/>
                <w:color w:val="FF0000"/>
                <w:lang w:eastAsia="en-US"/>
              </w:rPr>
            </w:pPr>
          </w:p>
        </w:tc>
      </w:tr>
      <w:tr w:rsidR="006828B4" w:rsidRPr="006010A6" w14:paraId="67580A1A" w14:textId="77777777" w:rsidTr="00E14EA5">
        <w:trPr>
          <w:trHeight w:val="300"/>
          <w:jc w:val="center"/>
        </w:trPr>
        <w:tc>
          <w:tcPr>
            <w:tcW w:w="959" w:type="dxa"/>
            <w:shd w:val="clear" w:color="auto" w:fill="auto"/>
            <w:noWrap/>
            <w:vAlign w:val="center"/>
          </w:tcPr>
          <w:p w14:paraId="55CDC148" w14:textId="77777777" w:rsidR="006828B4" w:rsidRPr="006010A6" w:rsidRDefault="006828B4" w:rsidP="00CB515F">
            <w:pPr>
              <w:spacing w:line="240" w:lineRule="auto"/>
              <w:ind w:firstLine="0"/>
              <w:jc w:val="center"/>
              <w:rPr>
                <w:rFonts w:eastAsia="Times New Roman" w:cs="Times New Roman"/>
                <w:lang w:eastAsia="en-US"/>
              </w:rPr>
            </w:pPr>
            <w:r w:rsidRPr="006010A6">
              <w:rPr>
                <w:rFonts w:eastAsia="Times New Roman" w:cs="Times New Roman"/>
                <w:sz w:val="22"/>
                <w:lang w:eastAsia="en-US"/>
              </w:rPr>
              <w:t>4.3.10.</w:t>
            </w:r>
          </w:p>
        </w:tc>
        <w:tc>
          <w:tcPr>
            <w:tcW w:w="5528" w:type="dxa"/>
            <w:shd w:val="clear" w:color="auto" w:fill="auto"/>
            <w:noWrap/>
            <w:vAlign w:val="center"/>
          </w:tcPr>
          <w:p w14:paraId="517CD766" w14:textId="77777777" w:rsidR="006828B4" w:rsidRPr="006010A6" w:rsidRDefault="006828B4" w:rsidP="00CB515F">
            <w:pPr>
              <w:pStyle w:val="Betarp"/>
            </w:pPr>
            <w:r w:rsidRPr="006010A6">
              <w:t>Termofitinis vamzdelis 12/3-140</w:t>
            </w:r>
          </w:p>
        </w:tc>
        <w:tc>
          <w:tcPr>
            <w:tcW w:w="992" w:type="dxa"/>
            <w:shd w:val="clear" w:color="auto" w:fill="auto"/>
            <w:noWrap/>
            <w:vAlign w:val="center"/>
          </w:tcPr>
          <w:p w14:paraId="3D6041A4" w14:textId="77777777" w:rsidR="006828B4" w:rsidRPr="006010A6" w:rsidRDefault="006828B4" w:rsidP="00CB515F">
            <w:pPr>
              <w:pStyle w:val="Betarp"/>
              <w:jc w:val="center"/>
            </w:pPr>
            <w:r w:rsidRPr="006010A6">
              <w:t>vnt.</w:t>
            </w:r>
          </w:p>
        </w:tc>
        <w:tc>
          <w:tcPr>
            <w:tcW w:w="993" w:type="dxa"/>
            <w:shd w:val="clear" w:color="auto" w:fill="auto"/>
            <w:vAlign w:val="center"/>
          </w:tcPr>
          <w:p w14:paraId="30C30566" w14:textId="77777777" w:rsidR="006828B4" w:rsidRPr="006010A6" w:rsidRDefault="006828B4" w:rsidP="00CB515F">
            <w:pPr>
              <w:pStyle w:val="Betarp"/>
              <w:jc w:val="center"/>
            </w:pPr>
            <w:r w:rsidRPr="006010A6">
              <w:t>8</w:t>
            </w:r>
          </w:p>
        </w:tc>
        <w:tc>
          <w:tcPr>
            <w:tcW w:w="1134" w:type="dxa"/>
            <w:shd w:val="clear" w:color="auto" w:fill="auto"/>
            <w:noWrap/>
            <w:vAlign w:val="center"/>
          </w:tcPr>
          <w:p w14:paraId="44B2E535" w14:textId="77777777" w:rsidR="006828B4" w:rsidRPr="006010A6" w:rsidRDefault="006828B4" w:rsidP="00CB515F">
            <w:pPr>
              <w:spacing w:line="240" w:lineRule="auto"/>
              <w:ind w:firstLine="0"/>
              <w:jc w:val="center"/>
              <w:rPr>
                <w:rFonts w:eastAsia="Times New Roman" w:cs="Times New Roman"/>
                <w:color w:val="FF0000"/>
                <w:lang w:eastAsia="en-US"/>
              </w:rPr>
            </w:pPr>
          </w:p>
        </w:tc>
        <w:tc>
          <w:tcPr>
            <w:tcW w:w="1149" w:type="dxa"/>
          </w:tcPr>
          <w:p w14:paraId="1E100337" w14:textId="77777777" w:rsidR="006828B4" w:rsidRPr="006010A6" w:rsidRDefault="006828B4" w:rsidP="00CB515F">
            <w:pPr>
              <w:spacing w:line="240" w:lineRule="auto"/>
              <w:ind w:firstLine="0"/>
              <w:jc w:val="center"/>
              <w:rPr>
                <w:rFonts w:eastAsia="Times New Roman" w:cs="Times New Roman"/>
                <w:color w:val="FF0000"/>
                <w:lang w:eastAsia="en-US"/>
              </w:rPr>
            </w:pPr>
          </w:p>
        </w:tc>
      </w:tr>
      <w:tr w:rsidR="006828B4" w:rsidRPr="006010A6" w14:paraId="699DD64F" w14:textId="77777777" w:rsidTr="00E14EA5">
        <w:trPr>
          <w:trHeight w:val="300"/>
          <w:jc w:val="center"/>
        </w:trPr>
        <w:tc>
          <w:tcPr>
            <w:tcW w:w="959" w:type="dxa"/>
            <w:shd w:val="clear" w:color="auto" w:fill="auto"/>
            <w:noWrap/>
            <w:vAlign w:val="center"/>
          </w:tcPr>
          <w:p w14:paraId="37887F55" w14:textId="77777777" w:rsidR="006828B4" w:rsidRPr="006010A6" w:rsidRDefault="006828B4" w:rsidP="00CB515F">
            <w:pPr>
              <w:spacing w:line="240" w:lineRule="auto"/>
              <w:ind w:firstLine="0"/>
              <w:jc w:val="center"/>
              <w:rPr>
                <w:rFonts w:eastAsia="Times New Roman" w:cs="Times New Roman"/>
                <w:lang w:eastAsia="en-US"/>
              </w:rPr>
            </w:pPr>
            <w:r w:rsidRPr="006010A6">
              <w:rPr>
                <w:rFonts w:eastAsia="Times New Roman" w:cs="Times New Roman"/>
                <w:sz w:val="22"/>
                <w:lang w:eastAsia="en-US"/>
              </w:rPr>
              <w:t>4.3.11.</w:t>
            </w:r>
          </w:p>
        </w:tc>
        <w:tc>
          <w:tcPr>
            <w:tcW w:w="5528" w:type="dxa"/>
            <w:shd w:val="clear" w:color="auto" w:fill="auto"/>
            <w:noWrap/>
            <w:vAlign w:val="center"/>
          </w:tcPr>
          <w:p w14:paraId="0A89AB56" w14:textId="77777777" w:rsidR="006828B4" w:rsidRPr="006010A6" w:rsidRDefault="006828B4" w:rsidP="00CB515F">
            <w:pPr>
              <w:pStyle w:val="Betarp"/>
              <w:rPr>
                <w:rFonts w:eastAsia="Times New Roman"/>
              </w:rPr>
            </w:pPr>
            <w:r w:rsidRPr="006010A6">
              <w:t>Tranšejos kasimas (plotis iki 0,5 m)</w:t>
            </w:r>
          </w:p>
        </w:tc>
        <w:tc>
          <w:tcPr>
            <w:tcW w:w="992" w:type="dxa"/>
            <w:shd w:val="clear" w:color="auto" w:fill="auto"/>
            <w:noWrap/>
            <w:vAlign w:val="center"/>
          </w:tcPr>
          <w:p w14:paraId="5E7EB258" w14:textId="77777777" w:rsidR="006828B4" w:rsidRPr="006010A6" w:rsidRDefault="006828B4" w:rsidP="00CB515F">
            <w:pPr>
              <w:pStyle w:val="Betarp"/>
              <w:jc w:val="center"/>
            </w:pPr>
            <w:r w:rsidRPr="006010A6">
              <w:t>m</w:t>
            </w:r>
          </w:p>
        </w:tc>
        <w:tc>
          <w:tcPr>
            <w:tcW w:w="993" w:type="dxa"/>
            <w:shd w:val="clear" w:color="auto" w:fill="auto"/>
            <w:vAlign w:val="center"/>
          </w:tcPr>
          <w:p w14:paraId="3D8CCB56" w14:textId="77777777" w:rsidR="006828B4" w:rsidRPr="006010A6" w:rsidRDefault="006828B4" w:rsidP="00CB515F">
            <w:pPr>
              <w:pStyle w:val="Betarp"/>
              <w:jc w:val="center"/>
            </w:pPr>
            <w:r w:rsidRPr="006010A6">
              <w:t>645</w:t>
            </w:r>
          </w:p>
        </w:tc>
        <w:tc>
          <w:tcPr>
            <w:tcW w:w="1134" w:type="dxa"/>
            <w:shd w:val="clear" w:color="auto" w:fill="auto"/>
            <w:noWrap/>
            <w:vAlign w:val="center"/>
          </w:tcPr>
          <w:p w14:paraId="5D617543" w14:textId="77777777" w:rsidR="006828B4" w:rsidRPr="006010A6" w:rsidRDefault="006828B4" w:rsidP="00CB515F">
            <w:pPr>
              <w:spacing w:line="240" w:lineRule="auto"/>
              <w:ind w:firstLine="0"/>
              <w:jc w:val="center"/>
              <w:rPr>
                <w:rFonts w:eastAsia="Times New Roman" w:cs="Times New Roman"/>
                <w:color w:val="FF0000"/>
                <w:lang w:eastAsia="en-US"/>
              </w:rPr>
            </w:pPr>
          </w:p>
        </w:tc>
        <w:tc>
          <w:tcPr>
            <w:tcW w:w="1149" w:type="dxa"/>
          </w:tcPr>
          <w:p w14:paraId="7EDC6F11" w14:textId="77777777" w:rsidR="006828B4" w:rsidRPr="006010A6" w:rsidRDefault="006828B4" w:rsidP="00CB515F">
            <w:pPr>
              <w:spacing w:line="240" w:lineRule="auto"/>
              <w:ind w:firstLine="0"/>
              <w:jc w:val="center"/>
              <w:rPr>
                <w:rFonts w:eastAsia="Times New Roman" w:cs="Times New Roman"/>
                <w:color w:val="FF0000"/>
                <w:lang w:eastAsia="en-US"/>
              </w:rPr>
            </w:pPr>
          </w:p>
        </w:tc>
      </w:tr>
      <w:tr w:rsidR="006828B4" w:rsidRPr="006010A6" w14:paraId="711613D8" w14:textId="77777777" w:rsidTr="00E14EA5">
        <w:trPr>
          <w:trHeight w:val="300"/>
          <w:jc w:val="center"/>
        </w:trPr>
        <w:tc>
          <w:tcPr>
            <w:tcW w:w="959" w:type="dxa"/>
            <w:shd w:val="clear" w:color="auto" w:fill="auto"/>
            <w:noWrap/>
            <w:vAlign w:val="center"/>
          </w:tcPr>
          <w:p w14:paraId="67338DB5" w14:textId="77777777" w:rsidR="006828B4" w:rsidRPr="006010A6" w:rsidRDefault="006828B4" w:rsidP="00CB515F">
            <w:pPr>
              <w:spacing w:line="240" w:lineRule="auto"/>
              <w:ind w:firstLine="0"/>
              <w:jc w:val="center"/>
              <w:rPr>
                <w:rFonts w:eastAsia="Times New Roman" w:cs="Times New Roman"/>
                <w:lang w:eastAsia="en-US"/>
              </w:rPr>
            </w:pPr>
            <w:r w:rsidRPr="006010A6">
              <w:rPr>
                <w:rFonts w:eastAsia="Times New Roman" w:cs="Times New Roman"/>
                <w:sz w:val="22"/>
                <w:lang w:eastAsia="en-US"/>
              </w:rPr>
              <w:t>4.3.12.</w:t>
            </w:r>
          </w:p>
        </w:tc>
        <w:tc>
          <w:tcPr>
            <w:tcW w:w="5528" w:type="dxa"/>
            <w:shd w:val="clear" w:color="auto" w:fill="auto"/>
            <w:noWrap/>
            <w:vAlign w:val="center"/>
          </w:tcPr>
          <w:p w14:paraId="3FD04001" w14:textId="77777777" w:rsidR="006828B4" w:rsidRPr="006010A6" w:rsidRDefault="006828B4" w:rsidP="00CB515F">
            <w:pPr>
              <w:pStyle w:val="Betarp"/>
            </w:pPr>
            <w:r w:rsidRPr="006010A6">
              <w:t>Tranšejos kasimas (plotis iki 0,5 m), esamų kabelių atkasimas</w:t>
            </w:r>
          </w:p>
        </w:tc>
        <w:tc>
          <w:tcPr>
            <w:tcW w:w="992" w:type="dxa"/>
            <w:shd w:val="clear" w:color="auto" w:fill="auto"/>
            <w:noWrap/>
            <w:vAlign w:val="center"/>
          </w:tcPr>
          <w:p w14:paraId="33344BBE" w14:textId="77777777" w:rsidR="006828B4" w:rsidRPr="006010A6" w:rsidRDefault="006828B4" w:rsidP="00CB515F">
            <w:pPr>
              <w:pStyle w:val="Betarp"/>
              <w:jc w:val="center"/>
            </w:pPr>
            <w:r w:rsidRPr="006010A6">
              <w:t>m</w:t>
            </w:r>
          </w:p>
        </w:tc>
        <w:tc>
          <w:tcPr>
            <w:tcW w:w="993" w:type="dxa"/>
            <w:shd w:val="clear" w:color="auto" w:fill="auto"/>
            <w:vAlign w:val="center"/>
          </w:tcPr>
          <w:p w14:paraId="784A88A5" w14:textId="77777777" w:rsidR="006828B4" w:rsidRPr="006010A6" w:rsidRDefault="006828B4" w:rsidP="00CB515F">
            <w:pPr>
              <w:pStyle w:val="Betarp"/>
              <w:jc w:val="center"/>
            </w:pPr>
            <w:r w:rsidRPr="006010A6">
              <w:t>745</w:t>
            </w:r>
          </w:p>
        </w:tc>
        <w:tc>
          <w:tcPr>
            <w:tcW w:w="1134" w:type="dxa"/>
            <w:shd w:val="clear" w:color="auto" w:fill="auto"/>
            <w:noWrap/>
            <w:vAlign w:val="center"/>
          </w:tcPr>
          <w:p w14:paraId="5E690CDD" w14:textId="77777777" w:rsidR="006828B4" w:rsidRPr="006010A6" w:rsidRDefault="006828B4" w:rsidP="00CB515F">
            <w:pPr>
              <w:spacing w:line="240" w:lineRule="auto"/>
              <w:ind w:firstLine="0"/>
              <w:jc w:val="center"/>
              <w:rPr>
                <w:rFonts w:eastAsia="Times New Roman" w:cs="Times New Roman"/>
                <w:color w:val="FF0000"/>
                <w:lang w:eastAsia="en-US"/>
              </w:rPr>
            </w:pPr>
          </w:p>
        </w:tc>
        <w:tc>
          <w:tcPr>
            <w:tcW w:w="1149" w:type="dxa"/>
          </w:tcPr>
          <w:p w14:paraId="7F1F5BEA" w14:textId="77777777" w:rsidR="006828B4" w:rsidRPr="006010A6" w:rsidRDefault="006828B4" w:rsidP="00CB515F">
            <w:pPr>
              <w:spacing w:line="240" w:lineRule="auto"/>
              <w:ind w:firstLine="0"/>
              <w:jc w:val="center"/>
              <w:rPr>
                <w:rFonts w:eastAsia="Times New Roman" w:cs="Times New Roman"/>
                <w:color w:val="FF0000"/>
                <w:lang w:eastAsia="en-US"/>
              </w:rPr>
            </w:pPr>
          </w:p>
        </w:tc>
      </w:tr>
      <w:tr w:rsidR="006828B4" w:rsidRPr="006010A6" w14:paraId="1D13F250" w14:textId="77777777" w:rsidTr="00E14EA5">
        <w:trPr>
          <w:trHeight w:val="300"/>
          <w:jc w:val="center"/>
        </w:trPr>
        <w:tc>
          <w:tcPr>
            <w:tcW w:w="959" w:type="dxa"/>
            <w:shd w:val="clear" w:color="auto" w:fill="auto"/>
            <w:noWrap/>
            <w:vAlign w:val="center"/>
          </w:tcPr>
          <w:p w14:paraId="77043EC6" w14:textId="77777777" w:rsidR="006828B4" w:rsidRPr="006010A6" w:rsidRDefault="006828B4" w:rsidP="00CB515F">
            <w:pPr>
              <w:spacing w:line="240" w:lineRule="auto"/>
              <w:ind w:firstLine="0"/>
              <w:jc w:val="center"/>
              <w:rPr>
                <w:rFonts w:eastAsia="Times New Roman" w:cs="Times New Roman"/>
                <w:lang w:eastAsia="en-US"/>
              </w:rPr>
            </w:pPr>
            <w:r w:rsidRPr="006010A6">
              <w:rPr>
                <w:rFonts w:eastAsia="Times New Roman" w:cs="Times New Roman"/>
                <w:sz w:val="22"/>
                <w:lang w:eastAsia="en-US"/>
              </w:rPr>
              <w:t>4.3.13.</w:t>
            </w:r>
          </w:p>
        </w:tc>
        <w:tc>
          <w:tcPr>
            <w:tcW w:w="5528" w:type="dxa"/>
            <w:shd w:val="clear" w:color="auto" w:fill="auto"/>
            <w:noWrap/>
            <w:vAlign w:val="center"/>
          </w:tcPr>
          <w:p w14:paraId="78E93520" w14:textId="77777777" w:rsidR="006828B4" w:rsidRPr="006010A6" w:rsidRDefault="006828B4" w:rsidP="00CB515F">
            <w:pPr>
              <w:pStyle w:val="Betarp"/>
            </w:pPr>
            <w:r w:rsidRPr="006010A6">
              <w:t>Vamzdžių, kabelių pakabinimas įrengiant požeminį perėjimą</w:t>
            </w:r>
          </w:p>
        </w:tc>
        <w:tc>
          <w:tcPr>
            <w:tcW w:w="992" w:type="dxa"/>
            <w:shd w:val="clear" w:color="auto" w:fill="auto"/>
            <w:noWrap/>
            <w:vAlign w:val="center"/>
          </w:tcPr>
          <w:p w14:paraId="25A80EED" w14:textId="77777777" w:rsidR="006828B4" w:rsidRPr="006010A6" w:rsidRDefault="00E74BF4" w:rsidP="00CB515F">
            <w:pPr>
              <w:pStyle w:val="Betarp"/>
              <w:jc w:val="center"/>
            </w:pPr>
            <w:r w:rsidRPr="006010A6">
              <w:t>vnt.</w:t>
            </w:r>
          </w:p>
        </w:tc>
        <w:tc>
          <w:tcPr>
            <w:tcW w:w="993" w:type="dxa"/>
            <w:shd w:val="clear" w:color="auto" w:fill="auto"/>
            <w:vAlign w:val="center"/>
          </w:tcPr>
          <w:p w14:paraId="3B516F24" w14:textId="77777777" w:rsidR="006828B4" w:rsidRPr="006010A6" w:rsidRDefault="006828B4" w:rsidP="00CB515F">
            <w:pPr>
              <w:pStyle w:val="Betarp"/>
              <w:jc w:val="center"/>
            </w:pPr>
            <w:r w:rsidRPr="006010A6">
              <w:t>4</w:t>
            </w:r>
          </w:p>
        </w:tc>
        <w:tc>
          <w:tcPr>
            <w:tcW w:w="1134" w:type="dxa"/>
            <w:shd w:val="clear" w:color="auto" w:fill="auto"/>
            <w:noWrap/>
            <w:vAlign w:val="center"/>
          </w:tcPr>
          <w:p w14:paraId="3E219823" w14:textId="77777777" w:rsidR="006828B4" w:rsidRPr="006010A6" w:rsidRDefault="006828B4" w:rsidP="00CB515F">
            <w:pPr>
              <w:spacing w:line="240" w:lineRule="auto"/>
              <w:ind w:firstLine="0"/>
              <w:jc w:val="center"/>
              <w:rPr>
                <w:rFonts w:eastAsia="Times New Roman" w:cs="Times New Roman"/>
                <w:color w:val="FF0000"/>
                <w:lang w:eastAsia="en-US"/>
              </w:rPr>
            </w:pPr>
          </w:p>
        </w:tc>
        <w:tc>
          <w:tcPr>
            <w:tcW w:w="1149" w:type="dxa"/>
          </w:tcPr>
          <w:p w14:paraId="29D64B50" w14:textId="77777777" w:rsidR="006828B4" w:rsidRPr="006010A6" w:rsidRDefault="006828B4" w:rsidP="00CB515F">
            <w:pPr>
              <w:spacing w:line="240" w:lineRule="auto"/>
              <w:ind w:firstLine="0"/>
              <w:jc w:val="center"/>
              <w:rPr>
                <w:rFonts w:eastAsia="Times New Roman" w:cs="Times New Roman"/>
                <w:color w:val="FF0000"/>
                <w:lang w:eastAsia="en-US"/>
              </w:rPr>
            </w:pPr>
          </w:p>
        </w:tc>
      </w:tr>
      <w:tr w:rsidR="006828B4" w:rsidRPr="006010A6" w14:paraId="1BC547C1" w14:textId="77777777" w:rsidTr="00E14EA5">
        <w:trPr>
          <w:trHeight w:val="300"/>
          <w:jc w:val="center"/>
        </w:trPr>
        <w:tc>
          <w:tcPr>
            <w:tcW w:w="959" w:type="dxa"/>
            <w:shd w:val="clear" w:color="auto" w:fill="auto"/>
            <w:noWrap/>
            <w:vAlign w:val="center"/>
          </w:tcPr>
          <w:p w14:paraId="2143AE06" w14:textId="77777777" w:rsidR="006828B4" w:rsidRPr="006010A6" w:rsidRDefault="006828B4" w:rsidP="00CB515F">
            <w:pPr>
              <w:spacing w:line="240" w:lineRule="auto"/>
              <w:ind w:firstLine="0"/>
              <w:jc w:val="center"/>
              <w:rPr>
                <w:rFonts w:eastAsia="Times New Roman" w:cs="Times New Roman"/>
                <w:lang w:eastAsia="en-US"/>
              </w:rPr>
            </w:pPr>
            <w:r w:rsidRPr="006010A6">
              <w:rPr>
                <w:rFonts w:eastAsia="Times New Roman" w:cs="Times New Roman"/>
                <w:sz w:val="22"/>
                <w:lang w:eastAsia="en-US"/>
              </w:rPr>
              <w:t>4.3.14.</w:t>
            </w:r>
          </w:p>
        </w:tc>
        <w:tc>
          <w:tcPr>
            <w:tcW w:w="5528" w:type="dxa"/>
            <w:shd w:val="clear" w:color="auto" w:fill="auto"/>
            <w:noWrap/>
            <w:vAlign w:val="center"/>
          </w:tcPr>
          <w:p w14:paraId="3C77D02E" w14:textId="77777777" w:rsidR="006828B4" w:rsidRPr="006010A6" w:rsidRDefault="006828B4" w:rsidP="00CB515F">
            <w:pPr>
              <w:pStyle w:val="Betarp"/>
            </w:pPr>
            <w:r w:rsidRPr="006010A6">
              <w:t>Tranšejos užpylimas (plotis iki 0,5 m)</w:t>
            </w:r>
          </w:p>
        </w:tc>
        <w:tc>
          <w:tcPr>
            <w:tcW w:w="992" w:type="dxa"/>
            <w:shd w:val="clear" w:color="auto" w:fill="auto"/>
            <w:noWrap/>
            <w:vAlign w:val="center"/>
          </w:tcPr>
          <w:p w14:paraId="5B7A50CC" w14:textId="77777777" w:rsidR="006828B4" w:rsidRPr="006010A6" w:rsidRDefault="006828B4" w:rsidP="00CB515F">
            <w:pPr>
              <w:pStyle w:val="Betarp"/>
              <w:jc w:val="center"/>
            </w:pPr>
            <w:r w:rsidRPr="006010A6">
              <w:t>m</w:t>
            </w:r>
          </w:p>
        </w:tc>
        <w:tc>
          <w:tcPr>
            <w:tcW w:w="993" w:type="dxa"/>
            <w:shd w:val="clear" w:color="auto" w:fill="auto"/>
            <w:vAlign w:val="center"/>
          </w:tcPr>
          <w:p w14:paraId="7E7A8503" w14:textId="77777777" w:rsidR="006828B4" w:rsidRPr="006010A6" w:rsidRDefault="006828B4" w:rsidP="00CB515F">
            <w:pPr>
              <w:pStyle w:val="Betarp"/>
              <w:jc w:val="center"/>
            </w:pPr>
            <w:r w:rsidRPr="006010A6">
              <w:t>1390</w:t>
            </w:r>
          </w:p>
        </w:tc>
        <w:tc>
          <w:tcPr>
            <w:tcW w:w="1134" w:type="dxa"/>
            <w:shd w:val="clear" w:color="auto" w:fill="auto"/>
            <w:noWrap/>
            <w:vAlign w:val="center"/>
          </w:tcPr>
          <w:p w14:paraId="3D4DBB4D" w14:textId="77777777" w:rsidR="006828B4" w:rsidRPr="006010A6" w:rsidRDefault="006828B4" w:rsidP="00CB515F">
            <w:pPr>
              <w:spacing w:line="240" w:lineRule="auto"/>
              <w:ind w:firstLine="0"/>
              <w:jc w:val="center"/>
              <w:rPr>
                <w:rFonts w:eastAsia="Times New Roman" w:cs="Times New Roman"/>
                <w:color w:val="FF0000"/>
                <w:lang w:eastAsia="en-US"/>
              </w:rPr>
            </w:pPr>
          </w:p>
        </w:tc>
        <w:tc>
          <w:tcPr>
            <w:tcW w:w="1149" w:type="dxa"/>
          </w:tcPr>
          <w:p w14:paraId="6A175282" w14:textId="77777777" w:rsidR="006828B4" w:rsidRPr="006010A6" w:rsidRDefault="006828B4" w:rsidP="00CB515F">
            <w:pPr>
              <w:spacing w:line="240" w:lineRule="auto"/>
              <w:ind w:firstLine="0"/>
              <w:jc w:val="center"/>
              <w:rPr>
                <w:rFonts w:eastAsia="Times New Roman" w:cs="Times New Roman"/>
                <w:color w:val="FF0000"/>
                <w:lang w:eastAsia="en-US"/>
              </w:rPr>
            </w:pPr>
          </w:p>
        </w:tc>
      </w:tr>
      <w:tr w:rsidR="006828B4" w:rsidRPr="006010A6" w14:paraId="6D71C20B" w14:textId="77777777" w:rsidTr="00E14EA5">
        <w:trPr>
          <w:trHeight w:val="300"/>
          <w:jc w:val="center"/>
        </w:trPr>
        <w:tc>
          <w:tcPr>
            <w:tcW w:w="959" w:type="dxa"/>
            <w:shd w:val="clear" w:color="auto" w:fill="auto"/>
            <w:noWrap/>
            <w:vAlign w:val="center"/>
          </w:tcPr>
          <w:p w14:paraId="7A5E7A9F" w14:textId="77777777" w:rsidR="006828B4" w:rsidRPr="006010A6" w:rsidRDefault="006828B4" w:rsidP="00CB515F">
            <w:pPr>
              <w:spacing w:line="240" w:lineRule="auto"/>
              <w:ind w:firstLine="0"/>
              <w:jc w:val="center"/>
              <w:rPr>
                <w:rFonts w:eastAsia="Times New Roman" w:cs="Times New Roman"/>
                <w:lang w:eastAsia="en-US"/>
              </w:rPr>
            </w:pPr>
            <w:r w:rsidRPr="006010A6">
              <w:rPr>
                <w:rFonts w:eastAsia="Times New Roman" w:cs="Times New Roman"/>
                <w:sz w:val="22"/>
                <w:lang w:eastAsia="en-US"/>
              </w:rPr>
              <w:t>4.3.15.</w:t>
            </w:r>
          </w:p>
        </w:tc>
        <w:tc>
          <w:tcPr>
            <w:tcW w:w="5528" w:type="dxa"/>
            <w:shd w:val="clear" w:color="auto" w:fill="auto"/>
            <w:noWrap/>
            <w:vAlign w:val="center"/>
          </w:tcPr>
          <w:p w14:paraId="159318DB" w14:textId="77777777" w:rsidR="006828B4" w:rsidRPr="006010A6" w:rsidRDefault="006828B4" w:rsidP="00CB515F">
            <w:pPr>
              <w:pStyle w:val="Betarp"/>
            </w:pPr>
            <w:r w:rsidRPr="006010A6">
              <w:t>Apsauginių ryšių vamzdžių iškėlimas iš tranšejos neišardant</w:t>
            </w:r>
          </w:p>
        </w:tc>
        <w:tc>
          <w:tcPr>
            <w:tcW w:w="992" w:type="dxa"/>
            <w:shd w:val="clear" w:color="auto" w:fill="auto"/>
            <w:noWrap/>
            <w:vAlign w:val="center"/>
          </w:tcPr>
          <w:p w14:paraId="472D3D09" w14:textId="77777777" w:rsidR="006828B4" w:rsidRPr="006010A6" w:rsidRDefault="006828B4" w:rsidP="00CB515F">
            <w:pPr>
              <w:pStyle w:val="Betarp"/>
              <w:jc w:val="center"/>
            </w:pPr>
            <w:r w:rsidRPr="006010A6">
              <w:t>m</w:t>
            </w:r>
          </w:p>
        </w:tc>
        <w:tc>
          <w:tcPr>
            <w:tcW w:w="993" w:type="dxa"/>
            <w:shd w:val="clear" w:color="auto" w:fill="auto"/>
            <w:vAlign w:val="center"/>
          </w:tcPr>
          <w:p w14:paraId="2D8B53F1" w14:textId="77777777" w:rsidR="006828B4" w:rsidRPr="006010A6" w:rsidRDefault="006828B4" w:rsidP="00CB515F">
            <w:pPr>
              <w:pStyle w:val="Betarp"/>
              <w:jc w:val="center"/>
            </w:pPr>
            <w:r w:rsidRPr="006010A6">
              <w:t>1020</w:t>
            </w:r>
          </w:p>
        </w:tc>
        <w:tc>
          <w:tcPr>
            <w:tcW w:w="1134" w:type="dxa"/>
            <w:shd w:val="clear" w:color="auto" w:fill="auto"/>
            <w:noWrap/>
            <w:vAlign w:val="center"/>
          </w:tcPr>
          <w:p w14:paraId="55201DF0" w14:textId="77777777" w:rsidR="006828B4" w:rsidRPr="006010A6" w:rsidRDefault="006828B4" w:rsidP="00CB515F">
            <w:pPr>
              <w:spacing w:line="240" w:lineRule="auto"/>
              <w:ind w:firstLine="0"/>
              <w:jc w:val="center"/>
              <w:rPr>
                <w:rFonts w:eastAsia="Times New Roman" w:cs="Times New Roman"/>
                <w:color w:val="FF0000"/>
                <w:lang w:eastAsia="en-US"/>
              </w:rPr>
            </w:pPr>
          </w:p>
        </w:tc>
        <w:tc>
          <w:tcPr>
            <w:tcW w:w="1149" w:type="dxa"/>
          </w:tcPr>
          <w:p w14:paraId="4C2974C7" w14:textId="77777777" w:rsidR="006828B4" w:rsidRPr="006010A6" w:rsidRDefault="006828B4" w:rsidP="00CB515F">
            <w:pPr>
              <w:spacing w:line="240" w:lineRule="auto"/>
              <w:ind w:firstLine="0"/>
              <w:jc w:val="center"/>
              <w:rPr>
                <w:rFonts w:eastAsia="Times New Roman" w:cs="Times New Roman"/>
                <w:color w:val="FF0000"/>
                <w:lang w:eastAsia="en-US"/>
              </w:rPr>
            </w:pPr>
          </w:p>
        </w:tc>
      </w:tr>
      <w:tr w:rsidR="006828B4" w:rsidRPr="006010A6" w14:paraId="67CA4676" w14:textId="77777777" w:rsidTr="00E14EA5">
        <w:trPr>
          <w:trHeight w:val="300"/>
          <w:jc w:val="center"/>
        </w:trPr>
        <w:tc>
          <w:tcPr>
            <w:tcW w:w="959" w:type="dxa"/>
            <w:shd w:val="clear" w:color="auto" w:fill="auto"/>
            <w:noWrap/>
            <w:vAlign w:val="center"/>
          </w:tcPr>
          <w:p w14:paraId="402E1256" w14:textId="77777777" w:rsidR="006828B4" w:rsidRPr="006010A6" w:rsidRDefault="006828B4" w:rsidP="00CB515F">
            <w:pPr>
              <w:spacing w:line="240" w:lineRule="auto"/>
              <w:ind w:firstLine="0"/>
              <w:jc w:val="center"/>
              <w:rPr>
                <w:rFonts w:eastAsia="Times New Roman" w:cs="Times New Roman"/>
                <w:lang w:eastAsia="en-US"/>
              </w:rPr>
            </w:pPr>
            <w:r w:rsidRPr="006010A6">
              <w:rPr>
                <w:rFonts w:eastAsia="Times New Roman" w:cs="Times New Roman"/>
                <w:sz w:val="22"/>
                <w:lang w:eastAsia="en-US"/>
              </w:rPr>
              <w:t>4.3.16.</w:t>
            </w:r>
          </w:p>
        </w:tc>
        <w:tc>
          <w:tcPr>
            <w:tcW w:w="5528" w:type="dxa"/>
            <w:shd w:val="clear" w:color="auto" w:fill="auto"/>
            <w:noWrap/>
            <w:vAlign w:val="center"/>
          </w:tcPr>
          <w:p w14:paraId="42824E46" w14:textId="77777777" w:rsidR="006828B4" w:rsidRPr="006010A6" w:rsidRDefault="006828B4" w:rsidP="00CB515F">
            <w:pPr>
              <w:pStyle w:val="Betarp"/>
            </w:pPr>
            <w:r w:rsidRPr="006010A6">
              <w:t>Apsauginių ryšių vamzdžių įrengimas</w:t>
            </w:r>
          </w:p>
        </w:tc>
        <w:tc>
          <w:tcPr>
            <w:tcW w:w="992" w:type="dxa"/>
            <w:shd w:val="clear" w:color="auto" w:fill="auto"/>
            <w:noWrap/>
            <w:vAlign w:val="center"/>
          </w:tcPr>
          <w:p w14:paraId="1C01B5E3" w14:textId="77777777" w:rsidR="006828B4" w:rsidRPr="006010A6" w:rsidRDefault="006828B4" w:rsidP="00CB515F">
            <w:pPr>
              <w:pStyle w:val="Betarp"/>
              <w:jc w:val="center"/>
            </w:pPr>
            <w:r w:rsidRPr="006010A6">
              <w:t>m</w:t>
            </w:r>
          </w:p>
        </w:tc>
        <w:tc>
          <w:tcPr>
            <w:tcW w:w="993" w:type="dxa"/>
            <w:shd w:val="clear" w:color="auto" w:fill="auto"/>
            <w:vAlign w:val="center"/>
          </w:tcPr>
          <w:p w14:paraId="08AB92DF" w14:textId="77777777" w:rsidR="006828B4" w:rsidRPr="006010A6" w:rsidRDefault="006828B4" w:rsidP="00CB515F">
            <w:pPr>
              <w:pStyle w:val="Betarp"/>
              <w:jc w:val="center"/>
            </w:pPr>
            <w:r w:rsidRPr="006010A6">
              <w:t>1020</w:t>
            </w:r>
          </w:p>
        </w:tc>
        <w:tc>
          <w:tcPr>
            <w:tcW w:w="1134" w:type="dxa"/>
            <w:shd w:val="clear" w:color="auto" w:fill="auto"/>
            <w:noWrap/>
            <w:vAlign w:val="center"/>
          </w:tcPr>
          <w:p w14:paraId="392E1A7A" w14:textId="77777777" w:rsidR="006828B4" w:rsidRPr="006010A6" w:rsidRDefault="006828B4" w:rsidP="00CB515F">
            <w:pPr>
              <w:spacing w:line="240" w:lineRule="auto"/>
              <w:ind w:firstLine="0"/>
              <w:jc w:val="center"/>
              <w:rPr>
                <w:rFonts w:eastAsia="Times New Roman" w:cs="Times New Roman"/>
                <w:color w:val="FF0000"/>
                <w:lang w:eastAsia="en-US"/>
              </w:rPr>
            </w:pPr>
          </w:p>
        </w:tc>
        <w:tc>
          <w:tcPr>
            <w:tcW w:w="1149" w:type="dxa"/>
          </w:tcPr>
          <w:p w14:paraId="38BA8D44" w14:textId="77777777" w:rsidR="006828B4" w:rsidRPr="006010A6" w:rsidRDefault="006828B4" w:rsidP="00CB515F">
            <w:pPr>
              <w:spacing w:line="240" w:lineRule="auto"/>
              <w:ind w:firstLine="0"/>
              <w:jc w:val="center"/>
              <w:rPr>
                <w:rFonts w:eastAsia="Times New Roman" w:cs="Times New Roman"/>
                <w:color w:val="FF0000"/>
                <w:lang w:eastAsia="en-US"/>
              </w:rPr>
            </w:pPr>
          </w:p>
        </w:tc>
      </w:tr>
      <w:tr w:rsidR="006828B4" w:rsidRPr="006010A6" w14:paraId="4045D4AE" w14:textId="77777777" w:rsidTr="00E14EA5">
        <w:trPr>
          <w:trHeight w:val="300"/>
          <w:jc w:val="center"/>
        </w:trPr>
        <w:tc>
          <w:tcPr>
            <w:tcW w:w="959" w:type="dxa"/>
            <w:shd w:val="clear" w:color="auto" w:fill="auto"/>
            <w:noWrap/>
            <w:vAlign w:val="center"/>
          </w:tcPr>
          <w:p w14:paraId="55FE1820" w14:textId="77777777" w:rsidR="006828B4" w:rsidRPr="006010A6" w:rsidRDefault="006828B4" w:rsidP="00CB515F">
            <w:pPr>
              <w:spacing w:line="240" w:lineRule="auto"/>
              <w:ind w:firstLine="0"/>
              <w:jc w:val="center"/>
              <w:rPr>
                <w:rFonts w:eastAsia="Times New Roman" w:cs="Times New Roman"/>
                <w:lang w:eastAsia="en-US"/>
              </w:rPr>
            </w:pPr>
            <w:r w:rsidRPr="006010A6">
              <w:rPr>
                <w:rFonts w:eastAsia="Times New Roman" w:cs="Times New Roman"/>
                <w:sz w:val="22"/>
                <w:lang w:eastAsia="en-US"/>
              </w:rPr>
              <w:t>4.3.17.</w:t>
            </w:r>
          </w:p>
        </w:tc>
        <w:tc>
          <w:tcPr>
            <w:tcW w:w="5528" w:type="dxa"/>
            <w:shd w:val="clear" w:color="auto" w:fill="auto"/>
            <w:noWrap/>
            <w:vAlign w:val="center"/>
          </w:tcPr>
          <w:p w14:paraId="0FF055C0" w14:textId="77777777" w:rsidR="006828B4" w:rsidRPr="006010A6" w:rsidRDefault="006828B4" w:rsidP="00CB515F">
            <w:pPr>
              <w:pStyle w:val="Betarp"/>
            </w:pPr>
            <w:r w:rsidRPr="006010A6">
              <w:t>Signalinio laido įrengimas</w:t>
            </w:r>
          </w:p>
        </w:tc>
        <w:tc>
          <w:tcPr>
            <w:tcW w:w="992" w:type="dxa"/>
            <w:shd w:val="clear" w:color="auto" w:fill="auto"/>
            <w:noWrap/>
            <w:vAlign w:val="center"/>
          </w:tcPr>
          <w:p w14:paraId="12165D3A" w14:textId="77777777" w:rsidR="006828B4" w:rsidRPr="006010A6" w:rsidRDefault="006828B4" w:rsidP="00CB515F">
            <w:pPr>
              <w:pStyle w:val="Betarp"/>
              <w:jc w:val="center"/>
            </w:pPr>
            <w:r w:rsidRPr="006010A6">
              <w:t>m</w:t>
            </w:r>
          </w:p>
        </w:tc>
        <w:tc>
          <w:tcPr>
            <w:tcW w:w="993" w:type="dxa"/>
            <w:shd w:val="clear" w:color="auto" w:fill="auto"/>
            <w:vAlign w:val="center"/>
          </w:tcPr>
          <w:p w14:paraId="7F032F91" w14:textId="77777777" w:rsidR="006828B4" w:rsidRPr="006010A6" w:rsidRDefault="006828B4" w:rsidP="00CB515F">
            <w:pPr>
              <w:pStyle w:val="Betarp"/>
              <w:jc w:val="center"/>
            </w:pPr>
            <w:r w:rsidRPr="006010A6">
              <w:t>645</w:t>
            </w:r>
          </w:p>
        </w:tc>
        <w:tc>
          <w:tcPr>
            <w:tcW w:w="1134" w:type="dxa"/>
            <w:shd w:val="clear" w:color="auto" w:fill="auto"/>
            <w:noWrap/>
            <w:vAlign w:val="center"/>
          </w:tcPr>
          <w:p w14:paraId="3844C20A" w14:textId="77777777" w:rsidR="006828B4" w:rsidRPr="006010A6" w:rsidRDefault="006828B4" w:rsidP="00CB515F">
            <w:pPr>
              <w:spacing w:line="240" w:lineRule="auto"/>
              <w:ind w:firstLine="0"/>
              <w:jc w:val="center"/>
              <w:rPr>
                <w:rFonts w:eastAsia="Times New Roman" w:cs="Times New Roman"/>
                <w:color w:val="FF0000"/>
                <w:lang w:eastAsia="en-US"/>
              </w:rPr>
            </w:pPr>
          </w:p>
        </w:tc>
        <w:tc>
          <w:tcPr>
            <w:tcW w:w="1149" w:type="dxa"/>
          </w:tcPr>
          <w:p w14:paraId="40D4D6EB" w14:textId="77777777" w:rsidR="006828B4" w:rsidRPr="006010A6" w:rsidRDefault="006828B4" w:rsidP="00CB515F">
            <w:pPr>
              <w:spacing w:line="240" w:lineRule="auto"/>
              <w:ind w:firstLine="0"/>
              <w:jc w:val="center"/>
              <w:rPr>
                <w:rFonts w:eastAsia="Times New Roman" w:cs="Times New Roman"/>
                <w:color w:val="FF0000"/>
                <w:lang w:eastAsia="en-US"/>
              </w:rPr>
            </w:pPr>
          </w:p>
        </w:tc>
      </w:tr>
      <w:tr w:rsidR="006828B4" w:rsidRPr="006010A6" w14:paraId="5660766C" w14:textId="77777777" w:rsidTr="00E14EA5">
        <w:trPr>
          <w:trHeight w:val="300"/>
          <w:jc w:val="center"/>
        </w:trPr>
        <w:tc>
          <w:tcPr>
            <w:tcW w:w="959" w:type="dxa"/>
            <w:shd w:val="clear" w:color="auto" w:fill="auto"/>
            <w:noWrap/>
            <w:vAlign w:val="center"/>
          </w:tcPr>
          <w:p w14:paraId="51FCF2D9" w14:textId="77777777" w:rsidR="006828B4" w:rsidRPr="006010A6" w:rsidRDefault="006828B4" w:rsidP="00CB515F">
            <w:pPr>
              <w:spacing w:line="240" w:lineRule="auto"/>
              <w:ind w:firstLine="0"/>
              <w:jc w:val="center"/>
              <w:rPr>
                <w:rFonts w:eastAsia="Times New Roman" w:cs="Times New Roman"/>
                <w:lang w:eastAsia="en-US"/>
              </w:rPr>
            </w:pPr>
            <w:r w:rsidRPr="006010A6">
              <w:rPr>
                <w:rFonts w:eastAsia="Times New Roman" w:cs="Times New Roman"/>
                <w:sz w:val="22"/>
                <w:lang w:eastAsia="en-US"/>
              </w:rPr>
              <w:t>4.3.18.</w:t>
            </w:r>
          </w:p>
        </w:tc>
        <w:tc>
          <w:tcPr>
            <w:tcW w:w="5528" w:type="dxa"/>
            <w:shd w:val="clear" w:color="auto" w:fill="auto"/>
            <w:noWrap/>
            <w:vAlign w:val="center"/>
          </w:tcPr>
          <w:p w14:paraId="6FFD4E4A" w14:textId="77777777" w:rsidR="006828B4" w:rsidRPr="006010A6" w:rsidRDefault="006828B4" w:rsidP="00CB515F">
            <w:pPr>
              <w:pStyle w:val="Betarp"/>
            </w:pPr>
            <w:r w:rsidRPr="006010A6">
              <w:t>Signalinio laido jungimas</w:t>
            </w:r>
          </w:p>
        </w:tc>
        <w:tc>
          <w:tcPr>
            <w:tcW w:w="992" w:type="dxa"/>
            <w:shd w:val="clear" w:color="auto" w:fill="auto"/>
            <w:noWrap/>
            <w:vAlign w:val="center"/>
          </w:tcPr>
          <w:p w14:paraId="63B15674" w14:textId="77777777" w:rsidR="006828B4" w:rsidRPr="006010A6" w:rsidRDefault="00E74BF4" w:rsidP="00CB515F">
            <w:pPr>
              <w:pStyle w:val="Betarp"/>
              <w:jc w:val="center"/>
            </w:pPr>
            <w:r w:rsidRPr="006010A6">
              <w:t>vnt.</w:t>
            </w:r>
          </w:p>
        </w:tc>
        <w:tc>
          <w:tcPr>
            <w:tcW w:w="993" w:type="dxa"/>
            <w:shd w:val="clear" w:color="auto" w:fill="auto"/>
            <w:vAlign w:val="center"/>
          </w:tcPr>
          <w:p w14:paraId="254E9DCC" w14:textId="77777777" w:rsidR="006828B4" w:rsidRPr="006010A6" w:rsidRDefault="006828B4" w:rsidP="00CB515F">
            <w:pPr>
              <w:pStyle w:val="Betarp"/>
              <w:jc w:val="center"/>
            </w:pPr>
            <w:r w:rsidRPr="006010A6">
              <w:t>4</w:t>
            </w:r>
          </w:p>
        </w:tc>
        <w:tc>
          <w:tcPr>
            <w:tcW w:w="1134" w:type="dxa"/>
            <w:shd w:val="clear" w:color="auto" w:fill="auto"/>
            <w:noWrap/>
            <w:vAlign w:val="center"/>
          </w:tcPr>
          <w:p w14:paraId="54086609" w14:textId="77777777" w:rsidR="006828B4" w:rsidRPr="006010A6" w:rsidRDefault="006828B4" w:rsidP="00CB515F">
            <w:pPr>
              <w:spacing w:line="240" w:lineRule="auto"/>
              <w:ind w:firstLine="0"/>
              <w:jc w:val="center"/>
              <w:rPr>
                <w:rFonts w:eastAsia="Times New Roman" w:cs="Times New Roman"/>
                <w:color w:val="FF0000"/>
                <w:lang w:eastAsia="en-US"/>
              </w:rPr>
            </w:pPr>
          </w:p>
        </w:tc>
        <w:tc>
          <w:tcPr>
            <w:tcW w:w="1149" w:type="dxa"/>
          </w:tcPr>
          <w:p w14:paraId="613F59AF" w14:textId="77777777" w:rsidR="006828B4" w:rsidRPr="006010A6" w:rsidRDefault="006828B4" w:rsidP="00CB515F">
            <w:pPr>
              <w:spacing w:line="240" w:lineRule="auto"/>
              <w:ind w:firstLine="0"/>
              <w:jc w:val="center"/>
              <w:rPr>
                <w:rFonts w:eastAsia="Times New Roman" w:cs="Times New Roman"/>
                <w:color w:val="FF0000"/>
                <w:lang w:eastAsia="en-US"/>
              </w:rPr>
            </w:pPr>
          </w:p>
        </w:tc>
      </w:tr>
      <w:tr w:rsidR="006828B4" w:rsidRPr="006010A6" w14:paraId="3387A498" w14:textId="77777777" w:rsidTr="00E14EA5">
        <w:trPr>
          <w:trHeight w:val="300"/>
          <w:jc w:val="center"/>
        </w:trPr>
        <w:tc>
          <w:tcPr>
            <w:tcW w:w="959" w:type="dxa"/>
            <w:shd w:val="clear" w:color="auto" w:fill="auto"/>
            <w:noWrap/>
            <w:vAlign w:val="center"/>
          </w:tcPr>
          <w:p w14:paraId="4DAC03FF" w14:textId="77777777" w:rsidR="006828B4" w:rsidRPr="006010A6" w:rsidRDefault="006828B4" w:rsidP="00E763D6">
            <w:pPr>
              <w:spacing w:line="240" w:lineRule="auto"/>
              <w:ind w:firstLine="0"/>
              <w:jc w:val="center"/>
              <w:rPr>
                <w:rFonts w:eastAsia="Times New Roman" w:cs="Times New Roman"/>
                <w:lang w:eastAsia="en-US"/>
              </w:rPr>
            </w:pPr>
          </w:p>
        </w:tc>
        <w:tc>
          <w:tcPr>
            <w:tcW w:w="5528" w:type="dxa"/>
            <w:shd w:val="clear" w:color="auto" w:fill="auto"/>
            <w:noWrap/>
            <w:vAlign w:val="center"/>
          </w:tcPr>
          <w:p w14:paraId="5B2223A7" w14:textId="12C5A446" w:rsidR="006828B4" w:rsidRPr="006010A6" w:rsidRDefault="006828B4" w:rsidP="00E763D6">
            <w:pPr>
              <w:spacing w:line="240" w:lineRule="auto"/>
              <w:ind w:firstLine="0"/>
              <w:jc w:val="left"/>
              <w:rPr>
                <w:rFonts w:ascii="Arial" w:eastAsia="Times New Roman" w:hAnsi="Arial" w:cs="Arial"/>
                <w:color w:val="000000"/>
              </w:rPr>
            </w:pPr>
            <w:r w:rsidRPr="006010A6">
              <w:rPr>
                <w:b/>
                <w:sz w:val="22"/>
              </w:rPr>
              <w:t>Pagalbiniai darbai UAB Skaidula</w:t>
            </w:r>
            <w:r w:rsidR="00244B44">
              <w:rPr>
                <w:b/>
                <w:sz w:val="22"/>
              </w:rPr>
              <w:t xml:space="preserve"> </w:t>
            </w:r>
            <w:r w:rsidR="00244B44" w:rsidRPr="00244B44">
              <w:rPr>
                <w:i/>
              </w:rPr>
              <w:t>(netinkamos išlaidos)</w:t>
            </w:r>
          </w:p>
        </w:tc>
        <w:tc>
          <w:tcPr>
            <w:tcW w:w="992" w:type="dxa"/>
            <w:shd w:val="clear" w:color="auto" w:fill="auto"/>
            <w:noWrap/>
            <w:vAlign w:val="center"/>
          </w:tcPr>
          <w:p w14:paraId="47BEAB96" w14:textId="77777777" w:rsidR="006828B4" w:rsidRPr="006010A6" w:rsidRDefault="006828B4" w:rsidP="00E763D6">
            <w:pPr>
              <w:jc w:val="center"/>
              <w:rPr>
                <w:rFonts w:ascii="Arial" w:hAnsi="Arial" w:cs="Arial"/>
                <w:color w:val="000000"/>
              </w:rPr>
            </w:pPr>
          </w:p>
        </w:tc>
        <w:tc>
          <w:tcPr>
            <w:tcW w:w="993" w:type="dxa"/>
            <w:shd w:val="clear" w:color="auto" w:fill="auto"/>
            <w:vAlign w:val="center"/>
          </w:tcPr>
          <w:p w14:paraId="78C9853C" w14:textId="77777777" w:rsidR="006828B4" w:rsidRPr="006010A6" w:rsidRDefault="006828B4" w:rsidP="00E763D6">
            <w:pPr>
              <w:jc w:val="center"/>
              <w:rPr>
                <w:rFonts w:ascii="Arial" w:hAnsi="Arial" w:cs="Arial"/>
                <w:color w:val="000000"/>
              </w:rPr>
            </w:pPr>
          </w:p>
        </w:tc>
        <w:tc>
          <w:tcPr>
            <w:tcW w:w="1134" w:type="dxa"/>
            <w:shd w:val="clear" w:color="auto" w:fill="auto"/>
            <w:noWrap/>
            <w:vAlign w:val="center"/>
          </w:tcPr>
          <w:p w14:paraId="660956A4" w14:textId="77777777" w:rsidR="006828B4" w:rsidRPr="006010A6" w:rsidRDefault="006828B4" w:rsidP="00E763D6">
            <w:pPr>
              <w:spacing w:line="240" w:lineRule="auto"/>
              <w:ind w:firstLine="0"/>
              <w:jc w:val="center"/>
              <w:rPr>
                <w:rFonts w:eastAsia="Times New Roman" w:cs="Times New Roman"/>
                <w:color w:val="FF0000"/>
                <w:lang w:eastAsia="en-US"/>
              </w:rPr>
            </w:pPr>
          </w:p>
        </w:tc>
        <w:tc>
          <w:tcPr>
            <w:tcW w:w="1149" w:type="dxa"/>
          </w:tcPr>
          <w:p w14:paraId="0F4DB78F" w14:textId="77777777" w:rsidR="006828B4" w:rsidRPr="006010A6" w:rsidRDefault="006828B4" w:rsidP="00E763D6">
            <w:pPr>
              <w:spacing w:line="240" w:lineRule="auto"/>
              <w:ind w:firstLine="0"/>
              <w:jc w:val="center"/>
              <w:rPr>
                <w:rFonts w:eastAsia="Times New Roman" w:cs="Times New Roman"/>
                <w:color w:val="FF0000"/>
                <w:lang w:eastAsia="en-US"/>
              </w:rPr>
            </w:pPr>
          </w:p>
        </w:tc>
      </w:tr>
      <w:tr w:rsidR="006828B4" w:rsidRPr="006010A6" w14:paraId="1BC3F4B5" w14:textId="77777777" w:rsidTr="00E14EA5">
        <w:trPr>
          <w:trHeight w:val="300"/>
          <w:jc w:val="center"/>
        </w:trPr>
        <w:tc>
          <w:tcPr>
            <w:tcW w:w="959" w:type="dxa"/>
            <w:shd w:val="clear" w:color="auto" w:fill="auto"/>
            <w:noWrap/>
            <w:vAlign w:val="center"/>
          </w:tcPr>
          <w:p w14:paraId="75C2252C" w14:textId="77777777" w:rsidR="006828B4" w:rsidRPr="006010A6" w:rsidRDefault="006828B4" w:rsidP="00CB515F">
            <w:pPr>
              <w:spacing w:line="240" w:lineRule="auto"/>
              <w:ind w:firstLine="0"/>
              <w:jc w:val="center"/>
              <w:rPr>
                <w:rFonts w:eastAsia="Times New Roman" w:cs="Times New Roman"/>
                <w:lang w:eastAsia="en-US"/>
              </w:rPr>
            </w:pPr>
            <w:r w:rsidRPr="006010A6">
              <w:rPr>
                <w:rFonts w:eastAsia="Times New Roman" w:cs="Times New Roman"/>
                <w:sz w:val="22"/>
                <w:lang w:eastAsia="en-US"/>
              </w:rPr>
              <w:t>4.3.19.</w:t>
            </w:r>
          </w:p>
        </w:tc>
        <w:tc>
          <w:tcPr>
            <w:tcW w:w="5528" w:type="dxa"/>
            <w:shd w:val="clear" w:color="auto" w:fill="auto"/>
            <w:noWrap/>
            <w:vAlign w:val="center"/>
          </w:tcPr>
          <w:p w14:paraId="3418ED8A" w14:textId="77777777" w:rsidR="006828B4" w:rsidRPr="006010A6" w:rsidRDefault="006828B4" w:rsidP="00CB515F">
            <w:pPr>
              <w:pStyle w:val="Betarp"/>
              <w:rPr>
                <w:rFonts w:eastAsia="Times New Roman"/>
              </w:rPr>
            </w:pPr>
            <w:r w:rsidRPr="006010A6">
              <w:t>Įspėjamoji juosta</w:t>
            </w:r>
          </w:p>
        </w:tc>
        <w:tc>
          <w:tcPr>
            <w:tcW w:w="992" w:type="dxa"/>
            <w:shd w:val="clear" w:color="auto" w:fill="auto"/>
            <w:noWrap/>
            <w:vAlign w:val="center"/>
          </w:tcPr>
          <w:p w14:paraId="3B5D97FB" w14:textId="77777777" w:rsidR="006828B4" w:rsidRPr="006010A6" w:rsidRDefault="006828B4" w:rsidP="00CB515F">
            <w:pPr>
              <w:pStyle w:val="Betarp"/>
              <w:jc w:val="center"/>
            </w:pPr>
            <w:r w:rsidRPr="006010A6">
              <w:t>m</w:t>
            </w:r>
          </w:p>
        </w:tc>
        <w:tc>
          <w:tcPr>
            <w:tcW w:w="993" w:type="dxa"/>
            <w:shd w:val="clear" w:color="auto" w:fill="auto"/>
            <w:vAlign w:val="center"/>
          </w:tcPr>
          <w:p w14:paraId="109C51A7" w14:textId="77777777" w:rsidR="006828B4" w:rsidRPr="006010A6" w:rsidRDefault="006828B4" w:rsidP="00CB515F">
            <w:pPr>
              <w:pStyle w:val="Betarp"/>
              <w:jc w:val="center"/>
            </w:pPr>
            <w:r w:rsidRPr="006010A6">
              <w:t>100</w:t>
            </w:r>
          </w:p>
        </w:tc>
        <w:tc>
          <w:tcPr>
            <w:tcW w:w="1134" w:type="dxa"/>
            <w:shd w:val="clear" w:color="auto" w:fill="auto"/>
            <w:noWrap/>
            <w:vAlign w:val="center"/>
          </w:tcPr>
          <w:p w14:paraId="57F5227F" w14:textId="77777777" w:rsidR="006828B4" w:rsidRPr="006010A6" w:rsidRDefault="006828B4" w:rsidP="00CB515F">
            <w:pPr>
              <w:spacing w:line="240" w:lineRule="auto"/>
              <w:ind w:firstLine="0"/>
              <w:jc w:val="center"/>
              <w:rPr>
                <w:rFonts w:eastAsia="Times New Roman" w:cs="Times New Roman"/>
                <w:color w:val="FF0000"/>
                <w:lang w:eastAsia="en-US"/>
              </w:rPr>
            </w:pPr>
          </w:p>
        </w:tc>
        <w:tc>
          <w:tcPr>
            <w:tcW w:w="1149" w:type="dxa"/>
          </w:tcPr>
          <w:p w14:paraId="72395021" w14:textId="77777777" w:rsidR="006828B4" w:rsidRPr="006010A6" w:rsidRDefault="006828B4" w:rsidP="00CB515F">
            <w:pPr>
              <w:spacing w:line="240" w:lineRule="auto"/>
              <w:ind w:firstLine="0"/>
              <w:jc w:val="center"/>
              <w:rPr>
                <w:rFonts w:eastAsia="Times New Roman" w:cs="Times New Roman"/>
                <w:color w:val="FF0000"/>
                <w:lang w:eastAsia="en-US"/>
              </w:rPr>
            </w:pPr>
          </w:p>
        </w:tc>
      </w:tr>
      <w:tr w:rsidR="006828B4" w:rsidRPr="006010A6" w14:paraId="4343844B" w14:textId="77777777" w:rsidTr="00E14EA5">
        <w:trPr>
          <w:trHeight w:val="300"/>
          <w:jc w:val="center"/>
        </w:trPr>
        <w:tc>
          <w:tcPr>
            <w:tcW w:w="959" w:type="dxa"/>
            <w:shd w:val="clear" w:color="auto" w:fill="auto"/>
            <w:noWrap/>
            <w:vAlign w:val="center"/>
          </w:tcPr>
          <w:p w14:paraId="478F7AD3" w14:textId="77777777" w:rsidR="006828B4" w:rsidRPr="006010A6" w:rsidRDefault="006828B4" w:rsidP="00CB515F">
            <w:pPr>
              <w:spacing w:line="240" w:lineRule="auto"/>
              <w:ind w:firstLine="0"/>
              <w:jc w:val="center"/>
              <w:rPr>
                <w:rFonts w:eastAsia="Times New Roman" w:cs="Times New Roman"/>
                <w:lang w:eastAsia="en-US"/>
              </w:rPr>
            </w:pPr>
            <w:r w:rsidRPr="006010A6">
              <w:rPr>
                <w:rFonts w:eastAsia="Times New Roman" w:cs="Times New Roman"/>
                <w:sz w:val="22"/>
                <w:lang w:eastAsia="en-US"/>
              </w:rPr>
              <w:t>4.3.20.</w:t>
            </w:r>
          </w:p>
        </w:tc>
        <w:tc>
          <w:tcPr>
            <w:tcW w:w="5528" w:type="dxa"/>
            <w:shd w:val="clear" w:color="auto" w:fill="auto"/>
            <w:noWrap/>
            <w:vAlign w:val="center"/>
          </w:tcPr>
          <w:p w14:paraId="6667DDE5" w14:textId="77777777" w:rsidR="006828B4" w:rsidRPr="006010A6" w:rsidRDefault="006828B4" w:rsidP="00CB515F">
            <w:pPr>
              <w:pStyle w:val="Betarp"/>
            </w:pPr>
            <w:r w:rsidRPr="006010A6">
              <w:t>Signalinis laidas</w:t>
            </w:r>
          </w:p>
        </w:tc>
        <w:tc>
          <w:tcPr>
            <w:tcW w:w="992" w:type="dxa"/>
            <w:shd w:val="clear" w:color="auto" w:fill="auto"/>
            <w:noWrap/>
            <w:vAlign w:val="center"/>
          </w:tcPr>
          <w:p w14:paraId="39B893F3" w14:textId="77777777" w:rsidR="006828B4" w:rsidRPr="006010A6" w:rsidRDefault="006828B4" w:rsidP="00CB515F">
            <w:pPr>
              <w:pStyle w:val="Betarp"/>
              <w:jc w:val="center"/>
            </w:pPr>
            <w:r w:rsidRPr="006010A6">
              <w:t>m</w:t>
            </w:r>
          </w:p>
        </w:tc>
        <w:tc>
          <w:tcPr>
            <w:tcW w:w="993" w:type="dxa"/>
            <w:shd w:val="clear" w:color="auto" w:fill="auto"/>
            <w:vAlign w:val="center"/>
          </w:tcPr>
          <w:p w14:paraId="7910B17B" w14:textId="77777777" w:rsidR="006828B4" w:rsidRPr="006010A6" w:rsidRDefault="006828B4" w:rsidP="00CB515F">
            <w:pPr>
              <w:pStyle w:val="Betarp"/>
              <w:jc w:val="center"/>
            </w:pPr>
            <w:r w:rsidRPr="006010A6">
              <w:t>100</w:t>
            </w:r>
          </w:p>
        </w:tc>
        <w:tc>
          <w:tcPr>
            <w:tcW w:w="1134" w:type="dxa"/>
            <w:shd w:val="clear" w:color="auto" w:fill="auto"/>
            <w:noWrap/>
            <w:vAlign w:val="center"/>
          </w:tcPr>
          <w:p w14:paraId="1075C495" w14:textId="77777777" w:rsidR="006828B4" w:rsidRPr="006010A6" w:rsidRDefault="006828B4" w:rsidP="00CB515F">
            <w:pPr>
              <w:spacing w:line="240" w:lineRule="auto"/>
              <w:ind w:firstLine="0"/>
              <w:jc w:val="center"/>
              <w:rPr>
                <w:rFonts w:eastAsia="Times New Roman" w:cs="Times New Roman"/>
                <w:color w:val="FF0000"/>
                <w:lang w:eastAsia="en-US"/>
              </w:rPr>
            </w:pPr>
          </w:p>
        </w:tc>
        <w:tc>
          <w:tcPr>
            <w:tcW w:w="1149" w:type="dxa"/>
          </w:tcPr>
          <w:p w14:paraId="11033637" w14:textId="77777777" w:rsidR="006828B4" w:rsidRPr="006010A6" w:rsidRDefault="006828B4" w:rsidP="00CB515F">
            <w:pPr>
              <w:spacing w:line="240" w:lineRule="auto"/>
              <w:ind w:firstLine="0"/>
              <w:jc w:val="center"/>
              <w:rPr>
                <w:rFonts w:eastAsia="Times New Roman" w:cs="Times New Roman"/>
                <w:color w:val="FF0000"/>
                <w:lang w:eastAsia="en-US"/>
              </w:rPr>
            </w:pPr>
          </w:p>
        </w:tc>
      </w:tr>
      <w:tr w:rsidR="006828B4" w:rsidRPr="006010A6" w14:paraId="7F234754" w14:textId="77777777" w:rsidTr="00E14EA5">
        <w:trPr>
          <w:trHeight w:val="300"/>
          <w:jc w:val="center"/>
        </w:trPr>
        <w:tc>
          <w:tcPr>
            <w:tcW w:w="959" w:type="dxa"/>
            <w:shd w:val="clear" w:color="auto" w:fill="auto"/>
            <w:noWrap/>
            <w:vAlign w:val="center"/>
          </w:tcPr>
          <w:p w14:paraId="10370073" w14:textId="77777777" w:rsidR="006828B4" w:rsidRPr="006010A6" w:rsidRDefault="006828B4" w:rsidP="00CB515F">
            <w:pPr>
              <w:spacing w:line="240" w:lineRule="auto"/>
              <w:ind w:firstLine="0"/>
              <w:jc w:val="center"/>
              <w:rPr>
                <w:rFonts w:eastAsia="Times New Roman" w:cs="Times New Roman"/>
                <w:lang w:eastAsia="en-US"/>
              </w:rPr>
            </w:pPr>
            <w:r w:rsidRPr="006010A6">
              <w:rPr>
                <w:rFonts w:eastAsia="Times New Roman" w:cs="Times New Roman"/>
                <w:sz w:val="22"/>
                <w:lang w:eastAsia="en-US"/>
              </w:rPr>
              <w:t>4.3.21.</w:t>
            </w:r>
          </w:p>
        </w:tc>
        <w:tc>
          <w:tcPr>
            <w:tcW w:w="5528" w:type="dxa"/>
            <w:shd w:val="clear" w:color="auto" w:fill="auto"/>
            <w:noWrap/>
            <w:vAlign w:val="center"/>
          </w:tcPr>
          <w:p w14:paraId="2918EF08" w14:textId="77777777" w:rsidR="006828B4" w:rsidRPr="006010A6" w:rsidRDefault="006828B4" w:rsidP="00CB515F">
            <w:pPr>
              <w:pStyle w:val="Betarp"/>
            </w:pPr>
            <w:r w:rsidRPr="006010A6">
              <w:t>Termofitinis vamzdelis 12/3-140</w:t>
            </w:r>
          </w:p>
        </w:tc>
        <w:tc>
          <w:tcPr>
            <w:tcW w:w="992" w:type="dxa"/>
            <w:shd w:val="clear" w:color="auto" w:fill="auto"/>
            <w:noWrap/>
            <w:vAlign w:val="center"/>
          </w:tcPr>
          <w:p w14:paraId="3C96C2AC" w14:textId="77777777" w:rsidR="006828B4" w:rsidRPr="006010A6" w:rsidRDefault="006828B4" w:rsidP="00CB515F">
            <w:pPr>
              <w:pStyle w:val="Betarp"/>
              <w:jc w:val="center"/>
            </w:pPr>
            <w:r w:rsidRPr="006010A6">
              <w:t>vnt.</w:t>
            </w:r>
          </w:p>
        </w:tc>
        <w:tc>
          <w:tcPr>
            <w:tcW w:w="993" w:type="dxa"/>
            <w:shd w:val="clear" w:color="auto" w:fill="auto"/>
            <w:vAlign w:val="center"/>
          </w:tcPr>
          <w:p w14:paraId="7EB7263C" w14:textId="77777777" w:rsidR="006828B4" w:rsidRPr="006010A6" w:rsidRDefault="006828B4" w:rsidP="00CB515F">
            <w:pPr>
              <w:pStyle w:val="Betarp"/>
              <w:jc w:val="center"/>
            </w:pPr>
            <w:r w:rsidRPr="006010A6">
              <w:t>16</w:t>
            </w:r>
          </w:p>
        </w:tc>
        <w:tc>
          <w:tcPr>
            <w:tcW w:w="1134" w:type="dxa"/>
            <w:shd w:val="clear" w:color="auto" w:fill="auto"/>
            <w:noWrap/>
            <w:vAlign w:val="center"/>
          </w:tcPr>
          <w:p w14:paraId="5342BF43" w14:textId="77777777" w:rsidR="006828B4" w:rsidRPr="006010A6" w:rsidRDefault="006828B4" w:rsidP="00CB515F">
            <w:pPr>
              <w:spacing w:line="240" w:lineRule="auto"/>
              <w:ind w:firstLine="0"/>
              <w:jc w:val="center"/>
              <w:rPr>
                <w:rFonts w:eastAsia="Times New Roman" w:cs="Times New Roman"/>
                <w:color w:val="FF0000"/>
                <w:lang w:eastAsia="en-US"/>
              </w:rPr>
            </w:pPr>
          </w:p>
        </w:tc>
        <w:tc>
          <w:tcPr>
            <w:tcW w:w="1149" w:type="dxa"/>
          </w:tcPr>
          <w:p w14:paraId="42B043BB" w14:textId="77777777" w:rsidR="006828B4" w:rsidRPr="006010A6" w:rsidRDefault="006828B4" w:rsidP="00CB515F">
            <w:pPr>
              <w:spacing w:line="240" w:lineRule="auto"/>
              <w:ind w:firstLine="0"/>
              <w:jc w:val="center"/>
              <w:rPr>
                <w:rFonts w:eastAsia="Times New Roman" w:cs="Times New Roman"/>
                <w:color w:val="FF0000"/>
                <w:lang w:eastAsia="en-US"/>
              </w:rPr>
            </w:pPr>
          </w:p>
        </w:tc>
      </w:tr>
      <w:tr w:rsidR="006828B4" w:rsidRPr="006010A6" w14:paraId="53A950A2" w14:textId="77777777" w:rsidTr="00E14EA5">
        <w:trPr>
          <w:trHeight w:val="300"/>
          <w:jc w:val="center"/>
        </w:trPr>
        <w:tc>
          <w:tcPr>
            <w:tcW w:w="959" w:type="dxa"/>
            <w:shd w:val="clear" w:color="auto" w:fill="auto"/>
            <w:noWrap/>
            <w:vAlign w:val="center"/>
          </w:tcPr>
          <w:p w14:paraId="07745F06" w14:textId="77777777" w:rsidR="006828B4" w:rsidRPr="006010A6" w:rsidRDefault="006828B4" w:rsidP="00CB515F">
            <w:pPr>
              <w:spacing w:line="240" w:lineRule="auto"/>
              <w:ind w:firstLine="0"/>
              <w:jc w:val="center"/>
              <w:rPr>
                <w:rFonts w:eastAsia="Times New Roman" w:cs="Times New Roman"/>
                <w:lang w:eastAsia="en-US"/>
              </w:rPr>
            </w:pPr>
            <w:r w:rsidRPr="006010A6">
              <w:rPr>
                <w:rFonts w:eastAsia="Times New Roman" w:cs="Times New Roman"/>
                <w:sz w:val="22"/>
                <w:lang w:eastAsia="en-US"/>
              </w:rPr>
              <w:t>4.3.22.</w:t>
            </w:r>
          </w:p>
        </w:tc>
        <w:tc>
          <w:tcPr>
            <w:tcW w:w="5528" w:type="dxa"/>
            <w:shd w:val="clear" w:color="auto" w:fill="auto"/>
            <w:noWrap/>
            <w:vAlign w:val="center"/>
          </w:tcPr>
          <w:p w14:paraId="166E2640" w14:textId="77777777" w:rsidR="006828B4" w:rsidRPr="006010A6" w:rsidRDefault="006828B4" w:rsidP="00D3692B">
            <w:pPr>
              <w:pStyle w:val="Betarp"/>
              <w:rPr>
                <w:rFonts w:eastAsia="Times New Roman"/>
              </w:rPr>
            </w:pPr>
            <w:r w:rsidRPr="006010A6">
              <w:t>Tranšejos kasimas (plotis iki 0,5 m), esamų kabelių atkasimas</w:t>
            </w:r>
          </w:p>
        </w:tc>
        <w:tc>
          <w:tcPr>
            <w:tcW w:w="992" w:type="dxa"/>
            <w:shd w:val="clear" w:color="auto" w:fill="auto"/>
            <w:noWrap/>
            <w:vAlign w:val="center"/>
          </w:tcPr>
          <w:p w14:paraId="1ABE1A27" w14:textId="77777777" w:rsidR="006828B4" w:rsidRPr="006010A6" w:rsidRDefault="006828B4" w:rsidP="00D3692B">
            <w:pPr>
              <w:pStyle w:val="Betarp"/>
              <w:jc w:val="center"/>
            </w:pPr>
            <w:r w:rsidRPr="006010A6">
              <w:t>m</w:t>
            </w:r>
          </w:p>
        </w:tc>
        <w:tc>
          <w:tcPr>
            <w:tcW w:w="993" w:type="dxa"/>
            <w:shd w:val="clear" w:color="auto" w:fill="auto"/>
            <w:vAlign w:val="center"/>
          </w:tcPr>
          <w:p w14:paraId="09FE06CA" w14:textId="77777777" w:rsidR="006828B4" w:rsidRPr="006010A6" w:rsidRDefault="006828B4" w:rsidP="00D3692B">
            <w:pPr>
              <w:pStyle w:val="Betarp"/>
              <w:jc w:val="center"/>
            </w:pPr>
            <w:r w:rsidRPr="006010A6">
              <w:t>100</w:t>
            </w:r>
          </w:p>
        </w:tc>
        <w:tc>
          <w:tcPr>
            <w:tcW w:w="1134" w:type="dxa"/>
            <w:shd w:val="clear" w:color="auto" w:fill="auto"/>
            <w:noWrap/>
            <w:vAlign w:val="center"/>
          </w:tcPr>
          <w:p w14:paraId="715724D5" w14:textId="77777777" w:rsidR="006828B4" w:rsidRPr="006010A6" w:rsidRDefault="006828B4" w:rsidP="00CB515F">
            <w:pPr>
              <w:spacing w:line="240" w:lineRule="auto"/>
              <w:ind w:firstLine="0"/>
              <w:jc w:val="center"/>
              <w:rPr>
                <w:rFonts w:eastAsia="Times New Roman" w:cs="Times New Roman"/>
                <w:color w:val="FF0000"/>
                <w:lang w:eastAsia="en-US"/>
              </w:rPr>
            </w:pPr>
          </w:p>
        </w:tc>
        <w:tc>
          <w:tcPr>
            <w:tcW w:w="1149" w:type="dxa"/>
          </w:tcPr>
          <w:p w14:paraId="372CFB16" w14:textId="77777777" w:rsidR="006828B4" w:rsidRPr="006010A6" w:rsidRDefault="006828B4" w:rsidP="00CB515F">
            <w:pPr>
              <w:spacing w:line="240" w:lineRule="auto"/>
              <w:ind w:firstLine="0"/>
              <w:jc w:val="center"/>
              <w:rPr>
                <w:rFonts w:eastAsia="Times New Roman" w:cs="Times New Roman"/>
                <w:color w:val="FF0000"/>
                <w:lang w:eastAsia="en-US"/>
              </w:rPr>
            </w:pPr>
          </w:p>
        </w:tc>
      </w:tr>
      <w:tr w:rsidR="006828B4" w:rsidRPr="006010A6" w14:paraId="025A7414" w14:textId="77777777" w:rsidTr="00E14EA5">
        <w:trPr>
          <w:trHeight w:val="300"/>
          <w:jc w:val="center"/>
        </w:trPr>
        <w:tc>
          <w:tcPr>
            <w:tcW w:w="959" w:type="dxa"/>
            <w:shd w:val="clear" w:color="auto" w:fill="auto"/>
            <w:noWrap/>
            <w:vAlign w:val="center"/>
          </w:tcPr>
          <w:p w14:paraId="2187484C" w14:textId="77777777" w:rsidR="006828B4" w:rsidRPr="006010A6" w:rsidRDefault="006828B4" w:rsidP="00CB515F">
            <w:pPr>
              <w:spacing w:line="240" w:lineRule="auto"/>
              <w:ind w:firstLine="0"/>
              <w:jc w:val="center"/>
              <w:rPr>
                <w:rFonts w:eastAsia="Times New Roman" w:cs="Times New Roman"/>
                <w:lang w:eastAsia="en-US"/>
              </w:rPr>
            </w:pPr>
            <w:r w:rsidRPr="006010A6">
              <w:rPr>
                <w:rFonts w:eastAsia="Times New Roman" w:cs="Times New Roman"/>
                <w:sz w:val="22"/>
                <w:lang w:eastAsia="en-US"/>
              </w:rPr>
              <w:t>4.3.23.</w:t>
            </w:r>
          </w:p>
        </w:tc>
        <w:tc>
          <w:tcPr>
            <w:tcW w:w="5528" w:type="dxa"/>
            <w:shd w:val="clear" w:color="auto" w:fill="auto"/>
            <w:noWrap/>
            <w:vAlign w:val="center"/>
          </w:tcPr>
          <w:p w14:paraId="5DED3F3C" w14:textId="77777777" w:rsidR="006828B4" w:rsidRPr="006010A6" w:rsidRDefault="006828B4" w:rsidP="00D3692B">
            <w:pPr>
              <w:pStyle w:val="Betarp"/>
            </w:pPr>
            <w:r w:rsidRPr="006010A6">
              <w:t>Vamzdžių, kabelių pakabinimas įrengiant požeminį perėjimą</w:t>
            </w:r>
          </w:p>
        </w:tc>
        <w:tc>
          <w:tcPr>
            <w:tcW w:w="992" w:type="dxa"/>
            <w:shd w:val="clear" w:color="auto" w:fill="auto"/>
            <w:noWrap/>
            <w:vAlign w:val="center"/>
          </w:tcPr>
          <w:p w14:paraId="719FC067" w14:textId="77777777" w:rsidR="006828B4" w:rsidRPr="006010A6" w:rsidRDefault="00E74BF4" w:rsidP="00D3692B">
            <w:pPr>
              <w:pStyle w:val="Betarp"/>
              <w:jc w:val="center"/>
            </w:pPr>
            <w:r w:rsidRPr="006010A6">
              <w:t>vnt.</w:t>
            </w:r>
          </w:p>
        </w:tc>
        <w:tc>
          <w:tcPr>
            <w:tcW w:w="993" w:type="dxa"/>
            <w:shd w:val="clear" w:color="auto" w:fill="auto"/>
            <w:vAlign w:val="center"/>
          </w:tcPr>
          <w:p w14:paraId="18A526EE" w14:textId="77777777" w:rsidR="006828B4" w:rsidRPr="006010A6" w:rsidRDefault="006828B4" w:rsidP="00D3692B">
            <w:pPr>
              <w:pStyle w:val="Betarp"/>
              <w:jc w:val="center"/>
            </w:pPr>
            <w:r w:rsidRPr="006010A6">
              <w:t>4</w:t>
            </w:r>
          </w:p>
        </w:tc>
        <w:tc>
          <w:tcPr>
            <w:tcW w:w="1134" w:type="dxa"/>
            <w:shd w:val="clear" w:color="auto" w:fill="auto"/>
            <w:noWrap/>
            <w:vAlign w:val="center"/>
          </w:tcPr>
          <w:p w14:paraId="12D34783" w14:textId="77777777" w:rsidR="006828B4" w:rsidRPr="006010A6" w:rsidRDefault="006828B4" w:rsidP="00CB515F">
            <w:pPr>
              <w:spacing w:line="240" w:lineRule="auto"/>
              <w:ind w:firstLine="0"/>
              <w:jc w:val="center"/>
              <w:rPr>
                <w:rFonts w:eastAsia="Times New Roman" w:cs="Times New Roman"/>
                <w:color w:val="FF0000"/>
                <w:lang w:eastAsia="en-US"/>
              </w:rPr>
            </w:pPr>
          </w:p>
        </w:tc>
        <w:tc>
          <w:tcPr>
            <w:tcW w:w="1149" w:type="dxa"/>
          </w:tcPr>
          <w:p w14:paraId="4E6B3844" w14:textId="77777777" w:rsidR="006828B4" w:rsidRPr="006010A6" w:rsidRDefault="006828B4" w:rsidP="00CB515F">
            <w:pPr>
              <w:spacing w:line="240" w:lineRule="auto"/>
              <w:ind w:firstLine="0"/>
              <w:jc w:val="center"/>
              <w:rPr>
                <w:rFonts w:eastAsia="Times New Roman" w:cs="Times New Roman"/>
                <w:color w:val="FF0000"/>
                <w:lang w:eastAsia="en-US"/>
              </w:rPr>
            </w:pPr>
          </w:p>
        </w:tc>
      </w:tr>
      <w:tr w:rsidR="006828B4" w:rsidRPr="006010A6" w14:paraId="0AC5CE4D" w14:textId="77777777" w:rsidTr="00E14EA5">
        <w:trPr>
          <w:trHeight w:val="300"/>
          <w:jc w:val="center"/>
        </w:trPr>
        <w:tc>
          <w:tcPr>
            <w:tcW w:w="959" w:type="dxa"/>
            <w:shd w:val="clear" w:color="auto" w:fill="auto"/>
            <w:noWrap/>
            <w:vAlign w:val="center"/>
          </w:tcPr>
          <w:p w14:paraId="6323E1E7" w14:textId="77777777" w:rsidR="006828B4" w:rsidRPr="006010A6" w:rsidRDefault="006828B4" w:rsidP="00CB515F">
            <w:pPr>
              <w:spacing w:line="240" w:lineRule="auto"/>
              <w:ind w:firstLine="0"/>
              <w:jc w:val="center"/>
              <w:rPr>
                <w:rFonts w:eastAsia="Times New Roman" w:cs="Times New Roman"/>
                <w:lang w:eastAsia="en-US"/>
              </w:rPr>
            </w:pPr>
            <w:r w:rsidRPr="006010A6">
              <w:rPr>
                <w:rFonts w:eastAsia="Times New Roman" w:cs="Times New Roman"/>
                <w:sz w:val="22"/>
                <w:lang w:eastAsia="en-US"/>
              </w:rPr>
              <w:t>4.3.24.</w:t>
            </w:r>
          </w:p>
        </w:tc>
        <w:tc>
          <w:tcPr>
            <w:tcW w:w="5528" w:type="dxa"/>
            <w:shd w:val="clear" w:color="auto" w:fill="auto"/>
            <w:noWrap/>
            <w:vAlign w:val="center"/>
          </w:tcPr>
          <w:p w14:paraId="729E556D" w14:textId="77777777" w:rsidR="006828B4" w:rsidRPr="006010A6" w:rsidRDefault="006828B4" w:rsidP="00D3692B">
            <w:pPr>
              <w:pStyle w:val="Betarp"/>
            </w:pPr>
            <w:r w:rsidRPr="006010A6">
              <w:t>Tranšejos užpylimas (plotis iki 0,5 m)</w:t>
            </w:r>
          </w:p>
        </w:tc>
        <w:tc>
          <w:tcPr>
            <w:tcW w:w="992" w:type="dxa"/>
            <w:shd w:val="clear" w:color="auto" w:fill="auto"/>
            <w:noWrap/>
            <w:vAlign w:val="center"/>
          </w:tcPr>
          <w:p w14:paraId="3F4026C4" w14:textId="77777777" w:rsidR="006828B4" w:rsidRPr="006010A6" w:rsidRDefault="006828B4" w:rsidP="00D3692B">
            <w:pPr>
              <w:pStyle w:val="Betarp"/>
              <w:jc w:val="center"/>
            </w:pPr>
            <w:r w:rsidRPr="006010A6">
              <w:t>m</w:t>
            </w:r>
          </w:p>
        </w:tc>
        <w:tc>
          <w:tcPr>
            <w:tcW w:w="993" w:type="dxa"/>
            <w:shd w:val="clear" w:color="auto" w:fill="auto"/>
            <w:vAlign w:val="center"/>
          </w:tcPr>
          <w:p w14:paraId="1B1C03E6" w14:textId="77777777" w:rsidR="006828B4" w:rsidRPr="006010A6" w:rsidRDefault="006828B4" w:rsidP="00D3692B">
            <w:pPr>
              <w:pStyle w:val="Betarp"/>
              <w:jc w:val="center"/>
            </w:pPr>
            <w:r w:rsidRPr="006010A6">
              <w:t>100</w:t>
            </w:r>
          </w:p>
        </w:tc>
        <w:tc>
          <w:tcPr>
            <w:tcW w:w="1134" w:type="dxa"/>
            <w:shd w:val="clear" w:color="auto" w:fill="auto"/>
            <w:noWrap/>
            <w:vAlign w:val="center"/>
          </w:tcPr>
          <w:p w14:paraId="1CCE481A" w14:textId="77777777" w:rsidR="006828B4" w:rsidRPr="006010A6" w:rsidRDefault="006828B4" w:rsidP="00CB515F">
            <w:pPr>
              <w:spacing w:line="240" w:lineRule="auto"/>
              <w:ind w:firstLine="0"/>
              <w:jc w:val="center"/>
              <w:rPr>
                <w:rFonts w:eastAsia="Times New Roman" w:cs="Times New Roman"/>
                <w:color w:val="FF0000"/>
                <w:lang w:eastAsia="en-US"/>
              </w:rPr>
            </w:pPr>
          </w:p>
        </w:tc>
        <w:tc>
          <w:tcPr>
            <w:tcW w:w="1149" w:type="dxa"/>
          </w:tcPr>
          <w:p w14:paraId="30B0D41B" w14:textId="77777777" w:rsidR="006828B4" w:rsidRPr="006010A6" w:rsidRDefault="006828B4" w:rsidP="00CB515F">
            <w:pPr>
              <w:spacing w:line="240" w:lineRule="auto"/>
              <w:ind w:firstLine="0"/>
              <w:jc w:val="center"/>
              <w:rPr>
                <w:rFonts w:eastAsia="Times New Roman" w:cs="Times New Roman"/>
                <w:color w:val="FF0000"/>
                <w:lang w:eastAsia="en-US"/>
              </w:rPr>
            </w:pPr>
          </w:p>
        </w:tc>
      </w:tr>
      <w:tr w:rsidR="006828B4" w:rsidRPr="006010A6" w14:paraId="32ED0517" w14:textId="77777777" w:rsidTr="00E14EA5">
        <w:trPr>
          <w:trHeight w:val="300"/>
          <w:jc w:val="center"/>
        </w:trPr>
        <w:tc>
          <w:tcPr>
            <w:tcW w:w="959" w:type="dxa"/>
            <w:shd w:val="clear" w:color="auto" w:fill="auto"/>
            <w:noWrap/>
            <w:vAlign w:val="center"/>
          </w:tcPr>
          <w:p w14:paraId="6188262E" w14:textId="77777777" w:rsidR="006828B4" w:rsidRPr="006010A6" w:rsidRDefault="006828B4" w:rsidP="00CB515F">
            <w:pPr>
              <w:spacing w:line="240" w:lineRule="auto"/>
              <w:ind w:firstLine="0"/>
              <w:jc w:val="center"/>
              <w:rPr>
                <w:rFonts w:eastAsia="Times New Roman" w:cs="Times New Roman"/>
                <w:lang w:eastAsia="en-US"/>
              </w:rPr>
            </w:pPr>
            <w:r w:rsidRPr="006010A6">
              <w:rPr>
                <w:rFonts w:eastAsia="Times New Roman" w:cs="Times New Roman"/>
                <w:sz w:val="22"/>
                <w:lang w:eastAsia="en-US"/>
              </w:rPr>
              <w:t>4.3.25.</w:t>
            </w:r>
          </w:p>
        </w:tc>
        <w:tc>
          <w:tcPr>
            <w:tcW w:w="5528" w:type="dxa"/>
            <w:shd w:val="clear" w:color="auto" w:fill="auto"/>
            <w:noWrap/>
            <w:vAlign w:val="center"/>
          </w:tcPr>
          <w:p w14:paraId="3F2D941E" w14:textId="77777777" w:rsidR="006828B4" w:rsidRPr="006010A6" w:rsidRDefault="006828B4" w:rsidP="00D3692B">
            <w:pPr>
              <w:pStyle w:val="Betarp"/>
            </w:pPr>
            <w:r w:rsidRPr="006010A6">
              <w:t>Signalinio laido įrengimas</w:t>
            </w:r>
          </w:p>
        </w:tc>
        <w:tc>
          <w:tcPr>
            <w:tcW w:w="992" w:type="dxa"/>
            <w:shd w:val="clear" w:color="auto" w:fill="auto"/>
            <w:noWrap/>
            <w:vAlign w:val="center"/>
          </w:tcPr>
          <w:p w14:paraId="529821D5" w14:textId="77777777" w:rsidR="006828B4" w:rsidRPr="006010A6" w:rsidRDefault="006828B4" w:rsidP="00D3692B">
            <w:pPr>
              <w:pStyle w:val="Betarp"/>
              <w:jc w:val="center"/>
            </w:pPr>
            <w:r w:rsidRPr="006010A6">
              <w:t>m</w:t>
            </w:r>
          </w:p>
        </w:tc>
        <w:tc>
          <w:tcPr>
            <w:tcW w:w="993" w:type="dxa"/>
            <w:shd w:val="clear" w:color="auto" w:fill="auto"/>
            <w:vAlign w:val="center"/>
          </w:tcPr>
          <w:p w14:paraId="3156C78A" w14:textId="77777777" w:rsidR="006828B4" w:rsidRPr="006010A6" w:rsidRDefault="006828B4" w:rsidP="00D3692B">
            <w:pPr>
              <w:pStyle w:val="Betarp"/>
              <w:jc w:val="center"/>
            </w:pPr>
            <w:r w:rsidRPr="006010A6">
              <w:t>100</w:t>
            </w:r>
          </w:p>
        </w:tc>
        <w:tc>
          <w:tcPr>
            <w:tcW w:w="1134" w:type="dxa"/>
            <w:shd w:val="clear" w:color="auto" w:fill="auto"/>
            <w:noWrap/>
            <w:vAlign w:val="center"/>
          </w:tcPr>
          <w:p w14:paraId="6931C6D5" w14:textId="77777777" w:rsidR="006828B4" w:rsidRPr="006010A6" w:rsidRDefault="006828B4" w:rsidP="00CB515F">
            <w:pPr>
              <w:spacing w:line="240" w:lineRule="auto"/>
              <w:ind w:firstLine="0"/>
              <w:jc w:val="center"/>
              <w:rPr>
                <w:color w:val="000000"/>
              </w:rPr>
            </w:pPr>
          </w:p>
        </w:tc>
        <w:tc>
          <w:tcPr>
            <w:tcW w:w="1149" w:type="dxa"/>
          </w:tcPr>
          <w:p w14:paraId="35A5C115" w14:textId="77777777" w:rsidR="006828B4" w:rsidRPr="006010A6" w:rsidRDefault="006828B4" w:rsidP="00CB515F">
            <w:pPr>
              <w:spacing w:line="240" w:lineRule="auto"/>
              <w:ind w:firstLine="0"/>
              <w:jc w:val="center"/>
              <w:rPr>
                <w:rFonts w:eastAsia="Times New Roman" w:cs="Times New Roman"/>
                <w:color w:val="FF0000"/>
                <w:lang w:eastAsia="en-US"/>
              </w:rPr>
            </w:pPr>
          </w:p>
        </w:tc>
      </w:tr>
      <w:tr w:rsidR="006828B4" w:rsidRPr="006010A6" w14:paraId="2C11CB3E" w14:textId="77777777" w:rsidTr="00E14EA5">
        <w:trPr>
          <w:trHeight w:val="53"/>
          <w:jc w:val="center"/>
        </w:trPr>
        <w:tc>
          <w:tcPr>
            <w:tcW w:w="959" w:type="dxa"/>
            <w:shd w:val="clear" w:color="auto" w:fill="auto"/>
            <w:noWrap/>
            <w:vAlign w:val="center"/>
          </w:tcPr>
          <w:p w14:paraId="49E9219D" w14:textId="77777777" w:rsidR="006828B4" w:rsidRPr="006010A6" w:rsidRDefault="006828B4" w:rsidP="00CB515F">
            <w:pPr>
              <w:spacing w:line="240" w:lineRule="auto"/>
              <w:ind w:firstLine="0"/>
              <w:jc w:val="center"/>
              <w:rPr>
                <w:rFonts w:eastAsia="Times New Roman" w:cs="Times New Roman"/>
                <w:lang w:eastAsia="en-US"/>
              </w:rPr>
            </w:pPr>
            <w:r w:rsidRPr="006010A6">
              <w:rPr>
                <w:rFonts w:eastAsia="Times New Roman" w:cs="Times New Roman"/>
                <w:sz w:val="22"/>
                <w:lang w:eastAsia="en-US"/>
              </w:rPr>
              <w:t>4.3.26.</w:t>
            </w:r>
          </w:p>
        </w:tc>
        <w:tc>
          <w:tcPr>
            <w:tcW w:w="5528" w:type="dxa"/>
            <w:shd w:val="clear" w:color="auto" w:fill="auto"/>
            <w:vAlign w:val="center"/>
          </w:tcPr>
          <w:p w14:paraId="0FBB7135" w14:textId="77777777" w:rsidR="006828B4" w:rsidRPr="006010A6" w:rsidRDefault="006828B4" w:rsidP="00D3692B">
            <w:pPr>
              <w:pStyle w:val="Betarp"/>
            </w:pPr>
            <w:r w:rsidRPr="006010A6">
              <w:t>Signalinio laido jungimas</w:t>
            </w:r>
          </w:p>
        </w:tc>
        <w:tc>
          <w:tcPr>
            <w:tcW w:w="992" w:type="dxa"/>
            <w:shd w:val="clear" w:color="auto" w:fill="auto"/>
            <w:noWrap/>
            <w:vAlign w:val="center"/>
          </w:tcPr>
          <w:p w14:paraId="24F2CAAF" w14:textId="77777777" w:rsidR="006828B4" w:rsidRPr="006010A6" w:rsidRDefault="00E74BF4" w:rsidP="00D3692B">
            <w:pPr>
              <w:pStyle w:val="Betarp"/>
              <w:jc w:val="center"/>
            </w:pPr>
            <w:r w:rsidRPr="006010A6">
              <w:t>vnt.</w:t>
            </w:r>
          </w:p>
        </w:tc>
        <w:tc>
          <w:tcPr>
            <w:tcW w:w="993" w:type="dxa"/>
            <w:shd w:val="clear" w:color="auto" w:fill="auto"/>
            <w:vAlign w:val="center"/>
          </w:tcPr>
          <w:p w14:paraId="1156598B" w14:textId="77777777" w:rsidR="006828B4" w:rsidRPr="006010A6" w:rsidRDefault="006828B4" w:rsidP="00D3692B">
            <w:pPr>
              <w:pStyle w:val="Betarp"/>
              <w:jc w:val="center"/>
            </w:pPr>
            <w:r w:rsidRPr="006010A6">
              <w:t>8</w:t>
            </w:r>
          </w:p>
        </w:tc>
        <w:tc>
          <w:tcPr>
            <w:tcW w:w="1134" w:type="dxa"/>
            <w:shd w:val="clear" w:color="auto" w:fill="auto"/>
            <w:noWrap/>
            <w:vAlign w:val="center"/>
          </w:tcPr>
          <w:p w14:paraId="38B5E54A" w14:textId="77777777" w:rsidR="006828B4" w:rsidRPr="006010A6" w:rsidRDefault="006828B4" w:rsidP="00CB515F">
            <w:pPr>
              <w:spacing w:line="240" w:lineRule="auto"/>
              <w:ind w:firstLine="0"/>
              <w:jc w:val="center"/>
              <w:rPr>
                <w:rFonts w:eastAsia="Times New Roman" w:cs="Times New Roman"/>
                <w:lang w:eastAsia="en-US"/>
              </w:rPr>
            </w:pPr>
          </w:p>
        </w:tc>
        <w:tc>
          <w:tcPr>
            <w:tcW w:w="1149" w:type="dxa"/>
          </w:tcPr>
          <w:p w14:paraId="352A1FC6" w14:textId="77777777" w:rsidR="006828B4" w:rsidRPr="006010A6" w:rsidRDefault="006828B4" w:rsidP="00CB515F">
            <w:pPr>
              <w:spacing w:line="240" w:lineRule="auto"/>
              <w:ind w:firstLine="0"/>
              <w:jc w:val="center"/>
              <w:rPr>
                <w:rFonts w:eastAsia="Times New Roman" w:cs="Times New Roman"/>
                <w:color w:val="FF0000"/>
                <w:lang w:eastAsia="en-US"/>
              </w:rPr>
            </w:pPr>
          </w:p>
        </w:tc>
      </w:tr>
      <w:tr w:rsidR="006828B4" w:rsidRPr="006010A6" w14:paraId="142C0B3C" w14:textId="77777777" w:rsidTr="00E14EA5">
        <w:trPr>
          <w:trHeight w:val="300"/>
          <w:jc w:val="center"/>
        </w:trPr>
        <w:tc>
          <w:tcPr>
            <w:tcW w:w="959" w:type="dxa"/>
            <w:shd w:val="clear" w:color="auto" w:fill="auto"/>
            <w:noWrap/>
            <w:vAlign w:val="center"/>
            <w:hideMark/>
          </w:tcPr>
          <w:p w14:paraId="41AEDAF9" w14:textId="397A3800" w:rsidR="006828B4" w:rsidRPr="006010A6" w:rsidRDefault="006828B4" w:rsidP="00E763D6">
            <w:pPr>
              <w:spacing w:line="240" w:lineRule="auto"/>
              <w:ind w:firstLine="0"/>
              <w:jc w:val="center"/>
              <w:rPr>
                <w:rFonts w:eastAsia="Times New Roman" w:cs="Times New Roman"/>
                <w:lang w:eastAsia="en-US"/>
              </w:rPr>
            </w:pPr>
          </w:p>
        </w:tc>
        <w:tc>
          <w:tcPr>
            <w:tcW w:w="5528" w:type="dxa"/>
            <w:shd w:val="clear" w:color="auto" w:fill="auto"/>
            <w:hideMark/>
          </w:tcPr>
          <w:p w14:paraId="6C1346F0" w14:textId="77777777" w:rsidR="006828B4" w:rsidRPr="006010A6" w:rsidRDefault="006828B4" w:rsidP="00E763D6">
            <w:pPr>
              <w:spacing w:line="240" w:lineRule="auto"/>
              <w:ind w:firstLine="0"/>
              <w:jc w:val="right"/>
              <w:rPr>
                <w:rFonts w:eastAsia="Times New Roman" w:cs="Times New Roman"/>
                <w:lang w:eastAsia="en-US"/>
              </w:rPr>
            </w:pPr>
            <w:r w:rsidRPr="006010A6">
              <w:rPr>
                <w:rFonts w:eastAsia="Times New Roman" w:cs="Times New Roman"/>
                <w:sz w:val="22"/>
                <w:lang w:eastAsia="en-US"/>
              </w:rPr>
              <w:t>Į santrauką:</w:t>
            </w:r>
          </w:p>
        </w:tc>
        <w:tc>
          <w:tcPr>
            <w:tcW w:w="992" w:type="dxa"/>
            <w:shd w:val="clear" w:color="auto" w:fill="auto"/>
            <w:vAlign w:val="center"/>
            <w:hideMark/>
          </w:tcPr>
          <w:p w14:paraId="3A956624" w14:textId="77777777" w:rsidR="006828B4" w:rsidRPr="006010A6" w:rsidRDefault="006828B4" w:rsidP="00E763D6">
            <w:pPr>
              <w:spacing w:line="240" w:lineRule="auto"/>
              <w:ind w:firstLine="0"/>
              <w:jc w:val="center"/>
              <w:rPr>
                <w:rFonts w:eastAsia="Times New Roman" w:cs="Times New Roman"/>
                <w:lang w:eastAsia="en-US"/>
              </w:rPr>
            </w:pPr>
          </w:p>
        </w:tc>
        <w:tc>
          <w:tcPr>
            <w:tcW w:w="993" w:type="dxa"/>
            <w:shd w:val="clear" w:color="auto" w:fill="auto"/>
            <w:vAlign w:val="center"/>
            <w:hideMark/>
          </w:tcPr>
          <w:p w14:paraId="107C3DC9" w14:textId="77777777" w:rsidR="006828B4" w:rsidRPr="006010A6" w:rsidRDefault="006828B4" w:rsidP="00E763D6">
            <w:pPr>
              <w:spacing w:line="240" w:lineRule="auto"/>
              <w:ind w:firstLine="0"/>
              <w:jc w:val="center"/>
              <w:rPr>
                <w:rFonts w:eastAsia="Times New Roman" w:cs="Times New Roman"/>
                <w:lang w:eastAsia="en-US"/>
              </w:rPr>
            </w:pPr>
          </w:p>
        </w:tc>
        <w:tc>
          <w:tcPr>
            <w:tcW w:w="1134" w:type="dxa"/>
            <w:shd w:val="clear" w:color="auto" w:fill="auto"/>
            <w:noWrap/>
            <w:vAlign w:val="center"/>
            <w:hideMark/>
          </w:tcPr>
          <w:p w14:paraId="095AFF2C" w14:textId="77777777" w:rsidR="006828B4" w:rsidRPr="006010A6" w:rsidRDefault="006828B4" w:rsidP="00E763D6">
            <w:pPr>
              <w:spacing w:line="240" w:lineRule="auto"/>
              <w:ind w:firstLine="0"/>
              <w:jc w:val="center"/>
              <w:rPr>
                <w:rFonts w:eastAsia="Times New Roman" w:cs="Times New Roman"/>
                <w:lang w:eastAsia="en-US"/>
              </w:rPr>
            </w:pPr>
          </w:p>
        </w:tc>
        <w:tc>
          <w:tcPr>
            <w:tcW w:w="1149" w:type="dxa"/>
          </w:tcPr>
          <w:p w14:paraId="02FBE27A" w14:textId="77777777" w:rsidR="006828B4" w:rsidRPr="006010A6" w:rsidRDefault="006828B4" w:rsidP="00E763D6">
            <w:pPr>
              <w:spacing w:line="240" w:lineRule="auto"/>
              <w:ind w:firstLine="0"/>
              <w:jc w:val="center"/>
              <w:rPr>
                <w:rFonts w:eastAsia="Times New Roman" w:cs="Times New Roman"/>
                <w:lang w:eastAsia="en-US"/>
              </w:rPr>
            </w:pPr>
            <w:r w:rsidRPr="006010A6">
              <w:rPr>
                <w:rFonts w:eastAsia="Times New Roman" w:cs="Times New Roman"/>
                <w:sz w:val="22"/>
                <w:lang w:eastAsia="en-US"/>
              </w:rPr>
              <w:t>EUR</w:t>
            </w:r>
          </w:p>
        </w:tc>
      </w:tr>
    </w:tbl>
    <w:p w14:paraId="55B62CFE" w14:textId="38694A69" w:rsidR="00D04207" w:rsidRPr="000F025E" w:rsidRDefault="00382D3B" w:rsidP="00D04207">
      <w:pPr>
        <w:ind w:left="3600" w:firstLine="0"/>
        <w:rPr>
          <w:rFonts w:cs="Times New Roman"/>
          <w:szCs w:val="24"/>
        </w:rPr>
      </w:pPr>
      <w:r w:rsidRPr="004A6E06">
        <w:rPr>
          <w:rFonts w:cs="Times New Roman"/>
        </w:rPr>
        <w:t xml:space="preserve"> </w:t>
      </w:r>
      <w:r w:rsidRPr="00E74BF4">
        <w:rPr>
          <w:rFonts w:cs="Times New Roman"/>
        </w:rPr>
        <w:t xml:space="preserve">  </w:t>
      </w:r>
      <w:r w:rsidR="00D04207">
        <w:rPr>
          <w:rFonts w:cs="Times New Roman"/>
        </w:rPr>
        <w:t xml:space="preserve"> </w:t>
      </w:r>
      <w:r w:rsidRPr="00E74BF4">
        <w:rPr>
          <w:rFonts w:cs="Times New Roman"/>
        </w:rPr>
        <w:t xml:space="preserve"> </w:t>
      </w:r>
      <w:r w:rsidR="00D04207">
        <w:rPr>
          <w:rFonts w:cs="Times New Roman"/>
          <w:b/>
          <w:szCs w:val="24"/>
        </w:rPr>
        <w:t>Žiniaraščio Nr. 4</w:t>
      </w:r>
      <w:r w:rsidR="00D04207" w:rsidRPr="001F3266">
        <w:rPr>
          <w:rFonts w:cs="Times New Roman"/>
          <w:b/>
          <w:szCs w:val="24"/>
        </w:rPr>
        <w:t>.</w:t>
      </w:r>
      <w:r w:rsidR="00D04207">
        <w:rPr>
          <w:rFonts w:cs="Times New Roman"/>
          <w:b/>
          <w:szCs w:val="24"/>
        </w:rPr>
        <w:t>3</w:t>
      </w:r>
      <w:r w:rsidR="00D04207" w:rsidRPr="000F025E">
        <w:rPr>
          <w:rFonts w:cs="Times New Roman"/>
          <w:szCs w:val="24"/>
        </w:rPr>
        <w:t xml:space="preserve"> santrauka:</w:t>
      </w:r>
    </w:p>
    <w:p w14:paraId="48E8FED7" w14:textId="77777777" w:rsidR="00D04207" w:rsidRPr="000F025E" w:rsidRDefault="00D04207" w:rsidP="00D04207">
      <w:pPr>
        <w:ind w:right="3737"/>
        <w:jc w:val="right"/>
        <w:rPr>
          <w:rFonts w:cs="Times New Roman"/>
          <w:szCs w:val="24"/>
        </w:rPr>
      </w:pPr>
      <w:r w:rsidRPr="000F025E">
        <w:rPr>
          <w:rFonts w:cs="Times New Roman"/>
          <w:szCs w:val="24"/>
        </w:rPr>
        <w:t>Puslapis</w:t>
      </w:r>
    </w:p>
    <w:p w14:paraId="2D854D88" w14:textId="3F140DC4" w:rsidR="00D04207" w:rsidRPr="000F025E" w:rsidRDefault="00E360F2" w:rsidP="00D04207">
      <w:pPr>
        <w:ind w:right="3735"/>
        <w:jc w:val="right"/>
        <w:rPr>
          <w:rFonts w:cs="Times New Roman"/>
          <w:szCs w:val="24"/>
        </w:rPr>
      </w:pPr>
      <w:r>
        <w:rPr>
          <w:rFonts w:cs="Times New Roman"/>
          <w:szCs w:val="24"/>
        </w:rPr>
        <w:t>80</w:t>
      </w:r>
    </w:p>
    <w:p w14:paraId="6DFC228F" w14:textId="77777777" w:rsidR="00D04207" w:rsidRPr="000F025E" w:rsidRDefault="00D04207" w:rsidP="00D04207">
      <w:pPr>
        <w:jc w:val="right"/>
        <w:rPr>
          <w:rFonts w:eastAsiaTheme="minorHAnsi" w:cs="Times New Roman"/>
          <w:szCs w:val="24"/>
          <w:lang w:eastAsia="en-US"/>
        </w:rPr>
      </w:pPr>
      <w:r w:rsidRPr="001F3266">
        <w:rPr>
          <w:rFonts w:eastAsiaTheme="minorHAnsi" w:cs="Times New Roman"/>
          <w:b/>
          <w:szCs w:val="24"/>
          <w:lang w:eastAsia="en-US"/>
        </w:rPr>
        <w:t>Į pagrindinę santrauką</w:t>
      </w:r>
      <w:r w:rsidRPr="000F025E">
        <w:rPr>
          <w:rFonts w:eastAsiaTheme="minorHAnsi" w:cs="Times New Roman"/>
          <w:szCs w:val="24"/>
          <w:lang w:eastAsia="en-US"/>
        </w:rPr>
        <w:t xml:space="preserve"> ______________________________ EUR</w:t>
      </w:r>
    </w:p>
    <w:p w14:paraId="7F60E35A" w14:textId="18E18E32" w:rsidR="00E360F2" w:rsidRPr="00491FF6" w:rsidRDefault="00E360F2" w:rsidP="00E360F2">
      <w:pPr>
        <w:ind w:firstLine="0"/>
        <w:jc w:val="center"/>
        <w:rPr>
          <w:b/>
          <w:szCs w:val="24"/>
        </w:rPr>
      </w:pPr>
      <w:r w:rsidRPr="00491FF6">
        <w:rPr>
          <w:b/>
          <w:szCs w:val="24"/>
        </w:rPr>
        <w:t>VALSTYBINĖS REIKŠMĖS MAGISTRALINIO KELIO A1 ILNIUS–KAUNAS–KLAIPĖDA RUOŽO NUO 10,000 IKI 95,000 KM REKONSTRAVIMAS</w:t>
      </w:r>
    </w:p>
    <w:p w14:paraId="42FEFB04" w14:textId="5D4BEEDE" w:rsidR="00E360F2" w:rsidRPr="00491FF6" w:rsidRDefault="00E360F2" w:rsidP="00E360F2">
      <w:pPr>
        <w:ind w:firstLine="0"/>
        <w:jc w:val="center"/>
        <w:rPr>
          <w:rFonts w:cs="Times New Roman"/>
          <w:b/>
          <w:szCs w:val="24"/>
        </w:rPr>
      </w:pPr>
      <w:r w:rsidRPr="00491FF6">
        <w:rPr>
          <w:b/>
          <w:szCs w:val="24"/>
        </w:rPr>
        <w:t>(SAUGAUS EISMO PRIEMONIŲ ĮRENGIMAS)</w:t>
      </w:r>
    </w:p>
    <w:p w14:paraId="4AF0A417" w14:textId="77777777" w:rsidR="00E360F2" w:rsidRPr="00273E74" w:rsidRDefault="00E360F2" w:rsidP="00E360F2">
      <w:pPr>
        <w:ind w:firstLine="0"/>
        <w:jc w:val="center"/>
        <w:rPr>
          <w:rFonts w:cs="Times New Roman"/>
          <w:b/>
          <w:color w:val="FF0000"/>
          <w:szCs w:val="24"/>
        </w:rPr>
      </w:pPr>
    </w:p>
    <w:p w14:paraId="0CD3E5D1" w14:textId="77777777" w:rsidR="00E360F2" w:rsidRPr="00273E74" w:rsidRDefault="00E360F2" w:rsidP="00E360F2">
      <w:pPr>
        <w:ind w:firstLine="0"/>
        <w:jc w:val="center"/>
        <w:rPr>
          <w:rFonts w:cs="Times New Roman"/>
          <w:b/>
          <w:color w:val="FF0000"/>
          <w:szCs w:val="24"/>
        </w:rPr>
      </w:pPr>
    </w:p>
    <w:p w14:paraId="38244623" w14:textId="77777777" w:rsidR="00E360F2" w:rsidRPr="000F025E" w:rsidRDefault="00E360F2" w:rsidP="00E360F2">
      <w:pPr>
        <w:ind w:firstLine="0"/>
        <w:jc w:val="center"/>
        <w:rPr>
          <w:rFonts w:cs="Times New Roman"/>
          <w:b/>
          <w:szCs w:val="24"/>
        </w:rPr>
      </w:pPr>
      <w:r>
        <w:rPr>
          <w:rFonts w:cs="Times New Roman"/>
          <w:b/>
          <w:szCs w:val="24"/>
        </w:rPr>
        <w:t>VI PIRKIMO DALIS</w:t>
      </w:r>
    </w:p>
    <w:p w14:paraId="62A383EE" w14:textId="77777777" w:rsidR="00E360F2" w:rsidRPr="002C65BA" w:rsidRDefault="00E360F2" w:rsidP="00E360F2">
      <w:pPr>
        <w:ind w:firstLine="0"/>
        <w:jc w:val="center"/>
        <w:rPr>
          <w:rFonts w:cs="Times New Roman"/>
          <w:b/>
          <w:sz w:val="28"/>
          <w:szCs w:val="28"/>
        </w:rPr>
      </w:pPr>
      <w:r w:rsidRPr="002C65BA">
        <w:rPr>
          <w:b/>
          <w:sz w:val="28"/>
          <w:szCs w:val="28"/>
        </w:rPr>
        <w:t xml:space="preserve">Valstybinės reikšmės magistralinio kelio A1 Vilnius–Kaunas–Klaipėda ruožo nuo 10,000 iki 95,000 km greičio valdymo </w:t>
      </w:r>
      <w:r>
        <w:rPr>
          <w:b/>
          <w:sz w:val="28"/>
          <w:szCs w:val="28"/>
        </w:rPr>
        <w:t xml:space="preserve">ir įspėjimo </w:t>
      </w:r>
      <w:r w:rsidRPr="002C65BA">
        <w:rPr>
          <w:b/>
          <w:sz w:val="28"/>
          <w:szCs w:val="28"/>
        </w:rPr>
        <w:t>sistemų įrengimo darbai</w:t>
      </w:r>
    </w:p>
    <w:p w14:paraId="09533F75" w14:textId="77777777" w:rsidR="00D04207" w:rsidRDefault="00D04207" w:rsidP="00D04207">
      <w:pPr>
        <w:ind w:firstLine="0"/>
        <w:jc w:val="center"/>
        <w:rPr>
          <w:rFonts w:cs="Times New Roman"/>
          <w:b/>
          <w:szCs w:val="24"/>
        </w:rPr>
      </w:pPr>
    </w:p>
    <w:p w14:paraId="59B62FEA" w14:textId="77777777" w:rsidR="00D04207" w:rsidRDefault="00D04207" w:rsidP="00D04207">
      <w:pPr>
        <w:ind w:firstLine="0"/>
        <w:jc w:val="center"/>
        <w:rPr>
          <w:rFonts w:cs="Times New Roman"/>
          <w:b/>
          <w:szCs w:val="24"/>
        </w:rPr>
      </w:pPr>
    </w:p>
    <w:p w14:paraId="3D58F7A1" w14:textId="77777777" w:rsidR="00D04207" w:rsidRPr="000F025E" w:rsidRDefault="00D04207" w:rsidP="00D04207">
      <w:pPr>
        <w:ind w:firstLine="0"/>
        <w:jc w:val="center"/>
        <w:rPr>
          <w:rFonts w:cs="Times New Roman"/>
          <w:b/>
          <w:szCs w:val="24"/>
        </w:rPr>
      </w:pPr>
    </w:p>
    <w:p w14:paraId="0E0DBAEA" w14:textId="77777777" w:rsidR="00E763D6" w:rsidRPr="006010A6" w:rsidRDefault="00E763D6" w:rsidP="00E763D6">
      <w:pPr>
        <w:jc w:val="center"/>
        <w:rPr>
          <w:rFonts w:cs="Times New Roman"/>
          <w:b/>
          <w:szCs w:val="20"/>
        </w:rPr>
      </w:pPr>
    </w:p>
    <w:p w14:paraId="3FC86912" w14:textId="77777777" w:rsidR="00E763D6" w:rsidRPr="006010A6" w:rsidRDefault="00E763D6" w:rsidP="00E763D6">
      <w:pPr>
        <w:jc w:val="center"/>
        <w:rPr>
          <w:rFonts w:cs="Times New Roman"/>
          <w:b/>
          <w:color w:val="FF0000"/>
          <w:szCs w:val="20"/>
        </w:rPr>
      </w:pPr>
    </w:p>
    <w:p w14:paraId="06739BA7" w14:textId="77777777" w:rsidR="00E763D6" w:rsidRPr="006010A6" w:rsidRDefault="00E763D6" w:rsidP="00E763D6">
      <w:pPr>
        <w:jc w:val="center"/>
        <w:rPr>
          <w:rFonts w:cs="Times New Roman"/>
          <w:b/>
          <w:color w:val="FF0000"/>
          <w:szCs w:val="20"/>
        </w:rPr>
      </w:pPr>
    </w:p>
    <w:p w14:paraId="1C270D6B" w14:textId="77777777" w:rsidR="00E763D6" w:rsidRPr="006010A6" w:rsidRDefault="00E763D6" w:rsidP="00E763D6">
      <w:pPr>
        <w:jc w:val="center"/>
        <w:rPr>
          <w:rFonts w:cs="Times New Roman"/>
          <w:b/>
          <w:color w:val="FF0000"/>
          <w:szCs w:val="20"/>
        </w:rPr>
      </w:pPr>
    </w:p>
    <w:p w14:paraId="28FFA37B" w14:textId="77777777" w:rsidR="00D04207" w:rsidRDefault="00E763D6" w:rsidP="004B331D">
      <w:pPr>
        <w:pStyle w:val="Antrat1"/>
      </w:pPr>
      <w:bookmarkStart w:id="40" w:name="_Toc534806776"/>
      <w:r w:rsidRPr="006010A6">
        <w:t>ŽINIARAŠTIS NR. 4.4</w:t>
      </w:r>
      <w:bookmarkEnd w:id="40"/>
      <w:r w:rsidRPr="006010A6">
        <w:t xml:space="preserve"> </w:t>
      </w:r>
    </w:p>
    <w:p w14:paraId="213A7ABE" w14:textId="26EE8F63" w:rsidR="00E763D6" w:rsidRPr="006010A6" w:rsidRDefault="00E763D6" w:rsidP="004B331D">
      <w:pPr>
        <w:pStyle w:val="Antrat1"/>
      </w:pPr>
      <w:bookmarkStart w:id="41" w:name="_Toc534806777"/>
      <w:r w:rsidRPr="006010A6">
        <w:t>TELEKOMUNIKACIJŲ TINKLAI (KAIŠIADORIŲ R. SAV.)</w:t>
      </w:r>
      <w:bookmarkEnd w:id="41"/>
    </w:p>
    <w:p w14:paraId="5B839FB1" w14:textId="77777777" w:rsidR="00E763D6" w:rsidRPr="006010A6" w:rsidRDefault="00E763D6" w:rsidP="00E763D6">
      <w:pPr>
        <w:jc w:val="center"/>
        <w:rPr>
          <w:rFonts w:cs="Times New Roman"/>
          <w:b/>
          <w:szCs w:val="20"/>
        </w:rPr>
      </w:pPr>
    </w:p>
    <w:p w14:paraId="63922CE1" w14:textId="77777777" w:rsidR="00E763D6" w:rsidRPr="006010A6" w:rsidRDefault="00E763D6" w:rsidP="00E763D6">
      <w:pPr>
        <w:jc w:val="center"/>
        <w:rPr>
          <w:rFonts w:cs="Times New Roman"/>
          <w:b/>
          <w:szCs w:val="20"/>
        </w:rPr>
      </w:pPr>
    </w:p>
    <w:p w14:paraId="79D09CEF" w14:textId="77777777" w:rsidR="00E763D6" w:rsidRPr="006010A6" w:rsidRDefault="00E763D6" w:rsidP="00E763D6">
      <w:pPr>
        <w:jc w:val="center"/>
        <w:rPr>
          <w:rFonts w:cs="Times New Roman"/>
          <w:b/>
          <w:szCs w:val="20"/>
        </w:rPr>
      </w:pPr>
    </w:p>
    <w:p w14:paraId="6AF6B8ED" w14:textId="134AB419" w:rsidR="00E763D6" w:rsidRDefault="00E763D6" w:rsidP="00E763D6">
      <w:pPr>
        <w:pStyle w:val="Antrat2"/>
      </w:pPr>
    </w:p>
    <w:p w14:paraId="185EB29B" w14:textId="77777777" w:rsidR="00E763D6" w:rsidRPr="006010A6" w:rsidRDefault="00E763D6" w:rsidP="00E763D6">
      <w:pPr>
        <w:rPr>
          <w:rFonts w:cs="Times New Roman"/>
        </w:rPr>
      </w:pPr>
    </w:p>
    <w:p w14:paraId="03F69C95" w14:textId="77777777" w:rsidR="00E763D6" w:rsidRPr="006010A6" w:rsidRDefault="00E763D6" w:rsidP="00E763D6">
      <w:pPr>
        <w:rPr>
          <w:rFonts w:cs="Times New Roman"/>
          <w:color w:val="FF0000"/>
        </w:rPr>
      </w:pPr>
    </w:p>
    <w:p w14:paraId="26E1C36B" w14:textId="77777777" w:rsidR="00E763D6" w:rsidRPr="006010A6" w:rsidRDefault="00E763D6" w:rsidP="00E763D6">
      <w:pPr>
        <w:rPr>
          <w:rFonts w:cs="Times New Roman"/>
          <w:color w:val="FF0000"/>
        </w:rPr>
      </w:pPr>
    </w:p>
    <w:p w14:paraId="3E1297B1" w14:textId="77777777" w:rsidR="00E763D6" w:rsidRPr="006010A6" w:rsidRDefault="00E763D6" w:rsidP="00E763D6">
      <w:pPr>
        <w:rPr>
          <w:rFonts w:cs="Times New Roman"/>
          <w:color w:val="FF0000"/>
        </w:rPr>
      </w:pPr>
    </w:p>
    <w:p w14:paraId="6A524780" w14:textId="77777777" w:rsidR="00E763D6" w:rsidRPr="006010A6" w:rsidRDefault="00E763D6" w:rsidP="00E763D6">
      <w:pPr>
        <w:rPr>
          <w:rFonts w:cs="Times New Roman"/>
          <w:color w:val="FF0000"/>
        </w:rPr>
      </w:pPr>
    </w:p>
    <w:p w14:paraId="718DF069" w14:textId="77777777" w:rsidR="00E763D6" w:rsidRPr="006010A6" w:rsidRDefault="00E763D6" w:rsidP="00E763D6">
      <w:pPr>
        <w:rPr>
          <w:rFonts w:cs="Times New Roman"/>
          <w:color w:val="FF0000"/>
        </w:rPr>
      </w:pPr>
    </w:p>
    <w:p w14:paraId="6D4CD019" w14:textId="77777777" w:rsidR="00E763D6" w:rsidRPr="006010A6" w:rsidRDefault="00E763D6" w:rsidP="00E763D6">
      <w:pPr>
        <w:rPr>
          <w:rFonts w:cs="Times New Roman"/>
          <w:color w:val="FF0000"/>
        </w:rPr>
      </w:pPr>
    </w:p>
    <w:p w14:paraId="36D834E9" w14:textId="6FC43633" w:rsidR="00E763D6" w:rsidRDefault="00E763D6" w:rsidP="00E763D6">
      <w:pPr>
        <w:rPr>
          <w:rFonts w:cs="Times New Roman"/>
          <w:color w:val="FF0000"/>
        </w:rPr>
      </w:pPr>
    </w:p>
    <w:p w14:paraId="5560317F" w14:textId="77777777" w:rsidR="00887059" w:rsidRPr="006010A6" w:rsidRDefault="00887059" w:rsidP="00E763D6">
      <w:pPr>
        <w:rPr>
          <w:rFonts w:cs="Times New Roman"/>
          <w:color w:val="FF0000"/>
        </w:rPr>
      </w:pPr>
    </w:p>
    <w:p w14:paraId="1F72A2CB" w14:textId="77777777" w:rsidR="00E763D6" w:rsidRPr="006010A6" w:rsidRDefault="00E763D6" w:rsidP="00E763D6">
      <w:pPr>
        <w:rPr>
          <w:rFonts w:cs="Times New Roman"/>
          <w:color w:val="FF0000"/>
        </w:rPr>
      </w:pPr>
    </w:p>
    <w:p w14:paraId="0BDBF88D" w14:textId="2360D8E9" w:rsidR="00E763D6" w:rsidRDefault="00E763D6" w:rsidP="00E763D6">
      <w:pPr>
        <w:rPr>
          <w:rFonts w:cs="Times New Roman"/>
          <w:color w:val="FF0000"/>
        </w:rPr>
      </w:pPr>
    </w:p>
    <w:p w14:paraId="688C503D" w14:textId="1CFAD52A" w:rsidR="004A6E06" w:rsidRPr="00AA07EE" w:rsidRDefault="004A6E06" w:rsidP="004A6E06">
      <w:pPr>
        <w:jc w:val="center"/>
        <w:rPr>
          <w:rFonts w:cs="Times New Roman"/>
          <w:b/>
        </w:rPr>
      </w:pPr>
      <w:r>
        <w:rPr>
          <w:rFonts w:cs="Times New Roman"/>
          <w:b/>
        </w:rPr>
        <w:t>Žiniaraštis Nr. 4.4</w:t>
      </w:r>
      <w:r w:rsidR="008E5A15">
        <w:rPr>
          <w:rFonts w:cs="Times New Roman"/>
          <w:b/>
        </w:rPr>
        <w:t>, be PVM</w:t>
      </w:r>
    </w:p>
    <w:tbl>
      <w:tblPr>
        <w:tblW w:w="0" w:type="auto"/>
        <w:jc w:val="center"/>
        <w:tblLayout w:type="fixed"/>
        <w:tblLook w:val="04A0" w:firstRow="1" w:lastRow="0" w:firstColumn="1" w:lastColumn="0" w:noHBand="0" w:noVBand="1"/>
      </w:tblPr>
      <w:tblGrid>
        <w:gridCol w:w="959"/>
        <w:gridCol w:w="5528"/>
        <w:gridCol w:w="992"/>
        <w:gridCol w:w="993"/>
        <w:gridCol w:w="1134"/>
        <w:gridCol w:w="1149"/>
      </w:tblGrid>
      <w:tr w:rsidR="006828B4" w:rsidRPr="006010A6" w14:paraId="4ED721C6" w14:textId="77777777" w:rsidTr="00D04207">
        <w:trPr>
          <w:trHeight w:val="600"/>
          <w:jc w:val="center"/>
        </w:trPr>
        <w:tc>
          <w:tcPr>
            <w:tcW w:w="95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DAF28C" w14:textId="30476008" w:rsidR="006828B4" w:rsidRPr="006010A6" w:rsidRDefault="004A6E06" w:rsidP="00E763D6">
            <w:pPr>
              <w:spacing w:line="240" w:lineRule="auto"/>
              <w:ind w:firstLine="0"/>
              <w:jc w:val="center"/>
              <w:rPr>
                <w:rFonts w:eastAsia="Times New Roman" w:cs="Times New Roman"/>
                <w:b/>
                <w:lang w:eastAsia="en-US"/>
              </w:rPr>
            </w:pPr>
            <w:r>
              <w:rPr>
                <w:rFonts w:eastAsia="Times New Roman" w:cs="Times New Roman"/>
                <w:b/>
                <w:sz w:val="22"/>
                <w:lang w:eastAsia="en-US"/>
              </w:rPr>
              <w:t xml:space="preserve">Eil. </w:t>
            </w:r>
            <w:r w:rsidR="006828B4" w:rsidRPr="006010A6">
              <w:rPr>
                <w:rFonts w:eastAsia="Times New Roman" w:cs="Times New Roman"/>
                <w:b/>
                <w:sz w:val="22"/>
                <w:lang w:eastAsia="en-US"/>
              </w:rPr>
              <w:t>Nr.</w:t>
            </w:r>
          </w:p>
        </w:tc>
        <w:tc>
          <w:tcPr>
            <w:tcW w:w="552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97969D" w14:textId="77777777" w:rsidR="006828B4" w:rsidRPr="006010A6" w:rsidRDefault="006828B4" w:rsidP="00E763D6">
            <w:pPr>
              <w:spacing w:line="240" w:lineRule="auto"/>
              <w:ind w:firstLine="0"/>
              <w:jc w:val="center"/>
              <w:rPr>
                <w:rFonts w:eastAsia="Times New Roman" w:cs="Times New Roman"/>
                <w:b/>
                <w:lang w:eastAsia="en-US"/>
              </w:rPr>
            </w:pPr>
            <w:r w:rsidRPr="006010A6">
              <w:rPr>
                <w:rFonts w:eastAsia="Times New Roman" w:cs="Times New Roman"/>
                <w:b/>
                <w:sz w:val="22"/>
                <w:lang w:eastAsia="en-US"/>
              </w:rPr>
              <w:t>Darbų pavadinimas</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79CFE3" w14:textId="77777777" w:rsidR="006828B4" w:rsidRPr="006010A6" w:rsidRDefault="006828B4" w:rsidP="00E763D6">
            <w:pPr>
              <w:spacing w:line="240" w:lineRule="auto"/>
              <w:ind w:firstLine="0"/>
              <w:jc w:val="center"/>
              <w:rPr>
                <w:rFonts w:eastAsia="Times New Roman" w:cs="Times New Roman"/>
                <w:b/>
                <w:lang w:eastAsia="en-US"/>
              </w:rPr>
            </w:pPr>
            <w:r w:rsidRPr="006010A6">
              <w:rPr>
                <w:rFonts w:eastAsia="Times New Roman" w:cs="Times New Roman"/>
                <w:b/>
                <w:sz w:val="22"/>
                <w:lang w:eastAsia="en-US"/>
              </w:rPr>
              <w:t>Vnt.</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2922EA" w14:textId="77777777" w:rsidR="006828B4" w:rsidRPr="006010A6" w:rsidRDefault="006828B4" w:rsidP="00E763D6">
            <w:pPr>
              <w:spacing w:line="240" w:lineRule="auto"/>
              <w:ind w:firstLine="0"/>
              <w:jc w:val="center"/>
              <w:rPr>
                <w:rFonts w:eastAsia="Times New Roman" w:cs="Times New Roman"/>
                <w:b/>
                <w:lang w:eastAsia="en-US"/>
              </w:rPr>
            </w:pPr>
            <w:r w:rsidRPr="006010A6">
              <w:rPr>
                <w:rFonts w:eastAsia="Times New Roman" w:cs="Times New Roman"/>
                <w:b/>
                <w:sz w:val="22"/>
                <w:lang w:eastAsia="en-US"/>
              </w:rPr>
              <w:t>Kiekis</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2D309E" w14:textId="77777777" w:rsidR="006828B4" w:rsidRPr="006010A6" w:rsidRDefault="006828B4" w:rsidP="00E763D6">
            <w:pPr>
              <w:spacing w:line="240" w:lineRule="auto"/>
              <w:ind w:firstLine="0"/>
              <w:jc w:val="center"/>
              <w:rPr>
                <w:rFonts w:eastAsia="Times New Roman" w:cs="Times New Roman"/>
                <w:b/>
                <w:lang w:eastAsia="en-US"/>
              </w:rPr>
            </w:pPr>
            <w:r w:rsidRPr="006010A6">
              <w:rPr>
                <w:rFonts w:eastAsia="Times New Roman" w:cs="Times New Roman"/>
                <w:b/>
                <w:sz w:val="22"/>
                <w:lang w:eastAsia="en-US"/>
              </w:rPr>
              <w:t>Vieneto kaina, EUR</w:t>
            </w:r>
          </w:p>
        </w:tc>
        <w:tc>
          <w:tcPr>
            <w:tcW w:w="1149" w:type="dxa"/>
            <w:tcBorders>
              <w:top w:val="single" w:sz="4" w:space="0" w:color="auto"/>
              <w:left w:val="single" w:sz="4" w:space="0" w:color="auto"/>
              <w:bottom w:val="single" w:sz="4" w:space="0" w:color="auto"/>
              <w:right w:val="single" w:sz="4" w:space="0" w:color="auto"/>
            </w:tcBorders>
            <w:vAlign w:val="center"/>
          </w:tcPr>
          <w:p w14:paraId="21AEED6D" w14:textId="77777777" w:rsidR="006828B4" w:rsidRPr="006010A6" w:rsidRDefault="006828B4" w:rsidP="00E763D6">
            <w:pPr>
              <w:spacing w:line="240" w:lineRule="auto"/>
              <w:ind w:firstLine="0"/>
              <w:jc w:val="center"/>
              <w:rPr>
                <w:rFonts w:eastAsia="Times New Roman" w:cs="Times New Roman"/>
                <w:b/>
                <w:lang w:eastAsia="en-US"/>
              </w:rPr>
            </w:pPr>
            <w:r w:rsidRPr="006010A6">
              <w:rPr>
                <w:rFonts w:eastAsia="Times New Roman" w:cs="Times New Roman"/>
                <w:b/>
                <w:sz w:val="22"/>
                <w:lang w:eastAsia="en-US"/>
              </w:rPr>
              <w:t>Bendra suma, EUR</w:t>
            </w:r>
          </w:p>
        </w:tc>
      </w:tr>
      <w:tr w:rsidR="006828B4" w:rsidRPr="006010A6" w14:paraId="1D5B2246" w14:textId="77777777" w:rsidTr="00D04207">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2E378518" w14:textId="77777777" w:rsidR="006828B4" w:rsidRPr="006010A6" w:rsidRDefault="006828B4" w:rsidP="00E763D6">
            <w:pPr>
              <w:spacing w:line="240" w:lineRule="auto"/>
              <w:ind w:firstLine="0"/>
              <w:jc w:val="center"/>
              <w:rPr>
                <w:rFonts w:eastAsia="Times New Roman" w:cs="Times New Roman"/>
                <w:lang w:eastAsia="en-US"/>
              </w:rPr>
            </w:pPr>
          </w:p>
        </w:tc>
        <w:tc>
          <w:tcPr>
            <w:tcW w:w="552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F9AD3B" w14:textId="08F7C3ED" w:rsidR="006828B4" w:rsidRPr="006010A6" w:rsidRDefault="006828B4" w:rsidP="00E763D6">
            <w:pPr>
              <w:pStyle w:val="Betarp"/>
              <w:rPr>
                <w:rFonts w:eastAsia="Times New Roman"/>
                <w:b/>
              </w:rPr>
            </w:pPr>
            <w:r w:rsidRPr="006010A6">
              <w:rPr>
                <w:rFonts w:eastAsia="Times New Roman"/>
                <w:b/>
              </w:rPr>
              <w:t>Pagrindiniai darbai</w:t>
            </w:r>
            <w:r w:rsidR="008C3A69">
              <w:rPr>
                <w:rFonts w:eastAsia="Times New Roman"/>
                <w:b/>
              </w:rPr>
              <w:t xml:space="preserve"> </w:t>
            </w:r>
            <w:r w:rsidR="008C3A69" w:rsidRPr="00B949D3">
              <w:rPr>
                <w:rFonts w:eastAsia="Times New Roman"/>
                <w:i/>
              </w:rPr>
              <w:t>(tinkam</w:t>
            </w:r>
            <w:r w:rsidR="00B949D3" w:rsidRPr="00B949D3">
              <w:rPr>
                <w:rFonts w:eastAsia="Times New Roman"/>
                <w:i/>
              </w:rPr>
              <w:t>os išlaidos)</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5F777D29" w14:textId="77777777" w:rsidR="006828B4" w:rsidRPr="006010A6" w:rsidRDefault="006828B4" w:rsidP="00E763D6">
            <w:pPr>
              <w:pStyle w:val="Betarp"/>
              <w:jc w:val="center"/>
            </w:pPr>
          </w:p>
        </w:tc>
        <w:tc>
          <w:tcPr>
            <w:tcW w:w="993" w:type="dxa"/>
            <w:tcBorders>
              <w:top w:val="single" w:sz="4" w:space="0" w:color="auto"/>
              <w:left w:val="nil"/>
              <w:bottom w:val="single" w:sz="4" w:space="0" w:color="auto"/>
              <w:right w:val="single" w:sz="4" w:space="0" w:color="auto"/>
            </w:tcBorders>
            <w:shd w:val="clear" w:color="auto" w:fill="auto"/>
            <w:noWrap/>
            <w:vAlign w:val="center"/>
          </w:tcPr>
          <w:p w14:paraId="060967BD" w14:textId="77777777" w:rsidR="006828B4" w:rsidRPr="006010A6" w:rsidRDefault="006828B4" w:rsidP="00E763D6">
            <w:pPr>
              <w:pStyle w:val="Betarp"/>
              <w:jc w:val="center"/>
              <w:rPr>
                <w:rFonts w:eastAsia="Times New Roman"/>
              </w:rPr>
            </w:pP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31DD68F8" w14:textId="77777777" w:rsidR="006828B4" w:rsidRPr="006010A6" w:rsidRDefault="006828B4" w:rsidP="00E763D6">
            <w:pPr>
              <w:spacing w:line="240" w:lineRule="auto"/>
              <w:ind w:firstLine="0"/>
              <w:jc w:val="center"/>
              <w:rPr>
                <w:rFonts w:eastAsia="Times New Roman" w:cs="Times New Roman"/>
                <w:lang w:eastAsia="en-US"/>
              </w:rPr>
            </w:pPr>
          </w:p>
        </w:tc>
        <w:tc>
          <w:tcPr>
            <w:tcW w:w="1149" w:type="dxa"/>
            <w:tcBorders>
              <w:top w:val="single" w:sz="4" w:space="0" w:color="auto"/>
              <w:left w:val="nil"/>
              <w:bottom w:val="single" w:sz="4" w:space="0" w:color="auto"/>
              <w:right w:val="single" w:sz="4" w:space="0" w:color="auto"/>
            </w:tcBorders>
          </w:tcPr>
          <w:p w14:paraId="1610CB7C" w14:textId="77777777" w:rsidR="006828B4" w:rsidRPr="006010A6" w:rsidRDefault="006828B4" w:rsidP="00E763D6">
            <w:pPr>
              <w:spacing w:line="240" w:lineRule="auto"/>
              <w:ind w:firstLine="0"/>
              <w:jc w:val="center"/>
              <w:rPr>
                <w:rFonts w:eastAsia="Times New Roman" w:cs="Times New Roman"/>
                <w:lang w:eastAsia="en-US"/>
              </w:rPr>
            </w:pPr>
          </w:p>
        </w:tc>
      </w:tr>
      <w:tr w:rsidR="006828B4" w:rsidRPr="006010A6" w14:paraId="3F964B19" w14:textId="77777777" w:rsidTr="00B30C58">
        <w:trPr>
          <w:trHeight w:val="53"/>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4C3EA32F" w14:textId="77777777" w:rsidR="006828B4" w:rsidRPr="006010A6" w:rsidRDefault="006828B4" w:rsidP="00E763D6">
            <w:pPr>
              <w:spacing w:line="240" w:lineRule="auto"/>
              <w:ind w:firstLine="0"/>
              <w:jc w:val="center"/>
              <w:rPr>
                <w:rFonts w:eastAsia="Times New Roman" w:cs="Times New Roman"/>
                <w:lang w:eastAsia="en-US"/>
              </w:rPr>
            </w:pPr>
            <w:r w:rsidRPr="006010A6">
              <w:rPr>
                <w:rFonts w:eastAsia="Times New Roman" w:cs="Times New Roman"/>
                <w:sz w:val="22"/>
                <w:lang w:eastAsia="en-US"/>
              </w:rPr>
              <w:t>4.4.1.</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1A070E0E" w14:textId="77777777" w:rsidR="006828B4" w:rsidRPr="006010A6" w:rsidRDefault="006828B4" w:rsidP="00E763D6">
            <w:pPr>
              <w:pStyle w:val="Betarp"/>
              <w:rPr>
                <w:rFonts w:eastAsia="Times New Roman"/>
              </w:rPr>
            </w:pPr>
            <w:r w:rsidRPr="006010A6">
              <w:t>Vamzdis HDPE d50 su įtraukėju</w:t>
            </w:r>
          </w:p>
        </w:tc>
        <w:tc>
          <w:tcPr>
            <w:tcW w:w="992" w:type="dxa"/>
            <w:tcBorders>
              <w:top w:val="nil"/>
              <w:left w:val="nil"/>
              <w:bottom w:val="single" w:sz="4" w:space="0" w:color="auto"/>
              <w:right w:val="single" w:sz="4" w:space="0" w:color="auto"/>
            </w:tcBorders>
            <w:shd w:val="clear" w:color="auto" w:fill="auto"/>
            <w:noWrap/>
            <w:vAlign w:val="center"/>
          </w:tcPr>
          <w:p w14:paraId="1BB2E99C" w14:textId="77777777" w:rsidR="006828B4" w:rsidRPr="006010A6" w:rsidRDefault="006828B4" w:rsidP="00E763D6">
            <w:pPr>
              <w:pStyle w:val="Betarp"/>
              <w:jc w:val="center"/>
            </w:pPr>
            <w:r w:rsidRPr="006010A6">
              <w:t>m</w:t>
            </w:r>
          </w:p>
        </w:tc>
        <w:tc>
          <w:tcPr>
            <w:tcW w:w="993" w:type="dxa"/>
            <w:tcBorders>
              <w:top w:val="single" w:sz="4" w:space="0" w:color="auto"/>
              <w:left w:val="nil"/>
              <w:bottom w:val="single" w:sz="4" w:space="0" w:color="auto"/>
              <w:right w:val="single" w:sz="4" w:space="0" w:color="000000"/>
            </w:tcBorders>
            <w:shd w:val="clear" w:color="auto" w:fill="auto"/>
            <w:noWrap/>
            <w:vAlign w:val="center"/>
          </w:tcPr>
          <w:p w14:paraId="39B8B3D4" w14:textId="77777777" w:rsidR="006828B4" w:rsidRPr="006010A6" w:rsidRDefault="006828B4" w:rsidP="00E763D6">
            <w:pPr>
              <w:pStyle w:val="Betarp"/>
              <w:jc w:val="center"/>
            </w:pPr>
            <w:r w:rsidRPr="006010A6">
              <w:t>1690</w:t>
            </w:r>
          </w:p>
        </w:tc>
        <w:tc>
          <w:tcPr>
            <w:tcW w:w="1134" w:type="dxa"/>
            <w:tcBorders>
              <w:top w:val="nil"/>
              <w:left w:val="nil"/>
              <w:bottom w:val="single" w:sz="4" w:space="0" w:color="auto"/>
              <w:right w:val="single" w:sz="4" w:space="0" w:color="auto"/>
            </w:tcBorders>
            <w:shd w:val="clear" w:color="auto" w:fill="auto"/>
            <w:noWrap/>
            <w:vAlign w:val="center"/>
          </w:tcPr>
          <w:p w14:paraId="7DD7A1A8" w14:textId="77777777" w:rsidR="006828B4" w:rsidRPr="006010A6" w:rsidRDefault="006828B4" w:rsidP="00E763D6">
            <w:pPr>
              <w:spacing w:line="240" w:lineRule="auto"/>
              <w:ind w:firstLine="0"/>
              <w:jc w:val="center"/>
              <w:rPr>
                <w:rFonts w:eastAsia="Times New Roman" w:cs="Times New Roman"/>
                <w:color w:val="FF0000"/>
                <w:lang w:eastAsia="en-US"/>
              </w:rPr>
            </w:pPr>
          </w:p>
        </w:tc>
        <w:tc>
          <w:tcPr>
            <w:tcW w:w="1149" w:type="dxa"/>
            <w:tcBorders>
              <w:top w:val="nil"/>
              <w:left w:val="nil"/>
              <w:bottom w:val="single" w:sz="4" w:space="0" w:color="auto"/>
              <w:right w:val="single" w:sz="4" w:space="0" w:color="auto"/>
            </w:tcBorders>
          </w:tcPr>
          <w:p w14:paraId="54619B79" w14:textId="77777777" w:rsidR="006828B4" w:rsidRPr="006010A6" w:rsidRDefault="006828B4" w:rsidP="00E763D6">
            <w:pPr>
              <w:spacing w:line="240" w:lineRule="auto"/>
              <w:ind w:firstLine="0"/>
              <w:jc w:val="center"/>
              <w:rPr>
                <w:rFonts w:eastAsia="Times New Roman" w:cs="Times New Roman"/>
                <w:color w:val="FF0000"/>
                <w:lang w:eastAsia="en-US"/>
              </w:rPr>
            </w:pPr>
          </w:p>
        </w:tc>
      </w:tr>
      <w:tr w:rsidR="006828B4" w:rsidRPr="006010A6" w14:paraId="309DB793" w14:textId="77777777" w:rsidTr="00B30C58">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03CBC545" w14:textId="77777777" w:rsidR="006828B4" w:rsidRPr="006010A6" w:rsidRDefault="006828B4" w:rsidP="00E763D6">
            <w:pPr>
              <w:spacing w:line="240" w:lineRule="auto"/>
              <w:ind w:firstLine="0"/>
              <w:jc w:val="center"/>
              <w:rPr>
                <w:rFonts w:eastAsia="Times New Roman" w:cs="Times New Roman"/>
                <w:lang w:eastAsia="en-US"/>
              </w:rPr>
            </w:pPr>
            <w:r w:rsidRPr="006010A6">
              <w:rPr>
                <w:rFonts w:eastAsia="Times New Roman" w:cs="Times New Roman"/>
                <w:sz w:val="22"/>
                <w:lang w:eastAsia="en-US"/>
              </w:rPr>
              <w:t>4.4.2.</w:t>
            </w:r>
          </w:p>
        </w:tc>
        <w:tc>
          <w:tcPr>
            <w:tcW w:w="5528" w:type="dxa"/>
            <w:tcBorders>
              <w:top w:val="single" w:sz="4" w:space="0" w:color="auto"/>
              <w:left w:val="single" w:sz="4" w:space="0" w:color="auto"/>
              <w:bottom w:val="single" w:sz="4" w:space="0" w:color="auto"/>
              <w:right w:val="single" w:sz="4" w:space="0" w:color="000000"/>
            </w:tcBorders>
            <w:shd w:val="clear" w:color="auto" w:fill="auto"/>
            <w:noWrap/>
            <w:vAlign w:val="center"/>
          </w:tcPr>
          <w:p w14:paraId="3B5B8A9C" w14:textId="77777777" w:rsidR="006828B4" w:rsidRPr="006010A6" w:rsidRDefault="006828B4" w:rsidP="00E763D6">
            <w:pPr>
              <w:pStyle w:val="Betarp"/>
              <w:rPr>
                <w:rFonts w:eastAsia="Times New Roman"/>
              </w:rPr>
            </w:pPr>
            <w:r w:rsidRPr="006010A6">
              <w:t>Tranšejos kasimas (plotis iki 0,5 m)</w:t>
            </w:r>
          </w:p>
        </w:tc>
        <w:tc>
          <w:tcPr>
            <w:tcW w:w="992" w:type="dxa"/>
            <w:tcBorders>
              <w:top w:val="nil"/>
              <w:left w:val="nil"/>
              <w:bottom w:val="single" w:sz="4" w:space="0" w:color="auto"/>
              <w:right w:val="single" w:sz="4" w:space="0" w:color="auto"/>
            </w:tcBorders>
            <w:shd w:val="clear" w:color="auto" w:fill="auto"/>
            <w:noWrap/>
            <w:vAlign w:val="center"/>
          </w:tcPr>
          <w:p w14:paraId="41E15265" w14:textId="77777777" w:rsidR="006828B4" w:rsidRPr="006010A6" w:rsidRDefault="006828B4" w:rsidP="00E763D6">
            <w:pPr>
              <w:pStyle w:val="Betarp"/>
              <w:jc w:val="center"/>
            </w:pPr>
            <w:r w:rsidRPr="006010A6">
              <w:t>m</w:t>
            </w:r>
          </w:p>
        </w:tc>
        <w:tc>
          <w:tcPr>
            <w:tcW w:w="993" w:type="dxa"/>
            <w:tcBorders>
              <w:top w:val="single" w:sz="4" w:space="0" w:color="auto"/>
              <w:left w:val="nil"/>
              <w:bottom w:val="single" w:sz="4" w:space="0" w:color="auto"/>
              <w:right w:val="single" w:sz="4" w:space="0" w:color="000000"/>
            </w:tcBorders>
            <w:shd w:val="clear" w:color="auto" w:fill="auto"/>
            <w:vAlign w:val="center"/>
          </w:tcPr>
          <w:p w14:paraId="7C22D0B8" w14:textId="77777777" w:rsidR="006828B4" w:rsidRPr="006010A6" w:rsidRDefault="006828B4" w:rsidP="00E763D6">
            <w:pPr>
              <w:pStyle w:val="Betarp"/>
              <w:jc w:val="center"/>
            </w:pPr>
            <w:r w:rsidRPr="006010A6">
              <w:t>845</w:t>
            </w:r>
          </w:p>
        </w:tc>
        <w:tc>
          <w:tcPr>
            <w:tcW w:w="1134" w:type="dxa"/>
            <w:tcBorders>
              <w:top w:val="nil"/>
              <w:left w:val="nil"/>
              <w:bottom w:val="single" w:sz="4" w:space="0" w:color="auto"/>
              <w:right w:val="single" w:sz="4" w:space="0" w:color="auto"/>
            </w:tcBorders>
            <w:shd w:val="clear" w:color="auto" w:fill="auto"/>
            <w:noWrap/>
            <w:vAlign w:val="center"/>
          </w:tcPr>
          <w:p w14:paraId="5EAE0F7D" w14:textId="77777777" w:rsidR="006828B4" w:rsidRPr="006010A6" w:rsidRDefault="006828B4" w:rsidP="00E763D6">
            <w:pPr>
              <w:spacing w:line="240" w:lineRule="auto"/>
              <w:ind w:firstLine="0"/>
              <w:jc w:val="center"/>
              <w:rPr>
                <w:rFonts w:eastAsia="Times New Roman" w:cs="Times New Roman"/>
                <w:color w:val="FF0000"/>
                <w:lang w:eastAsia="en-US"/>
              </w:rPr>
            </w:pPr>
          </w:p>
        </w:tc>
        <w:tc>
          <w:tcPr>
            <w:tcW w:w="1149" w:type="dxa"/>
            <w:tcBorders>
              <w:top w:val="nil"/>
              <w:left w:val="nil"/>
              <w:bottom w:val="single" w:sz="4" w:space="0" w:color="auto"/>
              <w:right w:val="single" w:sz="4" w:space="0" w:color="auto"/>
            </w:tcBorders>
          </w:tcPr>
          <w:p w14:paraId="569516EF" w14:textId="77777777" w:rsidR="006828B4" w:rsidRPr="006010A6" w:rsidRDefault="006828B4" w:rsidP="00E763D6">
            <w:pPr>
              <w:spacing w:line="240" w:lineRule="auto"/>
              <w:ind w:firstLine="0"/>
              <w:jc w:val="center"/>
              <w:rPr>
                <w:rFonts w:eastAsia="Times New Roman" w:cs="Times New Roman"/>
                <w:color w:val="FF0000"/>
                <w:lang w:eastAsia="en-US"/>
              </w:rPr>
            </w:pPr>
          </w:p>
        </w:tc>
      </w:tr>
      <w:tr w:rsidR="006828B4" w:rsidRPr="006010A6" w14:paraId="67D2B142" w14:textId="77777777" w:rsidTr="00B30C58">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2D9859B2" w14:textId="77777777" w:rsidR="006828B4" w:rsidRPr="006010A6" w:rsidRDefault="006828B4" w:rsidP="00E763D6">
            <w:pPr>
              <w:spacing w:line="240" w:lineRule="auto"/>
              <w:ind w:firstLine="0"/>
              <w:jc w:val="center"/>
              <w:rPr>
                <w:rFonts w:eastAsia="Times New Roman" w:cs="Times New Roman"/>
                <w:lang w:eastAsia="en-US"/>
              </w:rPr>
            </w:pPr>
            <w:r w:rsidRPr="006010A6">
              <w:rPr>
                <w:rFonts w:eastAsia="Times New Roman" w:cs="Times New Roman"/>
                <w:sz w:val="22"/>
                <w:lang w:eastAsia="en-US"/>
              </w:rPr>
              <w:t>4.4.3.</w:t>
            </w:r>
          </w:p>
        </w:tc>
        <w:tc>
          <w:tcPr>
            <w:tcW w:w="5528" w:type="dxa"/>
            <w:tcBorders>
              <w:top w:val="single" w:sz="4" w:space="0" w:color="auto"/>
              <w:left w:val="single" w:sz="4" w:space="0" w:color="auto"/>
              <w:bottom w:val="single" w:sz="4" w:space="0" w:color="auto"/>
              <w:right w:val="single" w:sz="4" w:space="0" w:color="000000"/>
            </w:tcBorders>
            <w:shd w:val="clear" w:color="auto" w:fill="auto"/>
            <w:noWrap/>
            <w:vAlign w:val="center"/>
          </w:tcPr>
          <w:p w14:paraId="48B5CC98" w14:textId="77777777" w:rsidR="006828B4" w:rsidRPr="006010A6" w:rsidRDefault="006828B4" w:rsidP="00E763D6">
            <w:pPr>
              <w:pStyle w:val="Betarp"/>
            </w:pPr>
            <w:r w:rsidRPr="006010A6">
              <w:t>Tranšejos užpylimas (plotis iki 0,5 m)</w:t>
            </w:r>
          </w:p>
        </w:tc>
        <w:tc>
          <w:tcPr>
            <w:tcW w:w="992" w:type="dxa"/>
            <w:tcBorders>
              <w:top w:val="nil"/>
              <w:left w:val="nil"/>
              <w:bottom w:val="single" w:sz="4" w:space="0" w:color="auto"/>
              <w:right w:val="single" w:sz="4" w:space="0" w:color="auto"/>
            </w:tcBorders>
            <w:shd w:val="clear" w:color="auto" w:fill="auto"/>
            <w:noWrap/>
            <w:vAlign w:val="center"/>
          </w:tcPr>
          <w:p w14:paraId="0176AF46" w14:textId="77777777" w:rsidR="006828B4" w:rsidRPr="006010A6" w:rsidRDefault="006828B4" w:rsidP="00E763D6">
            <w:pPr>
              <w:pStyle w:val="Betarp"/>
              <w:jc w:val="center"/>
            </w:pPr>
            <w:r w:rsidRPr="006010A6">
              <w:t>m</w:t>
            </w:r>
          </w:p>
        </w:tc>
        <w:tc>
          <w:tcPr>
            <w:tcW w:w="993" w:type="dxa"/>
            <w:tcBorders>
              <w:top w:val="single" w:sz="4" w:space="0" w:color="auto"/>
              <w:left w:val="nil"/>
              <w:bottom w:val="single" w:sz="4" w:space="0" w:color="auto"/>
              <w:right w:val="single" w:sz="4" w:space="0" w:color="000000"/>
            </w:tcBorders>
            <w:shd w:val="clear" w:color="auto" w:fill="auto"/>
            <w:vAlign w:val="center"/>
          </w:tcPr>
          <w:p w14:paraId="412ED1EB" w14:textId="77777777" w:rsidR="006828B4" w:rsidRPr="006010A6" w:rsidRDefault="006828B4" w:rsidP="00E763D6">
            <w:pPr>
              <w:pStyle w:val="Betarp"/>
              <w:jc w:val="center"/>
            </w:pPr>
            <w:r w:rsidRPr="006010A6">
              <w:t>845</w:t>
            </w:r>
          </w:p>
        </w:tc>
        <w:tc>
          <w:tcPr>
            <w:tcW w:w="1134" w:type="dxa"/>
            <w:tcBorders>
              <w:top w:val="nil"/>
              <w:left w:val="nil"/>
              <w:bottom w:val="single" w:sz="4" w:space="0" w:color="auto"/>
              <w:right w:val="single" w:sz="4" w:space="0" w:color="auto"/>
            </w:tcBorders>
            <w:shd w:val="clear" w:color="auto" w:fill="auto"/>
            <w:noWrap/>
            <w:vAlign w:val="center"/>
          </w:tcPr>
          <w:p w14:paraId="3C37F4C5" w14:textId="77777777" w:rsidR="006828B4" w:rsidRPr="006010A6" w:rsidRDefault="006828B4" w:rsidP="00E763D6">
            <w:pPr>
              <w:spacing w:line="240" w:lineRule="auto"/>
              <w:ind w:firstLine="0"/>
              <w:jc w:val="center"/>
              <w:rPr>
                <w:rFonts w:eastAsia="Times New Roman" w:cs="Times New Roman"/>
                <w:color w:val="FF0000"/>
                <w:lang w:eastAsia="en-US"/>
              </w:rPr>
            </w:pPr>
          </w:p>
        </w:tc>
        <w:tc>
          <w:tcPr>
            <w:tcW w:w="1149" w:type="dxa"/>
            <w:tcBorders>
              <w:top w:val="nil"/>
              <w:left w:val="nil"/>
              <w:bottom w:val="single" w:sz="4" w:space="0" w:color="auto"/>
              <w:right w:val="single" w:sz="4" w:space="0" w:color="auto"/>
            </w:tcBorders>
          </w:tcPr>
          <w:p w14:paraId="49B60B0C" w14:textId="77777777" w:rsidR="006828B4" w:rsidRPr="006010A6" w:rsidRDefault="006828B4" w:rsidP="00E763D6">
            <w:pPr>
              <w:spacing w:line="240" w:lineRule="auto"/>
              <w:ind w:firstLine="0"/>
              <w:jc w:val="center"/>
              <w:rPr>
                <w:rFonts w:eastAsia="Times New Roman" w:cs="Times New Roman"/>
                <w:color w:val="FF0000"/>
                <w:lang w:eastAsia="en-US"/>
              </w:rPr>
            </w:pPr>
          </w:p>
        </w:tc>
      </w:tr>
      <w:tr w:rsidR="006828B4" w:rsidRPr="006010A6" w14:paraId="5BDA887C" w14:textId="77777777" w:rsidTr="00B30C58">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18E73261" w14:textId="77777777" w:rsidR="006828B4" w:rsidRPr="006010A6" w:rsidRDefault="006828B4" w:rsidP="00E763D6">
            <w:pPr>
              <w:spacing w:line="240" w:lineRule="auto"/>
              <w:ind w:firstLine="0"/>
              <w:jc w:val="center"/>
              <w:rPr>
                <w:rFonts w:eastAsia="Times New Roman" w:cs="Times New Roman"/>
                <w:lang w:eastAsia="en-US"/>
              </w:rPr>
            </w:pPr>
            <w:r w:rsidRPr="006010A6">
              <w:rPr>
                <w:rFonts w:eastAsia="Times New Roman" w:cs="Times New Roman"/>
                <w:sz w:val="22"/>
                <w:lang w:eastAsia="en-US"/>
              </w:rPr>
              <w:t>4.4.4.</w:t>
            </w:r>
          </w:p>
        </w:tc>
        <w:tc>
          <w:tcPr>
            <w:tcW w:w="5528" w:type="dxa"/>
            <w:tcBorders>
              <w:top w:val="single" w:sz="4" w:space="0" w:color="auto"/>
              <w:left w:val="single" w:sz="4" w:space="0" w:color="auto"/>
              <w:bottom w:val="single" w:sz="4" w:space="0" w:color="auto"/>
              <w:right w:val="single" w:sz="4" w:space="0" w:color="000000"/>
            </w:tcBorders>
            <w:shd w:val="clear" w:color="auto" w:fill="auto"/>
            <w:noWrap/>
            <w:vAlign w:val="center"/>
          </w:tcPr>
          <w:p w14:paraId="7884814F" w14:textId="77777777" w:rsidR="006828B4" w:rsidRPr="006010A6" w:rsidRDefault="006828B4" w:rsidP="00E763D6">
            <w:pPr>
              <w:pStyle w:val="Betarp"/>
            </w:pPr>
            <w:r w:rsidRPr="006010A6">
              <w:t xml:space="preserve">Ryšių kanalizacijos vamzdžių įrengimas </w:t>
            </w:r>
          </w:p>
        </w:tc>
        <w:tc>
          <w:tcPr>
            <w:tcW w:w="992" w:type="dxa"/>
            <w:tcBorders>
              <w:top w:val="nil"/>
              <w:left w:val="nil"/>
              <w:bottom w:val="single" w:sz="4" w:space="0" w:color="auto"/>
              <w:right w:val="single" w:sz="4" w:space="0" w:color="auto"/>
            </w:tcBorders>
            <w:shd w:val="clear" w:color="auto" w:fill="auto"/>
            <w:noWrap/>
            <w:vAlign w:val="center"/>
          </w:tcPr>
          <w:p w14:paraId="0E61BE3F" w14:textId="77777777" w:rsidR="006828B4" w:rsidRPr="006010A6" w:rsidRDefault="006828B4" w:rsidP="00E763D6">
            <w:pPr>
              <w:pStyle w:val="Betarp"/>
              <w:jc w:val="center"/>
            </w:pPr>
            <w:r w:rsidRPr="006010A6">
              <w:t>m</w:t>
            </w:r>
          </w:p>
        </w:tc>
        <w:tc>
          <w:tcPr>
            <w:tcW w:w="993" w:type="dxa"/>
            <w:tcBorders>
              <w:top w:val="single" w:sz="4" w:space="0" w:color="auto"/>
              <w:left w:val="nil"/>
              <w:bottom w:val="single" w:sz="4" w:space="0" w:color="auto"/>
              <w:right w:val="single" w:sz="4" w:space="0" w:color="000000"/>
            </w:tcBorders>
            <w:shd w:val="clear" w:color="auto" w:fill="auto"/>
            <w:vAlign w:val="center"/>
          </w:tcPr>
          <w:p w14:paraId="56CC24D1" w14:textId="77777777" w:rsidR="006828B4" w:rsidRPr="006010A6" w:rsidRDefault="006828B4" w:rsidP="00E763D6">
            <w:pPr>
              <w:pStyle w:val="Betarp"/>
              <w:jc w:val="center"/>
            </w:pPr>
            <w:r w:rsidRPr="006010A6">
              <w:t>1690</w:t>
            </w:r>
          </w:p>
        </w:tc>
        <w:tc>
          <w:tcPr>
            <w:tcW w:w="1134" w:type="dxa"/>
            <w:tcBorders>
              <w:top w:val="nil"/>
              <w:left w:val="nil"/>
              <w:bottom w:val="single" w:sz="4" w:space="0" w:color="auto"/>
              <w:right w:val="single" w:sz="4" w:space="0" w:color="auto"/>
            </w:tcBorders>
            <w:shd w:val="clear" w:color="auto" w:fill="auto"/>
            <w:noWrap/>
            <w:vAlign w:val="center"/>
          </w:tcPr>
          <w:p w14:paraId="70AD4D06" w14:textId="77777777" w:rsidR="006828B4" w:rsidRPr="006010A6" w:rsidRDefault="006828B4" w:rsidP="00E763D6">
            <w:pPr>
              <w:spacing w:line="240" w:lineRule="auto"/>
              <w:ind w:firstLine="0"/>
              <w:jc w:val="center"/>
              <w:rPr>
                <w:rFonts w:eastAsia="Times New Roman" w:cs="Times New Roman"/>
                <w:color w:val="FF0000"/>
                <w:lang w:eastAsia="en-US"/>
              </w:rPr>
            </w:pPr>
          </w:p>
        </w:tc>
        <w:tc>
          <w:tcPr>
            <w:tcW w:w="1149" w:type="dxa"/>
            <w:tcBorders>
              <w:top w:val="nil"/>
              <w:left w:val="nil"/>
              <w:bottom w:val="single" w:sz="4" w:space="0" w:color="auto"/>
              <w:right w:val="single" w:sz="4" w:space="0" w:color="auto"/>
            </w:tcBorders>
          </w:tcPr>
          <w:p w14:paraId="4370DCFC" w14:textId="77777777" w:rsidR="006828B4" w:rsidRPr="006010A6" w:rsidRDefault="006828B4" w:rsidP="00E763D6">
            <w:pPr>
              <w:spacing w:line="240" w:lineRule="auto"/>
              <w:ind w:firstLine="0"/>
              <w:jc w:val="center"/>
              <w:rPr>
                <w:rFonts w:eastAsia="Times New Roman" w:cs="Times New Roman"/>
                <w:color w:val="FF0000"/>
                <w:lang w:eastAsia="en-US"/>
              </w:rPr>
            </w:pPr>
          </w:p>
        </w:tc>
      </w:tr>
      <w:tr w:rsidR="006828B4" w:rsidRPr="006010A6" w14:paraId="5B06E473" w14:textId="77777777" w:rsidTr="00B30C58">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69B2EE30" w14:textId="77777777" w:rsidR="006828B4" w:rsidRPr="006010A6" w:rsidRDefault="006828B4" w:rsidP="00E763D6">
            <w:pPr>
              <w:spacing w:line="240" w:lineRule="auto"/>
              <w:ind w:firstLine="0"/>
              <w:jc w:val="center"/>
              <w:rPr>
                <w:rFonts w:eastAsia="Times New Roman" w:cs="Times New Roman"/>
                <w:lang w:eastAsia="en-US"/>
              </w:rPr>
            </w:pPr>
            <w:r w:rsidRPr="006010A6">
              <w:rPr>
                <w:rFonts w:eastAsia="Times New Roman" w:cs="Times New Roman"/>
                <w:sz w:val="22"/>
                <w:lang w:eastAsia="en-US"/>
              </w:rPr>
              <w:t>4.4.5.</w:t>
            </w:r>
          </w:p>
        </w:tc>
        <w:tc>
          <w:tcPr>
            <w:tcW w:w="5528" w:type="dxa"/>
            <w:tcBorders>
              <w:top w:val="single" w:sz="4" w:space="0" w:color="auto"/>
              <w:left w:val="single" w:sz="4" w:space="0" w:color="auto"/>
              <w:bottom w:val="single" w:sz="4" w:space="0" w:color="auto"/>
              <w:right w:val="single" w:sz="4" w:space="0" w:color="000000"/>
            </w:tcBorders>
            <w:shd w:val="clear" w:color="auto" w:fill="auto"/>
            <w:noWrap/>
            <w:vAlign w:val="center"/>
          </w:tcPr>
          <w:p w14:paraId="10688BEB" w14:textId="77777777" w:rsidR="006828B4" w:rsidRPr="006010A6" w:rsidRDefault="006828B4" w:rsidP="00E763D6">
            <w:pPr>
              <w:pStyle w:val="Betarp"/>
            </w:pPr>
            <w:r w:rsidRPr="006010A6">
              <w:t>Vamzdžių įvadų į pamatus įrengimas</w:t>
            </w:r>
          </w:p>
        </w:tc>
        <w:tc>
          <w:tcPr>
            <w:tcW w:w="992" w:type="dxa"/>
            <w:tcBorders>
              <w:top w:val="nil"/>
              <w:left w:val="nil"/>
              <w:bottom w:val="single" w:sz="4" w:space="0" w:color="auto"/>
              <w:right w:val="single" w:sz="4" w:space="0" w:color="auto"/>
            </w:tcBorders>
            <w:shd w:val="clear" w:color="auto" w:fill="auto"/>
            <w:noWrap/>
            <w:vAlign w:val="center"/>
          </w:tcPr>
          <w:p w14:paraId="15CC801A" w14:textId="77777777" w:rsidR="006828B4" w:rsidRPr="006010A6" w:rsidRDefault="006828B4" w:rsidP="00E763D6">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615B3518" w14:textId="77777777" w:rsidR="006828B4" w:rsidRPr="006010A6" w:rsidRDefault="006828B4" w:rsidP="00E763D6">
            <w:pPr>
              <w:pStyle w:val="Betarp"/>
              <w:jc w:val="center"/>
            </w:pPr>
            <w:r w:rsidRPr="006010A6">
              <w:t>52</w:t>
            </w:r>
          </w:p>
        </w:tc>
        <w:tc>
          <w:tcPr>
            <w:tcW w:w="1134" w:type="dxa"/>
            <w:tcBorders>
              <w:top w:val="nil"/>
              <w:left w:val="nil"/>
              <w:bottom w:val="single" w:sz="4" w:space="0" w:color="auto"/>
              <w:right w:val="single" w:sz="4" w:space="0" w:color="auto"/>
            </w:tcBorders>
            <w:shd w:val="clear" w:color="auto" w:fill="auto"/>
            <w:noWrap/>
            <w:vAlign w:val="center"/>
          </w:tcPr>
          <w:p w14:paraId="0310B6C9" w14:textId="77777777" w:rsidR="006828B4" w:rsidRPr="006010A6" w:rsidRDefault="006828B4" w:rsidP="00E763D6">
            <w:pPr>
              <w:spacing w:line="240" w:lineRule="auto"/>
              <w:ind w:firstLine="0"/>
              <w:jc w:val="center"/>
              <w:rPr>
                <w:rFonts w:eastAsia="Times New Roman" w:cs="Times New Roman"/>
                <w:color w:val="FF0000"/>
                <w:lang w:eastAsia="en-US"/>
              </w:rPr>
            </w:pPr>
          </w:p>
        </w:tc>
        <w:tc>
          <w:tcPr>
            <w:tcW w:w="1149" w:type="dxa"/>
            <w:tcBorders>
              <w:top w:val="nil"/>
              <w:left w:val="nil"/>
              <w:bottom w:val="single" w:sz="4" w:space="0" w:color="auto"/>
              <w:right w:val="single" w:sz="4" w:space="0" w:color="auto"/>
            </w:tcBorders>
          </w:tcPr>
          <w:p w14:paraId="3340E110" w14:textId="77777777" w:rsidR="006828B4" w:rsidRPr="006010A6" w:rsidRDefault="006828B4" w:rsidP="00E763D6">
            <w:pPr>
              <w:spacing w:line="240" w:lineRule="auto"/>
              <w:ind w:firstLine="0"/>
              <w:jc w:val="center"/>
              <w:rPr>
                <w:rFonts w:eastAsia="Times New Roman" w:cs="Times New Roman"/>
                <w:color w:val="FF0000"/>
                <w:lang w:eastAsia="en-US"/>
              </w:rPr>
            </w:pPr>
          </w:p>
        </w:tc>
      </w:tr>
      <w:tr w:rsidR="006828B4" w:rsidRPr="006010A6" w14:paraId="7115B16F" w14:textId="77777777" w:rsidTr="00B30C58">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3277051E" w14:textId="77777777" w:rsidR="006828B4" w:rsidRPr="006010A6" w:rsidRDefault="006828B4" w:rsidP="00216D6A">
            <w:pPr>
              <w:spacing w:line="240" w:lineRule="auto"/>
              <w:ind w:firstLine="0"/>
              <w:jc w:val="center"/>
              <w:rPr>
                <w:rFonts w:eastAsia="Times New Roman" w:cs="Times New Roman"/>
                <w:lang w:eastAsia="en-US"/>
              </w:rPr>
            </w:pPr>
            <w:r w:rsidRPr="006010A6">
              <w:rPr>
                <w:rFonts w:eastAsia="Times New Roman" w:cs="Times New Roman"/>
                <w:sz w:val="22"/>
                <w:lang w:eastAsia="en-US"/>
              </w:rPr>
              <w:t>4.4.6.</w:t>
            </w:r>
          </w:p>
        </w:tc>
        <w:tc>
          <w:tcPr>
            <w:tcW w:w="5528" w:type="dxa"/>
            <w:tcBorders>
              <w:top w:val="single" w:sz="4" w:space="0" w:color="auto"/>
              <w:left w:val="single" w:sz="4" w:space="0" w:color="auto"/>
              <w:bottom w:val="single" w:sz="4" w:space="0" w:color="auto"/>
              <w:right w:val="single" w:sz="4" w:space="0" w:color="000000"/>
            </w:tcBorders>
            <w:shd w:val="clear" w:color="auto" w:fill="auto"/>
            <w:noWrap/>
            <w:vAlign w:val="bottom"/>
          </w:tcPr>
          <w:p w14:paraId="1B0C149C" w14:textId="77777777" w:rsidR="006828B4" w:rsidRPr="006010A6" w:rsidRDefault="006828B4" w:rsidP="00216D6A">
            <w:pPr>
              <w:pStyle w:val="Betarp"/>
            </w:pPr>
            <w:r w:rsidRPr="006010A6">
              <w:t>Surenkamas remontinis vamzdis d110</w:t>
            </w:r>
          </w:p>
        </w:tc>
        <w:tc>
          <w:tcPr>
            <w:tcW w:w="992" w:type="dxa"/>
            <w:tcBorders>
              <w:top w:val="nil"/>
              <w:left w:val="nil"/>
              <w:bottom w:val="single" w:sz="4" w:space="0" w:color="auto"/>
              <w:right w:val="single" w:sz="4" w:space="0" w:color="auto"/>
            </w:tcBorders>
            <w:shd w:val="clear" w:color="auto" w:fill="auto"/>
            <w:noWrap/>
            <w:vAlign w:val="center"/>
          </w:tcPr>
          <w:p w14:paraId="397F6DCD" w14:textId="77777777" w:rsidR="006828B4" w:rsidRPr="006010A6" w:rsidRDefault="006828B4" w:rsidP="00216D6A">
            <w:pPr>
              <w:pStyle w:val="Betarp"/>
              <w:jc w:val="center"/>
            </w:pPr>
            <w:r w:rsidRPr="006010A6">
              <w:t>m</w:t>
            </w:r>
          </w:p>
        </w:tc>
        <w:tc>
          <w:tcPr>
            <w:tcW w:w="993" w:type="dxa"/>
            <w:tcBorders>
              <w:top w:val="single" w:sz="4" w:space="0" w:color="auto"/>
              <w:left w:val="nil"/>
              <w:bottom w:val="single" w:sz="4" w:space="0" w:color="auto"/>
              <w:right w:val="single" w:sz="4" w:space="0" w:color="000000"/>
            </w:tcBorders>
            <w:shd w:val="clear" w:color="auto" w:fill="auto"/>
            <w:vAlign w:val="center"/>
          </w:tcPr>
          <w:p w14:paraId="68A43619" w14:textId="77777777" w:rsidR="006828B4" w:rsidRPr="006010A6" w:rsidRDefault="006828B4" w:rsidP="00216D6A">
            <w:pPr>
              <w:pStyle w:val="Betarp"/>
              <w:jc w:val="center"/>
            </w:pPr>
            <w:r w:rsidRPr="006010A6">
              <w:t>21</w:t>
            </w:r>
          </w:p>
        </w:tc>
        <w:tc>
          <w:tcPr>
            <w:tcW w:w="1134" w:type="dxa"/>
            <w:tcBorders>
              <w:top w:val="nil"/>
              <w:left w:val="nil"/>
              <w:bottom w:val="single" w:sz="4" w:space="0" w:color="auto"/>
              <w:right w:val="single" w:sz="4" w:space="0" w:color="auto"/>
            </w:tcBorders>
            <w:shd w:val="clear" w:color="auto" w:fill="auto"/>
            <w:noWrap/>
            <w:vAlign w:val="center"/>
          </w:tcPr>
          <w:p w14:paraId="7EBC5B1C" w14:textId="77777777" w:rsidR="006828B4" w:rsidRPr="006010A6" w:rsidRDefault="006828B4" w:rsidP="00216D6A">
            <w:pPr>
              <w:spacing w:line="240" w:lineRule="auto"/>
              <w:ind w:firstLine="0"/>
              <w:jc w:val="center"/>
              <w:rPr>
                <w:rFonts w:eastAsia="Times New Roman" w:cs="Times New Roman"/>
                <w:color w:val="FF0000"/>
                <w:lang w:eastAsia="en-US"/>
              </w:rPr>
            </w:pPr>
          </w:p>
        </w:tc>
        <w:tc>
          <w:tcPr>
            <w:tcW w:w="1149" w:type="dxa"/>
            <w:tcBorders>
              <w:top w:val="nil"/>
              <w:left w:val="nil"/>
              <w:bottom w:val="single" w:sz="4" w:space="0" w:color="auto"/>
              <w:right w:val="single" w:sz="4" w:space="0" w:color="auto"/>
            </w:tcBorders>
          </w:tcPr>
          <w:p w14:paraId="1B002EF2" w14:textId="77777777" w:rsidR="006828B4" w:rsidRPr="006010A6" w:rsidRDefault="006828B4" w:rsidP="00216D6A">
            <w:pPr>
              <w:spacing w:line="240" w:lineRule="auto"/>
              <w:ind w:firstLine="0"/>
              <w:jc w:val="center"/>
              <w:rPr>
                <w:rFonts w:eastAsia="Times New Roman" w:cs="Times New Roman"/>
                <w:color w:val="FF0000"/>
                <w:lang w:eastAsia="en-US"/>
              </w:rPr>
            </w:pPr>
          </w:p>
        </w:tc>
      </w:tr>
      <w:tr w:rsidR="006828B4" w:rsidRPr="006010A6" w14:paraId="5C87BC88" w14:textId="77777777" w:rsidTr="00B30C58">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6844E004" w14:textId="77777777" w:rsidR="006828B4" w:rsidRPr="006010A6" w:rsidRDefault="006828B4" w:rsidP="00216D6A">
            <w:pPr>
              <w:spacing w:line="240" w:lineRule="auto"/>
              <w:ind w:firstLine="0"/>
              <w:jc w:val="center"/>
              <w:rPr>
                <w:rFonts w:eastAsia="Times New Roman" w:cs="Times New Roman"/>
                <w:lang w:eastAsia="en-US"/>
              </w:rPr>
            </w:pPr>
            <w:r w:rsidRPr="006010A6">
              <w:rPr>
                <w:rFonts w:eastAsia="Times New Roman" w:cs="Times New Roman"/>
                <w:sz w:val="22"/>
                <w:lang w:eastAsia="en-US"/>
              </w:rPr>
              <w:t>4.4.7.</w:t>
            </w:r>
          </w:p>
        </w:tc>
        <w:tc>
          <w:tcPr>
            <w:tcW w:w="5528" w:type="dxa"/>
            <w:tcBorders>
              <w:top w:val="single" w:sz="4" w:space="0" w:color="auto"/>
              <w:left w:val="single" w:sz="4" w:space="0" w:color="auto"/>
              <w:bottom w:val="single" w:sz="4" w:space="0" w:color="auto"/>
              <w:right w:val="single" w:sz="4" w:space="0" w:color="000000"/>
            </w:tcBorders>
            <w:shd w:val="clear" w:color="auto" w:fill="auto"/>
            <w:noWrap/>
            <w:vAlign w:val="center"/>
          </w:tcPr>
          <w:p w14:paraId="3552DA7C" w14:textId="77777777" w:rsidR="006828B4" w:rsidRPr="006010A6" w:rsidRDefault="006828B4" w:rsidP="00216D6A">
            <w:pPr>
              <w:pStyle w:val="Betarp"/>
            </w:pPr>
            <w:r w:rsidRPr="006010A6">
              <w:t>Tranšejos kasimas (plotis iki 0,5 m), esamų kabelių atkasimas</w:t>
            </w:r>
          </w:p>
        </w:tc>
        <w:tc>
          <w:tcPr>
            <w:tcW w:w="992" w:type="dxa"/>
            <w:tcBorders>
              <w:top w:val="nil"/>
              <w:left w:val="nil"/>
              <w:bottom w:val="single" w:sz="4" w:space="0" w:color="auto"/>
              <w:right w:val="single" w:sz="4" w:space="0" w:color="auto"/>
            </w:tcBorders>
            <w:shd w:val="clear" w:color="auto" w:fill="auto"/>
            <w:noWrap/>
            <w:vAlign w:val="center"/>
          </w:tcPr>
          <w:p w14:paraId="4694A981" w14:textId="77777777" w:rsidR="006828B4" w:rsidRPr="006010A6" w:rsidRDefault="006828B4" w:rsidP="00216D6A">
            <w:pPr>
              <w:pStyle w:val="Betarp"/>
              <w:jc w:val="center"/>
            </w:pPr>
            <w:r w:rsidRPr="006010A6">
              <w:t>m</w:t>
            </w:r>
          </w:p>
        </w:tc>
        <w:tc>
          <w:tcPr>
            <w:tcW w:w="993" w:type="dxa"/>
            <w:tcBorders>
              <w:top w:val="single" w:sz="4" w:space="0" w:color="auto"/>
              <w:left w:val="nil"/>
              <w:bottom w:val="single" w:sz="4" w:space="0" w:color="auto"/>
              <w:right w:val="single" w:sz="4" w:space="0" w:color="000000"/>
            </w:tcBorders>
            <w:shd w:val="clear" w:color="auto" w:fill="auto"/>
            <w:vAlign w:val="center"/>
          </w:tcPr>
          <w:p w14:paraId="50378743" w14:textId="77777777" w:rsidR="006828B4" w:rsidRPr="006010A6" w:rsidRDefault="006828B4" w:rsidP="00216D6A">
            <w:pPr>
              <w:pStyle w:val="Betarp"/>
              <w:jc w:val="center"/>
            </w:pPr>
            <w:r w:rsidRPr="006010A6">
              <w:t>21</w:t>
            </w:r>
          </w:p>
        </w:tc>
        <w:tc>
          <w:tcPr>
            <w:tcW w:w="1134" w:type="dxa"/>
            <w:tcBorders>
              <w:top w:val="nil"/>
              <w:left w:val="nil"/>
              <w:bottom w:val="single" w:sz="4" w:space="0" w:color="auto"/>
              <w:right w:val="single" w:sz="4" w:space="0" w:color="auto"/>
            </w:tcBorders>
            <w:shd w:val="clear" w:color="auto" w:fill="auto"/>
            <w:noWrap/>
            <w:vAlign w:val="center"/>
          </w:tcPr>
          <w:p w14:paraId="7D4D0787" w14:textId="77777777" w:rsidR="006828B4" w:rsidRPr="006010A6" w:rsidRDefault="006828B4" w:rsidP="00216D6A">
            <w:pPr>
              <w:spacing w:line="240" w:lineRule="auto"/>
              <w:ind w:firstLine="0"/>
              <w:jc w:val="center"/>
              <w:rPr>
                <w:rFonts w:eastAsia="Times New Roman" w:cs="Times New Roman"/>
                <w:color w:val="FF0000"/>
                <w:lang w:eastAsia="en-US"/>
              </w:rPr>
            </w:pPr>
          </w:p>
        </w:tc>
        <w:tc>
          <w:tcPr>
            <w:tcW w:w="1149" w:type="dxa"/>
            <w:tcBorders>
              <w:top w:val="nil"/>
              <w:left w:val="nil"/>
              <w:bottom w:val="single" w:sz="4" w:space="0" w:color="auto"/>
              <w:right w:val="single" w:sz="4" w:space="0" w:color="auto"/>
            </w:tcBorders>
          </w:tcPr>
          <w:p w14:paraId="0F26BF5B" w14:textId="77777777" w:rsidR="006828B4" w:rsidRPr="006010A6" w:rsidRDefault="006828B4" w:rsidP="00216D6A">
            <w:pPr>
              <w:spacing w:line="240" w:lineRule="auto"/>
              <w:ind w:firstLine="0"/>
              <w:jc w:val="center"/>
              <w:rPr>
                <w:rFonts w:eastAsia="Times New Roman" w:cs="Times New Roman"/>
                <w:color w:val="FF0000"/>
                <w:lang w:eastAsia="en-US"/>
              </w:rPr>
            </w:pPr>
          </w:p>
        </w:tc>
      </w:tr>
      <w:tr w:rsidR="006828B4" w:rsidRPr="006010A6" w14:paraId="4346B192" w14:textId="77777777" w:rsidTr="00B30C58">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5E588944" w14:textId="77777777" w:rsidR="006828B4" w:rsidRPr="006010A6" w:rsidRDefault="006828B4" w:rsidP="00216D6A">
            <w:pPr>
              <w:spacing w:line="240" w:lineRule="auto"/>
              <w:ind w:firstLine="0"/>
              <w:jc w:val="center"/>
              <w:rPr>
                <w:rFonts w:eastAsia="Times New Roman" w:cs="Times New Roman"/>
                <w:lang w:eastAsia="en-US"/>
              </w:rPr>
            </w:pPr>
            <w:r w:rsidRPr="006010A6">
              <w:rPr>
                <w:rFonts w:eastAsia="Times New Roman" w:cs="Times New Roman"/>
                <w:sz w:val="22"/>
                <w:lang w:eastAsia="en-US"/>
              </w:rPr>
              <w:t>4.4.8.</w:t>
            </w:r>
          </w:p>
        </w:tc>
        <w:tc>
          <w:tcPr>
            <w:tcW w:w="5528" w:type="dxa"/>
            <w:tcBorders>
              <w:top w:val="single" w:sz="4" w:space="0" w:color="auto"/>
              <w:left w:val="single" w:sz="4" w:space="0" w:color="auto"/>
              <w:bottom w:val="single" w:sz="4" w:space="0" w:color="auto"/>
              <w:right w:val="single" w:sz="4" w:space="0" w:color="000000"/>
            </w:tcBorders>
            <w:shd w:val="clear" w:color="auto" w:fill="auto"/>
            <w:noWrap/>
            <w:vAlign w:val="center"/>
          </w:tcPr>
          <w:p w14:paraId="0596EA12" w14:textId="77777777" w:rsidR="006828B4" w:rsidRPr="006010A6" w:rsidRDefault="006828B4" w:rsidP="00216D6A">
            <w:pPr>
              <w:pStyle w:val="Betarp"/>
            </w:pPr>
            <w:r w:rsidRPr="006010A6">
              <w:t>Tranšejos užpylimas (plotis iki 0,5 m)</w:t>
            </w:r>
          </w:p>
        </w:tc>
        <w:tc>
          <w:tcPr>
            <w:tcW w:w="992" w:type="dxa"/>
            <w:tcBorders>
              <w:top w:val="nil"/>
              <w:left w:val="nil"/>
              <w:bottom w:val="single" w:sz="4" w:space="0" w:color="auto"/>
              <w:right w:val="single" w:sz="4" w:space="0" w:color="auto"/>
            </w:tcBorders>
            <w:shd w:val="clear" w:color="auto" w:fill="auto"/>
            <w:noWrap/>
            <w:vAlign w:val="center"/>
          </w:tcPr>
          <w:p w14:paraId="099E6B64" w14:textId="77777777" w:rsidR="006828B4" w:rsidRPr="006010A6" w:rsidRDefault="006828B4" w:rsidP="00216D6A">
            <w:pPr>
              <w:pStyle w:val="Betarp"/>
              <w:jc w:val="center"/>
            </w:pPr>
            <w:r w:rsidRPr="006010A6">
              <w:t>m</w:t>
            </w:r>
          </w:p>
        </w:tc>
        <w:tc>
          <w:tcPr>
            <w:tcW w:w="993" w:type="dxa"/>
            <w:tcBorders>
              <w:top w:val="single" w:sz="4" w:space="0" w:color="auto"/>
              <w:left w:val="nil"/>
              <w:bottom w:val="single" w:sz="4" w:space="0" w:color="auto"/>
              <w:right w:val="single" w:sz="4" w:space="0" w:color="000000"/>
            </w:tcBorders>
            <w:shd w:val="clear" w:color="auto" w:fill="auto"/>
            <w:vAlign w:val="center"/>
          </w:tcPr>
          <w:p w14:paraId="1D8A8D4F" w14:textId="77777777" w:rsidR="006828B4" w:rsidRPr="006010A6" w:rsidRDefault="006828B4" w:rsidP="00216D6A">
            <w:pPr>
              <w:pStyle w:val="Betarp"/>
              <w:jc w:val="center"/>
            </w:pPr>
            <w:r w:rsidRPr="006010A6">
              <w:t>21</w:t>
            </w:r>
          </w:p>
        </w:tc>
        <w:tc>
          <w:tcPr>
            <w:tcW w:w="1134" w:type="dxa"/>
            <w:tcBorders>
              <w:top w:val="nil"/>
              <w:left w:val="nil"/>
              <w:bottom w:val="single" w:sz="4" w:space="0" w:color="auto"/>
              <w:right w:val="single" w:sz="4" w:space="0" w:color="auto"/>
            </w:tcBorders>
            <w:shd w:val="clear" w:color="auto" w:fill="auto"/>
            <w:noWrap/>
            <w:vAlign w:val="center"/>
          </w:tcPr>
          <w:p w14:paraId="675BC918" w14:textId="77777777" w:rsidR="006828B4" w:rsidRPr="006010A6" w:rsidRDefault="006828B4" w:rsidP="00216D6A">
            <w:pPr>
              <w:spacing w:line="240" w:lineRule="auto"/>
              <w:ind w:firstLine="0"/>
              <w:jc w:val="center"/>
              <w:rPr>
                <w:rFonts w:eastAsia="Times New Roman" w:cs="Times New Roman"/>
                <w:color w:val="FF0000"/>
                <w:lang w:eastAsia="en-US"/>
              </w:rPr>
            </w:pPr>
          </w:p>
        </w:tc>
        <w:tc>
          <w:tcPr>
            <w:tcW w:w="1149" w:type="dxa"/>
            <w:tcBorders>
              <w:top w:val="nil"/>
              <w:left w:val="nil"/>
              <w:bottom w:val="single" w:sz="4" w:space="0" w:color="auto"/>
              <w:right w:val="single" w:sz="4" w:space="0" w:color="auto"/>
            </w:tcBorders>
          </w:tcPr>
          <w:p w14:paraId="473E7CCD" w14:textId="77777777" w:rsidR="006828B4" w:rsidRPr="006010A6" w:rsidRDefault="006828B4" w:rsidP="00216D6A">
            <w:pPr>
              <w:spacing w:line="240" w:lineRule="auto"/>
              <w:ind w:firstLine="0"/>
              <w:jc w:val="center"/>
              <w:rPr>
                <w:rFonts w:eastAsia="Times New Roman" w:cs="Times New Roman"/>
                <w:color w:val="FF0000"/>
                <w:lang w:eastAsia="en-US"/>
              </w:rPr>
            </w:pPr>
          </w:p>
        </w:tc>
      </w:tr>
      <w:tr w:rsidR="006828B4" w:rsidRPr="006010A6" w14:paraId="7C527334" w14:textId="77777777" w:rsidTr="00B30C58">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0A16F380" w14:textId="77777777" w:rsidR="006828B4" w:rsidRPr="006010A6" w:rsidRDefault="006828B4" w:rsidP="00216D6A">
            <w:pPr>
              <w:spacing w:line="240" w:lineRule="auto"/>
              <w:ind w:firstLine="0"/>
              <w:jc w:val="center"/>
              <w:rPr>
                <w:rFonts w:eastAsia="Times New Roman" w:cs="Times New Roman"/>
                <w:lang w:eastAsia="en-US"/>
              </w:rPr>
            </w:pPr>
            <w:r w:rsidRPr="006010A6">
              <w:rPr>
                <w:rFonts w:eastAsia="Times New Roman" w:cs="Times New Roman"/>
                <w:sz w:val="22"/>
                <w:lang w:eastAsia="en-US"/>
              </w:rPr>
              <w:t>4.4.9.</w:t>
            </w:r>
          </w:p>
        </w:tc>
        <w:tc>
          <w:tcPr>
            <w:tcW w:w="5528" w:type="dxa"/>
            <w:tcBorders>
              <w:top w:val="single" w:sz="4" w:space="0" w:color="auto"/>
              <w:left w:val="single" w:sz="4" w:space="0" w:color="auto"/>
              <w:bottom w:val="single" w:sz="4" w:space="0" w:color="auto"/>
              <w:right w:val="single" w:sz="4" w:space="0" w:color="000000"/>
            </w:tcBorders>
            <w:shd w:val="clear" w:color="auto" w:fill="auto"/>
            <w:noWrap/>
            <w:vAlign w:val="center"/>
          </w:tcPr>
          <w:p w14:paraId="2D883797" w14:textId="77777777" w:rsidR="006828B4" w:rsidRPr="006010A6" w:rsidRDefault="006828B4" w:rsidP="00216D6A">
            <w:pPr>
              <w:pStyle w:val="Betarp"/>
            </w:pPr>
            <w:r w:rsidRPr="006010A6">
              <w:t>Surenkamų remontinių vamzdžių ant esamų kabelių įrengimas</w:t>
            </w:r>
          </w:p>
        </w:tc>
        <w:tc>
          <w:tcPr>
            <w:tcW w:w="992" w:type="dxa"/>
            <w:tcBorders>
              <w:top w:val="nil"/>
              <w:left w:val="nil"/>
              <w:bottom w:val="single" w:sz="4" w:space="0" w:color="auto"/>
              <w:right w:val="single" w:sz="4" w:space="0" w:color="auto"/>
            </w:tcBorders>
            <w:shd w:val="clear" w:color="auto" w:fill="auto"/>
            <w:noWrap/>
            <w:vAlign w:val="center"/>
          </w:tcPr>
          <w:p w14:paraId="5DC95746" w14:textId="77777777" w:rsidR="006828B4" w:rsidRPr="006010A6" w:rsidRDefault="006828B4" w:rsidP="00216D6A">
            <w:pPr>
              <w:pStyle w:val="Betarp"/>
              <w:jc w:val="center"/>
            </w:pPr>
            <w:r w:rsidRPr="006010A6">
              <w:t>m</w:t>
            </w:r>
          </w:p>
        </w:tc>
        <w:tc>
          <w:tcPr>
            <w:tcW w:w="993" w:type="dxa"/>
            <w:tcBorders>
              <w:top w:val="single" w:sz="4" w:space="0" w:color="auto"/>
              <w:left w:val="nil"/>
              <w:bottom w:val="single" w:sz="4" w:space="0" w:color="auto"/>
              <w:right w:val="single" w:sz="4" w:space="0" w:color="000000"/>
            </w:tcBorders>
            <w:shd w:val="clear" w:color="auto" w:fill="auto"/>
            <w:vAlign w:val="center"/>
          </w:tcPr>
          <w:p w14:paraId="1025F3D8" w14:textId="77777777" w:rsidR="006828B4" w:rsidRPr="006010A6" w:rsidRDefault="006828B4" w:rsidP="00216D6A">
            <w:pPr>
              <w:pStyle w:val="Betarp"/>
              <w:jc w:val="center"/>
            </w:pPr>
            <w:r w:rsidRPr="006010A6">
              <w:t>21</w:t>
            </w:r>
          </w:p>
        </w:tc>
        <w:tc>
          <w:tcPr>
            <w:tcW w:w="1134" w:type="dxa"/>
            <w:tcBorders>
              <w:top w:val="nil"/>
              <w:left w:val="nil"/>
              <w:bottom w:val="single" w:sz="4" w:space="0" w:color="auto"/>
              <w:right w:val="single" w:sz="4" w:space="0" w:color="auto"/>
            </w:tcBorders>
            <w:shd w:val="clear" w:color="auto" w:fill="auto"/>
            <w:noWrap/>
            <w:vAlign w:val="center"/>
          </w:tcPr>
          <w:p w14:paraId="1B087006" w14:textId="77777777" w:rsidR="006828B4" w:rsidRPr="006010A6" w:rsidRDefault="006828B4" w:rsidP="00216D6A">
            <w:pPr>
              <w:spacing w:line="240" w:lineRule="auto"/>
              <w:ind w:firstLine="0"/>
              <w:jc w:val="center"/>
              <w:rPr>
                <w:rFonts w:eastAsia="Times New Roman" w:cs="Times New Roman"/>
                <w:color w:val="FF0000"/>
                <w:lang w:eastAsia="en-US"/>
              </w:rPr>
            </w:pPr>
          </w:p>
        </w:tc>
        <w:tc>
          <w:tcPr>
            <w:tcW w:w="1149" w:type="dxa"/>
            <w:tcBorders>
              <w:top w:val="nil"/>
              <w:left w:val="nil"/>
              <w:bottom w:val="single" w:sz="4" w:space="0" w:color="auto"/>
              <w:right w:val="single" w:sz="4" w:space="0" w:color="auto"/>
            </w:tcBorders>
          </w:tcPr>
          <w:p w14:paraId="2DBE65C1" w14:textId="77777777" w:rsidR="006828B4" w:rsidRPr="006010A6" w:rsidRDefault="006828B4" w:rsidP="00216D6A">
            <w:pPr>
              <w:spacing w:line="240" w:lineRule="auto"/>
              <w:ind w:firstLine="0"/>
              <w:jc w:val="center"/>
              <w:rPr>
                <w:rFonts w:eastAsia="Times New Roman" w:cs="Times New Roman"/>
                <w:color w:val="FF0000"/>
                <w:lang w:eastAsia="en-US"/>
              </w:rPr>
            </w:pPr>
          </w:p>
        </w:tc>
      </w:tr>
      <w:tr w:rsidR="006828B4" w:rsidRPr="006010A6" w14:paraId="58DDA384" w14:textId="77777777" w:rsidTr="00B30C58">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021A86C8" w14:textId="77777777" w:rsidR="006828B4" w:rsidRPr="006010A6" w:rsidRDefault="006828B4" w:rsidP="00216D6A">
            <w:pPr>
              <w:spacing w:line="240" w:lineRule="auto"/>
              <w:ind w:firstLine="0"/>
              <w:jc w:val="center"/>
              <w:rPr>
                <w:rFonts w:eastAsia="Times New Roman" w:cs="Times New Roman"/>
                <w:lang w:eastAsia="en-US"/>
              </w:rPr>
            </w:pPr>
            <w:r w:rsidRPr="006010A6">
              <w:rPr>
                <w:rFonts w:eastAsia="Times New Roman" w:cs="Times New Roman"/>
                <w:sz w:val="22"/>
                <w:lang w:eastAsia="en-US"/>
              </w:rPr>
              <w:t>4.4.10.</w:t>
            </w:r>
          </w:p>
        </w:tc>
        <w:tc>
          <w:tcPr>
            <w:tcW w:w="5528" w:type="dxa"/>
            <w:tcBorders>
              <w:top w:val="single" w:sz="4" w:space="0" w:color="auto"/>
              <w:left w:val="single" w:sz="4" w:space="0" w:color="auto"/>
              <w:bottom w:val="single" w:sz="4" w:space="0" w:color="auto"/>
              <w:right w:val="single" w:sz="4" w:space="0" w:color="000000"/>
            </w:tcBorders>
            <w:shd w:val="clear" w:color="auto" w:fill="auto"/>
            <w:noWrap/>
            <w:vAlign w:val="center"/>
          </w:tcPr>
          <w:p w14:paraId="4EB167EB" w14:textId="77777777" w:rsidR="006828B4" w:rsidRPr="006010A6" w:rsidRDefault="006828B4" w:rsidP="00216D6A">
            <w:pPr>
              <w:pStyle w:val="Betarp"/>
            </w:pPr>
            <w:r w:rsidRPr="006010A6">
              <w:t>Vamzdžių, kabelių pakabinimas rekonstrujant viaduką (40 m)</w:t>
            </w:r>
          </w:p>
        </w:tc>
        <w:tc>
          <w:tcPr>
            <w:tcW w:w="992" w:type="dxa"/>
            <w:tcBorders>
              <w:top w:val="nil"/>
              <w:left w:val="nil"/>
              <w:bottom w:val="single" w:sz="4" w:space="0" w:color="auto"/>
              <w:right w:val="single" w:sz="4" w:space="0" w:color="auto"/>
            </w:tcBorders>
            <w:shd w:val="clear" w:color="auto" w:fill="auto"/>
            <w:noWrap/>
            <w:vAlign w:val="center"/>
          </w:tcPr>
          <w:p w14:paraId="06EC843C" w14:textId="77777777" w:rsidR="006828B4" w:rsidRPr="006010A6" w:rsidRDefault="006828B4" w:rsidP="00216D6A">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3A999E74" w14:textId="77777777" w:rsidR="006828B4" w:rsidRPr="006010A6" w:rsidRDefault="006828B4" w:rsidP="00216D6A">
            <w:pPr>
              <w:pStyle w:val="Betarp"/>
              <w:jc w:val="center"/>
            </w:pPr>
            <w:r w:rsidRPr="006010A6">
              <w:t>1</w:t>
            </w:r>
          </w:p>
        </w:tc>
        <w:tc>
          <w:tcPr>
            <w:tcW w:w="1134" w:type="dxa"/>
            <w:tcBorders>
              <w:top w:val="nil"/>
              <w:left w:val="nil"/>
              <w:bottom w:val="single" w:sz="4" w:space="0" w:color="auto"/>
              <w:right w:val="single" w:sz="4" w:space="0" w:color="auto"/>
            </w:tcBorders>
            <w:shd w:val="clear" w:color="auto" w:fill="auto"/>
            <w:noWrap/>
            <w:vAlign w:val="center"/>
          </w:tcPr>
          <w:p w14:paraId="3260ABDF" w14:textId="77777777" w:rsidR="006828B4" w:rsidRPr="006010A6" w:rsidRDefault="006828B4" w:rsidP="00216D6A">
            <w:pPr>
              <w:spacing w:line="240" w:lineRule="auto"/>
              <w:ind w:firstLine="0"/>
              <w:jc w:val="center"/>
              <w:rPr>
                <w:rFonts w:eastAsia="Times New Roman" w:cs="Times New Roman"/>
                <w:color w:val="FF0000"/>
                <w:lang w:eastAsia="en-US"/>
              </w:rPr>
            </w:pPr>
          </w:p>
        </w:tc>
        <w:tc>
          <w:tcPr>
            <w:tcW w:w="1149" w:type="dxa"/>
            <w:tcBorders>
              <w:top w:val="nil"/>
              <w:left w:val="nil"/>
              <w:bottom w:val="single" w:sz="4" w:space="0" w:color="auto"/>
              <w:right w:val="single" w:sz="4" w:space="0" w:color="auto"/>
            </w:tcBorders>
          </w:tcPr>
          <w:p w14:paraId="41AE5AC9" w14:textId="77777777" w:rsidR="006828B4" w:rsidRPr="006010A6" w:rsidRDefault="006828B4" w:rsidP="00216D6A">
            <w:pPr>
              <w:spacing w:line="240" w:lineRule="auto"/>
              <w:ind w:firstLine="0"/>
              <w:jc w:val="center"/>
              <w:rPr>
                <w:rFonts w:eastAsia="Times New Roman" w:cs="Times New Roman"/>
                <w:color w:val="FF0000"/>
                <w:lang w:eastAsia="en-US"/>
              </w:rPr>
            </w:pPr>
          </w:p>
        </w:tc>
      </w:tr>
      <w:tr w:rsidR="006828B4" w:rsidRPr="006010A6" w14:paraId="79D8E2FC" w14:textId="77777777" w:rsidTr="00887059">
        <w:trPr>
          <w:trHeight w:val="300"/>
          <w:jc w:val="center"/>
        </w:trPr>
        <w:tc>
          <w:tcPr>
            <w:tcW w:w="959" w:type="dxa"/>
            <w:tcBorders>
              <w:top w:val="single" w:sz="4" w:space="0" w:color="auto"/>
              <w:left w:val="single" w:sz="4" w:space="0" w:color="auto"/>
              <w:bottom w:val="single" w:sz="4" w:space="0" w:color="auto"/>
            </w:tcBorders>
            <w:shd w:val="clear" w:color="auto" w:fill="auto"/>
            <w:noWrap/>
            <w:vAlign w:val="center"/>
          </w:tcPr>
          <w:p w14:paraId="49D6D844" w14:textId="4D3DA27B" w:rsidR="006828B4" w:rsidRPr="006010A6" w:rsidRDefault="006828B4" w:rsidP="00E763D6">
            <w:pPr>
              <w:spacing w:line="240" w:lineRule="auto"/>
              <w:ind w:firstLine="0"/>
              <w:jc w:val="center"/>
              <w:rPr>
                <w:rFonts w:eastAsia="Times New Roman" w:cs="Times New Roman"/>
                <w:lang w:eastAsia="en-US"/>
              </w:rPr>
            </w:pPr>
          </w:p>
        </w:tc>
        <w:tc>
          <w:tcPr>
            <w:tcW w:w="5528" w:type="dxa"/>
            <w:tcBorders>
              <w:top w:val="single" w:sz="4" w:space="0" w:color="auto"/>
              <w:bottom w:val="single" w:sz="4" w:space="0" w:color="auto"/>
            </w:tcBorders>
            <w:shd w:val="clear" w:color="auto" w:fill="auto"/>
            <w:hideMark/>
          </w:tcPr>
          <w:p w14:paraId="52339653" w14:textId="77777777" w:rsidR="006828B4" w:rsidRPr="006010A6" w:rsidRDefault="006828B4" w:rsidP="00E763D6">
            <w:pPr>
              <w:spacing w:line="240" w:lineRule="auto"/>
              <w:ind w:firstLine="0"/>
              <w:jc w:val="right"/>
              <w:rPr>
                <w:rFonts w:eastAsia="Times New Roman" w:cs="Times New Roman"/>
                <w:lang w:eastAsia="en-US"/>
              </w:rPr>
            </w:pPr>
            <w:r w:rsidRPr="006010A6">
              <w:rPr>
                <w:rFonts w:eastAsia="Times New Roman" w:cs="Times New Roman"/>
                <w:sz w:val="22"/>
                <w:lang w:eastAsia="en-US"/>
              </w:rPr>
              <w:t>Į santrauką:</w:t>
            </w:r>
          </w:p>
        </w:tc>
        <w:tc>
          <w:tcPr>
            <w:tcW w:w="992" w:type="dxa"/>
            <w:tcBorders>
              <w:top w:val="single" w:sz="4" w:space="0" w:color="auto"/>
              <w:bottom w:val="single" w:sz="4" w:space="0" w:color="auto"/>
            </w:tcBorders>
            <w:shd w:val="clear" w:color="auto" w:fill="auto"/>
            <w:vAlign w:val="center"/>
            <w:hideMark/>
          </w:tcPr>
          <w:p w14:paraId="201ABE07" w14:textId="77777777" w:rsidR="006828B4" w:rsidRPr="006010A6" w:rsidRDefault="006828B4" w:rsidP="00E763D6">
            <w:pPr>
              <w:spacing w:line="240" w:lineRule="auto"/>
              <w:ind w:firstLine="0"/>
              <w:jc w:val="center"/>
              <w:rPr>
                <w:rFonts w:eastAsia="Times New Roman" w:cs="Times New Roman"/>
                <w:lang w:eastAsia="en-US"/>
              </w:rPr>
            </w:pPr>
          </w:p>
        </w:tc>
        <w:tc>
          <w:tcPr>
            <w:tcW w:w="993" w:type="dxa"/>
            <w:tcBorders>
              <w:top w:val="single" w:sz="4" w:space="0" w:color="auto"/>
              <w:bottom w:val="single" w:sz="4" w:space="0" w:color="auto"/>
            </w:tcBorders>
            <w:shd w:val="clear" w:color="auto" w:fill="auto"/>
            <w:vAlign w:val="center"/>
            <w:hideMark/>
          </w:tcPr>
          <w:p w14:paraId="3CF8DE25" w14:textId="77777777" w:rsidR="006828B4" w:rsidRPr="006010A6" w:rsidRDefault="006828B4" w:rsidP="00E763D6">
            <w:pPr>
              <w:spacing w:line="240" w:lineRule="auto"/>
              <w:ind w:firstLine="0"/>
              <w:jc w:val="center"/>
              <w:rPr>
                <w:rFonts w:eastAsia="Times New Roman" w:cs="Times New Roman"/>
                <w:lang w:eastAsia="en-US"/>
              </w:rPr>
            </w:pPr>
          </w:p>
        </w:tc>
        <w:tc>
          <w:tcPr>
            <w:tcW w:w="1134" w:type="dxa"/>
            <w:tcBorders>
              <w:top w:val="single" w:sz="4" w:space="0" w:color="auto"/>
              <w:bottom w:val="single" w:sz="4" w:space="0" w:color="auto"/>
            </w:tcBorders>
            <w:shd w:val="clear" w:color="auto" w:fill="auto"/>
            <w:noWrap/>
            <w:vAlign w:val="center"/>
            <w:hideMark/>
          </w:tcPr>
          <w:p w14:paraId="326F15D9" w14:textId="77777777" w:rsidR="006828B4" w:rsidRPr="006010A6" w:rsidRDefault="006828B4" w:rsidP="00E763D6">
            <w:pPr>
              <w:spacing w:line="240" w:lineRule="auto"/>
              <w:ind w:firstLine="0"/>
              <w:jc w:val="center"/>
              <w:rPr>
                <w:rFonts w:eastAsia="Times New Roman" w:cs="Times New Roman"/>
                <w:lang w:eastAsia="en-US"/>
              </w:rPr>
            </w:pPr>
          </w:p>
        </w:tc>
        <w:tc>
          <w:tcPr>
            <w:tcW w:w="1149" w:type="dxa"/>
            <w:tcBorders>
              <w:top w:val="single" w:sz="4" w:space="0" w:color="auto"/>
              <w:bottom w:val="single" w:sz="4" w:space="0" w:color="auto"/>
              <w:right w:val="single" w:sz="4" w:space="0" w:color="auto"/>
            </w:tcBorders>
          </w:tcPr>
          <w:p w14:paraId="6AA5E897" w14:textId="77777777" w:rsidR="006828B4" w:rsidRPr="006010A6" w:rsidRDefault="006828B4" w:rsidP="00E763D6">
            <w:pPr>
              <w:spacing w:line="240" w:lineRule="auto"/>
              <w:ind w:firstLine="0"/>
              <w:jc w:val="center"/>
              <w:rPr>
                <w:rFonts w:eastAsia="Times New Roman" w:cs="Times New Roman"/>
                <w:lang w:eastAsia="en-US"/>
              </w:rPr>
            </w:pPr>
            <w:r w:rsidRPr="006010A6">
              <w:rPr>
                <w:rFonts w:eastAsia="Times New Roman" w:cs="Times New Roman"/>
                <w:sz w:val="22"/>
                <w:lang w:eastAsia="en-US"/>
              </w:rPr>
              <w:t>EUR</w:t>
            </w:r>
          </w:p>
        </w:tc>
      </w:tr>
    </w:tbl>
    <w:p w14:paraId="1088E09A" w14:textId="77777777" w:rsidR="00216D6A" w:rsidRPr="006010A6" w:rsidRDefault="00216D6A" w:rsidP="00E763D6">
      <w:pPr>
        <w:ind w:left="3600" w:firstLine="0"/>
        <w:rPr>
          <w:rFonts w:cs="Times New Roman"/>
          <w:highlight w:val="yellow"/>
        </w:rPr>
      </w:pPr>
      <w:r w:rsidRPr="006010A6">
        <w:rPr>
          <w:rFonts w:cs="Times New Roman"/>
          <w:highlight w:val="yellow"/>
        </w:rPr>
        <w:t xml:space="preserve">    </w:t>
      </w:r>
    </w:p>
    <w:p w14:paraId="11BBDCD7" w14:textId="5DA15419" w:rsidR="004A6E06" w:rsidRPr="000F025E" w:rsidRDefault="004A6E06" w:rsidP="004A6E06">
      <w:pPr>
        <w:ind w:left="3600" w:firstLine="0"/>
        <w:rPr>
          <w:rFonts w:cs="Times New Roman"/>
          <w:szCs w:val="24"/>
        </w:rPr>
      </w:pPr>
      <w:r>
        <w:rPr>
          <w:rFonts w:cs="Times New Roman"/>
          <w:b/>
          <w:szCs w:val="24"/>
        </w:rPr>
        <w:t xml:space="preserve">     Žiniaraščio Nr. 4</w:t>
      </w:r>
      <w:r w:rsidRPr="001F3266">
        <w:rPr>
          <w:rFonts w:cs="Times New Roman"/>
          <w:b/>
          <w:szCs w:val="24"/>
        </w:rPr>
        <w:t>.</w:t>
      </w:r>
      <w:r>
        <w:rPr>
          <w:rFonts w:cs="Times New Roman"/>
          <w:b/>
          <w:szCs w:val="24"/>
        </w:rPr>
        <w:t>4</w:t>
      </w:r>
      <w:r w:rsidRPr="000F025E">
        <w:rPr>
          <w:rFonts w:cs="Times New Roman"/>
          <w:szCs w:val="24"/>
        </w:rPr>
        <w:t xml:space="preserve"> santrauka:</w:t>
      </w:r>
    </w:p>
    <w:p w14:paraId="6F13F0C1" w14:textId="77777777" w:rsidR="004A6E06" w:rsidRPr="000F025E" w:rsidRDefault="004A6E06" w:rsidP="004A6E06">
      <w:pPr>
        <w:ind w:right="3737"/>
        <w:jc w:val="right"/>
        <w:rPr>
          <w:rFonts w:cs="Times New Roman"/>
          <w:szCs w:val="24"/>
        </w:rPr>
      </w:pPr>
      <w:r w:rsidRPr="000F025E">
        <w:rPr>
          <w:rFonts w:cs="Times New Roman"/>
          <w:szCs w:val="24"/>
        </w:rPr>
        <w:t>Puslapis</w:t>
      </w:r>
    </w:p>
    <w:p w14:paraId="6B081558" w14:textId="670E46C8" w:rsidR="004A6E06" w:rsidRPr="000F025E" w:rsidRDefault="00E360F2" w:rsidP="004A6E06">
      <w:pPr>
        <w:ind w:right="3735"/>
        <w:jc w:val="right"/>
        <w:rPr>
          <w:rFonts w:cs="Times New Roman"/>
          <w:szCs w:val="24"/>
        </w:rPr>
      </w:pPr>
      <w:r>
        <w:rPr>
          <w:rFonts w:cs="Times New Roman"/>
          <w:szCs w:val="24"/>
        </w:rPr>
        <w:t>82</w:t>
      </w:r>
    </w:p>
    <w:p w14:paraId="3027CD47" w14:textId="77777777" w:rsidR="004A6E06" w:rsidRPr="000F025E" w:rsidRDefault="004A6E06" w:rsidP="004A6E06">
      <w:pPr>
        <w:jc w:val="right"/>
        <w:rPr>
          <w:rFonts w:eastAsiaTheme="minorHAnsi" w:cs="Times New Roman"/>
          <w:szCs w:val="24"/>
          <w:lang w:eastAsia="en-US"/>
        </w:rPr>
      </w:pPr>
      <w:r w:rsidRPr="001F3266">
        <w:rPr>
          <w:rFonts w:eastAsiaTheme="minorHAnsi" w:cs="Times New Roman"/>
          <w:b/>
          <w:szCs w:val="24"/>
          <w:lang w:eastAsia="en-US"/>
        </w:rPr>
        <w:t>Į pagrindinę santrauką</w:t>
      </w:r>
      <w:r w:rsidRPr="000F025E">
        <w:rPr>
          <w:rFonts w:eastAsiaTheme="minorHAnsi" w:cs="Times New Roman"/>
          <w:szCs w:val="24"/>
          <w:lang w:eastAsia="en-US"/>
        </w:rPr>
        <w:t xml:space="preserve"> ______________________________ EUR</w:t>
      </w:r>
    </w:p>
    <w:p w14:paraId="7A3CC3D6" w14:textId="77777777" w:rsidR="004A6E06" w:rsidRDefault="004A6E06" w:rsidP="00E763D6">
      <w:pPr>
        <w:jc w:val="left"/>
        <w:rPr>
          <w:rFonts w:eastAsiaTheme="minorHAnsi" w:cs="Times New Roman"/>
          <w:lang w:eastAsia="en-US"/>
        </w:rPr>
      </w:pPr>
    </w:p>
    <w:p w14:paraId="1FB0A390" w14:textId="77777777" w:rsidR="004A6E06" w:rsidRDefault="004A6E06" w:rsidP="00E763D6">
      <w:pPr>
        <w:jc w:val="left"/>
        <w:rPr>
          <w:rFonts w:eastAsiaTheme="minorHAnsi" w:cs="Times New Roman"/>
          <w:lang w:eastAsia="en-US"/>
        </w:rPr>
      </w:pPr>
    </w:p>
    <w:p w14:paraId="3FB21E65" w14:textId="77777777" w:rsidR="004A6E06" w:rsidRDefault="004A6E06" w:rsidP="00E763D6">
      <w:pPr>
        <w:jc w:val="left"/>
        <w:rPr>
          <w:rFonts w:eastAsiaTheme="minorHAnsi" w:cs="Times New Roman"/>
          <w:lang w:eastAsia="en-US"/>
        </w:rPr>
      </w:pPr>
    </w:p>
    <w:p w14:paraId="3F03A2A6" w14:textId="77777777" w:rsidR="004A6E06" w:rsidRDefault="004A6E06" w:rsidP="00E763D6">
      <w:pPr>
        <w:jc w:val="left"/>
        <w:rPr>
          <w:rFonts w:eastAsiaTheme="minorHAnsi" w:cs="Times New Roman"/>
          <w:lang w:eastAsia="en-US"/>
        </w:rPr>
      </w:pPr>
    </w:p>
    <w:p w14:paraId="7FAF0AA7" w14:textId="77777777" w:rsidR="004A6E06" w:rsidRDefault="004A6E06" w:rsidP="00E763D6">
      <w:pPr>
        <w:jc w:val="left"/>
        <w:rPr>
          <w:rFonts w:eastAsiaTheme="minorHAnsi" w:cs="Times New Roman"/>
          <w:lang w:eastAsia="en-US"/>
        </w:rPr>
      </w:pPr>
    </w:p>
    <w:p w14:paraId="6C81DCFF" w14:textId="77777777" w:rsidR="004A6E06" w:rsidRDefault="004A6E06" w:rsidP="00E763D6">
      <w:pPr>
        <w:jc w:val="left"/>
        <w:rPr>
          <w:rFonts w:eastAsiaTheme="minorHAnsi" w:cs="Times New Roman"/>
          <w:lang w:eastAsia="en-US"/>
        </w:rPr>
      </w:pPr>
    </w:p>
    <w:p w14:paraId="3DE057DA" w14:textId="77777777" w:rsidR="004A6E06" w:rsidRDefault="004A6E06" w:rsidP="00E763D6">
      <w:pPr>
        <w:jc w:val="left"/>
        <w:rPr>
          <w:rFonts w:eastAsiaTheme="minorHAnsi" w:cs="Times New Roman"/>
          <w:lang w:eastAsia="en-US"/>
        </w:rPr>
      </w:pPr>
    </w:p>
    <w:p w14:paraId="44160DC0" w14:textId="77777777" w:rsidR="004A6E06" w:rsidRDefault="004A6E06" w:rsidP="00E763D6">
      <w:pPr>
        <w:jc w:val="left"/>
        <w:rPr>
          <w:rFonts w:eastAsiaTheme="minorHAnsi" w:cs="Times New Roman"/>
          <w:lang w:eastAsia="en-US"/>
        </w:rPr>
      </w:pPr>
    </w:p>
    <w:p w14:paraId="57744BD0" w14:textId="77777777" w:rsidR="004A6E06" w:rsidRDefault="004A6E06" w:rsidP="00E763D6">
      <w:pPr>
        <w:jc w:val="left"/>
        <w:rPr>
          <w:rFonts w:eastAsiaTheme="minorHAnsi" w:cs="Times New Roman"/>
          <w:lang w:eastAsia="en-US"/>
        </w:rPr>
      </w:pPr>
    </w:p>
    <w:p w14:paraId="38659191" w14:textId="77777777" w:rsidR="004A6E06" w:rsidRDefault="004A6E06" w:rsidP="00E763D6">
      <w:pPr>
        <w:jc w:val="left"/>
        <w:rPr>
          <w:rFonts w:eastAsiaTheme="minorHAnsi" w:cs="Times New Roman"/>
          <w:lang w:eastAsia="en-US"/>
        </w:rPr>
      </w:pPr>
    </w:p>
    <w:p w14:paraId="54EA09D1" w14:textId="77777777" w:rsidR="004A6E06" w:rsidRDefault="004A6E06" w:rsidP="00E763D6">
      <w:pPr>
        <w:jc w:val="left"/>
        <w:rPr>
          <w:rFonts w:eastAsiaTheme="minorHAnsi" w:cs="Times New Roman"/>
          <w:lang w:eastAsia="en-US"/>
        </w:rPr>
      </w:pPr>
    </w:p>
    <w:p w14:paraId="3D3B0D60" w14:textId="77777777" w:rsidR="004A6E06" w:rsidRDefault="004A6E06" w:rsidP="00E763D6">
      <w:pPr>
        <w:jc w:val="left"/>
        <w:rPr>
          <w:rFonts w:eastAsiaTheme="minorHAnsi" w:cs="Times New Roman"/>
          <w:lang w:eastAsia="en-US"/>
        </w:rPr>
      </w:pPr>
    </w:p>
    <w:p w14:paraId="344D59AB" w14:textId="7B561708" w:rsidR="00E763D6" w:rsidRPr="006010A6" w:rsidRDefault="00E763D6" w:rsidP="00E763D6">
      <w:pPr>
        <w:jc w:val="left"/>
        <w:rPr>
          <w:rFonts w:cs="Times New Roman"/>
        </w:rPr>
      </w:pPr>
    </w:p>
    <w:p w14:paraId="29BE449E" w14:textId="3819C6DF" w:rsidR="00E360F2" w:rsidRPr="00491FF6" w:rsidRDefault="00E360F2" w:rsidP="00E360F2">
      <w:pPr>
        <w:ind w:firstLine="0"/>
        <w:jc w:val="center"/>
        <w:rPr>
          <w:b/>
          <w:szCs w:val="24"/>
        </w:rPr>
      </w:pPr>
      <w:r w:rsidRPr="00491FF6">
        <w:rPr>
          <w:b/>
          <w:szCs w:val="24"/>
        </w:rPr>
        <w:t xml:space="preserve">VALSTYBINĖS REIKŠMĖS MAGISTRALINIO KELIO A1 ILNIUS–KAUNAS–KLAIPĖDA RUOŽO NUO 10,000 IKI 95,000 </w:t>
      </w:r>
      <w:r w:rsidR="00491FF6" w:rsidRPr="00491FF6">
        <w:rPr>
          <w:b/>
          <w:szCs w:val="24"/>
        </w:rPr>
        <w:t>KM</w:t>
      </w:r>
      <w:r w:rsidRPr="00491FF6">
        <w:rPr>
          <w:b/>
          <w:szCs w:val="24"/>
        </w:rPr>
        <w:t xml:space="preserve"> REKONSTRAVIMAS</w:t>
      </w:r>
    </w:p>
    <w:p w14:paraId="035B32B3" w14:textId="4FEF3672" w:rsidR="00E360F2" w:rsidRPr="00491FF6" w:rsidRDefault="00E360F2" w:rsidP="00E360F2">
      <w:pPr>
        <w:ind w:firstLine="0"/>
        <w:jc w:val="center"/>
        <w:rPr>
          <w:rFonts w:cs="Times New Roman"/>
          <w:b/>
          <w:szCs w:val="24"/>
        </w:rPr>
      </w:pPr>
      <w:r w:rsidRPr="00491FF6">
        <w:rPr>
          <w:b/>
          <w:szCs w:val="24"/>
        </w:rPr>
        <w:t>(SAUGAUS EISMO PRIEMONIŲ ĮRENGIMAS)</w:t>
      </w:r>
    </w:p>
    <w:p w14:paraId="5CB4B393" w14:textId="77777777" w:rsidR="00E360F2" w:rsidRPr="00273E74" w:rsidRDefault="00E360F2" w:rsidP="00E360F2">
      <w:pPr>
        <w:ind w:firstLine="0"/>
        <w:jc w:val="center"/>
        <w:rPr>
          <w:rFonts w:cs="Times New Roman"/>
          <w:b/>
          <w:color w:val="FF0000"/>
          <w:szCs w:val="24"/>
        </w:rPr>
      </w:pPr>
    </w:p>
    <w:p w14:paraId="1B59F13C" w14:textId="77777777" w:rsidR="00E360F2" w:rsidRPr="00273E74" w:rsidRDefault="00E360F2" w:rsidP="00E360F2">
      <w:pPr>
        <w:ind w:firstLine="0"/>
        <w:jc w:val="center"/>
        <w:rPr>
          <w:rFonts w:cs="Times New Roman"/>
          <w:b/>
          <w:color w:val="FF0000"/>
          <w:szCs w:val="24"/>
        </w:rPr>
      </w:pPr>
    </w:p>
    <w:p w14:paraId="648854AD" w14:textId="77777777" w:rsidR="00E360F2" w:rsidRPr="000F025E" w:rsidRDefault="00E360F2" w:rsidP="00E360F2">
      <w:pPr>
        <w:ind w:firstLine="0"/>
        <w:jc w:val="center"/>
        <w:rPr>
          <w:rFonts w:cs="Times New Roman"/>
          <w:b/>
          <w:szCs w:val="24"/>
        </w:rPr>
      </w:pPr>
      <w:r>
        <w:rPr>
          <w:rFonts w:cs="Times New Roman"/>
          <w:b/>
          <w:szCs w:val="24"/>
        </w:rPr>
        <w:t>VI PIRKIMO DALIS</w:t>
      </w:r>
    </w:p>
    <w:p w14:paraId="5D254E6E" w14:textId="77777777" w:rsidR="00E360F2" w:rsidRPr="002C65BA" w:rsidRDefault="00E360F2" w:rsidP="00E360F2">
      <w:pPr>
        <w:ind w:firstLine="0"/>
        <w:jc w:val="center"/>
        <w:rPr>
          <w:rFonts w:cs="Times New Roman"/>
          <w:b/>
          <w:sz w:val="28"/>
          <w:szCs w:val="28"/>
        </w:rPr>
      </w:pPr>
      <w:r w:rsidRPr="002C65BA">
        <w:rPr>
          <w:b/>
          <w:sz w:val="28"/>
          <w:szCs w:val="28"/>
        </w:rPr>
        <w:t xml:space="preserve">Valstybinės reikšmės magistralinio kelio A1 Vilnius–Kaunas–Klaipėda ruožo nuo 10,000 iki 95,000 km greičio valdymo </w:t>
      </w:r>
      <w:r>
        <w:rPr>
          <w:b/>
          <w:sz w:val="28"/>
          <w:szCs w:val="28"/>
        </w:rPr>
        <w:t xml:space="preserve">ir įspėjimo </w:t>
      </w:r>
      <w:r w:rsidRPr="002C65BA">
        <w:rPr>
          <w:b/>
          <w:sz w:val="28"/>
          <w:szCs w:val="28"/>
        </w:rPr>
        <w:t>sistemų įrengimo darbai</w:t>
      </w:r>
    </w:p>
    <w:p w14:paraId="3CEB7131" w14:textId="77777777" w:rsidR="004A6E06" w:rsidRPr="000F025E" w:rsidRDefault="004A6E06" w:rsidP="004A6E06">
      <w:pPr>
        <w:ind w:firstLine="0"/>
        <w:jc w:val="center"/>
        <w:rPr>
          <w:rFonts w:cs="Times New Roman"/>
          <w:b/>
          <w:szCs w:val="24"/>
        </w:rPr>
      </w:pPr>
    </w:p>
    <w:p w14:paraId="2F622684" w14:textId="77777777" w:rsidR="004A6E06" w:rsidRPr="000F025E" w:rsidRDefault="004A6E06" w:rsidP="004A6E06">
      <w:pPr>
        <w:ind w:firstLine="0"/>
        <w:jc w:val="center"/>
        <w:rPr>
          <w:rFonts w:cs="Times New Roman"/>
          <w:b/>
          <w:szCs w:val="24"/>
        </w:rPr>
      </w:pPr>
    </w:p>
    <w:p w14:paraId="6972BD84" w14:textId="77777777" w:rsidR="00216D6A" w:rsidRPr="006010A6" w:rsidRDefault="00216D6A" w:rsidP="00216D6A">
      <w:pPr>
        <w:jc w:val="center"/>
        <w:rPr>
          <w:rFonts w:cs="Times New Roman"/>
          <w:b/>
          <w:szCs w:val="20"/>
        </w:rPr>
      </w:pPr>
    </w:p>
    <w:p w14:paraId="71DD617E" w14:textId="77777777" w:rsidR="00216D6A" w:rsidRPr="006010A6" w:rsidRDefault="00216D6A" w:rsidP="00216D6A">
      <w:pPr>
        <w:jc w:val="center"/>
        <w:rPr>
          <w:rFonts w:cs="Times New Roman"/>
          <w:b/>
          <w:color w:val="FF0000"/>
          <w:szCs w:val="20"/>
        </w:rPr>
      </w:pPr>
    </w:p>
    <w:p w14:paraId="54F2183B" w14:textId="77777777" w:rsidR="00216D6A" w:rsidRPr="006010A6" w:rsidRDefault="00216D6A" w:rsidP="00216D6A">
      <w:pPr>
        <w:jc w:val="center"/>
        <w:rPr>
          <w:rFonts w:cs="Times New Roman"/>
          <w:b/>
          <w:color w:val="FF0000"/>
          <w:szCs w:val="20"/>
        </w:rPr>
      </w:pPr>
    </w:p>
    <w:p w14:paraId="66987A34" w14:textId="77777777" w:rsidR="00216D6A" w:rsidRPr="006010A6" w:rsidRDefault="00216D6A" w:rsidP="00216D6A">
      <w:pPr>
        <w:jc w:val="center"/>
        <w:rPr>
          <w:rFonts w:cs="Times New Roman"/>
          <w:b/>
          <w:color w:val="FF0000"/>
          <w:szCs w:val="20"/>
        </w:rPr>
      </w:pPr>
    </w:p>
    <w:p w14:paraId="641FEE8D" w14:textId="77777777" w:rsidR="004A6E06" w:rsidRDefault="00216D6A" w:rsidP="004B331D">
      <w:pPr>
        <w:pStyle w:val="Antrat1"/>
      </w:pPr>
      <w:bookmarkStart w:id="42" w:name="_Toc534806778"/>
      <w:r w:rsidRPr="006010A6">
        <w:t>ŽINIARAŠTIS NR. 4.5</w:t>
      </w:r>
      <w:bookmarkEnd w:id="42"/>
      <w:r w:rsidRPr="006010A6">
        <w:t xml:space="preserve"> </w:t>
      </w:r>
    </w:p>
    <w:p w14:paraId="029516E1" w14:textId="502CDCD0" w:rsidR="00216D6A" w:rsidRPr="006010A6" w:rsidRDefault="00216D6A" w:rsidP="004B331D">
      <w:pPr>
        <w:pStyle w:val="Antrat1"/>
      </w:pPr>
      <w:bookmarkStart w:id="43" w:name="_Toc534806779"/>
      <w:r w:rsidRPr="006010A6">
        <w:t>TELEKOMUNIKACIJŲ TINKLAI (KAUNO R. SAV.)</w:t>
      </w:r>
      <w:bookmarkEnd w:id="43"/>
    </w:p>
    <w:p w14:paraId="2C9B5E20" w14:textId="77777777" w:rsidR="00216D6A" w:rsidRPr="006010A6" w:rsidRDefault="00216D6A" w:rsidP="00216D6A">
      <w:pPr>
        <w:jc w:val="center"/>
        <w:rPr>
          <w:rFonts w:cs="Times New Roman"/>
          <w:b/>
          <w:szCs w:val="20"/>
        </w:rPr>
      </w:pPr>
    </w:p>
    <w:p w14:paraId="5F76C7CB" w14:textId="77777777" w:rsidR="00216D6A" w:rsidRPr="006010A6" w:rsidRDefault="00216D6A" w:rsidP="00216D6A">
      <w:pPr>
        <w:jc w:val="center"/>
        <w:rPr>
          <w:rFonts w:cs="Times New Roman"/>
          <w:b/>
          <w:szCs w:val="20"/>
        </w:rPr>
      </w:pPr>
    </w:p>
    <w:p w14:paraId="6ADBA33D" w14:textId="77777777" w:rsidR="00216D6A" w:rsidRPr="006010A6" w:rsidRDefault="00216D6A" w:rsidP="00216D6A">
      <w:pPr>
        <w:jc w:val="center"/>
        <w:rPr>
          <w:rFonts w:cs="Times New Roman"/>
          <w:b/>
          <w:szCs w:val="20"/>
        </w:rPr>
      </w:pPr>
    </w:p>
    <w:p w14:paraId="07125BF7" w14:textId="77777777" w:rsidR="00216D6A" w:rsidRPr="006010A6" w:rsidRDefault="00216D6A" w:rsidP="00216D6A">
      <w:pPr>
        <w:jc w:val="center"/>
        <w:rPr>
          <w:rFonts w:cs="Times New Roman"/>
          <w:b/>
          <w:szCs w:val="20"/>
        </w:rPr>
      </w:pPr>
    </w:p>
    <w:p w14:paraId="033997EF" w14:textId="77777777" w:rsidR="00216D6A" w:rsidRPr="006010A6" w:rsidRDefault="00216D6A" w:rsidP="00216D6A">
      <w:pPr>
        <w:rPr>
          <w:rFonts w:cs="Times New Roman"/>
        </w:rPr>
      </w:pPr>
    </w:p>
    <w:p w14:paraId="53865BC7" w14:textId="77777777" w:rsidR="00216D6A" w:rsidRPr="006010A6" w:rsidRDefault="00216D6A" w:rsidP="00216D6A">
      <w:pPr>
        <w:rPr>
          <w:rFonts w:cs="Times New Roman"/>
        </w:rPr>
      </w:pPr>
    </w:p>
    <w:p w14:paraId="647BC4B9" w14:textId="77777777" w:rsidR="00216D6A" w:rsidRPr="006010A6" w:rsidRDefault="00216D6A" w:rsidP="00216D6A">
      <w:pPr>
        <w:rPr>
          <w:rFonts w:cs="Times New Roman"/>
        </w:rPr>
      </w:pPr>
    </w:p>
    <w:p w14:paraId="7B36DF78" w14:textId="77777777" w:rsidR="00216D6A" w:rsidRPr="006010A6" w:rsidRDefault="00216D6A" w:rsidP="00216D6A">
      <w:pPr>
        <w:rPr>
          <w:rFonts w:cs="Times New Roman"/>
          <w:color w:val="FF0000"/>
        </w:rPr>
      </w:pPr>
    </w:p>
    <w:p w14:paraId="0327FEE0" w14:textId="77777777" w:rsidR="00216D6A" w:rsidRPr="006010A6" w:rsidRDefault="00216D6A" w:rsidP="00216D6A">
      <w:pPr>
        <w:rPr>
          <w:rFonts w:cs="Times New Roman"/>
          <w:color w:val="FF0000"/>
        </w:rPr>
      </w:pPr>
    </w:p>
    <w:p w14:paraId="306989A7" w14:textId="77777777" w:rsidR="00216D6A" w:rsidRPr="006010A6" w:rsidRDefault="00216D6A" w:rsidP="00216D6A">
      <w:pPr>
        <w:rPr>
          <w:rFonts w:cs="Times New Roman"/>
          <w:color w:val="FF0000"/>
        </w:rPr>
      </w:pPr>
    </w:p>
    <w:p w14:paraId="5BD2A0F0" w14:textId="1B5FDBA2" w:rsidR="00216D6A" w:rsidRDefault="00216D6A" w:rsidP="00216D6A">
      <w:pPr>
        <w:rPr>
          <w:rFonts w:cs="Times New Roman"/>
          <w:color w:val="FF0000"/>
        </w:rPr>
      </w:pPr>
    </w:p>
    <w:p w14:paraId="4779935E" w14:textId="1E175BDC" w:rsidR="00887059" w:rsidRDefault="00887059" w:rsidP="00216D6A">
      <w:pPr>
        <w:rPr>
          <w:rFonts w:cs="Times New Roman"/>
          <w:color w:val="FF0000"/>
        </w:rPr>
      </w:pPr>
    </w:p>
    <w:p w14:paraId="012BD12E" w14:textId="0904856A" w:rsidR="00887059" w:rsidRDefault="00887059" w:rsidP="00216D6A">
      <w:pPr>
        <w:rPr>
          <w:rFonts w:cs="Times New Roman"/>
          <w:color w:val="FF0000"/>
        </w:rPr>
      </w:pPr>
    </w:p>
    <w:p w14:paraId="0D7EF3BA" w14:textId="5A58D8BC" w:rsidR="00887059" w:rsidRDefault="00887059" w:rsidP="00216D6A">
      <w:pPr>
        <w:rPr>
          <w:rFonts w:cs="Times New Roman"/>
          <w:color w:val="FF0000"/>
        </w:rPr>
      </w:pPr>
    </w:p>
    <w:p w14:paraId="0DCA2CB6" w14:textId="5CA289C9" w:rsidR="004A6E06" w:rsidRPr="00AA07EE" w:rsidRDefault="004A6E06" w:rsidP="004A6E06">
      <w:pPr>
        <w:jc w:val="center"/>
        <w:rPr>
          <w:rFonts w:cs="Times New Roman"/>
          <w:b/>
        </w:rPr>
      </w:pPr>
      <w:r>
        <w:rPr>
          <w:rFonts w:cs="Times New Roman"/>
          <w:b/>
        </w:rPr>
        <w:t>Žiniaraštis Nr. 4.5</w:t>
      </w:r>
    </w:p>
    <w:tbl>
      <w:tblPr>
        <w:tblW w:w="0" w:type="auto"/>
        <w:jc w:val="center"/>
        <w:tblLook w:val="04A0" w:firstRow="1" w:lastRow="0" w:firstColumn="1" w:lastColumn="0" w:noHBand="0" w:noVBand="1"/>
      </w:tblPr>
      <w:tblGrid>
        <w:gridCol w:w="982"/>
        <w:gridCol w:w="5519"/>
        <w:gridCol w:w="991"/>
        <w:gridCol w:w="992"/>
        <w:gridCol w:w="1133"/>
        <w:gridCol w:w="912"/>
      </w:tblGrid>
      <w:tr w:rsidR="006828B4" w:rsidRPr="006010A6" w14:paraId="25F7BD0C" w14:textId="77777777" w:rsidTr="004A6E06">
        <w:trPr>
          <w:trHeight w:val="600"/>
          <w:jc w:val="center"/>
        </w:trPr>
        <w:tc>
          <w:tcPr>
            <w:tcW w:w="98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D1944CB" w14:textId="7D3BCF31" w:rsidR="006828B4" w:rsidRPr="006010A6" w:rsidRDefault="004A6E06" w:rsidP="002A36E2">
            <w:pPr>
              <w:spacing w:line="240" w:lineRule="auto"/>
              <w:ind w:firstLine="0"/>
              <w:jc w:val="center"/>
              <w:rPr>
                <w:rFonts w:eastAsia="Times New Roman" w:cs="Times New Roman"/>
                <w:b/>
                <w:lang w:eastAsia="en-US"/>
              </w:rPr>
            </w:pPr>
            <w:r>
              <w:rPr>
                <w:rFonts w:eastAsia="Times New Roman" w:cs="Times New Roman"/>
                <w:b/>
                <w:sz w:val="22"/>
                <w:lang w:eastAsia="en-US"/>
              </w:rPr>
              <w:t xml:space="preserve">Eil. </w:t>
            </w:r>
            <w:r w:rsidR="006828B4" w:rsidRPr="006010A6">
              <w:rPr>
                <w:rFonts w:eastAsia="Times New Roman" w:cs="Times New Roman"/>
                <w:b/>
                <w:sz w:val="22"/>
                <w:lang w:eastAsia="en-US"/>
              </w:rPr>
              <w:t>Nr.</w:t>
            </w:r>
          </w:p>
        </w:tc>
        <w:tc>
          <w:tcPr>
            <w:tcW w:w="552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711A2E" w14:textId="77777777" w:rsidR="006828B4" w:rsidRPr="006010A6" w:rsidRDefault="006828B4" w:rsidP="002A36E2">
            <w:pPr>
              <w:spacing w:line="240" w:lineRule="auto"/>
              <w:ind w:firstLine="0"/>
              <w:jc w:val="center"/>
              <w:rPr>
                <w:rFonts w:eastAsia="Times New Roman" w:cs="Times New Roman"/>
                <w:b/>
                <w:lang w:eastAsia="en-US"/>
              </w:rPr>
            </w:pPr>
            <w:r w:rsidRPr="006010A6">
              <w:rPr>
                <w:rFonts w:eastAsia="Times New Roman" w:cs="Times New Roman"/>
                <w:b/>
                <w:sz w:val="22"/>
                <w:lang w:eastAsia="en-US"/>
              </w:rPr>
              <w:t>Darbų pavadinimas</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14:paraId="670628E8" w14:textId="77777777" w:rsidR="006828B4" w:rsidRPr="006010A6" w:rsidRDefault="006828B4" w:rsidP="002A36E2">
            <w:pPr>
              <w:spacing w:line="240" w:lineRule="auto"/>
              <w:ind w:firstLine="0"/>
              <w:jc w:val="center"/>
              <w:rPr>
                <w:rFonts w:eastAsia="Times New Roman" w:cs="Times New Roman"/>
                <w:b/>
                <w:lang w:eastAsia="en-US"/>
              </w:rPr>
            </w:pPr>
            <w:r w:rsidRPr="006010A6">
              <w:rPr>
                <w:rFonts w:eastAsia="Times New Roman" w:cs="Times New Roman"/>
                <w:b/>
                <w:sz w:val="22"/>
                <w:lang w:eastAsia="en-US"/>
              </w:rPr>
              <w:t>Vnt.</w:t>
            </w:r>
          </w:p>
        </w:tc>
        <w:tc>
          <w:tcPr>
            <w:tcW w:w="993" w:type="dxa"/>
            <w:tcBorders>
              <w:top w:val="single" w:sz="4" w:space="0" w:color="auto"/>
              <w:left w:val="nil"/>
              <w:bottom w:val="single" w:sz="4" w:space="0" w:color="auto"/>
              <w:right w:val="single" w:sz="4" w:space="0" w:color="auto"/>
            </w:tcBorders>
            <w:shd w:val="clear" w:color="auto" w:fill="auto"/>
            <w:noWrap/>
            <w:vAlign w:val="center"/>
            <w:hideMark/>
          </w:tcPr>
          <w:p w14:paraId="725C3015" w14:textId="77777777" w:rsidR="006828B4" w:rsidRPr="006010A6" w:rsidRDefault="006828B4" w:rsidP="002A36E2">
            <w:pPr>
              <w:spacing w:line="240" w:lineRule="auto"/>
              <w:ind w:firstLine="0"/>
              <w:jc w:val="center"/>
              <w:rPr>
                <w:rFonts w:eastAsia="Times New Roman" w:cs="Times New Roman"/>
                <w:b/>
                <w:lang w:eastAsia="en-US"/>
              </w:rPr>
            </w:pPr>
            <w:r w:rsidRPr="006010A6">
              <w:rPr>
                <w:rFonts w:eastAsia="Times New Roman" w:cs="Times New Roman"/>
                <w:b/>
                <w:sz w:val="22"/>
                <w:lang w:eastAsia="en-US"/>
              </w:rPr>
              <w:t>Kiekis</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55AD93BB" w14:textId="77777777" w:rsidR="006828B4" w:rsidRPr="006010A6" w:rsidRDefault="006828B4" w:rsidP="002A36E2">
            <w:pPr>
              <w:spacing w:line="240" w:lineRule="auto"/>
              <w:ind w:firstLine="0"/>
              <w:jc w:val="center"/>
              <w:rPr>
                <w:rFonts w:eastAsia="Times New Roman" w:cs="Times New Roman"/>
                <w:b/>
                <w:lang w:eastAsia="en-US"/>
              </w:rPr>
            </w:pPr>
            <w:r w:rsidRPr="006010A6">
              <w:rPr>
                <w:rFonts w:eastAsia="Times New Roman" w:cs="Times New Roman"/>
                <w:b/>
                <w:sz w:val="22"/>
                <w:lang w:eastAsia="en-US"/>
              </w:rPr>
              <w:t>Vieneto kaina, EUR</w:t>
            </w:r>
          </w:p>
        </w:tc>
        <w:tc>
          <w:tcPr>
            <w:tcW w:w="1124" w:type="dxa"/>
            <w:tcBorders>
              <w:top w:val="single" w:sz="4" w:space="0" w:color="auto"/>
              <w:left w:val="nil"/>
              <w:bottom w:val="single" w:sz="4" w:space="0" w:color="auto"/>
              <w:right w:val="single" w:sz="4" w:space="0" w:color="auto"/>
            </w:tcBorders>
            <w:vAlign w:val="center"/>
          </w:tcPr>
          <w:p w14:paraId="7F0961BE" w14:textId="77777777" w:rsidR="006828B4" w:rsidRPr="006010A6" w:rsidRDefault="006828B4" w:rsidP="002A36E2">
            <w:pPr>
              <w:spacing w:line="240" w:lineRule="auto"/>
              <w:ind w:firstLine="0"/>
              <w:jc w:val="center"/>
              <w:rPr>
                <w:rFonts w:eastAsia="Times New Roman" w:cs="Times New Roman"/>
                <w:b/>
                <w:lang w:eastAsia="en-US"/>
              </w:rPr>
            </w:pPr>
            <w:r w:rsidRPr="006010A6">
              <w:rPr>
                <w:rFonts w:eastAsia="Times New Roman" w:cs="Times New Roman"/>
                <w:b/>
                <w:sz w:val="22"/>
                <w:lang w:eastAsia="en-US"/>
              </w:rPr>
              <w:t>Bendra suma, EUR</w:t>
            </w:r>
          </w:p>
        </w:tc>
      </w:tr>
      <w:tr w:rsidR="006828B4" w:rsidRPr="006010A6" w14:paraId="743CDE58" w14:textId="77777777" w:rsidTr="004A6E06">
        <w:trPr>
          <w:trHeight w:val="300"/>
          <w:jc w:val="center"/>
        </w:trPr>
        <w:tc>
          <w:tcPr>
            <w:tcW w:w="984" w:type="dxa"/>
            <w:tcBorders>
              <w:top w:val="nil"/>
              <w:left w:val="single" w:sz="4" w:space="0" w:color="auto"/>
              <w:bottom w:val="single" w:sz="4" w:space="0" w:color="auto"/>
              <w:right w:val="single" w:sz="4" w:space="0" w:color="auto"/>
            </w:tcBorders>
            <w:shd w:val="clear" w:color="auto" w:fill="auto"/>
            <w:noWrap/>
            <w:vAlign w:val="center"/>
          </w:tcPr>
          <w:p w14:paraId="2C1C3520" w14:textId="77777777" w:rsidR="006828B4" w:rsidRPr="006010A6" w:rsidRDefault="006828B4" w:rsidP="002A36E2">
            <w:pPr>
              <w:spacing w:line="240" w:lineRule="auto"/>
              <w:ind w:firstLine="0"/>
              <w:jc w:val="center"/>
              <w:rPr>
                <w:rFonts w:eastAsia="Times New Roman" w:cs="Times New Roman"/>
                <w:lang w:eastAsia="en-US"/>
              </w:rPr>
            </w:pPr>
          </w:p>
        </w:tc>
        <w:tc>
          <w:tcPr>
            <w:tcW w:w="552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2ED634" w14:textId="756C9868" w:rsidR="006828B4" w:rsidRPr="006010A6" w:rsidRDefault="006828B4" w:rsidP="002A36E2">
            <w:pPr>
              <w:pStyle w:val="Betarp"/>
              <w:rPr>
                <w:rFonts w:eastAsia="Times New Roman"/>
                <w:b/>
              </w:rPr>
            </w:pPr>
            <w:r w:rsidRPr="006010A6">
              <w:rPr>
                <w:rFonts w:eastAsia="Times New Roman"/>
                <w:b/>
              </w:rPr>
              <w:t>Pagrindiniai darbai</w:t>
            </w:r>
            <w:r w:rsidR="00B949D3">
              <w:rPr>
                <w:rFonts w:eastAsia="Times New Roman"/>
                <w:b/>
              </w:rPr>
              <w:t xml:space="preserve"> </w:t>
            </w:r>
            <w:r w:rsidR="00B949D3" w:rsidRPr="00B949D3">
              <w:rPr>
                <w:rFonts w:eastAsia="Times New Roman"/>
                <w:i/>
              </w:rPr>
              <w:t>(tinkamos išlaidos)</w:t>
            </w:r>
          </w:p>
        </w:tc>
        <w:tc>
          <w:tcPr>
            <w:tcW w:w="992" w:type="dxa"/>
            <w:tcBorders>
              <w:top w:val="nil"/>
              <w:left w:val="nil"/>
              <w:bottom w:val="single" w:sz="4" w:space="0" w:color="auto"/>
              <w:right w:val="single" w:sz="4" w:space="0" w:color="auto"/>
            </w:tcBorders>
            <w:shd w:val="clear" w:color="auto" w:fill="auto"/>
            <w:noWrap/>
            <w:vAlign w:val="center"/>
          </w:tcPr>
          <w:p w14:paraId="0CDC70F8" w14:textId="77777777" w:rsidR="006828B4" w:rsidRPr="006010A6" w:rsidRDefault="006828B4" w:rsidP="002A36E2">
            <w:pPr>
              <w:pStyle w:val="Betarp"/>
              <w:jc w:val="center"/>
            </w:pPr>
          </w:p>
        </w:tc>
        <w:tc>
          <w:tcPr>
            <w:tcW w:w="993" w:type="dxa"/>
            <w:tcBorders>
              <w:top w:val="single" w:sz="4" w:space="0" w:color="auto"/>
              <w:left w:val="nil"/>
              <w:bottom w:val="single" w:sz="4" w:space="0" w:color="auto"/>
              <w:right w:val="single" w:sz="4" w:space="0" w:color="auto"/>
            </w:tcBorders>
            <w:shd w:val="clear" w:color="auto" w:fill="auto"/>
            <w:noWrap/>
            <w:vAlign w:val="center"/>
          </w:tcPr>
          <w:p w14:paraId="7FE69908" w14:textId="77777777" w:rsidR="006828B4" w:rsidRPr="006010A6" w:rsidRDefault="006828B4" w:rsidP="002A36E2">
            <w:pPr>
              <w:pStyle w:val="Betarp"/>
              <w:jc w:val="center"/>
              <w:rPr>
                <w:rFonts w:eastAsia="Times New Roman"/>
              </w:rPr>
            </w:pP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4C89B7EC" w14:textId="77777777" w:rsidR="006828B4" w:rsidRPr="006010A6" w:rsidRDefault="006828B4" w:rsidP="002A36E2">
            <w:pPr>
              <w:spacing w:line="240" w:lineRule="auto"/>
              <w:ind w:firstLine="0"/>
              <w:jc w:val="center"/>
              <w:rPr>
                <w:rFonts w:eastAsia="Times New Roman" w:cs="Times New Roman"/>
                <w:lang w:eastAsia="en-US"/>
              </w:rPr>
            </w:pPr>
          </w:p>
        </w:tc>
        <w:tc>
          <w:tcPr>
            <w:tcW w:w="1124" w:type="dxa"/>
            <w:tcBorders>
              <w:top w:val="single" w:sz="4" w:space="0" w:color="auto"/>
              <w:left w:val="nil"/>
              <w:bottom w:val="single" w:sz="4" w:space="0" w:color="auto"/>
              <w:right w:val="single" w:sz="4" w:space="0" w:color="auto"/>
            </w:tcBorders>
          </w:tcPr>
          <w:p w14:paraId="5A61C7DA" w14:textId="77777777" w:rsidR="006828B4" w:rsidRPr="006010A6" w:rsidRDefault="006828B4" w:rsidP="002A36E2">
            <w:pPr>
              <w:spacing w:line="240" w:lineRule="auto"/>
              <w:ind w:firstLine="0"/>
              <w:jc w:val="center"/>
              <w:rPr>
                <w:rFonts w:eastAsia="Times New Roman" w:cs="Times New Roman"/>
                <w:lang w:eastAsia="en-US"/>
              </w:rPr>
            </w:pPr>
          </w:p>
        </w:tc>
      </w:tr>
      <w:tr w:rsidR="006828B4" w:rsidRPr="006010A6" w14:paraId="53FEB641" w14:textId="77777777" w:rsidTr="004A6E06">
        <w:trPr>
          <w:trHeight w:val="53"/>
          <w:jc w:val="center"/>
        </w:trPr>
        <w:tc>
          <w:tcPr>
            <w:tcW w:w="984" w:type="dxa"/>
            <w:tcBorders>
              <w:top w:val="nil"/>
              <w:left w:val="single" w:sz="4" w:space="0" w:color="auto"/>
              <w:bottom w:val="single" w:sz="4" w:space="0" w:color="auto"/>
              <w:right w:val="single" w:sz="4" w:space="0" w:color="auto"/>
            </w:tcBorders>
            <w:shd w:val="clear" w:color="auto" w:fill="auto"/>
            <w:noWrap/>
            <w:vAlign w:val="center"/>
          </w:tcPr>
          <w:p w14:paraId="5E2AC23D" w14:textId="77777777" w:rsidR="006828B4" w:rsidRPr="006010A6" w:rsidRDefault="006828B4" w:rsidP="002A36E2">
            <w:pPr>
              <w:spacing w:line="240" w:lineRule="auto"/>
              <w:ind w:firstLine="0"/>
              <w:jc w:val="center"/>
              <w:rPr>
                <w:rFonts w:eastAsia="Times New Roman" w:cs="Times New Roman"/>
                <w:lang w:eastAsia="en-US"/>
              </w:rPr>
            </w:pPr>
            <w:r w:rsidRPr="006010A6">
              <w:rPr>
                <w:rFonts w:eastAsia="Times New Roman" w:cs="Times New Roman"/>
                <w:sz w:val="22"/>
                <w:lang w:eastAsia="en-US"/>
              </w:rPr>
              <w:t>4.5.1.</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296A8A22" w14:textId="77777777" w:rsidR="006828B4" w:rsidRPr="006010A6" w:rsidRDefault="006828B4" w:rsidP="002A36E2">
            <w:pPr>
              <w:pStyle w:val="Betarp"/>
              <w:rPr>
                <w:rFonts w:eastAsia="Times New Roman"/>
              </w:rPr>
            </w:pPr>
            <w:r w:rsidRPr="006010A6">
              <w:t>Vamzdis HDPE d50 su įtraukėju</w:t>
            </w:r>
          </w:p>
        </w:tc>
        <w:tc>
          <w:tcPr>
            <w:tcW w:w="992" w:type="dxa"/>
            <w:tcBorders>
              <w:top w:val="nil"/>
              <w:left w:val="nil"/>
              <w:bottom w:val="single" w:sz="4" w:space="0" w:color="auto"/>
              <w:right w:val="single" w:sz="4" w:space="0" w:color="auto"/>
            </w:tcBorders>
            <w:shd w:val="clear" w:color="auto" w:fill="auto"/>
            <w:noWrap/>
            <w:vAlign w:val="center"/>
          </w:tcPr>
          <w:p w14:paraId="77420A5F" w14:textId="77777777" w:rsidR="006828B4" w:rsidRPr="006010A6" w:rsidRDefault="006828B4" w:rsidP="002A36E2">
            <w:pPr>
              <w:pStyle w:val="Betarp"/>
              <w:jc w:val="center"/>
            </w:pPr>
            <w:r w:rsidRPr="006010A6">
              <w:t>m</w:t>
            </w:r>
          </w:p>
        </w:tc>
        <w:tc>
          <w:tcPr>
            <w:tcW w:w="993" w:type="dxa"/>
            <w:tcBorders>
              <w:top w:val="single" w:sz="4" w:space="0" w:color="auto"/>
              <w:left w:val="nil"/>
              <w:bottom w:val="single" w:sz="4" w:space="0" w:color="auto"/>
              <w:right w:val="single" w:sz="4" w:space="0" w:color="000000"/>
            </w:tcBorders>
            <w:shd w:val="clear" w:color="auto" w:fill="auto"/>
            <w:noWrap/>
            <w:vAlign w:val="center"/>
          </w:tcPr>
          <w:p w14:paraId="3B94DE6A" w14:textId="77777777" w:rsidR="006828B4" w:rsidRPr="006010A6" w:rsidRDefault="006828B4" w:rsidP="002A36E2">
            <w:pPr>
              <w:pStyle w:val="Betarp"/>
              <w:jc w:val="center"/>
            </w:pPr>
            <w:r w:rsidRPr="006010A6">
              <w:t>1040</w:t>
            </w:r>
          </w:p>
        </w:tc>
        <w:tc>
          <w:tcPr>
            <w:tcW w:w="1134" w:type="dxa"/>
            <w:tcBorders>
              <w:top w:val="nil"/>
              <w:left w:val="nil"/>
              <w:bottom w:val="single" w:sz="4" w:space="0" w:color="auto"/>
              <w:right w:val="single" w:sz="4" w:space="0" w:color="auto"/>
            </w:tcBorders>
            <w:shd w:val="clear" w:color="auto" w:fill="auto"/>
            <w:noWrap/>
            <w:vAlign w:val="center"/>
          </w:tcPr>
          <w:p w14:paraId="592564BE" w14:textId="77777777" w:rsidR="006828B4" w:rsidRPr="006010A6" w:rsidRDefault="006828B4" w:rsidP="002A36E2">
            <w:pPr>
              <w:spacing w:line="240" w:lineRule="auto"/>
              <w:ind w:firstLine="0"/>
              <w:jc w:val="center"/>
              <w:rPr>
                <w:rFonts w:eastAsia="Times New Roman" w:cs="Times New Roman"/>
                <w:color w:val="FF0000"/>
                <w:lang w:eastAsia="en-US"/>
              </w:rPr>
            </w:pPr>
          </w:p>
        </w:tc>
        <w:tc>
          <w:tcPr>
            <w:tcW w:w="1124" w:type="dxa"/>
            <w:tcBorders>
              <w:top w:val="nil"/>
              <w:left w:val="nil"/>
              <w:bottom w:val="single" w:sz="4" w:space="0" w:color="auto"/>
              <w:right w:val="single" w:sz="4" w:space="0" w:color="auto"/>
            </w:tcBorders>
          </w:tcPr>
          <w:p w14:paraId="0A96BDDE" w14:textId="77777777" w:rsidR="006828B4" w:rsidRPr="006010A6" w:rsidRDefault="006828B4" w:rsidP="002A36E2">
            <w:pPr>
              <w:spacing w:line="240" w:lineRule="auto"/>
              <w:ind w:firstLine="0"/>
              <w:jc w:val="center"/>
              <w:rPr>
                <w:rFonts w:eastAsia="Times New Roman" w:cs="Times New Roman"/>
                <w:color w:val="FF0000"/>
                <w:lang w:eastAsia="en-US"/>
              </w:rPr>
            </w:pPr>
          </w:p>
        </w:tc>
      </w:tr>
      <w:tr w:rsidR="006828B4" w:rsidRPr="006010A6" w14:paraId="377198B7" w14:textId="77777777" w:rsidTr="004A6E06">
        <w:trPr>
          <w:trHeight w:val="300"/>
          <w:jc w:val="center"/>
        </w:trPr>
        <w:tc>
          <w:tcPr>
            <w:tcW w:w="984" w:type="dxa"/>
            <w:tcBorders>
              <w:top w:val="nil"/>
              <w:left w:val="single" w:sz="4" w:space="0" w:color="auto"/>
              <w:bottom w:val="single" w:sz="4" w:space="0" w:color="auto"/>
              <w:right w:val="single" w:sz="4" w:space="0" w:color="auto"/>
            </w:tcBorders>
            <w:shd w:val="clear" w:color="auto" w:fill="auto"/>
            <w:noWrap/>
            <w:vAlign w:val="center"/>
          </w:tcPr>
          <w:p w14:paraId="6DA2B5D3" w14:textId="77777777" w:rsidR="006828B4" w:rsidRPr="006010A6" w:rsidRDefault="006828B4" w:rsidP="002A36E2">
            <w:pPr>
              <w:spacing w:line="240" w:lineRule="auto"/>
              <w:ind w:firstLine="0"/>
              <w:jc w:val="center"/>
              <w:rPr>
                <w:rFonts w:eastAsia="Times New Roman" w:cs="Times New Roman"/>
                <w:lang w:eastAsia="en-US"/>
              </w:rPr>
            </w:pPr>
            <w:r w:rsidRPr="006010A6">
              <w:rPr>
                <w:rFonts w:eastAsia="Times New Roman" w:cs="Times New Roman"/>
                <w:sz w:val="22"/>
                <w:lang w:eastAsia="en-US"/>
              </w:rPr>
              <w:t>4.5.2.</w:t>
            </w:r>
          </w:p>
        </w:tc>
        <w:tc>
          <w:tcPr>
            <w:tcW w:w="5528" w:type="dxa"/>
            <w:tcBorders>
              <w:top w:val="single" w:sz="4" w:space="0" w:color="auto"/>
              <w:left w:val="single" w:sz="4" w:space="0" w:color="auto"/>
              <w:bottom w:val="single" w:sz="4" w:space="0" w:color="auto"/>
              <w:right w:val="single" w:sz="4" w:space="0" w:color="000000"/>
            </w:tcBorders>
            <w:shd w:val="clear" w:color="auto" w:fill="auto"/>
            <w:noWrap/>
            <w:vAlign w:val="center"/>
          </w:tcPr>
          <w:p w14:paraId="1626542B" w14:textId="77777777" w:rsidR="006828B4" w:rsidRPr="006010A6" w:rsidRDefault="006828B4" w:rsidP="002A36E2">
            <w:pPr>
              <w:pStyle w:val="Betarp"/>
              <w:rPr>
                <w:rFonts w:eastAsia="Times New Roman"/>
              </w:rPr>
            </w:pPr>
            <w:r w:rsidRPr="006010A6">
              <w:t>Tranšejos kasimas (plotis iki 0,5 m)</w:t>
            </w:r>
          </w:p>
        </w:tc>
        <w:tc>
          <w:tcPr>
            <w:tcW w:w="992" w:type="dxa"/>
            <w:tcBorders>
              <w:top w:val="nil"/>
              <w:left w:val="nil"/>
              <w:bottom w:val="single" w:sz="4" w:space="0" w:color="auto"/>
              <w:right w:val="single" w:sz="4" w:space="0" w:color="auto"/>
            </w:tcBorders>
            <w:shd w:val="clear" w:color="auto" w:fill="auto"/>
            <w:noWrap/>
            <w:vAlign w:val="center"/>
          </w:tcPr>
          <w:p w14:paraId="5777BA7B" w14:textId="77777777" w:rsidR="006828B4" w:rsidRPr="006010A6" w:rsidRDefault="006828B4" w:rsidP="002A36E2">
            <w:pPr>
              <w:pStyle w:val="Betarp"/>
              <w:jc w:val="center"/>
            </w:pPr>
            <w:r w:rsidRPr="006010A6">
              <w:t>m</w:t>
            </w:r>
          </w:p>
        </w:tc>
        <w:tc>
          <w:tcPr>
            <w:tcW w:w="993" w:type="dxa"/>
            <w:tcBorders>
              <w:top w:val="single" w:sz="4" w:space="0" w:color="auto"/>
              <w:left w:val="nil"/>
              <w:bottom w:val="single" w:sz="4" w:space="0" w:color="auto"/>
              <w:right w:val="single" w:sz="4" w:space="0" w:color="000000"/>
            </w:tcBorders>
            <w:shd w:val="clear" w:color="auto" w:fill="auto"/>
            <w:vAlign w:val="center"/>
          </w:tcPr>
          <w:p w14:paraId="2739D7C1" w14:textId="77777777" w:rsidR="006828B4" w:rsidRPr="006010A6" w:rsidRDefault="006828B4" w:rsidP="002A36E2">
            <w:pPr>
              <w:pStyle w:val="Betarp"/>
              <w:jc w:val="center"/>
            </w:pPr>
            <w:r w:rsidRPr="006010A6">
              <w:t>520</w:t>
            </w:r>
          </w:p>
        </w:tc>
        <w:tc>
          <w:tcPr>
            <w:tcW w:w="1134" w:type="dxa"/>
            <w:tcBorders>
              <w:top w:val="nil"/>
              <w:left w:val="nil"/>
              <w:bottom w:val="single" w:sz="4" w:space="0" w:color="auto"/>
              <w:right w:val="single" w:sz="4" w:space="0" w:color="auto"/>
            </w:tcBorders>
            <w:shd w:val="clear" w:color="auto" w:fill="auto"/>
            <w:noWrap/>
            <w:vAlign w:val="center"/>
          </w:tcPr>
          <w:p w14:paraId="7116BD22" w14:textId="77777777" w:rsidR="006828B4" w:rsidRPr="006010A6" w:rsidRDefault="006828B4" w:rsidP="002A36E2">
            <w:pPr>
              <w:spacing w:line="240" w:lineRule="auto"/>
              <w:ind w:firstLine="0"/>
              <w:jc w:val="center"/>
              <w:rPr>
                <w:rFonts w:eastAsia="Times New Roman" w:cs="Times New Roman"/>
                <w:color w:val="FF0000"/>
                <w:lang w:eastAsia="en-US"/>
              </w:rPr>
            </w:pPr>
          </w:p>
        </w:tc>
        <w:tc>
          <w:tcPr>
            <w:tcW w:w="1124" w:type="dxa"/>
            <w:tcBorders>
              <w:top w:val="nil"/>
              <w:left w:val="nil"/>
              <w:bottom w:val="single" w:sz="4" w:space="0" w:color="auto"/>
              <w:right w:val="single" w:sz="4" w:space="0" w:color="auto"/>
            </w:tcBorders>
          </w:tcPr>
          <w:p w14:paraId="1062C022" w14:textId="77777777" w:rsidR="006828B4" w:rsidRPr="006010A6" w:rsidRDefault="006828B4" w:rsidP="002A36E2">
            <w:pPr>
              <w:spacing w:line="240" w:lineRule="auto"/>
              <w:ind w:firstLine="0"/>
              <w:jc w:val="center"/>
              <w:rPr>
                <w:rFonts w:eastAsia="Times New Roman" w:cs="Times New Roman"/>
                <w:color w:val="FF0000"/>
                <w:lang w:eastAsia="en-US"/>
              </w:rPr>
            </w:pPr>
          </w:p>
        </w:tc>
      </w:tr>
      <w:tr w:rsidR="006828B4" w:rsidRPr="006010A6" w14:paraId="3CEF4092" w14:textId="77777777" w:rsidTr="004A6E06">
        <w:trPr>
          <w:trHeight w:val="300"/>
          <w:jc w:val="center"/>
        </w:trPr>
        <w:tc>
          <w:tcPr>
            <w:tcW w:w="984" w:type="dxa"/>
            <w:tcBorders>
              <w:top w:val="nil"/>
              <w:left w:val="single" w:sz="4" w:space="0" w:color="auto"/>
              <w:bottom w:val="single" w:sz="4" w:space="0" w:color="auto"/>
              <w:right w:val="single" w:sz="4" w:space="0" w:color="auto"/>
            </w:tcBorders>
            <w:shd w:val="clear" w:color="auto" w:fill="auto"/>
            <w:noWrap/>
            <w:vAlign w:val="center"/>
          </w:tcPr>
          <w:p w14:paraId="1BFC7F72" w14:textId="77777777" w:rsidR="006828B4" w:rsidRPr="006010A6" w:rsidRDefault="006828B4" w:rsidP="002A36E2">
            <w:pPr>
              <w:spacing w:line="240" w:lineRule="auto"/>
              <w:ind w:firstLine="0"/>
              <w:jc w:val="center"/>
              <w:rPr>
                <w:rFonts w:eastAsia="Times New Roman" w:cs="Times New Roman"/>
                <w:lang w:eastAsia="en-US"/>
              </w:rPr>
            </w:pPr>
            <w:r w:rsidRPr="006010A6">
              <w:rPr>
                <w:rFonts w:eastAsia="Times New Roman" w:cs="Times New Roman"/>
                <w:sz w:val="22"/>
                <w:lang w:eastAsia="en-US"/>
              </w:rPr>
              <w:t>4.5.3.</w:t>
            </w:r>
          </w:p>
        </w:tc>
        <w:tc>
          <w:tcPr>
            <w:tcW w:w="5528" w:type="dxa"/>
            <w:tcBorders>
              <w:top w:val="single" w:sz="4" w:space="0" w:color="auto"/>
              <w:left w:val="single" w:sz="4" w:space="0" w:color="auto"/>
              <w:bottom w:val="single" w:sz="4" w:space="0" w:color="auto"/>
              <w:right w:val="single" w:sz="4" w:space="0" w:color="000000"/>
            </w:tcBorders>
            <w:shd w:val="clear" w:color="auto" w:fill="auto"/>
            <w:noWrap/>
            <w:vAlign w:val="center"/>
          </w:tcPr>
          <w:p w14:paraId="40B1FF85" w14:textId="77777777" w:rsidR="006828B4" w:rsidRPr="006010A6" w:rsidRDefault="006828B4" w:rsidP="002A36E2">
            <w:pPr>
              <w:pStyle w:val="Betarp"/>
            </w:pPr>
            <w:r w:rsidRPr="006010A6">
              <w:t>Tranšejos užpylimas (plotis iki 0,5 m)</w:t>
            </w:r>
          </w:p>
        </w:tc>
        <w:tc>
          <w:tcPr>
            <w:tcW w:w="992" w:type="dxa"/>
            <w:tcBorders>
              <w:top w:val="nil"/>
              <w:left w:val="nil"/>
              <w:bottom w:val="single" w:sz="4" w:space="0" w:color="auto"/>
              <w:right w:val="single" w:sz="4" w:space="0" w:color="auto"/>
            </w:tcBorders>
            <w:shd w:val="clear" w:color="auto" w:fill="auto"/>
            <w:noWrap/>
            <w:vAlign w:val="center"/>
          </w:tcPr>
          <w:p w14:paraId="07A4799F" w14:textId="77777777" w:rsidR="006828B4" w:rsidRPr="006010A6" w:rsidRDefault="006828B4" w:rsidP="002A36E2">
            <w:pPr>
              <w:pStyle w:val="Betarp"/>
              <w:jc w:val="center"/>
            </w:pPr>
            <w:r w:rsidRPr="006010A6">
              <w:t>m</w:t>
            </w:r>
          </w:p>
        </w:tc>
        <w:tc>
          <w:tcPr>
            <w:tcW w:w="993" w:type="dxa"/>
            <w:tcBorders>
              <w:top w:val="single" w:sz="4" w:space="0" w:color="auto"/>
              <w:left w:val="nil"/>
              <w:bottom w:val="single" w:sz="4" w:space="0" w:color="auto"/>
              <w:right w:val="single" w:sz="4" w:space="0" w:color="000000"/>
            </w:tcBorders>
            <w:shd w:val="clear" w:color="auto" w:fill="auto"/>
            <w:vAlign w:val="center"/>
          </w:tcPr>
          <w:p w14:paraId="4BDA763E" w14:textId="77777777" w:rsidR="006828B4" w:rsidRPr="006010A6" w:rsidRDefault="006828B4" w:rsidP="002A36E2">
            <w:pPr>
              <w:pStyle w:val="Betarp"/>
              <w:jc w:val="center"/>
            </w:pPr>
            <w:r w:rsidRPr="006010A6">
              <w:t>520</w:t>
            </w:r>
          </w:p>
        </w:tc>
        <w:tc>
          <w:tcPr>
            <w:tcW w:w="1134" w:type="dxa"/>
            <w:tcBorders>
              <w:top w:val="nil"/>
              <w:left w:val="nil"/>
              <w:bottom w:val="single" w:sz="4" w:space="0" w:color="auto"/>
              <w:right w:val="single" w:sz="4" w:space="0" w:color="auto"/>
            </w:tcBorders>
            <w:shd w:val="clear" w:color="auto" w:fill="auto"/>
            <w:noWrap/>
            <w:vAlign w:val="center"/>
          </w:tcPr>
          <w:p w14:paraId="16F70C2E" w14:textId="77777777" w:rsidR="006828B4" w:rsidRPr="006010A6" w:rsidRDefault="006828B4" w:rsidP="002A36E2">
            <w:pPr>
              <w:spacing w:line="240" w:lineRule="auto"/>
              <w:ind w:firstLine="0"/>
              <w:jc w:val="center"/>
              <w:rPr>
                <w:rFonts w:eastAsia="Times New Roman" w:cs="Times New Roman"/>
                <w:color w:val="FF0000"/>
                <w:lang w:eastAsia="en-US"/>
              </w:rPr>
            </w:pPr>
          </w:p>
        </w:tc>
        <w:tc>
          <w:tcPr>
            <w:tcW w:w="1124" w:type="dxa"/>
            <w:tcBorders>
              <w:top w:val="nil"/>
              <w:left w:val="nil"/>
              <w:bottom w:val="single" w:sz="4" w:space="0" w:color="auto"/>
              <w:right w:val="single" w:sz="4" w:space="0" w:color="auto"/>
            </w:tcBorders>
          </w:tcPr>
          <w:p w14:paraId="1E9B0A85" w14:textId="77777777" w:rsidR="006828B4" w:rsidRPr="006010A6" w:rsidRDefault="006828B4" w:rsidP="002A36E2">
            <w:pPr>
              <w:spacing w:line="240" w:lineRule="auto"/>
              <w:ind w:firstLine="0"/>
              <w:jc w:val="center"/>
              <w:rPr>
                <w:rFonts w:eastAsia="Times New Roman" w:cs="Times New Roman"/>
                <w:color w:val="FF0000"/>
                <w:lang w:eastAsia="en-US"/>
              </w:rPr>
            </w:pPr>
          </w:p>
        </w:tc>
      </w:tr>
      <w:tr w:rsidR="006828B4" w:rsidRPr="006010A6" w14:paraId="7C5D364F" w14:textId="77777777" w:rsidTr="004A6E06">
        <w:trPr>
          <w:trHeight w:val="300"/>
          <w:jc w:val="center"/>
        </w:trPr>
        <w:tc>
          <w:tcPr>
            <w:tcW w:w="984" w:type="dxa"/>
            <w:tcBorders>
              <w:top w:val="nil"/>
              <w:left w:val="single" w:sz="4" w:space="0" w:color="auto"/>
              <w:bottom w:val="single" w:sz="4" w:space="0" w:color="auto"/>
              <w:right w:val="single" w:sz="4" w:space="0" w:color="auto"/>
            </w:tcBorders>
            <w:shd w:val="clear" w:color="auto" w:fill="auto"/>
            <w:noWrap/>
            <w:vAlign w:val="center"/>
          </w:tcPr>
          <w:p w14:paraId="418CF9FB" w14:textId="77777777" w:rsidR="006828B4" w:rsidRPr="006010A6" w:rsidRDefault="006828B4" w:rsidP="002A36E2">
            <w:pPr>
              <w:spacing w:line="240" w:lineRule="auto"/>
              <w:ind w:firstLine="0"/>
              <w:jc w:val="center"/>
              <w:rPr>
                <w:rFonts w:eastAsia="Times New Roman" w:cs="Times New Roman"/>
                <w:lang w:eastAsia="en-US"/>
              </w:rPr>
            </w:pPr>
            <w:r w:rsidRPr="006010A6">
              <w:rPr>
                <w:rFonts w:eastAsia="Times New Roman" w:cs="Times New Roman"/>
                <w:sz w:val="22"/>
                <w:lang w:eastAsia="en-US"/>
              </w:rPr>
              <w:t>4.5.4.</w:t>
            </w:r>
          </w:p>
        </w:tc>
        <w:tc>
          <w:tcPr>
            <w:tcW w:w="5528" w:type="dxa"/>
            <w:tcBorders>
              <w:top w:val="single" w:sz="4" w:space="0" w:color="auto"/>
              <w:left w:val="single" w:sz="4" w:space="0" w:color="auto"/>
              <w:bottom w:val="single" w:sz="4" w:space="0" w:color="auto"/>
              <w:right w:val="single" w:sz="4" w:space="0" w:color="000000"/>
            </w:tcBorders>
            <w:shd w:val="clear" w:color="auto" w:fill="auto"/>
            <w:noWrap/>
            <w:vAlign w:val="center"/>
          </w:tcPr>
          <w:p w14:paraId="585EDCF6" w14:textId="77777777" w:rsidR="006828B4" w:rsidRPr="006010A6" w:rsidRDefault="006828B4" w:rsidP="002A36E2">
            <w:pPr>
              <w:pStyle w:val="Betarp"/>
            </w:pPr>
            <w:r w:rsidRPr="006010A6">
              <w:t xml:space="preserve">Ryšių kanalizacijos vamzdžių įrengimas </w:t>
            </w:r>
          </w:p>
        </w:tc>
        <w:tc>
          <w:tcPr>
            <w:tcW w:w="992" w:type="dxa"/>
            <w:tcBorders>
              <w:top w:val="nil"/>
              <w:left w:val="nil"/>
              <w:bottom w:val="single" w:sz="4" w:space="0" w:color="auto"/>
              <w:right w:val="single" w:sz="4" w:space="0" w:color="auto"/>
            </w:tcBorders>
            <w:shd w:val="clear" w:color="auto" w:fill="auto"/>
            <w:noWrap/>
            <w:vAlign w:val="center"/>
          </w:tcPr>
          <w:p w14:paraId="4A4FADD9" w14:textId="77777777" w:rsidR="006828B4" w:rsidRPr="006010A6" w:rsidRDefault="006828B4" w:rsidP="002A36E2">
            <w:pPr>
              <w:pStyle w:val="Betarp"/>
              <w:jc w:val="center"/>
            </w:pPr>
            <w:r w:rsidRPr="006010A6">
              <w:t>m</w:t>
            </w:r>
          </w:p>
        </w:tc>
        <w:tc>
          <w:tcPr>
            <w:tcW w:w="993" w:type="dxa"/>
            <w:tcBorders>
              <w:top w:val="single" w:sz="4" w:space="0" w:color="auto"/>
              <w:left w:val="nil"/>
              <w:bottom w:val="single" w:sz="4" w:space="0" w:color="auto"/>
              <w:right w:val="single" w:sz="4" w:space="0" w:color="000000"/>
            </w:tcBorders>
            <w:shd w:val="clear" w:color="auto" w:fill="auto"/>
            <w:vAlign w:val="center"/>
          </w:tcPr>
          <w:p w14:paraId="6DCD278F" w14:textId="77777777" w:rsidR="006828B4" w:rsidRPr="006010A6" w:rsidRDefault="006828B4" w:rsidP="002A36E2">
            <w:pPr>
              <w:pStyle w:val="Betarp"/>
              <w:jc w:val="center"/>
            </w:pPr>
            <w:r w:rsidRPr="006010A6">
              <w:t>1040</w:t>
            </w:r>
          </w:p>
        </w:tc>
        <w:tc>
          <w:tcPr>
            <w:tcW w:w="1134" w:type="dxa"/>
            <w:tcBorders>
              <w:top w:val="nil"/>
              <w:left w:val="nil"/>
              <w:bottom w:val="single" w:sz="4" w:space="0" w:color="auto"/>
              <w:right w:val="single" w:sz="4" w:space="0" w:color="auto"/>
            </w:tcBorders>
            <w:shd w:val="clear" w:color="auto" w:fill="auto"/>
            <w:noWrap/>
            <w:vAlign w:val="center"/>
          </w:tcPr>
          <w:p w14:paraId="72738EF5" w14:textId="77777777" w:rsidR="006828B4" w:rsidRPr="006010A6" w:rsidRDefault="006828B4" w:rsidP="002A36E2">
            <w:pPr>
              <w:spacing w:line="240" w:lineRule="auto"/>
              <w:ind w:firstLine="0"/>
              <w:jc w:val="center"/>
              <w:rPr>
                <w:rFonts w:eastAsia="Times New Roman" w:cs="Times New Roman"/>
                <w:color w:val="FF0000"/>
                <w:lang w:eastAsia="en-US"/>
              </w:rPr>
            </w:pPr>
          </w:p>
        </w:tc>
        <w:tc>
          <w:tcPr>
            <w:tcW w:w="1124" w:type="dxa"/>
            <w:tcBorders>
              <w:top w:val="nil"/>
              <w:left w:val="nil"/>
              <w:bottom w:val="single" w:sz="4" w:space="0" w:color="auto"/>
              <w:right w:val="single" w:sz="4" w:space="0" w:color="auto"/>
            </w:tcBorders>
          </w:tcPr>
          <w:p w14:paraId="56405081" w14:textId="77777777" w:rsidR="006828B4" w:rsidRPr="006010A6" w:rsidRDefault="006828B4" w:rsidP="002A36E2">
            <w:pPr>
              <w:spacing w:line="240" w:lineRule="auto"/>
              <w:ind w:firstLine="0"/>
              <w:jc w:val="center"/>
              <w:rPr>
                <w:rFonts w:eastAsia="Times New Roman" w:cs="Times New Roman"/>
                <w:color w:val="FF0000"/>
                <w:lang w:eastAsia="en-US"/>
              </w:rPr>
            </w:pPr>
          </w:p>
        </w:tc>
      </w:tr>
      <w:tr w:rsidR="006828B4" w:rsidRPr="006010A6" w14:paraId="3BE0BC99" w14:textId="77777777" w:rsidTr="004A6E06">
        <w:trPr>
          <w:trHeight w:val="300"/>
          <w:jc w:val="center"/>
        </w:trPr>
        <w:tc>
          <w:tcPr>
            <w:tcW w:w="984" w:type="dxa"/>
            <w:tcBorders>
              <w:top w:val="nil"/>
              <w:left w:val="single" w:sz="4" w:space="0" w:color="auto"/>
              <w:bottom w:val="single" w:sz="4" w:space="0" w:color="auto"/>
              <w:right w:val="single" w:sz="4" w:space="0" w:color="auto"/>
            </w:tcBorders>
            <w:shd w:val="clear" w:color="auto" w:fill="auto"/>
            <w:noWrap/>
            <w:vAlign w:val="center"/>
          </w:tcPr>
          <w:p w14:paraId="1EF95F8D" w14:textId="77777777" w:rsidR="006828B4" w:rsidRPr="006010A6" w:rsidRDefault="006828B4" w:rsidP="002A36E2">
            <w:pPr>
              <w:spacing w:line="240" w:lineRule="auto"/>
              <w:ind w:firstLine="0"/>
              <w:jc w:val="center"/>
              <w:rPr>
                <w:rFonts w:eastAsia="Times New Roman" w:cs="Times New Roman"/>
                <w:lang w:eastAsia="en-US"/>
              </w:rPr>
            </w:pPr>
            <w:r w:rsidRPr="006010A6">
              <w:rPr>
                <w:rFonts w:eastAsia="Times New Roman" w:cs="Times New Roman"/>
                <w:sz w:val="22"/>
                <w:lang w:eastAsia="en-US"/>
              </w:rPr>
              <w:t>4.5.5.</w:t>
            </w:r>
          </w:p>
        </w:tc>
        <w:tc>
          <w:tcPr>
            <w:tcW w:w="5528" w:type="dxa"/>
            <w:tcBorders>
              <w:top w:val="single" w:sz="4" w:space="0" w:color="auto"/>
              <w:left w:val="single" w:sz="4" w:space="0" w:color="auto"/>
              <w:bottom w:val="single" w:sz="4" w:space="0" w:color="auto"/>
              <w:right w:val="single" w:sz="4" w:space="0" w:color="000000"/>
            </w:tcBorders>
            <w:shd w:val="clear" w:color="auto" w:fill="auto"/>
            <w:noWrap/>
            <w:vAlign w:val="center"/>
          </w:tcPr>
          <w:p w14:paraId="5FD35899" w14:textId="77777777" w:rsidR="006828B4" w:rsidRPr="006010A6" w:rsidRDefault="006828B4" w:rsidP="002A36E2">
            <w:pPr>
              <w:pStyle w:val="Betarp"/>
            </w:pPr>
            <w:r w:rsidRPr="006010A6">
              <w:t>Vamzdžių įvadų į pamatus įrengimas</w:t>
            </w:r>
          </w:p>
        </w:tc>
        <w:tc>
          <w:tcPr>
            <w:tcW w:w="992" w:type="dxa"/>
            <w:tcBorders>
              <w:top w:val="nil"/>
              <w:left w:val="nil"/>
              <w:bottom w:val="single" w:sz="4" w:space="0" w:color="auto"/>
              <w:right w:val="single" w:sz="4" w:space="0" w:color="auto"/>
            </w:tcBorders>
            <w:shd w:val="clear" w:color="auto" w:fill="auto"/>
            <w:noWrap/>
            <w:vAlign w:val="center"/>
          </w:tcPr>
          <w:p w14:paraId="49FABE26" w14:textId="77777777" w:rsidR="006828B4" w:rsidRPr="006010A6" w:rsidRDefault="006828B4" w:rsidP="002A36E2">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335D861B" w14:textId="77777777" w:rsidR="006828B4" w:rsidRPr="006010A6" w:rsidRDefault="006828B4" w:rsidP="002A36E2">
            <w:pPr>
              <w:pStyle w:val="Betarp"/>
              <w:jc w:val="center"/>
            </w:pPr>
            <w:r w:rsidRPr="006010A6">
              <w:t>32</w:t>
            </w:r>
          </w:p>
        </w:tc>
        <w:tc>
          <w:tcPr>
            <w:tcW w:w="1134" w:type="dxa"/>
            <w:tcBorders>
              <w:top w:val="nil"/>
              <w:left w:val="nil"/>
              <w:bottom w:val="single" w:sz="4" w:space="0" w:color="auto"/>
              <w:right w:val="single" w:sz="4" w:space="0" w:color="auto"/>
            </w:tcBorders>
            <w:shd w:val="clear" w:color="auto" w:fill="auto"/>
            <w:noWrap/>
            <w:vAlign w:val="center"/>
          </w:tcPr>
          <w:p w14:paraId="25EE8C88" w14:textId="77777777" w:rsidR="006828B4" w:rsidRPr="006010A6" w:rsidRDefault="006828B4" w:rsidP="002A36E2">
            <w:pPr>
              <w:spacing w:line="240" w:lineRule="auto"/>
              <w:ind w:firstLine="0"/>
              <w:jc w:val="center"/>
              <w:rPr>
                <w:rFonts w:eastAsia="Times New Roman" w:cs="Times New Roman"/>
                <w:color w:val="FF0000"/>
                <w:lang w:eastAsia="en-US"/>
              </w:rPr>
            </w:pPr>
          </w:p>
        </w:tc>
        <w:tc>
          <w:tcPr>
            <w:tcW w:w="1124" w:type="dxa"/>
            <w:tcBorders>
              <w:top w:val="nil"/>
              <w:left w:val="nil"/>
              <w:bottom w:val="single" w:sz="4" w:space="0" w:color="auto"/>
              <w:right w:val="single" w:sz="4" w:space="0" w:color="auto"/>
            </w:tcBorders>
          </w:tcPr>
          <w:p w14:paraId="4B920543" w14:textId="77777777" w:rsidR="006828B4" w:rsidRPr="006010A6" w:rsidRDefault="006828B4" w:rsidP="002A36E2">
            <w:pPr>
              <w:spacing w:line="240" w:lineRule="auto"/>
              <w:ind w:firstLine="0"/>
              <w:jc w:val="center"/>
              <w:rPr>
                <w:rFonts w:eastAsia="Times New Roman" w:cs="Times New Roman"/>
                <w:color w:val="FF0000"/>
                <w:lang w:eastAsia="en-US"/>
              </w:rPr>
            </w:pPr>
          </w:p>
        </w:tc>
      </w:tr>
      <w:tr w:rsidR="006828B4" w:rsidRPr="006010A6" w14:paraId="1AA46BC6" w14:textId="77777777" w:rsidTr="004A6E06">
        <w:trPr>
          <w:trHeight w:val="300"/>
          <w:jc w:val="center"/>
        </w:trPr>
        <w:tc>
          <w:tcPr>
            <w:tcW w:w="984" w:type="dxa"/>
            <w:tcBorders>
              <w:top w:val="single" w:sz="4" w:space="0" w:color="auto"/>
              <w:left w:val="single" w:sz="4" w:space="0" w:color="auto"/>
              <w:bottom w:val="single" w:sz="4" w:space="0" w:color="auto"/>
            </w:tcBorders>
            <w:shd w:val="clear" w:color="auto" w:fill="auto"/>
            <w:noWrap/>
            <w:vAlign w:val="center"/>
            <w:hideMark/>
          </w:tcPr>
          <w:p w14:paraId="37B00A95" w14:textId="30BE95E7" w:rsidR="006828B4" w:rsidRPr="006010A6" w:rsidRDefault="006828B4" w:rsidP="002A36E2">
            <w:pPr>
              <w:spacing w:line="240" w:lineRule="auto"/>
              <w:ind w:firstLine="0"/>
              <w:jc w:val="center"/>
              <w:rPr>
                <w:rFonts w:eastAsia="Times New Roman" w:cs="Times New Roman"/>
                <w:lang w:eastAsia="en-US"/>
              </w:rPr>
            </w:pPr>
          </w:p>
        </w:tc>
        <w:tc>
          <w:tcPr>
            <w:tcW w:w="5528" w:type="dxa"/>
            <w:tcBorders>
              <w:top w:val="single" w:sz="4" w:space="0" w:color="auto"/>
              <w:bottom w:val="single" w:sz="4" w:space="0" w:color="auto"/>
            </w:tcBorders>
            <w:shd w:val="clear" w:color="auto" w:fill="auto"/>
            <w:hideMark/>
          </w:tcPr>
          <w:p w14:paraId="7792B72A" w14:textId="77777777" w:rsidR="006828B4" w:rsidRPr="006010A6" w:rsidRDefault="006828B4" w:rsidP="002A36E2">
            <w:pPr>
              <w:spacing w:line="240" w:lineRule="auto"/>
              <w:ind w:firstLine="0"/>
              <w:jc w:val="right"/>
              <w:rPr>
                <w:rFonts w:eastAsia="Times New Roman" w:cs="Times New Roman"/>
                <w:lang w:eastAsia="en-US"/>
              </w:rPr>
            </w:pPr>
            <w:r w:rsidRPr="006010A6">
              <w:rPr>
                <w:rFonts w:eastAsia="Times New Roman" w:cs="Times New Roman"/>
                <w:sz w:val="22"/>
                <w:lang w:eastAsia="en-US"/>
              </w:rPr>
              <w:t>Į santrauką:</w:t>
            </w:r>
          </w:p>
        </w:tc>
        <w:tc>
          <w:tcPr>
            <w:tcW w:w="992" w:type="dxa"/>
            <w:tcBorders>
              <w:top w:val="single" w:sz="4" w:space="0" w:color="auto"/>
              <w:bottom w:val="single" w:sz="4" w:space="0" w:color="auto"/>
            </w:tcBorders>
            <w:shd w:val="clear" w:color="auto" w:fill="auto"/>
            <w:vAlign w:val="center"/>
            <w:hideMark/>
          </w:tcPr>
          <w:p w14:paraId="5289B992" w14:textId="77777777" w:rsidR="006828B4" w:rsidRPr="006010A6" w:rsidRDefault="006828B4" w:rsidP="002A36E2">
            <w:pPr>
              <w:spacing w:line="240" w:lineRule="auto"/>
              <w:ind w:firstLine="0"/>
              <w:jc w:val="center"/>
              <w:rPr>
                <w:rFonts w:eastAsia="Times New Roman" w:cs="Times New Roman"/>
                <w:lang w:eastAsia="en-US"/>
              </w:rPr>
            </w:pPr>
          </w:p>
        </w:tc>
        <w:tc>
          <w:tcPr>
            <w:tcW w:w="993" w:type="dxa"/>
            <w:tcBorders>
              <w:top w:val="single" w:sz="4" w:space="0" w:color="auto"/>
              <w:bottom w:val="single" w:sz="4" w:space="0" w:color="auto"/>
            </w:tcBorders>
            <w:shd w:val="clear" w:color="auto" w:fill="auto"/>
            <w:vAlign w:val="center"/>
            <w:hideMark/>
          </w:tcPr>
          <w:p w14:paraId="08A104DD" w14:textId="77777777" w:rsidR="006828B4" w:rsidRPr="006010A6" w:rsidRDefault="006828B4" w:rsidP="002A36E2">
            <w:pPr>
              <w:spacing w:line="240" w:lineRule="auto"/>
              <w:ind w:firstLine="0"/>
              <w:jc w:val="center"/>
              <w:rPr>
                <w:rFonts w:eastAsia="Times New Roman" w:cs="Times New Roman"/>
                <w:lang w:eastAsia="en-US"/>
              </w:rPr>
            </w:pPr>
          </w:p>
        </w:tc>
        <w:tc>
          <w:tcPr>
            <w:tcW w:w="1134" w:type="dxa"/>
            <w:tcBorders>
              <w:top w:val="single" w:sz="4" w:space="0" w:color="auto"/>
              <w:bottom w:val="single" w:sz="4" w:space="0" w:color="auto"/>
            </w:tcBorders>
            <w:shd w:val="clear" w:color="auto" w:fill="auto"/>
            <w:noWrap/>
            <w:vAlign w:val="center"/>
            <w:hideMark/>
          </w:tcPr>
          <w:p w14:paraId="24443833" w14:textId="77777777" w:rsidR="006828B4" w:rsidRPr="006010A6" w:rsidRDefault="006828B4" w:rsidP="002A36E2">
            <w:pPr>
              <w:spacing w:line="240" w:lineRule="auto"/>
              <w:ind w:firstLine="0"/>
              <w:jc w:val="center"/>
              <w:rPr>
                <w:rFonts w:eastAsia="Times New Roman" w:cs="Times New Roman"/>
                <w:lang w:eastAsia="en-US"/>
              </w:rPr>
            </w:pPr>
          </w:p>
        </w:tc>
        <w:tc>
          <w:tcPr>
            <w:tcW w:w="1124" w:type="dxa"/>
            <w:tcBorders>
              <w:top w:val="single" w:sz="4" w:space="0" w:color="auto"/>
              <w:bottom w:val="single" w:sz="4" w:space="0" w:color="auto"/>
              <w:right w:val="single" w:sz="4" w:space="0" w:color="auto"/>
            </w:tcBorders>
          </w:tcPr>
          <w:p w14:paraId="682CD2EB" w14:textId="77777777" w:rsidR="006828B4" w:rsidRPr="006010A6" w:rsidRDefault="006828B4" w:rsidP="002A36E2">
            <w:pPr>
              <w:spacing w:line="240" w:lineRule="auto"/>
              <w:ind w:firstLine="0"/>
              <w:jc w:val="center"/>
              <w:rPr>
                <w:rFonts w:eastAsia="Times New Roman" w:cs="Times New Roman"/>
                <w:lang w:eastAsia="en-US"/>
              </w:rPr>
            </w:pPr>
            <w:r w:rsidRPr="006010A6">
              <w:rPr>
                <w:rFonts w:eastAsia="Times New Roman" w:cs="Times New Roman"/>
                <w:sz w:val="22"/>
                <w:lang w:eastAsia="en-US"/>
              </w:rPr>
              <w:t>EUR</w:t>
            </w:r>
          </w:p>
        </w:tc>
      </w:tr>
    </w:tbl>
    <w:p w14:paraId="30C73BB6" w14:textId="77777777" w:rsidR="0063075F" w:rsidRPr="006010A6" w:rsidRDefault="00216D6A" w:rsidP="0063075F">
      <w:pPr>
        <w:ind w:left="3600" w:firstLine="0"/>
        <w:rPr>
          <w:rFonts w:cs="Times New Roman"/>
          <w:highlight w:val="yellow"/>
        </w:rPr>
      </w:pPr>
      <w:r w:rsidRPr="006010A6">
        <w:rPr>
          <w:rFonts w:cs="Times New Roman"/>
          <w:highlight w:val="yellow"/>
        </w:rPr>
        <w:t xml:space="preserve">    </w:t>
      </w:r>
    </w:p>
    <w:p w14:paraId="50012A6B" w14:textId="5FD37A25" w:rsidR="004A6E06" w:rsidRPr="000F025E" w:rsidRDefault="004A6E06" w:rsidP="004A6E06">
      <w:pPr>
        <w:ind w:left="3600" w:firstLine="0"/>
        <w:rPr>
          <w:rFonts w:cs="Times New Roman"/>
          <w:szCs w:val="24"/>
        </w:rPr>
      </w:pPr>
      <w:r>
        <w:rPr>
          <w:rFonts w:cs="Times New Roman"/>
          <w:b/>
          <w:szCs w:val="24"/>
        </w:rPr>
        <w:t xml:space="preserve">     Žiniaraščio Nr. 4</w:t>
      </w:r>
      <w:r w:rsidRPr="001F3266">
        <w:rPr>
          <w:rFonts w:cs="Times New Roman"/>
          <w:b/>
          <w:szCs w:val="24"/>
        </w:rPr>
        <w:t>.</w:t>
      </w:r>
      <w:r>
        <w:rPr>
          <w:rFonts w:cs="Times New Roman"/>
          <w:b/>
          <w:szCs w:val="24"/>
        </w:rPr>
        <w:t>5</w:t>
      </w:r>
      <w:r w:rsidRPr="000F025E">
        <w:rPr>
          <w:rFonts w:cs="Times New Roman"/>
          <w:szCs w:val="24"/>
        </w:rPr>
        <w:t xml:space="preserve"> santrauka:</w:t>
      </w:r>
    </w:p>
    <w:p w14:paraId="57C53006" w14:textId="77777777" w:rsidR="004A6E06" w:rsidRPr="000F025E" w:rsidRDefault="004A6E06" w:rsidP="004A6E06">
      <w:pPr>
        <w:ind w:right="3737"/>
        <w:jc w:val="right"/>
        <w:rPr>
          <w:rFonts w:cs="Times New Roman"/>
          <w:szCs w:val="24"/>
        </w:rPr>
      </w:pPr>
      <w:r w:rsidRPr="000F025E">
        <w:rPr>
          <w:rFonts w:cs="Times New Roman"/>
          <w:szCs w:val="24"/>
        </w:rPr>
        <w:t>Puslapis</w:t>
      </w:r>
    </w:p>
    <w:p w14:paraId="42D03843" w14:textId="3350CF98" w:rsidR="004A6E06" w:rsidRPr="000F025E" w:rsidRDefault="00E14EA5" w:rsidP="004A6E06">
      <w:pPr>
        <w:ind w:right="3735"/>
        <w:jc w:val="right"/>
        <w:rPr>
          <w:rFonts w:cs="Times New Roman"/>
          <w:szCs w:val="24"/>
        </w:rPr>
      </w:pPr>
      <w:r>
        <w:rPr>
          <w:rFonts w:cs="Times New Roman"/>
          <w:szCs w:val="24"/>
        </w:rPr>
        <w:t>8</w:t>
      </w:r>
      <w:r w:rsidR="00E360F2">
        <w:rPr>
          <w:rFonts w:cs="Times New Roman"/>
          <w:szCs w:val="24"/>
        </w:rPr>
        <w:t>4</w:t>
      </w:r>
    </w:p>
    <w:p w14:paraId="490B3343" w14:textId="77777777" w:rsidR="004A6E06" w:rsidRPr="000F025E" w:rsidRDefault="004A6E06" w:rsidP="004A6E06">
      <w:pPr>
        <w:jc w:val="right"/>
        <w:rPr>
          <w:rFonts w:eastAsiaTheme="minorHAnsi" w:cs="Times New Roman"/>
          <w:szCs w:val="24"/>
          <w:lang w:eastAsia="en-US"/>
        </w:rPr>
      </w:pPr>
      <w:r w:rsidRPr="001F3266">
        <w:rPr>
          <w:rFonts w:eastAsiaTheme="minorHAnsi" w:cs="Times New Roman"/>
          <w:b/>
          <w:szCs w:val="24"/>
          <w:lang w:eastAsia="en-US"/>
        </w:rPr>
        <w:t>Į pagrindinę santrauką</w:t>
      </w:r>
      <w:r w:rsidRPr="000F025E">
        <w:rPr>
          <w:rFonts w:eastAsiaTheme="minorHAnsi" w:cs="Times New Roman"/>
          <w:szCs w:val="24"/>
          <w:lang w:eastAsia="en-US"/>
        </w:rPr>
        <w:t xml:space="preserve"> ______________________________ EUR</w:t>
      </w:r>
    </w:p>
    <w:p w14:paraId="4F199AFE" w14:textId="1C0D945B" w:rsidR="00216D6A" w:rsidRPr="00550378" w:rsidRDefault="00216D6A" w:rsidP="00216D6A">
      <w:pPr>
        <w:jc w:val="right"/>
        <w:rPr>
          <w:rFonts w:eastAsiaTheme="minorHAnsi" w:cs="Times New Roman"/>
          <w:lang w:eastAsia="en-US"/>
        </w:rPr>
      </w:pPr>
    </w:p>
    <w:p w14:paraId="4218B5E0" w14:textId="77777777" w:rsidR="004A6E06" w:rsidRDefault="004A6E06" w:rsidP="00216D6A">
      <w:pPr>
        <w:jc w:val="left"/>
        <w:rPr>
          <w:rFonts w:eastAsiaTheme="minorHAnsi" w:cs="Times New Roman"/>
          <w:lang w:eastAsia="en-US"/>
        </w:rPr>
      </w:pPr>
    </w:p>
    <w:p w14:paraId="2547C72B" w14:textId="77777777" w:rsidR="004A6E06" w:rsidRDefault="004A6E06" w:rsidP="00216D6A">
      <w:pPr>
        <w:jc w:val="left"/>
        <w:rPr>
          <w:rFonts w:eastAsiaTheme="minorHAnsi" w:cs="Times New Roman"/>
          <w:lang w:eastAsia="en-US"/>
        </w:rPr>
      </w:pPr>
    </w:p>
    <w:p w14:paraId="7D0D1D4C" w14:textId="77777777" w:rsidR="004A6E06" w:rsidRDefault="004A6E06" w:rsidP="00216D6A">
      <w:pPr>
        <w:jc w:val="left"/>
        <w:rPr>
          <w:rFonts w:eastAsiaTheme="minorHAnsi" w:cs="Times New Roman"/>
          <w:lang w:eastAsia="en-US"/>
        </w:rPr>
      </w:pPr>
    </w:p>
    <w:p w14:paraId="1F02B2B2" w14:textId="77777777" w:rsidR="004A6E06" w:rsidRDefault="004A6E06" w:rsidP="00216D6A">
      <w:pPr>
        <w:jc w:val="left"/>
        <w:rPr>
          <w:rFonts w:eastAsiaTheme="minorHAnsi" w:cs="Times New Roman"/>
          <w:lang w:eastAsia="en-US"/>
        </w:rPr>
      </w:pPr>
    </w:p>
    <w:p w14:paraId="5946E2AC" w14:textId="77777777" w:rsidR="004A6E06" w:rsidRDefault="004A6E06" w:rsidP="00216D6A">
      <w:pPr>
        <w:jc w:val="left"/>
        <w:rPr>
          <w:rFonts w:eastAsiaTheme="minorHAnsi" w:cs="Times New Roman"/>
          <w:lang w:eastAsia="en-US"/>
        </w:rPr>
      </w:pPr>
    </w:p>
    <w:p w14:paraId="4D2811F7" w14:textId="77777777" w:rsidR="004A6E06" w:rsidRDefault="004A6E06" w:rsidP="00216D6A">
      <w:pPr>
        <w:jc w:val="left"/>
        <w:rPr>
          <w:rFonts w:eastAsiaTheme="minorHAnsi" w:cs="Times New Roman"/>
          <w:lang w:eastAsia="en-US"/>
        </w:rPr>
      </w:pPr>
    </w:p>
    <w:p w14:paraId="51A99689" w14:textId="77777777" w:rsidR="004A6E06" w:rsidRDefault="004A6E06" w:rsidP="00216D6A">
      <w:pPr>
        <w:jc w:val="left"/>
        <w:rPr>
          <w:rFonts w:eastAsiaTheme="minorHAnsi" w:cs="Times New Roman"/>
          <w:lang w:eastAsia="en-US"/>
        </w:rPr>
      </w:pPr>
    </w:p>
    <w:p w14:paraId="156D53FD" w14:textId="77777777" w:rsidR="004A6E06" w:rsidRDefault="004A6E06" w:rsidP="00216D6A">
      <w:pPr>
        <w:jc w:val="left"/>
        <w:rPr>
          <w:rFonts w:eastAsiaTheme="minorHAnsi" w:cs="Times New Roman"/>
          <w:lang w:eastAsia="en-US"/>
        </w:rPr>
      </w:pPr>
    </w:p>
    <w:p w14:paraId="382995D6" w14:textId="77777777" w:rsidR="004A6E06" w:rsidRDefault="004A6E06" w:rsidP="00216D6A">
      <w:pPr>
        <w:jc w:val="left"/>
        <w:rPr>
          <w:rFonts w:eastAsiaTheme="minorHAnsi" w:cs="Times New Roman"/>
          <w:lang w:eastAsia="en-US"/>
        </w:rPr>
      </w:pPr>
    </w:p>
    <w:p w14:paraId="5D05737E" w14:textId="77777777" w:rsidR="004A6E06" w:rsidRDefault="004A6E06" w:rsidP="00216D6A">
      <w:pPr>
        <w:jc w:val="left"/>
        <w:rPr>
          <w:rFonts w:eastAsiaTheme="minorHAnsi" w:cs="Times New Roman"/>
          <w:lang w:eastAsia="en-US"/>
        </w:rPr>
      </w:pPr>
    </w:p>
    <w:p w14:paraId="6E323FCA" w14:textId="77777777" w:rsidR="004A6E06" w:rsidRDefault="004A6E06" w:rsidP="00216D6A">
      <w:pPr>
        <w:jc w:val="left"/>
        <w:rPr>
          <w:rFonts w:eastAsiaTheme="minorHAnsi" w:cs="Times New Roman"/>
          <w:lang w:eastAsia="en-US"/>
        </w:rPr>
      </w:pPr>
    </w:p>
    <w:p w14:paraId="2242A852" w14:textId="77777777" w:rsidR="004A6E06" w:rsidRDefault="004A6E06" w:rsidP="00216D6A">
      <w:pPr>
        <w:jc w:val="left"/>
        <w:rPr>
          <w:rFonts w:eastAsiaTheme="minorHAnsi" w:cs="Times New Roman"/>
          <w:lang w:eastAsia="en-US"/>
        </w:rPr>
      </w:pPr>
    </w:p>
    <w:p w14:paraId="1088F885" w14:textId="77777777" w:rsidR="004A6E06" w:rsidRDefault="004A6E06" w:rsidP="00216D6A">
      <w:pPr>
        <w:jc w:val="left"/>
        <w:rPr>
          <w:rFonts w:eastAsiaTheme="minorHAnsi" w:cs="Times New Roman"/>
          <w:lang w:eastAsia="en-US"/>
        </w:rPr>
      </w:pPr>
    </w:p>
    <w:p w14:paraId="480087E9" w14:textId="77777777" w:rsidR="004A6E06" w:rsidRDefault="004A6E06" w:rsidP="00216D6A">
      <w:pPr>
        <w:jc w:val="left"/>
        <w:rPr>
          <w:rFonts w:eastAsiaTheme="minorHAnsi" w:cs="Times New Roman"/>
          <w:lang w:eastAsia="en-US"/>
        </w:rPr>
      </w:pPr>
    </w:p>
    <w:p w14:paraId="31365D31" w14:textId="77777777" w:rsidR="004A6E06" w:rsidRDefault="004A6E06" w:rsidP="00216D6A">
      <w:pPr>
        <w:jc w:val="left"/>
        <w:rPr>
          <w:rFonts w:eastAsiaTheme="minorHAnsi" w:cs="Times New Roman"/>
          <w:lang w:eastAsia="en-US"/>
        </w:rPr>
      </w:pPr>
    </w:p>
    <w:p w14:paraId="245BD286" w14:textId="1A898C79" w:rsidR="00216D6A" w:rsidRPr="006010A6" w:rsidRDefault="00216D6A" w:rsidP="00216D6A">
      <w:pPr>
        <w:jc w:val="left"/>
        <w:rPr>
          <w:rFonts w:cs="Times New Roman"/>
        </w:rPr>
      </w:pPr>
    </w:p>
    <w:p w14:paraId="71A826C2" w14:textId="77777777" w:rsidR="00216D6A" w:rsidRPr="006010A6" w:rsidRDefault="00216D6A" w:rsidP="00216D6A">
      <w:pPr>
        <w:spacing w:after="200" w:line="276" w:lineRule="auto"/>
        <w:ind w:firstLine="0"/>
        <w:jc w:val="left"/>
        <w:rPr>
          <w:rFonts w:cs="Times New Roman"/>
          <w:b/>
          <w:color w:val="000000" w:themeColor="text1"/>
        </w:rPr>
      </w:pPr>
    </w:p>
    <w:p w14:paraId="3E38DB40" w14:textId="31A21A89" w:rsidR="00E360F2" w:rsidRPr="00491FF6" w:rsidRDefault="00E360F2" w:rsidP="00E360F2">
      <w:pPr>
        <w:ind w:firstLine="0"/>
        <w:jc w:val="center"/>
        <w:rPr>
          <w:b/>
          <w:szCs w:val="24"/>
        </w:rPr>
      </w:pPr>
      <w:r w:rsidRPr="00491FF6">
        <w:rPr>
          <w:b/>
          <w:szCs w:val="24"/>
        </w:rPr>
        <w:t>VALSTYBINĖS REIKŠMĖS MAGISTRALINIO KELIO A1 ILNIUS–KAUNAS–KLAIPĖDA RUOŽO NUO 10,000 IKI 95,000 KM REKONSTRAVIMAS</w:t>
      </w:r>
    </w:p>
    <w:p w14:paraId="264008B5" w14:textId="05909398" w:rsidR="00E360F2" w:rsidRPr="00491FF6" w:rsidRDefault="00E360F2" w:rsidP="00E360F2">
      <w:pPr>
        <w:ind w:firstLine="0"/>
        <w:jc w:val="center"/>
        <w:rPr>
          <w:rFonts w:cs="Times New Roman"/>
          <w:b/>
          <w:szCs w:val="24"/>
        </w:rPr>
      </w:pPr>
      <w:r w:rsidRPr="00491FF6">
        <w:rPr>
          <w:b/>
          <w:szCs w:val="24"/>
        </w:rPr>
        <w:t>(SAUGAUS EISMO PRIEMONIŲ ĮRENGIMAS)</w:t>
      </w:r>
    </w:p>
    <w:p w14:paraId="019AD529" w14:textId="77777777" w:rsidR="00E360F2" w:rsidRPr="00273E74" w:rsidRDefault="00E360F2" w:rsidP="00E360F2">
      <w:pPr>
        <w:ind w:firstLine="0"/>
        <w:jc w:val="center"/>
        <w:rPr>
          <w:rFonts w:cs="Times New Roman"/>
          <w:b/>
          <w:color w:val="FF0000"/>
          <w:szCs w:val="24"/>
        </w:rPr>
      </w:pPr>
    </w:p>
    <w:p w14:paraId="2BF02B5C" w14:textId="77777777" w:rsidR="00E360F2" w:rsidRPr="00273E74" w:rsidRDefault="00E360F2" w:rsidP="00E360F2">
      <w:pPr>
        <w:ind w:firstLine="0"/>
        <w:jc w:val="center"/>
        <w:rPr>
          <w:rFonts w:cs="Times New Roman"/>
          <w:b/>
          <w:color w:val="FF0000"/>
          <w:szCs w:val="24"/>
        </w:rPr>
      </w:pPr>
    </w:p>
    <w:p w14:paraId="37BC3B5F" w14:textId="77777777" w:rsidR="00E360F2" w:rsidRPr="000F025E" w:rsidRDefault="00E360F2" w:rsidP="00E360F2">
      <w:pPr>
        <w:ind w:firstLine="0"/>
        <w:jc w:val="center"/>
        <w:rPr>
          <w:rFonts w:cs="Times New Roman"/>
          <w:b/>
          <w:szCs w:val="24"/>
        </w:rPr>
      </w:pPr>
      <w:r>
        <w:rPr>
          <w:rFonts w:cs="Times New Roman"/>
          <w:b/>
          <w:szCs w:val="24"/>
        </w:rPr>
        <w:t>VI PIRKIMO DALIS</w:t>
      </w:r>
    </w:p>
    <w:p w14:paraId="4B3E6D69" w14:textId="77777777" w:rsidR="00E360F2" w:rsidRPr="002C65BA" w:rsidRDefault="00E360F2" w:rsidP="00E360F2">
      <w:pPr>
        <w:ind w:firstLine="0"/>
        <w:jc w:val="center"/>
        <w:rPr>
          <w:rFonts w:cs="Times New Roman"/>
          <w:b/>
          <w:sz w:val="28"/>
          <w:szCs w:val="28"/>
        </w:rPr>
      </w:pPr>
      <w:r w:rsidRPr="002C65BA">
        <w:rPr>
          <w:b/>
          <w:sz w:val="28"/>
          <w:szCs w:val="28"/>
        </w:rPr>
        <w:t xml:space="preserve">Valstybinės reikšmės magistralinio kelio A1 Vilnius–Kaunas–Klaipėda ruožo nuo 10,000 iki 95,000 km greičio valdymo </w:t>
      </w:r>
      <w:r>
        <w:rPr>
          <w:b/>
          <w:sz w:val="28"/>
          <w:szCs w:val="28"/>
        </w:rPr>
        <w:t xml:space="preserve">ir įspėjimo </w:t>
      </w:r>
      <w:r w:rsidRPr="002C65BA">
        <w:rPr>
          <w:b/>
          <w:sz w:val="28"/>
          <w:szCs w:val="28"/>
        </w:rPr>
        <w:t>sistemų įrengimo darbai</w:t>
      </w:r>
    </w:p>
    <w:p w14:paraId="4D4DF9BE" w14:textId="77777777" w:rsidR="004A6E06" w:rsidRPr="000F025E" w:rsidRDefault="004A6E06" w:rsidP="004A6E06">
      <w:pPr>
        <w:ind w:firstLine="0"/>
        <w:jc w:val="center"/>
        <w:rPr>
          <w:rFonts w:cs="Times New Roman"/>
          <w:b/>
          <w:szCs w:val="24"/>
        </w:rPr>
      </w:pPr>
    </w:p>
    <w:p w14:paraId="4372DABF" w14:textId="2FFDF4AD" w:rsidR="004A6E06" w:rsidRDefault="004A6E06" w:rsidP="004A6E06">
      <w:pPr>
        <w:ind w:firstLine="0"/>
        <w:jc w:val="center"/>
        <w:rPr>
          <w:rFonts w:cs="Times New Roman"/>
          <w:b/>
          <w:szCs w:val="24"/>
        </w:rPr>
      </w:pPr>
    </w:p>
    <w:p w14:paraId="3CA068D0" w14:textId="77777777" w:rsidR="004A6E06" w:rsidRPr="000F025E" w:rsidRDefault="004A6E06" w:rsidP="004A6E06">
      <w:pPr>
        <w:ind w:firstLine="0"/>
        <w:jc w:val="center"/>
        <w:rPr>
          <w:rFonts w:cs="Times New Roman"/>
          <w:b/>
          <w:szCs w:val="24"/>
        </w:rPr>
      </w:pPr>
    </w:p>
    <w:p w14:paraId="06D78A24" w14:textId="77777777" w:rsidR="00BB0376" w:rsidRPr="006010A6" w:rsidRDefault="00BB0376" w:rsidP="00BB0376">
      <w:pPr>
        <w:jc w:val="center"/>
        <w:rPr>
          <w:rFonts w:cs="Times New Roman"/>
          <w:b/>
          <w:szCs w:val="20"/>
        </w:rPr>
      </w:pPr>
    </w:p>
    <w:p w14:paraId="15DB45F2" w14:textId="77777777" w:rsidR="00BB0376" w:rsidRPr="006010A6" w:rsidRDefault="00BB0376" w:rsidP="00BB0376">
      <w:pPr>
        <w:jc w:val="center"/>
        <w:rPr>
          <w:rFonts w:cs="Times New Roman"/>
          <w:b/>
          <w:color w:val="FF0000"/>
          <w:szCs w:val="20"/>
        </w:rPr>
      </w:pPr>
    </w:p>
    <w:p w14:paraId="1817179A" w14:textId="77777777" w:rsidR="00BB0376" w:rsidRPr="006010A6" w:rsidRDefault="00BB0376" w:rsidP="00BB0376">
      <w:pPr>
        <w:jc w:val="center"/>
        <w:rPr>
          <w:rFonts w:cs="Times New Roman"/>
          <w:b/>
          <w:color w:val="FF0000"/>
          <w:szCs w:val="20"/>
        </w:rPr>
      </w:pPr>
    </w:p>
    <w:p w14:paraId="48F13BBF" w14:textId="77777777" w:rsidR="00BB0376" w:rsidRPr="006010A6" w:rsidRDefault="00BB0376" w:rsidP="00BB0376">
      <w:pPr>
        <w:jc w:val="center"/>
        <w:rPr>
          <w:rFonts w:cs="Times New Roman"/>
          <w:b/>
          <w:color w:val="FF0000"/>
          <w:szCs w:val="20"/>
        </w:rPr>
      </w:pPr>
    </w:p>
    <w:p w14:paraId="274968EB" w14:textId="77777777" w:rsidR="004A6E06" w:rsidRDefault="00BB0376" w:rsidP="004B331D">
      <w:pPr>
        <w:pStyle w:val="Antrat1"/>
      </w:pPr>
      <w:bookmarkStart w:id="44" w:name="_Toc534806780"/>
      <w:r w:rsidRPr="006010A6">
        <w:t>ŽINIARAŠTIS NR. 5.1</w:t>
      </w:r>
      <w:bookmarkEnd w:id="44"/>
      <w:r w:rsidRPr="006010A6">
        <w:t xml:space="preserve"> </w:t>
      </w:r>
    </w:p>
    <w:p w14:paraId="31CEE2EB" w14:textId="77777777" w:rsidR="004A6E06" w:rsidRDefault="00BB0376" w:rsidP="004B331D">
      <w:pPr>
        <w:pStyle w:val="Antrat1"/>
      </w:pPr>
      <w:bookmarkStart w:id="45" w:name="_Toc534806781"/>
      <w:r w:rsidRPr="006010A6">
        <w:t>ELEKTROTECHNIKOS: ĮRENGINIŲ PRIJUNGIMAS PRIE</w:t>
      </w:r>
      <w:bookmarkEnd w:id="45"/>
      <w:r w:rsidRPr="006010A6">
        <w:t xml:space="preserve"> </w:t>
      </w:r>
    </w:p>
    <w:p w14:paraId="698DEF31" w14:textId="448B5F2C" w:rsidR="00BB0376" w:rsidRPr="006010A6" w:rsidRDefault="00BB0376" w:rsidP="004B331D">
      <w:pPr>
        <w:pStyle w:val="Antrat1"/>
      </w:pPr>
      <w:bookmarkStart w:id="46" w:name="_Toc534806782"/>
      <w:r w:rsidRPr="006010A6">
        <w:t>SKIRSTOMŲJŲ ELEKTROS TINKLŲ (VILNIAUS M. SAV.)</w:t>
      </w:r>
      <w:bookmarkEnd w:id="46"/>
    </w:p>
    <w:p w14:paraId="051E1EB8" w14:textId="77777777" w:rsidR="00BB0376" w:rsidRPr="006010A6" w:rsidRDefault="00BB0376" w:rsidP="00BB0376">
      <w:pPr>
        <w:jc w:val="center"/>
        <w:rPr>
          <w:rFonts w:cs="Times New Roman"/>
          <w:b/>
          <w:szCs w:val="20"/>
        </w:rPr>
      </w:pPr>
    </w:p>
    <w:p w14:paraId="6F8D2C3E" w14:textId="77777777" w:rsidR="00BB0376" w:rsidRPr="006010A6" w:rsidRDefault="00BB0376" w:rsidP="00BB0376">
      <w:pPr>
        <w:jc w:val="center"/>
        <w:rPr>
          <w:rFonts w:cs="Times New Roman"/>
          <w:b/>
          <w:szCs w:val="20"/>
        </w:rPr>
      </w:pPr>
    </w:p>
    <w:p w14:paraId="15E73798" w14:textId="77777777" w:rsidR="00BB0376" w:rsidRPr="006010A6" w:rsidRDefault="00BB0376" w:rsidP="00BB0376">
      <w:pPr>
        <w:jc w:val="center"/>
        <w:rPr>
          <w:rFonts w:cs="Times New Roman"/>
          <w:b/>
          <w:szCs w:val="20"/>
        </w:rPr>
      </w:pPr>
    </w:p>
    <w:p w14:paraId="624C7970" w14:textId="77777777" w:rsidR="00BB0376" w:rsidRPr="006010A6" w:rsidRDefault="00BB0376" w:rsidP="00BB0376">
      <w:pPr>
        <w:jc w:val="center"/>
        <w:rPr>
          <w:rFonts w:cs="Times New Roman"/>
          <w:b/>
          <w:szCs w:val="20"/>
        </w:rPr>
      </w:pPr>
    </w:p>
    <w:p w14:paraId="4A500E2A" w14:textId="77777777" w:rsidR="00BB0376" w:rsidRPr="006010A6" w:rsidRDefault="00BB0376" w:rsidP="00BB0376">
      <w:pPr>
        <w:pStyle w:val="Antrat2"/>
      </w:pPr>
    </w:p>
    <w:p w14:paraId="7C3C4236" w14:textId="77777777" w:rsidR="00BB0376" w:rsidRPr="006010A6" w:rsidRDefault="00BB0376" w:rsidP="00BB0376">
      <w:pPr>
        <w:rPr>
          <w:rFonts w:cs="Times New Roman"/>
        </w:rPr>
      </w:pPr>
    </w:p>
    <w:p w14:paraId="2EC51378" w14:textId="77777777" w:rsidR="00BB0376" w:rsidRPr="006010A6" w:rsidRDefault="00BB0376" w:rsidP="00BB0376">
      <w:pPr>
        <w:rPr>
          <w:rFonts w:cs="Times New Roman"/>
        </w:rPr>
      </w:pPr>
    </w:p>
    <w:p w14:paraId="5988B430" w14:textId="7F0DD60A" w:rsidR="00BB0376" w:rsidRDefault="00BB0376" w:rsidP="00BB0376">
      <w:pPr>
        <w:rPr>
          <w:rFonts w:cs="Times New Roman"/>
        </w:rPr>
      </w:pPr>
    </w:p>
    <w:p w14:paraId="50D9337F" w14:textId="37995E56" w:rsidR="000E50FA" w:rsidRDefault="000E50FA" w:rsidP="00BB0376">
      <w:pPr>
        <w:rPr>
          <w:rFonts w:cs="Times New Roman"/>
        </w:rPr>
      </w:pPr>
    </w:p>
    <w:p w14:paraId="11C4E2DC" w14:textId="493FCEB0" w:rsidR="000E50FA" w:rsidRDefault="000E50FA" w:rsidP="00BB0376">
      <w:pPr>
        <w:rPr>
          <w:rFonts w:cs="Times New Roman"/>
        </w:rPr>
      </w:pPr>
    </w:p>
    <w:p w14:paraId="2FE91BB1" w14:textId="1CD82268" w:rsidR="000E50FA" w:rsidRDefault="000E50FA" w:rsidP="00BB0376">
      <w:pPr>
        <w:rPr>
          <w:rFonts w:cs="Times New Roman"/>
        </w:rPr>
      </w:pPr>
    </w:p>
    <w:p w14:paraId="2AAC9FBD" w14:textId="77777777" w:rsidR="000E50FA" w:rsidRPr="006010A6" w:rsidRDefault="000E50FA" w:rsidP="00BB0376">
      <w:pPr>
        <w:rPr>
          <w:rFonts w:cs="Times New Roman"/>
        </w:rPr>
      </w:pPr>
    </w:p>
    <w:p w14:paraId="6C758E38" w14:textId="77777777" w:rsidR="00BB0376" w:rsidRPr="006010A6" w:rsidRDefault="00BB0376" w:rsidP="00BB0376">
      <w:pPr>
        <w:rPr>
          <w:rFonts w:cs="Times New Roman"/>
          <w:color w:val="FF0000"/>
        </w:rPr>
      </w:pPr>
    </w:p>
    <w:p w14:paraId="78AE95DA" w14:textId="14B1D467" w:rsidR="004A6E06" w:rsidRPr="00AA07EE" w:rsidRDefault="004A6E06" w:rsidP="004A6E06">
      <w:pPr>
        <w:jc w:val="center"/>
        <w:rPr>
          <w:rFonts w:cs="Times New Roman"/>
          <w:b/>
        </w:rPr>
      </w:pPr>
      <w:r>
        <w:rPr>
          <w:rFonts w:cs="Times New Roman"/>
          <w:b/>
        </w:rPr>
        <w:t>Žiniaraštis Nr. 5.1</w:t>
      </w:r>
      <w:r w:rsidR="008E5A15">
        <w:rPr>
          <w:rFonts w:cs="Times New Roman"/>
          <w:b/>
        </w:rPr>
        <w:t>, be PVM</w:t>
      </w:r>
    </w:p>
    <w:tbl>
      <w:tblPr>
        <w:tblW w:w="10772" w:type="dxa"/>
        <w:jc w:val="center"/>
        <w:tblLayout w:type="fixed"/>
        <w:tblLook w:val="04A0" w:firstRow="1" w:lastRow="0" w:firstColumn="1" w:lastColumn="0" w:noHBand="0" w:noVBand="1"/>
      </w:tblPr>
      <w:tblGrid>
        <w:gridCol w:w="959"/>
        <w:gridCol w:w="5528"/>
        <w:gridCol w:w="9"/>
        <w:gridCol w:w="983"/>
        <w:gridCol w:w="9"/>
        <w:gridCol w:w="984"/>
        <w:gridCol w:w="9"/>
        <w:gridCol w:w="1125"/>
        <w:gridCol w:w="9"/>
        <w:gridCol w:w="1140"/>
        <w:gridCol w:w="17"/>
      </w:tblGrid>
      <w:tr w:rsidR="00463440" w:rsidRPr="006010A6" w14:paraId="42894941" w14:textId="77777777" w:rsidTr="00015E2B">
        <w:trPr>
          <w:gridAfter w:val="1"/>
          <w:wAfter w:w="17" w:type="dxa"/>
          <w:trHeight w:val="600"/>
          <w:jc w:val="center"/>
        </w:trPr>
        <w:tc>
          <w:tcPr>
            <w:tcW w:w="95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85973C4" w14:textId="7DCAE296" w:rsidR="00463440" w:rsidRPr="006010A6" w:rsidRDefault="004A6E06" w:rsidP="002A36E2">
            <w:pPr>
              <w:spacing w:line="240" w:lineRule="auto"/>
              <w:ind w:firstLine="0"/>
              <w:jc w:val="center"/>
              <w:rPr>
                <w:rFonts w:eastAsia="Times New Roman" w:cs="Times New Roman"/>
                <w:b/>
                <w:lang w:eastAsia="en-US"/>
              </w:rPr>
            </w:pPr>
            <w:r>
              <w:rPr>
                <w:rFonts w:eastAsia="Times New Roman" w:cs="Times New Roman"/>
                <w:b/>
                <w:sz w:val="22"/>
                <w:lang w:eastAsia="en-US"/>
              </w:rPr>
              <w:t xml:space="preserve">Eil. </w:t>
            </w:r>
            <w:r w:rsidR="00463440" w:rsidRPr="006010A6">
              <w:rPr>
                <w:rFonts w:eastAsia="Times New Roman" w:cs="Times New Roman"/>
                <w:b/>
                <w:sz w:val="22"/>
                <w:lang w:eastAsia="en-US"/>
              </w:rPr>
              <w:t>Nr.</w:t>
            </w:r>
          </w:p>
        </w:tc>
        <w:tc>
          <w:tcPr>
            <w:tcW w:w="552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BACFF0" w14:textId="77777777" w:rsidR="00463440" w:rsidRPr="006010A6" w:rsidRDefault="00463440" w:rsidP="002A36E2">
            <w:pPr>
              <w:spacing w:line="240" w:lineRule="auto"/>
              <w:ind w:firstLine="0"/>
              <w:jc w:val="center"/>
              <w:rPr>
                <w:rFonts w:eastAsia="Times New Roman" w:cs="Times New Roman"/>
                <w:b/>
                <w:lang w:eastAsia="en-US"/>
              </w:rPr>
            </w:pPr>
            <w:r w:rsidRPr="006010A6">
              <w:rPr>
                <w:rFonts w:eastAsia="Times New Roman" w:cs="Times New Roman"/>
                <w:b/>
                <w:sz w:val="22"/>
                <w:lang w:eastAsia="en-US"/>
              </w:rPr>
              <w:t>Darbų pavadinimas</w:t>
            </w:r>
          </w:p>
        </w:tc>
        <w:tc>
          <w:tcPr>
            <w:tcW w:w="992" w:type="dxa"/>
            <w:gridSpan w:val="2"/>
            <w:tcBorders>
              <w:top w:val="single" w:sz="4" w:space="0" w:color="auto"/>
              <w:left w:val="nil"/>
              <w:bottom w:val="single" w:sz="4" w:space="0" w:color="auto"/>
              <w:right w:val="single" w:sz="4" w:space="0" w:color="auto"/>
            </w:tcBorders>
            <w:shd w:val="clear" w:color="auto" w:fill="auto"/>
            <w:noWrap/>
            <w:vAlign w:val="center"/>
            <w:hideMark/>
          </w:tcPr>
          <w:p w14:paraId="1BC80AB3" w14:textId="77777777" w:rsidR="00463440" w:rsidRPr="006010A6" w:rsidRDefault="00463440" w:rsidP="002A36E2">
            <w:pPr>
              <w:spacing w:line="240" w:lineRule="auto"/>
              <w:ind w:firstLine="0"/>
              <w:jc w:val="center"/>
              <w:rPr>
                <w:rFonts w:eastAsia="Times New Roman" w:cs="Times New Roman"/>
                <w:b/>
                <w:lang w:eastAsia="en-US"/>
              </w:rPr>
            </w:pPr>
            <w:r w:rsidRPr="006010A6">
              <w:rPr>
                <w:rFonts w:eastAsia="Times New Roman" w:cs="Times New Roman"/>
                <w:b/>
                <w:sz w:val="22"/>
                <w:lang w:eastAsia="en-US"/>
              </w:rPr>
              <w:t>Vnt.</w:t>
            </w:r>
          </w:p>
        </w:tc>
        <w:tc>
          <w:tcPr>
            <w:tcW w:w="993" w:type="dxa"/>
            <w:gridSpan w:val="2"/>
            <w:tcBorders>
              <w:top w:val="single" w:sz="4" w:space="0" w:color="auto"/>
              <w:left w:val="nil"/>
              <w:bottom w:val="single" w:sz="4" w:space="0" w:color="auto"/>
              <w:right w:val="single" w:sz="4" w:space="0" w:color="auto"/>
            </w:tcBorders>
            <w:shd w:val="clear" w:color="auto" w:fill="auto"/>
            <w:noWrap/>
            <w:vAlign w:val="center"/>
            <w:hideMark/>
          </w:tcPr>
          <w:p w14:paraId="644F26B4" w14:textId="77777777" w:rsidR="00463440" w:rsidRPr="006010A6" w:rsidRDefault="00463440" w:rsidP="002A36E2">
            <w:pPr>
              <w:spacing w:line="240" w:lineRule="auto"/>
              <w:ind w:firstLine="0"/>
              <w:jc w:val="center"/>
              <w:rPr>
                <w:rFonts w:eastAsia="Times New Roman" w:cs="Times New Roman"/>
                <w:b/>
                <w:lang w:eastAsia="en-US"/>
              </w:rPr>
            </w:pPr>
            <w:r w:rsidRPr="006010A6">
              <w:rPr>
                <w:rFonts w:eastAsia="Times New Roman" w:cs="Times New Roman"/>
                <w:b/>
                <w:sz w:val="22"/>
                <w:lang w:eastAsia="en-US"/>
              </w:rPr>
              <w:t>Kiekis</w:t>
            </w:r>
          </w:p>
        </w:tc>
        <w:tc>
          <w:tcPr>
            <w:tcW w:w="1134" w:type="dxa"/>
            <w:gridSpan w:val="2"/>
            <w:tcBorders>
              <w:top w:val="single" w:sz="4" w:space="0" w:color="auto"/>
              <w:left w:val="nil"/>
              <w:bottom w:val="single" w:sz="4" w:space="0" w:color="auto"/>
              <w:right w:val="single" w:sz="4" w:space="0" w:color="auto"/>
            </w:tcBorders>
            <w:shd w:val="clear" w:color="auto" w:fill="auto"/>
            <w:noWrap/>
            <w:vAlign w:val="center"/>
            <w:hideMark/>
          </w:tcPr>
          <w:p w14:paraId="4B8CB1A3" w14:textId="77777777" w:rsidR="00463440" w:rsidRPr="006010A6" w:rsidRDefault="00463440" w:rsidP="002A36E2">
            <w:pPr>
              <w:spacing w:line="240" w:lineRule="auto"/>
              <w:ind w:firstLine="0"/>
              <w:jc w:val="center"/>
              <w:rPr>
                <w:rFonts w:eastAsia="Times New Roman" w:cs="Times New Roman"/>
                <w:b/>
                <w:lang w:eastAsia="en-US"/>
              </w:rPr>
            </w:pPr>
            <w:r w:rsidRPr="006010A6">
              <w:rPr>
                <w:rFonts w:eastAsia="Times New Roman" w:cs="Times New Roman"/>
                <w:b/>
                <w:sz w:val="22"/>
                <w:lang w:eastAsia="en-US"/>
              </w:rPr>
              <w:t>Vieneto kaina, EUR</w:t>
            </w:r>
          </w:p>
        </w:tc>
        <w:tc>
          <w:tcPr>
            <w:tcW w:w="1149" w:type="dxa"/>
            <w:gridSpan w:val="2"/>
            <w:tcBorders>
              <w:top w:val="single" w:sz="4" w:space="0" w:color="auto"/>
              <w:left w:val="nil"/>
              <w:bottom w:val="single" w:sz="4" w:space="0" w:color="auto"/>
              <w:right w:val="single" w:sz="4" w:space="0" w:color="auto"/>
            </w:tcBorders>
            <w:vAlign w:val="center"/>
          </w:tcPr>
          <w:p w14:paraId="6F87A9C8" w14:textId="77777777" w:rsidR="00463440" w:rsidRPr="006010A6" w:rsidRDefault="00463440" w:rsidP="002A36E2">
            <w:pPr>
              <w:spacing w:line="240" w:lineRule="auto"/>
              <w:ind w:firstLine="0"/>
              <w:jc w:val="center"/>
              <w:rPr>
                <w:rFonts w:eastAsia="Times New Roman" w:cs="Times New Roman"/>
                <w:b/>
                <w:lang w:eastAsia="en-US"/>
              </w:rPr>
            </w:pPr>
            <w:r w:rsidRPr="006010A6">
              <w:rPr>
                <w:rFonts w:eastAsia="Times New Roman" w:cs="Times New Roman"/>
                <w:b/>
                <w:sz w:val="22"/>
                <w:lang w:eastAsia="en-US"/>
              </w:rPr>
              <w:t>Bendra suma, EUR</w:t>
            </w:r>
          </w:p>
        </w:tc>
      </w:tr>
      <w:tr w:rsidR="00463440" w:rsidRPr="006010A6" w14:paraId="61F618D5" w14:textId="77777777" w:rsidTr="00015E2B">
        <w:trPr>
          <w:gridAfter w:val="1"/>
          <w:wAfter w:w="17" w:type="dxa"/>
          <w:trHeight w:val="56"/>
          <w:jc w:val="center"/>
        </w:trPr>
        <w:tc>
          <w:tcPr>
            <w:tcW w:w="959" w:type="dxa"/>
            <w:tcBorders>
              <w:top w:val="single" w:sz="4" w:space="0" w:color="auto"/>
              <w:left w:val="single" w:sz="4" w:space="0" w:color="auto"/>
              <w:bottom w:val="single" w:sz="4" w:space="0" w:color="auto"/>
              <w:right w:val="single" w:sz="4" w:space="0" w:color="auto"/>
            </w:tcBorders>
            <w:shd w:val="clear" w:color="auto" w:fill="auto"/>
            <w:vAlign w:val="center"/>
          </w:tcPr>
          <w:p w14:paraId="27CC1629" w14:textId="77777777" w:rsidR="00463440" w:rsidRPr="006010A6" w:rsidRDefault="00463440" w:rsidP="002A36E2">
            <w:pPr>
              <w:spacing w:line="240" w:lineRule="auto"/>
              <w:ind w:firstLine="0"/>
              <w:jc w:val="center"/>
              <w:rPr>
                <w:rFonts w:eastAsia="Times New Roman" w:cs="Times New Roman"/>
                <w:lang w:eastAsia="en-US"/>
              </w:rPr>
            </w:pPr>
          </w:p>
        </w:tc>
        <w:tc>
          <w:tcPr>
            <w:tcW w:w="8647" w:type="dxa"/>
            <w:gridSpan w:val="7"/>
            <w:tcBorders>
              <w:top w:val="single" w:sz="4" w:space="0" w:color="auto"/>
              <w:left w:val="single" w:sz="4" w:space="0" w:color="auto"/>
              <w:bottom w:val="single" w:sz="4" w:space="0" w:color="auto"/>
              <w:right w:val="single" w:sz="4" w:space="0" w:color="auto"/>
            </w:tcBorders>
            <w:shd w:val="clear" w:color="auto" w:fill="auto"/>
            <w:noWrap/>
            <w:vAlign w:val="center"/>
          </w:tcPr>
          <w:p w14:paraId="5B7AEAAD" w14:textId="77777777" w:rsidR="00463440" w:rsidRPr="006010A6" w:rsidRDefault="00463440" w:rsidP="00BB0376">
            <w:pPr>
              <w:spacing w:line="240" w:lineRule="auto"/>
              <w:ind w:firstLine="0"/>
              <w:jc w:val="center"/>
              <w:rPr>
                <w:rFonts w:eastAsia="Times New Roman" w:cs="Times New Roman"/>
                <w:b/>
                <w:lang w:eastAsia="en-US"/>
              </w:rPr>
            </w:pPr>
            <w:r w:rsidRPr="006010A6">
              <w:rPr>
                <w:rFonts w:eastAsia="Times New Roman"/>
                <w:sz w:val="22"/>
                <w:lang w:eastAsia="en-US"/>
              </w:rPr>
              <w:t>TRANSFORMATORINĖS MT-2478 DARBŲ  IR MEDŽIAGŲ ŽINIARAŠTIS</w:t>
            </w:r>
          </w:p>
        </w:tc>
        <w:tc>
          <w:tcPr>
            <w:tcW w:w="1149" w:type="dxa"/>
            <w:gridSpan w:val="2"/>
            <w:tcBorders>
              <w:top w:val="single" w:sz="4" w:space="0" w:color="auto"/>
              <w:left w:val="nil"/>
              <w:bottom w:val="single" w:sz="4" w:space="0" w:color="auto"/>
              <w:right w:val="single" w:sz="4" w:space="0" w:color="auto"/>
            </w:tcBorders>
            <w:vAlign w:val="center"/>
          </w:tcPr>
          <w:p w14:paraId="1589C924" w14:textId="77777777" w:rsidR="00463440" w:rsidRPr="006010A6" w:rsidRDefault="00463440" w:rsidP="002A36E2">
            <w:pPr>
              <w:spacing w:line="240" w:lineRule="auto"/>
              <w:ind w:firstLine="0"/>
              <w:jc w:val="center"/>
              <w:rPr>
                <w:rFonts w:eastAsia="Times New Roman" w:cs="Times New Roman"/>
                <w:b/>
                <w:lang w:eastAsia="en-US"/>
              </w:rPr>
            </w:pPr>
          </w:p>
        </w:tc>
      </w:tr>
      <w:tr w:rsidR="00463440" w:rsidRPr="006010A6" w14:paraId="6263DDE6" w14:textId="77777777" w:rsidTr="00015E2B">
        <w:trPr>
          <w:gridAfter w:val="1"/>
          <w:wAfter w:w="17" w:type="dxa"/>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39238A68" w14:textId="77777777" w:rsidR="00463440" w:rsidRPr="006010A6" w:rsidRDefault="00463440" w:rsidP="002A36E2">
            <w:pPr>
              <w:spacing w:line="240" w:lineRule="auto"/>
              <w:ind w:firstLine="0"/>
              <w:jc w:val="center"/>
              <w:rPr>
                <w:rFonts w:eastAsia="Times New Roman" w:cs="Times New Roman"/>
                <w:lang w:eastAsia="en-US"/>
              </w:rPr>
            </w:pPr>
            <w:r w:rsidRPr="006010A6">
              <w:rPr>
                <w:rFonts w:eastAsia="Times New Roman" w:cs="Times New Roman"/>
                <w:sz w:val="22"/>
                <w:lang w:eastAsia="en-US"/>
              </w:rPr>
              <w:t>5.1.1.</w:t>
            </w:r>
          </w:p>
        </w:tc>
        <w:tc>
          <w:tcPr>
            <w:tcW w:w="552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818842" w14:textId="77777777" w:rsidR="00463440" w:rsidRPr="006010A6" w:rsidRDefault="00463440" w:rsidP="00BB0376">
            <w:pPr>
              <w:pStyle w:val="Betarp"/>
            </w:pPr>
            <w:r w:rsidRPr="006010A6">
              <w:t>Saugiklių/kirtiklių bloko montavimas rezervinėje vietoje Nr. 106, (NH-3 gabaritas)</w:t>
            </w:r>
          </w:p>
        </w:tc>
        <w:tc>
          <w:tcPr>
            <w:tcW w:w="992" w:type="dxa"/>
            <w:gridSpan w:val="2"/>
            <w:tcBorders>
              <w:top w:val="nil"/>
              <w:left w:val="nil"/>
              <w:bottom w:val="single" w:sz="4" w:space="0" w:color="auto"/>
              <w:right w:val="single" w:sz="4" w:space="0" w:color="auto"/>
            </w:tcBorders>
            <w:shd w:val="clear" w:color="auto" w:fill="auto"/>
            <w:noWrap/>
            <w:vAlign w:val="center"/>
          </w:tcPr>
          <w:p w14:paraId="3B55029A" w14:textId="77777777" w:rsidR="00463440" w:rsidRPr="006010A6" w:rsidRDefault="00463440" w:rsidP="00BB0376">
            <w:pPr>
              <w:pStyle w:val="Betarp"/>
              <w:jc w:val="center"/>
            </w:pPr>
            <w:r w:rsidRPr="006010A6">
              <w:t>kompl.</w:t>
            </w:r>
          </w:p>
        </w:tc>
        <w:tc>
          <w:tcPr>
            <w:tcW w:w="993" w:type="dxa"/>
            <w:gridSpan w:val="2"/>
            <w:tcBorders>
              <w:top w:val="single" w:sz="4" w:space="0" w:color="auto"/>
              <w:left w:val="nil"/>
              <w:bottom w:val="single" w:sz="4" w:space="0" w:color="auto"/>
              <w:right w:val="single" w:sz="4" w:space="0" w:color="auto"/>
            </w:tcBorders>
            <w:shd w:val="clear" w:color="auto" w:fill="auto"/>
            <w:noWrap/>
            <w:vAlign w:val="center"/>
          </w:tcPr>
          <w:p w14:paraId="47519161" w14:textId="77777777" w:rsidR="00463440" w:rsidRPr="006010A6" w:rsidRDefault="00463440" w:rsidP="00BB0376">
            <w:pPr>
              <w:pStyle w:val="Betarp"/>
              <w:jc w:val="center"/>
            </w:pPr>
            <w:r w:rsidRPr="006010A6">
              <w:t>1</w:t>
            </w:r>
          </w:p>
        </w:tc>
        <w:tc>
          <w:tcPr>
            <w:tcW w:w="1134" w:type="dxa"/>
            <w:gridSpan w:val="2"/>
            <w:tcBorders>
              <w:top w:val="single" w:sz="4" w:space="0" w:color="auto"/>
              <w:left w:val="nil"/>
              <w:bottom w:val="single" w:sz="4" w:space="0" w:color="auto"/>
              <w:right w:val="single" w:sz="4" w:space="0" w:color="auto"/>
            </w:tcBorders>
            <w:shd w:val="clear" w:color="auto" w:fill="auto"/>
            <w:noWrap/>
            <w:vAlign w:val="center"/>
          </w:tcPr>
          <w:p w14:paraId="1F43225D" w14:textId="77777777" w:rsidR="00463440" w:rsidRPr="006010A6" w:rsidRDefault="00463440" w:rsidP="002A36E2">
            <w:pPr>
              <w:spacing w:line="240" w:lineRule="auto"/>
              <w:ind w:firstLine="0"/>
              <w:jc w:val="center"/>
              <w:rPr>
                <w:rFonts w:eastAsia="Times New Roman" w:cs="Times New Roman"/>
                <w:lang w:eastAsia="en-US"/>
              </w:rPr>
            </w:pPr>
          </w:p>
        </w:tc>
        <w:tc>
          <w:tcPr>
            <w:tcW w:w="1149" w:type="dxa"/>
            <w:gridSpan w:val="2"/>
            <w:tcBorders>
              <w:top w:val="single" w:sz="4" w:space="0" w:color="auto"/>
              <w:left w:val="nil"/>
              <w:bottom w:val="single" w:sz="4" w:space="0" w:color="auto"/>
              <w:right w:val="single" w:sz="4" w:space="0" w:color="auto"/>
            </w:tcBorders>
          </w:tcPr>
          <w:p w14:paraId="6D8A0161" w14:textId="77777777" w:rsidR="00463440" w:rsidRPr="006010A6" w:rsidRDefault="00463440" w:rsidP="002A36E2">
            <w:pPr>
              <w:spacing w:line="240" w:lineRule="auto"/>
              <w:ind w:firstLine="0"/>
              <w:jc w:val="center"/>
              <w:rPr>
                <w:rFonts w:eastAsia="Times New Roman" w:cs="Times New Roman"/>
                <w:lang w:eastAsia="en-US"/>
              </w:rPr>
            </w:pPr>
          </w:p>
        </w:tc>
      </w:tr>
      <w:tr w:rsidR="00463440" w:rsidRPr="006010A6" w14:paraId="50B11A7F" w14:textId="77777777" w:rsidTr="00015E2B">
        <w:trPr>
          <w:gridAfter w:val="1"/>
          <w:wAfter w:w="17" w:type="dxa"/>
          <w:trHeight w:val="53"/>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2C449D8B" w14:textId="77777777" w:rsidR="00463440" w:rsidRPr="006010A6" w:rsidRDefault="00463440" w:rsidP="002A36E2">
            <w:pPr>
              <w:spacing w:line="240" w:lineRule="auto"/>
              <w:ind w:firstLine="0"/>
              <w:jc w:val="center"/>
              <w:rPr>
                <w:rFonts w:eastAsia="Times New Roman" w:cs="Times New Roman"/>
                <w:lang w:eastAsia="en-US"/>
              </w:rPr>
            </w:pPr>
            <w:r w:rsidRPr="006010A6">
              <w:rPr>
                <w:rFonts w:eastAsia="Times New Roman" w:cs="Times New Roman"/>
                <w:sz w:val="22"/>
                <w:lang w:eastAsia="en-US"/>
              </w:rPr>
              <w:t>5.1.2.</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5F5CA0EE" w14:textId="77777777" w:rsidR="00463440" w:rsidRPr="006010A6" w:rsidRDefault="00463440" w:rsidP="00BB0376">
            <w:pPr>
              <w:pStyle w:val="Betarp"/>
              <w:rPr>
                <w:rFonts w:eastAsia="Times New Roman"/>
              </w:rPr>
            </w:pPr>
            <w:r w:rsidRPr="006010A6">
              <w:rPr>
                <w:rFonts w:eastAsia="Times New Roman"/>
              </w:rPr>
              <w:t>0,4 kV vidaus tipo kirtiklių-saugiklių blokai,</w:t>
            </w:r>
          </w:p>
          <w:p w14:paraId="7F96B694" w14:textId="77777777" w:rsidR="00463440" w:rsidRPr="006010A6" w:rsidRDefault="00463440" w:rsidP="00BB0376">
            <w:pPr>
              <w:pStyle w:val="Betarp"/>
              <w:rPr>
                <w:rFonts w:eastAsia="Times New Roman"/>
              </w:rPr>
            </w:pPr>
            <w:r w:rsidRPr="006010A6">
              <w:rPr>
                <w:rFonts w:eastAsia="Times New Roman"/>
              </w:rPr>
              <w:t>-Polių išdėstymas: vertikalus iki 630A;</w:t>
            </w:r>
          </w:p>
          <w:p w14:paraId="53E75017" w14:textId="77777777" w:rsidR="00463440" w:rsidRPr="006010A6" w:rsidRDefault="00463440" w:rsidP="00BB0376">
            <w:pPr>
              <w:pStyle w:val="Betarp"/>
              <w:rPr>
                <w:rFonts w:eastAsia="Times New Roman"/>
              </w:rPr>
            </w:pPr>
            <w:r w:rsidRPr="006010A6">
              <w:rPr>
                <w:rFonts w:eastAsia="Times New Roman"/>
              </w:rPr>
              <w:t>-Prijungiamo laidininko skerspjūvis (vienoje fazėje): 2x35mm2</w:t>
            </w:r>
          </w:p>
          <w:p w14:paraId="6BF853CD" w14:textId="77777777" w:rsidR="00463440" w:rsidRPr="006010A6" w:rsidRDefault="00463440" w:rsidP="00BB0376">
            <w:pPr>
              <w:pStyle w:val="Betarp"/>
              <w:rPr>
                <w:rFonts w:eastAsia="Times New Roman"/>
              </w:rPr>
            </w:pPr>
            <w:r w:rsidRPr="006010A6">
              <w:rPr>
                <w:rFonts w:eastAsia="Times New Roman"/>
              </w:rPr>
              <w:t>-Saugiklių lydžiųjų įdėklų dydis: 3;</w:t>
            </w:r>
          </w:p>
          <w:p w14:paraId="30B3CA52" w14:textId="77777777" w:rsidR="00463440" w:rsidRPr="006010A6" w:rsidRDefault="00463440" w:rsidP="00BB0376">
            <w:pPr>
              <w:pStyle w:val="Betarp"/>
              <w:rPr>
                <w:rFonts w:eastAsia="Times New Roman"/>
              </w:rPr>
            </w:pPr>
            <w:r w:rsidRPr="006010A6">
              <w:rPr>
                <w:rFonts w:eastAsia="Times New Roman"/>
              </w:rPr>
              <w:t>-Matavimo transformatorių įrengimo vieta: be matavimo transformatorių įrengimo vietos;</w:t>
            </w:r>
          </w:p>
        </w:tc>
        <w:tc>
          <w:tcPr>
            <w:tcW w:w="992" w:type="dxa"/>
            <w:gridSpan w:val="2"/>
            <w:tcBorders>
              <w:top w:val="nil"/>
              <w:left w:val="nil"/>
              <w:bottom w:val="single" w:sz="4" w:space="0" w:color="auto"/>
              <w:right w:val="single" w:sz="4" w:space="0" w:color="auto"/>
            </w:tcBorders>
            <w:shd w:val="clear" w:color="auto" w:fill="auto"/>
            <w:noWrap/>
            <w:vAlign w:val="center"/>
          </w:tcPr>
          <w:p w14:paraId="7C658686" w14:textId="77777777" w:rsidR="00463440" w:rsidRPr="006010A6" w:rsidRDefault="00463440" w:rsidP="00BB0376">
            <w:pPr>
              <w:pStyle w:val="Betarp"/>
              <w:jc w:val="center"/>
            </w:pPr>
            <w:r w:rsidRPr="006010A6">
              <w:t>vnt.</w:t>
            </w:r>
          </w:p>
        </w:tc>
        <w:tc>
          <w:tcPr>
            <w:tcW w:w="993" w:type="dxa"/>
            <w:gridSpan w:val="2"/>
            <w:tcBorders>
              <w:top w:val="single" w:sz="4" w:space="0" w:color="auto"/>
              <w:left w:val="nil"/>
              <w:bottom w:val="single" w:sz="4" w:space="0" w:color="auto"/>
              <w:right w:val="single" w:sz="4" w:space="0" w:color="000000"/>
            </w:tcBorders>
            <w:shd w:val="clear" w:color="auto" w:fill="auto"/>
            <w:noWrap/>
            <w:vAlign w:val="center"/>
          </w:tcPr>
          <w:p w14:paraId="5DE6C19B" w14:textId="77777777" w:rsidR="00463440" w:rsidRPr="006010A6" w:rsidRDefault="00463440" w:rsidP="00BB0376">
            <w:pPr>
              <w:pStyle w:val="Betarp"/>
              <w:jc w:val="center"/>
            </w:pPr>
            <w:r w:rsidRPr="006010A6">
              <w:t>3</w:t>
            </w:r>
          </w:p>
        </w:tc>
        <w:tc>
          <w:tcPr>
            <w:tcW w:w="1134" w:type="dxa"/>
            <w:gridSpan w:val="2"/>
            <w:tcBorders>
              <w:top w:val="nil"/>
              <w:left w:val="nil"/>
              <w:bottom w:val="single" w:sz="4" w:space="0" w:color="auto"/>
              <w:right w:val="single" w:sz="4" w:space="0" w:color="auto"/>
            </w:tcBorders>
            <w:shd w:val="clear" w:color="auto" w:fill="auto"/>
            <w:noWrap/>
            <w:vAlign w:val="center"/>
          </w:tcPr>
          <w:p w14:paraId="789E4C1E" w14:textId="77777777" w:rsidR="00463440" w:rsidRPr="006010A6" w:rsidRDefault="00463440" w:rsidP="002A36E2">
            <w:pPr>
              <w:spacing w:line="240" w:lineRule="auto"/>
              <w:ind w:firstLine="0"/>
              <w:jc w:val="center"/>
              <w:rPr>
                <w:rFonts w:eastAsia="Times New Roman" w:cs="Times New Roman"/>
                <w:color w:val="FF0000"/>
                <w:lang w:eastAsia="en-US"/>
              </w:rPr>
            </w:pPr>
          </w:p>
        </w:tc>
        <w:tc>
          <w:tcPr>
            <w:tcW w:w="1149" w:type="dxa"/>
            <w:gridSpan w:val="2"/>
            <w:tcBorders>
              <w:top w:val="nil"/>
              <w:left w:val="nil"/>
              <w:bottom w:val="single" w:sz="4" w:space="0" w:color="auto"/>
              <w:right w:val="single" w:sz="4" w:space="0" w:color="auto"/>
            </w:tcBorders>
          </w:tcPr>
          <w:p w14:paraId="6BDB21EB" w14:textId="77777777" w:rsidR="00463440" w:rsidRPr="006010A6" w:rsidRDefault="00463440" w:rsidP="002A36E2">
            <w:pPr>
              <w:spacing w:line="240" w:lineRule="auto"/>
              <w:ind w:firstLine="0"/>
              <w:jc w:val="center"/>
              <w:rPr>
                <w:rFonts w:eastAsia="Times New Roman" w:cs="Times New Roman"/>
                <w:color w:val="FF0000"/>
                <w:lang w:eastAsia="en-US"/>
              </w:rPr>
            </w:pPr>
          </w:p>
        </w:tc>
      </w:tr>
      <w:tr w:rsidR="00463440" w:rsidRPr="006010A6" w14:paraId="71AEEB80" w14:textId="77777777" w:rsidTr="00015E2B">
        <w:trPr>
          <w:gridAfter w:val="1"/>
          <w:wAfter w:w="17" w:type="dxa"/>
          <w:trHeight w:val="56"/>
          <w:jc w:val="center"/>
        </w:trPr>
        <w:tc>
          <w:tcPr>
            <w:tcW w:w="959" w:type="dxa"/>
            <w:tcBorders>
              <w:top w:val="single" w:sz="4" w:space="0" w:color="auto"/>
              <w:left w:val="single" w:sz="4" w:space="0" w:color="auto"/>
              <w:bottom w:val="single" w:sz="4" w:space="0" w:color="auto"/>
              <w:right w:val="single" w:sz="4" w:space="0" w:color="auto"/>
            </w:tcBorders>
            <w:shd w:val="clear" w:color="auto" w:fill="auto"/>
            <w:vAlign w:val="center"/>
          </w:tcPr>
          <w:p w14:paraId="35526A28" w14:textId="77777777" w:rsidR="00463440" w:rsidRPr="006010A6" w:rsidRDefault="00463440" w:rsidP="002A36E2">
            <w:pPr>
              <w:spacing w:line="240" w:lineRule="auto"/>
              <w:ind w:firstLine="0"/>
              <w:jc w:val="center"/>
              <w:rPr>
                <w:rFonts w:eastAsia="Times New Roman" w:cs="Times New Roman"/>
                <w:b/>
                <w:lang w:eastAsia="en-US"/>
              </w:rPr>
            </w:pPr>
          </w:p>
        </w:tc>
        <w:tc>
          <w:tcPr>
            <w:tcW w:w="8647" w:type="dxa"/>
            <w:gridSpan w:val="7"/>
            <w:tcBorders>
              <w:top w:val="single" w:sz="4" w:space="0" w:color="auto"/>
              <w:left w:val="single" w:sz="4" w:space="0" w:color="auto"/>
              <w:bottom w:val="single" w:sz="4" w:space="0" w:color="auto"/>
              <w:right w:val="single" w:sz="4" w:space="0" w:color="auto"/>
            </w:tcBorders>
            <w:shd w:val="clear" w:color="auto" w:fill="auto"/>
            <w:noWrap/>
            <w:vAlign w:val="center"/>
          </w:tcPr>
          <w:p w14:paraId="35BF4936" w14:textId="77777777" w:rsidR="00463440" w:rsidRPr="006010A6" w:rsidRDefault="00463440" w:rsidP="002A36E2">
            <w:pPr>
              <w:spacing w:line="240" w:lineRule="auto"/>
              <w:ind w:firstLine="0"/>
              <w:jc w:val="center"/>
              <w:rPr>
                <w:rFonts w:eastAsia="Times New Roman" w:cs="Times New Roman"/>
                <w:b/>
                <w:lang w:eastAsia="en-US"/>
              </w:rPr>
            </w:pPr>
            <w:r w:rsidRPr="006010A6">
              <w:rPr>
                <w:rFonts w:eastAsia="Times New Roman"/>
                <w:sz w:val="22"/>
                <w:lang w:eastAsia="en-US"/>
              </w:rPr>
              <w:t>0,4 KV KL MONTAVIMO DARBŲ IR MEDŽIAGŲ ŽINIARAŠTIS</w:t>
            </w:r>
          </w:p>
        </w:tc>
        <w:tc>
          <w:tcPr>
            <w:tcW w:w="1149" w:type="dxa"/>
            <w:gridSpan w:val="2"/>
            <w:tcBorders>
              <w:top w:val="single" w:sz="4" w:space="0" w:color="auto"/>
              <w:left w:val="nil"/>
              <w:bottom w:val="single" w:sz="4" w:space="0" w:color="auto"/>
              <w:right w:val="single" w:sz="4" w:space="0" w:color="auto"/>
            </w:tcBorders>
            <w:vAlign w:val="center"/>
          </w:tcPr>
          <w:p w14:paraId="06687DCE" w14:textId="77777777" w:rsidR="00463440" w:rsidRPr="006010A6" w:rsidRDefault="00463440" w:rsidP="002A36E2">
            <w:pPr>
              <w:spacing w:line="240" w:lineRule="auto"/>
              <w:ind w:firstLine="0"/>
              <w:jc w:val="center"/>
              <w:rPr>
                <w:rFonts w:eastAsia="Times New Roman" w:cs="Times New Roman"/>
                <w:b/>
                <w:lang w:eastAsia="en-US"/>
              </w:rPr>
            </w:pPr>
          </w:p>
        </w:tc>
      </w:tr>
      <w:tr w:rsidR="00463440" w:rsidRPr="006010A6" w14:paraId="1703A97E" w14:textId="77777777" w:rsidTr="00015E2B">
        <w:trPr>
          <w:gridAfter w:val="1"/>
          <w:wAfter w:w="17" w:type="dxa"/>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5E8D7905" w14:textId="77777777" w:rsidR="00463440" w:rsidRPr="006010A6" w:rsidRDefault="00463440" w:rsidP="00BB0376">
            <w:pPr>
              <w:spacing w:line="240" w:lineRule="auto"/>
              <w:ind w:firstLine="0"/>
              <w:jc w:val="center"/>
              <w:rPr>
                <w:rFonts w:eastAsia="Times New Roman" w:cs="Times New Roman"/>
                <w:lang w:eastAsia="en-US"/>
              </w:rPr>
            </w:pPr>
            <w:r w:rsidRPr="006010A6">
              <w:rPr>
                <w:rFonts w:eastAsia="Times New Roman" w:cs="Times New Roman"/>
                <w:sz w:val="22"/>
                <w:lang w:eastAsia="en-US"/>
              </w:rPr>
              <w:t>5.1.3.</w:t>
            </w:r>
          </w:p>
        </w:tc>
        <w:tc>
          <w:tcPr>
            <w:tcW w:w="5528" w:type="dxa"/>
            <w:tcBorders>
              <w:top w:val="single" w:sz="4" w:space="0" w:color="auto"/>
              <w:left w:val="single" w:sz="4" w:space="0" w:color="auto"/>
              <w:bottom w:val="single" w:sz="4" w:space="0" w:color="auto"/>
              <w:right w:val="single" w:sz="4" w:space="0" w:color="000000"/>
            </w:tcBorders>
            <w:shd w:val="clear" w:color="auto" w:fill="auto"/>
            <w:noWrap/>
            <w:vAlign w:val="center"/>
          </w:tcPr>
          <w:p w14:paraId="7468A7D4" w14:textId="77777777" w:rsidR="00463440" w:rsidRPr="006010A6" w:rsidRDefault="00463440" w:rsidP="00BB0376">
            <w:pPr>
              <w:pStyle w:val="Betarp"/>
              <w:rPr>
                <w:rFonts w:eastAsia="Times New Roman"/>
              </w:rPr>
            </w:pPr>
            <w:r w:rsidRPr="006010A6">
              <w:rPr>
                <w:rFonts w:eastAsia="Times New Roman"/>
              </w:rPr>
              <w:t>Tranšėjos kasimas ir užpylimas  kabeliams (viso)</w:t>
            </w:r>
          </w:p>
          <w:p w14:paraId="6DFB693F" w14:textId="77777777" w:rsidR="00463440" w:rsidRPr="006010A6" w:rsidRDefault="00463440" w:rsidP="00BB0376">
            <w:pPr>
              <w:pStyle w:val="Betarp"/>
              <w:rPr>
                <w:rFonts w:eastAsia="Times New Roman"/>
              </w:rPr>
            </w:pPr>
            <w:r w:rsidRPr="006010A6">
              <w:rPr>
                <w:rFonts w:eastAsia="Times New Roman"/>
              </w:rPr>
              <w:t>a) rankiniu</w:t>
            </w:r>
          </w:p>
        </w:tc>
        <w:tc>
          <w:tcPr>
            <w:tcW w:w="992" w:type="dxa"/>
            <w:gridSpan w:val="2"/>
            <w:tcBorders>
              <w:top w:val="nil"/>
              <w:left w:val="nil"/>
              <w:bottom w:val="single" w:sz="4" w:space="0" w:color="auto"/>
              <w:right w:val="single" w:sz="4" w:space="0" w:color="auto"/>
            </w:tcBorders>
            <w:shd w:val="clear" w:color="auto" w:fill="auto"/>
            <w:noWrap/>
            <w:vAlign w:val="center"/>
          </w:tcPr>
          <w:p w14:paraId="61019231" w14:textId="77777777" w:rsidR="00463440" w:rsidRPr="006010A6" w:rsidRDefault="00463440" w:rsidP="00BB0376">
            <w:pPr>
              <w:pStyle w:val="Betarp"/>
              <w:jc w:val="center"/>
              <w:rPr>
                <w:rFonts w:eastAsia="Times New Roman"/>
              </w:rPr>
            </w:pPr>
            <w:r w:rsidRPr="006010A6">
              <w:t>m</w:t>
            </w:r>
          </w:p>
        </w:tc>
        <w:tc>
          <w:tcPr>
            <w:tcW w:w="993" w:type="dxa"/>
            <w:gridSpan w:val="2"/>
            <w:tcBorders>
              <w:top w:val="single" w:sz="4" w:space="0" w:color="auto"/>
              <w:left w:val="nil"/>
              <w:bottom w:val="single" w:sz="4" w:space="0" w:color="auto"/>
              <w:right w:val="single" w:sz="4" w:space="0" w:color="000000"/>
            </w:tcBorders>
            <w:shd w:val="clear" w:color="auto" w:fill="auto"/>
            <w:vAlign w:val="center"/>
          </w:tcPr>
          <w:p w14:paraId="145248D5" w14:textId="77777777" w:rsidR="00463440" w:rsidRPr="006010A6" w:rsidRDefault="00463440" w:rsidP="00BB0376">
            <w:pPr>
              <w:pStyle w:val="Betarp"/>
              <w:jc w:val="center"/>
            </w:pPr>
            <w:r w:rsidRPr="006010A6">
              <w:t>4</w:t>
            </w:r>
          </w:p>
        </w:tc>
        <w:tc>
          <w:tcPr>
            <w:tcW w:w="1134" w:type="dxa"/>
            <w:gridSpan w:val="2"/>
            <w:tcBorders>
              <w:top w:val="nil"/>
              <w:left w:val="nil"/>
              <w:bottom w:val="single" w:sz="4" w:space="0" w:color="auto"/>
              <w:right w:val="single" w:sz="4" w:space="0" w:color="auto"/>
            </w:tcBorders>
            <w:shd w:val="clear" w:color="auto" w:fill="auto"/>
            <w:noWrap/>
            <w:vAlign w:val="center"/>
          </w:tcPr>
          <w:p w14:paraId="33C0BD7D" w14:textId="77777777" w:rsidR="00463440" w:rsidRPr="006010A6" w:rsidRDefault="00463440" w:rsidP="00BB0376">
            <w:pPr>
              <w:spacing w:line="240" w:lineRule="auto"/>
              <w:ind w:firstLine="0"/>
              <w:jc w:val="center"/>
              <w:rPr>
                <w:rFonts w:eastAsia="Times New Roman" w:cs="Times New Roman"/>
                <w:color w:val="FF0000"/>
                <w:lang w:eastAsia="en-US"/>
              </w:rPr>
            </w:pPr>
          </w:p>
        </w:tc>
        <w:tc>
          <w:tcPr>
            <w:tcW w:w="1149" w:type="dxa"/>
            <w:gridSpan w:val="2"/>
            <w:tcBorders>
              <w:top w:val="nil"/>
              <w:left w:val="nil"/>
              <w:bottom w:val="single" w:sz="4" w:space="0" w:color="auto"/>
              <w:right w:val="single" w:sz="4" w:space="0" w:color="auto"/>
            </w:tcBorders>
          </w:tcPr>
          <w:p w14:paraId="04324166" w14:textId="77777777" w:rsidR="00463440" w:rsidRPr="006010A6" w:rsidRDefault="00463440" w:rsidP="00BB0376">
            <w:pPr>
              <w:spacing w:line="240" w:lineRule="auto"/>
              <w:ind w:firstLine="0"/>
              <w:jc w:val="center"/>
              <w:rPr>
                <w:rFonts w:eastAsia="Times New Roman" w:cs="Times New Roman"/>
                <w:color w:val="FF0000"/>
                <w:lang w:eastAsia="en-US"/>
              </w:rPr>
            </w:pPr>
          </w:p>
        </w:tc>
      </w:tr>
      <w:tr w:rsidR="00463440" w:rsidRPr="006010A6" w14:paraId="5467DAC6" w14:textId="77777777" w:rsidTr="00015E2B">
        <w:trPr>
          <w:gridAfter w:val="1"/>
          <w:wAfter w:w="17" w:type="dxa"/>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028A0C89" w14:textId="77777777" w:rsidR="00463440" w:rsidRPr="006010A6" w:rsidRDefault="00463440" w:rsidP="00BB0376">
            <w:pPr>
              <w:spacing w:line="240" w:lineRule="auto"/>
              <w:ind w:firstLine="0"/>
              <w:jc w:val="center"/>
              <w:rPr>
                <w:rFonts w:eastAsia="Times New Roman" w:cs="Times New Roman"/>
                <w:lang w:eastAsia="en-US"/>
              </w:rPr>
            </w:pPr>
            <w:r w:rsidRPr="006010A6">
              <w:rPr>
                <w:rFonts w:eastAsia="Times New Roman" w:cs="Times New Roman"/>
                <w:sz w:val="22"/>
                <w:lang w:eastAsia="en-US"/>
              </w:rPr>
              <w:t>5.1.4.</w:t>
            </w:r>
          </w:p>
        </w:tc>
        <w:tc>
          <w:tcPr>
            <w:tcW w:w="5528" w:type="dxa"/>
            <w:tcBorders>
              <w:top w:val="single" w:sz="4" w:space="0" w:color="auto"/>
              <w:left w:val="single" w:sz="4" w:space="0" w:color="auto"/>
              <w:bottom w:val="single" w:sz="4" w:space="0" w:color="auto"/>
              <w:right w:val="single" w:sz="4" w:space="0" w:color="000000"/>
            </w:tcBorders>
            <w:shd w:val="clear" w:color="auto" w:fill="auto"/>
            <w:noWrap/>
            <w:vAlign w:val="center"/>
          </w:tcPr>
          <w:p w14:paraId="050F9B5F" w14:textId="77777777" w:rsidR="00463440" w:rsidRPr="006010A6" w:rsidRDefault="00463440" w:rsidP="00BB0376">
            <w:pPr>
              <w:pStyle w:val="Betarp"/>
              <w:rPr>
                <w:rFonts w:eastAsia="Times New Roman"/>
              </w:rPr>
            </w:pPr>
            <w:r w:rsidRPr="006010A6">
              <w:t>Projektuojamų kabelių 4x35 AL montavimas viso:</w:t>
            </w:r>
          </w:p>
        </w:tc>
        <w:tc>
          <w:tcPr>
            <w:tcW w:w="992" w:type="dxa"/>
            <w:gridSpan w:val="2"/>
            <w:tcBorders>
              <w:top w:val="nil"/>
              <w:left w:val="nil"/>
              <w:bottom w:val="single" w:sz="4" w:space="0" w:color="auto"/>
              <w:right w:val="single" w:sz="4" w:space="0" w:color="auto"/>
            </w:tcBorders>
            <w:shd w:val="clear" w:color="auto" w:fill="auto"/>
            <w:noWrap/>
            <w:vAlign w:val="center"/>
          </w:tcPr>
          <w:p w14:paraId="42C83673" w14:textId="77777777" w:rsidR="00463440" w:rsidRPr="006010A6" w:rsidRDefault="00463440" w:rsidP="00BB0376">
            <w:pPr>
              <w:pStyle w:val="Betarp"/>
              <w:jc w:val="center"/>
            </w:pPr>
            <w:r w:rsidRPr="006010A6">
              <w:t>m</w:t>
            </w:r>
          </w:p>
        </w:tc>
        <w:tc>
          <w:tcPr>
            <w:tcW w:w="993" w:type="dxa"/>
            <w:gridSpan w:val="2"/>
            <w:tcBorders>
              <w:top w:val="single" w:sz="4" w:space="0" w:color="auto"/>
              <w:left w:val="nil"/>
              <w:bottom w:val="single" w:sz="4" w:space="0" w:color="auto"/>
              <w:right w:val="single" w:sz="4" w:space="0" w:color="000000"/>
            </w:tcBorders>
            <w:shd w:val="clear" w:color="auto" w:fill="auto"/>
            <w:vAlign w:val="center"/>
          </w:tcPr>
          <w:p w14:paraId="15DDA752" w14:textId="77777777" w:rsidR="00463440" w:rsidRPr="006010A6" w:rsidRDefault="00463440" w:rsidP="00BB0376">
            <w:pPr>
              <w:pStyle w:val="Betarp"/>
              <w:jc w:val="center"/>
            </w:pPr>
            <w:r w:rsidRPr="006010A6">
              <w:t>17</w:t>
            </w:r>
          </w:p>
        </w:tc>
        <w:tc>
          <w:tcPr>
            <w:tcW w:w="1134" w:type="dxa"/>
            <w:gridSpan w:val="2"/>
            <w:tcBorders>
              <w:top w:val="nil"/>
              <w:left w:val="nil"/>
              <w:bottom w:val="single" w:sz="4" w:space="0" w:color="auto"/>
              <w:right w:val="single" w:sz="4" w:space="0" w:color="auto"/>
            </w:tcBorders>
            <w:shd w:val="clear" w:color="auto" w:fill="auto"/>
            <w:noWrap/>
            <w:vAlign w:val="center"/>
          </w:tcPr>
          <w:p w14:paraId="7368BF44" w14:textId="77777777" w:rsidR="00463440" w:rsidRPr="006010A6" w:rsidRDefault="00463440" w:rsidP="00BB0376">
            <w:pPr>
              <w:spacing w:line="240" w:lineRule="auto"/>
              <w:ind w:firstLine="0"/>
              <w:jc w:val="center"/>
              <w:rPr>
                <w:rFonts w:eastAsia="Times New Roman" w:cs="Times New Roman"/>
                <w:color w:val="FF0000"/>
                <w:lang w:eastAsia="en-US"/>
              </w:rPr>
            </w:pPr>
          </w:p>
        </w:tc>
        <w:tc>
          <w:tcPr>
            <w:tcW w:w="1149" w:type="dxa"/>
            <w:gridSpan w:val="2"/>
            <w:tcBorders>
              <w:top w:val="nil"/>
              <w:left w:val="nil"/>
              <w:bottom w:val="single" w:sz="4" w:space="0" w:color="auto"/>
              <w:right w:val="single" w:sz="4" w:space="0" w:color="auto"/>
            </w:tcBorders>
          </w:tcPr>
          <w:p w14:paraId="147E82AD" w14:textId="77777777" w:rsidR="00463440" w:rsidRPr="006010A6" w:rsidRDefault="00463440" w:rsidP="00BB0376">
            <w:pPr>
              <w:spacing w:line="240" w:lineRule="auto"/>
              <w:ind w:firstLine="0"/>
              <w:jc w:val="center"/>
              <w:rPr>
                <w:rFonts w:eastAsia="Times New Roman" w:cs="Times New Roman"/>
                <w:color w:val="FF0000"/>
                <w:lang w:eastAsia="en-US"/>
              </w:rPr>
            </w:pPr>
          </w:p>
        </w:tc>
      </w:tr>
      <w:tr w:rsidR="00463440" w:rsidRPr="006010A6" w14:paraId="09B2C0D5" w14:textId="77777777" w:rsidTr="00015E2B">
        <w:trPr>
          <w:gridAfter w:val="1"/>
          <w:wAfter w:w="17" w:type="dxa"/>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2F40B30D" w14:textId="77777777" w:rsidR="00463440" w:rsidRPr="006010A6" w:rsidRDefault="00463440" w:rsidP="00BB0376">
            <w:pPr>
              <w:spacing w:line="240" w:lineRule="auto"/>
              <w:ind w:firstLine="0"/>
              <w:jc w:val="center"/>
              <w:rPr>
                <w:rFonts w:eastAsia="Times New Roman" w:cs="Times New Roman"/>
                <w:lang w:eastAsia="en-US"/>
              </w:rPr>
            </w:pPr>
            <w:r w:rsidRPr="006010A6">
              <w:rPr>
                <w:rFonts w:eastAsia="Times New Roman" w:cs="Times New Roman"/>
                <w:sz w:val="22"/>
                <w:lang w:eastAsia="en-US"/>
              </w:rPr>
              <w:t>5.1.5.</w:t>
            </w:r>
          </w:p>
        </w:tc>
        <w:tc>
          <w:tcPr>
            <w:tcW w:w="5528" w:type="dxa"/>
            <w:tcBorders>
              <w:top w:val="single" w:sz="4" w:space="0" w:color="auto"/>
              <w:left w:val="single" w:sz="4" w:space="0" w:color="auto"/>
              <w:bottom w:val="single" w:sz="4" w:space="0" w:color="auto"/>
              <w:right w:val="single" w:sz="4" w:space="0" w:color="000000"/>
            </w:tcBorders>
            <w:shd w:val="clear" w:color="auto" w:fill="auto"/>
            <w:noWrap/>
            <w:vAlign w:val="center"/>
          </w:tcPr>
          <w:p w14:paraId="6021BA62" w14:textId="77777777" w:rsidR="00463440" w:rsidRPr="006010A6" w:rsidRDefault="00463440" w:rsidP="00BB0376">
            <w:pPr>
              <w:pStyle w:val="Betarp"/>
            </w:pPr>
            <w:r w:rsidRPr="006010A6">
              <w:t>a) el. spintoje;</w:t>
            </w:r>
          </w:p>
        </w:tc>
        <w:tc>
          <w:tcPr>
            <w:tcW w:w="992" w:type="dxa"/>
            <w:gridSpan w:val="2"/>
            <w:tcBorders>
              <w:top w:val="nil"/>
              <w:left w:val="nil"/>
              <w:bottom w:val="single" w:sz="4" w:space="0" w:color="auto"/>
              <w:right w:val="single" w:sz="4" w:space="0" w:color="auto"/>
            </w:tcBorders>
            <w:shd w:val="clear" w:color="auto" w:fill="auto"/>
            <w:noWrap/>
            <w:vAlign w:val="center"/>
          </w:tcPr>
          <w:p w14:paraId="08F83871" w14:textId="77777777" w:rsidR="00463440" w:rsidRPr="006010A6" w:rsidRDefault="00463440" w:rsidP="00BB0376">
            <w:pPr>
              <w:pStyle w:val="Betarp"/>
              <w:jc w:val="center"/>
            </w:pPr>
            <w:r w:rsidRPr="006010A6">
              <w:t>m</w:t>
            </w:r>
          </w:p>
        </w:tc>
        <w:tc>
          <w:tcPr>
            <w:tcW w:w="993" w:type="dxa"/>
            <w:gridSpan w:val="2"/>
            <w:tcBorders>
              <w:top w:val="single" w:sz="4" w:space="0" w:color="auto"/>
              <w:left w:val="nil"/>
              <w:bottom w:val="single" w:sz="4" w:space="0" w:color="auto"/>
              <w:right w:val="single" w:sz="4" w:space="0" w:color="000000"/>
            </w:tcBorders>
            <w:shd w:val="clear" w:color="auto" w:fill="auto"/>
            <w:vAlign w:val="center"/>
          </w:tcPr>
          <w:p w14:paraId="3599FDAD" w14:textId="77777777" w:rsidR="00463440" w:rsidRPr="006010A6" w:rsidRDefault="00463440" w:rsidP="00BB0376">
            <w:pPr>
              <w:pStyle w:val="Betarp"/>
              <w:jc w:val="center"/>
            </w:pPr>
            <w:r w:rsidRPr="006010A6">
              <w:t>3</w:t>
            </w:r>
          </w:p>
        </w:tc>
        <w:tc>
          <w:tcPr>
            <w:tcW w:w="1134" w:type="dxa"/>
            <w:gridSpan w:val="2"/>
            <w:tcBorders>
              <w:top w:val="nil"/>
              <w:left w:val="nil"/>
              <w:bottom w:val="single" w:sz="4" w:space="0" w:color="auto"/>
              <w:right w:val="single" w:sz="4" w:space="0" w:color="auto"/>
            </w:tcBorders>
            <w:shd w:val="clear" w:color="auto" w:fill="auto"/>
            <w:noWrap/>
            <w:vAlign w:val="center"/>
          </w:tcPr>
          <w:p w14:paraId="6FA59948" w14:textId="77777777" w:rsidR="00463440" w:rsidRPr="006010A6" w:rsidRDefault="00463440" w:rsidP="00BB0376">
            <w:pPr>
              <w:spacing w:line="240" w:lineRule="auto"/>
              <w:ind w:firstLine="0"/>
              <w:jc w:val="center"/>
              <w:rPr>
                <w:rFonts w:eastAsia="Times New Roman" w:cs="Times New Roman"/>
                <w:color w:val="FF0000"/>
                <w:lang w:eastAsia="en-US"/>
              </w:rPr>
            </w:pPr>
          </w:p>
        </w:tc>
        <w:tc>
          <w:tcPr>
            <w:tcW w:w="1149" w:type="dxa"/>
            <w:gridSpan w:val="2"/>
            <w:tcBorders>
              <w:top w:val="nil"/>
              <w:left w:val="nil"/>
              <w:bottom w:val="single" w:sz="4" w:space="0" w:color="auto"/>
              <w:right w:val="single" w:sz="4" w:space="0" w:color="auto"/>
            </w:tcBorders>
          </w:tcPr>
          <w:p w14:paraId="3EF64B47" w14:textId="77777777" w:rsidR="00463440" w:rsidRPr="006010A6" w:rsidRDefault="00463440" w:rsidP="00BB0376">
            <w:pPr>
              <w:spacing w:line="240" w:lineRule="auto"/>
              <w:ind w:firstLine="0"/>
              <w:jc w:val="center"/>
              <w:rPr>
                <w:rFonts w:eastAsia="Times New Roman" w:cs="Times New Roman"/>
                <w:color w:val="FF0000"/>
                <w:lang w:eastAsia="en-US"/>
              </w:rPr>
            </w:pPr>
          </w:p>
        </w:tc>
      </w:tr>
      <w:tr w:rsidR="00463440" w:rsidRPr="006010A6" w14:paraId="6A86C226" w14:textId="77777777" w:rsidTr="00015E2B">
        <w:trPr>
          <w:gridAfter w:val="1"/>
          <w:wAfter w:w="17" w:type="dxa"/>
          <w:trHeight w:val="53"/>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299C5D48" w14:textId="77777777" w:rsidR="00463440" w:rsidRPr="006010A6" w:rsidRDefault="00463440" w:rsidP="00BB0376">
            <w:pPr>
              <w:spacing w:line="240" w:lineRule="auto"/>
              <w:ind w:firstLine="0"/>
              <w:jc w:val="center"/>
              <w:rPr>
                <w:rFonts w:eastAsia="Times New Roman" w:cs="Times New Roman"/>
                <w:lang w:eastAsia="en-US"/>
              </w:rPr>
            </w:pPr>
            <w:r w:rsidRPr="006010A6">
              <w:rPr>
                <w:rFonts w:eastAsia="Times New Roman" w:cs="Times New Roman"/>
                <w:sz w:val="22"/>
                <w:lang w:eastAsia="en-US"/>
              </w:rPr>
              <w:t>5.1.6.</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6EB36BF2" w14:textId="77777777" w:rsidR="00463440" w:rsidRPr="006010A6" w:rsidRDefault="00463440" w:rsidP="00BB0376">
            <w:pPr>
              <w:pStyle w:val="Betarp"/>
            </w:pPr>
            <w:r w:rsidRPr="006010A6">
              <w:t>b) transformatorinėje;</w:t>
            </w:r>
          </w:p>
        </w:tc>
        <w:tc>
          <w:tcPr>
            <w:tcW w:w="992" w:type="dxa"/>
            <w:gridSpan w:val="2"/>
            <w:tcBorders>
              <w:top w:val="nil"/>
              <w:left w:val="nil"/>
              <w:bottom w:val="single" w:sz="4" w:space="0" w:color="auto"/>
              <w:right w:val="single" w:sz="4" w:space="0" w:color="auto"/>
            </w:tcBorders>
            <w:shd w:val="clear" w:color="auto" w:fill="auto"/>
            <w:noWrap/>
            <w:vAlign w:val="center"/>
          </w:tcPr>
          <w:p w14:paraId="7441061E" w14:textId="77777777" w:rsidR="00463440" w:rsidRPr="006010A6" w:rsidRDefault="00463440" w:rsidP="00BB0376">
            <w:pPr>
              <w:pStyle w:val="Betarp"/>
              <w:jc w:val="center"/>
            </w:pPr>
            <w:r w:rsidRPr="006010A6">
              <w:t>m</w:t>
            </w:r>
          </w:p>
        </w:tc>
        <w:tc>
          <w:tcPr>
            <w:tcW w:w="993" w:type="dxa"/>
            <w:gridSpan w:val="2"/>
            <w:tcBorders>
              <w:top w:val="single" w:sz="4" w:space="0" w:color="auto"/>
              <w:left w:val="nil"/>
              <w:bottom w:val="single" w:sz="4" w:space="0" w:color="auto"/>
              <w:right w:val="single" w:sz="4" w:space="0" w:color="000000"/>
            </w:tcBorders>
            <w:shd w:val="clear" w:color="auto" w:fill="auto"/>
            <w:noWrap/>
            <w:vAlign w:val="center"/>
          </w:tcPr>
          <w:p w14:paraId="7D94999E" w14:textId="77777777" w:rsidR="00463440" w:rsidRPr="006010A6" w:rsidRDefault="00463440" w:rsidP="00BB0376">
            <w:pPr>
              <w:pStyle w:val="Betarp"/>
              <w:jc w:val="center"/>
            </w:pPr>
            <w:r w:rsidRPr="006010A6">
              <w:t>10</w:t>
            </w:r>
          </w:p>
        </w:tc>
        <w:tc>
          <w:tcPr>
            <w:tcW w:w="1134" w:type="dxa"/>
            <w:gridSpan w:val="2"/>
            <w:tcBorders>
              <w:top w:val="nil"/>
              <w:left w:val="nil"/>
              <w:bottom w:val="single" w:sz="4" w:space="0" w:color="auto"/>
              <w:right w:val="single" w:sz="4" w:space="0" w:color="auto"/>
            </w:tcBorders>
            <w:shd w:val="clear" w:color="auto" w:fill="auto"/>
            <w:noWrap/>
            <w:vAlign w:val="center"/>
          </w:tcPr>
          <w:p w14:paraId="48D631D1" w14:textId="77777777" w:rsidR="00463440" w:rsidRPr="006010A6" w:rsidRDefault="00463440" w:rsidP="00BB0376">
            <w:pPr>
              <w:spacing w:line="240" w:lineRule="auto"/>
              <w:ind w:firstLine="0"/>
              <w:jc w:val="center"/>
              <w:rPr>
                <w:rFonts w:eastAsia="Times New Roman" w:cs="Times New Roman"/>
                <w:color w:val="FF0000"/>
                <w:lang w:eastAsia="en-US"/>
              </w:rPr>
            </w:pPr>
          </w:p>
        </w:tc>
        <w:tc>
          <w:tcPr>
            <w:tcW w:w="1149" w:type="dxa"/>
            <w:gridSpan w:val="2"/>
            <w:tcBorders>
              <w:top w:val="nil"/>
              <w:left w:val="nil"/>
              <w:bottom w:val="single" w:sz="4" w:space="0" w:color="auto"/>
              <w:right w:val="single" w:sz="4" w:space="0" w:color="auto"/>
            </w:tcBorders>
          </w:tcPr>
          <w:p w14:paraId="5C41FCA9" w14:textId="77777777" w:rsidR="00463440" w:rsidRPr="006010A6" w:rsidRDefault="00463440" w:rsidP="00BB0376">
            <w:pPr>
              <w:spacing w:line="240" w:lineRule="auto"/>
              <w:ind w:firstLine="0"/>
              <w:jc w:val="center"/>
              <w:rPr>
                <w:rFonts w:eastAsia="Times New Roman" w:cs="Times New Roman"/>
                <w:color w:val="FF0000"/>
                <w:lang w:eastAsia="en-US"/>
              </w:rPr>
            </w:pPr>
          </w:p>
        </w:tc>
      </w:tr>
      <w:tr w:rsidR="00463440" w:rsidRPr="006010A6" w14:paraId="4870452D" w14:textId="77777777" w:rsidTr="00015E2B">
        <w:trPr>
          <w:gridAfter w:val="1"/>
          <w:wAfter w:w="17" w:type="dxa"/>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4ED31514" w14:textId="77777777" w:rsidR="00463440" w:rsidRPr="006010A6" w:rsidRDefault="00463440" w:rsidP="00BB0376">
            <w:pPr>
              <w:spacing w:line="240" w:lineRule="auto"/>
              <w:ind w:firstLine="0"/>
              <w:jc w:val="center"/>
              <w:rPr>
                <w:rFonts w:eastAsia="Times New Roman" w:cs="Times New Roman"/>
                <w:lang w:eastAsia="en-US"/>
              </w:rPr>
            </w:pPr>
            <w:r w:rsidRPr="006010A6">
              <w:rPr>
                <w:rFonts w:eastAsia="Times New Roman" w:cs="Times New Roman"/>
                <w:sz w:val="22"/>
                <w:lang w:eastAsia="en-US"/>
              </w:rPr>
              <w:t>5.1.7.</w:t>
            </w:r>
          </w:p>
        </w:tc>
        <w:tc>
          <w:tcPr>
            <w:tcW w:w="5528" w:type="dxa"/>
            <w:tcBorders>
              <w:top w:val="single" w:sz="4" w:space="0" w:color="auto"/>
              <w:left w:val="single" w:sz="4" w:space="0" w:color="auto"/>
              <w:bottom w:val="single" w:sz="4" w:space="0" w:color="auto"/>
              <w:right w:val="single" w:sz="4" w:space="0" w:color="000000"/>
            </w:tcBorders>
            <w:shd w:val="clear" w:color="auto" w:fill="auto"/>
            <w:noWrap/>
            <w:vAlign w:val="center"/>
          </w:tcPr>
          <w:p w14:paraId="12DC81FA" w14:textId="77777777" w:rsidR="00463440" w:rsidRPr="006010A6" w:rsidRDefault="00463440" w:rsidP="00BB0376">
            <w:pPr>
              <w:pStyle w:val="Betarp"/>
            </w:pPr>
            <w:r w:rsidRPr="006010A6">
              <w:t>c) vamzdyje PE d75</w:t>
            </w:r>
          </w:p>
        </w:tc>
        <w:tc>
          <w:tcPr>
            <w:tcW w:w="992" w:type="dxa"/>
            <w:gridSpan w:val="2"/>
            <w:tcBorders>
              <w:top w:val="nil"/>
              <w:left w:val="nil"/>
              <w:bottom w:val="single" w:sz="4" w:space="0" w:color="auto"/>
              <w:right w:val="single" w:sz="4" w:space="0" w:color="auto"/>
            </w:tcBorders>
            <w:shd w:val="clear" w:color="auto" w:fill="auto"/>
            <w:noWrap/>
            <w:vAlign w:val="center"/>
          </w:tcPr>
          <w:p w14:paraId="307301E7" w14:textId="77777777" w:rsidR="00463440" w:rsidRPr="006010A6" w:rsidRDefault="00463440" w:rsidP="00BB0376">
            <w:pPr>
              <w:pStyle w:val="Betarp"/>
              <w:jc w:val="center"/>
            </w:pPr>
            <w:r w:rsidRPr="006010A6">
              <w:t>m</w:t>
            </w:r>
          </w:p>
        </w:tc>
        <w:tc>
          <w:tcPr>
            <w:tcW w:w="993" w:type="dxa"/>
            <w:gridSpan w:val="2"/>
            <w:tcBorders>
              <w:top w:val="single" w:sz="4" w:space="0" w:color="auto"/>
              <w:left w:val="nil"/>
              <w:bottom w:val="single" w:sz="4" w:space="0" w:color="auto"/>
              <w:right w:val="single" w:sz="4" w:space="0" w:color="000000"/>
            </w:tcBorders>
            <w:shd w:val="clear" w:color="auto" w:fill="auto"/>
            <w:vAlign w:val="center"/>
          </w:tcPr>
          <w:p w14:paraId="471CC998" w14:textId="77777777" w:rsidR="00463440" w:rsidRPr="006010A6" w:rsidRDefault="00463440" w:rsidP="00BB0376">
            <w:pPr>
              <w:pStyle w:val="Betarp"/>
              <w:jc w:val="center"/>
            </w:pPr>
            <w:r w:rsidRPr="006010A6">
              <w:t>4</w:t>
            </w:r>
          </w:p>
        </w:tc>
        <w:tc>
          <w:tcPr>
            <w:tcW w:w="1134" w:type="dxa"/>
            <w:gridSpan w:val="2"/>
            <w:tcBorders>
              <w:top w:val="nil"/>
              <w:left w:val="nil"/>
              <w:bottom w:val="single" w:sz="4" w:space="0" w:color="auto"/>
              <w:right w:val="single" w:sz="4" w:space="0" w:color="auto"/>
            </w:tcBorders>
            <w:shd w:val="clear" w:color="auto" w:fill="auto"/>
            <w:noWrap/>
            <w:vAlign w:val="center"/>
          </w:tcPr>
          <w:p w14:paraId="366E9B6B" w14:textId="77777777" w:rsidR="00463440" w:rsidRPr="006010A6" w:rsidRDefault="00463440" w:rsidP="00BB0376">
            <w:pPr>
              <w:spacing w:line="240" w:lineRule="auto"/>
              <w:ind w:firstLine="0"/>
              <w:jc w:val="center"/>
              <w:rPr>
                <w:rFonts w:eastAsia="Times New Roman" w:cs="Times New Roman"/>
                <w:color w:val="FF0000"/>
                <w:lang w:eastAsia="en-US"/>
              </w:rPr>
            </w:pPr>
          </w:p>
        </w:tc>
        <w:tc>
          <w:tcPr>
            <w:tcW w:w="1149" w:type="dxa"/>
            <w:gridSpan w:val="2"/>
            <w:tcBorders>
              <w:top w:val="nil"/>
              <w:left w:val="nil"/>
              <w:bottom w:val="single" w:sz="4" w:space="0" w:color="auto"/>
              <w:right w:val="single" w:sz="4" w:space="0" w:color="auto"/>
            </w:tcBorders>
          </w:tcPr>
          <w:p w14:paraId="4C4D317C" w14:textId="77777777" w:rsidR="00463440" w:rsidRPr="006010A6" w:rsidRDefault="00463440" w:rsidP="00BB0376">
            <w:pPr>
              <w:spacing w:line="240" w:lineRule="auto"/>
              <w:ind w:firstLine="0"/>
              <w:jc w:val="center"/>
              <w:rPr>
                <w:rFonts w:eastAsia="Times New Roman" w:cs="Times New Roman"/>
                <w:color w:val="FF0000"/>
                <w:lang w:eastAsia="en-US"/>
              </w:rPr>
            </w:pPr>
          </w:p>
        </w:tc>
      </w:tr>
      <w:tr w:rsidR="00463440" w:rsidRPr="006010A6" w14:paraId="15B7E67F" w14:textId="77777777" w:rsidTr="00015E2B">
        <w:trPr>
          <w:gridAfter w:val="1"/>
          <w:wAfter w:w="17" w:type="dxa"/>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161AB51A" w14:textId="77777777" w:rsidR="00463440" w:rsidRPr="006010A6" w:rsidRDefault="00463440" w:rsidP="00B87A4A">
            <w:pPr>
              <w:spacing w:line="240" w:lineRule="auto"/>
              <w:ind w:firstLine="0"/>
              <w:jc w:val="center"/>
              <w:rPr>
                <w:rFonts w:eastAsia="Times New Roman" w:cs="Times New Roman"/>
                <w:lang w:eastAsia="en-US"/>
              </w:rPr>
            </w:pPr>
            <w:r w:rsidRPr="006010A6">
              <w:rPr>
                <w:rFonts w:eastAsia="Times New Roman" w:cs="Times New Roman"/>
                <w:sz w:val="22"/>
                <w:lang w:eastAsia="en-US"/>
              </w:rPr>
              <w:t>5.1.8.</w:t>
            </w:r>
          </w:p>
        </w:tc>
        <w:tc>
          <w:tcPr>
            <w:tcW w:w="5528" w:type="dxa"/>
            <w:tcBorders>
              <w:top w:val="single" w:sz="4" w:space="0" w:color="auto"/>
              <w:left w:val="single" w:sz="4" w:space="0" w:color="auto"/>
              <w:bottom w:val="single" w:sz="4" w:space="0" w:color="auto"/>
              <w:right w:val="single" w:sz="4" w:space="0" w:color="000000"/>
            </w:tcBorders>
            <w:shd w:val="clear" w:color="auto" w:fill="auto"/>
            <w:noWrap/>
            <w:vAlign w:val="center"/>
          </w:tcPr>
          <w:p w14:paraId="19A2738D" w14:textId="77777777" w:rsidR="00463440" w:rsidRPr="006010A6" w:rsidRDefault="00463440" w:rsidP="00B87A4A">
            <w:pPr>
              <w:pStyle w:val="Betarp"/>
              <w:rPr>
                <w:rFonts w:eastAsia="Times New Roman"/>
              </w:rPr>
            </w:pPr>
            <w:r w:rsidRPr="006010A6">
              <w:t>1kV galinės movos kabeliui su plastikine izoliacija ir 4x35AL gyslomis montavimas</w:t>
            </w:r>
          </w:p>
        </w:tc>
        <w:tc>
          <w:tcPr>
            <w:tcW w:w="992" w:type="dxa"/>
            <w:gridSpan w:val="2"/>
            <w:tcBorders>
              <w:top w:val="nil"/>
              <w:left w:val="nil"/>
              <w:bottom w:val="single" w:sz="4" w:space="0" w:color="auto"/>
              <w:right w:val="single" w:sz="4" w:space="0" w:color="auto"/>
            </w:tcBorders>
            <w:shd w:val="clear" w:color="auto" w:fill="auto"/>
            <w:noWrap/>
            <w:vAlign w:val="center"/>
          </w:tcPr>
          <w:p w14:paraId="0837982E" w14:textId="77777777" w:rsidR="00463440" w:rsidRPr="006010A6" w:rsidRDefault="00463440" w:rsidP="00B87A4A">
            <w:pPr>
              <w:pStyle w:val="Betarp"/>
              <w:jc w:val="center"/>
            </w:pPr>
            <w:r w:rsidRPr="006010A6">
              <w:t>kompl.</w:t>
            </w:r>
          </w:p>
        </w:tc>
        <w:tc>
          <w:tcPr>
            <w:tcW w:w="993" w:type="dxa"/>
            <w:gridSpan w:val="2"/>
            <w:tcBorders>
              <w:top w:val="single" w:sz="4" w:space="0" w:color="auto"/>
              <w:left w:val="nil"/>
              <w:bottom w:val="single" w:sz="4" w:space="0" w:color="auto"/>
              <w:right w:val="single" w:sz="4" w:space="0" w:color="000000"/>
            </w:tcBorders>
            <w:shd w:val="clear" w:color="auto" w:fill="auto"/>
            <w:vAlign w:val="center"/>
          </w:tcPr>
          <w:p w14:paraId="57D5D9C7" w14:textId="77777777" w:rsidR="00463440" w:rsidRPr="006010A6" w:rsidRDefault="00463440" w:rsidP="00B87A4A">
            <w:pPr>
              <w:pStyle w:val="Betarp"/>
              <w:jc w:val="center"/>
            </w:pPr>
            <w:r w:rsidRPr="006010A6">
              <w:t>2</w:t>
            </w:r>
          </w:p>
        </w:tc>
        <w:tc>
          <w:tcPr>
            <w:tcW w:w="1134" w:type="dxa"/>
            <w:gridSpan w:val="2"/>
            <w:tcBorders>
              <w:top w:val="nil"/>
              <w:left w:val="nil"/>
              <w:bottom w:val="single" w:sz="4" w:space="0" w:color="auto"/>
              <w:right w:val="single" w:sz="4" w:space="0" w:color="auto"/>
            </w:tcBorders>
            <w:shd w:val="clear" w:color="auto" w:fill="auto"/>
            <w:noWrap/>
            <w:vAlign w:val="center"/>
          </w:tcPr>
          <w:p w14:paraId="4210828E" w14:textId="77777777" w:rsidR="00463440" w:rsidRPr="006010A6" w:rsidRDefault="00463440" w:rsidP="00B87A4A">
            <w:pPr>
              <w:spacing w:line="240" w:lineRule="auto"/>
              <w:ind w:firstLine="0"/>
              <w:jc w:val="center"/>
              <w:rPr>
                <w:rFonts w:eastAsia="Times New Roman" w:cs="Times New Roman"/>
                <w:color w:val="FF0000"/>
                <w:lang w:eastAsia="en-US"/>
              </w:rPr>
            </w:pPr>
          </w:p>
        </w:tc>
        <w:tc>
          <w:tcPr>
            <w:tcW w:w="1149" w:type="dxa"/>
            <w:gridSpan w:val="2"/>
            <w:tcBorders>
              <w:top w:val="nil"/>
              <w:left w:val="nil"/>
              <w:bottom w:val="single" w:sz="4" w:space="0" w:color="auto"/>
              <w:right w:val="single" w:sz="4" w:space="0" w:color="auto"/>
            </w:tcBorders>
          </w:tcPr>
          <w:p w14:paraId="0E6D6492" w14:textId="77777777" w:rsidR="00463440" w:rsidRPr="006010A6" w:rsidRDefault="00463440" w:rsidP="00B87A4A">
            <w:pPr>
              <w:spacing w:line="240" w:lineRule="auto"/>
              <w:ind w:firstLine="0"/>
              <w:jc w:val="center"/>
              <w:rPr>
                <w:rFonts w:eastAsia="Times New Roman" w:cs="Times New Roman"/>
                <w:color w:val="FF0000"/>
                <w:lang w:eastAsia="en-US"/>
              </w:rPr>
            </w:pPr>
          </w:p>
        </w:tc>
      </w:tr>
      <w:tr w:rsidR="00463440" w:rsidRPr="006010A6" w14:paraId="5E1FBF75" w14:textId="77777777" w:rsidTr="00015E2B">
        <w:trPr>
          <w:gridAfter w:val="1"/>
          <w:wAfter w:w="17" w:type="dxa"/>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4B12451E" w14:textId="77777777" w:rsidR="00463440" w:rsidRPr="006010A6" w:rsidRDefault="00463440" w:rsidP="00B87A4A">
            <w:pPr>
              <w:spacing w:line="240" w:lineRule="auto"/>
              <w:ind w:firstLine="0"/>
              <w:jc w:val="center"/>
              <w:rPr>
                <w:rFonts w:eastAsia="Times New Roman" w:cs="Times New Roman"/>
                <w:lang w:eastAsia="en-US"/>
              </w:rPr>
            </w:pPr>
            <w:r w:rsidRPr="006010A6">
              <w:rPr>
                <w:rFonts w:eastAsia="Times New Roman" w:cs="Times New Roman"/>
                <w:sz w:val="22"/>
                <w:lang w:eastAsia="en-US"/>
              </w:rPr>
              <w:t>5.1.9.</w:t>
            </w:r>
          </w:p>
        </w:tc>
        <w:tc>
          <w:tcPr>
            <w:tcW w:w="5528" w:type="dxa"/>
            <w:tcBorders>
              <w:top w:val="single" w:sz="4" w:space="0" w:color="auto"/>
              <w:left w:val="single" w:sz="4" w:space="0" w:color="auto"/>
              <w:bottom w:val="single" w:sz="4" w:space="0" w:color="auto"/>
              <w:right w:val="single" w:sz="4" w:space="0" w:color="000000"/>
            </w:tcBorders>
            <w:shd w:val="clear" w:color="auto" w:fill="auto"/>
            <w:noWrap/>
            <w:vAlign w:val="center"/>
          </w:tcPr>
          <w:p w14:paraId="16F26578" w14:textId="77777777" w:rsidR="00463440" w:rsidRPr="006010A6" w:rsidRDefault="00463440" w:rsidP="00B87A4A">
            <w:pPr>
              <w:pStyle w:val="Betarp"/>
            </w:pPr>
            <w:r w:rsidRPr="006010A6">
              <w:t>Duobių spintų pastatymui  kasimas ir užpylimas</w:t>
            </w:r>
          </w:p>
        </w:tc>
        <w:tc>
          <w:tcPr>
            <w:tcW w:w="992" w:type="dxa"/>
            <w:gridSpan w:val="2"/>
            <w:tcBorders>
              <w:top w:val="nil"/>
              <w:left w:val="nil"/>
              <w:bottom w:val="single" w:sz="4" w:space="0" w:color="auto"/>
              <w:right w:val="single" w:sz="4" w:space="0" w:color="auto"/>
            </w:tcBorders>
            <w:shd w:val="clear" w:color="auto" w:fill="auto"/>
            <w:noWrap/>
            <w:vAlign w:val="center"/>
          </w:tcPr>
          <w:p w14:paraId="6C2B70B4" w14:textId="77777777" w:rsidR="00463440" w:rsidRPr="006010A6" w:rsidRDefault="00463440" w:rsidP="00B87A4A">
            <w:pPr>
              <w:pStyle w:val="Betarp"/>
              <w:jc w:val="center"/>
            </w:pPr>
            <w:r w:rsidRPr="006010A6">
              <w:t>vnt./m</w:t>
            </w:r>
            <w:r w:rsidRPr="006010A6">
              <w:rPr>
                <w:vertAlign w:val="superscript"/>
              </w:rPr>
              <w:t>3</w:t>
            </w:r>
          </w:p>
        </w:tc>
        <w:tc>
          <w:tcPr>
            <w:tcW w:w="993" w:type="dxa"/>
            <w:gridSpan w:val="2"/>
            <w:tcBorders>
              <w:top w:val="single" w:sz="4" w:space="0" w:color="auto"/>
              <w:left w:val="nil"/>
              <w:bottom w:val="single" w:sz="4" w:space="0" w:color="auto"/>
              <w:right w:val="single" w:sz="4" w:space="0" w:color="000000"/>
            </w:tcBorders>
            <w:shd w:val="clear" w:color="auto" w:fill="auto"/>
            <w:vAlign w:val="center"/>
          </w:tcPr>
          <w:p w14:paraId="598F8780" w14:textId="77777777" w:rsidR="00463440" w:rsidRPr="006010A6" w:rsidRDefault="00463440" w:rsidP="00B87A4A">
            <w:pPr>
              <w:pStyle w:val="Betarp"/>
              <w:jc w:val="center"/>
            </w:pPr>
            <w:r w:rsidRPr="006010A6">
              <w:t>1/0,25</w:t>
            </w:r>
          </w:p>
        </w:tc>
        <w:tc>
          <w:tcPr>
            <w:tcW w:w="1134" w:type="dxa"/>
            <w:gridSpan w:val="2"/>
            <w:tcBorders>
              <w:top w:val="nil"/>
              <w:left w:val="nil"/>
              <w:bottom w:val="single" w:sz="4" w:space="0" w:color="auto"/>
              <w:right w:val="single" w:sz="4" w:space="0" w:color="auto"/>
            </w:tcBorders>
            <w:shd w:val="clear" w:color="auto" w:fill="auto"/>
            <w:noWrap/>
            <w:vAlign w:val="center"/>
          </w:tcPr>
          <w:p w14:paraId="724E18BB" w14:textId="77777777" w:rsidR="00463440" w:rsidRPr="006010A6" w:rsidRDefault="00463440" w:rsidP="00B87A4A">
            <w:pPr>
              <w:spacing w:line="240" w:lineRule="auto"/>
              <w:ind w:firstLine="0"/>
              <w:jc w:val="center"/>
              <w:rPr>
                <w:rFonts w:eastAsia="Times New Roman" w:cs="Times New Roman"/>
                <w:color w:val="FF0000"/>
                <w:lang w:eastAsia="en-US"/>
              </w:rPr>
            </w:pPr>
          </w:p>
        </w:tc>
        <w:tc>
          <w:tcPr>
            <w:tcW w:w="1149" w:type="dxa"/>
            <w:gridSpan w:val="2"/>
            <w:tcBorders>
              <w:top w:val="nil"/>
              <w:left w:val="nil"/>
              <w:bottom w:val="single" w:sz="4" w:space="0" w:color="auto"/>
              <w:right w:val="single" w:sz="4" w:space="0" w:color="auto"/>
            </w:tcBorders>
          </w:tcPr>
          <w:p w14:paraId="3917B8F7" w14:textId="77777777" w:rsidR="00463440" w:rsidRPr="006010A6" w:rsidRDefault="00463440" w:rsidP="00B87A4A">
            <w:pPr>
              <w:spacing w:line="240" w:lineRule="auto"/>
              <w:ind w:firstLine="0"/>
              <w:jc w:val="center"/>
              <w:rPr>
                <w:rFonts w:eastAsia="Times New Roman" w:cs="Times New Roman"/>
                <w:color w:val="FF0000"/>
                <w:lang w:eastAsia="en-US"/>
              </w:rPr>
            </w:pPr>
          </w:p>
        </w:tc>
      </w:tr>
      <w:tr w:rsidR="00463440" w:rsidRPr="006010A6" w14:paraId="2F2B787C" w14:textId="77777777" w:rsidTr="00015E2B">
        <w:trPr>
          <w:gridAfter w:val="1"/>
          <w:wAfter w:w="17" w:type="dxa"/>
          <w:trHeight w:val="53"/>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0300E2A5" w14:textId="77777777" w:rsidR="00463440" w:rsidRPr="006010A6" w:rsidRDefault="00463440" w:rsidP="00B87A4A">
            <w:pPr>
              <w:spacing w:line="240" w:lineRule="auto"/>
              <w:ind w:firstLine="0"/>
              <w:jc w:val="center"/>
              <w:rPr>
                <w:rFonts w:eastAsia="Times New Roman" w:cs="Times New Roman"/>
                <w:lang w:eastAsia="en-US"/>
              </w:rPr>
            </w:pPr>
            <w:r w:rsidRPr="006010A6">
              <w:rPr>
                <w:rFonts w:eastAsia="Times New Roman" w:cs="Times New Roman"/>
                <w:sz w:val="22"/>
                <w:lang w:eastAsia="en-US"/>
              </w:rPr>
              <w:t>5.1.10.</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54038013" w14:textId="77777777" w:rsidR="00463440" w:rsidRPr="006010A6" w:rsidRDefault="00463440" w:rsidP="00B87A4A">
            <w:pPr>
              <w:pStyle w:val="Betarp"/>
            </w:pPr>
            <w:r w:rsidRPr="006010A6">
              <w:t>Duobių praėjimui uždaru būdų kasimas ir užpylimas</w:t>
            </w:r>
          </w:p>
        </w:tc>
        <w:tc>
          <w:tcPr>
            <w:tcW w:w="992" w:type="dxa"/>
            <w:gridSpan w:val="2"/>
            <w:tcBorders>
              <w:top w:val="nil"/>
              <w:left w:val="nil"/>
              <w:bottom w:val="single" w:sz="4" w:space="0" w:color="auto"/>
              <w:right w:val="single" w:sz="4" w:space="0" w:color="auto"/>
            </w:tcBorders>
            <w:shd w:val="clear" w:color="auto" w:fill="auto"/>
            <w:noWrap/>
            <w:vAlign w:val="center"/>
          </w:tcPr>
          <w:p w14:paraId="25553239" w14:textId="77777777" w:rsidR="00463440" w:rsidRPr="006010A6" w:rsidRDefault="00463440" w:rsidP="00B87A4A">
            <w:pPr>
              <w:pStyle w:val="Betarp"/>
              <w:jc w:val="center"/>
            </w:pPr>
            <w:r w:rsidRPr="006010A6">
              <w:t>vnt./m</w:t>
            </w:r>
            <w:r w:rsidRPr="006010A6">
              <w:rPr>
                <w:vertAlign w:val="superscript"/>
              </w:rPr>
              <w:t>3</w:t>
            </w:r>
          </w:p>
        </w:tc>
        <w:tc>
          <w:tcPr>
            <w:tcW w:w="993" w:type="dxa"/>
            <w:gridSpan w:val="2"/>
            <w:tcBorders>
              <w:top w:val="single" w:sz="4" w:space="0" w:color="auto"/>
              <w:left w:val="nil"/>
              <w:bottom w:val="single" w:sz="4" w:space="0" w:color="auto"/>
              <w:right w:val="single" w:sz="4" w:space="0" w:color="000000"/>
            </w:tcBorders>
            <w:shd w:val="clear" w:color="auto" w:fill="auto"/>
            <w:noWrap/>
            <w:vAlign w:val="center"/>
          </w:tcPr>
          <w:p w14:paraId="50746C9A" w14:textId="77777777" w:rsidR="00463440" w:rsidRPr="006010A6" w:rsidRDefault="00463440" w:rsidP="00B87A4A">
            <w:pPr>
              <w:pStyle w:val="Betarp"/>
              <w:jc w:val="center"/>
            </w:pPr>
            <w:r w:rsidRPr="006010A6">
              <w:t>2/3</w:t>
            </w:r>
          </w:p>
        </w:tc>
        <w:tc>
          <w:tcPr>
            <w:tcW w:w="1134" w:type="dxa"/>
            <w:gridSpan w:val="2"/>
            <w:tcBorders>
              <w:top w:val="nil"/>
              <w:left w:val="nil"/>
              <w:bottom w:val="single" w:sz="4" w:space="0" w:color="auto"/>
              <w:right w:val="single" w:sz="4" w:space="0" w:color="auto"/>
            </w:tcBorders>
            <w:shd w:val="clear" w:color="auto" w:fill="auto"/>
            <w:noWrap/>
            <w:vAlign w:val="center"/>
          </w:tcPr>
          <w:p w14:paraId="1D773D1E" w14:textId="77777777" w:rsidR="00463440" w:rsidRPr="006010A6" w:rsidRDefault="00463440" w:rsidP="00B87A4A">
            <w:pPr>
              <w:spacing w:line="240" w:lineRule="auto"/>
              <w:ind w:firstLine="0"/>
              <w:jc w:val="center"/>
              <w:rPr>
                <w:rFonts w:eastAsia="Times New Roman" w:cs="Times New Roman"/>
                <w:color w:val="FF0000"/>
                <w:lang w:eastAsia="en-US"/>
              </w:rPr>
            </w:pPr>
          </w:p>
        </w:tc>
        <w:tc>
          <w:tcPr>
            <w:tcW w:w="1149" w:type="dxa"/>
            <w:gridSpan w:val="2"/>
            <w:tcBorders>
              <w:top w:val="nil"/>
              <w:left w:val="nil"/>
              <w:bottom w:val="single" w:sz="4" w:space="0" w:color="auto"/>
              <w:right w:val="single" w:sz="4" w:space="0" w:color="auto"/>
            </w:tcBorders>
          </w:tcPr>
          <w:p w14:paraId="02707454" w14:textId="77777777" w:rsidR="00463440" w:rsidRPr="006010A6" w:rsidRDefault="00463440" w:rsidP="00B87A4A">
            <w:pPr>
              <w:spacing w:line="240" w:lineRule="auto"/>
              <w:ind w:firstLine="0"/>
              <w:jc w:val="center"/>
              <w:rPr>
                <w:rFonts w:eastAsia="Times New Roman" w:cs="Times New Roman"/>
                <w:color w:val="FF0000"/>
                <w:lang w:eastAsia="en-US"/>
              </w:rPr>
            </w:pPr>
          </w:p>
        </w:tc>
      </w:tr>
      <w:tr w:rsidR="00463440" w:rsidRPr="006010A6" w14:paraId="2BA662C1" w14:textId="77777777" w:rsidTr="00015E2B">
        <w:trPr>
          <w:gridAfter w:val="1"/>
          <w:wAfter w:w="17" w:type="dxa"/>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31B9E8D8" w14:textId="77777777" w:rsidR="00463440" w:rsidRPr="006010A6" w:rsidRDefault="00463440" w:rsidP="00B87A4A">
            <w:pPr>
              <w:spacing w:line="240" w:lineRule="auto"/>
              <w:ind w:firstLine="0"/>
              <w:jc w:val="center"/>
              <w:rPr>
                <w:rFonts w:eastAsia="Times New Roman" w:cs="Times New Roman"/>
                <w:lang w:eastAsia="en-US"/>
              </w:rPr>
            </w:pPr>
            <w:r w:rsidRPr="006010A6">
              <w:rPr>
                <w:rFonts w:eastAsia="Times New Roman" w:cs="Times New Roman"/>
                <w:sz w:val="22"/>
                <w:lang w:eastAsia="en-US"/>
              </w:rPr>
              <w:t>5.1.11.</w:t>
            </w:r>
          </w:p>
        </w:tc>
        <w:tc>
          <w:tcPr>
            <w:tcW w:w="5528" w:type="dxa"/>
            <w:tcBorders>
              <w:top w:val="single" w:sz="4" w:space="0" w:color="auto"/>
              <w:left w:val="single" w:sz="4" w:space="0" w:color="auto"/>
              <w:bottom w:val="single" w:sz="4" w:space="0" w:color="auto"/>
              <w:right w:val="single" w:sz="4" w:space="0" w:color="000000"/>
            </w:tcBorders>
            <w:shd w:val="clear" w:color="auto" w:fill="auto"/>
            <w:noWrap/>
            <w:vAlign w:val="center"/>
          </w:tcPr>
          <w:p w14:paraId="44266F00" w14:textId="77777777" w:rsidR="00463440" w:rsidRPr="006010A6" w:rsidRDefault="00463440" w:rsidP="00B87A4A">
            <w:pPr>
              <w:pStyle w:val="Betarp"/>
            </w:pPr>
            <w:r w:rsidRPr="006010A6">
              <w:t>Pamatų spintoms betonavimas</w:t>
            </w:r>
          </w:p>
        </w:tc>
        <w:tc>
          <w:tcPr>
            <w:tcW w:w="992" w:type="dxa"/>
            <w:gridSpan w:val="2"/>
            <w:tcBorders>
              <w:top w:val="nil"/>
              <w:left w:val="nil"/>
              <w:bottom w:val="single" w:sz="4" w:space="0" w:color="auto"/>
              <w:right w:val="single" w:sz="4" w:space="0" w:color="auto"/>
            </w:tcBorders>
            <w:shd w:val="clear" w:color="auto" w:fill="auto"/>
            <w:noWrap/>
            <w:vAlign w:val="center"/>
          </w:tcPr>
          <w:p w14:paraId="117D2640" w14:textId="77777777" w:rsidR="00463440" w:rsidRPr="006010A6" w:rsidRDefault="00463440" w:rsidP="00B87A4A">
            <w:pPr>
              <w:pStyle w:val="Betarp"/>
              <w:jc w:val="center"/>
            </w:pPr>
            <w:r w:rsidRPr="006010A6">
              <w:t>vnt./m</w:t>
            </w:r>
            <w:r w:rsidRPr="006010A6">
              <w:rPr>
                <w:vertAlign w:val="superscript"/>
              </w:rPr>
              <w:t>3</w:t>
            </w:r>
          </w:p>
        </w:tc>
        <w:tc>
          <w:tcPr>
            <w:tcW w:w="993" w:type="dxa"/>
            <w:gridSpan w:val="2"/>
            <w:tcBorders>
              <w:top w:val="single" w:sz="4" w:space="0" w:color="auto"/>
              <w:left w:val="nil"/>
              <w:bottom w:val="single" w:sz="4" w:space="0" w:color="auto"/>
              <w:right w:val="single" w:sz="4" w:space="0" w:color="000000"/>
            </w:tcBorders>
            <w:shd w:val="clear" w:color="auto" w:fill="auto"/>
            <w:vAlign w:val="center"/>
          </w:tcPr>
          <w:p w14:paraId="09311129" w14:textId="77777777" w:rsidR="00463440" w:rsidRPr="006010A6" w:rsidRDefault="00463440" w:rsidP="00B87A4A">
            <w:pPr>
              <w:pStyle w:val="Betarp"/>
              <w:jc w:val="center"/>
            </w:pPr>
            <w:r w:rsidRPr="006010A6">
              <w:t>1/0,15</w:t>
            </w:r>
          </w:p>
        </w:tc>
        <w:tc>
          <w:tcPr>
            <w:tcW w:w="1134" w:type="dxa"/>
            <w:gridSpan w:val="2"/>
            <w:tcBorders>
              <w:top w:val="nil"/>
              <w:left w:val="nil"/>
              <w:bottom w:val="single" w:sz="4" w:space="0" w:color="auto"/>
              <w:right w:val="single" w:sz="4" w:space="0" w:color="auto"/>
            </w:tcBorders>
            <w:shd w:val="clear" w:color="auto" w:fill="auto"/>
            <w:noWrap/>
            <w:vAlign w:val="center"/>
          </w:tcPr>
          <w:p w14:paraId="3A6C164E" w14:textId="77777777" w:rsidR="00463440" w:rsidRPr="006010A6" w:rsidRDefault="00463440" w:rsidP="00B87A4A">
            <w:pPr>
              <w:spacing w:line="240" w:lineRule="auto"/>
              <w:ind w:firstLine="0"/>
              <w:jc w:val="center"/>
              <w:rPr>
                <w:rFonts w:eastAsia="Times New Roman" w:cs="Times New Roman"/>
                <w:color w:val="FF0000"/>
                <w:lang w:eastAsia="en-US"/>
              </w:rPr>
            </w:pPr>
          </w:p>
        </w:tc>
        <w:tc>
          <w:tcPr>
            <w:tcW w:w="1149" w:type="dxa"/>
            <w:gridSpan w:val="2"/>
            <w:tcBorders>
              <w:top w:val="nil"/>
              <w:left w:val="nil"/>
              <w:bottom w:val="single" w:sz="4" w:space="0" w:color="auto"/>
              <w:right w:val="single" w:sz="4" w:space="0" w:color="auto"/>
            </w:tcBorders>
          </w:tcPr>
          <w:p w14:paraId="5FA081F4" w14:textId="77777777" w:rsidR="00463440" w:rsidRPr="006010A6" w:rsidRDefault="00463440" w:rsidP="00B87A4A">
            <w:pPr>
              <w:spacing w:line="240" w:lineRule="auto"/>
              <w:ind w:firstLine="0"/>
              <w:jc w:val="center"/>
              <w:rPr>
                <w:rFonts w:eastAsia="Times New Roman" w:cs="Times New Roman"/>
                <w:color w:val="FF0000"/>
                <w:lang w:eastAsia="en-US"/>
              </w:rPr>
            </w:pPr>
          </w:p>
        </w:tc>
      </w:tr>
      <w:tr w:rsidR="00463440" w:rsidRPr="006010A6" w14:paraId="57B34965" w14:textId="77777777" w:rsidTr="00015E2B">
        <w:trPr>
          <w:gridAfter w:val="1"/>
          <w:wAfter w:w="17" w:type="dxa"/>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29275C48" w14:textId="77777777" w:rsidR="00463440" w:rsidRPr="006010A6" w:rsidRDefault="00463440" w:rsidP="00B87A4A">
            <w:pPr>
              <w:spacing w:line="240" w:lineRule="auto"/>
              <w:ind w:firstLine="0"/>
              <w:jc w:val="center"/>
              <w:rPr>
                <w:rFonts w:eastAsia="Times New Roman" w:cs="Times New Roman"/>
                <w:lang w:eastAsia="en-US"/>
              </w:rPr>
            </w:pPr>
            <w:r w:rsidRPr="006010A6">
              <w:rPr>
                <w:rFonts w:eastAsia="Times New Roman" w:cs="Times New Roman"/>
                <w:sz w:val="22"/>
                <w:lang w:eastAsia="en-US"/>
              </w:rPr>
              <w:t>5.1.12.</w:t>
            </w:r>
          </w:p>
        </w:tc>
        <w:tc>
          <w:tcPr>
            <w:tcW w:w="5528" w:type="dxa"/>
            <w:tcBorders>
              <w:top w:val="single" w:sz="4" w:space="0" w:color="auto"/>
              <w:left w:val="single" w:sz="4" w:space="0" w:color="auto"/>
              <w:bottom w:val="single" w:sz="4" w:space="0" w:color="auto"/>
              <w:right w:val="single" w:sz="4" w:space="0" w:color="000000"/>
            </w:tcBorders>
            <w:shd w:val="clear" w:color="auto" w:fill="auto"/>
            <w:noWrap/>
            <w:vAlign w:val="center"/>
          </w:tcPr>
          <w:p w14:paraId="660C0BA6" w14:textId="77777777" w:rsidR="00463440" w:rsidRPr="006010A6" w:rsidRDefault="00463440" w:rsidP="00B87A4A">
            <w:pPr>
              <w:pStyle w:val="Betarp"/>
            </w:pPr>
            <w:r w:rsidRPr="006010A6">
              <w:t>Dviejų vietų KAS montavimas ant pamato</w:t>
            </w:r>
          </w:p>
        </w:tc>
        <w:tc>
          <w:tcPr>
            <w:tcW w:w="992" w:type="dxa"/>
            <w:gridSpan w:val="2"/>
            <w:tcBorders>
              <w:top w:val="nil"/>
              <w:left w:val="nil"/>
              <w:bottom w:val="single" w:sz="4" w:space="0" w:color="auto"/>
              <w:right w:val="single" w:sz="4" w:space="0" w:color="auto"/>
            </w:tcBorders>
            <w:shd w:val="clear" w:color="auto" w:fill="auto"/>
            <w:noWrap/>
            <w:vAlign w:val="center"/>
          </w:tcPr>
          <w:p w14:paraId="7727C2CE" w14:textId="77777777" w:rsidR="00463440" w:rsidRPr="006010A6" w:rsidRDefault="00463440" w:rsidP="00B87A4A">
            <w:pPr>
              <w:pStyle w:val="Betarp"/>
              <w:jc w:val="center"/>
            </w:pPr>
            <w:r w:rsidRPr="006010A6">
              <w:t>kompl.</w:t>
            </w:r>
          </w:p>
        </w:tc>
        <w:tc>
          <w:tcPr>
            <w:tcW w:w="993" w:type="dxa"/>
            <w:gridSpan w:val="2"/>
            <w:tcBorders>
              <w:top w:val="single" w:sz="4" w:space="0" w:color="auto"/>
              <w:left w:val="nil"/>
              <w:bottom w:val="single" w:sz="4" w:space="0" w:color="auto"/>
              <w:right w:val="single" w:sz="4" w:space="0" w:color="000000"/>
            </w:tcBorders>
            <w:shd w:val="clear" w:color="auto" w:fill="auto"/>
            <w:vAlign w:val="center"/>
          </w:tcPr>
          <w:p w14:paraId="4B69616E" w14:textId="77777777" w:rsidR="00463440" w:rsidRPr="006010A6" w:rsidRDefault="00463440" w:rsidP="00B87A4A">
            <w:pPr>
              <w:pStyle w:val="Betarp"/>
              <w:jc w:val="center"/>
            </w:pPr>
            <w:r w:rsidRPr="006010A6">
              <w:t>1</w:t>
            </w:r>
          </w:p>
        </w:tc>
        <w:tc>
          <w:tcPr>
            <w:tcW w:w="1134" w:type="dxa"/>
            <w:gridSpan w:val="2"/>
            <w:tcBorders>
              <w:top w:val="nil"/>
              <w:left w:val="nil"/>
              <w:bottom w:val="single" w:sz="4" w:space="0" w:color="auto"/>
              <w:right w:val="single" w:sz="4" w:space="0" w:color="auto"/>
            </w:tcBorders>
            <w:shd w:val="clear" w:color="auto" w:fill="auto"/>
            <w:noWrap/>
            <w:vAlign w:val="center"/>
          </w:tcPr>
          <w:p w14:paraId="24CB97E6" w14:textId="77777777" w:rsidR="00463440" w:rsidRPr="006010A6" w:rsidRDefault="00463440" w:rsidP="00B87A4A">
            <w:pPr>
              <w:spacing w:line="240" w:lineRule="auto"/>
              <w:ind w:firstLine="0"/>
              <w:jc w:val="center"/>
              <w:rPr>
                <w:rFonts w:eastAsia="Times New Roman" w:cs="Times New Roman"/>
                <w:color w:val="FF0000"/>
                <w:lang w:eastAsia="en-US"/>
              </w:rPr>
            </w:pPr>
          </w:p>
        </w:tc>
        <w:tc>
          <w:tcPr>
            <w:tcW w:w="1149" w:type="dxa"/>
            <w:gridSpan w:val="2"/>
            <w:tcBorders>
              <w:top w:val="nil"/>
              <w:left w:val="nil"/>
              <w:bottom w:val="single" w:sz="4" w:space="0" w:color="auto"/>
              <w:right w:val="single" w:sz="4" w:space="0" w:color="auto"/>
            </w:tcBorders>
          </w:tcPr>
          <w:p w14:paraId="318F0B5A" w14:textId="77777777" w:rsidR="00463440" w:rsidRPr="006010A6" w:rsidRDefault="00463440" w:rsidP="00B87A4A">
            <w:pPr>
              <w:spacing w:line="240" w:lineRule="auto"/>
              <w:ind w:firstLine="0"/>
              <w:jc w:val="center"/>
              <w:rPr>
                <w:rFonts w:eastAsia="Times New Roman" w:cs="Times New Roman"/>
                <w:color w:val="FF0000"/>
                <w:lang w:eastAsia="en-US"/>
              </w:rPr>
            </w:pPr>
          </w:p>
        </w:tc>
      </w:tr>
      <w:tr w:rsidR="00463440" w:rsidRPr="006010A6" w14:paraId="06E954DE" w14:textId="77777777" w:rsidTr="00015E2B">
        <w:trPr>
          <w:gridAfter w:val="1"/>
          <w:wAfter w:w="17" w:type="dxa"/>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14138F65" w14:textId="77777777" w:rsidR="00463440" w:rsidRPr="006010A6" w:rsidRDefault="00463440" w:rsidP="00B87A4A">
            <w:pPr>
              <w:spacing w:line="240" w:lineRule="auto"/>
              <w:ind w:firstLine="0"/>
              <w:jc w:val="center"/>
              <w:rPr>
                <w:rFonts w:eastAsia="Times New Roman" w:cs="Times New Roman"/>
                <w:lang w:eastAsia="en-US"/>
              </w:rPr>
            </w:pPr>
            <w:r w:rsidRPr="006010A6">
              <w:rPr>
                <w:rFonts w:eastAsia="Times New Roman" w:cs="Times New Roman"/>
                <w:sz w:val="22"/>
                <w:lang w:eastAsia="en-US"/>
              </w:rPr>
              <w:t>5.1.13.</w:t>
            </w:r>
          </w:p>
        </w:tc>
        <w:tc>
          <w:tcPr>
            <w:tcW w:w="5528" w:type="dxa"/>
            <w:tcBorders>
              <w:top w:val="single" w:sz="4" w:space="0" w:color="auto"/>
              <w:left w:val="single" w:sz="4" w:space="0" w:color="auto"/>
              <w:bottom w:val="single" w:sz="4" w:space="0" w:color="auto"/>
              <w:right w:val="single" w:sz="4" w:space="0" w:color="000000"/>
            </w:tcBorders>
            <w:shd w:val="clear" w:color="auto" w:fill="auto"/>
            <w:noWrap/>
            <w:vAlign w:val="center"/>
          </w:tcPr>
          <w:p w14:paraId="4D70D827" w14:textId="77777777" w:rsidR="00463440" w:rsidRPr="006010A6" w:rsidRDefault="00463440" w:rsidP="00B87A4A">
            <w:pPr>
              <w:pStyle w:val="Betarp"/>
            </w:pPr>
            <w:r w:rsidRPr="006010A6">
              <w:t>Spintos prijungimas prie įžeminimo kontūro</w:t>
            </w:r>
          </w:p>
        </w:tc>
        <w:tc>
          <w:tcPr>
            <w:tcW w:w="992" w:type="dxa"/>
            <w:gridSpan w:val="2"/>
            <w:tcBorders>
              <w:top w:val="nil"/>
              <w:left w:val="nil"/>
              <w:bottom w:val="single" w:sz="4" w:space="0" w:color="auto"/>
              <w:right w:val="single" w:sz="4" w:space="0" w:color="auto"/>
            </w:tcBorders>
            <w:shd w:val="clear" w:color="auto" w:fill="auto"/>
            <w:noWrap/>
            <w:vAlign w:val="center"/>
          </w:tcPr>
          <w:p w14:paraId="7D212E6D" w14:textId="77777777" w:rsidR="00463440" w:rsidRPr="006010A6" w:rsidRDefault="00463440" w:rsidP="00B87A4A">
            <w:pPr>
              <w:pStyle w:val="Betarp"/>
              <w:jc w:val="center"/>
            </w:pPr>
            <w:r w:rsidRPr="006010A6">
              <w:t>vnt./m</w:t>
            </w:r>
          </w:p>
        </w:tc>
        <w:tc>
          <w:tcPr>
            <w:tcW w:w="993" w:type="dxa"/>
            <w:gridSpan w:val="2"/>
            <w:tcBorders>
              <w:top w:val="single" w:sz="4" w:space="0" w:color="auto"/>
              <w:left w:val="nil"/>
              <w:bottom w:val="single" w:sz="4" w:space="0" w:color="auto"/>
              <w:right w:val="single" w:sz="4" w:space="0" w:color="000000"/>
            </w:tcBorders>
            <w:shd w:val="clear" w:color="auto" w:fill="auto"/>
            <w:vAlign w:val="center"/>
          </w:tcPr>
          <w:p w14:paraId="7CFEF8C4" w14:textId="77777777" w:rsidR="00463440" w:rsidRPr="006010A6" w:rsidRDefault="00463440" w:rsidP="00B87A4A">
            <w:pPr>
              <w:pStyle w:val="Betarp"/>
              <w:jc w:val="center"/>
            </w:pPr>
            <w:r w:rsidRPr="006010A6">
              <w:t>1/3</w:t>
            </w:r>
          </w:p>
        </w:tc>
        <w:tc>
          <w:tcPr>
            <w:tcW w:w="1134" w:type="dxa"/>
            <w:gridSpan w:val="2"/>
            <w:tcBorders>
              <w:top w:val="nil"/>
              <w:left w:val="nil"/>
              <w:bottom w:val="single" w:sz="4" w:space="0" w:color="auto"/>
              <w:right w:val="single" w:sz="4" w:space="0" w:color="auto"/>
            </w:tcBorders>
            <w:shd w:val="clear" w:color="auto" w:fill="auto"/>
            <w:noWrap/>
            <w:vAlign w:val="center"/>
          </w:tcPr>
          <w:p w14:paraId="5C9A6A11" w14:textId="77777777" w:rsidR="00463440" w:rsidRPr="006010A6" w:rsidRDefault="00463440" w:rsidP="00B87A4A">
            <w:pPr>
              <w:spacing w:line="240" w:lineRule="auto"/>
              <w:ind w:firstLine="0"/>
              <w:jc w:val="center"/>
              <w:rPr>
                <w:rFonts w:eastAsia="Times New Roman" w:cs="Times New Roman"/>
                <w:color w:val="FF0000"/>
                <w:lang w:eastAsia="en-US"/>
              </w:rPr>
            </w:pPr>
          </w:p>
        </w:tc>
        <w:tc>
          <w:tcPr>
            <w:tcW w:w="1149" w:type="dxa"/>
            <w:gridSpan w:val="2"/>
            <w:tcBorders>
              <w:top w:val="nil"/>
              <w:left w:val="nil"/>
              <w:bottom w:val="single" w:sz="4" w:space="0" w:color="auto"/>
              <w:right w:val="single" w:sz="4" w:space="0" w:color="auto"/>
            </w:tcBorders>
          </w:tcPr>
          <w:p w14:paraId="2AE3F98D" w14:textId="77777777" w:rsidR="00463440" w:rsidRPr="006010A6" w:rsidRDefault="00463440" w:rsidP="00B87A4A">
            <w:pPr>
              <w:spacing w:line="240" w:lineRule="auto"/>
              <w:ind w:firstLine="0"/>
              <w:jc w:val="center"/>
              <w:rPr>
                <w:rFonts w:eastAsia="Times New Roman" w:cs="Times New Roman"/>
                <w:color w:val="FF0000"/>
                <w:lang w:eastAsia="en-US"/>
              </w:rPr>
            </w:pPr>
          </w:p>
        </w:tc>
      </w:tr>
      <w:tr w:rsidR="00463440" w:rsidRPr="006010A6" w14:paraId="1D711BA2" w14:textId="77777777" w:rsidTr="00015E2B">
        <w:trPr>
          <w:gridAfter w:val="1"/>
          <w:wAfter w:w="17" w:type="dxa"/>
          <w:trHeight w:val="53"/>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4069766E" w14:textId="77777777" w:rsidR="00463440" w:rsidRPr="006010A6" w:rsidRDefault="00463440" w:rsidP="00B87A4A">
            <w:pPr>
              <w:spacing w:line="240" w:lineRule="auto"/>
              <w:ind w:firstLine="0"/>
              <w:jc w:val="center"/>
              <w:rPr>
                <w:rFonts w:eastAsia="Times New Roman" w:cs="Times New Roman"/>
                <w:lang w:eastAsia="en-US"/>
              </w:rPr>
            </w:pPr>
            <w:r w:rsidRPr="006010A6">
              <w:rPr>
                <w:rFonts w:eastAsia="Times New Roman" w:cs="Times New Roman"/>
                <w:sz w:val="22"/>
                <w:lang w:eastAsia="en-US"/>
              </w:rPr>
              <w:t>5.1.14.</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28F13321" w14:textId="77777777" w:rsidR="00463440" w:rsidRPr="006010A6" w:rsidRDefault="00463440" w:rsidP="00B87A4A">
            <w:pPr>
              <w:pStyle w:val="Betarp"/>
            </w:pPr>
            <w:r w:rsidRPr="006010A6">
              <w:t>Įžeminimo kontūro įrengimas R&lt;10</w:t>
            </w:r>
          </w:p>
        </w:tc>
        <w:tc>
          <w:tcPr>
            <w:tcW w:w="992" w:type="dxa"/>
            <w:gridSpan w:val="2"/>
            <w:tcBorders>
              <w:top w:val="nil"/>
              <w:left w:val="nil"/>
              <w:bottom w:val="single" w:sz="4" w:space="0" w:color="auto"/>
              <w:right w:val="single" w:sz="4" w:space="0" w:color="auto"/>
            </w:tcBorders>
            <w:shd w:val="clear" w:color="auto" w:fill="auto"/>
            <w:noWrap/>
          </w:tcPr>
          <w:p w14:paraId="4843324F" w14:textId="77777777" w:rsidR="00463440" w:rsidRPr="006010A6" w:rsidRDefault="00463440" w:rsidP="00B87A4A">
            <w:pPr>
              <w:pStyle w:val="Betarp"/>
              <w:jc w:val="center"/>
            </w:pPr>
            <w:r w:rsidRPr="006010A6">
              <w:t>kompl.</w:t>
            </w:r>
          </w:p>
        </w:tc>
        <w:tc>
          <w:tcPr>
            <w:tcW w:w="993" w:type="dxa"/>
            <w:gridSpan w:val="2"/>
            <w:tcBorders>
              <w:top w:val="single" w:sz="4" w:space="0" w:color="auto"/>
              <w:left w:val="nil"/>
              <w:bottom w:val="single" w:sz="4" w:space="0" w:color="auto"/>
              <w:right w:val="single" w:sz="4" w:space="0" w:color="000000"/>
            </w:tcBorders>
            <w:shd w:val="clear" w:color="auto" w:fill="auto"/>
            <w:noWrap/>
            <w:vAlign w:val="center"/>
          </w:tcPr>
          <w:p w14:paraId="54EDD8D0" w14:textId="77777777" w:rsidR="00463440" w:rsidRPr="006010A6" w:rsidRDefault="00463440" w:rsidP="00B87A4A">
            <w:pPr>
              <w:pStyle w:val="Betarp"/>
              <w:jc w:val="center"/>
            </w:pPr>
            <w:r w:rsidRPr="006010A6">
              <w:t>1</w:t>
            </w:r>
          </w:p>
        </w:tc>
        <w:tc>
          <w:tcPr>
            <w:tcW w:w="1134" w:type="dxa"/>
            <w:gridSpan w:val="2"/>
            <w:tcBorders>
              <w:top w:val="nil"/>
              <w:left w:val="nil"/>
              <w:bottom w:val="single" w:sz="4" w:space="0" w:color="auto"/>
              <w:right w:val="single" w:sz="4" w:space="0" w:color="auto"/>
            </w:tcBorders>
            <w:shd w:val="clear" w:color="auto" w:fill="auto"/>
            <w:noWrap/>
            <w:vAlign w:val="center"/>
          </w:tcPr>
          <w:p w14:paraId="43A394C7" w14:textId="77777777" w:rsidR="00463440" w:rsidRPr="006010A6" w:rsidRDefault="00463440" w:rsidP="00B87A4A">
            <w:pPr>
              <w:spacing w:line="240" w:lineRule="auto"/>
              <w:ind w:firstLine="0"/>
              <w:jc w:val="center"/>
              <w:rPr>
                <w:rFonts w:eastAsia="Times New Roman" w:cs="Times New Roman"/>
                <w:color w:val="FF0000"/>
                <w:lang w:eastAsia="en-US"/>
              </w:rPr>
            </w:pPr>
          </w:p>
        </w:tc>
        <w:tc>
          <w:tcPr>
            <w:tcW w:w="1149" w:type="dxa"/>
            <w:gridSpan w:val="2"/>
            <w:tcBorders>
              <w:top w:val="nil"/>
              <w:left w:val="nil"/>
              <w:bottom w:val="single" w:sz="4" w:space="0" w:color="auto"/>
              <w:right w:val="single" w:sz="4" w:space="0" w:color="auto"/>
            </w:tcBorders>
          </w:tcPr>
          <w:p w14:paraId="758F81BD" w14:textId="77777777" w:rsidR="00463440" w:rsidRPr="006010A6" w:rsidRDefault="00463440" w:rsidP="00B87A4A">
            <w:pPr>
              <w:spacing w:line="240" w:lineRule="auto"/>
              <w:ind w:firstLine="0"/>
              <w:jc w:val="center"/>
              <w:rPr>
                <w:rFonts w:eastAsia="Times New Roman" w:cs="Times New Roman"/>
                <w:color w:val="FF0000"/>
                <w:lang w:eastAsia="en-US"/>
              </w:rPr>
            </w:pPr>
          </w:p>
        </w:tc>
      </w:tr>
      <w:tr w:rsidR="00463440" w:rsidRPr="006010A6" w14:paraId="560AAC73" w14:textId="77777777" w:rsidTr="00015E2B">
        <w:trPr>
          <w:gridAfter w:val="1"/>
          <w:wAfter w:w="17" w:type="dxa"/>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173DE5F4" w14:textId="77777777" w:rsidR="00463440" w:rsidRPr="006010A6" w:rsidRDefault="00463440" w:rsidP="00B87A4A">
            <w:pPr>
              <w:spacing w:line="240" w:lineRule="auto"/>
              <w:ind w:firstLine="0"/>
              <w:jc w:val="center"/>
              <w:rPr>
                <w:rFonts w:eastAsia="Times New Roman" w:cs="Times New Roman"/>
                <w:lang w:eastAsia="en-US"/>
              </w:rPr>
            </w:pPr>
            <w:r w:rsidRPr="006010A6">
              <w:rPr>
                <w:rFonts w:eastAsia="Times New Roman" w:cs="Times New Roman"/>
                <w:sz w:val="22"/>
                <w:lang w:eastAsia="en-US"/>
              </w:rPr>
              <w:t>5.1.15.</w:t>
            </w:r>
          </w:p>
        </w:tc>
        <w:tc>
          <w:tcPr>
            <w:tcW w:w="5528" w:type="dxa"/>
            <w:tcBorders>
              <w:top w:val="single" w:sz="4" w:space="0" w:color="auto"/>
              <w:left w:val="single" w:sz="4" w:space="0" w:color="auto"/>
              <w:bottom w:val="single" w:sz="4" w:space="0" w:color="auto"/>
              <w:right w:val="single" w:sz="4" w:space="0" w:color="000000"/>
            </w:tcBorders>
            <w:shd w:val="clear" w:color="auto" w:fill="auto"/>
            <w:noWrap/>
            <w:vAlign w:val="center"/>
          </w:tcPr>
          <w:p w14:paraId="3CAB7BC9" w14:textId="77777777" w:rsidR="00463440" w:rsidRPr="006010A6" w:rsidRDefault="00463440" w:rsidP="00B87A4A">
            <w:pPr>
              <w:pStyle w:val="Betarp"/>
            </w:pPr>
            <w:r w:rsidRPr="006010A6">
              <w:t xml:space="preserve">Įžeminimo kontūro varžos matavimas </w:t>
            </w:r>
          </w:p>
        </w:tc>
        <w:tc>
          <w:tcPr>
            <w:tcW w:w="992" w:type="dxa"/>
            <w:gridSpan w:val="2"/>
            <w:tcBorders>
              <w:top w:val="nil"/>
              <w:left w:val="nil"/>
              <w:bottom w:val="single" w:sz="4" w:space="0" w:color="auto"/>
              <w:right w:val="single" w:sz="4" w:space="0" w:color="auto"/>
            </w:tcBorders>
            <w:shd w:val="clear" w:color="auto" w:fill="auto"/>
            <w:noWrap/>
          </w:tcPr>
          <w:p w14:paraId="19B8A610" w14:textId="77777777" w:rsidR="00463440" w:rsidRPr="006010A6" w:rsidRDefault="00463440" w:rsidP="00B87A4A">
            <w:pPr>
              <w:pStyle w:val="Betarp"/>
              <w:jc w:val="center"/>
            </w:pPr>
            <w:r w:rsidRPr="006010A6">
              <w:t>kompl.</w:t>
            </w:r>
          </w:p>
        </w:tc>
        <w:tc>
          <w:tcPr>
            <w:tcW w:w="993" w:type="dxa"/>
            <w:gridSpan w:val="2"/>
            <w:tcBorders>
              <w:top w:val="single" w:sz="4" w:space="0" w:color="auto"/>
              <w:left w:val="nil"/>
              <w:bottom w:val="single" w:sz="4" w:space="0" w:color="auto"/>
              <w:right w:val="single" w:sz="4" w:space="0" w:color="000000"/>
            </w:tcBorders>
            <w:shd w:val="clear" w:color="auto" w:fill="auto"/>
            <w:vAlign w:val="center"/>
          </w:tcPr>
          <w:p w14:paraId="5BC777B2" w14:textId="77777777" w:rsidR="00463440" w:rsidRPr="006010A6" w:rsidRDefault="00463440" w:rsidP="00B87A4A">
            <w:pPr>
              <w:pStyle w:val="Betarp"/>
              <w:jc w:val="center"/>
            </w:pPr>
            <w:r w:rsidRPr="006010A6">
              <w:t>1</w:t>
            </w:r>
          </w:p>
        </w:tc>
        <w:tc>
          <w:tcPr>
            <w:tcW w:w="1134" w:type="dxa"/>
            <w:gridSpan w:val="2"/>
            <w:tcBorders>
              <w:top w:val="nil"/>
              <w:left w:val="nil"/>
              <w:bottom w:val="single" w:sz="4" w:space="0" w:color="auto"/>
              <w:right w:val="single" w:sz="4" w:space="0" w:color="auto"/>
            </w:tcBorders>
            <w:shd w:val="clear" w:color="auto" w:fill="auto"/>
            <w:noWrap/>
            <w:vAlign w:val="center"/>
          </w:tcPr>
          <w:p w14:paraId="0E47D73C" w14:textId="77777777" w:rsidR="00463440" w:rsidRPr="006010A6" w:rsidRDefault="00463440" w:rsidP="00B87A4A">
            <w:pPr>
              <w:spacing w:line="240" w:lineRule="auto"/>
              <w:ind w:firstLine="0"/>
              <w:jc w:val="center"/>
              <w:rPr>
                <w:rFonts w:eastAsia="Times New Roman" w:cs="Times New Roman"/>
                <w:color w:val="FF0000"/>
                <w:lang w:eastAsia="en-US"/>
              </w:rPr>
            </w:pPr>
          </w:p>
        </w:tc>
        <w:tc>
          <w:tcPr>
            <w:tcW w:w="1149" w:type="dxa"/>
            <w:gridSpan w:val="2"/>
            <w:tcBorders>
              <w:top w:val="nil"/>
              <w:left w:val="nil"/>
              <w:bottom w:val="single" w:sz="4" w:space="0" w:color="auto"/>
              <w:right w:val="single" w:sz="4" w:space="0" w:color="auto"/>
            </w:tcBorders>
          </w:tcPr>
          <w:p w14:paraId="7518DE07" w14:textId="77777777" w:rsidR="00463440" w:rsidRPr="006010A6" w:rsidRDefault="00463440" w:rsidP="00B87A4A">
            <w:pPr>
              <w:spacing w:line="240" w:lineRule="auto"/>
              <w:ind w:firstLine="0"/>
              <w:jc w:val="center"/>
              <w:rPr>
                <w:rFonts w:eastAsia="Times New Roman" w:cs="Times New Roman"/>
                <w:color w:val="FF0000"/>
                <w:lang w:eastAsia="en-US"/>
              </w:rPr>
            </w:pPr>
          </w:p>
        </w:tc>
      </w:tr>
      <w:tr w:rsidR="00463440" w:rsidRPr="006010A6" w14:paraId="1564B59D" w14:textId="77777777" w:rsidTr="00015E2B">
        <w:trPr>
          <w:gridAfter w:val="1"/>
          <w:wAfter w:w="17" w:type="dxa"/>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7286A5FE" w14:textId="77777777" w:rsidR="00463440" w:rsidRPr="006010A6" w:rsidRDefault="00463440" w:rsidP="00B87A4A">
            <w:pPr>
              <w:spacing w:line="240" w:lineRule="auto"/>
              <w:ind w:firstLine="0"/>
              <w:jc w:val="center"/>
              <w:rPr>
                <w:rFonts w:eastAsia="Times New Roman" w:cs="Times New Roman"/>
                <w:lang w:eastAsia="en-US"/>
              </w:rPr>
            </w:pPr>
            <w:r w:rsidRPr="006010A6">
              <w:rPr>
                <w:rFonts w:eastAsia="Times New Roman" w:cs="Times New Roman"/>
                <w:sz w:val="22"/>
                <w:lang w:eastAsia="en-US"/>
              </w:rPr>
              <w:t>5.1.16.</w:t>
            </w:r>
          </w:p>
        </w:tc>
        <w:tc>
          <w:tcPr>
            <w:tcW w:w="5528" w:type="dxa"/>
            <w:tcBorders>
              <w:top w:val="single" w:sz="4" w:space="0" w:color="auto"/>
              <w:left w:val="single" w:sz="4" w:space="0" w:color="auto"/>
              <w:bottom w:val="single" w:sz="4" w:space="0" w:color="auto"/>
              <w:right w:val="single" w:sz="4" w:space="0" w:color="000000"/>
            </w:tcBorders>
            <w:shd w:val="clear" w:color="auto" w:fill="auto"/>
            <w:noWrap/>
            <w:vAlign w:val="center"/>
          </w:tcPr>
          <w:p w14:paraId="329B08E5" w14:textId="77777777" w:rsidR="00463440" w:rsidRPr="006010A6" w:rsidRDefault="00463440" w:rsidP="00B87A4A">
            <w:pPr>
              <w:pStyle w:val="Betarp"/>
            </w:pPr>
            <w:r w:rsidRPr="006010A6">
              <w:t>Kabelio izoliacijos varžos matavimas</w:t>
            </w:r>
          </w:p>
        </w:tc>
        <w:tc>
          <w:tcPr>
            <w:tcW w:w="992" w:type="dxa"/>
            <w:gridSpan w:val="2"/>
            <w:tcBorders>
              <w:top w:val="nil"/>
              <w:left w:val="nil"/>
              <w:bottom w:val="single" w:sz="4" w:space="0" w:color="auto"/>
              <w:right w:val="single" w:sz="4" w:space="0" w:color="auto"/>
            </w:tcBorders>
            <w:shd w:val="clear" w:color="auto" w:fill="auto"/>
            <w:noWrap/>
            <w:vAlign w:val="center"/>
          </w:tcPr>
          <w:p w14:paraId="00B10A58" w14:textId="77777777" w:rsidR="00463440" w:rsidRPr="006010A6" w:rsidRDefault="00463440" w:rsidP="00B87A4A">
            <w:pPr>
              <w:pStyle w:val="Betarp"/>
              <w:jc w:val="center"/>
            </w:pPr>
            <w:r w:rsidRPr="006010A6">
              <w:t>vnt.</w:t>
            </w:r>
          </w:p>
        </w:tc>
        <w:tc>
          <w:tcPr>
            <w:tcW w:w="993" w:type="dxa"/>
            <w:gridSpan w:val="2"/>
            <w:tcBorders>
              <w:top w:val="single" w:sz="4" w:space="0" w:color="auto"/>
              <w:left w:val="nil"/>
              <w:bottom w:val="single" w:sz="4" w:space="0" w:color="auto"/>
              <w:right w:val="single" w:sz="4" w:space="0" w:color="000000"/>
            </w:tcBorders>
            <w:shd w:val="clear" w:color="auto" w:fill="auto"/>
            <w:vAlign w:val="center"/>
          </w:tcPr>
          <w:p w14:paraId="22E67A95" w14:textId="77777777" w:rsidR="00463440" w:rsidRPr="006010A6" w:rsidRDefault="00463440" w:rsidP="00B87A4A">
            <w:pPr>
              <w:pStyle w:val="Betarp"/>
              <w:jc w:val="center"/>
            </w:pPr>
            <w:r w:rsidRPr="006010A6">
              <w:t>1</w:t>
            </w:r>
          </w:p>
        </w:tc>
        <w:tc>
          <w:tcPr>
            <w:tcW w:w="1134" w:type="dxa"/>
            <w:gridSpan w:val="2"/>
            <w:tcBorders>
              <w:top w:val="nil"/>
              <w:left w:val="nil"/>
              <w:bottom w:val="single" w:sz="4" w:space="0" w:color="auto"/>
              <w:right w:val="single" w:sz="4" w:space="0" w:color="auto"/>
            </w:tcBorders>
            <w:shd w:val="clear" w:color="auto" w:fill="auto"/>
            <w:noWrap/>
            <w:vAlign w:val="center"/>
          </w:tcPr>
          <w:p w14:paraId="7EF96AD6" w14:textId="77777777" w:rsidR="00463440" w:rsidRPr="006010A6" w:rsidRDefault="00463440" w:rsidP="00B87A4A">
            <w:pPr>
              <w:spacing w:line="240" w:lineRule="auto"/>
              <w:ind w:firstLine="0"/>
              <w:jc w:val="center"/>
              <w:rPr>
                <w:rFonts w:eastAsia="Times New Roman" w:cs="Times New Roman"/>
                <w:color w:val="FF0000"/>
                <w:lang w:eastAsia="en-US"/>
              </w:rPr>
            </w:pPr>
          </w:p>
        </w:tc>
        <w:tc>
          <w:tcPr>
            <w:tcW w:w="1149" w:type="dxa"/>
            <w:gridSpan w:val="2"/>
            <w:tcBorders>
              <w:top w:val="nil"/>
              <w:left w:val="nil"/>
              <w:bottom w:val="single" w:sz="4" w:space="0" w:color="auto"/>
              <w:right w:val="single" w:sz="4" w:space="0" w:color="auto"/>
            </w:tcBorders>
          </w:tcPr>
          <w:p w14:paraId="41848EBD" w14:textId="77777777" w:rsidR="00463440" w:rsidRPr="006010A6" w:rsidRDefault="00463440" w:rsidP="00B87A4A">
            <w:pPr>
              <w:spacing w:line="240" w:lineRule="auto"/>
              <w:ind w:firstLine="0"/>
              <w:jc w:val="center"/>
              <w:rPr>
                <w:rFonts w:eastAsia="Times New Roman" w:cs="Times New Roman"/>
                <w:color w:val="FF0000"/>
                <w:lang w:eastAsia="en-US"/>
              </w:rPr>
            </w:pPr>
          </w:p>
        </w:tc>
      </w:tr>
      <w:tr w:rsidR="00463440" w:rsidRPr="006010A6" w14:paraId="04B17323" w14:textId="77777777" w:rsidTr="00015E2B">
        <w:trPr>
          <w:gridAfter w:val="1"/>
          <w:wAfter w:w="17" w:type="dxa"/>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5398106A" w14:textId="77777777" w:rsidR="00463440" w:rsidRPr="006010A6" w:rsidRDefault="00463440" w:rsidP="00B87A4A">
            <w:pPr>
              <w:spacing w:line="240" w:lineRule="auto"/>
              <w:ind w:firstLine="0"/>
              <w:jc w:val="center"/>
              <w:rPr>
                <w:rFonts w:eastAsia="Times New Roman" w:cs="Times New Roman"/>
                <w:lang w:eastAsia="en-US"/>
              </w:rPr>
            </w:pPr>
            <w:r w:rsidRPr="006010A6">
              <w:rPr>
                <w:rFonts w:eastAsia="Times New Roman" w:cs="Times New Roman"/>
                <w:sz w:val="22"/>
                <w:lang w:eastAsia="en-US"/>
              </w:rPr>
              <w:t>5.1.17.</w:t>
            </w:r>
          </w:p>
        </w:tc>
        <w:tc>
          <w:tcPr>
            <w:tcW w:w="5528" w:type="dxa"/>
            <w:tcBorders>
              <w:top w:val="single" w:sz="4" w:space="0" w:color="auto"/>
              <w:left w:val="single" w:sz="4" w:space="0" w:color="auto"/>
              <w:bottom w:val="single" w:sz="4" w:space="0" w:color="auto"/>
              <w:right w:val="single" w:sz="4" w:space="0" w:color="000000"/>
            </w:tcBorders>
            <w:shd w:val="clear" w:color="auto" w:fill="auto"/>
            <w:noWrap/>
            <w:vAlign w:val="center"/>
          </w:tcPr>
          <w:p w14:paraId="0BBA9E2F" w14:textId="77777777" w:rsidR="00463440" w:rsidRPr="006010A6" w:rsidRDefault="00463440" w:rsidP="00B87A4A">
            <w:pPr>
              <w:pStyle w:val="Betarp"/>
            </w:pPr>
            <w:r w:rsidRPr="006010A6">
              <w:t>Grunto išlyginimas</w:t>
            </w:r>
          </w:p>
        </w:tc>
        <w:tc>
          <w:tcPr>
            <w:tcW w:w="992" w:type="dxa"/>
            <w:gridSpan w:val="2"/>
            <w:tcBorders>
              <w:top w:val="nil"/>
              <w:left w:val="nil"/>
              <w:bottom w:val="single" w:sz="4" w:space="0" w:color="auto"/>
              <w:right w:val="single" w:sz="4" w:space="0" w:color="auto"/>
            </w:tcBorders>
            <w:shd w:val="clear" w:color="auto" w:fill="auto"/>
            <w:noWrap/>
            <w:vAlign w:val="center"/>
          </w:tcPr>
          <w:p w14:paraId="1153253A" w14:textId="77777777" w:rsidR="00463440" w:rsidRPr="006010A6" w:rsidRDefault="00463440" w:rsidP="00B87A4A">
            <w:pPr>
              <w:pStyle w:val="Betarp"/>
              <w:jc w:val="center"/>
            </w:pPr>
            <w:r w:rsidRPr="006010A6">
              <w:t>m</w:t>
            </w:r>
            <w:r w:rsidRPr="006010A6">
              <w:rPr>
                <w:vertAlign w:val="superscript"/>
              </w:rPr>
              <w:t>2</w:t>
            </w:r>
          </w:p>
        </w:tc>
        <w:tc>
          <w:tcPr>
            <w:tcW w:w="993" w:type="dxa"/>
            <w:gridSpan w:val="2"/>
            <w:tcBorders>
              <w:top w:val="single" w:sz="4" w:space="0" w:color="auto"/>
              <w:left w:val="nil"/>
              <w:bottom w:val="single" w:sz="4" w:space="0" w:color="auto"/>
              <w:right w:val="single" w:sz="4" w:space="0" w:color="000000"/>
            </w:tcBorders>
            <w:shd w:val="clear" w:color="auto" w:fill="auto"/>
            <w:vAlign w:val="center"/>
          </w:tcPr>
          <w:p w14:paraId="3DC7E5BB" w14:textId="77777777" w:rsidR="00463440" w:rsidRPr="006010A6" w:rsidRDefault="00463440" w:rsidP="00B87A4A">
            <w:pPr>
              <w:pStyle w:val="Betarp"/>
              <w:jc w:val="center"/>
            </w:pPr>
            <w:r w:rsidRPr="006010A6">
              <w:t>2</w:t>
            </w:r>
          </w:p>
        </w:tc>
        <w:tc>
          <w:tcPr>
            <w:tcW w:w="1134" w:type="dxa"/>
            <w:gridSpan w:val="2"/>
            <w:tcBorders>
              <w:top w:val="nil"/>
              <w:left w:val="nil"/>
              <w:bottom w:val="single" w:sz="4" w:space="0" w:color="auto"/>
              <w:right w:val="single" w:sz="4" w:space="0" w:color="auto"/>
            </w:tcBorders>
            <w:shd w:val="clear" w:color="auto" w:fill="auto"/>
            <w:noWrap/>
            <w:vAlign w:val="center"/>
          </w:tcPr>
          <w:p w14:paraId="38C51199" w14:textId="77777777" w:rsidR="00463440" w:rsidRPr="006010A6" w:rsidRDefault="00463440" w:rsidP="00B87A4A">
            <w:pPr>
              <w:spacing w:line="240" w:lineRule="auto"/>
              <w:ind w:firstLine="0"/>
              <w:jc w:val="center"/>
              <w:rPr>
                <w:rFonts w:eastAsia="Times New Roman" w:cs="Times New Roman"/>
                <w:color w:val="FF0000"/>
                <w:lang w:eastAsia="en-US"/>
              </w:rPr>
            </w:pPr>
          </w:p>
        </w:tc>
        <w:tc>
          <w:tcPr>
            <w:tcW w:w="1149" w:type="dxa"/>
            <w:gridSpan w:val="2"/>
            <w:tcBorders>
              <w:top w:val="nil"/>
              <w:left w:val="nil"/>
              <w:bottom w:val="single" w:sz="4" w:space="0" w:color="auto"/>
              <w:right w:val="single" w:sz="4" w:space="0" w:color="auto"/>
            </w:tcBorders>
          </w:tcPr>
          <w:p w14:paraId="7B40EC2D" w14:textId="77777777" w:rsidR="00463440" w:rsidRPr="006010A6" w:rsidRDefault="00463440" w:rsidP="00B87A4A">
            <w:pPr>
              <w:spacing w:line="240" w:lineRule="auto"/>
              <w:ind w:firstLine="0"/>
              <w:jc w:val="center"/>
              <w:rPr>
                <w:rFonts w:eastAsia="Times New Roman" w:cs="Times New Roman"/>
                <w:color w:val="FF0000"/>
                <w:lang w:eastAsia="en-US"/>
              </w:rPr>
            </w:pPr>
          </w:p>
        </w:tc>
      </w:tr>
      <w:tr w:rsidR="00463440" w:rsidRPr="006010A6" w14:paraId="55C0DE96" w14:textId="77777777" w:rsidTr="00015E2B">
        <w:trPr>
          <w:gridAfter w:val="1"/>
          <w:wAfter w:w="17" w:type="dxa"/>
          <w:trHeight w:val="53"/>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269AB1B3" w14:textId="77777777" w:rsidR="00463440" w:rsidRPr="006010A6" w:rsidRDefault="00463440" w:rsidP="00B87A4A">
            <w:pPr>
              <w:spacing w:line="240" w:lineRule="auto"/>
              <w:ind w:firstLine="0"/>
              <w:jc w:val="center"/>
              <w:rPr>
                <w:rFonts w:eastAsia="Times New Roman" w:cs="Times New Roman"/>
                <w:lang w:eastAsia="en-US"/>
              </w:rPr>
            </w:pPr>
            <w:r w:rsidRPr="006010A6">
              <w:rPr>
                <w:rFonts w:eastAsia="Times New Roman" w:cs="Times New Roman"/>
                <w:sz w:val="22"/>
                <w:lang w:eastAsia="en-US"/>
              </w:rPr>
              <w:t>5.1.18.</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179FEB68" w14:textId="77777777" w:rsidR="00463440" w:rsidRPr="006010A6" w:rsidRDefault="00463440" w:rsidP="00B87A4A">
            <w:pPr>
              <w:pStyle w:val="Betarp"/>
            </w:pPr>
            <w:r w:rsidRPr="006010A6">
              <w:t>Grunto tankinimas</w:t>
            </w:r>
          </w:p>
        </w:tc>
        <w:tc>
          <w:tcPr>
            <w:tcW w:w="992" w:type="dxa"/>
            <w:gridSpan w:val="2"/>
            <w:tcBorders>
              <w:top w:val="nil"/>
              <w:left w:val="nil"/>
              <w:bottom w:val="single" w:sz="4" w:space="0" w:color="auto"/>
              <w:right w:val="single" w:sz="4" w:space="0" w:color="auto"/>
            </w:tcBorders>
            <w:shd w:val="clear" w:color="auto" w:fill="auto"/>
            <w:noWrap/>
            <w:vAlign w:val="center"/>
          </w:tcPr>
          <w:p w14:paraId="6D16C447" w14:textId="77777777" w:rsidR="00463440" w:rsidRPr="006010A6" w:rsidRDefault="00463440" w:rsidP="00B87A4A">
            <w:pPr>
              <w:pStyle w:val="Betarp"/>
              <w:jc w:val="center"/>
            </w:pPr>
            <w:r w:rsidRPr="006010A6">
              <w:t>m</w:t>
            </w:r>
            <w:r w:rsidRPr="006010A6">
              <w:rPr>
                <w:vertAlign w:val="superscript"/>
              </w:rPr>
              <w:t>3</w:t>
            </w:r>
          </w:p>
        </w:tc>
        <w:tc>
          <w:tcPr>
            <w:tcW w:w="993" w:type="dxa"/>
            <w:gridSpan w:val="2"/>
            <w:tcBorders>
              <w:top w:val="single" w:sz="4" w:space="0" w:color="auto"/>
              <w:left w:val="nil"/>
              <w:bottom w:val="single" w:sz="4" w:space="0" w:color="auto"/>
              <w:right w:val="single" w:sz="4" w:space="0" w:color="000000"/>
            </w:tcBorders>
            <w:shd w:val="clear" w:color="auto" w:fill="auto"/>
            <w:noWrap/>
            <w:vAlign w:val="center"/>
          </w:tcPr>
          <w:p w14:paraId="1D74CD48" w14:textId="77777777" w:rsidR="00463440" w:rsidRPr="006010A6" w:rsidRDefault="00463440" w:rsidP="00B87A4A">
            <w:pPr>
              <w:pStyle w:val="Betarp"/>
              <w:jc w:val="center"/>
            </w:pPr>
            <w:r w:rsidRPr="006010A6">
              <w:t>0,6</w:t>
            </w:r>
          </w:p>
        </w:tc>
        <w:tc>
          <w:tcPr>
            <w:tcW w:w="1134" w:type="dxa"/>
            <w:gridSpan w:val="2"/>
            <w:tcBorders>
              <w:top w:val="nil"/>
              <w:left w:val="nil"/>
              <w:bottom w:val="single" w:sz="4" w:space="0" w:color="auto"/>
              <w:right w:val="single" w:sz="4" w:space="0" w:color="auto"/>
            </w:tcBorders>
            <w:shd w:val="clear" w:color="auto" w:fill="auto"/>
            <w:noWrap/>
            <w:vAlign w:val="center"/>
          </w:tcPr>
          <w:p w14:paraId="24F415CE" w14:textId="77777777" w:rsidR="00463440" w:rsidRPr="006010A6" w:rsidRDefault="00463440" w:rsidP="00B87A4A">
            <w:pPr>
              <w:spacing w:line="240" w:lineRule="auto"/>
              <w:ind w:firstLine="0"/>
              <w:jc w:val="center"/>
              <w:rPr>
                <w:rFonts w:eastAsia="Times New Roman" w:cs="Times New Roman"/>
                <w:color w:val="FF0000"/>
                <w:lang w:eastAsia="en-US"/>
              </w:rPr>
            </w:pPr>
          </w:p>
        </w:tc>
        <w:tc>
          <w:tcPr>
            <w:tcW w:w="1149" w:type="dxa"/>
            <w:gridSpan w:val="2"/>
            <w:tcBorders>
              <w:top w:val="nil"/>
              <w:left w:val="nil"/>
              <w:bottom w:val="single" w:sz="4" w:space="0" w:color="auto"/>
              <w:right w:val="single" w:sz="4" w:space="0" w:color="auto"/>
            </w:tcBorders>
          </w:tcPr>
          <w:p w14:paraId="42F540B9" w14:textId="77777777" w:rsidR="00463440" w:rsidRPr="006010A6" w:rsidRDefault="00463440" w:rsidP="00B87A4A">
            <w:pPr>
              <w:spacing w:line="240" w:lineRule="auto"/>
              <w:ind w:firstLine="0"/>
              <w:jc w:val="center"/>
              <w:rPr>
                <w:rFonts w:eastAsia="Times New Roman" w:cs="Times New Roman"/>
                <w:color w:val="FF0000"/>
                <w:lang w:eastAsia="en-US"/>
              </w:rPr>
            </w:pPr>
          </w:p>
        </w:tc>
      </w:tr>
      <w:tr w:rsidR="00463440" w:rsidRPr="006010A6" w14:paraId="7D50378B" w14:textId="77777777" w:rsidTr="00015E2B">
        <w:trPr>
          <w:gridAfter w:val="1"/>
          <w:wAfter w:w="17" w:type="dxa"/>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6327F11D" w14:textId="77777777" w:rsidR="00463440" w:rsidRPr="006010A6" w:rsidRDefault="00463440" w:rsidP="00B87A4A">
            <w:pPr>
              <w:spacing w:line="240" w:lineRule="auto"/>
              <w:ind w:firstLine="0"/>
              <w:jc w:val="center"/>
              <w:rPr>
                <w:rFonts w:eastAsia="Times New Roman" w:cs="Times New Roman"/>
                <w:lang w:eastAsia="en-US"/>
              </w:rPr>
            </w:pPr>
            <w:r w:rsidRPr="006010A6">
              <w:rPr>
                <w:rFonts w:eastAsia="Times New Roman" w:cs="Times New Roman"/>
                <w:sz w:val="22"/>
                <w:lang w:eastAsia="en-US"/>
              </w:rPr>
              <w:t>5.1.19.</w:t>
            </w:r>
          </w:p>
        </w:tc>
        <w:tc>
          <w:tcPr>
            <w:tcW w:w="5528" w:type="dxa"/>
            <w:tcBorders>
              <w:top w:val="single" w:sz="4" w:space="0" w:color="auto"/>
              <w:left w:val="single" w:sz="4" w:space="0" w:color="auto"/>
              <w:bottom w:val="single" w:sz="4" w:space="0" w:color="auto"/>
              <w:right w:val="single" w:sz="4" w:space="0" w:color="000000"/>
            </w:tcBorders>
            <w:shd w:val="clear" w:color="auto" w:fill="auto"/>
            <w:noWrap/>
            <w:vAlign w:val="center"/>
          </w:tcPr>
          <w:p w14:paraId="0E59D076" w14:textId="77777777" w:rsidR="00463440" w:rsidRPr="006010A6" w:rsidRDefault="00463440" w:rsidP="00B87A4A">
            <w:pPr>
              <w:pStyle w:val="Betarp"/>
            </w:pPr>
            <w:r w:rsidRPr="006010A6">
              <w:t>Asfalto dangos ardymas ir atstatymas</w:t>
            </w:r>
          </w:p>
        </w:tc>
        <w:tc>
          <w:tcPr>
            <w:tcW w:w="992" w:type="dxa"/>
            <w:gridSpan w:val="2"/>
            <w:tcBorders>
              <w:top w:val="nil"/>
              <w:left w:val="nil"/>
              <w:bottom w:val="single" w:sz="4" w:space="0" w:color="auto"/>
              <w:right w:val="single" w:sz="4" w:space="0" w:color="auto"/>
            </w:tcBorders>
            <w:shd w:val="clear" w:color="auto" w:fill="auto"/>
            <w:noWrap/>
            <w:vAlign w:val="center"/>
          </w:tcPr>
          <w:p w14:paraId="269EFA10" w14:textId="77777777" w:rsidR="00463440" w:rsidRPr="006010A6" w:rsidRDefault="00463440" w:rsidP="00B87A4A">
            <w:pPr>
              <w:pStyle w:val="Betarp"/>
              <w:jc w:val="center"/>
            </w:pPr>
            <w:r w:rsidRPr="006010A6">
              <w:t>m</w:t>
            </w:r>
            <w:r w:rsidRPr="006010A6">
              <w:rPr>
                <w:vertAlign w:val="superscript"/>
              </w:rPr>
              <w:t>2</w:t>
            </w:r>
          </w:p>
        </w:tc>
        <w:tc>
          <w:tcPr>
            <w:tcW w:w="993" w:type="dxa"/>
            <w:gridSpan w:val="2"/>
            <w:tcBorders>
              <w:top w:val="single" w:sz="4" w:space="0" w:color="auto"/>
              <w:left w:val="nil"/>
              <w:bottom w:val="single" w:sz="4" w:space="0" w:color="auto"/>
              <w:right w:val="single" w:sz="4" w:space="0" w:color="000000"/>
            </w:tcBorders>
            <w:shd w:val="clear" w:color="auto" w:fill="auto"/>
            <w:vAlign w:val="center"/>
          </w:tcPr>
          <w:p w14:paraId="3BEBFE52" w14:textId="77777777" w:rsidR="00463440" w:rsidRPr="006010A6" w:rsidRDefault="00463440" w:rsidP="00B87A4A">
            <w:pPr>
              <w:pStyle w:val="Betarp"/>
              <w:jc w:val="center"/>
            </w:pPr>
            <w:r w:rsidRPr="006010A6">
              <w:t>2</w:t>
            </w:r>
          </w:p>
        </w:tc>
        <w:tc>
          <w:tcPr>
            <w:tcW w:w="1134" w:type="dxa"/>
            <w:gridSpan w:val="2"/>
            <w:tcBorders>
              <w:top w:val="nil"/>
              <w:left w:val="nil"/>
              <w:bottom w:val="single" w:sz="4" w:space="0" w:color="auto"/>
              <w:right w:val="single" w:sz="4" w:space="0" w:color="auto"/>
            </w:tcBorders>
            <w:shd w:val="clear" w:color="auto" w:fill="auto"/>
            <w:noWrap/>
            <w:vAlign w:val="center"/>
          </w:tcPr>
          <w:p w14:paraId="678866B4" w14:textId="77777777" w:rsidR="00463440" w:rsidRPr="006010A6" w:rsidRDefault="00463440" w:rsidP="00B87A4A">
            <w:pPr>
              <w:spacing w:line="240" w:lineRule="auto"/>
              <w:ind w:firstLine="0"/>
              <w:jc w:val="center"/>
              <w:rPr>
                <w:rFonts w:eastAsia="Times New Roman" w:cs="Times New Roman"/>
                <w:color w:val="FF0000"/>
                <w:lang w:eastAsia="en-US"/>
              </w:rPr>
            </w:pPr>
          </w:p>
        </w:tc>
        <w:tc>
          <w:tcPr>
            <w:tcW w:w="1149" w:type="dxa"/>
            <w:gridSpan w:val="2"/>
            <w:tcBorders>
              <w:top w:val="nil"/>
              <w:left w:val="nil"/>
              <w:bottom w:val="single" w:sz="4" w:space="0" w:color="auto"/>
              <w:right w:val="single" w:sz="4" w:space="0" w:color="auto"/>
            </w:tcBorders>
          </w:tcPr>
          <w:p w14:paraId="76D8FC33" w14:textId="77777777" w:rsidR="00463440" w:rsidRPr="006010A6" w:rsidRDefault="00463440" w:rsidP="00B87A4A">
            <w:pPr>
              <w:spacing w:line="240" w:lineRule="auto"/>
              <w:ind w:firstLine="0"/>
              <w:jc w:val="center"/>
              <w:rPr>
                <w:rFonts w:eastAsia="Times New Roman" w:cs="Times New Roman"/>
                <w:color w:val="FF0000"/>
                <w:lang w:eastAsia="en-US"/>
              </w:rPr>
            </w:pPr>
          </w:p>
        </w:tc>
      </w:tr>
      <w:tr w:rsidR="00463440" w:rsidRPr="006010A6" w14:paraId="0DB04222" w14:textId="77777777" w:rsidTr="00015E2B">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096FDBFE" w14:textId="77777777" w:rsidR="00463440" w:rsidRPr="006010A6" w:rsidRDefault="00463440" w:rsidP="00F76AD0">
            <w:pPr>
              <w:spacing w:line="240" w:lineRule="auto"/>
              <w:ind w:firstLine="0"/>
              <w:jc w:val="center"/>
              <w:rPr>
                <w:rFonts w:eastAsia="Times New Roman" w:cs="Times New Roman"/>
                <w:lang w:eastAsia="en-US"/>
              </w:rPr>
            </w:pPr>
            <w:r w:rsidRPr="006010A6">
              <w:rPr>
                <w:rFonts w:eastAsia="Times New Roman" w:cs="Times New Roman"/>
                <w:sz w:val="22"/>
                <w:lang w:eastAsia="en-US"/>
              </w:rPr>
              <w:t>5.1.20.</w:t>
            </w:r>
          </w:p>
        </w:tc>
        <w:tc>
          <w:tcPr>
            <w:tcW w:w="5537"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23574291" w14:textId="77777777" w:rsidR="00463440" w:rsidRPr="006010A6" w:rsidRDefault="00463440" w:rsidP="00F76AD0">
            <w:pPr>
              <w:pStyle w:val="Betarp"/>
            </w:pPr>
            <w:r w:rsidRPr="006010A6">
              <w:t>Iki 1 kV kabeliai plastikine izoliacija, skirti kloti žemėje, patalpose ir atvirame ore:</w:t>
            </w:r>
          </w:p>
          <w:p w14:paraId="65A17D5B" w14:textId="77777777" w:rsidR="00463440" w:rsidRPr="006010A6" w:rsidRDefault="00463440" w:rsidP="00F76AD0">
            <w:pPr>
              <w:pStyle w:val="Betarp"/>
            </w:pPr>
            <w:r w:rsidRPr="006010A6">
              <w:t>-Laidininkų gyslų-4;</w:t>
            </w:r>
          </w:p>
          <w:p w14:paraId="7F52ED3D" w14:textId="77777777" w:rsidR="00463440" w:rsidRPr="006010A6" w:rsidRDefault="00463440" w:rsidP="00F76AD0">
            <w:pPr>
              <w:pStyle w:val="Betarp"/>
            </w:pPr>
            <w:r w:rsidRPr="006010A6">
              <w:t>-Laidininkas – atkaitintas aliuminis;</w:t>
            </w:r>
          </w:p>
          <w:p w14:paraId="2B642D8E" w14:textId="77777777" w:rsidR="00463440" w:rsidRPr="006010A6" w:rsidRDefault="00463440" w:rsidP="00F76AD0">
            <w:pPr>
              <w:pStyle w:val="Betarp"/>
            </w:pPr>
            <w:r w:rsidRPr="006010A6">
              <w:t>-Apsaugos sluoksnis tarp gyslų izoliacijos ir išorinio apvalkalo- užpildas;</w:t>
            </w:r>
          </w:p>
          <w:p w14:paraId="3D3465BF" w14:textId="77777777" w:rsidR="00463440" w:rsidRPr="006010A6" w:rsidRDefault="00463440" w:rsidP="00F76AD0">
            <w:pPr>
              <w:pStyle w:val="Betarp"/>
            </w:pPr>
            <w:r w:rsidRPr="006010A6">
              <w:t>-Laidininko skerspjūvio plotas - 35mm2;</w:t>
            </w:r>
          </w:p>
          <w:p w14:paraId="1E301CF7" w14:textId="77777777" w:rsidR="00463440" w:rsidRPr="006010A6" w:rsidRDefault="00463440" w:rsidP="00F76AD0">
            <w:pPr>
              <w:pStyle w:val="Betarp"/>
            </w:pPr>
            <w:r w:rsidRPr="006010A6">
              <w:t>-Laidininko konstrukcija – sektorinis daugiavielis</w:t>
            </w:r>
          </w:p>
        </w:tc>
        <w:tc>
          <w:tcPr>
            <w:tcW w:w="992" w:type="dxa"/>
            <w:gridSpan w:val="2"/>
            <w:tcBorders>
              <w:top w:val="nil"/>
              <w:left w:val="nil"/>
              <w:bottom w:val="single" w:sz="4" w:space="0" w:color="auto"/>
              <w:right w:val="single" w:sz="4" w:space="0" w:color="auto"/>
            </w:tcBorders>
            <w:shd w:val="clear" w:color="auto" w:fill="auto"/>
            <w:noWrap/>
            <w:vAlign w:val="center"/>
          </w:tcPr>
          <w:p w14:paraId="36D3FBA2" w14:textId="77777777" w:rsidR="00463440" w:rsidRPr="006010A6" w:rsidRDefault="00463440" w:rsidP="00F76AD0">
            <w:pPr>
              <w:pStyle w:val="Betarp"/>
              <w:jc w:val="center"/>
            </w:pPr>
            <w:r w:rsidRPr="006010A6">
              <w:t>m</w:t>
            </w:r>
          </w:p>
        </w:tc>
        <w:tc>
          <w:tcPr>
            <w:tcW w:w="993" w:type="dxa"/>
            <w:gridSpan w:val="2"/>
            <w:tcBorders>
              <w:top w:val="single" w:sz="4" w:space="0" w:color="auto"/>
              <w:left w:val="nil"/>
              <w:bottom w:val="single" w:sz="4" w:space="0" w:color="auto"/>
              <w:right w:val="single" w:sz="4" w:space="0" w:color="000000"/>
            </w:tcBorders>
            <w:shd w:val="clear" w:color="auto" w:fill="auto"/>
            <w:vAlign w:val="center"/>
          </w:tcPr>
          <w:p w14:paraId="7D694FC3" w14:textId="77777777" w:rsidR="00463440" w:rsidRPr="006010A6" w:rsidRDefault="00463440" w:rsidP="00F76AD0">
            <w:pPr>
              <w:pStyle w:val="Betarp"/>
              <w:jc w:val="center"/>
            </w:pPr>
            <w:r w:rsidRPr="006010A6">
              <w:t>17</w:t>
            </w:r>
          </w:p>
        </w:tc>
        <w:tc>
          <w:tcPr>
            <w:tcW w:w="1134" w:type="dxa"/>
            <w:gridSpan w:val="2"/>
            <w:tcBorders>
              <w:top w:val="nil"/>
              <w:left w:val="nil"/>
              <w:bottom w:val="single" w:sz="4" w:space="0" w:color="auto"/>
              <w:right w:val="single" w:sz="4" w:space="0" w:color="auto"/>
            </w:tcBorders>
            <w:shd w:val="clear" w:color="auto" w:fill="auto"/>
            <w:noWrap/>
            <w:vAlign w:val="center"/>
          </w:tcPr>
          <w:p w14:paraId="4C25EAD8" w14:textId="77777777" w:rsidR="00463440" w:rsidRPr="006010A6" w:rsidRDefault="00463440" w:rsidP="00F76AD0">
            <w:pPr>
              <w:spacing w:line="240" w:lineRule="auto"/>
              <w:ind w:firstLine="0"/>
              <w:jc w:val="center"/>
              <w:rPr>
                <w:rFonts w:eastAsia="Times New Roman" w:cs="Times New Roman"/>
                <w:color w:val="FF0000"/>
                <w:lang w:eastAsia="en-US"/>
              </w:rPr>
            </w:pPr>
          </w:p>
        </w:tc>
        <w:tc>
          <w:tcPr>
            <w:tcW w:w="1157" w:type="dxa"/>
            <w:gridSpan w:val="2"/>
            <w:tcBorders>
              <w:top w:val="nil"/>
              <w:left w:val="nil"/>
              <w:bottom w:val="single" w:sz="4" w:space="0" w:color="auto"/>
              <w:right w:val="single" w:sz="4" w:space="0" w:color="auto"/>
            </w:tcBorders>
          </w:tcPr>
          <w:p w14:paraId="65AF35CF" w14:textId="77777777" w:rsidR="00463440" w:rsidRPr="006010A6" w:rsidRDefault="00463440" w:rsidP="00F76AD0">
            <w:pPr>
              <w:spacing w:line="240" w:lineRule="auto"/>
              <w:ind w:firstLine="0"/>
              <w:jc w:val="center"/>
              <w:rPr>
                <w:rFonts w:eastAsia="Times New Roman" w:cs="Times New Roman"/>
                <w:color w:val="FF0000"/>
                <w:lang w:eastAsia="en-US"/>
              </w:rPr>
            </w:pPr>
          </w:p>
        </w:tc>
      </w:tr>
      <w:tr w:rsidR="00463440" w:rsidRPr="006010A6" w14:paraId="7F900E6F" w14:textId="77777777" w:rsidTr="00015E2B">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3DE5D676" w14:textId="77777777" w:rsidR="00463440" w:rsidRPr="006010A6" w:rsidRDefault="00463440" w:rsidP="00F76AD0">
            <w:pPr>
              <w:spacing w:line="240" w:lineRule="auto"/>
              <w:ind w:firstLine="0"/>
              <w:jc w:val="center"/>
              <w:rPr>
                <w:rFonts w:eastAsia="Times New Roman" w:cs="Times New Roman"/>
                <w:lang w:eastAsia="en-US"/>
              </w:rPr>
            </w:pPr>
            <w:r w:rsidRPr="006010A6">
              <w:rPr>
                <w:rFonts w:eastAsia="Times New Roman" w:cs="Times New Roman"/>
                <w:sz w:val="22"/>
                <w:lang w:eastAsia="en-US"/>
              </w:rPr>
              <w:t>5.1.21.</w:t>
            </w:r>
          </w:p>
        </w:tc>
        <w:tc>
          <w:tcPr>
            <w:tcW w:w="5537"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35614AFA" w14:textId="77777777" w:rsidR="00463440" w:rsidRPr="006010A6" w:rsidRDefault="00463440" w:rsidP="00F76AD0">
            <w:pPr>
              <w:pStyle w:val="Betarp"/>
            </w:pPr>
            <w:r w:rsidRPr="006010A6">
              <w:t>Iki 1 kV kabelių plastikinė izoliacija, galinė mova:</w:t>
            </w:r>
          </w:p>
          <w:p w14:paraId="7086380D" w14:textId="77777777" w:rsidR="00463440" w:rsidRPr="006010A6" w:rsidRDefault="00463440" w:rsidP="00F76AD0">
            <w:pPr>
              <w:pStyle w:val="Betarp"/>
            </w:pPr>
            <w:r w:rsidRPr="006010A6">
              <w:t>-Eksploatavimo sąlygos – patalpose;</w:t>
            </w:r>
          </w:p>
          <w:p w14:paraId="682145C1" w14:textId="77777777" w:rsidR="00463440" w:rsidRPr="006010A6" w:rsidRDefault="00463440" w:rsidP="00F76AD0">
            <w:pPr>
              <w:pStyle w:val="Betarp"/>
            </w:pPr>
            <w:r w:rsidRPr="006010A6">
              <w:t>-Kabelio gyslų skaičius – 4;</w:t>
            </w:r>
          </w:p>
          <w:p w14:paraId="5F7DE0D7" w14:textId="77777777" w:rsidR="00463440" w:rsidRPr="006010A6" w:rsidRDefault="00463440" w:rsidP="00F76AD0">
            <w:pPr>
              <w:pStyle w:val="Betarp"/>
            </w:pPr>
            <w:r w:rsidRPr="006010A6">
              <w:t>-Kabelių gyslų skerspjūvis –35mm2;</w:t>
            </w:r>
          </w:p>
        </w:tc>
        <w:tc>
          <w:tcPr>
            <w:tcW w:w="992" w:type="dxa"/>
            <w:gridSpan w:val="2"/>
            <w:tcBorders>
              <w:top w:val="nil"/>
              <w:left w:val="nil"/>
              <w:bottom w:val="single" w:sz="4" w:space="0" w:color="auto"/>
              <w:right w:val="single" w:sz="4" w:space="0" w:color="auto"/>
            </w:tcBorders>
            <w:shd w:val="clear" w:color="auto" w:fill="auto"/>
            <w:noWrap/>
            <w:vAlign w:val="center"/>
          </w:tcPr>
          <w:p w14:paraId="7B278F3D" w14:textId="77777777" w:rsidR="00463440" w:rsidRPr="006010A6" w:rsidRDefault="00463440" w:rsidP="00F76AD0">
            <w:pPr>
              <w:pStyle w:val="Betarp"/>
              <w:jc w:val="center"/>
              <w:rPr>
                <w:rFonts w:eastAsia="Times New Roman"/>
              </w:rPr>
            </w:pPr>
            <w:r w:rsidRPr="006010A6">
              <w:t>kompl.</w:t>
            </w:r>
          </w:p>
        </w:tc>
        <w:tc>
          <w:tcPr>
            <w:tcW w:w="993" w:type="dxa"/>
            <w:gridSpan w:val="2"/>
            <w:tcBorders>
              <w:top w:val="single" w:sz="4" w:space="0" w:color="auto"/>
              <w:left w:val="nil"/>
              <w:bottom w:val="single" w:sz="4" w:space="0" w:color="auto"/>
              <w:right w:val="single" w:sz="4" w:space="0" w:color="000000"/>
            </w:tcBorders>
            <w:shd w:val="clear" w:color="auto" w:fill="auto"/>
            <w:vAlign w:val="center"/>
          </w:tcPr>
          <w:p w14:paraId="37AF1005" w14:textId="77777777" w:rsidR="00463440" w:rsidRPr="006010A6" w:rsidRDefault="00463440" w:rsidP="00F76AD0">
            <w:pPr>
              <w:pStyle w:val="Betarp"/>
              <w:jc w:val="center"/>
            </w:pPr>
            <w:r w:rsidRPr="006010A6">
              <w:t>2</w:t>
            </w:r>
          </w:p>
        </w:tc>
        <w:tc>
          <w:tcPr>
            <w:tcW w:w="1134" w:type="dxa"/>
            <w:gridSpan w:val="2"/>
            <w:tcBorders>
              <w:top w:val="nil"/>
              <w:left w:val="nil"/>
              <w:bottom w:val="single" w:sz="4" w:space="0" w:color="auto"/>
              <w:right w:val="single" w:sz="4" w:space="0" w:color="auto"/>
            </w:tcBorders>
            <w:shd w:val="clear" w:color="auto" w:fill="auto"/>
            <w:noWrap/>
            <w:vAlign w:val="center"/>
          </w:tcPr>
          <w:p w14:paraId="52066935" w14:textId="77777777" w:rsidR="00463440" w:rsidRPr="006010A6" w:rsidRDefault="00463440" w:rsidP="00F76AD0">
            <w:pPr>
              <w:spacing w:line="240" w:lineRule="auto"/>
              <w:ind w:firstLine="0"/>
              <w:jc w:val="center"/>
              <w:rPr>
                <w:rFonts w:eastAsia="Times New Roman" w:cs="Times New Roman"/>
                <w:color w:val="FF0000"/>
                <w:lang w:eastAsia="en-US"/>
              </w:rPr>
            </w:pPr>
          </w:p>
        </w:tc>
        <w:tc>
          <w:tcPr>
            <w:tcW w:w="1157" w:type="dxa"/>
            <w:gridSpan w:val="2"/>
            <w:tcBorders>
              <w:top w:val="nil"/>
              <w:left w:val="nil"/>
              <w:bottom w:val="single" w:sz="4" w:space="0" w:color="auto"/>
              <w:right w:val="single" w:sz="4" w:space="0" w:color="auto"/>
            </w:tcBorders>
          </w:tcPr>
          <w:p w14:paraId="5AFEE47A" w14:textId="77777777" w:rsidR="00463440" w:rsidRPr="006010A6" w:rsidRDefault="00463440" w:rsidP="00F76AD0">
            <w:pPr>
              <w:spacing w:line="240" w:lineRule="auto"/>
              <w:ind w:firstLine="0"/>
              <w:jc w:val="center"/>
              <w:rPr>
                <w:rFonts w:eastAsia="Times New Roman" w:cs="Times New Roman"/>
                <w:color w:val="FF0000"/>
                <w:lang w:eastAsia="en-US"/>
              </w:rPr>
            </w:pPr>
          </w:p>
        </w:tc>
      </w:tr>
      <w:tr w:rsidR="004A6E06" w:rsidRPr="006010A6" w14:paraId="1538E959" w14:textId="77777777" w:rsidTr="004A6E06">
        <w:trPr>
          <w:trHeight w:val="53"/>
          <w:jc w:val="center"/>
        </w:trPr>
        <w:tc>
          <w:tcPr>
            <w:tcW w:w="10772" w:type="dxa"/>
            <w:gridSpan w:val="11"/>
            <w:tcBorders>
              <w:top w:val="nil"/>
              <w:left w:val="single" w:sz="4" w:space="0" w:color="auto"/>
              <w:bottom w:val="single" w:sz="4" w:space="0" w:color="auto"/>
              <w:right w:val="single" w:sz="4" w:space="0" w:color="auto"/>
            </w:tcBorders>
            <w:shd w:val="clear" w:color="auto" w:fill="auto"/>
            <w:noWrap/>
            <w:vAlign w:val="center"/>
          </w:tcPr>
          <w:p w14:paraId="2F135F39" w14:textId="23875A7A" w:rsidR="004A6E06" w:rsidRPr="006010A6" w:rsidRDefault="004A6E06" w:rsidP="004A6E06">
            <w:pPr>
              <w:spacing w:line="240" w:lineRule="auto"/>
              <w:ind w:firstLine="0"/>
              <w:rPr>
                <w:rFonts w:eastAsia="Times New Roman" w:cs="Times New Roman"/>
                <w:color w:val="FF0000"/>
                <w:lang w:eastAsia="en-US"/>
              </w:rPr>
            </w:pPr>
            <w:r w:rsidRPr="0018214E">
              <w:rPr>
                <w:rFonts w:eastAsia="Times New Roman"/>
                <w:lang w:eastAsia="en-US"/>
              </w:rPr>
              <w:t xml:space="preserve">                                    </w:t>
            </w:r>
            <w:r>
              <w:rPr>
                <w:rFonts w:eastAsia="Times New Roman"/>
                <w:lang w:eastAsia="en-US"/>
              </w:rPr>
              <w:t xml:space="preserve">                        </w:t>
            </w:r>
            <w:r w:rsidRPr="0018214E">
              <w:rPr>
                <w:rFonts w:eastAsia="Times New Roman"/>
                <w:lang w:eastAsia="en-US"/>
              </w:rPr>
              <w:t xml:space="preserve">Į santrauką:                                                                    </w:t>
            </w:r>
            <w:r>
              <w:rPr>
                <w:rFonts w:eastAsia="Times New Roman"/>
                <w:lang w:eastAsia="en-US"/>
              </w:rPr>
              <w:t xml:space="preserve">   </w:t>
            </w:r>
            <w:r w:rsidRPr="0018214E">
              <w:rPr>
                <w:rFonts w:eastAsia="Times New Roman"/>
                <w:lang w:eastAsia="en-US"/>
              </w:rPr>
              <w:t xml:space="preserve">    EUR</w:t>
            </w:r>
          </w:p>
        </w:tc>
      </w:tr>
      <w:tr w:rsidR="004A6E06" w:rsidRPr="006010A6" w14:paraId="76448329" w14:textId="77777777" w:rsidTr="004A6E06">
        <w:trPr>
          <w:trHeight w:val="53"/>
          <w:jc w:val="center"/>
        </w:trPr>
        <w:tc>
          <w:tcPr>
            <w:tcW w:w="95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86AAAA" w14:textId="77777777" w:rsidR="004A6E06" w:rsidRPr="006010A6" w:rsidRDefault="004A6E06" w:rsidP="004A6E06">
            <w:pPr>
              <w:spacing w:line="240" w:lineRule="auto"/>
              <w:ind w:firstLine="0"/>
              <w:jc w:val="center"/>
              <w:rPr>
                <w:rFonts w:eastAsia="Times New Roman" w:cs="Times New Roman"/>
                <w:lang w:eastAsia="en-US"/>
              </w:rPr>
            </w:pPr>
            <w:r w:rsidRPr="006010A6">
              <w:rPr>
                <w:rFonts w:eastAsia="Times New Roman" w:cs="Times New Roman"/>
                <w:sz w:val="22"/>
                <w:lang w:eastAsia="en-US"/>
              </w:rPr>
              <w:t>5.1.22.</w:t>
            </w:r>
          </w:p>
        </w:tc>
        <w:tc>
          <w:tcPr>
            <w:tcW w:w="553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D4E1CCA" w14:textId="77777777" w:rsidR="004A6E06" w:rsidRPr="006010A6" w:rsidRDefault="004A6E06" w:rsidP="004A6E06">
            <w:pPr>
              <w:pStyle w:val="Betarp"/>
            </w:pPr>
            <w:r w:rsidRPr="006010A6">
              <w:t>Atviru būdu žemėje klojamų kabelių apsaugos vamzdis</w:t>
            </w:r>
          </w:p>
          <w:p w14:paraId="48B353D7" w14:textId="77777777" w:rsidR="004A6E06" w:rsidRPr="006010A6" w:rsidRDefault="004A6E06" w:rsidP="004A6E06">
            <w:pPr>
              <w:pStyle w:val="Betarp"/>
            </w:pPr>
            <w:r w:rsidRPr="006010A6">
              <w:t>-Vamzdžio išorinė sienelė – gofruota,</w:t>
            </w:r>
          </w:p>
        </w:tc>
        <w:tc>
          <w:tcPr>
            <w:tcW w:w="992"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22A42C82" w14:textId="77777777" w:rsidR="004A6E06" w:rsidRPr="006010A6" w:rsidRDefault="004A6E06" w:rsidP="004A6E06">
            <w:pPr>
              <w:pStyle w:val="Betarp"/>
              <w:jc w:val="center"/>
              <w:rPr>
                <w:rFonts w:eastAsia="Times New Roman"/>
              </w:rPr>
            </w:pPr>
            <w:r w:rsidRPr="006010A6">
              <w:t>m</w:t>
            </w:r>
          </w:p>
        </w:tc>
        <w:tc>
          <w:tcPr>
            <w:tcW w:w="993"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0F4C430F" w14:textId="77777777" w:rsidR="004A6E06" w:rsidRPr="006010A6" w:rsidRDefault="004A6E06" w:rsidP="004A6E06">
            <w:pPr>
              <w:pStyle w:val="Betarp"/>
              <w:jc w:val="center"/>
            </w:pPr>
            <w:r w:rsidRPr="006010A6">
              <w:t>4</w:t>
            </w:r>
          </w:p>
        </w:tc>
        <w:tc>
          <w:tcPr>
            <w:tcW w:w="1134"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7BB54307" w14:textId="77777777" w:rsidR="004A6E06" w:rsidRPr="006010A6" w:rsidRDefault="004A6E06" w:rsidP="004A6E06">
            <w:pPr>
              <w:spacing w:line="240" w:lineRule="auto"/>
              <w:ind w:firstLine="0"/>
              <w:jc w:val="center"/>
              <w:rPr>
                <w:rFonts w:eastAsia="Times New Roman" w:cs="Times New Roman"/>
                <w:color w:val="FF0000"/>
                <w:lang w:eastAsia="en-US"/>
              </w:rPr>
            </w:pPr>
          </w:p>
        </w:tc>
        <w:tc>
          <w:tcPr>
            <w:tcW w:w="1157" w:type="dxa"/>
            <w:gridSpan w:val="2"/>
            <w:tcBorders>
              <w:top w:val="single" w:sz="4" w:space="0" w:color="auto"/>
              <w:left w:val="single" w:sz="4" w:space="0" w:color="auto"/>
              <w:bottom w:val="single" w:sz="4" w:space="0" w:color="auto"/>
              <w:right w:val="single" w:sz="4" w:space="0" w:color="auto"/>
            </w:tcBorders>
          </w:tcPr>
          <w:p w14:paraId="73D966AA" w14:textId="77777777" w:rsidR="004A6E06" w:rsidRPr="006010A6" w:rsidRDefault="004A6E06" w:rsidP="004A6E06">
            <w:pPr>
              <w:spacing w:line="240" w:lineRule="auto"/>
              <w:ind w:firstLine="0"/>
              <w:jc w:val="center"/>
              <w:rPr>
                <w:rFonts w:eastAsia="Times New Roman" w:cs="Times New Roman"/>
                <w:color w:val="FF0000"/>
                <w:lang w:eastAsia="en-US"/>
              </w:rPr>
            </w:pPr>
          </w:p>
        </w:tc>
      </w:tr>
      <w:tr w:rsidR="004A6E06" w:rsidRPr="006010A6" w14:paraId="2C3D0257" w14:textId="77777777" w:rsidTr="00015E2B">
        <w:trPr>
          <w:trHeight w:val="300"/>
          <w:jc w:val="center"/>
        </w:trPr>
        <w:tc>
          <w:tcPr>
            <w:tcW w:w="95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915ED5" w14:textId="77777777" w:rsidR="004A6E06" w:rsidRPr="006010A6" w:rsidRDefault="004A6E06" w:rsidP="004A6E06">
            <w:pPr>
              <w:spacing w:line="240" w:lineRule="auto"/>
              <w:ind w:firstLine="0"/>
              <w:jc w:val="center"/>
              <w:rPr>
                <w:rFonts w:eastAsia="Times New Roman" w:cs="Times New Roman"/>
                <w:lang w:eastAsia="en-US"/>
              </w:rPr>
            </w:pPr>
            <w:r w:rsidRPr="006010A6">
              <w:rPr>
                <w:rFonts w:eastAsia="Times New Roman" w:cs="Times New Roman"/>
                <w:sz w:val="22"/>
                <w:lang w:eastAsia="en-US"/>
              </w:rPr>
              <w:t>5.1.23.</w:t>
            </w:r>
          </w:p>
        </w:tc>
        <w:tc>
          <w:tcPr>
            <w:tcW w:w="5537"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1FF00BAA" w14:textId="77777777" w:rsidR="004A6E06" w:rsidRPr="006010A6" w:rsidRDefault="004A6E06" w:rsidP="004A6E06">
            <w:pPr>
              <w:pStyle w:val="Betarp"/>
              <w:rPr>
                <w:rFonts w:eastAsia="Times New Roman"/>
              </w:rPr>
            </w:pPr>
            <w:r w:rsidRPr="006010A6">
              <w:t xml:space="preserve">Cinkuota plieninė juosta </w:t>
            </w:r>
          </w:p>
        </w:tc>
        <w:tc>
          <w:tcPr>
            <w:tcW w:w="992"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56FC3D04" w14:textId="77777777" w:rsidR="004A6E06" w:rsidRPr="006010A6" w:rsidRDefault="004A6E06" w:rsidP="004A6E06">
            <w:pPr>
              <w:pStyle w:val="Betarp"/>
              <w:jc w:val="center"/>
            </w:pPr>
            <w:r w:rsidRPr="006010A6">
              <w:t>m</w:t>
            </w:r>
          </w:p>
        </w:tc>
        <w:tc>
          <w:tcPr>
            <w:tcW w:w="99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5BDAE80" w14:textId="77777777" w:rsidR="004A6E06" w:rsidRPr="006010A6" w:rsidRDefault="004A6E06" w:rsidP="004A6E06">
            <w:pPr>
              <w:pStyle w:val="Betarp"/>
              <w:jc w:val="center"/>
            </w:pPr>
            <w:r w:rsidRPr="006010A6">
              <w:t>3</w:t>
            </w:r>
          </w:p>
        </w:tc>
        <w:tc>
          <w:tcPr>
            <w:tcW w:w="1134"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78DC3B7D" w14:textId="77777777" w:rsidR="004A6E06" w:rsidRPr="006010A6" w:rsidRDefault="004A6E06" w:rsidP="004A6E06">
            <w:pPr>
              <w:spacing w:line="240" w:lineRule="auto"/>
              <w:ind w:firstLine="0"/>
              <w:jc w:val="center"/>
              <w:rPr>
                <w:rFonts w:eastAsia="Times New Roman" w:cs="Times New Roman"/>
                <w:color w:val="FF0000"/>
                <w:lang w:eastAsia="en-US"/>
              </w:rPr>
            </w:pPr>
          </w:p>
        </w:tc>
        <w:tc>
          <w:tcPr>
            <w:tcW w:w="1157" w:type="dxa"/>
            <w:gridSpan w:val="2"/>
            <w:tcBorders>
              <w:top w:val="single" w:sz="4" w:space="0" w:color="auto"/>
              <w:left w:val="single" w:sz="4" w:space="0" w:color="auto"/>
              <w:bottom w:val="single" w:sz="4" w:space="0" w:color="auto"/>
              <w:right w:val="single" w:sz="4" w:space="0" w:color="auto"/>
            </w:tcBorders>
          </w:tcPr>
          <w:p w14:paraId="33E32631" w14:textId="77777777" w:rsidR="004A6E06" w:rsidRPr="006010A6" w:rsidRDefault="004A6E06" w:rsidP="004A6E06">
            <w:pPr>
              <w:spacing w:line="240" w:lineRule="auto"/>
              <w:ind w:firstLine="0"/>
              <w:jc w:val="center"/>
              <w:rPr>
                <w:rFonts w:eastAsia="Times New Roman" w:cs="Times New Roman"/>
                <w:color w:val="FF0000"/>
                <w:lang w:eastAsia="en-US"/>
              </w:rPr>
            </w:pPr>
          </w:p>
        </w:tc>
      </w:tr>
      <w:tr w:rsidR="004A6E06" w:rsidRPr="006010A6" w14:paraId="72091317" w14:textId="77777777" w:rsidTr="00015E2B">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3B8F8398" w14:textId="77777777" w:rsidR="004A6E06" w:rsidRPr="006010A6" w:rsidRDefault="004A6E06" w:rsidP="004A6E06">
            <w:pPr>
              <w:spacing w:line="240" w:lineRule="auto"/>
              <w:ind w:firstLine="0"/>
              <w:jc w:val="center"/>
              <w:rPr>
                <w:rFonts w:eastAsia="Times New Roman" w:cs="Times New Roman"/>
                <w:lang w:eastAsia="en-US"/>
              </w:rPr>
            </w:pPr>
            <w:r w:rsidRPr="006010A6">
              <w:rPr>
                <w:rFonts w:eastAsia="Times New Roman" w:cs="Times New Roman"/>
                <w:sz w:val="22"/>
                <w:lang w:eastAsia="en-US"/>
              </w:rPr>
              <w:t>5.1.24.</w:t>
            </w:r>
          </w:p>
        </w:tc>
        <w:tc>
          <w:tcPr>
            <w:tcW w:w="5537"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0BB83CB5" w14:textId="77777777" w:rsidR="004A6E06" w:rsidRPr="006010A6" w:rsidRDefault="004A6E06" w:rsidP="004A6E06">
            <w:pPr>
              <w:pStyle w:val="Betarp"/>
            </w:pPr>
            <w:r w:rsidRPr="006010A6">
              <w:t>Įžeminimo kontūras R&lt;10</w:t>
            </w:r>
          </w:p>
        </w:tc>
        <w:tc>
          <w:tcPr>
            <w:tcW w:w="992" w:type="dxa"/>
            <w:gridSpan w:val="2"/>
            <w:tcBorders>
              <w:top w:val="nil"/>
              <w:left w:val="nil"/>
              <w:bottom w:val="single" w:sz="4" w:space="0" w:color="auto"/>
              <w:right w:val="single" w:sz="4" w:space="0" w:color="auto"/>
            </w:tcBorders>
            <w:shd w:val="clear" w:color="auto" w:fill="auto"/>
            <w:noWrap/>
            <w:vAlign w:val="center"/>
          </w:tcPr>
          <w:p w14:paraId="35FDA11B" w14:textId="77777777" w:rsidR="004A6E06" w:rsidRPr="006010A6" w:rsidRDefault="004A6E06" w:rsidP="004A6E06">
            <w:pPr>
              <w:pStyle w:val="Betarp"/>
              <w:jc w:val="center"/>
            </w:pPr>
            <w:r w:rsidRPr="006010A6">
              <w:t>kompl.</w:t>
            </w:r>
          </w:p>
        </w:tc>
        <w:tc>
          <w:tcPr>
            <w:tcW w:w="993" w:type="dxa"/>
            <w:gridSpan w:val="2"/>
            <w:tcBorders>
              <w:top w:val="single" w:sz="4" w:space="0" w:color="auto"/>
              <w:left w:val="nil"/>
              <w:bottom w:val="single" w:sz="4" w:space="0" w:color="auto"/>
              <w:right w:val="single" w:sz="4" w:space="0" w:color="000000"/>
            </w:tcBorders>
            <w:shd w:val="clear" w:color="auto" w:fill="auto"/>
            <w:vAlign w:val="center"/>
          </w:tcPr>
          <w:p w14:paraId="5E1A48DF" w14:textId="77777777" w:rsidR="004A6E06" w:rsidRPr="006010A6" w:rsidRDefault="004A6E06" w:rsidP="004A6E06">
            <w:pPr>
              <w:pStyle w:val="Betarp"/>
              <w:jc w:val="center"/>
            </w:pPr>
            <w:r w:rsidRPr="006010A6">
              <w:t>1</w:t>
            </w:r>
          </w:p>
        </w:tc>
        <w:tc>
          <w:tcPr>
            <w:tcW w:w="1134" w:type="dxa"/>
            <w:gridSpan w:val="2"/>
            <w:tcBorders>
              <w:top w:val="nil"/>
              <w:left w:val="nil"/>
              <w:bottom w:val="single" w:sz="4" w:space="0" w:color="auto"/>
              <w:right w:val="single" w:sz="4" w:space="0" w:color="auto"/>
            </w:tcBorders>
            <w:shd w:val="clear" w:color="auto" w:fill="auto"/>
            <w:noWrap/>
            <w:vAlign w:val="center"/>
          </w:tcPr>
          <w:p w14:paraId="316A7877" w14:textId="77777777" w:rsidR="004A6E06" w:rsidRPr="006010A6" w:rsidRDefault="004A6E06" w:rsidP="004A6E06">
            <w:pPr>
              <w:spacing w:line="240" w:lineRule="auto"/>
              <w:ind w:firstLine="0"/>
              <w:jc w:val="center"/>
              <w:rPr>
                <w:rFonts w:eastAsia="Times New Roman" w:cs="Times New Roman"/>
                <w:color w:val="FF0000"/>
                <w:lang w:eastAsia="en-US"/>
              </w:rPr>
            </w:pPr>
          </w:p>
        </w:tc>
        <w:tc>
          <w:tcPr>
            <w:tcW w:w="1157" w:type="dxa"/>
            <w:gridSpan w:val="2"/>
            <w:tcBorders>
              <w:top w:val="nil"/>
              <w:left w:val="nil"/>
              <w:bottom w:val="single" w:sz="4" w:space="0" w:color="auto"/>
              <w:right w:val="single" w:sz="4" w:space="0" w:color="auto"/>
            </w:tcBorders>
          </w:tcPr>
          <w:p w14:paraId="5C9C44D2" w14:textId="77777777" w:rsidR="004A6E06" w:rsidRPr="006010A6" w:rsidRDefault="004A6E06" w:rsidP="004A6E06">
            <w:pPr>
              <w:spacing w:line="240" w:lineRule="auto"/>
              <w:ind w:firstLine="0"/>
              <w:jc w:val="center"/>
              <w:rPr>
                <w:rFonts w:eastAsia="Times New Roman" w:cs="Times New Roman"/>
                <w:color w:val="FF0000"/>
                <w:lang w:eastAsia="en-US"/>
              </w:rPr>
            </w:pPr>
          </w:p>
        </w:tc>
      </w:tr>
      <w:tr w:rsidR="004A6E06" w:rsidRPr="006010A6" w14:paraId="4756659B" w14:textId="77777777" w:rsidTr="00015E2B">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612E3B49" w14:textId="77777777" w:rsidR="004A6E06" w:rsidRPr="006010A6" w:rsidRDefault="004A6E06" w:rsidP="004A6E06">
            <w:pPr>
              <w:spacing w:line="240" w:lineRule="auto"/>
              <w:ind w:firstLine="0"/>
              <w:jc w:val="center"/>
              <w:rPr>
                <w:rFonts w:eastAsia="Times New Roman" w:cs="Times New Roman"/>
                <w:lang w:eastAsia="en-US"/>
              </w:rPr>
            </w:pPr>
            <w:r w:rsidRPr="006010A6">
              <w:rPr>
                <w:rFonts w:eastAsia="Times New Roman" w:cs="Times New Roman"/>
                <w:sz w:val="22"/>
                <w:lang w:eastAsia="en-US"/>
              </w:rPr>
              <w:t>5.1.25.</w:t>
            </w:r>
          </w:p>
        </w:tc>
        <w:tc>
          <w:tcPr>
            <w:tcW w:w="5537"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45A548F2" w14:textId="77777777" w:rsidR="004A6E06" w:rsidRPr="006010A6" w:rsidRDefault="004A6E06" w:rsidP="004A6E06">
            <w:pPr>
              <w:pStyle w:val="Betarp"/>
            </w:pPr>
            <w:r w:rsidRPr="006010A6">
              <w:t>Sandarinimo medžiaga vamzdžiams užsandarinti (montažinės putos)</w:t>
            </w:r>
          </w:p>
        </w:tc>
        <w:tc>
          <w:tcPr>
            <w:tcW w:w="992" w:type="dxa"/>
            <w:gridSpan w:val="2"/>
            <w:tcBorders>
              <w:top w:val="nil"/>
              <w:left w:val="nil"/>
              <w:bottom w:val="single" w:sz="4" w:space="0" w:color="auto"/>
              <w:right w:val="single" w:sz="4" w:space="0" w:color="auto"/>
            </w:tcBorders>
            <w:shd w:val="clear" w:color="auto" w:fill="auto"/>
            <w:noWrap/>
            <w:vAlign w:val="center"/>
          </w:tcPr>
          <w:p w14:paraId="70EC3531" w14:textId="77777777" w:rsidR="004A6E06" w:rsidRPr="006010A6" w:rsidRDefault="004A6E06" w:rsidP="004A6E06">
            <w:pPr>
              <w:pStyle w:val="Betarp"/>
              <w:jc w:val="center"/>
            </w:pPr>
            <w:r w:rsidRPr="006010A6">
              <w:t>vnt.</w:t>
            </w:r>
          </w:p>
        </w:tc>
        <w:tc>
          <w:tcPr>
            <w:tcW w:w="993" w:type="dxa"/>
            <w:gridSpan w:val="2"/>
            <w:tcBorders>
              <w:top w:val="single" w:sz="4" w:space="0" w:color="auto"/>
              <w:left w:val="nil"/>
              <w:bottom w:val="single" w:sz="4" w:space="0" w:color="auto"/>
              <w:right w:val="single" w:sz="4" w:space="0" w:color="000000"/>
            </w:tcBorders>
            <w:shd w:val="clear" w:color="auto" w:fill="auto"/>
            <w:vAlign w:val="center"/>
          </w:tcPr>
          <w:p w14:paraId="30C18B5E" w14:textId="77777777" w:rsidR="004A6E06" w:rsidRPr="006010A6" w:rsidRDefault="004A6E06" w:rsidP="004A6E06">
            <w:pPr>
              <w:pStyle w:val="Betarp"/>
              <w:jc w:val="center"/>
            </w:pPr>
            <w:r w:rsidRPr="006010A6">
              <w:t>1</w:t>
            </w:r>
          </w:p>
        </w:tc>
        <w:tc>
          <w:tcPr>
            <w:tcW w:w="1134" w:type="dxa"/>
            <w:gridSpan w:val="2"/>
            <w:tcBorders>
              <w:top w:val="nil"/>
              <w:left w:val="nil"/>
              <w:bottom w:val="single" w:sz="4" w:space="0" w:color="auto"/>
              <w:right w:val="single" w:sz="4" w:space="0" w:color="auto"/>
            </w:tcBorders>
            <w:shd w:val="clear" w:color="auto" w:fill="auto"/>
            <w:noWrap/>
            <w:vAlign w:val="center"/>
          </w:tcPr>
          <w:p w14:paraId="0C0C64A7" w14:textId="77777777" w:rsidR="004A6E06" w:rsidRPr="006010A6" w:rsidRDefault="004A6E06" w:rsidP="004A6E06">
            <w:pPr>
              <w:spacing w:line="240" w:lineRule="auto"/>
              <w:ind w:firstLine="0"/>
              <w:jc w:val="center"/>
              <w:rPr>
                <w:rFonts w:eastAsia="Times New Roman" w:cs="Times New Roman"/>
                <w:color w:val="FF0000"/>
                <w:lang w:eastAsia="en-US"/>
              </w:rPr>
            </w:pPr>
          </w:p>
        </w:tc>
        <w:tc>
          <w:tcPr>
            <w:tcW w:w="1157" w:type="dxa"/>
            <w:gridSpan w:val="2"/>
            <w:tcBorders>
              <w:top w:val="nil"/>
              <w:left w:val="nil"/>
              <w:bottom w:val="single" w:sz="4" w:space="0" w:color="auto"/>
              <w:right w:val="single" w:sz="4" w:space="0" w:color="auto"/>
            </w:tcBorders>
          </w:tcPr>
          <w:p w14:paraId="527E036E" w14:textId="77777777" w:rsidR="004A6E06" w:rsidRPr="006010A6" w:rsidRDefault="004A6E06" w:rsidP="004A6E06">
            <w:pPr>
              <w:spacing w:line="240" w:lineRule="auto"/>
              <w:ind w:firstLine="0"/>
              <w:jc w:val="center"/>
              <w:rPr>
                <w:rFonts w:eastAsia="Times New Roman" w:cs="Times New Roman"/>
                <w:color w:val="FF0000"/>
                <w:lang w:eastAsia="en-US"/>
              </w:rPr>
            </w:pPr>
          </w:p>
        </w:tc>
      </w:tr>
      <w:tr w:rsidR="004A6E06" w:rsidRPr="006010A6" w14:paraId="7539849A" w14:textId="77777777" w:rsidTr="00015E2B">
        <w:trPr>
          <w:trHeight w:val="53"/>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5884D28F" w14:textId="77777777" w:rsidR="004A6E06" w:rsidRPr="006010A6" w:rsidRDefault="004A6E06" w:rsidP="004A6E06">
            <w:pPr>
              <w:spacing w:line="240" w:lineRule="auto"/>
              <w:ind w:firstLine="0"/>
              <w:jc w:val="center"/>
              <w:rPr>
                <w:rFonts w:eastAsia="Times New Roman" w:cs="Times New Roman"/>
                <w:lang w:eastAsia="en-US"/>
              </w:rPr>
            </w:pPr>
            <w:r w:rsidRPr="006010A6">
              <w:rPr>
                <w:rFonts w:eastAsia="Times New Roman" w:cs="Times New Roman"/>
                <w:sz w:val="22"/>
                <w:lang w:eastAsia="en-US"/>
              </w:rPr>
              <w:t>5.1.26.</w:t>
            </w:r>
          </w:p>
        </w:tc>
        <w:tc>
          <w:tcPr>
            <w:tcW w:w="5537"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7A8E9D53" w14:textId="77777777" w:rsidR="004A6E06" w:rsidRPr="006010A6" w:rsidRDefault="004A6E06" w:rsidP="004A6E06">
            <w:pPr>
              <w:pStyle w:val="Betarp"/>
            </w:pPr>
            <w:r w:rsidRPr="006010A6">
              <w:t>0,4 kV apskaitos spintos (žiūrėti el, schemą brėž. 3890/1-TP-E,BR-02):</w:t>
            </w:r>
          </w:p>
        </w:tc>
        <w:tc>
          <w:tcPr>
            <w:tcW w:w="992" w:type="dxa"/>
            <w:gridSpan w:val="2"/>
            <w:tcBorders>
              <w:top w:val="nil"/>
              <w:left w:val="nil"/>
              <w:bottom w:val="single" w:sz="4" w:space="0" w:color="auto"/>
              <w:right w:val="single" w:sz="4" w:space="0" w:color="auto"/>
            </w:tcBorders>
            <w:shd w:val="clear" w:color="auto" w:fill="auto"/>
            <w:noWrap/>
            <w:vAlign w:val="center"/>
          </w:tcPr>
          <w:p w14:paraId="4C367023" w14:textId="77777777" w:rsidR="004A6E06" w:rsidRPr="006010A6" w:rsidRDefault="004A6E06" w:rsidP="004A6E06">
            <w:pPr>
              <w:pStyle w:val="Betarp"/>
              <w:jc w:val="center"/>
            </w:pPr>
            <w:r w:rsidRPr="006010A6">
              <w:t>kompl.</w:t>
            </w:r>
          </w:p>
        </w:tc>
        <w:tc>
          <w:tcPr>
            <w:tcW w:w="993" w:type="dxa"/>
            <w:gridSpan w:val="2"/>
            <w:tcBorders>
              <w:top w:val="single" w:sz="4" w:space="0" w:color="auto"/>
              <w:left w:val="nil"/>
              <w:bottom w:val="single" w:sz="4" w:space="0" w:color="auto"/>
              <w:right w:val="single" w:sz="4" w:space="0" w:color="000000"/>
            </w:tcBorders>
            <w:shd w:val="clear" w:color="auto" w:fill="auto"/>
            <w:noWrap/>
            <w:vAlign w:val="center"/>
          </w:tcPr>
          <w:p w14:paraId="5F78D9A3" w14:textId="77777777" w:rsidR="004A6E06" w:rsidRPr="006010A6" w:rsidRDefault="004A6E06" w:rsidP="004A6E06">
            <w:pPr>
              <w:pStyle w:val="Betarp"/>
              <w:jc w:val="center"/>
            </w:pPr>
            <w:r w:rsidRPr="006010A6">
              <w:t>1</w:t>
            </w:r>
          </w:p>
        </w:tc>
        <w:tc>
          <w:tcPr>
            <w:tcW w:w="1134" w:type="dxa"/>
            <w:gridSpan w:val="2"/>
            <w:tcBorders>
              <w:top w:val="nil"/>
              <w:left w:val="nil"/>
              <w:bottom w:val="single" w:sz="4" w:space="0" w:color="auto"/>
              <w:right w:val="single" w:sz="4" w:space="0" w:color="auto"/>
            </w:tcBorders>
            <w:shd w:val="clear" w:color="auto" w:fill="auto"/>
            <w:noWrap/>
            <w:vAlign w:val="center"/>
          </w:tcPr>
          <w:p w14:paraId="3A4223C6" w14:textId="77777777" w:rsidR="004A6E06" w:rsidRPr="006010A6" w:rsidRDefault="004A6E06" w:rsidP="004A6E06">
            <w:pPr>
              <w:spacing w:line="240" w:lineRule="auto"/>
              <w:ind w:firstLine="0"/>
              <w:jc w:val="center"/>
              <w:rPr>
                <w:rFonts w:eastAsia="Times New Roman" w:cs="Times New Roman"/>
                <w:color w:val="FF0000"/>
                <w:lang w:eastAsia="en-US"/>
              </w:rPr>
            </w:pPr>
          </w:p>
        </w:tc>
        <w:tc>
          <w:tcPr>
            <w:tcW w:w="1157" w:type="dxa"/>
            <w:gridSpan w:val="2"/>
            <w:tcBorders>
              <w:top w:val="nil"/>
              <w:left w:val="nil"/>
              <w:bottom w:val="single" w:sz="4" w:space="0" w:color="auto"/>
              <w:right w:val="single" w:sz="4" w:space="0" w:color="auto"/>
            </w:tcBorders>
          </w:tcPr>
          <w:p w14:paraId="16632971" w14:textId="77777777" w:rsidR="004A6E06" w:rsidRPr="006010A6" w:rsidRDefault="004A6E06" w:rsidP="004A6E06">
            <w:pPr>
              <w:spacing w:line="240" w:lineRule="auto"/>
              <w:ind w:firstLine="0"/>
              <w:jc w:val="center"/>
              <w:rPr>
                <w:rFonts w:eastAsia="Times New Roman" w:cs="Times New Roman"/>
                <w:color w:val="FF0000"/>
                <w:lang w:eastAsia="en-US"/>
              </w:rPr>
            </w:pPr>
          </w:p>
        </w:tc>
      </w:tr>
      <w:tr w:rsidR="004A6E06" w:rsidRPr="006010A6" w14:paraId="1F801D97" w14:textId="77777777" w:rsidTr="00015E2B">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3AA0FCC2" w14:textId="77777777" w:rsidR="004A6E06" w:rsidRPr="006010A6" w:rsidRDefault="004A6E06" w:rsidP="004A6E06">
            <w:pPr>
              <w:spacing w:line="240" w:lineRule="auto"/>
              <w:ind w:firstLine="0"/>
              <w:jc w:val="center"/>
              <w:rPr>
                <w:rFonts w:eastAsia="Times New Roman" w:cs="Times New Roman"/>
                <w:lang w:eastAsia="en-US"/>
              </w:rPr>
            </w:pPr>
            <w:r w:rsidRPr="006010A6">
              <w:rPr>
                <w:rFonts w:eastAsia="Times New Roman" w:cs="Times New Roman"/>
                <w:sz w:val="22"/>
                <w:lang w:eastAsia="en-US"/>
              </w:rPr>
              <w:t>5.1.27.</w:t>
            </w:r>
          </w:p>
        </w:tc>
        <w:tc>
          <w:tcPr>
            <w:tcW w:w="5537"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4D0D7F35" w14:textId="77777777" w:rsidR="004A6E06" w:rsidRPr="006010A6" w:rsidRDefault="004A6E06" w:rsidP="004A6E06">
            <w:pPr>
              <w:pStyle w:val="Betarp"/>
            </w:pPr>
            <w:r w:rsidRPr="006010A6">
              <w:t xml:space="preserve">0,4 kV Įvadinės apskaitos spintos skirtos trifaziams tiesioginio jungimo apskaitos prietaisams įrengti: </w:t>
            </w:r>
          </w:p>
          <w:p w14:paraId="19D60134" w14:textId="77777777" w:rsidR="004A6E06" w:rsidRPr="006010A6" w:rsidRDefault="004A6E06" w:rsidP="004A6E06">
            <w:pPr>
              <w:pStyle w:val="Betarp"/>
            </w:pPr>
            <w:r w:rsidRPr="006010A6">
              <w:t xml:space="preserve">-Skaitiklių kiekis spintoje – 2, </w:t>
            </w:r>
          </w:p>
          <w:p w14:paraId="41F8DF6A" w14:textId="77777777" w:rsidR="004A6E06" w:rsidRPr="006010A6" w:rsidRDefault="004A6E06" w:rsidP="004A6E06">
            <w:pPr>
              <w:pStyle w:val="Betarp"/>
            </w:pPr>
            <w:r w:rsidRPr="006010A6">
              <w:t xml:space="preserve">-Spintos tvirtinimas- pastatant ant pagrindo; </w:t>
            </w:r>
          </w:p>
          <w:p w14:paraId="039FAFD7" w14:textId="77777777" w:rsidR="004A6E06" w:rsidRPr="006010A6" w:rsidRDefault="004A6E06" w:rsidP="004A6E06">
            <w:pPr>
              <w:pStyle w:val="Betarp"/>
            </w:pPr>
            <w:r w:rsidRPr="006010A6">
              <w:t xml:space="preserve">-Spintos įvadinio automatinio jungiklio vardinė srovė – 3p 32; </w:t>
            </w:r>
          </w:p>
          <w:p w14:paraId="202985C7" w14:textId="77777777" w:rsidR="004A6E06" w:rsidRPr="006010A6" w:rsidRDefault="004A6E06" w:rsidP="004A6E06">
            <w:pPr>
              <w:pStyle w:val="Betarp"/>
            </w:pPr>
            <w:r w:rsidRPr="006010A6">
              <w:t xml:space="preserve">-Kabelių įvedimas iš apačios; </w:t>
            </w:r>
          </w:p>
          <w:p w14:paraId="73FDDF62" w14:textId="77777777" w:rsidR="004A6E06" w:rsidRPr="006010A6" w:rsidRDefault="004A6E06" w:rsidP="004A6E06">
            <w:pPr>
              <w:pStyle w:val="Betarp"/>
            </w:pPr>
            <w:r w:rsidRPr="006010A6">
              <w:t>-Įeinančių ir Išeinančių kabelių skerspjūviai – 4x35 mm2; 5x35 mm2;</w:t>
            </w:r>
          </w:p>
        </w:tc>
        <w:tc>
          <w:tcPr>
            <w:tcW w:w="992" w:type="dxa"/>
            <w:gridSpan w:val="2"/>
            <w:tcBorders>
              <w:top w:val="nil"/>
              <w:left w:val="nil"/>
              <w:bottom w:val="single" w:sz="4" w:space="0" w:color="auto"/>
              <w:right w:val="single" w:sz="4" w:space="0" w:color="auto"/>
            </w:tcBorders>
            <w:shd w:val="clear" w:color="auto" w:fill="auto"/>
            <w:noWrap/>
            <w:vAlign w:val="center"/>
          </w:tcPr>
          <w:p w14:paraId="6D6FA65D" w14:textId="77777777" w:rsidR="004A6E06" w:rsidRPr="006010A6" w:rsidRDefault="004A6E06" w:rsidP="004A6E06">
            <w:pPr>
              <w:pStyle w:val="Betarp"/>
              <w:jc w:val="center"/>
              <w:rPr>
                <w:rFonts w:eastAsia="Times New Roman"/>
              </w:rPr>
            </w:pPr>
            <w:r w:rsidRPr="006010A6">
              <w:t>kompl.</w:t>
            </w:r>
          </w:p>
        </w:tc>
        <w:tc>
          <w:tcPr>
            <w:tcW w:w="993" w:type="dxa"/>
            <w:gridSpan w:val="2"/>
            <w:tcBorders>
              <w:top w:val="single" w:sz="4" w:space="0" w:color="auto"/>
              <w:left w:val="nil"/>
              <w:bottom w:val="single" w:sz="4" w:space="0" w:color="auto"/>
              <w:right w:val="single" w:sz="4" w:space="0" w:color="000000"/>
            </w:tcBorders>
            <w:shd w:val="clear" w:color="auto" w:fill="auto"/>
            <w:vAlign w:val="center"/>
          </w:tcPr>
          <w:p w14:paraId="6F4E300C" w14:textId="77777777" w:rsidR="004A6E06" w:rsidRPr="006010A6" w:rsidRDefault="004A6E06" w:rsidP="004A6E06">
            <w:pPr>
              <w:pStyle w:val="Betarp"/>
              <w:jc w:val="center"/>
            </w:pPr>
            <w:r w:rsidRPr="006010A6">
              <w:t>1</w:t>
            </w:r>
          </w:p>
        </w:tc>
        <w:tc>
          <w:tcPr>
            <w:tcW w:w="1134" w:type="dxa"/>
            <w:gridSpan w:val="2"/>
            <w:tcBorders>
              <w:top w:val="nil"/>
              <w:left w:val="nil"/>
              <w:bottom w:val="single" w:sz="4" w:space="0" w:color="auto"/>
              <w:right w:val="single" w:sz="4" w:space="0" w:color="auto"/>
            </w:tcBorders>
            <w:shd w:val="clear" w:color="auto" w:fill="auto"/>
            <w:noWrap/>
            <w:vAlign w:val="center"/>
          </w:tcPr>
          <w:p w14:paraId="25963CB7" w14:textId="77777777" w:rsidR="004A6E06" w:rsidRPr="006010A6" w:rsidRDefault="004A6E06" w:rsidP="004A6E06">
            <w:pPr>
              <w:spacing w:line="240" w:lineRule="auto"/>
              <w:ind w:firstLine="0"/>
              <w:jc w:val="center"/>
              <w:rPr>
                <w:rFonts w:eastAsia="Times New Roman" w:cs="Times New Roman"/>
                <w:color w:val="FF0000"/>
                <w:lang w:eastAsia="en-US"/>
              </w:rPr>
            </w:pPr>
          </w:p>
        </w:tc>
        <w:tc>
          <w:tcPr>
            <w:tcW w:w="1157" w:type="dxa"/>
            <w:gridSpan w:val="2"/>
            <w:tcBorders>
              <w:top w:val="nil"/>
              <w:left w:val="nil"/>
              <w:bottom w:val="single" w:sz="4" w:space="0" w:color="auto"/>
              <w:right w:val="single" w:sz="4" w:space="0" w:color="auto"/>
            </w:tcBorders>
          </w:tcPr>
          <w:p w14:paraId="0FA3F1CE" w14:textId="77777777" w:rsidR="004A6E06" w:rsidRPr="006010A6" w:rsidRDefault="004A6E06" w:rsidP="004A6E06">
            <w:pPr>
              <w:spacing w:line="240" w:lineRule="auto"/>
              <w:ind w:firstLine="0"/>
              <w:jc w:val="center"/>
              <w:rPr>
                <w:rFonts w:eastAsia="Times New Roman" w:cs="Times New Roman"/>
                <w:color w:val="FF0000"/>
                <w:lang w:eastAsia="en-US"/>
              </w:rPr>
            </w:pPr>
          </w:p>
        </w:tc>
      </w:tr>
      <w:tr w:rsidR="004A6E06" w:rsidRPr="006010A6" w14:paraId="5B153B9D" w14:textId="77777777" w:rsidTr="00015E2B">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10FBF4B6" w14:textId="77777777" w:rsidR="004A6E06" w:rsidRPr="006010A6" w:rsidRDefault="004A6E06" w:rsidP="004A6E06">
            <w:pPr>
              <w:spacing w:line="240" w:lineRule="auto"/>
              <w:ind w:firstLine="0"/>
              <w:jc w:val="center"/>
              <w:rPr>
                <w:rFonts w:eastAsia="Times New Roman" w:cs="Times New Roman"/>
                <w:lang w:eastAsia="en-US"/>
              </w:rPr>
            </w:pPr>
            <w:r w:rsidRPr="006010A6">
              <w:rPr>
                <w:rFonts w:eastAsia="Times New Roman" w:cs="Times New Roman"/>
                <w:sz w:val="22"/>
                <w:lang w:eastAsia="en-US"/>
              </w:rPr>
              <w:t>5.1.28.</w:t>
            </w:r>
          </w:p>
        </w:tc>
        <w:tc>
          <w:tcPr>
            <w:tcW w:w="5537"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2CE7AF34" w14:textId="77777777" w:rsidR="004A6E06" w:rsidRPr="006010A6" w:rsidRDefault="004A6E06" w:rsidP="004A6E06">
            <w:pPr>
              <w:pStyle w:val="Betarp"/>
            </w:pPr>
            <w:r w:rsidRPr="006010A6">
              <w:t>Elektros įrenginių žymenys:</w:t>
            </w:r>
          </w:p>
          <w:p w14:paraId="4F392380" w14:textId="77777777" w:rsidR="004A6E06" w:rsidRPr="006010A6" w:rsidRDefault="004A6E06" w:rsidP="004A6E06">
            <w:pPr>
              <w:pStyle w:val="Betarp"/>
            </w:pPr>
            <w:r w:rsidRPr="006010A6">
              <w:t>-Plokštelės medžiaga ir spalva: – kietas, standus plastikas – balta;</w:t>
            </w:r>
          </w:p>
          <w:p w14:paraId="5E13B586" w14:textId="77777777" w:rsidR="004A6E06" w:rsidRPr="006010A6" w:rsidRDefault="004A6E06" w:rsidP="004A6E06">
            <w:pPr>
              <w:pStyle w:val="Betarp"/>
            </w:pPr>
            <w:r w:rsidRPr="006010A6">
              <w:t>-Plokštelės matmenys pagal Operatyvinių ir technologinių pavadinimų sudarymo ir žymėjimo elektros sistemoje metodinius nurodymus – ilgis, plotis;</w:t>
            </w:r>
          </w:p>
          <w:p w14:paraId="3527AF38" w14:textId="77777777" w:rsidR="004A6E06" w:rsidRPr="006010A6" w:rsidRDefault="004A6E06" w:rsidP="004A6E06">
            <w:pPr>
              <w:pStyle w:val="Betarp"/>
            </w:pPr>
            <w:r w:rsidRPr="006010A6">
              <w:t>-Tekstas pagal galiojančią AB ESO „Elektros ir telekomunikacijų tinklų inžinerinių įrenginių operatyvinių ir technologinių pavadinimų sudarymo bei žymenų įrengimo tvarką“ – tekstas, šrifto aukštis;</w:t>
            </w:r>
          </w:p>
          <w:p w14:paraId="4E79D381" w14:textId="77777777" w:rsidR="004A6E06" w:rsidRPr="006010A6" w:rsidRDefault="004A6E06" w:rsidP="004A6E06">
            <w:pPr>
              <w:pStyle w:val="Betarp"/>
            </w:pPr>
            <w:r w:rsidRPr="006010A6">
              <w:t>-Plokštelė pateikiama – be skylių;</w:t>
            </w:r>
          </w:p>
        </w:tc>
        <w:tc>
          <w:tcPr>
            <w:tcW w:w="992" w:type="dxa"/>
            <w:gridSpan w:val="2"/>
            <w:tcBorders>
              <w:top w:val="nil"/>
              <w:left w:val="nil"/>
              <w:bottom w:val="single" w:sz="4" w:space="0" w:color="auto"/>
              <w:right w:val="single" w:sz="4" w:space="0" w:color="auto"/>
            </w:tcBorders>
            <w:shd w:val="clear" w:color="auto" w:fill="auto"/>
            <w:noWrap/>
            <w:vAlign w:val="center"/>
          </w:tcPr>
          <w:p w14:paraId="32B3E5BD" w14:textId="77777777" w:rsidR="004A6E06" w:rsidRPr="006010A6" w:rsidRDefault="004A6E06" w:rsidP="004A6E06">
            <w:pPr>
              <w:jc w:val="center"/>
              <w:rPr>
                <w:color w:val="000000"/>
              </w:rPr>
            </w:pPr>
          </w:p>
        </w:tc>
        <w:tc>
          <w:tcPr>
            <w:tcW w:w="993" w:type="dxa"/>
            <w:gridSpan w:val="2"/>
            <w:tcBorders>
              <w:top w:val="single" w:sz="4" w:space="0" w:color="auto"/>
              <w:left w:val="nil"/>
              <w:bottom w:val="single" w:sz="4" w:space="0" w:color="auto"/>
              <w:right w:val="single" w:sz="4" w:space="0" w:color="000000"/>
            </w:tcBorders>
            <w:shd w:val="clear" w:color="auto" w:fill="auto"/>
            <w:vAlign w:val="center"/>
          </w:tcPr>
          <w:p w14:paraId="3A815063" w14:textId="77777777" w:rsidR="004A6E06" w:rsidRPr="006010A6" w:rsidRDefault="004A6E06" w:rsidP="004A6E06">
            <w:pPr>
              <w:jc w:val="center"/>
              <w:rPr>
                <w:color w:val="000000"/>
              </w:rPr>
            </w:pPr>
          </w:p>
        </w:tc>
        <w:tc>
          <w:tcPr>
            <w:tcW w:w="1134" w:type="dxa"/>
            <w:gridSpan w:val="2"/>
            <w:tcBorders>
              <w:top w:val="nil"/>
              <w:left w:val="nil"/>
              <w:bottom w:val="single" w:sz="4" w:space="0" w:color="auto"/>
              <w:right w:val="single" w:sz="4" w:space="0" w:color="auto"/>
            </w:tcBorders>
            <w:shd w:val="clear" w:color="auto" w:fill="auto"/>
            <w:noWrap/>
            <w:vAlign w:val="center"/>
          </w:tcPr>
          <w:p w14:paraId="0DF5BFCF" w14:textId="77777777" w:rsidR="004A6E06" w:rsidRPr="006010A6" w:rsidRDefault="004A6E06" w:rsidP="004A6E06">
            <w:pPr>
              <w:spacing w:line="240" w:lineRule="auto"/>
              <w:ind w:firstLine="0"/>
              <w:jc w:val="center"/>
              <w:rPr>
                <w:rFonts w:eastAsia="Times New Roman" w:cs="Times New Roman"/>
                <w:color w:val="FF0000"/>
                <w:lang w:eastAsia="en-US"/>
              </w:rPr>
            </w:pPr>
          </w:p>
        </w:tc>
        <w:tc>
          <w:tcPr>
            <w:tcW w:w="1157" w:type="dxa"/>
            <w:gridSpan w:val="2"/>
            <w:tcBorders>
              <w:top w:val="nil"/>
              <w:left w:val="nil"/>
              <w:bottom w:val="single" w:sz="4" w:space="0" w:color="auto"/>
              <w:right w:val="single" w:sz="4" w:space="0" w:color="auto"/>
            </w:tcBorders>
          </w:tcPr>
          <w:p w14:paraId="27CC1382" w14:textId="77777777" w:rsidR="004A6E06" w:rsidRPr="006010A6" w:rsidRDefault="004A6E06" w:rsidP="004A6E06">
            <w:pPr>
              <w:spacing w:line="240" w:lineRule="auto"/>
              <w:ind w:firstLine="0"/>
              <w:jc w:val="center"/>
              <w:rPr>
                <w:rFonts w:eastAsia="Times New Roman" w:cs="Times New Roman"/>
                <w:color w:val="FF0000"/>
                <w:lang w:eastAsia="en-US"/>
              </w:rPr>
            </w:pPr>
          </w:p>
        </w:tc>
      </w:tr>
      <w:tr w:rsidR="004A6E06" w:rsidRPr="006010A6" w14:paraId="02B0235E" w14:textId="77777777" w:rsidTr="00015E2B">
        <w:trPr>
          <w:trHeight w:val="56"/>
          <w:jc w:val="center"/>
        </w:trPr>
        <w:tc>
          <w:tcPr>
            <w:tcW w:w="959" w:type="dxa"/>
            <w:tcBorders>
              <w:top w:val="single" w:sz="4" w:space="0" w:color="auto"/>
              <w:left w:val="single" w:sz="4" w:space="0" w:color="auto"/>
              <w:bottom w:val="single" w:sz="4" w:space="0" w:color="auto"/>
              <w:right w:val="single" w:sz="4" w:space="0" w:color="auto"/>
            </w:tcBorders>
            <w:shd w:val="clear" w:color="auto" w:fill="auto"/>
            <w:vAlign w:val="center"/>
          </w:tcPr>
          <w:p w14:paraId="589CEA9F" w14:textId="77777777" w:rsidR="004A6E06" w:rsidRPr="006010A6" w:rsidRDefault="004A6E06" w:rsidP="004A6E06">
            <w:pPr>
              <w:spacing w:line="240" w:lineRule="auto"/>
              <w:ind w:firstLine="0"/>
              <w:jc w:val="center"/>
              <w:rPr>
                <w:rFonts w:eastAsia="Times New Roman" w:cs="Times New Roman"/>
                <w:b/>
                <w:lang w:eastAsia="en-US"/>
              </w:rPr>
            </w:pPr>
          </w:p>
        </w:tc>
        <w:tc>
          <w:tcPr>
            <w:tcW w:w="8656" w:type="dxa"/>
            <w:gridSpan w:val="8"/>
            <w:tcBorders>
              <w:top w:val="single" w:sz="4" w:space="0" w:color="auto"/>
              <w:left w:val="single" w:sz="4" w:space="0" w:color="auto"/>
              <w:bottom w:val="single" w:sz="4" w:space="0" w:color="auto"/>
              <w:right w:val="single" w:sz="4" w:space="0" w:color="auto"/>
            </w:tcBorders>
            <w:shd w:val="clear" w:color="auto" w:fill="auto"/>
            <w:noWrap/>
            <w:vAlign w:val="center"/>
          </w:tcPr>
          <w:p w14:paraId="16E1C7E1" w14:textId="77777777" w:rsidR="004A6E06" w:rsidRPr="006010A6" w:rsidRDefault="004A6E06" w:rsidP="004A6E06">
            <w:pPr>
              <w:spacing w:line="240" w:lineRule="auto"/>
              <w:ind w:firstLine="0"/>
              <w:jc w:val="center"/>
              <w:rPr>
                <w:rFonts w:eastAsia="Times New Roman" w:cs="Times New Roman"/>
                <w:b/>
                <w:lang w:eastAsia="en-US"/>
              </w:rPr>
            </w:pPr>
            <w:r w:rsidRPr="006010A6">
              <w:rPr>
                <w:rFonts w:eastAsia="Times New Roman"/>
                <w:sz w:val="22"/>
                <w:lang w:eastAsia="en-US"/>
              </w:rPr>
              <w:t>TRANSFORMATORINĖS MT-2534 DARBŲ  IR MEDŽIAGŲ ŽINIARAŠTIS</w:t>
            </w:r>
          </w:p>
        </w:tc>
        <w:tc>
          <w:tcPr>
            <w:tcW w:w="1157" w:type="dxa"/>
            <w:gridSpan w:val="2"/>
            <w:tcBorders>
              <w:top w:val="single" w:sz="4" w:space="0" w:color="auto"/>
              <w:left w:val="nil"/>
              <w:bottom w:val="single" w:sz="4" w:space="0" w:color="auto"/>
              <w:right w:val="single" w:sz="4" w:space="0" w:color="auto"/>
            </w:tcBorders>
            <w:vAlign w:val="center"/>
          </w:tcPr>
          <w:p w14:paraId="6EBDCEB7" w14:textId="77777777" w:rsidR="004A6E06" w:rsidRPr="006010A6" w:rsidRDefault="004A6E06" w:rsidP="004A6E06">
            <w:pPr>
              <w:spacing w:line="240" w:lineRule="auto"/>
              <w:ind w:firstLine="0"/>
              <w:jc w:val="center"/>
              <w:rPr>
                <w:rFonts w:eastAsia="Times New Roman" w:cs="Times New Roman"/>
                <w:b/>
                <w:lang w:eastAsia="en-US"/>
              </w:rPr>
            </w:pPr>
          </w:p>
        </w:tc>
      </w:tr>
      <w:tr w:rsidR="004A6E06" w:rsidRPr="006010A6" w14:paraId="33D85357" w14:textId="77777777" w:rsidTr="00015E2B">
        <w:trPr>
          <w:trHeight w:val="64"/>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3A497B61" w14:textId="77777777" w:rsidR="004A6E06" w:rsidRPr="006010A6" w:rsidRDefault="004A6E06" w:rsidP="004A6E06">
            <w:pPr>
              <w:spacing w:line="240" w:lineRule="auto"/>
              <w:ind w:firstLine="0"/>
              <w:jc w:val="center"/>
              <w:rPr>
                <w:rFonts w:eastAsia="Times New Roman" w:cs="Times New Roman"/>
                <w:lang w:eastAsia="en-US"/>
              </w:rPr>
            </w:pPr>
            <w:r w:rsidRPr="006010A6">
              <w:rPr>
                <w:rFonts w:eastAsia="Times New Roman" w:cs="Times New Roman"/>
                <w:sz w:val="22"/>
                <w:lang w:eastAsia="en-US"/>
              </w:rPr>
              <w:t>5.1.29.</w:t>
            </w:r>
          </w:p>
        </w:tc>
        <w:tc>
          <w:tcPr>
            <w:tcW w:w="5537"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300F14DA" w14:textId="77777777" w:rsidR="004A6E06" w:rsidRPr="006010A6" w:rsidRDefault="004A6E06" w:rsidP="004A6E06">
            <w:pPr>
              <w:pStyle w:val="Betarp"/>
            </w:pPr>
            <w:r w:rsidRPr="006010A6">
              <w:t>Saugiklių/kirtiklių bloko montavimas rezervinėje vietoje  (NH-3 gabaritas)</w:t>
            </w:r>
          </w:p>
        </w:tc>
        <w:tc>
          <w:tcPr>
            <w:tcW w:w="992" w:type="dxa"/>
            <w:gridSpan w:val="2"/>
            <w:tcBorders>
              <w:top w:val="nil"/>
              <w:left w:val="nil"/>
              <w:bottom w:val="single" w:sz="4" w:space="0" w:color="auto"/>
              <w:right w:val="single" w:sz="4" w:space="0" w:color="auto"/>
            </w:tcBorders>
            <w:shd w:val="clear" w:color="auto" w:fill="auto"/>
            <w:noWrap/>
            <w:vAlign w:val="center"/>
          </w:tcPr>
          <w:p w14:paraId="4D9FCD28" w14:textId="77777777" w:rsidR="004A6E06" w:rsidRPr="006010A6" w:rsidRDefault="004A6E06" w:rsidP="004A6E06">
            <w:pPr>
              <w:pStyle w:val="Betarp"/>
              <w:rPr>
                <w:color w:val="000000"/>
              </w:rPr>
            </w:pPr>
            <w:r w:rsidRPr="006010A6">
              <w:t>kompl.</w:t>
            </w:r>
          </w:p>
        </w:tc>
        <w:tc>
          <w:tcPr>
            <w:tcW w:w="993" w:type="dxa"/>
            <w:gridSpan w:val="2"/>
            <w:tcBorders>
              <w:top w:val="single" w:sz="4" w:space="0" w:color="auto"/>
              <w:left w:val="nil"/>
              <w:bottom w:val="single" w:sz="4" w:space="0" w:color="auto"/>
              <w:right w:val="single" w:sz="4" w:space="0" w:color="000000"/>
            </w:tcBorders>
            <w:shd w:val="clear" w:color="auto" w:fill="auto"/>
            <w:vAlign w:val="center"/>
          </w:tcPr>
          <w:p w14:paraId="068E48D5" w14:textId="77777777" w:rsidR="004A6E06" w:rsidRPr="006010A6" w:rsidRDefault="004A6E06" w:rsidP="004A6E06">
            <w:pPr>
              <w:pStyle w:val="Betarp"/>
            </w:pPr>
            <w:r w:rsidRPr="006010A6">
              <w:t>1</w:t>
            </w:r>
          </w:p>
        </w:tc>
        <w:tc>
          <w:tcPr>
            <w:tcW w:w="1134" w:type="dxa"/>
            <w:gridSpan w:val="2"/>
            <w:tcBorders>
              <w:top w:val="nil"/>
              <w:left w:val="nil"/>
              <w:bottom w:val="single" w:sz="4" w:space="0" w:color="auto"/>
              <w:right w:val="single" w:sz="4" w:space="0" w:color="auto"/>
            </w:tcBorders>
            <w:shd w:val="clear" w:color="auto" w:fill="auto"/>
            <w:noWrap/>
            <w:vAlign w:val="center"/>
          </w:tcPr>
          <w:p w14:paraId="1B8CC9EE" w14:textId="77777777" w:rsidR="004A6E06" w:rsidRPr="006010A6" w:rsidRDefault="004A6E06" w:rsidP="004A6E06">
            <w:pPr>
              <w:spacing w:line="240" w:lineRule="auto"/>
              <w:ind w:firstLine="0"/>
              <w:jc w:val="center"/>
              <w:rPr>
                <w:rFonts w:eastAsia="Times New Roman" w:cs="Times New Roman"/>
                <w:color w:val="FF0000"/>
                <w:lang w:eastAsia="en-US"/>
              </w:rPr>
            </w:pPr>
          </w:p>
        </w:tc>
        <w:tc>
          <w:tcPr>
            <w:tcW w:w="1157" w:type="dxa"/>
            <w:gridSpan w:val="2"/>
            <w:tcBorders>
              <w:top w:val="nil"/>
              <w:left w:val="nil"/>
              <w:bottom w:val="single" w:sz="4" w:space="0" w:color="auto"/>
              <w:right w:val="single" w:sz="4" w:space="0" w:color="auto"/>
            </w:tcBorders>
          </w:tcPr>
          <w:p w14:paraId="032B6BEF" w14:textId="77777777" w:rsidR="004A6E06" w:rsidRPr="006010A6" w:rsidRDefault="004A6E06" w:rsidP="004A6E06">
            <w:pPr>
              <w:spacing w:line="240" w:lineRule="auto"/>
              <w:ind w:firstLine="0"/>
              <w:jc w:val="center"/>
              <w:rPr>
                <w:rFonts w:eastAsia="Times New Roman" w:cs="Times New Roman"/>
                <w:color w:val="FF0000"/>
                <w:lang w:eastAsia="en-US"/>
              </w:rPr>
            </w:pPr>
          </w:p>
        </w:tc>
      </w:tr>
      <w:tr w:rsidR="004A6E06" w:rsidRPr="006010A6" w14:paraId="7CB161D9" w14:textId="77777777" w:rsidTr="00015E2B">
        <w:trPr>
          <w:trHeight w:val="53"/>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0D020E32" w14:textId="77777777" w:rsidR="004A6E06" w:rsidRPr="006010A6" w:rsidRDefault="004A6E06" w:rsidP="004A6E06">
            <w:pPr>
              <w:spacing w:line="240" w:lineRule="auto"/>
              <w:ind w:firstLine="0"/>
              <w:jc w:val="center"/>
              <w:rPr>
                <w:rFonts w:eastAsia="Times New Roman" w:cs="Times New Roman"/>
                <w:lang w:eastAsia="en-US"/>
              </w:rPr>
            </w:pPr>
            <w:r w:rsidRPr="006010A6">
              <w:rPr>
                <w:rFonts w:eastAsia="Times New Roman" w:cs="Times New Roman"/>
                <w:sz w:val="22"/>
                <w:lang w:eastAsia="en-US"/>
              </w:rPr>
              <w:t>5.1.30.</w:t>
            </w:r>
          </w:p>
        </w:tc>
        <w:tc>
          <w:tcPr>
            <w:tcW w:w="5537"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22E759A0" w14:textId="77777777" w:rsidR="004A6E06" w:rsidRPr="006010A6" w:rsidRDefault="004A6E06" w:rsidP="004A6E06">
            <w:pPr>
              <w:pStyle w:val="Betarp"/>
              <w:rPr>
                <w:rFonts w:eastAsia="Times New Roman"/>
              </w:rPr>
            </w:pPr>
            <w:r w:rsidRPr="006010A6">
              <w:rPr>
                <w:rFonts w:eastAsia="Times New Roman"/>
              </w:rPr>
              <w:t>0,4 kV vidaus tipo kirtiklių-saugiklių blokai,</w:t>
            </w:r>
          </w:p>
          <w:p w14:paraId="20661137" w14:textId="77777777" w:rsidR="004A6E06" w:rsidRPr="006010A6" w:rsidRDefault="004A6E06" w:rsidP="004A6E06">
            <w:pPr>
              <w:pStyle w:val="Betarp"/>
              <w:rPr>
                <w:rFonts w:eastAsia="Times New Roman"/>
              </w:rPr>
            </w:pPr>
            <w:r w:rsidRPr="006010A6">
              <w:rPr>
                <w:rFonts w:eastAsia="Times New Roman"/>
              </w:rPr>
              <w:t>-Polių išdėstymas: vertikalus iki 630A;</w:t>
            </w:r>
          </w:p>
          <w:p w14:paraId="06AF2667" w14:textId="77777777" w:rsidR="004A6E06" w:rsidRPr="006010A6" w:rsidRDefault="004A6E06" w:rsidP="004A6E06">
            <w:pPr>
              <w:pStyle w:val="Betarp"/>
              <w:rPr>
                <w:rFonts w:eastAsia="Times New Roman"/>
              </w:rPr>
            </w:pPr>
            <w:r w:rsidRPr="006010A6">
              <w:rPr>
                <w:rFonts w:eastAsia="Times New Roman"/>
              </w:rPr>
              <w:t>-Prijungiamo laidininko skerspjūvis (vienoje fazėje): 4x120mm2</w:t>
            </w:r>
          </w:p>
          <w:p w14:paraId="0860F279" w14:textId="77777777" w:rsidR="004A6E06" w:rsidRPr="006010A6" w:rsidRDefault="004A6E06" w:rsidP="004A6E06">
            <w:pPr>
              <w:pStyle w:val="Betarp"/>
              <w:rPr>
                <w:rFonts w:eastAsia="Times New Roman"/>
              </w:rPr>
            </w:pPr>
            <w:r w:rsidRPr="006010A6">
              <w:rPr>
                <w:rFonts w:eastAsia="Times New Roman"/>
              </w:rPr>
              <w:t>-Saugiklių lydžiųjų įdėklų dydis: 3;</w:t>
            </w:r>
          </w:p>
          <w:p w14:paraId="0A42B027" w14:textId="77777777" w:rsidR="004A6E06" w:rsidRPr="006010A6" w:rsidRDefault="004A6E06" w:rsidP="004A6E06">
            <w:pPr>
              <w:pStyle w:val="Betarp"/>
              <w:rPr>
                <w:rFonts w:eastAsia="Times New Roman"/>
              </w:rPr>
            </w:pPr>
            <w:r w:rsidRPr="006010A6">
              <w:rPr>
                <w:rFonts w:eastAsia="Times New Roman"/>
              </w:rPr>
              <w:t>-Matavimo transformatorių įrengimo vieta: be matavimo transformatorių įrengimo vietos;</w:t>
            </w:r>
          </w:p>
        </w:tc>
        <w:tc>
          <w:tcPr>
            <w:tcW w:w="992" w:type="dxa"/>
            <w:gridSpan w:val="2"/>
            <w:tcBorders>
              <w:top w:val="nil"/>
              <w:left w:val="nil"/>
              <w:bottom w:val="single" w:sz="4" w:space="0" w:color="auto"/>
              <w:right w:val="single" w:sz="4" w:space="0" w:color="auto"/>
            </w:tcBorders>
            <w:shd w:val="clear" w:color="auto" w:fill="auto"/>
            <w:noWrap/>
            <w:vAlign w:val="center"/>
          </w:tcPr>
          <w:p w14:paraId="3B6C7161" w14:textId="77777777" w:rsidR="004A6E06" w:rsidRPr="006010A6" w:rsidRDefault="004A6E06" w:rsidP="004A6E06">
            <w:pPr>
              <w:spacing w:line="240" w:lineRule="auto"/>
              <w:ind w:firstLine="0"/>
              <w:jc w:val="center"/>
              <w:rPr>
                <w:rFonts w:eastAsia="Times New Roman"/>
                <w:color w:val="000000"/>
              </w:rPr>
            </w:pPr>
            <w:r w:rsidRPr="006010A6">
              <w:rPr>
                <w:sz w:val="22"/>
              </w:rPr>
              <w:t>vnt.</w:t>
            </w:r>
          </w:p>
        </w:tc>
        <w:tc>
          <w:tcPr>
            <w:tcW w:w="993" w:type="dxa"/>
            <w:gridSpan w:val="2"/>
            <w:tcBorders>
              <w:top w:val="single" w:sz="4" w:space="0" w:color="auto"/>
              <w:left w:val="nil"/>
              <w:bottom w:val="single" w:sz="4" w:space="0" w:color="auto"/>
              <w:right w:val="single" w:sz="4" w:space="0" w:color="000000"/>
            </w:tcBorders>
            <w:shd w:val="clear" w:color="auto" w:fill="auto"/>
            <w:noWrap/>
            <w:vAlign w:val="center"/>
          </w:tcPr>
          <w:p w14:paraId="4A466C55" w14:textId="77777777" w:rsidR="004A6E06" w:rsidRPr="006010A6" w:rsidRDefault="004A6E06" w:rsidP="004A6E06">
            <w:pPr>
              <w:ind w:firstLine="0"/>
              <w:jc w:val="center"/>
              <w:rPr>
                <w:color w:val="000000"/>
              </w:rPr>
            </w:pPr>
            <w:r w:rsidRPr="006010A6">
              <w:rPr>
                <w:color w:val="000000"/>
                <w:sz w:val="22"/>
              </w:rPr>
              <w:t>3</w:t>
            </w:r>
          </w:p>
        </w:tc>
        <w:tc>
          <w:tcPr>
            <w:tcW w:w="1134" w:type="dxa"/>
            <w:gridSpan w:val="2"/>
            <w:tcBorders>
              <w:top w:val="nil"/>
              <w:left w:val="nil"/>
              <w:bottom w:val="single" w:sz="4" w:space="0" w:color="auto"/>
              <w:right w:val="single" w:sz="4" w:space="0" w:color="auto"/>
            </w:tcBorders>
            <w:shd w:val="clear" w:color="auto" w:fill="auto"/>
            <w:noWrap/>
            <w:vAlign w:val="center"/>
          </w:tcPr>
          <w:p w14:paraId="0AB6C768" w14:textId="77777777" w:rsidR="004A6E06" w:rsidRPr="006010A6" w:rsidRDefault="004A6E06" w:rsidP="004A6E06">
            <w:pPr>
              <w:spacing w:line="240" w:lineRule="auto"/>
              <w:ind w:firstLine="0"/>
              <w:jc w:val="center"/>
              <w:rPr>
                <w:rFonts w:eastAsia="Times New Roman" w:cs="Times New Roman"/>
                <w:color w:val="FF0000"/>
                <w:lang w:eastAsia="en-US"/>
              </w:rPr>
            </w:pPr>
          </w:p>
        </w:tc>
        <w:tc>
          <w:tcPr>
            <w:tcW w:w="1157" w:type="dxa"/>
            <w:gridSpan w:val="2"/>
            <w:tcBorders>
              <w:top w:val="nil"/>
              <w:left w:val="nil"/>
              <w:bottom w:val="single" w:sz="4" w:space="0" w:color="auto"/>
              <w:right w:val="single" w:sz="4" w:space="0" w:color="auto"/>
            </w:tcBorders>
          </w:tcPr>
          <w:p w14:paraId="210CA20C" w14:textId="77777777" w:rsidR="004A6E06" w:rsidRPr="006010A6" w:rsidRDefault="004A6E06" w:rsidP="004A6E06">
            <w:pPr>
              <w:spacing w:line="240" w:lineRule="auto"/>
              <w:ind w:firstLine="0"/>
              <w:jc w:val="center"/>
              <w:rPr>
                <w:rFonts w:eastAsia="Times New Roman" w:cs="Times New Roman"/>
                <w:color w:val="FF0000"/>
                <w:lang w:eastAsia="en-US"/>
              </w:rPr>
            </w:pPr>
          </w:p>
        </w:tc>
      </w:tr>
      <w:tr w:rsidR="004A6E06" w:rsidRPr="006010A6" w14:paraId="28291FA4" w14:textId="77777777" w:rsidTr="00015E2B">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3C03CA94" w14:textId="77777777" w:rsidR="004A6E06" w:rsidRPr="006010A6" w:rsidRDefault="004A6E06" w:rsidP="004A6E06">
            <w:pPr>
              <w:spacing w:line="240" w:lineRule="auto"/>
              <w:ind w:firstLine="0"/>
              <w:jc w:val="center"/>
              <w:rPr>
                <w:rFonts w:eastAsia="Times New Roman" w:cs="Times New Roman"/>
                <w:lang w:eastAsia="en-US"/>
              </w:rPr>
            </w:pPr>
            <w:r w:rsidRPr="006010A6">
              <w:rPr>
                <w:rFonts w:eastAsia="Times New Roman" w:cs="Times New Roman"/>
                <w:sz w:val="22"/>
                <w:lang w:eastAsia="en-US"/>
              </w:rPr>
              <w:t>5.1.31.</w:t>
            </w:r>
          </w:p>
        </w:tc>
        <w:tc>
          <w:tcPr>
            <w:tcW w:w="5537"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787F5645" w14:textId="77777777" w:rsidR="004A6E06" w:rsidRPr="006010A6" w:rsidRDefault="004A6E06" w:rsidP="004A6E06">
            <w:pPr>
              <w:pStyle w:val="Betarp"/>
              <w:rPr>
                <w:rFonts w:eastAsia="Times New Roman"/>
              </w:rPr>
            </w:pPr>
            <w:r w:rsidRPr="006010A6">
              <w:t>Tranšėjos kasimas ir užpylimas  kabeliams (viso)</w:t>
            </w:r>
          </w:p>
        </w:tc>
        <w:tc>
          <w:tcPr>
            <w:tcW w:w="992" w:type="dxa"/>
            <w:gridSpan w:val="2"/>
            <w:tcBorders>
              <w:top w:val="nil"/>
              <w:left w:val="nil"/>
              <w:bottom w:val="single" w:sz="4" w:space="0" w:color="auto"/>
              <w:right w:val="single" w:sz="4" w:space="0" w:color="auto"/>
            </w:tcBorders>
            <w:shd w:val="clear" w:color="auto" w:fill="auto"/>
            <w:noWrap/>
            <w:vAlign w:val="center"/>
          </w:tcPr>
          <w:p w14:paraId="481D9259" w14:textId="77777777" w:rsidR="004A6E06" w:rsidRPr="006010A6" w:rsidRDefault="004A6E06" w:rsidP="004A6E06">
            <w:pPr>
              <w:pStyle w:val="Betarp"/>
              <w:jc w:val="center"/>
              <w:rPr>
                <w:rFonts w:eastAsia="Times New Roman"/>
              </w:rPr>
            </w:pPr>
            <w:r w:rsidRPr="006010A6">
              <w:t>m</w:t>
            </w:r>
          </w:p>
        </w:tc>
        <w:tc>
          <w:tcPr>
            <w:tcW w:w="993" w:type="dxa"/>
            <w:gridSpan w:val="2"/>
            <w:tcBorders>
              <w:top w:val="single" w:sz="4" w:space="0" w:color="auto"/>
              <w:left w:val="nil"/>
              <w:bottom w:val="single" w:sz="4" w:space="0" w:color="auto"/>
              <w:right w:val="single" w:sz="4" w:space="0" w:color="000000"/>
            </w:tcBorders>
            <w:shd w:val="clear" w:color="auto" w:fill="auto"/>
            <w:vAlign w:val="center"/>
          </w:tcPr>
          <w:p w14:paraId="31842EC8" w14:textId="77777777" w:rsidR="004A6E06" w:rsidRPr="006010A6" w:rsidRDefault="004A6E06" w:rsidP="004A6E06">
            <w:pPr>
              <w:pStyle w:val="Betarp"/>
              <w:jc w:val="center"/>
            </w:pPr>
            <w:r w:rsidRPr="006010A6">
              <w:t>2</w:t>
            </w:r>
          </w:p>
        </w:tc>
        <w:tc>
          <w:tcPr>
            <w:tcW w:w="1134" w:type="dxa"/>
            <w:gridSpan w:val="2"/>
            <w:tcBorders>
              <w:top w:val="nil"/>
              <w:left w:val="nil"/>
              <w:bottom w:val="single" w:sz="4" w:space="0" w:color="auto"/>
              <w:right w:val="single" w:sz="4" w:space="0" w:color="auto"/>
            </w:tcBorders>
            <w:shd w:val="clear" w:color="auto" w:fill="auto"/>
            <w:noWrap/>
            <w:vAlign w:val="center"/>
          </w:tcPr>
          <w:p w14:paraId="37038F51" w14:textId="77777777" w:rsidR="004A6E06" w:rsidRPr="006010A6" w:rsidRDefault="004A6E06" w:rsidP="004A6E06">
            <w:pPr>
              <w:spacing w:line="240" w:lineRule="auto"/>
              <w:ind w:firstLine="0"/>
              <w:jc w:val="center"/>
              <w:rPr>
                <w:rFonts w:eastAsia="Times New Roman" w:cs="Times New Roman"/>
                <w:color w:val="FF0000"/>
                <w:lang w:eastAsia="en-US"/>
              </w:rPr>
            </w:pPr>
          </w:p>
        </w:tc>
        <w:tc>
          <w:tcPr>
            <w:tcW w:w="1157" w:type="dxa"/>
            <w:gridSpan w:val="2"/>
            <w:tcBorders>
              <w:top w:val="nil"/>
              <w:left w:val="nil"/>
              <w:bottom w:val="single" w:sz="4" w:space="0" w:color="auto"/>
              <w:right w:val="single" w:sz="4" w:space="0" w:color="auto"/>
            </w:tcBorders>
          </w:tcPr>
          <w:p w14:paraId="1E9DD60B" w14:textId="77777777" w:rsidR="004A6E06" w:rsidRPr="006010A6" w:rsidRDefault="004A6E06" w:rsidP="004A6E06">
            <w:pPr>
              <w:spacing w:line="240" w:lineRule="auto"/>
              <w:ind w:firstLine="0"/>
              <w:jc w:val="center"/>
              <w:rPr>
                <w:rFonts w:eastAsia="Times New Roman" w:cs="Times New Roman"/>
                <w:color w:val="FF0000"/>
                <w:lang w:eastAsia="en-US"/>
              </w:rPr>
            </w:pPr>
          </w:p>
        </w:tc>
      </w:tr>
      <w:tr w:rsidR="004A6E06" w:rsidRPr="006010A6" w14:paraId="66BA11F3" w14:textId="77777777" w:rsidTr="00015E2B">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4CAFA088" w14:textId="77777777" w:rsidR="004A6E06" w:rsidRPr="006010A6" w:rsidRDefault="004A6E06" w:rsidP="004A6E06">
            <w:pPr>
              <w:spacing w:line="240" w:lineRule="auto"/>
              <w:ind w:firstLine="0"/>
              <w:jc w:val="center"/>
              <w:rPr>
                <w:rFonts w:eastAsia="Times New Roman" w:cs="Times New Roman"/>
                <w:lang w:eastAsia="en-US"/>
              </w:rPr>
            </w:pPr>
            <w:r w:rsidRPr="006010A6">
              <w:rPr>
                <w:rFonts w:eastAsia="Times New Roman" w:cs="Times New Roman"/>
                <w:sz w:val="22"/>
                <w:lang w:eastAsia="en-US"/>
              </w:rPr>
              <w:t>5.1.32.</w:t>
            </w:r>
          </w:p>
        </w:tc>
        <w:tc>
          <w:tcPr>
            <w:tcW w:w="5537"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08AE65F7" w14:textId="77777777" w:rsidR="004A6E06" w:rsidRPr="006010A6" w:rsidRDefault="004A6E06" w:rsidP="004A6E06">
            <w:pPr>
              <w:pStyle w:val="Betarp"/>
            </w:pPr>
            <w:r w:rsidRPr="006010A6">
              <w:t>a) rankiniu</w:t>
            </w:r>
          </w:p>
        </w:tc>
        <w:tc>
          <w:tcPr>
            <w:tcW w:w="992" w:type="dxa"/>
            <w:gridSpan w:val="2"/>
            <w:tcBorders>
              <w:top w:val="nil"/>
              <w:left w:val="nil"/>
              <w:bottom w:val="single" w:sz="4" w:space="0" w:color="auto"/>
              <w:right w:val="single" w:sz="4" w:space="0" w:color="auto"/>
            </w:tcBorders>
            <w:shd w:val="clear" w:color="auto" w:fill="auto"/>
            <w:noWrap/>
            <w:vAlign w:val="center"/>
          </w:tcPr>
          <w:p w14:paraId="258A5F11" w14:textId="77777777" w:rsidR="004A6E06" w:rsidRPr="006010A6" w:rsidRDefault="004A6E06" w:rsidP="004A6E06">
            <w:pPr>
              <w:pStyle w:val="Betarp"/>
              <w:jc w:val="center"/>
            </w:pPr>
            <w:r w:rsidRPr="006010A6">
              <w:t>m</w:t>
            </w:r>
          </w:p>
        </w:tc>
        <w:tc>
          <w:tcPr>
            <w:tcW w:w="993" w:type="dxa"/>
            <w:gridSpan w:val="2"/>
            <w:tcBorders>
              <w:top w:val="single" w:sz="4" w:space="0" w:color="auto"/>
              <w:left w:val="nil"/>
              <w:bottom w:val="single" w:sz="4" w:space="0" w:color="auto"/>
              <w:right w:val="single" w:sz="4" w:space="0" w:color="000000"/>
            </w:tcBorders>
            <w:shd w:val="clear" w:color="auto" w:fill="auto"/>
            <w:vAlign w:val="center"/>
          </w:tcPr>
          <w:p w14:paraId="486DDAB4" w14:textId="77777777" w:rsidR="004A6E06" w:rsidRPr="006010A6" w:rsidRDefault="004A6E06" w:rsidP="004A6E06">
            <w:pPr>
              <w:pStyle w:val="Betarp"/>
              <w:jc w:val="center"/>
            </w:pPr>
            <w:r w:rsidRPr="006010A6">
              <w:t>2</w:t>
            </w:r>
          </w:p>
        </w:tc>
        <w:tc>
          <w:tcPr>
            <w:tcW w:w="1134" w:type="dxa"/>
            <w:gridSpan w:val="2"/>
            <w:tcBorders>
              <w:top w:val="nil"/>
              <w:left w:val="nil"/>
              <w:bottom w:val="single" w:sz="4" w:space="0" w:color="auto"/>
              <w:right w:val="single" w:sz="4" w:space="0" w:color="auto"/>
            </w:tcBorders>
            <w:shd w:val="clear" w:color="auto" w:fill="auto"/>
            <w:noWrap/>
            <w:vAlign w:val="center"/>
          </w:tcPr>
          <w:p w14:paraId="396C08D4" w14:textId="77777777" w:rsidR="004A6E06" w:rsidRPr="006010A6" w:rsidRDefault="004A6E06" w:rsidP="004A6E06">
            <w:pPr>
              <w:spacing w:line="240" w:lineRule="auto"/>
              <w:ind w:firstLine="0"/>
              <w:jc w:val="center"/>
              <w:rPr>
                <w:rFonts w:eastAsia="Times New Roman" w:cs="Times New Roman"/>
                <w:color w:val="FF0000"/>
                <w:lang w:eastAsia="en-US"/>
              </w:rPr>
            </w:pPr>
          </w:p>
        </w:tc>
        <w:tc>
          <w:tcPr>
            <w:tcW w:w="1157" w:type="dxa"/>
            <w:gridSpan w:val="2"/>
            <w:tcBorders>
              <w:top w:val="nil"/>
              <w:left w:val="nil"/>
              <w:bottom w:val="single" w:sz="4" w:space="0" w:color="auto"/>
              <w:right w:val="single" w:sz="4" w:space="0" w:color="auto"/>
            </w:tcBorders>
          </w:tcPr>
          <w:p w14:paraId="009B73E7" w14:textId="77777777" w:rsidR="004A6E06" w:rsidRPr="006010A6" w:rsidRDefault="004A6E06" w:rsidP="004A6E06">
            <w:pPr>
              <w:spacing w:line="240" w:lineRule="auto"/>
              <w:ind w:firstLine="0"/>
              <w:jc w:val="center"/>
              <w:rPr>
                <w:rFonts w:eastAsia="Times New Roman" w:cs="Times New Roman"/>
                <w:color w:val="FF0000"/>
                <w:lang w:eastAsia="en-US"/>
              </w:rPr>
            </w:pPr>
          </w:p>
        </w:tc>
      </w:tr>
      <w:tr w:rsidR="004A6E06" w:rsidRPr="006010A6" w14:paraId="4ECCA450" w14:textId="77777777" w:rsidTr="00015E2B">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0B4F777D" w14:textId="77777777" w:rsidR="004A6E06" w:rsidRPr="006010A6" w:rsidRDefault="004A6E06" w:rsidP="004A6E06">
            <w:pPr>
              <w:spacing w:line="240" w:lineRule="auto"/>
              <w:ind w:firstLine="0"/>
              <w:jc w:val="center"/>
              <w:rPr>
                <w:rFonts w:eastAsia="Times New Roman" w:cs="Times New Roman"/>
                <w:lang w:eastAsia="en-US"/>
              </w:rPr>
            </w:pPr>
            <w:r w:rsidRPr="006010A6">
              <w:rPr>
                <w:rFonts w:eastAsia="Times New Roman" w:cs="Times New Roman"/>
                <w:sz w:val="22"/>
                <w:lang w:eastAsia="en-US"/>
              </w:rPr>
              <w:t>5.1.33.</w:t>
            </w:r>
          </w:p>
        </w:tc>
        <w:tc>
          <w:tcPr>
            <w:tcW w:w="5537"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02A7BE0C" w14:textId="77777777" w:rsidR="004A6E06" w:rsidRPr="006010A6" w:rsidRDefault="004A6E06" w:rsidP="004A6E06">
            <w:pPr>
              <w:pStyle w:val="Betarp"/>
              <w:rPr>
                <w:rFonts w:eastAsia="Times New Roman"/>
              </w:rPr>
            </w:pPr>
            <w:r w:rsidRPr="006010A6">
              <w:t>Projektuojamų kabelių 4x120 AL montavimas viso:</w:t>
            </w:r>
          </w:p>
        </w:tc>
        <w:tc>
          <w:tcPr>
            <w:tcW w:w="992" w:type="dxa"/>
            <w:gridSpan w:val="2"/>
            <w:tcBorders>
              <w:top w:val="nil"/>
              <w:left w:val="nil"/>
              <w:bottom w:val="single" w:sz="4" w:space="0" w:color="auto"/>
              <w:right w:val="single" w:sz="4" w:space="0" w:color="auto"/>
            </w:tcBorders>
            <w:shd w:val="clear" w:color="auto" w:fill="auto"/>
            <w:noWrap/>
            <w:vAlign w:val="center"/>
          </w:tcPr>
          <w:p w14:paraId="78327858" w14:textId="77777777" w:rsidR="004A6E06" w:rsidRPr="006010A6" w:rsidRDefault="004A6E06" w:rsidP="004A6E06">
            <w:pPr>
              <w:pStyle w:val="Betarp"/>
              <w:jc w:val="center"/>
            </w:pPr>
            <w:r w:rsidRPr="006010A6">
              <w:t>m</w:t>
            </w:r>
          </w:p>
        </w:tc>
        <w:tc>
          <w:tcPr>
            <w:tcW w:w="993" w:type="dxa"/>
            <w:gridSpan w:val="2"/>
            <w:tcBorders>
              <w:top w:val="single" w:sz="4" w:space="0" w:color="auto"/>
              <w:left w:val="nil"/>
              <w:bottom w:val="single" w:sz="4" w:space="0" w:color="auto"/>
              <w:right w:val="single" w:sz="4" w:space="0" w:color="000000"/>
            </w:tcBorders>
            <w:shd w:val="clear" w:color="auto" w:fill="auto"/>
            <w:vAlign w:val="center"/>
          </w:tcPr>
          <w:p w14:paraId="433FCBB2" w14:textId="77777777" w:rsidR="004A6E06" w:rsidRPr="006010A6" w:rsidRDefault="004A6E06" w:rsidP="004A6E06">
            <w:pPr>
              <w:pStyle w:val="Betarp"/>
              <w:jc w:val="center"/>
            </w:pPr>
            <w:r w:rsidRPr="006010A6">
              <w:t>15</w:t>
            </w:r>
          </w:p>
        </w:tc>
        <w:tc>
          <w:tcPr>
            <w:tcW w:w="1134" w:type="dxa"/>
            <w:gridSpan w:val="2"/>
            <w:tcBorders>
              <w:top w:val="nil"/>
              <w:left w:val="nil"/>
              <w:bottom w:val="single" w:sz="4" w:space="0" w:color="auto"/>
              <w:right w:val="single" w:sz="4" w:space="0" w:color="auto"/>
            </w:tcBorders>
            <w:shd w:val="clear" w:color="auto" w:fill="auto"/>
            <w:noWrap/>
            <w:vAlign w:val="center"/>
          </w:tcPr>
          <w:p w14:paraId="017642A9" w14:textId="77777777" w:rsidR="004A6E06" w:rsidRPr="006010A6" w:rsidRDefault="004A6E06" w:rsidP="004A6E06">
            <w:pPr>
              <w:spacing w:line="240" w:lineRule="auto"/>
              <w:ind w:firstLine="0"/>
              <w:jc w:val="center"/>
              <w:rPr>
                <w:rFonts w:eastAsia="Times New Roman" w:cs="Times New Roman"/>
                <w:color w:val="FF0000"/>
                <w:lang w:eastAsia="en-US"/>
              </w:rPr>
            </w:pPr>
          </w:p>
        </w:tc>
        <w:tc>
          <w:tcPr>
            <w:tcW w:w="1157" w:type="dxa"/>
            <w:gridSpan w:val="2"/>
            <w:tcBorders>
              <w:top w:val="nil"/>
              <w:left w:val="nil"/>
              <w:bottom w:val="single" w:sz="4" w:space="0" w:color="auto"/>
              <w:right w:val="single" w:sz="4" w:space="0" w:color="auto"/>
            </w:tcBorders>
          </w:tcPr>
          <w:p w14:paraId="30E7FC73" w14:textId="77777777" w:rsidR="004A6E06" w:rsidRPr="006010A6" w:rsidRDefault="004A6E06" w:rsidP="004A6E06">
            <w:pPr>
              <w:spacing w:line="240" w:lineRule="auto"/>
              <w:ind w:firstLine="0"/>
              <w:jc w:val="center"/>
              <w:rPr>
                <w:rFonts w:eastAsia="Times New Roman" w:cs="Times New Roman"/>
                <w:color w:val="FF0000"/>
                <w:lang w:eastAsia="en-US"/>
              </w:rPr>
            </w:pPr>
          </w:p>
        </w:tc>
      </w:tr>
      <w:tr w:rsidR="004A6E06" w:rsidRPr="006010A6" w14:paraId="3C1E5319" w14:textId="77777777" w:rsidTr="00015E2B">
        <w:trPr>
          <w:trHeight w:val="53"/>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1BC882EB" w14:textId="77777777" w:rsidR="004A6E06" w:rsidRPr="006010A6" w:rsidRDefault="004A6E06" w:rsidP="004A6E06">
            <w:pPr>
              <w:spacing w:line="240" w:lineRule="auto"/>
              <w:ind w:firstLine="0"/>
              <w:jc w:val="center"/>
              <w:rPr>
                <w:rFonts w:eastAsia="Times New Roman" w:cs="Times New Roman"/>
                <w:lang w:eastAsia="en-US"/>
              </w:rPr>
            </w:pPr>
            <w:r w:rsidRPr="006010A6">
              <w:rPr>
                <w:rFonts w:eastAsia="Times New Roman" w:cs="Times New Roman"/>
                <w:sz w:val="22"/>
                <w:lang w:eastAsia="en-US"/>
              </w:rPr>
              <w:t>5.1.34.</w:t>
            </w:r>
          </w:p>
        </w:tc>
        <w:tc>
          <w:tcPr>
            <w:tcW w:w="5537"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7653381A" w14:textId="77777777" w:rsidR="004A6E06" w:rsidRPr="006010A6" w:rsidRDefault="004A6E06" w:rsidP="004A6E06">
            <w:pPr>
              <w:pStyle w:val="Betarp"/>
            </w:pPr>
            <w:r w:rsidRPr="006010A6">
              <w:t>a) el, spintoje;</w:t>
            </w:r>
          </w:p>
        </w:tc>
        <w:tc>
          <w:tcPr>
            <w:tcW w:w="992" w:type="dxa"/>
            <w:gridSpan w:val="2"/>
            <w:tcBorders>
              <w:top w:val="nil"/>
              <w:left w:val="nil"/>
              <w:bottom w:val="single" w:sz="4" w:space="0" w:color="auto"/>
              <w:right w:val="single" w:sz="4" w:space="0" w:color="auto"/>
            </w:tcBorders>
            <w:shd w:val="clear" w:color="auto" w:fill="auto"/>
            <w:noWrap/>
            <w:vAlign w:val="center"/>
          </w:tcPr>
          <w:p w14:paraId="719C2944" w14:textId="77777777" w:rsidR="004A6E06" w:rsidRPr="006010A6" w:rsidRDefault="004A6E06" w:rsidP="004A6E06">
            <w:pPr>
              <w:pStyle w:val="Betarp"/>
              <w:jc w:val="center"/>
            </w:pPr>
            <w:r w:rsidRPr="006010A6">
              <w:t>m</w:t>
            </w:r>
          </w:p>
        </w:tc>
        <w:tc>
          <w:tcPr>
            <w:tcW w:w="993" w:type="dxa"/>
            <w:gridSpan w:val="2"/>
            <w:tcBorders>
              <w:top w:val="single" w:sz="4" w:space="0" w:color="auto"/>
              <w:left w:val="nil"/>
              <w:bottom w:val="single" w:sz="4" w:space="0" w:color="auto"/>
              <w:right w:val="single" w:sz="4" w:space="0" w:color="000000"/>
            </w:tcBorders>
            <w:shd w:val="clear" w:color="auto" w:fill="auto"/>
            <w:noWrap/>
            <w:vAlign w:val="center"/>
          </w:tcPr>
          <w:p w14:paraId="0EE7FE3B" w14:textId="77777777" w:rsidR="004A6E06" w:rsidRPr="006010A6" w:rsidRDefault="004A6E06" w:rsidP="004A6E06">
            <w:pPr>
              <w:pStyle w:val="Betarp"/>
              <w:jc w:val="center"/>
            </w:pPr>
            <w:r w:rsidRPr="006010A6">
              <w:t>3</w:t>
            </w:r>
          </w:p>
        </w:tc>
        <w:tc>
          <w:tcPr>
            <w:tcW w:w="1134" w:type="dxa"/>
            <w:gridSpan w:val="2"/>
            <w:tcBorders>
              <w:top w:val="nil"/>
              <w:left w:val="nil"/>
              <w:bottom w:val="single" w:sz="4" w:space="0" w:color="auto"/>
              <w:right w:val="single" w:sz="4" w:space="0" w:color="auto"/>
            </w:tcBorders>
            <w:shd w:val="clear" w:color="auto" w:fill="auto"/>
            <w:noWrap/>
            <w:vAlign w:val="center"/>
          </w:tcPr>
          <w:p w14:paraId="7510DFE4" w14:textId="77777777" w:rsidR="004A6E06" w:rsidRPr="006010A6" w:rsidRDefault="004A6E06" w:rsidP="004A6E06">
            <w:pPr>
              <w:spacing w:line="240" w:lineRule="auto"/>
              <w:ind w:firstLine="0"/>
              <w:jc w:val="center"/>
              <w:rPr>
                <w:rFonts w:eastAsia="Times New Roman" w:cs="Times New Roman"/>
                <w:color w:val="FF0000"/>
                <w:lang w:eastAsia="en-US"/>
              </w:rPr>
            </w:pPr>
          </w:p>
        </w:tc>
        <w:tc>
          <w:tcPr>
            <w:tcW w:w="1157" w:type="dxa"/>
            <w:gridSpan w:val="2"/>
            <w:tcBorders>
              <w:top w:val="nil"/>
              <w:left w:val="nil"/>
              <w:bottom w:val="single" w:sz="4" w:space="0" w:color="auto"/>
              <w:right w:val="single" w:sz="4" w:space="0" w:color="auto"/>
            </w:tcBorders>
          </w:tcPr>
          <w:p w14:paraId="236A3274" w14:textId="77777777" w:rsidR="004A6E06" w:rsidRPr="006010A6" w:rsidRDefault="004A6E06" w:rsidP="004A6E06">
            <w:pPr>
              <w:spacing w:line="240" w:lineRule="auto"/>
              <w:ind w:firstLine="0"/>
              <w:jc w:val="center"/>
              <w:rPr>
                <w:rFonts w:eastAsia="Times New Roman" w:cs="Times New Roman"/>
                <w:color w:val="FF0000"/>
                <w:lang w:eastAsia="en-US"/>
              </w:rPr>
            </w:pPr>
          </w:p>
        </w:tc>
      </w:tr>
      <w:tr w:rsidR="004A6E06" w:rsidRPr="006010A6" w14:paraId="00E5EEF3" w14:textId="77777777" w:rsidTr="00015E2B">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7266C071" w14:textId="77777777" w:rsidR="004A6E06" w:rsidRPr="006010A6" w:rsidRDefault="004A6E06" w:rsidP="004A6E06">
            <w:pPr>
              <w:spacing w:line="240" w:lineRule="auto"/>
              <w:ind w:firstLine="0"/>
              <w:jc w:val="center"/>
              <w:rPr>
                <w:rFonts w:eastAsia="Times New Roman" w:cs="Times New Roman"/>
                <w:lang w:eastAsia="en-US"/>
              </w:rPr>
            </w:pPr>
            <w:r w:rsidRPr="006010A6">
              <w:rPr>
                <w:rFonts w:eastAsia="Times New Roman" w:cs="Times New Roman"/>
                <w:sz w:val="22"/>
                <w:lang w:eastAsia="en-US"/>
              </w:rPr>
              <w:t>5.1.35.</w:t>
            </w:r>
          </w:p>
        </w:tc>
        <w:tc>
          <w:tcPr>
            <w:tcW w:w="5537"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6AF1B180" w14:textId="77777777" w:rsidR="004A6E06" w:rsidRPr="006010A6" w:rsidRDefault="004A6E06" w:rsidP="004A6E06">
            <w:pPr>
              <w:pStyle w:val="Betarp"/>
            </w:pPr>
            <w:r w:rsidRPr="006010A6">
              <w:t>b) transformatorinėje;</w:t>
            </w:r>
          </w:p>
        </w:tc>
        <w:tc>
          <w:tcPr>
            <w:tcW w:w="992" w:type="dxa"/>
            <w:gridSpan w:val="2"/>
            <w:tcBorders>
              <w:top w:val="nil"/>
              <w:left w:val="nil"/>
              <w:bottom w:val="single" w:sz="4" w:space="0" w:color="auto"/>
              <w:right w:val="single" w:sz="4" w:space="0" w:color="auto"/>
            </w:tcBorders>
            <w:shd w:val="clear" w:color="auto" w:fill="auto"/>
            <w:noWrap/>
            <w:vAlign w:val="center"/>
          </w:tcPr>
          <w:p w14:paraId="55335E7B" w14:textId="77777777" w:rsidR="004A6E06" w:rsidRPr="006010A6" w:rsidRDefault="004A6E06" w:rsidP="004A6E06">
            <w:pPr>
              <w:pStyle w:val="Betarp"/>
              <w:jc w:val="center"/>
            </w:pPr>
            <w:r w:rsidRPr="006010A6">
              <w:t>m</w:t>
            </w:r>
          </w:p>
        </w:tc>
        <w:tc>
          <w:tcPr>
            <w:tcW w:w="993" w:type="dxa"/>
            <w:gridSpan w:val="2"/>
            <w:tcBorders>
              <w:top w:val="single" w:sz="4" w:space="0" w:color="auto"/>
              <w:left w:val="nil"/>
              <w:bottom w:val="single" w:sz="4" w:space="0" w:color="auto"/>
              <w:right w:val="single" w:sz="4" w:space="0" w:color="000000"/>
            </w:tcBorders>
            <w:shd w:val="clear" w:color="auto" w:fill="auto"/>
            <w:vAlign w:val="center"/>
          </w:tcPr>
          <w:p w14:paraId="2EBC6C93" w14:textId="77777777" w:rsidR="004A6E06" w:rsidRPr="006010A6" w:rsidRDefault="004A6E06" w:rsidP="004A6E06">
            <w:pPr>
              <w:pStyle w:val="Betarp"/>
              <w:jc w:val="center"/>
            </w:pPr>
            <w:r w:rsidRPr="006010A6">
              <w:t>10</w:t>
            </w:r>
          </w:p>
        </w:tc>
        <w:tc>
          <w:tcPr>
            <w:tcW w:w="1134" w:type="dxa"/>
            <w:gridSpan w:val="2"/>
            <w:tcBorders>
              <w:top w:val="nil"/>
              <w:left w:val="nil"/>
              <w:bottom w:val="single" w:sz="4" w:space="0" w:color="auto"/>
              <w:right w:val="single" w:sz="4" w:space="0" w:color="auto"/>
            </w:tcBorders>
            <w:shd w:val="clear" w:color="auto" w:fill="auto"/>
            <w:noWrap/>
            <w:vAlign w:val="center"/>
          </w:tcPr>
          <w:p w14:paraId="0D9E1FB8" w14:textId="77777777" w:rsidR="004A6E06" w:rsidRPr="006010A6" w:rsidRDefault="004A6E06" w:rsidP="004A6E06">
            <w:pPr>
              <w:spacing w:line="240" w:lineRule="auto"/>
              <w:ind w:firstLine="0"/>
              <w:jc w:val="center"/>
              <w:rPr>
                <w:rFonts w:eastAsia="Times New Roman" w:cs="Times New Roman"/>
                <w:color w:val="FF0000"/>
                <w:lang w:eastAsia="en-US"/>
              </w:rPr>
            </w:pPr>
          </w:p>
        </w:tc>
        <w:tc>
          <w:tcPr>
            <w:tcW w:w="1157" w:type="dxa"/>
            <w:gridSpan w:val="2"/>
            <w:tcBorders>
              <w:top w:val="nil"/>
              <w:left w:val="nil"/>
              <w:bottom w:val="single" w:sz="4" w:space="0" w:color="auto"/>
              <w:right w:val="single" w:sz="4" w:space="0" w:color="auto"/>
            </w:tcBorders>
          </w:tcPr>
          <w:p w14:paraId="063380EE" w14:textId="77777777" w:rsidR="004A6E06" w:rsidRPr="006010A6" w:rsidRDefault="004A6E06" w:rsidP="004A6E06">
            <w:pPr>
              <w:spacing w:line="240" w:lineRule="auto"/>
              <w:ind w:firstLine="0"/>
              <w:jc w:val="center"/>
              <w:rPr>
                <w:rFonts w:eastAsia="Times New Roman" w:cs="Times New Roman"/>
                <w:color w:val="FF0000"/>
                <w:lang w:eastAsia="en-US"/>
              </w:rPr>
            </w:pPr>
          </w:p>
        </w:tc>
      </w:tr>
      <w:tr w:rsidR="004A6E06" w:rsidRPr="006010A6" w14:paraId="0E48F2C1" w14:textId="77777777" w:rsidTr="00015E2B">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100C9481" w14:textId="77777777" w:rsidR="004A6E06" w:rsidRPr="006010A6" w:rsidRDefault="004A6E06" w:rsidP="004A6E06">
            <w:pPr>
              <w:spacing w:line="240" w:lineRule="auto"/>
              <w:ind w:firstLine="0"/>
              <w:jc w:val="center"/>
              <w:rPr>
                <w:rFonts w:eastAsia="Times New Roman" w:cs="Times New Roman"/>
                <w:lang w:eastAsia="en-US"/>
              </w:rPr>
            </w:pPr>
            <w:r w:rsidRPr="006010A6">
              <w:rPr>
                <w:rFonts w:eastAsia="Times New Roman" w:cs="Times New Roman"/>
                <w:sz w:val="22"/>
                <w:lang w:eastAsia="en-US"/>
              </w:rPr>
              <w:t>5.1.36.</w:t>
            </w:r>
          </w:p>
        </w:tc>
        <w:tc>
          <w:tcPr>
            <w:tcW w:w="5537"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4DA9E37E" w14:textId="77777777" w:rsidR="004A6E06" w:rsidRPr="006010A6" w:rsidRDefault="004A6E06" w:rsidP="004A6E06">
            <w:pPr>
              <w:pStyle w:val="Betarp"/>
            </w:pPr>
            <w:r w:rsidRPr="006010A6">
              <w:t>c) vamzdyje PE d110</w:t>
            </w:r>
          </w:p>
        </w:tc>
        <w:tc>
          <w:tcPr>
            <w:tcW w:w="992" w:type="dxa"/>
            <w:gridSpan w:val="2"/>
            <w:tcBorders>
              <w:top w:val="nil"/>
              <w:left w:val="nil"/>
              <w:bottom w:val="single" w:sz="4" w:space="0" w:color="auto"/>
              <w:right w:val="single" w:sz="4" w:space="0" w:color="auto"/>
            </w:tcBorders>
            <w:shd w:val="clear" w:color="auto" w:fill="auto"/>
            <w:noWrap/>
            <w:vAlign w:val="center"/>
          </w:tcPr>
          <w:p w14:paraId="09893AD2" w14:textId="77777777" w:rsidR="004A6E06" w:rsidRPr="006010A6" w:rsidRDefault="004A6E06" w:rsidP="004A6E06">
            <w:pPr>
              <w:pStyle w:val="Betarp"/>
              <w:jc w:val="center"/>
            </w:pPr>
            <w:r w:rsidRPr="006010A6">
              <w:t>m</w:t>
            </w:r>
          </w:p>
        </w:tc>
        <w:tc>
          <w:tcPr>
            <w:tcW w:w="993" w:type="dxa"/>
            <w:gridSpan w:val="2"/>
            <w:tcBorders>
              <w:top w:val="single" w:sz="4" w:space="0" w:color="auto"/>
              <w:left w:val="nil"/>
              <w:bottom w:val="single" w:sz="4" w:space="0" w:color="auto"/>
              <w:right w:val="single" w:sz="4" w:space="0" w:color="000000"/>
            </w:tcBorders>
            <w:shd w:val="clear" w:color="auto" w:fill="auto"/>
            <w:vAlign w:val="center"/>
          </w:tcPr>
          <w:p w14:paraId="70A24495" w14:textId="77777777" w:rsidR="004A6E06" w:rsidRPr="006010A6" w:rsidRDefault="004A6E06" w:rsidP="004A6E06">
            <w:pPr>
              <w:pStyle w:val="Betarp"/>
              <w:jc w:val="center"/>
            </w:pPr>
            <w:r w:rsidRPr="006010A6">
              <w:t>2</w:t>
            </w:r>
          </w:p>
        </w:tc>
        <w:tc>
          <w:tcPr>
            <w:tcW w:w="1134" w:type="dxa"/>
            <w:gridSpan w:val="2"/>
            <w:tcBorders>
              <w:top w:val="nil"/>
              <w:left w:val="nil"/>
              <w:bottom w:val="single" w:sz="4" w:space="0" w:color="auto"/>
              <w:right w:val="single" w:sz="4" w:space="0" w:color="auto"/>
            </w:tcBorders>
            <w:shd w:val="clear" w:color="auto" w:fill="auto"/>
            <w:noWrap/>
            <w:vAlign w:val="center"/>
          </w:tcPr>
          <w:p w14:paraId="1C2DEE1C" w14:textId="77777777" w:rsidR="004A6E06" w:rsidRPr="006010A6" w:rsidRDefault="004A6E06" w:rsidP="004A6E06">
            <w:pPr>
              <w:spacing w:line="240" w:lineRule="auto"/>
              <w:ind w:firstLine="0"/>
              <w:jc w:val="center"/>
              <w:rPr>
                <w:rFonts w:eastAsia="Times New Roman" w:cs="Times New Roman"/>
                <w:color w:val="FF0000"/>
                <w:lang w:eastAsia="en-US"/>
              </w:rPr>
            </w:pPr>
          </w:p>
        </w:tc>
        <w:tc>
          <w:tcPr>
            <w:tcW w:w="1157" w:type="dxa"/>
            <w:gridSpan w:val="2"/>
            <w:tcBorders>
              <w:top w:val="nil"/>
              <w:left w:val="nil"/>
              <w:bottom w:val="single" w:sz="4" w:space="0" w:color="auto"/>
              <w:right w:val="single" w:sz="4" w:space="0" w:color="auto"/>
            </w:tcBorders>
          </w:tcPr>
          <w:p w14:paraId="291463E4" w14:textId="77777777" w:rsidR="004A6E06" w:rsidRPr="006010A6" w:rsidRDefault="004A6E06" w:rsidP="004A6E06">
            <w:pPr>
              <w:spacing w:line="240" w:lineRule="auto"/>
              <w:ind w:firstLine="0"/>
              <w:jc w:val="center"/>
              <w:rPr>
                <w:rFonts w:eastAsia="Times New Roman" w:cs="Times New Roman"/>
                <w:color w:val="FF0000"/>
                <w:lang w:eastAsia="en-US"/>
              </w:rPr>
            </w:pPr>
          </w:p>
        </w:tc>
      </w:tr>
      <w:tr w:rsidR="004A6E06" w:rsidRPr="006010A6" w14:paraId="5FCD3595" w14:textId="77777777" w:rsidTr="00015E2B">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1F95902F" w14:textId="77777777" w:rsidR="004A6E06" w:rsidRPr="006010A6" w:rsidRDefault="004A6E06" w:rsidP="004A6E06">
            <w:pPr>
              <w:spacing w:line="240" w:lineRule="auto"/>
              <w:ind w:firstLine="0"/>
              <w:jc w:val="center"/>
              <w:rPr>
                <w:rFonts w:eastAsia="Times New Roman" w:cs="Times New Roman"/>
                <w:lang w:eastAsia="en-US"/>
              </w:rPr>
            </w:pPr>
            <w:r w:rsidRPr="006010A6">
              <w:rPr>
                <w:rFonts w:eastAsia="Times New Roman" w:cs="Times New Roman"/>
                <w:sz w:val="22"/>
                <w:lang w:eastAsia="en-US"/>
              </w:rPr>
              <w:t>5.1.37.</w:t>
            </w:r>
          </w:p>
        </w:tc>
        <w:tc>
          <w:tcPr>
            <w:tcW w:w="5537"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47C92C25" w14:textId="77777777" w:rsidR="004A6E06" w:rsidRPr="006010A6" w:rsidRDefault="004A6E06" w:rsidP="004A6E06">
            <w:pPr>
              <w:pStyle w:val="Betarp"/>
            </w:pPr>
            <w:r w:rsidRPr="006010A6">
              <w:t>1kV galinės movos kabeliui su plastikine izoliacija ir 4x120AL gyslomis montavimas</w:t>
            </w:r>
          </w:p>
        </w:tc>
        <w:tc>
          <w:tcPr>
            <w:tcW w:w="992" w:type="dxa"/>
            <w:gridSpan w:val="2"/>
            <w:tcBorders>
              <w:top w:val="nil"/>
              <w:left w:val="nil"/>
              <w:bottom w:val="single" w:sz="4" w:space="0" w:color="auto"/>
              <w:right w:val="single" w:sz="4" w:space="0" w:color="auto"/>
            </w:tcBorders>
            <w:shd w:val="clear" w:color="auto" w:fill="auto"/>
            <w:noWrap/>
            <w:vAlign w:val="center"/>
          </w:tcPr>
          <w:p w14:paraId="0BAF75D0" w14:textId="77777777" w:rsidR="004A6E06" w:rsidRPr="006010A6" w:rsidRDefault="004A6E06" w:rsidP="004A6E06">
            <w:pPr>
              <w:pStyle w:val="Betarp"/>
              <w:jc w:val="center"/>
            </w:pPr>
            <w:r w:rsidRPr="006010A6">
              <w:t>kompl.</w:t>
            </w:r>
          </w:p>
        </w:tc>
        <w:tc>
          <w:tcPr>
            <w:tcW w:w="993" w:type="dxa"/>
            <w:gridSpan w:val="2"/>
            <w:tcBorders>
              <w:top w:val="single" w:sz="4" w:space="0" w:color="auto"/>
              <w:left w:val="nil"/>
              <w:bottom w:val="single" w:sz="4" w:space="0" w:color="auto"/>
              <w:right w:val="single" w:sz="4" w:space="0" w:color="000000"/>
            </w:tcBorders>
            <w:shd w:val="clear" w:color="auto" w:fill="auto"/>
            <w:vAlign w:val="center"/>
          </w:tcPr>
          <w:p w14:paraId="65477564" w14:textId="77777777" w:rsidR="004A6E06" w:rsidRPr="006010A6" w:rsidRDefault="004A6E06" w:rsidP="004A6E06">
            <w:pPr>
              <w:pStyle w:val="Betarp"/>
              <w:jc w:val="center"/>
            </w:pPr>
            <w:r w:rsidRPr="006010A6">
              <w:t>2</w:t>
            </w:r>
          </w:p>
        </w:tc>
        <w:tc>
          <w:tcPr>
            <w:tcW w:w="1134" w:type="dxa"/>
            <w:gridSpan w:val="2"/>
            <w:tcBorders>
              <w:top w:val="nil"/>
              <w:left w:val="nil"/>
              <w:bottom w:val="single" w:sz="4" w:space="0" w:color="auto"/>
              <w:right w:val="single" w:sz="4" w:space="0" w:color="auto"/>
            </w:tcBorders>
            <w:shd w:val="clear" w:color="auto" w:fill="auto"/>
            <w:noWrap/>
            <w:vAlign w:val="center"/>
          </w:tcPr>
          <w:p w14:paraId="016F6C73" w14:textId="77777777" w:rsidR="004A6E06" w:rsidRPr="006010A6" w:rsidRDefault="004A6E06" w:rsidP="004A6E06">
            <w:pPr>
              <w:spacing w:line="240" w:lineRule="auto"/>
              <w:ind w:firstLine="0"/>
              <w:jc w:val="center"/>
              <w:rPr>
                <w:rFonts w:eastAsia="Times New Roman" w:cs="Times New Roman"/>
                <w:color w:val="FF0000"/>
                <w:lang w:eastAsia="en-US"/>
              </w:rPr>
            </w:pPr>
          </w:p>
        </w:tc>
        <w:tc>
          <w:tcPr>
            <w:tcW w:w="1157" w:type="dxa"/>
            <w:gridSpan w:val="2"/>
            <w:tcBorders>
              <w:top w:val="nil"/>
              <w:left w:val="nil"/>
              <w:bottom w:val="single" w:sz="4" w:space="0" w:color="auto"/>
              <w:right w:val="single" w:sz="4" w:space="0" w:color="auto"/>
            </w:tcBorders>
          </w:tcPr>
          <w:p w14:paraId="2AA03991" w14:textId="77777777" w:rsidR="004A6E06" w:rsidRPr="006010A6" w:rsidRDefault="004A6E06" w:rsidP="004A6E06">
            <w:pPr>
              <w:spacing w:line="240" w:lineRule="auto"/>
              <w:ind w:firstLine="0"/>
              <w:jc w:val="center"/>
              <w:rPr>
                <w:rFonts w:eastAsia="Times New Roman" w:cs="Times New Roman"/>
                <w:color w:val="FF0000"/>
                <w:lang w:eastAsia="en-US"/>
              </w:rPr>
            </w:pPr>
          </w:p>
        </w:tc>
      </w:tr>
      <w:tr w:rsidR="004A6E06" w:rsidRPr="006010A6" w14:paraId="2337AA26" w14:textId="77777777" w:rsidTr="00015E2B">
        <w:trPr>
          <w:trHeight w:val="53"/>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5E8D8C87" w14:textId="77777777" w:rsidR="004A6E06" w:rsidRPr="006010A6" w:rsidRDefault="004A6E06" w:rsidP="004A6E06">
            <w:pPr>
              <w:spacing w:line="240" w:lineRule="auto"/>
              <w:ind w:firstLine="0"/>
              <w:jc w:val="center"/>
              <w:rPr>
                <w:rFonts w:eastAsia="Times New Roman" w:cs="Times New Roman"/>
                <w:lang w:eastAsia="en-US"/>
              </w:rPr>
            </w:pPr>
            <w:r w:rsidRPr="006010A6">
              <w:rPr>
                <w:rFonts w:eastAsia="Times New Roman" w:cs="Times New Roman"/>
                <w:sz w:val="22"/>
                <w:lang w:eastAsia="en-US"/>
              </w:rPr>
              <w:t>5.1.38.</w:t>
            </w:r>
          </w:p>
        </w:tc>
        <w:tc>
          <w:tcPr>
            <w:tcW w:w="5537"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7754EEB5" w14:textId="77777777" w:rsidR="004A6E06" w:rsidRPr="006010A6" w:rsidRDefault="004A6E06" w:rsidP="004A6E06">
            <w:pPr>
              <w:pStyle w:val="Betarp"/>
            </w:pPr>
            <w:r w:rsidRPr="006010A6">
              <w:t>Duobių spintų pastatymui  kasimas ir užpylimas</w:t>
            </w:r>
          </w:p>
        </w:tc>
        <w:tc>
          <w:tcPr>
            <w:tcW w:w="992" w:type="dxa"/>
            <w:gridSpan w:val="2"/>
            <w:tcBorders>
              <w:top w:val="nil"/>
              <w:left w:val="nil"/>
              <w:bottom w:val="single" w:sz="4" w:space="0" w:color="auto"/>
              <w:right w:val="single" w:sz="4" w:space="0" w:color="auto"/>
            </w:tcBorders>
            <w:shd w:val="clear" w:color="auto" w:fill="auto"/>
            <w:noWrap/>
            <w:vAlign w:val="center"/>
          </w:tcPr>
          <w:p w14:paraId="10568387" w14:textId="77777777" w:rsidR="004A6E06" w:rsidRPr="006010A6" w:rsidRDefault="004A6E06" w:rsidP="004A6E06">
            <w:pPr>
              <w:pStyle w:val="Betarp"/>
              <w:jc w:val="center"/>
            </w:pPr>
            <w:r w:rsidRPr="006010A6">
              <w:t>vnt./ m</w:t>
            </w:r>
            <w:r w:rsidRPr="006010A6">
              <w:rPr>
                <w:vertAlign w:val="superscript"/>
              </w:rPr>
              <w:t>3</w:t>
            </w:r>
          </w:p>
        </w:tc>
        <w:tc>
          <w:tcPr>
            <w:tcW w:w="993" w:type="dxa"/>
            <w:gridSpan w:val="2"/>
            <w:tcBorders>
              <w:top w:val="single" w:sz="4" w:space="0" w:color="auto"/>
              <w:left w:val="nil"/>
              <w:bottom w:val="single" w:sz="4" w:space="0" w:color="auto"/>
              <w:right w:val="single" w:sz="4" w:space="0" w:color="000000"/>
            </w:tcBorders>
            <w:shd w:val="clear" w:color="auto" w:fill="auto"/>
            <w:noWrap/>
            <w:vAlign w:val="center"/>
          </w:tcPr>
          <w:p w14:paraId="62008990" w14:textId="77777777" w:rsidR="004A6E06" w:rsidRPr="006010A6" w:rsidRDefault="004A6E06" w:rsidP="004A6E06">
            <w:pPr>
              <w:pStyle w:val="Betarp"/>
              <w:jc w:val="center"/>
            </w:pPr>
            <w:r w:rsidRPr="006010A6">
              <w:t>1/0,25</w:t>
            </w:r>
          </w:p>
        </w:tc>
        <w:tc>
          <w:tcPr>
            <w:tcW w:w="1134" w:type="dxa"/>
            <w:gridSpan w:val="2"/>
            <w:tcBorders>
              <w:top w:val="nil"/>
              <w:left w:val="nil"/>
              <w:bottom w:val="single" w:sz="4" w:space="0" w:color="auto"/>
              <w:right w:val="single" w:sz="4" w:space="0" w:color="auto"/>
            </w:tcBorders>
            <w:shd w:val="clear" w:color="auto" w:fill="auto"/>
            <w:noWrap/>
            <w:vAlign w:val="center"/>
          </w:tcPr>
          <w:p w14:paraId="49AA4A01" w14:textId="77777777" w:rsidR="004A6E06" w:rsidRPr="006010A6" w:rsidRDefault="004A6E06" w:rsidP="004A6E06">
            <w:pPr>
              <w:spacing w:line="240" w:lineRule="auto"/>
              <w:ind w:firstLine="0"/>
              <w:jc w:val="center"/>
              <w:rPr>
                <w:rFonts w:eastAsia="Times New Roman" w:cs="Times New Roman"/>
                <w:color w:val="FF0000"/>
                <w:lang w:eastAsia="en-US"/>
              </w:rPr>
            </w:pPr>
          </w:p>
        </w:tc>
        <w:tc>
          <w:tcPr>
            <w:tcW w:w="1157" w:type="dxa"/>
            <w:gridSpan w:val="2"/>
            <w:tcBorders>
              <w:top w:val="nil"/>
              <w:left w:val="nil"/>
              <w:bottom w:val="single" w:sz="4" w:space="0" w:color="auto"/>
              <w:right w:val="single" w:sz="4" w:space="0" w:color="auto"/>
            </w:tcBorders>
          </w:tcPr>
          <w:p w14:paraId="24E5E966" w14:textId="77777777" w:rsidR="004A6E06" w:rsidRPr="006010A6" w:rsidRDefault="004A6E06" w:rsidP="004A6E06">
            <w:pPr>
              <w:spacing w:line="240" w:lineRule="auto"/>
              <w:ind w:firstLine="0"/>
              <w:jc w:val="center"/>
              <w:rPr>
                <w:rFonts w:eastAsia="Times New Roman" w:cs="Times New Roman"/>
                <w:color w:val="FF0000"/>
                <w:lang w:eastAsia="en-US"/>
              </w:rPr>
            </w:pPr>
          </w:p>
        </w:tc>
      </w:tr>
      <w:tr w:rsidR="004A6E06" w:rsidRPr="006010A6" w14:paraId="08F3C760" w14:textId="77777777" w:rsidTr="00015E2B">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29874135" w14:textId="77777777" w:rsidR="004A6E06" w:rsidRPr="006010A6" w:rsidRDefault="004A6E06" w:rsidP="004A6E06">
            <w:pPr>
              <w:spacing w:line="240" w:lineRule="auto"/>
              <w:ind w:firstLine="0"/>
              <w:jc w:val="center"/>
              <w:rPr>
                <w:rFonts w:eastAsia="Times New Roman" w:cs="Times New Roman"/>
                <w:lang w:eastAsia="en-US"/>
              </w:rPr>
            </w:pPr>
            <w:r w:rsidRPr="006010A6">
              <w:rPr>
                <w:rFonts w:eastAsia="Times New Roman" w:cs="Times New Roman"/>
                <w:sz w:val="22"/>
                <w:lang w:eastAsia="en-US"/>
              </w:rPr>
              <w:t>5.1.39.</w:t>
            </w:r>
          </w:p>
        </w:tc>
        <w:tc>
          <w:tcPr>
            <w:tcW w:w="5537"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44DD5A15" w14:textId="77777777" w:rsidR="004A6E06" w:rsidRPr="006010A6" w:rsidRDefault="004A6E06" w:rsidP="004A6E06">
            <w:pPr>
              <w:pStyle w:val="Betarp"/>
            </w:pPr>
            <w:r w:rsidRPr="006010A6">
              <w:t>Pamatų spintoms betonavimas</w:t>
            </w:r>
          </w:p>
        </w:tc>
        <w:tc>
          <w:tcPr>
            <w:tcW w:w="992" w:type="dxa"/>
            <w:gridSpan w:val="2"/>
            <w:tcBorders>
              <w:top w:val="nil"/>
              <w:left w:val="nil"/>
              <w:bottom w:val="single" w:sz="4" w:space="0" w:color="auto"/>
              <w:right w:val="single" w:sz="4" w:space="0" w:color="auto"/>
            </w:tcBorders>
            <w:shd w:val="clear" w:color="auto" w:fill="auto"/>
            <w:noWrap/>
            <w:vAlign w:val="center"/>
          </w:tcPr>
          <w:p w14:paraId="7AD5AA92" w14:textId="77777777" w:rsidR="004A6E06" w:rsidRPr="006010A6" w:rsidRDefault="004A6E06" w:rsidP="004A6E06">
            <w:pPr>
              <w:pStyle w:val="Betarp"/>
              <w:jc w:val="center"/>
            </w:pPr>
            <w:r w:rsidRPr="006010A6">
              <w:t>vnt./ m</w:t>
            </w:r>
            <w:r w:rsidRPr="006010A6">
              <w:rPr>
                <w:vertAlign w:val="superscript"/>
              </w:rPr>
              <w:t>3</w:t>
            </w:r>
          </w:p>
        </w:tc>
        <w:tc>
          <w:tcPr>
            <w:tcW w:w="993" w:type="dxa"/>
            <w:gridSpan w:val="2"/>
            <w:tcBorders>
              <w:top w:val="single" w:sz="4" w:space="0" w:color="auto"/>
              <w:left w:val="nil"/>
              <w:bottom w:val="single" w:sz="4" w:space="0" w:color="auto"/>
              <w:right w:val="single" w:sz="4" w:space="0" w:color="000000"/>
            </w:tcBorders>
            <w:shd w:val="clear" w:color="auto" w:fill="auto"/>
            <w:vAlign w:val="center"/>
          </w:tcPr>
          <w:p w14:paraId="71FDA629" w14:textId="77777777" w:rsidR="004A6E06" w:rsidRPr="006010A6" w:rsidRDefault="004A6E06" w:rsidP="004A6E06">
            <w:pPr>
              <w:pStyle w:val="Betarp"/>
              <w:jc w:val="center"/>
            </w:pPr>
            <w:r w:rsidRPr="006010A6">
              <w:t>1/0,15</w:t>
            </w:r>
          </w:p>
        </w:tc>
        <w:tc>
          <w:tcPr>
            <w:tcW w:w="1134" w:type="dxa"/>
            <w:gridSpan w:val="2"/>
            <w:tcBorders>
              <w:top w:val="nil"/>
              <w:left w:val="nil"/>
              <w:bottom w:val="single" w:sz="4" w:space="0" w:color="auto"/>
              <w:right w:val="single" w:sz="4" w:space="0" w:color="auto"/>
            </w:tcBorders>
            <w:shd w:val="clear" w:color="auto" w:fill="auto"/>
            <w:noWrap/>
            <w:vAlign w:val="center"/>
          </w:tcPr>
          <w:p w14:paraId="2ADC6E4E" w14:textId="77777777" w:rsidR="004A6E06" w:rsidRPr="006010A6" w:rsidRDefault="004A6E06" w:rsidP="004A6E06">
            <w:pPr>
              <w:spacing w:line="240" w:lineRule="auto"/>
              <w:ind w:firstLine="0"/>
              <w:jc w:val="center"/>
              <w:rPr>
                <w:rFonts w:eastAsia="Times New Roman" w:cs="Times New Roman"/>
                <w:color w:val="FF0000"/>
                <w:lang w:eastAsia="en-US"/>
              </w:rPr>
            </w:pPr>
          </w:p>
        </w:tc>
        <w:tc>
          <w:tcPr>
            <w:tcW w:w="1157" w:type="dxa"/>
            <w:gridSpan w:val="2"/>
            <w:tcBorders>
              <w:top w:val="nil"/>
              <w:left w:val="nil"/>
              <w:bottom w:val="single" w:sz="4" w:space="0" w:color="auto"/>
              <w:right w:val="single" w:sz="4" w:space="0" w:color="auto"/>
            </w:tcBorders>
          </w:tcPr>
          <w:p w14:paraId="6580601B" w14:textId="77777777" w:rsidR="004A6E06" w:rsidRPr="006010A6" w:rsidRDefault="004A6E06" w:rsidP="004A6E06">
            <w:pPr>
              <w:spacing w:line="240" w:lineRule="auto"/>
              <w:ind w:firstLine="0"/>
              <w:jc w:val="center"/>
              <w:rPr>
                <w:rFonts w:eastAsia="Times New Roman" w:cs="Times New Roman"/>
                <w:color w:val="FF0000"/>
                <w:lang w:eastAsia="en-US"/>
              </w:rPr>
            </w:pPr>
          </w:p>
        </w:tc>
      </w:tr>
      <w:tr w:rsidR="004A6E06" w:rsidRPr="006010A6" w14:paraId="10717963" w14:textId="77777777" w:rsidTr="004A6E06">
        <w:trPr>
          <w:trHeight w:val="300"/>
          <w:jc w:val="center"/>
        </w:trPr>
        <w:tc>
          <w:tcPr>
            <w:tcW w:w="10772" w:type="dxa"/>
            <w:gridSpan w:val="11"/>
            <w:tcBorders>
              <w:top w:val="nil"/>
              <w:left w:val="single" w:sz="4" w:space="0" w:color="auto"/>
              <w:bottom w:val="single" w:sz="4" w:space="0" w:color="auto"/>
              <w:right w:val="single" w:sz="4" w:space="0" w:color="auto"/>
            </w:tcBorders>
            <w:shd w:val="clear" w:color="auto" w:fill="auto"/>
            <w:noWrap/>
            <w:vAlign w:val="center"/>
          </w:tcPr>
          <w:p w14:paraId="5DC2ACF1" w14:textId="245AB718" w:rsidR="004A6E06" w:rsidRPr="006010A6" w:rsidRDefault="004A6E06" w:rsidP="004A6E06">
            <w:pPr>
              <w:spacing w:line="240" w:lineRule="auto"/>
              <w:ind w:firstLine="0"/>
              <w:jc w:val="center"/>
              <w:rPr>
                <w:rFonts w:eastAsia="Times New Roman" w:cs="Times New Roman"/>
                <w:color w:val="FF0000"/>
                <w:lang w:eastAsia="en-US"/>
              </w:rPr>
            </w:pPr>
            <w:r w:rsidRPr="0018214E">
              <w:rPr>
                <w:rFonts w:eastAsia="Times New Roman"/>
                <w:lang w:eastAsia="en-US"/>
              </w:rPr>
              <w:t xml:space="preserve">                                  </w:t>
            </w:r>
            <w:r>
              <w:rPr>
                <w:rFonts w:eastAsia="Times New Roman"/>
                <w:lang w:eastAsia="en-US"/>
              </w:rPr>
              <w:t xml:space="preserve">                        </w:t>
            </w:r>
            <w:r w:rsidRPr="0018214E">
              <w:rPr>
                <w:rFonts w:eastAsia="Times New Roman"/>
                <w:lang w:eastAsia="en-US"/>
              </w:rPr>
              <w:t xml:space="preserve">Į santrauką:                                                                    </w:t>
            </w:r>
            <w:r>
              <w:rPr>
                <w:rFonts w:eastAsia="Times New Roman"/>
                <w:lang w:eastAsia="en-US"/>
              </w:rPr>
              <w:t xml:space="preserve">   </w:t>
            </w:r>
            <w:r w:rsidRPr="0018214E">
              <w:rPr>
                <w:rFonts w:eastAsia="Times New Roman"/>
                <w:lang w:eastAsia="en-US"/>
              </w:rPr>
              <w:t xml:space="preserve">    EUR</w:t>
            </w:r>
          </w:p>
        </w:tc>
      </w:tr>
      <w:tr w:rsidR="004A6E06" w:rsidRPr="006010A6" w14:paraId="68E8E158" w14:textId="77777777" w:rsidTr="004A6E06">
        <w:trPr>
          <w:trHeight w:val="300"/>
          <w:jc w:val="center"/>
        </w:trPr>
        <w:tc>
          <w:tcPr>
            <w:tcW w:w="95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346001" w14:textId="77777777" w:rsidR="004A6E06" w:rsidRPr="006010A6" w:rsidRDefault="004A6E06" w:rsidP="004A6E06">
            <w:pPr>
              <w:spacing w:line="240" w:lineRule="auto"/>
              <w:ind w:firstLine="0"/>
              <w:jc w:val="center"/>
              <w:rPr>
                <w:rFonts w:eastAsia="Times New Roman" w:cs="Times New Roman"/>
                <w:lang w:eastAsia="en-US"/>
              </w:rPr>
            </w:pPr>
            <w:r w:rsidRPr="006010A6">
              <w:rPr>
                <w:rFonts w:eastAsia="Times New Roman" w:cs="Times New Roman"/>
                <w:sz w:val="22"/>
                <w:lang w:eastAsia="en-US"/>
              </w:rPr>
              <w:t>5.1.40.</w:t>
            </w:r>
          </w:p>
        </w:tc>
        <w:tc>
          <w:tcPr>
            <w:tcW w:w="5537"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7353CDB1" w14:textId="77777777" w:rsidR="004A6E06" w:rsidRPr="006010A6" w:rsidRDefault="004A6E06" w:rsidP="004A6E06">
            <w:pPr>
              <w:pStyle w:val="Betarp"/>
            </w:pPr>
            <w:r w:rsidRPr="006010A6">
              <w:t>Dviejų vietų KS/KAS montavimas ant pamato</w:t>
            </w:r>
          </w:p>
        </w:tc>
        <w:tc>
          <w:tcPr>
            <w:tcW w:w="992"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7106FC81" w14:textId="77777777" w:rsidR="004A6E06" w:rsidRPr="006010A6" w:rsidRDefault="004A6E06" w:rsidP="004A6E06">
            <w:pPr>
              <w:pStyle w:val="Betarp"/>
              <w:jc w:val="center"/>
            </w:pPr>
            <w:r w:rsidRPr="006010A6">
              <w:t>kompl.</w:t>
            </w:r>
          </w:p>
        </w:tc>
        <w:tc>
          <w:tcPr>
            <w:tcW w:w="99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411CEC9" w14:textId="77777777" w:rsidR="004A6E06" w:rsidRPr="006010A6" w:rsidRDefault="004A6E06" w:rsidP="004A6E06">
            <w:pPr>
              <w:pStyle w:val="Betarp"/>
              <w:jc w:val="center"/>
            </w:pPr>
            <w:r w:rsidRPr="006010A6">
              <w:t>1</w:t>
            </w:r>
          </w:p>
        </w:tc>
        <w:tc>
          <w:tcPr>
            <w:tcW w:w="1134"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2A36BA7B" w14:textId="77777777" w:rsidR="004A6E06" w:rsidRPr="006010A6" w:rsidRDefault="004A6E06" w:rsidP="004A6E06">
            <w:pPr>
              <w:spacing w:line="240" w:lineRule="auto"/>
              <w:ind w:firstLine="0"/>
              <w:jc w:val="center"/>
              <w:rPr>
                <w:rFonts w:eastAsia="Times New Roman" w:cs="Times New Roman"/>
                <w:color w:val="FF0000"/>
                <w:lang w:eastAsia="en-US"/>
              </w:rPr>
            </w:pPr>
          </w:p>
        </w:tc>
        <w:tc>
          <w:tcPr>
            <w:tcW w:w="1157" w:type="dxa"/>
            <w:gridSpan w:val="2"/>
            <w:tcBorders>
              <w:top w:val="single" w:sz="4" w:space="0" w:color="auto"/>
              <w:left w:val="single" w:sz="4" w:space="0" w:color="auto"/>
              <w:bottom w:val="single" w:sz="4" w:space="0" w:color="auto"/>
              <w:right w:val="single" w:sz="4" w:space="0" w:color="auto"/>
            </w:tcBorders>
          </w:tcPr>
          <w:p w14:paraId="109CC2C6" w14:textId="77777777" w:rsidR="004A6E06" w:rsidRPr="006010A6" w:rsidRDefault="004A6E06" w:rsidP="004A6E06">
            <w:pPr>
              <w:spacing w:line="240" w:lineRule="auto"/>
              <w:ind w:firstLine="0"/>
              <w:jc w:val="center"/>
              <w:rPr>
                <w:rFonts w:eastAsia="Times New Roman" w:cs="Times New Roman"/>
                <w:color w:val="FF0000"/>
                <w:lang w:eastAsia="en-US"/>
              </w:rPr>
            </w:pPr>
          </w:p>
        </w:tc>
      </w:tr>
      <w:tr w:rsidR="004A6E06" w:rsidRPr="006010A6" w14:paraId="7F0FB137" w14:textId="77777777" w:rsidTr="00015E2B">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4919EEBF" w14:textId="77777777" w:rsidR="004A6E06" w:rsidRPr="006010A6" w:rsidRDefault="004A6E06" w:rsidP="004A6E06">
            <w:pPr>
              <w:spacing w:line="240" w:lineRule="auto"/>
              <w:ind w:firstLine="0"/>
              <w:jc w:val="center"/>
              <w:rPr>
                <w:rFonts w:eastAsia="Times New Roman" w:cs="Times New Roman"/>
                <w:lang w:eastAsia="en-US"/>
              </w:rPr>
            </w:pPr>
            <w:r w:rsidRPr="006010A6">
              <w:rPr>
                <w:rFonts w:eastAsia="Times New Roman" w:cs="Times New Roman"/>
                <w:sz w:val="22"/>
                <w:lang w:eastAsia="en-US"/>
              </w:rPr>
              <w:t>5.1.41.</w:t>
            </w:r>
          </w:p>
        </w:tc>
        <w:tc>
          <w:tcPr>
            <w:tcW w:w="5537"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02E8DFF2" w14:textId="77777777" w:rsidR="004A6E06" w:rsidRPr="006010A6" w:rsidRDefault="004A6E06" w:rsidP="004A6E06">
            <w:pPr>
              <w:pStyle w:val="Betarp"/>
            </w:pPr>
            <w:r w:rsidRPr="006010A6">
              <w:t>Spintos prijungimas prie įžeminimo kontūro</w:t>
            </w:r>
          </w:p>
        </w:tc>
        <w:tc>
          <w:tcPr>
            <w:tcW w:w="992" w:type="dxa"/>
            <w:gridSpan w:val="2"/>
            <w:tcBorders>
              <w:top w:val="nil"/>
              <w:left w:val="nil"/>
              <w:bottom w:val="single" w:sz="4" w:space="0" w:color="auto"/>
              <w:right w:val="single" w:sz="4" w:space="0" w:color="auto"/>
            </w:tcBorders>
            <w:shd w:val="clear" w:color="auto" w:fill="auto"/>
            <w:noWrap/>
            <w:vAlign w:val="center"/>
          </w:tcPr>
          <w:p w14:paraId="3AE3F020" w14:textId="77777777" w:rsidR="004A6E06" w:rsidRPr="006010A6" w:rsidRDefault="004A6E06" w:rsidP="004A6E06">
            <w:pPr>
              <w:pStyle w:val="Betarp"/>
              <w:jc w:val="center"/>
            </w:pPr>
            <w:r w:rsidRPr="006010A6">
              <w:t>vnt./m</w:t>
            </w:r>
          </w:p>
        </w:tc>
        <w:tc>
          <w:tcPr>
            <w:tcW w:w="993" w:type="dxa"/>
            <w:gridSpan w:val="2"/>
            <w:tcBorders>
              <w:top w:val="single" w:sz="4" w:space="0" w:color="auto"/>
              <w:left w:val="nil"/>
              <w:bottom w:val="single" w:sz="4" w:space="0" w:color="auto"/>
              <w:right w:val="single" w:sz="4" w:space="0" w:color="000000"/>
            </w:tcBorders>
            <w:shd w:val="clear" w:color="auto" w:fill="auto"/>
            <w:vAlign w:val="center"/>
          </w:tcPr>
          <w:p w14:paraId="557FD1B8" w14:textId="77777777" w:rsidR="004A6E06" w:rsidRPr="006010A6" w:rsidRDefault="004A6E06" w:rsidP="004A6E06">
            <w:pPr>
              <w:pStyle w:val="Betarp"/>
              <w:jc w:val="center"/>
            </w:pPr>
            <w:r w:rsidRPr="006010A6">
              <w:t>1/3</w:t>
            </w:r>
          </w:p>
        </w:tc>
        <w:tc>
          <w:tcPr>
            <w:tcW w:w="1134" w:type="dxa"/>
            <w:gridSpan w:val="2"/>
            <w:tcBorders>
              <w:top w:val="nil"/>
              <w:left w:val="nil"/>
              <w:bottom w:val="single" w:sz="4" w:space="0" w:color="auto"/>
              <w:right w:val="single" w:sz="4" w:space="0" w:color="auto"/>
            </w:tcBorders>
            <w:shd w:val="clear" w:color="auto" w:fill="auto"/>
            <w:noWrap/>
            <w:vAlign w:val="center"/>
          </w:tcPr>
          <w:p w14:paraId="239D6560" w14:textId="77777777" w:rsidR="004A6E06" w:rsidRPr="006010A6" w:rsidRDefault="004A6E06" w:rsidP="004A6E06">
            <w:pPr>
              <w:spacing w:line="240" w:lineRule="auto"/>
              <w:ind w:firstLine="0"/>
              <w:jc w:val="center"/>
              <w:rPr>
                <w:rFonts w:eastAsia="Times New Roman" w:cs="Times New Roman"/>
                <w:color w:val="FF0000"/>
                <w:lang w:eastAsia="en-US"/>
              </w:rPr>
            </w:pPr>
          </w:p>
        </w:tc>
        <w:tc>
          <w:tcPr>
            <w:tcW w:w="1157" w:type="dxa"/>
            <w:gridSpan w:val="2"/>
            <w:tcBorders>
              <w:top w:val="nil"/>
              <w:left w:val="nil"/>
              <w:bottom w:val="single" w:sz="4" w:space="0" w:color="auto"/>
              <w:right w:val="single" w:sz="4" w:space="0" w:color="auto"/>
            </w:tcBorders>
          </w:tcPr>
          <w:p w14:paraId="6846CC12" w14:textId="77777777" w:rsidR="004A6E06" w:rsidRPr="006010A6" w:rsidRDefault="004A6E06" w:rsidP="004A6E06">
            <w:pPr>
              <w:spacing w:line="240" w:lineRule="auto"/>
              <w:ind w:firstLine="0"/>
              <w:jc w:val="center"/>
              <w:rPr>
                <w:rFonts w:eastAsia="Times New Roman" w:cs="Times New Roman"/>
                <w:color w:val="FF0000"/>
                <w:lang w:eastAsia="en-US"/>
              </w:rPr>
            </w:pPr>
          </w:p>
        </w:tc>
      </w:tr>
      <w:tr w:rsidR="004A6E06" w:rsidRPr="006010A6" w14:paraId="2F2D1ECD" w14:textId="77777777" w:rsidTr="00015E2B">
        <w:trPr>
          <w:trHeight w:val="300"/>
          <w:jc w:val="center"/>
        </w:trPr>
        <w:tc>
          <w:tcPr>
            <w:tcW w:w="95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0A5B91" w14:textId="77777777" w:rsidR="004A6E06" w:rsidRPr="006010A6" w:rsidRDefault="004A6E06" w:rsidP="004A6E06">
            <w:pPr>
              <w:spacing w:line="240" w:lineRule="auto"/>
              <w:ind w:firstLine="0"/>
              <w:jc w:val="center"/>
              <w:rPr>
                <w:rFonts w:eastAsia="Times New Roman" w:cs="Times New Roman"/>
                <w:lang w:eastAsia="en-US"/>
              </w:rPr>
            </w:pPr>
            <w:r w:rsidRPr="006010A6">
              <w:rPr>
                <w:rFonts w:eastAsia="Times New Roman" w:cs="Times New Roman"/>
                <w:sz w:val="22"/>
                <w:lang w:eastAsia="en-US"/>
              </w:rPr>
              <w:t>5.1.42.</w:t>
            </w:r>
          </w:p>
        </w:tc>
        <w:tc>
          <w:tcPr>
            <w:tcW w:w="5537"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79677E33" w14:textId="77777777" w:rsidR="004A6E06" w:rsidRPr="006010A6" w:rsidRDefault="004A6E06" w:rsidP="004A6E06">
            <w:pPr>
              <w:pStyle w:val="Betarp"/>
            </w:pPr>
            <w:r w:rsidRPr="006010A6">
              <w:t>Įžeminimo kontūro įrengimas R&lt;10</w:t>
            </w:r>
          </w:p>
        </w:tc>
        <w:tc>
          <w:tcPr>
            <w:tcW w:w="992"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12615108" w14:textId="77777777" w:rsidR="004A6E06" w:rsidRPr="006010A6" w:rsidRDefault="004A6E06" w:rsidP="004A6E06">
            <w:pPr>
              <w:pStyle w:val="Betarp"/>
              <w:jc w:val="center"/>
            </w:pPr>
            <w:r w:rsidRPr="006010A6">
              <w:t>kompl.</w:t>
            </w:r>
          </w:p>
        </w:tc>
        <w:tc>
          <w:tcPr>
            <w:tcW w:w="99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A6E65F7" w14:textId="77777777" w:rsidR="004A6E06" w:rsidRPr="006010A6" w:rsidRDefault="004A6E06" w:rsidP="004A6E06">
            <w:pPr>
              <w:pStyle w:val="Betarp"/>
              <w:jc w:val="center"/>
            </w:pPr>
            <w:r w:rsidRPr="006010A6">
              <w:t>1</w:t>
            </w:r>
          </w:p>
        </w:tc>
        <w:tc>
          <w:tcPr>
            <w:tcW w:w="1134"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384A8834" w14:textId="77777777" w:rsidR="004A6E06" w:rsidRPr="006010A6" w:rsidRDefault="004A6E06" w:rsidP="004A6E06">
            <w:pPr>
              <w:spacing w:line="240" w:lineRule="auto"/>
              <w:ind w:firstLine="0"/>
              <w:jc w:val="center"/>
              <w:rPr>
                <w:rFonts w:eastAsia="Times New Roman" w:cs="Times New Roman"/>
                <w:color w:val="FF0000"/>
                <w:lang w:eastAsia="en-US"/>
              </w:rPr>
            </w:pPr>
          </w:p>
        </w:tc>
        <w:tc>
          <w:tcPr>
            <w:tcW w:w="1157" w:type="dxa"/>
            <w:gridSpan w:val="2"/>
            <w:tcBorders>
              <w:top w:val="single" w:sz="4" w:space="0" w:color="auto"/>
              <w:left w:val="single" w:sz="4" w:space="0" w:color="auto"/>
              <w:bottom w:val="single" w:sz="4" w:space="0" w:color="auto"/>
              <w:right w:val="single" w:sz="4" w:space="0" w:color="auto"/>
            </w:tcBorders>
          </w:tcPr>
          <w:p w14:paraId="1E57F3B5" w14:textId="77777777" w:rsidR="004A6E06" w:rsidRPr="006010A6" w:rsidRDefault="004A6E06" w:rsidP="004A6E06">
            <w:pPr>
              <w:spacing w:line="240" w:lineRule="auto"/>
              <w:ind w:firstLine="0"/>
              <w:jc w:val="center"/>
              <w:rPr>
                <w:rFonts w:eastAsia="Times New Roman" w:cs="Times New Roman"/>
                <w:color w:val="FF0000"/>
                <w:lang w:eastAsia="en-US"/>
              </w:rPr>
            </w:pPr>
          </w:p>
        </w:tc>
      </w:tr>
      <w:tr w:rsidR="004A6E06" w:rsidRPr="006010A6" w14:paraId="24396C4C" w14:textId="77777777" w:rsidTr="00015E2B">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71037337" w14:textId="77777777" w:rsidR="004A6E06" w:rsidRPr="006010A6" w:rsidRDefault="004A6E06" w:rsidP="004A6E06">
            <w:pPr>
              <w:spacing w:line="240" w:lineRule="auto"/>
              <w:ind w:firstLine="0"/>
              <w:jc w:val="center"/>
              <w:rPr>
                <w:rFonts w:eastAsia="Times New Roman" w:cs="Times New Roman"/>
                <w:lang w:eastAsia="en-US"/>
              </w:rPr>
            </w:pPr>
            <w:r w:rsidRPr="006010A6">
              <w:rPr>
                <w:rFonts w:eastAsia="Times New Roman" w:cs="Times New Roman"/>
                <w:sz w:val="22"/>
                <w:lang w:eastAsia="en-US"/>
              </w:rPr>
              <w:t>5.1.43.</w:t>
            </w:r>
          </w:p>
        </w:tc>
        <w:tc>
          <w:tcPr>
            <w:tcW w:w="5537"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2C67EF88" w14:textId="77777777" w:rsidR="004A6E06" w:rsidRPr="006010A6" w:rsidRDefault="004A6E06" w:rsidP="004A6E06">
            <w:pPr>
              <w:pStyle w:val="Betarp"/>
            </w:pPr>
            <w:r w:rsidRPr="006010A6">
              <w:t xml:space="preserve">Įžeminimo kontūro varžos matavimas </w:t>
            </w:r>
          </w:p>
        </w:tc>
        <w:tc>
          <w:tcPr>
            <w:tcW w:w="992" w:type="dxa"/>
            <w:gridSpan w:val="2"/>
            <w:tcBorders>
              <w:top w:val="nil"/>
              <w:left w:val="nil"/>
              <w:bottom w:val="single" w:sz="4" w:space="0" w:color="auto"/>
              <w:right w:val="single" w:sz="4" w:space="0" w:color="auto"/>
            </w:tcBorders>
            <w:shd w:val="clear" w:color="auto" w:fill="auto"/>
            <w:noWrap/>
            <w:vAlign w:val="center"/>
          </w:tcPr>
          <w:p w14:paraId="2A5CF346" w14:textId="77777777" w:rsidR="004A6E06" w:rsidRPr="006010A6" w:rsidRDefault="004A6E06" w:rsidP="004A6E06">
            <w:pPr>
              <w:pStyle w:val="Betarp"/>
              <w:jc w:val="center"/>
            </w:pPr>
            <w:r w:rsidRPr="006010A6">
              <w:t>kompl.</w:t>
            </w:r>
          </w:p>
        </w:tc>
        <w:tc>
          <w:tcPr>
            <w:tcW w:w="993" w:type="dxa"/>
            <w:gridSpan w:val="2"/>
            <w:tcBorders>
              <w:top w:val="single" w:sz="4" w:space="0" w:color="auto"/>
              <w:left w:val="nil"/>
              <w:bottom w:val="single" w:sz="4" w:space="0" w:color="auto"/>
              <w:right w:val="single" w:sz="4" w:space="0" w:color="000000"/>
            </w:tcBorders>
            <w:shd w:val="clear" w:color="auto" w:fill="auto"/>
            <w:vAlign w:val="center"/>
          </w:tcPr>
          <w:p w14:paraId="4AED871E" w14:textId="77777777" w:rsidR="004A6E06" w:rsidRPr="006010A6" w:rsidRDefault="004A6E06" w:rsidP="004A6E06">
            <w:pPr>
              <w:pStyle w:val="Betarp"/>
              <w:jc w:val="center"/>
            </w:pPr>
            <w:r w:rsidRPr="006010A6">
              <w:t>1</w:t>
            </w:r>
          </w:p>
        </w:tc>
        <w:tc>
          <w:tcPr>
            <w:tcW w:w="1134" w:type="dxa"/>
            <w:gridSpan w:val="2"/>
            <w:tcBorders>
              <w:top w:val="nil"/>
              <w:left w:val="nil"/>
              <w:bottom w:val="single" w:sz="4" w:space="0" w:color="auto"/>
              <w:right w:val="single" w:sz="4" w:space="0" w:color="auto"/>
            </w:tcBorders>
            <w:shd w:val="clear" w:color="auto" w:fill="auto"/>
            <w:noWrap/>
            <w:vAlign w:val="center"/>
          </w:tcPr>
          <w:p w14:paraId="156556B4" w14:textId="77777777" w:rsidR="004A6E06" w:rsidRPr="006010A6" w:rsidRDefault="004A6E06" w:rsidP="004A6E06">
            <w:pPr>
              <w:spacing w:line="240" w:lineRule="auto"/>
              <w:ind w:firstLine="0"/>
              <w:jc w:val="center"/>
              <w:rPr>
                <w:rFonts w:eastAsia="Times New Roman" w:cs="Times New Roman"/>
                <w:color w:val="FF0000"/>
                <w:lang w:eastAsia="en-US"/>
              </w:rPr>
            </w:pPr>
          </w:p>
        </w:tc>
        <w:tc>
          <w:tcPr>
            <w:tcW w:w="1157" w:type="dxa"/>
            <w:gridSpan w:val="2"/>
            <w:tcBorders>
              <w:top w:val="nil"/>
              <w:left w:val="nil"/>
              <w:bottom w:val="single" w:sz="4" w:space="0" w:color="auto"/>
              <w:right w:val="single" w:sz="4" w:space="0" w:color="auto"/>
            </w:tcBorders>
          </w:tcPr>
          <w:p w14:paraId="6BBBF1D5" w14:textId="77777777" w:rsidR="004A6E06" w:rsidRPr="006010A6" w:rsidRDefault="004A6E06" w:rsidP="004A6E06">
            <w:pPr>
              <w:spacing w:line="240" w:lineRule="auto"/>
              <w:ind w:firstLine="0"/>
              <w:jc w:val="center"/>
              <w:rPr>
                <w:rFonts w:eastAsia="Times New Roman" w:cs="Times New Roman"/>
                <w:color w:val="FF0000"/>
                <w:lang w:eastAsia="en-US"/>
              </w:rPr>
            </w:pPr>
          </w:p>
        </w:tc>
      </w:tr>
      <w:tr w:rsidR="004A6E06" w:rsidRPr="006010A6" w14:paraId="1EB35599" w14:textId="77777777" w:rsidTr="00015E2B">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49FC5316" w14:textId="77777777" w:rsidR="004A6E06" w:rsidRPr="006010A6" w:rsidRDefault="004A6E06" w:rsidP="004A6E06">
            <w:pPr>
              <w:spacing w:line="240" w:lineRule="auto"/>
              <w:ind w:firstLine="0"/>
              <w:jc w:val="center"/>
              <w:rPr>
                <w:rFonts w:eastAsia="Times New Roman" w:cs="Times New Roman"/>
                <w:lang w:eastAsia="en-US"/>
              </w:rPr>
            </w:pPr>
            <w:r w:rsidRPr="006010A6">
              <w:rPr>
                <w:rFonts w:eastAsia="Times New Roman" w:cs="Times New Roman"/>
                <w:sz w:val="22"/>
                <w:lang w:eastAsia="en-US"/>
              </w:rPr>
              <w:t>5.1.44.</w:t>
            </w:r>
          </w:p>
        </w:tc>
        <w:tc>
          <w:tcPr>
            <w:tcW w:w="5537"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700C44A9" w14:textId="77777777" w:rsidR="004A6E06" w:rsidRPr="006010A6" w:rsidRDefault="004A6E06" w:rsidP="004A6E06">
            <w:pPr>
              <w:pStyle w:val="Betarp"/>
            </w:pPr>
            <w:r w:rsidRPr="006010A6">
              <w:t>Kabelio izoliacijos varžos matavimas</w:t>
            </w:r>
          </w:p>
        </w:tc>
        <w:tc>
          <w:tcPr>
            <w:tcW w:w="992" w:type="dxa"/>
            <w:gridSpan w:val="2"/>
            <w:tcBorders>
              <w:top w:val="nil"/>
              <w:left w:val="nil"/>
              <w:bottom w:val="single" w:sz="4" w:space="0" w:color="auto"/>
              <w:right w:val="single" w:sz="4" w:space="0" w:color="auto"/>
            </w:tcBorders>
            <w:shd w:val="clear" w:color="auto" w:fill="auto"/>
            <w:noWrap/>
            <w:vAlign w:val="center"/>
          </w:tcPr>
          <w:p w14:paraId="21B30726" w14:textId="77777777" w:rsidR="004A6E06" w:rsidRPr="006010A6" w:rsidRDefault="004A6E06" w:rsidP="004A6E06">
            <w:pPr>
              <w:pStyle w:val="Betarp"/>
              <w:jc w:val="center"/>
            </w:pPr>
            <w:r w:rsidRPr="006010A6">
              <w:t>vnt.</w:t>
            </w:r>
          </w:p>
        </w:tc>
        <w:tc>
          <w:tcPr>
            <w:tcW w:w="993" w:type="dxa"/>
            <w:gridSpan w:val="2"/>
            <w:tcBorders>
              <w:top w:val="single" w:sz="4" w:space="0" w:color="auto"/>
              <w:left w:val="nil"/>
              <w:bottom w:val="single" w:sz="4" w:space="0" w:color="auto"/>
              <w:right w:val="single" w:sz="4" w:space="0" w:color="000000"/>
            </w:tcBorders>
            <w:shd w:val="clear" w:color="auto" w:fill="auto"/>
            <w:vAlign w:val="center"/>
          </w:tcPr>
          <w:p w14:paraId="6C260B1A" w14:textId="77777777" w:rsidR="004A6E06" w:rsidRPr="006010A6" w:rsidRDefault="004A6E06" w:rsidP="004A6E06">
            <w:pPr>
              <w:pStyle w:val="Betarp"/>
              <w:jc w:val="center"/>
            </w:pPr>
            <w:r w:rsidRPr="006010A6">
              <w:t>1</w:t>
            </w:r>
          </w:p>
        </w:tc>
        <w:tc>
          <w:tcPr>
            <w:tcW w:w="1134" w:type="dxa"/>
            <w:gridSpan w:val="2"/>
            <w:tcBorders>
              <w:top w:val="nil"/>
              <w:left w:val="nil"/>
              <w:bottom w:val="single" w:sz="4" w:space="0" w:color="auto"/>
              <w:right w:val="single" w:sz="4" w:space="0" w:color="auto"/>
            </w:tcBorders>
            <w:shd w:val="clear" w:color="auto" w:fill="auto"/>
            <w:noWrap/>
            <w:vAlign w:val="center"/>
          </w:tcPr>
          <w:p w14:paraId="0A84DD88" w14:textId="77777777" w:rsidR="004A6E06" w:rsidRPr="006010A6" w:rsidRDefault="004A6E06" w:rsidP="004A6E06">
            <w:pPr>
              <w:spacing w:line="240" w:lineRule="auto"/>
              <w:ind w:firstLine="0"/>
              <w:jc w:val="center"/>
              <w:rPr>
                <w:rFonts w:eastAsia="Times New Roman" w:cs="Times New Roman"/>
                <w:color w:val="FF0000"/>
                <w:lang w:eastAsia="en-US"/>
              </w:rPr>
            </w:pPr>
          </w:p>
        </w:tc>
        <w:tc>
          <w:tcPr>
            <w:tcW w:w="1157" w:type="dxa"/>
            <w:gridSpan w:val="2"/>
            <w:tcBorders>
              <w:top w:val="nil"/>
              <w:left w:val="nil"/>
              <w:bottom w:val="single" w:sz="4" w:space="0" w:color="auto"/>
              <w:right w:val="single" w:sz="4" w:space="0" w:color="auto"/>
            </w:tcBorders>
          </w:tcPr>
          <w:p w14:paraId="26337244" w14:textId="77777777" w:rsidR="004A6E06" w:rsidRPr="006010A6" w:rsidRDefault="004A6E06" w:rsidP="004A6E06">
            <w:pPr>
              <w:spacing w:line="240" w:lineRule="auto"/>
              <w:ind w:firstLine="0"/>
              <w:jc w:val="center"/>
              <w:rPr>
                <w:rFonts w:eastAsia="Times New Roman" w:cs="Times New Roman"/>
                <w:color w:val="FF0000"/>
                <w:lang w:eastAsia="en-US"/>
              </w:rPr>
            </w:pPr>
          </w:p>
        </w:tc>
      </w:tr>
      <w:tr w:rsidR="004A6E06" w:rsidRPr="006010A6" w14:paraId="68B5D2D5" w14:textId="77777777" w:rsidTr="00015E2B">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32B09D57" w14:textId="77777777" w:rsidR="004A6E06" w:rsidRPr="006010A6" w:rsidRDefault="004A6E06" w:rsidP="004A6E06">
            <w:pPr>
              <w:spacing w:line="240" w:lineRule="auto"/>
              <w:ind w:firstLine="0"/>
              <w:jc w:val="center"/>
              <w:rPr>
                <w:rFonts w:eastAsia="Times New Roman" w:cs="Times New Roman"/>
                <w:lang w:eastAsia="en-US"/>
              </w:rPr>
            </w:pPr>
            <w:r w:rsidRPr="006010A6">
              <w:rPr>
                <w:rFonts w:eastAsia="Times New Roman" w:cs="Times New Roman"/>
                <w:sz w:val="22"/>
                <w:lang w:eastAsia="en-US"/>
              </w:rPr>
              <w:t>5.1.45.</w:t>
            </w:r>
          </w:p>
        </w:tc>
        <w:tc>
          <w:tcPr>
            <w:tcW w:w="5537"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3C90E434" w14:textId="77777777" w:rsidR="004A6E06" w:rsidRPr="006010A6" w:rsidRDefault="004A6E06" w:rsidP="004A6E06">
            <w:pPr>
              <w:pStyle w:val="Betarp"/>
            </w:pPr>
            <w:r w:rsidRPr="006010A6">
              <w:t>Grunto išlyginimas</w:t>
            </w:r>
          </w:p>
        </w:tc>
        <w:tc>
          <w:tcPr>
            <w:tcW w:w="992" w:type="dxa"/>
            <w:gridSpan w:val="2"/>
            <w:tcBorders>
              <w:top w:val="nil"/>
              <w:left w:val="nil"/>
              <w:bottom w:val="single" w:sz="4" w:space="0" w:color="auto"/>
              <w:right w:val="single" w:sz="4" w:space="0" w:color="auto"/>
            </w:tcBorders>
            <w:shd w:val="clear" w:color="auto" w:fill="auto"/>
            <w:noWrap/>
            <w:vAlign w:val="center"/>
          </w:tcPr>
          <w:p w14:paraId="1D8F7150" w14:textId="77777777" w:rsidR="004A6E06" w:rsidRPr="006010A6" w:rsidRDefault="004A6E06" w:rsidP="004A6E06">
            <w:pPr>
              <w:pStyle w:val="Betarp"/>
              <w:jc w:val="center"/>
            </w:pPr>
            <w:r w:rsidRPr="006010A6">
              <w:t>m</w:t>
            </w:r>
            <w:r w:rsidRPr="006010A6">
              <w:rPr>
                <w:vertAlign w:val="superscript"/>
              </w:rPr>
              <w:t>2</w:t>
            </w:r>
          </w:p>
        </w:tc>
        <w:tc>
          <w:tcPr>
            <w:tcW w:w="993" w:type="dxa"/>
            <w:gridSpan w:val="2"/>
            <w:tcBorders>
              <w:top w:val="single" w:sz="4" w:space="0" w:color="auto"/>
              <w:left w:val="nil"/>
              <w:bottom w:val="single" w:sz="4" w:space="0" w:color="auto"/>
              <w:right w:val="single" w:sz="4" w:space="0" w:color="000000"/>
            </w:tcBorders>
            <w:shd w:val="clear" w:color="auto" w:fill="auto"/>
            <w:vAlign w:val="center"/>
          </w:tcPr>
          <w:p w14:paraId="22FADC69" w14:textId="77777777" w:rsidR="004A6E06" w:rsidRPr="006010A6" w:rsidRDefault="004A6E06" w:rsidP="004A6E06">
            <w:pPr>
              <w:pStyle w:val="Betarp"/>
              <w:jc w:val="center"/>
            </w:pPr>
            <w:r w:rsidRPr="006010A6">
              <w:t>1</w:t>
            </w:r>
          </w:p>
        </w:tc>
        <w:tc>
          <w:tcPr>
            <w:tcW w:w="1134" w:type="dxa"/>
            <w:gridSpan w:val="2"/>
            <w:tcBorders>
              <w:top w:val="nil"/>
              <w:left w:val="nil"/>
              <w:bottom w:val="single" w:sz="4" w:space="0" w:color="auto"/>
              <w:right w:val="single" w:sz="4" w:space="0" w:color="auto"/>
            </w:tcBorders>
            <w:shd w:val="clear" w:color="auto" w:fill="auto"/>
            <w:noWrap/>
            <w:vAlign w:val="center"/>
          </w:tcPr>
          <w:p w14:paraId="0CE67387" w14:textId="77777777" w:rsidR="004A6E06" w:rsidRPr="006010A6" w:rsidRDefault="004A6E06" w:rsidP="004A6E06">
            <w:pPr>
              <w:spacing w:line="240" w:lineRule="auto"/>
              <w:ind w:firstLine="0"/>
              <w:jc w:val="center"/>
              <w:rPr>
                <w:rFonts w:eastAsia="Times New Roman" w:cs="Times New Roman"/>
                <w:color w:val="FF0000"/>
                <w:lang w:eastAsia="en-US"/>
              </w:rPr>
            </w:pPr>
          </w:p>
        </w:tc>
        <w:tc>
          <w:tcPr>
            <w:tcW w:w="1157" w:type="dxa"/>
            <w:gridSpan w:val="2"/>
            <w:tcBorders>
              <w:top w:val="nil"/>
              <w:left w:val="nil"/>
              <w:bottom w:val="single" w:sz="4" w:space="0" w:color="auto"/>
              <w:right w:val="single" w:sz="4" w:space="0" w:color="auto"/>
            </w:tcBorders>
          </w:tcPr>
          <w:p w14:paraId="7FEAAB2D" w14:textId="77777777" w:rsidR="004A6E06" w:rsidRPr="006010A6" w:rsidRDefault="004A6E06" w:rsidP="004A6E06">
            <w:pPr>
              <w:spacing w:line="240" w:lineRule="auto"/>
              <w:ind w:firstLine="0"/>
              <w:jc w:val="center"/>
              <w:rPr>
                <w:rFonts w:eastAsia="Times New Roman" w:cs="Times New Roman"/>
                <w:color w:val="FF0000"/>
                <w:lang w:eastAsia="en-US"/>
              </w:rPr>
            </w:pPr>
          </w:p>
        </w:tc>
      </w:tr>
      <w:tr w:rsidR="004A6E06" w:rsidRPr="006010A6" w14:paraId="7DF844F7" w14:textId="77777777" w:rsidTr="00015E2B">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22662E64" w14:textId="77777777" w:rsidR="004A6E06" w:rsidRPr="006010A6" w:rsidRDefault="004A6E06" w:rsidP="004A6E06">
            <w:pPr>
              <w:spacing w:line="240" w:lineRule="auto"/>
              <w:ind w:firstLine="0"/>
              <w:jc w:val="center"/>
              <w:rPr>
                <w:rFonts w:eastAsia="Times New Roman" w:cs="Times New Roman"/>
                <w:lang w:eastAsia="en-US"/>
              </w:rPr>
            </w:pPr>
            <w:r w:rsidRPr="006010A6">
              <w:rPr>
                <w:rFonts w:eastAsia="Times New Roman" w:cs="Times New Roman"/>
                <w:sz w:val="22"/>
                <w:lang w:eastAsia="en-US"/>
              </w:rPr>
              <w:t>5.1.46.</w:t>
            </w:r>
          </w:p>
        </w:tc>
        <w:tc>
          <w:tcPr>
            <w:tcW w:w="5537"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450E7337" w14:textId="77777777" w:rsidR="004A6E06" w:rsidRPr="006010A6" w:rsidRDefault="004A6E06" w:rsidP="004A6E06">
            <w:pPr>
              <w:pStyle w:val="Betarp"/>
            </w:pPr>
            <w:r w:rsidRPr="006010A6">
              <w:t>Grunto tankinimas</w:t>
            </w:r>
          </w:p>
        </w:tc>
        <w:tc>
          <w:tcPr>
            <w:tcW w:w="992" w:type="dxa"/>
            <w:gridSpan w:val="2"/>
            <w:tcBorders>
              <w:top w:val="nil"/>
              <w:left w:val="nil"/>
              <w:bottom w:val="single" w:sz="4" w:space="0" w:color="auto"/>
              <w:right w:val="single" w:sz="4" w:space="0" w:color="auto"/>
            </w:tcBorders>
            <w:shd w:val="clear" w:color="auto" w:fill="auto"/>
            <w:noWrap/>
            <w:vAlign w:val="center"/>
          </w:tcPr>
          <w:p w14:paraId="5666EA5B" w14:textId="77777777" w:rsidR="004A6E06" w:rsidRPr="006010A6" w:rsidRDefault="004A6E06" w:rsidP="004A6E06">
            <w:pPr>
              <w:pStyle w:val="Betarp"/>
              <w:jc w:val="center"/>
            </w:pPr>
            <w:r w:rsidRPr="006010A6">
              <w:t>m</w:t>
            </w:r>
            <w:r w:rsidRPr="006010A6">
              <w:rPr>
                <w:vertAlign w:val="superscript"/>
              </w:rPr>
              <w:t>3</w:t>
            </w:r>
          </w:p>
        </w:tc>
        <w:tc>
          <w:tcPr>
            <w:tcW w:w="993" w:type="dxa"/>
            <w:gridSpan w:val="2"/>
            <w:tcBorders>
              <w:top w:val="single" w:sz="4" w:space="0" w:color="auto"/>
              <w:left w:val="nil"/>
              <w:bottom w:val="single" w:sz="4" w:space="0" w:color="auto"/>
              <w:right w:val="single" w:sz="4" w:space="0" w:color="000000"/>
            </w:tcBorders>
            <w:shd w:val="clear" w:color="auto" w:fill="auto"/>
            <w:vAlign w:val="center"/>
          </w:tcPr>
          <w:p w14:paraId="45399C0B" w14:textId="77777777" w:rsidR="004A6E06" w:rsidRPr="006010A6" w:rsidRDefault="004A6E06" w:rsidP="004A6E06">
            <w:pPr>
              <w:pStyle w:val="Betarp"/>
              <w:jc w:val="center"/>
            </w:pPr>
            <w:r w:rsidRPr="006010A6">
              <w:t>0,3</w:t>
            </w:r>
          </w:p>
        </w:tc>
        <w:tc>
          <w:tcPr>
            <w:tcW w:w="1134" w:type="dxa"/>
            <w:gridSpan w:val="2"/>
            <w:tcBorders>
              <w:top w:val="nil"/>
              <w:left w:val="nil"/>
              <w:bottom w:val="single" w:sz="4" w:space="0" w:color="auto"/>
              <w:right w:val="single" w:sz="4" w:space="0" w:color="auto"/>
            </w:tcBorders>
            <w:shd w:val="clear" w:color="auto" w:fill="auto"/>
            <w:noWrap/>
            <w:vAlign w:val="center"/>
          </w:tcPr>
          <w:p w14:paraId="4E243CEB" w14:textId="77777777" w:rsidR="004A6E06" w:rsidRPr="006010A6" w:rsidRDefault="004A6E06" w:rsidP="004A6E06">
            <w:pPr>
              <w:spacing w:line="240" w:lineRule="auto"/>
              <w:ind w:firstLine="0"/>
              <w:jc w:val="center"/>
              <w:rPr>
                <w:rFonts w:eastAsia="Times New Roman" w:cs="Times New Roman"/>
                <w:color w:val="FF0000"/>
                <w:lang w:eastAsia="en-US"/>
              </w:rPr>
            </w:pPr>
          </w:p>
        </w:tc>
        <w:tc>
          <w:tcPr>
            <w:tcW w:w="1157" w:type="dxa"/>
            <w:gridSpan w:val="2"/>
            <w:tcBorders>
              <w:top w:val="nil"/>
              <w:left w:val="nil"/>
              <w:bottom w:val="single" w:sz="4" w:space="0" w:color="auto"/>
              <w:right w:val="single" w:sz="4" w:space="0" w:color="auto"/>
            </w:tcBorders>
          </w:tcPr>
          <w:p w14:paraId="5F41E4ED" w14:textId="77777777" w:rsidR="004A6E06" w:rsidRPr="006010A6" w:rsidRDefault="004A6E06" w:rsidP="004A6E06">
            <w:pPr>
              <w:spacing w:line="240" w:lineRule="auto"/>
              <w:ind w:firstLine="0"/>
              <w:jc w:val="center"/>
              <w:rPr>
                <w:rFonts w:eastAsia="Times New Roman" w:cs="Times New Roman"/>
                <w:color w:val="FF0000"/>
                <w:lang w:eastAsia="en-US"/>
              </w:rPr>
            </w:pPr>
          </w:p>
        </w:tc>
      </w:tr>
      <w:tr w:rsidR="004A6E06" w:rsidRPr="006010A6" w14:paraId="2842E8A3" w14:textId="77777777" w:rsidTr="00015E2B">
        <w:trPr>
          <w:trHeight w:val="64"/>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387AB503" w14:textId="77777777" w:rsidR="004A6E06" w:rsidRPr="006010A6" w:rsidRDefault="004A6E06" w:rsidP="004A6E06">
            <w:pPr>
              <w:spacing w:line="240" w:lineRule="auto"/>
              <w:ind w:firstLine="0"/>
              <w:jc w:val="center"/>
              <w:rPr>
                <w:rFonts w:eastAsia="Times New Roman" w:cs="Times New Roman"/>
                <w:lang w:eastAsia="en-US"/>
              </w:rPr>
            </w:pPr>
            <w:r w:rsidRPr="006010A6">
              <w:rPr>
                <w:rFonts w:eastAsia="Times New Roman" w:cs="Times New Roman"/>
                <w:sz w:val="22"/>
                <w:lang w:eastAsia="en-US"/>
              </w:rPr>
              <w:t>5.1.47.</w:t>
            </w:r>
          </w:p>
        </w:tc>
        <w:tc>
          <w:tcPr>
            <w:tcW w:w="5537"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567F028A" w14:textId="77777777" w:rsidR="004A6E06" w:rsidRPr="006010A6" w:rsidRDefault="004A6E06" w:rsidP="004A6E06">
            <w:pPr>
              <w:pStyle w:val="Betarp"/>
            </w:pPr>
            <w:r w:rsidRPr="006010A6">
              <w:t>Žolės užsėjimas</w:t>
            </w:r>
          </w:p>
        </w:tc>
        <w:tc>
          <w:tcPr>
            <w:tcW w:w="992" w:type="dxa"/>
            <w:gridSpan w:val="2"/>
            <w:tcBorders>
              <w:top w:val="nil"/>
              <w:left w:val="nil"/>
              <w:bottom w:val="single" w:sz="4" w:space="0" w:color="auto"/>
              <w:right w:val="single" w:sz="4" w:space="0" w:color="auto"/>
            </w:tcBorders>
            <w:shd w:val="clear" w:color="auto" w:fill="auto"/>
            <w:noWrap/>
            <w:vAlign w:val="center"/>
          </w:tcPr>
          <w:p w14:paraId="619148CA" w14:textId="77777777" w:rsidR="004A6E06" w:rsidRPr="006010A6" w:rsidRDefault="004A6E06" w:rsidP="004A6E06">
            <w:pPr>
              <w:pStyle w:val="Betarp"/>
              <w:jc w:val="center"/>
            </w:pPr>
            <w:r w:rsidRPr="006010A6">
              <w:t>m</w:t>
            </w:r>
            <w:r w:rsidRPr="006010A6">
              <w:rPr>
                <w:vertAlign w:val="superscript"/>
              </w:rPr>
              <w:t>2</w:t>
            </w:r>
          </w:p>
        </w:tc>
        <w:tc>
          <w:tcPr>
            <w:tcW w:w="993" w:type="dxa"/>
            <w:gridSpan w:val="2"/>
            <w:tcBorders>
              <w:top w:val="single" w:sz="4" w:space="0" w:color="auto"/>
              <w:left w:val="nil"/>
              <w:bottom w:val="single" w:sz="4" w:space="0" w:color="auto"/>
              <w:right w:val="single" w:sz="4" w:space="0" w:color="000000"/>
            </w:tcBorders>
            <w:shd w:val="clear" w:color="auto" w:fill="auto"/>
            <w:vAlign w:val="center"/>
          </w:tcPr>
          <w:p w14:paraId="1DA2535D" w14:textId="77777777" w:rsidR="004A6E06" w:rsidRPr="006010A6" w:rsidRDefault="004A6E06" w:rsidP="004A6E06">
            <w:pPr>
              <w:pStyle w:val="Betarp"/>
              <w:jc w:val="center"/>
            </w:pPr>
            <w:r w:rsidRPr="006010A6">
              <w:t>1</w:t>
            </w:r>
          </w:p>
        </w:tc>
        <w:tc>
          <w:tcPr>
            <w:tcW w:w="1134" w:type="dxa"/>
            <w:gridSpan w:val="2"/>
            <w:tcBorders>
              <w:top w:val="nil"/>
              <w:left w:val="nil"/>
              <w:bottom w:val="single" w:sz="4" w:space="0" w:color="auto"/>
              <w:right w:val="single" w:sz="4" w:space="0" w:color="auto"/>
            </w:tcBorders>
            <w:shd w:val="clear" w:color="auto" w:fill="auto"/>
            <w:noWrap/>
            <w:vAlign w:val="center"/>
          </w:tcPr>
          <w:p w14:paraId="7764D26D" w14:textId="77777777" w:rsidR="004A6E06" w:rsidRPr="006010A6" w:rsidRDefault="004A6E06" w:rsidP="004A6E06">
            <w:pPr>
              <w:spacing w:line="240" w:lineRule="auto"/>
              <w:ind w:firstLine="0"/>
              <w:jc w:val="center"/>
              <w:rPr>
                <w:rFonts w:eastAsia="Times New Roman" w:cs="Times New Roman"/>
                <w:color w:val="FF0000"/>
                <w:lang w:eastAsia="en-US"/>
              </w:rPr>
            </w:pPr>
          </w:p>
        </w:tc>
        <w:tc>
          <w:tcPr>
            <w:tcW w:w="1157" w:type="dxa"/>
            <w:gridSpan w:val="2"/>
            <w:tcBorders>
              <w:top w:val="nil"/>
              <w:left w:val="nil"/>
              <w:bottom w:val="single" w:sz="4" w:space="0" w:color="auto"/>
              <w:right w:val="single" w:sz="4" w:space="0" w:color="auto"/>
            </w:tcBorders>
          </w:tcPr>
          <w:p w14:paraId="71E98FEA" w14:textId="77777777" w:rsidR="004A6E06" w:rsidRPr="006010A6" w:rsidRDefault="004A6E06" w:rsidP="004A6E06">
            <w:pPr>
              <w:spacing w:line="240" w:lineRule="auto"/>
              <w:ind w:firstLine="0"/>
              <w:jc w:val="center"/>
              <w:rPr>
                <w:rFonts w:eastAsia="Times New Roman" w:cs="Times New Roman"/>
                <w:color w:val="FF0000"/>
                <w:lang w:eastAsia="en-US"/>
              </w:rPr>
            </w:pPr>
          </w:p>
        </w:tc>
      </w:tr>
      <w:tr w:rsidR="004A6E06" w:rsidRPr="006010A6" w14:paraId="5C243D07" w14:textId="77777777" w:rsidTr="00015E2B">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29E38CF5" w14:textId="77777777" w:rsidR="004A6E06" w:rsidRPr="006010A6" w:rsidRDefault="004A6E06" w:rsidP="004A6E06">
            <w:pPr>
              <w:spacing w:line="240" w:lineRule="auto"/>
              <w:ind w:firstLine="0"/>
              <w:jc w:val="center"/>
              <w:rPr>
                <w:rFonts w:eastAsia="Times New Roman" w:cs="Times New Roman"/>
                <w:lang w:eastAsia="en-US"/>
              </w:rPr>
            </w:pPr>
            <w:r w:rsidRPr="006010A6">
              <w:rPr>
                <w:rFonts w:eastAsia="Times New Roman" w:cs="Times New Roman"/>
                <w:sz w:val="22"/>
                <w:lang w:eastAsia="en-US"/>
              </w:rPr>
              <w:t>5.1.48.</w:t>
            </w:r>
          </w:p>
        </w:tc>
        <w:tc>
          <w:tcPr>
            <w:tcW w:w="5537"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19A36162" w14:textId="77777777" w:rsidR="004A6E06" w:rsidRPr="006010A6" w:rsidRDefault="004A6E06" w:rsidP="004A6E06">
            <w:pPr>
              <w:pStyle w:val="Betarp"/>
              <w:rPr>
                <w:rFonts w:eastAsia="Times New Roman"/>
              </w:rPr>
            </w:pPr>
            <w:r w:rsidRPr="006010A6">
              <w:rPr>
                <w:rFonts w:eastAsia="Times New Roman"/>
              </w:rPr>
              <w:t>Iki 1 kV kabeliai plastikine izoliacija, skirti kloti žemėje, patalpose ir atvirame ore:</w:t>
            </w:r>
          </w:p>
          <w:p w14:paraId="2BDB9FEE" w14:textId="77777777" w:rsidR="004A6E06" w:rsidRPr="006010A6" w:rsidRDefault="004A6E06" w:rsidP="004A6E06">
            <w:pPr>
              <w:pStyle w:val="Betarp"/>
              <w:rPr>
                <w:rFonts w:eastAsia="Times New Roman"/>
              </w:rPr>
            </w:pPr>
            <w:r w:rsidRPr="006010A6">
              <w:rPr>
                <w:rFonts w:eastAsia="Times New Roman"/>
              </w:rPr>
              <w:t>-Laidininkų gyslų-4;</w:t>
            </w:r>
          </w:p>
          <w:p w14:paraId="23933133" w14:textId="77777777" w:rsidR="004A6E06" w:rsidRPr="006010A6" w:rsidRDefault="004A6E06" w:rsidP="004A6E06">
            <w:pPr>
              <w:pStyle w:val="Betarp"/>
              <w:rPr>
                <w:rFonts w:eastAsia="Times New Roman"/>
              </w:rPr>
            </w:pPr>
            <w:r w:rsidRPr="006010A6">
              <w:rPr>
                <w:rFonts w:eastAsia="Times New Roman"/>
              </w:rPr>
              <w:t>-Laidininkas – atkaitintas aliuminis;</w:t>
            </w:r>
          </w:p>
          <w:p w14:paraId="60D32CCB" w14:textId="77777777" w:rsidR="004A6E06" w:rsidRPr="006010A6" w:rsidRDefault="004A6E06" w:rsidP="004A6E06">
            <w:pPr>
              <w:pStyle w:val="Betarp"/>
              <w:rPr>
                <w:rFonts w:eastAsia="Times New Roman"/>
              </w:rPr>
            </w:pPr>
            <w:r w:rsidRPr="006010A6">
              <w:rPr>
                <w:rFonts w:eastAsia="Times New Roman"/>
              </w:rPr>
              <w:t>-Apsaugos sluoksnis tarp gyslų izoliacijos ir išorinio apvalkalo- užpildas;</w:t>
            </w:r>
          </w:p>
          <w:p w14:paraId="206A5B96" w14:textId="77777777" w:rsidR="004A6E06" w:rsidRPr="006010A6" w:rsidRDefault="004A6E06" w:rsidP="004A6E06">
            <w:pPr>
              <w:pStyle w:val="Betarp"/>
              <w:rPr>
                <w:rFonts w:eastAsia="Times New Roman"/>
              </w:rPr>
            </w:pPr>
            <w:r w:rsidRPr="006010A6">
              <w:rPr>
                <w:rFonts w:eastAsia="Times New Roman"/>
              </w:rPr>
              <w:t>-Laidininko skerspjūvio plotas - 120mm2;</w:t>
            </w:r>
          </w:p>
          <w:p w14:paraId="2B485C4A" w14:textId="77777777" w:rsidR="004A6E06" w:rsidRPr="006010A6" w:rsidRDefault="004A6E06" w:rsidP="004A6E06">
            <w:pPr>
              <w:pStyle w:val="Betarp"/>
              <w:rPr>
                <w:rFonts w:eastAsia="Times New Roman"/>
              </w:rPr>
            </w:pPr>
            <w:r w:rsidRPr="006010A6">
              <w:rPr>
                <w:rFonts w:eastAsia="Times New Roman"/>
              </w:rPr>
              <w:t>-Laidininko konstrukcija – sektorinis daugiavielis</w:t>
            </w:r>
          </w:p>
          <w:p w14:paraId="120951B6" w14:textId="77777777" w:rsidR="004A6E06" w:rsidRPr="006010A6" w:rsidRDefault="004A6E06" w:rsidP="004A6E06">
            <w:pPr>
              <w:pStyle w:val="Betarp"/>
              <w:rPr>
                <w:rFonts w:eastAsia="Times New Roman"/>
                <w:u w:val="single"/>
              </w:rPr>
            </w:pPr>
            <w:r w:rsidRPr="006010A6">
              <w:rPr>
                <w:rFonts w:eastAsia="Times New Roman"/>
                <w:u w:val="single"/>
              </w:rPr>
              <w:t>AL 4x120</w:t>
            </w:r>
          </w:p>
        </w:tc>
        <w:tc>
          <w:tcPr>
            <w:tcW w:w="992" w:type="dxa"/>
            <w:gridSpan w:val="2"/>
            <w:tcBorders>
              <w:top w:val="nil"/>
              <w:left w:val="nil"/>
              <w:bottom w:val="single" w:sz="4" w:space="0" w:color="auto"/>
              <w:right w:val="single" w:sz="4" w:space="0" w:color="auto"/>
            </w:tcBorders>
            <w:shd w:val="clear" w:color="auto" w:fill="auto"/>
            <w:noWrap/>
            <w:vAlign w:val="center"/>
          </w:tcPr>
          <w:p w14:paraId="0A9069E5" w14:textId="77777777" w:rsidR="004A6E06" w:rsidRPr="006010A6" w:rsidRDefault="004A6E06" w:rsidP="004A6E06">
            <w:pPr>
              <w:pStyle w:val="Betarp"/>
              <w:jc w:val="center"/>
              <w:rPr>
                <w:rFonts w:eastAsia="Times New Roman"/>
              </w:rPr>
            </w:pPr>
            <w:r w:rsidRPr="006010A6">
              <w:t>m</w:t>
            </w:r>
          </w:p>
        </w:tc>
        <w:tc>
          <w:tcPr>
            <w:tcW w:w="993" w:type="dxa"/>
            <w:gridSpan w:val="2"/>
            <w:tcBorders>
              <w:top w:val="single" w:sz="4" w:space="0" w:color="auto"/>
              <w:left w:val="nil"/>
              <w:bottom w:val="single" w:sz="4" w:space="0" w:color="auto"/>
              <w:right w:val="single" w:sz="4" w:space="0" w:color="000000"/>
            </w:tcBorders>
            <w:shd w:val="clear" w:color="auto" w:fill="auto"/>
            <w:vAlign w:val="center"/>
          </w:tcPr>
          <w:p w14:paraId="613B2133" w14:textId="77777777" w:rsidR="004A6E06" w:rsidRPr="006010A6" w:rsidRDefault="004A6E06" w:rsidP="004A6E06">
            <w:pPr>
              <w:pStyle w:val="Betarp"/>
              <w:jc w:val="center"/>
            </w:pPr>
            <w:r w:rsidRPr="006010A6">
              <w:t>15</w:t>
            </w:r>
          </w:p>
        </w:tc>
        <w:tc>
          <w:tcPr>
            <w:tcW w:w="1134" w:type="dxa"/>
            <w:gridSpan w:val="2"/>
            <w:tcBorders>
              <w:top w:val="nil"/>
              <w:left w:val="nil"/>
              <w:bottom w:val="single" w:sz="4" w:space="0" w:color="auto"/>
              <w:right w:val="single" w:sz="4" w:space="0" w:color="auto"/>
            </w:tcBorders>
            <w:shd w:val="clear" w:color="auto" w:fill="auto"/>
            <w:noWrap/>
            <w:vAlign w:val="center"/>
          </w:tcPr>
          <w:p w14:paraId="34758568" w14:textId="77777777" w:rsidR="004A6E06" w:rsidRPr="006010A6" w:rsidRDefault="004A6E06" w:rsidP="004A6E06">
            <w:pPr>
              <w:spacing w:line="240" w:lineRule="auto"/>
              <w:ind w:firstLine="0"/>
              <w:jc w:val="center"/>
              <w:rPr>
                <w:rFonts w:eastAsia="Times New Roman" w:cs="Times New Roman"/>
                <w:color w:val="FF0000"/>
                <w:lang w:eastAsia="en-US"/>
              </w:rPr>
            </w:pPr>
          </w:p>
        </w:tc>
        <w:tc>
          <w:tcPr>
            <w:tcW w:w="1157" w:type="dxa"/>
            <w:gridSpan w:val="2"/>
            <w:tcBorders>
              <w:top w:val="nil"/>
              <w:left w:val="nil"/>
              <w:bottom w:val="single" w:sz="4" w:space="0" w:color="auto"/>
              <w:right w:val="single" w:sz="4" w:space="0" w:color="auto"/>
            </w:tcBorders>
          </w:tcPr>
          <w:p w14:paraId="1B8BC57E" w14:textId="77777777" w:rsidR="004A6E06" w:rsidRPr="006010A6" w:rsidRDefault="004A6E06" w:rsidP="004A6E06">
            <w:pPr>
              <w:spacing w:line="240" w:lineRule="auto"/>
              <w:ind w:firstLine="0"/>
              <w:jc w:val="center"/>
              <w:rPr>
                <w:rFonts w:eastAsia="Times New Roman" w:cs="Times New Roman"/>
                <w:color w:val="FF0000"/>
                <w:lang w:eastAsia="en-US"/>
              </w:rPr>
            </w:pPr>
          </w:p>
        </w:tc>
      </w:tr>
      <w:tr w:rsidR="004A6E06" w:rsidRPr="006010A6" w14:paraId="352090D9" w14:textId="77777777" w:rsidTr="00015E2B">
        <w:trPr>
          <w:trHeight w:val="56"/>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75460F9B" w14:textId="77777777" w:rsidR="004A6E06" w:rsidRPr="006010A6" w:rsidRDefault="004A6E06" w:rsidP="004A6E06">
            <w:pPr>
              <w:spacing w:line="240" w:lineRule="auto"/>
              <w:ind w:firstLine="0"/>
              <w:jc w:val="center"/>
              <w:rPr>
                <w:rFonts w:eastAsia="Times New Roman" w:cs="Times New Roman"/>
                <w:lang w:eastAsia="en-US"/>
              </w:rPr>
            </w:pPr>
            <w:r w:rsidRPr="006010A6">
              <w:rPr>
                <w:rFonts w:eastAsia="Times New Roman" w:cs="Times New Roman"/>
                <w:sz w:val="22"/>
                <w:lang w:eastAsia="en-US"/>
              </w:rPr>
              <w:t>5.1.49.</w:t>
            </w:r>
          </w:p>
        </w:tc>
        <w:tc>
          <w:tcPr>
            <w:tcW w:w="5537"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1BD193E3" w14:textId="77777777" w:rsidR="004A6E06" w:rsidRPr="006010A6" w:rsidRDefault="004A6E06" w:rsidP="004A6E06">
            <w:pPr>
              <w:pStyle w:val="Betarp"/>
            </w:pPr>
            <w:r w:rsidRPr="006010A6">
              <w:t>Iki 1 kV kabelių plastikinė izoliacija, galinė mova:</w:t>
            </w:r>
          </w:p>
          <w:p w14:paraId="52233891" w14:textId="77777777" w:rsidR="004A6E06" w:rsidRPr="006010A6" w:rsidRDefault="004A6E06" w:rsidP="004A6E06">
            <w:pPr>
              <w:pStyle w:val="Betarp"/>
            </w:pPr>
            <w:r w:rsidRPr="006010A6">
              <w:t>-Eksploatavimo sąlygos – patalpose;</w:t>
            </w:r>
          </w:p>
          <w:p w14:paraId="2C3DE8FF" w14:textId="77777777" w:rsidR="004A6E06" w:rsidRPr="006010A6" w:rsidRDefault="004A6E06" w:rsidP="004A6E06">
            <w:pPr>
              <w:pStyle w:val="Betarp"/>
            </w:pPr>
            <w:r w:rsidRPr="006010A6">
              <w:t>-Kabelio gyslų skaičius – 4;</w:t>
            </w:r>
          </w:p>
          <w:p w14:paraId="5E203BB4" w14:textId="77777777" w:rsidR="004A6E06" w:rsidRPr="006010A6" w:rsidRDefault="004A6E06" w:rsidP="004A6E06">
            <w:pPr>
              <w:pStyle w:val="Betarp"/>
            </w:pPr>
            <w:r w:rsidRPr="006010A6">
              <w:t>-Kabelių gyslų skerspjūvis –35mm2;</w:t>
            </w:r>
          </w:p>
          <w:p w14:paraId="159F43A8" w14:textId="77777777" w:rsidR="004A6E06" w:rsidRPr="006010A6" w:rsidRDefault="004A6E06" w:rsidP="004A6E06">
            <w:pPr>
              <w:pStyle w:val="Betarp"/>
              <w:rPr>
                <w:u w:val="single"/>
              </w:rPr>
            </w:pPr>
            <w:r w:rsidRPr="006010A6">
              <w:rPr>
                <w:u w:val="single"/>
              </w:rPr>
              <w:t>4x120mm2</w:t>
            </w:r>
          </w:p>
        </w:tc>
        <w:tc>
          <w:tcPr>
            <w:tcW w:w="992" w:type="dxa"/>
            <w:gridSpan w:val="2"/>
            <w:tcBorders>
              <w:top w:val="nil"/>
              <w:left w:val="nil"/>
              <w:bottom w:val="single" w:sz="4" w:space="0" w:color="auto"/>
              <w:right w:val="single" w:sz="4" w:space="0" w:color="auto"/>
            </w:tcBorders>
            <w:shd w:val="clear" w:color="auto" w:fill="auto"/>
            <w:noWrap/>
            <w:vAlign w:val="center"/>
          </w:tcPr>
          <w:p w14:paraId="19F340A7" w14:textId="77777777" w:rsidR="004A6E06" w:rsidRPr="006010A6" w:rsidRDefault="004A6E06" w:rsidP="004A6E06">
            <w:pPr>
              <w:pStyle w:val="Betarp"/>
              <w:jc w:val="center"/>
              <w:rPr>
                <w:rFonts w:eastAsia="Times New Roman"/>
              </w:rPr>
            </w:pPr>
            <w:r w:rsidRPr="006010A6">
              <w:t>kompl.</w:t>
            </w:r>
          </w:p>
        </w:tc>
        <w:tc>
          <w:tcPr>
            <w:tcW w:w="993" w:type="dxa"/>
            <w:gridSpan w:val="2"/>
            <w:tcBorders>
              <w:top w:val="single" w:sz="4" w:space="0" w:color="auto"/>
              <w:left w:val="nil"/>
              <w:bottom w:val="single" w:sz="4" w:space="0" w:color="auto"/>
              <w:right w:val="single" w:sz="4" w:space="0" w:color="000000"/>
            </w:tcBorders>
            <w:shd w:val="clear" w:color="auto" w:fill="auto"/>
            <w:vAlign w:val="center"/>
          </w:tcPr>
          <w:p w14:paraId="2403F81F" w14:textId="77777777" w:rsidR="004A6E06" w:rsidRPr="006010A6" w:rsidRDefault="004A6E06" w:rsidP="004A6E06">
            <w:pPr>
              <w:pStyle w:val="Betarp"/>
            </w:pPr>
            <w:r w:rsidRPr="006010A6">
              <w:t>2</w:t>
            </w:r>
          </w:p>
        </w:tc>
        <w:tc>
          <w:tcPr>
            <w:tcW w:w="1134" w:type="dxa"/>
            <w:gridSpan w:val="2"/>
            <w:tcBorders>
              <w:top w:val="nil"/>
              <w:left w:val="nil"/>
              <w:bottom w:val="single" w:sz="4" w:space="0" w:color="auto"/>
              <w:right w:val="single" w:sz="4" w:space="0" w:color="auto"/>
            </w:tcBorders>
            <w:shd w:val="clear" w:color="auto" w:fill="auto"/>
            <w:noWrap/>
            <w:vAlign w:val="center"/>
          </w:tcPr>
          <w:p w14:paraId="4752929B" w14:textId="77777777" w:rsidR="004A6E06" w:rsidRPr="006010A6" w:rsidRDefault="004A6E06" w:rsidP="004A6E06">
            <w:pPr>
              <w:spacing w:line="240" w:lineRule="auto"/>
              <w:ind w:firstLine="0"/>
              <w:jc w:val="center"/>
              <w:rPr>
                <w:rFonts w:eastAsia="Times New Roman" w:cs="Times New Roman"/>
                <w:color w:val="FF0000"/>
                <w:lang w:eastAsia="en-US"/>
              </w:rPr>
            </w:pPr>
          </w:p>
        </w:tc>
        <w:tc>
          <w:tcPr>
            <w:tcW w:w="1157" w:type="dxa"/>
            <w:gridSpan w:val="2"/>
            <w:tcBorders>
              <w:top w:val="nil"/>
              <w:left w:val="nil"/>
              <w:bottom w:val="single" w:sz="4" w:space="0" w:color="auto"/>
              <w:right w:val="single" w:sz="4" w:space="0" w:color="auto"/>
            </w:tcBorders>
          </w:tcPr>
          <w:p w14:paraId="45CF19E0" w14:textId="77777777" w:rsidR="004A6E06" w:rsidRPr="006010A6" w:rsidRDefault="004A6E06" w:rsidP="004A6E06">
            <w:pPr>
              <w:spacing w:line="240" w:lineRule="auto"/>
              <w:ind w:firstLine="0"/>
              <w:jc w:val="center"/>
              <w:rPr>
                <w:rFonts w:eastAsia="Times New Roman" w:cs="Times New Roman"/>
                <w:color w:val="FF0000"/>
                <w:lang w:eastAsia="en-US"/>
              </w:rPr>
            </w:pPr>
          </w:p>
        </w:tc>
      </w:tr>
      <w:tr w:rsidR="004A6E06" w:rsidRPr="006010A6" w14:paraId="6E5BA8D0" w14:textId="77777777" w:rsidTr="00015E2B">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3D61B2F1" w14:textId="77777777" w:rsidR="004A6E06" w:rsidRPr="006010A6" w:rsidRDefault="004A6E06" w:rsidP="004A6E06">
            <w:pPr>
              <w:spacing w:line="240" w:lineRule="auto"/>
              <w:ind w:firstLine="0"/>
              <w:jc w:val="center"/>
              <w:rPr>
                <w:rFonts w:eastAsia="Times New Roman" w:cs="Times New Roman"/>
                <w:lang w:eastAsia="en-US"/>
              </w:rPr>
            </w:pPr>
            <w:r w:rsidRPr="006010A6">
              <w:rPr>
                <w:rFonts w:eastAsia="Times New Roman" w:cs="Times New Roman"/>
                <w:sz w:val="22"/>
                <w:lang w:eastAsia="en-US"/>
              </w:rPr>
              <w:t>5.1.50.</w:t>
            </w:r>
          </w:p>
        </w:tc>
        <w:tc>
          <w:tcPr>
            <w:tcW w:w="5537"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681AA6C8" w14:textId="77777777" w:rsidR="004A6E06" w:rsidRPr="006010A6" w:rsidRDefault="004A6E06" w:rsidP="004A6E06">
            <w:pPr>
              <w:pStyle w:val="Betarp"/>
            </w:pPr>
            <w:r w:rsidRPr="006010A6">
              <w:t>Atviru būdu žemėje klojamų kabelių apsaugos vamzdis</w:t>
            </w:r>
          </w:p>
          <w:p w14:paraId="617D41B0" w14:textId="77777777" w:rsidR="004A6E06" w:rsidRPr="006010A6" w:rsidRDefault="004A6E06" w:rsidP="004A6E06">
            <w:pPr>
              <w:pStyle w:val="Betarp"/>
            </w:pPr>
            <w:r w:rsidRPr="006010A6">
              <w:t>-Vamzdžio išorinė sienelė – gofruota,</w:t>
            </w:r>
          </w:p>
          <w:p w14:paraId="1D4DE085" w14:textId="77777777" w:rsidR="004A6E06" w:rsidRPr="006010A6" w:rsidRDefault="004A6E06" w:rsidP="004A6E06">
            <w:pPr>
              <w:pStyle w:val="Betarp"/>
              <w:rPr>
                <w:u w:val="single"/>
              </w:rPr>
            </w:pPr>
            <w:r w:rsidRPr="006010A6">
              <w:rPr>
                <w:u w:val="single"/>
              </w:rPr>
              <w:t>110mm</w:t>
            </w:r>
          </w:p>
        </w:tc>
        <w:tc>
          <w:tcPr>
            <w:tcW w:w="992" w:type="dxa"/>
            <w:gridSpan w:val="2"/>
            <w:tcBorders>
              <w:top w:val="nil"/>
              <w:left w:val="nil"/>
              <w:bottom w:val="single" w:sz="4" w:space="0" w:color="auto"/>
              <w:right w:val="single" w:sz="4" w:space="0" w:color="auto"/>
            </w:tcBorders>
            <w:shd w:val="clear" w:color="auto" w:fill="auto"/>
            <w:noWrap/>
            <w:vAlign w:val="center"/>
          </w:tcPr>
          <w:p w14:paraId="4FAB1127" w14:textId="77777777" w:rsidR="004A6E06" w:rsidRPr="006010A6" w:rsidRDefault="004A6E06" w:rsidP="004A6E06">
            <w:pPr>
              <w:pStyle w:val="Betarp"/>
              <w:jc w:val="center"/>
              <w:rPr>
                <w:rFonts w:eastAsia="Times New Roman"/>
              </w:rPr>
            </w:pPr>
            <w:r w:rsidRPr="006010A6">
              <w:t>m</w:t>
            </w:r>
          </w:p>
        </w:tc>
        <w:tc>
          <w:tcPr>
            <w:tcW w:w="993" w:type="dxa"/>
            <w:gridSpan w:val="2"/>
            <w:tcBorders>
              <w:top w:val="single" w:sz="4" w:space="0" w:color="auto"/>
              <w:left w:val="nil"/>
              <w:bottom w:val="single" w:sz="4" w:space="0" w:color="auto"/>
              <w:right w:val="single" w:sz="4" w:space="0" w:color="000000"/>
            </w:tcBorders>
            <w:shd w:val="clear" w:color="auto" w:fill="auto"/>
            <w:vAlign w:val="center"/>
          </w:tcPr>
          <w:p w14:paraId="70BDDFE7" w14:textId="77777777" w:rsidR="004A6E06" w:rsidRPr="006010A6" w:rsidRDefault="004A6E06" w:rsidP="004A6E06">
            <w:pPr>
              <w:pStyle w:val="Betarp"/>
            </w:pPr>
            <w:r w:rsidRPr="006010A6">
              <w:t>2</w:t>
            </w:r>
          </w:p>
        </w:tc>
        <w:tc>
          <w:tcPr>
            <w:tcW w:w="1134" w:type="dxa"/>
            <w:gridSpan w:val="2"/>
            <w:tcBorders>
              <w:top w:val="nil"/>
              <w:left w:val="nil"/>
              <w:bottom w:val="single" w:sz="4" w:space="0" w:color="auto"/>
              <w:right w:val="single" w:sz="4" w:space="0" w:color="auto"/>
            </w:tcBorders>
            <w:shd w:val="clear" w:color="auto" w:fill="auto"/>
            <w:noWrap/>
            <w:vAlign w:val="center"/>
          </w:tcPr>
          <w:p w14:paraId="3F439FD9" w14:textId="77777777" w:rsidR="004A6E06" w:rsidRPr="006010A6" w:rsidRDefault="004A6E06" w:rsidP="004A6E06">
            <w:pPr>
              <w:spacing w:line="240" w:lineRule="auto"/>
              <w:ind w:firstLine="0"/>
              <w:jc w:val="center"/>
              <w:rPr>
                <w:rFonts w:eastAsia="Times New Roman" w:cs="Times New Roman"/>
                <w:color w:val="FF0000"/>
                <w:lang w:eastAsia="en-US"/>
              </w:rPr>
            </w:pPr>
          </w:p>
        </w:tc>
        <w:tc>
          <w:tcPr>
            <w:tcW w:w="1157" w:type="dxa"/>
            <w:gridSpan w:val="2"/>
            <w:tcBorders>
              <w:top w:val="nil"/>
              <w:left w:val="nil"/>
              <w:bottom w:val="single" w:sz="4" w:space="0" w:color="auto"/>
              <w:right w:val="single" w:sz="4" w:space="0" w:color="auto"/>
            </w:tcBorders>
          </w:tcPr>
          <w:p w14:paraId="20581649" w14:textId="77777777" w:rsidR="004A6E06" w:rsidRPr="006010A6" w:rsidRDefault="004A6E06" w:rsidP="004A6E06">
            <w:pPr>
              <w:spacing w:line="240" w:lineRule="auto"/>
              <w:ind w:firstLine="0"/>
              <w:jc w:val="center"/>
              <w:rPr>
                <w:rFonts w:eastAsia="Times New Roman" w:cs="Times New Roman"/>
                <w:color w:val="FF0000"/>
                <w:lang w:eastAsia="en-US"/>
              </w:rPr>
            </w:pPr>
          </w:p>
        </w:tc>
      </w:tr>
      <w:tr w:rsidR="004A6E06" w:rsidRPr="006010A6" w14:paraId="7BEAE34E" w14:textId="77777777" w:rsidTr="00015E2B">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4D68198A" w14:textId="77777777" w:rsidR="004A6E06" w:rsidRPr="006010A6" w:rsidRDefault="004A6E06" w:rsidP="004A6E06">
            <w:pPr>
              <w:spacing w:line="240" w:lineRule="auto"/>
              <w:ind w:firstLine="0"/>
              <w:jc w:val="center"/>
              <w:rPr>
                <w:rFonts w:eastAsia="Times New Roman" w:cs="Times New Roman"/>
                <w:lang w:eastAsia="en-US"/>
              </w:rPr>
            </w:pPr>
            <w:r w:rsidRPr="006010A6">
              <w:rPr>
                <w:rFonts w:eastAsia="Times New Roman" w:cs="Times New Roman"/>
                <w:sz w:val="22"/>
                <w:lang w:eastAsia="en-US"/>
              </w:rPr>
              <w:t>5.1.51.</w:t>
            </w:r>
          </w:p>
        </w:tc>
        <w:tc>
          <w:tcPr>
            <w:tcW w:w="5537"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2DA8A537" w14:textId="77777777" w:rsidR="004A6E06" w:rsidRPr="006010A6" w:rsidRDefault="004A6E06" w:rsidP="004A6E06">
            <w:pPr>
              <w:pStyle w:val="Betarp"/>
              <w:rPr>
                <w:rFonts w:eastAsia="Times New Roman"/>
              </w:rPr>
            </w:pPr>
            <w:r w:rsidRPr="006010A6">
              <w:t xml:space="preserve">Cinkuota plieninė juosta </w:t>
            </w:r>
            <w:r w:rsidRPr="006010A6">
              <w:rPr>
                <w:u w:val="single"/>
              </w:rPr>
              <w:t>30x4</w:t>
            </w:r>
          </w:p>
        </w:tc>
        <w:tc>
          <w:tcPr>
            <w:tcW w:w="992" w:type="dxa"/>
            <w:gridSpan w:val="2"/>
            <w:tcBorders>
              <w:top w:val="nil"/>
              <w:left w:val="nil"/>
              <w:bottom w:val="single" w:sz="4" w:space="0" w:color="auto"/>
              <w:right w:val="single" w:sz="4" w:space="0" w:color="auto"/>
            </w:tcBorders>
            <w:shd w:val="clear" w:color="auto" w:fill="auto"/>
            <w:noWrap/>
            <w:vAlign w:val="center"/>
          </w:tcPr>
          <w:p w14:paraId="39D6FFE7" w14:textId="77777777" w:rsidR="004A6E06" w:rsidRPr="006010A6" w:rsidRDefault="004A6E06" w:rsidP="004A6E06">
            <w:pPr>
              <w:pStyle w:val="Betarp"/>
              <w:jc w:val="center"/>
              <w:rPr>
                <w:rFonts w:eastAsia="Times New Roman"/>
              </w:rPr>
            </w:pPr>
            <w:r w:rsidRPr="006010A6">
              <w:t>m</w:t>
            </w:r>
          </w:p>
        </w:tc>
        <w:tc>
          <w:tcPr>
            <w:tcW w:w="993" w:type="dxa"/>
            <w:gridSpan w:val="2"/>
            <w:tcBorders>
              <w:top w:val="single" w:sz="4" w:space="0" w:color="auto"/>
              <w:left w:val="nil"/>
              <w:bottom w:val="single" w:sz="4" w:space="0" w:color="auto"/>
              <w:right w:val="single" w:sz="4" w:space="0" w:color="000000"/>
            </w:tcBorders>
            <w:shd w:val="clear" w:color="auto" w:fill="auto"/>
            <w:vAlign w:val="center"/>
          </w:tcPr>
          <w:p w14:paraId="0824215B" w14:textId="77777777" w:rsidR="004A6E06" w:rsidRPr="006010A6" w:rsidRDefault="004A6E06" w:rsidP="004A6E06">
            <w:pPr>
              <w:pStyle w:val="Betarp"/>
              <w:jc w:val="center"/>
            </w:pPr>
            <w:r w:rsidRPr="006010A6">
              <w:t>3</w:t>
            </w:r>
          </w:p>
        </w:tc>
        <w:tc>
          <w:tcPr>
            <w:tcW w:w="1134" w:type="dxa"/>
            <w:gridSpan w:val="2"/>
            <w:tcBorders>
              <w:top w:val="nil"/>
              <w:left w:val="nil"/>
              <w:bottom w:val="single" w:sz="4" w:space="0" w:color="auto"/>
              <w:right w:val="single" w:sz="4" w:space="0" w:color="auto"/>
            </w:tcBorders>
            <w:shd w:val="clear" w:color="auto" w:fill="auto"/>
            <w:noWrap/>
            <w:vAlign w:val="center"/>
          </w:tcPr>
          <w:p w14:paraId="6D204AC4" w14:textId="77777777" w:rsidR="004A6E06" w:rsidRPr="006010A6" w:rsidRDefault="004A6E06" w:rsidP="004A6E06">
            <w:pPr>
              <w:spacing w:line="240" w:lineRule="auto"/>
              <w:ind w:firstLine="0"/>
              <w:jc w:val="center"/>
              <w:rPr>
                <w:rFonts w:eastAsia="Times New Roman" w:cs="Times New Roman"/>
                <w:color w:val="FF0000"/>
                <w:lang w:eastAsia="en-US"/>
              </w:rPr>
            </w:pPr>
          </w:p>
        </w:tc>
        <w:tc>
          <w:tcPr>
            <w:tcW w:w="1157" w:type="dxa"/>
            <w:gridSpan w:val="2"/>
            <w:tcBorders>
              <w:top w:val="nil"/>
              <w:left w:val="nil"/>
              <w:bottom w:val="single" w:sz="4" w:space="0" w:color="auto"/>
              <w:right w:val="single" w:sz="4" w:space="0" w:color="auto"/>
            </w:tcBorders>
          </w:tcPr>
          <w:p w14:paraId="0AE12F93" w14:textId="77777777" w:rsidR="004A6E06" w:rsidRPr="006010A6" w:rsidRDefault="004A6E06" w:rsidP="004A6E06">
            <w:pPr>
              <w:spacing w:line="240" w:lineRule="auto"/>
              <w:ind w:firstLine="0"/>
              <w:jc w:val="center"/>
              <w:rPr>
                <w:rFonts w:eastAsia="Times New Roman" w:cs="Times New Roman"/>
                <w:color w:val="FF0000"/>
                <w:lang w:eastAsia="en-US"/>
              </w:rPr>
            </w:pPr>
          </w:p>
        </w:tc>
      </w:tr>
      <w:tr w:rsidR="004A6E06" w:rsidRPr="006010A6" w14:paraId="5562671C" w14:textId="77777777" w:rsidTr="00015E2B">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7D1F1D6B" w14:textId="77777777" w:rsidR="004A6E06" w:rsidRPr="006010A6" w:rsidRDefault="004A6E06" w:rsidP="004A6E06">
            <w:pPr>
              <w:spacing w:line="240" w:lineRule="auto"/>
              <w:ind w:firstLine="0"/>
              <w:jc w:val="center"/>
              <w:rPr>
                <w:rFonts w:eastAsia="Times New Roman" w:cs="Times New Roman"/>
                <w:lang w:eastAsia="en-US"/>
              </w:rPr>
            </w:pPr>
            <w:r w:rsidRPr="006010A6">
              <w:rPr>
                <w:rFonts w:eastAsia="Times New Roman" w:cs="Times New Roman"/>
                <w:sz w:val="22"/>
                <w:lang w:eastAsia="en-US"/>
              </w:rPr>
              <w:t>5.1.52.</w:t>
            </w:r>
          </w:p>
        </w:tc>
        <w:tc>
          <w:tcPr>
            <w:tcW w:w="5537"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2DB89C44" w14:textId="77777777" w:rsidR="004A6E06" w:rsidRPr="006010A6" w:rsidRDefault="004A6E06" w:rsidP="004A6E06">
            <w:pPr>
              <w:pStyle w:val="Betarp"/>
            </w:pPr>
            <w:r w:rsidRPr="006010A6">
              <w:t>Įžeminimo kontūras R&lt;10</w:t>
            </w:r>
          </w:p>
        </w:tc>
        <w:tc>
          <w:tcPr>
            <w:tcW w:w="992" w:type="dxa"/>
            <w:gridSpan w:val="2"/>
            <w:tcBorders>
              <w:top w:val="nil"/>
              <w:left w:val="nil"/>
              <w:bottom w:val="single" w:sz="4" w:space="0" w:color="auto"/>
              <w:right w:val="single" w:sz="4" w:space="0" w:color="auto"/>
            </w:tcBorders>
            <w:shd w:val="clear" w:color="auto" w:fill="auto"/>
            <w:noWrap/>
            <w:vAlign w:val="center"/>
          </w:tcPr>
          <w:p w14:paraId="1E4FA310" w14:textId="77777777" w:rsidR="004A6E06" w:rsidRPr="006010A6" w:rsidRDefault="004A6E06" w:rsidP="004A6E06">
            <w:pPr>
              <w:pStyle w:val="Betarp"/>
              <w:jc w:val="center"/>
            </w:pPr>
            <w:r w:rsidRPr="006010A6">
              <w:t>kompl.</w:t>
            </w:r>
          </w:p>
        </w:tc>
        <w:tc>
          <w:tcPr>
            <w:tcW w:w="993" w:type="dxa"/>
            <w:gridSpan w:val="2"/>
            <w:tcBorders>
              <w:top w:val="single" w:sz="4" w:space="0" w:color="auto"/>
              <w:left w:val="nil"/>
              <w:bottom w:val="single" w:sz="4" w:space="0" w:color="auto"/>
              <w:right w:val="single" w:sz="4" w:space="0" w:color="000000"/>
            </w:tcBorders>
            <w:shd w:val="clear" w:color="auto" w:fill="auto"/>
            <w:vAlign w:val="center"/>
          </w:tcPr>
          <w:p w14:paraId="702F65CA" w14:textId="77777777" w:rsidR="004A6E06" w:rsidRPr="006010A6" w:rsidRDefault="004A6E06" w:rsidP="004A6E06">
            <w:pPr>
              <w:pStyle w:val="Betarp"/>
              <w:jc w:val="center"/>
            </w:pPr>
            <w:r w:rsidRPr="006010A6">
              <w:t>1</w:t>
            </w:r>
          </w:p>
        </w:tc>
        <w:tc>
          <w:tcPr>
            <w:tcW w:w="1134" w:type="dxa"/>
            <w:gridSpan w:val="2"/>
            <w:tcBorders>
              <w:top w:val="nil"/>
              <w:left w:val="nil"/>
              <w:bottom w:val="single" w:sz="4" w:space="0" w:color="auto"/>
              <w:right w:val="single" w:sz="4" w:space="0" w:color="auto"/>
            </w:tcBorders>
            <w:shd w:val="clear" w:color="auto" w:fill="auto"/>
            <w:noWrap/>
            <w:vAlign w:val="center"/>
          </w:tcPr>
          <w:p w14:paraId="6560F370" w14:textId="77777777" w:rsidR="004A6E06" w:rsidRPr="006010A6" w:rsidRDefault="004A6E06" w:rsidP="004A6E06">
            <w:pPr>
              <w:spacing w:line="240" w:lineRule="auto"/>
              <w:ind w:firstLine="0"/>
              <w:jc w:val="center"/>
              <w:rPr>
                <w:rFonts w:eastAsia="Times New Roman" w:cs="Times New Roman"/>
                <w:color w:val="FF0000"/>
                <w:lang w:eastAsia="en-US"/>
              </w:rPr>
            </w:pPr>
          </w:p>
        </w:tc>
        <w:tc>
          <w:tcPr>
            <w:tcW w:w="1157" w:type="dxa"/>
            <w:gridSpan w:val="2"/>
            <w:tcBorders>
              <w:top w:val="nil"/>
              <w:left w:val="nil"/>
              <w:bottom w:val="single" w:sz="4" w:space="0" w:color="auto"/>
              <w:right w:val="single" w:sz="4" w:space="0" w:color="auto"/>
            </w:tcBorders>
          </w:tcPr>
          <w:p w14:paraId="5367EFAB" w14:textId="77777777" w:rsidR="004A6E06" w:rsidRPr="006010A6" w:rsidRDefault="004A6E06" w:rsidP="004A6E06">
            <w:pPr>
              <w:spacing w:line="240" w:lineRule="auto"/>
              <w:ind w:firstLine="0"/>
              <w:jc w:val="center"/>
              <w:rPr>
                <w:rFonts w:eastAsia="Times New Roman" w:cs="Times New Roman"/>
                <w:color w:val="FF0000"/>
                <w:lang w:eastAsia="en-US"/>
              </w:rPr>
            </w:pPr>
          </w:p>
        </w:tc>
      </w:tr>
      <w:tr w:rsidR="004A6E06" w:rsidRPr="006010A6" w14:paraId="2490222F" w14:textId="77777777" w:rsidTr="00015E2B">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3B1A7DE8" w14:textId="77777777" w:rsidR="004A6E06" w:rsidRPr="006010A6" w:rsidRDefault="004A6E06" w:rsidP="004A6E06">
            <w:pPr>
              <w:spacing w:line="240" w:lineRule="auto"/>
              <w:ind w:firstLine="0"/>
              <w:jc w:val="center"/>
              <w:rPr>
                <w:rFonts w:eastAsia="Times New Roman" w:cs="Times New Roman"/>
                <w:lang w:eastAsia="en-US"/>
              </w:rPr>
            </w:pPr>
            <w:r w:rsidRPr="006010A6">
              <w:rPr>
                <w:rFonts w:eastAsia="Times New Roman" w:cs="Times New Roman"/>
                <w:sz w:val="22"/>
                <w:lang w:eastAsia="en-US"/>
              </w:rPr>
              <w:t>5.1.53.</w:t>
            </w:r>
          </w:p>
        </w:tc>
        <w:tc>
          <w:tcPr>
            <w:tcW w:w="5537"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025CF3DE" w14:textId="77777777" w:rsidR="004A6E06" w:rsidRPr="006010A6" w:rsidRDefault="004A6E06" w:rsidP="004A6E06">
            <w:pPr>
              <w:pStyle w:val="Betarp"/>
            </w:pPr>
            <w:r w:rsidRPr="006010A6">
              <w:t>Sandarinimo medžiaga vamzdžiams užsandarinti (montažinės putos)</w:t>
            </w:r>
          </w:p>
        </w:tc>
        <w:tc>
          <w:tcPr>
            <w:tcW w:w="992" w:type="dxa"/>
            <w:gridSpan w:val="2"/>
            <w:tcBorders>
              <w:top w:val="nil"/>
              <w:left w:val="nil"/>
              <w:bottom w:val="single" w:sz="4" w:space="0" w:color="auto"/>
              <w:right w:val="single" w:sz="4" w:space="0" w:color="auto"/>
            </w:tcBorders>
            <w:shd w:val="clear" w:color="auto" w:fill="auto"/>
            <w:noWrap/>
            <w:vAlign w:val="center"/>
          </w:tcPr>
          <w:p w14:paraId="4304432C" w14:textId="77777777" w:rsidR="004A6E06" w:rsidRPr="006010A6" w:rsidRDefault="004A6E06" w:rsidP="004A6E06">
            <w:pPr>
              <w:pStyle w:val="Betarp"/>
              <w:jc w:val="center"/>
            </w:pPr>
            <w:r w:rsidRPr="006010A6">
              <w:t>vnt.</w:t>
            </w:r>
          </w:p>
        </w:tc>
        <w:tc>
          <w:tcPr>
            <w:tcW w:w="993" w:type="dxa"/>
            <w:gridSpan w:val="2"/>
            <w:tcBorders>
              <w:top w:val="single" w:sz="4" w:space="0" w:color="auto"/>
              <w:left w:val="nil"/>
              <w:bottom w:val="single" w:sz="4" w:space="0" w:color="auto"/>
              <w:right w:val="single" w:sz="4" w:space="0" w:color="000000"/>
            </w:tcBorders>
            <w:shd w:val="clear" w:color="auto" w:fill="auto"/>
            <w:vAlign w:val="center"/>
          </w:tcPr>
          <w:p w14:paraId="1591B952" w14:textId="77777777" w:rsidR="004A6E06" w:rsidRPr="006010A6" w:rsidRDefault="004A6E06" w:rsidP="004A6E06">
            <w:pPr>
              <w:pStyle w:val="Betarp"/>
              <w:jc w:val="center"/>
            </w:pPr>
            <w:r w:rsidRPr="006010A6">
              <w:t>1</w:t>
            </w:r>
          </w:p>
        </w:tc>
        <w:tc>
          <w:tcPr>
            <w:tcW w:w="1134" w:type="dxa"/>
            <w:gridSpan w:val="2"/>
            <w:tcBorders>
              <w:top w:val="nil"/>
              <w:left w:val="nil"/>
              <w:bottom w:val="single" w:sz="4" w:space="0" w:color="auto"/>
              <w:right w:val="single" w:sz="4" w:space="0" w:color="auto"/>
            </w:tcBorders>
            <w:shd w:val="clear" w:color="auto" w:fill="auto"/>
            <w:noWrap/>
            <w:vAlign w:val="center"/>
          </w:tcPr>
          <w:p w14:paraId="127F2A1A" w14:textId="77777777" w:rsidR="004A6E06" w:rsidRPr="006010A6" w:rsidRDefault="004A6E06" w:rsidP="004A6E06">
            <w:pPr>
              <w:spacing w:line="240" w:lineRule="auto"/>
              <w:ind w:firstLine="0"/>
              <w:jc w:val="center"/>
              <w:rPr>
                <w:rFonts w:eastAsia="Times New Roman" w:cs="Times New Roman"/>
                <w:color w:val="FF0000"/>
                <w:lang w:eastAsia="en-US"/>
              </w:rPr>
            </w:pPr>
          </w:p>
        </w:tc>
        <w:tc>
          <w:tcPr>
            <w:tcW w:w="1157" w:type="dxa"/>
            <w:gridSpan w:val="2"/>
            <w:tcBorders>
              <w:top w:val="nil"/>
              <w:left w:val="nil"/>
              <w:bottom w:val="single" w:sz="4" w:space="0" w:color="auto"/>
              <w:right w:val="single" w:sz="4" w:space="0" w:color="auto"/>
            </w:tcBorders>
          </w:tcPr>
          <w:p w14:paraId="337EDA79" w14:textId="77777777" w:rsidR="004A6E06" w:rsidRPr="006010A6" w:rsidRDefault="004A6E06" w:rsidP="004A6E06">
            <w:pPr>
              <w:spacing w:line="240" w:lineRule="auto"/>
              <w:ind w:firstLine="0"/>
              <w:jc w:val="center"/>
              <w:rPr>
                <w:rFonts w:eastAsia="Times New Roman" w:cs="Times New Roman"/>
                <w:color w:val="FF0000"/>
                <w:lang w:eastAsia="en-US"/>
              </w:rPr>
            </w:pPr>
          </w:p>
        </w:tc>
      </w:tr>
      <w:tr w:rsidR="004A6E06" w:rsidRPr="006010A6" w14:paraId="791FFC45" w14:textId="77777777" w:rsidTr="00015E2B">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487C30D4" w14:textId="77777777" w:rsidR="004A6E06" w:rsidRPr="006010A6" w:rsidRDefault="004A6E06" w:rsidP="004A6E06">
            <w:pPr>
              <w:spacing w:line="240" w:lineRule="auto"/>
              <w:ind w:firstLine="0"/>
              <w:jc w:val="center"/>
              <w:rPr>
                <w:rFonts w:eastAsia="Times New Roman" w:cs="Times New Roman"/>
                <w:lang w:eastAsia="en-US"/>
              </w:rPr>
            </w:pPr>
            <w:r w:rsidRPr="006010A6">
              <w:rPr>
                <w:rFonts w:eastAsia="Times New Roman" w:cs="Times New Roman"/>
                <w:sz w:val="22"/>
                <w:lang w:eastAsia="en-US"/>
              </w:rPr>
              <w:t>5.1.54.</w:t>
            </w:r>
          </w:p>
        </w:tc>
        <w:tc>
          <w:tcPr>
            <w:tcW w:w="5537"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5F6A00FE" w14:textId="77777777" w:rsidR="004A6E06" w:rsidRPr="006010A6" w:rsidRDefault="004A6E06" w:rsidP="004A6E06">
            <w:pPr>
              <w:pStyle w:val="Betarp"/>
            </w:pPr>
            <w:r w:rsidRPr="006010A6">
              <w:t>Žolės sėklos</w:t>
            </w:r>
          </w:p>
        </w:tc>
        <w:tc>
          <w:tcPr>
            <w:tcW w:w="992" w:type="dxa"/>
            <w:gridSpan w:val="2"/>
            <w:tcBorders>
              <w:top w:val="nil"/>
              <w:left w:val="nil"/>
              <w:bottom w:val="single" w:sz="4" w:space="0" w:color="auto"/>
              <w:right w:val="single" w:sz="4" w:space="0" w:color="auto"/>
            </w:tcBorders>
            <w:shd w:val="clear" w:color="auto" w:fill="auto"/>
            <w:noWrap/>
            <w:vAlign w:val="center"/>
          </w:tcPr>
          <w:p w14:paraId="00B4F129" w14:textId="77777777" w:rsidR="004A6E06" w:rsidRPr="006010A6" w:rsidRDefault="004A6E06" w:rsidP="004A6E06">
            <w:pPr>
              <w:pStyle w:val="Betarp"/>
              <w:jc w:val="center"/>
            </w:pPr>
            <w:r w:rsidRPr="006010A6">
              <w:t>kg</w:t>
            </w:r>
          </w:p>
        </w:tc>
        <w:tc>
          <w:tcPr>
            <w:tcW w:w="993" w:type="dxa"/>
            <w:gridSpan w:val="2"/>
            <w:tcBorders>
              <w:top w:val="single" w:sz="4" w:space="0" w:color="auto"/>
              <w:left w:val="nil"/>
              <w:bottom w:val="single" w:sz="4" w:space="0" w:color="auto"/>
              <w:right w:val="single" w:sz="4" w:space="0" w:color="000000"/>
            </w:tcBorders>
            <w:shd w:val="clear" w:color="auto" w:fill="auto"/>
            <w:vAlign w:val="center"/>
          </w:tcPr>
          <w:p w14:paraId="3894600D" w14:textId="77777777" w:rsidR="004A6E06" w:rsidRPr="006010A6" w:rsidRDefault="004A6E06" w:rsidP="004A6E06">
            <w:pPr>
              <w:pStyle w:val="Betarp"/>
              <w:jc w:val="center"/>
            </w:pPr>
            <w:r w:rsidRPr="006010A6">
              <w:t>0,02</w:t>
            </w:r>
          </w:p>
        </w:tc>
        <w:tc>
          <w:tcPr>
            <w:tcW w:w="1134" w:type="dxa"/>
            <w:gridSpan w:val="2"/>
            <w:tcBorders>
              <w:top w:val="nil"/>
              <w:left w:val="nil"/>
              <w:bottom w:val="single" w:sz="4" w:space="0" w:color="auto"/>
              <w:right w:val="single" w:sz="4" w:space="0" w:color="auto"/>
            </w:tcBorders>
            <w:shd w:val="clear" w:color="auto" w:fill="auto"/>
            <w:noWrap/>
            <w:vAlign w:val="center"/>
          </w:tcPr>
          <w:p w14:paraId="2F35A85E" w14:textId="77777777" w:rsidR="004A6E06" w:rsidRPr="006010A6" w:rsidRDefault="004A6E06" w:rsidP="004A6E06">
            <w:pPr>
              <w:spacing w:line="240" w:lineRule="auto"/>
              <w:ind w:firstLine="0"/>
              <w:jc w:val="center"/>
              <w:rPr>
                <w:rFonts w:eastAsia="Times New Roman" w:cs="Times New Roman"/>
                <w:color w:val="FF0000"/>
                <w:lang w:eastAsia="en-US"/>
              </w:rPr>
            </w:pPr>
          </w:p>
        </w:tc>
        <w:tc>
          <w:tcPr>
            <w:tcW w:w="1157" w:type="dxa"/>
            <w:gridSpan w:val="2"/>
            <w:tcBorders>
              <w:top w:val="nil"/>
              <w:left w:val="nil"/>
              <w:bottom w:val="single" w:sz="4" w:space="0" w:color="auto"/>
              <w:right w:val="single" w:sz="4" w:space="0" w:color="auto"/>
            </w:tcBorders>
          </w:tcPr>
          <w:p w14:paraId="3888F4B1" w14:textId="77777777" w:rsidR="004A6E06" w:rsidRPr="006010A6" w:rsidRDefault="004A6E06" w:rsidP="004A6E06">
            <w:pPr>
              <w:spacing w:line="240" w:lineRule="auto"/>
              <w:ind w:firstLine="0"/>
              <w:jc w:val="center"/>
              <w:rPr>
                <w:rFonts w:eastAsia="Times New Roman" w:cs="Times New Roman"/>
                <w:color w:val="FF0000"/>
                <w:lang w:eastAsia="en-US"/>
              </w:rPr>
            </w:pPr>
          </w:p>
        </w:tc>
      </w:tr>
      <w:tr w:rsidR="004A6E06" w:rsidRPr="006010A6" w14:paraId="6E16603A" w14:textId="77777777" w:rsidTr="00015E2B">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5B1DD854" w14:textId="77777777" w:rsidR="004A6E06" w:rsidRPr="006010A6" w:rsidRDefault="004A6E06" w:rsidP="004A6E06">
            <w:pPr>
              <w:spacing w:line="240" w:lineRule="auto"/>
              <w:ind w:firstLine="0"/>
              <w:jc w:val="center"/>
              <w:rPr>
                <w:rFonts w:eastAsia="Times New Roman" w:cs="Times New Roman"/>
                <w:lang w:eastAsia="en-US"/>
              </w:rPr>
            </w:pPr>
            <w:r w:rsidRPr="006010A6">
              <w:rPr>
                <w:rFonts w:eastAsia="Times New Roman" w:cs="Times New Roman"/>
                <w:sz w:val="22"/>
                <w:lang w:eastAsia="en-US"/>
              </w:rPr>
              <w:t>5.1.55.</w:t>
            </w:r>
          </w:p>
        </w:tc>
        <w:tc>
          <w:tcPr>
            <w:tcW w:w="5537"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2300F2B2" w14:textId="77777777" w:rsidR="004A6E06" w:rsidRPr="006010A6" w:rsidRDefault="004A6E06" w:rsidP="004A6E06">
            <w:pPr>
              <w:pStyle w:val="Betarp"/>
            </w:pPr>
            <w:r w:rsidRPr="006010A6">
              <w:t>0,4 kabelių spintos su apskaitos prietaisais (žiūrėti el, schemą brėž, 3890/2-01-TP-E,BR,02):</w:t>
            </w:r>
          </w:p>
        </w:tc>
        <w:tc>
          <w:tcPr>
            <w:tcW w:w="992" w:type="dxa"/>
            <w:gridSpan w:val="2"/>
            <w:tcBorders>
              <w:top w:val="nil"/>
              <w:left w:val="nil"/>
              <w:bottom w:val="single" w:sz="4" w:space="0" w:color="auto"/>
              <w:right w:val="single" w:sz="4" w:space="0" w:color="auto"/>
            </w:tcBorders>
            <w:shd w:val="clear" w:color="auto" w:fill="auto"/>
            <w:noWrap/>
            <w:vAlign w:val="center"/>
          </w:tcPr>
          <w:p w14:paraId="766B6AE1" w14:textId="77777777" w:rsidR="004A6E06" w:rsidRPr="006010A6" w:rsidRDefault="004A6E06" w:rsidP="004A6E06">
            <w:pPr>
              <w:pStyle w:val="Betarp"/>
              <w:jc w:val="center"/>
              <w:rPr>
                <w:rFonts w:eastAsia="Times New Roman"/>
                <w:color w:val="000000"/>
              </w:rPr>
            </w:pPr>
            <w:r w:rsidRPr="006010A6">
              <w:rPr>
                <w:color w:val="000000"/>
              </w:rPr>
              <w:t>kompl.</w:t>
            </w:r>
          </w:p>
        </w:tc>
        <w:tc>
          <w:tcPr>
            <w:tcW w:w="993" w:type="dxa"/>
            <w:gridSpan w:val="2"/>
            <w:tcBorders>
              <w:top w:val="single" w:sz="4" w:space="0" w:color="auto"/>
              <w:left w:val="nil"/>
              <w:bottom w:val="single" w:sz="4" w:space="0" w:color="auto"/>
              <w:right w:val="single" w:sz="4" w:space="0" w:color="000000"/>
            </w:tcBorders>
            <w:shd w:val="clear" w:color="auto" w:fill="auto"/>
            <w:vAlign w:val="center"/>
          </w:tcPr>
          <w:p w14:paraId="11F0403D" w14:textId="77777777" w:rsidR="004A6E06" w:rsidRPr="006010A6" w:rsidRDefault="004A6E06" w:rsidP="004A6E06">
            <w:pPr>
              <w:pStyle w:val="Betarp"/>
              <w:jc w:val="center"/>
              <w:rPr>
                <w:color w:val="000000"/>
              </w:rPr>
            </w:pPr>
            <w:r w:rsidRPr="006010A6">
              <w:rPr>
                <w:color w:val="000000"/>
              </w:rPr>
              <w:t>1</w:t>
            </w:r>
          </w:p>
        </w:tc>
        <w:tc>
          <w:tcPr>
            <w:tcW w:w="1134" w:type="dxa"/>
            <w:gridSpan w:val="2"/>
            <w:tcBorders>
              <w:top w:val="nil"/>
              <w:left w:val="nil"/>
              <w:bottom w:val="single" w:sz="4" w:space="0" w:color="auto"/>
              <w:right w:val="single" w:sz="4" w:space="0" w:color="auto"/>
            </w:tcBorders>
            <w:shd w:val="clear" w:color="auto" w:fill="auto"/>
            <w:noWrap/>
            <w:vAlign w:val="center"/>
          </w:tcPr>
          <w:p w14:paraId="48DD196F" w14:textId="77777777" w:rsidR="004A6E06" w:rsidRPr="006010A6" w:rsidRDefault="004A6E06" w:rsidP="004A6E06">
            <w:pPr>
              <w:spacing w:line="240" w:lineRule="auto"/>
              <w:ind w:firstLine="0"/>
              <w:jc w:val="center"/>
              <w:rPr>
                <w:rFonts w:eastAsia="Times New Roman" w:cs="Times New Roman"/>
                <w:color w:val="FF0000"/>
                <w:lang w:eastAsia="en-US"/>
              </w:rPr>
            </w:pPr>
          </w:p>
        </w:tc>
        <w:tc>
          <w:tcPr>
            <w:tcW w:w="1157" w:type="dxa"/>
            <w:gridSpan w:val="2"/>
            <w:tcBorders>
              <w:top w:val="nil"/>
              <w:left w:val="nil"/>
              <w:bottom w:val="single" w:sz="4" w:space="0" w:color="auto"/>
              <w:right w:val="single" w:sz="4" w:space="0" w:color="auto"/>
            </w:tcBorders>
          </w:tcPr>
          <w:p w14:paraId="652596C8" w14:textId="77777777" w:rsidR="004A6E06" w:rsidRPr="006010A6" w:rsidRDefault="004A6E06" w:rsidP="004A6E06">
            <w:pPr>
              <w:spacing w:line="240" w:lineRule="auto"/>
              <w:ind w:firstLine="0"/>
              <w:jc w:val="center"/>
              <w:rPr>
                <w:rFonts w:eastAsia="Times New Roman" w:cs="Times New Roman"/>
                <w:color w:val="FF0000"/>
                <w:lang w:eastAsia="en-US"/>
              </w:rPr>
            </w:pPr>
          </w:p>
        </w:tc>
      </w:tr>
      <w:tr w:rsidR="004A6E06" w:rsidRPr="006010A6" w14:paraId="6A7A727F" w14:textId="77777777" w:rsidTr="00015E2B">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6B768EA6" w14:textId="77777777" w:rsidR="004A6E06" w:rsidRPr="006010A6" w:rsidRDefault="004A6E06" w:rsidP="004A6E06">
            <w:pPr>
              <w:spacing w:line="240" w:lineRule="auto"/>
              <w:ind w:firstLine="0"/>
              <w:jc w:val="center"/>
              <w:rPr>
                <w:rFonts w:eastAsia="Times New Roman" w:cs="Times New Roman"/>
                <w:lang w:eastAsia="en-US"/>
              </w:rPr>
            </w:pPr>
            <w:r w:rsidRPr="006010A6">
              <w:rPr>
                <w:rFonts w:eastAsia="Times New Roman" w:cs="Times New Roman"/>
                <w:sz w:val="22"/>
                <w:lang w:eastAsia="en-US"/>
              </w:rPr>
              <w:t>5.1.56.</w:t>
            </w:r>
          </w:p>
        </w:tc>
        <w:tc>
          <w:tcPr>
            <w:tcW w:w="5537"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3E4B60A1" w14:textId="77777777" w:rsidR="004A6E06" w:rsidRPr="006010A6" w:rsidRDefault="004A6E06" w:rsidP="004A6E06">
            <w:pPr>
              <w:pStyle w:val="Betarp"/>
            </w:pPr>
            <w:r w:rsidRPr="006010A6">
              <w:t>Kabelių spintos dalies modulis:</w:t>
            </w:r>
          </w:p>
          <w:p w14:paraId="6CC6D0BC" w14:textId="77777777" w:rsidR="004A6E06" w:rsidRPr="006010A6" w:rsidRDefault="004A6E06" w:rsidP="004A6E06">
            <w:pPr>
              <w:pStyle w:val="Betarp"/>
            </w:pPr>
            <w:r w:rsidRPr="006010A6">
              <w:t xml:space="preserve">-Linijos (kirtiklių-saugiklių blokų) vardinė srovė - 250A (NH-2); </w:t>
            </w:r>
          </w:p>
          <w:p w14:paraId="2242AABE" w14:textId="77777777" w:rsidR="004A6E06" w:rsidRPr="006010A6" w:rsidRDefault="004A6E06" w:rsidP="004A6E06">
            <w:pPr>
              <w:pStyle w:val="Betarp"/>
            </w:pPr>
            <w:r w:rsidRPr="006010A6">
              <w:t xml:space="preserve">-montuojami saugiklių lydieji įdėklai: nemontuojami </w:t>
            </w:r>
          </w:p>
          <w:p w14:paraId="729D0AF8" w14:textId="77777777" w:rsidR="004A6E06" w:rsidRPr="006010A6" w:rsidRDefault="004A6E06" w:rsidP="004A6E06">
            <w:pPr>
              <w:pStyle w:val="Betarp"/>
            </w:pPr>
            <w:r w:rsidRPr="006010A6">
              <w:t xml:space="preserve">-Kirtiklių – saugiklių blokų ir rezervinių vietų skaičius: </w:t>
            </w:r>
          </w:p>
          <w:p w14:paraId="0DBAC508" w14:textId="77777777" w:rsidR="004A6E06" w:rsidRPr="006010A6" w:rsidRDefault="004A6E06" w:rsidP="004A6E06">
            <w:pPr>
              <w:pStyle w:val="Betarp"/>
            </w:pPr>
            <w:r w:rsidRPr="006010A6">
              <w:t>kirtiklių – saugiklių blokai –  0  vnt;</w:t>
            </w:r>
          </w:p>
          <w:p w14:paraId="51257DFA" w14:textId="77777777" w:rsidR="004A6E06" w:rsidRPr="006010A6" w:rsidRDefault="004A6E06" w:rsidP="004A6E06">
            <w:pPr>
              <w:pStyle w:val="Betarp"/>
            </w:pPr>
            <w:r w:rsidRPr="006010A6">
              <w:t>rezervinių vietų skaičius – 1;</w:t>
            </w:r>
          </w:p>
        </w:tc>
        <w:tc>
          <w:tcPr>
            <w:tcW w:w="992" w:type="dxa"/>
            <w:gridSpan w:val="2"/>
            <w:tcBorders>
              <w:top w:val="nil"/>
              <w:left w:val="nil"/>
              <w:bottom w:val="single" w:sz="4" w:space="0" w:color="auto"/>
              <w:right w:val="single" w:sz="4" w:space="0" w:color="auto"/>
            </w:tcBorders>
            <w:shd w:val="clear" w:color="auto" w:fill="auto"/>
            <w:noWrap/>
            <w:vAlign w:val="center"/>
          </w:tcPr>
          <w:p w14:paraId="265EB0E5" w14:textId="77777777" w:rsidR="004A6E06" w:rsidRPr="006010A6" w:rsidRDefault="004A6E06" w:rsidP="004A6E06">
            <w:pPr>
              <w:pStyle w:val="Betarp"/>
              <w:jc w:val="center"/>
              <w:rPr>
                <w:rFonts w:eastAsia="Times New Roman"/>
              </w:rPr>
            </w:pPr>
            <w:r w:rsidRPr="006010A6">
              <w:t>kompl</w:t>
            </w:r>
          </w:p>
        </w:tc>
        <w:tc>
          <w:tcPr>
            <w:tcW w:w="993" w:type="dxa"/>
            <w:gridSpan w:val="2"/>
            <w:tcBorders>
              <w:top w:val="single" w:sz="4" w:space="0" w:color="auto"/>
              <w:left w:val="nil"/>
              <w:bottom w:val="single" w:sz="4" w:space="0" w:color="auto"/>
              <w:right w:val="single" w:sz="4" w:space="0" w:color="000000"/>
            </w:tcBorders>
            <w:shd w:val="clear" w:color="auto" w:fill="auto"/>
            <w:vAlign w:val="center"/>
          </w:tcPr>
          <w:p w14:paraId="19B50933" w14:textId="77777777" w:rsidR="004A6E06" w:rsidRPr="006010A6" w:rsidRDefault="004A6E06" w:rsidP="004A6E06">
            <w:pPr>
              <w:pStyle w:val="Betarp"/>
              <w:jc w:val="center"/>
            </w:pPr>
            <w:r w:rsidRPr="006010A6">
              <w:t>1</w:t>
            </w:r>
          </w:p>
        </w:tc>
        <w:tc>
          <w:tcPr>
            <w:tcW w:w="1134" w:type="dxa"/>
            <w:gridSpan w:val="2"/>
            <w:tcBorders>
              <w:top w:val="nil"/>
              <w:left w:val="nil"/>
              <w:bottom w:val="single" w:sz="4" w:space="0" w:color="auto"/>
              <w:right w:val="single" w:sz="4" w:space="0" w:color="auto"/>
            </w:tcBorders>
            <w:shd w:val="clear" w:color="auto" w:fill="auto"/>
            <w:noWrap/>
            <w:vAlign w:val="center"/>
          </w:tcPr>
          <w:p w14:paraId="512EB25B" w14:textId="77777777" w:rsidR="004A6E06" w:rsidRPr="006010A6" w:rsidRDefault="004A6E06" w:rsidP="004A6E06">
            <w:pPr>
              <w:spacing w:line="240" w:lineRule="auto"/>
              <w:ind w:firstLine="0"/>
              <w:jc w:val="center"/>
              <w:rPr>
                <w:rFonts w:eastAsia="Times New Roman" w:cs="Times New Roman"/>
                <w:color w:val="FF0000"/>
                <w:lang w:eastAsia="en-US"/>
              </w:rPr>
            </w:pPr>
          </w:p>
        </w:tc>
        <w:tc>
          <w:tcPr>
            <w:tcW w:w="1157" w:type="dxa"/>
            <w:gridSpan w:val="2"/>
            <w:tcBorders>
              <w:top w:val="nil"/>
              <w:left w:val="nil"/>
              <w:bottom w:val="single" w:sz="4" w:space="0" w:color="auto"/>
              <w:right w:val="single" w:sz="4" w:space="0" w:color="auto"/>
            </w:tcBorders>
          </w:tcPr>
          <w:p w14:paraId="077D3C2E" w14:textId="77777777" w:rsidR="004A6E06" w:rsidRPr="006010A6" w:rsidRDefault="004A6E06" w:rsidP="004A6E06">
            <w:pPr>
              <w:spacing w:line="240" w:lineRule="auto"/>
              <w:ind w:firstLine="0"/>
              <w:jc w:val="center"/>
              <w:rPr>
                <w:rFonts w:eastAsia="Times New Roman" w:cs="Times New Roman"/>
                <w:color w:val="FF0000"/>
                <w:lang w:eastAsia="en-US"/>
              </w:rPr>
            </w:pPr>
          </w:p>
        </w:tc>
      </w:tr>
      <w:tr w:rsidR="004A6E06" w:rsidRPr="006010A6" w14:paraId="3A6B4EEB" w14:textId="77777777" w:rsidTr="00015E2B">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76875E68" w14:textId="77777777" w:rsidR="004A6E06" w:rsidRPr="006010A6" w:rsidRDefault="004A6E06" w:rsidP="004A6E06">
            <w:pPr>
              <w:spacing w:line="240" w:lineRule="auto"/>
              <w:ind w:firstLine="0"/>
              <w:jc w:val="center"/>
              <w:rPr>
                <w:rFonts w:eastAsia="Times New Roman" w:cs="Times New Roman"/>
                <w:lang w:eastAsia="en-US"/>
              </w:rPr>
            </w:pPr>
            <w:r w:rsidRPr="006010A6">
              <w:rPr>
                <w:rFonts w:eastAsia="Times New Roman" w:cs="Times New Roman"/>
                <w:sz w:val="22"/>
                <w:lang w:eastAsia="en-US"/>
              </w:rPr>
              <w:t>5.1.57.</w:t>
            </w:r>
          </w:p>
        </w:tc>
        <w:tc>
          <w:tcPr>
            <w:tcW w:w="5537"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423DA7AE" w14:textId="77777777" w:rsidR="004A6E06" w:rsidRPr="006010A6" w:rsidRDefault="004A6E06" w:rsidP="004A6E06">
            <w:pPr>
              <w:pStyle w:val="Betarp"/>
            </w:pPr>
            <w:r w:rsidRPr="006010A6">
              <w:t>Apskaitos dalies modulis:</w:t>
            </w:r>
          </w:p>
          <w:p w14:paraId="52568744" w14:textId="77777777" w:rsidR="004A6E06" w:rsidRPr="006010A6" w:rsidRDefault="004A6E06" w:rsidP="004A6E06">
            <w:pPr>
              <w:pStyle w:val="Betarp"/>
            </w:pPr>
            <w:r w:rsidRPr="006010A6">
              <w:t>-Elektros apskaitos prietaisų kiekis apskaitos dalies modulyje –  2;</w:t>
            </w:r>
          </w:p>
          <w:p w14:paraId="5C90195D" w14:textId="77777777" w:rsidR="004A6E06" w:rsidRPr="006010A6" w:rsidRDefault="004A6E06" w:rsidP="004A6E06">
            <w:pPr>
              <w:pStyle w:val="Betarp"/>
            </w:pPr>
            <w:r w:rsidRPr="006010A6">
              <w:t>-Apskaitos dalies modulio įvadinio (-ų) automatinio (-ų) jungiklio (-ų) vardinė srovė – 32A,</w:t>
            </w:r>
          </w:p>
        </w:tc>
        <w:tc>
          <w:tcPr>
            <w:tcW w:w="992" w:type="dxa"/>
            <w:gridSpan w:val="2"/>
            <w:tcBorders>
              <w:top w:val="nil"/>
              <w:left w:val="nil"/>
              <w:bottom w:val="single" w:sz="4" w:space="0" w:color="auto"/>
              <w:right w:val="single" w:sz="4" w:space="0" w:color="auto"/>
            </w:tcBorders>
            <w:shd w:val="clear" w:color="auto" w:fill="auto"/>
            <w:noWrap/>
            <w:vAlign w:val="center"/>
          </w:tcPr>
          <w:p w14:paraId="1F29E093" w14:textId="77777777" w:rsidR="004A6E06" w:rsidRPr="006010A6" w:rsidRDefault="004A6E06" w:rsidP="004A6E06">
            <w:pPr>
              <w:pStyle w:val="Betarp"/>
              <w:jc w:val="center"/>
            </w:pPr>
          </w:p>
        </w:tc>
        <w:tc>
          <w:tcPr>
            <w:tcW w:w="993" w:type="dxa"/>
            <w:gridSpan w:val="2"/>
            <w:tcBorders>
              <w:top w:val="single" w:sz="4" w:space="0" w:color="auto"/>
              <w:left w:val="nil"/>
              <w:bottom w:val="single" w:sz="4" w:space="0" w:color="auto"/>
              <w:right w:val="single" w:sz="4" w:space="0" w:color="000000"/>
            </w:tcBorders>
            <w:shd w:val="clear" w:color="auto" w:fill="auto"/>
            <w:vAlign w:val="center"/>
          </w:tcPr>
          <w:p w14:paraId="24992E70" w14:textId="77777777" w:rsidR="004A6E06" w:rsidRPr="006010A6" w:rsidRDefault="004A6E06" w:rsidP="004A6E06">
            <w:pPr>
              <w:pStyle w:val="Betarp"/>
              <w:jc w:val="center"/>
            </w:pPr>
          </w:p>
        </w:tc>
        <w:tc>
          <w:tcPr>
            <w:tcW w:w="1134" w:type="dxa"/>
            <w:gridSpan w:val="2"/>
            <w:tcBorders>
              <w:top w:val="nil"/>
              <w:left w:val="nil"/>
              <w:bottom w:val="single" w:sz="4" w:space="0" w:color="auto"/>
              <w:right w:val="single" w:sz="4" w:space="0" w:color="auto"/>
            </w:tcBorders>
            <w:shd w:val="clear" w:color="auto" w:fill="auto"/>
            <w:noWrap/>
            <w:vAlign w:val="center"/>
          </w:tcPr>
          <w:p w14:paraId="239739A8" w14:textId="77777777" w:rsidR="004A6E06" w:rsidRPr="006010A6" w:rsidRDefault="004A6E06" w:rsidP="004A6E06">
            <w:pPr>
              <w:spacing w:line="240" w:lineRule="auto"/>
              <w:ind w:firstLine="0"/>
              <w:jc w:val="center"/>
              <w:rPr>
                <w:rFonts w:eastAsia="Times New Roman" w:cs="Times New Roman"/>
                <w:color w:val="FF0000"/>
                <w:lang w:eastAsia="en-US"/>
              </w:rPr>
            </w:pPr>
          </w:p>
        </w:tc>
        <w:tc>
          <w:tcPr>
            <w:tcW w:w="1157" w:type="dxa"/>
            <w:gridSpan w:val="2"/>
            <w:tcBorders>
              <w:top w:val="nil"/>
              <w:left w:val="nil"/>
              <w:bottom w:val="single" w:sz="4" w:space="0" w:color="auto"/>
              <w:right w:val="single" w:sz="4" w:space="0" w:color="auto"/>
            </w:tcBorders>
          </w:tcPr>
          <w:p w14:paraId="7B8BB9FE" w14:textId="77777777" w:rsidR="004A6E06" w:rsidRPr="006010A6" w:rsidRDefault="004A6E06" w:rsidP="004A6E06">
            <w:pPr>
              <w:spacing w:line="240" w:lineRule="auto"/>
              <w:ind w:firstLine="0"/>
              <w:jc w:val="center"/>
              <w:rPr>
                <w:rFonts w:eastAsia="Times New Roman" w:cs="Times New Roman"/>
                <w:color w:val="FF0000"/>
                <w:lang w:eastAsia="en-US"/>
              </w:rPr>
            </w:pPr>
          </w:p>
        </w:tc>
      </w:tr>
      <w:tr w:rsidR="004A6E06" w:rsidRPr="006010A6" w14:paraId="66093B18" w14:textId="77777777" w:rsidTr="00015E2B">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41BF5AC6" w14:textId="77777777" w:rsidR="004A6E06" w:rsidRPr="006010A6" w:rsidRDefault="004A6E06" w:rsidP="004A6E06">
            <w:pPr>
              <w:spacing w:line="240" w:lineRule="auto"/>
              <w:ind w:firstLine="0"/>
              <w:jc w:val="center"/>
              <w:rPr>
                <w:rFonts w:eastAsia="Times New Roman" w:cs="Times New Roman"/>
                <w:lang w:eastAsia="en-US"/>
              </w:rPr>
            </w:pPr>
            <w:r w:rsidRPr="006010A6">
              <w:rPr>
                <w:rFonts w:eastAsia="Times New Roman" w:cs="Times New Roman"/>
                <w:sz w:val="22"/>
                <w:lang w:eastAsia="en-US"/>
              </w:rPr>
              <w:t>5.1.58.</w:t>
            </w:r>
          </w:p>
        </w:tc>
        <w:tc>
          <w:tcPr>
            <w:tcW w:w="5537"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650A29C1" w14:textId="77777777" w:rsidR="004A6E06" w:rsidRPr="006010A6" w:rsidRDefault="004A6E06" w:rsidP="004A6E06">
            <w:pPr>
              <w:pStyle w:val="Betarp"/>
            </w:pPr>
            <w:r w:rsidRPr="006010A6">
              <w:t>Bendrieji reikalavimai:</w:t>
            </w:r>
          </w:p>
          <w:p w14:paraId="51F0CA6C" w14:textId="77777777" w:rsidR="004A6E06" w:rsidRPr="006010A6" w:rsidRDefault="004A6E06" w:rsidP="004A6E06">
            <w:pPr>
              <w:pStyle w:val="Betarp"/>
            </w:pPr>
            <w:r w:rsidRPr="006010A6">
              <w:t>-Įeinančių ir Išeinančių kabelių skerspjūviai – 4x120mm,</w:t>
            </w:r>
          </w:p>
          <w:p w14:paraId="1D926DFF" w14:textId="77777777" w:rsidR="004A6E06" w:rsidRPr="006010A6" w:rsidRDefault="004A6E06" w:rsidP="004A6E06">
            <w:pPr>
              <w:pStyle w:val="Betarp"/>
            </w:pPr>
            <w:r w:rsidRPr="006010A6">
              <w:t>-Spintos tvirtinimas – pastatoma ant pagrindo;</w:t>
            </w:r>
          </w:p>
        </w:tc>
        <w:tc>
          <w:tcPr>
            <w:tcW w:w="992" w:type="dxa"/>
            <w:gridSpan w:val="2"/>
            <w:tcBorders>
              <w:top w:val="nil"/>
              <w:left w:val="nil"/>
              <w:bottom w:val="single" w:sz="4" w:space="0" w:color="auto"/>
              <w:right w:val="single" w:sz="4" w:space="0" w:color="auto"/>
            </w:tcBorders>
            <w:shd w:val="clear" w:color="auto" w:fill="auto"/>
            <w:noWrap/>
            <w:vAlign w:val="center"/>
          </w:tcPr>
          <w:p w14:paraId="1592A489" w14:textId="77777777" w:rsidR="004A6E06" w:rsidRPr="006010A6" w:rsidRDefault="004A6E06" w:rsidP="004A6E06">
            <w:pPr>
              <w:pStyle w:val="Betarp"/>
              <w:jc w:val="center"/>
            </w:pPr>
          </w:p>
        </w:tc>
        <w:tc>
          <w:tcPr>
            <w:tcW w:w="993" w:type="dxa"/>
            <w:gridSpan w:val="2"/>
            <w:tcBorders>
              <w:top w:val="single" w:sz="4" w:space="0" w:color="auto"/>
              <w:left w:val="nil"/>
              <w:bottom w:val="single" w:sz="4" w:space="0" w:color="auto"/>
              <w:right w:val="single" w:sz="4" w:space="0" w:color="000000"/>
            </w:tcBorders>
            <w:shd w:val="clear" w:color="auto" w:fill="auto"/>
            <w:vAlign w:val="center"/>
          </w:tcPr>
          <w:p w14:paraId="35BEC787" w14:textId="77777777" w:rsidR="004A6E06" w:rsidRPr="006010A6" w:rsidRDefault="004A6E06" w:rsidP="004A6E06">
            <w:pPr>
              <w:pStyle w:val="Betarp"/>
              <w:jc w:val="center"/>
            </w:pPr>
          </w:p>
        </w:tc>
        <w:tc>
          <w:tcPr>
            <w:tcW w:w="1134" w:type="dxa"/>
            <w:gridSpan w:val="2"/>
            <w:tcBorders>
              <w:top w:val="nil"/>
              <w:left w:val="nil"/>
              <w:bottom w:val="single" w:sz="4" w:space="0" w:color="auto"/>
              <w:right w:val="single" w:sz="4" w:space="0" w:color="auto"/>
            </w:tcBorders>
            <w:shd w:val="clear" w:color="auto" w:fill="auto"/>
            <w:noWrap/>
            <w:vAlign w:val="center"/>
          </w:tcPr>
          <w:p w14:paraId="72F962E0" w14:textId="77777777" w:rsidR="004A6E06" w:rsidRPr="006010A6" w:rsidRDefault="004A6E06" w:rsidP="004A6E06">
            <w:pPr>
              <w:spacing w:line="240" w:lineRule="auto"/>
              <w:ind w:firstLine="0"/>
              <w:jc w:val="center"/>
              <w:rPr>
                <w:rFonts w:eastAsia="Times New Roman" w:cs="Times New Roman"/>
                <w:color w:val="FF0000"/>
                <w:lang w:eastAsia="en-US"/>
              </w:rPr>
            </w:pPr>
          </w:p>
        </w:tc>
        <w:tc>
          <w:tcPr>
            <w:tcW w:w="1157" w:type="dxa"/>
            <w:gridSpan w:val="2"/>
            <w:tcBorders>
              <w:top w:val="nil"/>
              <w:left w:val="nil"/>
              <w:bottom w:val="single" w:sz="4" w:space="0" w:color="auto"/>
              <w:right w:val="single" w:sz="4" w:space="0" w:color="auto"/>
            </w:tcBorders>
          </w:tcPr>
          <w:p w14:paraId="64532D99" w14:textId="77777777" w:rsidR="004A6E06" w:rsidRPr="006010A6" w:rsidRDefault="004A6E06" w:rsidP="004A6E06">
            <w:pPr>
              <w:spacing w:line="240" w:lineRule="auto"/>
              <w:ind w:firstLine="0"/>
              <w:jc w:val="center"/>
              <w:rPr>
                <w:rFonts w:eastAsia="Times New Roman" w:cs="Times New Roman"/>
                <w:color w:val="FF0000"/>
                <w:lang w:eastAsia="en-US"/>
              </w:rPr>
            </w:pPr>
          </w:p>
        </w:tc>
      </w:tr>
      <w:tr w:rsidR="004A6E06" w:rsidRPr="006010A6" w14:paraId="6D7DA2E3" w14:textId="77777777" w:rsidTr="004A6E06">
        <w:trPr>
          <w:trHeight w:val="300"/>
          <w:jc w:val="center"/>
        </w:trPr>
        <w:tc>
          <w:tcPr>
            <w:tcW w:w="959" w:type="dxa"/>
            <w:tcBorders>
              <w:top w:val="single" w:sz="4" w:space="0" w:color="auto"/>
              <w:left w:val="single" w:sz="4" w:space="0" w:color="auto"/>
              <w:bottom w:val="single" w:sz="4" w:space="0" w:color="auto"/>
            </w:tcBorders>
            <w:shd w:val="clear" w:color="auto" w:fill="auto"/>
            <w:noWrap/>
            <w:vAlign w:val="center"/>
            <w:hideMark/>
          </w:tcPr>
          <w:p w14:paraId="0B2CF2DF" w14:textId="4815C757" w:rsidR="004A6E06" w:rsidRPr="006010A6" w:rsidRDefault="004A6E06" w:rsidP="004A6E06">
            <w:pPr>
              <w:spacing w:line="240" w:lineRule="auto"/>
              <w:ind w:firstLine="0"/>
              <w:jc w:val="center"/>
              <w:rPr>
                <w:rFonts w:eastAsia="Times New Roman" w:cs="Times New Roman"/>
                <w:lang w:eastAsia="en-US"/>
              </w:rPr>
            </w:pPr>
          </w:p>
        </w:tc>
        <w:tc>
          <w:tcPr>
            <w:tcW w:w="5537" w:type="dxa"/>
            <w:gridSpan w:val="2"/>
            <w:tcBorders>
              <w:top w:val="single" w:sz="4" w:space="0" w:color="auto"/>
              <w:bottom w:val="single" w:sz="4" w:space="0" w:color="auto"/>
            </w:tcBorders>
            <w:shd w:val="clear" w:color="auto" w:fill="auto"/>
            <w:hideMark/>
          </w:tcPr>
          <w:p w14:paraId="566DFEBF" w14:textId="77777777" w:rsidR="004A6E06" w:rsidRPr="006010A6" w:rsidRDefault="004A6E06" w:rsidP="004A6E06">
            <w:pPr>
              <w:spacing w:line="240" w:lineRule="auto"/>
              <w:ind w:firstLine="0"/>
              <w:jc w:val="right"/>
              <w:rPr>
                <w:rFonts w:eastAsia="Times New Roman" w:cs="Times New Roman"/>
                <w:lang w:eastAsia="en-US"/>
              </w:rPr>
            </w:pPr>
            <w:r w:rsidRPr="006010A6">
              <w:rPr>
                <w:rFonts w:eastAsia="Times New Roman" w:cs="Times New Roman"/>
                <w:sz w:val="22"/>
                <w:lang w:eastAsia="en-US"/>
              </w:rPr>
              <w:t>Į santrauką:</w:t>
            </w:r>
          </w:p>
        </w:tc>
        <w:tc>
          <w:tcPr>
            <w:tcW w:w="992" w:type="dxa"/>
            <w:gridSpan w:val="2"/>
            <w:tcBorders>
              <w:top w:val="single" w:sz="4" w:space="0" w:color="auto"/>
              <w:bottom w:val="single" w:sz="4" w:space="0" w:color="auto"/>
            </w:tcBorders>
            <w:shd w:val="clear" w:color="auto" w:fill="auto"/>
            <w:vAlign w:val="center"/>
            <w:hideMark/>
          </w:tcPr>
          <w:p w14:paraId="54D2C5E5" w14:textId="77777777" w:rsidR="004A6E06" w:rsidRPr="006010A6" w:rsidRDefault="004A6E06" w:rsidP="004A6E06">
            <w:pPr>
              <w:spacing w:line="240" w:lineRule="auto"/>
              <w:ind w:firstLine="0"/>
              <w:jc w:val="center"/>
              <w:rPr>
                <w:rFonts w:eastAsia="Times New Roman" w:cs="Times New Roman"/>
                <w:lang w:eastAsia="en-US"/>
              </w:rPr>
            </w:pPr>
          </w:p>
        </w:tc>
        <w:tc>
          <w:tcPr>
            <w:tcW w:w="993" w:type="dxa"/>
            <w:gridSpan w:val="2"/>
            <w:tcBorders>
              <w:top w:val="single" w:sz="4" w:space="0" w:color="auto"/>
              <w:bottom w:val="single" w:sz="4" w:space="0" w:color="auto"/>
            </w:tcBorders>
            <w:shd w:val="clear" w:color="auto" w:fill="auto"/>
            <w:vAlign w:val="center"/>
            <w:hideMark/>
          </w:tcPr>
          <w:p w14:paraId="34FEBA3C" w14:textId="77777777" w:rsidR="004A6E06" w:rsidRPr="006010A6" w:rsidRDefault="004A6E06" w:rsidP="004A6E06">
            <w:pPr>
              <w:spacing w:line="240" w:lineRule="auto"/>
              <w:ind w:firstLine="0"/>
              <w:jc w:val="center"/>
              <w:rPr>
                <w:rFonts w:eastAsia="Times New Roman" w:cs="Times New Roman"/>
                <w:lang w:eastAsia="en-US"/>
              </w:rPr>
            </w:pPr>
          </w:p>
        </w:tc>
        <w:tc>
          <w:tcPr>
            <w:tcW w:w="1134" w:type="dxa"/>
            <w:gridSpan w:val="2"/>
            <w:tcBorders>
              <w:top w:val="single" w:sz="4" w:space="0" w:color="auto"/>
              <w:bottom w:val="single" w:sz="4" w:space="0" w:color="auto"/>
            </w:tcBorders>
            <w:shd w:val="clear" w:color="auto" w:fill="auto"/>
            <w:noWrap/>
            <w:vAlign w:val="center"/>
            <w:hideMark/>
          </w:tcPr>
          <w:p w14:paraId="2B3B53AF" w14:textId="77777777" w:rsidR="004A6E06" w:rsidRPr="006010A6" w:rsidRDefault="004A6E06" w:rsidP="004A6E06">
            <w:pPr>
              <w:spacing w:line="240" w:lineRule="auto"/>
              <w:ind w:firstLine="0"/>
              <w:jc w:val="center"/>
              <w:rPr>
                <w:rFonts w:eastAsia="Times New Roman" w:cs="Times New Roman"/>
                <w:lang w:eastAsia="en-US"/>
              </w:rPr>
            </w:pPr>
          </w:p>
        </w:tc>
        <w:tc>
          <w:tcPr>
            <w:tcW w:w="1157" w:type="dxa"/>
            <w:gridSpan w:val="2"/>
            <w:tcBorders>
              <w:top w:val="single" w:sz="4" w:space="0" w:color="auto"/>
              <w:bottom w:val="single" w:sz="4" w:space="0" w:color="auto"/>
              <w:right w:val="single" w:sz="4" w:space="0" w:color="auto"/>
            </w:tcBorders>
          </w:tcPr>
          <w:p w14:paraId="1E0629C8" w14:textId="77777777" w:rsidR="004A6E06" w:rsidRPr="006010A6" w:rsidRDefault="004A6E06" w:rsidP="004A6E06">
            <w:pPr>
              <w:spacing w:line="240" w:lineRule="auto"/>
              <w:ind w:firstLine="0"/>
              <w:jc w:val="center"/>
              <w:rPr>
                <w:rFonts w:eastAsia="Times New Roman" w:cs="Times New Roman"/>
                <w:lang w:eastAsia="en-US"/>
              </w:rPr>
            </w:pPr>
            <w:r w:rsidRPr="006010A6">
              <w:rPr>
                <w:rFonts w:eastAsia="Times New Roman" w:cs="Times New Roman"/>
                <w:sz w:val="22"/>
                <w:lang w:eastAsia="en-US"/>
              </w:rPr>
              <w:t>EUR</w:t>
            </w:r>
          </w:p>
        </w:tc>
      </w:tr>
      <w:tr w:rsidR="00463440" w:rsidRPr="006010A6" w14:paraId="5DF387EE" w14:textId="77777777" w:rsidTr="004A6E06">
        <w:trPr>
          <w:trHeight w:val="300"/>
          <w:jc w:val="center"/>
        </w:trPr>
        <w:tc>
          <w:tcPr>
            <w:tcW w:w="95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1FA2BC" w14:textId="77777777" w:rsidR="00463440" w:rsidRPr="006010A6" w:rsidRDefault="00463440" w:rsidP="002A36E2">
            <w:pPr>
              <w:spacing w:line="240" w:lineRule="auto"/>
              <w:ind w:firstLine="0"/>
              <w:jc w:val="center"/>
              <w:rPr>
                <w:rFonts w:eastAsia="Times New Roman" w:cs="Times New Roman"/>
                <w:lang w:eastAsia="en-US"/>
              </w:rPr>
            </w:pPr>
            <w:r w:rsidRPr="006010A6">
              <w:rPr>
                <w:rFonts w:eastAsia="Times New Roman" w:cs="Times New Roman"/>
                <w:sz w:val="22"/>
                <w:lang w:eastAsia="en-US"/>
              </w:rPr>
              <w:t>5.1.59.</w:t>
            </w:r>
          </w:p>
        </w:tc>
        <w:tc>
          <w:tcPr>
            <w:tcW w:w="5537"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57B2C130" w14:textId="77777777" w:rsidR="00463440" w:rsidRPr="006010A6" w:rsidRDefault="00463440" w:rsidP="008E0FEF">
            <w:pPr>
              <w:pStyle w:val="Betarp"/>
            </w:pPr>
            <w:r w:rsidRPr="006010A6">
              <w:t>Kabelių spintų ir komercinių apskaitos spintų užrakinimo spynos ir raktai:</w:t>
            </w:r>
          </w:p>
          <w:p w14:paraId="7FAA45CB" w14:textId="77777777" w:rsidR="00463440" w:rsidRPr="006010A6" w:rsidRDefault="00463440" w:rsidP="008E0FEF">
            <w:pPr>
              <w:pStyle w:val="Betarp"/>
            </w:pPr>
            <w:r w:rsidRPr="006010A6">
              <w:t>-Raktų skaičius:</w:t>
            </w:r>
          </w:p>
          <w:p w14:paraId="42448A83" w14:textId="77777777" w:rsidR="00463440" w:rsidRPr="006010A6" w:rsidRDefault="00463440" w:rsidP="008E0FEF">
            <w:pPr>
              <w:pStyle w:val="Betarp"/>
            </w:pPr>
            <w:r w:rsidRPr="006010A6">
              <w:t>– pagal brėžinį Nr, 3 – 2vnt.</w:t>
            </w:r>
          </w:p>
          <w:p w14:paraId="5A82908A" w14:textId="77777777" w:rsidR="00463440" w:rsidRPr="006010A6" w:rsidRDefault="00463440" w:rsidP="008E0FEF">
            <w:pPr>
              <w:pStyle w:val="Betarp"/>
            </w:pPr>
            <w:r w:rsidRPr="006010A6">
              <w:t>– pagal brėžinį Nr, 5 – 2vnt.</w:t>
            </w:r>
          </w:p>
        </w:tc>
        <w:tc>
          <w:tcPr>
            <w:tcW w:w="992"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5DEFECE0" w14:textId="77777777" w:rsidR="00463440" w:rsidRPr="006010A6" w:rsidRDefault="00463440" w:rsidP="002A36E2">
            <w:pPr>
              <w:pStyle w:val="Betarp"/>
              <w:jc w:val="center"/>
            </w:pPr>
          </w:p>
        </w:tc>
        <w:tc>
          <w:tcPr>
            <w:tcW w:w="99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85F390C" w14:textId="77777777" w:rsidR="00463440" w:rsidRPr="006010A6" w:rsidRDefault="00463440" w:rsidP="002A36E2">
            <w:pPr>
              <w:pStyle w:val="Betarp"/>
              <w:jc w:val="center"/>
            </w:pPr>
          </w:p>
        </w:tc>
        <w:tc>
          <w:tcPr>
            <w:tcW w:w="1134"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581C5BDF" w14:textId="77777777" w:rsidR="00463440" w:rsidRPr="006010A6" w:rsidRDefault="00463440" w:rsidP="002A36E2">
            <w:pPr>
              <w:spacing w:line="240" w:lineRule="auto"/>
              <w:ind w:firstLine="0"/>
              <w:jc w:val="center"/>
              <w:rPr>
                <w:rFonts w:eastAsia="Times New Roman" w:cs="Times New Roman"/>
                <w:color w:val="FF0000"/>
                <w:lang w:eastAsia="en-US"/>
              </w:rPr>
            </w:pPr>
          </w:p>
        </w:tc>
        <w:tc>
          <w:tcPr>
            <w:tcW w:w="1157" w:type="dxa"/>
            <w:gridSpan w:val="2"/>
            <w:tcBorders>
              <w:top w:val="single" w:sz="4" w:space="0" w:color="auto"/>
              <w:left w:val="single" w:sz="4" w:space="0" w:color="auto"/>
              <w:bottom w:val="single" w:sz="4" w:space="0" w:color="auto"/>
              <w:right w:val="single" w:sz="4" w:space="0" w:color="auto"/>
            </w:tcBorders>
          </w:tcPr>
          <w:p w14:paraId="52FD6409" w14:textId="77777777" w:rsidR="00463440" w:rsidRPr="006010A6" w:rsidRDefault="00463440" w:rsidP="002A36E2">
            <w:pPr>
              <w:spacing w:line="240" w:lineRule="auto"/>
              <w:ind w:firstLine="0"/>
              <w:jc w:val="center"/>
              <w:rPr>
                <w:rFonts w:eastAsia="Times New Roman" w:cs="Times New Roman"/>
                <w:color w:val="FF0000"/>
                <w:lang w:eastAsia="en-US"/>
              </w:rPr>
            </w:pPr>
          </w:p>
        </w:tc>
      </w:tr>
      <w:tr w:rsidR="00463440" w:rsidRPr="006010A6" w14:paraId="3E98E393" w14:textId="77777777" w:rsidTr="00015E2B">
        <w:trPr>
          <w:trHeight w:val="300"/>
          <w:jc w:val="center"/>
        </w:trPr>
        <w:tc>
          <w:tcPr>
            <w:tcW w:w="959" w:type="dxa"/>
            <w:tcBorders>
              <w:top w:val="nil"/>
              <w:left w:val="single" w:sz="4" w:space="0" w:color="auto"/>
              <w:bottom w:val="nil"/>
              <w:right w:val="single" w:sz="4" w:space="0" w:color="auto"/>
            </w:tcBorders>
            <w:shd w:val="clear" w:color="auto" w:fill="auto"/>
            <w:noWrap/>
            <w:vAlign w:val="center"/>
          </w:tcPr>
          <w:p w14:paraId="62B2AD6B" w14:textId="77777777" w:rsidR="00463440" w:rsidRPr="006010A6" w:rsidRDefault="00463440" w:rsidP="002A36E2">
            <w:pPr>
              <w:spacing w:line="240" w:lineRule="auto"/>
              <w:ind w:firstLine="0"/>
              <w:jc w:val="center"/>
              <w:rPr>
                <w:rFonts w:eastAsia="Times New Roman" w:cs="Times New Roman"/>
                <w:lang w:eastAsia="en-US"/>
              </w:rPr>
            </w:pPr>
            <w:r w:rsidRPr="006010A6">
              <w:rPr>
                <w:rFonts w:eastAsia="Times New Roman" w:cs="Times New Roman"/>
                <w:sz w:val="22"/>
                <w:lang w:eastAsia="en-US"/>
              </w:rPr>
              <w:t>5.1.60.</w:t>
            </w:r>
          </w:p>
        </w:tc>
        <w:tc>
          <w:tcPr>
            <w:tcW w:w="5537"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7BB3DAA7" w14:textId="77777777" w:rsidR="00463440" w:rsidRPr="006010A6" w:rsidRDefault="00463440" w:rsidP="008E0FEF">
            <w:pPr>
              <w:pStyle w:val="Betarp"/>
            </w:pPr>
            <w:r w:rsidRPr="006010A6">
              <w:t>Elektros įrenginių žymenys:</w:t>
            </w:r>
          </w:p>
          <w:p w14:paraId="3DD83161" w14:textId="77777777" w:rsidR="00463440" w:rsidRPr="006010A6" w:rsidRDefault="00463440" w:rsidP="008E0FEF">
            <w:pPr>
              <w:pStyle w:val="Betarp"/>
            </w:pPr>
            <w:r w:rsidRPr="006010A6">
              <w:t>-Plokštelės medžiaga ir spalva: – kietas, standus plastikas – balta;</w:t>
            </w:r>
          </w:p>
          <w:p w14:paraId="29EB21B1" w14:textId="77777777" w:rsidR="00463440" w:rsidRPr="006010A6" w:rsidRDefault="00463440" w:rsidP="008E0FEF">
            <w:pPr>
              <w:pStyle w:val="Betarp"/>
            </w:pPr>
            <w:r w:rsidRPr="006010A6">
              <w:t>-Plokštelės matmenys pagal Operatyvinių ir technologinių pavadinimų sudarymo ir žymėjimo elektros sistemoje metodinius nurodymus – ilgis, plotis;</w:t>
            </w:r>
          </w:p>
          <w:p w14:paraId="3C7859C5" w14:textId="77777777" w:rsidR="00463440" w:rsidRPr="006010A6" w:rsidRDefault="00463440" w:rsidP="008E0FEF">
            <w:pPr>
              <w:pStyle w:val="Betarp"/>
            </w:pPr>
            <w:r w:rsidRPr="006010A6">
              <w:t>-Tekstas pagal galiojančią AB ESO „Elektros ir telekomunikacijų tinklų inžinerinių įrenginių operatyvinių ir technologinių pavadinimų sudarymo bei žymenų įrengimo tvarką“ – tekstas, šrifto aukštis;</w:t>
            </w:r>
          </w:p>
          <w:p w14:paraId="7018A591" w14:textId="77777777" w:rsidR="00463440" w:rsidRPr="006010A6" w:rsidRDefault="00463440" w:rsidP="008E0FEF">
            <w:pPr>
              <w:pStyle w:val="Betarp"/>
            </w:pPr>
            <w:r w:rsidRPr="006010A6">
              <w:t>-Plokštelė pateikiama – be skylių;</w:t>
            </w:r>
          </w:p>
        </w:tc>
        <w:tc>
          <w:tcPr>
            <w:tcW w:w="992" w:type="dxa"/>
            <w:gridSpan w:val="2"/>
            <w:tcBorders>
              <w:top w:val="nil"/>
              <w:left w:val="nil"/>
              <w:bottom w:val="nil"/>
              <w:right w:val="single" w:sz="4" w:space="0" w:color="auto"/>
            </w:tcBorders>
            <w:shd w:val="clear" w:color="auto" w:fill="auto"/>
            <w:noWrap/>
            <w:vAlign w:val="center"/>
          </w:tcPr>
          <w:p w14:paraId="7C94A50E" w14:textId="77777777" w:rsidR="00463440" w:rsidRPr="006010A6" w:rsidRDefault="00463440" w:rsidP="002A36E2">
            <w:pPr>
              <w:pStyle w:val="Betarp"/>
              <w:jc w:val="center"/>
            </w:pPr>
          </w:p>
        </w:tc>
        <w:tc>
          <w:tcPr>
            <w:tcW w:w="993" w:type="dxa"/>
            <w:gridSpan w:val="2"/>
            <w:tcBorders>
              <w:top w:val="single" w:sz="4" w:space="0" w:color="auto"/>
              <w:left w:val="nil"/>
              <w:bottom w:val="single" w:sz="4" w:space="0" w:color="auto"/>
              <w:right w:val="single" w:sz="4" w:space="0" w:color="000000"/>
            </w:tcBorders>
            <w:shd w:val="clear" w:color="auto" w:fill="auto"/>
            <w:vAlign w:val="center"/>
          </w:tcPr>
          <w:p w14:paraId="6D8D142D" w14:textId="77777777" w:rsidR="00463440" w:rsidRPr="006010A6" w:rsidRDefault="00463440" w:rsidP="002A36E2">
            <w:pPr>
              <w:pStyle w:val="Betarp"/>
              <w:jc w:val="center"/>
            </w:pPr>
          </w:p>
        </w:tc>
        <w:tc>
          <w:tcPr>
            <w:tcW w:w="1134" w:type="dxa"/>
            <w:gridSpan w:val="2"/>
            <w:tcBorders>
              <w:top w:val="nil"/>
              <w:left w:val="nil"/>
              <w:bottom w:val="nil"/>
              <w:right w:val="single" w:sz="4" w:space="0" w:color="auto"/>
            </w:tcBorders>
            <w:shd w:val="clear" w:color="auto" w:fill="auto"/>
            <w:noWrap/>
            <w:vAlign w:val="center"/>
          </w:tcPr>
          <w:p w14:paraId="584BF98F" w14:textId="77777777" w:rsidR="00463440" w:rsidRPr="006010A6" w:rsidRDefault="00463440" w:rsidP="002A36E2">
            <w:pPr>
              <w:spacing w:line="240" w:lineRule="auto"/>
              <w:ind w:firstLine="0"/>
              <w:jc w:val="center"/>
              <w:rPr>
                <w:rFonts w:eastAsia="Times New Roman" w:cs="Times New Roman"/>
                <w:color w:val="FF0000"/>
                <w:lang w:eastAsia="en-US"/>
              </w:rPr>
            </w:pPr>
          </w:p>
        </w:tc>
        <w:tc>
          <w:tcPr>
            <w:tcW w:w="1157" w:type="dxa"/>
            <w:gridSpan w:val="2"/>
            <w:tcBorders>
              <w:top w:val="nil"/>
              <w:left w:val="nil"/>
              <w:bottom w:val="nil"/>
              <w:right w:val="single" w:sz="4" w:space="0" w:color="auto"/>
            </w:tcBorders>
          </w:tcPr>
          <w:p w14:paraId="75B1BC7C" w14:textId="77777777" w:rsidR="00463440" w:rsidRPr="006010A6" w:rsidRDefault="00463440" w:rsidP="002A36E2">
            <w:pPr>
              <w:spacing w:line="240" w:lineRule="auto"/>
              <w:ind w:firstLine="0"/>
              <w:jc w:val="center"/>
              <w:rPr>
                <w:rFonts w:eastAsia="Times New Roman" w:cs="Times New Roman"/>
                <w:color w:val="FF0000"/>
                <w:lang w:eastAsia="en-US"/>
              </w:rPr>
            </w:pPr>
          </w:p>
        </w:tc>
      </w:tr>
      <w:tr w:rsidR="00463440" w:rsidRPr="006010A6" w14:paraId="170CD895" w14:textId="77777777" w:rsidTr="00015E2B">
        <w:trPr>
          <w:trHeight w:val="300"/>
          <w:jc w:val="center"/>
        </w:trPr>
        <w:tc>
          <w:tcPr>
            <w:tcW w:w="959" w:type="dxa"/>
            <w:tcBorders>
              <w:top w:val="single" w:sz="4" w:space="0" w:color="auto"/>
              <w:left w:val="single" w:sz="4" w:space="0" w:color="auto"/>
              <w:bottom w:val="single" w:sz="4" w:space="0" w:color="auto"/>
            </w:tcBorders>
            <w:shd w:val="clear" w:color="auto" w:fill="auto"/>
            <w:noWrap/>
            <w:vAlign w:val="center"/>
            <w:hideMark/>
          </w:tcPr>
          <w:p w14:paraId="0A5F4211" w14:textId="29DEB15C" w:rsidR="00463440" w:rsidRPr="006010A6" w:rsidRDefault="00463440" w:rsidP="00873E89">
            <w:pPr>
              <w:spacing w:line="240" w:lineRule="auto"/>
              <w:ind w:firstLine="0"/>
              <w:jc w:val="center"/>
              <w:rPr>
                <w:rFonts w:eastAsia="Times New Roman" w:cs="Times New Roman"/>
                <w:lang w:eastAsia="en-US"/>
              </w:rPr>
            </w:pPr>
          </w:p>
        </w:tc>
        <w:tc>
          <w:tcPr>
            <w:tcW w:w="5537" w:type="dxa"/>
            <w:gridSpan w:val="2"/>
            <w:tcBorders>
              <w:top w:val="single" w:sz="4" w:space="0" w:color="auto"/>
              <w:bottom w:val="single" w:sz="4" w:space="0" w:color="auto"/>
            </w:tcBorders>
            <w:shd w:val="clear" w:color="auto" w:fill="auto"/>
            <w:hideMark/>
          </w:tcPr>
          <w:p w14:paraId="03763A7B" w14:textId="77777777" w:rsidR="00463440" w:rsidRPr="006010A6" w:rsidRDefault="00463440" w:rsidP="00873E89">
            <w:pPr>
              <w:spacing w:line="240" w:lineRule="auto"/>
              <w:ind w:firstLine="0"/>
              <w:jc w:val="right"/>
              <w:rPr>
                <w:rFonts w:eastAsia="Times New Roman" w:cs="Times New Roman"/>
                <w:lang w:eastAsia="en-US"/>
              </w:rPr>
            </w:pPr>
            <w:r w:rsidRPr="006010A6">
              <w:rPr>
                <w:rFonts w:eastAsia="Times New Roman" w:cs="Times New Roman"/>
                <w:sz w:val="22"/>
                <w:lang w:eastAsia="en-US"/>
              </w:rPr>
              <w:t>Į santrauką:</w:t>
            </w:r>
          </w:p>
        </w:tc>
        <w:tc>
          <w:tcPr>
            <w:tcW w:w="992" w:type="dxa"/>
            <w:gridSpan w:val="2"/>
            <w:tcBorders>
              <w:top w:val="single" w:sz="4" w:space="0" w:color="auto"/>
              <w:bottom w:val="single" w:sz="4" w:space="0" w:color="auto"/>
            </w:tcBorders>
            <w:shd w:val="clear" w:color="auto" w:fill="auto"/>
            <w:vAlign w:val="center"/>
            <w:hideMark/>
          </w:tcPr>
          <w:p w14:paraId="69AE2BEA" w14:textId="77777777" w:rsidR="00463440" w:rsidRPr="006010A6" w:rsidRDefault="00463440" w:rsidP="00873E89">
            <w:pPr>
              <w:spacing w:line="240" w:lineRule="auto"/>
              <w:ind w:firstLine="0"/>
              <w:jc w:val="center"/>
              <w:rPr>
                <w:rFonts w:eastAsia="Times New Roman" w:cs="Times New Roman"/>
                <w:lang w:eastAsia="en-US"/>
              </w:rPr>
            </w:pPr>
          </w:p>
        </w:tc>
        <w:tc>
          <w:tcPr>
            <w:tcW w:w="993" w:type="dxa"/>
            <w:gridSpan w:val="2"/>
            <w:tcBorders>
              <w:top w:val="single" w:sz="4" w:space="0" w:color="auto"/>
              <w:bottom w:val="single" w:sz="4" w:space="0" w:color="auto"/>
            </w:tcBorders>
            <w:shd w:val="clear" w:color="auto" w:fill="auto"/>
            <w:vAlign w:val="center"/>
            <w:hideMark/>
          </w:tcPr>
          <w:p w14:paraId="59D7A8CA" w14:textId="77777777" w:rsidR="00463440" w:rsidRPr="006010A6" w:rsidRDefault="00463440" w:rsidP="00873E89">
            <w:pPr>
              <w:spacing w:line="240" w:lineRule="auto"/>
              <w:ind w:firstLine="0"/>
              <w:jc w:val="center"/>
              <w:rPr>
                <w:rFonts w:eastAsia="Times New Roman" w:cs="Times New Roman"/>
                <w:lang w:eastAsia="en-US"/>
              </w:rPr>
            </w:pPr>
          </w:p>
        </w:tc>
        <w:tc>
          <w:tcPr>
            <w:tcW w:w="1134" w:type="dxa"/>
            <w:gridSpan w:val="2"/>
            <w:tcBorders>
              <w:top w:val="single" w:sz="4" w:space="0" w:color="auto"/>
              <w:bottom w:val="single" w:sz="4" w:space="0" w:color="auto"/>
            </w:tcBorders>
            <w:shd w:val="clear" w:color="auto" w:fill="auto"/>
            <w:noWrap/>
            <w:vAlign w:val="center"/>
            <w:hideMark/>
          </w:tcPr>
          <w:p w14:paraId="41734618" w14:textId="77777777" w:rsidR="00463440" w:rsidRPr="006010A6" w:rsidRDefault="00463440" w:rsidP="00873E89">
            <w:pPr>
              <w:spacing w:line="240" w:lineRule="auto"/>
              <w:ind w:firstLine="0"/>
              <w:jc w:val="center"/>
              <w:rPr>
                <w:rFonts w:eastAsia="Times New Roman" w:cs="Times New Roman"/>
                <w:lang w:eastAsia="en-US"/>
              </w:rPr>
            </w:pPr>
          </w:p>
        </w:tc>
        <w:tc>
          <w:tcPr>
            <w:tcW w:w="1157" w:type="dxa"/>
            <w:gridSpan w:val="2"/>
            <w:tcBorders>
              <w:top w:val="single" w:sz="4" w:space="0" w:color="auto"/>
              <w:bottom w:val="single" w:sz="4" w:space="0" w:color="auto"/>
              <w:right w:val="single" w:sz="4" w:space="0" w:color="auto"/>
            </w:tcBorders>
          </w:tcPr>
          <w:p w14:paraId="7E54D218" w14:textId="77777777" w:rsidR="00463440" w:rsidRPr="006010A6" w:rsidRDefault="00463440" w:rsidP="00873E89">
            <w:pPr>
              <w:spacing w:line="240" w:lineRule="auto"/>
              <w:ind w:firstLine="0"/>
              <w:jc w:val="center"/>
              <w:rPr>
                <w:rFonts w:eastAsia="Times New Roman" w:cs="Times New Roman"/>
                <w:lang w:eastAsia="en-US"/>
              </w:rPr>
            </w:pPr>
            <w:r w:rsidRPr="006010A6">
              <w:rPr>
                <w:rFonts w:eastAsia="Times New Roman" w:cs="Times New Roman"/>
                <w:sz w:val="22"/>
                <w:lang w:eastAsia="en-US"/>
              </w:rPr>
              <w:t>EUR</w:t>
            </w:r>
          </w:p>
        </w:tc>
      </w:tr>
    </w:tbl>
    <w:p w14:paraId="62DD9B54" w14:textId="77777777" w:rsidR="00BB0376" w:rsidRPr="006010A6" w:rsidRDefault="00BB0376" w:rsidP="00BB0376">
      <w:pPr>
        <w:ind w:left="3600" w:firstLine="0"/>
        <w:rPr>
          <w:rFonts w:cs="Times New Roman"/>
          <w:highlight w:val="yellow"/>
        </w:rPr>
      </w:pPr>
      <w:r w:rsidRPr="006010A6">
        <w:rPr>
          <w:rFonts w:cs="Times New Roman"/>
          <w:highlight w:val="yellow"/>
        </w:rPr>
        <w:t xml:space="preserve">    </w:t>
      </w:r>
    </w:p>
    <w:p w14:paraId="56D8F716" w14:textId="66777147" w:rsidR="004A6E06" w:rsidRPr="000F025E" w:rsidRDefault="004A6E06" w:rsidP="004A6E06">
      <w:pPr>
        <w:ind w:left="3600" w:firstLine="0"/>
        <w:rPr>
          <w:rFonts w:cs="Times New Roman"/>
          <w:szCs w:val="24"/>
        </w:rPr>
      </w:pPr>
      <w:r>
        <w:rPr>
          <w:rFonts w:cs="Times New Roman"/>
          <w:b/>
          <w:szCs w:val="24"/>
        </w:rPr>
        <w:t xml:space="preserve">     Žiniaraščio Nr. 5.1</w:t>
      </w:r>
      <w:r w:rsidRPr="000F025E">
        <w:rPr>
          <w:rFonts w:cs="Times New Roman"/>
          <w:szCs w:val="24"/>
        </w:rPr>
        <w:t xml:space="preserve"> santrauka:</w:t>
      </w:r>
    </w:p>
    <w:p w14:paraId="5C8BDD02" w14:textId="77777777" w:rsidR="004A6E06" w:rsidRPr="000F025E" w:rsidRDefault="004A6E06" w:rsidP="004A6E06">
      <w:pPr>
        <w:ind w:right="3737"/>
        <w:jc w:val="right"/>
        <w:rPr>
          <w:rFonts w:cs="Times New Roman"/>
          <w:szCs w:val="24"/>
        </w:rPr>
      </w:pPr>
      <w:r w:rsidRPr="000F025E">
        <w:rPr>
          <w:rFonts w:cs="Times New Roman"/>
          <w:szCs w:val="24"/>
        </w:rPr>
        <w:t>Puslapis</w:t>
      </w:r>
    </w:p>
    <w:p w14:paraId="21176784" w14:textId="73E3C75E" w:rsidR="004A6E06" w:rsidRDefault="004A6E06" w:rsidP="004A6E06">
      <w:pPr>
        <w:ind w:right="3735"/>
        <w:jc w:val="right"/>
        <w:rPr>
          <w:rFonts w:cs="Times New Roman"/>
          <w:szCs w:val="24"/>
        </w:rPr>
      </w:pPr>
      <w:r>
        <w:rPr>
          <w:rFonts w:cs="Times New Roman"/>
          <w:szCs w:val="24"/>
        </w:rPr>
        <w:t>8</w:t>
      </w:r>
      <w:r w:rsidR="00276EBF">
        <w:rPr>
          <w:rFonts w:cs="Times New Roman"/>
          <w:szCs w:val="24"/>
        </w:rPr>
        <w:t>6</w:t>
      </w:r>
    </w:p>
    <w:p w14:paraId="31AE2AFF" w14:textId="15B61C62" w:rsidR="004A6E06" w:rsidRDefault="004A6E06" w:rsidP="004A6E06">
      <w:pPr>
        <w:ind w:right="3735"/>
        <w:jc w:val="right"/>
        <w:rPr>
          <w:rFonts w:cs="Times New Roman"/>
          <w:szCs w:val="24"/>
        </w:rPr>
      </w:pPr>
      <w:r>
        <w:rPr>
          <w:rFonts w:cs="Times New Roman"/>
          <w:szCs w:val="24"/>
        </w:rPr>
        <w:t>8</w:t>
      </w:r>
      <w:r w:rsidR="00276EBF">
        <w:rPr>
          <w:rFonts w:cs="Times New Roman"/>
          <w:szCs w:val="24"/>
        </w:rPr>
        <w:t>7</w:t>
      </w:r>
    </w:p>
    <w:p w14:paraId="5C1D55FD" w14:textId="6B64B582" w:rsidR="004A6E06" w:rsidRDefault="004A6E06" w:rsidP="004A6E06">
      <w:pPr>
        <w:ind w:right="3735"/>
        <w:jc w:val="right"/>
        <w:rPr>
          <w:rFonts w:cs="Times New Roman"/>
          <w:szCs w:val="24"/>
        </w:rPr>
      </w:pPr>
      <w:r>
        <w:rPr>
          <w:rFonts w:cs="Times New Roman"/>
          <w:szCs w:val="24"/>
        </w:rPr>
        <w:t>8</w:t>
      </w:r>
      <w:r w:rsidR="00276EBF">
        <w:rPr>
          <w:rFonts w:cs="Times New Roman"/>
          <w:szCs w:val="24"/>
        </w:rPr>
        <w:t>8</w:t>
      </w:r>
    </w:p>
    <w:p w14:paraId="143F7AF8" w14:textId="7B8F1FC8" w:rsidR="00E14EA5" w:rsidRPr="000F025E" w:rsidRDefault="00E14EA5" w:rsidP="004A6E06">
      <w:pPr>
        <w:ind w:right="3735"/>
        <w:jc w:val="right"/>
        <w:rPr>
          <w:rFonts w:cs="Times New Roman"/>
          <w:szCs w:val="24"/>
        </w:rPr>
      </w:pPr>
      <w:r>
        <w:rPr>
          <w:rFonts w:cs="Times New Roman"/>
          <w:szCs w:val="24"/>
        </w:rPr>
        <w:t>8</w:t>
      </w:r>
      <w:r w:rsidR="00276EBF">
        <w:rPr>
          <w:rFonts w:cs="Times New Roman"/>
          <w:szCs w:val="24"/>
        </w:rPr>
        <w:t>9</w:t>
      </w:r>
    </w:p>
    <w:p w14:paraId="19EB05C0" w14:textId="77777777" w:rsidR="004A6E06" w:rsidRPr="000F025E" w:rsidRDefault="004A6E06" w:rsidP="004A6E06">
      <w:pPr>
        <w:jc w:val="right"/>
        <w:rPr>
          <w:rFonts w:eastAsiaTheme="minorHAnsi" w:cs="Times New Roman"/>
          <w:szCs w:val="24"/>
          <w:lang w:eastAsia="en-US"/>
        </w:rPr>
      </w:pPr>
      <w:r w:rsidRPr="001F3266">
        <w:rPr>
          <w:rFonts w:eastAsiaTheme="minorHAnsi" w:cs="Times New Roman"/>
          <w:b/>
          <w:szCs w:val="24"/>
          <w:lang w:eastAsia="en-US"/>
        </w:rPr>
        <w:t>Į pagrindinę santrauką</w:t>
      </w:r>
      <w:r w:rsidRPr="000F025E">
        <w:rPr>
          <w:rFonts w:eastAsiaTheme="minorHAnsi" w:cs="Times New Roman"/>
          <w:szCs w:val="24"/>
          <w:lang w:eastAsia="en-US"/>
        </w:rPr>
        <w:t xml:space="preserve"> ______________________________ EUR</w:t>
      </w:r>
    </w:p>
    <w:p w14:paraId="7EA5F313" w14:textId="0876F671" w:rsidR="00BB0376" w:rsidRPr="00550378" w:rsidRDefault="00BB0376" w:rsidP="00BB0376">
      <w:pPr>
        <w:jc w:val="right"/>
        <w:rPr>
          <w:rFonts w:eastAsiaTheme="minorHAnsi" w:cs="Times New Roman"/>
          <w:lang w:eastAsia="en-US"/>
        </w:rPr>
      </w:pPr>
    </w:p>
    <w:p w14:paraId="33689B5F" w14:textId="77777777" w:rsidR="004A6E06" w:rsidRDefault="004A6E06" w:rsidP="00BB0376">
      <w:pPr>
        <w:jc w:val="left"/>
        <w:rPr>
          <w:rFonts w:eastAsiaTheme="minorHAnsi" w:cs="Times New Roman"/>
          <w:lang w:eastAsia="en-US"/>
        </w:rPr>
      </w:pPr>
    </w:p>
    <w:p w14:paraId="52FF2142" w14:textId="77777777" w:rsidR="004A6E06" w:rsidRDefault="004A6E06" w:rsidP="00BB0376">
      <w:pPr>
        <w:jc w:val="left"/>
        <w:rPr>
          <w:rFonts w:eastAsiaTheme="minorHAnsi" w:cs="Times New Roman"/>
          <w:lang w:eastAsia="en-US"/>
        </w:rPr>
      </w:pPr>
    </w:p>
    <w:p w14:paraId="1EB704A4" w14:textId="77777777" w:rsidR="004A6E06" w:rsidRDefault="004A6E06" w:rsidP="00BB0376">
      <w:pPr>
        <w:jc w:val="left"/>
        <w:rPr>
          <w:rFonts w:eastAsiaTheme="minorHAnsi" w:cs="Times New Roman"/>
          <w:lang w:eastAsia="en-US"/>
        </w:rPr>
      </w:pPr>
    </w:p>
    <w:p w14:paraId="0FF5121D" w14:textId="77777777" w:rsidR="004A6E06" w:rsidRDefault="004A6E06" w:rsidP="00BB0376">
      <w:pPr>
        <w:jc w:val="left"/>
        <w:rPr>
          <w:rFonts w:eastAsiaTheme="minorHAnsi" w:cs="Times New Roman"/>
          <w:lang w:eastAsia="en-US"/>
        </w:rPr>
      </w:pPr>
    </w:p>
    <w:p w14:paraId="19C6BEBF" w14:textId="77777777" w:rsidR="004A6E06" w:rsidRDefault="004A6E06" w:rsidP="00BB0376">
      <w:pPr>
        <w:jc w:val="left"/>
        <w:rPr>
          <w:rFonts w:eastAsiaTheme="minorHAnsi" w:cs="Times New Roman"/>
          <w:lang w:eastAsia="en-US"/>
        </w:rPr>
      </w:pPr>
    </w:p>
    <w:p w14:paraId="2E147CF2" w14:textId="77777777" w:rsidR="004A6E06" w:rsidRDefault="004A6E06" w:rsidP="00BB0376">
      <w:pPr>
        <w:jc w:val="left"/>
        <w:rPr>
          <w:rFonts w:eastAsiaTheme="minorHAnsi" w:cs="Times New Roman"/>
          <w:lang w:eastAsia="en-US"/>
        </w:rPr>
      </w:pPr>
    </w:p>
    <w:p w14:paraId="53C3E4C8" w14:textId="77777777" w:rsidR="004A6E06" w:rsidRDefault="004A6E06" w:rsidP="00BB0376">
      <w:pPr>
        <w:jc w:val="left"/>
        <w:rPr>
          <w:rFonts w:eastAsiaTheme="minorHAnsi" w:cs="Times New Roman"/>
          <w:lang w:eastAsia="en-US"/>
        </w:rPr>
      </w:pPr>
    </w:p>
    <w:p w14:paraId="7DFFAE35" w14:textId="77777777" w:rsidR="004A6E06" w:rsidRDefault="004A6E06" w:rsidP="00BB0376">
      <w:pPr>
        <w:jc w:val="left"/>
        <w:rPr>
          <w:rFonts w:eastAsiaTheme="minorHAnsi" w:cs="Times New Roman"/>
          <w:lang w:eastAsia="en-US"/>
        </w:rPr>
      </w:pPr>
    </w:p>
    <w:p w14:paraId="7744A863" w14:textId="77777777" w:rsidR="004A6E06" w:rsidRDefault="004A6E06" w:rsidP="00BB0376">
      <w:pPr>
        <w:jc w:val="left"/>
        <w:rPr>
          <w:rFonts w:eastAsiaTheme="minorHAnsi" w:cs="Times New Roman"/>
          <w:lang w:eastAsia="en-US"/>
        </w:rPr>
      </w:pPr>
    </w:p>
    <w:p w14:paraId="54586D04" w14:textId="77777777" w:rsidR="004A6E06" w:rsidRDefault="004A6E06" w:rsidP="00BB0376">
      <w:pPr>
        <w:jc w:val="left"/>
        <w:rPr>
          <w:rFonts w:eastAsiaTheme="minorHAnsi" w:cs="Times New Roman"/>
          <w:lang w:eastAsia="en-US"/>
        </w:rPr>
      </w:pPr>
    </w:p>
    <w:p w14:paraId="47C38EA2" w14:textId="77777777" w:rsidR="004A6E06" w:rsidRDefault="004A6E06" w:rsidP="00BB0376">
      <w:pPr>
        <w:jc w:val="left"/>
        <w:rPr>
          <w:rFonts w:eastAsiaTheme="minorHAnsi" w:cs="Times New Roman"/>
          <w:lang w:eastAsia="en-US"/>
        </w:rPr>
      </w:pPr>
    </w:p>
    <w:p w14:paraId="0ADE2798" w14:textId="77777777" w:rsidR="00BB0376" w:rsidRPr="006010A6" w:rsidRDefault="00BB0376" w:rsidP="00BB0376">
      <w:pPr>
        <w:spacing w:after="200" w:line="276" w:lineRule="auto"/>
        <w:ind w:firstLine="0"/>
        <w:jc w:val="left"/>
        <w:rPr>
          <w:rFonts w:cs="Times New Roman"/>
          <w:b/>
          <w:color w:val="000000" w:themeColor="text1"/>
        </w:rPr>
      </w:pPr>
    </w:p>
    <w:p w14:paraId="3CC32F7F" w14:textId="77777777" w:rsidR="00276EBF" w:rsidRPr="00491FF6" w:rsidRDefault="00276EBF" w:rsidP="00276EBF">
      <w:pPr>
        <w:ind w:firstLine="0"/>
        <w:jc w:val="center"/>
        <w:rPr>
          <w:b/>
          <w:szCs w:val="24"/>
        </w:rPr>
      </w:pPr>
      <w:r w:rsidRPr="00491FF6">
        <w:rPr>
          <w:b/>
          <w:szCs w:val="24"/>
        </w:rPr>
        <w:t>VALSTYBINĖS REIKŠMĖS MAGISTRALINIO KELIO A1 ILNIUS–KAUNAS–KLAIPĖDA RUOŽO NUO 10,000 IKI 95,000  REKONSTRAVIMAS</w:t>
      </w:r>
    </w:p>
    <w:p w14:paraId="2701EE16" w14:textId="0AA626F4" w:rsidR="00276EBF" w:rsidRPr="00491FF6" w:rsidRDefault="00276EBF" w:rsidP="00276EBF">
      <w:pPr>
        <w:ind w:firstLine="0"/>
        <w:jc w:val="center"/>
        <w:rPr>
          <w:rFonts w:cs="Times New Roman"/>
          <w:b/>
          <w:szCs w:val="24"/>
        </w:rPr>
      </w:pPr>
      <w:r w:rsidRPr="00491FF6">
        <w:rPr>
          <w:b/>
          <w:szCs w:val="24"/>
        </w:rPr>
        <w:t>(SAUGAUS EISMO PRIEMONIŲ ĮRENGIMAS)</w:t>
      </w:r>
    </w:p>
    <w:p w14:paraId="10177865" w14:textId="77777777" w:rsidR="00276EBF" w:rsidRPr="00273E74" w:rsidRDefault="00276EBF" w:rsidP="00276EBF">
      <w:pPr>
        <w:ind w:firstLine="0"/>
        <w:jc w:val="center"/>
        <w:rPr>
          <w:rFonts w:cs="Times New Roman"/>
          <w:b/>
          <w:color w:val="FF0000"/>
          <w:szCs w:val="24"/>
        </w:rPr>
      </w:pPr>
    </w:p>
    <w:p w14:paraId="6F726938" w14:textId="77777777" w:rsidR="00276EBF" w:rsidRPr="00273E74" w:rsidRDefault="00276EBF" w:rsidP="00276EBF">
      <w:pPr>
        <w:ind w:firstLine="0"/>
        <w:jc w:val="center"/>
        <w:rPr>
          <w:rFonts w:cs="Times New Roman"/>
          <w:b/>
          <w:color w:val="FF0000"/>
          <w:szCs w:val="24"/>
        </w:rPr>
      </w:pPr>
    </w:p>
    <w:p w14:paraId="133B81D5" w14:textId="77777777" w:rsidR="00276EBF" w:rsidRPr="000F025E" w:rsidRDefault="00276EBF" w:rsidP="00276EBF">
      <w:pPr>
        <w:ind w:firstLine="0"/>
        <w:jc w:val="center"/>
        <w:rPr>
          <w:rFonts w:cs="Times New Roman"/>
          <w:b/>
          <w:szCs w:val="24"/>
        </w:rPr>
      </w:pPr>
      <w:r>
        <w:rPr>
          <w:rFonts w:cs="Times New Roman"/>
          <w:b/>
          <w:szCs w:val="24"/>
        </w:rPr>
        <w:t>VI PIRKIMO DALIS</w:t>
      </w:r>
    </w:p>
    <w:p w14:paraId="6CF07ED9" w14:textId="77777777" w:rsidR="00276EBF" w:rsidRPr="002C65BA" w:rsidRDefault="00276EBF" w:rsidP="00276EBF">
      <w:pPr>
        <w:ind w:firstLine="0"/>
        <w:jc w:val="center"/>
        <w:rPr>
          <w:rFonts w:cs="Times New Roman"/>
          <w:b/>
          <w:sz w:val="28"/>
          <w:szCs w:val="28"/>
        </w:rPr>
      </w:pPr>
      <w:r w:rsidRPr="002C65BA">
        <w:rPr>
          <w:b/>
          <w:sz w:val="28"/>
          <w:szCs w:val="28"/>
        </w:rPr>
        <w:t xml:space="preserve">Valstybinės reikšmės magistralinio kelio A1 Vilnius–Kaunas–Klaipėda ruožo nuo 10,000 iki 95,000 km greičio valdymo </w:t>
      </w:r>
      <w:r>
        <w:rPr>
          <w:b/>
          <w:sz w:val="28"/>
          <w:szCs w:val="28"/>
        </w:rPr>
        <w:t xml:space="preserve">ir įspėjimo </w:t>
      </w:r>
      <w:r w:rsidRPr="002C65BA">
        <w:rPr>
          <w:b/>
          <w:sz w:val="28"/>
          <w:szCs w:val="28"/>
        </w:rPr>
        <w:t>sistemų įrengimo darbai</w:t>
      </w:r>
    </w:p>
    <w:p w14:paraId="070AC18F" w14:textId="77777777" w:rsidR="004A6E06" w:rsidRPr="000F025E" w:rsidRDefault="004A6E06" w:rsidP="004A6E06">
      <w:pPr>
        <w:ind w:firstLine="0"/>
        <w:jc w:val="center"/>
        <w:rPr>
          <w:rFonts w:cs="Times New Roman"/>
          <w:b/>
          <w:szCs w:val="24"/>
        </w:rPr>
      </w:pPr>
    </w:p>
    <w:p w14:paraId="42B03B21" w14:textId="77777777" w:rsidR="004A6E06" w:rsidRPr="000F025E" w:rsidRDefault="004A6E06" w:rsidP="004A6E06">
      <w:pPr>
        <w:ind w:firstLine="0"/>
        <w:jc w:val="center"/>
        <w:rPr>
          <w:rFonts w:cs="Times New Roman"/>
          <w:b/>
          <w:szCs w:val="24"/>
        </w:rPr>
      </w:pPr>
    </w:p>
    <w:p w14:paraId="695AEA63" w14:textId="77777777" w:rsidR="00300E91" w:rsidRPr="006010A6" w:rsidRDefault="00300E91" w:rsidP="00300E91">
      <w:pPr>
        <w:jc w:val="center"/>
        <w:rPr>
          <w:rFonts w:cs="Times New Roman"/>
          <w:b/>
          <w:color w:val="FF0000"/>
          <w:szCs w:val="20"/>
        </w:rPr>
      </w:pPr>
    </w:p>
    <w:p w14:paraId="5FDEC4D6" w14:textId="77777777" w:rsidR="00300E91" w:rsidRPr="006010A6" w:rsidRDefault="00300E91" w:rsidP="00300E91">
      <w:pPr>
        <w:jc w:val="center"/>
        <w:rPr>
          <w:rFonts w:cs="Times New Roman"/>
          <w:b/>
          <w:color w:val="FF0000"/>
          <w:szCs w:val="20"/>
        </w:rPr>
      </w:pPr>
    </w:p>
    <w:p w14:paraId="00321CAA" w14:textId="77777777" w:rsidR="00300E91" w:rsidRPr="006010A6" w:rsidRDefault="00300E91" w:rsidP="00300E91">
      <w:pPr>
        <w:jc w:val="center"/>
        <w:rPr>
          <w:rFonts w:cs="Times New Roman"/>
          <w:b/>
          <w:color w:val="FF0000"/>
          <w:szCs w:val="20"/>
        </w:rPr>
      </w:pPr>
    </w:p>
    <w:p w14:paraId="49CDF97B" w14:textId="77777777" w:rsidR="004A6E06" w:rsidRDefault="00300E91" w:rsidP="004B331D">
      <w:pPr>
        <w:pStyle w:val="Antrat1"/>
      </w:pPr>
      <w:bookmarkStart w:id="47" w:name="_Toc534806783"/>
      <w:r w:rsidRPr="006010A6">
        <w:t>ŽINIARAŠTIS NR. 5.2</w:t>
      </w:r>
      <w:bookmarkEnd w:id="47"/>
      <w:r w:rsidRPr="006010A6">
        <w:t xml:space="preserve"> </w:t>
      </w:r>
    </w:p>
    <w:p w14:paraId="08FC6537" w14:textId="77777777" w:rsidR="004A6E06" w:rsidRDefault="00300E91" w:rsidP="004B331D">
      <w:pPr>
        <w:pStyle w:val="Antrat1"/>
      </w:pPr>
      <w:bookmarkStart w:id="48" w:name="_Toc534806784"/>
      <w:r w:rsidRPr="006010A6">
        <w:t>ELEKTROTECHNIKOS: ĮRENGINIŲ PRIJUNGIMAS PRIE</w:t>
      </w:r>
      <w:bookmarkEnd w:id="48"/>
      <w:r w:rsidRPr="006010A6">
        <w:t xml:space="preserve"> </w:t>
      </w:r>
    </w:p>
    <w:p w14:paraId="1D824DD9" w14:textId="1B9D9F7E" w:rsidR="00300E91" w:rsidRPr="006010A6" w:rsidRDefault="00300E91" w:rsidP="004B331D">
      <w:pPr>
        <w:pStyle w:val="Antrat1"/>
      </w:pPr>
      <w:bookmarkStart w:id="49" w:name="_Toc534806785"/>
      <w:r w:rsidRPr="006010A6">
        <w:t>SKIRSTOMŲJŲ ELEKTROS TINKLŲ (TRAKŲ R. SAV.)</w:t>
      </w:r>
      <w:bookmarkEnd w:id="49"/>
    </w:p>
    <w:p w14:paraId="2AF13821" w14:textId="77777777" w:rsidR="00300E91" w:rsidRPr="006010A6" w:rsidRDefault="00300E91" w:rsidP="00300E91">
      <w:pPr>
        <w:jc w:val="center"/>
        <w:rPr>
          <w:rFonts w:cs="Times New Roman"/>
          <w:b/>
          <w:szCs w:val="20"/>
        </w:rPr>
      </w:pPr>
    </w:p>
    <w:p w14:paraId="030317FE" w14:textId="77777777" w:rsidR="00300E91" w:rsidRPr="006010A6" w:rsidRDefault="00300E91" w:rsidP="00300E91">
      <w:pPr>
        <w:jc w:val="center"/>
        <w:rPr>
          <w:rFonts w:cs="Times New Roman"/>
          <w:b/>
          <w:szCs w:val="20"/>
        </w:rPr>
      </w:pPr>
    </w:p>
    <w:p w14:paraId="28BC221F" w14:textId="77777777" w:rsidR="00300E91" w:rsidRPr="006010A6" w:rsidRDefault="00300E91" w:rsidP="00300E91">
      <w:pPr>
        <w:jc w:val="center"/>
        <w:rPr>
          <w:rFonts w:cs="Times New Roman"/>
          <w:b/>
          <w:szCs w:val="20"/>
        </w:rPr>
      </w:pPr>
    </w:p>
    <w:p w14:paraId="09FC66C6" w14:textId="6EC07366" w:rsidR="00300E91" w:rsidRDefault="00300E91" w:rsidP="00300E91">
      <w:pPr>
        <w:pStyle w:val="Antrat2"/>
      </w:pPr>
    </w:p>
    <w:p w14:paraId="68180A7C" w14:textId="77777777" w:rsidR="004A6E06" w:rsidRPr="006010A6" w:rsidRDefault="004A6E06" w:rsidP="00300E91">
      <w:pPr>
        <w:pStyle w:val="Antrat2"/>
      </w:pPr>
    </w:p>
    <w:p w14:paraId="32FF817D" w14:textId="77777777" w:rsidR="00300E91" w:rsidRPr="006010A6" w:rsidRDefault="00300E91" w:rsidP="00300E91">
      <w:pPr>
        <w:rPr>
          <w:rFonts w:cs="Times New Roman"/>
        </w:rPr>
      </w:pPr>
    </w:p>
    <w:p w14:paraId="0F175DCC" w14:textId="77777777" w:rsidR="00300E91" w:rsidRPr="006010A6" w:rsidRDefault="00300E91" w:rsidP="00300E91">
      <w:pPr>
        <w:rPr>
          <w:rFonts w:cs="Times New Roman"/>
        </w:rPr>
      </w:pPr>
    </w:p>
    <w:p w14:paraId="0E76163B" w14:textId="77777777" w:rsidR="00300E91" w:rsidRPr="006010A6" w:rsidRDefault="00300E91" w:rsidP="00300E91">
      <w:pPr>
        <w:rPr>
          <w:rFonts w:cs="Times New Roman"/>
        </w:rPr>
      </w:pPr>
    </w:p>
    <w:p w14:paraId="633F94F9" w14:textId="77777777" w:rsidR="00300E91" w:rsidRPr="006010A6" w:rsidRDefault="00300E91" w:rsidP="00300E91">
      <w:pPr>
        <w:rPr>
          <w:rFonts w:cs="Times New Roman"/>
          <w:color w:val="FF0000"/>
        </w:rPr>
      </w:pPr>
    </w:p>
    <w:p w14:paraId="1942EF7F" w14:textId="77777777" w:rsidR="00300E91" w:rsidRPr="006010A6" w:rsidRDefault="00300E91" w:rsidP="00300E91">
      <w:pPr>
        <w:rPr>
          <w:rFonts w:cs="Times New Roman"/>
          <w:color w:val="FF0000"/>
        </w:rPr>
      </w:pPr>
    </w:p>
    <w:p w14:paraId="37EAA936" w14:textId="77777777" w:rsidR="00300E91" w:rsidRPr="006010A6" w:rsidRDefault="00300E91" w:rsidP="00300E91">
      <w:pPr>
        <w:rPr>
          <w:rFonts w:cs="Times New Roman"/>
          <w:color w:val="FF0000"/>
        </w:rPr>
      </w:pPr>
    </w:p>
    <w:p w14:paraId="406A60CC" w14:textId="75B7A54D" w:rsidR="00300E91" w:rsidRDefault="00300E91" w:rsidP="00300E91">
      <w:pPr>
        <w:rPr>
          <w:rFonts w:cs="Times New Roman"/>
          <w:color w:val="FF0000"/>
        </w:rPr>
      </w:pPr>
    </w:p>
    <w:p w14:paraId="214D6513" w14:textId="312B452C" w:rsidR="000E50FA" w:rsidRDefault="000E50FA" w:rsidP="00300E91">
      <w:pPr>
        <w:rPr>
          <w:rFonts w:cs="Times New Roman"/>
          <w:color w:val="FF0000"/>
        </w:rPr>
      </w:pPr>
    </w:p>
    <w:p w14:paraId="64097675" w14:textId="5A125FA9" w:rsidR="000E50FA" w:rsidRDefault="000E50FA" w:rsidP="00300E91">
      <w:pPr>
        <w:rPr>
          <w:rFonts w:cs="Times New Roman"/>
          <w:color w:val="FF0000"/>
        </w:rPr>
      </w:pPr>
    </w:p>
    <w:p w14:paraId="0DECCB96" w14:textId="77777777" w:rsidR="000E50FA" w:rsidRPr="006010A6" w:rsidRDefault="000E50FA" w:rsidP="00300E91">
      <w:pPr>
        <w:rPr>
          <w:rFonts w:cs="Times New Roman"/>
          <w:color w:val="FF0000"/>
        </w:rPr>
      </w:pPr>
    </w:p>
    <w:p w14:paraId="0CADAF90" w14:textId="4CF21491" w:rsidR="004A6E06" w:rsidRPr="00AA07EE" w:rsidRDefault="004A6E06" w:rsidP="004A6E06">
      <w:pPr>
        <w:jc w:val="center"/>
        <w:rPr>
          <w:rFonts w:cs="Times New Roman"/>
          <w:b/>
        </w:rPr>
      </w:pPr>
      <w:r>
        <w:rPr>
          <w:rFonts w:cs="Times New Roman"/>
          <w:b/>
        </w:rPr>
        <w:t>Žiniaraštis Nr. 5.2</w:t>
      </w:r>
      <w:r w:rsidR="008E5A15">
        <w:rPr>
          <w:rFonts w:cs="Times New Roman"/>
          <w:b/>
        </w:rPr>
        <w:t>, be PVM</w:t>
      </w:r>
    </w:p>
    <w:tbl>
      <w:tblPr>
        <w:tblW w:w="10769" w:type="dxa"/>
        <w:jc w:val="center"/>
        <w:tblLayout w:type="fixed"/>
        <w:tblLook w:val="04A0" w:firstRow="1" w:lastRow="0" w:firstColumn="1" w:lastColumn="0" w:noHBand="0" w:noVBand="1"/>
      </w:tblPr>
      <w:tblGrid>
        <w:gridCol w:w="959"/>
        <w:gridCol w:w="5528"/>
        <w:gridCol w:w="7"/>
        <w:gridCol w:w="985"/>
        <w:gridCol w:w="7"/>
        <w:gridCol w:w="986"/>
        <w:gridCol w:w="7"/>
        <w:gridCol w:w="1127"/>
        <w:gridCol w:w="7"/>
        <w:gridCol w:w="1142"/>
        <w:gridCol w:w="14"/>
      </w:tblGrid>
      <w:tr w:rsidR="00CF3B81" w:rsidRPr="006010A6" w14:paraId="1AC613AE" w14:textId="77777777" w:rsidTr="00FD321E">
        <w:trPr>
          <w:gridAfter w:val="1"/>
          <w:wAfter w:w="14" w:type="dxa"/>
          <w:trHeight w:val="600"/>
          <w:jc w:val="center"/>
        </w:trPr>
        <w:tc>
          <w:tcPr>
            <w:tcW w:w="95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6D1EFC" w14:textId="1505F82C" w:rsidR="00CF3B81" w:rsidRPr="006010A6" w:rsidRDefault="004A6E06" w:rsidP="00873E89">
            <w:pPr>
              <w:spacing w:line="240" w:lineRule="auto"/>
              <w:ind w:firstLine="0"/>
              <w:jc w:val="center"/>
              <w:rPr>
                <w:rFonts w:eastAsia="Times New Roman" w:cs="Times New Roman"/>
                <w:b/>
                <w:lang w:eastAsia="en-US"/>
              </w:rPr>
            </w:pPr>
            <w:r>
              <w:rPr>
                <w:rFonts w:eastAsia="Times New Roman" w:cs="Times New Roman"/>
                <w:b/>
                <w:sz w:val="22"/>
                <w:lang w:eastAsia="en-US"/>
              </w:rPr>
              <w:t xml:space="preserve">Eil. </w:t>
            </w:r>
            <w:r w:rsidR="00CF3B81" w:rsidRPr="006010A6">
              <w:rPr>
                <w:rFonts w:eastAsia="Times New Roman" w:cs="Times New Roman"/>
                <w:b/>
                <w:sz w:val="22"/>
                <w:lang w:eastAsia="en-US"/>
              </w:rPr>
              <w:t>Nr.</w:t>
            </w:r>
          </w:p>
        </w:tc>
        <w:tc>
          <w:tcPr>
            <w:tcW w:w="552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4A9764" w14:textId="77777777" w:rsidR="00CF3B81" w:rsidRPr="006010A6" w:rsidRDefault="00CF3B81" w:rsidP="00873E89">
            <w:pPr>
              <w:spacing w:line="240" w:lineRule="auto"/>
              <w:ind w:firstLine="0"/>
              <w:jc w:val="center"/>
              <w:rPr>
                <w:rFonts w:eastAsia="Times New Roman" w:cs="Times New Roman"/>
                <w:b/>
                <w:lang w:eastAsia="en-US"/>
              </w:rPr>
            </w:pPr>
            <w:r w:rsidRPr="006010A6">
              <w:rPr>
                <w:rFonts w:eastAsia="Times New Roman" w:cs="Times New Roman"/>
                <w:b/>
                <w:sz w:val="22"/>
                <w:lang w:eastAsia="en-US"/>
              </w:rPr>
              <w:t>Darbų pavadinimas</w:t>
            </w:r>
          </w:p>
        </w:tc>
        <w:tc>
          <w:tcPr>
            <w:tcW w:w="992" w:type="dxa"/>
            <w:gridSpan w:val="2"/>
            <w:tcBorders>
              <w:top w:val="single" w:sz="4" w:space="0" w:color="auto"/>
              <w:left w:val="nil"/>
              <w:bottom w:val="single" w:sz="4" w:space="0" w:color="auto"/>
              <w:right w:val="single" w:sz="4" w:space="0" w:color="auto"/>
            </w:tcBorders>
            <w:shd w:val="clear" w:color="auto" w:fill="auto"/>
            <w:noWrap/>
            <w:vAlign w:val="center"/>
            <w:hideMark/>
          </w:tcPr>
          <w:p w14:paraId="059EBC1C" w14:textId="77777777" w:rsidR="00CF3B81" w:rsidRPr="006010A6" w:rsidRDefault="00CF3B81" w:rsidP="00873E89">
            <w:pPr>
              <w:spacing w:line="240" w:lineRule="auto"/>
              <w:ind w:firstLine="0"/>
              <w:jc w:val="center"/>
              <w:rPr>
                <w:rFonts w:eastAsia="Times New Roman" w:cs="Times New Roman"/>
                <w:b/>
                <w:lang w:eastAsia="en-US"/>
              </w:rPr>
            </w:pPr>
            <w:r w:rsidRPr="006010A6">
              <w:rPr>
                <w:rFonts w:eastAsia="Times New Roman" w:cs="Times New Roman"/>
                <w:b/>
                <w:sz w:val="22"/>
                <w:lang w:eastAsia="en-US"/>
              </w:rPr>
              <w:t>Vnt.</w:t>
            </w:r>
          </w:p>
        </w:tc>
        <w:tc>
          <w:tcPr>
            <w:tcW w:w="993" w:type="dxa"/>
            <w:gridSpan w:val="2"/>
            <w:tcBorders>
              <w:top w:val="single" w:sz="4" w:space="0" w:color="auto"/>
              <w:left w:val="nil"/>
              <w:bottom w:val="single" w:sz="4" w:space="0" w:color="auto"/>
              <w:right w:val="single" w:sz="4" w:space="0" w:color="auto"/>
            </w:tcBorders>
            <w:shd w:val="clear" w:color="auto" w:fill="auto"/>
            <w:noWrap/>
            <w:vAlign w:val="center"/>
            <w:hideMark/>
          </w:tcPr>
          <w:p w14:paraId="35A33D6A" w14:textId="77777777" w:rsidR="00CF3B81" w:rsidRPr="006010A6" w:rsidRDefault="00CF3B81" w:rsidP="00873E89">
            <w:pPr>
              <w:spacing w:line="240" w:lineRule="auto"/>
              <w:ind w:firstLine="0"/>
              <w:jc w:val="center"/>
              <w:rPr>
                <w:rFonts w:eastAsia="Times New Roman" w:cs="Times New Roman"/>
                <w:b/>
                <w:lang w:eastAsia="en-US"/>
              </w:rPr>
            </w:pPr>
            <w:r w:rsidRPr="006010A6">
              <w:rPr>
                <w:rFonts w:eastAsia="Times New Roman" w:cs="Times New Roman"/>
                <w:b/>
                <w:sz w:val="22"/>
                <w:lang w:eastAsia="en-US"/>
              </w:rPr>
              <w:t>Kiekis</w:t>
            </w:r>
          </w:p>
        </w:tc>
        <w:tc>
          <w:tcPr>
            <w:tcW w:w="1134" w:type="dxa"/>
            <w:gridSpan w:val="2"/>
            <w:tcBorders>
              <w:top w:val="single" w:sz="4" w:space="0" w:color="auto"/>
              <w:left w:val="nil"/>
              <w:bottom w:val="single" w:sz="4" w:space="0" w:color="auto"/>
              <w:right w:val="single" w:sz="4" w:space="0" w:color="auto"/>
            </w:tcBorders>
            <w:shd w:val="clear" w:color="auto" w:fill="auto"/>
            <w:noWrap/>
            <w:vAlign w:val="center"/>
            <w:hideMark/>
          </w:tcPr>
          <w:p w14:paraId="5277CAAC" w14:textId="77777777" w:rsidR="00CF3B81" w:rsidRPr="006010A6" w:rsidRDefault="00CF3B81" w:rsidP="00873E89">
            <w:pPr>
              <w:spacing w:line="240" w:lineRule="auto"/>
              <w:ind w:firstLine="0"/>
              <w:jc w:val="center"/>
              <w:rPr>
                <w:rFonts w:eastAsia="Times New Roman" w:cs="Times New Roman"/>
                <w:b/>
                <w:lang w:eastAsia="en-US"/>
              </w:rPr>
            </w:pPr>
            <w:r w:rsidRPr="006010A6">
              <w:rPr>
                <w:rFonts w:eastAsia="Times New Roman" w:cs="Times New Roman"/>
                <w:b/>
                <w:sz w:val="22"/>
                <w:lang w:eastAsia="en-US"/>
              </w:rPr>
              <w:t>Vieneto kaina, EUR</w:t>
            </w:r>
          </w:p>
        </w:tc>
        <w:tc>
          <w:tcPr>
            <w:tcW w:w="1149" w:type="dxa"/>
            <w:gridSpan w:val="2"/>
            <w:tcBorders>
              <w:top w:val="single" w:sz="4" w:space="0" w:color="auto"/>
              <w:left w:val="nil"/>
              <w:bottom w:val="single" w:sz="4" w:space="0" w:color="auto"/>
              <w:right w:val="single" w:sz="4" w:space="0" w:color="auto"/>
            </w:tcBorders>
            <w:vAlign w:val="center"/>
          </w:tcPr>
          <w:p w14:paraId="58A7070B" w14:textId="77777777" w:rsidR="00CF3B81" w:rsidRPr="006010A6" w:rsidRDefault="00CF3B81" w:rsidP="00873E89">
            <w:pPr>
              <w:spacing w:line="240" w:lineRule="auto"/>
              <w:ind w:firstLine="0"/>
              <w:jc w:val="center"/>
              <w:rPr>
                <w:rFonts w:eastAsia="Times New Roman" w:cs="Times New Roman"/>
                <w:b/>
                <w:lang w:eastAsia="en-US"/>
              </w:rPr>
            </w:pPr>
            <w:r w:rsidRPr="006010A6">
              <w:rPr>
                <w:rFonts w:eastAsia="Times New Roman" w:cs="Times New Roman"/>
                <w:b/>
                <w:sz w:val="22"/>
                <w:lang w:eastAsia="en-US"/>
              </w:rPr>
              <w:t>Bendra suma, EUR</w:t>
            </w:r>
          </w:p>
        </w:tc>
      </w:tr>
      <w:tr w:rsidR="00CF3B81" w:rsidRPr="006010A6" w14:paraId="0E4286F4" w14:textId="77777777" w:rsidTr="00FD321E">
        <w:trPr>
          <w:gridAfter w:val="1"/>
          <w:wAfter w:w="14" w:type="dxa"/>
          <w:trHeight w:val="56"/>
          <w:jc w:val="center"/>
        </w:trPr>
        <w:tc>
          <w:tcPr>
            <w:tcW w:w="959" w:type="dxa"/>
            <w:tcBorders>
              <w:top w:val="single" w:sz="4" w:space="0" w:color="auto"/>
              <w:left w:val="single" w:sz="4" w:space="0" w:color="auto"/>
              <w:bottom w:val="single" w:sz="4" w:space="0" w:color="auto"/>
              <w:right w:val="single" w:sz="4" w:space="0" w:color="auto"/>
            </w:tcBorders>
            <w:shd w:val="clear" w:color="auto" w:fill="auto"/>
            <w:vAlign w:val="center"/>
          </w:tcPr>
          <w:p w14:paraId="3BEDB627" w14:textId="77777777" w:rsidR="00CF3B81" w:rsidRPr="006010A6" w:rsidRDefault="00CF3B81" w:rsidP="00873E89">
            <w:pPr>
              <w:spacing w:line="240" w:lineRule="auto"/>
              <w:ind w:firstLine="0"/>
              <w:jc w:val="center"/>
              <w:rPr>
                <w:rFonts w:eastAsia="Times New Roman" w:cs="Times New Roman"/>
                <w:lang w:eastAsia="en-US"/>
              </w:rPr>
            </w:pPr>
          </w:p>
        </w:tc>
        <w:tc>
          <w:tcPr>
            <w:tcW w:w="8647" w:type="dxa"/>
            <w:gridSpan w:val="7"/>
            <w:tcBorders>
              <w:top w:val="single" w:sz="4" w:space="0" w:color="auto"/>
              <w:left w:val="single" w:sz="4" w:space="0" w:color="auto"/>
              <w:bottom w:val="single" w:sz="4" w:space="0" w:color="auto"/>
              <w:right w:val="single" w:sz="4" w:space="0" w:color="auto"/>
            </w:tcBorders>
            <w:shd w:val="clear" w:color="auto" w:fill="auto"/>
            <w:noWrap/>
            <w:vAlign w:val="center"/>
          </w:tcPr>
          <w:p w14:paraId="2971DBFF" w14:textId="77777777" w:rsidR="00CF3B81" w:rsidRPr="006010A6" w:rsidRDefault="00CF3B81" w:rsidP="00300E91">
            <w:pPr>
              <w:spacing w:line="240" w:lineRule="auto"/>
              <w:ind w:firstLine="0"/>
              <w:jc w:val="center"/>
              <w:rPr>
                <w:rFonts w:eastAsia="Times New Roman" w:cs="Times New Roman"/>
                <w:b/>
                <w:lang w:eastAsia="en-US"/>
              </w:rPr>
            </w:pPr>
            <w:r w:rsidRPr="006010A6">
              <w:rPr>
                <w:rFonts w:eastAsia="Times New Roman"/>
                <w:sz w:val="22"/>
                <w:lang w:eastAsia="en-US"/>
              </w:rPr>
              <w:t>TRANSFORMATORINĖS L-134 DARBŲ ŽINIARAŠTIS</w:t>
            </w:r>
            <w:r w:rsidRPr="006010A6">
              <w:rPr>
                <w:rFonts w:eastAsia="Times New Roman"/>
                <w:sz w:val="22"/>
                <w:lang w:eastAsia="en-US"/>
              </w:rPr>
              <w:tab/>
            </w:r>
          </w:p>
        </w:tc>
        <w:tc>
          <w:tcPr>
            <w:tcW w:w="1149" w:type="dxa"/>
            <w:gridSpan w:val="2"/>
            <w:tcBorders>
              <w:top w:val="single" w:sz="4" w:space="0" w:color="auto"/>
              <w:left w:val="nil"/>
              <w:bottom w:val="single" w:sz="4" w:space="0" w:color="auto"/>
              <w:right w:val="single" w:sz="4" w:space="0" w:color="auto"/>
            </w:tcBorders>
            <w:vAlign w:val="center"/>
          </w:tcPr>
          <w:p w14:paraId="101199B6" w14:textId="77777777" w:rsidR="00CF3B81" w:rsidRPr="006010A6" w:rsidRDefault="00CF3B81" w:rsidP="00873E89">
            <w:pPr>
              <w:spacing w:line="240" w:lineRule="auto"/>
              <w:ind w:firstLine="0"/>
              <w:jc w:val="center"/>
              <w:rPr>
                <w:rFonts w:eastAsia="Times New Roman" w:cs="Times New Roman"/>
                <w:b/>
                <w:lang w:eastAsia="en-US"/>
              </w:rPr>
            </w:pPr>
          </w:p>
        </w:tc>
      </w:tr>
      <w:tr w:rsidR="00CF3B81" w:rsidRPr="006010A6" w14:paraId="396E4B9C" w14:textId="77777777" w:rsidTr="00FD321E">
        <w:trPr>
          <w:gridAfter w:val="1"/>
          <w:wAfter w:w="14" w:type="dxa"/>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293FFC15" w14:textId="77777777" w:rsidR="00CF3B81" w:rsidRPr="006010A6" w:rsidRDefault="00CF3B81" w:rsidP="00300E91">
            <w:pPr>
              <w:spacing w:line="240" w:lineRule="auto"/>
              <w:ind w:firstLine="0"/>
              <w:jc w:val="center"/>
              <w:rPr>
                <w:rFonts w:eastAsia="Times New Roman" w:cs="Times New Roman"/>
                <w:lang w:eastAsia="en-US"/>
              </w:rPr>
            </w:pPr>
            <w:r w:rsidRPr="006010A6">
              <w:rPr>
                <w:rFonts w:eastAsia="Times New Roman" w:cs="Times New Roman"/>
                <w:sz w:val="22"/>
                <w:lang w:eastAsia="en-US"/>
              </w:rPr>
              <w:t>5.2.1.</w:t>
            </w:r>
          </w:p>
        </w:tc>
        <w:tc>
          <w:tcPr>
            <w:tcW w:w="552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B6895F" w14:textId="77777777" w:rsidR="00CF3B81" w:rsidRPr="006010A6" w:rsidRDefault="00CF3B81" w:rsidP="00300E91">
            <w:pPr>
              <w:pStyle w:val="Betarp"/>
            </w:pPr>
            <w:r w:rsidRPr="006010A6">
              <w:t>Saugiklių keitimas (NH-2) 160A</w:t>
            </w:r>
          </w:p>
        </w:tc>
        <w:tc>
          <w:tcPr>
            <w:tcW w:w="992" w:type="dxa"/>
            <w:gridSpan w:val="2"/>
            <w:tcBorders>
              <w:top w:val="nil"/>
              <w:left w:val="nil"/>
              <w:bottom w:val="single" w:sz="4" w:space="0" w:color="auto"/>
              <w:right w:val="single" w:sz="4" w:space="0" w:color="auto"/>
            </w:tcBorders>
            <w:shd w:val="clear" w:color="auto" w:fill="auto"/>
            <w:noWrap/>
            <w:vAlign w:val="center"/>
          </w:tcPr>
          <w:p w14:paraId="73C0CFE2" w14:textId="77777777" w:rsidR="00CF3B81" w:rsidRPr="006010A6" w:rsidRDefault="00CF3B81" w:rsidP="00300E91">
            <w:pPr>
              <w:pStyle w:val="Betarp"/>
              <w:jc w:val="center"/>
              <w:rPr>
                <w:rFonts w:eastAsia="Times New Roman"/>
                <w:color w:val="000000"/>
              </w:rPr>
            </w:pPr>
            <w:r w:rsidRPr="006010A6">
              <w:rPr>
                <w:color w:val="000000"/>
              </w:rPr>
              <w:t>kompl.</w:t>
            </w:r>
          </w:p>
        </w:tc>
        <w:tc>
          <w:tcPr>
            <w:tcW w:w="993" w:type="dxa"/>
            <w:gridSpan w:val="2"/>
            <w:tcBorders>
              <w:top w:val="single" w:sz="4" w:space="0" w:color="auto"/>
              <w:left w:val="nil"/>
              <w:bottom w:val="single" w:sz="4" w:space="0" w:color="auto"/>
              <w:right w:val="single" w:sz="4" w:space="0" w:color="auto"/>
            </w:tcBorders>
            <w:shd w:val="clear" w:color="auto" w:fill="auto"/>
            <w:noWrap/>
            <w:vAlign w:val="center"/>
          </w:tcPr>
          <w:p w14:paraId="46F41127" w14:textId="77777777" w:rsidR="00CF3B81" w:rsidRPr="006010A6" w:rsidRDefault="00CF3B81" w:rsidP="00300E91">
            <w:pPr>
              <w:pStyle w:val="Betarp"/>
              <w:jc w:val="center"/>
              <w:rPr>
                <w:color w:val="000000"/>
              </w:rPr>
            </w:pPr>
            <w:r w:rsidRPr="006010A6">
              <w:rPr>
                <w:color w:val="000000"/>
              </w:rPr>
              <w:t>1</w:t>
            </w:r>
          </w:p>
        </w:tc>
        <w:tc>
          <w:tcPr>
            <w:tcW w:w="1134" w:type="dxa"/>
            <w:gridSpan w:val="2"/>
            <w:tcBorders>
              <w:top w:val="single" w:sz="4" w:space="0" w:color="auto"/>
              <w:left w:val="nil"/>
              <w:bottom w:val="single" w:sz="4" w:space="0" w:color="auto"/>
              <w:right w:val="single" w:sz="4" w:space="0" w:color="auto"/>
            </w:tcBorders>
            <w:shd w:val="clear" w:color="auto" w:fill="auto"/>
            <w:noWrap/>
            <w:vAlign w:val="center"/>
          </w:tcPr>
          <w:p w14:paraId="1C42EF58" w14:textId="77777777" w:rsidR="00CF3B81" w:rsidRPr="006010A6" w:rsidRDefault="00CF3B81" w:rsidP="00300E91">
            <w:pPr>
              <w:spacing w:line="240" w:lineRule="auto"/>
              <w:ind w:firstLine="0"/>
              <w:jc w:val="center"/>
              <w:rPr>
                <w:rFonts w:eastAsia="Times New Roman" w:cs="Times New Roman"/>
                <w:lang w:eastAsia="en-US"/>
              </w:rPr>
            </w:pPr>
          </w:p>
        </w:tc>
        <w:tc>
          <w:tcPr>
            <w:tcW w:w="1149" w:type="dxa"/>
            <w:gridSpan w:val="2"/>
            <w:tcBorders>
              <w:top w:val="single" w:sz="4" w:space="0" w:color="auto"/>
              <w:left w:val="nil"/>
              <w:bottom w:val="single" w:sz="4" w:space="0" w:color="auto"/>
              <w:right w:val="single" w:sz="4" w:space="0" w:color="auto"/>
            </w:tcBorders>
          </w:tcPr>
          <w:p w14:paraId="4EE4C534" w14:textId="77777777" w:rsidR="00CF3B81" w:rsidRPr="006010A6" w:rsidRDefault="00CF3B81" w:rsidP="00300E91">
            <w:pPr>
              <w:spacing w:line="240" w:lineRule="auto"/>
              <w:ind w:firstLine="0"/>
              <w:jc w:val="center"/>
              <w:rPr>
                <w:rFonts w:eastAsia="Times New Roman" w:cs="Times New Roman"/>
                <w:lang w:eastAsia="en-US"/>
              </w:rPr>
            </w:pPr>
          </w:p>
        </w:tc>
      </w:tr>
      <w:tr w:rsidR="00CF3B81" w:rsidRPr="006010A6" w14:paraId="26A973FF" w14:textId="77777777" w:rsidTr="00FD321E">
        <w:trPr>
          <w:gridAfter w:val="1"/>
          <w:wAfter w:w="14" w:type="dxa"/>
          <w:trHeight w:val="53"/>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575772D7" w14:textId="77777777" w:rsidR="00CF3B81" w:rsidRPr="006010A6" w:rsidRDefault="00CF3B81" w:rsidP="00300E91">
            <w:pPr>
              <w:spacing w:line="240" w:lineRule="auto"/>
              <w:ind w:firstLine="0"/>
              <w:jc w:val="center"/>
              <w:rPr>
                <w:rFonts w:eastAsia="Times New Roman" w:cs="Times New Roman"/>
                <w:lang w:eastAsia="en-US"/>
              </w:rPr>
            </w:pPr>
            <w:r w:rsidRPr="006010A6">
              <w:rPr>
                <w:rFonts w:eastAsia="Times New Roman" w:cs="Times New Roman"/>
                <w:sz w:val="22"/>
                <w:lang w:eastAsia="en-US"/>
              </w:rPr>
              <w:t>5.2.2.</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50DD93C5" w14:textId="77777777" w:rsidR="00CF3B81" w:rsidRPr="006010A6" w:rsidRDefault="00CF3B81" w:rsidP="00300E91">
            <w:pPr>
              <w:pStyle w:val="Betarp"/>
              <w:rPr>
                <w:rFonts w:eastAsia="Times New Roman"/>
              </w:rPr>
            </w:pPr>
            <w:r w:rsidRPr="006010A6">
              <w:rPr>
                <w:rFonts w:eastAsia="Times New Roman"/>
              </w:rPr>
              <w:t>Saugiklių NH-2 lydieji įdėklai</w:t>
            </w:r>
          </w:p>
          <w:p w14:paraId="5F7ADB75" w14:textId="77777777" w:rsidR="00CF3B81" w:rsidRPr="006010A6" w:rsidRDefault="00CF3B81" w:rsidP="00300E91">
            <w:pPr>
              <w:pStyle w:val="Betarp"/>
              <w:rPr>
                <w:rFonts w:eastAsia="Times New Roman"/>
              </w:rPr>
            </w:pPr>
            <w:r w:rsidRPr="006010A6">
              <w:rPr>
                <w:rFonts w:eastAsia="Times New Roman"/>
              </w:rPr>
              <w:t>-Lydžiojo įdėklo poveikio signalizavimas: Spyruoklinio tipo, skirtas signalizuoti apie lydžiojo įdėklo veikimą</w:t>
            </w:r>
          </w:p>
        </w:tc>
        <w:tc>
          <w:tcPr>
            <w:tcW w:w="992" w:type="dxa"/>
            <w:gridSpan w:val="2"/>
            <w:tcBorders>
              <w:top w:val="nil"/>
              <w:left w:val="nil"/>
              <w:bottom w:val="single" w:sz="4" w:space="0" w:color="auto"/>
              <w:right w:val="single" w:sz="4" w:space="0" w:color="auto"/>
            </w:tcBorders>
            <w:shd w:val="clear" w:color="auto" w:fill="auto"/>
            <w:noWrap/>
            <w:vAlign w:val="center"/>
          </w:tcPr>
          <w:p w14:paraId="0742111E" w14:textId="77777777" w:rsidR="00CF3B81" w:rsidRPr="006010A6" w:rsidRDefault="00CF3B81" w:rsidP="00300E91">
            <w:pPr>
              <w:pStyle w:val="Betarp"/>
              <w:jc w:val="center"/>
              <w:rPr>
                <w:rFonts w:eastAsia="Times New Roman"/>
              </w:rPr>
            </w:pPr>
            <w:r w:rsidRPr="006010A6">
              <w:t>vnt.</w:t>
            </w:r>
          </w:p>
        </w:tc>
        <w:tc>
          <w:tcPr>
            <w:tcW w:w="993" w:type="dxa"/>
            <w:gridSpan w:val="2"/>
            <w:tcBorders>
              <w:top w:val="single" w:sz="4" w:space="0" w:color="auto"/>
              <w:left w:val="nil"/>
              <w:bottom w:val="single" w:sz="4" w:space="0" w:color="auto"/>
              <w:right w:val="single" w:sz="4" w:space="0" w:color="000000"/>
            </w:tcBorders>
            <w:shd w:val="clear" w:color="auto" w:fill="auto"/>
            <w:noWrap/>
            <w:vAlign w:val="center"/>
          </w:tcPr>
          <w:p w14:paraId="0C9757CF" w14:textId="77777777" w:rsidR="00CF3B81" w:rsidRPr="006010A6" w:rsidRDefault="00CF3B81" w:rsidP="00300E91">
            <w:pPr>
              <w:pStyle w:val="Betarp"/>
              <w:jc w:val="center"/>
            </w:pPr>
            <w:r w:rsidRPr="006010A6">
              <w:t>3</w:t>
            </w:r>
          </w:p>
        </w:tc>
        <w:tc>
          <w:tcPr>
            <w:tcW w:w="1134" w:type="dxa"/>
            <w:gridSpan w:val="2"/>
            <w:tcBorders>
              <w:top w:val="nil"/>
              <w:left w:val="nil"/>
              <w:bottom w:val="single" w:sz="4" w:space="0" w:color="auto"/>
              <w:right w:val="single" w:sz="4" w:space="0" w:color="auto"/>
            </w:tcBorders>
            <w:shd w:val="clear" w:color="auto" w:fill="auto"/>
            <w:noWrap/>
            <w:vAlign w:val="center"/>
          </w:tcPr>
          <w:p w14:paraId="2510649C" w14:textId="77777777" w:rsidR="00CF3B81" w:rsidRPr="006010A6" w:rsidRDefault="00CF3B81" w:rsidP="00300E91">
            <w:pPr>
              <w:spacing w:line="240" w:lineRule="auto"/>
              <w:ind w:firstLine="0"/>
              <w:jc w:val="center"/>
              <w:rPr>
                <w:rFonts w:eastAsia="Times New Roman" w:cs="Times New Roman"/>
                <w:color w:val="FF0000"/>
                <w:lang w:eastAsia="en-US"/>
              </w:rPr>
            </w:pPr>
          </w:p>
        </w:tc>
        <w:tc>
          <w:tcPr>
            <w:tcW w:w="1149" w:type="dxa"/>
            <w:gridSpan w:val="2"/>
            <w:tcBorders>
              <w:top w:val="nil"/>
              <w:left w:val="nil"/>
              <w:bottom w:val="single" w:sz="4" w:space="0" w:color="auto"/>
              <w:right w:val="single" w:sz="4" w:space="0" w:color="auto"/>
            </w:tcBorders>
          </w:tcPr>
          <w:p w14:paraId="00F0884C" w14:textId="77777777" w:rsidR="00CF3B81" w:rsidRPr="006010A6" w:rsidRDefault="00CF3B81" w:rsidP="00300E91">
            <w:pPr>
              <w:spacing w:line="240" w:lineRule="auto"/>
              <w:ind w:firstLine="0"/>
              <w:jc w:val="center"/>
              <w:rPr>
                <w:rFonts w:eastAsia="Times New Roman" w:cs="Times New Roman"/>
                <w:color w:val="FF0000"/>
                <w:lang w:eastAsia="en-US"/>
              </w:rPr>
            </w:pPr>
          </w:p>
        </w:tc>
      </w:tr>
      <w:tr w:rsidR="00CF3B81" w:rsidRPr="006010A6" w14:paraId="2AD45533" w14:textId="77777777" w:rsidTr="00FD321E">
        <w:trPr>
          <w:gridAfter w:val="1"/>
          <w:wAfter w:w="14" w:type="dxa"/>
          <w:trHeight w:val="56"/>
          <w:jc w:val="center"/>
        </w:trPr>
        <w:tc>
          <w:tcPr>
            <w:tcW w:w="959" w:type="dxa"/>
            <w:tcBorders>
              <w:top w:val="single" w:sz="4" w:space="0" w:color="auto"/>
              <w:left w:val="single" w:sz="4" w:space="0" w:color="auto"/>
              <w:bottom w:val="single" w:sz="4" w:space="0" w:color="auto"/>
              <w:right w:val="single" w:sz="4" w:space="0" w:color="auto"/>
            </w:tcBorders>
            <w:shd w:val="clear" w:color="auto" w:fill="auto"/>
            <w:vAlign w:val="center"/>
          </w:tcPr>
          <w:p w14:paraId="4DD3D3CE" w14:textId="77777777" w:rsidR="00CF3B81" w:rsidRPr="006010A6" w:rsidRDefault="00CF3B81" w:rsidP="00873E89">
            <w:pPr>
              <w:spacing w:line="240" w:lineRule="auto"/>
              <w:ind w:firstLine="0"/>
              <w:jc w:val="center"/>
              <w:rPr>
                <w:rFonts w:eastAsia="Times New Roman" w:cs="Times New Roman"/>
                <w:b/>
                <w:lang w:eastAsia="en-US"/>
              </w:rPr>
            </w:pPr>
          </w:p>
        </w:tc>
        <w:tc>
          <w:tcPr>
            <w:tcW w:w="8647" w:type="dxa"/>
            <w:gridSpan w:val="7"/>
            <w:tcBorders>
              <w:top w:val="single" w:sz="4" w:space="0" w:color="auto"/>
              <w:left w:val="single" w:sz="4" w:space="0" w:color="auto"/>
              <w:bottom w:val="single" w:sz="4" w:space="0" w:color="auto"/>
              <w:right w:val="single" w:sz="4" w:space="0" w:color="auto"/>
            </w:tcBorders>
            <w:shd w:val="clear" w:color="auto" w:fill="auto"/>
            <w:noWrap/>
            <w:vAlign w:val="center"/>
          </w:tcPr>
          <w:p w14:paraId="527166D4" w14:textId="77777777" w:rsidR="00CF3B81" w:rsidRPr="006010A6" w:rsidRDefault="00CF3B81" w:rsidP="00873E89">
            <w:pPr>
              <w:spacing w:line="240" w:lineRule="auto"/>
              <w:ind w:firstLine="0"/>
              <w:jc w:val="center"/>
              <w:rPr>
                <w:rFonts w:eastAsia="Times New Roman" w:cs="Times New Roman"/>
                <w:b/>
                <w:lang w:eastAsia="en-US"/>
              </w:rPr>
            </w:pPr>
            <w:r w:rsidRPr="006010A6">
              <w:rPr>
                <w:rFonts w:eastAsia="Times New Roman"/>
                <w:sz w:val="22"/>
                <w:lang w:eastAsia="en-US"/>
              </w:rPr>
              <w:t>0,4 KV KL MONTAVIMO DARBŲ IR MEDŽIAGŲ ŽINIARAŠTIS</w:t>
            </w:r>
          </w:p>
        </w:tc>
        <w:tc>
          <w:tcPr>
            <w:tcW w:w="1149" w:type="dxa"/>
            <w:gridSpan w:val="2"/>
            <w:tcBorders>
              <w:top w:val="single" w:sz="4" w:space="0" w:color="auto"/>
              <w:left w:val="nil"/>
              <w:bottom w:val="single" w:sz="4" w:space="0" w:color="auto"/>
              <w:right w:val="single" w:sz="4" w:space="0" w:color="auto"/>
            </w:tcBorders>
            <w:vAlign w:val="center"/>
          </w:tcPr>
          <w:p w14:paraId="6382C534" w14:textId="77777777" w:rsidR="00CF3B81" w:rsidRPr="006010A6" w:rsidRDefault="00CF3B81" w:rsidP="00873E89">
            <w:pPr>
              <w:spacing w:line="240" w:lineRule="auto"/>
              <w:ind w:firstLine="0"/>
              <w:jc w:val="center"/>
              <w:rPr>
                <w:rFonts w:eastAsia="Times New Roman" w:cs="Times New Roman"/>
                <w:b/>
                <w:lang w:eastAsia="en-US"/>
              </w:rPr>
            </w:pPr>
          </w:p>
        </w:tc>
      </w:tr>
      <w:tr w:rsidR="00CF3B81" w:rsidRPr="006010A6" w14:paraId="27D51437" w14:textId="77777777" w:rsidTr="00FD321E">
        <w:trPr>
          <w:gridAfter w:val="1"/>
          <w:wAfter w:w="14" w:type="dxa"/>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2ED5624A" w14:textId="77777777" w:rsidR="00CF3B81" w:rsidRPr="006010A6" w:rsidRDefault="00CF3B81" w:rsidP="00873E89">
            <w:pPr>
              <w:spacing w:line="240" w:lineRule="auto"/>
              <w:ind w:firstLine="0"/>
              <w:jc w:val="center"/>
              <w:rPr>
                <w:rFonts w:eastAsia="Times New Roman" w:cs="Times New Roman"/>
                <w:lang w:eastAsia="en-US"/>
              </w:rPr>
            </w:pPr>
            <w:r w:rsidRPr="006010A6">
              <w:rPr>
                <w:rFonts w:eastAsia="Times New Roman" w:cs="Times New Roman"/>
                <w:sz w:val="22"/>
                <w:lang w:eastAsia="en-US"/>
              </w:rPr>
              <w:t>5.2.3.</w:t>
            </w:r>
          </w:p>
        </w:tc>
        <w:tc>
          <w:tcPr>
            <w:tcW w:w="5528" w:type="dxa"/>
            <w:tcBorders>
              <w:top w:val="single" w:sz="4" w:space="0" w:color="auto"/>
              <w:left w:val="single" w:sz="4" w:space="0" w:color="auto"/>
              <w:bottom w:val="single" w:sz="4" w:space="0" w:color="auto"/>
              <w:right w:val="single" w:sz="4" w:space="0" w:color="000000"/>
            </w:tcBorders>
            <w:shd w:val="clear" w:color="auto" w:fill="auto"/>
            <w:noWrap/>
            <w:vAlign w:val="center"/>
          </w:tcPr>
          <w:p w14:paraId="4B2885C7" w14:textId="77777777" w:rsidR="00CF3B81" w:rsidRPr="006010A6" w:rsidRDefault="00CF3B81" w:rsidP="00873E89">
            <w:pPr>
              <w:pStyle w:val="Betarp"/>
              <w:rPr>
                <w:rFonts w:eastAsia="Times New Roman"/>
              </w:rPr>
            </w:pPr>
            <w:r w:rsidRPr="006010A6">
              <w:rPr>
                <w:rFonts w:eastAsia="Times New Roman"/>
              </w:rPr>
              <w:t>Tranšėjos kasimas ir užpylimas  kabeliams (viso)</w:t>
            </w:r>
          </w:p>
          <w:p w14:paraId="6CA0F569" w14:textId="77777777" w:rsidR="00CF3B81" w:rsidRPr="006010A6" w:rsidRDefault="00CF3B81" w:rsidP="00873E89">
            <w:pPr>
              <w:pStyle w:val="Betarp"/>
              <w:rPr>
                <w:rFonts w:eastAsia="Times New Roman"/>
              </w:rPr>
            </w:pPr>
            <w:r w:rsidRPr="006010A6">
              <w:rPr>
                <w:rFonts w:eastAsia="Times New Roman"/>
              </w:rPr>
              <w:t>a) rankiniu</w:t>
            </w:r>
          </w:p>
        </w:tc>
        <w:tc>
          <w:tcPr>
            <w:tcW w:w="992" w:type="dxa"/>
            <w:gridSpan w:val="2"/>
            <w:tcBorders>
              <w:top w:val="nil"/>
              <w:left w:val="nil"/>
              <w:bottom w:val="single" w:sz="4" w:space="0" w:color="auto"/>
              <w:right w:val="single" w:sz="4" w:space="0" w:color="auto"/>
            </w:tcBorders>
            <w:shd w:val="clear" w:color="auto" w:fill="auto"/>
            <w:noWrap/>
            <w:vAlign w:val="center"/>
          </w:tcPr>
          <w:p w14:paraId="75F3C057" w14:textId="77777777" w:rsidR="00CF3B81" w:rsidRPr="006010A6" w:rsidRDefault="00CF3B81" w:rsidP="00873E89">
            <w:pPr>
              <w:pStyle w:val="Betarp"/>
              <w:jc w:val="center"/>
              <w:rPr>
                <w:rFonts w:eastAsia="Times New Roman"/>
              </w:rPr>
            </w:pPr>
            <w:r w:rsidRPr="006010A6">
              <w:t>m</w:t>
            </w:r>
          </w:p>
        </w:tc>
        <w:tc>
          <w:tcPr>
            <w:tcW w:w="993" w:type="dxa"/>
            <w:gridSpan w:val="2"/>
            <w:tcBorders>
              <w:top w:val="single" w:sz="4" w:space="0" w:color="auto"/>
              <w:left w:val="nil"/>
              <w:bottom w:val="single" w:sz="4" w:space="0" w:color="auto"/>
              <w:right w:val="single" w:sz="4" w:space="0" w:color="000000"/>
            </w:tcBorders>
            <w:shd w:val="clear" w:color="auto" w:fill="auto"/>
            <w:vAlign w:val="center"/>
          </w:tcPr>
          <w:p w14:paraId="2326CBE8" w14:textId="77777777" w:rsidR="00CF3B81" w:rsidRPr="006010A6" w:rsidRDefault="00CF3B81" w:rsidP="00873E89">
            <w:pPr>
              <w:pStyle w:val="Betarp"/>
              <w:jc w:val="center"/>
            </w:pPr>
            <w:r w:rsidRPr="006010A6">
              <w:t>3</w:t>
            </w:r>
          </w:p>
        </w:tc>
        <w:tc>
          <w:tcPr>
            <w:tcW w:w="1134" w:type="dxa"/>
            <w:gridSpan w:val="2"/>
            <w:tcBorders>
              <w:top w:val="nil"/>
              <w:left w:val="nil"/>
              <w:bottom w:val="single" w:sz="4" w:space="0" w:color="auto"/>
              <w:right w:val="single" w:sz="4" w:space="0" w:color="auto"/>
            </w:tcBorders>
            <w:shd w:val="clear" w:color="auto" w:fill="auto"/>
            <w:noWrap/>
            <w:vAlign w:val="center"/>
          </w:tcPr>
          <w:p w14:paraId="22695854" w14:textId="77777777" w:rsidR="00CF3B81" w:rsidRPr="006010A6" w:rsidRDefault="00CF3B81" w:rsidP="00873E89">
            <w:pPr>
              <w:spacing w:line="240" w:lineRule="auto"/>
              <w:ind w:firstLine="0"/>
              <w:jc w:val="center"/>
              <w:rPr>
                <w:rFonts w:eastAsia="Times New Roman" w:cs="Times New Roman"/>
                <w:color w:val="FF0000"/>
                <w:lang w:eastAsia="en-US"/>
              </w:rPr>
            </w:pPr>
          </w:p>
        </w:tc>
        <w:tc>
          <w:tcPr>
            <w:tcW w:w="1149" w:type="dxa"/>
            <w:gridSpan w:val="2"/>
            <w:tcBorders>
              <w:top w:val="nil"/>
              <w:left w:val="nil"/>
              <w:bottom w:val="single" w:sz="4" w:space="0" w:color="auto"/>
              <w:right w:val="single" w:sz="4" w:space="0" w:color="auto"/>
            </w:tcBorders>
          </w:tcPr>
          <w:p w14:paraId="3E6E4836" w14:textId="77777777" w:rsidR="00CF3B81" w:rsidRPr="006010A6" w:rsidRDefault="00CF3B81" w:rsidP="00873E89">
            <w:pPr>
              <w:spacing w:line="240" w:lineRule="auto"/>
              <w:ind w:firstLine="0"/>
              <w:jc w:val="center"/>
              <w:rPr>
                <w:rFonts w:eastAsia="Times New Roman" w:cs="Times New Roman"/>
                <w:color w:val="FF0000"/>
                <w:lang w:eastAsia="en-US"/>
              </w:rPr>
            </w:pPr>
          </w:p>
        </w:tc>
      </w:tr>
      <w:tr w:rsidR="00CF3B81" w:rsidRPr="006010A6" w14:paraId="527D1676" w14:textId="77777777" w:rsidTr="00FD321E">
        <w:trPr>
          <w:gridAfter w:val="1"/>
          <w:wAfter w:w="14" w:type="dxa"/>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3475383B" w14:textId="77777777" w:rsidR="00CF3B81" w:rsidRPr="006010A6" w:rsidRDefault="00CF3B81" w:rsidP="00873E89">
            <w:pPr>
              <w:spacing w:line="240" w:lineRule="auto"/>
              <w:ind w:firstLine="0"/>
              <w:jc w:val="center"/>
              <w:rPr>
                <w:rFonts w:eastAsia="Times New Roman" w:cs="Times New Roman"/>
                <w:lang w:eastAsia="en-US"/>
              </w:rPr>
            </w:pPr>
            <w:r w:rsidRPr="006010A6">
              <w:rPr>
                <w:rFonts w:eastAsia="Times New Roman" w:cs="Times New Roman"/>
                <w:sz w:val="22"/>
                <w:lang w:eastAsia="en-US"/>
              </w:rPr>
              <w:t>5.2.4.</w:t>
            </w:r>
          </w:p>
        </w:tc>
        <w:tc>
          <w:tcPr>
            <w:tcW w:w="5528" w:type="dxa"/>
            <w:tcBorders>
              <w:top w:val="single" w:sz="4" w:space="0" w:color="auto"/>
              <w:left w:val="single" w:sz="4" w:space="0" w:color="auto"/>
              <w:bottom w:val="single" w:sz="4" w:space="0" w:color="auto"/>
              <w:right w:val="single" w:sz="4" w:space="0" w:color="000000"/>
            </w:tcBorders>
            <w:shd w:val="clear" w:color="auto" w:fill="auto"/>
            <w:noWrap/>
            <w:vAlign w:val="center"/>
          </w:tcPr>
          <w:p w14:paraId="0FFAF665" w14:textId="77777777" w:rsidR="00CF3B81" w:rsidRPr="006010A6" w:rsidRDefault="00CF3B81" w:rsidP="00873E89">
            <w:pPr>
              <w:pStyle w:val="Betarp"/>
              <w:rPr>
                <w:rFonts w:eastAsia="Times New Roman"/>
              </w:rPr>
            </w:pPr>
            <w:r w:rsidRPr="006010A6">
              <w:t>Projektuojamų kabelių 4x35 AL montavimas viso:</w:t>
            </w:r>
          </w:p>
        </w:tc>
        <w:tc>
          <w:tcPr>
            <w:tcW w:w="992" w:type="dxa"/>
            <w:gridSpan w:val="2"/>
            <w:tcBorders>
              <w:top w:val="nil"/>
              <w:left w:val="nil"/>
              <w:bottom w:val="single" w:sz="4" w:space="0" w:color="auto"/>
              <w:right w:val="single" w:sz="4" w:space="0" w:color="auto"/>
            </w:tcBorders>
            <w:shd w:val="clear" w:color="auto" w:fill="auto"/>
            <w:noWrap/>
            <w:vAlign w:val="center"/>
          </w:tcPr>
          <w:p w14:paraId="29CB34B1" w14:textId="77777777" w:rsidR="00CF3B81" w:rsidRPr="006010A6" w:rsidRDefault="00CF3B81" w:rsidP="00873E89">
            <w:pPr>
              <w:pStyle w:val="Betarp"/>
              <w:jc w:val="center"/>
            </w:pPr>
            <w:r w:rsidRPr="006010A6">
              <w:t>m</w:t>
            </w:r>
          </w:p>
        </w:tc>
        <w:tc>
          <w:tcPr>
            <w:tcW w:w="993" w:type="dxa"/>
            <w:gridSpan w:val="2"/>
            <w:tcBorders>
              <w:top w:val="single" w:sz="4" w:space="0" w:color="auto"/>
              <w:left w:val="nil"/>
              <w:bottom w:val="single" w:sz="4" w:space="0" w:color="auto"/>
              <w:right w:val="single" w:sz="4" w:space="0" w:color="000000"/>
            </w:tcBorders>
            <w:shd w:val="clear" w:color="auto" w:fill="auto"/>
            <w:vAlign w:val="center"/>
          </w:tcPr>
          <w:p w14:paraId="73B14663" w14:textId="77777777" w:rsidR="00CF3B81" w:rsidRPr="006010A6" w:rsidRDefault="00CF3B81" w:rsidP="00873E89">
            <w:pPr>
              <w:pStyle w:val="Betarp"/>
              <w:jc w:val="center"/>
            </w:pPr>
            <w:r w:rsidRPr="006010A6">
              <w:t>3</w:t>
            </w:r>
          </w:p>
        </w:tc>
        <w:tc>
          <w:tcPr>
            <w:tcW w:w="1134" w:type="dxa"/>
            <w:gridSpan w:val="2"/>
            <w:tcBorders>
              <w:top w:val="nil"/>
              <w:left w:val="nil"/>
              <w:bottom w:val="single" w:sz="4" w:space="0" w:color="auto"/>
              <w:right w:val="single" w:sz="4" w:space="0" w:color="auto"/>
            </w:tcBorders>
            <w:shd w:val="clear" w:color="auto" w:fill="auto"/>
            <w:noWrap/>
            <w:vAlign w:val="center"/>
          </w:tcPr>
          <w:p w14:paraId="72E626DE" w14:textId="77777777" w:rsidR="00CF3B81" w:rsidRPr="006010A6" w:rsidRDefault="00CF3B81" w:rsidP="00873E89">
            <w:pPr>
              <w:spacing w:line="240" w:lineRule="auto"/>
              <w:ind w:firstLine="0"/>
              <w:jc w:val="center"/>
              <w:rPr>
                <w:rFonts w:eastAsia="Times New Roman" w:cs="Times New Roman"/>
                <w:color w:val="FF0000"/>
                <w:lang w:eastAsia="en-US"/>
              </w:rPr>
            </w:pPr>
          </w:p>
        </w:tc>
        <w:tc>
          <w:tcPr>
            <w:tcW w:w="1149" w:type="dxa"/>
            <w:gridSpan w:val="2"/>
            <w:tcBorders>
              <w:top w:val="nil"/>
              <w:left w:val="nil"/>
              <w:bottom w:val="single" w:sz="4" w:space="0" w:color="auto"/>
              <w:right w:val="single" w:sz="4" w:space="0" w:color="auto"/>
            </w:tcBorders>
          </w:tcPr>
          <w:p w14:paraId="026E09DD" w14:textId="77777777" w:rsidR="00CF3B81" w:rsidRPr="006010A6" w:rsidRDefault="00CF3B81" w:rsidP="00873E89">
            <w:pPr>
              <w:spacing w:line="240" w:lineRule="auto"/>
              <w:ind w:firstLine="0"/>
              <w:jc w:val="center"/>
              <w:rPr>
                <w:rFonts w:eastAsia="Times New Roman" w:cs="Times New Roman"/>
                <w:color w:val="FF0000"/>
                <w:lang w:eastAsia="en-US"/>
              </w:rPr>
            </w:pPr>
          </w:p>
        </w:tc>
      </w:tr>
      <w:tr w:rsidR="00CF3B81" w:rsidRPr="006010A6" w14:paraId="7B1FA0DB" w14:textId="77777777" w:rsidTr="00FD321E">
        <w:trPr>
          <w:gridAfter w:val="1"/>
          <w:wAfter w:w="14" w:type="dxa"/>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23D38909" w14:textId="77777777" w:rsidR="00CF3B81" w:rsidRPr="006010A6" w:rsidRDefault="00CF3B81" w:rsidP="00873E89">
            <w:pPr>
              <w:spacing w:line="240" w:lineRule="auto"/>
              <w:ind w:firstLine="0"/>
              <w:jc w:val="center"/>
              <w:rPr>
                <w:rFonts w:eastAsia="Times New Roman" w:cs="Times New Roman"/>
                <w:lang w:eastAsia="en-US"/>
              </w:rPr>
            </w:pPr>
            <w:r w:rsidRPr="006010A6">
              <w:rPr>
                <w:rFonts w:eastAsia="Times New Roman" w:cs="Times New Roman"/>
                <w:sz w:val="22"/>
                <w:lang w:eastAsia="en-US"/>
              </w:rPr>
              <w:t>5.2.5.</w:t>
            </w:r>
          </w:p>
        </w:tc>
        <w:tc>
          <w:tcPr>
            <w:tcW w:w="5528" w:type="dxa"/>
            <w:tcBorders>
              <w:top w:val="single" w:sz="4" w:space="0" w:color="auto"/>
              <w:left w:val="single" w:sz="4" w:space="0" w:color="auto"/>
              <w:bottom w:val="single" w:sz="4" w:space="0" w:color="auto"/>
              <w:right w:val="single" w:sz="4" w:space="0" w:color="000000"/>
            </w:tcBorders>
            <w:shd w:val="clear" w:color="auto" w:fill="auto"/>
            <w:noWrap/>
            <w:vAlign w:val="center"/>
          </w:tcPr>
          <w:p w14:paraId="053CD26C" w14:textId="77777777" w:rsidR="00CF3B81" w:rsidRPr="006010A6" w:rsidRDefault="00CF3B81" w:rsidP="00873E89">
            <w:pPr>
              <w:pStyle w:val="Betarp"/>
            </w:pPr>
            <w:r w:rsidRPr="006010A6">
              <w:t>a) el. spintoje;</w:t>
            </w:r>
          </w:p>
        </w:tc>
        <w:tc>
          <w:tcPr>
            <w:tcW w:w="992" w:type="dxa"/>
            <w:gridSpan w:val="2"/>
            <w:tcBorders>
              <w:top w:val="nil"/>
              <w:left w:val="nil"/>
              <w:bottom w:val="single" w:sz="4" w:space="0" w:color="auto"/>
              <w:right w:val="single" w:sz="4" w:space="0" w:color="auto"/>
            </w:tcBorders>
            <w:shd w:val="clear" w:color="auto" w:fill="auto"/>
            <w:noWrap/>
            <w:vAlign w:val="center"/>
          </w:tcPr>
          <w:p w14:paraId="09613CE6" w14:textId="77777777" w:rsidR="00CF3B81" w:rsidRPr="006010A6" w:rsidRDefault="00CF3B81" w:rsidP="00873E89">
            <w:pPr>
              <w:pStyle w:val="Betarp"/>
              <w:jc w:val="center"/>
            </w:pPr>
            <w:r w:rsidRPr="006010A6">
              <w:t>m</w:t>
            </w:r>
          </w:p>
        </w:tc>
        <w:tc>
          <w:tcPr>
            <w:tcW w:w="993" w:type="dxa"/>
            <w:gridSpan w:val="2"/>
            <w:tcBorders>
              <w:top w:val="single" w:sz="4" w:space="0" w:color="auto"/>
              <w:left w:val="nil"/>
              <w:bottom w:val="single" w:sz="4" w:space="0" w:color="auto"/>
              <w:right w:val="single" w:sz="4" w:space="0" w:color="000000"/>
            </w:tcBorders>
            <w:shd w:val="clear" w:color="auto" w:fill="auto"/>
            <w:vAlign w:val="center"/>
          </w:tcPr>
          <w:p w14:paraId="7269F7DA" w14:textId="77777777" w:rsidR="00CF3B81" w:rsidRPr="006010A6" w:rsidRDefault="00CF3B81" w:rsidP="00873E89">
            <w:pPr>
              <w:pStyle w:val="Betarp"/>
              <w:jc w:val="center"/>
            </w:pPr>
            <w:r w:rsidRPr="006010A6">
              <w:t>3</w:t>
            </w:r>
          </w:p>
        </w:tc>
        <w:tc>
          <w:tcPr>
            <w:tcW w:w="1134" w:type="dxa"/>
            <w:gridSpan w:val="2"/>
            <w:tcBorders>
              <w:top w:val="nil"/>
              <w:left w:val="nil"/>
              <w:bottom w:val="single" w:sz="4" w:space="0" w:color="auto"/>
              <w:right w:val="single" w:sz="4" w:space="0" w:color="auto"/>
            </w:tcBorders>
            <w:shd w:val="clear" w:color="auto" w:fill="auto"/>
            <w:noWrap/>
            <w:vAlign w:val="center"/>
          </w:tcPr>
          <w:p w14:paraId="66565E27" w14:textId="77777777" w:rsidR="00CF3B81" w:rsidRPr="006010A6" w:rsidRDefault="00CF3B81" w:rsidP="00873E89">
            <w:pPr>
              <w:spacing w:line="240" w:lineRule="auto"/>
              <w:ind w:firstLine="0"/>
              <w:jc w:val="center"/>
              <w:rPr>
                <w:rFonts w:eastAsia="Times New Roman" w:cs="Times New Roman"/>
                <w:color w:val="FF0000"/>
                <w:lang w:eastAsia="en-US"/>
              </w:rPr>
            </w:pPr>
          </w:p>
        </w:tc>
        <w:tc>
          <w:tcPr>
            <w:tcW w:w="1149" w:type="dxa"/>
            <w:gridSpan w:val="2"/>
            <w:tcBorders>
              <w:top w:val="nil"/>
              <w:left w:val="nil"/>
              <w:bottom w:val="single" w:sz="4" w:space="0" w:color="auto"/>
              <w:right w:val="single" w:sz="4" w:space="0" w:color="auto"/>
            </w:tcBorders>
          </w:tcPr>
          <w:p w14:paraId="1A66F708" w14:textId="77777777" w:rsidR="00CF3B81" w:rsidRPr="006010A6" w:rsidRDefault="00CF3B81" w:rsidP="00873E89">
            <w:pPr>
              <w:spacing w:line="240" w:lineRule="auto"/>
              <w:ind w:firstLine="0"/>
              <w:jc w:val="center"/>
              <w:rPr>
                <w:rFonts w:eastAsia="Times New Roman" w:cs="Times New Roman"/>
                <w:color w:val="FF0000"/>
                <w:lang w:eastAsia="en-US"/>
              </w:rPr>
            </w:pPr>
          </w:p>
        </w:tc>
      </w:tr>
      <w:tr w:rsidR="00CF3B81" w:rsidRPr="006010A6" w14:paraId="42949AC8" w14:textId="77777777" w:rsidTr="00FD321E">
        <w:trPr>
          <w:gridAfter w:val="1"/>
          <w:wAfter w:w="14" w:type="dxa"/>
          <w:trHeight w:val="53"/>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076ADF2F" w14:textId="77777777" w:rsidR="00CF3B81" w:rsidRPr="006010A6" w:rsidRDefault="00CF3B81" w:rsidP="00561361">
            <w:pPr>
              <w:spacing w:line="240" w:lineRule="auto"/>
              <w:ind w:firstLine="0"/>
              <w:jc w:val="center"/>
              <w:rPr>
                <w:rFonts w:eastAsia="Times New Roman" w:cs="Times New Roman"/>
                <w:lang w:eastAsia="en-US"/>
              </w:rPr>
            </w:pPr>
            <w:r w:rsidRPr="006010A6">
              <w:rPr>
                <w:rFonts w:eastAsia="Times New Roman" w:cs="Times New Roman"/>
                <w:sz w:val="22"/>
                <w:lang w:eastAsia="en-US"/>
              </w:rPr>
              <w:t>5.2.6.</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2A00B7A9" w14:textId="77777777" w:rsidR="00CF3B81" w:rsidRPr="006010A6" w:rsidRDefault="00CF3B81" w:rsidP="00561361">
            <w:pPr>
              <w:pStyle w:val="Betarp"/>
              <w:rPr>
                <w:rFonts w:eastAsia="Times New Roman"/>
              </w:rPr>
            </w:pPr>
            <w:r w:rsidRPr="006010A6">
              <w:t>1kV galinės movos kabeliui su plastikine izoliacija ir 4x120AL gyslomis montavimas</w:t>
            </w:r>
          </w:p>
        </w:tc>
        <w:tc>
          <w:tcPr>
            <w:tcW w:w="992" w:type="dxa"/>
            <w:gridSpan w:val="2"/>
            <w:tcBorders>
              <w:top w:val="nil"/>
              <w:left w:val="nil"/>
              <w:bottom w:val="single" w:sz="4" w:space="0" w:color="auto"/>
              <w:right w:val="single" w:sz="4" w:space="0" w:color="auto"/>
            </w:tcBorders>
            <w:shd w:val="clear" w:color="auto" w:fill="auto"/>
            <w:noWrap/>
            <w:vAlign w:val="center"/>
          </w:tcPr>
          <w:p w14:paraId="7892A0F6" w14:textId="77777777" w:rsidR="00CF3B81" w:rsidRPr="006010A6" w:rsidRDefault="00CF3B81" w:rsidP="00561361">
            <w:pPr>
              <w:pStyle w:val="Betarp"/>
            </w:pPr>
            <w:r w:rsidRPr="006010A6">
              <w:t>kompl.</w:t>
            </w:r>
          </w:p>
        </w:tc>
        <w:tc>
          <w:tcPr>
            <w:tcW w:w="993" w:type="dxa"/>
            <w:gridSpan w:val="2"/>
            <w:tcBorders>
              <w:top w:val="single" w:sz="4" w:space="0" w:color="auto"/>
              <w:left w:val="nil"/>
              <w:bottom w:val="single" w:sz="4" w:space="0" w:color="auto"/>
              <w:right w:val="single" w:sz="4" w:space="0" w:color="000000"/>
            </w:tcBorders>
            <w:shd w:val="clear" w:color="auto" w:fill="auto"/>
            <w:noWrap/>
            <w:vAlign w:val="center"/>
          </w:tcPr>
          <w:p w14:paraId="2C360404" w14:textId="77777777" w:rsidR="00CF3B81" w:rsidRPr="006010A6" w:rsidRDefault="00CF3B81" w:rsidP="00561361">
            <w:pPr>
              <w:pStyle w:val="Betarp"/>
              <w:jc w:val="center"/>
              <w:rPr>
                <w:rFonts w:eastAsia="Times New Roman"/>
              </w:rPr>
            </w:pPr>
            <w:r w:rsidRPr="006010A6">
              <w:t>2</w:t>
            </w:r>
          </w:p>
        </w:tc>
        <w:tc>
          <w:tcPr>
            <w:tcW w:w="1134" w:type="dxa"/>
            <w:gridSpan w:val="2"/>
            <w:tcBorders>
              <w:top w:val="nil"/>
              <w:left w:val="nil"/>
              <w:bottom w:val="single" w:sz="4" w:space="0" w:color="auto"/>
              <w:right w:val="single" w:sz="4" w:space="0" w:color="auto"/>
            </w:tcBorders>
            <w:shd w:val="clear" w:color="auto" w:fill="auto"/>
            <w:noWrap/>
            <w:vAlign w:val="center"/>
          </w:tcPr>
          <w:p w14:paraId="2F44D0AA" w14:textId="77777777" w:rsidR="00CF3B81" w:rsidRPr="006010A6" w:rsidRDefault="00CF3B81" w:rsidP="00561361">
            <w:pPr>
              <w:spacing w:line="240" w:lineRule="auto"/>
              <w:ind w:firstLine="0"/>
              <w:jc w:val="center"/>
              <w:rPr>
                <w:rFonts w:eastAsia="Times New Roman" w:cs="Times New Roman"/>
                <w:color w:val="FF0000"/>
                <w:lang w:eastAsia="en-US"/>
              </w:rPr>
            </w:pPr>
          </w:p>
        </w:tc>
        <w:tc>
          <w:tcPr>
            <w:tcW w:w="1149" w:type="dxa"/>
            <w:gridSpan w:val="2"/>
            <w:tcBorders>
              <w:top w:val="nil"/>
              <w:left w:val="nil"/>
              <w:bottom w:val="single" w:sz="4" w:space="0" w:color="auto"/>
              <w:right w:val="single" w:sz="4" w:space="0" w:color="auto"/>
            </w:tcBorders>
          </w:tcPr>
          <w:p w14:paraId="7E05E0F9" w14:textId="77777777" w:rsidR="00CF3B81" w:rsidRPr="006010A6" w:rsidRDefault="00CF3B81" w:rsidP="00561361">
            <w:pPr>
              <w:spacing w:line="240" w:lineRule="auto"/>
              <w:ind w:firstLine="0"/>
              <w:jc w:val="center"/>
              <w:rPr>
                <w:rFonts w:eastAsia="Times New Roman" w:cs="Times New Roman"/>
                <w:color w:val="FF0000"/>
                <w:lang w:eastAsia="en-US"/>
              </w:rPr>
            </w:pPr>
          </w:p>
        </w:tc>
      </w:tr>
      <w:tr w:rsidR="00CF3B81" w:rsidRPr="006010A6" w14:paraId="755A54E0" w14:textId="77777777" w:rsidTr="00FD321E">
        <w:trPr>
          <w:gridAfter w:val="1"/>
          <w:wAfter w:w="14" w:type="dxa"/>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5A02BAE7" w14:textId="77777777" w:rsidR="00CF3B81" w:rsidRPr="006010A6" w:rsidRDefault="00CF3B81" w:rsidP="00561361">
            <w:pPr>
              <w:spacing w:line="240" w:lineRule="auto"/>
              <w:ind w:firstLine="0"/>
              <w:jc w:val="center"/>
              <w:rPr>
                <w:rFonts w:eastAsia="Times New Roman" w:cs="Times New Roman"/>
                <w:lang w:eastAsia="en-US"/>
              </w:rPr>
            </w:pPr>
            <w:r w:rsidRPr="006010A6">
              <w:rPr>
                <w:rFonts w:eastAsia="Times New Roman" w:cs="Times New Roman"/>
                <w:sz w:val="22"/>
                <w:lang w:eastAsia="en-US"/>
              </w:rPr>
              <w:t>5.2.7.</w:t>
            </w:r>
          </w:p>
        </w:tc>
        <w:tc>
          <w:tcPr>
            <w:tcW w:w="5528" w:type="dxa"/>
            <w:tcBorders>
              <w:top w:val="single" w:sz="4" w:space="0" w:color="auto"/>
              <w:left w:val="single" w:sz="4" w:space="0" w:color="auto"/>
              <w:bottom w:val="single" w:sz="4" w:space="0" w:color="auto"/>
              <w:right w:val="single" w:sz="4" w:space="0" w:color="000000"/>
            </w:tcBorders>
            <w:shd w:val="clear" w:color="auto" w:fill="auto"/>
            <w:noWrap/>
            <w:vAlign w:val="center"/>
          </w:tcPr>
          <w:p w14:paraId="35C91E5D" w14:textId="77777777" w:rsidR="00CF3B81" w:rsidRPr="006010A6" w:rsidRDefault="00CF3B81" w:rsidP="00561361">
            <w:pPr>
              <w:pStyle w:val="Betarp"/>
            </w:pPr>
            <w:r w:rsidRPr="006010A6">
              <w:t>1kV jungiamosios movos kabeliui su plastikine izoliacija ir 4x120AL gyslomis montavimas</w:t>
            </w:r>
          </w:p>
        </w:tc>
        <w:tc>
          <w:tcPr>
            <w:tcW w:w="992" w:type="dxa"/>
            <w:gridSpan w:val="2"/>
            <w:tcBorders>
              <w:top w:val="nil"/>
              <w:left w:val="nil"/>
              <w:bottom w:val="single" w:sz="4" w:space="0" w:color="auto"/>
              <w:right w:val="single" w:sz="4" w:space="0" w:color="auto"/>
            </w:tcBorders>
            <w:shd w:val="clear" w:color="auto" w:fill="auto"/>
            <w:noWrap/>
            <w:vAlign w:val="center"/>
          </w:tcPr>
          <w:p w14:paraId="7F9EA595" w14:textId="77777777" w:rsidR="00CF3B81" w:rsidRPr="006010A6" w:rsidRDefault="00CF3B81" w:rsidP="00561361">
            <w:pPr>
              <w:pStyle w:val="Betarp"/>
            </w:pPr>
            <w:r w:rsidRPr="006010A6">
              <w:t>kompl.</w:t>
            </w:r>
          </w:p>
        </w:tc>
        <w:tc>
          <w:tcPr>
            <w:tcW w:w="993" w:type="dxa"/>
            <w:gridSpan w:val="2"/>
            <w:tcBorders>
              <w:top w:val="single" w:sz="4" w:space="0" w:color="auto"/>
              <w:left w:val="nil"/>
              <w:bottom w:val="single" w:sz="4" w:space="0" w:color="auto"/>
              <w:right w:val="single" w:sz="4" w:space="0" w:color="000000"/>
            </w:tcBorders>
            <w:shd w:val="clear" w:color="auto" w:fill="auto"/>
            <w:vAlign w:val="center"/>
          </w:tcPr>
          <w:p w14:paraId="04433021" w14:textId="77777777" w:rsidR="00CF3B81" w:rsidRPr="006010A6" w:rsidRDefault="00CF3B81" w:rsidP="00561361">
            <w:pPr>
              <w:pStyle w:val="Betarp"/>
              <w:jc w:val="center"/>
            </w:pPr>
            <w:r w:rsidRPr="006010A6">
              <w:t>1</w:t>
            </w:r>
          </w:p>
        </w:tc>
        <w:tc>
          <w:tcPr>
            <w:tcW w:w="1134" w:type="dxa"/>
            <w:gridSpan w:val="2"/>
            <w:tcBorders>
              <w:top w:val="nil"/>
              <w:left w:val="nil"/>
              <w:bottom w:val="single" w:sz="4" w:space="0" w:color="auto"/>
              <w:right w:val="single" w:sz="4" w:space="0" w:color="auto"/>
            </w:tcBorders>
            <w:shd w:val="clear" w:color="auto" w:fill="auto"/>
            <w:noWrap/>
            <w:vAlign w:val="center"/>
          </w:tcPr>
          <w:p w14:paraId="209A2427" w14:textId="77777777" w:rsidR="00CF3B81" w:rsidRPr="006010A6" w:rsidRDefault="00CF3B81" w:rsidP="00561361">
            <w:pPr>
              <w:spacing w:line="240" w:lineRule="auto"/>
              <w:ind w:firstLine="0"/>
              <w:jc w:val="center"/>
              <w:rPr>
                <w:rFonts w:eastAsia="Times New Roman" w:cs="Times New Roman"/>
                <w:color w:val="FF0000"/>
                <w:lang w:eastAsia="en-US"/>
              </w:rPr>
            </w:pPr>
          </w:p>
        </w:tc>
        <w:tc>
          <w:tcPr>
            <w:tcW w:w="1149" w:type="dxa"/>
            <w:gridSpan w:val="2"/>
            <w:tcBorders>
              <w:top w:val="nil"/>
              <w:left w:val="nil"/>
              <w:bottom w:val="single" w:sz="4" w:space="0" w:color="auto"/>
              <w:right w:val="single" w:sz="4" w:space="0" w:color="auto"/>
            </w:tcBorders>
          </w:tcPr>
          <w:p w14:paraId="5469AE8E" w14:textId="77777777" w:rsidR="00CF3B81" w:rsidRPr="006010A6" w:rsidRDefault="00CF3B81" w:rsidP="00561361">
            <w:pPr>
              <w:spacing w:line="240" w:lineRule="auto"/>
              <w:ind w:firstLine="0"/>
              <w:jc w:val="center"/>
              <w:rPr>
                <w:rFonts w:eastAsia="Times New Roman" w:cs="Times New Roman"/>
                <w:color w:val="FF0000"/>
                <w:lang w:eastAsia="en-US"/>
              </w:rPr>
            </w:pPr>
          </w:p>
        </w:tc>
      </w:tr>
      <w:tr w:rsidR="00CF3B81" w:rsidRPr="006010A6" w14:paraId="7D056ED9" w14:textId="77777777" w:rsidTr="00FD321E">
        <w:trPr>
          <w:gridAfter w:val="1"/>
          <w:wAfter w:w="14" w:type="dxa"/>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257706AB" w14:textId="77777777" w:rsidR="00CF3B81" w:rsidRPr="006010A6" w:rsidRDefault="00CF3B81" w:rsidP="00873E89">
            <w:pPr>
              <w:spacing w:line="240" w:lineRule="auto"/>
              <w:ind w:firstLine="0"/>
              <w:jc w:val="center"/>
              <w:rPr>
                <w:rFonts w:eastAsia="Times New Roman" w:cs="Times New Roman"/>
                <w:lang w:eastAsia="en-US"/>
              </w:rPr>
            </w:pPr>
            <w:r w:rsidRPr="006010A6">
              <w:rPr>
                <w:rFonts w:eastAsia="Times New Roman" w:cs="Times New Roman"/>
                <w:sz w:val="22"/>
                <w:lang w:eastAsia="en-US"/>
              </w:rPr>
              <w:t>5.2.8.</w:t>
            </w:r>
          </w:p>
        </w:tc>
        <w:tc>
          <w:tcPr>
            <w:tcW w:w="5528" w:type="dxa"/>
            <w:tcBorders>
              <w:top w:val="single" w:sz="4" w:space="0" w:color="auto"/>
              <w:left w:val="single" w:sz="4" w:space="0" w:color="auto"/>
              <w:bottom w:val="single" w:sz="4" w:space="0" w:color="auto"/>
              <w:right w:val="single" w:sz="4" w:space="0" w:color="000000"/>
            </w:tcBorders>
            <w:shd w:val="clear" w:color="auto" w:fill="auto"/>
            <w:noWrap/>
            <w:vAlign w:val="center"/>
          </w:tcPr>
          <w:p w14:paraId="62479A2C" w14:textId="77777777" w:rsidR="00CF3B81" w:rsidRPr="006010A6" w:rsidRDefault="00CF3B81" w:rsidP="00873E89">
            <w:pPr>
              <w:pStyle w:val="Betarp"/>
            </w:pPr>
            <w:r w:rsidRPr="006010A6">
              <w:t>Duobių spintų pastatymui  kasimas ir užpylimas</w:t>
            </w:r>
          </w:p>
        </w:tc>
        <w:tc>
          <w:tcPr>
            <w:tcW w:w="992" w:type="dxa"/>
            <w:gridSpan w:val="2"/>
            <w:tcBorders>
              <w:top w:val="nil"/>
              <w:left w:val="nil"/>
              <w:bottom w:val="single" w:sz="4" w:space="0" w:color="auto"/>
              <w:right w:val="single" w:sz="4" w:space="0" w:color="auto"/>
            </w:tcBorders>
            <w:shd w:val="clear" w:color="auto" w:fill="auto"/>
            <w:noWrap/>
            <w:vAlign w:val="center"/>
          </w:tcPr>
          <w:p w14:paraId="6FF271D5" w14:textId="77777777" w:rsidR="00CF3B81" w:rsidRPr="006010A6" w:rsidRDefault="00CF3B81" w:rsidP="00873E89">
            <w:pPr>
              <w:pStyle w:val="Betarp"/>
              <w:jc w:val="center"/>
            </w:pPr>
            <w:r w:rsidRPr="006010A6">
              <w:t>vnt./m</w:t>
            </w:r>
            <w:r w:rsidRPr="006010A6">
              <w:rPr>
                <w:vertAlign w:val="superscript"/>
              </w:rPr>
              <w:t>3</w:t>
            </w:r>
          </w:p>
        </w:tc>
        <w:tc>
          <w:tcPr>
            <w:tcW w:w="993" w:type="dxa"/>
            <w:gridSpan w:val="2"/>
            <w:tcBorders>
              <w:top w:val="single" w:sz="4" w:space="0" w:color="auto"/>
              <w:left w:val="nil"/>
              <w:bottom w:val="single" w:sz="4" w:space="0" w:color="auto"/>
              <w:right w:val="single" w:sz="4" w:space="0" w:color="000000"/>
            </w:tcBorders>
            <w:shd w:val="clear" w:color="auto" w:fill="auto"/>
            <w:vAlign w:val="center"/>
          </w:tcPr>
          <w:p w14:paraId="4305EF24" w14:textId="77777777" w:rsidR="00CF3B81" w:rsidRPr="006010A6" w:rsidRDefault="00CF3B81" w:rsidP="00873E89">
            <w:pPr>
              <w:pStyle w:val="Betarp"/>
              <w:jc w:val="center"/>
            </w:pPr>
            <w:r w:rsidRPr="006010A6">
              <w:t>1/0,25</w:t>
            </w:r>
          </w:p>
        </w:tc>
        <w:tc>
          <w:tcPr>
            <w:tcW w:w="1134" w:type="dxa"/>
            <w:gridSpan w:val="2"/>
            <w:tcBorders>
              <w:top w:val="nil"/>
              <w:left w:val="nil"/>
              <w:bottom w:val="single" w:sz="4" w:space="0" w:color="auto"/>
              <w:right w:val="single" w:sz="4" w:space="0" w:color="auto"/>
            </w:tcBorders>
            <w:shd w:val="clear" w:color="auto" w:fill="auto"/>
            <w:noWrap/>
            <w:vAlign w:val="center"/>
          </w:tcPr>
          <w:p w14:paraId="55B40E2B" w14:textId="77777777" w:rsidR="00CF3B81" w:rsidRPr="006010A6" w:rsidRDefault="00CF3B81" w:rsidP="00873E89">
            <w:pPr>
              <w:spacing w:line="240" w:lineRule="auto"/>
              <w:ind w:firstLine="0"/>
              <w:jc w:val="center"/>
              <w:rPr>
                <w:rFonts w:eastAsia="Times New Roman" w:cs="Times New Roman"/>
                <w:color w:val="FF0000"/>
                <w:lang w:eastAsia="en-US"/>
              </w:rPr>
            </w:pPr>
          </w:p>
        </w:tc>
        <w:tc>
          <w:tcPr>
            <w:tcW w:w="1149" w:type="dxa"/>
            <w:gridSpan w:val="2"/>
            <w:tcBorders>
              <w:top w:val="nil"/>
              <w:left w:val="nil"/>
              <w:bottom w:val="single" w:sz="4" w:space="0" w:color="auto"/>
              <w:right w:val="single" w:sz="4" w:space="0" w:color="auto"/>
            </w:tcBorders>
          </w:tcPr>
          <w:p w14:paraId="77907C82" w14:textId="77777777" w:rsidR="00CF3B81" w:rsidRPr="006010A6" w:rsidRDefault="00CF3B81" w:rsidP="00873E89">
            <w:pPr>
              <w:spacing w:line="240" w:lineRule="auto"/>
              <w:ind w:firstLine="0"/>
              <w:jc w:val="center"/>
              <w:rPr>
                <w:rFonts w:eastAsia="Times New Roman" w:cs="Times New Roman"/>
                <w:color w:val="FF0000"/>
                <w:lang w:eastAsia="en-US"/>
              </w:rPr>
            </w:pPr>
          </w:p>
        </w:tc>
      </w:tr>
      <w:tr w:rsidR="00CF3B81" w:rsidRPr="006010A6" w14:paraId="432D5031" w14:textId="77777777" w:rsidTr="00FD321E">
        <w:trPr>
          <w:gridAfter w:val="1"/>
          <w:wAfter w:w="14" w:type="dxa"/>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547A8320" w14:textId="77777777" w:rsidR="00CF3B81" w:rsidRPr="006010A6" w:rsidRDefault="00CF3B81" w:rsidP="00873E89">
            <w:pPr>
              <w:spacing w:line="240" w:lineRule="auto"/>
              <w:ind w:firstLine="0"/>
              <w:jc w:val="center"/>
              <w:rPr>
                <w:rFonts w:eastAsia="Times New Roman" w:cs="Times New Roman"/>
                <w:lang w:eastAsia="en-US"/>
              </w:rPr>
            </w:pPr>
            <w:r w:rsidRPr="006010A6">
              <w:rPr>
                <w:rFonts w:eastAsia="Times New Roman" w:cs="Times New Roman"/>
                <w:sz w:val="22"/>
                <w:lang w:eastAsia="en-US"/>
              </w:rPr>
              <w:t>5.2.9.</w:t>
            </w:r>
          </w:p>
        </w:tc>
        <w:tc>
          <w:tcPr>
            <w:tcW w:w="5528" w:type="dxa"/>
            <w:tcBorders>
              <w:top w:val="single" w:sz="4" w:space="0" w:color="auto"/>
              <w:left w:val="single" w:sz="4" w:space="0" w:color="auto"/>
              <w:bottom w:val="single" w:sz="4" w:space="0" w:color="auto"/>
              <w:right w:val="single" w:sz="4" w:space="0" w:color="000000"/>
            </w:tcBorders>
            <w:shd w:val="clear" w:color="auto" w:fill="auto"/>
            <w:noWrap/>
            <w:vAlign w:val="center"/>
          </w:tcPr>
          <w:p w14:paraId="7B054C0C" w14:textId="77777777" w:rsidR="00CF3B81" w:rsidRPr="006010A6" w:rsidRDefault="00CF3B81" w:rsidP="00873E89">
            <w:pPr>
              <w:pStyle w:val="Betarp"/>
            </w:pPr>
            <w:r w:rsidRPr="006010A6">
              <w:t>Pamatų spintoms betonavimas</w:t>
            </w:r>
          </w:p>
        </w:tc>
        <w:tc>
          <w:tcPr>
            <w:tcW w:w="992" w:type="dxa"/>
            <w:gridSpan w:val="2"/>
            <w:tcBorders>
              <w:top w:val="nil"/>
              <w:left w:val="nil"/>
              <w:bottom w:val="single" w:sz="4" w:space="0" w:color="auto"/>
              <w:right w:val="single" w:sz="4" w:space="0" w:color="auto"/>
            </w:tcBorders>
            <w:shd w:val="clear" w:color="auto" w:fill="auto"/>
            <w:noWrap/>
            <w:vAlign w:val="center"/>
          </w:tcPr>
          <w:p w14:paraId="15435801" w14:textId="77777777" w:rsidR="00CF3B81" w:rsidRPr="006010A6" w:rsidRDefault="00CF3B81" w:rsidP="00873E89">
            <w:pPr>
              <w:pStyle w:val="Betarp"/>
              <w:jc w:val="center"/>
            </w:pPr>
            <w:r w:rsidRPr="006010A6">
              <w:t>vnt./m</w:t>
            </w:r>
            <w:r w:rsidRPr="006010A6">
              <w:rPr>
                <w:vertAlign w:val="superscript"/>
              </w:rPr>
              <w:t>3</w:t>
            </w:r>
          </w:p>
        </w:tc>
        <w:tc>
          <w:tcPr>
            <w:tcW w:w="993" w:type="dxa"/>
            <w:gridSpan w:val="2"/>
            <w:tcBorders>
              <w:top w:val="single" w:sz="4" w:space="0" w:color="auto"/>
              <w:left w:val="nil"/>
              <w:bottom w:val="single" w:sz="4" w:space="0" w:color="auto"/>
              <w:right w:val="single" w:sz="4" w:space="0" w:color="000000"/>
            </w:tcBorders>
            <w:shd w:val="clear" w:color="auto" w:fill="auto"/>
            <w:vAlign w:val="center"/>
          </w:tcPr>
          <w:p w14:paraId="5393EAB7" w14:textId="77777777" w:rsidR="00CF3B81" w:rsidRPr="006010A6" w:rsidRDefault="00CF3B81" w:rsidP="00873E89">
            <w:pPr>
              <w:pStyle w:val="Betarp"/>
              <w:jc w:val="center"/>
            </w:pPr>
            <w:r w:rsidRPr="006010A6">
              <w:t>1/0,15</w:t>
            </w:r>
          </w:p>
        </w:tc>
        <w:tc>
          <w:tcPr>
            <w:tcW w:w="1134" w:type="dxa"/>
            <w:gridSpan w:val="2"/>
            <w:tcBorders>
              <w:top w:val="nil"/>
              <w:left w:val="nil"/>
              <w:bottom w:val="single" w:sz="4" w:space="0" w:color="auto"/>
              <w:right w:val="single" w:sz="4" w:space="0" w:color="auto"/>
            </w:tcBorders>
            <w:shd w:val="clear" w:color="auto" w:fill="auto"/>
            <w:noWrap/>
            <w:vAlign w:val="center"/>
          </w:tcPr>
          <w:p w14:paraId="6CA04BD7" w14:textId="77777777" w:rsidR="00CF3B81" w:rsidRPr="006010A6" w:rsidRDefault="00CF3B81" w:rsidP="00873E89">
            <w:pPr>
              <w:spacing w:line="240" w:lineRule="auto"/>
              <w:ind w:firstLine="0"/>
              <w:jc w:val="center"/>
              <w:rPr>
                <w:rFonts w:eastAsia="Times New Roman" w:cs="Times New Roman"/>
                <w:color w:val="FF0000"/>
                <w:lang w:eastAsia="en-US"/>
              </w:rPr>
            </w:pPr>
          </w:p>
        </w:tc>
        <w:tc>
          <w:tcPr>
            <w:tcW w:w="1149" w:type="dxa"/>
            <w:gridSpan w:val="2"/>
            <w:tcBorders>
              <w:top w:val="nil"/>
              <w:left w:val="nil"/>
              <w:bottom w:val="single" w:sz="4" w:space="0" w:color="auto"/>
              <w:right w:val="single" w:sz="4" w:space="0" w:color="auto"/>
            </w:tcBorders>
          </w:tcPr>
          <w:p w14:paraId="5C8A5D62" w14:textId="77777777" w:rsidR="00CF3B81" w:rsidRPr="006010A6" w:rsidRDefault="00CF3B81" w:rsidP="00873E89">
            <w:pPr>
              <w:spacing w:line="240" w:lineRule="auto"/>
              <w:ind w:firstLine="0"/>
              <w:jc w:val="center"/>
              <w:rPr>
                <w:rFonts w:eastAsia="Times New Roman" w:cs="Times New Roman"/>
                <w:color w:val="FF0000"/>
                <w:lang w:eastAsia="en-US"/>
              </w:rPr>
            </w:pPr>
          </w:p>
        </w:tc>
      </w:tr>
      <w:tr w:rsidR="00CF3B81" w:rsidRPr="006010A6" w14:paraId="5EC28BFB" w14:textId="77777777" w:rsidTr="00FD321E">
        <w:trPr>
          <w:gridAfter w:val="1"/>
          <w:wAfter w:w="14" w:type="dxa"/>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3C6A4E9A" w14:textId="77777777" w:rsidR="00CF3B81" w:rsidRPr="006010A6" w:rsidRDefault="00CF3B81" w:rsidP="00BC22A8">
            <w:pPr>
              <w:spacing w:line="240" w:lineRule="auto"/>
              <w:ind w:firstLine="0"/>
              <w:jc w:val="center"/>
              <w:rPr>
                <w:rFonts w:eastAsia="Times New Roman" w:cs="Times New Roman"/>
                <w:lang w:eastAsia="en-US"/>
              </w:rPr>
            </w:pPr>
            <w:r w:rsidRPr="006010A6">
              <w:rPr>
                <w:rFonts w:eastAsia="Times New Roman" w:cs="Times New Roman"/>
                <w:sz w:val="22"/>
                <w:lang w:eastAsia="en-US"/>
              </w:rPr>
              <w:t>5.2.10.</w:t>
            </w:r>
          </w:p>
        </w:tc>
        <w:tc>
          <w:tcPr>
            <w:tcW w:w="5528" w:type="dxa"/>
            <w:tcBorders>
              <w:top w:val="single" w:sz="4" w:space="0" w:color="auto"/>
              <w:left w:val="single" w:sz="4" w:space="0" w:color="auto"/>
              <w:bottom w:val="single" w:sz="4" w:space="0" w:color="auto"/>
              <w:right w:val="single" w:sz="4" w:space="0" w:color="000000"/>
            </w:tcBorders>
            <w:shd w:val="clear" w:color="auto" w:fill="auto"/>
            <w:noWrap/>
            <w:vAlign w:val="center"/>
          </w:tcPr>
          <w:p w14:paraId="55564BE0" w14:textId="77777777" w:rsidR="00CF3B81" w:rsidRPr="006010A6" w:rsidRDefault="00CF3B81" w:rsidP="00BC22A8">
            <w:pPr>
              <w:pStyle w:val="Betarp"/>
              <w:rPr>
                <w:rFonts w:eastAsia="Times New Roman"/>
              </w:rPr>
            </w:pPr>
            <w:r w:rsidRPr="006010A6">
              <w:t>Dviejų apskaitų KS/KAS montavimas ant pamato</w:t>
            </w:r>
          </w:p>
        </w:tc>
        <w:tc>
          <w:tcPr>
            <w:tcW w:w="992" w:type="dxa"/>
            <w:gridSpan w:val="2"/>
            <w:tcBorders>
              <w:top w:val="nil"/>
              <w:left w:val="nil"/>
              <w:bottom w:val="single" w:sz="4" w:space="0" w:color="auto"/>
              <w:right w:val="single" w:sz="4" w:space="0" w:color="auto"/>
            </w:tcBorders>
            <w:shd w:val="clear" w:color="auto" w:fill="auto"/>
            <w:noWrap/>
            <w:vAlign w:val="center"/>
          </w:tcPr>
          <w:p w14:paraId="6AA9B9B9" w14:textId="77777777" w:rsidR="00CF3B81" w:rsidRPr="006010A6" w:rsidRDefault="00CF3B81" w:rsidP="00BC22A8">
            <w:pPr>
              <w:pStyle w:val="Betarp"/>
              <w:jc w:val="center"/>
              <w:rPr>
                <w:rFonts w:eastAsia="Times New Roman"/>
              </w:rPr>
            </w:pPr>
            <w:r w:rsidRPr="006010A6">
              <w:t>kompl.</w:t>
            </w:r>
          </w:p>
        </w:tc>
        <w:tc>
          <w:tcPr>
            <w:tcW w:w="993" w:type="dxa"/>
            <w:gridSpan w:val="2"/>
            <w:tcBorders>
              <w:top w:val="single" w:sz="4" w:space="0" w:color="auto"/>
              <w:left w:val="nil"/>
              <w:bottom w:val="single" w:sz="4" w:space="0" w:color="auto"/>
              <w:right w:val="single" w:sz="4" w:space="0" w:color="000000"/>
            </w:tcBorders>
            <w:shd w:val="clear" w:color="auto" w:fill="auto"/>
            <w:vAlign w:val="center"/>
          </w:tcPr>
          <w:p w14:paraId="0C46D6E3" w14:textId="77777777" w:rsidR="00CF3B81" w:rsidRPr="006010A6" w:rsidRDefault="00CF3B81" w:rsidP="00BC22A8">
            <w:pPr>
              <w:pStyle w:val="Betarp"/>
              <w:jc w:val="center"/>
            </w:pPr>
            <w:r w:rsidRPr="006010A6">
              <w:t>1</w:t>
            </w:r>
          </w:p>
        </w:tc>
        <w:tc>
          <w:tcPr>
            <w:tcW w:w="1134" w:type="dxa"/>
            <w:gridSpan w:val="2"/>
            <w:tcBorders>
              <w:top w:val="nil"/>
              <w:left w:val="nil"/>
              <w:bottom w:val="single" w:sz="4" w:space="0" w:color="auto"/>
              <w:right w:val="single" w:sz="4" w:space="0" w:color="auto"/>
            </w:tcBorders>
            <w:shd w:val="clear" w:color="auto" w:fill="auto"/>
            <w:noWrap/>
            <w:vAlign w:val="center"/>
          </w:tcPr>
          <w:p w14:paraId="14AE6C6D" w14:textId="77777777" w:rsidR="00CF3B81" w:rsidRPr="006010A6" w:rsidRDefault="00CF3B81" w:rsidP="00BC22A8">
            <w:pPr>
              <w:spacing w:line="240" w:lineRule="auto"/>
              <w:ind w:firstLine="0"/>
              <w:jc w:val="center"/>
              <w:rPr>
                <w:rFonts w:eastAsia="Times New Roman" w:cs="Times New Roman"/>
                <w:color w:val="FF0000"/>
                <w:lang w:eastAsia="en-US"/>
              </w:rPr>
            </w:pPr>
          </w:p>
        </w:tc>
        <w:tc>
          <w:tcPr>
            <w:tcW w:w="1149" w:type="dxa"/>
            <w:gridSpan w:val="2"/>
            <w:tcBorders>
              <w:top w:val="nil"/>
              <w:left w:val="nil"/>
              <w:bottom w:val="single" w:sz="4" w:space="0" w:color="auto"/>
              <w:right w:val="single" w:sz="4" w:space="0" w:color="auto"/>
            </w:tcBorders>
          </w:tcPr>
          <w:p w14:paraId="028260A7" w14:textId="77777777" w:rsidR="00CF3B81" w:rsidRPr="006010A6" w:rsidRDefault="00CF3B81" w:rsidP="00BC22A8">
            <w:pPr>
              <w:spacing w:line="240" w:lineRule="auto"/>
              <w:ind w:firstLine="0"/>
              <w:jc w:val="center"/>
              <w:rPr>
                <w:rFonts w:eastAsia="Times New Roman" w:cs="Times New Roman"/>
                <w:color w:val="FF0000"/>
                <w:lang w:eastAsia="en-US"/>
              </w:rPr>
            </w:pPr>
          </w:p>
        </w:tc>
      </w:tr>
      <w:tr w:rsidR="00CF3B81" w:rsidRPr="006010A6" w14:paraId="1507CF41" w14:textId="77777777" w:rsidTr="00FD321E">
        <w:trPr>
          <w:gridAfter w:val="1"/>
          <w:wAfter w:w="14" w:type="dxa"/>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6881078E" w14:textId="77777777" w:rsidR="00CF3B81" w:rsidRPr="006010A6" w:rsidRDefault="00CF3B81" w:rsidP="00BC22A8">
            <w:pPr>
              <w:spacing w:line="240" w:lineRule="auto"/>
              <w:ind w:firstLine="0"/>
              <w:jc w:val="center"/>
              <w:rPr>
                <w:rFonts w:eastAsia="Times New Roman" w:cs="Times New Roman"/>
                <w:lang w:eastAsia="en-US"/>
              </w:rPr>
            </w:pPr>
            <w:r w:rsidRPr="006010A6">
              <w:rPr>
                <w:rFonts w:eastAsia="Times New Roman" w:cs="Times New Roman"/>
                <w:sz w:val="22"/>
                <w:lang w:eastAsia="en-US"/>
              </w:rPr>
              <w:t>5.2.11.</w:t>
            </w:r>
          </w:p>
        </w:tc>
        <w:tc>
          <w:tcPr>
            <w:tcW w:w="5528" w:type="dxa"/>
            <w:tcBorders>
              <w:top w:val="single" w:sz="4" w:space="0" w:color="auto"/>
              <w:left w:val="single" w:sz="4" w:space="0" w:color="auto"/>
              <w:bottom w:val="single" w:sz="4" w:space="0" w:color="auto"/>
              <w:right w:val="single" w:sz="4" w:space="0" w:color="000000"/>
            </w:tcBorders>
            <w:shd w:val="clear" w:color="auto" w:fill="auto"/>
            <w:noWrap/>
            <w:vAlign w:val="center"/>
          </w:tcPr>
          <w:p w14:paraId="390BCE98" w14:textId="77777777" w:rsidR="00CF3B81" w:rsidRPr="006010A6" w:rsidRDefault="00CF3B81" w:rsidP="00BC22A8">
            <w:pPr>
              <w:pStyle w:val="Betarp"/>
            </w:pPr>
            <w:r w:rsidRPr="006010A6">
              <w:t>Saugiklių montavimas/keitimas KS-3750</w:t>
            </w:r>
          </w:p>
        </w:tc>
        <w:tc>
          <w:tcPr>
            <w:tcW w:w="992" w:type="dxa"/>
            <w:gridSpan w:val="2"/>
            <w:tcBorders>
              <w:top w:val="nil"/>
              <w:left w:val="nil"/>
              <w:bottom w:val="single" w:sz="4" w:space="0" w:color="auto"/>
              <w:right w:val="single" w:sz="4" w:space="0" w:color="auto"/>
            </w:tcBorders>
            <w:shd w:val="clear" w:color="auto" w:fill="auto"/>
            <w:noWrap/>
            <w:vAlign w:val="center"/>
          </w:tcPr>
          <w:p w14:paraId="1501684D" w14:textId="77777777" w:rsidR="00CF3B81" w:rsidRPr="006010A6" w:rsidRDefault="00CF3B81" w:rsidP="00BC22A8">
            <w:pPr>
              <w:pStyle w:val="Betarp"/>
              <w:jc w:val="center"/>
            </w:pPr>
            <w:r w:rsidRPr="006010A6">
              <w:t>vnt</w:t>
            </w:r>
          </w:p>
        </w:tc>
        <w:tc>
          <w:tcPr>
            <w:tcW w:w="993" w:type="dxa"/>
            <w:gridSpan w:val="2"/>
            <w:tcBorders>
              <w:top w:val="single" w:sz="4" w:space="0" w:color="auto"/>
              <w:left w:val="nil"/>
              <w:bottom w:val="single" w:sz="4" w:space="0" w:color="auto"/>
              <w:right w:val="single" w:sz="4" w:space="0" w:color="000000"/>
            </w:tcBorders>
            <w:shd w:val="clear" w:color="auto" w:fill="auto"/>
            <w:vAlign w:val="center"/>
          </w:tcPr>
          <w:p w14:paraId="720B0598" w14:textId="77777777" w:rsidR="00CF3B81" w:rsidRPr="006010A6" w:rsidRDefault="00CF3B81" w:rsidP="00BC22A8">
            <w:pPr>
              <w:pStyle w:val="Betarp"/>
              <w:jc w:val="center"/>
            </w:pPr>
            <w:r w:rsidRPr="006010A6">
              <w:t>3</w:t>
            </w:r>
          </w:p>
        </w:tc>
        <w:tc>
          <w:tcPr>
            <w:tcW w:w="1134" w:type="dxa"/>
            <w:gridSpan w:val="2"/>
            <w:tcBorders>
              <w:top w:val="nil"/>
              <w:left w:val="nil"/>
              <w:bottom w:val="single" w:sz="4" w:space="0" w:color="auto"/>
              <w:right w:val="single" w:sz="4" w:space="0" w:color="auto"/>
            </w:tcBorders>
            <w:shd w:val="clear" w:color="auto" w:fill="auto"/>
            <w:noWrap/>
            <w:vAlign w:val="center"/>
          </w:tcPr>
          <w:p w14:paraId="2BE29E31" w14:textId="77777777" w:rsidR="00CF3B81" w:rsidRPr="006010A6" w:rsidRDefault="00CF3B81" w:rsidP="00BC22A8">
            <w:pPr>
              <w:spacing w:line="240" w:lineRule="auto"/>
              <w:ind w:firstLine="0"/>
              <w:jc w:val="center"/>
              <w:rPr>
                <w:rFonts w:eastAsia="Times New Roman" w:cs="Times New Roman"/>
                <w:color w:val="FF0000"/>
                <w:lang w:eastAsia="en-US"/>
              </w:rPr>
            </w:pPr>
          </w:p>
        </w:tc>
        <w:tc>
          <w:tcPr>
            <w:tcW w:w="1149" w:type="dxa"/>
            <w:gridSpan w:val="2"/>
            <w:tcBorders>
              <w:top w:val="nil"/>
              <w:left w:val="nil"/>
              <w:bottom w:val="single" w:sz="4" w:space="0" w:color="auto"/>
              <w:right w:val="single" w:sz="4" w:space="0" w:color="auto"/>
            </w:tcBorders>
          </w:tcPr>
          <w:p w14:paraId="2FDB8EF3" w14:textId="77777777" w:rsidR="00CF3B81" w:rsidRPr="006010A6" w:rsidRDefault="00CF3B81" w:rsidP="00BC22A8">
            <w:pPr>
              <w:spacing w:line="240" w:lineRule="auto"/>
              <w:ind w:firstLine="0"/>
              <w:jc w:val="center"/>
              <w:rPr>
                <w:rFonts w:eastAsia="Times New Roman" w:cs="Times New Roman"/>
                <w:color w:val="FF0000"/>
                <w:lang w:eastAsia="en-US"/>
              </w:rPr>
            </w:pPr>
          </w:p>
        </w:tc>
      </w:tr>
      <w:tr w:rsidR="00CF3B81" w:rsidRPr="006010A6" w14:paraId="783D502A" w14:textId="77777777" w:rsidTr="00FD321E">
        <w:trPr>
          <w:gridAfter w:val="1"/>
          <w:wAfter w:w="14" w:type="dxa"/>
          <w:trHeight w:val="53"/>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67A6B552" w14:textId="77777777" w:rsidR="00CF3B81" w:rsidRPr="006010A6" w:rsidRDefault="00CF3B81" w:rsidP="00BC22A8">
            <w:pPr>
              <w:spacing w:line="240" w:lineRule="auto"/>
              <w:ind w:firstLine="0"/>
              <w:jc w:val="center"/>
              <w:rPr>
                <w:rFonts w:eastAsia="Times New Roman" w:cs="Times New Roman"/>
                <w:lang w:eastAsia="en-US"/>
              </w:rPr>
            </w:pPr>
            <w:r w:rsidRPr="006010A6">
              <w:rPr>
                <w:rFonts w:eastAsia="Times New Roman" w:cs="Times New Roman"/>
                <w:sz w:val="22"/>
                <w:lang w:eastAsia="en-US"/>
              </w:rPr>
              <w:t>5.2.12.</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0186FA49" w14:textId="77777777" w:rsidR="00CF3B81" w:rsidRPr="006010A6" w:rsidRDefault="00CF3B81" w:rsidP="00BC22A8">
            <w:pPr>
              <w:pStyle w:val="Betarp"/>
            </w:pPr>
            <w:r w:rsidRPr="006010A6">
              <w:t>Įžeminimo kontūro R£10W varžos įrengimas KS/KAS</w:t>
            </w:r>
          </w:p>
        </w:tc>
        <w:tc>
          <w:tcPr>
            <w:tcW w:w="992" w:type="dxa"/>
            <w:gridSpan w:val="2"/>
            <w:tcBorders>
              <w:top w:val="nil"/>
              <w:left w:val="nil"/>
              <w:bottom w:val="single" w:sz="4" w:space="0" w:color="auto"/>
              <w:right w:val="single" w:sz="4" w:space="0" w:color="auto"/>
            </w:tcBorders>
            <w:shd w:val="clear" w:color="auto" w:fill="auto"/>
            <w:noWrap/>
            <w:vAlign w:val="center"/>
          </w:tcPr>
          <w:p w14:paraId="323C80C9" w14:textId="77777777" w:rsidR="00CF3B81" w:rsidRPr="006010A6" w:rsidRDefault="00CF3B81" w:rsidP="00BC22A8">
            <w:pPr>
              <w:pStyle w:val="Betarp"/>
              <w:jc w:val="center"/>
            </w:pPr>
            <w:bookmarkStart w:id="50" w:name="RANGE!F27"/>
            <w:r w:rsidRPr="006010A6">
              <w:t>vnt.</w:t>
            </w:r>
            <w:bookmarkEnd w:id="50"/>
          </w:p>
        </w:tc>
        <w:tc>
          <w:tcPr>
            <w:tcW w:w="993" w:type="dxa"/>
            <w:gridSpan w:val="2"/>
            <w:tcBorders>
              <w:top w:val="single" w:sz="4" w:space="0" w:color="auto"/>
              <w:left w:val="nil"/>
              <w:bottom w:val="single" w:sz="4" w:space="0" w:color="auto"/>
              <w:right w:val="single" w:sz="4" w:space="0" w:color="000000"/>
            </w:tcBorders>
            <w:shd w:val="clear" w:color="auto" w:fill="auto"/>
            <w:noWrap/>
            <w:vAlign w:val="center"/>
          </w:tcPr>
          <w:p w14:paraId="562576B0" w14:textId="77777777" w:rsidR="00CF3B81" w:rsidRPr="006010A6" w:rsidRDefault="00CF3B81" w:rsidP="00BC22A8">
            <w:pPr>
              <w:pStyle w:val="Betarp"/>
              <w:jc w:val="center"/>
            </w:pPr>
            <w:r w:rsidRPr="006010A6">
              <w:t>1</w:t>
            </w:r>
          </w:p>
        </w:tc>
        <w:tc>
          <w:tcPr>
            <w:tcW w:w="1134" w:type="dxa"/>
            <w:gridSpan w:val="2"/>
            <w:tcBorders>
              <w:top w:val="nil"/>
              <w:left w:val="nil"/>
              <w:bottom w:val="single" w:sz="4" w:space="0" w:color="auto"/>
              <w:right w:val="single" w:sz="4" w:space="0" w:color="auto"/>
            </w:tcBorders>
            <w:shd w:val="clear" w:color="auto" w:fill="auto"/>
            <w:noWrap/>
            <w:vAlign w:val="center"/>
          </w:tcPr>
          <w:p w14:paraId="764710D8" w14:textId="77777777" w:rsidR="00CF3B81" w:rsidRPr="006010A6" w:rsidRDefault="00CF3B81" w:rsidP="00BC22A8">
            <w:pPr>
              <w:spacing w:line="240" w:lineRule="auto"/>
              <w:ind w:firstLine="0"/>
              <w:jc w:val="center"/>
              <w:rPr>
                <w:rFonts w:eastAsia="Times New Roman" w:cs="Times New Roman"/>
                <w:color w:val="FF0000"/>
                <w:lang w:eastAsia="en-US"/>
              </w:rPr>
            </w:pPr>
          </w:p>
        </w:tc>
        <w:tc>
          <w:tcPr>
            <w:tcW w:w="1149" w:type="dxa"/>
            <w:gridSpan w:val="2"/>
            <w:tcBorders>
              <w:top w:val="nil"/>
              <w:left w:val="nil"/>
              <w:bottom w:val="single" w:sz="4" w:space="0" w:color="auto"/>
              <w:right w:val="single" w:sz="4" w:space="0" w:color="auto"/>
            </w:tcBorders>
          </w:tcPr>
          <w:p w14:paraId="1F5E1AF8" w14:textId="77777777" w:rsidR="00CF3B81" w:rsidRPr="006010A6" w:rsidRDefault="00CF3B81" w:rsidP="00BC22A8">
            <w:pPr>
              <w:spacing w:line="240" w:lineRule="auto"/>
              <w:ind w:firstLine="0"/>
              <w:jc w:val="center"/>
              <w:rPr>
                <w:rFonts w:eastAsia="Times New Roman" w:cs="Times New Roman"/>
                <w:color w:val="FF0000"/>
                <w:lang w:eastAsia="en-US"/>
              </w:rPr>
            </w:pPr>
          </w:p>
        </w:tc>
      </w:tr>
      <w:tr w:rsidR="00CF3B81" w:rsidRPr="006010A6" w14:paraId="36CFAF95" w14:textId="77777777" w:rsidTr="00FD321E">
        <w:trPr>
          <w:gridAfter w:val="1"/>
          <w:wAfter w:w="14" w:type="dxa"/>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633964AD" w14:textId="77777777" w:rsidR="00CF3B81" w:rsidRPr="006010A6" w:rsidRDefault="00CF3B81" w:rsidP="00BC22A8">
            <w:pPr>
              <w:spacing w:line="240" w:lineRule="auto"/>
              <w:ind w:firstLine="0"/>
              <w:jc w:val="center"/>
              <w:rPr>
                <w:rFonts w:eastAsia="Times New Roman" w:cs="Times New Roman"/>
                <w:lang w:eastAsia="en-US"/>
              </w:rPr>
            </w:pPr>
            <w:r w:rsidRPr="006010A6">
              <w:rPr>
                <w:rFonts w:eastAsia="Times New Roman" w:cs="Times New Roman"/>
                <w:sz w:val="22"/>
                <w:lang w:eastAsia="en-US"/>
              </w:rPr>
              <w:t>5.2.13.</w:t>
            </w:r>
          </w:p>
        </w:tc>
        <w:tc>
          <w:tcPr>
            <w:tcW w:w="5528" w:type="dxa"/>
            <w:tcBorders>
              <w:top w:val="single" w:sz="4" w:space="0" w:color="auto"/>
              <w:left w:val="single" w:sz="4" w:space="0" w:color="auto"/>
              <w:bottom w:val="single" w:sz="4" w:space="0" w:color="auto"/>
              <w:right w:val="single" w:sz="4" w:space="0" w:color="000000"/>
            </w:tcBorders>
            <w:shd w:val="clear" w:color="auto" w:fill="auto"/>
            <w:noWrap/>
            <w:vAlign w:val="center"/>
          </w:tcPr>
          <w:p w14:paraId="2BD81FC9" w14:textId="77777777" w:rsidR="00CF3B81" w:rsidRPr="006010A6" w:rsidRDefault="00CF3B81" w:rsidP="00BC22A8">
            <w:pPr>
              <w:pStyle w:val="Betarp"/>
            </w:pPr>
            <w:r w:rsidRPr="006010A6">
              <w:t>Spintų prijungimas prie įžeminimo kontūro</w:t>
            </w:r>
          </w:p>
        </w:tc>
        <w:tc>
          <w:tcPr>
            <w:tcW w:w="992" w:type="dxa"/>
            <w:gridSpan w:val="2"/>
            <w:tcBorders>
              <w:top w:val="nil"/>
              <w:left w:val="nil"/>
              <w:bottom w:val="single" w:sz="4" w:space="0" w:color="auto"/>
              <w:right w:val="single" w:sz="4" w:space="0" w:color="auto"/>
            </w:tcBorders>
            <w:shd w:val="clear" w:color="auto" w:fill="auto"/>
            <w:noWrap/>
            <w:vAlign w:val="center"/>
          </w:tcPr>
          <w:p w14:paraId="1D481AD1" w14:textId="77777777" w:rsidR="00CF3B81" w:rsidRPr="006010A6" w:rsidRDefault="00CF3B81" w:rsidP="00BC22A8">
            <w:pPr>
              <w:pStyle w:val="Betarp"/>
              <w:jc w:val="center"/>
            </w:pPr>
            <w:r w:rsidRPr="006010A6">
              <w:t>vnt/m</w:t>
            </w:r>
          </w:p>
        </w:tc>
        <w:tc>
          <w:tcPr>
            <w:tcW w:w="993" w:type="dxa"/>
            <w:gridSpan w:val="2"/>
            <w:tcBorders>
              <w:top w:val="single" w:sz="4" w:space="0" w:color="auto"/>
              <w:left w:val="nil"/>
              <w:bottom w:val="single" w:sz="4" w:space="0" w:color="auto"/>
              <w:right w:val="single" w:sz="4" w:space="0" w:color="000000"/>
            </w:tcBorders>
            <w:shd w:val="clear" w:color="auto" w:fill="auto"/>
            <w:vAlign w:val="center"/>
          </w:tcPr>
          <w:p w14:paraId="723991A0" w14:textId="77777777" w:rsidR="00CF3B81" w:rsidRPr="006010A6" w:rsidRDefault="00CF3B81" w:rsidP="00BC22A8">
            <w:pPr>
              <w:pStyle w:val="Betarp"/>
              <w:jc w:val="center"/>
            </w:pPr>
            <w:r w:rsidRPr="006010A6">
              <w:t>1/3</w:t>
            </w:r>
          </w:p>
        </w:tc>
        <w:tc>
          <w:tcPr>
            <w:tcW w:w="1134" w:type="dxa"/>
            <w:gridSpan w:val="2"/>
            <w:tcBorders>
              <w:top w:val="nil"/>
              <w:left w:val="nil"/>
              <w:bottom w:val="single" w:sz="4" w:space="0" w:color="auto"/>
              <w:right w:val="single" w:sz="4" w:space="0" w:color="auto"/>
            </w:tcBorders>
            <w:shd w:val="clear" w:color="auto" w:fill="auto"/>
            <w:noWrap/>
            <w:vAlign w:val="center"/>
          </w:tcPr>
          <w:p w14:paraId="25948ED4" w14:textId="77777777" w:rsidR="00CF3B81" w:rsidRPr="006010A6" w:rsidRDefault="00CF3B81" w:rsidP="00BC22A8">
            <w:pPr>
              <w:spacing w:line="240" w:lineRule="auto"/>
              <w:ind w:firstLine="0"/>
              <w:jc w:val="center"/>
              <w:rPr>
                <w:rFonts w:eastAsia="Times New Roman" w:cs="Times New Roman"/>
                <w:color w:val="FF0000"/>
                <w:lang w:eastAsia="en-US"/>
              </w:rPr>
            </w:pPr>
          </w:p>
        </w:tc>
        <w:tc>
          <w:tcPr>
            <w:tcW w:w="1149" w:type="dxa"/>
            <w:gridSpan w:val="2"/>
            <w:tcBorders>
              <w:top w:val="nil"/>
              <w:left w:val="nil"/>
              <w:bottom w:val="single" w:sz="4" w:space="0" w:color="auto"/>
              <w:right w:val="single" w:sz="4" w:space="0" w:color="auto"/>
            </w:tcBorders>
          </w:tcPr>
          <w:p w14:paraId="4F381D7A" w14:textId="77777777" w:rsidR="00CF3B81" w:rsidRPr="006010A6" w:rsidRDefault="00CF3B81" w:rsidP="00BC22A8">
            <w:pPr>
              <w:spacing w:line="240" w:lineRule="auto"/>
              <w:ind w:firstLine="0"/>
              <w:jc w:val="center"/>
              <w:rPr>
                <w:rFonts w:eastAsia="Times New Roman" w:cs="Times New Roman"/>
                <w:color w:val="FF0000"/>
                <w:lang w:eastAsia="en-US"/>
              </w:rPr>
            </w:pPr>
          </w:p>
        </w:tc>
      </w:tr>
      <w:tr w:rsidR="00CF3B81" w:rsidRPr="006010A6" w14:paraId="60E7B93B" w14:textId="77777777" w:rsidTr="00FD321E">
        <w:trPr>
          <w:gridAfter w:val="1"/>
          <w:wAfter w:w="14" w:type="dxa"/>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588FADEF" w14:textId="77777777" w:rsidR="00CF3B81" w:rsidRPr="006010A6" w:rsidRDefault="00CF3B81" w:rsidP="00BC22A8">
            <w:pPr>
              <w:spacing w:line="240" w:lineRule="auto"/>
              <w:ind w:firstLine="0"/>
              <w:jc w:val="center"/>
              <w:rPr>
                <w:rFonts w:eastAsia="Times New Roman" w:cs="Times New Roman"/>
                <w:lang w:eastAsia="en-US"/>
              </w:rPr>
            </w:pPr>
            <w:r w:rsidRPr="006010A6">
              <w:rPr>
                <w:rFonts w:eastAsia="Times New Roman" w:cs="Times New Roman"/>
                <w:sz w:val="22"/>
                <w:lang w:eastAsia="en-US"/>
              </w:rPr>
              <w:t>5.2.14.</w:t>
            </w:r>
          </w:p>
        </w:tc>
        <w:tc>
          <w:tcPr>
            <w:tcW w:w="5528" w:type="dxa"/>
            <w:tcBorders>
              <w:top w:val="single" w:sz="4" w:space="0" w:color="auto"/>
              <w:left w:val="single" w:sz="4" w:space="0" w:color="auto"/>
              <w:bottom w:val="single" w:sz="4" w:space="0" w:color="auto"/>
              <w:right w:val="single" w:sz="4" w:space="0" w:color="000000"/>
            </w:tcBorders>
            <w:shd w:val="clear" w:color="auto" w:fill="auto"/>
            <w:noWrap/>
            <w:vAlign w:val="center"/>
          </w:tcPr>
          <w:p w14:paraId="1B109C9E" w14:textId="77777777" w:rsidR="00CF3B81" w:rsidRPr="006010A6" w:rsidRDefault="00CF3B81" w:rsidP="00BC22A8">
            <w:pPr>
              <w:pStyle w:val="Betarp"/>
            </w:pPr>
            <w:r w:rsidRPr="006010A6">
              <w:t>Įžeminimo kontūro varžos matavimas</w:t>
            </w:r>
          </w:p>
        </w:tc>
        <w:tc>
          <w:tcPr>
            <w:tcW w:w="992" w:type="dxa"/>
            <w:gridSpan w:val="2"/>
            <w:tcBorders>
              <w:top w:val="nil"/>
              <w:left w:val="nil"/>
              <w:bottom w:val="single" w:sz="4" w:space="0" w:color="auto"/>
              <w:right w:val="single" w:sz="4" w:space="0" w:color="auto"/>
            </w:tcBorders>
            <w:shd w:val="clear" w:color="auto" w:fill="auto"/>
            <w:noWrap/>
            <w:vAlign w:val="center"/>
          </w:tcPr>
          <w:p w14:paraId="6755175D" w14:textId="77777777" w:rsidR="00CF3B81" w:rsidRPr="006010A6" w:rsidRDefault="00CF3B81" w:rsidP="00BC22A8">
            <w:pPr>
              <w:pStyle w:val="Betarp"/>
              <w:jc w:val="center"/>
            </w:pPr>
            <w:r w:rsidRPr="006010A6">
              <w:t>vnt.</w:t>
            </w:r>
          </w:p>
        </w:tc>
        <w:tc>
          <w:tcPr>
            <w:tcW w:w="993" w:type="dxa"/>
            <w:gridSpan w:val="2"/>
            <w:tcBorders>
              <w:top w:val="single" w:sz="4" w:space="0" w:color="auto"/>
              <w:left w:val="nil"/>
              <w:bottom w:val="single" w:sz="4" w:space="0" w:color="auto"/>
              <w:right w:val="single" w:sz="4" w:space="0" w:color="000000"/>
            </w:tcBorders>
            <w:shd w:val="clear" w:color="auto" w:fill="auto"/>
            <w:vAlign w:val="center"/>
          </w:tcPr>
          <w:p w14:paraId="466E2CF1" w14:textId="77777777" w:rsidR="00CF3B81" w:rsidRPr="006010A6" w:rsidRDefault="00CF3B81" w:rsidP="00BC22A8">
            <w:pPr>
              <w:pStyle w:val="Betarp"/>
              <w:jc w:val="center"/>
            </w:pPr>
            <w:r w:rsidRPr="006010A6">
              <w:t>1</w:t>
            </w:r>
          </w:p>
        </w:tc>
        <w:tc>
          <w:tcPr>
            <w:tcW w:w="1134" w:type="dxa"/>
            <w:gridSpan w:val="2"/>
            <w:tcBorders>
              <w:top w:val="nil"/>
              <w:left w:val="nil"/>
              <w:bottom w:val="single" w:sz="4" w:space="0" w:color="auto"/>
              <w:right w:val="single" w:sz="4" w:space="0" w:color="auto"/>
            </w:tcBorders>
            <w:shd w:val="clear" w:color="auto" w:fill="auto"/>
            <w:noWrap/>
            <w:vAlign w:val="center"/>
          </w:tcPr>
          <w:p w14:paraId="0BBEF172" w14:textId="77777777" w:rsidR="00CF3B81" w:rsidRPr="006010A6" w:rsidRDefault="00CF3B81" w:rsidP="00BC22A8">
            <w:pPr>
              <w:spacing w:line="240" w:lineRule="auto"/>
              <w:ind w:firstLine="0"/>
              <w:jc w:val="center"/>
              <w:rPr>
                <w:rFonts w:eastAsia="Times New Roman" w:cs="Times New Roman"/>
                <w:color w:val="FF0000"/>
                <w:lang w:eastAsia="en-US"/>
              </w:rPr>
            </w:pPr>
          </w:p>
        </w:tc>
        <w:tc>
          <w:tcPr>
            <w:tcW w:w="1149" w:type="dxa"/>
            <w:gridSpan w:val="2"/>
            <w:tcBorders>
              <w:top w:val="nil"/>
              <w:left w:val="nil"/>
              <w:bottom w:val="single" w:sz="4" w:space="0" w:color="auto"/>
              <w:right w:val="single" w:sz="4" w:space="0" w:color="auto"/>
            </w:tcBorders>
          </w:tcPr>
          <w:p w14:paraId="3741585D" w14:textId="77777777" w:rsidR="00CF3B81" w:rsidRPr="006010A6" w:rsidRDefault="00CF3B81" w:rsidP="00BC22A8">
            <w:pPr>
              <w:spacing w:line="240" w:lineRule="auto"/>
              <w:ind w:firstLine="0"/>
              <w:jc w:val="center"/>
              <w:rPr>
                <w:rFonts w:eastAsia="Times New Roman" w:cs="Times New Roman"/>
                <w:color w:val="FF0000"/>
                <w:lang w:eastAsia="en-US"/>
              </w:rPr>
            </w:pPr>
          </w:p>
        </w:tc>
      </w:tr>
      <w:tr w:rsidR="00CF3B81" w:rsidRPr="006010A6" w14:paraId="591E3208" w14:textId="77777777" w:rsidTr="00FD321E">
        <w:trPr>
          <w:gridAfter w:val="1"/>
          <w:wAfter w:w="14" w:type="dxa"/>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34B9F748" w14:textId="77777777" w:rsidR="00CF3B81" w:rsidRPr="006010A6" w:rsidRDefault="00CF3B81" w:rsidP="00BC22A8">
            <w:pPr>
              <w:spacing w:line="240" w:lineRule="auto"/>
              <w:ind w:firstLine="0"/>
              <w:jc w:val="center"/>
              <w:rPr>
                <w:rFonts w:eastAsia="Times New Roman" w:cs="Times New Roman"/>
                <w:lang w:eastAsia="en-US"/>
              </w:rPr>
            </w:pPr>
            <w:r w:rsidRPr="006010A6">
              <w:rPr>
                <w:rFonts w:eastAsia="Times New Roman" w:cs="Times New Roman"/>
                <w:sz w:val="22"/>
                <w:lang w:eastAsia="en-US"/>
              </w:rPr>
              <w:t>5.2.15.</w:t>
            </w:r>
          </w:p>
        </w:tc>
        <w:tc>
          <w:tcPr>
            <w:tcW w:w="5528" w:type="dxa"/>
            <w:tcBorders>
              <w:top w:val="single" w:sz="4" w:space="0" w:color="auto"/>
              <w:left w:val="single" w:sz="4" w:space="0" w:color="auto"/>
              <w:bottom w:val="single" w:sz="4" w:space="0" w:color="auto"/>
              <w:right w:val="single" w:sz="4" w:space="0" w:color="000000"/>
            </w:tcBorders>
            <w:shd w:val="clear" w:color="auto" w:fill="auto"/>
            <w:noWrap/>
            <w:vAlign w:val="center"/>
          </w:tcPr>
          <w:p w14:paraId="5D505FBE" w14:textId="77777777" w:rsidR="00CF3B81" w:rsidRPr="006010A6" w:rsidRDefault="00CF3B81" w:rsidP="00BC22A8">
            <w:pPr>
              <w:pStyle w:val="Betarp"/>
            </w:pPr>
            <w:r w:rsidRPr="006010A6">
              <w:t>Kabelio izoliacijos varžos matavimas</w:t>
            </w:r>
          </w:p>
        </w:tc>
        <w:tc>
          <w:tcPr>
            <w:tcW w:w="992" w:type="dxa"/>
            <w:gridSpan w:val="2"/>
            <w:tcBorders>
              <w:top w:val="nil"/>
              <w:left w:val="nil"/>
              <w:bottom w:val="single" w:sz="4" w:space="0" w:color="auto"/>
              <w:right w:val="single" w:sz="4" w:space="0" w:color="auto"/>
            </w:tcBorders>
            <w:shd w:val="clear" w:color="auto" w:fill="auto"/>
            <w:noWrap/>
            <w:vAlign w:val="center"/>
          </w:tcPr>
          <w:p w14:paraId="6F75ED03" w14:textId="77777777" w:rsidR="00CF3B81" w:rsidRPr="006010A6" w:rsidRDefault="00CF3B81" w:rsidP="00BC22A8">
            <w:pPr>
              <w:pStyle w:val="Betarp"/>
              <w:jc w:val="center"/>
            </w:pPr>
            <w:r w:rsidRPr="006010A6">
              <w:t>vnt.</w:t>
            </w:r>
          </w:p>
        </w:tc>
        <w:tc>
          <w:tcPr>
            <w:tcW w:w="993" w:type="dxa"/>
            <w:gridSpan w:val="2"/>
            <w:tcBorders>
              <w:top w:val="single" w:sz="4" w:space="0" w:color="auto"/>
              <w:left w:val="nil"/>
              <w:bottom w:val="single" w:sz="4" w:space="0" w:color="auto"/>
              <w:right w:val="single" w:sz="4" w:space="0" w:color="000000"/>
            </w:tcBorders>
            <w:shd w:val="clear" w:color="auto" w:fill="auto"/>
            <w:vAlign w:val="center"/>
          </w:tcPr>
          <w:p w14:paraId="1A1288FF" w14:textId="77777777" w:rsidR="00CF3B81" w:rsidRPr="006010A6" w:rsidRDefault="00CF3B81" w:rsidP="00BC22A8">
            <w:pPr>
              <w:pStyle w:val="Betarp"/>
              <w:jc w:val="center"/>
            </w:pPr>
            <w:r w:rsidRPr="006010A6">
              <w:t>2</w:t>
            </w:r>
          </w:p>
        </w:tc>
        <w:tc>
          <w:tcPr>
            <w:tcW w:w="1134" w:type="dxa"/>
            <w:gridSpan w:val="2"/>
            <w:tcBorders>
              <w:top w:val="nil"/>
              <w:left w:val="nil"/>
              <w:bottom w:val="single" w:sz="4" w:space="0" w:color="auto"/>
              <w:right w:val="single" w:sz="4" w:space="0" w:color="auto"/>
            </w:tcBorders>
            <w:shd w:val="clear" w:color="auto" w:fill="auto"/>
            <w:noWrap/>
            <w:vAlign w:val="center"/>
          </w:tcPr>
          <w:p w14:paraId="541E70AF" w14:textId="77777777" w:rsidR="00CF3B81" w:rsidRPr="006010A6" w:rsidRDefault="00CF3B81" w:rsidP="00BC22A8">
            <w:pPr>
              <w:spacing w:line="240" w:lineRule="auto"/>
              <w:ind w:firstLine="0"/>
              <w:jc w:val="center"/>
              <w:rPr>
                <w:rFonts w:eastAsia="Times New Roman" w:cs="Times New Roman"/>
                <w:color w:val="FF0000"/>
                <w:lang w:eastAsia="en-US"/>
              </w:rPr>
            </w:pPr>
          </w:p>
        </w:tc>
        <w:tc>
          <w:tcPr>
            <w:tcW w:w="1149" w:type="dxa"/>
            <w:gridSpan w:val="2"/>
            <w:tcBorders>
              <w:top w:val="nil"/>
              <w:left w:val="nil"/>
              <w:bottom w:val="single" w:sz="4" w:space="0" w:color="auto"/>
              <w:right w:val="single" w:sz="4" w:space="0" w:color="auto"/>
            </w:tcBorders>
          </w:tcPr>
          <w:p w14:paraId="2ED5BF72" w14:textId="77777777" w:rsidR="00CF3B81" w:rsidRPr="006010A6" w:rsidRDefault="00CF3B81" w:rsidP="00BC22A8">
            <w:pPr>
              <w:spacing w:line="240" w:lineRule="auto"/>
              <w:ind w:firstLine="0"/>
              <w:jc w:val="center"/>
              <w:rPr>
                <w:rFonts w:eastAsia="Times New Roman" w:cs="Times New Roman"/>
                <w:color w:val="FF0000"/>
                <w:lang w:eastAsia="en-US"/>
              </w:rPr>
            </w:pPr>
          </w:p>
        </w:tc>
      </w:tr>
      <w:tr w:rsidR="00CF3B81" w:rsidRPr="006010A6" w14:paraId="009E3E0C" w14:textId="77777777" w:rsidTr="00FD321E">
        <w:trPr>
          <w:gridAfter w:val="1"/>
          <w:wAfter w:w="14" w:type="dxa"/>
          <w:trHeight w:val="53"/>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767250E4" w14:textId="77777777" w:rsidR="00CF3B81" w:rsidRPr="006010A6" w:rsidRDefault="00CF3B81" w:rsidP="00BC22A8">
            <w:pPr>
              <w:spacing w:line="240" w:lineRule="auto"/>
              <w:ind w:firstLine="0"/>
              <w:jc w:val="center"/>
              <w:rPr>
                <w:rFonts w:eastAsia="Times New Roman" w:cs="Times New Roman"/>
                <w:lang w:eastAsia="en-US"/>
              </w:rPr>
            </w:pPr>
            <w:r w:rsidRPr="006010A6">
              <w:rPr>
                <w:rFonts w:eastAsia="Times New Roman" w:cs="Times New Roman"/>
                <w:sz w:val="22"/>
                <w:lang w:eastAsia="en-US"/>
              </w:rPr>
              <w:t>5.2.16.</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1A9641ED" w14:textId="77777777" w:rsidR="00CF3B81" w:rsidRPr="006010A6" w:rsidRDefault="00CF3B81" w:rsidP="00BC22A8">
            <w:pPr>
              <w:pStyle w:val="Betarp"/>
            </w:pPr>
            <w:r w:rsidRPr="006010A6">
              <w:t>Grunto išlyginimas</w:t>
            </w:r>
          </w:p>
        </w:tc>
        <w:tc>
          <w:tcPr>
            <w:tcW w:w="992" w:type="dxa"/>
            <w:gridSpan w:val="2"/>
            <w:tcBorders>
              <w:top w:val="nil"/>
              <w:left w:val="nil"/>
              <w:bottom w:val="single" w:sz="4" w:space="0" w:color="auto"/>
              <w:right w:val="single" w:sz="4" w:space="0" w:color="auto"/>
            </w:tcBorders>
            <w:shd w:val="clear" w:color="auto" w:fill="auto"/>
            <w:noWrap/>
            <w:vAlign w:val="center"/>
          </w:tcPr>
          <w:p w14:paraId="116BE7C2" w14:textId="77777777" w:rsidR="00CF3B81" w:rsidRPr="006010A6" w:rsidRDefault="00CF3B81" w:rsidP="00BC22A8">
            <w:pPr>
              <w:pStyle w:val="Betarp"/>
              <w:jc w:val="center"/>
            </w:pPr>
            <w:r w:rsidRPr="006010A6">
              <w:t>m</w:t>
            </w:r>
            <w:r w:rsidRPr="006010A6">
              <w:rPr>
                <w:vertAlign w:val="superscript"/>
              </w:rPr>
              <w:t>2</w:t>
            </w:r>
          </w:p>
        </w:tc>
        <w:tc>
          <w:tcPr>
            <w:tcW w:w="993" w:type="dxa"/>
            <w:gridSpan w:val="2"/>
            <w:tcBorders>
              <w:top w:val="single" w:sz="4" w:space="0" w:color="auto"/>
              <w:left w:val="nil"/>
              <w:bottom w:val="single" w:sz="4" w:space="0" w:color="auto"/>
              <w:right w:val="single" w:sz="4" w:space="0" w:color="000000"/>
            </w:tcBorders>
            <w:shd w:val="clear" w:color="auto" w:fill="auto"/>
            <w:noWrap/>
            <w:vAlign w:val="center"/>
          </w:tcPr>
          <w:p w14:paraId="73A6BBF7" w14:textId="77777777" w:rsidR="00CF3B81" w:rsidRPr="006010A6" w:rsidRDefault="00CF3B81" w:rsidP="00BC22A8">
            <w:pPr>
              <w:pStyle w:val="Betarp"/>
              <w:jc w:val="center"/>
            </w:pPr>
            <w:r w:rsidRPr="006010A6">
              <w:t>1,5</w:t>
            </w:r>
          </w:p>
        </w:tc>
        <w:tc>
          <w:tcPr>
            <w:tcW w:w="1134" w:type="dxa"/>
            <w:gridSpan w:val="2"/>
            <w:tcBorders>
              <w:top w:val="nil"/>
              <w:left w:val="nil"/>
              <w:bottom w:val="single" w:sz="4" w:space="0" w:color="auto"/>
              <w:right w:val="single" w:sz="4" w:space="0" w:color="auto"/>
            </w:tcBorders>
            <w:shd w:val="clear" w:color="auto" w:fill="auto"/>
            <w:noWrap/>
            <w:vAlign w:val="center"/>
          </w:tcPr>
          <w:p w14:paraId="5E85DF4D" w14:textId="77777777" w:rsidR="00CF3B81" w:rsidRPr="006010A6" w:rsidRDefault="00CF3B81" w:rsidP="00BC22A8">
            <w:pPr>
              <w:spacing w:line="240" w:lineRule="auto"/>
              <w:ind w:firstLine="0"/>
              <w:jc w:val="center"/>
              <w:rPr>
                <w:rFonts w:eastAsia="Times New Roman" w:cs="Times New Roman"/>
                <w:color w:val="FF0000"/>
                <w:lang w:eastAsia="en-US"/>
              </w:rPr>
            </w:pPr>
          </w:p>
        </w:tc>
        <w:tc>
          <w:tcPr>
            <w:tcW w:w="1149" w:type="dxa"/>
            <w:gridSpan w:val="2"/>
            <w:tcBorders>
              <w:top w:val="nil"/>
              <w:left w:val="nil"/>
              <w:bottom w:val="single" w:sz="4" w:space="0" w:color="auto"/>
              <w:right w:val="single" w:sz="4" w:space="0" w:color="auto"/>
            </w:tcBorders>
          </w:tcPr>
          <w:p w14:paraId="50D46E74" w14:textId="77777777" w:rsidR="00CF3B81" w:rsidRPr="006010A6" w:rsidRDefault="00CF3B81" w:rsidP="00BC22A8">
            <w:pPr>
              <w:spacing w:line="240" w:lineRule="auto"/>
              <w:ind w:firstLine="0"/>
              <w:jc w:val="center"/>
              <w:rPr>
                <w:rFonts w:eastAsia="Times New Roman" w:cs="Times New Roman"/>
                <w:color w:val="FF0000"/>
                <w:lang w:eastAsia="en-US"/>
              </w:rPr>
            </w:pPr>
          </w:p>
        </w:tc>
      </w:tr>
      <w:tr w:rsidR="00CF3B81" w:rsidRPr="006010A6" w14:paraId="02199DF7" w14:textId="77777777" w:rsidTr="00FD321E">
        <w:trPr>
          <w:gridAfter w:val="1"/>
          <w:wAfter w:w="14" w:type="dxa"/>
          <w:trHeight w:val="53"/>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51BF0709" w14:textId="77777777" w:rsidR="00CF3B81" w:rsidRPr="006010A6" w:rsidRDefault="00CF3B81" w:rsidP="00BC22A8">
            <w:pPr>
              <w:spacing w:line="240" w:lineRule="auto"/>
              <w:ind w:firstLine="0"/>
              <w:jc w:val="center"/>
              <w:rPr>
                <w:rFonts w:eastAsia="Times New Roman" w:cs="Times New Roman"/>
                <w:lang w:eastAsia="en-US"/>
              </w:rPr>
            </w:pPr>
            <w:r w:rsidRPr="006010A6">
              <w:rPr>
                <w:rFonts w:eastAsia="Times New Roman" w:cs="Times New Roman"/>
                <w:sz w:val="22"/>
                <w:lang w:eastAsia="en-US"/>
              </w:rPr>
              <w:t>5.2.17.</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287DB259" w14:textId="77777777" w:rsidR="00CF3B81" w:rsidRPr="006010A6" w:rsidRDefault="00CF3B81" w:rsidP="00BC22A8">
            <w:pPr>
              <w:pStyle w:val="Betarp"/>
            </w:pPr>
            <w:r w:rsidRPr="006010A6">
              <w:t>Grunto tankinimas</w:t>
            </w:r>
          </w:p>
        </w:tc>
        <w:tc>
          <w:tcPr>
            <w:tcW w:w="992" w:type="dxa"/>
            <w:gridSpan w:val="2"/>
            <w:tcBorders>
              <w:top w:val="nil"/>
              <w:left w:val="nil"/>
              <w:bottom w:val="single" w:sz="4" w:space="0" w:color="auto"/>
              <w:right w:val="single" w:sz="4" w:space="0" w:color="auto"/>
            </w:tcBorders>
            <w:shd w:val="clear" w:color="auto" w:fill="auto"/>
            <w:noWrap/>
            <w:vAlign w:val="center"/>
          </w:tcPr>
          <w:p w14:paraId="792FC99C" w14:textId="77777777" w:rsidR="00CF3B81" w:rsidRPr="006010A6" w:rsidRDefault="00CF3B81" w:rsidP="00BC22A8">
            <w:pPr>
              <w:pStyle w:val="Betarp"/>
              <w:jc w:val="center"/>
            </w:pPr>
            <w:r w:rsidRPr="006010A6">
              <w:t>m</w:t>
            </w:r>
            <w:r w:rsidRPr="006010A6">
              <w:rPr>
                <w:vertAlign w:val="superscript"/>
              </w:rPr>
              <w:t>3</w:t>
            </w:r>
          </w:p>
        </w:tc>
        <w:tc>
          <w:tcPr>
            <w:tcW w:w="993" w:type="dxa"/>
            <w:gridSpan w:val="2"/>
            <w:tcBorders>
              <w:top w:val="single" w:sz="4" w:space="0" w:color="auto"/>
              <w:left w:val="nil"/>
              <w:bottom w:val="single" w:sz="4" w:space="0" w:color="auto"/>
              <w:right w:val="single" w:sz="4" w:space="0" w:color="000000"/>
            </w:tcBorders>
            <w:shd w:val="clear" w:color="auto" w:fill="auto"/>
            <w:noWrap/>
            <w:vAlign w:val="center"/>
          </w:tcPr>
          <w:p w14:paraId="3956583D" w14:textId="77777777" w:rsidR="00CF3B81" w:rsidRPr="006010A6" w:rsidRDefault="00CF3B81" w:rsidP="00BC22A8">
            <w:pPr>
              <w:pStyle w:val="Betarp"/>
              <w:jc w:val="center"/>
            </w:pPr>
            <w:r w:rsidRPr="006010A6">
              <w:t>0,45</w:t>
            </w:r>
          </w:p>
        </w:tc>
        <w:tc>
          <w:tcPr>
            <w:tcW w:w="1134" w:type="dxa"/>
            <w:gridSpan w:val="2"/>
            <w:tcBorders>
              <w:top w:val="nil"/>
              <w:left w:val="nil"/>
              <w:bottom w:val="single" w:sz="4" w:space="0" w:color="auto"/>
              <w:right w:val="single" w:sz="4" w:space="0" w:color="auto"/>
            </w:tcBorders>
            <w:shd w:val="clear" w:color="auto" w:fill="auto"/>
            <w:noWrap/>
            <w:vAlign w:val="center"/>
          </w:tcPr>
          <w:p w14:paraId="4083EBA9" w14:textId="77777777" w:rsidR="00CF3B81" w:rsidRPr="006010A6" w:rsidRDefault="00CF3B81" w:rsidP="00BC22A8">
            <w:pPr>
              <w:spacing w:line="240" w:lineRule="auto"/>
              <w:ind w:firstLine="0"/>
              <w:jc w:val="center"/>
              <w:rPr>
                <w:rFonts w:eastAsia="Times New Roman" w:cs="Times New Roman"/>
                <w:color w:val="FF0000"/>
                <w:lang w:eastAsia="en-US"/>
              </w:rPr>
            </w:pPr>
          </w:p>
        </w:tc>
        <w:tc>
          <w:tcPr>
            <w:tcW w:w="1149" w:type="dxa"/>
            <w:gridSpan w:val="2"/>
            <w:tcBorders>
              <w:top w:val="nil"/>
              <w:left w:val="nil"/>
              <w:bottom w:val="single" w:sz="4" w:space="0" w:color="auto"/>
              <w:right w:val="single" w:sz="4" w:space="0" w:color="auto"/>
            </w:tcBorders>
          </w:tcPr>
          <w:p w14:paraId="1FF48185" w14:textId="77777777" w:rsidR="00CF3B81" w:rsidRPr="006010A6" w:rsidRDefault="00CF3B81" w:rsidP="00BC22A8">
            <w:pPr>
              <w:spacing w:line="240" w:lineRule="auto"/>
              <w:ind w:firstLine="0"/>
              <w:jc w:val="center"/>
              <w:rPr>
                <w:rFonts w:eastAsia="Times New Roman" w:cs="Times New Roman"/>
                <w:color w:val="FF0000"/>
                <w:lang w:eastAsia="en-US"/>
              </w:rPr>
            </w:pPr>
          </w:p>
        </w:tc>
      </w:tr>
      <w:tr w:rsidR="00CF3B81" w:rsidRPr="006010A6" w14:paraId="39037F5A" w14:textId="77777777" w:rsidTr="00FD321E">
        <w:trPr>
          <w:gridAfter w:val="1"/>
          <w:wAfter w:w="14" w:type="dxa"/>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2BCDCD9F" w14:textId="77777777" w:rsidR="00CF3B81" w:rsidRPr="006010A6" w:rsidRDefault="00CF3B81" w:rsidP="00BC22A8">
            <w:pPr>
              <w:spacing w:line="240" w:lineRule="auto"/>
              <w:ind w:firstLine="0"/>
              <w:jc w:val="center"/>
              <w:rPr>
                <w:rFonts w:eastAsia="Times New Roman" w:cs="Times New Roman"/>
                <w:lang w:eastAsia="en-US"/>
              </w:rPr>
            </w:pPr>
            <w:r w:rsidRPr="006010A6">
              <w:rPr>
                <w:rFonts w:eastAsia="Times New Roman" w:cs="Times New Roman"/>
                <w:sz w:val="22"/>
                <w:lang w:eastAsia="en-US"/>
              </w:rPr>
              <w:t>5.2.18.</w:t>
            </w:r>
          </w:p>
        </w:tc>
        <w:tc>
          <w:tcPr>
            <w:tcW w:w="5528" w:type="dxa"/>
            <w:tcBorders>
              <w:top w:val="single" w:sz="4" w:space="0" w:color="auto"/>
              <w:left w:val="single" w:sz="4" w:space="0" w:color="auto"/>
              <w:bottom w:val="single" w:sz="4" w:space="0" w:color="auto"/>
              <w:right w:val="single" w:sz="4" w:space="0" w:color="000000"/>
            </w:tcBorders>
            <w:shd w:val="clear" w:color="auto" w:fill="auto"/>
            <w:noWrap/>
            <w:vAlign w:val="center"/>
          </w:tcPr>
          <w:p w14:paraId="11560BC8" w14:textId="77777777" w:rsidR="00CF3B81" w:rsidRPr="006010A6" w:rsidRDefault="00CF3B81" w:rsidP="00BC22A8">
            <w:pPr>
              <w:pStyle w:val="Betarp"/>
            </w:pPr>
            <w:r w:rsidRPr="006010A6">
              <w:t>Žolės užsėjimas</w:t>
            </w:r>
          </w:p>
        </w:tc>
        <w:tc>
          <w:tcPr>
            <w:tcW w:w="992" w:type="dxa"/>
            <w:gridSpan w:val="2"/>
            <w:tcBorders>
              <w:top w:val="nil"/>
              <w:left w:val="nil"/>
              <w:bottom w:val="single" w:sz="4" w:space="0" w:color="auto"/>
              <w:right w:val="single" w:sz="4" w:space="0" w:color="auto"/>
            </w:tcBorders>
            <w:shd w:val="clear" w:color="auto" w:fill="auto"/>
            <w:noWrap/>
            <w:vAlign w:val="center"/>
          </w:tcPr>
          <w:p w14:paraId="2D0EB8EC" w14:textId="77777777" w:rsidR="00CF3B81" w:rsidRPr="006010A6" w:rsidRDefault="00CF3B81" w:rsidP="00BC22A8">
            <w:pPr>
              <w:pStyle w:val="Betarp"/>
              <w:jc w:val="center"/>
            </w:pPr>
            <w:r w:rsidRPr="006010A6">
              <w:t>m</w:t>
            </w:r>
            <w:r w:rsidRPr="006010A6">
              <w:rPr>
                <w:vertAlign w:val="superscript"/>
              </w:rPr>
              <w:t>2</w:t>
            </w:r>
          </w:p>
        </w:tc>
        <w:tc>
          <w:tcPr>
            <w:tcW w:w="993" w:type="dxa"/>
            <w:gridSpan w:val="2"/>
            <w:tcBorders>
              <w:top w:val="single" w:sz="4" w:space="0" w:color="auto"/>
              <w:left w:val="nil"/>
              <w:bottom w:val="single" w:sz="4" w:space="0" w:color="auto"/>
              <w:right w:val="single" w:sz="4" w:space="0" w:color="000000"/>
            </w:tcBorders>
            <w:shd w:val="clear" w:color="auto" w:fill="auto"/>
            <w:vAlign w:val="center"/>
          </w:tcPr>
          <w:p w14:paraId="28D8F13B" w14:textId="77777777" w:rsidR="00CF3B81" w:rsidRPr="006010A6" w:rsidRDefault="00CF3B81" w:rsidP="00BC22A8">
            <w:pPr>
              <w:pStyle w:val="Betarp"/>
              <w:jc w:val="center"/>
            </w:pPr>
            <w:r w:rsidRPr="006010A6">
              <w:t>1,5</w:t>
            </w:r>
          </w:p>
        </w:tc>
        <w:tc>
          <w:tcPr>
            <w:tcW w:w="1134" w:type="dxa"/>
            <w:gridSpan w:val="2"/>
            <w:tcBorders>
              <w:top w:val="nil"/>
              <w:left w:val="nil"/>
              <w:bottom w:val="single" w:sz="4" w:space="0" w:color="auto"/>
              <w:right w:val="single" w:sz="4" w:space="0" w:color="auto"/>
            </w:tcBorders>
            <w:shd w:val="clear" w:color="auto" w:fill="auto"/>
            <w:noWrap/>
            <w:vAlign w:val="center"/>
          </w:tcPr>
          <w:p w14:paraId="25AB2074" w14:textId="77777777" w:rsidR="00CF3B81" w:rsidRPr="006010A6" w:rsidRDefault="00CF3B81" w:rsidP="00BC22A8">
            <w:pPr>
              <w:spacing w:line="240" w:lineRule="auto"/>
              <w:ind w:firstLine="0"/>
              <w:jc w:val="center"/>
              <w:rPr>
                <w:rFonts w:eastAsia="Times New Roman" w:cs="Times New Roman"/>
                <w:color w:val="FF0000"/>
                <w:lang w:eastAsia="en-US"/>
              </w:rPr>
            </w:pPr>
          </w:p>
        </w:tc>
        <w:tc>
          <w:tcPr>
            <w:tcW w:w="1149" w:type="dxa"/>
            <w:gridSpan w:val="2"/>
            <w:tcBorders>
              <w:top w:val="nil"/>
              <w:left w:val="nil"/>
              <w:bottom w:val="single" w:sz="4" w:space="0" w:color="auto"/>
              <w:right w:val="single" w:sz="4" w:space="0" w:color="auto"/>
            </w:tcBorders>
          </w:tcPr>
          <w:p w14:paraId="3108C893" w14:textId="77777777" w:rsidR="00CF3B81" w:rsidRPr="006010A6" w:rsidRDefault="00CF3B81" w:rsidP="00BC22A8">
            <w:pPr>
              <w:spacing w:line="240" w:lineRule="auto"/>
              <w:ind w:firstLine="0"/>
              <w:jc w:val="center"/>
              <w:rPr>
                <w:rFonts w:eastAsia="Times New Roman" w:cs="Times New Roman"/>
                <w:color w:val="FF0000"/>
                <w:lang w:eastAsia="en-US"/>
              </w:rPr>
            </w:pPr>
          </w:p>
        </w:tc>
      </w:tr>
      <w:tr w:rsidR="00CF3B81" w:rsidRPr="006010A6" w14:paraId="23E42E16" w14:textId="77777777" w:rsidTr="00FD321E">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56397244" w14:textId="77777777" w:rsidR="00CF3B81" w:rsidRPr="006010A6" w:rsidRDefault="00CF3B81" w:rsidP="00873E89">
            <w:pPr>
              <w:spacing w:line="240" w:lineRule="auto"/>
              <w:ind w:firstLine="0"/>
              <w:jc w:val="center"/>
              <w:rPr>
                <w:rFonts w:eastAsia="Times New Roman" w:cs="Times New Roman"/>
                <w:lang w:eastAsia="en-US"/>
              </w:rPr>
            </w:pPr>
            <w:r w:rsidRPr="006010A6">
              <w:rPr>
                <w:rFonts w:eastAsia="Times New Roman" w:cs="Times New Roman"/>
                <w:sz w:val="22"/>
                <w:lang w:eastAsia="en-US"/>
              </w:rPr>
              <w:t>5.2.19.</w:t>
            </w:r>
          </w:p>
        </w:tc>
        <w:tc>
          <w:tcPr>
            <w:tcW w:w="5535"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74E17AFC" w14:textId="77777777" w:rsidR="00CF3B81" w:rsidRPr="006010A6" w:rsidRDefault="00CF3B81" w:rsidP="00873E89">
            <w:pPr>
              <w:pStyle w:val="Betarp"/>
            </w:pPr>
            <w:r w:rsidRPr="006010A6">
              <w:t>Iki 1 kV kabeliai plastikine izoliacija, skirti kloti žemėje, patalpose ir atvirame ore:</w:t>
            </w:r>
          </w:p>
          <w:p w14:paraId="0937FF0D" w14:textId="77777777" w:rsidR="00CF3B81" w:rsidRPr="006010A6" w:rsidRDefault="00CF3B81" w:rsidP="00873E89">
            <w:pPr>
              <w:pStyle w:val="Betarp"/>
            </w:pPr>
            <w:r w:rsidRPr="006010A6">
              <w:t>-Laidininkų gyslų-4;</w:t>
            </w:r>
          </w:p>
          <w:p w14:paraId="44403F9C" w14:textId="77777777" w:rsidR="00CF3B81" w:rsidRPr="006010A6" w:rsidRDefault="00CF3B81" w:rsidP="00873E89">
            <w:pPr>
              <w:pStyle w:val="Betarp"/>
            </w:pPr>
            <w:r w:rsidRPr="006010A6">
              <w:t>-Laidininkas – atkaitintas aliuminis;</w:t>
            </w:r>
          </w:p>
          <w:p w14:paraId="6FD50BC0" w14:textId="77777777" w:rsidR="00CF3B81" w:rsidRPr="006010A6" w:rsidRDefault="00CF3B81" w:rsidP="00873E89">
            <w:pPr>
              <w:pStyle w:val="Betarp"/>
            </w:pPr>
            <w:r w:rsidRPr="006010A6">
              <w:t>-Apsaugos sluoksnis tarp gyslų izoliacijos ir išorinio apvalkalo- užpildas;</w:t>
            </w:r>
          </w:p>
          <w:p w14:paraId="5B30BAE9" w14:textId="77777777" w:rsidR="00CF3B81" w:rsidRPr="006010A6" w:rsidRDefault="00CF3B81" w:rsidP="00873E89">
            <w:pPr>
              <w:pStyle w:val="Betarp"/>
            </w:pPr>
            <w:r w:rsidRPr="006010A6">
              <w:t>-Laidininko skerspjūvio plotas - 120mm2;</w:t>
            </w:r>
          </w:p>
          <w:p w14:paraId="777F67B7" w14:textId="77777777" w:rsidR="00CF3B81" w:rsidRPr="006010A6" w:rsidRDefault="00CF3B81" w:rsidP="00873E89">
            <w:pPr>
              <w:pStyle w:val="Betarp"/>
            </w:pPr>
            <w:r w:rsidRPr="006010A6">
              <w:t>-Laidininko konstrukcija – sektorinis daugiavielis</w:t>
            </w:r>
          </w:p>
          <w:p w14:paraId="6DBAC6F9" w14:textId="77777777" w:rsidR="00CF3B81" w:rsidRPr="006010A6" w:rsidRDefault="00CF3B81" w:rsidP="00BC22A8">
            <w:pPr>
              <w:pStyle w:val="Betarp"/>
            </w:pPr>
            <w:r w:rsidRPr="006010A6">
              <w:t>AL 4x120</w:t>
            </w:r>
            <w:r w:rsidRPr="006010A6">
              <w:tab/>
            </w:r>
          </w:p>
        </w:tc>
        <w:tc>
          <w:tcPr>
            <w:tcW w:w="992" w:type="dxa"/>
            <w:gridSpan w:val="2"/>
            <w:tcBorders>
              <w:top w:val="nil"/>
              <w:left w:val="nil"/>
              <w:bottom w:val="single" w:sz="4" w:space="0" w:color="auto"/>
              <w:right w:val="single" w:sz="4" w:space="0" w:color="auto"/>
            </w:tcBorders>
            <w:shd w:val="clear" w:color="auto" w:fill="auto"/>
            <w:noWrap/>
            <w:vAlign w:val="center"/>
          </w:tcPr>
          <w:p w14:paraId="31702316" w14:textId="77777777" w:rsidR="00CF3B81" w:rsidRPr="006010A6" w:rsidRDefault="00CF3B81" w:rsidP="00873E89">
            <w:pPr>
              <w:pStyle w:val="Betarp"/>
              <w:jc w:val="center"/>
            </w:pPr>
            <w:r w:rsidRPr="006010A6">
              <w:t>m</w:t>
            </w:r>
          </w:p>
        </w:tc>
        <w:tc>
          <w:tcPr>
            <w:tcW w:w="993" w:type="dxa"/>
            <w:gridSpan w:val="2"/>
            <w:tcBorders>
              <w:top w:val="single" w:sz="4" w:space="0" w:color="auto"/>
              <w:left w:val="nil"/>
              <w:bottom w:val="single" w:sz="4" w:space="0" w:color="auto"/>
              <w:right w:val="single" w:sz="4" w:space="0" w:color="000000"/>
            </w:tcBorders>
            <w:shd w:val="clear" w:color="auto" w:fill="auto"/>
            <w:vAlign w:val="center"/>
          </w:tcPr>
          <w:p w14:paraId="35FEDABC" w14:textId="77777777" w:rsidR="00CF3B81" w:rsidRPr="006010A6" w:rsidRDefault="00CF3B81" w:rsidP="00873E89">
            <w:pPr>
              <w:pStyle w:val="Betarp"/>
              <w:jc w:val="center"/>
            </w:pPr>
            <w:r w:rsidRPr="006010A6">
              <w:t>3</w:t>
            </w:r>
          </w:p>
        </w:tc>
        <w:tc>
          <w:tcPr>
            <w:tcW w:w="1134" w:type="dxa"/>
            <w:gridSpan w:val="2"/>
            <w:tcBorders>
              <w:top w:val="nil"/>
              <w:left w:val="nil"/>
              <w:bottom w:val="single" w:sz="4" w:space="0" w:color="auto"/>
              <w:right w:val="single" w:sz="4" w:space="0" w:color="auto"/>
            </w:tcBorders>
            <w:shd w:val="clear" w:color="auto" w:fill="auto"/>
            <w:noWrap/>
            <w:vAlign w:val="center"/>
          </w:tcPr>
          <w:p w14:paraId="0D1A2CAD" w14:textId="77777777" w:rsidR="00CF3B81" w:rsidRPr="006010A6" w:rsidRDefault="00CF3B81" w:rsidP="00873E89">
            <w:pPr>
              <w:spacing w:line="240" w:lineRule="auto"/>
              <w:ind w:firstLine="0"/>
              <w:jc w:val="center"/>
              <w:rPr>
                <w:rFonts w:eastAsia="Times New Roman" w:cs="Times New Roman"/>
                <w:color w:val="FF0000"/>
                <w:lang w:eastAsia="en-US"/>
              </w:rPr>
            </w:pPr>
          </w:p>
        </w:tc>
        <w:tc>
          <w:tcPr>
            <w:tcW w:w="1156" w:type="dxa"/>
            <w:gridSpan w:val="2"/>
            <w:tcBorders>
              <w:top w:val="nil"/>
              <w:left w:val="nil"/>
              <w:bottom w:val="single" w:sz="4" w:space="0" w:color="auto"/>
              <w:right w:val="single" w:sz="4" w:space="0" w:color="auto"/>
            </w:tcBorders>
          </w:tcPr>
          <w:p w14:paraId="40309C2D" w14:textId="77777777" w:rsidR="00CF3B81" w:rsidRPr="006010A6" w:rsidRDefault="00CF3B81" w:rsidP="00873E89">
            <w:pPr>
              <w:spacing w:line="240" w:lineRule="auto"/>
              <w:ind w:firstLine="0"/>
              <w:jc w:val="center"/>
              <w:rPr>
                <w:rFonts w:eastAsia="Times New Roman" w:cs="Times New Roman"/>
                <w:color w:val="FF0000"/>
                <w:lang w:eastAsia="en-US"/>
              </w:rPr>
            </w:pPr>
          </w:p>
        </w:tc>
      </w:tr>
      <w:tr w:rsidR="00CF3B81" w:rsidRPr="006010A6" w14:paraId="659F19E5" w14:textId="77777777" w:rsidTr="00FD321E">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03C8BD44" w14:textId="77777777" w:rsidR="00CF3B81" w:rsidRPr="006010A6" w:rsidRDefault="00CF3B81" w:rsidP="00873E89">
            <w:pPr>
              <w:spacing w:line="240" w:lineRule="auto"/>
              <w:ind w:firstLine="0"/>
              <w:jc w:val="center"/>
              <w:rPr>
                <w:rFonts w:eastAsia="Times New Roman" w:cs="Times New Roman"/>
                <w:lang w:eastAsia="en-US"/>
              </w:rPr>
            </w:pPr>
            <w:r w:rsidRPr="006010A6">
              <w:rPr>
                <w:rFonts w:eastAsia="Times New Roman" w:cs="Times New Roman"/>
                <w:sz w:val="22"/>
                <w:lang w:eastAsia="en-US"/>
              </w:rPr>
              <w:t>5.2.20.</w:t>
            </w:r>
          </w:p>
        </w:tc>
        <w:tc>
          <w:tcPr>
            <w:tcW w:w="5535"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471180D1" w14:textId="77777777" w:rsidR="00CF3B81" w:rsidRPr="006010A6" w:rsidRDefault="00CF3B81" w:rsidP="00873E89">
            <w:pPr>
              <w:pStyle w:val="Betarp"/>
            </w:pPr>
            <w:r w:rsidRPr="006010A6">
              <w:t>Iki 1 kV kabelių plastikinė izoliacija, galinė mova:</w:t>
            </w:r>
          </w:p>
          <w:p w14:paraId="0587A4BA" w14:textId="77777777" w:rsidR="00CF3B81" w:rsidRPr="006010A6" w:rsidRDefault="00CF3B81" w:rsidP="00873E89">
            <w:pPr>
              <w:pStyle w:val="Betarp"/>
            </w:pPr>
            <w:r w:rsidRPr="006010A6">
              <w:t>-Eksploatavimo sąlygos – patalpose;</w:t>
            </w:r>
          </w:p>
          <w:p w14:paraId="3FC71C08" w14:textId="77777777" w:rsidR="00CF3B81" w:rsidRPr="006010A6" w:rsidRDefault="00CF3B81" w:rsidP="00873E89">
            <w:pPr>
              <w:pStyle w:val="Betarp"/>
            </w:pPr>
            <w:r w:rsidRPr="006010A6">
              <w:t>-Kabelio gyslų skaičius – 4;</w:t>
            </w:r>
          </w:p>
          <w:p w14:paraId="548B3C0B" w14:textId="77777777" w:rsidR="00CF3B81" w:rsidRPr="006010A6" w:rsidRDefault="00CF3B81" w:rsidP="00873E89">
            <w:pPr>
              <w:pStyle w:val="Betarp"/>
            </w:pPr>
            <w:r w:rsidRPr="006010A6">
              <w:t>-Kabelių gyslų skerspjūvis –120mm2;</w:t>
            </w:r>
          </w:p>
          <w:p w14:paraId="7C8B435D" w14:textId="77777777" w:rsidR="00CF3B81" w:rsidRPr="006010A6" w:rsidRDefault="00CF3B81" w:rsidP="00BC22A8">
            <w:pPr>
              <w:pStyle w:val="Betarp"/>
            </w:pPr>
            <w:r w:rsidRPr="006010A6">
              <w:t>4x120mm</w:t>
            </w:r>
            <w:r w:rsidRPr="006010A6">
              <w:rPr>
                <w:vertAlign w:val="superscript"/>
              </w:rPr>
              <w:t>2</w:t>
            </w:r>
          </w:p>
        </w:tc>
        <w:tc>
          <w:tcPr>
            <w:tcW w:w="992" w:type="dxa"/>
            <w:gridSpan w:val="2"/>
            <w:tcBorders>
              <w:top w:val="nil"/>
              <w:left w:val="nil"/>
              <w:bottom w:val="single" w:sz="4" w:space="0" w:color="auto"/>
              <w:right w:val="single" w:sz="4" w:space="0" w:color="auto"/>
            </w:tcBorders>
            <w:shd w:val="clear" w:color="auto" w:fill="auto"/>
            <w:noWrap/>
            <w:vAlign w:val="center"/>
          </w:tcPr>
          <w:p w14:paraId="05A45108" w14:textId="77777777" w:rsidR="00CF3B81" w:rsidRPr="006010A6" w:rsidRDefault="00CF3B81" w:rsidP="00873E89">
            <w:pPr>
              <w:pStyle w:val="Betarp"/>
              <w:jc w:val="center"/>
              <w:rPr>
                <w:rFonts w:eastAsia="Times New Roman"/>
              </w:rPr>
            </w:pPr>
            <w:r w:rsidRPr="006010A6">
              <w:t>kompl.</w:t>
            </w:r>
          </w:p>
        </w:tc>
        <w:tc>
          <w:tcPr>
            <w:tcW w:w="993" w:type="dxa"/>
            <w:gridSpan w:val="2"/>
            <w:tcBorders>
              <w:top w:val="single" w:sz="4" w:space="0" w:color="auto"/>
              <w:left w:val="nil"/>
              <w:bottom w:val="single" w:sz="4" w:space="0" w:color="auto"/>
              <w:right w:val="single" w:sz="4" w:space="0" w:color="000000"/>
            </w:tcBorders>
            <w:shd w:val="clear" w:color="auto" w:fill="auto"/>
            <w:vAlign w:val="center"/>
          </w:tcPr>
          <w:p w14:paraId="0BC55855" w14:textId="77777777" w:rsidR="00CF3B81" w:rsidRPr="006010A6" w:rsidRDefault="00CF3B81" w:rsidP="00873E89">
            <w:pPr>
              <w:pStyle w:val="Betarp"/>
              <w:jc w:val="center"/>
            </w:pPr>
            <w:r w:rsidRPr="006010A6">
              <w:t>2</w:t>
            </w:r>
          </w:p>
        </w:tc>
        <w:tc>
          <w:tcPr>
            <w:tcW w:w="1134" w:type="dxa"/>
            <w:gridSpan w:val="2"/>
            <w:tcBorders>
              <w:top w:val="nil"/>
              <w:left w:val="nil"/>
              <w:bottom w:val="single" w:sz="4" w:space="0" w:color="auto"/>
              <w:right w:val="single" w:sz="4" w:space="0" w:color="auto"/>
            </w:tcBorders>
            <w:shd w:val="clear" w:color="auto" w:fill="auto"/>
            <w:noWrap/>
            <w:vAlign w:val="center"/>
          </w:tcPr>
          <w:p w14:paraId="2CDA5FBD" w14:textId="77777777" w:rsidR="00CF3B81" w:rsidRPr="006010A6" w:rsidRDefault="00CF3B81" w:rsidP="00873E89">
            <w:pPr>
              <w:spacing w:line="240" w:lineRule="auto"/>
              <w:ind w:firstLine="0"/>
              <w:jc w:val="center"/>
              <w:rPr>
                <w:rFonts w:eastAsia="Times New Roman" w:cs="Times New Roman"/>
                <w:color w:val="FF0000"/>
                <w:lang w:eastAsia="en-US"/>
              </w:rPr>
            </w:pPr>
          </w:p>
        </w:tc>
        <w:tc>
          <w:tcPr>
            <w:tcW w:w="1156" w:type="dxa"/>
            <w:gridSpan w:val="2"/>
            <w:tcBorders>
              <w:top w:val="nil"/>
              <w:left w:val="nil"/>
              <w:bottom w:val="single" w:sz="4" w:space="0" w:color="auto"/>
              <w:right w:val="single" w:sz="4" w:space="0" w:color="auto"/>
            </w:tcBorders>
          </w:tcPr>
          <w:p w14:paraId="5097AB9A" w14:textId="77777777" w:rsidR="00CF3B81" w:rsidRPr="006010A6" w:rsidRDefault="00CF3B81" w:rsidP="00873E89">
            <w:pPr>
              <w:spacing w:line="240" w:lineRule="auto"/>
              <w:ind w:firstLine="0"/>
              <w:jc w:val="center"/>
              <w:rPr>
                <w:rFonts w:eastAsia="Times New Roman" w:cs="Times New Roman"/>
                <w:color w:val="FF0000"/>
                <w:lang w:eastAsia="en-US"/>
              </w:rPr>
            </w:pPr>
          </w:p>
        </w:tc>
      </w:tr>
      <w:tr w:rsidR="00FD321E" w:rsidRPr="006010A6" w14:paraId="2A285662" w14:textId="77777777" w:rsidTr="00FD321E">
        <w:trPr>
          <w:trHeight w:val="300"/>
          <w:jc w:val="center"/>
        </w:trPr>
        <w:tc>
          <w:tcPr>
            <w:tcW w:w="959" w:type="dxa"/>
            <w:tcBorders>
              <w:top w:val="single" w:sz="4" w:space="0" w:color="auto"/>
              <w:left w:val="single" w:sz="4" w:space="0" w:color="auto"/>
              <w:bottom w:val="single" w:sz="4" w:space="0" w:color="auto"/>
            </w:tcBorders>
            <w:shd w:val="clear" w:color="auto" w:fill="auto"/>
            <w:noWrap/>
            <w:vAlign w:val="center"/>
            <w:hideMark/>
          </w:tcPr>
          <w:p w14:paraId="23B15610" w14:textId="517C9167" w:rsidR="00FD321E" w:rsidRPr="006010A6" w:rsidRDefault="00FD321E" w:rsidP="00FD321E">
            <w:pPr>
              <w:spacing w:line="240" w:lineRule="auto"/>
              <w:ind w:firstLine="0"/>
              <w:jc w:val="center"/>
              <w:rPr>
                <w:rFonts w:eastAsia="Times New Roman" w:cs="Times New Roman"/>
                <w:lang w:eastAsia="en-US"/>
              </w:rPr>
            </w:pPr>
          </w:p>
        </w:tc>
        <w:tc>
          <w:tcPr>
            <w:tcW w:w="5535" w:type="dxa"/>
            <w:gridSpan w:val="2"/>
            <w:tcBorders>
              <w:top w:val="single" w:sz="4" w:space="0" w:color="auto"/>
              <w:bottom w:val="single" w:sz="4" w:space="0" w:color="auto"/>
            </w:tcBorders>
            <w:shd w:val="clear" w:color="auto" w:fill="auto"/>
            <w:hideMark/>
          </w:tcPr>
          <w:p w14:paraId="653F5E8E" w14:textId="77777777" w:rsidR="00FD321E" w:rsidRPr="006010A6" w:rsidRDefault="00FD321E" w:rsidP="00FD321E">
            <w:pPr>
              <w:spacing w:line="240" w:lineRule="auto"/>
              <w:ind w:firstLine="0"/>
              <w:jc w:val="right"/>
              <w:rPr>
                <w:rFonts w:eastAsia="Times New Roman" w:cs="Times New Roman"/>
                <w:lang w:eastAsia="en-US"/>
              </w:rPr>
            </w:pPr>
            <w:r w:rsidRPr="006010A6">
              <w:rPr>
                <w:rFonts w:eastAsia="Times New Roman" w:cs="Times New Roman"/>
                <w:sz w:val="22"/>
                <w:lang w:eastAsia="en-US"/>
              </w:rPr>
              <w:t>Į santrauką:</w:t>
            </w:r>
          </w:p>
        </w:tc>
        <w:tc>
          <w:tcPr>
            <w:tcW w:w="992" w:type="dxa"/>
            <w:gridSpan w:val="2"/>
            <w:tcBorders>
              <w:top w:val="single" w:sz="4" w:space="0" w:color="auto"/>
              <w:bottom w:val="single" w:sz="4" w:space="0" w:color="auto"/>
            </w:tcBorders>
            <w:shd w:val="clear" w:color="auto" w:fill="auto"/>
            <w:vAlign w:val="center"/>
            <w:hideMark/>
          </w:tcPr>
          <w:p w14:paraId="4B1B5702" w14:textId="77777777" w:rsidR="00FD321E" w:rsidRPr="006010A6" w:rsidRDefault="00FD321E" w:rsidP="00FD321E">
            <w:pPr>
              <w:spacing w:line="240" w:lineRule="auto"/>
              <w:ind w:firstLine="0"/>
              <w:jc w:val="center"/>
              <w:rPr>
                <w:rFonts w:eastAsia="Times New Roman" w:cs="Times New Roman"/>
                <w:lang w:eastAsia="en-US"/>
              </w:rPr>
            </w:pPr>
          </w:p>
        </w:tc>
        <w:tc>
          <w:tcPr>
            <w:tcW w:w="993" w:type="dxa"/>
            <w:gridSpan w:val="2"/>
            <w:tcBorders>
              <w:top w:val="single" w:sz="4" w:space="0" w:color="auto"/>
              <w:bottom w:val="single" w:sz="4" w:space="0" w:color="auto"/>
            </w:tcBorders>
            <w:shd w:val="clear" w:color="auto" w:fill="auto"/>
            <w:vAlign w:val="center"/>
            <w:hideMark/>
          </w:tcPr>
          <w:p w14:paraId="72E5D75E" w14:textId="77777777" w:rsidR="00FD321E" w:rsidRPr="006010A6" w:rsidRDefault="00FD321E" w:rsidP="00FD321E">
            <w:pPr>
              <w:spacing w:line="240" w:lineRule="auto"/>
              <w:ind w:firstLine="0"/>
              <w:jc w:val="center"/>
              <w:rPr>
                <w:rFonts w:eastAsia="Times New Roman" w:cs="Times New Roman"/>
                <w:lang w:eastAsia="en-US"/>
              </w:rPr>
            </w:pPr>
          </w:p>
        </w:tc>
        <w:tc>
          <w:tcPr>
            <w:tcW w:w="1134" w:type="dxa"/>
            <w:gridSpan w:val="2"/>
            <w:tcBorders>
              <w:top w:val="single" w:sz="4" w:space="0" w:color="auto"/>
              <w:bottom w:val="single" w:sz="4" w:space="0" w:color="auto"/>
            </w:tcBorders>
            <w:shd w:val="clear" w:color="auto" w:fill="auto"/>
            <w:noWrap/>
            <w:vAlign w:val="center"/>
            <w:hideMark/>
          </w:tcPr>
          <w:p w14:paraId="768423B6" w14:textId="77777777" w:rsidR="00FD321E" w:rsidRPr="006010A6" w:rsidRDefault="00FD321E" w:rsidP="00FD321E">
            <w:pPr>
              <w:spacing w:line="240" w:lineRule="auto"/>
              <w:ind w:firstLine="0"/>
              <w:jc w:val="center"/>
              <w:rPr>
                <w:rFonts w:eastAsia="Times New Roman" w:cs="Times New Roman"/>
                <w:lang w:eastAsia="en-US"/>
              </w:rPr>
            </w:pPr>
          </w:p>
        </w:tc>
        <w:tc>
          <w:tcPr>
            <w:tcW w:w="1156" w:type="dxa"/>
            <w:gridSpan w:val="2"/>
            <w:tcBorders>
              <w:top w:val="single" w:sz="4" w:space="0" w:color="auto"/>
              <w:bottom w:val="single" w:sz="4" w:space="0" w:color="auto"/>
              <w:right w:val="single" w:sz="4" w:space="0" w:color="auto"/>
            </w:tcBorders>
          </w:tcPr>
          <w:p w14:paraId="465AF2FB" w14:textId="77777777" w:rsidR="00FD321E" w:rsidRPr="006010A6" w:rsidRDefault="00FD321E" w:rsidP="00FD321E">
            <w:pPr>
              <w:spacing w:line="240" w:lineRule="auto"/>
              <w:ind w:firstLine="0"/>
              <w:jc w:val="center"/>
              <w:rPr>
                <w:rFonts w:eastAsia="Times New Roman" w:cs="Times New Roman"/>
                <w:lang w:eastAsia="en-US"/>
              </w:rPr>
            </w:pPr>
            <w:r w:rsidRPr="006010A6">
              <w:rPr>
                <w:rFonts w:eastAsia="Times New Roman" w:cs="Times New Roman"/>
                <w:sz w:val="22"/>
                <w:lang w:eastAsia="en-US"/>
              </w:rPr>
              <w:t>EUR</w:t>
            </w:r>
          </w:p>
        </w:tc>
      </w:tr>
    </w:tbl>
    <w:p w14:paraId="6886C737" w14:textId="522FEFF1" w:rsidR="00FD321E" w:rsidRDefault="00FD321E"/>
    <w:p w14:paraId="1414C48C" w14:textId="77777777" w:rsidR="00491FF6" w:rsidRDefault="00491FF6"/>
    <w:tbl>
      <w:tblPr>
        <w:tblW w:w="10772" w:type="dxa"/>
        <w:jc w:val="center"/>
        <w:tblLayout w:type="fixed"/>
        <w:tblLook w:val="04A0" w:firstRow="1" w:lastRow="0" w:firstColumn="1" w:lastColumn="0" w:noHBand="0" w:noVBand="1"/>
      </w:tblPr>
      <w:tblGrid>
        <w:gridCol w:w="959"/>
        <w:gridCol w:w="9"/>
        <w:gridCol w:w="5528"/>
        <w:gridCol w:w="992"/>
        <w:gridCol w:w="993"/>
        <w:gridCol w:w="1134"/>
        <w:gridCol w:w="1157"/>
      </w:tblGrid>
      <w:tr w:rsidR="00CF3B81" w:rsidRPr="006010A6" w14:paraId="2E0FDDDF" w14:textId="77777777" w:rsidTr="00C734F5">
        <w:trPr>
          <w:trHeight w:val="300"/>
          <w:jc w:val="center"/>
        </w:trPr>
        <w:tc>
          <w:tcPr>
            <w:tcW w:w="96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15956C1D" w14:textId="77777777" w:rsidR="00CF3B81" w:rsidRPr="006010A6" w:rsidRDefault="00CF3B81" w:rsidP="00BC22A8">
            <w:pPr>
              <w:spacing w:line="240" w:lineRule="auto"/>
              <w:ind w:firstLine="0"/>
              <w:jc w:val="center"/>
              <w:rPr>
                <w:rFonts w:eastAsia="Times New Roman" w:cs="Times New Roman"/>
                <w:lang w:eastAsia="en-US"/>
              </w:rPr>
            </w:pPr>
            <w:r w:rsidRPr="006010A6">
              <w:rPr>
                <w:rFonts w:eastAsia="Times New Roman" w:cs="Times New Roman"/>
                <w:sz w:val="22"/>
                <w:lang w:eastAsia="en-US"/>
              </w:rPr>
              <w:t>5.2.21.</w:t>
            </w:r>
          </w:p>
        </w:tc>
        <w:tc>
          <w:tcPr>
            <w:tcW w:w="552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6153ED" w14:textId="77777777" w:rsidR="00CF3B81" w:rsidRPr="006010A6" w:rsidRDefault="00CF3B81" w:rsidP="00BC22A8">
            <w:pPr>
              <w:pStyle w:val="Betarp"/>
            </w:pPr>
            <w:r w:rsidRPr="006010A6">
              <w:t>Iki 1 kV kabelių plastikinė izoliacija, jungiamoji mova:</w:t>
            </w:r>
          </w:p>
          <w:p w14:paraId="50DD7833" w14:textId="77777777" w:rsidR="00CF3B81" w:rsidRPr="006010A6" w:rsidRDefault="00CF3B81" w:rsidP="00BC22A8">
            <w:pPr>
              <w:pStyle w:val="Betarp"/>
            </w:pPr>
            <w:r w:rsidRPr="006010A6">
              <w:t>-Eksploatavimo sąlygos – patalpose;</w:t>
            </w:r>
          </w:p>
          <w:p w14:paraId="5B5912D8" w14:textId="77777777" w:rsidR="00CF3B81" w:rsidRPr="006010A6" w:rsidRDefault="00CF3B81" w:rsidP="00BC22A8">
            <w:pPr>
              <w:pStyle w:val="Betarp"/>
            </w:pPr>
            <w:r w:rsidRPr="006010A6">
              <w:t>-Kabelio gyslų skaičius – 4;</w:t>
            </w:r>
          </w:p>
          <w:p w14:paraId="0334CBE7" w14:textId="77777777" w:rsidR="00CF3B81" w:rsidRPr="006010A6" w:rsidRDefault="00CF3B81" w:rsidP="00BC22A8">
            <w:pPr>
              <w:pStyle w:val="Betarp"/>
            </w:pPr>
            <w:r w:rsidRPr="006010A6">
              <w:t>-Kabelių gyslų skerspjūvis –120mm2;</w:t>
            </w:r>
          </w:p>
          <w:p w14:paraId="1B7F11D2" w14:textId="77777777" w:rsidR="00CF3B81" w:rsidRPr="006010A6" w:rsidRDefault="00CF3B81" w:rsidP="00BC22A8">
            <w:pPr>
              <w:pStyle w:val="Betarp"/>
            </w:pPr>
            <w:r w:rsidRPr="006010A6">
              <w:t>4x120mm2</w:t>
            </w:r>
            <w:r w:rsidRPr="006010A6">
              <w:tab/>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DB61E8" w14:textId="77777777" w:rsidR="00CF3B81" w:rsidRPr="006010A6" w:rsidRDefault="00CF3B81" w:rsidP="00BC22A8">
            <w:pPr>
              <w:pStyle w:val="Betarp"/>
              <w:jc w:val="center"/>
              <w:rPr>
                <w:rFonts w:eastAsia="Times New Roman"/>
              </w:rPr>
            </w:pPr>
            <w:r w:rsidRPr="006010A6">
              <w:t>kompl.</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14:paraId="1F47F01A" w14:textId="77777777" w:rsidR="00CF3B81" w:rsidRPr="006010A6" w:rsidRDefault="00CF3B81" w:rsidP="00BC22A8">
            <w:pPr>
              <w:pStyle w:val="Betarp"/>
              <w:jc w:val="center"/>
            </w:pPr>
            <w:r w:rsidRPr="006010A6">
              <w:t>1</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D2E1CD" w14:textId="77777777" w:rsidR="00CF3B81" w:rsidRPr="006010A6" w:rsidRDefault="00CF3B81" w:rsidP="00BC22A8">
            <w:pPr>
              <w:spacing w:line="240" w:lineRule="auto"/>
              <w:ind w:firstLine="0"/>
              <w:jc w:val="center"/>
              <w:rPr>
                <w:rFonts w:eastAsia="Times New Roman" w:cs="Times New Roman"/>
                <w:color w:val="FF0000"/>
                <w:lang w:eastAsia="en-US"/>
              </w:rPr>
            </w:pPr>
          </w:p>
        </w:tc>
        <w:tc>
          <w:tcPr>
            <w:tcW w:w="1157" w:type="dxa"/>
            <w:tcBorders>
              <w:top w:val="single" w:sz="4" w:space="0" w:color="auto"/>
              <w:left w:val="single" w:sz="4" w:space="0" w:color="auto"/>
              <w:bottom w:val="single" w:sz="4" w:space="0" w:color="auto"/>
              <w:right w:val="single" w:sz="4" w:space="0" w:color="auto"/>
            </w:tcBorders>
          </w:tcPr>
          <w:p w14:paraId="262D2C79" w14:textId="77777777" w:rsidR="00CF3B81" w:rsidRPr="006010A6" w:rsidRDefault="00CF3B81" w:rsidP="00BC22A8">
            <w:pPr>
              <w:spacing w:line="240" w:lineRule="auto"/>
              <w:ind w:firstLine="0"/>
              <w:jc w:val="center"/>
              <w:rPr>
                <w:rFonts w:eastAsia="Times New Roman" w:cs="Times New Roman"/>
                <w:color w:val="FF0000"/>
                <w:lang w:eastAsia="en-US"/>
              </w:rPr>
            </w:pPr>
          </w:p>
        </w:tc>
      </w:tr>
      <w:tr w:rsidR="00CF3B81" w:rsidRPr="006010A6" w14:paraId="1ABD16CC" w14:textId="77777777" w:rsidTr="00256BF1">
        <w:trPr>
          <w:trHeight w:val="53"/>
          <w:jc w:val="center"/>
        </w:trPr>
        <w:tc>
          <w:tcPr>
            <w:tcW w:w="968" w:type="dxa"/>
            <w:gridSpan w:val="2"/>
            <w:tcBorders>
              <w:top w:val="nil"/>
              <w:left w:val="single" w:sz="4" w:space="0" w:color="auto"/>
              <w:bottom w:val="single" w:sz="4" w:space="0" w:color="auto"/>
              <w:right w:val="single" w:sz="4" w:space="0" w:color="auto"/>
            </w:tcBorders>
            <w:shd w:val="clear" w:color="auto" w:fill="auto"/>
            <w:noWrap/>
            <w:vAlign w:val="center"/>
          </w:tcPr>
          <w:p w14:paraId="31BF8B87" w14:textId="77777777" w:rsidR="00CF3B81" w:rsidRPr="006010A6" w:rsidRDefault="00CF3B81" w:rsidP="00BC22A8">
            <w:pPr>
              <w:spacing w:line="240" w:lineRule="auto"/>
              <w:ind w:firstLine="0"/>
              <w:jc w:val="center"/>
              <w:rPr>
                <w:rFonts w:eastAsia="Times New Roman" w:cs="Times New Roman"/>
                <w:lang w:eastAsia="en-US"/>
              </w:rPr>
            </w:pPr>
            <w:r w:rsidRPr="006010A6">
              <w:rPr>
                <w:rFonts w:eastAsia="Times New Roman" w:cs="Times New Roman"/>
                <w:sz w:val="22"/>
                <w:lang w:eastAsia="en-US"/>
              </w:rPr>
              <w:t>5.2.22.</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1C5899E1" w14:textId="77777777" w:rsidR="00CF3B81" w:rsidRPr="006010A6" w:rsidRDefault="00CF3B81" w:rsidP="00BC22A8">
            <w:pPr>
              <w:pStyle w:val="Betarp"/>
            </w:pPr>
            <w:r w:rsidRPr="006010A6">
              <w:t>0,4 saugiklių lydieji įdėklai:</w:t>
            </w:r>
          </w:p>
          <w:p w14:paraId="0E140C6E" w14:textId="77777777" w:rsidR="00CF3B81" w:rsidRPr="006010A6" w:rsidRDefault="00CF3B81" w:rsidP="00BC22A8">
            <w:pPr>
              <w:pStyle w:val="Betarp"/>
            </w:pPr>
            <w:r w:rsidRPr="006010A6">
              <w:t xml:space="preserve">-Lydžioji įdėklo dydis ir vardinė srovė – (NH2) 100A </w:t>
            </w:r>
          </w:p>
          <w:p w14:paraId="322D9A93" w14:textId="77777777" w:rsidR="00CF3B81" w:rsidRPr="006010A6" w:rsidRDefault="00CF3B81" w:rsidP="00BC22A8">
            <w:pPr>
              <w:pStyle w:val="Betarp"/>
            </w:pPr>
            <w:r w:rsidRPr="006010A6">
              <w:t>-Lydžiojo įdėklo poveikio signalizavimas- spyruoklinio tipo, skirtas signalizuoti apie lydžiojo įdėklo veikimą;</w:t>
            </w:r>
          </w:p>
        </w:tc>
        <w:tc>
          <w:tcPr>
            <w:tcW w:w="992" w:type="dxa"/>
            <w:tcBorders>
              <w:top w:val="nil"/>
              <w:left w:val="nil"/>
              <w:bottom w:val="single" w:sz="4" w:space="0" w:color="auto"/>
              <w:right w:val="single" w:sz="4" w:space="0" w:color="auto"/>
            </w:tcBorders>
            <w:shd w:val="clear" w:color="auto" w:fill="auto"/>
            <w:noWrap/>
            <w:vAlign w:val="center"/>
          </w:tcPr>
          <w:p w14:paraId="1A8FBF3D" w14:textId="77777777" w:rsidR="00CF3B81" w:rsidRPr="006010A6" w:rsidRDefault="00CF3B81" w:rsidP="00BC22A8">
            <w:pPr>
              <w:pStyle w:val="Betarp"/>
              <w:jc w:val="center"/>
              <w:rPr>
                <w:rFonts w:eastAsia="Times New Roman"/>
              </w:rPr>
            </w:pPr>
            <w:r w:rsidRPr="006010A6">
              <w:t>vnt.</w:t>
            </w:r>
          </w:p>
        </w:tc>
        <w:tc>
          <w:tcPr>
            <w:tcW w:w="993" w:type="dxa"/>
            <w:tcBorders>
              <w:top w:val="single" w:sz="4" w:space="0" w:color="auto"/>
              <w:left w:val="nil"/>
              <w:bottom w:val="single" w:sz="4" w:space="0" w:color="auto"/>
              <w:right w:val="single" w:sz="4" w:space="0" w:color="000000"/>
            </w:tcBorders>
            <w:shd w:val="clear" w:color="auto" w:fill="auto"/>
            <w:noWrap/>
            <w:vAlign w:val="center"/>
          </w:tcPr>
          <w:p w14:paraId="17A845BA" w14:textId="77777777" w:rsidR="00CF3B81" w:rsidRPr="006010A6" w:rsidRDefault="00CF3B81" w:rsidP="00BC22A8">
            <w:pPr>
              <w:pStyle w:val="Betarp"/>
              <w:jc w:val="center"/>
            </w:pPr>
            <w:r w:rsidRPr="006010A6">
              <w:t>3</w:t>
            </w:r>
          </w:p>
        </w:tc>
        <w:tc>
          <w:tcPr>
            <w:tcW w:w="1134" w:type="dxa"/>
            <w:tcBorders>
              <w:top w:val="nil"/>
              <w:left w:val="nil"/>
              <w:bottom w:val="single" w:sz="4" w:space="0" w:color="auto"/>
              <w:right w:val="single" w:sz="4" w:space="0" w:color="auto"/>
            </w:tcBorders>
            <w:shd w:val="clear" w:color="auto" w:fill="auto"/>
            <w:noWrap/>
            <w:vAlign w:val="center"/>
          </w:tcPr>
          <w:p w14:paraId="2D87BDBF" w14:textId="77777777" w:rsidR="00CF3B81" w:rsidRPr="006010A6" w:rsidRDefault="00CF3B81" w:rsidP="00BC22A8">
            <w:pPr>
              <w:spacing w:line="240" w:lineRule="auto"/>
              <w:ind w:firstLine="0"/>
              <w:jc w:val="center"/>
              <w:rPr>
                <w:rFonts w:eastAsia="Times New Roman" w:cs="Times New Roman"/>
                <w:color w:val="FF0000"/>
                <w:lang w:eastAsia="en-US"/>
              </w:rPr>
            </w:pPr>
          </w:p>
        </w:tc>
        <w:tc>
          <w:tcPr>
            <w:tcW w:w="1157" w:type="dxa"/>
            <w:tcBorders>
              <w:top w:val="nil"/>
              <w:left w:val="nil"/>
              <w:bottom w:val="single" w:sz="4" w:space="0" w:color="auto"/>
              <w:right w:val="single" w:sz="4" w:space="0" w:color="auto"/>
            </w:tcBorders>
          </w:tcPr>
          <w:p w14:paraId="4B8725AC" w14:textId="77777777" w:rsidR="00CF3B81" w:rsidRPr="006010A6" w:rsidRDefault="00CF3B81" w:rsidP="00BC22A8">
            <w:pPr>
              <w:spacing w:line="240" w:lineRule="auto"/>
              <w:ind w:firstLine="0"/>
              <w:jc w:val="center"/>
              <w:rPr>
                <w:rFonts w:eastAsia="Times New Roman" w:cs="Times New Roman"/>
                <w:color w:val="FF0000"/>
                <w:lang w:eastAsia="en-US"/>
              </w:rPr>
            </w:pPr>
          </w:p>
        </w:tc>
      </w:tr>
      <w:tr w:rsidR="00CF3B81" w:rsidRPr="006010A6" w14:paraId="3FC385C0" w14:textId="77777777" w:rsidTr="00256BF1">
        <w:trPr>
          <w:trHeight w:val="53"/>
          <w:jc w:val="center"/>
        </w:trPr>
        <w:tc>
          <w:tcPr>
            <w:tcW w:w="968" w:type="dxa"/>
            <w:gridSpan w:val="2"/>
            <w:tcBorders>
              <w:top w:val="nil"/>
              <w:left w:val="single" w:sz="4" w:space="0" w:color="auto"/>
              <w:bottom w:val="single" w:sz="4" w:space="0" w:color="auto"/>
              <w:right w:val="single" w:sz="4" w:space="0" w:color="auto"/>
            </w:tcBorders>
            <w:shd w:val="clear" w:color="auto" w:fill="auto"/>
            <w:noWrap/>
            <w:vAlign w:val="center"/>
          </w:tcPr>
          <w:p w14:paraId="63204562" w14:textId="77777777" w:rsidR="00CF3B81" w:rsidRPr="006010A6" w:rsidRDefault="00CF3B81" w:rsidP="00BC22A8">
            <w:pPr>
              <w:spacing w:line="240" w:lineRule="auto"/>
              <w:ind w:firstLine="0"/>
              <w:jc w:val="center"/>
              <w:rPr>
                <w:rFonts w:eastAsia="Times New Roman" w:cs="Times New Roman"/>
                <w:lang w:eastAsia="en-US"/>
              </w:rPr>
            </w:pPr>
            <w:r w:rsidRPr="006010A6">
              <w:rPr>
                <w:rFonts w:eastAsia="Times New Roman" w:cs="Times New Roman"/>
                <w:sz w:val="22"/>
                <w:lang w:eastAsia="en-US"/>
              </w:rPr>
              <w:t>5.2.23.</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6812A00F" w14:textId="77777777" w:rsidR="00CF3B81" w:rsidRPr="006010A6" w:rsidRDefault="00CF3B81" w:rsidP="00BC22A8">
            <w:pPr>
              <w:pStyle w:val="Betarp"/>
              <w:rPr>
                <w:rFonts w:eastAsia="Times New Roman"/>
              </w:rPr>
            </w:pPr>
            <w:r w:rsidRPr="006010A6">
              <w:t>Įžeminimo komplektas  R£10W</w:t>
            </w:r>
          </w:p>
        </w:tc>
        <w:tc>
          <w:tcPr>
            <w:tcW w:w="992" w:type="dxa"/>
            <w:tcBorders>
              <w:top w:val="nil"/>
              <w:left w:val="nil"/>
              <w:bottom w:val="single" w:sz="4" w:space="0" w:color="auto"/>
              <w:right w:val="single" w:sz="4" w:space="0" w:color="auto"/>
            </w:tcBorders>
            <w:shd w:val="clear" w:color="auto" w:fill="auto"/>
            <w:noWrap/>
            <w:vAlign w:val="center"/>
          </w:tcPr>
          <w:p w14:paraId="2D934906" w14:textId="77777777" w:rsidR="00CF3B81" w:rsidRPr="006010A6" w:rsidRDefault="00CF3B81" w:rsidP="00BC22A8">
            <w:pPr>
              <w:pStyle w:val="Betarp"/>
              <w:jc w:val="center"/>
              <w:rPr>
                <w:rFonts w:eastAsia="Times New Roman"/>
              </w:rPr>
            </w:pPr>
            <w:r w:rsidRPr="006010A6">
              <w:t>kompl.</w:t>
            </w:r>
          </w:p>
        </w:tc>
        <w:tc>
          <w:tcPr>
            <w:tcW w:w="993" w:type="dxa"/>
            <w:tcBorders>
              <w:top w:val="single" w:sz="4" w:space="0" w:color="auto"/>
              <w:left w:val="nil"/>
              <w:bottom w:val="single" w:sz="4" w:space="0" w:color="auto"/>
              <w:right w:val="single" w:sz="4" w:space="0" w:color="000000"/>
            </w:tcBorders>
            <w:shd w:val="clear" w:color="auto" w:fill="auto"/>
            <w:noWrap/>
            <w:vAlign w:val="center"/>
          </w:tcPr>
          <w:p w14:paraId="06654266" w14:textId="77777777" w:rsidR="00CF3B81" w:rsidRPr="006010A6" w:rsidRDefault="00CF3B81" w:rsidP="00BC22A8">
            <w:pPr>
              <w:pStyle w:val="Betarp"/>
              <w:jc w:val="center"/>
            </w:pPr>
            <w:r w:rsidRPr="006010A6">
              <w:t>1</w:t>
            </w:r>
          </w:p>
        </w:tc>
        <w:tc>
          <w:tcPr>
            <w:tcW w:w="1134" w:type="dxa"/>
            <w:tcBorders>
              <w:top w:val="nil"/>
              <w:left w:val="nil"/>
              <w:bottom w:val="single" w:sz="4" w:space="0" w:color="auto"/>
              <w:right w:val="single" w:sz="4" w:space="0" w:color="auto"/>
            </w:tcBorders>
            <w:shd w:val="clear" w:color="auto" w:fill="auto"/>
            <w:noWrap/>
            <w:vAlign w:val="center"/>
          </w:tcPr>
          <w:p w14:paraId="75B10703" w14:textId="77777777" w:rsidR="00CF3B81" w:rsidRPr="006010A6" w:rsidRDefault="00CF3B81" w:rsidP="00BC22A8">
            <w:pPr>
              <w:spacing w:line="240" w:lineRule="auto"/>
              <w:ind w:firstLine="0"/>
              <w:jc w:val="center"/>
              <w:rPr>
                <w:rFonts w:eastAsia="Times New Roman" w:cs="Times New Roman"/>
                <w:color w:val="FF0000"/>
                <w:lang w:eastAsia="en-US"/>
              </w:rPr>
            </w:pPr>
          </w:p>
        </w:tc>
        <w:tc>
          <w:tcPr>
            <w:tcW w:w="1157" w:type="dxa"/>
            <w:tcBorders>
              <w:top w:val="nil"/>
              <w:left w:val="nil"/>
              <w:bottom w:val="single" w:sz="4" w:space="0" w:color="auto"/>
              <w:right w:val="single" w:sz="4" w:space="0" w:color="auto"/>
            </w:tcBorders>
          </w:tcPr>
          <w:p w14:paraId="2366F4A1" w14:textId="77777777" w:rsidR="00CF3B81" w:rsidRPr="006010A6" w:rsidRDefault="00CF3B81" w:rsidP="00BC22A8">
            <w:pPr>
              <w:spacing w:line="240" w:lineRule="auto"/>
              <w:ind w:firstLine="0"/>
              <w:jc w:val="center"/>
              <w:rPr>
                <w:rFonts w:eastAsia="Times New Roman" w:cs="Times New Roman"/>
                <w:color w:val="FF0000"/>
                <w:lang w:eastAsia="en-US"/>
              </w:rPr>
            </w:pPr>
          </w:p>
        </w:tc>
      </w:tr>
      <w:tr w:rsidR="00CF3B81" w:rsidRPr="006010A6" w14:paraId="64C28784" w14:textId="77777777" w:rsidTr="00256BF1">
        <w:trPr>
          <w:trHeight w:val="53"/>
          <w:jc w:val="center"/>
        </w:trPr>
        <w:tc>
          <w:tcPr>
            <w:tcW w:w="968" w:type="dxa"/>
            <w:gridSpan w:val="2"/>
            <w:tcBorders>
              <w:top w:val="nil"/>
              <w:left w:val="single" w:sz="4" w:space="0" w:color="auto"/>
              <w:bottom w:val="single" w:sz="4" w:space="0" w:color="auto"/>
              <w:right w:val="single" w:sz="4" w:space="0" w:color="auto"/>
            </w:tcBorders>
            <w:shd w:val="clear" w:color="auto" w:fill="auto"/>
            <w:noWrap/>
            <w:vAlign w:val="center"/>
          </w:tcPr>
          <w:p w14:paraId="4AEEF89B" w14:textId="77777777" w:rsidR="00CF3B81" w:rsidRPr="006010A6" w:rsidRDefault="00CF3B81" w:rsidP="00BC22A8">
            <w:pPr>
              <w:spacing w:line="240" w:lineRule="auto"/>
              <w:ind w:firstLine="0"/>
              <w:jc w:val="center"/>
              <w:rPr>
                <w:rFonts w:eastAsia="Times New Roman" w:cs="Times New Roman"/>
                <w:lang w:eastAsia="en-US"/>
              </w:rPr>
            </w:pPr>
            <w:r w:rsidRPr="006010A6">
              <w:rPr>
                <w:rFonts w:eastAsia="Times New Roman" w:cs="Times New Roman"/>
                <w:sz w:val="22"/>
                <w:lang w:eastAsia="en-US"/>
              </w:rPr>
              <w:t>5.2.24.</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4CC434B0" w14:textId="77777777" w:rsidR="00CF3B81" w:rsidRPr="006010A6" w:rsidRDefault="00CF3B81" w:rsidP="00BC22A8">
            <w:pPr>
              <w:pStyle w:val="Betarp"/>
            </w:pPr>
            <w:r w:rsidRPr="006010A6">
              <w:t xml:space="preserve">Cinkuota plieninė juosta </w:t>
            </w:r>
          </w:p>
        </w:tc>
        <w:tc>
          <w:tcPr>
            <w:tcW w:w="992" w:type="dxa"/>
            <w:tcBorders>
              <w:top w:val="nil"/>
              <w:left w:val="nil"/>
              <w:bottom w:val="single" w:sz="4" w:space="0" w:color="auto"/>
              <w:right w:val="single" w:sz="4" w:space="0" w:color="auto"/>
            </w:tcBorders>
            <w:shd w:val="clear" w:color="auto" w:fill="auto"/>
            <w:noWrap/>
            <w:vAlign w:val="center"/>
          </w:tcPr>
          <w:p w14:paraId="1E2630BC" w14:textId="77777777" w:rsidR="00CF3B81" w:rsidRPr="006010A6" w:rsidRDefault="00CF3B81" w:rsidP="00BC22A8">
            <w:pPr>
              <w:pStyle w:val="Betarp"/>
              <w:jc w:val="center"/>
            </w:pPr>
            <w:r w:rsidRPr="006010A6">
              <w:t>m</w:t>
            </w:r>
          </w:p>
        </w:tc>
        <w:tc>
          <w:tcPr>
            <w:tcW w:w="993" w:type="dxa"/>
            <w:tcBorders>
              <w:top w:val="single" w:sz="4" w:space="0" w:color="auto"/>
              <w:left w:val="nil"/>
              <w:bottom w:val="single" w:sz="4" w:space="0" w:color="auto"/>
              <w:right w:val="single" w:sz="4" w:space="0" w:color="000000"/>
            </w:tcBorders>
            <w:shd w:val="clear" w:color="auto" w:fill="auto"/>
            <w:noWrap/>
            <w:vAlign w:val="center"/>
          </w:tcPr>
          <w:p w14:paraId="3A286C3F" w14:textId="77777777" w:rsidR="00CF3B81" w:rsidRPr="006010A6" w:rsidRDefault="00CF3B81" w:rsidP="00BC22A8">
            <w:pPr>
              <w:pStyle w:val="Betarp"/>
              <w:jc w:val="center"/>
            </w:pPr>
            <w:r w:rsidRPr="006010A6">
              <w:t>3</w:t>
            </w:r>
          </w:p>
        </w:tc>
        <w:tc>
          <w:tcPr>
            <w:tcW w:w="1134" w:type="dxa"/>
            <w:tcBorders>
              <w:top w:val="nil"/>
              <w:left w:val="nil"/>
              <w:bottom w:val="single" w:sz="4" w:space="0" w:color="auto"/>
              <w:right w:val="single" w:sz="4" w:space="0" w:color="auto"/>
            </w:tcBorders>
            <w:shd w:val="clear" w:color="auto" w:fill="auto"/>
            <w:noWrap/>
            <w:vAlign w:val="center"/>
          </w:tcPr>
          <w:p w14:paraId="3BCD7F75" w14:textId="77777777" w:rsidR="00CF3B81" w:rsidRPr="006010A6" w:rsidRDefault="00CF3B81" w:rsidP="00BC22A8">
            <w:pPr>
              <w:spacing w:line="240" w:lineRule="auto"/>
              <w:ind w:firstLine="0"/>
              <w:jc w:val="center"/>
              <w:rPr>
                <w:rFonts w:eastAsia="Times New Roman" w:cs="Times New Roman"/>
                <w:color w:val="FF0000"/>
                <w:lang w:eastAsia="en-US"/>
              </w:rPr>
            </w:pPr>
          </w:p>
        </w:tc>
        <w:tc>
          <w:tcPr>
            <w:tcW w:w="1157" w:type="dxa"/>
            <w:tcBorders>
              <w:top w:val="nil"/>
              <w:left w:val="nil"/>
              <w:bottom w:val="single" w:sz="4" w:space="0" w:color="auto"/>
              <w:right w:val="single" w:sz="4" w:space="0" w:color="auto"/>
            </w:tcBorders>
          </w:tcPr>
          <w:p w14:paraId="559F8BC9" w14:textId="77777777" w:rsidR="00CF3B81" w:rsidRPr="006010A6" w:rsidRDefault="00CF3B81" w:rsidP="00BC22A8">
            <w:pPr>
              <w:spacing w:line="240" w:lineRule="auto"/>
              <w:ind w:firstLine="0"/>
              <w:jc w:val="center"/>
              <w:rPr>
                <w:rFonts w:eastAsia="Times New Roman" w:cs="Times New Roman"/>
                <w:color w:val="FF0000"/>
                <w:lang w:eastAsia="en-US"/>
              </w:rPr>
            </w:pPr>
          </w:p>
        </w:tc>
      </w:tr>
      <w:tr w:rsidR="00CF3B81" w:rsidRPr="006010A6" w14:paraId="12AD1362" w14:textId="77777777" w:rsidTr="00256BF1">
        <w:trPr>
          <w:trHeight w:val="53"/>
          <w:jc w:val="center"/>
        </w:trPr>
        <w:tc>
          <w:tcPr>
            <w:tcW w:w="968" w:type="dxa"/>
            <w:gridSpan w:val="2"/>
            <w:tcBorders>
              <w:top w:val="nil"/>
              <w:left w:val="single" w:sz="4" w:space="0" w:color="auto"/>
              <w:bottom w:val="single" w:sz="4" w:space="0" w:color="auto"/>
              <w:right w:val="single" w:sz="4" w:space="0" w:color="auto"/>
            </w:tcBorders>
            <w:shd w:val="clear" w:color="auto" w:fill="auto"/>
            <w:noWrap/>
            <w:vAlign w:val="center"/>
          </w:tcPr>
          <w:p w14:paraId="15D5C991" w14:textId="77777777" w:rsidR="00CF3B81" w:rsidRPr="006010A6" w:rsidRDefault="00CF3B81" w:rsidP="00BC22A8">
            <w:pPr>
              <w:spacing w:line="240" w:lineRule="auto"/>
              <w:ind w:firstLine="0"/>
              <w:jc w:val="center"/>
              <w:rPr>
                <w:rFonts w:eastAsia="Times New Roman" w:cs="Times New Roman"/>
                <w:lang w:eastAsia="en-US"/>
              </w:rPr>
            </w:pPr>
            <w:r w:rsidRPr="006010A6">
              <w:rPr>
                <w:rFonts w:eastAsia="Times New Roman" w:cs="Times New Roman"/>
                <w:sz w:val="22"/>
                <w:lang w:eastAsia="en-US"/>
              </w:rPr>
              <w:t>5.2.25.</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45A287C2" w14:textId="77777777" w:rsidR="00CF3B81" w:rsidRPr="006010A6" w:rsidRDefault="00CF3B81" w:rsidP="00BC22A8">
            <w:pPr>
              <w:pStyle w:val="Betarp"/>
            </w:pPr>
            <w:r w:rsidRPr="006010A6">
              <w:t>Sandarinimo medžiaga vamzdžiams užsandarinti (montažinės putos)</w:t>
            </w:r>
          </w:p>
        </w:tc>
        <w:tc>
          <w:tcPr>
            <w:tcW w:w="992" w:type="dxa"/>
            <w:tcBorders>
              <w:top w:val="nil"/>
              <w:left w:val="nil"/>
              <w:bottom w:val="single" w:sz="4" w:space="0" w:color="auto"/>
              <w:right w:val="single" w:sz="4" w:space="0" w:color="auto"/>
            </w:tcBorders>
            <w:shd w:val="clear" w:color="auto" w:fill="auto"/>
            <w:noWrap/>
            <w:vAlign w:val="center"/>
          </w:tcPr>
          <w:p w14:paraId="073EED47" w14:textId="77777777" w:rsidR="00CF3B81" w:rsidRPr="006010A6" w:rsidRDefault="00CF3B81" w:rsidP="00BC22A8">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noWrap/>
            <w:vAlign w:val="center"/>
          </w:tcPr>
          <w:p w14:paraId="1421816E" w14:textId="77777777" w:rsidR="00CF3B81" w:rsidRPr="006010A6" w:rsidRDefault="00CF3B81" w:rsidP="00BC22A8">
            <w:pPr>
              <w:pStyle w:val="Betarp"/>
              <w:jc w:val="center"/>
            </w:pPr>
            <w:r w:rsidRPr="006010A6">
              <w:t>1</w:t>
            </w:r>
          </w:p>
        </w:tc>
        <w:tc>
          <w:tcPr>
            <w:tcW w:w="1134" w:type="dxa"/>
            <w:tcBorders>
              <w:top w:val="nil"/>
              <w:left w:val="nil"/>
              <w:bottom w:val="single" w:sz="4" w:space="0" w:color="auto"/>
              <w:right w:val="single" w:sz="4" w:space="0" w:color="auto"/>
            </w:tcBorders>
            <w:shd w:val="clear" w:color="auto" w:fill="auto"/>
            <w:noWrap/>
            <w:vAlign w:val="center"/>
          </w:tcPr>
          <w:p w14:paraId="646F1B1F" w14:textId="77777777" w:rsidR="00CF3B81" w:rsidRPr="006010A6" w:rsidRDefault="00CF3B81" w:rsidP="00BC22A8">
            <w:pPr>
              <w:spacing w:line="240" w:lineRule="auto"/>
              <w:ind w:firstLine="0"/>
              <w:jc w:val="center"/>
              <w:rPr>
                <w:rFonts w:eastAsia="Times New Roman" w:cs="Times New Roman"/>
                <w:color w:val="FF0000"/>
                <w:lang w:eastAsia="en-US"/>
              </w:rPr>
            </w:pPr>
          </w:p>
        </w:tc>
        <w:tc>
          <w:tcPr>
            <w:tcW w:w="1157" w:type="dxa"/>
            <w:tcBorders>
              <w:top w:val="nil"/>
              <w:left w:val="nil"/>
              <w:bottom w:val="single" w:sz="4" w:space="0" w:color="auto"/>
              <w:right w:val="single" w:sz="4" w:space="0" w:color="auto"/>
            </w:tcBorders>
          </w:tcPr>
          <w:p w14:paraId="15705D04" w14:textId="77777777" w:rsidR="00CF3B81" w:rsidRPr="006010A6" w:rsidRDefault="00CF3B81" w:rsidP="00BC22A8">
            <w:pPr>
              <w:spacing w:line="240" w:lineRule="auto"/>
              <w:ind w:firstLine="0"/>
              <w:jc w:val="center"/>
              <w:rPr>
                <w:rFonts w:eastAsia="Times New Roman" w:cs="Times New Roman"/>
                <w:color w:val="FF0000"/>
                <w:lang w:eastAsia="en-US"/>
              </w:rPr>
            </w:pPr>
          </w:p>
        </w:tc>
      </w:tr>
      <w:tr w:rsidR="00CF3B81" w:rsidRPr="006010A6" w14:paraId="68D2749E" w14:textId="77777777" w:rsidTr="00256BF1">
        <w:trPr>
          <w:trHeight w:val="300"/>
          <w:jc w:val="center"/>
        </w:trPr>
        <w:tc>
          <w:tcPr>
            <w:tcW w:w="968" w:type="dxa"/>
            <w:gridSpan w:val="2"/>
            <w:tcBorders>
              <w:top w:val="nil"/>
              <w:left w:val="single" w:sz="4" w:space="0" w:color="auto"/>
              <w:bottom w:val="single" w:sz="4" w:space="0" w:color="auto"/>
              <w:right w:val="single" w:sz="4" w:space="0" w:color="auto"/>
            </w:tcBorders>
            <w:shd w:val="clear" w:color="auto" w:fill="auto"/>
            <w:noWrap/>
            <w:vAlign w:val="center"/>
          </w:tcPr>
          <w:p w14:paraId="14CD6188" w14:textId="77777777" w:rsidR="00CF3B81" w:rsidRPr="006010A6" w:rsidRDefault="00CF3B81" w:rsidP="00BC22A8">
            <w:pPr>
              <w:spacing w:line="240" w:lineRule="auto"/>
              <w:ind w:firstLine="0"/>
              <w:jc w:val="center"/>
              <w:rPr>
                <w:rFonts w:eastAsia="Times New Roman" w:cs="Times New Roman"/>
                <w:lang w:eastAsia="en-US"/>
              </w:rPr>
            </w:pPr>
            <w:r w:rsidRPr="006010A6">
              <w:rPr>
                <w:rFonts w:eastAsia="Times New Roman" w:cs="Times New Roman"/>
                <w:sz w:val="22"/>
                <w:lang w:eastAsia="en-US"/>
              </w:rPr>
              <w:t>5.2.26.</w:t>
            </w:r>
          </w:p>
        </w:tc>
        <w:tc>
          <w:tcPr>
            <w:tcW w:w="5528" w:type="dxa"/>
            <w:tcBorders>
              <w:top w:val="single" w:sz="4" w:space="0" w:color="auto"/>
              <w:left w:val="single" w:sz="4" w:space="0" w:color="auto"/>
              <w:bottom w:val="single" w:sz="4" w:space="0" w:color="auto"/>
              <w:right w:val="single" w:sz="4" w:space="0" w:color="000000"/>
            </w:tcBorders>
            <w:shd w:val="clear" w:color="auto" w:fill="auto"/>
            <w:noWrap/>
            <w:vAlign w:val="center"/>
          </w:tcPr>
          <w:p w14:paraId="26236A76" w14:textId="77777777" w:rsidR="00CF3B81" w:rsidRPr="006010A6" w:rsidRDefault="00CF3B81" w:rsidP="00BC22A8">
            <w:pPr>
              <w:pStyle w:val="Betarp"/>
            </w:pPr>
            <w:r w:rsidRPr="006010A6">
              <w:t>Žolės sėklos</w:t>
            </w:r>
          </w:p>
        </w:tc>
        <w:tc>
          <w:tcPr>
            <w:tcW w:w="992" w:type="dxa"/>
            <w:tcBorders>
              <w:top w:val="nil"/>
              <w:left w:val="nil"/>
              <w:bottom w:val="single" w:sz="4" w:space="0" w:color="auto"/>
              <w:right w:val="single" w:sz="4" w:space="0" w:color="auto"/>
            </w:tcBorders>
            <w:shd w:val="clear" w:color="auto" w:fill="auto"/>
            <w:noWrap/>
            <w:vAlign w:val="center"/>
          </w:tcPr>
          <w:p w14:paraId="37B7F25B" w14:textId="77777777" w:rsidR="00CF3B81" w:rsidRPr="006010A6" w:rsidRDefault="00CF3B81" w:rsidP="00BC22A8">
            <w:pPr>
              <w:pStyle w:val="Betarp"/>
              <w:jc w:val="center"/>
            </w:pPr>
            <w:r w:rsidRPr="006010A6">
              <w:t>kg</w:t>
            </w:r>
          </w:p>
        </w:tc>
        <w:tc>
          <w:tcPr>
            <w:tcW w:w="993" w:type="dxa"/>
            <w:tcBorders>
              <w:top w:val="single" w:sz="4" w:space="0" w:color="auto"/>
              <w:left w:val="nil"/>
              <w:bottom w:val="single" w:sz="4" w:space="0" w:color="auto"/>
              <w:right w:val="single" w:sz="4" w:space="0" w:color="000000"/>
            </w:tcBorders>
            <w:shd w:val="clear" w:color="auto" w:fill="auto"/>
            <w:vAlign w:val="center"/>
          </w:tcPr>
          <w:p w14:paraId="26D95D75" w14:textId="77777777" w:rsidR="00CF3B81" w:rsidRPr="006010A6" w:rsidRDefault="00CF3B81" w:rsidP="00BC22A8">
            <w:pPr>
              <w:pStyle w:val="Betarp"/>
              <w:jc w:val="center"/>
            </w:pPr>
            <w:r w:rsidRPr="006010A6">
              <w:t>0,03</w:t>
            </w:r>
          </w:p>
        </w:tc>
        <w:tc>
          <w:tcPr>
            <w:tcW w:w="1134" w:type="dxa"/>
            <w:tcBorders>
              <w:top w:val="nil"/>
              <w:left w:val="nil"/>
              <w:bottom w:val="single" w:sz="4" w:space="0" w:color="auto"/>
              <w:right w:val="single" w:sz="4" w:space="0" w:color="auto"/>
            </w:tcBorders>
            <w:shd w:val="clear" w:color="auto" w:fill="auto"/>
            <w:noWrap/>
            <w:vAlign w:val="center"/>
          </w:tcPr>
          <w:p w14:paraId="7BE32785" w14:textId="77777777" w:rsidR="00CF3B81" w:rsidRPr="006010A6" w:rsidRDefault="00CF3B81" w:rsidP="00BC22A8">
            <w:pPr>
              <w:spacing w:line="240" w:lineRule="auto"/>
              <w:ind w:firstLine="0"/>
              <w:jc w:val="center"/>
              <w:rPr>
                <w:rFonts w:eastAsia="Times New Roman" w:cs="Times New Roman"/>
                <w:color w:val="FF0000"/>
                <w:lang w:eastAsia="en-US"/>
              </w:rPr>
            </w:pPr>
          </w:p>
        </w:tc>
        <w:tc>
          <w:tcPr>
            <w:tcW w:w="1157" w:type="dxa"/>
            <w:tcBorders>
              <w:top w:val="nil"/>
              <w:left w:val="nil"/>
              <w:bottom w:val="single" w:sz="4" w:space="0" w:color="auto"/>
              <w:right w:val="single" w:sz="4" w:space="0" w:color="auto"/>
            </w:tcBorders>
          </w:tcPr>
          <w:p w14:paraId="5470073C" w14:textId="77777777" w:rsidR="00CF3B81" w:rsidRPr="006010A6" w:rsidRDefault="00CF3B81" w:rsidP="00BC22A8">
            <w:pPr>
              <w:spacing w:line="240" w:lineRule="auto"/>
              <w:ind w:firstLine="0"/>
              <w:jc w:val="center"/>
              <w:rPr>
                <w:rFonts w:eastAsia="Times New Roman" w:cs="Times New Roman"/>
                <w:color w:val="FF0000"/>
                <w:lang w:eastAsia="en-US"/>
              </w:rPr>
            </w:pPr>
          </w:p>
        </w:tc>
      </w:tr>
      <w:tr w:rsidR="00CF3B81" w:rsidRPr="006010A6" w14:paraId="31786690" w14:textId="77777777" w:rsidTr="00256BF1">
        <w:trPr>
          <w:trHeight w:val="300"/>
          <w:jc w:val="center"/>
        </w:trPr>
        <w:tc>
          <w:tcPr>
            <w:tcW w:w="968" w:type="dxa"/>
            <w:gridSpan w:val="2"/>
            <w:tcBorders>
              <w:top w:val="nil"/>
              <w:left w:val="single" w:sz="4" w:space="0" w:color="auto"/>
              <w:bottom w:val="single" w:sz="4" w:space="0" w:color="auto"/>
              <w:right w:val="single" w:sz="4" w:space="0" w:color="auto"/>
            </w:tcBorders>
            <w:shd w:val="clear" w:color="auto" w:fill="auto"/>
            <w:noWrap/>
            <w:vAlign w:val="center"/>
          </w:tcPr>
          <w:p w14:paraId="6CD0B9D9" w14:textId="77777777" w:rsidR="00CF3B81" w:rsidRPr="006010A6" w:rsidRDefault="00CF3B81" w:rsidP="00BC22A8">
            <w:pPr>
              <w:spacing w:line="240" w:lineRule="auto"/>
              <w:ind w:firstLine="0"/>
              <w:jc w:val="center"/>
              <w:rPr>
                <w:rFonts w:eastAsia="Times New Roman" w:cs="Times New Roman"/>
                <w:lang w:eastAsia="en-US"/>
              </w:rPr>
            </w:pPr>
            <w:r w:rsidRPr="006010A6">
              <w:rPr>
                <w:rFonts w:eastAsia="Times New Roman" w:cs="Times New Roman"/>
                <w:sz w:val="22"/>
                <w:lang w:eastAsia="en-US"/>
              </w:rPr>
              <w:t>5.2.27.</w:t>
            </w:r>
          </w:p>
        </w:tc>
        <w:tc>
          <w:tcPr>
            <w:tcW w:w="5528" w:type="dxa"/>
            <w:tcBorders>
              <w:top w:val="single" w:sz="4" w:space="0" w:color="auto"/>
              <w:left w:val="single" w:sz="4" w:space="0" w:color="auto"/>
              <w:bottom w:val="single" w:sz="4" w:space="0" w:color="auto"/>
              <w:right w:val="single" w:sz="4" w:space="0" w:color="000000"/>
            </w:tcBorders>
            <w:shd w:val="clear" w:color="auto" w:fill="auto"/>
            <w:noWrap/>
            <w:vAlign w:val="center"/>
          </w:tcPr>
          <w:p w14:paraId="1E769B9E" w14:textId="77777777" w:rsidR="00CF3B81" w:rsidRPr="006010A6" w:rsidRDefault="00CF3B81" w:rsidP="00BC22A8">
            <w:pPr>
              <w:pStyle w:val="Betarp"/>
            </w:pPr>
            <w:r w:rsidRPr="006010A6">
              <w:t>0,4 kV kabelių spintos su apskaitos prietaisais(žiūrėti el, schemą brėž,3890/05-TP-E,BR,02):</w:t>
            </w:r>
          </w:p>
        </w:tc>
        <w:tc>
          <w:tcPr>
            <w:tcW w:w="992" w:type="dxa"/>
            <w:tcBorders>
              <w:top w:val="nil"/>
              <w:left w:val="nil"/>
              <w:bottom w:val="single" w:sz="4" w:space="0" w:color="auto"/>
              <w:right w:val="single" w:sz="4" w:space="0" w:color="auto"/>
            </w:tcBorders>
            <w:shd w:val="clear" w:color="auto" w:fill="auto"/>
            <w:noWrap/>
            <w:vAlign w:val="center"/>
          </w:tcPr>
          <w:p w14:paraId="473CB186" w14:textId="77777777" w:rsidR="00CF3B81" w:rsidRPr="006010A6" w:rsidRDefault="00CF3B81" w:rsidP="00BC22A8">
            <w:pPr>
              <w:pStyle w:val="Betarp"/>
              <w:jc w:val="center"/>
            </w:pPr>
            <w:r w:rsidRPr="006010A6">
              <w:t>kompl.</w:t>
            </w:r>
          </w:p>
        </w:tc>
        <w:tc>
          <w:tcPr>
            <w:tcW w:w="993" w:type="dxa"/>
            <w:tcBorders>
              <w:top w:val="single" w:sz="4" w:space="0" w:color="auto"/>
              <w:left w:val="nil"/>
              <w:bottom w:val="single" w:sz="4" w:space="0" w:color="auto"/>
              <w:right w:val="single" w:sz="4" w:space="0" w:color="000000"/>
            </w:tcBorders>
            <w:shd w:val="clear" w:color="auto" w:fill="auto"/>
            <w:vAlign w:val="center"/>
          </w:tcPr>
          <w:p w14:paraId="7E733333" w14:textId="77777777" w:rsidR="00CF3B81" w:rsidRPr="006010A6" w:rsidRDefault="00CF3B81" w:rsidP="00BC22A8">
            <w:pPr>
              <w:pStyle w:val="Betarp"/>
              <w:jc w:val="center"/>
            </w:pPr>
            <w:r w:rsidRPr="006010A6">
              <w:t>1</w:t>
            </w:r>
          </w:p>
        </w:tc>
        <w:tc>
          <w:tcPr>
            <w:tcW w:w="1134" w:type="dxa"/>
            <w:tcBorders>
              <w:top w:val="nil"/>
              <w:left w:val="nil"/>
              <w:bottom w:val="single" w:sz="4" w:space="0" w:color="auto"/>
              <w:right w:val="single" w:sz="4" w:space="0" w:color="auto"/>
            </w:tcBorders>
            <w:shd w:val="clear" w:color="auto" w:fill="auto"/>
            <w:noWrap/>
            <w:vAlign w:val="center"/>
          </w:tcPr>
          <w:p w14:paraId="24801D58" w14:textId="77777777" w:rsidR="00CF3B81" w:rsidRPr="006010A6" w:rsidRDefault="00CF3B81" w:rsidP="00BC22A8">
            <w:pPr>
              <w:spacing w:line="240" w:lineRule="auto"/>
              <w:ind w:firstLine="0"/>
              <w:jc w:val="center"/>
              <w:rPr>
                <w:rFonts w:eastAsia="Times New Roman" w:cs="Times New Roman"/>
                <w:color w:val="FF0000"/>
                <w:lang w:eastAsia="en-US"/>
              </w:rPr>
            </w:pPr>
          </w:p>
        </w:tc>
        <w:tc>
          <w:tcPr>
            <w:tcW w:w="1157" w:type="dxa"/>
            <w:tcBorders>
              <w:top w:val="nil"/>
              <w:left w:val="nil"/>
              <w:bottom w:val="single" w:sz="4" w:space="0" w:color="auto"/>
              <w:right w:val="single" w:sz="4" w:space="0" w:color="auto"/>
            </w:tcBorders>
          </w:tcPr>
          <w:p w14:paraId="61F28F82" w14:textId="77777777" w:rsidR="00CF3B81" w:rsidRPr="006010A6" w:rsidRDefault="00CF3B81" w:rsidP="00BC22A8">
            <w:pPr>
              <w:spacing w:line="240" w:lineRule="auto"/>
              <w:ind w:firstLine="0"/>
              <w:jc w:val="center"/>
              <w:rPr>
                <w:rFonts w:eastAsia="Times New Roman" w:cs="Times New Roman"/>
                <w:color w:val="FF0000"/>
                <w:lang w:eastAsia="en-US"/>
              </w:rPr>
            </w:pPr>
          </w:p>
        </w:tc>
      </w:tr>
      <w:tr w:rsidR="00CF3B81" w:rsidRPr="006010A6" w14:paraId="103159AB" w14:textId="77777777" w:rsidTr="00256BF1">
        <w:trPr>
          <w:trHeight w:val="300"/>
          <w:jc w:val="center"/>
        </w:trPr>
        <w:tc>
          <w:tcPr>
            <w:tcW w:w="968" w:type="dxa"/>
            <w:gridSpan w:val="2"/>
            <w:tcBorders>
              <w:top w:val="nil"/>
              <w:left w:val="single" w:sz="4" w:space="0" w:color="auto"/>
              <w:bottom w:val="single" w:sz="4" w:space="0" w:color="auto"/>
              <w:right w:val="single" w:sz="4" w:space="0" w:color="auto"/>
            </w:tcBorders>
            <w:shd w:val="clear" w:color="auto" w:fill="auto"/>
            <w:noWrap/>
            <w:vAlign w:val="center"/>
          </w:tcPr>
          <w:p w14:paraId="73037136" w14:textId="77777777" w:rsidR="00CF3B81" w:rsidRPr="006010A6" w:rsidRDefault="00CF3B81" w:rsidP="00BC22A8">
            <w:pPr>
              <w:spacing w:line="240" w:lineRule="auto"/>
              <w:ind w:firstLine="0"/>
              <w:jc w:val="center"/>
              <w:rPr>
                <w:rFonts w:eastAsia="Times New Roman" w:cs="Times New Roman"/>
                <w:lang w:eastAsia="en-US"/>
              </w:rPr>
            </w:pPr>
            <w:r w:rsidRPr="006010A6">
              <w:rPr>
                <w:rFonts w:eastAsia="Times New Roman" w:cs="Times New Roman"/>
                <w:sz w:val="22"/>
                <w:lang w:eastAsia="en-US"/>
              </w:rPr>
              <w:t>5.2.28.</w:t>
            </w:r>
          </w:p>
        </w:tc>
        <w:tc>
          <w:tcPr>
            <w:tcW w:w="5528" w:type="dxa"/>
            <w:tcBorders>
              <w:top w:val="single" w:sz="4" w:space="0" w:color="auto"/>
              <w:left w:val="single" w:sz="4" w:space="0" w:color="auto"/>
              <w:bottom w:val="single" w:sz="4" w:space="0" w:color="auto"/>
              <w:right w:val="single" w:sz="4" w:space="0" w:color="000000"/>
            </w:tcBorders>
            <w:shd w:val="clear" w:color="auto" w:fill="auto"/>
            <w:noWrap/>
            <w:vAlign w:val="center"/>
          </w:tcPr>
          <w:p w14:paraId="661B08B8" w14:textId="77777777" w:rsidR="00CF3B81" w:rsidRPr="006010A6" w:rsidRDefault="00CF3B81" w:rsidP="00BC22A8">
            <w:pPr>
              <w:pStyle w:val="Betarp"/>
            </w:pPr>
            <w:r w:rsidRPr="006010A6">
              <w:t>Kabelių spintos dalies modulis:</w:t>
            </w:r>
          </w:p>
          <w:p w14:paraId="362A6E76" w14:textId="77777777" w:rsidR="00CF3B81" w:rsidRPr="006010A6" w:rsidRDefault="00CF3B81" w:rsidP="00BC22A8">
            <w:pPr>
              <w:pStyle w:val="Betarp"/>
            </w:pPr>
            <w:r w:rsidRPr="006010A6">
              <w:t xml:space="preserve">-Linijos (kirtiklių-saugiklių blokų) vardinė srovė - 400A (NH-2); </w:t>
            </w:r>
          </w:p>
          <w:p w14:paraId="14DC62C3" w14:textId="77777777" w:rsidR="00CF3B81" w:rsidRPr="006010A6" w:rsidRDefault="00CF3B81" w:rsidP="00BC22A8">
            <w:pPr>
              <w:pStyle w:val="Betarp"/>
            </w:pPr>
            <w:r w:rsidRPr="006010A6">
              <w:t>-montuojami saugiklių lydieji įdėklai: 80A</w:t>
            </w:r>
          </w:p>
          <w:p w14:paraId="65C587AA" w14:textId="77777777" w:rsidR="00CF3B81" w:rsidRPr="006010A6" w:rsidRDefault="00CF3B81" w:rsidP="00BC22A8">
            <w:pPr>
              <w:pStyle w:val="Betarp"/>
            </w:pPr>
            <w:r w:rsidRPr="006010A6">
              <w:t xml:space="preserve">-Kirtiklių – saugiklių blokų ir rezervinių vietų skaičius: </w:t>
            </w:r>
          </w:p>
          <w:p w14:paraId="65F260C5" w14:textId="77777777" w:rsidR="00CF3B81" w:rsidRPr="006010A6" w:rsidRDefault="00CF3B81" w:rsidP="00BC22A8">
            <w:pPr>
              <w:pStyle w:val="Betarp"/>
            </w:pPr>
            <w:r w:rsidRPr="006010A6">
              <w:t>kirtiklių – saugiklių blokai – 1 vnt;</w:t>
            </w:r>
          </w:p>
          <w:p w14:paraId="1E774181" w14:textId="77777777" w:rsidR="00CF3B81" w:rsidRPr="006010A6" w:rsidRDefault="00CF3B81" w:rsidP="00BC22A8">
            <w:pPr>
              <w:pStyle w:val="Betarp"/>
            </w:pPr>
            <w:r w:rsidRPr="006010A6">
              <w:t>rezervinių vietų skaičius – 0;</w:t>
            </w:r>
          </w:p>
        </w:tc>
        <w:tc>
          <w:tcPr>
            <w:tcW w:w="992" w:type="dxa"/>
            <w:tcBorders>
              <w:top w:val="nil"/>
              <w:left w:val="nil"/>
              <w:bottom w:val="single" w:sz="4" w:space="0" w:color="auto"/>
              <w:right w:val="single" w:sz="4" w:space="0" w:color="auto"/>
            </w:tcBorders>
            <w:shd w:val="clear" w:color="auto" w:fill="auto"/>
            <w:noWrap/>
            <w:vAlign w:val="center"/>
          </w:tcPr>
          <w:p w14:paraId="6018C6D5" w14:textId="77777777" w:rsidR="00CF3B81" w:rsidRPr="006010A6" w:rsidRDefault="00CF3B81" w:rsidP="00BC22A8">
            <w:pPr>
              <w:pStyle w:val="Betarp"/>
              <w:jc w:val="center"/>
            </w:pPr>
            <w:r w:rsidRPr="006010A6">
              <w:t>kompl.</w:t>
            </w:r>
          </w:p>
        </w:tc>
        <w:tc>
          <w:tcPr>
            <w:tcW w:w="993" w:type="dxa"/>
            <w:tcBorders>
              <w:top w:val="single" w:sz="4" w:space="0" w:color="auto"/>
              <w:left w:val="nil"/>
              <w:bottom w:val="single" w:sz="4" w:space="0" w:color="auto"/>
              <w:right w:val="single" w:sz="4" w:space="0" w:color="000000"/>
            </w:tcBorders>
            <w:shd w:val="clear" w:color="auto" w:fill="auto"/>
            <w:vAlign w:val="center"/>
          </w:tcPr>
          <w:p w14:paraId="3190B278" w14:textId="77777777" w:rsidR="00CF3B81" w:rsidRPr="006010A6" w:rsidRDefault="00CF3B81" w:rsidP="00BC22A8">
            <w:pPr>
              <w:pStyle w:val="Betarp"/>
              <w:jc w:val="center"/>
            </w:pPr>
            <w:r w:rsidRPr="006010A6">
              <w:t>1</w:t>
            </w:r>
          </w:p>
        </w:tc>
        <w:tc>
          <w:tcPr>
            <w:tcW w:w="1134" w:type="dxa"/>
            <w:tcBorders>
              <w:top w:val="nil"/>
              <w:left w:val="nil"/>
              <w:bottom w:val="single" w:sz="4" w:space="0" w:color="auto"/>
              <w:right w:val="single" w:sz="4" w:space="0" w:color="auto"/>
            </w:tcBorders>
            <w:shd w:val="clear" w:color="auto" w:fill="auto"/>
            <w:noWrap/>
            <w:vAlign w:val="center"/>
          </w:tcPr>
          <w:p w14:paraId="171B7E50" w14:textId="77777777" w:rsidR="00CF3B81" w:rsidRPr="006010A6" w:rsidRDefault="00CF3B81" w:rsidP="00BC22A8">
            <w:pPr>
              <w:spacing w:line="240" w:lineRule="auto"/>
              <w:ind w:firstLine="0"/>
              <w:jc w:val="center"/>
              <w:rPr>
                <w:rFonts w:eastAsia="Times New Roman" w:cs="Times New Roman"/>
                <w:color w:val="FF0000"/>
                <w:lang w:eastAsia="en-US"/>
              </w:rPr>
            </w:pPr>
          </w:p>
        </w:tc>
        <w:tc>
          <w:tcPr>
            <w:tcW w:w="1157" w:type="dxa"/>
            <w:tcBorders>
              <w:top w:val="nil"/>
              <w:left w:val="nil"/>
              <w:bottom w:val="single" w:sz="4" w:space="0" w:color="auto"/>
              <w:right w:val="single" w:sz="4" w:space="0" w:color="auto"/>
            </w:tcBorders>
          </w:tcPr>
          <w:p w14:paraId="14C978F0" w14:textId="77777777" w:rsidR="00CF3B81" w:rsidRPr="006010A6" w:rsidRDefault="00CF3B81" w:rsidP="00BC22A8">
            <w:pPr>
              <w:spacing w:line="240" w:lineRule="auto"/>
              <w:ind w:firstLine="0"/>
              <w:jc w:val="center"/>
              <w:rPr>
                <w:rFonts w:eastAsia="Times New Roman" w:cs="Times New Roman"/>
                <w:color w:val="FF0000"/>
                <w:lang w:eastAsia="en-US"/>
              </w:rPr>
            </w:pPr>
          </w:p>
        </w:tc>
      </w:tr>
      <w:tr w:rsidR="00CF3B81" w:rsidRPr="006010A6" w14:paraId="3014B762" w14:textId="77777777" w:rsidTr="00256BF1">
        <w:trPr>
          <w:trHeight w:val="53"/>
          <w:jc w:val="center"/>
        </w:trPr>
        <w:tc>
          <w:tcPr>
            <w:tcW w:w="968" w:type="dxa"/>
            <w:gridSpan w:val="2"/>
            <w:tcBorders>
              <w:top w:val="nil"/>
              <w:left w:val="single" w:sz="4" w:space="0" w:color="auto"/>
              <w:bottom w:val="single" w:sz="4" w:space="0" w:color="auto"/>
              <w:right w:val="single" w:sz="4" w:space="0" w:color="auto"/>
            </w:tcBorders>
            <w:shd w:val="clear" w:color="auto" w:fill="auto"/>
            <w:noWrap/>
            <w:vAlign w:val="center"/>
          </w:tcPr>
          <w:p w14:paraId="5049BDBA" w14:textId="77777777" w:rsidR="00CF3B81" w:rsidRPr="006010A6" w:rsidRDefault="00CF3B81" w:rsidP="00BC22A8">
            <w:pPr>
              <w:spacing w:line="240" w:lineRule="auto"/>
              <w:ind w:firstLine="0"/>
              <w:jc w:val="center"/>
              <w:rPr>
                <w:rFonts w:eastAsia="Times New Roman" w:cs="Times New Roman"/>
                <w:lang w:eastAsia="en-US"/>
              </w:rPr>
            </w:pPr>
            <w:r w:rsidRPr="006010A6">
              <w:rPr>
                <w:rFonts w:eastAsia="Times New Roman" w:cs="Times New Roman"/>
                <w:sz w:val="22"/>
                <w:lang w:eastAsia="en-US"/>
              </w:rPr>
              <w:t>5.2.29.</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380062C9" w14:textId="77777777" w:rsidR="00CF3B81" w:rsidRPr="006010A6" w:rsidRDefault="00CF3B81" w:rsidP="00BC22A8">
            <w:pPr>
              <w:pStyle w:val="Betarp"/>
            </w:pPr>
            <w:r w:rsidRPr="006010A6">
              <w:t>Apskaitos dalies modulis:</w:t>
            </w:r>
          </w:p>
          <w:p w14:paraId="01DA872D" w14:textId="77777777" w:rsidR="00CF3B81" w:rsidRPr="006010A6" w:rsidRDefault="00CF3B81" w:rsidP="00BC22A8">
            <w:pPr>
              <w:pStyle w:val="Betarp"/>
            </w:pPr>
            <w:r w:rsidRPr="006010A6">
              <w:t>-Elektros apskaitos prietaisų kiekis apskaitos dalies modulyje – 2;</w:t>
            </w:r>
          </w:p>
          <w:p w14:paraId="378067C5" w14:textId="77777777" w:rsidR="00CF3B81" w:rsidRPr="006010A6" w:rsidRDefault="00CF3B81" w:rsidP="00BC22A8">
            <w:pPr>
              <w:pStyle w:val="Betarp"/>
            </w:pPr>
            <w:r w:rsidRPr="006010A6">
              <w:t>-Daugiafunkcinis terminalas, skirtas nuotoliniam duomenų perdavimui per GSM (GPRS, CSD) tinklą- nemontuojamas;</w:t>
            </w:r>
          </w:p>
          <w:p w14:paraId="5419C0AB" w14:textId="77777777" w:rsidR="00CF3B81" w:rsidRPr="006010A6" w:rsidRDefault="00CF3B81" w:rsidP="00BC22A8">
            <w:pPr>
              <w:pStyle w:val="Betarp"/>
            </w:pPr>
            <w:r w:rsidRPr="006010A6">
              <w:t>-Apskaitos dalies modulio įvadinio (-ų) automatinio (-ų) jungiklio (-ų) vardinė srovė –32A,</w:t>
            </w:r>
          </w:p>
        </w:tc>
        <w:tc>
          <w:tcPr>
            <w:tcW w:w="992" w:type="dxa"/>
            <w:tcBorders>
              <w:top w:val="nil"/>
              <w:left w:val="nil"/>
              <w:bottom w:val="single" w:sz="4" w:space="0" w:color="auto"/>
              <w:right w:val="single" w:sz="4" w:space="0" w:color="auto"/>
            </w:tcBorders>
            <w:shd w:val="clear" w:color="auto" w:fill="auto"/>
            <w:noWrap/>
            <w:vAlign w:val="center"/>
          </w:tcPr>
          <w:p w14:paraId="7B013144" w14:textId="77777777" w:rsidR="00CF3B81" w:rsidRPr="006010A6" w:rsidRDefault="00CF3B81" w:rsidP="00BC22A8">
            <w:pPr>
              <w:pStyle w:val="Betarp"/>
              <w:jc w:val="center"/>
            </w:pPr>
            <w:r w:rsidRPr="006010A6">
              <w:t>kompl.</w:t>
            </w:r>
          </w:p>
        </w:tc>
        <w:tc>
          <w:tcPr>
            <w:tcW w:w="993" w:type="dxa"/>
            <w:tcBorders>
              <w:top w:val="single" w:sz="4" w:space="0" w:color="auto"/>
              <w:left w:val="nil"/>
              <w:bottom w:val="single" w:sz="4" w:space="0" w:color="auto"/>
              <w:right w:val="single" w:sz="4" w:space="0" w:color="000000"/>
            </w:tcBorders>
            <w:shd w:val="clear" w:color="auto" w:fill="auto"/>
            <w:noWrap/>
            <w:vAlign w:val="center"/>
          </w:tcPr>
          <w:p w14:paraId="77CBF30A" w14:textId="77777777" w:rsidR="00CF3B81" w:rsidRPr="006010A6" w:rsidRDefault="00CF3B81" w:rsidP="00BC22A8">
            <w:pPr>
              <w:pStyle w:val="Betarp"/>
              <w:jc w:val="center"/>
            </w:pPr>
            <w:r w:rsidRPr="006010A6">
              <w:t>1</w:t>
            </w:r>
          </w:p>
        </w:tc>
        <w:tc>
          <w:tcPr>
            <w:tcW w:w="1134" w:type="dxa"/>
            <w:tcBorders>
              <w:top w:val="nil"/>
              <w:left w:val="nil"/>
              <w:bottom w:val="single" w:sz="4" w:space="0" w:color="auto"/>
              <w:right w:val="single" w:sz="4" w:space="0" w:color="auto"/>
            </w:tcBorders>
            <w:shd w:val="clear" w:color="auto" w:fill="auto"/>
            <w:noWrap/>
            <w:vAlign w:val="center"/>
          </w:tcPr>
          <w:p w14:paraId="6637B1DA" w14:textId="77777777" w:rsidR="00CF3B81" w:rsidRPr="006010A6" w:rsidRDefault="00CF3B81" w:rsidP="00BC22A8">
            <w:pPr>
              <w:spacing w:line="240" w:lineRule="auto"/>
              <w:ind w:firstLine="0"/>
              <w:jc w:val="center"/>
              <w:rPr>
                <w:rFonts w:eastAsia="Times New Roman" w:cs="Times New Roman"/>
                <w:color w:val="FF0000"/>
                <w:lang w:eastAsia="en-US"/>
              </w:rPr>
            </w:pPr>
          </w:p>
        </w:tc>
        <w:tc>
          <w:tcPr>
            <w:tcW w:w="1157" w:type="dxa"/>
            <w:tcBorders>
              <w:top w:val="nil"/>
              <w:left w:val="nil"/>
              <w:bottom w:val="single" w:sz="4" w:space="0" w:color="auto"/>
              <w:right w:val="single" w:sz="4" w:space="0" w:color="auto"/>
            </w:tcBorders>
          </w:tcPr>
          <w:p w14:paraId="01AEF5B4" w14:textId="77777777" w:rsidR="00CF3B81" w:rsidRPr="006010A6" w:rsidRDefault="00CF3B81" w:rsidP="00BC22A8">
            <w:pPr>
              <w:spacing w:line="240" w:lineRule="auto"/>
              <w:ind w:firstLine="0"/>
              <w:jc w:val="center"/>
              <w:rPr>
                <w:rFonts w:eastAsia="Times New Roman" w:cs="Times New Roman"/>
                <w:color w:val="FF0000"/>
                <w:lang w:eastAsia="en-US"/>
              </w:rPr>
            </w:pPr>
          </w:p>
        </w:tc>
      </w:tr>
      <w:tr w:rsidR="00CF3B81" w:rsidRPr="006010A6" w14:paraId="789A43BB" w14:textId="77777777" w:rsidTr="00256BF1">
        <w:trPr>
          <w:trHeight w:val="300"/>
          <w:jc w:val="center"/>
        </w:trPr>
        <w:tc>
          <w:tcPr>
            <w:tcW w:w="968" w:type="dxa"/>
            <w:gridSpan w:val="2"/>
            <w:tcBorders>
              <w:top w:val="nil"/>
              <w:left w:val="single" w:sz="4" w:space="0" w:color="auto"/>
              <w:bottom w:val="single" w:sz="4" w:space="0" w:color="auto"/>
              <w:right w:val="single" w:sz="4" w:space="0" w:color="auto"/>
            </w:tcBorders>
            <w:shd w:val="clear" w:color="auto" w:fill="auto"/>
            <w:noWrap/>
            <w:vAlign w:val="center"/>
          </w:tcPr>
          <w:p w14:paraId="25CBFEE6" w14:textId="77777777" w:rsidR="00CF3B81" w:rsidRPr="006010A6" w:rsidRDefault="00CF3B81" w:rsidP="00873E89">
            <w:pPr>
              <w:spacing w:line="240" w:lineRule="auto"/>
              <w:ind w:firstLine="0"/>
              <w:jc w:val="center"/>
              <w:rPr>
                <w:rFonts w:eastAsia="Times New Roman" w:cs="Times New Roman"/>
                <w:lang w:eastAsia="en-US"/>
              </w:rPr>
            </w:pPr>
            <w:r w:rsidRPr="006010A6">
              <w:rPr>
                <w:rFonts w:eastAsia="Times New Roman" w:cs="Times New Roman"/>
                <w:sz w:val="22"/>
                <w:lang w:eastAsia="en-US"/>
              </w:rPr>
              <w:t>5.2.30.</w:t>
            </w:r>
          </w:p>
        </w:tc>
        <w:tc>
          <w:tcPr>
            <w:tcW w:w="5528" w:type="dxa"/>
            <w:tcBorders>
              <w:top w:val="single" w:sz="4" w:space="0" w:color="auto"/>
              <w:left w:val="single" w:sz="4" w:space="0" w:color="auto"/>
              <w:bottom w:val="single" w:sz="4" w:space="0" w:color="auto"/>
              <w:right w:val="single" w:sz="4" w:space="0" w:color="000000"/>
            </w:tcBorders>
            <w:shd w:val="clear" w:color="auto" w:fill="auto"/>
            <w:noWrap/>
            <w:vAlign w:val="center"/>
          </w:tcPr>
          <w:p w14:paraId="1DFE954C" w14:textId="77777777" w:rsidR="00CF3B81" w:rsidRPr="006010A6" w:rsidRDefault="00CF3B81" w:rsidP="00BC22A8">
            <w:pPr>
              <w:pStyle w:val="Betarp"/>
            </w:pPr>
            <w:r w:rsidRPr="006010A6">
              <w:t>Bendrieji reikalavimai:</w:t>
            </w:r>
          </w:p>
          <w:p w14:paraId="4AB252FC" w14:textId="77777777" w:rsidR="00CF3B81" w:rsidRPr="006010A6" w:rsidRDefault="00CF3B81" w:rsidP="00BC22A8">
            <w:pPr>
              <w:pStyle w:val="Betarp"/>
            </w:pPr>
            <w:r w:rsidRPr="006010A6">
              <w:t xml:space="preserve">-Įeinančių ir Išeinančių kabelių skerspjūviai – 4x120;, </w:t>
            </w:r>
          </w:p>
          <w:p w14:paraId="3626673D" w14:textId="77777777" w:rsidR="00CF3B81" w:rsidRPr="006010A6" w:rsidRDefault="00CF3B81" w:rsidP="00BC22A8">
            <w:pPr>
              <w:pStyle w:val="Betarp"/>
            </w:pPr>
            <w:r w:rsidRPr="006010A6">
              <w:t>-Spintos tvirtinimas – pastatoma ant pagrindo;</w:t>
            </w:r>
          </w:p>
        </w:tc>
        <w:tc>
          <w:tcPr>
            <w:tcW w:w="992" w:type="dxa"/>
            <w:tcBorders>
              <w:top w:val="nil"/>
              <w:left w:val="nil"/>
              <w:bottom w:val="single" w:sz="4" w:space="0" w:color="auto"/>
              <w:right w:val="single" w:sz="4" w:space="0" w:color="auto"/>
            </w:tcBorders>
            <w:shd w:val="clear" w:color="auto" w:fill="auto"/>
            <w:noWrap/>
            <w:vAlign w:val="center"/>
          </w:tcPr>
          <w:p w14:paraId="7A5352E4" w14:textId="77777777" w:rsidR="00CF3B81" w:rsidRPr="006010A6" w:rsidRDefault="00CF3B81" w:rsidP="00873E89">
            <w:pPr>
              <w:pStyle w:val="Betarp"/>
              <w:jc w:val="center"/>
              <w:rPr>
                <w:rFonts w:eastAsia="Times New Roman"/>
              </w:rPr>
            </w:pPr>
          </w:p>
        </w:tc>
        <w:tc>
          <w:tcPr>
            <w:tcW w:w="993" w:type="dxa"/>
            <w:tcBorders>
              <w:top w:val="single" w:sz="4" w:space="0" w:color="auto"/>
              <w:left w:val="nil"/>
              <w:bottom w:val="single" w:sz="4" w:space="0" w:color="auto"/>
              <w:right w:val="single" w:sz="4" w:space="0" w:color="000000"/>
            </w:tcBorders>
            <w:shd w:val="clear" w:color="auto" w:fill="auto"/>
            <w:vAlign w:val="center"/>
          </w:tcPr>
          <w:p w14:paraId="699FFCD2" w14:textId="77777777" w:rsidR="00CF3B81" w:rsidRPr="006010A6" w:rsidRDefault="00CF3B81" w:rsidP="00873E89">
            <w:pPr>
              <w:pStyle w:val="Betarp"/>
              <w:jc w:val="center"/>
            </w:pPr>
          </w:p>
        </w:tc>
        <w:tc>
          <w:tcPr>
            <w:tcW w:w="1134" w:type="dxa"/>
            <w:tcBorders>
              <w:top w:val="nil"/>
              <w:left w:val="nil"/>
              <w:bottom w:val="single" w:sz="4" w:space="0" w:color="auto"/>
              <w:right w:val="single" w:sz="4" w:space="0" w:color="auto"/>
            </w:tcBorders>
            <w:shd w:val="clear" w:color="auto" w:fill="auto"/>
            <w:noWrap/>
            <w:vAlign w:val="center"/>
          </w:tcPr>
          <w:p w14:paraId="39B2F834" w14:textId="77777777" w:rsidR="00CF3B81" w:rsidRPr="006010A6" w:rsidRDefault="00CF3B81" w:rsidP="00873E89">
            <w:pPr>
              <w:spacing w:line="240" w:lineRule="auto"/>
              <w:ind w:firstLine="0"/>
              <w:jc w:val="center"/>
              <w:rPr>
                <w:rFonts w:eastAsia="Times New Roman" w:cs="Times New Roman"/>
                <w:color w:val="FF0000"/>
                <w:lang w:eastAsia="en-US"/>
              </w:rPr>
            </w:pPr>
          </w:p>
        </w:tc>
        <w:tc>
          <w:tcPr>
            <w:tcW w:w="1157" w:type="dxa"/>
            <w:tcBorders>
              <w:top w:val="nil"/>
              <w:left w:val="nil"/>
              <w:bottom w:val="single" w:sz="4" w:space="0" w:color="auto"/>
              <w:right w:val="single" w:sz="4" w:space="0" w:color="auto"/>
            </w:tcBorders>
          </w:tcPr>
          <w:p w14:paraId="21E8BCA8" w14:textId="77777777" w:rsidR="00CF3B81" w:rsidRPr="006010A6" w:rsidRDefault="00CF3B81" w:rsidP="00873E89">
            <w:pPr>
              <w:spacing w:line="240" w:lineRule="auto"/>
              <w:ind w:firstLine="0"/>
              <w:jc w:val="center"/>
              <w:rPr>
                <w:rFonts w:eastAsia="Times New Roman" w:cs="Times New Roman"/>
                <w:color w:val="FF0000"/>
                <w:lang w:eastAsia="en-US"/>
              </w:rPr>
            </w:pPr>
          </w:p>
        </w:tc>
      </w:tr>
      <w:tr w:rsidR="00CF3B81" w:rsidRPr="006010A6" w14:paraId="45189B45" w14:textId="77777777" w:rsidTr="00256BF1">
        <w:trPr>
          <w:trHeight w:val="83"/>
          <w:jc w:val="center"/>
        </w:trPr>
        <w:tc>
          <w:tcPr>
            <w:tcW w:w="968" w:type="dxa"/>
            <w:gridSpan w:val="2"/>
            <w:tcBorders>
              <w:top w:val="nil"/>
              <w:left w:val="single" w:sz="4" w:space="0" w:color="auto"/>
              <w:bottom w:val="single" w:sz="4" w:space="0" w:color="auto"/>
              <w:right w:val="single" w:sz="4" w:space="0" w:color="auto"/>
            </w:tcBorders>
            <w:shd w:val="clear" w:color="auto" w:fill="auto"/>
            <w:noWrap/>
            <w:vAlign w:val="center"/>
          </w:tcPr>
          <w:p w14:paraId="512560CF" w14:textId="77777777" w:rsidR="00CF3B81" w:rsidRPr="006010A6" w:rsidRDefault="00CF3B81" w:rsidP="00873E89">
            <w:pPr>
              <w:spacing w:line="240" w:lineRule="auto"/>
              <w:ind w:firstLine="0"/>
              <w:jc w:val="center"/>
              <w:rPr>
                <w:rFonts w:eastAsia="Times New Roman" w:cs="Times New Roman"/>
                <w:lang w:eastAsia="en-US"/>
              </w:rPr>
            </w:pPr>
            <w:r w:rsidRPr="006010A6">
              <w:rPr>
                <w:rFonts w:eastAsia="Times New Roman" w:cs="Times New Roman"/>
                <w:sz w:val="22"/>
                <w:lang w:eastAsia="en-US"/>
              </w:rPr>
              <w:t>5.2.31.</w:t>
            </w:r>
          </w:p>
        </w:tc>
        <w:tc>
          <w:tcPr>
            <w:tcW w:w="5528" w:type="dxa"/>
            <w:tcBorders>
              <w:top w:val="single" w:sz="4" w:space="0" w:color="auto"/>
              <w:left w:val="single" w:sz="4" w:space="0" w:color="auto"/>
              <w:bottom w:val="single" w:sz="4" w:space="0" w:color="auto"/>
              <w:right w:val="single" w:sz="4" w:space="0" w:color="000000"/>
            </w:tcBorders>
            <w:shd w:val="clear" w:color="auto" w:fill="auto"/>
            <w:noWrap/>
            <w:vAlign w:val="center"/>
          </w:tcPr>
          <w:p w14:paraId="21FFB30D" w14:textId="77777777" w:rsidR="00CF3B81" w:rsidRPr="006010A6" w:rsidRDefault="00CF3B81" w:rsidP="00BC22A8">
            <w:pPr>
              <w:pStyle w:val="Betarp"/>
            </w:pPr>
            <w:r w:rsidRPr="006010A6">
              <w:t>Kabelių spintų ir komercinių apskaitos spintų užrakinimo spynos ir raktai:</w:t>
            </w:r>
          </w:p>
          <w:p w14:paraId="6984C8FF" w14:textId="77777777" w:rsidR="00CF3B81" w:rsidRPr="006010A6" w:rsidRDefault="00CF3B81" w:rsidP="00BC22A8">
            <w:pPr>
              <w:pStyle w:val="Betarp"/>
            </w:pPr>
            <w:r w:rsidRPr="006010A6">
              <w:t>-Raktų skaičius:</w:t>
            </w:r>
          </w:p>
          <w:p w14:paraId="261FBF39" w14:textId="77777777" w:rsidR="00CF3B81" w:rsidRPr="006010A6" w:rsidRDefault="00CF3B81" w:rsidP="00BC22A8">
            <w:pPr>
              <w:pStyle w:val="Betarp"/>
            </w:pPr>
            <w:r w:rsidRPr="006010A6">
              <w:t>– pagal brėžinį Nr. 3 – 1vnt.</w:t>
            </w:r>
          </w:p>
        </w:tc>
        <w:tc>
          <w:tcPr>
            <w:tcW w:w="992" w:type="dxa"/>
            <w:tcBorders>
              <w:top w:val="nil"/>
              <w:left w:val="nil"/>
              <w:bottom w:val="single" w:sz="4" w:space="0" w:color="auto"/>
              <w:right w:val="single" w:sz="4" w:space="0" w:color="auto"/>
            </w:tcBorders>
            <w:shd w:val="clear" w:color="auto" w:fill="auto"/>
            <w:noWrap/>
            <w:vAlign w:val="center"/>
          </w:tcPr>
          <w:p w14:paraId="2AF7A65B" w14:textId="77777777" w:rsidR="00CF3B81" w:rsidRPr="006010A6" w:rsidRDefault="00CF3B81" w:rsidP="00873E89">
            <w:pPr>
              <w:jc w:val="center"/>
              <w:rPr>
                <w:color w:val="000000"/>
              </w:rPr>
            </w:pPr>
          </w:p>
        </w:tc>
        <w:tc>
          <w:tcPr>
            <w:tcW w:w="993" w:type="dxa"/>
            <w:tcBorders>
              <w:top w:val="single" w:sz="4" w:space="0" w:color="auto"/>
              <w:left w:val="nil"/>
              <w:bottom w:val="single" w:sz="4" w:space="0" w:color="auto"/>
              <w:right w:val="single" w:sz="4" w:space="0" w:color="000000"/>
            </w:tcBorders>
            <w:shd w:val="clear" w:color="auto" w:fill="auto"/>
            <w:vAlign w:val="center"/>
          </w:tcPr>
          <w:p w14:paraId="79B5B0D2" w14:textId="77777777" w:rsidR="00CF3B81" w:rsidRPr="006010A6" w:rsidRDefault="00CF3B81" w:rsidP="00873E89">
            <w:pPr>
              <w:jc w:val="center"/>
              <w:rPr>
                <w:color w:val="000000"/>
              </w:rPr>
            </w:pPr>
          </w:p>
        </w:tc>
        <w:tc>
          <w:tcPr>
            <w:tcW w:w="1134" w:type="dxa"/>
            <w:tcBorders>
              <w:top w:val="nil"/>
              <w:left w:val="nil"/>
              <w:bottom w:val="single" w:sz="4" w:space="0" w:color="auto"/>
              <w:right w:val="single" w:sz="4" w:space="0" w:color="auto"/>
            </w:tcBorders>
            <w:shd w:val="clear" w:color="auto" w:fill="auto"/>
            <w:noWrap/>
            <w:vAlign w:val="center"/>
          </w:tcPr>
          <w:p w14:paraId="4A4D583B" w14:textId="77777777" w:rsidR="00CF3B81" w:rsidRPr="006010A6" w:rsidRDefault="00CF3B81" w:rsidP="00873E89">
            <w:pPr>
              <w:spacing w:line="240" w:lineRule="auto"/>
              <w:ind w:firstLine="0"/>
              <w:jc w:val="center"/>
              <w:rPr>
                <w:rFonts w:eastAsia="Times New Roman" w:cs="Times New Roman"/>
                <w:color w:val="FF0000"/>
                <w:lang w:eastAsia="en-US"/>
              </w:rPr>
            </w:pPr>
          </w:p>
        </w:tc>
        <w:tc>
          <w:tcPr>
            <w:tcW w:w="1157" w:type="dxa"/>
            <w:tcBorders>
              <w:top w:val="nil"/>
              <w:left w:val="nil"/>
              <w:bottom w:val="single" w:sz="4" w:space="0" w:color="auto"/>
              <w:right w:val="single" w:sz="4" w:space="0" w:color="auto"/>
            </w:tcBorders>
          </w:tcPr>
          <w:p w14:paraId="143EB7A9" w14:textId="77777777" w:rsidR="00CF3B81" w:rsidRPr="006010A6" w:rsidRDefault="00CF3B81" w:rsidP="00873E89">
            <w:pPr>
              <w:spacing w:line="240" w:lineRule="auto"/>
              <w:ind w:firstLine="0"/>
              <w:jc w:val="center"/>
              <w:rPr>
                <w:rFonts w:eastAsia="Times New Roman" w:cs="Times New Roman"/>
                <w:color w:val="FF0000"/>
                <w:lang w:eastAsia="en-US"/>
              </w:rPr>
            </w:pPr>
          </w:p>
        </w:tc>
      </w:tr>
      <w:tr w:rsidR="00CF3B81" w:rsidRPr="006010A6" w14:paraId="31105C86" w14:textId="77777777" w:rsidTr="00256BF1">
        <w:trPr>
          <w:trHeight w:val="64"/>
          <w:jc w:val="center"/>
        </w:trPr>
        <w:tc>
          <w:tcPr>
            <w:tcW w:w="968" w:type="dxa"/>
            <w:gridSpan w:val="2"/>
            <w:tcBorders>
              <w:top w:val="nil"/>
              <w:left w:val="single" w:sz="4" w:space="0" w:color="auto"/>
              <w:bottom w:val="single" w:sz="4" w:space="0" w:color="auto"/>
              <w:right w:val="single" w:sz="4" w:space="0" w:color="auto"/>
            </w:tcBorders>
            <w:shd w:val="clear" w:color="auto" w:fill="auto"/>
            <w:noWrap/>
            <w:vAlign w:val="center"/>
          </w:tcPr>
          <w:p w14:paraId="5C098DD7" w14:textId="77777777" w:rsidR="00CF3B81" w:rsidRPr="006010A6" w:rsidRDefault="00CF3B81" w:rsidP="00873E89">
            <w:pPr>
              <w:spacing w:line="240" w:lineRule="auto"/>
              <w:ind w:firstLine="0"/>
              <w:jc w:val="center"/>
              <w:rPr>
                <w:rFonts w:eastAsia="Times New Roman" w:cs="Times New Roman"/>
                <w:lang w:eastAsia="en-US"/>
              </w:rPr>
            </w:pPr>
            <w:r w:rsidRPr="006010A6">
              <w:rPr>
                <w:rFonts w:eastAsia="Times New Roman" w:cs="Times New Roman"/>
                <w:sz w:val="22"/>
                <w:lang w:eastAsia="en-US"/>
              </w:rPr>
              <w:t>5.2.32.</w:t>
            </w:r>
          </w:p>
        </w:tc>
        <w:tc>
          <w:tcPr>
            <w:tcW w:w="5528" w:type="dxa"/>
            <w:tcBorders>
              <w:top w:val="single" w:sz="4" w:space="0" w:color="auto"/>
              <w:left w:val="single" w:sz="4" w:space="0" w:color="auto"/>
              <w:bottom w:val="single" w:sz="4" w:space="0" w:color="auto"/>
              <w:right w:val="single" w:sz="4" w:space="0" w:color="000000"/>
            </w:tcBorders>
            <w:shd w:val="clear" w:color="auto" w:fill="auto"/>
            <w:noWrap/>
            <w:vAlign w:val="center"/>
          </w:tcPr>
          <w:p w14:paraId="759360E5" w14:textId="77777777" w:rsidR="00CF3B81" w:rsidRPr="006010A6" w:rsidRDefault="00CF3B81" w:rsidP="00BC22A8">
            <w:pPr>
              <w:pStyle w:val="Betarp"/>
            </w:pPr>
            <w:r w:rsidRPr="006010A6">
              <w:t>Elektros įrenginių žymenys:</w:t>
            </w:r>
          </w:p>
          <w:p w14:paraId="31F931B2" w14:textId="77777777" w:rsidR="00CF3B81" w:rsidRPr="006010A6" w:rsidRDefault="00CF3B81" w:rsidP="00BC22A8">
            <w:pPr>
              <w:pStyle w:val="Betarp"/>
            </w:pPr>
            <w:r w:rsidRPr="006010A6">
              <w:t>-Plokštelės medžiaga ir spalva: – kietas, standus plastikas – balta;</w:t>
            </w:r>
          </w:p>
          <w:p w14:paraId="3FF440EC" w14:textId="77777777" w:rsidR="00CF3B81" w:rsidRPr="006010A6" w:rsidRDefault="00CF3B81" w:rsidP="00BC22A8">
            <w:pPr>
              <w:pStyle w:val="Betarp"/>
            </w:pPr>
            <w:r w:rsidRPr="006010A6">
              <w:t>-Plokštelės matmenys pagal Operatyvinių ir technologinių pavadinimų sudarymo ir žymėjimo elektros sistemoje metodinius nurodymus – ilgis, plotis;</w:t>
            </w:r>
          </w:p>
          <w:p w14:paraId="186B6D9C" w14:textId="77777777" w:rsidR="00CF3B81" w:rsidRPr="006010A6" w:rsidRDefault="00CF3B81" w:rsidP="00BC22A8">
            <w:pPr>
              <w:pStyle w:val="Betarp"/>
            </w:pPr>
            <w:r w:rsidRPr="006010A6">
              <w:t>-Tekstas pagal galiojančią AB ESO „Elektros ir telekomunikacijų tinklų inžinerinių įrenginių operatyvinių ir technologinių pavadinimų sudarymo bei žymenų įrengimo tvarką“ – tekstas, šrifto aukštis;</w:t>
            </w:r>
          </w:p>
          <w:p w14:paraId="6C58C546" w14:textId="77777777" w:rsidR="00CF3B81" w:rsidRPr="006010A6" w:rsidRDefault="00CF3B81" w:rsidP="00BC22A8">
            <w:pPr>
              <w:pStyle w:val="Betarp"/>
            </w:pPr>
            <w:r w:rsidRPr="006010A6">
              <w:t>-Plokštelė pateikiama – be skylių;</w:t>
            </w:r>
          </w:p>
        </w:tc>
        <w:tc>
          <w:tcPr>
            <w:tcW w:w="992" w:type="dxa"/>
            <w:tcBorders>
              <w:top w:val="nil"/>
              <w:left w:val="nil"/>
              <w:bottom w:val="single" w:sz="4" w:space="0" w:color="auto"/>
              <w:right w:val="single" w:sz="4" w:space="0" w:color="auto"/>
            </w:tcBorders>
            <w:shd w:val="clear" w:color="auto" w:fill="auto"/>
            <w:noWrap/>
            <w:vAlign w:val="center"/>
          </w:tcPr>
          <w:p w14:paraId="2494F2D6" w14:textId="77777777" w:rsidR="00CF3B81" w:rsidRPr="006010A6" w:rsidRDefault="00CF3B81" w:rsidP="00873E89">
            <w:pPr>
              <w:pStyle w:val="Betarp"/>
              <w:rPr>
                <w:color w:val="000000"/>
              </w:rPr>
            </w:pPr>
          </w:p>
        </w:tc>
        <w:tc>
          <w:tcPr>
            <w:tcW w:w="993" w:type="dxa"/>
            <w:tcBorders>
              <w:top w:val="single" w:sz="4" w:space="0" w:color="auto"/>
              <w:left w:val="nil"/>
              <w:bottom w:val="single" w:sz="4" w:space="0" w:color="auto"/>
              <w:right w:val="single" w:sz="4" w:space="0" w:color="000000"/>
            </w:tcBorders>
            <w:shd w:val="clear" w:color="auto" w:fill="auto"/>
            <w:vAlign w:val="center"/>
          </w:tcPr>
          <w:p w14:paraId="0134BE82" w14:textId="77777777" w:rsidR="00CF3B81" w:rsidRPr="006010A6" w:rsidRDefault="00CF3B81" w:rsidP="00873E89">
            <w:pPr>
              <w:pStyle w:val="Betarp"/>
            </w:pPr>
          </w:p>
        </w:tc>
        <w:tc>
          <w:tcPr>
            <w:tcW w:w="1134" w:type="dxa"/>
            <w:tcBorders>
              <w:top w:val="nil"/>
              <w:left w:val="nil"/>
              <w:bottom w:val="single" w:sz="4" w:space="0" w:color="auto"/>
              <w:right w:val="single" w:sz="4" w:space="0" w:color="auto"/>
            </w:tcBorders>
            <w:shd w:val="clear" w:color="auto" w:fill="auto"/>
            <w:noWrap/>
            <w:vAlign w:val="center"/>
          </w:tcPr>
          <w:p w14:paraId="5F7D2EA2" w14:textId="77777777" w:rsidR="00CF3B81" w:rsidRPr="006010A6" w:rsidRDefault="00CF3B81" w:rsidP="00873E89">
            <w:pPr>
              <w:spacing w:line="240" w:lineRule="auto"/>
              <w:ind w:firstLine="0"/>
              <w:jc w:val="center"/>
              <w:rPr>
                <w:rFonts w:eastAsia="Times New Roman" w:cs="Times New Roman"/>
                <w:color w:val="FF0000"/>
                <w:lang w:eastAsia="en-US"/>
              </w:rPr>
            </w:pPr>
          </w:p>
        </w:tc>
        <w:tc>
          <w:tcPr>
            <w:tcW w:w="1157" w:type="dxa"/>
            <w:tcBorders>
              <w:top w:val="nil"/>
              <w:left w:val="nil"/>
              <w:bottom w:val="single" w:sz="4" w:space="0" w:color="auto"/>
              <w:right w:val="single" w:sz="4" w:space="0" w:color="auto"/>
            </w:tcBorders>
          </w:tcPr>
          <w:p w14:paraId="6072D98A" w14:textId="77777777" w:rsidR="00CF3B81" w:rsidRPr="006010A6" w:rsidRDefault="00CF3B81" w:rsidP="00873E89">
            <w:pPr>
              <w:spacing w:line="240" w:lineRule="auto"/>
              <w:ind w:firstLine="0"/>
              <w:jc w:val="center"/>
              <w:rPr>
                <w:rFonts w:eastAsia="Times New Roman" w:cs="Times New Roman"/>
                <w:color w:val="FF0000"/>
                <w:lang w:eastAsia="en-US"/>
              </w:rPr>
            </w:pPr>
          </w:p>
        </w:tc>
      </w:tr>
      <w:tr w:rsidR="00256BF1" w:rsidRPr="006010A6" w14:paraId="081A974C" w14:textId="77777777" w:rsidTr="00256BF1">
        <w:trPr>
          <w:trHeight w:val="300"/>
          <w:jc w:val="center"/>
        </w:trPr>
        <w:tc>
          <w:tcPr>
            <w:tcW w:w="959" w:type="dxa"/>
            <w:tcBorders>
              <w:top w:val="single" w:sz="4" w:space="0" w:color="auto"/>
              <w:left w:val="single" w:sz="4" w:space="0" w:color="auto"/>
              <w:bottom w:val="single" w:sz="4" w:space="0" w:color="auto"/>
            </w:tcBorders>
            <w:shd w:val="clear" w:color="auto" w:fill="auto"/>
            <w:noWrap/>
            <w:vAlign w:val="center"/>
            <w:hideMark/>
          </w:tcPr>
          <w:p w14:paraId="5BBA4EE7" w14:textId="32E2F68F" w:rsidR="00256BF1" w:rsidRPr="006010A6" w:rsidRDefault="00256BF1" w:rsidP="00C734F5">
            <w:pPr>
              <w:spacing w:line="240" w:lineRule="auto"/>
              <w:ind w:firstLine="0"/>
              <w:jc w:val="center"/>
              <w:rPr>
                <w:rFonts w:eastAsia="Times New Roman" w:cs="Times New Roman"/>
                <w:lang w:eastAsia="en-US"/>
              </w:rPr>
            </w:pPr>
          </w:p>
        </w:tc>
        <w:tc>
          <w:tcPr>
            <w:tcW w:w="5537" w:type="dxa"/>
            <w:gridSpan w:val="2"/>
            <w:tcBorders>
              <w:top w:val="single" w:sz="4" w:space="0" w:color="auto"/>
              <w:bottom w:val="single" w:sz="4" w:space="0" w:color="auto"/>
            </w:tcBorders>
            <w:shd w:val="clear" w:color="auto" w:fill="auto"/>
            <w:hideMark/>
          </w:tcPr>
          <w:p w14:paraId="1571E609" w14:textId="77777777" w:rsidR="00256BF1" w:rsidRPr="006010A6" w:rsidRDefault="00256BF1" w:rsidP="00C734F5">
            <w:pPr>
              <w:spacing w:line="240" w:lineRule="auto"/>
              <w:ind w:firstLine="0"/>
              <w:jc w:val="right"/>
              <w:rPr>
                <w:rFonts w:eastAsia="Times New Roman" w:cs="Times New Roman"/>
                <w:lang w:eastAsia="en-US"/>
              </w:rPr>
            </w:pPr>
            <w:r w:rsidRPr="006010A6">
              <w:rPr>
                <w:rFonts w:eastAsia="Times New Roman" w:cs="Times New Roman"/>
                <w:sz w:val="22"/>
                <w:lang w:eastAsia="en-US"/>
              </w:rPr>
              <w:t>Į santrauką:</w:t>
            </w:r>
          </w:p>
        </w:tc>
        <w:tc>
          <w:tcPr>
            <w:tcW w:w="992" w:type="dxa"/>
            <w:tcBorders>
              <w:top w:val="single" w:sz="4" w:space="0" w:color="auto"/>
              <w:bottom w:val="single" w:sz="4" w:space="0" w:color="auto"/>
            </w:tcBorders>
            <w:shd w:val="clear" w:color="auto" w:fill="auto"/>
            <w:vAlign w:val="center"/>
            <w:hideMark/>
          </w:tcPr>
          <w:p w14:paraId="4D92B33F" w14:textId="77777777" w:rsidR="00256BF1" w:rsidRPr="006010A6" w:rsidRDefault="00256BF1" w:rsidP="00C734F5">
            <w:pPr>
              <w:spacing w:line="240" w:lineRule="auto"/>
              <w:ind w:firstLine="0"/>
              <w:jc w:val="center"/>
              <w:rPr>
                <w:rFonts w:eastAsia="Times New Roman" w:cs="Times New Roman"/>
                <w:lang w:eastAsia="en-US"/>
              </w:rPr>
            </w:pPr>
          </w:p>
        </w:tc>
        <w:tc>
          <w:tcPr>
            <w:tcW w:w="993" w:type="dxa"/>
            <w:tcBorders>
              <w:top w:val="single" w:sz="4" w:space="0" w:color="auto"/>
              <w:bottom w:val="single" w:sz="4" w:space="0" w:color="auto"/>
            </w:tcBorders>
            <w:shd w:val="clear" w:color="auto" w:fill="auto"/>
            <w:vAlign w:val="center"/>
            <w:hideMark/>
          </w:tcPr>
          <w:p w14:paraId="0FF358C6" w14:textId="77777777" w:rsidR="00256BF1" w:rsidRPr="006010A6" w:rsidRDefault="00256BF1" w:rsidP="00C734F5">
            <w:pPr>
              <w:spacing w:line="240" w:lineRule="auto"/>
              <w:ind w:firstLine="0"/>
              <w:jc w:val="center"/>
              <w:rPr>
                <w:rFonts w:eastAsia="Times New Roman" w:cs="Times New Roman"/>
                <w:lang w:eastAsia="en-US"/>
              </w:rPr>
            </w:pPr>
          </w:p>
        </w:tc>
        <w:tc>
          <w:tcPr>
            <w:tcW w:w="1134" w:type="dxa"/>
            <w:tcBorders>
              <w:top w:val="single" w:sz="4" w:space="0" w:color="auto"/>
              <w:bottom w:val="single" w:sz="4" w:space="0" w:color="auto"/>
            </w:tcBorders>
            <w:shd w:val="clear" w:color="auto" w:fill="auto"/>
            <w:noWrap/>
            <w:vAlign w:val="center"/>
            <w:hideMark/>
          </w:tcPr>
          <w:p w14:paraId="05A15217" w14:textId="77777777" w:rsidR="00256BF1" w:rsidRPr="006010A6" w:rsidRDefault="00256BF1" w:rsidP="00C734F5">
            <w:pPr>
              <w:spacing w:line="240" w:lineRule="auto"/>
              <w:ind w:firstLine="0"/>
              <w:jc w:val="center"/>
              <w:rPr>
                <w:rFonts w:eastAsia="Times New Roman" w:cs="Times New Roman"/>
                <w:lang w:eastAsia="en-US"/>
              </w:rPr>
            </w:pPr>
          </w:p>
        </w:tc>
        <w:tc>
          <w:tcPr>
            <w:tcW w:w="1157" w:type="dxa"/>
            <w:tcBorders>
              <w:top w:val="single" w:sz="4" w:space="0" w:color="auto"/>
              <w:bottom w:val="single" w:sz="4" w:space="0" w:color="auto"/>
              <w:right w:val="single" w:sz="4" w:space="0" w:color="auto"/>
            </w:tcBorders>
          </w:tcPr>
          <w:p w14:paraId="18D6EBA3" w14:textId="77777777" w:rsidR="00256BF1" w:rsidRPr="006010A6" w:rsidRDefault="00256BF1" w:rsidP="00C734F5">
            <w:pPr>
              <w:spacing w:line="240" w:lineRule="auto"/>
              <w:ind w:firstLine="0"/>
              <w:jc w:val="center"/>
              <w:rPr>
                <w:rFonts w:eastAsia="Times New Roman" w:cs="Times New Roman"/>
                <w:lang w:eastAsia="en-US"/>
              </w:rPr>
            </w:pPr>
            <w:r w:rsidRPr="006010A6">
              <w:rPr>
                <w:rFonts w:eastAsia="Times New Roman" w:cs="Times New Roman"/>
                <w:sz w:val="22"/>
                <w:lang w:eastAsia="en-US"/>
              </w:rPr>
              <w:t>EUR</w:t>
            </w:r>
          </w:p>
        </w:tc>
      </w:tr>
    </w:tbl>
    <w:p w14:paraId="7F2AF23B" w14:textId="547C0699" w:rsidR="00256BF1" w:rsidRDefault="00256BF1"/>
    <w:tbl>
      <w:tblPr>
        <w:tblW w:w="10772" w:type="dxa"/>
        <w:jc w:val="center"/>
        <w:tblLayout w:type="fixed"/>
        <w:tblLook w:val="04A0" w:firstRow="1" w:lastRow="0" w:firstColumn="1" w:lastColumn="0" w:noHBand="0" w:noVBand="1"/>
      </w:tblPr>
      <w:tblGrid>
        <w:gridCol w:w="959"/>
        <w:gridCol w:w="9"/>
        <w:gridCol w:w="5528"/>
        <w:gridCol w:w="992"/>
        <w:gridCol w:w="993"/>
        <w:gridCol w:w="1134"/>
        <w:gridCol w:w="1157"/>
      </w:tblGrid>
      <w:tr w:rsidR="00CF3B81" w:rsidRPr="006010A6" w14:paraId="24CC7B66" w14:textId="77777777" w:rsidTr="00256BF1">
        <w:trPr>
          <w:trHeight w:val="53"/>
          <w:jc w:val="center"/>
        </w:trPr>
        <w:tc>
          <w:tcPr>
            <w:tcW w:w="96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2D9BC768" w14:textId="77777777" w:rsidR="00CF3B81" w:rsidRPr="006010A6" w:rsidRDefault="00CF3B81" w:rsidP="00873E89">
            <w:pPr>
              <w:spacing w:line="240" w:lineRule="auto"/>
              <w:ind w:firstLine="0"/>
              <w:jc w:val="center"/>
              <w:rPr>
                <w:rFonts w:eastAsia="Times New Roman" w:cs="Times New Roman"/>
                <w:lang w:eastAsia="en-US"/>
              </w:rPr>
            </w:pPr>
          </w:p>
        </w:tc>
        <w:tc>
          <w:tcPr>
            <w:tcW w:w="8647"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4C3DB1EE" w14:textId="77777777" w:rsidR="00CF3B81" w:rsidRPr="006010A6" w:rsidRDefault="00CF3B81" w:rsidP="00873E89">
            <w:pPr>
              <w:spacing w:line="240" w:lineRule="auto"/>
              <w:ind w:firstLine="0"/>
              <w:jc w:val="center"/>
              <w:rPr>
                <w:rFonts w:eastAsia="Times New Roman" w:cs="Times New Roman"/>
                <w:color w:val="FF0000"/>
                <w:lang w:eastAsia="en-US"/>
              </w:rPr>
            </w:pPr>
            <w:r w:rsidRPr="006010A6">
              <w:rPr>
                <w:rFonts w:eastAsia="Times New Roman"/>
                <w:sz w:val="22"/>
              </w:rPr>
              <w:t>0,4 kV KL MONTAVIMO DARBŲ IR MEDŽIAGŲ ŽINIARAŠTIS</w:t>
            </w:r>
          </w:p>
        </w:tc>
        <w:tc>
          <w:tcPr>
            <w:tcW w:w="1157" w:type="dxa"/>
            <w:tcBorders>
              <w:top w:val="single" w:sz="4" w:space="0" w:color="auto"/>
              <w:left w:val="nil"/>
              <w:bottom w:val="single" w:sz="4" w:space="0" w:color="auto"/>
              <w:right w:val="single" w:sz="4" w:space="0" w:color="auto"/>
            </w:tcBorders>
          </w:tcPr>
          <w:p w14:paraId="75DFC66F" w14:textId="77777777" w:rsidR="00CF3B81" w:rsidRPr="006010A6" w:rsidRDefault="00CF3B81" w:rsidP="00873E89">
            <w:pPr>
              <w:spacing w:line="240" w:lineRule="auto"/>
              <w:ind w:firstLine="0"/>
              <w:jc w:val="center"/>
              <w:rPr>
                <w:rFonts w:eastAsia="Times New Roman" w:cs="Times New Roman"/>
                <w:color w:val="FF0000"/>
                <w:lang w:eastAsia="en-US"/>
              </w:rPr>
            </w:pPr>
          </w:p>
        </w:tc>
      </w:tr>
      <w:tr w:rsidR="00CF3B81" w:rsidRPr="006010A6" w14:paraId="2DA1F552" w14:textId="77777777" w:rsidTr="00256BF1">
        <w:trPr>
          <w:trHeight w:val="300"/>
          <w:jc w:val="center"/>
        </w:trPr>
        <w:tc>
          <w:tcPr>
            <w:tcW w:w="968" w:type="dxa"/>
            <w:gridSpan w:val="2"/>
            <w:tcBorders>
              <w:top w:val="nil"/>
              <w:left w:val="single" w:sz="4" w:space="0" w:color="auto"/>
              <w:bottom w:val="single" w:sz="4" w:space="0" w:color="auto"/>
              <w:right w:val="single" w:sz="4" w:space="0" w:color="auto"/>
            </w:tcBorders>
            <w:shd w:val="clear" w:color="auto" w:fill="auto"/>
            <w:noWrap/>
            <w:vAlign w:val="center"/>
          </w:tcPr>
          <w:p w14:paraId="53A6C142" w14:textId="77777777" w:rsidR="00CF3B81" w:rsidRPr="006010A6" w:rsidRDefault="00CF3B81" w:rsidP="00873E89">
            <w:pPr>
              <w:spacing w:line="240" w:lineRule="auto"/>
              <w:ind w:firstLine="0"/>
              <w:jc w:val="center"/>
              <w:rPr>
                <w:rFonts w:eastAsia="Times New Roman" w:cs="Times New Roman"/>
                <w:lang w:eastAsia="en-US"/>
              </w:rPr>
            </w:pPr>
            <w:r w:rsidRPr="006010A6">
              <w:rPr>
                <w:rFonts w:eastAsia="Times New Roman" w:cs="Times New Roman"/>
                <w:sz w:val="22"/>
                <w:lang w:eastAsia="en-US"/>
              </w:rPr>
              <w:t>5.2.33.</w:t>
            </w:r>
          </w:p>
        </w:tc>
        <w:tc>
          <w:tcPr>
            <w:tcW w:w="5528" w:type="dxa"/>
            <w:tcBorders>
              <w:top w:val="single" w:sz="4" w:space="0" w:color="auto"/>
              <w:left w:val="single" w:sz="4" w:space="0" w:color="auto"/>
              <w:bottom w:val="single" w:sz="4" w:space="0" w:color="auto"/>
              <w:right w:val="single" w:sz="4" w:space="0" w:color="000000"/>
            </w:tcBorders>
            <w:shd w:val="clear" w:color="auto" w:fill="auto"/>
            <w:noWrap/>
            <w:vAlign w:val="center"/>
          </w:tcPr>
          <w:p w14:paraId="3F50EC93" w14:textId="77777777" w:rsidR="00CF3B81" w:rsidRPr="006010A6" w:rsidRDefault="00CF3B81" w:rsidP="00873E89">
            <w:pPr>
              <w:pStyle w:val="Betarp"/>
              <w:rPr>
                <w:rFonts w:eastAsia="Times New Roman"/>
              </w:rPr>
            </w:pPr>
            <w:r w:rsidRPr="006010A6">
              <w:t>Tranšėjos kasimas ir užpylimas kabeliams (viso)</w:t>
            </w:r>
          </w:p>
        </w:tc>
        <w:tc>
          <w:tcPr>
            <w:tcW w:w="992" w:type="dxa"/>
            <w:tcBorders>
              <w:top w:val="nil"/>
              <w:left w:val="nil"/>
              <w:bottom w:val="single" w:sz="4" w:space="0" w:color="auto"/>
              <w:right w:val="single" w:sz="4" w:space="0" w:color="auto"/>
            </w:tcBorders>
            <w:shd w:val="clear" w:color="auto" w:fill="auto"/>
            <w:noWrap/>
            <w:vAlign w:val="center"/>
          </w:tcPr>
          <w:p w14:paraId="1E9096F3" w14:textId="77777777" w:rsidR="00CF3B81" w:rsidRPr="006010A6" w:rsidRDefault="00CF3B81" w:rsidP="00873E89">
            <w:pPr>
              <w:pStyle w:val="Betarp"/>
              <w:jc w:val="center"/>
            </w:pPr>
            <w:r w:rsidRPr="006010A6">
              <w:t>m</w:t>
            </w:r>
          </w:p>
        </w:tc>
        <w:tc>
          <w:tcPr>
            <w:tcW w:w="993" w:type="dxa"/>
            <w:tcBorders>
              <w:top w:val="single" w:sz="4" w:space="0" w:color="auto"/>
              <w:left w:val="nil"/>
              <w:bottom w:val="single" w:sz="4" w:space="0" w:color="auto"/>
              <w:right w:val="single" w:sz="4" w:space="0" w:color="000000"/>
            </w:tcBorders>
            <w:shd w:val="clear" w:color="auto" w:fill="auto"/>
            <w:vAlign w:val="center"/>
          </w:tcPr>
          <w:p w14:paraId="2BFBB00F" w14:textId="77777777" w:rsidR="00CF3B81" w:rsidRPr="006010A6" w:rsidRDefault="00CF3B81" w:rsidP="00873E89">
            <w:pPr>
              <w:pStyle w:val="Betarp"/>
              <w:jc w:val="center"/>
            </w:pPr>
            <w:r w:rsidRPr="006010A6">
              <w:t>38</w:t>
            </w:r>
          </w:p>
        </w:tc>
        <w:tc>
          <w:tcPr>
            <w:tcW w:w="1134" w:type="dxa"/>
            <w:tcBorders>
              <w:top w:val="nil"/>
              <w:left w:val="nil"/>
              <w:bottom w:val="single" w:sz="4" w:space="0" w:color="auto"/>
              <w:right w:val="single" w:sz="4" w:space="0" w:color="auto"/>
            </w:tcBorders>
            <w:shd w:val="clear" w:color="auto" w:fill="auto"/>
            <w:noWrap/>
            <w:vAlign w:val="center"/>
          </w:tcPr>
          <w:p w14:paraId="719E09BC" w14:textId="77777777" w:rsidR="00CF3B81" w:rsidRPr="006010A6" w:rsidRDefault="00CF3B81" w:rsidP="00873E89">
            <w:pPr>
              <w:spacing w:line="240" w:lineRule="auto"/>
              <w:ind w:firstLine="0"/>
              <w:jc w:val="center"/>
              <w:rPr>
                <w:rFonts w:eastAsia="Times New Roman" w:cs="Times New Roman"/>
                <w:color w:val="FF0000"/>
                <w:lang w:eastAsia="en-US"/>
              </w:rPr>
            </w:pPr>
          </w:p>
        </w:tc>
        <w:tc>
          <w:tcPr>
            <w:tcW w:w="1157" w:type="dxa"/>
            <w:tcBorders>
              <w:top w:val="nil"/>
              <w:left w:val="nil"/>
              <w:bottom w:val="single" w:sz="4" w:space="0" w:color="auto"/>
              <w:right w:val="single" w:sz="4" w:space="0" w:color="auto"/>
            </w:tcBorders>
          </w:tcPr>
          <w:p w14:paraId="56E86CC7" w14:textId="77777777" w:rsidR="00CF3B81" w:rsidRPr="006010A6" w:rsidRDefault="00CF3B81" w:rsidP="00873E89">
            <w:pPr>
              <w:spacing w:line="240" w:lineRule="auto"/>
              <w:ind w:firstLine="0"/>
              <w:jc w:val="center"/>
              <w:rPr>
                <w:rFonts w:eastAsia="Times New Roman" w:cs="Times New Roman"/>
                <w:color w:val="FF0000"/>
                <w:lang w:eastAsia="en-US"/>
              </w:rPr>
            </w:pPr>
          </w:p>
        </w:tc>
      </w:tr>
      <w:tr w:rsidR="00CF3B81" w:rsidRPr="006010A6" w14:paraId="2CA198AA" w14:textId="77777777" w:rsidTr="00256BF1">
        <w:trPr>
          <w:trHeight w:val="300"/>
          <w:jc w:val="center"/>
        </w:trPr>
        <w:tc>
          <w:tcPr>
            <w:tcW w:w="968" w:type="dxa"/>
            <w:gridSpan w:val="2"/>
            <w:tcBorders>
              <w:top w:val="nil"/>
              <w:left w:val="single" w:sz="4" w:space="0" w:color="auto"/>
              <w:bottom w:val="single" w:sz="4" w:space="0" w:color="auto"/>
              <w:right w:val="single" w:sz="4" w:space="0" w:color="auto"/>
            </w:tcBorders>
            <w:shd w:val="clear" w:color="auto" w:fill="auto"/>
            <w:noWrap/>
            <w:vAlign w:val="center"/>
          </w:tcPr>
          <w:p w14:paraId="394D1B43" w14:textId="77777777" w:rsidR="00CF3B81" w:rsidRPr="006010A6" w:rsidRDefault="00CF3B81" w:rsidP="00873E89">
            <w:pPr>
              <w:spacing w:line="240" w:lineRule="auto"/>
              <w:ind w:firstLine="0"/>
              <w:jc w:val="center"/>
              <w:rPr>
                <w:rFonts w:eastAsia="Times New Roman" w:cs="Times New Roman"/>
                <w:lang w:eastAsia="en-US"/>
              </w:rPr>
            </w:pPr>
            <w:r w:rsidRPr="006010A6">
              <w:rPr>
                <w:rFonts w:eastAsia="Times New Roman" w:cs="Times New Roman"/>
                <w:sz w:val="22"/>
                <w:lang w:eastAsia="en-US"/>
              </w:rPr>
              <w:t>5.2.34.</w:t>
            </w:r>
          </w:p>
        </w:tc>
        <w:tc>
          <w:tcPr>
            <w:tcW w:w="5528" w:type="dxa"/>
            <w:tcBorders>
              <w:top w:val="single" w:sz="4" w:space="0" w:color="auto"/>
              <w:left w:val="single" w:sz="4" w:space="0" w:color="auto"/>
              <w:bottom w:val="single" w:sz="4" w:space="0" w:color="auto"/>
              <w:right w:val="single" w:sz="4" w:space="0" w:color="000000"/>
            </w:tcBorders>
            <w:shd w:val="clear" w:color="auto" w:fill="auto"/>
            <w:noWrap/>
            <w:vAlign w:val="center"/>
          </w:tcPr>
          <w:p w14:paraId="5E1BB653" w14:textId="77777777" w:rsidR="00CF3B81" w:rsidRPr="006010A6" w:rsidRDefault="00CF3B81" w:rsidP="00873E89">
            <w:pPr>
              <w:pStyle w:val="Betarp"/>
            </w:pPr>
            <w:r w:rsidRPr="006010A6">
              <w:t>a) rankiniu</w:t>
            </w:r>
          </w:p>
        </w:tc>
        <w:tc>
          <w:tcPr>
            <w:tcW w:w="992" w:type="dxa"/>
            <w:tcBorders>
              <w:top w:val="nil"/>
              <w:left w:val="nil"/>
              <w:bottom w:val="single" w:sz="4" w:space="0" w:color="auto"/>
              <w:right w:val="single" w:sz="4" w:space="0" w:color="auto"/>
            </w:tcBorders>
            <w:shd w:val="clear" w:color="auto" w:fill="auto"/>
            <w:noWrap/>
            <w:vAlign w:val="center"/>
          </w:tcPr>
          <w:p w14:paraId="682E77F3" w14:textId="77777777" w:rsidR="00CF3B81" w:rsidRPr="006010A6" w:rsidRDefault="00CF3B81" w:rsidP="00873E89">
            <w:pPr>
              <w:pStyle w:val="Betarp"/>
              <w:jc w:val="center"/>
            </w:pPr>
            <w:r w:rsidRPr="006010A6">
              <w:t>m</w:t>
            </w:r>
          </w:p>
        </w:tc>
        <w:tc>
          <w:tcPr>
            <w:tcW w:w="993" w:type="dxa"/>
            <w:tcBorders>
              <w:top w:val="single" w:sz="4" w:space="0" w:color="auto"/>
              <w:left w:val="nil"/>
              <w:bottom w:val="single" w:sz="4" w:space="0" w:color="auto"/>
              <w:right w:val="single" w:sz="4" w:space="0" w:color="000000"/>
            </w:tcBorders>
            <w:shd w:val="clear" w:color="auto" w:fill="auto"/>
            <w:vAlign w:val="center"/>
          </w:tcPr>
          <w:p w14:paraId="59BC9166" w14:textId="77777777" w:rsidR="00CF3B81" w:rsidRPr="006010A6" w:rsidRDefault="00CF3B81" w:rsidP="00873E89">
            <w:pPr>
              <w:pStyle w:val="Betarp"/>
              <w:jc w:val="center"/>
            </w:pPr>
            <w:r w:rsidRPr="006010A6">
              <w:t>38</w:t>
            </w:r>
          </w:p>
        </w:tc>
        <w:tc>
          <w:tcPr>
            <w:tcW w:w="1134" w:type="dxa"/>
            <w:tcBorders>
              <w:top w:val="nil"/>
              <w:left w:val="nil"/>
              <w:bottom w:val="single" w:sz="4" w:space="0" w:color="auto"/>
              <w:right w:val="single" w:sz="4" w:space="0" w:color="auto"/>
            </w:tcBorders>
            <w:shd w:val="clear" w:color="auto" w:fill="auto"/>
            <w:noWrap/>
            <w:vAlign w:val="center"/>
          </w:tcPr>
          <w:p w14:paraId="3222D404" w14:textId="77777777" w:rsidR="00CF3B81" w:rsidRPr="006010A6" w:rsidRDefault="00CF3B81" w:rsidP="00873E89">
            <w:pPr>
              <w:spacing w:line="240" w:lineRule="auto"/>
              <w:ind w:firstLine="0"/>
              <w:jc w:val="center"/>
              <w:rPr>
                <w:rFonts w:eastAsia="Times New Roman" w:cs="Times New Roman"/>
                <w:color w:val="FF0000"/>
                <w:lang w:eastAsia="en-US"/>
              </w:rPr>
            </w:pPr>
          </w:p>
        </w:tc>
        <w:tc>
          <w:tcPr>
            <w:tcW w:w="1157" w:type="dxa"/>
            <w:tcBorders>
              <w:top w:val="nil"/>
              <w:left w:val="nil"/>
              <w:bottom w:val="single" w:sz="4" w:space="0" w:color="auto"/>
              <w:right w:val="single" w:sz="4" w:space="0" w:color="auto"/>
            </w:tcBorders>
          </w:tcPr>
          <w:p w14:paraId="7D2C6EBF" w14:textId="77777777" w:rsidR="00CF3B81" w:rsidRPr="006010A6" w:rsidRDefault="00CF3B81" w:rsidP="00873E89">
            <w:pPr>
              <w:spacing w:line="240" w:lineRule="auto"/>
              <w:ind w:firstLine="0"/>
              <w:jc w:val="center"/>
              <w:rPr>
                <w:rFonts w:eastAsia="Times New Roman" w:cs="Times New Roman"/>
                <w:color w:val="FF0000"/>
                <w:lang w:eastAsia="en-US"/>
              </w:rPr>
            </w:pPr>
          </w:p>
        </w:tc>
      </w:tr>
      <w:tr w:rsidR="00CF3B81" w:rsidRPr="006010A6" w14:paraId="605DBDCA" w14:textId="77777777" w:rsidTr="00256BF1">
        <w:trPr>
          <w:trHeight w:val="300"/>
          <w:jc w:val="center"/>
        </w:trPr>
        <w:tc>
          <w:tcPr>
            <w:tcW w:w="968" w:type="dxa"/>
            <w:gridSpan w:val="2"/>
            <w:tcBorders>
              <w:top w:val="nil"/>
              <w:left w:val="single" w:sz="4" w:space="0" w:color="auto"/>
              <w:bottom w:val="single" w:sz="4" w:space="0" w:color="auto"/>
              <w:right w:val="single" w:sz="4" w:space="0" w:color="auto"/>
            </w:tcBorders>
            <w:shd w:val="clear" w:color="auto" w:fill="auto"/>
            <w:noWrap/>
            <w:vAlign w:val="center"/>
          </w:tcPr>
          <w:p w14:paraId="4E6A6E39" w14:textId="77777777" w:rsidR="00CF3B81" w:rsidRPr="006010A6" w:rsidRDefault="00CF3B81" w:rsidP="00873E89">
            <w:pPr>
              <w:spacing w:line="240" w:lineRule="auto"/>
              <w:ind w:firstLine="0"/>
              <w:jc w:val="center"/>
              <w:rPr>
                <w:rFonts w:eastAsia="Times New Roman" w:cs="Times New Roman"/>
                <w:lang w:eastAsia="en-US"/>
              </w:rPr>
            </w:pPr>
            <w:r w:rsidRPr="006010A6">
              <w:rPr>
                <w:rFonts w:eastAsia="Times New Roman" w:cs="Times New Roman"/>
                <w:sz w:val="22"/>
                <w:lang w:eastAsia="en-US"/>
              </w:rPr>
              <w:t>5.2.35.</w:t>
            </w:r>
          </w:p>
        </w:tc>
        <w:tc>
          <w:tcPr>
            <w:tcW w:w="5528" w:type="dxa"/>
            <w:tcBorders>
              <w:top w:val="single" w:sz="4" w:space="0" w:color="auto"/>
              <w:left w:val="single" w:sz="4" w:space="0" w:color="auto"/>
              <w:bottom w:val="single" w:sz="4" w:space="0" w:color="auto"/>
              <w:right w:val="single" w:sz="4" w:space="0" w:color="000000"/>
            </w:tcBorders>
            <w:shd w:val="clear" w:color="auto" w:fill="auto"/>
            <w:noWrap/>
            <w:vAlign w:val="center"/>
          </w:tcPr>
          <w:p w14:paraId="641370F3" w14:textId="77777777" w:rsidR="00CF3B81" w:rsidRPr="006010A6" w:rsidRDefault="00CF3B81" w:rsidP="00873E89">
            <w:pPr>
              <w:pStyle w:val="Betarp"/>
            </w:pPr>
            <w:r w:rsidRPr="006010A6">
              <w:t>Projektuojamų kabelių 4x120 AL montavimas viso:</w:t>
            </w:r>
          </w:p>
        </w:tc>
        <w:tc>
          <w:tcPr>
            <w:tcW w:w="992" w:type="dxa"/>
            <w:tcBorders>
              <w:top w:val="nil"/>
              <w:left w:val="nil"/>
              <w:bottom w:val="single" w:sz="4" w:space="0" w:color="auto"/>
              <w:right w:val="single" w:sz="4" w:space="0" w:color="auto"/>
            </w:tcBorders>
            <w:shd w:val="clear" w:color="auto" w:fill="auto"/>
            <w:noWrap/>
            <w:vAlign w:val="center"/>
          </w:tcPr>
          <w:p w14:paraId="58E0F7DD" w14:textId="77777777" w:rsidR="00CF3B81" w:rsidRPr="006010A6" w:rsidRDefault="00CF3B81" w:rsidP="00873E89">
            <w:pPr>
              <w:pStyle w:val="Betarp"/>
              <w:jc w:val="center"/>
            </w:pPr>
            <w:r w:rsidRPr="006010A6">
              <w:t>m</w:t>
            </w:r>
          </w:p>
        </w:tc>
        <w:tc>
          <w:tcPr>
            <w:tcW w:w="993" w:type="dxa"/>
            <w:tcBorders>
              <w:top w:val="single" w:sz="4" w:space="0" w:color="auto"/>
              <w:left w:val="nil"/>
              <w:bottom w:val="single" w:sz="4" w:space="0" w:color="auto"/>
              <w:right w:val="single" w:sz="4" w:space="0" w:color="000000"/>
            </w:tcBorders>
            <w:shd w:val="clear" w:color="auto" w:fill="auto"/>
            <w:vAlign w:val="center"/>
          </w:tcPr>
          <w:p w14:paraId="4991AE1B" w14:textId="77777777" w:rsidR="00CF3B81" w:rsidRPr="006010A6" w:rsidRDefault="00CF3B81" w:rsidP="00873E89">
            <w:pPr>
              <w:pStyle w:val="Betarp"/>
              <w:jc w:val="center"/>
            </w:pPr>
            <w:r w:rsidRPr="006010A6">
              <w:t>57</w:t>
            </w:r>
          </w:p>
        </w:tc>
        <w:tc>
          <w:tcPr>
            <w:tcW w:w="1134" w:type="dxa"/>
            <w:tcBorders>
              <w:top w:val="nil"/>
              <w:left w:val="nil"/>
              <w:bottom w:val="single" w:sz="4" w:space="0" w:color="auto"/>
              <w:right w:val="single" w:sz="4" w:space="0" w:color="auto"/>
            </w:tcBorders>
            <w:shd w:val="clear" w:color="auto" w:fill="auto"/>
            <w:noWrap/>
            <w:vAlign w:val="center"/>
          </w:tcPr>
          <w:p w14:paraId="74D10CF5" w14:textId="77777777" w:rsidR="00CF3B81" w:rsidRPr="006010A6" w:rsidRDefault="00CF3B81" w:rsidP="00873E89">
            <w:pPr>
              <w:spacing w:line="240" w:lineRule="auto"/>
              <w:ind w:firstLine="0"/>
              <w:jc w:val="center"/>
              <w:rPr>
                <w:rFonts w:eastAsia="Times New Roman" w:cs="Times New Roman"/>
                <w:color w:val="FF0000"/>
                <w:lang w:eastAsia="en-US"/>
              </w:rPr>
            </w:pPr>
          </w:p>
        </w:tc>
        <w:tc>
          <w:tcPr>
            <w:tcW w:w="1157" w:type="dxa"/>
            <w:tcBorders>
              <w:top w:val="nil"/>
              <w:left w:val="nil"/>
              <w:bottom w:val="single" w:sz="4" w:space="0" w:color="auto"/>
              <w:right w:val="single" w:sz="4" w:space="0" w:color="auto"/>
            </w:tcBorders>
          </w:tcPr>
          <w:p w14:paraId="12EB1A54" w14:textId="77777777" w:rsidR="00CF3B81" w:rsidRPr="006010A6" w:rsidRDefault="00CF3B81" w:rsidP="00873E89">
            <w:pPr>
              <w:spacing w:line="240" w:lineRule="auto"/>
              <w:ind w:firstLine="0"/>
              <w:jc w:val="center"/>
              <w:rPr>
                <w:rFonts w:eastAsia="Times New Roman" w:cs="Times New Roman"/>
                <w:color w:val="FF0000"/>
                <w:lang w:eastAsia="en-US"/>
              </w:rPr>
            </w:pPr>
          </w:p>
        </w:tc>
      </w:tr>
      <w:tr w:rsidR="00CF3B81" w:rsidRPr="006010A6" w14:paraId="6521F136" w14:textId="77777777" w:rsidTr="00256BF1">
        <w:trPr>
          <w:trHeight w:val="53"/>
          <w:jc w:val="center"/>
        </w:trPr>
        <w:tc>
          <w:tcPr>
            <w:tcW w:w="968" w:type="dxa"/>
            <w:gridSpan w:val="2"/>
            <w:tcBorders>
              <w:top w:val="nil"/>
              <w:left w:val="single" w:sz="4" w:space="0" w:color="auto"/>
              <w:bottom w:val="single" w:sz="4" w:space="0" w:color="auto"/>
              <w:right w:val="single" w:sz="4" w:space="0" w:color="auto"/>
            </w:tcBorders>
            <w:shd w:val="clear" w:color="auto" w:fill="auto"/>
            <w:noWrap/>
            <w:vAlign w:val="center"/>
          </w:tcPr>
          <w:p w14:paraId="0746CDD8" w14:textId="77777777" w:rsidR="00CF3B81" w:rsidRPr="006010A6" w:rsidRDefault="00CF3B81" w:rsidP="00873E89">
            <w:pPr>
              <w:spacing w:line="240" w:lineRule="auto"/>
              <w:ind w:firstLine="0"/>
              <w:jc w:val="center"/>
              <w:rPr>
                <w:rFonts w:eastAsia="Times New Roman" w:cs="Times New Roman"/>
                <w:lang w:eastAsia="en-US"/>
              </w:rPr>
            </w:pPr>
            <w:r w:rsidRPr="006010A6">
              <w:rPr>
                <w:rFonts w:eastAsia="Times New Roman" w:cs="Times New Roman"/>
                <w:sz w:val="22"/>
                <w:lang w:eastAsia="en-US"/>
              </w:rPr>
              <w:t>5.2.36.</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42539AAE" w14:textId="77777777" w:rsidR="00CF3B81" w:rsidRPr="006010A6" w:rsidRDefault="00CF3B81" w:rsidP="00873E89">
            <w:pPr>
              <w:pStyle w:val="Betarp"/>
            </w:pPr>
            <w:r w:rsidRPr="006010A6">
              <w:t xml:space="preserve">a) PE </w:t>
            </w:r>
            <w:r w:rsidRPr="006010A6">
              <w:rPr>
                <w:rFonts w:ascii="Symbol" w:hAnsi="Symbol"/>
              </w:rPr>
              <w:t></w:t>
            </w:r>
            <w:r w:rsidRPr="006010A6">
              <w:t>110 vamzdyje;</w:t>
            </w:r>
          </w:p>
        </w:tc>
        <w:tc>
          <w:tcPr>
            <w:tcW w:w="992" w:type="dxa"/>
            <w:tcBorders>
              <w:top w:val="nil"/>
              <w:left w:val="nil"/>
              <w:bottom w:val="single" w:sz="4" w:space="0" w:color="auto"/>
              <w:right w:val="single" w:sz="4" w:space="0" w:color="auto"/>
            </w:tcBorders>
            <w:shd w:val="clear" w:color="auto" w:fill="auto"/>
            <w:noWrap/>
            <w:vAlign w:val="center"/>
          </w:tcPr>
          <w:p w14:paraId="1C61DC6E" w14:textId="77777777" w:rsidR="00CF3B81" w:rsidRPr="006010A6" w:rsidRDefault="00CF3B81" w:rsidP="00873E89">
            <w:pPr>
              <w:pStyle w:val="Betarp"/>
              <w:jc w:val="center"/>
            </w:pPr>
            <w:r w:rsidRPr="006010A6">
              <w:t>m</w:t>
            </w:r>
          </w:p>
        </w:tc>
        <w:tc>
          <w:tcPr>
            <w:tcW w:w="993" w:type="dxa"/>
            <w:tcBorders>
              <w:top w:val="single" w:sz="4" w:space="0" w:color="auto"/>
              <w:left w:val="nil"/>
              <w:bottom w:val="single" w:sz="4" w:space="0" w:color="auto"/>
              <w:right w:val="single" w:sz="4" w:space="0" w:color="000000"/>
            </w:tcBorders>
            <w:shd w:val="clear" w:color="auto" w:fill="auto"/>
            <w:noWrap/>
            <w:vAlign w:val="center"/>
          </w:tcPr>
          <w:p w14:paraId="71522BEB" w14:textId="77777777" w:rsidR="00CF3B81" w:rsidRPr="006010A6" w:rsidRDefault="00CF3B81" w:rsidP="00873E89">
            <w:pPr>
              <w:pStyle w:val="Betarp"/>
              <w:jc w:val="center"/>
            </w:pPr>
            <w:r w:rsidRPr="006010A6">
              <w:t>38</w:t>
            </w:r>
          </w:p>
        </w:tc>
        <w:tc>
          <w:tcPr>
            <w:tcW w:w="1134" w:type="dxa"/>
            <w:tcBorders>
              <w:top w:val="nil"/>
              <w:left w:val="nil"/>
              <w:bottom w:val="single" w:sz="4" w:space="0" w:color="auto"/>
              <w:right w:val="single" w:sz="4" w:space="0" w:color="auto"/>
            </w:tcBorders>
            <w:shd w:val="clear" w:color="auto" w:fill="auto"/>
            <w:noWrap/>
            <w:vAlign w:val="center"/>
          </w:tcPr>
          <w:p w14:paraId="786BCCE8" w14:textId="77777777" w:rsidR="00CF3B81" w:rsidRPr="006010A6" w:rsidRDefault="00CF3B81" w:rsidP="00873E89">
            <w:pPr>
              <w:spacing w:line="240" w:lineRule="auto"/>
              <w:ind w:firstLine="0"/>
              <w:jc w:val="center"/>
              <w:rPr>
                <w:rFonts w:eastAsia="Times New Roman" w:cs="Times New Roman"/>
                <w:color w:val="FF0000"/>
                <w:lang w:eastAsia="en-US"/>
              </w:rPr>
            </w:pPr>
          </w:p>
        </w:tc>
        <w:tc>
          <w:tcPr>
            <w:tcW w:w="1157" w:type="dxa"/>
            <w:tcBorders>
              <w:top w:val="nil"/>
              <w:left w:val="nil"/>
              <w:bottom w:val="single" w:sz="4" w:space="0" w:color="auto"/>
              <w:right w:val="single" w:sz="4" w:space="0" w:color="auto"/>
            </w:tcBorders>
          </w:tcPr>
          <w:p w14:paraId="5AA0C7E8" w14:textId="77777777" w:rsidR="00CF3B81" w:rsidRPr="006010A6" w:rsidRDefault="00CF3B81" w:rsidP="00873E89">
            <w:pPr>
              <w:spacing w:line="240" w:lineRule="auto"/>
              <w:ind w:firstLine="0"/>
              <w:jc w:val="center"/>
              <w:rPr>
                <w:rFonts w:eastAsia="Times New Roman" w:cs="Times New Roman"/>
                <w:color w:val="FF0000"/>
                <w:lang w:eastAsia="en-US"/>
              </w:rPr>
            </w:pPr>
          </w:p>
        </w:tc>
      </w:tr>
      <w:tr w:rsidR="00CF3B81" w:rsidRPr="006010A6" w14:paraId="4DC5D1A5" w14:textId="77777777" w:rsidTr="00256BF1">
        <w:trPr>
          <w:trHeight w:val="53"/>
          <w:jc w:val="center"/>
        </w:trPr>
        <w:tc>
          <w:tcPr>
            <w:tcW w:w="968" w:type="dxa"/>
            <w:gridSpan w:val="2"/>
            <w:tcBorders>
              <w:top w:val="nil"/>
              <w:left w:val="single" w:sz="4" w:space="0" w:color="auto"/>
              <w:bottom w:val="single" w:sz="4" w:space="0" w:color="auto"/>
              <w:right w:val="single" w:sz="4" w:space="0" w:color="auto"/>
            </w:tcBorders>
            <w:shd w:val="clear" w:color="auto" w:fill="auto"/>
            <w:noWrap/>
            <w:vAlign w:val="center"/>
          </w:tcPr>
          <w:p w14:paraId="622F8DF7" w14:textId="77777777" w:rsidR="00CF3B81" w:rsidRPr="006010A6" w:rsidRDefault="00CF3B81" w:rsidP="00873E89">
            <w:pPr>
              <w:spacing w:line="240" w:lineRule="auto"/>
              <w:ind w:firstLine="0"/>
              <w:jc w:val="center"/>
              <w:rPr>
                <w:rFonts w:eastAsia="Times New Roman" w:cs="Times New Roman"/>
                <w:lang w:eastAsia="en-US"/>
              </w:rPr>
            </w:pPr>
            <w:r w:rsidRPr="006010A6">
              <w:rPr>
                <w:rFonts w:eastAsia="Times New Roman" w:cs="Times New Roman"/>
                <w:sz w:val="22"/>
                <w:lang w:eastAsia="en-US"/>
              </w:rPr>
              <w:t>5.2.37.</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55662568" w14:textId="77777777" w:rsidR="00CF3B81" w:rsidRPr="006010A6" w:rsidRDefault="00CF3B81" w:rsidP="00873E89">
            <w:pPr>
              <w:pStyle w:val="Betarp"/>
            </w:pPr>
            <w:r w:rsidRPr="006010A6">
              <w:t xml:space="preserve">b) PEHD </w:t>
            </w:r>
            <w:r w:rsidRPr="006010A6">
              <w:rPr>
                <w:rFonts w:ascii="Symbol" w:hAnsi="Symbol"/>
              </w:rPr>
              <w:t></w:t>
            </w:r>
            <w:r w:rsidRPr="006010A6">
              <w:t>110 vamzdyje;</w:t>
            </w:r>
          </w:p>
        </w:tc>
        <w:tc>
          <w:tcPr>
            <w:tcW w:w="992" w:type="dxa"/>
            <w:tcBorders>
              <w:top w:val="nil"/>
              <w:left w:val="nil"/>
              <w:bottom w:val="single" w:sz="4" w:space="0" w:color="auto"/>
              <w:right w:val="single" w:sz="4" w:space="0" w:color="auto"/>
            </w:tcBorders>
            <w:shd w:val="clear" w:color="auto" w:fill="auto"/>
            <w:noWrap/>
            <w:vAlign w:val="center"/>
          </w:tcPr>
          <w:p w14:paraId="4AB5D71B" w14:textId="77777777" w:rsidR="00CF3B81" w:rsidRPr="006010A6" w:rsidRDefault="00CF3B81" w:rsidP="00873E89">
            <w:pPr>
              <w:pStyle w:val="Betarp"/>
              <w:jc w:val="center"/>
            </w:pPr>
            <w:r w:rsidRPr="006010A6">
              <w:t>m</w:t>
            </w:r>
          </w:p>
        </w:tc>
        <w:tc>
          <w:tcPr>
            <w:tcW w:w="993" w:type="dxa"/>
            <w:tcBorders>
              <w:top w:val="single" w:sz="4" w:space="0" w:color="auto"/>
              <w:left w:val="nil"/>
              <w:bottom w:val="single" w:sz="4" w:space="0" w:color="auto"/>
              <w:right w:val="single" w:sz="4" w:space="0" w:color="000000"/>
            </w:tcBorders>
            <w:shd w:val="clear" w:color="auto" w:fill="auto"/>
            <w:noWrap/>
            <w:vAlign w:val="center"/>
          </w:tcPr>
          <w:p w14:paraId="3D09F5DC" w14:textId="77777777" w:rsidR="00CF3B81" w:rsidRPr="006010A6" w:rsidRDefault="00CF3B81" w:rsidP="00873E89">
            <w:pPr>
              <w:pStyle w:val="Betarp"/>
              <w:jc w:val="center"/>
            </w:pPr>
            <w:r w:rsidRPr="006010A6">
              <w:t>11</w:t>
            </w:r>
          </w:p>
        </w:tc>
        <w:tc>
          <w:tcPr>
            <w:tcW w:w="1134" w:type="dxa"/>
            <w:tcBorders>
              <w:top w:val="nil"/>
              <w:left w:val="nil"/>
              <w:bottom w:val="single" w:sz="4" w:space="0" w:color="auto"/>
              <w:right w:val="single" w:sz="4" w:space="0" w:color="auto"/>
            </w:tcBorders>
            <w:shd w:val="clear" w:color="auto" w:fill="auto"/>
            <w:noWrap/>
            <w:vAlign w:val="center"/>
          </w:tcPr>
          <w:p w14:paraId="4229C49A" w14:textId="77777777" w:rsidR="00CF3B81" w:rsidRPr="006010A6" w:rsidRDefault="00CF3B81" w:rsidP="00873E89">
            <w:pPr>
              <w:spacing w:line="240" w:lineRule="auto"/>
              <w:ind w:firstLine="0"/>
              <w:jc w:val="center"/>
              <w:rPr>
                <w:rFonts w:eastAsia="Times New Roman" w:cs="Times New Roman"/>
                <w:color w:val="FF0000"/>
                <w:lang w:eastAsia="en-US"/>
              </w:rPr>
            </w:pPr>
          </w:p>
        </w:tc>
        <w:tc>
          <w:tcPr>
            <w:tcW w:w="1157" w:type="dxa"/>
            <w:tcBorders>
              <w:top w:val="nil"/>
              <w:left w:val="nil"/>
              <w:bottom w:val="single" w:sz="4" w:space="0" w:color="auto"/>
              <w:right w:val="single" w:sz="4" w:space="0" w:color="auto"/>
            </w:tcBorders>
          </w:tcPr>
          <w:p w14:paraId="57680CF4" w14:textId="77777777" w:rsidR="00CF3B81" w:rsidRPr="006010A6" w:rsidRDefault="00CF3B81" w:rsidP="00873E89">
            <w:pPr>
              <w:spacing w:line="240" w:lineRule="auto"/>
              <w:ind w:firstLine="0"/>
              <w:jc w:val="center"/>
              <w:rPr>
                <w:rFonts w:eastAsia="Times New Roman" w:cs="Times New Roman"/>
                <w:color w:val="FF0000"/>
                <w:lang w:eastAsia="en-US"/>
              </w:rPr>
            </w:pPr>
          </w:p>
        </w:tc>
      </w:tr>
      <w:tr w:rsidR="00CF3B81" w:rsidRPr="006010A6" w14:paraId="64091009" w14:textId="77777777" w:rsidTr="00256BF1">
        <w:trPr>
          <w:trHeight w:val="53"/>
          <w:jc w:val="center"/>
        </w:trPr>
        <w:tc>
          <w:tcPr>
            <w:tcW w:w="968" w:type="dxa"/>
            <w:gridSpan w:val="2"/>
            <w:tcBorders>
              <w:top w:val="nil"/>
              <w:left w:val="single" w:sz="4" w:space="0" w:color="auto"/>
              <w:bottom w:val="single" w:sz="4" w:space="0" w:color="auto"/>
              <w:right w:val="single" w:sz="4" w:space="0" w:color="auto"/>
            </w:tcBorders>
            <w:shd w:val="clear" w:color="auto" w:fill="auto"/>
            <w:noWrap/>
            <w:vAlign w:val="center"/>
          </w:tcPr>
          <w:p w14:paraId="39087B16" w14:textId="77777777" w:rsidR="00CF3B81" w:rsidRPr="006010A6" w:rsidRDefault="00CF3B81" w:rsidP="00873E89">
            <w:pPr>
              <w:spacing w:line="240" w:lineRule="auto"/>
              <w:ind w:firstLine="0"/>
              <w:jc w:val="center"/>
              <w:rPr>
                <w:rFonts w:eastAsia="Times New Roman" w:cs="Times New Roman"/>
                <w:lang w:eastAsia="en-US"/>
              </w:rPr>
            </w:pPr>
            <w:r w:rsidRPr="006010A6">
              <w:rPr>
                <w:rFonts w:eastAsia="Times New Roman" w:cs="Times New Roman"/>
                <w:sz w:val="22"/>
                <w:lang w:eastAsia="en-US"/>
              </w:rPr>
              <w:t>5.2.38.</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1566D429" w14:textId="77777777" w:rsidR="00CF3B81" w:rsidRPr="006010A6" w:rsidRDefault="00CF3B81" w:rsidP="00873E89">
            <w:pPr>
              <w:pStyle w:val="Betarp"/>
            </w:pPr>
            <w:r w:rsidRPr="006010A6">
              <w:t>c) El, spintoje;</w:t>
            </w:r>
          </w:p>
        </w:tc>
        <w:tc>
          <w:tcPr>
            <w:tcW w:w="992" w:type="dxa"/>
            <w:tcBorders>
              <w:top w:val="nil"/>
              <w:left w:val="nil"/>
              <w:bottom w:val="single" w:sz="4" w:space="0" w:color="auto"/>
              <w:right w:val="single" w:sz="4" w:space="0" w:color="auto"/>
            </w:tcBorders>
            <w:shd w:val="clear" w:color="auto" w:fill="auto"/>
            <w:noWrap/>
            <w:vAlign w:val="center"/>
          </w:tcPr>
          <w:p w14:paraId="24E5E237" w14:textId="77777777" w:rsidR="00CF3B81" w:rsidRPr="006010A6" w:rsidRDefault="00CF3B81" w:rsidP="00873E89">
            <w:pPr>
              <w:pStyle w:val="Betarp"/>
              <w:jc w:val="center"/>
            </w:pPr>
            <w:r w:rsidRPr="006010A6">
              <w:t>m</w:t>
            </w:r>
          </w:p>
        </w:tc>
        <w:tc>
          <w:tcPr>
            <w:tcW w:w="993" w:type="dxa"/>
            <w:tcBorders>
              <w:top w:val="single" w:sz="4" w:space="0" w:color="auto"/>
              <w:left w:val="nil"/>
              <w:bottom w:val="single" w:sz="4" w:space="0" w:color="auto"/>
              <w:right w:val="single" w:sz="4" w:space="0" w:color="000000"/>
            </w:tcBorders>
            <w:shd w:val="clear" w:color="auto" w:fill="auto"/>
            <w:noWrap/>
            <w:vAlign w:val="center"/>
          </w:tcPr>
          <w:p w14:paraId="22243019" w14:textId="77777777" w:rsidR="00CF3B81" w:rsidRPr="006010A6" w:rsidRDefault="00CF3B81" w:rsidP="00873E89">
            <w:pPr>
              <w:pStyle w:val="Betarp"/>
              <w:jc w:val="center"/>
            </w:pPr>
            <w:r w:rsidRPr="006010A6">
              <w:t>3</w:t>
            </w:r>
          </w:p>
        </w:tc>
        <w:tc>
          <w:tcPr>
            <w:tcW w:w="1134" w:type="dxa"/>
            <w:tcBorders>
              <w:top w:val="nil"/>
              <w:left w:val="nil"/>
              <w:bottom w:val="single" w:sz="4" w:space="0" w:color="auto"/>
              <w:right w:val="single" w:sz="4" w:space="0" w:color="auto"/>
            </w:tcBorders>
            <w:shd w:val="clear" w:color="auto" w:fill="auto"/>
            <w:noWrap/>
            <w:vAlign w:val="center"/>
          </w:tcPr>
          <w:p w14:paraId="6155F9EF" w14:textId="77777777" w:rsidR="00CF3B81" w:rsidRPr="006010A6" w:rsidRDefault="00CF3B81" w:rsidP="00873E89">
            <w:pPr>
              <w:spacing w:line="240" w:lineRule="auto"/>
              <w:ind w:firstLine="0"/>
              <w:jc w:val="center"/>
              <w:rPr>
                <w:rFonts w:eastAsia="Times New Roman" w:cs="Times New Roman"/>
                <w:color w:val="FF0000"/>
                <w:lang w:eastAsia="en-US"/>
              </w:rPr>
            </w:pPr>
          </w:p>
        </w:tc>
        <w:tc>
          <w:tcPr>
            <w:tcW w:w="1157" w:type="dxa"/>
            <w:tcBorders>
              <w:top w:val="nil"/>
              <w:left w:val="nil"/>
              <w:bottom w:val="single" w:sz="4" w:space="0" w:color="auto"/>
              <w:right w:val="single" w:sz="4" w:space="0" w:color="auto"/>
            </w:tcBorders>
          </w:tcPr>
          <w:p w14:paraId="3A623146" w14:textId="77777777" w:rsidR="00CF3B81" w:rsidRPr="006010A6" w:rsidRDefault="00CF3B81" w:rsidP="00873E89">
            <w:pPr>
              <w:spacing w:line="240" w:lineRule="auto"/>
              <w:ind w:firstLine="0"/>
              <w:jc w:val="center"/>
              <w:rPr>
                <w:rFonts w:eastAsia="Times New Roman" w:cs="Times New Roman"/>
                <w:color w:val="FF0000"/>
                <w:lang w:eastAsia="en-US"/>
              </w:rPr>
            </w:pPr>
          </w:p>
        </w:tc>
      </w:tr>
      <w:tr w:rsidR="00CF3B81" w:rsidRPr="006010A6" w14:paraId="65D910D4" w14:textId="77777777" w:rsidTr="00256BF1">
        <w:trPr>
          <w:trHeight w:val="53"/>
          <w:jc w:val="center"/>
        </w:trPr>
        <w:tc>
          <w:tcPr>
            <w:tcW w:w="968" w:type="dxa"/>
            <w:gridSpan w:val="2"/>
            <w:tcBorders>
              <w:top w:val="nil"/>
              <w:left w:val="single" w:sz="4" w:space="0" w:color="auto"/>
              <w:bottom w:val="single" w:sz="4" w:space="0" w:color="auto"/>
              <w:right w:val="single" w:sz="4" w:space="0" w:color="auto"/>
            </w:tcBorders>
            <w:shd w:val="clear" w:color="auto" w:fill="auto"/>
            <w:noWrap/>
            <w:vAlign w:val="center"/>
          </w:tcPr>
          <w:p w14:paraId="4AB91FA8" w14:textId="77777777" w:rsidR="00CF3B81" w:rsidRPr="006010A6" w:rsidRDefault="00CF3B81" w:rsidP="00873E89">
            <w:pPr>
              <w:spacing w:line="240" w:lineRule="auto"/>
              <w:ind w:firstLine="0"/>
              <w:jc w:val="center"/>
              <w:rPr>
                <w:rFonts w:eastAsia="Times New Roman" w:cs="Times New Roman"/>
                <w:lang w:eastAsia="en-US"/>
              </w:rPr>
            </w:pPr>
            <w:r w:rsidRPr="006010A6">
              <w:rPr>
                <w:rFonts w:eastAsia="Times New Roman" w:cs="Times New Roman"/>
                <w:sz w:val="22"/>
                <w:lang w:eastAsia="en-US"/>
              </w:rPr>
              <w:t>5.2.39.</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3B004992" w14:textId="77777777" w:rsidR="00CF3B81" w:rsidRPr="006010A6" w:rsidRDefault="00CF3B81" w:rsidP="00873E89">
            <w:pPr>
              <w:pStyle w:val="Betarp"/>
            </w:pPr>
            <w:r w:rsidRPr="006010A6">
              <w:t>d) MT kanale;</w:t>
            </w:r>
          </w:p>
        </w:tc>
        <w:tc>
          <w:tcPr>
            <w:tcW w:w="992" w:type="dxa"/>
            <w:tcBorders>
              <w:top w:val="nil"/>
              <w:left w:val="nil"/>
              <w:bottom w:val="single" w:sz="4" w:space="0" w:color="auto"/>
              <w:right w:val="single" w:sz="4" w:space="0" w:color="auto"/>
            </w:tcBorders>
            <w:shd w:val="clear" w:color="auto" w:fill="auto"/>
            <w:noWrap/>
            <w:vAlign w:val="center"/>
          </w:tcPr>
          <w:p w14:paraId="15134234" w14:textId="77777777" w:rsidR="00CF3B81" w:rsidRPr="006010A6" w:rsidRDefault="00CF3B81" w:rsidP="00873E89">
            <w:pPr>
              <w:pStyle w:val="Betarp"/>
              <w:jc w:val="center"/>
            </w:pPr>
            <w:r w:rsidRPr="006010A6">
              <w:t>m</w:t>
            </w:r>
          </w:p>
        </w:tc>
        <w:tc>
          <w:tcPr>
            <w:tcW w:w="993" w:type="dxa"/>
            <w:tcBorders>
              <w:top w:val="single" w:sz="4" w:space="0" w:color="auto"/>
              <w:left w:val="nil"/>
              <w:bottom w:val="single" w:sz="4" w:space="0" w:color="auto"/>
              <w:right w:val="single" w:sz="4" w:space="0" w:color="000000"/>
            </w:tcBorders>
            <w:shd w:val="clear" w:color="auto" w:fill="auto"/>
            <w:noWrap/>
            <w:vAlign w:val="center"/>
          </w:tcPr>
          <w:p w14:paraId="1EDF8867" w14:textId="77777777" w:rsidR="00CF3B81" w:rsidRPr="006010A6" w:rsidRDefault="00CF3B81" w:rsidP="00873E89">
            <w:pPr>
              <w:pStyle w:val="Betarp"/>
              <w:jc w:val="center"/>
            </w:pPr>
            <w:r w:rsidRPr="006010A6">
              <w:t>5</w:t>
            </w:r>
          </w:p>
        </w:tc>
        <w:tc>
          <w:tcPr>
            <w:tcW w:w="1134" w:type="dxa"/>
            <w:tcBorders>
              <w:top w:val="nil"/>
              <w:left w:val="nil"/>
              <w:bottom w:val="single" w:sz="4" w:space="0" w:color="auto"/>
              <w:right w:val="single" w:sz="4" w:space="0" w:color="auto"/>
            </w:tcBorders>
            <w:shd w:val="clear" w:color="auto" w:fill="auto"/>
            <w:noWrap/>
            <w:vAlign w:val="center"/>
          </w:tcPr>
          <w:p w14:paraId="0080A426" w14:textId="77777777" w:rsidR="00CF3B81" w:rsidRPr="006010A6" w:rsidRDefault="00CF3B81" w:rsidP="00873E89">
            <w:pPr>
              <w:spacing w:line="240" w:lineRule="auto"/>
              <w:ind w:firstLine="0"/>
              <w:jc w:val="center"/>
              <w:rPr>
                <w:rFonts w:eastAsia="Times New Roman" w:cs="Times New Roman"/>
                <w:color w:val="FF0000"/>
                <w:lang w:eastAsia="en-US"/>
              </w:rPr>
            </w:pPr>
          </w:p>
        </w:tc>
        <w:tc>
          <w:tcPr>
            <w:tcW w:w="1157" w:type="dxa"/>
            <w:tcBorders>
              <w:top w:val="nil"/>
              <w:left w:val="nil"/>
              <w:bottom w:val="single" w:sz="4" w:space="0" w:color="auto"/>
              <w:right w:val="single" w:sz="4" w:space="0" w:color="auto"/>
            </w:tcBorders>
          </w:tcPr>
          <w:p w14:paraId="6225F947" w14:textId="77777777" w:rsidR="00CF3B81" w:rsidRPr="006010A6" w:rsidRDefault="00CF3B81" w:rsidP="00873E89">
            <w:pPr>
              <w:spacing w:line="240" w:lineRule="auto"/>
              <w:ind w:firstLine="0"/>
              <w:jc w:val="center"/>
              <w:rPr>
                <w:rFonts w:eastAsia="Times New Roman" w:cs="Times New Roman"/>
                <w:color w:val="FF0000"/>
                <w:lang w:eastAsia="en-US"/>
              </w:rPr>
            </w:pPr>
          </w:p>
        </w:tc>
      </w:tr>
      <w:tr w:rsidR="00CF3B81" w:rsidRPr="006010A6" w14:paraId="11F68C62" w14:textId="77777777" w:rsidTr="00256BF1">
        <w:trPr>
          <w:trHeight w:val="53"/>
          <w:jc w:val="center"/>
        </w:trPr>
        <w:tc>
          <w:tcPr>
            <w:tcW w:w="968" w:type="dxa"/>
            <w:gridSpan w:val="2"/>
            <w:tcBorders>
              <w:top w:val="nil"/>
              <w:left w:val="single" w:sz="4" w:space="0" w:color="auto"/>
              <w:bottom w:val="single" w:sz="4" w:space="0" w:color="auto"/>
              <w:right w:val="single" w:sz="4" w:space="0" w:color="auto"/>
            </w:tcBorders>
            <w:shd w:val="clear" w:color="auto" w:fill="auto"/>
            <w:noWrap/>
            <w:vAlign w:val="center"/>
          </w:tcPr>
          <w:p w14:paraId="536779DE" w14:textId="77777777" w:rsidR="00CF3B81" w:rsidRPr="006010A6" w:rsidRDefault="00CF3B81" w:rsidP="00873E89">
            <w:pPr>
              <w:spacing w:line="240" w:lineRule="auto"/>
              <w:ind w:firstLine="0"/>
              <w:jc w:val="center"/>
              <w:rPr>
                <w:rFonts w:eastAsia="Times New Roman" w:cs="Times New Roman"/>
                <w:lang w:eastAsia="en-US"/>
              </w:rPr>
            </w:pPr>
            <w:r w:rsidRPr="006010A6">
              <w:rPr>
                <w:rFonts w:eastAsia="Times New Roman" w:cs="Times New Roman"/>
                <w:sz w:val="22"/>
                <w:lang w:eastAsia="en-US"/>
              </w:rPr>
              <w:t>5.2.40.</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43BB2638" w14:textId="77777777" w:rsidR="00CF3B81" w:rsidRPr="006010A6" w:rsidRDefault="00CF3B81" w:rsidP="00873E89">
            <w:pPr>
              <w:pStyle w:val="Betarp"/>
            </w:pPr>
            <w:r w:rsidRPr="006010A6">
              <w:t>Prieduobių pradūrimams ir krypt, gręžimams kasimas ir užpylimas</w:t>
            </w:r>
          </w:p>
        </w:tc>
        <w:tc>
          <w:tcPr>
            <w:tcW w:w="992" w:type="dxa"/>
            <w:tcBorders>
              <w:top w:val="nil"/>
              <w:left w:val="nil"/>
              <w:bottom w:val="single" w:sz="4" w:space="0" w:color="auto"/>
              <w:right w:val="single" w:sz="4" w:space="0" w:color="auto"/>
            </w:tcBorders>
            <w:shd w:val="clear" w:color="auto" w:fill="auto"/>
            <w:noWrap/>
            <w:vAlign w:val="center"/>
          </w:tcPr>
          <w:p w14:paraId="7DB613BF" w14:textId="77777777" w:rsidR="00CF3B81" w:rsidRPr="006010A6" w:rsidRDefault="00CF3B81" w:rsidP="00873E89">
            <w:pPr>
              <w:pStyle w:val="Betarp"/>
              <w:jc w:val="center"/>
            </w:pPr>
            <w:r w:rsidRPr="006010A6">
              <w:t>m</w:t>
            </w:r>
            <w:r w:rsidRPr="006010A6">
              <w:rPr>
                <w:vertAlign w:val="superscript"/>
              </w:rPr>
              <w:t>3</w:t>
            </w:r>
          </w:p>
        </w:tc>
        <w:tc>
          <w:tcPr>
            <w:tcW w:w="993" w:type="dxa"/>
            <w:tcBorders>
              <w:top w:val="single" w:sz="4" w:space="0" w:color="auto"/>
              <w:left w:val="nil"/>
              <w:bottom w:val="single" w:sz="4" w:space="0" w:color="auto"/>
              <w:right w:val="single" w:sz="4" w:space="0" w:color="000000"/>
            </w:tcBorders>
            <w:shd w:val="clear" w:color="auto" w:fill="auto"/>
            <w:noWrap/>
            <w:vAlign w:val="center"/>
          </w:tcPr>
          <w:p w14:paraId="4D208BAF" w14:textId="77777777" w:rsidR="00CF3B81" w:rsidRPr="006010A6" w:rsidRDefault="00CF3B81" w:rsidP="00873E89">
            <w:pPr>
              <w:pStyle w:val="Betarp"/>
              <w:jc w:val="center"/>
            </w:pPr>
            <w:r w:rsidRPr="006010A6">
              <w:t>2</w:t>
            </w:r>
          </w:p>
        </w:tc>
        <w:tc>
          <w:tcPr>
            <w:tcW w:w="1134" w:type="dxa"/>
            <w:tcBorders>
              <w:top w:val="nil"/>
              <w:left w:val="nil"/>
              <w:bottom w:val="single" w:sz="4" w:space="0" w:color="auto"/>
              <w:right w:val="single" w:sz="4" w:space="0" w:color="auto"/>
            </w:tcBorders>
            <w:shd w:val="clear" w:color="auto" w:fill="auto"/>
            <w:noWrap/>
            <w:vAlign w:val="center"/>
          </w:tcPr>
          <w:p w14:paraId="749B97CE" w14:textId="77777777" w:rsidR="00CF3B81" w:rsidRPr="006010A6" w:rsidRDefault="00CF3B81" w:rsidP="00873E89">
            <w:pPr>
              <w:spacing w:line="240" w:lineRule="auto"/>
              <w:ind w:firstLine="0"/>
              <w:jc w:val="center"/>
              <w:rPr>
                <w:rFonts w:eastAsia="Times New Roman" w:cs="Times New Roman"/>
                <w:color w:val="FF0000"/>
                <w:lang w:eastAsia="en-US"/>
              </w:rPr>
            </w:pPr>
          </w:p>
        </w:tc>
        <w:tc>
          <w:tcPr>
            <w:tcW w:w="1157" w:type="dxa"/>
            <w:tcBorders>
              <w:top w:val="nil"/>
              <w:left w:val="nil"/>
              <w:bottom w:val="single" w:sz="4" w:space="0" w:color="auto"/>
              <w:right w:val="single" w:sz="4" w:space="0" w:color="auto"/>
            </w:tcBorders>
          </w:tcPr>
          <w:p w14:paraId="101BB4DF" w14:textId="77777777" w:rsidR="00CF3B81" w:rsidRPr="006010A6" w:rsidRDefault="00CF3B81" w:rsidP="00873E89">
            <w:pPr>
              <w:spacing w:line="240" w:lineRule="auto"/>
              <w:ind w:firstLine="0"/>
              <w:jc w:val="center"/>
              <w:rPr>
                <w:rFonts w:eastAsia="Times New Roman" w:cs="Times New Roman"/>
                <w:color w:val="FF0000"/>
                <w:lang w:eastAsia="en-US"/>
              </w:rPr>
            </w:pPr>
          </w:p>
        </w:tc>
      </w:tr>
      <w:tr w:rsidR="00CF3B81" w:rsidRPr="006010A6" w14:paraId="5D029E82" w14:textId="77777777" w:rsidTr="00256BF1">
        <w:trPr>
          <w:trHeight w:val="53"/>
          <w:jc w:val="center"/>
        </w:trPr>
        <w:tc>
          <w:tcPr>
            <w:tcW w:w="968" w:type="dxa"/>
            <w:gridSpan w:val="2"/>
            <w:tcBorders>
              <w:top w:val="nil"/>
              <w:left w:val="single" w:sz="4" w:space="0" w:color="auto"/>
              <w:bottom w:val="single" w:sz="4" w:space="0" w:color="auto"/>
              <w:right w:val="single" w:sz="4" w:space="0" w:color="auto"/>
            </w:tcBorders>
            <w:shd w:val="clear" w:color="auto" w:fill="auto"/>
            <w:noWrap/>
            <w:vAlign w:val="center"/>
          </w:tcPr>
          <w:p w14:paraId="3A743603" w14:textId="77777777" w:rsidR="00CF3B81" w:rsidRPr="006010A6" w:rsidRDefault="00CF3B81" w:rsidP="00873E89">
            <w:pPr>
              <w:spacing w:line="240" w:lineRule="auto"/>
              <w:ind w:firstLine="0"/>
              <w:jc w:val="center"/>
              <w:rPr>
                <w:rFonts w:eastAsia="Times New Roman" w:cs="Times New Roman"/>
                <w:lang w:eastAsia="en-US"/>
              </w:rPr>
            </w:pPr>
            <w:r w:rsidRPr="006010A6">
              <w:rPr>
                <w:rFonts w:eastAsia="Times New Roman" w:cs="Times New Roman"/>
                <w:sz w:val="22"/>
                <w:lang w:eastAsia="en-US"/>
              </w:rPr>
              <w:t>5.2.41.</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1748E397" w14:textId="77777777" w:rsidR="00CF3B81" w:rsidRPr="006010A6" w:rsidRDefault="00CF3B81" w:rsidP="00873E89">
            <w:pPr>
              <w:pStyle w:val="Betarp"/>
            </w:pPr>
            <w:r w:rsidRPr="006010A6">
              <w:t>Duobių spintų pastatymui kasimas ir užpylimas</w:t>
            </w:r>
          </w:p>
        </w:tc>
        <w:tc>
          <w:tcPr>
            <w:tcW w:w="992" w:type="dxa"/>
            <w:tcBorders>
              <w:top w:val="nil"/>
              <w:left w:val="nil"/>
              <w:bottom w:val="single" w:sz="4" w:space="0" w:color="auto"/>
              <w:right w:val="single" w:sz="4" w:space="0" w:color="auto"/>
            </w:tcBorders>
            <w:shd w:val="clear" w:color="auto" w:fill="auto"/>
            <w:noWrap/>
            <w:vAlign w:val="center"/>
          </w:tcPr>
          <w:p w14:paraId="624FCACE" w14:textId="77777777" w:rsidR="00CF3B81" w:rsidRPr="006010A6" w:rsidRDefault="00CF3B81" w:rsidP="00873E89">
            <w:pPr>
              <w:pStyle w:val="Betarp"/>
              <w:jc w:val="center"/>
            </w:pPr>
            <w:r w:rsidRPr="006010A6">
              <w:t>vnt/ m</w:t>
            </w:r>
            <w:r w:rsidRPr="006010A6">
              <w:rPr>
                <w:vertAlign w:val="superscript"/>
              </w:rPr>
              <w:t>3</w:t>
            </w:r>
          </w:p>
        </w:tc>
        <w:tc>
          <w:tcPr>
            <w:tcW w:w="993" w:type="dxa"/>
            <w:tcBorders>
              <w:top w:val="single" w:sz="4" w:space="0" w:color="auto"/>
              <w:left w:val="nil"/>
              <w:bottom w:val="single" w:sz="4" w:space="0" w:color="auto"/>
              <w:right w:val="single" w:sz="4" w:space="0" w:color="000000"/>
            </w:tcBorders>
            <w:shd w:val="clear" w:color="auto" w:fill="auto"/>
            <w:noWrap/>
            <w:vAlign w:val="center"/>
          </w:tcPr>
          <w:p w14:paraId="2A242E75" w14:textId="77777777" w:rsidR="00CF3B81" w:rsidRPr="006010A6" w:rsidRDefault="00CF3B81" w:rsidP="00873E89">
            <w:pPr>
              <w:pStyle w:val="Betarp"/>
              <w:jc w:val="center"/>
            </w:pPr>
            <w:r w:rsidRPr="006010A6">
              <w:t>1/0,3</w:t>
            </w:r>
          </w:p>
        </w:tc>
        <w:tc>
          <w:tcPr>
            <w:tcW w:w="1134" w:type="dxa"/>
            <w:tcBorders>
              <w:top w:val="nil"/>
              <w:left w:val="nil"/>
              <w:bottom w:val="single" w:sz="4" w:space="0" w:color="auto"/>
              <w:right w:val="single" w:sz="4" w:space="0" w:color="auto"/>
            </w:tcBorders>
            <w:shd w:val="clear" w:color="auto" w:fill="auto"/>
            <w:noWrap/>
            <w:vAlign w:val="center"/>
          </w:tcPr>
          <w:p w14:paraId="49170E61" w14:textId="77777777" w:rsidR="00CF3B81" w:rsidRPr="006010A6" w:rsidRDefault="00CF3B81" w:rsidP="00873E89">
            <w:pPr>
              <w:spacing w:line="240" w:lineRule="auto"/>
              <w:ind w:firstLine="0"/>
              <w:jc w:val="center"/>
              <w:rPr>
                <w:rFonts w:eastAsia="Times New Roman" w:cs="Times New Roman"/>
                <w:color w:val="FF0000"/>
                <w:lang w:eastAsia="en-US"/>
              </w:rPr>
            </w:pPr>
          </w:p>
        </w:tc>
        <w:tc>
          <w:tcPr>
            <w:tcW w:w="1157" w:type="dxa"/>
            <w:tcBorders>
              <w:top w:val="nil"/>
              <w:left w:val="nil"/>
              <w:bottom w:val="single" w:sz="4" w:space="0" w:color="auto"/>
              <w:right w:val="single" w:sz="4" w:space="0" w:color="auto"/>
            </w:tcBorders>
          </w:tcPr>
          <w:p w14:paraId="148F6AD8" w14:textId="77777777" w:rsidR="00CF3B81" w:rsidRPr="006010A6" w:rsidRDefault="00CF3B81" w:rsidP="00873E89">
            <w:pPr>
              <w:spacing w:line="240" w:lineRule="auto"/>
              <w:ind w:firstLine="0"/>
              <w:jc w:val="center"/>
              <w:rPr>
                <w:rFonts w:eastAsia="Times New Roman" w:cs="Times New Roman"/>
                <w:color w:val="FF0000"/>
                <w:lang w:eastAsia="en-US"/>
              </w:rPr>
            </w:pPr>
          </w:p>
        </w:tc>
      </w:tr>
      <w:tr w:rsidR="00CF3B81" w:rsidRPr="006010A6" w14:paraId="59703C6A" w14:textId="77777777" w:rsidTr="00256BF1">
        <w:trPr>
          <w:trHeight w:val="53"/>
          <w:jc w:val="center"/>
        </w:trPr>
        <w:tc>
          <w:tcPr>
            <w:tcW w:w="968" w:type="dxa"/>
            <w:gridSpan w:val="2"/>
            <w:tcBorders>
              <w:top w:val="nil"/>
              <w:left w:val="single" w:sz="4" w:space="0" w:color="auto"/>
              <w:bottom w:val="single" w:sz="4" w:space="0" w:color="auto"/>
              <w:right w:val="single" w:sz="4" w:space="0" w:color="auto"/>
            </w:tcBorders>
            <w:shd w:val="clear" w:color="auto" w:fill="auto"/>
            <w:noWrap/>
            <w:vAlign w:val="center"/>
          </w:tcPr>
          <w:p w14:paraId="4887CA5A" w14:textId="77777777" w:rsidR="00CF3B81" w:rsidRPr="006010A6" w:rsidRDefault="00CF3B81" w:rsidP="00873E89">
            <w:pPr>
              <w:spacing w:line="240" w:lineRule="auto"/>
              <w:ind w:firstLine="0"/>
              <w:jc w:val="center"/>
              <w:rPr>
                <w:rFonts w:eastAsia="Times New Roman" w:cs="Times New Roman"/>
                <w:lang w:eastAsia="en-US"/>
              </w:rPr>
            </w:pPr>
            <w:r w:rsidRPr="006010A6">
              <w:rPr>
                <w:rFonts w:eastAsia="Times New Roman" w:cs="Times New Roman"/>
                <w:sz w:val="22"/>
                <w:lang w:eastAsia="en-US"/>
              </w:rPr>
              <w:t>5.2.42.</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1C6AB278" w14:textId="77777777" w:rsidR="00CF3B81" w:rsidRPr="006010A6" w:rsidRDefault="00CF3B81" w:rsidP="00873E89">
            <w:pPr>
              <w:pStyle w:val="Betarp"/>
            </w:pPr>
            <w:r w:rsidRPr="006010A6">
              <w:t>Pamatų spintoms betonavimas</w:t>
            </w:r>
          </w:p>
        </w:tc>
        <w:tc>
          <w:tcPr>
            <w:tcW w:w="992" w:type="dxa"/>
            <w:tcBorders>
              <w:top w:val="nil"/>
              <w:left w:val="nil"/>
              <w:bottom w:val="single" w:sz="4" w:space="0" w:color="auto"/>
              <w:right w:val="single" w:sz="4" w:space="0" w:color="auto"/>
            </w:tcBorders>
            <w:shd w:val="clear" w:color="auto" w:fill="auto"/>
            <w:noWrap/>
            <w:vAlign w:val="center"/>
          </w:tcPr>
          <w:p w14:paraId="444D5BEB" w14:textId="77777777" w:rsidR="00CF3B81" w:rsidRPr="006010A6" w:rsidRDefault="00CF3B81" w:rsidP="00873E89">
            <w:pPr>
              <w:pStyle w:val="Betarp"/>
              <w:jc w:val="center"/>
            </w:pPr>
            <w:r w:rsidRPr="006010A6">
              <w:t>vnt/ m</w:t>
            </w:r>
            <w:r w:rsidRPr="006010A6">
              <w:rPr>
                <w:vertAlign w:val="superscript"/>
              </w:rPr>
              <w:t>3</w:t>
            </w:r>
          </w:p>
        </w:tc>
        <w:tc>
          <w:tcPr>
            <w:tcW w:w="993" w:type="dxa"/>
            <w:tcBorders>
              <w:top w:val="single" w:sz="4" w:space="0" w:color="auto"/>
              <w:left w:val="nil"/>
              <w:bottom w:val="single" w:sz="4" w:space="0" w:color="auto"/>
              <w:right w:val="single" w:sz="4" w:space="0" w:color="000000"/>
            </w:tcBorders>
            <w:shd w:val="clear" w:color="auto" w:fill="auto"/>
            <w:noWrap/>
            <w:vAlign w:val="center"/>
          </w:tcPr>
          <w:p w14:paraId="66CC144B" w14:textId="77777777" w:rsidR="00CF3B81" w:rsidRPr="006010A6" w:rsidRDefault="00CF3B81" w:rsidP="00873E89">
            <w:pPr>
              <w:pStyle w:val="Betarp"/>
              <w:jc w:val="center"/>
            </w:pPr>
            <w:r w:rsidRPr="006010A6">
              <w:t>1/0,15</w:t>
            </w:r>
          </w:p>
        </w:tc>
        <w:tc>
          <w:tcPr>
            <w:tcW w:w="1134" w:type="dxa"/>
            <w:tcBorders>
              <w:top w:val="nil"/>
              <w:left w:val="nil"/>
              <w:bottom w:val="single" w:sz="4" w:space="0" w:color="auto"/>
              <w:right w:val="single" w:sz="4" w:space="0" w:color="auto"/>
            </w:tcBorders>
            <w:shd w:val="clear" w:color="auto" w:fill="auto"/>
            <w:noWrap/>
            <w:vAlign w:val="center"/>
          </w:tcPr>
          <w:p w14:paraId="3E337DDA" w14:textId="77777777" w:rsidR="00CF3B81" w:rsidRPr="006010A6" w:rsidRDefault="00CF3B81" w:rsidP="00873E89">
            <w:pPr>
              <w:spacing w:line="240" w:lineRule="auto"/>
              <w:ind w:firstLine="0"/>
              <w:jc w:val="center"/>
              <w:rPr>
                <w:rFonts w:eastAsia="Times New Roman" w:cs="Times New Roman"/>
                <w:color w:val="FF0000"/>
                <w:lang w:eastAsia="en-US"/>
              </w:rPr>
            </w:pPr>
          </w:p>
        </w:tc>
        <w:tc>
          <w:tcPr>
            <w:tcW w:w="1157" w:type="dxa"/>
            <w:tcBorders>
              <w:top w:val="nil"/>
              <w:left w:val="nil"/>
              <w:bottom w:val="single" w:sz="4" w:space="0" w:color="auto"/>
              <w:right w:val="single" w:sz="4" w:space="0" w:color="auto"/>
            </w:tcBorders>
          </w:tcPr>
          <w:p w14:paraId="586FF0A8" w14:textId="77777777" w:rsidR="00CF3B81" w:rsidRPr="006010A6" w:rsidRDefault="00CF3B81" w:rsidP="00873E89">
            <w:pPr>
              <w:spacing w:line="240" w:lineRule="auto"/>
              <w:ind w:firstLine="0"/>
              <w:jc w:val="center"/>
              <w:rPr>
                <w:rFonts w:eastAsia="Times New Roman" w:cs="Times New Roman"/>
                <w:color w:val="FF0000"/>
                <w:lang w:eastAsia="en-US"/>
              </w:rPr>
            </w:pPr>
          </w:p>
        </w:tc>
      </w:tr>
      <w:tr w:rsidR="00463440" w:rsidRPr="006010A6" w14:paraId="2A1B7B03" w14:textId="77777777" w:rsidTr="00256BF1">
        <w:trPr>
          <w:trHeight w:val="300"/>
          <w:jc w:val="center"/>
        </w:trPr>
        <w:tc>
          <w:tcPr>
            <w:tcW w:w="968" w:type="dxa"/>
            <w:gridSpan w:val="2"/>
            <w:tcBorders>
              <w:top w:val="single" w:sz="4" w:space="0" w:color="auto"/>
              <w:left w:val="single" w:sz="4" w:space="0" w:color="auto"/>
              <w:bottom w:val="single" w:sz="4" w:space="0" w:color="auto"/>
            </w:tcBorders>
            <w:shd w:val="clear" w:color="auto" w:fill="auto"/>
            <w:noWrap/>
            <w:vAlign w:val="center"/>
            <w:hideMark/>
          </w:tcPr>
          <w:p w14:paraId="41CA911D" w14:textId="48199322" w:rsidR="00463440" w:rsidRPr="006010A6" w:rsidRDefault="00463440" w:rsidP="00463440">
            <w:pPr>
              <w:spacing w:line="240" w:lineRule="auto"/>
              <w:ind w:firstLine="0"/>
              <w:jc w:val="center"/>
              <w:rPr>
                <w:rFonts w:eastAsia="Times New Roman" w:cs="Times New Roman"/>
                <w:lang w:eastAsia="en-US"/>
              </w:rPr>
            </w:pPr>
          </w:p>
        </w:tc>
        <w:tc>
          <w:tcPr>
            <w:tcW w:w="5528" w:type="dxa"/>
            <w:tcBorders>
              <w:top w:val="single" w:sz="4" w:space="0" w:color="auto"/>
              <w:bottom w:val="single" w:sz="4" w:space="0" w:color="auto"/>
            </w:tcBorders>
            <w:shd w:val="clear" w:color="auto" w:fill="auto"/>
            <w:hideMark/>
          </w:tcPr>
          <w:p w14:paraId="132DE0E0" w14:textId="77777777" w:rsidR="00463440" w:rsidRPr="006010A6" w:rsidRDefault="00463440" w:rsidP="00463440">
            <w:pPr>
              <w:spacing w:line="240" w:lineRule="auto"/>
              <w:ind w:firstLine="0"/>
              <w:jc w:val="right"/>
              <w:rPr>
                <w:rFonts w:eastAsia="Times New Roman" w:cs="Times New Roman"/>
                <w:lang w:eastAsia="en-US"/>
              </w:rPr>
            </w:pPr>
            <w:r w:rsidRPr="006010A6">
              <w:rPr>
                <w:rFonts w:eastAsia="Times New Roman" w:cs="Times New Roman"/>
                <w:sz w:val="22"/>
                <w:lang w:eastAsia="en-US"/>
              </w:rPr>
              <w:t>Į santrauką:</w:t>
            </w:r>
          </w:p>
        </w:tc>
        <w:tc>
          <w:tcPr>
            <w:tcW w:w="992" w:type="dxa"/>
            <w:tcBorders>
              <w:top w:val="single" w:sz="4" w:space="0" w:color="auto"/>
              <w:bottom w:val="single" w:sz="4" w:space="0" w:color="auto"/>
            </w:tcBorders>
            <w:shd w:val="clear" w:color="auto" w:fill="auto"/>
            <w:vAlign w:val="center"/>
            <w:hideMark/>
          </w:tcPr>
          <w:p w14:paraId="6218B4F5" w14:textId="77777777" w:rsidR="00463440" w:rsidRPr="006010A6" w:rsidRDefault="00463440" w:rsidP="00463440">
            <w:pPr>
              <w:spacing w:line="240" w:lineRule="auto"/>
              <w:ind w:firstLine="0"/>
              <w:jc w:val="center"/>
              <w:rPr>
                <w:rFonts w:eastAsia="Times New Roman" w:cs="Times New Roman"/>
                <w:lang w:eastAsia="en-US"/>
              </w:rPr>
            </w:pPr>
          </w:p>
        </w:tc>
        <w:tc>
          <w:tcPr>
            <w:tcW w:w="993" w:type="dxa"/>
            <w:tcBorders>
              <w:top w:val="single" w:sz="4" w:space="0" w:color="auto"/>
              <w:bottom w:val="single" w:sz="4" w:space="0" w:color="auto"/>
            </w:tcBorders>
            <w:shd w:val="clear" w:color="auto" w:fill="auto"/>
            <w:vAlign w:val="center"/>
            <w:hideMark/>
          </w:tcPr>
          <w:p w14:paraId="68E3150F" w14:textId="77777777" w:rsidR="00463440" w:rsidRPr="006010A6" w:rsidRDefault="00463440" w:rsidP="00463440">
            <w:pPr>
              <w:spacing w:line="240" w:lineRule="auto"/>
              <w:ind w:firstLine="0"/>
              <w:jc w:val="center"/>
              <w:rPr>
                <w:rFonts w:eastAsia="Times New Roman" w:cs="Times New Roman"/>
                <w:lang w:eastAsia="en-US"/>
              </w:rPr>
            </w:pPr>
          </w:p>
        </w:tc>
        <w:tc>
          <w:tcPr>
            <w:tcW w:w="1134" w:type="dxa"/>
            <w:tcBorders>
              <w:top w:val="single" w:sz="4" w:space="0" w:color="auto"/>
              <w:bottom w:val="single" w:sz="4" w:space="0" w:color="auto"/>
            </w:tcBorders>
            <w:shd w:val="clear" w:color="auto" w:fill="auto"/>
            <w:noWrap/>
            <w:vAlign w:val="center"/>
            <w:hideMark/>
          </w:tcPr>
          <w:p w14:paraId="6AABDC87" w14:textId="77777777" w:rsidR="00463440" w:rsidRPr="006010A6" w:rsidRDefault="00463440" w:rsidP="00463440">
            <w:pPr>
              <w:spacing w:line="240" w:lineRule="auto"/>
              <w:ind w:firstLine="0"/>
              <w:jc w:val="center"/>
              <w:rPr>
                <w:rFonts w:eastAsia="Times New Roman" w:cs="Times New Roman"/>
                <w:lang w:eastAsia="en-US"/>
              </w:rPr>
            </w:pPr>
          </w:p>
        </w:tc>
        <w:tc>
          <w:tcPr>
            <w:tcW w:w="1157" w:type="dxa"/>
            <w:tcBorders>
              <w:top w:val="single" w:sz="4" w:space="0" w:color="auto"/>
              <w:bottom w:val="single" w:sz="4" w:space="0" w:color="auto"/>
              <w:right w:val="single" w:sz="4" w:space="0" w:color="auto"/>
            </w:tcBorders>
          </w:tcPr>
          <w:p w14:paraId="5E381F74" w14:textId="77777777" w:rsidR="00463440" w:rsidRPr="006010A6" w:rsidRDefault="00463440" w:rsidP="00463440">
            <w:pPr>
              <w:spacing w:line="240" w:lineRule="auto"/>
              <w:ind w:firstLine="0"/>
              <w:jc w:val="center"/>
              <w:rPr>
                <w:rFonts w:eastAsia="Times New Roman" w:cs="Times New Roman"/>
                <w:lang w:eastAsia="en-US"/>
              </w:rPr>
            </w:pPr>
            <w:r w:rsidRPr="006010A6">
              <w:rPr>
                <w:rFonts w:eastAsia="Times New Roman" w:cs="Times New Roman"/>
                <w:sz w:val="22"/>
                <w:lang w:eastAsia="en-US"/>
              </w:rPr>
              <w:t>EUR</w:t>
            </w:r>
          </w:p>
        </w:tc>
      </w:tr>
      <w:tr w:rsidR="00CF3B81" w:rsidRPr="006010A6" w14:paraId="2F133C82" w14:textId="77777777" w:rsidTr="00256BF1">
        <w:trPr>
          <w:trHeight w:val="53"/>
          <w:jc w:val="center"/>
        </w:trPr>
        <w:tc>
          <w:tcPr>
            <w:tcW w:w="968" w:type="dxa"/>
            <w:gridSpan w:val="2"/>
            <w:tcBorders>
              <w:top w:val="nil"/>
              <w:left w:val="single" w:sz="4" w:space="0" w:color="auto"/>
              <w:bottom w:val="single" w:sz="4" w:space="0" w:color="auto"/>
              <w:right w:val="single" w:sz="4" w:space="0" w:color="auto"/>
            </w:tcBorders>
            <w:shd w:val="clear" w:color="auto" w:fill="auto"/>
            <w:noWrap/>
            <w:vAlign w:val="center"/>
          </w:tcPr>
          <w:p w14:paraId="7B4ADBB5" w14:textId="77777777" w:rsidR="00CF3B81" w:rsidRPr="006010A6" w:rsidRDefault="00CF3B81" w:rsidP="00873E89">
            <w:pPr>
              <w:spacing w:line="240" w:lineRule="auto"/>
              <w:ind w:firstLine="0"/>
              <w:jc w:val="center"/>
              <w:rPr>
                <w:rFonts w:eastAsia="Times New Roman" w:cs="Times New Roman"/>
                <w:lang w:eastAsia="en-US"/>
              </w:rPr>
            </w:pPr>
            <w:r w:rsidRPr="006010A6">
              <w:rPr>
                <w:rFonts w:eastAsia="Times New Roman" w:cs="Times New Roman"/>
                <w:sz w:val="22"/>
                <w:lang w:eastAsia="en-US"/>
              </w:rPr>
              <w:t>5.2.43.</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01DBA2BF" w14:textId="77777777" w:rsidR="00CF3B81" w:rsidRPr="006010A6" w:rsidRDefault="00CF3B81" w:rsidP="00873E89">
            <w:pPr>
              <w:pStyle w:val="Betarp"/>
            </w:pPr>
            <w:r w:rsidRPr="006010A6">
              <w:t>Dviejų apskaitų KS/KAS montavimas ant pamato</w:t>
            </w:r>
          </w:p>
        </w:tc>
        <w:tc>
          <w:tcPr>
            <w:tcW w:w="992" w:type="dxa"/>
            <w:tcBorders>
              <w:top w:val="nil"/>
              <w:left w:val="nil"/>
              <w:bottom w:val="single" w:sz="4" w:space="0" w:color="auto"/>
              <w:right w:val="single" w:sz="4" w:space="0" w:color="auto"/>
            </w:tcBorders>
            <w:shd w:val="clear" w:color="auto" w:fill="auto"/>
            <w:noWrap/>
            <w:vAlign w:val="center"/>
          </w:tcPr>
          <w:p w14:paraId="61FF33C1" w14:textId="77777777" w:rsidR="00CF3B81" w:rsidRPr="006010A6" w:rsidRDefault="00CF3B81" w:rsidP="00873E89">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noWrap/>
            <w:vAlign w:val="center"/>
          </w:tcPr>
          <w:p w14:paraId="16716010" w14:textId="77777777" w:rsidR="00CF3B81" w:rsidRPr="006010A6" w:rsidRDefault="00CF3B81" w:rsidP="00873E89">
            <w:pPr>
              <w:pStyle w:val="Betarp"/>
              <w:jc w:val="center"/>
            </w:pPr>
            <w:r w:rsidRPr="006010A6">
              <w:t>1</w:t>
            </w:r>
          </w:p>
        </w:tc>
        <w:tc>
          <w:tcPr>
            <w:tcW w:w="1134" w:type="dxa"/>
            <w:tcBorders>
              <w:top w:val="nil"/>
              <w:left w:val="nil"/>
              <w:bottom w:val="single" w:sz="4" w:space="0" w:color="auto"/>
              <w:right w:val="single" w:sz="4" w:space="0" w:color="auto"/>
            </w:tcBorders>
            <w:shd w:val="clear" w:color="auto" w:fill="auto"/>
            <w:noWrap/>
            <w:vAlign w:val="center"/>
          </w:tcPr>
          <w:p w14:paraId="167F1457" w14:textId="77777777" w:rsidR="00CF3B81" w:rsidRPr="006010A6" w:rsidRDefault="00CF3B81" w:rsidP="00873E89">
            <w:pPr>
              <w:spacing w:line="240" w:lineRule="auto"/>
              <w:ind w:firstLine="0"/>
              <w:jc w:val="center"/>
              <w:rPr>
                <w:rFonts w:eastAsia="Times New Roman" w:cs="Times New Roman"/>
                <w:color w:val="FF0000"/>
                <w:lang w:eastAsia="en-US"/>
              </w:rPr>
            </w:pPr>
          </w:p>
        </w:tc>
        <w:tc>
          <w:tcPr>
            <w:tcW w:w="1157" w:type="dxa"/>
            <w:tcBorders>
              <w:top w:val="nil"/>
              <w:left w:val="nil"/>
              <w:bottom w:val="single" w:sz="4" w:space="0" w:color="auto"/>
              <w:right w:val="single" w:sz="4" w:space="0" w:color="auto"/>
            </w:tcBorders>
          </w:tcPr>
          <w:p w14:paraId="243C0EDF" w14:textId="77777777" w:rsidR="00CF3B81" w:rsidRPr="006010A6" w:rsidRDefault="00CF3B81" w:rsidP="00873E89">
            <w:pPr>
              <w:spacing w:line="240" w:lineRule="auto"/>
              <w:ind w:firstLine="0"/>
              <w:jc w:val="center"/>
              <w:rPr>
                <w:rFonts w:eastAsia="Times New Roman" w:cs="Times New Roman"/>
                <w:color w:val="FF0000"/>
                <w:lang w:eastAsia="en-US"/>
              </w:rPr>
            </w:pPr>
          </w:p>
        </w:tc>
      </w:tr>
      <w:tr w:rsidR="00CF3B81" w:rsidRPr="006010A6" w14:paraId="46C3556F" w14:textId="77777777" w:rsidTr="00256BF1">
        <w:trPr>
          <w:trHeight w:val="53"/>
          <w:jc w:val="center"/>
        </w:trPr>
        <w:tc>
          <w:tcPr>
            <w:tcW w:w="968" w:type="dxa"/>
            <w:gridSpan w:val="2"/>
            <w:tcBorders>
              <w:top w:val="nil"/>
              <w:left w:val="single" w:sz="4" w:space="0" w:color="auto"/>
              <w:bottom w:val="single" w:sz="4" w:space="0" w:color="auto"/>
              <w:right w:val="single" w:sz="4" w:space="0" w:color="auto"/>
            </w:tcBorders>
            <w:shd w:val="clear" w:color="auto" w:fill="auto"/>
            <w:noWrap/>
            <w:vAlign w:val="center"/>
          </w:tcPr>
          <w:p w14:paraId="1005033F" w14:textId="77777777" w:rsidR="00CF3B81" w:rsidRPr="006010A6" w:rsidRDefault="00CF3B81" w:rsidP="00873E89">
            <w:pPr>
              <w:spacing w:line="240" w:lineRule="auto"/>
              <w:ind w:firstLine="0"/>
              <w:jc w:val="center"/>
              <w:rPr>
                <w:rFonts w:eastAsia="Times New Roman" w:cs="Times New Roman"/>
                <w:lang w:eastAsia="en-US"/>
              </w:rPr>
            </w:pPr>
            <w:r w:rsidRPr="006010A6">
              <w:rPr>
                <w:rFonts w:eastAsia="Times New Roman" w:cs="Times New Roman"/>
                <w:sz w:val="22"/>
                <w:lang w:eastAsia="en-US"/>
              </w:rPr>
              <w:t>5.2.44.</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2B5A4E52" w14:textId="77777777" w:rsidR="00CF3B81" w:rsidRPr="006010A6" w:rsidRDefault="00CF3B81" w:rsidP="00873E89">
            <w:pPr>
              <w:pStyle w:val="Betarp"/>
            </w:pPr>
            <w:r w:rsidRPr="006010A6">
              <w:t>Įžemiklių, surenkamų iš atskirų grandžių, įgilinimas iki 5m gylio</w:t>
            </w:r>
          </w:p>
        </w:tc>
        <w:tc>
          <w:tcPr>
            <w:tcW w:w="992" w:type="dxa"/>
            <w:tcBorders>
              <w:top w:val="nil"/>
              <w:left w:val="nil"/>
              <w:bottom w:val="single" w:sz="4" w:space="0" w:color="auto"/>
              <w:right w:val="single" w:sz="4" w:space="0" w:color="auto"/>
            </w:tcBorders>
            <w:shd w:val="clear" w:color="auto" w:fill="auto"/>
            <w:noWrap/>
            <w:vAlign w:val="center"/>
          </w:tcPr>
          <w:p w14:paraId="427B6FBD" w14:textId="77777777" w:rsidR="00CF3B81" w:rsidRPr="006010A6" w:rsidRDefault="00CF3B81" w:rsidP="00873E89">
            <w:pPr>
              <w:pStyle w:val="Betarp"/>
              <w:jc w:val="center"/>
            </w:pPr>
            <w:r w:rsidRPr="006010A6">
              <w:t>m</w:t>
            </w:r>
          </w:p>
        </w:tc>
        <w:tc>
          <w:tcPr>
            <w:tcW w:w="993" w:type="dxa"/>
            <w:tcBorders>
              <w:top w:val="single" w:sz="4" w:space="0" w:color="auto"/>
              <w:left w:val="nil"/>
              <w:bottom w:val="single" w:sz="4" w:space="0" w:color="auto"/>
              <w:right w:val="single" w:sz="4" w:space="0" w:color="000000"/>
            </w:tcBorders>
            <w:shd w:val="clear" w:color="auto" w:fill="auto"/>
            <w:noWrap/>
            <w:vAlign w:val="center"/>
          </w:tcPr>
          <w:p w14:paraId="147A783C" w14:textId="77777777" w:rsidR="00CF3B81" w:rsidRPr="006010A6" w:rsidRDefault="00CF3B81" w:rsidP="00873E89">
            <w:pPr>
              <w:pStyle w:val="Betarp"/>
              <w:jc w:val="center"/>
            </w:pPr>
            <w:r w:rsidRPr="006010A6">
              <w:t>5</w:t>
            </w:r>
          </w:p>
        </w:tc>
        <w:tc>
          <w:tcPr>
            <w:tcW w:w="1134" w:type="dxa"/>
            <w:tcBorders>
              <w:top w:val="nil"/>
              <w:left w:val="nil"/>
              <w:bottom w:val="single" w:sz="4" w:space="0" w:color="auto"/>
              <w:right w:val="single" w:sz="4" w:space="0" w:color="auto"/>
            </w:tcBorders>
            <w:shd w:val="clear" w:color="auto" w:fill="auto"/>
            <w:noWrap/>
            <w:vAlign w:val="center"/>
          </w:tcPr>
          <w:p w14:paraId="39634FB8" w14:textId="77777777" w:rsidR="00CF3B81" w:rsidRPr="006010A6" w:rsidRDefault="00CF3B81" w:rsidP="00873E89">
            <w:pPr>
              <w:spacing w:line="240" w:lineRule="auto"/>
              <w:ind w:firstLine="0"/>
              <w:jc w:val="center"/>
              <w:rPr>
                <w:rFonts w:eastAsia="Times New Roman" w:cs="Times New Roman"/>
                <w:color w:val="FF0000"/>
                <w:lang w:eastAsia="en-US"/>
              </w:rPr>
            </w:pPr>
          </w:p>
        </w:tc>
        <w:tc>
          <w:tcPr>
            <w:tcW w:w="1157" w:type="dxa"/>
            <w:tcBorders>
              <w:top w:val="nil"/>
              <w:left w:val="nil"/>
              <w:bottom w:val="single" w:sz="4" w:space="0" w:color="auto"/>
              <w:right w:val="single" w:sz="4" w:space="0" w:color="auto"/>
            </w:tcBorders>
          </w:tcPr>
          <w:p w14:paraId="31F608FB" w14:textId="77777777" w:rsidR="00CF3B81" w:rsidRPr="006010A6" w:rsidRDefault="00CF3B81" w:rsidP="00873E89">
            <w:pPr>
              <w:spacing w:line="240" w:lineRule="auto"/>
              <w:ind w:firstLine="0"/>
              <w:jc w:val="center"/>
              <w:rPr>
                <w:rFonts w:eastAsia="Times New Roman" w:cs="Times New Roman"/>
                <w:color w:val="FF0000"/>
                <w:lang w:eastAsia="en-US"/>
              </w:rPr>
            </w:pPr>
          </w:p>
        </w:tc>
      </w:tr>
      <w:tr w:rsidR="00CF3B81" w:rsidRPr="006010A6" w14:paraId="21E4592D" w14:textId="77777777" w:rsidTr="00256BF1">
        <w:trPr>
          <w:trHeight w:val="300"/>
          <w:jc w:val="center"/>
        </w:trPr>
        <w:tc>
          <w:tcPr>
            <w:tcW w:w="968" w:type="dxa"/>
            <w:gridSpan w:val="2"/>
            <w:tcBorders>
              <w:top w:val="nil"/>
              <w:left w:val="single" w:sz="4" w:space="0" w:color="auto"/>
              <w:bottom w:val="single" w:sz="4" w:space="0" w:color="auto"/>
              <w:right w:val="single" w:sz="4" w:space="0" w:color="auto"/>
            </w:tcBorders>
            <w:shd w:val="clear" w:color="auto" w:fill="auto"/>
            <w:noWrap/>
            <w:vAlign w:val="center"/>
          </w:tcPr>
          <w:p w14:paraId="4EB14B68" w14:textId="77777777" w:rsidR="00CF3B81" w:rsidRPr="006010A6" w:rsidRDefault="00CF3B81" w:rsidP="00873E89">
            <w:pPr>
              <w:spacing w:line="240" w:lineRule="auto"/>
              <w:ind w:firstLine="0"/>
              <w:jc w:val="center"/>
              <w:rPr>
                <w:rFonts w:eastAsia="Times New Roman" w:cs="Times New Roman"/>
                <w:lang w:eastAsia="en-US"/>
              </w:rPr>
            </w:pPr>
            <w:r w:rsidRPr="006010A6">
              <w:rPr>
                <w:rFonts w:eastAsia="Times New Roman" w:cs="Times New Roman"/>
                <w:sz w:val="22"/>
                <w:lang w:eastAsia="en-US"/>
              </w:rPr>
              <w:t>5.2.45.</w:t>
            </w:r>
          </w:p>
        </w:tc>
        <w:tc>
          <w:tcPr>
            <w:tcW w:w="5528" w:type="dxa"/>
            <w:tcBorders>
              <w:top w:val="single" w:sz="4" w:space="0" w:color="auto"/>
              <w:left w:val="single" w:sz="4" w:space="0" w:color="auto"/>
              <w:bottom w:val="single" w:sz="4" w:space="0" w:color="auto"/>
              <w:right w:val="single" w:sz="4" w:space="0" w:color="000000"/>
            </w:tcBorders>
            <w:shd w:val="clear" w:color="auto" w:fill="auto"/>
            <w:noWrap/>
            <w:vAlign w:val="center"/>
          </w:tcPr>
          <w:p w14:paraId="02A6A495" w14:textId="77777777" w:rsidR="00CF3B81" w:rsidRPr="006010A6" w:rsidRDefault="00CF3B81" w:rsidP="00873E89">
            <w:pPr>
              <w:pStyle w:val="Betarp"/>
            </w:pPr>
            <w:r w:rsidRPr="006010A6">
              <w:t>Spintų prijungimas prie įžeminimo kontūro plieno juosta</w:t>
            </w:r>
          </w:p>
        </w:tc>
        <w:tc>
          <w:tcPr>
            <w:tcW w:w="992" w:type="dxa"/>
            <w:tcBorders>
              <w:top w:val="nil"/>
              <w:left w:val="nil"/>
              <w:bottom w:val="single" w:sz="4" w:space="0" w:color="auto"/>
              <w:right w:val="single" w:sz="4" w:space="0" w:color="auto"/>
            </w:tcBorders>
            <w:shd w:val="clear" w:color="auto" w:fill="auto"/>
            <w:noWrap/>
            <w:vAlign w:val="center"/>
          </w:tcPr>
          <w:p w14:paraId="4E04ACC3" w14:textId="77777777" w:rsidR="00CF3B81" w:rsidRPr="006010A6" w:rsidRDefault="00CF3B81" w:rsidP="00873E89">
            <w:pPr>
              <w:pStyle w:val="Betarp"/>
              <w:jc w:val="center"/>
            </w:pPr>
            <w:r w:rsidRPr="006010A6">
              <w:t>m</w:t>
            </w:r>
          </w:p>
        </w:tc>
        <w:tc>
          <w:tcPr>
            <w:tcW w:w="993" w:type="dxa"/>
            <w:tcBorders>
              <w:top w:val="single" w:sz="4" w:space="0" w:color="auto"/>
              <w:left w:val="nil"/>
              <w:bottom w:val="single" w:sz="4" w:space="0" w:color="auto"/>
              <w:right w:val="single" w:sz="4" w:space="0" w:color="000000"/>
            </w:tcBorders>
            <w:shd w:val="clear" w:color="auto" w:fill="auto"/>
            <w:vAlign w:val="center"/>
          </w:tcPr>
          <w:p w14:paraId="24649D5F" w14:textId="77777777" w:rsidR="00CF3B81" w:rsidRPr="006010A6" w:rsidRDefault="00CF3B81" w:rsidP="00873E89">
            <w:pPr>
              <w:pStyle w:val="Betarp"/>
              <w:jc w:val="center"/>
            </w:pPr>
            <w:r w:rsidRPr="006010A6">
              <w:t>3</w:t>
            </w:r>
          </w:p>
        </w:tc>
        <w:tc>
          <w:tcPr>
            <w:tcW w:w="1134" w:type="dxa"/>
            <w:tcBorders>
              <w:top w:val="nil"/>
              <w:left w:val="nil"/>
              <w:bottom w:val="single" w:sz="4" w:space="0" w:color="auto"/>
              <w:right w:val="single" w:sz="4" w:space="0" w:color="auto"/>
            </w:tcBorders>
            <w:shd w:val="clear" w:color="auto" w:fill="auto"/>
            <w:noWrap/>
            <w:vAlign w:val="center"/>
          </w:tcPr>
          <w:p w14:paraId="42F5F88A" w14:textId="77777777" w:rsidR="00CF3B81" w:rsidRPr="006010A6" w:rsidRDefault="00CF3B81" w:rsidP="00873E89">
            <w:pPr>
              <w:spacing w:line="240" w:lineRule="auto"/>
              <w:ind w:firstLine="0"/>
              <w:jc w:val="center"/>
              <w:rPr>
                <w:rFonts w:eastAsia="Times New Roman" w:cs="Times New Roman"/>
                <w:color w:val="FF0000"/>
                <w:lang w:eastAsia="en-US"/>
              </w:rPr>
            </w:pPr>
          </w:p>
        </w:tc>
        <w:tc>
          <w:tcPr>
            <w:tcW w:w="1157" w:type="dxa"/>
            <w:tcBorders>
              <w:top w:val="nil"/>
              <w:left w:val="nil"/>
              <w:bottom w:val="single" w:sz="4" w:space="0" w:color="auto"/>
              <w:right w:val="single" w:sz="4" w:space="0" w:color="auto"/>
            </w:tcBorders>
          </w:tcPr>
          <w:p w14:paraId="714C945B" w14:textId="77777777" w:rsidR="00CF3B81" w:rsidRPr="006010A6" w:rsidRDefault="00CF3B81" w:rsidP="00873E89">
            <w:pPr>
              <w:spacing w:line="240" w:lineRule="auto"/>
              <w:ind w:firstLine="0"/>
              <w:jc w:val="center"/>
              <w:rPr>
                <w:rFonts w:eastAsia="Times New Roman" w:cs="Times New Roman"/>
                <w:color w:val="FF0000"/>
                <w:lang w:eastAsia="en-US"/>
              </w:rPr>
            </w:pPr>
          </w:p>
        </w:tc>
      </w:tr>
      <w:tr w:rsidR="00CF3B81" w:rsidRPr="006010A6" w14:paraId="58E865B7" w14:textId="77777777" w:rsidTr="00256BF1">
        <w:trPr>
          <w:trHeight w:val="300"/>
          <w:jc w:val="center"/>
        </w:trPr>
        <w:tc>
          <w:tcPr>
            <w:tcW w:w="968" w:type="dxa"/>
            <w:gridSpan w:val="2"/>
            <w:tcBorders>
              <w:top w:val="nil"/>
              <w:left w:val="single" w:sz="4" w:space="0" w:color="auto"/>
              <w:bottom w:val="single" w:sz="4" w:space="0" w:color="auto"/>
              <w:right w:val="single" w:sz="4" w:space="0" w:color="auto"/>
            </w:tcBorders>
            <w:shd w:val="clear" w:color="auto" w:fill="auto"/>
            <w:noWrap/>
            <w:vAlign w:val="center"/>
          </w:tcPr>
          <w:p w14:paraId="503DDF66" w14:textId="77777777" w:rsidR="00CF3B81" w:rsidRPr="006010A6" w:rsidRDefault="00CF3B81" w:rsidP="00873E89">
            <w:pPr>
              <w:spacing w:line="240" w:lineRule="auto"/>
              <w:ind w:firstLine="0"/>
              <w:jc w:val="center"/>
              <w:rPr>
                <w:rFonts w:eastAsia="Times New Roman" w:cs="Times New Roman"/>
                <w:lang w:eastAsia="en-US"/>
              </w:rPr>
            </w:pPr>
            <w:r w:rsidRPr="006010A6">
              <w:rPr>
                <w:rFonts w:eastAsia="Times New Roman" w:cs="Times New Roman"/>
                <w:sz w:val="22"/>
                <w:lang w:eastAsia="en-US"/>
              </w:rPr>
              <w:t>5.2.46.</w:t>
            </w:r>
          </w:p>
        </w:tc>
        <w:tc>
          <w:tcPr>
            <w:tcW w:w="5528" w:type="dxa"/>
            <w:tcBorders>
              <w:top w:val="single" w:sz="4" w:space="0" w:color="auto"/>
              <w:left w:val="single" w:sz="4" w:space="0" w:color="auto"/>
              <w:bottom w:val="single" w:sz="4" w:space="0" w:color="auto"/>
              <w:right w:val="single" w:sz="4" w:space="0" w:color="000000"/>
            </w:tcBorders>
            <w:shd w:val="clear" w:color="auto" w:fill="auto"/>
            <w:noWrap/>
            <w:vAlign w:val="center"/>
          </w:tcPr>
          <w:p w14:paraId="70B033E7" w14:textId="77777777" w:rsidR="00CF3B81" w:rsidRPr="006010A6" w:rsidRDefault="00CF3B81" w:rsidP="00873E89">
            <w:pPr>
              <w:pStyle w:val="Betarp"/>
            </w:pPr>
            <w:r w:rsidRPr="006010A6">
              <w:t>Kirtiklių-saugiklių bloko montavimas</w:t>
            </w:r>
          </w:p>
        </w:tc>
        <w:tc>
          <w:tcPr>
            <w:tcW w:w="992" w:type="dxa"/>
            <w:tcBorders>
              <w:top w:val="nil"/>
              <w:left w:val="nil"/>
              <w:bottom w:val="single" w:sz="4" w:space="0" w:color="auto"/>
              <w:right w:val="single" w:sz="4" w:space="0" w:color="auto"/>
            </w:tcBorders>
            <w:shd w:val="clear" w:color="auto" w:fill="auto"/>
            <w:noWrap/>
            <w:vAlign w:val="center"/>
          </w:tcPr>
          <w:p w14:paraId="32C41BAE" w14:textId="77777777" w:rsidR="00CF3B81" w:rsidRPr="006010A6" w:rsidRDefault="00CF3B81" w:rsidP="00873E89">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2866B84E" w14:textId="77777777" w:rsidR="00CF3B81" w:rsidRPr="006010A6" w:rsidRDefault="00CF3B81" w:rsidP="00873E89">
            <w:pPr>
              <w:pStyle w:val="Betarp"/>
              <w:jc w:val="center"/>
            </w:pPr>
            <w:r w:rsidRPr="006010A6">
              <w:t>1</w:t>
            </w:r>
          </w:p>
        </w:tc>
        <w:tc>
          <w:tcPr>
            <w:tcW w:w="1134" w:type="dxa"/>
            <w:tcBorders>
              <w:top w:val="nil"/>
              <w:left w:val="nil"/>
              <w:bottom w:val="single" w:sz="4" w:space="0" w:color="auto"/>
              <w:right w:val="single" w:sz="4" w:space="0" w:color="auto"/>
            </w:tcBorders>
            <w:shd w:val="clear" w:color="auto" w:fill="auto"/>
            <w:noWrap/>
            <w:vAlign w:val="center"/>
          </w:tcPr>
          <w:p w14:paraId="07B956DD" w14:textId="77777777" w:rsidR="00CF3B81" w:rsidRPr="006010A6" w:rsidRDefault="00CF3B81" w:rsidP="00873E89">
            <w:pPr>
              <w:spacing w:line="240" w:lineRule="auto"/>
              <w:ind w:firstLine="0"/>
              <w:jc w:val="center"/>
              <w:rPr>
                <w:rFonts w:eastAsia="Times New Roman" w:cs="Times New Roman"/>
                <w:color w:val="FF0000"/>
                <w:lang w:eastAsia="en-US"/>
              </w:rPr>
            </w:pPr>
          </w:p>
        </w:tc>
        <w:tc>
          <w:tcPr>
            <w:tcW w:w="1157" w:type="dxa"/>
            <w:tcBorders>
              <w:top w:val="nil"/>
              <w:left w:val="nil"/>
              <w:bottom w:val="single" w:sz="4" w:space="0" w:color="auto"/>
              <w:right w:val="single" w:sz="4" w:space="0" w:color="auto"/>
            </w:tcBorders>
          </w:tcPr>
          <w:p w14:paraId="6C461D8C" w14:textId="77777777" w:rsidR="00CF3B81" w:rsidRPr="006010A6" w:rsidRDefault="00CF3B81" w:rsidP="00873E89">
            <w:pPr>
              <w:spacing w:line="240" w:lineRule="auto"/>
              <w:ind w:firstLine="0"/>
              <w:jc w:val="center"/>
              <w:rPr>
                <w:rFonts w:eastAsia="Times New Roman" w:cs="Times New Roman"/>
                <w:color w:val="FF0000"/>
                <w:lang w:eastAsia="en-US"/>
              </w:rPr>
            </w:pPr>
          </w:p>
        </w:tc>
      </w:tr>
      <w:tr w:rsidR="00CF3B81" w:rsidRPr="006010A6" w14:paraId="3420E12C" w14:textId="77777777" w:rsidTr="00256BF1">
        <w:trPr>
          <w:trHeight w:val="300"/>
          <w:jc w:val="center"/>
        </w:trPr>
        <w:tc>
          <w:tcPr>
            <w:tcW w:w="968" w:type="dxa"/>
            <w:gridSpan w:val="2"/>
            <w:tcBorders>
              <w:top w:val="nil"/>
              <w:left w:val="single" w:sz="4" w:space="0" w:color="auto"/>
              <w:bottom w:val="single" w:sz="4" w:space="0" w:color="auto"/>
              <w:right w:val="single" w:sz="4" w:space="0" w:color="auto"/>
            </w:tcBorders>
            <w:shd w:val="clear" w:color="auto" w:fill="auto"/>
            <w:noWrap/>
            <w:vAlign w:val="center"/>
          </w:tcPr>
          <w:p w14:paraId="66930002" w14:textId="77777777" w:rsidR="00CF3B81" w:rsidRPr="006010A6" w:rsidRDefault="00CF3B81" w:rsidP="00873E89">
            <w:pPr>
              <w:spacing w:line="240" w:lineRule="auto"/>
              <w:ind w:firstLine="0"/>
              <w:jc w:val="center"/>
              <w:rPr>
                <w:rFonts w:eastAsia="Times New Roman" w:cs="Times New Roman"/>
                <w:lang w:eastAsia="en-US"/>
              </w:rPr>
            </w:pPr>
            <w:r w:rsidRPr="006010A6">
              <w:rPr>
                <w:rFonts w:eastAsia="Times New Roman" w:cs="Times New Roman"/>
                <w:sz w:val="22"/>
                <w:lang w:eastAsia="en-US"/>
              </w:rPr>
              <w:t>5.2.47.</w:t>
            </w:r>
          </w:p>
        </w:tc>
        <w:tc>
          <w:tcPr>
            <w:tcW w:w="5528" w:type="dxa"/>
            <w:tcBorders>
              <w:top w:val="single" w:sz="4" w:space="0" w:color="auto"/>
              <w:left w:val="single" w:sz="4" w:space="0" w:color="auto"/>
              <w:bottom w:val="single" w:sz="4" w:space="0" w:color="auto"/>
              <w:right w:val="single" w:sz="4" w:space="0" w:color="000000"/>
            </w:tcBorders>
            <w:shd w:val="clear" w:color="auto" w:fill="auto"/>
            <w:noWrap/>
            <w:vAlign w:val="center"/>
          </w:tcPr>
          <w:p w14:paraId="30744776" w14:textId="77777777" w:rsidR="00CF3B81" w:rsidRPr="006010A6" w:rsidRDefault="00CF3B81" w:rsidP="00873E89">
            <w:pPr>
              <w:pStyle w:val="Betarp"/>
            </w:pPr>
            <w:r w:rsidRPr="006010A6">
              <w:t>Kabelio galinių movų montavimas</w:t>
            </w:r>
          </w:p>
        </w:tc>
        <w:tc>
          <w:tcPr>
            <w:tcW w:w="992" w:type="dxa"/>
            <w:tcBorders>
              <w:top w:val="nil"/>
              <w:left w:val="nil"/>
              <w:bottom w:val="single" w:sz="4" w:space="0" w:color="auto"/>
              <w:right w:val="single" w:sz="4" w:space="0" w:color="auto"/>
            </w:tcBorders>
            <w:shd w:val="clear" w:color="auto" w:fill="auto"/>
            <w:noWrap/>
            <w:vAlign w:val="center"/>
          </w:tcPr>
          <w:p w14:paraId="77E64192" w14:textId="77777777" w:rsidR="00CF3B81" w:rsidRPr="006010A6" w:rsidRDefault="00CF3B81" w:rsidP="00873E89">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576E77B9" w14:textId="77777777" w:rsidR="00CF3B81" w:rsidRPr="006010A6" w:rsidRDefault="00CF3B81" w:rsidP="00873E89">
            <w:pPr>
              <w:pStyle w:val="Betarp"/>
              <w:jc w:val="center"/>
            </w:pPr>
            <w:r w:rsidRPr="006010A6">
              <w:t>2</w:t>
            </w:r>
          </w:p>
        </w:tc>
        <w:tc>
          <w:tcPr>
            <w:tcW w:w="1134" w:type="dxa"/>
            <w:tcBorders>
              <w:top w:val="nil"/>
              <w:left w:val="nil"/>
              <w:bottom w:val="single" w:sz="4" w:space="0" w:color="auto"/>
              <w:right w:val="single" w:sz="4" w:space="0" w:color="auto"/>
            </w:tcBorders>
            <w:shd w:val="clear" w:color="auto" w:fill="auto"/>
            <w:noWrap/>
            <w:vAlign w:val="center"/>
          </w:tcPr>
          <w:p w14:paraId="43F3CD72" w14:textId="77777777" w:rsidR="00CF3B81" w:rsidRPr="006010A6" w:rsidRDefault="00CF3B81" w:rsidP="00873E89">
            <w:pPr>
              <w:spacing w:line="240" w:lineRule="auto"/>
              <w:ind w:firstLine="0"/>
              <w:jc w:val="center"/>
              <w:rPr>
                <w:rFonts w:eastAsia="Times New Roman" w:cs="Times New Roman"/>
                <w:color w:val="FF0000"/>
                <w:lang w:eastAsia="en-US"/>
              </w:rPr>
            </w:pPr>
          </w:p>
        </w:tc>
        <w:tc>
          <w:tcPr>
            <w:tcW w:w="1157" w:type="dxa"/>
            <w:tcBorders>
              <w:top w:val="nil"/>
              <w:left w:val="nil"/>
              <w:bottom w:val="single" w:sz="4" w:space="0" w:color="auto"/>
              <w:right w:val="single" w:sz="4" w:space="0" w:color="auto"/>
            </w:tcBorders>
          </w:tcPr>
          <w:p w14:paraId="7B1D7510" w14:textId="77777777" w:rsidR="00CF3B81" w:rsidRPr="006010A6" w:rsidRDefault="00CF3B81" w:rsidP="00873E89">
            <w:pPr>
              <w:spacing w:line="240" w:lineRule="auto"/>
              <w:ind w:firstLine="0"/>
              <w:jc w:val="center"/>
              <w:rPr>
                <w:rFonts w:eastAsia="Times New Roman" w:cs="Times New Roman"/>
                <w:color w:val="FF0000"/>
                <w:lang w:eastAsia="en-US"/>
              </w:rPr>
            </w:pPr>
          </w:p>
        </w:tc>
      </w:tr>
      <w:tr w:rsidR="00CF3B81" w:rsidRPr="006010A6" w14:paraId="0A3B6CE4" w14:textId="77777777" w:rsidTr="00256BF1">
        <w:trPr>
          <w:trHeight w:val="53"/>
          <w:jc w:val="center"/>
        </w:trPr>
        <w:tc>
          <w:tcPr>
            <w:tcW w:w="968" w:type="dxa"/>
            <w:gridSpan w:val="2"/>
            <w:tcBorders>
              <w:top w:val="nil"/>
              <w:left w:val="single" w:sz="4" w:space="0" w:color="auto"/>
              <w:bottom w:val="single" w:sz="4" w:space="0" w:color="auto"/>
              <w:right w:val="single" w:sz="4" w:space="0" w:color="auto"/>
            </w:tcBorders>
            <w:shd w:val="clear" w:color="auto" w:fill="auto"/>
            <w:noWrap/>
            <w:vAlign w:val="center"/>
          </w:tcPr>
          <w:p w14:paraId="6C6B2049" w14:textId="77777777" w:rsidR="00CF3B81" w:rsidRPr="006010A6" w:rsidRDefault="00CF3B81" w:rsidP="00873E89">
            <w:pPr>
              <w:spacing w:line="240" w:lineRule="auto"/>
              <w:ind w:firstLine="0"/>
              <w:jc w:val="center"/>
              <w:rPr>
                <w:rFonts w:eastAsia="Times New Roman" w:cs="Times New Roman"/>
                <w:lang w:eastAsia="en-US"/>
              </w:rPr>
            </w:pPr>
            <w:r w:rsidRPr="006010A6">
              <w:rPr>
                <w:rFonts w:eastAsia="Times New Roman" w:cs="Times New Roman"/>
                <w:sz w:val="22"/>
                <w:lang w:eastAsia="en-US"/>
              </w:rPr>
              <w:t>5.2.48.</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64C27F69" w14:textId="77777777" w:rsidR="00CF3B81" w:rsidRPr="006010A6" w:rsidRDefault="00CF3B81" w:rsidP="00873E89">
            <w:pPr>
              <w:pStyle w:val="Betarp"/>
            </w:pPr>
            <w:r w:rsidRPr="006010A6">
              <w:t>Antgalių presavimas ir prijungimas</w:t>
            </w:r>
          </w:p>
        </w:tc>
        <w:tc>
          <w:tcPr>
            <w:tcW w:w="992" w:type="dxa"/>
            <w:tcBorders>
              <w:top w:val="nil"/>
              <w:left w:val="nil"/>
              <w:bottom w:val="single" w:sz="4" w:space="0" w:color="auto"/>
              <w:right w:val="single" w:sz="4" w:space="0" w:color="auto"/>
            </w:tcBorders>
            <w:shd w:val="clear" w:color="auto" w:fill="auto"/>
            <w:noWrap/>
            <w:vAlign w:val="center"/>
          </w:tcPr>
          <w:p w14:paraId="149ED8C2" w14:textId="77777777" w:rsidR="00CF3B81" w:rsidRPr="006010A6" w:rsidRDefault="00CF3B81" w:rsidP="00873E89">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noWrap/>
            <w:vAlign w:val="center"/>
          </w:tcPr>
          <w:p w14:paraId="2CEE3663" w14:textId="77777777" w:rsidR="00CF3B81" w:rsidRPr="006010A6" w:rsidRDefault="00CF3B81" w:rsidP="00873E89">
            <w:pPr>
              <w:pStyle w:val="Betarp"/>
              <w:jc w:val="center"/>
            </w:pPr>
            <w:r w:rsidRPr="006010A6">
              <w:t>8</w:t>
            </w:r>
          </w:p>
        </w:tc>
        <w:tc>
          <w:tcPr>
            <w:tcW w:w="1134" w:type="dxa"/>
            <w:tcBorders>
              <w:top w:val="nil"/>
              <w:left w:val="nil"/>
              <w:bottom w:val="single" w:sz="4" w:space="0" w:color="auto"/>
              <w:right w:val="single" w:sz="4" w:space="0" w:color="auto"/>
            </w:tcBorders>
            <w:shd w:val="clear" w:color="auto" w:fill="auto"/>
            <w:noWrap/>
            <w:vAlign w:val="center"/>
          </w:tcPr>
          <w:p w14:paraId="49A93860" w14:textId="77777777" w:rsidR="00CF3B81" w:rsidRPr="006010A6" w:rsidRDefault="00CF3B81" w:rsidP="00873E89">
            <w:pPr>
              <w:spacing w:line="240" w:lineRule="auto"/>
              <w:ind w:firstLine="0"/>
              <w:jc w:val="center"/>
              <w:rPr>
                <w:rFonts w:eastAsia="Times New Roman" w:cs="Times New Roman"/>
                <w:color w:val="FF0000"/>
                <w:lang w:eastAsia="en-US"/>
              </w:rPr>
            </w:pPr>
          </w:p>
        </w:tc>
        <w:tc>
          <w:tcPr>
            <w:tcW w:w="1157" w:type="dxa"/>
            <w:tcBorders>
              <w:top w:val="nil"/>
              <w:left w:val="nil"/>
              <w:bottom w:val="single" w:sz="4" w:space="0" w:color="auto"/>
              <w:right w:val="single" w:sz="4" w:space="0" w:color="auto"/>
            </w:tcBorders>
          </w:tcPr>
          <w:p w14:paraId="7BE48E7E" w14:textId="77777777" w:rsidR="00CF3B81" w:rsidRPr="006010A6" w:rsidRDefault="00CF3B81" w:rsidP="00873E89">
            <w:pPr>
              <w:spacing w:line="240" w:lineRule="auto"/>
              <w:ind w:firstLine="0"/>
              <w:jc w:val="center"/>
              <w:rPr>
                <w:rFonts w:eastAsia="Times New Roman" w:cs="Times New Roman"/>
                <w:color w:val="FF0000"/>
                <w:lang w:eastAsia="en-US"/>
              </w:rPr>
            </w:pPr>
          </w:p>
        </w:tc>
      </w:tr>
      <w:tr w:rsidR="00CF3B81" w:rsidRPr="006010A6" w14:paraId="2B2859A8" w14:textId="77777777" w:rsidTr="00256BF1">
        <w:trPr>
          <w:trHeight w:val="300"/>
          <w:jc w:val="center"/>
        </w:trPr>
        <w:tc>
          <w:tcPr>
            <w:tcW w:w="968" w:type="dxa"/>
            <w:gridSpan w:val="2"/>
            <w:tcBorders>
              <w:top w:val="nil"/>
              <w:left w:val="single" w:sz="4" w:space="0" w:color="auto"/>
              <w:bottom w:val="single" w:sz="4" w:space="0" w:color="auto"/>
              <w:right w:val="single" w:sz="4" w:space="0" w:color="auto"/>
            </w:tcBorders>
            <w:shd w:val="clear" w:color="auto" w:fill="auto"/>
            <w:noWrap/>
            <w:vAlign w:val="center"/>
          </w:tcPr>
          <w:p w14:paraId="24CD16B6" w14:textId="77777777" w:rsidR="00CF3B81" w:rsidRPr="006010A6" w:rsidRDefault="00CF3B81" w:rsidP="00873E89">
            <w:pPr>
              <w:spacing w:line="240" w:lineRule="auto"/>
              <w:ind w:firstLine="0"/>
              <w:jc w:val="center"/>
              <w:rPr>
                <w:rFonts w:eastAsia="Times New Roman" w:cs="Times New Roman"/>
                <w:lang w:eastAsia="en-US"/>
              </w:rPr>
            </w:pPr>
            <w:r w:rsidRPr="006010A6">
              <w:rPr>
                <w:rFonts w:eastAsia="Times New Roman" w:cs="Times New Roman"/>
                <w:sz w:val="22"/>
                <w:lang w:eastAsia="en-US"/>
              </w:rPr>
              <w:t>5.2.49.</w:t>
            </w:r>
          </w:p>
        </w:tc>
        <w:tc>
          <w:tcPr>
            <w:tcW w:w="5528" w:type="dxa"/>
            <w:tcBorders>
              <w:top w:val="single" w:sz="4" w:space="0" w:color="auto"/>
              <w:left w:val="single" w:sz="4" w:space="0" w:color="auto"/>
              <w:bottom w:val="single" w:sz="4" w:space="0" w:color="auto"/>
              <w:right w:val="single" w:sz="4" w:space="0" w:color="000000"/>
            </w:tcBorders>
            <w:shd w:val="clear" w:color="auto" w:fill="auto"/>
            <w:noWrap/>
            <w:vAlign w:val="center"/>
          </w:tcPr>
          <w:p w14:paraId="6AECFA37" w14:textId="77777777" w:rsidR="00CF3B81" w:rsidRPr="006010A6" w:rsidRDefault="00CF3B81" w:rsidP="00873E89">
            <w:pPr>
              <w:pStyle w:val="Betarp"/>
            </w:pPr>
            <w:r w:rsidRPr="006010A6">
              <w:t>Įžeminimo kontūro varžos matavimas</w:t>
            </w:r>
          </w:p>
        </w:tc>
        <w:tc>
          <w:tcPr>
            <w:tcW w:w="992" w:type="dxa"/>
            <w:tcBorders>
              <w:top w:val="nil"/>
              <w:left w:val="nil"/>
              <w:bottom w:val="single" w:sz="4" w:space="0" w:color="auto"/>
              <w:right w:val="single" w:sz="4" w:space="0" w:color="auto"/>
            </w:tcBorders>
            <w:shd w:val="clear" w:color="auto" w:fill="auto"/>
            <w:noWrap/>
            <w:vAlign w:val="center"/>
          </w:tcPr>
          <w:p w14:paraId="2047EF5E" w14:textId="77777777" w:rsidR="00CF3B81" w:rsidRPr="006010A6" w:rsidRDefault="00CF3B81" w:rsidP="00873E89">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02B6A578" w14:textId="77777777" w:rsidR="00CF3B81" w:rsidRPr="006010A6" w:rsidRDefault="00CF3B81" w:rsidP="00873E89">
            <w:pPr>
              <w:pStyle w:val="Betarp"/>
              <w:jc w:val="center"/>
            </w:pPr>
            <w:r w:rsidRPr="006010A6">
              <w:t>1</w:t>
            </w:r>
          </w:p>
        </w:tc>
        <w:tc>
          <w:tcPr>
            <w:tcW w:w="1134" w:type="dxa"/>
            <w:tcBorders>
              <w:top w:val="nil"/>
              <w:left w:val="nil"/>
              <w:bottom w:val="single" w:sz="4" w:space="0" w:color="auto"/>
              <w:right w:val="single" w:sz="4" w:space="0" w:color="auto"/>
            </w:tcBorders>
            <w:shd w:val="clear" w:color="auto" w:fill="auto"/>
            <w:noWrap/>
            <w:vAlign w:val="center"/>
          </w:tcPr>
          <w:p w14:paraId="33F6A88A" w14:textId="77777777" w:rsidR="00CF3B81" w:rsidRPr="006010A6" w:rsidRDefault="00CF3B81" w:rsidP="00873E89">
            <w:pPr>
              <w:spacing w:line="240" w:lineRule="auto"/>
              <w:ind w:firstLine="0"/>
              <w:jc w:val="center"/>
              <w:rPr>
                <w:rFonts w:eastAsia="Times New Roman" w:cs="Times New Roman"/>
                <w:color w:val="FF0000"/>
                <w:lang w:eastAsia="en-US"/>
              </w:rPr>
            </w:pPr>
          </w:p>
        </w:tc>
        <w:tc>
          <w:tcPr>
            <w:tcW w:w="1157" w:type="dxa"/>
            <w:tcBorders>
              <w:top w:val="nil"/>
              <w:left w:val="nil"/>
              <w:bottom w:val="single" w:sz="4" w:space="0" w:color="auto"/>
              <w:right w:val="single" w:sz="4" w:space="0" w:color="auto"/>
            </w:tcBorders>
          </w:tcPr>
          <w:p w14:paraId="18AC759A" w14:textId="77777777" w:rsidR="00CF3B81" w:rsidRPr="006010A6" w:rsidRDefault="00CF3B81" w:rsidP="00873E89">
            <w:pPr>
              <w:spacing w:line="240" w:lineRule="auto"/>
              <w:ind w:firstLine="0"/>
              <w:jc w:val="center"/>
              <w:rPr>
                <w:rFonts w:eastAsia="Times New Roman" w:cs="Times New Roman"/>
                <w:color w:val="FF0000"/>
                <w:lang w:eastAsia="en-US"/>
              </w:rPr>
            </w:pPr>
          </w:p>
        </w:tc>
      </w:tr>
      <w:tr w:rsidR="00CF3B81" w:rsidRPr="006010A6" w14:paraId="44ACCE94" w14:textId="77777777" w:rsidTr="00256BF1">
        <w:trPr>
          <w:trHeight w:val="300"/>
          <w:jc w:val="center"/>
        </w:trPr>
        <w:tc>
          <w:tcPr>
            <w:tcW w:w="968" w:type="dxa"/>
            <w:gridSpan w:val="2"/>
            <w:tcBorders>
              <w:top w:val="nil"/>
              <w:left w:val="single" w:sz="4" w:space="0" w:color="auto"/>
              <w:bottom w:val="single" w:sz="4" w:space="0" w:color="auto"/>
              <w:right w:val="single" w:sz="4" w:space="0" w:color="auto"/>
            </w:tcBorders>
            <w:shd w:val="clear" w:color="auto" w:fill="auto"/>
            <w:noWrap/>
            <w:vAlign w:val="center"/>
          </w:tcPr>
          <w:p w14:paraId="46044B29" w14:textId="77777777" w:rsidR="00CF3B81" w:rsidRPr="006010A6" w:rsidRDefault="00CF3B81" w:rsidP="00873E89">
            <w:pPr>
              <w:spacing w:line="240" w:lineRule="auto"/>
              <w:ind w:firstLine="0"/>
              <w:jc w:val="center"/>
              <w:rPr>
                <w:rFonts w:eastAsia="Times New Roman" w:cs="Times New Roman"/>
                <w:lang w:eastAsia="en-US"/>
              </w:rPr>
            </w:pPr>
            <w:r w:rsidRPr="006010A6">
              <w:rPr>
                <w:rFonts w:eastAsia="Times New Roman" w:cs="Times New Roman"/>
                <w:sz w:val="22"/>
                <w:lang w:eastAsia="en-US"/>
              </w:rPr>
              <w:t>5.2.50.</w:t>
            </w:r>
          </w:p>
        </w:tc>
        <w:tc>
          <w:tcPr>
            <w:tcW w:w="5528" w:type="dxa"/>
            <w:tcBorders>
              <w:top w:val="single" w:sz="4" w:space="0" w:color="auto"/>
              <w:left w:val="single" w:sz="4" w:space="0" w:color="auto"/>
              <w:bottom w:val="single" w:sz="4" w:space="0" w:color="auto"/>
              <w:right w:val="single" w:sz="4" w:space="0" w:color="000000"/>
            </w:tcBorders>
            <w:shd w:val="clear" w:color="auto" w:fill="auto"/>
            <w:noWrap/>
            <w:vAlign w:val="center"/>
          </w:tcPr>
          <w:p w14:paraId="2DC44886" w14:textId="77777777" w:rsidR="00CF3B81" w:rsidRPr="006010A6" w:rsidRDefault="00CF3B81" w:rsidP="00873E89">
            <w:pPr>
              <w:pStyle w:val="Betarp"/>
            </w:pPr>
            <w:r w:rsidRPr="006010A6">
              <w:t>Kabelio izoliacijos varžos matavimas</w:t>
            </w:r>
          </w:p>
        </w:tc>
        <w:tc>
          <w:tcPr>
            <w:tcW w:w="992" w:type="dxa"/>
            <w:tcBorders>
              <w:top w:val="nil"/>
              <w:left w:val="nil"/>
              <w:bottom w:val="single" w:sz="4" w:space="0" w:color="auto"/>
              <w:right w:val="single" w:sz="4" w:space="0" w:color="auto"/>
            </w:tcBorders>
            <w:shd w:val="clear" w:color="auto" w:fill="auto"/>
            <w:noWrap/>
            <w:vAlign w:val="center"/>
          </w:tcPr>
          <w:p w14:paraId="5E1F1458" w14:textId="77777777" w:rsidR="00CF3B81" w:rsidRPr="006010A6" w:rsidRDefault="00CF3B81" w:rsidP="00873E89">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695C61BD" w14:textId="77777777" w:rsidR="00CF3B81" w:rsidRPr="006010A6" w:rsidRDefault="00CF3B81" w:rsidP="00873E89">
            <w:pPr>
              <w:pStyle w:val="Betarp"/>
              <w:jc w:val="center"/>
            </w:pPr>
            <w:r w:rsidRPr="006010A6">
              <w:t>1</w:t>
            </w:r>
          </w:p>
        </w:tc>
        <w:tc>
          <w:tcPr>
            <w:tcW w:w="1134" w:type="dxa"/>
            <w:tcBorders>
              <w:top w:val="nil"/>
              <w:left w:val="nil"/>
              <w:bottom w:val="single" w:sz="4" w:space="0" w:color="auto"/>
              <w:right w:val="single" w:sz="4" w:space="0" w:color="auto"/>
            </w:tcBorders>
            <w:shd w:val="clear" w:color="auto" w:fill="auto"/>
            <w:noWrap/>
            <w:vAlign w:val="center"/>
          </w:tcPr>
          <w:p w14:paraId="181E6D79" w14:textId="77777777" w:rsidR="00CF3B81" w:rsidRPr="006010A6" w:rsidRDefault="00CF3B81" w:rsidP="00873E89">
            <w:pPr>
              <w:spacing w:line="240" w:lineRule="auto"/>
              <w:ind w:firstLine="0"/>
              <w:jc w:val="center"/>
              <w:rPr>
                <w:rFonts w:eastAsia="Times New Roman" w:cs="Times New Roman"/>
                <w:color w:val="FF0000"/>
                <w:lang w:eastAsia="en-US"/>
              </w:rPr>
            </w:pPr>
          </w:p>
        </w:tc>
        <w:tc>
          <w:tcPr>
            <w:tcW w:w="1157" w:type="dxa"/>
            <w:tcBorders>
              <w:top w:val="nil"/>
              <w:left w:val="nil"/>
              <w:bottom w:val="single" w:sz="4" w:space="0" w:color="auto"/>
              <w:right w:val="single" w:sz="4" w:space="0" w:color="auto"/>
            </w:tcBorders>
          </w:tcPr>
          <w:p w14:paraId="625A7E51" w14:textId="77777777" w:rsidR="00CF3B81" w:rsidRPr="006010A6" w:rsidRDefault="00CF3B81" w:rsidP="00873E89">
            <w:pPr>
              <w:spacing w:line="240" w:lineRule="auto"/>
              <w:ind w:firstLine="0"/>
              <w:jc w:val="center"/>
              <w:rPr>
                <w:rFonts w:eastAsia="Times New Roman" w:cs="Times New Roman"/>
                <w:color w:val="FF0000"/>
                <w:lang w:eastAsia="en-US"/>
              </w:rPr>
            </w:pPr>
          </w:p>
        </w:tc>
      </w:tr>
      <w:tr w:rsidR="00CF3B81" w:rsidRPr="006010A6" w14:paraId="189D2D60" w14:textId="77777777" w:rsidTr="00256BF1">
        <w:trPr>
          <w:trHeight w:val="300"/>
          <w:jc w:val="center"/>
        </w:trPr>
        <w:tc>
          <w:tcPr>
            <w:tcW w:w="968" w:type="dxa"/>
            <w:gridSpan w:val="2"/>
            <w:tcBorders>
              <w:top w:val="nil"/>
              <w:left w:val="single" w:sz="4" w:space="0" w:color="auto"/>
              <w:bottom w:val="single" w:sz="4" w:space="0" w:color="auto"/>
              <w:right w:val="single" w:sz="4" w:space="0" w:color="auto"/>
            </w:tcBorders>
            <w:shd w:val="clear" w:color="auto" w:fill="auto"/>
            <w:noWrap/>
            <w:vAlign w:val="center"/>
          </w:tcPr>
          <w:p w14:paraId="347DE5D9" w14:textId="77777777" w:rsidR="00CF3B81" w:rsidRPr="006010A6" w:rsidRDefault="00CF3B81" w:rsidP="00873E89">
            <w:pPr>
              <w:spacing w:line="240" w:lineRule="auto"/>
              <w:ind w:firstLine="0"/>
              <w:jc w:val="center"/>
              <w:rPr>
                <w:rFonts w:eastAsia="Times New Roman" w:cs="Times New Roman"/>
                <w:lang w:eastAsia="en-US"/>
              </w:rPr>
            </w:pPr>
            <w:r w:rsidRPr="006010A6">
              <w:rPr>
                <w:rFonts w:eastAsia="Times New Roman" w:cs="Times New Roman"/>
                <w:sz w:val="22"/>
                <w:lang w:eastAsia="en-US"/>
              </w:rPr>
              <w:t>5.2.51.</w:t>
            </w:r>
          </w:p>
        </w:tc>
        <w:tc>
          <w:tcPr>
            <w:tcW w:w="5528" w:type="dxa"/>
            <w:tcBorders>
              <w:top w:val="single" w:sz="4" w:space="0" w:color="auto"/>
              <w:left w:val="single" w:sz="4" w:space="0" w:color="auto"/>
              <w:bottom w:val="single" w:sz="4" w:space="0" w:color="auto"/>
              <w:right w:val="single" w:sz="4" w:space="0" w:color="000000"/>
            </w:tcBorders>
            <w:shd w:val="clear" w:color="auto" w:fill="auto"/>
            <w:noWrap/>
            <w:vAlign w:val="center"/>
          </w:tcPr>
          <w:p w14:paraId="5CE786C1" w14:textId="77777777" w:rsidR="00CF3B81" w:rsidRPr="006010A6" w:rsidRDefault="00CF3B81" w:rsidP="00873E89">
            <w:pPr>
              <w:pStyle w:val="Betarp"/>
            </w:pPr>
            <w:r w:rsidRPr="006010A6">
              <w:t>Grandinės fazė-nulis varžos matavimas</w:t>
            </w:r>
          </w:p>
        </w:tc>
        <w:tc>
          <w:tcPr>
            <w:tcW w:w="992" w:type="dxa"/>
            <w:tcBorders>
              <w:top w:val="nil"/>
              <w:left w:val="nil"/>
              <w:bottom w:val="single" w:sz="4" w:space="0" w:color="auto"/>
              <w:right w:val="single" w:sz="4" w:space="0" w:color="auto"/>
            </w:tcBorders>
            <w:shd w:val="clear" w:color="auto" w:fill="auto"/>
            <w:noWrap/>
            <w:vAlign w:val="center"/>
          </w:tcPr>
          <w:p w14:paraId="39297A8C" w14:textId="77777777" w:rsidR="00CF3B81" w:rsidRPr="006010A6" w:rsidRDefault="00CF3B81" w:rsidP="00873E89">
            <w:pPr>
              <w:pStyle w:val="Betarp"/>
              <w:jc w:val="center"/>
            </w:pPr>
            <w:r w:rsidRPr="006010A6">
              <w:t>kompl.</w:t>
            </w:r>
          </w:p>
        </w:tc>
        <w:tc>
          <w:tcPr>
            <w:tcW w:w="993" w:type="dxa"/>
            <w:tcBorders>
              <w:top w:val="single" w:sz="4" w:space="0" w:color="auto"/>
              <w:left w:val="nil"/>
              <w:bottom w:val="single" w:sz="4" w:space="0" w:color="auto"/>
              <w:right w:val="single" w:sz="4" w:space="0" w:color="000000"/>
            </w:tcBorders>
            <w:shd w:val="clear" w:color="auto" w:fill="auto"/>
            <w:vAlign w:val="center"/>
          </w:tcPr>
          <w:p w14:paraId="074F1DF0" w14:textId="77777777" w:rsidR="00CF3B81" w:rsidRPr="006010A6" w:rsidRDefault="00CF3B81" w:rsidP="00873E89">
            <w:pPr>
              <w:pStyle w:val="Betarp"/>
              <w:jc w:val="center"/>
            </w:pPr>
            <w:r w:rsidRPr="006010A6">
              <w:t>1</w:t>
            </w:r>
          </w:p>
        </w:tc>
        <w:tc>
          <w:tcPr>
            <w:tcW w:w="1134" w:type="dxa"/>
            <w:tcBorders>
              <w:top w:val="nil"/>
              <w:left w:val="nil"/>
              <w:bottom w:val="single" w:sz="4" w:space="0" w:color="auto"/>
              <w:right w:val="single" w:sz="4" w:space="0" w:color="auto"/>
            </w:tcBorders>
            <w:shd w:val="clear" w:color="auto" w:fill="auto"/>
            <w:noWrap/>
            <w:vAlign w:val="center"/>
          </w:tcPr>
          <w:p w14:paraId="013C21D6" w14:textId="77777777" w:rsidR="00CF3B81" w:rsidRPr="006010A6" w:rsidRDefault="00CF3B81" w:rsidP="00873E89">
            <w:pPr>
              <w:spacing w:line="240" w:lineRule="auto"/>
              <w:ind w:firstLine="0"/>
              <w:jc w:val="center"/>
              <w:rPr>
                <w:rFonts w:eastAsia="Times New Roman" w:cs="Times New Roman"/>
                <w:color w:val="FF0000"/>
                <w:lang w:eastAsia="en-US"/>
              </w:rPr>
            </w:pPr>
          </w:p>
        </w:tc>
        <w:tc>
          <w:tcPr>
            <w:tcW w:w="1157" w:type="dxa"/>
            <w:tcBorders>
              <w:top w:val="nil"/>
              <w:left w:val="nil"/>
              <w:bottom w:val="single" w:sz="4" w:space="0" w:color="auto"/>
              <w:right w:val="single" w:sz="4" w:space="0" w:color="auto"/>
            </w:tcBorders>
          </w:tcPr>
          <w:p w14:paraId="7AEAB135" w14:textId="77777777" w:rsidR="00CF3B81" w:rsidRPr="006010A6" w:rsidRDefault="00CF3B81" w:rsidP="00873E89">
            <w:pPr>
              <w:spacing w:line="240" w:lineRule="auto"/>
              <w:ind w:firstLine="0"/>
              <w:jc w:val="center"/>
              <w:rPr>
                <w:rFonts w:eastAsia="Times New Roman" w:cs="Times New Roman"/>
                <w:color w:val="FF0000"/>
                <w:lang w:eastAsia="en-US"/>
              </w:rPr>
            </w:pPr>
          </w:p>
        </w:tc>
      </w:tr>
      <w:tr w:rsidR="00CF3B81" w:rsidRPr="006010A6" w14:paraId="79C97791" w14:textId="77777777" w:rsidTr="00256BF1">
        <w:trPr>
          <w:trHeight w:val="300"/>
          <w:jc w:val="center"/>
        </w:trPr>
        <w:tc>
          <w:tcPr>
            <w:tcW w:w="968" w:type="dxa"/>
            <w:gridSpan w:val="2"/>
            <w:tcBorders>
              <w:top w:val="nil"/>
              <w:left w:val="single" w:sz="4" w:space="0" w:color="auto"/>
              <w:bottom w:val="single" w:sz="4" w:space="0" w:color="auto"/>
              <w:right w:val="single" w:sz="4" w:space="0" w:color="auto"/>
            </w:tcBorders>
            <w:shd w:val="clear" w:color="auto" w:fill="auto"/>
            <w:noWrap/>
            <w:vAlign w:val="center"/>
          </w:tcPr>
          <w:p w14:paraId="60E28946" w14:textId="77777777" w:rsidR="00CF3B81" w:rsidRPr="006010A6" w:rsidRDefault="00CF3B81" w:rsidP="00171AAF">
            <w:pPr>
              <w:spacing w:line="240" w:lineRule="auto"/>
              <w:ind w:firstLine="0"/>
              <w:jc w:val="center"/>
              <w:rPr>
                <w:rFonts w:eastAsia="Times New Roman" w:cs="Times New Roman"/>
                <w:lang w:eastAsia="en-US"/>
              </w:rPr>
            </w:pPr>
            <w:r w:rsidRPr="006010A6">
              <w:rPr>
                <w:rFonts w:eastAsia="Times New Roman" w:cs="Times New Roman"/>
                <w:sz w:val="22"/>
                <w:lang w:eastAsia="en-US"/>
              </w:rPr>
              <w:t>5.2.52.</w:t>
            </w:r>
          </w:p>
        </w:tc>
        <w:tc>
          <w:tcPr>
            <w:tcW w:w="5528" w:type="dxa"/>
            <w:tcBorders>
              <w:top w:val="single" w:sz="4" w:space="0" w:color="auto"/>
              <w:left w:val="single" w:sz="4" w:space="0" w:color="auto"/>
              <w:bottom w:val="single" w:sz="4" w:space="0" w:color="auto"/>
              <w:right w:val="single" w:sz="4" w:space="0" w:color="000000"/>
            </w:tcBorders>
            <w:shd w:val="clear" w:color="auto" w:fill="auto"/>
            <w:noWrap/>
            <w:vAlign w:val="center"/>
          </w:tcPr>
          <w:p w14:paraId="6DB9349E" w14:textId="77777777" w:rsidR="00CF3B81" w:rsidRPr="006010A6" w:rsidRDefault="00CF3B81" w:rsidP="00873E89">
            <w:pPr>
              <w:pStyle w:val="Betarp"/>
            </w:pPr>
            <w:r w:rsidRPr="006010A6">
              <w:t>Vamzdžio galų užsandarinimas</w:t>
            </w:r>
          </w:p>
        </w:tc>
        <w:tc>
          <w:tcPr>
            <w:tcW w:w="992" w:type="dxa"/>
            <w:tcBorders>
              <w:top w:val="nil"/>
              <w:left w:val="nil"/>
              <w:bottom w:val="single" w:sz="4" w:space="0" w:color="auto"/>
              <w:right w:val="single" w:sz="4" w:space="0" w:color="auto"/>
            </w:tcBorders>
            <w:shd w:val="clear" w:color="auto" w:fill="auto"/>
            <w:noWrap/>
            <w:vAlign w:val="center"/>
          </w:tcPr>
          <w:p w14:paraId="75248AB4" w14:textId="77777777" w:rsidR="00CF3B81" w:rsidRPr="006010A6" w:rsidRDefault="00CF3B81" w:rsidP="00873E89">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15EA1E98" w14:textId="77777777" w:rsidR="00CF3B81" w:rsidRPr="006010A6" w:rsidRDefault="00CF3B81" w:rsidP="00873E89">
            <w:pPr>
              <w:pStyle w:val="Betarp"/>
              <w:jc w:val="center"/>
            </w:pPr>
            <w:r w:rsidRPr="006010A6">
              <w:t>2</w:t>
            </w:r>
          </w:p>
        </w:tc>
        <w:tc>
          <w:tcPr>
            <w:tcW w:w="1134" w:type="dxa"/>
            <w:tcBorders>
              <w:top w:val="nil"/>
              <w:left w:val="nil"/>
              <w:bottom w:val="single" w:sz="4" w:space="0" w:color="auto"/>
              <w:right w:val="single" w:sz="4" w:space="0" w:color="auto"/>
            </w:tcBorders>
            <w:shd w:val="clear" w:color="auto" w:fill="auto"/>
            <w:noWrap/>
            <w:vAlign w:val="center"/>
          </w:tcPr>
          <w:p w14:paraId="51A462CB" w14:textId="77777777" w:rsidR="00CF3B81" w:rsidRPr="006010A6" w:rsidRDefault="00CF3B81" w:rsidP="00873E89">
            <w:pPr>
              <w:spacing w:line="240" w:lineRule="auto"/>
              <w:ind w:firstLine="0"/>
              <w:jc w:val="center"/>
              <w:rPr>
                <w:rFonts w:eastAsia="Times New Roman" w:cs="Times New Roman"/>
                <w:color w:val="FF0000"/>
                <w:lang w:eastAsia="en-US"/>
              </w:rPr>
            </w:pPr>
          </w:p>
        </w:tc>
        <w:tc>
          <w:tcPr>
            <w:tcW w:w="1157" w:type="dxa"/>
            <w:tcBorders>
              <w:top w:val="nil"/>
              <w:left w:val="nil"/>
              <w:bottom w:val="single" w:sz="4" w:space="0" w:color="auto"/>
              <w:right w:val="single" w:sz="4" w:space="0" w:color="auto"/>
            </w:tcBorders>
          </w:tcPr>
          <w:p w14:paraId="2A6EDAB7" w14:textId="77777777" w:rsidR="00CF3B81" w:rsidRPr="006010A6" w:rsidRDefault="00CF3B81" w:rsidP="00873E89">
            <w:pPr>
              <w:spacing w:line="240" w:lineRule="auto"/>
              <w:ind w:firstLine="0"/>
              <w:jc w:val="center"/>
              <w:rPr>
                <w:rFonts w:eastAsia="Times New Roman" w:cs="Times New Roman"/>
                <w:color w:val="FF0000"/>
                <w:lang w:eastAsia="en-US"/>
              </w:rPr>
            </w:pPr>
          </w:p>
        </w:tc>
      </w:tr>
      <w:tr w:rsidR="00CF3B81" w:rsidRPr="006010A6" w14:paraId="4E4202CB" w14:textId="77777777" w:rsidTr="00256BF1">
        <w:trPr>
          <w:trHeight w:val="300"/>
          <w:jc w:val="center"/>
        </w:trPr>
        <w:tc>
          <w:tcPr>
            <w:tcW w:w="968" w:type="dxa"/>
            <w:gridSpan w:val="2"/>
            <w:tcBorders>
              <w:top w:val="nil"/>
              <w:left w:val="single" w:sz="4" w:space="0" w:color="auto"/>
              <w:bottom w:val="single" w:sz="4" w:space="0" w:color="auto"/>
              <w:right w:val="single" w:sz="4" w:space="0" w:color="auto"/>
            </w:tcBorders>
            <w:shd w:val="clear" w:color="auto" w:fill="auto"/>
            <w:noWrap/>
            <w:vAlign w:val="center"/>
          </w:tcPr>
          <w:p w14:paraId="40FCF4C1" w14:textId="77777777" w:rsidR="00CF3B81" w:rsidRPr="006010A6" w:rsidRDefault="00CF3B81" w:rsidP="00873E89">
            <w:pPr>
              <w:spacing w:line="240" w:lineRule="auto"/>
              <w:ind w:firstLine="0"/>
              <w:jc w:val="center"/>
              <w:rPr>
                <w:rFonts w:eastAsia="Times New Roman" w:cs="Times New Roman"/>
                <w:lang w:eastAsia="en-US"/>
              </w:rPr>
            </w:pPr>
            <w:r w:rsidRPr="006010A6">
              <w:rPr>
                <w:rFonts w:eastAsia="Times New Roman" w:cs="Times New Roman"/>
                <w:sz w:val="22"/>
                <w:lang w:eastAsia="en-US"/>
              </w:rPr>
              <w:t>5.2.53.</w:t>
            </w:r>
          </w:p>
        </w:tc>
        <w:tc>
          <w:tcPr>
            <w:tcW w:w="5528" w:type="dxa"/>
            <w:tcBorders>
              <w:top w:val="single" w:sz="4" w:space="0" w:color="auto"/>
              <w:left w:val="single" w:sz="4" w:space="0" w:color="auto"/>
              <w:bottom w:val="single" w:sz="4" w:space="0" w:color="auto"/>
              <w:right w:val="single" w:sz="4" w:space="0" w:color="000000"/>
            </w:tcBorders>
            <w:shd w:val="clear" w:color="auto" w:fill="auto"/>
            <w:noWrap/>
            <w:vAlign w:val="center"/>
          </w:tcPr>
          <w:p w14:paraId="43466C5A" w14:textId="77777777" w:rsidR="00CF3B81" w:rsidRPr="006010A6" w:rsidRDefault="00CF3B81" w:rsidP="00873E89">
            <w:pPr>
              <w:pStyle w:val="Betarp"/>
            </w:pPr>
            <w:r w:rsidRPr="006010A6">
              <w:t>Kabelio žymenų montavimas</w:t>
            </w:r>
          </w:p>
        </w:tc>
        <w:tc>
          <w:tcPr>
            <w:tcW w:w="992" w:type="dxa"/>
            <w:tcBorders>
              <w:top w:val="nil"/>
              <w:left w:val="nil"/>
              <w:bottom w:val="single" w:sz="4" w:space="0" w:color="auto"/>
              <w:right w:val="single" w:sz="4" w:space="0" w:color="auto"/>
            </w:tcBorders>
            <w:shd w:val="clear" w:color="auto" w:fill="auto"/>
            <w:noWrap/>
            <w:vAlign w:val="center"/>
          </w:tcPr>
          <w:p w14:paraId="7FB7832C" w14:textId="77777777" w:rsidR="00CF3B81" w:rsidRPr="006010A6" w:rsidRDefault="00CF3B81" w:rsidP="00873E89">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3E301DF4" w14:textId="77777777" w:rsidR="00CF3B81" w:rsidRPr="006010A6" w:rsidRDefault="00CF3B81" w:rsidP="00873E89">
            <w:pPr>
              <w:pStyle w:val="Betarp"/>
              <w:jc w:val="center"/>
            </w:pPr>
            <w:r w:rsidRPr="006010A6">
              <w:t>2</w:t>
            </w:r>
          </w:p>
        </w:tc>
        <w:tc>
          <w:tcPr>
            <w:tcW w:w="1134" w:type="dxa"/>
            <w:tcBorders>
              <w:top w:val="nil"/>
              <w:left w:val="nil"/>
              <w:bottom w:val="single" w:sz="4" w:space="0" w:color="auto"/>
              <w:right w:val="single" w:sz="4" w:space="0" w:color="auto"/>
            </w:tcBorders>
            <w:shd w:val="clear" w:color="auto" w:fill="auto"/>
            <w:noWrap/>
            <w:vAlign w:val="center"/>
          </w:tcPr>
          <w:p w14:paraId="56F9F3EE" w14:textId="77777777" w:rsidR="00CF3B81" w:rsidRPr="006010A6" w:rsidRDefault="00CF3B81" w:rsidP="00873E89">
            <w:pPr>
              <w:spacing w:line="240" w:lineRule="auto"/>
              <w:ind w:firstLine="0"/>
              <w:jc w:val="center"/>
              <w:rPr>
                <w:rFonts w:eastAsia="Times New Roman" w:cs="Times New Roman"/>
                <w:color w:val="FF0000"/>
                <w:lang w:eastAsia="en-US"/>
              </w:rPr>
            </w:pPr>
          </w:p>
        </w:tc>
        <w:tc>
          <w:tcPr>
            <w:tcW w:w="1157" w:type="dxa"/>
            <w:tcBorders>
              <w:top w:val="nil"/>
              <w:left w:val="nil"/>
              <w:bottom w:val="single" w:sz="4" w:space="0" w:color="auto"/>
              <w:right w:val="single" w:sz="4" w:space="0" w:color="auto"/>
            </w:tcBorders>
          </w:tcPr>
          <w:p w14:paraId="4E0FC694" w14:textId="77777777" w:rsidR="00CF3B81" w:rsidRPr="006010A6" w:rsidRDefault="00CF3B81" w:rsidP="00873E89">
            <w:pPr>
              <w:spacing w:line="240" w:lineRule="auto"/>
              <w:ind w:firstLine="0"/>
              <w:jc w:val="center"/>
              <w:rPr>
                <w:rFonts w:eastAsia="Times New Roman" w:cs="Times New Roman"/>
                <w:color w:val="FF0000"/>
                <w:lang w:eastAsia="en-US"/>
              </w:rPr>
            </w:pPr>
          </w:p>
        </w:tc>
      </w:tr>
      <w:tr w:rsidR="00CF3B81" w:rsidRPr="006010A6" w14:paraId="5B6B0A96" w14:textId="77777777" w:rsidTr="00256BF1">
        <w:trPr>
          <w:trHeight w:val="300"/>
          <w:jc w:val="center"/>
        </w:trPr>
        <w:tc>
          <w:tcPr>
            <w:tcW w:w="968" w:type="dxa"/>
            <w:gridSpan w:val="2"/>
            <w:tcBorders>
              <w:top w:val="nil"/>
              <w:left w:val="single" w:sz="4" w:space="0" w:color="auto"/>
              <w:bottom w:val="single" w:sz="4" w:space="0" w:color="auto"/>
              <w:right w:val="single" w:sz="4" w:space="0" w:color="auto"/>
            </w:tcBorders>
            <w:shd w:val="clear" w:color="auto" w:fill="auto"/>
            <w:noWrap/>
            <w:vAlign w:val="center"/>
          </w:tcPr>
          <w:p w14:paraId="5571F638" w14:textId="77777777" w:rsidR="00CF3B81" w:rsidRPr="006010A6" w:rsidRDefault="00CF3B81" w:rsidP="00873E89">
            <w:pPr>
              <w:spacing w:line="240" w:lineRule="auto"/>
              <w:ind w:firstLine="0"/>
              <w:jc w:val="center"/>
              <w:rPr>
                <w:rFonts w:eastAsia="Times New Roman" w:cs="Times New Roman"/>
                <w:lang w:eastAsia="en-US"/>
              </w:rPr>
            </w:pPr>
            <w:r w:rsidRPr="006010A6">
              <w:rPr>
                <w:rFonts w:eastAsia="Times New Roman" w:cs="Times New Roman"/>
                <w:sz w:val="22"/>
                <w:lang w:eastAsia="en-US"/>
              </w:rPr>
              <w:t>5.2.54.</w:t>
            </w:r>
          </w:p>
        </w:tc>
        <w:tc>
          <w:tcPr>
            <w:tcW w:w="5528" w:type="dxa"/>
            <w:tcBorders>
              <w:top w:val="single" w:sz="4" w:space="0" w:color="auto"/>
              <w:left w:val="single" w:sz="4" w:space="0" w:color="auto"/>
              <w:bottom w:val="single" w:sz="4" w:space="0" w:color="auto"/>
              <w:right w:val="single" w:sz="4" w:space="0" w:color="000000"/>
            </w:tcBorders>
            <w:shd w:val="clear" w:color="auto" w:fill="auto"/>
            <w:noWrap/>
            <w:vAlign w:val="center"/>
          </w:tcPr>
          <w:p w14:paraId="0FFF9F55" w14:textId="77777777" w:rsidR="00CF3B81" w:rsidRPr="006010A6" w:rsidRDefault="00CF3B81" w:rsidP="00873E89">
            <w:pPr>
              <w:pStyle w:val="Betarp"/>
            </w:pPr>
            <w:r w:rsidRPr="006010A6">
              <w:t>Grunto išlyginimas</w:t>
            </w:r>
          </w:p>
        </w:tc>
        <w:tc>
          <w:tcPr>
            <w:tcW w:w="992" w:type="dxa"/>
            <w:tcBorders>
              <w:top w:val="nil"/>
              <w:left w:val="nil"/>
              <w:bottom w:val="single" w:sz="4" w:space="0" w:color="auto"/>
              <w:right w:val="single" w:sz="4" w:space="0" w:color="auto"/>
            </w:tcBorders>
            <w:shd w:val="clear" w:color="auto" w:fill="auto"/>
            <w:noWrap/>
            <w:vAlign w:val="center"/>
          </w:tcPr>
          <w:p w14:paraId="5C904350" w14:textId="77777777" w:rsidR="00CF3B81" w:rsidRPr="006010A6" w:rsidRDefault="00CF3B81" w:rsidP="00873E89">
            <w:pPr>
              <w:pStyle w:val="Betarp"/>
              <w:jc w:val="center"/>
            </w:pPr>
            <w:r w:rsidRPr="006010A6">
              <w:t>m</w:t>
            </w:r>
            <w:r w:rsidRPr="006010A6">
              <w:rPr>
                <w:vertAlign w:val="superscript"/>
              </w:rPr>
              <w:t>2</w:t>
            </w:r>
          </w:p>
        </w:tc>
        <w:tc>
          <w:tcPr>
            <w:tcW w:w="993" w:type="dxa"/>
            <w:tcBorders>
              <w:top w:val="single" w:sz="4" w:space="0" w:color="auto"/>
              <w:left w:val="nil"/>
              <w:bottom w:val="single" w:sz="4" w:space="0" w:color="auto"/>
              <w:right w:val="single" w:sz="4" w:space="0" w:color="000000"/>
            </w:tcBorders>
            <w:shd w:val="clear" w:color="auto" w:fill="auto"/>
            <w:vAlign w:val="center"/>
          </w:tcPr>
          <w:p w14:paraId="25734030" w14:textId="77777777" w:rsidR="00CF3B81" w:rsidRPr="006010A6" w:rsidRDefault="00CF3B81" w:rsidP="00873E89">
            <w:pPr>
              <w:pStyle w:val="Betarp"/>
              <w:jc w:val="center"/>
            </w:pPr>
            <w:r w:rsidRPr="006010A6">
              <w:t>19</w:t>
            </w:r>
          </w:p>
        </w:tc>
        <w:tc>
          <w:tcPr>
            <w:tcW w:w="1134" w:type="dxa"/>
            <w:tcBorders>
              <w:top w:val="nil"/>
              <w:left w:val="nil"/>
              <w:bottom w:val="single" w:sz="4" w:space="0" w:color="auto"/>
              <w:right w:val="single" w:sz="4" w:space="0" w:color="auto"/>
            </w:tcBorders>
            <w:shd w:val="clear" w:color="auto" w:fill="auto"/>
            <w:noWrap/>
            <w:vAlign w:val="center"/>
          </w:tcPr>
          <w:p w14:paraId="51722909" w14:textId="77777777" w:rsidR="00CF3B81" w:rsidRPr="006010A6" w:rsidRDefault="00CF3B81" w:rsidP="00873E89">
            <w:pPr>
              <w:spacing w:line="240" w:lineRule="auto"/>
              <w:ind w:firstLine="0"/>
              <w:jc w:val="center"/>
              <w:rPr>
                <w:rFonts w:eastAsia="Times New Roman" w:cs="Times New Roman"/>
                <w:color w:val="FF0000"/>
                <w:lang w:eastAsia="en-US"/>
              </w:rPr>
            </w:pPr>
          </w:p>
        </w:tc>
        <w:tc>
          <w:tcPr>
            <w:tcW w:w="1157" w:type="dxa"/>
            <w:tcBorders>
              <w:top w:val="nil"/>
              <w:left w:val="nil"/>
              <w:bottom w:val="single" w:sz="4" w:space="0" w:color="auto"/>
              <w:right w:val="single" w:sz="4" w:space="0" w:color="auto"/>
            </w:tcBorders>
          </w:tcPr>
          <w:p w14:paraId="239D0F92" w14:textId="77777777" w:rsidR="00CF3B81" w:rsidRPr="006010A6" w:rsidRDefault="00CF3B81" w:rsidP="00873E89">
            <w:pPr>
              <w:spacing w:line="240" w:lineRule="auto"/>
              <w:ind w:firstLine="0"/>
              <w:jc w:val="center"/>
              <w:rPr>
                <w:rFonts w:eastAsia="Times New Roman" w:cs="Times New Roman"/>
                <w:color w:val="FF0000"/>
                <w:lang w:eastAsia="en-US"/>
              </w:rPr>
            </w:pPr>
          </w:p>
        </w:tc>
      </w:tr>
      <w:tr w:rsidR="00CF3B81" w:rsidRPr="006010A6" w14:paraId="4FD88949" w14:textId="77777777" w:rsidTr="00256BF1">
        <w:trPr>
          <w:trHeight w:val="300"/>
          <w:jc w:val="center"/>
        </w:trPr>
        <w:tc>
          <w:tcPr>
            <w:tcW w:w="968" w:type="dxa"/>
            <w:gridSpan w:val="2"/>
            <w:tcBorders>
              <w:top w:val="nil"/>
              <w:left w:val="single" w:sz="4" w:space="0" w:color="auto"/>
              <w:bottom w:val="single" w:sz="4" w:space="0" w:color="auto"/>
              <w:right w:val="single" w:sz="4" w:space="0" w:color="auto"/>
            </w:tcBorders>
            <w:shd w:val="clear" w:color="auto" w:fill="auto"/>
            <w:noWrap/>
            <w:vAlign w:val="center"/>
          </w:tcPr>
          <w:p w14:paraId="3481FF53" w14:textId="77777777" w:rsidR="00CF3B81" w:rsidRPr="006010A6" w:rsidRDefault="00CF3B81" w:rsidP="00873E89">
            <w:pPr>
              <w:spacing w:line="240" w:lineRule="auto"/>
              <w:ind w:firstLine="0"/>
              <w:jc w:val="center"/>
              <w:rPr>
                <w:rFonts w:eastAsia="Times New Roman" w:cs="Times New Roman"/>
                <w:lang w:eastAsia="en-US"/>
              </w:rPr>
            </w:pPr>
            <w:r w:rsidRPr="006010A6">
              <w:rPr>
                <w:rFonts w:eastAsia="Times New Roman" w:cs="Times New Roman"/>
                <w:sz w:val="22"/>
                <w:lang w:eastAsia="en-US"/>
              </w:rPr>
              <w:t>5.2.55.</w:t>
            </w:r>
          </w:p>
        </w:tc>
        <w:tc>
          <w:tcPr>
            <w:tcW w:w="5528" w:type="dxa"/>
            <w:tcBorders>
              <w:top w:val="single" w:sz="4" w:space="0" w:color="auto"/>
              <w:left w:val="single" w:sz="4" w:space="0" w:color="auto"/>
              <w:bottom w:val="single" w:sz="4" w:space="0" w:color="auto"/>
              <w:right w:val="single" w:sz="4" w:space="0" w:color="000000"/>
            </w:tcBorders>
            <w:shd w:val="clear" w:color="auto" w:fill="auto"/>
            <w:noWrap/>
            <w:vAlign w:val="center"/>
          </w:tcPr>
          <w:p w14:paraId="7A2CDD07" w14:textId="77777777" w:rsidR="00CF3B81" w:rsidRPr="006010A6" w:rsidRDefault="00CF3B81" w:rsidP="00873E89">
            <w:pPr>
              <w:pStyle w:val="Betarp"/>
            </w:pPr>
            <w:r w:rsidRPr="006010A6">
              <w:t>Grunto tankinimas</w:t>
            </w:r>
          </w:p>
        </w:tc>
        <w:tc>
          <w:tcPr>
            <w:tcW w:w="992" w:type="dxa"/>
            <w:tcBorders>
              <w:top w:val="nil"/>
              <w:left w:val="nil"/>
              <w:bottom w:val="single" w:sz="4" w:space="0" w:color="auto"/>
              <w:right w:val="single" w:sz="4" w:space="0" w:color="auto"/>
            </w:tcBorders>
            <w:shd w:val="clear" w:color="auto" w:fill="auto"/>
            <w:noWrap/>
            <w:vAlign w:val="center"/>
          </w:tcPr>
          <w:p w14:paraId="2628597E" w14:textId="77777777" w:rsidR="00CF3B81" w:rsidRPr="006010A6" w:rsidRDefault="00CF3B81" w:rsidP="00873E89">
            <w:pPr>
              <w:pStyle w:val="Betarp"/>
              <w:jc w:val="center"/>
            </w:pPr>
            <w:r w:rsidRPr="006010A6">
              <w:t>m</w:t>
            </w:r>
            <w:r w:rsidRPr="006010A6">
              <w:rPr>
                <w:vertAlign w:val="superscript"/>
              </w:rPr>
              <w:t>3</w:t>
            </w:r>
          </w:p>
        </w:tc>
        <w:tc>
          <w:tcPr>
            <w:tcW w:w="993" w:type="dxa"/>
            <w:tcBorders>
              <w:top w:val="single" w:sz="4" w:space="0" w:color="auto"/>
              <w:left w:val="nil"/>
              <w:bottom w:val="single" w:sz="4" w:space="0" w:color="auto"/>
              <w:right w:val="single" w:sz="4" w:space="0" w:color="000000"/>
            </w:tcBorders>
            <w:shd w:val="clear" w:color="auto" w:fill="auto"/>
            <w:vAlign w:val="center"/>
          </w:tcPr>
          <w:p w14:paraId="74FE0BAA" w14:textId="77777777" w:rsidR="00CF3B81" w:rsidRPr="006010A6" w:rsidRDefault="00CF3B81" w:rsidP="00873E89">
            <w:pPr>
              <w:pStyle w:val="Betarp"/>
              <w:jc w:val="center"/>
            </w:pPr>
            <w:r w:rsidRPr="006010A6">
              <w:t>7,6</w:t>
            </w:r>
          </w:p>
        </w:tc>
        <w:tc>
          <w:tcPr>
            <w:tcW w:w="1134" w:type="dxa"/>
            <w:tcBorders>
              <w:top w:val="nil"/>
              <w:left w:val="nil"/>
              <w:bottom w:val="single" w:sz="4" w:space="0" w:color="auto"/>
              <w:right w:val="single" w:sz="4" w:space="0" w:color="auto"/>
            </w:tcBorders>
            <w:shd w:val="clear" w:color="auto" w:fill="auto"/>
            <w:noWrap/>
            <w:vAlign w:val="center"/>
          </w:tcPr>
          <w:p w14:paraId="5112713E" w14:textId="77777777" w:rsidR="00CF3B81" w:rsidRPr="006010A6" w:rsidRDefault="00CF3B81" w:rsidP="00873E89">
            <w:pPr>
              <w:spacing w:line="240" w:lineRule="auto"/>
              <w:ind w:firstLine="0"/>
              <w:jc w:val="center"/>
              <w:rPr>
                <w:rFonts w:eastAsia="Times New Roman" w:cs="Times New Roman"/>
                <w:color w:val="FF0000"/>
                <w:lang w:eastAsia="en-US"/>
              </w:rPr>
            </w:pPr>
          </w:p>
        </w:tc>
        <w:tc>
          <w:tcPr>
            <w:tcW w:w="1157" w:type="dxa"/>
            <w:tcBorders>
              <w:top w:val="nil"/>
              <w:left w:val="nil"/>
              <w:bottom w:val="single" w:sz="4" w:space="0" w:color="auto"/>
              <w:right w:val="single" w:sz="4" w:space="0" w:color="auto"/>
            </w:tcBorders>
          </w:tcPr>
          <w:p w14:paraId="4B8F345C" w14:textId="77777777" w:rsidR="00CF3B81" w:rsidRPr="006010A6" w:rsidRDefault="00CF3B81" w:rsidP="00873E89">
            <w:pPr>
              <w:spacing w:line="240" w:lineRule="auto"/>
              <w:ind w:firstLine="0"/>
              <w:jc w:val="center"/>
              <w:rPr>
                <w:rFonts w:eastAsia="Times New Roman" w:cs="Times New Roman"/>
                <w:color w:val="FF0000"/>
                <w:lang w:eastAsia="en-US"/>
              </w:rPr>
            </w:pPr>
          </w:p>
        </w:tc>
      </w:tr>
      <w:tr w:rsidR="00CF3B81" w:rsidRPr="006010A6" w14:paraId="7F9B0FB1" w14:textId="77777777" w:rsidTr="00256BF1">
        <w:trPr>
          <w:trHeight w:val="300"/>
          <w:jc w:val="center"/>
        </w:trPr>
        <w:tc>
          <w:tcPr>
            <w:tcW w:w="968" w:type="dxa"/>
            <w:gridSpan w:val="2"/>
            <w:tcBorders>
              <w:top w:val="nil"/>
              <w:left w:val="single" w:sz="4" w:space="0" w:color="auto"/>
              <w:bottom w:val="single" w:sz="4" w:space="0" w:color="auto"/>
              <w:right w:val="single" w:sz="4" w:space="0" w:color="auto"/>
            </w:tcBorders>
            <w:shd w:val="clear" w:color="auto" w:fill="auto"/>
            <w:noWrap/>
            <w:vAlign w:val="center"/>
          </w:tcPr>
          <w:p w14:paraId="41178385" w14:textId="77777777" w:rsidR="00CF3B81" w:rsidRPr="006010A6" w:rsidRDefault="00CF3B81" w:rsidP="00873E89">
            <w:pPr>
              <w:spacing w:line="240" w:lineRule="auto"/>
              <w:ind w:firstLine="0"/>
              <w:jc w:val="center"/>
              <w:rPr>
                <w:rFonts w:eastAsia="Times New Roman" w:cs="Times New Roman"/>
                <w:lang w:eastAsia="en-US"/>
              </w:rPr>
            </w:pPr>
            <w:r w:rsidRPr="006010A6">
              <w:rPr>
                <w:rFonts w:eastAsia="Times New Roman" w:cs="Times New Roman"/>
                <w:sz w:val="22"/>
                <w:lang w:eastAsia="en-US"/>
              </w:rPr>
              <w:t>5.2.56.</w:t>
            </w:r>
          </w:p>
        </w:tc>
        <w:tc>
          <w:tcPr>
            <w:tcW w:w="5528" w:type="dxa"/>
            <w:tcBorders>
              <w:top w:val="single" w:sz="4" w:space="0" w:color="auto"/>
              <w:left w:val="single" w:sz="4" w:space="0" w:color="auto"/>
              <w:bottom w:val="single" w:sz="4" w:space="0" w:color="auto"/>
              <w:right w:val="single" w:sz="4" w:space="0" w:color="000000"/>
            </w:tcBorders>
            <w:shd w:val="clear" w:color="auto" w:fill="auto"/>
            <w:noWrap/>
            <w:vAlign w:val="center"/>
          </w:tcPr>
          <w:p w14:paraId="3E1D6287" w14:textId="77777777" w:rsidR="00CF3B81" w:rsidRPr="006010A6" w:rsidRDefault="00CF3B81" w:rsidP="00873E89">
            <w:pPr>
              <w:pStyle w:val="Betarp"/>
            </w:pPr>
            <w:r w:rsidRPr="006010A6">
              <w:t>Žolės užsėjimas</w:t>
            </w:r>
          </w:p>
        </w:tc>
        <w:tc>
          <w:tcPr>
            <w:tcW w:w="992" w:type="dxa"/>
            <w:tcBorders>
              <w:top w:val="nil"/>
              <w:left w:val="nil"/>
              <w:bottom w:val="single" w:sz="4" w:space="0" w:color="auto"/>
              <w:right w:val="single" w:sz="4" w:space="0" w:color="auto"/>
            </w:tcBorders>
            <w:shd w:val="clear" w:color="auto" w:fill="auto"/>
            <w:noWrap/>
            <w:vAlign w:val="center"/>
          </w:tcPr>
          <w:p w14:paraId="0859AD63" w14:textId="77777777" w:rsidR="00CF3B81" w:rsidRPr="006010A6" w:rsidRDefault="00CF3B81" w:rsidP="00873E89">
            <w:pPr>
              <w:pStyle w:val="Betarp"/>
              <w:jc w:val="center"/>
            </w:pPr>
            <w:r w:rsidRPr="006010A6">
              <w:t>m</w:t>
            </w:r>
            <w:r w:rsidRPr="006010A6">
              <w:rPr>
                <w:vertAlign w:val="superscript"/>
              </w:rPr>
              <w:t>2</w:t>
            </w:r>
          </w:p>
        </w:tc>
        <w:tc>
          <w:tcPr>
            <w:tcW w:w="993" w:type="dxa"/>
            <w:tcBorders>
              <w:top w:val="single" w:sz="4" w:space="0" w:color="auto"/>
              <w:left w:val="nil"/>
              <w:bottom w:val="single" w:sz="4" w:space="0" w:color="auto"/>
              <w:right w:val="single" w:sz="4" w:space="0" w:color="000000"/>
            </w:tcBorders>
            <w:shd w:val="clear" w:color="auto" w:fill="auto"/>
            <w:vAlign w:val="center"/>
          </w:tcPr>
          <w:p w14:paraId="735D685B" w14:textId="77777777" w:rsidR="00CF3B81" w:rsidRPr="006010A6" w:rsidRDefault="00CF3B81" w:rsidP="00873E89">
            <w:pPr>
              <w:pStyle w:val="Betarp"/>
              <w:jc w:val="center"/>
            </w:pPr>
            <w:r w:rsidRPr="006010A6">
              <w:t>19</w:t>
            </w:r>
          </w:p>
        </w:tc>
        <w:tc>
          <w:tcPr>
            <w:tcW w:w="1134" w:type="dxa"/>
            <w:tcBorders>
              <w:top w:val="nil"/>
              <w:left w:val="nil"/>
              <w:bottom w:val="single" w:sz="4" w:space="0" w:color="auto"/>
              <w:right w:val="single" w:sz="4" w:space="0" w:color="auto"/>
            </w:tcBorders>
            <w:shd w:val="clear" w:color="auto" w:fill="auto"/>
            <w:noWrap/>
            <w:vAlign w:val="center"/>
          </w:tcPr>
          <w:p w14:paraId="61797081" w14:textId="77777777" w:rsidR="00CF3B81" w:rsidRPr="006010A6" w:rsidRDefault="00CF3B81" w:rsidP="00873E89">
            <w:pPr>
              <w:spacing w:line="240" w:lineRule="auto"/>
              <w:ind w:firstLine="0"/>
              <w:jc w:val="center"/>
              <w:rPr>
                <w:rFonts w:eastAsia="Times New Roman" w:cs="Times New Roman"/>
                <w:color w:val="FF0000"/>
                <w:lang w:eastAsia="en-US"/>
              </w:rPr>
            </w:pPr>
          </w:p>
        </w:tc>
        <w:tc>
          <w:tcPr>
            <w:tcW w:w="1157" w:type="dxa"/>
            <w:tcBorders>
              <w:top w:val="nil"/>
              <w:left w:val="nil"/>
              <w:bottom w:val="single" w:sz="4" w:space="0" w:color="auto"/>
              <w:right w:val="single" w:sz="4" w:space="0" w:color="auto"/>
            </w:tcBorders>
          </w:tcPr>
          <w:p w14:paraId="0ADDF20A" w14:textId="77777777" w:rsidR="00CF3B81" w:rsidRPr="006010A6" w:rsidRDefault="00CF3B81" w:rsidP="00873E89">
            <w:pPr>
              <w:spacing w:line="240" w:lineRule="auto"/>
              <w:ind w:firstLine="0"/>
              <w:jc w:val="center"/>
              <w:rPr>
                <w:rFonts w:eastAsia="Times New Roman" w:cs="Times New Roman"/>
                <w:color w:val="FF0000"/>
                <w:lang w:eastAsia="en-US"/>
              </w:rPr>
            </w:pPr>
          </w:p>
        </w:tc>
      </w:tr>
      <w:tr w:rsidR="00CF3B81" w:rsidRPr="006010A6" w14:paraId="1028DE0B" w14:textId="77777777" w:rsidTr="00256BF1">
        <w:trPr>
          <w:trHeight w:val="300"/>
          <w:jc w:val="center"/>
        </w:trPr>
        <w:tc>
          <w:tcPr>
            <w:tcW w:w="968" w:type="dxa"/>
            <w:gridSpan w:val="2"/>
            <w:tcBorders>
              <w:top w:val="nil"/>
              <w:left w:val="single" w:sz="4" w:space="0" w:color="auto"/>
              <w:bottom w:val="single" w:sz="4" w:space="0" w:color="auto"/>
              <w:right w:val="single" w:sz="4" w:space="0" w:color="auto"/>
            </w:tcBorders>
            <w:shd w:val="clear" w:color="auto" w:fill="auto"/>
            <w:noWrap/>
            <w:vAlign w:val="center"/>
          </w:tcPr>
          <w:p w14:paraId="7AB603FD" w14:textId="77777777" w:rsidR="00CF3B81" w:rsidRPr="006010A6" w:rsidRDefault="00CF3B81" w:rsidP="00873E89">
            <w:pPr>
              <w:spacing w:line="240" w:lineRule="auto"/>
              <w:ind w:firstLine="0"/>
              <w:jc w:val="center"/>
              <w:rPr>
                <w:rFonts w:eastAsia="Times New Roman" w:cs="Times New Roman"/>
                <w:lang w:eastAsia="en-US"/>
              </w:rPr>
            </w:pPr>
            <w:r w:rsidRPr="006010A6">
              <w:rPr>
                <w:rFonts w:eastAsia="Times New Roman" w:cs="Times New Roman"/>
                <w:sz w:val="22"/>
                <w:lang w:eastAsia="en-US"/>
              </w:rPr>
              <w:t>5.2.57.</w:t>
            </w:r>
          </w:p>
        </w:tc>
        <w:tc>
          <w:tcPr>
            <w:tcW w:w="5528" w:type="dxa"/>
            <w:tcBorders>
              <w:top w:val="single" w:sz="4" w:space="0" w:color="auto"/>
              <w:left w:val="single" w:sz="4" w:space="0" w:color="auto"/>
              <w:bottom w:val="single" w:sz="4" w:space="0" w:color="auto"/>
              <w:right w:val="single" w:sz="4" w:space="0" w:color="000000"/>
            </w:tcBorders>
            <w:shd w:val="clear" w:color="auto" w:fill="auto"/>
            <w:noWrap/>
            <w:vAlign w:val="center"/>
          </w:tcPr>
          <w:p w14:paraId="33C40981" w14:textId="77777777" w:rsidR="00CF3B81" w:rsidRPr="006010A6" w:rsidRDefault="00CF3B81" w:rsidP="00873E89">
            <w:pPr>
              <w:pStyle w:val="Betarp"/>
            </w:pPr>
            <w:r w:rsidRPr="006010A6">
              <w:t xml:space="preserve">Statybinių šiukšlių išvežimas </w:t>
            </w:r>
          </w:p>
        </w:tc>
        <w:tc>
          <w:tcPr>
            <w:tcW w:w="992" w:type="dxa"/>
            <w:tcBorders>
              <w:top w:val="nil"/>
              <w:left w:val="nil"/>
              <w:bottom w:val="single" w:sz="4" w:space="0" w:color="auto"/>
              <w:right w:val="single" w:sz="4" w:space="0" w:color="auto"/>
            </w:tcBorders>
            <w:shd w:val="clear" w:color="auto" w:fill="auto"/>
            <w:noWrap/>
            <w:vAlign w:val="center"/>
          </w:tcPr>
          <w:p w14:paraId="02AD78CD" w14:textId="77777777" w:rsidR="00CF3B81" w:rsidRPr="006010A6" w:rsidRDefault="00CF3B81" w:rsidP="00873E89">
            <w:pPr>
              <w:pStyle w:val="Betarp"/>
              <w:jc w:val="center"/>
            </w:pPr>
            <w:r w:rsidRPr="006010A6">
              <w:t>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54000944" w14:textId="77777777" w:rsidR="00CF3B81" w:rsidRPr="006010A6" w:rsidRDefault="00CF3B81" w:rsidP="00873E89">
            <w:pPr>
              <w:pStyle w:val="Betarp"/>
              <w:jc w:val="center"/>
            </w:pPr>
            <w:r w:rsidRPr="006010A6">
              <w:t>0,05</w:t>
            </w:r>
          </w:p>
        </w:tc>
        <w:tc>
          <w:tcPr>
            <w:tcW w:w="1134" w:type="dxa"/>
            <w:tcBorders>
              <w:top w:val="nil"/>
              <w:left w:val="nil"/>
              <w:bottom w:val="single" w:sz="4" w:space="0" w:color="auto"/>
              <w:right w:val="single" w:sz="4" w:space="0" w:color="auto"/>
            </w:tcBorders>
            <w:shd w:val="clear" w:color="auto" w:fill="auto"/>
            <w:noWrap/>
            <w:vAlign w:val="center"/>
          </w:tcPr>
          <w:p w14:paraId="207069C6" w14:textId="77777777" w:rsidR="00CF3B81" w:rsidRPr="006010A6" w:rsidRDefault="00CF3B81" w:rsidP="00873E89">
            <w:pPr>
              <w:spacing w:line="240" w:lineRule="auto"/>
              <w:ind w:firstLine="0"/>
              <w:jc w:val="center"/>
              <w:rPr>
                <w:rFonts w:eastAsia="Times New Roman" w:cs="Times New Roman"/>
                <w:color w:val="FF0000"/>
                <w:lang w:eastAsia="en-US"/>
              </w:rPr>
            </w:pPr>
          </w:p>
        </w:tc>
        <w:tc>
          <w:tcPr>
            <w:tcW w:w="1157" w:type="dxa"/>
            <w:tcBorders>
              <w:top w:val="nil"/>
              <w:left w:val="nil"/>
              <w:bottom w:val="single" w:sz="4" w:space="0" w:color="auto"/>
              <w:right w:val="single" w:sz="4" w:space="0" w:color="auto"/>
            </w:tcBorders>
          </w:tcPr>
          <w:p w14:paraId="139682E9" w14:textId="77777777" w:rsidR="00CF3B81" w:rsidRPr="006010A6" w:rsidRDefault="00CF3B81" w:rsidP="00873E89">
            <w:pPr>
              <w:spacing w:line="240" w:lineRule="auto"/>
              <w:ind w:firstLine="0"/>
              <w:jc w:val="center"/>
              <w:rPr>
                <w:rFonts w:eastAsia="Times New Roman" w:cs="Times New Roman"/>
                <w:color w:val="FF0000"/>
                <w:lang w:eastAsia="en-US"/>
              </w:rPr>
            </w:pPr>
          </w:p>
        </w:tc>
      </w:tr>
      <w:tr w:rsidR="00CF3B81" w:rsidRPr="006010A6" w14:paraId="2C5598C2" w14:textId="77777777" w:rsidTr="00256BF1">
        <w:trPr>
          <w:trHeight w:val="300"/>
          <w:jc w:val="center"/>
        </w:trPr>
        <w:tc>
          <w:tcPr>
            <w:tcW w:w="968" w:type="dxa"/>
            <w:gridSpan w:val="2"/>
            <w:tcBorders>
              <w:top w:val="nil"/>
              <w:left w:val="single" w:sz="4" w:space="0" w:color="auto"/>
              <w:bottom w:val="single" w:sz="4" w:space="0" w:color="auto"/>
              <w:right w:val="single" w:sz="4" w:space="0" w:color="auto"/>
            </w:tcBorders>
            <w:shd w:val="clear" w:color="auto" w:fill="auto"/>
            <w:noWrap/>
            <w:vAlign w:val="center"/>
          </w:tcPr>
          <w:p w14:paraId="0ADB04B8" w14:textId="77777777" w:rsidR="00CF3B81" w:rsidRPr="006010A6" w:rsidRDefault="00CF3B81" w:rsidP="006E6037">
            <w:pPr>
              <w:spacing w:line="240" w:lineRule="auto"/>
              <w:ind w:firstLine="0"/>
              <w:jc w:val="center"/>
              <w:rPr>
                <w:rFonts w:eastAsia="Times New Roman" w:cs="Times New Roman"/>
                <w:lang w:eastAsia="en-US"/>
              </w:rPr>
            </w:pPr>
            <w:r w:rsidRPr="006010A6">
              <w:rPr>
                <w:rFonts w:eastAsia="Times New Roman" w:cs="Times New Roman"/>
                <w:sz w:val="22"/>
                <w:lang w:eastAsia="en-US"/>
              </w:rPr>
              <w:t>5.2.58.</w:t>
            </w:r>
          </w:p>
        </w:tc>
        <w:tc>
          <w:tcPr>
            <w:tcW w:w="5528" w:type="dxa"/>
            <w:tcBorders>
              <w:top w:val="single" w:sz="4" w:space="0" w:color="auto"/>
              <w:left w:val="single" w:sz="4" w:space="0" w:color="auto"/>
              <w:bottom w:val="single" w:sz="4" w:space="0" w:color="auto"/>
              <w:right w:val="single" w:sz="4" w:space="0" w:color="000000"/>
            </w:tcBorders>
            <w:shd w:val="clear" w:color="auto" w:fill="auto"/>
            <w:noWrap/>
            <w:vAlign w:val="center"/>
          </w:tcPr>
          <w:p w14:paraId="0F50CD94" w14:textId="77777777" w:rsidR="00CF3B81" w:rsidRPr="006010A6" w:rsidRDefault="00CF3B81" w:rsidP="006E6037">
            <w:pPr>
              <w:spacing w:line="240" w:lineRule="auto"/>
              <w:ind w:firstLine="0"/>
              <w:jc w:val="left"/>
              <w:rPr>
                <w:rFonts w:eastAsia="Times New Roman"/>
                <w:color w:val="000000"/>
              </w:rPr>
            </w:pPr>
            <w:r w:rsidRPr="006010A6">
              <w:rPr>
                <w:rFonts w:eastAsia="Times New Roman"/>
                <w:color w:val="000000"/>
                <w:sz w:val="22"/>
              </w:rPr>
              <w:t>Iki 1 kV kabeliai plastikine izoliacija, skirti kloti žemėje, patalpose ir atvirame ore:</w:t>
            </w:r>
          </w:p>
          <w:p w14:paraId="29EB6C3A" w14:textId="77777777" w:rsidR="00CF3B81" w:rsidRPr="006010A6" w:rsidRDefault="00CF3B81" w:rsidP="006E6037">
            <w:pPr>
              <w:spacing w:line="240" w:lineRule="auto"/>
              <w:ind w:firstLine="0"/>
              <w:jc w:val="left"/>
              <w:rPr>
                <w:rFonts w:eastAsia="Times New Roman"/>
                <w:color w:val="000000"/>
              </w:rPr>
            </w:pPr>
            <w:r w:rsidRPr="006010A6">
              <w:rPr>
                <w:rFonts w:eastAsia="Times New Roman"/>
                <w:color w:val="000000"/>
                <w:sz w:val="22"/>
              </w:rPr>
              <w:t>-Laidininkų gyslų-4;</w:t>
            </w:r>
          </w:p>
          <w:p w14:paraId="47A3AF28" w14:textId="77777777" w:rsidR="00CF3B81" w:rsidRPr="006010A6" w:rsidRDefault="00CF3B81" w:rsidP="006E6037">
            <w:pPr>
              <w:spacing w:line="240" w:lineRule="auto"/>
              <w:ind w:firstLine="0"/>
              <w:jc w:val="left"/>
              <w:rPr>
                <w:rFonts w:eastAsia="Times New Roman"/>
                <w:color w:val="000000"/>
              </w:rPr>
            </w:pPr>
            <w:r w:rsidRPr="006010A6">
              <w:rPr>
                <w:rFonts w:eastAsia="Times New Roman"/>
                <w:color w:val="000000"/>
                <w:sz w:val="22"/>
              </w:rPr>
              <w:t>-Laidininkas – atkaitintas aliuminis;</w:t>
            </w:r>
          </w:p>
          <w:p w14:paraId="6D83734F" w14:textId="77777777" w:rsidR="00CF3B81" w:rsidRPr="006010A6" w:rsidRDefault="00CF3B81" w:rsidP="006E6037">
            <w:pPr>
              <w:spacing w:line="240" w:lineRule="auto"/>
              <w:ind w:firstLine="0"/>
              <w:jc w:val="left"/>
              <w:rPr>
                <w:rFonts w:eastAsia="Times New Roman"/>
                <w:color w:val="000000"/>
              </w:rPr>
            </w:pPr>
            <w:r w:rsidRPr="006010A6">
              <w:rPr>
                <w:rFonts w:eastAsia="Times New Roman"/>
                <w:color w:val="000000"/>
                <w:sz w:val="22"/>
              </w:rPr>
              <w:t>-Apsaugos sluoksnis tarp gyslų izoliacijos ir išorinio apvalkalo- užpildas;</w:t>
            </w:r>
          </w:p>
          <w:p w14:paraId="66EB9F79" w14:textId="77777777" w:rsidR="00CF3B81" w:rsidRPr="006010A6" w:rsidRDefault="00CF3B81" w:rsidP="006E6037">
            <w:pPr>
              <w:spacing w:line="240" w:lineRule="auto"/>
              <w:ind w:firstLine="0"/>
              <w:jc w:val="left"/>
              <w:rPr>
                <w:rFonts w:eastAsia="Times New Roman"/>
                <w:color w:val="000000"/>
              </w:rPr>
            </w:pPr>
            <w:r w:rsidRPr="006010A6">
              <w:rPr>
                <w:rFonts w:eastAsia="Times New Roman"/>
                <w:color w:val="000000"/>
                <w:sz w:val="22"/>
              </w:rPr>
              <w:t xml:space="preserve">-Laidininko skerspjūvio plotas – 120 mm2, </w:t>
            </w:r>
          </w:p>
          <w:p w14:paraId="7851D5DF" w14:textId="77777777" w:rsidR="00CF3B81" w:rsidRPr="006010A6" w:rsidRDefault="00CF3B81" w:rsidP="006E6037">
            <w:pPr>
              <w:spacing w:line="240" w:lineRule="auto"/>
              <w:ind w:firstLine="0"/>
              <w:jc w:val="left"/>
              <w:rPr>
                <w:rFonts w:eastAsia="Times New Roman"/>
                <w:color w:val="000000"/>
              </w:rPr>
            </w:pPr>
            <w:r w:rsidRPr="006010A6">
              <w:rPr>
                <w:rFonts w:eastAsia="Times New Roman"/>
                <w:color w:val="000000"/>
                <w:sz w:val="22"/>
              </w:rPr>
              <w:t>-Laidininko konstrukcija – sektorinis daugiavielis</w:t>
            </w:r>
          </w:p>
          <w:p w14:paraId="7686C1F2" w14:textId="77777777" w:rsidR="00CF3B81" w:rsidRPr="006010A6" w:rsidRDefault="00CF3B81" w:rsidP="006E6037">
            <w:pPr>
              <w:spacing w:line="240" w:lineRule="auto"/>
              <w:ind w:firstLine="0"/>
              <w:jc w:val="left"/>
              <w:rPr>
                <w:rFonts w:eastAsia="Times New Roman"/>
                <w:color w:val="000000"/>
              </w:rPr>
            </w:pPr>
            <w:r w:rsidRPr="006010A6">
              <w:rPr>
                <w:rFonts w:eastAsia="Times New Roman"/>
                <w:color w:val="000000"/>
                <w:sz w:val="22"/>
              </w:rPr>
              <w:t>4x120Al</w:t>
            </w:r>
          </w:p>
        </w:tc>
        <w:tc>
          <w:tcPr>
            <w:tcW w:w="992" w:type="dxa"/>
            <w:tcBorders>
              <w:top w:val="nil"/>
              <w:left w:val="nil"/>
              <w:bottom w:val="single" w:sz="4" w:space="0" w:color="auto"/>
              <w:right w:val="single" w:sz="4" w:space="0" w:color="auto"/>
            </w:tcBorders>
            <w:shd w:val="clear" w:color="auto" w:fill="auto"/>
            <w:noWrap/>
            <w:vAlign w:val="center"/>
          </w:tcPr>
          <w:p w14:paraId="2ACB5D85" w14:textId="77777777" w:rsidR="00CF3B81" w:rsidRPr="006010A6" w:rsidRDefault="00CF3B81" w:rsidP="006E6037">
            <w:pPr>
              <w:pStyle w:val="Betarp"/>
              <w:jc w:val="center"/>
              <w:rPr>
                <w:rFonts w:eastAsia="Times New Roman"/>
              </w:rPr>
            </w:pPr>
            <w:r w:rsidRPr="006010A6">
              <w:t>m</w:t>
            </w:r>
          </w:p>
        </w:tc>
        <w:tc>
          <w:tcPr>
            <w:tcW w:w="993" w:type="dxa"/>
            <w:tcBorders>
              <w:top w:val="single" w:sz="4" w:space="0" w:color="auto"/>
              <w:left w:val="nil"/>
              <w:bottom w:val="single" w:sz="4" w:space="0" w:color="auto"/>
              <w:right w:val="single" w:sz="4" w:space="0" w:color="000000"/>
            </w:tcBorders>
            <w:shd w:val="clear" w:color="auto" w:fill="auto"/>
            <w:vAlign w:val="center"/>
          </w:tcPr>
          <w:p w14:paraId="56CF93DA" w14:textId="77777777" w:rsidR="00CF3B81" w:rsidRPr="006010A6" w:rsidRDefault="00CF3B81" w:rsidP="006E6037">
            <w:pPr>
              <w:pStyle w:val="Betarp"/>
              <w:jc w:val="center"/>
            </w:pPr>
            <w:r w:rsidRPr="006010A6">
              <w:t>57</w:t>
            </w:r>
          </w:p>
        </w:tc>
        <w:tc>
          <w:tcPr>
            <w:tcW w:w="1134" w:type="dxa"/>
            <w:tcBorders>
              <w:top w:val="nil"/>
              <w:left w:val="nil"/>
              <w:bottom w:val="single" w:sz="4" w:space="0" w:color="auto"/>
              <w:right w:val="single" w:sz="4" w:space="0" w:color="auto"/>
            </w:tcBorders>
            <w:shd w:val="clear" w:color="auto" w:fill="auto"/>
            <w:noWrap/>
            <w:vAlign w:val="center"/>
          </w:tcPr>
          <w:p w14:paraId="7467F88B" w14:textId="77777777" w:rsidR="00CF3B81" w:rsidRPr="006010A6" w:rsidRDefault="00CF3B81" w:rsidP="006E6037">
            <w:pPr>
              <w:spacing w:line="240" w:lineRule="auto"/>
              <w:ind w:firstLine="0"/>
              <w:jc w:val="center"/>
              <w:rPr>
                <w:rFonts w:eastAsia="Times New Roman" w:cs="Times New Roman"/>
                <w:color w:val="FF0000"/>
                <w:lang w:eastAsia="en-US"/>
              </w:rPr>
            </w:pPr>
          </w:p>
        </w:tc>
        <w:tc>
          <w:tcPr>
            <w:tcW w:w="1157" w:type="dxa"/>
            <w:tcBorders>
              <w:top w:val="nil"/>
              <w:left w:val="nil"/>
              <w:bottom w:val="single" w:sz="4" w:space="0" w:color="auto"/>
              <w:right w:val="single" w:sz="4" w:space="0" w:color="auto"/>
            </w:tcBorders>
          </w:tcPr>
          <w:p w14:paraId="53B6F158" w14:textId="77777777" w:rsidR="00CF3B81" w:rsidRPr="006010A6" w:rsidRDefault="00CF3B81" w:rsidP="006E6037">
            <w:pPr>
              <w:spacing w:line="240" w:lineRule="auto"/>
              <w:ind w:firstLine="0"/>
              <w:jc w:val="center"/>
              <w:rPr>
                <w:rFonts w:eastAsia="Times New Roman" w:cs="Times New Roman"/>
                <w:color w:val="FF0000"/>
                <w:lang w:eastAsia="en-US"/>
              </w:rPr>
            </w:pPr>
          </w:p>
        </w:tc>
      </w:tr>
      <w:tr w:rsidR="00CF3B81" w:rsidRPr="006010A6" w14:paraId="4569B451" w14:textId="77777777" w:rsidTr="00256BF1">
        <w:trPr>
          <w:trHeight w:val="53"/>
          <w:jc w:val="center"/>
        </w:trPr>
        <w:tc>
          <w:tcPr>
            <w:tcW w:w="968" w:type="dxa"/>
            <w:gridSpan w:val="2"/>
            <w:tcBorders>
              <w:top w:val="nil"/>
              <w:left w:val="single" w:sz="4" w:space="0" w:color="auto"/>
              <w:bottom w:val="single" w:sz="4" w:space="0" w:color="auto"/>
              <w:right w:val="single" w:sz="4" w:space="0" w:color="auto"/>
            </w:tcBorders>
            <w:shd w:val="clear" w:color="auto" w:fill="auto"/>
            <w:noWrap/>
            <w:vAlign w:val="center"/>
          </w:tcPr>
          <w:p w14:paraId="6AD21182" w14:textId="77777777" w:rsidR="00CF3B81" w:rsidRPr="006010A6" w:rsidRDefault="00CF3B81" w:rsidP="006E6037">
            <w:pPr>
              <w:spacing w:line="240" w:lineRule="auto"/>
              <w:ind w:firstLine="0"/>
              <w:jc w:val="center"/>
              <w:rPr>
                <w:rFonts w:eastAsia="Times New Roman" w:cs="Times New Roman"/>
                <w:lang w:eastAsia="en-US"/>
              </w:rPr>
            </w:pPr>
            <w:r w:rsidRPr="006010A6">
              <w:rPr>
                <w:rFonts w:eastAsia="Times New Roman" w:cs="Times New Roman"/>
                <w:sz w:val="22"/>
                <w:lang w:eastAsia="en-US"/>
              </w:rPr>
              <w:t>5.2.59.</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17F68990" w14:textId="77777777" w:rsidR="00CF3B81" w:rsidRPr="006010A6" w:rsidRDefault="00CF3B81" w:rsidP="006E6037">
            <w:pPr>
              <w:pStyle w:val="Betarp"/>
            </w:pPr>
            <w:r w:rsidRPr="006010A6">
              <w:t>Iki 1 kV kabelių plastikinė izoliacija, galinė mova:</w:t>
            </w:r>
          </w:p>
          <w:p w14:paraId="68080AFD" w14:textId="77777777" w:rsidR="00CF3B81" w:rsidRPr="006010A6" w:rsidRDefault="00CF3B81" w:rsidP="006E6037">
            <w:pPr>
              <w:pStyle w:val="Betarp"/>
            </w:pPr>
            <w:r w:rsidRPr="006010A6">
              <w:t>-Eksploatavimo sąlygos – patalpose;</w:t>
            </w:r>
          </w:p>
          <w:p w14:paraId="179A7629" w14:textId="77777777" w:rsidR="00CF3B81" w:rsidRPr="006010A6" w:rsidRDefault="00CF3B81" w:rsidP="006E6037">
            <w:pPr>
              <w:pStyle w:val="Betarp"/>
            </w:pPr>
            <w:r w:rsidRPr="006010A6">
              <w:t>-Kabelio gyslų skaičius – 4;</w:t>
            </w:r>
          </w:p>
          <w:p w14:paraId="1BB3CC1A" w14:textId="77777777" w:rsidR="00CF3B81" w:rsidRPr="006010A6" w:rsidRDefault="00CF3B81" w:rsidP="006E6037">
            <w:pPr>
              <w:pStyle w:val="Betarp"/>
            </w:pPr>
            <w:r w:rsidRPr="006010A6">
              <w:t>-Kabelių gyslų skerspjūvis –120 mm2,</w:t>
            </w:r>
          </w:p>
          <w:p w14:paraId="5BA9C6AD" w14:textId="77777777" w:rsidR="00CF3B81" w:rsidRPr="006010A6" w:rsidRDefault="00CF3B81" w:rsidP="006E6037">
            <w:pPr>
              <w:pStyle w:val="Betarp"/>
            </w:pPr>
            <w:r w:rsidRPr="006010A6">
              <w:t>4x120</w:t>
            </w:r>
          </w:p>
        </w:tc>
        <w:tc>
          <w:tcPr>
            <w:tcW w:w="992" w:type="dxa"/>
            <w:tcBorders>
              <w:top w:val="nil"/>
              <w:left w:val="nil"/>
              <w:bottom w:val="single" w:sz="4" w:space="0" w:color="auto"/>
              <w:right w:val="single" w:sz="4" w:space="0" w:color="auto"/>
            </w:tcBorders>
            <w:shd w:val="clear" w:color="auto" w:fill="auto"/>
            <w:noWrap/>
            <w:vAlign w:val="center"/>
          </w:tcPr>
          <w:p w14:paraId="1B37D4C2" w14:textId="77777777" w:rsidR="00CF3B81" w:rsidRPr="006010A6" w:rsidRDefault="00CF3B81" w:rsidP="006E6037">
            <w:pPr>
              <w:pStyle w:val="Betarp"/>
              <w:jc w:val="center"/>
              <w:rPr>
                <w:rFonts w:eastAsia="Times New Roman"/>
              </w:rPr>
            </w:pPr>
            <w:r w:rsidRPr="006010A6">
              <w:t>kompl.</w:t>
            </w:r>
          </w:p>
        </w:tc>
        <w:tc>
          <w:tcPr>
            <w:tcW w:w="993" w:type="dxa"/>
            <w:tcBorders>
              <w:top w:val="single" w:sz="4" w:space="0" w:color="auto"/>
              <w:left w:val="nil"/>
              <w:bottom w:val="single" w:sz="4" w:space="0" w:color="auto"/>
              <w:right w:val="single" w:sz="4" w:space="0" w:color="000000"/>
            </w:tcBorders>
            <w:shd w:val="clear" w:color="auto" w:fill="auto"/>
            <w:noWrap/>
            <w:vAlign w:val="center"/>
          </w:tcPr>
          <w:p w14:paraId="47E9DE42" w14:textId="77777777" w:rsidR="00CF3B81" w:rsidRPr="006010A6" w:rsidRDefault="00CF3B81" w:rsidP="006E6037">
            <w:pPr>
              <w:pStyle w:val="Betarp"/>
              <w:jc w:val="center"/>
            </w:pPr>
            <w:r w:rsidRPr="006010A6">
              <w:t>2</w:t>
            </w:r>
          </w:p>
        </w:tc>
        <w:tc>
          <w:tcPr>
            <w:tcW w:w="1134" w:type="dxa"/>
            <w:tcBorders>
              <w:top w:val="nil"/>
              <w:left w:val="nil"/>
              <w:bottom w:val="single" w:sz="4" w:space="0" w:color="auto"/>
              <w:right w:val="single" w:sz="4" w:space="0" w:color="auto"/>
            </w:tcBorders>
            <w:shd w:val="clear" w:color="auto" w:fill="auto"/>
            <w:noWrap/>
            <w:vAlign w:val="center"/>
          </w:tcPr>
          <w:p w14:paraId="72006443" w14:textId="77777777" w:rsidR="00CF3B81" w:rsidRPr="006010A6" w:rsidRDefault="00CF3B81" w:rsidP="006E6037">
            <w:pPr>
              <w:spacing w:line="240" w:lineRule="auto"/>
              <w:ind w:firstLine="0"/>
              <w:jc w:val="center"/>
              <w:rPr>
                <w:rFonts w:eastAsia="Times New Roman" w:cs="Times New Roman"/>
                <w:color w:val="FF0000"/>
                <w:lang w:eastAsia="en-US"/>
              </w:rPr>
            </w:pPr>
          </w:p>
        </w:tc>
        <w:tc>
          <w:tcPr>
            <w:tcW w:w="1157" w:type="dxa"/>
            <w:tcBorders>
              <w:top w:val="nil"/>
              <w:left w:val="nil"/>
              <w:bottom w:val="single" w:sz="4" w:space="0" w:color="auto"/>
              <w:right w:val="single" w:sz="4" w:space="0" w:color="auto"/>
            </w:tcBorders>
          </w:tcPr>
          <w:p w14:paraId="141359D3" w14:textId="77777777" w:rsidR="00CF3B81" w:rsidRPr="006010A6" w:rsidRDefault="00CF3B81" w:rsidP="006E6037">
            <w:pPr>
              <w:spacing w:line="240" w:lineRule="auto"/>
              <w:ind w:firstLine="0"/>
              <w:jc w:val="center"/>
              <w:rPr>
                <w:rFonts w:eastAsia="Times New Roman" w:cs="Times New Roman"/>
                <w:color w:val="FF0000"/>
                <w:lang w:eastAsia="en-US"/>
              </w:rPr>
            </w:pPr>
          </w:p>
        </w:tc>
      </w:tr>
      <w:tr w:rsidR="00CF3B81" w:rsidRPr="006010A6" w14:paraId="1245731C" w14:textId="77777777" w:rsidTr="00256BF1">
        <w:trPr>
          <w:trHeight w:val="53"/>
          <w:jc w:val="center"/>
        </w:trPr>
        <w:tc>
          <w:tcPr>
            <w:tcW w:w="968" w:type="dxa"/>
            <w:gridSpan w:val="2"/>
            <w:tcBorders>
              <w:top w:val="nil"/>
              <w:left w:val="single" w:sz="4" w:space="0" w:color="auto"/>
              <w:bottom w:val="single" w:sz="4" w:space="0" w:color="auto"/>
              <w:right w:val="single" w:sz="4" w:space="0" w:color="auto"/>
            </w:tcBorders>
            <w:shd w:val="clear" w:color="auto" w:fill="auto"/>
            <w:noWrap/>
            <w:vAlign w:val="center"/>
          </w:tcPr>
          <w:p w14:paraId="033757E7" w14:textId="77777777" w:rsidR="00CF3B81" w:rsidRPr="006010A6" w:rsidRDefault="00CF3B81" w:rsidP="006E6037">
            <w:pPr>
              <w:spacing w:line="240" w:lineRule="auto"/>
              <w:ind w:firstLine="0"/>
              <w:jc w:val="center"/>
              <w:rPr>
                <w:rFonts w:eastAsia="Times New Roman" w:cs="Times New Roman"/>
                <w:lang w:eastAsia="en-US"/>
              </w:rPr>
            </w:pPr>
            <w:r w:rsidRPr="006010A6">
              <w:rPr>
                <w:rFonts w:eastAsia="Times New Roman" w:cs="Times New Roman"/>
                <w:sz w:val="22"/>
                <w:lang w:eastAsia="en-US"/>
              </w:rPr>
              <w:t>5.2.60.</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7D33EF8A" w14:textId="77777777" w:rsidR="00CF3B81" w:rsidRPr="006010A6" w:rsidRDefault="00CF3B81" w:rsidP="006E6037">
            <w:pPr>
              <w:pStyle w:val="Betarp"/>
              <w:rPr>
                <w:rFonts w:eastAsia="Times New Roman"/>
              </w:rPr>
            </w:pPr>
            <w:r w:rsidRPr="006010A6">
              <w:t xml:space="preserve">PE </w:t>
            </w:r>
            <w:r w:rsidRPr="006010A6">
              <w:rPr>
                <w:rFonts w:ascii="Symbol" w:hAnsi="Symbol"/>
              </w:rPr>
              <w:t></w:t>
            </w:r>
            <w:r w:rsidRPr="006010A6">
              <w:t>110 Atviru būdu žemėje klojami kabelių apsaugos vamzdžiai</w:t>
            </w:r>
          </w:p>
        </w:tc>
        <w:tc>
          <w:tcPr>
            <w:tcW w:w="992" w:type="dxa"/>
            <w:tcBorders>
              <w:top w:val="nil"/>
              <w:left w:val="nil"/>
              <w:bottom w:val="single" w:sz="4" w:space="0" w:color="auto"/>
              <w:right w:val="single" w:sz="4" w:space="0" w:color="auto"/>
            </w:tcBorders>
            <w:shd w:val="clear" w:color="auto" w:fill="auto"/>
            <w:noWrap/>
            <w:vAlign w:val="center"/>
          </w:tcPr>
          <w:p w14:paraId="4C796AEF" w14:textId="77777777" w:rsidR="00CF3B81" w:rsidRPr="006010A6" w:rsidRDefault="00CF3B81" w:rsidP="006E6037">
            <w:pPr>
              <w:pStyle w:val="Betarp"/>
              <w:jc w:val="center"/>
              <w:rPr>
                <w:rFonts w:eastAsia="Times New Roman"/>
              </w:rPr>
            </w:pPr>
            <w:r w:rsidRPr="006010A6">
              <w:t>m</w:t>
            </w:r>
          </w:p>
        </w:tc>
        <w:tc>
          <w:tcPr>
            <w:tcW w:w="993" w:type="dxa"/>
            <w:tcBorders>
              <w:top w:val="single" w:sz="4" w:space="0" w:color="auto"/>
              <w:left w:val="nil"/>
              <w:bottom w:val="single" w:sz="4" w:space="0" w:color="auto"/>
              <w:right w:val="single" w:sz="4" w:space="0" w:color="000000"/>
            </w:tcBorders>
            <w:shd w:val="clear" w:color="auto" w:fill="auto"/>
            <w:noWrap/>
            <w:vAlign w:val="center"/>
          </w:tcPr>
          <w:p w14:paraId="69082FA8" w14:textId="77777777" w:rsidR="00CF3B81" w:rsidRPr="006010A6" w:rsidRDefault="00CF3B81" w:rsidP="006E6037">
            <w:pPr>
              <w:pStyle w:val="Betarp"/>
              <w:jc w:val="center"/>
            </w:pPr>
            <w:r w:rsidRPr="006010A6">
              <w:t>38</w:t>
            </w:r>
          </w:p>
        </w:tc>
        <w:tc>
          <w:tcPr>
            <w:tcW w:w="1134" w:type="dxa"/>
            <w:tcBorders>
              <w:top w:val="nil"/>
              <w:left w:val="nil"/>
              <w:bottom w:val="single" w:sz="4" w:space="0" w:color="auto"/>
              <w:right w:val="single" w:sz="4" w:space="0" w:color="auto"/>
            </w:tcBorders>
            <w:shd w:val="clear" w:color="auto" w:fill="auto"/>
            <w:noWrap/>
            <w:vAlign w:val="center"/>
          </w:tcPr>
          <w:p w14:paraId="7A194241" w14:textId="77777777" w:rsidR="00CF3B81" w:rsidRPr="006010A6" w:rsidRDefault="00CF3B81" w:rsidP="006E6037">
            <w:pPr>
              <w:spacing w:line="240" w:lineRule="auto"/>
              <w:ind w:firstLine="0"/>
              <w:jc w:val="center"/>
              <w:rPr>
                <w:rFonts w:eastAsia="Times New Roman" w:cs="Times New Roman"/>
                <w:color w:val="FF0000"/>
                <w:lang w:eastAsia="en-US"/>
              </w:rPr>
            </w:pPr>
          </w:p>
        </w:tc>
        <w:tc>
          <w:tcPr>
            <w:tcW w:w="1157" w:type="dxa"/>
            <w:tcBorders>
              <w:top w:val="nil"/>
              <w:left w:val="nil"/>
              <w:bottom w:val="single" w:sz="4" w:space="0" w:color="auto"/>
              <w:right w:val="single" w:sz="4" w:space="0" w:color="auto"/>
            </w:tcBorders>
          </w:tcPr>
          <w:p w14:paraId="360FABFA" w14:textId="77777777" w:rsidR="00CF3B81" w:rsidRPr="006010A6" w:rsidRDefault="00CF3B81" w:rsidP="006E6037">
            <w:pPr>
              <w:spacing w:line="240" w:lineRule="auto"/>
              <w:ind w:firstLine="0"/>
              <w:jc w:val="center"/>
              <w:rPr>
                <w:rFonts w:eastAsia="Times New Roman" w:cs="Times New Roman"/>
                <w:color w:val="FF0000"/>
                <w:lang w:eastAsia="en-US"/>
              </w:rPr>
            </w:pPr>
          </w:p>
        </w:tc>
      </w:tr>
      <w:tr w:rsidR="00C734F5" w:rsidRPr="006010A6" w14:paraId="17AEF9A0" w14:textId="77777777" w:rsidTr="00C734F5">
        <w:trPr>
          <w:trHeight w:val="300"/>
          <w:jc w:val="center"/>
        </w:trPr>
        <w:tc>
          <w:tcPr>
            <w:tcW w:w="959" w:type="dxa"/>
            <w:tcBorders>
              <w:top w:val="single" w:sz="4" w:space="0" w:color="auto"/>
              <w:left w:val="single" w:sz="4" w:space="0" w:color="auto"/>
              <w:bottom w:val="single" w:sz="4" w:space="0" w:color="auto"/>
            </w:tcBorders>
            <w:shd w:val="clear" w:color="auto" w:fill="auto"/>
            <w:noWrap/>
            <w:vAlign w:val="center"/>
            <w:hideMark/>
          </w:tcPr>
          <w:p w14:paraId="0D5DB21F" w14:textId="182E4842" w:rsidR="00C734F5" w:rsidRPr="006010A6" w:rsidRDefault="00C734F5" w:rsidP="00C734F5">
            <w:pPr>
              <w:spacing w:line="240" w:lineRule="auto"/>
              <w:ind w:firstLine="0"/>
              <w:jc w:val="center"/>
              <w:rPr>
                <w:rFonts w:eastAsia="Times New Roman" w:cs="Times New Roman"/>
                <w:lang w:eastAsia="en-US"/>
              </w:rPr>
            </w:pPr>
          </w:p>
        </w:tc>
        <w:tc>
          <w:tcPr>
            <w:tcW w:w="5537" w:type="dxa"/>
            <w:gridSpan w:val="2"/>
            <w:tcBorders>
              <w:top w:val="single" w:sz="4" w:space="0" w:color="auto"/>
              <w:bottom w:val="single" w:sz="4" w:space="0" w:color="auto"/>
            </w:tcBorders>
            <w:shd w:val="clear" w:color="auto" w:fill="auto"/>
            <w:hideMark/>
          </w:tcPr>
          <w:p w14:paraId="5E870489" w14:textId="77777777" w:rsidR="00C734F5" w:rsidRPr="006010A6" w:rsidRDefault="00C734F5" w:rsidP="00C734F5">
            <w:pPr>
              <w:spacing w:line="240" w:lineRule="auto"/>
              <w:ind w:firstLine="0"/>
              <w:jc w:val="right"/>
              <w:rPr>
                <w:rFonts w:eastAsia="Times New Roman" w:cs="Times New Roman"/>
                <w:lang w:eastAsia="en-US"/>
              </w:rPr>
            </w:pPr>
            <w:r w:rsidRPr="006010A6">
              <w:rPr>
                <w:rFonts w:eastAsia="Times New Roman" w:cs="Times New Roman"/>
                <w:sz w:val="22"/>
                <w:lang w:eastAsia="en-US"/>
              </w:rPr>
              <w:t>Į santrauką:</w:t>
            </w:r>
          </w:p>
        </w:tc>
        <w:tc>
          <w:tcPr>
            <w:tcW w:w="992" w:type="dxa"/>
            <w:tcBorders>
              <w:top w:val="single" w:sz="4" w:space="0" w:color="auto"/>
              <w:bottom w:val="single" w:sz="4" w:space="0" w:color="auto"/>
            </w:tcBorders>
            <w:shd w:val="clear" w:color="auto" w:fill="auto"/>
            <w:vAlign w:val="center"/>
            <w:hideMark/>
          </w:tcPr>
          <w:p w14:paraId="7CC5DB3A" w14:textId="77777777" w:rsidR="00C734F5" w:rsidRPr="006010A6" w:rsidRDefault="00C734F5" w:rsidP="00C734F5">
            <w:pPr>
              <w:spacing w:line="240" w:lineRule="auto"/>
              <w:ind w:firstLine="0"/>
              <w:jc w:val="center"/>
              <w:rPr>
                <w:rFonts w:eastAsia="Times New Roman" w:cs="Times New Roman"/>
                <w:lang w:eastAsia="en-US"/>
              </w:rPr>
            </w:pPr>
          </w:p>
        </w:tc>
        <w:tc>
          <w:tcPr>
            <w:tcW w:w="993" w:type="dxa"/>
            <w:tcBorders>
              <w:top w:val="single" w:sz="4" w:space="0" w:color="auto"/>
              <w:bottom w:val="single" w:sz="4" w:space="0" w:color="auto"/>
            </w:tcBorders>
            <w:shd w:val="clear" w:color="auto" w:fill="auto"/>
            <w:vAlign w:val="center"/>
            <w:hideMark/>
          </w:tcPr>
          <w:p w14:paraId="4D7829A5" w14:textId="77777777" w:rsidR="00C734F5" w:rsidRPr="006010A6" w:rsidRDefault="00C734F5" w:rsidP="00C734F5">
            <w:pPr>
              <w:spacing w:line="240" w:lineRule="auto"/>
              <w:ind w:firstLine="0"/>
              <w:jc w:val="center"/>
              <w:rPr>
                <w:rFonts w:eastAsia="Times New Roman" w:cs="Times New Roman"/>
                <w:lang w:eastAsia="en-US"/>
              </w:rPr>
            </w:pPr>
          </w:p>
        </w:tc>
        <w:tc>
          <w:tcPr>
            <w:tcW w:w="1134" w:type="dxa"/>
            <w:tcBorders>
              <w:top w:val="single" w:sz="4" w:space="0" w:color="auto"/>
              <w:bottom w:val="single" w:sz="4" w:space="0" w:color="auto"/>
            </w:tcBorders>
            <w:shd w:val="clear" w:color="auto" w:fill="auto"/>
            <w:noWrap/>
            <w:vAlign w:val="center"/>
            <w:hideMark/>
          </w:tcPr>
          <w:p w14:paraId="15E2763C" w14:textId="77777777" w:rsidR="00C734F5" w:rsidRPr="006010A6" w:rsidRDefault="00C734F5" w:rsidP="00C734F5">
            <w:pPr>
              <w:spacing w:line="240" w:lineRule="auto"/>
              <w:ind w:firstLine="0"/>
              <w:jc w:val="center"/>
              <w:rPr>
                <w:rFonts w:eastAsia="Times New Roman" w:cs="Times New Roman"/>
                <w:lang w:eastAsia="en-US"/>
              </w:rPr>
            </w:pPr>
          </w:p>
        </w:tc>
        <w:tc>
          <w:tcPr>
            <w:tcW w:w="1157" w:type="dxa"/>
            <w:tcBorders>
              <w:top w:val="single" w:sz="4" w:space="0" w:color="auto"/>
              <w:bottom w:val="single" w:sz="4" w:space="0" w:color="auto"/>
              <w:right w:val="single" w:sz="4" w:space="0" w:color="auto"/>
            </w:tcBorders>
          </w:tcPr>
          <w:p w14:paraId="2BDEA6BA" w14:textId="77777777" w:rsidR="00C734F5" w:rsidRPr="006010A6" w:rsidRDefault="00C734F5" w:rsidP="00C734F5">
            <w:pPr>
              <w:spacing w:line="240" w:lineRule="auto"/>
              <w:ind w:firstLine="0"/>
              <w:jc w:val="center"/>
              <w:rPr>
                <w:rFonts w:eastAsia="Times New Roman" w:cs="Times New Roman"/>
                <w:lang w:eastAsia="en-US"/>
              </w:rPr>
            </w:pPr>
            <w:r w:rsidRPr="006010A6">
              <w:rPr>
                <w:rFonts w:eastAsia="Times New Roman" w:cs="Times New Roman"/>
                <w:sz w:val="22"/>
                <w:lang w:eastAsia="en-US"/>
              </w:rPr>
              <w:t>EUR</w:t>
            </w:r>
          </w:p>
        </w:tc>
      </w:tr>
      <w:tr w:rsidR="00CF3B81" w:rsidRPr="006010A6" w14:paraId="491DBA88" w14:textId="77777777" w:rsidTr="00C734F5">
        <w:trPr>
          <w:trHeight w:val="53"/>
          <w:jc w:val="center"/>
        </w:trPr>
        <w:tc>
          <w:tcPr>
            <w:tcW w:w="96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7874C76E" w14:textId="1B5AD673" w:rsidR="00CF3B81" w:rsidRPr="006010A6" w:rsidRDefault="00C734F5" w:rsidP="006E6037">
            <w:pPr>
              <w:spacing w:line="240" w:lineRule="auto"/>
              <w:ind w:firstLine="0"/>
              <w:jc w:val="center"/>
              <w:rPr>
                <w:rFonts w:eastAsia="Times New Roman" w:cs="Times New Roman"/>
                <w:lang w:eastAsia="en-US"/>
              </w:rPr>
            </w:pPr>
            <w:r>
              <w:br w:type="page"/>
            </w:r>
            <w:r w:rsidR="00CF3B81" w:rsidRPr="006010A6">
              <w:rPr>
                <w:rFonts w:eastAsia="Times New Roman" w:cs="Times New Roman"/>
                <w:sz w:val="22"/>
                <w:lang w:eastAsia="en-US"/>
              </w:rPr>
              <w:t>5.2.61.</w:t>
            </w:r>
          </w:p>
        </w:tc>
        <w:tc>
          <w:tcPr>
            <w:tcW w:w="5528" w:type="dxa"/>
            <w:tcBorders>
              <w:top w:val="single" w:sz="4" w:space="0" w:color="auto"/>
              <w:left w:val="single" w:sz="4" w:space="0" w:color="auto"/>
              <w:bottom w:val="single" w:sz="4" w:space="0" w:color="auto"/>
              <w:right w:val="single" w:sz="4" w:space="0" w:color="auto"/>
            </w:tcBorders>
            <w:shd w:val="clear" w:color="auto" w:fill="auto"/>
            <w:vAlign w:val="center"/>
          </w:tcPr>
          <w:p w14:paraId="3313C358" w14:textId="77777777" w:rsidR="00CF3B81" w:rsidRPr="006010A6" w:rsidRDefault="00CF3B81" w:rsidP="006E6037">
            <w:pPr>
              <w:pStyle w:val="Betarp"/>
            </w:pPr>
            <w:r w:rsidRPr="006010A6">
              <w:t xml:space="preserve">PEHD </w:t>
            </w:r>
            <w:r w:rsidRPr="006010A6">
              <w:rPr>
                <w:rFonts w:ascii="Symbol" w:hAnsi="Symbol"/>
              </w:rPr>
              <w:t></w:t>
            </w:r>
            <w:r w:rsidRPr="006010A6">
              <w:t>110 Uždaru būdu žemėje klojami kabelių apsaugos vamzdžiai</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39CE87" w14:textId="77777777" w:rsidR="00CF3B81" w:rsidRPr="006010A6" w:rsidRDefault="00CF3B81" w:rsidP="006E6037">
            <w:pPr>
              <w:pStyle w:val="Betarp"/>
              <w:jc w:val="center"/>
            </w:pPr>
            <w:r w:rsidRPr="006010A6">
              <w:t>m</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B4D66C" w14:textId="77777777" w:rsidR="00CF3B81" w:rsidRPr="006010A6" w:rsidRDefault="00CF3B81" w:rsidP="006E6037">
            <w:pPr>
              <w:pStyle w:val="Betarp"/>
              <w:jc w:val="center"/>
            </w:pPr>
            <w:r w:rsidRPr="006010A6">
              <w:t>11</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92F514" w14:textId="77777777" w:rsidR="00CF3B81" w:rsidRPr="006010A6" w:rsidRDefault="00CF3B81" w:rsidP="006E6037">
            <w:pPr>
              <w:spacing w:line="240" w:lineRule="auto"/>
              <w:ind w:firstLine="0"/>
              <w:jc w:val="center"/>
              <w:rPr>
                <w:rFonts w:eastAsia="Times New Roman" w:cs="Times New Roman"/>
                <w:color w:val="FF0000"/>
                <w:lang w:eastAsia="en-US"/>
              </w:rPr>
            </w:pPr>
          </w:p>
        </w:tc>
        <w:tc>
          <w:tcPr>
            <w:tcW w:w="1157" w:type="dxa"/>
            <w:tcBorders>
              <w:top w:val="single" w:sz="4" w:space="0" w:color="auto"/>
              <w:left w:val="single" w:sz="4" w:space="0" w:color="auto"/>
              <w:bottom w:val="single" w:sz="4" w:space="0" w:color="auto"/>
              <w:right w:val="single" w:sz="4" w:space="0" w:color="auto"/>
            </w:tcBorders>
          </w:tcPr>
          <w:p w14:paraId="60D0E63E" w14:textId="77777777" w:rsidR="00CF3B81" w:rsidRPr="006010A6" w:rsidRDefault="00CF3B81" w:rsidP="006E6037">
            <w:pPr>
              <w:spacing w:line="240" w:lineRule="auto"/>
              <w:ind w:firstLine="0"/>
              <w:jc w:val="center"/>
              <w:rPr>
                <w:rFonts w:eastAsia="Times New Roman" w:cs="Times New Roman"/>
                <w:color w:val="FF0000"/>
                <w:lang w:eastAsia="en-US"/>
              </w:rPr>
            </w:pPr>
          </w:p>
        </w:tc>
      </w:tr>
      <w:tr w:rsidR="00CF3B81" w:rsidRPr="006010A6" w14:paraId="4B081F16" w14:textId="77777777" w:rsidTr="00C734F5">
        <w:trPr>
          <w:trHeight w:val="53"/>
          <w:jc w:val="center"/>
        </w:trPr>
        <w:tc>
          <w:tcPr>
            <w:tcW w:w="96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1489BD5D" w14:textId="77777777" w:rsidR="00CF3B81" w:rsidRPr="006010A6" w:rsidRDefault="00CF3B81" w:rsidP="006E6037">
            <w:pPr>
              <w:spacing w:line="240" w:lineRule="auto"/>
              <w:ind w:firstLine="0"/>
              <w:jc w:val="center"/>
              <w:rPr>
                <w:rFonts w:eastAsia="Times New Roman" w:cs="Times New Roman"/>
                <w:lang w:eastAsia="en-US"/>
              </w:rPr>
            </w:pPr>
            <w:r w:rsidRPr="006010A6">
              <w:rPr>
                <w:rFonts w:eastAsia="Times New Roman" w:cs="Times New Roman"/>
                <w:sz w:val="22"/>
                <w:lang w:eastAsia="en-US"/>
              </w:rPr>
              <w:t>5.2.62.</w:t>
            </w:r>
          </w:p>
        </w:tc>
        <w:tc>
          <w:tcPr>
            <w:tcW w:w="5528" w:type="dxa"/>
            <w:tcBorders>
              <w:top w:val="single" w:sz="4" w:space="0" w:color="auto"/>
              <w:left w:val="single" w:sz="4" w:space="0" w:color="auto"/>
              <w:bottom w:val="single" w:sz="4" w:space="0" w:color="auto"/>
              <w:right w:val="single" w:sz="4" w:space="0" w:color="auto"/>
            </w:tcBorders>
            <w:shd w:val="clear" w:color="auto" w:fill="auto"/>
            <w:vAlign w:val="center"/>
          </w:tcPr>
          <w:p w14:paraId="033256FB" w14:textId="77777777" w:rsidR="00CF3B81" w:rsidRPr="006010A6" w:rsidRDefault="00CF3B81" w:rsidP="006E6037">
            <w:pPr>
              <w:pStyle w:val="Betarp"/>
            </w:pPr>
            <w:r w:rsidRPr="006010A6">
              <w:t>Antgalis kabelio gyslai, AL-120</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3F8585" w14:textId="77777777" w:rsidR="00CF3B81" w:rsidRPr="006010A6" w:rsidRDefault="00CF3B81" w:rsidP="006E6037">
            <w:pPr>
              <w:pStyle w:val="Betarp"/>
              <w:jc w:val="center"/>
            </w:pPr>
            <w:r w:rsidRPr="006010A6">
              <w:t>vnt.</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F20AD9" w14:textId="77777777" w:rsidR="00CF3B81" w:rsidRPr="006010A6" w:rsidRDefault="00CF3B81" w:rsidP="006E6037">
            <w:pPr>
              <w:pStyle w:val="Betarp"/>
              <w:jc w:val="center"/>
            </w:pPr>
            <w:r w:rsidRPr="006010A6">
              <w:t>8</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96F4E9" w14:textId="77777777" w:rsidR="00CF3B81" w:rsidRPr="006010A6" w:rsidRDefault="00CF3B81" w:rsidP="006E6037">
            <w:pPr>
              <w:spacing w:line="240" w:lineRule="auto"/>
              <w:ind w:firstLine="0"/>
              <w:jc w:val="center"/>
              <w:rPr>
                <w:rFonts w:eastAsia="Times New Roman" w:cs="Times New Roman"/>
                <w:color w:val="FF0000"/>
                <w:lang w:eastAsia="en-US"/>
              </w:rPr>
            </w:pPr>
          </w:p>
        </w:tc>
        <w:tc>
          <w:tcPr>
            <w:tcW w:w="1157" w:type="dxa"/>
            <w:tcBorders>
              <w:top w:val="single" w:sz="4" w:space="0" w:color="auto"/>
              <w:left w:val="single" w:sz="4" w:space="0" w:color="auto"/>
              <w:bottom w:val="single" w:sz="4" w:space="0" w:color="auto"/>
              <w:right w:val="single" w:sz="4" w:space="0" w:color="auto"/>
            </w:tcBorders>
          </w:tcPr>
          <w:p w14:paraId="223E4C76" w14:textId="77777777" w:rsidR="00CF3B81" w:rsidRPr="006010A6" w:rsidRDefault="00CF3B81" w:rsidP="006E6037">
            <w:pPr>
              <w:spacing w:line="240" w:lineRule="auto"/>
              <w:ind w:firstLine="0"/>
              <w:jc w:val="center"/>
              <w:rPr>
                <w:rFonts w:eastAsia="Times New Roman" w:cs="Times New Roman"/>
                <w:color w:val="FF0000"/>
                <w:lang w:eastAsia="en-US"/>
              </w:rPr>
            </w:pPr>
          </w:p>
        </w:tc>
      </w:tr>
      <w:tr w:rsidR="00CF3B81" w:rsidRPr="006010A6" w14:paraId="5ED76205" w14:textId="77777777" w:rsidTr="00256BF1">
        <w:trPr>
          <w:trHeight w:val="53"/>
          <w:jc w:val="center"/>
        </w:trPr>
        <w:tc>
          <w:tcPr>
            <w:tcW w:w="968" w:type="dxa"/>
            <w:gridSpan w:val="2"/>
            <w:tcBorders>
              <w:top w:val="nil"/>
              <w:left w:val="single" w:sz="4" w:space="0" w:color="auto"/>
              <w:bottom w:val="single" w:sz="4" w:space="0" w:color="auto"/>
              <w:right w:val="single" w:sz="4" w:space="0" w:color="auto"/>
            </w:tcBorders>
            <w:shd w:val="clear" w:color="auto" w:fill="auto"/>
            <w:noWrap/>
            <w:vAlign w:val="center"/>
          </w:tcPr>
          <w:p w14:paraId="119D6F21" w14:textId="77777777" w:rsidR="00CF3B81" w:rsidRPr="006010A6" w:rsidRDefault="00CF3B81" w:rsidP="006E6037">
            <w:pPr>
              <w:spacing w:line="240" w:lineRule="auto"/>
              <w:ind w:firstLine="0"/>
              <w:jc w:val="center"/>
              <w:rPr>
                <w:rFonts w:eastAsia="Times New Roman" w:cs="Times New Roman"/>
                <w:lang w:eastAsia="en-US"/>
              </w:rPr>
            </w:pPr>
            <w:r w:rsidRPr="006010A6">
              <w:rPr>
                <w:rFonts w:eastAsia="Times New Roman" w:cs="Times New Roman"/>
                <w:sz w:val="22"/>
                <w:lang w:eastAsia="en-US"/>
              </w:rPr>
              <w:t>5.2.63.</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5FBCFA30" w14:textId="77777777" w:rsidR="00CF3B81" w:rsidRPr="006010A6" w:rsidRDefault="00CF3B81" w:rsidP="006E6037">
            <w:pPr>
              <w:pStyle w:val="Betarp"/>
            </w:pPr>
            <w:r w:rsidRPr="006010A6">
              <w:t>Įžeminimo komplektas  R£10W</w:t>
            </w:r>
          </w:p>
        </w:tc>
        <w:tc>
          <w:tcPr>
            <w:tcW w:w="992" w:type="dxa"/>
            <w:tcBorders>
              <w:top w:val="nil"/>
              <w:left w:val="nil"/>
              <w:bottom w:val="single" w:sz="4" w:space="0" w:color="auto"/>
              <w:right w:val="single" w:sz="4" w:space="0" w:color="auto"/>
            </w:tcBorders>
            <w:shd w:val="clear" w:color="auto" w:fill="auto"/>
            <w:noWrap/>
            <w:vAlign w:val="center"/>
          </w:tcPr>
          <w:p w14:paraId="6FD6DBED" w14:textId="77777777" w:rsidR="00CF3B81" w:rsidRPr="006010A6" w:rsidRDefault="00CF3B81" w:rsidP="006E6037">
            <w:pPr>
              <w:pStyle w:val="Betarp"/>
              <w:jc w:val="center"/>
            </w:pPr>
            <w:r w:rsidRPr="006010A6">
              <w:t>kompl.</w:t>
            </w:r>
          </w:p>
        </w:tc>
        <w:tc>
          <w:tcPr>
            <w:tcW w:w="993" w:type="dxa"/>
            <w:tcBorders>
              <w:top w:val="single" w:sz="4" w:space="0" w:color="auto"/>
              <w:left w:val="nil"/>
              <w:bottom w:val="single" w:sz="4" w:space="0" w:color="auto"/>
              <w:right w:val="single" w:sz="4" w:space="0" w:color="000000"/>
            </w:tcBorders>
            <w:shd w:val="clear" w:color="auto" w:fill="auto"/>
            <w:noWrap/>
            <w:vAlign w:val="center"/>
          </w:tcPr>
          <w:p w14:paraId="20C000CB" w14:textId="77777777" w:rsidR="00CF3B81" w:rsidRPr="006010A6" w:rsidRDefault="00CF3B81" w:rsidP="006E6037">
            <w:pPr>
              <w:pStyle w:val="Betarp"/>
              <w:jc w:val="center"/>
            </w:pPr>
            <w:r w:rsidRPr="006010A6">
              <w:t>1</w:t>
            </w:r>
          </w:p>
        </w:tc>
        <w:tc>
          <w:tcPr>
            <w:tcW w:w="1134" w:type="dxa"/>
            <w:tcBorders>
              <w:top w:val="nil"/>
              <w:left w:val="nil"/>
              <w:bottom w:val="single" w:sz="4" w:space="0" w:color="auto"/>
              <w:right w:val="single" w:sz="4" w:space="0" w:color="auto"/>
            </w:tcBorders>
            <w:shd w:val="clear" w:color="auto" w:fill="auto"/>
            <w:noWrap/>
            <w:vAlign w:val="center"/>
          </w:tcPr>
          <w:p w14:paraId="00EB4298" w14:textId="77777777" w:rsidR="00CF3B81" w:rsidRPr="006010A6" w:rsidRDefault="00CF3B81" w:rsidP="006E6037">
            <w:pPr>
              <w:spacing w:line="240" w:lineRule="auto"/>
              <w:ind w:firstLine="0"/>
              <w:jc w:val="center"/>
              <w:rPr>
                <w:rFonts w:eastAsia="Times New Roman" w:cs="Times New Roman"/>
                <w:color w:val="FF0000"/>
                <w:lang w:eastAsia="en-US"/>
              </w:rPr>
            </w:pPr>
          </w:p>
        </w:tc>
        <w:tc>
          <w:tcPr>
            <w:tcW w:w="1157" w:type="dxa"/>
            <w:tcBorders>
              <w:top w:val="nil"/>
              <w:left w:val="nil"/>
              <w:bottom w:val="single" w:sz="4" w:space="0" w:color="auto"/>
              <w:right w:val="single" w:sz="4" w:space="0" w:color="auto"/>
            </w:tcBorders>
          </w:tcPr>
          <w:p w14:paraId="5C666256" w14:textId="77777777" w:rsidR="00CF3B81" w:rsidRPr="006010A6" w:rsidRDefault="00CF3B81" w:rsidP="006E6037">
            <w:pPr>
              <w:spacing w:line="240" w:lineRule="auto"/>
              <w:ind w:firstLine="0"/>
              <w:jc w:val="center"/>
              <w:rPr>
                <w:rFonts w:eastAsia="Times New Roman" w:cs="Times New Roman"/>
                <w:color w:val="FF0000"/>
                <w:lang w:eastAsia="en-US"/>
              </w:rPr>
            </w:pPr>
          </w:p>
        </w:tc>
      </w:tr>
      <w:tr w:rsidR="00CF3B81" w:rsidRPr="006010A6" w14:paraId="37DE1751" w14:textId="77777777" w:rsidTr="00256BF1">
        <w:trPr>
          <w:trHeight w:val="53"/>
          <w:jc w:val="center"/>
        </w:trPr>
        <w:tc>
          <w:tcPr>
            <w:tcW w:w="968" w:type="dxa"/>
            <w:gridSpan w:val="2"/>
            <w:tcBorders>
              <w:top w:val="nil"/>
              <w:left w:val="single" w:sz="4" w:space="0" w:color="auto"/>
              <w:bottom w:val="single" w:sz="4" w:space="0" w:color="auto"/>
              <w:right w:val="single" w:sz="4" w:space="0" w:color="auto"/>
            </w:tcBorders>
            <w:shd w:val="clear" w:color="auto" w:fill="auto"/>
            <w:noWrap/>
            <w:vAlign w:val="center"/>
          </w:tcPr>
          <w:p w14:paraId="07D84AE3" w14:textId="77777777" w:rsidR="00CF3B81" w:rsidRPr="006010A6" w:rsidRDefault="00CF3B81" w:rsidP="006E6037">
            <w:pPr>
              <w:spacing w:line="240" w:lineRule="auto"/>
              <w:ind w:firstLine="0"/>
              <w:jc w:val="center"/>
              <w:rPr>
                <w:rFonts w:eastAsia="Times New Roman" w:cs="Times New Roman"/>
                <w:lang w:eastAsia="en-US"/>
              </w:rPr>
            </w:pPr>
            <w:r w:rsidRPr="006010A6">
              <w:rPr>
                <w:rFonts w:eastAsia="Times New Roman" w:cs="Times New Roman"/>
                <w:sz w:val="22"/>
                <w:lang w:eastAsia="en-US"/>
              </w:rPr>
              <w:t>5.2.64.</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0FBD9D9E" w14:textId="77777777" w:rsidR="00CF3B81" w:rsidRPr="006010A6" w:rsidRDefault="00CF3B81" w:rsidP="006E6037">
            <w:pPr>
              <w:pStyle w:val="Betarp"/>
            </w:pPr>
            <w:r w:rsidRPr="006010A6">
              <w:t xml:space="preserve">Cinkuota plieninė juosta </w:t>
            </w:r>
          </w:p>
        </w:tc>
        <w:tc>
          <w:tcPr>
            <w:tcW w:w="992" w:type="dxa"/>
            <w:tcBorders>
              <w:top w:val="nil"/>
              <w:left w:val="nil"/>
              <w:bottom w:val="single" w:sz="4" w:space="0" w:color="auto"/>
              <w:right w:val="single" w:sz="4" w:space="0" w:color="auto"/>
            </w:tcBorders>
            <w:shd w:val="clear" w:color="auto" w:fill="auto"/>
            <w:noWrap/>
            <w:vAlign w:val="center"/>
          </w:tcPr>
          <w:p w14:paraId="78545DE2" w14:textId="77777777" w:rsidR="00CF3B81" w:rsidRPr="006010A6" w:rsidRDefault="00CF3B81" w:rsidP="006E6037">
            <w:pPr>
              <w:pStyle w:val="Betarp"/>
              <w:jc w:val="center"/>
            </w:pPr>
            <w:r w:rsidRPr="006010A6">
              <w:t>m</w:t>
            </w:r>
          </w:p>
        </w:tc>
        <w:tc>
          <w:tcPr>
            <w:tcW w:w="993" w:type="dxa"/>
            <w:tcBorders>
              <w:top w:val="single" w:sz="4" w:space="0" w:color="auto"/>
              <w:left w:val="nil"/>
              <w:bottom w:val="single" w:sz="4" w:space="0" w:color="auto"/>
              <w:right w:val="single" w:sz="4" w:space="0" w:color="000000"/>
            </w:tcBorders>
            <w:shd w:val="clear" w:color="auto" w:fill="auto"/>
            <w:noWrap/>
            <w:vAlign w:val="center"/>
          </w:tcPr>
          <w:p w14:paraId="57A29CBD" w14:textId="77777777" w:rsidR="00CF3B81" w:rsidRPr="006010A6" w:rsidRDefault="00CF3B81" w:rsidP="006E6037">
            <w:pPr>
              <w:pStyle w:val="Betarp"/>
              <w:jc w:val="center"/>
            </w:pPr>
            <w:r w:rsidRPr="006010A6">
              <w:t>3</w:t>
            </w:r>
          </w:p>
        </w:tc>
        <w:tc>
          <w:tcPr>
            <w:tcW w:w="1134" w:type="dxa"/>
            <w:tcBorders>
              <w:top w:val="nil"/>
              <w:left w:val="nil"/>
              <w:bottom w:val="single" w:sz="4" w:space="0" w:color="auto"/>
              <w:right w:val="single" w:sz="4" w:space="0" w:color="auto"/>
            </w:tcBorders>
            <w:shd w:val="clear" w:color="auto" w:fill="auto"/>
            <w:noWrap/>
            <w:vAlign w:val="center"/>
          </w:tcPr>
          <w:p w14:paraId="1463DF65" w14:textId="77777777" w:rsidR="00CF3B81" w:rsidRPr="006010A6" w:rsidRDefault="00CF3B81" w:rsidP="006E6037">
            <w:pPr>
              <w:spacing w:line="240" w:lineRule="auto"/>
              <w:ind w:firstLine="0"/>
              <w:jc w:val="center"/>
              <w:rPr>
                <w:rFonts w:eastAsia="Times New Roman" w:cs="Times New Roman"/>
                <w:color w:val="FF0000"/>
                <w:lang w:eastAsia="en-US"/>
              </w:rPr>
            </w:pPr>
          </w:p>
        </w:tc>
        <w:tc>
          <w:tcPr>
            <w:tcW w:w="1157" w:type="dxa"/>
            <w:tcBorders>
              <w:top w:val="nil"/>
              <w:left w:val="nil"/>
              <w:bottom w:val="single" w:sz="4" w:space="0" w:color="auto"/>
              <w:right w:val="single" w:sz="4" w:space="0" w:color="auto"/>
            </w:tcBorders>
          </w:tcPr>
          <w:p w14:paraId="567DEC46" w14:textId="77777777" w:rsidR="00CF3B81" w:rsidRPr="006010A6" w:rsidRDefault="00CF3B81" w:rsidP="006E6037">
            <w:pPr>
              <w:spacing w:line="240" w:lineRule="auto"/>
              <w:ind w:firstLine="0"/>
              <w:jc w:val="center"/>
              <w:rPr>
                <w:rFonts w:eastAsia="Times New Roman" w:cs="Times New Roman"/>
                <w:color w:val="FF0000"/>
                <w:lang w:eastAsia="en-US"/>
              </w:rPr>
            </w:pPr>
          </w:p>
        </w:tc>
      </w:tr>
      <w:tr w:rsidR="00CF3B81" w:rsidRPr="006010A6" w14:paraId="7BE886E9" w14:textId="77777777" w:rsidTr="00256BF1">
        <w:trPr>
          <w:trHeight w:val="53"/>
          <w:jc w:val="center"/>
        </w:trPr>
        <w:tc>
          <w:tcPr>
            <w:tcW w:w="968" w:type="dxa"/>
            <w:gridSpan w:val="2"/>
            <w:tcBorders>
              <w:top w:val="nil"/>
              <w:left w:val="single" w:sz="4" w:space="0" w:color="auto"/>
              <w:bottom w:val="single" w:sz="4" w:space="0" w:color="auto"/>
              <w:right w:val="single" w:sz="4" w:space="0" w:color="auto"/>
            </w:tcBorders>
            <w:shd w:val="clear" w:color="auto" w:fill="auto"/>
            <w:noWrap/>
            <w:vAlign w:val="center"/>
          </w:tcPr>
          <w:p w14:paraId="5E3148C1" w14:textId="77777777" w:rsidR="00CF3B81" w:rsidRPr="006010A6" w:rsidRDefault="00CF3B81" w:rsidP="006E6037">
            <w:pPr>
              <w:spacing w:line="240" w:lineRule="auto"/>
              <w:ind w:firstLine="0"/>
              <w:jc w:val="center"/>
              <w:rPr>
                <w:rFonts w:eastAsia="Times New Roman" w:cs="Times New Roman"/>
                <w:lang w:eastAsia="en-US"/>
              </w:rPr>
            </w:pPr>
            <w:r w:rsidRPr="006010A6">
              <w:rPr>
                <w:rFonts w:eastAsia="Times New Roman" w:cs="Times New Roman"/>
                <w:sz w:val="22"/>
                <w:lang w:eastAsia="en-US"/>
              </w:rPr>
              <w:t>5.2.65.</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23C0F526" w14:textId="77777777" w:rsidR="00CF3B81" w:rsidRPr="006010A6" w:rsidRDefault="00CF3B81" w:rsidP="006E6037">
            <w:pPr>
              <w:pStyle w:val="Betarp"/>
            </w:pPr>
            <w:r w:rsidRPr="006010A6">
              <w:t>Kirtiklių-saugiklių blokas</w:t>
            </w:r>
          </w:p>
        </w:tc>
        <w:tc>
          <w:tcPr>
            <w:tcW w:w="992" w:type="dxa"/>
            <w:tcBorders>
              <w:top w:val="nil"/>
              <w:left w:val="nil"/>
              <w:bottom w:val="single" w:sz="4" w:space="0" w:color="auto"/>
              <w:right w:val="single" w:sz="4" w:space="0" w:color="auto"/>
            </w:tcBorders>
            <w:shd w:val="clear" w:color="auto" w:fill="auto"/>
            <w:noWrap/>
            <w:vAlign w:val="center"/>
          </w:tcPr>
          <w:p w14:paraId="3C896EE6" w14:textId="77777777" w:rsidR="00CF3B81" w:rsidRPr="006010A6" w:rsidRDefault="00CF3B81" w:rsidP="006E6037">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noWrap/>
            <w:vAlign w:val="center"/>
          </w:tcPr>
          <w:p w14:paraId="7F703AF4" w14:textId="77777777" w:rsidR="00CF3B81" w:rsidRPr="006010A6" w:rsidRDefault="00CF3B81" w:rsidP="006E6037">
            <w:pPr>
              <w:pStyle w:val="Betarp"/>
              <w:jc w:val="center"/>
            </w:pPr>
            <w:r w:rsidRPr="006010A6">
              <w:t>1</w:t>
            </w:r>
          </w:p>
        </w:tc>
        <w:tc>
          <w:tcPr>
            <w:tcW w:w="1134" w:type="dxa"/>
            <w:tcBorders>
              <w:top w:val="nil"/>
              <w:left w:val="nil"/>
              <w:bottom w:val="single" w:sz="4" w:space="0" w:color="auto"/>
              <w:right w:val="single" w:sz="4" w:space="0" w:color="auto"/>
            </w:tcBorders>
            <w:shd w:val="clear" w:color="auto" w:fill="auto"/>
            <w:noWrap/>
            <w:vAlign w:val="center"/>
          </w:tcPr>
          <w:p w14:paraId="0F9294D6" w14:textId="77777777" w:rsidR="00CF3B81" w:rsidRPr="006010A6" w:rsidRDefault="00CF3B81" w:rsidP="006E6037">
            <w:pPr>
              <w:spacing w:line="240" w:lineRule="auto"/>
              <w:ind w:firstLine="0"/>
              <w:jc w:val="center"/>
              <w:rPr>
                <w:rFonts w:eastAsia="Times New Roman" w:cs="Times New Roman"/>
                <w:color w:val="FF0000"/>
                <w:lang w:eastAsia="en-US"/>
              </w:rPr>
            </w:pPr>
          </w:p>
        </w:tc>
        <w:tc>
          <w:tcPr>
            <w:tcW w:w="1157" w:type="dxa"/>
            <w:tcBorders>
              <w:top w:val="nil"/>
              <w:left w:val="nil"/>
              <w:bottom w:val="single" w:sz="4" w:space="0" w:color="auto"/>
              <w:right w:val="single" w:sz="4" w:space="0" w:color="auto"/>
            </w:tcBorders>
          </w:tcPr>
          <w:p w14:paraId="05648254" w14:textId="77777777" w:rsidR="00CF3B81" w:rsidRPr="006010A6" w:rsidRDefault="00CF3B81" w:rsidP="006E6037">
            <w:pPr>
              <w:spacing w:line="240" w:lineRule="auto"/>
              <w:ind w:firstLine="0"/>
              <w:jc w:val="center"/>
              <w:rPr>
                <w:rFonts w:eastAsia="Times New Roman" w:cs="Times New Roman"/>
                <w:color w:val="FF0000"/>
                <w:lang w:eastAsia="en-US"/>
              </w:rPr>
            </w:pPr>
          </w:p>
        </w:tc>
      </w:tr>
      <w:tr w:rsidR="00CF3B81" w:rsidRPr="006010A6" w14:paraId="36FB6B2A" w14:textId="77777777" w:rsidTr="00C734F5">
        <w:trPr>
          <w:trHeight w:val="53"/>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228C93E7" w14:textId="77777777" w:rsidR="00CF3B81" w:rsidRPr="006010A6" w:rsidRDefault="00CF3B81" w:rsidP="006E6037">
            <w:pPr>
              <w:spacing w:line="240" w:lineRule="auto"/>
              <w:ind w:firstLine="0"/>
              <w:jc w:val="center"/>
              <w:rPr>
                <w:rFonts w:eastAsia="Times New Roman" w:cs="Times New Roman"/>
                <w:lang w:eastAsia="en-US"/>
              </w:rPr>
            </w:pPr>
            <w:r w:rsidRPr="006010A6">
              <w:rPr>
                <w:rFonts w:eastAsia="Times New Roman" w:cs="Times New Roman"/>
                <w:sz w:val="22"/>
                <w:lang w:eastAsia="en-US"/>
              </w:rPr>
              <w:t>5.2.66.</w:t>
            </w:r>
          </w:p>
        </w:tc>
        <w:tc>
          <w:tcPr>
            <w:tcW w:w="5537"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0612D71E" w14:textId="77777777" w:rsidR="00CF3B81" w:rsidRPr="006010A6" w:rsidRDefault="00CF3B81" w:rsidP="006E6037">
            <w:pPr>
              <w:pStyle w:val="Betarp"/>
            </w:pPr>
            <w:r w:rsidRPr="006010A6">
              <w:t>0,4 kV saugiklių lydieji įdėklai:</w:t>
            </w:r>
          </w:p>
          <w:p w14:paraId="1BD35758" w14:textId="77777777" w:rsidR="00CF3B81" w:rsidRPr="006010A6" w:rsidRDefault="00CF3B81" w:rsidP="006E6037">
            <w:pPr>
              <w:pStyle w:val="Betarp"/>
            </w:pPr>
            <w:r w:rsidRPr="006010A6">
              <w:t>Lydžiojo įdėklo dydis ir vardinė srovė:</w:t>
            </w:r>
          </w:p>
          <w:p w14:paraId="15CA7C59" w14:textId="77777777" w:rsidR="00CF3B81" w:rsidRPr="006010A6" w:rsidRDefault="00CF3B81" w:rsidP="006E6037">
            <w:pPr>
              <w:pStyle w:val="Betarp"/>
            </w:pPr>
            <w:r w:rsidRPr="006010A6">
              <w:t>– NH-00: 63A,</w:t>
            </w:r>
          </w:p>
        </w:tc>
        <w:tc>
          <w:tcPr>
            <w:tcW w:w="992" w:type="dxa"/>
            <w:tcBorders>
              <w:top w:val="nil"/>
              <w:left w:val="nil"/>
              <w:bottom w:val="single" w:sz="4" w:space="0" w:color="auto"/>
              <w:right w:val="single" w:sz="4" w:space="0" w:color="auto"/>
            </w:tcBorders>
            <w:shd w:val="clear" w:color="auto" w:fill="auto"/>
            <w:noWrap/>
            <w:vAlign w:val="center"/>
          </w:tcPr>
          <w:p w14:paraId="141130B6" w14:textId="77777777" w:rsidR="00CF3B81" w:rsidRPr="006010A6" w:rsidRDefault="00CF3B81" w:rsidP="006E6037">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noWrap/>
            <w:vAlign w:val="center"/>
          </w:tcPr>
          <w:p w14:paraId="72866971" w14:textId="77777777" w:rsidR="00CF3B81" w:rsidRPr="006010A6" w:rsidRDefault="00CF3B81" w:rsidP="006E6037">
            <w:pPr>
              <w:pStyle w:val="Betarp"/>
              <w:jc w:val="center"/>
            </w:pPr>
            <w:r w:rsidRPr="006010A6">
              <w:t>3</w:t>
            </w:r>
          </w:p>
        </w:tc>
        <w:tc>
          <w:tcPr>
            <w:tcW w:w="1134" w:type="dxa"/>
            <w:tcBorders>
              <w:top w:val="nil"/>
              <w:left w:val="nil"/>
              <w:bottom w:val="single" w:sz="4" w:space="0" w:color="auto"/>
              <w:right w:val="single" w:sz="4" w:space="0" w:color="auto"/>
            </w:tcBorders>
            <w:shd w:val="clear" w:color="auto" w:fill="auto"/>
            <w:noWrap/>
            <w:vAlign w:val="center"/>
          </w:tcPr>
          <w:p w14:paraId="2987FE27" w14:textId="77777777" w:rsidR="00CF3B81" w:rsidRPr="006010A6" w:rsidRDefault="00CF3B81" w:rsidP="006E6037">
            <w:pPr>
              <w:spacing w:line="240" w:lineRule="auto"/>
              <w:ind w:firstLine="0"/>
              <w:jc w:val="center"/>
              <w:rPr>
                <w:rFonts w:eastAsia="Times New Roman" w:cs="Times New Roman"/>
                <w:color w:val="FF0000"/>
                <w:lang w:eastAsia="en-US"/>
              </w:rPr>
            </w:pPr>
          </w:p>
        </w:tc>
        <w:tc>
          <w:tcPr>
            <w:tcW w:w="1157" w:type="dxa"/>
            <w:tcBorders>
              <w:top w:val="nil"/>
              <w:left w:val="nil"/>
              <w:bottom w:val="single" w:sz="4" w:space="0" w:color="auto"/>
              <w:right w:val="single" w:sz="4" w:space="0" w:color="auto"/>
            </w:tcBorders>
          </w:tcPr>
          <w:p w14:paraId="612DD96F" w14:textId="77777777" w:rsidR="00CF3B81" w:rsidRPr="006010A6" w:rsidRDefault="00CF3B81" w:rsidP="006E6037">
            <w:pPr>
              <w:spacing w:line="240" w:lineRule="auto"/>
              <w:ind w:firstLine="0"/>
              <w:jc w:val="center"/>
              <w:rPr>
                <w:rFonts w:eastAsia="Times New Roman" w:cs="Times New Roman"/>
                <w:color w:val="FF0000"/>
                <w:lang w:eastAsia="en-US"/>
              </w:rPr>
            </w:pPr>
          </w:p>
        </w:tc>
      </w:tr>
      <w:tr w:rsidR="00CF3B81" w:rsidRPr="006010A6" w14:paraId="77D9302A" w14:textId="77777777" w:rsidTr="00C734F5">
        <w:trPr>
          <w:trHeight w:val="53"/>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664AFD0D" w14:textId="77777777" w:rsidR="00CF3B81" w:rsidRPr="006010A6" w:rsidRDefault="00CF3B81" w:rsidP="006E6037">
            <w:pPr>
              <w:spacing w:line="240" w:lineRule="auto"/>
              <w:ind w:firstLine="0"/>
              <w:jc w:val="center"/>
              <w:rPr>
                <w:rFonts w:eastAsia="Times New Roman" w:cs="Times New Roman"/>
                <w:lang w:eastAsia="en-US"/>
              </w:rPr>
            </w:pPr>
            <w:r w:rsidRPr="006010A6">
              <w:rPr>
                <w:rFonts w:eastAsia="Times New Roman" w:cs="Times New Roman"/>
                <w:sz w:val="22"/>
                <w:lang w:eastAsia="en-US"/>
              </w:rPr>
              <w:t>5.2.67.</w:t>
            </w:r>
          </w:p>
        </w:tc>
        <w:tc>
          <w:tcPr>
            <w:tcW w:w="5537"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65DAD0E9" w14:textId="77777777" w:rsidR="00CF3B81" w:rsidRPr="006010A6" w:rsidRDefault="00CF3B81" w:rsidP="006E6037">
            <w:pPr>
              <w:pStyle w:val="Betarp"/>
            </w:pPr>
            <w:r w:rsidRPr="006010A6">
              <w:t>Sandarinimo medžiaga vamzdžiams užsandarinti (montažinės putos)</w:t>
            </w:r>
          </w:p>
        </w:tc>
        <w:tc>
          <w:tcPr>
            <w:tcW w:w="992" w:type="dxa"/>
            <w:tcBorders>
              <w:top w:val="nil"/>
              <w:left w:val="nil"/>
              <w:bottom w:val="single" w:sz="4" w:space="0" w:color="auto"/>
              <w:right w:val="single" w:sz="4" w:space="0" w:color="auto"/>
            </w:tcBorders>
            <w:shd w:val="clear" w:color="auto" w:fill="auto"/>
            <w:noWrap/>
            <w:vAlign w:val="center"/>
          </w:tcPr>
          <w:p w14:paraId="168D57C9" w14:textId="77777777" w:rsidR="00CF3B81" w:rsidRPr="006010A6" w:rsidRDefault="00CF3B81" w:rsidP="006E6037">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noWrap/>
            <w:vAlign w:val="center"/>
          </w:tcPr>
          <w:p w14:paraId="476D6507" w14:textId="77777777" w:rsidR="00CF3B81" w:rsidRPr="006010A6" w:rsidRDefault="00CF3B81" w:rsidP="006E6037">
            <w:pPr>
              <w:pStyle w:val="Betarp"/>
              <w:jc w:val="center"/>
            </w:pPr>
            <w:r w:rsidRPr="006010A6">
              <w:t>1</w:t>
            </w:r>
          </w:p>
        </w:tc>
        <w:tc>
          <w:tcPr>
            <w:tcW w:w="1134" w:type="dxa"/>
            <w:tcBorders>
              <w:top w:val="nil"/>
              <w:left w:val="nil"/>
              <w:bottom w:val="single" w:sz="4" w:space="0" w:color="auto"/>
              <w:right w:val="single" w:sz="4" w:space="0" w:color="auto"/>
            </w:tcBorders>
            <w:shd w:val="clear" w:color="auto" w:fill="auto"/>
            <w:noWrap/>
            <w:vAlign w:val="center"/>
          </w:tcPr>
          <w:p w14:paraId="4AC9A16C" w14:textId="77777777" w:rsidR="00CF3B81" w:rsidRPr="006010A6" w:rsidRDefault="00CF3B81" w:rsidP="006E6037">
            <w:pPr>
              <w:spacing w:line="240" w:lineRule="auto"/>
              <w:ind w:firstLine="0"/>
              <w:jc w:val="center"/>
              <w:rPr>
                <w:rFonts w:eastAsia="Times New Roman" w:cs="Times New Roman"/>
                <w:color w:val="FF0000"/>
                <w:lang w:eastAsia="en-US"/>
              </w:rPr>
            </w:pPr>
          </w:p>
        </w:tc>
        <w:tc>
          <w:tcPr>
            <w:tcW w:w="1157" w:type="dxa"/>
            <w:tcBorders>
              <w:top w:val="nil"/>
              <w:left w:val="nil"/>
              <w:bottom w:val="single" w:sz="4" w:space="0" w:color="auto"/>
              <w:right w:val="single" w:sz="4" w:space="0" w:color="auto"/>
            </w:tcBorders>
          </w:tcPr>
          <w:p w14:paraId="34428AF2" w14:textId="77777777" w:rsidR="00CF3B81" w:rsidRPr="006010A6" w:rsidRDefault="00CF3B81" w:rsidP="006E6037">
            <w:pPr>
              <w:spacing w:line="240" w:lineRule="auto"/>
              <w:ind w:firstLine="0"/>
              <w:jc w:val="center"/>
              <w:rPr>
                <w:rFonts w:eastAsia="Times New Roman" w:cs="Times New Roman"/>
                <w:color w:val="FF0000"/>
                <w:lang w:eastAsia="en-US"/>
              </w:rPr>
            </w:pPr>
          </w:p>
        </w:tc>
      </w:tr>
      <w:tr w:rsidR="00CF3B81" w:rsidRPr="006010A6" w14:paraId="64DC1E50" w14:textId="77777777" w:rsidTr="00C734F5">
        <w:trPr>
          <w:trHeight w:val="323"/>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6219BBAF" w14:textId="77777777" w:rsidR="00CF3B81" w:rsidRPr="006010A6" w:rsidRDefault="00CF3B81" w:rsidP="006E6037">
            <w:pPr>
              <w:spacing w:line="240" w:lineRule="auto"/>
              <w:ind w:firstLine="0"/>
              <w:jc w:val="center"/>
              <w:rPr>
                <w:rFonts w:eastAsia="Times New Roman" w:cs="Times New Roman"/>
                <w:lang w:eastAsia="en-US"/>
              </w:rPr>
            </w:pPr>
            <w:r w:rsidRPr="006010A6">
              <w:rPr>
                <w:rFonts w:eastAsia="Times New Roman" w:cs="Times New Roman"/>
                <w:sz w:val="22"/>
                <w:lang w:eastAsia="en-US"/>
              </w:rPr>
              <w:t>5.2.68.</w:t>
            </w:r>
          </w:p>
        </w:tc>
        <w:tc>
          <w:tcPr>
            <w:tcW w:w="5537"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10420F4E" w14:textId="77777777" w:rsidR="00CF3B81" w:rsidRPr="006010A6" w:rsidRDefault="00CF3B81" w:rsidP="006E6037">
            <w:pPr>
              <w:pStyle w:val="Betarp"/>
            </w:pPr>
            <w:r w:rsidRPr="006010A6">
              <w:t>Kabelių spintos dalies modulis</w:t>
            </w:r>
          </w:p>
          <w:p w14:paraId="5151D7EF" w14:textId="77777777" w:rsidR="00CF3B81" w:rsidRPr="006010A6" w:rsidRDefault="00CF3B81" w:rsidP="006E6037">
            <w:pPr>
              <w:pStyle w:val="Betarp"/>
            </w:pPr>
            <w:r w:rsidRPr="006010A6">
              <w:t>-   Spintos tvirtinimas – pastatoma ant pamato;</w:t>
            </w:r>
          </w:p>
          <w:p w14:paraId="4BD5D94B" w14:textId="77777777" w:rsidR="00CF3B81" w:rsidRPr="006010A6" w:rsidRDefault="00CF3B81" w:rsidP="006E6037">
            <w:pPr>
              <w:pStyle w:val="Betarp"/>
            </w:pPr>
            <w:r w:rsidRPr="006010A6">
              <w:t>-   Kabelių įvedimas – iš apačios;</w:t>
            </w:r>
          </w:p>
          <w:p w14:paraId="65FDFA8B" w14:textId="77777777" w:rsidR="00CF3B81" w:rsidRPr="006010A6" w:rsidRDefault="00CF3B81" w:rsidP="006E6037">
            <w:pPr>
              <w:pStyle w:val="Betarp"/>
            </w:pPr>
            <w:r w:rsidRPr="006010A6">
              <w:t>-   Įeinančių ir išeinančių kabelių skerspjūviai – 4x120 mm2</w:t>
            </w:r>
          </w:p>
        </w:tc>
        <w:tc>
          <w:tcPr>
            <w:tcW w:w="992" w:type="dxa"/>
            <w:tcBorders>
              <w:top w:val="nil"/>
              <w:left w:val="nil"/>
              <w:bottom w:val="single" w:sz="4" w:space="0" w:color="auto"/>
              <w:right w:val="single" w:sz="4" w:space="0" w:color="auto"/>
            </w:tcBorders>
            <w:shd w:val="clear" w:color="auto" w:fill="auto"/>
            <w:noWrap/>
            <w:vAlign w:val="center"/>
          </w:tcPr>
          <w:p w14:paraId="5B81A0B4" w14:textId="77777777" w:rsidR="00CF3B81" w:rsidRPr="006010A6" w:rsidRDefault="00CF3B81" w:rsidP="006E6037">
            <w:pPr>
              <w:pStyle w:val="Betarp"/>
              <w:jc w:val="center"/>
            </w:pPr>
            <w:r w:rsidRPr="006010A6">
              <w:t>kompl.</w:t>
            </w:r>
          </w:p>
        </w:tc>
        <w:tc>
          <w:tcPr>
            <w:tcW w:w="993" w:type="dxa"/>
            <w:tcBorders>
              <w:top w:val="single" w:sz="4" w:space="0" w:color="auto"/>
              <w:left w:val="nil"/>
              <w:bottom w:val="single" w:sz="4" w:space="0" w:color="auto"/>
              <w:right w:val="single" w:sz="4" w:space="0" w:color="000000"/>
            </w:tcBorders>
            <w:shd w:val="clear" w:color="auto" w:fill="auto"/>
            <w:vAlign w:val="center"/>
          </w:tcPr>
          <w:p w14:paraId="16FEFD0C" w14:textId="77777777" w:rsidR="00CF3B81" w:rsidRPr="006010A6" w:rsidRDefault="00CF3B81" w:rsidP="006E6037">
            <w:pPr>
              <w:pStyle w:val="Betarp"/>
              <w:jc w:val="center"/>
            </w:pPr>
            <w:r w:rsidRPr="006010A6">
              <w:t>1</w:t>
            </w:r>
          </w:p>
        </w:tc>
        <w:tc>
          <w:tcPr>
            <w:tcW w:w="1134" w:type="dxa"/>
            <w:tcBorders>
              <w:top w:val="nil"/>
              <w:left w:val="nil"/>
              <w:bottom w:val="single" w:sz="4" w:space="0" w:color="auto"/>
              <w:right w:val="single" w:sz="4" w:space="0" w:color="auto"/>
            </w:tcBorders>
            <w:shd w:val="clear" w:color="auto" w:fill="auto"/>
            <w:noWrap/>
            <w:vAlign w:val="center"/>
          </w:tcPr>
          <w:p w14:paraId="4F3E7F2A" w14:textId="77777777" w:rsidR="00CF3B81" w:rsidRPr="006010A6" w:rsidRDefault="00CF3B81" w:rsidP="006E6037">
            <w:pPr>
              <w:spacing w:line="240" w:lineRule="auto"/>
              <w:ind w:firstLine="0"/>
              <w:jc w:val="center"/>
              <w:rPr>
                <w:rFonts w:eastAsia="Times New Roman" w:cs="Times New Roman"/>
                <w:color w:val="FF0000"/>
                <w:lang w:eastAsia="en-US"/>
              </w:rPr>
            </w:pPr>
          </w:p>
        </w:tc>
        <w:tc>
          <w:tcPr>
            <w:tcW w:w="1157" w:type="dxa"/>
            <w:tcBorders>
              <w:top w:val="nil"/>
              <w:left w:val="nil"/>
              <w:bottom w:val="single" w:sz="4" w:space="0" w:color="auto"/>
              <w:right w:val="single" w:sz="4" w:space="0" w:color="auto"/>
            </w:tcBorders>
          </w:tcPr>
          <w:p w14:paraId="2BA144E0" w14:textId="77777777" w:rsidR="00CF3B81" w:rsidRPr="006010A6" w:rsidRDefault="00CF3B81" w:rsidP="006E6037">
            <w:pPr>
              <w:spacing w:line="240" w:lineRule="auto"/>
              <w:ind w:firstLine="0"/>
              <w:jc w:val="center"/>
              <w:rPr>
                <w:rFonts w:eastAsia="Times New Roman" w:cs="Times New Roman"/>
                <w:color w:val="FF0000"/>
                <w:lang w:eastAsia="en-US"/>
              </w:rPr>
            </w:pPr>
          </w:p>
        </w:tc>
      </w:tr>
      <w:tr w:rsidR="00CF3B81" w:rsidRPr="006010A6" w14:paraId="7ADCCE3E" w14:textId="77777777" w:rsidTr="00C734F5">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6B83D434" w14:textId="77777777" w:rsidR="00CF3B81" w:rsidRPr="006010A6" w:rsidRDefault="00CF3B81" w:rsidP="006E6037">
            <w:pPr>
              <w:spacing w:line="240" w:lineRule="auto"/>
              <w:ind w:firstLine="0"/>
              <w:jc w:val="center"/>
              <w:rPr>
                <w:rFonts w:eastAsia="Times New Roman" w:cs="Times New Roman"/>
                <w:lang w:eastAsia="en-US"/>
              </w:rPr>
            </w:pPr>
            <w:r w:rsidRPr="006010A6">
              <w:rPr>
                <w:rFonts w:eastAsia="Times New Roman" w:cs="Times New Roman"/>
                <w:sz w:val="22"/>
                <w:lang w:eastAsia="en-US"/>
              </w:rPr>
              <w:t>5.2.69.</w:t>
            </w:r>
          </w:p>
        </w:tc>
        <w:tc>
          <w:tcPr>
            <w:tcW w:w="5537"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3B70B35F" w14:textId="77777777" w:rsidR="00CF3B81" w:rsidRPr="006010A6" w:rsidRDefault="00CF3B81" w:rsidP="006E6037">
            <w:pPr>
              <w:pStyle w:val="Betarp"/>
            </w:pPr>
            <w:r w:rsidRPr="006010A6">
              <w:t>Apskaitos spintos dalies modulis</w:t>
            </w:r>
          </w:p>
          <w:p w14:paraId="6D9E0D50" w14:textId="77777777" w:rsidR="00CF3B81" w:rsidRPr="006010A6" w:rsidRDefault="00CF3B81" w:rsidP="006E6037">
            <w:pPr>
              <w:pStyle w:val="Betarp"/>
            </w:pPr>
            <w:r w:rsidRPr="006010A6">
              <w:t>-   Skaitiklių kiekis spintoje – 1;</w:t>
            </w:r>
          </w:p>
          <w:p w14:paraId="6371B30B" w14:textId="77777777" w:rsidR="00CF3B81" w:rsidRPr="006010A6" w:rsidRDefault="00CF3B81" w:rsidP="006E6037">
            <w:pPr>
              <w:pStyle w:val="Betarp"/>
            </w:pPr>
            <w:r w:rsidRPr="006010A6">
              <w:t>-   Kabelių įvedimas – iš apačios;</w:t>
            </w:r>
          </w:p>
          <w:p w14:paraId="1BEE85F0" w14:textId="77777777" w:rsidR="00CF3B81" w:rsidRPr="006010A6" w:rsidRDefault="00CF3B81" w:rsidP="006E6037">
            <w:pPr>
              <w:pStyle w:val="Betarp"/>
            </w:pPr>
            <w:r w:rsidRPr="006010A6">
              <w:t>-   Įeinančių ir išeinančių kabelių skerspjūviai – 35mm2;</w:t>
            </w:r>
          </w:p>
        </w:tc>
        <w:tc>
          <w:tcPr>
            <w:tcW w:w="992" w:type="dxa"/>
            <w:tcBorders>
              <w:top w:val="nil"/>
              <w:left w:val="nil"/>
              <w:bottom w:val="single" w:sz="4" w:space="0" w:color="auto"/>
              <w:right w:val="single" w:sz="4" w:space="0" w:color="auto"/>
            </w:tcBorders>
            <w:shd w:val="clear" w:color="auto" w:fill="auto"/>
            <w:noWrap/>
            <w:vAlign w:val="center"/>
          </w:tcPr>
          <w:p w14:paraId="289512F8" w14:textId="77777777" w:rsidR="00CF3B81" w:rsidRPr="006010A6" w:rsidRDefault="00CF3B81" w:rsidP="006E6037">
            <w:pPr>
              <w:pStyle w:val="Betarp"/>
              <w:jc w:val="center"/>
              <w:rPr>
                <w:rFonts w:eastAsia="Times New Roman"/>
              </w:rPr>
            </w:pPr>
            <w:r w:rsidRPr="006010A6">
              <w:t>kompl.</w:t>
            </w:r>
          </w:p>
        </w:tc>
        <w:tc>
          <w:tcPr>
            <w:tcW w:w="993" w:type="dxa"/>
            <w:tcBorders>
              <w:top w:val="single" w:sz="4" w:space="0" w:color="auto"/>
              <w:left w:val="nil"/>
              <w:bottom w:val="single" w:sz="4" w:space="0" w:color="auto"/>
              <w:right w:val="single" w:sz="4" w:space="0" w:color="000000"/>
            </w:tcBorders>
            <w:shd w:val="clear" w:color="auto" w:fill="auto"/>
            <w:vAlign w:val="center"/>
          </w:tcPr>
          <w:p w14:paraId="7A057235" w14:textId="77777777" w:rsidR="00CF3B81" w:rsidRPr="006010A6" w:rsidRDefault="00CF3B81" w:rsidP="006E6037">
            <w:pPr>
              <w:pStyle w:val="Betarp"/>
              <w:jc w:val="center"/>
            </w:pPr>
            <w:r w:rsidRPr="006010A6">
              <w:t>1</w:t>
            </w:r>
          </w:p>
        </w:tc>
        <w:tc>
          <w:tcPr>
            <w:tcW w:w="1134" w:type="dxa"/>
            <w:tcBorders>
              <w:top w:val="nil"/>
              <w:left w:val="nil"/>
              <w:bottom w:val="single" w:sz="4" w:space="0" w:color="auto"/>
              <w:right w:val="single" w:sz="4" w:space="0" w:color="auto"/>
            </w:tcBorders>
            <w:shd w:val="clear" w:color="auto" w:fill="auto"/>
            <w:noWrap/>
            <w:vAlign w:val="center"/>
          </w:tcPr>
          <w:p w14:paraId="3DFB4B59" w14:textId="77777777" w:rsidR="00CF3B81" w:rsidRPr="006010A6" w:rsidRDefault="00CF3B81" w:rsidP="006E6037">
            <w:pPr>
              <w:spacing w:line="240" w:lineRule="auto"/>
              <w:ind w:firstLine="0"/>
              <w:jc w:val="center"/>
              <w:rPr>
                <w:rFonts w:eastAsia="Times New Roman" w:cs="Times New Roman"/>
                <w:color w:val="FF0000"/>
                <w:lang w:eastAsia="en-US"/>
              </w:rPr>
            </w:pPr>
          </w:p>
        </w:tc>
        <w:tc>
          <w:tcPr>
            <w:tcW w:w="1157" w:type="dxa"/>
            <w:tcBorders>
              <w:top w:val="nil"/>
              <w:left w:val="nil"/>
              <w:bottom w:val="single" w:sz="4" w:space="0" w:color="auto"/>
              <w:right w:val="single" w:sz="4" w:space="0" w:color="auto"/>
            </w:tcBorders>
          </w:tcPr>
          <w:p w14:paraId="6C8664FA" w14:textId="77777777" w:rsidR="00CF3B81" w:rsidRPr="006010A6" w:rsidRDefault="00CF3B81" w:rsidP="006E6037">
            <w:pPr>
              <w:spacing w:line="240" w:lineRule="auto"/>
              <w:ind w:firstLine="0"/>
              <w:jc w:val="center"/>
              <w:rPr>
                <w:rFonts w:eastAsia="Times New Roman" w:cs="Times New Roman"/>
                <w:color w:val="FF0000"/>
                <w:lang w:eastAsia="en-US"/>
              </w:rPr>
            </w:pPr>
          </w:p>
        </w:tc>
      </w:tr>
      <w:tr w:rsidR="00CF3B81" w:rsidRPr="006010A6" w14:paraId="6A7E1E49" w14:textId="77777777" w:rsidTr="00C734F5">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03E11172" w14:textId="77777777" w:rsidR="00CF3B81" w:rsidRPr="006010A6" w:rsidRDefault="00CF3B81" w:rsidP="006E6037">
            <w:pPr>
              <w:spacing w:line="240" w:lineRule="auto"/>
              <w:ind w:firstLine="0"/>
              <w:jc w:val="center"/>
              <w:rPr>
                <w:rFonts w:eastAsia="Times New Roman" w:cs="Times New Roman"/>
                <w:lang w:eastAsia="en-US"/>
              </w:rPr>
            </w:pPr>
            <w:r w:rsidRPr="006010A6">
              <w:rPr>
                <w:rFonts w:eastAsia="Times New Roman" w:cs="Times New Roman"/>
                <w:sz w:val="22"/>
                <w:lang w:eastAsia="en-US"/>
              </w:rPr>
              <w:t>5.2.70.</w:t>
            </w:r>
          </w:p>
        </w:tc>
        <w:tc>
          <w:tcPr>
            <w:tcW w:w="5537"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6C66EBB2" w14:textId="77777777" w:rsidR="00CF3B81" w:rsidRPr="006010A6" w:rsidRDefault="00CF3B81" w:rsidP="006E6037">
            <w:pPr>
              <w:pStyle w:val="Betarp"/>
            </w:pPr>
            <w:r w:rsidRPr="006010A6">
              <w:t>Spintos įvadinio automatinio jungiklio polių skaičius ir vardinė srovė:</w:t>
            </w:r>
          </w:p>
        </w:tc>
        <w:tc>
          <w:tcPr>
            <w:tcW w:w="992" w:type="dxa"/>
            <w:tcBorders>
              <w:top w:val="nil"/>
              <w:left w:val="nil"/>
              <w:bottom w:val="single" w:sz="4" w:space="0" w:color="auto"/>
              <w:right w:val="single" w:sz="4" w:space="0" w:color="auto"/>
            </w:tcBorders>
            <w:shd w:val="clear" w:color="auto" w:fill="auto"/>
            <w:noWrap/>
            <w:vAlign w:val="center"/>
          </w:tcPr>
          <w:p w14:paraId="436D0F17" w14:textId="77777777" w:rsidR="00CF3B81" w:rsidRPr="006010A6" w:rsidRDefault="00CF3B81" w:rsidP="006E6037">
            <w:pPr>
              <w:pStyle w:val="Betarp"/>
              <w:jc w:val="center"/>
              <w:rPr>
                <w:rFonts w:eastAsia="Times New Roman"/>
              </w:rPr>
            </w:pPr>
            <w:r w:rsidRPr="006010A6">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49E8AFE9" w14:textId="77777777" w:rsidR="00CF3B81" w:rsidRPr="006010A6" w:rsidRDefault="00CF3B81" w:rsidP="006E6037">
            <w:pPr>
              <w:pStyle w:val="Betarp"/>
              <w:jc w:val="center"/>
            </w:pPr>
            <w:r w:rsidRPr="006010A6">
              <w:t>1</w:t>
            </w:r>
          </w:p>
        </w:tc>
        <w:tc>
          <w:tcPr>
            <w:tcW w:w="1134" w:type="dxa"/>
            <w:tcBorders>
              <w:top w:val="nil"/>
              <w:left w:val="nil"/>
              <w:bottom w:val="single" w:sz="4" w:space="0" w:color="auto"/>
              <w:right w:val="single" w:sz="4" w:space="0" w:color="auto"/>
            </w:tcBorders>
            <w:shd w:val="clear" w:color="auto" w:fill="auto"/>
            <w:noWrap/>
            <w:vAlign w:val="center"/>
          </w:tcPr>
          <w:p w14:paraId="7EB14D37" w14:textId="77777777" w:rsidR="00CF3B81" w:rsidRPr="006010A6" w:rsidRDefault="00CF3B81" w:rsidP="006E6037">
            <w:pPr>
              <w:spacing w:line="240" w:lineRule="auto"/>
              <w:ind w:firstLine="0"/>
              <w:jc w:val="center"/>
              <w:rPr>
                <w:rFonts w:eastAsia="Times New Roman" w:cs="Times New Roman"/>
                <w:color w:val="FF0000"/>
                <w:lang w:eastAsia="en-US"/>
              </w:rPr>
            </w:pPr>
          </w:p>
        </w:tc>
        <w:tc>
          <w:tcPr>
            <w:tcW w:w="1157" w:type="dxa"/>
            <w:tcBorders>
              <w:top w:val="nil"/>
              <w:left w:val="nil"/>
              <w:bottom w:val="single" w:sz="4" w:space="0" w:color="auto"/>
              <w:right w:val="single" w:sz="4" w:space="0" w:color="auto"/>
            </w:tcBorders>
          </w:tcPr>
          <w:p w14:paraId="72EC336F" w14:textId="77777777" w:rsidR="00CF3B81" w:rsidRPr="006010A6" w:rsidRDefault="00CF3B81" w:rsidP="006E6037">
            <w:pPr>
              <w:spacing w:line="240" w:lineRule="auto"/>
              <w:ind w:firstLine="0"/>
              <w:jc w:val="center"/>
              <w:rPr>
                <w:rFonts w:eastAsia="Times New Roman" w:cs="Times New Roman"/>
                <w:color w:val="FF0000"/>
                <w:lang w:eastAsia="en-US"/>
              </w:rPr>
            </w:pPr>
          </w:p>
        </w:tc>
      </w:tr>
      <w:tr w:rsidR="00CF3B81" w:rsidRPr="006010A6" w14:paraId="2900DA15" w14:textId="77777777" w:rsidTr="00C734F5">
        <w:trPr>
          <w:trHeight w:val="53"/>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035CC531" w14:textId="77777777" w:rsidR="00CF3B81" w:rsidRPr="006010A6" w:rsidRDefault="00CF3B81" w:rsidP="00873E89">
            <w:pPr>
              <w:spacing w:line="240" w:lineRule="auto"/>
              <w:ind w:firstLine="0"/>
              <w:jc w:val="center"/>
              <w:rPr>
                <w:rFonts w:eastAsia="Times New Roman" w:cs="Times New Roman"/>
                <w:lang w:eastAsia="en-US"/>
              </w:rPr>
            </w:pPr>
            <w:r w:rsidRPr="006010A6">
              <w:rPr>
                <w:rFonts w:eastAsia="Times New Roman" w:cs="Times New Roman"/>
                <w:sz w:val="22"/>
                <w:lang w:eastAsia="en-US"/>
              </w:rPr>
              <w:t>5.2.71.</w:t>
            </w:r>
          </w:p>
        </w:tc>
        <w:tc>
          <w:tcPr>
            <w:tcW w:w="7522" w:type="dxa"/>
            <w:gridSpan w:val="4"/>
            <w:tcBorders>
              <w:top w:val="single" w:sz="4" w:space="0" w:color="auto"/>
              <w:left w:val="single" w:sz="4" w:space="0" w:color="auto"/>
              <w:bottom w:val="single" w:sz="4" w:space="0" w:color="auto"/>
              <w:right w:val="single" w:sz="4" w:space="0" w:color="000000"/>
            </w:tcBorders>
            <w:shd w:val="clear" w:color="auto" w:fill="auto"/>
            <w:vAlign w:val="center"/>
          </w:tcPr>
          <w:p w14:paraId="1905A725" w14:textId="77777777" w:rsidR="00CF3B81" w:rsidRPr="006010A6" w:rsidRDefault="00CF3B81" w:rsidP="006E6037">
            <w:pPr>
              <w:pStyle w:val="Betarp"/>
            </w:pPr>
            <w:r w:rsidRPr="006010A6">
              <w:t>Elektros įrenginių žymenys:</w:t>
            </w:r>
            <w:r w:rsidRPr="006010A6">
              <w:tab/>
            </w:r>
          </w:p>
          <w:p w14:paraId="08E9EEB7" w14:textId="77777777" w:rsidR="00CF3B81" w:rsidRPr="006010A6" w:rsidRDefault="00CF3B81" w:rsidP="006E6037">
            <w:pPr>
              <w:pStyle w:val="Betarp"/>
            </w:pPr>
            <w:r w:rsidRPr="006010A6">
              <w:t>-Plokštelės medžiaga ir spalva: – kietas, standus plastikas – balta;</w:t>
            </w:r>
            <w:r w:rsidRPr="006010A6">
              <w:tab/>
            </w:r>
          </w:p>
          <w:p w14:paraId="1177A5C5" w14:textId="77777777" w:rsidR="00CF3B81" w:rsidRPr="006010A6" w:rsidRDefault="00CF3B81" w:rsidP="006E6037">
            <w:pPr>
              <w:pStyle w:val="Betarp"/>
            </w:pPr>
            <w:r w:rsidRPr="006010A6">
              <w:t>-Plokštelės matmenys pagal Operatyvinių ir technologinių pavadinimų sudarymo ir žymėjimo elektros sistemoje metodinius nurodymus – ilgis, plotis;</w:t>
            </w:r>
            <w:r w:rsidRPr="006010A6">
              <w:tab/>
            </w:r>
          </w:p>
          <w:p w14:paraId="361F2E64" w14:textId="77777777" w:rsidR="00CF3B81" w:rsidRPr="006010A6" w:rsidRDefault="00CF3B81" w:rsidP="006E6037">
            <w:pPr>
              <w:pStyle w:val="Betarp"/>
            </w:pPr>
            <w:r w:rsidRPr="006010A6">
              <w:t>-Tekstas pagal galiojančią AB ESO „Elektros ir telekomunikacijų tinklų inžinerinių įrenginių operatyvinių ir technologinių pavadinimų sudarymo bei žymenų įrengimo tvarką“ – tekstas, šrifto aukštis;</w:t>
            </w:r>
            <w:r w:rsidRPr="006010A6">
              <w:tab/>
            </w:r>
            <w:r w:rsidRPr="006010A6">
              <w:tab/>
            </w:r>
            <w:r w:rsidRPr="006010A6">
              <w:tab/>
            </w:r>
          </w:p>
          <w:p w14:paraId="6543722A" w14:textId="77777777" w:rsidR="00CF3B81" w:rsidRPr="006010A6" w:rsidRDefault="00CF3B81" w:rsidP="00873E89">
            <w:pPr>
              <w:jc w:val="center"/>
              <w:rPr>
                <w:color w:val="000000"/>
              </w:rPr>
            </w:pPr>
            <w:r w:rsidRPr="006010A6">
              <w:rPr>
                <w:sz w:val="22"/>
              </w:rPr>
              <w:t>-Plokštelė pateikiama – be skylių;</w:t>
            </w:r>
          </w:p>
        </w:tc>
        <w:tc>
          <w:tcPr>
            <w:tcW w:w="1134" w:type="dxa"/>
            <w:tcBorders>
              <w:top w:val="nil"/>
              <w:left w:val="nil"/>
              <w:bottom w:val="single" w:sz="4" w:space="0" w:color="auto"/>
              <w:right w:val="single" w:sz="4" w:space="0" w:color="auto"/>
            </w:tcBorders>
            <w:shd w:val="clear" w:color="auto" w:fill="auto"/>
            <w:noWrap/>
            <w:vAlign w:val="center"/>
          </w:tcPr>
          <w:p w14:paraId="677FAC2B" w14:textId="77777777" w:rsidR="00CF3B81" w:rsidRPr="006010A6" w:rsidRDefault="00CF3B81" w:rsidP="00873E89">
            <w:pPr>
              <w:spacing w:line="240" w:lineRule="auto"/>
              <w:ind w:firstLine="0"/>
              <w:jc w:val="center"/>
              <w:rPr>
                <w:rFonts w:eastAsia="Times New Roman" w:cs="Times New Roman"/>
                <w:color w:val="FF0000"/>
                <w:lang w:eastAsia="en-US"/>
              </w:rPr>
            </w:pPr>
          </w:p>
        </w:tc>
        <w:tc>
          <w:tcPr>
            <w:tcW w:w="1157" w:type="dxa"/>
            <w:tcBorders>
              <w:top w:val="nil"/>
              <w:left w:val="nil"/>
              <w:bottom w:val="single" w:sz="4" w:space="0" w:color="auto"/>
              <w:right w:val="single" w:sz="4" w:space="0" w:color="auto"/>
            </w:tcBorders>
          </w:tcPr>
          <w:p w14:paraId="27FCD194" w14:textId="77777777" w:rsidR="00CF3B81" w:rsidRPr="006010A6" w:rsidRDefault="00CF3B81" w:rsidP="00873E89">
            <w:pPr>
              <w:spacing w:line="240" w:lineRule="auto"/>
              <w:ind w:firstLine="0"/>
              <w:jc w:val="center"/>
              <w:rPr>
                <w:rFonts w:eastAsia="Times New Roman" w:cs="Times New Roman"/>
                <w:color w:val="FF0000"/>
                <w:lang w:eastAsia="en-US"/>
              </w:rPr>
            </w:pPr>
          </w:p>
        </w:tc>
      </w:tr>
      <w:tr w:rsidR="00CF3B81" w:rsidRPr="006010A6" w14:paraId="3AFC8D9E" w14:textId="77777777" w:rsidTr="00C734F5">
        <w:trPr>
          <w:trHeight w:val="53"/>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20BB1DC4" w14:textId="77777777" w:rsidR="00CF3B81" w:rsidRPr="006010A6" w:rsidRDefault="00CF3B81" w:rsidP="00A96DAD">
            <w:pPr>
              <w:spacing w:line="240" w:lineRule="auto"/>
              <w:ind w:firstLine="0"/>
              <w:jc w:val="center"/>
              <w:rPr>
                <w:rFonts w:eastAsia="Times New Roman" w:cs="Times New Roman"/>
                <w:lang w:eastAsia="en-US"/>
              </w:rPr>
            </w:pPr>
          </w:p>
        </w:tc>
        <w:tc>
          <w:tcPr>
            <w:tcW w:w="8656"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45719C47" w14:textId="77777777" w:rsidR="00CF3B81" w:rsidRPr="006010A6" w:rsidRDefault="00CF3B81" w:rsidP="00A96DAD">
            <w:pPr>
              <w:spacing w:line="240" w:lineRule="auto"/>
              <w:ind w:firstLine="0"/>
              <w:jc w:val="center"/>
              <w:rPr>
                <w:rFonts w:eastAsia="Times New Roman" w:cs="Times New Roman"/>
                <w:color w:val="FF0000"/>
                <w:lang w:eastAsia="en-US"/>
              </w:rPr>
            </w:pPr>
            <w:r w:rsidRPr="006010A6">
              <w:rPr>
                <w:rFonts w:eastAsia="Times New Roman"/>
                <w:sz w:val="22"/>
              </w:rPr>
              <w:t>0,4 kV KL MONTAVIMO DARBŲ IR MEDŽIAGŲ ŽINIARAŠTIS</w:t>
            </w:r>
          </w:p>
        </w:tc>
        <w:tc>
          <w:tcPr>
            <w:tcW w:w="1157" w:type="dxa"/>
            <w:tcBorders>
              <w:top w:val="nil"/>
              <w:left w:val="nil"/>
              <w:bottom w:val="single" w:sz="4" w:space="0" w:color="auto"/>
              <w:right w:val="single" w:sz="4" w:space="0" w:color="auto"/>
            </w:tcBorders>
          </w:tcPr>
          <w:p w14:paraId="328532D9" w14:textId="77777777" w:rsidR="00CF3B81" w:rsidRPr="006010A6" w:rsidRDefault="00CF3B81" w:rsidP="00A96DAD">
            <w:pPr>
              <w:spacing w:line="240" w:lineRule="auto"/>
              <w:ind w:firstLine="0"/>
              <w:jc w:val="center"/>
              <w:rPr>
                <w:rFonts w:eastAsia="Times New Roman" w:cs="Times New Roman"/>
                <w:color w:val="FF0000"/>
                <w:lang w:eastAsia="en-US"/>
              </w:rPr>
            </w:pPr>
          </w:p>
        </w:tc>
      </w:tr>
      <w:tr w:rsidR="00CF3B81" w:rsidRPr="006010A6" w14:paraId="5ADF0C70" w14:textId="77777777" w:rsidTr="00C734F5">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05D1B7A0" w14:textId="77777777" w:rsidR="00CF3B81" w:rsidRPr="006010A6" w:rsidRDefault="00CF3B81" w:rsidP="006E6037">
            <w:pPr>
              <w:spacing w:line="240" w:lineRule="auto"/>
              <w:ind w:firstLine="0"/>
              <w:jc w:val="center"/>
              <w:rPr>
                <w:rFonts w:eastAsia="Times New Roman" w:cs="Times New Roman"/>
                <w:lang w:eastAsia="en-US"/>
              </w:rPr>
            </w:pPr>
            <w:r w:rsidRPr="006010A6">
              <w:rPr>
                <w:rFonts w:eastAsia="Times New Roman" w:cs="Times New Roman"/>
                <w:sz w:val="22"/>
                <w:lang w:eastAsia="en-US"/>
              </w:rPr>
              <w:t>5.2.72.</w:t>
            </w:r>
          </w:p>
        </w:tc>
        <w:tc>
          <w:tcPr>
            <w:tcW w:w="5537"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597E24B4" w14:textId="77777777" w:rsidR="00CF3B81" w:rsidRPr="006010A6" w:rsidRDefault="00CF3B81" w:rsidP="006E6037">
            <w:pPr>
              <w:pStyle w:val="Betarp"/>
              <w:rPr>
                <w:rFonts w:eastAsia="Times New Roman"/>
              </w:rPr>
            </w:pPr>
            <w:r w:rsidRPr="006010A6">
              <w:t xml:space="preserve">Tranšėjų 1,2m gylio 1-3 kabeliams kasimas rankiniu būdu I-II grupės grunte  </w:t>
            </w:r>
          </w:p>
        </w:tc>
        <w:tc>
          <w:tcPr>
            <w:tcW w:w="992" w:type="dxa"/>
            <w:tcBorders>
              <w:top w:val="nil"/>
              <w:left w:val="nil"/>
              <w:bottom w:val="single" w:sz="4" w:space="0" w:color="auto"/>
              <w:right w:val="single" w:sz="4" w:space="0" w:color="auto"/>
            </w:tcBorders>
            <w:shd w:val="clear" w:color="auto" w:fill="auto"/>
            <w:noWrap/>
            <w:vAlign w:val="center"/>
          </w:tcPr>
          <w:p w14:paraId="5752F457" w14:textId="77777777" w:rsidR="00CF3B81" w:rsidRPr="006010A6" w:rsidRDefault="00CF3B81" w:rsidP="006E6037">
            <w:pPr>
              <w:pStyle w:val="Betarp"/>
              <w:jc w:val="center"/>
            </w:pPr>
            <w:r w:rsidRPr="006010A6">
              <w:t>m</w:t>
            </w:r>
          </w:p>
        </w:tc>
        <w:tc>
          <w:tcPr>
            <w:tcW w:w="993" w:type="dxa"/>
            <w:tcBorders>
              <w:top w:val="single" w:sz="4" w:space="0" w:color="auto"/>
              <w:left w:val="nil"/>
              <w:bottom w:val="single" w:sz="4" w:space="0" w:color="auto"/>
              <w:right w:val="single" w:sz="4" w:space="0" w:color="000000"/>
            </w:tcBorders>
            <w:shd w:val="clear" w:color="auto" w:fill="auto"/>
            <w:vAlign w:val="center"/>
          </w:tcPr>
          <w:p w14:paraId="24749D7A" w14:textId="77777777" w:rsidR="00CF3B81" w:rsidRPr="006010A6" w:rsidRDefault="00CF3B81" w:rsidP="006E6037">
            <w:pPr>
              <w:pStyle w:val="Betarp"/>
              <w:jc w:val="center"/>
            </w:pPr>
            <w:r w:rsidRPr="006010A6">
              <w:t>4</w:t>
            </w:r>
          </w:p>
        </w:tc>
        <w:tc>
          <w:tcPr>
            <w:tcW w:w="1134" w:type="dxa"/>
            <w:tcBorders>
              <w:top w:val="nil"/>
              <w:left w:val="nil"/>
              <w:bottom w:val="single" w:sz="4" w:space="0" w:color="auto"/>
              <w:right w:val="single" w:sz="4" w:space="0" w:color="auto"/>
            </w:tcBorders>
            <w:shd w:val="clear" w:color="auto" w:fill="auto"/>
            <w:noWrap/>
            <w:vAlign w:val="center"/>
          </w:tcPr>
          <w:p w14:paraId="28CA0C11" w14:textId="77777777" w:rsidR="00CF3B81" w:rsidRPr="006010A6" w:rsidRDefault="00CF3B81" w:rsidP="006E6037">
            <w:pPr>
              <w:spacing w:line="240" w:lineRule="auto"/>
              <w:ind w:firstLine="0"/>
              <w:jc w:val="center"/>
              <w:rPr>
                <w:rFonts w:eastAsia="Times New Roman" w:cs="Times New Roman"/>
                <w:color w:val="FF0000"/>
                <w:lang w:eastAsia="en-US"/>
              </w:rPr>
            </w:pPr>
          </w:p>
        </w:tc>
        <w:tc>
          <w:tcPr>
            <w:tcW w:w="1157" w:type="dxa"/>
            <w:tcBorders>
              <w:top w:val="nil"/>
              <w:left w:val="nil"/>
              <w:bottom w:val="single" w:sz="4" w:space="0" w:color="auto"/>
              <w:right w:val="single" w:sz="4" w:space="0" w:color="auto"/>
            </w:tcBorders>
          </w:tcPr>
          <w:p w14:paraId="6A3DAB3C" w14:textId="77777777" w:rsidR="00CF3B81" w:rsidRPr="006010A6" w:rsidRDefault="00CF3B81" w:rsidP="006E6037">
            <w:pPr>
              <w:spacing w:line="240" w:lineRule="auto"/>
              <w:ind w:firstLine="0"/>
              <w:jc w:val="center"/>
              <w:rPr>
                <w:rFonts w:eastAsia="Times New Roman" w:cs="Times New Roman"/>
                <w:color w:val="FF0000"/>
                <w:lang w:eastAsia="en-US"/>
              </w:rPr>
            </w:pPr>
          </w:p>
        </w:tc>
      </w:tr>
      <w:tr w:rsidR="00CF3B81" w:rsidRPr="006010A6" w14:paraId="3837FA0E" w14:textId="77777777" w:rsidTr="00C734F5">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39ED1741" w14:textId="77777777" w:rsidR="00CF3B81" w:rsidRPr="006010A6" w:rsidRDefault="00CF3B81" w:rsidP="006E6037">
            <w:pPr>
              <w:spacing w:line="240" w:lineRule="auto"/>
              <w:ind w:firstLine="0"/>
              <w:jc w:val="center"/>
              <w:rPr>
                <w:rFonts w:eastAsia="Times New Roman" w:cs="Times New Roman"/>
                <w:lang w:eastAsia="en-US"/>
              </w:rPr>
            </w:pPr>
            <w:r w:rsidRPr="006010A6">
              <w:rPr>
                <w:rFonts w:eastAsia="Times New Roman" w:cs="Times New Roman"/>
                <w:sz w:val="22"/>
                <w:lang w:eastAsia="en-US"/>
              </w:rPr>
              <w:t>5.2.73.</w:t>
            </w:r>
          </w:p>
        </w:tc>
        <w:tc>
          <w:tcPr>
            <w:tcW w:w="5537"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57A1E809" w14:textId="77777777" w:rsidR="00CF3B81" w:rsidRPr="006010A6" w:rsidRDefault="00CF3B81" w:rsidP="006E6037">
            <w:pPr>
              <w:pStyle w:val="Betarp"/>
            </w:pPr>
            <w:r w:rsidRPr="006010A6">
              <w:t xml:space="preserve">Tranšėjų 1,2m gylio 1-3 kabeliams užpylimas rankiniu būdu  I-II grupės grunte iš sankasos  </w:t>
            </w:r>
          </w:p>
        </w:tc>
        <w:tc>
          <w:tcPr>
            <w:tcW w:w="992" w:type="dxa"/>
            <w:tcBorders>
              <w:top w:val="nil"/>
              <w:left w:val="nil"/>
              <w:bottom w:val="single" w:sz="4" w:space="0" w:color="auto"/>
              <w:right w:val="single" w:sz="4" w:space="0" w:color="auto"/>
            </w:tcBorders>
            <w:shd w:val="clear" w:color="auto" w:fill="auto"/>
            <w:noWrap/>
            <w:vAlign w:val="center"/>
          </w:tcPr>
          <w:p w14:paraId="794F8FC9" w14:textId="77777777" w:rsidR="00CF3B81" w:rsidRPr="006010A6" w:rsidRDefault="00CF3B81" w:rsidP="006E6037">
            <w:pPr>
              <w:pStyle w:val="Betarp"/>
              <w:jc w:val="center"/>
            </w:pPr>
            <w:r w:rsidRPr="006010A6">
              <w:t>m</w:t>
            </w:r>
          </w:p>
        </w:tc>
        <w:tc>
          <w:tcPr>
            <w:tcW w:w="993" w:type="dxa"/>
            <w:tcBorders>
              <w:top w:val="single" w:sz="4" w:space="0" w:color="auto"/>
              <w:left w:val="nil"/>
              <w:bottom w:val="single" w:sz="4" w:space="0" w:color="auto"/>
              <w:right w:val="single" w:sz="4" w:space="0" w:color="000000"/>
            </w:tcBorders>
            <w:shd w:val="clear" w:color="auto" w:fill="auto"/>
            <w:vAlign w:val="center"/>
          </w:tcPr>
          <w:p w14:paraId="7C4C0F25" w14:textId="77777777" w:rsidR="00CF3B81" w:rsidRPr="006010A6" w:rsidRDefault="00CF3B81" w:rsidP="006E6037">
            <w:pPr>
              <w:pStyle w:val="Betarp"/>
              <w:jc w:val="center"/>
            </w:pPr>
            <w:r w:rsidRPr="006010A6">
              <w:t>4</w:t>
            </w:r>
          </w:p>
        </w:tc>
        <w:tc>
          <w:tcPr>
            <w:tcW w:w="1134" w:type="dxa"/>
            <w:tcBorders>
              <w:top w:val="nil"/>
              <w:left w:val="nil"/>
              <w:bottom w:val="single" w:sz="4" w:space="0" w:color="auto"/>
              <w:right w:val="single" w:sz="4" w:space="0" w:color="auto"/>
            </w:tcBorders>
            <w:shd w:val="clear" w:color="auto" w:fill="auto"/>
            <w:noWrap/>
            <w:vAlign w:val="center"/>
          </w:tcPr>
          <w:p w14:paraId="0CEE0BD6" w14:textId="77777777" w:rsidR="00CF3B81" w:rsidRPr="006010A6" w:rsidRDefault="00CF3B81" w:rsidP="006E6037">
            <w:pPr>
              <w:spacing w:line="240" w:lineRule="auto"/>
              <w:ind w:firstLine="0"/>
              <w:jc w:val="center"/>
              <w:rPr>
                <w:rFonts w:eastAsia="Times New Roman" w:cs="Times New Roman"/>
                <w:color w:val="FF0000"/>
                <w:lang w:eastAsia="en-US"/>
              </w:rPr>
            </w:pPr>
          </w:p>
        </w:tc>
        <w:tc>
          <w:tcPr>
            <w:tcW w:w="1157" w:type="dxa"/>
            <w:tcBorders>
              <w:top w:val="nil"/>
              <w:left w:val="nil"/>
              <w:bottom w:val="single" w:sz="4" w:space="0" w:color="auto"/>
              <w:right w:val="single" w:sz="4" w:space="0" w:color="auto"/>
            </w:tcBorders>
          </w:tcPr>
          <w:p w14:paraId="2348BAEE" w14:textId="77777777" w:rsidR="00CF3B81" w:rsidRPr="006010A6" w:rsidRDefault="00CF3B81" w:rsidP="006E6037">
            <w:pPr>
              <w:spacing w:line="240" w:lineRule="auto"/>
              <w:ind w:firstLine="0"/>
              <w:jc w:val="center"/>
              <w:rPr>
                <w:rFonts w:eastAsia="Times New Roman" w:cs="Times New Roman"/>
                <w:color w:val="FF0000"/>
                <w:lang w:eastAsia="en-US"/>
              </w:rPr>
            </w:pPr>
          </w:p>
        </w:tc>
      </w:tr>
      <w:tr w:rsidR="00CF3B81" w:rsidRPr="006010A6" w14:paraId="36D8FC95" w14:textId="77777777" w:rsidTr="00C734F5">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5680AA66" w14:textId="77777777" w:rsidR="00CF3B81" w:rsidRPr="006010A6" w:rsidRDefault="00CF3B81" w:rsidP="006E6037">
            <w:pPr>
              <w:spacing w:line="240" w:lineRule="auto"/>
              <w:ind w:firstLine="0"/>
              <w:jc w:val="center"/>
              <w:rPr>
                <w:rFonts w:eastAsia="Times New Roman" w:cs="Times New Roman"/>
                <w:lang w:eastAsia="en-US"/>
              </w:rPr>
            </w:pPr>
            <w:r w:rsidRPr="006010A6">
              <w:rPr>
                <w:rFonts w:eastAsia="Times New Roman" w:cs="Times New Roman"/>
                <w:sz w:val="22"/>
                <w:lang w:eastAsia="en-US"/>
              </w:rPr>
              <w:t>5.2.74.</w:t>
            </w:r>
          </w:p>
        </w:tc>
        <w:tc>
          <w:tcPr>
            <w:tcW w:w="5537"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2115F78E" w14:textId="77777777" w:rsidR="00CF3B81" w:rsidRPr="006010A6" w:rsidRDefault="00CF3B81" w:rsidP="006E6037">
            <w:pPr>
              <w:pStyle w:val="Betarp"/>
            </w:pPr>
            <w:r w:rsidRPr="006010A6">
              <w:t>KAS montavimas ant pamato</w:t>
            </w:r>
          </w:p>
        </w:tc>
        <w:tc>
          <w:tcPr>
            <w:tcW w:w="992" w:type="dxa"/>
            <w:tcBorders>
              <w:top w:val="nil"/>
              <w:left w:val="nil"/>
              <w:bottom w:val="single" w:sz="4" w:space="0" w:color="auto"/>
              <w:right w:val="single" w:sz="4" w:space="0" w:color="auto"/>
            </w:tcBorders>
            <w:shd w:val="clear" w:color="auto" w:fill="auto"/>
            <w:noWrap/>
            <w:vAlign w:val="center"/>
          </w:tcPr>
          <w:p w14:paraId="62C6B6A9" w14:textId="77777777" w:rsidR="00CF3B81" w:rsidRPr="006010A6" w:rsidRDefault="00CF3B81" w:rsidP="006E6037">
            <w:pPr>
              <w:pStyle w:val="Betarp"/>
              <w:jc w:val="center"/>
            </w:pPr>
            <w:r w:rsidRPr="006010A6">
              <w:t>kompl.</w:t>
            </w:r>
          </w:p>
        </w:tc>
        <w:tc>
          <w:tcPr>
            <w:tcW w:w="993" w:type="dxa"/>
            <w:tcBorders>
              <w:top w:val="single" w:sz="4" w:space="0" w:color="auto"/>
              <w:left w:val="nil"/>
              <w:bottom w:val="single" w:sz="4" w:space="0" w:color="auto"/>
              <w:right w:val="single" w:sz="4" w:space="0" w:color="000000"/>
            </w:tcBorders>
            <w:shd w:val="clear" w:color="auto" w:fill="auto"/>
            <w:vAlign w:val="center"/>
          </w:tcPr>
          <w:p w14:paraId="7C5A5472" w14:textId="77777777" w:rsidR="00CF3B81" w:rsidRPr="006010A6" w:rsidRDefault="00CF3B81" w:rsidP="006E6037">
            <w:pPr>
              <w:pStyle w:val="Betarp"/>
              <w:jc w:val="center"/>
            </w:pPr>
            <w:r w:rsidRPr="006010A6">
              <w:t>1</w:t>
            </w:r>
          </w:p>
        </w:tc>
        <w:tc>
          <w:tcPr>
            <w:tcW w:w="1134" w:type="dxa"/>
            <w:tcBorders>
              <w:top w:val="nil"/>
              <w:left w:val="nil"/>
              <w:bottom w:val="single" w:sz="4" w:space="0" w:color="auto"/>
              <w:right w:val="single" w:sz="4" w:space="0" w:color="auto"/>
            </w:tcBorders>
            <w:shd w:val="clear" w:color="auto" w:fill="auto"/>
            <w:noWrap/>
            <w:vAlign w:val="center"/>
          </w:tcPr>
          <w:p w14:paraId="30669E90" w14:textId="77777777" w:rsidR="00CF3B81" w:rsidRPr="006010A6" w:rsidRDefault="00CF3B81" w:rsidP="006E6037">
            <w:pPr>
              <w:spacing w:line="240" w:lineRule="auto"/>
              <w:ind w:firstLine="0"/>
              <w:jc w:val="center"/>
              <w:rPr>
                <w:rFonts w:eastAsia="Times New Roman" w:cs="Times New Roman"/>
                <w:color w:val="FF0000"/>
                <w:lang w:eastAsia="en-US"/>
              </w:rPr>
            </w:pPr>
          </w:p>
        </w:tc>
        <w:tc>
          <w:tcPr>
            <w:tcW w:w="1157" w:type="dxa"/>
            <w:tcBorders>
              <w:top w:val="nil"/>
              <w:left w:val="nil"/>
              <w:bottom w:val="single" w:sz="4" w:space="0" w:color="auto"/>
              <w:right w:val="single" w:sz="4" w:space="0" w:color="auto"/>
            </w:tcBorders>
          </w:tcPr>
          <w:p w14:paraId="6BDDCB9B" w14:textId="77777777" w:rsidR="00CF3B81" w:rsidRPr="006010A6" w:rsidRDefault="00CF3B81" w:rsidP="006E6037">
            <w:pPr>
              <w:spacing w:line="240" w:lineRule="auto"/>
              <w:ind w:firstLine="0"/>
              <w:jc w:val="center"/>
              <w:rPr>
                <w:rFonts w:eastAsia="Times New Roman" w:cs="Times New Roman"/>
                <w:color w:val="FF0000"/>
                <w:lang w:eastAsia="en-US"/>
              </w:rPr>
            </w:pPr>
          </w:p>
        </w:tc>
      </w:tr>
      <w:tr w:rsidR="00CF3B81" w:rsidRPr="006010A6" w14:paraId="140B1448" w14:textId="77777777" w:rsidTr="00C734F5">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3D5EC2F6" w14:textId="77777777" w:rsidR="00CF3B81" w:rsidRPr="006010A6" w:rsidRDefault="00CF3B81" w:rsidP="006E6037">
            <w:pPr>
              <w:spacing w:line="240" w:lineRule="auto"/>
              <w:ind w:firstLine="0"/>
              <w:jc w:val="center"/>
              <w:rPr>
                <w:rFonts w:eastAsia="Times New Roman" w:cs="Times New Roman"/>
                <w:lang w:eastAsia="en-US"/>
              </w:rPr>
            </w:pPr>
            <w:r w:rsidRPr="006010A6">
              <w:rPr>
                <w:rFonts w:eastAsia="Times New Roman" w:cs="Times New Roman"/>
                <w:sz w:val="22"/>
                <w:lang w:eastAsia="en-US"/>
              </w:rPr>
              <w:t>5.2.75.</w:t>
            </w:r>
          </w:p>
        </w:tc>
        <w:tc>
          <w:tcPr>
            <w:tcW w:w="5537"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776A213E" w14:textId="77777777" w:rsidR="00CF3B81" w:rsidRPr="006010A6" w:rsidRDefault="00CF3B81" w:rsidP="006E6037">
            <w:pPr>
              <w:pStyle w:val="Betarp"/>
            </w:pPr>
            <w:r w:rsidRPr="006010A6">
              <w:t xml:space="preserve">Polietileninių 110 mm skersmens vamzdžių paklojimas  </w:t>
            </w:r>
          </w:p>
        </w:tc>
        <w:tc>
          <w:tcPr>
            <w:tcW w:w="992" w:type="dxa"/>
            <w:tcBorders>
              <w:top w:val="nil"/>
              <w:left w:val="nil"/>
              <w:bottom w:val="single" w:sz="4" w:space="0" w:color="auto"/>
              <w:right w:val="single" w:sz="4" w:space="0" w:color="auto"/>
            </w:tcBorders>
            <w:shd w:val="clear" w:color="auto" w:fill="auto"/>
            <w:noWrap/>
            <w:vAlign w:val="center"/>
          </w:tcPr>
          <w:p w14:paraId="3D8A4B79" w14:textId="77777777" w:rsidR="00CF3B81" w:rsidRPr="006010A6" w:rsidRDefault="00CF3B81" w:rsidP="006E6037">
            <w:pPr>
              <w:pStyle w:val="Betarp"/>
              <w:jc w:val="center"/>
            </w:pPr>
            <w:r w:rsidRPr="006010A6">
              <w:t>m</w:t>
            </w:r>
          </w:p>
        </w:tc>
        <w:tc>
          <w:tcPr>
            <w:tcW w:w="993" w:type="dxa"/>
            <w:tcBorders>
              <w:top w:val="single" w:sz="4" w:space="0" w:color="auto"/>
              <w:left w:val="nil"/>
              <w:bottom w:val="single" w:sz="4" w:space="0" w:color="auto"/>
              <w:right w:val="single" w:sz="4" w:space="0" w:color="000000"/>
            </w:tcBorders>
            <w:shd w:val="clear" w:color="auto" w:fill="auto"/>
            <w:vAlign w:val="center"/>
          </w:tcPr>
          <w:p w14:paraId="7D7E35D9" w14:textId="77777777" w:rsidR="00CF3B81" w:rsidRPr="006010A6" w:rsidRDefault="00CF3B81" w:rsidP="006E6037">
            <w:pPr>
              <w:pStyle w:val="Betarp"/>
              <w:jc w:val="center"/>
            </w:pPr>
            <w:r w:rsidRPr="006010A6">
              <w:t>4</w:t>
            </w:r>
          </w:p>
        </w:tc>
        <w:tc>
          <w:tcPr>
            <w:tcW w:w="1134" w:type="dxa"/>
            <w:tcBorders>
              <w:top w:val="nil"/>
              <w:left w:val="nil"/>
              <w:bottom w:val="single" w:sz="4" w:space="0" w:color="auto"/>
              <w:right w:val="single" w:sz="4" w:space="0" w:color="auto"/>
            </w:tcBorders>
            <w:shd w:val="clear" w:color="auto" w:fill="auto"/>
            <w:noWrap/>
            <w:vAlign w:val="center"/>
          </w:tcPr>
          <w:p w14:paraId="6DE4BE50" w14:textId="77777777" w:rsidR="00CF3B81" w:rsidRPr="006010A6" w:rsidRDefault="00CF3B81" w:rsidP="006E6037">
            <w:pPr>
              <w:spacing w:line="240" w:lineRule="auto"/>
              <w:ind w:firstLine="0"/>
              <w:jc w:val="center"/>
              <w:rPr>
                <w:rFonts w:eastAsia="Times New Roman" w:cs="Times New Roman"/>
                <w:color w:val="FF0000"/>
                <w:lang w:eastAsia="en-US"/>
              </w:rPr>
            </w:pPr>
          </w:p>
        </w:tc>
        <w:tc>
          <w:tcPr>
            <w:tcW w:w="1157" w:type="dxa"/>
            <w:tcBorders>
              <w:top w:val="nil"/>
              <w:left w:val="nil"/>
              <w:bottom w:val="single" w:sz="4" w:space="0" w:color="auto"/>
              <w:right w:val="single" w:sz="4" w:space="0" w:color="auto"/>
            </w:tcBorders>
          </w:tcPr>
          <w:p w14:paraId="7B660642" w14:textId="77777777" w:rsidR="00CF3B81" w:rsidRPr="006010A6" w:rsidRDefault="00CF3B81" w:rsidP="006E6037">
            <w:pPr>
              <w:spacing w:line="240" w:lineRule="auto"/>
              <w:ind w:firstLine="0"/>
              <w:jc w:val="center"/>
              <w:rPr>
                <w:rFonts w:eastAsia="Times New Roman" w:cs="Times New Roman"/>
                <w:color w:val="FF0000"/>
                <w:lang w:eastAsia="en-US"/>
              </w:rPr>
            </w:pPr>
          </w:p>
        </w:tc>
      </w:tr>
      <w:tr w:rsidR="00CF3B81" w:rsidRPr="006010A6" w14:paraId="0F40872F" w14:textId="77777777" w:rsidTr="00C734F5">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0815BCD7" w14:textId="77777777" w:rsidR="00CF3B81" w:rsidRPr="006010A6" w:rsidRDefault="00CF3B81" w:rsidP="006E6037">
            <w:pPr>
              <w:spacing w:line="240" w:lineRule="auto"/>
              <w:ind w:firstLine="0"/>
              <w:jc w:val="center"/>
              <w:rPr>
                <w:rFonts w:eastAsia="Times New Roman" w:cs="Times New Roman"/>
                <w:lang w:eastAsia="en-US"/>
              </w:rPr>
            </w:pPr>
            <w:r w:rsidRPr="006010A6">
              <w:rPr>
                <w:rFonts w:eastAsia="Times New Roman" w:cs="Times New Roman"/>
                <w:sz w:val="22"/>
                <w:lang w:eastAsia="en-US"/>
              </w:rPr>
              <w:t>5.2.76.</w:t>
            </w:r>
          </w:p>
        </w:tc>
        <w:tc>
          <w:tcPr>
            <w:tcW w:w="5537"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44FA3DCD" w14:textId="77777777" w:rsidR="00CF3B81" w:rsidRPr="006010A6" w:rsidRDefault="00CF3B81" w:rsidP="006E6037">
            <w:pPr>
              <w:pStyle w:val="Betarp"/>
            </w:pPr>
            <w:r w:rsidRPr="006010A6">
              <w:t>Kabelio tiesimas vamzdžiuose, blokuose, laidadėžėse</w:t>
            </w:r>
          </w:p>
        </w:tc>
        <w:tc>
          <w:tcPr>
            <w:tcW w:w="992" w:type="dxa"/>
            <w:tcBorders>
              <w:top w:val="nil"/>
              <w:left w:val="nil"/>
              <w:bottom w:val="single" w:sz="4" w:space="0" w:color="auto"/>
              <w:right w:val="single" w:sz="4" w:space="0" w:color="auto"/>
            </w:tcBorders>
            <w:shd w:val="clear" w:color="auto" w:fill="auto"/>
            <w:noWrap/>
            <w:vAlign w:val="center"/>
          </w:tcPr>
          <w:p w14:paraId="4F21B611" w14:textId="77777777" w:rsidR="00CF3B81" w:rsidRPr="006010A6" w:rsidRDefault="00CF3B81" w:rsidP="006E6037">
            <w:pPr>
              <w:pStyle w:val="Betarp"/>
              <w:jc w:val="center"/>
            </w:pPr>
            <w:r w:rsidRPr="006010A6">
              <w:t>m</w:t>
            </w:r>
          </w:p>
        </w:tc>
        <w:tc>
          <w:tcPr>
            <w:tcW w:w="993" w:type="dxa"/>
            <w:tcBorders>
              <w:top w:val="single" w:sz="4" w:space="0" w:color="auto"/>
              <w:left w:val="nil"/>
              <w:bottom w:val="single" w:sz="4" w:space="0" w:color="auto"/>
              <w:right w:val="single" w:sz="4" w:space="0" w:color="000000"/>
            </w:tcBorders>
            <w:shd w:val="clear" w:color="auto" w:fill="auto"/>
            <w:vAlign w:val="center"/>
          </w:tcPr>
          <w:p w14:paraId="5B5286C9" w14:textId="77777777" w:rsidR="00CF3B81" w:rsidRPr="006010A6" w:rsidRDefault="00CF3B81" w:rsidP="006E6037">
            <w:pPr>
              <w:pStyle w:val="Betarp"/>
              <w:jc w:val="center"/>
            </w:pPr>
            <w:r w:rsidRPr="006010A6">
              <w:t>9</w:t>
            </w:r>
          </w:p>
        </w:tc>
        <w:tc>
          <w:tcPr>
            <w:tcW w:w="1134" w:type="dxa"/>
            <w:tcBorders>
              <w:top w:val="nil"/>
              <w:left w:val="nil"/>
              <w:bottom w:val="single" w:sz="4" w:space="0" w:color="auto"/>
              <w:right w:val="single" w:sz="4" w:space="0" w:color="auto"/>
            </w:tcBorders>
            <w:shd w:val="clear" w:color="auto" w:fill="auto"/>
            <w:noWrap/>
            <w:vAlign w:val="center"/>
          </w:tcPr>
          <w:p w14:paraId="0809BA58" w14:textId="77777777" w:rsidR="00CF3B81" w:rsidRPr="006010A6" w:rsidRDefault="00CF3B81" w:rsidP="006E6037">
            <w:pPr>
              <w:spacing w:line="240" w:lineRule="auto"/>
              <w:ind w:firstLine="0"/>
              <w:jc w:val="center"/>
              <w:rPr>
                <w:rFonts w:eastAsia="Times New Roman" w:cs="Times New Roman"/>
                <w:color w:val="FF0000"/>
                <w:lang w:eastAsia="en-US"/>
              </w:rPr>
            </w:pPr>
          </w:p>
        </w:tc>
        <w:tc>
          <w:tcPr>
            <w:tcW w:w="1157" w:type="dxa"/>
            <w:tcBorders>
              <w:top w:val="nil"/>
              <w:left w:val="nil"/>
              <w:bottom w:val="single" w:sz="4" w:space="0" w:color="auto"/>
              <w:right w:val="single" w:sz="4" w:space="0" w:color="auto"/>
            </w:tcBorders>
          </w:tcPr>
          <w:p w14:paraId="783E75F7" w14:textId="77777777" w:rsidR="00CF3B81" w:rsidRPr="006010A6" w:rsidRDefault="00CF3B81" w:rsidP="006E6037">
            <w:pPr>
              <w:spacing w:line="240" w:lineRule="auto"/>
              <w:ind w:firstLine="0"/>
              <w:jc w:val="center"/>
              <w:rPr>
                <w:rFonts w:eastAsia="Times New Roman" w:cs="Times New Roman"/>
                <w:color w:val="FF0000"/>
                <w:lang w:eastAsia="en-US"/>
              </w:rPr>
            </w:pPr>
          </w:p>
        </w:tc>
      </w:tr>
      <w:tr w:rsidR="00CF3B81" w:rsidRPr="006010A6" w14:paraId="08ABD9DD" w14:textId="77777777" w:rsidTr="00C734F5">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398ED2B1" w14:textId="77777777" w:rsidR="00CF3B81" w:rsidRPr="006010A6" w:rsidRDefault="00CF3B81" w:rsidP="006E6037">
            <w:pPr>
              <w:spacing w:line="240" w:lineRule="auto"/>
              <w:ind w:firstLine="0"/>
              <w:jc w:val="center"/>
              <w:rPr>
                <w:rFonts w:eastAsia="Times New Roman" w:cs="Times New Roman"/>
                <w:lang w:eastAsia="en-US"/>
              </w:rPr>
            </w:pPr>
            <w:r w:rsidRPr="006010A6">
              <w:rPr>
                <w:rFonts w:eastAsia="Times New Roman" w:cs="Times New Roman"/>
                <w:sz w:val="22"/>
                <w:lang w:eastAsia="en-US"/>
              </w:rPr>
              <w:t>5.2.77.</w:t>
            </w:r>
          </w:p>
        </w:tc>
        <w:tc>
          <w:tcPr>
            <w:tcW w:w="5537"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3735A81E" w14:textId="77777777" w:rsidR="00CF3B81" w:rsidRPr="006010A6" w:rsidRDefault="00CF3B81" w:rsidP="006E6037">
            <w:pPr>
              <w:pStyle w:val="Betarp"/>
            </w:pPr>
            <w:r w:rsidRPr="006010A6">
              <w:t>Kabelio tiesimas tvirtinant uždedamomis apkabomis</w:t>
            </w:r>
          </w:p>
        </w:tc>
        <w:tc>
          <w:tcPr>
            <w:tcW w:w="992" w:type="dxa"/>
            <w:tcBorders>
              <w:top w:val="nil"/>
              <w:left w:val="nil"/>
              <w:bottom w:val="single" w:sz="4" w:space="0" w:color="auto"/>
              <w:right w:val="single" w:sz="4" w:space="0" w:color="auto"/>
            </w:tcBorders>
            <w:shd w:val="clear" w:color="auto" w:fill="auto"/>
            <w:noWrap/>
            <w:vAlign w:val="center"/>
          </w:tcPr>
          <w:p w14:paraId="207F5C3E" w14:textId="77777777" w:rsidR="00CF3B81" w:rsidRPr="006010A6" w:rsidRDefault="00CF3B81" w:rsidP="006E6037">
            <w:pPr>
              <w:pStyle w:val="Betarp"/>
              <w:jc w:val="center"/>
            </w:pPr>
            <w:r w:rsidRPr="006010A6">
              <w:t>m</w:t>
            </w:r>
          </w:p>
        </w:tc>
        <w:tc>
          <w:tcPr>
            <w:tcW w:w="993" w:type="dxa"/>
            <w:tcBorders>
              <w:top w:val="single" w:sz="4" w:space="0" w:color="auto"/>
              <w:left w:val="nil"/>
              <w:bottom w:val="single" w:sz="4" w:space="0" w:color="auto"/>
              <w:right w:val="single" w:sz="4" w:space="0" w:color="000000"/>
            </w:tcBorders>
            <w:shd w:val="clear" w:color="auto" w:fill="auto"/>
            <w:vAlign w:val="center"/>
          </w:tcPr>
          <w:p w14:paraId="51028C17" w14:textId="77777777" w:rsidR="00CF3B81" w:rsidRPr="006010A6" w:rsidRDefault="00CF3B81" w:rsidP="006E6037">
            <w:pPr>
              <w:pStyle w:val="Betarp"/>
              <w:jc w:val="center"/>
            </w:pPr>
            <w:r w:rsidRPr="006010A6">
              <w:t>3</w:t>
            </w:r>
          </w:p>
        </w:tc>
        <w:tc>
          <w:tcPr>
            <w:tcW w:w="1134" w:type="dxa"/>
            <w:tcBorders>
              <w:top w:val="nil"/>
              <w:left w:val="nil"/>
              <w:bottom w:val="single" w:sz="4" w:space="0" w:color="auto"/>
              <w:right w:val="single" w:sz="4" w:space="0" w:color="auto"/>
            </w:tcBorders>
            <w:shd w:val="clear" w:color="auto" w:fill="auto"/>
            <w:noWrap/>
            <w:vAlign w:val="center"/>
          </w:tcPr>
          <w:p w14:paraId="69C538D4" w14:textId="77777777" w:rsidR="00CF3B81" w:rsidRPr="006010A6" w:rsidRDefault="00CF3B81" w:rsidP="006E6037">
            <w:pPr>
              <w:spacing w:line="240" w:lineRule="auto"/>
              <w:ind w:firstLine="0"/>
              <w:jc w:val="center"/>
              <w:rPr>
                <w:rFonts w:eastAsia="Times New Roman" w:cs="Times New Roman"/>
                <w:color w:val="FF0000"/>
                <w:lang w:eastAsia="en-US"/>
              </w:rPr>
            </w:pPr>
          </w:p>
        </w:tc>
        <w:tc>
          <w:tcPr>
            <w:tcW w:w="1157" w:type="dxa"/>
            <w:tcBorders>
              <w:top w:val="nil"/>
              <w:left w:val="nil"/>
              <w:bottom w:val="single" w:sz="4" w:space="0" w:color="auto"/>
              <w:right w:val="single" w:sz="4" w:space="0" w:color="auto"/>
            </w:tcBorders>
          </w:tcPr>
          <w:p w14:paraId="4E21FB20" w14:textId="77777777" w:rsidR="00CF3B81" w:rsidRPr="006010A6" w:rsidRDefault="00CF3B81" w:rsidP="006E6037">
            <w:pPr>
              <w:spacing w:line="240" w:lineRule="auto"/>
              <w:ind w:firstLine="0"/>
              <w:jc w:val="center"/>
              <w:rPr>
                <w:rFonts w:eastAsia="Times New Roman" w:cs="Times New Roman"/>
                <w:color w:val="FF0000"/>
                <w:lang w:eastAsia="en-US"/>
              </w:rPr>
            </w:pPr>
          </w:p>
        </w:tc>
      </w:tr>
      <w:tr w:rsidR="00CF3B81" w:rsidRPr="006010A6" w14:paraId="7D81F6A1" w14:textId="77777777" w:rsidTr="00C734F5">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43D1A197" w14:textId="77777777" w:rsidR="00CF3B81" w:rsidRPr="006010A6" w:rsidRDefault="00CF3B81" w:rsidP="006E6037">
            <w:pPr>
              <w:spacing w:line="240" w:lineRule="auto"/>
              <w:ind w:firstLine="0"/>
              <w:jc w:val="center"/>
              <w:rPr>
                <w:rFonts w:eastAsia="Times New Roman" w:cs="Times New Roman"/>
                <w:lang w:eastAsia="en-US"/>
              </w:rPr>
            </w:pPr>
            <w:r w:rsidRPr="006010A6">
              <w:rPr>
                <w:rFonts w:eastAsia="Times New Roman" w:cs="Times New Roman"/>
                <w:sz w:val="22"/>
                <w:lang w:eastAsia="en-US"/>
              </w:rPr>
              <w:t>5.2.78.</w:t>
            </w:r>
          </w:p>
        </w:tc>
        <w:tc>
          <w:tcPr>
            <w:tcW w:w="5537"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5C31016F" w14:textId="77777777" w:rsidR="00CF3B81" w:rsidRPr="006010A6" w:rsidRDefault="00CF3B81" w:rsidP="006E6037">
            <w:pPr>
              <w:pStyle w:val="Betarp"/>
            </w:pPr>
            <w:r w:rsidRPr="006010A6">
              <w:t>Iki 1000 V įtampos iki 120 mm² skerspjūvio kabeliui galinės movos su terminiais vamzdeliais montavimas</w:t>
            </w:r>
          </w:p>
        </w:tc>
        <w:tc>
          <w:tcPr>
            <w:tcW w:w="992" w:type="dxa"/>
            <w:tcBorders>
              <w:top w:val="nil"/>
              <w:left w:val="nil"/>
              <w:bottom w:val="single" w:sz="4" w:space="0" w:color="auto"/>
              <w:right w:val="single" w:sz="4" w:space="0" w:color="auto"/>
            </w:tcBorders>
            <w:shd w:val="clear" w:color="auto" w:fill="auto"/>
            <w:noWrap/>
            <w:vAlign w:val="center"/>
          </w:tcPr>
          <w:p w14:paraId="5F10E886" w14:textId="77777777" w:rsidR="00CF3B81" w:rsidRPr="006010A6" w:rsidRDefault="00CF3B81" w:rsidP="006E6037">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26B5376B" w14:textId="77777777" w:rsidR="00CF3B81" w:rsidRPr="006010A6" w:rsidRDefault="00CF3B81" w:rsidP="006E6037">
            <w:pPr>
              <w:pStyle w:val="Betarp"/>
              <w:jc w:val="center"/>
            </w:pPr>
            <w:r w:rsidRPr="006010A6">
              <w:t>2</w:t>
            </w:r>
          </w:p>
        </w:tc>
        <w:tc>
          <w:tcPr>
            <w:tcW w:w="1134" w:type="dxa"/>
            <w:tcBorders>
              <w:top w:val="nil"/>
              <w:left w:val="nil"/>
              <w:bottom w:val="single" w:sz="4" w:space="0" w:color="auto"/>
              <w:right w:val="single" w:sz="4" w:space="0" w:color="auto"/>
            </w:tcBorders>
            <w:shd w:val="clear" w:color="auto" w:fill="auto"/>
            <w:noWrap/>
            <w:vAlign w:val="center"/>
          </w:tcPr>
          <w:p w14:paraId="111BDC71" w14:textId="77777777" w:rsidR="00CF3B81" w:rsidRPr="006010A6" w:rsidRDefault="00CF3B81" w:rsidP="006E6037">
            <w:pPr>
              <w:spacing w:line="240" w:lineRule="auto"/>
              <w:ind w:firstLine="0"/>
              <w:jc w:val="center"/>
              <w:rPr>
                <w:rFonts w:eastAsia="Times New Roman" w:cs="Times New Roman"/>
                <w:color w:val="FF0000"/>
                <w:lang w:eastAsia="en-US"/>
              </w:rPr>
            </w:pPr>
          </w:p>
        </w:tc>
        <w:tc>
          <w:tcPr>
            <w:tcW w:w="1157" w:type="dxa"/>
            <w:tcBorders>
              <w:top w:val="nil"/>
              <w:left w:val="nil"/>
              <w:bottom w:val="single" w:sz="4" w:space="0" w:color="auto"/>
              <w:right w:val="single" w:sz="4" w:space="0" w:color="auto"/>
            </w:tcBorders>
          </w:tcPr>
          <w:p w14:paraId="74E482FC" w14:textId="77777777" w:rsidR="00CF3B81" w:rsidRPr="006010A6" w:rsidRDefault="00CF3B81" w:rsidP="006E6037">
            <w:pPr>
              <w:spacing w:line="240" w:lineRule="auto"/>
              <w:ind w:firstLine="0"/>
              <w:jc w:val="center"/>
              <w:rPr>
                <w:rFonts w:eastAsia="Times New Roman" w:cs="Times New Roman"/>
                <w:color w:val="FF0000"/>
                <w:lang w:eastAsia="en-US"/>
              </w:rPr>
            </w:pPr>
          </w:p>
        </w:tc>
      </w:tr>
      <w:tr w:rsidR="00CF3B81" w:rsidRPr="006010A6" w14:paraId="5A703CAE" w14:textId="77777777" w:rsidTr="00C734F5">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7DDF6CB4" w14:textId="77777777" w:rsidR="00CF3B81" w:rsidRPr="006010A6" w:rsidRDefault="00CF3B81" w:rsidP="006E6037">
            <w:pPr>
              <w:spacing w:line="240" w:lineRule="auto"/>
              <w:ind w:firstLine="0"/>
              <w:jc w:val="center"/>
              <w:rPr>
                <w:rFonts w:eastAsia="Times New Roman" w:cs="Times New Roman"/>
                <w:lang w:eastAsia="en-US"/>
              </w:rPr>
            </w:pPr>
            <w:r w:rsidRPr="006010A6">
              <w:rPr>
                <w:rFonts w:eastAsia="Times New Roman" w:cs="Times New Roman"/>
                <w:sz w:val="22"/>
                <w:lang w:eastAsia="en-US"/>
              </w:rPr>
              <w:t>5.2.79.</w:t>
            </w:r>
          </w:p>
        </w:tc>
        <w:tc>
          <w:tcPr>
            <w:tcW w:w="5537"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7F5A3D15" w14:textId="77777777" w:rsidR="00CF3B81" w:rsidRPr="006010A6" w:rsidRDefault="00CF3B81" w:rsidP="006E6037">
            <w:pPr>
              <w:pStyle w:val="Betarp"/>
            </w:pPr>
            <w:r w:rsidRPr="006010A6">
              <w:t>Kabelio izoliacijos varžos matavimas</w:t>
            </w:r>
          </w:p>
        </w:tc>
        <w:tc>
          <w:tcPr>
            <w:tcW w:w="992" w:type="dxa"/>
            <w:tcBorders>
              <w:top w:val="nil"/>
              <w:left w:val="nil"/>
              <w:bottom w:val="single" w:sz="4" w:space="0" w:color="auto"/>
              <w:right w:val="single" w:sz="4" w:space="0" w:color="auto"/>
            </w:tcBorders>
            <w:shd w:val="clear" w:color="auto" w:fill="auto"/>
            <w:noWrap/>
            <w:vAlign w:val="center"/>
          </w:tcPr>
          <w:p w14:paraId="43E64D08" w14:textId="77777777" w:rsidR="00CF3B81" w:rsidRPr="006010A6" w:rsidRDefault="00CF3B81" w:rsidP="006E6037">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7526163A" w14:textId="77777777" w:rsidR="00CF3B81" w:rsidRPr="006010A6" w:rsidRDefault="00CF3B81" w:rsidP="006E6037">
            <w:pPr>
              <w:pStyle w:val="Betarp"/>
              <w:jc w:val="center"/>
            </w:pPr>
            <w:r w:rsidRPr="006010A6">
              <w:t>1</w:t>
            </w:r>
          </w:p>
        </w:tc>
        <w:tc>
          <w:tcPr>
            <w:tcW w:w="1134" w:type="dxa"/>
            <w:tcBorders>
              <w:top w:val="nil"/>
              <w:left w:val="nil"/>
              <w:bottom w:val="single" w:sz="4" w:space="0" w:color="auto"/>
              <w:right w:val="single" w:sz="4" w:space="0" w:color="auto"/>
            </w:tcBorders>
            <w:shd w:val="clear" w:color="auto" w:fill="auto"/>
            <w:noWrap/>
            <w:vAlign w:val="center"/>
          </w:tcPr>
          <w:p w14:paraId="512FA59B" w14:textId="77777777" w:rsidR="00CF3B81" w:rsidRPr="006010A6" w:rsidRDefault="00CF3B81" w:rsidP="006E6037">
            <w:pPr>
              <w:spacing w:line="240" w:lineRule="auto"/>
              <w:ind w:firstLine="0"/>
              <w:jc w:val="center"/>
              <w:rPr>
                <w:rFonts w:eastAsia="Times New Roman" w:cs="Times New Roman"/>
                <w:color w:val="FF0000"/>
                <w:lang w:eastAsia="en-US"/>
              </w:rPr>
            </w:pPr>
          </w:p>
        </w:tc>
        <w:tc>
          <w:tcPr>
            <w:tcW w:w="1157" w:type="dxa"/>
            <w:tcBorders>
              <w:top w:val="nil"/>
              <w:left w:val="nil"/>
              <w:bottom w:val="single" w:sz="4" w:space="0" w:color="auto"/>
              <w:right w:val="single" w:sz="4" w:space="0" w:color="auto"/>
            </w:tcBorders>
          </w:tcPr>
          <w:p w14:paraId="2BF112F0" w14:textId="77777777" w:rsidR="00CF3B81" w:rsidRPr="006010A6" w:rsidRDefault="00CF3B81" w:rsidP="006E6037">
            <w:pPr>
              <w:spacing w:line="240" w:lineRule="auto"/>
              <w:ind w:firstLine="0"/>
              <w:jc w:val="center"/>
              <w:rPr>
                <w:rFonts w:eastAsia="Times New Roman" w:cs="Times New Roman"/>
                <w:color w:val="FF0000"/>
                <w:lang w:eastAsia="en-US"/>
              </w:rPr>
            </w:pPr>
          </w:p>
        </w:tc>
      </w:tr>
      <w:tr w:rsidR="00CF3B81" w:rsidRPr="006010A6" w14:paraId="53F23C1F" w14:textId="77777777" w:rsidTr="00C734F5">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1ED4C198" w14:textId="77777777" w:rsidR="00CF3B81" w:rsidRPr="006010A6" w:rsidRDefault="00CF3B81" w:rsidP="006E6037">
            <w:pPr>
              <w:spacing w:line="240" w:lineRule="auto"/>
              <w:ind w:firstLine="0"/>
              <w:jc w:val="center"/>
              <w:rPr>
                <w:rFonts w:eastAsia="Times New Roman" w:cs="Times New Roman"/>
                <w:lang w:eastAsia="en-US"/>
              </w:rPr>
            </w:pPr>
            <w:r w:rsidRPr="006010A6">
              <w:rPr>
                <w:rFonts w:eastAsia="Times New Roman" w:cs="Times New Roman"/>
                <w:sz w:val="22"/>
                <w:lang w:eastAsia="en-US"/>
              </w:rPr>
              <w:t>5.2.80.</w:t>
            </w:r>
          </w:p>
        </w:tc>
        <w:tc>
          <w:tcPr>
            <w:tcW w:w="5537"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6313AAA6" w14:textId="77777777" w:rsidR="00CF3B81" w:rsidRPr="006010A6" w:rsidRDefault="00CF3B81" w:rsidP="006E6037">
            <w:pPr>
              <w:pStyle w:val="Betarp"/>
            </w:pPr>
            <w:r w:rsidRPr="006010A6">
              <w:t xml:space="preserve">Vamzdžių galių užsandarinimas  </w:t>
            </w:r>
          </w:p>
        </w:tc>
        <w:tc>
          <w:tcPr>
            <w:tcW w:w="992" w:type="dxa"/>
            <w:tcBorders>
              <w:top w:val="nil"/>
              <w:left w:val="nil"/>
              <w:bottom w:val="single" w:sz="4" w:space="0" w:color="auto"/>
              <w:right w:val="single" w:sz="4" w:space="0" w:color="auto"/>
            </w:tcBorders>
            <w:shd w:val="clear" w:color="auto" w:fill="auto"/>
            <w:noWrap/>
            <w:vAlign w:val="center"/>
          </w:tcPr>
          <w:p w14:paraId="0486989F" w14:textId="77777777" w:rsidR="00CF3B81" w:rsidRPr="006010A6" w:rsidRDefault="00CF3B81" w:rsidP="006E6037">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3A99B7F8" w14:textId="77777777" w:rsidR="00CF3B81" w:rsidRPr="006010A6" w:rsidRDefault="00CF3B81" w:rsidP="006E6037">
            <w:pPr>
              <w:pStyle w:val="Betarp"/>
              <w:jc w:val="center"/>
            </w:pPr>
            <w:r w:rsidRPr="006010A6">
              <w:t>2</w:t>
            </w:r>
          </w:p>
        </w:tc>
        <w:tc>
          <w:tcPr>
            <w:tcW w:w="1134" w:type="dxa"/>
            <w:tcBorders>
              <w:top w:val="nil"/>
              <w:left w:val="nil"/>
              <w:bottom w:val="single" w:sz="4" w:space="0" w:color="auto"/>
              <w:right w:val="single" w:sz="4" w:space="0" w:color="auto"/>
            </w:tcBorders>
            <w:shd w:val="clear" w:color="auto" w:fill="auto"/>
            <w:noWrap/>
            <w:vAlign w:val="center"/>
          </w:tcPr>
          <w:p w14:paraId="36338561" w14:textId="77777777" w:rsidR="00CF3B81" w:rsidRPr="006010A6" w:rsidRDefault="00CF3B81" w:rsidP="006E6037">
            <w:pPr>
              <w:spacing w:line="240" w:lineRule="auto"/>
              <w:ind w:firstLine="0"/>
              <w:jc w:val="center"/>
              <w:rPr>
                <w:rFonts w:eastAsia="Times New Roman" w:cs="Times New Roman"/>
                <w:color w:val="FF0000"/>
                <w:lang w:eastAsia="en-US"/>
              </w:rPr>
            </w:pPr>
          </w:p>
        </w:tc>
        <w:tc>
          <w:tcPr>
            <w:tcW w:w="1157" w:type="dxa"/>
            <w:tcBorders>
              <w:top w:val="nil"/>
              <w:left w:val="nil"/>
              <w:bottom w:val="single" w:sz="4" w:space="0" w:color="auto"/>
              <w:right w:val="single" w:sz="4" w:space="0" w:color="auto"/>
            </w:tcBorders>
          </w:tcPr>
          <w:p w14:paraId="71909D5F" w14:textId="77777777" w:rsidR="00CF3B81" w:rsidRPr="006010A6" w:rsidRDefault="00CF3B81" w:rsidP="006E6037">
            <w:pPr>
              <w:spacing w:line="240" w:lineRule="auto"/>
              <w:ind w:firstLine="0"/>
              <w:jc w:val="center"/>
              <w:rPr>
                <w:rFonts w:eastAsia="Times New Roman" w:cs="Times New Roman"/>
                <w:color w:val="FF0000"/>
                <w:lang w:eastAsia="en-US"/>
              </w:rPr>
            </w:pPr>
          </w:p>
        </w:tc>
      </w:tr>
      <w:tr w:rsidR="00CF3B81" w:rsidRPr="006010A6" w14:paraId="1E11A86B" w14:textId="77777777" w:rsidTr="00C734F5">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0EF95FC9" w14:textId="77777777" w:rsidR="00CF3B81" w:rsidRPr="006010A6" w:rsidRDefault="00CF3B81" w:rsidP="006E6037">
            <w:pPr>
              <w:spacing w:line="240" w:lineRule="auto"/>
              <w:ind w:firstLine="0"/>
              <w:jc w:val="center"/>
              <w:rPr>
                <w:rFonts w:eastAsia="Times New Roman" w:cs="Times New Roman"/>
                <w:lang w:eastAsia="en-US"/>
              </w:rPr>
            </w:pPr>
            <w:r w:rsidRPr="006010A6">
              <w:rPr>
                <w:rFonts w:eastAsia="Times New Roman" w:cs="Times New Roman"/>
                <w:sz w:val="22"/>
                <w:lang w:eastAsia="en-US"/>
              </w:rPr>
              <w:t>5.2.81.</w:t>
            </w:r>
          </w:p>
        </w:tc>
        <w:tc>
          <w:tcPr>
            <w:tcW w:w="5537"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0FDC526D" w14:textId="77777777" w:rsidR="00CF3B81" w:rsidRPr="006010A6" w:rsidRDefault="00CF3B81" w:rsidP="006E6037">
            <w:pPr>
              <w:pStyle w:val="Betarp"/>
            </w:pPr>
            <w:r w:rsidRPr="006010A6">
              <w:t>Laidų ir kabelių gyslų markiravimas</w:t>
            </w:r>
          </w:p>
        </w:tc>
        <w:tc>
          <w:tcPr>
            <w:tcW w:w="992" w:type="dxa"/>
            <w:tcBorders>
              <w:top w:val="nil"/>
              <w:left w:val="nil"/>
              <w:bottom w:val="single" w:sz="4" w:space="0" w:color="auto"/>
              <w:right w:val="single" w:sz="4" w:space="0" w:color="auto"/>
            </w:tcBorders>
            <w:shd w:val="clear" w:color="auto" w:fill="auto"/>
            <w:noWrap/>
            <w:vAlign w:val="center"/>
          </w:tcPr>
          <w:p w14:paraId="1252E01D" w14:textId="77777777" w:rsidR="00CF3B81" w:rsidRPr="006010A6" w:rsidRDefault="00CF3B81" w:rsidP="006E6037">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106C7B13" w14:textId="77777777" w:rsidR="00CF3B81" w:rsidRPr="006010A6" w:rsidRDefault="00CF3B81" w:rsidP="006E6037">
            <w:pPr>
              <w:pStyle w:val="Betarp"/>
              <w:jc w:val="center"/>
            </w:pPr>
            <w:r w:rsidRPr="006010A6">
              <w:t>2</w:t>
            </w:r>
          </w:p>
        </w:tc>
        <w:tc>
          <w:tcPr>
            <w:tcW w:w="1134" w:type="dxa"/>
            <w:tcBorders>
              <w:top w:val="nil"/>
              <w:left w:val="nil"/>
              <w:bottom w:val="single" w:sz="4" w:space="0" w:color="auto"/>
              <w:right w:val="single" w:sz="4" w:space="0" w:color="auto"/>
            </w:tcBorders>
            <w:shd w:val="clear" w:color="auto" w:fill="auto"/>
            <w:noWrap/>
            <w:vAlign w:val="center"/>
          </w:tcPr>
          <w:p w14:paraId="2CBA46C5" w14:textId="77777777" w:rsidR="00CF3B81" w:rsidRPr="006010A6" w:rsidRDefault="00CF3B81" w:rsidP="006E6037">
            <w:pPr>
              <w:spacing w:line="240" w:lineRule="auto"/>
              <w:ind w:firstLine="0"/>
              <w:jc w:val="center"/>
              <w:rPr>
                <w:rFonts w:eastAsia="Times New Roman" w:cs="Times New Roman"/>
                <w:color w:val="FF0000"/>
                <w:lang w:eastAsia="en-US"/>
              </w:rPr>
            </w:pPr>
          </w:p>
        </w:tc>
        <w:tc>
          <w:tcPr>
            <w:tcW w:w="1157" w:type="dxa"/>
            <w:tcBorders>
              <w:top w:val="nil"/>
              <w:left w:val="nil"/>
              <w:bottom w:val="single" w:sz="4" w:space="0" w:color="auto"/>
              <w:right w:val="single" w:sz="4" w:space="0" w:color="auto"/>
            </w:tcBorders>
          </w:tcPr>
          <w:p w14:paraId="0139B642" w14:textId="77777777" w:rsidR="00CF3B81" w:rsidRPr="006010A6" w:rsidRDefault="00CF3B81" w:rsidP="006E6037">
            <w:pPr>
              <w:spacing w:line="240" w:lineRule="auto"/>
              <w:ind w:firstLine="0"/>
              <w:jc w:val="center"/>
              <w:rPr>
                <w:rFonts w:eastAsia="Times New Roman" w:cs="Times New Roman"/>
                <w:color w:val="FF0000"/>
                <w:lang w:eastAsia="en-US"/>
              </w:rPr>
            </w:pPr>
          </w:p>
        </w:tc>
      </w:tr>
      <w:tr w:rsidR="00CF3B81" w:rsidRPr="006010A6" w14:paraId="056D7468" w14:textId="77777777" w:rsidTr="00C734F5">
        <w:trPr>
          <w:trHeight w:val="53"/>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24187496" w14:textId="77777777" w:rsidR="00CF3B81" w:rsidRPr="006010A6" w:rsidRDefault="00CF3B81" w:rsidP="006E6037">
            <w:pPr>
              <w:spacing w:line="240" w:lineRule="auto"/>
              <w:ind w:firstLine="0"/>
              <w:jc w:val="center"/>
              <w:rPr>
                <w:rFonts w:eastAsia="Times New Roman" w:cs="Times New Roman"/>
                <w:lang w:eastAsia="en-US"/>
              </w:rPr>
            </w:pPr>
            <w:r w:rsidRPr="006010A6">
              <w:rPr>
                <w:rFonts w:eastAsia="Times New Roman" w:cs="Times New Roman"/>
                <w:sz w:val="22"/>
                <w:lang w:eastAsia="en-US"/>
              </w:rPr>
              <w:t>5.2.82.</w:t>
            </w:r>
          </w:p>
        </w:tc>
        <w:tc>
          <w:tcPr>
            <w:tcW w:w="5537"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593D5A22" w14:textId="77777777" w:rsidR="00CF3B81" w:rsidRPr="006010A6" w:rsidRDefault="00CF3B81" w:rsidP="006E6037">
            <w:pPr>
              <w:pStyle w:val="Betarp"/>
            </w:pPr>
            <w:r w:rsidRPr="006010A6">
              <w:t>I-II grupės grunto tankinimas vibroplokštėmis</w:t>
            </w:r>
          </w:p>
        </w:tc>
        <w:tc>
          <w:tcPr>
            <w:tcW w:w="992" w:type="dxa"/>
            <w:tcBorders>
              <w:top w:val="nil"/>
              <w:left w:val="nil"/>
              <w:bottom w:val="single" w:sz="4" w:space="0" w:color="auto"/>
              <w:right w:val="single" w:sz="4" w:space="0" w:color="auto"/>
            </w:tcBorders>
            <w:shd w:val="clear" w:color="auto" w:fill="auto"/>
            <w:noWrap/>
            <w:vAlign w:val="center"/>
          </w:tcPr>
          <w:p w14:paraId="21B7BAAC" w14:textId="77777777" w:rsidR="00CF3B81" w:rsidRPr="006010A6" w:rsidRDefault="00CF3B81" w:rsidP="006E6037">
            <w:pPr>
              <w:pStyle w:val="Betarp"/>
              <w:jc w:val="center"/>
            </w:pPr>
            <w:r w:rsidRPr="006010A6">
              <w:t>m</w:t>
            </w:r>
            <w:r w:rsidRPr="006010A6">
              <w:rPr>
                <w:vertAlign w:val="superscript"/>
              </w:rPr>
              <w:t>3</w:t>
            </w:r>
          </w:p>
        </w:tc>
        <w:tc>
          <w:tcPr>
            <w:tcW w:w="993" w:type="dxa"/>
            <w:tcBorders>
              <w:top w:val="single" w:sz="4" w:space="0" w:color="auto"/>
              <w:left w:val="nil"/>
              <w:bottom w:val="single" w:sz="4" w:space="0" w:color="auto"/>
              <w:right w:val="single" w:sz="4" w:space="0" w:color="000000"/>
            </w:tcBorders>
            <w:shd w:val="clear" w:color="auto" w:fill="auto"/>
            <w:noWrap/>
            <w:vAlign w:val="center"/>
          </w:tcPr>
          <w:p w14:paraId="208116AD" w14:textId="77777777" w:rsidR="00CF3B81" w:rsidRPr="006010A6" w:rsidRDefault="00CF3B81" w:rsidP="006E6037">
            <w:pPr>
              <w:pStyle w:val="Betarp"/>
              <w:jc w:val="center"/>
            </w:pPr>
            <w:r w:rsidRPr="006010A6">
              <w:t>10</w:t>
            </w:r>
          </w:p>
        </w:tc>
        <w:tc>
          <w:tcPr>
            <w:tcW w:w="1134" w:type="dxa"/>
            <w:tcBorders>
              <w:top w:val="nil"/>
              <w:left w:val="nil"/>
              <w:bottom w:val="single" w:sz="4" w:space="0" w:color="auto"/>
              <w:right w:val="single" w:sz="4" w:space="0" w:color="auto"/>
            </w:tcBorders>
            <w:shd w:val="clear" w:color="auto" w:fill="auto"/>
            <w:noWrap/>
            <w:vAlign w:val="center"/>
          </w:tcPr>
          <w:p w14:paraId="134FBB8C" w14:textId="77777777" w:rsidR="00CF3B81" w:rsidRPr="006010A6" w:rsidRDefault="00CF3B81" w:rsidP="006E6037">
            <w:pPr>
              <w:spacing w:line="240" w:lineRule="auto"/>
              <w:ind w:firstLine="0"/>
              <w:jc w:val="center"/>
              <w:rPr>
                <w:rFonts w:eastAsia="Times New Roman" w:cs="Times New Roman"/>
                <w:color w:val="FF0000"/>
                <w:lang w:eastAsia="en-US"/>
              </w:rPr>
            </w:pPr>
          </w:p>
        </w:tc>
        <w:tc>
          <w:tcPr>
            <w:tcW w:w="1157" w:type="dxa"/>
            <w:tcBorders>
              <w:top w:val="nil"/>
              <w:left w:val="nil"/>
              <w:bottom w:val="single" w:sz="4" w:space="0" w:color="auto"/>
              <w:right w:val="single" w:sz="4" w:space="0" w:color="auto"/>
            </w:tcBorders>
          </w:tcPr>
          <w:p w14:paraId="74DAB562" w14:textId="77777777" w:rsidR="00CF3B81" w:rsidRPr="006010A6" w:rsidRDefault="00CF3B81" w:rsidP="006E6037">
            <w:pPr>
              <w:spacing w:line="240" w:lineRule="auto"/>
              <w:ind w:firstLine="0"/>
              <w:jc w:val="center"/>
              <w:rPr>
                <w:rFonts w:eastAsia="Times New Roman" w:cs="Times New Roman"/>
                <w:color w:val="FF0000"/>
                <w:lang w:eastAsia="en-US"/>
              </w:rPr>
            </w:pPr>
          </w:p>
        </w:tc>
      </w:tr>
      <w:tr w:rsidR="00CF3B81" w:rsidRPr="006010A6" w14:paraId="04BF2CC6" w14:textId="77777777" w:rsidTr="00C734F5">
        <w:trPr>
          <w:trHeight w:val="53"/>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53175A60" w14:textId="77777777" w:rsidR="00CF3B81" w:rsidRPr="006010A6" w:rsidRDefault="00CF3B81" w:rsidP="006E6037">
            <w:pPr>
              <w:spacing w:line="240" w:lineRule="auto"/>
              <w:ind w:firstLine="0"/>
              <w:jc w:val="center"/>
              <w:rPr>
                <w:rFonts w:eastAsia="Times New Roman" w:cs="Times New Roman"/>
                <w:lang w:eastAsia="en-US"/>
              </w:rPr>
            </w:pPr>
            <w:r w:rsidRPr="006010A6">
              <w:rPr>
                <w:rFonts w:eastAsia="Times New Roman" w:cs="Times New Roman"/>
                <w:sz w:val="22"/>
                <w:lang w:eastAsia="en-US"/>
              </w:rPr>
              <w:t>5.2.83.</w:t>
            </w:r>
          </w:p>
        </w:tc>
        <w:tc>
          <w:tcPr>
            <w:tcW w:w="5537"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41F2EF3D" w14:textId="77777777" w:rsidR="00CF3B81" w:rsidRPr="006010A6" w:rsidRDefault="00CF3B81" w:rsidP="006E6037">
            <w:pPr>
              <w:pStyle w:val="Betarp"/>
            </w:pPr>
            <w:r w:rsidRPr="006010A6">
              <w:t>Paprastų, parterinių ir mauritaniškų gazonų užsėjimas rankiniu būdu</w:t>
            </w:r>
          </w:p>
        </w:tc>
        <w:tc>
          <w:tcPr>
            <w:tcW w:w="992" w:type="dxa"/>
            <w:tcBorders>
              <w:top w:val="nil"/>
              <w:left w:val="nil"/>
              <w:bottom w:val="single" w:sz="4" w:space="0" w:color="auto"/>
              <w:right w:val="single" w:sz="4" w:space="0" w:color="auto"/>
            </w:tcBorders>
            <w:shd w:val="clear" w:color="auto" w:fill="auto"/>
            <w:noWrap/>
            <w:vAlign w:val="center"/>
          </w:tcPr>
          <w:p w14:paraId="1FD0D340" w14:textId="77777777" w:rsidR="00CF3B81" w:rsidRPr="006010A6" w:rsidRDefault="00CF3B81" w:rsidP="006E6037">
            <w:pPr>
              <w:pStyle w:val="Betarp"/>
              <w:jc w:val="center"/>
            </w:pPr>
            <w:r w:rsidRPr="006010A6">
              <w:t>m</w:t>
            </w:r>
            <w:r w:rsidRPr="006010A6">
              <w:rPr>
                <w:vertAlign w:val="superscript"/>
              </w:rPr>
              <w:t>2</w:t>
            </w:r>
          </w:p>
        </w:tc>
        <w:tc>
          <w:tcPr>
            <w:tcW w:w="993" w:type="dxa"/>
            <w:tcBorders>
              <w:top w:val="single" w:sz="4" w:space="0" w:color="auto"/>
              <w:left w:val="nil"/>
              <w:bottom w:val="single" w:sz="4" w:space="0" w:color="auto"/>
              <w:right w:val="single" w:sz="4" w:space="0" w:color="000000"/>
            </w:tcBorders>
            <w:shd w:val="clear" w:color="auto" w:fill="auto"/>
            <w:noWrap/>
            <w:vAlign w:val="center"/>
          </w:tcPr>
          <w:p w14:paraId="2944FACB" w14:textId="77777777" w:rsidR="00CF3B81" w:rsidRPr="006010A6" w:rsidRDefault="00CF3B81" w:rsidP="006E6037">
            <w:pPr>
              <w:pStyle w:val="Betarp"/>
              <w:jc w:val="center"/>
            </w:pPr>
            <w:r w:rsidRPr="006010A6">
              <w:t>15</w:t>
            </w:r>
          </w:p>
        </w:tc>
        <w:tc>
          <w:tcPr>
            <w:tcW w:w="1134" w:type="dxa"/>
            <w:tcBorders>
              <w:top w:val="nil"/>
              <w:left w:val="nil"/>
              <w:bottom w:val="single" w:sz="4" w:space="0" w:color="auto"/>
              <w:right w:val="single" w:sz="4" w:space="0" w:color="auto"/>
            </w:tcBorders>
            <w:shd w:val="clear" w:color="auto" w:fill="auto"/>
            <w:noWrap/>
            <w:vAlign w:val="center"/>
          </w:tcPr>
          <w:p w14:paraId="56560E98" w14:textId="77777777" w:rsidR="00CF3B81" w:rsidRPr="006010A6" w:rsidRDefault="00CF3B81" w:rsidP="006E6037">
            <w:pPr>
              <w:spacing w:line="240" w:lineRule="auto"/>
              <w:ind w:firstLine="0"/>
              <w:jc w:val="center"/>
              <w:rPr>
                <w:rFonts w:eastAsia="Times New Roman" w:cs="Times New Roman"/>
                <w:color w:val="FF0000"/>
                <w:lang w:eastAsia="en-US"/>
              </w:rPr>
            </w:pPr>
          </w:p>
        </w:tc>
        <w:tc>
          <w:tcPr>
            <w:tcW w:w="1157" w:type="dxa"/>
            <w:tcBorders>
              <w:top w:val="nil"/>
              <w:left w:val="nil"/>
              <w:bottom w:val="single" w:sz="4" w:space="0" w:color="auto"/>
              <w:right w:val="single" w:sz="4" w:space="0" w:color="auto"/>
            </w:tcBorders>
          </w:tcPr>
          <w:p w14:paraId="3E7AB6AF" w14:textId="77777777" w:rsidR="00CF3B81" w:rsidRPr="006010A6" w:rsidRDefault="00CF3B81" w:rsidP="006E6037">
            <w:pPr>
              <w:spacing w:line="240" w:lineRule="auto"/>
              <w:ind w:firstLine="0"/>
              <w:jc w:val="center"/>
              <w:rPr>
                <w:rFonts w:eastAsia="Times New Roman" w:cs="Times New Roman"/>
                <w:color w:val="FF0000"/>
                <w:lang w:eastAsia="en-US"/>
              </w:rPr>
            </w:pPr>
          </w:p>
        </w:tc>
      </w:tr>
      <w:tr w:rsidR="00C734F5" w:rsidRPr="006010A6" w14:paraId="45ABB046" w14:textId="77777777" w:rsidTr="00C734F5">
        <w:trPr>
          <w:trHeight w:val="300"/>
          <w:jc w:val="center"/>
        </w:trPr>
        <w:tc>
          <w:tcPr>
            <w:tcW w:w="959" w:type="dxa"/>
            <w:tcBorders>
              <w:top w:val="single" w:sz="4" w:space="0" w:color="auto"/>
              <w:left w:val="single" w:sz="4" w:space="0" w:color="auto"/>
              <w:bottom w:val="single" w:sz="4" w:space="0" w:color="auto"/>
            </w:tcBorders>
            <w:shd w:val="clear" w:color="auto" w:fill="auto"/>
            <w:noWrap/>
            <w:vAlign w:val="center"/>
            <w:hideMark/>
          </w:tcPr>
          <w:p w14:paraId="35254933" w14:textId="3077460F" w:rsidR="00C734F5" w:rsidRPr="006010A6" w:rsidRDefault="00C734F5" w:rsidP="00C734F5">
            <w:pPr>
              <w:spacing w:line="240" w:lineRule="auto"/>
              <w:ind w:firstLine="0"/>
              <w:jc w:val="center"/>
              <w:rPr>
                <w:rFonts w:eastAsia="Times New Roman" w:cs="Times New Roman"/>
                <w:lang w:eastAsia="en-US"/>
              </w:rPr>
            </w:pPr>
          </w:p>
        </w:tc>
        <w:tc>
          <w:tcPr>
            <w:tcW w:w="5537" w:type="dxa"/>
            <w:gridSpan w:val="2"/>
            <w:tcBorders>
              <w:top w:val="single" w:sz="4" w:space="0" w:color="auto"/>
              <w:bottom w:val="single" w:sz="4" w:space="0" w:color="auto"/>
            </w:tcBorders>
            <w:shd w:val="clear" w:color="auto" w:fill="auto"/>
            <w:hideMark/>
          </w:tcPr>
          <w:p w14:paraId="7275F5E0" w14:textId="77777777" w:rsidR="00C734F5" w:rsidRPr="006010A6" w:rsidRDefault="00C734F5" w:rsidP="00C734F5">
            <w:pPr>
              <w:spacing w:line="240" w:lineRule="auto"/>
              <w:ind w:firstLine="0"/>
              <w:jc w:val="right"/>
              <w:rPr>
                <w:rFonts w:eastAsia="Times New Roman" w:cs="Times New Roman"/>
                <w:lang w:eastAsia="en-US"/>
              </w:rPr>
            </w:pPr>
            <w:r w:rsidRPr="006010A6">
              <w:rPr>
                <w:rFonts w:eastAsia="Times New Roman" w:cs="Times New Roman"/>
                <w:sz w:val="22"/>
                <w:lang w:eastAsia="en-US"/>
              </w:rPr>
              <w:t>Į santrauką:</w:t>
            </w:r>
          </w:p>
        </w:tc>
        <w:tc>
          <w:tcPr>
            <w:tcW w:w="992" w:type="dxa"/>
            <w:tcBorders>
              <w:top w:val="single" w:sz="4" w:space="0" w:color="auto"/>
              <w:bottom w:val="single" w:sz="4" w:space="0" w:color="auto"/>
            </w:tcBorders>
            <w:shd w:val="clear" w:color="auto" w:fill="auto"/>
            <w:vAlign w:val="center"/>
            <w:hideMark/>
          </w:tcPr>
          <w:p w14:paraId="3266961A" w14:textId="77777777" w:rsidR="00C734F5" w:rsidRPr="006010A6" w:rsidRDefault="00C734F5" w:rsidP="00C734F5">
            <w:pPr>
              <w:spacing w:line="240" w:lineRule="auto"/>
              <w:ind w:firstLine="0"/>
              <w:jc w:val="center"/>
              <w:rPr>
                <w:rFonts w:eastAsia="Times New Roman" w:cs="Times New Roman"/>
                <w:lang w:eastAsia="en-US"/>
              </w:rPr>
            </w:pPr>
          </w:p>
        </w:tc>
        <w:tc>
          <w:tcPr>
            <w:tcW w:w="993" w:type="dxa"/>
            <w:tcBorders>
              <w:top w:val="single" w:sz="4" w:space="0" w:color="auto"/>
              <w:bottom w:val="single" w:sz="4" w:space="0" w:color="auto"/>
            </w:tcBorders>
            <w:shd w:val="clear" w:color="auto" w:fill="auto"/>
            <w:vAlign w:val="center"/>
            <w:hideMark/>
          </w:tcPr>
          <w:p w14:paraId="24992383" w14:textId="77777777" w:rsidR="00C734F5" w:rsidRPr="006010A6" w:rsidRDefault="00C734F5" w:rsidP="00C734F5">
            <w:pPr>
              <w:spacing w:line="240" w:lineRule="auto"/>
              <w:ind w:firstLine="0"/>
              <w:jc w:val="center"/>
              <w:rPr>
                <w:rFonts w:eastAsia="Times New Roman" w:cs="Times New Roman"/>
                <w:lang w:eastAsia="en-US"/>
              </w:rPr>
            </w:pPr>
          </w:p>
        </w:tc>
        <w:tc>
          <w:tcPr>
            <w:tcW w:w="1134" w:type="dxa"/>
            <w:tcBorders>
              <w:top w:val="single" w:sz="4" w:space="0" w:color="auto"/>
              <w:bottom w:val="single" w:sz="4" w:space="0" w:color="auto"/>
            </w:tcBorders>
            <w:shd w:val="clear" w:color="auto" w:fill="auto"/>
            <w:noWrap/>
            <w:vAlign w:val="center"/>
            <w:hideMark/>
          </w:tcPr>
          <w:p w14:paraId="21F417AE" w14:textId="77777777" w:rsidR="00C734F5" w:rsidRPr="006010A6" w:rsidRDefault="00C734F5" w:rsidP="00C734F5">
            <w:pPr>
              <w:spacing w:line="240" w:lineRule="auto"/>
              <w:ind w:firstLine="0"/>
              <w:jc w:val="center"/>
              <w:rPr>
                <w:rFonts w:eastAsia="Times New Roman" w:cs="Times New Roman"/>
                <w:lang w:eastAsia="en-US"/>
              </w:rPr>
            </w:pPr>
          </w:p>
        </w:tc>
        <w:tc>
          <w:tcPr>
            <w:tcW w:w="1157" w:type="dxa"/>
            <w:tcBorders>
              <w:top w:val="single" w:sz="4" w:space="0" w:color="auto"/>
              <w:bottom w:val="single" w:sz="4" w:space="0" w:color="auto"/>
              <w:right w:val="single" w:sz="4" w:space="0" w:color="auto"/>
            </w:tcBorders>
          </w:tcPr>
          <w:p w14:paraId="2C3D45CE" w14:textId="77777777" w:rsidR="00C734F5" w:rsidRPr="006010A6" w:rsidRDefault="00C734F5" w:rsidP="00C734F5">
            <w:pPr>
              <w:spacing w:line="240" w:lineRule="auto"/>
              <w:ind w:firstLine="0"/>
              <w:jc w:val="center"/>
              <w:rPr>
                <w:rFonts w:eastAsia="Times New Roman" w:cs="Times New Roman"/>
                <w:lang w:eastAsia="en-US"/>
              </w:rPr>
            </w:pPr>
            <w:r w:rsidRPr="006010A6">
              <w:rPr>
                <w:rFonts w:eastAsia="Times New Roman" w:cs="Times New Roman"/>
                <w:sz w:val="22"/>
                <w:lang w:eastAsia="en-US"/>
              </w:rPr>
              <w:t>EUR</w:t>
            </w:r>
          </w:p>
        </w:tc>
      </w:tr>
      <w:tr w:rsidR="00CF3B81" w:rsidRPr="006010A6" w14:paraId="3A021EAA" w14:textId="77777777" w:rsidTr="00C734F5">
        <w:trPr>
          <w:trHeight w:val="53"/>
          <w:jc w:val="center"/>
        </w:trPr>
        <w:tc>
          <w:tcPr>
            <w:tcW w:w="95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964F5C" w14:textId="77777777" w:rsidR="00CF3B81" w:rsidRPr="006010A6" w:rsidRDefault="00CF3B81" w:rsidP="006E6037">
            <w:pPr>
              <w:spacing w:line="240" w:lineRule="auto"/>
              <w:ind w:firstLine="0"/>
              <w:jc w:val="center"/>
              <w:rPr>
                <w:rFonts w:eastAsia="Times New Roman" w:cs="Times New Roman"/>
                <w:lang w:eastAsia="en-US"/>
              </w:rPr>
            </w:pPr>
            <w:r w:rsidRPr="006010A6">
              <w:rPr>
                <w:rFonts w:eastAsia="Times New Roman" w:cs="Times New Roman"/>
                <w:sz w:val="22"/>
                <w:lang w:eastAsia="en-US"/>
              </w:rPr>
              <w:t>5.2.84.</w:t>
            </w:r>
          </w:p>
        </w:tc>
        <w:tc>
          <w:tcPr>
            <w:tcW w:w="553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F6F65C6" w14:textId="77777777" w:rsidR="00CF3B81" w:rsidRPr="006010A6" w:rsidRDefault="00CF3B81" w:rsidP="006E6037">
            <w:pPr>
              <w:pStyle w:val="Betarp"/>
            </w:pPr>
            <w:r w:rsidRPr="006010A6">
              <w:t>Laidų ir kabelių vienvielių iki 70 mm</w:t>
            </w:r>
            <w:r w:rsidRPr="006010A6">
              <w:rPr>
                <w:vertAlign w:val="superscript"/>
              </w:rPr>
              <w:t>2</w:t>
            </w:r>
            <w:r w:rsidRPr="006010A6">
              <w:t xml:space="preserve"> skersp, gyslų su antgaliais prijungimas prie aparatų gnybtų</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A01F3D" w14:textId="77777777" w:rsidR="00CF3B81" w:rsidRPr="006010A6" w:rsidRDefault="00CF3B81" w:rsidP="006E6037">
            <w:pPr>
              <w:pStyle w:val="Betarp"/>
              <w:jc w:val="center"/>
            </w:pPr>
            <w:r w:rsidRPr="006010A6">
              <w:t>vnt</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DB5DD9" w14:textId="77777777" w:rsidR="00CF3B81" w:rsidRPr="006010A6" w:rsidRDefault="00CF3B81" w:rsidP="006E6037">
            <w:pPr>
              <w:pStyle w:val="Betarp"/>
              <w:jc w:val="center"/>
            </w:pPr>
            <w:r w:rsidRPr="006010A6">
              <w:t>8</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AC1CE2" w14:textId="77777777" w:rsidR="00CF3B81" w:rsidRPr="006010A6" w:rsidRDefault="00CF3B81" w:rsidP="006E6037">
            <w:pPr>
              <w:spacing w:line="240" w:lineRule="auto"/>
              <w:ind w:firstLine="0"/>
              <w:jc w:val="center"/>
              <w:rPr>
                <w:rFonts w:eastAsia="Times New Roman" w:cs="Times New Roman"/>
                <w:color w:val="FF0000"/>
                <w:lang w:eastAsia="en-US"/>
              </w:rPr>
            </w:pPr>
          </w:p>
        </w:tc>
        <w:tc>
          <w:tcPr>
            <w:tcW w:w="1157" w:type="dxa"/>
            <w:tcBorders>
              <w:top w:val="single" w:sz="4" w:space="0" w:color="auto"/>
              <w:left w:val="single" w:sz="4" w:space="0" w:color="auto"/>
              <w:bottom w:val="single" w:sz="4" w:space="0" w:color="auto"/>
              <w:right w:val="single" w:sz="4" w:space="0" w:color="auto"/>
            </w:tcBorders>
          </w:tcPr>
          <w:p w14:paraId="33DCD5C8" w14:textId="77777777" w:rsidR="00CF3B81" w:rsidRPr="006010A6" w:rsidRDefault="00CF3B81" w:rsidP="006E6037">
            <w:pPr>
              <w:spacing w:line="240" w:lineRule="auto"/>
              <w:ind w:firstLine="0"/>
              <w:jc w:val="center"/>
              <w:rPr>
                <w:rFonts w:eastAsia="Times New Roman" w:cs="Times New Roman"/>
                <w:color w:val="FF0000"/>
                <w:lang w:eastAsia="en-US"/>
              </w:rPr>
            </w:pPr>
          </w:p>
        </w:tc>
      </w:tr>
      <w:tr w:rsidR="00CF3B81" w:rsidRPr="006010A6" w14:paraId="65D572C8" w14:textId="77777777" w:rsidTr="00C734F5">
        <w:trPr>
          <w:trHeight w:val="53"/>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7E5F44C2" w14:textId="77777777" w:rsidR="00CF3B81" w:rsidRPr="006010A6" w:rsidRDefault="00CF3B81" w:rsidP="006E6037">
            <w:pPr>
              <w:spacing w:line="240" w:lineRule="auto"/>
              <w:ind w:firstLine="0"/>
              <w:jc w:val="center"/>
              <w:rPr>
                <w:rFonts w:eastAsia="Times New Roman" w:cs="Times New Roman"/>
                <w:lang w:eastAsia="en-US"/>
              </w:rPr>
            </w:pPr>
            <w:r w:rsidRPr="006010A6">
              <w:rPr>
                <w:rFonts w:eastAsia="Times New Roman" w:cs="Times New Roman"/>
                <w:sz w:val="22"/>
                <w:lang w:eastAsia="en-US"/>
              </w:rPr>
              <w:t>5.2.85.</w:t>
            </w:r>
          </w:p>
        </w:tc>
        <w:tc>
          <w:tcPr>
            <w:tcW w:w="5537"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27DDC0FC" w14:textId="77777777" w:rsidR="00CF3B81" w:rsidRPr="006010A6" w:rsidRDefault="00CF3B81" w:rsidP="00171AAF">
            <w:pPr>
              <w:pStyle w:val="Betarp"/>
            </w:pPr>
            <w:r w:rsidRPr="006010A6">
              <w:t>Saugiklių-kirtiklių bloko montavimas</w:t>
            </w:r>
          </w:p>
        </w:tc>
        <w:tc>
          <w:tcPr>
            <w:tcW w:w="992" w:type="dxa"/>
            <w:tcBorders>
              <w:top w:val="nil"/>
              <w:left w:val="nil"/>
              <w:bottom w:val="single" w:sz="4" w:space="0" w:color="auto"/>
              <w:right w:val="single" w:sz="4" w:space="0" w:color="auto"/>
            </w:tcBorders>
            <w:shd w:val="clear" w:color="auto" w:fill="auto"/>
            <w:noWrap/>
            <w:vAlign w:val="center"/>
          </w:tcPr>
          <w:p w14:paraId="01415CCA" w14:textId="77777777" w:rsidR="00CF3B81" w:rsidRPr="006010A6" w:rsidRDefault="00CF3B81" w:rsidP="00171AAF">
            <w:pPr>
              <w:pStyle w:val="Betarp"/>
              <w:jc w:val="center"/>
            </w:pPr>
            <w:r w:rsidRPr="006010A6">
              <w:t>kompl.</w:t>
            </w:r>
          </w:p>
        </w:tc>
        <w:tc>
          <w:tcPr>
            <w:tcW w:w="993" w:type="dxa"/>
            <w:tcBorders>
              <w:top w:val="single" w:sz="4" w:space="0" w:color="auto"/>
              <w:left w:val="nil"/>
              <w:bottom w:val="single" w:sz="4" w:space="0" w:color="auto"/>
              <w:right w:val="single" w:sz="4" w:space="0" w:color="000000"/>
            </w:tcBorders>
            <w:shd w:val="clear" w:color="auto" w:fill="auto"/>
            <w:noWrap/>
            <w:vAlign w:val="center"/>
          </w:tcPr>
          <w:p w14:paraId="439171AC" w14:textId="77777777" w:rsidR="00CF3B81" w:rsidRPr="006010A6" w:rsidRDefault="00CF3B81" w:rsidP="00171AAF">
            <w:pPr>
              <w:pStyle w:val="Betarp"/>
              <w:jc w:val="center"/>
            </w:pPr>
            <w:r w:rsidRPr="006010A6">
              <w:t>1</w:t>
            </w:r>
          </w:p>
        </w:tc>
        <w:tc>
          <w:tcPr>
            <w:tcW w:w="1134" w:type="dxa"/>
            <w:tcBorders>
              <w:top w:val="nil"/>
              <w:left w:val="nil"/>
              <w:bottom w:val="single" w:sz="4" w:space="0" w:color="auto"/>
              <w:right w:val="single" w:sz="4" w:space="0" w:color="auto"/>
            </w:tcBorders>
            <w:shd w:val="clear" w:color="auto" w:fill="auto"/>
            <w:noWrap/>
            <w:vAlign w:val="center"/>
          </w:tcPr>
          <w:p w14:paraId="3DC2A77B" w14:textId="77777777" w:rsidR="00CF3B81" w:rsidRPr="006010A6" w:rsidRDefault="00CF3B81" w:rsidP="006E6037">
            <w:pPr>
              <w:spacing w:line="240" w:lineRule="auto"/>
              <w:ind w:firstLine="0"/>
              <w:jc w:val="center"/>
              <w:rPr>
                <w:rFonts w:eastAsia="Times New Roman" w:cs="Times New Roman"/>
                <w:color w:val="FF0000"/>
                <w:lang w:eastAsia="en-US"/>
              </w:rPr>
            </w:pPr>
          </w:p>
        </w:tc>
        <w:tc>
          <w:tcPr>
            <w:tcW w:w="1157" w:type="dxa"/>
            <w:tcBorders>
              <w:top w:val="nil"/>
              <w:left w:val="nil"/>
              <w:bottom w:val="single" w:sz="4" w:space="0" w:color="auto"/>
              <w:right w:val="single" w:sz="4" w:space="0" w:color="auto"/>
            </w:tcBorders>
          </w:tcPr>
          <w:p w14:paraId="6F9FF060" w14:textId="77777777" w:rsidR="00CF3B81" w:rsidRPr="006010A6" w:rsidRDefault="00CF3B81" w:rsidP="006E6037">
            <w:pPr>
              <w:spacing w:line="240" w:lineRule="auto"/>
              <w:ind w:firstLine="0"/>
              <w:jc w:val="center"/>
              <w:rPr>
                <w:rFonts w:eastAsia="Times New Roman" w:cs="Times New Roman"/>
                <w:color w:val="FF0000"/>
                <w:lang w:eastAsia="en-US"/>
              </w:rPr>
            </w:pPr>
          </w:p>
        </w:tc>
      </w:tr>
      <w:tr w:rsidR="00CF3B81" w:rsidRPr="006010A6" w14:paraId="7EC09863" w14:textId="77777777" w:rsidTr="00C734F5">
        <w:trPr>
          <w:trHeight w:val="53"/>
          <w:jc w:val="center"/>
        </w:trPr>
        <w:tc>
          <w:tcPr>
            <w:tcW w:w="95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A14FAD" w14:textId="77777777" w:rsidR="00CF3B81" w:rsidRPr="006010A6" w:rsidRDefault="00CF3B81" w:rsidP="006E6037">
            <w:pPr>
              <w:spacing w:line="240" w:lineRule="auto"/>
              <w:ind w:firstLine="0"/>
              <w:jc w:val="center"/>
              <w:rPr>
                <w:rFonts w:eastAsia="Times New Roman" w:cs="Times New Roman"/>
                <w:lang w:eastAsia="en-US"/>
              </w:rPr>
            </w:pPr>
            <w:r w:rsidRPr="006010A6">
              <w:rPr>
                <w:rFonts w:eastAsia="Times New Roman" w:cs="Times New Roman"/>
                <w:sz w:val="22"/>
                <w:lang w:eastAsia="en-US"/>
              </w:rPr>
              <w:t>5.2.86.</w:t>
            </w:r>
          </w:p>
        </w:tc>
        <w:tc>
          <w:tcPr>
            <w:tcW w:w="553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F7A84B3" w14:textId="77777777" w:rsidR="00CF3B81" w:rsidRPr="006010A6" w:rsidRDefault="00CF3B81" w:rsidP="00171AAF">
            <w:pPr>
              <w:pStyle w:val="Betarp"/>
            </w:pPr>
            <w:r w:rsidRPr="006010A6">
              <w:t>Saugiklių montavimas</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41B399" w14:textId="77777777" w:rsidR="00CF3B81" w:rsidRPr="006010A6" w:rsidRDefault="00CF3B81" w:rsidP="00171AAF">
            <w:pPr>
              <w:pStyle w:val="Betarp"/>
              <w:jc w:val="center"/>
            </w:pPr>
            <w:r w:rsidRPr="006010A6">
              <w:t>vnt</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93D610" w14:textId="77777777" w:rsidR="00CF3B81" w:rsidRPr="006010A6" w:rsidRDefault="00CF3B81" w:rsidP="00171AAF">
            <w:pPr>
              <w:pStyle w:val="Betarp"/>
              <w:jc w:val="center"/>
            </w:pPr>
            <w:r w:rsidRPr="006010A6">
              <w:t>3</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8809B8" w14:textId="77777777" w:rsidR="00CF3B81" w:rsidRPr="006010A6" w:rsidRDefault="00CF3B81" w:rsidP="006E6037">
            <w:pPr>
              <w:spacing w:line="240" w:lineRule="auto"/>
              <w:ind w:firstLine="0"/>
              <w:jc w:val="center"/>
              <w:rPr>
                <w:rFonts w:eastAsia="Times New Roman" w:cs="Times New Roman"/>
                <w:color w:val="FF0000"/>
                <w:lang w:eastAsia="en-US"/>
              </w:rPr>
            </w:pPr>
          </w:p>
        </w:tc>
        <w:tc>
          <w:tcPr>
            <w:tcW w:w="1157" w:type="dxa"/>
            <w:tcBorders>
              <w:top w:val="single" w:sz="4" w:space="0" w:color="auto"/>
              <w:left w:val="single" w:sz="4" w:space="0" w:color="auto"/>
              <w:bottom w:val="single" w:sz="4" w:space="0" w:color="auto"/>
              <w:right w:val="single" w:sz="4" w:space="0" w:color="auto"/>
            </w:tcBorders>
          </w:tcPr>
          <w:p w14:paraId="34E98C85" w14:textId="77777777" w:rsidR="00CF3B81" w:rsidRPr="006010A6" w:rsidRDefault="00CF3B81" w:rsidP="006E6037">
            <w:pPr>
              <w:spacing w:line="240" w:lineRule="auto"/>
              <w:ind w:firstLine="0"/>
              <w:jc w:val="center"/>
              <w:rPr>
                <w:rFonts w:eastAsia="Times New Roman" w:cs="Times New Roman"/>
                <w:color w:val="FF0000"/>
                <w:lang w:eastAsia="en-US"/>
              </w:rPr>
            </w:pPr>
          </w:p>
        </w:tc>
      </w:tr>
      <w:tr w:rsidR="00CF3B81" w:rsidRPr="006010A6" w14:paraId="521D72F3" w14:textId="77777777" w:rsidTr="00C734F5">
        <w:trPr>
          <w:trHeight w:val="53"/>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3DA31882" w14:textId="77777777" w:rsidR="00CF3B81" w:rsidRPr="006010A6" w:rsidRDefault="00CF3B81" w:rsidP="006E6037">
            <w:pPr>
              <w:spacing w:line="240" w:lineRule="auto"/>
              <w:ind w:firstLine="0"/>
              <w:jc w:val="center"/>
              <w:rPr>
                <w:rFonts w:eastAsia="Times New Roman" w:cs="Times New Roman"/>
                <w:lang w:eastAsia="en-US"/>
              </w:rPr>
            </w:pPr>
            <w:r w:rsidRPr="006010A6">
              <w:rPr>
                <w:rFonts w:eastAsia="Times New Roman" w:cs="Times New Roman"/>
                <w:sz w:val="22"/>
                <w:lang w:eastAsia="en-US"/>
              </w:rPr>
              <w:t>5.2.87.</w:t>
            </w:r>
          </w:p>
        </w:tc>
        <w:tc>
          <w:tcPr>
            <w:tcW w:w="5537"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34F00786" w14:textId="77777777" w:rsidR="00CF3B81" w:rsidRPr="006010A6" w:rsidRDefault="00CF3B81" w:rsidP="00171AAF">
            <w:pPr>
              <w:pStyle w:val="Betarp"/>
            </w:pPr>
            <w:r w:rsidRPr="006010A6">
              <w:t>1kV aliuminiai kabeliai Al-4x35mm</w:t>
            </w:r>
          </w:p>
          <w:p w14:paraId="775D606A" w14:textId="77777777" w:rsidR="00CF3B81" w:rsidRPr="006010A6" w:rsidRDefault="00CF3B81" w:rsidP="00171AAF">
            <w:pPr>
              <w:pStyle w:val="Betarp"/>
            </w:pPr>
            <w:r w:rsidRPr="006010A6">
              <w:t>-  Laidininkų skaičius – 4;</w:t>
            </w:r>
          </w:p>
          <w:p w14:paraId="5448C050" w14:textId="77777777" w:rsidR="00CF3B81" w:rsidRPr="006010A6" w:rsidRDefault="00CF3B81" w:rsidP="00171AAF">
            <w:pPr>
              <w:pStyle w:val="Betarp"/>
            </w:pPr>
            <w:r w:rsidRPr="006010A6">
              <w:t>-  Laidininkas – atkaitintas aliuminis;</w:t>
            </w:r>
          </w:p>
          <w:p w14:paraId="06069602" w14:textId="77777777" w:rsidR="00CF3B81" w:rsidRPr="006010A6" w:rsidRDefault="00CF3B81" w:rsidP="00171AAF">
            <w:pPr>
              <w:pStyle w:val="Betarp"/>
            </w:pPr>
            <w:r w:rsidRPr="006010A6">
              <w:t>-  Apsauginis sluoksnis tarp gyslų izoliacijos ir išorinio apvalkalo – užpildas;</w:t>
            </w:r>
          </w:p>
          <w:p w14:paraId="45B56F24" w14:textId="77777777" w:rsidR="00CF3B81" w:rsidRPr="006010A6" w:rsidRDefault="00CF3B81" w:rsidP="00171AAF">
            <w:pPr>
              <w:pStyle w:val="Betarp"/>
            </w:pPr>
            <w:r w:rsidRPr="006010A6">
              <w:t>4x35mm2</w:t>
            </w:r>
          </w:p>
        </w:tc>
        <w:tc>
          <w:tcPr>
            <w:tcW w:w="992" w:type="dxa"/>
            <w:tcBorders>
              <w:top w:val="nil"/>
              <w:left w:val="nil"/>
              <w:bottom w:val="single" w:sz="4" w:space="0" w:color="auto"/>
              <w:right w:val="single" w:sz="4" w:space="0" w:color="auto"/>
            </w:tcBorders>
            <w:shd w:val="clear" w:color="auto" w:fill="auto"/>
            <w:noWrap/>
            <w:vAlign w:val="center"/>
          </w:tcPr>
          <w:p w14:paraId="5C759C8E" w14:textId="77777777" w:rsidR="00CF3B81" w:rsidRPr="006010A6" w:rsidRDefault="00CF3B81" w:rsidP="00171AAF">
            <w:pPr>
              <w:pStyle w:val="Betarp"/>
              <w:jc w:val="center"/>
              <w:rPr>
                <w:rFonts w:eastAsia="Times New Roman"/>
              </w:rPr>
            </w:pPr>
            <w:r w:rsidRPr="006010A6">
              <w:t>m</w:t>
            </w:r>
          </w:p>
        </w:tc>
        <w:tc>
          <w:tcPr>
            <w:tcW w:w="993" w:type="dxa"/>
            <w:tcBorders>
              <w:top w:val="single" w:sz="4" w:space="0" w:color="auto"/>
              <w:left w:val="nil"/>
              <w:bottom w:val="single" w:sz="4" w:space="0" w:color="auto"/>
              <w:right w:val="single" w:sz="4" w:space="0" w:color="000000"/>
            </w:tcBorders>
            <w:shd w:val="clear" w:color="auto" w:fill="auto"/>
            <w:noWrap/>
            <w:vAlign w:val="center"/>
          </w:tcPr>
          <w:p w14:paraId="2703E3AE" w14:textId="77777777" w:rsidR="00CF3B81" w:rsidRPr="006010A6" w:rsidRDefault="00CF3B81" w:rsidP="00171AAF">
            <w:pPr>
              <w:pStyle w:val="Betarp"/>
              <w:jc w:val="center"/>
            </w:pPr>
            <w:r w:rsidRPr="006010A6">
              <w:t>12</w:t>
            </w:r>
          </w:p>
        </w:tc>
        <w:tc>
          <w:tcPr>
            <w:tcW w:w="1134" w:type="dxa"/>
            <w:tcBorders>
              <w:top w:val="nil"/>
              <w:left w:val="nil"/>
              <w:bottom w:val="single" w:sz="4" w:space="0" w:color="auto"/>
              <w:right w:val="single" w:sz="4" w:space="0" w:color="auto"/>
            </w:tcBorders>
            <w:shd w:val="clear" w:color="auto" w:fill="auto"/>
            <w:noWrap/>
            <w:vAlign w:val="center"/>
          </w:tcPr>
          <w:p w14:paraId="5B4259DC" w14:textId="77777777" w:rsidR="00CF3B81" w:rsidRPr="006010A6" w:rsidRDefault="00CF3B81" w:rsidP="006E6037">
            <w:pPr>
              <w:spacing w:line="240" w:lineRule="auto"/>
              <w:ind w:firstLine="0"/>
              <w:jc w:val="center"/>
              <w:rPr>
                <w:rFonts w:eastAsia="Times New Roman" w:cs="Times New Roman"/>
                <w:color w:val="FF0000"/>
                <w:lang w:eastAsia="en-US"/>
              </w:rPr>
            </w:pPr>
          </w:p>
        </w:tc>
        <w:tc>
          <w:tcPr>
            <w:tcW w:w="1157" w:type="dxa"/>
            <w:tcBorders>
              <w:top w:val="nil"/>
              <w:left w:val="nil"/>
              <w:bottom w:val="single" w:sz="4" w:space="0" w:color="auto"/>
              <w:right w:val="single" w:sz="4" w:space="0" w:color="auto"/>
            </w:tcBorders>
          </w:tcPr>
          <w:p w14:paraId="1B7E29FC" w14:textId="77777777" w:rsidR="00CF3B81" w:rsidRPr="006010A6" w:rsidRDefault="00CF3B81" w:rsidP="006E6037">
            <w:pPr>
              <w:spacing w:line="240" w:lineRule="auto"/>
              <w:ind w:firstLine="0"/>
              <w:jc w:val="center"/>
              <w:rPr>
                <w:rFonts w:eastAsia="Times New Roman" w:cs="Times New Roman"/>
                <w:color w:val="FF0000"/>
                <w:lang w:eastAsia="en-US"/>
              </w:rPr>
            </w:pPr>
          </w:p>
        </w:tc>
      </w:tr>
      <w:tr w:rsidR="00CF3B81" w:rsidRPr="006010A6" w14:paraId="5A4BE85D" w14:textId="77777777" w:rsidTr="00C734F5">
        <w:trPr>
          <w:trHeight w:val="53"/>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4ECFBC47" w14:textId="77777777" w:rsidR="00CF3B81" w:rsidRPr="006010A6" w:rsidRDefault="00CF3B81" w:rsidP="006E6037">
            <w:pPr>
              <w:spacing w:line="240" w:lineRule="auto"/>
              <w:ind w:firstLine="0"/>
              <w:jc w:val="center"/>
              <w:rPr>
                <w:rFonts w:eastAsia="Times New Roman" w:cs="Times New Roman"/>
                <w:lang w:eastAsia="en-US"/>
              </w:rPr>
            </w:pPr>
            <w:r w:rsidRPr="006010A6">
              <w:rPr>
                <w:rFonts w:eastAsia="Times New Roman" w:cs="Times New Roman"/>
                <w:sz w:val="22"/>
                <w:lang w:eastAsia="en-US"/>
              </w:rPr>
              <w:t>5.2.88.</w:t>
            </w:r>
          </w:p>
        </w:tc>
        <w:tc>
          <w:tcPr>
            <w:tcW w:w="5537"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1276CE21" w14:textId="77777777" w:rsidR="00CF3B81" w:rsidRPr="006010A6" w:rsidRDefault="00CF3B81" w:rsidP="00171AAF">
            <w:pPr>
              <w:pStyle w:val="Betarp"/>
            </w:pPr>
            <w:r w:rsidRPr="006010A6">
              <w:t xml:space="preserve">0,4kV galinė mova kabeliui Al-4x35mm </w:t>
            </w:r>
          </w:p>
          <w:p w14:paraId="72CE95C3" w14:textId="77777777" w:rsidR="00CF3B81" w:rsidRPr="006010A6" w:rsidRDefault="00CF3B81" w:rsidP="00171AAF">
            <w:pPr>
              <w:pStyle w:val="Betarp"/>
            </w:pPr>
            <w:r w:rsidRPr="006010A6">
              <w:t>-  Eksploatavimo sąlygos - patalpose;</w:t>
            </w:r>
          </w:p>
          <w:p w14:paraId="7A544881" w14:textId="77777777" w:rsidR="00CF3B81" w:rsidRPr="006010A6" w:rsidRDefault="00CF3B81" w:rsidP="00171AAF">
            <w:pPr>
              <w:pStyle w:val="Betarp"/>
            </w:pPr>
            <w:r w:rsidRPr="006010A6">
              <w:t>-  Kabelio gyslų skaičius – 4;</w:t>
            </w:r>
          </w:p>
          <w:p w14:paraId="0E6E8802" w14:textId="77777777" w:rsidR="00CF3B81" w:rsidRPr="006010A6" w:rsidRDefault="00CF3B81" w:rsidP="00171AAF">
            <w:pPr>
              <w:pStyle w:val="Betarp"/>
            </w:pPr>
            <w:r w:rsidRPr="006010A6">
              <w:t>-  Jungiamų kabelių gyslų skerspjūvis – 35mm2;</w:t>
            </w:r>
          </w:p>
          <w:p w14:paraId="4164740B" w14:textId="77777777" w:rsidR="00CF3B81" w:rsidRPr="006010A6" w:rsidRDefault="00CF3B81" w:rsidP="00171AAF">
            <w:pPr>
              <w:pStyle w:val="Betarp"/>
            </w:pPr>
            <w:r w:rsidRPr="006010A6">
              <w:t>4x35mm2</w:t>
            </w:r>
          </w:p>
        </w:tc>
        <w:tc>
          <w:tcPr>
            <w:tcW w:w="992" w:type="dxa"/>
            <w:tcBorders>
              <w:top w:val="nil"/>
              <w:left w:val="nil"/>
              <w:bottom w:val="single" w:sz="4" w:space="0" w:color="auto"/>
              <w:right w:val="single" w:sz="4" w:space="0" w:color="auto"/>
            </w:tcBorders>
            <w:shd w:val="clear" w:color="auto" w:fill="auto"/>
            <w:noWrap/>
            <w:vAlign w:val="center"/>
          </w:tcPr>
          <w:p w14:paraId="45C49021" w14:textId="77777777" w:rsidR="00CF3B81" w:rsidRPr="006010A6" w:rsidRDefault="00CF3B81" w:rsidP="00171AAF">
            <w:pPr>
              <w:pStyle w:val="Betarp"/>
              <w:jc w:val="center"/>
              <w:rPr>
                <w:rFonts w:eastAsia="Times New Roman"/>
              </w:rPr>
            </w:pPr>
            <w:r w:rsidRPr="006010A6">
              <w:t>kompl.</w:t>
            </w:r>
          </w:p>
        </w:tc>
        <w:tc>
          <w:tcPr>
            <w:tcW w:w="993" w:type="dxa"/>
            <w:tcBorders>
              <w:top w:val="single" w:sz="4" w:space="0" w:color="auto"/>
              <w:left w:val="nil"/>
              <w:bottom w:val="single" w:sz="4" w:space="0" w:color="auto"/>
              <w:right w:val="single" w:sz="4" w:space="0" w:color="000000"/>
            </w:tcBorders>
            <w:shd w:val="clear" w:color="auto" w:fill="auto"/>
            <w:noWrap/>
            <w:vAlign w:val="center"/>
          </w:tcPr>
          <w:p w14:paraId="20DA1C6E" w14:textId="77777777" w:rsidR="00CF3B81" w:rsidRPr="006010A6" w:rsidRDefault="00CF3B81" w:rsidP="00171AAF">
            <w:pPr>
              <w:pStyle w:val="Betarp"/>
              <w:jc w:val="center"/>
            </w:pPr>
            <w:r w:rsidRPr="006010A6">
              <w:t>2</w:t>
            </w:r>
          </w:p>
        </w:tc>
        <w:tc>
          <w:tcPr>
            <w:tcW w:w="1134" w:type="dxa"/>
            <w:tcBorders>
              <w:top w:val="nil"/>
              <w:left w:val="nil"/>
              <w:bottom w:val="single" w:sz="4" w:space="0" w:color="auto"/>
              <w:right w:val="single" w:sz="4" w:space="0" w:color="auto"/>
            </w:tcBorders>
            <w:shd w:val="clear" w:color="auto" w:fill="auto"/>
            <w:noWrap/>
            <w:vAlign w:val="center"/>
          </w:tcPr>
          <w:p w14:paraId="6A8164A7" w14:textId="77777777" w:rsidR="00CF3B81" w:rsidRPr="006010A6" w:rsidRDefault="00CF3B81" w:rsidP="006E6037">
            <w:pPr>
              <w:spacing w:line="240" w:lineRule="auto"/>
              <w:ind w:firstLine="0"/>
              <w:jc w:val="center"/>
              <w:rPr>
                <w:rFonts w:eastAsia="Times New Roman" w:cs="Times New Roman"/>
                <w:color w:val="FF0000"/>
                <w:lang w:eastAsia="en-US"/>
              </w:rPr>
            </w:pPr>
          </w:p>
        </w:tc>
        <w:tc>
          <w:tcPr>
            <w:tcW w:w="1157" w:type="dxa"/>
            <w:tcBorders>
              <w:top w:val="nil"/>
              <w:left w:val="nil"/>
              <w:bottom w:val="single" w:sz="4" w:space="0" w:color="auto"/>
              <w:right w:val="single" w:sz="4" w:space="0" w:color="auto"/>
            </w:tcBorders>
          </w:tcPr>
          <w:p w14:paraId="00FF3975" w14:textId="77777777" w:rsidR="00CF3B81" w:rsidRPr="006010A6" w:rsidRDefault="00CF3B81" w:rsidP="006E6037">
            <w:pPr>
              <w:spacing w:line="240" w:lineRule="auto"/>
              <w:ind w:firstLine="0"/>
              <w:jc w:val="center"/>
              <w:rPr>
                <w:rFonts w:eastAsia="Times New Roman" w:cs="Times New Roman"/>
                <w:color w:val="FF0000"/>
                <w:lang w:eastAsia="en-US"/>
              </w:rPr>
            </w:pPr>
          </w:p>
        </w:tc>
      </w:tr>
      <w:tr w:rsidR="00CF3B81" w:rsidRPr="006010A6" w14:paraId="53704FB4" w14:textId="77777777" w:rsidTr="00C734F5">
        <w:trPr>
          <w:trHeight w:val="53"/>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2D1E0DBB" w14:textId="77777777" w:rsidR="00CF3B81" w:rsidRPr="006010A6" w:rsidRDefault="00CF3B81" w:rsidP="00171AAF">
            <w:pPr>
              <w:spacing w:line="240" w:lineRule="auto"/>
              <w:ind w:firstLine="0"/>
              <w:jc w:val="center"/>
              <w:rPr>
                <w:rFonts w:eastAsia="Times New Roman" w:cs="Times New Roman"/>
                <w:lang w:eastAsia="en-US"/>
              </w:rPr>
            </w:pPr>
            <w:r w:rsidRPr="006010A6">
              <w:rPr>
                <w:rFonts w:eastAsia="Times New Roman" w:cs="Times New Roman"/>
                <w:sz w:val="22"/>
                <w:lang w:eastAsia="en-US"/>
              </w:rPr>
              <w:t>5.2.89.</w:t>
            </w:r>
          </w:p>
        </w:tc>
        <w:tc>
          <w:tcPr>
            <w:tcW w:w="5537"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75018AFC" w14:textId="77777777" w:rsidR="00CF3B81" w:rsidRPr="006010A6" w:rsidRDefault="00CF3B81" w:rsidP="00171AAF">
            <w:pPr>
              <w:pStyle w:val="Betarp"/>
            </w:pPr>
            <w:r w:rsidRPr="006010A6">
              <w:t>0,4 kV įvadinės apskaitos spintos skirtos trifaziams tiesioginio jungimo apskaitos prietaisams įrengti,(žiūrėti el, schemą brėž, 3892/41-01-TP-E,BR,02):</w:t>
            </w:r>
          </w:p>
          <w:p w14:paraId="573DCD65" w14:textId="77777777" w:rsidR="00CF3B81" w:rsidRPr="006010A6" w:rsidRDefault="00CF3B81" w:rsidP="00171AAF">
            <w:pPr>
              <w:pStyle w:val="Betarp"/>
            </w:pPr>
            <w:r w:rsidRPr="006010A6">
              <w:t xml:space="preserve">Skaitiklių kiekis spintoje – 1, </w:t>
            </w:r>
          </w:p>
          <w:p w14:paraId="78FD9299" w14:textId="77777777" w:rsidR="00CF3B81" w:rsidRPr="006010A6" w:rsidRDefault="00CF3B81" w:rsidP="00171AAF">
            <w:pPr>
              <w:pStyle w:val="Betarp"/>
            </w:pPr>
            <w:r w:rsidRPr="006010A6">
              <w:t>Spintos tvirtinimas - pakabinama (ant atramos,), kabinant ant atramos turi būti naudojamos cinkuotos, apvalaus profilio plieno apkabos;</w:t>
            </w:r>
          </w:p>
          <w:p w14:paraId="32EE01E7" w14:textId="77777777" w:rsidR="00CF3B81" w:rsidRPr="006010A6" w:rsidRDefault="00CF3B81" w:rsidP="00171AAF">
            <w:pPr>
              <w:pStyle w:val="Betarp"/>
            </w:pPr>
            <w:r w:rsidRPr="006010A6">
              <w:t>Spintos įvadinio automatinio jungiklio vardinė srovė – 32A; Kabelių įvedimas – iš apačios;</w:t>
            </w:r>
          </w:p>
          <w:p w14:paraId="6FCBBA61" w14:textId="77777777" w:rsidR="00CF3B81" w:rsidRPr="006010A6" w:rsidRDefault="00CF3B81" w:rsidP="00171AAF">
            <w:pPr>
              <w:pStyle w:val="Betarp"/>
            </w:pPr>
            <w:r w:rsidRPr="006010A6">
              <w:t>Įeinančių ir išeinančių kabelių skerspjūviai –4x35mm2, 5x16 mm2;</w:t>
            </w:r>
          </w:p>
        </w:tc>
        <w:tc>
          <w:tcPr>
            <w:tcW w:w="992" w:type="dxa"/>
            <w:tcBorders>
              <w:top w:val="nil"/>
              <w:left w:val="nil"/>
              <w:bottom w:val="single" w:sz="4" w:space="0" w:color="auto"/>
              <w:right w:val="single" w:sz="4" w:space="0" w:color="auto"/>
            </w:tcBorders>
            <w:shd w:val="clear" w:color="auto" w:fill="auto"/>
            <w:noWrap/>
            <w:vAlign w:val="center"/>
          </w:tcPr>
          <w:p w14:paraId="75BA15AB" w14:textId="77777777" w:rsidR="00CF3B81" w:rsidRPr="006010A6" w:rsidRDefault="00CF3B81" w:rsidP="00171AAF">
            <w:pPr>
              <w:pStyle w:val="Betarp"/>
              <w:jc w:val="center"/>
              <w:rPr>
                <w:rFonts w:eastAsia="Times New Roman"/>
              </w:rPr>
            </w:pPr>
            <w:r w:rsidRPr="006010A6">
              <w:t>kompl.</w:t>
            </w:r>
          </w:p>
        </w:tc>
        <w:tc>
          <w:tcPr>
            <w:tcW w:w="993" w:type="dxa"/>
            <w:tcBorders>
              <w:top w:val="single" w:sz="4" w:space="0" w:color="auto"/>
              <w:left w:val="nil"/>
              <w:bottom w:val="single" w:sz="4" w:space="0" w:color="auto"/>
              <w:right w:val="single" w:sz="4" w:space="0" w:color="000000"/>
            </w:tcBorders>
            <w:shd w:val="clear" w:color="auto" w:fill="auto"/>
            <w:noWrap/>
            <w:vAlign w:val="center"/>
          </w:tcPr>
          <w:p w14:paraId="7EDE39D4" w14:textId="77777777" w:rsidR="00CF3B81" w:rsidRPr="006010A6" w:rsidRDefault="00CF3B81" w:rsidP="00171AAF">
            <w:pPr>
              <w:pStyle w:val="Betarp"/>
              <w:jc w:val="center"/>
            </w:pPr>
            <w:r w:rsidRPr="006010A6">
              <w:t>1</w:t>
            </w:r>
          </w:p>
        </w:tc>
        <w:tc>
          <w:tcPr>
            <w:tcW w:w="1134" w:type="dxa"/>
            <w:tcBorders>
              <w:top w:val="nil"/>
              <w:left w:val="nil"/>
              <w:bottom w:val="single" w:sz="4" w:space="0" w:color="auto"/>
              <w:right w:val="single" w:sz="4" w:space="0" w:color="auto"/>
            </w:tcBorders>
            <w:shd w:val="clear" w:color="auto" w:fill="auto"/>
            <w:noWrap/>
            <w:vAlign w:val="center"/>
          </w:tcPr>
          <w:p w14:paraId="2E5D6BD5" w14:textId="77777777" w:rsidR="00CF3B81" w:rsidRPr="006010A6" w:rsidRDefault="00CF3B81" w:rsidP="00171AAF">
            <w:pPr>
              <w:spacing w:line="240" w:lineRule="auto"/>
              <w:ind w:firstLine="0"/>
              <w:jc w:val="center"/>
              <w:rPr>
                <w:rFonts w:eastAsia="Times New Roman" w:cs="Times New Roman"/>
                <w:color w:val="FF0000"/>
                <w:lang w:eastAsia="en-US"/>
              </w:rPr>
            </w:pPr>
          </w:p>
        </w:tc>
        <w:tc>
          <w:tcPr>
            <w:tcW w:w="1157" w:type="dxa"/>
            <w:tcBorders>
              <w:top w:val="nil"/>
              <w:left w:val="nil"/>
              <w:bottom w:val="single" w:sz="4" w:space="0" w:color="auto"/>
              <w:right w:val="single" w:sz="4" w:space="0" w:color="auto"/>
            </w:tcBorders>
          </w:tcPr>
          <w:p w14:paraId="50FEA0EC" w14:textId="77777777" w:rsidR="00CF3B81" w:rsidRPr="006010A6" w:rsidRDefault="00CF3B81" w:rsidP="00171AAF">
            <w:pPr>
              <w:spacing w:line="240" w:lineRule="auto"/>
              <w:ind w:firstLine="0"/>
              <w:jc w:val="center"/>
              <w:rPr>
                <w:rFonts w:eastAsia="Times New Roman" w:cs="Times New Roman"/>
                <w:color w:val="FF0000"/>
                <w:lang w:eastAsia="en-US"/>
              </w:rPr>
            </w:pPr>
          </w:p>
        </w:tc>
      </w:tr>
      <w:tr w:rsidR="00CF3B81" w:rsidRPr="006010A6" w14:paraId="44CCA052" w14:textId="77777777" w:rsidTr="00C734F5">
        <w:trPr>
          <w:trHeight w:val="53"/>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16AEA1A8" w14:textId="77777777" w:rsidR="00CF3B81" w:rsidRPr="006010A6" w:rsidRDefault="00CF3B81" w:rsidP="00171AAF">
            <w:pPr>
              <w:spacing w:line="240" w:lineRule="auto"/>
              <w:ind w:firstLine="0"/>
              <w:jc w:val="center"/>
              <w:rPr>
                <w:rFonts w:eastAsia="Times New Roman" w:cs="Times New Roman"/>
                <w:lang w:eastAsia="en-US"/>
              </w:rPr>
            </w:pPr>
            <w:r w:rsidRPr="006010A6">
              <w:rPr>
                <w:rFonts w:eastAsia="Times New Roman" w:cs="Times New Roman"/>
                <w:sz w:val="22"/>
                <w:lang w:eastAsia="en-US"/>
              </w:rPr>
              <w:t>5.2.91.</w:t>
            </w:r>
          </w:p>
        </w:tc>
        <w:tc>
          <w:tcPr>
            <w:tcW w:w="5537"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447C67C6" w14:textId="77777777" w:rsidR="00CF3B81" w:rsidRPr="006010A6" w:rsidRDefault="00CF3B81" w:rsidP="00171AAF">
            <w:pPr>
              <w:pStyle w:val="Betarp"/>
              <w:rPr>
                <w:rFonts w:eastAsia="Times New Roman"/>
              </w:rPr>
            </w:pPr>
            <w:r w:rsidRPr="006010A6">
              <w:t>Antgalis Al-35mm</w:t>
            </w:r>
          </w:p>
        </w:tc>
        <w:tc>
          <w:tcPr>
            <w:tcW w:w="992" w:type="dxa"/>
            <w:tcBorders>
              <w:top w:val="nil"/>
              <w:left w:val="nil"/>
              <w:bottom w:val="single" w:sz="4" w:space="0" w:color="auto"/>
              <w:right w:val="single" w:sz="4" w:space="0" w:color="auto"/>
            </w:tcBorders>
            <w:shd w:val="clear" w:color="auto" w:fill="auto"/>
            <w:noWrap/>
            <w:vAlign w:val="center"/>
          </w:tcPr>
          <w:p w14:paraId="73A5E42E" w14:textId="77777777" w:rsidR="00CF3B81" w:rsidRPr="006010A6" w:rsidRDefault="00CF3B81" w:rsidP="00171AAF">
            <w:pPr>
              <w:pStyle w:val="Betarp"/>
              <w:jc w:val="center"/>
              <w:rPr>
                <w:rFonts w:eastAsia="Times New Roman"/>
              </w:rPr>
            </w:pPr>
            <w:r w:rsidRPr="006010A6">
              <w:t>vnt</w:t>
            </w:r>
          </w:p>
        </w:tc>
        <w:tc>
          <w:tcPr>
            <w:tcW w:w="993" w:type="dxa"/>
            <w:tcBorders>
              <w:top w:val="single" w:sz="4" w:space="0" w:color="auto"/>
              <w:left w:val="nil"/>
              <w:bottom w:val="single" w:sz="4" w:space="0" w:color="auto"/>
              <w:right w:val="single" w:sz="4" w:space="0" w:color="000000"/>
            </w:tcBorders>
            <w:shd w:val="clear" w:color="auto" w:fill="auto"/>
            <w:noWrap/>
            <w:vAlign w:val="center"/>
          </w:tcPr>
          <w:p w14:paraId="3E2F9CF7" w14:textId="77777777" w:rsidR="00CF3B81" w:rsidRPr="006010A6" w:rsidRDefault="00CF3B81" w:rsidP="00171AAF">
            <w:pPr>
              <w:pStyle w:val="Betarp"/>
              <w:jc w:val="center"/>
            </w:pPr>
            <w:r w:rsidRPr="006010A6">
              <w:t>8</w:t>
            </w:r>
          </w:p>
        </w:tc>
        <w:tc>
          <w:tcPr>
            <w:tcW w:w="1134" w:type="dxa"/>
            <w:tcBorders>
              <w:top w:val="nil"/>
              <w:left w:val="nil"/>
              <w:bottom w:val="single" w:sz="4" w:space="0" w:color="auto"/>
              <w:right w:val="single" w:sz="4" w:space="0" w:color="auto"/>
            </w:tcBorders>
            <w:shd w:val="clear" w:color="auto" w:fill="auto"/>
            <w:noWrap/>
            <w:vAlign w:val="center"/>
          </w:tcPr>
          <w:p w14:paraId="43A58B11" w14:textId="77777777" w:rsidR="00CF3B81" w:rsidRPr="006010A6" w:rsidRDefault="00CF3B81" w:rsidP="00171AAF">
            <w:pPr>
              <w:spacing w:line="240" w:lineRule="auto"/>
              <w:ind w:firstLine="0"/>
              <w:jc w:val="center"/>
              <w:rPr>
                <w:rFonts w:eastAsia="Times New Roman" w:cs="Times New Roman"/>
                <w:color w:val="FF0000"/>
                <w:lang w:eastAsia="en-US"/>
              </w:rPr>
            </w:pPr>
          </w:p>
        </w:tc>
        <w:tc>
          <w:tcPr>
            <w:tcW w:w="1157" w:type="dxa"/>
            <w:tcBorders>
              <w:top w:val="nil"/>
              <w:left w:val="nil"/>
              <w:bottom w:val="single" w:sz="4" w:space="0" w:color="auto"/>
              <w:right w:val="single" w:sz="4" w:space="0" w:color="auto"/>
            </w:tcBorders>
          </w:tcPr>
          <w:p w14:paraId="40D4F520" w14:textId="77777777" w:rsidR="00CF3B81" w:rsidRPr="006010A6" w:rsidRDefault="00CF3B81" w:rsidP="00171AAF">
            <w:pPr>
              <w:spacing w:line="240" w:lineRule="auto"/>
              <w:ind w:firstLine="0"/>
              <w:jc w:val="center"/>
              <w:rPr>
                <w:rFonts w:eastAsia="Times New Roman" w:cs="Times New Roman"/>
                <w:color w:val="FF0000"/>
                <w:lang w:eastAsia="en-US"/>
              </w:rPr>
            </w:pPr>
          </w:p>
        </w:tc>
      </w:tr>
      <w:tr w:rsidR="00CF3B81" w:rsidRPr="006010A6" w14:paraId="6C3401D7" w14:textId="77777777" w:rsidTr="00C734F5">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792F3F81" w14:textId="77777777" w:rsidR="00CF3B81" w:rsidRPr="006010A6" w:rsidRDefault="00CF3B81" w:rsidP="00171AAF">
            <w:pPr>
              <w:spacing w:line="240" w:lineRule="auto"/>
              <w:ind w:firstLine="0"/>
              <w:jc w:val="center"/>
              <w:rPr>
                <w:rFonts w:eastAsia="Times New Roman" w:cs="Times New Roman"/>
                <w:lang w:eastAsia="en-US"/>
              </w:rPr>
            </w:pPr>
            <w:r w:rsidRPr="006010A6">
              <w:rPr>
                <w:rFonts w:eastAsia="Times New Roman" w:cs="Times New Roman"/>
                <w:sz w:val="22"/>
                <w:lang w:eastAsia="en-US"/>
              </w:rPr>
              <w:t>5.2.92.</w:t>
            </w:r>
          </w:p>
        </w:tc>
        <w:tc>
          <w:tcPr>
            <w:tcW w:w="5537"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24A43046" w14:textId="77777777" w:rsidR="00CF3B81" w:rsidRPr="006010A6" w:rsidRDefault="00CF3B81" w:rsidP="00171AAF">
            <w:pPr>
              <w:pStyle w:val="Betarp"/>
            </w:pPr>
            <w:r w:rsidRPr="006010A6">
              <w:t>Sandarinimo medžiagos</w:t>
            </w:r>
          </w:p>
        </w:tc>
        <w:tc>
          <w:tcPr>
            <w:tcW w:w="992" w:type="dxa"/>
            <w:tcBorders>
              <w:top w:val="nil"/>
              <w:left w:val="nil"/>
              <w:bottom w:val="single" w:sz="4" w:space="0" w:color="auto"/>
              <w:right w:val="single" w:sz="4" w:space="0" w:color="auto"/>
            </w:tcBorders>
            <w:shd w:val="clear" w:color="auto" w:fill="auto"/>
            <w:noWrap/>
            <w:vAlign w:val="center"/>
          </w:tcPr>
          <w:p w14:paraId="49DCC35F" w14:textId="77777777" w:rsidR="00CF3B81" w:rsidRPr="006010A6" w:rsidRDefault="00CF3B81" w:rsidP="00171AAF">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353FFA77" w14:textId="77777777" w:rsidR="00CF3B81" w:rsidRPr="006010A6" w:rsidRDefault="00CF3B81" w:rsidP="00171AAF">
            <w:pPr>
              <w:pStyle w:val="Betarp"/>
              <w:jc w:val="center"/>
            </w:pPr>
            <w:r w:rsidRPr="006010A6">
              <w:t>2</w:t>
            </w:r>
          </w:p>
        </w:tc>
        <w:tc>
          <w:tcPr>
            <w:tcW w:w="1134" w:type="dxa"/>
            <w:tcBorders>
              <w:top w:val="nil"/>
              <w:left w:val="nil"/>
              <w:bottom w:val="single" w:sz="4" w:space="0" w:color="auto"/>
              <w:right w:val="single" w:sz="4" w:space="0" w:color="auto"/>
            </w:tcBorders>
            <w:shd w:val="clear" w:color="auto" w:fill="auto"/>
            <w:noWrap/>
            <w:vAlign w:val="center"/>
          </w:tcPr>
          <w:p w14:paraId="727870BB" w14:textId="77777777" w:rsidR="00CF3B81" w:rsidRPr="006010A6" w:rsidRDefault="00CF3B81" w:rsidP="00171AAF">
            <w:pPr>
              <w:spacing w:line="240" w:lineRule="auto"/>
              <w:ind w:firstLine="0"/>
              <w:jc w:val="center"/>
              <w:rPr>
                <w:rFonts w:eastAsia="Times New Roman" w:cs="Times New Roman"/>
                <w:color w:val="FF0000"/>
                <w:lang w:eastAsia="en-US"/>
              </w:rPr>
            </w:pPr>
          </w:p>
        </w:tc>
        <w:tc>
          <w:tcPr>
            <w:tcW w:w="1157" w:type="dxa"/>
            <w:tcBorders>
              <w:top w:val="nil"/>
              <w:left w:val="nil"/>
              <w:bottom w:val="single" w:sz="4" w:space="0" w:color="auto"/>
              <w:right w:val="single" w:sz="4" w:space="0" w:color="auto"/>
            </w:tcBorders>
          </w:tcPr>
          <w:p w14:paraId="1189BD68" w14:textId="77777777" w:rsidR="00CF3B81" w:rsidRPr="006010A6" w:rsidRDefault="00CF3B81" w:rsidP="00171AAF">
            <w:pPr>
              <w:spacing w:line="240" w:lineRule="auto"/>
              <w:ind w:firstLine="0"/>
              <w:jc w:val="center"/>
              <w:rPr>
                <w:rFonts w:eastAsia="Times New Roman" w:cs="Times New Roman"/>
                <w:color w:val="FF0000"/>
                <w:lang w:eastAsia="en-US"/>
              </w:rPr>
            </w:pPr>
          </w:p>
        </w:tc>
      </w:tr>
      <w:tr w:rsidR="00CF3B81" w:rsidRPr="006010A6" w14:paraId="4B005677" w14:textId="77777777" w:rsidTr="00C734F5">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223784C0" w14:textId="77777777" w:rsidR="00CF3B81" w:rsidRPr="006010A6" w:rsidRDefault="00CF3B81" w:rsidP="00171AAF">
            <w:pPr>
              <w:spacing w:line="240" w:lineRule="auto"/>
              <w:ind w:firstLine="0"/>
              <w:jc w:val="center"/>
              <w:rPr>
                <w:rFonts w:eastAsia="Times New Roman" w:cs="Times New Roman"/>
                <w:lang w:eastAsia="en-US"/>
              </w:rPr>
            </w:pPr>
            <w:r w:rsidRPr="006010A6">
              <w:rPr>
                <w:rFonts w:eastAsia="Times New Roman" w:cs="Times New Roman"/>
                <w:sz w:val="22"/>
                <w:lang w:eastAsia="en-US"/>
              </w:rPr>
              <w:t>5.2.93.</w:t>
            </w:r>
          </w:p>
        </w:tc>
        <w:tc>
          <w:tcPr>
            <w:tcW w:w="5537"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46EC861A" w14:textId="77777777" w:rsidR="00CF3B81" w:rsidRPr="006010A6" w:rsidRDefault="00CF3B81" w:rsidP="00171AAF">
            <w:pPr>
              <w:pStyle w:val="Betarp"/>
              <w:rPr>
                <w:color w:val="000000"/>
              </w:rPr>
            </w:pPr>
            <w:r w:rsidRPr="006010A6">
              <w:rPr>
                <w:color w:val="000000"/>
              </w:rPr>
              <w:t>Atviru būdu klojami kabelių apsaugos vamzdžiai:</w:t>
            </w:r>
          </w:p>
          <w:p w14:paraId="7AE170CD" w14:textId="77777777" w:rsidR="00CF3B81" w:rsidRPr="006010A6" w:rsidRDefault="00CF3B81" w:rsidP="00171AAF">
            <w:pPr>
              <w:pStyle w:val="Betarp"/>
              <w:rPr>
                <w:color w:val="000000"/>
              </w:rPr>
            </w:pPr>
            <w:r w:rsidRPr="006010A6">
              <w:rPr>
                <w:color w:val="000000"/>
              </w:rPr>
              <w:t>·   Išorinis skersmuo – 75mm;</w:t>
            </w:r>
          </w:p>
        </w:tc>
        <w:tc>
          <w:tcPr>
            <w:tcW w:w="992" w:type="dxa"/>
            <w:tcBorders>
              <w:top w:val="nil"/>
              <w:left w:val="nil"/>
              <w:bottom w:val="single" w:sz="4" w:space="0" w:color="auto"/>
              <w:right w:val="single" w:sz="4" w:space="0" w:color="auto"/>
            </w:tcBorders>
            <w:shd w:val="clear" w:color="auto" w:fill="auto"/>
            <w:noWrap/>
            <w:vAlign w:val="center"/>
          </w:tcPr>
          <w:p w14:paraId="35B1751D" w14:textId="77777777" w:rsidR="00CF3B81" w:rsidRPr="006010A6" w:rsidRDefault="00CF3B81" w:rsidP="00171AAF">
            <w:pPr>
              <w:pStyle w:val="Betarp"/>
              <w:jc w:val="center"/>
              <w:rPr>
                <w:rFonts w:eastAsia="Times New Roman"/>
                <w:color w:val="000000"/>
              </w:rPr>
            </w:pPr>
            <w:r w:rsidRPr="006010A6">
              <w:rPr>
                <w:color w:val="000000"/>
              </w:rPr>
              <w:t>m</w:t>
            </w:r>
          </w:p>
        </w:tc>
        <w:tc>
          <w:tcPr>
            <w:tcW w:w="993" w:type="dxa"/>
            <w:tcBorders>
              <w:top w:val="single" w:sz="4" w:space="0" w:color="auto"/>
              <w:left w:val="nil"/>
              <w:bottom w:val="single" w:sz="4" w:space="0" w:color="auto"/>
              <w:right w:val="single" w:sz="4" w:space="0" w:color="000000"/>
            </w:tcBorders>
            <w:shd w:val="clear" w:color="auto" w:fill="auto"/>
            <w:vAlign w:val="center"/>
          </w:tcPr>
          <w:p w14:paraId="73E6B120" w14:textId="77777777" w:rsidR="00CF3B81" w:rsidRPr="006010A6" w:rsidRDefault="00CF3B81" w:rsidP="00171AAF">
            <w:pPr>
              <w:pStyle w:val="Betarp"/>
              <w:jc w:val="center"/>
              <w:rPr>
                <w:color w:val="000000"/>
              </w:rPr>
            </w:pPr>
            <w:r w:rsidRPr="006010A6">
              <w:rPr>
                <w:color w:val="000000"/>
              </w:rPr>
              <w:t>3</w:t>
            </w:r>
          </w:p>
        </w:tc>
        <w:tc>
          <w:tcPr>
            <w:tcW w:w="1134" w:type="dxa"/>
            <w:tcBorders>
              <w:top w:val="nil"/>
              <w:left w:val="nil"/>
              <w:bottom w:val="single" w:sz="4" w:space="0" w:color="auto"/>
              <w:right w:val="single" w:sz="4" w:space="0" w:color="auto"/>
            </w:tcBorders>
            <w:shd w:val="clear" w:color="auto" w:fill="auto"/>
            <w:noWrap/>
            <w:vAlign w:val="center"/>
          </w:tcPr>
          <w:p w14:paraId="7425FF6C" w14:textId="77777777" w:rsidR="00CF3B81" w:rsidRPr="006010A6" w:rsidRDefault="00CF3B81" w:rsidP="00171AAF">
            <w:pPr>
              <w:spacing w:line="240" w:lineRule="auto"/>
              <w:ind w:firstLine="0"/>
              <w:jc w:val="center"/>
              <w:rPr>
                <w:rFonts w:eastAsia="Times New Roman" w:cs="Times New Roman"/>
                <w:color w:val="FF0000"/>
                <w:lang w:eastAsia="en-US"/>
              </w:rPr>
            </w:pPr>
          </w:p>
        </w:tc>
        <w:tc>
          <w:tcPr>
            <w:tcW w:w="1157" w:type="dxa"/>
            <w:tcBorders>
              <w:top w:val="nil"/>
              <w:left w:val="nil"/>
              <w:bottom w:val="single" w:sz="4" w:space="0" w:color="auto"/>
              <w:right w:val="single" w:sz="4" w:space="0" w:color="auto"/>
            </w:tcBorders>
          </w:tcPr>
          <w:p w14:paraId="70C4DA87" w14:textId="77777777" w:rsidR="00CF3B81" w:rsidRPr="006010A6" w:rsidRDefault="00CF3B81" w:rsidP="00171AAF">
            <w:pPr>
              <w:spacing w:line="240" w:lineRule="auto"/>
              <w:ind w:firstLine="0"/>
              <w:jc w:val="center"/>
              <w:rPr>
                <w:rFonts w:eastAsia="Times New Roman" w:cs="Times New Roman"/>
                <w:color w:val="FF0000"/>
                <w:lang w:eastAsia="en-US"/>
              </w:rPr>
            </w:pPr>
          </w:p>
        </w:tc>
      </w:tr>
      <w:tr w:rsidR="00CF3B81" w:rsidRPr="006010A6" w14:paraId="31A6FC1B" w14:textId="77777777" w:rsidTr="00C734F5">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670202F2" w14:textId="77777777" w:rsidR="00CF3B81" w:rsidRPr="006010A6" w:rsidRDefault="00CF3B81" w:rsidP="00171AAF">
            <w:pPr>
              <w:spacing w:line="240" w:lineRule="auto"/>
              <w:ind w:firstLine="0"/>
              <w:jc w:val="center"/>
              <w:rPr>
                <w:rFonts w:eastAsia="Times New Roman" w:cs="Times New Roman"/>
                <w:lang w:eastAsia="en-US"/>
              </w:rPr>
            </w:pPr>
            <w:r w:rsidRPr="006010A6">
              <w:rPr>
                <w:rFonts w:eastAsia="Times New Roman" w:cs="Times New Roman"/>
                <w:sz w:val="22"/>
                <w:lang w:eastAsia="en-US"/>
              </w:rPr>
              <w:t>5.2.94.</w:t>
            </w:r>
          </w:p>
        </w:tc>
        <w:tc>
          <w:tcPr>
            <w:tcW w:w="5537"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5337F772" w14:textId="77777777" w:rsidR="00CF3B81" w:rsidRPr="006010A6" w:rsidRDefault="00CF3B81" w:rsidP="00171AAF">
            <w:pPr>
              <w:pStyle w:val="Betarp"/>
              <w:rPr>
                <w:rFonts w:eastAsia="Times New Roman"/>
                <w:color w:val="000000"/>
              </w:rPr>
            </w:pPr>
            <w:r w:rsidRPr="006010A6">
              <w:rPr>
                <w:color w:val="000000"/>
              </w:rPr>
              <w:t>Kirtiklių saugiklių blokas SZ-152</w:t>
            </w:r>
          </w:p>
        </w:tc>
        <w:tc>
          <w:tcPr>
            <w:tcW w:w="992" w:type="dxa"/>
            <w:tcBorders>
              <w:top w:val="nil"/>
              <w:left w:val="nil"/>
              <w:bottom w:val="single" w:sz="4" w:space="0" w:color="auto"/>
              <w:right w:val="single" w:sz="4" w:space="0" w:color="auto"/>
            </w:tcBorders>
            <w:shd w:val="clear" w:color="auto" w:fill="auto"/>
            <w:noWrap/>
            <w:vAlign w:val="center"/>
          </w:tcPr>
          <w:p w14:paraId="251CC215" w14:textId="77777777" w:rsidR="00CF3B81" w:rsidRPr="006010A6" w:rsidRDefault="00CF3B81" w:rsidP="00171AAF">
            <w:pPr>
              <w:pStyle w:val="Betarp"/>
              <w:jc w:val="center"/>
              <w:rPr>
                <w:rFonts w:eastAsia="Times New Roman"/>
              </w:rPr>
            </w:pPr>
            <w:r w:rsidRPr="006010A6">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5B4E6828" w14:textId="77777777" w:rsidR="00CF3B81" w:rsidRPr="006010A6" w:rsidRDefault="00CF3B81" w:rsidP="00171AAF">
            <w:pPr>
              <w:pStyle w:val="Betarp"/>
              <w:jc w:val="center"/>
            </w:pPr>
            <w:r w:rsidRPr="006010A6">
              <w:t>1</w:t>
            </w:r>
          </w:p>
        </w:tc>
        <w:tc>
          <w:tcPr>
            <w:tcW w:w="1134" w:type="dxa"/>
            <w:tcBorders>
              <w:top w:val="nil"/>
              <w:left w:val="nil"/>
              <w:bottom w:val="single" w:sz="4" w:space="0" w:color="auto"/>
              <w:right w:val="single" w:sz="4" w:space="0" w:color="auto"/>
            </w:tcBorders>
            <w:shd w:val="clear" w:color="auto" w:fill="auto"/>
            <w:noWrap/>
            <w:vAlign w:val="center"/>
          </w:tcPr>
          <w:p w14:paraId="69FEC023" w14:textId="77777777" w:rsidR="00CF3B81" w:rsidRPr="006010A6" w:rsidRDefault="00CF3B81" w:rsidP="00171AAF">
            <w:pPr>
              <w:spacing w:line="240" w:lineRule="auto"/>
              <w:ind w:firstLine="0"/>
              <w:jc w:val="center"/>
              <w:rPr>
                <w:rFonts w:eastAsia="Times New Roman" w:cs="Times New Roman"/>
                <w:color w:val="FF0000"/>
                <w:lang w:eastAsia="en-US"/>
              </w:rPr>
            </w:pPr>
          </w:p>
        </w:tc>
        <w:tc>
          <w:tcPr>
            <w:tcW w:w="1157" w:type="dxa"/>
            <w:tcBorders>
              <w:top w:val="nil"/>
              <w:left w:val="nil"/>
              <w:bottom w:val="single" w:sz="4" w:space="0" w:color="auto"/>
              <w:right w:val="single" w:sz="4" w:space="0" w:color="auto"/>
            </w:tcBorders>
          </w:tcPr>
          <w:p w14:paraId="6D1DF759" w14:textId="77777777" w:rsidR="00CF3B81" w:rsidRPr="006010A6" w:rsidRDefault="00CF3B81" w:rsidP="00171AAF">
            <w:pPr>
              <w:spacing w:line="240" w:lineRule="auto"/>
              <w:ind w:firstLine="0"/>
              <w:jc w:val="center"/>
              <w:rPr>
                <w:rFonts w:eastAsia="Times New Roman" w:cs="Times New Roman"/>
                <w:color w:val="FF0000"/>
                <w:lang w:eastAsia="en-US"/>
              </w:rPr>
            </w:pPr>
          </w:p>
        </w:tc>
      </w:tr>
      <w:tr w:rsidR="00CF3B81" w:rsidRPr="006010A6" w14:paraId="2CAC4893" w14:textId="77777777" w:rsidTr="00C734F5">
        <w:trPr>
          <w:trHeight w:val="53"/>
          <w:jc w:val="center"/>
        </w:trPr>
        <w:tc>
          <w:tcPr>
            <w:tcW w:w="959" w:type="dxa"/>
            <w:tcBorders>
              <w:top w:val="nil"/>
              <w:left w:val="single" w:sz="4" w:space="0" w:color="auto"/>
              <w:bottom w:val="nil"/>
              <w:right w:val="single" w:sz="4" w:space="0" w:color="auto"/>
            </w:tcBorders>
            <w:shd w:val="clear" w:color="auto" w:fill="auto"/>
            <w:noWrap/>
            <w:vAlign w:val="center"/>
          </w:tcPr>
          <w:p w14:paraId="6E226B80" w14:textId="77777777" w:rsidR="00CF3B81" w:rsidRPr="006010A6" w:rsidRDefault="00CF3B81" w:rsidP="00171AAF">
            <w:pPr>
              <w:spacing w:line="240" w:lineRule="auto"/>
              <w:ind w:firstLine="0"/>
              <w:jc w:val="center"/>
              <w:rPr>
                <w:rFonts w:eastAsia="Times New Roman" w:cs="Times New Roman"/>
                <w:lang w:eastAsia="en-US"/>
              </w:rPr>
            </w:pPr>
            <w:r w:rsidRPr="006010A6">
              <w:rPr>
                <w:rFonts w:eastAsia="Times New Roman" w:cs="Times New Roman"/>
                <w:sz w:val="22"/>
                <w:lang w:eastAsia="en-US"/>
              </w:rPr>
              <w:t>5.2.95.</w:t>
            </w:r>
          </w:p>
        </w:tc>
        <w:tc>
          <w:tcPr>
            <w:tcW w:w="5537"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39830995" w14:textId="77777777" w:rsidR="00CF3B81" w:rsidRPr="006010A6" w:rsidRDefault="00CF3B81" w:rsidP="00171AAF">
            <w:pPr>
              <w:pStyle w:val="Betarp"/>
              <w:rPr>
                <w:color w:val="000000"/>
              </w:rPr>
            </w:pPr>
            <w:r w:rsidRPr="006010A6">
              <w:rPr>
                <w:color w:val="000000"/>
              </w:rPr>
              <w:t>Saugiklis 40A</w:t>
            </w:r>
          </w:p>
        </w:tc>
        <w:tc>
          <w:tcPr>
            <w:tcW w:w="992" w:type="dxa"/>
            <w:tcBorders>
              <w:top w:val="nil"/>
              <w:left w:val="nil"/>
              <w:bottom w:val="nil"/>
              <w:right w:val="single" w:sz="4" w:space="0" w:color="auto"/>
            </w:tcBorders>
            <w:shd w:val="clear" w:color="auto" w:fill="auto"/>
            <w:noWrap/>
            <w:vAlign w:val="center"/>
          </w:tcPr>
          <w:p w14:paraId="73136B2C" w14:textId="77777777" w:rsidR="00CF3B81" w:rsidRPr="006010A6" w:rsidRDefault="00CF3B81" w:rsidP="00171AAF">
            <w:pPr>
              <w:pStyle w:val="Betarp"/>
              <w:jc w:val="center"/>
            </w:pPr>
            <w:r w:rsidRPr="006010A6">
              <w:t>kompl.</w:t>
            </w:r>
          </w:p>
        </w:tc>
        <w:tc>
          <w:tcPr>
            <w:tcW w:w="993" w:type="dxa"/>
            <w:tcBorders>
              <w:top w:val="single" w:sz="4" w:space="0" w:color="auto"/>
              <w:left w:val="nil"/>
              <w:bottom w:val="single" w:sz="4" w:space="0" w:color="auto"/>
              <w:right w:val="single" w:sz="4" w:space="0" w:color="000000"/>
            </w:tcBorders>
            <w:shd w:val="clear" w:color="auto" w:fill="auto"/>
            <w:noWrap/>
            <w:vAlign w:val="center"/>
          </w:tcPr>
          <w:p w14:paraId="4B037337" w14:textId="77777777" w:rsidR="00CF3B81" w:rsidRPr="006010A6" w:rsidRDefault="00CF3B81" w:rsidP="00171AAF">
            <w:pPr>
              <w:pStyle w:val="Betarp"/>
              <w:jc w:val="center"/>
            </w:pPr>
            <w:r w:rsidRPr="006010A6">
              <w:t>1</w:t>
            </w:r>
          </w:p>
        </w:tc>
        <w:tc>
          <w:tcPr>
            <w:tcW w:w="1134" w:type="dxa"/>
            <w:tcBorders>
              <w:top w:val="nil"/>
              <w:left w:val="nil"/>
              <w:bottom w:val="nil"/>
              <w:right w:val="single" w:sz="4" w:space="0" w:color="auto"/>
            </w:tcBorders>
            <w:shd w:val="clear" w:color="auto" w:fill="auto"/>
            <w:noWrap/>
            <w:vAlign w:val="center"/>
          </w:tcPr>
          <w:p w14:paraId="5E67E51D" w14:textId="77777777" w:rsidR="00CF3B81" w:rsidRPr="006010A6" w:rsidRDefault="00CF3B81" w:rsidP="00171AAF">
            <w:pPr>
              <w:spacing w:line="240" w:lineRule="auto"/>
              <w:ind w:firstLine="0"/>
              <w:jc w:val="center"/>
              <w:rPr>
                <w:rFonts w:eastAsia="Times New Roman" w:cs="Times New Roman"/>
                <w:color w:val="FF0000"/>
                <w:lang w:eastAsia="en-US"/>
              </w:rPr>
            </w:pPr>
          </w:p>
        </w:tc>
        <w:tc>
          <w:tcPr>
            <w:tcW w:w="1157" w:type="dxa"/>
            <w:tcBorders>
              <w:top w:val="nil"/>
              <w:left w:val="nil"/>
              <w:bottom w:val="nil"/>
              <w:right w:val="single" w:sz="4" w:space="0" w:color="auto"/>
            </w:tcBorders>
          </w:tcPr>
          <w:p w14:paraId="52CD6519" w14:textId="77777777" w:rsidR="00CF3B81" w:rsidRPr="006010A6" w:rsidRDefault="00CF3B81" w:rsidP="00171AAF">
            <w:pPr>
              <w:spacing w:line="240" w:lineRule="auto"/>
              <w:ind w:firstLine="0"/>
              <w:jc w:val="center"/>
              <w:rPr>
                <w:rFonts w:eastAsia="Times New Roman" w:cs="Times New Roman"/>
                <w:color w:val="FF0000"/>
                <w:lang w:eastAsia="en-US"/>
              </w:rPr>
            </w:pPr>
          </w:p>
        </w:tc>
      </w:tr>
      <w:tr w:rsidR="00463440" w:rsidRPr="006010A6" w14:paraId="29C7E927" w14:textId="77777777" w:rsidTr="00C734F5">
        <w:trPr>
          <w:trHeight w:val="300"/>
          <w:jc w:val="center"/>
        </w:trPr>
        <w:tc>
          <w:tcPr>
            <w:tcW w:w="959" w:type="dxa"/>
            <w:tcBorders>
              <w:top w:val="single" w:sz="4" w:space="0" w:color="auto"/>
              <w:left w:val="single" w:sz="4" w:space="0" w:color="auto"/>
              <w:bottom w:val="single" w:sz="4" w:space="0" w:color="auto"/>
            </w:tcBorders>
            <w:shd w:val="clear" w:color="auto" w:fill="auto"/>
            <w:noWrap/>
            <w:vAlign w:val="center"/>
            <w:hideMark/>
          </w:tcPr>
          <w:p w14:paraId="6868F6BB" w14:textId="6AC773BB" w:rsidR="00463440" w:rsidRPr="006010A6" w:rsidRDefault="00463440" w:rsidP="00463440">
            <w:pPr>
              <w:spacing w:line="240" w:lineRule="auto"/>
              <w:ind w:firstLine="0"/>
              <w:jc w:val="center"/>
              <w:rPr>
                <w:rFonts w:eastAsia="Times New Roman" w:cs="Times New Roman"/>
                <w:lang w:eastAsia="en-US"/>
              </w:rPr>
            </w:pPr>
          </w:p>
        </w:tc>
        <w:tc>
          <w:tcPr>
            <w:tcW w:w="5537" w:type="dxa"/>
            <w:gridSpan w:val="2"/>
            <w:tcBorders>
              <w:top w:val="single" w:sz="4" w:space="0" w:color="auto"/>
              <w:bottom w:val="single" w:sz="4" w:space="0" w:color="auto"/>
            </w:tcBorders>
            <w:shd w:val="clear" w:color="auto" w:fill="auto"/>
            <w:hideMark/>
          </w:tcPr>
          <w:p w14:paraId="1DCE6124" w14:textId="77777777" w:rsidR="00463440" w:rsidRPr="006010A6" w:rsidRDefault="00463440" w:rsidP="00463440">
            <w:pPr>
              <w:spacing w:line="240" w:lineRule="auto"/>
              <w:ind w:firstLine="0"/>
              <w:jc w:val="right"/>
              <w:rPr>
                <w:rFonts w:eastAsia="Times New Roman" w:cs="Times New Roman"/>
                <w:lang w:eastAsia="en-US"/>
              </w:rPr>
            </w:pPr>
            <w:r w:rsidRPr="006010A6">
              <w:rPr>
                <w:rFonts w:eastAsia="Times New Roman" w:cs="Times New Roman"/>
                <w:sz w:val="22"/>
                <w:lang w:eastAsia="en-US"/>
              </w:rPr>
              <w:t>Į santrauką:</w:t>
            </w:r>
          </w:p>
        </w:tc>
        <w:tc>
          <w:tcPr>
            <w:tcW w:w="992" w:type="dxa"/>
            <w:tcBorders>
              <w:top w:val="single" w:sz="4" w:space="0" w:color="auto"/>
              <w:bottom w:val="single" w:sz="4" w:space="0" w:color="auto"/>
            </w:tcBorders>
            <w:shd w:val="clear" w:color="auto" w:fill="auto"/>
            <w:vAlign w:val="center"/>
            <w:hideMark/>
          </w:tcPr>
          <w:p w14:paraId="11716990" w14:textId="77777777" w:rsidR="00463440" w:rsidRPr="006010A6" w:rsidRDefault="00463440" w:rsidP="00463440">
            <w:pPr>
              <w:spacing w:line="240" w:lineRule="auto"/>
              <w:ind w:firstLine="0"/>
              <w:jc w:val="center"/>
              <w:rPr>
                <w:rFonts w:eastAsia="Times New Roman" w:cs="Times New Roman"/>
                <w:lang w:eastAsia="en-US"/>
              </w:rPr>
            </w:pPr>
          </w:p>
        </w:tc>
        <w:tc>
          <w:tcPr>
            <w:tcW w:w="993" w:type="dxa"/>
            <w:tcBorders>
              <w:top w:val="single" w:sz="4" w:space="0" w:color="auto"/>
              <w:bottom w:val="single" w:sz="4" w:space="0" w:color="auto"/>
            </w:tcBorders>
            <w:shd w:val="clear" w:color="auto" w:fill="auto"/>
            <w:vAlign w:val="center"/>
            <w:hideMark/>
          </w:tcPr>
          <w:p w14:paraId="46EB77BA" w14:textId="77777777" w:rsidR="00463440" w:rsidRPr="006010A6" w:rsidRDefault="00463440" w:rsidP="00463440">
            <w:pPr>
              <w:spacing w:line="240" w:lineRule="auto"/>
              <w:ind w:firstLine="0"/>
              <w:jc w:val="center"/>
              <w:rPr>
                <w:rFonts w:eastAsia="Times New Roman" w:cs="Times New Roman"/>
                <w:lang w:eastAsia="en-US"/>
              </w:rPr>
            </w:pPr>
          </w:p>
        </w:tc>
        <w:tc>
          <w:tcPr>
            <w:tcW w:w="1134" w:type="dxa"/>
            <w:tcBorders>
              <w:top w:val="single" w:sz="4" w:space="0" w:color="auto"/>
              <w:bottom w:val="single" w:sz="4" w:space="0" w:color="auto"/>
            </w:tcBorders>
            <w:shd w:val="clear" w:color="auto" w:fill="auto"/>
            <w:noWrap/>
            <w:vAlign w:val="center"/>
            <w:hideMark/>
          </w:tcPr>
          <w:p w14:paraId="525D002C" w14:textId="77777777" w:rsidR="00463440" w:rsidRPr="006010A6" w:rsidRDefault="00463440" w:rsidP="00463440">
            <w:pPr>
              <w:spacing w:line="240" w:lineRule="auto"/>
              <w:ind w:firstLine="0"/>
              <w:jc w:val="center"/>
              <w:rPr>
                <w:rFonts w:eastAsia="Times New Roman" w:cs="Times New Roman"/>
                <w:lang w:eastAsia="en-US"/>
              </w:rPr>
            </w:pPr>
          </w:p>
        </w:tc>
        <w:tc>
          <w:tcPr>
            <w:tcW w:w="1157" w:type="dxa"/>
            <w:tcBorders>
              <w:top w:val="single" w:sz="4" w:space="0" w:color="auto"/>
              <w:bottom w:val="single" w:sz="4" w:space="0" w:color="auto"/>
              <w:right w:val="single" w:sz="4" w:space="0" w:color="auto"/>
            </w:tcBorders>
          </w:tcPr>
          <w:p w14:paraId="54DC7D83" w14:textId="77777777" w:rsidR="00463440" w:rsidRPr="006010A6" w:rsidRDefault="00463440" w:rsidP="00463440">
            <w:pPr>
              <w:spacing w:line="240" w:lineRule="auto"/>
              <w:ind w:firstLine="0"/>
              <w:jc w:val="center"/>
              <w:rPr>
                <w:rFonts w:eastAsia="Times New Roman" w:cs="Times New Roman"/>
                <w:lang w:eastAsia="en-US"/>
              </w:rPr>
            </w:pPr>
            <w:r w:rsidRPr="006010A6">
              <w:rPr>
                <w:rFonts w:eastAsia="Times New Roman" w:cs="Times New Roman"/>
                <w:sz w:val="22"/>
                <w:lang w:eastAsia="en-US"/>
              </w:rPr>
              <w:t>EUR</w:t>
            </w:r>
          </w:p>
        </w:tc>
      </w:tr>
    </w:tbl>
    <w:p w14:paraId="7548397B" w14:textId="77777777" w:rsidR="00463440" w:rsidRPr="006010A6" w:rsidRDefault="00463440" w:rsidP="00300E91">
      <w:pPr>
        <w:ind w:left="3600" w:firstLine="0"/>
        <w:rPr>
          <w:rFonts w:cs="Times New Roman"/>
          <w:highlight w:val="yellow"/>
        </w:rPr>
      </w:pPr>
    </w:p>
    <w:p w14:paraId="03A31146" w14:textId="538FBF46" w:rsidR="004A6E06" w:rsidRPr="000F025E" w:rsidRDefault="004A6E06" w:rsidP="004A6E06">
      <w:pPr>
        <w:ind w:left="3600" w:firstLine="0"/>
        <w:rPr>
          <w:rFonts w:cs="Times New Roman"/>
          <w:szCs w:val="24"/>
        </w:rPr>
      </w:pPr>
      <w:r>
        <w:rPr>
          <w:rFonts w:cs="Times New Roman"/>
          <w:b/>
          <w:szCs w:val="24"/>
        </w:rPr>
        <w:t xml:space="preserve">    Žiniaraščio Nr. 5.2</w:t>
      </w:r>
      <w:r w:rsidRPr="000F025E">
        <w:rPr>
          <w:rFonts w:cs="Times New Roman"/>
          <w:szCs w:val="24"/>
        </w:rPr>
        <w:t xml:space="preserve"> santrauka:</w:t>
      </w:r>
    </w:p>
    <w:p w14:paraId="21DA5D62" w14:textId="77777777" w:rsidR="004A6E06" w:rsidRPr="000F025E" w:rsidRDefault="004A6E06" w:rsidP="004A6E06">
      <w:pPr>
        <w:ind w:right="3737"/>
        <w:jc w:val="right"/>
        <w:rPr>
          <w:rFonts w:cs="Times New Roman"/>
          <w:szCs w:val="24"/>
        </w:rPr>
      </w:pPr>
      <w:r w:rsidRPr="000F025E">
        <w:rPr>
          <w:rFonts w:cs="Times New Roman"/>
          <w:szCs w:val="24"/>
        </w:rPr>
        <w:t>Puslapis</w:t>
      </w:r>
    </w:p>
    <w:p w14:paraId="61FD6D85" w14:textId="724B655D" w:rsidR="004A6E06" w:rsidRDefault="004A6E06" w:rsidP="004A6E06">
      <w:pPr>
        <w:ind w:right="3735"/>
        <w:jc w:val="right"/>
        <w:rPr>
          <w:rFonts w:cs="Times New Roman"/>
          <w:szCs w:val="24"/>
        </w:rPr>
      </w:pPr>
    </w:p>
    <w:p w14:paraId="525F7071" w14:textId="5937C58C" w:rsidR="004A6E06" w:rsidRDefault="00276EBF" w:rsidP="004A6E06">
      <w:pPr>
        <w:ind w:right="3735"/>
        <w:jc w:val="right"/>
        <w:rPr>
          <w:rFonts w:cs="Times New Roman"/>
          <w:szCs w:val="24"/>
        </w:rPr>
      </w:pPr>
      <w:r>
        <w:rPr>
          <w:rFonts w:cs="Times New Roman"/>
          <w:szCs w:val="24"/>
        </w:rPr>
        <w:t>91</w:t>
      </w:r>
    </w:p>
    <w:p w14:paraId="48B12FE2" w14:textId="3BEAFCB5" w:rsidR="004A6E06" w:rsidRDefault="00276EBF" w:rsidP="004A6E06">
      <w:pPr>
        <w:ind w:right="3735"/>
        <w:jc w:val="right"/>
        <w:rPr>
          <w:rFonts w:cs="Times New Roman"/>
          <w:szCs w:val="24"/>
        </w:rPr>
      </w:pPr>
      <w:r>
        <w:rPr>
          <w:rFonts w:cs="Times New Roman"/>
          <w:szCs w:val="24"/>
        </w:rPr>
        <w:t>92</w:t>
      </w:r>
    </w:p>
    <w:p w14:paraId="4C1AF7C4" w14:textId="319D5D40" w:rsidR="004A6E06" w:rsidRDefault="00276EBF" w:rsidP="004A6E06">
      <w:pPr>
        <w:ind w:right="3735"/>
        <w:jc w:val="right"/>
        <w:rPr>
          <w:rFonts w:cs="Times New Roman"/>
          <w:szCs w:val="24"/>
        </w:rPr>
      </w:pPr>
      <w:r>
        <w:rPr>
          <w:rFonts w:cs="Times New Roman"/>
          <w:szCs w:val="24"/>
        </w:rPr>
        <w:t>93</w:t>
      </w:r>
    </w:p>
    <w:p w14:paraId="4900BBED" w14:textId="137CB7E3" w:rsidR="00E14EA5" w:rsidRDefault="00E14EA5" w:rsidP="004A6E06">
      <w:pPr>
        <w:ind w:right="3735"/>
        <w:jc w:val="right"/>
        <w:rPr>
          <w:rFonts w:cs="Times New Roman"/>
          <w:szCs w:val="24"/>
        </w:rPr>
      </w:pPr>
      <w:r>
        <w:rPr>
          <w:rFonts w:cs="Times New Roman"/>
          <w:szCs w:val="24"/>
        </w:rPr>
        <w:t>9</w:t>
      </w:r>
      <w:r w:rsidR="00276EBF">
        <w:rPr>
          <w:rFonts w:cs="Times New Roman"/>
          <w:szCs w:val="24"/>
        </w:rPr>
        <w:t>4</w:t>
      </w:r>
    </w:p>
    <w:p w14:paraId="32A73843" w14:textId="580DD755" w:rsidR="00276EBF" w:rsidRPr="000F025E" w:rsidRDefault="00276EBF" w:rsidP="004A6E06">
      <w:pPr>
        <w:ind w:right="3735"/>
        <w:jc w:val="right"/>
        <w:rPr>
          <w:rFonts w:cs="Times New Roman"/>
          <w:szCs w:val="24"/>
        </w:rPr>
      </w:pPr>
      <w:r>
        <w:rPr>
          <w:rFonts w:cs="Times New Roman"/>
          <w:szCs w:val="24"/>
        </w:rPr>
        <w:t>95</w:t>
      </w:r>
    </w:p>
    <w:p w14:paraId="326972D2" w14:textId="77777777" w:rsidR="004A6E06" w:rsidRPr="000F025E" w:rsidRDefault="004A6E06" w:rsidP="004A6E06">
      <w:pPr>
        <w:jc w:val="right"/>
        <w:rPr>
          <w:rFonts w:eastAsiaTheme="minorHAnsi" w:cs="Times New Roman"/>
          <w:szCs w:val="24"/>
          <w:lang w:eastAsia="en-US"/>
        </w:rPr>
      </w:pPr>
      <w:r w:rsidRPr="001F3266">
        <w:rPr>
          <w:rFonts w:eastAsiaTheme="minorHAnsi" w:cs="Times New Roman"/>
          <w:b/>
          <w:szCs w:val="24"/>
          <w:lang w:eastAsia="en-US"/>
        </w:rPr>
        <w:t>Į pagrindinę santrauką</w:t>
      </w:r>
      <w:r w:rsidRPr="000F025E">
        <w:rPr>
          <w:rFonts w:eastAsiaTheme="minorHAnsi" w:cs="Times New Roman"/>
          <w:szCs w:val="24"/>
          <w:lang w:eastAsia="en-US"/>
        </w:rPr>
        <w:t xml:space="preserve"> ______________________________ EUR</w:t>
      </w:r>
    </w:p>
    <w:p w14:paraId="70973D0C" w14:textId="260AC0B5" w:rsidR="004A6E06" w:rsidRDefault="004A6E06" w:rsidP="004A6E06">
      <w:pPr>
        <w:ind w:firstLine="0"/>
        <w:jc w:val="center"/>
        <w:rPr>
          <w:rFonts w:cs="Times New Roman"/>
          <w:b/>
          <w:color w:val="000000" w:themeColor="text1"/>
        </w:rPr>
      </w:pPr>
    </w:p>
    <w:p w14:paraId="32A899D4" w14:textId="77777777" w:rsidR="004A6E06" w:rsidRDefault="004A6E06" w:rsidP="004A6E06">
      <w:pPr>
        <w:ind w:firstLine="0"/>
        <w:jc w:val="center"/>
        <w:rPr>
          <w:rFonts w:cs="Times New Roman"/>
          <w:b/>
          <w:color w:val="000000" w:themeColor="text1"/>
        </w:rPr>
      </w:pPr>
    </w:p>
    <w:p w14:paraId="058F97A8" w14:textId="7BC4FA16" w:rsidR="00276EBF" w:rsidRPr="00491FF6" w:rsidRDefault="00276EBF" w:rsidP="00276EBF">
      <w:pPr>
        <w:ind w:firstLine="0"/>
        <w:jc w:val="center"/>
        <w:rPr>
          <w:b/>
          <w:szCs w:val="24"/>
        </w:rPr>
      </w:pPr>
      <w:r w:rsidRPr="00491FF6">
        <w:rPr>
          <w:b/>
          <w:szCs w:val="24"/>
        </w:rPr>
        <w:t xml:space="preserve">VALSTYBINĖS REIKŠMĖS MAGISTRALINIO KELIO A1 </w:t>
      </w:r>
      <w:r w:rsidR="00491FF6" w:rsidRPr="00491FF6">
        <w:rPr>
          <w:b/>
          <w:szCs w:val="24"/>
        </w:rPr>
        <w:t>V</w:t>
      </w:r>
      <w:r w:rsidRPr="00491FF6">
        <w:rPr>
          <w:b/>
          <w:szCs w:val="24"/>
        </w:rPr>
        <w:t>ILNIUS–KAUNAS–KLAIPĖDA RUOŽO NUO 10,000 IKI 95,000 KM REKONSTRAVIMAS</w:t>
      </w:r>
    </w:p>
    <w:p w14:paraId="70B9A879" w14:textId="4EBB05EB" w:rsidR="00276EBF" w:rsidRPr="00491FF6" w:rsidRDefault="00276EBF" w:rsidP="00276EBF">
      <w:pPr>
        <w:ind w:firstLine="0"/>
        <w:jc w:val="center"/>
        <w:rPr>
          <w:rFonts w:cs="Times New Roman"/>
          <w:b/>
          <w:szCs w:val="24"/>
        </w:rPr>
      </w:pPr>
      <w:r w:rsidRPr="00491FF6">
        <w:rPr>
          <w:b/>
          <w:szCs w:val="24"/>
        </w:rPr>
        <w:t>(SAUGAUS EISMO PRIEMONIŲ ĮRENGIMAS)</w:t>
      </w:r>
    </w:p>
    <w:p w14:paraId="1D811CC0" w14:textId="77777777" w:rsidR="00276EBF" w:rsidRPr="00273E74" w:rsidRDefault="00276EBF" w:rsidP="00276EBF">
      <w:pPr>
        <w:ind w:firstLine="0"/>
        <w:jc w:val="center"/>
        <w:rPr>
          <w:rFonts w:cs="Times New Roman"/>
          <w:b/>
          <w:color w:val="FF0000"/>
          <w:szCs w:val="24"/>
        </w:rPr>
      </w:pPr>
    </w:p>
    <w:p w14:paraId="7D38AFB6" w14:textId="77777777" w:rsidR="00276EBF" w:rsidRPr="00273E74" w:rsidRDefault="00276EBF" w:rsidP="00276EBF">
      <w:pPr>
        <w:ind w:firstLine="0"/>
        <w:jc w:val="center"/>
        <w:rPr>
          <w:rFonts w:cs="Times New Roman"/>
          <w:b/>
          <w:color w:val="FF0000"/>
          <w:szCs w:val="24"/>
        </w:rPr>
      </w:pPr>
    </w:p>
    <w:p w14:paraId="02B9E1A4" w14:textId="77777777" w:rsidR="00276EBF" w:rsidRPr="000F025E" w:rsidRDefault="00276EBF" w:rsidP="00276EBF">
      <w:pPr>
        <w:ind w:firstLine="0"/>
        <w:jc w:val="center"/>
        <w:rPr>
          <w:rFonts w:cs="Times New Roman"/>
          <w:b/>
          <w:szCs w:val="24"/>
        </w:rPr>
      </w:pPr>
      <w:r>
        <w:rPr>
          <w:rFonts w:cs="Times New Roman"/>
          <w:b/>
          <w:szCs w:val="24"/>
        </w:rPr>
        <w:t>VI PIRKIMO DALIS</w:t>
      </w:r>
    </w:p>
    <w:p w14:paraId="30120242" w14:textId="77777777" w:rsidR="00276EBF" w:rsidRPr="002C65BA" w:rsidRDefault="00276EBF" w:rsidP="00276EBF">
      <w:pPr>
        <w:ind w:firstLine="0"/>
        <w:jc w:val="center"/>
        <w:rPr>
          <w:rFonts w:cs="Times New Roman"/>
          <w:b/>
          <w:sz w:val="28"/>
          <w:szCs w:val="28"/>
        </w:rPr>
      </w:pPr>
      <w:r w:rsidRPr="002C65BA">
        <w:rPr>
          <w:b/>
          <w:sz w:val="28"/>
          <w:szCs w:val="28"/>
        </w:rPr>
        <w:t xml:space="preserve">Valstybinės reikšmės magistralinio kelio A1 Vilnius–Kaunas–Klaipėda ruožo nuo 10,000 iki 95,000 km greičio valdymo </w:t>
      </w:r>
      <w:r>
        <w:rPr>
          <w:b/>
          <w:sz w:val="28"/>
          <w:szCs w:val="28"/>
        </w:rPr>
        <w:t xml:space="preserve">ir įspėjimo </w:t>
      </w:r>
      <w:r w:rsidRPr="002C65BA">
        <w:rPr>
          <w:b/>
          <w:sz w:val="28"/>
          <w:szCs w:val="28"/>
        </w:rPr>
        <w:t>sistemų įrengimo darbai</w:t>
      </w:r>
    </w:p>
    <w:p w14:paraId="4A78A6E5" w14:textId="77777777" w:rsidR="004A6E06" w:rsidRPr="000F025E" w:rsidRDefault="004A6E06" w:rsidP="004A6E06">
      <w:pPr>
        <w:ind w:firstLine="0"/>
        <w:jc w:val="center"/>
        <w:rPr>
          <w:rFonts w:cs="Times New Roman"/>
          <w:b/>
          <w:szCs w:val="24"/>
        </w:rPr>
      </w:pPr>
    </w:p>
    <w:p w14:paraId="11A78938" w14:textId="77777777" w:rsidR="004A6E06" w:rsidRDefault="004A6E06" w:rsidP="004A6E06">
      <w:pPr>
        <w:ind w:firstLine="0"/>
        <w:jc w:val="center"/>
        <w:rPr>
          <w:rFonts w:cs="Times New Roman"/>
          <w:b/>
          <w:szCs w:val="24"/>
        </w:rPr>
      </w:pPr>
    </w:p>
    <w:p w14:paraId="10E15917" w14:textId="29DA0D27" w:rsidR="00A96DAD" w:rsidRPr="006010A6" w:rsidRDefault="00A96DAD" w:rsidP="004A6E06">
      <w:pPr>
        <w:spacing w:after="200" w:line="276" w:lineRule="auto"/>
        <w:ind w:firstLine="0"/>
        <w:jc w:val="center"/>
        <w:rPr>
          <w:rFonts w:cs="Times New Roman"/>
          <w:b/>
          <w:color w:val="FF0000"/>
          <w:szCs w:val="20"/>
        </w:rPr>
      </w:pPr>
    </w:p>
    <w:p w14:paraId="30238240" w14:textId="77777777" w:rsidR="00A96DAD" w:rsidRPr="006010A6" w:rsidRDefault="00A96DAD" w:rsidP="00A96DAD">
      <w:pPr>
        <w:jc w:val="center"/>
        <w:rPr>
          <w:rFonts w:cs="Times New Roman"/>
          <w:b/>
          <w:color w:val="FF0000"/>
          <w:szCs w:val="20"/>
        </w:rPr>
      </w:pPr>
    </w:p>
    <w:p w14:paraId="5D48A23F" w14:textId="77777777" w:rsidR="00A96DAD" w:rsidRPr="006010A6" w:rsidRDefault="00A96DAD" w:rsidP="00A96DAD">
      <w:pPr>
        <w:jc w:val="center"/>
        <w:rPr>
          <w:rFonts w:cs="Times New Roman"/>
          <w:b/>
          <w:color w:val="FF0000"/>
          <w:szCs w:val="20"/>
        </w:rPr>
      </w:pPr>
    </w:p>
    <w:p w14:paraId="0EA5F38F" w14:textId="77777777" w:rsidR="004A6E06" w:rsidRDefault="00A96DAD" w:rsidP="004B331D">
      <w:pPr>
        <w:pStyle w:val="Antrat1"/>
      </w:pPr>
      <w:bookmarkStart w:id="51" w:name="_Toc534806786"/>
      <w:r w:rsidRPr="006010A6">
        <w:t>ŽINIARAŠTIS NR. 5.3</w:t>
      </w:r>
      <w:bookmarkEnd w:id="51"/>
      <w:r w:rsidRPr="006010A6">
        <w:t xml:space="preserve"> </w:t>
      </w:r>
    </w:p>
    <w:p w14:paraId="7495AD54" w14:textId="77777777" w:rsidR="004A6E06" w:rsidRDefault="00A96DAD" w:rsidP="004B331D">
      <w:pPr>
        <w:pStyle w:val="Antrat1"/>
      </w:pPr>
      <w:bookmarkStart w:id="52" w:name="_Toc534806787"/>
      <w:r w:rsidRPr="006010A6">
        <w:t>ELEKTROTECHNIKOS: ĮRENGINIŲ PRIJUNGIMAS PRIE</w:t>
      </w:r>
      <w:bookmarkEnd w:id="52"/>
      <w:r w:rsidRPr="006010A6">
        <w:t xml:space="preserve"> </w:t>
      </w:r>
    </w:p>
    <w:p w14:paraId="4685324A" w14:textId="374887FC" w:rsidR="00A96DAD" w:rsidRPr="006010A6" w:rsidRDefault="00A96DAD" w:rsidP="004B331D">
      <w:pPr>
        <w:pStyle w:val="Antrat1"/>
      </w:pPr>
      <w:bookmarkStart w:id="53" w:name="_Toc534806788"/>
      <w:r w:rsidRPr="006010A6">
        <w:t>SKIRSTOMŲJŲ ELEKTROS TINKLŲ (ELEKTRĖNŲ. SAV.)</w:t>
      </w:r>
      <w:bookmarkEnd w:id="53"/>
    </w:p>
    <w:p w14:paraId="7EE70DD5" w14:textId="77777777" w:rsidR="00A96DAD" w:rsidRPr="006010A6" w:rsidRDefault="00A96DAD" w:rsidP="00A96DAD">
      <w:pPr>
        <w:jc w:val="center"/>
        <w:rPr>
          <w:rFonts w:cs="Times New Roman"/>
          <w:b/>
          <w:szCs w:val="20"/>
        </w:rPr>
      </w:pPr>
    </w:p>
    <w:p w14:paraId="010A9321" w14:textId="77777777" w:rsidR="00A96DAD" w:rsidRPr="006010A6" w:rsidRDefault="00A96DAD" w:rsidP="00A96DAD">
      <w:pPr>
        <w:jc w:val="center"/>
        <w:rPr>
          <w:rFonts w:cs="Times New Roman"/>
          <w:b/>
          <w:szCs w:val="20"/>
        </w:rPr>
      </w:pPr>
    </w:p>
    <w:p w14:paraId="0DBAF816" w14:textId="77777777" w:rsidR="00A96DAD" w:rsidRPr="006010A6" w:rsidRDefault="00A96DAD" w:rsidP="00A96DAD">
      <w:pPr>
        <w:jc w:val="center"/>
        <w:rPr>
          <w:rFonts w:cs="Times New Roman"/>
          <w:b/>
          <w:szCs w:val="20"/>
        </w:rPr>
      </w:pPr>
    </w:p>
    <w:p w14:paraId="58CC2614" w14:textId="77777777" w:rsidR="00A96DAD" w:rsidRPr="006010A6" w:rsidRDefault="00A96DAD" w:rsidP="00A96DAD">
      <w:pPr>
        <w:jc w:val="center"/>
        <w:rPr>
          <w:rFonts w:cs="Times New Roman"/>
          <w:b/>
          <w:szCs w:val="20"/>
        </w:rPr>
      </w:pPr>
    </w:p>
    <w:p w14:paraId="174A76F6" w14:textId="77777777" w:rsidR="00A96DAD" w:rsidRPr="006010A6" w:rsidRDefault="00A96DAD" w:rsidP="00A96DAD">
      <w:pPr>
        <w:pStyle w:val="Antrat2"/>
      </w:pPr>
    </w:p>
    <w:p w14:paraId="1EC276A3" w14:textId="77777777" w:rsidR="00A96DAD" w:rsidRPr="006010A6" w:rsidRDefault="00A96DAD" w:rsidP="00A96DAD">
      <w:pPr>
        <w:rPr>
          <w:rFonts w:cs="Times New Roman"/>
        </w:rPr>
      </w:pPr>
    </w:p>
    <w:p w14:paraId="254E18B1" w14:textId="77777777" w:rsidR="00A96DAD" w:rsidRPr="006010A6" w:rsidRDefault="00A96DAD" w:rsidP="00A96DAD">
      <w:pPr>
        <w:rPr>
          <w:rFonts w:cs="Times New Roman"/>
        </w:rPr>
      </w:pPr>
    </w:p>
    <w:p w14:paraId="40161119" w14:textId="77777777" w:rsidR="00A96DAD" w:rsidRPr="006010A6" w:rsidRDefault="00A96DAD" w:rsidP="00A96DAD">
      <w:pPr>
        <w:rPr>
          <w:rFonts w:cs="Times New Roman"/>
        </w:rPr>
      </w:pPr>
    </w:p>
    <w:p w14:paraId="299ABAE9" w14:textId="77777777" w:rsidR="00A96DAD" w:rsidRPr="006010A6" w:rsidRDefault="00A96DAD" w:rsidP="00A96DAD">
      <w:pPr>
        <w:rPr>
          <w:rFonts w:cs="Times New Roman"/>
          <w:color w:val="FF0000"/>
        </w:rPr>
      </w:pPr>
    </w:p>
    <w:p w14:paraId="3001336B" w14:textId="134DAC06" w:rsidR="00A96DAD" w:rsidRDefault="00A96DAD" w:rsidP="000E50FA">
      <w:pPr>
        <w:ind w:firstLine="0"/>
        <w:rPr>
          <w:rFonts w:cs="Times New Roman"/>
          <w:color w:val="FF0000"/>
        </w:rPr>
      </w:pPr>
    </w:p>
    <w:p w14:paraId="25CD23F8" w14:textId="49E9A700" w:rsidR="000E50FA" w:rsidRDefault="000E50FA" w:rsidP="000E50FA">
      <w:pPr>
        <w:ind w:firstLine="0"/>
        <w:rPr>
          <w:rFonts w:cs="Times New Roman"/>
          <w:color w:val="FF0000"/>
        </w:rPr>
      </w:pPr>
    </w:p>
    <w:p w14:paraId="23B896E6" w14:textId="7B81BE9B" w:rsidR="000E50FA" w:rsidRDefault="000E50FA" w:rsidP="000E50FA">
      <w:pPr>
        <w:ind w:firstLine="0"/>
        <w:rPr>
          <w:rFonts w:cs="Times New Roman"/>
          <w:color w:val="FF0000"/>
        </w:rPr>
      </w:pPr>
    </w:p>
    <w:p w14:paraId="3B7A4455" w14:textId="0C52CAED" w:rsidR="000E50FA" w:rsidRDefault="000E50FA" w:rsidP="000E50FA">
      <w:pPr>
        <w:ind w:firstLine="0"/>
        <w:rPr>
          <w:rFonts w:cs="Times New Roman"/>
          <w:color w:val="FF0000"/>
        </w:rPr>
      </w:pPr>
    </w:p>
    <w:p w14:paraId="5F3F8FE8" w14:textId="77777777" w:rsidR="00491FF6" w:rsidRPr="006010A6" w:rsidRDefault="00491FF6" w:rsidP="000E50FA">
      <w:pPr>
        <w:ind w:firstLine="0"/>
        <w:rPr>
          <w:rFonts w:cs="Times New Roman"/>
          <w:color w:val="FF0000"/>
        </w:rPr>
      </w:pPr>
    </w:p>
    <w:p w14:paraId="1E146C2D" w14:textId="4CA0FA50" w:rsidR="004A6E06" w:rsidRPr="00AA07EE" w:rsidRDefault="004A6E06" w:rsidP="004A6E06">
      <w:pPr>
        <w:jc w:val="center"/>
        <w:rPr>
          <w:rFonts w:cs="Times New Roman"/>
          <w:b/>
        </w:rPr>
      </w:pPr>
      <w:r>
        <w:rPr>
          <w:rFonts w:cs="Times New Roman"/>
          <w:b/>
        </w:rPr>
        <w:t>Žiniaraštis Nr. 5.3</w:t>
      </w:r>
      <w:r w:rsidR="008E5A15">
        <w:rPr>
          <w:rFonts w:cs="Times New Roman"/>
          <w:b/>
        </w:rPr>
        <w:t>, be PVM</w:t>
      </w:r>
    </w:p>
    <w:tbl>
      <w:tblPr>
        <w:tblW w:w="10772" w:type="dxa"/>
        <w:jc w:val="center"/>
        <w:tblLayout w:type="fixed"/>
        <w:tblLook w:val="04A0" w:firstRow="1" w:lastRow="0" w:firstColumn="1" w:lastColumn="0" w:noHBand="0" w:noVBand="1"/>
      </w:tblPr>
      <w:tblGrid>
        <w:gridCol w:w="959"/>
        <w:gridCol w:w="5528"/>
        <w:gridCol w:w="9"/>
        <w:gridCol w:w="983"/>
        <w:gridCol w:w="9"/>
        <w:gridCol w:w="984"/>
        <w:gridCol w:w="9"/>
        <w:gridCol w:w="1125"/>
        <w:gridCol w:w="9"/>
        <w:gridCol w:w="1140"/>
        <w:gridCol w:w="17"/>
      </w:tblGrid>
      <w:tr w:rsidR="0076454C" w:rsidRPr="006010A6" w14:paraId="7B2D5082" w14:textId="77777777" w:rsidTr="004C65A6">
        <w:trPr>
          <w:gridAfter w:val="1"/>
          <w:wAfter w:w="17" w:type="dxa"/>
          <w:trHeight w:val="600"/>
          <w:jc w:val="center"/>
        </w:trPr>
        <w:tc>
          <w:tcPr>
            <w:tcW w:w="95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B22AF06" w14:textId="14118B1B" w:rsidR="0076454C" w:rsidRPr="004A6E06" w:rsidRDefault="004A6E06" w:rsidP="0076454C">
            <w:pPr>
              <w:pStyle w:val="Betarp"/>
              <w:jc w:val="center"/>
              <w:rPr>
                <w:rFonts w:eastAsia="Times New Roman"/>
                <w:b/>
              </w:rPr>
            </w:pPr>
            <w:r w:rsidRPr="004A6E06">
              <w:rPr>
                <w:b/>
              </w:rPr>
              <w:t xml:space="preserve">Eil. </w:t>
            </w:r>
            <w:r w:rsidR="0076454C" w:rsidRPr="004A6E06">
              <w:rPr>
                <w:b/>
              </w:rPr>
              <w:t>Nr.</w:t>
            </w:r>
          </w:p>
        </w:tc>
        <w:tc>
          <w:tcPr>
            <w:tcW w:w="552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A160BC" w14:textId="77777777" w:rsidR="0076454C" w:rsidRPr="006010A6" w:rsidRDefault="0076454C" w:rsidP="0076454C">
            <w:pPr>
              <w:spacing w:line="240" w:lineRule="auto"/>
              <w:ind w:firstLine="0"/>
              <w:jc w:val="center"/>
              <w:rPr>
                <w:rFonts w:eastAsia="Times New Roman" w:cs="Times New Roman"/>
                <w:b/>
                <w:lang w:eastAsia="en-US"/>
              </w:rPr>
            </w:pPr>
            <w:r w:rsidRPr="006010A6">
              <w:rPr>
                <w:rFonts w:eastAsia="Times New Roman" w:cs="Times New Roman"/>
                <w:b/>
                <w:sz w:val="22"/>
                <w:lang w:eastAsia="en-US"/>
              </w:rPr>
              <w:t>Darbų pavadinimas</w:t>
            </w:r>
          </w:p>
        </w:tc>
        <w:tc>
          <w:tcPr>
            <w:tcW w:w="992" w:type="dxa"/>
            <w:gridSpan w:val="2"/>
            <w:tcBorders>
              <w:top w:val="single" w:sz="4" w:space="0" w:color="auto"/>
              <w:left w:val="nil"/>
              <w:bottom w:val="single" w:sz="4" w:space="0" w:color="auto"/>
              <w:right w:val="single" w:sz="4" w:space="0" w:color="auto"/>
            </w:tcBorders>
            <w:shd w:val="clear" w:color="auto" w:fill="auto"/>
            <w:noWrap/>
            <w:vAlign w:val="center"/>
            <w:hideMark/>
          </w:tcPr>
          <w:p w14:paraId="2608C0D3" w14:textId="77777777" w:rsidR="0076454C" w:rsidRPr="006010A6" w:rsidRDefault="0076454C" w:rsidP="0076454C">
            <w:pPr>
              <w:spacing w:line="240" w:lineRule="auto"/>
              <w:ind w:firstLine="0"/>
              <w:jc w:val="center"/>
              <w:rPr>
                <w:rFonts w:eastAsia="Times New Roman" w:cs="Times New Roman"/>
                <w:b/>
                <w:lang w:eastAsia="en-US"/>
              </w:rPr>
            </w:pPr>
            <w:r w:rsidRPr="006010A6">
              <w:rPr>
                <w:rFonts w:eastAsia="Times New Roman" w:cs="Times New Roman"/>
                <w:b/>
                <w:sz w:val="22"/>
                <w:lang w:eastAsia="en-US"/>
              </w:rPr>
              <w:t>Vnt.</w:t>
            </w:r>
          </w:p>
        </w:tc>
        <w:tc>
          <w:tcPr>
            <w:tcW w:w="993" w:type="dxa"/>
            <w:gridSpan w:val="2"/>
            <w:tcBorders>
              <w:top w:val="single" w:sz="4" w:space="0" w:color="auto"/>
              <w:left w:val="nil"/>
              <w:bottom w:val="single" w:sz="4" w:space="0" w:color="auto"/>
              <w:right w:val="single" w:sz="4" w:space="0" w:color="auto"/>
            </w:tcBorders>
            <w:shd w:val="clear" w:color="auto" w:fill="auto"/>
            <w:noWrap/>
            <w:vAlign w:val="center"/>
            <w:hideMark/>
          </w:tcPr>
          <w:p w14:paraId="38DA1ECB" w14:textId="77777777" w:rsidR="0076454C" w:rsidRPr="006010A6" w:rsidRDefault="0076454C" w:rsidP="0076454C">
            <w:pPr>
              <w:spacing w:line="240" w:lineRule="auto"/>
              <w:ind w:firstLine="0"/>
              <w:jc w:val="center"/>
              <w:rPr>
                <w:rFonts w:eastAsia="Times New Roman" w:cs="Times New Roman"/>
                <w:b/>
                <w:lang w:eastAsia="en-US"/>
              </w:rPr>
            </w:pPr>
            <w:r w:rsidRPr="006010A6">
              <w:rPr>
                <w:rFonts w:eastAsia="Times New Roman" w:cs="Times New Roman"/>
                <w:b/>
                <w:sz w:val="22"/>
                <w:lang w:eastAsia="en-US"/>
              </w:rPr>
              <w:t>Kiekis</w:t>
            </w:r>
          </w:p>
        </w:tc>
        <w:tc>
          <w:tcPr>
            <w:tcW w:w="1134" w:type="dxa"/>
            <w:gridSpan w:val="2"/>
            <w:tcBorders>
              <w:top w:val="single" w:sz="4" w:space="0" w:color="auto"/>
              <w:left w:val="nil"/>
              <w:bottom w:val="single" w:sz="4" w:space="0" w:color="auto"/>
              <w:right w:val="single" w:sz="4" w:space="0" w:color="auto"/>
            </w:tcBorders>
            <w:shd w:val="clear" w:color="auto" w:fill="auto"/>
            <w:noWrap/>
            <w:vAlign w:val="center"/>
            <w:hideMark/>
          </w:tcPr>
          <w:p w14:paraId="22DC17CE" w14:textId="77777777" w:rsidR="0076454C" w:rsidRPr="006010A6" w:rsidRDefault="0076454C" w:rsidP="0076454C">
            <w:pPr>
              <w:spacing w:line="240" w:lineRule="auto"/>
              <w:ind w:firstLine="0"/>
              <w:jc w:val="center"/>
              <w:rPr>
                <w:rFonts w:eastAsia="Times New Roman" w:cs="Times New Roman"/>
                <w:b/>
                <w:lang w:eastAsia="en-US"/>
              </w:rPr>
            </w:pPr>
            <w:r w:rsidRPr="006010A6">
              <w:rPr>
                <w:rFonts w:eastAsia="Times New Roman" w:cs="Times New Roman"/>
                <w:b/>
                <w:sz w:val="22"/>
                <w:lang w:eastAsia="en-US"/>
              </w:rPr>
              <w:t>Vieneto kaina, EUR</w:t>
            </w:r>
          </w:p>
        </w:tc>
        <w:tc>
          <w:tcPr>
            <w:tcW w:w="1149" w:type="dxa"/>
            <w:gridSpan w:val="2"/>
            <w:tcBorders>
              <w:top w:val="single" w:sz="4" w:space="0" w:color="auto"/>
              <w:left w:val="nil"/>
              <w:bottom w:val="single" w:sz="4" w:space="0" w:color="auto"/>
              <w:right w:val="single" w:sz="4" w:space="0" w:color="auto"/>
            </w:tcBorders>
            <w:vAlign w:val="center"/>
          </w:tcPr>
          <w:p w14:paraId="708A0D4E" w14:textId="77777777" w:rsidR="0076454C" w:rsidRPr="006010A6" w:rsidRDefault="0076454C" w:rsidP="0076454C">
            <w:pPr>
              <w:spacing w:line="240" w:lineRule="auto"/>
              <w:ind w:firstLine="0"/>
              <w:jc w:val="center"/>
              <w:rPr>
                <w:rFonts w:eastAsia="Times New Roman" w:cs="Times New Roman"/>
                <w:b/>
                <w:lang w:eastAsia="en-US"/>
              </w:rPr>
            </w:pPr>
            <w:r w:rsidRPr="006010A6">
              <w:rPr>
                <w:rFonts w:eastAsia="Times New Roman" w:cs="Times New Roman"/>
                <w:b/>
                <w:sz w:val="22"/>
                <w:lang w:eastAsia="en-US"/>
              </w:rPr>
              <w:t>Bendra suma, EUR</w:t>
            </w:r>
          </w:p>
        </w:tc>
      </w:tr>
      <w:tr w:rsidR="0076454C" w:rsidRPr="006010A6" w14:paraId="1A35DE96" w14:textId="77777777" w:rsidTr="004C65A6">
        <w:trPr>
          <w:gridAfter w:val="1"/>
          <w:wAfter w:w="17" w:type="dxa"/>
          <w:trHeight w:val="56"/>
          <w:jc w:val="center"/>
        </w:trPr>
        <w:tc>
          <w:tcPr>
            <w:tcW w:w="959" w:type="dxa"/>
            <w:tcBorders>
              <w:top w:val="single" w:sz="4" w:space="0" w:color="auto"/>
              <w:left w:val="single" w:sz="4" w:space="0" w:color="auto"/>
              <w:bottom w:val="single" w:sz="4" w:space="0" w:color="auto"/>
              <w:right w:val="single" w:sz="4" w:space="0" w:color="auto"/>
            </w:tcBorders>
            <w:shd w:val="clear" w:color="auto" w:fill="auto"/>
            <w:vAlign w:val="center"/>
          </w:tcPr>
          <w:p w14:paraId="14769014" w14:textId="77777777" w:rsidR="0076454C" w:rsidRPr="006010A6" w:rsidRDefault="0076454C" w:rsidP="0076454C">
            <w:pPr>
              <w:pStyle w:val="Betarp"/>
              <w:jc w:val="center"/>
            </w:pPr>
            <w:r w:rsidRPr="006010A6">
              <w:t>5.3.1</w:t>
            </w:r>
          </w:p>
        </w:tc>
        <w:tc>
          <w:tcPr>
            <w:tcW w:w="7513" w:type="dxa"/>
            <w:gridSpan w:val="5"/>
            <w:tcBorders>
              <w:top w:val="single" w:sz="4" w:space="0" w:color="auto"/>
              <w:left w:val="single" w:sz="4" w:space="0" w:color="auto"/>
              <w:bottom w:val="single" w:sz="4" w:space="0" w:color="auto"/>
              <w:right w:val="single" w:sz="4" w:space="0" w:color="auto"/>
            </w:tcBorders>
            <w:shd w:val="clear" w:color="auto" w:fill="auto"/>
            <w:noWrap/>
            <w:vAlign w:val="center"/>
          </w:tcPr>
          <w:p w14:paraId="238204B1" w14:textId="77777777" w:rsidR="0076454C" w:rsidRPr="006010A6" w:rsidRDefault="0076454C" w:rsidP="0076454C">
            <w:pPr>
              <w:spacing w:line="240" w:lineRule="auto"/>
              <w:ind w:firstLine="0"/>
              <w:jc w:val="center"/>
              <w:rPr>
                <w:rFonts w:eastAsia="Times New Roman" w:cs="Times New Roman"/>
                <w:lang w:eastAsia="en-US"/>
              </w:rPr>
            </w:pPr>
            <w:r w:rsidRPr="006010A6">
              <w:rPr>
                <w:rFonts w:eastAsia="Times New Roman" w:cs="Times New Roman"/>
                <w:sz w:val="22"/>
                <w:lang w:eastAsia="en-US"/>
              </w:rPr>
              <w:t>0,4 kV KL MONTAVIMO DARBAI</w:t>
            </w:r>
          </w:p>
        </w:tc>
        <w:tc>
          <w:tcPr>
            <w:tcW w:w="1134" w:type="dxa"/>
            <w:gridSpan w:val="2"/>
            <w:tcBorders>
              <w:top w:val="single" w:sz="4" w:space="0" w:color="auto"/>
              <w:left w:val="nil"/>
              <w:bottom w:val="single" w:sz="4" w:space="0" w:color="auto"/>
              <w:right w:val="single" w:sz="4" w:space="0" w:color="auto"/>
            </w:tcBorders>
            <w:shd w:val="clear" w:color="auto" w:fill="auto"/>
            <w:noWrap/>
            <w:vAlign w:val="center"/>
          </w:tcPr>
          <w:p w14:paraId="4DFAC155" w14:textId="77777777" w:rsidR="0076454C" w:rsidRPr="006010A6" w:rsidRDefault="0076454C" w:rsidP="0076454C">
            <w:pPr>
              <w:spacing w:line="240" w:lineRule="auto"/>
              <w:ind w:firstLine="0"/>
              <w:jc w:val="center"/>
              <w:rPr>
                <w:rFonts w:eastAsia="Times New Roman" w:cs="Times New Roman"/>
                <w:b/>
                <w:lang w:eastAsia="en-US"/>
              </w:rPr>
            </w:pPr>
          </w:p>
        </w:tc>
        <w:tc>
          <w:tcPr>
            <w:tcW w:w="1149" w:type="dxa"/>
            <w:gridSpan w:val="2"/>
            <w:tcBorders>
              <w:top w:val="single" w:sz="4" w:space="0" w:color="auto"/>
              <w:left w:val="nil"/>
              <w:bottom w:val="single" w:sz="4" w:space="0" w:color="auto"/>
              <w:right w:val="single" w:sz="4" w:space="0" w:color="auto"/>
            </w:tcBorders>
            <w:vAlign w:val="center"/>
          </w:tcPr>
          <w:p w14:paraId="27D7BB36" w14:textId="77777777" w:rsidR="0076454C" w:rsidRPr="006010A6" w:rsidRDefault="0076454C" w:rsidP="0076454C">
            <w:pPr>
              <w:spacing w:line="240" w:lineRule="auto"/>
              <w:ind w:firstLine="0"/>
              <w:jc w:val="center"/>
              <w:rPr>
                <w:rFonts w:eastAsia="Times New Roman" w:cs="Times New Roman"/>
                <w:b/>
                <w:lang w:eastAsia="en-US"/>
              </w:rPr>
            </w:pPr>
          </w:p>
        </w:tc>
      </w:tr>
      <w:tr w:rsidR="0076454C" w:rsidRPr="006010A6" w14:paraId="4397CEED" w14:textId="77777777" w:rsidTr="004C65A6">
        <w:trPr>
          <w:gridAfter w:val="1"/>
          <w:wAfter w:w="17" w:type="dxa"/>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1FA8DD69" w14:textId="77777777" w:rsidR="0076454C" w:rsidRPr="006010A6" w:rsidRDefault="0076454C" w:rsidP="0076454C">
            <w:pPr>
              <w:pStyle w:val="Betarp"/>
              <w:jc w:val="center"/>
            </w:pPr>
            <w:r w:rsidRPr="006010A6">
              <w:t>5.3.2</w:t>
            </w:r>
          </w:p>
        </w:tc>
        <w:tc>
          <w:tcPr>
            <w:tcW w:w="552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42D279" w14:textId="77777777" w:rsidR="0076454C" w:rsidRPr="006010A6" w:rsidRDefault="0076454C" w:rsidP="0076454C">
            <w:pPr>
              <w:pStyle w:val="Betarp"/>
              <w:rPr>
                <w:rFonts w:eastAsia="Times New Roman"/>
              </w:rPr>
            </w:pPr>
            <w:r w:rsidRPr="006010A6">
              <w:t>Vamzdžių paklojimas (viso):</w:t>
            </w:r>
          </w:p>
        </w:tc>
        <w:tc>
          <w:tcPr>
            <w:tcW w:w="992" w:type="dxa"/>
            <w:gridSpan w:val="2"/>
            <w:tcBorders>
              <w:top w:val="nil"/>
              <w:left w:val="nil"/>
              <w:bottom w:val="single" w:sz="4" w:space="0" w:color="auto"/>
              <w:right w:val="single" w:sz="4" w:space="0" w:color="auto"/>
            </w:tcBorders>
            <w:shd w:val="clear" w:color="auto" w:fill="auto"/>
            <w:noWrap/>
            <w:vAlign w:val="center"/>
          </w:tcPr>
          <w:p w14:paraId="1A9130D2" w14:textId="77777777" w:rsidR="0076454C" w:rsidRPr="006010A6" w:rsidRDefault="0076454C" w:rsidP="0076454C">
            <w:pPr>
              <w:pStyle w:val="Betarp"/>
              <w:jc w:val="center"/>
              <w:rPr>
                <w:rFonts w:cs="Times New Roman"/>
              </w:rPr>
            </w:pPr>
            <w:r w:rsidRPr="006010A6">
              <w:t>m</w:t>
            </w:r>
          </w:p>
        </w:tc>
        <w:tc>
          <w:tcPr>
            <w:tcW w:w="993" w:type="dxa"/>
            <w:gridSpan w:val="2"/>
            <w:tcBorders>
              <w:top w:val="single" w:sz="4" w:space="0" w:color="auto"/>
              <w:left w:val="nil"/>
              <w:bottom w:val="single" w:sz="4" w:space="0" w:color="auto"/>
              <w:right w:val="single" w:sz="4" w:space="0" w:color="auto"/>
            </w:tcBorders>
            <w:shd w:val="clear" w:color="auto" w:fill="auto"/>
            <w:noWrap/>
            <w:vAlign w:val="center"/>
          </w:tcPr>
          <w:p w14:paraId="4F0A98FE" w14:textId="77777777" w:rsidR="0076454C" w:rsidRPr="006010A6" w:rsidRDefault="0076454C" w:rsidP="0076454C">
            <w:pPr>
              <w:pStyle w:val="Betarp"/>
              <w:jc w:val="center"/>
              <w:rPr>
                <w:rFonts w:eastAsia="Times New Roman"/>
              </w:rPr>
            </w:pPr>
            <w:r w:rsidRPr="006010A6">
              <w:t>3</w:t>
            </w:r>
          </w:p>
        </w:tc>
        <w:tc>
          <w:tcPr>
            <w:tcW w:w="1134" w:type="dxa"/>
            <w:gridSpan w:val="2"/>
            <w:tcBorders>
              <w:top w:val="single" w:sz="4" w:space="0" w:color="auto"/>
              <w:left w:val="nil"/>
              <w:bottom w:val="single" w:sz="4" w:space="0" w:color="auto"/>
              <w:right w:val="single" w:sz="4" w:space="0" w:color="auto"/>
            </w:tcBorders>
            <w:shd w:val="clear" w:color="auto" w:fill="auto"/>
            <w:noWrap/>
            <w:vAlign w:val="center"/>
          </w:tcPr>
          <w:p w14:paraId="649C24A8" w14:textId="77777777" w:rsidR="0076454C" w:rsidRPr="006010A6" w:rsidRDefault="0076454C" w:rsidP="0076454C">
            <w:pPr>
              <w:spacing w:line="240" w:lineRule="auto"/>
              <w:ind w:firstLine="0"/>
              <w:jc w:val="center"/>
              <w:rPr>
                <w:rFonts w:eastAsia="Times New Roman" w:cs="Times New Roman"/>
                <w:lang w:eastAsia="en-US"/>
              </w:rPr>
            </w:pPr>
          </w:p>
        </w:tc>
        <w:tc>
          <w:tcPr>
            <w:tcW w:w="1149" w:type="dxa"/>
            <w:gridSpan w:val="2"/>
            <w:tcBorders>
              <w:top w:val="single" w:sz="4" w:space="0" w:color="auto"/>
              <w:left w:val="nil"/>
              <w:bottom w:val="single" w:sz="4" w:space="0" w:color="auto"/>
              <w:right w:val="single" w:sz="4" w:space="0" w:color="auto"/>
            </w:tcBorders>
          </w:tcPr>
          <w:p w14:paraId="55373FCF" w14:textId="77777777" w:rsidR="0076454C" w:rsidRPr="006010A6" w:rsidRDefault="0076454C" w:rsidP="0076454C">
            <w:pPr>
              <w:spacing w:line="240" w:lineRule="auto"/>
              <w:ind w:firstLine="0"/>
              <w:jc w:val="center"/>
              <w:rPr>
                <w:rFonts w:eastAsia="Times New Roman" w:cs="Times New Roman"/>
                <w:lang w:eastAsia="en-US"/>
              </w:rPr>
            </w:pPr>
          </w:p>
        </w:tc>
      </w:tr>
      <w:tr w:rsidR="0076454C" w:rsidRPr="006010A6" w14:paraId="2FE1A66C" w14:textId="77777777" w:rsidTr="004C65A6">
        <w:trPr>
          <w:gridAfter w:val="1"/>
          <w:wAfter w:w="17" w:type="dxa"/>
          <w:trHeight w:val="53"/>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31EA3510" w14:textId="77777777" w:rsidR="0076454C" w:rsidRPr="006010A6" w:rsidRDefault="0076454C" w:rsidP="0076454C">
            <w:pPr>
              <w:pStyle w:val="Betarp"/>
              <w:jc w:val="center"/>
            </w:pPr>
            <w:r w:rsidRPr="006010A6">
              <w:t>5.3.3</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01026DEC" w14:textId="77777777" w:rsidR="0076454C" w:rsidRPr="006010A6" w:rsidRDefault="0076454C" w:rsidP="0076454C">
            <w:pPr>
              <w:pStyle w:val="Betarp"/>
            </w:pPr>
            <w:r w:rsidRPr="006010A6">
              <w:t xml:space="preserve">Plastikinių vamzdžių klojimas, prakalant , kai vamzdžių skersmuo 75-110 mm     </w:t>
            </w:r>
          </w:p>
        </w:tc>
        <w:tc>
          <w:tcPr>
            <w:tcW w:w="992" w:type="dxa"/>
            <w:gridSpan w:val="2"/>
            <w:tcBorders>
              <w:top w:val="nil"/>
              <w:left w:val="nil"/>
              <w:bottom w:val="single" w:sz="4" w:space="0" w:color="auto"/>
              <w:right w:val="single" w:sz="4" w:space="0" w:color="auto"/>
            </w:tcBorders>
            <w:shd w:val="clear" w:color="auto" w:fill="auto"/>
            <w:noWrap/>
            <w:vAlign w:val="center"/>
          </w:tcPr>
          <w:p w14:paraId="553FB8AC" w14:textId="77777777" w:rsidR="0076454C" w:rsidRPr="006010A6" w:rsidRDefault="0076454C" w:rsidP="0076454C">
            <w:pPr>
              <w:pStyle w:val="Betarp"/>
              <w:jc w:val="center"/>
              <w:rPr>
                <w:rFonts w:cs="Times New Roman"/>
              </w:rPr>
            </w:pPr>
            <w:r w:rsidRPr="006010A6">
              <w:t>m</w:t>
            </w:r>
          </w:p>
        </w:tc>
        <w:tc>
          <w:tcPr>
            <w:tcW w:w="993" w:type="dxa"/>
            <w:gridSpan w:val="2"/>
            <w:tcBorders>
              <w:top w:val="single" w:sz="4" w:space="0" w:color="auto"/>
              <w:left w:val="nil"/>
              <w:bottom w:val="single" w:sz="4" w:space="0" w:color="auto"/>
              <w:right w:val="single" w:sz="4" w:space="0" w:color="000000"/>
            </w:tcBorders>
            <w:shd w:val="clear" w:color="auto" w:fill="auto"/>
            <w:noWrap/>
            <w:vAlign w:val="center"/>
          </w:tcPr>
          <w:p w14:paraId="089C7256" w14:textId="77777777" w:rsidR="0076454C" w:rsidRPr="006010A6" w:rsidRDefault="0076454C" w:rsidP="0076454C">
            <w:pPr>
              <w:pStyle w:val="Betarp"/>
              <w:jc w:val="center"/>
            </w:pPr>
            <w:r w:rsidRPr="006010A6">
              <w:t>3</w:t>
            </w:r>
          </w:p>
        </w:tc>
        <w:tc>
          <w:tcPr>
            <w:tcW w:w="1134" w:type="dxa"/>
            <w:gridSpan w:val="2"/>
            <w:tcBorders>
              <w:top w:val="nil"/>
              <w:left w:val="nil"/>
              <w:bottom w:val="single" w:sz="4" w:space="0" w:color="auto"/>
              <w:right w:val="single" w:sz="4" w:space="0" w:color="auto"/>
            </w:tcBorders>
            <w:shd w:val="clear" w:color="auto" w:fill="auto"/>
            <w:noWrap/>
            <w:vAlign w:val="center"/>
          </w:tcPr>
          <w:p w14:paraId="74DAEFA2"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149" w:type="dxa"/>
            <w:gridSpan w:val="2"/>
            <w:tcBorders>
              <w:top w:val="nil"/>
              <w:left w:val="nil"/>
              <w:bottom w:val="single" w:sz="4" w:space="0" w:color="auto"/>
              <w:right w:val="single" w:sz="4" w:space="0" w:color="auto"/>
            </w:tcBorders>
          </w:tcPr>
          <w:p w14:paraId="0E280201"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76454C" w:rsidRPr="006010A6" w14:paraId="7C63E349" w14:textId="77777777" w:rsidTr="004C65A6">
        <w:trPr>
          <w:gridAfter w:val="1"/>
          <w:wAfter w:w="17" w:type="dxa"/>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7EBA50B3" w14:textId="77777777" w:rsidR="0076454C" w:rsidRPr="006010A6" w:rsidRDefault="0076454C" w:rsidP="0076454C">
            <w:pPr>
              <w:pStyle w:val="Betarp"/>
              <w:jc w:val="center"/>
            </w:pPr>
            <w:r w:rsidRPr="006010A6">
              <w:t>5.3.4</w:t>
            </w:r>
          </w:p>
        </w:tc>
        <w:tc>
          <w:tcPr>
            <w:tcW w:w="5528" w:type="dxa"/>
            <w:tcBorders>
              <w:top w:val="single" w:sz="4" w:space="0" w:color="auto"/>
              <w:left w:val="single" w:sz="4" w:space="0" w:color="auto"/>
              <w:bottom w:val="single" w:sz="4" w:space="0" w:color="auto"/>
              <w:right w:val="single" w:sz="4" w:space="0" w:color="000000"/>
            </w:tcBorders>
            <w:shd w:val="clear" w:color="auto" w:fill="auto"/>
            <w:noWrap/>
            <w:vAlign w:val="center"/>
          </w:tcPr>
          <w:p w14:paraId="4CB6F091" w14:textId="77777777" w:rsidR="0076454C" w:rsidRPr="006010A6" w:rsidRDefault="0076454C" w:rsidP="0076454C">
            <w:pPr>
              <w:pStyle w:val="Betarp"/>
            </w:pPr>
            <w:r w:rsidRPr="006010A6">
              <w:t>Iki 110 mm skersmens vamzdžių galų užsandarinimas</w:t>
            </w:r>
          </w:p>
        </w:tc>
        <w:tc>
          <w:tcPr>
            <w:tcW w:w="992" w:type="dxa"/>
            <w:gridSpan w:val="2"/>
            <w:tcBorders>
              <w:top w:val="nil"/>
              <w:left w:val="nil"/>
              <w:bottom w:val="single" w:sz="4" w:space="0" w:color="auto"/>
              <w:right w:val="single" w:sz="4" w:space="0" w:color="auto"/>
            </w:tcBorders>
            <w:shd w:val="clear" w:color="auto" w:fill="auto"/>
            <w:noWrap/>
            <w:vAlign w:val="center"/>
          </w:tcPr>
          <w:p w14:paraId="2137C92A" w14:textId="77777777" w:rsidR="0076454C" w:rsidRPr="006010A6" w:rsidRDefault="0076454C" w:rsidP="0076454C">
            <w:pPr>
              <w:pStyle w:val="Betarp"/>
              <w:jc w:val="center"/>
              <w:rPr>
                <w:rFonts w:cs="Times New Roman"/>
              </w:rPr>
            </w:pPr>
            <w:r w:rsidRPr="006010A6">
              <w:t>vnt.</w:t>
            </w:r>
          </w:p>
        </w:tc>
        <w:tc>
          <w:tcPr>
            <w:tcW w:w="993" w:type="dxa"/>
            <w:gridSpan w:val="2"/>
            <w:tcBorders>
              <w:top w:val="single" w:sz="4" w:space="0" w:color="auto"/>
              <w:left w:val="nil"/>
              <w:bottom w:val="single" w:sz="4" w:space="0" w:color="auto"/>
              <w:right w:val="single" w:sz="4" w:space="0" w:color="000000"/>
            </w:tcBorders>
            <w:shd w:val="clear" w:color="auto" w:fill="auto"/>
            <w:vAlign w:val="center"/>
          </w:tcPr>
          <w:p w14:paraId="742D059B" w14:textId="77777777" w:rsidR="0076454C" w:rsidRPr="006010A6" w:rsidRDefault="0076454C" w:rsidP="0076454C">
            <w:pPr>
              <w:pStyle w:val="Betarp"/>
              <w:jc w:val="center"/>
            </w:pPr>
            <w:r w:rsidRPr="006010A6">
              <w:t>2</w:t>
            </w:r>
          </w:p>
        </w:tc>
        <w:tc>
          <w:tcPr>
            <w:tcW w:w="1134" w:type="dxa"/>
            <w:gridSpan w:val="2"/>
            <w:tcBorders>
              <w:top w:val="nil"/>
              <w:left w:val="nil"/>
              <w:bottom w:val="single" w:sz="4" w:space="0" w:color="auto"/>
              <w:right w:val="single" w:sz="4" w:space="0" w:color="auto"/>
            </w:tcBorders>
            <w:shd w:val="clear" w:color="auto" w:fill="auto"/>
            <w:noWrap/>
            <w:vAlign w:val="center"/>
          </w:tcPr>
          <w:p w14:paraId="7E3CF1BB"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149" w:type="dxa"/>
            <w:gridSpan w:val="2"/>
            <w:tcBorders>
              <w:top w:val="nil"/>
              <w:left w:val="nil"/>
              <w:bottom w:val="single" w:sz="4" w:space="0" w:color="auto"/>
              <w:right w:val="single" w:sz="4" w:space="0" w:color="auto"/>
            </w:tcBorders>
          </w:tcPr>
          <w:p w14:paraId="03129ED4"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76454C" w:rsidRPr="006010A6" w14:paraId="2BBE0A01" w14:textId="77777777" w:rsidTr="004C65A6">
        <w:trPr>
          <w:gridAfter w:val="1"/>
          <w:wAfter w:w="17" w:type="dxa"/>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1F13512C" w14:textId="77777777" w:rsidR="0076454C" w:rsidRPr="006010A6" w:rsidRDefault="0076454C" w:rsidP="0076454C">
            <w:pPr>
              <w:pStyle w:val="Betarp"/>
              <w:jc w:val="center"/>
            </w:pPr>
            <w:r w:rsidRPr="006010A6">
              <w:t>5.3.5</w:t>
            </w:r>
          </w:p>
        </w:tc>
        <w:tc>
          <w:tcPr>
            <w:tcW w:w="5528" w:type="dxa"/>
            <w:tcBorders>
              <w:top w:val="single" w:sz="4" w:space="0" w:color="auto"/>
              <w:left w:val="single" w:sz="4" w:space="0" w:color="auto"/>
              <w:bottom w:val="single" w:sz="4" w:space="0" w:color="auto"/>
              <w:right w:val="single" w:sz="4" w:space="0" w:color="000000"/>
            </w:tcBorders>
            <w:shd w:val="clear" w:color="auto" w:fill="auto"/>
            <w:noWrap/>
            <w:vAlign w:val="center"/>
          </w:tcPr>
          <w:p w14:paraId="431DD3E2" w14:textId="77777777" w:rsidR="0076454C" w:rsidRPr="006010A6" w:rsidRDefault="0076454C" w:rsidP="0076454C">
            <w:pPr>
              <w:pStyle w:val="Betarp"/>
            </w:pPr>
            <w:r w:rsidRPr="006010A6">
              <w:t>0,4kV kabelio Al 4x120mm</w:t>
            </w:r>
            <w:r w:rsidRPr="006010A6">
              <w:rPr>
                <w:vertAlign w:val="superscript"/>
              </w:rPr>
              <w:t>2</w:t>
            </w:r>
            <w:r w:rsidRPr="006010A6">
              <w:t xml:space="preserve"> tiesimas (viso):</w:t>
            </w:r>
          </w:p>
        </w:tc>
        <w:tc>
          <w:tcPr>
            <w:tcW w:w="992" w:type="dxa"/>
            <w:gridSpan w:val="2"/>
            <w:tcBorders>
              <w:top w:val="nil"/>
              <w:left w:val="nil"/>
              <w:bottom w:val="single" w:sz="4" w:space="0" w:color="auto"/>
              <w:right w:val="single" w:sz="4" w:space="0" w:color="auto"/>
            </w:tcBorders>
            <w:shd w:val="clear" w:color="auto" w:fill="auto"/>
            <w:noWrap/>
            <w:vAlign w:val="center"/>
          </w:tcPr>
          <w:p w14:paraId="6A566934" w14:textId="77777777" w:rsidR="0076454C" w:rsidRPr="006010A6" w:rsidRDefault="0076454C" w:rsidP="0076454C">
            <w:pPr>
              <w:pStyle w:val="Betarp"/>
              <w:jc w:val="center"/>
              <w:rPr>
                <w:rFonts w:cs="Times New Roman"/>
              </w:rPr>
            </w:pPr>
            <w:r w:rsidRPr="006010A6">
              <w:t>m</w:t>
            </w:r>
          </w:p>
        </w:tc>
        <w:tc>
          <w:tcPr>
            <w:tcW w:w="993" w:type="dxa"/>
            <w:gridSpan w:val="2"/>
            <w:tcBorders>
              <w:top w:val="single" w:sz="4" w:space="0" w:color="auto"/>
              <w:left w:val="nil"/>
              <w:bottom w:val="single" w:sz="4" w:space="0" w:color="auto"/>
              <w:right w:val="single" w:sz="4" w:space="0" w:color="000000"/>
            </w:tcBorders>
            <w:shd w:val="clear" w:color="auto" w:fill="auto"/>
            <w:vAlign w:val="center"/>
          </w:tcPr>
          <w:p w14:paraId="100EE382" w14:textId="77777777" w:rsidR="0076454C" w:rsidRPr="006010A6" w:rsidRDefault="0076454C" w:rsidP="0076454C">
            <w:pPr>
              <w:pStyle w:val="Betarp"/>
              <w:jc w:val="center"/>
            </w:pPr>
            <w:r w:rsidRPr="006010A6">
              <w:t>14</w:t>
            </w:r>
          </w:p>
        </w:tc>
        <w:tc>
          <w:tcPr>
            <w:tcW w:w="1134" w:type="dxa"/>
            <w:gridSpan w:val="2"/>
            <w:tcBorders>
              <w:top w:val="nil"/>
              <w:left w:val="nil"/>
              <w:bottom w:val="single" w:sz="4" w:space="0" w:color="auto"/>
              <w:right w:val="single" w:sz="4" w:space="0" w:color="auto"/>
            </w:tcBorders>
            <w:shd w:val="clear" w:color="auto" w:fill="auto"/>
            <w:noWrap/>
            <w:vAlign w:val="center"/>
          </w:tcPr>
          <w:p w14:paraId="263AB01F"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149" w:type="dxa"/>
            <w:gridSpan w:val="2"/>
            <w:tcBorders>
              <w:top w:val="nil"/>
              <w:left w:val="nil"/>
              <w:bottom w:val="single" w:sz="4" w:space="0" w:color="auto"/>
              <w:right w:val="single" w:sz="4" w:space="0" w:color="auto"/>
            </w:tcBorders>
          </w:tcPr>
          <w:p w14:paraId="34834A16"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76454C" w:rsidRPr="006010A6" w14:paraId="0ECADDBF" w14:textId="77777777" w:rsidTr="004C65A6">
        <w:trPr>
          <w:gridAfter w:val="1"/>
          <w:wAfter w:w="17" w:type="dxa"/>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3492A44D" w14:textId="77777777" w:rsidR="0076454C" w:rsidRPr="006010A6" w:rsidRDefault="0076454C" w:rsidP="0076454C">
            <w:pPr>
              <w:pStyle w:val="Betarp"/>
              <w:jc w:val="center"/>
            </w:pPr>
            <w:r w:rsidRPr="006010A6">
              <w:t>5.3.6</w:t>
            </w:r>
          </w:p>
        </w:tc>
        <w:tc>
          <w:tcPr>
            <w:tcW w:w="5528" w:type="dxa"/>
            <w:tcBorders>
              <w:top w:val="single" w:sz="4" w:space="0" w:color="auto"/>
              <w:left w:val="single" w:sz="4" w:space="0" w:color="auto"/>
              <w:bottom w:val="single" w:sz="4" w:space="0" w:color="auto"/>
              <w:right w:val="single" w:sz="4" w:space="0" w:color="000000"/>
            </w:tcBorders>
            <w:shd w:val="clear" w:color="auto" w:fill="auto"/>
            <w:noWrap/>
            <w:vAlign w:val="center"/>
          </w:tcPr>
          <w:p w14:paraId="78B5F2F0" w14:textId="77777777" w:rsidR="0076454C" w:rsidRPr="006010A6" w:rsidRDefault="0076454C" w:rsidP="0076454C">
            <w:pPr>
              <w:pStyle w:val="Betarp"/>
            </w:pPr>
            <w:r w:rsidRPr="006010A6">
              <w:t>Kabelio tiesimas PE d110 vamzdyje uždaru būdu</w:t>
            </w:r>
          </w:p>
        </w:tc>
        <w:tc>
          <w:tcPr>
            <w:tcW w:w="992" w:type="dxa"/>
            <w:gridSpan w:val="2"/>
            <w:tcBorders>
              <w:top w:val="nil"/>
              <w:left w:val="nil"/>
              <w:bottom w:val="single" w:sz="4" w:space="0" w:color="auto"/>
              <w:right w:val="single" w:sz="4" w:space="0" w:color="auto"/>
            </w:tcBorders>
            <w:shd w:val="clear" w:color="auto" w:fill="auto"/>
            <w:noWrap/>
            <w:vAlign w:val="center"/>
          </w:tcPr>
          <w:p w14:paraId="7735E0A3" w14:textId="77777777" w:rsidR="0076454C" w:rsidRPr="006010A6" w:rsidRDefault="0076454C" w:rsidP="0076454C">
            <w:pPr>
              <w:pStyle w:val="Betarp"/>
              <w:jc w:val="center"/>
              <w:rPr>
                <w:rFonts w:cs="Times New Roman"/>
              </w:rPr>
            </w:pPr>
            <w:r w:rsidRPr="006010A6">
              <w:t>m</w:t>
            </w:r>
          </w:p>
        </w:tc>
        <w:tc>
          <w:tcPr>
            <w:tcW w:w="993" w:type="dxa"/>
            <w:gridSpan w:val="2"/>
            <w:tcBorders>
              <w:top w:val="single" w:sz="4" w:space="0" w:color="auto"/>
              <w:left w:val="nil"/>
              <w:bottom w:val="single" w:sz="4" w:space="0" w:color="auto"/>
              <w:right w:val="single" w:sz="4" w:space="0" w:color="000000"/>
            </w:tcBorders>
            <w:shd w:val="clear" w:color="auto" w:fill="auto"/>
            <w:vAlign w:val="center"/>
          </w:tcPr>
          <w:p w14:paraId="68F7CC5E" w14:textId="77777777" w:rsidR="0076454C" w:rsidRPr="006010A6" w:rsidRDefault="0076454C" w:rsidP="0076454C">
            <w:pPr>
              <w:pStyle w:val="Betarp"/>
              <w:jc w:val="center"/>
            </w:pPr>
            <w:r w:rsidRPr="006010A6">
              <w:t>3</w:t>
            </w:r>
          </w:p>
        </w:tc>
        <w:tc>
          <w:tcPr>
            <w:tcW w:w="1134" w:type="dxa"/>
            <w:gridSpan w:val="2"/>
            <w:tcBorders>
              <w:top w:val="nil"/>
              <w:left w:val="nil"/>
              <w:bottom w:val="single" w:sz="4" w:space="0" w:color="auto"/>
              <w:right w:val="single" w:sz="4" w:space="0" w:color="auto"/>
            </w:tcBorders>
            <w:shd w:val="clear" w:color="auto" w:fill="auto"/>
            <w:noWrap/>
            <w:vAlign w:val="center"/>
          </w:tcPr>
          <w:p w14:paraId="0568156F"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149" w:type="dxa"/>
            <w:gridSpan w:val="2"/>
            <w:tcBorders>
              <w:top w:val="nil"/>
              <w:left w:val="nil"/>
              <w:bottom w:val="single" w:sz="4" w:space="0" w:color="auto"/>
              <w:right w:val="single" w:sz="4" w:space="0" w:color="auto"/>
            </w:tcBorders>
          </w:tcPr>
          <w:p w14:paraId="050AEA4A"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76454C" w:rsidRPr="006010A6" w14:paraId="15D80B1E" w14:textId="77777777" w:rsidTr="004C65A6">
        <w:trPr>
          <w:gridAfter w:val="1"/>
          <w:wAfter w:w="17" w:type="dxa"/>
          <w:trHeight w:val="53"/>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17A99918" w14:textId="77777777" w:rsidR="0076454C" w:rsidRPr="006010A6" w:rsidRDefault="0076454C" w:rsidP="0076454C">
            <w:pPr>
              <w:pStyle w:val="Betarp"/>
              <w:jc w:val="center"/>
            </w:pPr>
            <w:r w:rsidRPr="006010A6">
              <w:t>5.3.7</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6062E3BE" w14:textId="77777777" w:rsidR="0076454C" w:rsidRPr="006010A6" w:rsidRDefault="0076454C" w:rsidP="0076454C">
            <w:pPr>
              <w:pStyle w:val="Betarp"/>
            </w:pPr>
            <w:r w:rsidRPr="006010A6">
              <w:t>Kabelio tiesimas KS, KAS spintose</w:t>
            </w:r>
          </w:p>
        </w:tc>
        <w:tc>
          <w:tcPr>
            <w:tcW w:w="992" w:type="dxa"/>
            <w:gridSpan w:val="2"/>
            <w:tcBorders>
              <w:top w:val="nil"/>
              <w:left w:val="nil"/>
              <w:bottom w:val="single" w:sz="4" w:space="0" w:color="auto"/>
              <w:right w:val="single" w:sz="4" w:space="0" w:color="auto"/>
            </w:tcBorders>
            <w:shd w:val="clear" w:color="auto" w:fill="auto"/>
            <w:noWrap/>
            <w:vAlign w:val="center"/>
          </w:tcPr>
          <w:p w14:paraId="4CC7C870" w14:textId="77777777" w:rsidR="0076454C" w:rsidRPr="006010A6" w:rsidRDefault="0076454C" w:rsidP="0076454C">
            <w:pPr>
              <w:pStyle w:val="Betarp"/>
              <w:jc w:val="center"/>
              <w:rPr>
                <w:rFonts w:cs="Times New Roman"/>
              </w:rPr>
            </w:pPr>
            <w:r w:rsidRPr="006010A6">
              <w:t>m</w:t>
            </w:r>
          </w:p>
        </w:tc>
        <w:tc>
          <w:tcPr>
            <w:tcW w:w="993" w:type="dxa"/>
            <w:gridSpan w:val="2"/>
            <w:tcBorders>
              <w:top w:val="single" w:sz="4" w:space="0" w:color="auto"/>
              <w:left w:val="nil"/>
              <w:bottom w:val="single" w:sz="4" w:space="0" w:color="auto"/>
              <w:right w:val="single" w:sz="4" w:space="0" w:color="000000"/>
            </w:tcBorders>
            <w:shd w:val="clear" w:color="auto" w:fill="auto"/>
            <w:noWrap/>
            <w:vAlign w:val="center"/>
          </w:tcPr>
          <w:p w14:paraId="2761576A" w14:textId="77777777" w:rsidR="0076454C" w:rsidRPr="006010A6" w:rsidRDefault="0076454C" w:rsidP="0076454C">
            <w:pPr>
              <w:pStyle w:val="Betarp"/>
              <w:jc w:val="center"/>
            </w:pPr>
            <w:r w:rsidRPr="006010A6">
              <w:t>3</w:t>
            </w:r>
          </w:p>
        </w:tc>
        <w:tc>
          <w:tcPr>
            <w:tcW w:w="1134" w:type="dxa"/>
            <w:gridSpan w:val="2"/>
            <w:tcBorders>
              <w:top w:val="nil"/>
              <w:left w:val="nil"/>
              <w:bottom w:val="single" w:sz="4" w:space="0" w:color="auto"/>
              <w:right w:val="single" w:sz="4" w:space="0" w:color="auto"/>
            </w:tcBorders>
            <w:shd w:val="clear" w:color="auto" w:fill="auto"/>
            <w:noWrap/>
            <w:vAlign w:val="center"/>
          </w:tcPr>
          <w:p w14:paraId="5C635878"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149" w:type="dxa"/>
            <w:gridSpan w:val="2"/>
            <w:tcBorders>
              <w:top w:val="nil"/>
              <w:left w:val="nil"/>
              <w:bottom w:val="single" w:sz="4" w:space="0" w:color="auto"/>
              <w:right w:val="single" w:sz="4" w:space="0" w:color="auto"/>
            </w:tcBorders>
          </w:tcPr>
          <w:p w14:paraId="6A45E110"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76454C" w:rsidRPr="006010A6" w14:paraId="74F3AE22" w14:textId="77777777" w:rsidTr="004C65A6">
        <w:trPr>
          <w:gridAfter w:val="1"/>
          <w:wAfter w:w="17" w:type="dxa"/>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1C2F2B62" w14:textId="77777777" w:rsidR="0076454C" w:rsidRPr="006010A6" w:rsidRDefault="0076454C" w:rsidP="0076454C">
            <w:pPr>
              <w:pStyle w:val="Betarp"/>
              <w:jc w:val="center"/>
            </w:pPr>
            <w:r w:rsidRPr="006010A6">
              <w:t>5.3.8</w:t>
            </w:r>
          </w:p>
        </w:tc>
        <w:tc>
          <w:tcPr>
            <w:tcW w:w="5528" w:type="dxa"/>
            <w:tcBorders>
              <w:top w:val="single" w:sz="4" w:space="0" w:color="auto"/>
              <w:left w:val="single" w:sz="4" w:space="0" w:color="auto"/>
              <w:bottom w:val="single" w:sz="4" w:space="0" w:color="auto"/>
              <w:right w:val="single" w:sz="4" w:space="0" w:color="000000"/>
            </w:tcBorders>
            <w:shd w:val="clear" w:color="auto" w:fill="auto"/>
            <w:noWrap/>
            <w:vAlign w:val="center"/>
          </w:tcPr>
          <w:p w14:paraId="58A00BE4" w14:textId="77777777" w:rsidR="0076454C" w:rsidRPr="006010A6" w:rsidRDefault="0076454C" w:rsidP="0076454C">
            <w:pPr>
              <w:pStyle w:val="Betarp"/>
            </w:pPr>
            <w:r w:rsidRPr="006010A6">
              <w:t>Kabelio tiesimas transformatorinėje</w:t>
            </w:r>
          </w:p>
        </w:tc>
        <w:tc>
          <w:tcPr>
            <w:tcW w:w="992" w:type="dxa"/>
            <w:gridSpan w:val="2"/>
            <w:tcBorders>
              <w:top w:val="nil"/>
              <w:left w:val="nil"/>
              <w:bottom w:val="single" w:sz="4" w:space="0" w:color="auto"/>
              <w:right w:val="single" w:sz="4" w:space="0" w:color="auto"/>
            </w:tcBorders>
            <w:shd w:val="clear" w:color="auto" w:fill="auto"/>
            <w:noWrap/>
            <w:vAlign w:val="center"/>
          </w:tcPr>
          <w:p w14:paraId="0EF51A00" w14:textId="77777777" w:rsidR="0076454C" w:rsidRPr="006010A6" w:rsidRDefault="0076454C" w:rsidP="0076454C">
            <w:pPr>
              <w:pStyle w:val="Betarp"/>
              <w:jc w:val="center"/>
              <w:rPr>
                <w:rFonts w:cs="Times New Roman"/>
              </w:rPr>
            </w:pPr>
            <w:r w:rsidRPr="006010A6">
              <w:t>m</w:t>
            </w:r>
          </w:p>
        </w:tc>
        <w:tc>
          <w:tcPr>
            <w:tcW w:w="993" w:type="dxa"/>
            <w:gridSpan w:val="2"/>
            <w:tcBorders>
              <w:top w:val="single" w:sz="4" w:space="0" w:color="auto"/>
              <w:left w:val="nil"/>
              <w:bottom w:val="single" w:sz="4" w:space="0" w:color="auto"/>
              <w:right w:val="single" w:sz="4" w:space="0" w:color="000000"/>
            </w:tcBorders>
            <w:shd w:val="clear" w:color="auto" w:fill="auto"/>
            <w:vAlign w:val="center"/>
          </w:tcPr>
          <w:p w14:paraId="6BF32240" w14:textId="77777777" w:rsidR="0076454C" w:rsidRPr="006010A6" w:rsidRDefault="0076454C" w:rsidP="0076454C">
            <w:pPr>
              <w:pStyle w:val="Betarp"/>
              <w:jc w:val="center"/>
            </w:pPr>
            <w:r w:rsidRPr="006010A6">
              <w:t>8</w:t>
            </w:r>
          </w:p>
        </w:tc>
        <w:tc>
          <w:tcPr>
            <w:tcW w:w="1134" w:type="dxa"/>
            <w:gridSpan w:val="2"/>
            <w:tcBorders>
              <w:top w:val="nil"/>
              <w:left w:val="nil"/>
              <w:bottom w:val="single" w:sz="4" w:space="0" w:color="auto"/>
              <w:right w:val="single" w:sz="4" w:space="0" w:color="auto"/>
            </w:tcBorders>
            <w:shd w:val="clear" w:color="auto" w:fill="auto"/>
            <w:noWrap/>
            <w:vAlign w:val="center"/>
          </w:tcPr>
          <w:p w14:paraId="6975F08D"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149" w:type="dxa"/>
            <w:gridSpan w:val="2"/>
            <w:tcBorders>
              <w:top w:val="nil"/>
              <w:left w:val="nil"/>
              <w:bottom w:val="single" w:sz="4" w:space="0" w:color="auto"/>
              <w:right w:val="single" w:sz="4" w:space="0" w:color="auto"/>
            </w:tcBorders>
          </w:tcPr>
          <w:p w14:paraId="6C9A4270"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256BF1" w:rsidRPr="006010A6" w14:paraId="27AD2DA0" w14:textId="77777777" w:rsidTr="004C65A6">
        <w:trPr>
          <w:gridAfter w:val="1"/>
          <w:wAfter w:w="17" w:type="dxa"/>
          <w:trHeight w:val="300"/>
          <w:jc w:val="center"/>
        </w:trPr>
        <w:tc>
          <w:tcPr>
            <w:tcW w:w="959" w:type="dxa"/>
            <w:vMerge w:val="restart"/>
            <w:tcBorders>
              <w:top w:val="single" w:sz="4" w:space="0" w:color="auto"/>
              <w:left w:val="single" w:sz="4" w:space="0" w:color="auto"/>
              <w:right w:val="single" w:sz="4" w:space="0" w:color="auto"/>
            </w:tcBorders>
            <w:shd w:val="clear" w:color="auto" w:fill="auto"/>
            <w:noWrap/>
            <w:vAlign w:val="center"/>
          </w:tcPr>
          <w:p w14:paraId="436C3A79" w14:textId="77777777" w:rsidR="00256BF1" w:rsidRPr="006010A6" w:rsidRDefault="00256BF1" w:rsidP="00256BF1">
            <w:pPr>
              <w:pStyle w:val="Betarp"/>
              <w:jc w:val="center"/>
            </w:pPr>
            <w:r>
              <w:t>5.3.9</w:t>
            </w:r>
          </w:p>
        </w:tc>
        <w:tc>
          <w:tcPr>
            <w:tcW w:w="5528" w:type="dxa"/>
            <w:vMerge w:val="restart"/>
            <w:tcBorders>
              <w:top w:val="single" w:sz="4" w:space="0" w:color="auto"/>
              <w:left w:val="single" w:sz="4" w:space="0" w:color="auto"/>
              <w:right w:val="single" w:sz="4" w:space="0" w:color="000000"/>
            </w:tcBorders>
            <w:shd w:val="clear" w:color="auto" w:fill="auto"/>
            <w:noWrap/>
            <w:vAlign w:val="center"/>
          </w:tcPr>
          <w:p w14:paraId="2A0C11FE" w14:textId="77777777" w:rsidR="00256BF1" w:rsidRPr="006010A6" w:rsidRDefault="00256BF1" w:rsidP="0076454C">
            <w:pPr>
              <w:pStyle w:val="Betarp"/>
              <w:rPr>
                <w:rFonts w:eastAsia="Times New Roman"/>
              </w:rPr>
            </w:pPr>
            <w:r w:rsidRPr="006010A6">
              <w:rPr>
                <w:rFonts w:eastAsia="Times New Roman"/>
              </w:rPr>
              <w:t>Duobių vamzdžio prakalimui, gręžimui kasimas ir užpylimas</w:t>
            </w:r>
          </w:p>
        </w:tc>
        <w:tc>
          <w:tcPr>
            <w:tcW w:w="992" w:type="dxa"/>
            <w:gridSpan w:val="2"/>
            <w:tcBorders>
              <w:top w:val="nil"/>
              <w:left w:val="nil"/>
              <w:bottom w:val="single" w:sz="4" w:space="0" w:color="auto"/>
              <w:right w:val="single" w:sz="4" w:space="0" w:color="auto"/>
            </w:tcBorders>
            <w:shd w:val="clear" w:color="auto" w:fill="auto"/>
            <w:noWrap/>
            <w:vAlign w:val="center"/>
          </w:tcPr>
          <w:p w14:paraId="2C1B158A" w14:textId="77777777" w:rsidR="00256BF1" w:rsidRPr="006010A6" w:rsidRDefault="00256BF1" w:rsidP="0076454C">
            <w:pPr>
              <w:pStyle w:val="Betarp"/>
              <w:jc w:val="center"/>
              <w:rPr>
                <w:rFonts w:eastAsia="Times New Roman"/>
              </w:rPr>
            </w:pPr>
            <w:r w:rsidRPr="006010A6">
              <w:t>prakal, vnt.</w:t>
            </w:r>
          </w:p>
        </w:tc>
        <w:tc>
          <w:tcPr>
            <w:tcW w:w="993" w:type="dxa"/>
            <w:gridSpan w:val="2"/>
            <w:tcBorders>
              <w:top w:val="single" w:sz="4" w:space="0" w:color="auto"/>
              <w:left w:val="nil"/>
              <w:bottom w:val="single" w:sz="4" w:space="0" w:color="auto"/>
              <w:right w:val="single" w:sz="4" w:space="0" w:color="000000"/>
            </w:tcBorders>
            <w:shd w:val="clear" w:color="auto" w:fill="auto"/>
            <w:vAlign w:val="center"/>
          </w:tcPr>
          <w:p w14:paraId="261627ED" w14:textId="77777777" w:rsidR="00256BF1" w:rsidRPr="006010A6" w:rsidRDefault="00256BF1" w:rsidP="0076454C">
            <w:pPr>
              <w:pStyle w:val="Betarp"/>
              <w:jc w:val="center"/>
            </w:pPr>
            <w:r w:rsidRPr="006010A6">
              <w:t>1</w:t>
            </w:r>
          </w:p>
        </w:tc>
        <w:tc>
          <w:tcPr>
            <w:tcW w:w="1134" w:type="dxa"/>
            <w:gridSpan w:val="2"/>
            <w:tcBorders>
              <w:top w:val="nil"/>
              <w:left w:val="nil"/>
              <w:bottom w:val="single" w:sz="4" w:space="0" w:color="auto"/>
              <w:right w:val="single" w:sz="4" w:space="0" w:color="auto"/>
            </w:tcBorders>
            <w:shd w:val="clear" w:color="auto" w:fill="auto"/>
            <w:noWrap/>
            <w:vAlign w:val="center"/>
          </w:tcPr>
          <w:p w14:paraId="3B066BF1" w14:textId="77777777" w:rsidR="00256BF1" w:rsidRPr="006010A6" w:rsidRDefault="00256BF1" w:rsidP="0076454C">
            <w:pPr>
              <w:spacing w:line="240" w:lineRule="auto"/>
              <w:ind w:firstLine="0"/>
              <w:jc w:val="center"/>
              <w:rPr>
                <w:rFonts w:eastAsia="Times New Roman" w:cs="Times New Roman"/>
                <w:color w:val="FF0000"/>
                <w:lang w:eastAsia="en-US"/>
              </w:rPr>
            </w:pPr>
          </w:p>
        </w:tc>
        <w:tc>
          <w:tcPr>
            <w:tcW w:w="1149" w:type="dxa"/>
            <w:gridSpan w:val="2"/>
            <w:tcBorders>
              <w:top w:val="nil"/>
              <w:left w:val="nil"/>
              <w:bottom w:val="single" w:sz="4" w:space="0" w:color="auto"/>
              <w:right w:val="single" w:sz="4" w:space="0" w:color="auto"/>
            </w:tcBorders>
          </w:tcPr>
          <w:p w14:paraId="0067C2EA" w14:textId="77777777" w:rsidR="00256BF1" w:rsidRPr="006010A6" w:rsidRDefault="00256BF1" w:rsidP="0076454C">
            <w:pPr>
              <w:spacing w:line="240" w:lineRule="auto"/>
              <w:ind w:firstLine="0"/>
              <w:jc w:val="center"/>
              <w:rPr>
                <w:rFonts w:eastAsia="Times New Roman" w:cs="Times New Roman"/>
                <w:color w:val="FF0000"/>
                <w:lang w:eastAsia="en-US"/>
              </w:rPr>
            </w:pPr>
          </w:p>
        </w:tc>
      </w:tr>
      <w:tr w:rsidR="00256BF1" w:rsidRPr="006010A6" w14:paraId="3DCAC05A" w14:textId="77777777" w:rsidTr="004C65A6">
        <w:trPr>
          <w:gridAfter w:val="1"/>
          <w:wAfter w:w="17" w:type="dxa"/>
          <w:trHeight w:val="56"/>
          <w:jc w:val="center"/>
        </w:trPr>
        <w:tc>
          <w:tcPr>
            <w:tcW w:w="959" w:type="dxa"/>
            <w:vMerge/>
            <w:tcBorders>
              <w:left w:val="single" w:sz="4" w:space="0" w:color="auto"/>
              <w:bottom w:val="single" w:sz="4" w:space="0" w:color="auto"/>
              <w:right w:val="single" w:sz="4" w:space="0" w:color="auto"/>
            </w:tcBorders>
            <w:shd w:val="clear" w:color="auto" w:fill="auto"/>
            <w:noWrap/>
            <w:vAlign w:val="center"/>
          </w:tcPr>
          <w:p w14:paraId="39BC29D2" w14:textId="77777777" w:rsidR="00256BF1" w:rsidRPr="006010A6" w:rsidRDefault="00256BF1" w:rsidP="0076454C">
            <w:pPr>
              <w:pStyle w:val="Betarp"/>
              <w:jc w:val="center"/>
              <w:rPr>
                <w:rFonts w:eastAsia="Times New Roman" w:cs="Times New Roman"/>
                <w:lang w:eastAsia="en-US"/>
              </w:rPr>
            </w:pPr>
          </w:p>
        </w:tc>
        <w:tc>
          <w:tcPr>
            <w:tcW w:w="5528" w:type="dxa"/>
            <w:vMerge/>
            <w:tcBorders>
              <w:left w:val="single" w:sz="4" w:space="0" w:color="auto"/>
              <w:bottom w:val="single" w:sz="4" w:space="0" w:color="auto"/>
              <w:right w:val="single" w:sz="4" w:space="0" w:color="000000"/>
            </w:tcBorders>
            <w:shd w:val="clear" w:color="auto" w:fill="auto"/>
            <w:noWrap/>
            <w:vAlign w:val="center"/>
          </w:tcPr>
          <w:p w14:paraId="029D2539" w14:textId="77777777" w:rsidR="00256BF1" w:rsidRPr="006010A6" w:rsidRDefault="00256BF1" w:rsidP="0076454C">
            <w:pPr>
              <w:jc w:val="left"/>
              <w:rPr>
                <w:color w:val="000000"/>
                <w:sz w:val="20"/>
                <w:szCs w:val="20"/>
              </w:rPr>
            </w:pPr>
          </w:p>
        </w:tc>
        <w:tc>
          <w:tcPr>
            <w:tcW w:w="992" w:type="dxa"/>
            <w:gridSpan w:val="2"/>
            <w:tcBorders>
              <w:top w:val="nil"/>
              <w:left w:val="nil"/>
              <w:bottom w:val="single" w:sz="4" w:space="0" w:color="auto"/>
              <w:right w:val="single" w:sz="4" w:space="0" w:color="auto"/>
            </w:tcBorders>
            <w:shd w:val="clear" w:color="auto" w:fill="auto"/>
            <w:noWrap/>
            <w:vAlign w:val="center"/>
          </w:tcPr>
          <w:p w14:paraId="61A9BD91" w14:textId="77777777" w:rsidR="00256BF1" w:rsidRPr="006010A6" w:rsidRDefault="00256BF1" w:rsidP="0076454C">
            <w:pPr>
              <w:pStyle w:val="Betarp"/>
              <w:jc w:val="center"/>
            </w:pPr>
            <w:r w:rsidRPr="006010A6">
              <w:t>m3</w:t>
            </w:r>
          </w:p>
        </w:tc>
        <w:tc>
          <w:tcPr>
            <w:tcW w:w="993" w:type="dxa"/>
            <w:gridSpan w:val="2"/>
            <w:tcBorders>
              <w:top w:val="single" w:sz="4" w:space="0" w:color="auto"/>
              <w:left w:val="nil"/>
              <w:bottom w:val="single" w:sz="4" w:space="0" w:color="auto"/>
              <w:right w:val="single" w:sz="4" w:space="0" w:color="000000"/>
            </w:tcBorders>
            <w:shd w:val="clear" w:color="auto" w:fill="auto"/>
            <w:vAlign w:val="center"/>
          </w:tcPr>
          <w:p w14:paraId="47DA56EB" w14:textId="77777777" w:rsidR="00256BF1" w:rsidRPr="006010A6" w:rsidRDefault="00256BF1" w:rsidP="0076454C">
            <w:pPr>
              <w:pStyle w:val="Betarp"/>
              <w:jc w:val="center"/>
            </w:pPr>
            <w:r w:rsidRPr="006010A6">
              <w:t>3</w:t>
            </w:r>
          </w:p>
        </w:tc>
        <w:tc>
          <w:tcPr>
            <w:tcW w:w="1134" w:type="dxa"/>
            <w:gridSpan w:val="2"/>
            <w:tcBorders>
              <w:top w:val="nil"/>
              <w:left w:val="nil"/>
              <w:bottom w:val="single" w:sz="4" w:space="0" w:color="auto"/>
              <w:right w:val="single" w:sz="4" w:space="0" w:color="auto"/>
            </w:tcBorders>
            <w:shd w:val="clear" w:color="auto" w:fill="auto"/>
            <w:noWrap/>
            <w:vAlign w:val="center"/>
          </w:tcPr>
          <w:p w14:paraId="1E454DCA" w14:textId="77777777" w:rsidR="00256BF1" w:rsidRPr="006010A6" w:rsidRDefault="00256BF1" w:rsidP="0076454C">
            <w:pPr>
              <w:spacing w:line="240" w:lineRule="auto"/>
              <w:ind w:firstLine="0"/>
              <w:jc w:val="center"/>
              <w:rPr>
                <w:rFonts w:eastAsia="Times New Roman" w:cs="Times New Roman"/>
                <w:color w:val="FF0000"/>
                <w:lang w:eastAsia="en-US"/>
              </w:rPr>
            </w:pPr>
          </w:p>
        </w:tc>
        <w:tc>
          <w:tcPr>
            <w:tcW w:w="1149" w:type="dxa"/>
            <w:gridSpan w:val="2"/>
            <w:tcBorders>
              <w:top w:val="nil"/>
              <w:left w:val="nil"/>
              <w:bottom w:val="single" w:sz="4" w:space="0" w:color="auto"/>
              <w:right w:val="single" w:sz="4" w:space="0" w:color="auto"/>
            </w:tcBorders>
          </w:tcPr>
          <w:p w14:paraId="63C5FEBF" w14:textId="77777777" w:rsidR="00256BF1" w:rsidRPr="006010A6" w:rsidRDefault="00256BF1" w:rsidP="0076454C">
            <w:pPr>
              <w:spacing w:line="240" w:lineRule="auto"/>
              <w:ind w:firstLine="0"/>
              <w:jc w:val="center"/>
              <w:rPr>
                <w:rFonts w:eastAsia="Times New Roman" w:cs="Times New Roman"/>
                <w:color w:val="FF0000"/>
                <w:lang w:eastAsia="en-US"/>
              </w:rPr>
            </w:pPr>
          </w:p>
        </w:tc>
      </w:tr>
      <w:tr w:rsidR="0076454C" w:rsidRPr="006010A6" w14:paraId="260F98AA" w14:textId="77777777" w:rsidTr="004C65A6">
        <w:trPr>
          <w:gridAfter w:val="1"/>
          <w:wAfter w:w="17" w:type="dxa"/>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264203CE" w14:textId="77777777" w:rsidR="0076454C" w:rsidRPr="006010A6" w:rsidRDefault="00EB2CC8" w:rsidP="0076454C">
            <w:pPr>
              <w:pStyle w:val="Betarp"/>
              <w:jc w:val="center"/>
            </w:pPr>
            <w:r w:rsidRPr="006010A6">
              <w:t>5.3.10</w:t>
            </w:r>
          </w:p>
        </w:tc>
        <w:tc>
          <w:tcPr>
            <w:tcW w:w="5528" w:type="dxa"/>
            <w:tcBorders>
              <w:top w:val="single" w:sz="4" w:space="0" w:color="auto"/>
              <w:left w:val="single" w:sz="4" w:space="0" w:color="auto"/>
              <w:bottom w:val="single" w:sz="4" w:space="0" w:color="auto"/>
              <w:right w:val="single" w:sz="4" w:space="0" w:color="000000"/>
            </w:tcBorders>
            <w:shd w:val="clear" w:color="auto" w:fill="auto"/>
            <w:noWrap/>
            <w:vAlign w:val="center"/>
          </w:tcPr>
          <w:p w14:paraId="4D98B7C6" w14:textId="77777777" w:rsidR="0076454C" w:rsidRPr="006010A6" w:rsidRDefault="0076454C" w:rsidP="0076454C">
            <w:pPr>
              <w:pStyle w:val="Betarp"/>
              <w:rPr>
                <w:rFonts w:eastAsia="Times New Roman"/>
              </w:rPr>
            </w:pPr>
            <w:r w:rsidRPr="006010A6">
              <w:t>Iki 1000 V įtampos iki 120 mm² skerspjūvio kabeliui galinės movos su terminiais vamzdeliais montavimas</w:t>
            </w:r>
          </w:p>
        </w:tc>
        <w:tc>
          <w:tcPr>
            <w:tcW w:w="992" w:type="dxa"/>
            <w:gridSpan w:val="2"/>
            <w:tcBorders>
              <w:top w:val="nil"/>
              <w:left w:val="nil"/>
              <w:bottom w:val="single" w:sz="4" w:space="0" w:color="auto"/>
              <w:right w:val="single" w:sz="4" w:space="0" w:color="auto"/>
            </w:tcBorders>
            <w:shd w:val="clear" w:color="auto" w:fill="auto"/>
            <w:noWrap/>
            <w:vAlign w:val="center"/>
          </w:tcPr>
          <w:p w14:paraId="76CEFAC5" w14:textId="77777777" w:rsidR="0076454C" w:rsidRPr="006010A6" w:rsidRDefault="0076454C" w:rsidP="0076454C">
            <w:pPr>
              <w:pStyle w:val="Betarp"/>
              <w:jc w:val="center"/>
              <w:rPr>
                <w:rFonts w:eastAsia="Times New Roman"/>
              </w:rPr>
            </w:pPr>
            <w:r w:rsidRPr="006010A6">
              <w:t>vnt.</w:t>
            </w:r>
          </w:p>
        </w:tc>
        <w:tc>
          <w:tcPr>
            <w:tcW w:w="993" w:type="dxa"/>
            <w:gridSpan w:val="2"/>
            <w:tcBorders>
              <w:top w:val="single" w:sz="4" w:space="0" w:color="auto"/>
              <w:left w:val="nil"/>
              <w:bottom w:val="single" w:sz="4" w:space="0" w:color="auto"/>
              <w:right w:val="single" w:sz="4" w:space="0" w:color="000000"/>
            </w:tcBorders>
            <w:shd w:val="clear" w:color="auto" w:fill="auto"/>
            <w:vAlign w:val="center"/>
          </w:tcPr>
          <w:p w14:paraId="7D776195" w14:textId="77777777" w:rsidR="0076454C" w:rsidRPr="006010A6" w:rsidRDefault="0076454C" w:rsidP="0076454C">
            <w:pPr>
              <w:pStyle w:val="Betarp"/>
              <w:jc w:val="center"/>
            </w:pPr>
            <w:r w:rsidRPr="006010A6">
              <w:t>2</w:t>
            </w:r>
          </w:p>
        </w:tc>
        <w:tc>
          <w:tcPr>
            <w:tcW w:w="1134" w:type="dxa"/>
            <w:gridSpan w:val="2"/>
            <w:tcBorders>
              <w:top w:val="nil"/>
              <w:left w:val="nil"/>
              <w:bottom w:val="single" w:sz="4" w:space="0" w:color="auto"/>
              <w:right w:val="single" w:sz="4" w:space="0" w:color="auto"/>
            </w:tcBorders>
            <w:shd w:val="clear" w:color="auto" w:fill="auto"/>
            <w:noWrap/>
            <w:vAlign w:val="center"/>
          </w:tcPr>
          <w:p w14:paraId="67E78172"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149" w:type="dxa"/>
            <w:gridSpan w:val="2"/>
            <w:tcBorders>
              <w:top w:val="nil"/>
              <w:left w:val="nil"/>
              <w:bottom w:val="single" w:sz="4" w:space="0" w:color="auto"/>
              <w:right w:val="single" w:sz="4" w:space="0" w:color="auto"/>
            </w:tcBorders>
          </w:tcPr>
          <w:p w14:paraId="375DD70B"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76454C" w:rsidRPr="006010A6" w14:paraId="7D85A477" w14:textId="77777777" w:rsidTr="004C65A6">
        <w:trPr>
          <w:gridAfter w:val="1"/>
          <w:wAfter w:w="17" w:type="dxa"/>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3F60792A" w14:textId="77777777" w:rsidR="0076454C" w:rsidRPr="006010A6" w:rsidRDefault="00EB2CC8" w:rsidP="0076454C">
            <w:pPr>
              <w:pStyle w:val="Betarp"/>
              <w:jc w:val="center"/>
            </w:pPr>
            <w:r w:rsidRPr="006010A6">
              <w:t>5.3.11</w:t>
            </w:r>
          </w:p>
        </w:tc>
        <w:tc>
          <w:tcPr>
            <w:tcW w:w="5528" w:type="dxa"/>
            <w:tcBorders>
              <w:top w:val="single" w:sz="4" w:space="0" w:color="auto"/>
              <w:left w:val="single" w:sz="4" w:space="0" w:color="auto"/>
              <w:bottom w:val="single" w:sz="4" w:space="0" w:color="auto"/>
              <w:right w:val="single" w:sz="4" w:space="0" w:color="000000"/>
            </w:tcBorders>
            <w:shd w:val="clear" w:color="auto" w:fill="auto"/>
            <w:noWrap/>
            <w:vAlign w:val="center"/>
          </w:tcPr>
          <w:p w14:paraId="73151E11" w14:textId="77777777" w:rsidR="0076454C" w:rsidRPr="006010A6" w:rsidRDefault="0076454C" w:rsidP="0076454C">
            <w:pPr>
              <w:pStyle w:val="Betarp"/>
            </w:pPr>
            <w:r w:rsidRPr="006010A6">
              <w:t>Antgalių prijungimas, presuojant prie laidų ir kabelių vienvielių iki 120 mm</w:t>
            </w:r>
            <w:r w:rsidRPr="006010A6">
              <w:rPr>
                <w:vertAlign w:val="superscript"/>
              </w:rPr>
              <w:t>2</w:t>
            </w:r>
            <w:r w:rsidRPr="006010A6">
              <w:t xml:space="preserve"> skersp, gyslų  </w:t>
            </w:r>
          </w:p>
        </w:tc>
        <w:tc>
          <w:tcPr>
            <w:tcW w:w="992" w:type="dxa"/>
            <w:gridSpan w:val="2"/>
            <w:tcBorders>
              <w:top w:val="nil"/>
              <w:left w:val="nil"/>
              <w:bottom w:val="single" w:sz="4" w:space="0" w:color="auto"/>
              <w:right w:val="single" w:sz="4" w:space="0" w:color="auto"/>
            </w:tcBorders>
            <w:shd w:val="clear" w:color="auto" w:fill="auto"/>
            <w:noWrap/>
            <w:vAlign w:val="center"/>
          </w:tcPr>
          <w:p w14:paraId="0C2F5BE7" w14:textId="77777777" w:rsidR="0076454C" w:rsidRPr="006010A6" w:rsidRDefault="0076454C" w:rsidP="0076454C">
            <w:pPr>
              <w:pStyle w:val="Betarp"/>
              <w:jc w:val="center"/>
            </w:pPr>
            <w:r w:rsidRPr="006010A6">
              <w:t>vnt.</w:t>
            </w:r>
          </w:p>
        </w:tc>
        <w:tc>
          <w:tcPr>
            <w:tcW w:w="993" w:type="dxa"/>
            <w:gridSpan w:val="2"/>
            <w:tcBorders>
              <w:top w:val="single" w:sz="4" w:space="0" w:color="auto"/>
              <w:left w:val="nil"/>
              <w:bottom w:val="single" w:sz="4" w:space="0" w:color="auto"/>
              <w:right w:val="single" w:sz="4" w:space="0" w:color="000000"/>
            </w:tcBorders>
            <w:shd w:val="clear" w:color="auto" w:fill="auto"/>
            <w:vAlign w:val="center"/>
          </w:tcPr>
          <w:p w14:paraId="0FE56BC9" w14:textId="77777777" w:rsidR="0076454C" w:rsidRPr="006010A6" w:rsidRDefault="0076454C" w:rsidP="0076454C">
            <w:pPr>
              <w:pStyle w:val="Betarp"/>
              <w:jc w:val="center"/>
            </w:pPr>
            <w:r w:rsidRPr="006010A6">
              <w:t>8</w:t>
            </w:r>
          </w:p>
        </w:tc>
        <w:tc>
          <w:tcPr>
            <w:tcW w:w="1134" w:type="dxa"/>
            <w:gridSpan w:val="2"/>
            <w:tcBorders>
              <w:top w:val="nil"/>
              <w:left w:val="nil"/>
              <w:bottom w:val="single" w:sz="4" w:space="0" w:color="auto"/>
              <w:right w:val="single" w:sz="4" w:space="0" w:color="auto"/>
            </w:tcBorders>
            <w:shd w:val="clear" w:color="auto" w:fill="auto"/>
            <w:noWrap/>
            <w:vAlign w:val="center"/>
          </w:tcPr>
          <w:p w14:paraId="6F64C0B4"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149" w:type="dxa"/>
            <w:gridSpan w:val="2"/>
            <w:tcBorders>
              <w:top w:val="nil"/>
              <w:left w:val="nil"/>
              <w:bottom w:val="single" w:sz="4" w:space="0" w:color="auto"/>
              <w:right w:val="single" w:sz="4" w:space="0" w:color="auto"/>
            </w:tcBorders>
          </w:tcPr>
          <w:p w14:paraId="0741AC8F"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76454C" w:rsidRPr="006010A6" w14:paraId="1CBC3932" w14:textId="77777777" w:rsidTr="004C65A6">
        <w:trPr>
          <w:gridAfter w:val="1"/>
          <w:wAfter w:w="17" w:type="dxa"/>
          <w:trHeight w:val="53"/>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0B03641E" w14:textId="77777777" w:rsidR="0076454C" w:rsidRPr="006010A6" w:rsidRDefault="00EB2CC8" w:rsidP="0076454C">
            <w:pPr>
              <w:pStyle w:val="Betarp"/>
              <w:jc w:val="center"/>
            </w:pPr>
            <w:r w:rsidRPr="006010A6">
              <w:t>5.3.12</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1C24822E" w14:textId="77777777" w:rsidR="0076454C" w:rsidRPr="006010A6" w:rsidRDefault="0076454C" w:rsidP="0076454C">
            <w:pPr>
              <w:pStyle w:val="Betarp"/>
            </w:pPr>
            <w:r w:rsidRPr="006010A6">
              <w:t>Laidų ir kabelių vienvielių iki 120 mm</w:t>
            </w:r>
            <w:r w:rsidRPr="006010A6">
              <w:rPr>
                <w:vertAlign w:val="superscript"/>
              </w:rPr>
              <w:t>2</w:t>
            </w:r>
            <w:r w:rsidRPr="006010A6">
              <w:t xml:space="preserve"> skersp, gyslų su antgaliais prijungimas prie aparatų gnybtų</w:t>
            </w:r>
          </w:p>
        </w:tc>
        <w:tc>
          <w:tcPr>
            <w:tcW w:w="992" w:type="dxa"/>
            <w:gridSpan w:val="2"/>
            <w:tcBorders>
              <w:top w:val="nil"/>
              <w:left w:val="nil"/>
              <w:bottom w:val="single" w:sz="4" w:space="0" w:color="auto"/>
              <w:right w:val="single" w:sz="4" w:space="0" w:color="auto"/>
            </w:tcBorders>
            <w:shd w:val="clear" w:color="auto" w:fill="auto"/>
            <w:noWrap/>
            <w:vAlign w:val="center"/>
          </w:tcPr>
          <w:p w14:paraId="3FA2E9CA" w14:textId="77777777" w:rsidR="0076454C" w:rsidRPr="006010A6" w:rsidRDefault="0076454C" w:rsidP="0076454C">
            <w:pPr>
              <w:pStyle w:val="Betarp"/>
              <w:jc w:val="center"/>
            </w:pPr>
            <w:r w:rsidRPr="006010A6">
              <w:t>vnt.</w:t>
            </w:r>
          </w:p>
        </w:tc>
        <w:tc>
          <w:tcPr>
            <w:tcW w:w="993" w:type="dxa"/>
            <w:gridSpan w:val="2"/>
            <w:tcBorders>
              <w:top w:val="single" w:sz="4" w:space="0" w:color="auto"/>
              <w:left w:val="nil"/>
              <w:bottom w:val="single" w:sz="4" w:space="0" w:color="auto"/>
              <w:right w:val="single" w:sz="4" w:space="0" w:color="000000"/>
            </w:tcBorders>
            <w:shd w:val="clear" w:color="auto" w:fill="auto"/>
            <w:noWrap/>
            <w:vAlign w:val="center"/>
          </w:tcPr>
          <w:p w14:paraId="67EFC45F" w14:textId="77777777" w:rsidR="0076454C" w:rsidRPr="006010A6" w:rsidRDefault="0076454C" w:rsidP="0076454C">
            <w:pPr>
              <w:pStyle w:val="Betarp"/>
              <w:jc w:val="center"/>
            </w:pPr>
            <w:r w:rsidRPr="006010A6">
              <w:t>8</w:t>
            </w:r>
          </w:p>
        </w:tc>
        <w:tc>
          <w:tcPr>
            <w:tcW w:w="1134" w:type="dxa"/>
            <w:gridSpan w:val="2"/>
            <w:tcBorders>
              <w:top w:val="nil"/>
              <w:left w:val="nil"/>
              <w:bottom w:val="single" w:sz="4" w:space="0" w:color="auto"/>
              <w:right w:val="single" w:sz="4" w:space="0" w:color="auto"/>
            </w:tcBorders>
            <w:shd w:val="clear" w:color="auto" w:fill="auto"/>
            <w:noWrap/>
            <w:vAlign w:val="center"/>
          </w:tcPr>
          <w:p w14:paraId="744D501E"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149" w:type="dxa"/>
            <w:gridSpan w:val="2"/>
            <w:tcBorders>
              <w:top w:val="nil"/>
              <w:left w:val="nil"/>
              <w:bottom w:val="single" w:sz="4" w:space="0" w:color="auto"/>
              <w:right w:val="single" w:sz="4" w:space="0" w:color="auto"/>
            </w:tcBorders>
          </w:tcPr>
          <w:p w14:paraId="55078668"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76454C" w:rsidRPr="006010A6" w14:paraId="4C87CAAE" w14:textId="77777777" w:rsidTr="004C65A6">
        <w:trPr>
          <w:gridAfter w:val="1"/>
          <w:wAfter w:w="17" w:type="dxa"/>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7BEAFED7" w14:textId="77777777" w:rsidR="0076454C" w:rsidRPr="006010A6" w:rsidRDefault="00EB2CC8" w:rsidP="0076454C">
            <w:pPr>
              <w:pStyle w:val="Betarp"/>
              <w:jc w:val="center"/>
            </w:pPr>
            <w:r w:rsidRPr="006010A6">
              <w:t>5.3.13</w:t>
            </w:r>
          </w:p>
        </w:tc>
        <w:tc>
          <w:tcPr>
            <w:tcW w:w="5528" w:type="dxa"/>
            <w:tcBorders>
              <w:top w:val="single" w:sz="4" w:space="0" w:color="auto"/>
              <w:left w:val="single" w:sz="4" w:space="0" w:color="auto"/>
              <w:bottom w:val="single" w:sz="4" w:space="0" w:color="auto"/>
              <w:right w:val="single" w:sz="4" w:space="0" w:color="000000"/>
            </w:tcBorders>
            <w:shd w:val="clear" w:color="auto" w:fill="auto"/>
            <w:noWrap/>
            <w:vAlign w:val="center"/>
          </w:tcPr>
          <w:p w14:paraId="013F697B" w14:textId="77777777" w:rsidR="0076454C" w:rsidRPr="006010A6" w:rsidRDefault="0076454C" w:rsidP="0076454C">
            <w:pPr>
              <w:pStyle w:val="Betarp"/>
            </w:pPr>
            <w:r w:rsidRPr="006010A6">
              <w:t>Laidų ir kabelių gyslų markiravimas</w:t>
            </w:r>
          </w:p>
        </w:tc>
        <w:tc>
          <w:tcPr>
            <w:tcW w:w="992" w:type="dxa"/>
            <w:gridSpan w:val="2"/>
            <w:tcBorders>
              <w:top w:val="nil"/>
              <w:left w:val="nil"/>
              <w:bottom w:val="single" w:sz="4" w:space="0" w:color="auto"/>
              <w:right w:val="single" w:sz="4" w:space="0" w:color="auto"/>
            </w:tcBorders>
            <w:shd w:val="clear" w:color="auto" w:fill="auto"/>
            <w:noWrap/>
            <w:vAlign w:val="center"/>
          </w:tcPr>
          <w:p w14:paraId="78BE5265" w14:textId="77777777" w:rsidR="0076454C" w:rsidRPr="006010A6" w:rsidRDefault="0076454C" w:rsidP="0076454C">
            <w:pPr>
              <w:pStyle w:val="Betarp"/>
              <w:jc w:val="center"/>
            </w:pPr>
            <w:r w:rsidRPr="006010A6">
              <w:t>vnt.</w:t>
            </w:r>
          </w:p>
        </w:tc>
        <w:tc>
          <w:tcPr>
            <w:tcW w:w="993" w:type="dxa"/>
            <w:gridSpan w:val="2"/>
            <w:tcBorders>
              <w:top w:val="single" w:sz="4" w:space="0" w:color="auto"/>
              <w:left w:val="nil"/>
              <w:bottom w:val="single" w:sz="4" w:space="0" w:color="auto"/>
              <w:right w:val="single" w:sz="4" w:space="0" w:color="000000"/>
            </w:tcBorders>
            <w:shd w:val="clear" w:color="auto" w:fill="auto"/>
            <w:vAlign w:val="center"/>
          </w:tcPr>
          <w:p w14:paraId="386BEE2B" w14:textId="77777777" w:rsidR="0076454C" w:rsidRPr="006010A6" w:rsidRDefault="0076454C" w:rsidP="0076454C">
            <w:pPr>
              <w:pStyle w:val="Betarp"/>
              <w:jc w:val="center"/>
            </w:pPr>
            <w:r w:rsidRPr="006010A6">
              <w:t>8</w:t>
            </w:r>
          </w:p>
        </w:tc>
        <w:tc>
          <w:tcPr>
            <w:tcW w:w="1134" w:type="dxa"/>
            <w:gridSpan w:val="2"/>
            <w:tcBorders>
              <w:top w:val="nil"/>
              <w:left w:val="nil"/>
              <w:bottom w:val="single" w:sz="4" w:space="0" w:color="auto"/>
              <w:right w:val="single" w:sz="4" w:space="0" w:color="auto"/>
            </w:tcBorders>
            <w:shd w:val="clear" w:color="auto" w:fill="auto"/>
            <w:noWrap/>
            <w:vAlign w:val="center"/>
          </w:tcPr>
          <w:p w14:paraId="1F9CC835"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149" w:type="dxa"/>
            <w:gridSpan w:val="2"/>
            <w:tcBorders>
              <w:top w:val="nil"/>
              <w:left w:val="nil"/>
              <w:bottom w:val="single" w:sz="4" w:space="0" w:color="auto"/>
              <w:right w:val="single" w:sz="4" w:space="0" w:color="auto"/>
            </w:tcBorders>
          </w:tcPr>
          <w:p w14:paraId="5CB951E6"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76454C" w:rsidRPr="006010A6" w14:paraId="7A647DD1" w14:textId="77777777" w:rsidTr="004C65A6">
        <w:trPr>
          <w:gridAfter w:val="1"/>
          <w:wAfter w:w="17" w:type="dxa"/>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10776528" w14:textId="77777777" w:rsidR="0076454C" w:rsidRPr="006010A6" w:rsidRDefault="00EB2CC8" w:rsidP="0076454C">
            <w:pPr>
              <w:pStyle w:val="Betarp"/>
              <w:jc w:val="center"/>
            </w:pPr>
            <w:r w:rsidRPr="006010A6">
              <w:t>5.3.14</w:t>
            </w:r>
          </w:p>
        </w:tc>
        <w:tc>
          <w:tcPr>
            <w:tcW w:w="5528" w:type="dxa"/>
            <w:tcBorders>
              <w:top w:val="single" w:sz="4" w:space="0" w:color="auto"/>
              <w:left w:val="single" w:sz="4" w:space="0" w:color="auto"/>
              <w:bottom w:val="single" w:sz="4" w:space="0" w:color="auto"/>
              <w:right w:val="single" w:sz="4" w:space="0" w:color="000000"/>
            </w:tcBorders>
            <w:shd w:val="clear" w:color="auto" w:fill="auto"/>
            <w:noWrap/>
            <w:vAlign w:val="center"/>
          </w:tcPr>
          <w:p w14:paraId="4F70713E" w14:textId="77777777" w:rsidR="0076454C" w:rsidRPr="006010A6" w:rsidRDefault="0076454C" w:rsidP="0076454C">
            <w:pPr>
              <w:pStyle w:val="Betarp"/>
            </w:pPr>
            <w:r w:rsidRPr="006010A6">
              <w:t>Kabelio izoliacijos varžos matavimas</w:t>
            </w:r>
          </w:p>
        </w:tc>
        <w:tc>
          <w:tcPr>
            <w:tcW w:w="992" w:type="dxa"/>
            <w:gridSpan w:val="2"/>
            <w:tcBorders>
              <w:top w:val="nil"/>
              <w:left w:val="nil"/>
              <w:bottom w:val="single" w:sz="4" w:space="0" w:color="auto"/>
              <w:right w:val="single" w:sz="4" w:space="0" w:color="auto"/>
            </w:tcBorders>
            <w:shd w:val="clear" w:color="auto" w:fill="auto"/>
            <w:noWrap/>
            <w:vAlign w:val="center"/>
          </w:tcPr>
          <w:p w14:paraId="27B53CD4" w14:textId="77777777" w:rsidR="0076454C" w:rsidRPr="006010A6" w:rsidRDefault="0076454C" w:rsidP="0076454C">
            <w:pPr>
              <w:pStyle w:val="Betarp"/>
              <w:jc w:val="center"/>
            </w:pPr>
            <w:r w:rsidRPr="006010A6">
              <w:t>vnt.</w:t>
            </w:r>
          </w:p>
        </w:tc>
        <w:tc>
          <w:tcPr>
            <w:tcW w:w="993" w:type="dxa"/>
            <w:gridSpan w:val="2"/>
            <w:tcBorders>
              <w:top w:val="single" w:sz="4" w:space="0" w:color="auto"/>
              <w:left w:val="nil"/>
              <w:bottom w:val="single" w:sz="4" w:space="0" w:color="auto"/>
              <w:right w:val="single" w:sz="4" w:space="0" w:color="000000"/>
            </w:tcBorders>
            <w:shd w:val="clear" w:color="auto" w:fill="auto"/>
            <w:vAlign w:val="center"/>
          </w:tcPr>
          <w:p w14:paraId="6EEB5AAB" w14:textId="77777777" w:rsidR="0076454C" w:rsidRPr="006010A6" w:rsidRDefault="0076454C" w:rsidP="0076454C">
            <w:pPr>
              <w:pStyle w:val="Betarp"/>
              <w:jc w:val="center"/>
            </w:pPr>
            <w:r w:rsidRPr="006010A6">
              <w:t>1</w:t>
            </w:r>
          </w:p>
        </w:tc>
        <w:tc>
          <w:tcPr>
            <w:tcW w:w="1134" w:type="dxa"/>
            <w:gridSpan w:val="2"/>
            <w:tcBorders>
              <w:top w:val="nil"/>
              <w:left w:val="nil"/>
              <w:bottom w:val="single" w:sz="4" w:space="0" w:color="auto"/>
              <w:right w:val="single" w:sz="4" w:space="0" w:color="auto"/>
            </w:tcBorders>
            <w:shd w:val="clear" w:color="auto" w:fill="auto"/>
            <w:noWrap/>
            <w:vAlign w:val="center"/>
          </w:tcPr>
          <w:p w14:paraId="5602412A"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149" w:type="dxa"/>
            <w:gridSpan w:val="2"/>
            <w:tcBorders>
              <w:top w:val="nil"/>
              <w:left w:val="nil"/>
              <w:bottom w:val="single" w:sz="4" w:space="0" w:color="auto"/>
              <w:right w:val="single" w:sz="4" w:space="0" w:color="auto"/>
            </w:tcBorders>
          </w:tcPr>
          <w:p w14:paraId="2F8AC997"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76454C" w:rsidRPr="006010A6" w14:paraId="40884481" w14:textId="77777777" w:rsidTr="004C65A6">
        <w:trPr>
          <w:gridAfter w:val="1"/>
          <w:wAfter w:w="17" w:type="dxa"/>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7C3BC491" w14:textId="77777777" w:rsidR="0076454C" w:rsidRPr="006010A6" w:rsidRDefault="00EB2CC8" w:rsidP="0076454C">
            <w:pPr>
              <w:pStyle w:val="Betarp"/>
              <w:jc w:val="center"/>
            </w:pPr>
            <w:r w:rsidRPr="006010A6">
              <w:t>5.3.15</w:t>
            </w:r>
          </w:p>
        </w:tc>
        <w:tc>
          <w:tcPr>
            <w:tcW w:w="5528" w:type="dxa"/>
            <w:tcBorders>
              <w:top w:val="single" w:sz="4" w:space="0" w:color="auto"/>
              <w:left w:val="single" w:sz="4" w:space="0" w:color="auto"/>
              <w:bottom w:val="single" w:sz="4" w:space="0" w:color="auto"/>
              <w:right w:val="single" w:sz="4" w:space="0" w:color="000000"/>
            </w:tcBorders>
            <w:shd w:val="clear" w:color="auto" w:fill="auto"/>
            <w:noWrap/>
            <w:vAlign w:val="center"/>
          </w:tcPr>
          <w:p w14:paraId="1BF0E271" w14:textId="77777777" w:rsidR="0076454C" w:rsidRPr="006010A6" w:rsidRDefault="0076454C" w:rsidP="0076454C">
            <w:pPr>
              <w:pStyle w:val="Betarp"/>
            </w:pPr>
            <w:r w:rsidRPr="006010A6">
              <w:t>Grandinės "fazė - nulis" tariamosios varžos matavimas</w:t>
            </w:r>
          </w:p>
        </w:tc>
        <w:tc>
          <w:tcPr>
            <w:tcW w:w="992" w:type="dxa"/>
            <w:gridSpan w:val="2"/>
            <w:tcBorders>
              <w:top w:val="nil"/>
              <w:left w:val="nil"/>
              <w:bottom w:val="single" w:sz="4" w:space="0" w:color="auto"/>
              <w:right w:val="single" w:sz="4" w:space="0" w:color="auto"/>
            </w:tcBorders>
            <w:shd w:val="clear" w:color="auto" w:fill="auto"/>
            <w:noWrap/>
            <w:vAlign w:val="center"/>
          </w:tcPr>
          <w:p w14:paraId="032BD4F5" w14:textId="77777777" w:rsidR="0076454C" w:rsidRPr="006010A6" w:rsidRDefault="0076454C" w:rsidP="0076454C">
            <w:pPr>
              <w:pStyle w:val="Betarp"/>
              <w:jc w:val="center"/>
            </w:pPr>
            <w:r w:rsidRPr="006010A6">
              <w:t>Grandinė</w:t>
            </w:r>
          </w:p>
        </w:tc>
        <w:tc>
          <w:tcPr>
            <w:tcW w:w="993" w:type="dxa"/>
            <w:gridSpan w:val="2"/>
            <w:tcBorders>
              <w:top w:val="single" w:sz="4" w:space="0" w:color="auto"/>
              <w:left w:val="nil"/>
              <w:bottom w:val="single" w:sz="4" w:space="0" w:color="auto"/>
              <w:right w:val="single" w:sz="4" w:space="0" w:color="000000"/>
            </w:tcBorders>
            <w:shd w:val="clear" w:color="auto" w:fill="auto"/>
            <w:vAlign w:val="center"/>
          </w:tcPr>
          <w:p w14:paraId="43956E8E" w14:textId="77777777" w:rsidR="0076454C" w:rsidRPr="006010A6" w:rsidRDefault="0076454C" w:rsidP="0076454C">
            <w:pPr>
              <w:pStyle w:val="Betarp"/>
              <w:jc w:val="center"/>
            </w:pPr>
            <w:r w:rsidRPr="006010A6">
              <w:t>1</w:t>
            </w:r>
          </w:p>
        </w:tc>
        <w:tc>
          <w:tcPr>
            <w:tcW w:w="1134" w:type="dxa"/>
            <w:gridSpan w:val="2"/>
            <w:tcBorders>
              <w:top w:val="nil"/>
              <w:left w:val="nil"/>
              <w:bottom w:val="single" w:sz="4" w:space="0" w:color="auto"/>
              <w:right w:val="single" w:sz="4" w:space="0" w:color="auto"/>
            </w:tcBorders>
            <w:shd w:val="clear" w:color="auto" w:fill="auto"/>
            <w:noWrap/>
            <w:vAlign w:val="center"/>
          </w:tcPr>
          <w:p w14:paraId="56BF163A"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149" w:type="dxa"/>
            <w:gridSpan w:val="2"/>
            <w:tcBorders>
              <w:top w:val="nil"/>
              <w:left w:val="nil"/>
              <w:bottom w:val="single" w:sz="4" w:space="0" w:color="auto"/>
              <w:right w:val="single" w:sz="4" w:space="0" w:color="auto"/>
            </w:tcBorders>
          </w:tcPr>
          <w:p w14:paraId="7BC49B57"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76454C" w:rsidRPr="006010A6" w14:paraId="516F4939" w14:textId="77777777" w:rsidTr="004C65A6">
        <w:trPr>
          <w:gridAfter w:val="1"/>
          <w:wAfter w:w="17" w:type="dxa"/>
          <w:trHeight w:val="53"/>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46B8D1EB" w14:textId="77777777" w:rsidR="0076454C" w:rsidRPr="006010A6" w:rsidRDefault="00EB2CC8" w:rsidP="0076454C">
            <w:pPr>
              <w:pStyle w:val="Betarp"/>
              <w:jc w:val="center"/>
            </w:pPr>
            <w:r w:rsidRPr="006010A6">
              <w:t>5.3.16</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3B5A0208" w14:textId="77777777" w:rsidR="0076454C" w:rsidRPr="006010A6" w:rsidRDefault="0076454C" w:rsidP="0076454C">
            <w:pPr>
              <w:pStyle w:val="Betarp"/>
            </w:pPr>
            <w:r w:rsidRPr="006010A6">
              <w:t>Iki 1,5m gylio duobių kasimas KS/KAS pamatams</w:t>
            </w:r>
          </w:p>
        </w:tc>
        <w:tc>
          <w:tcPr>
            <w:tcW w:w="992" w:type="dxa"/>
            <w:gridSpan w:val="2"/>
            <w:tcBorders>
              <w:top w:val="nil"/>
              <w:left w:val="nil"/>
              <w:bottom w:val="single" w:sz="4" w:space="0" w:color="auto"/>
              <w:right w:val="single" w:sz="4" w:space="0" w:color="auto"/>
            </w:tcBorders>
            <w:shd w:val="clear" w:color="auto" w:fill="auto"/>
            <w:noWrap/>
            <w:vAlign w:val="center"/>
          </w:tcPr>
          <w:p w14:paraId="070CC8B2" w14:textId="77777777" w:rsidR="0076454C" w:rsidRPr="006010A6" w:rsidRDefault="0076454C" w:rsidP="0076454C">
            <w:pPr>
              <w:pStyle w:val="Betarp"/>
              <w:jc w:val="center"/>
            </w:pPr>
            <w:r w:rsidRPr="006010A6">
              <w:t>m</w:t>
            </w:r>
            <w:r w:rsidRPr="006010A6">
              <w:rPr>
                <w:vertAlign w:val="superscript"/>
              </w:rPr>
              <w:t>3</w:t>
            </w:r>
          </w:p>
        </w:tc>
        <w:tc>
          <w:tcPr>
            <w:tcW w:w="993" w:type="dxa"/>
            <w:gridSpan w:val="2"/>
            <w:tcBorders>
              <w:top w:val="single" w:sz="4" w:space="0" w:color="auto"/>
              <w:left w:val="nil"/>
              <w:bottom w:val="single" w:sz="4" w:space="0" w:color="auto"/>
              <w:right w:val="single" w:sz="4" w:space="0" w:color="000000"/>
            </w:tcBorders>
            <w:shd w:val="clear" w:color="auto" w:fill="auto"/>
            <w:noWrap/>
            <w:vAlign w:val="center"/>
          </w:tcPr>
          <w:p w14:paraId="107C1BB3" w14:textId="77777777" w:rsidR="0076454C" w:rsidRPr="006010A6" w:rsidRDefault="0076454C" w:rsidP="0076454C">
            <w:pPr>
              <w:pStyle w:val="Betarp"/>
              <w:jc w:val="center"/>
            </w:pPr>
            <w:r w:rsidRPr="006010A6">
              <w:t>0,25</w:t>
            </w:r>
          </w:p>
        </w:tc>
        <w:tc>
          <w:tcPr>
            <w:tcW w:w="1134" w:type="dxa"/>
            <w:gridSpan w:val="2"/>
            <w:tcBorders>
              <w:top w:val="nil"/>
              <w:left w:val="nil"/>
              <w:bottom w:val="single" w:sz="4" w:space="0" w:color="auto"/>
              <w:right w:val="single" w:sz="4" w:space="0" w:color="auto"/>
            </w:tcBorders>
            <w:shd w:val="clear" w:color="auto" w:fill="auto"/>
            <w:noWrap/>
            <w:vAlign w:val="center"/>
          </w:tcPr>
          <w:p w14:paraId="043F5D00"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149" w:type="dxa"/>
            <w:gridSpan w:val="2"/>
            <w:tcBorders>
              <w:top w:val="nil"/>
              <w:left w:val="nil"/>
              <w:bottom w:val="single" w:sz="4" w:space="0" w:color="auto"/>
              <w:right w:val="single" w:sz="4" w:space="0" w:color="auto"/>
            </w:tcBorders>
          </w:tcPr>
          <w:p w14:paraId="0DDF7A9B"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76454C" w:rsidRPr="006010A6" w14:paraId="523CF618" w14:textId="77777777" w:rsidTr="004C65A6">
        <w:trPr>
          <w:gridAfter w:val="1"/>
          <w:wAfter w:w="17" w:type="dxa"/>
          <w:trHeight w:val="53"/>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35590366" w14:textId="77777777" w:rsidR="0076454C" w:rsidRPr="006010A6" w:rsidRDefault="00EB2CC8" w:rsidP="0076454C">
            <w:pPr>
              <w:pStyle w:val="Betarp"/>
              <w:jc w:val="center"/>
            </w:pPr>
            <w:r w:rsidRPr="006010A6">
              <w:t>5.3.17</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32E424EA" w14:textId="77777777" w:rsidR="0076454C" w:rsidRPr="006010A6" w:rsidRDefault="0076454C" w:rsidP="0076454C">
            <w:pPr>
              <w:pStyle w:val="Betarp"/>
            </w:pPr>
            <w:r w:rsidRPr="006010A6">
              <w:t xml:space="preserve">Duobių užpylimas  </w:t>
            </w:r>
          </w:p>
        </w:tc>
        <w:tc>
          <w:tcPr>
            <w:tcW w:w="992" w:type="dxa"/>
            <w:gridSpan w:val="2"/>
            <w:tcBorders>
              <w:top w:val="nil"/>
              <w:left w:val="nil"/>
              <w:bottom w:val="single" w:sz="4" w:space="0" w:color="auto"/>
              <w:right w:val="single" w:sz="4" w:space="0" w:color="auto"/>
            </w:tcBorders>
            <w:shd w:val="clear" w:color="auto" w:fill="auto"/>
            <w:noWrap/>
            <w:vAlign w:val="center"/>
          </w:tcPr>
          <w:p w14:paraId="7568FC12" w14:textId="77777777" w:rsidR="0076454C" w:rsidRPr="006010A6" w:rsidRDefault="0076454C" w:rsidP="0076454C">
            <w:pPr>
              <w:pStyle w:val="Betarp"/>
              <w:jc w:val="center"/>
            </w:pPr>
            <w:r w:rsidRPr="006010A6">
              <w:t>m</w:t>
            </w:r>
            <w:r w:rsidRPr="006010A6">
              <w:rPr>
                <w:vertAlign w:val="superscript"/>
              </w:rPr>
              <w:t>3</w:t>
            </w:r>
          </w:p>
        </w:tc>
        <w:tc>
          <w:tcPr>
            <w:tcW w:w="993" w:type="dxa"/>
            <w:gridSpan w:val="2"/>
            <w:tcBorders>
              <w:top w:val="single" w:sz="4" w:space="0" w:color="auto"/>
              <w:left w:val="nil"/>
              <w:bottom w:val="single" w:sz="4" w:space="0" w:color="auto"/>
              <w:right w:val="single" w:sz="4" w:space="0" w:color="000000"/>
            </w:tcBorders>
            <w:shd w:val="clear" w:color="auto" w:fill="auto"/>
            <w:noWrap/>
            <w:vAlign w:val="center"/>
          </w:tcPr>
          <w:p w14:paraId="579B414A" w14:textId="77777777" w:rsidR="0076454C" w:rsidRPr="006010A6" w:rsidRDefault="0076454C" w:rsidP="0076454C">
            <w:pPr>
              <w:pStyle w:val="Betarp"/>
              <w:jc w:val="center"/>
            </w:pPr>
            <w:r w:rsidRPr="006010A6">
              <w:t>0,1</w:t>
            </w:r>
          </w:p>
        </w:tc>
        <w:tc>
          <w:tcPr>
            <w:tcW w:w="1134" w:type="dxa"/>
            <w:gridSpan w:val="2"/>
            <w:tcBorders>
              <w:top w:val="nil"/>
              <w:left w:val="nil"/>
              <w:bottom w:val="single" w:sz="4" w:space="0" w:color="auto"/>
              <w:right w:val="single" w:sz="4" w:space="0" w:color="auto"/>
            </w:tcBorders>
            <w:shd w:val="clear" w:color="auto" w:fill="auto"/>
            <w:noWrap/>
            <w:vAlign w:val="center"/>
          </w:tcPr>
          <w:p w14:paraId="7A248C5F"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149" w:type="dxa"/>
            <w:gridSpan w:val="2"/>
            <w:tcBorders>
              <w:top w:val="nil"/>
              <w:left w:val="nil"/>
              <w:bottom w:val="single" w:sz="4" w:space="0" w:color="auto"/>
              <w:right w:val="single" w:sz="4" w:space="0" w:color="auto"/>
            </w:tcBorders>
          </w:tcPr>
          <w:p w14:paraId="672A0634"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76454C" w:rsidRPr="006010A6" w14:paraId="57FE1C81" w14:textId="77777777" w:rsidTr="004C65A6">
        <w:trPr>
          <w:gridAfter w:val="1"/>
          <w:wAfter w:w="17" w:type="dxa"/>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07B9E491" w14:textId="77777777" w:rsidR="0076454C" w:rsidRPr="006010A6" w:rsidRDefault="00EB2CC8" w:rsidP="0076454C">
            <w:pPr>
              <w:pStyle w:val="Betarp"/>
              <w:jc w:val="center"/>
            </w:pPr>
            <w:r w:rsidRPr="006010A6">
              <w:t>5.3.18</w:t>
            </w:r>
          </w:p>
        </w:tc>
        <w:tc>
          <w:tcPr>
            <w:tcW w:w="5528" w:type="dxa"/>
            <w:tcBorders>
              <w:top w:val="single" w:sz="4" w:space="0" w:color="auto"/>
              <w:left w:val="single" w:sz="4" w:space="0" w:color="auto"/>
              <w:bottom w:val="single" w:sz="4" w:space="0" w:color="auto"/>
              <w:right w:val="single" w:sz="4" w:space="0" w:color="000000"/>
            </w:tcBorders>
            <w:shd w:val="clear" w:color="auto" w:fill="auto"/>
            <w:noWrap/>
            <w:vAlign w:val="center"/>
          </w:tcPr>
          <w:p w14:paraId="01824D18" w14:textId="77777777" w:rsidR="0076454C" w:rsidRPr="006010A6" w:rsidRDefault="0076454C" w:rsidP="0076454C">
            <w:pPr>
              <w:pStyle w:val="Betarp"/>
            </w:pPr>
            <w:r w:rsidRPr="006010A6">
              <w:t>Spintų padėklams pamatų pagrindo betonavimas</w:t>
            </w:r>
          </w:p>
        </w:tc>
        <w:tc>
          <w:tcPr>
            <w:tcW w:w="992" w:type="dxa"/>
            <w:gridSpan w:val="2"/>
            <w:tcBorders>
              <w:top w:val="nil"/>
              <w:left w:val="nil"/>
              <w:bottom w:val="single" w:sz="4" w:space="0" w:color="auto"/>
              <w:right w:val="single" w:sz="4" w:space="0" w:color="auto"/>
            </w:tcBorders>
            <w:shd w:val="clear" w:color="auto" w:fill="auto"/>
            <w:noWrap/>
            <w:vAlign w:val="center"/>
          </w:tcPr>
          <w:p w14:paraId="7ED450F4" w14:textId="77777777" w:rsidR="0076454C" w:rsidRPr="006010A6" w:rsidRDefault="0076454C" w:rsidP="0076454C">
            <w:pPr>
              <w:pStyle w:val="Betarp"/>
              <w:jc w:val="center"/>
            </w:pPr>
            <w:r w:rsidRPr="006010A6">
              <w:t>m</w:t>
            </w:r>
            <w:r w:rsidRPr="006010A6">
              <w:rPr>
                <w:vertAlign w:val="superscript"/>
              </w:rPr>
              <w:t>3</w:t>
            </w:r>
          </w:p>
        </w:tc>
        <w:tc>
          <w:tcPr>
            <w:tcW w:w="993" w:type="dxa"/>
            <w:gridSpan w:val="2"/>
            <w:tcBorders>
              <w:top w:val="single" w:sz="4" w:space="0" w:color="auto"/>
              <w:left w:val="nil"/>
              <w:bottom w:val="single" w:sz="4" w:space="0" w:color="auto"/>
              <w:right w:val="single" w:sz="4" w:space="0" w:color="000000"/>
            </w:tcBorders>
            <w:shd w:val="clear" w:color="auto" w:fill="auto"/>
            <w:vAlign w:val="center"/>
          </w:tcPr>
          <w:p w14:paraId="3232AC89" w14:textId="77777777" w:rsidR="0076454C" w:rsidRPr="006010A6" w:rsidRDefault="0076454C" w:rsidP="0076454C">
            <w:pPr>
              <w:pStyle w:val="Betarp"/>
              <w:jc w:val="center"/>
            </w:pPr>
            <w:r w:rsidRPr="006010A6">
              <w:t>0,15</w:t>
            </w:r>
          </w:p>
        </w:tc>
        <w:tc>
          <w:tcPr>
            <w:tcW w:w="1134" w:type="dxa"/>
            <w:gridSpan w:val="2"/>
            <w:tcBorders>
              <w:top w:val="nil"/>
              <w:left w:val="nil"/>
              <w:bottom w:val="single" w:sz="4" w:space="0" w:color="auto"/>
              <w:right w:val="single" w:sz="4" w:space="0" w:color="auto"/>
            </w:tcBorders>
            <w:shd w:val="clear" w:color="auto" w:fill="auto"/>
            <w:noWrap/>
            <w:vAlign w:val="center"/>
          </w:tcPr>
          <w:p w14:paraId="5D11C794"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149" w:type="dxa"/>
            <w:gridSpan w:val="2"/>
            <w:tcBorders>
              <w:top w:val="nil"/>
              <w:left w:val="nil"/>
              <w:bottom w:val="single" w:sz="4" w:space="0" w:color="auto"/>
              <w:right w:val="single" w:sz="4" w:space="0" w:color="auto"/>
            </w:tcBorders>
          </w:tcPr>
          <w:p w14:paraId="0E22615E"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76454C" w:rsidRPr="006010A6" w14:paraId="03B35615" w14:textId="77777777" w:rsidTr="004C65A6">
        <w:trPr>
          <w:gridAfter w:val="1"/>
          <w:wAfter w:w="17" w:type="dxa"/>
          <w:trHeight w:val="91"/>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4A985409" w14:textId="77777777" w:rsidR="0076454C" w:rsidRPr="006010A6" w:rsidRDefault="00EB2CC8" w:rsidP="0076454C">
            <w:pPr>
              <w:pStyle w:val="Betarp"/>
              <w:jc w:val="center"/>
            </w:pPr>
            <w:r w:rsidRPr="006010A6">
              <w:t>5.3.19</w:t>
            </w:r>
          </w:p>
        </w:tc>
        <w:tc>
          <w:tcPr>
            <w:tcW w:w="5528" w:type="dxa"/>
            <w:tcBorders>
              <w:top w:val="single" w:sz="4" w:space="0" w:color="auto"/>
              <w:left w:val="single" w:sz="4" w:space="0" w:color="auto"/>
              <w:bottom w:val="single" w:sz="4" w:space="0" w:color="auto"/>
              <w:right w:val="single" w:sz="4" w:space="0" w:color="000000"/>
            </w:tcBorders>
            <w:shd w:val="clear" w:color="auto" w:fill="auto"/>
            <w:noWrap/>
            <w:vAlign w:val="center"/>
          </w:tcPr>
          <w:p w14:paraId="50DCA892" w14:textId="77777777" w:rsidR="0076454C" w:rsidRPr="006010A6" w:rsidRDefault="0076454C" w:rsidP="0076454C">
            <w:pPr>
              <w:pStyle w:val="Betarp"/>
              <w:rPr>
                <w:rFonts w:eastAsia="Times New Roman"/>
              </w:rPr>
            </w:pPr>
            <w:r w:rsidRPr="006010A6">
              <w:rPr>
                <w:rFonts w:eastAsia="Times New Roman"/>
              </w:rPr>
              <w:t xml:space="preserve">KS/KAS prijungimas prie įžeminimo kontūro cinkuota plieno juosta </w:t>
            </w:r>
          </w:p>
        </w:tc>
        <w:tc>
          <w:tcPr>
            <w:tcW w:w="992" w:type="dxa"/>
            <w:gridSpan w:val="2"/>
            <w:tcBorders>
              <w:top w:val="nil"/>
              <w:left w:val="nil"/>
              <w:bottom w:val="single" w:sz="4" w:space="0" w:color="auto"/>
              <w:right w:val="single" w:sz="4" w:space="0" w:color="auto"/>
            </w:tcBorders>
            <w:shd w:val="clear" w:color="auto" w:fill="auto"/>
            <w:noWrap/>
            <w:vAlign w:val="center"/>
          </w:tcPr>
          <w:p w14:paraId="3C3BD7EF" w14:textId="77777777" w:rsidR="0076454C" w:rsidRPr="006010A6" w:rsidRDefault="0076454C" w:rsidP="0076454C">
            <w:pPr>
              <w:pStyle w:val="Betarp"/>
              <w:jc w:val="center"/>
            </w:pPr>
            <w:r w:rsidRPr="006010A6">
              <w:t>vnt./m</w:t>
            </w:r>
          </w:p>
        </w:tc>
        <w:tc>
          <w:tcPr>
            <w:tcW w:w="993" w:type="dxa"/>
            <w:gridSpan w:val="2"/>
            <w:tcBorders>
              <w:top w:val="single" w:sz="4" w:space="0" w:color="auto"/>
              <w:left w:val="nil"/>
              <w:bottom w:val="single" w:sz="4" w:space="0" w:color="auto"/>
              <w:right w:val="single" w:sz="4" w:space="0" w:color="000000"/>
            </w:tcBorders>
            <w:shd w:val="clear" w:color="auto" w:fill="auto"/>
            <w:vAlign w:val="center"/>
          </w:tcPr>
          <w:p w14:paraId="5ED7BF11" w14:textId="77777777" w:rsidR="0076454C" w:rsidRPr="006010A6" w:rsidRDefault="0076454C" w:rsidP="0076454C">
            <w:pPr>
              <w:pStyle w:val="Betarp"/>
              <w:jc w:val="center"/>
            </w:pPr>
            <w:r w:rsidRPr="006010A6">
              <w:t>1/3</w:t>
            </w:r>
          </w:p>
        </w:tc>
        <w:tc>
          <w:tcPr>
            <w:tcW w:w="1134" w:type="dxa"/>
            <w:gridSpan w:val="2"/>
            <w:tcBorders>
              <w:top w:val="nil"/>
              <w:left w:val="nil"/>
              <w:bottom w:val="single" w:sz="4" w:space="0" w:color="auto"/>
              <w:right w:val="single" w:sz="4" w:space="0" w:color="auto"/>
            </w:tcBorders>
            <w:shd w:val="clear" w:color="auto" w:fill="auto"/>
            <w:noWrap/>
            <w:vAlign w:val="center"/>
          </w:tcPr>
          <w:p w14:paraId="15C9E7D0"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149" w:type="dxa"/>
            <w:gridSpan w:val="2"/>
            <w:tcBorders>
              <w:top w:val="nil"/>
              <w:left w:val="nil"/>
              <w:bottom w:val="single" w:sz="4" w:space="0" w:color="auto"/>
              <w:right w:val="single" w:sz="4" w:space="0" w:color="auto"/>
            </w:tcBorders>
          </w:tcPr>
          <w:p w14:paraId="7DCEDAF8"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76454C" w:rsidRPr="006010A6" w14:paraId="7D1002E4" w14:textId="77777777" w:rsidTr="004C65A6">
        <w:trPr>
          <w:gridAfter w:val="1"/>
          <w:wAfter w:w="17" w:type="dxa"/>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11FA0C05" w14:textId="77777777" w:rsidR="0076454C" w:rsidRPr="006010A6" w:rsidRDefault="00EB2CC8" w:rsidP="0076454C">
            <w:pPr>
              <w:pStyle w:val="Betarp"/>
              <w:jc w:val="center"/>
            </w:pPr>
            <w:r w:rsidRPr="006010A6">
              <w:t>5.3.20</w:t>
            </w:r>
          </w:p>
        </w:tc>
        <w:tc>
          <w:tcPr>
            <w:tcW w:w="5528" w:type="dxa"/>
            <w:tcBorders>
              <w:top w:val="single" w:sz="4" w:space="0" w:color="auto"/>
              <w:left w:val="single" w:sz="4" w:space="0" w:color="auto"/>
              <w:bottom w:val="single" w:sz="4" w:space="0" w:color="auto"/>
              <w:right w:val="single" w:sz="4" w:space="0" w:color="000000"/>
            </w:tcBorders>
            <w:shd w:val="clear" w:color="auto" w:fill="auto"/>
            <w:noWrap/>
            <w:vAlign w:val="center"/>
          </w:tcPr>
          <w:p w14:paraId="40ABCB9F" w14:textId="77777777" w:rsidR="0076454C" w:rsidRPr="006010A6" w:rsidRDefault="0076454C" w:rsidP="0076454C">
            <w:pPr>
              <w:pStyle w:val="Betarp"/>
              <w:rPr>
                <w:rFonts w:eastAsia="Times New Roman"/>
              </w:rPr>
            </w:pPr>
            <w:r w:rsidRPr="006010A6">
              <w:t>Tranzitinės 1-2 skaitiklių apskaitos spintos montavimas išorėje</w:t>
            </w:r>
          </w:p>
        </w:tc>
        <w:tc>
          <w:tcPr>
            <w:tcW w:w="992" w:type="dxa"/>
            <w:gridSpan w:val="2"/>
            <w:tcBorders>
              <w:top w:val="nil"/>
              <w:left w:val="nil"/>
              <w:bottom w:val="single" w:sz="4" w:space="0" w:color="auto"/>
              <w:right w:val="single" w:sz="4" w:space="0" w:color="auto"/>
            </w:tcBorders>
            <w:shd w:val="clear" w:color="auto" w:fill="auto"/>
            <w:noWrap/>
            <w:vAlign w:val="center"/>
          </w:tcPr>
          <w:p w14:paraId="19AF6842" w14:textId="77777777" w:rsidR="0076454C" w:rsidRPr="006010A6" w:rsidRDefault="0076454C" w:rsidP="0076454C">
            <w:pPr>
              <w:pStyle w:val="Betarp"/>
              <w:jc w:val="center"/>
              <w:rPr>
                <w:rFonts w:eastAsia="Times New Roman"/>
              </w:rPr>
            </w:pPr>
            <w:r w:rsidRPr="006010A6">
              <w:t>vnt.</w:t>
            </w:r>
          </w:p>
        </w:tc>
        <w:tc>
          <w:tcPr>
            <w:tcW w:w="993" w:type="dxa"/>
            <w:gridSpan w:val="2"/>
            <w:tcBorders>
              <w:top w:val="single" w:sz="4" w:space="0" w:color="auto"/>
              <w:left w:val="nil"/>
              <w:bottom w:val="single" w:sz="4" w:space="0" w:color="auto"/>
              <w:right w:val="single" w:sz="4" w:space="0" w:color="000000"/>
            </w:tcBorders>
            <w:shd w:val="clear" w:color="auto" w:fill="auto"/>
            <w:vAlign w:val="center"/>
          </w:tcPr>
          <w:p w14:paraId="793F691D" w14:textId="77777777" w:rsidR="0076454C" w:rsidRPr="006010A6" w:rsidRDefault="0076454C" w:rsidP="0076454C">
            <w:pPr>
              <w:pStyle w:val="Betarp"/>
              <w:jc w:val="center"/>
            </w:pPr>
            <w:r w:rsidRPr="006010A6">
              <w:t>1</w:t>
            </w:r>
          </w:p>
        </w:tc>
        <w:tc>
          <w:tcPr>
            <w:tcW w:w="1134" w:type="dxa"/>
            <w:gridSpan w:val="2"/>
            <w:tcBorders>
              <w:top w:val="nil"/>
              <w:left w:val="nil"/>
              <w:bottom w:val="single" w:sz="4" w:space="0" w:color="auto"/>
              <w:right w:val="single" w:sz="4" w:space="0" w:color="auto"/>
            </w:tcBorders>
            <w:shd w:val="clear" w:color="auto" w:fill="auto"/>
            <w:noWrap/>
            <w:vAlign w:val="center"/>
          </w:tcPr>
          <w:p w14:paraId="10B08622"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149" w:type="dxa"/>
            <w:gridSpan w:val="2"/>
            <w:tcBorders>
              <w:top w:val="nil"/>
              <w:left w:val="nil"/>
              <w:bottom w:val="single" w:sz="4" w:space="0" w:color="auto"/>
              <w:right w:val="single" w:sz="4" w:space="0" w:color="auto"/>
            </w:tcBorders>
          </w:tcPr>
          <w:p w14:paraId="5F167EEC"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76454C" w:rsidRPr="006010A6" w14:paraId="79BF8FE8" w14:textId="77777777" w:rsidTr="004C65A6">
        <w:trPr>
          <w:gridAfter w:val="1"/>
          <w:wAfter w:w="17" w:type="dxa"/>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6A4BD8E4" w14:textId="77777777" w:rsidR="0076454C" w:rsidRPr="006010A6" w:rsidRDefault="00EB2CC8" w:rsidP="0076454C">
            <w:pPr>
              <w:pStyle w:val="Betarp"/>
              <w:jc w:val="center"/>
            </w:pPr>
            <w:r w:rsidRPr="006010A6">
              <w:t>5.3.21</w:t>
            </w:r>
          </w:p>
        </w:tc>
        <w:tc>
          <w:tcPr>
            <w:tcW w:w="5528" w:type="dxa"/>
            <w:tcBorders>
              <w:top w:val="single" w:sz="4" w:space="0" w:color="auto"/>
              <w:left w:val="single" w:sz="4" w:space="0" w:color="auto"/>
              <w:bottom w:val="single" w:sz="4" w:space="0" w:color="auto"/>
              <w:right w:val="single" w:sz="4" w:space="0" w:color="000000"/>
            </w:tcBorders>
            <w:shd w:val="clear" w:color="auto" w:fill="auto"/>
            <w:noWrap/>
            <w:vAlign w:val="center"/>
          </w:tcPr>
          <w:p w14:paraId="7ACC8A9A" w14:textId="77777777" w:rsidR="0076454C" w:rsidRPr="006010A6" w:rsidRDefault="0076454C" w:rsidP="0076454C">
            <w:pPr>
              <w:pStyle w:val="Betarp"/>
            </w:pPr>
            <w:r w:rsidRPr="006010A6">
              <w:t>Saugiklių montavimas</w:t>
            </w:r>
          </w:p>
        </w:tc>
        <w:tc>
          <w:tcPr>
            <w:tcW w:w="992" w:type="dxa"/>
            <w:gridSpan w:val="2"/>
            <w:tcBorders>
              <w:top w:val="nil"/>
              <w:left w:val="nil"/>
              <w:bottom w:val="single" w:sz="4" w:space="0" w:color="auto"/>
              <w:right w:val="single" w:sz="4" w:space="0" w:color="auto"/>
            </w:tcBorders>
            <w:shd w:val="clear" w:color="auto" w:fill="auto"/>
            <w:noWrap/>
            <w:vAlign w:val="center"/>
          </w:tcPr>
          <w:p w14:paraId="13EE25BE" w14:textId="77777777" w:rsidR="0076454C" w:rsidRPr="006010A6" w:rsidRDefault="0076454C" w:rsidP="0076454C">
            <w:pPr>
              <w:pStyle w:val="Betarp"/>
              <w:jc w:val="center"/>
            </w:pPr>
            <w:r w:rsidRPr="006010A6">
              <w:t>vnt.</w:t>
            </w:r>
          </w:p>
        </w:tc>
        <w:tc>
          <w:tcPr>
            <w:tcW w:w="993" w:type="dxa"/>
            <w:gridSpan w:val="2"/>
            <w:tcBorders>
              <w:top w:val="single" w:sz="4" w:space="0" w:color="auto"/>
              <w:left w:val="nil"/>
              <w:bottom w:val="single" w:sz="4" w:space="0" w:color="auto"/>
              <w:right w:val="single" w:sz="4" w:space="0" w:color="000000"/>
            </w:tcBorders>
            <w:shd w:val="clear" w:color="auto" w:fill="auto"/>
            <w:vAlign w:val="center"/>
          </w:tcPr>
          <w:p w14:paraId="322A9DCD" w14:textId="77777777" w:rsidR="0076454C" w:rsidRPr="006010A6" w:rsidRDefault="0076454C" w:rsidP="0076454C">
            <w:pPr>
              <w:pStyle w:val="Betarp"/>
              <w:jc w:val="center"/>
            </w:pPr>
            <w:r w:rsidRPr="006010A6">
              <w:t>3</w:t>
            </w:r>
          </w:p>
        </w:tc>
        <w:tc>
          <w:tcPr>
            <w:tcW w:w="1134" w:type="dxa"/>
            <w:gridSpan w:val="2"/>
            <w:tcBorders>
              <w:top w:val="nil"/>
              <w:left w:val="nil"/>
              <w:bottom w:val="single" w:sz="4" w:space="0" w:color="auto"/>
              <w:right w:val="single" w:sz="4" w:space="0" w:color="auto"/>
            </w:tcBorders>
            <w:shd w:val="clear" w:color="auto" w:fill="auto"/>
            <w:noWrap/>
            <w:vAlign w:val="center"/>
          </w:tcPr>
          <w:p w14:paraId="27F488A8"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149" w:type="dxa"/>
            <w:gridSpan w:val="2"/>
            <w:tcBorders>
              <w:top w:val="nil"/>
              <w:left w:val="nil"/>
              <w:bottom w:val="single" w:sz="4" w:space="0" w:color="auto"/>
              <w:right w:val="single" w:sz="4" w:space="0" w:color="auto"/>
            </w:tcBorders>
          </w:tcPr>
          <w:p w14:paraId="6B2B5DEF"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76454C" w:rsidRPr="006010A6" w14:paraId="3B1B5508" w14:textId="77777777" w:rsidTr="004C65A6">
        <w:trPr>
          <w:gridAfter w:val="1"/>
          <w:wAfter w:w="17" w:type="dxa"/>
          <w:trHeight w:val="53"/>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4500C1AC" w14:textId="77777777" w:rsidR="0076454C" w:rsidRPr="006010A6" w:rsidRDefault="00EB2CC8" w:rsidP="0076454C">
            <w:pPr>
              <w:pStyle w:val="Betarp"/>
              <w:jc w:val="center"/>
            </w:pPr>
            <w:r w:rsidRPr="006010A6">
              <w:t>5.3.22</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4912D035" w14:textId="77777777" w:rsidR="0076454C" w:rsidRPr="006010A6" w:rsidRDefault="0076454C" w:rsidP="0076454C">
            <w:pPr>
              <w:pStyle w:val="Betarp"/>
            </w:pPr>
            <w:r w:rsidRPr="006010A6">
              <w:t>Grandinės patikrinimas tarp įžemiklių ir</w:t>
            </w:r>
          </w:p>
        </w:tc>
        <w:tc>
          <w:tcPr>
            <w:tcW w:w="992" w:type="dxa"/>
            <w:gridSpan w:val="2"/>
            <w:tcBorders>
              <w:top w:val="nil"/>
              <w:left w:val="nil"/>
              <w:bottom w:val="single" w:sz="4" w:space="0" w:color="auto"/>
              <w:right w:val="single" w:sz="4" w:space="0" w:color="auto"/>
            </w:tcBorders>
            <w:shd w:val="clear" w:color="auto" w:fill="auto"/>
            <w:noWrap/>
            <w:vAlign w:val="center"/>
          </w:tcPr>
          <w:p w14:paraId="71CA4A3B" w14:textId="77777777" w:rsidR="0076454C" w:rsidRPr="006010A6" w:rsidRDefault="0076454C" w:rsidP="0076454C">
            <w:pPr>
              <w:pStyle w:val="Betarp"/>
              <w:jc w:val="center"/>
            </w:pPr>
            <w:r w:rsidRPr="006010A6">
              <w:t>100vnt.</w:t>
            </w:r>
          </w:p>
        </w:tc>
        <w:tc>
          <w:tcPr>
            <w:tcW w:w="993" w:type="dxa"/>
            <w:gridSpan w:val="2"/>
            <w:tcBorders>
              <w:top w:val="single" w:sz="4" w:space="0" w:color="auto"/>
              <w:left w:val="nil"/>
              <w:bottom w:val="single" w:sz="4" w:space="0" w:color="auto"/>
              <w:right w:val="single" w:sz="4" w:space="0" w:color="000000"/>
            </w:tcBorders>
            <w:shd w:val="clear" w:color="auto" w:fill="auto"/>
            <w:noWrap/>
            <w:vAlign w:val="center"/>
          </w:tcPr>
          <w:p w14:paraId="788EB67C" w14:textId="77777777" w:rsidR="0076454C" w:rsidRPr="006010A6" w:rsidRDefault="0076454C" w:rsidP="0076454C">
            <w:pPr>
              <w:pStyle w:val="Betarp"/>
              <w:jc w:val="center"/>
            </w:pPr>
            <w:r w:rsidRPr="006010A6">
              <w:t>0,01</w:t>
            </w:r>
          </w:p>
        </w:tc>
        <w:tc>
          <w:tcPr>
            <w:tcW w:w="1134" w:type="dxa"/>
            <w:gridSpan w:val="2"/>
            <w:tcBorders>
              <w:top w:val="nil"/>
              <w:left w:val="nil"/>
              <w:bottom w:val="single" w:sz="4" w:space="0" w:color="auto"/>
              <w:right w:val="single" w:sz="4" w:space="0" w:color="auto"/>
            </w:tcBorders>
            <w:shd w:val="clear" w:color="auto" w:fill="auto"/>
            <w:noWrap/>
            <w:vAlign w:val="center"/>
          </w:tcPr>
          <w:p w14:paraId="15FBB965"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149" w:type="dxa"/>
            <w:gridSpan w:val="2"/>
            <w:tcBorders>
              <w:top w:val="nil"/>
              <w:left w:val="nil"/>
              <w:bottom w:val="single" w:sz="4" w:space="0" w:color="auto"/>
              <w:right w:val="single" w:sz="4" w:space="0" w:color="auto"/>
            </w:tcBorders>
          </w:tcPr>
          <w:p w14:paraId="75042564"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76454C" w:rsidRPr="006010A6" w14:paraId="13683C25" w14:textId="77777777" w:rsidTr="004C65A6">
        <w:trPr>
          <w:gridAfter w:val="1"/>
          <w:wAfter w:w="17" w:type="dxa"/>
          <w:trHeight w:val="53"/>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2299D65F" w14:textId="77777777" w:rsidR="0076454C" w:rsidRPr="006010A6" w:rsidRDefault="00EB2CC8" w:rsidP="0076454C">
            <w:pPr>
              <w:pStyle w:val="Betarp"/>
              <w:jc w:val="center"/>
            </w:pPr>
            <w:r w:rsidRPr="006010A6">
              <w:t>5.3.23</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02C1B26A" w14:textId="77777777" w:rsidR="0076454C" w:rsidRPr="006010A6" w:rsidRDefault="0076454C" w:rsidP="0076454C">
            <w:pPr>
              <w:pStyle w:val="Betarp"/>
            </w:pPr>
            <w:r w:rsidRPr="006010A6">
              <w:t>įžemintų elementų (100 prijungimo taškų)</w:t>
            </w:r>
          </w:p>
        </w:tc>
        <w:tc>
          <w:tcPr>
            <w:tcW w:w="992" w:type="dxa"/>
            <w:gridSpan w:val="2"/>
            <w:tcBorders>
              <w:top w:val="nil"/>
              <w:left w:val="nil"/>
              <w:bottom w:val="single" w:sz="4" w:space="0" w:color="auto"/>
              <w:right w:val="single" w:sz="4" w:space="0" w:color="auto"/>
            </w:tcBorders>
            <w:shd w:val="clear" w:color="auto" w:fill="auto"/>
            <w:noWrap/>
            <w:vAlign w:val="center"/>
          </w:tcPr>
          <w:p w14:paraId="5BE62CF3" w14:textId="77777777" w:rsidR="0076454C" w:rsidRPr="006010A6" w:rsidRDefault="0076454C" w:rsidP="0076454C">
            <w:pPr>
              <w:pStyle w:val="Betarp"/>
              <w:jc w:val="center"/>
            </w:pPr>
          </w:p>
        </w:tc>
        <w:tc>
          <w:tcPr>
            <w:tcW w:w="993" w:type="dxa"/>
            <w:gridSpan w:val="2"/>
            <w:tcBorders>
              <w:top w:val="single" w:sz="4" w:space="0" w:color="auto"/>
              <w:left w:val="nil"/>
              <w:bottom w:val="single" w:sz="4" w:space="0" w:color="auto"/>
              <w:right w:val="single" w:sz="4" w:space="0" w:color="000000"/>
            </w:tcBorders>
            <w:shd w:val="clear" w:color="auto" w:fill="auto"/>
            <w:noWrap/>
            <w:vAlign w:val="center"/>
          </w:tcPr>
          <w:p w14:paraId="28575912" w14:textId="77777777" w:rsidR="0076454C" w:rsidRPr="006010A6" w:rsidRDefault="0076454C" w:rsidP="0076454C">
            <w:pPr>
              <w:pStyle w:val="Betarp"/>
              <w:jc w:val="center"/>
            </w:pPr>
          </w:p>
        </w:tc>
        <w:tc>
          <w:tcPr>
            <w:tcW w:w="1134" w:type="dxa"/>
            <w:gridSpan w:val="2"/>
            <w:tcBorders>
              <w:top w:val="nil"/>
              <w:left w:val="nil"/>
              <w:bottom w:val="single" w:sz="4" w:space="0" w:color="auto"/>
              <w:right w:val="single" w:sz="4" w:space="0" w:color="auto"/>
            </w:tcBorders>
            <w:shd w:val="clear" w:color="auto" w:fill="auto"/>
            <w:noWrap/>
            <w:vAlign w:val="center"/>
          </w:tcPr>
          <w:p w14:paraId="3A00DC82"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149" w:type="dxa"/>
            <w:gridSpan w:val="2"/>
            <w:tcBorders>
              <w:top w:val="nil"/>
              <w:left w:val="nil"/>
              <w:bottom w:val="single" w:sz="4" w:space="0" w:color="auto"/>
              <w:right w:val="single" w:sz="4" w:space="0" w:color="auto"/>
            </w:tcBorders>
          </w:tcPr>
          <w:p w14:paraId="4E184051"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76454C" w:rsidRPr="006010A6" w14:paraId="3C7A0E23" w14:textId="77777777" w:rsidTr="004C65A6">
        <w:trPr>
          <w:gridAfter w:val="1"/>
          <w:wAfter w:w="17" w:type="dxa"/>
          <w:trHeight w:val="53"/>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20D80D51" w14:textId="77777777" w:rsidR="0076454C" w:rsidRPr="006010A6" w:rsidRDefault="00EB2CC8" w:rsidP="0076454C">
            <w:pPr>
              <w:pStyle w:val="Betarp"/>
              <w:jc w:val="center"/>
            </w:pPr>
            <w:r w:rsidRPr="006010A6">
              <w:t>5.3.24</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1B83A6E8" w14:textId="77777777" w:rsidR="0076454C" w:rsidRPr="006010A6" w:rsidRDefault="0076454C" w:rsidP="0076454C">
            <w:pPr>
              <w:pStyle w:val="Betarp"/>
            </w:pPr>
            <w:r w:rsidRPr="006010A6">
              <w:t>Įžeminimo kontūro varžos matavimas</w:t>
            </w:r>
          </w:p>
        </w:tc>
        <w:tc>
          <w:tcPr>
            <w:tcW w:w="992" w:type="dxa"/>
            <w:gridSpan w:val="2"/>
            <w:tcBorders>
              <w:top w:val="nil"/>
              <w:left w:val="nil"/>
              <w:bottom w:val="single" w:sz="4" w:space="0" w:color="auto"/>
              <w:right w:val="single" w:sz="4" w:space="0" w:color="auto"/>
            </w:tcBorders>
            <w:shd w:val="clear" w:color="auto" w:fill="auto"/>
            <w:noWrap/>
            <w:vAlign w:val="center"/>
          </w:tcPr>
          <w:p w14:paraId="24A6DAE4" w14:textId="77777777" w:rsidR="0076454C" w:rsidRPr="006010A6" w:rsidRDefault="0076454C" w:rsidP="0076454C">
            <w:pPr>
              <w:pStyle w:val="Betarp"/>
              <w:jc w:val="center"/>
            </w:pPr>
            <w:r w:rsidRPr="006010A6">
              <w:t>vnt.</w:t>
            </w:r>
          </w:p>
        </w:tc>
        <w:tc>
          <w:tcPr>
            <w:tcW w:w="993" w:type="dxa"/>
            <w:gridSpan w:val="2"/>
            <w:tcBorders>
              <w:top w:val="single" w:sz="4" w:space="0" w:color="auto"/>
              <w:left w:val="nil"/>
              <w:bottom w:val="single" w:sz="4" w:space="0" w:color="auto"/>
              <w:right w:val="single" w:sz="4" w:space="0" w:color="000000"/>
            </w:tcBorders>
            <w:shd w:val="clear" w:color="auto" w:fill="auto"/>
            <w:noWrap/>
            <w:vAlign w:val="center"/>
          </w:tcPr>
          <w:p w14:paraId="302810AE" w14:textId="77777777" w:rsidR="0076454C" w:rsidRPr="006010A6" w:rsidRDefault="0076454C" w:rsidP="0076454C">
            <w:pPr>
              <w:pStyle w:val="Betarp"/>
              <w:jc w:val="center"/>
            </w:pPr>
            <w:r w:rsidRPr="006010A6">
              <w:t>1</w:t>
            </w:r>
          </w:p>
        </w:tc>
        <w:tc>
          <w:tcPr>
            <w:tcW w:w="1134" w:type="dxa"/>
            <w:gridSpan w:val="2"/>
            <w:tcBorders>
              <w:top w:val="nil"/>
              <w:left w:val="nil"/>
              <w:bottom w:val="single" w:sz="4" w:space="0" w:color="auto"/>
              <w:right w:val="single" w:sz="4" w:space="0" w:color="auto"/>
            </w:tcBorders>
            <w:shd w:val="clear" w:color="auto" w:fill="auto"/>
            <w:noWrap/>
            <w:vAlign w:val="center"/>
          </w:tcPr>
          <w:p w14:paraId="0C14B15D"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149" w:type="dxa"/>
            <w:gridSpan w:val="2"/>
            <w:tcBorders>
              <w:top w:val="nil"/>
              <w:left w:val="nil"/>
              <w:bottom w:val="single" w:sz="4" w:space="0" w:color="auto"/>
              <w:right w:val="single" w:sz="4" w:space="0" w:color="auto"/>
            </w:tcBorders>
          </w:tcPr>
          <w:p w14:paraId="10E50193"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76454C" w:rsidRPr="006010A6" w14:paraId="47232BC0" w14:textId="77777777" w:rsidTr="004C65A6">
        <w:trPr>
          <w:gridAfter w:val="1"/>
          <w:wAfter w:w="17" w:type="dxa"/>
          <w:trHeight w:val="53"/>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317D3539" w14:textId="77777777" w:rsidR="0076454C" w:rsidRPr="006010A6" w:rsidRDefault="00EB2CC8" w:rsidP="0076454C">
            <w:pPr>
              <w:pStyle w:val="Betarp"/>
              <w:jc w:val="center"/>
            </w:pPr>
            <w:r w:rsidRPr="006010A6">
              <w:t>5.3.25</w:t>
            </w:r>
          </w:p>
        </w:tc>
        <w:tc>
          <w:tcPr>
            <w:tcW w:w="5528" w:type="dxa"/>
            <w:tcBorders>
              <w:top w:val="single" w:sz="4" w:space="0" w:color="auto"/>
              <w:left w:val="single" w:sz="4" w:space="0" w:color="auto"/>
              <w:bottom w:val="single" w:sz="4" w:space="0" w:color="auto"/>
              <w:right w:val="single" w:sz="4" w:space="0" w:color="000000"/>
            </w:tcBorders>
            <w:shd w:val="clear" w:color="auto" w:fill="auto"/>
            <w:vAlign w:val="center"/>
          </w:tcPr>
          <w:p w14:paraId="2B6FA3C0" w14:textId="77777777" w:rsidR="0076454C" w:rsidRPr="006010A6" w:rsidRDefault="0076454C" w:rsidP="0076454C">
            <w:pPr>
              <w:pStyle w:val="Betarp"/>
            </w:pPr>
            <w:r w:rsidRPr="006010A6">
              <w:t>Įžeminimo kontūro įrengimas R≤10Ω</w:t>
            </w:r>
          </w:p>
        </w:tc>
        <w:tc>
          <w:tcPr>
            <w:tcW w:w="992" w:type="dxa"/>
            <w:gridSpan w:val="2"/>
            <w:tcBorders>
              <w:top w:val="nil"/>
              <w:left w:val="nil"/>
              <w:bottom w:val="single" w:sz="4" w:space="0" w:color="auto"/>
              <w:right w:val="single" w:sz="4" w:space="0" w:color="auto"/>
            </w:tcBorders>
            <w:shd w:val="clear" w:color="auto" w:fill="auto"/>
            <w:noWrap/>
            <w:vAlign w:val="center"/>
          </w:tcPr>
          <w:p w14:paraId="74E9C0A2" w14:textId="77777777" w:rsidR="0076454C" w:rsidRPr="006010A6" w:rsidRDefault="0076454C" w:rsidP="0076454C">
            <w:pPr>
              <w:pStyle w:val="Betarp"/>
              <w:jc w:val="center"/>
            </w:pPr>
            <w:r w:rsidRPr="006010A6">
              <w:t>kompl.</w:t>
            </w:r>
          </w:p>
        </w:tc>
        <w:tc>
          <w:tcPr>
            <w:tcW w:w="993" w:type="dxa"/>
            <w:gridSpan w:val="2"/>
            <w:tcBorders>
              <w:top w:val="single" w:sz="4" w:space="0" w:color="auto"/>
              <w:left w:val="nil"/>
              <w:bottom w:val="single" w:sz="4" w:space="0" w:color="auto"/>
              <w:right w:val="single" w:sz="4" w:space="0" w:color="000000"/>
            </w:tcBorders>
            <w:shd w:val="clear" w:color="auto" w:fill="auto"/>
            <w:noWrap/>
            <w:vAlign w:val="center"/>
          </w:tcPr>
          <w:p w14:paraId="468FF66B" w14:textId="77777777" w:rsidR="0076454C" w:rsidRPr="006010A6" w:rsidRDefault="0076454C" w:rsidP="0076454C">
            <w:pPr>
              <w:pStyle w:val="Betarp"/>
              <w:jc w:val="center"/>
            </w:pPr>
            <w:r w:rsidRPr="006010A6">
              <w:t>1</w:t>
            </w:r>
          </w:p>
        </w:tc>
        <w:tc>
          <w:tcPr>
            <w:tcW w:w="1134" w:type="dxa"/>
            <w:gridSpan w:val="2"/>
            <w:tcBorders>
              <w:top w:val="nil"/>
              <w:left w:val="nil"/>
              <w:bottom w:val="single" w:sz="4" w:space="0" w:color="auto"/>
              <w:right w:val="single" w:sz="4" w:space="0" w:color="auto"/>
            </w:tcBorders>
            <w:shd w:val="clear" w:color="auto" w:fill="auto"/>
            <w:noWrap/>
            <w:vAlign w:val="center"/>
          </w:tcPr>
          <w:p w14:paraId="1BED528C"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149" w:type="dxa"/>
            <w:gridSpan w:val="2"/>
            <w:tcBorders>
              <w:top w:val="nil"/>
              <w:left w:val="nil"/>
              <w:bottom w:val="single" w:sz="4" w:space="0" w:color="auto"/>
              <w:right w:val="single" w:sz="4" w:space="0" w:color="auto"/>
            </w:tcBorders>
          </w:tcPr>
          <w:p w14:paraId="7A847902"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76454C" w:rsidRPr="006010A6" w14:paraId="5721D6D8" w14:textId="77777777" w:rsidTr="004C65A6">
        <w:trPr>
          <w:gridAfter w:val="1"/>
          <w:wAfter w:w="17" w:type="dxa"/>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2B523F7D" w14:textId="77777777" w:rsidR="0076454C" w:rsidRPr="006010A6" w:rsidRDefault="00EB2CC8" w:rsidP="0076454C">
            <w:pPr>
              <w:pStyle w:val="Betarp"/>
              <w:jc w:val="center"/>
            </w:pPr>
            <w:r w:rsidRPr="006010A6">
              <w:t>5.3.26</w:t>
            </w:r>
          </w:p>
        </w:tc>
        <w:tc>
          <w:tcPr>
            <w:tcW w:w="5528" w:type="dxa"/>
            <w:tcBorders>
              <w:top w:val="single" w:sz="4" w:space="0" w:color="auto"/>
              <w:left w:val="single" w:sz="4" w:space="0" w:color="auto"/>
              <w:bottom w:val="single" w:sz="4" w:space="0" w:color="auto"/>
              <w:right w:val="single" w:sz="4" w:space="0" w:color="000000"/>
            </w:tcBorders>
            <w:shd w:val="clear" w:color="auto" w:fill="auto"/>
            <w:noWrap/>
            <w:vAlign w:val="center"/>
          </w:tcPr>
          <w:p w14:paraId="0D5A76FB" w14:textId="77777777" w:rsidR="0076454C" w:rsidRPr="006010A6" w:rsidRDefault="0076454C" w:rsidP="0076454C">
            <w:pPr>
              <w:pStyle w:val="Betarp"/>
            </w:pPr>
            <w:r w:rsidRPr="006010A6">
              <w:t>Elektros įrenginių žymenų įrengimas</w:t>
            </w:r>
          </w:p>
        </w:tc>
        <w:tc>
          <w:tcPr>
            <w:tcW w:w="992" w:type="dxa"/>
            <w:gridSpan w:val="2"/>
            <w:tcBorders>
              <w:top w:val="nil"/>
              <w:left w:val="nil"/>
              <w:bottom w:val="single" w:sz="4" w:space="0" w:color="auto"/>
              <w:right w:val="single" w:sz="4" w:space="0" w:color="auto"/>
            </w:tcBorders>
            <w:shd w:val="clear" w:color="auto" w:fill="auto"/>
            <w:noWrap/>
            <w:vAlign w:val="center"/>
          </w:tcPr>
          <w:p w14:paraId="6293231E" w14:textId="77777777" w:rsidR="0076454C" w:rsidRPr="006010A6" w:rsidRDefault="0076454C" w:rsidP="0076454C">
            <w:pPr>
              <w:pStyle w:val="Betarp"/>
              <w:jc w:val="center"/>
            </w:pPr>
            <w:r w:rsidRPr="006010A6">
              <w:t>vnt.</w:t>
            </w:r>
          </w:p>
        </w:tc>
        <w:tc>
          <w:tcPr>
            <w:tcW w:w="993" w:type="dxa"/>
            <w:gridSpan w:val="2"/>
            <w:tcBorders>
              <w:top w:val="single" w:sz="4" w:space="0" w:color="auto"/>
              <w:left w:val="nil"/>
              <w:bottom w:val="single" w:sz="4" w:space="0" w:color="auto"/>
              <w:right w:val="single" w:sz="4" w:space="0" w:color="000000"/>
            </w:tcBorders>
            <w:shd w:val="clear" w:color="auto" w:fill="auto"/>
            <w:vAlign w:val="center"/>
          </w:tcPr>
          <w:p w14:paraId="41B72EFC" w14:textId="77777777" w:rsidR="0076454C" w:rsidRPr="006010A6" w:rsidRDefault="0076454C" w:rsidP="0076454C">
            <w:pPr>
              <w:pStyle w:val="Betarp"/>
              <w:jc w:val="center"/>
            </w:pPr>
            <w:r w:rsidRPr="006010A6">
              <w:t>2</w:t>
            </w:r>
          </w:p>
        </w:tc>
        <w:tc>
          <w:tcPr>
            <w:tcW w:w="1134" w:type="dxa"/>
            <w:gridSpan w:val="2"/>
            <w:tcBorders>
              <w:top w:val="nil"/>
              <w:left w:val="nil"/>
              <w:bottom w:val="single" w:sz="4" w:space="0" w:color="auto"/>
              <w:right w:val="single" w:sz="4" w:space="0" w:color="auto"/>
            </w:tcBorders>
            <w:shd w:val="clear" w:color="auto" w:fill="auto"/>
            <w:noWrap/>
            <w:vAlign w:val="center"/>
          </w:tcPr>
          <w:p w14:paraId="2B924168"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149" w:type="dxa"/>
            <w:gridSpan w:val="2"/>
            <w:tcBorders>
              <w:top w:val="nil"/>
              <w:left w:val="nil"/>
              <w:bottom w:val="single" w:sz="4" w:space="0" w:color="auto"/>
              <w:right w:val="single" w:sz="4" w:space="0" w:color="auto"/>
            </w:tcBorders>
          </w:tcPr>
          <w:p w14:paraId="24E3EDAD"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76454C" w:rsidRPr="006010A6" w14:paraId="628521EA" w14:textId="77777777" w:rsidTr="004C65A6">
        <w:trPr>
          <w:gridAfter w:val="1"/>
          <w:wAfter w:w="17" w:type="dxa"/>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483C03DF" w14:textId="77777777" w:rsidR="0076454C" w:rsidRPr="006010A6" w:rsidRDefault="00EB2CC8" w:rsidP="0076454C">
            <w:pPr>
              <w:pStyle w:val="Betarp"/>
              <w:jc w:val="center"/>
            </w:pPr>
            <w:r w:rsidRPr="006010A6">
              <w:t>5.3.27</w:t>
            </w:r>
          </w:p>
        </w:tc>
        <w:tc>
          <w:tcPr>
            <w:tcW w:w="5528" w:type="dxa"/>
            <w:tcBorders>
              <w:top w:val="single" w:sz="4" w:space="0" w:color="auto"/>
              <w:left w:val="single" w:sz="4" w:space="0" w:color="auto"/>
              <w:bottom w:val="single" w:sz="4" w:space="0" w:color="auto"/>
              <w:right w:val="single" w:sz="4" w:space="0" w:color="000000"/>
            </w:tcBorders>
            <w:shd w:val="clear" w:color="auto" w:fill="auto"/>
            <w:noWrap/>
            <w:vAlign w:val="center"/>
          </w:tcPr>
          <w:p w14:paraId="416D4EF7" w14:textId="77777777" w:rsidR="0076454C" w:rsidRPr="006010A6" w:rsidRDefault="0076454C" w:rsidP="0076454C">
            <w:pPr>
              <w:pStyle w:val="Betarp"/>
            </w:pPr>
            <w:r w:rsidRPr="006010A6">
              <w:t>Gnybtų montavimas</w:t>
            </w:r>
          </w:p>
        </w:tc>
        <w:tc>
          <w:tcPr>
            <w:tcW w:w="992" w:type="dxa"/>
            <w:gridSpan w:val="2"/>
            <w:tcBorders>
              <w:top w:val="nil"/>
              <w:left w:val="nil"/>
              <w:bottom w:val="single" w:sz="4" w:space="0" w:color="auto"/>
              <w:right w:val="single" w:sz="4" w:space="0" w:color="auto"/>
            </w:tcBorders>
            <w:shd w:val="clear" w:color="auto" w:fill="auto"/>
            <w:noWrap/>
            <w:vAlign w:val="center"/>
          </w:tcPr>
          <w:p w14:paraId="197B221D" w14:textId="77777777" w:rsidR="0076454C" w:rsidRPr="006010A6" w:rsidRDefault="0076454C" w:rsidP="0076454C">
            <w:pPr>
              <w:pStyle w:val="Betarp"/>
              <w:jc w:val="center"/>
            </w:pPr>
            <w:r w:rsidRPr="006010A6">
              <w:t>vnt.</w:t>
            </w:r>
          </w:p>
        </w:tc>
        <w:tc>
          <w:tcPr>
            <w:tcW w:w="993" w:type="dxa"/>
            <w:gridSpan w:val="2"/>
            <w:tcBorders>
              <w:top w:val="single" w:sz="4" w:space="0" w:color="auto"/>
              <w:left w:val="nil"/>
              <w:bottom w:val="single" w:sz="4" w:space="0" w:color="auto"/>
              <w:right w:val="single" w:sz="4" w:space="0" w:color="000000"/>
            </w:tcBorders>
            <w:shd w:val="clear" w:color="auto" w:fill="auto"/>
            <w:vAlign w:val="center"/>
          </w:tcPr>
          <w:p w14:paraId="23D877D9" w14:textId="77777777" w:rsidR="0076454C" w:rsidRPr="006010A6" w:rsidRDefault="0076454C" w:rsidP="0076454C">
            <w:pPr>
              <w:pStyle w:val="Betarp"/>
              <w:jc w:val="center"/>
            </w:pPr>
            <w:r w:rsidRPr="006010A6">
              <w:t>1</w:t>
            </w:r>
          </w:p>
        </w:tc>
        <w:tc>
          <w:tcPr>
            <w:tcW w:w="1134" w:type="dxa"/>
            <w:gridSpan w:val="2"/>
            <w:tcBorders>
              <w:top w:val="nil"/>
              <w:left w:val="nil"/>
              <w:bottom w:val="single" w:sz="4" w:space="0" w:color="auto"/>
              <w:right w:val="single" w:sz="4" w:space="0" w:color="auto"/>
            </w:tcBorders>
            <w:shd w:val="clear" w:color="auto" w:fill="auto"/>
            <w:noWrap/>
            <w:vAlign w:val="center"/>
          </w:tcPr>
          <w:p w14:paraId="427A73FB"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149" w:type="dxa"/>
            <w:gridSpan w:val="2"/>
            <w:tcBorders>
              <w:top w:val="nil"/>
              <w:left w:val="nil"/>
              <w:bottom w:val="single" w:sz="4" w:space="0" w:color="auto"/>
              <w:right w:val="single" w:sz="4" w:space="0" w:color="auto"/>
            </w:tcBorders>
          </w:tcPr>
          <w:p w14:paraId="6EC04E34"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76454C" w:rsidRPr="006010A6" w14:paraId="17E83AD7" w14:textId="77777777" w:rsidTr="004C65A6">
        <w:trPr>
          <w:gridAfter w:val="1"/>
          <w:wAfter w:w="17" w:type="dxa"/>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2873061F" w14:textId="77777777" w:rsidR="0076454C" w:rsidRPr="006010A6" w:rsidRDefault="00EB2CC8" w:rsidP="0076454C">
            <w:pPr>
              <w:pStyle w:val="Betarp"/>
              <w:jc w:val="center"/>
            </w:pPr>
            <w:r w:rsidRPr="006010A6">
              <w:t>5.3.28</w:t>
            </w:r>
          </w:p>
        </w:tc>
        <w:tc>
          <w:tcPr>
            <w:tcW w:w="5528" w:type="dxa"/>
            <w:tcBorders>
              <w:top w:val="single" w:sz="4" w:space="0" w:color="auto"/>
              <w:left w:val="single" w:sz="4" w:space="0" w:color="auto"/>
              <w:bottom w:val="single" w:sz="4" w:space="0" w:color="auto"/>
              <w:right w:val="single" w:sz="4" w:space="0" w:color="000000"/>
            </w:tcBorders>
            <w:shd w:val="clear" w:color="auto" w:fill="auto"/>
            <w:noWrap/>
            <w:vAlign w:val="center"/>
          </w:tcPr>
          <w:p w14:paraId="5FBE8D41" w14:textId="77777777" w:rsidR="0076454C" w:rsidRPr="006010A6" w:rsidRDefault="0076454C" w:rsidP="0076454C">
            <w:pPr>
              <w:pStyle w:val="Betarp"/>
            </w:pPr>
            <w:r w:rsidRPr="006010A6">
              <w:t xml:space="preserve">Grunto tankinimas vibroplokštėmis  </w:t>
            </w:r>
          </w:p>
        </w:tc>
        <w:tc>
          <w:tcPr>
            <w:tcW w:w="992" w:type="dxa"/>
            <w:gridSpan w:val="2"/>
            <w:tcBorders>
              <w:top w:val="nil"/>
              <w:left w:val="nil"/>
              <w:bottom w:val="single" w:sz="4" w:space="0" w:color="auto"/>
              <w:right w:val="single" w:sz="4" w:space="0" w:color="auto"/>
            </w:tcBorders>
            <w:shd w:val="clear" w:color="auto" w:fill="auto"/>
            <w:noWrap/>
            <w:vAlign w:val="center"/>
          </w:tcPr>
          <w:p w14:paraId="2C3DE715" w14:textId="77777777" w:rsidR="0076454C" w:rsidRPr="006010A6" w:rsidRDefault="0076454C" w:rsidP="0076454C">
            <w:pPr>
              <w:pStyle w:val="Betarp"/>
              <w:jc w:val="center"/>
            </w:pPr>
            <w:r w:rsidRPr="006010A6">
              <w:t>100m</w:t>
            </w:r>
            <w:r w:rsidRPr="006010A6">
              <w:rPr>
                <w:vertAlign w:val="superscript"/>
              </w:rPr>
              <w:t>3</w:t>
            </w:r>
          </w:p>
        </w:tc>
        <w:tc>
          <w:tcPr>
            <w:tcW w:w="993" w:type="dxa"/>
            <w:gridSpan w:val="2"/>
            <w:tcBorders>
              <w:top w:val="single" w:sz="4" w:space="0" w:color="auto"/>
              <w:left w:val="nil"/>
              <w:bottom w:val="single" w:sz="4" w:space="0" w:color="auto"/>
              <w:right w:val="single" w:sz="4" w:space="0" w:color="000000"/>
            </w:tcBorders>
            <w:shd w:val="clear" w:color="auto" w:fill="auto"/>
            <w:vAlign w:val="center"/>
          </w:tcPr>
          <w:p w14:paraId="5DD6DCC1" w14:textId="77777777" w:rsidR="0076454C" w:rsidRPr="006010A6" w:rsidRDefault="0076454C" w:rsidP="0076454C">
            <w:pPr>
              <w:pStyle w:val="Betarp"/>
              <w:jc w:val="center"/>
            </w:pPr>
            <w:r w:rsidRPr="006010A6">
              <w:t>0,03</w:t>
            </w:r>
          </w:p>
        </w:tc>
        <w:tc>
          <w:tcPr>
            <w:tcW w:w="1134" w:type="dxa"/>
            <w:gridSpan w:val="2"/>
            <w:tcBorders>
              <w:top w:val="nil"/>
              <w:left w:val="nil"/>
              <w:bottom w:val="single" w:sz="4" w:space="0" w:color="auto"/>
              <w:right w:val="single" w:sz="4" w:space="0" w:color="auto"/>
            </w:tcBorders>
            <w:shd w:val="clear" w:color="auto" w:fill="auto"/>
            <w:noWrap/>
            <w:vAlign w:val="center"/>
          </w:tcPr>
          <w:p w14:paraId="16DFC6EF"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149" w:type="dxa"/>
            <w:gridSpan w:val="2"/>
            <w:tcBorders>
              <w:top w:val="nil"/>
              <w:left w:val="nil"/>
              <w:bottom w:val="single" w:sz="4" w:space="0" w:color="auto"/>
              <w:right w:val="single" w:sz="4" w:space="0" w:color="auto"/>
            </w:tcBorders>
          </w:tcPr>
          <w:p w14:paraId="21DF8B1A"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4C65A6" w:rsidRPr="006010A6" w14:paraId="53E4BDEE" w14:textId="77777777" w:rsidTr="004C65A6">
        <w:trPr>
          <w:trHeight w:val="300"/>
          <w:jc w:val="center"/>
        </w:trPr>
        <w:tc>
          <w:tcPr>
            <w:tcW w:w="959" w:type="dxa"/>
            <w:tcBorders>
              <w:top w:val="single" w:sz="4" w:space="0" w:color="auto"/>
              <w:left w:val="single" w:sz="4" w:space="0" w:color="auto"/>
              <w:bottom w:val="single" w:sz="4" w:space="0" w:color="auto"/>
            </w:tcBorders>
            <w:shd w:val="clear" w:color="auto" w:fill="auto"/>
            <w:noWrap/>
            <w:vAlign w:val="center"/>
            <w:hideMark/>
          </w:tcPr>
          <w:p w14:paraId="43260E24" w14:textId="6FCB7296" w:rsidR="004C65A6" w:rsidRPr="006010A6" w:rsidRDefault="004C65A6" w:rsidP="00A4465E">
            <w:pPr>
              <w:spacing w:line="240" w:lineRule="auto"/>
              <w:ind w:firstLine="0"/>
              <w:jc w:val="center"/>
              <w:rPr>
                <w:rFonts w:eastAsia="Times New Roman" w:cs="Times New Roman"/>
                <w:lang w:eastAsia="en-US"/>
              </w:rPr>
            </w:pPr>
          </w:p>
        </w:tc>
        <w:tc>
          <w:tcPr>
            <w:tcW w:w="5537" w:type="dxa"/>
            <w:gridSpan w:val="2"/>
            <w:tcBorders>
              <w:top w:val="single" w:sz="4" w:space="0" w:color="auto"/>
              <w:bottom w:val="single" w:sz="4" w:space="0" w:color="auto"/>
            </w:tcBorders>
            <w:shd w:val="clear" w:color="auto" w:fill="auto"/>
            <w:hideMark/>
          </w:tcPr>
          <w:p w14:paraId="25F95239" w14:textId="77777777" w:rsidR="004C65A6" w:rsidRPr="006010A6" w:rsidRDefault="004C65A6" w:rsidP="00A4465E">
            <w:pPr>
              <w:spacing w:line="240" w:lineRule="auto"/>
              <w:ind w:firstLine="0"/>
              <w:jc w:val="right"/>
              <w:rPr>
                <w:rFonts w:eastAsia="Times New Roman" w:cs="Times New Roman"/>
                <w:lang w:eastAsia="en-US"/>
              </w:rPr>
            </w:pPr>
            <w:r w:rsidRPr="006010A6">
              <w:rPr>
                <w:rFonts w:eastAsia="Times New Roman" w:cs="Times New Roman"/>
                <w:sz w:val="22"/>
                <w:lang w:eastAsia="en-US"/>
              </w:rPr>
              <w:t>Į santrauką:</w:t>
            </w:r>
          </w:p>
        </w:tc>
        <w:tc>
          <w:tcPr>
            <w:tcW w:w="992" w:type="dxa"/>
            <w:gridSpan w:val="2"/>
            <w:tcBorders>
              <w:top w:val="single" w:sz="4" w:space="0" w:color="auto"/>
              <w:bottom w:val="single" w:sz="4" w:space="0" w:color="auto"/>
            </w:tcBorders>
            <w:shd w:val="clear" w:color="auto" w:fill="auto"/>
            <w:vAlign w:val="center"/>
            <w:hideMark/>
          </w:tcPr>
          <w:p w14:paraId="68D411B2" w14:textId="77777777" w:rsidR="004C65A6" w:rsidRPr="006010A6" w:rsidRDefault="004C65A6" w:rsidP="00A4465E">
            <w:pPr>
              <w:spacing w:line="240" w:lineRule="auto"/>
              <w:ind w:firstLine="0"/>
              <w:jc w:val="center"/>
              <w:rPr>
                <w:rFonts w:eastAsia="Times New Roman" w:cs="Times New Roman"/>
                <w:lang w:eastAsia="en-US"/>
              </w:rPr>
            </w:pPr>
          </w:p>
        </w:tc>
        <w:tc>
          <w:tcPr>
            <w:tcW w:w="993" w:type="dxa"/>
            <w:gridSpan w:val="2"/>
            <w:tcBorders>
              <w:top w:val="single" w:sz="4" w:space="0" w:color="auto"/>
              <w:bottom w:val="single" w:sz="4" w:space="0" w:color="auto"/>
            </w:tcBorders>
            <w:shd w:val="clear" w:color="auto" w:fill="auto"/>
            <w:vAlign w:val="center"/>
            <w:hideMark/>
          </w:tcPr>
          <w:p w14:paraId="2AB7D453" w14:textId="77777777" w:rsidR="004C65A6" w:rsidRPr="006010A6" w:rsidRDefault="004C65A6" w:rsidP="00A4465E">
            <w:pPr>
              <w:spacing w:line="240" w:lineRule="auto"/>
              <w:ind w:firstLine="0"/>
              <w:jc w:val="center"/>
              <w:rPr>
                <w:rFonts w:eastAsia="Times New Roman" w:cs="Times New Roman"/>
                <w:lang w:eastAsia="en-US"/>
              </w:rPr>
            </w:pPr>
          </w:p>
        </w:tc>
        <w:tc>
          <w:tcPr>
            <w:tcW w:w="1134" w:type="dxa"/>
            <w:gridSpan w:val="2"/>
            <w:tcBorders>
              <w:top w:val="single" w:sz="4" w:space="0" w:color="auto"/>
              <w:bottom w:val="single" w:sz="4" w:space="0" w:color="auto"/>
            </w:tcBorders>
            <w:shd w:val="clear" w:color="auto" w:fill="auto"/>
            <w:noWrap/>
            <w:vAlign w:val="center"/>
            <w:hideMark/>
          </w:tcPr>
          <w:p w14:paraId="695934E3" w14:textId="77777777" w:rsidR="004C65A6" w:rsidRPr="006010A6" w:rsidRDefault="004C65A6" w:rsidP="00A4465E">
            <w:pPr>
              <w:spacing w:line="240" w:lineRule="auto"/>
              <w:ind w:firstLine="0"/>
              <w:jc w:val="center"/>
              <w:rPr>
                <w:rFonts w:eastAsia="Times New Roman" w:cs="Times New Roman"/>
                <w:lang w:eastAsia="en-US"/>
              </w:rPr>
            </w:pPr>
          </w:p>
        </w:tc>
        <w:tc>
          <w:tcPr>
            <w:tcW w:w="1157" w:type="dxa"/>
            <w:gridSpan w:val="2"/>
            <w:tcBorders>
              <w:top w:val="single" w:sz="4" w:space="0" w:color="auto"/>
              <w:bottom w:val="single" w:sz="4" w:space="0" w:color="auto"/>
              <w:right w:val="single" w:sz="4" w:space="0" w:color="auto"/>
            </w:tcBorders>
          </w:tcPr>
          <w:p w14:paraId="1E4EE646" w14:textId="77777777" w:rsidR="004C65A6" w:rsidRPr="006010A6" w:rsidRDefault="004C65A6" w:rsidP="00A4465E">
            <w:pPr>
              <w:spacing w:line="240" w:lineRule="auto"/>
              <w:ind w:firstLine="0"/>
              <w:jc w:val="center"/>
              <w:rPr>
                <w:rFonts w:eastAsia="Times New Roman" w:cs="Times New Roman"/>
                <w:lang w:eastAsia="en-US"/>
              </w:rPr>
            </w:pPr>
            <w:r w:rsidRPr="006010A6">
              <w:rPr>
                <w:rFonts w:eastAsia="Times New Roman" w:cs="Times New Roman"/>
                <w:sz w:val="22"/>
                <w:lang w:eastAsia="en-US"/>
              </w:rPr>
              <w:t>EUR</w:t>
            </w:r>
          </w:p>
        </w:tc>
      </w:tr>
    </w:tbl>
    <w:p w14:paraId="09573DA3" w14:textId="77777777" w:rsidR="004C65A6" w:rsidRDefault="004C65A6">
      <w:r>
        <w:br w:type="page"/>
      </w:r>
    </w:p>
    <w:tbl>
      <w:tblPr>
        <w:tblW w:w="10808" w:type="dxa"/>
        <w:jc w:val="center"/>
        <w:tblLayout w:type="fixed"/>
        <w:tblLook w:val="04A0" w:firstRow="1" w:lastRow="0" w:firstColumn="1" w:lastColumn="0" w:noHBand="0" w:noVBand="1"/>
      </w:tblPr>
      <w:tblGrid>
        <w:gridCol w:w="959"/>
        <w:gridCol w:w="5422"/>
        <w:gridCol w:w="101"/>
        <w:gridCol w:w="12"/>
        <w:gridCol w:w="879"/>
        <w:gridCol w:w="101"/>
        <w:gridCol w:w="12"/>
        <w:gridCol w:w="880"/>
        <w:gridCol w:w="101"/>
        <w:gridCol w:w="12"/>
        <w:gridCol w:w="1021"/>
        <w:gridCol w:w="97"/>
        <w:gridCol w:w="7"/>
        <w:gridCol w:w="9"/>
        <w:gridCol w:w="929"/>
        <w:gridCol w:w="266"/>
      </w:tblGrid>
      <w:tr w:rsidR="0076454C" w:rsidRPr="006010A6" w14:paraId="7506D4C8" w14:textId="77777777" w:rsidTr="00B64495">
        <w:trPr>
          <w:trHeight w:val="56"/>
          <w:jc w:val="center"/>
        </w:trPr>
        <w:tc>
          <w:tcPr>
            <w:tcW w:w="959" w:type="dxa"/>
            <w:tcBorders>
              <w:top w:val="single" w:sz="4" w:space="0" w:color="auto"/>
              <w:left w:val="single" w:sz="4" w:space="0" w:color="auto"/>
              <w:bottom w:val="single" w:sz="4" w:space="0" w:color="auto"/>
              <w:right w:val="single" w:sz="4" w:space="0" w:color="auto"/>
            </w:tcBorders>
            <w:shd w:val="clear" w:color="auto" w:fill="auto"/>
            <w:vAlign w:val="center"/>
          </w:tcPr>
          <w:p w14:paraId="72E45873" w14:textId="77777777" w:rsidR="0076454C" w:rsidRPr="006010A6" w:rsidRDefault="0076454C" w:rsidP="0076454C">
            <w:pPr>
              <w:pStyle w:val="Betarp"/>
              <w:jc w:val="center"/>
            </w:pPr>
          </w:p>
        </w:tc>
        <w:tc>
          <w:tcPr>
            <w:tcW w:w="7509" w:type="dxa"/>
            <w:gridSpan w:val="8"/>
            <w:tcBorders>
              <w:top w:val="single" w:sz="4" w:space="0" w:color="auto"/>
              <w:left w:val="single" w:sz="4" w:space="0" w:color="auto"/>
              <w:bottom w:val="single" w:sz="4" w:space="0" w:color="auto"/>
              <w:right w:val="single" w:sz="4" w:space="0" w:color="auto"/>
            </w:tcBorders>
            <w:shd w:val="clear" w:color="auto" w:fill="auto"/>
            <w:noWrap/>
            <w:vAlign w:val="center"/>
          </w:tcPr>
          <w:p w14:paraId="3D22237F" w14:textId="77777777" w:rsidR="0076454C" w:rsidRPr="006010A6" w:rsidRDefault="0076454C" w:rsidP="0076454C">
            <w:pPr>
              <w:pStyle w:val="Betarp"/>
              <w:jc w:val="center"/>
              <w:rPr>
                <w:rFonts w:eastAsia="Times New Roman"/>
                <w:lang w:eastAsia="en-US"/>
              </w:rPr>
            </w:pPr>
            <w:r w:rsidRPr="006010A6">
              <w:rPr>
                <w:rFonts w:eastAsia="Times New Roman"/>
                <w:lang w:eastAsia="en-US"/>
              </w:rPr>
              <w:t>0,4 kV KL MEDŽIAGŲ ŽINIARAŠTIS</w:t>
            </w:r>
          </w:p>
        </w:tc>
        <w:tc>
          <w:tcPr>
            <w:tcW w:w="1137" w:type="dxa"/>
            <w:gridSpan w:val="4"/>
            <w:tcBorders>
              <w:top w:val="single" w:sz="4" w:space="0" w:color="auto"/>
              <w:left w:val="nil"/>
              <w:bottom w:val="single" w:sz="4" w:space="0" w:color="auto"/>
              <w:right w:val="single" w:sz="4" w:space="0" w:color="auto"/>
            </w:tcBorders>
            <w:shd w:val="clear" w:color="auto" w:fill="auto"/>
            <w:noWrap/>
            <w:vAlign w:val="center"/>
          </w:tcPr>
          <w:p w14:paraId="61B89261" w14:textId="77777777" w:rsidR="0076454C" w:rsidRPr="006010A6" w:rsidRDefault="0076454C" w:rsidP="0076454C">
            <w:pPr>
              <w:spacing w:line="240" w:lineRule="auto"/>
              <w:ind w:firstLine="0"/>
              <w:jc w:val="center"/>
              <w:rPr>
                <w:rFonts w:eastAsia="Times New Roman" w:cs="Times New Roman"/>
                <w:b/>
                <w:lang w:eastAsia="en-US"/>
              </w:rPr>
            </w:pPr>
          </w:p>
        </w:tc>
        <w:tc>
          <w:tcPr>
            <w:tcW w:w="1203" w:type="dxa"/>
            <w:gridSpan w:val="3"/>
            <w:tcBorders>
              <w:top w:val="single" w:sz="4" w:space="0" w:color="auto"/>
              <w:left w:val="nil"/>
              <w:bottom w:val="single" w:sz="4" w:space="0" w:color="auto"/>
              <w:right w:val="single" w:sz="4" w:space="0" w:color="auto"/>
            </w:tcBorders>
            <w:vAlign w:val="center"/>
          </w:tcPr>
          <w:p w14:paraId="00D48BE1" w14:textId="77777777" w:rsidR="0076454C" w:rsidRPr="006010A6" w:rsidRDefault="0076454C" w:rsidP="0076454C">
            <w:pPr>
              <w:spacing w:line="240" w:lineRule="auto"/>
              <w:ind w:firstLine="0"/>
              <w:jc w:val="center"/>
              <w:rPr>
                <w:rFonts w:eastAsia="Times New Roman" w:cs="Times New Roman"/>
                <w:b/>
                <w:lang w:eastAsia="en-US"/>
              </w:rPr>
            </w:pPr>
          </w:p>
        </w:tc>
      </w:tr>
      <w:tr w:rsidR="0076454C" w:rsidRPr="006010A6" w14:paraId="79FF77C7" w14:textId="77777777" w:rsidTr="00B64495">
        <w:trPr>
          <w:trHeight w:val="53"/>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221DF6A5" w14:textId="77777777" w:rsidR="0076454C" w:rsidRPr="006010A6" w:rsidRDefault="00EB2CC8" w:rsidP="0076454C">
            <w:pPr>
              <w:pStyle w:val="Betarp"/>
              <w:jc w:val="center"/>
            </w:pPr>
            <w:r w:rsidRPr="006010A6">
              <w:t>5.3.29</w:t>
            </w:r>
          </w:p>
        </w:tc>
        <w:tc>
          <w:tcPr>
            <w:tcW w:w="5524"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728BCBDD" w14:textId="77777777" w:rsidR="0076454C" w:rsidRPr="006010A6" w:rsidRDefault="0076454C" w:rsidP="0076454C">
            <w:pPr>
              <w:pStyle w:val="Betarp"/>
            </w:pPr>
            <w:r w:rsidRPr="006010A6">
              <w:t>Iki 1000 V kabeliai plastikine izoliacija, skirti kloti žemėje, patalpose ir atvirame ore:</w:t>
            </w:r>
          </w:p>
          <w:p w14:paraId="7818D8C4" w14:textId="77777777" w:rsidR="0076454C" w:rsidRPr="006010A6" w:rsidRDefault="0076454C" w:rsidP="0076454C">
            <w:pPr>
              <w:pStyle w:val="Betarp"/>
            </w:pPr>
            <w:r w:rsidRPr="006010A6">
              <w:t>-Laidininkų skaičius – 4;</w:t>
            </w:r>
          </w:p>
          <w:p w14:paraId="6C40BE3A" w14:textId="77777777" w:rsidR="0076454C" w:rsidRPr="006010A6" w:rsidRDefault="0076454C" w:rsidP="0076454C">
            <w:pPr>
              <w:pStyle w:val="Betarp"/>
            </w:pPr>
            <w:r w:rsidRPr="006010A6">
              <w:t>- Laidininkas – atkaitintas aliuminis;</w:t>
            </w:r>
          </w:p>
          <w:p w14:paraId="0ACEADFC" w14:textId="77777777" w:rsidR="0076454C" w:rsidRPr="006010A6" w:rsidRDefault="0076454C" w:rsidP="0076454C">
            <w:pPr>
              <w:pStyle w:val="Betarp"/>
            </w:pPr>
            <w:r w:rsidRPr="006010A6">
              <w:t>- Apsauginis sluoksnis tarp gyslų izoliacijos ir išorinio apvalkalo – užpildas; Al 4x120</w:t>
            </w:r>
          </w:p>
        </w:tc>
        <w:tc>
          <w:tcPr>
            <w:tcW w:w="992" w:type="dxa"/>
            <w:gridSpan w:val="3"/>
            <w:tcBorders>
              <w:top w:val="nil"/>
              <w:left w:val="nil"/>
              <w:bottom w:val="single" w:sz="4" w:space="0" w:color="auto"/>
              <w:right w:val="single" w:sz="4" w:space="0" w:color="auto"/>
            </w:tcBorders>
            <w:shd w:val="clear" w:color="auto" w:fill="auto"/>
            <w:noWrap/>
            <w:vAlign w:val="center"/>
          </w:tcPr>
          <w:p w14:paraId="35F55A37" w14:textId="77777777" w:rsidR="0076454C" w:rsidRPr="006010A6" w:rsidRDefault="0076454C" w:rsidP="0076454C">
            <w:pPr>
              <w:pStyle w:val="Betarp"/>
              <w:jc w:val="center"/>
            </w:pPr>
            <w:r w:rsidRPr="006010A6">
              <w:t>m</w:t>
            </w:r>
          </w:p>
        </w:tc>
        <w:tc>
          <w:tcPr>
            <w:tcW w:w="993" w:type="dxa"/>
            <w:gridSpan w:val="3"/>
            <w:tcBorders>
              <w:top w:val="single" w:sz="4" w:space="0" w:color="auto"/>
              <w:left w:val="nil"/>
              <w:bottom w:val="single" w:sz="4" w:space="0" w:color="auto"/>
              <w:right w:val="single" w:sz="4" w:space="0" w:color="000000"/>
            </w:tcBorders>
            <w:shd w:val="clear" w:color="auto" w:fill="auto"/>
            <w:noWrap/>
            <w:vAlign w:val="center"/>
          </w:tcPr>
          <w:p w14:paraId="2092B644" w14:textId="77777777" w:rsidR="0076454C" w:rsidRPr="006010A6" w:rsidRDefault="0076454C" w:rsidP="0076454C">
            <w:pPr>
              <w:pStyle w:val="Betarp"/>
              <w:jc w:val="center"/>
            </w:pPr>
            <w:r w:rsidRPr="006010A6">
              <w:t>14</w:t>
            </w:r>
          </w:p>
        </w:tc>
        <w:tc>
          <w:tcPr>
            <w:tcW w:w="1137" w:type="dxa"/>
            <w:gridSpan w:val="4"/>
            <w:tcBorders>
              <w:top w:val="nil"/>
              <w:left w:val="nil"/>
              <w:bottom w:val="single" w:sz="4" w:space="0" w:color="auto"/>
              <w:right w:val="single" w:sz="4" w:space="0" w:color="auto"/>
            </w:tcBorders>
            <w:shd w:val="clear" w:color="auto" w:fill="auto"/>
            <w:noWrap/>
            <w:vAlign w:val="center"/>
          </w:tcPr>
          <w:p w14:paraId="376710B7"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203" w:type="dxa"/>
            <w:gridSpan w:val="3"/>
            <w:tcBorders>
              <w:top w:val="nil"/>
              <w:left w:val="nil"/>
              <w:bottom w:val="single" w:sz="4" w:space="0" w:color="auto"/>
              <w:right w:val="single" w:sz="4" w:space="0" w:color="auto"/>
            </w:tcBorders>
          </w:tcPr>
          <w:p w14:paraId="07F9174C"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76454C" w:rsidRPr="006010A6" w14:paraId="20E5B03C" w14:textId="77777777" w:rsidTr="00B64495">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58A2FDD6" w14:textId="77777777" w:rsidR="0076454C" w:rsidRPr="006010A6" w:rsidRDefault="00EB2CC8" w:rsidP="0076454C">
            <w:pPr>
              <w:pStyle w:val="Betarp"/>
              <w:jc w:val="center"/>
            </w:pPr>
            <w:r w:rsidRPr="006010A6">
              <w:t>5.3.30</w:t>
            </w:r>
          </w:p>
        </w:tc>
        <w:tc>
          <w:tcPr>
            <w:tcW w:w="5524"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7FF0CDFC" w14:textId="77777777" w:rsidR="0076454C" w:rsidRPr="006010A6" w:rsidRDefault="0076454C" w:rsidP="0076454C">
            <w:pPr>
              <w:pStyle w:val="Betarp"/>
            </w:pPr>
            <w:r w:rsidRPr="006010A6">
              <w:t>Iki 1 kV kabelių plastikine izoliacija galinė mova:</w:t>
            </w:r>
          </w:p>
          <w:p w14:paraId="541B352E" w14:textId="77777777" w:rsidR="0076454C" w:rsidRPr="006010A6" w:rsidRDefault="0076454C" w:rsidP="0076454C">
            <w:pPr>
              <w:pStyle w:val="Betarp"/>
            </w:pPr>
            <w:r w:rsidRPr="006010A6">
              <w:t>-Eksploatavimo sąlygos – patalpose;</w:t>
            </w:r>
          </w:p>
          <w:p w14:paraId="32D410A2" w14:textId="77777777" w:rsidR="0076454C" w:rsidRPr="006010A6" w:rsidRDefault="0076454C" w:rsidP="0076454C">
            <w:pPr>
              <w:pStyle w:val="Betarp"/>
            </w:pPr>
            <w:r w:rsidRPr="006010A6">
              <w:t>-Kabelio gyslų skaičius- 4;</w:t>
            </w:r>
          </w:p>
          <w:p w14:paraId="0C8EF869" w14:textId="77777777" w:rsidR="0076454C" w:rsidRPr="006010A6" w:rsidRDefault="0076454C" w:rsidP="0076454C">
            <w:pPr>
              <w:pStyle w:val="Betarp"/>
            </w:pPr>
            <w:r w:rsidRPr="006010A6">
              <w:t>-Gyslų skerspjūvis - 120mm², Al 4x120</w:t>
            </w:r>
          </w:p>
        </w:tc>
        <w:tc>
          <w:tcPr>
            <w:tcW w:w="992" w:type="dxa"/>
            <w:gridSpan w:val="3"/>
            <w:tcBorders>
              <w:top w:val="nil"/>
              <w:left w:val="nil"/>
              <w:bottom w:val="single" w:sz="4" w:space="0" w:color="auto"/>
              <w:right w:val="single" w:sz="4" w:space="0" w:color="auto"/>
            </w:tcBorders>
            <w:shd w:val="clear" w:color="auto" w:fill="auto"/>
            <w:noWrap/>
            <w:vAlign w:val="center"/>
          </w:tcPr>
          <w:p w14:paraId="63DC9AA6" w14:textId="77777777" w:rsidR="0076454C" w:rsidRPr="006010A6" w:rsidRDefault="0076454C" w:rsidP="0076454C">
            <w:pPr>
              <w:pStyle w:val="Betarp"/>
              <w:jc w:val="center"/>
            </w:pPr>
            <w:r w:rsidRPr="006010A6">
              <w:t>vnt.</w:t>
            </w:r>
          </w:p>
        </w:tc>
        <w:tc>
          <w:tcPr>
            <w:tcW w:w="993" w:type="dxa"/>
            <w:gridSpan w:val="3"/>
            <w:tcBorders>
              <w:top w:val="single" w:sz="4" w:space="0" w:color="auto"/>
              <w:left w:val="nil"/>
              <w:bottom w:val="single" w:sz="4" w:space="0" w:color="auto"/>
              <w:right w:val="single" w:sz="4" w:space="0" w:color="000000"/>
            </w:tcBorders>
            <w:shd w:val="clear" w:color="auto" w:fill="auto"/>
            <w:vAlign w:val="center"/>
          </w:tcPr>
          <w:p w14:paraId="2125CF96" w14:textId="77777777" w:rsidR="0076454C" w:rsidRPr="006010A6" w:rsidRDefault="0076454C" w:rsidP="0076454C">
            <w:pPr>
              <w:pStyle w:val="Betarp"/>
              <w:jc w:val="center"/>
            </w:pPr>
            <w:r w:rsidRPr="006010A6">
              <w:t>2</w:t>
            </w:r>
          </w:p>
        </w:tc>
        <w:tc>
          <w:tcPr>
            <w:tcW w:w="1137" w:type="dxa"/>
            <w:gridSpan w:val="4"/>
            <w:tcBorders>
              <w:top w:val="nil"/>
              <w:left w:val="nil"/>
              <w:bottom w:val="single" w:sz="4" w:space="0" w:color="auto"/>
              <w:right w:val="single" w:sz="4" w:space="0" w:color="auto"/>
            </w:tcBorders>
            <w:shd w:val="clear" w:color="auto" w:fill="auto"/>
            <w:noWrap/>
            <w:vAlign w:val="center"/>
          </w:tcPr>
          <w:p w14:paraId="42997BF1"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203" w:type="dxa"/>
            <w:gridSpan w:val="3"/>
            <w:tcBorders>
              <w:top w:val="nil"/>
              <w:left w:val="nil"/>
              <w:bottom w:val="single" w:sz="4" w:space="0" w:color="auto"/>
              <w:right w:val="single" w:sz="4" w:space="0" w:color="auto"/>
            </w:tcBorders>
          </w:tcPr>
          <w:p w14:paraId="1534AD36"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76454C" w:rsidRPr="006010A6" w14:paraId="400CA2C4" w14:textId="77777777" w:rsidTr="00B64495">
        <w:trPr>
          <w:trHeight w:val="244"/>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26A6A971" w14:textId="77777777" w:rsidR="0076454C" w:rsidRPr="006010A6" w:rsidRDefault="00EB2CC8" w:rsidP="0076454C">
            <w:pPr>
              <w:pStyle w:val="Betarp"/>
              <w:jc w:val="center"/>
            </w:pPr>
            <w:r w:rsidRPr="006010A6">
              <w:t>5.3.31</w:t>
            </w:r>
          </w:p>
        </w:tc>
        <w:tc>
          <w:tcPr>
            <w:tcW w:w="5524"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62BF1E01" w14:textId="77777777" w:rsidR="0076454C" w:rsidRPr="006010A6" w:rsidRDefault="0076454C" w:rsidP="0076454C">
            <w:pPr>
              <w:pStyle w:val="Betarp"/>
            </w:pPr>
            <w:r w:rsidRPr="006010A6">
              <w:t>Kabelių apsaugos vamzdžiai, klojami uždaru būdu:</w:t>
            </w:r>
          </w:p>
          <w:p w14:paraId="58EEF0EA" w14:textId="77777777" w:rsidR="0076454C" w:rsidRPr="006010A6" w:rsidRDefault="0076454C" w:rsidP="0076454C">
            <w:pPr>
              <w:pStyle w:val="Betarp"/>
            </w:pPr>
            <w:r w:rsidRPr="006010A6">
              <w:t>-Išorinis skersmuo – 110mm</w:t>
            </w:r>
          </w:p>
        </w:tc>
        <w:tc>
          <w:tcPr>
            <w:tcW w:w="992" w:type="dxa"/>
            <w:gridSpan w:val="3"/>
            <w:tcBorders>
              <w:top w:val="nil"/>
              <w:left w:val="nil"/>
              <w:bottom w:val="single" w:sz="4" w:space="0" w:color="auto"/>
              <w:right w:val="single" w:sz="4" w:space="0" w:color="auto"/>
            </w:tcBorders>
            <w:shd w:val="clear" w:color="auto" w:fill="auto"/>
            <w:noWrap/>
            <w:vAlign w:val="center"/>
          </w:tcPr>
          <w:p w14:paraId="619D3811" w14:textId="77777777" w:rsidR="0076454C" w:rsidRPr="006010A6" w:rsidRDefault="0076454C" w:rsidP="0076454C">
            <w:pPr>
              <w:pStyle w:val="Betarp"/>
              <w:jc w:val="center"/>
            </w:pPr>
            <w:r w:rsidRPr="006010A6">
              <w:t>m</w:t>
            </w:r>
          </w:p>
        </w:tc>
        <w:tc>
          <w:tcPr>
            <w:tcW w:w="993" w:type="dxa"/>
            <w:gridSpan w:val="3"/>
            <w:tcBorders>
              <w:top w:val="single" w:sz="4" w:space="0" w:color="auto"/>
              <w:left w:val="nil"/>
              <w:bottom w:val="single" w:sz="4" w:space="0" w:color="auto"/>
              <w:right w:val="single" w:sz="4" w:space="0" w:color="000000"/>
            </w:tcBorders>
            <w:shd w:val="clear" w:color="auto" w:fill="auto"/>
            <w:vAlign w:val="center"/>
          </w:tcPr>
          <w:p w14:paraId="677CD611" w14:textId="77777777" w:rsidR="0076454C" w:rsidRPr="006010A6" w:rsidRDefault="0076454C" w:rsidP="0076454C">
            <w:pPr>
              <w:pStyle w:val="Betarp"/>
              <w:jc w:val="center"/>
            </w:pPr>
            <w:r w:rsidRPr="006010A6">
              <w:t>3</w:t>
            </w:r>
          </w:p>
        </w:tc>
        <w:tc>
          <w:tcPr>
            <w:tcW w:w="1137" w:type="dxa"/>
            <w:gridSpan w:val="4"/>
            <w:tcBorders>
              <w:top w:val="nil"/>
              <w:left w:val="nil"/>
              <w:bottom w:val="single" w:sz="4" w:space="0" w:color="auto"/>
              <w:right w:val="single" w:sz="4" w:space="0" w:color="auto"/>
            </w:tcBorders>
            <w:shd w:val="clear" w:color="auto" w:fill="auto"/>
            <w:noWrap/>
            <w:vAlign w:val="center"/>
          </w:tcPr>
          <w:p w14:paraId="3B2D279D"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203" w:type="dxa"/>
            <w:gridSpan w:val="3"/>
            <w:tcBorders>
              <w:top w:val="nil"/>
              <w:left w:val="nil"/>
              <w:bottom w:val="single" w:sz="4" w:space="0" w:color="auto"/>
              <w:right w:val="single" w:sz="4" w:space="0" w:color="auto"/>
            </w:tcBorders>
          </w:tcPr>
          <w:p w14:paraId="4E5578EB"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76454C" w:rsidRPr="006010A6" w14:paraId="0CEDA174" w14:textId="77777777" w:rsidTr="00B64495">
        <w:trPr>
          <w:trHeight w:val="64"/>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3FCD1969" w14:textId="77777777" w:rsidR="0076454C" w:rsidRPr="006010A6" w:rsidRDefault="00EB2CC8" w:rsidP="0076454C">
            <w:pPr>
              <w:pStyle w:val="Betarp"/>
              <w:jc w:val="center"/>
            </w:pPr>
            <w:r w:rsidRPr="006010A6">
              <w:t>5.3.32</w:t>
            </w:r>
          </w:p>
        </w:tc>
        <w:tc>
          <w:tcPr>
            <w:tcW w:w="5524"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3A54B3AD" w14:textId="77777777" w:rsidR="0076454C" w:rsidRPr="006010A6" w:rsidRDefault="0076454C" w:rsidP="0076454C">
            <w:pPr>
              <w:pStyle w:val="Betarp"/>
              <w:rPr>
                <w:rFonts w:eastAsia="Times New Roman"/>
              </w:rPr>
            </w:pPr>
            <w:r w:rsidRPr="006010A6">
              <w:t>Antgaliai 120mm2</w:t>
            </w:r>
          </w:p>
        </w:tc>
        <w:tc>
          <w:tcPr>
            <w:tcW w:w="992" w:type="dxa"/>
            <w:gridSpan w:val="3"/>
            <w:tcBorders>
              <w:top w:val="nil"/>
              <w:left w:val="nil"/>
              <w:bottom w:val="single" w:sz="4" w:space="0" w:color="auto"/>
              <w:right w:val="single" w:sz="4" w:space="0" w:color="auto"/>
            </w:tcBorders>
            <w:shd w:val="clear" w:color="auto" w:fill="auto"/>
            <w:noWrap/>
            <w:vAlign w:val="center"/>
          </w:tcPr>
          <w:p w14:paraId="5E7DC837" w14:textId="77777777" w:rsidR="0076454C" w:rsidRPr="006010A6" w:rsidRDefault="0076454C" w:rsidP="0076454C">
            <w:pPr>
              <w:pStyle w:val="Betarp"/>
              <w:jc w:val="center"/>
              <w:rPr>
                <w:rFonts w:eastAsia="Times New Roman"/>
              </w:rPr>
            </w:pPr>
            <w:r w:rsidRPr="006010A6">
              <w:t>vnt.</w:t>
            </w:r>
          </w:p>
        </w:tc>
        <w:tc>
          <w:tcPr>
            <w:tcW w:w="993" w:type="dxa"/>
            <w:gridSpan w:val="3"/>
            <w:tcBorders>
              <w:top w:val="single" w:sz="4" w:space="0" w:color="auto"/>
              <w:left w:val="nil"/>
              <w:bottom w:val="single" w:sz="4" w:space="0" w:color="auto"/>
              <w:right w:val="single" w:sz="4" w:space="0" w:color="000000"/>
            </w:tcBorders>
            <w:shd w:val="clear" w:color="auto" w:fill="auto"/>
            <w:vAlign w:val="center"/>
          </w:tcPr>
          <w:p w14:paraId="1A76D40E" w14:textId="77777777" w:rsidR="0076454C" w:rsidRPr="006010A6" w:rsidRDefault="0076454C" w:rsidP="0076454C">
            <w:pPr>
              <w:pStyle w:val="Betarp"/>
              <w:jc w:val="center"/>
            </w:pPr>
            <w:r w:rsidRPr="006010A6">
              <w:t>8</w:t>
            </w:r>
          </w:p>
        </w:tc>
        <w:tc>
          <w:tcPr>
            <w:tcW w:w="1137" w:type="dxa"/>
            <w:gridSpan w:val="4"/>
            <w:tcBorders>
              <w:top w:val="nil"/>
              <w:left w:val="nil"/>
              <w:bottom w:val="single" w:sz="4" w:space="0" w:color="auto"/>
              <w:right w:val="single" w:sz="4" w:space="0" w:color="auto"/>
            </w:tcBorders>
            <w:shd w:val="clear" w:color="auto" w:fill="auto"/>
            <w:noWrap/>
            <w:vAlign w:val="center"/>
          </w:tcPr>
          <w:p w14:paraId="5BB1CA0B"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203" w:type="dxa"/>
            <w:gridSpan w:val="3"/>
            <w:tcBorders>
              <w:top w:val="nil"/>
              <w:left w:val="nil"/>
              <w:bottom w:val="single" w:sz="4" w:space="0" w:color="auto"/>
              <w:right w:val="single" w:sz="4" w:space="0" w:color="auto"/>
            </w:tcBorders>
          </w:tcPr>
          <w:p w14:paraId="4EA0E13C"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76454C" w:rsidRPr="006010A6" w14:paraId="4A442DA1" w14:textId="77777777" w:rsidTr="00B64495">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13578CC6" w14:textId="77777777" w:rsidR="0076454C" w:rsidRPr="006010A6" w:rsidRDefault="00EB2CC8" w:rsidP="0076454C">
            <w:pPr>
              <w:pStyle w:val="Betarp"/>
              <w:jc w:val="center"/>
            </w:pPr>
            <w:r w:rsidRPr="006010A6">
              <w:t>5.3.33</w:t>
            </w:r>
          </w:p>
        </w:tc>
        <w:tc>
          <w:tcPr>
            <w:tcW w:w="5524"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20C05329" w14:textId="77777777" w:rsidR="0076454C" w:rsidRPr="006010A6" w:rsidRDefault="0076454C" w:rsidP="0076454C">
            <w:pPr>
              <w:pStyle w:val="Betarp"/>
            </w:pPr>
            <w:r w:rsidRPr="006010A6">
              <w:t>0,4 kV kabelių spintos su apskaitos prietaisais (žiūrėti el, schemą brėž, 3890/06-01-TP-E,BR-02)</w:t>
            </w:r>
          </w:p>
        </w:tc>
        <w:tc>
          <w:tcPr>
            <w:tcW w:w="992" w:type="dxa"/>
            <w:gridSpan w:val="3"/>
            <w:tcBorders>
              <w:top w:val="nil"/>
              <w:left w:val="nil"/>
              <w:bottom w:val="single" w:sz="4" w:space="0" w:color="auto"/>
              <w:right w:val="single" w:sz="4" w:space="0" w:color="auto"/>
            </w:tcBorders>
            <w:shd w:val="clear" w:color="auto" w:fill="auto"/>
            <w:noWrap/>
            <w:vAlign w:val="center"/>
          </w:tcPr>
          <w:p w14:paraId="0D430D76" w14:textId="77777777" w:rsidR="0076454C" w:rsidRPr="006010A6" w:rsidRDefault="0076454C" w:rsidP="0076454C">
            <w:pPr>
              <w:pStyle w:val="Betarp"/>
              <w:jc w:val="center"/>
            </w:pPr>
            <w:r w:rsidRPr="006010A6">
              <w:t>kompl.</w:t>
            </w:r>
          </w:p>
        </w:tc>
        <w:tc>
          <w:tcPr>
            <w:tcW w:w="993" w:type="dxa"/>
            <w:gridSpan w:val="3"/>
            <w:tcBorders>
              <w:top w:val="single" w:sz="4" w:space="0" w:color="auto"/>
              <w:left w:val="nil"/>
              <w:bottom w:val="single" w:sz="4" w:space="0" w:color="auto"/>
              <w:right w:val="single" w:sz="4" w:space="0" w:color="000000"/>
            </w:tcBorders>
            <w:shd w:val="clear" w:color="auto" w:fill="auto"/>
            <w:vAlign w:val="center"/>
          </w:tcPr>
          <w:p w14:paraId="606818DE" w14:textId="77777777" w:rsidR="0076454C" w:rsidRPr="006010A6" w:rsidRDefault="0076454C" w:rsidP="0076454C">
            <w:pPr>
              <w:pStyle w:val="Betarp"/>
              <w:jc w:val="center"/>
            </w:pPr>
            <w:r w:rsidRPr="006010A6">
              <w:t>1</w:t>
            </w:r>
          </w:p>
        </w:tc>
        <w:tc>
          <w:tcPr>
            <w:tcW w:w="1137" w:type="dxa"/>
            <w:gridSpan w:val="4"/>
            <w:tcBorders>
              <w:top w:val="nil"/>
              <w:left w:val="nil"/>
              <w:bottom w:val="single" w:sz="4" w:space="0" w:color="auto"/>
              <w:right w:val="single" w:sz="4" w:space="0" w:color="auto"/>
            </w:tcBorders>
            <w:shd w:val="clear" w:color="auto" w:fill="auto"/>
            <w:noWrap/>
            <w:vAlign w:val="center"/>
          </w:tcPr>
          <w:p w14:paraId="148EF4E9"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203" w:type="dxa"/>
            <w:gridSpan w:val="3"/>
            <w:tcBorders>
              <w:top w:val="nil"/>
              <w:left w:val="nil"/>
              <w:bottom w:val="single" w:sz="4" w:space="0" w:color="auto"/>
              <w:right w:val="single" w:sz="4" w:space="0" w:color="auto"/>
            </w:tcBorders>
          </w:tcPr>
          <w:p w14:paraId="4B565693"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76454C" w:rsidRPr="006010A6" w14:paraId="449069D2" w14:textId="77777777" w:rsidTr="00B64495">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3497465E" w14:textId="77777777" w:rsidR="0076454C" w:rsidRPr="006010A6" w:rsidRDefault="00EB2CC8" w:rsidP="0076454C">
            <w:pPr>
              <w:pStyle w:val="Betarp"/>
              <w:jc w:val="center"/>
            </w:pPr>
            <w:r w:rsidRPr="006010A6">
              <w:t>5.3.34</w:t>
            </w:r>
          </w:p>
        </w:tc>
        <w:tc>
          <w:tcPr>
            <w:tcW w:w="5524"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2A734590" w14:textId="77777777" w:rsidR="0076454C" w:rsidRPr="006010A6" w:rsidRDefault="0076454C" w:rsidP="0076454C">
            <w:pPr>
              <w:pStyle w:val="Betarp"/>
            </w:pPr>
            <w:r w:rsidRPr="006010A6">
              <w:t>Kabelių spintos dalies modulis:</w:t>
            </w:r>
          </w:p>
          <w:p w14:paraId="23406EBF" w14:textId="77777777" w:rsidR="0076454C" w:rsidRPr="006010A6" w:rsidRDefault="0076454C" w:rsidP="0076454C">
            <w:pPr>
              <w:pStyle w:val="Betarp"/>
            </w:pPr>
            <w:r w:rsidRPr="006010A6">
              <w:t>Linijos (kirtiklių-saugiklių blokų) vardinė srovė – 400A (NH-2);</w:t>
            </w:r>
          </w:p>
          <w:p w14:paraId="79E54929" w14:textId="77777777" w:rsidR="0076454C" w:rsidRPr="006010A6" w:rsidRDefault="0076454C" w:rsidP="0076454C">
            <w:pPr>
              <w:pStyle w:val="Betarp"/>
            </w:pPr>
            <w:r w:rsidRPr="006010A6">
              <w:t>montuojami saugiklių lydieji</w:t>
            </w:r>
          </w:p>
          <w:p w14:paraId="6C349770" w14:textId="77777777" w:rsidR="0076454C" w:rsidRPr="006010A6" w:rsidRDefault="0076454C" w:rsidP="0076454C">
            <w:pPr>
              <w:pStyle w:val="Betarp"/>
            </w:pPr>
            <w:r w:rsidRPr="006010A6">
              <w:t>(NH-2) įdėklai;</w:t>
            </w:r>
          </w:p>
          <w:p w14:paraId="38A2931B" w14:textId="77777777" w:rsidR="0076454C" w:rsidRPr="006010A6" w:rsidRDefault="0076454C" w:rsidP="0076454C">
            <w:pPr>
              <w:pStyle w:val="Betarp"/>
            </w:pPr>
            <w:r w:rsidRPr="006010A6">
              <w:t>Kirtiklių-saugiklių blokų ir rezervinių vietų skaičius</w:t>
            </w:r>
          </w:p>
          <w:p w14:paraId="4FF2508B" w14:textId="77777777" w:rsidR="0076454C" w:rsidRPr="006010A6" w:rsidRDefault="0076454C" w:rsidP="0076454C">
            <w:pPr>
              <w:pStyle w:val="Betarp"/>
            </w:pPr>
            <w:r w:rsidRPr="006010A6">
              <w:t>(žiūrėti el, schemą brėž, 3890/06-01-TP-E,BR-02)</w:t>
            </w:r>
          </w:p>
        </w:tc>
        <w:tc>
          <w:tcPr>
            <w:tcW w:w="992" w:type="dxa"/>
            <w:gridSpan w:val="3"/>
            <w:tcBorders>
              <w:top w:val="nil"/>
              <w:left w:val="nil"/>
              <w:bottom w:val="single" w:sz="4" w:space="0" w:color="auto"/>
              <w:right w:val="single" w:sz="4" w:space="0" w:color="auto"/>
            </w:tcBorders>
            <w:shd w:val="clear" w:color="auto" w:fill="auto"/>
            <w:noWrap/>
            <w:vAlign w:val="center"/>
          </w:tcPr>
          <w:p w14:paraId="1E08C741" w14:textId="77777777" w:rsidR="0076454C" w:rsidRPr="006010A6" w:rsidRDefault="0076454C" w:rsidP="0076454C">
            <w:pPr>
              <w:pStyle w:val="Betarp"/>
              <w:jc w:val="center"/>
            </w:pPr>
          </w:p>
        </w:tc>
        <w:tc>
          <w:tcPr>
            <w:tcW w:w="993" w:type="dxa"/>
            <w:gridSpan w:val="3"/>
            <w:tcBorders>
              <w:top w:val="single" w:sz="4" w:space="0" w:color="auto"/>
              <w:left w:val="nil"/>
              <w:bottom w:val="single" w:sz="4" w:space="0" w:color="auto"/>
              <w:right w:val="single" w:sz="4" w:space="0" w:color="000000"/>
            </w:tcBorders>
            <w:shd w:val="clear" w:color="auto" w:fill="auto"/>
            <w:vAlign w:val="center"/>
          </w:tcPr>
          <w:p w14:paraId="51D0CB86" w14:textId="77777777" w:rsidR="0076454C" w:rsidRPr="006010A6" w:rsidRDefault="0076454C" w:rsidP="0076454C">
            <w:pPr>
              <w:pStyle w:val="Betarp"/>
              <w:jc w:val="center"/>
            </w:pPr>
          </w:p>
        </w:tc>
        <w:tc>
          <w:tcPr>
            <w:tcW w:w="1137" w:type="dxa"/>
            <w:gridSpan w:val="4"/>
            <w:tcBorders>
              <w:top w:val="nil"/>
              <w:left w:val="nil"/>
              <w:bottom w:val="single" w:sz="4" w:space="0" w:color="auto"/>
              <w:right w:val="single" w:sz="4" w:space="0" w:color="auto"/>
            </w:tcBorders>
            <w:shd w:val="clear" w:color="auto" w:fill="auto"/>
            <w:noWrap/>
            <w:vAlign w:val="center"/>
          </w:tcPr>
          <w:p w14:paraId="521CB563"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203" w:type="dxa"/>
            <w:gridSpan w:val="3"/>
            <w:tcBorders>
              <w:top w:val="nil"/>
              <w:left w:val="nil"/>
              <w:bottom w:val="single" w:sz="4" w:space="0" w:color="auto"/>
              <w:right w:val="single" w:sz="4" w:space="0" w:color="auto"/>
            </w:tcBorders>
          </w:tcPr>
          <w:p w14:paraId="32676B69"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76454C" w:rsidRPr="006010A6" w14:paraId="63ABAC5B" w14:textId="77777777" w:rsidTr="00B64495">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73386C7C" w14:textId="77777777" w:rsidR="0076454C" w:rsidRPr="006010A6" w:rsidRDefault="00EB2CC8" w:rsidP="0076454C">
            <w:pPr>
              <w:pStyle w:val="Betarp"/>
              <w:jc w:val="center"/>
            </w:pPr>
            <w:r w:rsidRPr="006010A6">
              <w:t>5.3.35</w:t>
            </w:r>
          </w:p>
        </w:tc>
        <w:tc>
          <w:tcPr>
            <w:tcW w:w="5524"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56A6D106" w14:textId="77777777" w:rsidR="0076454C" w:rsidRPr="006010A6" w:rsidRDefault="0076454C" w:rsidP="0076454C">
            <w:pPr>
              <w:pStyle w:val="Betarp"/>
            </w:pPr>
            <w:r w:rsidRPr="006010A6">
              <w:t>Apskaitos dalies modulis:</w:t>
            </w:r>
          </w:p>
          <w:p w14:paraId="58ADB64F" w14:textId="77777777" w:rsidR="0076454C" w:rsidRPr="006010A6" w:rsidRDefault="0076454C" w:rsidP="0076454C">
            <w:pPr>
              <w:pStyle w:val="Betarp"/>
            </w:pPr>
            <w:r w:rsidRPr="006010A6">
              <w:t xml:space="preserve"> Elektros apskaitos prietaisų kiekis apskaitos dalies modulyje – ;2, (žiūrėti el, schemą brėž, 3890/06-01-TP-E,BR-02),</w:t>
            </w:r>
          </w:p>
          <w:p w14:paraId="1B37DA74" w14:textId="77777777" w:rsidR="0076454C" w:rsidRPr="006010A6" w:rsidRDefault="0076454C" w:rsidP="0076454C">
            <w:pPr>
              <w:pStyle w:val="Betarp"/>
            </w:pPr>
            <w:r w:rsidRPr="006010A6">
              <w:t>Daugiafunkcinis terminalas, skirtas nuotoliniam duomenų perdavimui per GSM (GPRS, CSD) tinklą – nemontuojamas;</w:t>
            </w:r>
          </w:p>
          <w:p w14:paraId="48C4613E" w14:textId="77777777" w:rsidR="0076454C" w:rsidRPr="006010A6" w:rsidRDefault="0076454C" w:rsidP="0076454C">
            <w:pPr>
              <w:pStyle w:val="Betarp"/>
            </w:pPr>
            <w:r w:rsidRPr="006010A6">
              <w:t>Apskaitos dalies modulio įvadinio (-ų) automatinio (-ų) jungiklio (-ų) vardinė srovė – 32A, 20A,25A;32A,</w:t>
            </w:r>
          </w:p>
        </w:tc>
        <w:tc>
          <w:tcPr>
            <w:tcW w:w="992" w:type="dxa"/>
            <w:gridSpan w:val="3"/>
            <w:tcBorders>
              <w:top w:val="nil"/>
              <w:left w:val="nil"/>
              <w:bottom w:val="single" w:sz="4" w:space="0" w:color="auto"/>
              <w:right w:val="single" w:sz="4" w:space="0" w:color="auto"/>
            </w:tcBorders>
            <w:shd w:val="clear" w:color="auto" w:fill="auto"/>
            <w:noWrap/>
            <w:vAlign w:val="center"/>
          </w:tcPr>
          <w:p w14:paraId="30D35DD8" w14:textId="77777777" w:rsidR="0076454C" w:rsidRPr="006010A6" w:rsidRDefault="0076454C" w:rsidP="0076454C">
            <w:pPr>
              <w:pStyle w:val="Betarp"/>
              <w:jc w:val="center"/>
            </w:pPr>
          </w:p>
        </w:tc>
        <w:tc>
          <w:tcPr>
            <w:tcW w:w="993" w:type="dxa"/>
            <w:gridSpan w:val="3"/>
            <w:tcBorders>
              <w:top w:val="single" w:sz="4" w:space="0" w:color="auto"/>
              <w:left w:val="nil"/>
              <w:bottom w:val="single" w:sz="4" w:space="0" w:color="auto"/>
              <w:right w:val="single" w:sz="4" w:space="0" w:color="000000"/>
            </w:tcBorders>
            <w:shd w:val="clear" w:color="auto" w:fill="auto"/>
            <w:vAlign w:val="center"/>
          </w:tcPr>
          <w:p w14:paraId="37C3E489" w14:textId="77777777" w:rsidR="0076454C" w:rsidRPr="006010A6" w:rsidRDefault="0076454C" w:rsidP="0076454C">
            <w:pPr>
              <w:pStyle w:val="Betarp"/>
              <w:jc w:val="center"/>
            </w:pPr>
          </w:p>
        </w:tc>
        <w:tc>
          <w:tcPr>
            <w:tcW w:w="1137" w:type="dxa"/>
            <w:gridSpan w:val="4"/>
            <w:tcBorders>
              <w:top w:val="nil"/>
              <w:left w:val="nil"/>
              <w:bottom w:val="single" w:sz="4" w:space="0" w:color="auto"/>
              <w:right w:val="single" w:sz="4" w:space="0" w:color="auto"/>
            </w:tcBorders>
            <w:shd w:val="clear" w:color="auto" w:fill="auto"/>
            <w:noWrap/>
            <w:vAlign w:val="center"/>
          </w:tcPr>
          <w:p w14:paraId="71233708"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203" w:type="dxa"/>
            <w:gridSpan w:val="3"/>
            <w:tcBorders>
              <w:top w:val="nil"/>
              <w:left w:val="nil"/>
              <w:bottom w:val="single" w:sz="4" w:space="0" w:color="auto"/>
              <w:right w:val="single" w:sz="4" w:space="0" w:color="auto"/>
            </w:tcBorders>
          </w:tcPr>
          <w:p w14:paraId="6F0310E2"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76454C" w:rsidRPr="006010A6" w14:paraId="5254E233" w14:textId="77777777" w:rsidTr="00B64495">
        <w:trPr>
          <w:trHeight w:val="53"/>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4BFFFB72" w14:textId="77777777" w:rsidR="0076454C" w:rsidRPr="006010A6" w:rsidRDefault="00EB2CC8" w:rsidP="0076454C">
            <w:pPr>
              <w:pStyle w:val="Betarp"/>
              <w:jc w:val="center"/>
            </w:pPr>
            <w:r w:rsidRPr="006010A6">
              <w:t>5.3.36</w:t>
            </w:r>
          </w:p>
        </w:tc>
        <w:tc>
          <w:tcPr>
            <w:tcW w:w="5524"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365E1CD5" w14:textId="77777777" w:rsidR="0076454C" w:rsidRPr="006010A6" w:rsidRDefault="0076454C" w:rsidP="0076454C">
            <w:pPr>
              <w:pStyle w:val="Betarp"/>
            </w:pPr>
            <w:r w:rsidRPr="006010A6">
              <w:t>Bendrieji reikalavimai:</w:t>
            </w:r>
          </w:p>
          <w:p w14:paraId="5384D7BE" w14:textId="77777777" w:rsidR="0076454C" w:rsidRPr="006010A6" w:rsidRDefault="0076454C" w:rsidP="0076454C">
            <w:pPr>
              <w:pStyle w:val="Betarp"/>
            </w:pPr>
            <w:r w:rsidRPr="006010A6">
              <w:t>Įeinančių ir išeinančių kabelių skerspjūviai 4x240mm2;4x120mm2; 5x16mm2,</w:t>
            </w:r>
          </w:p>
          <w:p w14:paraId="2A556EFD" w14:textId="77777777" w:rsidR="0076454C" w:rsidRPr="006010A6" w:rsidRDefault="0076454C" w:rsidP="0076454C">
            <w:pPr>
              <w:pStyle w:val="Betarp"/>
            </w:pPr>
            <w:r w:rsidRPr="006010A6">
              <w:t>Kabelinės spintos tvirtinimas - pastatoma ant pagrindo,</w:t>
            </w:r>
          </w:p>
        </w:tc>
        <w:tc>
          <w:tcPr>
            <w:tcW w:w="992" w:type="dxa"/>
            <w:gridSpan w:val="3"/>
            <w:tcBorders>
              <w:top w:val="nil"/>
              <w:left w:val="nil"/>
              <w:bottom w:val="single" w:sz="4" w:space="0" w:color="auto"/>
              <w:right w:val="single" w:sz="4" w:space="0" w:color="auto"/>
            </w:tcBorders>
            <w:shd w:val="clear" w:color="auto" w:fill="auto"/>
            <w:noWrap/>
            <w:vAlign w:val="center"/>
          </w:tcPr>
          <w:p w14:paraId="2A8FA705" w14:textId="77777777" w:rsidR="0076454C" w:rsidRPr="006010A6" w:rsidRDefault="0076454C" w:rsidP="0076454C">
            <w:pPr>
              <w:pStyle w:val="Betarp"/>
              <w:jc w:val="center"/>
            </w:pPr>
          </w:p>
        </w:tc>
        <w:tc>
          <w:tcPr>
            <w:tcW w:w="993" w:type="dxa"/>
            <w:gridSpan w:val="3"/>
            <w:tcBorders>
              <w:top w:val="single" w:sz="4" w:space="0" w:color="auto"/>
              <w:left w:val="nil"/>
              <w:bottom w:val="single" w:sz="4" w:space="0" w:color="auto"/>
              <w:right w:val="single" w:sz="4" w:space="0" w:color="000000"/>
            </w:tcBorders>
            <w:shd w:val="clear" w:color="auto" w:fill="auto"/>
            <w:noWrap/>
            <w:vAlign w:val="center"/>
          </w:tcPr>
          <w:p w14:paraId="64072CC0" w14:textId="77777777" w:rsidR="0076454C" w:rsidRPr="006010A6" w:rsidRDefault="0076454C" w:rsidP="0076454C">
            <w:pPr>
              <w:pStyle w:val="Betarp"/>
              <w:jc w:val="center"/>
            </w:pPr>
          </w:p>
        </w:tc>
        <w:tc>
          <w:tcPr>
            <w:tcW w:w="1137" w:type="dxa"/>
            <w:gridSpan w:val="4"/>
            <w:tcBorders>
              <w:top w:val="nil"/>
              <w:left w:val="nil"/>
              <w:bottom w:val="single" w:sz="4" w:space="0" w:color="auto"/>
              <w:right w:val="single" w:sz="4" w:space="0" w:color="auto"/>
            </w:tcBorders>
            <w:shd w:val="clear" w:color="auto" w:fill="auto"/>
            <w:noWrap/>
            <w:vAlign w:val="center"/>
          </w:tcPr>
          <w:p w14:paraId="024CBBF6"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203" w:type="dxa"/>
            <w:gridSpan w:val="3"/>
            <w:tcBorders>
              <w:top w:val="nil"/>
              <w:left w:val="nil"/>
              <w:bottom w:val="single" w:sz="4" w:space="0" w:color="auto"/>
              <w:right w:val="single" w:sz="4" w:space="0" w:color="auto"/>
            </w:tcBorders>
          </w:tcPr>
          <w:p w14:paraId="54D389A8"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76454C" w:rsidRPr="006010A6" w14:paraId="69BCC267" w14:textId="77777777" w:rsidTr="00B64495">
        <w:trPr>
          <w:trHeight w:val="53"/>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1D76AC26" w14:textId="77777777" w:rsidR="0076454C" w:rsidRPr="006010A6" w:rsidRDefault="00EB2CC8" w:rsidP="0076454C">
            <w:pPr>
              <w:pStyle w:val="Betarp"/>
              <w:jc w:val="center"/>
            </w:pPr>
            <w:r w:rsidRPr="006010A6">
              <w:t>5.3.37</w:t>
            </w:r>
          </w:p>
        </w:tc>
        <w:tc>
          <w:tcPr>
            <w:tcW w:w="5524"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6CB6FDAD" w14:textId="77777777" w:rsidR="0076454C" w:rsidRPr="006010A6" w:rsidRDefault="0076454C" w:rsidP="0076454C">
            <w:pPr>
              <w:pStyle w:val="Betarp"/>
            </w:pPr>
            <w:r w:rsidRPr="006010A6">
              <w:t>Automatiniai jungikliai: 3F</w:t>
            </w:r>
          </w:p>
        </w:tc>
        <w:tc>
          <w:tcPr>
            <w:tcW w:w="992" w:type="dxa"/>
            <w:gridSpan w:val="3"/>
            <w:tcBorders>
              <w:top w:val="nil"/>
              <w:left w:val="nil"/>
              <w:bottom w:val="single" w:sz="4" w:space="0" w:color="auto"/>
              <w:right w:val="single" w:sz="4" w:space="0" w:color="auto"/>
            </w:tcBorders>
            <w:shd w:val="clear" w:color="auto" w:fill="auto"/>
            <w:noWrap/>
            <w:vAlign w:val="center"/>
          </w:tcPr>
          <w:p w14:paraId="432EC7D0" w14:textId="77777777" w:rsidR="0076454C" w:rsidRPr="006010A6" w:rsidRDefault="0076454C" w:rsidP="0076454C">
            <w:pPr>
              <w:pStyle w:val="Betarp"/>
            </w:pPr>
            <w:r w:rsidRPr="006010A6">
              <w:t>vnt.</w:t>
            </w:r>
          </w:p>
        </w:tc>
        <w:tc>
          <w:tcPr>
            <w:tcW w:w="993" w:type="dxa"/>
            <w:gridSpan w:val="3"/>
            <w:tcBorders>
              <w:top w:val="single" w:sz="4" w:space="0" w:color="auto"/>
              <w:left w:val="nil"/>
              <w:bottom w:val="single" w:sz="4" w:space="0" w:color="auto"/>
              <w:right w:val="single" w:sz="4" w:space="0" w:color="000000"/>
            </w:tcBorders>
            <w:shd w:val="clear" w:color="auto" w:fill="auto"/>
            <w:noWrap/>
            <w:vAlign w:val="center"/>
          </w:tcPr>
          <w:p w14:paraId="74B45B0A" w14:textId="77777777" w:rsidR="0076454C" w:rsidRPr="006010A6" w:rsidRDefault="0076454C" w:rsidP="0076454C">
            <w:pPr>
              <w:pStyle w:val="Betarp"/>
            </w:pPr>
            <w:r w:rsidRPr="006010A6">
              <w:t>1</w:t>
            </w:r>
          </w:p>
        </w:tc>
        <w:tc>
          <w:tcPr>
            <w:tcW w:w="1137" w:type="dxa"/>
            <w:gridSpan w:val="4"/>
            <w:tcBorders>
              <w:top w:val="nil"/>
              <w:left w:val="nil"/>
              <w:bottom w:val="single" w:sz="4" w:space="0" w:color="auto"/>
              <w:right w:val="single" w:sz="4" w:space="0" w:color="auto"/>
            </w:tcBorders>
            <w:shd w:val="clear" w:color="auto" w:fill="auto"/>
            <w:noWrap/>
            <w:vAlign w:val="center"/>
          </w:tcPr>
          <w:p w14:paraId="46157EBA"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203" w:type="dxa"/>
            <w:gridSpan w:val="3"/>
            <w:tcBorders>
              <w:top w:val="nil"/>
              <w:left w:val="nil"/>
              <w:bottom w:val="single" w:sz="4" w:space="0" w:color="auto"/>
              <w:right w:val="single" w:sz="4" w:space="0" w:color="auto"/>
            </w:tcBorders>
          </w:tcPr>
          <w:p w14:paraId="41AB7538"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514F2C" w:rsidRPr="006010A6" w14:paraId="1C751E84" w14:textId="77777777" w:rsidTr="00B64495">
        <w:trPr>
          <w:trHeight w:val="53"/>
          <w:jc w:val="center"/>
        </w:trPr>
        <w:tc>
          <w:tcPr>
            <w:tcW w:w="95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7ADA30" w14:textId="77777777" w:rsidR="0076454C" w:rsidRPr="006010A6" w:rsidRDefault="00EB2CC8" w:rsidP="0076454C">
            <w:pPr>
              <w:pStyle w:val="Betarp"/>
              <w:jc w:val="center"/>
            </w:pPr>
            <w:r w:rsidRPr="006010A6">
              <w:t>5.3.38</w:t>
            </w:r>
          </w:p>
        </w:tc>
        <w:tc>
          <w:tcPr>
            <w:tcW w:w="552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9112513" w14:textId="77777777" w:rsidR="0076454C" w:rsidRPr="006010A6" w:rsidRDefault="0076454C" w:rsidP="0076454C">
            <w:pPr>
              <w:pStyle w:val="Betarp"/>
            </w:pPr>
            <w:r w:rsidRPr="006010A6">
              <w:t>Elektros įrenginių žymenys:</w:t>
            </w:r>
          </w:p>
          <w:p w14:paraId="31C8283D" w14:textId="77777777" w:rsidR="0076454C" w:rsidRPr="006010A6" w:rsidRDefault="0076454C" w:rsidP="0076454C">
            <w:pPr>
              <w:pStyle w:val="Betarp"/>
            </w:pPr>
            <w:r w:rsidRPr="006010A6">
              <w:t xml:space="preserve"> Plokštelės medžiaga ir spalva: – kietas, standus plastikas – balta;</w:t>
            </w:r>
          </w:p>
          <w:p w14:paraId="66BC79EF" w14:textId="77777777" w:rsidR="0076454C" w:rsidRPr="006010A6" w:rsidRDefault="0076454C" w:rsidP="0076454C">
            <w:pPr>
              <w:pStyle w:val="Betarp"/>
            </w:pPr>
            <w:r w:rsidRPr="006010A6">
              <w:t>- Plokštelės matmenys pagal Operatyvinių ir technologinių pavadinimų sudarymo ir žymėjimo elektros sistemoje metodinius nurodymus – ilgis, plotis;</w:t>
            </w:r>
          </w:p>
          <w:p w14:paraId="679EB47E" w14:textId="77777777" w:rsidR="0076454C" w:rsidRPr="006010A6" w:rsidRDefault="0076454C" w:rsidP="0076454C">
            <w:pPr>
              <w:pStyle w:val="Betarp"/>
            </w:pPr>
            <w:r w:rsidRPr="006010A6">
              <w:t>- Tekstas pagal galiojančią AB ESO „Elektros ir telekomunikacijų tinklų inžinerinių įrenginių operatyvinių ir technologinių pavadinimų sudarymo bei žymenų įrengimo tvarką“ – tekstas, šrifto aukštis;</w:t>
            </w:r>
          </w:p>
          <w:p w14:paraId="4E7F2A7A" w14:textId="77777777" w:rsidR="0076454C" w:rsidRPr="006010A6" w:rsidRDefault="0076454C" w:rsidP="0076454C">
            <w:pPr>
              <w:pStyle w:val="Betarp"/>
            </w:pPr>
            <w:r w:rsidRPr="006010A6">
              <w:t>- Plokštelė pateikiama – be skylių;</w:t>
            </w:r>
          </w:p>
        </w:tc>
        <w:tc>
          <w:tcPr>
            <w:tcW w:w="992"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14:paraId="7F8D68F4" w14:textId="77777777" w:rsidR="0076454C" w:rsidRPr="006010A6" w:rsidRDefault="0076454C" w:rsidP="0076454C">
            <w:pPr>
              <w:pStyle w:val="Betarp"/>
              <w:jc w:val="center"/>
              <w:rPr>
                <w:rFonts w:eastAsia="Times New Roman"/>
              </w:rPr>
            </w:pPr>
            <w:r w:rsidRPr="006010A6">
              <w:t>vnt.</w:t>
            </w:r>
          </w:p>
        </w:tc>
        <w:tc>
          <w:tcPr>
            <w:tcW w:w="993"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14:paraId="6F004249" w14:textId="77777777" w:rsidR="0076454C" w:rsidRPr="006010A6" w:rsidRDefault="0076454C" w:rsidP="0076454C">
            <w:pPr>
              <w:pStyle w:val="Betarp"/>
              <w:jc w:val="center"/>
            </w:pPr>
            <w:r w:rsidRPr="006010A6">
              <w:t>2</w:t>
            </w:r>
          </w:p>
        </w:tc>
        <w:tc>
          <w:tcPr>
            <w:tcW w:w="1130"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14:paraId="77FBEF37"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210" w:type="dxa"/>
            <w:gridSpan w:val="4"/>
            <w:tcBorders>
              <w:top w:val="single" w:sz="4" w:space="0" w:color="auto"/>
              <w:left w:val="single" w:sz="4" w:space="0" w:color="auto"/>
              <w:bottom w:val="single" w:sz="4" w:space="0" w:color="auto"/>
              <w:right w:val="single" w:sz="4" w:space="0" w:color="auto"/>
            </w:tcBorders>
          </w:tcPr>
          <w:p w14:paraId="17150532"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514F2C" w:rsidRPr="006010A6" w14:paraId="6267B224" w14:textId="77777777" w:rsidTr="00B64495">
        <w:trPr>
          <w:trHeight w:val="53"/>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54206F24" w14:textId="77777777" w:rsidR="0076454C" w:rsidRPr="006010A6" w:rsidRDefault="00EB2CC8" w:rsidP="0076454C">
            <w:pPr>
              <w:pStyle w:val="Betarp"/>
              <w:jc w:val="center"/>
            </w:pPr>
            <w:r w:rsidRPr="006010A6">
              <w:t>5.3.39</w:t>
            </w:r>
          </w:p>
        </w:tc>
        <w:tc>
          <w:tcPr>
            <w:tcW w:w="5524"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7B5492F6" w14:textId="77777777" w:rsidR="0076454C" w:rsidRPr="006010A6" w:rsidRDefault="0076454C" w:rsidP="0076454C">
            <w:pPr>
              <w:pStyle w:val="Betarp"/>
              <w:rPr>
                <w:rFonts w:eastAsia="Times New Roman"/>
              </w:rPr>
            </w:pPr>
            <w:r w:rsidRPr="006010A6">
              <w:t>Įžeminimo komplektas 10</w:t>
            </w:r>
            <w:r w:rsidRPr="006010A6">
              <w:rPr>
                <w:rFonts w:ascii="Calibri" w:hAnsi="Calibri"/>
              </w:rPr>
              <w:t>Ω</w:t>
            </w:r>
          </w:p>
        </w:tc>
        <w:tc>
          <w:tcPr>
            <w:tcW w:w="992" w:type="dxa"/>
            <w:gridSpan w:val="3"/>
            <w:tcBorders>
              <w:top w:val="nil"/>
              <w:left w:val="nil"/>
              <w:bottom w:val="single" w:sz="4" w:space="0" w:color="auto"/>
              <w:right w:val="single" w:sz="4" w:space="0" w:color="auto"/>
            </w:tcBorders>
            <w:shd w:val="clear" w:color="auto" w:fill="auto"/>
            <w:noWrap/>
            <w:vAlign w:val="center"/>
          </w:tcPr>
          <w:p w14:paraId="7696F43B" w14:textId="77777777" w:rsidR="0076454C" w:rsidRPr="006010A6" w:rsidRDefault="0076454C" w:rsidP="0076454C">
            <w:pPr>
              <w:pStyle w:val="Betarp"/>
              <w:jc w:val="center"/>
              <w:rPr>
                <w:rFonts w:eastAsia="Times New Roman"/>
              </w:rPr>
            </w:pPr>
            <w:r w:rsidRPr="006010A6">
              <w:t>kompl.</w:t>
            </w:r>
          </w:p>
        </w:tc>
        <w:tc>
          <w:tcPr>
            <w:tcW w:w="993" w:type="dxa"/>
            <w:gridSpan w:val="3"/>
            <w:tcBorders>
              <w:top w:val="single" w:sz="4" w:space="0" w:color="auto"/>
              <w:left w:val="nil"/>
              <w:bottom w:val="single" w:sz="4" w:space="0" w:color="auto"/>
              <w:right w:val="single" w:sz="4" w:space="0" w:color="000000"/>
            </w:tcBorders>
            <w:shd w:val="clear" w:color="auto" w:fill="auto"/>
            <w:noWrap/>
            <w:vAlign w:val="center"/>
          </w:tcPr>
          <w:p w14:paraId="182467DC" w14:textId="77777777" w:rsidR="0076454C" w:rsidRPr="006010A6" w:rsidRDefault="0076454C" w:rsidP="0076454C">
            <w:pPr>
              <w:pStyle w:val="Betarp"/>
              <w:jc w:val="center"/>
            </w:pPr>
            <w:r w:rsidRPr="006010A6">
              <w:t>1</w:t>
            </w:r>
          </w:p>
        </w:tc>
        <w:tc>
          <w:tcPr>
            <w:tcW w:w="1130" w:type="dxa"/>
            <w:gridSpan w:val="3"/>
            <w:tcBorders>
              <w:top w:val="nil"/>
              <w:left w:val="nil"/>
              <w:bottom w:val="single" w:sz="4" w:space="0" w:color="auto"/>
              <w:right w:val="single" w:sz="4" w:space="0" w:color="auto"/>
            </w:tcBorders>
            <w:shd w:val="clear" w:color="auto" w:fill="auto"/>
            <w:noWrap/>
            <w:vAlign w:val="center"/>
          </w:tcPr>
          <w:p w14:paraId="47B1101A"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210" w:type="dxa"/>
            <w:gridSpan w:val="4"/>
            <w:tcBorders>
              <w:top w:val="nil"/>
              <w:left w:val="nil"/>
              <w:bottom w:val="single" w:sz="4" w:space="0" w:color="auto"/>
              <w:right w:val="single" w:sz="4" w:space="0" w:color="auto"/>
            </w:tcBorders>
          </w:tcPr>
          <w:p w14:paraId="6EC3A396"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B64495" w:rsidRPr="006010A6" w14:paraId="58A0F1C4" w14:textId="77777777" w:rsidTr="00B64495">
        <w:trPr>
          <w:trHeight w:val="53"/>
          <w:jc w:val="center"/>
        </w:trPr>
        <w:tc>
          <w:tcPr>
            <w:tcW w:w="10808" w:type="dxa"/>
            <w:gridSpan w:val="16"/>
            <w:tcBorders>
              <w:top w:val="nil"/>
              <w:left w:val="single" w:sz="4" w:space="0" w:color="auto"/>
              <w:bottom w:val="single" w:sz="4" w:space="0" w:color="auto"/>
              <w:right w:val="single" w:sz="4" w:space="0" w:color="auto"/>
            </w:tcBorders>
            <w:shd w:val="clear" w:color="auto" w:fill="auto"/>
            <w:noWrap/>
            <w:vAlign w:val="center"/>
          </w:tcPr>
          <w:p w14:paraId="177E0560" w14:textId="6AF7CAFE" w:rsidR="00B64495" w:rsidRPr="006010A6" w:rsidRDefault="00B64495" w:rsidP="0076454C">
            <w:pPr>
              <w:spacing w:line="240" w:lineRule="auto"/>
              <w:ind w:firstLine="0"/>
              <w:jc w:val="center"/>
              <w:rPr>
                <w:rFonts w:eastAsia="Times New Roman" w:cs="Times New Roman"/>
                <w:color w:val="FF0000"/>
                <w:lang w:eastAsia="en-US"/>
              </w:rPr>
            </w:pPr>
            <w:r w:rsidRPr="0018214E">
              <w:rPr>
                <w:rFonts w:eastAsia="Times New Roman"/>
                <w:lang w:eastAsia="en-US"/>
              </w:rPr>
              <w:t xml:space="preserve">                                     </w:t>
            </w:r>
            <w:r>
              <w:rPr>
                <w:rFonts w:eastAsia="Times New Roman"/>
                <w:lang w:eastAsia="en-US"/>
              </w:rPr>
              <w:t xml:space="preserve">                        </w:t>
            </w:r>
            <w:r w:rsidRPr="0018214E">
              <w:rPr>
                <w:rFonts w:eastAsia="Times New Roman"/>
                <w:lang w:eastAsia="en-US"/>
              </w:rPr>
              <w:t xml:space="preserve">Į santrauką:                                                                    </w:t>
            </w:r>
            <w:r>
              <w:rPr>
                <w:rFonts w:eastAsia="Times New Roman"/>
                <w:lang w:eastAsia="en-US"/>
              </w:rPr>
              <w:t xml:space="preserve">   </w:t>
            </w:r>
            <w:r w:rsidRPr="0018214E">
              <w:rPr>
                <w:rFonts w:eastAsia="Times New Roman"/>
                <w:lang w:eastAsia="en-US"/>
              </w:rPr>
              <w:t xml:space="preserve">    EUR</w:t>
            </w:r>
          </w:p>
        </w:tc>
      </w:tr>
      <w:tr w:rsidR="00514F2C" w:rsidRPr="006010A6" w14:paraId="04BA7CB4" w14:textId="77777777" w:rsidTr="00B64495">
        <w:trPr>
          <w:trHeight w:val="53"/>
          <w:jc w:val="center"/>
        </w:trPr>
        <w:tc>
          <w:tcPr>
            <w:tcW w:w="95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2A0AA3" w14:textId="77777777" w:rsidR="0076454C" w:rsidRPr="006010A6" w:rsidRDefault="00EB2CC8" w:rsidP="0076454C">
            <w:pPr>
              <w:pStyle w:val="Betarp"/>
              <w:jc w:val="center"/>
            </w:pPr>
            <w:r w:rsidRPr="006010A6">
              <w:t>5.3.40</w:t>
            </w:r>
          </w:p>
        </w:tc>
        <w:tc>
          <w:tcPr>
            <w:tcW w:w="552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AE6D6D9" w14:textId="77777777" w:rsidR="0076454C" w:rsidRPr="006010A6" w:rsidRDefault="0076454C" w:rsidP="0076454C">
            <w:pPr>
              <w:pStyle w:val="Betarp"/>
            </w:pPr>
            <w:r w:rsidRPr="006010A6">
              <w:t>Vertikalus strypas, apvalus plienas Ø14, L=3m</w:t>
            </w:r>
          </w:p>
        </w:tc>
        <w:tc>
          <w:tcPr>
            <w:tcW w:w="992"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14:paraId="14CD0F30" w14:textId="77777777" w:rsidR="0076454C" w:rsidRPr="006010A6" w:rsidRDefault="0076454C" w:rsidP="0076454C">
            <w:pPr>
              <w:pStyle w:val="Betarp"/>
              <w:jc w:val="center"/>
            </w:pPr>
            <w:r w:rsidRPr="006010A6">
              <w:t>vnt./kg</w:t>
            </w:r>
          </w:p>
        </w:tc>
        <w:tc>
          <w:tcPr>
            <w:tcW w:w="993"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14:paraId="19CC5B70" w14:textId="77777777" w:rsidR="0076454C" w:rsidRPr="006010A6" w:rsidRDefault="0076454C" w:rsidP="0076454C">
            <w:pPr>
              <w:pStyle w:val="Betarp"/>
              <w:jc w:val="center"/>
            </w:pPr>
            <w:r w:rsidRPr="006010A6">
              <w:t>7/25,83</w:t>
            </w:r>
          </w:p>
        </w:tc>
        <w:tc>
          <w:tcPr>
            <w:tcW w:w="1130"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14:paraId="4FDC979A"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210" w:type="dxa"/>
            <w:gridSpan w:val="4"/>
            <w:tcBorders>
              <w:top w:val="single" w:sz="4" w:space="0" w:color="auto"/>
              <w:left w:val="single" w:sz="4" w:space="0" w:color="auto"/>
              <w:bottom w:val="single" w:sz="4" w:space="0" w:color="auto"/>
              <w:right w:val="single" w:sz="4" w:space="0" w:color="auto"/>
            </w:tcBorders>
          </w:tcPr>
          <w:p w14:paraId="5CB0C676"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514F2C" w:rsidRPr="006010A6" w14:paraId="29159F9C" w14:textId="77777777" w:rsidTr="00B64495">
        <w:trPr>
          <w:trHeight w:val="53"/>
          <w:jc w:val="center"/>
        </w:trPr>
        <w:tc>
          <w:tcPr>
            <w:tcW w:w="95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936B47" w14:textId="77777777" w:rsidR="0076454C" w:rsidRPr="006010A6" w:rsidRDefault="00EB2CC8" w:rsidP="0076454C">
            <w:pPr>
              <w:pStyle w:val="Betarp"/>
              <w:jc w:val="center"/>
            </w:pPr>
            <w:r w:rsidRPr="006010A6">
              <w:t>5.3.41</w:t>
            </w:r>
          </w:p>
        </w:tc>
        <w:tc>
          <w:tcPr>
            <w:tcW w:w="552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887798D" w14:textId="77777777" w:rsidR="0076454C" w:rsidRPr="006010A6" w:rsidRDefault="0076454C" w:rsidP="0076454C">
            <w:pPr>
              <w:pStyle w:val="Betarp"/>
            </w:pPr>
            <w:r w:rsidRPr="006010A6">
              <w:t>Horizontali plieno juosta 30x4mm</w:t>
            </w:r>
          </w:p>
        </w:tc>
        <w:tc>
          <w:tcPr>
            <w:tcW w:w="992"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14:paraId="004F12AF" w14:textId="77777777" w:rsidR="0076454C" w:rsidRPr="006010A6" w:rsidRDefault="0076454C" w:rsidP="0076454C">
            <w:pPr>
              <w:pStyle w:val="Betarp"/>
              <w:jc w:val="center"/>
            </w:pPr>
            <w:r w:rsidRPr="006010A6">
              <w:t>m/kg</w:t>
            </w:r>
          </w:p>
        </w:tc>
        <w:tc>
          <w:tcPr>
            <w:tcW w:w="993"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14:paraId="748C6BCF" w14:textId="77777777" w:rsidR="0076454C" w:rsidRPr="006010A6" w:rsidRDefault="0076454C" w:rsidP="0076454C">
            <w:pPr>
              <w:pStyle w:val="Betarp"/>
              <w:jc w:val="center"/>
            </w:pPr>
            <w:r w:rsidRPr="006010A6">
              <w:t>30/54,24</w:t>
            </w:r>
          </w:p>
        </w:tc>
        <w:tc>
          <w:tcPr>
            <w:tcW w:w="1130"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14:paraId="4A10D2CB"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210" w:type="dxa"/>
            <w:gridSpan w:val="4"/>
            <w:tcBorders>
              <w:top w:val="single" w:sz="4" w:space="0" w:color="auto"/>
              <w:left w:val="single" w:sz="4" w:space="0" w:color="auto"/>
              <w:bottom w:val="single" w:sz="4" w:space="0" w:color="auto"/>
              <w:right w:val="single" w:sz="4" w:space="0" w:color="auto"/>
            </w:tcBorders>
          </w:tcPr>
          <w:p w14:paraId="0273A1DF"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514F2C" w:rsidRPr="006010A6" w14:paraId="1A31E4B6" w14:textId="77777777" w:rsidTr="00B64495">
        <w:trPr>
          <w:trHeight w:val="53"/>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3D98F4F9" w14:textId="77777777" w:rsidR="0076454C" w:rsidRPr="006010A6" w:rsidRDefault="00EB2CC8" w:rsidP="0076454C">
            <w:pPr>
              <w:pStyle w:val="Betarp"/>
              <w:jc w:val="center"/>
            </w:pPr>
            <w:r w:rsidRPr="006010A6">
              <w:t>5.3.42</w:t>
            </w:r>
          </w:p>
        </w:tc>
        <w:tc>
          <w:tcPr>
            <w:tcW w:w="5524"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2FFAC202" w14:textId="77777777" w:rsidR="0076454C" w:rsidRPr="006010A6" w:rsidRDefault="0076454C" w:rsidP="0076454C">
            <w:pPr>
              <w:pStyle w:val="Betarp"/>
            </w:pPr>
            <w:r w:rsidRPr="006010A6">
              <w:t>Sandarinimo medžiaga vamzdžiams užsandarinti</w:t>
            </w:r>
          </w:p>
        </w:tc>
        <w:tc>
          <w:tcPr>
            <w:tcW w:w="992" w:type="dxa"/>
            <w:gridSpan w:val="3"/>
            <w:tcBorders>
              <w:top w:val="nil"/>
              <w:left w:val="nil"/>
              <w:bottom w:val="single" w:sz="4" w:space="0" w:color="auto"/>
              <w:right w:val="single" w:sz="4" w:space="0" w:color="auto"/>
            </w:tcBorders>
            <w:shd w:val="clear" w:color="auto" w:fill="auto"/>
            <w:noWrap/>
            <w:vAlign w:val="center"/>
          </w:tcPr>
          <w:p w14:paraId="41F1A07E" w14:textId="77777777" w:rsidR="0076454C" w:rsidRPr="006010A6" w:rsidRDefault="0076454C" w:rsidP="0076454C">
            <w:pPr>
              <w:pStyle w:val="Betarp"/>
              <w:jc w:val="center"/>
            </w:pPr>
            <w:r w:rsidRPr="006010A6">
              <w:t>vnt.</w:t>
            </w:r>
          </w:p>
        </w:tc>
        <w:tc>
          <w:tcPr>
            <w:tcW w:w="993" w:type="dxa"/>
            <w:gridSpan w:val="3"/>
            <w:tcBorders>
              <w:top w:val="single" w:sz="4" w:space="0" w:color="auto"/>
              <w:left w:val="nil"/>
              <w:bottom w:val="single" w:sz="4" w:space="0" w:color="auto"/>
              <w:right w:val="single" w:sz="4" w:space="0" w:color="000000"/>
            </w:tcBorders>
            <w:shd w:val="clear" w:color="auto" w:fill="auto"/>
            <w:noWrap/>
            <w:vAlign w:val="center"/>
          </w:tcPr>
          <w:p w14:paraId="6DA6CC79" w14:textId="77777777" w:rsidR="0076454C" w:rsidRPr="006010A6" w:rsidRDefault="0076454C" w:rsidP="0076454C">
            <w:pPr>
              <w:pStyle w:val="Betarp"/>
              <w:jc w:val="center"/>
            </w:pPr>
            <w:r w:rsidRPr="006010A6">
              <w:t>1</w:t>
            </w:r>
          </w:p>
        </w:tc>
        <w:tc>
          <w:tcPr>
            <w:tcW w:w="1130" w:type="dxa"/>
            <w:gridSpan w:val="3"/>
            <w:tcBorders>
              <w:top w:val="nil"/>
              <w:left w:val="nil"/>
              <w:bottom w:val="single" w:sz="4" w:space="0" w:color="auto"/>
              <w:right w:val="single" w:sz="4" w:space="0" w:color="auto"/>
            </w:tcBorders>
            <w:shd w:val="clear" w:color="auto" w:fill="auto"/>
            <w:noWrap/>
            <w:vAlign w:val="center"/>
          </w:tcPr>
          <w:p w14:paraId="32FF41D5"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210" w:type="dxa"/>
            <w:gridSpan w:val="4"/>
            <w:tcBorders>
              <w:top w:val="nil"/>
              <w:left w:val="nil"/>
              <w:bottom w:val="single" w:sz="4" w:space="0" w:color="auto"/>
              <w:right w:val="single" w:sz="4" w:space="0" w:color="auto"/>
            </w:tcBorders>
          </w:tcPr>
          <w:p w14:paraId="058D563C"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514F2C" w:rsidRPr="006010A6" w14:paraId="6D897A31" w14:textId="77777777" w:rsidTr="00B64495">
        <w:trPr>
          <w:trHeight w:val="53"/>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071FD457" w14:textId="77777777" w:rsidR="0076454C" w:rsidRPr="006010A6" w:rsidRDefault="00EB2CC8" w:rsidP="0076454C">
            <w:pPr>
              <w:pStyle w:val="Betarp"/>
              <w:jc w:val="center"/>
            </w:pPr>
            <w:r w:rsidRPr="006010A6">
              <w:t>5.3.43</w:t>
            </w:r>
          </w:p>
        </w:tc>
        <w:tc>
          <w:tcPr>
            <w:tcW w:w="5524"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6B21C640" w14:textId="77777777" w:rsidR="0076454C" w:rsidRPr="006010A6" w:rsidRDefault="0076454C" w:rsidP="0076454C">
            <w:pPr>
              <w:pStyle w:val="Betarp"/>
            </w:pPr>
            <w:r w:rsidRPr="006010A6">
              <w:t>Žolės sėklos</w:t>
            </w:r>
          </w:p>
        </w:tc>
        <w:tc>
          <w:tcPr>
            <w:tcW w:w="992" w:type="dxa"/>
            <w:gridSpan w:val="3"/>
            <w:tcBorders>
              <w:top w:val="nil"/>
              <w:left w:val="nil"/>
              <w:bottom w:val="single" w:sz="4" w:space="0" w:color="auto"/>
              <w:right w:val="single" w:sz="4" w:space="0" w:color="auto"/>
            </w:tcBorders>
            <w:shd w:val="clear" w:color="auto" w:fill="auto"/>
            <w:noWrap/>
            <w:vAlign w:val="center"/>
          </w:tcPr>
          <w:p w14:paraId="09BF6B62" w14:textId="77777777" w:rsidR="0076454C" w:rsidRPr="006010A6" w:rsidRDefault="0076454C" w:rsidP="0076454C">
            <w:pPr>
              <w:pStyle w:val="Betarp"/>
              <w:jc w:val="center"/>
            </w:pPr>
            <w:r w:rsidRPr="006010A6">
              <w:t>kg</w:t>
            </w:r>
          </w:p>
        </w:tc>
        <w:tc>
          <w:tcPr>
            <w:tcW w:w="993" w:type="dxa"/>
            <w:gridSpan w:val="3"/>
            <w:tcBorders>
              <w:top w:val="single" w:sz="4" w:space="0" w:color="auto"/>
              <w:left w:val="nil"/>
              <w:bottom w:val="single" w:sz="4" w:space="0" w:color="auto"/>
              <w:right w:val="single" w:sz="4" w:space="0" w:color="000000"/>
            </w:tcBorders>
            <w:shd w:val="clear" w:color="auto" w:fill="auto"/>
            <w:noWrap/>
            <w:vAlign w:val="center"/>
          </w:tcPr>
          <w:p w14:paraId="0F8731E5" w14:textId="77777777" w:rsidR="0076454C" w:rsidRPr="006010A6" w:rsidRDefault="0076454C" w:rsidP="0076454C">
            <w:pPr>
              <w:pStyle w:val="Betarp"/>
              <w:jc w:val="center"/>
            </w:pPr>
            <w:r w:rsidRPr="006010A6">
              <w:t>0,09</w:t>
            </w:r>
          </w:p>
        </w:tc>
        <w:tc>
          <w:tcPr>
            <w:tcW w:w="1130" w:type="dxa"/>
            <w:gridSpan w:val="3"/>
            <w:tcBorders>
              <w:top w:val="nil"/>
              <w:left w:val="nil"/>
              <w:bottom w:val="single" w:sz="4" w:space="0" w:color="auto"/>
              <w:right w:val="single" w:sz="4" w:space="0" w:color="auto"/>
            </w:tcBorders>
            <w:shd w:val="clear" w:color="auto" w:fill="auto"/>
            <w:noWrap/>
            <w:vAlign w:val="center"/>
          </w:tcPr>
          <w:p w14:paraId="5091E6DF"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210" w:type="dxa"/>
            <w:gridSpan w:val="4"/>
            <w:tcBorders>
              <w:top w:val="nil"/>
              <w:left w:val="nil"/>
              <w:bottom w:val="single" w:sz="4" w:space="0" w:color="auto"/>
              <w:right w:val="single" w:sz="4" w:space="0" w:color="auto"/>
            </w:tcBorders>
          </w:tcPr>
          <w:p w14:paraId="0852DA33"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514F2C" w:rsidRPr="006010A6" w14:paraId="03F710C1" w14:textId="77777777" w:rsidTr="00B64495">
        <w:trPr>
          <w:trHeight w:val="53"/>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4E219553" w14:textId="77777777" w:rsidR="0076454C" w:rsidRPr="006010A6" w:rsidRDefault="00EB2CC8" w:rsidP="0076454C">
            <w:pPr>
              <w:pStyle w:val="Betarp"/>
              <w:jc w:val="center"/>
            </w:pPr>
            <w:r w:rsidRPr="006010A6">
              <w:t>5.3.44</w:t>
            </w:r>
          </w:p>
        </w:tc>
        <w:tc>
          <w:tcPr>
            <w:tcW w:w="5524"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347947B3" w14:textId="4ABE27AD" w:rsidR="0076454C" w:rsidRPr="006010A6" w:rsidRDefault="0076454C" w:rsidP="00B64495">
            <w:pPr>
              <w:pStyle w:val="Betarp"/>
            </w:pPr>
            <w:r w:rsidRPr="006010A6">
              <w:t>0,4 kV saugiklių lydieji įdėklai  (montuojami tra</w:t>
            </w:r>
            <w:r w:rsidR="00B64495">
              <w:t xml:space="preserve">nsformatorinėje) </w:t>
            </w:r>
            <w:r w:rsidRPr="006010A6">
              <w:t>Lydžiojo įdėklo dydis ir vardinė srovė –   NH-2 50A,</w:t>
            </w:r>
            <w:r w:rsidR="00B64495">
              <w:t xml:space="preserve"> </w:t>
            </w:r>
            <w:r w:rsidRPr="006010A6">
              <w:t>- Lydžiojo įdėklo poveikio signalizavimas - spyruoklinio tipo, skirtas signalizuoti apie lydžiojo įdėklo  veikimą;  50A</w:t>
            </w:r>
          </w:p>
        </w:tc>
        <w:tc>
          <w:tcPr>
            <w:tcW w:w="992" w:type="dxa"/>
            <w:gridSpan w:val="3"/>
            <w:tcBorders>
              <w:top w:val="nil"/>
              <w:left w:val="nil"/>
              <w:bottom w:val="single" w:sz="4" w:space="0" w:color="auto"/>
              <w:right w:val="single" w:sz="4" w:space="0" w:color="auto"/>
            </w:tcBorders>
            <w:shd w:val="clear" w:color="auto" w:fill="auto"/>
            <w:noWrap/>
            <w:vAlign w:val="center"/>
          </w:tcPr>
          <w:p w14:paraId="2BC05E9E" w14:textId="77777777" w:rsidR="0076454C" w:rsidRPr="006010A6" w:rsidRDefault="0076454C" w:rsidP="0076454C">
            <w:pPr>
              <w:pStyle w:val="Betarp"/>
              <w:jc w:val="center"/>
            </w:pPr>
            <w:r w:rsidRPr="006010A6">
              <w:t>vnt.</w:t>
            </w:r>
          </w:p>
        </w:tc>
        <w:tc>
          <w:tcPr>
            <w:tcW w:w="993" w:type="dxa"/>
            <w:gridSpan w:val="3"/>
            <w:tcBorders>
              <w:top w:val="single" w:sz="4" w:space="0" w:color="auto"/>
              <w:left w:val="nil"/>
              <w:bottom w:val="single" w:sz="4" w:space="0" w:color="auto"/>
              <w:right w:val="single" w:sz="4" w:space="0" w:color="000000"/>
            </w:tcBorders>
            <w:shd w:val="clear" w:color="auto" w:fill="auto"/>
            <w:noWrap/>
            <w:vAlign w:val="center"/>
          </w:tcPr>
          <w:p w14:paraId="0DFAA868" w14:textId="77777777" w:rsidR="0076454C" w:rsidRPr="006010A6" w:rsidRDefault="0076454C" w:rsidP="0076454C">
            <w:pPr>
              <w:pStyle w:val="Betarp"/>
              <w:jc w:val="center"/>
            </w:pPr>
            <w:r w:rsidRPr="006010A6">
              <w:t>3</w:t>
            </w:r>
          </w:p>
        </w:tc>
        <w:tc>
          <w:tcPr>
            <w:tcW w:w="1130" w:type="dxa"/>
            <w:gridSpan w:val="3"/>
            <w:tcBorders>
              <w:top w:val="nil"/>
              <w:left w:val="nil"/>
              <w:bottom w:val="single" w:sz="4" w:space="0" w:color="auto"/>
              <w:right w:val="single" w:sz="4" w:space="0" w:color="auto"/>
            </w:tcBorders>
            <w:shd w:val="clear" w:color="auto" w:fill="auto"/>
            <w:noWrap/>
            <w:vAlign w:val="center"/>
          </w:tcPr>
          <w:p w14:paraId="641B672C"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210" w:type="dxa"/>
            <w:gridSpan w:val="4"/>
            <w:tcBorders>
              <w:top w:val="nil"/>
              <w:left w:val="nil"/>
              <w:bottom w:val="single" w:sz="4" w:space="0" w:color="auto"/>
              <w:right w:val="single" w:sz="4" w:space="0" w:color="auto"/>
            </w:tcBorders>
          </w:tcPr>
          <w:p w14:paraId="0A51ECD3"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76454C" w:rsidRPr="006010A6" w14:paraId="58DD6B48" w14:textId="77777777" w:rsidTr="00B64495">
        <w:trPr>
          <w:trHeight w:val="56"/>
          <w:jc w:val="center"/>
        </w:trPr>
        <w:tc>
          <w:tcPr>
            <w:tcW w:w="959" w:type="dxa"/>
            <w:tcBorders>
              <w:top w:val="single" w:sz="4" w:space="0" w:color="auto"/>
              <w:left w:val="single" w:sz="4" w:space="0" w:color="auto"/>
              <w:bottom w:val="single" w:sz="4" w:space="0" w:color="auto"/>
              <w:right w:val="single" w:sz="4" w:space="0" w:color="auto"/>
            </w:tcBorders>
            <w:shd w:val="clear" w:color="auto" w:fill="auto"/>
            <w:vAlign w:val="center"/>
          </w:tcPr>
          <w:p w14:paraId="384A7522" w14:textId="77777777" w:rsidR="0076454C" w:rsidRPr="006010A6" w:rsidRDefault="0076454C" w:rsidP="0076454C">
            <w:pPr>
              <w:pStyle w:val="Betarp"/>
              <w:jc w:val="center"/>
            </w:pPr>
          </w:p>
        </w:tc>
        <w:tc>
          <w:tcPr>
            <w:tcW w:w="7509" w:type="dxa"/>
            <w:gridSpan w:val="8"/>
            <w:tcBorders>
              <w:top w:val="single" w:sz="4" w:space="0" w:color="auto"/>
              <w:left w:val="single" w:sz="4" w:space="0" w:color="auto"/>
              <w:bottom w:val="single" w:sz="4" w:space="0" w:color="auto"/>
              <w:right w:val="single" w:sz="4" w:space="0" w:color="auto"/>
            </w:tcBorders>
            <w:shd w:val="clear" w:color="auto" w:fill="auto"/>
            <w:noWrap/>
            <w:vAlign w:val="center"/>
          </w:tcPr>
          <w:p w14:paraId="1B7C7BF6" w14:textId="77777777" w:rsidR="0076454C" w:rsidRPr="006010A6" w:rsidRDefault="0076454C" w:rsidP="0076454C">
            <w:pPr>
              <w:pStyle w:val="Betarp"/>
              <w:jc w:val="center"/>
              <w:rPr>
                <w:rFonts w:eastAsia="Times New Roman"/>
                <w:lang w:eastAsia="en-US"/>
              </w:rPr>
            </w:pPr>
            <w:r w:rsidRPr="006010A6">
              <w:rPr>
                <w:rFonts w:eastAsia="Times New Roman"/>
                <w:lang w:eastAsia="en-US"/>
              </w:rPr>
              <w:t>0,4 KV KL MONTAVIMO DARBŲ IR MEDŽIAGŲ ŽINIARAŠTIS</w:t>
            </w:r>
          </w:p>
        </w:tc>
        <w:tc>
          <w:tcPr>
            <w:tcW w:w="1130" w:type="dxa"/>
            <w:gridSpan w:val="3"/>
            <w:tcBorders>
              <w:top w:val="single" w:sz="4" w:space="0" w:color="auto"/>
              <w:left w:val="nil"/>
              <w:bottom w:val="single" w:sz="4" w:space="0" w:color="auto"/>
              <w:right w:val="single" w:sz="4" w:space="0" w:color="auto"/>
            </w:tcBorders>
            <w:shd w:val="clear" w:color="auto" w:fill="auto"/>
            <w:noWrap/>
            <w:vAlign w:val="center"/>
          </w:tcPr>
          <w:p w14:paraId="11AC4158" w14:textId="77777777" w:rsidR="0076454C" w:rsidRPr="006010A6" w:rsidRDefault="0076454C" w:rsidP="0076454C">
            <w:pPr>
              <w:spacing w:line="240" w:lineRule="auto"/>
              <w:ind w:firstLine="0"/>
              <w:jc w:val="center"/>
              <w:rPr>
                <w:rFonts w:eastAsia="Times New Roman" w:cs="Times New Roman"/>
                <w:b/>
                <w:lang w:eastAsia="en-US"/>
              </w:rPr>
            </w:pPr>
          </w:p>
        </w:tc>
        <w:tc>
          <w:tcPr>
            <w:tcW w:w="1210" w:type="dxa"/>
            <w:gridSpan w:val="4"/>
            <w:tcBorders>
              <w:top w:val="single" w:sz="4" w:space="0" w:color="auto"/>
              <w:left w:val="nil"/>
              <w:bottom w:val="single" w:sz="4" w:space="0" w:color="auto"/>
              <w:right w:val="single" w:sz="4" w:space="0" w:color="auto"/>
            </w:tcBorders>
            <w:vAlign w:val="center"/>
          </w:tcPr>
          <w:p w14:paraId="1853908F" w14:textId="77777777" w:rsidR="0076454C" w:rsidRPr="006010A6" w:rsidRDefault="0076454C" w:rsidP="0076454C">
            <w:pPr>
              <w:spacing w:line="240" w:lineRule="auto"/>
              <w:ind w:firstLine="0"/>
              <w:jc w:val="center"/>
              <w:rPr>
                <w:rFonts w:eastAsia="Times New Roman" w:cs="Times New Roman"/>
                <w:b/>
                <w:lang w:eastAsia="en-US"/>
              </w:rPr>
            </w:pPr>
          </w:p>
        </w:tc>
      </w:tr>
      <w:tr w:rsidR="00514F2C" w:rsidRPr="006010A6" w14:paraId="1A95BAA8" w14:textId="77777777" w:rsidTr="00B64495">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41697EE0" w14:textId="77777777" w:rsidR="0076454C" w:rsidRPr="006010A6" w:rsidRDefault="00EB2CC8" w:rsidP="0076454C">
            <w:pPr>
              <w:pStyle w:val="Betarp"/>
              <w:jc w:val="center"/>
            </w:pPr>
            <w:r w:rsidRPr="006010A6">
              <w:t>5.3.45</w:t>
            </w:r>
          </w:p>
        </w:tc>
        <w:tc>
          <w:tcPr>
            <w:tcW w:w="5524"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0735296D" w14:textId="77777777" w:rsidR="0076454C" w:rsidRPr="006010A6" w:rsidRDefault="0076454C" w:rsidP="0076454C">
            <w:pPr>
              <w:pStyle w:val="Betarp"/>
              <w:rPr>
                <w:rFonts w:eastAsia="Times New Roman"/>
              </w:rPr>
            </w:pPr>
            <w:r w:rsidRPr="006010A6">
              <w:t>Tranšėjos kasimas ir užpylimas kabeliams (viso)</w:t>
            </w:r>
          </w:p>
        </w:tc>
        <w:tc>
          <w:tcPr>
            <w:tcW w:w="992" w:type="dxa"/>
            <w:gridSpan w:val="3"/>
            <w:tcBorders>
              <w:top w:val="nil"/>
              <w:left w:val="nil"/>
              <w:bottom w:val="single" w:sz="4" w:space="0" w:color="auto"/>
              <w:right w:val="single" w:sz="4" w:space="0" w:color="auto"/>
            </w:tcBorders>
            <w:shd w:val="clear" w:color="auto" w:fill="auto"/>
            <w:noWrap/>
            <w:vAlign w:val="center"/>
          </w:tcPr>
          <w:p w14:paraId="1D82EA1B" w14:textId="77777777" w:rsidR="0076454C" w:rsidRPr="006010A6" w:rsidRDefault="0076454C" w:rsidP="0076454C">
            <w:pPr>
              <w:pStyle w:val="Betarp"/>
              <w:jc w:val="center"/>
            </w:pPr>
            <w:r w:rsidRPr="006010A6">
              <w:t>m</w:t>
            </w:r>
          </w:p>
        </w:tc>
        <w:tc>
          <w:tcPr>
            <w:tcW w:w="993" w:type="dxa"/>
            <w:gridSpan w:val="3"/>
            <w:tcBorders>
              <w:top w:val="single" w:sz="4" w:space="0" w:color="auto"/>
              <w:left w:val="nil"/>
              <w:bottom w:val="single" w:sz="4" w:space="0" w:color="auto"/>
              <w:right w:val="single" w:sz="4" w:space="0" w:color="000000"/>
            </w:tcBorders>
            <w:shd w:val="clear" w:color="auto" w:fill="auto"/>
            <w:vAlign w:val="center"/>
          </w:tcPr>
          <w:p w14:paraId="425BC76E" w14:textId="77777777" w:rsidR="0076454C" w:rsidRPr="006010A6" w:rsidRDefault="0076454C" w:rsidP="0076454C">
            <w:pPr>
              <w:pStyle w:val="Betarp"/>
              <w:jc w:val="center"/>
            </w:pPr>
            <w:r w:rsidRPr="006010A6">
              <w:t>83</w:t>
            </w:r>
          </w:p>
        </w:tc>
        <w:tc>
          <w:tcPr>
            <w:tcW w:w="1130" w:type="dxa"/>
            <w:gridSpan w:val="3"/>
            <w:tcBorders>
              <w:top w:val="nil"/>
              <w:left w:val="nil"/>
              <w:bottom w:val="single" w:sz="4" w:space="0" w:color="auto"/>
              <w:right w:val="single" w:sz="4" w:space="0" w:color="auto"/>
            </w:tcBorders>
            <w:shd w:val="clear" w:color="auto" w:fill="auto"/>
            <w:noWrap/>
            <w:vAlign w:val="center"/>
          </w:tcPr>
          <w:p w14:paraId="55FE9496"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210" w:type="dxa"/>
            <w:gridSpan w:val="4"/>
            <w:tcBorders>
              <w:top w:val="nil"/>
              <w:left w:val="nil"/>
              <w:bottom w:val="single" w:sz="4" w:space="0" w:color="auto"/>
              <w:right w:val="single" w:sz="4" w:space="0" w:color="auto"/>
            </w:tcBorders>
          </w:tcPr>
          <w:p w14:paraId="22971F3A"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514F2C" w:rsidRPr="006010A6" w14:paraId="2D8B3F3B" w14:textId="77777777" w:rsidTr="00B64495">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7D26768D" w14:textId="77777777" w:rsidR="0076454C" w:rsidRPr="006010A6" w:rsidRDefault="00EB2CC8" w:rsidP="0076454C">
            <w:pPr>
              <w:pStyle w:val="Betarp"/>
              <w:jc w:val="center"/>
            </w:pPr>
            <w:r w:rsidRPr="006010A6">
              <w:t>5.3.46</w:t>
            </w:r>
          </w:p>
        </w:tc>
        <w:tc>
          <w:tcPr>
            <w:tcW w:w="5524"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479EEFEA" w14:textId="77777777" w:rsidR="0076454C" w:rsidRPr="006010A6" w:rsidRDefault="0076454C" w:rsidP="0076454C">
            <w:pPr>
              <w:pStyle w:val="Betarp"/>
            </w:pPr>
            <w:r w:rsidRPr="006010A6">
              <w:t>a) rankiniu</w:t>
            </w:r>
          </w:p>
        </w:tc>
        <w:tc>
          <w:tcPr>
            <w:tcW w:w="992" w:type="dxa"/>
            <w:gridSpan w:val="3"/>
            <w:tcBorders>
              <w:top w:val="nil"/>
              <w:left w:val="nil"/>
              <w:bottom w:val="single" w:sz="4" w:space="0" w:color="auto"/>
              <w:right w:val="single" w:sz="4" w:space="0" w:color="auto"/>
            </w:tcBorders>
            <w:shd w:val="clear" w:color="auto" w:fill="auto"/>
            <w:noWrap/>
            <w:vAlign w:val="center"/>
          </w:tcPr>
          <w:p w14:paraId="3766C50A" w14:textId="77777777" w:rsidR="0076454C" w:rsidRPr="006010A6" w:rsidRDefault="0076454C" w:rsidP="0076454C">
            <w:pPr>
              <w:pStyle w:val="Betarp"/>
              <w:jc w:val="center"/>
            </w:pPr>
            <w:r w:rsidRPr="006010A6">
              <w:t>m</w:t>
            </w:r>
          </w:p>
        </w:tc>
        <w:tc>
          <w:tcPr>
            <w:tcW w:w="993" w:type="dxa"/>
            <w:gridSpan w:val="3"/>
            <w:tcBorders>
              <w:top w:val="single" w:sz="4" w:space="0" w:color="auto"/>
              <w:left w:val="nil"/>
              <w:bottom w:val="single" w:sz="4" w:space="0" w:color="auto"/>
              <w:right w:val="single" w:sz="4" w:space="0" w:color="000000"/>
            </w:tcBorders>
            <w:shd w:val="clear" w:color="auto" w:fill="auto"/>
            <w:vAlign w:val="center"/>
          </w:tcPr>
          <w:p w14:paraId="7CA1F316" w14:textId="77777777" w:rsidR="0076454C" w:rsidRPr="006010A6" w:rsidRDefault="0076454C" w:rsidP="0076454C">
            <w:pPr>
              <w:pStyle w:val="Betarp"/>
              <w:jc w:val="center"/>
            </w:pPr>
            <w:r w:rsidRPr="006010A6">
              <w:t>33</w:t>
            </w:r>
          </w:p>
        </w:tc>
        <w:tc>
          <w:tcPr>
            <w:tcW w:w="1130" w:type="dxa"/>
            <w:gridSpan w:val="3"/>
            <w:tcBorders>
              <w:top w:val="nil"/>
              <w:left w:val="nil"/>
              <w:bottom w:val="single" w:sz="4" w:space="0" w:color="auto"/>
              <w:right w:val="single" w:sz="4" w:space="0" w:color="auto"/>
            </w:tcBorders>
            <w:shd w:val="clear" w:color="auto" w:fill="auto"/>
            <w:noWrap/>
            <w:vAlign w:val="center"/>
          </w:tcPr>
          <w:p w14:paraId="6BF786C1"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210" w:type="dxa"/>
            <w:gridSpan w:val="4"/>
            <w:tcBorders>
              <w:top w:val="nil"/>
              <w:left w:val="nil"/>
              <w:bottom w:val="single" w:sz="4" w:space="0" w:color="auto"/>
              <w:right w:val="single" w:sz="4" w:space="0" w:color="auto"/>
            </w:tcBorders>
          </w:tcPr>
          <w:p w14:paraId="11F98C62"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514F2C" w:rsidRPr="006010A6" w14:paraId="513949C8" w14:textId="77777777" w:rsidTr="00B64495">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520573AE" w14:textId="77777777" w:rsidR="0076454C" w:rsidRPr="006010A6" w:rsidRDefault="00EB2CC8" w:rsidP="0076454C">
            <w:pPr>
              <w:pStyle w:val="Betarp"/>
              <w:jc w:val="center"/>
            </w:pPr>
            <w:r w:rsidRPr="006010A6">
              <w:t>5.3.47</w:t>
            </w:r>
          </w:p>
        </w:tc>
        <w:tc>
          <w:tcPr>
            <w:tcW w:w="5524"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3633AB5C" w14:textId="77777777" w:rsidR="0076454C" w:rsidRPr="006010A6" w:rsidRDefault="0076454C" w:rsidP="0076454C">
            <w:pPr>
              <w:pStyle w:val="Betarp"/>
            </w:pPr>
            <w:r w:rsidRPr="006010A6">
              <w:t>b) mechanizuotai</w:t>
            </w:r>
          </w:p>
        </w:tc>
        <w:tc>
          <w:tcPr>
            <w:tcW w:w="992" w:type="dxa"/>
            <w:gridSpan w:val="3"/>
            <w:tcBorders>
              <w:top w:val="nil"/>
              <w:left w:val="nil"/>
              <w:bottom w:val="single" w:sz="4" w:space="0" w:color="auto"/>
              <w:right w:val="single" w:sz="4" w:space="0" w:color="auto"/>
            </w:tcBorders>
            <w:shd w:val="clear" w:color="auto" w:fill="auto"/>
            <w:noWrap/>
            <w:vAlign w:val="center"/>
          </w:tcPr>
          <w:p w14:paraId="7741B765" w14:textId="77777777" w:rsidR="0076454C" w:rsidRPr="006010A6" w:rsidRDefault="0076454C" w:rsidP="0076454C">
            <w:pPr>
              <w:pStyle w:val="Betarp"/>
              <w:jc w:val="center"/>
            </w:pPr>
            <w:r w:rsidRPr="006010A6">
              <w:t>m</w:t>
            </w:r>
          </w:p>
        </w:tc>
        <w:tc>
          <w:tcPr>
            <w:tcW w:w="993" w:type="dxa"/>
            <w:gridSpan w:val="3"/>
            <w:tcBorders>
              <w:top w:val="single" w:sz="4" w:space="0" w:color="auto"/>
              <w:left w:val="nil"/>
              <w:bottom w:val="single" w:sz="4" w:space="0" w:color="auto"/>
              <w:right w:val="single" w:sz="4" w:space="0" w:color="000000"/>
            </w:tcBorders>
            <w:shd w:val="clear" w:color="auto" w:fill="auto"/>
            <w:vAlign w:val="center"/>
          </w:tcPr>
          <w:p w14:paraId="2F2588C4" w14:textId="77777777" w:rsidR="0076454C" w:rsidRPr="006010A6" w:rsidRDefault="0076454C" w:rsidP="0076454C">
            <w:pPr>
              <w:pStyle w:val="Betarp"/>
              <w:jc w:val="center"/>
            </w:pPr>
            <w:r w:rsidRPr="006010A6">
              <w:t>50</w:t>
            </w:r>
          </w:p>
        </w:tc>
        <w:tc>
          <w:tcPr>
            <w:tcW w:w="1130" w:type="dxa"/>
            <w:gridSpan w:val="3"/>
            <w:tcBorders>
              <w:top w:val="nil"/>
              <w:left w:val="nil"/>
              <w:bottom w:val="single" w:sz="4" w:space="0" w:color="auto"/>
              <w:right w:val="single" w:sz="4" w:space="0" w:color="auto"/>
            </w:tcBorders>
            <w:shd w:val="clear" w:color="auto" w:fill="auto"/>
            <w:noWrap/>
            <w:vAlign w:val="center"/>
          </w:tcPr>
          <w:p w14:paraId="4DFC9068"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210" w:type="dxa"/>
            <w:gridSpan w:val="4"/>
            <w:tcBorders>
              <w:top w:val="nil"/>
              <w:left w:val="nil"/>
              <w:bottom w:val="single" w:sz="4" w:space="0" w:color="auto"/>
              <w:right w:val="single" w:sz="4" w:space="0" w:color="auto"/>
            </w:tcBorders>
          </w:tcPr>
          <w:p w14:paraId="6D3CD160"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514F2C" w:rsidRPr="006010A6" w14:paraId="4B49EDCF" w14:textId="77777777" w:rsidTr="00B64495">
        <w:trPr>
          <w:trHeight w:val="53"/>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1DD06BE1" w14:textId="77777777" w:rsidR="0076454C" w:rsidRPr="006010A6" w:rsidRDefault="00EB2CC8" w:rsidP="0076454C">
            <w:pPr>
              <w:pStyle w:val="Betarp"/>
              <w:jc w:val="center"/>
            </w:pPr>
            <w:r w:rsidRPr="006010A6">
              <w:t>5.3.48</w:t>
            </w:r>
          </w:p>
        </w:tc>
        <w:tc>
          <w:tcPr>
            <w:tcW w:w="5524"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5FC751A1" w14:textId="77777777" w:rsidR="0076454C" w:rsidRPr="006010A6" w:rsidRDefault="0076454C" w:rsidP="0076454C">
            <w:pPr>
              <w:pStyle w:val="Betarp"/>
            </w:pPr>
            <w:r w:rsidRPr="006010A6">
              <w:t>Projektuojamų kabelių 4x120 AL montavimas viso:</w:t>
            </w:r>
          </w:p>
        </w:tc>
        <w:tc>
          <w:tcPr>
            <w:tcW w:w="992" w:type="dxa"/>
            <w:gridSpan w:val="3"/>
            <w:tcBorders>
              <w:top w:val="nil"/>
              <w:left w:val="nil"/>
              <w:bottom w:val="single" w:sz="4" w:space="0" w:color="auto"/>
              <w:right w:val="single" w:sz="4" w:space="0" w:color="auto"/>
            </w:tcBorders>
            <w:shd w:val="clear" w:color="auto" w:fill="auto"/>
            <w:noWrap/>
            <w:vAlign w:val="center"/>
          </w:tcPr>
          <w:p w14:paraId="7C9384D8" w14:textId="77777777" w:rsidR="0076454C" w:rsidRPr="006010A6" w:rsidRDefault="0076454C" w:rsidP="0076454C">
            <w:pPr>
              <w:pStyle w:val="Betarp"/>
              <w:jc w:val="center"/>
            </w:pPr>
            <w:r w:rsidRPr="006010A6">
              <w:t>m</w:t>
            </w:r>
          </w:p>
        </w:tc>
        <w:tc>
          <w:tcPr>
            <w:tcW w:w="993" w:type="dxa"/>
            <w:gridSpan w:val="3"/>
            <w:tcBorders>
              <w:top w:val="single" w:sz="4" w:space="0" w:color="auto"/>
              <w:left w:val="nil"/>
              <w:bottom w:val="single" w:sz="4" w:space="0" w:color="auto"/>
              <w:right w:val="single" w:sz="4" w:space="0" w:color="000000"/>
            </w:tcBorders>
            <w:shd w:val="clear" w:color="auto" w:fill="auto"/>
            <w:noWrap/>
            <w:vAlign w:val="center"/>
          </w:tcPr>
          <w:p w14:paraId="425C603C" w14:textId="77777777" w:rsidR="0076454C" w:rsidRPr="006010A6" w:rsidRDefault="0076454C" w:rsidP="0076454C">
            <w:pPr>
              <w:pStyle w:val="Betarp"/>
              <w:jc w:val="center"/>
            </w:pPr>
            <w:r w:rsidRPr="006010A6">
              <w:t>198</w:t>
            </w:r>
          </w:p>
        </w:tc>
        <w:tc>
          <w:tcPr>
            <w:tcW w:w="1130" w:type="dxa"/>
            <w:gridSpan w:val="3"/>
            <w:tcBorders>
              <w:top w:val="nil"/>
              <w:left w:val="nil"/>
              <w:bottom w:val="single" w:sz="4" w:space="0" w:color="auto"/>
              <w:right w:val="single" w:sz="4" w:space="0" w:color="auto"/>
            </w:tcBorders>
            <w:shd w:val="clear" w:color="auto" w:fill="auto"/>
            <w:noWrap/>
            <w:vAlign w:val="center"/>
          </w:tcPr>
          <w:p w14:paraId="6CE4AABF"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210" w:type="dxa"/>
            <w:gridSpan w:val="4"/>
            <w:tcBorders>
              <w:top w:val="nil"/>
              <w:left w:val="nil"/>
              <w:bottom w:val="single" w:sz="4" w:space="0" w:color="auto"/>
              <w:right w:val="single" w:sz="4" w:space="0" w:color="auto"/>
            </w:tcBorders>
          </w:tcPr>
          <w:p w14:paraId="1B775022"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514F2C" w:rsidRPr="006010A6" w14:paraId="53999325" w14:textId="77777777" w:rsidTr="00B64495">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6E3506A6" w14:textId="77777777" w:rsidR="0076454C" w:rsidRPr="006010A6" w:rsidRDefault="00EB2CC8" w:rsidP="0076454C">
            <w:pPr>
              <w:pStyle w:val="Betarp"/>
              <w:jc w:val="center"/>
            </w:pPr>
            <w:r w:rsidRPr="006010A6">
              <w:t>5.3.49</w:t>
            </w:r>
          </w:p>
        </w:tc>
        <w:tc>
          <w:tcPr>
            <w:tcW w:w="5524"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034CF017" w14:textId="77777777" w:rsidR="0076454C" w:rsidRPr="006010A6" w:rsidRDefault="0076454C" w:rsidP="0076454C">
            <w:pPr>
              <w:pStyle w:val="Betarp"/>
            </w:pPr>
            <w:r w:rsidRPr="006010A6">
              <w:t xml:space="preserve">a) PE </w:t>
            </w:r>
            <w:r w:rsidRPr="006010A6">
              <w:rPr>
                <w:rFonts w:ascii="Symbol" w:hAnsi="Symbol"/>
              </w:rPr>
              <w:t></w:t>
            </w:r>
            <w:r w:rsidRPr="006010A6">
              <w:t>110 vamzdyje;</w:t>
            </w:r>
          </w:p>
        </w:tc>
        <w:tc>
          <w:tcPr>
            <w:tcW w:w="992" w:type="dxa"/>
            <w:gridSpan w:val="3"/>
            <w:tcBorders>
              <w:top w:val="nil"/>
              <w:left w:val="nil"/>
              <w:bottom w:val="single" w:sz="4" w:space="0" w:color="auto"/>
              <w:right w:val="single" w:sz="4" w:space="0" w:color="auto"/>
            </w:tcBorders>
            <w:shd w:val="clear" w:color="auto" w:fill="auto"/>
            <w:noWrap/>
            <w:vAlign w:val="center"/>
          </w:tcPr>
          <w:p w14:paraId="39A3577B" w14:textId="77777777" w:rsidR="0076454C" w:rsidRPr="006010A6" w:rsidRDefault="0076454C" w:rsidP="0076454C">
            <w:pPr>
              <w:pStyle w:val="Betarp"/>
              <w:jc w:val="center"/>
            </w:pPr>
            <w:r w:rsidRPr="006010A6">
              <w:t>m</w:t>
            </w:r>
          </w:p>
        </w:tc>
        <w:tc>
          <w:tcPr>
            <w:tcW w:w="993" w:type="dxa"/>
            <w:gridSpan w:val="3"/>
            <w:tcBorders>
              <w:top w:val="single" w:sz="4" w:space="0" w:color="auto"/>
              <w:left w:val="nil"/>
              <w:bottom w:val="single" w:sz="4" w:space="0" w:color="auto"/>
              <w:right w:val="single" w:sz="4" w:space="0" w:color="000000"/>
            </w:tcBorders>
            <w:shd w:val="clear" w:color="auto" w:fill="auto"/>
            <w:vAlign w:val="center"/>
          </w:tcPr>
          <w:p w14:paraId="4A5FDB35" w14:textId="77777777" w:rsidR="0076454C" w:rsidRPr="006010A6" w:rsidRDefault="0076454C" w:rsidP="0076454C">
            <w:pPr>
              <w:pStyle w:val="Betarp"/>
              <w:jc w:val="center"/>
            </w:pPr>
            <w:r w:rsidRPr="006010A6">
              <w:t>83</w:t>
            </w:r>
          </w:p>
        </w:tc>
        <w:tc>
          <w:tcPr>
            <w:tcW w:w="1130" w:type="dxa"/>
            <w:gridSpan w:val="3"/>
            <w:tcBorders>
              <w:top w:val="nil"/>
              <w:left w:val="nil"/>
              <w:bottom w:val="single" w:sz="4" w:space="0" w:color="auto"/>
              <w:right w:val="single" w:sz="4" w:space="0" w:color="auto"/>
            </w:tcBorders>
            <w:shd w:val="clear" w:color="auto" w:fill="auto"/>
            <w:noWrap/>
            <w:vAlign w:val="center"/>
          </w:tcPr>
          <w:p w14:paraId="5A6962B5"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210" w:type="dxa"/>
            <w:gridSpan w:val="4"/>
            <w:tcBorders>
              <w:top w:val="nil"/>
              <w:left w:val="nil"/>
              <w:bottom w:val="single" w:sz="4" w:space="0" w:color="auto"/>
              <w:right w:val="single" w:sz="4" w:space="0" w:color="auto"/>
            </w:tcBorders>
          </w:tcPr>
          <w:p w14:paraId="17FCAD85"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514F2C" w:rsidRPr="006010A6" w14:paraId="45D26D11" w14:textId="77777777" w:rsidTr="00B64495">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45AEC563" w14:textId="77777777" w:rsidR="0076454C" w:rsidRPr="006010A6" w:rsidRDefault="00EB2CC8" w:rsidP="0076454C">
            <w:pPr>
              <w:pStyle w:val="Betarp"/>
              <w:jc w:val="center"/>
            </w:pPr>
            <w:r w:rsidRPr="006010A6">
              <w:t>5.3.50</w:t>
            </w:r>
          </w:p>
        </w:tc>
        <w:tc>
          <w:tcPr>
            <w:tcW w:w="5524"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5CD743BA" w14:textId="77777777" w:rsidR="0076454C" w:rsidRPr="006010A6" w:rsidRDefault="0076454C" w:rsidP="0076454C">
            <w:pPr>
              <w:pStyle w:val="Betarp"/>
            </w:pPr>
            <w:r w:rsidRPr="006010A6">
              <w:t xml:space="preserve">b) PEHD </w:t>
            </w:r>
            <w:r w:rsidRPr="006010A6">
              <w:rPr>
                <w:rFonts w:ascii="Symbol" w:hAnsi="Symbol"/>
              </w:rPr>
              <w:t></w:t>
            </w:r>
            <w:r w:rsidRPr="006010A6">
              <w:t>110 vamzdyje;</w:t>
            </w:r>
          </w:p>
        </w:tc>
        <w:tc>
          <w:tcPr>
            <w:tcW w:w="992" w:type="dxa"/>
            <w:gridSpan w:val="3"/>
            <w:tcBorders>
              <w:top w:val="nil"/>
              <w:left w:val="nil"/>
              <w:bottom w:val="single" w:sz="4" w:space="0" w:color="auto"/>
              <w:right w:val="single" w:sz="4" w:space="0" w:color="auto"/>
            </w:tcBorders>
            <w:shd w:val="clear" w:color="auto" w:fill="auto"/>
            <w:noWrap/>
            <w:vAlign w:val="center"/>
          </w:tcPr>
          <w:p w14:paraId="494E0B77" w14:textId="77777777" w:rsidR="0076454C" w:rsidRPr="006010A6" w:rsidRDefault="0076454C" w:rsidP="0076454C">
            <w:pPr>
              <w:pStyle w:val="Betarp"/>
              <w:jc w:val="center"/>
            </w:pPr>
            <w:r w:rsidRPr="006010A6">
              <w:t>m</w:t>
            </w:r>
          </w:p>
        </w:tc>
        <w:tc>
          <w:tcPr>
            <w:tcW w:w="993" w:type="dxa"/>
            <w:gridSpan w:val="3"/>
            <w:tcBorders>
              <w:top w:val="single" w:sz="4" w:space="0" w:color="auto"/>
              <w:left w:val="nil"/>
              <w:bottom w:val="single" w:sz="4" w:space="0" w:color="auto"/>
              <w:right w:val="single" w:sz="4" w:space="0" w:color="000000"/>
            </w:tcBorders>
            <w:shd w:val="clear" w:color="auto" w:fill="auto"/>
            <w:vAlign w:val="center"/>
          </w:tcPr>
          <w:p w14:paraId="521AA65A" w14:textId="77777777" w:rsidR="0076454C" w:rsidRPr="006010A6" w:rsidRDefault="0076454C" w:rsidP="0076454C">
            <w:pPr>
              <w:pStyle w:val="Betarp"/>
              <w:jc w:val="center"/>
            </w:pPr>
            <w:r w:rsidRPr="006010A6">
              <w:t>106</w:t>
            </w:r>
          </w:p>
        </w:tc>
        <w:tc>
          <w:tcPr>
            <w:tcW w:w="1130" w:type="dxa"/>
            <w:gridSpan w:val="3"/>
            <w:tcBorders>
              <w:top w:val="nil"/>
              <w:left w:val="nil"/>
              <w:bottom w:val="single" w:sz="4" w:space="0" w:color="auto"/>
              <w:right w:val="single" w:sz="4" w:space="0" w:color="auto"/>
            </w:tcBorders>
            <w:shd w:val="clear" w:color="auto" w:fill="auto"/>
            <w:noWrap/>
            <w:vAlign w:val="center"/>
          </w:tcPr>
          <w:p w14:paraId="636CA788"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210" w:type="dxa"/>
            <w:gridSpan w:val="4"/>
            <w:tcBorders>
              <w:top w:val="nil"/>
              <w:left w:val="nil"/>
              <w:bottom w:val="single" w:sz="4" w:space="0" w:color="auto"/>
              <w:right w:val="single" w:sz="4" w:space="0" w:color="auto"/>
            </w:tcBorders>
          </w:tcPr>
          <w:p w14:paraId="5A63E844"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514F2C" w:rsidRPr="006010A6" w14:paraId="4FD6F6A9" w14:textId="77777777" w:rsidTr="00B64495">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34AF0263" w14:textId="77777777" w:rsidR="0076454C" w:rsidRPr="006010A6" w:rsidRDefault="00EB2CC8" w:rsidP="0076454C">
            <w:pPr>
              <w:pStyle w:val="Betarp"/>
              <w:jc w:val="center"/>
            </w:pPr>
            <w:r w:rsidRPr="006010A6">
              <w:t>5.3.51</w:t>
            </w:r>
          </w:p>
        </w:tc>
        <w:tc>
          <w:tcPr>
            <w:tcW w:w="5524"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38FB684E" w14:textId="77777777" w:rsidR="0076454C" w:rsidRPr="006010A6" w:rsidRDefault="0076454C" w:rsidP="0076454C">
            <w:pPr>
              <w:pStyle w:val="Betarp"/>
            </w:pPr>
            <w:r w:rsidRPr="006010A6">
              <w:t>c) El, spintoje;</w:t>
            </w:r>
          </w:p>
        </w:tc>
        <w:tc>
          <w:tcPr>
            <w:tcW w:w="992" w:type="dxa"/>
            <w:gridSpan w:val="3"/>
            <w:tcBorders>
              <w:top w:val="nil"/>
              <w:left w:val="nil"/>
              <w:bottom w:val="single" w:sz="4" w:space="0" w:color="auto"/>
              <w:right w:val="single" w:sz="4" w:space="0" w:color="auto"/>
            </w:tcBorders>
            <w:shd w:val="clear" w:color="auto" w:fill="auto"/>
            <w:noWrap/>
            <w:vAlign w:val="center"/>
          </w:tcPr>
          <w:p w14:paraId="1FDD5819" w14:textId="77777777" w:rsidR="0076454C" w:rsidRPr="006010A6" w:rsidRDefault="0076454C" w:rsidP="0076454C">
            <w:pPr>
              <w:pStyle w:val="Betarp"/>
              <w:jc w:val="center"/>
            </w:pPr>
            <w:r w:rsidRPr="006010A6">
              <w:t>m</w:t>
            </w:r>
          </w:p>
        </w:tc>
        <w:tc>
          <w:tcPr>
            <w:tcW w:w="993" w:type="dxa"/>
            <w:gridSpan w:val="3"/>
            <w:tcBorders>
              <w:top w:val="single" w:sz="4" w:space="0" w:color="auto"/>
              <w:left w:val="nil"/>
              <w:bottom w:val="single" w:sz="4" w:space="0" w:color="auto"/>
              <w:right w:val="single" w:sz="4" w:space="0" w:color="000000"/>
            </w:tcBorders>
            <w:shd w:val="clear" w:color="auto" w:fill="auto"/>
            <w:vAlign w:val="center"/>
          </w:tcPr>
          <w:p w14:paraId="09896FCE" w14:textId="77777777" w:rsidR="0076454C" w:rsidRPr="006010A6" w:rsidRDefault="0076454C" w:rsidP="0076454C">
            <w:pPr>
              <w:pStyle w:val="Betarp"/>
              <w:jc w:val="center"/>
            </w:pPr>
            <w:r w:rsidRPr="006010A6">
              <w:t>3</w:t>
            </w:r>
          </w:p>
        </w:tc>
        <w:tc>
          <w:tcPr>
            <w:tcW w:w="1130" w:type="dxa"/>
            <w:gridSpan w:val="3"/>
            <w:tcBorders>
              <w:top w:val="nil"/>
              <w:left w:val="nil"/>
              <w:bottom w:val="single" w:sz="4" w:space="0" w:color="auto"/>
              <w:right w:val="single" w:sz="4" w:space="0" w:color="auto"/>
            </w:tcBorders>
            <w:shd w:val="clear" w:color="auto" w:fill="auto"/>
            <w:noWrap/>
            <w:vAlign w:val="center"/>
          </w:tcPr>
          <w:p w14:paraId="7892F891"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210" w:type="dxa"/>
            <w:gridSpan w:val="4"/>
            <w:tcBorders>
              <w:top w:val="nil"/>
              <w:left w:val="nil"/>
              <w:bottom w:val="single" w:sz="4" w:space="0" w:color="auto"/>
              <w:right w:val="single" w:sz="4" w:space="0" w:color="auto"/>
            </w:tcBorders>
          </w:tcPr>
          <w:p w14:paraId="3956BE80"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514F2C" w:rsidRPr="006010A6" w14:paraId="3727BFD8" w14:textId="77777777" w:rsidTr="00B64495">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04C19A26" w14:textId="77777777" w:rsidR="0076454C" w:rsidRPr="006010A6" w:rsidRDefault="00EB2CC8" w:rsidP="0076454C">
            <w:pPr>
              <w:pStyle w:val="Betarp"/>
              <w:jc w:val="center"/>
            </w:pPr>
            <w:r w:rsidRPr="006010A6">
              <w:t>5.3.52</w:t>
            </w:r>
          </w:p>
        </w:tc>
        <w:tc>
          <w:tcPr>
            <w:tcW w:w="5524"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124354BC" w14:textId="77777777" w:rsidR="0076454C" w:rsidRPr="006010A6" w:rsidRDefault="0076454C" w:rsidP="0076454C">
            <w:pPr>
              <w:pStyle w:val="Betarp"/>
            </w:pPr>
            <w:r w:rsidRPr="006010A6">
              <w:t>d) Atrama dengiant gaubtu;</w:t>
            </w:r>
          </w:p>
        </w:tc>
        <w:tc>
          <w:tcPr>
            <w:tcW w:w="992" w:type="dxa"/>
            <w:gridSpan w:val="3"/>
            <w:tcBorders>
              <w:top w:val="nil"/>
              <w:left w:val="nil"/>
              <w:bottom w:val="single" w:sz="4" w:space="0" w:color="auto"/>
              <w:right w:val="single" w:sz="4" w:space="0" w:color="auto"/>
            </w:tcBorders>
            <w:shd w:val="clear" w:color="auto" w:fill="auto"/>
            <w:noWrap/>
            <w:vAlign w:val="center"/>
          </w:tcPr>
          <w:p w14:paraId="3C167B3A" w14:textId="77777777" w:rsidR="0076454C" w:rsidRPr="006010A6" w:rsidRDefault="0076454C" w:rsidP="0076454C">
            <w:pPr>
              <w:pStyle w:val="Betarp"/>
              <w:jc w:val="center"/>
            </w:pPr>
            <w:r w:rsidRPr="006010A6">
              <w:t>m</w:t>
            </w:r>
          </w:p>
        </w:tc>
        <w:tc>
          <w:tcPr>
            <w:tcW w:w="993" w:type="dxa"/>
            <w:gridSpan w:val="3"/>
            <w:tcBorders>
              <w:top w:val="single" w:sz="4" w:space="0" w:color="auto"/>
              <w:left w:val="nil"/>
              <w:bottom w:val="single" w:sz="4" w:space="0" w:color="auto"/>
              <w:right w:val="single" w:sz="4" w:space="0" w:color="000000"/>
            </w:tcBorders>
            <w:shd w:val="clear" w:color="auto" w:fill="auto"/>
            <w:vAlign w:val="center"/>
          </w:tcPr>
          <w:p w14:paraId="45822C1F" w14:textId="77777777" w:rsidR="0076454C" w:rsidRPr="006010A6" w:rsidRDefault="0076454C" w:rsidP="0076454C">
            <w:pPr>
              <w:pStyle w:val="Betarp"/>
              <w:jc w:val="center"/>
            </w:pPr>
            <w:r w:rsidRPr="006010A6">
              <w:t>2</w:t>
            </w:r>
          </w:p>
        </w:tc>
        <w:tc>
          <w:tcPr>
            <w:tcW w:w="1130" w:type="dxa"/>
            <w:gridSpan w:val="3"/>
            <w:tcBorders>
              <w:top w:val="nil"/>
              <w:left w:val="nil"/>
              <w:bottom w:val="single" w:sz="4" w:space="0" w:color="auto"/>
              <w:right w:val="single" w:sz="4" w:space="0" w:color="auto"/>
            </w:tcBorders>
            <w:shd w:val="clear" w:color="auto" w:fill="auto"/>
            <w:noWrap/>
            <w:vAlign w:val="center"/>
          </w:tcPr>
          <w:p w14:paraId="2DE3891D"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210" w:type="dxa"/>
            <w:gridSpan w:val="4"/>
            <w:tcBorders>
              <w:top w:val="nil"/>
              <w:left w:val="nil"/>
              <w:bottom w:val="single" w:sz="4" w:space="0" w:color="auto"/>
              <w:right w:val="single" w:sz="4" w:space="0" w:color="auto"/>
            </w:tcBorders>
          </w:tcPr>
          <w:p w14:paraId="0D0FEDF0"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514F2C" w:rsidRPr="006010A6" w14:paraId="40753D46" w14:textId="77777777" w:rsidTr="00B64495">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0AF78907" w14:textId="77777777" w:rsidR="0076454C" w:rsidRPr="006010A6" w:rsidRDefault="00EB2CC8" w:rsidP="0076454C">
            <w:pPr>
              <w:pStyle w:val="Betarp"/>
              <w:jc w:val="center"/>
            </w:pPr>
            <w:r w:rsidRPr="006010A6">
              <w:t>5.3.53</w:t>
            </w:r>
          </w:p>
        </w:tc>
        <w:tc>
          <w:tcPr>
            <w:tcW w:w="5524"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555096ED" w14:textId="77777777" w:rsidR="0076454C" w:rsidRPr="006010A6" w:rsidRDefault="0076454C" w:rsidP="0076454C">
            <w:pPr>
              <w:pStyle w:val="Betarp"/>
            </w:pPr>
            <w:r w:rsidRPr="006010A6">
              <w:t>e) Atrama apkabomis,</w:t>
            </w:r>
          </w:p>
        </w:tc>
        <w:tc>
          <w:tcPr>
            <w:tcW w:w="992" w:type="dxa"/>
            <w:gridSpan w:val="3"/>
            <w:tcBorders>
              <w:top w:val="nil"/>
              <w:left w:val="nil"/>
              <w:bottom w:val="single" w:sz="4" w:space="0" w:color="auto"/>
              <w:right w:val="single" w:sz="4" w:space="0" w:color="auto"/>
            </w:tcBorders>
            <w:shd w:val="clear" w:color="auto" w:fill="auto"/>
            <w:noWrap/>
            <w:vAlign w:val="center"/>
          </w:tcPr>
          <w:p w14:paraId="0FBAE395" w14:textId="77777777" w:rsidR="0076454C" w:rsidRPr="006010A6" w:rsidRDefault="0076454C" w:rsidP="0076454C">
            <w:pPr>
              <w:pStyle w:val="Betarp"/>
              <w:jc w:val="center"/>
            </w:pPr>
            <w:r w:rsidRPr="006010A6">
              <w:t>m</w:t>
            </w:r>
          </w:p>
        </w:tc>
        <w:tc>
          <w:tcPr>
            <w:tcW w:w="993" w:type="dxa"/>
            <w:gridSpan w:val="3"/>
            <w:tcBorders>
              <w:top w:val="single" w:sz="4" w:space="0" w:color="auto"/>
              <w:left w:val="nil"/>
              <w:bottom w:val="single" w:sz="4" w:space="0" w:color="auto"/>
              <w:right w:val="single" w:sz="4" w:space="0" w:color="000000"/>
            </w:tcBorders>
            <w:shd w:val="clear" w:color="auto" w:fill="auto"/>
            <w:vAlign w:val="center"/>
          </w:tcPr>
          <w:p w14:paraId="0FB98AAC" w14:textId="77777777" w:rsidR="0076454C" w:rsidRPr="006010A6" w:rsidRDefault="0076454C" w:rsidP="0076454C">
            <w:pPr>
              <w:pStyle w:val="Betarp"/>
              <w:jc w:val="center"/>
            </w:pPr>
            <w:r w:rsidRPr="006010A6">
              <w:t>4</w:t>
            </w:r>
          </w:p>
        </w:tc>
        <w:tc>
          <w:tcPr>
            <w:tcW w:w="1130" w:type="dxa"/>
            <w:gridSpan w:val="3"/>
            <w:tcBorders>
              <w:top w:val="nil"/>
              <w:left w:val="nil"/>
              <w:bottom w:val="single" w:sz="4" w:space="0" w:color="auto"/>
              <w:right w:val="single" w:sz="4" w:space="0" w:color="auto"/>
            </w:tcBorders>
            <w:shd w:val="clear" w:color="auto" w:fill="auto"/>
            <w:noWrap/>
            <w:vAlign w:val="center"/>
          </w:tcPr>
          <w:p w14:paraId="5C099D28"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210" w:type="dxa"/>
            <w:gridSpan w:val="4"/>
            <w:tcBorders>
              <w:top w:val="nil"/>
              <w:left w:val="nil"/>
              <w:bottom w:val="single" w:sz="4" w:space="0" w:color="auto"/>
              <w:right w:val="single" w:sz="4" w:space="0" w:color="auto"/>
            </w:tcBorders>
          </w:tcPr>
          <w:p w14:paraId="77DEFBF7"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514F2C" w:rsidRPr="006010A6" w14:paraId="7E4D138D" w14:textId="77777777" w:rsidTr="00B64495">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6CBC7AB9" w14:textId="77777777" w:rsidR="0076454C" w:rsidRPr="006010A6" w:rsidRDefault="00EB2CC8" w:rsidP="0076454C">
            <w:pPr>
              <w:pStyle w:val="Betarp"/>
              <w:jc w:val="center"/>
            </w:pPr>
            <w:r w:rsidRPr="006010A6">
              <w:t>5.3.54</w:t>
            </w:r>
          </w:p>
        </w:tc>
        <w:tc>
          <w:tcPr>
            <w:tcW w:w="5524"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15BCF250" w14:textId="77777777" w:rsidR="0076454C" w:rsidRPr="006010A6" w:rsidRDefault="0076454C" w:rsidP="0076454C">
            <w:pPr>
              <w:pStyle w:val="Betarp"/>
            </w:pPr>
            <w:r w:rsidRPr="006010A6">
              <w:t xml:space="preserve">PE </w:t>
            </w:r>
            <w:r w:rsidRPr="006010A6">
              <w:rPr>
                <w:rFonts w:ascii="Symbol" w:hAnsi="Symbol"/>
              </w:rPr>
              <w:t></w:t>
            </w:r>
            <w:r w:rsidRPr="006010A6">
              <w:t>110 vamzdžių paklojimas tranšėjoje</w:t>
            </w:r>
          </w:p>
        </w:tc>
        <w:tc>
          <w:tcPr>
            <w:tcW w:w="992" w:type="dxa"/>
            <w:gridSpan w:val="3"/>
            <w:tcBorders>
              <w:top w:val="nil"/>
              <w:left w:val="nil"/>
              <w:bottom w:val="single" w:sz="4" w:space="0" w:color="auto"/>
              <w:right w:val="single" w:sz="4" w:space="0" w:color="auto"/>
            </w:tcBorders>
            <w:shd w:val="clear" w:color="auto" w:fill="auto"/>
            <w:noWrap/>
            <w:vAlign w:val="center"/>
          </w:tcPr>
          <w:p w14:paraId="0CA89825" w14:textId="77777777" w:rsidR="0076454C" w:rsidRPr="006010A6" w:rsidRDefault="0076454C" w:rsidP="0076454C">
            <w:pPr>
              <w:pStyle w:val="Betarp"/>
              <w:jc w:val="center"/>
            </w:pPr>
            <w:r w:rsidRPr="006010A6">
              <w:t>m</w:t>
            </w:r>
          </w:p>
        </w:tc>
        <w:tc>
          <w:tcPr>
            <w:tcW w:w="993" w:type="dxa"/>
            <w:gridSpan w:val="3"/>
            <w:tcBorders>
              <w:top w:val="single" w:sz="4" w:space="0" w:color="auto"/>
              <w:left w:val="nil"/>
              <w:bottom w:val="single" w:sz="4" w:space="0" w:color="auto"/>
              <w:right w:val="single" w:sz="4" w:space="0" w:color="000000"/>
            </w:tcBorders>
            <w:shd w:val="clear" w:color="auto" w:fill="auto"/>
            <w:vAlign w:val="center"/>
          </w:tcPr>
          <w:p w14:paraId="3AE175F2" w14:textId="77777777" w:rsidR="0076454C" w:rsidRPr="006010A6" w:rsidRDefault="0076454C" w:rsidP="0076454C">
            <w:pPr>
              <w:pStyle w:val="Betarp"/>
              <w:jc w:val="center"/>
            </w:pPr>
            <w:r w:rsidRPr="006010A6">
              <w:t>83</w:t>
            </w:r>
          </w:p>
        </w:tc>
        <w:tc>
          <w:tcPr>
            <w:tcW w:w="1130" w:type="dxa"/>
            <w:gridSpan w:val="3"/>
            <w:tcBorders>
              <w:top w:val="nil"/>
              <w:left w:val="nil"/>
              <w:bottom w:val="single" w:sz="4" w:space="0" w:color="auto"/>
              <w:right w:val="single" w:sz="4" w:space="0" w:color="auto"/>
            </w:tcBorders>
            <w:shd w:val="clear" w:color="auto" w:fill="auto"/>
            <w:noWrap/>
            <w:vAlign w:val="center"/>
          </w:tcPr>
          <w:p w14:paraId="767688B9"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210" w:type="dxa"/>
            <w:gridSpan w:val="4"/>
            <w:tcBorders>
              <w:top w:val="nil"/>
              <w:left w:val="nil"/>
              <w:bottom w:val="single" w:sz="4" w:space="0" w:color="auto"/>
              <w:right w:val="single" w:sz="4" w:space="0" w:color="auto"/>
            </w:tcBorders>
          </w:tcPr>
          <w:p w14:paraId="3C6809CF"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514F2C" w:rsidRPr="006010A6" w14:paraId="3957FA53" w14:textId="77777777" w:rsidTr="00B64495">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6DF401C1" w14:textId="77777777" w:rsidR="0076454C" w:rsidRPr="006010A6" w:rsidRDefault="00EB2CC8" w:rsidP="0076454C">
            <w:pPr>
              <w:pStyle w:val="Betarp"/>
              <w:jc w:val="center"/>
            </w:pPr>
            <w:r w:rsidRPr="006010A6">
              <w:t>5.3.55</w:t>
            </w:r>
          </w:p>
        </w:tc>
        <w:tc>
          <w:tcPr>
            <w:tcW w:w="5524"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44F43AEE" w14:textId="77777777" w:rsidR="0076454C" w:rsidRPr="006010A6" w:rsidRDefault="0076454C" w:rsidP="0076454C">
            <w:pPr>
              <w:pStyle w:val="Betarp"/>
            </w:pPr>
            <w:r w:rsidRPr="006010A6">
              <w:t xml:space="preserve">PEHD </w:t>
            </w:r>
            <w:r w:rsidRPr="006010A6">
              <w:rPr>
                <w:rFonts w:ascii="Symbol" w:hAnsi="Symbol"/>
              </w:rPr>
              <w:t></w:t>
            </w:r>
            <w:r w:rsidRPr="006010A6">
              <w:t>110 vamzdžių paklojimas uždaru būdu</w:t>
            </w:r>
          </w:p>
        </w:tc>
        <w:tc>
          <w:tcPr>
            <w:tcW w:w="992" w:type="dxa"/>
            <w:gridSpan w:val="3"/>
            <w:tcBorders>
              <w:top w:val="nil"/>
              <w:left w:val="nil"/>
              <w:bottom w:val="single" w:sz="4" w:space="0" w:color="auto"/>
              <w:right w:val="single" w:sz="4" w:space="0" w:color="auto"/>
            </w:tcBorders>
            <w:shd w:val="clear" w:color="auto" w:fill="auto"/>
            <w:noWrap/>
            <w:vAlign w:val="center"/>
          </w:tcPr>
          <w:p w14:paraId="68859300" w14:textId="77777777" w:rsidR="0076454C" w:rsidRPr="006010A6" w:rsidRDefault="0076454C" w:rsidP="0076454C">
            <w:pPr>
              <w:pStyle w:val="Betarp"/>
              <w:jc w:val="center"/>
            </w:pPr>
            <w:r w:rsidRPr="006010A6">
              <w:t>m</w:t>
            </w:r>
          </w:p>
        </w:tc>
        <w:tc>
          <w:tcPr>
            <w:tcW w:w="993" w:type="dxa"/>
            <w:gridSpan w:val="3"/>
            <w:tcBorders>
              <w:top w:val="single" w:sz="4" w:space="0" w:color="auto"/>
              <w:left w:val="nil"/>
              <w:bottom w:val="single" w:sz="4" w:space="0" w:color="auto"/>
              <w:right w:val="single" w:sz="4" w:space="0" w:color="000000"/>
            </w:tcBorders>
            <w:shd w:val="clear" w:color="auto" w:fill="auto"/>
            <w:vAlign w:val="center"/>
          </w:tcPr>
          <w:p w14:paraId="67655F55" w14:textId="77777777" w:rsidR="0076454C" w:rsidRPr="006010A6" w:rsidRDefault="0076454C" w:rsidP="0076454C">
            <w:pPr>
              <w:pStyle w:val="Betarp"/>
              <w:jc w:val="center"/>
            </w:pPr>
            <w:r w:rsidRPr="006010A6">
              <w:t>106</w:t>
            </w:r>
          </w:p>
        </w:tc>
        <w:tc>
          <w:tcPr>
            <w:tcW w:w="1130" w:type="dxa"/>
            <w:gridSpan w:val="3"/>
            <w:tcBorders>
              <w:top w:val="nil"/>
              <w:left w:val="nil"/>
              <w:bottom w:val="single" w:sz="4" w:space="0" w:color="auto"/>
              <w:right w:val="single" w:sz="4" w:space="0" w:color="auto"/>
            </w:tcBorders>
            <w:shd w:val="clear" w:color="auto" w:fill="auto"/>
            <w:noWrap/>
            <w:vAlign w:val="center"/>
          </w:tcPr>
          <w:p w14:paraId="37073524"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210" w:type="dxa"/>
            <w:gridSpan w:val="4"/>
            <w:tcBorders>
              <w:top w:val="nil"/>
              <w:left w:val="nil"/>
              <w:bottom w:val="single" w:sz="4" w:space="0" w:color="auto"/>
              <w:right w:val="single" w:sz="4" w:space="0" w:color="auto"/>
            </w:tcBorders>
          </w:tcPr>
          <w:p w14:paraId="2A8E8A2F"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514F2C" w:rsidRPr="006010A6" w14:paraId="6BA250E3" w14:textId="77777777" w:rsidTr="00B64495">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7F2B2667" w14:textId="77777777" w:rsidR="0076454C" w:rsidRPr="006010A6" w:rsidRDefault="00EB2CC8" w:rsidP="0076454C">
            <w:pPr>
              <w:pStyle w:val="Betarp"/>
              <w:jc w:val="center"/>
            </w:pPr>
            <w:r w:rsidRPr="006010A6">
              <w:t>5.3.56</w:t>
            </w:r>
          </w:p>
        </w:tc>
        <w:tc>
          <w:tcPr>
            <w:tcW w:w="5524"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356D3EF8" w14:textId="77777777" w:rsidR="0076454C" w:rsidRPr="006010A6" w:rsidRDefault="0076454C" w:rsidP="0076454C">
            <w:pPr>
              <w:pStyle w:val="Betarp"/>
            </w:pPr>
            <w:r w:rsidRPr="006010A6">
              <w:t>Prieduobių pradūrimams ir krypt, gręžimams kasimas ir užpylimas</w:t>
            </w:r>
          </w:p>
        </w:tc>
        <w:tc>
          <w:tcPr>
            <w:tcW w:w="992" w:type="dxa"/>
            <w:gridSpan w:val="3"/>
            <w:tcBorders>
              <w:top w:val="nil"/>
              <w:left w:val="nil"/>
              <w:bottom w:val="single" w:sz="4" w:space="0" w:color="auto"/>
              <w:right w:val="single" w:sz="4" w:space="0" w:color="auto"/>
            </w:tcBorders>
            <w:shd w:val="clear" w:color="auto" w:fill="auto"/>
            <w:noWrap/>
            <w:vAlign w:val="center"/>
          </w:tcPr>
          <w:p w14:paraId="3B158C2E" w14:textId="77777777" w:rsidR="0076454C" w:rsidRPr="006010A6" w:rsidRDefault="0076454C" w:rsidP="0076454C">
            <w:pPr>
              <w:pStyle w:val="Betarp"/>
              <w:jc w:val="center"/>
            </w:pPr>
            <w:r w:rsidRPr="006010A6">
              <w:t>m</w:t>
            </w:r>
            <w:r w:rsidRPr="006010A6">
              <w:rPr>
                <w:vertAlign w:val="superscript"/>
              </w:rPr>
              <w:t>3</w:t>
            </w:r>
          </w:p>
        </w:tc>
        <w:tc>
          <w:tcPr>
            <w:tcW w:w="993" w:type="dxa"/>
            <w:gridSpan w:val="3"/>
            <w:tcBorders>
              <w:top w:val="single" w:sz="4" w:space="0" w:color="auto"/>
              <w:left w:val="nil"/>
              <w:bottom w:val="single" w:sz="4" w:space="0" w:color="auto"/>
              <w:right w:val="single" w:sz="4" w:space="0" w:color="000000"/>
            </w:tcBorders>
            <w:shd w:val="clear" w:color="auto" w:fill="auto"/>
            <w:vAlign w:val="center"/>
          </w:tcPr>
          <w:p w14:paraId="44AFA39E" w14:textId="77777777" w:rsidR="0076454C" w:rsidRPr="006010A6" w:rsidRDefault="0076454C" w:rsidP="0076454C">
            <w:pPr>
              <w:pStyle w:val="Betarp"/>
              <w:jc w:val="center"/>
            </w:pPr>
            <w:r w:rsidRPr="006010A6">
              <w:t>3</w:t>
            </w:r>
          </w:p>
        </w:tc>
        <w:tc>
          <w:tcPr>
            <w:tcW w:w="1130" w:type="dxa"/>
            <w:gridSpan w:val="3"/>
            <w:tcBorders>
              <w:top w:val="nil"/>
              <w:left w:val="nil"/>
              <w:bottom w:val="single" w:sz="4" w:space="0" w:color="auto"/>
              <w:right w:val="single" w:sz="4" w:space="0" w:color="auto"/>
            </w:tcBorders>
            <w:shd w:val="clear" w:color="auto" w:fill="auto"/>
            <w:noWrap/>
            <w:vAlign w:val="center"/>
          </w:tcPr>
          <w:p w14:paraId="2124B540"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210" w:type="dxa"/>
            <w:gridSpan w:val="4"/>
            <w:tcBorders>
              <w:top w:val="nil"/>
              <w:left w:val="nil"/>
              <w:bottom w:val="single" w:sz="4" w:space="0" w:color="auto"/>
              <w:right w:val="single" w:sz="4" w:space="0" w:color="auto"/>
            </w:tcBorders>
          </w:tcPr>
          <w:p w14:paraId="184A0B5B"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514F2C" w:rsidRPr="006010A6" w14:paraId="54F34ED2" w14:textId="77777777" w:rsidTr="00B64495">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4D060276" w14:textId="77777777" w:rsidR="0076454C" w:rsidRPr="006010A6" w:rsidRDefault="00EB2CC8" w:rsidP="0076454C">
            <w:pPr>
              <w:pStyle w:val="Betarp"/>
              <w:jc w:val="center"/>
            </w:pPr>
            <w:r w:rsidRPr="006010A6">
              <w:t>5.3.57</w:t>
            </w:r>
          </w:p>
        </w:tc>
        <w:tc>
          <w:tcPr>
            <w:tcW w:w="5524"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7A993537" w14:textId="77777777" w:rsidR="0076454C" w:rsidRPr="006010A6" w:rsidRDefault="0076454C" w:rsidP="0076454C">
            <w:pPr>
              <w:pStyle w:val="Betarp"/>
            </w:pPr>
            <w:r w:rsidRPr="006010A6">
              <w:t>Metalinio gaubto montavimas prie atramos</w:t>
            </w:r>
          </w:p>
        </w:tc>
        <w:tc>
          <w:tcPr>
            <w:tcW w:w="992" w:type="dxa"/>
            <w:gridSpan w:val="3"/>
            <w:tcBorders>
              <w:top w:val="nil"/>
              <w:left w:val="nil"/>
              <w:bottom w:val="single" w:sz="4" w:space="0" w:color="auto"/>
              <w:right w:val="single" w:sz="4" w:space="0" w:color="auto"/>
            </w:tcBorders>
            <w:shd w:val="clear" w:color="auto" w:fill="auto"/>
            <w:noWrap/>
            <w:vAlign w:val="center"/>
          </w:tcPr>
          <w:p w14:paraId="629B82B4" w14:textId="77777777" w:rsidR="0076454C" w:rsidRPr="006010A6" w:rsidRDefault="0076454C" w:rsidP="0076454C">
            <w:pPr>
              <w:pStyle w:val="Betarp"/>
              <w:jc w:val="center"/>
            </w:pPr>
            <w:r w:rsidRPr="006010A6">
              <w:t>vnt.</w:t>
            </w:r>
          </w:p>
        </w:tc>
        <w:tc>
          <w:tcPr>
            <w:tcW w:w="993" w:type="dxa"/>
            <w:gridSpan w:val="3"/>
            <w:tcBorders>
              <w:top w:val="single" w:sz="4" w:space="0" w:color="auto"/>
              <w:left w:val="nil"/>
              <w:bottom w:val="single" w:sz="4" w:space="0" w:color="auto"/>
              <w:right w:val="single" w:sz="4" w:space="0" w:color="000000"/>
            </w:tcBorders>
            <w:shd w:val="clear" w:color="auto" w:fill="auto"/>
            <w:vAlign w:val="center"/>
          </w:tcPr>
          <w:p w14:paraId="02F219D2" w14:textId="77777777" w:rsidR="0076454C" w:rsidRPr="006010A6" w:rsidRDefault="0076454C" w:rsidP="0076454C">
            <w:pPr>
              <w:pStyle w:val="Betarp"/>
              <w:jc w:val="center"/>
            </w:pPr>
            <w:r w:rsidRPr="006010A6">
              <w:t>1</w:t>
            </w:r>
          </w:p>
        </w:tc>
        <w:tc>
          <w:tcPr>
            <w:tcW w:w="1130" w:type="dxa"/>
            <w:gridSpan w:val="3"/>
            <w:tcBorders>
              <w:top w:val="nil"/>
              <w:left w:val="nil"/>
              <w:bottom w:val="single" w:sz="4" w:space="0" w:color="auto"/>
              <w:right w:val="single" w:sz="4" w:space="0" w:color="auto"/>
            </w:tcBorders>
            <w:shd w:val="clear" w:color="auto" w:fill="auto"/>
            <w:noWrap/>
            <w:vAlign w:val="center"/>
          </w:tcPr>
          <w:p w14:paraId="1CD54C62"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210" w:type="dxa"/>
            <w:gridSpan w:val="4"/>
            <w:tcBorders>
              <w:top w:val="nil"/>
              <w:left w:val="nil"/>
              <w:bottom w:val="single" w:sz="4" w:space="0" w:color="auto"/>
              <w:right w:val="single" w:sz="4" w:space="0" w:color="auto"/>
            </w:tcBorders>
          </w:tcPr>
          <w:p w14:paraId="3DDFFCD5"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514F2C" w:rsidRPr="006010A6" w14:paraId="1A008177" w14:textId="77777777" w:rsidTr="00B64495">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1523A728" w14:textId="77777777" w:rsidR="0076454C" w:rsidRPr="006010A6" w:rsidRDefault="00EB2CC8" w:rsidP="0076454C">
            <w:pPr>
              <w:pStyle w:val="Betarp"/>
              <w:jc w:val="center"/>
            </w:pPr>
            <w:r w:rsidRPr="006010A6">
              <w:t>5.3.58</w:t>
            </w:r>
          </w:p>
        </w:tc>
        <w:tc>
          <w:tcPr>
            <w:tcW w:w="5524"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13D06D58" w14:textId="77777777" w:rsidR="0076454C" w:rsidRPr="006010A6" w:rsidRDefault="0076454C" w:rsidP="0076454C">
            <w:pPr>
              <w:pStyle w:val="Betarp"/>
            </w:pPr>
            <w:r w:rsidRPr="006010A6">
              <w:t>Duobių spintų pastatymui kasimas ir užpylimas</w:t>
            </w:r>
          </w:p>
        </w:tc>
        <w:tc>
          <w:tcPr>
            <w:tcW w:w="992" w:type="dxa"/>
            <w:gridSpan w:val="3"/>
            <w:tcBorders>
              <w:top w:val="nil"/>
              <w:left w:val="nil"/>
              <w:bottom w:val="single" w:sz="4" w:space="0" w:color="auto"/>
              <w:right w:val="single" w:sz="4" w:space="0" w:color="auto"/>
            </w:tcBorders>
            <w:shd w:val="clear" w:color="auto" w:fill="auto"/>
            <w:noWrap/>
            <w:vAlign w:val="center"/>
          </w:tcPr>
          <w:p w14:paraId="3DFF8B35" w14:textId="77777777" w:rsidR="0076454C" w:rsidRPr="006010A6" w:rsidRDefault="0076454C" w:rsidP="0076454C">
            <w:pPr>
              <w:pStyle w:val="Betarp"/>
              <w:jc w:val="center"/>
            </w:pPr>
            <w:r w:rsidRPr="006010A6">
              <w:t>vnt/ m</w:t>
            </w:r>
            <w:r w:rsidRPr="006010A6">
              <w:rPr>
                <w:vertAlign w:val="superscript"/>
              </w:rPr>
              <w:t>3</w:t>
            </w:r>
          </w:p>
        </w:tc>
        <w:tc>
          <w:tcPr>
            <w:tcW w:w="993" w:type="dxa"/>
            <w:gridSpan w:val="3"/>
            <w:tcBorders>
              <w:top w:val="single" w:sz="4" w:space="0" w:color="auto"/>
              <w:left w:val="nil"/>
              <w:bottom w:val="single" w:sz="4" w:space="0" w:color="auto"/>
              <w:right w:val="single" w:sz="4" w:space="0" w:color="000000"/>
            </w:tcBorders>
            <w:shd w:val="clear" w:color="auto" w:fill="auto"/>
            <w:vAlign w:val="center"/>
          </w:tcPr>
          <w:p w14:paraId="0F8C399D" w14:textId="77777777" w:rsidR="0076454C" w:rsidRPr="006010A6" w:rsidRDefault="0076454C" w:rsidP="0076454C">
            <w:pPr>
              <w:pStyle w:val="Betarp"/>
              <w:jc w:val="center"/>
            </w:pPr>
            <w:r w:rsidRPr="006010A6">
              <w:t>1/0,3</w:t>
            </w:r>
          </w:p>
        </w:tc>
        <w:tc>
          <w:tcPr>
            <w:tcW w:w="1130" w:type="dxa"/>
            <w:gridSpan w:val="3"/>
            <w:tcBorders>
              <w:top w:val="nil"/>
              <w:left w:val="nil"/>
              <w:bottom w:val="single" w:sz="4" w:space="0" w:color="auto"/>
              <w:right w:val="single" w:sz="4" w:space="0" w:color="auto"/>
            </w:tcBorders>
            <w:shd w:val="clear" w:color="auto" w:fill="auto"/>
            <w:noWrap/>
            <w:vAlign w:val="center"/>
          </w:tcPr>
          <w:p w14:paraId="118AE8D8"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210" w:type="dxa"/>
            <w:gridSpan w:val="4"/>
            <w:tcBorders>
              <w:top w:val="nil"/>
              <w:left w:val="nil"/>
              <w:bottom w:val="single" w:sz="4" w:space="0" w:color="auto"/>
              <w:right w:val="single" w:sz="4" w:space="0" w:color="auto"/>
            </w:tcBorders>
          </w:tcPr>
          <w:p w14:paraId="191371C6"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514F2C" w:rsidRPr="006010A6" w14:paraId="5DA1F954" w14:textId="77777777" w:rsidTr="00B64495">
        <w:trPr>
          <w:trHeight w:val="53"/>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20735F1D" w14:textId="77777777" w:rsidR="0076454C" w:rsidRPr="006010A6" w:rsidRDefault="00EB2CC8" w:rsidP="0076454C">
            <w:pPr>
              <w:pStyle w:val="Betarp"/>
              <w:jc w:val="center"/>
            </w:pPr>
            <w:r w:rsidRPr="006010A6">
              <w:t>5.3.59</w:t>
            </w:r>
          </w:p>
        </w:tc>
        <w:tc>
          <w:tcPr>
            <w:tcW w:w="5524"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0514ADCF" w14:textId="77777777" w:rsidR="0076454C" w:rsidRPr="006010A6" w:rsidRDefault="0076454C" w:rsidP="0076454C">
            <w:pPr>
              <w:pStyle w:val="Betarp"/>
            </w:pPr>
            <w:r w:rsidRPr="006010A6">
              <w:t>Pamatų spintoms betonavimas</w:t>
            </w:r>
          </w:p>
        </w:tc>
        <w:tc>
          <w:tcPr>
            <w:tcW w:w="992" w:type="dxa"/>
            <w:gridSpan w:val="3"/>
            <w:tcBorders>
              <w:top w:val="nil"/>
              <w:left w:val="nil"/>
              <w:bottom w:val="single" w:sz="4" w:space="0" w:color="auto"/>
              <w:right w:val="single" w:sz="4" w:space="0" w:color="auto"/>
            </w:tcBorders>
            <w:shd w:val="clear" w:color="auto" w:fill="auto"/>
            <w:noWrap/>
            <w:vAlign w:val="center"/>
          </w:tcPr>
          <w:p w14:paraId="055CA29D" w14:textId="77777777" w:rsidR="0076454C" w:rsidRPr="006010A6" w:rsidRDefault="0076454C" w:rsidP="0076454C">
            <w:pPr>
              <w:pStyle w:val="Betarp"/>
              <w:jc w:val="center"/>
            </w:pPr>
            <w:r w:rsidRPr="006010A6">
              <w:t>vnt/ m</w:t>
            </w:r>
            <w:r w:rsidRPr="006010A6">
              <w:rPr>
                <w:vertAlign w:val="superscript"/>
              </w:rPr>
              <w:t>3</w:t>
            </w:r>
          </w:p>
        </w:tc>
        <w:tc>
          <w:tcPr>
            <w:tcW w:w="993" w:type="dxa"/>
            <w:gridSpan w:val="3"/>
            <w:tcBorders>
              <w:top w:val="single" w:sz="4" w:space="0" w:color="auto"/>
              <w:left w:val="nil"/>
              <w:bottom w:val="single" w:sz="4" w:space="0" w:color="auto"/>
              <w:right w:val="single" w:sz="4" w:space="0" w:color="000000"/>
            </w:tcBorders>
            <w:shd w:val="clear" w:color="auto" w:fill="auto"/>
            <w:noWrap/>
            <w:vAlign w:val="center"/>
          </w:tcPr>
          <w:p w14:paraId="4DD70E4B" w14:textId="77777777" w:rsidR="0076454C" w:rsidRPr="006010A6" w:rsidRDefault="0076454C" w:rsidP="0076454C">
            <w:pPr>
              <w:pStyle w:val="Betarp"/>
              <w:jc w:val="center"/>
            </w:pPr>
            <w:r w:rsidRPr="006010A6">
              <w:t>1/0,15</w:t>
            </w:r>
          </w:p>
        </w:tc>
        <w:tc>
          <w:tcPr>
            <w:tcW w:w="1130" w:type="dxa"/>
            <w:gridSpan w:val="3"/>
            <w:tcBorders>
              <w:top w:val="nil"/>
              <w:left w:val="nil"/>
              <w:bottom w:val="single" w:sz="4" w:space="0" w:color="auto"/>
              <w:right w:val="single" w:sz="4" w:space="0" w:color="auto"/>
            </w:tcBorders>
            <w:shd w:val="clear" w:color="auto" w:fill="auto"/>
            <w:noWrap/>
            <w:vAlign w:val="center"/>
          </w:tcPr>
          <w:p w14:paraId="4E4C21FF"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210" w:type="dxa"/>
            <w:gridSpan w:val="4"/>
            <w:tcBorders>
              <w:top w:val="nil"/>
              <w:left w:val="nil"/>
              <w:bottom w:val="single" w:sz="4" w:space="0" w:color="auto"/>
              <w:right w:val="single" w:sz="4" w:space="0" w:color="auto"/>
            </w:tcBorders>
          </w:tcPr>
          <w:p w14:paraId="59C109CE"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514F2C" w:rsidRPr="006010A6" w14:paraId="0F754910" w14:textId="77777777" w:rsidTr="00B64495">
        <w:trPr>
          <w:trHeight w:val="53"/>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29E6EF06" w14:textId="77777777" w:rsidR="0076454C" w:rsidRPr="006010A6" w:rsidRDefault="00EB2CC8" w:rsidP="0076454C">
            <w:pPr>
              <w:pStyle w:val="Betarp"/>
              <w:jc w:val="center"/>
            </w:pPr>
            <w:r w:rsidRPr="006010A6">
              <w:t>5.3.60</w:t>
            </w:r>
          </w:p>
        </w:tc>
        <w:tc>
          <w:tcPr>
            <w:tcW w:w="5524"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1B6C750D" w14:textId="77777777" w:rsidR="0076454C" w:rsidRPr="006010A6" w:rsidRDefault="0076454C" w:rsidP="0076454C">
            <w:pPr>
              <w:pStyle w:val="Betarp"/>
            </w:pPr>
            <w:r w:rsidRPr="006010A6">
              <w:t>Dviejų apskaitų KS/KAS montavimas ant pamato</w:t>
            </w:r>
          </w:p>
        </w:tc>
        <w:tc>
          <w:tcPr>
            <w:tcW w:w="992" w:type="dxa"/>
            <w:gridSpan w:val="3"/>
            <w:tcBorders>
              <w:top w:val="nil"/>
              <w:left w:val="nil"/>
              <w:bottom w:val="single" w:sz="4" w:space="0" w:color="auto"/>
              <w:right w:val="single" w:sz="4" w:space="0" w:color="auto"/>
            </w:tcBorders>
            <w:shd w:val="clear" w:color="auto" w:fill="auto"/>
            <w:noWrap/>
            <w:vAlign w:val="center"/>
          </w:tcPr>
          <w:p w14:paraId="2AD32C38" w14:textId="77777777" w:rsidR="0076454C" w:rsidRPr="006010A6" w:rsidRDefault="0076454C" w:rsidP="0076454C">
            <w:pPr>
              <w:pStyle w:val="Betarp"/>
              <w:jc w:val="center"/>
            </w:pPr>
            <w:r w:rsidRPr="006010A6">
              <w:t>vnt.</w:t>
            </w:r>
          </w:p>
        </w:tc>
        <w:tc>
          <w:tcPr>
            <w:tcW w:w="993" w:type="dxa"/>
            <w:gridSpan w:val="3"/>
            <w:tcBorders>
              <w:top w:val="single" w:sz="4" w:space="0" w:color="auto"/>
              <w:left w:val="nil"/>
              <w:bottom w:val="single" w:sz="4" w:space="0" w:color="auto"/>
              <w:right w:val="single" w:sz="4" w:space="0" w:color="000000"/>
            </w:tcBorders>
            <w:shd w:val="clear" w:color="auto" w:fill="auto"/>
            <w:noWrap/>
            <w:vAlign w:val="center"/>
          </w:tcPr>
          <w:p w14:paraId="0254388A" w14:textId="77777777" w:rsidR="0076454C" w:rsidRPr="006010A6" w:rsidRDefault="0076454C" w:rsidP="0076454C">
            <w:pPr>
              <w:pStyle w:val="Betarp"/>
              <w:jc w:val="center"/>
            </w:pPr>
            <w:r w:rsidRPr="006010A6">
              <w:t>1</w:t>
            </w:r>
          </w:p>
        </w:tc>
        <w:tc>
          <w:tcPr>
            <w:tcW w:w="1130" w:type="dxa"/>
            <w:gridSpan w:val="3"/>
            <w:tcBorders>
              <w:top w:val="nil"/>
              <w:left w:val="nil"/>
              <w:bottom w:val="single" w:sz="4" w:space="0" w:color="auto"/>
              <w:right w:val="single" w:sz="4" w:space="0" w:color="auto"/>
            </w:tcBorders>
            <w:shd w:val="clear" w:color="auto" w:fill="auto"/>
            <w:noWrap/>
            <w:vAlign w:val="center"/>
          </w:tcPr>
          <w:p w14:paraId="7409B197"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210" w:type="dxa"/>
            <w:gridSpan w:val="4"/>
            <w:tcBorders>
              <w:top w:val="nil"/>
              <w:left w:val="nil"/>
              <w:bottom w:val="single" w:sz="4" w:space="0" w:color="auto"/>
              <w:right w:val="single" w:sz="4" w:space="0" w:color="auto"/>
            </w:tcBorders>
          </w:tcPr>
          <w:p w14:paraId="32EED52F"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76454C" w:rsidRPr="006010A6" w14:paraId="0EB47E60" w14:textId="77777777" w:rsidTr="00B64495">
        <w:trPr>
          <w:trHeight w:val="53"/>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2180AE40" w14:textId="77777777" w:rsidR="0076454C" w:rsidRPr="006010A6" w:rsidRDefault="00EB2CC8" w:rsidP="0076454C">
            <w:pPr>
              <w:pStyle w:val="Betarp"/>
              <w:jc w:val="center"/>
            </w:pPr>
            <w:r w:rsidRPr="006010A6">
              <w:t>5.3.61</w:t>
            </w:r>
          </w:p>
        </w:tc>
        <w:tc>
          <w:tcPr>
            <w:tcW w:w="5524"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60A99302" w14:textId="77777777" w:rsidR="0076454C" w:rsidRPr="006010A6" w:rsidRDefault="0076454C" w:rsidP="0076454C">
            <w:pPr>
              <w:pStyle w:val="Betarp"/>
            </w:pPr>
            <w:r w:rsidRPr="006010A6">
              <w:t>Įžemiklių, surenkamų iš atskirų grandžių, įgilinimas iki 5m gylio</w:t>
            </w:r>
          </w:p>
        </w:tc>
        <w:tc>
          <w:tcPr>
            <w:tcW w:w="992" w:type="dxa"/>
            <w:gridSpan w:val="3"/>
            <w:tcBorders>
              <w:top w:val="nil"/>
              <w:left w:val="nil"/>
              <w:bottom w:val="single" w:sz="4" w:space="0" w:color="auto"/>
              <w:right w:val="single" w:sz="4" w:space="0" w:color="auto"/>
            </w:tcBorders>
            <w:shd w:val="clear" w:color="auto" w:fill="auto"/>
            <w:noWrap/>
            <w:vAlign w:val="center"/>
          </w:tcPr>
          <w:p w14:paraId="647991AF" w14:textId="77777777" w:rsidR="0076454C" w:rsidRPr="006010A6" w:rsidRDefault="0076454C" w:rsidP="0076454C">
            <w:pPr>
              <w:pStyle w:val="Betarp"/>
              <w:jc w:val="center"/>
            </w:pPr>
            <w:r w:rsidRPr="006010A6">
              <w:t>m</w:t>
            </w:r>
          </w:p>
        </w:tc>
        <w:tc>
          <w:tcPr>
            <w:tcW w:w="993" w:type="dxa"/>
            <w:gridSpan w:val="3"/>
            <w:tcBorders>
              <w:top w:val="single" w:sz="4" w:space="0" w:color="auto"/>
              <w:left w:val="nil"/>
              <w:bottom w:val="single" w:sz="4" w:space="0" w:color="auto"/>
              <w:right w:val="single" w:sz="4" w:space="0" w:color="000000"/>
            </w:tcBorders>
            <w:shd w:val="clear" w:color="auto" w:fill="auto"/>
            <w:noWrap/>
            <w:vAlign w:val="center"/>
          </w:tcPr>
          <w:p w14:paraId="26D6DE3D" w14:textId="77777777" w:rsidR="0076454C" w:rsidRPr="006010A6" w:rsidRDefault="0076454C" w:rsidP="0076454C">
            <w:pPr>
              <w:pStyle w:val="Betarp"/>
              <w:jc w:val="center"/>
            </w:pPr>
            <w:r w:rsidRPr="006010A6">
              <w:t>5</w:t>
            </w:r>
          </w:p>
        </w:tc>
        <w:tc>
          <w:tcPr>
            <w:tcW w:w="1146" w:type="dxa"/>
            <w:gridSpan w:val="5"/>
            <w:tcBorders>
              <w:top w:val="nil"/>
              <w:left w:val="nil"/>
              <w:bottom w:val="single" w:sz="4" w:space="0" w:color="auto"/>
              <w:right w:val="single" w:sz="4" w:space="0" w:color="auto"/>
            </w:tcBorders>
            <w:shd w:val="clear" w:color="auto" w:fill="auto"/>
            <w:noWrap/>
            <w:vAlign w:val="center"/>
          </w:tcPr>
          <w:p w14:paraId="1C1880B6"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194" w:type="dxa"/>
            <w:gridSpan w:val="2"/>
            <w:tcBorders>
              <w:top w:val="nil"/>
              <w:left w:val="nil"/>
              <w:bottom w:val="single" w:sz="4" w:space="0" w:color="auto"/>
              <w:right w:val="single" w:sz="4" w:space="0" w:color="auto"/>
            </w:tcBorders>
          </w:tcPr>
          <w:p w14:paraId="730E8295"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76454C" w:rsidRPr="006010A6" w14:paraId="104AB512" w14:textId="77777777" w:rsidTr="00B64495">
        <w:trPr>
          <w:trHeight w:val="53"/>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3D60E03F" w14:textId="77777777" w:rsidR="0076454C" w:rsidRPr="006010A6" w:rsidRDefault="00EB2CC8" w:rsidP="0076454C">
            <w:pPr>
              <w:pStyle w:val="Betarp"/>
              <w:jc w:val="center"/>
            </w:pPr>
            <w:r w:rsidRPr="006010A6">
              <w:t>5.3.62</w:t>
            </w:r>
          </w:p>
        </w:tc>
        <w:tc>
          <w:tcPr>
            <w:tcW w:w="5524"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4887B3A4" w14:textId="77777777" w:rsidR="0076454C" w:rsidRPr="006010A6" w:rsidRDefault="0076454C" w:rsidP="0076454C">
            <w:pPr>
              <w:pStyle w:val="Betarp"/>
            </w:pPr>
            <w:r w:rsidRPr="006010A6">
              <w:t>Spintų prijungimas prie įžeminimo kontūro plieno juosta</w:t>
            </w:r>
          </w:p>
        </w:tc>
        <w:tc>
          <w:tcPr>
            <w:tcW w:w="992" w:type="dxa"/>
            <w:gridSpan w:val="3"/>
            <w:tcBorders>
              <w:top w:val="nil"/>
              <w:left w:val="nil"/>
              <w:bottom w:val="single" w:sz="4" w:space="0" w:color="auto"/>
              <w:right w:val="single" w:sz="4" w:space="0" w:color="auto"/>
            </w:tcBorders>
            <w:shd w:val="clear" w:color="auto" w:fill="auto"/>
            <w:noWrap/>
            <w:vAlign w:val="center"/>
          </w:tcPr>
          <w:p w14:paraId="190383DB" w14:textId="77777777" w:rsidR="0076454C" w:rsidRPr="006010A6" w:rsidRDefault="0076454C" w:rsidP="0076454C">
            <w:pPr>
              <w:pStyle w:val="Betarp"/>
              <w:jc w:val="center"/>
            </w:pPr>
            <w:r w:rsidRPr="006010A6">
              <w:t>m</w:t>
            </w:r>
          </w:p>
        </w:tc>
        <w:tc>
          <w:tcPr>
            <w:tcW w:w="993" w:type="dxa"/>
            <w:gridSpan w:val="3"/>
            <w:tcBorders>
              <w:top w:val="single" w:sz="4" w:space="0" w:color="auto"/>
              <w:left w:val="nil"/>
              <w:bottom w:val="single" w:sz="4" w:space="0" w:color="auto"/>
              <w:right w:val="single" w:sz="4" w:space="0" w:color="000000"/>
            </w:tcBorders>
            <w:shd w:val="clear" w:color="auto" w:fill="auto"/>
            <w:noWrap/>
            <w:vAlign w:val="center"/>
          </w:tcPr>
          <w:p w14:paraId="36E623E7" w14:textId="77777777" w:rsidR="0076454C" w:rsidRPr="006010A6" w:rsidRDefault="0076454C" w:rsidP="0076454C">
            <w:pPr>
              <w:pStyle w:val="Betarp"/>
              <w:jc w:val="center"/>
            </w:pPr>
            <w:r w:rsidRPr="006010A6">
              <w:t>3</w:t>
            </w:r>
          </w:p>
        </w:tc>
        <w:tc>
          <w:tcPr>
            <w:tcW w:w="1146" w:type="dxa"/>
            <w:gridSpan w:val="5"/>
            <w:tcBorders>
              <w:top w:val="nil"/>
              <w:left w:val="nil"/>
              <w:bottom w:val="single" w:sz="4" w:space="0" w:color="auto"/>
              <w:right w:val="single" w:sz="4" w:space="0" w:color="auto"/>
            </w:tcBorders>
            <w:shd w:val="clear" w:color="auto" w:fill="auto"/>
            <w:noWrap/>
            <w:vAlign w:val="center"/>
          </w:tcPr>
          <w:p w14:paraId="35FC295D"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194" w:type="dxa"/>
            <w:gridSpan w:val="2"/>
            <w:tcBorders>
              <w:top w:val="nil"/>
              <w:left w:val="nil"/>
              <w:bottom w:val="single" w:sz="4" w:space="0" w:color="auto"/>
              <w:right w:val="single" w:sz="4" w:space="0" w:color="auto"/>
            </w:tcBorders>
          </w:tcPr>
          <w:p w14:paraId="25CBA376"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76454C" w:rsidRPr="006010A6" w14:paraId="7608D73F" w14:textId="77777777" w:rsidTr="00B64495">
        <w:trPr>
          <w:trHeight w:val="53"/>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1D1126CB" w14:textId="77777777" w:rsidR="0076454C" w:rsidRPr="006010A6" w:rsidRDefault="00EB2CC8" w:rsidP="0076454C">
            <w:pPr>
              <w:pStyle w:val="Betarp"/>
              <w:jc w:val="center"/>
            </w:pPr>
            <w:r w:rsidRPr="006010A6">
              <w:t>5.3.63</w:t>
            </w:r>
          </w:p>
        </w:tc>
        <w:tc>
          <w:tcPr>
            <w:tcW w:w="5524"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3609F684" w14:textId="77777777" w:rsidR="0076454C" w:rsidRPr="006010A6" w:rsidRDefault="0076454C" w:rsidP="0076454C">
            <w:pPr>
              <w:pStyle w:val="Betarp"/>
            </w:pPr>
            <w:r w:rsidRPr="006010A6">
              <w:t>Esamos SZ traversos demontavimas KSB</w:t>
            </w:r>
          </w:p>
        </w:tc>
        <w:tc>
          <w:tcPr>
            <w:tcW w:w="992" w:type="dxa"/>
            <w:gridSpan w:val="3"/>
            <w:tcBorders>
              <w:top w:val="nil"/>
              <w:left w:val="nil"/>
              <w:bottom w:val="single" w:sz="4" w:space="0" w:color="auto"/>
              <w:right w:val="single" w:sz="4" w:space="0" w:color="auto"/>
            </w:tcBorders>
            <w:shd w:val="clear" w:color="auto" w:fill="auto"/>
            <w:noWrap/>
            <w:vAlign w:val="center"/>
          </w:tcPr>
          <w:p w14:paraId="3742E558" w14:textId="77777777" w:rsidR="0076454C" w:rsidRPr="006010A6" w:rsidRDefault="0076454C" w:rsidP="0076454C">
            <w:pPr>
              <w:pStyle w:val="Betarp"/>
              <w:jc w:val="center"/>
            </w:pPr>
            <w:r w:rsidRPr="006010A6">
              <w:t>vnt.</w:t>
            </w:r>
          </w:p>
        </w:tc>
        <w:tc>
          <w:tcPr>
            <w:tcW w:w="993" w:type="dxa"/>
            <w:gridSpan w:val="3"/>
            <w:tcBorders>
              <w:top w:val="single" w:sz="4" w:space="0" w:color="auto"/>
              <w:left w:val="nil"/>
              <w:bottom w:val="single" w:sz="4" w:space="0" w:color="auto"/>
              <w:right w:val="single" w:sz="4" w:space="0" w:color="000000"/>
            </w:tcBorders>
            <w:shd w:val="clear" w:color="auto" w:fill="auto"/>
            <w:noWrap/>
            <w:vAlign w:val="center"/>
          </w:tcPr>
          <w:p w14:paraId="1C652E13" w14:textId="77777777" w:rsidR="0076454C" w:rsidRPr="006010A6" w:rsidRDefault="0076454C" w:rsidP="0076454C">
            <w:pPr>
              <w:pStyle w:val="Betarp"/>
              <w:jc w:val="center"/>
            </w:pPr>
            <w:r w:rsidRPr="006010A6">
              <w:t>1</w:t>
            </w:r>
          </w:p>
        </w:tc>
        <w:tc>
          <w:tcPr>
            <w:tcW w:w="1146" w:type="dxa"/>
            <w:gridSpan w:val="5"/>
            <w:tcBorders>
              <w:top w:val="nil"/>
              <w:left w:val="nil"/>
              <w:bottom w:val="single" w:sz="4" w:space="0" w:color="auto"/>
              <w:right w:val="single" w:sz="4" w:space="0" w:color="auto"/>
            </w:tcBorders>
            <w:shd w:val="clear" w:color="auto" w:fill="auto"/>
            <w:noWrap/>
            <w:vAlign w:val="center"/>
          </w:tcPr>
          <w:p w14:paraId="70A53EDB"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194" w:type="dxa"/>
            <w:gridSpan w:val="2"/>
            <w:tcBorders>
              <w:top w:val="nil"/>
              <w:left w:val="nil"/>
              <w:bottom w:val="single" w:sz="4" w:space="0" w:color="auto"/>
              <w:right w:val="single" w:sz="4" w:space="0" w:color="auto"/>
            </w:tcBorders>
          </w:tcPr>
          <w:p w14:paraId="0E693AFE"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76454C" w:rsidRPr="006010A6" w14:paraId="3EEC6852" w14:textId="77777777" w:rsidTr="00B64495">
        <w:trPr>
          <w:trHeight w:val="53"/>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4C3675D6" w14:textId="77777777" w:rsidR="0076454C" w:rsidRPr="006010A6" w:rsidRDefault="00EB2CC8" w:rsidP="0076454C">
            <w:pPr>
              <w:pStyle w:val="Betarp"/>
              <w:jc w:val="center"/>
            </w:pPr>
            <w:r w:rsidRPr="006010A6">
              <w:t>5.3.64</w:t>
            </w:r>
          </w:p>
        </w:tc>
        <w:tc>
          <w:tcPr>
            <w:tcW w:w="5524"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60536696" w14:textId="77777777" w:rsidR="0076454C" w:rsidRPr="006010A6" w:rsidRDefault="0076454C" w:rsidP="0076454C">
            <w:pPr>
              <w:pStyle w:val="Betarp"/>
            </w:pPr>
            <w:r w:rsidRPr="006010A6">
              <w:t>Traversos SZ montavimas</w:t>
            </w:r>
          </w:p>
        </w:tc>
        <w:tc>
          <w:tcPr>
            <w:tcW w:w="992" w:type="dxa"/>
            <w:gridSpan w:val="3"/>
            <w:tcBorders>
              <w:top w:val="nil"/>
              <w:left w:val="nil"/>
              <w:bottom w:val="single" w:sz="4" w:space="0" w:color="auto"/>
              <w:right w:val="single" w:sz="4" w:space="0" w:color="auto"/>
            </w:tcBorders>
            <w:shd w:val="clear" w:color="auto" w:fill="auto"/>
            <w:noWrap/>
            <w:vAlign w:val="center"/>
          </w:tcPr>
          <w:p w14:paraId="7A936C25" w14:textId="77777777" w:rsidR="0076454C" w:rsidRPr="006010A6" w:rsidRDefault="0076454C" w:rsidP="0076454C">
            <w:pPr>
              <w:pStyle w:val="Betarp"/>
              <w:jc w:val="center"/>
            </w:pPr>
            <w:r w:rsidRPr="006010A6">
              <w:t>vnt.</w:t>
            </w:r>
          </w:p>
        </w:tc>
        <w:tc>
          <w:tcPr>
            <w:tcW w:w="993" w:type="dxa"/>
            <w:gridSpan w:val="3"/>
            <w:tcBorders>
              <w:top w:val="single" w:sz="4" w:space="0" w:color="auto"/>
              <w:left w:val="nil"/>
              <w:bottom w:val="single" w:sz="4" w:space="0" w:color="auto"/>
              <w:right w:val="single" w:sz="4" w:space="0" w:color="000000"/>
            </w:tcBorders>
            <w:shd w:val="clear" w:color="auto" w:fill="auto"/>
            <w:noWrap/>
            <w:vAlign w:val="center"/>
          </w:tcPr>
          <w:p w14:paraId="04A8B79D" w14:textId="77777777" w:rsidR="0076454C" w:rsidRPr="006010A6" w:rsidRDefault="0076454C" w:rsidP="0076454C">
            <w:pPr>
              <w:pStyle w:val="Betarp"/>
              <w:jc w:val="center"/>
            </w:pPr>
            <w:r w:rsidRPr="006010A6">
              <w:t>1</w:t>
            </w:r>
          </w:p>
        </w:tc>
        <w:tc>
          <w:tcPr>
            <w:tcW w:w="1146" w:type="dxa"/>
            <w:gridSpan w:val="5"/>
            <w:tcBorders>
              <w:top w:val="nil"/>
              <w:left w:val="nil"/>
              <w:bottom w:val="single" w:sz="4" w:space="0" w:color="auto"/>
              <w:right w:val="single" w:sz="4" w:space="0" w:color="auto"/>
            </w:tcBorders>
            <w:shd w:val="clear" w:color="auto" w:fill="auto"/>
            <w:noWrap/>
            <w:vAlign w:val="center"/>
          </w:tcPr>
          <w:p w14:paraId="5798B25D"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194" w:type="dxa"/>
            <w:gridSpan w:val="2"/>
            <w:tcBorders>
              <w:top w:val="nil"/>
              <w:left w:val="nil"/>
              <w:bottom w:val="single" w:sz="4" w:space="0" w:color="auto"/>
              <w:right w:val="single" w:sz="4" w:space="0" w:color="auto"/>
            </w:tcBorders>
          </w:tcPr>
          <w:p w14:paraId="17FF79B2"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76454C" w:rsidRPr="006010A6" w14:paraId="574631AC" w14:textId="77777777" w:rsidTr="00B64495">
        <w:trPr>
          <w:trHeight w:val="53"/>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0E6AF6A5" w14:textId="77777777" w:rsidR="0076454C" w:rsidRPr="006010A6" w:rsidRDefault="00EB2CC8" w:rsidP="0076454C">
            <w:pPr>
              <w:pStyle w:val="Betarp"/>
              <w:jc w:val="center"/>
            </w:pPr>
            <w:r w:rsidRPr="006010A6">
              <w:t>5.3.65</w:t>
            </w:r>
          </w:p>
        </w:tc>
        <w:tc>
          <w:tcPr>
            <w:tcW w:w="5524"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3884DE26" w14:textId="77777777" w:rsidR="0076454C" w:rsidRPr="006010A6" w:rsidRDefault="0076454C" w:rsidP="0076454C">
            <w:pPr>
              <w:pStyle w:val="Betarp"/>
            </w:pPr>
            <w:r w:rsidRPr="006010A6">
              <w:t>Kirtiklių-saugiklių bloko montavimas</w:t>
            </w:r>
          </w:p>
        </w:tc>
        <w:tc>
          <w:tcPr>
            <w:tcW w:w="992" w:type="dxa"/>
            <w:gridSpan w:val="3"/>
            <w:tcBorders>
              <w:top w:val="nil"/>
              <w:left w:val="nil"/>
              <w:bottom w:val="single" w:sz="4" w:space="0" w:color="auto"/>
              <w:right w:val="single" w:sz="4" w:space="0" w:color="auto"/>
            </w:tcBorders>
            <w:shd w:val="clear" w:color="auto" w:fill="auto"/>
            <w:noWrap/>
            <w:vAlign w:val="center"/>
          </w:tcPr>
          <w:p w14:paraId="5C4B3936" w14:textId="77777777" w:rsidR="0076454C" w:rsidRPr="006010A6" w:rsidRDefault="0076454C" w:rsidP="0076454C">
            <w:pPr>
              <w:pStyle w:val="Betarp"/>
              <w:jc w:val="center"/>
            </w:pPr>
            <w:r w:rsidRPr="006010A6">
              <w:t>vnt.</w:t>
            </w:r>
          </w:p>
        </w:tc>
        <w:tc>
          <w:tcPr>
            <w:tcW w:w="993" w:type="dxa"/>
            <w:gridSpan w:val="3"/>
            <w:tcBorders>
              <w:top w:val="single" w:sz="4" w:space="0" w:color="auto"/>
              <w:left w:val="nil"/>
              <w:bottom w:val="single" w:sz="4" w:space="0" w:color="auto"/>
              <w:right w:val="single" w:sz="4" w:space="0" w:color="000000"/>
            </w:tcBorders>
            <w:shd w:val="clear" w:color="auto" w:fill="auto"/>
            <w:noWrap/>
            <w:vAlign w:val="center"/>
          </w:tcPr>
          <w:p w14:paraId="4CDEAB8D" w14:textId="77777777" w:rsidR="0076454C" w:rsidRPr="006010A6" w:rsidRDefault="0076454C" w:rsidP="0076454C">
            <w:pPr>
              <w:pStyle w:val="Betarp"/>
              <w:jc w:val="center"/>
            </w:pPr>
            <w:r w:rsidRPr="006010A6">
              <w:t>1</w:t>
            </w:r>
          </w:p>
        </w:tc>
        <w:tc>
          <w:tcPr>
            <w:tcW w:w="1146" w:type="dxa"/>
            <w:gridSpan w:val="5"/>
            <w:tcBorders>
              <w:top w:val="nil"/>
              <w:left w:val="nil"/>
              <w:bottom w:val="single" w:sz="4" w:space="0" w:color="auto"/>
              <w:right w:val="single" w:sz="4" w:space="0" w:color="auto"/>
            </w:tcBorders>
            <w:shd w:val="clear" w:color="auto" w:fill="auto"/>
            <w:noWrap/>
            <w:vAlign w:val="center"/>
          </w:tcPr>
          <w:p w14:paraId="15681F62"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194" w:type="dxa"/>
            <w:gridSpan w:val="2"/>
            <w:tcBorders>
              <w:top w:val="nil"/>
              <w:left w:val="nil"/>
              <w:bottom w:val="single" w:sz="4" w:space="0" w:color="auto"/>
              <w:right w:val="single" w:sz="4" w:space="0" w:color="auto"/>
            </w:tcBorders>
          </w:tcPr>
          <w:p w14:paraId="5688C04D"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76454C" w:rsidRPr="006010A6" w14:paraId="1E12443F" w14:textId="77777777" w:rsidTr="00B64495">
        <w:trPr>
          <w:trHeight w:val="53"/>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3AEC7C4F" w14:textId="77777777" w:rsidR="0076454C" w:rsidRPr="006010A6" w:rsidRDefault="00EB2CC8" w:rsidP="0076454C">
            <w:pPr>
              <w:pStyle w:val="Betarp"/>
              <w:jc w:val="center"/>
            </w:pPr>
            <w:r w:rsidRPr="006010A6">
              <w:t>5.3.66</w:t>
            </w:r>
          </w:p>
        </w:tc>
        <w:tc>
          <w:tcPr>
            <w:tcW w:w="5524"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1D69C0F6" w14:textId="77777777" w:rsidR="0076454C" w:rsidRPr="006010A6" w:rsidRDefault="0076454C" w:rsidP="0076454C">
            <w:pPr>
              <w:pStyle w:val="Betarp"/>
            </w:pPr>
            <w:r w:rsidRPr="006010A6">
              <w:t>Kabelio galinių movų montavimas</w:t>
            </w:r>
          </w:p>
        </w:tc>
        <w:tc>
          <w:tcPr>
            <w:tcW w:w="992" w:type="dxa"/>
            <w:gridSpan w:val="3"/>
            <w:tcBorders>
              <w:top w:val="nil"/>
              <w:left w:val="nil"/>
              <w:bottom w:val="single" w:sz="4" w:space="0" w:color="auto"/>
              <w:right w:val="single" w:sz="4" w:space="0" w:color="auto"/>
            </w:tcBorders>
            <w:shd w:val="clear" w:color="auto" w:fill="auto"/>
            <w:noWrap/>
            <w:vAlign w:val="center"/>
          </w:tcPr>
          <w:p w14:paraId="7D1C642C" w14:textId="77777777" w:rsidR="0076454C" w:rsidRPr="006010A6" w:rsidRDefault="0076454C" w:rsidP="0076454C">
            <w:pPr>
              <w:pStyle w:val="Betarp"/>
              <w:jc w:val="center"/>
            </w:pPr>
            <w:r w:rsidRPr="006010A6">
              <w:t>vnt.</w:t>
            </w:r>
          </w:p>
        </w:tc>
        <w:tc>
          <w:tcPr>
            <w:tcW w:w="993" w:type="dxa"/>
            <w:gridSpan w:val="3"/>
            <w:tcBorders>
              <w:top w:val="single" w:sz="4" w:space="0" w:color="auto"/>
              <w:left w:val="nil"/>
              <w:bottom w:val="single" w:sz="4" w:space="0" w:color="auto"/>
              <w:right w:val="single" w:sz="4" w:space="0" w:color="000000"/>
            </w:tcBorders>
            <w:shd w:val="clear" w:color="auto" w:fill="auto"/>
            <w:noWrap/>
            <w:vAlign w:val="center"/>
          </w:tcPr>
          <w:p w14:paraId="453BDEC6" w14:textId="77777777" w:rsidR="0076454C" w:rsidRPr="006010A6" w:rsidRDefault="0076454C" w:rsidP="0076454C">
            <w:pPr>
              <w:pStyle w:val="Betarp"/>
              <w:jc w:val="center"/>
            </w:pPr>
            <w:r w:rsidRPr="006010A6">
              <w:t>2</w:t>
            </w:r>
          </w:p>
        </w:tc>
        <w:tc>
          <w:tcPr>
            <w:tcW w:w="1146" w:type="dxa"/>
            <w:gridSpan w:val="5"/>
            <w:tcBorders>
              <w:top w:val="nil"/>
              <w:left w:val="nil"/>
              <w:bottom w:val="single" w:sz="4" w:space="0" w:color="auto"/>
              <w:right w:val="single" w:sz="4" w:space="0" w:color="auto"/>
            </w:tcBorders>
            <w:shd w:val="clear" w:color="auto" w:fill="auto"/>
            <w:noWrap/>
            <w:vAlign w:val="center"/>
          </w:tcPr>
          <w:p w14:paraId="24DE3643"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194" w:type="dxa"/>
            <w:gridSpan w:val="2"/>
            <w:tcBorders>
              <w:top w:val="nil"/>
              <w:left w:val="nil"/>
              <w:bottom w:val="single" w:sz="4" w:space="0" w:color="auto"/>
              <w:right w:val="single" w:sz="4" w:space="0" w:color="auto"/>
            </w:tcBorders>
          </w:tcPr>
          <w:p w14:paraId="7BD46421"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76454C" w:rsidRPr="006010A6" w14:paraId="1EA31283" w14:textId="77777777" w:rsidTr="00B64495">
        <w:trPr>
          <w:trHeight w:val="323"/>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3DD0DAE9" w14:textId="77777777" w:rsidR="0076454C" w:rsidRPr="006010A6" w:rsidRDefault="00EB2CC8" w:rsidP="0076454C">
            <w:pPr>
              <w:pStyle w:val="Betarp"/>
              <w:jc w:val="center"/>
            </w:pPr>
            <w:r w:rsidRPr="006010A6">
              <w:t>5.3.67</w:t>
            </w:r>
          </w:p>
        </w:tc>
        <w:tc>
          <w:tcPr>
            <w:tcW w:w="5524"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106AF510" w14:textId="77777777" w:rsidR="0076454C" w:rsidRPr="006010A6" w:rsidRDefault="0076454C" w:rsidP="0076454C">
            <w:pPr>
              <w:pStyle w:val="Betarp"/>
            </w:pPr>
            <w:r w:rsidRPr="006010A6">
              <w:t>Antgalių presavimas ir prijungimas</w:t>
            </w:r>
          </w:p>
        </w:tc>
        <w:tc>
          <w:tcPr>
            <w:tcW w:w="992" w:type="dxa"/>
            <w:gridSpan w:val="3"/>
            <w:tcBorders>
              <w:top w:val="nil"/>
              <w:left w:val="nil"/>
              <w:bottom w:val="single" w:sz="4" w:space="0" w:color="auto"/>
              <w:right w:val="single" w:sz="4" w:space="0" w:color="auto"/>
            </w:tcBorders>
            <w:shd w:val="clear" w:color="auto" w:fill="auto"/>
            <w:noWrap/>
            <w:vAlign w:val="center"/>
          </w:tcPr>
          <w:p w14:paraId="7248272C" w14:textId="77777777" w:rsidR="0076454C" w:rsidRPr="006010A6" w:rsidRDefault="0076454C" w:rsidP="0076454C">
            <w:pPr>
              <w:pStyle w:val="Betarp"/>
              <w:jc w:val="center"/>
            </w:pPr>
            <w:r w:rsidRPr="006010A6">
              <w:t>vnt.</w:t>
            </w:r>
          </w:p>
        </w:tc>
        <w:tc>
          <w:tcPr>
            <w:tcW w:w="993" w:type="dxa"/>
            <w:gridSpan w:val="3"/>
            <w:tcBorders>
              <w:top w:val="single" w:sz="4" w:space="0" w:color="auto"/>
              <w:left w:val="nil"/>
              <w:bottom w:val="single" w:sz="4" w:space="0" w:color="auto"/>
              <w:right w:val="single" w:sz="4" w:space="0" w:color="000000"/>
            </w:tcBorders>
            <w:shd w:val="clear" w:color="auto" w:fill="auto"/>
            <w:vAlign w:val="center"/>
          </w:tcPr>
          <w:p w14:paraId="5513C44F" w14:textId="77777777" w:rsidR="0076454C" w:rsidRPr="006010A6" w:rsidRDefault="0076454C" w:rsidP="0076454C">
            <w:pPr>
              <w:pStyle w:val="Betarp"/>
              <w:jc w:val="center"/>
            </w:pPr>
            <w:r w:rsidRPr="006010A6">
              <w:t>8</w:t>
            </w:r>
          </w:p>
        </w:tc>
        <w:tc>
          <w:tcPr>
            <w:tcW w:w="1146" w:type="dxa"/>
            <w:gridSpan w:val="5"/>
            <w:tcBorders>
              <w:top w:val="nil"/>
              <w:left w:val="nil"/>
              <w:bottom w:val="single" w:sz="4" w:space="0" w:color="auto"/>
              <w:right w:val="single" w:sz="4" w:space="0" w:color="auto"/>
            </w:tcBorders>
            <w:shd w:val="clear" w:color="auto" w:fill="auto"/>
            <w:noWrap/>
            <w:vAlign w:val="center"/>
          </w:tcPr>
          <w:p w14:paraId="725EF851"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194" w:type="dxa"/>
            <w:gridSpan w:val="2"/>
            <w:tcBorders>
              <w:top w:val="nil"/>
              <w:left w:val="nil"/>
              <w:bottom w:val="single" w:sz="4" w:space="0" w:color="auto"/>
              <w:right w:val="single" w:sz="4" w:space="0" w:color="auto"/>
            </w:tcBorders>
          </w:tcPr>
          <w:p w14:paraId="406931AA"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76454C" w:rsidRPr="006010A6" w14:paraId="68FEEAC8" w14:textId="77777777" w:rsidTr="00B64495">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7109F791" w14:textId="77777777" w:rsidR="0076454C" w:rsidRPr="006010A6" w:rsidRDefault="00EB2CC8" w:rsidP="0076454C">
            <w:pPr>
              <w:pStyle w:val="Betarp"/>
              <w:jc w:val="center"/>
            </w:pPr>
            <w:r w:rsidRPr="006010A6">
              <w:t>5.3.68</w:t>
            </w:r>
          </w:p>
        </w:tc>
        <w:tc>
          <w:tcPr>
            <w:tcW w:w="5524"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266B568F" w14:textId="77777777" w:rsidR="0076454C" w:rsidRPr="006010A6" w:rsidRDefault="0076454C" w:rsidP="0076454C">
            <w:pPr>
              <w:pStyle w:val="Betarp"/>
            </w:pPr>
            <w:r w:rsidRPr="006010A6">
              <w:t>Įžeminimo kontūro varžos matavimas</w:t>
            </w:r>
          </w:p>
        </w:tc>
        <w:tc>
          <w:tcPr>
            <w:tcW w:w="992" w:type="dxa"/>
            <w:gridSpan w:val="3"/>
            <w:tcBorders>
              <w:top w:val="nil"/>
              <w:left w:val="nil"/>
              <w:bottom w:val="single" w:sz="4" w:space="0" w:color="auto"/>
              <w:right w:val="single" w:sz="4" w:space="0" w:color="auto"/>
            </w:tcBorders>
            <w:shd w:val="clear" w:color="auto" w:fill="auto"/>
            <w:noWrap/>
            <w:vAlign w:val="center"/>
          </w:tcPr>
          <w:p w14:paraId="7EE4808A" w14:textId="77777777" w:rsidR="0076454C" w:rsidRPr="006010A6" w:rsidRDefault="0076454C" w:rsidP="0076454C">
            <w:pPr>
              <w:pStyle w:val="Betarp"/>
              <w:jc w:val="center"/>
            </w:pPr>
            <w:r w:rsidRPr="006010A6">
              <w:t>vnt.</w:t>
            </w:r>
          </w:p>
        </w:tc>
        <w:tc>
          <w:tcPr>
            <w:tcW w:w="993" w:type="dxa"/>
            <w:gridSpan w:val="3"/>
            <w:tcBorders>
              <w:top w:val="single" w:sz="4" w:space="0" w:color="auto"/>
              <w:left w:val="nil"/>
              <w:bottom w:val="single" w:sz="4" w:space="0" w:color="auto"/>
              <w:right w:val="single" w:sz="4" w:space="0" w:color="000000"/>
            </w:tcBorders>
            <w:shd w:val="clear" w:color="auto" w:fill="auto"/>
            <w:vAlign w:val="center"/>
          </w:tcPr>
          <w:p w14:paraId="1F24311C" w14:textId="77777777" w:rsidR="0076454C" w:rsidRPr="006010A6" w:rsidRDefault="0076454C" w:rsidP="0076454C">
            <w:pPr>
              <w:pStyle w:val="Betarp"/>
              <w:jc w:val="center"/>
            </w:pPr>
            <w:r w:rsidRPr="006010A6">
              <w:t>1</w:t>
            </w:r>
          </w:p>
        </w:tc>
        <w:tc>
          <w:tcPr>
            <w:tcW w:w="1146" w:type="dxa"/>
            <w:gridSpan w:val="5"/>
            <w:tcBorders>
              <w:top w:val="nil"/>
              <w:left w:val="nil"/>
              <w:bottom w:val="single" w:sz="4" w:space="0" w:color="auto"/>
              <w:right w:val="single" w:sz="4" w:space="0" w:color="auto"/>
            </w:tcBorders>
            <w:shd w:val="clear" w:color="auto" w:fill="auto"/>
            <w:noWrap/>
            <w:vAlign w:val="center"/>
          </w:tcPr>
          <w:p w14:paraId="4A7CC621"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194" w:type="dxa"/>
            <w:gridSpan w:val="2"/>
            <w:tcBorders>
              <w:top w:val="nil"/>
              <w:left w:val="nil"/>
              <w:bottom w:val="single" w:sz="4" w:space="0" w:color="auto"/>
              <w:right w:val="single" w:sz="4" w:space="0" w:color="auto"/>
            </w:tcBorders>
          </w:tcPr>
          <w:p w14:paraId="2FC9BA5A"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76454C" w:rsidRPr="006010A6" w14:paraId="23A9978D" w14:textId="77777777" w:rsidTr="00B64495">
        <w:trPr>
          <w:trHeight w:val="56"/>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1681DD90" w14:textId="77777777" w:rsidR="0076454C" w:rsidRPr="006010A6" w:rsidRDefault="00EB2CC8" w:rsidP="0076454C">
            <w:pPr>
              <w:pStyle w:val="Betarp"/>
              <w:jc w:val="center"/>
            </w:pPr>
            <w:r w:rsidRPr="006010A6">
              <w:t>5.3.69</w:t>
            </w:r>
          </w:p>
        </w:tc>
        <w:tc>
          <w:tcPr>
            <w:tcW w:w="5524"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0F1DAE2A" w14:textId="77777777" w:rsidR="0076454C" w:rsidRPr="006010A6" w:rsidRDefault="0076454C" w:rsidP="0076454C">
            <w:pPr>
              <w:pStyle w:val="Betarp"/>
            </w:pPr>
            <w:r w:rsidRPr="006010A6">
              <w:t>Kabelio izoliacijos varžos matavimas</w:t>
            </w:r>
          </w:p>
        </w:tc>
        <w:tc>
          <w:tcPr>
            <w:tcW w:w="992" w:type="dxa"/>
            <w:gridSpan w:val="3"/>
            <w:tcBorders>
              <w:top w:val="nil"/>
              <w:left w:val="nil"/>
              <w:bottom w:val="single" w:sz="4" w:space="0" w:color="auto"/>
              <w:right w:val="single" w:sz="4" w:space="0" w:color="auto"/>
            </w:tcBorders>
            <w:shd w:val="clear" w:color="auto" w:fill="auto"/>
            <w:noWrap/>
            <w:vAlign w:val="center"/>
          </w:tcPr>
          <w:p w14:paraId="00AF345D" w14:textId="77777777" w:rsidR="0076454C" w:rsidRPr="006010A6" w:rsidRDefault="0076454C" w:rsidP="0076454C">
            <w:pPr>
              <w:pStyle w:val="Betarp"/>
              <w:jc w:val="center"/>
            </w:pPr>
            <w:r w:rsidRPr="006010A6">
              <w:t>vnt.</w:t>
            </w:r>
          </w:p>
        </w:tc>
        <w:tc>
          <w:tcPr>
            <w:tcW w:w="993" w:type="dxa"/>
            <w:gridSpan w:val="3"/>
            <w:tcBorders>
              <w:top w:val="single" w:sz="4" w:space="0" w:color="auto"/>
              <w:left w:val="nil"/>
              <w:bottom w:val="single" w:sz="4" w:space="0" w:color="auto"/>
              <w:right w:val="single" w:sz="4" w:space="0" w:color="000000"/>
            </w:tcBorders>
            <w:shd w:val="clear" w:color="auto" w:fill="auto"/>
            <w:vAlign w:val="center"/>
          </w:tcPr>
          <w:p w14:paraId="5C78829D" w14:textId="77777777" w:rsidR="0076454C" w:rsidRPr="006010A6" w:rsidRDefault="0076454C" w:rsidP="0076454C">
            <w:pPr>
              <w:pStyle w:val="Betarp"/>
              <w:jc w:val="center"/>
            </w:pPr>
            <w:r w:rsidRPr="006010A6">
              <w:t>1</w:t>
            </w:r>
          </w:p>
        </w:tc>
        <w:tc>
          <w:tcPr>
            <w:tcW w:w="1146" w:type="dxa"/>
            <w:gridSpan w:val="5"/>
            <w:tcBorders>
              <w:top w:val="nil"/>
              <w:left w:val="nil"/>
              <w:bottom w:val="single" w:sz="4" w:space="0" w:color="auto"/>
              <w:right w:val="single" w:sz="4" w:space="0" w:color="auto"/>
            </w:tcBorders>
            <w:shd w:val="clear" w:color="auto" w:fill="auto"/>
            <w:noWrap/>
            <w:vAlign w:val="center"/>
          </w:tcPr>
          <w:p w14:paraId="1637AF09"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194" w:type="dxa"/>
            <w:gridSpan w:val="2"/>
            <w:tcBorders>
              <w:top w:val="nil"/>
              <w:left w:val="nil"/>
              <w:bottom w:val="single" w:sz="4" w:space="0" w:color="auto"/>
              <w:right w:val="single" w:sz="4" w:space="0" w:color="auto"/>
            </w:tcBorders>
          </w:tcPr>
          <w:p w14:paraId="71429DB8"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76454C" w:rsidRPr="006010A6" w14:paraId="7369E728" w14:textId="77777777" w:rsidTr="00B64495">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3C27D1DE" w14:textId="77777777" w:rsidR="0076454C" w:rsidRPr="006010A6" w:rsidRDefault="00EB2CC8" w:rsidP="0076454C">
            <w:pPr>
              <w:pStyle w:val="Betarp"/>
              <w:jc w:val="center"/>
            </w:pPr>
            <w:r w:rsidRPr="006010A6">
              <w:t>5.3.70</w:t>
            </w:r>
          </w:p>
        </w:tc>
        <w:tc>
          <w:tcPr>
            <w:tcW w:w="5524"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5EAAFCBA" w14:textId="77777777" w:rsidR="0076454C" w:rsidRPr="006010A6" w:rsidRDefault="0076454C" w:rsidP="0076454C">
            <w:pPr>
              <w:pStyle w:val="Betarp"/>
            </w:pPr>
            <w:r w:rsidRPr="006010A6">
              <w:t>Grandinės fazė-nulis varžos matavimas</w:t>
            </w:r>
          </w:p>
        </w:tc>
        <w:tc>
          <w:tcPr>
            <w:tcW w:w="992" w:type="dxa"/>
            <w:gridSpan w:val="3"/>
            <w:tcBorders>
              <w:top w:val="nil"/>
              <w:left w:val="nil"/>
              <w:bottom w:val="single" w:sz="4" w:space="0" w:color="auto"/>
              <w:right w:val="single" w:sz="4" w:space="0" w:color="auto"/>
            </w:tcBorders>
            <w:shd w:val="clear" w:color="auto" w:fill="auto"/>
            <w:noWrap/>
            <w:vAlign w:val="center"/>
          </w:tcPr>
          <w:p w14:paraId="60AE458F" w14:textId="77777777" w:rsidR="0076454C" w:rsidRPr="006010A6" w:rsidRDefault="0076454C" w:rsidP="0076454C">
            <w:pPr>
              <w:pStyle w:val="Betarp"/>
              <w:jc w:val="center"/>
            </w:pPr>
            <w:r w:rsidRPr="006010A6">
              <w:t>kompl.</w:t>
            </w:r>
          </w:p>
        </w:tc>
        <w:tc>
          <w:tcPr>
            <w:tcW w:w="993" w:type="dxa"/>
            <w:gridSpan w:val="3"/>
            <w:tcBorders>
              <w:top w:val="single" w:sz="4" w:space="0" w:color="auto"/>
              <w:left w:val="nil"/>
              <w:bottom w:val="single" w:sz="4" w:space="0" w:color="auto"/>
              <w:right w:val="single" w:sz="4" w:space="0" w:color="000000"/>
            </w:tcBorders>
            <w:shd w:val="clear" w:color="auto" w:fill="auto"/>
            <w:vAlign w:val="center"/>
          </w:tcPr>
          <w:p w14:paraId="18AF5E8F" w14:textId="77777777" w:rsidR="0076454C" w:rsidRPr="006010A6" w:rsidRDefault="0076454C" w:rsidP="0076454C">
            <w:pPr>
              <w:pStyle w:val="Betarp"/>
              <w:jc w:val="center"/>
            </w:pPr>
            <w:r w:rsidRPr="006010A6">
              <w:t>1</w:t>
            </w:r>
          </w:p>
        </w:tc>
        <w:tc>
          <w:tcPr>
            <w:tcW w:w="1146" w:type="dxa"/>
            <w:gridSpan w:val="5"/>
            <w:tcBorders>
              <w:top w:val="nil"/>
              <w:left w:val="nil"/>
              <w:bottom w:val="single" w:sz="4" w:space="0" w:color="auto"/>
              <w:right w:val="single" w:sz="4" w:space="0" w:color="auto"/>
            </w:tcBorders>
            <w:shd w:val="clear" w:color="auto" w:fill="auto"/>
            <w:noWrap/>
            <w:vAlign w:val="center"/>
          </w:tcPr>
          <w:p w14:paraId="1ACB6519"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194" w:type="dxa"/>
            <w:gridSpan w:val="2"/>
            <w:tcBorders>
              <w:top w:val="nil"/>
              <w:left w:val="nil"/>
              <w:bottom w:val="single" w:sz="4" w:space="0" w:color="auto"/>
              <w:right w:val="single" w:sz="4" w:space="0" w:color="auto"/>
            </w:tcBorders>
          </w:tcPr>
          <w:p w14:paraId="07F23F0F"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76454C" w:rsidRPr="006010A6" w14:paraId="56383929" w14:textId="77777777" w:rsidTr="00B64495">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40D5D906" w14:textId="77777777" w:rsidR="0076454C" w:rsidRPr="006010A6" w:rsidRDefault="00EB2CC8" w:rsidP="0076454C">
            <w:pPr>
              <w:pStyle w:val="Betarp"/>
              <w:jc w:val="center"/>
            </w:pPr>
            <w:r w:rsidRPr="006010A6">
              <w:t>5.3.71</w:t>
            </w:r>
          </w:p>
        </w:tc>
        <w:tc>
          <w:tcPr>
            <w:tcW w:w="5524"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66F39FCE" w14:textId="77777777" w:rsidR="0076454C" w:rsidRPr="006010A6" w:rsidRDefault="0076454C" w:rsidP="0076454C">
            <w:pPr>
              <w:pStyle w:val="Betarp"/>
            </w:pPr>
            <w:r w:rsidRPr="006010A6">
              <w:t>Vamzdžio galų užsandarinimas</w:t>
            </w:r>
          </w:p>
        </w:tc>
        <w:tc>
          <w:tcPr>
            <w:tcW w:w="992" w:type="dxa"/>
            <w:gridSpan w:val="3"/>
            <w:tcBorders>
              <w:top w:val="nil"/>
              <w:left w:val="nil"/>
              <w:bottom w:val="single" w:sz="4" w:space="0" w:color="auto"/>
              <w:right w:val="single" w:sz="4" w:space="0" w:color="auto"/>
            </w:tcBorders>
            <w:shd w:val="clear" w:color="auto" w:fill="auto"/>
            <w:noWrap/>
            <w:vAlign w:val="center"/>
          </w:tcPr>
          <w:p w14:paraId="2B469FDE" w14:textId="77777777" w:rsidR="0076454C" w:rsidRPr="006010A6" w:rsidRDefault="0076454C" w:rsidP="0076454C">
            <w:pPr>
              <w:pStyle w:val="Betarp"/>
              <w:jc w:val="center"/>
            </w:pPr>
            <w:r w:rsidRPr="006010A6">
              <w:t>vnt.</w:t>
            </w:r>
          </w:p>
        </w:tc>
        <w:tc>
          <w:tcPr>
            <w:tcW w:w="993" w:type="dxa"/>
            <w:gridSpan w:val="3"/>
            <w:tcBorders>
              <w:top w:val="single" w:sz="4" w:space="0" w:color="auto"/>
              <w:left w:val="nil"/>
              <w:bottom w:val="single" w:sz="4" w:space="0" w:color="auto"/>
              <w:right w:val="single" w:sz="4" w:space="0" w:color="000000"/>
            </w:tcBorders>
            <w:shd w:val="clear" w:color="auto" w:fill="auto"/>
            <w:vAlign w:val="center"/>
          </w:tcPr>
          <w:p w14:paraId="4F6FCF0E" w14:textId="77777777" w:rsidR="0076454C" w:rsidRPr="006010A6" w:rsidRDefault="0076454C" w:rsidP="0076454C">
            <w:pPr>
              <w:pStyle w:val="Betarp"/>
              <w:jc w:val="center"/>
            </w:pPr>
            <w:r w:rsidRPr="006010A6">
              <w:t>2</w:t>
            </w:r>
          </w:p>
        </w:tc>
        <w:tc>
          <w:tcPr>
            <w:tcW w:w="1146" w:type="dxa"/>
            <w:gridSpan w:val="5"/>
            <w:tcBorders>
              <w:top w:val="nil"/>
              <w:left w:val="nil"/>
              <w:bottom w:val="single" w:sz="4" w:space="0" w:color="auto"/>
              <w:right w:val="single" w:sz="4" w:space="0" w:color="auto"/>
            </w:tcBorders>
            <w:shd w:val="clear" w:color="auto" w:fill="auto"/>
            <w:noWrap/>
            <w:vAlign w:val="center"/>
          </w:tcPr>
          <w:p w14:paraId="0F6729E6"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194" w:type="dxa"/>
            <w:gridSpan w:val="2"/>
            <w:tcBorders>
              <w:top w:val="nil"/>
              <w:left w:val="nil"/>
              <w:bottom w:val="single" w:sz="4" w:space="0" w:color="auto"/>
              <w:right w:val="single" w:sz="4" w:space="0" w:color="auto"/>
            </w:tcBorders>
          </w:tcPr>
          <w:p w14:paraId="03BF1FEB"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76454C" w:rsidRPr="006010A6" w14:paraId="39BD36CC" w14:textId="77777777" w:rsidTr="00B64495">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45F5BBFA" w14:textId="77777777" w:rsidR="0076454C" w:rsidRPr="006010A6" w:rsidRDefault="00EB2CC8" w:rsidP="0076454C">
            <w:pPr>
              <w:pStyle w:val="Betarp"/>
              <w:jc w:val="center"/>
            </w:pPr>
            <w:r w:rsidRPr="006010A6">
              <w:t>5.3.72</w:t>
            </w:r>
          </w:p>
        </w:tc>
        <w:tc>
          <w:tcPr>
            <w:tcW w:w="5524"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7F3936BD" w14:textId="77777777" w:rsidR="0076454C" w:rsidRPr="006010A6" w:rsidRDefault="0076454C" w:rsidP="0076454C">
            <w:pPr>
              <w:pStyle w:val="Betarp"/>
            </w:pPr>
            <w:r w:rsidRPr="006010A6">
              <w:t>Kabelio žymenų montavimas</w:t>
            </w:r>
          </w:p>
        </w:tc>
        <w:tc>
          <w:tcPr>
            <w:tcW w:w="992" w:type="dxa"/>
            <w:gridSpan w:val="3"/>
            <w:tcBorders>
              <w:top w:val="nil"/>
              <w:left w:val="nil"/>
              <w:bottom w:val="single" w:sz="4" w:space="0" w:color="auto"/>
              <w:right w:val="single" w:sz="4" w:space="0" w:color="auto"/>
            </w:tcBorders>
            <w:shd w:val="clear" w:color="auto" w:fill="auto"/>
            <w:noWrap/>
            <w:vAlign w:val="center"/>
          </w:tcPr>
          <w:p w14:paraId="50F5F775" w14:textId="77777777" w:rsidR="0076454C" w:rsidRPr="006010A6" w:rsidRDefault="0076454C" w:rsidP="0076454C">
            <w:pPr>
              <w:pStyle w:val="Betarp"/>
              <w:jc w:val="center"/>
            </w:pPr>
            <w:r w:rsidRPr="006010A6">
              <w:t>vnt.</w:t>
            </w:r>
          </w:p>
        </w:tc>
        <w:tc>
          <w:tcPr>
            <w:tcW w:w="993" w:type="dxa"/>
            <w:gridSpan w:val="3"/>
            <w:tcBorders>
              <w:top w:val="single" w:sz="4" w:space="0" w:color="auto"/>
              <w:left w:val="nil"/>
              <w:bottom w:val="single" w:sz="4" w:space="0" w:color="auto"/>
              <w:right w:val="single" w:sz="4" w:space="0" w:color="000000"/>
            </w:tcBorders>
            <w:shd w:val="clear" w:color="auto" w:fill="auto"/>
            <w:vAlign w:val="center"/>
          </w:tcPr>
          <w:p w14:paraId="072314A8" w14:textId="77777777" w:rsidR="0076454C" w:rsidRPr="006010A6" w:rsidRDefault="0076454C" w:rsidP="0076454C">
            <w:pPr>
              <w:pStyle w:val="Betarp"/>
              <w:jc w:val="center"/>
            </w:pPr>
            <w:r w:rsidRPr="006010A6">
              <w:t>2</w:t>
            </w:r>
          </w:p>
        </w:tc>
        <w:tc>
          <w:tcPr>
            <w:tcW w:w="1146" w:type="dxa"/>
            <w:gridSpan w:val="5"/>
            <w:tcBorders>
              <w:top w:val="nil"/>
              <w:left w:val="nil"/>
              <w:bottom w:val="single" w:sz="4" w:space="0" w:color="auto"/>
              <w:right w:val="single" w:sz="4" w:space="0" w:color="auto"/>
            </w:tcBorders>
            <w:shd w:val="clear" w:color="auto" w:fill="auto"/>
            <w:noWrap/>
            <w:vAlign w:val="center"/>
          </w:tcPr>
          <w:p w14:paraId="67DC19A4"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194" w:type="dxa"/>
            <w:gridSpan w:val="2"/>
            <w:tcBorders>
              <w:top w:val="nil"/>
              <w:left w:val="nil"/>
              <w:bottom w:val="single" w:sz="4" w:space="0" w:color="auto"/>
              <w:right w:val="single" w:sz="4" w:space="0" w:color="auto"/>
            </w:tcBorders>
          </w:tcPr>
          <w:p w14:paraId="01D093A8"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76454C" w:rsidRPr="006010A6" w14:paraId="05F53BCC" w14:textId="77777777" w:rsidTr="00B64495">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2AEC14BE" w14:textId="77777777" w:rsidR="0076454C" w:rsidRPr="006010A6" w:rsidRDefault="00EB2CC8" w:rsidP="0076454C">
            <w:pPr>
              <w:pStyle w:val="Betarp"/>
              <w:jc w:val="center"/>
            </w:pPr>
            <w:r w:rsidRPr="006010A6">
              <w:t>5.3.73</w:t>
            </w:r>
          </w:p>
        </w:tc>
        <w:tc>
          <w:tcPr>
            <w:tcW w:w="5524"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3DE48554" w14:textId="77777777" w:rsidR="0076454C" w:rsidRPr="006010A6" w:rsidRDefault="0076454C" w:rsidP="0076454C">
            <w:pPr>
              <w:pStyle w:val="Betarp"/>
            </w:pPr>
            <w:r w:rsidRPr="006010A6">
              <w:t>Grunto išlyginimas</w:t>
            </w:r>
          </w:p>
        </w:tc>
        <w:tc>
          <w:tcPr>
            <w:tcW w:w="992" w:type="dxa"/>
            <w:gridSpan w:val="3"/>
            <w:tcBorders>
              <w:top w:val="nil"/>
              <w:left w:val="nil"/>
              <w:bottom w:val="single" w:sz="4" w:space="0" w:color="auto"/>
              <w:right w:val="single" w:sz="4" w:space="0" w:color="auto"/>
            </w:tcBorders>
            <w:shd w:val="clear" w:color="auto" w:fill="auto"/>
            <w:noWrap/>
            <w:vAlign w:val="center"/>
          </w:tcPr>
          <w:p w14:paraId="02DBCC39" w14:textId="77777777" w:rsidR="0076454C" w:rsidRPr="006010A6" w:rsidRDefault="0076454C" w:rsidP="0076454C">
            <w:pPr>
              <w:pStyle w:val="Betarp"/>
              <w:jc w:val="center"/>
            </w:pPr>
            <w:r w:rsidRPr="006010A6">
              <w:t>m</w:t>
            </w:r>
            <w:r w:rsidRPr="006010A6">
              <w:rPr>
                <w:vertAlign w:val="superscript"/>
              </w:rPr>
              <w:t>2</w:t>
            </w:r>
          </w:p>
        </w:tc>
        <w:tc>
          <w:tcPr>
            <w:tcW w:w="993" w:type="dxa"/>
            <w:gridSpan w:val="3"/>
            <w:tcBorders>
              <w:top w:val="single" w:sz="4" w:space="0" w:color="auto"/>
              <w:left w:val="nil"/>
              <w:bottom w:val="single" w:sz="4" w:space="0" w:color="auto"/>
              <w:right w:val="single" w:sz="4" w:space="0" w:color="000000"/>
            </w:tcBorders>
            <w:shd w:val="clear" w:color="auto" w:fill="auto"/>
            <w:vAlign w:val="center"/>
          </w:tcPr>
          <w:p w14:paraId="45365EFA" w14:textId="77777777" w:rsidR="0076454C" w:rsidRPr="006010A6" w:rsidRDefault="0076454C" w:rsidP="0076454C">
            <w:pPr>
              <w:pStyle w:val="Betarp"/>
              <w:jc w:val="center"/>
            </w:pPr>
            <w:r w:rsidRPr="006010A6">
              <w:t>41,5</w:t>
            </w:r>
          </w:p>
        </w:tc>
        <w:tc>
          <w:tcPr>
            <w:tcW w:w="1146" w:type="dxa"/>
            <w:gridSpan w:val="5"/>
            <w:tcBorders>
              <w:top w:val="nil"/>
              <w:left w:val="nil"/>
              <w:bottom w:val="single" w:sz="4" w:space="0" w:color="auto"/>
              <w:right w:val="single" w:sz="4" w:space="0" w:color="auto"/>
            </w:tcBorders>
            <w:shd w:val="clear" w:color="auto" w:fill="auto"/>
            <w:noWrap/>
            <w:vAlign w:val="center"/>
          </w:tcPr>
          <w:p w14:paraId="51E68679"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194" w:type="dxa"/>
            <w:gridSpan w:val="2"/>
            <w:tcBorders>
              <w:top w:val="nil"/>
              <w:left w:val="nil"/>
              <w:bottom w:val="single" w:sz="4" w:space="0" w:color="auto"/>
              <w:right w:val="single" w:sz="4" w:space="0" w:color="auto"/>
            </w:tcBorders>
          </w:tcPr>
          <w:p w14:paraId="13C19EC9"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76454C" w:rsidRPr="006010A6" w14:paraId="00AED073" w14:textId="77777777" w:rsidTr="00B64495">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2C03AC1F" w14:textId="77777777" w:rsidR="0076454C" w:rsidRPr="006010A6" w:rsidRDefault="00EB2CC8" w:rsidP="0076454C">
            <w:pPr>
              <w:pStyle w:val="Betarp"/>
              <w:jc w:val="center"/>
            </w:pPr>
            <w:r w:rsidRPr="006010A6">
              <w:t>5.3.74</w:t>
            </w:r>
          </w:p>
        </w:tc>
        <w:tc>
          <w:tcPr>
            <w:tcW w:w="5524"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23EEDEC8" w14:textId="77777777" w:rsidR="0076454C" w:rsidRPr="006010A6" w:rsidRDefault="0076454C" w:rsidP="0076454C">
            <w:pPr>
              <w:pStyle w:val="Betarp"/>
            </w:pPr>
            <w:r w:rsidRPr="006010A6">
              <w:t>Grunto tankinimas</w:t>
            </w:r>
          </w:p>
        </w:tc>
        <w:tc>
          <w:tcPr>
            <w:tcW w:w="992" w:type="dxa"/>
            <w:gridSpan w:val="3"/>
            <w:tcBorders>
              <w:top w:val="nil"/>
              <w:left w:val="nil"/>
              <w:bottom w:val="single" w:sz="4" w:space="0" w:color="auto"/>
              <w:right w:val="single" w:sz="4" w:space="0" w:color="auto"/>
            </w:tcBorders>
            <w:shd w:val="clear" w:color="auto" w:fill="auto"/>
            <w:noWrap/>
            <w:vAlign w:val="center"/>
          </w:tcPr>
          <w:p w14:paraId="1DE55701" w14:textId="77777777" w:rsidR="0076454C" w:rsidRPr="006010A6" w:rsidRDefault="0076454C" w:rsidP="0076454C">
            <w:pPr>
              <w:pStyle w:val="Betarp"/>
              <w:jc w:val="center"/>
            </w:pPr>
            <w:r w:rsidRPr="006010A6">
              <w:t>m</w:t>
            </w:r>
            <w:r w:rsidRPr="006010A6">
              <w:rPr>
                <w:vertAlign w:val="superscript"/>
              </w:rPr>
              <w:t>3</w:t>
            </w:r>
          </w:p>
        </w:tc>
        <w:tc>
          <w:tcPr>
            <w:tcW w:w="993" w:type="dxa"/>
            <w:gridSpan w:val="3"/>
            <w:tcBorders>
              <w:top w:val="single" w:sz="4" w:space="0" w:color="auto"/>
              <w:left w:val="nil"/>
              <w:bottom w:val="single" w:sz="4" w:space="0" w:color="auto"/>
              <w:right w:val="single" w:sz="4" w:space="0" w:color="000000"/>
            </w:tcBorders>
            <w:shd w:val="clear" w:color="auto" w:fill="auto"/>
            <w:vAlign w:val="center"/>
          </w:tcPr>
          <w:p w14:paraId="02478B9F" w14:textId="77777777" w:rsidR="0076454C" w:rsidRPr="006010A6" w:rsidRDefault="0076454C" w:rsidP="0076454C">
            <w:pPr>
              <w:pStyle w:val="Betarp"/>
              <w:jc w:val="center"/>
            </w:pPr>
            <w:r w:rsidRPr="006010A6">
              <w:t>16,6</w:t>
            </w:r>
          </w:p>
        </w:tc>
        <w:tc>
          <w:tcPr>
            <w:tcW w:w="1146" w:type="dxa"/>
            <w:gridSpan w:val="5"/>
            <w:tcBorders>
              <w:top w:val="nil"/>
              <w:left w:val="nil"/>
              <w:bottom w:val="single" w:sz="4" w:space="0" w:color="auto"/>
              <w:right w:val="single" w:sz="4" w:space="0" w:color="auto"/>
            </w:tcBorders>
            <w:shd w:val="clear" w:color="auto" w:fill="auto"/>
            <w:noWrap/>
            <w:vAlign w:val="center"/>
          </w:tcPr>
          <w:p w14:paraId="0DC40677"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194" w:type="dxa"/>
            <w:gridSpan w:val="2"/>
            <w:tcBorders>
              <w:top w:val="nil"/>
              <w:left w:val="nil"/>
              <w:bottom w:val="single" w:sz="4" w:space="0" w:color="auto"/>
              <w:right w:val="single" w:sz="4" w:space="0" w:color="auto"/>
            </w:tcBorders>
          </w:tcPr>
          <w:p w14:paraId="3438C373"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76454C" w:rsidRPr="006010A6" w14:paraId="376914E3" w14:textId="77777777" w:rsidTr="00B64495">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4D7F6BB2" w14:textId="77777777" w:rsidR="0076454C" w:rsidRPr="006010A6" w:rsidRDefault="00EB2CC8" w:rsidP="0076454C">
            <w:pPr>
              <w:pStyle w:val="Betarp"/>
              <w:jc w:val="center"/>
            </w:pPr>
            <w:r w:rsidRPr="006010A6">
              <w:t>5.3.75</w:t>
            </w:r>
          </w:p>
        </w:tc>
        <w:tc>
          <w:tcPr>
            <w:tcW w:w="5524"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2C53740B" w14:textId="77777777" w:rsidR="0076454C" w:rsidRPr="006010A6" w:rsidRDefault="0076454C" w:rsidP="0076454C">
            <w:pPr>
              <w:pStyle w:val="Betarp"/>
            </w:pPr>
            <w:r w:rsidRPr="006010A6">
              <w:t>Žolės užsėjimas</w:t>
            </w:r>
          </w:p>
        </w:tc>
        <w:tc>
          <w:tcPr>
            <w:tcW w:w="992" w:type="dxa"/>
            <w:gridSpan w:val="3"/>
            <w:tcBorders>
              <w:top w:val="nil"/>
              <w:left w:val="nil"/>
              <w:bottom w:val="single" w:sz="4" w:space="0" w:color="auto"/>
              <w:right w:val="single" w:sz="4" w:space="0" w:color="auto"/>
            </w:tcBorders>
            <w:shd w:val="clear" w:color="auto" w:fill="auto"/>
            <w:noWrap/>
            <w:vAlign w:val="center"/>
          </w:tcPr>
          <w:p w14:paraId="189789EA" w14:textId="77777777" w:rsidR="0076454C" w:rsidRPr="006010A6" w:rsidRDefault="0076454C" w:rsidP="0076454C">
            <w:pPr>
              <w:pStyle w:val="Betarp"/>
              <w:jc w:val="center"/>
            </w:pPr>
            <w:r w:rsidRPr="006010A6">
              <w:t>m</w:t>
            </w:r>
            <w:r w:rsidRPr="006010A6">
              <w:rPr>
                <w:vertAlign w:val="superscript"/>
              </w:rPr>
              <w:t>2</w:t>
            </w:r>
          </w:p>
        </w:tc>
        <w:tc>
          <w:tcPr>
            <w:tcW w:w="993" w:type="dxa"/>
            <w:gridSpan w:val="3"/>
            <w:tcBorders>
              <w:top w:val="single" w:sz="4" w:space="0" w:color="auto"/>
              <w:left w:val="nil"/>
              <w:bottom w:val="single" w:sz="4" w:space="0" w:color="auto"/>
              <w:right w:val="single" w:sz="4" w:space="0" w:color="000000"/>
            </w:tcBorders>
            <w:shd w:val="clear" w:color="auto" w:fill="auto"/>
            <w:vAlign w:val="center"/>
          </w:tcPr>
          <w:p w14:paraId="0892872A" w14:textId="77777777" w:rsidR="0076454C" w:rsidRPr="006010A6" w:rsidRDefault="0076454C" w:rsidP="0076454C">
            <w:pPr>
              <w:pStyle w:val="Betarp"/>
              <w:jc w:val="center"/>
            </w:pPr>
            <w:r w:rsidRPr="006010A6">
              <w:t>41,5</w:t>
            </w:r>
          </w:p>
        </w:tc>
        <w:tc>
          <w:tcPr>
            <w:tcW w:w="1146" w:type="dxa"/>
            <w:gridSpan w:val="5"/>
            <w:tcBorders>
              <w:top w:val="nil"/>
              <w:left w:val="nil"/>
              <w:bottom w:val="single" w:sz="4" w:space="0" w:color="auto"/>
              <w:right w:val="single" w:sz="4" w:space="0" w:color="auto"/>
            </w:tcBorders>
            <w:shd w:val="clear" w:color="auto" w:fill="auto"/>
            <w:noWrap/>
            <w:vAlign w:val="center"/>
          </w:tcPr>
          <w:p w14:paraId="78580FBA"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194" w:type="dxa"/>
            <w:gridSpan w:val="2"/>
            <w:tcBorders>
              <w:top w:val="nil"/>
              <w:left w:val="nil"/>
              <w:bottom w:val="single" w:sz="4" w:space="0" w:color="auto"/>
              <w:right w:val="single" w:sz="4" w:space="0" w:color="auto"/>
            </w:tcBorders>
          </w:tcPr>
          <w:p w14:paraId="6560389F"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B64495" w:rsidRPr="006010A6" w14:paraId="57DFD87D" w14:textId="77777777" w:rsidTr="00B64495">
        <w:trPr>
          <w:trHeight w:val="300"/>
          <w:jc w:val="center"/>
        </w:trPr>
        <w:tc>
          <w:tcPr>
            <w:tcW w:w="10808" w:type="dxa"/>
            <w:gridSpan w:val="16"/>
            <w:tcBorders>
              <w:top w:val="nil"/>
              <w:left w:val="single" w:sz="4" w:space="0" w:color="auto"/>
              <w:bottom w:val="single" w:sz="4" w:space="0" w:color="auto"/>
              <w:right w:val="single" w:sz="4" w:space="0" w:color="auto"/>
            </w:tcBorders>
            <w:shd w:val="clear" w:color="auto" w:fill="auto"/>
            <w:noWrap/>
            <w:vAlign w:val="center"/>
          </w:tcPr>
          <w:p w14:paraId="4C363D70" w14:textId="3F336A3C" w:rsidR="00B64495" w:rsidRPr="006010A6" w:rsidRDefault="00B64495" w:rsidP="0076454C">
            <w:pPr>
              <w:spacing w:line="240" w:lineRule="auto"/>
              <w:ind w:firstLine="0"/>
              <w:jc w:val="center"/>
              <w:rPr>
                <w:rFonts w:eastAsia="Times New Roman" w:cs="Times New Roman"/>
                <w:color w:val="FF0000"/>
                <w:lang w:eastAsia="en-US"/>
              </w:rPr>
            </w:pPr>
            <w:r w:rsidRPr="0018214E">
              <w:rPr>
                <w:rFonts w:eastAsia="Times New Roman"/>
                <w:lang w:eastAsia="en-US"/>
              </w:rPr>
              <w:t xml:space="preserve">                                     </w:t>
            </w:r>
            <w:r>
              <w:rPr>
                <w:rFonts w:eastAsia="Times New Roman"/>
                <w:lang w:eastAsia="en-US"/>
              </w:rPr>
              <w:t xml:space="preserve">                        </w:t>
            </w:r>
            <w:r w:rsidRPr="0018214E">
              <w:rPr>
                <w:rFonts w:eastAsia="Times New Roman"/>
                <w:lang w:eastAsia="en-US"/>
              </w:rPr>
              <w:t xml:space="preserve">Į santrauką:                                                                    </w:t>
            </w:r>
            <w:r>
              <w:rPr>
                <w:rFonts w:eastAsia="Times New Roman"/>
                <w:lang w:eastAsia="en-US"/>
              </w:rPr>
              <w:t xml:space="preserve">   </w:t>
            </w:r>
            <w:r w:rsidRPr="0018214E">
              <w:rPr>
                <w:rFonts w:eastAsia="Times New Roman"/>
                <w:lang w:eastAsia="en-US"/>
              </w:rPr>
              <w:t xml:space="preserve">    EUR</w:t>
            </w:r>
          </w:p>
        </w:tc>
      </w:tr>
      <w:tr w:rsidR="0076454C" w:rsidRPr="006010A6" w14:paraId="040C5F3F" w14:textId="77777777" w:rsidTr="00B64495">
        <w:trPr>
          <w:trHeight w:val="300"/>
          <w:jc w:val="center"/>
        </w:trPr>
        <w:tc>
          <w:tcPr>
            <w:tcW w:w="95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531C3C" w14:textId="77777777" w:rsidR="0076454C" w:rsidRPr="006010A6" w:rsidRDefault="00EB2CC8" w:rsidP="0076454C">
            <w:pPr>
              <w:pStyle w:val="Betarp"/>
              <w:jc w:val="center"/>
            </w:pPr>
            <w:r w:rsidRPr="006010A6">
              <w:t>5.3.76</w:t>
            </w:r>
          </w:p>
        </w:tc>
        <w:tc>
          <w:tcPr>
            <w:tcW w:w="5524"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706F067B" w14:textId="77777777" w:rsidR="0076454C" w:rsidRPr="006010A6" w:rsidRDefault="0076454C" w:rsidP="0076454C">
            <w:pPr>
              <w:pStyle w:val="Betarp"/>
            </w:pPr>
            <w:r w:rsidRPr="006010A6">
              <w:t xml:space="preserve">Statybinių šiukšlių išvežimas </w:t>
            </w:r>
          </w:p>
        </w:tc>
        <w:tc>
          <w:tcPr>
            <w:tcW w:w="992"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14:paraId="6E5890F8" w14:textId="77777777" w:rsidR="0076454C" w:rsidRPr="006010A6" w:rsidRDefault="0076454C" w:rsidP="0076454C">
            <w:pPr>
              <w:pStyle w:val="Betarp"/>
              <w:jc w:val="center"/>
            </w:pPr>
            <w:r w:rsidRPr="006010A6">
              <w:t>t</w:t>
            </w:r>
          </w:p>
        </w:tc>
        <w:tc>
          <w:tcPr>
            <w:tcW w:w="993"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6BE76B3" w14:textId="77777777" w:rsidR="0076454C" w:rsidRPr="006010A6" w:rsidRDefault="0076454C" w:rsidP="0076454C">
            <w:pPr>
              <w:pStyle w:val="Betarp"/>
              <w:jc w:val="center"/>
            </w:pPr>
            <w:r w:rsidRPr="006010A6">
              <w:t>0,05</w:t>
            </w:r>
          </w:p>
        </w:tc>
        <w:tc>
          <w:tcPr>
            <w:tcW w:w="1146" w:type="dxa"/>
            <w:gridSpan w:val="5"/>
            <w:tcBorders>
              <w:top w:val="single" w:sz="4" w:space="0" w:color="auto"/>
              <w:left w:val="single" w:sz="4" w:space="0" w:color="auto"/>
              <w:bottom w:val="single" w:sz="4" w:space="0" w:color="auto"/>
              <w:right w:val="single" w:sz="4" w:space="0" w:color="auto"/>
            </w:tcBorders>
            <w:shd w:val="clear" w:color="auto" w:fill="auto"/>
            <w:noWrap/>
            <w:vAlign w:val="center"/>
          </w:tcPr>
          <w:p w14:paraId="63DC8D90"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194" w:type="dxa"/>
            <w:gridSpan w:val="2"/>
            <w:tcBorders>
              <w:top w:val="single" w:sz="4" w:space="0" w:color="auto"/>
              <w:left w:val="single" w:sz="4" w:space="0" w:color="auto"/>
              <w:bottom w:val="single" w:sz="4" w:space="0" w:color="auto"/>
              <w:right w:val="single" w:sz="4" w:space="0" w:color="auto"/>
            </w:tcBorders>
          </w:tcPr>
          <w:p w14:paraId="1F2FB3AB"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76454C" w:rsidRPr="006010A6" w14:paraId="0158FE67" w14:textId="77777777" w:rsidTr="00B64495">
        <w:trPr>
          <w:trHeight w:val="300"/>
          <w:jc w:val="center"/>
        </w:trPr>
        <w:tc>
          <w:tcPr>
            <w:tcW w:w="95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C000A2" w14:textId="77777777" w:rsidR="0076454C" w:rsidRPr="006010A6" w:rsidRDefault="00EB2CC8" w:rsidP="0076454C">
            <w:pPr>
              <w:pStyle w:val="Betarp"/>
              <w:jc w:val="center"/>
            </w:pPr>
            <w:r w:rsidRPr="006010A6">
              <w:t>5.3.77</w:t>
            </w:r>
          </w:p>
        </w:tc>
        <w:tc>
          <w:tcPr>
            <w:tcW w:w="5524"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2CE51514" w14:textId="77777777" w:rsidR="0076454C" w:rsidRPr="006010A6" w:rsidRDefault="0076454C" w:rsidP="0076454C">
            <w:pPr>
              <w:pStyle w:val="Betarp"/>
              <w:rPr>
                <w:rFonts w:eastAsia="Times New Roman"/>
              </w:rPr>
            </w:pPr>
            <w:r w:rsidRPr="006010A6">
              <w:rPr>
                <w:rFonts w:eastAsia="Times New Roman"/>
              </w:rPr>
              <w:t>Iki 1 kV kabeliai plastikine izoliacija, skirti kloti žemėje, patalpose ir atvirame ore:</w:t>
            </w:r>
          </w:p>
          <w:p w14:paraId="6B66777B" w14:textId="77777777" w:rsidR="0076454C" w:rsidRPr="006010A6" w:rsidRDefault="0076454C" w:rsidP="0076454C">
            <w:pPr>
              <w:pStyle w:val="Betarp"/>
              <w:rPr>
                <w:rFonts w:eastAsia="Times New Roman"/>
              </w:rPr>
            </w:pPr>
            <w:r w:rsidRPr="006010A6">
              <w:rPr>
                <w:rFonts w:eastAsia="Times New Roman"/>
              </w:rPr>
              <w:t>-Laidininkų gyslų-4;</w:t>
            </w:r>
          </w:p>
          <w:p w14:paraId="55029402" w14:textId="77777777" w:rsidR="0076454C" w:rsidRPr="006010A6" w:rsidRDefault="0076454C" w:rsidP="0076454C">
            <w:pPr>
              <w:pStyle w:val="Betarp"/>
              <w:rPr>
                <w:rFonts w:eastAsia="Times New Roman"/>
              </w:rPr>
            </w:pPr>
            <w:r w:rsidRPr="006010A6">
              <w:rPr>
                <w:rFonts w:eastAsia="Times New Roman"/>
              </w:rPr>
              <w:t>-Laidininkas – atkaitintas aliuminis;</w:t>
            </w:r>
          </w:p>
          <w:p w14:paraId="5EF4E0F9" w14:textId="77777777" w:rsidR="0076454C" w:rsidRPr="006010A6" w:rsidRDefault="0076454C" w:rsidP="0076454C">
            <w:pPr>
              <w:pStyle w:val="Betarp"/>
              <w:rPr>
                <w:rFonts w:eastAsia="Times New Roman"/>
              </w:rPr>
            </w:pPr>
            <w:r w:rsidRPr="006010A6">
              <w:rPr>
                <w:rFonts w:eastAsia="Times New Roman"/>
              </w:rPr>
              <w:t>-Apsaugos sluoksnis tarp gyslų izoliacijos ir išorinio apvalkalo- užpildas;</w:t>
            </w:r>
          </w:p>
          <w:p w14:paraId="73679EE6" w14:textId="77777777" w:rsidR="0076454C" w:rsidRPr="006010A6" w:rsidRDefault="0076454C" w:rsidP="0076454C">
            <w:pPr>
              <w:pStyle w:val="Betarp"/>
              <w:rPr>
                <w:rFonts w:eastAsia="Times New Roman"/>
              </w:rPr>
            </w:pPr>
            <w:r w:rsidRPr="006010A6">
              <w:rPr>
                <w:rFonts w:eastAsia="Times New Roman"/>
              </w:rPr>
              <w:t xml:space="preserve">-Laidininko skerspjūvio plotas – 120 mm2, </w:t>
            </w:r>
          </w:p>
          <w:p w14:paraId="6947D3B7" w14:textId="77777777" w:rsidR="0076454C" w:rsidRPr="006010A6" w:rsidRDefault="0076454C" w:rsidP="0076454C">
            <w:pPr>
              <w:pStyle w:val="Betarp"/>
              <w:rPr>
                <w:rFonts w:eastAsia="Times New Roman"/>
              </w:rPr>
            </w:pPr>
            <w:r w:rsidRPr="006010A6">
              <w:rPr>
                <w:rFonts w:eastAsia="Times New Roman"/>
              </w:rPr>
              <w:t>-Laidininko konstrukcija – sektorinis daugiavielis</w:t>
            </w:r>
          </w:p>
          <w:p w14:paraId="0391FE8F" w14:textId="77777777" w:rsidR="0076454C" w:rsidRPr="006010A6" w:rsidRDefault="0076454C" w:rsidP="0076454C">
            <w:pPr>
              <w:pStyle w:val="Betarp"/>
              <w:rPr>
                <w:rFonts w:eastAsia="Times New Roman"/>
              </w:rPr>
            </w:pPr>
            <w:r w:rsidRPr="006010A6">
              <w:rPr>
                <w:rFonts w:eastAsia="Times New Roman"/>
              </w:rPr>
              <w:t>4x120Al</w:t>
            </w:r>
          </w:p>
        </w:tc>
        <w:tc>
          <w:tcPr>
            <w:tcW w:w="992"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14:paraId="12DF56B8" w14:textId="77777777" w:rsidR="0076454C" w:rsidRPr="006010A6" w:rsidRDefault="0076454C" w:rsidP="0076454C">
            <w:pPr>
              <w:pStyle w:val="Betarp"/>
              <w:jc w:val="center"/>
              <w:rPr>
                <w:rFonts w:eastAsia="Times New Roman"/>
              </w:rPr>
            </w:pPr>
            <w:r w:rsidRPr="006010A6">
              <w:t>m</w:t>
            </w:r>
          </w:p>
        </w:tc>
        <w:tc>
          <w:tcPr>
            <w:tcW w:w="993"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D0E8F1D" w14:textId="77777777" w:rsidR="0076454C" w:rsidRPr="006010A6" w:rsidRDefault="0076454C" w:rsidP="0076454C">
            <w:pPr>
              <w:pStyle w:val="Betarp"/>
              <w:jc w:val="center"/>
            </w:pPr>
            <w:r w:rsidRPr="006010A6">
              <w:t>198</w:t>
            </w:r>
          </w:p>
        </w:tc>
        <w:tc>
          <w:tcPr>
            <w:tcW w:w="1146" w:type="dxa"/>
            <w:gridSpan w:val="5"/>
            <w:tcBorders>
              <w:top w:val="single" w:sz="4" w:space="0" w:color="auto"/>
              <w:left w:val="single" w:sz="4" w:space="0" w:color="auto"/>
              <w:bottom w:val="single" w:sz="4" w:space="0" w:color="auto"/>
              <w:right w:val="single" w:sz="4" w:space="0" w:color="auto"/>
            </w:tcBorders>
            <w:shd w:val="clear" w:color="auto" w:fill="auto"/>
            <w:noWrap/>
            <w:vAlign w:val="center"/>
          </w:tcPr>
          <w:p w14:paraId="5294FCD6"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194" w:type="dxa"/>
            <w:gridSpan w:val="2"/>
            <w:tcBorders>
              <w:top w:val="single" w:sz="4" w:space="0" w:color="auto"/>
              <w:left w:val="single" w:sz="4" w:space="0" w:color="auto"/>
              <w:bottom w:val="single" w:sz="4" w:space="0" w:color="auto"/>
              <w:right w:val="single" w:sz="4" w:space="0" w:color="auto"/>
            </w:tcBorders>
          </w:tcPr>
          <w:p w14:paraId="38B48B83"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76454C" w:rsidRPr="006010A6" w14:paraId="00C79381" w14:textId="77777777" w:rsidTr="00B64495">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4E2478C7" w14:textId="77777777" w:rsidR="0076454C" w:rsidRPr="006010A6" w:rsidRDefault="00EB2CC8" w:rsidP="0076454C">
            <w:pPr>
              <w:pStyle w:val="Betarp"/>
              <w:jc w:val="center"/>
            </w:pPr>
            <w:r w:rsidRPr="006010A6">
              <w:t>5.3.78</w:t>
            </w:r>
          </w:p>
        </w:tc>
        <w:tc>
          <w:tcPr>
            <w:tcW w:w="5524"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683A4F72" w14:textId="77777777" w:rsidR="0076454C" w:rsidRPr="006010A6" w:rsidRDefault="0076454C" w:rsidP="0076454C">
            <w:pPr>
              <w:pStyle w:val="Betarp"/>
            </w:pPr>
            <w:r w:rsidRPr="006010A6">
              <w:t>Iki 1 kV kabelių plastikinė izoliacija, galinė mova:</w:t>
            </w:r>
          </w:p>
          <w:p w14:paraId="2006B5F6" w14:textId="77777777" w:rsidR="0076454C" w:rsidRPr="006010A6" w:rsidRDefault="0076454C" w:rsidP="0076454C">
            <w:pPr>
              <w:pStyle w:val="Betarp"/>
            </w:pPr>
            <w:r w:rsidRPr="006010A6">
              <w:t>-Eksploatavimo sąlygos – patalpose;</w:t>
            </w:r>
          </w:p>
          <w:p w14:paraId="3C7F6746" w14:textId="77777777" w:rsidR="0076454C" w:rsidRPr="006010A6" w:rsidRDefault="0076454C" w:rsidP="0076454C">
            <w:pPr>
              <w:pStyle w:val="Betarp"/>
            </w:pPr>
            <w:r w:rsidRPr="006010A6">
              <w:t>-Kabelio gyslų skaičius – 4;</w:t>
            </w:r>
          </w:p>
          <w:p w14:paraId="7EA9B826" w14:textId="77777777" w:rsidR="0076454C" w:rsidRPr="006010A6" w:rsidRDefault="0076454C" w:rsidP="0076454C">
            <w:pPr>
              <w:pStyle w:val="Betarp"/>
            </w:pPr>
            <w:r w:rsidRPr="006010A6">
              <w:t>-Kabelių gyslų skerspjūvis –120 mm2,</w:t>
            </w:r>
          </w:p>
          <w:p w14:paraId="500A9432" w14:textId="77777777" w:rsidR="0076454C" w:rsidRPr="006010A6" w:rsidRDefault="0076454C" w:rsidP="0076454C">
            <w:pPr>
              <w:pStyle w:val="Betarp"/>
            </w:pPr>
            <w:r w:rsidRPr="006010A6">
              <w:t>4x120</w:t>
            </w:r>
          </w:p>
        </w:tc>
        <w:tc>
          <w:tcPr>
            <w:tcW w:w="992" w:type="dxa"/>
            <w:gridSpan w:val="3"/>
            <w:tcBorders>
              <w:top w:val="nil"/>
              <w:left w:val="nil"/>
              <w:bottom w:val="single" w:sz="4" w:space="0" w:color="auto"/>
              <w:right w:val="single" w:sz="4" w:space="0" w:color="auto"/>
            </w:tcBorders>
            <w:shd w:val="clear" w:color="auto" w:fill="auto"/>
            <w:noWrap/>
            <w:vAlign w:val="center"/>
          </w:tcPr>
          <w:p w14:paraId="40E42EE3" w14:textId="77777777" w:rsidR="0076454C" w:rsidRPr="006010A6" w:rsidRDefault="0076454C" w:rsidP="0076454C">
            <w:pPr>
              <w:pStyle w:val="Betarp"/>
              <w:jc w:val="center"/>
              <w:rPr>
                <w:rFonts w:eastAsia="Times New Roman"/>
              </w:rPr>
            </w:pPr>
            <w:r w:rsidRPr="006010A6">
              <w:t>kompl.</w:t>
            </w:r>
          </w:p>
        </w:tc>
        <w:tc>
          <w:tcPr>
            <w:tcW w:w="993" w:type="dxa"/>
            <w:gridSpan w:val="3"/>
            <w:tcBorders>
              <w:top w:val="single" w:sz="4" w:space="0" w:color="auto"/>
              <w:left w:val="nil"/>
              <w:bottom w:val="single" w:sz="4" w:space="0" w:color="auto"/>
              <w:right w:val="single" w:sz="4" w:space="0" w:color="000000"/>
            </w:tcBorders>
            <w:shd w:val="clear" w:color="auto" w:fill="auto"/>
            <w:vAlign w:val="center"/>
          </w:tcPr>
          <w:p w14:paraId="0CE78373" w14:textId="77777777" w:rsidR="0076454C" w:rsidRPr="006010A6" w:rsidRDefault="0076454C" w:rsidP="0076454C">
            <w:pPr>
              <w:pStyle w:val="Betarp"/>
              <w:jc w:val="center"/>
            </w:pPr>
            <w:r w:rsidRPr="006010A6">
              <w:t>1</w:t>
            </w:r>
          </w:p>
        </w:tc>
        <w:tc>
          <w:tcPr>
            <w:tcW w:w="1146" w:type="dxa"/>
            <w:gridSpan w:val="5"/>
            <w:tcBorders>
              <w:top w:val="nil"/>
              <w:left w:val="nil"/>
              <w:bottom w:val="single" w:sz="4" w:space="0" w:color="auto"/>
              <w:right w:val="single" w:sz="4" w:space="0" w:color="auto"/>
            </w:tcBorders>
            <w:shd w:val="clear" w:color="auto" w:fill="auto"/>
            <w:noWrap/>
            <w:vAlign w:val="center"/>
          </w:tcPr>
          <w:p w14:paraId="28AA831C"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194" w:type="dxa"/>
            <w:gridSpan w:val="2"/>
            <w:tcBorders>
              <w:top w:val="nil"/>
              <w:left w:val="nil"/>
              <w:bottom w:val="single" w:sz="4" w:space="0" w:color="auto"/>
              <w:right w:val="single" w:sz="4" w:space="0" w:color="auto"/>
            </w:tcBorders>
          </w:tcPr>
          <w:p w14:paraId="307482B8"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76454C" w:rsidRPr="006010A6" w14:paraId="2F098811" w14:textId="77777777" w:rsidTr="00B64495">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03727A5C" w14:textId="77777777" w:rsidR="0076454C" w:rsidRPr="006010A6" w:rsidRDefault="00EB2CC8" w:rsidP="0076454C">
            <w:pPr>
              <w:pStyle w:val="Betarp"/>
              <w:jc w:val="center"/>
            </w:pPr>
            <w:r w:rsidRPr="006010A6">
              <w:t>5.3.79</w:t>
            </w:r>
          </w:p>
        </w:tc>
        <w:tc>
          <w:tcPr>
            <w:tcW w:w="5524"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59CCBB44" w14:textId="77777777" w:rsidR="0076454C" w:rsidRPr="006010A6" w:rsidRDefault="0076454C" w:rsidP="0076454C">
            <w:pPr>
              <w:pStyle w:val="Betarp"/>
            </w:pPr>
            <w:r w:rsidRPr="006010A6">
              <w:t>Iki 1 kV kabelių plastikinė izoliacija, galinė pirštinė mova:</w:t>
            </w:r>
          </w:p>
          <w:p w14:paraId="1E390C9C" w14:textId="77777777" w:rsidR="0076454C" w:rsidRPr="006010A6" w:rsidRDefault="0076454C" w:rsidP="0076454C">
            <w:pPr>
              <w:pStyle w:val="Betarp"/>
            </w:pPr>
            <w:r w:rsidRPr="006010A6">
              <w:t>-Eksploatavimo sąlygos – lauke;</w:t>
            </w:r>
          </w:p>
          <w:p w14:paraId="0DA57C4A" w14:textId="77777777" w:rsidR="0076454C" w:rsidRPr="006010A6" w:rsidRDefault="0076454C" w:rsidP="0076454C">
            <w:pPr>
              <w:pStyle w:val="Betarp"/>
            </w:pPr>
            <w:r w:rsidRPr="006010A6">
              <w:t>-Kabelio gyslų skaičius – 4;</w:t>
            </w:r>
          </w:p>
          <w:p w14:paraId="636EAAFF" w14:textId="084B306E" w:rsidR="0076454C" w:rsidRPr="006010A6" w:rsidRDefault="0076454C" w:rsidP="00B64495">
            <w:pPr>
              <w:pStyle w:val="Betarp"/>
            </w:pPr>
            <w:r w:rsidRPr="006010A6">
              <w:t>-Kabelių gyslų skerspjūvis –120 mm2,4x120</w:t>
            </w:r>
          </w:p>
        </w:tc>
        <w:tc>
          <w:tcPr>
            <w:tcW w:w="992" w:type="dxa"/>
            <w:gridSpan w:val="3"/>
            <w:tcBorders>
              <w:top w:val="nil"/>
              <w:left w:val="nil"/>
              <w:bottom w:val="single" w:sz="4" w:space="0" w:color="auto"/>
              <w:right w:val="single" w:sz="4" w:space="0" w:color="auto"/>
            </w:tcBorders>
            <w:shd w:val="clear" w:color="auto" w:fill="auto"/>
            <w:noWrap/>
            <w:vAlign w:val="center"/>
          </w:tcPr>
          <w:p w14:paraId="27A2DD31" w14:textId="77777777" w:rsidR="0076454C" w:rsidRPr="006010A6" w:rsidRDefault="0076454C" w:rsidP="0076454C">
            <w:pPr>
              <w:pStyle w:val="Betarp"/>
              <w:jc w:val="center"/>
              <w:rPr>
                <w:rFonts w:eastAsia="Times New Roman"/>
              </w:rPr>
            </w:pPr>
            <w:r w:rsidRPr="006010A6">
              <w:t>kompl.</w:t>
            </w:r>
          </w:p>
        </w:tc>
        <w:tc>
          <w:tcPr>
            <w:tcW w:w="993" w:type="dxa"/>
            <w:gridSpan w:val="3"/>
            <w:tcBorders>
              <w:top w:val="single" w:sz="4" w:space="0" w:color="auto"/>
              <w:left w:val="nil"/>
              <w:bottom w:val="single" w:sz="4" w:space="0" w:color="auto"/>
              <w:right w:val="single" w:sz="4" w:space="0" w:color="000000"/>
            </w:tcBorders>
            <w:shd w:val="clear" w:color="auto" w:fill="auto"/>
            <w:vAlign w:val="center"/>
          </w:tcPr>
          <w:p w14:paraId="2E0C7180" w14:textId="77777777" w:rsidR="0076454C" w:rsidRPr="006010A6" w:rsidRDefault="0076454C" w:rsidP="0076454C">
            <w:pPr>
              <w:pStyle w:val="Betarp"/>
              <w:jc w:val="center"/>
            </w:pPr>
            <w:r w:rsidRPr="006010A6">
              <w:t>1</w:t>
            </w:r>
          </w:p>
        </w:tc>
        <w:tc>
          <w:tcPr>
            <w:tcW w:w="1146" w:type="dxa"/>
            <w:gridSpan w:val="5"/>
            <w:tcBorders>
              <w:top w:val="nil"/>
              <w:left w:val="nil"/>
              <w:bottom w:val="single" w:sz="4" w:space="0" w:color="auto"/>
              <w:right w:val="single" w:sz="4" w:space="0" w:color="auto"/>
            </w:tcBorders>
            <w:shd w:val="clear" w:color="auto" w:fill="auto"/>
            <w:noWrap/>
            <w:vAlign w:val="center"/>
          </w:tcPr>
          <w:p w14:paraId="2E6B0707"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194" w:type="dxa"/>
            <w:gridSpan w:val="2"/>
            <w:tcBorders>
              <w:top w:val="nil"/>
              <w:left w:val="nil"/>
              <w:bottom w:val="single" w:sz="4" w:space="0" w:color="auto"/>
              <w:right w:val="single" w:sz="4" w:space="0" w:color="auto"/>
            </w:tcBorders>
          </w:tcPr>
          <w:p w14:paraId="5AF974FA"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76454C" w:rsidRPr="006010A6" w14:paraId="7712D95A" w14:textId="77777777" w:rsidTr="00B64495">
        <w:trPr>
          <w:trHeight w:val="53"/>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1BB5C793" w14:textId="77777777" w:rsidR="0076454C" w:rsidRPr="006010A6" w:rsidRDefault="00EB2CC8" w:rsidP="0076454C">
            <w:pPr>
              <w:pStyle w:val="Betarp"/>
              <w:jc w:val="center"/>
            </w:pPr>
            <w:r w:rsidRPr="006010A6">
              <w:t>5.3.80</w:t>
            </w:r>
          </w:p>
        </w:tc>
        <w:tc>
          <w:tcPr>
            <w:tcW w:w="5524"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27B60C40" w14:textId="77777777" w:rsidR="0076454C" w:rsidRPr="006010A6" w:rsidRDefault="0076454C" w:rsidP="0076454C">
            <w:pPr>
              <w:pStyle w:val="Betarp"/>
              <w:rPr>
                <w:rFonts w:eastAsia="Times New Roman"/>
              </w:rPr>
            </w:pPr>
            <w:r w:rsidRPr="006010A6">
              <w:t xml:space="preserve">PE </w:t>
            </w:r>
            <w:r w:rsidRPr="006010A6">
              <w:rPr>
                <w:rFonts w:ascii="Symbol" w:hAnsi="Symbol"/>
              </w:rPr>
              <w:t></w:t>
            </w:r>
            <w:r w:rsidRPr="006010A6">
              <w:t>110 Atviru būdu žemėje klojami kabelių apsaugos vamzdžiai</w:t>
            </w:r>
          </w:p>
        </w:tc>
        <w:tc>
          <w:tcPr>
            <w:tcW w:w="992" w:type="dxa"/>
            <w:gridSpan w:val="3"/>
            <w:tcBorders>
              <w:top w:val="nil"/>
              <w:left w:val="nil"/>
              <w:bottom w:val="single" w:sz="4" w:space="0" w:color="auto"/>
              <w:right w:val="single" w:sz="4" w:space="0" w:color="auto"/>
            </w:tcBorders>
            <w:shd w:val="clear" w:color="auto" w:fill="auto"/>
            <w:noWrap/>
            <w:vAlign w:val="center"/>
          </w:tcPr>
          <w:p w14:paraId="0E00AF6C" w14:textId="77777777" w:rsidR="0076454C" w:rsidRPr="006010A6" w:rsidRDefault="0076454C" w:rsidP="0076454C">
            <w:pPr>
              <w:pStyle w:val="Betarp"/>
              <w:jc w:val="center"/>
              <w:rPr>
                <w:rFonts w:eastAsia="Times New Roman"/>
              </w:rPr>
            </w:pPr>
            <w:r w:rsidRPr="006010A6">
              <w:t>m</w:t>
            </w:r>
          </w:p>
        </w:tc>
        <w:tc>
          <w:tcPr>
            <w:tcW w:w="993" w:type="dxa"/>
            <w:gridSpan w:val="3"/>
            <w:tcBorders>
              <w:top w:val="single" w:sz="4" w:space="0" w:color="auto"/>
              <w:left w:val="nil"/>
              <w:bottom w:val="single" w:sz="4" w:space="0" w:color="auto"/>
              <w:right w:val="single" w:sz="4" w:space="0" w:color="000000"/>
            </w:tcBorders>
            <w:shd w:val="clear" w:color="auto" w:fill="auto"/>
            <w:noWrap/>
            <w:vAlign w:val="center"/>
          </w:tcPr>
          <w:p w14:paraId="4B56703D" w14:textId="77777777" w:rsidR="0076454C" w:rsidRPr="006010A6" w:rsidRDefault="0076454C" w:rsidP="0076454C">
            <w:pPr>
              <w:pStyle w:val="Betarp"/>
              <w:jc w:val="center"/>
            </w:pPr>
            <w:r w:rsidRPr="006010A6">
              <w:t>83</w:t>
            </w:r>
          </w:p>
        </w:tc>
        <w:tc>
          <w:tcPr>
            <w:tcW w:w="1146" w:type="dxa"/>
            <w:gridSpan w:val="5"/>
            <w:tcBorders>
              <w:top w:val="nil"/>
              <w:left w:val="nil"/>
              <w:bottom w:val="single" w:sz="4" w:space="0" w:color="auto"/>
              <w:right w:val="single" w:sz="4" w:space="0" w:color="auto"/>
            </w:tcBorders>
            <w:shd w:val="clear" w:color="auto" w:fill="auto"/>
            <w:noWrap/>
            <w:vAlign w:val="center"/>
          </w:tcPr>
          <w:p w14:paraId="4E1CC23B"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194" w:type="dxa"/>
            <w:gridSpan w:val="2"/>
            <w:tcBorders>
              <w:top w:val="nil"/>
              <w:left w:val="nil"/>
              <w:bottom w:val="single" w:sz="4" w:space="0" w:color="auto"/>
              <w:right w:val="single" w:sz="4" w:space="0" w:color="auto"/>
            </w:tcBorders>
          </w:tcPr>
          <w:p w14:paraId="405424C1"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76454C" w:rsidRPr="006010A6" w14:paraId="360D78DA" w14:textId="77777777" w:rsidTr="00B64495">
        <w:trPr>
          <w:trHeight w:val="53"/>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29293859" w14:textId="77777777" w:rsidR="0076454C" w:rsidRPr="006010A6" w:rsidRDefault="00EB2CC8" w:rsidP="0076454C">
            <w:pPr>
              <w:pStyle w:val="Betarp"/>
              <w:jc w:val="center"/>
            </w:pPr>
            <w:r w:rsidRPr="006010A6">
              <w:t>5.3.81</w:t>
            </w:r>
          </w:p>
        </w:tc>
        <w:tc>
          <w:tcPr>
            <w:tcW w:w="5524"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2D63827A" w14:textId="77777777" w:rsidR="0076454C" w:rsidRPr="006010A6" w:rsidRDefault="0076454C" w:rsidP="0076454C">
            <w:pPr>
              <w:pStyle w:val="Betarp"/>
            </w:pPr>
            <w:r w:rsidRPr="006010A6">
              <w:t xml:space="preserve">PEHD </w:t>
            </w:r>
            <w:r w:rsidRPr="006010A6">
              <w:rPr>
                <w:rFonts w:ascii="Symbol" w:hAnsi="Symbol"/>
              </w:rPr>
              <w:t></w:t>
            </w:r>
            <w:r w:rsidRPr="006010A6">
              <w:t>110 Uždaru būdu žemėje klojami kabelių apsaugos vamzdžiai</w:t>
            </w:r>
          </w:p>
        </w:tc>
        <w:tc>
          <w:tcPr>
            <w:tcW w:w="992" w:type="dxa"/>
            <w:gridSpan w:val="3"/>
            <w:tcBorders>
              <w:top w:val="nil"/>
              <w:left w:val="nil"/>
              <w:bottom w:val="single" w:sz="4" w:space="0" w:color="auto"/>
              <w:right w:val="single" w:sz="4" w:space="0" w:color="auto"/>
            </w:tcBorders>
            <w:shd w:val="clear" w:color="auto" w:fill="auto"/>
            <w:noWrap/>
            <w:vAlign w:val="center"/>
          </w:tcPr>
          <w:p w14:paraId="5D915B7C" w14:textId="77777777" w:rsidR="0076454C" w:rsidRPr="006010A6" w:rsidRDefault="0076454C" w:rsidP="0076454C">
            <w:pPr>
              <w:pStyle w:val="Betarp"/>
              <w:jc w:val="center"/>
            </w:pPr>
            <w:r w:rsidRPr="006010A6">
              <w:t>m</w:t>
            </w:r>
          </w:p>
        </w:tc>
        <w:tc>
          <w:tcPr>
            <w:tcW w:w="993" w:type="dxa"/>
            <w:gridSpan w:val="3"/>
            <w:tcBorders>
              <w:top w:val="single" w:sz="4" w:space="0" w:color="auto"/>
              <w:left w:val="nil"/>
              <w:bottom w:val="single" w:sz="4" w:space="0" w:color="auto"/>
              <w:right w:val="single" w:sz="4" w:space="0" w:color="000000"/>
            </w:tcBorders>
            <w:shd w:val="clear" w:color="auto" w:fill="auto"/>
            <w:noWrap/>
            <w:vAlign w:val="center"/>
          </w:tcPr>
          <w:p w14:paraId="2C6F83BB" w14:textId="77777777" w:rsidR="0076454C" w:rsidRPr="006010A6" w:rsidRDefault="0076454C" w:rsidP="0076454C">
            <w:pPr>
              <w:pStyle w:val="Betarp"/>
              <w:jc w:val="center"/>
            </w:pPr>
            <w:r w:rsidRPr="006010A6">
              <w:t>106</w:t>
            </w:r>
          </w:p>
        </w:tc>
        <w:tc>
          <w:tcPr>
            <w:tcW w:w="1146" w:type="dxa"/>
            <w:gridSpan w:val="5"/>
            <w:tcBorders>
              <w:top w:val="nil"/>
              <w:left w:val="nil"/>
              <w:bottom w:val="single" w:sz="4" w:space="0" w:color="auto"/>
              <w:right w:val="single" w:sz="4" w:space="0" w:color="auto"/>
            </w:tcBorders>
            <w:shd w:val="clear" w:color="auto" w:fill="auto"/>
            <w:noWrap/>
            <w:vAlign w:val="center"/>
          </w:tcPr>
          <w:p w14:paraId="4D1D750C"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194" w:type="dxa"/>
            <w:gridSpan w:val="2"/>
            <w:tcBorders>
              <w:top w:val="nil"/>
              <w:left w:val="nil"/>
              <w:bottom w:val="single" w:sz="4" w:space="0" w:color="auto"/>
              <w:right w:val="single" w:sz="4" w:space="0" w:color="auto"/>
            </w:tcBorders>
          </w:tcPr>
          <w:p w14:paraId="7E203E93"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76454C" w:rsidRPr="006010A6" w14:paraId="567304BB" w14:textId="77777777" w:rsidTr="00B64495">
        <w:trPr>
          <w:trHeight w:val="53"/>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3DE208F4" w14:textId="77777777" w:rsidR="0076454C" w:rsidRPr="006010A6" w:rsidRDefault="00EB2CC8" w:rsidP="0076454C">
            <w:pPr>
              <w:pStyle w:val="Betarp"/>
              <w:jc w:val="center"/>
            </w:pPr>
            <w:r w:rsidRPr="006010A6">
              <w:t>5.3.82</w:t>
            </w:r>
          </w:p>
        </w:tc>
        <w:tc>
          <w:tcPr>
            <w:tcW w:w="5524"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237E569A" w14:textId="77777777" w:rsidR="0076454C" w:rsidRPr="006010A6" w:rsidRDefault="0076454C" w:rsidP="0076454C">
            <w:pPr>
              <w:pStyle w:val="Betarp"/>
            </w:pPr>
            <w:r w:rsidRPr="006010A6">
              <w:t>Gaubtas kabelio apsaugai</w:t>
            </w:r>
          </w:p>
        </w:tc>
        <w:tc>
          <w:tcPr>
            <w:tcW w:w="992" w:type="dxa"/>
            <w:gridSpan w:val="3"/>
            <w:tcBorders>
              <w:top w:val="nil"/>
              <w:left w:val="nil"/>
              <w:bottom w:val="single" w:sz="4" w:space="0" w:color="auto"/>
              <w:right w:val="single" w:sz="4" w:space="0" w:color="auto"/>
            </w:tcBorders>
            <w:shd w:val="clear" w:color="auto" w:fill="auto"/>
            <w:noWrap/>
            <w:vAlign w:val="center"/>
          </w:tcPr>
          <w:p w14:paraId="40CD233E" w14:textId="77777777" w:rsidR="0076454C" w:rsidRPr="006010A6" w:rsidRDefault="0076454C" w:rsidP="0076454C">
            <w:pPr>
              <w:pStyle w:val="Betarp"/>
              <w:jc w:val="center"/>
            </w:pPr>
            <w:r w:rsidRPr="006010A6">
              <w:t>vnt.</w:t>
            </w:r>
          </w:p>
        </w:tc>
        <w:tc>
          <w:tcPr>
            <w:tcW w:w="993" w:type="dxa"/>
            <w:gridSpan w:val="3"/>
            <w:tcBorders>
              <w:top w:val="single" w:sz="4" w:space="0" w:color="auto"/>
              <w:left w:val="nil"/>
              <w:bottom w:val="single" w:sz="4" w:space="0" w:color="auto"/>
              <w:right w:val="single" w:sz="4" w:space="0" w:color="000000"/>
            </w:tcBorders>
            <w:shd w:val="clear" w:color="auto" w:fill="auto"/>
            <w:noWrap/>
            <w:vAlign w:val="center"/>
          </w:tcPr>
          <w:p w14:paraId="18CDDE70" w14:textId="77777777" w:rsidR="0076454C" w:rsidRPr="006010A6" w:rsidRDefault="0076454C" w:rsidP="0076454C">
            <w:pPr>
              <w:pStyle w:val="Betarp"/>
              <w:jc w:val="center"/>
            </w:pPr>
            <w:r w:rsidRPr="006010A6">
              <w:t>1</w:t>
            </w:r>
          </w:p>
        </w:tc>
        <w:tc>
          <w:tcPr>
            <w:tcW w:w="1146" w:type="dxa"/>
            <w:gridSpan w:val="5"/>
            <w:tcBorders>
              <w:top w:val="nil"/>
              <w:left w:val="nil"/>
              <w:bottom w:val="single" w:sz="4" w:space="0" w:color="auto"/>
              <w:right w:val="single" w:sz="4" w:space="0" w:color="auto"/>
            </w:tcBorders>
            <w:shd w:val="clear" w:color="auto" w:fill="auto"/>
            <w:noWrap/>
            <w:vAlign w:val="center"/>
          </w:tcPr>
          <w:p w14:paraId="2CDB2B28"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194" w:type="dxa"/>
            <w:gridSpan w:val="2"/>
            <w:tcBorders>
              <w:top w:val="nil"/>
              <w:left w:val="nil"/>
              <w:bottom w:val="single" w:sz="4" w:space="0" w:color="auto"/>
              <w:right w:val="single" w:sz="4" w:space="0" w:color="auto"/>
            </w:tcBorders>
          </w:tcPr>
          <w:p w14:paraId="6F136768"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76454C" w:rsidRPr="006010A6" w14:paraId="6CD18C63" w14:textId="77777777" w:rsidTr="00B64495">
        <w:trPr>
          <w:trHeight w:val="53"/>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15894ED5" w14:textId="77777777" w:rsidR="0076454C" w:rsidRPr="006010A6" w:rsidRDefault="00EB2CC8" w:rsidP="0076454C">
            <w:pPr>
              <w:pStyle w:val="Betarp"/>
              <w:jc w:val="center"/>
            </w:pPr>
            <w:r w:rsidRPr="006010A6">
              <w:t>5.3.83</w:t>
            </w:r>
          </w:p>
        </w:tc>
        <w:tc>
          <w:tcPr>
            <w:tcW w:w="5524"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4FA1ED23" w14:textId="77777777" w:rsidR="0076454C" w:rsidRPr="006010A6" w:rsidRDefault="0076454C" w:rsidP="0076454C">
            <w:pPr>
              <w:pStyle w:val="Betarp"/>
            </w:pPr>
            <w:r w:rsidRPr="006010A6">
              <w:t>Iki 1 kV oro linijų kabelis AMKA</w:t>
            </w:r>
          </w:p>
        </w:tc>
        <w:tc>
          <w:tcPr>
            <w:tcW w:w="992" w:type="dxa"/>
            <w:gridSpan w:val="3"/>
            <w:tcBorders>
              <w:top w:val="nil"/>
              <w:left w:val="nil"/>
              <w:bottom w:val="single" w:sz="4" w:space="0" w:color="auto"/>
              <w:right w:val="single" w:sz="4" w:space="0" w:color="auto"/>
            </w:tcBorders>
            <w:shd w:val="clear" w:color="auto" w:fill="auto"/>
            <w:noWrap/>
            <w:vAlign w:val="center"/>
          </w:tcPr>
          <w:p w14:paraId="1213348E" w14:textId="77777777" w:rsidR="0076454C" w:rsidRPr="006010A6" w:rsidRDefault="0076454C" w:rsidP="0076454C">
            <w:pPr>
              <w:pStyle w:val="Betarp"/>
              <w:jc w:val="center"/>
            </w:pPr>
            <w:r w:rsidRPr="006010A6">
              <w:t>m</w:t>
            </w:r>
          </w:p>
        </w:tc>
        <w:tc>
          <w:tcPr>
            <w:tcW w:w="993" w:type="dxa"/>
            <w:gridSpan w:val="3"/>
            <w:tcBorders>
              <w:top w:val="single" w:sz="4" w:space="0" w:color="auto"/>
              <w:left w:val="nil"/>
              <w:bottom w:val="single" w:sz="4" w:space="0" w:color="auto"/>
              <w:right w:val="single" w:sz="4" w:space="0" w:color="000000"/>
            </w:tcBorders>
            <w:shd w:val="clear" w:color="auto" w:fill="auto"/>
            <w:noWrap/>
            <w:vAlign w:val="center"/>
          </w:tcPr>
          <w:p w14:paraId="05D3E117" w14:textId="77777777" w:rsidR="0076454C" w:rsidRPr="006010A6" w:rsidRDefault="0076454C" w:rsidP="0076454C">
            <w:pPr>
              <w:pStyle w:val="Betarp"/>
              <w:jc w:val="center"/>
            </w:pPr>
            <w:r w:rsidRPr="006010A6">
              <w:t>3</w:t>
            </w:r>
          </w:p>
        </w:tc>
        <w:tc>
          <w:tcPr>
            <w:tcW w:w="1146" w:type="dxa"/>
            <w:gridSpan w:val="5"/>
            <w:tcBorders>
              <w:top w:val="nil"/>
              <w:left w:val="nil"/>
              <w:bottom w:val="single" w:sz="4" w:space="0" w:color="auto"/>
              <w:right w:val="single" w:sz="4" w:space="0" w:color="auto"/>
            </w:tcBorders>
            <w:shd w:val="clear" w:color="auto" w:fill="auto"/>
            <w:noWrap/>
            <w:vAlign w:val="center"/>
          </w:tcPr>
          <w:p w14:paraId="2C6ED6FE"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194" w:type="dxa"/>
            <w:gridSpan w:val="2"/>
            <w:tcBorders>
              <w:top w:val="nil"/>
              <w:left w:val="nil"/>
              <w:bottom w:val="single" w:sz="4" w:space="0" w:color="auto"/>
              <w:right w:val="single" w:sz="4" w:space="0" w:color="auto"/>
            </w:tcBorders>
          </w:tcPr>
          <w:p w14:paraId="333AAB7C"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76454C" w:rsidRPr="006010A6" w14:paraId="73B61DA3" w14:textId="77777777" w:rsidTr="00B64495">
        <w:trPr>
          <w:trHeight w:val="53"/>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3E0391B9" w14:textId="77777777" w:rsidR="0076454C" w:rsidRPr="006010A6" w:rsidRDefault="00EB2CC8" w:rsidP="0076454C">
            <w:pPr>
              <w:pStyle w:val="Betarp"/>
              <w:jc w:val="center"/>
            </w:pPr>
            <w:r w:rsidRPr="006010A6">
              <w:t>5.3.84</w:t>
            </w:r>
          </w:p>
        </w:tc>
        <w:tc>
          <w:tcPr>
            <w:tcW w:w="5524"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29FA4571" w14:textId="77777777" w:rsidR="0076454C" w:rsidRPr="006010A6" w:rsidRDefault="0076454C" w:rsidP="0076454C">
            <w:pPr>
              <w:pStyle w:val="Betarp"/>
            </w:pPr>
            <w:r w:rsidRPr="006010A6">
              <w:t>Antgalis kabelio gyslai, AL-120</w:t>
            </w:r>
          </w:p>
        </w:tc>
        <w:tc>
          <w:tcPr>
            <w:tcW w:w="992" w:type="dxa"/>
            <w:gridSpan w:val="3"/>
            <w:tcBorders>
              <w:top w:val="nil"/>
              <w:left w:val="nil"/>
              <w:bottom w:val="single" w:sz="4" w:space="0" w:color="auto"/>
              <w:right w:val="single" w:sz="4" w:space="0" w:color="auto"/>
            </w:tcBorders>
            <w:shd w:val="clear" w:color="auto" w:fill="auto"/>
            <w:noWrap/>
            <w:vAlign w:val="center"/>
          </w:tcPr>
          <w:p w14:paraId="0146D4B9" w14:textId="77777777" w:rsidR="0076454C" w:rsidRPr="006010A6" w:rsidRDefault="0076454C" w:rsidP="0076454C">
            <w:pPr>
              <w:pStyle w:val="Betarp"/>
              <w:jc w:val="center"/>
            </w:pPr>
            <w:r w:rsidRPr="006010A6">
              <w:t>vnt.</w:t>
            </w:r>
          </w:p>
        </w:tc>
        <w:tc>
          <w:tcPr>
            <w:tcW w:w="993" w:type="dxa"/>
            <w:gridSpan w:val="3"/>
            <w:tcBorders>
              <w:top w:val="single" w:sz="4" w:space="0" w:color="auto"/>
              <w:left w:val="nil"/>
              <w:bottom w:val="single" w:sz="4" w:space="0" w:color="auto"/>
              <w:right w:val="single" w:sz="4" w:space="0" w:color="000000"/>
            </w:tcBorders>
            <w:shd w:val="clear" w:color="auto" w:fill="auto"/>
            <w:noWrap/>
            <w:vAlign w:val="center"/>
          </w:tcPr>
          <w:p w14:paraId="155B7A6D" w14:textId="77777777" w:rsidR="0076454C" w:rsidRPr="006010A6" w:rsidRDefault="0076454C" w:rsidP="0076454C">
            <w:pPr>
              <w:pStyle w:val="Betarp"/>
              <w:jc w:val="center"/>
            </w:pPr>
            <w:r w:rsidRPr="006010A6">
              <w:t>4</w:t>
            </w:r>
          </w:p>
        </w:tc>
        <w:tc>
          <w:tcPr>
            <w:tcW w:w="1146" w:type="dxa"/>
            <w:gridSpan w:val="5"/>
            <w:tcBorders>
              <w:top w:val="nil"/>
              <w:left w:val="nil"/>
              <w:bottom w:val="single" w:sz="4" w:space="0" w:color="auto"/>
              <w:right w:val="single" w:sz="4" w:space="0" w:color="auto"/>
            </w:tcBorders>
            <w:shd w:val="clear" w:color="auto" w:fill="auto"/>
            <w:noWrap/>
            <w:vAlign w:val="center"/>
          </w:tcPr>
          <w:p w14:paraId="71746A6F"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194" w:type="dxa"/>
            <w:gridSpan w:val="2"/>
            <w:tcBorders>
              <w:top w:val="nil"/>
              <w:left w:val="nil"/>
              <w:bottom w:val="single" w:sz="4" w:space="0" w:color="auto"/>
              <w:right w:val="single" w:sz="4" w:space="0" w:color="auto"/>
            </w:tcBorders>
          </w:tcPr>
          <w:p w14:paraId="1A240A91"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76454C" w:rsidRPr="006010A6" w14:paraId="37C645FC" w14:textId="77777777" w:rsidTr="00B64495">
        <w:trPr>
          <w:trHeight w:val="53"/>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2C9BE290" w14:textId="77777777" w:rsidR="0076454C" w:rsidRPr="006010A6" w:rsidRDefault="0076454C" w:rsidP="0076454C">
            <w:pPr>
              <w:pStyle w:val="Betarp"/>
              <w:jc w:val="center"/>
            </w:pPr>
            <w:r w:rsidRPr="006010A6">
              <w:t>5.3</w:t>
            </w:r>
            <w:r w:rsidR="00EB2CC8" w:rsidRPr="006010A6">
              <w:t>.85</w:t>
            </w:r>
          </w:p>
        </w:tc>
        <w:tc>
          <w:tcPr>
            <w:tcW w:w="5524"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734F7AF6" w14:textId="77777777" w:rsidR="0076454C" w:rsidRPr="006010A6" w:rsidRDefault="0076454C" w:rsidP="0076454C">
            <w:pPr>
              <w:pStyle w:val="Betarp"/>
            </w:pPr>
            <w:r w:rsidRPr="006010A6">
              <w:t>Įžeminimo komplektas  R</w:t>
            </w:r>
            <w:r w:rsidRPr="006010A6">
              <w:rPr>
                <w:rFonts w:ascii="Symbol" w:hAnsi="Symbol"/>
              </w:rPr>
              <w:t></w:t>
            </w:r>
            <w:r w:rsidRPr="006010A6">
              <w:t>10</w:t>
            </w:r>
            <w:r w:rsidRPr="006010A6">
              <w:rPr>
                <w:rFonts w:ascii="Symbol" w:hAnsi="Symbol"/>
              </w:rPr>
              <w:t></w:t>
            </w:r>
          </w:p>
        </w:tc>
        <w:tc>
          <w:tcPr>
            <w:tcW w:w="992" w:type="dxa"/>
            <w:gridSpan w:val="3"/>
            <w:tcBorders>
              <w:top w:val="nil"/>
              <w:left w:val="nil"/>
              <w:bottom w:val="single" w:sz="4" w:space="0" w:color="auto"/>
              <w:right w:val="single" w:sz="4" w:space="0" w:color="auto"/>
            </w:tcBorders>
            <w:shd w:val="clear" w:color="auto" w:fill="auto"/>
            <w:noWrap/>
            <w:vAlign w:val="center"/>
          </w:tcPr>
          <w:p w14:paraId="4B2D289A" w14:textId="77777777" w:rsidR="0076454C" w:rsidRPr="006010A6" w:rsidRDefault="0076454C" w:rsidP="0076454C">
            <w:pPr>
              <w:pStyle w:val="Betarp"/>
              <w:jc w:val="center"/>
            </w:pPr>
            <w:r w:rsidRPr="006010A6">
              <w:t>kompl.</w:t>
            </w:r>
          </w:p>
        </w:tc>
        <w:tc>
          <w:tcPr>
            <w:tcW w:w="993" w:type="dxa"/>
            <w:gridSpan w:val="3"/>
            <w:tcBorders>
              <w:top w:val="single" w:sz="4" w:space="0" w:color="auto"/>
              <w:left w:val="nil"/>
              <w:bottom w:val="single" w:sz="4" w:space="0" w:color="auto"/>
              <w:right w:val="single" w:sz="4" w:space="0" w:color="000000"/>
            </w:tcBorders>
            <w:shd w:val="clear" w:color="auto" w:fill="auto"/>
            <w:noWrap/>
            <w:vAlign w:val="center"/>
          </w:tcPr>
          <w:p w14:paraId="1E7B71E4" w14:textId="77777777" w:rsidR="0076454C" w:rsidRPr="006010A6" w:rsidRDefault="0076454C" w:rsidP="0076454C">
            <w:pPr>
              <w:pStyle w:val="Betarp"/>
              <w:jc w:val="center"/>
            </w:pPr>
            <w:r w:rsidRPr="006010A6">
              <w:t>1</w:t>
            </w:r>
          </w:p>
        </w:tc>
        <w:tc>
          <w:tcPr>
            <w:tcW w:w="1146" w:type="dxa"/>
            <w:gridSpan w:val="5"/>
            <w:tcBorders>
              <w:top w:val="nil"/>
              <w:left w:val="nil"/>
              <w:bottom w:val="single" w:sz="4" w:space="0" w:color="auto"/>
              <w:right w:val="single" w:sz="4" w:space="0" w:color="auto"/>
            </w:tcBorders>
            <w:shd w:val="clear" w:color="auto" w:fill="auto"/>
            <w:noWrap/>
            <w:vAlign w:val="center"/>
          </w:tcPr>
          <w:p w14:paraId="00CCF86C"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194" w:type="dxa"/>
            <w:gridSpan w:val="2"/>
            <w:tcBorders>
              <w:top w:val="nil"/>
              <w:left w:val="nil"/>
              <w:bottom w:val="single" w:sz="4" w:space="0" w:color="auto"/>
              <w:right w:val="single" w:sz="4" w:space="0" w:color="auto"/>
            </w:tcBorders>
          </w:tcPr>
          <w:p w14:paraId="5262EA60"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76454C" w:rsidRPr="006010A6" w14:paraId="45652897" w14:textId="77777777" w:rsidTr="00B64495">
        <w:trPr>
          <w:trHeight w:val="323"/>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4C77A312" w14:textId="77777777" w:rsidR="0076454C" w:rsidRPr="006010A6" w:rsidRDefault="00EB2CC8" w:rsidP="0076454C">
            <w:pPr>
              <w:pStyle w:val="Betarp"/>
              <w:jc w:val="center"/>
            </w:pPr>
            <w:r w:rsidRPr="006010A6">
              <w:t>5.3.86</w:t>
            </w:r>
          </w:p>
        </w:tc>
        <w:tc>
          <w:tcPr>
            <w:tcW w:w="5524"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24B7D12B" w14:textId="77777777" w:rsidR="0076454C" w:rsidRPr="006010A6" w:rsidRDefault="0076454C" w:rsidP="0076454C">
            <w:pPr>
              <w:pStyle w:val="Betarp"/>
            </w:pPr>
            <w:r w:rsidRPr="006010A6">
              <w:t xml:space="preserve">Cinkuota plieninė juosta </w:t>
            </w:r>
          </w:p>
        </w:tc>
        <w:tc>
          <w:tcPr>
            <w:tcW w:w="992" w:type="dxa"/>
            <w:gridSpan w:val="3"/>
            <w:tcBorders>
              <w:top w:val="nil"/>
              <w:left w:val="nil"/>
              <w:bottom w:val="single" w:sz="4" w:space="0" w:color="auto"/>
              <w:right w:val="single" w:sz="4" w:space="0" w:color="auto"/>
            </w:tcBorders>
            <w:shd w:val="clear" w:color="auto" w:fill="auto"/>
            <w:noWrap/>
            <w:vAlign w:val="center"/>
          </w:tcPr>
          <w:p w14:paraId="3AE01A1D" w14:textId="77777777" w:rsidR="0076454C" w:rsidRPr="006010A6" w:rsidRDefault="0076454C" w:rsidP="0076454C">
            <w:pPr>
              <w:pStyle w:val="Betarp"/>
              <w:jc w:val="center"/>
            </w:pPr>
            <w:r w:rsidRPr="006010A6">
              <w:t>m</w:t>
            </w:r>
          </w:p>
        </w:tc>
        <w:tc>
          <w:tcPr>
            <w:tcW w:w="993" w:type="dxa"/>
            <w:gridSpan w:val="3"/>
            <w:tcBorders>
              <w:top w:val="single" w:sz="4" w:space="0" w:color="auto"/>
              <w:left w:val="nil"/>
              <w:bottom w:val="single" w:sz="4" w:space="0" w:color="auto"/>
              <w:right w:val="single" w:sz="4" w:space="0" w:color="000000"/>
            </w:tcBorders>
            <w:shd w:val="clear" w:color="auto" w:fill="auto"/>
            <w:vAlign w:val="center"/>
          </w:tcPr>
          <w:p w14:paraId="4256ACEB" w14:textId="77777777" w:rsidR="0076454C" w:rsidRPr="006010A6" w:rsidRDefault="0076454C" w:rsidP="0076454C">
            <w:pPr>
              <w:pStyle w:val="Betarp"/>
              <w:jc w:val="center"/>
            </w:pPr>
            <w:r w:rsidRPr="006010A6">
              <w:t>3</w:t>
            </w:r>
          </w:p>
        </w:tc>
        <w:tc>
          <w:tcPr>
            <w:tcW w:w="1146" w:type="dxa"/>
            <w:gridSpan w:val="5"/>
            <w:tcBorders>
              <w:top w:val="nil"/>
              <w:left w:val="nil"/>
              <w:bottom w:val="single" w:sz="4" w:space="0" w:color="auto"/>
              <w:right w:val="single" w:sz="4" w:space="0" w:color="auto"/>
            </w:tcBorders>
            <w:shd w:val="clear" w:color="auto" w:fill="auto"/>
            <w:noWrap/>
            <w:vAlign w:val="center"/>
          </w:tcPr>
          <w:p w14:paraId="123479CF"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194" w:type="dxa"/>
            <w:gridSpan w:val="2"/>
            <w:tcBorders>
              <w:top w:val="nil"/>
              <w:left w:val="nil"/>
              <w:bottom w:val="single" w:sz="4" w:space="0" w:color="auto"/>
              <w:right w:val="single" w:sz="4" w:space="0" w:color="auto"/>
            </w:tcBorders>
          </w:tcPr>
          <w:p w14:paraId="0231A3CA"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76454C" w:rsidRPr="006010A6" w14:paraId="50B3B530" w14:textId="77777777" w:rsidTr="00B64495">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54D30924" w14:textId="77777777" w:rsidR="0076454C" w:rsidRPr="006010A6" w:rsidRDefault="00EB2CC8" w:rsidP="0076454C">
            <w:pPr>
              <w:pStyle w:val="Betarp"/>
              <w:jc w:val="center"/>
            </w:pPr>
            <w:r w:rsidRPr="006010A6">
              <w:t>5.3.87</w:t>
            </w:r>
          </w:p>
        </w:tc>
        <w:tc>
          <w:tcPr>
            <w:tcW w:w="5524"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3F128438" w14:textId="77777777" w:rsidR="0076454C" w:rsidRPr="006010A6" w:rsidRDefault="0076454C" w:rsidP="0076454C">
            <w:pPr>
              <w:pStyle w:val="Betarp"/>
            </w:pPr>
            <w:r w:rsidRPr="006010A6">
              <w:t>Kirtiklių-saugiklių blokas</w:t>
            </w:r>
          </w:p>
        </w:tc>
        <w:tc>
          <w:tcPr>
            <w:tcW w:w="992" w:type="dxa"/>
            <w:gridSpan w:val="3"/>
            <w:tcBorders>
              <w:top w:val="nil"/>
              <w:left w:val="nil"/>
              <w:bottom w:val="single" w:sz="4" w:space="0" w:color="auto"/>
              <w:right w:val="single" w:sz="4" w:space="0" w:color="auto"/>
            </w:tcBorders>
            <w:shd w:val="clear" w:color="auto" w:fill="auto"/>
            <w:noWrap/>
            <w:vAlign w:val="center"/>
          </w:tcPr>
          <w:p w14:paraId="44671F87" w14:textId="77777777" w:rsidR="0076454C" w:rsidRPr="006010A6" w:rsidRDefault="0076454C" w:rsidP="0076454C">
            <w:pPr>
              <w:pStyle w:val="Betarp"/>
              <w:jc w:val="center"/>
            </w:pPr>
            <w:r w:rsidRPr="006010A6">
              <w:t>vnt.</w:t>
            </w:r>
          </w:p>
        </w:tc>
        <w:tc>
          <w:tcPr>
            <w:tcW w:w="993" w:type="dxa"/>
            <w:gridSpan w:val="3"/>
            <w:tcBorders>
              <w:top w:val="single" w:sz="4" w:space="0" w:color="auto"/>
              <w:left w:val="nil"/>
              <w:bottom w:val="single" w:sz="4" w:space="0" w:color="auto"/>
              <w:right w:val="single" w:sz="4" w:space="0" w:color="000000"/>
            </w:tcBorders>
            <w:shd w:val="clear" w:color="auto" w:fill="auto"/>
            <w:vAlign w:val="center"/>
          </w:tcPr>
          <w:p w14:paraId="433146F3" w14:textId="77777777" w:rsidR="0076454C" w:rsidRPr="006010A6" w:rsidRDefault="0076454C" w:rsidP="0076454C">
            <w:pPr>
              <w:pStyle w:val="Betarp"/>
              <w:jc w:val="center"/>
            </w:pPr>
            <w:r w:rsidRPr="006010A6">
              <w:t>1</w:t>
            </w:r>
          </w:p>
        </w:tc>
        <w:tc>
          <w:tcPr>
            <w:tcW w:w="1146" w:type="dxa"/>
            <w:gridSpan w:val="5"/>
            <w:tcBorders>
              <w:top w:val="nil"/>
              <w:left w:val="nil"/>
              <w:bottom w:val="single" w:sz="4" w:space="0" w:color="auto"/>
              <w:right w:val="single" w:sz="4" w:space="0" w:color="auto"/>
            </w:tcBorders>
            <w:shd w:val="clear" w:color="auto" w:fill="auto"/>
            <w:noWrap/>
            <w:vAlign w:val="center"/>
          </w:tcPr>
          <w:p w14:paraId="547BA800"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194" w:type="dxa"/>
            <w:gridSpan w:val="2"/>
            <w:tcBorders>
              <w:top w:val="nil"/>
              <w:left w:val="nil"/>
              <w:bottom w:val="single" w:sz="4" w:space="0" w:color="auto"/>
              <w:right w:val="single" w:sz="4" w:space="0" w:color="auto"/>
            </w:tcBorders>
          </w:tcPr>
          <w:p w14:paraId="26E8EC08"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76454C" w:rsidRPr="006010A6" w14:paraId="0FE18F58" w14:textId="77777777" w:rsidTr="00B64495">
        <w:trPr>
          <w:trHeight w:val="56"/>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193ADAD1" w14:textId="77777777" w:rsidR="0076454C" w:rsidRPr="006010A6" w:rsidRDefault="00EB2CC8" w:rsidP="0076454C">
            <w:pPr>
              <w:pStyle w:val="Betarp"/>
              <w:jc w:val="center"/>
            </w:pPr>
            <w:r w:rsidRPr="006010A6">
              <w:t>5.3.88</w:t>
            </w:r>
          </w:p>
        </w:tc>
        <w:tc>
          <w:tcPr>
            <w:tcW w:w="5524"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01E93861" w14:textId="77777777" w:rsidR="0076454C" w:rsidRPr="006010A6" w:rsidRDefault="0076454C" w:rsidP="0076454C">
            <w:pPr>
              <w:pStyle w:val="Betarp"/>
            </w:pPr>
            <w:r w:rsidRPr="006010A6">
              <w:t>Traversa KSB</w:t>
            </w:r>
          </w:p>
        </w:tc>
        <w:tc>
          <w:tcPr>
            <w:tcW w:w="992" w:type="dxa"/>
            <w:gridSpan w:val="3"/>
            <w:tcBorders>
              <w:top w:val="nil"/>
              <w:left w:val="nil"/>
              <w:bottom w:val="single" w:sz="4" w:space="0" w:color="auto"/>
              <w:right w:val="single" w:sz="4" w:space="0" w:color="auto"/>
            </w:tcBorders>
            <w:shd w:val="clear" w:color="auto" w:fill="auto"/>
            <w:noWrap/>
            <w:vAlign w:val="center"/>
          </w:tcPr>
          <w:p w14:paraId="6B249A68" w14:textId="77777777" w:rsidR="0076454C" w:rsidRPr="006010A6" w:rsidRDefault="0076454C" w:rsidP="0076454C">
            <w:pPr>
              <w:pStyle w:val="Betarp"/>
              <w:jc w:val="center"/>
            </w:pPr>
            <w:r w:rsidRPr="006010A6">
              <w:t>vnt.</w:t>
            </w:r>
          </w:p>
        </w:tc>
        <w:tc>
          <w:tcPr>
            <w:tcW w:w="993" w:type="dxa"/>
            <w:gridSpan w:val="3"/>
            <w:tcBorders>
              <w:top w:val="single" w:sz="4" w:space="0" w:color="auto"/>
              <w:left w:val="nil"/>
              <w:bottom w:val="single" w:sz="4" w:space="0" w:color="auto"/>
              <w:right w:val="single" w:sz="4" w:space="0" w:color="000000"/>
            </w:tcBorders>
            <w:shd w:val="clear" w:color="auto" w:fill="auto"/>
            <w:vAlign w:val="center"/>
          </w:tcPr>
          <w:p w14:paraId="76447853" w14:textId="77777777" w:rsidR="0076454C" w:rsidRPr="006010A6" w:rsidRDefault="0076454C" w:rsidP="0076454C">
            <w:pPr>
              <w:pStyle w:val="Betarp"/>
              <w:jc w:val="center"/>
            </w:pPr>
            <w:r w:rsidRPr="006010A6">
              <w:t>1</w:t>
            </w:r>
          </w:p>
        </w:tc>
        <w:tc>
          <w:tcPr>
            <w:tcW w:w="1146" w:type="dxa"/>
            <w:gridSpan w:val="5"/>
            <w:tcBorders>
              <w:top w:val="nil"/>
              <w:left w:val="nil"/>
              <w:bottom w:val="single" w:sz="4" w:space="0" w:color="auto"/>
              <w:right w:val="single" w:sz="4" w:space="0" w:color="auto"/>
            </w:tcBorders>
            <w:shd w:val="clear" w:color="auto" w:fill="auto"/>
            <w:noWrap/>
            <w:vAlign w:val="center"/>
          </w:tcPr>
          <w:p w14:paraId="3BC8F254"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194" w:type="dxa"/>
            <w:gridSpan w:val="2"/>
            <w:tcBorders>
              <w:top w:val="nil"/>
              <w:left w:val="nil"/>
              <w:bottom w:val="single" w:sz="4" w:space="0" w:color="auto"/>
              <w:right w:val="single" w:sz="4" w:space="0" w:color="auto"/>
            </w:tcBorders>
          </w:tcPr>
          <w:p w14:paraId="270542D4"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76454C" w:rsidRPr="006010A6" w14:paraId="10154BA4" w14:textId="77777777" w:rsidTr="00B64495">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5B44CBA7" w14:textId="77777777" w:rsidR="0076454C" w:rsidRPr="006010A6" w:rsidRDefault="00EB2CC8" w:rsidP="0076454C">
            <w:pPr>
              <w:pStyle w:val="Betarp"/>
              <w:jc w:val="center"/>
            </w:pPr>
            <w:r w:rsidRPr="006010A6">
              <w:t>5.3.89</w:t>
            </w:r>
          </w:p>
        </w:tc>
        <w:tc>
          <w:tcPr>
            <w:tcW w:w="5524"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7945B7B5" w14:textId="77777777" w:rsidR="0076454C" w:rsidRPr="006010A6" w:rsidRDefault="0076454C" w:rsidP="0076454C">
            <w:pPr>
              <w:pStyle w:val="Betarp"/>
            </w:pPr>
            <w:r w:rsidRPr="006010A6">
              <w:t xml:space="preserve">Nulinė šyna </w:t>
            </w:r>
          </w:p>
        </w:tc>
        <w:tc>
          <w:tcPr>
            <w:tcW w:w="992" w:type="dxa"/>
            <w:gridSpan w:val="3"/>
            <w:tcBorders>
              <w:top w:val="nil"/>
              <w:left w:val="nil"/>
              <w:bottom w:val="single" w:sz="4" w:space="0" w:color="auto"/>
              <w:right w:val="single" w:sz="4" w:space="0" w:color="auto"/>
            </w:tcBorders>
            <w:shd w:val="clear" w:color="auto" w:fill="auto"/>
            <w:noWrap/>
            <w:vAlign w:val="center"/>
          </w:tcPr>
          <w:p w14:paraId="02A58621" w14:textId="77777777" w:rsidR="0076454C" w:rsidRPr="006010A6" w:rsidRDefault="0076454C" w:rsidP="0076454C">
            <w:pPr>
              <w:pStyle w:val="Betarp"/>
              <w:jc w:val="center"/>
            </w:pPr>
            <w:r w:rsidRPr="006010A6">
              <w:t>vnt.</w:t>
            </w:r>
          </w:p>
        </w:tc>
        <w:tc>
          <w:tcPr>
            <w:tcW w:w="993" w:type="dxa"/>
            <w:gridSpan w:val="3"/>
            <w:tcBorders>
              <w:top w:val="single" w:sz="4" w:space="0" w:color="auto"/>
              <w:left w:val="nil"/>
              <w:bottom w:val="single" w:sz="4" w:space="0" w:color="auto"/>
              <w:right w:val="single" w:sz="4" w:space="0" w:color="000000"/>
            </w:tcBorders>
            <w:shd w:val="clear" w:color="auto" w:fill="auto"/>
            <w:vAlign w:val="center"/>
          </w:tcPr>
          <w:p w14:paraId="23175EB5" w14:textId="77777777" w:rsidR="0076454C" w:rsidRPr="006010A6" w:rsidRDefault="0076454C" w:rsidP="0076454C">
            <w:pPr>
              <w:pStyle w:val="Betarp"/>
              <w:jc w:val="center"/>
            </w:pPr>
            <w:r w:rsidRPr="006010A6">
              <w:t>1</w:t>
            </w:r>
          </w:p>
        </w:tc>
        <w:tc>
          <w:tcPr>
            <w:tcW w:w="1146" w:type="dxa"/>
            <w:gridSpan w:val="5"/>
            <w:tcBorders>
              <w:top w:val="nil"/>
              <w:left w:val="nil"/>
              <w:bottom w:val="single" w:sz="4" w:space="0" w:color="auto"/>
              <w:right w:val="single" w:sz="4" w:space="0" w:color="auto"/>
            </w:tcBorders>
            <w:shd w:val="clear" w:color="auto" w:fill="auto"/>
            <w:noWrap/>
            <w:vAlign w:val="center"/>
          </w:tcPr>
          <w:p w14:paraId="5298FA81"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194" w:type="dxa"/>
            <w:gridSpan w:val="2"/>
            <w:tcBorders>
              <w:top w:val="nil"/>
              <w:left w:val="nil"/>
              <w:bottom w:val="single" w:sz="4" w:space="0" w:color="auto"/>
              <w:right w:val="single" w:sz="4" w:space="0" w:color="auto"/>
            </w:tcBorders>
          </w:tcPr>
          <w:p w14:paraId="51CF12E9"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76454C" w:rsidRPr="006010A6" w14:paraId="34943693" w14:textId="77777777" w:rsidTr="00B64495">
        <w:trPr>
          <w:trHeight w:val="222"/>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1C0381A3" w14:textId="77777777" w:rsidR="0076454C" w:rsidRPr="006010A6" w:rsidRDefault="00EB2CC8" w:rsidP="0076454C">
            <w:pPr>
              <w:pStyle w:val="Betarp"/>
              <w:jc w:val="center"/>
            </w:pPr>
            <w:r w:rsidRPr="006010A6">
              <w:t>5.3.90</w:t>
            </w:r>
          </w:p>
        </w:tc>
        <w:tc>
          <w:tcPr>
            <w:tcW w:w="5524"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4D910063" w14:textId="77777777" w:rsidR="0076454C" w:rsidRPr="006010A6" w:rsidRDefault="0076454C" w:rsidP="0076454C">
            <w:pPr>
              <w:pStyle w:val="Betarp"/>
              <w:rPr>
                <w:rFonts w:eastAsia="Times New Roman"/>
              </w:rPr>
            </w:pPr>
            <w:r w:rsidRPr="006010A6">
              <w:t xml:space="preserve">PE </w:t>
            </w:r>
            <w:r w:rsidRPr="006010A6">
              <w:rPr>
                <w:rFonts w:ascii="Symbol" w:hAnsi="Symbol"/>
              </w:rPr>
              <w:t></w:t>
            </w:r>
            <w:r w:rsidRPr="006010A6">
              <w:t>110 Atviru būdu žemėje klojami kabelių apsaugos vamzdžiai</w:t>
            </w:r>
          </w:p>
        </w:tc>
        <w:tc>
          <w:tcPr>
            <w:tcW w:w="992" w:type="dxa"/>
            <w:gridSpan w:val="3"/>
            <w:tcBorders>
              <w:top w:val="nil"/>
              <w:left w:val="nil"/>
              <w:bottom w:val="single" w:sz="4" w:space="0" w:color="auto"/>
              <w:right w:val="single" w:sz="4" w:space="0" w:color="auto"/>
            </w:tcBorders>
            <w:shd w:val="clear" w:color="auto" w:fill="auto"/>
            <w:noWrap/>
            <w:vAlign w:val="center"/>
          </w:tcPr>
          <w:p w14:paraId="4EC8BC51" w14:textId="77777777" w:rsidR="0076454C" w:rsidRPr="006010A6" w:rsidRDefault="0076454C" w:rsidP="0076454C">
            <w:pPr>
              <w:pStyle w:val="Betarp"/>
              <w:jc w:val="center"/>
              <w:rPr>
                <w:rFonts w:eastAsia="Times New Roman"/>
              </w:rPr>
            </w:pPr>
            <w:r w:rsidRPr="006010A6">
              <w:t>m</w:t>
            </w:r>
          </w:p>
        </w:tc>
        <w:tc>
          <w:tcPr>
            <w:tcW w:w="993" w:type="dxa"/>
            <w:gridSpan w:val="3"/>
            <w:tcBorders>
              <w:top w:val="single" w:sz="4" w:space="0" w:color="auto"/>
              <w:left w:val="nil"/>
              <w:bottom w:val="single" w:sz="4" w:space="0" w:color="auto"/>
              <w:right w:val="single" w:sz="4" w:space="0" w:color="000000"/>
            </w:tcBorders>
            <w:shd w:val="clear" w:color="auto" w:fill="auto"/>
            <w:vAlign w:val="center"/>
          </w:tcPr>
          <w:p w14:paraId="05ED4DEA" w14:textId="77777777" w:rsidR="0076454C" w:rsidRPr="006010A6" w:rsidRDefault="0076454C" w:rsidP="0076454C">
            <w:pPr>
              <w:pStyle w:val="Betarp"/>
              <w:jc w:val="center"/>
            </w:pPr>
            <w:r w:rsidRPr="006010A6">
              <w:t>83</w:t>
            </w:r>
          </w:p>
        </w:tc>
        <w:tc>
          <w:tcPr>
            <w:tcW w:w="1146" w:type="dxa"/>
            <w:gridSpan w:val="5"/>
            <w:tcBorders>
              <w:top w:val="nil"/>
              <w:left w:val="nil"/>
              <w:bottom w:val="single" w:sz="4" w:space="0" w:color="auto"/>
              <w:right w:val="single" w:sz="4" w:space="0" w:color="auto"/>
            </w:tcBorders>
            <w:shd w:val="clear" w:color="auto" w:fill="auto"/>
            <w:noWrap/>
            <w:vAlign w:val="center"/>
          </w:tcPr>
          <w:p w14:paraId="7BD2BF5A"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194" w:type="dxa"/>
            <w:gridSpan w:val="2"/>
            <w:tcBorders>
              <w:top w:val="nil"/>
              <w:left w:val="nil"/>
              <w:bottom w:val="single" w:sz="4" w:space="0" w:color="auto"/>
              <w:right w:val="single" w:sz="4" w:space="0" w:color="auto"/>
            </w:tcBorders>
          </w:tcPr>
          <w:p w14:paraId="5F03EC7C"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76454C" w:rsidRPr="006010A6" w14:paraId="6D611F07" w14:textId="77777777" w:rsidTr="00B64495">
        <w:trPr>
          <w:trHeight w:val="117"/>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34FE83F6" w14:textId="77777777" w:rsidR="0076454C" w:rsidRPr="006010A6" w:rsidRDefault="00EB2CC8" w:rsidP="0076454C">
            <w:pPr>
              <w:pStyle w:val="Betarp"/>
              <w:jc w:val="center"/>
            </w:pPr>
            <w:r w:rsidRPr="006010A6">
              <w:t>5.3.91</w:t>
            </w:r>
          </w:p>
        </w:tc>
        <w:tc>
          <w:tcPr>
            <w:tcW w:w="5524"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2319570D" w14:textId="77777777" w:rsidR="0076454C" w:rsidRPr="006010A6" w:rsidRDefault="0076454C" w:rsidP="0076454C">
            <w:pPr>
              <w:pStyle w:val="Betarp"/>
            </w:pPr>
            <w:r w:rsidRPr="006010A6">
              <w:t xml:space="preserve">PEHD </w:t>
            </w:r>
            <w:r w:rsidRPr="006010A6">
              <w:rPr>
                <w:rFonts w:ascii="Symbol" w:hAnsi="Symbol"/>
              </w:rPr>
              <w:t></w:t>
            </w:r>
            <w:r w:rsidRPr="006010A6">
              <w:t>110 Uždaru būdu žemėje klojami kabelių apsaugos vamzdžiai</w:t>
            </w:r>
          </w:p>
        </w:tc>
        <w:tc>
          <w:tcPr>
            <w:tcW w:w="992" w:type="dxa"/>
            <w:gridSpan w:val="3"/>
            <w:tcBorders>
              <w:top w:val="nil"/>
              <w:left w:val="nil"/>
              <w:bottom w:val="single" w:sz="4" w:space="0" w:color="auto"/>
              <w:right w:val="single" w:sz="4" w:space="0" w:color="auto"/>
            </w:tcBorders>
            <w:shd w:val="clear" w:color="auto" w:fill="auto"/>
            <w:noWrap/>
            <w:vAlign w:val="center"/>
          </w:tcPr>
          <w:p w14:paraId="1E2D49AB" w14:textId="77777777" w:rsidR="0076454C" w:rsidRPr="006010A6" w:rsidRDefault="0076454C" w:rsidP="0076454C">
            <w:pPr>
              <w:pStyle w:val="Betarp"/>
              <w:jc w:val="center"/>
            </w:pPr>
            <w:r w:rsidRPr="006010A6">
              <w:t>m</w:t>
            </w:r>
          </w:p>
        </w:tc>
        <w:tc>
          <w:tcPr>
            <w:tcW w:w="993" w:type="dxa"/>
            <w:gridSpan w:val="3"/>
            <w:tcBorders>
              <w:top w:val="single" w:sz="4" w:space="0" w:color="auto"/>
              <w:left w:val="nil"/>
              <w:bottom w:val="single" w:sz="4" w:space="0" w:color="auto"/>
              <w:right w:val="single" w:sz="4" w:space="0" w:color="000000"/>
            </w:tcBorders>
            <w:shd w:val="clear" w:color="auto" w:fill="auto"/>
            <w:vAlign w:val="center"/>
          </w:tcPr>
          <w:p w14:paraId="4A6FE496" w14:textId="77777777" w:rsidR="0076454C" w:rsidRPr="006010A6" w:rsidRDefault="0076454C" w:rsidP="0076454C">
            <w:pPr>
              <w:pStyle w:val="Betarp"/>
              <w:jc w:val="center"/>
            </w:pPr>
            <w:r w:rsidRPr="006010A6">
              <w:t>106</w:t>
            </w:r>
          </w:p>
        </w:tc>
        <w:tc>
          <w:tcPr>
            <w:tcW w:w="1146" w:type="dxa"/>
            <w:gridSpan w:val="5"/>
            <w:tcBorders>
              <w:top w:val="nil"/>
              <w:left w:val="nil"/>
              <w:bottom w:val="single" w:sz="4" w:space="0" w:color="auto"/>
              <w:right w:val="single" w:sz="4" w:space="0" w:color="auto"/>
            </w:tcBorders>
            <w:shd w:val="clear" w:color="auto" w:fill="auto"/>
            <w:noWrap/>
            <w:vAlign w:val="center"/>
          </w:tcPr>
          <w:p w14:paraId="41A12290"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194" w:type="dxa"/>
            <w:gridSpan w:val="2"/>
            <w:tcBorders>
              <w:top w:val="nil"/>
              <w:left w:val="nil"/>
              <w:bottom w:val="single" w:sz="4" w:space="0" w:color="auto"/>
              <w:right w:val="single" w:sz="4" w:space="0" w:color="auto"/>
            </w:tcBorders>
          </w:tcPr>
          <w:p w14:paraId="5DB7C082"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76454C" w:rsidRPr="006010A6" w14:paraId="5172407B" w14:textId="77777777" w:rsidTr="00B64495">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41F04DA6" w14:textId="77777777" w:rsidR="0076454C" w:rsidRPr="006010A6" w:rsidRDefault="00EB2CC8" w:rsidP="0076454C">
            <w:pPr>
              <w:pStyle w:val="Betarp"/>
              <w:jc w:val="center"/>
            </w:pPr>
            <w:r w:rsidRPr="006010A6">
              <w:t>5.3.92</w:t>
            </w:r>
          </w:p>
        </w:tc>
        <w:tc>
          <w:tcPr>
            <w:tcW w:w="5524"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3ADFA7C1" w14:textId="77777777" w:rsidR="0076454C" w:rsidRPr="006010A6" w:rsidRDefault="0076454C" w:rsidP="0076454C">
            <w:pPr>
              <w:pStyle w:val="Betarp"/>
            </w:pPr>
            <w:r w:rsidRPr="006010A6">
              <w:t>Gaubtas kabelio apsaugai</w:t>
            </w:r>
          </w:p>
        </w:tc>
        <w:tc>
          <w:tcPr>
            <w:tcW w:w="992" w:type="dxa"/>
            <w:gridSpan w:val="3"/>
            <w:tcBorders>
              <w:top w:val="nil"/>
              <w:left w:val="nil"/>
              <w:bottom w:val="single" w:sz="4" w:space="0" w:color="auto"/>
              <w:right w:val="single" w:sz="4" w:space="0" w:color="auto"/>
            </w:tcBorders>
            <w:shd w:val="clear" w:color="auto" w:fill="auto"/>
            <w:noWrap/>
            <w:vAlign w:val="center"/>
          </w:tcPr>
          <w:p w14:paraId="313377C6" w14:textId="77777777" w:rsidR="0076454C" w:rsidRPr="006010A6" w:rsidRDefault="0076454C" w:rsidP="0076454C">
            <w:pPr>
              <w:pStyle w:val="Betarp"/>
              <w:jc w:val="center"/>
            </w:pPr>
            <w:r w:rsidRPr="006010A6">
              <w:t>vnt.</w:t>
            </w:r>
          </w:p>
        </w:tc>
        <w:tc>
          <w:tcPr>
            <w:tcW w:w="993" w:type="dxa"/>
            <w:gridSpan w:val="3"/>
            <w:tcBorders>
              <w:top w:val="single" w:sz="4" w:space="0" w:color="auto"/>
              <w:left w:val="nil"/>
              <w:bottom w:val="single" w:sz="4" w:space="0" w:color="auto"/>
              <w:right w:val="single" w:sz="4" w:space="0" w:color="000000"/>
            </w:tcBorders>
            <w:shd w:val="clear" w:color="auto" w:fill="auto"/>
            <w:vAlign w:val="center"/>
          </w:tcPr>
          <w:p w14:paraId="1E86A68C" w14:textId="77777777" w:rsidR="0076454C" w:rsidRPr="006010A6" w:rsidRDefault="0076454C" w:rsidP="0076454C">
            <w:pPr>
              <w:pStyle w:val="Betarp"/>
              <w:jc w:val="center"/>
            </w:pPr>
            <w:r w:rsidRPr="006010A6">
              <w:t>1</w:t>
            </w:r>
          </w:p>
        </w:tc>
        <w:tc>
          <w:tcPr>
            <w:tcW w:w="1146" w:type="dxa"/>
            <w:gridSpan w:val="5"/>
            <w:tcBorders>
              <w:top w:val="nil"/>
              <w:left w:val="nil"/>
              <w:bottom w:val="single" w:sz="4" w:space="0" w:color="auto"/>
              <w:right w:val="single" w:sz="4" w:space="0" w:color="auto"/>
            </w:tcBorders>
            <w:shd w:val="clear" w:color="auto" w:fill="auto"/>
            <w:noWrap/>
            <w:vAlign w:val="center"/>
          </w:tcPr>
          <w:p w14:paraId="2EB00481"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194" w:type="dxa"/>
            <w:gridSpan w:val="2"/>
            <w:tcBorders>
              <w:top w:val="nil"/>
              <w:left w:val="nil"/>
              <w:bottom w:val="single" w:sz="4" w:space="0" w:color="auto"/>
              <w:right w:val="single" w:sz="4" w:space="0" w:color="auto"/>
            </w:tcBorders>
          </w:tcPr>
          <w:p w14:paraId="31A992D2"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76454C" w:rsidRPr="006010A6" w14:paraId="57347E45" w14:textId="77777777" w:rsidTr="00B64495">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27207F62" w14:textId="77777777" w:rsidR="0076454C" w:rsidRPr="006010A6" w:rsidRDefault="00EB2CC8" w:rsidP="0076454C">
            <w:pPr>
              <w:pStyle w:val="Betarp"/>
              <w:jc w:val="center"/>
            </w:pPr>
            <w:r w:rsidRPr="006010A6">
              <w:t>5.3.93</w:t>
            </w:r>
          </w:p>
        </w:tc>
        <w:tc>
          <w:tcPr>
            <w:tcW w:w="5524"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24C39E22" w14:textId="77777777" w:rsidR="0076454C" w:rsidRPr="006010A6" w:rsidRDefault="0076454C" w:rsidP="0076454C">
            <w:pPr>
              <w:pStyle w:val="Betarp"/>
            </w:pPr>
            <w:r w:rsidRPr="006010A6">
              <w:t>Iki 1 kV oro linijų kabelis AMKA</w:t>
            </w:r>
          </w:p>
        </w:tc>
        <w:tc>
          <w:tcPr>
            <w:tcW w:w="992" w:type="dxa"/>
            <w:gridSpan w:val="3"/>
            <w:tcBorders>
              <w:top w:val="nil"/>
              <w:left w:val="nil"/>
              <w:bottom w:val="single" w:sz="4" w:space="0" w:color="auto"/>
              <w:right w:val="single" w:sz="4" w:space="0" w:color="auto"/>
            </w:tcBorders>
            <w:shd w:val="clear" w:color="auto" w:fill="auto"/>
            <w:noWrap/>
            <w:vAlign w:val="center"/>
          </w:tcPr>
          <w:p w14:paraId="7F96356C" w14:textId="77777777" w:rsidR="0076454C" w:rsidRPr="006010A6" w:rsidRDefault="0076454C" w:rsidP="0076454C">
            <w:pPr>
              <w:pStyle w:val="Betarp"/>
              <w:jc w:val="center"/>
            </w:pPr>
            <w:r w:rsidRPr="006010A6">
              <w:t>m</w:t>
            </w:r>
          </w:p>
        </w:tc>
        <w:tc>
          <w:tcPr>
            <w:tcW w:w="993" w:type="dxa"/>
            <w:gridSpan w:val="3"/>
            <w:tcBorders>
              <w:top w:val="single" w:sz="4" w:space="0" w:color="auto"/>
              <w:left w:val="nil"/>
              <w:bottom w:val="single" w:sz="4" w:space="0" w:color="auto"/>
              <w:right w:val="single" w:sz="4" w:space="0" w:color="000000"/>
            </w:tcBorders>
            <w:shd w:val="clear" w:color="auto" w:fill="auto"/>
            <w:vAlign w:val="center"/>
          </w:tcPr>
          <w:p w14:paraId="408C5D7B" w14:textId="77777777" w:rsidR="0076454C" w:rsidRPr="006010A6" w:rsidRDefault="0076454C" w:rsidP="0076454C">
            <w:pPr>
              <w:pStyle w:val="Betarp"/>
              <w:jc w:val="center"/>
            </w:pPr>
            <w:r w:rsidRPr="006010A6">
              <w:t>3</w:t>
            </w:r>
          </w:p>
        </w:tc>
        <w:tc>
          <w:tcPr>
            <w:tcW w:w="1146" w:type="dxa"/>
            <w:gridSpan w:val="5"/>
            <w:tcBorders>
              <w:top w:val="nil"/>
              <w:left w:val="nil"/>
              <w:bottom w:val="single" w:sz="4" w:space="0" w:color="auto"/>
              <w:right w:val="single" w:sz="4" w:space="0" w:color="auto"/>
            </w:tcBorders>
            <w:shd w:val="clear" w:color="auto" w:fill="auto"/>
            <w:noWrap/>
            <w:vAlign w:val="center"/>
          </w:tcPr>
          <w:p w14:paraId="63EB0B3A"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194" w:type="dxa"/>
            <w:gridSpan w:val="2"/>
            <w:tcBorders>
              <w:top w:val="nil"/>
              <w:left w:val="nil"/>
              <w:bottom w:val="single" w:sz="4" w:space="0" w:color="auto"/>
              <w:right w:val="single" w:sz="4" w:space="0" w:color="auto"/>
            </w:tcBorders>
          </w:tcPr>
          <w:p w14:paraId="4B1A9E37"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76454C" w:rsidRPr="006010A6" w14:paraId="01705B2D" w14:textId="77777777" w:rsidTr="00B64495">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13DCF230" w14:textId="77777777" w:rsidR="0076454C" w:rsidRPr="006010A6" w:rsidRDefault="00EB2CC8" w:rsidP="0076454C">
            <w:pPr>
              <w:pStyle w:val="Betarp"/>
              <w:jc w:val="center"/>
            </w:pPr>
            <w:r w:rsidRPr="006010A6">
              <w:t>5.3.94</w:t>
            </w:r>
          </w:p>
        </w:tc>
        <w:tc>
          <w:tcPr>
            <w:tcW w:w="5524"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1E43DC1A" w14:textId="77777777" w:rsidR="0076454C" w:rsidRPr="006010A6" w:rsidRDefault="0076454C" w:rsidP="0076454C">
            <w:pPr>
              <w:pStyle w:val="Betarp"/>
            </w:pPr>
            <w:r w:rsidRPr="006010A6">
              <w:t>Antgalis kabelio gyslai, AL-120</w:t>
            </w:r>
          </w:p>
        </w:tc>
        <w:tc>
          <w:tcPr>
            <w:tcW w:w="992" w:type="dxa"/>
            <w:gridSpan w:val="3"/>
            <w:tcBorders>
              <w:top w:val="nil"/>
              <w:left w:val="nil"/>
              <w:bottom w:val="single" w:sz="4" w:space="0" w:color="auto"/>
              <w:right w:val="single" w:sz="4" w:space="0" w:color="auto"/>
            </w:tcBorders>
            <w:shd w:val="clear" w:color="auto" w:fill="auto"/>
            <w:noWrap/>
            <w:vAlign w:val="center"/>
          </w:tcPr>
          <w:p w14:paraId="2C5FA1EB" w14:textId="77777777" w:rsidR="0076454C" w:rsidRPr="006010A6" w:rsidRDefault="0076454C" w:rsidP="0076454C">
            <w:pPr>
              <w:pStyle w:val="Betarp"/>
              <w:jc w:val="center"/>
            </w:pPr>
            <w:r w:rsidRPr="006010A6">
              <w:t>vnt.</w:t>
            </w:r>
          </w:p>
        </w:tc>
        <w:tc>
          <w:tcPr>
            <w:tcW w:w="993" w:type="dxa"/>
            <w:gridSpan w:val="3"/>
            <w:tcBorders>
              <w:top w:val="single" w:sz="4" w:space="0" w:color="auto"/>
              <w:left w:val="nil"/>
              <w:bottom w:val="single" w:sz="4" w:space="0" w:color="auto"/>
              <w:right w:val="single" w:sz="4" w:space="0" w:color="000000"/>
            </w:tcBorders>
            <w:shd w:val="clear" w:color="auto" w:fill="auto"/>
            <w:vAlign w:val="center"/>
          </w:tcPr>
          <w:p w14:paraId="6BD3915B" w14:textId="77777777" w:rsidR="0076454C" w:rsidRPr="006010A6" w:rsidRDefault="0076454C" w:rsidP="0076454C">
            <w:pPr>
              <w:pStyle w:val="Betarp"/>
              <w:jc w:val="center"/>
            </w:pPr>
            <w:r w:rsidRPr="006010A6">
              <w:t>4</w:t>
            </w:r>
          </w:p>
        </w:tc>
        <w:tc>
          <w:tcPr>
            <w:tcW w:w="1146" w:type="dxa"/>
            <w:gridSpan w:val="5"/>
            <w:tcBorders>
              <w:top w:val="nil"/>
              <w:left w:val="nil"/>
              <w:bottom w:val="single" w:sz="4" w:space="0" w:color="auto"/>
              <w:right w:val="single" w:sz="4" w:space="0" w:color="auto"/>
            </w:tcBorders>
            <w:shd w:val="clear" w:color="auto" w:fill="auto"/>
            <w:noWrap/>
            <w:vAlign w:val="center"/>
          </w:tcPr>
          <w:p w14:paraId="2E7C39DC"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194" w:type="dxa"/>
            <w:gridSpan w:val="2"/>
            <w:tcBorders>
              <w:top w:val="nil"/>
              <w:left w:val="nil"/>
              <w:bottom w:val="single" w:sz="4" w:space="0" w:color="auto"/>
              <w:right w:val="single" w:sz="4" w:space="0" w:color="auto"/>
            </w:tcBorders>
          </w:tcPr>
          <w:p w14:paraId="6EC472AD"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76454C" w:rsidRPr="006010A6" w14:paraId="4B2CB302" w14:textId="77777777" w:rsidTr="00B64495">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4E66786E" w14:textId="77777777" w:rsidR="0076454C" w:rsidRPr="006010A6" w:rsidRDefault="00EB2CC8" w:rsidP="0076454C">
            <w:pPr>
              <w:pStyle w:val="Betarp"/>
              <w:jc w:val="center"/>
            </w:pPr>
            <w:r w:rsidRPr="006010A6">
              <w:t>5.3.95</w:t>
            </w:r>
          </w:p>
        </w:tc>
        <w:tc>
          <w:tcPr>
            <w:tcW w:w="5524"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4C26FECF" w14:textId="77777777" w:rsidR="0076454C" w:rsidRPr="006010A6" w:rsidRDefault="0076454C" w:rsidP="0076454C">
            <w:pPr>
              <w:pStyle w:val="Betarp"/>
            </w:pPr>
            <w:r w:rsidRPr="006010A6">
              <w:t>Įžeminimo komplektas  R</w:t>
            </w:r>
            <w:r w:rsidRPr="006010A6">
              <w:rPr>
                <w:rFonts w:ascii="Symbol" w:hAnsi="Symbol"/>
              </w:rPr>
              <w:t></w:t>
            </w:r>
            <w:r w:rsidRPr="006010A6">
              <w:t>10</w:t>
            </w:r>
            <w:r w:rsidRPr="006010A6">
              <w:rPr>
                <w:rFonts w:ascii="Symbol" w:hAnsi="Symbol"/>
              </w:rPr>
              <w:t></w:t>
            </w:r>
          </w:p>
        </w:tc>
        <w:tc>
          <w:tcPr>
            <w:tcW w:w="992" w:type="dxa"/>
            <w:gridSpan w:val="3"/>
            <w:tcBorders>
              <w:top w:val="nil"/>
              <w:left w:val="nil"/>
              <w:bottom w:val="single" w:sz="4" w:space="0" w:color="auto"/>
              <w:right w:val="single" w:sz="4" w:space="0" w:color="auto"/>
            </w:tcBorders>
            <w:shd w:val="clear" w:color="auto" w:fill="auto"/>
            <w:noWrap/>
            <w:vAlign w:val="center"/>
          </w:tcPr>
          <w:p w14:paraId="0F0A3141" w14:textId="77777777" w:rsidR="0076454C" w:rsidRPr="006010A6" w:rsidRDefault="0076454C" w:rsidP="0076454C">
            <w:pPr>
              <w:pStyle w:val="Betarp"/>
              <w:jc w:val="center"/>
            </w:pPr>
            <w:r w:rsidRPr="006010A6">
              <w:t>kompl.</w:t>
            </w:r>
          </w:p>
        </w:tc>
        <w:tc>
          <w:tcPr>
            <w:tcW w:w="993" w:type="dxa"/>
            <w:gridSpan w:val="3"/>
            <w:tcBorders>
              <w:top w:val="single" w:sz="4" w:space="0" w:color="auto"/>
              <w:left w:val="nil"/>
              <w:bottom w:val="single" w:sz="4" w:space="0" w:color="auto"/>
              <w:right w:val="single" w:sz="4" w:space="0" w:color="000000"/>
            </w:tcBorders>
            <w:shd w:val="clear" w:color="auto" w:fill="auto"/>
            <w:vAlign w:val="center"/>
          </w:tcPr>
          <w:p w14:paraId="15104D3A" w14:textId="77777777" w:rsidR="0076454C" w:rsidRPr="006010A6" w:rsidRDefault="0076454C" w:rsidP="0076454C">
            <w:pPr>
              <w:pStyle w:val="Betarp"/>
              <w:jc w:val="center"/>
            </w:pPr>
            <w:r w:rsidRPr="006010A6">
              <w:t>1</w:t>
            </w:r>
          </w:p>
        </w:tc>
        <w:tc>
          <w:tcPr>
            <w:tcW w:w="1146" w:type="dxa"/>
            <w:gridSpan w:val="5"/>
            <w:tcBorders>
              <w:top w:val="nil"/>
              <w:left w:val="nil"/>
              <w:bottom w:val="single" w:sz="4" w:space="0" w:color="auto"/>
              <w:right w:val="single" w:sz="4" w:space="0" w:color="auto"/>
            </w:tcBorders>
            <w:shd w:val="clear" w:color="auto" w:fill="auto"/>
            <w:noWrap/>
            <w:vAlign w:val="center"/>
          </w:tcPr>
          <w:p w14:paraId="2D6F6FE8"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194" w:type="dxa"/>
            <w:gridSpan w:val="2"/>
            <w:tcBorders>
              <w:top w:val="nil"/>
              <w:left w:val="nil"/>
              <w:bottom w:val="single" w:sz="4" w:space="0" w:color="auto"/>
              <w:right w:val="single" w:sz="4" w:space="0" w:color="auto"/>
            </w:tcBorders>
          </w:tcPr>
          <w:p w14:paraId="2724D5D9"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76454C" w:rsidRPr="006010A6" w14:paraId="2BB522CA" w14:textId="77777777" w:rsidTr="00B64495">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0CDC3104" w14:textId="77777777" w:rsidR="0076454C" w:rsidRPr="006010A6" w:rsidRDefault="00EB2CC8" w:rsidP="0076454C">
            <w:pPr>
              <w:pStyle w:val="Betarp"/>
              <w:jc w:val="center"/>
            </w:pPr>
            <w:r w:rsidRPr="006010A6">
              <w:t>5.3.96</w:t>
            </w:r>
          </w:p>
        </w:tc>
        <w:tc>
          <w:tcPr>
            <w:tcW w:w="5524"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76511F65" w14:textId="77777777" w:rsidR="0076454C" w:rsidRPr="006010A6" w:rsidRDefault="0076454C" w:rsidP="0076454C">
            <w:pPr>
              <w:pStyle w:val="Betarp"/>
            </w:pPr>
            <w:r w:rsidRPr="006010A6">
              <w:t xml:space="preserve">Cinkuota plieninė juosta </w:t>
            </w:r>
          </w:p>
        </w:tc>
        <w:tc>
          <w:tcPr>
            <w:tcW w:w="992" w:type="dxa"/>
            <w:gridSpan w:val="3"/>
            <w:tcBorders>
              <w:top w:val="nil"/>
              <w:left w:val="nil"/>
              <w:bottom w:val="single" w:sz="4" w:space="0" w:color="auto"/>
              <w:right w:val="single" w:sz="4" w:space="0" w:color="auto"/>
            </w:tcBorders>
            <w:shd w:val="clear" w:color="auto" w:fill="auto"/>
            <w:noWrap/>
            <w:vAlign w:val="center"/>
          </w:tcPr>
          <w:p w14:paraId="212E67B2" w14:textId="77777777" w:rsidR="0076454C" w:rsidRPr="006010A6" w:rsidRDefault="0076454C" w:rsidP="0076454C">
            <w:pPr>
              <w:pStyle w:val="Betarp"/>
              <w:jc w:val="center"/>
            </w:pPr>
            <w:r w:rsidRPr="006010A6">
              <w:t>m</w:t>
            </w:r>
          </w:p>
        </w:tc>
        <w:tc>
          <w:tcPr>
            <w:tcW w:w="993" w:type="dxa"/>
            <w:gridSpan w:val="3"/>
            <w:tcBorders>
              <w:top w:val="single" w:sz="4" w:space="0" w:color="auto"/>
              <w:left w:val="nil"/>
              <w:bottom w:val="single" w:sz="4" w:space="0" w:color="auto"/>
              <w:right w:val="single" w:sz="4" w:space="0" w:color="000000"/>
            </w:tcBorders>
            <w:shd w:val="clear" w:color="auto" w:fill="auto"/>
            <w:vAlign w:val="center"/>
          </w:tcPr>
          <w:p w14:paraId="0C4CD0D6" w14:textId="77777777" w:rsidR="0076454C" w:rsidRPr="006010A6" w:rsidRDefault="0076454C" w:rsidP="0076454C">
            <w:pPr>
              <w:pStyle w:val="Betarp"/>
              <w:jc w:val="center"/>
            </w:pPr>
            <w:r w:rsidRPr="006010A6">
              <w:t>3</w:t>
            </w:r>
          </w:p>
        </w:tc>
        <w:tc>
          <w:tcPr>
            <w:tcW w:w="1146" w:type="dxa"/>
            <w:gridSpan w:val="5"/>
            <w:tcBorders>
              <w:top w:val="nil"/>
              <w:left w:val="nil"/>
              <w:bottom w:val="single" w:sz="4" w:space="0" w:color="auto"/>
              <w:right w:val="single" w:sz="4" w:space="0" w:color="auto"/>
            </w:tcBorders>
            <w:shd w:val="clear" w:color="auto" w:fill="auto"/>
            <w:noWrap/>
            <w:vAlign w:val="center"/>
          </w:tcPr>
          <w:p w14:paraId="79F46BEB"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194" w:type="dxa"/>
            <w:gridSpan w:val="2"/>
            <w:tcBorders>
              <w:top w:val="nil"/>
              <w:left w:val="nil"/>
              <w:bottom w:val="single" w:sz="4" w:space="0" w:color="auto"/>
              <w:right w:val="single" w:sz="4" w:space="0" w:color="auto"/>
            </w:tcBorders>
          </w:tcPr>
          <w:p w14:paraId="30DD0FD5"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76454C" w:rsidRPr="006010A6" w14:paraId="14A3E212" w14:textId="77777777" w:rsidTr="00B64495">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5F047300" w14:textId="77777777" w:rsidR="0076454C" w:rsidRPr="006010A6" w:rsidRDefault="00EB2CC8" w:rsidP="0076454C">
            <w:pPr>
              <w:pStyle w:val="Betarp"/>
              <w:jc w:val="center"/>
            </w:pPr>
            <w:r w:rsidRPr="006010A6">
              <w:t>5.3.97</w:t>
            </w:r>
          </w:p>
        </w:tc>
        <w:tc>
          <w:tcPr>
            <w:tcW w:w="5524"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48BCBC1D" w14:textId="77777777" w:rsidR="0076454C" w:rsidRPr="006010A6" w:rsidRDefault="0076454C" w:rsidP="0076454C">
            <w:pPr>
              <w:pStyle w:val="Betarp"/>
            </w:pPr>
            <w:r w:rsidRPr="006010A6">
              <w:t>Kirtiklių-saugiklių blokas</w:t>
            </w:r>
          </w:p>
        </w:tc>
        <w:tc>
          <w:tcPr>
            <w:tcW w:w="992" w:type="dxa"/>
            <w:gridSpan w:val="3"/>
            <w:tcBorders>
              <w:top w:val="nil"/>
              <w:left w:val="nil"/>
              <w:bottom w:val="single" w:sz="4" w:space="0" w:color="auto"/>
              <w:right w:val="single" w:sz="4" w:space="0" w:color="auto"/>
            </w:tcBorders>
            <w:shd w:val="clear" w:color="auto" w:fill="auto"/>
            <w:noWrap/>
            <w:vAlign w:val="center"/>
          </w:tcPr>
          <w:p w14:paraId="0B897AB5" w14:textId="77777777" w:rsidR="0076454C" w:rsidRPr="006010A6" w:rsidRDefault="0076454C" w:rsidP="0076454C">
            <w:pPr>
              <w:pStyle w:val="Betarp"/>
              <w:jc w:val="center"/>
            </w:pPr>
            <w:r w:rsidRPr="006010A6">
              <w:t>vnt.</w:t>
            </w:r>
          </w:p>
        </w:tc>
        <w:tc>
          <w:tcPr>
            <w:tcW w:w="993" w:type="dxa"/>
            <w:gridSpan w:val="3"/>
            <w:tcBorders>
              <w:top w:val="single" w:sz="4" w:space="0" w:color="auto"/>
              <w:left w:val="nil"/>
              <w:bottom w:val="single" w:sz="4" w:space="0" w:color="auto"/>
              <w:right w:val="single" w:sz="4" w:space="0" w:color="000000"/>
            </w:tcBorders>
            <w:shd w:val="clear" w:color="auto" w:fill="auto"/>
            <w:vAlign w:val="center"/>
          </w:tcPr>
          <w:p w14:paraId="343520E3" w14:textId="77777777" w:rsidR="0076454C" w:rsidRPr="006010A6" w:rsidRDefault="0076454C" w:rsidP="0076454C">
            <w:pPr>
              <w:pStyle w:val="Betarp"/>
              <w:jc w:val="center"/>
            </w:pPr>
            <w:r w:rsidRPr="006010A6">
              <w:t>1</w:t>
            </w:r>
          </w:p>
        </w:tc>
        <w:tc>
          <w:tcPr>
            <w:tcW w:w="1146" w:type="dxa"/>
            <w:gridSpan w:val="5"/>
            <w:tcBorders>
              <w:top w:val="nil"/>
              <w:left w:val="nil"/>
              <w:bottom w:val="single" w:sz="4" w:space="0" w:color="auto"/>
              <w:right w:val="single" w:sz="4" w:space="0" w:color="auto"/>
            </w:tcBorders>
            <w:shd w:val="clear" w:color="auto" w:fill="auto"/>
            <w:noWrap/>
            <w:vAlign w:val="center"/>
          </w:tcPr>
          <w:p w14:paraId="753B619A"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194" w:type="dxa"/>
            <w:gridSpan w:val="2"/>
            <w:tcBorders>
              <w:top w:val="nil"/>
              <w:left w:val="nil"/>
              <w:bottom w:val="single" w:sz="4" w:space="0" w:color="auto"/>
              <w:right w:val="single" w:sz="4" w:space="0" w:color="auto"/>
            </w:tcBorders>
          </w:tcPr>
          <w:p w14:paraId="021C598B"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76454C" w:rsidRPr="006010A6" w14:paraId="196B23AA" w14:textId="77777777" w:rsidTr="00B64495">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6E248556" w14:textId="77777777" w:rsidR="0076454C" w:rsidRPr="006010A6" w:rsidRDefault="00EB2CC8" w:rsidP="0076454C">
            <w:pPr>
              <w:pStyle w:val="Betarp"/>
              <w:jc w:val="center"/>
            </w:pPr>
            <w:r w:rsidRPr="006010A6">
              <w:t>5.3.98</w:t>
            </w:r>
          </w:p>
        </w:tc>
        <w:tc>
          <w:tcPr>
            <w:tcW w:w="5524"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0A1C18F3" w14:textId="77777777" w:rsidR="0076454C" w:rsidRPr="006010A6" w:rsidRDefault="0076454C" w:rsidP="0076454C">
            <w:pPr>
              <w:pStyle w:val="Betarp"/>
            </w:pPr>
            <w:r w:rsidRPr="006010A6">
              <w:t>Traversa KSB</w:t>
            </w:r>
          </w:p>
        </w:tc>
        <w:tc>
          <w:tcPr>
            <w:tcW w:w="992" w:type="dxa"/>
            <w:gridSpan w:val="3"/>
            <w:tcBorders>
              <w:top w:val="nil"/>
              <w:left w:val="nil"/>
              <w:bottom w:val="single" w:sz="4" w:space="0" w:color="auto"/>
              <w:right w:val="single" w:sz="4" w:space="0" w:color="auto"/>
            </w:tcBorders>
            <w:shd w:val="clear" w:color="auto" w:fill="auto"/>
            <w:noWrap/>
            <w:vAlign w:val="center"/>
          </w:tcPr>
          <w:p w14:paraId="72F5DA8C" w14:textId="77777777" w:rsidR="0076454C" w:rsidRPr="006010A6" w:rsidRDefault="0076454C" w:rsidP="0076454C">
            <w:pPr>
              <w:pStyle w:val="Betarp"/>
              <w:jc w:val="center"/>
            </w:pPr>
            <w:r w:rsidRPr="006010A6">
              <w:t>vnt.</w:t>
            </w:r>
          </w:p>
        </w:tc>
        <w:tc>
          <w:tcPr>
            <w:tcW w:w="993" w:type="dxa"/>
            <w:gridSpan w:val="3"/>
            <w:tcBorders>
              <w:top w:val="single" w:sz="4" w:space="0" w:color="auto"/>
              <w:left w:val="nil"/>
              <w:bottom w:val="single" w:sz="4" w:space="0" w:color="auto"/>
              <w:right w:val="single" w:sz="4" w:space="0" w:color="000000"/>
            </w:tcBorders>
            <w:shd w:val="clear" w:color="auto" w:fill="auto"/>
            <w:vAlign w:val="center"/>
          </w:tcPr>
          <w:p w14:paraId="5CCE1682" w14:textId="77777777" w:rsidR="0076454C" w:rsidRPr="006010A6" w:rsidRDefault="0076454C" w:rsidP="0076454C">
            <w:pPr>
              <w:pStyle w:val="Betarp"/>
              <w:jc w:val="center"/>
            </w:pPr>
            <w:r w:rsidRPr="006010A6">
              <w:t>1</w:t>
            </w:r>
          </w:p>
        </w:tc>
        <w:tc>
          <w:tcPr>
            <w:tcW w:w="1146" w:type="dxa"/>
            <w:gridSpan w:val="5"/>
            <w:tcBorders>
              <w:top w:val="nil"/>
              <w:left w:val="nil"/>
              <w:bottom w:val="single" w:sz="4" w:space="0" w:color="auto"/>
              <w:right w:val="single" w:sz="4" w:space="0" w:color="auto"/>
            </w:tcBorders>
            <w:shd w:val="clear" w:color="auto" w:fill="auto"/>
            <w:noWrap/>
            <w:vAlign w:val="center"/>
          </w:tcPr>
          <w:p w14:paraId="6942578F"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194" w:type="dxa"/>
            <w:gridSpan w:val="2"/>
            <w:tcBorders>
              <w:top w:val="nil"/>
              <w:left w:val="nil"/>
              <w:bottom w:val="single" w:sz="4" w:space="0" w:color="auto"/>
              <w:right w:val="single" w:sz="4" w:space="0" w:color="auto"/>
            </w:tcBorders>
          </w:tcPr>
          <w:p w14:paraId="3125FD17"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76454C" w:rsidRPr="006010A6" w14:paraId="03D1E881" w14:textId="77777777" w:rsidTr="00B64495">
        <w:trPr>
          <w:trHeight w:val="53"/>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3E43EF19" w14:textId="77777777" w:rsidR="0076454C" w:rsidRPr="006010A6" w:rsidRDefault="00EB2CC8" w:rsidP="0076454C">
            <w:pPr>
              <w:pStyle w:val="Betarp"/>
              <w:jc w:val="center"/>
            </w:pPr>
            <w:r w:rsidRPr="006010A6">
              <w:t>5.3.99</w:t>
            </w:r>
          </w:p>
        </w:tc>
        <w:tc>
          <w:tcPr>
            <w:tcW w:w="5524"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4F3870B7" w14:textId="77777777" w:rsidR="0076454C" w:rsidRPr="006010A6" w:rsidRDefault="0076454C" w:rsidP="0076454C">
            <w:pPr>
              <w:pStyle w:val="Betarp"/>
            </w:pPr>
            <w:r w:rsidRPr="006010A6">
              <w:t xml:space="preserve">Nulinė šyna </w:t>
            </w:r>
          </w:p>
        </w:tc>
        <w:tc>
          <w:tcPr>
            <w:tcW w:w="992" w:type="dxa"/>
            <w:gridSpan w:val="3"/>
            <w:tcBorders>
              <w:top w:val="nil"/>
              <w:left w:val="nil"/>
              <w:bottom w:val="single" w:sz="4" w:space="0" w:color="auto"/>
              <w:right w:val="single" w:sz="4" w:space="0" w:color="auto"/>
            </w:tcBorders>
            <w:shd w:val="clear" w:color="auto" w:fill="auto"/>
            <w:noWrap/>
            <w:vAlign w:val="center"/>
          </w:tcPr>
          <w:p w14:paraId="43490621" w14:textId="77777777" w:rsidR="0076454C" w:rsidRPr="006010A6" w:rsidRDefault="0076454C" w:rsidP="0076454C">
            <w:pPr>
              <w:pStyle w:val="Betarp"/>
              <w:jc w:val="center"/>
            </w:pPr>
            <w:r w:rsidRPr="006010A6">
              <w:t>vnt.</w:t>
            </w:r>
          </w:p>
        </w:tc>
        <w:tc>
          <w:tcPr>
            <w:tcW w:w="993" w:type="dxa"/>
            <w:gridSpan w:val="3"/>
            <w:tcBorders>
              <w:top w:val="single" w:sz="4" w:space="0" w:color="auto"/>
              <w:left w:val="nil"/>
              <w:bottom w:val="single" w:sz="4" w:space="0" w:color="auto"/>
              <w:right w:val="single" w:sz="4" w:space="0" w:color="000000"/>
            </w:tcBorders>
            <w:shd w:val="clear" w:color="auto" w:fill="auto"/>
            <w:noWrap/>
            <w:vAlign w:val="center"/>
          </w:tcPr>
          <w:p w14:paraId="637CFE2C" w14:textId="77777777" w:rsidR="0076454C" w:rsidRPr="006010A6" w:rsidRDefault="0076454C" w:rsidP="0076454C">
            <w:pPr>
              <w:pStyle w:val="Betarp"/>
              <w:jc w:val="center"/>
            </w:pPr>
            <w:r w:rsidRPr="006010A6">
              <w:t>1</w:t>
            </w:r>
          </w:p>
        </w:tc>
        <w:tc>
          <w:tcPr>
            <w:tcW w:w="1146" w:type="dxa"/>
            <w:gridSpan w:val="5"/>
            <w:tcBorders>
              <w:top w:val="nil"/>
              <w:left w:val="nil"/>
              <w:bottom w:val="single" w:sz="4" w:space="0" w:color="auto"/>
              <w:right w:val="single" w:sz="4" w:space="0" w:color="auto"/>
            </w:tcBorders>
            <w:shd w:val="clear" w:color="auto" w:fill="auto"/>
            <w:noWrap/>
            <w:vAlign w:val="center"/>
          </w:tcPr>
          <w:p w14:paraId="4D2FC430"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194" w:type="dxa"/>
            <w:gridSpan w:val="2"/>
            <w:tcBorders>
              <w:top w:val="nil"/>
              <w:left w:val="nil"/>
              <w:bottom w:val="single" w:sz="4" w:space="0" w:color="auto"/>
              <w:right w:val="single" w:sz="4" w:space="0" w:color="auto"/>
            </w:tcBorders>
          </w:tcPr>
          <w:p w14:paraId="3C8635FC"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76454C" w:rsidRPr="006010A6" w14:paraId="659F414A" w14:textId="77777777" w:rsidTr="00B64495">
        <w:trPr>
          <w:trHeight w:val="53"/>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26D15C2E" w14:textId="77777777" w:rsidR="0076454C" w:rsidRPr="006010A6" w:rsidRDefault="00EB2CC8" w:rsidP="0076454C">
            <w:pPr>
              <w:pStyle w:val="Betarp"/>
              <w:jc w:val="center"/>
            </w:pPr>
            <w:r w:rsidRPr="006010A6">
              <w:t>5.3.100</w:t>
            </w:r>
          </w:p>
        </w:tc>
        <w:tc>
          <w:tcPr>
            <w:tcW w:w="5524"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48CA16D8" w14:textId="77777777" w:rsidR="0076454C" w:rsidRPr="006010A6" w:rsidRDefault="0076454C" w:rsidP="0076454C">
            <w:pPr>
              <w:pStyle w:val="Betarp"/>
              <w:rPr>
                <w:rFonts w:eastAsia="Times New Roman"/>
              </w:rPr>
            </w:pPr>
            <w:r w:rsidRPr="006010A6">
              <w:rPr>
                <w:rFonts w:eastAsia="Times New Roman"/>
              </w:rPr>
              <w:t>0,4 kV saugiklių lydieji įdėklai:</w:t>
            </w:r>
          </w:p>
          <w:p w14:paraId="0BDB36E9" w14:textId="77777777" w:rsidR="0076454C" w:rsidRPr="006010A6" w:rsidRDefault="0076454C" w:rsidP="0076454C">
            <w:pPr>
              <w:pStyle w:val="Betarp"/>
              <w:rPr>
                <w:rFonts w:eastAsia="Times New Roman"/>
              </w:rPr>
            </w:pPr>
            <w:r w:rsidRPr="006010A6">
              <w:rPr>
                <w:rFonts w:eastAsia="Times New Roman"/>
              </w:rPr>
              <w:t>Lydžiojo įdėklo dydis ir vardinė srovė:</w:t>
            </w:r>
          </w:p>
          <w:p w14:paraId="73D64555" w14:textId="77777777" w:rsidR="0076454C" w:rsidRPr="006010A6" w:rsidRDefault="0076454C" w:rsidP="0076454C">
            <w:pPr>
              <w:pStyle w:val="Betarp"/>
              <w:rPr>
                <w:rFonts w:eastAsia="Times New Roman"/>
              </w:rPr>
            </w:pPr>
            <w:r w:rsidRPr="006010A6">
              <w:rPr>
                <w:rFonts w:eastAsia="Times New Roman"/>
              </w:rPr>
              <w:t>– NH-00: 63A,</w:t>
            </w:r>
          </w:p>
        </w:tc>
        <w:tc>
          <w:tcPr>
            <w:tcW w:w="992" w:type="dxa"/>
            <w:gridSpan w:val="3"/>
            <w:tcBorders>
              <w:top w:val="nil"/>
              <w:left w:val="nil"/>
              <w:bottom w:val="single" w:sz="4" w:space="0" w:color="auto"/>
              <w:right w:val="single" w:sz="4" w:space="0" w:color="auto"/>
            </w:tcBorders>
            <w:shd w:val="clear" w:color="auto" w:fill="auto"/>
            <w:noWrap/>
            <w:vAlign w:val="center"/>
          </w:tcPr>
          <w:p w14:paraId="7E2ED306" w14:textId="77777777" w:rsidR="0076454C" w:rsidRPr="006010A6" w:rsidRDefault="0076454C" w:rsidP="0076454C">
            <w:pPr>
              <w:pStyle w:val="Betarp"/>
              <w:jc w:val="center"/>
              <w:rPr>
                <w:rFonts w:eastAsia="Times New Roman"/>
              </w:rPr>
            </w:pPr>
            <w:r w:rsidRPr="006010A6">
              <w:t>vnt.</w:t>
            </w:r>
          </w:p>
        </w:tc>
        <w:tc>
          <w:tcPr>
            <w:tcW w:w="993" w:type="dxa"/>
            <w:gridSpan w:val="3"/>
            <w:tcBorders>
              <w:top w:val="single" w:sz="4" w:space="0" w:color="auto"/>
              <w:left w:val="nil"/>
              <w:bottom w:val="single" w:sz="4" w:space="0" w:color="auto"/>
              <w:right w:val="single" w:sz="4" w:space="0" w:color="000000"/>
            </w:tcBorders>
            <w:shd w:val="clear" w:color="auto" w:fill="auto"/>
            <w:noWrap/>
            <w:vAlign w:val="center"/>
          </w:tcPr>
          <w:p w14:paraId="656284D7" w14:textId="77777777" w:rsidR="0076454C" w:rsidRPr="006010A6" w:rsidRDefault="0076454C" w:rsidP="0076454C">
            <w:pPr>
              <w:pStyle w:val="Betarp"/>
              <w:jc w:val="center"/>
            </w:pPr>
            <w:r w:rsidRPr="006010A6">
              <w:t>3</w:t>
            </w:r>
          </w:p>
        </w:tc>
        <w:tc>
          <w:tcPr>
            <w:tcW w:w="1146" w:type="dxa"/>
            <w:gridSpan w:val="5"/>
            <w:tcBorders>
              <w:top w:val="nil"/>
              <w:left w:val="nil"/>
              <w:bottom w:val="single" w:sz="4" w:space="0" w:color="auto"/>
              <w:right w:val="single" w:sz="4" w:space="0" w:color="auto"/>
            </w:tcBorders>
            <w:shd w:val="clear" w:color="auto" w:fill="auto"/>
            <w:noWrap/>
            <w:vAlign w:val="center"/>
          </w:tcPr>
          <w:p w14:paraId="0F8F0918"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194" w:type="dxa"/>
            <w:gridSpan w:val="2"/>
            <w:tcBorders>
              <w:top w:val="nil"/>
              <w:left w:val="nil"/>
              <w:bottom w:val="single" w:sz="4" w:space="0" w:color="auto"/>
              <w:right w:val="single" w:sz="4" w:space="0" w:color="auto"/>
            </w:tcBorders>
          </w:tcPr>
          <w:p w14:paraId="7D5CA127"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514F2C" w:rsidRPr="006010A6" w14:paraId="288637F7" w14:textId="77777777" w:rsidTr="00B64495">
        <w:trPr>
          <w:trHeight w:val="300"/>
          <w:jc w:val="center"/>
        </w:trPr>
        <w:tc>
          <w:tcPr>
            <w:tcW w:w="959" w:type="dxa"/>
            <w:tcBorders>
              <w:top w:val="single" w:sz="4" w:space="0" w:color="auto"/>
              <w:left w:val="single" w:sz="4" w:space="0" w:color="auto"/>
              <w:bottom w:val="single" w:sz="4" w:space="0" w:color="auto"/>
            </w:tcBorders>
            <w:shd w:val="clear" w:color="auto" w:fill="auto"/>
            <w:noWrap/>
            <w:vAlign w:val="center"/>
            <w:hideMark/>
          </w:tcPr>
          <w:p w14:paraId="299891EB" w14:textId="327F524B" w:rsidR="00514F2C" w:rsidRPr="006010A6" w:rsidRDefault="00514F2C" w:rsidP="00A4465E">
            <w:pPr>
              <w:spacing w:line="240" w:lineRule="auto"/>
              <w:ind w:firstLine="0"/>
              <w:jc w:val="center"/>
              <w:rPr>
                <w:rFonts w:eastAsia="Times New Roman" w:cs="Times New Roman"/>
                <w:lang w:eastAsia="en-US"/>
              </w:rPr>
            </w:pPr>
          </w:p>
        </w:tc>
        <w:tc>
          <w:tcPr>
            <w:tcW w:w="5536" w:type="dxa"/>
            <w:gridSpan w:val="3"/>
            <w:tcBorders>
              <w:top w:val="single" w:sz="4" w:space="0" w:color="auto"/>
              <w:bottom w:val="single" w:sz="4" w:space="0" w:color="auto"/>
            </w:tcBorders>
            <w:shd w:val="clear" w:color="auto" w:fill="auto"/>
            <w:hideMark/>
          </w:tcPr>
          <w:p w14:paraId="5D22BCA3" w14:textId="77777777" w:rsidR="00514F2C" w:rsidRPr="006010A6" w:rsidRDefault="00514F2C" w:rsidP="00A4465E">
            <w:pPr>
              <w:spacing w:line="240" w:lineRule="auto"/>
              <w:ind w:firstLine="0"/>
              <w:jc w:val="right"/>
              <w:rPr>
                <w:rFonts w:eastAsia="Times New Roman" w:cs="Times New Roman"/>
                <w:lang w:eastAsia="en-US"/>
              </w:rPr>
            </w:pPr>
            <w:r w:rsidRPr="006010A6">
              <w:rPr>
                <w:rFonts w:eastAsia="Times New Roman" w:cs="Times New Roman"/>
                <w:sz w:val="22"/>
                <w:lang w:eastAsia="en-US"/>
              </w:rPr>
              <w:t>Į santrauką:</w:t>
            </w:r>
          </w:p>
        </w:tc>
        <w:tc>
          <w:tcPr>
            <w:tcW w:w="992" w:type="dxa"/>
            <w:gridSpan w:val="3"/>
            <w:tcBorders>
              <w:top w:val="single" w:sz="4" w:space="0" w:color="auto"/>
              <w:bottom w:val="single" w:sz="4" w:space="0" w:color="auto"/>
            </w:tcBorders>
            <w:shd w:val="clear" w:color="auto" w:fill="auto"/>
            <w:vAlign w:val="center"/>
            <w:hideMark/>
          </w:tcPr>
          <w:p w14:paraId="18AB9202" w14:textId="77777777" w:rsidR="00514F2C" w:rsidRPr="006010A6" w:rsidRDefault="00514F2C" w:rsidP="00A4465E">
            <w:pPr>
              <w:spacing w:line="240" w:lineRule="auto"/>
              <w:ind w:firstLine="0"/>
              <w:jc w:val="center"/>
              <w:rPr>
                <w:rFonts w:eastAsia="Times New Roman" w:cs="Times New Roman"/>
                <w:lang w:eastAsia="en-US"/>
              </w:rPr>
            </w:pPr>
          </w:p>
        </w:tc>
        <w:tc>
          <w:tcPr>
            <w:tcW w:w="993" w:type="dxa"/>
            <w:gridSpan w:val="3"/>
            <w:tcBorders>
              <w:top w:val="single" w:sz="4" w:space="0" w:color="auto"/>
              <w:bottom w:val="single" w:sz="4" w:space="0" w:color="auto"/>
            </w:tcBorders>
            <w:shd w:val="clear" w:color="auto" w:fill="auto"/>
            <w:vAlign w:val="center"/>
            <w:hideMark/>
          </w:tcPr>
          <w:p w14:paraId="090D1392" w14:textId="77777777" w:rsidR="00514F2C" w:rsidRPr="006010A6" w:rsidRDefault="00514F2C" w:rsidP="00A4465E">
            <w:pPr>
              <w:spacing w:line="240" w:lineRule="auto"/>
              <w:ind w:firstLine="0"/>
              <w:jc w:val="center"/>
              <w:rPr>
                <w:rFonts w:eastAsia="Times New Roman" w:cs="Times New Roman"/>
                <w:lang w:eastAsia="en-US"/>
              </w:rPr>
            </w:pPr>
          </w:p>
        </w:tc>
        <w:tc>
          <w:tcPr>
            <w:tcW w:w="1134" w:type="dxa"/>
            <w:gridSpan w:val="4"/>
            <w:tcBorders>
              <w:top w:val="single" w:sz="4" w:space="0" w:color="auto"/>
              <w:bottom w:val="single" w:sz="4" w:space="0" w:color="auto"/>
            </w:tcBorders>
            <w:shd w:val="clear" w:color="auto" w:fill="auto"/>
            <w:noWrap/>
            <w:vAlign w:val="center"/>
            <w:hideMark/>
          </w:tcPr>
          <w:p w14:paraId="55B48E65" w14:textId="77777777" w:rsidR="00514F2C" w:rsidRPr="006010A6" w:rsidRDefault="00514F2C" w:rsidP="00A4465E">
            <w:pPr>
              <w:spacing w:line="240" w:lineRule="auto"/>
              <w:ind w:firstLine="0"/>
              <w:jc w:val="center"/>
              <w:rPr>
                <w:rFonts w:eastAsia="Times New Roman" w:cs="Times New Roman"/>
                <w:lang w:eastAsia="en-US"/>
              </w:rPr>
            </w:pPr>
          </w:p>
        </w:tc>
        <w:tc>
          <w:tcPr>
            <w:tcW w:w="1194" w:type="dxa"/>
            <w:gridSpan w:val="2"/>
            <w:tcBorders>
              <w:top w:val="single" w:sz="4" w:space="0" w:color="auto"/>
              <w:bottom w:val="single" w:sz="4" w:space="0" w:color="auto"/>
              <w:right w:val="single" w:sz="4" w:space="0" w:color="auto"/>
            </w:tcBorders>
          </w:tcPr>
          <w:p w14:paraId="0AC7A80A" w14:textId="77777777" w:rsidR="00514F2C" w:rsidRPr="006010A6" w:rsidRDefault="00514F2C" w:rsidP="00A4465E">
            <w:pPr>
              <w:spacing w:line="240" w:lineRule="auto"/>
              <w:ind w:firstLine="0"/>
              <w:jc w:val="center"/>
              <w:rPr>
                <w:rFonts w:eastAsia="Times New Roman" w:cs="Times New Roman"/>
                <w:lang w:eastAsia="en-US"/>
              </w:rPr>
            </w:pPr>
            <w:r w:rsidRPr="006010A6">
              <w:rPr>
                <w:rFonts w:eastAsia="Times New Roman" w:cs="Times New Roman"/>
                <w:sz w:val="22"/>
                <w:lang w:eastAsia="en-US"/>
              </w:rPr>
              <w:t>EUR</w:t>
            </w:r>
          </w:p>
        </w:tc>
      </w:tr>
      <w:tr w:rsidR="00514F2C" w:rsidRPr="006010A6" w14:paraId="21202DBB" w14:textId="77777777" w:rsidTr="00B64495">
        <w:trPr>
          <w:gridAfter w:val="1"/>
          <w:wAfter w:w="266" w:type="dxa"/>
          <w:trHeight w:val="53"/>
          <w:jc w:val="center"/>
        </w:trPr>
        <w:tc>
          <w:tcPr>
            <w:tcW w:w="95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334273" w14:textId="77777777" w:rsidR="0076454C" w:rsidRPr="006010A6" w:rsidRDefault="00EB2CC8" w:rsidP="0076454C">
            <w:pPr>
              <w:pStyle w:val="Betarp"/>
              <w:jc w:val="center"/>
            </w:pPr>
            <w:r w:rsidRPr="006010A6">
              <w:t>5.3.101</w:t>
            </w:r>
          </w:p>
        </w:tc>
        <w:tc>
          <w:tcPr>
            <w:tcW w:w="5423" w:type="dxa"/>
            <w:tcBorders>
              <w:top w:val="single" w:sz="4" w:space="0" w:color="auto"/>
              <w:left w:val="single" w:sz="4" w:space="0" w:color="auto"/>
              <w:bottom w:val="single" w:sz="4" w:space="0" w:color="auto"/>
              <w:right w:val="single" w:sz="4" w:space="0" w:color="auto"/>
            </w:tcBorders>
            <w:shd w:val="clear" w:color="auto" w:fill="auto"/>
            <w:vAlign w:val="center"/>
          </w:tcPr>
          <w:p w14:paraId="7C891AA1" w14:textId="77777777" w:rsidR="0076454C" w:rsidRPr="006010A6" w:rsidRDefault="0076454C" w:rsidP="0076454C">
            <w:pPr>
              <w:pStyle w:val="Betarp"/>
            </w:pPr>
            <w:r w:rsidRPr="006010A6">
              <w:t>Sandarinimo medžiaga vamzdžiams užsandarinti (montažinės putos)</w:t>
            </w:r>
          </w:p>
        </w:tc>
        <w:tc>
          <w:tcPr>
            <w:tcW w:w="992"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14:paraId="32CF7F0F" w14:textId="77777777" w:rsidR="0076454C" w:rsidRPr="006010A6" w:rsidRDefault="0076454C" w:rsidP="0076454C">
            <w:pPr>
              <w:pStyle w:val="Betarp"/>
              <w:jc w:val="center"/>
              <w:rPr>
                <w:rFonts w:eastAsia="Times New Roman"/>
              </w:rPr>
            </w:pPr>
            <w:r w:rsidRPr="006010A6">
              <w:t>vnt.</w:t>
            </w:r>
          </w:p>
        </w:tc>
        <w:tc>
          <w:tcPr>
            <w:tcW w:w="993"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14:paraId="5D4A43EE" w14:textId="77777777" w:rsidR="0076454C" w:rsidRPr="006010A6" w:rsidRDefault="0076454C" w:rsidP="0076454C">
            <w:pPr>
              <w:pStyle w:val="Betarp"/>
              <w:jc w:val="center"/>
            </w:pPr>
            <w:r w:rsidRPr="006010A6">
              <w:t>1</w:t>
            </w:r>
          </w:p>
        </w:tc>
        <w:tc>
          <w:tcPr>
            <w:tcW w:w="1134"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14:paraId="051CE75E"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042" w:type="dxa"/>
            <w:gridSpan w:val="4"/>
            <w:tcBorders>
              <w:top w:val="single" w:sz="4" w:space="0" w:color="auto"/>
              <w:left w:val="single" w:sz="4" w:space="0" w:color="auto"/>
              <w:bottom w:val="single" w:sz="4" w:space="0" w:color="auto"/>
              <w:right w:val="single" w:sz="4" w:space="0" w:color="auto"/>
            </w:tcBorders>
          </w:tcPr>
          <w:p w14:paraId="40E4B5D3"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514F2C" w:rsidRPr="006010A6" w14:paraId="59B2FE0F" w14:textId="77777777" w:rsidTr="00B64495">
        <w:trPr>
          <w:gridAfter w:val="1"/>
          <w:wAfter w:w="266" w:type="dxa"/>
          <w:trHeight w:val="53"/>
          <w:jc w:val="center"/>
        </w:trPr>
        <w:tc>
          <w:tcPr>
            <w:tcW w:w="958" w:type="dxa"/>
            <w:tcBorders>
              <w:top w:val="nil"/>
              <w:left w:val="single" w:sz="4" w:space="0" w:color="auto"/>
              <w:bottom w:val="single" w:sz="4" w:space="0" w:color="auto"/>
              <w:right w:val="single" w:sz="4" w:space="0" w:color="auto"/>
            </w:tcBorders>
            <w:shd w:val="clear" w:color="auto" w:fill="auto"/>
            <w:noWrap/>
            <w:vAlign w:val="center"/>
          </w:tcPr>
          <w:p w14:paraId="6A871CBF" w14:textId="77777777" w:rsidR="0076454C" w:rsidRPr="006010A6" w:rsidRDefault="00EB2CC8" w:rsidP="0076454C">
            <w:pPr>
              <w:pStyle w:val="Betarp"/>
              <w:jc w:val="center"/>
            </w:pPr>
            <w:r w:rsidRPr="006010A6">
              <w:t>5.3.102</w:t>
            </w:r>
          </w:p>
        </w:tc>
        <w:tc>
          <w:tcPr>
            <w:tcW w:w="5423" w:type="dxa"/>
            <w:tcBorders>
              <w:top w:val="single" w:sz="4" w:space="0" w:color="auto"/>
              <w:left w:val="single" w:sz="4" w:space="0" w:color="auto"/>
              <w:bottom w:val="single" w:sz="4" w:space="0" w:color="auto"/>
              <w:right w:val="single" w:sz="4" w:space="0" w:color="000000"/>
            </w:tcBorders>
            <w:shd w:val="clear" w:color="auto" w:fill="auto"/>
            <w:vAlign w:val="center"/>
          </w:tcPr>
          <w:p w14:paraId="5C66C5F8" w14:textId="77777777" w:rsidR="0076454C" w:rsidRPr="006010A6" w:rsidRDefault="0076454C" w:rsidP="0076454C">
            <w:pPr>
              <w:pStyle w:val="Betarp"/>
            </w:pPr>
            <w:r w:rsidRPr="006010A6">
              <w:t>Kabelių spintos dalies modulis</w:t>
            </w:r>
          </w:p>
          <w:p w14:paraId="6DC59B39" w14:textId="77777777" w:rsidR="0076454C" w:rsidRPr="006010A6" w:rsidRDefault="00463440" w:rsidP="0076454C">
            <w:pPr>
              <w:pStyle w:val="Betarp"/>
            </w:pPr>
            <w:r w:rsidRPr="006010A6">
              <w:t xml:space="preserve">-  </w:t>
            </w:r>
            <w:r w:rsidR="0076454C" w:rsidRPr="006010A6">
              <w:t>Spintos tvirtinimas – pastatoma ant pamato;</w:t>
            </w:r>
          </w:p>
          <w:p w14:paraId="50E0DBA2" w14:textId="77777777" w:rsidR="0076454C" w:rsidRPr="006010A6" w:rsidRDefault="00463440" w:rsidP="0076454C">
            <w:pPr>
              <w:pStyle w:val="Betarp"/>
            </w:pPr>
            <w:r w:rsidRPr="006010A6">
              <w:t xml:space="preserve">-  </w:t>
            </w:r>
            <w:r w:rsidR="0076454C" w:rsidRPr="006010A6">
              <w:t>Kabelių įvedimas – iš apačios;</w:t>
            </w:r>
          </w:p>
          <w:p w14:paraId="5D56AE7E" w14:textId="77777777" w:rsidR="0076454C" w:rsidRPr="006010A6" w:rsidRDefault="00463440" w:rsidP="0076454C">
            <w:pPr>
              <w:pStyle w:val="Betarp"/>
            </w:pPr>
            <w:r w:rsidRPr="006010A6">
              <w:t xml:space="preserve">-  </w:t>
            </w:r>
            <w:r w:rsidR="0076454C" w:rsidRPr="006010A6">
              <w:t>Įeinančių ir išeinančių kabelių skerspjūviai – 4x120 mm2</w:t>
            </w:r>
          </w:p>
          <w:p w14:paraId="6170ED0A" w14:textId="77777777" w:rsidR="0076454C" w:rsidRPr="006010A6" w:rsidRDefault="00463440" w:rsidP="0076454C">
            <w:pPr>
              <w:pStyle w:val="Betarp"/>
            </w:pPr>
            <w:r w:rsidRPr="006010A6">
              <w:t>-  </w:t>
            </w:r>
            <w:r w:rsidR="0076454C" w:rsidRPr="006010A6">
              <w:t>Durų užrakinimo sistema – spynelė trikampis</w:t>
            </w:r>
          </w:p>
        </w:tc>
        <w:tc>
          <w:tcPr>
            <w:tcW w:w="992" w:type="dxa"/>
            <w:gridSpan w:val="3"/>
            <w:tcBorders>
              <w:top w:val="nil"/>
              <w:left w:val="nil"/>
              <w:bottom w:val="single" w:sz="4" w:space="0" w:color="auto"/>
              <w:right w:val="single" w:sz="4" w:space="0" w:color="auto"/>
            </w:tcBorders>
            <w:shd w:val="clear" w:color="auto" w:fill="auto"/>
            <w:noWrap/>
            <w:vAlign w:val="center"/>
          </w:tcPr>
          <w:p w14:paraId="44428D99" w14:textId="77777777" w:rsidR="0076454C" w:rsidRPr="006010A6" w:rsidRDefault="0076454C" w:rsidP="0076454C">
            <w:pPr>
              <w:pStyle w:val="Betarp"/>
              <w:jc w:val="center"/>
              <w:rPr>
                <w:rFonts w:eastAsia="Times New Roman"/>
              </w:rPr>
            </w:pPr>
            <w:r w:rsidRPr="006010A6">
              <w:t>kompl.</w:t>
            </w:r>
          </w:p>
        </w:tc>
        <w:tc>
          <w:tcPr>
            <w:tcW w:w="993" w:type="dxa"/>
            <w:gridSpan w:val="3"/>
            <w:tcBorders>
              <w:top w:val="single" w:sz="4" w:space="0" w:color="auto"/>
              <w:left w:val="nil"/>
              <w:bottom w:val="single" w:sz="4" w:space="0" w:color="auto"/>
              <w:right w:val="single" w:sz="4" w:space="0" w:color="000000"/>
            </w:tcBorders>
            <w:shd w:val="clear" w:color="auto" w:fill="auto"/>
            <w:noWrap/>
            <w:vAlign w:val="center"/>
          </w:tcPr>
          <w:p w14:paraId="483EEED0" w14:textId="77777777" w:rsidR="0076454C" w:rsidRPr="006010A6" w:rsidRDefault="0076454C" w:rsidP="0076454C">
            <w:pPr>
              <w:pStyle w:val="Betarp"/>
              <w:jc w:val="center"/>
            </w:pPr>
            <w:r w:rsidRPr="006010A6">
              <w:t>1</w:t>
            </w:r>
          </w:p>
        </w:tc>
        <w:tc>
          <w:tcPr>
            <w:tcW w:w="1134" w:type="dxa"/>
            <w:gridSpan w:val="3"/>
            <w:tcBorders>
              <w:top w:val="nil"/>
              <w:left w:val="nil"/>
              <w:bottom w:val="single" w:sz="4" w:space="0" w:color="auto"/>
              <w:right w:val="single" w:sz="4" w:space="0" w:color="auto"/>
            </w:tcBorders>
            <w:shd w:val="clear" w:color="auto" w:fill="auto"/>
            <w:noWrap/>
            <w:vAlign w:val="center"/>
          </w:tcPr>
          <w:p w14:paraId="315C7F4D"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042" w:type="dxa"/>
            <w:gridSpan w:val="4"/>
            <w:tcBorders>
              <w:top w:val="nil"/>
              <w:left w:val="nil"/>
              <w:bottom w:val="single" w:sz="4" w:space="0" w:color="auto"/>
              <w:right w:val="single" w:sz="4" w:space="0" w:color="auto"/>
            </w:tcBorders>
          </w:tcPr>
          <w:p w14:paraId="448C695D"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514F2C" w:rsidRPr="006010A6" w14:paraId="570AF13B" w14:textId="77777777" w:rsidTr="00B64495">
        <w:trPr>
          <w:gridAfter w:val="1"/>
          <w:wAfter w:w="266" w:type="dxa"/>
          <w:trHeight w:val="53"/>
          <w:jc w:val="center"/>
        </w:trPr>
        <w:tc>
          <w:tcPr>
            <w:tcW w:w="958" w:type="dxa"/>
            <w:tcBorders>
              <w:top w:val="nil"/>
              <w:left w:val="single" w:sz="4" w:space="0" w:color="auto"/>
              <w:bottom w:val="single" w:sz="4" w:space="0" w:color="auto"/>
              <w:right w:val="single" w:sz="4" w:space="0" w:color="auto"/>
            </w:tcBorders>
            <w:shd w:val="clear" w:color="auto" w:fill="auto"/>
            <w:noWrap/>
            <w:vAlign w:val="center"/>
          </w:tcPr>
          <w:p w14:paraId="42C96728" w14:textId="77777777" w:rsidR="0076454C" w:rsidRPr="006010A6" w:rsidRDefault="00EB2CC8" w:rsidP="0076454C">
            <w:pPr>
              <w:pStyle w:val="Betarp"/>
              <w:jc w:val="center"/>
            </w:pPr>
            <w:r w:rsidRPr="006010A6">
              <w:t>5.3.103</w:t>
            </w:r>
          </w:p>
        </w:tc>
        <w:tc>
          <w:tcPr>
            <w:tcW w:w="5423" w:type="dxa"/>
            <w:tcBorders>
              <w:top w:val="single" w:sz="4" w:space="0" w:color="auto"/>
              <w:left w:val="single" w:sz="4" w:space="0" w:color="auto"/>
              <w:bottom w:val="single" w:sz="4" w:space="0" w:color="auto"/>
              <w:right w:val="single" w:sz="4" w:space="0" w:color="000000"/>
            </w:tcBorders>
            <w:shd w:val="clear" w:color="auto" w:fill="auto"/>
            <w:vAlign w:val="center"/>
          </w:tcPr>
          <w:p w14:paraId="43873DFA" w14:textId="77777777" w:rsidR="0076454C" w:rsidRPr="006010A6" w:rsidRDefault="0076454C" w:rsidP="0076454C">
            <w:pPr>
              <w:pStyle w:val="Betarp"/>
            </w:pPr>
            <w:r w:rsidRPr="006010A6">
              <w:t>Apskaitos spintos dalies modulis</w:t>
            </w:r>
          </w:p>
          <w:p w14:paraId="36616E7F" w14:textId="77777777" w:rsidR="0076454C" w:rsidRPr="006010A6" w:rsidRDefault="00463440" w:rsidP="0076454C">
            <w:pPr>
              <w:pStyle w:val="Betarp"/>
            </w:pPr>
            <w:r w:rsidRPr="006010A6">
              <w:t>-  </w:t>
            </w:r>
            <w:r w:rsidR="0076454C" w:rsidRPr="006010A6">
              <w:t>Skaitiklių kiekis spintoje – 1;</w:t>
            </w:r>
          </w:p>
          <w:p w14:paraId="52D8CD56" w14:textId="77777777" w:rsidR="0076454C" w:rsidRPr="006010A6" w:rsidRDefault="00463440" w:rsidP="0076454C">
            <w:pPr>
              <w:pStyle w:val="Betarp"/>
            </w:pPr>
            <w:r w:rsidRPr="006010A6">
              <w:t>-  </w:t>
            </w:r>
            <w:r w:rsidR="0076454C" w:rsidRPr="006010A6">
              <w:t>Daugiafunkcinis terminalas, skirtas nuotoliniam duomenų perdavimui per GSM (GPRS, CSD) tinklą – montuojamas;</w:t>
            </w:r>
          </w:p>
          <w:p w14:paraId="624A35DB" w14:textId="77777777" w:rsidR="0076454C" w:rsidRPr="006010A6" w:rsidRDefault="0076454C" w:rsidP="0076454C">
            <w:pPr>
              <w:pStyle w:val="Betarp"/>
            </w:pPr>
            <w:r w:rsidRPr="006010A6">
              <w:t>-  Kabelių įvedimas – iš apačios;</w:t>
            </w:r>
          </w:p>
          <w:p w14:paraId="5400F5B0" w14:textId="77777777" w:rsidR="0076454C" w:rsidRPr="006010A6" w:rsidRDefault="0076454C" w:rsidP="0076454C">
            <w:pPr>
              <w:pStyle w:val="Betarp"/>
            </w:pPr>
            <w:r w:rsidRPr="006010A6">
              <w:t>-  Įeinančių ir išeinančių kabelių skerspjūviai – 35mm2;</w:t>
            </w:r>
          </w:p>
          <w:p w14:paraId="43DE46B1" w14:textId="77777777" w:rsidR="0076454C" w:rsidRPr="006010A6" w:rsidRDefault="0076454C" w:rsidP="00463440">
            <w:pPr>
              <w:pStyle w:val="Betarp"/>
            </w:pPr>
            <w:r w:rsidRPr="006010A6">
              <w:t>-  Durų užrakinimo sistema – spynelė trikampis</w:t>
            </w:r>
          </w:p>
        </w:tc>
        <w:tc>
          <w:tcPr>
            <w:tcW w:w="992" w:type="dxa"/>
            <w:gridSpan w:val="3"/>
            <w:tcBorders>
              <w:top w:val="nil"/>
              <w:left w:val="nil"/>
              <w:bottom w:val="single" w:sz="4" w:space="0" w:color="auto"/>
              <w:right w:val="single" w:sz="4" w:space="0" w:color="auto"/>
            </w:tcBorders>
            <w:shd w:val="clear" w:color="auto" w:fill="auto"/>
            <w:noWrap/>
            <w:vAlign w:val="center"/>
          </w:tcPr>
          <w:p w14:paraId="414AC167" w14:textId="77777777" w:rsidR="0076454C" w:rsidRPr="006010A6" w:rsidRDefault="0076454C" w:rsidP="0076454C">
            <w:pPr>
              <w:pStyle w:val="Betarp"/>
              <w:jc w:val="center"/>
              <w:rPr>
                <w:rFonts w:eastAsia="Times New Roman"/>
              </w:rPr>
            </w:pPr>
            <w:r w:rsidRPr="006010A6">
              <w:t>kompl.</w:t>
            </w:r>
          </w:p>
        </w:tc>
        <w:tc>
          <w:tcPr>
            <w:tcW w:w="993" w:type="dxa"/>
            <w:gridSpan w:val="3"/>
            <w:tcBorders>
              <w:top w:val="single" w:sz="4" w:space="0" w:color="auto"/>
              <w:left w:val="nil"/>
              <w:bottom w:val="single" w:sz="4" w:space="0" w:color="auto"/>
              <w:right w:val="single" w:sz="4" w:space="0" w:color="000000"/>
            </w:tcBorders>
            <w:shd w:val="clear" w:color="auto" w:fill="auto"/>
            <w:noWrap/>
            <w:vAlign w:val="center"/>
          </w:tcPr>
          <w:p w14:paraId="6BEA62BC" w14:textId="77777777" w:rsidR="0076454C" w:rsidRPr="006010A6" w:rsidRDefault="0076454C" w:rsidP="0076454C">
            <w:pPr>
              <w:pStyle w:val="Betarp"/>
              <w:jc w:val="center"/>
            </w:pPr>
            <w:r w:rsidRPr="006010A6">
              <w:t>1</w:t>
            </w:r>
          </w:p>
        </w:tc>
        <w:tc>
          <w:tcPr>
            <w:tcW w:w="1134" w:type="dxa"/>
            <w:gridSpan w:val="3"/>
            <w:tcBorders>
              <w:top w:val="nil"/>
              <w:left w:val="nil"/>
              <w:bottom w:val="single" w:sz="4" w:space="0" w:color="auto"/>
              <w:right w:val="single" w:sz="4" w:space="0" w:color="auto"/>
            </w:tcBorders>
            <w:shd w:val="clear" w:color="auto" w:fill="auto"/>
            <w:noWrap/>
            <w:vAlign w:val="center"/>
          </w:tcPr>
          <w:p w14:paraId="19DAA9BB"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042" w:type="dxa"/>
            <w:gridSpan w:val="4"/>
            <w:tcBorders>
              <w:top w:val="nil"/>
              <w:left w:val="nil"/>
              <w:bottom w:val="single" w:sz="4" w:space="0" w:color="auto"/>
              <w:right w:val="single" w:sz="4" w:space="0" w:color="auto"/>
            </w:tcBorders>
          </w:tcPr>
          <w:p w14:paraId="74AE1FE8"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514F2C" w:rsidRPr="006010A6" w14:paraId="6020F0B9" w14:textId="77777777" w:rsidTr="00B64495">
        <w:trPr>
          <w:gridAfter w:val="1"/>
          <w:wAfter w:w="266" w:type="dxa"/>
          <w:trHeight w:val="53"/>
          <w:jc w:val="center"/>
        </w:trPr>
        <w:tc>
          <w:tcPr>
            <w:tcW w:w="958" w:type="dxa"/>
            <w:tcBorders>
              <w:top w:val="nil"/>
              <w:left w:val="single" w:sz="4" w:space="0" w:color="auto"/>
              <w:bottom w:val="single" w:sz="4" w:space="0" w:color="auto"/>
              <w:right w:val="single" w:sz="4" w:space="0" w:color="auto"/>
            </w:tcBorders>
            <w:shd w:val="clear" w:color="auto" w:fill="auto"/>
            <w:noWrap/>
            <w:vAlign w:val="center"/>
          </w:tcPr>
          <w:p w14:paraId="59D53847" w14:textId="77777777" w:rsidR="0076454C" w:rsidRPr="006010A6" w:rsidRDefault="00EB2CC8" w:rsidP="0076454C">
            <w:pPr>
              <w:pStyle w:val="Betarp"/>
              <w:jc w:val="center"/>
            </w:pPr>
            <w:r w:rsidRPr="006010A6">
              <w:t>5.3.104</w:t>
            </w:r>
          </w:p>
        </w:tc>
        <w:tc>
          <w:tcPr>
            <w:tcW w:w="5423" w:type="dxa"/>
            <w:tcBorders>
              <w:top w:val="single" w:sz="4" w:space="0" w:color="auto"/>
              <w:left w:val="single" w:sz="4" w:space="0" w:color="auto"/>
              <w:bottom w:val="single" w:sz="4" w:space="0" w:color="auto"/>
              <w:right w:val="single" w:sz="4" w:space="0" w:color="000000"/>
            </w:tcBorders>
            <w:shd w:val="clear" w:color="auto" w:fill="auto"/>
            <w:vAlign w:val="center"/>
          </w:tcPr>
          <w:p w14:paraId="63DCDF72" w14:textId="77777777" w:rsidR="0076454C" w:rsidRPr="006010A6" w:rsidRDefault="0076454C" w:rsidP="0076454C">
            <w:pPr>
              <w:pStyle w:val="Betarp"/>
            </w:pPr>
            <w:r w:rsidRPr="006010A6">
              <w:t>Spintos įvadinio automatinio jungiklio polių skaičius ir vardinė srovė:</w:t>
            </w:r>
          </w:p>
        </w:tc>
        <w:tc>
          <w:tcPr>
            <w:tcW w:w="992" w:type="dxa"/>
            <w:gridSpan w:val="3"/>
            <w:tcBorders>
              <w:top w:val="nil"/>
              <w:left w:val="nil"/>
              <w:bottom w:val="single" w:sz="4" w:space="0" w:color="auto"/>
              <w:right w:val="single" w:sz="4" w:space="0" w:color="auto"/>
            </w:tcBorders>
            <w:shd w:val="clear" w:color="auto" w:fill="auto"/>
            <w:noWrap/>
            <w:vAlign w:val="center"/>
          </w:tcPr>
          <w:p w14:paraId="2B750895" w14:textId="77777777" w:rsidR="0076454C" w:rsidRPr="006010A6" w:rsidRDefault="0076454C" w:rsidP="0076454C">
            <w:pPr>
              <w:pStyle w:val="Betarp"/>
              <w:jc w:val="center"/>
              <w:rPr>
                <w:rFonts w:eastAsia="Times New Roman"/>
              </w:rPr>
            </w:pPr>
            <w:r w:rsidRPr="006010A6">
              <w:t>vnt.</w:t>
            </w:r>
          </w:p>
        </w:tc>
        <w:tc>
          <w:tcPr>
            <w:tcW w:w="993" w:type="dxa"/>
            <w:gridSpan w:val="3"/>
            <w:tcBorders>
              <w:top w:val="single" w:sz="4" w:space="0" w:color="auto"/>
              <w:left w:val="nil"/>
              <w:bottom w:val="single" w:sz="4" w:space="0" w:color="auto"/>
              <w:right w:val="single" w:sz="4" w:space="0" w:color="000000"/>
            </w:tcBorders>
            <w:shd w:val="clear" w:color="auto" w:fill="auto"/>
            <w:noWrap/>
            <w:vAlign w:val="center"/>
          </w:tcPr>
          <w:p w14:paraId="43D712BF" w14:textId="77777777" w:rsidR="0076454C" w:rsidRPr="006010A6" w:rsidRDefault="0076454C" w:rsidP="0076454C">
            <w:pPr>
              <w:pStyle w:val="Betarp"/>
              <w:jc w:val="center"/>
            </w:pPr>
            <w:r w:rsidRPr="006010A6">
              <w:t>1</w:t>
            </w:r>
          </w:p>
        </w:tc>
        <w:tc>
          <w:tcPr>
            <w:tcW w:w="1134" w:type="dxa"/>
            <w:gridSpan w:val="3"/>
            <w:tcBorders>
              <w:top w:val="nil"/>
              <w:left w:val="nil"/>
              <w:bottom w:val="single" w:sz="4" w:space="0" w:color="auto"/>
              <w:right w:val="single" w:sz="4" w:space="0" w:color="auto"/>
            </w:tcBorders>
            <w:shd w:val="clear" w:color="auto" w:fill="auto"/>
            <w:noWrap/>
            <w:vAlign w:val="center"/>
          </w:tcPr>
          <w:p w14:paraId="2CF70254"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042" w:type="dxa"/>
            <w:gridSpan w:val="4"/>
            <w:tcBorders>
              <w:top w:val="nil"/>
              <w:left w:val="nil"/>
              <w:bottom w:val="single" w:sz="4" w:space="0" w:color="auto"/>
              <w:right w:val="single" w:sz="4" w:space="0" w:color="auto"/>
            </w:tcBorders>
          </w:tcPr>
          <w:p w14:paraId="1B211B4C"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76454C" w:rsidRPr="006010A6" w14:paraId="6ACA004B" w14:textId="77777777" w:rsidTr="00B64495">
        <w:trPr>
          <w:gridAfter w:val="1"/>
          <w:wAfter w:w="266" w:type="dxa"/>
          <w:trHeight w:val="53"/>
          <w:jc w:val="center"/>
        </w:trPr>
        <w:tc>
          <w:tcPr>
            <w:tcW w:w="958" w:type="dxa"/>
            <w:tcBorders>
              <w:top w:val="nil"/>
              <w:left w:val="single" w:sz="4" w:space="0" w:color="auto"/>
              <w:bottom w:val="single" w:sz="4" w:space="0" w:color="auto"/>
              <w:right w:val="single" w:sz="4" w:space="0" w:color="auto"/>
            </w:tcBorders>
            <w:shd w:val="clear" w:color="auto" w:fill="auto"/>
            <w:noWrap/>
            <w:vAlign w:val="center"/>
          </w:tcPr>
          <w:p w14:paraId="6ABFD94C" w14:textId="77777777" w:rsidR="0076454C" w:rsidRPr="006010A6" w:rsidRDefault="00EB2CC8" w:rsidP="0076454C">
            <w:pPr>
              <w:pStyle w:val="Betarp"/>
              <w:jc w:val="center"/>
            </w:pPr>
            <w:r w:rsidRPr="006010A6">
              <w:t>5.3.105</w:t>
            </w:r>
          </w:p>
        </w:tc>
        <w:tc>
          <w:tcPr>
            <w:tcW w:w="7408" w:type="dxa"/>
            <w:gridSpan w:val="7"/>
            <w:tcBorders>
              <w:top w:val="single" w:sz="4" w:space="0" w:color="auto"/>
              <w:left w:val="single" w:sz="4" w:space="0" w:color="auto"/>
              <w:bottom w:val="single" w:sz="4" w:space="0" w:color="auto"/>
              <w:right w:val="single" w:sz="4" w:space="0" w:color="000000"/>
            </w:tcBorders>
            <w:shd w:val="clear" w:color="auto" w:fill="auto"/>
            <w:vAlign w:val="center"/>
          </w:tcPr>
          <w:p w14:paraId="5D002E9F" w14:textId="77777777" w:rsidR="0076454C" w:rsidRPr="006010A6" w:rsidRDefault="0076454C" w:rsidP="0076454C">
            <w:pPr>
              <w:pStyle w:val="Betarp"/>
              <w:rPr>
                <w:sz w:val="20"/>
                <w:szCs w:val="20"/>
              </w:rPr>
            </w:pPr>
            <w:r w:rsidRPr="006010A6">
              <w:rPr>
                <w:sz w:val="20"/>
                <w:szCs w:val="20"/>
              </w:rPr>
              <w:t>Elektros įrenginių žymenys:</w:t>
            </w:r>
            <w:r w:rsidRPr="006010A6">
              <w:rPr>
                <w:sz w:val="20"/>
                <w:szCs w:val="20"/>
              </w:rPr>
              <w:tab/>
            </w:r>
            <w:r w:rsidRPr="006010A6">
              <w:rPr>
                <w:sz w:val="20"/>
                <w:szCs w:val="20"/>
              </w:rPr>
              <w:tab/>
            </w:r>
            <w:r w:rsidRPr="006010A6">
              <w:rPr>
                <w:sz w:val="20"/>
                <w:szCs w:val="20"/>
              </w:rPr>
              <w:tab/>
            </w:r>
          </w:p>
          <w:p w14:paraId="6B0966D2" w14:textId="77777777" w:rsidR="0076454C" w:rsidRPr="006010A6" w:rsidRDefault="0076454C" w:rsidP="0076454C">
            <w:pPr>
              <w:pStyle w:val="Betarp"/>
              <w:rPr>
                <w:sz w:val="20"/>
                <w:szCs w:val="20"/>
              </w:rPr>
            </w:pPr>
            <w:r w:rsidRPr="006010A6">
              <w:rPr>
                <w:sz w:val="20"/>
                <w:szCs w:val="20"/>
              </w:rPr>
              <w:t>-Plokštelės medžiaga ir spalva: – kietas, standus plastikas – balta;</w:t>
            </w:r>
          </w:p>
          <w:p w14:paraId="53307F96" w14:textId="77777777" w:rsidR="00387A6A" w:rsidRDefault="0076454C" w:rsidP="0076454C">
            <w:pPr>
              <w:pStyle w:val="Betarp"/>
              <w:rPr>
                <w:sz w:val="20"/>
                <w:szCs w:val="20"/>
              </w:rPr>
            </w:pPr>
            <w:r w:rsidRPr="006010A6">
              <w:rPr>
                <w:sz w:val="20"/>
                <w:szCs w:val="20"/>
              </w:rPr>
              <w:t>-Plokštelės matmenys pagal Operatyvinių ir technologinių pavadinimų sudarymo ir žymėjimo elektros sistemoje metodini</w:t>
            </w:r>
            <w:r w:rsidR="00387A6A">
              <w:rPr>
                <w:sz w:val="20"/>
                <w:szCs w:val="20"/>
              </w:rPr>
              <w:t>us nurodymus – ilgis, plotis;</w:t>
            </w:r>
            <w:r w:rsidR="00387A6A">
              <w:rPr>
                <w:sz w:val="20"/>
                <w:szCs w:val="20"/>
              </w:rPr>
              <w:tab/>
            </w:r>
            <w:r w:rsidR="00387A6A">
              <w:rPr>
                <w:sz w:val="20"/>
                <w:szCs w:val="20"/>
              </w:rPr>
              <w:tab/>
            </w:r>
          </w:p>
          <w:p w14:paraId="26763C2A" w14:textId="6B8472AE" w:rsidR="0076454C" w:rsidRPr="006010A6" w:rsidRDefault="0076454C" w:rsidP="0076454C">
            <w:pPr>
              <w:pStyle w:val="Betarp"/>
              <w:rPr>
                <w:sz w:val="20"/>
                <w:szCs w:val="20"/>
              </w:rPr>
            </w:pPr>
            <w:r w:rsidRPr="006010A6">
              <w:rPr>
                <w:sz w:val="20"/>
                <w:szCs w:val="20"/>
              </w:rPr>
              <w:t>-Tekstas pagal galiojančią AB ESO „Elektros ir telekomunikacijų tinklų inžinerinių įrenginių operatyvinių ir technologinių pavadinimų sudarymo bei žymenų įrengimo tvarką“ – tekstas, šrifto aukštis;</w:t>
            </w:r>
            <w:r w:rsidRPr="006010A6">
              <w:rPr>
                <w:sz w:val="20"/>
                <w:szCs w:val="20"/>
              </w:rPr>
              <w:tab/>
            </w:r>
            <w:r w:rsidRPr="006010A6">
              <w:rPr>
                <w:sz w:val="20"/>
                <w:szCs w:val="20"/>
              </w:rPr>
              <w:tab/>
            </w:r>
            <w:r w:rsidRPr="006010A6">
              <w:rPr>
                <w:sz w:val="20"/>
                <w:szCs w:val="20"/>
              </w:rPr>
              <w:tab/>
            </w:r>
          </w:p>
          <w:p w14:paraId="20EED633" w14:textId="77777777" w:rsidR="0076454C" w:rsidRPr="006010A6" w:rsidRDefault="0076454C" w:rsidP="0076454C">
            <w:pPr>
              <w:pStyle w:val="Betarp"/>
            </w:pPr>
            <w:r w:rsidRPr="006010A6">
              <w:rPr>
                <w:sz w:val="20"/>
                <w:szCs w:val="20"/>
              </w:rPr>
              <w:t>-Plokštelė pateikiama – be skylių;</w:t>
            </w:r>
          </w:p>
        </w:tc>
        <w:tc>
          <w:tcPr>
            <w:tcW w:w="1134" w:type="dxa"/>
            <w:gridSpan w:val="3"/>
            <w:tcBorders>
              <w:top w:val="nil"/>
              <w:left w:val="nil"/>
              <w:bottom w:val="single" w:sz="4" w:space="0" w:color="auto"/>
              <w:right w:val="single" w:sz="4" w:space="0" w:color="auto"/>
            </w:tcBorders>
            <w:shd w:val="clear" w:color="auto" w:fill="auto"/>
            <w:noWrap/>
            <w:vAlign w:val="center"/>
          </w:tcPr>
          <w:p w14:paraId="059C2C30"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042" w:type="dxa"/>
            <w:gridSpan w:val="4"/>
            <w:tcBorders>
              <w:top w:val="nil"/>
              <w:left w:val="nil"/>
              <w:bottom w:val="single" w:sz="4" w:space="0" w:color="auto"/>
              <w:right w:val="single" w:sz="4" w:space="0" w:color="auto"/>
            </w:tcBorders>
          </w:tcPr>
          <w:p w14:paraId="5357CFC1"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76454C" w:rsidRPr="006010A6" w14:paraId="6E283BB9" w14:textId="77777777" w:rsidTr="00B64495">
        <w:trPr>
          <w:gridAfter w:val="1"/>
          <w:wAfter w:w="266" w:type="dxa"/>
          <w:trHeight w:val="56"/>
          <w:jc w:val="center"/>
        </w:trPr>
        <w:tc>
          <w:tcPr>
            <w:tcW w:w="958" w:type="dxa"/>
            <w:tcBorders>
              <w:top w:val="single" w:sz="4" w:space="0" w:color="auto"/>
              <w:left w:val="single" w:sz="4" w:space="0" w:color="auto"/>
              <w:bottom w:val="single" w:sz="4" w:space="0" w:color="auto"/>
              <w:right w:val="single" w:sz="4" w:space="0" w:color="auto"/>
            </w:tcBorders>
            <w:shd w:val="clear" w:color="auto" w:fill="auto"/>
            <w:vAlign w:val="center"/>
          </w:tcPr>
          <w:p w14:paraId="627A2DA3" w14:textId="77777777" w:rsidR="0076454C" w:rsidRPr="006010A6" w:rsidRDefault="0076454C" w:rsidP="0076454C">
            <w:pPr>
              <w:pStyle w:val="Betarp"/>
              <w:jc w:val="center"/>
            </w:pPr>
          </w:p>
        </w:tc>
        <w:tc>
          <w:tcPr>
            <w:tcW w:w="7408" w:type="dxa"/>
            <w:gridSpan w:val="7"/>
            <w:tcBorders>
              <w:top w:val="single" w:sz="4" w:space="0" w:color="auto"/>
              <w:left w:val="single" w:sz="4" w:space="0" w:color="auto"/>
              <w:bottom w:val="single" w:sz="4" w:space="0" w:color="auto"/>
              <w:right w:val="single" w:sz="4" w:space="0" w:color="auto"/>
            </w:tcBorders>
            <w:shd w:val="clear" w:color="auto" w:fill="auto"/>
            <w:noWrap/>
            <w:vAlign w:val="center"/>
          </w:tcPr>
          <w:p w14:paraId="0435B1BE" w14:textId="77777777" w:rsidR="0076454C" w:rsidRPr="006010A6" w:rsidRDefault="0076454C" w:rsidP="0076454C">
            <w:pPr>
              <w:pStyle w:val="Betarp"/>
              <w:jc w:val="center"/>
              <w:rPr>
                <w:rFonts w:eastAsia="Times New Roman"/>
                <w:lang w:eastAsia="en-US"/>
              </w:rPr>
            </w:pPr>
            <w:r w:rsidRPr="006010A6">
              <w:rPr>
                <w:rFonts w:eastAsia="Times New Roman"/>
                <w:lang w:eastAsia="en-US"/>
              </w:rPr>
              <w:t>MELIORACIJOS ATSTATYMO DARBŲ IR MEDŽIAGŲ ŽINIARAŠTIS</w:t>
            </w:r>
          </w:p>
        </w:tc>
        <w:tc>
          <w:tcPr>
            <w:tcW w:w="1134" w:type="dxa"/>
            <w:gridSpan w:val="3"/>
            <w:tcBorders>
              <w:top w:val="single" w:sz="4" w:space="0" w:color="auto"/>
              <w:left w:val="nil"/>
              <w:bottom w:val="single" w:sz="4" w:space="0" w:color="auto"/>
              <w:right w:val="single" w:sz="4" w:space="0" w:color="auto"/>
            </w:tcBorders>
            <w:shd w:val="clear" w:color="auto" w:fill="auto"/>
            <w:noWrap/>
            <w:vAlign w:val="center"/>
          </w:tcPr>
          <w:p w14:paraId="1AF06C3D" w14:textId="77777777" w:rsidR="0076454C" w:rsidRPr="006010A6" w:rsidRDefault="0076454C" w:rsidP="0076454C">
            <w:pPr>
              <w:spacing w:line="240" w:lineRule="auto"/>
              <w:ind w:firstLine="0"/>
              <w:jc w:val="center"/>
              <w:rPr>
                <w:rFonts w:eastAsia="Times New Roman" w:cs="Times New Roman"/>
                <w:b/>
                <w:lang w:eastAsia="en-US"/>
              </w:rPr>
            </w:pPr>
          </w:p>
        </w:tc>
        <w:tc>
          <w:tcPr>
            <w:tcW w:w="1042" w:type="dxa"/>
            <w:gridSpan w:val="4"/>
            <w:tcBorders>
              <w:top w:val="single" w:sz="4" w:space="0" w:color="auto"/>
              <w:left w:val="nil"/>
              <w:bottom w:val="single" w:sz="4" w:space="0" w:color="auto"/>
              <w:right w:val="single" w:sz="4" w:space="0" w:color="auto"/>
            </w:tcBorders>
            <w:vAlign w:val="center"/>
          </w:tcPr>
          <w:p w14:paraId="14752C11" w14:textId="77777777" w:rsidR="0076454C" w:rsidRPr="006010A6" w:rsidRDefault="0076454C" w:rsidP="0076454C">
            <w:pPr>
              <w:spacing w:line="240" w:lineRule="auto"/>
              <w:ind w:firstLine="0"/>
              <w:jc w:val="center"/>
              <w:rPr>
                <w:rFonts w:eastAsia="Times New Roman" w:cs="Times New Roman"/>
                <w:b/>
                <w:lang w:eastAsia="en-US"/>
              </w:rPr>
            </w:pPr>
          </w:p>
        </w:tc>
      </w:tr>
      <w:tr w:rsidR="00514F2C" w:rsidRPr="006010A6" w14:paraId="61E1F4D3" w14:textId="77777777" w:rsidTr="00B64495">
        <w:trPr>
          <w:gridAfter w:val="1"/>
          <w:wAfter w:w="266" w:type="dxa"/>
          <w:trHeight w:val="323"/>
          <w:jc w:val="center"/>
        </w:trPr>
        <w:tc>
          <w:tcPr>
            <w:tcW w:w="958" w:type="dxa"/>
            <w:tcBorders>
              <w:top w:val="nil"/>
              <w:left w:val="single" w:sz="4" w:space="0" w:color="auto"/>
              <w:bottom w:val="single" w:sz="4" w:space="0" w:color="auto"/>
              <w:right w:val="single" w:sz="4" w:space="0" w:color="auto"/>
            </w:tcBorders>
            <w:shd w:val="clear" w:color="auto" w:fill="auto"/>
            <w:noWrap/>
            <w:vAlign w:val="center"/>
          </w:tcPr>
          <w:p w14:paraId="18882737" w14:textId="77777777" w:rsidR="0076454C" w:rsidRPr="006010A6" w:rsidRDefault="00EB2CC8" w:rsidP="0076454C">
            <w:pPr>
              <w:pStyle w:val="Betarp"/>
              <w:jc w:val="center"/>
            </w:pPr>
            <w:r w:rsidRPr="006010A6">
              <w:t>5.3.106</w:t>
            </w:r>
          </w:p>
        </w:tc>
        <w:tc>
          <w:tcPr>
            <w:tcW w:w="5423" w:type="dxa"/>
            <w:tcBorders>
              <w:top w:val="single" w:sz="4" w:space="0" w:color="auto"/>
              <w:left w:val="single" w:sz="4" w:space="0" w:color="auto"/>
              <w:bottom w:val="single" w:sz="4" w:space="0" w:color="auto"/>
              <w:right w:val="single" w:sz="4" w:space="0" w:color="000000"/>
            </w:tcBorders>
            <w:shd w:val="clear" w:color="auto" w:fill="auto"/>
            <w:noWrap/>
            <w:vAlign w:val="center"/>
          </w:tcPr>
          <w:p w14:paraId="3A5517F6" w14:textId="77777777" w:rsidR="0076454C" w:rsidRPr="006010A6" w:rsidRDefault="0076454C" w:rsidP="0076454C">
            <w:pPr>
              <w:pStyle w:val="Betarp"/>
              <w:rPr>
                <w:rFonts w:eastAsia="Times New Roman"/>
              </w:rPr>
            </w:pPr>
            <w:r w:rsidRPr="006010A6">
              <w:t>Grunto kasimas ir užpylimas mechanizuotai</w:t>
            </w:r>
          </w:p>
        </w:tc>
        <w:tc>
          <w:tcPr>
            <w:tcW w:w="992" w:type="dxa"/>
            <w:gridSpan w:val="3"/>
            <w:tcBorders>
              <w:top w:val="nil"/>
              <w:left w:val="nil"/>
              <w:bottom w:val="single" w:sz="4" w:space="0" w:color="auto"/>
              <w:right w:val="single" w:sz="4" w:space="0" w:color="auto"/>
            </w:tcBorders>
            <w:shd w:val="clear" w:color="auto" w:fill="auto"/>
            <w:noWrap/>
            <w:vAlign w:val="center"/>
          </w:tcPr>
          <w:p w14:paraId="6D850DEF" w14:textId="77777777" w:rsidR="0076454C" w:rsidRPr="006010A6" w:rsidRDefault="0076454C" w:rsidP="0076454C">
            <w:pPr>
              <w:pStyle w:val="Betarp"/>
              <w:jc w:val="center"/>
              <w:rPr>
                <w:rFonts w:eastAsia="Times New Roman"/>
              </w:rPr>
            </w:pPr>
            <w:r w:rsidRPr="006010A6">
              <w:t>m</w:t>
            </w:r>
            <w:r w:rsidRPr="006010A6">
              <w:rPr>
                <w:vertAlign w:val="superscript"/>
              </w:rPr>
              <w:t>3</w:t>
            </w:r>
          </w:p>
        </w:tc>
        <w:tc>
          <w:tcPr>
            <w:tcW w:w="993" w:type="dxa"/>
            <w:gridSpan w:val="3"/>
            <w:tcBorders>
              <w:top w:val="single" w:sz="4" w:space="0" w:color="auto"/>
              <w:left w:val="nil"/>
              <w:bottom w:val="single" w:sz="4" w:space="0" w:color="auto"/>
              <w:right w:val="single" w:sz="4" w:space="0" w:color="000000"/>
            </w:tcBorders>
            <w:shd w:val="clear" w:color="auto" w:fill="auto"/>
            <w:vAlign w:val="center"/>
          </w:tcPr>
          <w:p w14:paraId="2474744D" w14:textId="77777777" w:rsidR="0076454C" w:rsidRPr="006010A6" w:rsidRDefault="0076454C" w:rsidP="0076454C">
            <w:pPr>
              <w:pStyle w:val="Betarp"/>
              <w:jc w:val="center"/>
            </w:pPr>
            <w:r w:rsidRPr="006010A6">
              <w:t>5</w:t>
            </w:r>
          </w:p>
        </w:tc>
        <w:tc>
          <w:tcPr>
            <w:tcW w:w="1134" w:type="dxa"/>
            <w:gridSpan w:val="3"/>
            <w:tcBorders>
              <w:top w:val="nil"/>
              <w:left w:val="nil"/>
              <w:bottom w:val="single" w:sz="4" w:space="0" w:color="auto"/>
              <w:right w:val="single" w:sz="4" w:space="0" w:color="auto"/>
            </w:tcBorders>
            <w:shd w:val="clear" w:color="auto" w:fill="auto"/>
            <w:noWrap/>
            <w:vAlign w:val="center"/>
          </w:tcPr>
          <w:p w14:paraId="229E65CC"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042" w:type="dxa"/>
            <w:gridSpan w:val="4"/>
            <w:tcBorders>
              <w:top w:val="nil"/>
              <w:left w:val="nil"/>
              <w:bottom w:val="single" w:sz="4" w:space="0" w:color="auto"/>
              <w:right w:val="single" w:sz="4" w:space="0" w:color="auto"/>
            </w:tcBorders>
          </w:tcPr>
          <w:p w14:paraId="31B402F3"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514F2C" w:rsidRPr="006010A6" w14:paraId="204D8567" w14:textId="77777777" w:rsidTr="00B64495">
        <w:trPr>
          <w:gridAfter w:val="1"/>
          <w:wAfter w:w="266" w:type="dxa"/>
          <w:trHeight w:val="300"/>
          <w:jc w:val="center"/>
        </w:trPr>
        <w:tc>
          <w:tcPr>
            <w:tcW w:w="958" w:type="dxa"/>
            <w:tcBorders>
              <w:top w:val="nil"/>
              <w:left w:val="single" w:sz="4" w:space="0" w:color="auto"/>
              <w:bottom w:val="single" w:sz="4" w:space="0" w:color="auto"/>
              <w:right w:val="single" w:sz="4" w:space="0" w:color="auto"/>
            </w:tcBorders>
            <w:shd w:val="clear" w:color="auto" w:fill="auto"/>
            <w:noWrap/>
            <w:vAlign w:val="center"/>
          </w:tcPr>
          <w:p w14:paraId="347A269C" w14:textId="77777777" w:rsidR="0076454C" w:rsidRPr="006010A6" w:rsidRDefault="00EB2CC8" w:rsidP="0076454C">
            <w:pPr>
              <w:pStyle w:val="Betarp"/>
              <w:jc w:val="center"/>
            </w:pPr>
            <w:r w:rsidRPr="006010A6">
              <w:t>5.3.107</w:t>
            </w:r>
          </w:p>
        </w:tc>
        <w:tc>
          <w:tcPr>
            <w:tcW w:w="5423" w:type="dxa"/>
            <w:tcBorders>
              <w:top w:val="single" w:sz="4" w:space="0" w:color="auto"/>
              <w:left w:val="single" w:sz="4" w:space="0" w:color="auto"/>
              <w:bottom w:val="single" w:sz="4" w:space="0" w:color="auto"/>
              <w:right w:val="single" w:sz="4" w:space="0" w:color="000000"/>
            </w:tcBorders>
            <w:shd w:val="clear" w:color="auto" w:fill="auto"/>
            <w:noWrap/>
            <w:vAlign w:val="center"/>
          </w:tcPr>
          <w:p w14:paraId="4D27EDFC" w14:textId="77777777" w:rsidR="0076454C" w:rsidRPr="006010A6" w:rsidRDefault="0076454C" w:rsidP="0076454C">
            <w:pPr>
              <w:pStyle w:val="Betarp"/>
            </w:pPr>
            <w:r w:rsidRPr="006010A6">
              <w:t xml:space="preserve">Esamo uždaro drenažo ker, </w:t>
            </w:r>
            <w:r w:rsidRPr="006010A6">
              <w:rPr>
                <w:rFonts w:ascii="Symbol" w:hAnsi="Symbol"/>
              </w:rPr>
              <w:t></w:t>
            </w:r>
            <w:r w:rsidRPr="006010A6">
              <w:t>100 demontavimas</w:t>
            </w:r>
          </w:p>
        </w:tc>
        <w:tc>
          <w:tcPr>
            <w:tcW w:w="992" w:type="dxa"/>
            <w:gridSpan w:val="3"/>
            <w:tcBorders>
              <w:top w:val="nil"/>
              <w:left w:val="nil"/>
              <w:bottom w:val="single" w:sz="4" w:space="0" w:color="auto"/>
              <w:right w:val="single" w:sz="4" w:space="0" w:color="auto"/>
            </w:tcBorders>
            <w:shd w:val="clear" w:color="auto" w:fill="auto"/>
            <w:noWrap/>
            <w:vAlign w:val="center"/>
          </w:tcPr>
          <w:p w14:paraId="0FE1C90C" w14:textId="77777777" w:rsidR="0076454C" w:rsidRPr="006010A6" w:rsidRDefault="0076454C" w:rsidP="0076454C">
            <w:pPr>
              <w:pStyle w:val="Betarp"/>
              <w:jc w:val="center"/>
            </w:pPr>
            <w:r w:rsidRPr="006010A6">
              <w:t>m</w:t>
            </w:r>
          </w:p>
        </w:tc>
        <w:tc>
          <w:tcPr>
            <w:tcW w:w="993" w:type="dxa"/>
            <w:gridSpan w:val="3"/>
            <w:tcBorders>
              <w:top w:val="single" w:sz="4" w:space="0" w:color="auto"/>
              <w:left w:val="nil"/>
              <w:bottom w:val="single" w:sz="4" w:space="0" w:color="auto"/>
              <w:right w:val="single" w:sz="4" w:space="0" w:color="000000"/>
            </w:tcBorders>
            <w:shd w:val="clear" w:color="auto" w:fill="auto"/>
            <w:vAlign w:val="center"/>
          </w:tcPr>
          <w:p w14:paraId="63EA856F" w14:textId="77777777" w:rsidR="0076454C" w:rsidRPr="006010A6" w:rsidRDefault="0076454C" w:rsidP="0076454C">
            <w:pPr>
              <w:pStyle w:val="Betarp"/>
              <w:jc w:val="center"/>
            </w:pPr>
            <w:r w:rsidRPr="006010A6">
              <w:t>10</w:t>
            </w:r>
          </w:p>
        </w:tc>
        <w:tc>
          <w:tcPr>
            <w:tcW w:w="1134" w:type="dxa"/>
            <w:gridSpan w:val="3"/>
            <w:tcBorders>
              <w:top w:val="nil"/>
              <w:left w:val="nil"/>
              <w:bottom w:val="single" w:sz="4" w:space="0" w:color="auto"/>
              <w:right w:val="single" w:sz="4" w:space="0" w:color="auto"/>
            </w:tcBorders>
            <w:shd w:val="clear" w:color="auto" w:fill="auto"/>
            <w:noWrap/>
            <w:vAlign w:val="center"/>
          </w:tcPr>
          <w:p w14:paraId="370DD661"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042" w:type="dxa"/>
            <w:gridSpan w:val="4"/>
            <w:tcBorders>
              <w:top w:val="nil"/>
              <w:left w:val="nil"/>
              <w:bottom w:val="single" w:sz="4" w:space="0" w:color="auto"/>
              <w:right w:val="single" w:sz="4" w:space="0" w:color="auto"/>
            </w:tcBorders>
          </w:tcPr>
          <w:p w14:paraId="28E62606"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514F2C" w:rsidRPr="006010A6" w14:paraId="09E200F1" w14:textId="77777777" w:rsidTr="00B64495">
        <w:trPr>
          <w:gridAfter w:val="1"/>
          <w:wAfter w:w="266" w:type="dxa"/>
          <w:trHeight w:val="56"/>
          <w:jc w:val="center"/>
        </w:trPr>
        <w:tc>
          <w:tcPr>
            <w:tcW w:w="958" w:type="dxa"/>
            <w:tcBorders>
              <w:top w:val="nil"/>
              <w:left w:val="single" w:sz="4" w:space="0" w:color="auto"/>
              <w:bottom w:val="single" w:sz="4" w:space="0" w:color="auto"/>
              <w:right w:val="single" w:sz="4" w:space="0" w:color="auto"/>
            </w:tcBorders>
            <w:shd w:val="clear" w:color="auto" w:fill="auto"/>
            <w:noWrap/>
            <w:vAlign w:val="center"/>
          </w:tcPr>
          <w:p w14:paraId="5903965C" w14:textId="77777777" w:rsidR="0076454C" w:rsidRPr="006010A6" w:rsidRDefault="00EB2CC8" w:rsidP="0076454C">
            <w:pPr>
              <w:pStyle w:val="Betarp"/>
              <w:jc w:val="center"/>
            </w:pPr>
            <w:r w:rsidRPr="006010A6">
              <w:t>5.3.108</w:t>
            </w:r>
          </w:p>
        </w:tc>
        <w:tc>
          <w:tcPr>
            <w:tcW w:w="5423" w:type="dxa"/>
            <w:tcBorders>
              <w:top w:val="single" w:sz="4" w:space="0" w:color="auto"/>
              <w:left w:val="single" w:sz="4" w:space="0" w:color="auto"/>
              <w:bottom w:val="single" w:sz="4" w:space="0" w:color="auto"/>
              <w:right w:val="single" w:sz="4" w:space="0" w:color="000000"/>
            </w:tcBorders>
            <w:shd w:val="clear" w:color="auto" w:fill="auto"/>
            <w:noWrap/>
            <w:vAlign w:val="center"/>
          </w:tcPr>
          <w:p w14:paraId="79AC2E5F" w14:textId="77777777" w:rsidR="0076454C" w:rsidRPr="006010A6" w:rsidRDefault="0076454C" w:rsidP="0076454C">
            <w:pPr>
              <w:pStyle w:val="Betarp"/>
            </w:pPr>
            <w:bookmarkStart w:id="54" w:name="RANGE!B167"/>
            <w:r w:rsidRPr="006010A6">
              <w:t xml:space="preserve">Uždaro drenažo </w:t>
            </w:r>
            <w:r w:rsidRPr="006010A6">
              <w:rPr>
                <w:rFonts w:ascii="Symbol" w:hAnsi="Symbol"/>
              </w:rPr>
              <w:t></w:t>
            </w:r>
            <w:r w:rsidRPr="006010A6">
              <w:t>92/110 įrengimas</w:t>
            </w:r>
            <w:bookmarkEnd w:id="54"/>
          </w:p>
        </w:tc>
        <w:tc>
          <w:tcPr>
            <w:tcW w:w="992" w:type="dxa"/>
            <w:gridSpan w:val="3"/>
            <w:tcBorders>
              <w:top w:val="nil"/>
              <w:left w:val="nil"/>
              <w:bottom w:val="single" w:sz="4" w:space="0" w:color="auto"/>
              <w:right w:val="single" w:sz="4" w:space="0" w:color="auto"/>
            </w:tcBorders>
            <w:shd w:val="clear" w:color="auto" w:fill="auto"/>
            <w:noWrap/>
            <w:vAlign w:val="center"/>
          </w:tcPr>
          <w:p w14:paraId="5D7BE261" w14:textId="77777777" w:rsidR="0076454C" w:rsidRPr="006010A6" w:rsidRDefault="0076454C" w:rsidP="0076454C">
            <w:pPr>
              <w:pStyle w:val="Betarp"/>
              <w:jc w:val="center"/>
            </w:pPr>
            <w:r w:rsidRPr="006010A6">
              <w:t>m</w:t>
            </w:r>
          </w:p>
        </w:tc>
        <w:tc>
          <w:tcPr>
            <w:tcW w:w="993" w:type="dxa"/>
            <w:gridSpan w:val="3"/>
            <w:tcBorders>
              <w:top w:val="single" w:sz="4" w:space="0" w:color="auto"/>
              <w:left w:val="nil"/>
              <w:bottom w:val="single" w:sz="4" w:space="0" w:color="auto"/>
              <w:right w:val="single" w:sz="4" w:space="0" w:color="000000"/>
            </w:tcBorders>
            <w:shd w:val="clear" w:color="auto" w:fill="auto"/>
            <w:vAlign w:val="center"/>
          </w:tcPr>
          <w:p w14:paraId="74A8846B" w14:textId="77777777" w:rsidR="0076454C" w:rsidRPr="006010A6" w:rsidRDefault="0076454C" w:rsidP="0076454C">
            <w:pPr>
              <w:pStyle w:val="Betarp"/>
              <w:jc w:val="center"/>
            </w:pPr>
            <w:r w:rsidRPr="006010A6">
              <w:t>10</w:t>
            </w:r>
          </w:p>
        </w:tc>
        <w:tc>
          <w:tcPr>
            <w:tcW w:w="1134" w:type="dxa"/>
            <w:gridSpan w:val="3"/>
            <w:tcBorders>
              <w:top w:val="nil"/>
              <w:left w:val="nil"/>
              <w:bottom w:val="single" w:sz="4" w:space="0" w:color="auto"/>
              <w:right w:val="single" w:sz="4" w:space="0" w:color="auto"/>
            </w:tcBorders>
            <w:shd w:val="clear" w:color="auto" w:fill="auto"/>
            <w:noWrap/>
            <w:vAlign w:val="center"/>
          </w:tcPr>
          <w:p w14:paraId="7FECED43"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042" w:type="dxa"/>
            <w:gridSpan w:val="4"/>
            <w:tcBorders>
              <w:top w:val="nil"/>
              <w:left w:val="nil"/>
              <w:bottom w:val="single" w:sz="4" w:space="0" w:color="auto"/>
              <w:right w:val="single" w:sz="4" w:space="0" w:color="auto"/>
            </w:tcBorders>
          </w:tcPr>
          <w:p w14:paraId="3F570EDD"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514F2C" w:rsidRPr="006010A6" w14:paraId="0485ABD0" w14:textId="77777777" w:rsidTr="00B64495">
        <w:trPr>
          <w:gridAfter w:val="1"/>
          <w:wAfter w:w="266" w:type="dxa"/>
          <w:trHeight w:val="300"/>
          <w:jc w:val="center"/>
        </w:trPr>
        <w:tc>
          <w:tcPr>
            <w:tcW w:w="958" w:type="dxa"/>
            <w:tcBorders>
              <w:top w:val="nil"/>
              <w:left w:val="single" w:sz="4" w:space="0" w:color="auto"/>
              <w:bottom w:val="single" w:sz="4" w:space="0" w:color="auto"/>
              <w:right w:val="single" w:sz="4" w:space="0" w:color="auto"/>
            </w:tcBorders>
            <w:shd w:val="clear" w:color="auto" w:fill="auto"/>
            <w:noWrap/>
            <w:vAlign w:val="center"/>
          </w:tcPr>
          <w:p w14:paraId="3E4ACA0F" w14:textId="77777777" w:rsidR="0076454C" w:rsidRPr="006010A6" w:rsidRDefault="00EB2CC8" w:rsidP="0076454C">
            <w:pPr>
              <w:pStyle w:val="Betarp"/>
              <w:jc w:val="center"/>
            </w:pPr>
            <w:r w:rsidRPr="006010A6">
              <w:t>5.3.109</w:t>
            </w:r>
          </w:p>
        </w:tc>
        <w:tc>
          <w:tcPr>
            <w:tcW w:w="5423" w:type="dxa"/>
            <w:tcBorders>
              <w:top w:val="single" w:sz="4" w:space="0" w:color="auto"/>
              <w:left w:val="single" w:sz="4" w:space="0" w:color="auto"/>
              <w:bottom w:val="single" w:sz="4" w:space="0" w:color="auto"/>
              <w:right w:val="single" w:sz="4" w:space="0" w:color="000000"/>
            </w:tcBorders>
            <w:shd w:val="clear" w:color="auto" w:fill="auto"/>
            <w:noWrap/>
            <w:vAlign w:val="center"/>
          </w:tcPr>
          <w:p w14:paraId="5636773E" w14:textId="77777777" w:rsidR="0076454C" w:rsidRPr="006010A6" w:rsidRDefault="0076454C" w:rsidP="0076454C">
            <w:pPr>
              <w:pStyle w:val="Betarp"/>
            </w:pPr>
            <w:r w:rsidRPr="006010A6">
              <w:t xml:space="preserve">Smėlio pasluoksnio įrengimas po drenažo tranšėjomis </w:t>
            </w:r>
            <w:r w:rsidRPr="006010A6">
              <w:rPr>
                <w:i/>
                <w:iCs/>
              </w:rPr>
              <w:t>t</w:t>
            </w:r>
            <w:r w:rsidRPr="006010A6">
              <w:t xml:space="preserve"> = 0,1m ir užpylimas virš drenažo vamzdžių t=0,1m sutankinant rankiniu būdu</w:t>
            </w:r>
          </w:p>
        </w:tc>
        <w:tc>
          <w:tcPr>
            <w:tcW w:w="992" w:type="dxa"/>
            <w:gridSpan w:val="3"/>
            <w:tcBorders>
              <w:top w:val="nil"/>
              <w:left w:val="nil"/>
              <w:bottom w:val="single" w:sz="4" w:space="0" w:color="auto"/>
              <w:right w:val="single" w:sz="4" w:space="0" w:color="auto"/>
            </w:tcBorders>
            <w:shd w:val="clear" w:color="auto" w:fill="auto"/>
            <w:noWrap/>
            <w:vAlign w:val="center"/>
          </w:tcPr>
          <w:p w14:paraId="02895E8B" w14:textId="77777777" w:rsidR="0076454C" w:rsidRPr="006010A6" w:rsidRDefault="0076454C" w:rsidP="0076454C">
            <w:pPr>
              <w:pStyle w:val="Betarp"/>
              <w:jc w:val="center"/>
            </w:pPr>
            <w:r w:rsidRPr="006010A6">
              <w:t>m/m</w:t>
            </w:r>
            <w:r w:rsidRPr="006010A6">
              <w:rPr>
                <w:vertAlign w:val="superscript"/>
              </w:rPr>
              <w:t>3</w:t>
            </w:r>
          </w:p>
        </w:tc>
        <w:tc>
          <w:tcPr>
            <w:tcW w:w="993" w:type="dxa"/>
            <w:gridSpan w:val="3"/>
            <w:tcBorders>
              <w:top w:val="single" w:sz="4" w:space="0" w:color="auto"/>
              <w:left w:val="nil"/>
              <w:bottom w:val="single" w:sz="4" w:space="0" w:color="auto"/>
              <w:right w:val="single" w:sz="4" w:space="0" w:color="000000"/>
            </w:tcBorders>
            <w:shd w:val="clear" w:color="auto" w:fill="auto"/>
            <w:vAlign w:val="center"/>
          </w:tcPr>
          <w:p w14:paraId="6AFCA5E1" w14:textId="77777777" w:rsidR="0076454C" w:rsidRPr="006010A6" w:rsidRDefault="0076454C" w:rsidP="0076454C">
            <w:pPr>
              <w:pStyle w:val="Betarp"/>
              <w:jc w:val="center"/>
            </w:pPr>
            <w:r w:rsidRPr="006010A6">
              <w:t>10/1</w:t>
            </w:r>
          </w:p>
        </w:tc>
        <w:tc>
          <w:tcPr>
            <w:tcW w:w="1134" w:type="dxa"/>
            <w:gridSpan w:val="3"/>
            <w:tcBorders>
              <w:top w:val="nil"/>
              <w:left w:val="nil"/>
              <w:bottom w:val="single" w:sz="4" w:space="0" w:color="auto"/>
              <w:right w:val="single" w:sz="4" w:space="0" w:color="auto"/>
            </w:tcBorders>
            <w:shd w:val="clear" w:color="auto" w:fill="auto"/>
            <w:noWrap/>
            <w:vAlign w:val="center"/>
          </w:tcPr>
          <w:p w14:paraId="79748918"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042" w:type="dxa"/>
            <w:gridSpan w:val="4"/>
            <w:tcBorders>
              <w:top w:val="nil"/>
              <w:left w:val="nil"/>
              <w:bottom w:val="single" w:sz="4" w:space="0" w:color="auto"/>
              <w:right w:val="single" w:sz="4" w:space="0" w:color="auto"/>
            </w:tcBorders>
          </w:tcPr>
          <w:p w14:paraId="06BC6545"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514F2C" w:rsidRPr="006010A6" w14:paraId="736C9AF4" w14:textId="77777777" w:rsidTr="00B64495">
        <w:trPr>
          <w:gridAfter w:val="1"/>
          <w:wAfter w:w="266" w:type="dxa"/>
          <w:trHeight w:val="300"/>
          <w:jc w:val="center"/>
        </w:trPr>
        <w:tc>
          <w:tcPr>
            <w:tcW w:w="958" w:type="dxa"/>
            <w:tcBorders>
              <w:top w:val="nil"/>
              <w:left w:val="single" w:sz="4" w:space="0" w:color="auto"/>
              <w:bottom w:val="single" w:sz="4" w:space="0" w:color="auto"/>
              <w:right w:val="single" w:sz="4" w:space="0" w:color="auto"/>
            </w:tcBorders>
            <w:shd w:val="clear" w:color="auto" w:fill="auto"/>
            <w:noWrap/>
            <w:vAlign w:val="center"/>
          </w:tcPr>
          <w:p w14:paraId="171CF054" w14:textId="77777777" w:rsidR="0076454C" w:rsidRPr="006010A6" w:rsidRDefault="00EB2CC8" w:rsidP="0076454C">
            <w:pPr>
              <w:pStyle w:val="Betarp"/>
              <w:jc w:val="center"/>
            </w:pPr>
            <w:r w:rsidRPr="006010A6">
              <w:t>5.3.110</w:t>
            </w:r>
          </w:p>
        </w:tc>
        <w:tc>
          <w:tcPr>
            <w:tcW w:w="5423" w:type="dxa"/>
            <w:tcBorders>
              <w:top w:val="single" w:sz="4" w:space="0" w:color="auto"/>
              <w:left w:val="single" w:sz="4" w:space="0" w:color="auto"/>
              <w:bottom w:val="single" w:sz="4" w:space="0" w:color="auto"/>
              <w:right w:val="single" w:sz="4" w:space="0" w:color="000000"/>
            </w:tcBorders>
            <w:shd w:val="clear" w:color="auto" w:fill="auto"/>
            <w:noWrap/>
            <w:vAlign w:val="center"/>
          </w:tcPr>
          <w:p w14:paraId="4C3C8EF9" w14:textId="77777777" w:rsidR="0076454C" w:rsidRPr="006010A6" w:rsidRDefault="0076454C" w:rsidP="0076454C">
            <w:pPr>
              <w:pStyle w:val="Betarp"/>
            </w:pPr>
            <w:r w:rsidRPr="006010A6">
              <w:t>Šulinio montavimas</w:t>
            </w:r>
          </w:p>
        </w:tc>
        <w:tc>
          <w:tcPr>
            <w:tcW w:w="992" w:type="dxa"/>
            <w:gridSpan w:val="3"/>
            <w:tcBorders>
              <w:top w:val="nil"/>
              <w:left w:val="nil"/>
              <w:bottom w:val="single" w:sz="4" w:space="0" w:color="auto"/>
              <w:right w:val="single" w:sz="4" w:space="0" w:color="auto"/>
            </w:tcBorders>
            <w:shd w:val="clear" w:color="auto" w:fill="auto"/>
            <w:noWrap/>
            <w:vAlign w:val="center"/>
          </w:tcPr>
          <w:p w14:paraId="4A45B2BC" w14:textId="77777777" w:rsidR="0076454C" w:rsidRPr="006010A6" w:rsidRDefault="0076454C" w:rsidP="0076454C">
            <w:pPr>
              <w:pStyle w:val="Betarp"/>
              <w:jc w:val="center"/>
            </w:pPr>
            <w:r w:rsidRPr="006010A6">
              <w:t>vnt.</w:t>
            </w:r>
          </w:p>
        </w:tc>
        <w:tc>
          <w:tcPr>
            <w:tcW w:w="993" w:type="dxa"/>
            <w:gridSpan w:val="3"/>
            <w:tcBorders>
              <w:top w:val="single" w:sz="4" w:space="0" w:color="auto"/>
              <w:left w:val="nil"/>
              <w:bottom w:val="single" w:sz="4" w:space="0" w:color="auto"/>
              <w:right w:val="single" w:sz="4" w:space="0" w:color="000000"/>
            </w:tcBorders>
            <w:shd w:val="clear" w:color="auto" w:fill="auto"/>
            <w:vAlign w:val="center"/>
          </w:tcPr>
          <w:p w14:paraId="6EE6ACB0" w14:textId="77777777" w:rsidR="0076454C" w:rsidRPr="006010A6" w:rsidRDefault="0076454C" w:rsidP="0076454C">
            <w:pPr>
              <w:pStyle w:val="Betarp"/>
              <w:jc w:val="center"/>
            </w:pPr>
            <w:r w:rsidRPr="006010A6">
              <w:t>1</w:t>
            </w:r>
          </w:p>
        </w:tc>
        <w:tc>
          <w:tcPr>
            <w:tcW w:w="1134" w:type="dxa"/>
            <w:gridSpan w:val="3"/>
            <w:tcBorders>
              <w:top w:val="nil"/>
              <w:left w:val="nil"/>
              <w:bottom w:val="single" w:sz="4" w:space="0" w:color="auto"/>
              <w:right w:val="single" w:sz="4" w:space="0" w:color="auto"/>
            </w:tcBorders>
            <w:shd w:val="clear" w:color="auto" w:fill="auto"/>
            <w:noWrap/>
            <w:vAlign w:val="center"/>
          </w:tcPr>
          <w:p w14:paraId="227BC656"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042" w:type="dxa"/>
            <w:gridSpan w:val="4"/>
            <w:tcBorders>
              <w:top w:val="nil"/>
              <w:left w:val="nil"/>
              <w:bottom w:val="single" w:sz="4" w:space="0" w:color="auto"/>
              <w:right w:val="single" w:sz="4" w:space="0" w:color="auto"/>
            </w:tcBorders>
          </w:tcPr>
          <w:p w14:paraId="0174A863"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514F2C" w:rsidRPr="006010A6" w14:paraId="36EB4669" w14:textId="77777777" w:rsidTr="00B64495">
        <w:trPr>
          <w:gridAfter w:val="1"/>
          <w:wAfter w:w="266" w:type="dxa"/>
          <w:trHeight w:val="300"/>
          <w:jc w:val="center"/>
        </w:trPr>
        <w:tc>
          <w:tcPr>
            <w:tcW w:w="958" w:type="dxa"/>
            <w:tcBorders>
              <w:top w:val="nil"/>
              <w:left w:val="single" w:sz="4" w:space="0" w:color="auto"/>
              <w:bottom w:val="single" w:sz="4" w:space="0" w:color="auto"/>
              <w:right w:val="single" w:sz="4" w:space="0" w:color="auto"/>
            </w:tcBorders>
            <w:shd w:val="clear" w:color="auto" w:fill="auto"/>
            <w:noWrap/>
            <w:vAlign w:val="center"/>
          </w:tcPr>
          <w:p w14:paraId="28817D4D" w14:textId="77777777" w:rsidR="0076454C" w:rsidRPr="006010A6" w:rsidRDefault="00EB2CC8" w:rsidP="0076454C">
            <w:pPr>
              <w:pStyle w:val="Betarp"/>
              <w:jc w:val="center"/>
            </w:pPr>
            <w:r w:rsidRPr="006010A6">
              <w:t>5.3.111</w:t>
            </w:r>
          </w:p>
        </w:tc>
        <w:tc>
          <w:tcPr>
            <w:tcW w:w="5423" w:type="dxa"/>
            <w:tcBorders>
              <w:top w:val="single" w:sz="4" w:space="0" w:color="auto"/>
              <w:left w:val="single" w:sz="4" w:space="0" w:color="auto"/>
              <w:bottom w:val="single" w:sz="4" w:space="0" w:color="auto"/>
              <w:right w:val="single" w:sz="4" w:space="0" w:color="000000"/>
            </w:tcBorders>
            <w:shd w:val="clear" w:color="auto" w:fill="auto"/>
            <w:noWrap/>
            <w:vAlign w:val="center"/>
          </w:tcPr>
          <w:p w14:paraId="0AB0BF54" w14:textId="77777777" w:rsidR="0076454C" w:rsidRPr="006010A6" w:rsidRDefault="0076454C" w:rsidP="0076454C">
            <w:pPr>
              <w:pStyle w:val="Betarp"/>
            </w:pPr>
            <w:r w:rsidRPr="006010A6">
              <w:t>Grunto išlyginimas</w:t>
            </w:r>
          </w:p>
        </w:tc>
        <w:tc>
          <w:tcPr>
            <w:tcW w:w="992" w:type="dxa"/>
            <w:gridSpan w:val="3"/>
            <w:tcBorders>
              <w:top w:val="nil"/>
              <w:left w:val="nil"/>
              <w:bottom w:val="single" w:sz="4" w:space="0" w:color="auto"/>
              <w:right w:val="single" w:sz="4" w:space="0" w:color="auto"/>
            </w:tcBorders>
            <w:shd w:val="clear" w:color="auto" w:fill="auto"/>
            <w:noWrap/>
            <w:vAlign w:val="center"/>
          </w:tcPr>
          <w:p w14:paraId="39A8B084" w14:textId="77777777" w:rsidR="0076454C" w:rsidRPr="006010A6" w:rsidRDefault="0076454C" w:rsidP="0076454C">
            <w:pPr>
              <w:pStyle w:val="Betarp"/>
              <w:jc w:val="center"/>
            </w:pPr>
            <w:r w:rsidRPr="006010A6">
              <w:t>m</w:t>
            </w:r>
            <w:r w:rsidRPr="006010A6">
              <w:rPr>
                <w:vertAlign w:val="superscript"/>
              </w:rPr>
              <w:t>2</w:t>
            </w:r>
          </w:p>
        </w:tc>
        <w:tc>
          <w:tcPr>
            <w:tcW w:w="993" w:type="dxa"/>
            <w:gridSpan w:val="3"/>
            <w:tcBorders>
              <w:top w:val="single" w:sz="4" w:space="0" w:color="auto"/>
              <w:left w:val="nil"/>
              <w:bottom w:val="single" w:sz="4" w:space="0" w:color="auto"/>
              <w:right w:val="single" w:sz="4" w:space="0" w:color="000000"/>
            </w:tcBorders>
            <w:shd w:val="clear" w:color="auto" w:fill="auto"/>
            <w:vAlign w:val="center"/>
          </w:tcPr>
          <w:p w14:paraId="178877DF" w14:textId="77777777" w:rsidR="0076454C" w:rsidRPr="006010A6" w:rsidRDefault="0076454C" w:rsidP="0076454C">
            <w:pPr>
              <w:pStyle w:val="Betarp"/>
              <w:jc w:val="center"/>
            </w:pPr>
            <w:r w:rsidRPr="006010A6">
              <w:t>5</w:t>
            </w:r>
          </w:p>
        </w:tc>
        <w:tc>
          <w:tcPr>
            <w:tcW w:w="1134" w:type="dxa"/>
            <w:gridSpan w:val="3"/>
            <w:tcBorders>
              <w:top w:val="nil"/>
              <w:left w:val="nil"/>
              <w:bottom w:val="single" w:sz="4" w:space="0" w:color="auto"/>
              <w:right w:val="single" w:sz="4" w:space="0" w:color="auto"/>
            </w:tcBorders>
            <w:shd w:val="clear" w:color="auto" w:fill="auto"/>
            <w:noWrap/>
            <w:vAlign w:val="center"/>
          </w:tcPr>
          <w:p w14:paraId="696B572A"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042" w:type="dxa"/>
            <w:gridSpan w:val="4"/>
            <w:tcBorders>
              <w:top w:val="nil"/>
              <w:left w:val="nil"/>
              <w:bottom w:val="single" w:sz="4" w:space="0" w:color="auto"/>
              <w:right w:val="single" w:sz="4" w:space="0" w:color="auto"/>
            </w:tcBorders>
          </w:tcPr>
          <w:p w14:paraId="55FBC617"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514F2C" w:rsidRPr="006010A6" w14:paraId="582C7BF9" w14:textId="77777777" w:rsidTr="00B64495">
        <w:trPr>
          <w:gridAfter w:val="1"/>
          <w:wAfter w:w="266" w:type="dxa"/>
          <w:trHeight w:val="300"/>
          <w:jc w:val="center"/>
        </w:trPr>
        <w:tc>
          <w:tcPr>
            <w:tcW w:w="958" w:type="dxa"/>
            <w:tcBorders>
              <w:top w:val="nil"/>
              <w:left w:val="single" w:sz="4" w:space="0" w:color="auto"/>
              <w:bottom w:val="single" w:sz="4" w:space="0" w:color="auto"/>
              <w:right w:val="single" w:sz="4" w:space="0" w:color="auto"/>
            </w:tcBorders>
            <w:shd w:val="clear" w:color="auto" w:fill="auto"/>
            <w:noWrap/>
            <w:vAlign w:val="center"/>
          </w:tcPr>
          <w:p w14:paraId="7AF8ECC1" w14:textId="77777777" w:rsidR="0076454C" w:rsidRPr="006010A6" w:rsidRDefault="00EB2CC8" w:rsidP="0076454C">
            <w:pPr>
              <w:pStyle w:val="Betarp"/>
              <w:jc w:val="center"/>
            </w:pPr>
            <w:r w:rsidRPr="006010A6">
              <w:t>5.3.112</w:t>
            </w:r>
          </w:p>
        </w:tc>
        <w:tc>
          <w:tcPr>
            <w:tcW w:w="5423" w:type="dxa"/>
            <w:tcBorders>
              <w:top w:val="single" w:sz="4" w:space="0" w:color="auto"/>
              <w:left w:val="single" w:sz="4" w:space="0" w:color="auto"/>
              <w:bottom w:val="single" w:sz="4" w:space="0" w:color="auto"/>
              <w:right w:val="single" w:sz="4" w:space="0" w:color="000000"/>
            </w:tcBorders>
            <w:shd w:val="clear" w:color="auto" w:fill="auto"/>
            <w:noWrap/>
            <w:vAlign w:val="center"/>
          </w:tcPr>
          <w:p w14:paraId="3A9F944F" w14:textId="77777777" w:rsidR="0076454C" w:rsidRPr="006010A6" w:rsidRDefault="0076454C" w:rsidP="0076454C">
            <w:pPr>
              <w:pStyle w:val="Betarp"/>
            </w:pPr>
            <w:r w:rsidRPr="006010A6">
              <w:t>Grunto tankinimas</w:t>
            </w:r>
          </w:p>
        </w:tc>
        <w:tc>
          <w:tcPr>
            <w:tcW w:w="992" w:type="dxa"/>
            <w:gridSpan w:val="3"/>
            <w:tcBorders>
              <w:top w:val="nil"/>
              <w:left w:val="nil"/>
              <w:bottom w:val="single" w:sz="4" w:space="0" w:color="auto"/>
              <w:right w:val="single" w:sz="4" w:space="0" w:color="auto"/>
            </w:tcBorders>
            <w:shd w:val="clear" w:color="auto" w:fill="auto"/>
            <w:noWrap/>
            <w:vAlign w:val="center"/>
          </w:tcPr>
          <w:p w14:paraId="17097FA1" w14:textId="77777777" w:rsidR="0076454C" w:rsidRPr="006010A6" w:rsidRDefault="0076454C" w:rsidP="0076454C">
            <w:pPr>
              <w:pStyle w:val="Betarp"/>
              <w:jc w:val="center"/>
            </w:pPr>
            <w:r w:rsidRPr="006010A6">
              <w:t>m</w:t>
            </w:r>
            <w:r w:rsidRPr="006010A6">
              <w:rPr>
                <w:vertAlign w:val="superscript"/>
              </w:rPr>
              <w:t>3</w:t>
            </w:r>
          </w:p>
        </w:tc>
        <w:tc>
          <w:tcPr>
            <w:tcW w:w="993" w:type="dxa"/>
            <w:gridSpan w:val="3"/>
            <w:tcBorders>
              <w:top w:val="single" w:sz="4" w:space="0" w:color="auto"/>
              <w:left w:val="nil"/>
              <w:bottom w:val="single" w:sz="4" w:space="0" w:color="auto"/>
              <w:right w:val="single" w:sz="4" w:space="0" w:color="000000"/>
            </w:tcBorders>
            <w:shd w:val="clear" w:color="auto" w:fill="auto"/>
            <w:vAlign w:val="center"/>
          </w:tcPr>
          <w:p w14:paraId="627210AA" w14:textId="77777777" w:rsidR="0076454C" w:rsidRPr="006010A6" w:rsidRDefault="0076454C" w:rsidP="0076454C">
            <w:pPr>
              <w:pStyle w:val="Betarp"/>
              <w:jc w:val="center"/>
            </w:pPr>
            <w:r w:rsidRPr="006010A6">
              <w:t>2</w:t>
            </w:r>
          </w:p>
        </w:tc>
        <w:tc>
          <w:tcPr>
            <w:tcW w:w="1134" w:type="dxa"/>
            <w:gridSpan w:val="3"/>
            <w:tcBorders>
              <w:top w:val="nil"/>
              <w:left w:val="nil"/>
              <w:bottom w:val="single" w:sz="4" w:space="0" w:color="auto"/>
              <w:right w:val="single" w:sz="4" w:space="0" w:color="auto"/>
            </w:tcBorders>
            <w:shd w:val="clear" w:color="auto" w:fill="auto"/>
            <w:noWrap/>
            <w:vAlign w:val="center"/>
          </w:tcPr>
          <w:p w14:paraId="4CF6270B"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042" w:type="dxa"/>
            <w:gridSpan w:val="4"/>
            <w:tcBorders>
              <w:top w:val="nil"/>
              <w:left w:val="nil"/>
              <w:bottom w:val="single" w:sz="4" w:space="0" w:color="auto"/>
              <w:right w:val="single" w:sz="4" w:space="0" w:color="auto"/>
            </w:tcBorders>
          </w:tcPr>
          <w:p w14:paraId="1A44B04F"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514F2C" w:rsidRPr="006010A6" w14:paraId="1288B625" w14:textId="77777777" w:rsidTr="00B64495">
        <w:trPr>
          <w:gridAfter w:val="1"/>
          <w:wAfter w:w="266" w:type="dxa"/>
          <w:trHeight w:val="300"/>
          <w:jc w:val="center"/>
        </w:trPr>
        <w:tc>
          <w:tcPr>
            <w:tcW w:w="958" w:type="dxa"/>
            <w:tcBorders>
              <w:top w:val="nil"/>
              <w:left w:val="single" w:sz="4" w:space="0" w:color="auto"/>
              <w:bottom w:val="single" w:sz="4" w:space="0" w:color="auto"/>
              <w:right w:val="single" w:sz="4" w:space="0" w:color="auto"/>
            </w:tcBorders>
            <w:shd w:val="clear" w:color="auto" w:fill="auto"/>
            <w:noWrap/>
            <w:vAlign w:val="center"/>
          </w:tcPr>
          <w:p w14:paraId="3D9CDEEB" w14:textId="77777777" w:rsidR="0076454C" w:rsidRPr="006010A6" w:rsidRDefault="00EB2CC8" w:rsidP="0076454C">
            <w:pPr>
              <w:pStyle w:val="Betarp"/>
              <w:jc w:val="center"/>
            </w:pPr>
            <w:r w:rsidRPr="006010A6">
              <w:t>5.3.113</w:t>
            </w:r>
          </w:p>
        </w:tc>
        <w:tc>
          <w:tcPr>
            <w:tcW w:w="5423" w:type="dxa"/>
            <w:tcBorders>
              <w:top w:val="single" w:sz="4" w:space="0" w:color="auto"/>
              <w:left w:val="single" w:sz="4" w:space="0" w:color="auto"/>
              <w:bottom w:val="single" w:sz="4" w:space="0" w:color="auto"/>
              <w:right w:val="single" w:sz="4" w:space="0" w:color="000000"/>
            </w:tcBorders>
            <w:shd w:val="clear" w:color="auto" w:fill="auto"/>
            <w:noWrap/>
            <w:vAlign w:val="center"/>
          </w:tcPr>
          <w:p w14:paraId="4620A095" w14:textId="77777777" w:rsidR="0076454C" w:rsidRPr="006010A6" w:rsidRDefault="0076454C" w:rsidP="0076454C">
            <w:pPr>
              <w:pStyle w:val="Betarp"/>
              <w:rPr>
                <w:rFonts w:eastAsia="Times New Roman"/>
              </w:rPr>
            </w:pPr>
            <w:r w:rsidRPr="006010A6">
              <w:t xml:space="preserve">Drenažo vamzdis PVC </w:t>
            </w:r>
            <w:r w:rsidRPr="006010A6">
              <w:rPr>
                <w:rFonts w:ascii="Symbol" w:hAnsi="Symbol"/>
              </w:rPr>
              <w:t></w:t>
            </w:r>
            <w:r w:rsidRPr="006010A6">
              <w:t>92/100</w:t>
            </w:r>
          </w:p>
        </w:tc>
        <w:tc>
          <w:tcPr>
            <w:tcW w:w="992" w:type="dxa"/>
            <w:gridSpan w:val="3"/>
            <w:tcBorders>
              <w:top w:val="nil"/>
              <w:left w:val="nil"/>
              <w:bottom w:val="single" w:sz="4" w:space="0" w:color="auto"/>
              <w:right w:val="single" w:sz="4" w:space="0" w:color="auto"/>
            </w:tcBorders>
            <w:shd w:val="clear" w:color="auto" w:fill="auto"/>
            <w:noWrap/>
            <w:vAlign w:val="center"/>
          </w:tcPr>
          <w:p w14:paraId="6CBD4B58" w14:textId="77777777" w:rsidR="0076454C" w:rsidRPr="006010A6" w:rsidRDefault="0076454C" w:rsidP="0076454C">
            <w:pPr>
              <w:pStyle w:val="Betarp"/>
              <w:jc w:val="center"/>
              <w:rPr>
                <w:rFonts w:eastAsia="Times New Roman"/>
              </w:rPr>
            </w:pPr>
            <w:r w:rsidRPr="006010A6">
              <w:t>m</w:t>
            </w:r>
          </w:p>
        </w:tc>
        <w:tc>
          <w:tcPr>
            <w:tcW w:w="993" w:type="dxa"/>
            <w:gridSpan w:val="3"/>
            <w:tcBorders>
              <w:top w:val="single" w:sz="4" w:space="0" w:color="auto"/>
              <w:left w:val="nil"/>
              <w:bottom w:val="single" w:sz="4" w:space="0" w:color="auto"/>
              <w:right w:val="single" w:sz="4" w:space="0" w:color="000000"/>
            </w:tcBorders>
            <w:shd w:val="clear" w:color="auto" w:fill="auto"/>
            <w:vAlign w:val="center"/>
          </w:tcPr>
          <w:p w14:paraId="3500594B" w14:textId="77777777" w:rsidR="0076454C" w:rsidRPr="006010A6" w:rsidRDefault="0076454C" w:rsidP="0076454C">
            <w:pPr>
              <w:pStyle w:val="Betarp"/>
              <w:jc w:val="center"/>
            </w:pPr>
            <w:r w:rsidRPr="006010A6">
              <w:t>10</w:t>
            </w:r>
          </w:p>
        </w:tc>
        <w:tc>
          <w:tcPr>
            <w:tcW w:w="1134" w:type="dxa"/>
            <w:gridSpan w:val="3"/>
            <w:tcBorders>
              <w:top w:val="nil"/>
              <w:left w:val="nil"/>
              <w:bottom w:val="single" w:sz="4" w:space="0" w:color="auto"/>
              <w:right w:val="single" w:sz="4" w:space="0" w:color="auto"/>
            </w:tcBorders>
            <w:shd w:val="clear" w:color="auto" w:fill="auto"/>
            <w:noWrap/>
            <w:vAlign w:val="center"/>
          </w:tcPr>
          <w:p w14:paraId="696E627E"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042" w:type="dxa"/>
            <w:gridSpan w:val="4"/>
            <w:tcBorders>
              <w:top w:val="nil"/>
              <w:left w:val="nil"/>
              <w:bottom w:val="single" w:sz="4" w:space="0" w:color="auto"/>
              <w:right w:val="single" w:sz="4" w:space="0" w:color="auto"/>
            </w:tcBorders>
          </w:tcPr>
          <w:p w14:paraId="4AC56A38"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514F2C" w:rsidRPr="006010A6" w14:paraId="6D5A8EF8" w14:textId="77777777" w:rsidTr="00B64495">
        <w:trPr>
          <w:gridAfter w:val="1"/>
          <w:wAfter w:w="266" w:type="dxa"/>
          <w:trHeight w:val="300"/>
          <w:jc w:val="center"/>
        </w:trPr>
        <w:tc>
          <w:tcPr>
            <w:tcW w:w="958" w:type="dxa"/>
            <w:tcBorders>
              <w:top w:val="nil"/>
              <w:left w:val="single" w:sz="4" w:space="0" w:color="auto"/>
              <w:bottom w:val="single" w:sz="4" w:space="0" w:color="auto"/>
              <w:right w:val="single" w:sz="4" w:space="0" w:color="auto"/>
            </w:tcBorders>
            <w:shd w:val="clear" w:color="auto" w:fill="auto"/>
            <w:noWrap/>
            <w:vAlign w:val="center"/>
          </w:tcPr>
          <w:p w14:paraId="21C06E14" w14:textId="77777777" w:rsidR="0076454C" w:rsidRPr="006010A6" w:rsidRDefault="00EB2CC8" w:rsidP="0076454C">
            <w:pPr>
              <w:pStyle w:val="Betarp"/>
              <w:jc w:val="center"/>
            </w:pPr>
            <w:r w:rsidRPr="006010A6">
              <w:t>5.3.114</w:t>
            </w:r>
          </w:p>
        </w:tc>
        <w:tc>
          <w:tcPr>
            <w:tcW w:w="5423" w:type="dxa"/>
            <w:tcBorders>
              <w:top w:val="single" w:sz="4" w:space="0" w:color="auto"/>
              <w:left w:val="single" w:sz="4" w:space="0" w:color="auto"/>
              <w:bottom w:val="single" w:sz="4" w:space="0" w:color="auto"/>
              <w:right w:val="single" w:sz="4" w:space="0" w:color="000000"/>
            </w:tcBorders>
            <w:shd w:val="clear" w:color="auto" w:fill="auto"/>
            <w:noWrap/>
            <w:vAlign w:val="center"/>
          </w:tcPr>
          <w:p w14:paraId="6E4BB76D" w14:textId="77777777" w:rsidR="0076454C" w:rsidRPr="006010A6" w:rsidRDefault="0076454C" w:rsidP="0076454C">
            <w:pPr>
              <w:pStyle w:val="Betarp"/>
            </w:pPr>
            <w:r w:rsidRPr="006010A6">
              <w:t>Žiotys</w:t>
            </w:r>
          </w:p>
        </w:tc>
        <w:tc>
          <w:tcPr>
            <w:tcW w:w="992" w:type="dxa"/>
            <w:gridSpan w:val="3"/>
            <w:tcBorders>
              <w:top w:val="nil"/>
              <w:left w:val="nil"/>
              <w:bottom w:val="single" w:sz="4" w:space="0" w:color="auto"/>
              <w:right w:val="single" w:sz="4" w:space="0" w:color="auto"/>
            </w:tcBorders>
            <w:shd w:val="clear" w:color="auto" w:fill="auto"/>
            <w:noWrap/>
            <w:vAlign w:val="center"/>
          </w:tcPr>
          <w:p w14:paraId="69C8B958" w14:textId="77777777" w:rsidR="0076454C" w:rsidRPr="006010A6" w:rsidRDefault="0076454C" w:rsidP="0076454C">
            <w:pPr>
              <w:pStyle w:val="Betarp"/>
              <w:jc w:val="center"/>
            </w:pPr>
            <w:r w:rsidRPr="006010A6">
              <w:t>kompl.</w:t>
            </w:r>
          </w:p>
        </w:tc>
        <w:tc>
          <w:tcPr>
            <w:tcW w:w="993" w:type="dxa"/>
            <w:gridSpan w:val="3"/>
            <w:tcBorders>
              <w:top w:val="single" w:sz="4" w:space="0" w:color="auto"/>
              <w:left w:val="nil"/>
              <w:bottom w:val="single" w:sz="4" w:space="0" w:color="auto"/>
              <w:right w:val="single" w:sz="4" w:space="0" w:color="000000"/>
            </w:tcBorders>
            <w:shd w:val="clear" w:color="auto" w:fill="auto"/>
            <w:vAlign w:val="center"/>
          </w:tcPr>
          <w:p w14:paraId="547B62C6" w14:textId="77777777" w:rsidR="0076454C" w:rsidRPr="006010A6" w:rsidRDefault="0076454C" w:rsidP="0076454C">
            <w:pPr>
              <w:pStyle w:val="Betarp"/>
              <w:jc w:val="center"/>
            </w:pPr>
            <w:r w:rsidRPr="006010A6">
              <w:t>1</w:t>
            </w:r>
          </w:p>
        </w:tc>
        <w:tc>
          <w:tcPr>
            <w:tcW w:w="1134" w:type="dxa"/>
            <w:gridSpan w:val="3"/>
            <w:tcBorders>
              <w:top w:val="nil"/>
              <w:left w:val="nil"/>
              <w:bottom w:val="single" w:sz="4" w:space="0" w:color="auto"/>
              <w:right w:val="single" w:sz="4" w:space="0" w:color="auto"/>
            </w:tcBorders>
            <w:shd w:val="clear" w:color="auto" w:fill="auto"/>
            <w:noWrap/>
            <w:vAlign w:val="center"/>
          </w:tcPr>
          <w:p w14:paraId="1C891ECC"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042" w:type="dxa"/>
            <w:gridSpan w:val="4"/>
            <w:tcBorders>
              <w:top w:val="nil"/>
              <w:left w:val="nil"/>
              <w:bottom w:val="single" w:sz="4" w:space="0" w:color="auto"/>
              <w:right w:val="single" w:sz="4" w:space="0" w:color="auto"/>
            </w:tcBorders>
          </w:tcPr>
          <w:p w14:paraId="536F3BEB"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514F2C" w:rsidRPr="006010A6" w14:paraId="7AAA1A7B" w14:textId="77777777" w:rsidTr="00B64495">
        <w:trPr>
          <w:gridAfter w:val="1"/>
          <w:wAfter w:w="266" w:type="dxa"/>
          <w:trHeight w:val="300"/>
          <w:jc w:val="center"/>
        </w:trPr>
        <w:tc>
          <w:tcPr>
            <w:tcW w:w="958" w:type="dxa"/>
            <w:tcBorders>
              <w:top w:val="nil"/>
              <w:left w:val="single" w:sz="4" w:space="0" w:color="auto"/>
              <w:bottom w:val="single" w:sz="4" w:space="0" w:color="auto"/>
              <w:right w:val="single" w:sz="4" w:space="0" w:color="auto"/>
            </w:tcBorders>
            <w:shd w:val="clear" w:color="auto" w:fill="auto"/>
            <w:noWrap/>
            <w:vAlign w:val="center"/>
          </w:tcPr>
          <w:p w14:paraId="462BAFD0" w14:textId="77777777" w:rsidR="0076454C" w:rsidRPr="006010A6" w:rsidRDefault="00EB2CC8" w:rsidP="0076454C">
            <w:pPr>
              <w:pStyle w:val="Betarp"/>
              <w:jc w:val="center"/>
            </w:pPr>
            <w:r w:rsidRPr="006010A6">
              <w:t>5.3.115</w:t>
            </w:r>
          </w:p>
        </w:tc>
        <w:tc>
          <w:tcPr>
            <w:tcW w:w="5423" w:type="dxa"/>
            <w:tcBorders>
              <w:top w:val="single" w:sz="4" w:space="0" w:color="auto"/>
              <w:left w:val="single" w:sz="4" w:space="0" w:color="auto"/>
              <w:bottom w:val="single" w:sz="4" w:space="0" w:color="auto"/>
              <w:right w:val="single" w:sz="4" w:space="0" w:color="000000"/>
            </w:tcBorders>
            <w:shd w:val="clear" w:color="auto" w:fill="auto"/>
            <w:noWrap/>
            <w:vAlign w:val="center"/>
          </w:tcPr>
          <w:p w14:paraId="150491D0" w14:textId="77777777" w:rsidR="0076454C" w:rsidRPr="006010A6" w:rsidRDefault="0076454C" w:rsidP="0076454C">
            <w:pPr>
              <w:pStyle w:val="Betarp"/>
            </w:pPr>
            <w:r w:rsidRPr="006010A6">
              <w:t>Šulinys ŠP-40</w:t>
            </w:r>
          </w:p>
        </w:tc>
        <w:tc>
          <w:tcPr>
            <w:tcW w:w="992" w:type="dxa"/>
            <w:gridSpan w:val="3"/>
            <w:tcBorders>
              <w:top w:val="nil"/>
              <w:left w:val="nil"/>
              <w:bottom w:val="single" w:sz="4" w:space="0" w:color="auto"/>
              <w:right w:val="single" w:sz="4" w:space="0" w:color="auto"/>
            </w:tcBorders>
            <w:shd w:val="clear" w:color="auto" w:fill="auto"/>
            <w:noWrap/>
            <w:vAlign w:val="center"/>
          </w:tcPr>
          <w:p w14:paraId="6B5A8478" w14:textId="77777777" w:rsidR="0076454C" w:rsidRPr="006010A6" w:rsidRDefault="0076454C" w:rsidP="0076454C">
            <w:pPr>
              <w:pStyle w:val="Betarp"/>
              <w:jc w:val="center"/>
            </w:pPr>
            <w:r w:rsidRPr="006010A6">
              <w:t>kompl.</w:t>
            </w:r>
          </w:p>
        </w:tc>
        <w:tc>
          <w:tcPr>
            <w:tcW w:w="993" w:type="dxa"/>
            <w:gridSpan w:val="3"/>
            <w:tcBorders>
              <w:top w:val="single" w:sz="4" w:space="0" w:color="auto"/>
              <w:left w:val="nil"/>
              <w:bottom w:val="single" w:sz="4" w:space="0" w:color="auto"/>
              <w:right w:val="single" w:sz="4" w:space="0" w:color="000000"/>
            </w:tcBorders>
            <w:shd w:val="clear" w:color="auto" w:fill="auto"/>
            <w:vAlign w:val="center"/>
          </w:tcPr>
          <w:p w14:paraId="0A98DA5F" w14:textId="77777777" w:rsidR="0076454C" w:rsidRPr="006010A6" w:rsidRDefault="0076454C" w:rsidP="0076454C">
            <w:pPr>
              <w:pStyle w:val="Betarp"/>
              <w:jc w:val="center"/>
            </w:pPr>
            <w:r w:rsidRPr="006010A6">
              <w:t>1</w:t>
            </w:r>
          </w:p>
        </w:tc>
        <w:tc>
          <w:tcPr>
            <w:tcW w:w="1134" w:type="dxa"/>
            <w:gridSpan w:val="3"/>
            <w:tcBorders>
              <w:top w:val="nil"/>
              <w:left w:val="nil"/>
              <w:bottom w:val="single" w:sz="4" w:space="0" w:color="auto"/>
              <w:right w:val="single" w:sz="4" w:space="0" w:color="auto"/>
            </w:tcBorders>
            <w:shd w:val="clear" w:color="auto" w:fill="auto"/>
            <w:noWrap/>
            <w:vAlign w:val="center"/>
          </w:tcPr>
          <w:p w14:paraId="24FE1BD8"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042" w:type="dxa"/>
            <w:gridSpan w:val="4"/>
            <w:tcBorders>
              <w:top w:val="nil"/>
              <w:left w:val="nil"/>
              <w:bottom w:val="single" w:sz="4" w:space="0" w:color="auto"/>
              <w:right w:val="single" w:sz="4" w:space="0" w:color="auto"/>
            </w:tcBorders>
          </w:tcPr>
          <w:p w14:paraId="437F0330"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514F2C" w:rsidRPr="006010A6" w14:paraId="060AE349" w14:textId="77777777" w:rsidTr="00B64495">
        <w:trPr>
          <w:gridAfter w:val="1"/>
          <w:wAfter w:w="266" w:type="dxa"/>
          <w:trHeight w:val="300"/>
          <w:jc w:val="center"/>
        </w:trPr>
        <w:tc>
          <w:tcPr>
            <w:tcW w:w="958" w:type="dxa"/>
            <w:tcBorders>
              <w:top w:val="nil"/>
              <w:left w:val="single" w:sz="4" w:space="0" w:color="auto"/>
              <w:bottom w:val="single" w:sz="4" w:space="0" w:color="auto"/>
              <w:right w:val="single" w:sz="4" w:space="0" w:color="auto"/>
            </w:tcBorders>
            <w:shd w:val="clear" w:color="auto" w:fill="auto"/>
            <w:noWrap/>
            <w:vAlign w:val="center"/>
          </w:tcPr>
          <w:p w14:paraId="6AC6DCEA" w14:textId="77777777" w:rsidR="0076454C" w:rsidRPr="006010A6" w:rsidRDefault="00EB2CC8" w:rsidP="0076454C">
            <w:pPr>
              <w:pStyle w:val="Betarp"/>
              <w:jc w:val="center"/>
            </w:pPr>
            <w:r w:rsidRPr="006010A6">
              <w:t>5.3.116</w:t>
            </w:r>
          </w:p>
        </w:tc>
        <w:tc>
          <w:tcPr>
            <w:tcW w:w="5423" w:type="dxa"/>
            <w:tcBorders>
              <w:top w:val="single" w:sz="4" w:space="0" w:color="auto"/>
              <w:left w:val="single" w:sz="4" w:space="0" w:color="auto"/>
              <w:bottom w:val="single" w:sz="4" w:space="0" w:color="auto"/>
              <w:right w:val="single" w:sz="4" w:space="0" w:color="000000"/>
            </w:tcBorders>
            <w:shd w:val="clear" w:color="auto" w:fill="auto"/>
            <w:noWrap/>
            <w:vAlign w:val="center"/>
          </w:tcPr>
          <w:p w14:paraId="6A15DD23" w14:textId="77777777" w:rsidR="0076454C" w:rsidRPr="006010A6" w:rsidRDefault="0076454C" w:rsidP="0076454C">
            <w:pPr>
              <w:pStyle w:val="Betarp"/>
            </w:pPr>
            <w:r w:rsidRPr="006010A6">
              <w:t>Smėlio - žvyro mišinys</w:t>
            </w:r>
          </w:p>
        </w:tc>
        <w:tc>
          <w:tcPr>
            <w:tcW w:w="992" w:type="dxa"/>
            <w:gridSpan w:val="3"/>
            <w:tcBorders>
              <w:top w:val="nil"/>
              <w:left w:val="nil"/>
              <w:bottom w:val="single" w:sz="4" w:space="0" w:color="auto"/>
              <w:right w:val="single" w:sz="4" w:space="0" w:color="auto"/>
            </w:tcBorders>
            <w:shd w:val="clear" w:color="auto" w:fill="auto"/>
            <w:noWrap/>
            <w:vAlign w:val="center"/>
          </w:tcPr>
          <w:p w14:paraId="63D189B7" w14:textId="77777777" w:rsidR="0076454C" w:rsidRPr="006010A6" w:rsidRDefault="0076454C" w:rsidP="0076454C">
            <w:pPr>
              <w:pStyle w:val="Betarp"/>
              <w:jc w:val="center"/>
            </w:pPr>
            <w:r w:rsidRPr="006010A6">
              <w:t>m</w:t>
            </w:r>
            <w:r w:rsidRPr="006010A6">
              <w:rPr>
                <w:vertAlign w:val="superscript"/>
              </w:rPr>
              <w:t>3</w:t>
            </w:r>
          </w:p>
        </w:tc>
        <w:tc>
          <w:tcPr>
            <w:tcW w:w="993" w:type="dxa"/>
            <w:gridSpan w:val="3"/>
            <w:tcBorders>
              <w:top w:val="single" w:sz="4" w:space="0" w:color="auto"/>
              <w:left w:val="nil"/>
              <w:bottom w:val="single" w:sz="4" w:space="0" w:color="auto"/>
              <w:right w:val="single" w:sz="4" w:space="0" w:color="000000"/>
            </w:tcBorders>
            <w:shd w:val="clear" w:color="auto" w:fill="auto"/>
            <w:vAlign w:val="center"/>
          </w:tcPr>
          <w:p w14:paraId="789D10F0" w14:textId="77777777" w:rsidR="0076454C" w:rsidRPr="006010A6" w:rsidRDefault="0076454C" w:rsidP="0076454C">
            <w:pPr>
              <w:pStyle w:val="Betarp"/>
              <w:jc w:val="center"/>
            </w:pPr>
            <w:r w:rsidRPr="006010A6">
              <w:t>1</w:t>
            </w:r>
          </w:p>
        </w:tc>
        <w:tc>
          <w:tcPr>
            <w:tcW w:w="1134" w:type="dxa"/>
            <w:gridSpan w:val="3"/>
            <w:tcBorders>
              <w:top w:val="nil"/>
              <w:left w:val="nil"/>
              <w:bottom w:val="single" w:sz="4" w:space="0" w:color="auto"/>
              <w:right w:val="single" w:sz="4" w:space="0" w:color="auto"/>
            </w:tcBorders>
            <w:shd w:val="clear" w:color="auto" w:fill="auto"/>
            <w:noWrap/>
            <w:vAlign w:val="center"/>
          </w:tcPr>
          <w:p w14:paraId="3C9FB0C3"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042" w:type="dxa"/>
            <w:gridSpan w:val="4"/>
            <w:tcBorders>
              <w:top w:val="nil"/>
              <w:left w:val="nil"/>
              <w:bottom w:val="single" w:sz="4" w:space="0" w:color="auto"/>
              <w:right w:val="single" w:sz="4" w:space="0" w:color="auto"/>
            </w:tcBorders>
          </w:tcPr>
          <w:p w14:paraId="554D0021"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76454C" w:rsidRPr="006010A6" w14:paraId="462A25FC" w14:textId="77777777" w:rsidTr="00B64495">
        <w:trPr>
          <w:gridAfter w:val="1"/>
          <w:wAfter w:w="266" w:type="dxa"/>
          <w:trHeight w:val="56"/>
          <w:jc w:val="center"/>
        </w:trPr>
        <w:tc>
          <w:tcPr>
            <w:tcW w:w="958" w:type="dxa"/>
            <w:tcBorders>
              <w:top w:val="single" w:sz="4" w:space="0" w:color="auto"/>
              <w:left w:val="single" w:sz="4" w:space="0" w:color="auto"/>
              <w:bottom w:val="single" w:sz="4" w:space="0" w:color="auto"/>
              <w:right w:val="single" w:sz="4" w:space="0" w:color="auto"/>
            </w:tcBorders>
            <w:shd w:val="clear" w:color="auto" w:fill="auto"/>
            <w:vAlign w:val="center"/>
          </w:tcPr>
          <w:p w14:paraId="6ABE0D35" w14:textId="77777777" w:rsidR="0076454C" w:rsidRPr="006010A6" w:rsidRDefault="0076454C" w:rsidP="0076454C">
            <w:pPr>
              <w:pStyle w:val="Betarp"/>
              <w:jc w:val="center"/>
            </w:pPr>
          </w:p>
        </w:tc>
        <w:tc>
          <w:tcPr>
            <w:tcW w:w="7408" w:type="dxa"/>
            <w:gridSpan w:val="7"/>
            <w:tcBorders>
              <w:top w:val="single" w:sz="4" w:space="0" w:color="auto"/>
              <w:left w:val="single" w:sz="4" w:space="0" w:color="auto"/>
              <w:bottom w:val="single" w:sz="4" w:space="0" w:color="auto"/>
              <w:right w:val="single" w:sz="4" w:space="0" w:color="auto"/>
            </w:tcBorders>
            <w:shd w:val="clear" w:color="auto" w:fill="auto"/>
            <w:noWrap/>
            <w:vAlign w:val="center"/>
          </w:tcPr>
          <w:p w14:paraId="180D921B" w14:textId="77777777" w:rsidR="0076454C" w:rsidRPr="006010A6" w:rsidRDefault="0076454C" w:rsidP="0076454C">
            <w:pPr>
              <w:pStyle w:val="Betarp"/>
              <w:jc w:val="center"/>
              <w:rPr>
                <w:rFonts w:eastAsia="Times New Roman"/>
                <w:lang w:eastAsia="en-US"/>
              </w:rPr>
            </w:pPr>
            <w:r w:rsidRPr="006010A6">
              <w:rPr>
                <w:rFonts w:eastAsia="Times New Roman"/>
                <w:lang w:eastAsia="en-US"/>
              </w:rPr>
              <w:t>0,4 kV KL MONTAVIMO DARBŲ IR MEDŽIAGŲ ŽINIARAŠTIS</w:t>
            </w:r>
          </w:p>
        </w:tc>
        <w:tc>
          <w:tcPr>
            <w:tcW w:w="1134" w:type="dxa"/>
            <w:gridSpan w:val="3"/>
            <w:tcBorders>
              <w:top w:val="single" w:sz="4" w:space="0" w:color="auto"/>
              <w:left w:val="nil"/>
              <w:bottom w:val="single" w:sz="4" w:space="0" w:color="auto"/>
              <w:right w:val="single" w:sz="4" w:space="0" w:color="auto"/>
            </w:tcBorders>
            <w:shd w:val="clear" w:color="auto" w:fill="auto"/>
            <w:noWrap/>
            <w:vAlign w:val="center"/>
          </w:tcPr>
          <w:p w14:paraId="5BAAE635" w14:textId="77777777" w:rsidR="0076454C" w:rsidRPr="006010A6" w:rsidRDefault="0076454C" w:rsidP="0076454C">
            <w:pPr>
              <w:spacing w:line="240" w:lineRule="auto"/>
              <w:ind w:firstLine="0"/>
              <w:jc w:val="center"/>
              <w:rPr>
                <w:rFonts w:eastAsia="Times New Roman" w:cs="Times New Roman"/>
                <w:b/>
                <w:lang w:eastAsia="en-US"/>
              </w:rPr>
            </w:pPr>
          </w:p>
        </w:tc>
        <w:tc>
          <w:tcPr>
            <w:tcW w:w="1042" w:type="dxa"/>
            <w:gridSpan w:val="4"/>
            <w:tcBorders>
              <w:top w:val="single" w:sz="4" w:space="0" w:color="auto"/>
              <w:left w:val="nil"/>
              <w:bottom w:val="single" w:sz="4" w:space="0" w:color="auto"/>
              <w:right w:val="single" w:sz="4" w:space="0" w:color="auto"/>
            </w:tcBorders>
            <w:vAlign w:val="center"/>
          </w:tcPr>
          <w:p w14:paraId="464E5546" w14:textId="77777777" w:rsidR="0076454C" w:rsidRPr="006010A6" w:rsidRDefault="0076454C" w:rsidP="0076454C">
            <w:pPr>
              <w:spacing w:line="240" w:lineRule="auto"/>
              <w:ind w:firstLine="0"/>
              <w:jc w:val="center"/>
              <w:rPr>
                <w:rFonts w:eastAsia="Times New Roman" w:cs="Times New Roman"/>
                <w:b/>
                <w:lang w:eastAsia="en-US"/>
              </w:rPr>
            </w:pPr>
          </w:p>
        </w:tc>
      </w:tr>
      <w:tr w:rsidR="00514F2C" w:rsidRPr="006010A6" w14:paraId="475344D4" w14:textId="77777777" w:rsidTr="00B64495">
        <w:trPr>
          <w:gridAfter w:val="1"/>
          <w:wAfter w:w="266" w:type="dxa"/>
          <w:trHeight w:val="300"/>
          <w:jc w:val="center"/>
        </w:trPr>
        <w:tc>
          <w:tcPr>
            <w:tcW w:w="958" w:type="dxa"/>
            <w:tcBorders>
              <w:top w:val="nil"/>
              <w:left w:val="single" w:sz="4" w:space="0" w:color="auto"/>
              <w:bottom w:val="single" w:sz="4" w:space="0" w:color="auto"/>
              <w:right w:val="single" w:sz="4" w:space="0" w:color="auto"/>
            </w:tcBorders>
            <w:shd w:val="clear" w:color="auto" w:fill="auto"/>
            <w:noWrap/>
            <w:vAlign w:val="center"/>
          </w:tcPr>
          <w:p w14:paraId="5A00204B" w14:textId="77777777" w:rsidR="0076454C" w:rsidRPr="006010A6" w:rsidRDefault="0076454C" w:rsidP="0076454C">
            <w:pPr>
              <w:pStyle w:val="Betarp"/>
              <w:jc w:val="center"/>
            </w:pPr>
            <w:r w:rsidRPr="006010A6">
              <w:t>5.3.122</w:t>
            </w:r>
          </w:p>
        </w:tc>
        <w:tc>
          <w:tcPr>
            <w:tcW w:w="5423" w:type="dxa"/>
            <w:tcBorders>
              <w:top w:val="single" w:sz="4" w:space="0" w:color="auto"/>
              <w:left w:val="single" w:sz="4" w:space="0" w:color="auto"/>
              <w:bottom w:val="single" w:sz="4" w:space="0" w:color="auto"/>
              <w:right w:val="single" w:sz="4" w:space="0" w:color="000000"/>
            </w:tcBorders>
            <w:shd w:val="clear" w:color="auto" w:fill="auto"/>
            <w:noWrap/>
            <w:vAlign w:val="center"/>
          </w:tcPr>
          <w:p w14:paraId="51E3BEBA" w14:textId="77777777" w:rsidR="0076454C" w:rsidRPr="006010A6" w:rsidRDefault="0076454C" w:rsidP="0076454C">
            <w:pPr>
              <w:pStyle w:val="Betarp"/>
              <w:rPr>
                <w:rFonts w:eastAsia="Times New Roman"/>
              </w:rPr>
            </w:pPr>
            <w:r w:rsidRPr="006010A6">
              <w:t>Tranšėjos kasimas ir užpylimas (viso):</w:t>
            </w:r>
          </w:p>
        </w:tc>
        <w:tc>
          <w:tcPr>
            <w:tcW w:w="992" w:type="dxa"/>
            <w:gridSpan w:val="3"/>
            <w:tcBorders>
              <w:top w:val="nil"/>
              <w:left w:val="nil"/>
              <w:bottom w:val="single" w:sz="4" w:space="0" w:color="auto"/>
              <w:right w:val="single" w:sz="4" w:space="0" w:color="auto"/>
            </w:tcBorders>
            <w:shd w:val="clear" w:color="auto" w:fill="auto"/>
            <w:noWrap/>
            <w:vAlign w:val="center"/>
          </w:tcPr>
          <w:p w14:paraId="2918CB79" w14:textId="77777777" w:rsidR="0076454C" w:rsidRPr="006010A6" w:rsidRDefault="0076454C" w:rsidP="0076454C">
            <w:pPr>
              <w:pStyle w:val="Betarp"/>
              <w:jc w:val="center"/>
            </w:pPr>
            <w:r w:rsidRPr="006010A6">
              <w:t>m</w:t>
            </w:r>
          </w:p>
        </w:tc>
        <w:tc>
          <w:tcPr>
            <w:tcW w:w="993" w:type="dxa"/>
            <w:gridSpan w:val="3"/>
            <w:tcBorders>
              <w:top w:val="single" w:sz="4" w:space="0" w:color="auto"/>
              <w:left w:val="nil"/>
              <w:bottom w:val="single" w:sz="4" w:space="0" w:color="auto"/>
              <w:right w:val="single" w:sz="4" w:space="0" w:color="000000"/>
            </w:tcBorders>
            <w:shd w:val="clear" w:color="auto" w:fill="auto"/>
            <w:vAlign w:val="center"/>
          </w:tcPr>
          <w:p w14:paraId="3742BBFF" w14:textId="77777777" w:rsidR="0076454C" w:rsidRPr="006010A6" w:rsidRDefault="0076454C" w:rsidP="0076454C">
            <w:pPr>
              <w:pStyle w:val="Betarp"/>
              <w:jc w:val="center"/>
            </w:pPr>
            <w:r w:rsidRPr="006010A6">
              <w:t>2</w:t>
            </w:r>
          </w:p>
        </w:tc>
        <w:tc>
          <w:tcPr>
            <w:tcW w:w="1134" w:type="dxa"/>
            <w:gridSpan w:val="3"/>
            <w:tcBorders>
              <w:top w:val="nil"/>
              <w:left w:val="nil"/>
              <w:bottom w:val="single" w:sz="4" w:space="0" w:color="auto"/>
              <w:right w:val="single" w:sz="4" w:space="0" w:color="auto"/>
            </w:tcBorders>
            <w:shd w:val="clear" w:color="auto" w:fill="auto"/>
            <w:noWrap/>
            <w:vAlign w:val="center"/>
          </w:tcPr>
          <w:p w14:paraId="1632F3B7"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042" w:type="dxa"/>
            <w:gridSpan w:val="4"/>
            <w:tcBorders>
              <w:top w:val="nil"/>
              <w:left w:val="nil"/>
              <w:bottom w:val="single" w:sz="4" w:space="0" w:color="auto"/>
              <w:right w:val="single" w:sz="4" w:space="0" w:color="auto"/>
            </w:tcBorders>
          </w:tcPr>
          <w:p w14:paraId="3BBC714C"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514F2C" w:rsidRPr="006010A6" w14:paraId="0EA71C9C" w14:textId="77777777" w:rsidTr="00B64495">
        <w:trPr>
          <w:gridAfter w:val="1"/>
          <w:wAfter w:w="266" w:type="dxa"/>
          <w:trHeight w:val="300"/>
          <w:jc w:val="center"/>
        </w:trPr>
        <w:tc>
          <w:tcPr>
            <w:tcW w:w="958" w:type="dxa"/>
            <w:tcBorders>
              <w:top w:val="nil"/>
              <w:left w:val="single" w:sz="4" w:space="0" w:color="auto"/>
              <w:bottom w:val="single" w:sz="4" w:space="0" w:color="auto"/>
              <w:right w:val="single" w:sz="4" w:space="0" w:color="auto"/>
            </w:tcBorders>
            <w:shd w:val="clear" w:color="auto" w:fill="auto"/>
            <w:noWrap/>
            <w:vAlign w:val="center"/>
          </w:tcPr>
          <w:p w14:paraId="60845926" w14:textId="77777777" w:rsidR="0076454C" w:rsidRPr="006010A6" w:rsidRDefault="0076454C" w:rsidP="0076454C">
            <w:pPr>
              <w:pStyle w:val="Betarp"/>
              <w:jc w:val="center"/>
            </w:pPr>
            <w:r w:rsidRPr="006010A6">
              <w:t>5.3.123</w:t>
            </w:r>
          </w:p>
        </w:tc>
        <w:tc>
          <w:tcPr>
            <w:tcW w:w="5423" w:type="dxa"/>
            <w:tcBorders>
              <w:top w:val="single" w:sz="4" w:space="0" w:color="auto"/>
              <w:left w:val="single" w:sz="4" w:space="0" w:color="auto"/>
              <w:bottom w:val="single" w:sz="4" w:space="0" w:color="auto"/>
              <w:right w:val="single" w:sz="4" w:space="0" w:color="000000"/>
            </w:tcBorders>
            <w:shd w:val="clear" w:color="auto" w:fill="auto"/>
            <w:noWrap/>
            <w:vAlign w:val="center"/>
          </w:tcPr>
          <w:p w14:paraId="505CE25E" w14:textId="77777777" w:rsidR="0076454C" w:rsidRPr="006010A6" w:rsidRDefault="0076454C" w:rsidP="0076454C">
            <w:pPr>
              <w:pStyle w:val="Betarp"/>
            </w:pPr>
            <w:r w:rsidRPr="006010A6">
              <w:t>Tranšėjų kasimas 30% rankiniu būdu 1-2 kabeliams I-II grupės grunte</w:t>
            </w:r>
          </w:p>
        </w:tc>
        <w:tc>
          <w:tcPr>
            <w:tcW w:w="992" w:type="dxa"/>
            <w:gridSpan w:val="3"/>
            <w:tcBorders>
              <w:top w:val="nil"/>
              <w:left w:val="nil"/>
              <w:bottom w:val="single" w:sz="4" w:space="0" w:color="auto"/>
              <w:right w:val="single" w:sz="4" w:space="0" w:color="auto"/>
            </w:tcBorders>
            <w:shd w:val="clear" w:color="auto" w:fill="auto"/>
            <w:noWrap/>
            <w:vAlign w:val="center"/>
          </w:tcPr>
          <w:p w14:paraId="166508A4" w14:textId="77777777" w:rsidR="0076454C" w:rsidRPr="006010A6" w:rsidRDefault="0076454C" w:rsidP="0076454C">
            <w:pPr>
              <w:pStyle w:val="Betarp"/>
              <w:jc w:val="center"/>
            </w:pPr>
            <w:r w:rsidRPr="006010A6">
              <w:t>m</w:t>
            </w:r>
          </w:p>
        </w:tc>
        <w:tc>
          <w:tcPr>
            <w:tcW w:w="993" w:type="dxa"/>
            <w:gridSpan w:val="3"/>
            <w:tcBorders>
              <w:top w:val="single" w:sz="4" w:space="0" w:color="auto"/>
              <w:left w:val="nil"/>
              <w:bottom w:val="single" w:sz="4" w:space="0" w:color="auto"/>
              <w:right w:val="single" w:sz="4" w:space="0" w:color="000000"/>
            </w:tcBorders>
            <w:shd w:val="clear" w:color="auto" w:fill="auto"/>
            <w:vAlign w:val="center"/>
          </w:tcPr>
          <w:p w14:paraId="3D0942E9" w14:textId="77777777" w:rsidR="0076454C" w:rsidRPr="006010A6" w:rsidRDefault="0076454C" w:rsidP="0076454C">
            <w:pPr>
              <w:pStyle w:val="Betarp"/>
              <w:jc w:val="center"/>
            </w:pPr>
            <w:r w:rsidRPr="006010A6">
              <w:t>2</w:t>
            </w:r>
          </w:p>
        </w:tc>
        <w:tc>
          <w:tcPr>
            <w:tcW w:w="1134" w:type="dxa"/>
            <w:gridSpan w:val="3"/>
            <w:tcBorders>
              <w:top w:val="nil"/>
              <w:left w:val="nil"/>
              <w:bottom w:val="single" w:sz="4" w:space="0" w:color="auto"/>
              <w:right w:val="single" w:sz="4" w:space="0" w:color="auto"/>
            </w:tcBorders>
            <w:shd w:val="clear" w:color="auto" w:fill="auto"/>
            <w:noWrap/>
            <w:vAlign w:val="center"/>
          </w:tcPr>
          <w:p w14:paraId="2758BB7D"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042" w:type="dxa"/>
            <w:gridSpan w:val="4"/>
            <w:tcBorders>
              <w:top w:val="nil"/>
              <w:left w:val="nil"/>
              <w:bottom w:val="single" w:sz="4" w:space="0" w:color="auto"/>
              <w:right w:val="single" w:sz="4" w:space="0" w:color="auto"/>
            </w:tcBorders>
          </w:tcPr>
          <w:p w14:paraId="121D71E5"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514F2C" w:rsidRPr="006010A6" w14:paraId="23890435" w14:textId="77777777" w:rsidTr="00B64495">
        <w:trPr>
          <w:gridAfter w:val="1"/>
          <w:wAfter w:w="266" w:type="dxa"/>
          <w:trHeight w:val="53"/>
          <w:jc w:val="center"/>
        </w:trPr>
        <w:tc>
          <w:tcPr>
            <w:tcW w:w="958" w:type="dxa"/>
            <w:tcBorders>
              <w:top w:val="nil"/>
              <w:left w:val="single" w:sz="4" w:space="0" w:color="auto"/>
              <w:bottom w:val="single" w:sz="4" w:space="0" w:color="auto"/>
              <w:right w:val="single" w:sz="4" w:space="0" w:color="auto"/>
            </w:tcBorders>
            <w:shd w:val="clear" w:color="auto" w:fill="auto"/>
            <w:noWrap/>
            <w:vAlign w:val="center"/>
          </w:tcPr>
          <w:p w14:paraId="3C014BE9" w14:textId="77777777" w:rsidR="0076454C" w:rsidRPr="006010A6" w:rsidRDefault="0076454C" w:rsidP="0076454C">
            <w:pPr>
              <w:pStyle w:val="Betarp"/>
              <w:jc w:val="center"/>
            </w:pPr>
            <w:r w:rsidRPr="006010A6">
              <w:t>5.3.124</w:t>
            </w:r>
          </w:p>
        </w:tc>
        <w:tc>
          <w:tcPr>
            <w:tcW w:w="5423" w:type="dxa"/>
            <w:tcBorders>
              <w:top w:val="single" w:sz="4" w:space="0" w:color="auto"/>
              <w:left w:val="single" w:sz="4" w:space="0" w:color="auto"/>
              <w:bottom w:val="single" w:sz="4" w:space="0" w:color="auto"/>
              <w:right w:val="single" w:sz="4" w:space="0" w:color="000000"/>
            </w:tcBorders>
            <w:shd w:val="clear" w:color="auto" w:fill="auto"/>
            <w:vAlign w:val="center"/>
          </w:tcPr>
          <w:p w14:paraId="18CA0F2D" w14:textId="77777777" w:rsidR="0076454C" w:rsidRPr="006010A6" w:rsidRDefault="0076454C" w:rsidP="0076454C">
            <w:pPr>
              <w:pStyle w:val="Betarp"/>
            </w:pPr>
            <w:r w:rsidRPr="006010A6">
              <w:t>Tranšėjų užpylimas 30% rankiniu būdu 1-2 kabeliams I-II grupės grunte</w:t>
            </w:r>
          </w:p>
        </w:tc>
        <w:tc>
          <w:tcPr>
            <w:tcW w:w="992" w:type="dxa"/>
            <w:gridSpan w:val="3"/>
            <w:tcBorders>
              <w:top w:val="nil"/>
              <w:left w:val="nil"/>
              <w:bottom w:val="single" w:sz="4" w:space="0" w:color="auto"/>
              <w:right w:val="single" w:sz="4" w:space="0" w:color="auto"/>
            </w:tcBorders>
            <w:shd w:val="clear" w:color="auto" w:fill="auto"/>
            <w:noWrap/>
            <w:vAlign w:val="center"/>
          </w:tcPr>
          <w:p w14:paraId="1AB4E98C" w14:textId="77777777" w:rsidR="0076454C" w:rsidRPr="006010A6" w:rsidRDefault="0076454C" w:rsidP="0076454C">
            <w:pPr>
              <w:pStyle w:val="Betarp"/>
              <w:jc w:val="center"/>
            </w:pPr>
            <w:r w:rsidRPr="006010A6">
              <w:t>m</w:t>
            </w:r>
          </w:p>
        </w:tc>
        <w:tc>
          <w:tcPr>
            <w:tcW w:w="993" w:type="dxa"/>
            <w:gridSpan w:val="3"/>
            <w:tcBorders>
              <w:top w:val="single" w:sz="4" w:space="0" w:color="auto"/>
              <w:left w:val="nil"/>
              <w:bottom w:val="single" w:sz="4" w:space="0" w:color="auto"/>
              <w:right w:val="single" w:sz="4" w:space="0" w:color="000000"/>
            </w:tcBorders>
            <w:shd w:val="clear" w:color="auto" w:fill="auto"/>
            <w:noWrap/>
            <w:vAlign w:val="center"/>
          </w:tcPr>
          <w:p w14:paraId="29705C2E" w14:textId="77777777" w:rsidR="0076454C" w:rsidRPr="006010A6" w:rsidRDefault="0076454C" w:rsidP="0076454C">
            <w:pPr>
              <w:pStyle w:val="Betarp"/>
              <w:jc w:val="center"/>
            </w:pPr>
            <w:r w:rsidRPr="006010A6">
              <w:t>2</w:t>
            </w:r>
          </w:p>
        </w:tc>
        <w:tc>
          <w:tcPr>
            <w:tcW w:w="1134" w:type="dxa"/>
            <w:gridSpan w:val="3"/>
            <w:tcBorders>
              <w:top w:val="nil"/>
              <w:left w:val="nil"/>
              <w:bottom w:val="single" w:sz="4" w:space="0" w:color="auto"/>
              <w:right w:val="single" w:sz="4" w:space="0" w:color="auto"/>
            </w:tcBorders>
            <w:shd w:val="clear" w:color="auto" w:fill="auto"/>
            <w:noWrap/>
            <w:vAlign w:val="center"/>
          </w:tcPr>
          <w:p w14:paraId="568D0CA7"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042" w:type="dxa"/>
            <w:gridSpan w:val="4"/>
            <w:tcBorders>
              <w:top w:val="nil"/>
              <w:left w:val="nil"/>
              <w:bottom w:val="single" w:sz="4" w:space="0" w:color="auto"/>
              <w:right w:val="single" w:sz="4" w:space="0" w:color="auto"/>
            </w:tcBorders>
          </w:tcPr>
          <w:p w14:paraId="7C2B487E"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514F2C" w:rsidRPr="006010A6" w14:paraId="77B78216" w14:textId="77777777" w:rsidTr="00B64495">
        <w:trPr>
          <w:gridAfter w:val="1"/>
          <w:wAfter w:w="266" w:type="dxa"/>
          <w:trHeight w:val="53"/>
          <w:jc w:val="center"/>
        </w:trPr>
        <w:tc>
          <w:tcPr>
            <w:tcW w:w="958" w:type="dxa"/>
            <w:tcBorders>
              <w:top w:val="nil"/>
              <w:left w:val="single" w:sz="4" w:space="0" w:color="auto"/>
              <w:bottom w:val="single" w:sz="4" w:space="0" w:color="auto"/>
              <w:right w:val="single" w:sz="4" w:space="0" w:color="auto"/>
            </w:tcBorders>
            <w:shd w:val="clear" w:color="auto" w:fill="auto"/>
            <w:noWrap/>
            <w:vAlign w:val="center"/>
          </w:tcPr>
          <w:p w14:paraId="5A733799" w14:textId="77777777" w:rsidR="0076454C" w:rsidRPr="006010A6" w:rsidRDefault="0076454C" w:rsidP="0076454C">
            <w:pPr>
              <w:pStyle w:val="Betarp"/>
              <w:jc w:val="center"/>
            </w:pPr>
            <w:r w:rsidRPr="006010A6">
              <w:t>5.3.125</w:t>
            </w:r>
          </w:p>
        </w:tc>
        <w:tc>
          <w:tcPr>
            <w:tcW w:w="5423" w:type="dxa"/>
            <w:tcBorders>
              <w:top w:val="single" w:sz="4" w:space="0" w:color="auto"/>
              <w:left w:val="single" w:sz="4" w:space="0" w:color="auto"/>
              <w:bottom w:val="single" w:sz="4" w:space="0" w:color="auto"/>
              <w:right w:val="single" w:sz="4" w:space="0" w:color="000000"/>
            </w:tcBorders>
            <w:shd w:val="clear" w:color="auto" w:fill="auto"/>
            <w:vAlign w:val="center"/>
          </w:tcPr>
          <w:p w14:paraId="1128DA54" w14:textId="77777777" w:rsidR="0076454C" w:rsidRPr="006010A6" w:rsidRDefault="0076454C" w:rsidP="0076454C">
            <w:pPr>
              <w:pStyle w:val="Betarp"/>
            </w:pPr>
            <w:r w:rsidRPr="006010A6">
              <w:t>Vamzdžių paklojimas (viso):</w:t>
            </w:r>
          </w:p>
        </w:tc>
        <w:tc>
          <w:tcPr>
            <w:tcW w:w="992" w:type="dxa"/>
            <w:gridSpan w:val="3"/>
            <w:tcBorders>
              <w:top w:val="nil"/>
              <w:left w:val="nil"/>
              <w:bottom w:val="single" w:sz="4" w:space="0" w:color="auto"/>
              <w:right w:val="single" w:sz="4" w:space="0" w:color="auto"/>
            </w:tcBorders>
            <w:shd w:val="clear" w:color="auto" w:fill="auto"/>
            <w:noWrap/>
            <w:vAlign w:val="center"/>
          </w:tcPr>
          <w:p w14:paraId="674C71A6" w14:textId="77777777" w:rsidR="0076454C" w:rsidRPr="006010A6" w:rsidRDefault="0076454C" w:rsidP="0076454C">
            <w:pPr>
              <w:pStyle w:val="Betarp"/>
              <w:jc w:val="center"/>
            </w:pPr>
            <w:r w:rsidRPr="006010A6">
              <w:t>m</w:t>
            </w:r>
          </w:p>
        </w:tc>
        <w:tc>
          <w:tcPr>
            <w:tcW w:w="993" w:type="dxa"/>
            <w:gridSpan w:val="3"/>
            <w:tcBorders>
              <w:top w:val="single" w:sz="4" w:space="0" w:color="auto"/>
              <w:left w:val="nil"/>
              <w:bottom w:val="single" w:sz="4" w:space="0" w:color="auto"/>
              <w:right w:val="single" w:sz="4" w:space="0" w:color="000000"/>
            </w:tcBorders>
            <w:shd w:val="clear" w:color="auto" w:fill="auto"/>
            <w:noWrap/>
            <w:vAlign w:val="center"/>
          </w:tcPr>
          <w:p w14:paraId="7AB0E2CA" w14:textId="77777777" w:rsidR="0076454C" w:rsidRPr="006010A6" w:rsidRDefault="0076454C" w:rsidP="0076454C">
            <w:pPr>
              <w:pStyle w:val="Betarp"/>
              <w:jc w:val="center"/>
            </w:pPr>
            <w:r w:rsidRPr="006010A6">
              <w:t>2</w:t>
            </w:r>
          </w:p>
        </w:tc>
        <w:tc>
          <w:tcPr>
            <w:tcW w:w="1134" w:type="dxa"/>
            <w:gridSpan w:val="3"/>
            <w:tcBorders>
              <w:top w:val="nil"/>
              <w:left w:val="nil"/>
              <w:bottom w:val="single" w:sz="4" w:space="0" w:color="auto"/>
              <w:right w:val="single" w:sz="4" w:space="0" w:color="auto"/>
            </w:tcBorders>
            <w:shd w:val="clear" w:color="auto" w:fill="auto"/>
            <w:noWrap/>
            <w:vAlign w:val="center"/>
          </w:tcPr>
          <w:p w14:paraId="6EF95864"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042" w:type="dxa"/>
            <w:gridSpan w:val="4"/>
            <w:tcBorders>
              <w:top w:val="nil"/>
              <w:left w:val="nil"/>
              <w:bottom w:val="single" w:sz="4" w:space="0" w:color="auto"/>
              <w:right w:val="single" w:sz="4" w:space="0" w:color="auto"/>
            </w:tcBorders>
          </w:tcPr>
          <w:p w14:paraId="6EC0DBA7"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514F2C" w:rsidRPr="006010A6" w14:paraId="550FF90F" w14:textId="77777777" w:rsidTr="00B64495">
        <w:trPr>
          <w:gridAfter w:val="1"/>
          <w:wAfter w:w="266" w:type="dxa"/>
          <w:trHeight w:val="300"/>
          <w:jc w:val="center"/>
        </w:trPr>
        <w:tc>
          <w:tcPr>
            <w:tcW w:w="958" w:type="dxa"/>
            <w:tcBorders>
              <w:top w:val="single" w:sz="4" w:space="0" w:color="auto"/>
              <w:left w:val="single" w:sz="4" w:space="0" w:color="auto"/>
              <w:bottom w:val="single" w:sz="4" w:space="0" w:color="auto"/>
            </w:tcBorders>
            <w:shd w:val="clear" w:color="auto" w:fill="auto"/>
            <w:noWrap/>
            <w:vAlign w:val="center"/>
            <w:hideMark/>
          </w:tcPr>
          <w:p w14:paraId="56067FE6" w14:textId="5984E08F" w:rsidR="00514F2C" w:rsidRPr="006010A6" w:rsidRDefault="00514F2C" w:rsidP="00A4465E">
            <w:pPr>
              <w:spacing w:line="240" w:lineRule="auto"/>
              <w:ind w:firstLine="0"/>
              <w:jc w:val="center"/>
              <w:rPr>
                <w:rFonts w:eastAsia="Times New Roman" w:cs="Times New Roman"/>
                <w:lang w:eastAsia="en-US"/>
              </w:rPr>
            </w:pPr>
          </w:p>
        </w:tc>
        <w:tc>
          <w:tcPr>
            <w:tcW w:w="5423" w:type="dxa"/>
            <w:tcBorders>
              <w:top w:val="single" w:sz="4" w:space="0" w:color="auto"/>
              <w:bottom w:val="single" w:sz="4" w:space="0" w:color="auto"/>
            </w:tcBorders>
            <w:shd w:val="clear" w:color="auto" w:fill="auto"/>
            <w:hideMark/>
          </w:tcPr>
          <w:p w14:paraId="526588C6" w14:textId="77777777" w:rsidR="00514F2C" w:rsidRPr="006010A6" w:rsidRDefault="00514F2C" w:rsidP="00A4465E">
            <w:pPr>
              <w:spacing w:line="240" w:lineRule="auto"/>
              <w:ind w:firstLine="0"/>
              <w:jc w:val="right"/>
              <w:rPr>
                <w:rFonts w:eastAsia="Times New Roman" w:cs="Times New Roman"/>
                <w:lang w:eastAsia="en-US"/>
              </w:rPr>
            </w:pPr>
            <w:r w:rsidRPr="006010A6">
              <w:rPr>
                <w:rFonts w:eastAsia="Times New Roman" w:cs="Times New Roman"/>
                <w:sz w:val="22"/>
                <w:lang w:eastAsia="en-US"/>
              </w:rPr>
              <w:t>Į santrauką:</w:t>
            </w:r>
          </w:p>
        </w:tc>
        <w:tc>
          <w:tcPr>
            <w:tcW w:w="992" w:type="dxa"/>
            <w:gridSpan w:val="3"/>
            <w:tcBorders>
              <w:top w:val="single" w:sz="4" w:space="0" w:color="auto"/>
              <w:bottom w:val="single" w:sz="4" w:space="0" w:color="auto"/>
            </w:tcBorders>
            <w:shd w:val="clear" w:color="auto" w:fill="auto"/>
            <w:vAlign w:val="center"/>
            <w:hideMark/>
          </w:tcPr>
          <w:p w14:paraId="1C3CF530" w14:textId="77777777" w:rsidR="00514F2C" w:rsidRPr="006010A6" w:rsidRDefault="00514F2C" w:rsidP="00A4465E">
            <w:pPr>
              <w:spacing w:line="240" w:lineRule="auto"/>
              <w:ind w:firstLine="0"/>
              <w:jc w:val="center"/>
              <w:rPr>
                <w:rFonts w:eastAsia="Times New Roman" w:cs="Times New Roman"/>
                <w:lang w:eastAsia="en-US"/>
              </w:rPr>
            </w:pPr>
          </w:p>
        </w:tc>
        <w:tc>
          <w:tcPr>
            <w:tcW w:w="993" w:type="dxa"/>
            <w:gridSpan w:val="3"/>
            <w:tcBorders>
              <w:top w:val="single" w:sz="4" w:space="0" w:color="auto"/>
              <w:bottom w:val="single" w:sz="4" w:space="0" w:color="auto"/>
            </w:tcBorders>
            <w:shd w:val="clear" w:color="auto" w:fill="auto"/>
            <w:vAlign w:val="center"/>
            <w:hideMark/>
          </w:tcPr>
          <w:p w14:paraId="6997036F" w14:textId="77777777" w:rsidR="00514F2C" w:rsidRPr="006010A6" w:rsidRDefault="00514F2C" w:rsidP="00A4465E">
            <w:pPr>
              <w:spacing w:line="240" w:lineRule="auto"/>
              <w:ind w:firstLine="0"/>
              <w:jc w:val="center"/>
              <w:rPr>
                <w:rFonts w:eastAsia="Times New Roman" w:cs="Times New Roman"/>
                <w:lang w:eastAsia="en-US"/>
              </w:rPr>
            </w:pPr>
          </w:p>
        </w:tc>
        <w:tc>
          <w:tcPr>
            <w:tcW w:w="1134" w:type="dxa"/>
            <w:gridSpan w:val="3"/>
            <w:tcBorders>
              <w:top w:val="single" w:sz="4" w:space="0" w:color="auto"/>
              <w:bottom w:val="single" w:sz="4" w:space="0" w:color="auto"/>
            </w:tcBorders>
            <w:shd w:val="clear" w:color="auto" w:fill="auto"/>
            <w:noWrap/>
            <w:vAlign w:val="center"/>
            <w:hideMark/>
          </w:tcPr>
          <w:p w14:paraId="616BA0B9" w14:textId="77777777" w:rsidR="00514F2C" w:rsidRPr="006010A6" w:rsidRDefault="00514F2C" w:rsidP="00A4465E">
            <w:pPr>
              <w:spacing w:line="240" w:lineRule="auto"/>
              <w:ind w:firstLine="0"/>
              <w:jc w:val="center"/>
              <w:rPr>
                <w:rFonts w:eastAsia="Times New Roman" w:cs="Times New Roman"/>
                <w:lang w:eastAsia="en-US"/>
              </w:rPr>
            </w:pPr>
          </w:p>
        </w:tc>
        <w:tc>
          <w:tcPr>
            <w:tcW w:w="1042" w:type="dxa"/>
            <w:gridSpan w:val="4"/>
            <w:tcBorders>
              <w:top w:val="single" w:sz="4" w:space="0" w:color="auto"/>
              <w:bottom w:val="single" w:sz="4" w:space="0" w:color="auto"/>
              <w:right w:val="single" w:sz="4" w:space="0" w:color="auto"/>
            </w:tcBorders>
          </w:tcPr>
          <w:p w14:paraId="7901CC85" w14:textId="77777777" w:rsidR="00514F2C" w:rsidRPr="006010A6" w:rsidRDefault="00514F2C" w:rsidP="00A4465E">
            <w:pPr>
              <w:spacing w:line="240" w:lineRule="auto"/>
              <w:ind w:firstLine="0"/>
              <w:jc w:val="center"/>
              <w:rPr>
                <w:rFonts w:eastAsia="Times New Roman" w:cs="Times New Roman"/>
                <w:lang w:eastAsia="en-US"/>
              </w:rPr>
            </w:pPr>
            <w:r w:rsidRPr="006010A6">
              <w:rPr>
                <w:rFonts w:eastAsia="Times New Roman" w:cs="Times New Roman"/>
                <w:sz w:val="22"/>
                <w:lang w:eastAsia="en-US"/>
              </w:rPr>
              <w:t>EUR</w:t>
            </w:r>
          </w:p>
        </w:tc>
      </w:tr>
      <w:tr w:rsidR="00514F2C" w:rsidRPr="006010A6" w14:paraId="7BE532B0" w14:textId="77777777" w:rsidTr="00B64495">
        <w:trPr>
          <w:gridAfter w:val="1"/>
          <w:wAfter w:w="266" w:type="dxa"/>
          <w:trHeight w:val="53"/>
          <w:jc w:val="center"/>
        </w:trPr>
        <w:tc>
          <w:tcPr>
            <w:tcW w:w="95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D2A045" w14:textId="77777777" w:rsidR="0076454C" w:rsidRPr="006010A6" w:rsidRDefault="0076454C" w:rsidP="0076454C">
            <w:pPr>
              <w:pStyle w:val="Betarp"/>
              <w:jc w:val="center"/>
            </w:pPr>
            <w:r w:rsidRPr="006010A6">
              <w:t>5.3.126</w:t>
            </w:r>
          </w:p>
        </w:tc>
        <w:tc>
          <w:tcPr>
            <w:tcW w:w="5423" w:type="dxa"/>
            <w:tcBorders>
              <w:top w:val="single" w:sz="4" w:space="0" w:color="auto"/>
              <w:left w:val="single" w:sz="4" w:space="0" w:color="auto"/>
              <w:bottom w:val="single" w:sz="4" w:space="0" w:color="auto"/>
              <w:right w:val="single" w:sz="4" w:space="0" w:color="auto"/>
            </w:tcBorders>
            <w:shd w:val="clear" w:color="auto" w:fill="auto"/>
            <w:vAlign w:val="center"/>
          </w:tcPr>
          <w:p w14:paraId="0B5B5F85" w14:textId="77777777" w:rsidR="0076454C" w:rsidRPr="006010A6" w:rsidRDefault="0076454C" w:rsidP="0076454C">
            <w:pPr>
              <w:pStyle w:val="Betarp"/>
            </w:pPr>
            <w:r w:rsidRPr="006010A6">
              <w:t xml:space="preserve">Polietileninių iki 110 mm skersmens vamzdžių paklojimas atviru būdu </w:t>
            </w:r>
          </w:p>
        </w:tc>
        <w:tc>
          <w:tcPr>
            <w:tcW w:w="992"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14:paraId="4B6C2CBC" w14:textId="77777777" w:rsidR="0076454C" w:rsidRPr="006010A6" w:rsidRDefault="0076454C" w:rsidP="0076454C">
            <w:pPr>
              <w:pStyle w:val="Betarp"/>
              <w:jc w:val="center"/>
            </w:pPr>
            <w:r w:rsidRPr="006010A6">
              <w:t>m</w:t>
            </w:r>
          </w:p>
        </w:tc>
        <w:tc>
          <w:tcPr>
            <w:tcW w:w="993"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14:paraId="0FFD03B6" w14:textId="77777777" w:rsidR="0076454C" w:rsidRPr="006010A6" w:rsidRDefault="0076454C" w:rsidP="0076454C">
            <w:pPr>
              <w:pStyle w:val="Betarp"/>
              <w:jc w:val="center"/>
            </w:pPr>
            <w:r w:rsidRPr="006010A6">
              <w:t>2</w:t>
            </w:r>
          </w:p>
        </w:tc>
        <w:tc>
          <w:tcPr>
            <w:tcW w:w="1134"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14:paraId="788427AB"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042" w:type="dxa"/>
            <w:gridSpan w:val="4"/>
            <w:tcBorders>
              <w:top w:val="single" w:sz="4" w:space="0" w:color="auto"/>
              <w:left w:val="single" w:sz="4" w:space="0" w:color="auto"/>
              <w:bottom w:val="single" w:sz="4" w:space="0" w:color="auto"/>
              <w:right w:val="single" w:sz="4" w:space="0" w:color="auto"/>
            </w:tcBorders>
          </w:tcPr>
          <w:p w14:paraId="00F2C110"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514F2C" w:rsidRPr="006010A6" w14:paraId="275B9499" w14:textId="77777777" w:rsidTr="00B64495">
        <w:trPr>
          <w:gridAfter w:val="1"/>
          <w:wAfter w:w="266" w:type="dxa"/>
          <w:trHeight w:val="53"/>
          <w:jc w:val="center"/>
        </w:trPr>
        <w:tc>
          <w:tcPr>
            <w:tcW w:w="958" w:type="dxa"/>
            <w:tcBorders>
              <w:top w:val="nil"/>
              <w:left w:val="single" w:sz="4" w:space="0" w:color="auto"/>
              <w:bottom w:val="single" w:sz="4" w:space="0" w:color="auto"/>
              <w:right w:val="single" w:sz="4" w:space="0" w:color="auto"/>
            </w:tcBorders>
            <w:shd w:val="clear" w:color="auto" w:fill="auto"/>
            <w:noWrap/>
            <w:vAlign w:val="center"/>
          </w:tcPr>
          <w:p w14:paraId="22D68CC4" w14:textId="77777777" w:rsidR="0076454C" w:rsidRPr="006010A6" w:rsidRDefault="0076454C" w:rsidP="0076454C">
            <w:pPr>
              <w:pStyle w:val="Betarp"/>
              <w:jc w:val="center"/>
            </w:pPr>
            <w:r w:rsidRPr="006010A6">
              <w:t>5.3.127</w:t>
            </w:r>
          </w:p>
        </w:tc>
        <w:tc>
          <w:tcPr>
            <w:tcW w:w="5423" w:type="dxa"/>
            <w:tcBorders>
              <w:top w:val="single" w:sz="4" w:space="0" w:color="auto"/>
              <w:left w:val="single" w:sz="4" w:space="0" w:color="auto"/>
              <w:bottom w:val="single" w:sz="4" w:space="0" w:color="auto"/>
              <w:right w:val="single" w:sz="4" w:space="0" w:color="000000"/>
            </w:tcBorders>
            <w:shd w:val="clear" w:color="auto" w:fill="auto"/>
            <w:vAlign w:val="center"/>
          </w:tcPr>
          <w:p w14:paraId="1BE2FFC4" w14:textId="77777777" w:rsidR="0076454C" w:rsidRPr="006010A6" w:rsidRDefault="0076454C" w:rsidP="0076454C">
            <w:pPr>
              <w:pStyle w:val="Betarp"/>
            </w:pPr>
            <w:r w:rsidRPr="006010A6">
              <w:t>Signalinės juostos paklojimas</w:t>
            </w:r>
          </w:p>
        </w:tc>
        <w:tc>
          <w:tcPr>
            <w:tcW w:w="992" w:type="dxa"/>
            <w:gridSpan w:val="3"/>
            <w:tcBorders>
              <w:top w:val="nil"/>
              <w:left w:val="nil"/>
              <w:bottom w:val="single" w:sz="4" w:space="0" w:color="auto"/>
              <w:right w:val="single" w:sz="4" w:space="0" w:color="auto"/>
            </w:tcBorders>
            <w:shd w:val="clear" w:color="auto" w:fill="auto"/>
            <w:noWrap/>
            <w:vAlign w:val="center"/>
          </w:tcPr>
          <w:p w14:paraId="6E7ABD65" w14:textId="77777777" w:rsidR="0076454C" w:rsidRPr="006010A6" w:rsidRDefault="0076454C" w:rsidP="0076454C">
            <w:pPr>
              <w:pStyle w:val="Betarp"/>
              <w:jc w:val="center"/>
            </w:pPr>
            <w:r w:rsidRPr="006010A6">
              <w:t>m</w:t>
            </w:r>
          </w:p>
        </w:tc>
        <w:tc>
          <w:tcPr>
            <w:tcW w:w="993" w:type="dxa"/>
            <w:gridSpan w:val="3"/>
            <w:tcBorders>
              <w:top w:val="single" w:sz="4" w:space="0" w:color="auto"/>
              <w:left w:val="nil"/>
              <w:bottom w:val="single" w:sz="4" w:space="0" w:color="auto"/>
              <w:right w:val="single" w:sz="4" w:space="0" w:color="000000"/>
            </w:tcBorders>
            <w:shd w:val="clear" w:color="auto" w:fill="auto"/>
            <w:noWrap/>
            <w:vAlign w:val="center"/>
          </w:tcPr>
          <w:p w14:paraId="75C0B88F" w14:textId="77777777" w:rsidR="0076454C" w:rsidRPr="006010A6" w:rsidRDefault="0076454C" w:rsidP="0076454C">
            <w:pPr>
              <w:pStyle w:val="Betarp"/>
              <w:jc w:val="center"/>
            </w:pPr>
            <w:r w:rsidRPr="006010A6">
              <w:t>2</w:t>
            </w:r>
          </w:p>
        </w:tc>
        <w:tc>
          <w:tcPr>
            <w:tcW w:w="1134" w:type="dxa"/>
            <w:gridSpan w:val="3"/>
            <w:tcBorders>
              <w:top w:val="nil"/>
              <w:left w:val="nil"/>
              <w:bottom w:val="single" w:sz="4" w:space="0" w:color="auto"/>
              <w:right w:val="single" w:sz="4" w:space="0" w:color="auto"/>
            </w:tcBorders>
            <w:shd w:val="clear" w:color="auto" w:fill="auto"/>
            <w:noWrap/>
            <w:vAlign w:val="center"/>
          </w:tcPr>
          <w:p w14:paraId="7D75434D"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042" w:type="dxa"/>
            <w:gridSpan w:val="4"/>
            <w:tcBorders>
              <w:top w:val="nil"/>
              <w:left w:val="nil"/>
              <w:bottom w:val="single" w:sz="4" w:space="0" w:color="auto"/>
              <w:right w:val="single" w:sz="4" w:space="0" w:color="auto"/>
            </w:tcBorders>
          </w:tcPr>
          <w:p w14:paraId="16A3DCD5"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514F2C" w:rsidRPr="006010A6" w14:paraId="7CD54609" w14:textId="77777777" w:rsidTr="00B64495">
        <w:trPr>
          <w:gridAfter w:val="1"/>
          <w:wAfter w:w="266" w:type="dxa"/>
          <w:trHeight w:val="53"/>
          <w:jc w:val="center"/>
        </w:trPr>
        <w:tc>
          <w:tcPr>
            <w:tcW w:w="95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60746A" w14:textId="77777777" w:rsidR="0076454C" w:rsidRPr="006010A6" w:rsidRDefault="0076454C" w:rsidP="0076454C">
            <w:pPr>
              <w:pStyle w:val="Betarp"/>
              <w:jc w:val="center"/>
            </w:pPr>
            <w:r w:rsidRPr="006010A6">
              <w:t>5.3.128</w:t>
            </w:r>
          </w:p>
        </w:tc>
        <w:tc>
          <w:tcPr>
            <w:tcW w:w="5423" w:type="dxa"/>
            <w:tcBorders>
              <w:top w:val="single" w:sz="4" w:space="0" w:color="auto"/>
              <w:left w:val="single" w:sz="4" w:space="0" w:color="auto"/>
              <w:bottom w:val="single" w:sz="4" w:space="0" w:color="auto"/>
              <w:right w:val="single" w:sz="4" w:space="0" w:color="auto"/>
            </w:tcBorders>
            <w:shd w:val="clear" w:color="auto" w:fill="auto"/>
            <w:vAlign w:val="center"/>
          </w:tcPr>
          <w:p w14:paraId="325F079C" w14:textId="77777777" w:rsidR="0076454C" w:rsidRPr="006010A6" w:rsidRDefault="0076454C" w:rsidP="0076454C">
            <w:pPr>
              <w:pStyle w:val="Betarp"/>
            </w:pPr>
            <w:r w:rsidRPr="006010A6">
              <w:t>tranšėjoje virš pakloto kabelio</w:t>
            </w:r>
          </w:p>
        </w:tc>
        <w:tc>
          <w:tcPr>
            <w:tcW w:w="992"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14:paraId="02B3C451" w14:textId="77777777" w:rsidR="0076454C" w:rsidRPr="006010A6" w:rsidRDefault="0076454C" w:rsidP="0076454C">
            <w:pPr>
              <w:pStyle w:val="Betarp"/>
              <w:jc w:val="center"/>
            </w:pPr>
          </w:p>
        </w:tc>
        <w:tc>
          <w:tcPr>
            <w:tcW w:w="993"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14:paraId="457F0655" w14:textId="77777777" w:rsidR="0076454C" w:rsidRPr="006010A6" w:rsidRDefault="0076454C" w:rsidP="0076454C">
            <w:pPr>
              <w:pStyle w:val="Betarp"/>
              <w:jc w:val="center"/>
            </w:pPr>
          </w:p>
        </w:tc>
        <w:tc>
          <w:tcPr>
            <w:tcW w:w="1134"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14:paraId="3522B97B"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042" w:type="dxa"/>
            <w:gridSpan w:val="4"/>
            <w:tcBorders>
              <w:top w:val="single" w:sz="4" w:space="0" w:color="auto"/>
              <w:left w:val="single" w:sz="4" w:space="0" w:color="auto"/>
              <w:bottom w:val="single" w:sz="4" w:space="0" w:color="auto"/>
              <w:right w:val="single" w:sz="4" w:space="0" w:color="auto"/>
            </w:tcBorders>
          </w:tcPr>
          <w:p w14:paraId="103282EC"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514F2C" w:rsidRPr="006010A6" w14:paraId="37D1AA0C" w14:textId="77777777" w:rsidTr="00B64495">
        <w:trPr>
          <w:gridAfter w:val="1"/>
          <w:wAfter w:w="266" w:type="dxa"/>
          <w:trHeight w:val="300"/>
          <w:jc w:val="center"/>
        </w:trPr>
        <w:tc>
          <w:tcPr>
            <w:tcW w:w="958" w:type="dxa"/>
            <w:tcBorders>
              <w:top w:val="nil"/>
              <w:left w:val="single" w:sz="4" w:space="0" w:color="auto"/>
              <w:bottom w:val="single" w:sz="4" w:space="0" w:color="auto"/>
              <w:right w:val="single" w:sz="4" w:space="0" w:color="auto"/>
            </w:tcBorders>
            <w:shd w:val="clear" w:color="auto" w:fill="auto"/>
            <w:noWrap/>
            <w:vAlign w:val="center"/>
          </w:tcPr>
          <w:p w14:paraId="1CECD137" w14:textId="77777777" w:rsidR="0076454C" w:rsidRPr="006010A6" w:rsidRDefault="0076454C" w:rsidP="0076454C">
            <w:pPr>
              <w:pStyle w:val="Betarp"/>
              <w:jc w:val="center"/>
            </w:pPr>
            <w:r w:rsidRPr="006010A6">
              <w:t>5.3.129</w:t>
            </w:r>
          </w:p>
        </w:tc>
        <w:tc>
          <w:tcPr>
            <w:tcW w:w="5423" w:type="dxa"/>
            <w:tcBorders>
              <w:top w:val="single" w:sz="4" w:space="0" w:color="auto"/>
              <w:left w:val="single" w:sz="4" w:space="0" w:color="auto"/>
              <w:bottom w:val="single" w:sz="4" w:space="0" w:color="auto"/>
              <w:right w:val="single" w:sz="4" w:space="0" w:color="000000"/>
            </w:tcBorders>
            <w:shd w:val="clear" w:color="auto" w:fill="auto"/>
            <w:noWrap/>
            <w:vAlign w:val="center"/>
          </w:tcPr>
          <w:p w14:paraId="4422EDE4" w14:textId="77777777" w:rsidR="0076454C" w:rsidRPr="006010A6" w:rsidRDefault="0076454C" w:rsidP="0076454C">
            <w:pPr>
              <w:pStyle w:val="Betarp"/>
            </w:pPr>
            <w:r w:rsidRPr="006010A6">
              <w:t>Iki 110 mm skersmens vamzdžių galų užsandarinimas</w:t>
            </w:r>
          </w:p>
        </w:tc>
        <w:tc>
          <w:tcPr>
            <w:tcW w:w="992" w:type="dxa"/>
            <w:gridSpan w:val="3"/>
            <w:tcBorders>
              <w:top w:val="nil"/>
              <w:left w:val="nil"/>
              <w:bottom w:val="single" w:sz="4" w:space="0" w:color="auto"/>
              <w:right w:val="single" w:sz="4" w:space="0" w:color="auto"/>
            </w:tcBorders>
            <w:shd w:val="clear" w:color="auto" w:fill="auto"/>
            <w:noWrap/>
            <w:vAlign w:val="center"/>
          </w:tcPr>
          <w:p w14:paraId="0B0D258A" w14:textId="77777777" w:rsidR="0076454C" w:rsidRPr="006010A6" w:rsidRDefault="0076454C" w:rsidP="0076454C">
            <w:pPr>
              <w:pStyle w:val="Betarp"/>
              <w:jc w:val="center"/>
            </w:pPr>
            <w:r w:rsidRPr="006010A6">
              <w:t>vnt.</w:t>
            </w:r>
          </w:p>
        </w:tc>
        <w:tc>
          <w:tcPr>
            <w:tcW w:w="993" w:type="dxa"/>
            <w:gridSpan w:val="3"/>
            <w:tcBorders>
              <w:top w:val="single" w:sz="4" w:space="0" w:color="auto"/>
              <w:left w:val="nil"/>
              <w:bottom w:val="single" w:sz="4" w:space="0" w:color="auto"/>
              <w:right w:val="single" w:sz="4" w:space="0" w:color="000000"/>
            </w:tcBorders>
            <w:shd w:val="clear" w:color="auto" w:fill="auto"/>
            <w:vAlign w:val="center"/>
          </w:tcPr>
          <w:p w14:paraId="1265CD38" w14:textId="77777777" w:rsidR="0076454C" w:rsidRPr="006010A6" w:rsidRDefault="0076454C" w:rsidP="0076454C">
            <w:pPr>
              <w:pStyle w:val="Betarp"/>
              <w:jc w:val="center"/>
            </w:pPr>
            <w:r w:rsidRPr="006010A6">
              <w:t>2</w:t>
            </w:r>
          </w:p>
        </w:tc>
        <w:tc>
          <w:tcPr>
            <w:tcW w:w="1134" w:type="dxa"/>
            <w:gridSpan w:val="3"/>
            <w:tcBorders>
              <w:top w:val="nil"/>
              <w:left w:val="nil"/>
              <w:bottom w:val="single" w:sz="4" w:space="0" w:color="auto"/>
              <w:right w:val="single" w:sz="4" w:space="0" w:color="auto"/>
            </w:tcBorders>
            <w:shd w:val="clear" w:color="auto" w:fill="auto"/>
            <w:noWrap/>
            <w:vAlign w:val="center"/>
          </w:tcPr>
          <w:p w14:paraId="667E85A7"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042" w:type="dxa"/>
            <w:gridSpan w:val="4"/>
            <w:tcBorders>
              <w:top w:val="nil"/>
              <w:left w:val="nil"/>
              <w:bottom w:val="single" w:sz="4" w:space="0" w:color="auto"/>
              <w:right w:val="single" w:sz="4" w:space="0" w:color="auto"/>
            </w:tcBorders>
          </w:tcPr>
          <w:p w14:paraId="1EDA4D3C"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514F2C" w:rsidRPr="006010A6" w14:paraId="1CA45A4D" w14:textId="77777777" w:rsidTr="00B64495">
        <w:trPr>
          <w:gridAfter w:val="1"/>
          <w:wAfter w:w="266" w:type="dxa"/>
          <w:trHeight w:val="300"/>
          <w:jc w:val="center"/>
        </w:trPr>
        <w:tc>
          <w:tcPr>
            <w:tcW w:w="958" w:type="dxa"/>
            <w:tcBorders>
              <w:top w:val="nil"/>
              <w:left w:val="single" w:sz="4" w:space="0" w:color="auto"/>
              <w:bottom w:val="single" w:sz="4" w:space="0" w:color="auto"/>
              <w:right w:val="single" w:sz="4" w:space="0" w:color="auto"/>
            </w:tcBorders>
            <w:shd w:val="clear" w:color="auto" w:fill="auto"/>
            <w:noWrap/>
            <w:vAlign w:val="center"/>
          </w:tcPr>
          <w:p w14:paraId="0175717E" w14:textId="77777777" w:rsidR="0076454C" w:rsidRPr="006010A6" w:rsidRDefault="0076454C" w:rsidP="0076454C">
            <w:pPr>
              <w:pStyle w:val="Betarp"/>
              <w:jc w:val="center"/>
            </w:pPr>
            <w:r w:rsidRPr="006010A6">
              <w:t>5.3.130</w:t>
            </w:r>
          </w:p>
        </w:tc>
        <w:tc>
          <w:tcPr>
            <w:tcW w:w="5423" w:type="dxa"/>
            <w:tcBorders>
              <w:top w:val="single" w:sz="4" w:space="0" w:color="auto"/>
              <w:left w:val="single" w:sz="4" w:space="0" w:color="auto"/>
              <w:bottom w:val="single" w:sz="4" w:space="0" w:color="auto"/>
              <w:right w:val="single" w:sz="4" w:space="0" w:color="000000"/>
            </w:tcBorders>
            <w:shd w:val="clear" w:color="auto" w:fill="auto"/>
            <w:noWrap/>
            <w:vAlign w:val="center"/>
          </w:tcPr>
          <w:p w14:paraId="118FAE2A" w14:textId="77777777" w:rsidR="0076454C" w:rsidRPr="006010A6" w:rsidRDefault="0076454C" w:rsidP="0076454C">
            <w:pPr>
              <w:pStyle w:val="Betarp"/>
            </w:pPr>
            <w:r w:rsidRPr="006010A6">
              <w:t>0,4kV kabelio Al 4x120mm</w:t>
            </w:r>
            <w:r w:rsidRPr="006010A6">
              <w:rPr>
                <w:vertAlign w:val="superscript"/>
              </w:rPr>
              <w:t>2</w:t>
            </w:r>
            <w:r w:rsidRPr="006010A6">
              <w:t xml:space="preserve"> tiesimas (viso):</w:t>
            </w:r>
          </w:p>
        </w:tc>
        <w:tc>
          <w:tcPr>
            <w:tcW w:w="992" w:type="dxa"/>
            <w:gridSpan w:val="3"/>
            <w:tcBorders>
              <w:top w:val="nil"/>
              <w:left w:val="nil"/>
              <w:bottom w:val="single" w:sz="4" w:space="0" w:color="auto"/>
              <w:right w:val="single" w:sz="4" w:space="0" w:color="auto"/>
            </w:tcBorders>
            <w:shd w:val="clear" w:color="auto" w:fill="auto"/>
            <w:noWrap/>
            <w:vAlign w:val="center"/>
          </w:tcPr>
          <w:p w14:paraId="50194E5C" w14:textId="77777777" w:rsidR="0076454C" w:rsidRPr="006010A6" w:rsidRDefault="0076454C" w:rsidP="0076454C">
            <w:pPr>
              <w:pStyle w:val="Betarp"/>
              <w:jc w:val="center"/>
            </w:pPr>
            <w:r w:rsidRPr="006010A6">
              <w:t>m</w:t>
            </w:r>
          </w:p>
        </w:tc>
        <w:tc>
          <w:tcPr>
            <w:tcW w:w="993" w:type="dxa"/>
            <w:gridSpan w:val="3"/>
            <w:tcBorders>
              <w:top w:val="single" w:sz="4" w:space="0" w:color="auto"/>
              <w:left w:val="nil"/>
              <w:bottom w:val="single" w:sz="4" w:space="0" w:color="auto"/>
              <w:right w:val="single" w:sz="4" w:space="0" w:color="000000"/>
            </w:tcBorders>
            <w:shd w:val="clear" w:color="auto" w:fill="auto"/>
            <w:vAlign w:val="center"/>
          </w:tcPr>
          <w:p w14:paraId="75E0013D" w14:textId="77777777" w:rsidR="0076454C" w:rsidRPr="006010A6" w:rsidRDefault="0076454C" w:rsidP="0076454C">
            <w:pPr>
              <w:pStyle w:val="Betarp"/>
              <w:jc w:val="center"/>
            </w:pPr>
            <w:r w:rsidRPr="006010A6">
              <w:t>15</w:t>
            </w:r>
          </w:p>
        </w:tc>
        <w:tc>
          <w:tcPr>
            <w:tcW w:w="1134" w:type="dxa"/>
            <w:gridSpan w:val="3"/>
            <w:tcBorders>
              <w:top w:val="nil"/>
              <w:left w:val="nil"/>
              <w:bottom w:val="single" w:sz="4" w:space="0" w:color="auto"/>
              <w:right w:val="single" w:sz="4" w:space="0" w:color="auto"/>
            </w:tcBorders>
            <w:shd w:val="clear" w:color="auto" w:fill="auto"/>
            <w:noWrap/>
            <w:vAlign w:val="center"/>
          </w:tcPr>
          <w:p w14:paraId="2D9C7334"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042" w:type="dxa"/>
            <w:gridSpan w:val="4"/>
            <w:tcBorders>
              <w:top w:val="nil"/>
              <w:left w:val="nil"/>
              <w:bottom w:val="single" w:sz="4" w:space="0" w:color="auto"/>
              <w:right w:val="single" w:sz="4" w:space="0" w:color="auto"/>
            </w:tcBorders>
          </w:tcPr>
          <w:p w14:paraId="65FC570C"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514F2C" w:rsidRPr="006010A6" w14:paraId="618B8CD4" w14:textId="77777777" w:rsidTr="00B64495">
        <w:trPr>
          <w:gridAfter w:val="1"/>
          <w:wAfter w:w="266" w:type="dxa"/>
          <w:trHeight w:val="53"/>
          <w:jc w:val="center"/>
        </w:trPr>
        <w:tc>
          <w:tcPr>
            <w:tcW w:w="958" w:type="dxa"/>
            <w:tcBorders>
              <w:top w:val="nil"/>
              <w:left w:val="single" w:sz="4" w:space="0" w:color="auto"/>
              <w:bottom w:val="single" w:sz="4" w:space="0" w:color="auto"/>
              <w:right w:val="single" w:sz="4" w:space="0" w:color="auto"/>
            </w:tcBorders>
            <w:shd w:val="clear" w:color="auto" w:fill="auto"/>
            <w:noWrap/>
            <w:vAlign w:val="center"/>
          </w:tcPr>
          <w:p w14:paraId="682907DF" w14:textId="77777777" w:rsidR="0076454C" w:rsidRPr="006010A6" w:rsidRDefault="0076454C" w:rsidP="0076454C">
            <w:pPr>
              <w:pStyle w:val="Betarp"/>
              <w:jc w:val="center"/>
            </w:pPr>
            <w:r w:rsidRPr="006010A6">
              <w:t>5.3.131</w:t>
            </w:r>
          </w:p>
        </w:tc>
        <w:tc>
          <w:tcPr>
            <w:tcW w:w="5423" w:type="dxa"/>
            <w:tcBorders>
              <w:top w:val="single" w:sz="4" w:space="0" w:color="auto"/>
              <w:left w:val="single" w:sz="4" w:space="0" w:color="auto"/>
              <w:bottom w:val="single" w:sz="4" w:space="0" w:color="auto"/>
              <w:right w:val="single" w:sz="4" w:space="0" w:color="000000"/>
            </w:tcBorders>
            <w:shd w:val="clear" w:color="auto" w:fill="auto"/>
            <w:vAlign w:val="center"/>
          </w:tcPr>
          <w:p w14:paraId="091FF64B" w14:textId="77777777" w:rsidR="0076454C" w:rsidRPr="006010A6" w:rsidRDefault="0076454C" w:rsidP="0076454C">
            <w:pPr>
              <w:pStyle w:val="Betarp"/>
            </w:pPr>
            <w:r w:rsidRPr="006010A6">
              <w:t>Kabelio tiesimas PE d110 vamzdyje atviru būdu</w:t>
            </w:r>
          </w:p>
        </w:tc>
        <w:tc>
          <w:tcPr>
            <w:tcW w:w="992" w:type="dxa"/>
            <w:gridSpan w:val="3"/>
            <w:tcBorders>
              <w:top w:val="nil"/>
              <w:left w:val="nil"/>
              <w:bottom w:val="single" w:sz="4" w:space="0" w:color="auto"/>
              <w:right w:val="single" w:sz="4" w:space="0" w:color="auto"/>
            </w:tcBorders>
            <w:shd w:val="clear" w:color="auto" w:fill="auto"/>
            <w:noWrap/>
            <w:vAlign w:val="center"/>
          </w:tcPr>
          <w:p w14:paraId="2A384D86" w14:textId="77777777" w:rsidR="0076454C" w:rsidRPr="006010A6" w:rsidRDefault="0076454C" w:rsidP="0076454C">
            <w:pPr>
              <w:pStyle w:val="Betarp"/>
              <w:jc w:val="center"/>
            </w:pPr>
            <w:r w:rsidRPr="006010A6">
              <w:t>m</w:t>
            </w:r>
          </w:p>
        </w:tc>
        <w:tc>
          <w:tcPr>
            <w:tcW w:w="993" w:type="dxa"/>
            <w:gridSpan w:val="3"/>
            <w:tcBorders>
              <w:top w:val="single" w:sz="4" w:space="0" w:color="auto"/>
              <w:left w:val="nil"/>
              <w:bottom w:val="single" w:sz="4" w:space="0" w:color="auto"/>
              <w:right w:val="single" w:sz="4" w:space="0" w:color="000000"/>
            </w:tcBorders>
            <w:shd w:val="clear" w:color="auto" w:fill="auto"/>
            <w:noWrap/>
            <w:vAlign w:val="center"/>
          </w:tcPr>
          <w:p w14:paraId="4D02E2F3" w14:textId="77777777" w:rsidR="0076454C" w:rsidRPr="006010A6" w:rsidRDefault="0076454C" w:rsidP="0076454C">
            <w:pPr>
              <w:pStyle w:val="Betarp"/>
              <w:jc w:val="center"/>
            </w:pPr>
            <w:r w:rsidRPr="006010A6">
              <w:t>2</w:t>
            </w:r>
          </w:p>
        </w:tc>
        <w:tc>
          <w:tcPr>
            <w:tcW w:w="1134" w:type="dxa"/>
            <w:gridSpan w:val="3"/>
            <w:tcBorders>
              <w:top w:val="nil"/>
              <w:left w:val="nil"/>
              <w:bottom w:val="single" w:sz="4" w:space="0" w:color="auto"/>
              <w:right w:val="single" w:sz="4" w:space="0" w:color="auto"/>
            </w:tcBorders>
            <w:shd w:val="clear" w:color="auto" w:fill="auto"/>
            <w:noWrap/>
            <w:vAlign w:val="center"/>
          </w:tcPr>
          <w:p w14:paraId="02C952E2"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042" w:type="dxa"/>
            <w:gridSpan w:val="4"/>
            <w:tcBorders>
              <w:top w:val="nil"/>
              <w:left w:val="nil"/>
              <w:bottom w:val="single" w:sz="4" w:space="0" w:color="auto"/>
              <w:right w:val="single" w:sz="4" w:space="0" w:color="auto"/>
            </w:tcBorders>
          </w:tcPr>
          <w:p w14:paraId="007D49F9"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514F2C" w:rsidRPr="006010A6" w14:paraId="16D34432" w14:textId="77777777" w:rsidTr="00B64495">
        <w:trPr>
          <w:gridAfter w:val="1"/>
          <w:wAfter w:w="266" w:type="dxa"/>
          <w:trHeight w:val="53"/>
          <w:jc w:val="center"/>
        </w:trPr>
        <w:tc>
          <w:tcPr>
            <w:tcW w:w="958" w:type="dxa"/>
            <w:tcBorders>
              <w:top w:val="nil"/>
              <w:left w:val="single" w:sz="4" w:space="0" w:color="auto"/>
              <w:bottom w:val="single" w:sz="4" w:space="0" w:color="auto"/>
              <w:right w:val="single" w:sz="4" w:space="0" w:color="auto"/>
            </w:tcBorders>
            <w:shd w:val="clear" w:color="auto" w:fill="auto"/>
            <w:noWrap/>
            <w:vAlign w:val="center"/>
          </w:tcPr>
          <w:p w14:paraId="41A69AC5" w14:textId="77777777" w:rsidR="0076454C" w:rsidRPr="006010A6" w:rsidRDefault="0076454C" w:rsidP="0076454C">
            <w:pPr>
              <w:pStyle w:val="Betarp"/>
              <w:jc w:val="center"/>
            </w:pPr>
            <w:r w:rsidRPr="006010A6">
              <w:t>5.3.132</w:t>
            </w:r>
          </w:p>
        </w:tc>
        <w:tc>
          <w:tcPr>
            <w:tcW w:w="5423" w:type="dxa"/>
            <w:tcBorders>
              <w:top w:val="single" w:sz="4" w:space="0" w:color="auto"/>
              <w:left w:val="single" w:sz="4" w:space="0" w:color="auto"/>
              <w:bottom w:val="single" w:sz="4" w:space="0" w:color="auto"/>
              <w:right w:val="single" w:sz="4" w:space="0" w:color="000000"/>
            </w:tcBorders>
            <w:shd w:val="clear" w:color="auto" w:fill="auto"/>
            <w:vAlign w:val="center"/>
          </w:tcPr>
          <w:p w14:paraId="2F8C44AB" w14:textId="77777777" w:rsidR="0076454C" w:rsidRPr="006010A6" w:rsidRDefault="0076454C" w:rsidP="0076454C">
            <w:pPr>
              <w:pStyle w:val="Betarp"/>
            </w:pPr>
            <w:r w:rsidRPr="006010A6">
              <w:t>Kabelio tiesimas KS, KAS spintose</w:t>
            </w:r>
          </w:p>
        </w:tc>
        <w:tc>
          <w:tcPr>
            <w:tcW w:w="992" w:type="dxa"/>
            <w:gridSpan w:val="3"/>
            <w:tcBorders>
              <w:top w:val="nil"/>
              <w:left w:val="nil"/>
              <w:bottom w:val="single" w:sz="4" w:space="0" w:color="auto"/>
              <w:right w:val="single" w:sz="4" w:space="0" w:color="auto"/>
            </w:tcBorders>
            <w:shd w:val="clear" w:color="auto" w:fill="auto"/>
            <w:noWrap/>
            <w:vAlign w:val="center"/>
          </w:tcPr>
          <w:p w14:paraId="33332A71" w14:textId="77777777" w:rsidR="0076454C" w:rsidRPr="006010A6" w:rsidRDefault="0076454C" w:rsidP="0076454C">
            <w:pPr>
              <w:pStyle w:val="Betarp"/>
              <w:jc w:val="center"/>
            </w:pPr>
            <w:r w:rsidRPr="006010A6">
              <w:t>m</w:t>
            </w:r>
          </w:p>
        </w:tc>
        <w:tc>
          <w:tcPr>
            <w:tcW w:w="993" w:type="dxa"/>
            <w:gridSpan w:val="3"/>
            <w:tcBorders>
              <w:top w:val="single" w:sz="4" w:space="0" w:color="auto"/>
              <w:left w:val="nil"/>
              <w:bottom w:val="single" w:sz="4" w:space="0" w:color="auto"/>
              <w:right w:val="single" w:sz="4" w:space="0" w:color="000000"/>
            </w:tcBorders>
            <w:shd w:val="clear" w:color="auto" w:fill="auto"/>
            <w:noWrap/>
            <w:vAlign w:val="center"/>
          </w:tcPr>
          <w:p w14:paraId="4CEFEE1E" w14:textId="77777777" w:rsidR="0076454C" w:rsidRPr="006010A6" w:rsidRDefault="0076454C" w:rsidP="0076454C">
            <w:pPr>
              <w:pStyle w:val="Betarp"/>
              <w:jc w:val="center"/>
            </w:pPr>
            <w:r w:rsidRPr="006010A6">
              <w:t>3</w:t>
            </w:r>
          </w:p>
        </w:tc>
        <w:tc>
          <w:tcPr>
            <w:tcW w:w="1134" w:type="dxa"/>
            <w:gridSpan w:val="3"/>
            <w:tcBorders>
              <w:top w:val="nil"/>
              <w:left w:val="nil"/>
              <w:bottom w:val="single" w:sz="4" w:space="0" w:color="auto"/>
              <w:right w:val="single" w:sz="4" w:space="0" w:color="auto"/>
            </w:tcBorders>
            <w:shd w:val="clear" w:color="auto" w:fill="auto"/>
            <w:noWrap/>
            <w:vAlign w:val="center"/>
          </w:tcPr>
          <w:p w14:paraId="2B8ED02A"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042" w:type="dxa"/>
            <w:gridSpan w:val="4"/>
            <w:tcBorders>
              <w:top w:val="nil"/>
              <w:left w:val="nil"/>
              <w:bottom w:val="single" w:sz="4" w:space="0" w:color="auto"/>
              <w:right w:val="single" w:sz="4" w:space="0" w:color="auto"/>
            </w:tcBorders>
          </w:tcPr>
          <w:p w14:paraId="20D497E1"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514F2C" w:rsidRPr="006010A6" w14:paraId="6BC8ABFE" w14:textId="77777777" w:rsidTr="00B64495">
        <w:trPr>
          <w:gridAfter w:val="1"/>
          <w:wAfter w:w="266" w:type="dxa"/>
          <w:trHeight w:val="53"/>
          <w:jc w:val="center"/>
        </w:trPr>
        <w:tc>
          <w:tcPr>
            <w:tcW w:w="958" w:type="dxa"/>
            <w:tcBorders>
              <w:top w:val="nil"/>
              <w:left w:val="single" w:sz="4" w:space="0" w:color="auto"/>
              <w:bottom w:val="single" w:sz="4" w:space="0" w:color="auto"/>
              <w:right w:val="single" w:sz="4" w:space="0" w:color="auto"/>
            </w:tcBorders>
            <w:shd w:val="clear" w:color="auto" w:fill="auto"/>
            <w:noWrap/>
            <w:vAlign w:val="center"/>
          </w:tcPr>
          <w:p w14:paraId="41EBE125" w14:textId="77777777" w:rsidR="0076454C" w:rsidRPr="006010A6" w:rsidRDefault="0076454C" w:rsidP="0076454C">
            <w:pPr>
              <w:pStyle w:val="Betarp"/>
              <w:jc w:val="center"/>
            </w:pPr>
            <w:r w:rsidRPr="006010A6">
              <w:t>5.3.133</w:t>
            </w:r>
          </w:p>
        </w:tc>
        <w:tc>
          <w:tcPr>
            <w:tcW w:w="5423" w:type="dxa"/>
            <w:tcBorders>
              <w:top w:val="single" w:sz="4" w:space="0" w:color="auto"/>
              <w:left w:val="single" w:sz="4" w:space="0" w:color="auto"/>
              <w:bottom w:val="single" w:sz="4" w:space="0" w:color="auto"/>
              <w:right w:val="single" w:sz="4" w:space="0" w:color="000000"/>
            </w:tcBorders>
            <w:shd w:val="clear" w:color="auto" w:fill="auto"/>
            <w:vAlign w:val="center"/>
          </w:tcPr>
          <w:p w14:paraId="11291E03" w14:textId="77777777" w:rsidR="0076454C" w:rsidRPr="006010A6" w:rsidRDefault="0076454C" w:rsidP="0076454C">
            <w:pPr>
              <w:pStyle w:val="Betarp"/>
            </w:pPr>
            <w:r w:rsidRPr="006010A6">
              <w:t>Kabelio tiesimas atrama po metaliniu gaubtu</w:t>
            </w:r>
          </w:p>
        </w:tc>
        <w:tc>
          <w:tcPr>
            <w:tcW w:w="992" w:type="dxa"/>
            <w:gridSpan w:val="3"/>
            <w:tcBorders>
              <w:top w:val="nil"/>
              <w:left w:val="nil"/>
              <w:bottom w:val="single" w:sz="4" w:space="0" w:color="auto"/>
              <w:right w:val="single" w:sz="4" w:space="0" w:color="auto"/>
            </w:tcBorders>
            <w:shd w:val="clear" w:color="auto" w:fill="auto"/>
            <w:noWrap/>
            <w:vAlign w:val="center"/>
          </w:tcPr>
          <w:p w14:paraId="71711D32" w14:textId="77777777" w:rsidR="0076454C" w:rsidRPr="006010A6" w:rsidRDefault="0076454C" w:rsidP="0076454C">
            <w:pPr>
              <w:pStyle w:val="Betarp"/>
              <w:jc w:val="center"/>
            </w:pPr>
            <w:r w:rsidRPr="006010A6">
              <w:t>m</w:t>
            </w:r>
          </w:p>
        </w:tc>
        <w:tc>
          <w:tcPr>
            <w:tcW w:w="993" w:type="dxa"/>
            <w:gridSpan w:val="3"/>
            <w:tcBorders>
              <w:top w:val="single" w:sz="4" w:space="0" w:color="auto"/>
              <w:left w:val="nil"/>
              <w:bottom w:val="single" w:sz="4" w:space="0" w:color="auto"/>
              <w:right w:val="single" w:sz="4" w:space="0" w:color="000000"/>
            </w:tcBorders>
            <w:shd w:val="clear" w:color="auto" w:fill="auto"/>
            <w:noWrap/>
            <w:vAlign w:val="center"/>
          </w:tcPr>
          <w:p w14:paraId="1B7A0BA4" w14:textId="77777777" w:rsidR="0076454C" w:rsidRPr="006010A6" w:rsidRDefault="0076454C" w:rsidP="0076454C">
            <w:pPr>
              <w:pStyle w:val="Betarp"/>
              <w:jc w:val="center"/>
            </w:pPr>
            <w:r w:rsidRPr="006010A6">
              <w:t>2</w:t>
            </w:r>
          </w:p>
        </w:tc>
        <w:tc>
          <w:tcPr>
            <w:tcW w:w="1134" w:type="dxa"/>
            <w:gridSpan w:val="3"/>
            <w:tcBorders>
              <w:top w:val="nil"/>
              <w:left w:val="nil"/>
              <w:bottom w:val="single" w:sz="4" w:space="0" w:color="auto"/>
              <w:right w:val="single" w:sz="4" w:space="0" w:color="auto"/>
            </w:tcBorders>
            <w:shd w:val="clear" w:color="auto" w:fill="auto"/>
            <w:noWrap/>
            <w:vAlign w:val="center"/>
          </w:tcPr>
          <w:p w14:paraId="341D4B73"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042" w:type="dxa"/>
            <w:gridSpan w:val="4"/>
            <w:tcBorders>
              <w:top w:val="nil"/>
              <w:left w:val="nil"/>
              <w:bottom w:val="single" w:sz="4" w:space="0" w:color="auto"/>
              <w:right w:val="single" w:sz="4" w:space="0" w:color="auto"/>
            </w:tcBorders>
          </w:tcPr>
          <w:p w14:paraId="62E44F72"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514F2C" w:rsidRPr="006010A6" w14:paraId="42ED5BBE" w14:textId="77777777" w:rsidTr="00B64495">
        <w:trPr>
          <w:gridAfter w:val="1"/>
          <w:wAfter w:w="266" w:type="dxa"/>
          <w:trHeight w:val="53"/>
          <w:jc w:val="center"/>
        </w:trPr>
        <w:tc>
          <w:tcPr>
            <w:tcW w:w="958" w:type="dxa"/>
            <w:tcBorders>
              <w:top w:val="nil"/>
              <w:left w:val="single" w:sz="4" w:space="0" w:color="auto"/>
              <w:bottom w:val="single" w:sz="4" w:space="0" w:color="auto"/>
              <w:right w:val="single" w:sz="4" w:space="0" w:color="auto"/>
            </w:tcBorders>
            <w:shd w:val="clear" w:color="auto" w:fill="auto"/>
            <w:noWrap/>
            <w:vAlign w:val="center"/>
          </w:tcPr>
          <w:p w14:paraId="0C7B187A" w14:textId="77777777" w:rsidR="0076454C" w:rsidRPr="006010A6" w:rsidRDefault="0076454C" w:rsidP="0076454C">
            <w:pPr>
              <w:pStyle w:val="Betarp"/>
              <w:jc w:val="center"/>
            </w:pPr>
            <w:r w:rsidRPr="006010A6">
              <w:t>5.3.134</w:t>
            </w:r>
          </w:p>
        </w:tc>
        <w:tc>
          <w:tcPr>
            <w:tcW w:w="5423" w:type="dxa"/>
            <w:tcBorders>
              <w:top w:val="single" w:sz="4" w:space="0" w:color="auto"/>
              <w:left w:val="single" w:sz="4" w:space="0" w:color="auto"/>
              <w:bottom w:val="single" w:sz="4" w:space="0" w:color="auto"/>
              <w:right w:val="single" w:sz="4" w:space="0" w:color="000000"/>
            </w:tcBorders>
            <w:shd w:val="clear" w:color="auto" w:fill="auto"/>
            <w:vAlign w:val="center"/>
          </w:tcPr>
          <w:p w14:paraId="6966B4B1" w14:textId="77777777" w:rsidR="0076454C" w:rsidRPr="006010A6" w:rsidRDefault="0076454C" w:rsidP="0076454C">
            <w:pPr>
              <w:pStyle w:val="Betarp"/>
            </w:pPr>
            <w:r w:rsidRPr="006010A6">
              <w:t xml:space="preserve">Kabelio tiesimas atrama tvirtinant apkabomis </w:t>
            </w:r>
          </w:p>
        </w:tc>
        <w:tc>
          <w:tcPr>
            <w:tcW w:w="992" w:type="dxa"/>
            <w:gridSpan w:val="3"/>
            <w:tcBorders>
              <w:top w:val="nil"/>
              <w:left w:val="nil"/>
              <w:bottom w:val="single" w:sz="4" w:space="0" w:color="auto"/>
              <w:right w:val="single" w:sz="4" w:space="0" w:color="auto"/>
            </w:tcBorders>
            <w:shd w:val="clear" w:color="auto" w:fill="auto"/>
            <w:noWrap/>
            <w:vAlign w:val="center"/>
          </w:tcPr>
          <w:p w14:paraId="242EE93B" w14:textId="77777777" w:rsidR="0076454C" w:rsidRPr="006010A6" w:rsidRDefault="0076454C" w:rsidP="0076454C">
            <w:pPr>
              <w:pStyle w:val="Betarp"/>
              <w:jc w:val="center"/>
            </w:pPr>
            <w:r w:rsidRPr="006010A6">
              <w:t>m</w:t>
            </w:r>
          </w:p>
        </w:tc>
        <w:tc>
          <w:tcPr>
            <w:tcW w:w="993" w:type="dxa"/>
            <w:gridSpan w:val="3"/>
            <w:tcBorders>
              <w:top w:val="single" w:sz="4" w:space="0" w:color="auto"/>
              <w:left w:val="nil"/>
              <w:bottom w:val="single" w:sz="4" w:space="0" w:color="auto"/>
              <w:right w:val="single" w:sz="4" w:space="0" w:color="000000"/>
            </w:tcBorders>
            <w:shd w:val="clear" w:color="auto" w:fill="auto"/>
            <w:noWrap/>
            <w:vAlign w:val="center"/>
          </w:tcPr>
          <w:p w14:paraId="36B64ABC" w14:textId="77777777" w:rsidR="0076454C" w:rsidRPr="006010A6" w:rsidRDefault="0076454C" w:rsidP="0076454C">
            <w:pPr>
              <w:pStyle w:val="Betarp"/>
              <w:jc w:val="center"/>
            </w:pPr>
            <w:r w:rsidRPr="006010A6">
              <w:t>8</w:t>
            </w:r>
          </w:p>
        </w:tc>
        <w:tc>
          <w:tcPr>
            <w:tcW w:w="1134" w:type="dxa"/>
            <w:gridSpan w:val="3"/>
            <w:tcBorders>
              <w:top w:val="nil"/>
              <w:left w:val="nil"/>
              <w:bottom w:val="single" w:sz="4" w:space="0" w:color="auto"/>
              <w:right w:val="single" w:sz="4" w:space="0" w:color="auto"/>
            </w:tcBorders>
            <w:shd w:val="clear" w:color="auto" w:fill="auto"/>
            <w:noWrap/>
            <w:vAlign w:val="center"/>
          </w:tcPr>
          <w:p w14:paraId="0A5DE105"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042" w:type="dxa"/>
            <w:gridSpan w:val="4"/>
            <w:tcBorders>
              <w:top w:val="nil"/>
              <w:left w:val="nil"/>
              <w:bottom w:val="single" w:sz="4" w:space="0" w:color="auto"/>
              <w:right w:val="single" w:sz="4" w:space="0" w:color="auto"/>
            </w:tcBorders>
          </w:tcPr>
          <w:p w14:paraId="4E8E44AC"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514F2C" w:rsidRPr="006010A6" w14:paraId="0FFD949B" w14:textId="77777777" w:rsidTr="00B64495">
        <w:trPr>
          <w:gridAfter w:val="1"/>
          <w:wAfter w:w="266" w:type="dxa"/>
          <w:trHeight w:val="53"/>
          <w:jc w:val="center"/>
        </w:trPr>
        <w:tc>
          <w:tcPr>
            <w:tcW w:w="958" w:type="dxa"/>
            <w:tcBorders>
              <w:top w:val="nil"/>
              <w:left w:val="single" w:sz="4" w:space="0" w:color="auto"/>
              <w:bottom w:val="single" w:sz="4" w:space="0" w:color="auto"/>
              <w:right w:val="single" w:sz="4" w:space="0" w:color="auto"/>
            </w:tcBorders>
            <w:shd w:val="clear" w:color="auto" w:fill="auto"/>
            <w:noWrap/>
            <w:vAlign w:val="center"/>
          </w:tcPr>
          <w:p w14:paraId="26E55906" w14:textId="77777777" w:rsidR="0076454C" w:rsidRPr="006010A6" w:rsidRDefault="0076454C" w:rsidP="0076454C">
            <w:pPr>
              <w:pStyle w:val="Betarp"/>
              <w:jc w:val="center"/>
            </w:pPr>
            <w:r w:rsidRPr="006010A6">
              <w:t>5.3.135</w:t>
            </w:r>
          </w:p>
        </w:tc>
        <w:tc>
          <w:tcPr>
            <w:tcW w:w="5423" w:type="dxa"/>
            <w:tcBorders>
              <w:top w:val="single" w:sz="4" w:space="0" w:color="auto"/>
              <w:left w:val="single" w:sz="4" w:space="0" w:color="auto"/>
              <w:bottom w:val="single" w:sz="4" w:space="0" w:color="auto"/>
              <w:right w:val="single" w:sz="4" w:space="0" w:color="000000"/>
            </w:tcBorders>
            <w:shd w:val="clear" w:color="auto" w:fill="auto"/>
            <w:vAlign w:val="center"/>
          </w:tcPr>
          <w:p w14:paraId="4794FC38" w14:textId="77777777" w:rsidR="0076454C" w:rsidRPr="006010A6" w:rsidRDefault="0076454C" w:rsidP="0076454C">
            <w:pPr>
              <w:pStyle w:val="Betarp"/>
            </w:pPr>
            <w:r w:rsidRPr="006010A6">
              <w:t>Iki 1000 V įtampos iki 120 mm2 skersp, kabeliui galinės stulpinės movos su terminiais vamzdeliais montavimas</w:t>
            </w:r>
          </w:p>
        </w:tc>
        <w:tc>
          <w:tcPr>
            <w:tcW w:w="992" w:type="dxa"/>
            <w:gridSpan w:val="3"/>
            <w:tcBorders>
              <w:top w:val="nil"/>
              <w:left w:val="nil"/>
              <w:bottom w:val="single" w:sz="4" w:space="0" w:color="auto"/>
              <w:right w:val="single" w:sz="4" w:space="0" w:color="auto"/>
            </w:tcBorders>
            <w:shd w:val="clear" w:color="auto" w:fill="auto"/>
            <w:noWrap/>
            <w:vAlign w:val="center"/>
          </w:tcPr>
          <w:p w14:paraId="399CBD4C" w14:textId="77777777" w:rsidR="0076454C" w:rsidRPr="006010A6" w:rsidRDefault="0076454C" w:rsidP="0076454C">
            <w:pPr>
              <w:pStyle w:val="Betarp"/>
              <w:jc w:val="center"/>
            </w:pPr>
            <w:r w:rsidRPr="006010A6">
              <w:t>vnt.</w:t>
            </w:r>
          </w:p>
        </w:tc>
        <w:tc>
          <w:tcPr>
            <w:tcW w:w="993" w:type="dxa"/>
            <w:gridSpan w:val="3"/>
            <w:tcBorders>
              <w:top w:val="single" w:sz="4" w:space="0" w:color="auto"/>
              <w:left w:val="nil"/>
              <w:bottom w:val="single" w:sz="4" w:space="0" w:color="auto"/>
              <w:right w:val="single" w:sz="4" w:space="0" w:color="000000"/>
            </w:tcBorders>
            <w:shd w:val="clear" w:color="auto" w:fill="auto"/>
            <w:noWrap/>
            <w:vAlign w:val="center"/>
          </w:tcPr>
          <w:p w14:paraId="4D16D4FD" w14:textId="77777777" w:rsidR="0076454C" w:rsidRPr="006010A6" w:rsidRDefault="0076454C" w:rsidP="0076454C">
            <w:pPr>
              <w:pStyle w:val="Betarp"/>
              <w:jc w:val="center"/>
            </w:pPr>
            <w:r w:rsidRPr="006010A6">
              <w:t>1</w:t>
            </w:r>
          </w:p>
        </w:tc>
        <w:tc>
          <w:tcPr>
            <w:tcW w:w="1134" w:type="dxa"/>
            <w:gridSpan w:val="3"/>
            <w:tcBorders>
              <w:top w:val="nil"/>
              <w:left w:val="nil"/>
              <w:bottom w:val="single" w:sz="4" w:space="0" w:color="auto"/>
              <w:right w:val="single" w:sz="4" w:space="0" w:color="auto"/>
            </w:tcBorders>
            <w:shd w:val="clear" w:color="auto" w:fill="auto"/>
            <w:noWrap/>
            <w:vAlign w:val="center"/>
          </w:tcPr>
          <w:p w14:paraId="7FF5D994"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042" w:type="dxa"/>
            <w:gridSpan w:val="4"/>
            <w:tcBorders>
              <w:top w:val="nil"/>
              <w:left w:val="nil"/>
              <w:bottom w:val="single" w:sz="4" w:space="0" w:color="auto"/>
              <w:right w:val="single" w:sz="4" w:space="0" w:color="auto"/>
            </w:tcBorders>
          </w:tcPr>
          <w:p w14:paraId="15A903A5"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514F2C" w:rsidRPr="006010A6" w14:paraId="1352F694" w14:textId="77777777" w:rsidTr="00B64495">
        <w:trPr>
          <w:gridAfter w:val="1"/>
          <w:wAfter w:w="266" w:type="dxa"/>
          <w:trHeight w:val="300"/>
          <w:jc w:val="center"/>
        </w:trPr>
        <w:tc>
          <w:tcPr>
            <w:tcW w:w="958" w:type="dxa"/>
            <w:tcBorders>
              <w:top w:val="nil"/>
              <w:left w:val="single" w:sz="4" w:space="0" w:color="auto"/>
              <w:bottom w:val="single" w:sz="4" w:space="0" w:color="auto"/>
              <w:right w:val="single" w:sz="4" w:space="0" w:color="auto"/>
            </w:tcBorders>
            <w:shd w:val="clear" w:color="auto" w:fill="auto"/>
            <w:noWrap/>
            <w:vAlign w:val="center"/>
          </w:tcPr>
          <w:p w14:paraId="0E3AB29D" w14:textId="77777777" w:rsidR="0076454C" w:rsidRPr="006010A6" w:rsidRDefault="0076454C" w:rsidP="0076454C">
            <w:pPr>
              <w:pStyle w:val="Betarp"/>
              <w:jc w:val="center"/>
            </w:pPr>
            <w:r w:rsidRPr="006010A6">
              <w:t>5.3.136</w:t>
            </w:r>
          </w:p>
        </w:tc>
        <w:tc>
          <w:tcPr>
            <w:tcW w:w="5423" w:type="dxa"/>
            <w:tcBorders>
              <w:top w:val="single" w:sz="4" w:space="0" w:color="auto"/>
              <w:left w:val="single" w:sz="4" w:space="0" w:color="auto"/>
              <w:bottom w:val="single" w:sz="4" w:space="0" w:color="auto"/>
              <w:right w:val="single" w:sz="4" w:space="0" w:color="000000"/>
            </w:tcBorders>
            <w:shd w:val="clear" w:color="auto" w:fill="auto"/>
            <w:noWrap/>
            <w:vAlign w:val="center"/>
          </w:tcPr>
          <w:p w14:paraId="7CE2DC44" w14:textId="77777777" w:rsidR="0076454C" w:rsidRPr="006010A6" w:rsidRDefault="0076454C" w:rsidP="0076454C">
            <w:pPr>
              <w:pStyle w:val="Betarp"/>
            </w:pPr>
            <w:r w:rsidRPr="006010A6">
              <w:t>Iki 1000 V įtampos iki 120 mm² skerspjūvio kabeliui galinės movos su terminiais vamzdeliais montavimas</w:t>
            </w:r>
          </w:p>
        </w:tc>
        <w:tc>
          <w:tcPr>
            <w:tcW w:w="992" w:type="dxa"/>
            <w:gridSpan w:val="3"/>
            <w:tcBorders>
              <w:top w:val="nil"/>
              <w:left w:val="nil"/>
              <w:bottom w:val="single" w:sz="4" w:space="0" w:color="auto"/>
              <w:right w:val="single" w:sz="4" w:space="0" w:color="auto"/>
            </w:tcBorders>
            <w:shd w:val="clear" w:color="auto" w:fill="auto"/>
            <w:noWrap/>
            <w:vAlign w:val="center"/>
          </w:tcPr>
          <w:p w14:paraId="2629157D" w14:textId="77777777" w:rsidR="0076454C" w:rsidRPr="006010A6" w:rsidRDefault="0076454C" w:rsidP="0076454C">
            <w:pPr>
              <w:pStyle w:val="Betarp"/>
              <w:jc w:val="center"/>
            </w:pPr>
            <w:r w:rsidRPr="006010A6">
              <w:t>vnt.</w:t>
            </w:r>
          </w:p>
        </w:tc>
        <w:tc>
          <w:tcPr>
            <w:tcW w:w="993" w:type="dxa"/>
            <w:gridSpan w:val="3"/>
            <w:tcBorders>
              <w:top w:val="single" w:sz="4" w:space="0" w:color="auto"/>
              <w:left w:val="nil"/>
              <w:bottom w:val="single" w:sz="4" w:space="0" w:color="auto"/>
              <w:right w:val="single" w:sz="4" w:space="0" w:color="000000"/>
            </w:tcBorders>
            <w:shd w:val="clear" w:color="auto" w:fill="auto"/>
            <w:vAlign w:val="center"/>
          </w:tcPr>
          <w:p w14:paraId="112A2EC2" w14:textId="77777777" w:rsidR="0076454C" w:rsidRPr="006010A6" w:rsidRDefault="0076454C" w:rsidP="0076454C">
            <w:pPr>
              <w:pStyle w:val="Betarp"/>
              <w:jc w:val="center"/>
            </w:pPr>
            <w:r w:rsidRPr="006010A6">
              <w:t>1</w:t>
            </w:r>
          </w:p>
        </w:tc>
        <w:tc>
          <w:tcPr>
            <w:tcW w:w="1134" w:type="dxa"/>
            <w:gridSpan w:val="3"/>
            <w:tcBorders>
              <w:top w:val="nil"/>
              <w:left w:val="nil"/>
              <w:bottom w:val="single" w:sz="4" w:space="0" w:color="auto"/>
              <w:right w:val="single" w:sz="4" w:space="0" w:color="auto"/>
            </w:tcBorders>
            <w:shd w:val="clear" w:color="auto" w:fill="auto"/>
            <w:noWrap/>
            <w:vAlign w:val="center"/>
          </w:tcPr>
          <w:p w14:paraId="1A5093DB"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042" w:type="dxa"/>
            <w:gridSpan w:val="4"/>
            <w:tcBorders>
              <w:top w:val="nil"/>
              <w:left w:val="nil"/>
              <w:bottom w:val="single" w:sz="4" w:space="0" w:color="auto"/>
              <w:right w:val="single" w:sz="4" w:space="0" w:color="auto"/>
            </w:tcBorders>
          </w:tcPr>
          <w:p w14:paraId="2045080F"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514F2C" w:rsidRPr="006010A6" w14:paraId="2BA53536" w14:textId="77777777" w:rsidTr="00B64495">
        <w:trPr>
          <w:gridAfter w:val="1"/>
          <w:wAfter w:w="266" w:type="dxa"/>
          <w:trHeight w:val="300"/>
          <w:jc w:val="center"/>
        </w:trPr>
        <w:tc>
          <w:tcPr>
            <w:tcW w:w="958" w:type="dxa"/>
            <w:tcBorders>
              <w:top w:val="nil"/>
              <w:left w:val="single" w:sz="4" w:space="0" w:color="auto"/>
              <w:bottom w:val="single" w:sz="4" w:space="0" w:color="auto"/>
              <w:right w:val="single" w:sz="4" w:space="0" w:color="auto"/>
            </w:tcBorders>
            <w:shd w:val="clear" w:color="auto" w:fill="auto"/>
            <w:noWrap/>
            <w:vAlign w:val="center"/>
          </w:tcPr>
          <w:p w14:paraId="70CA380C" w14:textId="77777777" w:rsidR="0076454C" w:rsidRPr="006010A6" w:rsidRDefault="0076454C" w:rsidP="0076454C">
            <w:pPr>
              <w:pStyle w:val="Betarp"/>
              <w:jc w:val="center"/>
            </w:pPr>
            <w:r w:rsidRPr="006010A6">
              <w:t>5.3.137</w:t>
            </w:r>
          </w:p>
        </w:tc>
        <w:tc>
          <w:tcPr>
            <w:tcW w:w="5423" w:type="dxa"/>
            <w:tcBorders>
              <w:top w:val="single" w:sz="4" w:space="0" w:color="auto"/>
              <w:left w:val="single" w:sz="4" w:space="0" w:color="auto"/>
              <w:bottom w:val="single" w:sz="4" w:space="0" w:color="auto"/>
              <w:right w:val="single" w:sz="4" w:space="0" w:color="000000"/>
            </w:tcBorders>
            <w:shd w:val="clear" w:color="auto" w:fill="auto"/>
            <w:noWrap/>
            <w:vAlign w:val="center"/>
          </w:tcPr>
          <w:p w14:paraId="18D50B9D" w14:textId="77777777" w:rsidR="0076454C" w:rsidRPr="006010A6" w:rsidRDefault="0076454C" w:rsidP="0076454C">
            <w:pPr>
              <w:pStyle w:val="Betarp"/>
            </w:pPr>
            <w:r w:rsidRPr="006010A6">
              <w:t>Antgalių prijungimas, presuojant prie laidų ir kabelių vienvielių iki 120 mm</w:t>
            </w:r>
            <w:r w:rsidRPr="006010A6">
              <w:rPr>
                <w:vertAlign w:val="superscript"/>
              </w:rPr>
              <w:t>2</w:t>
            </w:r>
            <w:r w:rsidRPr="006010A6">
              <w:t xml:space="preserve"> skersp, gyslų  </w:t>
            </w:r>
          </w:p>
        </w:tc>
        <w:tc>
          <w:tcPr>
            <w:tcW w:w="992" w:type="dxa"/>
            <w:gridSpan w:val="3"/>
            <w:tcBorders>
              <w:top w:val="nil"/>
              <w:left w:val="nil"/>
              <w:bottom w:val="single" w:sz="4" w:space="0" w:color="auto"/>
              <w:right w:val="single" w:sz="4" w:space="0" w:color="auto"/>
            </w:tcBorders>
            <w:shd w:val="clear" w:color="auto" w:fill="auto"/>
            <w:noWrap/>
            <w:vAlign w:val="center"/>
          </w:tcPr>
          <w:p w14:paraId="402B4533" w14:textId="77777777" w:rsidR="0076454C" w:rsidRPr="006010A6" w:rsidRDefault="0076454C" w:rsidP="0076454C">
            <w:pPr>
              <w:pStyle w:val="Betarp"/>
              <w:jc w:val="center"/>
            </w:pPr>
            <w:r w:rsidRPr="006010A6">
              <w:t>vnt.</w:t>
            </w:r>
          </w:p>
        </w:tc>
        <w:tc>
          <w:tcPr>
            <w:tcW w:w="993" w:type="dxa"/>
            <w:gridSpan w:val="3"/>
            <w:tcBorders>
              <w:top w:val="single" w:sz="4" w:space="0" w:color="auto"/>
              <w:left w:val="nil"/>
              <w:bottom w:val="single" w:sz="4" w:space="0" w:color="auto"/>
              <w:right w:val="single" w:sz="4" w:space="0" w:color="000000"/>
            </w:tcBorders>
            <w:shd w:val="clear" w:color="auto" w:fill="auto"/>
            <w:vAlign w:val="center"/>
          </w:tcPr>
          <w:p w14:paraId="570A9416" w14:textId="77777777" w:rsidR="0076454C" w:rsidRPr="006010A6" w:rsidRDefault="0076454C" w:rsidP="0076454C">
            <w:pPr>
              <w:pStyle w:val="Betarp"/>
              <w:jc w:val="center"/>
            </w:pPr>
            <w:r w:rsidRPr="006010A6">
              <w:t>8</w:t>
            </w:r>
          </w:p>
        </w:tc>
        <w:tc>
          <w:tcPr>
            <w:tcW w:w="1134" w:type="dxa"/>
            <w:gridSpan w:val="3"/>
            <w:tcBorders>
              <w:top w:val="nil"/>
              <w:left w:val="nil"/>
              <w:bottom w:val="single" w:sz="4" w:space="0" w:color="auto"/>
              <w:right w:val="single" w:sz="4" w:space="0" w:color="auto"/>
            </w:tcBorders>
            <w:shd w:val="clear" w:color="auto" w:fill="auto"/>
            <w:noWrap/>
            <w:vAlign w:val="center"/>
          </w:tcPr>
          <w:p w14:paraId="4BDFF2AC"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042" w:type="dxa"/>
            <w:gridSpan w:val="4"/>
            <w:tcBorders>
              <w:top w:val="nil"/>
              <w:left w:val="nil"/>
              <w:bottom w:val="single" w:sz="4" w:space="0" w:color="auto"/>
              <w:right w:val="single" w:sz="4" w:space="0" w:color="auto"/>
            </w:tcBorders>
          </w:tcPr>
          <w:p w14:paraId="696D92CA"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514F2C" w:rsidRPr="006010A6" w14:paraId="1424F105" w14:textId="77777777" w:rsidTr="00B64495">
        <w:trPr>
          <w:gridAfter w:val="1"/>
          <w:wAfter w:w="266" w:type="dxa"/>
          <w:trHeight w:val="53"/>
          <w:jc w:val="center"/>
        </w:trPr>
        <w:tc>
          <w:tcPr>
            <w:tcW w:w="958" w:type="dxa"/>
            <w:tcBorders>
              <w:top w:val="nil"/>
              <w:left w:val="single" w:sz="4" w:space="0" w:color="auto"/>
              <w:bottom w:val="single" w:sz="4" w:space="0" w:color="auto"/>
              <w:right w:val="single" w:sz="4" w:space="0" w:color="auto"/>
            </w:tcBorders>
            <w:shd w:val="clear" w:color="auto" w:fill="auto"/>
            <w:noWrap/>
            <w:vAlign w:val="center"/>
          </w:tcPr>
          <w:p w14:paraId="7BF72CAF" w14:textId="77777777" w:rsidR="0076454C" w:rsidRPr="006010A6" w:rsidRDefault="0076454C" w:rsidP="0076454C">
            <w:pPr>
              <w:pStyle w:val="Betarp"/>
              <w:jc w:val="center"/>
            </w:pPr>
            <w:r w:rsidRPr="006010A6">
              <w:t>5.3.138</w:t>
            </w:r>
          </w:p>
        </w:tc>
        <w:tc>
          <w:tcPr>
            <w:tcW w:w="5423" w:type="dxa"/>
            <w:tcBorders>
              <w:top w:val="single" w:sz="4" w:space="0" w:color="auto"/>
              <w:left w:val="single" w:sz="4" w:space="0" w:color="auto"/>
              <w:bottom w:val="single" w:sz="4" w:space="0" w:color="auto"/>
              <w:right w:val="single" w:sz="4" w:space="0" w:color="000000"/>
            </w:tcBorders>
            <w:shd w:val="clear" w:color="auto" w:fill="auto"/>
            <w:vAlign w:val="center"/>
          </w:tcPr>
          <w:p w14:paraId="547A2E22" w14:textId="77777777" w:rsidR="0076454C" w:rsidRPr="006010A6" w:rsidRDefault="0076454C" w:rsidP="0076454C">
            <w:pPr>
              <w:pStyle w:val="Betarp"/>
            </w:pPr>
            <w:r w:rsidRPr="006010A6">
              <w:t>Laidų ir kabelių vienvielių iki 120 mm</w:t>
            </w:r>
            <w:r w:rsidRPr="006010A6">
              <w:rPr>
                <w:vertAlign w:val="superscript"/>
              </w:rPr>
              <w:t>2</w:t>
            </w:r>
            <w:r w:rsidRPr="006010A6">
              <w:t xml:space="preserve"> skersp, gyslų su antgaliais prijungimas prie aparatų gnybtų</w:t>
            </w:r>
          </w:p>
        </w:tc>
        <w:tc>
          <w:tcPr>
            <w:tcW w:w="992" w:type="dxa"/>
            <w:gridSpan w:val="3"/>
            <w:tcBorders>
              <w:top w:val="nil"/>
              <w:left w:val="nil"/>
              <w:bottom w:val="single" w:sz="4" w:space="0" w:color="auto"/>
              <w:right w:val="single" w:sz="4" w:space="0" w:color="auto"/>
            </w:tcBorders>
            <w:shd w:val="clear" w:color="auto" w:fill="auto"/>
            <w:noWrap/>
            <w:vAlign w:val="center"/>
          </w:tcPr>
          <w:p w14:paraId="6E48B23A" w14:textId="77777777" w:rsidR="0076454C" w:rsidRPr="006010A6" w:rsidRDefault="0076454C" w:rsidP="0076454C">
            <w:pPr>
              <w:pStyle w:val="Betarp"/>
              <w:jc w:val="center"/>
            </w:pPr>
            <w:r w:rsidRPr="006010A6">
              <w:t>vnt.</w:t>
            </w:r>
          </w:p>
        </w:tc>
        <w:tc>
          <w:tcPr>
            <w:tcW w:w="993" w:type="dxa"/>
            <w:gridSpan w:val="3"/>
            <w:tcBorders>
              <w:top w:val="single" w:sz="4" w:space="0" w:color="auto"/>
              <w:left w:val="nil"/>
              <w:bottom w:val="single" w:sz="4" w:space="0" w:color="auto"/>
              <w:right w:val="single" w:sz="4" w:space="0" w:color="000000"/>
            </w:tcBorders>
            <w:shd w:val="clear" w:color="auto" w:fill="auto"/>
            <w:noWrap/>
            <w:vAlign w:val="center"/>
          </w:tcPr>
          <w:p w14:paraId="75EA6024" w14:textId="77777777" w:rsidR="0076454C" w:rsidRPr="006010A6" w:rsidRDefault="0076454C" w:rsidP="0076454C">
            <w:pPr>
              <w:pStyle w:val="Betarp"/>
              <w:jc w:val="center"/>
            </w:pPr>
            <w:r w:rsidRPr="006010A6">
              <w:t>8</w:t>
            </w:r>
          </w:p>
        </w:tc>
        <w:tc>
          <w:tcPr>
            <w:tcW w:w="1134" w:type="dxa"/>
            <w:gridSpan w:val="3"/>
            <w:tcBorders>
              <w:top w:val="nil"/>
              <w:left w:val="nil"/>
              <w:bottom w:val="single" w:sz="4" w:space="0" w:color="auto"/>
              <w:right w:val="single" w:sz="4" w:space="0" w:color="auto"/>
            </w:tcBorders>
            <w:shd w:val="clear" w:color="auto" w:fill="auto"/>
            <w:noWrap/>
            <w:vAlign w:val="center"/>
          </w:tcPr>
          <w:p w14:paraId="3B7735B2"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042" w:type="dxa"/>
            <w:gridSpan w:val="4"/>
            <w:tcBorders>
              <w:top w:val="nil"/>
              <w:left w:val="nil"/>
              <w:bottom w:val="single" w:sz="4" w:space="0" w:color="auto"/>
              <w:right w:val="single" w:sz="4" w:space="0" w:color="auto"/>
            </w:tcBorders>
          </w:tcPr>
          <w:p w14:paraId="6753C7CD"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514F2C" w:rsidRPr="006010A6" w14:paraId="765CABBE" w14:textId="77777777" w:rsidTr="00B64495">
        <w:trPr>
          <w:gridAfter w:val="1"/>
          <w:wAfter w:w="266" w:type="dxa"/>
          <w:trHeight w:val="53"/>
          <w:jc w:val="center"/>
        </w:trPr>
        <w:tc>
          <w:tcPr>
            <w:tcW w:w="958" w:type="dxa"/>
            <w:tcBorders>
              <w:top w:val="nil"/>
              <w:left w:val="single" w:sz="4" w:space="0" w:color="auto"/>
              <w:bottom w:val="single" w:sz="4" w:space="0" w:color="auto"/>
              <w:right w:val="single" w:sz="4" w:space="0" w:color="auto"/>
            </w:tcBorders>
            <w:shd w:val="clear" w:color="auto" w:fill="auto"/>
            <w:noWrap/>
            <w:vAlign w:val="center"/>
          </w:tcPr>
          <w:p w14:paraId="683F15B8" w14:textId="77777777" w:rsidR="0076454C" w:rsidRPr="006010A6" w:rsidRDefault="0076454C" w:rsidP="0076454C">
            <w:pPr>
              <w:pStyle w:val="Betarp"/>
              <w:jc w:val="center"/>
            </w:pPr>
            <w:r w:rsidRPr="006010A6">
              <w:t>5.3.139</w:t>
            </w:r>
          </w:p>
        </w:tc>
        <w:tc>
          <w:tcPr>
            <w:tcW w:w="5423" w:type="dxa"/>
            <w:tcBorders>
              <w:top w:val="single" w:sz="4" w:space="0" w:color="auto"/>
              <w:left w:val="single" w:sz="4" w:space="0" w:color="auto"/>
              <w:bottom w:val="single" w:sz="4" w:space="0" w:color="auto"/>
              <w:right w:val="single" w:sz="4" w:space="0" w:color="000000"/>
            </w:tcBorders>
            <w:shd w:val="clear" w:color="auto" w:fill="auto"/>
            <w:vAlign w:val="center"/>
          </w:tcPr>
          <w:p w14:paraId="573129EE" w14:textId="77777777" w:rsidR="0076454C" w:rsidRPr="006010A6" w:rsidRDefault="0076454C" w:rsidP="0076454C">
            <w:pPr>
              <w:pStyle w:val="Betarp"/>
            </w:pPr>
            <w:r w:rsidRPr="006010A6">
              <w:t>Laidų ir kabelių gyslų markiravimas</w:t>
            </w:r>
          </w:p>
        </w:tc>
        <w:tc>
          <w:tcPr>
            <w:tcW w:w="992" w:type="dxa"/>
            <w:gridSpan w:val="3"/>
            <w:tcBorders>
              <w:top w:val="nil"/>
              <w:left w:val="nil"/>
              <w:bottom w:val="single" w:sz="4" w:space="0" w:color="auto"/>
              <w:right w:val="single" w:sz="4" w:space="0" w:color="auto"/>
            </w:tcBorders>
            <w:shd w:val="clear" w:color="auto" w:fill="auto"/>
            <w:noWrap/>
            <w:vAlign w:val="center"/>
          </w:tcPr>
          <w:p w14:paraId="1422737E" w14:textId="77777777" w:rsidR="0076454C" w:rsidRPr="006010A6" w:rsidRDefault="0076454C" w:rsidP="0076454C">
            <w:pPr>
              <w:pStyle w:val="Betarp"/>
              <w:jc w:val="center"/>
            </w:pPr>
            <w:r w:rsidRPr="006010A6">
              <w:t>vnt.</w:t>
            </w:r>
          </w:p>
        </w:tc>
        <w:tc>
          <w:tcPr>
            <w:tcW w:w="993" w:type="dxa"/>
            <w:gridSpan w:val="3"/>
            <w:tcBorders>
              <w:top w:val="single" w:sz="4" w:space="0" w:color="auto"/>
              <w:left w:val="nil"/>
              <w:bottom w:val="single" w:sz="4" w:space="0" w:color="auto"/>
              <w:right w:val="single" w:sz="4" w:space="0" w:color="000000"/>
            </w:tcBorders>
            <w:shd w:val="clear" w:color="auto" w:fill="auto"/>
            <w:noWrap/>
            <w:vAlign w:val="center"/>
          </w:tcPr>
          <w:p w14:paraId="08B56F0F" w14:textId="77777777" w:rsidR="0076454C" w:rsidRPr="006010A6" w:rsidRDefault="0076454C" w:rsidP="0076454C">
            <w:pPr>
              <w:pStyle w:val="Betarp"/>
              <w:jc w:val="center"/>
            </w:pPr>
            <w:r w:rsidRPr="006010A6">
              <w:t>8</w:t>
            </w:r>
          </w:p>
        </w:tc>
        <w:tc>
          <w:tcPr>
            <w:tcW w:w="1134" w:type="dxa"/>
            <w:gridSpan w:val="3"/>
            <w:tcBorders>
              <w:top w:val="nil"/>
              <w:left w:val="nil"/>
              <w:bottom w:val="single" w:sz="4" w:space="0" w:color="auto"/>
              <w:right w:val="single" w:sz="4" w:space="0" w:color="auto"/>
            </w:tcBorders>
            <w:shd w:val="clear" w:color="auto" w:fill="auto"/>
            <w:noWrap/>
            <w:vAlign w:val="center"/>
          </w:tcPr>
          <w:p w14:paraId="33725476"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042" w:type="dxa"/>
            <w:gridSpan w:val="4"/>
            <w:tcBorders>
              <w:top w:val="nil"/>
              <w:left w:val="nil"/>
              <w:bottom w:val="single" w:sz="4" w:space="0" w:color="auto"/>
              <w:right w:val="single" w:sz="4" w:space="0" w:color="auto"/>
            </w:tcBorders>
          </w:tcPr>
          <w:p w14:paraId="441F0DAE"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514F2C" w:rsidRPr="006010A6" w14:paraId="0A021556" w14:textId="77777777" w:rsidTr="00B64495">
        <w:trPr>
          <w:gridAfter w:val="1"/>
          <w:wAfter w:w="266" w:type="dxa"/>
          <w:trHeight w:val="53"/>
          <w:jc w:val="center"/>
        </w:trPr>
        <w:tc>
          <w:tcPr>
            <w:tcW w:w="958" w:type="dxa"/>
            <w:tcBorders>
              <w:top w:val="nil"/>
              <w:left w:val="single" w:sz="4" w:space="0" w:color="auto"/>
              <w:bottom w:val="single" w:sz="4" w:space="0" w:color="auto"/>
              <w:right w:val="single" w:sz="4" w:space="0" w:color="auto"/>
            </w:tcBorders>
            <w:shd w:val="clear" w:color="auto" w:fill="auto"/>
            <w:noWrap/>
            <w:vAlign w:val="center"/>
          </w:tcPr>
          <w:p w14:paraId="5C358890" w14:textId="77777777" w:rsidR="0076454C" w:rsidRPr="006010A6" w:rsidRDefault="0076454C" w:rsidP="0076454C">
            <w:pPr>
              <w:pStyle w:val="Betarp"/>
              <w:jc w:val="center"/>
            </w:pPr>
            <w:r w:rsidRPr="006010A6">
              <w:t>5.3.140</w:t>
            </w:r>
          </w:p>
        </w:tc>
        <w:tc>
          <w:tcPr>
            <w:tcW w:w="5423" w:type="dxa"/>
            <w:tcBorders>
              <w:top w:val="single" w:sz="4" w:space="0" w:color="auto"/>
              <w:left w:val="single" w:sz="4" w:space="0" w:color="auto"/>
              <w:bottom w:val="single" w:sz="4" w:space="0" w:color="auto"/>
              <w:right w:val="single" w:sz="4" w:space="0" w:color="000000"/>
            </w:tcBorders>
            <w:shd w:val="clear" w:color="auto" w:fill="auto"/>
            <w:vAlign w:val="center"/>
          </w:tcPr>
          <w:p w14:paraId="0CC4F5ED" w14:textId="77777777" w:rsidR="0076454C" w:rsidRPr="006010A6" w:rsidRDefault="0076454C" w:rsidP="0076454C">
            <w:pPr>
              <w:pStyle w:val="Betarp"/>
            </w:pPr>
            <w:r w:rsidRPr="006010A6">
              <w:t>Kabelio izoliacijos varžos matavimas</w:t>
            </w:r>
          </w:p>
        </w:tc>
        <w:tc>
          <w:tcPr>
            <w:tcW w:w="992" w:type="dxa"/>
            <w:gridSpan w:val="3"/>
            <w:tcBorders>
              <w:top w:val="nil"/>
              <w:left w:val="nil"/>
              <w:bottom w:val="single" w:sz="4" w:space="0" w:color="auto"/>
              <w:right w:val="single" w:sz="4" w:space="0" w:color="auto"/>
            </w:tcBorders>
            <w:shd w:val="clear" w:color="auto" w:fill="auto"/>
            <w:noWrap/>
            <w:vAlign w:val="center"/>
          </w:tcPr>
          <w:p w14:paraId="7B1B3101" w14:textId="77777777" w:rsidR="0076454C" w:rsidRPr="006010A6" w:rsidRDefault="0076454C" w:rsidP="0076454C">
            <w:pPr>
              <w:pStyle w:val="Betarp"/>
              <w:jc w:val="center"/>
            </w:pPr>
            <w:r w:rsidRPr="006010A6">
              <w:t>vnt.</w:t>
            </w:r>
          </w:p>
        </w:tc>
        <w:tc>
          <w:tcPr>
            <w:tcW w:w="993" w:type="dxa"/>
            <w:gridSpan w:val="3"/>
            <w:tcBorders>
              <w:top w:val="single" w:sz="4" w:space="0" w:color="auto"/>
              <w:left w:val="nil"/>
              <w:bottom w:val="single" w:sz="4" w:space="0" w:color="auto"/>
              <w:right w:val="single" w:sz="4" w:space="0" w:color="000000"/>
            </w:tcBorders>
            <w:shd w:val="clear" w:color="auto" w:fill="auto"/>
            <w:noWrap/>
            <w:vAlign w:val="center"/>
          </w:tcPr>
          <w:p w14:paraId="5D33DE22" w14:textId="77777777" w:rsidR="0076454C" w:rsidRPr="006010A6" w:rsidRDefault="0076454C" w:rsidP="0076454C">
            <w:pPr>
              <w:pStyle w:val="Betarp"/>
              <w:jc w:val="center"/>
            </w:pPr>
            <w:r w:rsidRPr="006010A6">
              <w:t>1</w:t>
            </w:r>
          </w:p>
        </w:tc>
        <w:tc>
          <w:tcPr>
            <w:tcW w:w="1134" w:type="dxa"/>
            <w:gridSpan w:val="3"/>
            <w:tcBorders>
              <w:top w:val="nil"/>
              <w:left w:val="nil"/>
              <w:bottom w:val="single" w:sz="4" w:space="0" w:color="auto"/>
              <w:right w:val="single" w:sz="4" w:space="0" w:color="auto"/>
            </w:tcBorders>
            <w:shd w:val="clear" w:color="auto" w:fill="auto"/>
            <w:noWrap/>
            <w:vAlign w:val="center"/>
          </w:tcPr>
          <w:p w14:paraId="29DDB869"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042" w:type="dxa"/>
            <w:gridSpan w:val="4"/>
            <w:tcBorders>
              <w:top w:val="nil"/>
              <w:left w:val="nil"/>
              <w:bottom w:val="single" w:sz="4" w:space="0" w:color="auto"/>
              <w:right w:val="single" w:sz="4" w:space="0" w:color="auto"/>
            </w:tcBorders>
          </w:tcPr>
          <w:p w14:paraId="39F869DD"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514F2C" w:rsidRPr="006010A6" w14:paraId="04BB3108" w14:textId="77777777" w:rsidTr="00B64495">
        <w:trPr>
          <w:gridAfter w:val="1"/>
          <w:wAfter w:w="266" w:type="dxa"/>
          <w:trHeight w:val="53"/>
          <w:jc w:val="center"/>
        </w:trPr>
        <w:tc>
          <w:tcPr>
            <w:tcW w:w="95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F933C0" w14:textId="77777777" w:rsidR="0076454C" w:rsidRPr="006010A6" w:rsidRDefault="0076454C" w:rsidP="0076454C">
            <w:pPr>
              <w:pStyle w:val="Betarp"/>
              <w:jc w:val="center"/>
            </w:pPr>
            <w:r w:rsidRPr="006010A6">
              <w:t>5.3.141</w:t>
            </w:r>
          </w:p>
        </w:tc>
        <w:tc>
          <w:tcPr>
            <w:tcW w:w="5423" w:type="dxa"/>
            <w:tcBorders>
              <w:top w:val="single" w:sz="4" w:space="0" w:color="auto"/>
              <w:left w:val="single" w:sz="4" w:space="0" w:color="auto"/>
              <w:bottom w:val="single" w:sz="4" w:space="0" w:color="auto"/>
              <w:right w:val="single" w:sz="4" w:space="0" w:color="auto"/>
            </w:tcBorders>
            <w:shd w:val="clear" w:color="auto" w:fill="auto"/>
            <w:vAlign w:val="center"/>
          </w:tcPr>
          <w:p w14:paraId="4F43065F" w14:textId="77777777" w:rsidR="0076454C" w:rsidRPr="006010A6" w:rsidRDefault="0076454C" w:rsidP="0076454C">
            <w:pPr>
              <w:pStyle w:val="Betarp"/>
            </w:pPr>
            <w:r w:rsidRPr="006010A6">
              <w:t>Grandinės "fazė - nulis" tariamosios varžos matavimas</w:t>
            </w:r>
          </w:p>
        </w:tc>
        <w:tc>
          <w:tcPr>
            <w:tcW w:w="992"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14:paraId="59583823" w14:textId="77777777" w:rsidR="0076454C" w:rsidRPr="006010A6" w:rsidRDefault="0076454C" w:rsidP="0076454C">
            <w:pPr>
              <w:pStyle w:val="Betarp"/>
              <w:jc w:val="center"/>
            </w:pPr>
            <w:r w:rsidRPr="006010A6">
              <w:t>Grandinė</w:t>
            </w:r>
          </w:p>
        </w:tc>
        <w:tc>
          <w:tcPr>
            <w:tcW w:w="993"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14:paraId="286E7773" w14:textId="77777777" w:rsidR="0076454C" w:rsidRPr="006010A6" w:rsidRDefault="0076454C" w:rsidP="0076454C">
            <w:pPr>
              <w:pStyle w:val="Betarp"/>
              <w:jc w:val="center"/>
            </w:pPr>
            <w:r w:rsidRPr="006010A6">
              <w:t>1</w:t>
            </w:r>
          </w:p>
        </w:tc>
        <w:tc>
          <w:tcPr>
            <w:tcW w:w="1134"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14:paraId="30E93D5C"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042" w:type="dxa"/>
            <w:gridSpan w:val="4"/>
            <w:tcBorders>
              <w:top w:val="single" w:sz="4" w:space="0" w:color="auto"/>
              <w:left w:val="single" w:sz="4" w:space="0" w:color="auto"/>
              <w:bottom w:val="single" w:sz="4" w:space="0" w:color="auto"/>
              <w:right w:val="single" w:sz="4" w:space="0" w:color="auto"/>
            </w:tcBorders>
          </w:tcPr>
          <w:p w14:paraId="7EE3D04E"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514F2C" w:rsidRPr="006010A6" w14:paraId="36D68BD9" w14:textId="77777777" w:rsidTr="00B64495">
        <w:trPr>
          <w:gridAfter w:val="1"/>
          <w:wAfter w:w="266" w:type="dxa"/>
          <w:trHeight w:val="53"/>
          <w:jc w:val="center"/>
        </w:trPr>
        <w:tc>
          <w:tcPr>
            <w:tcW w:w="958" w:type="dxa"/>
            <w:tcBorders>
              <w:top w:val="nil"/>
              <w:left w:val="single" w:sz="4" w:space="0" w:color="auto"/>
              <w:bottom w:val="single" w:sz="4" w:space="0" w:color="auto"/>
              <w:right w:val="single" w:sz="4" w:space="0" w:color="auto"/>
            </w:tcBorders>
            <w:shd w:val="clear" w:color="auto" w:fill="auto"/>
            <w:noWrap/>
            <w:vAlign w:val="center"/>
          </w:tcPr>
          <w:p w14:paraId="1C54BA94" w14:textId="77777777" w:rsidR="0076454C" w:rsidRPr="006010A6" w:rsidRDefault="0076454C" w:rsidP="0076454C">
            <w:pPr>
              <w:pStyle w:val="Betarp"/>
              <w:jc w:val="center"/>
            </w:pPr>
            <w:r w:rsidRPr="006010A6">
              <w:t>5.3.142</w:t>
            </w:r>
          </w:p>
        </w:tc>
        <w:tc>
          <w:tcPr>
            <w:tcW w:w="5423" w:type="dxa"/>
            <w:tcBorders>
              <w:top w:val="single" w:sz="4" w:space="0" w:color="auto"/>
              <w:left w:val="single" w:sz="4" w:space="0" w:color="auto"/>
              <w:bottom w:val="single" w:sz="4" w:space="0" w:color="auto"/>
              <w:right w:val="single" w:sz="4" w:space="0" w:color="000000"/>
            </w:tcBorders>
            <w:shd w:val="clear" w:color="auto" w:fill="auto"/>
            <w:vAlign w:val="center"/>
          </w:tcPr>
          <w:p w14:paraId="79867BDB" w14:textId="77777777" w:rsidR="0076454C" w:rsidRPr="006010A6" w:rsidRDefault="0076454C" w:rsidP="0076454C">
            <w:pPr>
              <w:pStyle w:val="Betarp"/>
            </w:pPr>
            <w:r w:rsidRPr="006010A6">
              <w:t>Iki 1,5m gylio duobių kasimas KS, KAS, KS/KAS pamatams</w:t>
            </w:r>
          </w:p>
        </w:tc>
        <w:tc>
          <w:tcPr>
            <w:tcW w:w="992" w:type="dxa"/>
            <w:gridSpan w:val="3"/>
            <w:tcBorders>
              <w:top w:val="nil"/>
              <w:left w:val="nil"/>
              <w:bottom w:val="single" w:sz="4" w:space="0" w:color="auto"/>
              <w:right w:val="single" w:sz="4" w:space="0" w:color="auto"/>
            </w:tcBorders>
            <w:shd w:val="clear" w:color="auto" w:fill="auto"/>
            <w:noWrap/>
            <w:vAlign w:val="center"/>
          </w:tcPr>
          <w:p w14:paraId="374A7453" w14:textId="77777777" w:rsidR="0076454C" w:rsidRPr="006010A6" w:rsidRDefault="0076454C" w:rsidP="0076454C">
            <w:pPr>
              <w:pStyle w:val="Betarp"/>
              <w:jc w:val="center"/>
            </w:pPr>
            <w:r w:rsidRPr="006010A6">
              <w:t>m</w:t>
            </w:r>
            <w:r w:rsidRPr="006010A6">
              <w:rPr>
                <w:vertAlign w:val="superscript"/>
              </w:rPr>
              <w:t>3</w:t>
            </w:r>
          </w:p>
        </w:tc>
        <w:tc>
          <w:tcPr>
            <w:tcW w:w="993" w:type="dxa"/>
            <w:gridSpan w:val="3"/>
            <w:tcBorders>
              <w:top w:val="single" w:sz="4" w:space="0" w:color="auto"/>
              <w:left w:val="nil"/>
              <w:bottom w:val="single" w:sz="4" w:space="0" w:color="auto"/>
              <w:right w:val="single" w:sz="4" w:space="0" w:color="000000"/>
            </w:tcBorders>
            <w:shd w:val="clear" w:color="auto" w:fill="auto"/>
            <w:noWrap/>
            <w:vAlign w:val="center"/>
          </w:tcPr>
          <w:p w14:paraId="3E5D600E" w14:textId="77777777" w:rsidR="0076454C" w:rsidRPr="006010A6" w:rsidRDefault="0076454C" w:rsidP="0076454C">
            <w:pPr>
              <w:pStyle w:val="Betarp"/>
              <w:jc w:val="center"/>
            </w:pPr>
            <w:r w:rsidRPr="006010A6">
              <w:t>0,25</w:t>
            </w:r>
          </w:p>
        </w:tc>
        <w:tc>
          <w:tcPr>
            <w:tcW w:w="1134" w:type="dxa"/>
            <w:gridSpan w:val="3"/>
            <w:tcBorders>
              <w:top w:val="nil"/>
              <w:left w:val="nil"/>
              <w:bottom w:val="single" w:sz="4" w:space="0" w:color="auto"/>
              <w:right w:val="single" w:sz="4" w:space="0" w:color="auto"/>
            </w:tcBorders>
            <w:shd w:val="clear" w:color="auto" w:fill="auto"/>
            <w:noWrap/>
            <w:vAlign w:val="center"/>
          </w:tcPr>
          <w:p w14:paraId="1F3AD301"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042" w:type="dxa"/>
            <w:gridSpan w:val="4"/>
            <w:tcBorders>
              <w:top w:val="nil"/>
              <w:left w:val="nil"/>
              <w:bottom w:val="single" w:sz="4" w:space="0" w:color="auto"/>
              <w:right w:val="single" w:sz="4" w:space="0" w:color="auto"/>
            </w:tcBorders>
          </w:tcPr>
          <w:p w14:paraId="2EBD7FA4"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514F2C" w:rsidRPr="006010A6" w14:paraId="05E1B6C0" w14:textId="77777777" w:rsidTr="00B64495">
        <w:trPr>
          <w:gridAfter w:val="1"/>
          <w:wAfter w:w="266" w:type="dxa"/>
          <w:trHeight w:val="300"/>
          <w:jc w:val="center"/>
        </w:trPr>
        <w:tc>
          <w:tcPr>
            <w:tcW w:w="958" w:type="dxa"/>
            <w:tcBorders>
              <w:top w:val="nil"/>
              <w:left w:val="single" w:sz="4" w:space="0" w:color="auto"/>
              <w:bottom w:val="single" w:sz="4" w:space="0" w:color="auto"/>
              <w:right w:val="single" w:sz="4" w:space="0" w:color="auto"/>
            </w:tcBorders>
            <w:shd w:val="clear" w:color="auto" w:fill="auto"/>
            <w:noWrap/>
            <w:vAlign w:val="center"/>
          </w:tcPr>
          <w:p w14:paraId="5FBFD26E" w14:textId="77777777" w:rsidR="0076454C" w:rsidRPr="006010A6" w:rsidRDefault="0076454C" w:rsidP="0076454C">
            <w:pPr>
              <w:pStyle w:val="Betarp"/>
              <w:jc w:val="center"/>
            </w:pPr>
            <w:r w:rsidRPr="006010A6">
              <w:t>5.3.143</w:t>
            </w:r>
          </w:p>
        </w:tc>
        <w:tc>
          <w:tcPr>
            <w:tcW w:w="5423" w:type="dxa"/>
            <w:tcBorders>
              <w:top w:val="single" w:sz="4" w:space="0" w:color="auto"/>
              <w:left w:val="single" w:sz="4" w:space="0" w:color="auto"/>
              <w:bottom w:val="single" w:sz="4" w:space="0" w:color="auto"/>
              <w:right w:val="single" w:sz="4" w:space="0" w:color="000000"/>
            </w:tcBorders>
            <w:shd w:val="clear" w:color="auto" w:fill="auto"/>
            <w:noWrap/>
            <w:vAlign w:val="center"/>
          </w:tcPr>
          <w:p w14:paraId="5CF8B48E" w14:textId="77777777" w:rsidR="0076454C" w:rsidRPr="006010A6" w:rsidRDefault="0076454C" w:rsidP="0076454C">
            <w:pPr>
              <w:pStyle w:val="Betarp"/>
            </w:pPr>
            <w:r w:rsidRPr="006010A6">
              <w:t xml:space="preserve">Duobių užpylimas  </w:t>
            </w:r>
          </w:p>
        </w:tc>
        <w:tc>
          <w:tcPr>
            <w:tcW w:w="992" w:type="dxa"/>
            <w:gridSpan w:val="3"/>
            <w:tcBorders>
              <w:top w:val="nil"/>
              <w:left w:val="nil"/>
              <w:bottom w:val="single" w:sz="4" w:space="0" w:color="auto"/>
              <w:right w:val="single" w:sz="4" w:space="0" w:color="auto"/>
            </w:tcBorders>
            <w:shd w:val="clear" w:color="auto" w:fill="auto"/>
            <w:noWrap/>
            <w:vAlign w:val="center"/>
          </w:tcPr>
          <w:p w14:paraId="4C338952" w14:textId="77777777" w:rsidR="0076454C" w:rsidRPr="006010A6" w:rsidRDefault="0076454C" w:rsidP="0076454C">
            <w:pPr>
              <w:pStyle w:val="Betarp"/>
              <w:jc w:val="center"/>
            </w:pPr>
            <w:r w:rsidRPr="006010A6">
              <w:t>m</w:t>
            </w:r>
            <w:r w:rsidRPr="006010A6">
              <w:rPr>
                <w:vertAlign w:val="superscript"/>
              </w:rPr>
              <w:t>3</w:t>
            </w:r>
          </w:p>
        </w:tc>
        <w:tc>
          <w:tcPr>
            <w:tcW w:w="993" w:type="dxa"/>
            <w:gridSpan w:val="3"/>
            <w:tcBorders>
              <w:top w:val="single" w:sz="4" w:space="0" w:color="auto"/>
              <w:left w:val="nil"/>
              <w:bottom w:val="single" w:sz="4" w:space="0" w:color="auto"/>
              <w:right w:val="single" w:sz="4" w:space="0" w:color="000000"/>
            </w:tcBorders>
            <w:shd w:val="clear" w:color="auto" w:fill="auto"/>
            <w:vAlign w:val="center"/>
          </w:tcPr>
          <w:p w14:paraId="7027F18B" w14:textId="77777777" w:rsidR="0076454C" w:rsidRPr="006010A6" w:rsidRDefault="0076454C" w:rsidP="0076454C">
            <w:pPr>
              <w:pStyle w:val="Betarp"/>
              <w:jc w:val="center"/>
            </w:pPr>
            <w:r w:rsidRPr="006010A6">
              <w:t>0,1</w:t>
            </w:r>
          </w:p>
        </w:tc>
        <w:tc>
          <w:tcPr>
            <w:tcW w:w="1134" w:type="dxa"/>
            <w:gridSpan w:val="3"/>
            <w:tcBorders>
              <w:top w:val="nil"/>
              <w:left w:val="nil"/>
              <w:bottom w:val="single" w:sz="4" w:space="0" w:color="auto"/>
              <w:right w:val="single" w:sz="4" w:space="0" w:color="auto"/>
            </w:tcBorders>
            <w:shd w:val="clear" w:color="auto" w:fill="auto"/>
            <w:noWrap/>
            <w:vAlign w:val="center"/>
          </w:tcPr>
          <w:p w14:paraId="476A4AC5"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042" w:type="dxa"/>
            <w:gridSpan w:val="4"/>
            <w:tcBorders>
              <w:top w:val="nil"/>
              <w:left w:val="nil"/>
              <w:bottom w:val="single" w:sz="4" w:space="0" w:color="auto"/>
              <w:right w:val="single" w:sz="4" w:space="0" w:color="auto"/>
            </w:tcBorders>
          </w:tcPr>
          <w:p w14:paraId="53C34959"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514F2C" w:rsidRPr="006010A6" w14:paraId="46A5CD66" w14:textId="77777777" w:rsidTr="00B64495">
        <w:trPr>
          <w:gridAfter w:val="1"/>
          <w:wAfter w:w="266" w:type="dxa"/>
          <w:trHeight w:val="300"/>
          <w:jc w:val="center"/>
        </w:trPr>
        <w:tc>
          <w:tcPr>
            <w:tcW w:w="958" w:type="dxa"/>
            <w:tcBorders>
              <w:top w:val="nil"/>
              <w:left w:val="single" w:sz="4" w:space="0" w:color="auto"/>
              <w:bottom w:val="single" w:sz="4" w:space="0" w:color="auto"/>
              <w:right w:val="single" w:sz="4" w:space="0" w:color="auto"/>
            </w:tcBorders>
            <w:shd w:val="clear" w:color="auto" w:fill="auto"/>
            <w:noWrap/>
            <w:vAlign w:val="center"/>
          </w:tcPr>
          <w:p w14:paraId="3F2C87F1" w14:textId="77777777" w:rsidR="0076454C" w:rsidRPr="006010A6" w:rsidRDefault="0076454C" w:rsidP="0076454C">
            <w:pPr>
              <w:pStyle w:val="Betarp"/>
              <w:jc w:val="center"/>
            </w:pPr>
            <w:r w:rsidRPr="006010A6">
              <w:t>5.3.144</w:t>
            </w:r>
          </w:p>
        </w:tc>
        <w:tc>
          <w:tcPr>
            <w:tcW w:w="5423" w:type="dxa"/>
            <w:tcBorders>
              <w:top w:val="single" w:sz="4" w:space="0" w:color="auto"/>
              <w:left w:val="single" w:sz="4" w:space="0" w:color="auto"/>
              <w:bottom w:val="single" w:sz="4" w:space="0" w:color="auto"/>
              <w:right w:val="single" w:sz="4" w:space="0" w:color="000000"/>
            </w:tcBorders>
            <w:shd w:val="clear" w:color="auto" w:fill="auto"/>
            <w:noWrap/>
            <w:vAlign w:val="center"/>
          </w:tcPr>
          <w:p w14:paraId="2A67F820" w14:textId="77777777" w:rsidR="0076454C" w:rsidRPr="006010A6" w:rsidRDefault="0076454C" w:rsidP="0076454C">
            <w:pPr>
              <w:pStyle w:val="Betarp"/>
            </w:pPr>
            <w:r w:rsidRPr="006010A6">
              <w:t>Spintų padėklams pamatų pagrindo betonavimas</w:t>
            </w:r>
          </w:p>
        </w:tc>
        <w:tc>
          <w:tcPr>
            <w:tcW w:w="992" w:type="dxa"/>
            <w:gridSpan w:val="3"/>
            <w:tcBorders>
              <w:top w:val="nil"/>
              <w:left w:val="nil"/>
              <w:bottom w:val="single" w:sz="4" w:space="0" w:color="auto"/>
              <w:right w:val="single" w:sz="4" w:space="0" w:color="auto"/>
            </w:tcBorders>
            <w:shd w:val="clear" w:color="auto" w:fill="auto"/>
            <w:noWrap/>
            <w:vAlign w:val="center"/>
          </w:tcPr>
          <w:p w14:paraId="71A6B9B7" w14:textId="77777777" w:rsidR="0076454C" w:rsidRPr="006010A6" w:rsidRDefault="0076454C" w:rsidP="0076454C">
            <w:pPr>
              <w:pStyle w:val="Betarp"/>
              <w:jc w:val="center"/>
            </w:pPr>
            <w:r w:rsidRPr="006010A6">
              <w:t>m</w:t>
            </w:r>
            <w:r w:rsidRPr="006010A6">
              <w:rPr>
                <w:vertAlign w:val="superscript"/>
              </w:rPr>
              <w:t>3</w:t>
            </w:r>
          </w:p>
        </w:tc>
        <w:tc>
          <w:tcPr>
            <w:tcW w:w="993" w:type="dxa"/>
            <w:gridSpan w:val="3"/>
            <w:tcBorders>
              <w:top w:val="single" w:sz="4" w:space="0" w:color="auto"/>
              <w:left w:val="nil"/>
              <w:bottom w:val="single" w:sz="4" w:space="0" w:color="auto"/>
              <w:right w:val="single" w:sz="4" w:space="0" w:color="000000"/>
            </w:tcBorders>
            <w:shd w:val="clear" w:color="auto" w:fill="auto"/>
            <w:vAlign w:val="center"/>
          </w:tcPr>
          <w:p w14:paraId="242F965F" w14:textId="77777777" w:rsidR="0076454C" w:rsidRPr="006010A6" w:rsidRDefault="0076454C" w:rsidP="0076454C">
            <w:pPr>
              <w:pStyle w:val="Betarp"/>
              <w:jc w:val="center"/>
            </w:pPr>
            <w:r w:rsidRPr="006010A6">
              <w:t>0,15</w:t>
            </w:r>
          </w:p>
        </w:tc>
        <w:tc>
          <w:tcPr>
            <w:tcW w:w="1134" w:type="dxa"/>
            <w:gridSpan w:val="3"/>
            <w:tcBorders>
              <w:top w:val="nil"/>
              <w:left w:val="nil"/>
              <w:bottom w:val="single" w:sz="4" w:space="0" w:color="auto"/>
              <w:right w:val="single" w:sz="4" w:space="0" w:color="auto"/>
            </w:tcBorders>
            <w:shd w:val="clear" w:color="auto" w:fill="auto"/>
            <w:noWrap/>
            <w:vAlign w:val="center"/>
          </w:tcPr>
          <w:p w14:paraId="50A87BC6"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042" w:type="dxa"/>
            <w:gridSpan w:val="4"/>
            <w:tcBorders>
              <w:top w:val="nil"/>
              <w:left w:val="nil"/>
              <w:bottom w:val="single" w:sz="4" w:space="0" w:color="auto"/>
              <w:right w:val="single" w:sz="4" w:space="0" w:color="auto"/>
            </w:tcBorders>
          </w:tcPr>
          <w:p w14:paraId="6AA13CC9"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514F2C" w:rsidRPr="006010A6" w14:paraId="6ADCD917" w14:textId="77777777" w:rsidTr="00B64495">
        <w:trPr>
          <w:gridAfter w:val="1"/>
          <w:wAfter w:w="266" w:type="dxa"/>
          <w:trHeight w:val="53"/>
          <w:jc w:val="center"/>
        </w:trPr>
        <w:tc>
          <w:tcPr>
            <w:tcW w:w="958" w:type="dxa"/>
            <w:tcBorders>
              <w:top w:val="nil"/>
              <w:left w:val="single" w:sz="4" w:space="0" w:color="auto"/>
              <w:bottom w:val="single" w:sz="4" w:space="0" w:color="auto"/>
              <w:right w:val="single" w:sz="4" w:space="0" w:color="auto"/>
            </w:tcBorders>
            <w:shd w:val="clear" w:color="auto" w:fill="auto"/>
            <w:noWrap/>
            <w:vAlign w:val="center"/>
          </w:tcPr>
          <w:p w14:paraId="61C5AED9" w14:textId="77777777" w:rsidR="0076454C" w:rsidRPr="006010A6" w:rsidRDefault="0076454C" w:rsidP="0076454C">
            <w:pPr>
              <w:pStyle w:val="Betarp"/>
              <w:jc w:val="center"/>
            </w:pPr>
            <w:r w:rsidRPr="006010A6">
              <w:t>5.3.145</w:t>
            </w:r>
          </w:p>
        </w:tc>
        <w:tc>
          <w:tcPr>
            <w:tcW w:w="5423" w:type="dxa"/>
            <w:tcBorders>
              <w:top w:val="single" w:sz="4" w:space="0" w:color="auto"/>
              <w:left w:val="single" w:sz="4" w:space="0" w:color="auto"/>
              <w:bottom w:val="single" w:sz="4" w:space="0" w:color="auto"/>
              <w:right w:val="single" w:sz="4" w:space="0" w:color="000000"/>
            </w:tcBorders>
            <w:shd w:val="clear" w:color="auto" w:fill="auto"/>
            <w:vAlign w:val="center"/>
          </w:tcPr>
          <w:p w14:paraId="77D1B124" w14:textId="77777777" w:rsidR="0076454C" w:rsidRPr="006010A6" w:rsidRDefault="0076454C" w:rsidP="0076454C">
            <w:pPr>
              <w:pStyle w:val="Betarp"/>
            </w:pPr>
            <w:r w:rsidRPr="006010A6">
              <w:t xml:space="preserve">KS/KAS prijungimas prie įžeminimo kontūro cinkuota plieno juosta </w:t>
            </w:r>
          </w:p>
        </w:tc>
        <w:tc>
          <w:tcPr>
            <w:tcW w:w="992" w:type="dxa"/>
            <w:gridSpan w:val="3"/>
            <w:tcBorders>
              <w:top w:val="nil"/>
              <w:left w:val="nil"/>
              <w:bottom w:val="single" w:sz="4" w:space="0" w:color="auto"/>
              <w:right w:val="single" w:sz="4" w:space="0" w:color="auto"/>
            </w:tcBorders>
            <w:shd w:val="clear" w:color="auto" w:fill="auto"/>
            <w:noWrap/>
            <w:vAlign w:val="center"/>
          </w:tcPr>
          <w:p w14:paraId="4285AB03" w14:textId="77777777" w:rsidR="0076454C" w:rsidRPr="006010A6" w:rsidRDefault="0076454C" w:rsidP="0076454C">
            <w:pPr>
              <w:pStyle w:val="Betarp"/>
              <w:jc w:val="center"/>
            </w:pPr>
            <w:r w:rsidRPr="006010A6">
              <w:t>vnt./m</w:t>
            </w:r>
          </w:p>
        </w:tc>
        <w:tc>
          <w:tcPr>
            <w:tcW w:w="993" w:type="dxa"/>
            <w:gridSpan w:val="3"/>
            <w:tcBorders>
              <w:top w:val="single" w:sz="4" w:space="0" w:color="auto"/>
              <w:left w:val="nil"/>
              <w:bottom w:val="single" w:sz="4" w:space="0" w:color="auto"/>
              <w:right w:val="single" w:sz="4" w:space="0" w:color="000000"/>
            </w:tcBorders>
            <w:shd w:val="clear" w:color="auto" w:fill="auto"/>
            <w:noWrap/>
            <w:vAlign w:val="center"/>
          </w:tcPr>
          <w:p w14:paraId="1CFE7286" w14:textId="77777777" w:rsidR="0076454C" w:rsidRPr="006010A6" w:rsidRDefault="0076454C" w:rsidP="0076454C">
            <w:pPr>
              <w:pStyle w:val="Betarp"/>
              <w:jc w:val="center"/>
            </w:pPr>
            <w:r w:rsidRPr="006010A6">
              <w:t>1/3</w:t>
            </w:r>
          </w:p>
        </w:tc>
        <w:tc>
          <w:tcPr>
            <w:tcW w:w="1134" w:type="dxa"/>
            <w:gridSpan w:val="3"/>
            <w:tcBorders>
              <w:top w:val="nil"/>
              <w:left w:val="nil"/>
              <w:bottom w:val="single" w:sz="4" w:space="0" w:color="auto"/>
              <w:right w:val="single" w:sz="4" w:space="0" w:color="auto"/>
            </w:tcBorders>
            <w:shd w:val="clear" w:color="auto" w:fill="auto"/>
            <w:noWrap/>
            <w:vAlign w:val="center"/>
          </w:tcPr>
          <w:p w14:paraId="687C4FC0"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042" w:type="dxa"/>
            <w:gridSpan w:val="4"/>
            <w:tcBorders>
              <w:top w:val="nil"/>
              <w:left w:val="nil"/>
              <w:bottom w:val="single" w:sz="4" w:space="0" w:color="auto"/>
              <w:right w:val="single" w:sz="4" w:space="0" w:color="auto"/>
            </w:tcBorders>
          </w:tcPr>
          <w:p w14:paraId="040C6720"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514F2C" w:rsidRPr="006010A6" w14:paraId="3ACD54E7" w14:textId="77777777" w:rsidTr="00B64495">
        <w:trPr>
          <w:gridAfter w:val="1"/>
          <w:wAfter w:w="266" w:type="dxa"/>
          <w:trHeight w:val="53"/>
          <w:jc w:val="center"/>
        </w:trPr>
        <w:tc>
          <w:tcPr>
            <w:tcW w:w="958" w:type="dxa"/>
            <w:tcBorders>
              <w:top w:val="nil"/>
              <w:left w:val="single" w:sz="4" w:space="0" w:color="auto"/>
              <w:bottom w:val="single" w:sz="4" w:space="0" w:color="auto"/>
              <w:right w:val="single" w:sz="4" w:space="0" w:color="auto"/>
            </w:tcBorders>
            <w:shd w:val="clear" w:color="auto" w:fill="auto"/>
            <w:noWrap/>
            <w:vAlign w:val="center"/>
          </w:tcPr>
          <w:p w14:paraId="3581367A" w14:textId="77777777" w:rsidR="0076454C" w:rsidRPr="006010A6" w:rsidRDefault="0076454C" w:rsidP="0076454C">
            <w:pPr>
              <w:pStyle w:val="Betarp"/>
              <w:jc w:val="center"/>
            </w:pPr>
            <w:r w:rsidRPr="006010A6">
              <w:t>5.3.146</w:t>
            </w:r>
          </w:p>
        </w:tc>
        <w:tc>
          <w:tcPr>
            <w:tcW w:w="5423" w:type="dxa"/>
            <w:tcBorders>
              <w:top w:val="single" w:sz="4" w:space="0" w:color="auto"/>
              <w:left w:val="single" w:sz="4" w:space="0" w:color="auto"/>
              <w:bottom w:val="single" w:sz="4" w:space="0" w:color="auto"/>
              <w:right w:val="single" w:sz="4" w:space="0" w:color="000000"/>
            </w:tcBorders>
            <w:shd w:val="clear" w:color="auto" w:fill="auto"/>
            <w:vAlign w:val="center"/>
          </w:tcPr>
          <w:p w14:paraId="3913A82F" w14:textId="77777777" w:rsidR="0076454C" w:rsidRPr="006010A6" w:rsidRDefault="0076454C" w:rsidP="0076454C">
            <w:pPr>
              <w:pStyle w:val="Betarp"/>
            </w:pPr>
            <w:r w:rsidRPr="006010A6">
              <w:t>Įvadinių spintų montavimas</w:t>
            </w:r>
          </w:p>
        </w:tc>
        <w:tc>
          <w:tcPr>
            <w:tcW w:w="992" w:type="dxa"/>
            <w:gridSpan w:val="3"/>
            <w:tcBorders>
              <w:top w:val="nil"/>
              <w:left w:val="nil"/>
              <w:bottom w:val="single" w:sz="4" w:space="0" w:color="auto"/>
              <w:right w:val="single" w:sz="4" w:space="0" w:color="auto"/>
            </w:tcBorders>
            <w:shd w:val="clear" w:color="auto" w:fill="auto"/>
            <w:noWrap/>
            <w:vAlign w:val="center"/>
          </w:tcPr>
          <w:p w14:paraId="4227DFF3" w14:textId="77777777" w:rsidR="0076454C" w:rsidRPr="006010A6" w:rsidRDefault="0076454C" w:rsidP="0076454C">
            <w:pPr>
              <w:pStyle w:val="Betarp"/>
              <w:jc w:val="center"/>
            </w:pPr>
            <w:r w:rsidRPr="006010A6">
              <w:t>vnt.</w:t>
            </w:r>
          </w:p>
        </w:tc>
        <w:tc>
          <w:tcPr>
            <w:tcW w:w="993" w:type="dxa"/>
            <w:gridSpan w:val="3"/>
            <w:tcBorders>
              <w:top w:val="single" w:sz="4" w:space="0" w:color="auto"/>
              <w:left w:val="nil"/>
              <w:bottom w:val="single" w:sz="4" w:space="0" w:color="auto"/>
              <w:right w:val="single" w:sz="4" w:space="0" w:color="000000"/>
            </w:tcBorders>
            <w:shd w:val="clear" w:color="auto" w:fill="auto"/>
            <w:noWrap/>
            <w:vAlign w:val="center"/>
          </w:tcPr>
          <w:p w14:paraId="0EC7550E" w14:textId="77777777" w:rsidR="0076454C" w:rsidRPr="006010A6" w:rsidRDefault="0076454C" w:rsidP="0076454C">
            <w:pPr>
              <w:pStyle w:val="Betarp"/>
              <w:jc w:val="center"/>
            </w:pPr>
            <w:r w:rsidRPr="006010A6">
              <w:t>1</w:t>
            </w:r>
          </w:p>
        </w:tc>
        <w:tc>
          <w:tcPr>
            <w:tcW w:w="1134" w:type="dxa"/>
            <w:gridSpan w:val="3"/>
            <w:tcBorders>
              <w:top w:val="nil"/>
              <w:left w:val="nil"/>
              <w:bottom w:val="single" w:sz="4" w:space="0" w:color="auto"/>
              <w:right w:val="single" w:sz="4" w:space="0" w:color="auto"/>
            </w:tcBorders>
            <w:shd w:val="clear" w:color="auto" w:fill="auto"/>
            <w:noWrap/>
            <w:vAlign w:val="center"/>
          </w:tcPr>
          <w:p w14:paraId="1016C385"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042" w:type="dxa"/>
            <w:gridSpan w:val="4"/>
            <w:tcBorders>
              <w:top w:val="nil"/>
              <w:left w:val="nil"/>
              <w:bottom w:val="single" w:sz="4" w:space="0" w:color="auto"/>
              <w:right w:val="single" w:sz="4" w:space="0" w:color="auto"/>
            </w:tcBorders>
          </w:tcPr>
          <w:p w14:paraId="54577917"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514F2C" w:rsidRPr="006010A6" w14:paraId="2BC73854" w14:textId="77777777" w:rsidTr="00B64495">
        <w:trPr>
          <w:gridAfter w:val="1"/>
          <w:wAfter w:w="266" w:type="dxa"/>
          <w:trHeight w:val="53"/>
          <w:jc w:val="center"/>
        </w:trPr>
        <w:tc>
          <w:tcPr>
            <w:tcW w:w="958" w:type="dxa"/>
            <w:tcBorders>
              <w:top w:val="nil"/>
              <w:left w:val="single" w:sz="4" w:space="0" w:color="auto"/>
              <w:bottom w:val="single" w:sz="4" w:space="0" w:color="auto"/>
              <w:right w:val="single" w:sz="4" w:space="0" w:color="auto"/>
            </w:tcBorders>
            <w:shd w:val="clear" w:color="auto" w:fill="auto"/>
            <w:noWrap/>
            <w:vAlign w:val="center"/>
          </w:tcPr>
          <w:p w14:paraId="723EEAD2" w14:textId="77777777" w:rsidR="0076454C" w:rsidRPr="006010A6" w:rsidRDefault="0076454C" w:rsidP="0076454C">
            <w:pPr>
              <w:pStyle w:val="Betarp"/>
              <w:jc w:val="center"/>
            </w:pPr>
            <w:r w:rsidRPr="006010A6">
              <w:t>5.3.147</w:t>
            </w:r>
          </w:p>
        </w:tc>
        <w:tc>
          <w:tcPr>
            <w:tcW w:w="5423" w:type="dxa"/>
            <w:tcBorders>
              <w:top w:val="single" w:sz="4" w:space="0" w:color="auto"/>
              <w:left w:val="single" w:sz="4" w:space="0" w:color="auto"/>
              <w:bottom w:val="single" w:sz="4" w:space="0" w:color="auto"/>
              <w:right w:val="single" w:sz="4" w:space="0" w:color="000000"/>
            </w:tcBorders>
            <w:shd w:val="clear" w:color="auto" w:fill="auto"/>
            <w:vAlign w:val="center"/>
          </w:tcPr>
          <w:p w14:paraId="72C37060" w14:textId="77777777" w:rsidR="0076454C" w:rsidRPr="006010A6" w:rsidRDefault="0076454C" w:rsidP="0076454C">
            <w:pPr>
              <w:pStyle w:val="Betarp"/>
            </w:pPr>
            <w:r w:rsidRPr="006010A6">
              <w:t>Grandinės patikrinimas tarp įžemiklių ir</w:t>
            </w:r>
          </w:p>
          <w:p w14:paraId="4EBAF6E7" w14:textId="77777777" w:rsidR="0076454C" w:rsidRPr="006010A6" w:rsidRDefault="0076454C" w:rsidP="0076454C">
            <w:pPr>
              <w:pStyle w:val="Betarp"/>
            </w:pPr>
            <w:r w:rsidRPr="006010A6">
              <w:t>įžemintų elementų (100 prijungimo</w:t>
            </w:r>
          </w:p>
          <w:p w14:paraId="759EE8A3" w14:textId="77777777" w:rsidR="0076454C" w:rsidRPr="006010A6" w:rsidRDefault="0076454C" w:rsidP="0076454C">
            <w:pPr>
              <w:pStyle w:val="Betarp"/>
            </w:pPr>
            <w:r w:rsidRPr="006010A6">
              <w:t>taškų)</w:t>
            </w:r>
          </w:p>
        </w:tc>
        <w:tc>
          <w:tcPr>
            <w:tcW w:w="992" w:type="dxa"/>
            <w:gridSpan w:val="3"/>
            <w:tcBorders>
              <w:top w:val="nil"/>
              <w:left w:val="nil"/>
              <w:bottom w:val="single" w:sz="4" w:space="0" w:color="auto"/>
              <w:right w:val="single" w:sz="4" w:space="0" w:color="auto"/>
            </w:tcBorders>
            <w:shd w:val="clear" w:color="auto" w:fill="auto"/>
            <w:noWrap/>
            <w:vAlign w:val="center"/>
          </w:tcPr>
          <w:p w14:paraId="6C4FA48E" w14:textId="77777777" w:rsidR="0076454C" w:rsidRPr="006010A6" w:rsidRDefault="0076454C" w:rsidP="0076454C">
            <w:pPr>
              <w:pStyle w:val="Betarp"/>
              <w:jc w:val="center"/>
            </w:pPr>
            <w:r w:rsidRPr="006010A6">
              <w:t>100vnt.</w:t>
            </w:r>
          </w:p>
        </w:tc>
        <w:tc>
          <w:tcPr>
            <w:tcW w:w="993" w:type="dxa"/>
            <w:gridSpan w:val="3"/>
            <w:tcBorders>
              <w:top w:val="single" w:sz="4" w:space="0" w:color="auto"/>
              <w:left w:val="nil"/>
              <w:bottom w:val="single" w:sz="4" w:space="0" w:color="auto"/>
              <w:right w:val="single" w:sz="4" w:space="0" w:color="000000"/>
            </w:tcBorders>
            <w:shd w:val="clear" w:color="auto" w:fill="auto"/>
            <w:noWrap/>
            <w:vAlign w:val="center"/>
          </w:tcPr>
          <w:p w14:paraId="4668D8CB" w14:textId="77777777" w:rsidR="0076454C" w:rsidRPr="006010A6" w:rsidRDefault="0076454C" w:rsidP="0076454C">
            <w:pPr>
              <w:pStyle w:val="Betarp"/>
              <w:jc w:val="center"/>
            </w:pPr>
            <w:r w:rsidRPr="006010A6">
              <w:t>0,01</w:t>
            </w:r>
          </w:p>
        </w:tc>
        <w:tc>
          <w:tcPr>
            <w:tcW w:w="1134" w:type="dxa"/>
            <w:gridSpan w:val="3"/>
            <w:tcBorders>
              <w:top w:val="nil"/>
              <w:left w:val="nil"/>
              <w:bottom w:val="single" w:sz="4" w:space="0" w:color="auto"/>
              <w:right w:val="single" w:sz="4" w:space="0" w:color="auto"/>
            </w:tcBorders>
            <w:shd w:val="clear" w:color="auto" w:fill="auto"/>
            <w:noWrap/>
            <w:vAlign w:val="center"/>
          </w:tcPr>
          <w:p w14:paraId="3F51AB4E"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042" w:type="dxa"/>
            <w:gridSpan w:val="4"/>
            <w:tcBorders>
              <w:top w:val="nil"/>
              <w:left w:val="nil"/>
              <w:bottom w:val="single" w:sz="4" w:space="0" w:color="auto"/>
              <w:right w:val="single" w:sz="4" w:space="0" w:color="auto"/>
            </w:tcBorders>
          </w:tcPr>
          <w:p w14:paraId="3B2594B8"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514F2C" w:rsidRPr="006010A6" w14:paraId="24EDFD16" w14:textId="77777777" w:rsidTr="00B64495">
        <w:trPr>
          <w:gridAfter w:val="1"/>
          <w:wAfter w:w="266" w:type="dxa"/>
          <w:trHeight w:val="300"/>
          <w:jc w:val="center"/>
        </w:trPr>
        <w:tc>
          <w:tcPr>
            <w:tcW w:w="958" w:type="dxa"/>
            <w:tcBorders>
              <w:top w:val="nil"/>
              <w:left w:val="single" w:sz="4" w:space="0" w:color="auto"/>
              <w:bottom w:val="single" w:sz="4" w:space="0" w:color="auto"/>
              <w:right w:val="single" w:sz="4" w:space="0" w:color="auto"/>
            </w:tcBorders>
            <w:shd w:val="clear" w:color="auto" w:fill="auto"/>
            <w:noWrap/>
            <w:vAlign w:val="center"/>
          </w:tcPr>
          <w:p w14:paraId="14C8AE0F" w14:textId="77777777" w:rsidR="0076454C" w:rsidRPr="006010A6" w:rsidRDefault="0076454C" w:rsidP="0076454C">
            <w:pPr>
              <w:pStyle w:val="Betarp"/>
              <w:jc w:val="center"/>
            </w:pPr>
            <w:r w:rsidRPr="006010A6">
              <w:t>5.3.148</w:t>
            </w:r>
          </w:p>
        </w:tc>
        <w:tc>
          <w:tcPr>
            <w:tcW w:w="5423" w:type="dxa"/>
            <w:tcBorders>
              <w:top w:val="single" w:sz="4" w:space="0" w:color="auto"/>
              <w:left w:val="single" w:sz="4" w:space="0" w:color="auto"/>
              <w:bottom w:val="single" w:sz="4" w:space="0" w:color="auto"/>
              <w:right w:val="single" w:sz="4" w:space="0" w:color="000000"/>
            </w:tcBorders>
            <w:shd w:val="clear" w:color="auto" w:fill="auto"/>
            <w:noWrap/>
            <w:vAlign w:val="center"/>
          </w:tcPr>
          <w:p w14:paraId="71CA2A1F" w14:textId="77777777" w:rsidR="0076454C" w:rsidRPr="006010A6" w:rsidRDefault="0076454C" w:rsidP="0076454C">
            <w:pPr>
              <w:pStyle w:val="Betarp"/>
            </w:pPr>
            <w:r w:rsidRPr="006010A6">
              <w:t>Įžeminimo kontūro varžos matavimas</w:t>
            </w:r>
          </w:p>
        </w:tc>
        <w:tc>
          <w:tcPr>
            <w:tcW w:w="992" w:type="dxa"/>
            <w:gridSpan w:val="3"/>
            <w:tcBorders>
              <w:top w:val="nil"/>
              <w:left w:val="nil"/>
              <w:bottom w:val="single" w:sz="4" w:space="0" w:color="auto"/>
              <w:right w:val="single" w:sz="4" w:space="0" w:color="auto"/>
            </w:tcBorders>
            <w:shd w:val="clear" w:color="auto" w:fill="auto"/>
            <w:noWrap/>
            <w:vAlign w:val="center"/>
          </w:tcPr>
          <w:p w14:paraId="73BEDBB3" w14:textId="77777777" w:rsidR="0076454C" w:rsidRPr="006010A6" w:rsidRDefault="0076454C" w:rsidP="0076454C">
            <w:pPr>
              <w:pStyle w:val="Betarp"/>
              <w:jc w:val="center"/>
            </w:pPr>
            <w:r w:rsidRPr="006010A6">
              <w:t>vnt.</w:t>
            </w:r>
          </w:p>
        </w:tc>
        <w:tc>
          <w:tcPr>
            <w:tcW w:w="993" w:type="dxa"/>
            <w:gridSpan w:val="3"/>
            <w:tcBorders>
              <w:top w:val="single" w:sz="4" w:space="0" w:color="auto"/>
              <w:left w:val="nil"/>
              <w:bottom w:val="single" w:sz="4" w:space="0" w:color="auto"/>
              <w:right w:val="single" w:sz="4" w:space="0" w:color="000000"/>
            </w:tcBorders>
            <w:shd w:val="clear" w:color="auto" w:fill="auto"/>
            <w:vAlign w:val="center"/>
          </w:tcPr>
          <w:p w14:paraId="7BFF465A" w14:textId="77777777" w:rsidR="0076454C" w:rsidRPr="006010A6" w:rsidRDefault="0076454C" w:rsidP="0076454C">
            <w:pPr>
              <w:pStyle w:val="Betarp"/>
              <w:jc w:val="center"/>
            </w:pPr>
            <w:r w:rsidRPr="006010A6">
              <w:t>1</w:t>
            </w:r>
          </w:p>
        </w:tc>
        <w:tc>
          <w:tcPr>
            <w:tcW w:w="1134" w:type="dxa"/>
            <w:gridSpan w:val="3"/>
            <w:tcBorders>
              <w:top w:val="nil"/>
              <w:left w:val="nil"/>
              <w:bottom w:val="single" w:sz="4" w:space="0" w:color="auto"/>
              <w:right w:val="single" w:sz="4" w:space="0" w:color="auto"/>
            </w:tcBorders>
            <w:shd w:val="clear" w:color="auto" w:fill="auto"/>
            <w:noWrap/>
            <w:vAlign w:val="center"/>
          </w:tcPr>
          <w:p w14:paraId="0B3AF34B"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042" w:type="dxa"/>
            <w:gridSpan w:val="4"/>
            <w:tcBorders>
              <w:top w:val="nil"/>
              <w:left w:val="nil"/>
              <w:bottom w:val="single" w:sz="4" w:space="0" w:color="auto"/>
              <w:right w:val="single" w:sz="4" w:space="0" w:color="auto"/>
            </w:tcBorders>
          </w:tcPr>
          <w:p w14:paraId="6F943CD0"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514F2C" w:rsidRPr="006010A6" w14:paraId="5E6D7255" w14:textId="77777777" w:rsidTr="00B64495">
        <w:trPr>
          <w:gridAfter w:val="1"/>
          <w:wAfter w:w="266" w:type="dxa"/>
          <w:trHeight w:val="53"/>
          <w:jc w:val="center"/>
        </w:trPr>
        <w:tc>
          <w:tcPr>
            <w:tcW w:w="958" w:type="dxa"/>
            <w:tcBorders>
              <w:top w:val="nil"/>
              <w:left w:val="single" w:sz="4" w:space="0" w:color="auto"/>
              <w:bottom w:val="single" w:sz="4" w:space="0" w:color="auto"/>
              <w:right w:val="single" w:sz="4" w:space="0" w:color="auto"/>
            </w:tcBorders>
            <w:shd w:val="clear" w:color="auto" w:fill="auto"/>
            <w:noWrap/>
            <w:vAlign w:val="center"/>
          </w:tcPr>
          <w:p w14:paraId="591302D7" w14:textId="77777777" w:rsidR="0076454C" w:rsidRPr="006010A6" w:rsidRDefault="0076454C" w:rsidP="0076454C">
            <w:pPr>
              <w:pStyle w:val="Betarp"/>
              <w:jc w:val="center"/>
            </w:pPr>
            <w:r w:rsidRPr="006010A6">
              <w:t>5.3.149</w:t>
            </w:r>
          </w:p>
        </w:tc>
        <w:tc>
          <w:tcPr>
            <w:tcW w:w="5423" w:type="dxa"/>
            <w:tcBorders>
              <w:top w:val="single" w:sz="4" w:space="0" w:color="auto"/>
              <w:left w:val="single" w:sz="4" w:space="0" w:color="auto"/>
              <w:bottom w:val="single" w:sz="4" w:space="0" w:color="auto"/>
              <w:right w:val="single" w:sz="4" w:space="0" w:color="000000"/>
            </w:tcBorders>
            <w:shd w:val="clear" w:color="auto" w:fill="auto"/>
            <w:vAlign w:val="center"/>
          </w:tcPr>
          <w:p w14:paraId="4960E7BE" w14:textId="77777777" w:rsidR="0076454C" w:rsidRPr="006010A6" w:rsidRDefault="0076454C" w:rsidP="0076454C">
            <w:pPr>
              <w:pStyle w:val="Betarp"/>
            </w:pPr>
            <w:r w:rsidRPr="006010A6">
              <w:t>Įžeminimo kontūro įrengimas R≤10Ω</w:t>
            </w:r>
          </w:p>
        </w:tc>
        <w:tc>
          <w:tcPr>
            <w:tcW w:w="992" w:type="dxa"/>
            <w:gridSpan w:val="3"/>
            <w:tcBorders>
              <w:top w:val="nil"/>
              <w:left w:val="nil"/>
              <w:bottom w:val="single" w:sz="4" w:space="0" w:color="auto"/>
              <w:right w:val="single" w:sz="4" w:space="0" w:color="auto"/>
            </w:tcBorders>
            <w:shd w:val="clear" w:color="auto" w:fill="auto"/>
            <w:noWrap/>
            <w:vAlign w:val="center"/>
          </w:tcPr>
          <w:p w14:paraId="25A7449C" w14:textId="77777777" w:rsidR="0076454C" w:rsidRPr="006010A6" w:rsidRDefault="0076454C" w:rsidP="0076454C">
            <w:pPr>
              <w:pStyle w:val="Betarp"/>
              <w:jc w:val="center"/>
            </w:pPr>
            <w:r w:rsidRPr="006010A6">
              <w:t>kompl.</w:t>
            </w:r>
          </w:p>
        </w:tc>
        <w:tc>
          <w:tcPr>
            <w:tcW w:w="993" w:type="dxa"/>
            <w:gridSpan w:val="3"/>
            <w:tcBorders>
              <w:top w:val="single" w:sz="4" w:space="0" w:color="auto"/>
              <w:left w:val="nil"/>
              <w:bottom w:val="single" w:sz="4" w:space="0" w:color="auto"/>
              <w:right w:val="single" w:sz="4" w:space="0" w:color="000000"/>
            </w:tcBorders>
            <w:shd w:val="clear" w:color="auto" w:fill="auto"/>
            <w:noWrap/>
            <w:vAlign w:val="center"/>
          </w:tcPr>
          <w:p w14:paraId="1CFFCD52" w14:textId="77777777" w:rsidR="0076454C" w:rsidRPr="006010A6" w:rsidRDefault="0076454C" w:rsidP="0076454C">
            <w:pPr>
              <w:pStyle w:val="Betarp"/>
              <w:jc w:val="center"/>
            </w:pPr>
            <w:r w:rsidRPr="006010A6">
              <w:t>1</w:t>
            </w:r>
          </w:p>
        </w:tc>
        <w:tc>
          <w:tcPr>
            <w:tcW w:w="1134" w:type="dxa"/>
            <w:gridSpan w:val="3"/>
            <w:tcBorders>
              <w:top w:val="nil"/>
              <w:left w:val="nil"/>
              <w:bottom w:val="single" w:sz="4" w:space="0" w:color="auto"/>
              <w:right w:val="single" w:sz="4" w:space="0" w:color="auto"/>
            </w:tcBorders>
            <w:shd w:val="clear" w:color="auto" w:fill="auto"/>
            <w:noWrap/>
            <w:vAlign w:val="center"/>
          </w:tcPr>
          <w:p w14:paraId="1C74828E"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042" w:type="dxa"/>
            <w:gridSpan w:val="4"/>
            <w:tcBorders>
              <w:top w:val="nil"/>
              <w:left w:val="nil"/>
              <w:bottom w:val="single" w:sz="4" w:space="0" w:color="auto"/>
              <w:right w:val="single" w:sz="4" w:space="0" w:color="auto"/>
            </w:tcBorders>
          </w:tcPr>
          <w:p w14:paraId="3CC14B2B"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514F2C" w:rsidRPr="006010A6" w14:paraId="1DEF71D9" w14:textId="77777777" w:rsidTr="00B64495">
        <w:trPr>
          <w:gridAfter w:val="1"/>
          <w:wAfter w:w="266" w:type="dxa"/>
          <w:trHeight w:val="53"/>
          <w:jc w:val="center"/>
        </w:trPr>
        <w:tc>
          <w:tcPr>
            <w:tcW w:w="958" w:type="dxa"/>
            <w:tcBorders>
              <w:top w:val="nil"/>
              <w:left w:val="single" w:sz="4" w:space="0" w:color="auto"/>
              <w:bottom w:val="single" w:sz="4" w:space="0" w:color="auto"/>
              <w:right w:val="single" w:sz="4" w:space="0" w:color="auto"/>
            </w:tcBorders>
            <w:shd w:val="clear" w:color="auto" w:fill="auto"/>
            <w:noWrap/>
            <w:vAlign w:val="center"/>
          </w:tcPr>
          <w:p w14:paraId="27C80C2F" w14:textId="77777777" w:rsidR="0076454C" w:rsidRPr="006010A6" w:rsidRDefault="0076454C" w:rsidP="0076454C">
            <w:pPr>
              <w:pStyle w:val="Betarp"/>
              <w:jc w:val="center"/>
            </w:pPr>
            <w:r w:rsidRPr="006010A6">
              <w:t>5.3.150</w:t>
            </w:r>
          </w:p>
        </w:tc>
        <w:tc>
          <w:tcPr>
            <w:tcW w:w="5423" w:type="dxa"/>
            <w:tcBorders>
              <w:top w:val="single" w:sz="4" w:space="0" w:color="auto"/>
              <w:left w:val="single" w:sz="4" w:space="0" w:color="auto"/>
              <w:bottom w:val="single" w:sz="4" w:space="0" w:color="auto"/>
              <w:right w:val="single" w:sz="4" w:space="0" w:color="000000"/>
            </w:tcBorders>
            <w:shd w:val="clear" w:color="auto" w:fill="auto"/>
            <w:vAlign w:val="center"/>
          </w:tcPr>
          <w:p w14:paraId="408830BB" w14:textId="77777777" w:rsidR="0076454C" w:rsidRPr="006010A6" w:rsidRDefault="0076454C" w:rsidP="0076454C">
            <w:pPr>
              <w:pStyle w:val="Betarp"/>
            </w:pPr>
            <w:r w:rsidRPr="006010A6">
              <w:t>Elektros įrenginių žymenų įrengimas</w:t>
            </w:r>
          </w:p>
        </w:tc>
        <w:tc>
          <w:tcPr>
            <w:tcW w:w="992" w:type="dxa"/>
            <w:gridSpan w:val="3"/>
            <w:tcBorders>
              <w:top w:val="nil"/>
              <w:left w:val="nil"/>
              <w:bottom w:val="single" w:sz="4" w:space="0" w:color="auto"/>
              <w:right w:val="single" w:sz="4" w:space="0" w:color="auto"/>
            </w:tcBorders>
            <w:shd w:val="clear" w:color="auto" w:fill="auto"/>
            <w:noWrap/>
            <w:vAlign w:val="center"/>
          </w:tcPr>
          <w:p w14:paraId="43C23E9D" w14:textId="77777777" w:rsidR="0076454C" w:rsidRPr="006010A6" w:rsidRDefault="0076454C" w:rsidP="0076454C">
            <w:pPr>
              <w:pStyle w:val="Betarp"/>
              <w:jc w:val="center"/>
            </w:pPr>
            <w:r w:rsidRPr="006010A6">
              <w:t>vnt.</w:t>
            </w:r>
          </w:p>
        </w:tc>
        <w:tc>
          <w:tcPr>
            <w:tcW w:w="993" w:type="dxa"/>
            <w:gridSpan w:val="3"/>
            <w:tcBorders>
              <w:top w:val="single" w:sz="4" w:space="0" w:color="auto"/>
              <w:left w:val="nil"/>
              <w:bottom w:val="single" w:sz="4" w:space="0" w:color="auto"/>
              <w:right w:val="single" w:sz="4" w:space="0" w:color="000000"/>
            </w:tcBorders>
            <w:shd w:val="clear" w:color="auto" w:fill="auto"/>
            <w:noWrap/>
            <w:vAlign w:val="center"/>
          </w:tcPr>
          <w:p w14:paraId="0DE8EE38" w14:textId="77777777" w:rsidR="0076454C" w:rsidRPr="006010A6" w:rsidRDefault="0076454C" w:rsidP="0076454C">
            <w:pPr>
              <w:pStyle w:val="Betarp"/>
              <w:jc w:val="center"/>
            </w:pPr>
            <w:r w:rsidRPr="006010A6">
              <w:t>1</w:t>
            </w:r>
          </w:p>
        </w:tc>
        <w:tc>
          <w:tcPr>
            <w:tcW w:w="1134" w:type="dxa"/>
            <w:gridSpan w:val="3"/>
            <w:tcBorders>
              <w:top w:val="nil"/>
              <w:left w:val="nil"/>
              <w:bottom w:val="single" w:sz="4" w:space="0" w:color="auto"/>
              <w:right w:val="single" w:sz="4" w:space="0" w:color="auto"/>
            </w:tcBorders>
            <w:shd w:val="clear" w:color="auto" w:fill="auto"/>
            <w:noWrap/>
            <w:vAlign w:val="center"/>
          </w:tcPr>
          <w:p w14:paraId="3C07A460"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042" w:type="dxa"/>
            <w:gridSpan w:val="4"/>
            <w:tcBorders>
              <w:top w:val="nil"/>
              <w:left w:val="nil"/>
              <w:bottom w:val="single" w:sz="4" w:space="0" w:color="auto"/>
              <w:right w:val="single" w:sz="4" w:space="0" w:color="auto"/>
            </w:tcBorders>
          </w:tcPr>
          <w:p w14:paraId="0C39BC0A"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514F2C" w:rsidRPr="006010A6" w14:paraId="5AF8AF50" w14:textId="77777777" w:rsidTr="00B64495">
        <w:trPr>
          <w:gridAfter w:val="1"/>
          <w:wAfter w:w="266" w:type="dxa"/>
          <w:trHeight w:val="53"/>
          <w:jc w:val="center"/>
        </w:trPr>
        <w:tc>
          <w:tcPr>
            <w:tcW w:w="958" w:type="dxa"/>
            <w:tcBorders>
              <w:top w:val="nil"/>
              <w:left w:val="single" w:sz="4" w:space="0" w:color="auto"/>
              <w:bottom w:val="single" w:sz="4" w:space="0" w:color="auto"/>
              <w:right w:val="single" w:sz="4" w:space="0" w:color="auto"/>
            </w:tcBorders>
            <w:shd w:val="clear" w:color="auto" w:fill="auto"/>
            <w:noWrap/>
            <w:vAlign w:val="center"/>
          </w:tcPr>
          <w:p w14:paraId="05EF5DBD" w14:textId="77777777" w:rsidR="0076454C" w:rsidRPr="006010A6" w:rsidRDefault="0076454C" w:rsidP="0076454C">
            <w:pPr>
              <w:pStyle w:val="Betarp"/>
              <w:jc w:val="center"/>
            </w:pPr>
            <w:r w:rsidRPr="006010A6">
              <w:t>5.3.151</w:t>
            </w:r>
          </w:p>
        </w:tc>
        <w:tc>
          <w:tcPr>
            <w:tcW w:w="5423" w:type="dxa"/>
            <w:tcBorders>
              <w:top w:val="single" w:sz="4" w:space="0" w:color="auto"/>
              <w:left w:val="single" w:sz="4" w:space="0" w:color="auto"/>
              <w:bottom w:val="single" w:sz="4" w:space="0" w:color="auto"/>
              <w:right w:val="single" w:sz="4" w:space="0" w:color="000000"/>
            </w:tcBorders>
            <w:shd w:val="clear" w:color="auto" w:fill="auto"/>
            <w:vAlign w:val="center"/>
          </w:tcPr>
          <w:p w14:paraId="4AEBCF36" w14:textId="77777777" w:rsidR="0076454C" w:rsidRPr="006010A6" w:rsidRDefault="0076454C" w:rsidP="0076454C">
            <w:pPr>
              <w:pStyle w:val="Betarp"/>
            </w:pPr>
            <w:r w:rsidRPr="006010A6">
              <w:t>Gnybtų montavimas</w:t>
            </w:r>
          </w:p>
        </w:tc>
        <w:tc>
          <w:tcPr>
            <w:tcW w:w="992" w:type="dxa"/>
            <w:gridSpan w:val="3"/>
            <w:tcBorders>
              <w:top w:val="nil"/>
              <w:left w:val="nil"/>
              <w:bottom w:val="single" w:sz="4" w:space="0" w:color="auto"/>
              <w:right w:val="single" w:sz="4" w:space="0" w:color="auto"/>
            </w:tcBorders>
            <w:shd w:val="clear" w:color="auto" w:fill="auto"/>
            <w:noWrap/>
            <w:vAlign w:val="center"/>
          </w:tcPr>
          <w:p w14:paraId="53792342" w14:textId="77777777" w:rsidR="0076454C" w:rsidRPr="006010A6" w:rsidRDefault="0076454C" w:rsidP="0076454C">
            <w:pPr>
              <w:pStyle w:val="Betarp"/>
              <w:jc w:val="center"/>
            </w:pPr>
            <w:r w:rsidRPr="006010A6">
              <w:t>vnt.</w:t>
            </w:r>
          </w:p>
        </w:tc>
        <w:tc>
          <w:tcPr>
            <w:tcW w:w="993" w:type="dxa"/>
            <w:gridSpan w:val="3"/>
            <w:tcBorders>
              <w:top w:val="single" w:sz="4" w:space="0" w:color="auto"/>
              <w:left w:val="nil"/>
              <w:bottom w:val="single" w:sz="4" w:space="0" w:color="auto"/>
              <w:right w:val="single" w:sz="4" w:space="0" w:color="000000"/>
            </w:tcBorders>
            <w:shd w:val="clear" w:color="auto" w:fill="auto"/>
            <w:noWrap/>
            <w:vAlign w:val="center"/>
          </w:tcPr>
          <w:p w14:paraId="694A703E" w14:textId="77777777" w:rsidR="0076454C" w:rsidRPr="006010A6" w:rsidRDefault="0076454C" w:rsidP="0076454C">
            <w:pPr>
              <w:pStyle w:val="Betarp"/>
              <w:jc w:val="center"/>
            </w:pPr>
            <w:r w:rsidRPr="006010A6">
              <w:t>1</w:t>
            </w:r>
          </w:p>
        </w:tc>
        <w:tc>
          <w:tcPr>
            <w:tcW w:w="1134" w:type="dxa"/>
            <w:gridSpan w:val="3"/>
            <w:tcBorders>
              <w:top w:val="nil"/>
              <w:left w:val="nil"/>
              <w:bottom w:val="single" w:sz="4" w:space="0" w:color="auto"/>
              <w:right w:val="single" w:sz="4" w:space="0" w:color="auto"/>
            </w:tcBorders>
            <w:shd w:val="clear" w:color="auto" w:fill="auto"/>
            <w:noWrap/>
            <w:vAlign w:val="center"/>
          </w:tcPr>
          <w:p w14:paraId="67C0EF7C"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042" w:type="dxa"/>
            <w:gridSpan w:val="4"/>
            <w:tcBorders>
              <w:top w:val="nil"/>
              <w:left w:val="nil"/>
              <w:bottom w:val="single" w:sz="4" w:space="0" w:color="auto"/>
              <w:right w:val="single" w:sz="4" w:space="0" w:color="auto"/>
            </w:tcBorders>
          </w:tcPr>
          <w:p w14:paraId="6FB056A3"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514F2C" w:rsidRPr="006010A6" w14:paraId="20030236" w14:textId="77777777" w:rsidTr="00B64495">
        <w:trPr>
          <w:gridAfter w:val="1"/>
          <w:wAfter w:w="266" w:type="dxa"/>
          <w:trHeight w:val="53"/>
          <w:jc w:val="center"/>
        </w:trPr>
        <w:tc>
          <w:tcPr>
            <w:tcW w:w="958" w:type="dxa"/>
            <w:tcBorders>
              <w:top w:val="nil"/>
              <w:left w:val="single" w:sz="4" w:space="0" w:color="auto"/>
              <w:bottom w:val="single" w:sz="4" w:space="0" w:color="auto"/>
              <w:right w:val="single" w:sz="4" w:space="0" w:color="auto"/>
            </w:tcBorders>
            <w:shd w:val="clear" w:color="auto" w:fill="auto"/>
            <w:noWrap/>
            <w:vAlign w:val="center"/>
          </w:tcPr>
          <w:p w14:paraId="116A72E5" w14:textId="77777777" w:rsidR="0076454C" w:rsidRPr="006010A6" w:rsidRDefault="0076454C" w:rsidP="0076454C">
            <w:pPr>
              <w:pStyle w:val="Betarp"/>
              <w:jc w:val="center"/>
            </w:pPr>
            <w:r w:rsidRPr="006010A6">
              <w:t>5.3.152</w:t>
            </w:r>
          </w:p>
        </w:tc>
        <w:tc>
          <w:tcPr>
            <w:tcW w:w="5423" w:type="dxa"/>
            <w:tcBorders>
              <w:top w:val="single" w:sz="4" w:space="0" w:color="auto"/>
              <w:left w:val="single" w:sz="4" w:space="0" w:color="auto"/>
              <w:bottom w:val="single" w:sz="4" w:space="0" w:color="auto"/>
              <w:right w:val="single" w:sz="4" w:space="0" w:color="000000"/>
            </w:tcBorders>
            <w:shd w:val="clear" w:color="auto" w:fill="auto"/>
            <w:vAlign w:val="center"/>
          </w:tcPr>
          <w:p w14:paraId="3BC68512" w14:textId="77777777" w:rsidR="0076454C" w:rsidRPr="006010A6" w:rsidRDefault="0076454C" w:rsidP="0076454C">
            <w:pPr>
              <w:pStyle w:val="Betarp"/>
            </w:pPr>
            <w:r w:rsidRPr="006010A6">
              <w:t>Grunto išlyginimas</w:t>
            </w:r>
          </w:p>
        </w:tc>
        <w:tc>
          <w:tcPr>
            <w:tcW w:w="992" w:type="dxa"/>
            <w:gridSpan w:val="3"/>
            <w:tcBorders>
              <w:top w:val="nil"/>
              <w:left w:val="nil"/>
              <w:bottom w:val="single" w:sz="4" w:space="0" w:color="auto"/>
              <w:right w:val="single" w:sz="4" w:space="0" w:color="auto"/>
            </w:tcBorders>
            <w:shd w:val="clear" w:color="auto" w:fill="auto"/>
            <w:noWrap/>
            <w:vAlign w:val="center"/>
          </w:tcPr>
          <w:p w14:paraId="49EBE120" w14:textId="77777777" w:rsidR="0076454C" w:rsidRPr="006010A6" w:rsidRDefault="0076454C" w:rsidP="0076454C">
            <w:pPr>
              <w:pStyle w:val="Betarp"/>
              <w:jc w:val="center"/>
            </w:pPr>
            <w:r w:rsidRPr="006010A6">
              <w:t>100m</w:t>
            </w:r>
            <w:r w:rsidRPr="006010A6">
              <w:rPr>
                <w:vertAlign w:val="superscript"/>
              </w:rPr>
              <w:t>2</w:t>
            </w:r>
          </w:p>
        </w:tc>
        <w:tc>
          <w:tcPr>
            <w:tcW w:w="993" w:type="dxa"/>
            <w:gridSpan w:val="3"/>
            <w:tcBorders>
              <w:top w:val="single" w:sz="4" w:space="0" w:color="auto"/>
              <w:left w:val="nil"/>
              <w:bottom w:val="single" w:sz="4" w:space="0" w:color="auto"/>
              <w:right w:val="single" w:sz="4" w:space="0" w:color="000000"/>
            </w:tcBorders>
            <w:shd w:val="clear" w:color="auto" w:fill="auto"/>
            <w:noWrap/>
            <w:vAlign w:val="center"/>
          </w:tcPr>
          <w:p w14:paraId="79285D71" w14:textId="77777777" w:rsidR="0076454C" w:rsidRPr="006010A6" w:rsidRDefault="0076454C" w:rsidP="0076454C">
            <w:pPr>
              <w:pStyle w:val="Betarp"/>
              <w:jc w:val="center"/>
            </w:pPr>
            <w:r w:rsidRPr="006010A6">
              <w:t>0,01</w:t>
            </w:r>
          </w:p>
        </w:tc>
        <w:tc>
          <w:tcPr>
            <w:tcW w:w="1134" w:type="dxa"/>
            <w:gridSpan w:val="3"/>
            <w:tcBorders>
              <w:top w:val="nil"/>
              <w:left w:val="nil"/>
              <w:bottom w:val="single" w:sz="4" w:space="0" w:color="auto"/>
              <w:right w:val="single" w:sz="4" w:space="0" w:color="auto"/>
            </w:tcBorders>
            <w:shd w:val="clear" w:color="auto" w:fill="auto"/>
            <w:noWrap/>
            <w:vAlign w:val="center"/>
          </w:tcPr>
          <w:p w14:paraId="1C95A992"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042" w:type="dxa"/>
            <w:gridSpan w:val="4"/>
            <w:tcBorders>
              <w:top w:val="nil"/>
              <w:left w:val="nil"/>
              <w:bottom w:val="single" w:sz="4" w:space="0" w:color="auto"/>
              <w:right w:val="single" w:sz="4" w:space="0" w:color="auto"/>
            </w:tcBorders>
          </w:tcPr>
          <w:p w14:paraId="349700B5"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514F2C" w:rsidRPr="006010A6" w14:paraId="413F3D08" w14:textId="77777777" w:rsidTr="00B64495">
        <w:trPr>
          <w:gridAfter w:val="1"/>
          <w:wAfter w:w="266" w:type="dxa"/>
          <w:trHeight w:val="53"/>
          <w:jc w:val="center"/>
        </w:trPr>
        <w:tc>
          <w:tcPr>
            <w:tcW w:w="958" w:type="dxa"/>
            <w:tcBorders>
              <w:top w:val="nil"/>
              <w:left w:val="single" w:sz="4" w:space="0" w:color="auto"/>
              <w:bottom w:val="single" w:sz="4" w:space="0" w:color="auto"/>
              <w:right w:val="single" w:sz="4" w:space="0" w:color="auto"/>
            </w:tcBorders>
            <w:shd w:val="clear" w:color="auto" w:fill="auto"/>
            <w:noWrap/>
            <w:vAlign w:val="center"/>
          </w:tcPr>
          <w:p w14:paraId="2E789F05" w14:textId="77777777" w:rsidR="0076454C" w:rsidRPr="006010A6" w:rsidRDefault="0076454C" w:rsidP="0076454C">
            <w:pPr>
              <w:pStyle w:val="Betarp"/>
              <w:jc w:val="center"/>
            </w:pPr>
            <w:r w:rsidRPr="006010A6">
              <w:t>5.3.153</w:t>
            </w:r>
          </w:p>
        </w:tc>
        <w:tc>
          <w:tcPr>
            <w:tcW w:w="5423" w:type="dxa"/>
            <w:tcBorders>
              <w:top w:val="single" w:sz="4" w:space="0" w:color="auto"/>
              <w:left w:val="single" w:sz="4" w:space="0" w:color="auto"/>
              <w:bottom w:val="single" w:sz="4" w:space="0" w:color="auto"/>
              <w:right w:val="single" w:sz="4" w:space="0" w:color="000000"/>
            </w:tcBorders>
            <w:shd w:val="clear" w:color="auto" w:fill="auto"/>
            <w:vAlign w:val="center"/>
          </w:tcPr>
          <w:p w14:paraId="64794EA4" w14:textId="77777777" w:rsidR="0076454C" w:rsidRPr="006010A6" w:rsidRDefault="0076454C" w:rsidP="0076454C">
            <w:pPr>
              <w:pStyle w:val="Betarp"/>
            </w:pPr>
            <w:r w:rsidRPr="006010A6">
              <w:t xml:space="preserve">Grunto tankinimas vibroplokštėmis  </w:t>
            </w:r>
          </w:p>
        </w:tc>
        <w:tc>
          <w:tcPr>
            <w:tcW w:w="992" w:type="dxa"/>
            <w:gridSpan w:val="3"/>
            <w:tcBorders>
              <w:top w:val="nil"/>
              <w:left w:val="nil"/>
              <w:bottom w:val="single" w:sz="4" w:space="0" w:color="auto"/>
              <w:right w:val="single" w:sz="4" w:space="0" w:color="auto"/>
            </w:tcBorders>
            <w:shd w:val="clear" w:color="auto" w:fill="auto"/>
            <w:noWrap/>
            <w:vAlign w:val="center"/>
          </w:tcPr>
          <w:p w14:paraId="1CCAE2E4" w14:textId="77777777" w:rsidR="0076454C" w:rsidRPr="006010A6" w:rsidRDefault="0076454C" w:rsidP="0076454C">
            <w:pPr>
              <w:pStyle w:val="Betarp"/>
              <w:jc w:val="center"/>
            </w:pPr>
            <w:r w:rsidRPr="006010A6">
              <w:t>100m</w:t>
            </w:r>
            <w:r w:rsidRPr="006010A6">
              <w:rPr>
                <w:vertAlign w:val="superscript"/>
              </w:rPr>
              <w:t>3</w:t>
            </w:r>
          </w:p>
        </w:tc>
        <w:tc>
          <w:tcPr>
            <w:tcW w:w="993" w:type="dxa"/>
            <w:gridSpan w:val="3"/>
            <w:tcBorders>
              <w:top w:val="single" w:sz="4" w:space="0" w:color="auto"/>
              <w:left w:val="nil"/>
              <w:bottom w:val="single" w:sz="4" w:space="0" w:color="auto"/>
              <w:right w:val="single" w:sz="4" w:space="0" w:color="000000"/>
            </w:tcBorders>
            <w:shd w:val="clear" w:color="auto" w:fill="auto"/>
            <w:noWrap/>
            <w:vAlign w:val="center"/>
          </w:tcPr>
          <w:p w14:paraId="2E6EFB3A" w14:textId="77777777" w:rsidR="0076454C" w:rsidRPr="006010A6" w:rsidRDefault="0076454C" w:rsidP="0076454C">
            <w:pPr>
              <w:pStyle w:val="Betarp"/>
              <w:jc w:val="center"/>
            </w:pPr>
            <w:r w:rsidRPr="006010A6">
              <w:t>0,003</w:t>
            </w:r>
          </w:p>
        </w:tc>
        <w:tc>
          <w:tcPr>
            <w:tcW w:w="1134" w:type="dxa"/>
            <w:gridSpan w:val="3"/>
            <w:tcBorders>
              <w:top w:val="nil"/>
              <w:left w:val="nil"/>
              <w:bottom w:val="single" w:sz="4" w:space="0" w:color="auto"/>
              <w:right w:val="single" w:sz="4" w:space="0" w:color="auto"/>
            </w:tcBorders>
            <w:shd w:val="clear" w:color="auto" w:fill="auto"/>
            <w:noWrap/>
            <w:vAlign w:val="center"/>
          </w:tcPr>
          <w:p w14:paraId="72A8B4F6"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042" w:type="dxa"/>
            <w:gridSpan w:val="4"/>
            <w:tcBorders>
              <w:top w:val="nil"/>
              <w:left w:val="nil"/>
              <w:bottom w:val="single" w:sz="4" w:space="0" w:color="auto"/>
              <w:right w:val="single" w:sz="4" w:space="0" w:color="auto"/>
            </w:tcBorders>
          </w:tcPr>
          <w:p w14:paraId="4D3339DA"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514F2C" w:rsidRPr="006010A6" w14:paraId="67017BCF" w14:textId="77777777" w:rsidTr="00B64495">
        <w:trPr>
          <w:gridAfter w:val="1"/>
          <w:wAfter w:w="266" w:type="dxa"/>
          <w:trHeight w:val="300"/>
          <w:jc w:val="center"/>
        </w:trPr>
        <w:tc>
          <w:tcPr>
            <w:tcW w:w="958" w:type="dxa"/>
            <w:tcBorders>
              <w:top w:val="nil"/>
              <w:left w:val="single" w:sz="4" w:space="0" w:color="auto"/>
              <w:bottom w:val="single" w:sz="4" w:space="0" w:color="auto"/>
              <w:right w:val="single" w:sz="4" w:space="0" w:color="auto"/>
            </w:tcBorders>
            <w:shd w:val="clear" w:color="auto" w:fill="auto"/>
            <w:noWrap/>
            <w:vAlign w:val="center"/>
          </w:tcPr>
          <w:p w14:paraId="321537C5" w14:textId="77777777" w:rsidR="0076454C" w:rsidRPr="006010A6" w:rsidRDefault="0076454C" w:rsidP="0076454C">
            <w:pPr>
              <w:pStyle w:val="Betarp"/>
              <w:jc w:val="center"/>
            </w:pPr>
            <w:r w:rsidRPr="006010A6">
              <w:t>5.3.154</w:t>
            </w:r>
          </w:p>
        </w:tc>
        <w:tc>
          <w:tcPr>
            <w:tcW w:w="5423" w:type="dxa"/>
            <w:tcBorders>
              <w:top w:val="single" w:sz="4" w:space="0" w:color="auto"/>
              <w:left w:val="single" w:sz="4" w:space="0" w:color="auto"/>
              <w:bottom w:val="single" w:sz="4" w:space="0" w:color="auto"/>
              <w:right w:val="single" w:sz="4" w:space="0" w:color="000000"/>
            </w:tcBorders>
            <w:shd w:val="clear" w:color="auto" w:fill="auto"/>
            <w:noWrap/>
            <w:vAlign w:val="center"/>
          </w:tcPr>
          <w:p w14:paraId="73094E90" w14:textId="77777777" w:rsidR="0076454C" w:rsidRPr="006010A6" w:rsidRDefault="0076454C" w:rsidP="0076454C">
            <w:pPr>
              <w:pStyle w:val="Betarp"/>
            </w:pPr>
            <w:r w:rsidRPr="006010A6">
              <w:t>Žolės užsėjimas rankiniu būdu</w:t>
            </w:r>
          </w:p>
        </w:tc>
        <w:tc>
          <w:tcPr>
            <w:tcW w:w="992" w:type="dxa"/>
            <w:gridSpan w:val="3"/>
            <w:tcBorders>
              <w:top w:val="nil"/>
              <w:left w:val="nil"/>
              <w:bottom w:val="single" w:sz="4" w:space="0" w:color="auto"/>
              <w:right w:val="single" w:sz="4" w:space="0" w:color="auto"/>
            </w:tcBorders>
            <w:shd w:val="clear" w:color="auto" w:fill="auto"/>
            <w:noWrap/>
            <w:vAlign w:val="center"/>
          </w:tcPr>
          <w:p w14:paraId="4717EDE3" w14:textId="77777777" w:rsidR="0076454C" w:rsidRPr="006010A6" w:rsidRDefault="0076454C" w:rsidP="0076454C">
            <w:pPr>
              <w:pStyle w:val="Betarp"/>
              <w:jc w:val="center"/>
            </w:pPr>
            <w:r w:rsidRPr="006010A6">
              <w:t>100m</w:t>
            </w:r>
            <w:r w:rsidRPr="006010A6">
              <w:rPr>
                <w:vertAlign w:val="superscript"/>
              </w:rPr>
              <w:t>2</w:t>
            </w:r>
          </w:p>
        </w:tc>
        <w:tc>
          <w:tcPr>
            <w:tcW w:w="993" w:type="dxa"/>
            <w:gridSpan w:val="3"/>
            <w:tcBorders>
              <w:top w:val="single" w:sz="4" w:space="0" w:color="auto"/>
              <w:left w:val="nil"/>
              <w:bottom w:val="single" w:sz="4" w:space="0" w:color="auto"/>
              <w:right w:val="single" w:sz="4" w:space="0" w:color="000000"/>
            </w:tcBorders>
            <w:shd w:val="clear" w:color="auto" w:fill="auto"/>
            <w:vAlign w:val="center"/>
          </w:tcPr>
          <w:p w14:paraId="7C0DF5CD" w14:textId="77777777" w:rsidR="0076454C" w:rsidRPr="006010A6" w:rsidRDefault="0076454C" w:rsidP="0076454C">
            <w:pPr>
              <w:pStyle w:val="Betarp"/>
              <w:jc w:val="center"/>
            </w:pPr>
            <w:r w:rsidRPr="006010A6">
              <w:t>0,01</w:t>
            </w:r>
          </w:p>
        </w:tc>
        <w:tc>
          <w:tcPr>
            <w:tcW w:w="1134" w:type="dxa"/>
            <w:gridSpan w:val="3"/>
            <w:tcBorders>
              <w:top w:val="nil"/>
              <w:left w:val="nil"/>
              <w:bottom w:val="single" w:sz="4" w:space="0" w:color="auto"/>
              <w:right w:val="single" w:sz="4" w:space="0" w:color="auto"/>
            </w:tcBorders>
            <w:shd w:val="clear" w:color="auto" w:fill="auto"/>
            <w:noWrap/>
            <w:vAlign w:val="center"/>
          </w:tcPr>
          <w:p w14:paraId="3E9BBF98"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042" w:type="dxa"/>
            <w:gridSpan w:val="4"/>
            <w:tcBorders>
              <w:top w:val="nil"/>
              <w:left w:val="nil"/>
              <w:bottom w:val="single" w:sz="4" w:space="0" w:color="auto"/>
              <w:right w:val="single" w:sz="4" w:space="0" w:color="auto"/>
            </w:tcBorders>
          </w:tcPr>
          <w:p w14:paraId="78120973"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514F2C" w:rsidRPr="006010A6" w14:paraId="2F4D1B9D" w14:textId="77777777" w:rsidTr="00B64495">
        <w:trPr>
          <w:gridAfter w:val="1"/>
          <w:wAfter w:w="266" w:type="dxa"/>
          <w:trHeight w:val="300"/>
          <w:jc w:val="center"/>
        </w:trPr>
        <w:tc>
          <w:tcPr>
            <w:tcW w:w="958" w:type="dxa"/>
            <w:tcBorders>
              <w:top w:val="nil"/>
              <w:left w:val="single" w:sz="4" w:space="0" w:color="auto"/>
              <w:bottom w:val="single" w:sz="4" w:space="0" w:color="auto"/>
              <w:right w:val="single" w:sz="4" w:space="0" w:color="auto"/>
            </w:tcBorders>
            <w:shd w:val="clear" w:color="auto" w:fill="auto"/>
            <w:noWrap/>
            <w:vAlign w:val="center"/>
          </w:tcPr>
          <w:p w14:paraId="3EF797EE" w14:textId="77777777" w:rsidR="0076454C" w:rsidRPr="006010A6" w:rsidRDefault="0076454C" w:rsidP="0076454C">
            <w:pPr>
              <w:pStyle w:val="Betarp"/>
              <w:jc w:val="center"/>
            </w:pPr>
            <w:r w:rsidRPr="006010A6">
              <w:t>5.3.155</w:t>
            </w:r>
          </w:p>
        </w:tc>
        <w:tc>
          <w:tcPr>
            <w:tcW w:w="5423" w:type="dxa"/>
            <w:tcBorders>
              <w:top w:val="single" w:sz="4" w:space="0" w:color="auto"/>
              <w:left w:val="single" w:sz="4" w:space="0" w:color="auto"/>
              <w:bottom w:val="single" w:sz="4" w:space="0" w:color="auto"/>
              <w:right w:val="single" w:sz="4" w:space="0" w:color="000000"/>
            </w:tcBorders>
            <w:shd w:val="clear" w:color="auto" w:fill="auto"/>
            <w:noWrap/>
            <w:vAlign w:val="center"/>
          </w:tcPr>
          <w:p w14:paraId="3B8C563C" w14:textId="77777777" w:rsidR="0076454C" w:rsidRPr="006010A6" w:rsidRDefault="0076454C" w:rsidP="0076454C">
            <w:pPr>
              <w:pStyle w:val="Betarp"/>
            </w:pPr>
            <w:r w:rsidRPr="006010A6">
              <w:t>Metalinio gaubto montavimas prie atramos</w:t>
            </w:r>
          </w:p>
        </w:tc>
        <w:tc>
          <w:tcPr>
            <w:tcW w:w="992" w:type="dxa"/>
            <w:gridSpan w:val="3"/>
            <w:tcBorders>
              <w:top w:val="nil"/>
              <w:left w:val="nil"/>
              <w:bottom w:val="single" w:sz="4" w:space="0" w:color="auto"/>
              <w:right w:val="single" w:sz="4" w:space="0" w:color="auto"/>
            </w:tcBorders>
            <w:shd w:val="clear" w:color="auto" w:fill="auto"/>
            <w:noWrap/>
            <w:vAlign w:val="center"/>
          </w:tcPr>
          <w:p w14:paraId="11D50E4C" w14:textId="77777777" w:rsidR="0076454C" w:rsidRPr="006010A6" w:rsidRDefault="0076454C" w:rsidP="0076454C">
            <w:pPr>
              <w:pStyle w:val="Betarp"/>
              <w:jc w:val="center"/>
            </w:pPr>
            <w:r w:rsidRPr="006010A6">
              <w:t>vnt.</w:t>
            </w:r>
          </w:p>
        </w:tc>
        <w:tc>
          <w:tcPr>
            <w:tcW w:w="993" w:type="dxa"/>
            <w:gridSpan w:val="3"/>
            <w:tcBorders>
              <w:top w:val="single" w:sz="4" w:space="0" w:color="auto"/>
              <w:left w:val="nil"/>
              <w:bottom w:val="single" w:sz="4" w:space="0" w:color="auto"/>
              <w:right w:val="single" w:sz="4" w:space="0" w:color="000000"/>
            </w:tcBorders>
            <w:shd w:val="clear" w:color="auto" w:fill="auto"/>
            <w:vAlign w:val="center"/>
          </w:tcPr>
          <w:p w14:paraId="35922C90" w14:textId="77777777" w:rsidR="0076454C" w:rsidRPr="006010A6" w:rsidRDefault="0076454C" w:rsidP="0076454C">
            <w:pPr>
              <w:pStyle w:val="Betarp"/>
              <w:jc w:val="center"/>
            </w:pPr>
            <w:r w:rsidRPr="006010A6">
              <w:t>1</w:t>
            </w:r>
          </w:p>
        </w:tc>
        <w:tc>
          <w:tcPr>
            <w:tcW w:w="1134" w:type="dxa"/>
            <w:gridSpan w:val="3"/>
            <w:tcBorders>
              <w:top w:val="nil"/>
              <w:left w:val="nil"/>
              <w:bottom w:val="single" w:sz="4" w:space="0" w:color="auto"/>
              <w:right w:val="single" w:sz="4" w:space="0" w:color="auto"/>
            </w:tcBorders>
            <w:shd w:val="clear" w:color="auto" w:fill="auto"/>
            <w:noWrap/>
            <w:vAlign w:val="center"/>
          </w:tcPr>
          <w:p w14:paraId="43C45792"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042" w:type="dxa"/>
            <w:gridSpan w:val="4"/>
            <w:tcBorders>
              <w:top w:val="nil"/>
              <w:left w:val="nil"/>
              <w:bottom w:val="single" w:sz="4" w:space="0" w:color="auto"/>
              <w:right w:val="single" w:sz="4" w:space="0" w:color="auto"/>
            </w:tcBorders>
          </w:tcPr>
          <w:p w14:paraId="5E604BE9"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514F2C" w:rsidRPr="006010A6" w14:paraId="030C3BD2" w14:textId="77777777" w:rsidTr="00B64495">
        <w:trPr>
          <w:gridAfter w:val="1"/>
          <w:wAfter w:w="266" w:type="dxa"/>
          <w:trHeight w:val="53"/>
          <w:jc w:val="center"/>
        </w:trPr>
        <w:tc>
          <w:tcPr>
            <w:tcW w:w="958" w:type="dxa"/>
            <w:tcBorders>
              <w:top w:val="nil"/>
              <w:left w:val="single" w:sz="4" w:space="0" w:color="auto"/>
              <w:bottom w:val="single" w:sz="4" w:space="0" w:color="auto"/>
              <w:right w:val="single" w:sz="4" w:space="0" w:color="auto"/>
            </w:tcBorders>
            <w:shd w:val="clear" w:color="auto" w:fill="auto"/>
            <w:noWrap/>
            <w:vAlign w:val="center"/>
          </w:tcPr>
          <w:p w14:paraId="3C291414" w14:textId="77777777" w:rsidR="0076454C" w:rsidRPr="006010A6" w:rsidRDefault="0076454C" w:rsidP="0076454C">
            <w:pPr>
              <w:pStyle w:val="Betarp"/>
              <w:jc w:val="center"/>
            </w:pPr>
            <w:r w:rsidRPr="006010A6">
              <w:t>5.3.156</w:t>
            </w:r>
          </w:p>
        </w:tc>
        <w:tc>
          <w:tcPr>
            <w:tcW w:w="5423" w:type="dxa"/>
            <w:tcBorders>
              <w:top w:val="single" w:sz="4" w:space="0" w:color="auto"/>
              <w:left w:val="single" w:sz="4" w:space="0" w:color="auto"/>
              <w:bottom w:val="single" w:sz="4" w:space="0" w:color="auto"/>
              <w:right w:val="single" w:sz="4" w:space="0" w:color="000000"/>
            </w:tcBorders>
            <w:shd w:val="clear" w:color="auto" w:fill="auto"/>
            <w:vAlign w:val="center"/>
          </w:tcPr>
          <w:p w14:paraId="0EF40608" w14:textId="77777777" w:rsidR="0076454C" w:rsidRPr="006010A6" w:rsidRDefault="0076454C" w:rsidP="0076454C">
            <w:pPr>
              <w:pStyle w:val="Betarp"/>
            </w:pPr>
            <w:r w:rsidRPr="006010A6">
              <w:t>AEEAS įrangos montavimas</w:t>
            </w:r>
          </w:p>
        </w:tc>
        <w:tc>
          <w:tcPr>
            <w:tcW w:w="992" w:type="dxa"/>
            <w:gridSpan w:val="3"/>
            <w:tcBorders>
              <w:top w:val="nil"/>
              <w:left w:val="nil"/>
              <w:bottom w:val="single" w:sz="4" w:space="0" w:color="auto"/>
              <w:right w:val="single" w:sz="4" w:space="0" w:color="auto"/>
            </w:tcBorders>
            <w:shd w:val="clear" w:color="auto" w:fill="auto"/>
            <w:noWrap/>
            <w:vAlign w:val="center"/>
          </w:tcPr>
          <w:p w14:paraId="42980E50" w14:textId="77777777" w:rsidR="0076454C" w:rsidRPr="006010A6" w:rsidRDefault="0076454C" w:rsidP="0076454C">
            <w:pPr>
              <w:pStyle w:val="Betarp"/>
              <w:jc w:val="center"/>
            </w:pPr>
            <w:r w:rsidRPr="006010A6">
              <w:t>kompl.</w:t>
            </w:r>
          </w:p>
        </w:tc>
        <w:tc>
          <w:tcPr>
            <w:tcW w:w="993" w:type="dxa"/>
            <w:gridSpan w:val="3"/>
            <w:tcBorders>
              <w:top w:val="single" w:sz="4" w:space="0" w:color="auto"/>
              <w:left w:val="nil"/>
              <w:bottom w:val="single" w:sz="4" w:space="0" w:color="auto"/>
              <w:right w:val="single" w:sz="4" w:space="0" w:color="000000"/>
            </w:tcBorders>
            <w:shd w:val="clear" w:color="auto" w:fill="auto"/>
            <w:noWrap/>
            <w:vAlign w:val="center"/>
          </w:tcPr>
          <w:p w14:paraId="5E69EFBF" w14:textId="77777777" w:rsidR="0076454C" w:rsidRPr="006010A6" w:rsidRDefault="0076454C" w:rsidP="0076454C">
            <w:pPr>
              <w:pStyle w:val="Betarp"/>
              <w:jc w:val="center"/>
            </w:pPr>
            <w:r w:rsidRPr="006010A6">
              <w:t>1</w:t>
            </w:r>
          </w:p>
        </w:tc>
        <w:tc>
          <w:tcPr>
            <w:tcW w:w="1134" w:type="dxa"/>
            <w:gridSpan w:val="3"/>
            <w:tcBorders>
              <w:top w:val="nil"/>
              <w:left w:val="nil"/>
              <w:bottom w:val="single" w:sz="4" w:space="0" w:color="auto"/>
              <w:right w:val="single" w:sz="4" w:space="0" w:color="auto"/>
            </w:tcBorders>
            <w:shd w:val="clear" w:color="auto" w:fill="auto"/>
            <w:noWrap/>
            <w:vAlign w:val="center"/>
          </w:tcPr>
          <w:p w14:paraId="211F66AD"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042" w:type="dxa"/>
            <w:gridSpan w:val="4"/>
            <w:tcBorders>
              <w:top w:val="nil"/>
              <w:left w:val="nil"/>
              <w:bottom w:val="single" w:sz="4" w:space="0" w:color="auto"/>
              <w:right w:val="single" w:sz="4" w:space="0" w:color="auto"/>
            </w:tcBorders>
          </w:tcPr>
          <w:p w14:paraId="4CB2D117"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514F2C" w:rsidRPr="006010A6" w14:paraId="65261E81" w14:textId="77777777" w:rsidTr="00B64495">
        <w:trPr>
          <w:gridAfter w:val="1"/>
          <w:wAfter w:w="266" w:type="dxa"/>
          <w:trHeight w:val="53"/>
          <w:jc w:val="center"/>
        </w:trPr>
        <w:tc>
          <w:tcPr>
            <w:tcW w:w="958" w:type="dxa"/>
            <w:tcBorders>
              <w:top w:val="nil"/>
              <w:left w:val="single" w:sz="4" w:space="0" w:color="auto"/>
              <w:bottom w:val="single" w:sz="4" w:space="0" w:color="auto"/>
              <w:right w:val="single" w:sz="4" w:space="0" w:color="auto"/>
            </w:tcBorders>
            <w:shd w:val="clear" w:color="auto" w:fill="auto"/>
            <w:noWrap/>
            <w:vAlign w:val="center"/>
          </w:tcPr>
          <w:p w14:paraId="075FA050" w14:textId="77777777" w:rsidR="0076454C" w:rsidRPr="006010A6" w:rsidRDefault="0076454C" w:rsidP="0076454C">
            <w:pPr>
              <w:pStyle w:val="Betarp"/>
              <w:jc w:val="center"/>
            </w:pPr>
            <w:r w:rsidRPr="006010A6">
              <w:t>5.3.157</w:t>
            </w:r>
          </w:p>
        </w:tc>
        <w:tc>
          <w:tcPr>
            <w:tcW w:w="5423" w:type="dxa"/>
            <w:tcBorders>
              <w:top w:val="single" w:sz="4" w:space="0" w:color="auto"/>
              <w:left w:val="single" w:sz="4" w:space="0" w:color="auto"/>
              <w:bottom w:val="single" w:sz="4" w:space="0" w:color="auto"/>
              <w:right w:val="single" w:sz="4" w:space="0" w:color="000000"/>
            </w:tcBorders>
            <w:shd w:val="clear" w:color="auto" w:fill="auto"/>
            <w:vAlign w:val="center"/>
          </w:tcPr>
          <w:p w14:paraId="7A95D94E" w14:textId="77777777" w:rsidR="0076454C" w:rsidRPr="006010A6" w:rsidRDefault="0076454C" w:rsidP="0076454C">
            <w:pPr>
              <w:pStyle w:val="Betarp"/>
            </w:pPr>
            <w:r w:rsidRPr="006010A6">
              <w:t>Automatinio jungiklio  C 2A montavimas</w:t>
            </w:r>
          </w:p>
        </w:tc>
        <w:tc>
          <w:tcPr>
            <w:tcW w:w="992" w:type="dxa"/>
            <w:gridSpan w:val="3"/>
            <w:tcBorders>
              <w:top w:val="nil"/>
              <w:left w:val="nil"/>
              <w:bottom w:val="single" w:sz="4" w:space="0" w:color="auto"/>
              <w:right w:val="single" w:sz="4" w:space="0" w:color="auto"/>
            </w:tcBorders>
            <w:shd w:val="clear" w:color="auto" w:fill="auto"/>
            <w:noWrap/>
            <w:vAlign w:val="center"/>
          </w:tcPr>
          <w:p w14:paraId="61BE77AA" w14:textId="77777777" w:rsidR="0076454C" w:rsidRPr="006010A6" w:rsidRDefault="0076454C" w:rsidP="0076454C">
            <w:pPr>
              <w:pStyle w:val="Betarp"/>
              <w:jc w:val="center"/>
            </w:pPr>
            <w:r w:rsidRPr="006010A6">
              <w:t>vnt.</w:t>
            </w:r>
          </w:p>
        </w:tc>
        <w:tc>
          <w:tcPr>
            <w:tcW w:w="993" w:type="dxa"/>
            <w:gridSpan w:val="3"/>
            <w:tcBorders>
              <w:top w:val="single" w:sz="4" w:space="0" w:color="auto"/>
              <w:left w:val="nil"/>
              <w:bottom w:val="single" w:sz="4" w:space="0" w:color="auto"/>
              <w:right w:val="single" w:sz="4" w:space="0" w:color="000000"/>
            </w:tcBorders>
            <w:shd w:val="clear" w:color="auto" w:fill="auto"/>
            <w:noWrap/>
            <w:vAlign w:val="center"/>
          </w:tcPr>
          <w:p w14:paraId="6301ACDE" w14:textId="77777777" w:rsidR="0076454C" w:rsidRPr="006010A6" w:rsidRDefault="0076454C" w:rsidP="0076454C">
            <w:pPr>
              <w:pStyle w:val="Betarp"/>
              <w:jc w:val="center"/>
            </w:pPr>
            <w:r w:rsidRPr="006010A6">
              <w:t>1</w:t>
            </w:r>
          </w:p>
        </w:tc>
        <w:tc>
          <w:tcPr>
            <w:tcW w:w="1134" w:type="dxa"/>
            <w:gridSpan w:val="3"/>
            <w:tcBorders>
              <w:top w:val="nil"/>
              <w:left w:val="nil"/>
              <w:bottom w:val="single" w:sz="4" w:space="0" w:color="auto"/>
              <w:right w:val="single" w:sz="4" w:space="0" w:color="auto"/>
            </w:tcBorders>
            <w:shd w:val="clear" w:color="auto" w:fill="auto"/>
            <w:noWrap/>
            <w:vAlign w:val="center"/>
          </w:tcPr>
          <w:p w14:paraId="5251A101"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042" w:type="dxa"/>
            <w:gridSpan w:val="4"/>
            <w:tcBorders>
              <w:top w:val="nil"/>
              <w:left w:val="nil"/>
              <w:bottom w:val="single" w:sz="4" w:space="0" w:color="auto"/>
              <w:right w:val="single" w:sz="4" w:space="0" w:color="auto"/>
            </w:tcBorders>
          </w:tcPr>
          <w:p w14:paraId="209A93D5"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76454C" w:rsidRPr="006010A6" w14:paraId="1294A945" w14:textId="77777777" w:rsidTr="00B64495">
        <w:trPr>
          <w:gridAfter w:val="1"/>
          <w:wAfter w:w="266" w:type="dxa"/>
          <w:trHeight w:val="56"/>
          <w:jc w:val="center"/>
        </w:trPr>
        <w:tc>
          <w:tcPr>
            <w:tcW w:w="958" w:type="dxa"/>
            <w:tcBorders>
              <w:top w:val="single" w:sz="4" w:space="0" w:color="auto"/>
              <w:left w:val="single" w:sz="4" w:space="0" w:color="auto"/>
              <w:bottom w:val="single" w:sz="4" w:space="0" w:color="auto"/>
              <w:right w:val="single" w:sz="4" w:space="0" w:color="auto"/>
            </w:tcBorders>
            <w:shd w:val="clear" w:color="auto" w:fill="auto"/>
            <w:vAlign w:val="center"/>
          </w:tcPr>
          <w:p w14:paraId="026D29B0" w14:textId="77777777" w:rsidR="0076454C" w:rsidRPr="006010A6" w:rsidRDefault="0076454C" w:rsidP="0076454C">
            <w:pPr>
              <w:pStyle w:val="Betarp"/>
              <w:jc w:val="center"/>
            </w:pPr>
            <w:r w:rsidRPr="006010A6">
              <w:t>5.3.158</w:t>
            </w:r>
          </w:p>
        </w:tc>
        <w:tc>
          <w:tcPr>
            <w:tcW w:w="7408" w:type="dxa"/>
            <w:gridSpan w:val="7"/>
            <w:tcBorders>
              <w:top w:val="single" w:sz="4" w:space="0" w:color="auto"/>
              <w:left w:val="single" w:sz="4" w:space="0" w:color="auto"/>
              <w:bottom w:val="single" w:sz="4" w:space="0" w:color="auto"/>
              <w:right w:val="single" w:sz="4" w:space="0" w:color="auto"/>
            </w:tcBorders>
            <w:shd w:val="clear" w:color="auto" w:fill="auto"/>
            <w:noWrap/>
            <w:vAlign w:val="center"/>
          </w:tcPr>
          <w:p w14:paraId="30E4EADA" w14:textId="77777777" w:rsidR="0076454C" w:rsidRPr="006010A6" w:rsidRDefault="0076454C" w:rsidP="0076454C">
            <w:pPr>
              <w:pStyle w:val="Betarp"/>
              <w:jc w:val="center"/>
              <w:rPr>
                <w:rFonts w:eastAsia="Times New Roman"/>
                <w:lang w:eastAsia="en-US"/>
              </w:rPr>
            </w:pPr>
            <w:r w:rsidRPr="006010A6">
              <w:rPr>
                <w:rFonts w:eastAsia="Times New Roman"/>
                <w:lang w:eastAsia="en-US"/>
              </w:rPr>
              <w:t>0,4 kV KL MEDŽIAGŲ ŽINIARAŠTIS</w:t>
            </w:r>
          </w:p>
        </w:tc>
        <w:tc>
          <w:tcPr>
            <w:tcW w:w="1134" w:type="dxa"/>
            <w:gridSpan w:val="3"/>
            <w:tcBorders>
              <w:top w:val="single" w:sz="4" w:space="0" w:color="auto"/>
              <w:left w:val="nil"/>
              <w:bottom w:val="single" w:sz="4" w:space="0" w:color="auto"/>
              <w:right w:val="single" w:sz="4" w:space="0" w:color="auto"/>
            </w:tcBorders>
            <w:shd w:val="clear" w:color="auto" w:fill="auto"/>
            <w:noWrap/>
            <w:vAlign w:val="center"/>
          </w:tcPr>
          <w:p w14:paraId="59128397" w14:textId="77777777" w:rsidR="0076454C" w:rsidRPr="006010A6" w:rsidRDefault="0076454C" w:rsidP="0076454C">
            <w:pPr>
              <w:spacing w:line="240" w:lineRule="auto"/>
              <w:ind w:firstLine="0"/>
              <w:jc w:val="center"/>
              <w:rPr>
                <w:rFonts w:eastAsia="Times New Roman" w:cs="Times New Roman"/>
                <w:b/>
                <w:lang w:eastAsia="en-US"/>
              </w:rPr>
            </w:pPr>
          </w:p>
        </w:tc>
        <w:tc>
          <w:tcPr>
            <w:tcW w:w="1042" w:type="dxa"/>
            <w:gridSpan w:val="4"/>
            <w:tcBorders>
              <w:top w:val="single" w:sz="4" w:space="0" w:color="auto"/>
              <w:left w:val="nil"/>
              <w:bottom w:val="single" w:sz="4" w:space="0" w:color="auto"/>
              <w:right w:val="single" w:sz="4" w:space="0" w:color="auto"/>
            </w:tcBorders>
            <w:vAlign w:val="center"/>
          </w:tcPr>
          <w:p w14:paraId="364F12E5" w14:textId="77777777" w:rsidR="0076454C" w:rsidRPr="006010A6" w:rsidRDefault="0076454C" w:rsidP="0076454C">
            <w:pPr>
              <w:spacing w:line="240" w:lineRule="auto"/>
              <w:ind w:firstLine="0"/>
              <w:jc w:val="center"/>
              <w:rPr>
                <w:rFonts w:eastAsia="Times New Roman" w:cs="Times New Roman"/>
                <w:b/>
                <w:lang w:eastAsia="en-US"/>
              </w:rPr>
            </w:pPr>
          </w:p>
        </w:tc>
      </w:tr>
      <w:tr w:rsidR="00514F2C" w:rsidRPr="006010A6" w14:paraId="63F325DC" w14:textId="77777777" w:rsidTr="00B64495">
        <w:trPr>
          <w:gridAfter w:val="1"/>
          <w:wAfter w:w="266" w:type="dxa"/>
          <w:trHeight w:val="300"/>
          <w:jc w:val="center"/>
        </w:trPr>
        <w:tc>
          <w:tcPr>
            <w:tcW w:w="958" w:type="dxa"/>
            <w:tcBorders>
              <w:top w:val="single" w:sz="4" w:space="0" w:color="auto"/>
              <w:left w:val="single" w:sz="4" w:space="0" w:color="auto"/>
              <w:bottom w:val="single" w:sz="4" w:space="0" w:color="auto"/>
            </w:tcBorders>
            <w:shd w:val="clear" w:color="auto" w:fill="auto"/>
            <w:noWrap/>
            <w:vAlign w:val="center"/>
            <w:hideMark/>
          </w:tcPr>
          <w:p w14:paraId="6C2E79E1" w14:textId="59A7BB91" w:rsidR="00514F2C" w:rsidRPr="006010A6" w:rsidRDefault="00514F2C" w:rsidP="00A4465E">
            <w:pPr>
              <w:spacing w:line="240" w:lineRule="auto"/>
              <w:ind w:firstLine="0"/>
              <w:jc w:val="center"/>
              <w:rPr>
                <w:rFonts w:eastAsia="Times New Roman" w:cs="Times New Roman"/>
                <w:lang w:eastAsia="en-US"/>
              </w:rPr>
            </w:pPr>
          </w:p>
        </w:tc>
        <w:tc>
          <w:tcPr>
            <w:tcW w:w="5423" w:type="dxa"/>
            <w:tcBorders>
              <w:top w:val="single" w:sz="4" w:space="0" w:color="auto"/>
              <w:bottom w:val="single" w:sz="4" w:space="0" w:color="auto"/>
            </w:tcBorders>
            <w:shd w:val="clear" w:color="auto" w:fill="auto"/>
            <w:hideMark/>
          </w:tcPr>
          <w:p w14:paraId="4E06A752" w14:textId="77777777" w:rsidR="00514F2C" w:rsidRPr="006010A6" w:rsidRDefault="00514F2C" w:rsidP="00A4465E">
            <w:pPr>
              <w:spacing w:line="240" w:lineRule="auto"/>
              <w:ind w:firstLine="0"/>
              <w:jc w:val="right"/>
              <w:rPr>
                <w:rFonts w:eastAsia="Times New Roman" w:cs="Times New Roman"/>
                <w:lang w:eastAsia="en-US"/>
              </w:rPr>
            </w:pPr>
            <w:r w:rsidRPr="006010A6">
              <w:rPr>
                <w:rFonts w:eastAsia="Times New Roman" w:cs="Times New Roman"/>
                <w:sz w:val="22"/>
                <w:lang w:eastAsia="en-US"/>
              </w:rPr>
              <w:t>Į santrauką:</w:t>
            </w:r>
          </w:p>
        </w:tc>
        <w:tc>
          <w:tcPr>
            <w:tcW w:w="992" w:type="dxa"/>
            <w:gridSpan w:val="3"/>
            <w:tcBorders>
              <w:top w:val="single" w:sz="4" w:space="0" w:color="auto"/>
              <w:bottom w:val="single" w:sz="4" w:space="0" w:color="auto"/>
            </w:tcBorders>
            <w:shd w:val="clear" w:color="auto" w:fill="auto"/>
            <w:vAlign w:val="center"/>
            <w:hideMark/>
          </w:tcPr>
          <w:p w14:paraId="704DD4EB" w14:textId="77777777" w:rsidR="00514F2C" w:rsidRPr="006010A6" w:rsidRDefault="00514F2C" w:rsidP="00A4465E">
            <w:pPr>
              <w:spacing w:line="240" w:lineRule="auto"/>
              <w:ind w:firstLine="0"/>
              <w:jc w:val="center"/>
              <w:rPr>
                <w:rFonts w:eastAsia="Times New Roman" w:cs="Times New Roman"/>
                <w:lang w:eastAsia="en-US"/>
              </w:rPr>
            </w:pPr>
          </w:p>
        </w:tc>
        <w:tc>
          <w:tcPr>
            <w:tcW w:w="993" w:type="dxa"/>
            <w:gridSpan w:val="3"/>
            <w:tcBorders>
              <w:top w:val="single" w:sz="4" w:space="0" w:color="auto"/>
              <w:bottom w:val="single" w:sz="4" w:space="0" w:color="auto"/>
            </w:tcBorders>
            <w:shd w:val="clear" w:color="auto" w:fill="auto"/>
            <w:vAlign w:val="center"/>
            <w:hideMark/>
          </w:tcPr>
          <w:p w14:paraId="74EE3D4B" w14:textId="77777777" w:rsidR="00514F2C" w:rsidRPr="006010A6" w:rsidRDefault="00514F2C" w:rsidP="00A4465E">
            <w:pPr>
              <w:spacing w:line="240" w:lineRule="auto"/>
              <w:ind w:firstLine="0"/>
              <w:jc w:val="center"/>
              <w:rPr>
                <w:rFonts w:eastAsia="Times New Roman" w:cs="Times New Roman"/>
                <w:lang w:eastAsia="en-US"/>
              </w:rPr>
            </w:pPr>
          </w:p>
        </w:tc>
        <w:tc>
          <w:tcPr>
            <w:tcW w:w="1134" w:type="dxa"/>
            <w:gridSpan w:val="3"/>
            <w:tcBorders>
              <w:top w:val="single" w:sz="4" w:space="0" w:color="auto"/>
              <w:bottom w:val="single" w:sz="4" w:space="0" w:color="auto"/>
            </w:tcBorders>
            <w:shd w:val="clear" w:color="auto" w:fill="auto"/>
            <w:noWrap/>
            <w:vAlign w:val="center"/>
            <w:hideMark/>
          </w:tcPr>
          <w:p w14:paraId="72B2653F" w14:textId="77777777" w:rsidR="00514F2C" w:rsidRPr="006010A6" w:rsidRDefault="00514F2C" w:rsidP="00A4465E">
            <w:pPr>
              <w:spacing w:line="240" w:lineRule="auto"/>
              <w:ind w:firstLine="0"/>
              <w:jc w:val="center"/>
              <w:rPr>
                <w:rFonts w:eastAsia="Times New Roman" w:cs="Times New Roman"/>
                <w:lang w:eastAsia="en-US"/>
              </w:rPr>
            </w:pPr>
          </w:p>
        </w:tc>
        <w:tc>
          <w:tcPr>
            <w:tcW w:w="1042" w:type="dxa"/>
            <w:gridSpan w:val="4"/>
            <w:tcBorders>
              <w:top w:val="single" w:sz="4" w:space="0" w:color="auto"/>
              <w:bottom w:val="single" w:sz="4" w:space="0" w:color="auto"/>
              <w:right w:val="single" w:sz="4" w:space="0" w:color="auto"/>
            </w:tcBorders>
          </w:tcPr>
          <w:p w14:paraId="40E31D98" w14:textId="77777777" w:rsidR="00514F2C" w:rsidRPr="006010A6" w:rsidRDefault="00514F2C" w:rsidP="00A4465E">
            <w:pPr>
              <w:spacing w:line="240" w:lineRule="auto"/>
              <w:ind w:firstLine="0"/>
              <w:jc w:val="center"/>
              <w:rPr>
                <w:rFonts w:eastAsia="Times New Roman" w:cs="Times New Roman"/>
                <w:lang w:eastAsia="en-US"/>
              </w:rPr>
            </w:pPr>
            <w:r w:rsidRPr="006010A6">
              <w:rPr>
                <w:rFonts w:eastAsia="Times New Roman" w:cs="Times New Roman"/>
                <w:sz w:val="22"/>
                <w:lang w:eastAsia="en-US"/>
              </w:rPr>
              <w:t>EUR</w:t>
            </w:r>
          </w:p>
        </w:tc>
      </w:tr>
    </w:tbl>
    <w:p w14:paraId="02005A5E" w14:textId="77777777" w:rsidR="00514F2C" w:rsidRDefault="00514F2C">
      <w:r>
        <w:br w:type="page"/>
      </w:r>
    </w:p>
    <w:tbl>
      <w:tblPr>
        <w:tblW w:w="10542" w:type="dxa"/>
        <w:jc w:val="center"/>
        <w:tblLayout w:type="fixed"/>
        <w:tblLook w:val="04A0" w:firstRow="1" w:lastRow="0" w:firstColumn="1" w:lastColumn="0" w:noHBand="0" w:noVBand="1"/>
      </w:tblPr>
      <w:tblGrid>
        <w:gridCol w:w="958"/>
        <w:gridCol w:w="5423"/>
        <w:gridCol w:w="992"/>
        <w:gridCol w:w="993"/>
        <w:gridCol w:w="1134"/>
        <w:gridCol w:w="1042"/>
      </w:tblGrid>
      <w:tr w:rsidR="00514F2C" w:rsidRPr="006010A6" w14:paraId="63EC2568" w14:textId="77777777" w:rsidTr="00514F2C">
        <w:trPr>
          <w:trHeight w:val="53"/>
          <w:jc w:val="center"/>
        </w:trPr>
        <w:tc>
          <w:tcPr>
            <w:tcW w:w="95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977BC6" w14:textId="77777777" w:rsidR="0076454C" w:rsidRPr="006010A6" w:rsidRDefault="0076454C" w:rsidP="0076454C">
            <w:pPr>
              <w:pStyle w:val="Betarp"/>
              <w:jc w:val="center"/>
            </w:pPr>
            <w:r w:rsidRPr="006010A6">
              <w:t>5.3.159</w:t>
            </w:r>
          </w:p>
        </w:tc>
        <w:tc>
          <w:tcPr>
            <w:tcW w:w="5423" w:type="dxa"/>
            <w:tcBorders>
              <w:top w:val="single" w:sz="4" w:space="0" w:color="auto"/>
              <w:left w:val="single" w:sz="4" w:space="0" w:color="auto"/>
              <w:bottom w:val="single" w:sz="4" w:space="0" w:color="auto"/>
              <w:right w:val="single" w:sz="4" w:space="0" w:color="auto"/>
            </w:tcBorders>
            <w:shd w:val="clear" w:color="auto" w:fill="auto"/>
            <w:vAlign w:val="center"/>
          </w:tcPr>
          <w:p w14:paraId="68743A8A" w14:textId="77777777" w:rsidR="0076454C" w:rsidRPr="006010A6" w:rsidRDefault="0076454C" w:rsidP="0076454C">
            <w:pPr>
              <w:pStyle w:val="Betarp"/>
            </w:pPr>
            <w:r w:rsidRPr="006010A6">
              <w:t>Iki 1000 V kabeliai plastikine izoliacija, skirti kloti žemėje, patalpose ir atvirame ore:</w:t>
            </w:r>
          </w:p>
          <w:p w14:paraId="4DF6A848" w14:textId="77777777" w:rsidR="0076454C" w:rsidRPr="006010A6" w:rsidRDefault="0076454C" w:rsidP="0076454C">
            <w:pPr>
              <w:pStyle w:val="Betarp"/>
            </w:pPr>
            <w:r w:rsidRPr="006010A6">
              <w:t>-Laidininkų skaičius – 4;</w:t>
            </w:r>
          </w:p>
          <w:p w14:paraId="0AA2BE6E" w14:textId="77777777" w:rsidR="0076454C" w:rsidRPr="006010A6" w:rsidRDefault="0076454C" w:rsidP="0076454C">
            <w:pPr>
              <w:pStyle w:val="Betarp"/>
            </w:pPr>
            <w:r w:rsidRPr="006010A6">
              <w:t>- Laidininkas – atkaitintas aliuminis;</w:t>
            </w:r>
          </w:p>
          <w:p w14:paraId="2070477F" w14:textId="77777777" w:rsidR="0076454C" w:rsidRPr="006010A6" w:rsidRDefault="0076454C" w:rsidP="0076454C">
            <w:pPr>
              <w:pStyle w:val="Betarp"/>
            </w:pPr>
            <w:r w:rsidRPr="006010A6">
              <w:t>- Apsauginis sluoksnis tarp gyslų izoliacijos ir išorinio apvalkalo – užpildas;</w:t>
            </w:r>
          </w:p>
          <w:p w14:paraId="0E739C32" w14:textId="77777777" w:rsidR="0076454C" w:rsidRPr="006010A6" w:rsidRDefault="0076454C" w:rsidP="0076454C">
            <w:pPr>
              <w:pStyle w:val="Betarp"/>
            </w:pPr>
            <w:r w:rsidRPr="006010A6">
              <w:t>Al 4x120</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3BE177" w14:textId="77777777" w:rsidR="0076454C" w:rsidRPr="006010A6" w:rsidRDefault="0076454C" w:rsidP="0076454C">
            <w:pPr>
              <w:pStyle w:val="Betarp"/>
              <w:jc w:val="center"/>
              <w:rPr>
                <w:rFonts w:eastAsia="Times New Roman"/>
              </w:rPr>
            </w:pPr>
            <w:r w:rsidRPr="006010A6">
              <w:t>m</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4547A8" w14:textId="77777777" w:rsidR="0076454C" w:rsidRPr="006010A6" w:rsidRDefault="0076454C" w:rsidP="0076454C">
            <w:pPr>
              <w:pStyle w:val="Betarp"/>
              <w:jc w:val="center"/>
            </w:pPr>
            <w:r w:rsidRPr="006010A6">
              <w:t>15</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DABF10"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042" w:type="dxa"/>
            <w:tcBorders>
              <w:top w:val="single" w:sz="4" w:space="0" w:color="auto"/>
              <w:left w:val="single" w:sz="4" w:space="0" w:color="auto"/>
              <w:bottom w:val="single" w:sz="4" w:space="0" w:color="auto"/>
              <w:right w:val="single" w:sz="4" w:space="0" w:color="auto"/>
            </w:tcBorders>
          </w:tcPr>
          <w:p w14:paraId="36E0AA25"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514F2C" w:rsidRPr="006010A6" w14:paraId="237F27D4" w14:textId="77777777" w:rsidTr="00514F2C">
        <w:trPr>
          <w:trHeight w:val="53"/>
          <w:jc w:val="center"/>
        </w:trPr>
        <w:tc>
          <w:tcPr>
            <w:tcW w:w="95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63EA0F" w14:textId="77777777" w:rsidR="0076454C" w:rsidRPr="006010A6" w:rsidRDefault="0076454C" w:rsidP="0076454C">
            <w:pPr>
              <w:pStyle w:val="Betarp"/>
              <w:jc w:val="center"/>
            </w:pPr>
            <w:r w:rsidRPr="006010A6">
              <w:t>5.3.160</w:t>
            </w:r>
          </w:p>
        </w:tc>
        <w:tc>
          <w:tcPr>
            <w:tcW w:w="5423" w:type="dxa"/>
            <w:tcBorders>
              <w:top w:val="single" w:sz="4" w:space="0" w:color="auto"/>
              <w:left w:val="single" w:sz="4" w:space="0" w:color="auto"/>
              <w:bottom w:val="single" w:sz="4" w:space="0" w:color="auto"/>
              <w:right w:val="single" w:sz="4" w:space="0" w:color="auto"/>
            </w:tcBorders>
            <w:shd w:val="clear" w:color="auto" w:fill="auto"/>
            <w:vAlign w:val="center"/>
          </w:tcPr>
          <w:p w14:paraId="15173524" w14:textId="77777777" w:rsidR="0076454C" w:rsidRPr="006010A6" w:rsidRDefault="0076454C" w:rsidP="0076454C">
            <w:pPr>
              <w:pStyle w:val="Betarp"/>
            </w:pPr>
            <w:r w:rsidRPr="006010A6">
              <w:t>Iki 1 kV kabelių plastikine izoliacija galinė mova:</w:t>
            </w:r>
          </w:p>
          <w:p w14:paraId="365E6AF0" w14:textId="77777777" w:rsidR="0076454C" w:rsidRPr="006010A6" w:rsidRDefault="0076454C" w:rsidP="0076454C">
            <w:pPr>
              <w:pStyle w:val="Betarp"/>
            </w:pPr>
            <w:r w:rsidRPr="006010A6">
              <w:t>-Eksploatavimo sąlygos – patalpose;</w:t>
            </w:r>
          </w:p>
          <w:p w14:paraId="5F395041" w14:textId="77777777" w:rsidR="0076454C" w:rsidRPr="006010A6" w:rsidRDefault="0076454C" w:rsidP="0076454C">
            <w:pPr>
              <w:pStyle w:val="Betarp"/>
            </w:pPr>
            <w:r w:rsidRPr="006010A6">
              <w:t>-Kabelio gyslų skaičius- 4;</w:t>
            </w:r>
          </w:p>
          <w:p w14:paraId="34C8AA00" w14:textId="77777777" w:rsidR="0076454C" w:rsidRPr="006010A6" w:rsidRDefault="0076454C" w:rsidP="0076454C">
            <w:pPr>
              <w:pStyle w:val="Betarp"/>
            </w:pPr>
            <w:r w:rsidRPr="006010A6">
              <w:t>-Gyslų skerspjūvis - 120mm²,</w:t>
            </w:r>
          </w:p>
          <w:p w14:paraId="112E9A6B" w14:textId="77777777" w:rsidR="0076454C" w:rsidRPr="006010A6" w:rsidRDefault="0076454C" w:rsidP="0076454C">
            <w:pPr>
              <w:pStyle w:val="Betarp"/>
            </w:pPr>
            <w:r w:rsidRPr="006010A6">
              <w:t>Al 4x120</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E6BB3C" w14:textId="77777777" w:rsidR="0076454C" w:rsidRPr="006010A6" w:rsidRDefault="0076454C" w:rsidP="0076454C">
            <w:pPr>
              <w:pStyle w:val="Betarp"/>
              <w:jc w:val="center"/>
              <w:rPr>
                <w:rFonts w:eastAsia="Times New Roman"/>
              </w:rPr>
            </w:pPr>
            <w:r w:rsidRPr="006010A6">
              <w:t>vnt.</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A9C7C4" w14:textId="77777777" w:rsidR="0076454C" w:rsidRPr="006010A6" w:rsidRDefault="0076454C" w:rsidP="0076454C">
            <w:pPr>
              <w:pStyle w:val="Betarp"/>
              <w:jc w:val="center"/>
            </w:pPr>
            <w:r w:rsidRPr="006010A6">
              <w:t>1</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614AF2"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042" w:type="dxa"/>
            <w:tcBorders>
              <w:top w:val="single" w:sz="4" w:space="0" w:color="auto"/>
              <w:left w:val="single" w:sz="4" w:space="0" w:color="auto"/>
              <w:bottom w:val="single" w:sz="4" w:space="0" w:color="auto"/>
              <w:right w:val="single" w:sz="4" w:space="0" w:color="auto"/>
            </w:tcBorders>
          </w:tcPr>
          <w:p w14:paraId="78850E36"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514F2C" w:rsidRPr="006010A6" w14:paraId="592C784F" w14:textId="77777777" w:rsidTr="00514F2C">
        <w:trPr>
          <w:trHeight w:val="53"/>
          <w:jc w:val="center"/>
        </w:trPr>
        <w:tc>
          <w:tcPr>
            <w:tcW w:w="958" w:type="dxa"/>
            <w:tcBorders>
              <w:top w:val="nil"/>
              <w:left w:val="single" w:sz="4" w:space="0" w:color="auto"/>
              <w:bottom w:val="single" w:sz="4" w:space="0" w:color="auto"/>
              <w:right w:val="single" w:sz="4" w:space="0" w:color="auto"/>
            </w:tcBorders>
            <w:shd w:val="clear" w:color="auto" w:fill="auto"/>
            <w:noWrap/>
            <w:vAlign w:val="center"/>
          </w:tcPr>
          <w:p w14:paraId="6027AD61" w14:textId="77777777" w:rsidR="0076454C" w:rsidRPr="006010A6" w:rsidRDefault="0076454C" w:rsidP="0076454C">
            <w:pPr>
              <w:pStyle w:val="Betarp"/>
              <w:jc w:val="center"/>
            </w:pPr>
            <w:r w:rsidRPr="006010A6">
              <w:t>5.3.161</w:t>
            </w:r>
          </w:p>
        </w:tc>
        <w:tc>
          <w:tcPr>
            <w:tcW w:w="5423" w:type="dxa"/>
            <w:tcBorders>
              <w:top w:val="single" w:sz="4" w:space="0" w:color="auto"/>
              <w:left w:val="single" w:sz="4" w:space="0" w:color="auto"/>
              <w:bottom w:val="single" w:sz="4" w:space="0" w:color="auto"/>
              <w:right w:val="single" w:sz="4" w:space="0" w:color="000000"/>
            </w:tcBorders>
            <w:shd w:val="clear" w:color="auto" w:fill="auto"/>
            <w:vAlign w:val="center"/>
          </w:tcPr>
          <w:p w14:paraId="6D33595F" w14:textId="77777777" w:rsidR="0076454C" w:rsidRPr="006010A6" w:rsidRDefault="0076454C" w:rsidP="0076454C">
            <w:pPr>
              <w:pStyle w:val="Betarp"/>
            </w:pPr>
            <w:r w:rsidRPr="006010A6">
              <w:t>Iki 1 kV kabelių plastikine izoliacija galinė mova:</w:t>
            </w:r>
          </w:p>
          <w:p w14:paraId="65F88A5E" w14:textId="77777777" w:rsidR="0076454C" w:rsidRPr="006010A6" w:rsidRDefault="0076454C" w:rsidP="0076454C">
            <w:pPr>
              <w:pStyle w:val="Betarp"/>
            </w:pPr>
            <w:r w:rsidRPr="006010A6">
              <w:t>-Eksploatavimo sąlygos – atvirame ore;</w:t>
            </w:r>
          </w:p>
          <w:p w14:paraId="0AE137E8" w14:textId="77777777" w:rsidR="0076454C" w:rsidRPr="006010A6" w:rsidRDefault="0076454C" w:rsidP="0076454C">
            <w:pPr>
              <w:pStyle w:val="Betarp"/>
            </w:pPr>
            <w:r w:rsidRPr="006010A6">
              <w:t>-Kabelio gyslų skaičius- 4;</w:t>
            </w:r>
          </w:p>
          <w:p w14:paraId="7D2A6724" w14:textId="77777777" w:rsidR="0076454C" w:rsidRPr="006010A6" w:rsidRDefault="0076454C" w:rsidP="0076454C">
            <w:pPr>
              <w:pStyle w:val="Betarp"/>
            </w:pPr>
            <w:r w:rsidRPr="006010A6">
              <w:t>-Gyslų skerspjūvis - 120mm², 70mm²,</w:t>
            </w:r>
          </w:p>
        </w:tc>
        <w:tc>
          <w:tcPr>
            <w:tcW w:w="992" w:type="dxa"/>
            <w:tcBorders>
              <w:top w:val="nil"/>
              <w:left w:val="nil"/>
              <w:bottom w:val="single" w:sz="4" w:space="0" w:color="auto"/>
              <w:right w:val="single" w:sz="4" w:space="0" w:color="auto"/>
            </w:tcBorders>
            <w:shd w:val="clear" w:color="auto" w:fill="auto"/>
            <w:noWrap/>
            <w:vAlign w:val="center"/>
          </w:tcPr>
          <w:p w14:paraId="5EC3C231" w14:textId="77777777" w:rsidR="0076454C" w:rsidRPr="006010A6" w:rsidRDefault="0076454C" w:rsidP="0076454C">
            <w:pPr>
              <w:pStyle w:val="Betarp"/>
              <w:jc w:val="center"/>
              <w:rPr>
                <w:rFonts w:eastAsia="Times New Roman"/>
              </w:rPr>
            </w:pPr>
            <w:r w:rsidRPr="006010A6">
              <w:t>vnt.</w:t>
            </w:r>
          </w:p>
        </w:tc>
        <w:tc>
          <w:tcPr>
            <w:tcW w:w="993" w:type="dxa"/>
            <w:tcBorders>
              <w:top w:val="single" w:sz="4" w:space="0" w:color="auto"/>
              <w:left w:val="nil"/>
              <w:bottom w:val="single" w:sz="4" w:space="0" w:color="auto"/>
              <w:right w:val="single" w:sz="4" w:space="0" w:color="000000"/>
            </w:tcBorders>
            <w:shd w:val="clear" w:color="auto" w:fill="auto"/>
            <w:noWrap/>
            <w:vAlign w:val="center"/>
          </w:tcPr>
          <w:p w14:paraId="16FDC438" w14:textId="77777777" w:rsidR="0076454C" w:rsidRPr="006010A6" w:rsidRDefault="0076454C" w:rsidP="0076454C">
            <w:pPr>
              <w:pStyle w:val="Betarp"/>
              <w:jc w:val="center"/>
            </w:pPr>
            <w:r w:rsidRPr="006010A6">
              <w:t>1</w:t>
            </w:r>
          </w:p>
        </w:tc>
        <w:tc>
          <w:tcPr>
            <w:tcW w:w="1134" w:type="dxa"/>
            <w:tcBorders>
              <w:top w:val="nil"/>
              <w:left w:val="nil"/>
              <w:bottom w:val="single" w:sz="4" w:space="0" w:color="auto"/>
              <w:right w:val="single" w:sz="4" w:space="0" w:color="auto"/>
            </w:tcBorders>
            <w:shd w:val="clear" w:color="auto" w:fill="auto"/>
            <w:noWrap/>
            <w:vAlign w:val="center"/>
          </w:tcPr>
          <w:p w14:paraId="205D59D5"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042" w:type="dxa"/>
            <w:tcBorders>
              <w:top w:val="nil"/>
              <w:left w:val="nil"/>
              <w:bottom w:val="single" w:sz="4" w:space="0" w:color="auto"/>
              <w:right w:val="single" w:sz="4" w:space="0" w:color="auto"/>
            </w:tcBorders>
          </w:tcPr>
          <w:p w14:paraId="384C10C7"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514F2C" w:rsidRPr="006010A6" w14:paraId="68770A30" w14:textId="77777777" w:rsidTr="00514F2C">
        <w:trPr>
          <w:trHeight w:val="300"/>
          <w:jc w:val="center"/>
        </w:trPr>
        <w:tc>
          <w:tcPr>
            <w:tcW w:w="958" w:type="dxa"/>
            <w:tcBorders>
              <w:top w:val="nil"/>
              <w:left w:val="single" w:sz="4" w:space="0" w:color="auto"/>
              <w:bottom w:val="single" w:sz="4" w:space="0" w:color="auto"/>
              <w:right w:val="single" w:sz="4" w:space="0" w:color="auto"/>
            </w:tcBorders>
            <w:shd w:val="clear" w:color="auto" w:fill="auto"/>
            <w:noWrap/>
            <w:vAlign w:val="center"/>
          </w:tcPr>
          <w:p w14:paraId="1A105C9F" w14:textId="77777777" w:rsidR="0076454C" w:rsidRPr="006010A6" w:rsidRDefault="0076454C" w:rsidP="0076454C">
            <w:pPr>
              <w:pStyle w:val="Betarp"/>
              <w:jc w:val="center"/>
            </w:pPr>
            <w:r w:rsidRPr="006010A6">
              <w:t>5.3.162</w:t>
            </w:r>
          </w:p>
        </w:tc>
        <w:tc>
          <w:tcPr>
            <w:tcW w:w="5423" w:type="dxa"/>
            <w:tcBorders>
              <w:top w:val="single" w:sz="4" w:space="0" w:color="auto"/>
              <w:left w:val="single" w:sz="4" w:space="0" w:color="auto"/>
              <w:bottom w:val="single" w:sz="4" w:space="0" w:color="auto"/>
              <w:right w:val="single" w:sz="4" w:space="0" w:color="000000"/>
            </w:tcBorders>
            <w:shd w:val="clear" w:color="auto" w:fill="auto"/>
            <w:noWrap/>
            <w:vAlign w:val="center"/>
          </w:tcPr>
          <w:p w14:paraId="00BE0526" w14:textId="77777777" w:rsidR="0076454C" w:rsidRPr="006010A6" w:rsidRDefault="0076454C" w:rsidP="0076454C">
            <w:pPr>
              <w:pStyle w:val="Betarp"/>
            </w:pPr>
            <w:r w:rsidRPr="006010A6">
              <w:t>Signalinė juosta</w:t>
            </w:r>
          </w:p>
          <w:p w14:paraId="14D83DED" w14:textId="77777777" w:rsidR="0076454C" w:rsidRPr="006010A6" w:rsidRDefault="0076454C" w:rsidP="0076454C">
            <w:pPr>
              <w:pStyle w:val="Betarp"/>
            </w:pPr>
            <w:r w:rsidRPr="006010A6">
              <w:t>-Juostos plotis – 200mm</w:t>
            </w:r>
          </w:p>
        </w:tc>
        <w:tc>
          <w:tcPr>
            <w:tcW w:w="992" w:type="dxa"/>
            <w:tcBorders>
              <w:top w:val="nil"/>
              <w:left w:val="nil"/>
              <w:bottom w:val="single" w:sz="4" w:space="0" w:color="auto"/>
              <w:right w:val="single" w:sz="4" w:space="0" w:color="auto"/>
            </w:tcBorders>
            <w:shd w:val="clear" w:color="auto" w:fill="auto"/>
            <w:noWrap/>
            <w:vAlign w:val="center"/>
          </w:tcPr>
          <w:p w14:paraId="46CC6CA3" w14:textId="77777777" w:rsidR="0076454C" w:rsidRPr="006010A6" w:rsidRDefault="0076454C" w:rsidP="0076454C">
            <w:pPr>
              <w:pStyle w:val="Betarp"/>
              <w:jc w:val="center"/>
              <w:rPr>
                <w:rFonts w:eastAsia="Times New Roman"/>
              </w:rPr>
            </w:pPr>
            <w:r w:rsidRPr="006010A6">
              <w:t>m</w:t>
            </w:r>
          </w:p>
        </w:tc>
        <w:tc>
          <w:tcPr>
            <w:tcW w:w="993" w:type="dxa"/>
            <w:tcBorders>
              <w:top w:val="single" w:sz="4" w:space="0" w:color="auto"/>
              <w:left w:val="nil"/>
              <w:bottom w:val="single" w:sz="4" w:space="0" w:color="auto"/>
              <w:right w:val="single" w:sz="4" w:space="0" w:color="000000"/>
            </w:tcBorders>
            <w:shd w:val="clear" w:color="auto" w:fill="auto"/>
            <w:vAlign w:val="center"/>
          </w:tcPr>
          <w:p w14:paraId="2B708FC1" w14:textId="77777777" w:rsidR="0076454C" w:rsidRPr="006010A6" w:rsidRDefault="0076454C" w:rsidP="0076454C">
            <w:pPr>
              <w:pStyle w:val="Betarp"/>
              <w:jc w:val="center"/>
            </w:pPr>
            <w:r w:rsidRPr="006010A6">
              <w:t>2</w:t>
            </w:r>
          </w:p>
        </w:tc>
        <w:tc>
          <w:tcPr>
            <w:tcW w:w="1134" w:type="dxa"/>
            <w:tcBorders>
              <w:top w:val="nil"/>
              <w:left w:val="nil"/>
              <w:bottom w:val="single" w:sz="4" w:space="0" w:color="auto"/>
              <w:right w:val="single" w:sz="4" w:space="0" w:color="auto"/>
            </w:tcBorders>
            <w:shd w:val="clear" w:color="auto" w:fill="auto"/>
            <w:noWrap/>
            <w:vAlign w:val="center"/>
          </w:tcPr>
          <w:p w14:paraId="1847BBE1"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042" w:type="dxa"/>
            <w:tcBorders>
              <w:top w:val="nil"/>
              <w:left w:val="nil"/>
              <w:bottom w:val="single" w:sz="4" w:space="0" w:color="auto"/>
              <w:right w:val="single" w:sz="4" w:space="0" w:color="auto"/>
            </w:tcBorders>
          </w:tcPr>
          <w:p w14:paraId="12FF5546"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514F2C" w:rsidRPr="006010A6" w14:paraId="1C5611E6" w14:textId="77777777" w:rsidTr="00514F2C">
        <w:trPr>
          <w:trHeight w:val="300"/>
          <w:jc w:val="center"/>
        </w:trPr>
        <w:tc>
          <w:tcPr>
            <w:tcW w:w="958" w:type="dxa"/>
            <w:tcBorders>
              <w:top w:val="nil"/>
              <w:left w:val="single" w:sz="4" w:space="0" w:color="auto"/>
              <w:bottom w:val="single" w:sz="4" w:space="0" w:color="auto"/>
              <w:right w:val="single" w:sz="4" w:space="0" w:color="auto"/>
            </w:tcBorders>
            <w:shd w:val="clear" w:color="auto" w:fill="auto"/>
            <w:noWrap/>
            <w:vAlign w:val="center"/>
          </w:tcPr>
          <w:p w14:paraId="39CEB046" w14:textId="77777777" w:rsidR="0076454C" w:rsidRPr="006010A6" w:rsidRDefault="0076454C" w:rsidP="0076454C">
            <w:pPr>
              <w:pStyle w:val="Betarp"/>
              <w:jc w:val="center"/>
            </w:pPr>
            <w:r w:rsidRPr="006010A6">
              <w:t>5.3.163</w:t>
            </w:r>
          </w:p>
        </w:tc>
        <w:tc>
          <w:tcPr>
            <w:tcW w:w="5423" w:type="dxa"/>
            <w:tcBorders>
              <w:top w:val="single" w:sz="4" w:space="0" w:color="auto"/>
              <w:left w:val="single" w:sz="4" w:space="0" w:color="auto"/>
              <w:bottom w:val="single" w:sz="4" w:space="0" w:color="auto"/>
              <w:right w:val="single" w:sz="4" w:space="0" w:color="000000"/>
            </w:tcBorders>
            <w:shd w:val="clear" w:color="auto" w:fill="auto"/>
            <w:noWrap/>
            <w:vAlign w:val="center"/>
          </w:tcPr>
          <w:p w14:paraId="494D494B" w14:textId="77777777" w:rsidR="0076454C" w:rsidRPr="006010A6" w:rsidRDefault="0076454C" w:rsidP="0076454C">
            <w:pPr>
              <w:pStyle w:val="Betarp"/>
            </w:pPr>
            <w:r w:rsidRPr="006010A6">
              <w:t>Kabelių apsaugos vamzdžiai, klojami atviru būdu:</w:t>
            </w:r>
          </w:p>
          <w:p w14:paraId="3501903F" w14:textId="77777777" w:rsidR="0076454C" w:rsidRPr="006010A6" w:rsidRDefault="0076454C" w:rsidP="0076454C">
            <w:pPr>
              <w:pStyle w:val="Betarp"/>
            </w:pPr>
            <w:r w:rsidRPr="006010A6">
              <w:t>-Išorinis skersmuo – 110mm</w:t>
            </w:r>
          </w:p>
        </w:tc>
        <w:tc>
          <w:tcPr>
            <w:tcW w:w="992" w:type="dxa"/>
            <w:tcBorders>
              <w:top w:val="nil"/>
              <w:left w:val="nil"/>
              <w:bottom w:val="single" w:sz="4" w:space="0" w:color="auto"/>
              <w:right w:val="single" w:sz="4" w:space="0" w:color="auto"/>
            </w:tcBorders>
            <w:shd w:val="clear" w:color="auto" w:fill="auto"/>
            <w:noWrap/>
            <w:vAlign w:val="center"/>
          </w:tcPr>
          <w:p w14:paraId="18079E1A" w14:textId="77777777" w:rsidR="0076454C" w:rsidRPr="006010A6" w:rsidRDefault="0076454C" w:rsidP="0076454C">
            <w:pPr>
              <w:pStyle w:val="Betarp"/>
              <w:jc w:val="center"/>
              <w:rPr>
                <w:rFonts w:eastAsia="Times New Roman"/>
                <w:color w:val="000000"/>
                <w:sz w:val="20"/>
                <w:szCs w:val="20"/>
              </w:rPr>
            </w:pPr>
            <w:r w:rsidRPr="006010A6">
              <w:rPr>
                <w:color w:val="000000"/>
                <w:sz w:val="20"/>
                <w:szCs w:val="20"/>
              </w:rPr>
              <w:t>m</w:t>
            </w:r>
          </w:p>
        </w:tc>
        <w:tc>
          <w:tcPr>
            <w:tcW w:w="993" w:type="dxa"/>
            <w:tcBorders>
              <w:top w:val="single" w:sz="4" w:space="0" w:color="auto"/>
              <w:left w:val="nil"/>
              <w:bottom w:val="single" w:sz="4" w:space="0" w:color="auto"/>
              <w:right w:val="single" w:sz="4" w:space="0" w:color="000000"/>
            </w:tcBorders>
            <w:shd w:val="clear" w:color="auto" w:fill="auto"/>
            <w:vAlign w:val="center"/>
          </w:tcPr>
          <w:p w14:paraId="7748FD6B" w14:textId="77777777" w:rsidR="0076454C" w:rsidRPr="006010A6" w:rsidRDefault="0076454C" w:rsidP="0076454C">
            <w:pPr>
              <w:pStyle w:val="Betarp"/>
              <w:jc w:val="center"/>
              <w:rPr>
                <w:color w:val="000000"/>
                <w:sz w:val="20"/>
                <w:szCs w:val="20"/>
              </w:rPr>
            </w:pPr>
            <w:r w:rsidRPr="006010A6">
              <w:rPr>
                <w:color w:val="000000"/>
                <w:sz w:val="20"/>
                <w:szCs w:val="20"/>
              </w:rPr>
              <w:t>2</w:t>
            </w:r>
          </w:p>
        </w:tc>
        <w:tc>
          <w:tcPr>
            <w:tcW w:w="1134" w:type="dxa"/>
            <w:tcBorders>
              <w:top w:val="nil"/>
              <w:left w:val="nil"/>
              <w:bottom w:val="single" w:sz="4" w:space="0" w:color="auto"/>
              <w:right w:val="single" w:sz="4" w:space="0" w:color="auto"/>
            </w:tcBorders>
            <w:shd w:val="clear" w:color="auto" w:fill="auto"/>
            <w:noWrap/>
            <w:vAlign w:val="center"/>
          </w:tcPr>
          <w:p w14:paraId="462EF7FE"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042" w:type="dxa"/>
            <w:tcBorders>
              <w:top w:val="nil"/>
              <w:left w:val="nil"/>
              <w:bottom w:val="single" w:sz="4" w:space="0" w:color="auto"/>
              <w:right w:val="single" w:sz="4" w:space="0" w:color="auto"/>
            </w:tcBorders>
          </w:tcPr>
          <w:p w14:paraId="12ECAA83"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514F2C" w:rsidRPr="006010A6" w14:paraId="47B1054F" w14:textId="77777777" w:rsidTr="00514F2C">
        <w:trPr>
          <w:trHeight w:val="53"/>
          <w:jc w:val="center"/>
        </w:trPr>
        <w:tc>
          <w:tcPr>
            <w:tcW w:w="958" w:type="dxa"/>
            <w:tcBorders>
              <w:top w:val="nil"/>
              <w:left w:val="single" w:sz="4" w:space="0" w:color="auto"/>
              <w:bottom w:val="single" w:sz="4" w:space="0" w:color="auto"/>
              <w:right w:val="single" w:sz="4" w:space="0" w:color="auto"/>
            </w:tcBorders>
            <w:shd w:val="clear" w:color="auto" w:fill="auto"/>
            <w:noWrap/>
            <w:vAlign w:val="center"/>
          </w:tcPr>
          <w:p w14:paraId="2CF961C6" w14:textId="77777777" w:rsidR="0076454C" w:rsidRPr="006010A6" w:rsidRDefault="0076454C" w:rsidP="0076454C">
            <w:pPr>
              <w:pStyle w:val="Betarp"/>
              <w:jc w:val="center"/>
            </w:pPr>
            <w:r w:rsidRPr="006010A6">
              <w:t>5.3.164</w:t>
            </w:r>
          </w:p>
        </w:tc>
        <w:tc>
          <w:tcPr>
            <w:tcW w:w="5423" w:type="dxa"/>
            <w:tcBorders>
              <w:top w:val="single" w:sz="4" w:space="0" w:color="auto"/>
              <w:left w:val="single" w:sz="4" w:space="0" w:color="auto"/>
              <w:bottom w:val="single" w:sz="4" w:space="0" w:color="auto"/>
              <w:right w:val="single" w:sz="4" w:space="0" w:color="000000"/>
            </w:tcBorders>
            <w:shd w:val="clear" w:color="auto" w:fill="auto"/>
            <w:vAlign w:val="center"/>
          </w:tcPr>
          <w:p w14:paraId="7628ABC3" w14:textId="77777777" w:rsidR="0076454C" w:rsidRPr="006010A6" w:rsidRDefault="0076454C" w:rsidP="0076454C">
            <w:pPr>
              <w:pStyle w:val="Betarp"/>
            </w:pPr>
            <w:r w:rsidRPr="006010A6">
              <w:t>Antgaliai 120mm2</w:t>
            </w:r>
          </w:p>
        </w:tc>
        <w:tc>
          <w:tcPr>
            <w:tcW w:w="992" w:type="dxa"/>
            <w:tcBorders>
              <w:top w:val="nil"/>
              <w:left w:val="nil"/>
              <w:bottom w:val="single" w:sz="4" w:space="0" w:color="auto"/>
              <w:right w:val="single" w:sz="4" w:space="0" w:color="auto"/>
            </w:tcBorders>
            <w:shd w:val="clear" w:color="auto" w:fill="auto"/>
            <w:noWrap/>
            <w:vAlign w:val="center"/>
          </w:tcPr>
          <w:p w14:paraId="115258F2" w14:textId="77777777" w:rsidR="0076454C" w:rsidRPr="006010A6" w:rsidRDefault="0076454C" w:rsidP="0076454C">
            <w:pPr>
              <w:pStyle w:val="Betarp"/>
              <w:jc w:val="center"/>
              <w:rPr>
                <w:rFonts w:eastAsia="Times New Roman"/>
                <w:color w:val="000000"/>
                <w:sz w:val="20"/>
                <w:szCs w:val="20"/>
              </w:rPr>
            </w:pPr>
            <w:r w:rsidRPr="006010A6">
              <w:rPr>
                <w:color w:val="000000"/>
                <w:sz w:val="20"/>
                <w:szCs w:val="20"/>
              </w:rPr>
              <w:t>vnt.</w:t>
            </w:r>
          </w:p>
        </w:tc>
        <w:tc>
          <w:tcPr>
            <w:tcW w:w="993" w:type="dxa"/>
            <w:tcBorders>
              <w:top w:val="single" w:sz="4" w:space="0" w:color="auto"/>
              <w:left w:val="nil"/>
              <w:bottom w:val="single" w:sz="4" w:space="0" w:color="auto"/>
              <w:right w:val="single" w:sz="4" w:space="0" w:color="000000"/>
            </w:tcBorders>
            <w:shd w:val="clear" w:color="auto" w:fill="auto"/>
            <w:noWrap/>
            <w:vAlign w:val="center"/>
          </w:tcPr>
          <w:p w14:paraId="1F2AEE31" w14:textId="77777777" w:rsidR="0076454C" w:rsidRPr="006010A6" w:rsidRDefault="0076454C" w:rsidP="0076454C">
            <w:pPr>
              <w:pStyle w:val="Betarp"/>
              <w:jc w:val="center"/>
              <w:rPr>
                <w:color w:val="000000"/>
                <w:sz w:val="20"/>
                <w:szCs w:val="20"/>
              </w:rPr>
            </w:pPr>
            <w:r w:rsidRPr="006010A6">
              <w:rPr>
                <w:color w:val="000000"/>
                <w:sz w:val="20"/>
                <w:szCs w:val="20"/>
              </w:rPr>
              <w:t>8</w:t>
            </w:r>
          </w:p>
        </w:tc>
        <w:tc>
          <w:tcPr>
            <w:tcW w:w="1134" w:type="dxa"/>
            <w:tcBorders>
              <w:top w:val="nil"/>
              <w:left w:val="nil"/>
              <w:bottom w:val="single" w:sz="4" w:space="0" w:color="auto"/>
              <w:right w:val="single" w:sz="4" w:space="0" w:color="auto"/>
            </w:tcBorders>
            <w:shd w:val="clear" w:color="auto" w:fill="auto"/>
            <w:noWrap/>
            <w:vAlign w:val="center"/>
          </w:tcPr>
          <w:p w14:paraId="4D00A312"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042" w:type="dxa"/>
            <w:tcBorders>
              <w:top w:val="nil"/>
              <w:left w:val="nil"/>
              <w:bottom w:val="single" w:sz="4" w:space="0" w:color="auto"/>
              <w:right w:val="single" w:sz="4" w:space="0" w:color="auto"/>
            </w:tcBorders>
          </w:tcPr>
          <w:p w14:paraId="2C7CB824"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76454C" w:rsidRPr="006010A6" w14:paraId="169CC7D0" w14:textId="77777777" w:rsidTr="00514F2C">
        <w:trPr>
          <w:trHeight w:val="53"/>
          <w:jc w:val="center"/>
        </w:trPr>
        <w:tc>
          <w:tcPr>
            <w:tcW w:w="958" w:type="dxa"/>
            <w:tcBorders>
              <w:top w:val="nil"/>
              <w:left w:val="single" w:sz="4" w:space="0" w:color="auto"/>
              <w:bottom w:val="single" w:sz="4" w:space="0" w:color="auto"/>
              <w:right w:val="single" w:sz="4" w:space="0" w:color="auto"/>
            </w:tcBorders>
            <w:shd w:val="clear" w:color="auto" w:fill="auto"/>
            <w:noWrap/>
            <w:vAlign w:val="center"/>
          </w:tcPr>
          <w:p w14:paraId="6D25856F" w14:textId="77777777" w:rsidR="0076454C" w:rsidRPr="006010A6" w:rsidRDefault="0076454C" w:rsidP="0076454C">
            <w:pPr>
              <w:pStyle w:val="Betarp"/>
              <w:jc w:val="center"/>
            </w:pPr>
            <w:r w:rsidRPr="006010A6">
              <w:t>5.3.165</w:t>
            </w:r>
          </w:p>
        </w:tc>
        <w:tc>
          <w:tcPr>
            <w:tcW w:w="5423" w:type="dxa"/>
            <w:tcBorders>
              <w:top w:val="single" w:sz="4" w:space="0" w:color="auto"/>
              <w:left w:val="single" w:sz="4" w:space="0" w:color="auto"/>
              <w:bottom w:val="single" w:sz="4" w:space="0" w:color="auto"/>
              <w:right w:val="single" w:sz="4" w:space="0" w:color="000000"/>
            </w:tcBorders>
            <w:shd w:val="clear" w:color="auto" w:fill="auto"/>
            <w:vAlign w:val="center"/>
          </w:tcPr>
          <w:p w14:paraId="537CD614" w14:textId="77777777" w:rsidR="0076454C" w:rsidRPr="006010A6" w:rsidRDefault="0076454C" w:rsidP="0076454C">
            <w:pPr>
              <w:pStyle w:val="Betarp"/>
            </w:pPr>
            <w:r w:rsidRPr="006010A6">
              <w:t>0,4 kV įvadinės apskaitos spintos skirtos trifaziams tiesioginio jungimo apskaitos prietaisams įrengti,(žiūrėti el, schemą brėž. 3980/11-01-TP-E,BR-02):</w:t>
            </w:r>
          </w:p>
          <w:p w14:paraId="772DA6B0" w14:textId="77777777" w:rsidR="0076454C" w:rsidRPr="006010A6" w:rsidRDefault="0076454C" w:rsidP="0076454C">
            <w:pPr>
              <w:pStyle w:val="Betarp"/>
            </w:pPr>
            <w:r w:rsidRPr="006010A6">
              <w:t>- Skaitiklių kiekis spintoje – 2,</w:t>
            </w:r>
          </w:p>
          <w:p w14:paraId="2D609D95" w14:textId="77777777" w:rsidR="0076454C" w:rsidRPr="006010A6" w:rsidRDefault="0076454C" w:rsidP="0076454C">
            <w:pPr>
              <w:pStyle w:val="Betarp"/>
            </w:pPr>
            <w:r w:rsidRPr="006010A6">
              <w:t>- Spintos tvirtinimas - pastatoma ant pagrindo;</w:t>
            </w:r>
          </w:p>
          <w:p w14:paraId="6E8A297A" w14:textId="77777777" w:rsidR="0076454C" w:rsidRPr="006010A6" w:rsidRDefault="0076454C" w:rsidP="0076454C">
            <w:pPr>
              <w:pStyle w:val="Betarp"/>
            </w:pPr>
            <w:r w:rsidRPr="006010A6">
              <w:t>- Spintos įvadinio automatinio jungiklio vardinė srovė – 16 A,</w:t>
            </w:r>
          </w:p>
          <w:p w14:paraId="4566310B" w14:textId="77777777" w:rsidR="0076454C" w:rsidRPr="006010A6" w:rsidRDefault="0076454C" w:rsidP="0076454C">
            <w:pPr>
              <w:pStyle w:val="Betarp"/>
            </w:pPr>
            <w:r w:rsidRPr="006010A6">
              <w:t>- Kabelių įvedimas – iš apačios;</w:t>
            </w:r>
          </w:p>
          <w:p w14:paraId="7C74596B" w14:textId="77777777" w:rsidR="0076454C" w:rsidRPr="006010A6" w:rsidRDefault="0076454C" w:rsidP="0076454C">
            <w:pPr>
              <w:pStyle w:val="Betarp"/>
            </w:pPr>
            <w:r w:rsidRPr="006010A6">
              <w:t>- Įeinančių ir išeinančių kabelių skerspjūviai –4x120 mm2;5x16 mm2,</w:t>
            </w:r>
          </w:p>
        </w:tc>
        <w:tc>
          <w:tcPr>
            <w:tcW w:w="992" w:type="dxa"/>
            <w:tcBorders>
              <w:top w:val="nil"/>
              <w:left w:val="nil"/>
              <w:bottom w:val="single" w:sz="4" w:space="0" w:color="auto"/>
              <w:right w:val="single" w:sz="4" w:space="0" w:color="auto"/>
            </w:tcBorders>
            <w:shd w:val="clear" w:color="auto" w:fill="auto"/>
            <w:noWrap/>
            <w:vAlign w:val="center"/>
          </w:tcPr>
          <w:p w14:paraId="169769B1" w14:textId="77777777" w:rsidR="0076454C" w:rsidRPr="006010A6" w:rsidRDefault="0076454C" w:rsidP="0076454C">
            <w:pPr>
              <w:pStyle w:val="Betarp"/>
              <w:jc w:val="center"/>
              <w:rPr>
                <w:rFonts w:eastAsia="Times New Roman"/>
                <w:color w:val="000000"/>
                <w:sz w:val="20"/>
                <w:szCs w:val="20"/>
              </w:rPr>
            </w:pPr>
            <w:r w:rsidRPr="006010A6">
              <w:rPr>
                <w:color w:val="000000"/>
                <w:sz w:val="20"/>
                <w:szCs w:val="20"/>
              </w:rPr>
              <w:t>kompl.</w:t>
            </w:r>
          </w:p>
        </w:tc>
        <w:tc>
          <w:tcPr>
            <w:tcW w:w="993" w:type="dxa"/>
            <w:tcBorders>
              <w:top w:val="single" w:sz="4" w:space="0" w:color="auto"/>
              <w:left w:val="nil"/>
              <w:bottom w:val="single" w:sz="4" w:space="0" w:color="auto"/>
              <w:right w:val="single" w:sz="4" w:space="0" w:color="000000"/>
            </w:tcBorders>
            <w:shd w:val="clear" w:color="auto" w:fill="auto"/>
            <w:noWrap/>
            <w:vAlign w:val="center"/>
          </w:tcPr>
          <w:p w14:paraId="49BE5CAE" w14:textId="77777777" w:rsidR="0076454C" w:rsidRPr="006010A6" w:rsidRDefault="0076454C" w:rsidP="0076454C">
            <w:pPr>
              <w:pStyle w:val="Betarp"/>
              <w:jc w:val="center"/>
              <w:rPr>
                <w:color w:val="000000"/>
                <w:sz w:val="20"/>
                <w:szCs w:val="20"/>
              </w:rPr>
            </w:pPr>
            <w:r w:rsidRPr="006010A6">
              <w:rPr>
                <w:color w:val="000000"/>
                <w:sz w:val="20"/>
                <w:szCs w:val="20"/>
              </w:rPr>
              <w:t>1</w:t>
            </w:r>
          </w:p>
        </w:tc>
        <w:tc>
          <w:tcPr>
            <w:tcW w:w="1134" w:type="dxa"/>
            <w:tcBorders>
              <w:top w:val="nil"/>
              <w:left w:val="nil"/>
              <w:bottom w:val="single" w:sz="4" w:space="0" w:color="auto"/>
              <w:right w:val="single" w:sz="4" w:space="0" w:color="auto"/>
            </w:tcBorders>
            <w:shd w:val="clear" w:color="auto" w:fill="auto"/>
            <w:noWrap/>
            <w:vAlign w:val="center"/>
          </w:tcPr>
          <w:p w14:paraId="26F64D96"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042" w:type="dxa"/>
            <w:tcBorders>
              <w:top w:val="nil"/>
              <w:left w:val="nil"/>
              <w:bottom w:val="single" w:sz="4" w:space="0" w:color="auto"/>
              <w:right w:val="single" w:sz="4" w:space="0" w:color="auto"/>
            </w:tcBorders>
          </w:tcPr>
          <w:p w14:paraId="520B4D2E"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76454C" w:rsidRPr="006010A6" w14:paraId="1085A37E" w14:textId="77777777" w:rsidTr="00514F2C">
        <w:trPr>
          <w:trHeight w:val="53"/>
          <w:jc w:val="center"/>
        </w:trPr>
        <w:tc>
          <w:tcPr>
            <w:tcW w:w="958" w:type="dxa"/>
            <w:tcBorders>
              <w:top w:val="nil"/>
              <w:left w:val="single" w:sz="4" w:space="0" w:color="auto"/>
              <w:bottom w:val="single" w:sz="4" w:space="0" w:color="auto"/>
              <w:right w:val="single" w:sz="4" w:space="0" w:color="auto"/>
            </w:tcBorders>
            <w:shd w:val="clear" w:color="auto" w:fill="auto"/>
            <w:noWrap/>
            <w:vAlign w:val="center"/>
          </w:tcPr>
          <w:p w14:paraId="17AA31D5" w14:textId="77777777" w:rsidR="0076454C" w:rsidRPr="006010A6" w:rsidRDefault="0076454C" w:rsidP="0076454C">
            <w:pPr>
              <w:pStyle w:val="Betarp"/>
              <w:jc w:val="center"/>
            </w:pPr>
            <w:r w:rsidRPr="006010A6">
              <w:t>5.3.166</w:t>
            </w:r>
          </w:p>
        </w:tc>
        <w:tc>
          <w:tcPr>
            <w:tcW w:w="5423" w:type="dxa"/>
            <w:tcBorders>
              <w:top w:val="single" w:sz="4" w:space="0" w:color="auto"/>
              <w:left w:val="single" w:sz="4" w:space="0" w:color="auto"/>
              <w:bottom w:val="single" w:sz="4" w:space="0" w:color="auto"/>
              <w:right w:val="single" w:sz="4" w:space="0" w:color="000000"/>
            </w:tcBorders>
            <w:shd w:val="clear" w:color="auto" w:fill="auto"/>
            <w:vAlign w:val="center"/>
          </w:tcPr>
          <w:p w14:paraId="774685DA" w14:textId="77777777" w:rsidR="0076454C" w:rsidRPr="006010A6" w:rsidRDefault="0076454C" w:rsidP="0076454C">
            <w:pPr>
              <w:pStyle w:val="Betarp"/>
            </w:pPr>
            <w:r w:rsidRPr="006010A6">
              <w:t>Automatiniai jungikliai: 3F</w:t>
            </w:r>
          </w:p>
        </w:tc>
        <w:tc>
          <w:tcPr>
            <w:tcW w:w="992" w:type="dxa"/>
            <w:tcBorders>
              <w:top w:val="nil"/>
              <w:left w:val="nil"/>
              <w:bottom w:val="single" w:sz="4" w:space="0" w:color="auto"/>
              <w:right w:val="single" w:sz="4" w:space="0" w:color="auto"/>
            </w:tcBorders>
            <w:shd w:val="clear" w:color="auto" w:fill="auto"/>
            <w:noWrap/>
            <w:vAlign w:val="center"/>
          </w:tcPr>
          <w:p w14:paraId="6789F55A" w14:textId="77777777" w:rsidR="0076454C" w:rsidRPr="006010A6" w:rsidRDefault="0076454C" w:rsidP="0076454C">
            <w:pPr>
              <w:pStyle w:val="Betarp"/>
              <w:jc w:val="center"/>
              <w:rPr>
                <w:rFonts w:eastAsia="Times New Roman"/>
              </w:rPr>
            </w:pPr>
            <w:r w:rsidRPr="006010A6">
              <w:t>vnt.</w:t>
            </w:r>
          </w:p>
        </w:tc>
        <w:tc>
          <w:tcPr>
            <w:tcW w:w="993" w:type="dxa"/>
            <w:tcBorders>
              <w:top w:val="single" w:sz="4" w:space="0" w:color="auto"/>
              <w:left w:val="nil"/>
              <w:bottom w:val="single" w:sz="4" w:space="0" w:color="auto"/>
              <w:right w:val="single" w:sz="4" w:space="0" w:color="000000"/>
            </w:tcBorders>
            <w:shd w:val="clear" w:color="auto" w:fill="auto"/>
            <w:noWrap/>
            <w:vAlign w:val="center"/>
          </w:tcPr>
          <w:p w14:paraId="329672F6" w14:textId="77777777" w:rsidR="0076454C" w:rsidRPr="006010A6" w:rsidRDefault="0076454C" w:rsidP="0076454C">
            <w:pPr>
              <w:pStyle w:val="Betarp"/>
              <w:jc w:val="center"/>
            </w:pPr>
            <w:r w:rsidRPr="006010A6">
              <w:t>1</w:t>
            </w:r>
          </w:p>
        </w:tc>
        <w:tc>
          <w:tcPr>
            <w:tcW w:w="1134" w:type="dxa"/>
            <w:tcBorders>
              <w:top w:val="nil"/>
              <w:left w:val="nil"/>
              <w:bottom w:val="single" w:sz="4" w:space="0" w:color="auto"/>
              <w:right w:val="single" w:sz="4" w:space="0" w:color="auto"/>
            </w:tcBorders>
            <w:shd w:val="clear" w:color="auto" w:fill="auto"/>
            <w:noWrap/>
            <w:vAlign w:val="center"/>
          </w:tcPr>
          <w:p w14:paraId="50C5051B"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042" w:type="dxa"/>
            <w:tcBorders>
              <w:top w:val="nil"/>
              <w:left w:val="nil"/>
              <w:bottom w:val="single" w:sz="4" w:space="0" w:color="auto"/>
              <w:right w:val="single" w:sz="4" w:space="0" w:color="auto"/>
            </w:tcBorders>
          </w:tcPr>
          <w:p w14:paraId="3161D06D"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76454C" w:rsidRPr="006010A6" w14:paraId="30202D79" w14:textId="77777777" w:rsidTr="00514F2C">
        <w:trPr>
          <w:trHeight w:val="53"/>
          <w:jc w:val="center"/>
        </w:trPr>
        <w:tc>
          <w:tcPr>
            <w:tcW w:w="958" w:type="dxa"/>
            <w:tcBorders>
              <w:top w:val="nil"/>
              <w:left w:val="single" w:sz="4" w:space="0" w:color="auto"/>
              <w:bottom w:val="single" w:sz="4" w:space="0" w:color="auto"/>
              <w:right w:val="single" w:sz="4" w:space="0" w:color="auto"/>
            </w:tcBorders>
            <w:shd w:val="clear" w:color="auto" w:fill="auto"/>
            <w:noWrap/>
            <w:vAlign w:val="center"/>
          </w:tcPr>
          <w:p w14:paraId="71DDCD98" w14:textId="77777777" w:rsidR="0076454C" w:rsidRPr="006010A6" w:rsidRDefault="0076454C" w:rsidP="0076454C">
            <w:pPr>
              <w:pStyle w:val="Betarp"/>
              <w:jc w:val="center"/>
            </w:pPr>
            <w:r w:rsidRPr="006010A6">
              <w:t>5.3.167</w:t>
            </w:r>
          </w:p>
        </w:tc>
        <w:tc>
          <w:tcPr>
            <w:tcW w:w="5423" w:type="dxa"/>
            <w:tcBorders>
              <w:top w:val="single" w:sz="4" w:space="0" w:color="auto"/>
              <w:left w:val="single" w:sz="4" w:space="0" w:color="auto"/>
              <w:bottom w:val="single" w:sz="4" w:space="0" w:color="auto"/>
              <w:right w:val="single" w:sz="4" w:space="0" w:color="000000"/>
            </w:tcBorders>
            <w:shd w:val="clear" w:color="auto" w:fill="auto"/>
            <w:vAlign w:val="center"/>
          </w:tcPr>
          <w:p w14:paraId="65254298" w14:textId="77777777" w:rsidR="0076454C" w:rsidRPr="006010A6" w:rsidRDefault="0076454C" w:rsidP="0076454C">
            <w:pPr>
              <w:pStyle w:val="Betarp"/>
            </w:pPr>
            <w:r w:rsidRPr="006010A6">
              <w:t>Elektros įrenginių žymenys:</w:t>
            </w:r>
          </w:p>
          <w:p w14:paraId="61789D27" w14:textId="77777777" w:rsidR="0076454C" w:rsidRPr="006010A6" w:rsidRDefault="0076454C" w:rsidP="0076454C">
            <w:pPr>
              <w:pStyle w:val="Betarp"/>
            </w:pPr>
            <w:r w:rsidRPr="006010A6">
              <w:t xml:space="preserve"> Plokštelės medžiaga ir spalva: – kietas, standus plastikas – balta;</w:t>
            </w:r>
          </w:p>
          <w:p w14:paraId="6B31DC7F" w14:textId="77777777" w:rsidR="0076454C" w:rsidRPr="006010A6" w:rsidRDefault="0076454C" w:rsidP="0076454C">
            <w:pPr>
              <w:pStyle w:val="Betarp"/>
            </w:pPr>
            <w:r w:rsidRPr="006010A6">
              <w:t>- Plokštelės matmenys pagal Operatyvinių ir technologinių pavadinimų sudarymo ir žymėjimo elektros sistemoje metodinius nurodymus – ilgis, plotis;</w:t>
            </w:r>
          </w:p>
          <w:p w14:paraId="72E4F396" w14:textId="77777777" w:rsidR="0076454C" w:rsidRPr="006010A6" w:rsidRDefault="0076454C" w:rsidP="0076454C">
            <w:pPr>
              <w:pStyle w:val="Betarp"/>
            </w:pPr>
            <w:r w:rsidRPr="006010A6">
              <w:t>- Tekstas pagal galiojančią AB ESO „Elektros ir telekomunikacijų tinklų inžinerinių įrenginių operatyvinių ir technologinių pavadinimų sudarymo bei žymenų įrengimo tvarką“ – tekstas, šrifto aukštis;</w:t>
            </w:r>
          </w:p>
          <w:p w14:paraId="5461C0A5" w14:textId="77777777" w:rsidR="0076454C" w:rsidRPr="006010A6" w:rsidRDefault="0076454C" w:rsidP="0076454C">
            <w:pPr>
              <w:pStyle w:val="Betarp"/>
            </w:pPr>
            <w:r w:rsidRPr="006010A6">
              <w:t>- Plokštelė pateikiama – be skylių;</w:t>
            </w:r>
          </w:p>
        </w:tc>
        <w:tc>
          <w:tcPr>
            <w:tcW w:w="992" w:type="dxa"/>
            <w:tcBorders>
              <w:top w:val="nil"/>
              <w:left w:val="nil"/>
              <w:bottom w:val="single" w:sz="4" w:space="0" w:color="auto"/>
              <w:right w:val="single" w:sz="4" w:space="0" w:color="auto"/>
            </w:tcBorders>
            <w:shd w:val="clear" w:color="auto" w:fill="auto"/>
            <w:noWrap/>
            <w:vAlign w:val="center"/>
          </w:tcPr>
          <w:p w14:paraId="45285D39" w14:textId="77777777" w:rsidR="0076454C" w:rsidRPr="006010A6" w:rsidRDefault="0076454C" w:rsidP="0076454C">
            <w:pPr>
              <w:pStyle w:val="Betarp"/>
              <w:jc w:val="center"/>
              <w:rPr>
                <w:rFonts w:eastAsia="Times New Roman"/>
              </w:rPr>
            </w:pPr>
            <w:r w:rsidRPr="006010A6">
              <w:t>vnt.</w:t>
            </w:r>
          </w:p>
        </w:tc>
        <w:tc>
          <w:tcPr>
            <w:tcW w:w="993" w:type="dxa"/>
            <w:tcBorders>
              <w:top w:val="single" w:sz="4" w:space="0" w:color="auto"/>
              <w:left w:val="nil"/>
              <w:bottom w:val="single" w:sz="4" w:space="0" w:color="auto"/>
              <w:right w:val="single" w:sz="4" w:space="0" w:color="000000"/>
            </w:tcBorders>
            <w:shd w:val="clear" w:color="auto" w:fill="auto"/>
            <w:noWrap/>
            <w:vAlign w:val="center"/>
          </w:tcPr>
          <w:p w14:paraId="388D2109" w14:textId="77777777" w:rsidR="0076454C" w:rsidRPr="006010A6" w:rsidRDefault="0076454C" w:rsidP="0076454C">
            <w:pPr>
              <w:pStyle w:val="Betarp"/>
              <w:jc w:val="center"/>
            </w:pPr>
            <w:r w:rsidRPr="006010A6">
              <w:t>1</w:t>
            </w:r>
          </w:p>
        </w:tc>
        <w:tc>
          <w:tcPr>
            <w:tcW w:w="1134" w:type="dxa"/>
            <w:tcBorders>
              <w:top w:val="nil"/>
              <w:left w:val="nil"/>
              <w:bottom w:val="single" w:sz="4" w:space="0" w:color="auto"/>
              <w:right w:val="single" w:sz="4" w:space="0" w:color="auto"/>
            </w:tcBorders>
            <w:shd w:val="clear" w:color="auto" w:fill="auto"/>
            <w:noWrap/>
            <w:vAlign w:val="center"/>
          </w:tcPr>
          <w:p w14:paraId="19391B22"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042" w:type="dxa"/>
            <w:tcBorders>
              <w:top w:val="nil"/>
              <w:left w:val="nil"/>
              <w:bottom w:val="single" w:sz="4" w:space="0" w:color="auto"/>
              <w:right w:val="single" w:sz="4" w:space="0" w:color="auto"/>
            </w:tcBorders>
          </w:tcPr>
          <w:p w14:paraId="3ED2980E"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76454C" w:rsidRPr="006010A6" w14:paraId="1D67CD3D" w14:textId="77777777" w:rsidTr="00514F2C">
        <w:trPr>
          <w:trHeight w:val="53"/>
          <w:jc w:val="center"/>
        </w:trPr>
        <w:tc>
          <w:tcPr>
            <w:tcW w:w="958" w:type="dxa"/>
            <w:tcBorders>
              <w:top w:val="nil"/>
              <w:left w:val="single" w:sz="4" w:space="0" w:color="auto"/>
              <w:bottom w:val="single" w:sz="4" w:space="0" w:color="auto"/>
              <w:right w:val="single" w:sz="4" w:space="0" w:color="auto"/>
            </w:tcBorders>
            <w:shd w:val="clear" w:color="auto" w:fill="auto"/>
            <w:noWrap/>
            <w:vAlign w:val="center"/>
          </w:tcPr>
          <w:p w14:paraId="5D7D535F" w14:textId="77777777" w:rsidR="0076454C" w:rsidRPr="006010A6" w:rsidRDefault="0076454C" w:rsidP="0076454C">
            <w:pPr>
              <w:pStyle w:val="Betarp"/>
              <w:jc w:val="center"/>
            </w:pPr>
            <w:r w:rsidRPr="006010A6">
              <w:t>5.3.168</w:t>
            </w:r>
          </w:p>
        </w:tc>
        <w:tc>
          <w:tcPr>
            <w:tcW w:w="5423" w:type="dxa"/>
            <w:tcBorders>
              <w:top w:val="single" w:sz="4" w:space="0" w:color="auto"/>
              <w:left w:val="single" w:sz="4" w:space="0" w:color="auto"/>
              <w:bottom w:val="single" w:sz="4" w:space="0" w:color="auto"/>
              <w:right w:val="single" w:sz="4" w:space="0" w:color="000000"/>
            </w:tcBorders>
            <w:shd w:val="clear" w:color="auto" w:fill="auto"/>
            <w:vAlign w:val="center"/>
          </w:tcPr>
          <w:p w14:paraId="2BF44A3D" w14:textId="77777777" w:rsidR="0076454C" w:rsidRPr="006010A6" w:rsidRDefault="0076454C" w:rsidP="0076454C">
            <w:pPr>
              <w:pStyle w:val="Betarp"/>
            </w:pPr>
            <w:r w:rsidRPr="006010A6">
              <w:t>Įžeminimo komplektas 10Ω</w:t>
            </w:r>
          </w:p>
        </w:tc>
        <w:tc>
          <w:tcPr>
            <w:tcW w:w="992" w:type="dxa"/>
            <w:tcBorders>
              <w:top w:val="nil"/>
              <w:left w:val="nil"/>
              <w:bottom w:val="single" w:sz="4" w:space="0" w:color="auto"/>
              <w:right w:val="single" w:sz="4" w:space="0" w:color="auto"/>
            </w:tcBorders>
            <w:shd w:val="clear" w:color="auto" w:fill="auto"/>
            <w:noWrap/>
            <w:vAlign w:val="center"/>
          </w:tcPr>
          <w:p w14:paraId="55D0E11F" w14:textId="77777777" w:rsidR="0076454C" w:rsidRPr="006010A6" w:rsidRDefault="0076454C" w:rsidP="0076454C">
            <w:pPr>
              <w:pStyle w:val="Betarp"/>
              <w:jc w:val="center"/>
              <w:rPr>
                <w:rFonts w:eastAsia="Times New Roman"/>
              </w:rPr>
            </w:pPr>
            <w:r w:rsidRPr="006010A6">
              <w:t>kompl.</w:t>
            </w:r>
          </w:p>
        </w:tc>
        <w:tc>
          <w:tcPr>
            <w:tcW w:w="993" w:type="dxa"/>
            <w:tcBorders>
              <w:top w:val="single" w:sz="4" w:space="0" w:color="auto"/>
              <w:left w:val="nil"/>
              <w:bottom w:val="single" w:sz="4" w:space="0" w:color="auto"/>
              <w:right w:val="single" w:sz="4" w:space="0" w:color="000000"/>
            </w:tcBorders>
            <w:shd w:val="clear" w:color="auto" w:fill="auto"/>
            <w:noWrap/>
            <w:vAlign w:val="center"/>
          </w:tcPr>
          <w:p w14:paraId="49594FBB" w14:textId="77777777" w:rsidR="0076454C" w:rsidRPr="006010A6" w:rsidRDefault="0076454C" w:rsidP="0076454C">
            <w:pPr>
              <w:pStyle w:val="Betarp"/>
              <w:jc w:val="center"/>
            </w:pPr>
            <w:r w:rsidRPr="006010A6">
              <w:t>1</w:t>
            </w:r>
          </w:p>
        </w:tc>
        <w:tc>
          <w:tcPr>
            <w:tcW w:w="1134" w:type="dxa"/>
            <w:tcBorders>
              <w:top w:val="nil"/>
              <w:left w:val="nil"/>
              <w:bottom w:val="single" w:sz="4" w:space="0" w:color="auto"/>
              <w:right w:val="single" w:sz="4" w:space="0" w:color="auto"/>
            </w:tcBorders>
            <w:shd w:val="clear" w:color="auto" w:fill="auto"/>
            <w:noWrap/>
            <w:vAlign w:val="center"/>
          </w:tcPr>
          <w:p w14:paraId="0254A13D"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042" w:type="dxa"/>
            <w:tcBorders>
              <w:top w:val="nil"/>
              <w:left w:val="nil"/>
              <w:bottom w:val="single" w:sz="4" w:space="0" w:color="auto"/>
              <w:right w:val="single" w:sz="4" w:space="0" w:color="auto"/>
            </w:tcBorders>
          </w:tcPr>
          <w:p w14:paraId="03BA4EA5"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76454C" w:rsidRPr="006010A6" w14:paraId="1C0652C2" w14:textId="77777777" w:rsidTr="00514F2C">
        <w:trPr>
          <w:trHeight w:val="300"/>
          <w:jc w:val="center"/>
        </w:trPr>
        <w:tc>
          <w:tcPr>
            <w:tcW w:w="958" w:type="dxa"/>
            <w:tcBorders>
              <w:top w:val="nil"/>
              <w:left w:val="single" w:sz="4" w:space="0" w:color="auto"/>
              <w:bottom w:val="single" w:sz="4" w:space="0" w:color="auto"/>
              <w:right w:val="single" w:sz="4" w:space="0" w:color="auto"/>
            </w:tcBorders>
            <w:shd w:val="clear" w:color="auto" w:fill="auto"/>
            <w:noWrap/>
            <w:vAlign w:val="center"/>
          </w:tcPr>
          <w:p w14:paraId="32395799" w14:textId="77777777" w:rsidR="0076454C" w:rsidRPr="006010A6" w:rsidRDefault="0076454C" w:rsidP="0076454C">
            <w:pPr>
              <w:pStyle w:val="Betarp"/>
              <w:jc w:val="center"/>
            </w:pPr>
            <w:r w:rsidRPr="006010A6">
              <w:t>5.3.169</w:t>
            </w:r>
          </w:p>
        </w:tc>
        <w:tc>
          <w:tcPr>
            <w:tcW w:w="5423" w:type="dxa"/>
            <w:tcBorders>
              <w:top w:val="single" w:sz="4" w:space="0" w:color="auto"/>
              <w:left w:val="single" w:sz="4" w:space="0" w:color="auto"/>
              <w:bottom w:val="single" w:sz="4" w:space="0" w:color="auto"/>
              <w:right w:val="single" w:sz="4" w:space="0" w:color="000000"/>
            </w:tcBorders>
            <w:shd w:val="clear" w:color="auto" w:fill="auto"/>
            <w:noWrap/>
            <w:vAlign w:val="center"/>
          </w:tcPr>
          <w:p w14:paraId="5CE246E2" w14:textId="77777777" w:rsidR="0076454C" w:rsidRPr="006010A6" w:rsidRDefault="0076454C" w:rsidP="0076454C">
            <w:pPr>
              <w:pStyle w:val="Betarp"/>
            </w:pPr>
            <w:r w:rsidRPr="006010A6">
              <w:t>Vertikalus strypas, apvalus plienas Ø14, L=3m</w:t>
            </w:r>
          </w:p>
        </w:tc>
        <w:tc>
          <w:tcPr>
            <w:tcW w:w="992" w:type="dxa"/>
            <w:tcBorders>
              <w:top w:val="nil"/>
              <w:left w:val="nil"/>
              <w:bottom w:val="single" w:sz="4" w:space="0" w:color="auto"/>
              <w:right w:val="single" w:sz="4" w:space="0" w:color="auto"/>
            </w:tcBorders>
            <w:shd w:val="clear" w:color="auto" w:fill="auto"/>
            <w:noWrap/>
            <w:vAlign w:val="center"/>
          </w:tcPr>
          <w:p w14:paraId="6FC63A6E" w14:textId="77777777" w:rsidR="0076454C" w:rsidRPr="006010A6" w:rsidRDefault="0076454C" w:rsidP="0076454C">
            <w:pPr>
              <w:pStyle w:val="Betarp"/>
              <w:jc w:val="center"/>
            </w:pPr>
            <w:r w:rsidRPr="006010A6">
              <w:t>vnt./kg</w:t>
            </w:r>
          </w:p>
        </w:tc>
        <w:tc>
          <w:tcPr>
            <w:tcW w:w="993" w:type="dxa"/>
            <w:tcBorders>
              <w:top w:val="single" w:sz="4" w:space="0" w:color="auto"/>
              <w:left w:val="nil"/>
              <w:bottom w:val="single" w:sz="4" w:space="0" w:color="auto"/>
              <w:right w:val="single" w:sz="4" w:space="0" w:color="000000"/>
            </w:tcBorders>
            <w:shd w:val="clear" w:color="auto" w:fill="auto"/>
            <w:vAlign w:val="center"/>
          </w:tcPr>
          <w:p w14:paraId="22BC8CE4" w14:textId="77777777" w:rsidR="0076454C" w:rsidRPr="006010A6" w:rsidRDefault="0076454C" w:rsidP="0076454C">
            <w:pPr>
              <w:pStyle w:val="Betarp"/>
              <w:jc w:val="center"/>
            </w:pPr>
            <w:r w:rsidRPr="006010A6">
              <w:t>7/25,83</w:t>
            </w:r>
          </w:p>
        </w:tc>
        <w:tc>
          <w:tcPr>
            <w:tcW w:w="1134" w:type="dxa"/>
            <w:tcBorders>
              <w:top w:val="nil"/>
              <w:left w:val="nil"/>
              <w:bottom w:val="single" w:sz="4" w:space="0" w:color="auto"/>
              <w:right w:val="single" w:sz="4" w:space="0" w:color="auto"/>
            </w:tcBorders>
            <w:shd w:val="clear" w:color="auto" w:fill="auto"/>
            <w:noWrap/>
            <w:vAlign w:val="center"/>
          </w:tcPr>
          <w:p w14:paraId="3675D547"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042" w:type="dxa"/>
            <w:tcBorders>
              <w:top w:val="nil"/>
              <w:left w:val="nil"/>
              <w:bottom w:val="single" w:sz="4" w:space="0" w:color="auto"/>
              <w:right w:val="single" w:sz="4" w:space="0" w:color="auto"/>
            </w:tcBorders>
          </w:tcPr>
          <w:p w14:paraId="6183E573"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76454C" w:rsidRPr="006010A6" w14:paraId="217091CD" w14:textId="77777777" w:rsidTr="00514F2C">
        <w:trPr>
          <w:trHeight w:val="300"/>
          <w:jc w:val="center"/>
        </w:trPr>
        <w:tc>
          <w:tcPr>
            <w:tcW w:w="958" w:type="dxa"/>
            <w:tcBorders>
              <w:top w:val="nil"/>
              <w:left w:val="single" w:sz="4" w:space="0" w:color="auto"/>
              <w:bottom w:val="single" w:sz="4" w:space="0" w:color="auto"/>
              <w:right w:val="single" w:sz="4" w:space="0" w:color="auto"/>
            </w:tcBorders>
            <w:shd w:val="clear" w:color="auto" w:fill="auto"/>
            <w:noWrap/>
            <w:vAlign w:val="center"/>
          </w:tcPr>
          <w:p w14:paraId="39A1981F" w14:textId="77777777" w:rsidR="0076454C" w:rsidRPr="006010A6" w:rsidRDefault="0076454C" w:rsidP="0076454C">
            <w:pPr>
              <w:pStyle w:val="Betarp"/>
              <w:jc w:val="center"/>
            </w:pPr>
            <w:r w:rsidRPr="006010A6">
              <w:t>5.3.170</w:t>
            </w:r>
          </w:p>
        </w:tc>
        <w:tc>
          <w:tcPr>
            <w:tcW w:w="5423" w:type="dxa"/>
            <w:tcBorders>
              <w:top w:val="single" w:sz="4" w:space="0" w:color="auto"/>
              <w:left w:val="single" w:sz="4" w:space="0" w:color="auto"/>
              <w:bottom w:val="single" w:sz="4" w:space="0" w:color="auto"/>
              <w:right w:val="single" w:sz="4" w:space="0" w:color="000000"/>
            </w:tcBorders>
            <w:shd w:val="clear" w:color="auto" w:fill="auto"/>
            <w:noWrap/>
            <w:vAlign w:val="center"/>
          </w:tcPr>
          <w:p w14:paraId="0755A738" w14:textId="77777777" w:rsidR="0076454C" w:rsidRPr="006010A6" w:rsidRDefault="0076454C" w:rsidP="0076454C">
            <w:pPr>
              <w:pStyle w:val="Betarp"/>
            </w:pPr>
            <w:r w:rsidRPr="006010A6">
              <w:t>Horizontali plieno juosta 30x4mm</w:t>
            </w:r>
          </w:p>
        </w:tc>
        <w:tc>
          <w:tcPr>
            <w:tcW w:w="992" w:type="dxa"/>
            <w:tcBorders>
              <w:top w:val="nil"/>
              <w:left w:val="nil"/>
              <w:bottom w:val="single" w:sz="4" w:space="0" w:color="auto"/>
              <w:right w:val="single" w:sz="4" w:space="0" w:color="auto"/>
            </w:tcBorders>
            <w:shd w:val="clear" w:color="auto" w:fill="auto"/>
            <w:noWrap/>
            <w:vAlign w:val="center"/>
          </w:tcPr>
          <w:p w14:paraId="7BFCCD88" w14:textId="77777777" w:rsidR="0076454C" w:rsidRPr="006010A6" w:rsidRDefault="0076454C" w:rsidP="0076454C">
            <w:pPr>
              <w:pStyle w:val="Betarp"/>
              <w:jc w:val="center"/>
            </w:pPr>
            <w:r w:rsidRPr="006010A6">
              <w:t>m/kg</w:t>
            </w:r>
          </w:p>
        </w:tc>
        <w:tc>
          <w:tcPr>
            <w:tcW w:w="993" w:type="dxa"/>
            <w:tcBorders>
              <w:top w:val="single" w:sz="4" w:space="0" w:color="auto"/>
              <w:left w:val="nil"/>
              <w:bottom w:val="single" w:sz="4" w:space="0" w:color="auto"/>
              <w:right w:val="single" w:sz="4" w:space="0" w:color="000000"/>
            </w:tcBorders>
            <w:shd w:val="clear" w:color="auto" w:fill="auto"/>
            <w:vAlign w:val="center"/>
          </w:tcPr>
          <w:p w14:paraId="2C65D178" w14:textId="77777777" w:rsidR="0076454C" w:rsidRPr="006010A6" w:rsidRDefault="0076454C" w:rsidP="0076454C">
            <w:pPr>
              <w:pStyle w:val="Betarp"/>
              <w:jc w:val="center"/>
            </w:pPr>
            <w:r w:rsidRPr="006010A6">
              <w:t>30/54,24</w:t>
            </w:r>
          </w:p>
        </w:tc>
        <w:tc>
          <w:tcPr>
            <w:tcW w:w="1134" w:type="dxa"/>
            <w:tcBorders>
              <w:top w:val="nil"/>
              <w:left w:val="nil"/>
              <w:bottom w:val="single" w:sz="4" w:space="0" w:color="auto"/>
              <w:right w:val="single" w:sz="4" w:space="0" w:color="auto"/>
            </w:tcBorders>
            <w:shd w:val="clear" w:color="auto" w:fill="auto"/>
            <w:noWrap/>
            <w:vAlign w:val="center"/>
          </w:tcPr>
          <w:p w14:paraId="5921B432"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042" w:type="dxa"/>
            <w:tcBorders>
              <w:top w:val="nil"/>
              <w:left w:val="nil"/>
              <w:bottom w:val="single" w:sz="4" w:space="0" w:color="auto"/>
              <w:right w:val="single" w:sz="4" w:space="0" w:color="auto"/>
            </w:tcBorders>
          </w:tcPr>
          <w:p w14:paraId="7D0AC691"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76454C" w:rsidRPr="006010A6" w14:paraId="1297E963" w14:textId="77777777" w:rsidTr="00514F2C">
        <w:trPr>
          <w:trHeight w:val="53"/>
          <w:jc w:val="center"/>
        </w:trPr>
        <w:tc>
          <w:tcPr>
            <w:tcW w:w="958" w:type="dxa"/>
            <w:tcBorders>
              <w:top w:val="nil"/>
              <w:left w:val="single" w:sz="4" w:space="0" w:color="auto"/>
              <w:bottom w:val="single" w:sz="4" w:space="0" w:color="auto"/>
              <w:right w:val="single" w:sz="4" w:space="0" w:color="auto"/>
            </w:tcBorders>
            <w:shd w:val="clear" w:color="auto" w:fill="auto"/>
            <w:noWrap/>
            <w:vAlign w:val="center"/>
          </w:tcPr>
          <w:p w14:paraId="76963950" w14:textId="77777777" w:rsidR="0076454C" w:rsidRPr="006010A6" w:rsidRDefault="0076454C" w:rsidP="0076454C">
            <w:pPr>
              <w:pStyle w:val="Betarp"/>
              <w:jc w:val="center"/>
            </w:pPr>
            <w:r w:rsidRPr="006010A6">
              <w:t>5.3.171</w:t>
            </w:r>
          </w:p>
        </w:tc>
        <w:tc>
          <w:tcPr>
            <w:tcW w:w="5423" w:type="dxa"/>
            <w:tcBorders>
              <w:top w:val="single" w:sz="4" w:space="0" w:color="auto"/>
              <w:left w:val="single" w:sz="4" w:space="0" w:color="auto"/>
              <w:bottom w:val="single" w:sz="4" w:space="0" w:color="auto"/>
              <w:right w:val="single" w:sz="4" w:space="0" w:color="000000"/>
            </w:tcBorders>
            <w:shd w:val="clear" w:color="auto" w:fill="auto"/>
            <w:vAlign w:val="center"/>
          </w:tcPr>
          <w:p w14:paraId="7C21BC14" w14:textId="77777777" w:rsidR="0076454C" w:rsidRPr="006010A6" w:rsidRDefault="0076454C" w:rsidP="0076454C">
            <w:pPr>
              <w:pStyle w:val="Betarp"/>
            </w:pPr>
            <w:r w:rsidRPr="006010A6">
              <w:t>Metalinis gaubtas su apkabomis</w:t>
            </w:r>
          </w:p>
        </w:tc>
        <w:tc>
          <w:tcPr>
            <w:tcW w:w="992" w:type="dxa"/>
            <w:tcBorders>
              <w:top w:val="nil"/>
              <w:left w:val="nil"/>
              <w:bottom w:val="single" w:sz="4" w:space="0" w:color="auto"/>
              <w:right w:val="single" w:sz="4" w:space="0" w:color="auto"/>
            </w:tcBorders>
            <w:shd w:val="clear" w:color="auto" w:fill="auto"/>
            <w:noWrap/>
            <w:vAlign w:val="center"/>
          </w:tcPr>
          <w:p w14:paraId="35393B96" w14:textId="77777777" w:rsidR="0076454C" w:rsidRPr="006010A6" w:rsidRDefault="0076454C" w:rsidP="0076454C">
            <w:pPr>
              <w:pStyle w:val="Betarp"/>
              <w:jc w:val="center"/>
            </w:pPr>
            <w:r w:rsidRPr="006010A6">
              <w:t>kompl.</w:t>
            </w:r>
          </w:p>
        </w:tc>
        <w:tc>
          <w:tcPr>
            <w:tcW w:w="993" w:type="dxa"/>
            <w:tcBorders>
              <w:top w:val="single" w:sz="4" w:space="0" w:color="auto"/>
              <w:left w:val="nil"/>
              <w:bottom w:val="single" w:sz="4" w:space="0" w:color="auto"/>
              <w:right w:val="single" w:sz="4" w:space="0" w:color="000000"/>
            </w:tcBorders>
            <w:shd w:val="clear" w:color="auto" w:fill="auto"/>
            <w:noWrap/>
            <w:vAlign w:val="center"/>
          </w:tcPr>
          <w:p w14:paraId="6FAFA7C1" w14:textId="77777777" w:rsidR="0076454C" w:rsidRPr="006010A6" w:rsidRDefault="0076454C" w:rsidP="0076454C">
            <w:pPr>
              <w:pStyle w:val="Betarp"/>
              <w:jc w:val="center"/>
            </w:pPr>
            <w:r w:rsidRPr="006010A6">
              <w:t>1</w:t>
            </w:r>
          </w:p>
        </w:tc>
        <w:tc>
          <w:tcPr>
            <w:tcW w:w="1134" w:type="dxa"/>
            <w:tcBorders>
              <w:top w:val="nil"/>
              <w:left w:val="nil"/>
              <w:bottom w:val="single" w:sz="4" w:space="0" w:color="auto"/>
              <w:right w:val="single" w:sz="4" w:space="0" w:color="auto"/>
            </w:tcBorders>
            <w:shd w:val="clear" w:color="auto" w:fill="auto"/>
            <w:noWrap/>
            <w:vAlign w:val="center"/>
          </w:tcPr>
          <w:p w14:paraId="40C39525"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042" w:type="dxa"/>
            <w:tcBorders>
              <w:top w:val="nil"/>
              <w:left w:val="nil"/>
              <w:bottom w:val="single" w:sz="4" w:space="0" w:color="auto"/>
              <w:right w:val="single" w:sz="4" w:space="0" w:color="auto"/>
            </w:tcBorders>
          </w:tcPr>
          <w:p w14:paraId="2A3D7400"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76454C" w:rsidRPr="006010A6" w14:paraId="1685F10A" w14:textId="77777777" w:rsidTr="00514F2C">
        <w:trPr>
          <w:trHeight w:val="53"/>
          <w:jc w:val="center"/>
        </w:trPr>
        <w:tc>
          <w:tcPr>
            <w:tcW w:w="958" w:type="dxa"/>
            <w:tcBorders>
              <w:top w:val="nil"/>
              <w:left w:val="single" w:sz="4" w:space="0" w:color="auto"/>
              <w:bottom w:val="single" w:sz="4" w:space="0" w:color="auto"/>
              <w:right w:val="single" w:sz="4" w:space="0" w:color="auto"/>
            </w:tcBorders>
            <w:shd w:val="clear" w:color="auto" w:fill="auto"/>
            <w:noWrap/>
            <w:vAlign w:val="center"/>
          </w:tcPr>
          <w:p w14:paraId="68E13615" w14:textId="77777777" w:rsidR="0076454C" w:rsidRPr="006010A6" w:rsidRDefault="0076454C" w:rsidP="0076454C">
            <w:pPr>
              <w:pStyle w:val="Betarp"/>
              <w:jc w:val="center"/>
            </w:pPr>
            <w:r w:rsidRPr="006010A6">
              <w:t>5.3.172</w:t>
            </w:r>
          </w:p>
        </w:tc>
        <w:tc>
          <w:tcPr>
            <w:tcW w:w="5423" w:type="dxa"/>
            <w:tcBorders>
              <w:top w:val="single" w:sz="4" w:space="0" w:color="auto"/>
              <w:left w:val="single" w:sz="4" w:space="0" w:color="auto"/>
              <w:bottom w:val="single" w:sz="4" w:space="0" w:color="auto"/>
              <w:right w:val="single" w:sz="4" w:space="0" w:color="000000"/>
            </w:tcBorders>
            <w:shd w:val="clear" w:color="auto" w:fill="auto"/>
            <w:vAlign w:val="center"/>
          </w:tcPr>
          <w:p w14:paraId="22E4A989" w14:textId="77777777" w:rsidR="0076454C" w:rsidRPr="006010A6" w:rsidRDefault="0076454C" w:rsidP="0076454C">
            <w:pPr>
              <w:pStyle w:val="Betarp"/>
            </w:pPr>
            <w:r w:rsidRPr="006010A6">
              <w:t>Apkaba kabelio tvirtinimui atrama</w:t>
            </w:r>
          </w:p>
        </w:tc>
        <w:tc>
          <w:tcPr>
            <w:tcW w:w="992" w:type="dxa"/>
            <w:tcBorders>
              <w:top w:val="nil"/>
              <w:left w:val="nil"/>
              <w:bottom w:val="single" w:sz="4" w:space="0" w:color="auto"/>
              <w:right w:val="single" w:sz="4" w:space="0" w:color="auto"/>
            </w:tcBorders>
            <w:shd w:val="clear" w:color="auto" w:fill="auto"/>
            <w:noWrap/>
            <w:vAlign w:val="center"/>
          </w:tcPr>
          <w:p w14:paraId="3948A172" w14:textId="77777777" w:rsidR="0076454C" w:rsidRPr="006010A6" w:rsidRDefault="0076454C" w:rsidP="0076454C">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noWrap/>
            <w:vAlign w:val="center"/>
          </w:tcPr>
          <w:p w14:paraId="3266607E" w14:textId="77777777" w:rsidR="0076454C" w:rsidRPr="006010A6" w:rsidRDefault="0076454C" w:rsidP="0076454C">
            <w:pPr>
              <w:pStyle w:val="Betarp"/>
              <w:jc w:val="center"/>
            </w:pPr>
            <w:r w:rsidRPr="006010A6">
              <w:t>8</w:t>
            </w:r>
          </w:p>
        </w:tc>
        <w:tc>
          <w:tcPr>
            <w:tcW w:w="1134" w:type="dxa"/>
            <w:tcBorders>
              <w:top w:val="nil"/>
              <w:left w:val="nil"/>
              <w:bottom w:val="single" w:sz="4" w:space="0" w:color="auto"/>
              <w:right w:val="single" w:sz="4" w:space="0" w:color="auto"/>
            </w:tcBorders>
            <w:shd w:val="clear" w:color="auto" w:fill="auto"/>
            <w:noWrap/>
            <w:vAlign w:val="center"/>
          </w:tcPr>
          <w:p w14:paraId="1C907F97"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042" w:type="dxa"/>
            <w:tcBorders>
              <w:top w:val="nil"/>
              <w:left w:val="nil"/>
              <w:bottom w:val="single" w:sz="4" w:space="0" w:color="auto"/>
              <w:right w:val="single" w:sz="4" w:space="0" w:color="auto"/>
            </w:tcBorders>
          </w:tcPr>
          <w:p w14:paraId="6E7B9813"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76454C" w:rsidRPr="006010A6" w14:paraId="72E2DEE3" w14:textId="77777777" w:rsidTr="00514F2C">
        <w:trPr>
          <w:trHeight w:val="53"/>
          <w:jc w:val="center"/>
        </w:trPr>
        <w:tc>
          <w:tcPr>
            <w:tcW w:w="958" w:type="dxa"/>
            <w:tcBorders>
              <w:top w:val="nil"/>
              <w:left w:val="single" w:sz="4" w:space="0" w:color="auto"/>
              <w:bottom w:val="single" w:sz="4" w:space="0" w:color="auto"/>
              <w:right w:val="single" w:sz="4" w:space="0" w:color="auto"/>
            </w:tcBorders>
            <w:shd w:val="clear" w:color="auto" w:fill="auto"/>
            <w:noWrap/>
            <w:vAlign w:val="center"/>
          </w:tcPr>
          <w:p w14:paraId="2B7CC1E9" w14:textId="77777777" w:rsidR="0076454C" w:rsidRPr="006010A6" w:rsidRDefault="0076454C" w:rsidP="0076454C">
            <w:pPr>
              <w:pStyle w:val="Betarp"/>
              <w:jc w:val="center"/>
            </w:pPr>
            <w:r w:rsidRPr="006010A6">
              <w:t>5.3.173</w:t>
            </w:r>
          </w:p>
        </w:tc>
        <w:tc>
          <w:tcPr>
            <w:tcW w:w="5423" w:type="dxa"/>
            <w:tcBorders>
              <w:top w:val="single" w:sz="4" w:space="0" w:color="auto"/>
              <w:left w:val="single" w:sz="4" w:space="0" w:color="auto"/>
              <w:bottom w:val="single" w:sz="4" w:space="0" w:color="auto"/>
              <w:right w:val="single" w:sz="4" w:space="0" w:color="000000"/>
            </w:tcBorders>
            <w:shd w:val="clear" w:color="auto" w:fill="auto"/>
            <w:vAlign w:val="center"/>
          </w:tcPr>
          <w:p w14:paraId="6C27C0BD" w14:textId="77777777" w:rsidR="0076454C" w:rsidRPr="006010A6" w:rsidRDefault="0076454C" w:rsidP="0076454C">
            <w:pPr>
              <w:pStyle w:val="Betarp"/>
            </w:pPr>
            <w:r w:rsidRPr="006010A6">
              <w:t>Automatinis jungiklis</w:t>
            </w:r>
          </w:p>
        </w:tc>
        <w:tc>
          <w:tcPr>
            <w:tcW w:w="992" w:type="dxa"/>
            <w:tcBorders>
              <w:top w:val="nil"/>
              <w:left w:val="nil"/>
              <w:bottom w:val="single" w:sz="4" w:space="0" w:color="auto"/>
              <w:right w:val="single" w:sz="4" w:space="0" w:color="auto"/>
            </w:tcBorders>
            <w:shd w:val="clear" w:color="auto" w:fill="auto"/>
            <w:noWrap/>
            <w:vAlign w:val="center"/>
          </w:tcPr>
          <w:p w14:paraId="4C19FC3C" w14:textId="77777777" w:rsidR="0076454C" w:rsidRPr="006010A6" w:rsidRDefault="0076454C" w:rsidP="0076454C">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noWrap/>
            <w:vAlign w:val="center"/>
          </w:tcPr>
          <w:p w14:paraId="1BEE6117" w14:textId="77777777" w:rsidR="0076454C" w:rsidRPr="006010A6" w:rsidRDefault="0076454C" w:rsidP="0076454C">
            <w:pPr>
              <w:pStyle w:val="Betarp"/>
              <w:jc w:val="center"/>
            </w:pPr>
            <w:r w:rsidRPr="006010A6">
              <w:t>1</w:t>
            </w:r>
          </w:p>
        </w:tc>
        <w:tc>
          <w:tcPr>
            <w:tcW w:w="1134" w:type="dxa"/>
            <w:tcBorders>
              <w:top w:val="nil"/>
              <w:left w:val="nil"/>
              <w:bottom w:val="single" w:sz="4" w:space="0" w:color="auto"/>
              <w:right w:val="single" w:sz="4" w:space="0" w:color="auto"/>
            </w:tcBorders>
            <w:shd w:val="clear" w:color="auto" w:fill="auto"/>
            <w:noWrap/>
            <w:vAlign w:val="center"/>
          </w:tcPr>
          <w:p w14:paraId="230F7A49"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042" w:type="dxa"/>
            <w:tcBorders>
              <w:top w:val="nil"/>
              <w:left w:val="nil"/>
              <w:bottom w:val="single" w:sz="4" w:space="0" w:color="auto"/>
              <w:right w:val="single" w:sz="4" w:space="0" w:color="auto"/>
            </w:tcBorders>
          </w:tcPr>
          <w:p w14:paraId="23D30E93"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514F2C" w:rsidRPr="006010A6" w14:paraId="5B5A5263" w14:textId="77777777" w:rsidTr="00514F2C">
        <w:trPr>
          <w:trHeight w:val="300"/>
          <w:jc w:val="center"/>
        </w:trPr>
        <w:tc>
          <w:tcPr>
            <w:tcW w:w="958" w:type="dxa"/>
            <w:tcBorders>
              <w:top w:val="single" w:sz="4" w:space="0" w:color="auto"/>
              <w:left w:val="single" w:sz="4" w:space="0" w:color="auto"/>
              <w:bottom w:val="single" w:sz="4" w:space="0" w:color="auto"/>
            </w:tcBorders>
            <w:shd w:val="clear" w:color="auto" w:fill="auto"/>
            <w:noWrap/>
            <w:vAlign w:val="center"/>
            <w:hideMark/>
          </w:tcPr>
          <w:p w14:paraId="048DA13B" w14:textId="12D39FEA" w:rsidR="00514F2C" w:rsidRPr="006010A6" w:rsidRDefault="00514F2C" w:rsidP="00A4465E">
            <w:pPr>
              <w:spacing w:line="240" w:lineRule="auto"/>
              <w:ind w:firstLine="0"/>
              <w:jc w:val="center"/>
              <w:rPr>
                <w:rFonts w:eastAsia="Times New Roman" w:cs="Times New Roman"/>
                <w:lang w:eastAsia="en-US"/>
              </w:rPr>
            </w:pPr>
          </w:p>
        </w:tc>
        <w:tc>
          <w:tcPr>
            <w:tcW w:w="5423" w:type="dxa"/>
            <w:tcBorders>
              <w:top w:val="single" w:sz="4" w:space="0" w:color="auto"/>
              <w:bottom w:val="single" w:sz="4" w:space="0" w:color="auto"/>
            </w:tcBorders>
            <w:shd w:val="clear" w:color="auto" w:fill="auto"/>
            <w:hideMark/>
          </w:tcPr>
          <w:p w14:paraId="486F042A" w14:textId="77777777" w:rsidR="00514F2C" w:rsidRPr="006010A6" w:rsidRDefault="00514F2C" w:rsidP="00A4465E">
            <w:pPr>
              <w:spacing w:line="240" w:lineRule="auto"/>
              <w:ind w:firstLine="0"/>
              <w:jc w:val="right"/>
              <w:rPr>
                <w:rFonts w:eastAsia="Times New Roman" w:cs="Times New Roman"/>
                <w:lang w:eastAsia="en-US"/>
              </w:rPr>
            </w:pPr>
            <w:r w:rsidRPr="006010A6">
              <w:rPr>
                <w:rFonts w:eastAsia="Times New Roman" w:cs="Times New Roman"/>
                <w:sz w:val="22"/>
                <w:lang w:eastAsia="en-US"/>
              </w:rPr>
              <w:t>Į santrauką:</w:t>
            </w:r>
          </w:p>
        </w:tc>
        <w:tc>
          <w:tcPr>
            <w:tcW w:w="992" w:type="dxa"/>
            <w:tcBorders>
              <w:top w:val="single" w:sz="4" w:space="0" w:color="auto"/>
              <w:bottom w:val="single" w:sz="4" w:space="0" w:color="auto"/>
            </w:tcBorders>
            <w:shd w:val="clear" w:color="auto" w:fill="auto"/>
            <w:vAlign w:val="center"/>
            <w:hideMark/>
          </w:tcPr>
          <w:p w14:paraId="65FF8DC8" w14:textId="77777777" w:rsidR="00514F2C" w:rsidRPr="006010A6" w:rsidRDefault="00514F2C" w:rsidP="00A4465E">
            <w:pPr>
              <w:spacing w:line="240" w:lineRule="auto"/>
              <w:ind w:firstLine="0"/>
              <w:jc w:val="center"/>
              <w:rPr>
                <w:rFonts w:eastAsia="Times New Roman" w:cs="Times New Roman"/>
                <w:lang w:eastAsia="en-US"/>
              </w:rPr>
            </w:pPr>
          </w:p>
        </w:tc>
        <w:tc>
          <w:tcPr>
            <w:tcW w:w="993" w:type="dxa"/>
            <w:tcBorders>
              <w:top w:val="single" w:sz="4" w:space="0" w:color="auto"/>
              <w:bottom w:val="single" w:sz="4" w:space="0" w:color="auto"/>
            </w:tcBorders>
            <w:shd w:val="clear" w:color="auto" w:fill="auto"/>
            <w:vAlign w:val="center"/>
            <w:hideMark/>
          </w:tcPr>
          <w:p w14:paraId="17EF1949" w14:textId="77777777" w:rsidR="00514F2C" w:rsidRPr="006010A6" w:rsidRDefault="00514F2C" w:rsidP="00A4465E">
            <w:pPr>
              <w:spacing w:line="240" w:lineRule="auto"/>
              <w:ind w:firstLine="0"/>
              <w:jc w:val="center"/>
              <w:rPr>
                <w:rFonts w:eastAsia="Times New Roman" w:cs="Times New Roman"/>
                <w:lang w:eastAsia="en-US"/>
              </w:rPr>
            </w:pPr>
          </w:p>
        </w:tc>
        <w:tc>
          <w:tcPr>
            <w:tcW w:w="1134" w:type="dxa"/>
            <w:tcBorders>
              <w:top w:val="single" w:sz="4" w:space="0" w:color="auto"/>
              <w:bottom w:val="single" w:sz="4" w:space="0" w:color="auto"/>
            </w:tcBorders>
            <w:shd w:val="clear" w:color="auto" w:fill="auto"/>
            <w:noWrap/>
            <w:vAlign w:val="center"/>
            <w:hideMark/>
          </w:tcPr>
          <w:p w14:paraId="4AA9C103" w14:textId="77777777" w:rsidR="00514F2C" w:rsidRPr="006010A6" w:rsidRDefault="00514F2C" w:rsidP="00A4465E">
            <w:pPr>
              <w:spacing w:line="240" w:lineRule="auto"/>
              <w:ind w:firstLine="0"/>
              <w:jc w:val="center"/>
              <w:rPr>
                <w:rFonts w:eastAsia="Times New Roman" w:cs="Times New Roman"/>
                <w:lang w:eastAsia="en-US"/>
              </w:rPr>
            </w:pPr>
          </w:p>
        </w:tc>
        <w:tc>
          <w:tcPr>
            <w:tcW w:w="1042" w:type="dxa"/>
            <w:tcBorders>
              <w:top w:val="single" w:sz="4" w:space="0" w:color="auto"/>
              <w:bottom w:val="single" w:sz="4" w:space="0" w:color="auto"/>
              <w:right w:val="single" w:sz="4" w:space="0" w:color="auto"/>
            </w:tcBorders>
          </w:tcPr>
          <w:p w14:paraId="6D5E7278" w14:textId="77777777" w:rsidR="00514F2C" w:rsidRPr="006010A6" w:rsidRDefault="00514F2C" w:rsidP="00A4465E">
            <w:pPr>
              <w:spacing w:line="240" w:lineRule="auto"/>
              <w:ind w:firstLine="0"/>
              <w:jc w:val="center"/>
              <w:rPr>
                <w:rFonts w:eastAsia="Times New Roman" w:cs="Times New Roman"/>
                <w:lang w:eastAsia="en-US"/>
              </w:rPr>
            </w:pPr>
            <w:r w:rsidRPr="006010A6">
              <w:rPr>
                <w:rFonts w:eastAsia="Times New Roman" w:cs="Times New Roman"/>
                <w:sz w:val="22"/>
                <w:lang w:eastAsia="en-US"/>
              </w:rPr>
              <w:t>EUR</w:t>
            </w:r>
          </w:p>
        </w:tc>
      </w:tr>
      <w:tr w:rsidR="0076454C" w:rsidRPr="006010A6" w14:paraId="5EE8880E" w14:textId="77777777" w:rsidTr="00514F2C">
        <w:trPr>
          <w:trHeight w:val="53"/>
          <w:jc w:val="center"/>
        </w:trPr>
        <w:tc>
          <w:tcPr>
            <w:tcW w:w="95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179647" w14:textId="77777777" w:rsidR="0076454C" w:rsidRPr="006010A6" w:rsidRDefault="0076454C" w:rsidP="0076454C">
            <w:pPr>
              <w:pStyle w:val="Betarp"/>
              <w:jc w:val="center"/>
            </w:pPr>
            <w:r w:rsidRPr="006010A6">
              <w:t>5.3.174</w:t>
            </w:r>
          </w:p>
        </w:tc>
        <w:tc>
          <w:tcPr>
            <w:tcW w:w="5423" w:type="dxa"/>
            <w:tcBorders>
              <w:top w:val="single" w:sz="4" w:space="0" w:color="auto"/>
              <w:left w:val="single" w:sz="4" w:space="0" w:color="auto"/>
              <w:bottom w:val="single" w:sz="4" w:space="0" w:color="auto"/>
              <w:right w:val="single" w:sz="4" w:space="0" w:color="auto"/>
            </w:tcBorders>
            <w:shd w:val="clear" w:color="auto" w:fill="auto"/>
            <w:vAlign w:val="center"/>
          </w:tcPr>
          <w:p w14:paraId="2AECF45E" w14:textId="77777777" w:rsidR="0076454C" w:rsidRPr="006010A6" w:rsidRDefault="0076454C" w:rsidP="0076454C">
            <w:pPr>
              <w:pStyle w:val="Betarp"/>
            </w:pPr>
            <w:r w:rsidRPr="006010A6">
              <w:t>Kontrolinis kabelis Cu 2x1,5 mm2</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677411" w14:textId="77777777" w:rsidR="0076454C" w:rsidRPr="006010A6" w:rsidRDefault="0076454C" w:rsidP="0076454C">
            <w:pPr>
              <w:pStyle w:val="Betarp"/>
              <w:jc w:val="center"/>
            </w:pPr>
            <w:r w:rsidRPr="006010A6">
              <w:t>m</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DC99AD" w14:textId="77777777" w:rsidR="0076454C" w:rsidRPr="006010A6" w:rsidRDefault="0076454C" w:rsidP="0076454C">
            <w:pPr>
              <w:pStyle w:val="Betarp"/>
              <w:jc w:val="center"/>
            </w:pPr>
            <w:r w:rsidRPr="006010A6">
              <w:t>5</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005219"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042" w:type="dxa"/>
            <w:tcBorders>
              <w:top w:val="single" w:sz="4" w:space="0" w:color="auto"/>
              <w:left w:val="single" w:sz="4" w:space="0" w:color="auto"/>
              <w:bottom w:val="single" w:sz="4" w:space="0" w:color="auto"/>
              <w:right w:val="single" w:sz="4" w:space="0" w:color="auto"/>
            </w:tcBorders>
          </w:tcPr>
          <w:p w14:paraId="775A5129"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76454C" w:rsidRPr="006010A6" w14:paraId="267A1CEB" w14:textId="77777777" w:rsidTr="00514F2C">
        <w:trPr>
          <w:trHeight w:val="53"/>
          <w:jc w:val="center"/>
        </w:trPr>
        <w:tc>
          <w:tcPr>
            <w:tcW w:w="958" w:type="dxa"/>
            <w:tcBorders>
              <w:top w:val="nil"/>
              <w:left w:val="single" w:sz="4" w:space="0" w:color="auto"/>
              <w:bottom w:val="single" w:sz="4" w:space="0" w:color="auto"/>
              <w:right w:val="single" w:sz="4" w:space="0" w:color="auto"/>
            </w:tcBorders>
            <w:shd w:val="clear" w:color="auto" w:fill="auto"/>
            <w:noWrap/>
            <w:vAlign w:val="center"/>
          </w:tcPr>
          <w:p w14:paraId="19B86C29" w14:textId="77777777" w:rsidR="0076454C" w:rsidRPr="006010A6" w:rsidRDefault="0076454C" w:rsidP="0076454C">
            <w:pPr>
              <w:pStyle w:val="Betarp"/>
              <w:jc w:val="center"/>
            </w:pPr>
            <w:r w:rsidRPr="006010A6">
              <w:t>5.3.175</w:t>
            </w:r>
          </w:p>
        </w:tc>
        <w:tc>
          <w:tcPr>
            <w:tcW w:w="5423" w:type="dxa"/>
            <w:tcBorders>
              <w:top w:val="single" w:sz="4" w:space="0" w:color="auto"/>
              <w:left w:val="single" w:sz="4" w:space="0" w:color="auto"/>
              <w:bottom w:val="single" w:sz="4" w:space="0" w:color="auto"/>
              <w:right w:val="single" w:sz="4" w:space="0" w:color="000000"/>
            </w:tcBorders>
            <w:shd w:val="clear" w:color="auto" w:fill="auto"/>
            <w:vAlign w:val="center"/>
          </w:tcPr>
          <w:p w14:paraId="531A2A06" w14:textId="77777777" w:rsidR="0076454C" w:rsidRPr="006010A6" w:rsidRDefault="0076454C" w:rsidP="0076454C">
            <w:pPr>
              <w:pStyle w:val="Betarp"/>
            </w:pPr>
            <w:r w:rsidRPr="006010A6">
              <w:t>AEEAS įranga</w:t>
            </w:r>
          </w:p>
        </w:tc>
        <w:tc>
          <w:tcPr>
            <w:tcW w:w="992" w:type="dxa"/>
            <w:tcBorders>
              <w:top w:val="nil"/>
              <w:left w:val="nil"/>
              <w:bottom w:val="single" w:sz="4" w:space="0" w:color="auto"/>
              <w:right w:val="single" w:sz="4" w:space="0" w:color="auto"/>
            </w:tcBorders>
            <w:shd w:val="clear" w:color="auto" w:fill="auto"/>
            <w:noWrap/>
            <w:vAlign w:val="center"/>
          </w:tcPr>
          <w:p w14:paraId="2DCB0CCF" w14:textId="77777777" w:rsidR="0076454C" w:rsidRPr="006010A6" w:rsidRDefault="0076454C" w:rsidP="0076454C">
            <w:pPr>
              <w:pStyle w:val="Betarp"/>
              <w:jc w:val="center"/>
            </w:pPr>
            <w:r w:rsidRPr="006010A6">
              <w:t>kompl.</w:t>
            </w:r>
          </w:p>
        </w:tc>
        <w:tc>
          <w:tcPr>
            <w:tcW w:w="993" w:type="dxa"/>
            <w:tcBorders>
              <w:top w:val="single" w:sz="4" w:space="0" w:color="auto"/>
              <w:left w:val="nil"/>
              <w:bottom w:val="single" w:sz="4" w:space="0" w:color="auto"/>
              <w:right w:val="single" w:sz="4" w:space="0" w:color="000000"/>
            </w:tcBorders>
            <w:shd w:val="clear" w:color="auto" w:fill="auto"/>
            <w:noWrap/>
            <w:vAlign w:val="center"/>
          </w:tcPr>
          <w:p w14:paraId="61B738DD" w14:textId="77777777" w:rsidR="0076454C" w:rsidRPr="006010A6" w:rsidRDefault="0076454C" w:rsidP="0076454C">
            <w:pPr>
              <w:pStyle w:val="Betarp"/>
              <w:jc w:val="center"/>
            </w:pPr>
            <w:r w:rsidRPr="006010A6">
              <w:t>1</w:t>
            </w:r>
          </w:p>
        </w:tc>
        <w:tc>
          <w:tcPr>
            <w:tcW w:w="1134" w:type="dxa"/>
            <w:tcBorders>
              <w:top w:val="nil"/>
              <w:left w:val="nil"/>
              <w:bottom w:val="single" w:sz="4" w:space="0" w:color="auto"/>
              <w:right w:val="single" w:sz="4" w:space="0" w:color="auto"/>
            </w:tcBorders>
            <w:shd w:val="clear" w:color="auto" w:fill="auto"/>
            <w:noWrap/>
            <w:vAlign w:val="center"/>
          </w:tcPr>
          <w:p w14:paraId="4D0D640E"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042" w:type="dxa"/>
            <w:tcBorders>
              <w:top w:val="nil"/>
              <w:left w:val="nil"/>
              <w:bottom w:val="single" w:sz="4" w:space="0" w:color="auto"/>
              <w:right w:val="single" w:sz="4" w:space="0" w:color="auto"/>
            </w:tcBorders>
          </w:tcPr>
          <w:p w14:paraId="15C44AE6"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76454C" w:rsidRPr="006010A6" w14:paraId="760B4D93" w14:textId="77777777" w:rsidTr="00514F2C">
        <w:trPr>
          <w:trHeight w:val="56"/>
          <w:jc w:val="center"/>
        </w:trPr>
        <w:tc>
          <w:tcPr>
            <w:tcW w:w="958" w:type="dxa"/>
            <w:tcBorders>
              <w:top w:val="single" w:sz="4" w:space="0" w:color="auto"/>
              <w:left w:val="single" w:sz="4" w:space="0" w:color="auto"/>
              <w:bottom w:val="single" w:sz="4" w:space="0" w:color="auto"/>
              <w:right w:val="single" w:sz="4" w:space="0" w:color="auto"/>
            </w:tcBorders>
            <w:shd w:val="clear" w:color="auto" w:fill="auto"/>
            <w:vAlign w:val="center"/>
          </w:tcPr>
          <w:p w14:paraId="35B42229" w14:textId="77777777" w:rsidR="0076454C" w:rsidRPr="006010A6" w:rsidRDefault="0076454C" w:rsidP="0076454C">
            <w:pPr>
              <w:pStyle w:val="Betarp"/>
              <w:jc w:val="center"/>
            </w:pPr>
            <w:r w:rsidRPr="006010A6">
              <w:t>5.3.176</w:t>
            </w:r>
          </w:p>
        </w:tc>
        <w:tc>
          <w:tcPr>
            <w:tcW w:w="7408"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14:paraId="5A8F60F9" w14:textId="77777777" w:rsidR="0076454C" w:rsidRPr="006010A6" w:rsidRDefault="0076454C" w:rsidP="0076454C">
            <w:pPr>
              <w:pStyle w:val="Betarp"/>
              <w:jc w:val="center"/>
              <w:rPr>
                <w:rFonts w:eastAsia="Times New Roman"/>
                <w:lang w:eastAsia="en-US"/>
              </w:rPr>
            </w:pPr>
            <w:r w:rsidRPr="006010A6">
              <w:rPr>
                <w:rFonts w:eastAsia="Times New Roman"/>
                <w:lang w:eastAsia="en-US"/>
              </w:rPr>
              <w:t>10 kV ST (Vv-319) PERTVARKYMO DARBAI IR MEDŽIAGOS</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498827BE" w14:textId="77777777" w:rsidR="0076454C" w:rsidRPr="006010A6" w:rsidRDefault="0076454C" w:rsidP="0076454C">
            <w:pPr>
              <w:spacing w:line="240" w:lineRule="auto"/>
              <w:ind w:firstLine="0"/>
              <w:jc w:val="center"/>
              <w:rPr>
                <w:rFonts w:eastAsia="Times New Roman" w:cs="Times New Roman"/>
                <w:b/>
                <w:lang w:eastAsia="en-US"/>
              </w:rPr>
            </w:pPr>
          </w:p>
        </w:tc>
        <w:tc>
          <w:tcPr>
            <w:tcW w:w="1042" w:type="dxa"/>
            <w:tcBorders>
              <w:top w:val="single" w:sz="4" w:space="0" w:color="auto"/>
              <w:left w:val="nil"/>
              <w:bottom w:val="single" w:sz="4" w:space="0" w:color="auto"/>
              <w:right w:val="single" w:sz="4" w:space="0" w:color="auto"/>
            </w:tcBorders>
            <w:vAlign w:val="center"/>
          </w:tcPr>
          <w:p w14:paraId="07698476" w14:textId="77777777" w:rsidR="0076454C" w:rsidRPr="006010A6" w:rsidRDefault="0076454C" w:rsidP="0076454C">
            <w:pPr>
              <w:spacing w:line="240" w:lineRule="auto"/>
              <w:ind w:firstLine="0"/>
              <w:jc w:val="center"/>
              <w:rPr>
                <w:rFonts w:eastAsia="Times New Roman" w:cs="Times New Roman"/>
                <w:b/>
                <w:lang w:eastAsia="en-US"/>
              </w:rPr>
            </w:pPr>
          </w:p>
        </w:tc>
      </w:tr>
      <w:tr w:rsidR="0076454C" w:rsidRPr="006010A6" w14:paraId="46BFA59A" w14:textId="77777777" w:rsidTr="00514F2C">
        <w:trPr>
          <w:trHeight w:val="300"/>
          <w:jc w:val="center"/>
        </w:trPr>
        <w:tc>
          <w:tcPr>
            <w:tcW w:w="958" w:type="dxa"/>
            <w:tcBorders>
              <w:top w:val="nil"/>
              <w:left w:val="single" w:sz="4" w:space="0" w:color="auto"/>
              <w:bottom w:val="single" w:sz="4" w:space="0" w:color="auto"/>
              <w:right w:val="single" w:sz="4" w:space="0" w:color="auto"/>
            </w:tcBorders>
            <w:shd w:val="clear" w:color="auto" w:fill="auto"/>
            <w:noWrap/>
            <w:vAlign w:val="center"/>
          </w:tcPr>
          <w:p w14:paraId="2AABEEC6" w14:textId="77777777" w:rsidR="0076454C" w:rsidRPr="006010A6" w:rsidRDefault="0076454C" w:rsidP="0076454C">
            <w:pPr>
              <w:pStyle w:val="Betarp"/>
              <w:jc w:val="center"/>
            </w:pPr>
            <w:r w:rsidRPr="006010A6">
              <w:t>5.3.177</w:t>
            </w:r>
          </w:p>
        </w:tc>
        <w:tc>
          <w:tcPr>
            <w:tcW w:w="5423" w:type="dxa"/>
            <w:tcBorders>
              <w:top w:val="single" w:sz="4" w:space="0" w:color="auto"/>
              <w:left w:val="single" w:sz="4" w:space="0" w:color="auto"/>
              <w:bottom w:val="single" w:sz="4" w:space="0" w:color="auto"/>
              <w:right w:val="single" w:sz="4" w:space="0" w:color="000000"/>
            </w:tcBorders>
            <w:shd w:val="clear" w:color="auto" w:fill="auto"/>
            <w:noWrap/>
            <w:vAlign w:val="center"/>
          </w:tcPr>
          <w:p w14:paraId="20F3EAD6" w14:textId="77777777" w:rsidR="0076454C" w:rsidRPr="006010A6" w:rsidRDefault="0076454C" w:rsidP="0076454C">
            <w:pPr>
              <w:pStyle w:val="Betarp"/>
              <w:rPr>
                <w:rFonts w:eastAsia="Times New Roman"/>
              </w:rPr>
            </w:pPr>
            <w:r w:rsidRPr="006010A6">
              <w:t>Oro linijos 10 kV gelžbetonio atramų stovų išvežiojimas trasoje traktoriumi</w:t>
            </w:r>
          </w:p>
        </w:tc>
        <w:tc>
          <w:tcPr>
            <w:tcW w:w="992" w:type="dxa"/>
            <w:tcBorders>
              <w:top w:val="nil"/>
              <w:left w:val="nil"/>
              <w:bottom w:val="single" w:sz="4" w:space="0" w:color="auto"/>
              <w:right w:val="single" w:sz="4" w:space="0" w:color="auto"/>
            </w:tcBorders>
            <w:shd w:val="clear" w:color="auto" w:fill="auto"/>
            <w:noWrap/>
            <w:vAlign w:val="center"/>
          </w:tcPr>
          <w:p w14:paraId="4884E377" w14:textId="77777777" w:rsidR="0076454C" w:rsidRPr="006010A6" w:rsidRDefault="0076454C" w:rsidP="0076454C">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2D173043" w14:textId="77777777" w:rsidR="0076454C" w:rsidRPr="006010A6" w:rsidRDefault="0076454C" w:rsidP="0076454C">
            <w:pPr>
              <w:pStyle w:val="Betarp"/>
              <w:jc w:val="center"/>
            </w:pPr>
            <w:r w:rsidRPr="006010A6">
              <w:t>1</w:t>
            </w:r>
          </w:p>
        </w:tc>
        <w:tc>
          <w:tcPr>
            <w:tcW w:w="1134" w:type="dxa"/>
            <w:tcBorders>
              <w:top w:val="nil"/>
              <w:left w:val="nil"/>
              <w:bottom w:val="single" w:sz="4" w:space="0" w:color="auto"/>
              <w:right w:val="single" w:sz="4" w:space="0" w:color="auto"/>
            </w:tcBorders>
            <w:shd w:val="clear" w:color="auto" w:fill="auto"/>
            <w:noWrap/>
            <w:vAlign w:val="center"/>
          </w:tcPr>
          <w:p w14:paraId="6DA3409F"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042" w:type="dxa"/>
            <w:tcBorders>
              <w:top w:val="nil"/>
              <w:left w:val="nil"/>
              <w:bottom w:val="single" w:sz="4" w:space="0" w:color="auto"/>
              <w:right w:val="single" w:sz="4" w:space="0" w:color="auto"/>
            </w:tcBorders>
          </w:tcPr>
          <w:p w14:paraId="2AF2FC23"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76454C" w:rsidRPr="006010A6" w14:paraId="71E49475" w14:textId="77777777" w:rsidTr="00514F2C">
        <w:trPr>
          <w:trHeight w:val="300"/>
          <w:jc w:val="center"/>
        </w:trPr>
        <w:tc>
          <w:tcPr>
            <w:tcW w:w="958" w:type="dxa"/>
            <w:tcBorders>
              <w:top w:val="nil"/>
              <w:left w:val="single" w:sz="4" w:space="0" w:color="auto"/>
              <w:bottom w:val="single" w:sz="4" w:space="0" w:color="auto"/>
              <w:right w:val="single" w:sz="4" w:space="0" w:color="auto"/>
            </w:tcBorders>
            <w:shd w:val="clear" w:color="auto" w:fill="auto"/>
            <w:noWrap/>
            <w:vAlign w:val="center"/>
          </w:tcPr>
          <w:p w14:paraId="4140EB73" w14:textId="77777777" w:rsidR="0076454C" w:rsidRPr="006010A6" w:rsidRDefault="0076454C" w:rsidP="0076454C">
            <w:pPr>
              <w:pStyle w:val="Betarp"/>
              <w:jc w:val="center"/>
            </w:pPr>
            <w:r w:rsidRPr="006010A6">
              <w:t>5.3.178</w:t>
            </w:r>
          </w:p>
        </w:tc>
        <w:tc>
          <w:tcPr>
            <w:tcW w:w="5423" w:type="dxa"/>
            <w:tcBorders>
              <w:top w:val="single" w:sz="4" w:space="0" w:color="auto"/>
              <w:left w:val="single" w:sz="4" w:space="0" w:color="auto"/>
              <w:bottom w:val="single" w:sz="4" w:space="0" w:color="auto"/>
              <w:right w:val="single" w:sz="4" w:space="0" w:color="000000"/>
            </w:tcBorders>
            <w:shd w:val="clear" w:color="auto" w:fill="auto"/>
            <w:noWrap/>
            <w:vAlign w:val="center"/>
          </w:tcPr>
          <w:p w14:paraId="729560D5" w14:textId="77777777" w:rsidR="0076454C" w:rsidRPr="006010A6" w:rsidRDefault="0076454C" w:rsidP="0076454C">
            <w:pPr>
              <w:pStyle w:val="Betarp"/>
            </w:pPr>
            <w:r w:rsidRPr="006010A6">
              <w:t>Gelžbetonio atramų stiebų ir polių pakrovimas arba iškrovimas OL trasoje</w:t>
            </w:r>
          </w:p>
        </w:tc>
        <w:tc>
          <w:tcPr>
            <w:tcW w:w="992" w:type="dxa"/>
            <w:tcBorders>
              <w:top w:val="nil"/>
              <w:left w:val="nil"/>
              <w:bottom w:val="single" w:sz="4" w:space="0" w:color="auto"/>
              <w:right w:val="single" w:sz="4" w:space="0" w:color="auto"/>
            </w:tcBorders>
            <w:shd w:val="clear" w:color="auto" w:fill="auto"/>
            <w:noWrap/>
            <w:vAlign w:val="center"/>
          </w:tcPr>
          <w:p w14:paraId="67B0C536" w14:textId="77777777" w:rsidR="0076454C" w:rsidRPr="006010A6" w:rsidRDefault="0076454C" w:rsidP="0076454C">
            <w:pPr>
              <w:pStyle w:val="Betarp"/>
              <w:jc w:val="center"/>
            </w:pPr>
            <w:r w:rsidRPr="006010A6">
              <w:t>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038A8FF3" w14:textId="77777777" w:rsidR="0076454C" w:rsidRPr="006010A6" w:rsidRDefault="0076454C" w:rsidP="0076454C">
            <w:pPr>
              <w:pStyle w:val="Betarp"/>
              <w:jc w:val="center"/>
            </w:pPr>
            <w:r w:rsidRPr="006010A6">
              <w:t>1,1</w:t>
            </w:r>
          </w:p>
        </w:tc>
        <w:tc>
          <w:tcPr>
            <w:tcW w:w="1134" w:type="dxa"/>
            <w:tcBorders>
              <w:top w:val="nil"/>
              <w:left w:val="nil"/>
              <w:bottom w:val="single" w:sz="4" w:space="0" w:color="auto"/>
              <w:right w:val="single" w:sz="4" w:space="0" w:color="auto"/>
            </w:tcBorders>
            <w:shd w:val="clear" w:color="auto" w:fill="auto"/>
            <w:noWrap/>
            <w:vAlign w:val="center"/>
          </w:tcPr>
          <w:p w14:paraId="75C0FCE5"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042" w:type="dxa"/>
            <w:tcBorders>
              <w:top w:val="nil"/>
              <w:left w:val="nil"/>
              <w:bottom w:val="single" w:sz="4" w:space="0" w:color="auto"/>
              <w:right w:val="single" w:sz="4" w:space="0" w:color="auto"/>
            </w:tcBorders>
          </w:tcPr>
          <w:p w14:paraId="07B2D00F"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76454C" w:rsidRPr="006010A6" w14:paraId="3DEA1DEE" w14:textId="77777777" w:rsidTr="00514F2C">
        <w:trPr>
          <w:trHeight w:val="53"/>
          <w:jc w:val="center"/>
        </w:trPr>
        <w:tc>
          <w:tcPr>
            <w:tcW w:w="958" w:type="dxa"/>
            <w:tcBorders>
              <w:top w:val="nil"/>
              <w:left w:val="single" w:sz="4" w:space="0" w:color="auto"/>
              <w:bottom w:val="single" w:sz="4" w:space="0" w:color="auto"/>
              <w:right w:val="single" w:sz="4" w:space="0" w:color="auto"/>
            </w:tcBorders>
            <w:shd w:val="clear" w:color="auto" w:fill="auto"/>
            <w:noWrap/>
            <w:vAlign w:val="center"/>
          </w:tcPr>
          <w:p w14:paraId="69203181" w14:textId="77777777" w:rsidR="0076454C" w:rsidRPr="006010A6" w:rsidRDefault="0076454C" w:rsidP="0076454C">
            <w:pPr>
              <w:pStyle w:val="Betarp"/>
              <w:jc w:val="center"/>
            </w:pPr>
            <w:r w:rsidRPr="006010A6">
              <w:t>5.3.179</w:t>
            </w:r>
          </w:p>
        </w:tc>
        <w:tc>
          <w:tcPr>
            <w:tcW w:w="5423" w:type="dxa"/>
            <w:tcBorders>
              <w:top w:val="single" w:sz="4" w:space="0" w:color="auto"/>
              <w:left w:val="single" w:sz="4" w:space="0" w:color="auto"/>
              <w:bottom w:val="single" w:sz="4" w:space="0" w:color="auto"/>
              <w:right w:val="single" w:sz="4" w:space="0" w:color="000000"/>
            </w:tcBorders>
            <w:shd w:val="clear" w:color="auto" w:fill="auto"/>
            <w:vAlign w:val="center"/>
          </w:tcPr>
          <w:p w14:paraId="13181C60" w14:textId="77777777" w:rsidR="0076454C" w:rsidRPr="006010A6" w:rsidRDefault="0076454C" w:rsidP="0076454C">
            <w:pPr>
              <w:pStyle w:val="Betarp"/>
            </w:pPr>
            <w:r w:rsidRPr="006010A6">
              <w:t>6-10 kV OL gelžbetoninio   11 m paramščio montavimas</w:t>
            </w:r>
          </w:p>
        </w:tc>
        <w:tc>
          <w:tcPr>
            <w:tcW w:w="992" w:type="dxa"/>
            <w:tcBorders>
              <w:top w:val="nil"/>
              <w:left w:val="nil"/>
              <w:bottom w:val="single" w:sz="4" w:space="0" w:color="auto"/>
              <w:right w:val="single" w:sz="4" w:space="0" w:color="auto"/>
            </w:tcBorders>
            <w:shd w:val="clear" w:color="auto" w:fill="auto"/>
            <w:noWrap/>
            <w:vAlign w:val="center"/>
          </w:tcPr>
          <w:p w14:paraId="1F0541AE" w14:textId="77777777" w:rsidR="0076454C" w:rsidRPr="006010A6" w:rsidRDefault="0076454C" w:rsidP="0076454C">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noWrap/>
            <w:vAlign w:val="center"/>
          </w:tcPr>
          <w:p w14:paraId="27B56988" w14:textId="77777777" w:rsidR="0076454C" w:rsidRPr="006010A6" w:rsidRDefault="0076454C" w:rsidP="0076454C">
            <w:pPr>
              <w:pStyle w:val="Betarp"/>
              <w:jc w:val="center"/>
            </w:pPr>
            <w:r w:rsidRPr="006010A6">
              <w:t>1</w:t>
            </w:r>
          </w:p>
        </w:tc>
        <w:tc>
          <w:tcPr>
            <w:tcW w:w="1134" w:type="dxa"/>
            <w:tcBorders>
              <w:top w:val="nil"/>
              <w:left w:val="nil"/>
              <w:bottom w:val="single" w:sz="4" w:space="0" w:color="auto"/>
              <w:right w:val="single" w:sz="4" w:space="0" w:color="auto"/>
            </w:tcBorders>
            <w:shd w:val="clear" w:color="auto" w:fill="auto"/>
            <w:noWrap/>
            <w:vAlign w:val="center"/>
          </w:tcPr>
          <w:p w14:paraId="759E5E85"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042" w:type="dxa"/>
            <w:tcBorders>
              <w:top w:val="nil"/>
              <w:left w:val="nil"/>
              <w:bottom w:val="single" w:sz="4" w:space="0" w:color="auto"/>
              <w:right w:val="single" w:sz="4" w:space="0" w:color="auto"/>
            </w:tcBorders>
          </w:tcPr>
          <w:p w14:paraId="579D0588"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76454C" w:rsidRPr="006010A6" w14:paraId="7F248A51" w14:textId="77777777" w:rsidTr="00514F2C">
        <w:trPr>
          <w:trHeight w:val="53"/>
          <w:jc w:val="center"/>
        </w:trPr>
        <w:tc>
          <w:tcPr>
            <w:tcW w:w="958" w:type="dxa"/>
            <w:tcBorders>
              <w:top w:val="nil"/>
              <w:left w:val="single" w:sz="4" w:space="0" w:color="auto"/>
              <w:bottom w:val="single" w:sz="4" w:space="0" w:color="auto"/>
              <w:right w:val="single" w:sz="4" w:space="0" w:color="auto"/>
            </w:tcBorders>
            <w:shd w:val="clear" w:color="auto" w:fill="auto"/>
            <w:noWrap/>
            <w:vAlign w:val="center"/>
          </w:tcPr>
          <w:p w14:paraId="598B0009" w14:textId="77777777" w:rsidR="0076454C" w:rsidRPr="006010A6" w:rsidRDefault="0076454C" w:rsidP="0076454C">
            <w:pPr>
              <w:pStyle w:val="Betarp"/>
              <w:jc w:val="center"/>
            </w:pPr>
            <w:r w:rsidRPr="006010A6">
              <w:t>5.3.180</w:t>
            </w:r>
          </w:p>
        </w:tc>
        <w:tc>
          <w:tcPr>
            <w:tcW w:w="5423" w:type="dxa"/>
            <w:tcBorders>
              <w:top w:val="single" w:sz="4" w:space="0" w:color="auto"/>
              <w:left w:val="single" w:sz="4" w:space="0" w:color="auto"/>
              <w:bottom w:val="single" w:sz="4" w:space="0" w:color="auto"/>
              <w:right w:val="single" w:sz="4" w:space="0" w:color="000000"/>
            </w:tcBorders>
            <w:shd w:val="clear" w:color="auto" w:fill="auto"/>
            <w:vAlign w:val="center"/>
          </w:tcPr>
          <w:p w14:paraId="448D4B89" w14:textId="77777777" w:rsidR="0076454C" w:rsidRPr="006010A6" w:rsidRDefault="0076454C" w:rsidP="0076454C">
            <w:pPr>
              <w:pStyle w:val="Betarp"/>
            </w:pPr>
            <w:r w:rsidRPr="006010A6">
              <w:t>40 kVA transformatoriaus montavimas</w:t>
            </w:r>
          </w:p>
        </w:tc>
        <w:tc>
          <w:tcPr>
            <w:tcW w:w="992" w:type="dxa"/>
            <w:tcBorders>
              <w:top w:val="nil"/>
              <w:left w:val="nil"/>
              <w:bottom w:val="single" w:sz="4" w:space="0" w:color="auto"/>
              <w:right w:val="single" w:sz="4" w:space="0" w:color="auto"/>
            </w:tcBorders>
            <w:shd w:val="clear" w:color="auto" w:fill="auto"/>
            <w:noWrap/>
            <w:vAlign w:val="center"/>
          </w:tcPr>
          <w:p w14:paraId="7B97A0AE" w14:textId="77777777" w:rsidR="0076454C" w:rsidRPr="006010A6" w:rsidRDefault="0076454C" w:rsidP="0076454C">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noWrap/>
            <w:vAlign w:val="center"/>
          </w:tcPr>
          <w:p w14:paraId="02FC3238" w14:textId="77777777" w:rsidR="0076454C" w:rsidRPr="006010A6" w:rsidRDefault="0076454C" w:rsidP="0076454C">
            <w:pPr>
              <w:pStyle w:val="Betarp"/>
              <w:jc w:val="center"/>
            </w:pPr>
            <w:r w:rsidRPr="006010A6">
              <w:t>1</w:t>
            </w:r>
          </w:p>
        </w:tc>
        <w:tc>
          <w:tcPr>
            <w:tcW w:w="1134" w:type="dxa"/>
            <w:tcBorders>
              <w:top w:val="nil"/>
              <w:left w:val="nil"/>
              <w:bottom w:val="single" w:sz="4" w:space="0" w:color="auto"/>
              <w:right w:val="single" w:sz="4" w:space="0" w:color="auto"/>
            </w:tcBorders>
            <w:shd w:val="clear" w:color="auto" w:fill="auto"/>
            <w:noWrap/>
            <w:vAlign w:val="center"/>
          </w:tcPr>
          <w:p w14:paraId="201F3D53"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042" w:type="dxa"/>
            <w:tcBorders>
              <w:top w:val="nil"/>
              <w:left w:val="nil"/>
              <w:bottom w:val="single" w:sz="4" w:space="0" w:color="auto"/>
              <w:right w:val="single" w:sz="4" w:space="0" w:color="auto"/>
            </w:tcBorders>
          </w:tcPr>
          <w:p w14:paraId="69806EB8"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76454C" w:rsidRPr="006010A6" w14:paraId="4B437E78" w14:textId="77777777" w:rsidTr="00514F2C">
        <w:trPr>
          <w:trHeight w:val="53"/>
          <w:jc w:val="center"/>
        </w:trPr>
        <w:tc>
          <w:tcPr>
            <w:tcW w:w="958" w:type="dxa"/>
            <w:tcBorders>
              <w:top w:val="nil"/>
              <w:left w:val="single" w:sz="4" w:space="0" w:color="auto"/>
              <w:bottom w:val="single" w:sz="4" w:space="0" w:color="auto"/>
              <w:right w:val="single" w:sz="4" w:space="0" w:color="auto"/>
            </w:tcBorders>
            <w:shd w:val="clear" w:color="auto" w:fill="auto"/>
            <w:noWrap/>
            <w:vAlign w:val="center"/>
          </w:tcPr>
          <w:p w14:paraId="37DB40D5" w14:textId="77777777" w:rsidR="0076454C" w:rsidRPr="006010A6" w:rsidRDefault="0076454C" w:rsidP="0076454C">
            <w:pPr>
              <w:pStyle w:val="Betarp"/>
              <w:jc w:val="center"/>
            </w:pPr>
            <w:r w:rsidRPr="006010A6">
              <w:t>5.3.181</w:t>
            </w:r>
          </w:p>
        </w:tc>
        <w:tc>
          <w:tcPr>
            <w:tcW w:w="5423" w:type="dxa"/>
            <w:tcBorders>
              <w:top w:val="single" w:sz="4" w:space="0" w:color="auto"/>
              <w:left w:val="single" w:sz="4" w:space="0" w:color="auto"/>
              <w:bottom w:val="single" w:sz="4" w:space="0" w:color="auto"/>
              <w:right w:val="single" w:sz="4" w:space="0" w:color="000000"/>
            </w:tcBorders>
            <w:shd w:val="clear" w:color="auto" w:fill="auto"/>
            <w:vAlign w:val="center"/>
          </w:tcPr>
          <w:p w14:paraId="71530B82" w14:textId="77777777" w:rsidR="0076454C" w:rsidRPr="006010A6" w:rsidRDefault="0076454C" w:rsidP="0076454C">
            <w:pPr>
              <w:pStyle w:val="Betarp"/>
            </w:pPr>
            <w:r w:rsidRPr="006010A6">
              <w:t>Įžeminimo kontūro įrengimas R≤2,5Ω</w:t>
            </w:r>
          </w:p>
        </w:tc>
        <w:tc>
          <w:tcPr>
            <w:tcW w:w="992" w:type="dxa"/>
            <w:tcBorders>
              <w:top w:val="nil"/>
              <w:left w:val="nil"/>
              <w:bottom w:val="single" w:sz="4" w:space="0" w:color="auto"/>
              <w:right w:val="single" w:sz="4" w:space="0" w:color="auto"/>
            </w:tcBorders>
            <w:shd w:val="clear" w:color="auto" w:fill="auto"/>
            <w:noWrap/>
            <w:vAlign w:val="center"/>
          </w:tcPr>
          <w:p w14:paraId="19ED7C28" w14:textId="77777777" w:rsidR="0076454C" w:rsidRPr="006010A6" w:rsidRDefault="0076454C" w:rsidP="0076454C">
            <w:pPr>
              <w:pStyle w:val="Betarp"/>
              <w:jc w:val="center"/>
            </w:pPr>
            <w:r w:rsidRPr="006010A6">
              <w:t>kompl.</w:t>
            </w:r>
          </w:p>
        </w:tc>
        <w:tc>
          <w:tcPr>
            <w:tcW w:w="993" w:type="dxa"/>
            <w:tcBorders>
              <w:top w:val="single" w:sz="4" w:space="0" w:color="auto"/>
              <w:left w:val="nil"/>
              <w:bottom w:val="single" w:sz="4" w:space="0" w:color="auto"/>
              <w:right w:val="single" w:sz="4" w:space="0" w:color="000000"/>
            </w:tcBorders>
            <w:shd w:val="clear" w:color="auto" w:fill="auto"/>
            <w:noWrap/>
            <w:vAlign w:val="center"/>
          </w:tcPr>
          <w:p w14:paraId="46C0BCCF" w14:textId="77777777" w:rsidR="0076454C" w:rsidRPr="006010A6" w:rsidRDefault="0076454C" w:rsidP="0076454C">
            <w:pPr>
              <w:pStyle w:val="Betarp"/>
              <w:jc w:val="center"/>
            </w:pPr>
            <w:r w:rsidRPr="006010A6">
              <w:t>1</w:t>
            </w:r>
          </w:p>
        </w:tc>
        <w:tc>
          <w:tcPr>
            <w:tcW w:w="1134" w:type="dxa"/>
            <w:tcBorders>
              <w:top w:val="nil"/>
              <w:left w:val="nil"/>
              <w:bottom w:val="single" w:sz="4" w:space="0" w:color="auto"/>
              <w:right w:val="single" w:sz="4" w:space="0" w:color="auto"/>
            </w:tcBorders>
            <w:shd w:val="clear" w:color="auto" w:fill="auto"/>
            <w:noWrap/>
            <w:vAlign w:val="center"/>
          </w:tcPr>
          <w:p w14:paraId="6B182677"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042" w:type="dxa"/>
            <w:tcBorders>
              <w:top w:val="nil"/>
              <w:left w:val="nil"/>
              <w:bottom w:val="single" w:sz="4" w:space="0" w:color="auto"/>
              <w:right w:val="single" w:sz="4" w:space="0" w:color="auto"/>
            </w:tcBorders>
          </w:tcPr>
          <w:p w14:paraId="18889832"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76454C" w:rsidRPr="006010A6" w14:paraId="7704640D" w14:textId="77777777" w:rsidTr="00514F2C">
        <w:trPr>
          <w:trHeight w:val="53"/>
          <w:jc w:val="center"/>
        </w:trPr>
        <w:tc>
          <w:tcPr>
            <w:tcW w:w="958" w:type="dxa"/>
            <w:tcBorders>
              <w:top w:val="nil"/>
              <w:left w:val="single" w:sz="4" w:space="0" w:color="auto"/>
              <w:bottom w:val="single" w:sz="4" w:space="0" w:color="auto"/>
              <w:right w:val="single" w:sz="4" w:space="0" w:color="auto"/>
            </w:tcBorders>
            <w:shd w:val="clear" w:color="auto" w:fill="auto"/>
            <w:noWrap/>
            <w:vAlign w:val="center"/>
          </w:tcPr>
          <w:p w14:paraId="7757A64B" w14:textId="77777777" w:rsidR="0076454C" w:rsidRPr="006010A6" w:rsidRDefault="0076454C" w:rsidP="0076454C">
            <w:pPr>
              <w:pStyle w:val="Betarp"/>
              <w:jc w:val="center"/>
            </w:pPr>
            <w:r w:rsidRPr="006010A6">
              <w:t>5.3.182</w:t>
            </w:r>
          </w:p>
        </w:tc>
        <w:tc>
          <w:tcPr>
            <w:tcW w:w="5423" w:type="dxa"/>
            <w:tcBorders>
              <w:top w:val="single" w:sz="4" w:space="0" w:color="auto"/>
              <w:left w:val="single" w:sz="4" w:space="0" w:color="auto"/>
              <w:bottom w:val="single" w:sz="4" w:space="0" w:color="auto"/>
              <w:right w:val="single" w:sz="4" w:space="0" w:color="000000"/>
            </w:tcBorders>
            <w:shd w:val="clear" w:color="auto" w:fill="auto"/>
            <w:vAlign w:val="center"/>
          </w:tcPr>
          <w:p w14:paraId="7893903E" w14:textId="77777777" w:rsidR="0076454C" w:rsidRPr="006010A6" w:rsidRDefault="0076454C" w:rsidP="0076454C">
            <w:pPr>
              <w:pStyle w:val="Betarp"/>
            </w:pPr>
            <w:r w:rsidRPr="006010A6">
              <w:t>Įžeminimo revizijos dėžių įrengimas</w:t>
            </w:r>
          </w:p>
        </w:tc>
        <w:tc>
          <w:tcPr>
            <w:tcW w:w="992" w:type="dxa"/>
            <w:tcBorders>
              <w:top w:val="nil"/>
              <w:left w:val="nil"/>
              <w:bottom w:val="single" w:sz="4" w:space="0" w:color="auto"/>
              <w:right w:val="single" w:sz="4" w:space="0" w:color="auto"/>
            </w:tcBorders>
            <w:shd w:val="clear" w:color="auto" w:fill="auto"/>
            <w:noWrap/>
            <w:vAlign w:val="center"/>
          </w:tcPr>
          <w:p w14:paraId="5011843F" w14:textId="77777777" w:rsidR="0076454C" w:rsidRPr="006010A6" w:rsidRDefault="0076454C" w:rsidP="0076454C">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noWrap/>
            <w:vAlign w:val="center"/>
          </w:tcPr>
          <w:p w14:paraId="4B0B4A1D" w14:textId="77777777" w:rsidR="0076454C" w:rsidRPr="006010A6" w:rsidRDefault="0076454C" w:rsidP="0076454C">
            <w:pPr>
              <w:pStyle w:val="Betarp"/>
              <w:jc w:val="center"/>
            </w:pPr>
            <w:r w:rsidRPr="006010A6">
              <w:t>1</w:t>
            </w:r>
          </w:p>
        </w:tc>
        <w:tc>
          <w:tcPr>
            <w:tcW w:w="1134" w:type="dxa"/>
            <w:tcBorders>
              <w:top w:val="nil"/>
              <w:left w:val="nil"/>
              <w:bottom w:val="single" w:sz="4" w:space="0" w:color="auto"/>
              <w:right w:val="single" w:sz="4" w:space="0" w:color="auto"/>
            </w:tcBorders>
            <w:shd w:val="clear" w:color="auto" w:fill="auto"/>
            <w:noWrap/>
            <w:vAlign w:val="center"/>
          </w:tcPr>
          <w:p w14:paraId="0B272397"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042" w:type="dxa"/>
            <w:tcBorders>
              <w:top w:val="nil"/>
              <w:left w:val="nil"/>
              <w:bottom w:val="single" w:sz="4" w:space="0" w:color="auto"/>
              <w:right w:val="single" w:sz="4" w:space="0" w:color="auto"/>
            </w:tcBorders>
          </w:tcPr>
          <w:p w14:paraId="778CFE4A"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76454C" w:rsidRPr="006010A6" w14:paraId="1E0AD68A" w14:textId="77777777" w:rsidTr="00514F2C">
        <w:trPr>
          <w:trHeight w:val="53"/>
          <w:jc w:val="center"/>
        </w:trPr>
        <w:tc>
          <w:tcPr>
            <w:tcW w:w="958" w:type="dxa"/>
            <w:tcBorders>
              <w:top w:val="nil"/>
              <w:left w:val="single" w:sz="4" w:space="0" w:color="auto"/>
              <w:bottom w:val="single" w:sz="4" w:space="0" w:color="auto"/>
              <w:right w:val="single" w:sz="4" w:space="0" w:color="auto"/>
            </w:tcBorders>
            <w:shd w:val="clear" w:color="auto" w:fill="auto"/>
            <w:noWrap/>
            <w:vAlign w:val="center"/>
          </w:tcPr>
          <w:p w14:paraId="7E7F3AA2" w14:textId="77777777" w:rsidR="0076454C" w:rsidRPr="006010A6" w:rsidRDefault="0076454C" w:rsidP="0076454C">
            <w:pPr>
              <w:pStyle w:val="Betarp"/>
              <w:jc w:val="center"/>
            </w:pPr>
            <w:r w:rsidRPr="006010A6">
              <w:t>5.3.183</w:t>
            </w:r>
          </w:p>
        </w:tc>
        <w:tc>
          <w:tcPr>
            <w:tcW w:w="5423" w:type="dxa"/>
            <w:tcBorders>
              <w:top w:val="single" w:sz="4" w:space="0" w:color="auto"/>
              <w:left w:val="single" w:sz="4" w:space="0" w:color="auto"/>
              <w:bottom w:val="single" w:sz="4" w:space="0" w:color="auto"/>
              <w:right w:val="single" w:sz="4" w:space="0" w:color="000000"/>
            </w:tcBorders>
            <w:shd w:val="clear" w:color="auto" w:fill="auto"/>
            <w:vAlign w:val="center"/>
          </w:tcPr>
          <w:p w14:paraId="71F9590D" w14:textId="77777777" w:rsidR="0076454C" w:rsidRPr="006010A6" w:rsidRDefault="0076454C" w:rsidP="0076454C">
            <w:pPr>
              <w:pStyle w:val="Betarp"/>
            </w:pPr>
            <w:r w:rsidRPr="006010A6">
              <w:t>ST prijungimas prie įžeminimo kontūro</w:t>
            </w:r>
          </w:p>
        </w:tc>
        <w:tc>
          <w:tcPr>
            <w:tcW w:w="992" w:type="dxa"/>
            <w:tcBorders>
              <w:top w:val="nil"/>
              <w:left w:val="nil"/>
              <w:bottom w:val="single" w:sz="4" w:space="0" w:color="auto"/>
              <w:right w:val="single" w:sz="4" w:space="0" w:color="auto"/>
            </w:tcBorders>
            <w:shd w:val="clear" w:color="auto" w:fill="auto"/>
            <w:noWrap/>
            <w:vAlign w:val="center"/>
          </w:tcPr>
          <w:p w14:paraId="05DA3FD6" w14:textId="77777777" w:rsidR="0076454C" w:rsidRPr="006010A6" w:rsidRDefault="0076454C" w:rsidP="0076454C">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noWrap/>
            <w:vAlign w:val="center"/>
          </w:tcPr>
          <w:p w14:paraId="20CFAED0" w14:textId="77777777" w:rsidR="0076454C" w:rsidRPr="006010A6" w:rsidRDefault="0076454C" w:rsidP="0076454C">
            <w:pPr>
              <w:pStyle w:val="Betarp"/>
              <w:jc w:val="center"/>
            </w:pPr>
            <w:r w:rsidRPr="006010A6">
              <w:t>1</w:t>
            </w:r>
          </w:p>
        </w:tc>
        <w:tc>
          <w:tcPr>
            <w:tcW w:w="1134" w:type="dxa"/>
            <w:tcBorders>
              <w:top w:val="nil"/>
              <w:left w:val="nil"/>
              <w:bottom w:val="single" w:sz="4" w:space="0" w:color="auto"/>
              <w:right w:val="single" w:sz="4" w:space="0" w:color="auto"/>
            </w:tcBorders>
            <w:shd w:val="clear" w:color="auto" w:fill="auto"/>
            <w:noWrap/>
            <w:vAlign w:val="center"/>
          </w:tcPr>
          <w:p w14:paraId="5A7232A2"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042" w:type="dxa"/>
            <w:tcBorders>
              <w:top w:val="nil"/>
              <w:left w:val="nil"/>
              <w:bottom w:val="single" w:sz="4" w:space="0" w:color="auto"/>
              <w:right w:val="single" w:sz="4" w:space="0" w:color="auto"/>
            </w:tcBorders>
          </w:tcPr>
          <w:p w14:paraId="6A0D5F38"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76454C" w:rsidRPr="006010A6" w14:paraId="516315CF" w14:textId="77777777" w:rsidTr="00514F2C">
        <w:trPr>
          <w:trHeight w:val="300"/>
          <w:jc w:val="center"/>
        </w:trPr>
        <w:tc>
          <w:tcPr>
            <w:tcW w:w="958" w:type="dxa"/>
            <w:tcBorders>
              <w:top w:val="nil"/>
              <w:left w:val="single" w:sz="4" w:space="0" w:color="auto"/>
              <w:bottom w:val="single" w:sz="4" w:space="0" w:color="auto"/>
              <w:right w:val="single" w:sz="4" w:space="0" w:color="auto"/>
            </w:tcBorders>
            <w:shd w:val="clear" w:color="auto" w:fill="auto"/>
            <w:noWrap/>
            <w:vAlign w:val="center"/>
          </w:tcPr>
          <w:p w14:paraId="20D534E4" w14:textId="77777777" w:rsidR="0076454C" w:rsidRPr="006010A6" w:rsidRDefault="0076454C" w:rsidP="0076454C">
            <w:pPr>
              <w:pStyle w:val="Betarp"/>
              <w:jc w:val="center"/>
            </w:pPr>
            <w:r w:rsidRPr="006010A6">
              <w:t>5.3.184</w:t>
            </w:r>
          </w:p>
        </w:tc>
        <w:tc>
          <w:tcPr>
            <w:tcW w:w="5423" w:type="dxa"/>
            <w:tcBorders>
              <w:top w:val="single" w:sz="4" w:space="0" w:color="auto"/>
              <w:left w:val="single" w:sz="4" w:space="0" w:color="auto"/>
              <w:bottom w:val="single" w:sz="4" w:space="0" w:color="auto"/>
              <w:right w:val="single" w:sz="4" w:space="0" w:color="000000"/>
            </w:tcBorders>
            <w:shd w:val="clear" w:color="auto" w:fill="auto"/>
            <w:noWrap/>
            <w:vAlign w:val="center"/>
          </w:tcPr>
          <w:p w14:paraId="2E5AD09E" w14:textId="77777777" w:rsidR="0076454C" w:rsidRPr="006010A6" w:rsidRDefault="0076454C" w:rsidP="0076454C">
            <w:pPr>
              <w:pStyle w:val="Betarp"/>
            </w:pPr>
            <w:r w:rsidRPr="006010A6">
              <w:t>Įžeminimo kontūro varžos matavimas</w:t>
            </w:r>
          </w:p>
        </w:tc>
        <w:tc>
          <w:tcPr>
            <w:tcW w:w="992" w:type="dxa"/>
            <w:tcBorders>
              <w:top w:val="nil"/>
              <w:left w:val="nil"/>
              <w:bottom w:val="single" w:sz="4" w:space="0" w:color="auto"/>
              <w:right w:val="single" w:sz="4" w:space="0" w:color="auto"/>
            </w:tcBorders>
            <w:shd w:val="clear" w:color="auto" w:fill="auto"/>
            <w:noWrap/>
            <w:vAlign w:val="center"/>
          </w:tcPr>
          <w:p w14:paraId="6D02034E" w14:textId="77777777" w:rsidR="0076454C" w:rsidRPr="006010A6" w:rsidRDefault="0076454C" w:rsidP="0076454C">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0145B33D" w14:textId="77777777" w:rsidR="0076454C" w:rsidRPr="006010A6" w:rsidRDefault="0076454C" w:rsidP="0076454C">
            <w:pPr>
              <w:pStyle w:val="Betarp"/>
              <w:jc w:val="center"/>
            </w:pPr>
            <w:r w:rsidRPr="006010A6">
              <w:t>1</w:t>
            </w:r>
          </w:p>
        </w:tc>
        <w:tc>
          <w:tcPr>
            <w:tcW w:w="1134" w:type="dxa"/>
            <w:tcBorders>
              <w:top w:val="nil"/>
              <w:left w:val="nil"/>
              <w:bottom w:val="single" w:sz="4" w:space="0" w:color="auto"/>
              <w:right w:val="single" w:sz="4" w:space="0" w:color="auto"/>
            </w:tcBorders>
            <w:shd w:val="clear" w:color="auto" w:fill="auto"/>
            <w:noWrap/>
            <w:vAlign w:val="center"/>
          </w:tcPr>
          <w:p w14:paraId="69F9CDDA"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042" w:type="dxa"/>
            <w:tcBorders>
              <w:top w:val="nil"/>
              <w:left w:val="nil"/>
              <w:bottom w:val="single" w:sz="4" w:space="0" w:color="auto"/>
              <w:right w:val="single" w:sz="4" w:space="0" w:color="auto"/>
            </w:tcBorders>
          </w:tcPr>
          <w:p w14:paraId="2F5B01DC"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76454C" w:rsidRPr="006010A6" w14:paraId="1B9D4103" w14:textId="77777777" w:rsidTr="00514F2C">
        <w:trPr>
          <w:trHeight w:val="300"/>
          <w:jc w:val="center"/>
        </w:trPr>
        <w:tc>
          <w:tcPr>
            <w:tcW w:w="958" w:type="dxa"/>
            <w:tcBorders>
              <w:top w:val="nil"/>
              <w:left w:val="single" w:sz="4" w:space="0" w:color="auto"/>
              <w:bottom w:val="single" w:sz="4" w:space="0" w:color="auto"/>
              <w:right w:val="single" w:sz="4" w:space="0" w:color="auto"/>
            </w:tcBorders>
            <w:shd w:val="clear" w:color="auto" w:fill="auto"/>
            <w:noWrap/>
            <w:vAlign w:val="center"/>
          </w:tcPr>
          <w:p w14:paraId="61488B93" w14:textId="77777777" w:rsidR="0076454C" w:rsidRPr="006010A6" w:rsidRDefault="0076454C" w:rsidP="0076454C">
            <w:pPr>
              <w:pStyle w:val="Betarp"/>
              <w:jc w:val="center"/>
            </w:pPr>
            <w:r w:rsidRPr="006010A6">
              <w:t>5.3.185</w:t>
            </w:r>
          </w:p>
        </w:tc>
        <w:tc>
          <w:tcPr>
            <w:tcW w:w="5423" w:type="dxa"/>
            <w:tcBorders>
              <w:top w:val="single" w:sz="4" w:space="0" w:color="auto"/>
              <w:left w:val="single" w:sz="4" w:space="0" w:color="auto"/>
              <w:bottom w:val="single" w:sz="4" w:space="0" w:color="auto"/>
              <w:right w:val="single" w:sz="4" w:space="0" w:color="000000"/>
            </w:tcBorders>
            <w:shd w:val="clear" w:color="auto" w:fill="auto"/>
            <w:noWrap/>
            <w:vAlign w:val="center"/>
          </w:tcPr>
          <w:p w14:paraId="371F7D64" w14:textId="77777777" w:rsidR="0076454C" w:rsidRPr="006010A6" w:rsidRDefault="0076454C" w:rsidP="0076454C">
            <w:pPr>
              <w:pStyle w:val="Betarp"/>
            </w:pPr>
            <w:r w:rsidRPr="006010A6">
              <w:t xml:space="preserve">Saugiklių kirtiklių bloko SZ-152 montavimas </w:t>
            </w:r>
          </w:p>
        </w:tc>
        <w:tc>
          <w:tcPr>
            <w:tcW w:w="992" w:type="dxa"/>
            <w:tcBorders>
              <w:top w:val="nil"/>
              <w:left w:val="nil"/>
              <w:bottom w:val="single" w:sz="4" w:space="0" w:color="auto"/>
              <w:right w:val="single" w:sz="4" w:space="0" w:color="auto"/>
            </w:tcBorders>
            <w:shd w:val="clear" w:color="auto" w:fill="auto"/>
            <w:noWrap/>
            <w:vAlign w:val="center"/>
          </w:tcPr>
          <w:p w14:paraId="4E1A29E3" w14:textId="77777777" w:rsidR="0076454C" w:rsidRPr="006010A6" w:rsidRDefault="0076454C" w:rsidP="0076454C">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5CC5CB05" w14:textId="77777777" w:rsidR="0076454C" w:rsidRPr="006010A6" w:rsidRDefault="0076454C" w:rsidP="0076454C">
            <w:pPr>
              <w:pStyle w:val="Betarp"/>
              <w:jc w:val="center"/>
            </w:pPr>
            <w:r w:rsidRPr="006010A6">
              <w:t>1</w:t>
            </w:r>
          </w:p>
        </w:tc>
        <w:tc>
          <w:tcPr>
            <w:tcW w:w="1134" w:type="dxa"/>
            <w:tcBorders>
              <w:top w:val="nil"/>
              <w:left w:val="nil"/>
              <w:bottom w:val="single" w:sz="4" w:space="0" w:color="auto"/>
              <w:right w:val="single" w:sz="4" w:space="0" w:color="auto"/>
            </w:tcBorders>
            <w:shd w:val="clear" w:color="auto" w:fill="auto"/>
            <w:noWrap/>
            <w:vAlign w:val="center"/>
          </w:tcPr>
          <w:p w14:paraId="2B0A6BB0"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042" w:type="dxa"/>
            <w:tcBorders>
              <w:top w:val="nil"/>
              <w:left w:val="nil"/>
              <w:bottom w:val="single" w:sz="4" w:space="0" w:color="auto"/>
              <w:right w:val="single" w:sz="4" w:space="0" w:color="auto"/>
            </w:tcBorders>
          </w:tcPr>
          <w:p w14:paraId="49D215DB"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76454C" w:rsidRPr="006010A6" w14:paraId="26BD16D5" w14:textId="77777777" w:rsidTr="00514F2C">
        <w:trPr>
          <w:trHeight w:val="53"/>
          <w:jc w:val="center"/>
        </w:trPr>
        <w:tc>
          <w:tcPr>
            <w:tcW w:w="958" w:type="dxa"/>
            <w:tcBorders>
              <w:top w:val="nil"/>
              <w:left w:val="single" w:sz="4" w:space="0" w:color="auto"/>
              <w:bottom w:val="single" w:sz="4" w:space="0" w:color="auto"/>
              <w:right w:val="single" w:sz="4" w:space="0" w:color="auto"/>
            </w:tcBorders>
            <w:shd w:val="clear" w:color="auto" w:fill="auto"/>
            <w:noWrap/>
            <w:vAlign w:val="center"/>
          </w:tcPr>
          <w:p w14:paraId="7AD3CA61" w14:textId="77777777" w:rsidR="0076454C" w:rsidRPr="006010A6" w:rsidRDefault="0076454C" w:rsidP="0076454C">
            <w:pPr>
              <w:pStyle w:val="Betarp"/>
              <w:jc w:val="center"/>
            </w:pPr>
            <w:r w:rsidRPr="006010A6">
              <w:t>5.3.186</w:t>
            </w:r>
          </w:p>
        </w:tc>
        <w:tc>
          <w:tcPr>
            <w:tcW w:w="5423" w:type="dxa"/>
            <w:tcBorders>
              <w:top w:val="single" w:sz="4" w:space="0" w:color="auto"/>
              <w:left w:val="single" w:sz="4" w:space="0" w:color="auto"/>
              <w:bottom w:val="single" w:sz="4" w:space="0" w:color="auto"/>
              <w:right w:val="single" w:sz="4" w:space="0" w:color="000000"/>
            </w:tcBorders>
            <w:shd w:val="clear" w:color="auto" w:fill="auto"/>
            <w:vAlign w:val="center"/>
          </w:tcPr>
          <w:p w14:paraId="2A07F795" w14:textId="77777777" w:rsidR="0076454C" w:rsidRPr="006010A6" w:rsidRDefault="0076454C" w:rsidP="0076454C">
            <w:pPr>
              <w:pStyle w:val="Betarp"/>
            </w:pPr>
            <w:r w:rsidRPr="006010A6">
              <w:t>Oro kabelio montavimas</w:t>
            </w:r>
          </w:p>
        </w:tc>
        <w:tc>
          <w:tcPr>
            <w:tcW w:w="992" w:type="dxa"/>
            <w:tcBorders>
              <w:top w:val="nil"/>
              <w:left w:val="nil"/>
              <w:bottom w:val="single" w:sz="4" w:space="0" w:color="auto"/>
              <w:right w:val="single" w:sz="4" w:space="0" w:color="auto"/>
            </w:tcBorders>
            <w:shd w:val="clear" w:color="auto" w:fill="auto"/>
            <w:noWrap/>
            <w:vAlign w:val="center"/>
          </w:tcPr>
          <w:p w14:paraId="0EB1CADA" w14:textId="77777777" w:rsidR="0076454C" w:rsidRPr="006010A6" w:rsidRDefault="0076454C" w:rsidP="0076454C">
            <w:pPr>
              <w:pStyle w:val="Betarp"/>
              <w:jc w:val="center"/>
            </w:pPr>
            <w:r w:rsidRPr="006010A6">
              <w:t>m</w:t>
            </w:r>
          </w:p>
        </w:tc>
        <w:tc>
          <w:tcPr>
            <w:tcW w:w="993" w:type="dxa"/>
            <w:tcBorders>
              <w:top w:val="single" w:sz="4" w:space="0" w:color="auto"/>
              <w:left w:val="nil"/>
              <w:bottom w:val="single" w:sz="4" w:space="0" w:color="auto"/>
              <w:right w:val="single" w:sz="4" w:space="0" w:color="000000"/>
            </w:tcBorders>
            <w:shd w:val="clear" w:color="auto" w:fill="auto"/>
            <w:noWrap/>
            <w:vAlign w:val="center"/>
          </w:tcPr>
          <w:p w14:paraId="55BFB7C1" w14:textId="77777777" w:rsidR="0076454C" w:rsidRPr="006010A6" w:rsidRDefault="0076454C" w:rsidP="0076454C">
            <w:pPr>
              <w:pStyle w:val="Betarp"/>
              <w:jc w:val="center"/>
            </w:pPr>
            <w:r w:rsidRPr="006010A6">
              <w:t>10</w:t>
            </w:r>
          </w:p>
        </w:tc>
        <w:tc>
          <w:tcPr>
            <w:tcW w:w="1134" w:type="dxa"/>
            <w:tcBorders>
              <w:top w:val="nil"/>
              <w:left w:val="nil"/>
              <w:bottom w:val="single" w:sz="4" w:space="0" w:color="auto"/>
              <w:right w:val="single" w:sz="4" w:space="0" w:color="auto"/>
            </w:tcBorders>
            <w:shd w:val="clear" w:color="auto" w:fill="auto"/>
            <w:noWrap/>
            <w:vAlign w:val="center"/>
          </w:tcPr>
          <w:p w14:paraId="36F9478C"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042" w:type="dxa"/>
            <w:tcBorders>
              <w:top w:val="nil"/>
              <w:left w:val="nil"/>
              <w:bottom w:val="single" w:sz="4" w:space="0" w:color="auto"/>
              <w:right w:val="single" w:sz="4" w:space="0" w:color="auto"/>
            </w:tcBorders>
          </w:tcPr>
          <w:p w14:paraId="143A96EF"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76454C" w:rsidRPr="006010A6" w14:paraId="10FD51D5" w14:textId="77777777" w:rsidTr="00514F2C">
        <w:trPr>
          <w:trHeight w:val="53"/>
          <w:jc w:val="center"/>
        </w:trPr>
        <w:tc>
          <w:tcPr>
            <w:tcW w:w="958" w:type="dxa"/>
            <w:tcBorders>
              <w:top w:val="nil"/>
              <w:left w:val="single" w:sz="4" w:space="0" w:color="auto"/>
              <w:bottom w:val="single" w:sz="4" w:space="0" w:color="auto"/>
              <w:right w:val="single" w:sz="4" w:space="0" w:color="auto"/>
            </w:tcBorders>
            <w:shd w:val="clear" w:color="auto" w:fill="auto"/>
            <w:noWrap/>
            <w:vAlign w:val="center"/>
          </w:tcPr>
          <w:p w14:paraId="3F21B236" w14:textId="77777777" w:rsidR="0076454C" w:rsidRPr="006010A6" w:rsidRDefault="0076454C" w:rsidP="0076454C">
            <w:pPr>
              <w:pStyle w:val="Betarp"/>
              <w:jc w:val="center"/>
            </w:pPr>
            <w:r w:rsidRPr="006010A6">
              <w:t>5.3.187</w:t>
            </w:r>
          </w:p>
        </w:tc>
        <w:tc>
          <w:tcPr>
            <w:tcW w:w="5423" w:type="dxa"/>
            <w:tcBorders>
              <w:top w:val="single" w:sz="4" w:space="0" w:color="auto"/>
              <w:left w:val="single" w:sz="4" w:space="0" w:color="auto"/>
              <w:bottom w:val="single" w:sz="4" w:space="0" w:color="auto"/>
              <w:right w:val="single" w:sz="4" w:space="0" w:color="000000"/>
            </w:tcBorders>
            <w:shd w:val="clear" w:color="auto" w:fill="auto"/>
            <w:vAlign w:val="center"/>
          </w:tcPr>
          <w:p w14:paraId="0ABE8A60" w14:textId="77777777" w:rsidR="0076454C" w:rsidRPr="006010A6" w:rsidRDefault="0076454C" w:rsidP="0076454C">
            <w:pPr>
              <w:pStyle w:val="Betarp"/>
            </w:pPr>
            <w:r w:rsidRPr="006010A6">
              <w:t>Gelžbetoniniai stiebai 10 kV elektros oro linijoms:</w:t>
            </w:r>
          </w:p>
          <w:p w14:paraId="4ACF46A9" w14:textId="77777777" w:rsidR="0076454C" w:rsidRPr="006010A6" w:rsidRDefault="0076454C" w:rsidP="0076454C">
            <w:pPr>
              <w:pStyle w:val="Betarp"/>
            </w:pPr>
            <w:r w:rsidRPr="006010A6">
              <w:t>- Stiebo ilgis – 11m;</w:t>
            </w:r>
          </w:p>
          <w:p w14:paraId="0CD6ADAB" w14:textId="77777777" w:rsidR="0076454C" w:rsidRPr="006010A6" w:rsidRDefault="0076454C" w:rsidP="0076454C">
            <w:pPr>
              <w:pStyle w:val="Betarp"/>
            </w:pPr>
            <w:r w:rsidRPr="006010A6">
              <w:t>- Skaičiuojamasis lenkimo momentas - 11 m ilgio stiebui   ³ 34,3 kNm;</w:t>
            </w:r>
          </w:p>
          <w:p w14:paraId="22D13EA8" w14:textId="77777777" w:rsidR="0076454C" w:rsidRPr="006010A6" w:rsidRDefault="0076454C" w:rsidP="0076454C">
            <w:pPr>
              <w:pStyle w:val="Betarp"/>
            </w:pPr>
            <w:r w:rsidRPr="006010A6">
              <w:t>- Įtempiamosios armatūros skersmuo - ³ 12mm;</w:t>
            </w:r>
          </w:p>
          <w:p w14:paraId="505D7C16" w14:textId="77777777" w:rsidR="0076454C" w:rsidRPr="006010A6" w:rsidRDefault="0076454C" w:rsidP="0076454C">
            <w:pPr>
              <w:pStyle w:val="Betarp"/>
            </w:pPr>
            <w:r w:rsidRPr="006010A6">
              <w:t>- Priešingų nelygiagrečių šonų ilgis storgalyje - 11 m ilgio stiebo  280 mm;</w:t>
            </w:r>
          </w:p>
          <w:p w14:paraId="2D6E35A7" w14:textId="77777777" w:rsidR="0076454C" w:rsidRPr="006010A6" w:rsidRDefault="0076454C" w:rsidP="0076454C">
            <w:pPr>
              <w:pStyle w:val="Betarp"/>
            </w:pPr>
            <w:r w:rsidRPr="006010A6">
              <w:t>- Priešingų nelygiagrečių šonų ilgis plongalyje - 11 m ilgio stiebo  165 mm;</w:t>
            </w:r>
          </w:p>
          <w:p w14:paraId="780D2374" w14:textId="77777777" w:rsidR="0076454C" w:rsidRPr="006010A6" w:rsidRDefault="0076454C" w:rsidP="0076454C">
            <w:pPr>
              <w:pStyle w:val="Betarp"/>
            </w:pPr>
            <w:r w:rsidRPr="006010A6">
              <w:t>- Plataus šono ilgis plongalyje ir storgalyje - 11 m ilgio stiebo  185 mm;</w:t>
            </w:r>
          </w:p>
          <w:p w14:paraId="2B16068A" w14:textId="77777777" w:rsidR="0076454C" w:rsidRPr="006010A6" w:rsidRDefault="0076454C" w:rsidP="0076454C">
            <w:pPr>
              <w:pStyle w:val="Betarp"/>
            </w:pPr>
            <w:r w:rsidRPr="006010A6">
              <w:t>- Masė -  11 m ilgio stiebo £ 1,13 t;</w:t>
            </w:r>
          </w:p>
        </w:tc>
        <w:tc>
          <w:tcPr>
            <w:tcW w:w="992" w:type="dxa"/>
            <w:tcBorders>
              <w:top w:val="nil"/>
              <w:left w:val="nil"/>
              <w:bottom w:val="single" w:sz="4" w:space="0" w:color="auto"/>
              <w:right w:val="single" w:sz="4" w:space="0" w:color="auto"/>
            </w:tcBorders>
            <w:shd w:val="clear" w:color="auto" w:fill="auto"/>
            <w:noWrap/>
            <w:vAlign w:val="center"/>
          </w:tcPr>
          <w:p w14:paraId="0705971B" w14:textId="77777777" w:rsidR="0076454C" w:rsidRPr="006010A6" w:rsidRDefault="0076454C" w:rsidP="0076454C">
            <w:pPr>
              <w:pStyle w:val="Betarp"/>
              <w:jc w:val="center"/>
              <w:rPr>
                <w:rFonts w:eastAsia="Times New Roman"/>
              </w:rPr>
            </w:pPr>
            <w:r w:rsidRPr="006010A6">
              <w:t>vnt</w:t>
            </w:r>
          </w:p>
        </w:tc>
        <w:tc>
          <w:tcPr>
            <w:tcW w:w="993" w:type="dxa"/>
            <w:tcBorders>
              <w:top w:val="single" w:sz="4" w:space="0" w:color="auto"/>
              <w:left w:val="nil"/>
              <w:bottom w:val="single" w:sz="4" w:space="0" w:color="auto"/>
              <w:right w:val="single" w:sz="4" w:space="0" w:color="000000"/>
            </w:tcBorders>
            <w:shd w:val="clear" w:color="auto" w:fill="auto"/>
            <w:noWrap/>
            <w:vAlign w:val="center"/>
          </w:tcPr>
          <w:p w14:paraId="7C829868" w14:textId="77777777" w:rsidR="0076454C" w:rsidRPr="006010A6" w:rsidRDefault="0076454C" w:rsidP="0076454C">
            <w:pPr>
              <w:pStyle w:val="Betarp"/>
              <w:jc w:val="center"/>
            </w:pPr>
            <w:r w:rsidRPr="006010A6">
              <w:t>1</w:t>
            </w:r>
          </w:p>
        </w:tc>
        <w:tc>
          <w:tcPr>
            <w:tcW w:w="1134" w:type="dxa"/>
            <w:tcBorders>
              <w:top w:val="nil"/>
              <w:left w:val="nil"/>
              <w:bottom w:val="single" w:sz="4" w:space="0" w:color="auto"/>
              <w:right w:val="single" w:sz="4" w:space="0" w:color="auto"/>
            </w:tcBorders>
            <w:shd w:val="clear" w:color="auto" w:fill="auto"/>
            <w:noWrap/>
            <w:vAlign w:val="center"/>
          </w:tcPr>
          <w:p w14:paraId="391DD76D"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042" w:type="dxa"/>
            <w:tcBorders>
              <w:top w:val="nil"/>
              <w:left w:val="nil"/>
              <w:bottom w:val="single" w:sz="4" w:space="0" w:color="auto"/>
              <w:right w:val="single" w:sz="4" w:space="0" w:color="auto"/>
            </w:tcBorders>
          </w:tcPr>
          <w:p w14:paraId="48DE3E00"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76454C" w:rsidRPr="006010A6" w14:paraId="7559126C" w14:textId="77777777" w:rsidTr="00514F2C">
        <w:trPr>
          <w:trHeight w:val="53"/>
          <w:jc w:val="center"/>
        </w:trPr>
        <w:tc>
          <w:tcPr>
            <w:tcW w:w="958" w:type="dxa"/>
            <w:tcBorders>
              <w:top w:val="nil"/>
              <w:left w:val="single" w:sz="4" w:space="0" w:color="auto"/>
              <w:bottom w:val="single" w:sz="4" w:space="0" w:color="auto"/>
              <w:right w:val="single" w:sz="4" w:space="0" w:color="auto"/>
            </w:tcBorders>
            <w:shd w:val="clear" w:color="auto" w:fill="auto"/>
            <w:noWrap/>
            <w:vAlign w:val="center"/>
          </w:tcPr>
          <w:p w14:paraId="613904F6" w14:textId="77777777" w:rsidR="0076454C" w:rsidRPr="006010A6" w:rsidRDefault="0076454C" w:rsidP="0076454C">
            <w:pPr>
              <w:pStyle w:val="Betarp"/>
              <w:jc w:val="center"/>
            </w:pPr>
            <w:r w:rsidRPr="006010A6">
              <w:t>5.3.188</w:t>
            </w:r>
          </w:p>
        </w:tc>
        <w:tc>
          <w:tcPr>
            <w:tcW w:w="5423" w:type="dxa"/>
            <w:tcBorders>
              <w:top w:val="single" w:sz="4" w:space="0" w:color="auto"/>
              <w:left w:val="single" w:sz="4" w:space="0" w:color="auto"/>
              <w:bottom w:val="single" w:sz="4" w:space="0" w:color="auto"/>
              <w:right w:val="single" w:sz="4" w:space="0" w:color="000000"/>
            </w:tcBorders>
            <w:shd w:val="clear" w:color="auto" w:fill="auto"/>
            <w:vAlign w:val="center"/>
          </w:tcPr>
          <w:p w14:paraId="63802E20" w14:textId="77777777" w:rsidR="0076454C" w:rsidRPr="006010A6" w:rsidRDefault="0076454C" w:rsidP="0076454C">
            <w:pPr>
              <w:pStyle w:val="Betarp"/>
              <w:rPr>
                <w:rFonts w:eastAsia="Times New Roman"/>
              </w:rPr>
            </w:pPr>
            <w:r w:rsidRPr="006010A6">
              <w:t xml:space="preserve">Ramsčio tvirtinimo mazgas </w:t>
            </w:r>
          </w:p>
        </w:tc>
        <w:tc>
          <w:tcPr>
            <w:tcW w:w="992" w:type="dxa"/>
            <w:tcBorders>
              <w:top w:val="nil"/>
              <w:left w:val="nil"/>
              <w:bottom w:val="single" w:sz="4" w:space="0" w:color="auto"/>
              <w:right w:val="single" w:sz="4" w:space="0" w:color="auto"/>
            </w:tcBorders>
            <w:shd w:val="clear" w:color="auto" w:fill="auto"/>
            <w:noWrap/>
            <w:vAlign w:val="center"/>
          </w:tcPr>
          <w:p w14:paraId="47767CE2" w14:textId="77777777" w:rsidR="0076454C" w:rsidRPr="006010A6" w:rsidRDefault="0076454C" w:rsidP="0076454C">
            <w:pPr>
              <w:pStyle w:val="Betarp"/>
              <w:jc w:val="center"/>
              <w:rPr>
                <w:rFonts w:eastAsia="Times New Roman"/>
              </w:rPr>
            </w:pPr>
            <w:r w:rsidRPr="006010A6">
              <w:t>vnt</w:t>
            </w:r>
          </w:p>
        </w:tc>
        <w:tc>
          <w:tcPr>
            <w:tcW w:w="993" w:type="dxa"/>
            <w:tcBorders>
              <w:top w:val="single" w:sz="4" w:space="0" w:color="auto"/>
              <w:left w:val="nil"/>
              <w:bottom w:val="single" w:sz="4" w:space="0" w:color="auto"/>
              <w:right w:val="single" w:sz="4" w:space="0" w:color="000000"/>
            </w:tcBorders>
            <w:shd w:val="clear" w:color="auto" w:fill="auto"/>
            <w:noWrap/>
            <w:vAlign w:val="center"/>
          </w:tcPr>
          <w:p w14:paraId="27A1BC3A" w14:textId="77777777" w:rsidR="0076454C" w:rsidRPr="006010A6" w:rsidRDefault="0076454C" w:rsidP="0076454C">
            <w:pPr>
              <w:pStyle w:val="Betarp"/>
              <w:jc w:val="center"/>
            </w:pPr>
            <w:r w:rsidRPr="006010A6">
              <w:t>1</w:t>
            </w:r>
          </w:p>
        </w:tc>
        <w:tc>
          <w:tcPr>
            <w:tcW w:w="1134" w:type="dxa"/>
            <w:tcBorders>
              <w:top w:val="nil"/>
              <w:left w:val="nil"/>
              <w:bottom w:val="single" w:sz="4" w:space="0" w:color="auto"/>
              <w:right w:val="single" w:sz="4" w:space="0" w:color="auto"/>
            </w:tcBorders>
            <w:shd w:val="clear" w:color="auto" w:fill="auto"/>
            <w:noWrap/>
            <w:vAlign w:val="center"/>
          </w:tcPr>
          <w:p w14:paraId="02BEB38C"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042" w:type="dxa"/>
            <w:tcBorders>
              <w:top w:val="nil"/>
              <w:left w:val="nil"/>
              <w:bottom w:val="single" w:sz="4" w:space="0" w:color="auto"/>
              <w:right w:val="single" w:sz="4" w:space="0" w:color="auto"/>
            </w:tcBorders>
          </w:tcPr>
          <w:p w14:paraId="68FAB75B"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76454C" w:rsidRPr="006010A6" w14:paraId="6C5325BE" w14:textId="77777777" w:rsidTr="00514F2C">
        <w:trPr>
          <w:trHeight w:val="53"/>
          <w:jc w:val="center"/>
        </w:trPr>
        <w:tc>
          <w:tcPr>
            <w:tcW w:w="958" w:type="dxa"/>
            <w:tcBorders>
              <w:top w:val="nil"/>
              <w:left w:val="single" w:sz="4" w:space="0" w:color="auto"/>
              <w:bottom w:val="single" w:sz="4" w:space="0" w:color="auto"/>
              <w:right w:val="single" w:sz="4" w:space="0" w:color="auto"/>
            </w:tcBorders>
            <w:shd w:val="clear" w:color="auto" w:fill="auto"/>
            <w:noWrap/>
            <w:vAlign w:val="center"/>
          </w:tcPr>
          <w:p w14:paraId="7524AD72" w14:textId="77777777" w:rsidR="0076454C" w:rsidRPr="006010A6" w:rsidRDefault="0076454C" w:rsidP="0076454C">
            <w:pPr>
              <w:pStyle w:val="Betarp"/>
              <w:jc w:val="center"/>
            </w:pPr>
            <w:r w:rsidRPr="006010A6">
              <w:t>5.3.189</w:t>
            </w:r>
          </w:p>
        </w:tc>
        <w:tc>
          <w:tcPr>
            <w:tcW w:w="5423" w:type="dxa"/>
            <w:tcBorders>
              <w:top w:val="single" w:sz="4" w:space="0" w:color="auto"/>
              <w:left w:val="single" w:sz="4" w:space="0" w:color="auto"/>
              <w:bottom w:val="single" w:sz="4" w:space="0" w:color="auto"/>
              <w:right w:val="single" w:sz="4" w:space="0" w:color="000000"/>
            </w:tcBorders>
            <w:shd w:val="clear" w:color="auto" w:fill="auto"/>
            <w:vAlign w:val="center"/>
          </w:tcPr>
          <w:p w14:paraId="1B1EE421" w14:textId="77777777" w:rsidR="0076454C" w:rsidRPr="006010A6" w:rsidRDefault="0076454C" w:rsidP="0076454C">
            <w:pPr>
              <w:pStyle w:val="Betarp"/>
            </w:pPr>
            <w:r w:rsidRPr="006010A6">
              <w:t xml:space="preserve">Apkaba </w:t>
            </w:r>
          </w:p>
        </w:tc>
        <w:tc>
          <w:tcPr>
            <w:tcW w:w="992" w:type="dxa"/>
            <w:tcBorders>
              <w:top w:val="nil"/>
              <w:left w:val="nil"/>
              <w:bottom w:val="single" w:sz="4" w:space="0" w:color="auto"/>
              <w:right w:val="single" w:sz="4" w:space="0" w:color="auto"/>
            </w:tcBorders>
            <w:shd w:val="clear" w:color="auto" w:fill="auto"/>
            <w:noWrap/>
            <w:vAlign w:val="center"/>
          </w:tcPr>
          <w:p w14:paraId="0B228741" w14:textId="77777777" w:rsidR="0076454C" w:rsidRPr="006010A6" w:rsidRDefault="0076454C" w:rsidP="0076454C">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noWrap/>
            <w:vAlign w:val="center"/>
          </w:tcPr>
          <w:p w14:paraId="46AB841B" w14:textId="77777777" w:rsidR="0076454C" w:rsidRPr="006010A6" w:rsidRDefault="0076454C" w:rsidP="0076454C">
            <w:pPr>
              <w:pStyle w:val="Betarp"/>
              <w:jc w:val="center"/>
            </w:pPr>
            <w:r w:rsidRPr="006010A6">
              <w:t>4</w:t>
            </w:r>
          </w:p>
        </w:tc>
        <w:tc>
          <w:tcPr>
            <w:tcW w:w="1134" w:type="dxa"/>
            <w:tcBorders>
              <w:top w:val="nil"/>
              <w:left w:val="nil"/>
              <w:bottom w:val="single" w:sz="4" w:space="0" w:color="auto"/>
              <w:right w:val="single" w:sz="4" w:space="0" w:color="auto"/>
            </w:tcBorders>
            <w:shd w:val="clear" w:color="auto" w:fill="auto"/>
            <w:noWrap/>
            <w:vAlign w:val="center"/>
          </w:tcPr>
          <w:p w14:paraId="3CF7E231"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042" w:type="dxa"/>
            <w:tcBorders>
              <w:top w:val="nil"/>
              <w:left w:val="nil"/>
              <w:bottom w:val="single" w:sz="4" w:space="0" w:color="auto"/>
              <w:right w:val="single" w:sz="4" w:space="0" w:color="auto"/>
            </w:tcBorders>
          </w:tcPr>
          <w:p w14:paraId="0CAD383D"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76454C" w:rsidRPr="006010A6" w14:paraId="31ADBEBE" w14:textId="77777777" w:rsidTr="00514F2C">
        <w:trPr>
          <w:trHeight w:val="53"/>
          <w:jc w:val="center"/>
        </w:trPr>
        <w:tc>
          <w:tcPr>
            <w:tcW w:w="958" w:type="dxa"/>
            <w:tcBorders>
              <w:top w:val="nil"/>
              <w:left w:val="single" w:sz="4" w:space="0" w:color="auto"/>
              <w:bottom w:val="single" w:sz="4" w:space="0" w:color="auto"/>
              <w:right w:val="single" w:sz="4" w:space="0" w:color="auto"/>
            </w:tcBorders>
            <w:shd w:val="clear" w:color="auto" w:fill="auto"/>
            <w:noWrap/>
            <w:vAlign w:val="center"/>
          </w:tcPr>
          <w:p w14:paraId="4CDBE2F5" w14:textId="77777777" w:rsidR="0076454C" w:rsidRPr="006010A6" w:rsidRDefault="0076454C" w:rsidP="0076454C">
            <w:pPr>
              <w:pStyle w:val="Betarp"/>
              <w:jc w:val="center"/>
            </w:pPr>
            <w:r w:rsidRPr="006010A6">
              <w:t>5.3.190</w:t>
            </w:r>
          </w:p>
        </w:tc>
        <w:tc>
          <w:tcPr>
            <w:tcW w:w="5423" w:type="dxa"/>
            <w:tcBorders>
              <w:top w:val="single" w:sz="4" w:space="0" w:color="auto"/>
              <w:left w:val="single" w:sz="4" w:space="0" w:color="auto"/>
              <w:bottom w:val="single" w:sz="4" w:space="0" w:color="auto"/>
              <w:right w:val="single" w:sz="4" w:space="0" w:color="000000"/>
            </w:tcBorders>
            <w:shd w:val="clear" w:color="auto" w:fill="auto"/>
            <w:vAlign w:val="center"/>
          </w:tcPr>
          <w:p w14:paraId="2A9EB170" w14:textId="77777777" w:rsidR="0076454C" w:rsidRPr="006010A6" w:rsidRDefault="0076454C" w:rsidP="0076454C">
            <w:pPr>
              <w:pStyle w:val="Betarp"/>
            </w:pPr>
            <w:r w:rsidRPr="006010A6">
              <w:t>Gnybtai laidui</w:t>
            </w:r>
          </w:p>
        </w:tc>
        <w:tc>
          <w:tcPr>
            <w:tcW w:w="992" w:type="dxa"/>
            <w:tcBorders>
              <w:top w:val="nil"/>
              <w:left w:val="nil"/>
              <w:bottom w:val="single" w:sz="4" w:space="0" w:color="auto"/>
              <w:right w:val="single" w:sz="4" w:space="0" w:color="auto"/>
            </w:tcBorders>
            <w:shd w:val="clear" w:color="auto" w:fill="auto"/>
            <w:noWrap/>
            <w:vAlign w:val="center"/>
          </w:tcPr>
          <w:p w14:paraId="2509E6C3" w14:textId="77777777" w:rsidR="0076454C" w:rsidRPr="006010A6" w:rsidRDefault="0076454C" w:rsidP="0076454C">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noWrap/>
            <w:vAlign w:val="center"/>
          </w:tcPr>
          <w:p w14:paraId="07E68EDA" w14:textId="77777777" w:rsidR="0076454C" w:rsidRPr="006010A6" w:rsidRDefault="0076454C" w:rsidP="0076454C">
            <w:pPr>
              <w:pStyle w:val="Betarp"/>
              <w:jc w:val="center"/>
            </w:pPr>
            <w:r w:rsidRPr="006010A6">
              <w:t>3</w:t>
            </w:r>
          </w:p>
        </w:tc>
        <w:tc>
          <w:tcPr>
            <w:tcW w:w="1134" w:type="dxa"/>
            <w:tcBorders>
              <w:top w:val="nil"/>
              <w:left w:val="nil"/>
              <w:bottom w:val="single" w:sz="4" w:space="0" w:color="auto"/>
              <w:right w:val="single" w:sz="4" w:space="0" w:color="auto"/>
            </w:tcBorders>
            <w:shd w:val="clear" w:color="auto" w:fill="auto"/>
            <w:noWrap/>
            <w:vAlign w:val="center"/>
          </w:tcPr>
          <w:p w14:paraId="3302E3AA"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042" w:type="dxa"/>
            <w:tcBorders>
              <w:top w:val="nil"/>
              <w:left w:val="nil"/>
              <w:bottom w:val="single" w:sz="4" w:space="0" w:color="auto"/>
              <w:right w:val="single" w:sz="4" w:space="0" w:color="auto"/>
            </w:tcBorders>
          </w:tcPr>
          <w:p w14:paraId="10E4B984"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76454C" w:rsidRPr="006010A6" w14:paraId="5C539CBE" w14:textId="77777777" w:rsidTr="00514F2C">
        <w:trPr>
          <w:trHeight w:val="300"/>
          <w:jc w:val="center"/>
        </w:trPr>
        <w:tc>
          <w:tcPr>
            <w:tcW w:w="958" w:type="dxa"/>
            <w:tcBorders>
              <w:top w:val="nil"/>
              <w:left w:val="single" w:sz="4" w:space="0" w:color="auto"/>
              <w:bottom w:val="single" w:sz="4" w:space="0" w:color="auto"/>
              <w:right w:val="single" w:sz="4" w:space="0" w:color="auto"/>
            </w:tcBorders>
            <w:shd w:val="clear" w:color="auto" w:fill="auto"/>
            <w:noWrap/>
            <w:vAlign w:val="center"/>
          </w:tcPr>
          <w:p w14:paraId="717B44EE" w14:textId="77777777" w:rsidR="0076454C" w:rsidRPr="006010A6" w:rsidRDefault="0076454C" w:rsidP="0076454C">
            <w:pPr>
              <w:pStyle w:val="Betarp"/>
              <w:jc w:val="center"/>
            </w:pPr>
            <w:r w:rsidRPr="006010A6">
              <w:t>5.3.191</w:t>
            </w:r>
          </w:p>
        </w:tc>
        <w:tc>
          <w:tcPr>
            <w:tcW w:w="5423" w:type="dxa"/>
            <w:tcBorders>
              <w:top w:val="single" w:sz="4" w:space="0" w:color="auto"/>
              <w:left w:val="single" w:sz="4" w:space="0" w:color="auto"/>
              <w:bottom w:val="single" w:sz="4" w:space="0" w:color="auto"/>
              <w:right w:val="single" w:sz="4" w:space="0" w:color="000000"/>
            </w:tcBorders>
            <w:shd w:val="clear" w:color="auto" w:fill="auto"/>
            <w:noWrap/>
            <w:vAlign w:val="center"/>
          </w:tcPr>
          <w:p w14:paraId="21104A5C" w14:textId="77777777" w:rsidR="0076454C" w:rsidRPr="006010A6" w:rsidRDefault="0076454C" w:rsidP="0076454C">
            <w:pPr>
              <w:pStyle w:val="Betarp"/>
            </w:pPr>
            <w:r w:rsidRPr="006010A6">
              <w:t>0,4 kV oro kabelis</w:t>
            </w:r>
          </w:p>
        </w:tc>
        <w:tc>
          <w:tcPr>
            <w:tcW w:w="992" w:type="dxa"/>
            <w:tcBorders>
              <w:top w:val="nil"/>
              <w:left w:val="nil"/>
              <w:bottom w:val="single" w:sz="4" w:space="0" w:color="auto"/>
              <w:right w:val="single" w:sz="4" w:space="0" w:color="auto"/>
            </w:tcBorders>
            <w:shd w:val="clear" w:color="auto" w:fill="auto"/>
            <w:noWrap/>
            <w:vAlign w:val="center"/>
          </w:tcPr>
          <w:p w14:paraId="0901747B" w14:textId="77777777" w:rsidR="0076454C" w:rsidRPr="006010A6" w:rsidRDefault="0076454C" w:rsidP="0076454C">
            <w:pPr>
              <w:pStyle w:val="Betarp"/>
              <w:jc w:val="center"/>
            </w:pPr>
            <w:r w:rsidRPr="006010A6">
              <w:t>m</w:t>
            </w:r>
          </w:p>
        </w:tc>
        <w:tc>
          <w:tcPr>
            <w:tcW w:w="993" w:type="dxa"/>
            <w:tcBorders>
              <w:top w:val="single" w:sz="4" w:space="0" w:color="auto"/>
              <w:left w:val="nil"/>
              <w:bottom w:val="single" w:sz="4" w:space="0" w:color="auto"/>
              <w:right w:val="single" w:sz="4" w:space="0" w:color="000000"/>
            </w:tcBorders>
            <w:shd w:val="clear" w:color="auto" w:fill="auto"/>
            <w:vAlign w:val="center"/>
          </w:tcPr>
          <w:p w14:paraId="17DE49FC" w14:textId="77777777" w:rsidR="0076454C" w:rsidRPr="006010A6" w:rsidRDefault="0076454C" w:rsidP="0076454C">
            <w:pPr>
              <w:pStyle w:val="Betarp"/>
              <w:jc w:val="center"/>
            </w:pPr>
            <w:r w:rsidRPr="006010A6">
              <w:t>10</w:t>
            </w:r>
          </w:p>
        </w:tc>
        <w:tc>
          <w:tcPr>
            <w:tcW w:w="1134" w:type="dxa"/>
            <w:tcBorders>
              <w:top w:val="nil"/>
              <w:left w:val="nil"/>
              <w:bottom w:val="single" w:sz="4" w:space="0" w:color="auto"/>
              <w:right w:val="single" w:sz="4" w:space="0" w:color="auto"/>
            </w:tcBorders>
            <w:shd w:val="clear" w:color="auto" w:fill="auto"/>
            <w:noWrap/>
            <w:vAlign w:val="center"/>
          </w:tcPr>
          <w:p w14:paraId="45C8FDF9"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042" w:type="dxa"/>
            <w:tcBorders>
              <w:top w:val="nil"/>
              <w:left w:val="nil"/>
              <w:bottom w:val="single" w:sz="4" w:space="0" w:color="auto"/>
              <w:right w:val="single" w:sz="4" w:space="0" w:color="auto"/>
            </w:tcBorders>
          </w:tcPr>
          <w:p w14:paraId="4AC4007D"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76454C" w:rsidRPr="006010A6" w14:paraId="69F9C377" w14:textId="77777777" w:rsidTr="00514F2C">
        <w:trPr>
          <w:trHeight w:val="300"/>
          <w:jc w:val="center"/>
        </w:trPr>
        <w:tc>
          <w:tcPr>
            <w:tcW w:w="958" w:type="dxa"/>
            <w:tcBorders>
              <w:top w:val="nil"/>
              <w:left w:val="single" w:sz="4" w:space="0" w:color="auto"/>
              <w:bottom w:val="single" w:sz="4" w:space="0" w:color="auto"/>
              <w:right w:val="single" w:sz="4" w:space="0" w:color="auto"/>
            </w:tcBorders>
            <w:shd w:val="clear" w:color="auto" w:fill="auto"/>
            <w:noWrap/>
            <w:vAlign w:val="center"/>
          </w:tcPr>
          <w:p w14:paraId="0EB0FCFE" w14:textId="77777777" w:rsidR="0076454C" w:rsidRPr="006010A6" w:rsidRDefault="0076454C" w:rsidP="0076454C">
            <w:pPr>
              <w:pStyle w:val="Betarp"/>
              <w:jc w:val="center"/>
            </w:pPr>
            <w:r w:rsidRPr="006010A6">
              <w:t>5.3.192</w:t>
            </w:r>
          </w:p>
        </w:tc>
        <w:tc>
          <w:tcPr>
            <w:tcW w:w="5423" w:type="dxa"/>
            <w:tcBorders>
              <w:top w:val="single" w:sz="4" w:space="0" w:color="auto"/>
              <w:left w:val="single" w:sz="4" w:space="0" w:color="auto"/>
              <w:bottom w:val="single" w:sz="4" w:space="0" w:color="auto"/>
              <w:right w:val="single" w:sz="4" w:space="0" w:color="000000"/>
            </w:tcBorders>
            <w:shd w:val="clear" w:color="auto" w:fill="auto"/>
            <w:noWrap/>
            <w:vAlign w:val="center"/>
          </w:tcPr>
          <w:p w14:paraId="36E65931" w14:textId="77777777" w:rsidR="0076454C" w:rsidRPr="006010A6" w:rsidRDefault="0076454C" w:rsidP="0076454C">
            <w:pPr>
              <w:pStyle w:val="Betarp"/>
            </w:pPr>
            <w:r w:rsidRPr="006010A6">
              <w:t>Antgalis 0,4 kV kabelio gyslai</w:t>
            </w:r>
          </w:p>
        </w:tc>
        <w:tc>
          <w:tcPr>
            <w:tcW w:w="992" w:type="dxa"/>
            <w:tcBorders>
              <w:top w:val="nil"/>
              <w:left w:val="nil"/>
              <w:bottom w:val="single" w:sz="4" w:space="0" w:color="auto"/>
              <w:right w:val="single" w:sz="4" w:space="0" w:color="auto"/>
            </w:tcBorders>
            <w:shd w:val="clear" w:color="auto" w:fill="auto"/>
            <w:noWrap/>
            <w:vAlign w:val="center"/>
          </w:tcPr>
          <w:p w14:paraId="3DF87A21" w14:textId="77777777" w:rsidR="0076454C" w:rsidRPr="006010A6" w:rsidRDefault="0076454C" w:rsidP="0076454C">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007208DA" w14:textId="77777777" w:rsidR="0076454C" w:rsidRPr="006010A6" w:rsidRDefault="0076454C" w:rsidP="0076454C">
            <w:pPr>
              <w:pStyle w:val="Betarp"/>
              <w:jc w:val="center"/>
            </w:pPr>
            <w:r w:rsidRPr="006010A6">
              <w:t>12</w:t>
            </w:r>
          </w:p>
        </w:tc>
        <w:tc>
          <w:tcPr>
            <w:tcW w:w="1134" w:type="dxa"/>
            <w:tcBorders>
              <w:top w:val="nil"/>
              <w:left w:val="nil"/>
              <w:bottom w:val="single" w:sz="4" w:space="0" w:color="auto"/>
              <w:right w:val="single" w:sz="4" w:space="0" w:color="auto"/>
            </w:tcBorders>
            <w:shd w:val="clear" w:color="auto" w:fill="auto"/>
            <w:noWrap/>
            <w:vAlign w:val="center"/>
          </w:tcPr>
          <w:p w14:paraId="31CA43E6"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042" w:type="dxa"/>
            <w:tcBorders>
              <w:top w:val="nil"/>
              <w:left w:val="nil"/>
              <w:bottom w:val="single" w:sz="4" w:space="0" w:color="auto"/>
              <w:right w:val="single" w:sz="4" w:space="0" w:color="auto"/>
            </w:tcBorders>
          </w:tcPr>
          <w:p w14:paraId="379BAAF1"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76454C" w:rsidRPr="006010A6" w14:paraId="43D438B0" w14:textId="77777777" w:rsidTr="00514F2C">
        <w:trPr>
          <w:trHeight w:val="53"/>
          <w:jc w:val="center"/>
        </w:trPr>
        <w:tc>
          <w:tcPr>
            <w:tcW w:w="958" w:type="dxa"/>
            <w:tcBorders>
              <w:top w:val="nil"/>
              <w:left w:val="single" w:sz="4" w:space="0" w:color="auto"/>
              <w:bottom w:val="single" w:sz="4" w:space="0" w:color="auto"/>
              <w:right w:val="single" w:sz="4" w:space="0" w:color="auto"/>
            </w:tcBorders>
            <w:shd w:val="clear" w:color="auto" w:fill="auto"/>
            <w:noWrap/>
            <w:vAlign w:val="center"/>
          </w:tcPr>
          <w:p w14:paraId="2DCCA192" w14:textId="77777777" w:rsidR="0076454C" w:rsidRPr="006010A6" w:rsidRDefault="0076454C" w:rsidP="0076454C">
            <w:pPr>
              <w:pStyle w:val="Betarp"/>
              <w:jc w:val="center"/>
            </w:pPr>
            <w:r w:rsidRPr="006010A6">
              <w:t>5.3.193</w:t>
            </w:r>
          </w:p>
        </w:tc>
        <w:tc>
          <w:tcPr>
            <w:tcW w:w="5423" w:type="dxa"/>
            <w:tcBorders>
              <w:top w:val="single" w:sz="4" w:space="0" w:color="auto"/>
              <w:left w:val="single" w:sz="4" w:space="0" w:color="auto"/>
              <w:bottom w:val="single" w:sz="4" w:space="0" w:color="auto"/>
              <w:right w:val="single" w:sz="4" w:space="0" w:color="000000"/>
            </w:tcBorders>
            <w:shd w:val="clear" w:color="auto" w:fill="auto"/>
            <w:vAlign w:val="center"/>
          </w:tcPr>
          <w:p w14:paraId="1E5F22C0" w14:textId="77777777" w:rsidR="0076454C" w:rsidRPr="006010A6" w:rsidRDefault="0076454C" w:rsidP="0076454C">
            <w:pPr>
              <w:pStyle w:val="Betarp"/>
            </w:pPr>
            <w:r w:rsidRPr="006010A6">
              <w:t>Cinkuota įžeminimo juosta atramos prijungimui prie iž, kontūro</w:t>
            </w:r>
          </w:p>
        </w:tc>
        <w:tc>
          <w:tcPr>
            <w:tcW w:w="992" w:type="dxa"/>
            <w:tcBorders>
              <w:top w:val="nil"/>
              <w:left w:val="nil"/>
              <w:bottom w:val="single" w:sz="4" w:space="0" w:color="auto"/>
              <w:right w:val="single" w:sz="4" w:space="0" w:color="auto"/>
            </w:tcBorders>
            <w:shd w:val="clear" w:color="auto" w:fill="auto"/>
            <w:noWrap/>
            <w:vAlign w:val="center"/>
          </w:tcPr>
          <w:p w14:paraId="42C4E8E1" w14:textId="77777777" w:rsidR="0076454C" w:rsidRPr="006010A6" w:rsidRDefault="0076454C" w:rsidP="0076454C">
            <w:pPr>
              <w:pStyle w:val="Betarp"/>
              <w:jc w:val="center"/>
            </w:pPr>
            <w:r w:rsidRPr="006010A6">
              <w:t>m</w:t>
            </w:r>
          </w:p>
        </w:tc>
        <w:tc>
          <w:tcPr>
            <w:tcW w:w="993" w:type="dxa"/>
            <w:tcBorders>
              <w:top w:val="single" w:sz="4" w:space="0" w:color="auto"/>
              <w:left w:val="nil"/>
              <w:bottom w:val="single" w:sz="4" w:space="0" w:color="auto"/>
              <w:right w:val="single" w:sz="4" w:space="0" w:color="000000"/>
            </w:tcBorders>
            <w:shd w:val="clear" w:color="auto" w:fill="auto"/>
            <w:noWrap/>
            <w:vAlign w:val="center"/>
          </w:tcPr>
          <w:p w14:paraId="1726E45F" w14:textId="77777777" w:rsidR="0076454C" w:rsidRPr="006010A6" w:rsidRDefault="0076454C" w:rsidP="0076454C">
            <w:pPr>
              <w:pStyle w:val="Betarp"/>
              <w:jc w:val="center"/>
            </w:pPr>
            <w:r w:rsidRPr="006010A6">
              <w:t>15</w:t>
            </w:r>
          </w:p>
        </w:tc>
        <w:tc>
          <w:tcPr>
            <w:tcW w:w="1134" w:type="dxa"/>
            <w:tcBorders>
              <w:top w:val="nil"/>
              <w:left w:val="nil"/>
              <w:bottom w:val="single" w:sz="4" w:space="0" w:color="auto"/>
              <w:right w:val="single" w:sz="4" w:space="0" w:color="auto"/>
            </w:tcBorders>
            <w:shd w:val="clear" w:color="auto" w:fill="auto"/>
            <w:noWrap/>
            <w:vAlign w:val="center"/>
          </w:tcPr>
          <w:p w14:paraId="4A13C1D0"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042" w:type="dxa"/>
            <w:tcBorders>
              <w:top w:val="nil"/>
              <w:left w:val="nil"/>
              <w:bottom w:val="single" w:sz="4" w:space="0" w:color="auto"/>
              <w:right w:val="single" w:sz="4" w:space="0" w:color="auto"/>
            </w:tcBorders>
          </w:tcPr>
          <w:p w14:paraId="72FF3654"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76454C" w:rsidRPr="006010A6" w14:paraId="44DEF54B" w14:textId="77777777" w:rsidTr="00514F2C">
        <w:trPr>
          <w:trHeight w:val="53"/>
          <w:jc w:val="center"/>
        </w:trPr>
        <w:tc>
          <w:tcPr>
            <w:tcW w:w="958" w:type="dxa"/>
            <w:tcBorders>
              <w:top w:val="nil"/>
              <w:left w:val="single" w:sz="4" w:space="0" w:color="auto"/>
              <w:bottom w:val="single" w:sz="4" w:space="0" w:color="auto"/>
              <w:right w:val="single" w:sz="4" w:space="0" w:color="auto"/>
            </w:tcBorders>
            <w:shd w:val="clear" w:color="auto" w:fill="auto"/>
            <w:noWrap/>
            <w:vAlign w:val="center"/>
          </w:tcPr>
          <w:p w14:paraId="3F8FA1A9" w14:textId="77777777" w:rsidR="0076454C" w:rsidRPr="006010A6" w:rsidRDefault="0076454C" w:rsidP="0076454C">
            <w:pPr>
              <w:pStyle w:val="Betarp"/>
              <w:jc w:val="center"/>
            </w:pPr>
            <w:r w:rsidRPr="006010A6">
              <w:t>5.3.194</w:t>
            </w:r>
          </w:p>
        </w:tc>
        <w:tc>
          <w:tcPr>
            <w:tcW w:w="5423" w:type="dxa"/>
            <w:tcBorders>
              <w:top w:val="single" w:sz="4" w:space="0" w:color="auto"/>
              <w:left w:val="single" w:sz="4" w:space="0" w:color="auto"/>
              <w:bottom w:val="single" w:sz="4" w:space="0" w:color="auto"/>
              <w:right w:val="single" w:sz="4" w:space="0" w:color="000000"/>
            </w:tcBorders>
            <w:shd w:val="clear" w:color="auto" w:fill="auto"/>
            <w:vAlign w:val="center"/>
          </w:tcPr>
          <w:p w14:paraId="0439B58D" w14:textId="77777777" w:rsidR="0076454C" w:rsidRPr="006010A6" w:rsidRDefault="0076454C" w:rsidP="0076454C">
            <w:pPr>
              <w:pStyle w:val="Betarp"/>
            </w:pPr>
            <w:r w:rsidRPr="006010A6">
              <w:t xml:space="preserve">Apkaba juostos tvirtinimui </w:t>
            </w:r>
          </w:p>
        </w:tc>
        <w:tc>
          <w:tcPr>
            <w:tcW w:w="992" w:type="dxa"/>
            <w:tcBorders>
              <w:top w:val="nil"/>
              <w:left w:val="nil"/>
              <w:bottom w:val="single" w:sz="4" w:space="0" w:color="auto"/>
              <w:right w:val="single" w:sz="4" w:space="0" w:color="auto"/>
            </w:tcBorders>
            <w:shd w:val="clear" w:color="auto" w:fill="auto"/>
            <w:noWrap/>
            <w:vAlign w:val="center"/>
          </w:tcPr>
          <w:p w14:paraId="34F69DF1" w14:textId="77777777" w:rsidR="0076454C" w:rsidRPr="006010A6" w:rsidRDefault="0076454C" w:rsidP="0076454C">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noWrap/>
            <w:vAlign w:val="center"/>
          </w:tcPr>
          <w:p w14:paraId="7415F778" w14:textId="77777777" w:rsidR="0076454C" w:rsidRPr="006010A6" w:rsidRDefault="0076454C" w:rsidP="0076454C">
            <w:pPr>
              <w:pStyle w:val="Betarp"/>
              <w:jc w:val="center"/>
            </w:pPr>
            <w:r w:rsidRPr="006010A6">
              <w:t>6</w:t>
            </w:r>
          </w:p>
        </w:tc>
        <w:tc>
          <w:tcPr>
            <w:tcW w:w="1134" w:type="dxa"/>
            <w:tcBorders>
              <w:top w:val="nil"/>
              <w:left w:val="nil"/>
              <w:bottom w:val="single" w:sz="4" w:space="0" w:color="auto"/>
              <w:right w:val="single" w:sz="4" w:space="0" w:color="auto"/>
            </w:tcBorders>
            <w:shd w:val="clear" w:color="auto" w:fill="auto"/>
            <w:noWrap/>
            <w:vAlign w:val="center"/>
          </w:tcPr>
          <w:p w14:paraId="09C3BD65"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042" w:type="dxa"/>
            <w:tcBorders>
              <w:top w:val="nil"/>
              <w:left w:val="nil"/>
              <w:bottom w:val="single" w:sz="4" w:space="0" w:color="auto"/>
              <w:right w:val="single" w:sz="4" w:space="0" w:color="auto"/>
            </w:tcBorders>
          </w:tcPr>
          <w:p w14:paraId="3545767A"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76454C" w:rsidRPr="006010A6" w14:paraId="3157E25B" w14:textId="77777777" w:rsidTr="00514F2C">
        <w:trPr>
          <w:trHeight w:val="53"/>
          <w:jc w:val="center"/>
        </w:trPr>
        <w:tc>
          <w:tcPr>
            <w:tcW w:w="958" w:type="dxa"/>
            <w:tcBorders>
              <w:top w:val="nil"/>
              <w:left w:val="single" w:sz="4" w:space="0" w:color="auto"/>
              <w:bottom w:val="single" w:sz="4" w:space="0" w:color="auto"/>
              <w:right w:val="single" w:sz="4" w:space="0" w:color="auto"/>
            </w:tcBorders>
            <w:shd w:val="clear" w:color="auto" w:fill="auto"/>
            <w:noWrap/>
            <w:vAlign w:val="center"/>
          </w:tcPr>
          <w:p w14:paraId="38752952" w14:textId="77777777" w:rsidR="0076454C" w:rsidRPr="006010A6" w:rsidRDefault="0076454C" w:rsidP="0076454C">
            <w:pPr>
              <w:pStyle w:val="Betarp"/>
              <w:jc w:val="center"/>
            </w:pPr>
            <w:r w:rsidRPr="006010A6">
              <w:t>5.3.195</w:t>
            </w:r>
          </w:p>
        </w:tc>
        <w:tc>
          <w:tcPr>
            <w:tcW w:w="5423" w:type="dxa"/>
            <w:tcBorders>
              <w:top w:val="single" w:sz="4" w:space="0" w:color="auto"/>
              <w:left w:val="single" w:sz="4" w:space="0" w:color="auto"/>
              <w:bottom w:val="single" w:sz="4" w:space="0" w:color="auto"/>
              <w:right w:val="single" w:sz="4" w:space="0" w:color="000000"/>
            </w:tcBorders>
            <w:shd w:val="clear" w:color="auto" w:fill="auto"/>
            <w:vAlign w:val="center"/>
          </w:tcPr>
          <w:p w14:paraId="01BEF7EC" w14:textId="77777777" w:rsidR="0076454C" w:rsidRPr="006010A6" w:rsidRDefault="0076454C" w:rsidP="0076454C">
            <w:pPr>
              <w:pStyle w:val="Betarp"/>
            </w:pPr>
            <w:r w:rsidRPr="006010A6">
              <w:t xml:space="preserve">Įžeminimo laidininkas </w:t>
            </w:r>
          </w:p>
        </w:tc>
        <w:tc>
          <w:tcPr>
            <w:tcW w:w="992" w:type="dxa"/>
            <w:tcBorders>
              <w:top w:val="nil"/>
              <w:left w:val="nil"/>
              <w:bottom w:val="single" w:sz="4" w:space="0" w:color="auto"/>
              <w:right w:val="single" w:sz="4" w:space="0" w:color="auto"/>
            </w:tcBorders>
            <w:shd w:val="clear" w:color="auto" w:fill="auto"/>
            <w:noWrap/>
            <w:vAlign w:val="center"/>
          </w:tcPr>
          <w:p w14:paraId="1639D701" w14:textId="77777777" w:rsidR="0076454C" w:rsidRPr="006010A6" w:rsidRDefault="0076454C" w:rsidP="0076454C">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noWrap/>
            <w:vAlign w:val="center"/>
          </w:tcPr>
          <w:p w14:paraId="43F9F2AB" w14:textId="77777777" w:rsidR="0076454C" w:rsidRPr="006010A6" w:rsidRDefault="0076454C" w:rsidP="0076454C">
            <w:pPr>
              <w:pStyle w:val="Betarp"/>
              <w:jc w:val="center"/>
            </w:pPr>
            <w:r w:rsidRPr="006010A6">
              <w:t>3</w:t>
            </w:r>
          </w:p>
        </w:tc>
        <w:tc>
          <w:tcPr>
            <w:tcW w:w="1134" w:type="dxa"/>
            <w:tcBorders>
              <w:top w:val="nil"/>
              <w:left w:val="nil"/>
              <w:bottom w:val="single" w:sz="4" w:space="0" w:color="auto"/>
              <w:right w:val="single" w:sz="4" w:space="0" w:color="auto"/>
            </w:tcBorders>
            <w:shd w:val="clear" w:color="auto" w:fill="auto"/>
            <w:noWrap/>
            <w:vAlign w:val="center"/>
          </w:tcPr>
          <w:p w14:paraId="66DF6887"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042" w:type="dxa"/>
            <w:tcBorders>
              <w:top w:val="nil"/>
              <w:left w:val="nil"/>
              <w:bottom w:val="single" w:sz="4" w:space="0" w:color="auto"/>
              <w:right w:val="single" w:sz="4" w:space="0" w:color="auto"/>
            </w:tcBorders>
          </w:tcPr>
          <w:p w14:paraId="23B9FE27"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76454C" w:rsidRPr="006010A6" w14:paraId="21FDECCC" w14:textId="77777777" w:rsidTr="00514F2C">
        <w:trPr>
          <w:trHeight w:val="53"/>
          <w:jc w:val="center"/>
        </w:trPr>
        <w:tc>
          <w:tcPr>
            <w:tcW w:w="958" w:type="dxa"/>
            <w:tcBorders>
              <w:top w:val="nil"/>
              <w:left w:val="single" w:sz="4" w:space="0" w:color="auto"/>
              <w:bottom w:val="single" w:sz="4" w:space="0" w:color="auto"/>
              <w:right w:val="single" w:sz="4" w:space="0" w:color="auto"/>
            </w:tcBorders>
            <w:shd w:val="clear" w:color="auto" w:fill="auto"/>
            <w:noWrap/>
            <w:vAlign w:val="center"/>
          </w:tcPr>
          <w:p w14:paraId="13937BC7" w14:textId="77777777" w:rsidR="0076454C" w:rsidRPr="006010A6" w:rsidRDefault="0076454C" w:rsidP="0076454C">
            <w:pPr>
              <w:pStyle w:val="Betarp"/>
              <w:jc w:val="center"/>
            </w:pPr>
            <w:r w:rsidRPr="006010A6">
              <w:t>5.3.196</w:t>
            </w:r>
          </w:p>
        </w:tc>
        <w:tc>
          <w:tcPr>
            <w:tcW w:w="5423" w:type="dxa"/>
            <w:tcBorders>
              <w:top w:val="single" w:sz="4" w:space="0" w:color="auto"/>
              <w:left w:val="single" w:sz="4" w:space="0" w:color="auto"/>
              <w:bottom w:val="single" w:sz="4" w:space="0" w:color="auto"/>
              <w:right w:val="single" w:sz="4" w:space="0" w:color="000000"/>
            </w:tcBorders>
            <w:shd w:val="clear" w:color="auto" w:fill="auto"/>
            <w:vAlign w:val="center"/>
          </w:tcPr>
          <w:p w14:paraId="1C00360C" w14:textId="77777777" w:rsidR="0076454C" w:rsidRPr="006010A6" w:rsidRDefault="0076454C" w:rsidP="0076454C">
            <w:pPr>
              <w:pStyle w:val="Betarp"/>
            </w:pPr>
            <w:r w:rsidRPr="006010A6">
              <w:t>Įžeminimo laidininkas</w:t>
            </w:r>
          </w:p>
        </w:tc>
        <w:tc>
          <w:tcPr>
            <w:tcW w:w="992" w:type="dxa"/>
            <w:tcBorders>
              <w:top w:val="nil"/>
              <w:left w:val="nil"/>
              <w:bottom w:val="single" w:sz="4" w:space="0" w:color="auto"/>
              <w:right w:val="single" w:sz="4" w:space="0" w:color="auto"/>
            </w:tcBorders>
            <w:shd w:val="clear" w:color="auto" w:fill="auto"/>
            <w:noWrap/>
            <w:vAlign w:val="center"/>
          </w:tcPr>
          <w:p w14:paraId="4F26190A" w14:textId="77777777" w:rsidR="0076454C" w:rsidRPr="006010A6" w:rsidRDefault="0076454C" w:rsidP="0076454C">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noWrap/>
            <w:vAlign w:val="center"/>
          </w:tcPr>
          <w:p w14:paraId="039B74B2" w14:textId="77777777" w:rsidR="0076454C" w:rsidRPr="006010A6" w:rsidRDefault="0076454C" w:rsidP="0076454C">
            <w:pPr>
              <w:pStyle w:val="Betarp"/>
              <w:jc w:val="center"/>
            </w:pPr>
            <w:r w:rsidRPr="006010A6">
              <w:t>1</w:t>
            </w:r>
          </w:p>
        </w:tc>
        <w:tc>
          <w:tcPr>
            <w:tcW w:w="1134" w:type="dxa"/>
            <w:tcBorders>
              <w:top w:val="nil"/>
              <w:left w:val="nil"/>
              <w:bottom w:val="single" w:sz="4" w:space="0" w:color="auto"/>
              <w:right w:val="single" w:sz="4" w:space="0" w:color="auto"/>
            </w:tcBorders>
            <w:shd w:val="clear" w:color="auto" w:fill="auto"/>
            <w:noWrap/>
            <w:vAlign w:val="center"/>
          </w:tcPr>
          <w:p w14:paraId="7DD87EE4"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042" w:type="dxa"/>
            <w:tcBorders>
              <w:top w:val="nil"/>
              <w:left w:val="nil"/>
              <w:bottom w:val="single" w:sz="4" w:space="0" w:color="auto"/>
              <w:right w:val="single" w:sz="4" w:space="0" w:color="auto"/>
            </w:tcBorders>
          </w:tcPr>
          <w:p w14:paraId="7588F3CD"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76454C" w:rsidRPr="006010A6" w14:paraId="28D31122" w14:textId="77777777" w:rsidTr="00514F2C">
        <w:trPr>
          <w:trHeight w:val="53"/>
          <w:jc w:val="center"/>
        </w:trPr>
        <w:tc>
          <w:tcPr>
            <w:tcW w:w="958" w:type="dxa"/>
            <w:tcBorders>
              <w:top w:val="nil"/>
              <w:left w:val="single" w:sz="4" w:space="0" w:color="auto"/>
              <w:bottom w:val="single" w:sz="4" w:space="0" w:color="auto"/>
              <w:right w:val="single" w:sz="4" w:space="0" w:color="auto"/>
            </w:tcBorders>
            <w:shd w:val="clear" w:color="auto" w:fill="auto"/>
            <w:noWrap/>
            <w:vAlign w:val="center"/>
          </w:tcPr>
          <w:p w14:paraId="25720230" w14:textId="77777777" w:rsidR="0076454C" w:rsidRPr="006010A6" w:rsidRDefault="0076454C" w:rsidP="0076454C">
            <w:pPr>
              <w:pStyle w:val="Betarp"/>
              <w:jc w:val="center"/>
            </w:pPr>
            <w:r w:rsidRPr="006010A6">
              <w:t>5.3.197</w:t>
            </w:r>
          </w:p>
        </w:tc>
        <w:tc>
          <w:tcPr>
            <w:tcW w:w="5423" w:type="dxa"/>
            <w:tcBorders>
              <w:top w:val="single" w:sz="4" w:space="0" w:color="auto"/>
              <w:left w:val="single" w:sz="4" w:space="0" w:color="auto"/>
              <w:bottom w:val="single" w:sz="4" w:space="0" w:color="auto"/>
              <w:right w:val="single" w:sz="4" w:space="0" w:color="000000"/>
            </w:tcBorders>
            <w:shd w:val="clear" w:color="auto" w:fill="auto"/>
            <w:vAlign w:val="center"/>
          </w:tcPr>
          <w:p w14:paraId="21CAA822" w14:textId="77777777" w:rsidR="0076454C" w:rsidRPr="006010A6" w:rsidRDefault="0076454C" w:rsidP="0076454C">
            <w:pPr>
              <w:pStyle w:val="Betarp"/>
            </w:pPr>
            <w:r w:rsidRPr="006010A6">
              <w:t>Įkalimo galvutė įžeminimo strypams</w:t>
            </w:r>
          </w:p>
        </w:tc>
        <w:tc>
          <w:tcPr>
            <w:tcW w:w="992" w:type="dxa"/>
            <w:tcBorders>
              <w:top w:val="nil"/>
              <w:left w:val="nil"/>
              <w:bottom w:val="single" w:sz="4" w:space="0" w:color="auto"/>
              <w:right w:val="single" w:sz="4" w:space="0" w:color="auto"/>
            </w:tcBorders>
            <w:shd w:val="clear" w:color="auto" w:fill="auto"/>
            <w:noWrap/>
            <w:vAlign w:val="center"/>
          </w:tcPr>
          <w:p w14:paraId="76A0D8C5" w14:textId="77777777" w:rsidR="0076454C" w:rsidRPr="006010A6" w:rsidRDefault="0076454C" w:rsidP="0076454C">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noWrap/>
            <w:vAlign w:val="center"/>
          </w:tcPr>
          <w:p w14:paraId="13A8F528" w14:textId="77777777" w:rsidR="0076454C" w:rsidRPr="006010A6" w:rsidRDefault="0076454C" w:rsidP="0076454C">
            <w:pPr>
              <w:pStyle w:val="Betarp"/>
              <w:jc w:val="center"/>
            </w:pPr>
            <w:r w:rsidRPr="006010A6">
              <w:t>4</w:t>
            </w:r>
          </w:p>
        </w:tc>
        <w:tc>
          <w:tcPr>
            <w:tcW w:w="1134" w:type="dxa"/>
            <w:tcBorders>
              <w:top w:val="nil"/>
              <w:left w:val="nil"/>
              <w:bottom w:val="single" w:sz="4" w:space="0" w:color="auto"/>
              <w:right w:val="single" w:sz="4" w:space="0" w:color="auto"/>
            </w:tcBorders>
            <w:shd w:val="clear" w:color="auto" w:fill="auto"/>
            <w:noWrap/>
            <w:vAlign w:val="center"/>
          </w:tcPr>
          <w:p w14:paraId="53D1AF1C"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042" w:type="dxa"/>
            <w:tcBorders>
              <w:top w:val="nil"/>
              <w:left w:val="nil"/>
              <w:bottom w:val="single" w:sz="4" w:space="0" w:color="auto"/>
              <w:right w:val="single" w:sz="4" w:space="0" w:color="auto"/>
            </w:tcBorders>
          </w:tcPr>
          <w:p w14:paraId="2E37AC20"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76454C" w:rsidRPr="006010A6" w14:paraId="2802CDD3" w14:textId="77777777" w:rsidTr="00514F2C">
        <w:trPr>
          <w:trHeight w:val="300"/>
          <w:jc w:val="center"/>
        </w:trPr>
        <w:tc>
          <w:tcPr>
            <w:tcW w:w="958" w:type="dxa"/>
            <w:tcBorders>
              <w:top w:val="nil"/>
              <w:left w:val="single" w:sz="4" w:space="0" w:color="auto"/>
              <w:bottom w:val="single" w:sz="4" w:space="0" w:color="auto"/>
              <w:right w:val="single" w:sz="4" w:space="0" w:color="auto"/>
            </w:tcBorders>
            <w:shd w:val="clear" w:color="auto" w:fill="auto"/>
            <w:noWrap/>
            <w:vAlign w:val="center"/>
          </w:tcPr>
          <w:p w14:paraId="44450018" w14:textId="77777777" w:rsidR="0076454C" w:rsidRPr="006010A6" w:rsidRDefault="0076454C" w:rsidP="0076454C">
            <w:pPr>
              <w:pStyle w:val="Betarp"/>
              <w:jc w:val="center"/>
            </w:pPr>
            <w:r w:rsidRPr="006010A6">
              <w:t>5.3.198</w:t>
            </w:r>
          </w:p>
        </w:tc>
        <w:tc>
          <w:tcPr>
            <w:tcW w:w="5423" w:type="dxa"/>
            <w:tcBorders>
              <w:top w:val="single" w:sz="4" w:space="0" w:color="auto"/>
              <w:left w:val="single" w:sz="4" w:space="0" w:color="auto"/>
              <w:bottom w:val="single" w:sz="4" w:space="0" w:color="auto"/>
              <w:right w:val="single" w:sz="4" w:space="0" w:color="000000"/>
            </w:tcBorders>
            <w:shd w:val="clear" w:color="auto" w:fill="auto"/>
            <w:noWrap/>
            <w:vAlign w:val="center"/>
          </w:tcPr>
          <w:p w14:paraId="26218225" w14:textId="77777777" w:rsidR="0076454C" w:rsidRPr="006010A6" w:rsidRDefault="0076454C" w:rsidP="0076454C">
            <w:pPr>
              <w:pStyle w:val="Betarp"/>
            </w:pPr>
            <w:r w:rsidRPr="006010A6">
              <w:t>Įžeminimo komplektas 2,5</w:t>
            </w:r>
            <w:r w:rsidRPr="006010A6">
              <w:rPr>
                <w:rFonts w:ascii="Calibri" w:hAnsi="Calibri"/>
              </w:rPr>
              <w:t>Ω</w:t>
            </w:r>
          </w:p>
        </w:tc>
        <w:tc>
          <w:tcPr>
            <w:tcW w:w="992" w:type="dxa"/>
            <w:tcBorders>
              <w:top w:val="nil"/>
              <w:left w:val="nil"/>
              <w:bottom w:val="single" w:sz="4" w:space="0" w:color="auto"/>
              <w:right w:val="single" w:sz="4" w:space="0" w:color="auto"/>
            </w:tcBorders>
            <w:shd w:val="clear" w:color="auto" w:fill="auto"/>
            <w:noWrap/>
            <w:vAlign w:val="center"/>
          </w:tcPr>
          <w:p w14:paraId="6E8A8EB8" w14:textId="77777777" w:rsidR="0076454C" w:rsidRPr="006010A6" w:rsidRDefault="0076454C" w:rsidP="0076454C">
            <w:pPr>
              <w:pStyle w:val="Betarp"/>
              <w:jc w:val="center"/>
            </w:pPr>
            <w:r w:rsidRPr="006010A6">
              <w:t>kompl.</w:t>
            </w:r>
          </w:p>
        </w:tc>
        <w:tc>
          <w:tcPr>
            <w:tcW w:w="993" w:type="dxa"/>
            <w:tcBorders>
              <w:top w:val="single" w:sz="4" w:space="0" w:color="auto"/>
              <w:left w:val="nil"/>
              <w:bottom w:val="single" w:sz="4" w:space="0" w:color="auto"/>
              <w:right w:val="single" w:sz="4" w:space="0" w:color="000000"/>
            </w:tcBorders>
            <w:shd w:val="clear" w:color="auto" w:fill="auto"/>
            <w:vAlign w:val="center"/>
          </w:tcPr>
          <w:p w14:paraId="54921B68" w14:textId="77777777" w:rsidR="0076454C" w:rsidRPr="006010A6" w:rsidRDefault="0076454C" w:rsidP="0076454C">
            <w:pPr>
              <w:pStyle w:val="Betarp"/>
              <w:jc w:val="center"/>
            </w:pPr>
            <w:r w:rsidRPr="006010A6">
              <w:t>1</w:t>
            </w:r>
          </w:p>
        </w:tc>
        <w:tc>
          <w:tcPr>
            <w:tcW w:w="1134" w:type="dxa"/>
            <w:tcBorders>
              <w:top w:val="nil"/>
              <w:left w:val="nil"/>
              <w:bottom w:val="single" w:sz="4" w:space="0" w:color="auto"/>
              <w:right w:val="single" w:sz="4" w:space="0" w:color="auto"/>
            </w:tcBorders>
            <w:shd w:val="clear" w:color="auto" w:fill="auto"/>
            <w:noWrap/>
            <w:vAlign w:val="center"/>
          </w:tcPr>
          <w:p w14:paraId="04325AA6"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042" w:type="dxa"/>
            <w:tcBorders>
              <w:top w:val="nil"/>
              <w:left w:val="nil"/>
              <w:bottom w:val="single" w:sz="4" w:space="0" w:color="auto"/>
              <w:right w:val="single" w:sz="4" w:space="0" w:color="auto"/>
            </w:tcBorders>
          </w:tcPr>
          <w:p w14:paraId="1ACC3B11"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76454C" w:rsidRPr="006010A6" w14:paraId="020CC9DD" w14:textId="77777777" w:rsidTr="00514F2C">
        <w:trPr>
          <w:trHeight w:val="300"/>
          <w:jc w:val="center"/>
        </w:trPr>
        <w:tc>
          <w:tcPr>
            <w:tcW w:w="958" w:type="dxa"/>
            <w:tcBorders>
              <w:top w:val="nil"/>
              <w:left w:val="single" w:sz="4" w:space="0" w:color="auto"/>
              <w:bottom w:val="single" w:sz="4" w:space="0" w:color="auto"/>
              <w:right w:val="single" w:sz="4" w:space="0" w:color="auto"/>
            </w:tcBorders>
            <w:shd w:val="clear" w:color="auto" w:fill="auto"/>
            <w:noWrap/>
            <w:vAlign w:val="center"/>
          </w:tcPr>
          <w:p w14:paraId="0E9ED88B" w14:textId="77777777" w:rsidR="0076454C" w:rsidRPr="006010A6" w:rsidRDefault="0076454C" w:rsidP="0076454C">
            <w:pPr>
              <w:pStyle w:val="Betarp"/>
              <w:jc w:val="center"/>
            </w:pPr>
            <w:r w:rsidRPr="006010A6">
              <w:t>5.3.199</w:t>
            </w:r>
          </w:p>
        </w:tc>
        <w:tc>
          <w:tcPr>
            <w:tcW w:w="5423" w:type="dxa"/>
            <w:tcBorders>
              <w:top w:val="single" w:sz="4" w:space="0" w:color="auto"/>
              <w:left w:val="single" w:sz="4" w:space="0" w:color="auto"/>
              <w:bottom w:val="single" w:sz="4" w:space="0" w:color="auto"/>
              <w:right w:val="single" w:sz="4" w:space="0" w:color="000000"/>
            </w:tcBorders>
            <w:shd w:val="clear" w:color="auto" w:fill="auto"/>
            <w:noWrap/>
            <w:vAlign w:val="center"/>
          </w:tcPr>
          <w:p w14:paraId="7EE60B82" w14:textId="77777777" w:rsidR="0076454C" w:rsidRPr="006010A6" w:rsidRDefault="0076454C" w:rsidP="0076454C">
            <w:pPr>
              <w:pStyle w:val="Betarp"/>
            </w:pPr>
            <w:r w:rsidRPr="006010A6">
              <w:t>Vertikalus strypas, apvalus plienas Ø14, L=3m</w:t>
            </w:r>
          </w:p>
        </w:tc>
        <w:tc>
          <w:tcPr>
            <w:tcW w:w="992" w:type="dxa"/>
            <w:tcBorders>
              <w:top w:val="nil"/>
              <w:left w:val="nil"/>
              <w:bottom w:val="single" w:sz="4" w:space="0" w:color="auto"/>
              <w:right w:val="single" w:sz="4" w:space="0" w:color="auto"/>
            </w:tcBorders>
            <w:shd w:val="clear" w:color="auto" w:fill="auto"/>
            <w:noWrap/>
            <w:vAlign w:val="center"/>
          </w:tcPr>
          <w:p w14:paraId="5A547136" w14:textId="77777777" w:rsidR="0076454C" w:rsidRPr="006010A6" w:rsidRDefault="0076454C" w:rsidP="0076454C">
            <w:pPr>
              <w:pStyle w:val="Betarp"/>
              <w:jc w:val="center"/>
            </w:pPr>
            <w:r w:rsidRPr="006010A6">
              <w:t>vnt./kg</w:t>
            </w:r>
          </w:p>
        </w:tc>
        <w:tc>
          <w:tcPr>
            <w:tcW w:w="993" w:type="dxa"/>
            <w:tcBorders>
              <w:top w:val="single" w:sz="4" w:space="0" w:color="auto"/>
              <w:left w:val="nil"/>
              <w:bottom w:val="single" w:sz="4" w:space="0" w:color="auto"/>
              <w:right w:val="single" w:sz="4" w:space="0" w:color="000000"/>
            </w:tcBorders>
            <w:shd w:val="clear" w:color="auto" w:fill="auto"/>
            <w:vAlign w:val="center"/>
          </w:tcPr>
          <w:p w14:paraId="74880F89" w14:textId="77777777" w:rsidR="0076454C" w:rsidRPr="006010A6" w:rsidRDefault="0076454C" w:rsidP="0076454C">
            <w:pPr>
              <w:pStyle w:val="Betarp"/>
              <w:jc w:val="center"/>
            </w:pPr>
            <w:r w:rsidRPr="006010A6">
              <w:t>11/39,93</w:t>
            </w:r>
          </w:p>
        </w:tc>
        <w:tc>
          <w:tcPr>
            <w:tcW w:w="1134" w:type="dxa"/>
            <w:tcBorders>
              <w:top w:val="nil"/>
              <w:left w:val="nil"/>
              <w:bottom w:val="single" w:sz="4" w:space="0" w:color="auto"/>
              <w:right w:val="single" w:sz="4" w:space="0" w:color="auto"/>
            </w:tcBorders>
            <w:shd w:val="clear" w:color="auto" w:fill="auto"/>
            <w:noWrap/>
            <w:vAlign w:val="center"/>
          </w:tcPr>
          <w:p w14:paraId="22C902B1"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042" w:type="dxa"/>
            <w:tcBorders>
              <w:top w:val="nil"/>
              <w:left w:val="nil"/>
              <w:bottom w:val="single" w:sz="4" w:space="0" w:color="auto"/>
              <w:right w:val="single" w:sz="4" w:space="0" w:color="auto"/>
            </w:tcBorders>
          </w:tcPr>
          <w:p w14:paraId="147906F6"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76454C" w:rsidRPr="006010A6" w14:paraId="04C30F2E" w14:textId="77777777" w:rsidTr="00514F2C">
        <w:trPr>
          <w:trHeight w:val="53"/>
          <w:jc w:val="center"/>
        </w:trPr>
        <w:tc>
          <w:tcPr>
            <w:tcW w:w="958" w:type="dxa"/>
            <w:tcBorders>
              <w:top w:val="nil"/>
              <w:left w:val="single" w:sz="4" w:space="0" w:color="auto"/>
              <w:bottom w:val="single" w:sz="4" w:space="0" w:color="auto"/>
              <w:right w:val="single" w:sz="4" w:space="0" w:color="auto"/>
            </w:tcBorders>
            <w:shd w:val="clear" w:color="auto" w:fill="auto"/>
            <w:noWrap/>
            <w:vAlign w:val="center"/>
          </w:tcPr>
          <w:p w14:paraId="3FA8C321" w14:textId="77777777" w:rsidR="0076454C" w:rsidRPr="006010A6" w:rsidRDefault="0076454C" w:rsidP="0076454C">
            <w:pPr>
              <w:pStyle w:val="Betarp"/>
              <w:jc w:val="center"/>
            </w:pPr>
            <w:r w:rsidRPr="006010A6">
              <w:t>5.3.200</w:t>
            </w:r>
          </w:p>
        </w:tc>
        <w:tc>
          <w:tcPr>
            <w:tcW w:w="5423" w:type="dxa"/>
            <w:tcBorders>
              <w:top w:val="single" w:sz="4" w:space="0" w:color="auto"/>
              <w:left w:val="single" w:sz="4" w:space="0" w:color="auto"/>
              <w:bottom w:val="single" w:sz="4" w:space="0" w:color="auto"/>
              <w:right w:val="single" w:sz="4" w:space="0" w:color="000000"/>
            </w:tcBorders>
            <w:shd w:val="clear" w:color="auto" w:fill="auto"/>
            <w:vAlign w:val="center"/>
          </w:tcPr>
          <w:p w14:paraId="4852AA66" w14:textId="77777777" w:rsidR="0076454C" w:rsidRPr="006010A6" w:rsidRDefault="0076454C" w:rsidP="0076454C">
            <w:pPr>
              <w:pStyle w:val="Betarp"/>
            </w:pPr>
            <w:r w:rsidRPr="006010A6">
              <w:t>Horizontali plieno juosta 30x4mm</w:t>
            </w:r>
          </w:p>
        </w:tc>
        <w:tc>
          <w:tcPr>
            <w:tcW w:w="992" w:type="dxa"/>
            <w:tcBorders>
              <w:top w:val="nil"/>
              <w:left w:val="nil"/>
              <w:bottom w:val="single" w:sz="4" w:space="0" w:color="auto"/>
              <w:right w:val="single" w:sz="4" w:space="0" w:color="auto"/>
            </w:tcBorders>
            <w:shd w:val="clear" w:color="auto" w:fill="auto"/>
            <w:noWrap/>
            <w:vAlign w:val="center"/>
          </w:tcPr>
          <w:p w14:paraId="265FDAA1" w14:textId="77777777" w:rsidR="0076454C" w:rsidRPr="006010A6" w:rsidRDefault="0076454C" w:rsidP="0076454C">
            <w:pPr>
              <w:pStyle w:val="Betarp"/>
              <w:jc w:val="center"/>
            </w:pPr>
            <w:r w:rsidRPr="006010A6">
              <w:t>m/kg</w:t>
            </w:r>
          </w:p>
        </w:tc>
        <w:tc>
          <w:tcPr>
            <w:tcW w:w="993" w:type="dxa"/>
            <w:tcBorders>
              <w:top w:val="single" w:sz="4" w:space="0" w:color="auto"/>
              <w:left w:val="nil"/>
              <w:bottom w:val="single" w:sz="4" w:space="0" w:color="auto"/>
              <w:right w:val="single" w:sz="4" w:space="0" w:color="000000"/>
            </w:tcBorders>
            <w:shd w:val="clear" w:color="auto" w:fill="auto"/>
            <w:noWrap/>
            <w:vAlign w:val="center"/>
          </w:tcPr>
          <w:p w14:paraId="46532895" w14:textId="77777777" w:rsidR="0076454C" w:rsidRPr="006010A6" w:rsidRDefault="0076454C" w:rsidP="0076454C">
            <w:pPr>
              <w:pStyle w:val="Betarp"/>
              <w:jc w:val="center"/>
            </w:pPr>
            <w:r w:rsidRPr="006010A6">
              <w:t>50/48,05</w:t>
            </w:r>
          </w:p>
        </w:tc>
        <w:tc>
          <w:tcPr>
            <w:tcW w:w="1134" w:type="dxa"/>
            <w:tcBorders>
              <w:top w:val="nil"/>
              <w:left w:val="nil"/>
              <w:bottom w:val="single" w:sz="4" w:space="0" w:color="auto"/>
              <w:right w:val="single" w:sz="4" w:space="0" w:color="auto"/>
            </w:tcBorders>
            <w:shd w:val="clear" w:color="auto" w:fill="auto"/>
            <w:noWrap/>
            <w:vAlign w:val="center"/>
          </w:tcPr>
          <w:p w14:paraId="7F48AAA6"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042" w:type="dxa"/>
            <w:tcBorders>
              <w:top w:val="nil"/>
              <w:left w:val="nil"/>
              <w:bottom w:val="single" w:sz="4" w:space="0" w:color="auto"/>
              <w:right w:val="single" w:sz="4" w:space="0" w:color="auto"/>
            </w:tcBorders>
          </w:tcPr>
          <w:p w14:paraId="21C7B04C"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76454C" w:rsidRPr="006010A6" w14:paraId="28BC7FFB" w14:textId="77777777" w:rsidTr="00514F2C">
        <w:trPr>
          <w:trHeight w:val="53"/>
          <w:jc w:val="center"/>
        </w:trPr>
        <w:tc>
          <w:tcPr>
            <w:tcW w:w="958" w:type="dxa"/>
            <w:tcBorders>
              <w:top w:val="nil"/>
              <w:left w:val="single" w:sz="4" w:space="0" w:color="auto"/>
              <w:bottom w:val="single" w:sz="4" w:space="0" w:color="auto"/>
              <w:right w:val="single" w:sz="4" w:space="0" w:color="auto"/>
            </w:tcBorders>
            <w:shd w:val="clear" w:color="auto" w:fill="auto"/>
            <w:noWrap/>
            <w:vAlign w:val="center"/>
          </w:tcPr>
          <w:p w14:paraId="4A2A1AB2" w14:textId="77777777" w:rsidR="0076454C" w:rsidRPr="006010A6" w:rsidRDefault="0076454C" w:rsidP="0076454C">
            <w:pPr>
              <w:pStyle w:val="Betarp"/>
              <w:jc w:val="center"/>
            </w:pPr>
            <w:r w:rsidRPr="006010A6">
              <w:t>5.3.201</w:t>
            </w:r>
          </w:p>
        </w:tc>
        <w:tc>
          <w:tcPr>
            <w:tcW w:w="5423" w:type="dxa"/>
            <w:tcBorders>
              <w:top w:val="single" w:sz="4" w:space="0" w:color="auto"/>
              <w:left w:val="single" w:sz="4" w:space="0" w:color="auto"/>
              <w:bottom w:val="single" w:sz="4" w:space="0" w:color="auto"/>
              <w:right w:val="single" w:sz="4" w:space="0" w:color="000000"/>
            </w:tcBorders>
            <w:shd w:val="clear" w:color="auto" w:fill="auto"/>
            <w:vAlign w:val="center"/>
          </w:tcPr>
          <w:p w14:paraId="4C4F0757" w14:textId="77777777" w:rsidR="0076454C" w:rsidRPr="006010A6" w:rsidRDefault="0076454C" w:rsidP="0076454C">
            <w:pPr>
              <w:pStyle w:val="Betarp"/>
            </w:pPr>
            <w:r w:rsidRPr="006010A6">
              <w:t>Įžeminimo revizijos dėžutė</w:t>
            </w:r>
          </w:p>
        </w:tc>
        <w:tc>
          <w:tcPr>
            <w:tcW w:w="992" w:type="dxa"/>
            <w:tcBorders>
              <w:top w:val="nil"/>
              <w:left w:val="nil"/>
              <w:bottom w:val="single" w:sz="4" w:space="0" w:color="auto"/>
              <w:right w:val="single" w:sz="4" w:space="0" w:color="auto"/>
            </w:tcBorders>
            <w:shd w:val="clear" w:color="auto" w:fill="auto"/>
            <w:noWrap/>
            <w:vAlign w:val="center"/>
          </w:tcPr>
          <w:p w14:paraId="0ED964EF" w14:textId="77777777" w:rsidR="0076454C" w:rsidRPr="006010A6" w:rsidRDefault="0076454C" w:rsidP="0076454C">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noWrap/>
            <w:vAlign w:val="center"/>
          </w:tcPr>
          <w:p w14:paraId="4501CD83" w14:textId="77777777" w:rsidR="0076454C" w:rsidRPr="006010A6" w:rsidRDefault="0076454C" w:rsidP="0076454C">
            <w:pPr>
              <w:pStyle w:val="Betarp"/>
              <w:jc w:val="center"/>
            </w:pPr>
            <w:r w:rsidRPr="006010A6">
              <w:t>1</w:t>
            </w:r>
          </w:p>
        </w:tc>
        <w:tc>
          <w:tcPr>
            <w:tcW w:w="1134" w:type="dxa"/>
            <w:tcBorders>
              <w:top w:val="nil"/>
              <w:left w:val="nil"/>
              <w:bottom w:val="single" w:sz="4" w:space="0" w:color="auto"/>
              <w:right w:val="single" w:sz="4" w:space="0" w:color="auto"/>
            </w:tcBorders>
            <w:shd w:val="clear" w:color="auto" w:fill="auto"/>
            <w:noWrap/>
            <w:vAlign w:val="center"/>
          </w:tcPr>
          <w:p w14:paraId="7135E644"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042" w:type="dxa"/>
            <w:tcBorders>
              <w:top w:val="nil"/>
              <w:left w:val="nil"/>
              <w:bottom w:val="single" w:sz="4" w:space="0" w:color="auto"/>
              <w:right w:val="single" w:sz="4" w:space="0" w:color="auto"/>
            </w:tcBorders>
          </w:tcPr>
          <w:p w14:paraId="3BCFAA13"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4D18C6" w:rsidRPr="006010A6" w14:paraId="0FE21F5A" w14:textId="77777777" w:rsidTr="00A4465E">
        <w:trPr>
          <w:trHeight w:val="300"/>
          <w:jc w:val="center"/>
        </w:trPr>
        <w:tc>
          <w:tcPr>
            <w:tcW w:w="958" w:type="dxa"/>
            <w:tcBorders>
              <w:top w:val="single" w:sz="4" w:space="0" w:color="auto"/>
              <w:left w:val="single" w:sz="4" w:space="0" w:color="auto"/>
              <w:bottom w:val="single" w:sz="4" w:space="0" w:color="auto"/>
            </w:tcBorders>
            <w:shd w:val="clear" w:color="auto" w:fill="auto"/>
            <w:noWrap/>
            <w:vAlign w:val="center"/>
            <w:hideMark/>
          </w:tcPr>
          <w:p w14:paraId="62869B4B" w14:textId="5BAA9F9C" w:rsidR="004D18C6" w:rsidRPr="006010A6" w:rsidRDefault="004D18C6" w:rsidP="00A4465E">
            <w:pPr>
              <w:spacing w:line="240" w:lineRule="auto"/>
              <w:ind w:firstLine="0"/>
              <w:jc w:val="center"/>
              <w:rPr>
                <w:rFonts w:eastAsia="Times New Roman" w:cs="Times New Roman"/>
                <w:lang w:eastAsia="en-US"/>
              </w:rPr>
            </w:pPr>
          </w:p>
        </w:tc>
        <w:tc>
          <w:tcPr>
            <w:tcW w:w="5423" w:type="dxa"/>
            <w:tcBorders>
              <w:top w:val="single" w:sz="4" w:space="0" w:color="auto"/>
              <w:bottom w:val="single" w:sz="4" w:space="0" w:color="auto"/>
            </w:tcBorders>
            <w:shd w:val="clear" w:color="auto" w:fill="auto"/>
            <w:hideMark/>
          </w:tcPr>
          <w:p w14:paraId="610087A7" w14:textId="77777777" w:rsidR="004D18C6" w:rsidRPr="006010A6" w:rsidRDefault="004D18C6" w:rsidP="00A4465E">
            <w:pPr>
              <w:spacing w:line="240" w:lineRule="auto"/>
              <w:ind w:firstLine="0"/>
              <w:jc w:val="right"/>
              <w:rPr>
                <w:rFonts w:eastAsia="Times New Roman" w:cs="Times New Roman"/>
                <w:lang w:eastAsia="en-US"/>
              </w:rPr>
            </w:pPr>
            <w:r w:rsidRPr="006010A6">
              <w:rPr>
                <w:rFonts w:eastAsia="Times New Roman" w:cs="Times New Roman"/>
                <w:sz w:val="22"/>
                <w:lang w:eastAsia="en-US"/>
              </w:rPr>
              <w:t>Į santrauką:</w:t>
            </w:r>
          </w:p>
        </w:tc>
        <w:tc>
          <w:tcPr>
            <w:tcW w:w="992" w:type="dxa"/>
            <w:tcBorders>
              <w:top w:val="single" w:sz="4" w:space="0" w:color="auto"/>
              <w:bottom w:val="single" w:sz="4" w:space="0" w:color="auto"/>
            </w:tcBorders>
            <w:shd w:val="clear" w:color="auto" w:fill="auto"/>
            <w:vAlign w:val="center"/>
            <w:hideMark/>
          </w:tcPr>
          <w:p w14:paraId="6C60F1B9" w14:textId="77777777" w:rsidR="004D18C6" w:rsidRPr="006010A6" w:rsidRDefault="004D18C6" w:rsidP="00A4465E">
            <w:pPr>
              <w:spacing w:line="240" w:lineRule="auto"/>
              <w:ind w:firstLine="0"/>
              <w:jc w:val="center"/>
              <w:rPr>
                <w:rFonts w:eastAsia="Times New Roman" w:cs="Times New Roman"/>
                <w:lang w:eastAsia="en-US"/>
              </w:rPr>
            </w:pPr>
          </w:p>
        </w:tc>
        <w:tc>
          <w:tcPr>
            <w:tcW w:w="993" w:type="dxa"/>
            <w:tcBorders>
              <w:top w:val="single" w:sz="4" w:space="0" w:color="auto"/>
              <w:bottom w:val="single" w:sz="4" w:space="0" w:color="auto"/>
            </w:tcBorders>
            <w:shd w:val="clear" w:color="auto" w:fill="auto"/>
            <w:vAlign w:val="center"/>
            <w:hideMark/>
          </w:tcPr>
          <w:p w14:paraId="5E26412A" w14:textId="77777777" w:rsidR="004D18C6" w:rsidRPr="006010A6" w:rsidRDefault="004D18C6" w:rsidP="00A4465E">
            <w:pPr>
              <w:spacing w:line="240" w:lineRule="auto"/>
              <w:ind w:firstLine="0"/>
              <w:jc w:val="center"/>
              <w:rPr>
                <w:rFonts w:eastAsia="Times New Roman" w:cs="Times New Roman"/>
                <w:lang w:eastAsia="en-US"/>
              </w:rPr>
            </w:pPr>
          </w:p>
        </w:tc>
        <w:tc>
          <w:tcPr>
            <w:tcW w:w="1134" w:type="dxa"/>
            <w:tcBorders>
              <w:top w:val="single" w:sz="4" w:space="0" w:color="auto"/>
              <w:bottom w:val="single" w:sz="4" w:space="0" w:color="auto"/>
            </w:tcBorders>
            <w:shd w:val="clear" w:color="auto" w:fill="auto"/>
            <w:noWrap/>
            <w:vAlign w:val="center"/>
            <w:hideMark/>
          </w:tcPr>
          <w:p w14:paraId="7C9EC4F1" w14:textId="77777777" w:rsidR="004D18C6" w:rsidRPr="006010A6" w:rsidRDefault="004D18C6" w:rsidP="00A4465E">
            <w:pPr>
              <w:spacing w:line="240" w:lineRule="auto"/>
              <w:ind w:firstLine="0"/>
              <w:jc w:val="center"/>
              <w:rPr>
                <w:rFonts w:eastAsia="Times New Roman" w:cs="Times New Roman"/>
                <w:lang w:eastAsia="en-US"/>
              </w:rPr>
            </w:pPr>
          </w:p>
        </w:tc>
        <w:tc>
          <w:tcPr>
            <w:tcW w:w="1042" w:type="dxa"/>
            <w:tcBorders>
              <w:top w:val="single" w:sz="4" w:space="0" w:color="auto"/>
              <w:bottom w:val="single" w:sz="4" w:space="0" w:color="auto"/>
              <w:right w:val="single" w:sz="4" w:space="0" w:color="auto"/>
            </w:tcBorders>
          </w:tcPr>
          <w:p w14:paraId="71F645D6" w14:textId="77777777" w:rsidR="004D18C6" w:rsidRPr="006010A6" w:rsidRDefault="004D18C6" w:rsidP="00A4465E">
            <w:pPr>
              <w:spacing w:line="240" w:lineRule="auto"/>
              <w:ind w:firstLine="0"/>
              <w:jc w:val="center"/>
              <w:rPr>
                <w:rFonts w:eastAsia="Times New Roman" w:cs="Times New Roman"/>
                <w:lang w:eastAsia="en-US"/>
              </w:rPr>
            </w:pPr>
            <w:r w:rsidRPr="006010A6">
              <w:rPr>
                <w:rFonts w:eastAsia="Times New Roman" w:cs="Times New Roman"/>
                <w:sz w:val="22"/>
                <w:lang w:eastAsia="en-US"/>
              </w:rPr>
              <w:t>EUR</w:t>
            </w:r>
          </w:p>
        </w:tc>
      </w:tr>
    </w:tbl>
    <w:p w14:paraId="70D975DE" w14:textId="77777777" w:rsidR="004D18C6" w:rsidRDefault="004D18C6">
      <w:r>
        <w:br w:type="page"/>
      </w:r>
    </w:p>
    <w:tbl>
      <w:tblPr>
        <w:tblW w:w="10542" w:type="dxa"/>
        <w:jc w:val="center"/>
        <w:tblLayout w:type="fixed"/>
        <w:tblLook w:val="04A0" w:firstRow="1" w:lastRow="0" w:firstColumn="1" w:lastColumn="0" w:noHBand="0" w:noVBand="1"/>
      </w:tblPr>
      <w:tblGrid>
        <w:gridCol w:w="958"/>
        <w:gridCol w:w="5423"/>
        <w:gridCol w:w="992"/>
        <w:gridCol w:w="993"/>
        <w:gridCol w:w="1134"/>
        <w:gridCol w:w="1042"/>
      </w:tblGrid>
      <w:tr w:rsidR="004D18C6" w:rsidRPr="006010A6" w14:paraId="3D006EF9" w14:textId="77777777" w:rsidTr="004D18C6">
        <w:trPr>
          <w:trHeight w:val="53"/>
          <w:jc w:val="center"/>
        </w:trPr>
        <w:tc>
          <w:tcPr>
            <w:tcW w:w="95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8BAC00" w14:textId="77777777" w:rsidR="0076454C" w:rsidRPr="006010A6" w:rsidRDefault="0076454C" w:rsidP="0076454C">
            <w:pPr>
              <w:pStyle w:val="Betarp"/>
              <w:jc w:val="center"/>
            </w:pPr>
            <w:r w:rsidRPr="006010A6">
              <w:t>5.3.202</w:t>
            </w:r>
          </w:p>
        </w:tc>
        <w:tc>
          <w:tcPr>
            <w:tcW w:w="5423" w:type="dxa"/>
            <w:tcBorders>
              <w:top w:val="single" w:sz="4" w:space="0" w:color="auto"/>
              <w:left w:val="single" w:sz="4" w:space="0" w:color="auto"/>
              <w:bottom w:val="single" w:sz="4" w:space="0" w:color="auto"/>
              <w:right w:val="single" w:sz="4" w:space="0" w:color="auto"/>
            </w:tcBorders>
            <w:shd w:val="clear" w:color="auto" w:fill="auto"/>
            <w:vAlign w:val="center"/>
          </w:tcPr>
          <w:p w14:paraId="46525AA2" w14:textId="77777777" w:rsidR="0076454C" w:rsidRPr="006010A6" w:rsidRDefault="0076454C" w:rsidP="0076454C">
            <w:pPr>
              <w:pStyle w:val="Betarp"/>
            </w:pPr>
            <w:r w:rsidRPr="006010A6">
              <w:t>Elektros įrenginių žymenys:</w:t>
            </w:r>
          </w:p>
          <w:p w14:paraId="606BE280" w14:textId="77777777" w:rsidR="0076454C" w:rsidRPr="006010A6" w:rsidRDefault="0076454C" w:rsidP="0076454C">
            <w:pPr>
              <w:pStyle w:val="Betarp"/>
            </w:pPr>
            <w:r w:rsidRPr="006010A6">
              <w:t>- Plokštelės medžiaga ir spalva – kietas, standus plastikas, spalva – balta;</w:t>
            </w:r>
          </w:p>
          <w:p w14:paraId="25DD26B0" w14:textId="77777777" w:rsidR="0076454C" w:rsidRPr="006010A6" w:rsidRDefault="0076454C" w:rsidP="0076454C">
            <w:pPr>
              <w:pStyle w:val="Betarp"/>
            </w:pPr>
            <w:r w:rsidRPr="006010A6">
              <w:t>- Plokštelės matmenys pagal Operatyvinių ir technologinių pavadinimų sudarymo ir žymėjimo elektros sistemoje metodinius nurodymus – ilgis, plotis;</w:t>
            </w:r>
          </w:p>
          <w:p w14:paraId="3021EDC7" w14:textId="77777777" w:rsidR="0076454C" w:rsidRPr="006010A6" w:rsidRDefault="0076454C" w:rsidP="0076454C">
            <w:pPr>
              <w:pStyle w:val="Betarp"/>
            </w:pPr>
            <w:r w:rsidRPr="006010A6">
              <w:t>- Tekstas pagal galiojančią AB LESTO „Elektros ir telekomunikacinių tinklų inžinerinių įrenginių operatyvinių ir technologinių pavadinimų sudarymo bei žymenų įrengimo tvarką“- tekstas;šrifto aukštis;</w:t>
            </w:r>
          </w:p>
          <w:p w14:paraId="20ABBBD8" w14:textId="77777777" w:rsidR="0076454C" w:rsidRPr="006010A6" w:rsidRDefault="0076454C" w:rsidP="0076454C">
            <w:pPr>
              <w:pStyle w:val="Betarp"/>
            </w:pPr>
            <w:r w:rsidRPr="006010A6">
              <w:t>- Plokštelė pateikiama - be skylių;</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520B0F" w14:textId="77777777" w:rsidR="0076454C" w:rsidRPr="006010A6" w:rsidRDefault="0076454C" w:rsidP="0076454C">
            <w:pPr>
              <w:pStyle w:val="Betarp"/>
              <w:jc w:val="center"/>
            </w:pPr>
            <w:r w:rsidRPr="006010A6">
              <w:t>vnt</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7F2421" w14:textId="77777777" w:rsidR="0076454C" w:rsidRPr="006010A6" w:rsidRDefault="0076454C" w:rsidP="0076454C">
            <w:pPr>
              <w:pStyle w:val="Betarp"/>
              <w:jc w:val="center"/>
            </w:pPr>
            <w:r w:rsidRPr="006010A6">
              <w:t>5</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99CC33"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042" w:type="dxa"/>
            <w:tcBorders>
              <w:top w:val="single" w:sz="4" w:space="0" w:color="auto"/>
              <w:left w:val="single" w:sz="4" w:space="0" w:color="auto"/>
              <w:bottom w:val="single" w:sz="4" w:space="0" w:color="auto"/>
              <w:right w:val="single" w:sz="4" w:space="0" w:color="auto"/>
            </w:tcBorders>
          </w:tcPr>
          <w:p w14:paraId="183B7B93"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76454C" w:rsidRPr="006010A6" w14:paraId="654F3AB5" w14:textId="77777777" w:rsidTr="00514F2C">
        <w:trPr>
          <w:trHeight w:val="53"/>
          <w:jc w:val="center"/>
        </w:trPr>
        <w:tc>
          <w:tcPr>
            <w:tcW w:w="958" w:type="dxa"/>
            <w:tcBorders>
              <w:top w:val="nil"/>
              <w:left w:val="single" w:sz="4" w:space="0" w:color="auto"/>
              <w:bottom w:val="single" w:sz="4" w:space="0" w:color="auto"/>
              <w:right w:val="single" w:sz="4" w:space="0" w:color="auto"/>
            </w:tcBorders>
            <w:shd w:val="clear" w:color="auto" w:fill="auto"/>
            <w:noWrap/>
            <w:vAlign w:val="center"/>
          </w:tcPr>
          <w:p w14:paraId="54AE259D" w14:textId="77777777" w:rsidR="0076454C" w:rsidRPr="006010A6" w:rsidRDefault="0076454C" w:rsidP="0076454C">
            <w:pPr>
              <w:pStyle w:val="Betarp"/>
              <w:jc w:val="center"/>
            </w:pPr>
            <w:r w:rsidRPr="006010A6">
              <w:t>5.3.203</w:t>
            </w:r>
          </w:p>
        </w:tc>
        <w:tc>
          <w:tcPr>
            <w:tcW w:w="5423" w:type="dxa"/>
            <w:tcBorders>
              <w:top w:val="single" w:sz="4" w:space="0" w:color="auto"/>
              <w:left w:val="single" w:sz="4" w:space="0" w:color="auto"/>
              <w:bottom w:val="single" w:sz="4" w:space="0" w:color="auto"/>
              <w:right w:val="single" w:sz="4" w:space="0" w:color="000000"/>
            </w:tcBorders>
            <w:shd w:val="clear" w:color="auto" w:fill="auto"/>
            <w:vAlign w:val="center"/>
          </w:tcPr>
          <w:p w14:paraId="37E5EC1A" w14:textId="77777777" w:rsidR="0076454C" w:rsidRPr="006010A6" w:rsidRDefault="0076454C" w:rsidP="0076454C">
            <w:pPr>
              <w:pStyle w:val="Betarp"/>
            </w:pPr>
            <w:r w:rsidRPr="006010A6">
              <w:t xml:space="preserve">0,4 kV kabelio tvirtinimo apkaba </w:t>
            </w:r>
          </w:p>
        </w:tc>
        <w:tc>
          <w:tcPr>
            <w:tcW w:w="992" w:type="dxa"/>
            <w:tcBorders>
              <w:top w:val="nil"/>
              <w:left w:val="nil"/>
              <w:bottom w:val="single" w:sz="4" w:space="0" w:color="auto"/>
              <w:right w:val="single" w:sz="4" w:space="0" w:color="auto"/>
            </w:tcBorders>
            <w:shd w:val="clear" w:color="auto" w:fill="auto"/>
            <w:noWrap/>
            <w:vAlign w:val="center"/>
          </w:tcPr>
          <w:p w14:paraId="0A9F62C9" w14:textId="77777777" w:rsidR="0076454C" w:rsidRPr="006010A6" w:rsidRDefault="0076454C" w:rsidP="0076454C">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noWrap/>
            <w:vAlign w:val="center"/>
          </w:tcPr>
          <w:p w14:paraId="1F9D7B7C" w14:textId="77777777" w:rsidR="0076454C" w:rsidRPr="006010A6" w:rsidRDefault="0076454C" w:rsidP="0076454C">
            <w:pPr>
              <w:pStyle w:val="Betarp"/>
              <w:jc w:val="center"/>
            </w:pPr>
            <w:r w:rsidRPr="006010A6">
              <w:t>4</w:t>
            </w:r>
          </w:p>
        </w:tc>
        <w:tc>
          <w:tcPr>
            <w:tcW w:w="1134" w:type="dxa"/>
            <w:tcBorders>
              <w:top w:val="nil"/>
              <w:left w:val="nil"/>
              <w:bottom w:val="single" w:sz="4" w:space="0" w:color="auto"/>
              <w:right w:val="single" w:sz="4" w:space="0" w:color="auto"/>
            </w:tcBorders>
            <w:shd w:val="clear" w:color="auto" w:fill="auto"/>
            <w:noWrap/>
            <w:vAlign w:val="center"/>
          </w:tcPr>
          <w:p w14:paraId="7796FBF1"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042" w:type="dxa"/>
            <w:tcBorders>
              <w:top w:val="nil"/>
              <w:left w:val="nil"/>
              <w:bottom w:val="single" w:sz="4" w:space="0" w:color="auto"/>
              <w:right w:val="single" w:sz="4" w:space="0" w:color="auto"/>
            </w:tcBorders>
          </w:tcPr>
          <w:p w14:paraId="764C39B8"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76454C" w:rsidRPr="006010A6" w14:paraId="5CDB4E3B" w14:textId="77777777" w:rsidTr="00514F2C">
        <w:trPr>
          <w:trHeight w:val="53"/>
          <w:jc w:val="center"/>
        </w:trPr>
        <w:tc>
          <w:tcPr>
            <w:tcW w:w="958" w:type="dxa"/>
            <w:tcBorders>
              <w:top w:val="nil"/>
              <w:left w:val="single" w:sz="4" w:space="0" w:color="auto"/>
              <w:bottom w:val="single" w:sz="4" w:space="0" w:color="auto"/>
              <w:right w:val="single" w:sz="4" w:space="0" w:color="auto"/>
            </w:tcBorders>
            <w:shd w:val="clear" w:color="auto" w:fill="auto"/>
            <w:noWrap/>
            <w:vAlign w:val="center"/>
          </w:tcPr>
          <w:p w14:paraId="2B8C1D21" w14:textId="77777777" w:rsidR="0076454C" w:rsidRPr="006010A6" w:rsidRDefault="0076454C" w:rsidP="0076454C">
            <w:pPr>
              <w:pStyle w:val="Betarp"/>
              <w:jc w:val="center"/>
            </w:pPr>
            <w:r w:rsidRPr="006010A6">
              <w:t>5.3.204</w:t>
            </w:r>
          </w:p>
        </w:tc>
        <w:tc>
          <w:tcPr>
            <w:tcW w:w="5423" w:type="dxa"/>
            <w:tcBorders>
              <w:top w:val="single" w:sz="4" w:space="0" w:color="auto"/>
              <w:left w:val="single" w:sz="4" w:space="0" w:color="auto"/>
              <w:bottom w:val="single" w:sz="4" w:space="0" w:color="auto"/>
              <w:right w:val="single" w:sz="4" w:space="0" w:color="000000"/>
            </w:tcBorders>
            <w:shd w:val="clear" w:color="auto" w:fill="auto"/>
            <w:vAlign w:val="center"/>
          </w:tcPr>
          <w:p w14:paraId="394639A1" w14:textId="77777777" w:rsidR="0076454C" w:rsidRPr="006010A6" w:rsidRDefault="0076454C" w:rsidP="0076454C">
            <w:pPr>
              <w:pStyle w:val="Betarp"/>
            </w:pPr>
            <w:r w:rsidRPr="006010A6">
              <w:t>Užtraukiamas nailoninis dirželis</w:t>
            </w:r>
          </w:p>
        </w:tc>
        <w:tc>
          <w:tcPr>
            <w:tcW w:w="992" w:type="dxa"/>
            <w:tcBorders>
              <w:top w:val="nil"/>
              <w:left w:val="nil"/>
              <w:bottom w:val="single" w:sz="4" w:space="0" w:color="auto"/>
              <w:right w:val="single" w:sz="4" w:space="0" w:color="auto"/>
            </w:tcBorders>
            <w:shd w:val="clear" w:color="auto" w:fill="auto"/>
            <w:noWrap/>
            <w:vAlign w:val="center"/>
          </w:tcPr>
          <w:p w14:paraId="561DA9A2" w14:textId="77777777" w:rsidR="0076454C" w:rsidRPr="006010A6" w:rsidRDefault="0076454C" w:rsidP="0076454C">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noWrap/>
            <w:vAlign w:val="center"/>
          </w:tcPr>
          <w:p w14:paraId="4B018504" w14:textId="77777777" w:rsidR="0076454C" w:rsidRPr="006010A6" w:rsidRDefault="0076454C" w:rsidP="0076454C">
            <w:pPr>
              <w:pStyle w:val="Betarp"/>
              <w:jc w:val="center"/>
            </w:pPr>
            <w:r w:rsidRPr="006010A6">
              <w:t>6</w:t>
            </w:r>
          </w:p>
        </w:tc>
        <w:tc>
          <w:tcPr>
            <w:tcW w:w="1134" w:type="dxa"/>
            <w:tcBorders>
              <w:top w:val="nil"/>
              <w:left w:val="nil"/>
              <w:bottom w:val="single" w:sz="4" w:space="0" w:color="auto"/>
              <w:right w:val="single" w:sz="4" w:space="0" w:color="auto"/>
            </w:tcBorders>
            <w:shd w:val="clear" w:color="auto" w:fill="auto"/>
            <w:noWrap/>
            <w:vAlign w:val="center"/>
          </w:tcPr>
          <w:p w14:paraId="1458CA24"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042" w:type="dxa"/>
            <w:tcBorders>
              <w:top w:val="nil"/>
              <w:left w:val="nil"/>
              <w:bottom w:val="single" w:sz="4" w:space="0" w:color="auto"/>
              <w:right w:val="single" w:sz="4" w:space="0" w:color="auto"/>
            </w:tcBorders>
          </w:tcPr>
          <w:p w14:paraId="2D4F78D5"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76454C" w:rsidRPr="006010A6" w14:paraId="19740275" w14:textId="77777777" w:rsidTr="00514F2C">
        <w:trPr>
          <w:trHeight w:val="300"/>
          <w:jc w:val="center"/>
        </w:trPr>
        <w:tc>
          <w:tcPr>
            <w:tcW w:w="958" w:type="dxa"/>
            <w:tcBorders>
              <w:top w:val="nil"/>
              <w:left w:val="single" w:sz="4" w:space="0" w:color="auto"/>
              <w:bottom w:val="single" w:sz="4" w:space="0" w:color="auto"/>
              <w:right w:val="single" w:sz="4" w:space="0" w:color="auto"/>
            </w:tcBorders>
            <w:shd w:val="clear" w:color="auto" w:fill="auto"/>
            <w:noWrap/>
            <w:vAlign w:val="center"/>
          </w:tcPr>
          <w:p w14:paraId="645518E1" w14:textId="77777777" w:rsidR="0076454C" w:rsidRPr="006010A6" w:rsidRDefault="0076454C" w:rsidP="0076454C">
            <w:pPr>
              <w:pStyle w:val="Betarp"/>
              <w:jc w:val="center"/>
            </w:pPr>
            <w:r w:rsidRPr="006010A6">
              <w:t>5.3.205</w:t>
            </w:r>
          </w:p>
        </w:tc>
        <w:tc>
          <w:tcPr>
            <w:tcW w:w="5423" w:type="dxa"/>
            <w:tcBorders>
              <w:top w:val="single" w:sz="4" w:space="0" w:color="auto"/>
              <w:left w:val="single" w:sz="4" w:space="0" w:color="auto"/>
              <w:bottom w:val="single" w:sz="4" w:space="0" w:color="auto"/>
              <w:right w:val="single" w:sz="4" w:space="0" w:color="000000"/>
            </w:tcBorders>
            <w:shd w:val="clear" w:color="auto" w:fill="auto"/>
            <w:noWrap/>
            <w:vAlign w:val="center"/>
          </w:tcPr>
          <w:p w14:paraId="2FA85BB6" w14:textId="77777777" w:rsidR="0076454C" w:rsidRPr="006010A6" w:rsidRDefault="0076454C" w:rsidP="0076454C">
            <w:pPr>
              <w:pStyle w:val="Betarp"/>
            </w:pPr>
            <w:r w:rsidRPr="006010A6">
              <w:t>Transformatoriaus tvirtinimo konstrukcija</w:t>
            </w:r>
          </w:p>
        </w:tc>
        <w:tc>
          <w:tcPr>
            <w:tcW w:w="992" w:type="dxa"/>
            <w:tcBorders>
              <w:top w:val="nil"/>
              <w:left w:val="nil"/>
              <w:bottom w:val="single" w:sz="4" w:space="0" w:color="auto"/>
              <w:right w:val="single" w:sz="4" w:space="0" w:color="auto"/>
            </w:tcBorders>
            <w:shd w:val="clear" w:color="auto" w:fill="auto"/>
            <w:noWrap/>
            <w:vAlign w:val="center"/>
          </w:tcPr>
          <w:p w14:paraId="68D32523" w14:textId="77777777" w:rsidR="0076454C" w:rsidRPr="006010A6" w:rsidRDefault="0076454C" w:rsidP="0076454C">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0744AF9F" w14:textId="77777777" w:rsidR="0076454C" w:rsidRPr="006010A6" w:rsidRDefault="0076454C" w:rsidP="0076454C">
            <w:pPr>
              <w:pStyle w:val="Betarp"/>
              <w:jc w:val="center"/>
            </w:pPr>
            <w:r w:rsidRPr="006010A6">
              <w:t>1</w:t>
            </w:r>
          </w:p>
        </w:tc>
        <w:tc>
          <w:tcPr>
            <w:tcW w:w="1134" w:type="dxa"/>
            <w:tcBorders>
              <w:top w:val="nil"/>
              <w:left w:val="nil"/>
              <w:bottom w:val="single" w:sz="4" w:space="0" w:color="auto"/>
              <w:right w:val="single" w:sz="4" w:space="0" w:color="auto"/>
            </w:tcBorders>
            <w:shd w:val="clear" w:color="auto" w:fill="auto"/>
            <w:noWrap/>
            <w:vAlign w:val="center"/>
          </w:tcPr>
          <w:p w14:paraId="71121C8F"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042" w:type="dxa"/>
            <w:tcBorders>
              <w:top w:val="nil"/>
              <w:left w:val="nil"/>
              <w:bottom w:val="single" w:sz="4" w:space="0" w:color="auto"/>
              <w:right w:val="single" w:sz="4" w:space="0" w:color="auto"/>
            </w:tcBorders>
          </w:tcPr>
          <w:p w14:paraId="5EDE83D2"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76454C" w:rsidRPr="006010A6" w14:paraId="17DC3604" w14:textId="77777777" w:rsidTr="00514F2C">
        <w:trPr>
          <w:trHeight w:val="300"/>
          <w:jc w:val="center"/>
        </w:trPr>
        <w:tc>
          <w:tcPr>
            <w:tcW w:w="958" w:type="dxa"/>
            <w:tcBorders>
              <w:top w:val="nil"/>
              <w:left w:val="single" w:sz="4" w:space="0" w:color="auto"/>
              <w:bottom w:val="single" w:sz="4" w:space="0" w:color="auto"/>
              <w:right w:val="single" w:sz="4" w:space="0" w:color="auto"/>
            </w:tcBorders>
            <w:shd w:val="clear" w:color="auto" w:fill="auto"/>
            <w:noWrap/>
            <w:vAlign w:val="center"/>
          </w:tcPr>
          <w:p w14:paraId="128EFCF3" w14:textId="77777777" w:rsidR="0076454C" w:rsidRPr="006010A6" w:rsidRDefault="0076454C" w:rsidP="0076454C">
            <w:pPr>
              <w:pStyle w:val="Betarp"/>
              <w:jc w:val="center"/>
            </w:pPr>
            <w:r w:rsidRPr="006010A6">
              <w:t>5.3.206</w:t>
            </w:r>
          </w:p>
        </w:tc>
        <w:tc>
          <w:tcPr>
            <w:tcW w:w="5423" w:type="dxa"/>
            <w:tcBorders>
              <w:top w:val="single" w:sz="4" w:space="0" w:color="auto"/>
              <w:left w:val="single" w:sz="4" w:space="0" w:color="auto"/>
              <w:bottom w:val="single" w:sz="4" w:space="0" w:color="auto"/>
              <w:right w:val="single" w:sz="4" w:space="0" w:color="000000"/>
            </w:tcBorders>
            <w:shd w:val="clear" w:color="auto" w:fill="auto"/>
            <w:noWrap/>
            <w:vAlign w:val="center"/>
          </w:tcPr>
          <w:p w14:paraId="128AC3D5" w14:textId="77777777" w:rsidR="0076454C" w:rsidRPr="006010A6" w:rsidRDefault="0076454C" w:rsidP="0076454C">
            <w:pPr>
              <w:pStyle w:val="Betarp"/>
            </w:pPr>
            <w:r w:rsidRPr="006010A6">
              <w:t>0,4 kV kabelio laikiklis su dirželiu</w:t>
            </w:r>
          </w:p>
        </w:tc>
        <w:tc>
          <w:tcPr>
            <w:tcW w:w="992" w:type="dxa"/>
            <w:tcBorders>
              <w:top w:val="nil"/>
              <w:left w:val="nil"/>
              <w:bottom w:val="single" w:sz="4" w:space="0" w:color="auto"/>
              <w:right w:val="single" w:sz="4" w:space="0" w:color="auto"/>
            </w:tcBorders>
            <w:shd w:val="clear" w:color="auto" w:fill="auto"/>
            <w:noWrap/>
            <w:vAlign w:val="center"/>
          </w:tcPr>
          <w:p w14:paraId="708775C7" w14:textId="77777777" w:rsidR="0076454C" w:rsidRPr="006010A6" w:rsidRDefault="0076454C" w:rsidP="0076454C">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17BE445D" w14:textId="77777777" w:rsidR="0076454C" w:rsidRPr="006010A6" w:rsidRDefault="0076454C" w:rsidP="0076454C">
            <w:pPr>
              <w:pStyle w:val="Betarp"/>
              <w:jc w:val="center"/>
            </w:pPr>
            <w:r w:rsidRPr="006010A6">
              <w:t>4</w:t>
            </w:r>
          </w:p>
        </w:tc>
        <w:tc>
          <w:tcPr>
            <w:tcW w:w="1134" w:type="dxa"/>
            <w:tcBorders>
              <w:top w:val="nil"/>
              <w:left w:val="nil"/>
              <w:bottom w:val="single" w:sz="4" w:space="0" w:color="auto"/>
              <w:right w:val="single" w:sz="4" w:space="0" w:color="auto"/>
            </w:tcBorders>
            <w:shd w:val="clear" w:color="auto" w:fill="auto"/>
            <w:noWrap/>
            <w:vAlign w:val="center"/>
          </w:tcPr>
          <w:p w14:paraId="79515B01"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042" w:type="dxa"/>
            <w:tcBorders>
              <w:top w:val="nil"/>
              <w:left w:val="nil"/>
              <w:bottom w:val="single" w:sz="4" w:space="0" w:color="auto"/>
              <w:right w:val="single" w:sz="4" w:space="0" w:color="auto"/>
            </w:tcBorders>
          </w:tcPr>
          <w:p w14:paraId="411D308C"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76454C" w:rsidRPr="006010A6" w14:paraId="19C67BF7" w14:textId="77777777" w:rsidTr="00514F2C">
        <w:trPr>
          <w:trHeight w:val="53"/>
          <w:jc w:val="center"/>
        </w:trPr>
        <w:tc>
          <w:tcPr>
            <w:tcW w:w="958" w:type="dxa"/>
            <w:tcBorders>
              <w:top w:val="nil"/>
              <w:left w:val="single" w:sz="4" w:space="0" w:color="auto"/>
              <w:bottom w:val="single" w:sz="4" w:space="0" w:color="auto"/>
              <w:right w:val="single" w:sz="4" w:space="0" w:color="auto"/>
            </w:tcBorders>
            <w:shd w:val="clear" w:color="auto" w:fill="auto"/>
            <w:noWrap/>
            <w:vAlign w:val="center"/>
          </w:tcPr>
          <w:p w14:paraId="7610F20B" w14:textId="77777777" w:rsidR="0076454C" w:rsidRPr="006010A6" w:rsidRDefault="0076454C" w:rsidP="0076454C">
            <w:pPr>
              <w:pStyle w:val="Betarp"/>
              <w:jc w:val="center"/>
            </w:pPr>
            <w:r w:rsidRPr="006010A6">
              <w:t>5.3.207</w:t>
            </w:r>
          </w:p>
        </w:tc>
        <w:tc>
          <w:tcPr>
            <w:tcW w:w="5423" w:type="dxa"/>
            <w:tcBorders>
              <w:top w:val="single" w:sz="4" w:space="0" w:color="auto"/>
              <w:left w:val="single" w:sz="4" w:space="0" w:color="auto"/>
              <w:bottom w:val="single" w:sz="4" w:space="0" w:color="auto"/>
              <w:right w:val="single" w:sz="4" w:space="0" w:color="000000"/>
            </w:tcBorders>
            <w:shd w:val="clear" w:color="auto" w:fill="auto"/>
            <w:vAlign w:val="center"/>
          </w:tcPr>
          <w:p w14:paraId="032291DA" w14:textId="77777777" w:rsidR="0076454C" w:rsidRPr="006010A6" w:rsidRDefault="0076454C" w:rsidP="0076454C">
            <w:pPr>
              <w:pStyle w:val="Betarp"/>
            </w:pPr>
            <w:r w:rsidRPr="006010A6">
              <w:t>Konstrukcija 0,4 kV kirtikliams-saugikliams</w:t>
            </w:r>
          </w:p>
        </w:tc>
        <w:tc>
          <w:tcPr>
            <w:tcW w:w="992" w:type="dxa"/>
            <w:tcBorders>
              <w:top w:val="nil"/>
              <w:left w:val="nil"/>
              <w:bottom w:val="single" w:sz="4" w:space="0" w:color="auto"/>
              <w:right w:val="single" w:sz="4" w:space="0" w:color="auto"/>
            </w:tcBorders>
            <w:shd w:val="clear" w:color="auto" w:fill="auto"/>
            <w:noWrap/>
            <w:vAlign w:val="center"/>
          </w:tcPr>
          <w:p w14:paraId="6042036D" w14:textId="77777777" w:rsidR="0076454C" w:rsidRPr="006010A6" w:rsidRDefault="0076454C" w:rsidP="0076454C">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noWrap/>
            <w:vAlign w:val="center"/>
          </w:tcPr>
          <w:p w14:paraId="5F8A6562" w14:textId="77777777" w:rsidR="0076454C" w:rsidRPr="006010A6" w:rsidRDefault="0076454C" w:rsidP="0076454C">
            <w:pPr>
              <w:pStyle w:val="Betarp"/>
              <w:jc w:val="center"/>
            </w:pPr>
            <w:r w:rsidRPr="006010A6">
              <w:t>1</w:t>
            </w:r>
          </w:p>
        </w:tc>
        <w:tc>
          <w:tcPr>
            <w:tcW w:w="1134" w:type="dxa"/>
            <w:tcBorders>
              <w:top w:val="nil"/>
              <w:left w:val="nil"/>
              <w:bottom w:val="single" w:sz="4" w:space="0" w:color="auto"/>
              <w:right w:val="single" w:sz="4" w:space="0" w:color="auto"/>
            </w:tcBorders>
            <w:shd w:val="clear" w:color="auto" w:fill="auto"/>
            <w:noWrap/>
            <w:vAlign w:val="center"/>
          </w:tcPr>
          <w:p w14:paraId="5B6049F3"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042" w:type="dxa"/>
            <w:tcBorders>
              <w:top w:val="nil"/>
              <w:left w:val="nil"/>
              <w:bottom w:val="single" w:sz="4" w:space="0" w:color="auto"/>
              <w:right w:val="single" w:sz="4" w:space="0" w:color="auto"/>
            </w:tcBorders>
          </w:tcPr>
          <w:p w14:paraId="1801D7F4"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76454C" w:rsidRPr="006010A6" w14:paraId="729EDBA2" w14:textId="77777777" w:rsidTr="00514F2C">
        <w:trPr>
          <w:trHeight w:val="53"/>
          <w:jc w:val="center"/>
        </w:trPr>
        <w:tc>
          <w:tcPr>
            <w:tcW w:w="958" w:type="dxa"/>
            <w:tcBorders>
              <w:top w:val="nil"/>
              <w:left w:val="single" w:sz="4" w:space="0" w:color="auto"/>
              <w:bottom w:val="single" w:sz="4" w:space="0" w:color="auto"/>
              <w:right w:val="single" w:sz="4" w:space="0" w:color="auto"/>
            </w:tcBorders>
            <w:shd w:val="clear" w:color="auto" w:fill="auto"/>
            <w:noWrap/>
            <w:vAlign w:val="center"/>
          </w:tcPr>
          <w:p w14:paraId="6E8E81C7" w14:textId="77777777" w:rsidR="0076454C" w:rsidRPr="006010A6" w:rsidRDefault="0076454C" w:rsidP="0076454C">
            <w:pPr>
              <w:pStyle w:val="Betarp"/>
              <w:jc w:val="center"/>
            </w:pPr>
            <w:r w:rsidRPr="006010A6">
              <w:t>5.3.208</w:t>
            </w:r>
          </w:p>
        </w:tc>
        <w:tc>
          <w:tcPr>
            <w:tcW w:w="5423" w:type="dxa"/>
            <w:tcBorders>
              <w:top w:val="single" w:sz="4" w:space="0" w:color="auto"/>
              <w:left w:val="single" w:sz="4" w:space="0" w:color="auto"/>
              <w:bottom w:val="single" w:sz="4" w:space="0" w:color="auto"/>
              <w:right w:val="single" w:sz="4" w:space="0" w:color="000000"/>
            </w:tcBorders>
            <w:shd w:val="clear" w:color="auto" w:fill="auto"/>
            <w:vAlign w:val="center"/>
          </w:tcPr>
          <w:p w14:paraId="6C15A155" w14:textId="77777777" w:rsidR="0076454C" w:rsidRPr="006010A6" w:rsidRDefault="0076454C" w:rsidP="0076454C">
            <w:pPr>
              <w:pStyle w:val="Betarp"/>
            </w:pPr>
            <w:r w:rsidRPr="006010A6">
              <w:t>10 kV saugiklių lydieji įdėklai:</w:t>
            </w:r>
          </w:p>
          <w:p w14:paraId="14DB2567" w14:textId="77777777" w:rsidR="0076454C" w:rsidRPr="006010A6" w:rsidRDefault="0076454C" w:rsidP="0076454C">
            <w:pPr>
              <w:pStyle w:val="Betarp"/>
            </w:pPr>
            <w:r w:rsidRPr="006010A6">
              <w:t>- Vardinė srovė – 8 A;</w:t>
            </w:r>
          </w:p>
        </w:tc>
        <w:tc>
          <w:tcPr>
            <w:tcW w:w="992" w:type="dxa"/>
            <w:tcBorders>
              <w:top w:val="nil"/>
              <w:left w:val="nil"/>
              <w:bottom w:val="single" w:sz="4" w:space="0" w:color="auto"/>
              <w:right w:val="single" w:sz="4" w:space="0" w:color="auto"/>
            </w:tcBorders>
            <w:shd w:val="clear" w:color="auto" w:fill="auto"/>
            <w:noWrap/>
            <w:vAlign w:val="center"/>
          </w:tcPr>
          <w:p w14:paraId="3636AD12" w14:textId="77777777" w:rsidR="0076454C" w:rsidRPr="006010A6" w:rsidRDefault="0076454C" w:rsidP="0076454C">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noWrap/>
            <w:vAlign w:val="center"/>
          </w:tcPr>
          <w:p w14:paraId="6A9A5E68" w14:textId="77777777" w:rsidR="0076454C" w:rsidRPr="006010A6" w:rsidRDefault="0076454C" w:rsidP="0076454C">
            <w:pPr>
              <w:pStyle w:val="Betarp"/>
              <w:jc w:val="center"/>
            </w:pPr>
            <w:r w:rsidRPr="006010A6">
              <w:t>3</w:t>
            </w:r>
          </w:p>
        </w:tc>
        <w:tc>
          <w:tcPr>
            <w:tcW w:w="1134" w:type="dxa"/>
            <w:tcBorders>
              <w:top w:val="nil"/>
              <w:left w:val="nil"/>
              <w:bottom w:val="single" w:sz="4" w:space="0" w:color="auto"/>
              <w:right w:val="single" w:sz="4" w:space="0" w:color="auto"/>
            </w:tcBorders>
            <w:shd w:val="clear" w:color="auto" w:fill="auto"/>
            <w:noWrap/>
            <w:vAlign w:val="center"/>
          </w:tcPr>
          <w:p w14:paraId="3F24B7F0"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042" w:type="dxa"/>
            <w:tcBorders>
              <w:top w:val="nil"/>
              <w:left w:val="nil"/>
              <w:bottom w:val="single" w:sz="4" w:space="0" w:color="auto"/>
              <w:right w:val="single" w:sz="4" w:space="0" w:color="auto"/>
            </w:tcBorders>
          </w:tcPr>
          <w:p w14:paraId="7EB14B33"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76454C" w:rsidRPr="006010A6" w14:paraId="329DA030" w14:textId="77777777" w:rsidTr="00514F2C">
        <w:trPr>
          <w:trHeight w:val="53"/>
          <w:jc w:val="center"/>
        </w:trPr>
        <w:tc>
          <w:tcPr>
            <w:tcW w:w="958" w:type="dxa"/>
            <w:tcBorders>
              <w:top w:val="nil"/>
              <w:left w:val="single" w:sz="4" w:space="0" w:color="auto"/>
              <w:bottom w:val="single" w:sz="4" w:space="0" w:color="auto"/>
              <w:right w:val="single" w:sz="4" w:space="0" w:color="auto"/>
            </w:tcBorders>
            <w:shd w:val="clear" w:color="auto" w:fill="auto"/>
            <w:noWrap/>
            <w:vAlign w:val="center"/>
          </w:tcPr>
          <w:p w14:paraId="535CDCA6" w14:textId="77777777" w:rsidR="0076454C" w:rsidRPr="006010A6" w:rsidRDefault="0076454C" w:rsidP="0076454C">
            <w:pPr>
              <w:pStyle w:val="Betarp"/>
              <w:jc w:val="center"/>
            </w:pPr>
            <w:r w:rsidRPr="006010A6">
              <w:t>5.3.209</w:t>
            </w:r>
          </w:p>
        </w:tc>
        <w:tc>
          <w:tcPr>
            <w:tcW w:w="5423" w:type="dxa"/>
            <w:tcBorders>
              <w:top w:val="single" w:sz="4" w:space="0" w:color="auto"/>
              <w:left w:val="single" w:sz="4" w:space="0" w:color="auto"/>
              <w:bottom w:val="single" w:sz="4" w:space="0" w:color="auto"/>
              <w:right w:val="single" w:sz="4" w:space="0" w:color="000000"/>
            </w:tcBorders>
            <w:shd w:val="clear" w:color="auto" w:fill="auto"/>
            <w:vAlign w:val="center"/>
          </w:tcPr>
          <w:p w14:paraId="2C899D74" w14:textId="77777777" w:rsidR="0076454C" w:rsidRPr="006010A6" w:rsidRDefault="0076454C" w:rsidP="0076454C">
            <w:pPr>
              <w:pStyle w:val="Betarp"/>
            </w:pPr>
            <w:r w:rsidRPr="006010A6">
              <w:t>10 kV transformatoriaus išvadų apsauga nuo paukščių</w:t>
            </w:r>
          </w:p>
        </w:tc>
        <w:tc>
          <w:tcPr>
            <w:tcW w:w="992" w:type="dxa"/>
            <w:tcBorders>
              <w:top w:val="nil"/>
              <w:left w:val="nil"/>
              <w:bottom w:val="single" w:sz="4" w:space="0" w:color="auto"/>
              <w:right w:val="single" w:sz="4" w:space="0" w:color="auto"/>
            </w:tcBorders>
            <w:shd w:val="clear" w:color="auto" w:fill="auto"/>
            <w:noWrap/>
            <w:vAlign w:val="center"/>
          </w:tcPr>
          <w:p w14:paraId="366A3A1E" w14:textId="77777777" w:rsidR="0076454C" w:rsidRPr="006010A6" w:rsidRDefault="0076454C" w:rsidP="0076454C">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noWrap/>
            <w:vAlign w:val="center"/>
          </w:tcPr>
          <w:p w14:paraId="2444559C" w14:textId="77777777" w:rsidR="0076454C" w:rsidRPr="006010A6" w:rsidRDefault="0076454C" w:rsidP="0076454C">
            <w:pPr>
              <w:pStyle w:val="Betarp"/>
              <w:jc w:val="center"/>
            </w:pPr>
            <w:r w:rsidRPr="006010A6">
              <w:t>3</w:t>
            </w:r>
          </w:p>
        </w:tc>
        <w:tc>
          <w:tcPr>
            <w:tcW w:w="1134" w:type="dxa"/>
            <w:tcBorders>
              <w:top w:val="nil"/>
              <w:left w:val="nil"/>
              <w:bottom w:val="single" w:sz="4" w:space="0" w:color="auto"/>
              <w:right w:val="single" w:sz="4" w:space="0" w:color="auto"/>
            </w:tcBorders>
            <w:shd w:val="clear" w:color="auto" w:fill="auto"/>
            <w:noWrap/>
            <w:vAlign w:val="center"/>
          </w:tcPr>
          <w:p w14:paraId="6C950ACD"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042" w:type="dxa"/>
            <w:tcBorders>
              <w:top w:val="nil"/>
              <w:left w:val="nil"/>
              <w:bottom w:val="single" w:sz="4" w:space="0" w:color="auto"/>
              <w:right w:val="single" w:sz="4" w:space="0" w:color="auto"/>
            </w:tcBorders>
          </w:tcPr>
          <w:p w14:paraId="2CCC3F1A"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76454C" w:rsidRPr="006010A6" w14:paraId="45C1DA4A" w14:textId="77777777" w:rsidTr="00514F2C">
        <w:trPr>
          <w:trHeight w:val="53"/>
          <w:jc w:val="center"/>
        </w:trPr>
        <w:tc>
          <w:tcPr>
            <w:tcW w:w="958" w:type="dxa"/>
            <w:tcBorders>
              <w:top w:val="nil"/>
              <w:left w:val="single" w:sz="4" w:space="0" w:color="auto"/>
              <w:bottom w:val="single" w:sz="4" w:space="0" w:color="auto"/>
              <w:right w:val="single" w:sz="4" w:space="0" w:color="auto"/>
            </w:tcBorders>
            <w:shd w:val="clear" w:color="auto" w:fill="auto"/>
            <w:noWrap/>
            <w:vAlign w:val="center"/>
          </w:tcPr>
          <w:p w14:paraId="64171FD0" w14:textId="77777777" w:rsidR="0076454C" w:rsidRPr="006010A6" w:rsidRDefault="0076454C" w:rsidP="0076454C">
            <w:pPr>
              <w:pStyle w:val="Betarp"/>
              <w:jc w:val="center"/>
            </w:pPr>
            <w:r w:rsidRPr="006010A6">
              <w:t>5.3.210</w:t>
            </w:r>
          </w:p>
        </w:tc>
        <w:tc>
          <w:tcPr>
            <w:tcW w:w="5423" w:type="dxa"/>
            <w:tcBorders>
              <w:top w:val="single" w:sz="4" w:space="0" w:color="auto"/>
              <w:left w:val="single" w:sz="4" w:space="0" w:color="auto"/>
              <w:bottom w:val="single" w:sz="4" w:space="0" w:color="auto"/>
              <w:right w:val="single" w:sz="4" w:space="0" w:color="000000"/>
            </w:tcBorders>
            <w:shd w:val="clear" w:color="auto" w:fill="auto"/>
            <w:vAlign w:val="center"/>
          </w:tcPr>
          <w:p w14:paraId="662C4840" w14:textId="77777777" w:rsidR="0076454C" w:rsidRPr="006010A6" w:rsidRDefault="0076454C" w:rsidP="0076454C">
            <w:pPr>
              <w:pStyle w:val="Betarp"/>
            </w:pPr>
            <w:r w:rsidRPr="006010A6">
              <w:t xml:space="preserve">0,4 kV lauko tipo saugiklių kirtiklių blokas SZ su saugikliais          </w:t>
            </w:r>
          </w:p>
        </w:tc>
        <w:tc>
          <w:tcPr>
            <w:tcW w:w="992" w:type="dxa"/>
            <w:tcBorders>
              <w:top w:val="nil"/>
              <w:left w:val="nil"/>
              <w:bottom w:val="single" w:sz="4" w:space="0" w:color="auto"/>
              <w:right w:val="single" w:sz="4" w:space="0" w:color="auto"/>
            </w:tcBorders>
            <w:shd w:val="clear" w:color="auto" w:fill="auto"/>
            <w:noWrap/>
            <w:vAlign w:val="center"/>
          </w:tcPr>
          <w:p w14:paraId="4BDCA959" w14:textId="77777777" w:rsidR="0076454C" w:rsidRPr="006010A6" w:rsidRDefault="0076454C" w:rsidP="0076454C">
            <w:pPr>
              <w:pStyle w:val="Betarp"/>
              <w:jc w:val="center"/>
            </w:pPr>
            <w:r w:rsidRPr="006010A6">
              <w:t>kompl</w:t>
            </w:r>
          </w:p>
        </w:tc>
        <w:tc>
          <w:tcPr>
            <w:tcW w:w="993" w:type="dxa"/>
            <w:tcBorders>
              <w:top w:val="single" w:sz="4" w:space="0" w:color="auto"/>
              <w:left w:val="nil"/>
              <w:bottom w:val="single" w:sz="4" w:space="0" w:color="auto"/>
              <w:right w:val="single" w:sz="4" w:space="0" w:color="000000"/>
            </w:tcBorders>
            <w:shd w:val="clear" w:color="auto" w:fill="auto"/>
            <w:noWrap/>
            <w:vAlign w:val="center"/>
          </w:tcPr>
          <w:p w14:paraId="6B599CF6" w14:textId="77777777" w:rsidR="0076454C" w:rsidRPr="006010A6" w:rsidRDefault="0076454C" w:rsidP="0076454C">
            <w:pPr>
              <w:pStyle w:val="Betarp"/>
              <w:jc w:val="center"/>
            </w:pPr>
            <w:r w:rsidRPr="006010A6">
              <w:t>1</w:t>
            </w:r>
          </w:p>
        </w:tc>
        <w:tc>
          <w:tcPr>
            <w:tcW w:w="1134" w:type="dxa"/>
            <w:tcBorders>
              <w:top w:val="nil"/>
              <w:left w:val="nil"/>
              <w:bottom w:val="single" w:sz="4" w:space="0" w:color="auto"/>
              <w:right w:val="single" w:sz="4" w:space="0" w:color="auto"/>
            </w:tcBorders>
            <w:shd w:val="clear" w:color="auto" w:fill="auto"/>
            <w:noWrap/>
            <w:vAlign w:val="center"/>
          </w:tcPr>
          <w:p w14:paraId="67E77D34"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042" w:type="dxa"/>
            <w:tcBorders>
              <w:top w:val="nil"/>
              <w:left w:val="nil"/>
              <w:bottom w:val="single" w:sz="4" w:space="0" w:color="auto"/>
              <w:right w:val="single" w:sz="4" w:space="0" w:color="auto"/>
            </w:tcBorders>
          </w:tcPr>
          <w:p w14:paraId="36BB2D33"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76454C" w:rsidRPr="006010A6" w14:paraId="04F6C452" w14:textId="77777777" w:rsidTr="00514F2C">
        <w:trPr>
          <w:trHeight w:val="53"/>
          <w:jc w:val="center"/>
        </w:trPr>
        <w:tc>
          <w:tcPr>
            <w:tcW w:w="958" w:type="dxa"/>
            <w:tcBorders>
              <w:top w:val="nil"/>
              <w:left w:val="single" w:sz="4" w:space="0" w:color="auto"/>
              <w:bottom w:val="single" w:sz="4" w:space="0" w:color="auto"/>
              <w:right w:val="single" w:sz="4" w:space="0" w:color="auto"/>
            </w:tcBorders>
            <w:shd w:val="clear" w:color="auto" w:fill="auto"/>
            <w:noWrap/>
            <w:vAlign w:val="center"/>
          </w:tcPr>
          <w:p w14:paraId="38E01DC7" w14:textId="77777777" w:rsidR="0076454C" w:rsidRPr="006010A6" w:rsidRDefault="0076454C" w:rsidP="0076454C">
            <w:pPr>
              <w:pStyle w:val="Betarp"/>
              <w:jc w:val="center"/>
            </w:pPr>
            <w:r w:rsidRPr="006010A6">
              <w:t>5.3.211</w:t>
            </w:r>
          </w:p>
        </w:tc>
        <w:tc>
          <w:tcPr>
            <w:tcW w:w="7408" w:type="dxa"/>
            <w:gridSpan w:val="3"/>
            <w:tcBorders>
              <w:top w:val="single" w:sz="4" w:space="0" w:color="auto"/>
              <w:left w:val="single" w:sz="4" w:space="0" w:color="auto"/>
              <w:bottom w:val="single" w:sz="4" w:space="0" w:color="auto"/>
              <w:right w:val="single" w:sz="4" w:space="0" w:color="000000"/>
            </w:tcBorders>
            <w:shd w:val="clear" w:color="auto" w:fill="auto"/>
            <w:vAlign w:val="center"/>
          </w:tcPr>
          <w:p w14:paraId="08E32D6B" w14:textId="77777777" w:rsidR="0076454C" w:rsidRPr="006010A6" w:rsidRDefault="0076454C" w:rsidP="0076454C">
            <w:pPr>
              <w:pStyle w:val="Betarp"/>
            </w:pPr>
            <w:r w:rsidRPr="006010A6">
              <w:t>0,4 kV saugiklių lydieji įdėklai:</w:t>
            </w:r>
          </w:p>
          <w:p w14:paraId="0E521859" w14:textId="77777777" w:rsidR="0076454C" w:rsidRPr="006010A6" w:rsidRDefault="0076454C" w:rsidP="0076454C">
            <w:pPr>
              <w:pStyle w:val="Betarp"/>
            </w:pPr>
            <w:r w:rsidRPr="006010A6">
              <w:t xml:space="preserve">-Lydžiojo įdėklo dydis ir vardinė srovė – </w:t>
            </w:r>
          </w:p>
          <w:p w14:paraId="7E7CC3D4" w14:textId="77777777" w:rsidR="0076454C" w:rsidRPr="006010A6" w:rsidRDefault="0076454C" w:rsidP="0076454C">
            <w:pPr>
              <w:pStyle w:val="Betarp"/>
            </w:pPr>
            <w:r w:rsidRPr="006010A6">
              <w:t>SZ-152 - 63A (įvadinis);</w:t>
            </w:r>
          </w:p>
          <w:p w14:paraId="13719062" w14:textId="77777777" w:rsidR="0076454C" w:rsidRPr="006010A6" w:rsidRDefault="0076454C" w:rsidP="0076454C">
            <w:pPr>
              <w:pStyle w:val="Betarp"/>
            </w:pPr>
            <w:r w:rsidRPr="006010A6">
              <w:t>SZ-152 - 25A; (linijiniai);</w:t>
            </w:r>
          </w:p>
          <w:p w14:paraId="06BCB687" w14:textId="77777777" w:rsidR="0076454C" w:rsidRPr="006010A6" w:rsidRDefault="0076454C" w:rsidP="0076454C">
            <w:pPr>
              <w:pStyle w:val="Betarp"/>
            </w:pPr>
            <w:r w:rsidRPr="006010A6">
              <w:t xml:space="preserve">-Lydžiojo įdėklo poveikio signalizavimas - spyruoklinio tipo, skirtas signalizuoti apie lydžiojo įdėklo  veikimą  </w:t>
            </w:r>
          </w:p>
        </w:tc>
        <w:tc>
          <w:tcPr>
            <w:tcW w:w="1134" w:type="dxa"/>
            <w:tcBorders>
              <w:top w:val="nil"/>
              <w:left w:val="nil"/>
              <w:bottom w:val="single" w:sz="4" w:space="0" w:color="auto"/>
              <w:right w:val="single" w:sz="4" w:space="0" w:color="auto"/>
            </w:tcBorders>
            <w:shd w:val="clear" w:color="auto" w:fill="auto"/>
            <w:noWrap/>
            <w:vAlign w:val="center"/>
          </w:tcPr>
          <w:p w14:paraId="10B311FE"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042" w:type="dxa"/>
            <w:tcBorders>
              <w:top w:val="nil"/>
              <w:left w:val="nil"/>
              <w:bottom w:val="single" w:sz="4" w:space="0" w:color="auto"/>
              <w:right w:val="single" w:sz="4" w:space="0" w:color="auto"/>
            </w:tcBorders>
          </w:tcPr>
          <w:p w14:paraId="40C5F28C"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76454C" w:rsidRPr="006010A6" w14:paraId="468F8F13" w14:textId="77777777" w:rsidTr="00514F2C">
        <w:trPr>
          <w:trHeight w:val="300"/>
          <w:jc w:val="center"/>
        </w:trPr>
        <w:tc>
          <w:tcPr>
            <w:tcW w:w="958" w:type="dxa"/>
            <w:tcBorders>
              <w:top w:val="nil"/>
              <w:left w:val="single" w:sz="4" w:space="0" w:color="auto"/>
              <w:bottom w:val="single" w:sz="4" w:space="0" w:color="auto"/>
              <w:right w:val="single" w:sz="4" w:space="0" w:color="auto"/>
            </w:tcBorders>
            <w:shd w:val="clear" w:color="auto" w:fill="auto"/>
            <w:noWrap/>
            <w:vAlign w:val="center"/>
          </w:tcPr>
          <w:p w14:paraId="09D64101" w14:textId="77777777" w:rsidR="0076454C" w:rsidRPr="006010A6" w:rsidRDefault="0076454C" w:rsidP="0076454C">
            <w:pPr>
              <w:pStyle w:val="Betarp"/>
              <w:jc w:val="center"/>
            </w:pPr>
            <w:r w:rsidRPr="006010A6">
              <w:t>5.3.212</w:t>
            </w:r>
          </w:p>
        </w:tc>
        <w:tc>
          <w:tcPr>
            <w:tcW w:w="5423" w:type="dxa"/>
            <w:tcBorders>
              <w:top w:val="single" w:sz="4" w:space="0" w:color="auto"/>
              <w:left w:val="single" w:sz="4" w:space="0" w:color="auto"/>
              <w:bottom w:val="single" w:sz="4" w:space="0" w:color="auto"/>
              <w:right w:val="single" w:sz="4" w:space="0" w:color="000000"/>
            </w:tcBorders>
            <w:shd w:val="clear" w:color="auto" w:fill="auto"/>
            <w:noWrap/>
            <w:vAlign w:val="center"/>
          </w:tcPr>
          <w:p w14:paraId="7B887437" w14:textId="77777777" w:rsidR="0076454C" w:rsidRPr="006010A6" w:rsidRDefault="0076454C" w:rsidP="0076454C">
            <w:pPr>
              <w:pStyle w:val="Betarp"/>
            </w:pPr>
            <w:r w:rsidRPr="006010A6">
              <w:t>Įrenginiai</w:t>
            </w:r>
          </w:p>
          <w:p w14:paraId="3CDF4C4E" w14:textId="77777777" w:rsidR="0076454C" w:rsidRPr="006010A6" w:rsidRDefault="0076454C" w:rsidP="0076454C">
            <w:pPr>
              <w:pStyle w:val="Betarp"/>
            </w:pPr>
            <w:r w:rsidRPr="006010A6">
              <w:t>40 kVA 10/0,42kV trifazis galios transformatorius:</w:t>
            </w:r>
          </w:p>
          <w:p w14:paraId="5D7F1C95" w14:textId="77777777" w:rsidR="0076454C" w:rsidRPr="006010A6" w:rsidRDefault="0076454C" w:rsidP="0076454C">
            <w:pPr>
              <w:pStyle w:val="Betarp"/>
            </w:pPr>
            <w:r w:rsidRPr="006010A6">
              <w:t>-Galia – 40 kVA;</w:t>
            </w:r>
          </w:p>
          <w:p w14:paraId="70786E92" w14:textId="77777777" w:rsidR="0076454C" w:rsidRPr="006010A6" w:rsidRDefault="0076454C" w:rsidP="0076454C">
            <w:pPr>
              <w:pStyle w:val="Betarp"/>
            </w:pPr>
            <w:r w:rsidRPr="006010A6">
              <w:t>-Vardinė antrinės apv, įtampa – 420 V;</w:t>
            </w:r>
          </w:p>
        </w:tc>
        <w:tc>
          <w:tcPr>
            <w:tcW w:w="992" w:type="dxa"/>
            <w:tcBorders>
              <w:top w:val="nil"/>
              <w:left w:val="nil"/>
              <w:bottom w:val="single" w:sz="4" w:space="0" w:color="auto"/>
              <w:right w:val="single" w:sz="4" w:space="0" w:color="auto"/>
            </w:tcBorders>
            <w:shd w:val="clear" w:color="auto" w:fill="auto"/>
            <w:noWrap/>
            <w:vAlign w:val="center"/>
          </w:tcPr>
          <w:p w14:paraId="5736CD33" w14:textId="77777777" w:rsidR="0076454C" w:rsidRPr="006010A6" w:rsidRDefault="0076454C" w:rsidP="0076454C">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vAlign w:val="center"/>
          </w:tcPr>
          <w:p w14:paraId="6C6B0899" w14:textId="77777777" w:rsidR="0076454C" w:rsidRPr="006010A6" w:rsidRDefault="0076454C" w:rsidP="0076454C">
            <w:pPr>
              <w:pStyle w:val="Betarp"/>
              <w:jc w:val="center"/>
            </w:pPr>
            <w:r w:rsidRPr="006010A6">
              <w:t>1</w:t>
            </w:r>
          </w:p>
        </w:tc>
        <w:tc>
          <w:tcPr>
            <w:tcW w:w="1134" w:type="dxa"/>
            <w:tcBorders>
              <w:top w:val="nil"/>
              <w:left w:val="nil"/>
              <w:bottom w:val="single" w:sz="4" w:space="0" w:color="auto"/>
              <w:right w:val="single" w:sz="4" w:space="0" w:color="auto"/>
            </w:tcBorders>
            <w:shd w:val="clear" w:color="auto" w:fill="auto"/>
            <w:noWrap/>
            <w:vAlign w:val="center"/>
          </w:tcPr>
          <w:p w14:paraId="6135C513"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042" w:type="dxa"/>
            <w:tcBorders>
              <w:top w:val="nil"/>
              <w:left w:val="nil"/>
              <w:bottom w:val="single" w:sz="4" w:space="0" w:color="auto"/>
              <w:right w:val="single" w:sz="4" w:space="0" w:color="auto"/>
            </w:tcBorders>
          </w:tcPr>
          <w:p w14:paraId="66D64E87"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76454C" w:rsidRPr="006010A6" w14:paraId="232C1C0B" w14:textId="77777777" w:rsidTr="00514F2C">
        <w:trPr>
          <w:trHeight w:val="56"/>
          <w:jc w:val="center"/>
        </w:trPr>
        <w:tc>
          <w:tcPr>
            <w:tcW w:w="958" w:type="dxa"/>
            <w:tcBorders>
              <w:top w:val="single" w:sz="4" w:space="0" w:color="auto"/>
              <w:left w:val="single" w:sz="4" w:space="0" w:color="auto"/>
              <w:bottom w:val="single" w:sz="4" w:space="0" w:color="auto"/>
              <w:right w:val="single" w:sz="4" w:space="0" w:color="auto"/>
            </w:tcBorders>
            <w:shd w:val="clear" w:color="auto" w:fill="auto"/>
            <w:vAlign w:val="center"/>
          </w:tcPr>
          <w:p w14:paraId="0C709350" w14:textId="77777777" w:rsidR="0076454C" w:rsidRPr="006010A6" w:rsidRDefault="0076454C" w:rsidP="0076454C">
            <w:pPr>
              <w:pStyle w:val="Betarp"/>
              <w:jc w:val="center"/>
            </w:pPr>
            <w:r w:rsidRPr="006010A6">
              <w:t>5.3.213</w:t>
            </w:r>
          </w:p>
        </w:tc>
        <w:tc>
          <w:tcPr>
            <w:tcW w:w="7408"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14:paraId="55D01B82" w14:textId="77777777" w:rsidR="0076454C" w:rsidRPr="006010A6" w:rsidRDefault="0076454C" w:rsidP="0076454C">
            <w:pPr>
              <w:pStyle w:val="Betarp"/>
              <w:jc w:val="center"/>
              <w:rPr>
                <w:rFonts w:eastAsia="Times New Roman"/>
                <w:lang w:eastAsia="en-US"/>
              </w:rPr>
            </w:pPr>
            <w:r w:rsidRPr="006010A6">
              <w:rPr>
                <w:rFonts w:eastAsia="Times New Roman"/>
                <w:lang w:eastAsia="en-US"/>
              </w:rPr>
              <w:t>0,4 KV KL MONTAVIMO DARBŲ IR MEDŽIAGŲ ŽINIARAŠTIS</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2BBC33F4" w14:textId="77777777" w:rsidR="0076454C" w:rsidRPr="006010A6" w:rsidRDefault="0076454C" w:rsidP="0076454C">
            <w:pPr>
              <w:spacing w:line="240" w:lineRule="auto"/>
              <w:ind w:firstLine="0"/>
              <w:jc w:val="center"/>
              <w:rPr>
                <w:rFonts w:eastAsia="Times New Roman" w:cs="Times New Roman"/>
                <w:b/>
                <w:lang w:eastAsia="en-US"/>
              </w:rPr>
            </w:pPr>
          </w:p>
        </w:tc>
        <w:tc>
          <w:tcPr>
            <w:tcW w:w="1042" w:type="dxa"/>
            <w:tcBorders>
              <w:top w:val="single" w:sz="4" w:space="0" w:color="auto"/>
              <w:left w:val="nil"/>
              <w:bottom w:val="single" w:sz="4" w:space="0" w:color="auto"/>
              <w:right w:val="single" w:sz="4" w:space="0" w:color="auto"/>
            </w:tcBorders>
            <w:vAlign w:val="center"/>
          </w:tcPr>
          <w:p w14:paraId="6E21D66E" w14:textId="77777777" w:rsidR="0076454C" w:rsidRPr="006010A6" w:rsidRDefault="0076454C" w:rsidP="0076454C">
            <w:pPr>
              <w:spacing w:line="240" w:lineRule="auto"/>
              <w:ind w:firstLine="0"/>
              <w:jc w:val="center"/>
              <w:rPr>
                <w:rFonts w:eastAsia="Times New Roman" w:cs="Times New Roman"/>
                <w:b/>
                <w:lang w:eastAsia="en-US"/>
              </w:rPr>
            </w:pPr>
          </w:p>
        </w:tc>
      </w:tr>
      <w:tr w:rsidR="0076454C" w:rsidRPr="006010A6" w14:paraId="4DFB1DEB" w14:textId="77777777" w:rsidTr="00514F2C">
        <w:trPr>
          <w:trHeight w:val="300"/>
          <w:jc w:val="center"/>
        </w:trPr>
        <w:tc>
          <w:tcPr>
            <w:tcW w:w="958" w:type="dxa"/>
            <w:tcBorders>
              <w:top w:val="nil"/>
              <w:left w:val="single" w:sz="4" w:space="0" w:color="auto"/>
              <w:bottom w:val="single" w:sz="4" w:space="0" w:color="auto"/>
              <w:right w:val="single" w:sz="4" w:space="0" w:color="auto"/>
            </w:tcBorders>
            <w:shd w:val="clear" w:color="auto" w:fill="auto"/>
            <w:noWrap/>
            <w:vAlign w:val="center"/>
          </w:tcPr>
          <w:p w14:paraId="6E3CA2FE" w14:textId="77777777" w:rsidR="0076454C" w:rsidRPr="006010A6" w:rsidRDefault="0076454C" w:rsidP="0076454C">
            <w:pPr>
              <w:pStyle w:val="Betarp"/>
              <w:jc w:val="center"/>
            </w:pPr>
            <w:r w:rsidRPr="006010A6">
              <w:t>5.3.214</w:t>
            </w:r>
          </w:p>
        </w:tc>
        <w:tc>
          <w:tcPr>
            <w:tcW w:w="5423" w:type="dxa"/>
            <w:tcBorders>
              <w:top w:val="single" w:sz="4" w:space="0" w:color="auto"/>
              <w:left w:val="single" w:sz="4" w:space="0" w:color="auto"/>
              <w:bottom w:val="single" w:sz="4" w:space="0" w:color="auto"/>
              <w:right w:val="single" w:sz="4" w:space="0" w:color="000000"/>
            </w:tcBorders>
            <w:shd w:val="clear" w:color="auto" w:fill="auto"/>
            <w:noWrap/>
            <w:vAlign w:val="center"/>
          </w:tcPr>
          <w:p w14:paraId="2745D1AD" w14:textId="77777777" w:rsidR="0076454C" w:rsidRPr="006010A6" w:rsidRDefault="0076454C" w:rsidP="0076454C">
            <w:pPr>
              <w:pStyle w:val="Betarp"/>
              <w:rPr>
                <w:rFonts w:eastAsia="Times New Roman"/>
                <w:sz w:val="24"/>
              </w:rPr>
            </w:pPr>
            <w:r w:rsidRPr="006010A6">
              <w:t>Projektuojamų kabelių 4x120 Al montavimas viso:</w:t>
            </w:r>
          </w:p>
        </w:tc>
        <w:tc>
          <w:tcPr>
            <w:tcW w:w="992" w:type="dxa"/>
            <w:tcBorders>
              <w:top w:val="nil"/>
              <w:left w:val="nil"/>
              <w:bottom w:val="single" w:sz="4" w:space="0" w:color="auto"/>
              <w:right w:val="single" w:sz="4" w:space="0" w:color="auto"/>
            </w:tcBorders>
            <w:shd w:val="clear" w:color="auto" w:fill="auto"/>
            <w:noWrap/>
            <w:vAlign w:val="center"/>
          </w:tcPr>
          <w:p w14:paraId="3C89A6CD" w14:textId="77777777" w:rsidR="0076454C" w:rsidRPr="006010A6" w:rsidRDefault="0076454C" w:rsidP="0076454C">
            <w:pPr>
              <w:pStyle w:val="Betarp"/>
              <w:jc w:val="center"/>
            </w:pPr>
            <w:r w:rsidRPr="006010A6">
              <w:t>m</w:t>
            </w:r>
          </w:p>
        </w:tc>
        <w:tc>
          <w:tcPr>
            <w:tcW w:w="993" w:type="dxa"/>
            <w:tcBorders>
              <w:top w:val="single" w:sz="4" w:space="0" w:color="auto"/>
              <w:left w:val="nil"/>
              <w:bottom w:val="single" w:sz="4" w:space="0" w:color="auto"/>
              <w:right w:val="single" w:sz="4" w:space="0" w:color="000000"/>
            </w:tcBorders>
            <w:shd w:val="clear" w:color="auto" w:fill="auto"/>
            <w:vAlign w:val="center"/>
          </w:tcPr>
          <w:p w14:paraId="07D0CEDB" w14:textId="77777777" w:rsidR="0076454C" w:rsidRPr="006010A6" w:rsidRDefault="0076454C" w:rsidP="0076454C">
            <w:pPr>
              <w:pStyle w:val="Betarp"/>
              <w:jc w:val="center"/>
            </w:pPr>
            <w:r w:rsidRPr="006010A6">
              <w:t>36</w:t>
            </w:r>
          </w:p>
        </w:tc>
        <w:tc>
          <w:tcPr>
            <w:tcW w:w="1134" w:type="dxa"/>
            <w:tcBorders>
              <w:top w:val="nil"/>
              <w:left w:val="nil"/>
              <w:bottom w:val="single" w:sz="4" w:space="0" w:color="auto"/>
              <w:right w:val="single" w:sz="4" w:space="0" w:color="auto"/>
            </w:tcBorders>
            <w:shd w:val="clear" w:color="auto" w:fill="auto"/>
            <w:noWrap/>
            <w:vAlign w:val="center"/>
          </w:tcPr>
          <w:p w14:paraId="709C6CDD"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042" w:type="dxa"/>
            <w:tcBorders>
              <w:top w:val="nil"/>
              <w:left w:val="nil"/>
              <w:bottom w:val="single" w:sz="4" w:space="0" w:color="auto"/>
              <w:right w:val="single" w:sz="4" w:space="0" w:color="auto"/>
            </w:tcBorders>
          </w:tcPr>
          <w:p w14:paraId="3C095B2A"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76454C" w:rsidRPr="006010A6" w14:paraId="07FF3939" w14:textId="77777777" w:rsidTr="00514F2C">
        <w:trPr>
          <w:trHeight w:val="53"/>
          <w:jc w:val="center"/>
        </w:trPr>
        <w:tc>
          <w:tcPr>
            <w:tcW w:w="958" w:type="dxa"/>
            <w:tcBorders>
              <w:top w:val="nil"/>
              <w:left w:val="single" w:sz="4" w:space="0" w:color="auto"/>
              <w:bottom w:val="single" w:sz="4" w:space="0" w:color="auto"/>
              <w:right w:val="single" w:sz="4" w:space="0" w:color="auto"/>
            </w:tcBorders>
            <w:shd w:val="clear" w:color="auto" w:fill="auto"/>
            <w:noWrap/>
            <w:vAlign w:val="center"/>
          </w:tcPr>
          <w:p w14:paraId="35B79B09" w14:textId="77777777" w:rsidR="0076454C" w:rsidRPr="006010A6" w:rsidRDefault="0076454C" w:rsidP="0076454C">
            <w:pPr>
              <w:pStyle w:val="Betarp"/>
              <w:jc w:val="center"/>
            </w:pPr>
            <w:r w:rsidRPr="006010A6">
              <w:t>5.3.215</w:t>
            </w:r>
          </w:p>
        </w:tc>
        <w:tc>
          <w:tcPr>
            <w:tcW w:w="5423" w:type="dxa"/>
            <w:tcBorders>
              <w:top w:val="single" w:sz="4" w:space="0" w:color="auto"/>
              <w:left w:val="single" w:sz="4" w:space="0" w:color="auto"/>
              <w:bottom w:val="single" w:sz="4" w:space="0" w:color="auto"/>
              <w:right w:val="single" w:sz="4" w:space="0" w:color="000000"/>
            </w:tcBorders>
            <w:shd w:val="clear" w:color="auto" w:fill="auto"/>
            <w:vAlign w:val="center"/>
          </w:tcPr>
          <w:p w14:paraId="5FC379DD" w14:textId="77777777" w:rsidR="0076454C" w:rsidRPr="006010A6" w:rsidRDefault="0076454C" w:rsidP="0076454C">
            <w:pPr>
              <w:pStyle w:val="Betarp"/>
            </w:pPr>
            <w:r w:rsidRPr="006010A6">
              <w:t>a) krypt. gr. būdu</w:t>
            </w:r>
          </w:p>
        </w:tc>
        <w:tc>
          <w:tcPr>
            <w:tcW w:w="992" w:type="dxa"/>
            <w:tcBorders>
              <w:top w:val="nil"/>
              <w:left w:val="nil"/>
              <w:bottom w:val="single" w:sz="4" w:space="0" w:color="auto"/>
              <w:right w:val="single" w:sz="4" w:space="0" w:color="auto"/>
            </w:tcBorders>
            <w:shd w:val="clear" w:color="auto" w:fill="auto"/>
            <w:noWrap/>
            <w:vAlign w:val="center"/>
          </w:tcPr>
          <w:p w14:paraId="69270C11" w14:textId="77777777" w:rsidR="0076454C" w:rsidRPr="006010A6" w:rsidRDefault="0076454C" w:rsidP="0076454C">
            <w:pPr>
              <w:pStyle w:val="Betarp"/>
              <w:jc w:val="center"/>
            </w:pPr>
            <w:r w:rsidRPr="006010A6">
              <w:t>m</w:t>
            </w:r>
          </w:p>
        </w:tc>
        <w:tc>
          <w:tcPr>
            <w:tcW w:w="993" w:type="dxa"/>
            <w:tcBorders>
              <w:top w:val="single" w:sz="4" w:space="0" w:color="auto"/>
              <w:left w:val="nil"/>
              <w:bottom w:val="single" w:sz="4" w:space="0" w:color="auto"/>
              <w:right w:val="single" w:sz="4" w:space="0" w:color="000000"/>
            </w:tcBorders>
            <w:shd w:val="clear" w:color="auto" w:fill="auto"/>
            <w:noWrap/>
            <w:vAlign w:val="center"/>
          </w:tcPr>
          <w:p w14:paraId="1A06E0E3" w14:textId="77777777" w:rsidR="0076454C" w:rsidRPr="006010A6" w:rsidRDefault="0076454C" w:rsidP="0076454C">
            <w:pPr>
              <w:pStyle w:val="Betarp"/>
              <w:jc w:val="center"/>
            </w:pPr>
            <w:r w:rsidRPr="006010A6">
              <w:t>30</w:t>
            </w:r>
          </w:p>
        </w:tc>
        <w:tc>
          <w:tcPr>
            <w:tcW w:w="1134" w:type="dxa"/>
            <w:tcBorders>
              <w:top w:val="nil"/>
              <w:left w:val="nil"/>
              <w:bottom w:val="single" w:sz="4" w:space="0" w:color="auto"/>
              <w:right w:val="single" w:sz="4" w:space="0" w:color="auto"/>
            </w:tcBorders>
            <w:shd w:val="clear" w:color="auto" w:fill="auto"/>
            <w:noWrap/>
            <w:vAlign w:val="center"/>
          </w:tcPr>
          <w:p w14:paraId="14EE2FD8"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042" w:type="dxa"/>
            <w:tcBorders>
              <w:top w:val="nil"/>
              <w:left w:val="nil"/>
              <w:bottom w:val="single" w:sz="4" w:space="0" w:color="auto"/>
              <w:right w:val="single" w:sz="4" w:space="0" w:color="auto"/>
            </w:tcBorders>
          </w:tcPr>
          <w:p w14:paraId="10AE40F9"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76454C" w:rsidRPr="006010A6" w14:paraId="1895E903" w14:textId="77777777" w:rsidTr="00514F2C">
        <w:trPr>
          <w:trHeight w:val="53"/>
          <w:jc w:val="center"/>
        </w:trPr>
        <w:tc>
          <w:tcPr>
            <w:tcW w:w="958" w:type="dxa"/>
            <w:tcBorders>
              <w:top w:val="nil"/>
              <w:left w:val="single" w:sz="4" w:space="0" w:color="auto"/>
              <w:bottom w:val="single" w:sz="4" w:space="0" w:color="auto"/>
              <w:right w:val="single" w:sz="4" w:space="0" w:color="auto"/>
            </w:tcBorders>
            <w:shd w:val="clear" w:color="auto" w:fill="auto"/>
            <w:noWrap/>
            <w:vAlign w:val="center"/>
          </w:tcPr>
          <w:p w14:paraId="6542EBFD" w14:textId="77777777" w:rsidR="0076454C" w:rsidRPr="006010A6" w:rsidRDefault="0076454C" w:rsidP="0076454C">
            <w:pPr>
              <w:pStyle w:val="Betarp"/>
              <w:jc w:val="center"/>
            </w:pPr>
            <w:r w:rsidRPr="006010A6">
              <w:t>5.3.216</w:t>
            </w:r>
          </w:p>
        </w:tc>
        <w:tc>
          <w:tcPr>
            <w:tcW w:w="5423" w:type="dxa"/>
            <w:tcBorders>
              <w:top w:val="single" w:sz="4" w:space="0" w:color="auto"/>
              <w:left w:val="single" w:sz="4" w:space="0" w:color="auto"/>
              <w:bottom w:val="single" w:sz="4" w:space="0" w:color="auto"/>
              <w:right w:val="single" w:sz="4" w:space="0" w:color="000000"/>
            </w:tcBorders>
            <w:shd w:val="clear" w:color="auto" w:fill="auto"/>
            <w:vAlign w:val="center"/>
          </w:tcPr>
          <w:p w14:paraId="53643029" w14:textId="77777777" w:rsidR="0076454C" w:rsidRPr="006010A6" w:rsidRDefault="0076454C" w:rsidP="0076454C">
            <w:pPr>
              <w:pStyle w:val="Betarp"/>
            </w:pPr>
            <w:r w:rsidRPr="006010A6">
              <w:t>b) El. spintoje;</w:t>
            </w:r>
          </w:p>
        </w:tc>
        <w:tc>
          <w:tcPr>
            <w:tcW w:w="992" w:type="dxa"/>
            <w:tcBorders>
              <w:top w:val="nil"/>
              <w:left w:val="nil"/>
              <w:bottom w:val="single" w:sz="4" w:space="0" w:color="auto"/>
              <w:right w:val="single" w:sz="4" w:space="0" w:color="auto"/>
            </w:tcBorders>
            <w:shd w:val="clear" w:color="auto" w:fill="auto"/>
            <w:noWrap/>
            <w:vAlign w:val="center"/>
          </w:tcPr>
          <w:p w14:paraId="45987A46" w14:textId="77777777" w:rsidR="0076454C" w:rsidRPr="006010A6" w:rsidRDefault="0076454C" w:rsidP="0076454C">
            <w:pPr>
              <w:pStyle w:val="Betarp"/>
              <w:jc w:val="center"/>
            </w:pPr>
            <w:r w:rsidRPr="006010A6">
              <w:t>m</w:t>
            </w:r>
          </w:p>
        </w:tc>
        <w:tc>
          <w:tcPr>
            <w:tcW w:w="993" w:type="dxa"/>
            <w:tcBorders>
              <w:top w:val="single" w:sz="4" w:space="0" w:color="auto"/>
              <w:left w:val="nil"/>
              <w:bottom w:val="single" w:sz="4" w:space="0" w:color="auto"/>
              <w:right w:val="single" w:sz="4" w:space="0" w:color="000000"/>
            </w:tcBorders>
            <w:shd w:val="clear" w:color="auto" w:fill="auto"/>
            <w:noWrap/>
            <w:vAlign w:val="center"/>
          </w:tcPr>
          <w:p w14:paraId="0597A00E" w14:textId="77777777" w:rsidR="0076454C" w:rsidRPr="006010A6" w:rsidRDefault="0076454C" w:rsidP="0076454C">
            <w:pPr>
              <w:pStyle w:val="Betarp"/>
              <w:jc w:val="center"/>
            </w:pPr>
            <w:r w:rsidRPr="006010A6">
              <w:t>6</w:t>
            </w:r>
          </w:p>
        </w:tc>
        <w:tc>
          <w:tcPr>
            <w:tcW w:w="1134" w:type="dxa"/>
            <w:tcBorders>
              <w:top w:val="nil"/>
              <w:left w:val="nil"/>
              <w:bottom w:val="single" w:sz="4" w:space="0" w:color="auto"/>
              <w:right w:val="single" w:sz="4" w:space="0" w:color="auto"/>
            </w:tcBorders>
            <w:shd w:val="clear" w:color="auto" w:fill="auto"/>
            <w:noWrap/>
            <w:vAlign w:val="center"/>
          </w:tcPr>
          <w:p w14:paraId="24E3FDA6"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042" w:type="dxa"/>
            <w:tcBorders>
              <w:top w:val="nil"/>
              <w:left w:val="nil"/>
              <w:bottom w:val="single" w:sz="4" w:space="0" w:color="auto"/>
              <w:right w:val="single" w:sz="4" w:space="0" w:color="auto"/>
            </w:tcBorders>
          </w:tcPr>
          <w:p w14:paraId="5986847F"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76454C" w:rsidRPr="006010A6" w14:paraId="1BD07362" w14:textId="77777777" w:rsidTr="00514F2C">
        <w:trPr>
          <w:trHeight w:val="53"/>
          <w:jc w:val="center"/>
        </w:trPr>
        <w:tc>
          <w:tcPr>
            <w:tcW w:w="958" w:type="dxa"/>
            <w:tcBorders>
              <w:top w:val="nil"/>
              <w:left w:val="single" w:sz="4" w:space="0" w:color="auto"/>
              <w:bottom w:val="single" w:sz="4" w:space="0" w:color="auto"/>
              <w:right w:val="single" w:sz="4" w:space="0" w:color="auto"/>
            </w:tcBorders>
            <w:shd w:val="clear" w:color="auto" w:fill="auto"/>
            <w:noWrap/>
            <w:vAlign w:val="center"/>
          </w:tcPr>
          <w:p w14:paraId="4A18C8A5" w14:textId="77777777" w:rsidR="0076454C" w:rsidRPr="006010A6" w:rsidRDefault="0076454C" w:rsidP="0076454C">
            <w:pPr>
              <w:pStyle w:val="Betarp"/>
              <w:jc w:val="center"/>
            </w:pPr>
            <w:r w:rsidRPr="006010A6">
              <w:t>5.3.217</w:t>
            </w:r>
          </w:p>
        </w:tc>
        <w:tc>
          <w:tcPr>
            <w:tcW w:w="5423" w:type="dxa"/>
            <w:tcBorders>
              <w:top w:val="single" w:sz="4" w:space="0" w:color="auto"/>
              <w:left w:val="single" w:sz="4" w:space="0" w:color="auto"/>
              <w:bottom w:val="single" w:sz="4" w:space="0" w:color="auto"/>
              <w:right w:val="single" w:sz="4" w:space="0" w:color="000000"/>
            </w:tcBorders>
            <w:shd w:val="clear" w:color="auto" w:fill="auto"/>
            <w:vAlign w:val="center"/>
          </w:tcPr>
          <w:p w14:paraId="33D63064" w14:textId="77777777" w:rsidR="0076454C" w:rsidRPr="006010A6" w:rsidRDefault="0076454C" w:rsidP="0076454C">
            <w:pPr>
              <w:pStyle w:val="Betarp"/>
            </w:pPr>
            <w:r w:rsidRPr="006010A6">
              <w:t>Duobių praėjimui uždaru būdu kasimas ir užpylimas</w:t>
            </w:r>
          </w:p>
        </w:tc>
        <w:tc>
          <w:tcPr>
            <w:tcW w:w="992" w:type="dxa"/>
            <w:tcBorders>
              <w:top w:val="nil"/>
              <w:left w:val="nil"/>
              <w:bottom w:val="single" w:sz="4" w:space="0" w:color="auto"/>
              <w:right w:val="single" w:sz="4" w:space="0" w:color="auto"/>
            </w:tcBorders>
            <w:shd w:val="clear" w:color="auto" w:fill="auto"/>
            <w:noWrap/>
            <w:vAlign w:val="center"/>
          </w:tcPr>
          <w:p w14:paraId="3B0B4CFC" w14:textId="77777777" w:rsidR="0076454C" w:rsidRPr="006010A6" w:rsidRDefault="0076454C" w:rsidP="0076454C">
            <w:pPr>
              <w:pStyle w:val="Betarp"/>
              <w:jc w:val="center"/>
            </w:pPr>
            <w:r w:rsidRPr="006010A6">
              <w:t>vnt./m3</w:t>
            </w:r>
          </w:p>
        </w:tc>
        <w:tc>
          <w:tcPr>
            <w:tcW w:w="993" w:type="dxa"/>
            <w:tcBorders>
              <w:top w:val="single" w:sz="4" w:space="0" w:color="auto"/>
              <w:left w:val="nil"/>
              <w:bottom w:val="single" w:sz="4" w:space="0" w:color="auto"/>
              <w:right w:val="single" w:sz="4" w:space="0" w:color="000000"/>
            </w:tcBorders>
            <w:shd w:val="clear" w:color="auto" w:fill="auto"/>
            <w:noWrap/>
            <w:vAlign w:val="center"/>
          </w:tcPr>
          <w:p w14:paraId="3B954586" w14:textId="77777777" w:rsidR="0076454C" w:rsidRPr="006010A6" w:rsidRDefault="0076454C" w:rsidP="0076454C">
            <w:pPr>
              <w:pStyle w:val="Betarp"/>
              <w:jc w:val="center"/>
            </w:pPr>
            <w:r w:rsidRPr="006010A6">
              <w:t>1/3</w:t>
            </w:r>
          </w:p>
        </w:tc>
        <w:tc>
          <w:tcPr>
            <w:tcW w:w="1134" w:type="dxa"/>
            <w:tcBorders>
              <w:top w:val="nil"/>
              <w:left w:val="nil"/>
              <w:bottom w:val="single" w:sz="4" w:space="0" w:color="auto"/>
              <w:right w:val="single" w:sz="4" w:space="0" w:color="auto"/>
            </w:tcBorders>
            <w:shd w:val="clear" w:color="auto" w:fill="auto"/>
            <w:noWrap/>
            <w:vAlign w:val="center"/>
          </w:tcPr>
          <w:p w14:paraId="689907AF"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042" w:type="dxa"/>
            <w:tcBorders>
              <w:top w:val="nil"/>
              <w:left w:val="nil"/>
              <w:bottom w:val="single" w:sz="4" w:space="0" w:color="auto"/>
              <w:right w:val="single" w:sz="4" w:space="0" w:color="auto"/>
            </w:tcBorders>
          </w:tcPr>
          <w:p w14:paraId="51C8B4E4"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76454C" w:rsidRPr="006010A6" w14:paraId="18972071" w14:textId="77777777" w:rsidTr="00514F2C">
        <w:trPr>
          <w:trHeight w:val="53"/>
          <w:jc w:val="center"/>
        </w:trPr>
        <w:tc>
          <w:tcPr>
            <w:tcW w:w="958" w:type="dxa"/>
            <w:tcBorders>
              <w:top w:val="nil"/>
              <w:left w:val="single" w:sz="4" w:space="0" w:color="auto"/>
              <w:bottom w:val="single" w:sz="4" w:space="0" w:color="auto"/>
              <w:right w:val="single" w:sz="4" w:space="0" w:color="auto"/>
            </w:tcBorders>
            <w:shd w:val="clear" w:color="auto" w:fill="auto"/>
            <w:noWrap/>
            <w:vAlign w:val="center"/>
          </w:tcPr>
          <w:p w14:paraId="26E7474D" w14:textId="77777777" w:rsidR="0076454C" w:rsidRPr="006010A6" w:rsidRDefault="0076454C" w:rsidP="0076454C">
            <w:pPr>
              <w:pStyle w:val="Betarp"/>
              <w:jc w:val="center"/>
            </w:pPr>
            <w:r w:rsidRPr="006010A6">
              <w:t>5.3.218</w:t>
            </w:r>
          </w:p>
        </w:tc>
        <w:tc>
          <w:tcPr>
            <w:tcW w:w="5423" w:type="dxa"/>
            <w:tcBorders>
              <w:top w:val="single" w:sz="4" w:space="0" w:color="auto"/>
              <w:left w:val="single" w:sz="4" w:space="0" w:color="auto"/>
              <w:bottom w:val="single" w:sz="4" w:space="0" w:color="auto"/>
              <w:right w:val="single" w:sz="4" w:space="0" w:color="000000"/>
            </w:tcBorders>
            <w:shd w:val="clear" w:color="auto" w:fill="auto"/>
            <w:vAlign w:val="center"/>
          </w:tcPr>
          <w:p w14:paraId="11A72081" w14:textId="77777777" w:rsidR="0076454C" w:rsidRPr="006010A6" w:rsidRDefault="0076454C" w:rsidP="0076454C">
            <w:pPr>
              <w:pStyle w:val="Betarp"/>
            </w:pPr>
            <w:r w:rsidRPr="006010A6">
              <w:t>1kV galinės movos kabeliui su plastikine izoliacija ir 4x120Al gyslomis montavimas</w:t>
            </w:r>
          </w:p>
        </w:tc>
        <w:tc>
          <w:tcPr>
            <w:tcW w:w="992" w:type="dxa"/>
            <w:tcBorders>
              <w:top w:val="nil"/>
              <w:left w:val="nil"/>
              <w:bottom w:val="single" w:sz="4" w:space="0" w:color="auto"/>
              <w:right w:val="single" w:sz="4" w:space="0" w:color="auto"/>
            </w:tcBorders>
            <w:shd w:val="clear" w:color="auto" w:fill="auto"/>
            <w:noWrap/>
            <w:vAlign w:val="center"/>
          </w:tcPr>
          <w:p w14:paraId="5396ABEF" w14:textId="77777777" w:rsidR="0076454C" w:rsidRPr="006010A6" w:rsidRDefault="0076454C" w:rsidP="0076454C">
            <w:pPr>
              <w:pStyle w:val="Betarp"/>
              <w:jc w:val="center"/>
            </w:pPr>
            <w:r w:rsidRPr="006010A6">
              <w:t>kompl.</w:t>
            </w:r>
          </w:p>
        </w:tc>
        <w:tc>
          <w:tcPr>
            <w:tcW w:w="993" w:type="dxa"/>
            <w:tcBorders>
              <w:top w:val="single" w:sz="4" w:space="0" w:color="auto"/>
              <w:left w:val="nil"/>
              <w:bottom w:val="single" w:sz="4" w:space="0" w:color="auto"/>
              <w:right w:val="single" w:sz="4" w:space="0" w:color="000000"/>
            </w:tcBorders>
            <w:shd w:val="clear" w:color="auto" w:fill="auto"/>
            <w:noWrap/>
            <w:vAlign w:val="center"/>
          </w:tcPr>
          <w:p w14:paraId="564EDD12" w14:textId="77777777" w:rsidR="0076454C" w:rsidRPr="006010A6" w:rsidRDefault="0076454C" w:rsidP="0076454C">
            <w:pPr>
              <w:pStyle w:val="Betarp"/>
              <w:jc w:val="center"/>
            </w:pPr>
            <w:r w:rsidRPr="006010A6">
              <w:t>2</w:t>
            </w:r>
          </w:p>
        </w:tc>
        <w:tc>
          <w:tcPr>
            <w:tcW w:w="1134" w:type="dxa"/>
            <w:tcBorders>
              <w:top w:val="nil"/>
              <w:left w:val="nil"/>
              <w:bottom w:val="single" w:sz="4" w:space="0" w:color="auto"/>
              <w:right w:val="single" w:sz="4" w:space="0" w:color="auto"/>
            </w:tcBorders>
            <w:shd w:val="clear" w:color="auto" w:fill="auto"/>
            <w:noWrap/>
            <w:vAlign w:val="center"/>
          </w:tcPr>
          <w:p w14:paraId="2A83CEF0"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042" w:type="dxa"/>
            <w:tcBorders>
              <w:top w:val="nil"/>
              <w:left w:val="nil"/>
              <w:bottom w:val="single" w:sz="4" w:space="0" w:color="auto"/>
              <w:right w:val="single" w:sz="4" w:space="0" w:color="auto"/>
            </w:tcBorders>
          </w:tcPr>
          <w:p w14:paraId="1DA68709"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76454C" w:rsidRPr="006010A6" w14:paraId="7EE443AB" w14:textId="77777777" w:rsidTr="00514F2C">
        <w:trPr>
          <w:trHeight w:val="53"/>
          <w:jc w:val="center"/>
        </w:trPr>
        <w:tc>
          <w:tcPr>
            <w:tcW w:w="958" w:type="dxa"/>
            <w:tcBorders>
              <w:top w:val="nil"/>
              <w:left w:val="single" w:sz="4" w:space="0" w:color="auto"/>
              <w:bottom w:val="single" w:sz="4" w:space="0" w:color="auto"/>
              <w:right w:val="single" w:sz="4" w:space="0" w:color="auto"/>
            </w:tcBorders>
            <w:shd w:val="clear" w:color="auto" w:fill="auto"/>
            <w:noWrap/>
            <w:vAlign w:val="center"/>
          </w:tcPr>
          <w:p w14:paraId="78C43D0E" w14:textId="77777777" w:rsidR="0076454C" w:rsidRPr="006010A6" w:rsidRDefault="0076454C" w:rsidP="0076454C">
            <w:pPr>
              <w:pStyle w:val="Betarp"/>
              <w:jc w:val="center"/>
            </w:pPr>
            <w:r w:rsidRPr="006010A6">
              <w:t>5.3.219</w:t>
            </w:r>
          </w:p>
        </w:tc>
        <w:tc>
          <w:tcPr>
            <w:tcW w:w="5423" w:type="dxa"/>
            <w:tcBorders>
              <w:top w:val="single" w:sz="4" w:space="0" w:color="auto"/>
              <w:left w:val="single" w:sz="4" w:space="0" w:color="auto"/>
              <w:bottom w:val="single" w:sz="4" w:space="0" w:color="auto"/>
              <w:right w:val="single" w:sz="4" w:space="0" w:color="000000"/>
            </w:tcBorders>
            <w:shd w:val="clear" w:color="auto" w:fill="auto"/>
            <w:vAlign w:val="center"/>
          </w:tcPr>
          <w:p w14:paraId="1B673028" w14:textId="77777777" w:rsidR="0076454C" w:rsidRPr="006010A6" w:rsidRDefault="0076454C" w:rsidP="0076454C">
            <w:pPr>
              <w:pStyle w:val="Betarp"/>
            </w:pPr>
            <w:r w:rsidRPr="006010A6">
              <w:t>Duobių spintų pastatymui  kasimas ir užpylimas</w:t>
            </w:r>
          </w:p>
        </w:tc>
        <w:tc>
          <w:tcPr>
            <w:tcW w:w="992" w:type="dxa"/>
            <w:tcBorders>
              <w:top w:val="nil"/>
              <w:left w:val="nil"/>
              <w:bottom w:val="single" w:sz="4" w:space="0" w:color="auto"/>
              <w:right w:val="single" w:sz="4" w:space="0" w:color="auto"/>
            </w:tcBorders>
            <w:shd w:val="clear" w:color="auto" w:fill="auto"/>
            <w:noWrap/>
            <w:vAlign w:val="center"/>
          </w:tcPr>
          <w:p w14:paraId="60AF41ED" w14:textId="77777777" w:rsidR="0076454C" w:rsidRPr="006010A6" w:rsidRDefault="0076454C" w:rsidP="0076454C">
            <w:pPr>
              <w:pStyle w:val="Betarp"/>
              <w:jc w:val="center"/>
            </w:pPr>
            <w:r w:rsidRPr="006010A6">
              <w:t>vnt./ m</w:t>
            </w:r>
            <w:r w:rsidRPr="006010A6">
              <w:rPr>
                <w:vertAlign w:val="superscript"/>
              </w:rPr>
              <w:t>3</w:t>
            </w:r>
          </w:p>
        </w:tc>
        <w:tc>
          <w:tcPr>
            <w:tcW w:w="993" w:type="dxa"/>
            <w:tcBorders>
              <w:top w:val="single" w:sz="4" w:space="0" w:color="auto"/>
              <w:left w:val="nil"/>
              <w:bottom w:val="single" w:sz="4" w:space="0" w:color="auto"/>
              <w:right w:val="single" w:sz="4" w:space="0" w:color="000000"/>
            </w:tcBorders>
            <w:shd w:val="clear" w:color="auto" w:fill="auto"/>
            <w:noWrap/>
            <w:vAlign w:val="center"/>
          </w:tcPr>
          <w:p w14:paraId="3E81014E" w14:textId="77777777" w:rsidR="0076454C" w:rsidRPr="006010A6" w:rsidRDefault="0076454C" w:rsidP="0076454C">
            <w:pPr>
              <w:pStyle w:val="Betarp"/>
              <w:jc w:val="center"/>
            </w:pPr>
            <w:r w:rsidRPr="006010A6">
              <w:t>1/0,25</w:t>
            </w:r>
          </w:p>
        </w:tc>
        <w:tc>
          <w:tcPr>
            <w:tcW w:w="1134" w:type="dxa"/>
            <w:tcBorders>
              <w:top w:val="nil"/>
              <w:left w:val="nil"/>
              <w:bottom w:val="single" w:sz="4" w:space="0" w:color="auto"/>
              <w:right w:val="single" w:sz="4" w:space="0" w:color="auto"/>
            </w:tcBorders>
            <w:shd w:val="clear" w:color="auto" w:fill="auto"/>
            <w:noWrap/>
            <w:vAlign w:val="center"/>
          </w:tcPr>
          <w:p w14:paraId="761BEFDD"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042" w:type="dxa"/>
            <w:tcBorders>
              <w:top w:val="nil"/>
              <w:left w:val="nil"/>
              <w:bottom w:val="single" w:sz="4" w:space="0" w:color="auto"/>
              <w:right w:val="single" w:sz="4" w:space="0" w:color="auto"/>
            </w:tcBorders>
          </w:tcPr>
          <w:p w14:paraId="28CDEC05"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76454C" w:rsidRPr="006010A6" w14:paraId="27347475" w14:textId="77777777" w:rsidTr="00514F2C">
        <w:trPr>
          <w:trHeight w:val="300"/>
          <w:jc w:val="center"/>
        </w:trPr>
        <w:tc>
          <w:tcPr>
            <w:tcW w:w="958" w:type="dxa"/>
            <w:tcBorders>
              <w:top w:val="nil"/>
              <w:left w:val="single" w:sz="4" w:space="0" w:color="auto"/>
              <w:bottom w:val="single" w:sz="4" w:space="0" w:color="auto"/>
              <w:right w:val="single" w:sz="4" w:space="0" w:color="auto"/>
            </w:tcBorders>
            <w:shd w:val="clear" w:color="auto" w:fill="auto"/>
            <w:noWrap/>
            <w:vAlign w:val="center"/>
          </w:tcPr>
          <w:p w14:paraId="1604FEBF" w14:textId="77777777" w:rsidR="0076454C" w:rsidRPr="006010A6" w:rsidRDefault="0076454C" w:rsidP="0076454C">
            <w:pPr>
              <w:pStyle w:val="Betarp"/>
              <w:jc w:val="center"/>
            </w:pPr>
            <w:r w:rsidRPr="006010A6">
              <w:t>5.3.220</w:t>
            </w:r>
          </w:p>
        </w:tc>
        <w:tc>
          <w:tcPr>
            <w:tcW w:w="5423" w:type="dxa"/>
            <w:tcBorders>
              <w:top w:val="single" w:sz="4" w:space="0" w:color="auto"/>
              <w:left w:val="single" w:sz="4" w:space="0" w:color="auto"/>
              <w:bottom w:val="single" w:sz="4" w:space="0" w:color="auto"/>
              <w:right w:val="single" w:sz="4" w:space="0" w:color="000000"/>
            </w:tcBorders>
            <w:shd w:val="clear" w:color="auto" w:fill="auto"/>
            <w:noWrap/>
            <w:vAlign w:val="center"/>
          </w:tcPr>
          <w:p w14:paraId="58AD902B" w14:textId="77777777" w:rsidR="0076454C" w:rsidRPr="006010A6" w:rsidRDefault="0076454C" w:rsidP="0076454C">
            <w:pPr>
              <w:pStyle w:val="Betarp"/>
            </w:pPr>
            <w:r w:rsidRPr="006010A6">
              <w:t>Pamatų spintoms montavimas</w:t>
            </w:r>
          </w:p>
        </w:tc>
        <w:tc>
          <w:tcPr>
            <w:tcW w:w="992" w:type="dxa"/>
            <w:tcBorders>
              <w:top w:val="nil"/>
              <w:left w:val="nil"/>
              <w:bottom w:val="single" w:sz="4" w:space="0" w:color="auto"/>
              <w:right w:val="single" w:sz="4" w:space="0" w:color="auto"/>
            </w:tcBorders>
            <w:shd w:val="clear" w:color="auto" w:fill="auto"/>
            <w:noWrap/>
            <w:vAlign w:val="center"/>
          </w:tcPr>
          <w:p w14:paraId="1580B6F6" w14:textId="77777777" w:rsidR="0076454C" w:rsidRPr="006010A6" w:rsidRDefault="0076454C" w:rsidP="0076454C">
            <w:pPr>
              <w:pStyle w:val="Betarp"/>
              <w:jc w:val="center"/>
            </w:pPr>
            <w:r w:rsidRPr="006010A6">
              <w:t>vnt./ m</w:t>
            </w:r>
            <w:r w:rsidRPr="006010A6">
              <w:rPr>
                <w:vertAlign w:val="superscript"/>
              </w:rPr>
              <w:t>3</w:t>
            </w:r>
          </w:p>
        </w:tc>
        <w:tc>
          <w:tcPr>
            <w:tcW w:w="993" w:type="dxa"/>
            <w:tcBorders>
              <w:top w:val="single" w:sz="4" w:space="0" w:color="auto"/>
              <w:left w:val="nil"/>
              <w:bottom w:val="single" w:sz="4" w:space="0" w:color="auto"/>
              <w:right w:val="single" w:sz="4" w:space="0" w:color="000000"/>
            </w:tcBorders>
            <w:shd w:val="clear" w:color="auto" w:fill="auto"/>
            <w:vAlign w:val="center"/>
          </w:tcPr>
          <w:p w14:paraId="05F7C015" w14:textId="77777777" w:rsidR="0076454C" w:rsidRPr="006010A6" w:rsidRDefault="0076454C" w:rsidP="0076454C">
            <w:pPr>
              <w:pStyle w:val="Betarp"/>
              <w:jc w:val="center"/>
            </w:pPr>
            <w:r w:rsidRPr="006010A6">
              <w:t>1/0,15</w:t>
            </w:r>
          </w:p>
        </w:tc>
        <w:tc>
          <w:tcPr>
            <w:tcW w:w="1134" w:type="dxa"/>
            <w:tcBorders>
              <w:top w:val="nil"/>
              <w:left w:val="nil"/>
              <w:bottom w:val="single" w:sz="4" w:space="0" w:color="auto"/>
              <w:right w:val="single" w:sz="4" w:space="0" w:color="auto"/>
            </w:tcBorders>
            <w:shd w:val="clear" w:color="auto" w:fill="auto"/>
            <w:noWrap/>
            <w:vAlign w:val="center"/>
          </w:tcPr>
          <w:p w14:paraId="0C908866"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042" w:type="dxa"/>
            <w:tcBorders>
              <w:top w:val="nil"/>
              <w:left w:val="nil"/>
              <w:bottom w:val="single" w:sz="4" w:space="0" w:color="auto"/>
              <w:right w:val="single" w:sz="4" w:space="0" w:color="auto"/>
            </w:tcBorders>
          </w:tcPr>
          <w:p w14:paraId="1FCD6F53"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76454C" w:rsidRPr="006010A6" w14:paraId="0B3A1C2B" w14:textId="77777777" w:rsidTr="00514F2C">
        <w:trPr>
          <w:trHeight w:val="300"/>
          <w:jc w:val="center"/>
        </w:trPr>
        <w:tc>
          <w:tcPr>
            <w:tcW w:w="958" w:type="dxa"/>
            <w:tcBorders>
              <w:top w:val="nil"/>
              <w:left w:val="single" w:sz="4" w:space="0" w:color="auto"/>
              <w:bottom w:val="single" w:sz="4" w:space="0" w:color="auto"/>
              <w:right w:val="single" w:sz="4" w:space="0" w:color="auto"/>
            </w:tcBorders>
            <w:shd w:val="clear" w:color="auto" w:fill="auto"/>
            <w:noWrap/>
            <w:vAlign w:val="center"/>
          </w:tcPr>
          <w:p w14:paraId="226473EA" w14:textId="77777777" w:rsidR="0076454C" w:rsidRPr="006010A6" w:rsidRDefault="0076454C" w:rsidP="0076454C">
            <w:pPr>
              <w:pStyle w:val="Betarp"/>
              <w:jc w:val="center"/>
            </w:pPr>
            <w:r w:rsidRPr="006010A6">
              <w:t>5.3.221</w:t>
            </w:r>
          </w:p>
        </w:tc>
        <w:tc>
          <w:tcPr>
            <w:tcW w:w="5423" w:type="dxa"/>
            <w:tcBorders>
              <w:top w:val="single" w:sz="4" w:space="0" w:color="auto"/>
              <w:left w:val="single" w:sz="4" w:space="0" w:color="auto"/>
              <w:bottom w:val="single" w:sz="4" w:space="0" w:color="auto"/>
              <w:right w:val="single" w:sz="4" w:space="0" w:color="000000"/>
            </w:tcBorders>
            <w:shd w:val="clear" w:color="auto" w:fill="auto"/>
            <w:noWrap/>
            <w:vAlign w:val="center"/>
          </w:tcPr>
          <w:p w14:paraId="02BF8F75" w14:textId="77777777" w:rsidR="0076454C" w:rsidRPr="006010A6" w:rsidRDefault="0076454C" w:rsidP="0076454C">
            <w:pPr>
              <w:pStyle w:val="Betarp"/>
            </w:pPr>
            <w:r w:rsidRPr="006010A6">
              <w:t>Dviejų apskaitų KS/KAS montavimas ant pamato</w:t>
            </w:r>
          </w:p>
        </w:tc>
        <w:tc>
          <w:tcPr>
            <w:tcW w:w="992" w:type="dxa"/>
            <w:tcBorders>
              <w:top w:val="nil"/>
              <w:left w:val="nil"/>
              <w:bottom w:val="single" w:sz="4" w:space="0" w:color="auto"/>
              <w:right w:val="single" w:sz="4" w:space="0" w:color="auto"/>
            </w:tcBorders>
            <w:shd w:val="clear" w:color="auto" w:fill="auto"/>
            <w:noWrap/>
            <w:vAlign w:val="center"/>
          </w:tcPr>
          <w:p w14:paraId="09EF3EDE" w14:textId="77777777" w:rsidR="0076454C" w:rsidRPr="006010A6" w:rsidRDefault="0076454C" w:rsidP="0076454C">
            <w:pPr>
              <w:pStyle w:val="Betarp"/>
              <w:jc w:val="center"/>
            </w:pPr>
            <w:r w:rsidRPr="006010A6">
              <w:t>kompl.</w:t>
            </w:r>
          </w:p>
        </w:tc>
        <w:tc>
          <w:tcPr>
            <w:tcW w:w="993" w:type="dxa"/>
            <w:tcBorders>
              <w:top w:val="single" w:sz="4" w:space="0" w:color="auto"/>
              <w:left w:val="nil"/>
              <w:bottom w:val="single" w:sz="4" w:space="0" w:color="auto"/>
              <w:right w:val="single" w:sz="4" w:space="0" w:color="000000"/>
            </w:tcBorders>
            <w:shd w:val="clear" w:color="auto" w:fill="auto"/>
            <w:vAlign w:val="center"/>
          </w:tcPr>
          <w:p w14:paraId="3A4B8971" w14:textId="77777777" w:rsidR="0076454C" w:rsidRPr="006010A6" w:rsidRDefault="0076454C" w:rsidP="0076454C">
            <w:pPr>
              <w:pStyle w:val="Betarp"/>
              <w:jc w:val="center"/>
            </w:pPr>
            <w:r w:rsidRPr="006010A6">
              <w:t>1</w:t>
            </w:r>
          </w:p>
        </w:tc>
        <w:tc>
          <w:tcPr>
            <w:tcW w:w="1134" w:type="dxa"/>
            <w:tcBorders>
              <w:top w:val="nil"/>
              <w:left w:val="nil"/>
              <w:bottom w:val="single" w:sz="4" w:space="0" w:color="auto"/>
              <w:right w:val="single" w:sz="4" w:space="0" w:color="auto"/>
            </w:tcBorders>
            <w:shd w:val="clear" w:color="auto" w:fill="auto"/>
            <w:noWrap/>
            <w:vAlign w:val="center"/>
          </w:tcPr>
          <w:p w14:paraId="7EE486C2"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042" w:type="dxa"/>
            <w:tcBorders>
              <w:top w:val="nil"/>
              <w:left w:val="nil"/>
              <w:bottom w:val="single" w:sz="4" w:space="0" w:color="auto"/>
              <w:right w:val="single" w:sz="4" w:space="0" w:color="auto"/>
            </w:tcBorders>
          </w:tcPr>
          <w:p w14:paraId="2012C5C7"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76454C" w:rsidRPr="006010A6" w14:paraId="3EA37908" w14:textId="77777777" w:rsidTr="00514F2C">
        <w:trPr>
          <w:trHeight w:val="53"/>
          <w:jc w:val="center"/>
        </w:trPr>
        <w:tc>
          <w:tcPr>
            <w:tcW w:w="958" w:type="dxa"/>
            <w:tcBorders>
              <w:top w:val="nil"/>
              <w:left w:val="single" w:sz="4" w:space="0" w:color="auto"/>
              <w:bottom w:val="single" w:sz="4" w:space="0" w:color="auto"/>
              <w:right w:val="single" w:sz="4" w:space="0" w:color="auto"/>
            </w:tcBorders>
            <w:shd w:val="clear" w:color="auto" w:fill="auto"/>
            <w:noWrap/>
            <w:vAlign w:val="center"/>
          </w:tcPr>
          <w:p w14:paraId="4F574BED" w14:textId="77777777" w:rsidR="0076454C" w:rsidRPr="006010A6" w:rsidRDefault="0076454C" w:rsidP="0076454C">
            <w:pPr>
              <w:pStyle w:val="Betarp"/>
              <w:jc w:val="center"/>
            </w:pPr>
            <w:r w:rsidRPr="006010A6">
              <w:t>5.3.222</w:t>
            </w:r>
          </w:p>
        </w:tc>
        <w:tc>
          <w:tcPr>
            <w:tcW w:w="5423" w:type="dxa"/>
            <w:tcBorders>
              <w:top w:val="single" w:sz="4" w:space="0" w:color="auto"/>
              <w:left w:val="single" w:sz="4" w:space="0" w:color="auto"/>
              <w:bottom w:val="single" w:sz="4" w:space="0" w:color="auto"/>
              <w:right w:val="single" w:sz="4" w:space="0" w:color="000000"/>
            </w:tcBorders>
            <w:shd w:val="clear" w:color="auto" w:fill="auto"/>
            <w:vAlign w:val="center"/>
          </w:tcPr>
          <w:p w14:paraId="6308A6AD" w14:textId="77777777" w:rsidR="0076454C" w:rsidRPr="006010A6" w:rsidRDefault="0076454C" w:rsidP="0076454C">
            <w:pPr>
              <w:pStyle w:val="Betarp"/>
            </w:pPr>
            <w:r w:rsidRPr="006010A6">
              <w:t>Automatinio jungiklio montavimas spintoje</w:t>
            </w:r>
          </w:p>
        </w:tc>
        <w:tc>
          <w:tcPr>
            <w:tcW w:w="992" w:type="dxa"/>
            <w:tcBorders>
              <w:top w:val="nil"/>
              <w:left w:val="nil"/>
              <w:bottom w:val="single" w:sz="4" w:space="0" w:color="auto"/>
              <w:right w:val="single" w:sz="4" w:space="0" w:color="auto"/>
            </w:tcBorders>
            <w:shd w:val="clear" w:color="auto" w:fill="auto"/>
            <w:noWrap/>
            <w:vAlign w:val="center"/>
          </w:tcPr>
          <w:p w14:paraId="5DEF240C" w14:textId="77777777" w:rsidR="0076454C" w:rsidRPr="006010A6" w:rsidRDefault="0076454C" w:rsidP="0076454C">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noWrap/>
            <w:vAlign w:val="center"/>
          </w:tcPr>
          <w:p w14:paraId="3A46BB19" w14:textId="77777777" w:rsidR="0076454C" w:rsidRPr="006010A6" w:rsidRDefault="0076454C" w:rsidP="0076454C">
            <w:pPr>
              <w:pStyle w:val="Betarp"/>
              <w:jc w:val="center"/>
            </w:pPr>
            <w:r w:rsidRPr="006010A6">
              <w:t>1</w:t>
            </w:r>
          </w:p>
        </w:tc>
        <w:tc>
          <w:tcPr>
            <w:tcW w:w="1134" w:type="dxa"/>
            <w:tcBorders>
              <w:top w:val="nil"/>
              <w:left w:val="nil"/>
              <w:bottom w:val="single" w:sz="4" w:space="0" w:color="auto"/>
              <w:right w:val="single" w:sz="4" w:space="0" w:color="auto"/>
            </w:tcBorders>
            <w:shd w:val="clear" w:color="auto" w:fill="auto"/>
            <w:noWrap/>
            <w:vAlign w:val="center"/>
          </w:tcPr>
          <w:p w14:paraId="468486A6"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042" w:type="dxa"/>
            <w:tcBorders>
              <w:top w:val="nil"/>
              <w:left w:val="nil"/>
              <w:bottom w:val="single" w:sz="4" w:space="0" w:color="auto"/>
              <w:right w:val="single" w:sz="4" w:space="0" w:color="auto"/>
            </w:tcBorders>
          </w:tcPr>
          <w:p w14:paraId="652E5C9A"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76454C" w:rsidRPr="006010A6" w14:paraId="40143ED4" w14:textId="77777777" w:rsidTr="00514F2C">
        <w:trPr>
          <w:trHeight w:val="53"/>
          <w:jc w:val="center"/>
        </w:trPr>
        <w:tc>
          <w:tcPr>
            <w:tcW w:w="958" w:type="dxa"/>
            <w:tcBorders>
              <w:top w:val="nil"/>
              <w:left w:val="single" w:sz="4" w:space="0" w:color="auto"/>
              <w:bottom w:val="single" w:sz="4" w:space="0" w:color="auto"/>
              <w:right w:val="single" w:sz="4" w:space="0" w:color="auto"/>
            </w:tcBorders>
            <w:shd w:val="clear" w:color="auto" w:fill="auto"/>
            <w:noWrap/>
            <w:vAlign w:val="center"/>
          </w:tcPr>
          <w:p w14:paraId="2066EFC4" w14:textId="77777777" w:rsidR="0076454C" w:rsidRPr="006010A6" w:rsidRDefault="0076454C" w:rsidP="0076454C">
            <w:pPr>
              <w:pStyle w:val="Betarp"/>
              <w:jc w:val="center"/>
            </w:pPr>
            <w:r w:rsidRPr="006010A6">
              <w:t>5.3.223</w:t>
            </w:r>
          </w:p>
        </w:tc>
        <w:tc>
          <w:tcPr>
            <w:tcW w:w="5423" w:type="dxa"/>
            <w:tcBorders>
              <w:top w:val="single" w:sz="4" w:space="0" w:color="auto"/>
              <w:left w:val="single" w:sz="4" w:space="0" w:color="auto"/>
              <w:bottom w:val="single" w:sz="4" w:space="0" w:color="auto"/>
              <w:right w:val="single" w:sz="4" w:space="0" w:color="000000"/>
            </w:tcBorders>
            <w:shd w:val="clear" w:color="auto" w:fill="auto"/>
            <w:vAlign w:val="center"/>
          </w:tcPr>
          <w:p w14:paraId="2808ED19" w14:textId="77777777" w:rsidR="0076454C" w:rsidRPr="006010A6" w:rsidRDefault="0076454C" w:rsidP="0076454C">
            <w:pPr>
              <w:pStyle w:val="Betarp"/>
            </w:pPr>
            <w:r w:rsidRPr="006010A6">
              <w:t>Saugiklių kirtiklių bloko montavimas KS-7711</w:t>
            </w:r>
          </w:p>
        </w:tc>
        <w:tc>
          <w:tcPr>
            <w:tcW w:w="992" w:type="dxa"/>
            <w:tcBorders>
              <w:top w:val="nil"/>
              <w:left w:val="nil"/>
              <w:bottom w:val="single" w:sz="4" w:space="0" w:color="auto"/>
              <w:right w:val="single" w:sz="4" w:space="0" w:color="auto"/>
            </w:tcBorders>
            <w:shd w:val="clear" w:color="auto" w:fill="auto"/>
            <w:noWrap/>
            <w:vAlign w:val="center"/>
          </w:tcPr>
          <w:p w14:paraId="797CA914" w14:textId="77777777" w:rsidR="0076454C" w:rsidRPr="006010A6" w:rsidRDefault="0076454C" w:rsidP="0076454C">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noWrap/>
            <w:vAlign w:val="center"/>
          </w:tcPr>
          <w:p w14:paraId="3E6F4BAB" w14:textId="77777777" w:rsidR="0076454C" w:rsidRPr="006010A6" w:rsidRDefault="0076454C" w:rsidP="0076454C">
            <w:pPr>
              <w:pStyle w:val="Betarp"/>
              <w:jc w:val="center"/>
            </w:pPr>
            <w:r w:rsidRPr="006010A6">
              <w:t>1</w:t>
            </w:r>
          </w:p>
        </w:tc>
        <w:tc>
          <w:tcPr>
            <w:tcW w:w="1134" w:type="dxa"/>
            <w:tcBorders>
              <w:top w:val="nil"/>
              <w:left w:val="nil"/>
              <w:bottom w:val="single" w:sz="4" w:space="0" w:color="auto"/>
              <w:right w:val="single" w:sz="4" w:space="0" w:color="auto"/>
            </w:tcBorders>
            <w:shd w:val="clear" w:color="auto" w:fill="auto"/>
            <w:noWrap/>
            <w:vAlign w:val="center"/>
          </w:tcPr>
          <w:p w14:paraId="4EB6AC12"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042" w:type="dxa"/>
            <w:tcBorders>
              <w:top w:val="nil"/>
              <w:left w:val="nil"/>
              <w:bottom w:val="single" w:sz="4" w:space="0" w:color="auto"/>
              <w:right w:val="single" w:sz="4" w:space="0" w:color="auto"/>
            </w:tcBorders>
          </w:tcPr>
          <w:p w14:paraId="50F41D48"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76454C" w:rsidRPr="006010A6" w14:paraId="62D3BCE9" w14:textId="77777777" w:rsidTr="00514F2C">
        <w:trPr>
          <w:trHeight w:val="53"/>
          <w:jc w:val="center"/>
        </w:trPr>
        <w:tc>
          <w:tcPr>
            <w:tcW w:w="958" w:type="dxa"/>
            <w:tcBorders>
              <w:top w:val="nil"/>
              <w:left w:val="single" w:sz="4" w:space="0" w:color="auto"/>
              <w:bottom w:val="single" w:sz="4" w:space="0" w:color="auto"/>
              <w:right w:val="single" w:sz="4" w:space="0" w:color="auto"/>
            </w:tcBorders>
            <w:shd w:val="clear" w:color="auto" w:fill="auto"/>
            <w:noWrap/>
            <w:vAlign w:val="center"/>
          </w:tcPr>
          <w:p w14:paraId="63BB2587" w14:textId="77777777" w:rsidR="0076454C" w:rsidRPr="006010A6" w:rsidRDefault="0076454C" w:rsidP="0076454C">
            <w:pPr>
              <w:pStyle w:val="Betarp"/>
              <w:jc w:val="center"/>
            </w:pPr>
            <w:r w:rsidRPr="006010A6">
              <w:t>5.3.224</w:t>
            </w:r>
          </w:p>
        </w:tc>
        <w:tc>
          <w:tcPr>
            <w:tcW w:w="5423" w:type="dxa"/>
            <w:tcBorders>
              <w:top w:val="single" w:sz="4" w:space="0" w:color="auto"/>
              <w:left w:val="single" w:sz="4" w:space="0" w:color="auto"/>
              <w:bottom w:val="single" w:sz="4" w:space="0" w:color="auto"/>
              <w:right w:val="single" w:sz="4" w:space="0" w:color="000000"/>
            </w:tcBorders>
            <w:shd w:val="clear" w:color="auto" w:fill="auto"/>
            <w:vAlign w:val="center"/>
          </w:tcPr>
          <w:p w14:paraId="1D9B9612" w14:textId="77777777" w:rsidR="0076454C" w:rsidRPr="006010A6" w:rsidRDefault="0076454C" w:rsidP="0076454C">
            <w:pPr>
              <w:pStyle w:val="Betarp"/>
            </w:pPr>
            <w:r w:rsidRPr="006010A6">
              <w:t>Įžeminimo kontūro R</w:t>
            </w:r>
            <w:r w:rsidRPr="006010A6">
              <w:rPr>
                <w:rFonts w:ascii="Symbol" w:hAnsi="Symbol"/>
              </w:rPr>
              <w:t></w:t>
            </w:r>
            <w:r w:rsidRPr="006010A6">
              <w:t>10</w:t>
            </w:r>
            <w:r w:rsidRPr="006010A6">
              <w:rPr>
                <w:rFonts w:ascii="Symbol" w:hAnsi="Symbol"/>
              </w:rPr>
              <w:t></w:t>
            </w:r>
            <w:r w:rsidRPr="006010A6">
              <w:t xml:space="preserve"> įrengimas</w:t>
            </w:r>
          </w:p>
        </w:tc>
        <w:tc>
          <w:tcPr>
            <w:tcW w:w="992" w:type="dxa"/>
            <w:tcBorders>
              <w:top w:val="nil"/>
              <w:left w:val="nil"/>
              <w:bottom w:val="single" w:sz="4" w:space="0" w:color="auto"/>
              <w:right w:val="single" w:sz="4" w:space="0" w:color="auto"/>
            </w:tcBorders>
            <w:shd w:val="clear" w:color="auto" w:fill="auto"/>
            <w:noWrap/>
            <w:vAlign w:val="center"/>
          </w:tcPr>
          <w:p w14:paraId="74D8E4D6" w14:textId="77777777" w:rsidR="0076454C" w:rsidRPr="006010A6" w:rsidRDefault="0076454C" w:rsidP="0076454C">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noWrap/>
            <w:vAlign w:val="center"/>
          </w:tcPr>
          <w:p w14:paraId="3FCFDDB4" w14:textId="77777777" w:rsidR="0076454C" w:rsidRPr="006010A6" w:rsidRDefault="0076454C" w:rsidP="0076454C">
            <w:pPr>
              <w:pStyle w:val="Betarp"/>
              <w:jc w:val="center"/>
            </w:pPr>
            <w:r w:rsidRPr="006010A6">
              <w:t>1</w:t>
            </w:r>
          </w:p>
        </w:tc>
        <w:tc>
          <w:tcPr>
            <w:tcW w:w="1134" w:type="dxa"/>
            <w:tcBorders>
              <w:top w:val="nil"/>
              <w:left w:val="nil"/>
              <w:bottom w:val="single" w:sz="4" w:space="0" w:color="auto"/>
              <w:right w:val="single" w:sz="4" w:space="0" w:color="auto"/>
            </w:tcBorders>
            <w:shd w:val="clear" w:color="auto" w:fill="auto"/>
            <w:noWrap/>
            <w:vAlign w:val="center"/>
          </w:tcPr>
          <w:p w14:paraId="247914E4"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042" w:type="dxa"/>
            <w:tcBorders>
              <w:top w:val="nil"/>
              <w:left w:val="nil"/>
              <w:bottom w:val="single" w:sz="4" w:space="0" w:color="auto"/>
              <w:right w:val="single" w:sz="4" w:space="0" w:color="auto"/>
            </w:tcBorders>
          </w:tcPr>
          <w:p w14:paraId="542321C7"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76454C" w:rsidRPr="006010A6" w14:paraId="3849B66A" w14:textId="77777777" w:rsidTr="00514F2C">
        <w:trPr>
          <w:trHeight w:val="53"/>
          <w:jc w:val="center"/>
        </w:trPr>
        <w:tc>
          <w:tcPr>
            <w:tcW w:w="958" w:type="dxa"/>
            <w:tcBorders>
              <w:top w:val="nil"/>
              <w:left w:val="single" w:sz="4" w:space="0" w:color="auto"/>
              <w:bottom w:val="single" w:sz="4" w:space="0" w:color="auto"/>
              <w:right w:val="single" w:sz="4" w:space="0" w:color="auto"/>
            </w:tcBorders>
            <w:shd w:val="clear" w:color="auto" w:fill="auto"/>
            <w:noWrap/>
            <w:vAlign w:val="center"/>
          </w:tcPr>
          <w:p w14:paraId="70032CE1" w14:textId="77777777" w:rsidR="0076454C" w:rsidRPr="006010A6" w:rsidRDefault="0076454C" w:rsidP="0076454C">
            <w:pPr>
              <w:pStyle w:val="Betarp"/>
              <w:jc w:val="center"/>
            </w:pPr>
            <w:r w:rsidRPr="006010A6">
              <w:t>5.3.225</w:t>
            </w:r>
          </w:p>
        </w:tc>
        <w:tc>
          <w:tcPr>
            <w:tcW w:w="5423" w:type="dxa"/>
            <w:tcBorders>
              <w:top w:val="single" w:sz="4" w:space="0" w:color="auto"/>
              <w:left w:val="single" w:sz="4" w:space="0" w:color="auto"/>
              <w:bottom w:val="single" w:sz="4" w:space="0" w:color="auto"/>
              <w:right w:val="single" w:sz="4" w:space="0" w:color="000000"/>
            </w:tcBorders>
            <w:shd w:val="clear" w:color="auto" w:fill="auto"/>
            <w:vAlign w:val="center"/>
          </w:tcPr>
          <w:p w14:paraId="44DDA5B4" w14:textId="77777777" w:rsidR="0076454C" w:rsidRPr="006010A6" w:rsidRDefault="0076454C" w:rsidP="0076454C">
            <w:pPr>
              <w:pStyle w:val="Betarp"/>
            </w:pPr>
            <w:r w:rsidRPr="006010A6">
              <w:t>Spintos prijungimas prie įžeminimo kontūro</w:t>
            </w:r>
          </w:p>
        </w:tc>
        <w:tc>
          <w:tcPr>
            <w:tcW w:w="992" w:type="dxa"/>
            <w:tcBorders>
              <w:top w:val="nil"/>
              <w:left w:val="nil"/>
              <w:bottom w:val="single" w:sz="4" w:space="0" w:color="auto"/>
              <w:right w:val="single" w:sz="4" w:space="0" w:color="auto"/>
            </w:tcBorders>
            <w:shd w:val="clear" w:color="auto" w:fill="auto"/>
            <w:noWrap/>
            <w:vAlign w:val="center"/>
          </w:tcPr>
          <w:p w14:paraId="062ACEE0" w14:textId="77777777" w:rsidR="0076454C" w:rsidRPr="006010A6" w:rsidRDefault="0076454C" w:rsidP="0076454C">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noWrap/>
            <w:vAlign w:val="center"/>
          </w:tcPr>
          <w:p w14:paraId="334F0ABE" w14:textId="77777777" w:rsidR="0076454C" w:rsidRPr="006010A6" w:rsidRDefault="0076454C" w:rsidP="0076454C">
            <w:pPr>
              <w:pStyle w:val="Betarp"/>
              <w:jc w:val="center"/>
            </w:pPr>
            <w:r w:rsidRPr="006010A6">
              <w:t>1</w:t>
            </w:r>
          </w:p>
        </w:tc>
        <w:tc>
          <w:tcPr>
            <w:tcW w:w="1134" w:type="dxa"/>
            <w:tcBorders>
              <w:top w:val="nil"/>
              <w:left w:val="nil"/>
              <w:bottom w:val="single" w:sz="4" w:space="0" w:color="auto"/>
              <w:right w:val="single" w:sz="4" w:space="0" w:color="auto"/>
            </w:tcBorders>
            <w:shd w:val="clear" w:color="auto" w:fill="auto"/>
            <w:noWrap/>
            <w:vAlign w:val="center"/>
          </w:tcPr>
          <w:p w14:paraId="7A5BEAAB"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042" w:type="dxa"/>
            <w:tcBorders>
              <w:top w:val="nil"/>
              <w:left w:val="nil"/>
              <w:bottom w:val="single" w:sz="4" w:space="0" w:color="auto"/>
              <w:right w:val="single" w:sz="4" w:space="0" w:color="auto"/>
            </w:tcBorders>
          </w:tcPr>
          <w:p w14:paraId="3346A58C"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76454C" w:rsidRPr="006010A6" w14:paraId="76A2AD24" w14:textId="77777777" w:rsidTr="00514F2C">
        <w:trPr>
          <w:trHeight w:val="53"/>
          <w:jc w:val="center"/>
        </w:trPr>
        <w:tc>
          <w:tcPr>
            <w:tcW w:w="958" w:type="dxa"/>
            <w:tcBorders>
              <w:top w:val="nil"/>
              <w:left w:val="single" w:sz="4" w:space="0" w:color="auto"/>
              <w:bottom w:val="single" w:sz="4" w:space="0" w:color="auto"/>
              <w:right w:val="single" w:sz="4" w:space="0" w:color="auto"/>
            </w:tcBorders>
            <w:shd w:val="clear" w:color="auto" w:fill="auto"/>
            <w:noWrap/>
            <w:vAlign w:val="center"/>
          </w:tcPr>
          <w:p w14:paraId="7EE7D014" w14:textId="77777777" w:rsidR="0076454C" w:rsidRPr="006010A6" w:rsidRDefault="0076454C" w:rsidP="0076454C">
            <w:pPr>
              <w:pStyle w:val="Betarp"/>
              <w:jc w:val="center"/>
            </w:pPr>
            <w:r w:rsidRPr="006010A6">
              <w:t>5.3.226</w:t>
            </w:r>
          </w:p>
        </w:tc>
        <w:tc>
          <w:tcPr>
            <w:tcW w:w="5423" w:type="dxa"/>
            <w:tcBorders>
              <w:top w:val="single" w:sz="4" w:space="0" w:color="auto"/>
              <w:left w:val="single" w:sz="4" w:space="0" w:color="auto"/>
              <w:bottom w:val="single" w:sz="4" w:space="0" w:color="auto"/>
              <w:right w:val="single" w:sz="4" w:space="0" w:color="000000"/>
            </w:tcBorders>
            <w:shd w:val="clear" w:color="auto" w:fill="auto"/>
            <w:vAlign w:val="center"/>
          </w:tcPr>
          <w:p w14:paraId="1E268BB9" w14:textId="77777777" w:rsidR="0076454C" w:rsidRPr="006010A6" w:rsidRDefault="0076454C" w:rsidP="0076454C">
            <w:pPr>
              <w:pStyle w:val="Betarp"/>
            </w:pPr>
            <w:r w:rsidRPr="006010A6">
              <w:t>Įžeminimo kontūro varžos matavimas</w:t>
            </w:r>
          </w:p>
        </w:tc>
        <w:tc>
          <w:tcPr>
            <w:tcW w:w="992" w:type="dxa"/>
            <w:tcBorders>
              <w:top w:val="nil"/>
              <w:left w:val="nil"/>
              <w:bottom w:val="single" w:sz="4" w:space="0" w:color="auto"/>
              <w:right w:val="single" w:sz="4" w:space="0" w:color="auto"/>
            </w:tcBorders>
            <w:shd w:val="clear" w:color="auto" w:fill="auto"/>
            <w:noWrap/>
            <w:vAlign w:val="center"/>
          </w:tcPr>
          <w:p w14:paraId="47CB06CF" w14:textId="77777777" w:rsidR="0076454C" w:rsidRPr="006010A6" w:rsidRDefault="0076454C" w:rsidP="0076454C">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noWrap/>
            <w:vAlign w:val="center"/>
          </w:tcPr>
          <w:p w14:paraId="52D0FB6E" w14:textId="77777777" w:rsidR="0076454C" w:rsidRPr="006010A6" w:rsidRDefault="0076454C" w:rsidP="0076454C">
            <w:pPr>
              <w:pStyle w:val="Betarp"/>
              <w:jc w:val="center"/>
            </w:pPr>
            <w:r w:rsidRPr="006010A6">
              <w:t>1</w:t>
            </w:r>
          </w:p>
        </w:tc>
        <w:tc>
          <w:tcPr>
            <w:tcW w:w="1134" w:type="dxa"/>
            <w:tcBorders>
              <w:top w:val="nil"/>
              <w:left w:val="nil"/>
              <w:bottom w:val="single" w:sz="4" w:space="0" w:color="auto"/>
              <w:right w:val="single" w:sz="4" w:space="0" w:color="auto"/>
            </w:tcBorders>
            <w:shd w:val="clear" w:color="auto" w:fill="auto"/>
            <w:noWrap/>
            <w:vAlign w:val="center"/>
          </w:tcPr>
          <w:p w14:paraId="364A88B2"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042" w:type="dxa"/>
            <w:tcBorders>
              <w:top w:val="nil"/>
              <w:left w:val="nil"/>
              <w:bottom w:val="single" w:sz="4" w:space="0" w:color="auto"/>
              <w:right w:val="single" w:sz="4" w:space="0" w:color="auto"/>
            </w:tcBorders>
          </w:tcPr>
          <w:p w14:paraId="646AF76B"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A4465E" w:rsidRPr="006010A6" w14:paraId="32280DE7" w14:textId="77777777" w:rsidTr="00A4465E">
        <w:trPr>
          <w:trHeight w:val="300"/>
          <w:jc w:val="center"/>
        </w:trPr>
        <w:tc>
          <w:tcPr>
            <w:tcW w:w="958" w:type="dxa"/>
            <w:tcBorders>
              <w:top w:val="single" w:sz="4" w:space="0" w:color="auto"/>
              <w:left w:val="single" w:sz="4" w:space="0" w:color="auto"/>
              <w:bottom w:val="single" w:sz="4" w:space="0" w:color="auto"/>
            </w:tcBorders>
            <w:shd w:val="clear" w:color="auto" w:fill="auto"/>
            <w:noWrap/>
            <w:vAlign w:val="center"/>
            <w:hideMark/>
          </w:tcPr>
          <w:p w14:paraId="59D94626" w14:textId="3BBA0814" w:rsidR="00A4465E" w:rsidRPr="006010A6" w:rsidRDefault="00A4465E" w:rsidP="00A4465E">
            <w:pPr>
              <w:spacing w:line="240" w:lineRule="auto"/>
              <w:ind w:firstLine="0"/>
              <w:jc w:val="center"/>
              <w:rPr>
                <w:rFonts w:eastAsia="Times New Roman" w:cs="Times New Roman"/>
                <w:lang w:eastAsia="en-US"/>
              </w:rPr>
            </w:pPr>
          </w:p>
        </w:tc>
        <w:tc>
          <w:tcPr>
            <w:tcW w:w="5423" w:type="dxa"/>
            <w:tcBorders>
              <w:top w:val="single" w:sz="4" w:space="0" w:color="auto"/>
              <w:bottom w:val="single" w:sz="4" w:space="0" w:color="auto"/>
            </w:tcBorders>
            <w:shd w:val="clear" w:color="auto" w:fill="auto"/>
            <w:hideMark/>
          </w:tcPr>
          <w:p w14:paraId="7F64F43F" w14:textId="77777777" w:rsidR="00A4465E" w:rsidRPr="006010A6" w:rsidRDefault="00A4465E" w:rsidP="00A4465E">
            <w:pPr>
              <w:spacing w:line="240" w:lineRule="auto"/>
              <w:ind w:firstLine="0"/>
              <w:jc w:val="right"/>
              <w:rPr>
                <w:rFonts w:eastAsia="Times New Roman" w:cs="Times New Roman"/>
                <w:lang w:eastAsia="en-US"/>
              </w:rPr>
            </w:pPr>
            <w:r w:rsidRPr="006010A6">
              <w:rPr>
                <w:rFonts w:eastAsia="Times New Roman" w:cs="Times New Roman"/>
                <w:sz w:val="22"/>
                <w:lang w:eastAsia="en-US"/>
              </w:rPr>
              <w:t>Į santrauką:</w:t>
            </w:r>
          </w:p>
        </w:tc>
        <w:tc>
          <w:tcPr>
            <w:tcW w:w="992" w:type="dxa"/>
            <w:tcBorders>
              <w:top w:val="single" w:sz="4" w:space="0" w:color="auto"/>
              <w:bottom w:val="single" w:sz="4" w:space="0" w:color="auto"/>
            </w:tcBorders>
            <w:shd w:val="clear" w:color="auto" w:fill="auto"/>
            <w:vAlign w:val="center"/>
            <w:hideMark/>
          </w:tcPr>
          <w:p w14:paraId="5EFB09EC" w14:textId="77777777" w:rsidR="00A4465E" w:rsidRPr="006010A6" w:rsidRDefault="00A4465E" w:rsidP="00A4465E">
            <w:pPr>
              <w:spacing w:line="240" w:lineRule="auto"/>
              <w:ind w:firstLine="0"/>
              <w:jc w:val="center"/>
              <w:rPr>
                <w:rFonts w:eastAsia="Times New Roman" w:cs="Times New Roman"/>
                <w:lang w:eastAsia="en-US"/>
              </w:rPr>
            </w:pPr>
          </w:p>
        </w:tc>
        <w:tc>
          <w:tcPr>
            <w:tcW w:w="993" w:type="dxa"/>
            <w:tcBorders>
              <w:top w:val="single" w:sz="4" w:space="0" w:color="auto"/>
              <w:bottom w:val="single" w:sz="4" w:space="0" w:color="auto"/>
            </w:tcBorders>
            <w:shd w:val="clear" w:color="auto" w:fill="auto"/>
            <w:vAlign w:val="center"/>
            <w:hideMark/>
          </w:tcPr>
          <w:p w14:paraId="5FB89872" w14:textId="77777777" w:rsidR="00A4465E" w:rsidRPr="006010A6" w:rsidRDefault="00A4465E" w:rsidP="00A4465E">
            <w:pPr>
              <w:spacing w:line="240" w:lineRule="auto"/>
              <w:ind w:firstLine="0"/>
              <w:jc w:val="center"/>
              <w:rPr>
                <w:rFonts w:eastAsia="Times New Roman" w:cs="Times New Roman"/>
                <w:lang w:eastAsia="en-US"/>
              </w:rPr>
            </w:pPr>
          </w:p>
        </w:tc>
        <w:tc>
          <w:tcPr>
            <w:tcW w:w="1134" w:type="dxa"/>
            <w:tcBorders>
              <w:top w:val="single" w:sz="4" w:space="0" w:color="auto"/>
              <w:bottom w:val="single" w:sz="4" w:space="0" w:color="auto"/>
            </w:tcBorders>
            <w:shd w:val="clear" w:color="auto" w:fill="auto"/>
            <w:noWrap/>
            <w:vAlign w:val="center"/>
            <w:hideMark/>
          </w:tcPr>
          <w:p w14:paraId="47BD34F7" w14:textId="77777777" w:rsidR="00A4465E" w:rsidRPr="006010A6" w:rsidRDefault="00A4465E" w:rsidP="00A4465E">
            <w:pPr>
              <w:spacing w:line="240" w:lineRule="auto"/>
              <w:ind w:firstLine="0"/>
              <w:jc w:val="center"/>
              <w:rPr>
                <w:rFonts w:eastAsia="Times New Roman" w:cs="Times New Roman"/>
                <w:lang w:eastAsia="en-US"/>
              </w:rPr>
            </w:pPr>
          </w:p>
        </w:tc>
        <w:tc>
          <w:tcPr>
            <w:tcW w:w="1042" w:type="dxa"/>
            <w:tcBorders>
              <w:top w:val="single" w:sz="4" w:space="0" w:color="auto"/>
              <w:bottom w:val="single" w:sz="4" w:space="0" w:color="auto"/>
              <w:right w:val="single" w:sz="4" w:space="0" w:color="auto"/>
            </w:tcBorders>
          </w:tcPr>
          <w:p w14:paraId="40A5C29E" w14:textId="77777777" w:rsidR="00A4465E" w:rsidRPr="006010A6" w:rsidRDefault="00A4465E" w:rsidP="00A4465E">
            <w:pPr>
              <w:spacing w:line="240" w:lineRule="auto"/>
              <w:ind w:firstLine="0"/>
              <w:jc w:val="center"/>
              <w:rPr>
                <w:rFonts w:eastAsia="Times New Roman" w:cs="Times New Roman"/>
                <w:lang w:eastAsia="en-US"/>
              </w:rPr>
            </w:pPr>
            <w:r w:rsidRPr="006010A6">
              <w:rPr>
                <w:rFonts w:eastAsia="Times New Roman" w:cs="Times New Roman"/>
                <w:sz w:val="22"/>
                <w:lang w:eastAsia="en-US"/>
              </w:rPr>
              <w:t>EUR</w:t>
            </w:r>
          </w:p>
        </w:tc>
      </w:tr>
    </w:tbl>
    <w:p w14:paraId="45AA1CFA" w14:textId="77777777" w:rsidR="00A4465E" w:rsidRDefault="00A4465E">
      <w:r>
        <w:br w:type="page"/>
      </w:r>
    </w:p>
    <w:tbl>
      <w:tblPr>
        <w:tblW w:w="10682" w:type="dxa"/>
        <w:jc w:val="center"/>
        <w:tblLayout w:type="fixed"/>
        <w:tblLook w:val="04A0" w:firstRow="1" w:lastRow="0" w:firstColumn="1" w:lastColumn="0" w:noHBand="0" w:noVBand="1"/>
      </w:tblPr>
      <w:tblGrid>
        <w:gridCol w:w="923"/>
        <w:gridCol w:w="5598"/>
        <w:gridCol w:w="922"/>
        <w:gridCol w:w="993"/>
        <w:gridCol w:w="1134"/>
        <w:gridCol w:w="1112"/>
      </w:tblGrid>
      <w:tr w:rsidR="00A4465E" w:rsidRPr="006010A6" w14:paraId="387192CF" w14:textId="77777777" w:rsidTr="00A4465E">
        <w:trPr>
          <w:trHeight w:val="53"/>
          <w:jc w:val="center"/>
        </w:trPr>
        <w:tc>
          <w:tcPr>
            <w:tcW w:w="92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26764B" w14:textId="77777777" w:rsidR="0076454C" w:rsidRPr="006010A6" w:rsidRDefault="0076454C" w:rsidP="0076454C">
            <w:pPr>
              <w:pStyle w:val="Betarp"/>
              <w:jc w:val="center"/>
            </w:pPr>
            <w:r w:rsidRPr="006010A6">
              <w:t>5.3.227</w:t>
            </w:r>
          </w:p>
        </w:tc>
        <w:tc>
          <w:tcPr>
            <w:tcW w:w="5598" w:type="dxa"/>
            <w:tcBorders>
              <w:top w:val="single" w:sz="4" w:space="0" w:color="auto"/>
              <w:left w:val="single" w:sz="4" w:space="0" w:color="auto"/>
              <w:bottom w:val="single" w:sz="4" w:space="0" w:color="auto"/>
              <w:right w:val="single" w:sz="4" w:space="0" w:color="auto"/>
            </w:tcBorders>
            <w:shd w:val="clear" w:color="auto" w:fill="auto"/>
            <w:vAlign w:val="center"/>
          </w:tcPr>
          <w:p w14:paraId="2094DC10" w14:textId="77777777" w:rsidR="0076454C" w:rsidRPr="006010A6" w:rsidRDefault="0076454C" w:rsidP="0076454C">
            <w:pPr>
              <w:pStyle w:val="Betarp"/>
            </w:pPr>
            <w:r w:rsidRPr="006010A6">
              <w:t>Iki 1 kV kabeliai plastikine izoliacija, skirti kloti žemėje, patalpose ir atvirame ore:</w:t>
            </w:r>
          </w:p>
          <w:p w14:paraId="09CB09DD" w14:textId="77777777" w:rsidR="0076454C" w:rsidRPr="006010A6" w:rsidRDefault="0076454C" w:rsidP="0076454C">
            <w:pPr>
              <w:pStyle w:val="Betarp"/>
            </w:pPr>
            <w:r w:rsidRPr="006010A6">
              <w:t>-Laidininkų gyslų-4;</w:t>
            </w:r>
          </w:p>
          <w:p w14:paraId="4D4611AA" w14:textId="77777777" w:rsidR="0076454C" w:rsidRPr="006010A6" w:rsidRDefault="0076454C" w:rsidP="0076454C">
            <w:pPr>
              <w:pStyle w:val="Betarp"/>
            </w:pPr>
            <w:r w:rsidRPr="006010A6">
              <w:t>-Laidininkas – atkaitintas aliuminis;</w:t>
            </w:r>
          </w:p>
          <w:p w14:paraId="1420914F" w14:textId="77777777" w:rsidR="0076454C" w:rsidRPr="006010A6" w:rsidRDefault="0076454C" w:rsidP="0076454C">
            <w:pPr>
              <w:pStyle w:val="Betarp"/>
            </w:pPr>
            <w:r w:rsidRPr="006010A6">
              <w:t>-Apsaugos sluoksnis tarp gyslų izoliacijos ir išorinio apvalkalo- užpildas;</w:t>
            </w:r>
          </w:p>
          <w:p w14:paraId="4073426A" w14:textId="77777777" w:rsidR="0076454C" w:rsidRPr="006010A6" w:rsidRDefault="0076454C" w:rsidP="0076454C">
            <w:pPr>
              <w:pStyle w:val="Betarp"/>
            </w:pPr>
            <w:r w:rsidRPr="006010A6">
              <w:t>-Laidininko skerspjūvio plotas - 120mm2; -Laidininko konstrukcija – sektorinis daugiavielis</w:t>
            </w:r>
          </w:p>
          <w:p w14:paraId="20C7B79F" w14:textId="77777777" w:rsidR="0076454C" w:rsidRPr="006010A6" w:rsidRDefault="0076454C" w:rsidP="0076454C">
            <w:pPr>
              <w:pStyle w:val="Betarp"/>
            </w:pPr>
            <w:r w:rsidRPr="006010A6">
              <w:t>AL 4x120</w:t>
            </w:r>
          </w:p>
        </w:tc>
        <w:tc>
          <w:tcPr>
            <w:tcW w:w="92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DC23CF" w14:textId="77777777" w:rsidR="0076454C" w:rsidRPr="006010A6" w:rsidRDefault="0076454C" w:rsidP="0076454C">
            <w:pPr>
              <w:pStyle w:val="Betarp"/>
              <w:jc w:val="center"/>
            </w:pPr>
            <w:r w:rsidRPr="006010A6">
              <w:t>m</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5675E5" w14:textId="77777777" w:rsidR="0076454C" w:rsidRPr="006010A6" w:rsidRDefault="0076454C" w:rsidP="0076454C">
            <w:pPr>
              <w:pStyle w:val="Betarp"/>
              <w:jc w:val="center"/>
            </w:pPr>
            <w:r w:rsidRPr="006010A6">
              <w:t>36</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F5A6C9"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112" w:type="dxa"/>
            <w:tcBorders>
              <w:top w:val="single" w:sz="4" w:space="0" w:color="auto"/>
              <w:left w:val="single" w:sz="4" w:space="0" w:color="auto"/>
              <w:bottom w:val="single" w:sz="4" w:space="0" w:color="auto"/>
              <w:right w:val="single" w:sz="4" w:space="0" w:color="auto"/>
            </w:tcBorders>
          </w:tcPr>
          <w:p w14:paraId="7E0C49A1"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A4465E" w:rsidRPr="006010A6" w14:paraId="6F0ECC35" w14:textId="77777777" w:rsidTr="00A4465E">
        <w:trPr>
          <w:trHeight w:val="53"/>
          <w:jc w:val="center"/>
        </w:trPr>
        <w:tc>
          <w:tcPr>
            <w:tcW w:w="923" w:type="dxa"/>
            <w:tcBorders>
              <w:top w:val="nil"/>
              <w:left w:val="single" w:sz="4" w:space="0" w:color="auto"/>
              <w:bottom w:val="single" w:sz="4" w:space="0" w:color="auto"/>
              <w:right w:val="single" w:sz="4" w:space="0" w:color="auto"/>
            </w:tcBorders>
            <w:shd w:val="clear" w:color="auto" w:fill="auto"/>
            <w:noWrap/>
            <w:vAlign w:val="center"/>
          </w:tcPr>
          <w:p w14:paraId="7819E9A2" w14:textId="77777777" w:rsidR="0076454C" w:rsidRPr="006010A6" w:rsidRDefault="0076454C" w:rsidP="0076454C">
            <w:pPr>
              <w:pStyle w:val="Betarp"/>
              <w:jc w:val="center"/>
            </w:pPr>
            <w:r w:rsidRPr="006010A6">
              <w:t>5.3.228</w:t>
            </w:r>
          </w:p>
        </w:tc>
        <w:tc>
          <w:tcPr>
            <w:tcW w:w="5598" w:type="dxa"/>
            <w:tcBorders>
              <w:top w:val="single" w:sz="4" w:space="0" w:color="auto"/>
              <w:left w:val="single" w:sz="4" w:space="0" w:color="auto"/>
              <w:bottom w:val="single" w:sz="4" w:space="0" w:color="auto"/>
              <w:right w:val="single" w:sz="4" w:space="0" w:color="000000"/>
            </w:tcBorders>
            <w:shd w:val="clear" w:color="auto" w:fill="auto"/>
            <w:vAlign w:val="center"/>
          </w:tcPr>
          <w:p w14:paraId="1524F546" w14:textId="77777777" w:rsidR="0076454C" w:rsidRPr="006010A6" w:rsidRDefault="0076454C" w:rsidP="0076454C">
            <w:pPr>
              <w:pStyle w:val="Betarp"/>
            </w:pPr>
            <w:r w:rsidRPr="006010A6">
              <w:t>Iki 1 kV kabelių plastikinė izoliacija, galinė mova:</w:t>
            </w:r>
          </w:p>
          <w:p w14:paraId="45E23700" w14:textId="77777777" w:rsidR="0076454C" w:rsidRPr="006010A6" w:rsidRDefault="0076454C" w:rsidP="0076454C">
            <w:pPr>
              <w:pStyle w:val="Betarp"/>
            </w:pPr>
            <w:r w:rsidRPr="006010A6">
              <w:t>-Eksploatavimo sąlygos – patalpose;</w:t>
            </w:r>
          </w:p>
          <w:p w14:paraId="1264DA29" w14:textId="77777777" w:rsidR="0076454C" w:rsidRPr="006010A6" w:rsidRDefault="0076454C" w:rsidP="0076454C">
            <w:pPr>
              <w:pStyle w:val="Betarp"/>
            </w:pPr>
            <w:r w:rsidRPr="006010A6">
              <w:t>-Kabelio gyslų skaičius – 4;</w:t>
            </w:r>
          </w:p>
          <w:p w14:paraId="42122498" w14:textId="77777777" w:rsidR="0076454C" w:rsidRPr="006010A6" w:rsidRDefault="0076454C" w:rsidP="0076454C">
            <w:pPr>
              <w:pStyle w:val="Betarp"/>
            </w:pPr>
            <w:r w:rsidRPr="006010A6">
              <w:t>-Kabelių gyslų skerspjūvis –120mm2</w:t>
            </w:r>
          </w:p>
        </w:tc>
        <w:tc>
          <w:tcPr>
            <w:tcW w:w="922" w:type="dxa"/>
            <w:tcBorders>
              <w:top w:val="nil"/>
              <w:left w:val="nil"/>
              <w:bottom w:val="single" w:sz="4" w:space="0" w:color="auto"/>
              <w:right w:val="single" w:sz="4" w:space="0" w:color="auto"/>
            </w:tcBorders>
            <w:shd w:val="clear" w:color="auto" w:fill="auto"/>
            <w:noWrap/>
            <w:vAlign w:val="center"/>
          </w:tcPr>
          <w:p w14:paraId="4D12C2EB" w14:textId="77777777" w:rsidR="0076454C" w:rsidRPr="006010A6" w:rsidRDefault="0076454C" w:rsidP="0076454C">
            <w:pPr>
              <w:pStyle w:val="Betarp"/>
              <w:jc w:val="center"/>
            </w:pPr>
            <w:r w:rsidRPr="006010A6">
              <w:t>kompl.</w:t>
            </w:r>
          </w:p>
        </w:tc>
        <w:tc>
          <w:tcPr>
            <w:tcW w:w="993" w:type="dxa"/>
            <w:tcBorders>
              <w:top w:val="single" w:sz="4" w:space="0" w:color="auto"/>
              <w:left w:val="nil"/>
              <w:bottom w:val="single" w:sz="4" w:space="0" w:color="auto"/>
              <w:right w:val="single" w:sz="4" w:space="0" w:color="000000"/>
            </w:tcBorders>
            <w:shd w:val="clear" w:color="auto" w:fill="auto"/>
            <w:noWrap/>
            <w:vAlign w:val="center"/>
          </w:tcPr>
          <w:p w14:paraId="63CC9A32" w14:textId="77777777" w:rsidR="0076454C" w:rsidRPr="006010A6" w:rsidRDefault="0076454C" w:rsidP="0076454C">
            <w:pPr>
              <w:pStyle w:val="Betarp"/>
              <w:jc w:val="center"/>
            </w:pPr>
            <w:r w:rsidRPr="006010A6">
              <w:t>2</w:t>
            </w:r>
          </w:p>
        </w:tc>
        <w:tc>
          <w:tcPr>
            <w:tcW w:w="1134" w:type="dxa"/>
            <w:tcBorders>
              <w:top w:val="nil"/>
              <w:left w:val="nil"/>
              <w:bottom w:val="single" w:sz="4" w:space="0" w:color="auto"/>
              <w:right w:val="single" w:sz="4" w:space="0" w:color="auto"/>
            </w:tcBorders>
            <w:shd w:val="clear" w:color="auto" w:fill="auto"/>
            <w:noWrap/>
            <w:vAlign w:val="center"/>
          </w:tcPr>
          <w:p w14:paraId="3B444E6D"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112" w:type="dxa"/>
            <w:tcBorders>
              <w:top w:val="nil"/>
              <w:left w:val="nil"/>
              <w:bottom w:val="single" w:sz="4" w:space="0" w:color="auto"/>
              <w:right w:val="single" w:sz="4" w:space="0" w:color="auto"/>
            </w:tcBorders>
          </w:tcPr>
          <w:p w14:paraId="46817268"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A4465E" w:rsidRPr="006010A6" w14:paraId="1E40721F" w14:textId="77777777" w:rsidTr="00A4465E">
        <w:trPr>
          <w:trHeight w:val="53"/>
          <w:jc w:val="center"/>
        </w:trPr>
        <w:tc>
          <w:tcPr>
            <w:tcW w:w="923" w:type="dxa"/>
            <w:tcBorders>
              <w:top w:val="nil"/>
              <w:left w:val="single" w:sz="4" w:space="0" w:color="auto"/>
              <w:bottom w:val="single" w:sz="4" w:space="0" w:color="auto"/>
              <w:right w:val="single" w:sz="4" w:space="0" w:color="auto"/>
            </w:tcBorders>
            <w:shd w:val="clear" w:color="auto" w:fill="auto"/>
            <w:noWrap/>
            <w:vAlign w:val="center"/>
          </w:tcPr>
          <w:p w14:paraId="25BCF196" w14:textId="77777777" w:rsidR="0076454C" w:rsidRPr="006010A6" w:rsidRDefault="0076454C" w:rsidP="0076454C">
            <w:pPr>
              <w:pStyle w:val="Betarp"/>
              <w:jc w:val="center"/>
            </w:pPr>
            <w:r w:rsidRPr="006010A6">
              <w:t>5.3.229</w:t>
            </w:r>
          </w:p>
        </w:tc>
        <w:tc>
          <w:tcPr>
            <w:tcW w:w="5598" w:type="dxa"/>
            <w:tcBorders>
              <w:top w:val="single" w:sz="4" w:space="0" w:color="auto"/>
              <w:left w:val="single" w:sz="4" w:space="0" w:color="auto"/>
              <w:bottom w:val="single" w:sz="4" w:space="0" w:color="auto"/>
              <w:right w:val="single" w:sz="4" w:space="0" w:color="000000"/>
            </w:tcBorders>
            <w:shd w:val="clear" w:color="auto" w:fill="auto"/>
            <w:vAlign w:val="center"/>
          </w:tcPr>
          <w:p w14:paraId="5C8CC35C" w14:textId="77777777" w:rsidR="0076454C" w:rsidRPr="006010A6" w:rsidRDefault="0076454C" w:rsidP="0076454C">
            <w:pPr>
              <w:pStyle w:val="Betarp"/>
            </w:pPr>
            <w:r w:rsidRPr="006010A6">
              <w:t>Uždaru būdu žemėje klojami kabelių apsaugos vamzdžiai</w:t>
            </w:r>
          </w:p>
        </w:tc>
        <w:tc>
          <w:tcPr>
            <w:tcW w:w="922" w:type="dxa"/>
            <w:tcBorders>
              <w:top w:val="nil"/>
              <w:left w:val="nil"/>
              <w:bottom w:val="single" w:sz="4" w:space="0" w:color="auto"/>
              <w:right w:val="single" w:sz="4" w:space="0" w:color="auto"/>
            </w:tcBorders>
            <w:shd w:val="clear" w:color="auto" w:fill="auto"/>
            <w:noWrap/>
            <w:vAlign w:val="center"/>
          </w:tcPr>
          <w:p w14:paraId="1F2F7F49" w14:textId="77777777" w:rsidR="0076454C" w:rsidRPr="006010A6" w:rsidRDefault="0076454C" w:rsidP="0076454C">
            <w:pPr>
              <w:pStyle w:val="Betarp"/>
              <w:jc w:val="center"/>
            </w:pPr>
            <w:r w:rsidRPr="006010A6">
              <w:t>m</w:t>
            </w:r>
          </w:p>
        </w:tc>
        <w:tc>
          <w:tcPr>
            <w:tcW w:w="993" w:type="dxa"/>
            <w:tcBorders>
              <w:top w:val="single" w:sz="4" w:space="0" w:color="auto"/>
              <w:left w:val="nil"/>
              <w:bottom w:val="single" w:sz="4" w:space="0" w:color="auto"/>
              <w:right w:val="single" w:sz="4" w:space="0" w:color="000000"/>
            </w:tcBorders>
            <w:shd w:val="clear" w:color="auto" w:fill="auto"/>
            <w:noWrap/>
            <w:vAlign w:val="center"/>
          </w:tcPr>
          <w:p w14:paraId="7C32C558" w14:textId="77777777" w:rsidR="0076454C" w:rsidRPr="006010A6" w:rsidRDefault="0076454C" w:rsidP="0076454C">
            <w:pPr>
              <w:pStyle w:val="Betarp"/>
              <w:jc w:val="center"/>
            </w:pPr>
            <w:r w:rsidRPr="006010A6">
              <w:t>30</w:t>
            </w:r>
          </w:p>
        </w:tc>
        <w:tc>
          <w:tcPr>
            <w:tcW w:w="1134" w:type="dxa"/>
            <w:tcBorders>
              <w:top w:val="nil"/>
              <w:left w:val="nil"/>
              <w:bottom w:val="single" w:sz="4" w:space="0" w:color="auto"/>
              <w:right w:val="single" w:sz="4" w:space="0" w:color="auto"/>
            </w:tcBorders>
            <w:shd w:val="clear" w:color="auto" w:fill="auto"/>
            <w:noWrap/>
            <w:vAlign w:val="center"/>
          </w:tcPr>
          <w:p w14:paraId="42C9B927"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112" w:type="dxa"/>
            <w:tcBorders>
              <w:top w:val="nil"/>
              <w:left w:val="nil"/>
              <w:bottom w:val="single" w:sz="4" w:space="0" w:color="auto"/>
              <w:right w:val="single" w:sz="4" w:space="0" w:color="auto"/>
            </w:tcBorders>
          </w:tcPr>
          <w:p w14:paraId="4FD0F47E"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A4465E" w:rsidRPr="006010A6" w14:paraId="4625019C" w14:textId="77777777" w:rsidTr="00A4465E">
        <w:trPr>
          <w:trHeight w:val="53"/>
          <w:jc w:val="center"/>
        </w:trPr>
        <w:tc>
          <w:tcPr>
            <w:tcW w:w="923" w:type="dxa"/>
            <w:tcBorders>
              <w:top w:val="nil"/>
              <w:left w:val="single" w:sz="4" w:space="0" w:color="auto"/>
              <w:bottom w:val="single" w:sz="4" w:space="0" w:color="auto"/>
              <w:right w:val="single" w:sz="4" w:space="0" w:color="auto"/>
            </w:tcBorders>
            <w:shd w:val="clear" w:color="auto" w:fill="auto"/>
            <w:noWrap/>
            <w:vAlign w:val="center"/>
          </w:tcPr>
          <w:p w14:paraId="2966DBC4" w14:textId="77777777" w:rsidR="0076454C" w:rsidRPr="006010A6" w:rsidRDefault="0076454C" w:rsidP="0076454C">
            <w:pPr>
              <w:pStyle w:val="Betarp"/>
              <w:jc w:val="center"/>
            </w:pPr>
            <w:r w:rsidRPr="006010A6">
              <w:t>5.3.230</w:t>
            </w:r>
          </w:p>
        </w:tc>
        <w:tc>
          <w:tcPr>
            <w:tcW w:w="5598" w:type="dxa"/>
            <w:tcBorders>
              <w:top w:val="single" w:sz="4" w:space="0" w:color="auto"/>
              <w:left w:val="single" w:sz="4" w:space="0" w:color="auto"/>
              <w:bottom w:val="single" w:sz="4" w:space="0" w:color="auto"/>
              <w:right w:val="single" w:sz="4" w:space="0" w:color="000000"/>
            </w:tcBorders>
            <w:shd w:val="clear" w:color="auto" w:fill="auto"/>
            <w:vAlign w:val="center"/>
          </w:tcPr>
          <w:p w14:paraId="6A09B323" w14:textId="77777777" w:rsidR="0076454C" w:rsidRPr="006010A6" w:rsidRDefault="0076454C" w:rsidP="0076454C">
            <w:pPr>
              <w:pStyle w:val="Betarp"/>
            </w:pPr>
            <w:r w:rsidRPr="006010A6">
              <w:t>0,4 kV įtampos 6-63A automatiniai jungikliai:</w:t>
            </w:r>
          </w:p>
          <w:p w14:paraId="112A23C1" w14:textId="77777777" w:rsidR="0076454C" w:rsidRPr="006010A6" w:rsidRDefault="0076454C" w:rsidP="0076454C">
            <w:pPr>
              <w:pStyle w:val="Betarp"/>
            </w:pPr>
            <w:r w:rsidRPr="006010A6">
              <w:t>-Vardinė srovė 32A</w:t>
            </w:r>
          </w:p>
          <w:p w14:paraId="18AA5505" w14:textId="77777777" w:rsidR="0076454C" w:rsidRPr="006010A6" w:rsidRDefault="0076454C" w:rsidP="0076454C">
            <w:pPr>
              <w:pStyle w:val="Betarp"/>
            </w:pPr>
            <w:r w:rsidRPr="006010A6">
              <w:t>-Atjungimo charakteristika pagal LST EN 60898-1 standartą – C;</w:t>
            </w:r>
          </w:p>
          <w:p w14:paraId="598C533E" w14:textId="77777777" w:rsidR="0076454C" w:rsidRPr="006010A6" w:rsidRDefault="0076454C" w:rsidP="0076454C">
            <w:pPr>
              <w:pStyle w:val="Betarp"/>
            </w:pPr>
            <w:r w:rsidRPr="006010A6">
              <w:t>-Laidininko prijungimas – varžtiniais apkabiniais gnybtas;</w:t>
            </w:r>
          </w:p>
          <w:p w14:paraId="776254BA" w14:textId="77777777" w:rsidR="0076454C" w:rsidRPr="006010A6" w:rsidRDefault="0076454C" w:rsidP="0076454C">
            <w:pPr>
              <w:pStyle w:val="Betarp"/>
            </w:pPr>
            <w:r w:rsidRPr="006010A6">
              <w:t>-Polių skaičius- 3;</w:t>
            </w:r>
          </w:p>
        </w:tc>
        <w:tc>
          <w:tcPr>
            <w:tcW w:w="922" w:type="dxa"/>
            <w:tcBorders>
              <w:top w:val="nil"/>
              <w:left w:val="nil"/>
              <w:bottom w:val="single" w:sz="4" w:space="0" w:color="auto"/>
              <w:right w:val="single" w:sz="4" w:space="0" w:color="auto"/>
            </w:tcBorders>
            <w:shd w:val="clear" w:color="auto" w:fill="auto"/>
            <w:noWrap/>
            <w:vAlign w:val="center"/>
          </w:tcPr>
          <w:p w14:paraId="1259504B" w14:textId="77777777" w:rsidR="0076454C" w:rsidRPr="006010A6" w:rsidRDefault="0076454C" w:rsidP="0076454C">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noWrap/>
            <w:vAlign w:val="center"/>
          </w:tcPr>
          <w:p w14:paraId="076A164E" w14:textId="77777777" w:rsidR="0076454C" w:rsidRPr="006010A6" w:rsidRDefault="0076454C" w:rsidP="0076454C">
            <w:pPr>
              <w:pStyle w:val="Betarp"/>
              <w:jc w:val="center"/>
            </w:pPr>
            <w:r w:rsidRPr="006010A6">
              <w:t>1</w:t>
            </w:r>
          </w:p>
        </w:tc>
        <w:tc>
          <w:tcPr>
            <w:tcW w:w="1134" w:type="dxa"/>
            <w:tcBorders>
              <w:top w:val="nil"/>
              <w:left w:val="nil"/>
              <w:bottom w:val="single" w:sz="4" w:space="0" w:color="auto"/>
              <w:right w:val="single" w:sz="4" w:space="0" w:color="auto"/>
            </w:tcBorders>
            <w:shd w:val="clear" w:color="auto" w:fill="auto"/>
            <w:noWrap/>
            <w:vAlign w:val="center"/>
          </w:tcPr>
          <w:p w14:paraId="0BE665A3"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112" w:type="dxa"/>
            <w:tcBorders>
              <w:top w:val="nil"/>
              <w:left w:val="nil"/>
              <w:bottom w:val="single" w:sz="4" w:space="0" w:color="auto"/>
              <w:right w:val="single" w:sz="4" w:space="0" w:color="auto"/>
            </w:tcBorders>
          </w:tcPr>
          <w:p w14:paraId="20D5D3A4"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A4465E" w:rsidRPr="006010A6" w14:paraId="16169C81" w14:textId="77777777" w:rsidTr="00A4465E">
        <w:trPr>
          <w:trHeight w:val="53"/>
          <w:jc w:val="center"/>
        </w:trPr>
        <w:tc>
          <w:tcPr>
            <w:tcW w:w="923" w:type="dxa"/>
            <w:tcBorders>
              <w:top w:val="nil"/>
              <w:left w:val="single" w:sz="4" w:space="0" w:color="auto"/>
              <w:bottom w:val="single" w:sz="4" w:space="0" w:color="auto"/>
              <w:right w:val="single" w:sz="4" w:space="0" w:color="auto"/>
            </w:tcBorders>
            <w:shd w:val="clear" w:color="auto" w:fill="auto"/>
            <w:noWrap/>
            <w:vAlign w:val="center"/>
          </w:tcPr>
          <w:p w14:paraId="14BB9F02" w14:textId="77777777" w:rsidR="0076454C" w:rsidRPr="006010A6" w:rsidRDefault="0076454C" w:rsidP="0076454C">
            <w:pPr>
              <w:pStyle w:val="Betarp"/>
              <w:jc w:val="center"/>
            </w:pPr>
            <w:r w:rsidRPr="006010A6">
              <w:t>5.3.231</w:t>
            </w:r>
          </w:p>
        </w:tc>
        <w:tc>
          <w:tcPr>
            <w:tcW w:w="5598" w:type="dxa"/>
            <w:tcBorders>
              <w:top w:val="single" w:sz="4" w:space="0" w:color="auto"/>
              <w:left w:val="single" w:sz="4" w:space="0" w:color="auto"/>
              <w:bottom w:val="single" w:sz="4" w:space="0" w:color="auto"/>
              <w:right w:val="single" w:sz="4" w:space="0" w:color="000000"/>
            </w:tcBorders>
            <w:shd w:val="clear" w:color="auto" w:fill="auto"/>
            <w:vAlign w:val="center"/>
          </w:tcPr>
          <w:p w14:paraId="7CCFC153" w14:textId="77777777" w:rsidR="0076454C" w:rsidRPr="006010A6" w:rsidRDefault="0076454C" w:rsidP="0076454C">
            <w:pPr>
              <w:pStyle w:val="Betarp"/>
            </w:pPr>
            <w:r w:rsidRPr="006010A6">
              <w:t>0,4 saugiklių lydieji įdėklai:</w:t>
            </w:r>
          </w:p>
          <w:p w14:paraId="493896CC" w14:textId="77777777" w:rsidR="0076454C" w:rsidRPr="006010A6" w:rsidRDefault="0076454C" w:rsidP="0076454C">
            <w:pPr>
              <w:pStyle w:val="Betarp"/>
            </w:pPr>
            <w:r w:rsidRPr="006010A6">
              <w:t xml:space="preserve">-Lydžioji įdėklo dydis ir vardinė srovė – (NH-2  40)  </w:t>
            </w:r>
          </w:p>
          <w:p w14:paraId="1AFDDD83" w14:textId="77777777" w:rsidR="0076454C" w:rsidRPr="006010A6" w:rsidRDefault="0076454C" w:rsidP="0076454C">
            <w:pPr>
              <w:pStyle w:val="Betarp"/>
            </w:pPr>
            <w:r w:rsidRPr="006010A6">
              <w:t>-Lydžiojo įdėklo poveikio signalizavimas- spyruoklinio tipo, skirtas signalizuoti apie lydžiojo įdėklo veikimą,</w:t>
            </w:r>
          </w:p>
        </w:tc>
        <w:tc>
          <w:tcPr>
            <w:tcW w:w="922" w:type="dxa"/>
            <w:tcBorders>
              <w:top w:val="nil"/>
              <w:left w:val="nil"/>
              <w:bottom w:val="single" w:sz="4" w:space="0" w:color="auto"/>
              <w:right w:val="single" w:sz="4" w:space="0" w:color="auto"/>
            </w:tcBorders>
            <w:shd w:val="clear" w:color="auto" w:fill="auto"/>
            <w:noWrap/>
            <w:vAlign w:val="center"/>
          </w:tcPr>
          <w:p w14:paraId="1827B66C" w14:textId="77777777" w:rsidR="0076454C" w:rsidRPr="006010A6" w:rsidRDefault="0076454C" w:rsidP="0076454C">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noWrap/>
            <w:vAlign w:val="center"/>
          </w:tcPr>
          <w:p w14:paraId="468DF9D1" w14:textId="77777777" w:rsidR="0076454C" w:rsidRPr="006010A6" w:rsidRDefault="0076454C" w:rsidP="0076454C">
            <w:pPr>
              <w:pStyle w:val="Betarp"/>
              <w:jc w:val="center"/>
            </w:pPr>
            <w:r w:rsidRPr="006010A6">
              <w:t>1</w:t>
            </w:r>
          </w:p>
        </w:tc>
        <w:tc>
          <w:tcPr>
            <w:tcW w:w="1134" w:type="dxa"/>
            <w:tcBorders>
              <w:top w:val="nil"/>
              <w:left w:val="nil"/>
              <w:bottom w:val="single" w:sz="4" w:space="0" w:color="auto"/>
              <w:right w:val="single" w:sz="4" w:space="0" w:color="auto"/>
            </w:tcBorders>
            <w:shd w:val="clear" w:color="auto" w:fill="auto"/>
            <w:noWrap/>
            <w:vAlign w:val="center"/>
          </w:tcPr>
          <w:p w14:paraId="4FB5A3B0"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112" w:type="dxa"/>
            <w:tcBorders>
              <w:top w:val="nil"/>
              <w:left w:val="nil"/>
              <w:bottom w:val="single" w:sz="4" w:space="0" w:color="auto"/>
              <w:right w:val="single" w:sz="4" w:space="0" w:color="auto"/>
            </w:tcBorders>
          </w:tcPr>
          <w:p w14:paraId="06556BD6"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A4465E" w:rsidRPr="006010A6" w14:paraId="146EE989" w14:textId="77777777" w:rsidTr="00A4465E">
        <w:trPr>
          <w:trHeight w:val="53"/>
          <w:jc w:val="center"/>
        </w:trPr>
        <w:tc>
          <w:tcPr>
            <w:tcW w:w="923" w:type="dxa"/>
            <w:tcBorders>
              <w:top w:val="nil"/>
              <w:left w:val="single" w:sz="4" w:space="0" w:color="auto"/>
              <w:bottom w:val="single" w:sz="4" w:space="0" w:color="auto"/>
              <w:right w:val="single" w:sz="4" w:space="0" w:color="auto"/>
            </w:tcBorders>
            <w:shd w:val="clear" w:color="auto" w:fill="auto"/>
            <w:noWrap/>
            <w:vAlign w:val="center"/>
          </w:tcPr>
          <w:p w14:paraId="7C7EB755" w14:textId="77777777" w:rsidR="0076454C" w:rsidRPr="006010A6" w:rsidRDefault="0076454C" w:rsidP="0076454C">
            <w:pPr>
              <w:pStyle w:val="Betarp"/>
              <w:jc w:val="center"/>
            </w:pPr>
            <w:r w:rsidRPr="006010A6">
              <w:t>5.3.232</w:t>
            </w:r>
          </w:p>
        </w:tc>
        <w:tc>
          <w:tcPr>
            <w:tcW w:w="5598" w:type="dxa"/>
            <w:tcBorders>
              <w:top w:val="single" w:sz="4" w:space="0" w:color="auto"/>
              <w:left w:val="single" w:sz="4" w:space="0" w:color="auto"/>
              <w:bottom w:val="single" w:sz="4" w:space="0" w:color="auto"/>
              <w:right w:val="single" w:sz="4" w:space="0" w:color="000000"/>
            </w:tcBorders>
            <w:shd w:val="clear" w:color="auto" w:fill="auto"/>
            <w:vAlign w:val="center"/>
          </w:tcPr>
          <w:p w14:paraId="244C3A1B" w14:textId="77777777" w:rsidR="0076454C" w:rsidRPr="006010A6" w:rsidRDefault="0076454C" w:rsidP="0076454C">
            <w:pPr>
              <w:pStyle w:val="Betarp"/>
            </w:pPr>
            <w:r w:rsidRPr="006010A6">
              <w:t>Įžeminimo kontūro  R£10W komplektas</w:t>
            </w:r>
          </w:p>
        </w:tc>
        <w:tc>
          <w:tcPr>
            <w:tcW w:w="922" w:type="dxa"/>
            <w:tcBorders>
              <w:top w:val="nil"/>
              <w:left w:val="nil"/>
              <w:bottom w:val="single" w:sz="4" w:space="0" w:color="auto"/>
              <w:right w:val="single" w:sz="4" w:space="0" w:color="auto"/>
            </w:tcBorders>
            <w:shd w:val="clear" w:color="auto" w:fill="auto"/>
            <w:noWrap/>
            <w:vAlign w:val="center"/>
          </w:tcPr>
          <w:p w14:paraId="1B5DEBF6" w14:textId="77777777" w:rsidR="0076454C" w:rsidRPr="006010A6" w:rsidRDefault="0076454C" w:rsidP="0076454C">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noWrap/>
            <w:vAlign w:val="center"/>
          </w:tcPr>
          <w:p w14:paraId="7D320126" w14:textId="77777777" w:rsidR="0076454C" w:rsidRPr="006010A6" w:rsidRDefault="0076454C" w:rsidP="0076454C">
            <w:pPr>
              <w:pStyle w:val="Betarp"/>
              <w:jc w:val="center"/>
            </w:pPr>
            <w:r w:rsidRPr="006010A6">
              <w:t>1</w:t>
            </w:r>
          </w:p>
        </w:tc>
        <w:tc>
          <w:tcPr>
            <w:tcW w:w="1134" w:type="dxa"/>
            <w:tcBorders>
              <w:top w:val="nil"/>
              <w:left w:val="nil"/>
              <w:bottom w:val="single" w:sz="4" w:space="0" w:color="auto"/>
              <w:right w:val="single" w:sz="4" w:space="0" w:color="auto"/>
            </w:tcBorders>
            <w:shd w:val="clear" w:color="auto" w:fill="auto"/>
            <w:noWrap/>
            <w:vAlign w:val="center"/>
          </w:tcPr>
          <w:p w14:paraId="02630545"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112" w:type="dxa"/>
            <w:tcBorders>
              <w:top w:val="nil"/>
              <w:left w:val="nil"/>
              <w:bottom w:val="single" w:sz="4" w:space="0" w:color="auto"/>
              <w:right w:val="single" w:sz="4" w:space="0" w:color="auto"/>
            </w:tcBorders>
          </w:tcPr>
          <w:p w14:paraId="2BCDE24A"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A4465E" w:rsidRPr="006010A6" w14:paraId="053E2F70" w14:textId="77777777" w:rsidTr="00A4465E">
        <w:trPr>
          <w:trHeight w:val="53"/>
          <w:jc w:val="center"/>
        </w:trPr>
        <w:tc>
          <w:tcPr>
            <w:tcW w:w="923" w:type="dxa"/>
            <w:tcBorders>
              <w:top w:val="nil"/>
              <w:left w:val="single" w:sz="4" w:space="0" w:color="auto"/>
              <w:bottom w:val="single" w:sz="4" w:space="0" w:color="auto"/>
              <w:right w:val="single" w:sz="4" w:space="0" w:color="auto"/>
            </w:tcBorders>
            <w:shd w:val="clear" w:color="auto" w:fill="auto"/>
            <w:noWrap/>
            <w:vAlign w:val="center"/>
          </w:tcPr>
          <w:p w14:paraId="7E01DD2B" w14:textId="77777777" w:rsidR="0076454C" w:rsidRPr="006010A6" w:rsidRDefault="0076454C" w:rsidP="0076454C">
            <w:pPr>
              <w:pStyle w:val="Betarp"/>
              <w:jc w:val="center"/>
            </w:pPr>
            <w:r w:rsidRPr="006010A6">
              <w:t>5.3.233</w:t>
            </w:r>
          </w:p>
        </w:tc>
        <w:tc>
          <w:tcPr>
            <w:tcW w:w="5598" w:type="dxa"/>
            <w:tcBorders>
              <w:top w:val="single" w:sz="4" w:space="0" w:color="auto"/>
              <w:left w:val="single" w:sz="4" w:space="0" w:color="auto"/>
              <w:bottom w:val="single" w:sz="4" w:space="0" w:color="auto"/>
              <w:right w:val="single" w:sz="4" w:space="0" w:color="000000"/>
            </w:tcBorders>
            <w:shd w:val="clear" w:color="auto" w:fill="auto"/>
            <w:vAlign w:val="center"/>
          </w:tcPr>
          <w:p w14:paraId="288EC7DD" w14:textId="77777777" w:rsidR="0076454C" w:rsidRPr="006010A6" w:rsidRDefault="0076454C" w:rsidP="0076454C">
            <w:pPr>
              <w:pStyle w:val="Betarp"/>
            </w:pPr>
            <w:r w:rsidRPr="006010A6">
              <w:t>Cinkuota plieno juosta 30x4</w:t>
            </w:r>
          </w:p>
        </w:tc>
        <w:tc>
          <w:tcPr>
            <w:tcW w:w="922" w:type="dxa"/>
            <w:tcBorders>
              <w:top w:val="nil"/>
              <w:left w:val="nil"/>
              <w:bottom w:val="single" w:sz="4" w:space="0" w:color="auto"/>
              <w:right w:val="single" w:sz="4" w:space="0" w:color="auto"/>
            </w:tcBorders>
            <w:shd w:val="clear" w:color="auto" w:fill="auto"/>
            <w:noWrap/>
            <w:vAlign w:val="center"/>
          </w:tcPr>
          <w:p w14:paraId="08962BE6" w14:textId="77777777" w:rsidR="0076454C" w:rsidRPr="006010A6" w:rsidRDefault="0076454C" w:rsidP="0076454C">
            <w:pPr>
              <w:pStyle w:val="Betarp"/>
              <w:jc w:val="center"/>
            </w:pPr>
            <w:r w:rsidRPr="006010A6">
              <w:t>m</w:t>
            </w:r>
          </w:p>
        </w:tc>
        <w:tc>
          <w:tcPr>
            <w:tcW w:w="993" w:type="dxa"/>
            <w:tcBorders>
              <w:top w:val="single" w:sz="4" w:space="0" w:color="auto"/>
              <w:left w:val="nil"/>
              <w:bottom w:val="single" w:sz="4" w:space="0" w:color="auto"/>
              <w:right w:val="single" w:sz="4" w:space="0" w:color="000000"/>
            </w:tcBorders>
            <w:shd w:val="clear" w:color="auto" w:fill="auto"/>
            <w:noWrap/>
            <w:vAlign w:val="center"/>
          </w:tcPr>
          <w:p w14:paraId="041EDC64" w14:textId="77777777" w:rsidR="0076454C" w:rsidRPr="006010A6" w:rsidRDefault="0076454C" w:rsidP="0076454C">
            <w:pPr>
              <w:pStyle w:val="Betarp"/>
              <w:jc w:val="center"/>
            </w:pPr>
            <w:r w:rsidRPr="006010A6">
              <w:t>3</w:t>
            </w:r>
          </w:p>
        </w:tc>
        <w:tc>
          <w:tcPr>
            <w:tcW w:w="1134" w:type="dxa"/>
            <w:tcBorders>
              <w:top w:val="nil"/>
              <w:left w:val="nil"/>
              <w:bottom w:val="single" w:sz="4" w:space="0" w:color="auto"/>
              <w:right w:val="single" w:sz="4" w:space="0" w:color="auto"/>
            </w:tcBorders>
            <w:shd w:val="clear" w:color="auto" w:fill="auto"/>
            <w:noWrap/>
            <w:vAlign w:val="center"/>
          </w:tcPr>
          <w:p w14:paraId="2EF9A6E5"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112" w:type="dxa"/>
            <w:tcBorders>
              <w:top w:val="nil"/>
              <w:left w:val="nil"/>
              <w:bottom w:val="single" w:sz="4" w:space="0" w:color="auto"/>
              <w:right w:val="single" w:sz="4" w:space="0" w:color="auto"/>
            </w:tcBorders>
          </w:tcPr>
          <w:p w14:paraId="3A846C5E"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A4465E" w:rsidRPr="006010A6" w14:paraId="7E868F06" w14:textId="77777777" w:rsidTr="00A4465E">
        <w:trPr>
          <w:trHeight w:val="53"/>
          <w:jc w:val="center"/>
        </w:trPr>
        <w:tc>
          <w:tcPr>
            <w:tcW w:w="923" w:type="dxa"/>
            <w:tcBorders>
              <w:top w:val="nil"/>
              <w:left w:val="single" w:sz="4" w:space="0" w:color="auto"/>
              <w:bottom w:val="single" w:sz="4" w:space="0" w:color="auto"/>
              <w:right w:val="single" w:sz="4" w:space="0" w:color="auto"/>
            </w:tcBorders>
            <w:shd w:val="clear" w:color="auto" w:fill="auto"/>
            <w:noWrap/>
            <w:vAlign w:val="center"/>
          </w:tcPr>
          <w:p w14:paraId="3DAE94A2" w14:textId="77777777" w:rsidR="0076454C" w:rsidRPr="006010A6" w:rsidRDefault="0076454C" w:rsidP="0076454C">
            <w:pPr>
              <w:pStyle w:val="Betarp"/>
              <w:jc w:val="center"/>
            </w:pPr>
            <w:r w:rsidRPr="006010A6">
              <w:t>5.3.234</w:t>
            </w:r>
          </w:p>
        </w:tc>
        <w:tc>
          <w:tcPr>
            <w:tcW w:w="5598" w:type="dxa"/>
            <w:tcBorders>
              <w:top w:val="single" w:sz="4" w:space="0" w:color="auto"/>
              <w:left w:val="single" w:sz="4" w:space="0" w:color="auto"/>
              <w:bottom w:val="single" w:sz="4" w:space="0" w:color="auto"/>
              <w:right w:val="single" w:sz="4" w:space="0" w:color="000000"/>
            </w:tcBorders>
            <w:shd w:val="clear" w:color="auto" w:fill="auto"/>
            <w:vAlign w:val="center"/>
          </w:tcPr>
          <w:p w14:paraId="6D88E67D" w14:textId="77777777" w:rsidR="0076454C" w:rsidRPr="006010A6" w:rsidRDefault="0076454C" w:rsidP="0076454C">
            <w:pPr>
              <w:pStyle w:val="Betarp"/>
            </w:pPr>
            <w:r w:rsidRPr="006010A6">
              <w:t>Sandarinimo medžiaga vamzdžiams užsandarinti (montažinės putos)</w:t>
            </w:r>
          </w:p>
        </w:tc>
        <w:tc>
          <w:tcPr>
            <w:tcW w:w="922" w:type="dxa"/>
            <w:tcBorders>
              <w:top w:val="nil"/>
              <w:left w:val="nil"/>
              <w:bottom w:val="single" w:sz="4" w:space="0" w:color="auto"/>
              <w:right w:val="single" w:sz="4" w:space="0" w:color="auto"/>
            </w:tcBorders>
            <w:shd w:val="clear" w:color="auto" w:fill="auto"/>
            <w:noWrap/>
            <w:vAlign w:val="center"/>
          </w:tcPr>
          <w:p w14:paraId="37FF28DF" w14:textId="77777777" w:rsidR="0076454C" w:rsidRPr="006010A6" w:rsidRDefault="0076454C" w:rsidP="0076454C">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noWrap/>
            <w:vAlign w:val="center"/>
          </w:tcPr>
          <w:p w14:paraId="52CFB65F" w14:textId="77777777" w:rsidR="0076454C" w:rsidRPr="006010A6" w:rsidRDefault="0076454C" w:rsidP="0076454C">
            <w:pPr>
              <w:pStyle w:val="Betarp"/>
              <w:jc w:val="center"/>
            </w:pPr>
            <w:r w:rsidRPr="006010A6">
              <w:t>1</w:t>
            </w:r>
          </w:p>
        </w:tc>
        <w:tc>
          <w:tcPr>
            <w:tcW w:w="1134" w:type="dxa"/>
            <w:tcBorders>
              <w:top w:val="nil"/>
              <w:left w:val="nil"/>
              <w:bottom w:val="single" w:sz="4" w:space="0" w:color="auto"/>
              <w:right w:val="single" w:sz="4" w:space="0" w:color="auto"/>
            </w:tcBorders>
            <w:shd w:val="clear" w:color="auto" w:fill="auto"/>
            <w:noWrap/>
            <w:vAlign w:val="center"/>
          </w:tcPr>
          <w:p w14:paraId="05943FAB"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112" w:type="dxa"/>
            <w:tcBorders>
              <w:top w:val="nil"/>
              <w:left w:val="nil"/>
              <w:bottom w:val="single" w:sz="4" w:space="0" w:color="auto"/>
              <w:right w:val="single" w:sz="4" w:space="0" w:color="auto"/>
            </w:tcBorders>
          </w:tcPr>
          <w:p w14:paraId="235B3ED7"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A4465E" w:rsidRPr="006010A6" w14:paraId="64B46F93" w14:textId="77777777" w:rsidTr="00A4465E">
        <w:trPr>
          <w:trHeight w:val="53"/>
          <w:jc w:val="center"/>
        </w:trPr>
        <w:tc>
          <w:tcPr>
            <w:tcW w:w="923" w:type="dxa"/>
            <w:tcBorders>
              <w:top w:val="nil"/>
              <w:left w:val="single" w:sz="4" w:space="0" w:color="auto"/>
              <w:bottom w:val="single" w:sz="4" w:space="0" w:color="auto"/>
              <w:right w:val="single" w:sz="4" w:space="0" w:color="auto"/>
            </w:tcBorders>
            <w:shd w:val="clear" w:color="auto" w:fill="auto"/>
            <w:noWrap/>
            <w:vAlign w:val="center"/>
          </w:tcPr>
          <w:p w14:paraId="0B29DFFB" w14:textId="77777777" w:rsidR="0076454C" w:rsidRPr="006010A6" w:rsidRDefault="0076454C" w:rsidP="0076454C">
            <w:pPr>
              <w:pStyle w:val="Betarp"/>
              <w:jc w:val="center"/>
            </w:pPr>
            <w:r w:rsidRPr="006010A6">
              <w:t>5.3.235</w:t>
            </w:r>
          </w:p>
        </w:tc>
        <w:tc>
          <w:tcPr>
            <w:tcW w:w="5598" w:type="dxa"/>
            <w:tcBorders>
              <w:top w:val="single" w:sz="4" w:space="0" w:color="auto"/>
              <w:left w:val="single" w:sz="4" w:space="0" w:color="auto"/>
              <w:bottom w:val="single" w:sz="4" w:space="0" w:color="auto"/>
              <w:right w:val="single" w:sz="4" w:space="0" w:color="000000"/>
            </w:tcBorders>
            <w:shd w:val="clear" w:color="auto" w:fill="auto"/>
            <w:vAlign w:val="center"/>
          </w:tcPr>
          <w:p w14:paraId="60824AF7" w14:textId="77777777" w:rsidR="0076454C" w:rsidRPr="006010A6" w:rsidRDefault="0076454C" w:rsidP="0076454C">
            <w:pPr>
              <w:pStyle w:val="Betarp"/>
            </w:pPr>
            <w:r w:rsidRPr="006010A6">
              <w:t>0,4 kV kabelių spintos su apskaitos prietaisais (žiūrėti el, schemą brėž, 3890/13-01-TP-E,BR,01)</w:t>
            </w:r>
          </w:p>
        </w:tc>
        <w:tc>
          <w:tcPr>
            <w:tcW w:w="922" w:type="dxa"/>
            <w:tcBorders>
              <w:top w:val="nil"/>
              <w:left w:val="nil"/>
              <w:bottom w:val="single" w:sz="4" w:space="0" w:color="auto"/>
              <w:right w:val="single" w:sz="4" w:space="0" w:color="auto"/>
            </w:tcBorders>
            <w:shd w:val="clear" w:color="auto" w:fill="auto"/>
            <w:noWrap/>
            <w:vAlign w:val="center"/>
          </w:tcPr>
          <w:p w14:paraId="0182DB13" w14:textId="77777777" w:rsidR="0076454C" w:rsidRPr="006010A6" w:rsidRDefault="0076454C" w:rsidP="0076454C">
            <w:pPr>
              <w:pStyle w:val="Betarp"/>
              <w:jc w:val="center"/>
            </w:pPr>
            <w:r w:rsidRPr="006010A6">
              <w:t>kompl.</w:t>
            </w:r>
          </w:p>
        </w:tc>
        <w:tc>
          <w:tcPr>
            <w:tcW w:w="993" w:type="dxa"/>
            <w:tcBorders>
              <w:top w:val="single" w:sz="4" w:space="0" w:color="auto"/>
              <w:left w:val="nil"/>
              <w:bottom w:val="single" w:sz="4" w:space="0" w:color="auto"/>
              <w:right w:val="single" w:sz="4" w:space="0" w:color="000000"/>
            </w:tcBorders>
            <w:shd w:val="clear" w:color="auto" w:fill="auto"/>
            <w:noWrap/>
            <w:vAlign w:val="center"/>
          </w:tcPr>
          <w:p w14:paraId="141B0640" w14:textId="77777777" w:rsidR="0076454C" w:rsidRPr="006010A6" w:rsidRDefault="0076454C" w:rsidP="0076454C">
            <w:pPr>
              <w:pStyle w:val="Betarp"/>
              <w:jc w:val="center"/>
            </w:pPr>
            <w:r w:rsidRPr="006010A6">
              <w:t>1</w:t>
            </w:r>
          </w:p>
        </w:tc>
        <w:tc>
          <w:tcPr>
            <w:tcW w:w="1134" w:type="dxa"/>
            <w:tcBorders>
              <w:top w:val="nil"/>
              <w:left w:val="nil"/>
              <w:bottom w:val="single" w:sz="4" w:space="0" w:color="auto"/>
              <w:right w:val="single" w:sz="4" w:space="0" w:color="auto"/>
            </w:tcBorders>
            <w:shd w:val="clear" w:color="auto" w:fill="auto"/>
            <w:noWrap/>
            <w:vAlign w:val="center"/>
          </w:tcPr>
          <w:p w14:paraId="6BCB8E61"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112" w:type="dxa"/>
            <w:tcBorders>
              <w:top w:val="nil"/>
              <w:left w:val="nil"/>
              <w:bottom w:val="single" w:sz="4" w:space="0" w:color="auto"/>
              <w:right w:val="single" w:sz="4" w:space="0" w:color="auto"/>
            </w:tcBorders>
          </w:tcPr>
          <w:p w14:paraId="7B220F5D"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A4465E" w:rsidRPr="006010A6" w14:paraId="63E440D4" w14:textId="77777777" w:rsidTr="00A4465E">
        <w:trPr>
          <w:trHeight w:val="53"/>
          <w:jc w:val="center"/>
        </w:trPr>
        <w:tc>
          <w:tcPr>
            <w:tcW w:w="923" w:type="dxa"/>
            <w:tcBorders>
              <w:top w:val="nil"/>
              <w:left w:val="single" w:sz="4" w:space="0" w:color="auto"/>
              <w:bottom w:val="single" w:sz="4" w:space="0" w:color="auto"/>
              <w:right w:val="single" w:sz="4" w:space="0" w:color="auto"/>
            </w:tcBorders>
            <w:shd w:val="clear" w:color="auto" w:fill="auto"/>
            <w:noWrap/>
            <w:vAlign w:val="center"/>
          </w:tcPr>
          <w:p w14:paraId="79293FED" w14:textId="77777777" w:rsidR="0076454C" w:rsidRPr="006010A6" w:rsidRDefault="0076454C" w:rsidP="0076454C">
            <w:pPr>
              <w:pStyle w:val="Betarp"/>
              <w:jc w:val="center"/>
            </w:pPr>
            <w:r w:rsidRPr="006010A6">
              <w:t>5.3.236</w:t>
            </w:r>
          </w:p>
        </w:tc>
        <w:tc>
          <w:tcPr>
            <w:tcW w:w="5598" w:type="dxa"/>
            <w:tcBorders>
              <w:top w:val="single" w:sz="4" w:space="0" w:color="auto"/>
              <w:left w:val="single" w:sz="4" w:space="0" w:color="auto"/>
              <w:bottom w:val="single" w:sz="4" w:space="0" w:color="auto"/>
              <w:right w:val="single" w:sz="4" w:space="0" w:color="000000"/>
            </w:tcBorders>
            <w:shd w:val="clear" w:color="auto" w:fill="auto"/>
            <w:vAlign w:val="center"/>
          </w:tcPr>
          <w:p w14:paraId="3E866C05" w14:textId="77777777" w:rsidR="0076454C" w:rsidRPr="006010A6" w:rsidRDefault="0076454C" w:rsidP="0076454C">
            <w:pPr>
              <w:pStyle w:val="Betarp"/>
            </w:pPr>
            <w:r w:rsidRPr="006010A6">
              <w:t>Kabelių spintos dalies modulis:</w:t>
            </w:r>
          </w:p>
          <w:p w14:paraId="45EADEA6" w14:textId="77777777" w:rsidR="0076454C" w:rsidRPr="006010A6" w:rsidRDefault="0076454C" w:rsidP="0076454C">
            <w:pPr>
              <w:pStyle w:val="Betarp"/>
            </w:pPr>
            <w:r w:rsidRPr="006010A6">
              <w:t xml:space="preserve">-Linijos (kirtiklių-saugiklių blokų) vardinė srovė - 400A (NH-2); </w:t>
            </w:r>
          </w:p>
          <w:p w14:paraId="5E6C502F" w14:textId="77777777" w:rsidR="0076454C" w:rsidRPr="006010A6" w:rsidRDefault="0076454C" w:rsidP="0076454C">
            <w:pPr>
              <w:pStyle w:val="Betarp"/>
            </w:pPr>
            <w:r w:rsidRPr="006010A6">
              <w:t xml:space="preserve">-montuojami saugiklių lydieji įdėklai: nemontuojami </w:t>
            </w:r>
          </w:p>
          <w:p w14:paraId="7C4CF8A8" w14:textId="77777777" w:rsidR="0076454C" w:rsidRPr="006010A6" w:rsidRDefault="0076454C" w:rsidP="0076454C">
            <w:pPr>
              <w:pStyle w:val="Betarp"/>
            </w:pPr>
            <w:r w:rsidRPr="006010A6">
              <w:t xml:space="preserve">-Kirtiklių – saugiklių blokų ir rezervinių vietų skaičius: </w:t>
            </w:r>
          </w:p>
          <w:p w14:paraId="2FEC4037" w14:textId="77777777" w:rsidR="0076454C" w:rsidRPr="006010A6" w:rsidRDefault="0076454C" w:rsidP="0076454C">
            <w:pPr>
              <w:pStyle w:val="Betarp"/>
            </w:pPr>
            <w:r w:rsidRPr="006010A6">
              <w:t>kirtiklių – saugiklių blokai –  0 vnt;</w:t>
            </w:r>
          </w:p>
          <w:p w14:paraId="15684923" w14:textId="77777777" w:rsidR="0076454C" w:rsidRPr="006010A6" w:rsidRDefault="0076454C" w:rsidP="0076454C">
            <w:pPr>
              <w:pStyle w:val="Betarp"/>
            </w:pPr>
            <w:r w:rsidRPr="006010A6">
              <w:t>rezervinių vietų skaičius – 1;</w:t>
            </w:r>
          </w:p>
        </w:tc>
        <w:tc>
          <w:tcPr>
            <w:tcW w:w="922" w:type="dxa"/>
            <w:tcBorders>
              <w:top w:val="nil"/>
              <w:left w:val="nil"/>
              <w:bottom w:val="single" w:sz="4" w:space="0" w:color="auto"/>
              <w:right w:val="single" w:sz="4" w:space="0" w:color="auto"/>
            </w:tcBorders>
            <w:shd w:val="clear" w:color="auto" w:fill="auto"/>
            <w:noWrap/>
            <w:vAlign w:val="center"/>
          </w:tcPr>
          <w:p w14:paraId="5CCA7E4F" w14:textId="77777777" w:rsidR="0076454C" w:rsidRPr="006010A6" w:rsidRDefault="0076454C" w:rsidP="0076454C">
            <w:pPr>
              <w:pStyle w:val="Betarp"/>
              <w:jc w:val="center"/>
            </w:pPr>
          </w:p>
        </w:tc>
        <w:tc>
          <w:tcPr>
            <w:tcW w:w="993" w:type="dxa"/>
            <w:tcBorders>
              <w:top w:val="single" w:sz="4" w:space="0" w:color="auto"/>
              <w:left w:val="nil"/>
              <w:bottom w:val="single" w:sz="4" w:space="0" w:color="auto"/>
              <w:right w:val="single" w:sz="4" w:space="0" w:color="000000"/>
            </w:tcBorders>
            <w:shd w:val="clear" w:color="auto" w:fill="auto"/>
            <w:noWrap/>
            <w:vAlign w:val="center"/>
          </w:tcPr>
          <w:p w14:paraId="5F5C782F" w14:textId="77777777" w:rsidR="0076454C" w:rsidRPr="006010A6" w:rsidRDefault="0076454C" w:rsidP="0076454C">
            <w:pPr>
              <w:pStyle w:val="Betarp"/>
              <w:jc w:val="center"/>
            </w:pPr>
          </w:p>
        </w:tc>
        <w:tc>
          <w:tcPr>
            <w:tcW w:w="1134" w:type="dxa"/>
            <w:tcBorders>
              <w:top w:val="nil"/>
              <w:left w:val="nil"/>
              <w:bottom w:val="single" w:sz="4" w:space="0" w:color="auto"/>
              <w:right w:val="single" w:sz="4" w:space="0" w:color="auto"/>
            </w:tcBorders>
            <w:shd w:val="clear" w:color="auto" w:fill="auto"/>
            <w:noWrap/>
            <w:vAlign w:val="center"/>
          </w:tcPr>
          <w:p w14:paraId="797B9AF5"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112" w:type="dxa"/>
            <w:tcBorders>
              <w:top w:val="nil"/>
              <w:left w:val="nil"/>
              <w:bottom w:val="single" w:sz="4" w:space="0" w:color="auto"/>
              <w:right w:val="single" w:sz="4" w:space="0" w:color="auto"/>
            </w:tcBorders>
          </w:tcPr>
          <w:p w14:paraId="15F49AD3"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A4465E" w:rsidRPr="006010A6" w14:paraId="19687F0E" w14:textId="77777777" w:rsidTr="00A4465E">
        <w:trPr>
          <w:trHeight w:val="53"/>
          <w:jc w:val="center"/>
        </w:trPr>
        <w:tc>
          <w:tcPr>
            <w:tcW w:w="923" w:type="dxa"/>
            <w:tcBorders>
              <w:top w:val="nil"/>
              <w:left w:val="single" w:sz="4" w:space="0" w:color="auto"/>
              <w:bottom w:val="single" w:sz="4" w:space="0" w:color="auto"/>
              <w:right w:val="single" w:sz="4" w:space="0" w:color="auto"/>
            </w:tcBorders>
            <w:shd w:val="clear" w:color="auto" w:fill="auto"/>
            <w:noWrap/>
            <w:vAlign w:val="center"/>
          </w:tcPr>
          <w:p w14:paraId="4697FD5A" w14:textId="77777777" w:rsidR="0076454C" w:rsidRPr="006010A6" w:rsidRDefault="0076454C" w:rsidP="0076454C">
            <w:pPr>
              <w:pStyle w:val="Betarp"/>
              <w:jc w:val="center"/>
            </w:pPr>
            <w:r w:rsidRPr="006010A6">
              <w:t>5.3.237</w:t>
            </w:r>
          </w:p>
        </w:tc>
        <w:tc>
          <w:tcPr>
            <w:tcW w:w="5598" w:type="dxa"/>
            <w:tcBorders>
              <w:top w:val="single" w:sz="4" w:space="0" w:color="auto"/>
              <w:left w:val="single" w:sz="4" w:space="0" w:color="auto"/>
              <w:bottom w:val="single" w:sz="4" w:space="0" w:color="auto"/>
              <w:right w:val="single" w:sz="4" w:space="0" w:color="000000"/>
            </w:tcBorders>
            <w:shd w:val="clear" w:color="auto" w:fill="auto"/>
            <w:vAlign w:val="center"/>
          </w:tcPr>
          <w:p w14:paraId="4FDF3498" w14:textId="77777777" w:rsidR="0076454C" w:rsidRPr="006010A6" w:rsidRDefault="0076454C" w:rsidP="0076454C">
            <w:pPr>
              <w:pStyle w:val="Betarp"/>
            </w:pPr>
            <w:r w:rsidRPr="006010A6">
              <w:t>Apskaitos dalies modulis:</w:t>
            </w:r>
          </w:p>
          <w:p w14:paraId="40F18F53" w14:textId="77777777" w:rsidR="0076454C" w:rsidRPr="006010A6" w:rsidRDefault="0076454C" w:rsidP="0076454C">
            <w:pPr>
              <w:pStyle w:val="Betarp"/>
            </w:pPr>
            <w:r w:rsidRPr="006010A6">
              <w:t>-Elektros apskaitos prietaisų kiekis apskaitos dalies modulyje –  1;</w:t>
            </w:r>
          </w:p>
          <w:p w14:paraId="0E143068" w14:textId="77777777" w:rsidR="0076454C" w:rsidRPr="006010A6" w:rsidRDefault="0076454C" w:rsidP="0076454C">
            <w:pPr>
              <w:pStyle w:val="Betarp"/>
            </w:pPr>
            <w:r w:rsidRPr="006010A6">
              <w:t>-Rezervinių vietų skaičiųs: 1</w:t>
            </w:r>
          </w:p>
          <w:p w14:paraId="3791C3AC" w14:textId="77777777" w:rsidR="0076454C" w:rsidRPr="006010A6" w:rsidRDefault="0076454C" w:rsidP="0076454C">
            <w:pPr>
              <w:pStyle w:val="Betarp"/>
            </w:pPr>
            <w:r w:rsidRPr="006010A6">
              <w:t>-Daugiafunkcinis terminalas, skirtas nuotoliniam duomenų perdavimui per GSM (GPRS, CSD) tinklą- nemontuojamas;</w:t>
            </w:r>
          </w:p>
          <w:p w14:paraId="6E0C78AB" w14:textId="77777777" w:rsidR="0076454C" w:rsidRPr="006010A6" w:rsidRDefault="0076454C" w:rsidP="0076454C">
            <w:pPr>
              <w:pStyle w:val="Betarp"/>
            </w:pPr>
            <w:r w:rsidRPr="006010A6">
              <w:t>-Apskaitos dalies modulio įvadinio (-ų) automatinio (-ų) jungiklio (-ų) vardinė srovė –32A,,</w:t>
            </w:r>
          </w:p>
        </w:tc>
        <w:tc>
          <w:tcPr>
            <w:tcW w:w="922" w:type="dxa"/>
            <w:tcBorders>
              <w:top w:val="nil"/>
              <w:left w:val="nil"/>
              <w:bottom w:val="single" w:sz="4" w:space="0" w:color="auto"/>
              <w:right w:val="single" w:sz="4" w:space="0" w:color="auto"/>
            </w:tcBorders>
            <w:shd w:val="clear" w:color="auto" w:fill="auto"/>
            <w:noWrap/>
            <w:vAlign w:val="center"/>
          </w:tcPr>
          <w:p w14:paraId="6F7E3A7E" w14:textId="77777777" w:rsidR="0076454C" w:rsidRPr="006010A6" w:rsidRDefault="0076454C" w:rsidP="0076454C">
            <w:pPr>
              <w:pStyle w:val="Betarp"/>
              <w:jc w:val="center"/>
            </w:pPr>
          </w:p>
        </w:tc>
        <w:tc>
          <w:tcPr>
            <w:tcW w:w="993" w:type="dxa"/>
            <w:tcBorders>
              <w:top w:val="single" w:sz="4" w:space="0" w:color="auto"/>
              <w:left w:val="nil"/>
              <w:bottom w:val="single" w:sz="4" w:space="0" w:color="auto"/>
              <w:right w:val="single" w:sz="4" w:space="0" w:color="000000"/>
            </w:tcBorders>
            <w:shd w:val="clear" w:color="auto" w:fill="auto"/>
            <w:noWrap/>
            <w:vAlign w:val="center"/>
          </w:tcPr>
          <w:p w14:paraId="5896F613" w14:textId="77777777" w:rsidR="0076454C" w:rsidRPr="006010A6" w:rsidRDefault="0076454C" w:rsidP="0076454C">
            <w:pPr>
              <w:pStyle w:val="Betarp"/>
              <w:jc w:val="center"/>
            </w:pPr>
          </w:p>
        </w:tc>
        <w:tc>
          <w:tcPr>
            <w:tcW w:w="1134" w:type="dxa"/>
            <w:tcBorders>
              <w:top w:val="nil"/>
              <w:left w:val="nil"/>
              <w:bottom w:val="single" w:sz="4" w:space="0" w:color="auto"/>
              <w:right w:val="single" w:sz="4" w:space="0" w:color="auto"/>
            </w:tcBorders>
            <w:shd w:val="clear" w:color="auto" w:fill="auto"/>
            <w:noWrap/>
            <w:vAlign w:val="center"/>
          </w:tcPr>
          <w:p w14:paraId="326B0BF2"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112" w:type="dxa"/>
            <w:tcBorders>
              <w:top w:val="nil"/>
              <w:left w:val="nil"/>
              <w:bottom w:val="single" w:sz="4" w:space="0" w:color="auto"/>
              <w:right w:val="single" w:sz="4" w:space="0" w:color="auto"/>
            </w:tcBorders>
          </w:tcPr>
          <w:p w14:paraId="4FB622F9"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A4465E" w:rsidRPr="006010A6" w14:paraId="42434ABA" w14:textId="77777777" w:rsidTr="00A4465E">
        <w:trPr>
          <w:trHeight w:val="53"/>
          <w:jc w:val="center"/>
        </w:trPr>
        <w:tc>
          <w:tcPr>
            <w:tcW w:w="923" w:type="dxa"/>
            <w:tcBorders>
              <w:top w:val="nil"/>
              <w:left w:val="single" w:sz="4" w:space="0" w:color="auto"/>
              <w:bottom w:val="single" w:sz="4" w:space="0" w:color="auto"/>
              <w:right w:val="single" w:sz="4" w:space="0" w:color="auto"/>
            </w:tcBorders>
            <w:shd w:val="clear" w:color="auto" w:fill="auto"/>
            <w:noWrap/>
            <w:vAlign w:val="center"/>
          </w:tcPr>
          <w:p w14:paraId="58DEF255" w14:textId="77777777" w:rsidR="0076454C" w:rsidRPr="006010A6" w:rsidRDefault="0076454C" w:rsidP="0076454C">
            <w:pPr>
              <w:pStyle w:val="Betarp"/>
              <w:jc w:val="center"/>
            </w:pPr>
            <w:r w:rsidRPr="006010A6">
              <w:t>5.3.238</w:t>
            </w:r>
          </w:p>
        </w:tc>
        <w:tc>
          <w:tcPr>
            <w:tcW w:w="5598" w:type="dxa"/>
            <w:tcBorders>
              <w:top w:val="single" w:sz="4" w:space="0" w:color="auto"/>
              <w:left w:val="single" w:sz="4" w:space="0" w:color="auto"/>
              <w:bottom w:val="single" w:sz="4" w:space="0" w:color="auto"/>
              <w:right w:val="single" w:sz="4" w:space="0" w:color="000000"/>
            </w:tcBorders>
            <w:shd w:val="clear" w:color="auto" w:fill="auto"/>
            <w:vAlign w:val="center"/>
          </w:tcPr>
          <w:p w14:paraId="7C039432" w14:textId="77777777" w:rsidR="0076454C" w:rsidRPr="006010A6" w:rsidRDefault="0076454C" w:rsidP="0076454C">
            <w:pPr>
              <w:pStyle w:val="Betarp"/>
            </w:pPr>
            <w:r w:rsidRPr="006010A6">
              <w:t>Bendrieji reikalavimai:</w:t>
            </w:r>
          </w:p>
          <w:p w14:paraId="305942E4" w14:textId="77777777" w:rsidR="0076454C" w:rsidRPr="006010A6" w:rsidRDefault="0076454C" w:rsidP="0076454C">
            <w:pPr>
              <w:pStyle w:val="Betarp"/>
            </w:pPr>
            <w:r w:rsidRPr="006010A6">
              <w:t>-Įeinančių ir Išeinančių kabelių skerspjūviai – 4x120mm ,</w:t>
            </w:r>
          </w:p>
          <w:p w14:paraId="6B680110" w14:textId="77777777" w:rsidR="0076454C" w:rsidRPr="006010A6" w:rsidRDefault="0076454C" w:rsidP="0076454C">
            <w:pPr>
              <w:pStyle w:val="Betarp"/>
            </w:pPr>
            <w:r w:rsidRPr="006010A6">
              <w:t>-Spintos tvirtinimas – pastatoma ant pagrindo;</w:t>
            </w:r>
          </w:p>
        </w:tc>
        <w:tc>
          <w:tcPr>
            <w:tcW w:w="922" w:type="dxa"/>
            <w:tcBorders>
              <w:top w:val="nil"/>
              <w:left w:val="nil"/>
              <w:bottom w:val="single" w:sz="4" w:space="0" w:color="auto"/>
              <w:right w:val="single" w:sz="4" w:space="0" w:color="auto"/>
            </w:tcBorders>
            <w:shd w:val="clear" w:color="auto" w:fill="auto"/>
            <w:noWrap/>
            <w:vAlign w:val="center"/>
          </w:tcPr>
          <w:p w14:paraId="0FFDB3A8" w14:textId="77777777" w:rsidR="0076454C" w:rsidRPr="006010A6" w:rsidRDefault="0076454C" w:rsidP="0076454C">
            <w:pPr>
              <w:pStyle w:val="Betarp"/>
              <w:jc w:val="center"/>
            </w:pPr>
          </w:p>
        </w:tc>
        <w:tc>
          <w:tcPr>
            <w:tcW w:w="993" w:type="dxa"/>
            <w:tcBorders>
              <w:top w:val="single" w:sz="4" w:space="0" w:color="auto"/>
              <w:left w:val="nil"/>
              <w:bottom w:val="single" w:sz="4" w:space="0" w:color="auto"/>
              <w:right w:val="single" w:sz="4" w:space="0" w:color="000000"/>
            </w:tcBorders>
            <w:shd w:val="clear" w:color="auto" w:fill="auto"/>
            <w:noWrap/>
            <w:vAlign w:val="center"/>
          </w:tcPr>
          <w:p w14:paraId="12E1FCCA" w14:textId="77777777" w:rsidR="0076454C" w:rsidRPr="006010A6" w:rsidRDefault="0076454C" w:rsidP="0076454C">
            <w:pPr>
              <w:pStyle w:val="Betarp"/>
              <w:jc w:val="center"/>
            </w:pPr>
          </w:p>
        </w:tc>
        <w:tc>
          <w:tcPr>
            <w:tcW w:w="1134" w:type="dxa"/>
            <w:tcBorders>
              <w:top w:val="nil"/>
              <w:left w:val="nil"/>
              <w:bottom w:val="single" w:sz="4" w:space="0" w:color="auto"/>
              <w:right w:val="single" w:sz="4" w:space="0" w:color="auto"/>
            </w:tcBorders>
            <w:shd w:val="clear" w:color="auto" w:fill="auto"/>
            <w:noWrap/>
            <w:vAlign w:val="center"/>
          </w:tcPr>
          <w:p w14:paraId="02AB932D"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112" w:type="dxa"/>
            <w:tcBorders>
              <w:top w:val="nil"/>
              <w:left w:val="nil"/>
              <w:bottom w:val="single" w:sz="4" w:space="0" w:color="auto"/>
              <w:right w:val="single" w:sz="4" w:space="0" w:color="auto"/>
            </w:tcBorders>
          </w:tcPr>
          <w:p w14:paraId="0B39C4E5"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A4465E" w:rsidRPr="006010A6" w14:paraId="3991A0F4" w14:textId="77777777" w:rsidTr="00A4465E">
        <w:trPr>
          <w:trHeight w:val="300"/>
          <w:jc w:val="center"/>
        </w:trPr>
        <w:tc>
          <w:tcPr>
            <w:tcW w:w="923" w:type="dxa"/>
            <w:tcBorders>
              <w:top w:val="single" w:sz="4" w:space="0" w:color="auto"/>
              <w:left w:val="single" w:sz="4" w:space="0" w:color="auto"/>
              <w:bottom w:val="single" w:sz="4" w:space="0" w:color="auto"/>
            </w:tcBorders>
            <w:shd w:val="clear" w:color="auto" w:fill="auto"/>
            <w:noWrap/>
            <w:vAlign w:val="center"/>
            <w:hideMark/>
          </w:tcPr>
          <w:p w14:paraId="2A96A19F" w14:textId="6AD4AA06" w:rsidR="00A4465E" w:rsidRPr="006010A6" w:rsidRDefault="00A4465E" w:rsidP="00A4465E">
            <w:pPr>
              <w:spacing w:line="240" w:lineRule="auto"/>
              <w:ind w:firstLine="0"/>
              <w:jc w:val="center"/>
              <w:rPr>
                <w:rFonts w:eastAsia="Times New Roman" w:cs="Times New Roman"/>
                <w:lang w:eastAsia="en-US"/>
              </w:rPr>
            </w:pPr>
          </w:p>
        </w:tc>
        <w:tc>
          <w:tcPr>
            <w:tcW w:w="5598" w:type="dxa"/>
            <w:tcBorders>
              <w:top w:val="single" w:sz="4" w:space="0" w:color="auto"/>
              <w:bottom w:val="single" w:sz="4" w:space="0" w:color="auto"/>
            </w:tcBorders>
            <w:shd w:val="clear" w:color="auto" w:fill="auto"/>
            <w:hideMark/>
          </w:tcPr>
          <w:p w14:paraId="6FC31611" w14:textId="77777777" w:rsidR="00A4465E" w:rsidRPr="006010A6" w:rsidRDefault="00A4465E" w:rsidP="00A4465E">
            <w:pPr>
              <w:spacing w:line="240" w:lineRule="auto"/>
              <w:ind w:firstLine="0"/>
              <w:jc w:val="right"/>
              <w:rPr>
                <w:rFonts w:eastAsia="Times New Roman" w:cs="Times New Roman"/>
                <w:lang w:eastAsia="en-US"/>
              </w:rPr>
            </w:pPr>
            <w:r w:rsidRPr="006010A6">
              <w:rPr>
                <w:rFonts w:eastAsia="Times New Roman" w:cs="Times New Roman"/>
                <w:sz w:val="22"/>
                <w:lang w:eastAsia="en-US"/>
              </w:rPr>
              <w:t>Į santrauką:</w:t>
            </w:r>
          </w:p>
        </w:tc>
        <w:tc>
          <w:tcPr>
            <w:tcW w:w="922" w:type="dxa"/>
            <w:tcBorders>
              <w:top w:val="single" w:sz="4" w:space="0" w:color="auto"/>
              <w:bottom w:val="single" w:sz="4" w:space="0" w:color="auto"/>
            </w:tcBorders>
            <w:shd w:val="clear" w:color="auto" w:fill="auto"/>
            <w:vAlign w:val="center"/>
            <w:hideMark/>
          </w:tcPr>
          <w:p w14:paraId="2A328B0E" w14:textId="77777777" w:rsidR="00A4465E" w:rsidRPr="006010A6" w:rsidRDefault="00A4465E" w:rsidP="00A4465E">
            <w:pPr>
              <w:spacing w:line="240" w:lineRule="auto"/>
              <w:ind w:firstLine="0"/>
              <w:jc w:val="center"/>
              <w:rPr>
                <w:rFonts w:eastAsia="Times New Roman" w:cs="Times New Roman"/>
                <w:lang w:eastAsia="en-US"/>
              </w:rPr>
            </w:pPr>
          </w:p>
        </w:tc>
        <w:tc>
          <w:tcPr>
            <w:tcW w:w="993" w:type="dxa"/>
            <w:tcBorders>
              <w:top w:val="single" w:sz="4" w:space="0" w:color="auto"/>
              <w:bottom w:val="single" w:sz="4" w:space="0" w:color="auto"/>
            </w:tcBorders>
            <w:shd w:val="clear" w:color="auto" w:fill="auto"/>
            <w:vAlign w:val="center"/>
            <w:hideMark/>
          </w:tcPr>
          <w:p w14:paraId="700D5BBE" w14:textId="77777777" w:rsidR="00A4465E" w:rsidRPr="006010A6" w:rsidRDefault="00A4465E" w:rsidP="00A4465E">
            <w:pPr>
              <w:spacing w:line="240" w:lineRule="auto"/>
              <w:ind w:firstLine="0"/>
              <w:jc w:val="center"/>
              <w:rPr>
                <w:rFonts w:eastAsia="Times New Roman" w:cs="Times New Roman"/>
                <w:lang w:eastAsia="en-US"/>
              </w:rPr>
            </w:pPr>
          </w:p>
        </w:tc>
        <w:tc>
          <w:tcPr>
            <w:tcW w:w="1134" w:type="dxa"/>
            <w:tcBorders>
              <w:top w:val="single" w:sz="4" w:space="0" w:color="auto"/>
              <w:bottom w:val="single" w:sz="4" w:space="0" w:color="auto"/>
            </w:tcBorders>
            <w:shd w:val="clear" w:color="auto" w:fill="auto"/>
            <w:noWrap/>
            <w:vAlign w:val="center"/>
            <w:hideMark/>
          </w:tcPr>
          <w:p w14:paraId="4B85890D" w14:textId="77777777" w:rsidR="00A4465E" w:rsidRPr="006010A6" w:rsidRDefault="00A4465E" w:rsidP="00A4465E">
            <w:pPr>
              <w:spacing w:line="240" w:lineRule="auto"/>
              <w:ind w:firstLine="0"/>
              <w:jc w:val="center"/>
              <w:rPr>
                <w:rFonts w:eastAsia="Times New Roman" w:cs="Times New Roman"/>
                <w:lang w:eastAsia="en-US"/>
              </w:rPr>
            </w:pPr>
          </w:p>
        </w:tc>
        <w:tc>
          <w:tcPr>
            <w:tcW w:w="1112" w:type="dxa"/>
            <w:tcBorders>
              <w:top w:val="single" w:sz="4" w:space="0" w:color="auto"/>
              <w:bottom w:val="single" w:sz="4" w:space="0" w:color="auto"/>
              <w:right w:val="single" w:sz="4" w:space="0" w:color="auto"/>
            </w:tcBorders>
          </w:tcPr>
          <w:p w14:paraId="5CE78978" w14:textId="77777777" w:rsidR="00A4465E" w:rsidRPr="006010A6" w:rsidRDefault="00A4465E" w:rsidP="00A4465E">
            <w:pPr>
              <w:spacing w:line="240" w:lineRule="auto"/>
              <w:ind w:firstLine="0"/>
              <w:jc w:val="center"/>
              <w:rPr>
                <w:rFonts w:eastAsia="Times New Roman" w:cs="Times New Roman"/>
                <w:lang w:eastAsia="en-US"/>
              </w:rPr>
            </w:pPr>
            <w:r w:rsidRPr="006010A6">
              <w:rPr>
                <w:rFonts w:eastAsia="Times New Roman" w:cs="Times New Roman"/>
                <w:sz w:val="22"/>
                <w:lang w:eastAsia="en-US"/>
              </w:rPr>
              <w:t>EUR</w:t>
            </w:r>
          </w:p>
        </w:tc>
      </w:tr>
    </w:tbl>
    <w:p w14:paraId="22D87ABF" w14:textId="77777777" w:rsidR="00A4465E" w:rsidRDefault="00A4465E">
      <w:r>
        <w:br w:type="page"/>
      </w:r>
    </w:p>
    <w:tbl>
      <w:tblPr>
        <w:tblW w:w="10752" w:type="dxa"/>
        <w:jc w:val="center"/>
        <w:tblLayout w:type="fixed"/>
        <w:tblLook w:val="04A0" w:firstRow="1" w:lastRow="0" w:firstColumn="1" w:lastColumn="0" w:noHBand="0" w:noVBand="1"/>
      </w:tblPr>
      <w:tblGrid>
        <w:gridCol w:w="958"/>
        <w:gridCol w:w="5502"/>
        <w:gridCol w:w="26"/>
        <w:gridCol w:w="896"/>
        <w:gridCol w:w="96"/>
        <w:gridCol w:w="897"/>
        <w:gridCol w:w="96"/>
        <w:gridCol w:w="1038"/>
        <w:gridCol w:w="142"/>
        <w:gridCol w:w="1101"/>
      </w:tblGrid>
      <w:tr w:rsidR="00A4465E" w:rsidRPr="006010A6" w14:paraId="34424D4B" w14:textId="77777777" w:rsidTr="00B64495">
        <w:trPr>
          <w:trHeight w:val="53"/>
          <w:jc w:val="center"/>
        </w:trPr>
        <w:tc>
          <w:tcPr>
            <w:tcW w:w="95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E9BD83" w14:textId="77777777" w:rsidR="0076454C" w:rsidRPr="006010A6" w:rsidRDefault="0076454C" w:rsidP="0076454C">
            <w:pPr>
              <w:pStyle w:val="Betarp"/>
              <w:jc w:val="center"/>
            </w:pPr>
            <w:r w:rsidRPr="006010A6">
              <w:t>5.3.239</w:t>
            </w:r>
          </w:p>
        </w:tc>
        <w:tc>
          <w:tcPr>
            <w:tcW w:w="552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3183968" w14:textId="77777777" w:rsidR="0076454C" w:rsidRPr="006010A6" w:rsidRDefault="0076454C" w:rsidP="0076454C">
            <w:pPr>
              <w:pStyle w:val="Betarp"/>
            </w:pPr>
            <w:r w:rsidRPr="006010A6">
              <w:t>Kabelių spintų ir komercinių apskaitos spintų užrakinimo spynos ir raktai:</w:t>
            </w:r>
          </w:p>
          <w:p w14:paraId="635F3D6B" w14:textId="77777777" w:rsidR="0076454C" w:rsidRPr="006010A6" w:rsidRDefault="0076454C" w:rsidP="0076454C">
            <w:pPr>
              <w:pStyle w:val="Betarp"/>
            </w:pPr>
            <w:r w:rsidRPr="006010A6">
              <w:t>-Raktų skaičius:</w:t>
            </w:r>
          </w:p>
          <w:p w14:paraId="57C42EA0" w14:textId="77777777" w:rsidR="0076454C" w:rsidRPr="006010A6" w:rsidRDefault="0076454C" w:rsidP="0076454C">
            <w:pPr>
              <w:pStyle w:val="Betarp"/>
            </w:pPr>
            <w:r w:rsidRPr="006010A6">
              <w:t>– pagal brėžinį Nr, 3 – 2vnt.</w:t>
            </w:r>
          </w:p>
          <w:p w14:paraId="1C3D9A87" w14:textId="77777777" w:rsidR="0076454C" w:rsidRPr="006010A6" w:rsidRDefault="0076454C" w:rsidP="0076454C">
            <w:pPr>
              <w:pStyle w:val="Betarp"/>
            </w:pPr>
            <w:r w:rsidRPr="006010A6">
              <w:t>– pagal brėžinį Nr, 5 – 2vnt.</w:t>
            </w:r>
          </w:p>
        </w:tc>
        <w:tc>
          <w:tcPr>
            <w:tcW w:w="992"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025DDDD3" w14:textId="77777777" w:rsidR="0076454C" w:rsidRPr="006010A6" w:rsidRDefault="0076454C" w:rsidP="0076454C">
            <w:pPr>
              <w:pStyle w:val="Betarp"/>
              <w:jc w:val="center"/>
            </w:pPr>
          </w:p>
        </w:tc>
        <w:tc>
          <w:tcPr>
            <w:tcW w:w="993"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6613A4A4" w14:textId="77777777" w:rsidR="0076454C" w:rsidRPr="006010A6" w:rsidRDefault="0076454C" w:rsidP="0076454C">
            <w:pPr>
              <w:pStyle w:val="Betarp"/>
              <w:jc w:val="center"/>
            </w:pPr>
          </w:p>
        </w:tc>
        <w:tc>
          <w:tcPr>
            <w:tcW w:w="118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1AA0223E"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101" w:type="dxa"/>
            <w:tcBorders>
              <w:top w:val="single" w:sz="4" w:space="0" w:color="auto"/>
              <w:left w:val="single" w:sz="4" w:space="0" w:color="auto"/>
              <w:bottom w:val="single" w:sz="4" w:space="0" w:color="auto"/>
              <w:right w:val="single" w:sz="4" w:space="0" w:color="auto"/>
            </w:tcBorders>
          </w:tcPr>
          <w:p w14:paraId="0C4E55E8"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A4465E" w:rsidRPr="006010A6" w14:paraId="1CB880EE" w14:textId="77777777" w:rsidTr="005C71BC">
        <w:trPr>
          <w:trHeight w:val="53"/>
          <w:jc w:val="center"/>
        </w:trPr>
        <w:tc>
          <w:tcPr>
            <w:tcW w:w="958" w:type="dxa"/>
            <w:tcBorders>
              <w:top w:val="nil"/>
              <w:left w:val="single" w:sz="4" w:space="0" w:color="auto"/>
              <w:bottom w:val="single" w:sz="4" w:space="0" w:color="auto"/>
              <w:right w:val="single" w:sz="4" w:space="0" w:color="auto"/>
            </w:tcBorders>
            <w:shd w:val="clear" w:color="auto" w:fill="auto"/>
            <w:noWrap/>
            <w:vAlign w:val="center"/>
          </w:tcPr>
          <w:p w14:paraId="6E9C0FEF" w14:textId="77777777" w:rsidR="0076454C" w:rsidRPr="006010A6" w:rsidRDefault="0076454C" w:rsidP="0076454C">
            <w:pPr>
              <w:pStyle w:val="Betarp"/>
              <w:jc w:val="center"/>
            </w:pPr>
            <w:r w:rsidRPr="006010A6">
              <w:t>5.3.240</w:t>
            </w:r>
          </w:p>
        </w:tc>
        <w:tc>
          <w:tcPr>
            <w:tcW w:w="5528"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741C2DEB" w14:textId="77777777" w:rsidR="0076454C" w:rsidRPr="006010A6" w:rsidRDefault="0076454C" w:rsidP="0076454C">
            <w:pPr>
              <w:pStyle w:val="Betarp"/>
            </w:pPr>
            <w:r w:rsidRPr="006010A6">
              <w:t>Elektros įrenginių žymenys:</w:t>
            </w:r>
          </w:p>
          <w:p w14:paraId="781A985D" w14:textId="77777777" w:rsidR="0076454C" w:rsidRPr="006010A6" w:rsidRDefault="0076454C" w:rsidP="0076454C">
            <w:pPr>
              <w:pStyle w:val="Betarp"/>
            </w:pPr>
            <w:r w:rsidRPr="006010A6">
              <w:t>-Plokštelės medžiaga ir spalva: – kietas, standus plastikas – balta;</w:t>
            </w:r>
          </w:p>
          <w:p w14:paraId="2F541BB3" w14:textId="77777777" w:rsidR="0076454C" w:rsidRPr="006010A6" w:rsidRDefault="0076454C" w:rsidP="0076454C">
            <w:pPr>
              <w:pStyle w:val="Betarp"/>
            </w:pPr>
            <w:r w:rsidRPr="006010A6">
              <w:t>-Plokštelės matmenys pagal Operatyvinių ir technologinių pavadinimų sudarymo ir žymėjimo elektros sistemoje metodinius nurodymus – ilgis, plotis;</w:t>
            </w:r>
          </w:p>
          <w:p w14:paraId="48B77BDE" w14:textId="77777777" w:rsidR="0076454C" w:rsidRPr="006010A6" w:rsidRDefault="0076454C" w:rsidP="0076454C">
            <w:pPr>
              <w:pStyle w:val="Betarp"/>
            </w:pPr>
            <w:r w:rsidRPr="006010A6">
              <w:t>-Tekstas pagal galiojančią AB ESO „Elektros ir telekomunikacijų tinklų inžinerinių įrenginių operatyvinių ir technologinių pavadinimų sudarymo bei žymenų įrengimo tvarką“ – tekstas, šrifto aukštis;</w:t>
            </w:r>
          </w:p>
          <w:p w14:paraId="4217C552" w14:textId="77777777" w:rsidR="0076454C" w:rsidRPr="006010A6" w:rsidRDefault="0076454C" w:rsidP="0076454C">
            <w:pPr>
              <w:pStyle w:val="Betarp"/>
            </w:pPr>
            <w:r w:rsidRPr="006010A6">
              <w:t>-Plokštelė pateikiama – be skylių;</w:t>
            </w:r>
          </w:p>
        </w:tc>
        <w:tc>
          <w:tcPr>
            <w:tcW w:w="992" w:type="dxa"/>
            <w:gridSpan w:val="2"/>
            <w:tcBorders>
              <w:top w:val="nil"/>
              <w:left w:val="nil"/>
              <w:bottom w:val="single" w:sz="4" w:space="0" w:color="auto"/>
              <w:right w:val="single" w:sz="4" w:space="0" w:color="auto"/>
            </w:tcBorders>
            <w:shd w:val="clear" w:color="auto" w:fill="auto"/>
            <w:noWrap/>
            <w:vAlign w:val="center"/>
          </w:tcPr>
          <w:p w14:paraId="24F9B42E" w14:textId="77777777" w:rsidR="0076454C" w:rsidRPr="006010A6" w:rsidRDefault="0076454C" w:rsidP="0076454C">
            <w:pPr>
              <w:pStyle w:val="Betarp"/>
              <w:jc w:val="center"/>
            </w:pPr>
            <w:r w:rsidRPr="006010A6">
              <w:t>vnt.</w:t>
            </w:r>
          </w:p>
        </w:tc>
        <w:tc>
          <w:tcPr>
            <w:tcW w:w="993" w:type="dxa"/>
            <w:gridSpan w:val="2"/>
            <w:tcBorders>
              <w:top w:val="single" w:sz="4" w:space="0" w:color="auto"/>
              <w:left w:val="nil"/>
              <w:bottom w:val="single" w:sz="4" w:space="0" w:color="auto"/>
              <w:right w:val="single" w:sz="4" w:space="0" w:color="000000"/>
            </w:tcBorders>
            <w:shd w:val="clear" w:color="auto" w:fill="auto"/>
            <w:noWrap/>
            <w:vAlign w:val="center"/>
          </w:tcPr>
          <w:p w14:paraId="1A8216F0" w14:textId="77777777" w:rsidR="0076454C" w:rsidRPr="006010A6" w:rsidRDefault="0076454C" w:rsidP="0076454C">
            <w:pPr>
              <w:pStyle w:val="Betarp"/>
              <w:jc w:val="center"/>
            </w:pPr>
            <w:r w:rsidRPr="006010A6">
              <w:t>2</w:t>
            </w:r>
          </w:p>
        </w:tc>
        <w:tc>
          <w:tcPr>
            <w:tcW w:w="1180" w:type="dxa"/>
            <w:gridSpan w:val="2"/>
            <w:tcBorders>
              <w:top w:val="nil"/>
              <w:left w:val="nil"/>
              <w:bottom w:val="single" w:sz="4" w:space="0" w:color="auto"/>
              <w:right w:val="single" w:sz="4" w:space="0" w:color="auto"/>
            </w:tcBorders>
            <w:shd w:val="clear" w:color="auto" w:fill="auto"/>
            <w:noWrap/>
            <w:vAlign w:val="center"/>
          </w:tcPr>
          <w:p w14:paraId="0BB6C0F2"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101" w:type="dxa"/>
            <w:tcBorders>
              <w:top w:val="nil"/>
              <w:left w:val="nil"/>
              <w:bottom w:val="single" w:sz="4" w:space="0" w:color="auto"/>
              <w:right w:val="single" w:sz="4" w:space="0" w:color="auto"/>
            </w:tcBorders>
          </w:tcPr>
          <w:p w14:paraId="7D14A986"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A4465E" w:rsidRPr="006010A6" w14:paraId="43730BAD" w14:textId="77777777" w:rsidTr="005C71BC">
        <w:trPr>
          <w:trHeight w:val="56"/>
          <w:jc w:val="center"/>
        </w:trPr>
        <w:tc>
          <w:tcPr>
            <w:tcW w:w="958" w:type="dxa"/>
            <w:tcBorders>
              <w:top w:val="single" w:sz="4" w:space="0" w:color="auto"/>
              <w:left w:val="single" w:sz="4" w:space="0" w:color="auto"/>
              <w:bottom w:val="single" w:sz="4" w:space="0" w:color="auto"/>
              <w:right w:val="single" w:sz="4" w:space="0" w:color="auto"/>
            </w:tcBorders>
            <w:shd w:val="clear" w:color="auto" w:fill="auto"/>
            <w:vAlign w:val="center"/>
          </w:tcPr>
          <w:p w14:paraId="6D36D8B0" w14:textId="77777777" w:rsidR="0076454C" w:rsidRPr="006010A6" w:rsidRDefault="0076454C" w:rsidP="0076454C">
            <w:pPr>
              <w:pStyle w:val="Betarp"/>
              <w:jc w:val="center"/>
            </w:pPr>
            <w:r w:rsidRPr="006010A6">
              <w:t>5.3.241</w:t>
            </w:r>
          </w:p>
        </w:tc>
        <w:tc>
          <w:tcPr>
            <w:tcW w:w="7513" w:type="dxa"/>
            <w:gridSpan w:val="6"/>
            <w:tcBorders>
              <w:top w:val="single" w:sz="4" w:space="0" w:color="auto"/>
              <w:left w:val="single" w:sz="4" w:space="0" w:color="auto"/>
              <w:bottom w:val="single" w:sz="4" w:space="0" w:color="auto"/>
              <w:right w:val="single" w:sz="4" w:space="0" w:color="auto"/>
            </w:tcBorders>
            <w:shd w:val="clear" w:color="auto" w:fill="auto"/>
            <w:noWrap/>
            <w:vAlign w:val="center"/>
          </w:tcPr>
          <w:p w14:paraId="6C23DAE9" w14:textId="77777777" w:rsidR="0076454C" w:rsidRPr="006010A6" w:rsidRDefault="0076454C" w:rsidP="0076454C">
            <w:pPr>
              <w:pStyle w:val="Betarp"/>
              <w:jc w:val="center"/>
              <w:rPr>
                <w:rFonts w:eastAsia="Times New Roman"/>
                <w:lang w:eastAsia="en-US"/>
              </w:rPr>
            </w:pPr>
            <w:r w:rsidRPr="006010A6">
              <w:rPr>
                <w:rFonts w:eastAsia="Times New Roman"/>
                <w:lang w:eastAsia="en-US"/>
              </w:rPr>
              <w:t>MT STATYBOS DARBAI IR MEDŽIAGOS</w:t>
            </w:r>
          </w:p>
        </w:tc>
        <w:tc>
          <w:tcPr>
            <w:tcW w:w="1180" w:type="dxa"/>
            <w:gridSpan w:val="2"/>
            <w:tcBorders>
              <w:top w:val="single" w:sz="4" w:space="0" w:color="auto"/>
              <w:left w:val="nil"/>
              <w:bottom w:val="single" w:sz="4" w:space="0" w:color="auto"/>
              <w:right w:val="single" w:sz="4" w:space="0" w:color="auto"/>
            </w:tcBorders>
            <w:shd w:val="clear" w:color="auto" w:fill="auto"/>
            <w:noWrap/>
            <w:vAlign w:val="center"/>
          </w:tcPr>
          <w:p w14:paraId="369209F7" w14:textId="77777777" w:rsidR="0076454C" w:rsidRPr="006010A6" w:rsidRDefault="0076454C" w:rsidP="0076454C">
            <w:pPr>
              <w:spacing w:line="240" w:lineRule="auto"/>
              <w:ind w:firstLine="0"/>
              <w:jc w:val="center"/>
              <w:rPr>
                <w:rFonts w:eastAsia="Times New Roman" w:cs="Times New Roman"/>
                <w:b/>
                <w:lang w:eastAsia="en-US"/>
              </w:rPr>
            </w:pPr>
          </w:p>
        </w:tc>
        <w:tc>
          <w:tcPr>
            <w:tcW w:w="1101" w:type="dxa"/>
            <w:tcBorders>
              <w:top w:val="single" w:sz="4" w:space="0" w:color="auto"/>
              <w:left w:val="nil"/>
              <w:bottom w:val="single" w:sz="4" w:space="0" w:color="auto"/>
              <w:right w:val="single" w:sz="4" w:space="0" w:color="auto"/>
            </w:tcBorders>
            <w:vAlign w:val="center"/>
          </w:tcPr>
          <w:p w14:paraId="1B95232C" w14:textId="77777777" w:rsidR="0076454C" w:rsidRPr="006010A6" w:rsidRDefault="0076454C" w:rsidP="0076454C">
            <w:pPr>
              <w:spacing w:line="240" w:lineRule="auto"/>
              <w:ind w:firstLine="0"/>
              <w:jc w:val="center"/>
              <w:rPr>
                <w:rFonts w:eastAsia="Times New Roman" w:cs="Times New Roman"/>
                <w:b/>
                <w:lang w:eastAsia="en-US"/>
              </w:rPr>
            </w:pPr>
          </w:p>
        </w:tc>
      </w:tr>
      <w:tr w:rsidR="00A4465E" w:rsidRPr="006010A6" w14:paraId="11A9E0A1" w14:textId="77777777" w:rsidTr="005C71BC">
        <w:trPr>
          <w:trHeight w:val="53"/>
          <w:jc w:val="center"/>
        </w:trPr>
        <w:tc>
          <w:tcPr>
            <w:tcW w:w="958" w:type="dxa"/>
            <w:tcBorders>
              <w:top w:val="nil"/>
              <w:left w:val="single" w:sz="4" w:space="0" w:color="auto"/>
              <w:bottom w:val="single" w:sz="4" w:space="0" w:color="auto"/>
              <w:right w:val="single" w:sz="4" w:space="0" w:color="auto"/>
            </w:tcBorders>
            <w:shd w:val="clear" w:color="auto" w:fill="auto"/>
            <w:noWrap/>
            <w:vAlign w:val="center"/>
          </w:tcPr>
          <w:p w14:paraId="2F93CAA2" w14:textId="77777777" w:rsidR="0076454C" w:rsidRPr="006010A6" w:rsidRDefault="0076454C" w:rsidP="0076454C">
            <w:pPr>
              <w:pStyle w:val="Betarp"/>
              <w:jc w:val="center"/>
            </w:pPr>
            <w:r w:rsidRPr="006010A6">
              <w:t>5.3.242</w:t>
            </w:r>
          </w:p>
        </w:tc>
        <w:tc>
          <w:tcPr>
            <w:tcW w:w="5528"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53D17A13" w14:textId="77777777" w:rsidR="0076454C" w:rsidRPr="006010A6" w:rsidRDefault="0076454C" w:rsidP="0076454C">
            <w:pPr>
              <w:pStyle w:val="Betarp"/>
              <w:rPr>
                <w:rFonts w:eastAsia="Times New Roman"/>
              </w:rPr>
            </w:pPr>
            <w:r w:rsidRPr="006010A6">
              <w:t>Sklypo planiravimas rankiniu būdu II grupės grunte</w:t>
            </w:r>
          </w:p>
        </w:tc>
        <w:tc>
          <w:tcPr>
            <w:tcW w:w="992" w:type="dxa"/>
            <w:gridSpan w:val="2"/>
            <w:tcBorders>
              <w:top w:val="nil"/>
              <w:left w:val="nil"/>
              <w:bottom w:val="single" w:sz="4" w:space="0" w:color="auto"/>
              <w:right w:val="single" w:sz="4" w:space="0" w:color="auto"/>
            </w:tcBorders>
            <w:shd w:val="clear" w:color="auto" w:fill="auto"/>
            <w:noWrap/>
            <w:vAlign w:val="center"/>
          </w:tcPr>
          <w:p w14:paraId="264500D9" w14:textId="77777777" w:rsidR="0076454C" w:rsidRPr="006010A6" w:rsidRDefault="0076454C" w:rsidP="0076454C">
            <w:pPr>
              <w:pStyle w:val="Betarp"/>
              <w:jc w:val="center"/>
            </w:pPr>
            <w:r w:rsidRPr="006010A6">
              <w:t>m</w:t>
            </w:r>
            <w:r w:rsidRPr="006010A6">
              <w:rPr>
                <w:vertAlign w:val="superscript"/>
              </w:rPr>
              <w:t>3</w:t>
            </w:r>
          </w:p>
        </w:tc>
        <w:tc>
          <w:tcPr>
            <w:tcW w:w="993" w:type="dxa"/>
            <w:gridSpan w:val="2"/>
            <w:tcBorders>
              <w:top w:val="single" w:sz="4" w:space="0" w:color="auto"/>
              <w:left w:val="nil"/>
              <w:bottom w:val="single" w:sz="4" w:space="0" w:color="auto"/>
              <w:right w:val="single" w:sz="4" w:space="0" w:color="000000"/>
            </w:tcBorders>
            <w:shd w:val="clear" w:color="auto" w:fill="auto"/>
            <w:noWrap/>
            <w:vAlign w:val="center"/>
          </w:tcPr>
          <w:p w14:paraId="403E456C" w14:textId="77777777" w:rsidR="0076454C" w:rsidRPr="006010A6" w:rsidRDefault="0076454C" w:rsidP="0076454C">
            <w:pPr>
              <w:pStyle w:val="Betarp"/>
              <w:jc w:val="center"/>
            </w:pPr>
            <w:r w:rsidRPr="006010A6">
              <w:t>25</w:t>
            </w:r>
          </w:p>
        </w:tc>
        <w:tc>
          <w:tcPr>
            <w:tcW w:w="1180" w:type="dxa"/>
            <w:gridSpan w:val="2"/>
            <w:tcBorders>
              <w:top w:val="nil"/>
              <w:left w:val="nil"/>
              <w:bottom w:val="single" w:sz="4" w:space="0" w:color="auto"/>
              <w:right w:val="single" w:sz="4" w:space="0" w:color="auto"/>
            </w:tcBorders>
            <w:shd w:val="clear" w:color="auto" w:fill="auto"/>
            <w:noWrap/>
            <w:vAlign w:val="center"/>
          </w:tcPr>
          <w:p w14:paraId="2FFA09BE"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101" w:type="dxa"/>
            <w:tcBorders>
              <w:top w:val="nil"/>
              <w:left w:val="nil"/>
              <w:bottom w:val="single" w:sz="4" w:space="0" w:color="auto"/>
              <w:right w:val="single" w:sz="4" w:space="0" w:color="auto"/>
            </w:tcBorders>
          </w:tcPr>
          <w:p w14:paraId="265478C5"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A4465E" w:rsidRPr="006010A6" w14:paraId="79A2F80D" w14:textId="77777777" w:rsidTr="005C71BC">
        <w:trPr>
          <w:trHeight w:val="53"/>
          <w:jc w:val="center"/>
        </w:trPr>
        <w:tc>
          <w:tcPr>
            <w:tcW w:w="958" w:type="dxa"/>
            <w:tcBorders>
              <w:top w:val="nil"/>
              <w:left w:val="single" w:sz="4" w:space="0" w:color="auto"/>
              <w:bottom w:val="single" w:sz="4" w:space="0" w:color="auto"/>
              <w:right w:val="single" w:sz="4" w:space="0" w:color="auto"/>
            </w:tcBorders>
            <w:shd w:val="clear" w:color="auto" w:fill="auto"/>
            <w:noWrap/>
            <w:vAlign w:val="center"/>
          </w:tcPr>
          <w:p w14:paraId="3D1B49C5" w14:textId="77777777" w:rsidR="0076454C" w:rsidRPr="006010A6" w:rsidRDefault="0076454C" w:rsidP="0076454C">
            <w:pPr>
              <w:pStyle w:val="Betarp"/>
              <w:jc w:val="center"/>
            </w:pPr>
            <w:r w:rsidRPr="006010A6">
              <w:t>5.3.243</w:t>
            </w:r>
          </w:p>
        </w:tc>
        <w:tc>
          <w:tcPr>
            <w:tcW w:w="5528"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5AE9D6C4" w14:textId="77777777" w:rsidR="0076454C" w:rsidRPr="006010A6" w:rsidRDefault="0076454C" w:rsidP="0076454C">
            <w:pPr>
              <w:pStyle w:val="Betarp"/>
            </w:pPr>
            <w:r w:rsidRPr="006010A6">
              <w:t>II grupės grunto kasimas rankiniu būdu iki 2m pločio ir iki 2m gylio nesutvirtintose tranšėjose ir iki 1,5m gylio duobių kasimas</w:t>
            </w:r>
          </w:p>
        </w:tc>
        <w:tc>
          <w:tcPr>
            <w:tcW w:w="992" w:type="dxa"/>
            <w:gridSpan w:val="2"/>
            <w:tcBorders>
              <w:top w:val="nil"/>
              <w:left w:val="nil"/>
              <w:bottom w:val="single" w:sz="4" w:space="0" w:color="auto"/>
              <w:right w:val="single" w:sz="4" w:space="0" w:color="auto"/>
            </w:tcBorders>
            <w:shd w:val="clear" w:color="auto" w:fill="auto"/>
            <w:noWrap/>
            <w:vAlign w:val="center"/>
          </w:tcPr>
          <w:p w14:paraId="57E112FD" w14:textId="77777777" w:rsidR="0076454C" w:rsidRPr="006010A6" w:rsidRDefault="0076454C" w:rsidP="0076454C">
            <w:pPr>
              <w:pStyle w:val="Betarp"/>
              <w:jc w:val="center"/>
            </w:pPr>
            <w:r w:rsidRPr="006010A6">
              <w:t>m</w:t>
            </w:r>
            <w:r w:rsidRPr="006010A6">
              <w:rPr>
                <w:vertAlign w:val="superscript"/>
              </w:rPr>
              <w:t>3</w:t>
            </w:r>
          </w:p>
        </w:tc>
        <w:tc>
          <w:tcPr>
            <w:tcW w:w="993" w:type="dxa"/>
            <w:gridSpan w:val="2"/>
            <w:tcBorders>
              <w:top w:val="single" w:sz="4" w:space="0" w:color="auto"/>
              <w:left w:val="nil"/>
              <w:bottom w:val="single" w:sz="4" w:space="0" w:color="auto"/>
              <w:right w:val="single" w:sz="4" w:space="0" w:color="000000"/>
            </w:tcBorders>
            <w:shd w:val="clear" w:color="auto" w:fill="auto"/>
            <w:noWrap/>
            <w:vAlign w:val="center"/>
          </w:tcPr>
          <w:p w14:paraId="70A2626D" w14:textId="77777777" w:rsidR="0076454C" w:rsidRPr="006010A6" w:rsidRDefault="0076454C" w:rsidP="0076454C">
            <w:pPr>
              <w:pStyle w:val="Betarp"/>
              <w:jc w:val="center"/>
            </w:pPr>
            <w:r w:rsidRPr="006010A6">
              <w:t>15</w:t>
            </w:r>
          </w:p>
        </w:tc>
        <w:tc>
          <w:tcPr>
            <w:tcW w:w="1180" w:type="dxa"/>
            <w:gridSpan w:val="2"/>
            <w:tcBorders>
              <w:top w:val="nil"/>
              <w:left w:val="nil"/>
              <w:bottom w:val="single" w:sz="4" w:space="0" w:color="auto"/>
              <w:right w:val="single" w:sz="4" w:space="0" w:color="auto"/>
            </w:tcBorders>
            <w:shd w:val="clear" w:color="auto" w:fill="auto"/>
            <w:noWrap/>
            <w:vAlign w:val="center"/>
          </w:tcPr>
          <w:p w14:paraId="20A6ECBB"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101" w:type="dxa"/>
            <w:tcBorders>
              <w:top w:val="nil"/>
              <w:left w:val="nil"/>
              <w:bottom w:val="single" w:sz="4" w:space="0" w:color="auto"/>
              <w:right w:val="single" w:sz="4" w:space="0" w:color="auto"/>
            </w:tcBorders>
          </w:tcPr>
          <w:p w14:paraId="3ED48299"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A4465E" w:rsidRPr="006010A6" w14:paraId="0A904697" w14:textId="77777777" w:rsidTr="005C71BC">
        <w:trPr>
          <w:trHeight w:val="53"/>
          <w:jc w:val="center"/>
        </w:trPr>
        <w:tc>
          <w:tcPr>
            <w:tcW w:w="958" w:type="dxa"/>
            <w:tcBorders>
              <w:top w:val="nil"/>
              <w:left w:val="single" w:sz="4" w:space="0" w:color="auto"/>
              <w:bottom w:val="single" w:sz="4" w:space="0" w:color="auto"/>
              <w:right w:val="single" w:sz="4" w:space="0" w:color="auto"/>
            </w:tcBorders>
            <w:shd w:val="clear" w:color="auto" w:fill="auto"/>
            <w:noWrap/>
            <w:vAlign w:val="center"/>
          </w:tcPr>
          <w:p w14:paraId="7C130E12" w14:textId="77777777" w:rsidR="0076454C" w:rsidRPr="006010A6" w:rsidRDefault="0076454C" w:rsidP="0076454C">
            <w:pPr>
              <w:pStyle w:val="Betarp"/>
              <w:jc w:val="center"/>
            </w:pPr>
            <w:r w:rsidRPr="006010A6">
              <w:t>5.3.244</w:t>
            </w:r>
          </w:p>
        </w:tc>
        <w:tc>
          <w:tcPr>
            <w:tcW w:w="5528"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020FB26B" w14:textId="77777777" w:rsidR="0076454C" w:rsidRPr="006010A6" w:rsidRDefault="0076454C" w:rsidP="0076454C">
            <w:pPr>
              <w:pStyle w:val="Betarp"/>
            </w:pPr>
            <w:r w:rsidRPr="006010A6">
              <w:t>Pagrindų posluoksnių po pamatais įrengimas iš smėlio-žvyro</w:t>
            </w:r>
          </w:p>
        </w:tc>
        <w:tc>
          <w:tcPr>
            <w:tcW w:w="992" w:type="dxa"/>
            <w:gridSpan w:val="2"/>
            <w:tcBorders>
              <w:top w:val="nil"/>
              <w:left w:val="nil"/>
              <w:bottom w:val="single" w:sz="4" w:space="0" w:color="auto"/>
              <w:right w:val="single" w:sz="4" w:space="0" w:color="auto"/>
            </w:tcBorders>
            <w:shd w:val="clear" w:color="auto" w:fill="auto"/>
            <w:noWrap/>
            <w:vAlign w:val="center"/>
          </w:tcPr>
          <w:p w14:paraId="2F3C5950" w14:textId="77777777" w:rsidR="0076454C" w:rsidRPr="006010A6" w:rsidRDefault="0076454C" w:rsidP="0076454C">
            <w:pPr>
              <w:pStyle w:val="Betarp"/>
              <w:jc w:val="center"/>
            </w:pPr>
            <w:r w:rsidRPr="006010A6">
              <w:t>m</w:t>
            </w:r>
            <w:r w:rsidRPr="006010A6">
              <w:rPr>
                <w:vertAlign w:val="superscript"/>
              </w:rPr>
              <w:t>3</w:t>
            </w:r>
          </w:p>
        </w:tc>
        <w:tc>
          <w:tcPr>
            <w:tcW w:w="993" w:type="dxa"/>
            <w:gridSpan w:val="2"/>
            <w:tcBorders>
              <w:top w:val="single" w:sz="4" w:space="0" w:color="auto"/>
              <w:left w:val="nil"/>
              <w:bottom w:val="single" w:sz="4" w:space="0" w:color="auto"/>
              <w:right w:val="single" w:sz="4" w:space="0" w:color="000000"/>
            </w:tcBorders>
            <w:shd w:val="clear" w:color="auto" w:fill="auto"/>
            <w:noWrap/>
            <w:vAlign w:val="center"/>
          </w:tcPr>
          <w:p w14:paraId="393B0C82" w14:textId="77777777" w:rsidR="0076454C" w:rsidRPr="006010A6" w:rsidRDefault="0076454C" w:rsidP="0076454C">
            <w:pPr>
              <w:pStyle w:val="Betarp"/>
              <w:jc w:val="center"/>
            </w:pPr>
            <w:r w:rsidRPr="006010A6">
              <w:t>4</w:t>
            </w:r>
          </w:p>
        </w:tc>
        <w:tc>
          <w:tcPr>
            <w:tcW w:w="1180" w:type="dxa"/>
            <w:gridSpan w:val="2"/>
            <w:tcBorders>
              <w:top w:val="nil"/>
              <w:left w:val="nil"/>
              <w:bottom w:val="single" w:sz="4" w:space="0" w:color="auto"/>
              <w:right w:val="single" w:sz="4" w:space="0" w:color="auto"/>
            </w:tcBorders>
            <w:shd w:val="clear" w:color="auto" w:fill="auto"/>
            <w:noWrap/>
            <w:vAlign w:val="center"/>
          </w:tcPr>
          <w:p w14:paraId="295BBBC8"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101" w:type="dxa"/>
            <w:tcBorders>
              <w:top w:val="nil"/>
              <w:left w:val="nil"/>
              <w:bottom w:val="single" w:sz="4" w:space="0" w:color="auto"/>
              <w:right w:val="single" w:sz="4" w:space="0" w:color="auto"/>
            </w:tcBorders>
          </w:tcPr>
          <w:p w14:paraId="3F3FB85B"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A4465E" w:rsidRPr="006010A6" w14:paraId="0A48279A" w14:textId="77777777" w:rsidTr="005C71BC">
        <w:trPr>
          <w:trHeight w:val="53"/>
          <w:jc w:val="center"/>
        </w:trPr>
        <w:tc>
          <w:tcPr>
            <w:tcW w:w="958" w:type="dxa"/>
            <w:tcBorders>
              <w:top w:val="nil"/>
              <w:left w:val="single" w:sz="4" w:space="0" w:color="auto"/>
              <w:bottom w:val="single" w:sz="4" w:space="0" w:color="auto"/>
              <w:right w:val="single" w:sz="4" w:space="0" w:color="auto"/>
            </w:tcBorders>
            <w:shd w:val="clear" w:color="auto" w:fill="auto"/>
            <w:noWrap/>
            <w:vAlign w:val="center"/>
          </w:tcPr>
          <w:p w14:paraId="5BF0C5ED" w14:textId="77777777" w:rsidR="0076454C" w:rsidRPr="006010A6" w:rsidRDefault="0076454C" w:rsidP="0076454C">
            <w:pPr>
              <w:pStyle w:val="Betarp"/>
              <w:jc w:val="center"/>
            </w:pPr>
            <w:r w:rsidRPr="006010A6">
              <w:t>5.3.245</w:t>
            </w:r>
          </w:p>
        </w:tc>
        <w:tc>
          <w:tcPr>
            <w:tcW w:w="5528"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3EE60258" w14:textId="77777777" w:rsidR="0076454C" w:rsidRPr="006010A6" w:rsidRDefault="0076454C" w:rsidP="0076454C">
            <w:pPr>
              <w:pStyle w:val="Betarp"/>
            </w:pPr>
            <w:r w:rsidRPr="006010A6">
              <w:t xml:space="preserve">Pamatų blokų montavimas </w:t>
            </w:r>
          </w:p>
        </w:tc>
        <w:tc>
          <w:tcPr>
            <w:tcW w:w="992" w:type="dxa"/>
            <w:gridSpan w:val="2"/>
            <w:tcBorders>
              <w:top w:val="nil"/>
              <w:left w:val="nil"/>
              <w:bottom w:val="single" w:sz="4" w:space="0" w:color="auto"/>
              <w:right w:val="single" w:sz="4" w:space="0" w:color="auto"/>
            </w:tcBorders>
            <w:shd w:val="clear" w:color="auto" w:fill="auto"/>
            <w:noWrap/>
            <w:vAlign w:val="center"/>
          </w:tcPr>
          <w:p w14:paraId="18F4BD5E" w14:textId="77777777" w:rsidR="0076454C" w:rsidRPr="006010A6" w:rsidRDefault="0076454C" w:rsidP="0076454C">
            <w:pPr>
              <w:pStyle w:val="Betarp"/>
              <w:jc w:val="center"/>
            </w:pPr>
            <w:r w:rsidRPr="006010A6">
              <w:t>vnt.</w:t>
            </w:r>
          </w:p>
        </w:tc>
        <w:tc>
          <w:tcPr>
            <w:tcW w:w="993" w:type="dxa"/>
            <w:gridSpan w:val="2"/>
            <w:tcBorders>
              <w:top w:val="single" w:sz="4" w:space="0" w:color="auto"/>
              <w:left w:val="nil"/>
              <w:bottom w:val="single" w:sz="4" w:space="0" w:color="auto"/>
              <w:right w:val="single" w:sz="4" w:space="0" w:color="000000"/>
            </w:tcBorders>
            <w:shd w:val="clear" w:color="auto" w:fill="auto"/>
            <w:noWrap/>
            <w:vAlign w:val="center"/>
          </w:tcPr>
          <w:p w14:paraId="001178FF" w14:textId="77777777" w:rsidR="0076454C" w:rsidRPr="006010A6" w:rsidRDefault="0076454C" w:rsidP="0076454C">
            <w:pPr>
              <w:pStyle w:val="Betarp"/>
              <w:jc w:val="center"/>
            </w:pPr>
            <w:r w:rsidRPr="006010A6">
              <w:t>1</w:t>
            </w:r>
          </w:p>
        </w:tc>
        <w:tc>
          <w:tcPr>
            <w:tcW w:w="1180" w:type="dxa"/>
            <w:gridSpan w:val="2"/>
            <w:tcBorders>
              <w:top w:val="nil"/>
              <w:left w:val="nil"/>
              <w:bottom w:val="single" w:sz="4" w:space="0" w:color="auto"/>
              <w:right w:val="single" w:sz="4" w:space="0" w:color="auto"/>
            </w:tcBorders>
            <w:shd w:val="clear" w:color="auto" w:fill="auto"/>
            <w:noWrap/>
            <w:vAlign w:val="center"/>
          </w:tcPr>
          <w:p w14:paraId="395B8ACE"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101" w:type="dxa"/>
            <w:tcBorders>
              <w:top w:val="nil"/>
              <w:left w:val="nil"/>
              <w:bottom w:val="single" w:sz="4" w:space="0" w:color="auto"/>
              <w:right w:val="single" w:sz="4" w:space="0" w:color="auto"/>
            </w:tcBorders>
          </w:tcPr>
          <w:p w14:paraId="07E8D536"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A4465E" w:rsidRPr="006010A6" w14:paraId="43CAAC10" w14:textId="77777777" w:rsidTr="005C71BC">
        <w:trPr>
          <w:trHeight w:val="53"/>
          <w:jc w:val="center"/>
        </w:trPr>
        <w:tc>
          <w:tcPr>
            <w:tcW w:w="958" w:type="dxa"/>
            <w:tcBorders>
              <w:top w:val="nil"/>
              <w:left w:val="single" w:sz="4" w:space="0" w:color="auto"/>
              <w:bottom w:val="single" w:sz="4" w:space="0" w:color="auto"/>
              <w:right w:val="single" w:sz="4" w:space="0" w:color="auto"/>
            </w:tcBorders>
            <w:shd w:val="clear" w:color="auto" w:fill="auto"/>
            <w:noWrap/>
            <w:vAlign w:val="center"/>
          </w:tcPr>
          <w:p w14:paraId="0D23EE27" w14:textId="77777777" w:rsidR="0076454C" w:rsidRPr="006010A6" w:rsidRDefault="0076454C" w:rsidP="0076454C">
            <w:pPr>
              <w:pStyle w:val="Betarp"/>
              <w:jc w:val="center"/>
            </w:pPr>
            <w:r w:rsidRPr="006010A6">
              <w:t>5.3.246</w:t>
            </w:r>
          </w:p>
        </w:tc>
        <w:tc>
          <w:tcPr>
            <w:tcW w:w="5528"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36741247" w14:textId="77777777" w:rsidR="0076454C" w:rsidRPr="006010A6" w:rsidRDefault="0076454C" w:rsidP="0076454C">
            <w:pPr>
              <w:pStyle w:val="Betarp"/>
            </w:pPr>
            <w:r w:rsidRPr="006010A6">
              <w:t>Modulinės transformatorinės montavimas ant pamato</w:t>
            </w:r>
          </w:p>
        </w:tc>
        <w:tc>
          <w:tcPr>
            <w:tcW w:w="992" w:type="dxa"/>
            <w:gridSpan w:val="2"/>
            <w:tcBorders>
              <w:top w:val="nil"/>
              <w:left w:val="nil"/>
              <w:bottom w:val="single" w:sz="4" w:space="0" w:color="auto"/>
              <w:right w:val="single" w:sz="4" w:space="0" w:color="auto"/>
            </w:tcBorders>
            <w:shd w:val="clear" w:color="auto" w:fill="auto"/>
            <w:noWrap/>
            <w:vAlign w:val="center"/>
          </w:tcPr>
          <w:p w14:paraId="1DEE0BE8" w14:textId="77777777" w:rsidR="0076454C" w:rsidRPr="006010A6" w:rsidRDefault="0076454C" w:rsidP="0076454C">
            <w:pPr>
              <w:pStyle w:val="Betarp"/>
              <w:jc w:val="center"/>
            </w:pPr>
            <w:r w:rsidRPr="006010A6">
              <w:t>kompl</w:t>
            </w:r>
          </w:p>
        </w:tc>
        <w:tc>
          <w:tcPr>
            <w:tcW w:w="993" w:type="dxa"/>
            <w:gridSpan w:val="2"/>
            <w:tcBorders>
              <w:top w:val="single" w:sz="4" w:space="0" w:color="auto"/>
              <w:left w:val="nil"/>
              <w:bottom w:val="single" w:sz="4" w:space="0" w:color="auto"/>
              <w:right w:val="single" w:sz="4" w:space="0" w:color="000000"/>
            </w:tcBorders>
            <w:shd w:val="clear" w:color="auto" w:fill="auto"/>
            <w:noWrap/>
            <w:vAlign w:val="center"/>
          </w:tcPr>
          <w:p w14:paraId="504B7C27" w14:textId="77777777" w:rsidR="0076454C" w:rsidRPr="006010A6" w:rsidRDefault="0076454C" w:rsidP="0076454C">
            <w:pPr>
              <w:pStyle w:val="Betarp"/>
              <w:jc w:val="center"/>
            </w:pPr>
            <w:r w:rsidRPr="006010A6">
              <w:t>1</w:t>
            </w:r>
          </w:p>
        </w:tc>
        <w:tc>
          <w:tcPr>
            <w:tcW w:w="1180" w:type="dxa"/>
            <w:gridSpan w:val="2"/>
            <w:tcBorders>
              <w:top w:val="nil"/>
              <w:left w:val="nil"/>
              <w:bottom w:val="single" w:sz="4" w:space="0" w:color="auto"/>
              <w:right w:val="single" w:sz="4" w:space="0" w:color="auto"/>
            </w:tcBorders>
            <w:shd w:val="clear" w:color="auto" w:fill="auto"/>
            <w:noWrap/>
            <w:vAlign w:val="center"/>
          </w:tcPr>
          <w:p w14:paraId="7AE6B8D5"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101" w:type="dxa"/>
            <w:tcBorders>
              <w:top w:val="nil"/>
              <w:left w:val="nil"/>
              <w:bottom w:val="single" w:sz="4" w:space="0" w:color="auto"/>
              <w:right w:val="single" w:sz="4" w:space="0" w:color="auto"/>
            </w:tcBorders>
          </w:tcPr>
          <w:p w14:paraId="004DCD53"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A4465E" w:rsidRPr="006010A6" w14:paraId="3CB409E2" w14:textId="77777777" w:rsidTr="005C71BC">
        <w:trPr>
          <w:trHeight w:val="53"/>
          <w:jc w:val="center"/>
        </w:trPr>
        <w:tc>
          <w:tcPr>
            <w:tcW w:w="958" w:type="dxa"/>
            <w:tcBorders>
              <w:top w:val="nil"/>
              <w:left w:val="single" w:sz="4" w:space="0" w:color="auto"/>
              <w:bottom w:val="single" w:sz="4" w:space="0" w:color="auto"/>
              <w:right w:val="single" w:sz="4" w:space="0" w:color="auto"/>
            </w:tcBorders>
            <w:shd w:val="clear" w:color="auto" w:fill="auto"/>
            <w:noWrap/>
            <w:vAlign w:val="center"/>
          </w:tcPr>
          <w:p w14:paraId="5137C385" w14:textId="77777777" w:rsidR="0076454C" w:rsidRPr="006010A6" w:rsidRDefault="0076454C" w:rsidP="0076454C">
            <w:pPr>
              <w:pStyle w:val="Betarp"/>
              <w:jc w:val="center"/>
            </w:pPr>
            <w:r w:rsidRPr="006010A6">
              <w:t>5.3.247</w:t>
            </w:r>
          </w:p>
        </w:tc>
        <w:tc>
          <w:tcPr>
            <w:tcW w:w="5528"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6354A825" w14:textId="77777777" w:rsidR="0076454C" w:rsidRPr="006010A6" w:rsidRDefault="0076454C" w:rsidP="0076454C">
            <w:pPr>
              <w:pStyle w:val="Betarp"/>
            </w:pPr>
            <w:r w:rsidRPr="006010A6">
              <w:t xml:space="preserve">Galios transformatoriaus montavimas </w:t>
            </w:r>
          </w:p>
        </w:tc>
        <w:tc>
          <w:tcPr>
            <w:tcW w:w="992" w:type="dxa"/>
            <w:gridSpan w:val="2"/>
            <w:tcBorders>
              <w:top w:val="nil"/>
              <w:left w:val="nil"/>
              <w:bottom w:val="single" w:sz="4" w:space="0" w:color="auto"/>
              <w:right w:val="single" w:sz="4" w:space="0" w:color="auto"/>
            </w:tcBorders>
            <w:shd w:val="clear" w:color="auto" w:fill="auto"/>
            <w:noWrap/>
            <w:vAlign w:val="center"/>
          </w:tcPr>
          <w:p w14:paraId="41C383AF" w14:textId="77777777" w:rsidR="0076454C" w:rsidRPr="006010A6" w:rsidRDefault="0076454C" w:rsidP="0076454C">
            <w:pPr>
              <w:pStyle w:val="Betarp"/>
              <w:jc w:val="center"/>
            </w:pPr>
            <w:r w:rsidRPr="006010A6">
              <w:t>vnt.</w:t>
            </w:r>
          </w:p>
        </w:tc>
        <w:tc>
          <w:tcPr>
            <w:tcW w:w="993" w:type="dxa"/>
            <w:gridSpan w:val="2"/>
            <w:tcBorders>
              <w:top w:val="single" w:sz="4" w:space="0" w:color="auto"/>
              <w:left w:val="nil"/>
              <w:bottom w:val="single" w:sz="4" w:space="0" w:color="auto"/>
              <w:right w:val="single" w:sz="4" w:space="0" w:color="000000"/>
            </w:tcBorders>
            <w:shd w:val="clear" w:color="auto" w:fill="auto"/>
            <w:noWrap/>
            <w:vAlign w:val="center"/>
          </w:tcPr>
          <w:p w14:paraId="049FAE2A" w14:textId="77777777" w:rsidR="0076454C" w:rsidRPr="006010A6" w:rsidRDefault="0076454C" w:rsidP="0076454C">
            <w:pPr>
              <w:pStyle w:val="Betarp"/>
              <w:jc w:val="center"/>
            </w:pPr>
            <w:r w:rsidRPr="006010A6">
              <w:t>1</w:t>
            </w:r>
          </w:p>
        </w:tc>
        <w:tc>
          <w:tcPr>
            <w:tcW w:w="1180" w:type="dxa"/>
            <w:gridSpan w:val="2"/>
            <w:tcBorders>
              <w:top w:val="nil"/>
              <w:left w:val="nil"/>
              <w:bottom w:val="single" w:sz="4" w:space="0" w:color="auto"/>
              <w:right w:val="single" w:sz="4" w:space="0" w:color="auto"/>
            </w:tcBorders>
            <w:shd w:val="clear" w:color="auto" w:fill="auto"/>
            <w:noWrap/>
            <w:vAlign w:val="center"/>
          </w:tcPr>
          <w:p w14:paraId="7CE92FB6"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101" w:type="dxa"/>
            <w:tcBorders>
              <w:top w:val="nil"/>
              <w:left w:val="nil"/>
              <w:bottom w:val="single" w:sz="4" w:space="0" w:color="auto"/>
              <w:right w:val="single" w:sz="4" w:space="0" w:color="auto"/>
            </w:tcBorders>
          </w:tcPr>
          <w:p w14:paraId="18D84AA3"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A4465E" w:rsidRPr="006010A6" w14:paraId="38E9DD8B" w14:textId="77777777" w:rsidTr="005C71BC">
        <w:trPr>
          <w:trHeight w:val="53"/>
          <w:jc w:val="center"/>
        </w:trPr>
        <w:tc>
          <w:tcPr>
            <w:tcW w:w="958" w:type="dxa"/>
            <w:tcBorders>
              <w:top w:val="nil"/>
              <w:left w:val="single" w:sz="4" w:space="0" w:color="auto"/>
              <w:bottom w:val="single" w:sz="4" w:space="0" w:color="auto"/>
              <w:right w:val="single" w:sz="4" w:space="0" w:color="auto"/>
            </w:tcBorders>
            <w:shd w:val="clear" w:color="auto" w:fill="auto"/>
            <w:noWrap/>
            <w:vAlign w:val="center"/>
          </w:tcPr>
          <w:p w14:paraId="61EC058E" w14:textId="77777777" w:rsidR="0076454C" w:rsidRPr="006010A6" w:rsidRDefault="0076454C" w:rsidP="0076454C">
            <w:pPr>
              <w:pStyle w:val="Betarp"/>
              <w:jc w:val="center"/>
            </w:pPr>
            <w:r w:rsidRPr="006010A6">
              <w:t>5.3.248</w:t>
            </w:r>
          </w:p>
        </w:tc>
        <w:tc>
          <w:tcPr>
            <w:tcW w:w="5528"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369E0C5A" w14:textId="77777777" w:rsidR="0076454C" w:rsidRPr="006010A6" w:rsidRDefault="0076454C" w:rsidP="0076454C">
            <w:pPr>
              <w:pStyle w:val="Betarp"/>
            </w:pPr>
            <w:r w:rsidRPr="006010A6">
              <w:t>Galios transformatoriaus apvijų bandymas</w:t>
            </w:r>
          </w:p>
        </w:tc>
        <w:tc>
          <w:tcPr>
            <w:tcW w:w="992" w:type="dxa"/>
            <w:gridSpan w:val="2"/>
            <w:tcBorders>
              <w:top w:val="nil"/>
              <w:left w:val="nil"/>
              <w:bottom w:val="single" w:sz="4" w:space="0" w:color="auto"/>
              <w:right w:val="single" w:sz="4" w:space="0" w:color="auto"/>
            </w:tcBorders>
            <w:shd w:val="clear" w:color="auto" w:fill="auto"/>
            <w:noWrap/>
            <w:vAlign w:val="center"/>
          </w:tcPr>
          <w:p w14:paraId="684CA485" w14:textId="77777777" w:rsidR="0076454C" w:rsidRPr="006010A6" w:rsidRDefault="0076454C" w:rsidP="0076454C">
            <w:pPr>
              <w:pStyle w:val="Betarp"/>
              <w:jc w:val="center"/>
            </w:pPr>
            <w:r w:rsidRPr="006010A6">
              <w:t>vnt.</w:t>
            </w:r>
          </w:p>
        </w:tc>
        <w:tc>
          <w:tcPr>
            <w:tcW w:w="993" w:type="dxa"/>
            <w:gridSpan w:val="2"/>
            <w:tcBorders>
              <w:top w:val="single" w:sz="4" w:space="0" w:color="auto"/>
              <w:left w:val="nil"/>
              <w:bottom w:val="single" w:sz="4" w:space="0" w:color="auto"/>
              <w:right w:val="single" w:sz="4" w:space="0" w:color="000000"/>
            </w:tcBorders>
            <w:shd w:val="clear" w:color="auto" w:fill="auto"/>
            <w:noWrap/>
            <w:vAlign w:val="center"/>
          </w:tcPr>
          <w:p w14:paraId="5F507BA0" w14:textId="77777777" w:rsidR="0076454C" w:rsidRPr="006010A6" w:rsidRDefault="0076454C" w:rsidP="0076454C">
            <w:pPr>
              <w:pStyle w:val="Betarp"/>
              <w:jc w:val="center"/>
            </w:pPr>
            <w:r w:rsidRPr="006010A6">
              <w:t>1</w:t>
            </w:r>
          </w:p>
        </w:tc>
        <w:tc>
          <w:tcPr>
            <w:tcW w:w="1180" w:type="dxa"/>
            <w:gridSpan w:val="2"/>
            <w:tcBorders>
              <w:top w:val="nil"/>
              <w:left w:val="nil"/>
              <w:bottom w:val="single" w:sz="4" w:space="0" w:color="auto"/>
              <w:right w:val="single" w:sz="4" w:space="0" w:color="auto"/>
            </w:tcBorders>
            <w:shd w:val="clear" w:color="auto" w:fill="auto"/>
            <w:noWrap/>
            <w:vAlign w:val="center"/>
          </w:tcPr>
          <w:p w14:paraId="2DA385E3"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101" w:type="dxa"/>
            <w:tcBorders>
              <w:top w:val="nil"/>
              <w:left w:val="nil"/>
              <w:bottom w:val="single" w:sz="4" w:space="0" w:color="auto"/>
              <w:right w:val="single" w:sz="4" w:space="0" w:color="auto"/>
            </w:tcBorders>
          </w:tcPr>
          <w:p w14:paraId="75542A5B"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A4465E" w:rsidRPr="006010A6" w14:paraId="45DF9857" w14:textId="77777777" w:rsidTr="005C71BC">
        <w:trPr>
          <w:trHeight w:val="53"/>
          <w:jc w:val="center"/>
        </w:trPr>
        <w:tc>
          <w:tcPr>
            <w:tcW w:w="958" w:type="dxa"/>
            <w:tcBorders>
              <w:top w:val="nil"/>
              <w:left w:val="single" w:sz="4" w:space="0" w:color="auto"/>
              <w:bottom w:val="single" w:sz="4" w:space="0" w:color="auto"/>
              <w:right w:val="single" w:sz="4" w:space="0" w:color="auto"/>
            </w:tcBorders>
            <w:shd w:val="clear" w:color="auto" w:fill="auto"/>
            <w:noWrap/>
            <w:vAlign w:val="center"/>
          </w:tcPr>
          <w:p w14:paraId="7EE4FA54" w14:textId="77777777" w:rsidR="0076454C" w:rsidRPr="006010A6" w:rsidRDefault="0076454C" w:rsidP="0076454C">
            <w:pPr>
              <w:pStyle w:val="Betarp"/>
              <w:jc w:val="center"/>
            </w:pPr>
            <w:r w:rsidRPr="006010A6">
              <w:t>5.3.249</w:t>
            </w:r>
          </w:p>
        </w:tc>
        <w:tc>
          <w:tcPr>
            <w:tcW w:w="5528"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31646ABE" w14:textId="77777777" w:rsidR="0076454C" w:rsidRPr="006010A6" w:rsidRDefault="0076454C" w:rsidP="0076454C">
            <w:pPr>
              <w:pStyle w:val="Betarp"/>
            </w:pPr>
            <w:r w:rsidRPr="006010A6">
              <w:t>Kabelių įvadų hermetizacija</w:t>
            </w:r>
          </w:p>
        </w:tc>
        <w:tc>
          <w:tcPr>
            <w:tcW w:w="992" w:type="dxa"/>
            <w:gridSpan w:val="2"/>
            <w:tcBorders>
              <w:top w:val="nil"/>
              <w:left w:val="nil"/>
              <w:bottom w:val="single" w:sz="4" w:space="0" w:color="auto"/>
              <w:right w:val="single" w:sz="4" w:space="0" w:color="auto"/>
            </w:tcBorders>
            <w:shd w:val="clear" w:color="auto" w:fill="auto"/>
            <w:noWrap/>
            <w:vAlign w:val="center"/>
          </w:tcPr>
          <w:p w14:paraId="745FC92C" w14:textId="77777777" w:rsidR="0076454C" w:rsidRPr="006010A6" w:rsidRDefault="0076454C" w:rsidP="0076454C">
            <w:pPr>
              <w:pStyle w:val="Betarp"/>
              <w:jc w:val="center"/>
            </w:pPr>
            <w:r w:rsidRPr="006010A6">
              <w:t>vnt.</w:t>
            </w:r>
          </w:p>
        </w:tc>
        <w:tc>
          <w:tcPr>
            <w:tcW w:w="993" w:type="dxa"/>
            <w:gridSpan w:val="2"/>
            <w:tcBorders>
              <w:top w:val="single" w:sz="4" w:space="0" w:color="auto"/>
              <w:left w:val="nil"/>
              <w:bottom w:val="single" w:sz="4" w:space="0" w:color="auto"/>
              <w:right w:val="single" w:sz="4" w:space="0" w:color="000000"/>
            </w:tcBorders>
            <w:shd w:val="clear" w:color="auto" w:fill="auto"/>
            <w:noWrap/>
            <w:vAlign w:val="center"/>
          </w:tcPr>
          <w:p w14:paraId="19B58822" w14:textId="77777777" w:rsidR="0076454C" w:rsidRPr="006010A6" w:rsidRDefault="0076454C" w:rsidP="0076454C">
            <w:pPr>
              <w:pStyle w:val="Betarp"/>
              <w:jc w:val="center"/>
            </w:pPr>
            <w:r w:rsidRPr="006010A6">
              <w:t>4</w:t>
            </w:r>
          </w:p>
        </w:tc>
        <w:tc>
          <w:tcPr>
            <w:tcW w:w="1180" w:type="dxa"/>
            <w:gridSpan w:val="2"/>
            <w:tcBorders>
              <w:top w:val="nil"/>
              <w:left w:val="nil"/>
              <w:bottom w:val="single" w:sz="4" w:space="0" w:color="auto"/>
              <w:right w:val="single" w:sz="4" w:space="0" w:color="auto"/>
            </w:tcBorders>
            <w:shd w:val="clear" w:color="auto" w:fill="auto"/>
            <w:noWrap/>
            <w:vAlign w:val="center"/>
          </w:tcPr>
          <w:p w14:paraId="64345099"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101" w:type="dxa"/>
            <w:tcBorders>
              <w:top w:val="nil"/>
              <w:left w:val="nil"/>
              <w:bottom w:val="single" w:sz="4" w:space="0" w:color="auto"/>
              <w:right w:val="single" w:sz="4" w:space="0" w:color="auto"/>
            </w:tcBorders>
          </w:tcPr>
          <w:p w14:paraId="4604EC07"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A4465E" w:rsidRPr="006010A6" w14:paraId="313039C0" w14:textId="77777777" w:rsidTr="005C71BC">
        <w:trPr>
          <w:trHeight w:val="53"/>
          <w:jc w:val="center"/>
        </w:trPr>
        <w:tc>
          <w:tcPr>
            <w:tcW w:w="958" w:type="dxa"/>
            <w:tcBorders>
              <w:top w:val="nil"/>
              <w:left w:val="single" w:sz="4" w:space="0" w:color="auto"/>
              <w:bottom w:val="single" w:sz="4" w:space="0" w:color="auto"/>
              <w:right w:val="single" w:sz="4" w:space="0" w:color="auto"/>
            </w:tcBorders>
            <w:shd w:val="clear" w:color="auto" w:fill="auto"/>
            <w:noWrap/>
            <w:vAlign w:val="center"/>
          </w:tcPr>
          <w:p w14:paraId="2DE42C9B" w14:textId="77777777" w:rsidR="0076454C" w:rsidRPr="006010A6" w:rsidRDefault="0076454C" w:rsidP="0076454C">
            <w:pPr>
              <w:pStyle w:val="Betarp"/>
              <w:jc w:val="center"/>
            </w:pPr>
            <w:r w:rsidRPr="006010A6">
              <w:t>5.3.250</w:t>
            </w:r>
          </w:p>
        </w:tc>
        <w:tc>
          <w:tcPr>
            <w:tcW w:w="5528"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258FF879" w14:textId="77777777" w:rsidR="0076454C" w:rsidRPr="006010A6" w:rsidRDefault="0076454C" w:rsidP="0076454C">
            <w:pPr>
              <w:pStyle w:val="Betarp"/>
            </w:pPr>
            <w:r w:rsidRPr="006010A6">
              <w:t>Įžemiklių, surenkamų iš atskirų grandžių, įgilinimas iki 5m gylio</w:t>
            </w:r>
          </w:p>
        </w:tc>
        <w:tc>
          <w:tcPr>
            <w:tcW w:w="992" w:type="dxa"/>
            <w:gridSpan w:val="2"/>
            <w:tcBorders>
              <w:top w:val="nil"/>
              <w:left w:val="nil"/>
              <w:bottom w:val="single" w:sz="4" w:space="0" w:color="auto"/>
              <w:right w:val="single" w:sz="4" w:space="0" w:color="auto"/>
            </w:tcBorders>
            <w:shd w:val="clear" w:color="auto" w:fill="auto"/>
            <w:noWrap/>
            <w:vAlign w:val="center"/>
          </w:tcPr>
          <w:p w14:paraId="1F3BFC59" w14:textId="77777777" w:rsidR="0076454C" w:rsidRPr="006010A6" w:rsidRDefault="0076454C" w:rsidP="0076454C">
            <w:pPr>
              <w:pStyle w:val="Betarp"/>
              <w:jc w:val="center"/>
            </w:pPr>
            <w:r w:rsidRPr="006010A6">
              <w:t>m</w:t>
            </w:r>
          </w:p>
        </w:tc>
        <w:tc>
          <w:tcPr>
            <w:tcW w:w="993" w:type="dxa"/>
            <w:gridSpan w:val="2"/>
            <w:tcBorders>
              <w:top w:val="single" w:sz="4" w:space="0" w:color="auto"/>
              <w:left w:val="nil"/>
              <w:bottom w:val="single" w:sz="4" w:space="0" w:color="auto"/>
              <w:right w:val="single" w:sz="4" w:space="0" w:color="000000"/>
            </w:tcBorders>
            <w:shd w:val="clear" w:color="auto" w:fill="auto"/>
            <w:noWrap/>
            <w:vAlign w:val="center"/>
          </w:tcPr>
          <w:p w14:paraId="5B4C9342" w14:textId="77777777" w:rsidR="0076454C" w:rsidRPr="006010A6" w:rsidRDefault="0076454C" w:rsidP="0076454C">
            <w:pPr>
              <w:pStyle w:val="Betarp"/>
              <w:jc w:val="center"/>
            </w:pPr>
            <w:r w:rsidRPr="006010A6">
              <w:t>20</w:t>
            </w:r>
          </w:p>
        </w:tc>
        <w:tc>
          <w:tcPr>
            <w:tcW w:w="1180" w:type="dxa"/>
            <w:gridSpan w:val="2"/>
            <w:tcBorders>
              <w:top w:val="nil"/>
              <w:left w:val="nil"/>
              <w:bottom w:val="single" w:sz="4" w:space="0" w:color="auto"/>
              <w:right w:val="single" w:sz="4" w:space="0" w:color="auto"/>
            </w:tcBorders>
            <w:shd w:val="clear" w:color="auto" w:fill="auto"/>
            <w:noWrap/>
            <w:vAlign w:val="center"/>
          </w:tcPr>
          <w:p w14:paraId="23BA3C45"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101" w:type="dxa"/>
            <w:tcBorders>
              <w:top w:val="nil"/>
              <w:left w:val="nil"/>
              <w:bottom w:val="single" w:sz="4" w:space="0" w:color="auto"/>
              <w:right w:val="single" w:sz="4" w:space="0" w:color="auto"/>
            </w:tcBorders>
          </w:tcPr>
          <w:p w14:paraId="3AA6EF1F"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A4465E" w:rsidRPr="006010A6" w14:paraId="38566788" w14:textId="77777777" w:rsidTr="005C71BC">
        <w:trPr>
          <w:trHeight w:val="53"/>
          <w:jc w:val="center"/>
        </w:trPr>
        <w:tc>
          <w:tcPr>
            <w:tcW w:w="958" w:type="dxa"/>
            <w:tcBorders>
              <w:top w:val="nil"/>
              <w:left w:val="single" w:sz="4" w:space="0" w:color="auto"/>
              <w:bottom w:val="single" w:sz="4" w:space="0" w:color="auto"/>
              <w:right w:val="single" w:sz="4" w:space="0" w:color="auto"/>
            </w:tcBorders>
            <w:shd w:val="clear" w:color="auto" w:fill="auto"/>
            <w:noWrap/>
            <w:vAlign w:val="center"/>
          </w:tcPr>
          <w:p w14:paraId="22244B26" w14:textId="77777777" w:rsidR="0076454C" w:rsidRPr="006010A6" w:rsidRDefault="0076454C" w:rsidP="0076454C">
            <w:pPr>
              <w:pStyle w:val="Betarp"/>
              <w:jc w:val="center"/>
            </w:pPr>
            <w:r w:rsidRPr="006010A6">
              <w:t>5.3.251</w:t>
            </w:r>
          </w:p>
        </w:tc>
        <w:tc>
          <w:tcPr>
            <w:tcW w:w="5528"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6563C6D2" w14:textId="77777777" w:rsidR="0076454C" w:rsidRPr="006010A6" w:rsidRDefault="0076454C" w:rsidP="0076454C">
            <w:pPr>
              <w:pStyle w:val="Betarp"/>
            </w:pPr>
            <w:r w:rsidRPr="006010A6">
              <w:t>Įžemiklių, surenkamų iš atskirų grandžių, įgilinimas daugiau 5m gylio</w:t>
            </w:r>
          </w:p>
        </w:tc>
        <w:tc>
          <w:tcPr>
            <w:tcW w:w="992" w:type="dxa"/>
            <w:gridSpan w:val="2"/>
            <w:tcBorders>
              <w:top w:val="nil"/>
              <w:left w:val="nil"/>
              <w:bottom w:val="single" w:sz="4" w:space="0" w:color="auto"/>
              <w:right w:val="single" w:sz="4" w:space="0" w:color="auto"/>
            </w:tcBorders>
            <w:shd w:val="clear" w:color="auto" w:fill="auto"/>
            <w:noWrap/>
            <w:vAlign w:val="center"/>
          </w:tcPr>
          <w:p w14:paraId="3FCF5436" w14:textId="77777777" w:rsidR="0076454C" w:rsidRPr="006010A6" w:rsidRDefault="0076454C" w:rsidP="0076454C">
            <w:pPr>
              <w:pStyle w:val="Betarp"/>
              <w:jc w:val="center"/>
            </w:pPr>
            <w:r w:rsidRPr="006010A6">
              <w:t>m</w:t>
            </w:r>
          </w:p>
        </w:tc>
        <w:tc>
          <w:tcPr>
            <w:tcW w:w="993" w:type="dxa"/>
            <w:gridSpan w:val="2"/>
            <w:tcBorders>
              <w:top w:val="single" w:sz="4" w:space="0" w:color="auto"/>
              <w:left w:val="nil"/>
              <w:bottom w:val="single" w:sz="4" w:space="0" w:color="auto"/>
              <w:right w:val="single" w:sz="4" w:space="0" w:color="000000"/>
            </w:tcBorders>
            <w:shd w:val="clear" w:color="auto" w:fill="auto"/>
            <w:noWrap/>
            <w:vAlign w:val="center"/>
          </w:tcPr>
          <w:p w14:paraId="0FDE6101" w14:textId="77777777" w:rsidR="0076454C" w:rsidRPr="006010A6" w:rsidRDefault="0076454C" w:rsidP="0076454C">
            <w:pPr>
              <w:pStyle w:val="Betarp"/>
              <w:jc w:val="center"/>
            </w:pPr>
            <w:r w:rsidRPr="006010A6">
              <w:t>20</w:t>
            </w:r>
          </w:p>
        </w:tc>
        <w:tc>
          <w:tcPr>
            <w:tcW w:w="1180" w:type="dxa"/>
            <w:gridSpan w:val="2"/>
            <w:tcBorders>
              <w:top w:val="nil"/>
              <w:left w:val="nil"/>
              <w:bottom w:val="single" w:sz="4" w:space="0" w:color="auto"/>
              <w:right w:val="single" w:sz="4" w:space="0" w:color="auto"/>
            </w:tcBorders>
            <w:shd w:val="clear" w:color="auto" w:fill="auto"/>
            <w:noWrap/>
            <w:vAlign w:val="center"/>
          </w:tcPr>
          <w:p w14:paraId="613C1E7B"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101" w:type="dxa"/>
            <w:tcBorders>
              <w:top w:val="nil"/>
              <w:left w:val="nil"/>
              <w:bottom w:val="single" w:sz="4" w:space="0" w:color="auto"/>
              <w:right w:val="single" w:sz="4" w:space="0" w:color="auto"/>
            </w:tcBorders>
          </w:tcPr>
          <w:p w14:paraId="5A6A3A96"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A4465E" w:rsidRPr="006010A6" w14:paraId="095C060B" w14:textId="77777777" w:rsidTr="005C71BC">
        <w:trPr>
          <w:trHeight w:val="53"/>
          <w:jc w:val="center"/>
        </w:trPr>
        <w:tc>
          <w:tcPr>
            <w:tcW w:w="958" w:type="dxa"/>
            <w:tcBorders>
              <w:top w:val="nil"/>
              <w:left w:val="single" w:sz="4" w:space="0" w:color="auto"/>
              <w:bottom w:val="single" w:sz="4" w:space="0" w:color="auto"/>
              <w:right w:val="single" w:sz="4" w:space="0" w:color="auto"/>
            </w:tcBorders>
            <w:shd w:val="clear" w:color="auto" w:fill="auto"/>
            <w:noWrap/>
            <w:vAlign w:val="center"/>
          </w:tcPr>
          <w:p w14:paraId="65CE9A7B" w14:textId="77777777" w:rsidR="0076454C" w:rsidRPr="006010A6" w:rsidRDefault="0076454C" w:rsidP="0076454C">
            <w:pPr>
              <w:pStyle w:val="Betarp"/>
              <w:jc w:val="center"/>
            </w:pPr>
            <w:r w:rsidRPr="006010A6">
              <w:t>5.3.252</w:t>
            </w:r>
          </w:p>
        </w:tc>
        <w:tc>
          <w:tcPr>
            <w:tcW w:w="5528"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420944DD" w14:textId="77777777" w:rsidR="0076454C" w:rsidRPr="006010A6" w:rsidRDefault="0076454C" w:rsidP="0076454C">
            <w:pPr>
              <w:pStyle w:val="Betarp"/>
            </w:pPr>
            <w:r w:rsidRPr="006010A6">
              <w:t>Tranšėjų kasimas įžeminimo laidininkui (rankiniu būdu)</w:t>
            </w:r>
          </w:p>
        </w:tc>
        <w:tc>
          <w:tcPr>
            <w:tcW w:w="992" w:type="dxa"/>
            <w:gridSpan w:val="2"/>
            <w:tcBorders>
              <w:top w:val="nil"/>
              <w:left w:val="nil"/>
              <w:bottom w:val="single" w:sz="4" w:space="0" w:color="auto"/>
              <w:right w:val="single" w:sz="4" w:space="0" w:color="auto"/>
            </w:tcBorders>
            <w:shd w:val="clear" w:color="auto" w:fill="auto"/>
            <w:noWrap/>
            <w:vAlign w:val="center"/>
          </w:tcPr>
          <w:p w14:paraId="78A3A680" w14:textId="77777777" w:rsidR="0076454C" w:rsidRPr="006010A6" w:rsidRDefault="0076454C" w:rsidP="0076454C">
            <w:pPr>
              <w:pStyle w:val="Betarp"/>
              <w:jc w:val="center"/>
            </w:pPr>
            <w:r w:rsidRPr="006010A6">
              <w:t>m</w:t>
            </w:r>
          </w:p>
        </w:tc>
        <w:tc>
          <w:tcPr>
            <w:tcW w:w="993" w:type="dxa"/>
            <w:gridSpan w:val="2"/>
            <w:tcBorders>
              <w:top w:val="single" w:sz="4" w:space="0" w:color="auto"/>
              <w:left w:val="nil"/>
              <w:bottom w:val="single" w:sz="4" w:space="0" w:color="auto"/>
              <w:right w:val="single" w:sz="4" w:space="0" w:color="000000"/>
            </w:tcBorders>
            <w:shd w:val="clear" w:color="auto" w:fill="auto"/>
            <w:noWrap/>
            <w:vAlign w:val="center"/>
          </w:tcPr>
          <w:p w14:paraId="393782FF" w14:textId="77777777" w:rsidR="0076454C" w:rsidRPr="006010A6" w:rsidRDefault="0076454C" w:rsidP="0076454C">
            <w:pPr>
              <w:pStyle w:val="Betarp"/>
              <w:jc w:val="center"/>
            </w:pPr>
            <w:r w:rsidRPr="006010A6">
              <w:t>40</w:t>
            </w:r>
          </w:p>
        </w:tc>
        <w:tc>
          <w:tcPr>
            <w:tcW w:w="1180" w:type="dxa"/>
            <w:gridSpan w:val="2"/>
            <w:tcBorders>
              <w:top w:val="nil"/>
              <w:left w:val="nil"/>
              <w:bottom w:val="single" w:sz="4" w:space="0" w:color="auto"/>
              <w:right w:val="single" w:sz="4" w:space="0" w:color="auto"/>
            </w:tcBorders>
            <w:shd w:val="clear" w:color="auto" w:fill="auto"/>
            <w:noWrap/>
            <w:vAlign w:val="center"/>
          </w:tcPr>
          <w:p w14:paraId="21A94C47"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101" w:type="dxa"/>
            <w:tcBorders>
              <w:top w:val="nil"/>
              <w:left w:val="nil"/>
              <w:bottom w:val="single" w:sz="4" w:space="0" w:color="auto"/>
              <w:right w:val="single" w:sz="4" w:space="0" w:color="auto"/>
            </w:tcBorders>
          </w:tcPr>
          <w:p w14:paraId="76DFF8E3"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A4465E" w:rsidRPr="006010A6" w14:paraId="3270EDAF" w14:textId="77777777" w:rsidTr="005C71BC">
        <w:trPr>
          <w:trHeight w:val="53"/>
          <w:jc w:val="center"/>
        </w:trPr>
        <w:tc>
          <w:tcPr>
            <w:tcW w:w="958" w:type="dxa"/>
            <w:tcBorders>
              <w:top w:val="nil"/>
              <w:left w:val="single" w:sz="4" w:space="0" w:color="auto"/>
              <w:bottom w:val="single" w:sz="4" w:space="0" w:color="auto"/>
              <w:right w:val="single" w:sz="4" w:space="0" w:color="auto"/>
            </w:tcBorders>
            <w:shd w:val="clear" w:color="auto" w:fill="auto"/>
            <w:noWrap/>
            <w:vAlign w:val="center"/>
          </w:tcPr>
          <w:p w14:paraId="2A6084ED" w14:textId="77777777" w:rsidR="0076454C" w:rsidRPr="006010A6" w:rsidRDefault="0076454C" w:rsidP="0076454C">
            <w:pPr>
              <w:pStyle w:val="Betarp"/>
              <w:jc w:val="center"/>
            </w:pPr>
            <w:r w:rsidRPr="006010A6">
              <w:t>5.3.253</w:t>
            </w:r>
          </w:p>
        </w:tc>
        <w:tc>
          <w:tcPr>
            <w:tcW w:w="5528"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53D84306" w14:textId="77777777" w:rsidR="0076454C" w:rsidRPr="006010A6" w:rsidRDefault="0076454C" w:rsidP="0076454C">
            <w:pPr>
              <w:pStyle w:val="Betarp"/>
            </w:pPr>
            <w:r w:rsidRPr="006010A6">
              <w:t>Įžeminimo laidininko klojimas tranšėjoje</w:t>
            </w:r>
          </w:p>
        </w:tc>
        <w:tc>
          <w:tcPr>
            <w:tcW w:w="992" w:type="dxa"/>
            <w:gridSpan w:val="2"/>
            <w:tcBorders>
              <w:top w:val="nil"/>
              <w:left w:val="nil"/>
              <w:bottom w:val="single" w:sz="4" w:space="0" w:color="auto"/>
              <w:right w:val="single" w:sz="4" w:space="0" w:color="auto"/>
            </w:tcBorders>
            <w:shd w:val="clear" w:color="auto" w:fill="auto"/>
            <w:noWrap/>
            <w:vAlign w:val="center"/>
          </w:tcPr>
          <w:p w14:paraId="2A902F99" w14:textId="77777777" w:rsidR="0076454C" w:rsidRPr="006010A6" w:rsidRDefault="0076454C" w:rsidP="0076454C">
            <w:pPr>
              <w:pStyle w:val="Betarp"/>
              <w:jc w:val="center"/>
            </w:pPr>
            <w:r w:rsidRPr="006010A6">
              <w:t>m</w:t>
            </w:r>
          </w:p>
        </w:tc>
        <w:tc>
          <w:tcPr>
            <w:tcW w:w="993" w:type="dxa"/>
            <w:gridSpan w:val="2"/>
            <w:tcBorders>
              <w:top w:val="single" w:sz="4" w:space="0" w:color="auto"/>
              <w:left w:val="nil"/>
              <w:bottom w:val="single" w:sz="4" w:space="0" w:color="auto"/>
              <w:right w:val="single" w:sz="4" w:space="0" w:color="000000"/>
            </w:tcBorders>
            <w:shd w:val="clear" w:color="auto" w:fill="auto"/>
            <w:noWrap/>
            <w:vAlign w:val="center"/>
          </w:tcPr>
          <w:p w14:paraId="787EC211" w14:textId="77777777" w:rsidR="0076454C" w:rsidRPr="006010A6" w:rsidRDefault="0076454C" w:rsidP="0076454C">
            <w:pPr>
              <w:pStyle w:val="Betarp"/>
              <w:jc w:val="center"/>
            </w:pPr>
            <w:r w:rsidRPr="006010A6">
              <w:t>40</w:t>
            </w:r>
          </w:p>
        </w:tc>
        <w:tc>
          <w:tcPr>
            <w:tcW w:w="1180" w:type="dxa"/>
            <w:gridSpan w:val="2"/>
            <w:tcBorders>
              <w:top w:val="nil"/>
              <w:left w:val="nil"/>
              <w:bottom w:val="single" w:sz="4" w:space="0" w:color="auto"/>
              <w:right w:val="single" w:sz="4" w:space="0" w:color="auto"/>
            </w:tcBorders>
            <w:shd w:val="clear" w:color="auto" w:fill="auto"/>
            <w:noWrap/>
            <w:vAlign w:val="center"/>
          </w:tcPr>
          <w:p w14:paraId="31E7FCF0"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101" w:type="dxa"/>
            <w:tcBorders>
              <w:top w:val="nil"/>
              <w:left w:val="nil"/>
              <w:bottom w:val="single" w:sz="4" w:space="0" w:color="auto"/>
              <w:right w:val="single" w:sz="4" w:space="0" w:color="auto"/>
            </w:tcBorders>
          </w:tcPr>
          <w:p w14:paraId="2BDF5948"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A4465E" w:rsidRPr="006010A6" w14:paraId="6A4C4BEF" w14:textId="77777777" w:rsidTr="005C71BC">
        <w:trPr>
          <w:trHeight w:val="53"/>
          <w:jc w:val="center"/>
        </w:trPr>
        <w:tc>
          <w:tcPr>
            <w:tcW w:w="958" w:type="dxa"/>
            <w:tcBorders>
              <w:top w:val="nil"/>
              <w:left w:val="single" w:sz="4" w:space="0" w:color="auto"/>
              <w:bottom w:val="single" w:sz="4" w:space="0" w:color="auto"/>
              <w:right w:val="single" w:sz="4" w:space="0" w:color="auto"/>
            </w:tcBorders>
            <w:shd w:val="clear" w:color="auto" w:fill="auto"/>
            <w:noWrap/>
            <w:vAlign w:val="center"/>
          </w:tcPr>
          <w:p w14:paraId="315B13D7" w14:textId="77777777" w:rsidR="0076454C" w:rsidRPr="006010A6" w:rsidRDefault="0076454C" w:rsidP="0076454C">
            <w:pPr>
              <w:pStyle w:val="Betarp"/>
              <w:jc w:val="center"/>
            </w:pPr>
            <w:r w:rsidRPr="006010A6">
              <w:t>5.3.254</w:t>
            </w:r>
          </w:p>
        </w:tc>
        <w:tc>
          <w:tcPr>
            <w:tcW w:w="5528"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0E14DA9A" w14:textId="77777777" w:rsidR="0076454C" w:rsidRPr="006010A6" w:rsidRDefault="0076454C" w:rsidP="0076454C">
            <w:pPr>
              <w:pStyle w:val="Betarp"/>
            </w:pPr>
            <w:r w:rsidRPr="006010A6">
              <w:t>Tranšėjų įžeminimo laidininkui užpylimas (rankiniu būdu)</w:t>
            </w:r>
          </w:p>
        </w:tc>
        <w:tc>
          <w:tcPr>
            <w:tcW w:w="992" w:type="dxa"/>
            <w:gridSpan w:val="2"/>
            <w:tcBorders>
              <w:top w:val="nil"/>
              <w:left w:val="nil"/>
              <w:bottom w:val="single" w:sz="4" w:space="0" w:color="auto"/>
              <w:right w:val="single" w:sz="4" w:space="0" w:color="auto"/>
            </w:tcBorders>
            <w:shd w:val="clear" w:color="auto" w:fill="auto"/>
            <w:noWrap/>
            <w:vAlign w:val="center"/>
          </w:tcPr>
          <w:p w14:paraId="511301F6" w14:textId="77777777" w:rsidR="0076454C" w:rsidRPr="006010A6" w:rsidRDefault="0076454C" w:rsidP="0076454C">
            <w:pPr>
              <w:pStyle w:val="Betarp"/>
              <w:jc w:val="center"/>
            </w:pPr>
            <w:r w:rsidRPr="006010A6">
              <w:t>m</w:t>
            </w:r>
          </w:p>
        </w:tc>
        <w:tc>
          <w:tcPr>
            <w:tcW w:w="993" w:type="dxa"/>
            <w:gridSpan w:val="2"/>
            <w:tcBorders>
              <w:top w:val="single" w:sz="4" w:space="0" w:color="auto"/>
              <w:left w:val="nil"/>
              <w:bottom w:val="single" w:sz="4" w:space="0" w:color="auto"/>
              <w:right w:val="single" w:sz="4" w:space="0" w:color="000000"/>
            </w:tcBorders>
            <w:shd w:val="clear" w:color="auto" w:fill="auto"/>
            <w:noWrap/>
            <w:vAlign w:val="center"/>
          </w:tcPr>
          <w:p w14:paraId="613F2729" w14:textId="77777777" w:rsidR="0076454C" w:rsidRPr="006010A6" w:rsidRDefault="0076454C" w:rsidP="0076454C">
            <w:pPr>
              <w:pStyle w:val="Betarp"/>
              <w:jc w:val="center"/>
            </w:pPr>
            <w:r w:rsidRPr="006010A6">
              <w:t>40</w:t>
            </w:r>
          </w:p>
        </w:tc>
        <w:tc>
          <w:tcPr>
            <w:tcW w:w="1180" w:type="dxa"/>
            <w:gridSpan w:val="2"/>
            <w:tcBorders>
              <w:top w:val="nil"/>
              <w:left w:val="nil"/>
              <w:bottom w:val="single" w:sz="4" w:space="0" w:color="auto"/>
              <w:right w:val="single" w:sz="4" w:space="0" w:color="auto"/>
            </w:tcBorders>
            <w:shd w:val="clear" w:color="auto" w:fill="auto"/>
            <w:noWrap/>
            <w:vAlign w:val="center"/>
          </w:tcPr>
          <w:p w14:paraId="4ECE4635"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101" w:type="dxa"/>
            <w:tcBorders>
              <w:top w:val="nil"/>
              <w:left w:val="nil"/>
              <w:bottom w:val="single" w:sz="4" w:space="0" w:color="auto"/>
              <w:right w:val="single" w:sz="4" w:space="0" w:color="auto"/>
            </w:tcBorders>
          </w:tcPr>
          <w:p w14:paraId="5A6831D3"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A4465E" w:rsidRPr="006010A6" w14:paraId="46807A89" w14:textId="77777777" w:rsidTr="005C71BC">
        <w:trPr>
          <w:trHeight w:val="53"/>
          <w:jc w:val="center"/>
        </w:trPr>
        <w:tc>
          <w:tcPr>
            <w:tcW w:w="958" w:type="dxa"/>
            <w:tcBorders>
              <w:top w:val="nil"/>
              <w:left w:val="single" w:sz="4" w:space="0" w:color="auto"/>
              <w:bottom w:val="single" w:sz="4" w:space="0" w:color="auto"/>
              <w:right w:val="single" w:sz="4" w:space="0" w:color="auto"/>
            </w:tcBorders>
            <w:shd w:val="clear" w:color="auto" w:fill="auto"/>
            <w:noWrap/>
            <w:vAlign w:val="center"/>
          </w:tcPr>
          <w:p w14:paraId="0C09F954" w14:textId="77777777" w:rsidR="0076454C" w:rsidRPr="006010A6" w:rsidRDefault="0076454C" w:rsidP="0076454C">
            <w:pPr>
              <w:pStyle w:val="Betarp"/>
              <w:jc w:val="center"/>
            </w:pPr>
            <w:r w:rsidRPr="006010A6">
              <w:t>5.3.255</w:t>
            </w:r>
          </w:p>
        </w:tc>
        <w:tc>
          <w:tcPr>
            <w:tcW w:w="5528"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75AEB566" w14:textId="77777777" w:rsidR="0076454C" w:rsidRPr="006010A6" w:rsidRDefault="0076454C" w:rsidP="0076454C">
            <w:pPr>
              <w:pStyle w:val="Betarp"/>
            </w:pPr>
            <w:r w:rsidRPr="006010A6">
              <w:t>Įžeminimo revizijos dėžių įrengimas</w:t>
            </w:r>
          </w:p>
        </w:tc>
        <w:tc>
          <w:tcPr>
            <w:tcW w:w="992" w:type="dxa"/>
            <w:gridSpan w:val="2"/>
            <w:tcBorders>
              <w:top w:val="nil"/>
              <w:left w:val="nil"/>
              <w:bottom w:val="single" w:sz="4" w:space="0" w:color="auto"/>
              <w:right w:val="single" w:sz="4" w:space="0" w:color="auto"/>
            </w:tcBorders>
            <w:shd w:val="clear" w:color="auto" w:fill="auto"/>
            <w:noWrap/>
            <w:vAlign w:val="center"/>
          </w:tcPr>
          <w:p w14:paraId="4A71F880" w14:textId="77777777" w:rsidR="0076454C" w:rsidRPr="006010A6" w:rsidRDefault="0076454C" w:rsidP="0076454C">
            <w:pPr>
              <w:pStyle w:val="Betarp"/>
              <w:jc w:val="center"/>
            </w:pPr>
            <w:r w:rsidRPr="006010A6">
              <w:t>vnt.</w:t>
            </w:r>
          </w:p>
        </w:tc>
        <w:tc>
          <w:tcPr>
            <w:tcW w:w="993" w:type="dxa"/>
            <w:gridSpan w:val="2"/>
            <w:tcBorders>
              <w:top w:val="single" w:sz="4" w:space="0" w:color="auto"/>
              <w:left w:val="nil"/>
              <w:bottom w:val="single" w:sz="4" w:space="0" w:color="auto"/>
              <w:right w:val="single" w:sz="4" w:space="0" w:color="000000"/>
            </w:tcBorders>
            <w:shd w:val="clear" w:color="auto" w:fill="auto"/>
            <w:noWrap/>
            <w:vAlign w:val="center"/>
          </w:tcPr>
          <w:p w14:paraId="11571674" w14:textId="77777777" w:rsidR="0076454C" w:rsidRPr="006010A6" w:rsidRDefault="0076454C" w:rsidP="0076454C">
            <w:pPr>
              <w:pStyle w:val="Betarp"/>
              <w:jc w:val="center"/>
            </w:pPr>
            <w:r w:rsidRPr="006010A6">
              <w:t>1</w:t>
            </w:r>
          </w:p>
        </w:tc>
        <w:tc>
          <w:tcPr>
            <w:tcW w:w="1180" w:type="dxa"/>
            <w:gridSpan w:val="2"/>
            <w:tcBorders>
              <w:top w:val="nil"/>
              <w:left w:val="nil"/>
              <w:bottom w:val="single" w:sz="4" w:space="0" w:color="auto"/>
              <w:right w:val="single" w:sz="4" w:space="0" w:color="auto"/>
            </w:tcBorders>
            <w:shd w:val="clear" w:color="auto" w:fill="auto"/>
            <w:noWrap/>
            <w:vAlign w:val="center"/>
          </w:tcPr>
          <w:p w14:paraId="55050C59"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101" w:type="dxa"/>
            <w:tcBorders>
              <w:top w:val="nil"/>
              <w:left w:val="nil"/>
              <w:bottom w:val="single" w:sz="4" w:space="0" w:color="auto"/>
              <w:right w:val="single" w:sz="4" w:space="0" w:color="auto"/>
            </w:tcBorders>
          </w:tcPr>
          <w:p w14:paraId="3DB7929E"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A4465E" w:rsidRPr="006010A6" w14:paraId="5B403EB5" w14:textId="77777777" w:rsidTr="005C71BC">
        <w:trPr>
          <w:trHeight w:val="53"/>
          <w:jc w:val="center"/>
        </w:trPr>
        <w:tc>
          <w:tcPr>
            <w:tcW w:w="958" w:type="dxa"/>
            <w:tcBorders>
              <w:top w:val="nil"/>
              <w:left w:val="single" w:sz="4" w:space="0" w:color="auto"/>
              <w:bottom w:val="single" w:sz="4" w:space="0" w:color="auto"/>
              <w:right w:val="single" w:sz="4" w:space="0" w:color="auto"/>
            </w:tcBorders>
            <w:shd w:val="clear" w:color="auto" w:fill="auto"/>
            <w:noWrap/>
            <w:vAlign w:val="center"/>
          </w:tcPr>
          <w:p w14:paraId="49E9AA04" w14:textId="77777777" w:rsidR="0076454C" w:rsidRPr="006010A6" w:rsidRDefault="0076454C" w:rsidP="0076454C">
            <w:pPr>
              <w:pStyle w:val="Betarp"/>
              <w:jc w:val="center"/>
            </w:pPr>
            <w:r w:rsidRPr="006010A6">
              <w:t>5.3.256</w:t>
            </w:r>
          </w:p>
        </w:tc>
        <w:tc>
          <w:tcPr>
            <w:tcW w:w="5528"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242C49E6" w14:textId="77777777" w:rsidR="0076454C" w:rsidRPr="006010A6" w:rsidRDefault="0076454C" w:rsidP="0076454C">
            <w:pPr>
              <w:pStyle w:val="Betarp"/>
            </w:pPr>
            <w:r w:rsidRPr="006010A6">
              <w:t>Įžeminimo kontūro varžos matavimas</w:t>
            </w:r>
          </w:p>
        </w:tc>
        <w:tc>
          <w:tcPr>
            <w:tcW w:w="992" w:type="dxa"/>
            <w:gridSpan w:val="2"/>
            <w:tcBorders>
              <w:top w:val="nil"/>
              <w:left w:val="nil"/>
              <w:bottom w:val="single" w:sz="4" w:space="0" w:color="auto"/>
              <w:right w:val="single" w:sz="4" w:space="0" w:color="auto"/>
            </w:tcBorders>
            <w:shd w:val="clear" w:color="auto" w:fill="auto"/>
            <w:noWrap/>
            <w:vAlign w:val="center"/>
          </w:tcPr>
          <w:p w14:paraId="521BCC5A" w14:textId="77777777" w:rsidR="0076454C" w:rsidRPr="006010A6" w:rsidRDefault="0076454C" w:rsidP="0076454C">
            <w:pPr>
              <w:pStyle w:val="Betarp"/>
              <w:jc w:val="center"/>
            </w:pPr>
            <w:r w:rsidRPr="006010A6">
              <w:t>vnt.</w:t>
            </w:r>
          </w:p>
        </w:tc>
        <w:tc>
          <w:tcPr>
            <w:tcW w:w="993" w:type="dxa"/>
            <w:gridSpan w:val="2"/>
            <w:tcBorders>
              <w:top w:val="single" w:sz="4" w:space="0" w:color="auto"/>
              <w:left w:val="nil"/>
              <w:bottom w:val="single" w:sz="4" w:space="0" w:color="auto"/>
              <w:right w:val="single" w:sz="4" w:space="0" w:color="000000"/>
            </w:tcBorders>
            <w:shd w:val="clear" w:color="auto" w:fill="auto"/>
            <w:noWrap/>
            <w:vAlign w:val="center"/>
          </w:tcPr>
          <w:p w14:paraId="0F7B83B2" w14:textId="77777777" w:rsidR="0076454C" w:rsidRPr="006010A6" w:rsidRDefault="0076454C" w:rsidP="0076454C">
            <w:pPr>
              <w:pStyle w:val="Betarp"/>
              <w:jc w:val="center"/>
            </w:pPr>
            <w:r w:rsidRPr="006010A6">
              <w:t>1</w:t>
            </w:r>
          </w:p>
        </w:tc>
        <w:tc>
          <w:tcPr>
            <w:tcW w:w="1180" w:type="dxa"/>
            <w:gridSpan w:val="2"/>
            <w:tcBorders>
              <w:top w:val="nil"/>
              <w:left w:val="nil"/>
              <w:bottom w:val="single" w:sz="4" w:space="0" w:color="auto"/>
              <w:right w:val="single" w:sz="4" w:space="0" w:color="auto"/>
            </w:tcBorders>
            <w:shd w:val="clear" w:color="auto" w:fill="auto"/>
            <w:noWrap/>
            <w:vAlign w:val="center"/>
          </w:tcPr>
          <w:p w14:paraId="107805D4"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101" w:type="dxa"/>
            <w:tcBorders>
              <w:top w:val="nil"/>
              <w:left w:val="nil"/>
              <w:bottom w:val="single" w:sz="4" w:space="0" w:color="auto"/>
              <w:right w:val="single" w:sz="4" w:space="0" w:color="auto"/>
            </w:tcBorders>
          </w:tcPr>
          <w:p w14:paraId="67845866"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A4465E" w:rsidRPr="006010A6" w14:paraId="6543EE6F" w14:textId="77777777" w:rsidTr="005C71BC">
        <w:trPr>
          <w:trHeight w:val="53"/>
          <w:jc w:val="center"/>
        </w:trPr>
        <w:tc>
          <w:tcPr>
            <w:tcW w:w="958" w:type="dxa"/>
            <w:tcBorders>
              <w:top w:val="nil"/>
              <w:left w:val="single" w:sz="4" w:space="0" w:color="auto"/>
              <w:bottom w:val="single" w:sz="4" w:space="0" w:color="auto"/>
              <w:right w:val="single" w:sz="4" w:space="0" w:color="auto"/>
            </w:tcBorders>
            <w:shd w:val="clear" w:color="auto" w:fill="auto"/>
            <w:noWrap/>
            <w:vAlign w:val="center"/>
          </w:tcPr>
          <w:p w14:paraId="4AB2970C" w14:textId="77777777" w:rsidR="0076454C" w:rsidRPr="006010A6" w:rsidRDefault="0076454C" w:rsidP="0076454C">
            <w:pPr>
              <w:pStyle w:val="Betarp"/>
              <w:jc w:val="center"/>
            </w:pPr>
            <w:r w:rsidRPr="006010A6">
              <w:t>5.3.257</w:t>
            </w:r>
          </w:p>
        </w:tc>
        <w:tc>
          <w:tcPr>
            <w:tcW w:w="5528"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40597369" w14:textId="77777777" w:rsidR="0076454C" w:rsidRPr="006010A6" w:rsidRDefault="0076454C" w:rsidP="0076454C">
            <w:pPr>
              <w:pStyle w:val="Betarp"/>
            </w:pPr>
            <w:r w:rsidRPr="006010A6">
              <w:t>Viršįtampių ribotuvų montavimas 10 kV narveliuose,</w:t>
            </w:r>
          </w:p>
        </w:tc>
        <w:tc>
          <w:tcPr>
            <w:tcW w:w="992" w:type="dxa"/>
            <w:gridSpan w:val="2"/>
            <w:tcBorders>
              <w:top w:val="nil"/>
              <w:left w:val="nil"/>
              <w:bottom w:val="single" w:sz="4" w:space="0" w:color="auto"/>
              <w:right w:val="single" w:sz="4" w:space="0" w:color="auto"/>
            </w:tcBorders>
            <w:shd w:val="clear" w:color="auto" w:fill="auto"/>
            <w:noWrap/>
            <w:vAlign w:val="center"/>
          </w:tcPr>
          <w:p w14:paraId="42AD6AFF" w14:textId="77777777" w:rsidR="0076454C" w:rsidRPr="006010A6" w:rsidRDefault="0076454C" w:rsidP="0076454C">
            <w:pPr>
              <w:pStyle w:val="Betarp"/>
              <w:jc w:val="center"/>
            </w:pPr>
            <w:r w:rsidRPr="006010A6">
              <w:t>vnt.</w:t>
            </w:r>
          </w:p>
        </w:tc>
        <w:tc>
          <w:tcPr>
            <w:tcW w:w="993" w:type="dxa"/>
            <w:gridSpan w:val="2"/>
            <w:tcBorders>
              <w:top w:val="single" w:sz="4" w:space="0" w:color="auto"/>
              <w:left w:val="nil"/>
              <w:bottom w:val="single" w:sz="4" w:space="0" w:color="auto"/>
              <w:right w:val="single" w:sz="4" w:space="0" w:color="000000"/>
            </w:tcBorders>
            <w:shd w:val="clear" w:color="auto" w:fill="auto"/>
            <w:noWrap/>
            <w:vAlign w:val="center"/>
          </w:tcPr>
          <w:p w14:paraId="11EE890A" w14:textId="77777777" w:rsidR="0076454C" w:rsidRPr="006010A6" w:rsidRDefault="0076454C" w:rsidP="0076454C">
            <w:pPr>
              <w:pStyle w:val="Betarp"/>
              <w:jc w:val="center"/>
            </w:pPr>
            <w:r w:rsidRPr="006010A6">
              <w:t>3</w:t>
            </w:r>
          </w:p>
        </w:tc>
        <w:tc>
          <w:tcPr>
            <w:tcW w:w="1180" w:type="dxa"/>
            <w:gridSpan w:val="2"/>
            <w:tcBorders>
              <w:top w:val="nil"/>
              <w:left w:val="nil"/>
              <w:bottom w:val="single" w:sz="4" w:space="0" w:color="auto"/>
              <w:right w:val="single" w:sz="4" w:space="0" w:color="auto"/>
            </w:tcBorders>
            <w:shd w:val="clear" w:color="auto" w:fill="auto"/>
            <w:noWrap/>
            <w:vAlign w:val="center"/>
          </w:tcPr>
          <w:p w14:paraId="070BF44A"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101" w:type="dxa"/>
            <w:tcBorders>
              <w:top w:val="nil"/>
              <w:left w:val="nil"/>
              <w:bottom w:val="single" w:sz="4" w:space="0" w:color="auto"/>
              <w:right w:val="single" w:sz="4" w:space="0" w:color="auto"/>
            </w:tcBorders>
          </w:tcPr>
          <w:p w14:paraId="70A78270"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A4465E" w:rsidRPr="006010A6" w14:paraId="131C8D27" w14:textId="77777777" w:rsidTr="005C71BC">
        <w:trPr>
          <w:trHeight w:val="53"/>
          <w:jc w:val="center"/>
        </w:trPr>
        <w:tc>
          <w:tcPr>
            <w:tcW w:w="958" w:type="dxa"/>
            <w:tcBorders>
              <w:top w:val="nil"/>
              <w:left w:val="single" w:sz="4" w:space="0" w:color="auto"/>
              <w:bottom w:val="single" w:sz="4" w:space="0" w:color="auto"/>
              <w:right w:val="single" w:sz="4" w:space="0" w:color="auto"/>
            </w:tcBorders>
            <w:shd w:val="clear" w:color="auto" w:fill="auto"/>
            <w:noWrap/>
            <w:vAlign w:val="center"/>
          </w:tcPr>
          <w:p w14:paraId="7A1EF9F4" w14:textId="77777777" w:rsidR="0076454C" w:rsidRPr="006010A6" w:rsidRDefault="0076454C" w:rsidP="0076454C">
            <w:pPr>
              <w:pStyle w:val="Betarp"/>
              <w:jc w:val="center"/>
            </w:pPr>
            <w:r w:rsidRPr="006010A6">
              <w:t>5.3.258</w:t>
            </w:r>
          </w:p>
        </w:tc>
        <w:tc>
          <w:tcPr>
            <w:tcW w:w="5528"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1167F97C" w14:textId="77777777" w:rsidR="0076454C" w:rsidRPr="006010A6" w:rsidRDefault="0076454C" w:rsidP="0076454C">
            <w:pPr>
              <w:pStyle w:val="Betarp"/>
            </w:pPr>
            <w:r w:rsidRPr="006010A6">
              <w:t>10 kV įtampos trumpo jungimo srovės indikatorių montavimas</w:t>
            </w:r>
          </w:p>
        </w:tc>
        <w:tc>
          <w:tcPr>
            <w:tcW w:w="992" w:type="dxa"/>
            <w:gridSpan w:val="2"/>
            <w:tcBorders>
              <w:top w:val="nil"/>
              <w:left w:val="nil"/>
              <w:bottom w:val="single" w:sz="4" w:space="0" w:color="auto"/>
              <w:right w:val="single" w:sz="4" w:space="0" w:color="auto"/>
            </w:tcBorders>
            <w:shd w:val="clear" w:color="auto" w:fill="auto"/>
            <w:noWrap/>
            <w:vAlign w:val="center"/>
          </w:tcPr>
          <w:p w14:paraId="5CDAB6A1" w14:textId="77777777" w:rsidR="0076454C" w:rsidRPr="006010A6" w:rsidRDefault="0076454C" w:rsidP="0076454C">
            <w:pPr>
              <w:pStyle w:val="Betarp"/>
              <w:jc w:val="center"/>
            </w:pPr>
            <w:r w:rsidRPr="006010A6">
              <w:t>vnt.</w:t>
            </w:r>
          </w:p>
        </w:tc>
        <w:tc>
          <w:tcPr>
            <w:tcW w:w="993" w:type="dxa"/>
            <w:gridSpan w:val="2"/>
            <w:tcBorders>
              <w:top w:val="single" w:sz="4" w:space="0" w:color="auto"/>
              <w:left w:val="nil"/>
              <w:bottom w:val="single" w:sz="4" w:space="0" w:color="auto"/>
              <w:right w:val="single" w:sz="4" w:space="0" w:color="000000"/>
            </w:tcBorders>
            <w:shd w:val="clear" w:color="auto" w:fill="auto"/>
            <w:noWrap/>
            <w:vAlign w:val="center"/>
          </w:tcPr>
          <w:p w14:paraId="4D9D1B40" w14:textId="77777777" w:rsidR="0076454C" w:rsidRPr="006010A6" w:rsidRDefault="0076454C" w:rsidP="0076454C">
            <w:pPr>
              <w:pStyle w:val="Betarp"/>
              <w:jc w:val="center"/>
            </w:pPr>
            <w:r w:rsidRPr="006010A6">
              <w:t>3</w:t>
            </w:r>
          </w:p>
        </w:tc>
        <w:tc>
          <w:tcPr>
            <w:tcW w:w="1180" w:type="dxa"/>
            <w:gridSpan w:val="2"/>
            <w:tcBorders>
              <w:top w:val="nil"/>
              <w:left w:val="nil"/>
              <w:bottom w:val="single" w:sz="4" w:space="0" w:color="auto"/>
              <w:right w:val="single" w:sz="4" w:space="0" w:color="auto"/>
            </w:tcBorders>
            <w:shd w:val="clear" w:color="auto" w:fill="auto"/>
            <w:noWrap/>
            <w:vAlign w:val="center"/>
          </w:tcPr>
          <w:p w14:paraId="1F2B3B25"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101" w:type="dxa"/>
            <w:tcBorders>
              <w:top w:val="nil"/>
              <w:left w:val="nil"/>
              <w:bottom w:val="single" w:sz="4" w:space="0" w:color="auto"/>
              <w:right w:val="single" w:sz="4" w:space="0" w:color="auto"/>
            </w:tcBorders>
          </w:tcPr>
          <w:p w14:paraId="5888CC90"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A4465E" w:rsidRPr="006010A6" w14:paraId="46DC9087" w14:textId="77777777" w:rsidTr="005C71BC">
        <w:trPr>
          <w:trHeight w:val="53"/>
          <w:jc w:val="center"/>
        </w:trPr>
        <w:tc>
          <w:tcPr>
            <w:tcW w:w="958" w:type="dxa"/>
            <w:tcBorders>
              <w:top w:val="nil"/>
              <w:left w:val="single" w:sz="4" w:space="0" w:color="auto"/>
              <w:bottom w:val="single" w:sz="4" w:space="0" w:color="auto"/>
              <w:right w:val="single" w:sz="4" w:space="0" w:color="auto"/>
            </w:tcBorders>
            <w:shd w:val="clear" w:color="auto" w:fill="auto"/>
            <w:noWrap/>
            <w:vAlign w:val="center"/>
          </w:tcPr>
          <w:p w14:paraId="495FC6AB" w14:textId="77777777" w:rsidR="0076454C" w:rsidRPr="006010A6" w:rsidRDefault="0076454C" w:rsidP="0076454C">
            <w:pPr>
              <w:pStyle w:val="Betarp"/>
              <w:jc w:val="center"/>
            </w:pPr>
            <w:r w:rsidRPr="006010A6">
              <w:t>5.3.259</w:t>
            </w:r>
          </w:p>
        </w:tc>
        <w:tc>
          <w:tcPr>
            <w:tcW w:w="5528"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7A555C1E" w14:textId="77777777" w:rsidR="0076454C" w:rsidRPr="006010A6" w:rsidRDefault="0076454C" w:rsidP="0076454C">
            <w:pPr>
              <w:pStyle w:val="Betarp"/>
            </w:pPr>
            <w:r w:rsidRPr="006010A6">
              <w:t>Transformatorinių sienų siūlių sandarinimas hermetikais</w:t>
            </w:r>
          </w:p>
        </w:tc>
        <w:tc>
          <w:tcPr>
            <w:tcW w:w="992" w:type="dxa"/>
            <w:gridSpan w:val="2"/>
            <w:tcBorders>
              <w:top w:val="nil"/>
              <w:left w:val="nil"/>
              <w:bottom w:val="single" w:sz="4" w:space="0" w:color="auto"/>
              <w:right w:val="single" w:sz="4" w:space="0" w:color="auto"/>
            </w:tcBorders>
            <w:shd w:val="clear" w:color="auto" w:fill="auto"/>
            <w:noWrap/>
            <w:vAlign w:val="center"/>
          </w:tcPr>
          <w:p w14:paraId="37BBEE79" w14:textId="77777777" w:rsidR="0076454C" w:rsidRPr="006010A6" w:rsidRDefault="0076454C" w:rsidP="0076454C">
            <w:pPr>
              <w:pStyle w:val="Betarp"/>
              <w:jc w:val="center"/>
            </w:pPr>
            <w:r w:rsidRPr="006010A6">
              <w:t>m</w:t>
            </w:r>
          </w:p>
        </w:tc>
        <w:tc>
          <w:tcPr>
            <w:tcW w:w="993" w:type="dxa"/>
            <w:gridSpan w:val="2"/>
            <w:tcBorders>
              <w:top w:val="single" w:sz="4" w:space="0" w:color="auto"/>
              <w:left w:val="nil"/>
              <w:bottom w:val="single" w:sz="4" w:space="0" w:color="auto"/>
              <w:right w:val="single" w:sz="4" w:space="0" w:color="000000"/>
            </w:tcBorders>
            <w:shd w:val="clear" w:color="auto" w:fill="auto"/>
            <w:noWrap/>
            <w:vAlign w:val="center"/>
          </w:tcPr>
          <w:p w14:paraId="3FB8704C" w14:textId="77777777" w:rsidR="0076454C" w:rsidRPr="006010A6" w:rsidRDefault="0076454C" w:rsidP="0076454C">
            <w:pPr>
              <w:pStyle w:val="Betarp"/>
              <w:jc w:val="center"/>
            </w:pPr>
            <w:r w:rsidRPr="006010A6">
              <w:t>10</w:t>
            </w:r>
          </w:p>
        </w:tc>
        <w:tc>
          <w:tcPr>
            <w:tcW w:w="1180" w:type="dxa"/>
            <w:gridSpan w:val="2"/>
            <w:tcBorders>
              <w:top w:val="nil"/>
              <w:left w:val="nil"/>
              <w:bottom w:val="single" w:sz="4" w:space="0" w:color="auto"/>
              <w:right w:val="single" w:sz="4" w:space="0" w:color="auto"/>
            </w:tcBorders>
            <w:shd w:val="clear" w:color="auto" w:fill="auto"/>
            <w:noWrap/>
            <w:vAlign w:val="center"/>
          </w:tcPr>
          <w:p w14:paraId="21B8F35F"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101" w:type="dxa"/>
            <w:tcBorders>
              <w:top w:val="nil"/>
              <w:left w:val="nil"/>
              <w:bottom w:val="single" w:sz="4" w:space="0" w:color="auto"/>
              <w:right w:val="single" w:sz="4" w:space="0" w:color="auto"/>
            </w:tcBorders>
          </w:tcPr>
          <w:p w14:paraId="4F5D3C3B"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A4465E" w:rsidRPr="006010A6" w14:paraId="686BA789" w14:textId="77777777" w:rsidTr="005C71BC">
        <w:trPr>
          <w:trHeight w:val="53"/>
          <w:jc w:val="center"/>
        </w:trPr>
        <w:tc>
          <w:tcPr>
            <w:tcW w:w="958" w:type="dxa"/>
            <w:tcBorders>
              <w:top w:val="nil"/>
              <w:left w:val="single" w:sz="4" w:space="0" w:color="auto"/>
              <w:bottom w:val="single" w:sz="4" w:space="0" w:color="auto"/>
              <w:right w:val="single" w:sz="4" w:space="0" w:color="auto"/>
            </w:tcBorders>
            <w:shd w:val="clear" w:color="auto" w:fill="auto"/>
            <w:noWrap/>
            <w:vAlign w:val="center"/>
          </w:tcPr>
          <w:p w14:paraId="16A176DE" w14:textId="77777777" w:rsidR="0076454C" w:rsidRPr="006010A6" w:rsidRDefault="0076454C" w:rsidP="0076454C">
            <w:pPr>
              <w:pStyle w:val="Betarp"/>
              <w:jc w:val="center"/>
            </w:pPr>
            <w:r w:rsidRPr="006010A6">
              <w:t>5.3.260</w:t>
            </w:r>
          </w:p>
        </w:tc>
        <w:tc>
          <w:tcPr>
            <w:tcW w:w="5528"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4B59E4BC" w14:textId="77777777" w:rsidR="0076454C" w:rsidRPr="006010A6" w:rsidRDefault="0076454C" w:rsidP="0076454C">
            <w:pPr>
              <w:pStyle w:val="Betarp"/>
            </w:pPr>
            <w:r w:rsidRPr="006010A6">
              <w:t>Lentelių su operatyviniais užrašais montavimas</w:t>
            </w:r>
          </w:p>
        </w:tc>
        <w:tc>
          <w:tcPr>
            <w:tcW w:w="992" w:type="dxa"/>
            <w:gridSpan w:val="2"/>
            <w:tcBorders>
              <w:top w:val="nil"/>
              <w:left w:val="nil"/>
              <w:bottom w:val="single" w:sz="4" w:space="0" w:color="auto"/>
              <w:right w:val="single" w:sz="4" w:space="0" w:color="auto"/>
            </w:tcBorders>
            <w:shd w:val="clear" w:color="auto" w:fill="auto"/>
            <w:noWrap/>
            <w:vAlign w:val="center"/>
          </w:tcPr>
          <w:p w14:paraId="52A8E214" w14:textId="77777777" w:rsidR="0076454C" w:rsidRPr="006010A6" w:rsidRDefault="0076454C" w:rsidP="0076454C">
            <w:pPr>
              <w:pStyle w:val="Betarp"/>
              <w:jc w:val="center"/>
            </w:pPr>
            <w:r w:rsidRPr="006010A6">
              <w:t>vnt.</w:t>
            </w:r>
          </w:p>
        </w:tc>
        <w:tc>
          <w:tcPr>
            <w:tcW w:w="993" w:type="dxa"/>
            <w:gridSpan w:val="2"/>
            <w:tcBorders>
              <w:top w:val="single" w:sz="4" w:space="0" w:color="auto"/>
              <w:left w:val="nil"/>
              <w:bottom w:val="single" w:sz="4" w:space="0" w:color="auto"/>
              <w:right w:val="single" w:sz="4" w:space="0" w:color="000000"/>
            </w:tcBorders>
            <w:shd w:val="clear" w:color="auto" w:fill="auto"/>
            <w:noWrap/>
            <w:vAlign w:val="center"/>
          </w:tcPr>
          <w:p w14:paraId="33F5F4AE" w14:textId="77777777" w:rsidR="0076454C" w:rsidRPr="006010A6" w:rsidRDefault="0076454C" w:rsidP="0076454C">
            <w:pPr>
              <w:pStyle w:val="Betarp"/>
              <w:jc w:val="center"/>
            </w:pPr>
            <w:r w:rsidRPr="006010A6">
              <w:t>6</w:t>
            </w:r>
          </w:p>
        </w:tc>
        <w:tc>
          <w:tcPr>
            <w:tcW w:w="1180" w:type="dxa"/>
            <w:gridSpan w:val="2"/>
            <w:tcBorders>
              <w:top w:val="nil"/>
              <w:left w:val="nil"/>
              <w:bottom w:val="single" w:sz="4" w:space="0" w:color="auto"/>
              <w:right w:val="single" w:sz="4" w:space="0" w:color="auto"/>
            </w:tcBorders>
            <w:shd w:val="clear" w:color="auto" w:fill="auto"/>
            <w:noWrap/>
            <w:vAlign w:val="center"/>
          </w:tcPr>
          <w:p w14:paraId="7DB881C3"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101" w:type="dxa"/>
            <w:tcBorders>
              <w:top w:val="nil"/>
              <w:left w:val="nil"/>
              <w:bottom w:val="single" w:sz="4" w:space="0" w:color="auto"/>
              <w:right w:val="single" w:sz="4" w:space="0" w:color="auto"/>
            </w:tcBorders>
          </w:tcPr>
          <w:p w14:paraId="2A570BC7"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A4465E" w:rsidRPr="006010A6" w14:paraId="14A448F7" w14:textId="77777777" w:rsidTr="005C71BC">
        <w:trPr>
          <w:trHeight w:val="53"/>
          <w:jc w:val="center"/>
        </w:trPr>
        <w:tc>
          <w:tcPr>
            <w:tcW w:w="958" w:type="dxa"/>
            <w:tcBorders>
              <w:top w:val="nil"/>
              <w:left w:val="single" w:sz="4" w:space="0" w:color="auto"/>
              <w:bottom w:val="single" w:sz="4" w:space="0" w:color="auto"/>
              <w:right w:val="single" w:sz="4" w:space="0" w:color="auto"/>
            </w:tcBorders>
            <w:shd w:val="clear" w:color="auto" w:fill="auto"/>
            <w:noWrap/>
            <w:vAlign w:val="center"/>
          </w:tcPr>
          <w:p w14:paraId="05070F3C" w14:textId="77777777" w:rsidR="0076454C" w:rsidRPr="006010A6" w:rsidRDefault="0076454C" w:rsidP="0076454C">
            <w:pPr>
              <w:pStyle w:val="Betarp"/>
              <w:jc w:val="center"/>
            </w:pPr>
            <w:r w:rsidRPr="006010A6">
              <w:t>5.3.261</w:t>
            </w:r>
          </w:p>
        </w:tc>
        <w:tc>
          <w:tcPr>
            <w:tcW w:w="5528"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7AE029D0" w14:textId="77777777" w:rsidR="0076454C" w:rsidRPr="006010A6" w:rsidRDefault="0076454C" w:rsidP="0076454C">
            <w:pPr>
              <w:pStyle w:val="Betarp"/>
            </w:pPr>
            <w:r w:rsidRPr="006010A6">
              <w:t xml:space="preserve">Plotų išlyginimas rankiniu būdu, kai gruntas II grupės  </w:t>
            </w:r>
          </w:p>
        </w:tc>
        <w:tc>
          <w:tcPr>
            <w:tcW w:w="992" w:type="dxa"/>
            <w:gridSpan w:val="2"/>
            <w:tcBorders>
              <w:top w:val="nil"/>
              <w:left w:val="nil"/>
              <w:bottom w:val="single" w:sz="4" w:space="0" w:color="auto"/>
              <w:right w:val="single" w:sz="4" w:space="0" w:color="auto"/>
            </w:tcBorders>
            <w:shd w:val="clear" w:color="auto" w:fill="auto"/>
            <w:noWrap/>
            <w:vAlign w:val="center"/>
          </w:tcPr>
          <w:p w14:paraId="04B11989" w14:textId="77777777" w:rsidR="0076454C" w:rsidRPr="006010A6" w:rsidRDefault="0076454C" w:rsidP="0076454C">
            <w:pPr>
              <w:pStyle w:val="Betarp"/>
              <w:jc w:val="center"/>
            </w:pPr>
            <w:r w:rsidRPr="006010A6">
              <w:t>m</w:t>
            </w:r>
            <w:r w:rsidRPr="006010A6">
              <w:rPr>
                <w:vertAlign w:val="superscript"/>
              </w:rPr>
              <w:t>2</w:t>
            </w:r>
          </w:p>
        </w:tc>
        <w:tc>
          <w:tcPr>
            <w:tcW w:w="993" w:type="dxa"/>
            <w:gridSpan w:val="2"/>
            <w:tcBorders>
              <w:top w:val="single" w:sz="4" w:space="0" w:color="auto"/>
              <w:left w:val="nil"/>
              <w:bottom w:val="single" w:sz="4" w:space="0" w:color="auto"/>
              <w:right w:val="single" w:sz="4" w:space="0" w:color="000000"/>
            </w:tcBorders>
            <w:shd w:val="clear" w:color="auto" w:fill="auto"/>
            <w:noWrap/>
            <w:vAlign w:val="center"/>
          </w:tcPr>
          <w:p w14:paraId="192D51BF" w14:textId="77777777" w:rsidR="0076454C" w:rsidRPr="006010A6" w:rsidRDefault="0076454C" w:rsidP="0076454C">
            <w:pPr>
              <w:pStyle w:val="Betarp"/>
              <w:jc w:val="center"/>
            </w:pPr>
            <w:r w:rsidRPr="006010A6">
              <w:t>8</w:t>
            </w:r>
          </w:p>
        </w:tc>
        <w:tc>
          <w:tcPr>
            <w:tcW w:w="1180" w:type="dxa"/>
            <w:gridSpan w:val="2"/>
            <w:tcBorders>
              <w:top w:val="nil"/>
              <w:left w:val="nil"/>
              <w:bottom w:val="single" w:sz="4" w:space="0" w:color="auto"/>
              <w:right w:val="single" w:sz="4" w:space="0" w:color="auto"/>
            </w:tcBorders>
            <w:shd w:val="clear" w:color="auto" w:fill="auto"/>
            <w:noWrap/>
            <w:vAlign w:val="center"/>
          </w:tcPr>
          <w:p w14:paraId="7AA5CFF8"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101" w:type="dxa"/>
            <w:tcBorders>
              <w:top w:val="nil"/>
              <w:left w:val="nil"/>
              <w:bottom w:val="single" w:sz="4" w:space="0" w:color="auto"/>
              <w:right w:val="single" w:sz="4" w:space="0" w:color="auto"/>
            </w:tcBorders>
          </w:tcPr>
          <w:p w14:paraId="46285727"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A4465E" w:rsidRPr="006010A6" w14:paraId="200D5960" w14:textId="77777777" w:rsidTr="005C71BC">
        <w:trPr>
          <w:trHeight w:val="53"/>
          <w:jc w:val="center"/>
        </w:trPr>
        <w:tc>
          <w:tcPr>
            <w:tcW w:w="958" w:type="dxa"/>
            <w:tcBorders>
              <w:top w:val="nil"/>
              <w:left w:val="single" w:sz="4" w:space="0" w:color="auto"/>
              <w:bottom w:val="single" w:sz="4" w:space="0" w:color="auto"/>
              <w:right w:val="single" w:sz="4" w:space="0" w:color="auto"/>
            </w:tcBorders>
            <w:shd w:val="clear" w:color="auto" w:fill="auto"/>
            <w:noWrap/>
            <w:vAlign w:val="center"/>
          </w:tcPr>
          <w:p w14:paraId="7D8FDE61" w14:textId="77777777" w:rsidR="0076454C" w:rsidRPr="006010A6" w:rsidRDefault="0076454C" w:rsidP="0076454C">
            <w:pPr>
              <w:pStyle w:val="Betarp"/>
              <w:jc w:val="center"/>
            </w:pPr>
            <w:r w:rsidRPr="006010A6">
              <w:t>5.3.262</w:t>
            </w:r>
          </w:p>
        </w:tc>
        <w:tc>
          <w:tcPr>
            <w:tcW w:w="5528"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1353275A" w14:textId="77777777" w:rsidR="0076454C" w:rsidRPr="006010A6" w:rsidRDefault="0076454C" w:rsidP="0076454C">
            <w:pPr>
              <w:pStyle w:val="Betarp"/>
            </w:pPr>
            <w:r w:rsidRPr="006010A6">
              <w:t>Skaldos sluoksnio įrengimas aplink transformatorinę</w:t>
            </w:r>
          </w:p>
        </w:tc>
        <w:tc>
          <w:tcPr>
            <w:tcW w:w="992" w:type="dxa"/>
            <w:gridSpan w:val="2"/>
            <w:tcBorders>
              <w:top w:val="nil"/>
              <w:left w:val="nil"/>
              <w:bottom w:val="single" w:sz="4" w:space="0" w:color="auto"/>
              <w:right w:val="single" w:sz="4" w:space="0" w:color="auto"/>
            </w:tcBorders>
            <w:shd w:val="clear" w:color="auto" w:fill="auto"/>
            <w:noWrap/>
            <w:vAlign w:val="center"/>
          </w:tcPr>
          <w:p w14:paraId="781961C3" w14:textId="77777777" w:rsidR="0076454C" w:rsidRPr="006010A6" w:rsidRDefault="0076454C" w:rsidP="0076454C">
            <w:pPr>
              <w:pStyle w:val="Betarp"/>
              <w:jc w:val="center"/>
            </w:pPr>
            <w:r w:rsidRPr="006010A6">
              <w:t>m</w:t>
            </w:r>
            <w:r w:rsidRPr="006010A6">
              <w:rPr>
                <w:vertAlign w:val="superscript"/>
              </w:rPr>
              <w:t>3</w:t>
            </w:r>
          </w:p>
        </w:tc>
        <w:tc>
          <w:tcPr>
            <w:tcW w:w="993" w:type="dxa"/>
            <w:gridSpan w:val="2"/>
            <w:tcBorders>
              <w:top w:val="single" w:sz="4" w:space="0" w:color="auto"/>
              <w:left w:val="nil"/>
              <w:bottom w:val="single" w:sz="4" w:space="0" w:color="auto"/>
              <w:right w:val="single" w:sz="4" w:space="0" w:color="000000"/>
            </w:tcBorders>
            <w:shd w:val="clear" w:color="auto" w:fill="auto"/>
            <w:noWrap/>
            <w:vAlign w:val="center"/>
          </w:tcPr>
          <w:p w14:paraId="00C86D48" w14:textId="77777777" w:rsidR="0076454C" w:rsidRPr="006010A6" w:rsidRDefault="0076454C" w:rsidP="0076454C">
            <w:pPr>
              <w:pStyle w:val="Betarp"/>
              <w:jc w:val="center"/>
            </w:pPr>
            <w:r w:rsidRPr="006010A6">
              <w:t>2</w:t>
            </w:r>
          </w:p>
        </w:tc>
        <w:tc>
          <w:tcPr>
            <w:tcW w:w="1180" w:type="dxa"/>
            <w:gridSpan w:val="2"/>
            <w:tcBorders>
              <w:top w:val="nil"/>
              <w:left w:val="nil"/>
              <w:bottom w:val="single" w:sz="4" w:space="0" w:color="auto"/>
              <w:right w:val="single" w:sz="4" w:space="0" w:color="auto"/>
            </w:tcBorders>
            <w:shd w:val="clear" w:color="auto" w:fill="auto"/>
            <w:noWrap/>
            <w:vAlign w:val="center"/>
          </w:tcPr>
          <w:p w14:paraId="241504F3"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101" w:type="dxa"/>
            <w:tcBorders>
              <w:top w:val="nil"/>
              <w:left w:val="nil"/>
              <w:bottom w:val="single" w:sz="4" w:space="0" w:color="auto"/>
              <w:right w:val="single" w:sz="4" w:space="0" w:color="auto"/>
            </w:tcBorders>
          </w:tcPr>
          <w:p w14:paraId="556BB50B"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A4465E" w:rsidRPr="006010A6" w14:paraId="3569EB1E" w14:textId="77777777" w:rsidTr="005C71BC">
        <w:trPr>
          <w:trHeight w:val="53"/>
          <w:jc w:val="center"/>
        </w:trPr>
        <w:tc>
          <w:tcPr>
            <w:tcW w:w="958" w:type="dxa"/>
            <w:tcBorders>
              <w:top w:val="nil"/>
              <w:left w:val="single" w:sz="4" w:space="0" w:color="auto"/>
              <w:bottom w:val="single" w:sz="4" w:space="0" w:color="auto"/>
              <w:right w:val="single" w:sz="4" w:space="0" w:color="auto"/>
            </w:tcBorders>
            <w:shd w:val="clear" w:color="auto" w:fill="auto"/>
            <w:noWrap/>
            <w:vAlign w:val="center"/>
          </w:tcPr>
          <w:p w14:paraId="3B2A8919" w14:textId="77777777" w:rsidR="0076454C" w:rsidRPr="006010A6" w:rsidRDefault="0076454C" w:rsidP="0076454C">
            <w:pPr>
              <w:pStyle w:val="Betarp"/>
              <w:jc w:val="center"/>
            </w:pPr>
            <w:r w:rsidRPr="006010A6">
              <w:t>5.3.263</w:t>
            </w:r>
          </w:p>
        </w:tc>
        <w:tc>
          <w:tcPr>
            <w:tcW w:w="5528"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69DA5A06" w14:textId="77777777" w:rsidR="0076454C" w:rsidRPr="006010A6" w:rsidRDefault="0076454C" w:rsidP="0076454C">
            <w:pPr>
              <w:pStyle w:val="Betarp"/>
              <w:rPr>
                <w:rFonts w:eastAsia="Times New Roman"/>
              </w:rPr>
            </w:pPr>
            <w:r w:rsidRPr="006010A6">
              <w:t>Sklypo planiravimas rankiniu būdu II grupės grunte</w:t>
            </w:r>
          </w:p>
        </w:tc>
        <w:tc>
          <w:tcPr>
            <w:tcW w:w="992" w:type="dxa"/>
            <w:gridSpan w:val="2"/>
            <w:tcBorders>
              <w:top w:val="nil"/>
              <w:left w:val="nil"/>
              <w:bottom w:val="single" w:sz="4" w:space="0" w:color="auto"/>
              <w:right w:val="single" w:sz="4" w:space="0" w:color="auto"/>
            </w:tcBorders>
            <w:shd w:val="clear" w:color="auto" w:fill="auto"/>
            <w:noWrap/>
            <w:vAlign w:val="center"/>
          </w:tcPr>
          <w:p w14:paraId="78BC7F21" w14:textId="77777777" w:rsidR="0076454C" w:rsidRPr="006010A6" w:rsidRDefault="0076454C" w:rsidP="0076454C">
            <w:pPr>
              <w:pStyle w:val="Betarp"/>
              <w:jc w:val="center"/>
            </w:pPr>
            <w:r w:rsidRPr="006010A6">
              <w:t>m</w:t>
            </w:r>
            <w:r w:rsidRPr="006010A6">
              <w:rPr>
                <w:vertAlign w:val="superscript"/>
              </w:rPr>
              <w:t>3</w:t>
            </w:r>
          </w:p>
        </w:tc>
        <w:tc>
          <w:tcPr>
            <w:tcW w:w="993" w:type="dxa"/>
            <w:gridSpan w:val="2"/>
            <w:tcBorders>
              <w:top w:val="single" w:sz="4" w:space="0" w:color="auto"/>
              <w:left w:val="nil"/>
              <w:bottom w:val="single" w:sz="4" w:space="0" w:color="auto"/>
              <w:right w:val="single" w:sz="4" w:space="0" w:color="000000"/>
            </w:tcBorders>
            <w:shd w:val="clear" w:color="auto" w:fill="auto"/>
            <w:noWrap/>
            <w:vAlign w:val="center"/>
          </w:tcPr>
          <w:p w14:paraId="726604DA" w14:textId="77777777" w:rsidR="0076454C" w:rsidRPr="006010A6" w:rsidRDefault="0076454C" w:rsidP="0076454C">
            <w:pPr>
              <w:pStyle w:val="Betarp"/>
              <w:jc w:val="center"/>
            </w:pPr>
            <w:r w:rsidRPr="006010A6">
              <w:t>25</w:t>
            </w:r>
          </w:p>
        </w:tc>
        <w:tc>
          <w:tcPr>
            <w:tcW w:w="1180" w:type="dxa"/>
            <w:gridSpan w:val="2"/>
            <w:tcBorders>
              <w:top w:val="nil"/>
              <w:left w:val="nil"/>
              <w:bottom w:val="single" w:sz="4" w:space="0" w:color="auto"/>
              <w:right w:val="single" w:sz="4" w:space="0" w:color="auto"/>
            </w:tcBorders>
            <w:shd w:val="clear" w:color="auto" w:fill="auto"/>
            <w:noWrap/>
            <w:vAlign w:val="center"/>
          </w:tcPr>
          <w:p w14:paraId="4ED526BD"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101" w:type="dxa"/>
            <w:tcBorders>
              <w:top w:val="nil"/>
              <w:left w:val="nil"/>
              <w:bottom w:val="single" w:sz="4" w:space="0" w:color="auto"/>
              <w:right w:val="single" w:sz="4" w:space="0" w:color="auto"/>
            </w:tcBorders>
          </w:tcPr>
          <w:p w14:paraId="623C1120"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A4465E" w:rsidRPr="006010A6" w14:paraId="2882B613" w14:textId="77777777" w:rsidTr="005C71BC">
        <w:trPr>
          <w:trHeight w:val="53"/>
          <w:jc w:val="center"/>
        </w:trPr>
        <w:tc>
          <w:tcPr>
            <w:tcW w:w="958" w:type="dxa"/>
            <w:tcBorders>
              <w:top w:val="nil"/>
              <w:left w:val="single" w:sz="4" w:space="0" w:color="auto"/>
              <w:bottom w:val="single" w:sz="4" w:space="0" w:color="auto"/>
              <w:right w:val="single" w:sz="4" w:space="0" w:color="auto"/>
            </w:tcBorders>
            <w:shd w:val="clear" w:color="auto" w:fill="auto"/>
            <w:noWrap/>
            <w:vAlign w:val="center"/>
          </w:tcPr>
          <w:p w14:paraId="3B6DA65B" w14:textId="77777777" w:rsidR="0076454C" w:rsidRPr="006010A6" w:rsidRDefault="0076454C" w:rsidP="0076454C">
            <w:pPr>
              <w:pStyle w:val="Betarp"/>
              <w:jc w:val="center"/>
            </w:pPr>
            <w:r w:rsidRPr="006010A6">
              <w:t>5.3.264</w:t>
            </w:r>
          </w:p>
        </w:tc>
        <w:tc>
          <w:tcPr>
            <w:tcW w:w="5528"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7893BD55" w14:textId="77777777" w:rsidR="0076454C" w:rsidRPr="006010A6" w:rsidRDefault="0076454C" w:rsidP="0076454C">
            <w:pPr>
              <w:pStyle w:val="Betarp"/>
            </w:pPr>
            <w:r w:rsidRPr="006010A6">
              <w:t>II grupės grunto kasimas rankiniu būdu iki 2m pločio ir iki 2m gylio nesutvirtintose tranšėjose ir iki 1,5m gylio duobių kasimas</w:t>
            </w:r>
          </w:p>
        </w:tc>
        <w:tc>
          <w:tcPr>
            <w:tcW w:w="992" w:type="dxa"/>
            <w:gridSpan w:val="2"/>
            <w:tcBorders>
              <w:top w:val="nil"/>
              <w:left w:val="nil"/>
              <w:bottom w:val="single" w:sz="4" w:space="0" w:color="auto"/>
              <w:right w:val="single" w:sz="4" w:space="0" w:color="auto"/>
            </w:tcBorders>
            <w:shd w:val="clear" w:color="auto" w:fill="auto"/>
            <w:noWrap/>
            <w:vAlign w:val="center"/>
          </w:tcPr>
          <w:p w14:paraId="56D362A2" w14:textId="77777777" w:rsidR="0076454C" w:rsidRPr="006010A6" w:rsidRDefault="0076454C" w:rsidP="0076454C">
            <w:pPr>
              <w:pStyle w:val="Betarp"/>
              <w:jc w:val="center"/>
            </w:pPr>
            <w:r w:rsidRPr="006010A6">
              <w:t>m</w:t>
            </w:r>
            <w:r w:rsidRPr="006010A6">
              <w:rPr>
                <w:vertAlign w:val="superscript"/>
              </w:rPr>
              <w:t>3</w:t>
            </w:r>
          </w:p>
        </w:tc>
        <w:tc>
          <w:tcPr>
            <w:tcW w:w="993" w:type="dxa"/>
            <w:gridSpan w:val="2"/>
            <w:tcBorders>
              <w:top w:val="single" w:sz="4" w:space="0" w:color="auto"/>
              <w:left w:val="nil"/>
              <w:bottom w:val="single" w:sz="4" w:space="0" w:color="auto"/>
              <w:right w:val="single" w:sz="4" w:space="0" w:color="000000"/>
            </w:tcBorders>
            <w:shd w:val="clear" w:color="auto" w:fill="auto"/>
            <w:noWrap/>
            <w:vAlign w:val="center"/>
          </w:tcPr>
          <w:p w14:paraId="067BCB54" w14:textId="77777777" w:rsidR="0076454C" w:rsidRPr="006010A6" w:rsidRDefault="0076454C" w:rsidP="0076454C">
            <w:pPr>
              <w:pStyle w:val="Betarp"/>
              <w:jc w:val="center"/>
            </w:pPr>
            <w:r w:rsidRPr="006010A6">
              <w:t>15</w:t>
            </w:r>
          </w:p>
        </w:tc>
        <w:tc>
          <w:tcPr>
            <w:tcW w:w="1180" w:type="dxa"/>
            <w:gridSpan w:val="2"/>
            <w:tcBorders>
              <w:top w:val="nil"/>
              <w:left w:val="nil"/>
              <w:bottom w:val="single" w:sz="4" w:space="0" w:color="auto"/>
              <w:right w:val="single" w:sz="4" w:space="0" w:color="auto"/>
            </w:tcBorders>
            <w:shd w:val="clear" w:color="auto" w:fill="auto"/>
            <w:noWrap/>
            <w:vAlign w:val="center"/>
          </w:tcPr>
          <w:p w14:paraId="56340D43"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101" w:type="dxa"/>
            <w:tcBorders>
              <w:top w:val="nil"/>
              <w:left w:val="nil"/>
              <w:bottom w:val="single" w:sz="4" w:space="0" w:color="auto"/>
              <w:right w:val="single" w:sz="4" w:space="0" w:color="auto"/>
            </w:tcBorders>
          </w:tcPr>
          <w:p w14:paraId="25EDA293"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A4465E" w:rsidRPr="006010A6" w14:paraId="56380FCC" w14:textId="77777777" w:rsidTr="00B64495">
        <w:trPr>
          <w:trHeight w:val="300"/>
          <w:jc w:val="center"/>
        </w:trPr>
        <w:tc>
          <w:tcPr>
            <w:tcW w:w="958" w:type="dxa"/>
            <w:tcBorders>
              <w:top w:val="single" w:sz="4" w:space="0" w:color="auto"/>
              <w:left w:val="single" w:sz="4" w:space="0" w:color="auto"/>
              <w:bottom w:val="single" w:sz="4" w:space="0" w:color="auto"/>
            </w:tcBorders>
            <w:shd w:val="clear" w:color="auto" w:fill="auto"/>
            <w:noWrap/>
            <w:vAlign w:val="center"/>
            <w:hideMark/>
          </w:tcPr>
          <w:p w14:paraId="398FB41F" w14:textId="7B8BA24F" w:rsidR="00A4465E" w:rsidRPr="006010A6" w:rsidRDefault="00A4465E" w:rsidP="00A4465E">
            <w:pPr>
              <w:spacing w:line="240" w:lineRule="auto"/>
              <w:ind w:firstLine="0"/>
              <w:jc w:val="center"/>
              <w:rPr>
                <w:rFonts w:eastAsia="Times New Roman" w:cs="Times New Roman"/>
                <w:lang w:eastAsia="en-US"/>
              </w:rPr>
            </w:pPr>
          </w:p>
        </w:tc>
        <w:tc>
          <w:tcPr>
            <w:tcW w:w="5502" w:type="dxa"/>
            <w:tcBorders>
              <w:top w:val="single" w:sz="4" w:space="0" w:color="auto"/>
              <w:bottom w:val="single" w:sz="4" w:space="0" w:color="auto"/>
            </w:tcBorders>
            <w:shd w:val="clear" w:color="auto" w:fill="auto"/>
            <w:hideMark/>
          </w:tcPr>
          <w:p w14:paraId="58FDCC19" w14:textId="77777777" w:rsidR="00A4465E" w:rsidRPr="006010A6" w:rsidRDefault="00A4465E" w:rsidP="00A4465E">
            <w:pPr>
              <w:spacing w:line="240" w:lineRule="auto"/>
              <w:ind w:firstLine="0"/>
              <w:jc w:val="right"/>
              <w:rPr>
                <w:rFonts w:eastAsia="Times New Roman" w:cs="Times New Roman"/>
                <w:lang w:eastAsia="en-US"/>
              </w:rPr>
            </w:pPr>
            <w:r w:rsidRPr="006010A6">
              <w:rPr>
                <w:rFonts w:eastAsia="Times New Roman" w:cs="Times New Roman"/>
                <w:sz w:val="22"/>
                <w:lang w:eastAsia="en-US"/>
              </w:rPr>
              <w:t>Į santrauką:</w:t>
            </w:r>
          </w:p>
        </w:tc>
        <w:tc>
          <w:tcPr>
            <w:tcW w:w="922" w:type="dxa"/>
            <w:gridSpan w:val="2"/>
            <w:tcBorders>
              <w:top w:val="single" w:sz="4" w:space="0" w:color="auto"/>
              <w:bottom w:val="single" w:sz="4" w:space="0" w:color="auto"/>
            </w:tcBorders>
            <w:shd w:val="clear" w:color="auto" w:fill="auto"/>
            <w:vAlign w:val="center"/>
            <w:hideMark/>
          </w:tcPr>
          <w:p w14:paraId="1B8BB5D3" w14:textId="77777777" w:rsidR="00A4465E" w:rsidRPr="006010A6" w:rsidRDefault="00A4465E" w:rsidP="00A4465E">
            <w:pPr>
              <w:spacing w:line="240" w:lineRule="auto"/>
              <w:ind w:firstLine="0"/>
              <w:jc w:val="center"/>
              <w:rPr>
                <w:rFonts w:eastAsia="Times New Roman" w:cs="Times New Roman"/>
                <w:lang w:eastAsia="en-US"/>
              </w:rPr>
            </w:pPr>
          </w:p>
        </w:tc>
        <w:tc>
          <w:tcPr>
            <w:tcW w:w="993" w:type="dxa"/>
            <w:gridSpan w:val="2"/>
            <w:tcBorders>
              <w:top w:val="single" w:sz="4" w:space="0" w:color="auto"/>
              <w:bottom w:val="single" w:sz="4" w:space="0" w:color="auto"/>
            </w:tcBorders>
            <w:shd w:val="clear" w:color="auto" w:fill="auto"/>
            <w:vAlign w:val="center"/>
            <w:hideMark/>
          </w:tcPr>
          <w:p w14:paraId="59CB11DA" w14:textId="77777777" w:rsidR="00A4465E" w:rsidRPr="006010A6" w:rsidRDefault="00A4465E" w:rsidP="00A4465E">
            <w:pPr>
              <w:spacing w:line="240" w:lineRule="auto"/>
              <w:ind w:firstLine="0"/>
              <w:jc w:val="center"/>
              <w:rPr>
                <w:rFonts w:eastAsia="Times New Roman" w:cs="Times New Roman"/>
                <w:lang w:eastAsia="en-US"/>
              </w:rPr>
            </w:pPr>
          </w:p>
        </w:tc>
        <w:tc>
          <w:tcPr>
            <w:tcW w:w="1134" w:type="dxa"/>
            <w:gridSpan w:val="2"/>
            <w:tcBorders>
              <w:top w:val="single" w:sz="4" w:space="0" w:color="auto"/>
              <w:bottom w:val="single" w:sz="4" w:space="0" w:color="auto"/>
            </w:tcBorders>
            <w:shd w:val="clear" w:color="auto" w:fill="auto"/>
            <w:noWrap/>
            <w:vAlign w:val="center"/>
            <w:hideMark/>
          </w:tcPr>
          <w:p w14:paraId="5E78CCDB" w14:textId="77777777" w:rsidR="00A4465E" w:rsidRPr="006010A6" w:rsidRDefault="00A4465E" w:rsidP="00A4465E">
            <w:pPr>
              <w:spacing w:line="240" w:lineRule="auto"/>
              <w:ind w:firstLine="0"/>
              <w:jc w:val="center"/>
              <w:rPr>
                <w:rFonts w:eastAsia="Times New Roman" w:cs="Times New Roman"/>
                <w:lang w:eastAsia="en-US"/>
              </w:rPr>
            </w:pPr>
          </w:p>
        </w:tc>
        <w:tc>
          <w:tcPr>
            <w:tcW w:w="1243" w:type="dxa"/>
            <w:gridSpan w:val="2"/>
            <w:tcBorders>
              <w:top w:val="single" w:sz="4" w:space="0" w:color="auto"/>
              <w:bottom w:val="single" w:sz="4" w:space="0" w:color="auto"/>
              <w:right w:val="single" w:sz="4" w:space="0" w:color="auto"/>
            </w:tcBorders>
          </w:tcPr>
          <w:p w14:paraId="5B57E6A4" w14:textId="77777777" w:rsidR="00A4465E" w:rsidRPr="006010A6" w:rsidRDefault="00A4465E" w:rsidP="00A4465E">
            <w:pPr>
              <w:spacing w:line="240" w:lineRule="auto"/>
              <w:ind w:firstLine="0"/>
              <w:jc w:val="center"/>
              <w:rPr>
                <w:rFonts w:eastAsia="Times New Roman" w:cs="Times New Roman"/>
                <w:lang w:eastAsia="en-US"/>
              </w:rPr>
            </w:pPr>
            <w:r w:rsidRPr="006010A6">
              <w:rPr>
                <w:rFonts w:eastAsia="Times New Roman" w:cs="Times New Roman"/>
                <w:sz w:val="22"/>
                <w:lang w:eastAsia="en-US"/>
              </w:rPr>
              <w:t>EUR</w:t>
            </w:r>
          </w:p>
        </w:tc>
      </w:tr>
      <w:tr w:rsidR="00A4465E" w:rsidRPr="006010A6" w14:paraId="3A8BF729" w14:textId="77777777" w:rsidTr="00B64495">
        <w:trPr>
          <w:trHeight w:val="53"/>
          <w:jc w:val="center"/>
        </w:trPr>
        <w:tc>
          <w:tcPr>
            <w:tcW w:w="95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C2E65E" w14:textId="77777777" w:rsidR="0076454C" w:rsidRPr="006010A6" w:rsidRDefault="0076454C" w:rsidP="0076454C">
            <w:pPr>
              <w:pStyle w:val="Betarp"/>
              <w:jc w:val="center"/>
            </w:pPr>
            <w:r w:rsidRPr="006010A6">
              <w:t>5.3.265</w:t>
            </w:r>
          </w:p>
        </w:tc>
        <w:tc>
          <w:tcPr>
            <w:tcW w:w="552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30C7526" w14:textId="77777777" w:rsidR="0076454C" w:rsidRPr="006010A6" w:rsidRDefault="0076454C" w:rsidP="0076454C">
            <w:pPr>
              <w:pStyle w:val="Betarp"/>
            </w:pPr>
            <w:r w:rsidRPr="006010A6">
              <w:t>Pagrindų posluoksnių po pamatais įrengimas iš smėlio-žvyro</w:t>
            </w:r>
          </w:p>
        </w:tc>
        <w:tc>
          <w:tcPr>
            <w:tcW w:w="992"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7FF6F3D7" w14:textId="77777777" w:rsidR="0076454C" w:rsidRPr="006010A6" w:rsidRDefault="0076454C" w:rsidP="0076454C">
            <w:pPr>
              <w:pStyle w:val="Betarp"/>
              <w:jc w:val="center"/>
            </w:pPr>
            <w:r w:rsidRPr="006010A6">
              <w:t>m</w:t>
            </w:r>
            <w:r w:rsidRPr="006010A6">
              <w:rPr>
                <w:vertAlign w:val="superscript"/>
              </w:rPr>
              <w:t>3</w:t>
            </w:r>
          </w:p>
        </w:tc>
        <w:tc>
          <w:tcPr>
            <w:tcW w:w="993"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3FF5726C" w14:textId="77777777" w:rsidR="0076454C" w:rsidRPr="006010A6" w:rsidRDefault="0076454C" w:rsidP="0076454C">
            <w:pPr>
              <w:pStyle w:val="Betarp"/>
              <w:jc w:val="center"/>
            </w:pPr>
            <w:r w:rsidRPr="006010A6">
              <w:t>4</w:t>
            </w:r>
          </w:p>
        </w:tc>
        <w:tc>
          <w:tcPr>
            <w:tcW w:w="118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463361B1"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101" w:type="dxa"/>
            <w:tcBorders>
              <w:top w:val="single" w:sz="4" w:space="0" w:color="auto"/>
              <w:left w:val="single" w:sz="4" w:space="0" w:color="auto"/>
              <w:bottom w:val="single" w:sz="4" w:space="0" w:color="auto"/>
              <w:right w:val="single" w:sz="4" w:space="0" w:color="auto"/>
            </w:tcBorders>
          </w:tcPr>
          <w:p w14:paraId="3C378F94"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A4465E" w:rsidRPr="006010A6" w14:paraId="7D707EA8" w14:textId="77777777" w:rsidTr="005C71BC">
        <w:trPr>
          <w:trHeight w:val="53"/>
          <w:jc w:val="center"/>
        </w:trPr>
        <w:tc>
          <w:tcPr>
            <w:tcW w:w="958" w:type="dxa"/>
            <w:tcBorders>
              <w:top w:val="nil"/>
              <w:left w:val="single" w:sz="4" w:space="0" w:color="auto"/>
              <w:bottom w:val="single" w:sz="4" w:space="0" w:color="auto"/>
              <w:right w:val="single" w:sz="4" w:space="0" w:color="auto"/>
            </w:tcBorders>
            <w:shd w:val="clear" w:color="auto" w:fill="auto"/>
            <w:noWrap/>
            <w:vAlign w:val="center"/>
          </w:tcPr>
          <w:p w14:paraId="2695A3EE" w14:textId="77777777" w:rsidR="0076454C" w:rsidRPr="006010A6" w:rsidRDefault="0076454C" w:rsidP="0076454C">
            <w:pPr>
              <w:pStyle w:val="Betarp"/>
              <w:jc w:val="center"/>
            </w:pPr>
            <w:r w:rsidRPr="006010A6">
              <w:t>5.3.266</w:t>
            </w:r>
          </w:p>
        </w:tc>
        <w:tc>
          <w:tcPr>
            <w:tcW w:w="5528"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55BEB89A" w14:textId="77777777" w:rsidR="0076454C" w:rsidRPr="006010A6" w:rsidRDefault="0076454C" w:rsidP="0076454C">
            <w:pPr>
              <w:pStyle w:val="Betarp"/>
            </w:pPr>
            <w:r w:rsidRPr="006010A6">
              <w:t xml:space="preserve">Pamatų blokų montavimas </w:t>
            </w:r>
          </w:p>
        </w:tc>
        <w:tc>
          <w:tcPr>
            <w:tcW w:w="992" w:type="dxa"/>
            <w:gridSpan w:val="2"/>
            <w:tcBorders>
              <w:top w:val="nil"/>
              <w:left w:val="nil"/>
              <w:bottom w:val="single" w:sz="4" w:space="0" w:color="auto"/>
              <w:right w:val="single" w:sz="4" w:space="0" w:color="auto"/>
            </w:tcBorders>
            <w:shd w:val="clear" w:color="auto" w:fill="auto"/>
            <w:noWrap/>
            <w:vAlign w:val="center"/>
          </w:tcPr>
          <w:p w14:paraId="10BCCF4E" w14:textId="77777777" w:rsidR="0076454C" w:rsidRPr="006010A6" w:rsidRDefault="0076454C" w:rsidP="0076454C">
            <w:pPr>
              <w:pStyle w:val="Betarp"/>
              <w:jc w:val="center"/>
            </w:pPr>
            <w:r w:rsidRPr="006010A6">
              <w:t>vnt.</w:t>
            </w:r>
          </w:p>
        </w:tc>
        <w:tc>
          <w:tcPr>
            <w:tcW w:w="993" w:type="dxa"/>
            <w:gridSpan w:val="2"/>
            <w:tcBorders>
              <w:top w:val="single" w:sz="4" w:space="0" w:color="auto"/>
              <w:left w:val="nil"/>
              <w:bottom w:val="single" w:sz="4" w:space="0" w:color="auto"/>
              <w:right w:val="single" w:sz="4" w:space="0" w:color="000000"/>
            </w:tcBorders>
            <w:shd w:val="clear" w:color="auto" w:fill="auto"/>
            <w:noWrap/>
            <w:vAlign w:val="center"/>
          </w:tcPr>
          <w:p w14:paraId="36699145" w14:textId="77777777" w:rsidR="0076454C" w:rsidRPr="006010A6" w:rsidRDefault="0076454C" w:rsidP="0076454C">
            <w:pPr>
              <w:pStyle w:val="Betarp"/>
              <w:jc w:val="center"/>
            </w:pPr>
            <w:r w:rsidRPr="006010A6">
              <w:t>1</w:t>
            </w:r>
          </w:p>
        </w:tc>
        <w:tc>
          <w:tcPr>
            <w:tcW w:w="1180" w:type="dxa"/>
            <w:gridSpan w:val="2"/>
            <w:tcBorders>
              <w:top w:val="nil"/>
              <w:left w:val="nil"/>
              <w:bottom w:val="single" w:sz="4" w:space="0" w:color="auto"/>
              <w:right w:val="single" w:sz="4" w:space="0" w:color="auto"/>
            </w:tcBorders>
            <w:shd w:val="clear" w:color="auto" w:fill="auto"/>
            <w:noWrap/>
            <w:vAlign w:val="center"/>
          </w:tcPr>
          <w:p w14:paraId="0AF6C4CF"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101" w:type="dxa"/>
            <w:tcBorders>
              <w:top w:val="nil"/>
              <w:left w:val="nil"/>
              <w:bottom w:val="single" w:sz="4" w:space="0" w:color="auto"/>
              <w:right w:val="single" w:sz="4" w:space="0" w:color="auto"/>
            </w:tcBorders>
          </w:tcPr>
          <w:p w14:paraId="37E8EA47"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A4465E" w:rsidRPr="006010A6" w14:paraId="17281E9B" w14:textId="77777777" w:rsidTr="005C71BC">
        <w:trPr>
          <w:trHeight w:val="53"/>
          <w:jc w:val="center"/>
        </w:trPr>
        <w:tc>
          <w:tcPr>
            <w:tcW w:w="958" w:type="dxa"/>
            <w:tcBorders>
              <w:top w:val="nil"/>
              <w:left w:val="single" w:sz="4" w:space="0" w:color="auto"/>
              <w:bottom w:val="single" w:sz="4" w:space="0" w:color="auto"/>
              <w:right w:val="single" w:sz="4" w:space="0" w:color="auto"/>
            </w:tcBorders>
            <w:shd w:val="clear" w:color="auto" w:fill="auto"/>
            <w:noWrap/>
            <w:vAlign w:val="center"/>
          </w:tcPr>
          <w:p w14:paraId="5FB7DD34" w14:textId="77777777" w:rsidR="0076454C" w:rsidRPr="006010A6" w:rsidRDefault="0076454C" w:rsidP="0076454C">
            <w:pPr>
              <w:pStyle w:val="Betarp"/>
              <w:jc w:val="center"/>
            </w:pPr>
            <w:r w:rsidRPr="006010A6">
              <w:t>5.3.267</w:t>
            </w:r>
          </w:p>
        </w:tc>
        <w:tc>
          <w:tcPr>
            <w:tcW w:w="5528"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2BADFC91" w14:textId="77777777" w:rsidR="0076454C" w:rsidRPr="006010A6" w:rsidRDefault="0076454C" w:rsidP="0076454C">
            <w:pPr>
              <w:pStyle w:val="Betarp"/>
            </w:pPr>
            <w:r w:rsidRPr="006010A6">
              <w:t>Modulinės transformatorinės montavimas ant pamato</w:t>
            </w:r>
          </w:p>
        </w:tc>
        <w:tc>
          <w:tcPr>
            <w:tcW w:w="992" w:type="dxa"/>
            <w:gridSpan w:val="2"/>
            <w:tcBorders>
              <w:top w:val="nil"/>
              <w:left w:val="nil"/>
              <w:bottom w:val="single" w:sz="4" w:space="0" w:color="auto"/>
              <w:right w:val="single" w:sz="4" w:space="0" w:color="auto"/>
            </w:tcBorders>
            <w:shd w:val="clear" w:color="auto" w:fill="auto"/>
            <w:noWrap/>
            <w:vAlign w:val="center"/>
          </w:tcPr>
          <w:p w14:paraId="4CBF1700" w14:textId="77777777" w:rsidR="0076454C" w:rsidRPr="006010A6" w:rsidRDefault="0076454C" w:rsidP="0076454C">
            <w:pPr>
              <w:pStyle w:val="Betarp"/>
              <w:jc w:val="center"/>
            </w:pPr>
            <w:r w:rsidRPr="006010A6">
              <w:t>kompl</w:t>
            </w:r>
          </w:p>
        </w:tc>
        <w:tc>
          <w:tcPr>
            <w:tcW w:w="993" w:type="dxa"/>
            <w:gridSpan w:val="2"/>
            <w:tcBorders>
              <w:top w:val="single" w:sz="4" w:space="0" w:color="auto"/>
              <w:left w:val="nil"/>
              <w:bottom w:val="single" w:sz="4" w:space="0" w:color="auto"/>
              <w:right w:val="single" w:sz="4" w:space="0" w:color="000000"/>
            </w:tcBorders>
            <w:shd w:val="clear" w:color="auto" w:fill="auto"/>
            <w:noWrap/>
            <w:vAlign w:val="center"/>
          </w:tcPr>
          <w:p w14:paraId="59E22A0C" w14:textId="77777777" w:rsidR="0076454C" w:rsidRPr="006010A6" w:rsidRDefault="0076454C" w:rsidP="0076454C">
            <w:pPr>
              <w:pStyle w:val="Betarp"/>
              <w:jc w:val="center"/>
            </w:pPr>
            <w:r w:rsidRPr="006010A6">
              <w:t>1</w:t>
            </w:r>
          </w:p>
        </w:tc>
        <w:tc>
          <w:tcPr>
            <w:tcW w:w="1180" w:type="dxa"/>
            <w:gridSpan w:val="2"/>
            <w:tcBorders>
              <w:top w:val="nil"/>
              <w:left w:val="nil"/>
              <w:bottom w:val="single" w:sz="4" w:space="0" w:color="auto"/>
              <w:right w:val="single" w:sz="4" w:space="0" w:color="auto"/>
            </w:tcBorders>
            <w:shd w:val="clear" w:color="auto" w:fill="auto"/>
            <w:noWrap/>
            <w:vAlign w:val="center"/>
          </w:tcPr>
          <w:p w14:paraId="54740066"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101" w:type="dxa"/>
            <w:tcBorders>
              <w:top w:val="nil"/>
              <w:left w:val="nil"/>
              <w:bottom w:val="single" w:sz="4" w:space="0" w:color="auto"/>
              <w:right w:val="single" w:sz="4" w:space="0" w:color="auto"/>
            </w:tcBorders>
          </w:tcPr>
          <w:p w14:paraId="0140346E"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A4465E" w:rsidRPr="006010A6" w14:paraId="6646D53C" w14:textId="77777777" w:rsidTr="005C71BC">
        <w:trPr>
          <w:trHeight w:val="53"/>
          <w:jc w:val="center"/>
        </w:trPr>
        <w:tc>
          <w:tcPr>
            <w:tcW w:w="958" w:type="dxa"/>
            <w:tcBorders>
              <w:top w:val="nil"/>
              <w:left w:val="single" w:sz="4" w:space="0" w:color="auto"/>
              <w:bottom w:val="single" w:sz="4" w:space="0" w:color="auto"/>
              <w:right w:val="single" w:sz="4" w:space="0" w:color="auto"/>
            </w:tcBorders>
            <w:shd w:val="clear" w:color="auto" w:fill="auto"/>
            <w:noWrap/>
            <w:vAlign w:val="center"/>
          </w:tcPr>
          <w:p w14:paraId="792ACE16" w14:textId="77777777" w:rsidR="0076454C" w:rsidRPr="006010A6" w:rsidRDefault="0076454C" w:rsidP="0076454C">
            <w:pPr>
              <w:pStyle w:val="Betarp"/>
              <w:jc w:val="center"/>
            </w:pPr>
            <w:r w:rsidRPr="006010A6">
              <w:t>5.3.268</w:t>
            </w:r>
          </w:p>
        </w:tc>
        <w:tc>
          <w:tcPr>
            <w:tcW w:w="5528"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7A312D05" w14:textId="77777777" w:rsidR="0076454C" w:rsidRPr="006010A6" w:rsidRDefault="0076454C" w:rsidP="0076454C">
            <w:pPr>
              <w:pStyle w:val="Betarp"/>
            </w:pPr>
            <w:r w:rsidRPr="006010A6">
              <w:t xml:space="preserve">Galios transformatoriaus montavimas </w:t>
            </w:r>
          </w:p>
        </w:tc>
        <w:tc>
          <w:tcPr>
            <w:tcW w:w="992" w:type="dxa"/>
            <w:gridSpan w:val="2"/>
            <w:tcBorders>
              <w:top w:val="nil"/>
              <w:left w:val="nil"/>
              <w:bottom w:val="single" w:sz="4" w:space="0" w:color="auto"/>
              <w:right w:val="single" w:sz="4" w:space="0" w:color="auto"/>
            </w:tcBorders>
            <w:shd w:val="clear" w:color="auto" w:fill="auto"/>
            <w:noWrap/>
            <w:vAlign w:val="center"/>
          </w:tcPr>
          <w:p w14:paraId="4B99072F" w14:textId="77777777" w:rsidR="0076454C" w:rsidRPr="006010A6" w:rsidRDefault="0076454C" w:rsidP="0076454C">
            <w:pPr>
              <w:pStyle w:val="Betarp"/>
              <w:jc w:val="center"/>
            </w:pPr>
            <w:r w:rsidRPr="006010A6">
              <w:t>vnt.</w:t>
            </w:r>
          </w:p>
        </w:tc>
        <w:tc>
          <w:tcPr>
            <w:tcW w:w="993" w:type="dxa"/>
            <w:gridSpan w:val="2"/>
            <w:tcBorders>
              <w:top w:val="single" w:sz="4" w:space="0" w:color="auto"/>
              <w:left w:val="nil"/>
              <w:bottom w:val="single" w:sz="4" w:space="0" w:color="auto"/>
              <w:right w:val="single" w:sz="4" w:space="0" w:color="000000"/>
            </w:tcBorders>
            <w:shd w:val="clear" w:color="auto" w:fill="auto"/>
            <w:noWrap/>
            <w:vAlign w:val="center"/>
          </w:tcPr>
          <w:p w14:paraId="48B58558" w14:textId="77777777" w:rsidR="0076454C" w:rsidRPr="006010A6" w:rsidRDefault="0076454C" w:rsidP="0076454C">
            <w:pPr>
              <w:pStyle w:val="Betarp"/>
              <w:jc w:val="center"/>
            </w:pPr>
            <w:r w:rsidRPr="006010A6">
              <w:t>1</w:t>
            </w:r>
          </w:p>
        </w:tc>
        <w:tc>
          <w:tcPr>
            <w:tcW w:w="1180" w:type="dxa"/>
            <w:gridSpan w:val="2"/>
            <w:tcBorders>
              <w:top w:val="nil"/>
              <w:left w:val="nil"/>
              <w:bottom w:val="single" w:sz="4" w:space="0" w:color="auto"/>
              <w:right w:val="single" w:sz="4" w:space="0" w:color="auto"/>
            </w:tcBorders>
            <w:shd w:val="clear" w:color="auto" w:fill="auto"/>
            <w:noWrap/>
            <w:vAlign w:val="center"/>
          </w:tcPr>
          <w:p w14:paraId="76C950B0"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101" w:type="dxa"/>
            <w:tcBorders>
              <w:top w:val="nil"/>
              <w:left w:val="nil"/>
              <w:bottom w:val="single" w:sz="4" w:space="0" w:color="auto"/>
              <w:right w:val="single" w:sz="4" w:space="0" w:color="auto"/>
            </w:tcBorders>
          </w:tcPr>
          <w:p w14:paraId="24297A55"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A4465E" w:rsidRPr="006010A6" w14:paraId="37A66C92" w14:textId="77777777" w:rsidTr="005C71BC">
        <w:trPr>
          <w:trHeight w:val="53"/>
          <w:jc w:val="center"/>
        </w:trPr>
        <w:tc>
          <w:tcPr>
            <w:tcW w:w="958" w:type="dxa"/>
            <w:tcBorders>
              <w:top w:val="nil"/>
              <w:left w:val="single" w:sz="4" w:space="0" w:color="auto"/>
              <w:bottom w:val="single" w:sz="4" w:space="0" w:color="auto"/>
              <w:right w:val="single" w:sz="4" w:space="0" w:color="auto"/>
            </w:tcBorders>
            <w:shd w:val="clear" w:color="auto" w:fill="auto"/>
            <w:noWrap/>
            <w:vAlign w:val="center"/>
          </w:tcPr>
          <w:p w14:paraId="466F4E24" w14:textId="77777777" w:rsidR="0076454C" w:rsidRPr="006010A6" w:rsidRDefault="0076454C" w:rsidP="0076454C">
            <w:pPr>
              <w:pStyle w:val="Betarp"/>
              <w:jc w:val="center"/>
            </w:pPr>
            <w:r w:rsidRPr="006010A6">
              <w:t>5.3.269</w:t>
            </w:r>
          </w:p>
        </w:tc>
        <w:tc>
          <w:tcPr>
            <w:tcW w:w="5528"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371591C5" w14:textId="77777777" w:rsidR="0076454C" w:rsidRPr="006010A6" w:rsidRDefault="0076454C" w:rsidP="0076454C">
            <w:pPr>
              <w:pStyle w:val="Betarp"/>
            </w:pPr>
            <w:r w:rsidRPr="006010A6">
              <w:t>Galios transformatoriaus apvijų bandymas</w:t>
            </w:r>
          </w:p>
        </w:tc>
        <w:tc>
          <w:tcPr>
            <w:tcW w:w="992" w:type="dxa"/>
            <w:gridSpan w:val="2"/>
            <w:tcBorders>
              <w:top w:val="nil"/>
              <w:left w:val="nil"/>
              <w:bottom w:val="single" w:sz="4" w:space="0" w:color="auto"/>
              <w:right w:val="single" w:sz="4" w:space="0" w:color="auto"/>
            </w:tcBorders>
            <w:shd w:val="clear" w:color="auto" w:fill="auto"/>
            <w:noWrap/>
            <w:vAlign w:val="center"/>
          </w:tcPr>
          <w:p w14:paraId="51861279" w14:textId="77777777" w:rsidR="0076454C" w:rsidRPr="006010A6" w:rsidRDefault="0076454C" w:rsidP="0076454C">
            <w:pPr>
              <w:pStyle w:val="Betarp"/>
              <w:jc w:val="center"/>
            </w:pPr>
            <w:r w:rsidRPr="006010A6">
              <w:t>vnt.</w:t>
            </w:r>
          </w:p>
        </w:tc>
        <w:tc>
          <w:tcPr>
            <w:tcW w:w="993" w:type="dxa"/>
            <w:gridSpan w:val="2"/>
            <w:tcBorders>
              <w:top w:val="single" w:sz="4" w:space="0" w:color="auto"/>
              <w:left w:val="nil"/>
              <w:bottom w:val="single" w:sz="4" w:space="0" w:color="auto"/>
              <w:right w:val="single" w:sz="4" w:space="0" w:color="000000"/>
            </w:tcBorders>
            <w:shd w:val="clear" w:color="auto" w:fill="auto"/>
            <w:noWrap/>
            <w:vAlign w:val="center"/>
          </w:tcPr>
          <w:p w14:paraId="1F7F98FB" w14:textId="77777777" w:rsidR="0076454C" w:rsidRPr="006010A6" w:rsidRDefault="0076454C" w:rsidP="0076454C">
            <w:pPr>
              <w:pStyle w:val="Betarp"/>
              <w:jc w:val="center"/>
            </w:pPr>
            <w:r w:rsidRPr="006010A6">
              <w:t>1</w:t>
            </w:r>
          </w:p>
        </w:tc>
        <w:tc>
          <w:tcPr>
            <w:tcW w:w="1180" w:type="dxa"/>
            <w:gridSpan w:val="2"/>
            <w:tcBorders>
              <w:top w:val="nil"/>
              <w:left w:val="nil"/>
              <w:bottom w:val="single" w:sz="4" w:space="0" w:color="auto"/>
              <w:right w:val="single" w:sz="4" w:space="0" w:color="auto"/>
            </w:tcBorders>
            <w:shd w:val="clear" w:color="auto" w:fill="auto"/>
            <w:noWrap/>
            <w:vAlign w:val="center"/>
          </w:tcPr>
          <w:p w14:paraId="7D1C93AC"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101" w:type="dxa"/>
            <w:tcBorders>
              <w:top w:val="nil"/>
              <w:left w:val="nil"/>
              <w:bottom w:val="single" w:sz="4" w:space="0" w:color="auto"/>
              <w:right w:val="single" w:sz="4" w:space="0" w:color="auto"/>
            </w:tcBorders>
          </w:tcPr>
          <w:p w14:paraId="4C5A1A0E"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A4465E" w:rsidRPr="006010A6" w14:paraId="177A7E02" w14:textId="77777777" w:rsidTr="005C71BC">
        <w:trPr>
          <w:trHeight w:val="53"/>
          <w:jc w:val="center"/>
        </w:trPr>
        <w:tc>
          <w:tcPr>
            <w:tcW w:w="958" w:type="dxa"/>
            <w:tcBorders>
              <w:top w:val="nil"/>
              <w:left w:val="single" w:sz="4" w:space="0" w:color="auto"/>
              <w:bottom w:val="single" w:sz="4" w:space="0" w:color="auto"/>
              <w:right w:val="single" w:sz="4" w:space="0" w:color="auto"/>
            </w:tcBorders>
            <w:shd w:val="clear" w:color="auto" w:fill="auto"/>
            <w:noWrap/>
            <w:vAlign w:val="center"/>
          </w:tcPr>
          <w:p w14:paraId="069FDC95" w14:textId="77777777" w:rsidR="0076454C" w:rsidRPr="006010A6" w:rsidRDefault="0076454C" w:rsidP="0076454C">
            <w:pPr>
              <w:pStyle w:val="Betarp"/>
              <w:jc w:val="center"/>
            </w:pPr>
            <w:r w:rsidRPr="006010A6">
              <w:t>5.3.270</w:t>
            </w:r>
          </w:p>
        </w:tc>
        <w:tc>
          <w:tcPr>
            <w:tcW w:w="5528"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3DDDF4CE" w14:textId="77777777" w:rsidR="0076454C" w:rsidRPr="006010A6" w:rsidRDefault="0076454C" w:rsidP="0076454C">
            <w:pPr>
              <w:pStyle w:val="Betarp"/>
            </w:pPr>
            <w:r w:rsidRPr="006010A6">
              <w:t>Kabelių įvadų hermetizacija</w:t>
            </w:r>
          </w:p>
        </w:tc>
        <w:tc>
          <w:tcPr>
            <w:tcW w:w="992" w:type="dxa"/>
            <w:gridSpan w:val="2"/>
            <w:tcBorders>
              <w:top w:val="nil"/>
              <w:left w:val="nil"/>
              <w:bottom w:val="single" w:sz="4" w:space="0" w:color="auto"/>
              <w:right w:val="single" w:sz="4" w:space="0" w:color="auto"/>
            </w:tcBorders>
            <w:shd w:val="clear" w:color="auto" w:fill="auto"/>
            <w:noWrap/>
            <w:vAlign w:val="center"/>
          </w:tcPr>
          <w:p w14:paraId="070550EA" w14:textId="77777777" w:rsidR="0076454C" w:rsidRPr="006010A6" w:rsidRDefault="0076454C" w:rsidP="0076454C">
            <w:pPr>
              <w:pStyle w:val="Betarp"/>
              <w:jc w:val="center"/>
            </w:pPr>
            <w:r w:rsidRPr="006010A6">
              <w:t>vnt.</w:t>
            </w:r>
          </w:p>
        </w:tc>
        <w:tc>
          <w:tcPr>
            <w:tcW w:w="993" w:type="dxa"/>
            <w:gridSpan w:val="2"/>
            <w:tcBorders>
              <w:top w:val="single" w:sz="4" w:space="0" w:color="auto"/>
              <w:left w:val="nil"/>
              <w:bottom w:val="single" w:sz="4" w:space="0" w:color="auto"/>
              <w:right w:val="single" w:sz="4" w:space="0" w:color="000000"/>
            </w:tcBorders>
            <w:shd w:val="clear" w:color="auto" w:fill="auto"/>
            <w:noWrap/>
            <w:vAlign w:val="center"/>
          </w:tcPr>
          <w:p w14:paraId="71FDDED2" w14:textId="77777777" w:rsidR="0076454C" w:rsidRPr="006010A6" w:rsidRDefault="0076454C" w:rsidP="0076454C">
            <w:pPr>
              <w:pStyle w:val="Betarp"/>
              <w:jc w:val="center"/>
            </w:pPr>
            <w:r w:rsidRPr="006010A6">
              <w:t>4</w:t>
            </w:r>
          </w:p>
        </w:tc>
        <w:tc>
          <w:tcPr>
            <w:tcW w:w="1180" w:type="dxa"/>
            <w:gridSpan w:val="2"/>
            <w:tcBorders>
              <w:top w:val="nil"/>
              <w:left w:val="nil"/>
              <w:bottom w:val="single" w:sz="4" w:space="0" w:color="auto"/>
              <w:right w:val="single" w:sz="4" w:space="0" w:color="auto"/>
            </w:tcBorders>
            <w:shd w:val="clear" w:color="auto" w:fill="auto"/>
            <w:noWrap/>
            <w:vAlign w:val="center"/>
          </w:tcPr>
          <w:p w14:paraId="335A18DF"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101" w:type="dxa"/>
            <w:tcBorders>
              <w:top w:val="nil"/>
              <w:left w:val="nil"/>
              <w:bottom w:val="single" w:sz="4" w:space="0" w:color="auto"/>
              <w:right w:val="single" w:sz="4" w:space="0" w:color="auto"/>
            </w:tcBorders>
          </w:tcPr>
          <w:p w14:paraId="22790326"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A4465E" w:rsidRPr="006010A6" w14:paraId="7DBF208A" w14:textId="77777777" w:rsidTr="005C71BC">
        <w:trPr>
          <w:trHeight w:val="53"/>
          <w:jc w:val="center"/>
        </w:trPr>
        <w:tc>
          <w:tcPr>
            <w:tcW w:w="958" w:type="dxa"/>
            <w:tcBorders>
              <w:top w:val="nil"/>
              <w:left w:val="single" w:sz="4" w:space="0" w:color="auto"/>
              <w:bottom w:val="single" w:sz="4" w:space="0" w:color="auto"/>
              <w:right w:val="single" w:sz="4" w:space="0" w:color="auto"/>
            </w:tcBorders>
            <w:shd w:val="clear" w:color="auto" w:fill="auto"/>
            <w:noWrap/>
            <w:vAlign w:val="center"/>
          </w:tcPr>
          <w:p w14:paraId="5140C4DA" w14:textId="77777777" w:rsidR="0076454C" w:rsidRPr="006010A6" w:rsidRDefault="0076454C" w:rsidP="0076454C">
            <w:pPr>
              <w:pStyle w:val="Betarp"/>
              <w:jc w:val="center"/>
            </w:pPr>
            <w:r w:rsidRPr="006010A6">
              <w:t>5.3.271</w:t>
            </w:r>
          </w:p>
        </w:tc>
        <w:tc>
          <w:tcPr>
            <w:tcW w:w="5528"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3CCCCCE4" w14:textId="77777777" w:rsidR="0076454C" w:rsidRPr="006010A6" w:rsidRDefault="0076454C" w:rsidP="0076454C">
            <w:pPr>
              <w:pStyle w:val="Betarp"/>
            </w:pPr>
            <w:r w:rsidRPr="006010A6">
              <w:t>Įžemiklių, surenkamų iš atskirų grandžių, įgilinimas iki 5m gylio</w:t>
            </w:r>
          </w:p>
        </w:tc>
        <w:tc>
          <w:tcPr>
            <w:tcW w:w="992" w:type="dxa"/>
            <w:gridSpan w:val="2"/>
            <w:tcBorders>
              <w:top w:val="nil"/>
              <w:left w:val="nil"/>
              <w:bottom w:val="single" w:sz="4" w:space="0" w:color="auto"/>
              <w:right w:val="single" w:sz="4" w:space="0" w:color="auto"/>
            </w:tcBorders>
            <w:shd w:val="clear" w:color="auto" w:fill="auto"/>
            <w:noWrap/>
            <w:vAlign w:val="center"/>
          </w:tcPr>
          <w:p w14:paraId="17DD1DAC" w14:textId="77777777" w:rsidR="0076454C" w:rsidRPr="006010A6" w:rsidRDefault="0076454C" w:rsidP="0076454C">
            <w:pPr>
              <w:pStyle w:val="Betarp"/>
              <w:jc w:val="center"/>
            </w:pPr>
            <w:r w:rsidRPr="006010A6">
              <w:t>m</w:t>
            </w:r>
          </w:p>
        </w:tc>
        <w:tc>
          <w:tcPr>
            <w:tcW w:w="993" w:type="dxa"/>
            <w:gridSpan w:val="2"/>
            <w:tcBorders>
              <w:top w:val="single" w:sz="4" w:space="0" w:color="auto"/>
              <w:left w:val="nil"/>
              <w:bottom w:val="single" w:sz="4" w:space="0" w:color="auto"/>
              <w:right w:val="single" w:sz="4" w:space="0" w:color="000000"/>
            </w:tcBorders>
            <w:shd w:val="clear" w:color="auto" w:fill="auto"/>
            <w:noWrap/>
            <w:vAlign w:val="center"/>
          </w:tcPr>
          <w:p w14:paraId="18C816F8" w14:textId="77777777" w:rsidR="0076454C" w:rsidRPr="006010A6" w:rsidRDefault="0076454C" w:rsidP="0076454C">
            <w:pPr>
              <w:pStyle w:val="Betarp"/>
              <w:jc w:val="center"/>
            </w:pPr>
            <w:r w:rsidRPr="006010A6">
              <w:t>20</w:t>
            </w:r>
          </w:p>
        </w:tc>
        <w:tc>
          <w:tcPr>
            <w:tcW w:w="1180" w:type="dxa"/>
            <w:gridSpan w:val="2"/>
            <w:tcBorders>
              <w:top w:val="nil"/>
              <w:left w:val="nil"/>
              <w:bottom w:val="single" w:sz="4" w:space="0" w:color="auto"/>
              <w:right w:val="single" w:sz="4" w:space="0" w:color="auto"/>
            </w:tcBorders>
            <w:shd w:val="clear" w:color="auto" w:fill="auto"/>
            <w:noWrap/>
            <w:vAlign w:val="center"/>
          </w:tcPr>
          <w:p w14:paraId="4F25E682"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101" w:type="dxa"/>
            <w:tcBorders>
              <w:top w:val="nil"/>
              <w:left w:val="nil"/>
              <w:bottom w:val="single" w:sz="4" w:space="0" w:color="auto"/>
              <w:right w:val="single" w:sz="4" w:space="0" w:color="auto"/>
            </w:tcBorders>
          </w:tcPr>
          <w:p w14:paraId="7C08EED3"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A4465E" w:rsidRPr="006010A6" w14:paraId="11DB4554" w14:textId="77777777" w:rsidTr="005C71BC">
        <w:trPr>
          <w:trHeight w:val="53"/>
          <w:jc w:val="center"/>
        </w:trPr>
        <w:tc>
          <w:tcPr>
            <w:tcW w:w="958" w:type="dxa"/>
            <w:tcBorders>
              <w:top w:val="nil"/>
              <w:left w:val="single" w:sz="4" w:space="0" w:color="auto"/>
              <w:bottom w:val="single" w:sz="4" w:space="0" w:color="auto"/>
              <w:right w:val="single" w:sz="4" w:space="0" w:color="auto"/>
            </w:tcBorders>
            <w:shd w:val="clear" w:color="auto" w:fill="auto"/>
            <w:noWrap/>
            <w:vAlign w:val="center"/>
          </w:tcPr>
          <w:p w14:paraId="28505322" w14:textId="77777777" w:rsidR="0076454C" w:rsidRPr="006010A6" w:rsidRDefault="0076454C" w:rsidP="0076454C">
            <w:pPr>
              <w:pStyle w:val="Betarp"/>
              <w:jc w:val="center"/>
            </w:pPr>
            <w:r w:rsidRPr="006010A6">
              <w:t>5.3.272</w:t>
            </w:r>
          </w:p>
        </w:tc>
        <w:tc>
          <w:tcPr>
            <w:tcW w:w="5528"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2C9202B7" w14:textId="77777777" w:rsidR="0076454C" w:rsidRPr="006010A6" w:rsidRDefault="0076454C" w:rsidP="0076454C">
            <w:pPr>
              <w:pStyle w:val="Betarp"/>
            </w:pPr>
            <w:r w:rsidRPr="006010A6">
              <w:t>Įžemiklių, surenkamų iš atskirų grandžių, įgilinimas daugiau 5m gylio</w:t>
            </w:r>
          </w:p>
        </w:tc>
        <w:tc>
          <w:tcPr>
            <w:tcW w:w="992" w:type="dxa"/>
            <w:gridSpan w:val="2"/>
            <w:tcBorders>
              <w:top w:val="nil"/>
              <w:left w:val="nil"/>
              <w:bottom w:val="single" w:sz="4" w:space="0" w:color="auto"/>
              <w:right w:val="single" w:sz="4" w:space="0" w:color="auto"/>
            </w:tcBorders>
            <w:shd w:val="clear" w:color="auto" w:fill="auto"/>
            <w:noWrap/>
            <w:vAlign w:val="center"/>
          </w:tcPr>
          <w:p w14:paraId="787EE544" w14:textId="77777777" w:rsidR="0076454C" w:rsidRPr="006010A6" w:rsidRDefault="0076454C" w:rsidP="0076454C">
            <w:pPr>
              <w:pStyle w:val="Betarp"/>
              <w:jc w:val="center"/>
            </w:pPr>
            <w:r w:rsidRPr="006010A6">
              <w:t>m</w:t>
            </w:r>
          </w:p>
        </w:tc>
        <w:tc>
          <w:tcPr>
            <w:tcW w:w="993" w:type="dxa"/>
            <w:gridSpan w:val="2"/>
            <w:tcBorders>
              <w:top w:val="single" w:sz="4" w:space="0" w:color="auto"/>
              <w:left w:val="nil"/>
              <w:bottom w:val="single" w:sz="4" w:space="0" w:color="auto"/>
              <w:right w:val="single" w:sz="4" w:space="0" w:color="000000"/>
            </w:tcBorders>
            <w:shd w:val="clear" w:color="auto" w:fill="auto"/>
            <w:noWrap/>
            <w:vAlign w:val="center"/>
          </w:tcPr>
          <w:p w14:paraId="372E6A26" w14:textId="77777777" w:rsidR="0076454C" w:rsidRPr="006010A6" w:rsidRDefault="0076454C" w:rsidP="0076454C">
            <w:pPr>
              <w:pStyle w:val="Betarp"/>
              <w:jc w:val="center"/>
            </w:pPr>
            <w:r w:rsidRPr="006010A6">
              <w:t>20</w:t>
            </w:r>
          </w:p>
        </w:tc>
        <w:tc>
          <w:tcPr>
            <w:tcW w:w="1180" w:type="dxa"/>
            <w:gridSpan w:val="2"/>
            <w:tcBorders>
              <w:top w:val="nil"/>
              <w:left w:val="nil"/>
              <w:bottom w:val="single" w:sz="4" w:space="0" w:color="auto"/>
              <w:right w:val="single" w:sz="4" w:space="0" w:color="auto"/>
            </w:tcBorders>
            <w:shd w:val="clear" w:color="auto" w:fill="auto"/>
            <w:noWrap/>
            <w:vAlign w:val="center"/>
          </w:tcPr>
          <w:p w14:paraId="0AAB04CE"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101" w:type="dxa"/>
            <w:tcBorders>
              <w:top w:val="nil"/>
              <w:left w:val="nil"/>
              <w:bottom w:val="single" w:sz="4" w:space="0" w:color="auto"/>
              <w:right w:val="single" w:sz="4" w:space="0" w:color="auto"/>
            </w:tcBorders>
          </w:tcPr>
          <w:p w14:paraId="5DE413DF"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A4465E" w:rsidRPr="006010A6" w14:paraId="7B44B624" w14:textId="77777777" w:rsidTr="005C71BC">
        <w:trPr>
          <w:trHeight w:val="53"/>
          <w:jc w:val="center"/>
        </w:trPr>
        <w:tc>
          <w:tcPr>
            <w:tcW w:w="958" w:type="dxa"/>
            <w:tcBorders>
              <w:top w:val="nil"/>
              <w:left w:val="single" w:sz="4" w:space="0" w:color="auto"/>
              <w:bottom w:val="single" w:sz="4" w:space="0" w:color="auto"/>
              <w:right w:val="single" w:sz="4" w:space="0" w:color="auto"/>
            </w:tcBorders>
            <w:shd w:val="clear" w:color="auto" w:fill="auto"/>
            <w:noWrap/>
            <w:vAlign w:val="center"/>
          </w:tcPr>
          <w:p w14:paraId="23FF6FE6" w14:textId="77777777" w:rsidR="0076454C" w:rsidRPr="006010A6" w:rsidRDefault="0076454C" w:rsidP="0076454C">
            <w:pPr>
              <w:pStyle w:val="Betarp"/>
              <w:jc w:val="center"/>
            </w:pPr>
            <w:r w:rsidRPr="006010A6">
              <w:t>5.3.273</w:t>
            </w:r>
          </w:p>
        </w:tc>
        <w:tc>
          <w:tcPr>
            <w:tcW w:w="5528"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19748FDE" w14:textId="77777777" w:rsidR="0076454C" w:rsidRPr="006010A6" w:rsidRDefault="0076454C" w:rsidP="0076454C">
            <w:pPr>
              <w:pStyle w:val="Betarp"/>
            </w:pPr>
            <w:r w:rsidRPr="006010A6">
              <w:t>Tranšėjų kasimas įžeminimo laidininkui (rankiniu būdu)</w:t>
            </w:r>
          </w:p>
        </w:tc>
        <w:tc>
          <w:tcPr>
            <w:tcW w:w="992" w:type="dxa"/>
            <w:gridSpan w:val="2"/>
            <w:tcBorders>
              <w:top w:val="nil"/>
              <w:left w:val="nil"/>
              <w:bottom w:val="single" w:sz="4" w:space="0" w:color="auto"/>
              <w:right w:val="single" w:sz="4" w:space="0" w:color="auto"/>
            </w:tcBorders>
            <w:shd w:val="clear" w:color="auto" w:fill="auto"/>
            <w:noWrap/>
            <w:vAlign w:val="center"/>
          </w:tcPr>
          <w:p w14:paraId="27BFEBCD" w14:textId="77777777" w:rsidR="0076454C" w:rsidRPr="006010A6" w:rsidRDefault="0076454C" w:rsidP="0076454C">
            <w:pPr>
              <w:pStyle w:val="Betarp"/>
              <w:jc w:val="center"/>
            </w:pPr>
            <w:r w:rsidRPr="006010A6">
              <w:t>m</w:t>
            </w:r>
          </w:p>
        </w:tc>
        <w:tc>
          <w:tcPr>
            <w:tcW w:w="993" w:type="dxa"/>
            <w:gridSpan w:val="2"/>
            <w:tcBorders>
              <w:top w:val="single" w:sz="4" w:space="0" w:color="auto"/>
              <w:left w:val="nil"/>
              <w:bottom w:val="single" w:sz="4" w:space="0" w:color="auto"/>
              <w:right w:val="single" w:sz="4" w:space="0" w:color="000000"/>
            </w:tcBorders>
            <w:shd w:val="clear" w:color="auto" w:fill="auto"/>
            <w:noWrap/>
            <w:vAlign w:val="center"/>
          </w:tcPr>
          <w:p w14:paraId="08C5DB23" w14:textId="77777777" w:rsidR="0076454C" w:rsidRPr="006010A6" w:rsidRDefault="0076454C" w:rsidP="0076454C">
            <w:pPr>
              <w:pStyle w:val="Betarp"/>
              <w:jc w:val="center"/>
            </w:pPr>
            <w:r w:rsidRPr="006010A6">
              <w:t>40</w:t>
            </w:r>
          </w:p>
        </w:tc>
        <w:tc>
          <w:tcPr>
            <w:tcW w:w="1180" w:type="dxa"/>
            <w:gridSpan w:val="2"/>
            <w:tcBorders>
              <w:top w:val="nil"/>
              <w:left w:val="nil"/>
              <w:bottom w:val="single" w:sz="4" w:space="0" w:color="auto"/>
              <w:right w:val="single" w:sz="4" w:space="0" w:color="auto"/>
            </w:tcBorders>
            <w:shd w:val="clear" w:color="auto" w:fill="auto"/>
            <w:noWrap/>
            <w:vAlign w:val="center"/>
          </w:tcPr>
          <w:p w14:paraId="29748204"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101" w:type="dxa"/>
            <w:tcBorders>
              <w:top w:val="nil"/>
              <w:left w:val="nil"/>
              <w:bottom w:val="single" w:sz="4" w:space="0" w:color="auto"/>
              <w:right w:val="single" w:sz="4" w:space="0" w:color="auto"/>
            </w:tcBorders>
          </w:tcPr>
          <w:p w14:paraId="75ACA50C"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A4465E" w:rsidRPr="006010A6" w14:paraId="4D022E25" w14:textId="77777777" w:rsidTr="005C71BC">
        <w:trPr>
          <w:trHeight w:val="53"/>
          <w:jc w:val="center"/>
        </w:trPr>
        <w:tc>
          <w:tcPr>
            <w:tcW w:w="958" w:type="dxa"/>
            <w:tcBorders>
              <w:top w:val="nil"/>
              <w:left w:val="single" w:sz="4" w:space="0" w:color="auto"/>
              <w:bottom w:val="single" w:sz="4" w:space="0" w:color="auto"/>
              <w:right w:val="single" w:sz="4" w:space="0" w:color="auto"/>
            </w:tcBorders>
            <w:shd w:val="clear" w:color="auto" w:fill="auto"/>
            <w:noWrap/>
            <w:vAlign w:val="center"/>
          </w:tcPr>
          <w:p w14:paraId="160C7BCA" w14:textId="77777777" w:rsidR="0076454C" w:rsidRPr="006010A6" w:rsidRDefault="0076454C" w:rsidP="0076454C">
            <w:pPr>
              <w:pStyle w:val="Betarp"/>
              <w:jc w:val="center"/>
            </w:pPr>
            <w:r w:rsidRPr="006010A6">
              <w:t>5.3.274</w:t>
            </w:r>
          </w:p>
        </w:tc>
        <w:tc>
          <w:tcPr>
            <w:tcW w:w="5528"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77F5BFD5" w14:textId="77777777" w:rsidR="0076454C" w:rsidRPr="006010A6" w:rsidRDefault="0076454C" w:rsidP="0076454C">
            <w:pPr>
              <w:pStyle w:val="Betarp"/>
            </w:pPr>
            <w:r w:rsidRPr="006010A6">
              <w:t>Įžeminimo laidininko klojimas tranšėjoje</w:t>
            </w:r>
          </w:p>
        </w:tc>
        <w:tc>
          <w:tcPr>
            <w:tcW w:w="992" w:type="dxa"/>
            <w:gridSpan w:val="2"/>
            <w:tcBorders>
              <w:top w:val="nil"/>
              <w:left w:val="nil"/>
              <w:bottom w:val="single" w:sz="4" w:space="0" w:color="auto"/>
              <w:right w:val="single" w:sz="4" w:space="0" w:color="auto"/>
            </w:tcBorders>
            <w:shd w:val="clear" w:color="auto" w:fill="auto"/>
            <w:noWrap/>
            <w:vAlign w:val="center"/>
          </w:tcPr>
          <w:p w14:paraId="29CD4B36" w14:textId="77777777" w:rsidR="0076454C" w:rsidRPr="006010A6" w:rsidRDefault="0076454C" w:rsidP="0076454C">
            <w:pPr>
              <w:pStyle w:val="Betarp"/>
              <w:jc w:val="center"/>
            </w:pPr>
            <w:r w:rsidRPr="006010A6">
              <w:t>m</w:t>
            </w:r>
          </w:p>
        </w:tc>
        <w:tc>
          <w:tcPr>
            <w:tcW w:w="993" w:type="dxa"/>
            <w:gridSpan w:val="2"/>
            <w:tcBorders>
              <w:top w:val="single" w:sz="4" w:space="0" w:color="auto"/>
              <w:left w:val="nil"/>
              <w:bottom w:val="single" w:sz="4" w:space="0" w:color="auto"/>
              <w:right w:val="single" w:sz="4" w:space="0" w:color="000000"/>
            </w:tcBorders>
            <w:shd w:val="clear" w:color="auto" w:fill="auto"/>
            <w:noWrap/>
            <w:vAlign w:val="center"/>
          </w:tcPr>
          <w:p w14:paraId="43CB21C5" w14:textId="77777777" w:rsidR="0076454C" w:rsidRPr="006010A6" w:rsidRDefault="0076454C" w:rsidP="0076454C">
            <w:pPr>
              <w:pStyle w:val="Betarp"/>
              <w:jc w:val="center"/>
            </w:pPr>
            <w:r w:rsidRPr="006010A6">
              <w:t>40</w:t>
            </w:r>
          </w:p>
        </w:tc>
        <w:tc>
          <w:tcPr>
            <w:tcW w:w="1180" w:type="dxa"/>
            <w:gridSpan w:val="2"/>
            <w:tcBorders>
              <w:top w:val="nil"/>
              <w:left w:val="nil"/>
              <w:bottom w:val="single" w:sz="4" w:space="0" w:color="auto"/>
              <w:right w:val="single" w:sz="4" w:space="0" w:color="auto"/>
            </w:tcBorders>
            <w:shd w:val="clear" w:color="auto" w:fill="auto"/>
            <w:noWrap/>
            <w:vAlign w:val="center"/>
          </w:tcPr>
          <w:p w14:paraId="62DB6386"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101" w:type="dxa"/>
            <w:tcBorders>
              <w:top w:val="nil"/>
              <w:left w:val="nil"/>
              <w:bottom w:val="single" w:sz="4" w:space="0" w:color="auto"/>
              <w:right w:val="single" w:sz="4" w:space="0" w:color="auto"/>
            </w:tcBorders>
          </w:tcPr>
          <w:p w14:paraId="1585E72C"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A4465E" w:rsidRPr="006010A6" w14:paraId="6F21149E" w14:textId="77777777" w:rsidTr="005C71BC">
        <w:trPr>
          <w:trHeight w:val="53"/>
          <w:jc w:val="center"/>
        </w:trPr>
        <w:tc>
          <w:tcPr>
            <w:tcW w:w="958" w:type="dxa"/>
            <w:tcBorders>
              <w:top w:val="nil"/>
              <w:left w:val="single" w:sz="4" w:space="0" w:color="auto"/>
              <w:bottom w:val="single" w:sz="4" w:space="0" w:color="auto"/>
              <w:right w:val="single" w:sz="4" w:space="0" w:color="auto"/>
            </w:tcBorders>
            <w:shd w:val="clear" w:color="auto" w:fill="auto"/>
            <w:noWrap/>
            <w:vAlign w:val="center"/>
          </w:tcPr>
          <w:p w14:paraId="67B10CE4" w14:textId="77777777" w:rsidR="0076454C" w:rsidRPr="006010A6" w:rsidRDefault="0076454C" w:rsidP="0076454C">
            <w:pPr>
              <w:pStyle w:val="Betarp"/>
              <w:jc w:val="center"/>
            </w:pPr>
            <w:r w:rsidRPr="006010A6">
              <w:t>5.3.275</w:t>
            </w:r>
          </w:p>
        </w:tc>
        <w:tc>
          <w:tcPr>
            <w:tcW w:w="5528"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0E4883A9" w14:textId="77777777" w:rsidR="0076454C" w:rsidRPr="006010A6" w:rsidRDefault="0076454C" w:rsidP="0076454C">
            <w:pPr>
              <w:pStyle w:val="Betarp"/>
            </w:pPr>
            <w:r w:rsidRPr="006010A6">
              <w:t>Tranšėjų įžeminimo laidininkui užpylimas (rankiniu būdu)</w:t>
            </w:r>
          </w:p>
        </w:tc>
        <w:tc>
          <w:tcPr>
            <w:tcW w:w="992" w:type="dxa"/>
            <w:gridSpan w:val="2"/>
            <w:tcBorders>
              <w:top w:val="nil"/>
              <w:left w:val="nil"/>
              <w:bottom w:val="single" w:sz="4" w:space="0" w:color="auto"/>
              <w:right w:val="single" w:sz="4" w:space="0" w:color="auto"/>
            </w:tcBorders>
            <w:shd w:val="clear" w:color="auto" w:fill="auto"/>
            <w:noWrap/>
            <w:vAlign w:val="center"/>
          </w:tcPr>
          <w:p w14:paraId="0EEFB567" w14:textId="77777777" w:rsidR="0076454C" w:rsidRPr="006010A6" w:rsidRDefault="0076454C" w:rsidP="0076454C">
            <w:pPr>
              <w:pStyle w:val="Betarp"/>
              <w:jc w:val="center"/>
            </w:pPr>
            <w:r w:rsidRPr="006010A6">
              <w:t>m</w:t>
            </w:r>
          </w:p>
        </w:tc>
        <w:tc>
          <w:tcPr>
            <w:tcW w:w="993" w:type="dxa"/>
            <w:gridSpan w:val="2"/>
            <w:tcBorders>
              <w:top w:val="single" w:sz="4" w:space="0" w:color="auto"/>
              <w:left w:val="nil"/>
              <w:bottom w:val="single" w:sz="4" w:space="0" w:color="auto"/>
              <w:right w:val="single" w:sz="4" w:space="0" w:color="000000"/>
            </w:tcBorders>
            <w:shd w:val="clear" w:color="auto" w:fill="auto"/>
            <w:noWrap/>
            <w:vAlign w:val="center"/>
          </w:tcPr>
          <w:p w14:paraId="1D0EDD14" w14:textId="77777777" w:rsidR="0076454C" w:rsidRPr="006010A6" w:rsidRDefault="0076454C" w:rsidP="0076454C">
            <w:pPr>
              <w:pStyle w:val="Betarp"/>
              <w:jc w:val="center"/>
            </w:pPr>
            <w:r w:rsidRPr="006010A6">
              <w:t>40</w:t>
            </w:r>
          </w:p>
        </w:tc>
        <w:tc>
          <w:tcPr>
            <w:tcW w:w="1180" w:type="dxa"/>
            <w:gridSpan w:val="2"/>
            <w:tcBorders>
              <w:top w:val="nil"/>
              <w:left w:val="nil"/>
              <w:bottom w:val="single" w:sz="4" w:space="0" w:color="auto"/>
              <w:right w:val="single" w:sz="4" w:space="0" w:color="auto"/>
            </w:tcBorders>
            <w:shd w:val="clear" w:color="auto" w:fill="auto"/>
            <w:noWrap/>
            <w:vAlign w:val="center"/>
          </w:tcPr>
          <w:p w14:paraId="5E4405A1"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101" w:type="dxa"/>
            <w:tcBorders>
              <w:top w:val="nil"/>
              <w:left w:val="nil"/>
              <w:bottom w:val="single" w:sz="4" w:space="0" w:color="auto"/>
              <w:right w:val="single" w:sz="4" w:space="0" w:color="auto"/>
            </w:tcBorders>
          </w:tcPr>
          <w:p w14:paraId="7298E89F"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A4465E" w:rsidRPr="006010A6" w14:paraId="7FB47EB2" w14:textId="77777777" w:rsidTr="005C71BC">
        <w:trPr>
          <w:trHeight w:val="53"/>
          <w:jc w:val="center"/>
        </w:trPr>
        <w:tc>
          <w:tcPr>
            <w:tcW w:w="958" w:type="dxa"/>
            <w:tcBorders>
              <w:top w:val="nil"/>
              <w:left w:val="single" w:sz="4" w:space="0" w:color="auto"/>
              <w:bottom w:val="single" w:sz="4" w:space="0" w:color="auto"/>
              <w:right w:val="single" w:sz="4" w:space="0" w:color="auto"/>
            </w:tcBorders>
            <w:shd w:val="clear" w:color="auto" w:fill="auto"/>
            <w:noWrap/>
            <w:vAlign w:val="center"/>
          </w:tcPr>
          <w:p w14:paraId="6320F126" w14:textId="77777777" w:rsidR="0076454C" w:rsidRPr="006010A6" w:rsidRDefault="0076454C" w:rsidP="0076454C">
            <w:pPr>
              <w:pStyle w:val="Betarp"/>
              <w:jc w:val="center"/>
            </w:pPr>
            <w:r w:rsidRPr="006010A6">
              <w:t>5.3.276</w:t>
            </w:r>
          </w:p>
        </w:tc>
        <w:tc>
          <w:tcPr>
            <w:tcW w:w="5528"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01D03379" w14:textId="77777777" w:rsidR="0076454C" w:rsidRPr="006010A6" w:rsidRDefault="0076454C" w:rsidP="0076454C">
            <w:pPr>
              <w:pStyle w:val="Betarp"/>
            </w:pPr>
            <w:r w:rsidRPr="006010A6">
              <w:t>Įžeminimo revizijos dėžių įrengimas</w:t>
            </w:r>
          </w:p>
        </w:tc>
        <w:tc>
          <w:tcPr>
            <w:tcW w:w="992" w:type="dxa"/>
            <w:gridSpan w:val="2"/>
            <w:tcBorders>
              <w:top w:val="nil"/>
              <w:left w:val="nil"/>
              <w:bottom w:val="single" w:sz="4" w:space="0" w:color="auto"/>
              <w:right w:val="single" w:sz="4" w:space="0" w:color="auto"/>
            </w:tcBorders>
            <w:shd w:val="clear" w:color="auto" w:fill="auto"/>
            <w:noWrap/>
            <w:vAlign w:val="center"/>
          </w:tcPr>
          <w:p w14:paraId="2B535551" w14:textId="77777777" w:rsidR="0076454C" w:rsidRPr="006010A6" w:rsidRDefault="0076454C" w:rsidP="0076454C">
            <w:pPr>
              <w:pStyle w:val="Betarp"/>
              <w:jc w:val="center"/>
            </w:pPr>
            <w:r w:rsidRPr="006010A6">
              <w:t>vnt.</w:t>
            </w:r>
          </w:p>
        </w:tc>
        <w:tc>
          <w:tcPr>
            <w:tcW w:w="993" w:type="dxa"/>
            <w:gridSpan w:val="2"/>
            <w:tcBorders>
              <w:top w:val="single" w:sz="4" w:space="0" w:color="auto"/>
              <w:left w:val="nil"/>
              <w:bottom w:val="single" w:sz="4" w:space="0" w:color="auto"/>
              <w:right w:val="single" w:sz="4" w:space="0" w:color="000000"/>
            </w:tcBorders>
            <w:shd w:val="clear" w:color="auto" w:fill="auto"/>
            <w:noWrap/>
            <w:vAlign w:val="center"/>
          </w:tcPr>
          <w:p w14:paraId="36FCCC49" w14:textId="77777777" w:rsidR="0076454C" w:rsidRPr="006010A6" w:rsidRDefault="0076454C" w:rsidP="0076454C">
            <w:pPr>
              <w:pStyle w:val="Betarp"/>
              <w:jc w:val="center"/>
            </w:pPr>
            <w:r w:rsidRPr="006010A6">
              <w:t>1</w:t>
            </w:r>
          </w:p>
        </w:tc>
        <w:tc>
          <w:tcPr>
            <w:tcW w:w="1180" w:type="dxa"/>
            <w:gridSpan w:val="2"/>
            <w:tcBorders>
              <w:top w:val="nil"/>
              <w:left w:val="nil"/>
              <w:bottom w:val="single" w:sz="4" w:space="0" w:color="auto"/>
              <w:right w:val="single" w:sz="4" w:space="0" w:color="auto"/>
            </w:tcBorders>
            <w:shd w:val="clear" w:color="auto" w:fill="auto"/>
            <w:noWrap/>
            <w:vAlign w:val="center"/>
          </w:tcPr>
          <w:p w14:paraId="1B35DE6B"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101" w:type="dxa"/>
            <w:tcBorders>
              <w:top w:val="nil"/>
              <w:left w:val="nil"/>
              <w:bottom w:val="single" w:sz="4" w:space="0" w:color="auto"/>
              <w:right w:val="single" w:sz="4" w:space="0" w:color="auto"/>
            </w:tcBorders>
          </w:tcPr>
          <w:p w14:paraId="7CA276CD"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A4465E" w:rsidRPr="006010A6" w14:paraId="09A2C845" w14:textId="77777777" w:rsidTr="005C71BC">
        <w:trPr>
          <w:trHeight w:val="53"/>
          <w:jc w:val="center"/>
        </w:trPr>
        <w:tc>
          <w:tcPr>
            <w:tcW w:w="958" w:type="dxa"/>
            <w:tcBorders>
              <w:top w:val="nil"/>
              <w:left w:val="single" w:sz="4" w:space="0" w:color="auto"/>
              <w:bottom w:val="single" w:sz="4" w:space="0" w:color="auto"/>
              <w:right w:val="single" w:sz="4" w:space="0" w:color="auto"/>
            </w:tcBorders>
            <w:shd w:val="clear" w:color="auto" w:fill="auto"/>
            <w:noWrap/>
            <w:vAlign w:val="center"/>
          </w:tcPr>
          <w:p w14:paraId="4A6D65FA" w14:textId="77777777" w:rsidR="0076454C" w:rsidRPr="006010A6" w:rsidRDefault="0076454C" w:rsidP="0076454C">
            <w:pPr>
              <w:pStyle w:val="Betarp"/>
              <w:jc w:val="center"/>
            </w:pPr>
            <w:r w:rsidRPr="006010A6">
              <w:t>5.3.277</w:t>
            </w:r>
          </w:p>
        </w:tc>
        <w:tc>
          <w:tcPr>
            <w:tcW w:w="5528"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61EE16A3" w14:textId="77777777" w:rsidR="0076454C" w:rsidRPr="006010A6" w:rsidRDefault="0076454C" w:rsidP="0076454C">
            <w:pPr>
              <w:pStyle w:val="Betarp"/>
            </w:pPr>
            <w:r w:rsidRPr="006010A6">
              <w:t>Įžeminimo kontūro varžos matavimas</w:t>
            </w:r>
          </w:p>
        </w:tc>
        <w:tc>
          <w:tcPr>
            <w:tcW w:w="992" w:type="dxa"/>
            <w:gridSpan w:val="2"/>
            <w:tcBorders>
              <w:top w:val="nil"/>
              <w:left w:val="nil"/>
              <w:bottom w:val="single" w:sz="4" w:space="0" w:color="auto"/>
              <w:right w:val="single" w:sz="4" w:space="0" w:color="auto"/>
            </w:tcBorders>
            <w:shd w:val="clear" w:color="auto" w:fill="auto"/>
            <w:noWrap/>
            <w:vAlign w:val="center"/>
          </w:tcPr>
          <w:p w14:paraId="05E75DDC" w14:textId="77777777" w:rsidR="0076454C" w:rsidRPr="006010A6" w:rsidRDefault="0076454C" w:rsidP="0076454C">
            <w:pPr>
              <w:pStyle w:val="Betarp"/>
              <w:jc w:val="center"/>
            </w:pPr>
            <w:r w:rsidRPr="006010A6">
              <w:t>vnt.</w:t>
            </w:r>
          </w:p>
        </w:tc>
        <w:tc>
          <w:tcPr>
            <w:tcW w:w="993" w:type="dxa"/>
            <w:gridSpan w:val="2"/>
            <w:tcBorders>
              <w:top w:val="single" w:sz="4" w:space="0" w:color="auto"/>
              <w:left w:val="nil"/>
              <w:bottom w:val="single" w:sz="4" w:space="0" w:color="auto"/>
              <w:right w:val="single" w:sz="4" w:space="0" w:color="000000"/>
            </w:tcBorders>
            <w:shd w:val="clear" w:color="auto" w:fill="auto"/>
            <w:noWrap/>
            <w:vAlign w:val="center"/>
          </w:tcPr>
          <w:p w14:paraId="180870F4" w14:textId="77777777" w:rsidR="0076454C" w:rsidRPr="006010A6" w:rsidRDefault="0076454C" w:rsidP="0076454C">
            <w:pPr>
              <w:pStyle w:val="Betarp"/>
              <w:jc w:val="center"/>
            </w:pPr>
            <w:r w:rsidRPr="006010A6">
              <w:t>1</w:t>
            </w:r>
          </w:p>
        </w:tc>
        <w:tc>
          <w:tcPr>
            <w:tcW w:w="1180" w:type="dxa"/>
            <w:gridSpan w:val="2"/>
            <w:tcBorders>
              <w:top w:val="nil"/>
              <w:left w:val="nil"/>
              <w:bottom w:val="single" w:sz="4" w:space="0" w:color="auto"/>
              <w:right w:val="single" w:sz="4" w:space="0" w:color="auto"/>
            </w:tcBorders>
            <w:shd w:val="clear" w:color="auto" w:fill="auto"/>
            <w:noWrap/>
            <w:vAlign w:val="center"/>
          </w:tcPr>
          <w:p w14:paraId="16E204AE"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101" w:type="dxa"/>
            <w:tcBorders>
              <w:top w:val="nil"/>
              <w:left w:val="nil"/>
              <w:bottom w:val="single" w:sz="4" w:space="0" w:color="auto"/>
              <w:right w:val="single" w:sz="4" w:space="0" w:color="auto"/>
            </w:tcBorders>
          </w:tcPr>
          <w:p w14:paraId="77DA37FC"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A4465E" w:rsidRPr="006010A6" w14:paraId="30176834" w14:textId="77777777" w:rsidTr="005C71BC">
        <w:trPr>
          <w:trHeight w:val="53"/>
          <w:jc w:val="center"/>
        </w:trPr>
        <w:tc>
          <w:tcPr>
            <w:tcW w:w="958" w:type="dxa"/>
            <w:tcBorders>
              <w:top w:val="nil"/>
              <w:left w:val="single" w:sz="4" w:space="0" w:color="auto"/>
              <w:bottom w:val="single" w:sz="4" w:space="0" w:color="auto"/>
              <w:right w:val="single" w:sz="4" w:space="0" w:color="auto"/>
            </w:tcBorders>
            <w:shd w:val="clear" w:color="auto" w:fill="auto"/>
            <w:noWrap/>
            <w:vAlign w:val="center"/>
          </w:tcPr>
          <w:p w14:paraId="44E9AD26" w14:textId="77777777" w:rsidR="0076454C" w:rsidRPr="006010A6" w:rsidRDefault="0076454C" w:rsidP="0076454C">
            <w:pPr>
              <w:pStyle w:val="Betarp"/>
              <w:jc w:val="center"/>
            </w:pPr>
            <w:r w:rsidRPr="006010A6">
              <w:t>5.3.278</w:t>
            </w:r>
          </w:p>
        </w:tc>
        <w:tc>
          <w:tcPr>
            <w:tcW w:w="5528"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53A4597B" w14:textId="77777777" w:rsidR="0076454C" w:rsidRPr="006010A6" w:rsidRDefault="0076454C" w:rsidP="0076454C">
            <w:pPr>
              <w:pStyle w:val="Betarp"/>
            </w:pPr>
            <w:r w:rsidRPr="006010A6">
              <w:t>Viršįtampių ribotuvų montavimas 10 kV narveliuose,</w:t>
            </w:r>
          </w:p>
        </w:tc>
        <w:tc>
          <w:tcPr>
            <w:tcW w:w="992" w:type="dxa"/>
            <w:gridSpan w:val="2"/>
            <w:tcBorders>
              <w:top w:val="nil"/>
              <w:left w:val="nil"/>
              <w:bottom w:val="single" w:sz="4" w:space="0" w:color="auto"/>
              <w:right w:val="single" w:sz="4" w:space="0" w:color="auto"/>
            </w:tcBorders>
            <w:shd w:val="clear" w:color="auto" w:fill="auto"/>
            <w:noWrap/>
            <w:vAlign w:val="center"/>
          </w:tcPr>
          <w:p w14:paraId="630992E2" w14:textId="77777777" w:rsidR="0076454C" w:rsidRPr="006010A6" w:rsidRDefault="0076454C" w:rsidP="0076454C">
            <w:pPr>
              <w:pStyle w:val="Betarp"/>
              <w:jc w:val="center"/>
            </w:pPr>
            <w:r w:rsidRPr="006010A6">
              <w:t>vnt.</w:t>
            </w:r>
          </w:p>
        </w:tc>
        <w:tc>
          <w:tcPr>
            <w:tcW w:w="993" w:type="dxa"/>
            <w:gridSpan w:val="2"/>
            <w:tcBorders>
              <w:top w:val="single" w:sz="4" w:space="0" w:color="auto"/>
              <w:left w:val="nil"/>
              <w:bottom w:val="single" w:sz="4" w:space="0" w:color="auto"/>
              <w:right w:val="single" w:sz="4" w:space="0" w:color="000000"/>
            </w:tcBorders>
            <w:shd w:val="clear" w:color="auto" w:fill="auto"/>
            <w:noWrap/>
            <w:vAlign w:val="center"/>
          </w:tcPr>
          <w:p w14:paraId="0154C1B8" w14:textId="77777777" w:rsidR="0076454C" w:rsidRPr="006010A6" w:rsidRDefault="0076454C" w:rsidP="0076454C">
            <w:pPr>
              <w:pStyle w:val="Betarp"/>
              <w:jc w:val="center"/>
            </w:pPr>
            <w:r w:rsidRPr="006010A6">
              <w:t>3</w:t>
            </w:r>
          </w:p>
        </w:tc>
        <w:tc>
          <w:tcPr>
            <w:tcW w:w="1180" w:type="dxa"/>
            <w:gridSpan w:val="2"/>
            <w:tcBorders>
              <w:top w:val="nil"/>
              <w:left w:val="nil"/>
              <w:bottom w:val="single" w:sz="4" w:space="0" w:color="auto"/>
              <w:right w:val="single" w:sz="4" w:space="0" w:color="auto"/>
            </w:tcBorders>
            <w:shd w:val="clear" w:color="auto" w:fill="auto"/>
            <w:noWrap/>
            <w:vAlign w:val="center"/>
          </w:tcPr>
          <w:p w14:paraId="2B986C9D"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101" w:type="dxa"/>
            <w:tcBorders>
              <w:top w:val="nil"/>
              <w:left w:val="nil"/>
              <w:bottom w:val="single" w:sz="4" w:space="0" w:color="auto"/>
              <w:right w:val="single" w:sz="4" w:space="0" w:color="auto"/>
            </w:tcBorders>
          </w:tcPr>
          <w:p w14:paraId="118B826E"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A4465E" w:rsidRPr="006010A6" w14:paraId="4E05F34F" w14:textId="77777777" w:rsidTr="005C71BC">
        <w:trPr>
          <w:trHeight w:val="53"/>
          <w:jc w:val="center"/>
        </w:trPr>
        <w:tc>
          <w:tcPr>
            <w:tcW w:w="958" w:type="dxa"/>
            <w:tcBorders>
              <w:top w:val="nil"/>
              <w:left w:val="single" w:sz="4" w:space="0" w:color="auto"/>
              <w:bottom w:val="single" w:sz="4" w:space="0" w:color="auto"/>
              <w:right w:val="single" w:sz="4" w:space="0" w:color="auto"/>
            </w:tcBorders>
            <w:shd w:val="clear" w:color="auto" w:fill="auto"/>
            <w:noWrap/>
            <w:vAlign w:val="center"/>
          </w:tcPr>
          <w:p w14:paraId="0D05517F" w14:textId="77777777" w:rsidR="0076454C" w:rsidRPr="006010A6" w:rsidRDefault="0076454C" w:rsidP="0076454C">
            <w:pPr>
              <w:pStyle w:val="Betarp"/>
              <w:jc w:val="center"/>
            </w:pPr>
            <w:r w:rsidRPr="006010A6">
              <w:t>5.3.279</w:t>
            </w:r>
          </w:p>
        </w:tc>
        <w:tc>
          <w:tcPr>
            <w:tcW w:w="5528"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2014329E" w14:textId="77777777" w:rsidR="0076454C" w:rsidRPr="006010A6" w:rsidRDefault="0076454C" w:rsidP="0076454C">
            <w:pPr>
              <w:pStyle w:val="Betarp"/>
            </w:pPr>
            <w:r w:rsidRPr="006010A6">
              <w:t>10 kV įtampos trumpo jungimo srovės indikatorių montavimas</w:t>
            </w:r>
          </w:p>
        </w:tc>
        <w:tc>
          <w:tcPr>
            <w:tcW w:w="992" w:type="dxa"/>
            <w:gridSpan w:val="2"/>
            <w:tcBorders>
              <w:top w:val="nil"/>
              <w:left w:val="nil"/>
              <w:bottom w:val="single" w:sz="4" w:space="0" w:color="auto"/>
              <w:right w:val="single" w:sz="4" w:space="0" w:color="auto"/>
            </w:tcBorders>
            <w:shd w:val="clear" w:color="auto" w:fill="auto"/>
            <w:noWrap/>
            <w:vAlign w:val="center"/>
          </w:tcPr>
          <w:p w14:paraId="41E69F71" w14:textId="77777777" w:rsidR="0076454C" w:rsidRPr="006010A6" w:rsidRDefault="0076454C" w:rsidP="0076454C">
            <w:pPr>
              <w:pStyle w:val="Betarp"/>
              <w:jc w:val="center"/>
            </w:pPr>
            <w:r w:rsidRPr="006010A6">
              <w:t>vnt.</w:t>
            </w:r>
          </w:p>
        </w:tc>
        <w:tc>
          <w:tcPr>
            <w:tcW w:w="993" w:type="dxa"/>
            <w:gridSpan w:val="2"/>
            <w:tcBorders>
              <w:top w:val="single" w:sz="4" w:space="0" w:color="auto"/>
              <w:left w:val="nil"/>
              <w:bottom w:val="single" w:sz="4" w:space="0" w:color="auto"/>
              <w:right w:val="single" w:sz="4" w:space="0" w:color="000000"/>
            </w:tcBorders>
            <w:shd w:val="clear" w:color="auto" w:fill="auto"/>
            <w:noWrap/>
            <w:vAlign w:val="center"/>
          </w:tcPr>
          <w:p w14:paraId="477F918C" w14:textId="77777777" w:rsidR="0076454C" w:rsidRPr="006010A6" w:rsidRDefault="0076454C" w:rsidP="0076454C">
            <w:pPr>
              <w:pStyle w:val="Betarp"/>
              <w:jc w:val="center"/>
            </w:pPr>
            <w:r w:rsidRPr="006010A6">
              <w:t>3</w:t>
            </w:r>
          </w:p>
        </w:tc>
        <w:tc>
          <w:tcPr>
            <w:tcW w:w="1180" w:type="dxa"/>
            <w:gridSpan w:val="2"/>
            <w:tcBorders>
              <w:top w:val="nil"/>
              <w:left w:val="nil"/>
              <w:bottom w:val="single" w:sz="4" w:space="0" w:color="auto"/>
              <w:right w:val="single" w:sz="4" w:space="0" w:color="auto"/>
            </w:tcBorders>
            <w:shd w:val="clear" w:color="auto" w:fill="auto"/>
            <w:noWrap/>
            <w:vAlign w:val="center"/>
          </w:tcPr>
          <w:p w14:paraId="03FF81C7"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101" w:type="dxa"/>
            <w:tcBorders>
              <w:top w:val="nil"/>
              <w:left w:val="nil"/>
              <w:bottom w:val="single" w:sz="4" w:space="0" w:color="auto"/>
              <w:right w:val="single" w:sz="4" w:space="0" w:color="auto"/>
            </w:tcBorders>
          </w:tcPr>
          <w:p w14:paraId="7C226191"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A4465E" w:rsidRPr="006010A6" w14:paraId="24D93DDD" w14:textId="77777777" w:rsidTr="005C71BC">
        <w:trPr>
          <w:trHeight w:val="53"/>
          <w:jc w:val="center"/>
        </w:trPr>
        <w:tc>
          <w:tcPr>
            <w:tcW w:w="958" w:type="dxa"/>
            <w:tcBorders>
              <w:top w:val="nil"/>
              <w:left w:val="single" w:sz="4" w:space="0" w:color="auto"/>
              <w:bottom w:val="single" w:sz="4" w:space="0" w:color="auto"/>
              <w:right w:val="single" w:sz="4" w:space="0" w:color="auto"/>
            </w:tcBorders>
            <w:shd w:val="clear" w:color="auto" w:fill="auto"/>
            <w:noWrap/>
            <w:vAlign w:val="center"/>
          </w:tcPr>
          <w:p w14:paraId="5553EC73" w14:textId="77777777" w:rsidR="0076454C" w:rsidRPr="006010A6" w:rsidRDefault="0076454C" w:rsidP="0076454C">
            <w:pPr>
              <w:pStyle w:val="Betarp"/>
              <w:jc w:val="center"/>
            </w:pPr>
            <w:r w:rsidRPr="006010A6">
              <w:t>5.3.280</w:t>
            </w:r>
          </w:p>
        </w:tc>
        <w:tc>
          <w:tcPr>
            <w:tcW w:w="5528"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0FA2CDF3" w14:textId="77777777" w:rsidR="0076454C" w:rsidRPr="006010A6" w:rsidRDefault="0076454C" w:rsidP="0076454C">
            <w:pPr>
              <w:pStyle w:val="Betarp"/>
            </w:pPr>
            <w:r w:rsidRPr="006010A6">
              <w:t>Transformatorinių sienų siūlių sandarinimas hermetikais</w:t>
            </w:r>
          </w:p>
        </w:tc>
        <w:tc>
          <w:tcPr>
            <w:tcW w:w="992" w:type="dxa"/>
            <w:gridSpan w:val="2"/>
            <w:tcBorders>
              <w:top w:val="nil"/>
              <w:left w:val="nil"/>
              <w:bottom w:val="single" w:sz="4" w:space="0" w:color="auto"/>
              <w:right w:val="single" w:sz="4" w:space="0" w:color="auto"/>
            </w:tcBorders>
            <w:shd w:val="clear" w:color="auto" w:fill="auto"/>
            <w:noWrap/>
            <w:vAlign w:val="center"/>
          </w:tcPr>
          <w:p w14:paraId="73C39268" w14:textId="77777777" w:rsidR="0076454C" w:rsidRPr="006010A6" w:rsidRDefault="0076454C" w:rsidP="0076454C">
            <w:pPr>
              <w:pStyle w:val="Betarp"/>
              <w:jc w:val="center"/>
            </w:pPr>
            <w:r w:rsidRPr="006010A6">
              <w:t>m</w:t>
            </w:r>
          </w:p>
        </w:tc>
        <w:tc>
          <w:tcPr>
            <w:tcW w:w="993" w:type="dxa"/>
            <w:gridSpan w:val="2"/>
            <w:tcBorders>
              <w:top w:val="single" w:sz="4" w:space="0" w:color="auto"/>
              <w:left w:val="nil"/>
              <w:bottom w:val="single" w:sz="4" w:space="0" w:color="auto"/>
              <w:right w:val="single" w:sz="4" w:space="0" w:color="000000"/>
            </w:tcBorders>
            <w:shd w:val="clear" w:color="auto" w:fill="auto"/>
            <w:noWrap/>
            <w:vAlign w:val="center"/>
          </w:tcPr>
          <w:p w14:paraId="30D4834A" w14:textId="77777777" w:rsidR="0076454C" w:rsidRPr="006010A6" w:rsidRDefault="0076454C" w:rsidP="0076454C">
            <w:pPr>
              <w:pStyle w:val="Betarp"/>
              <w:jc w:val="center"/>
            </w:pPr>
            <w:r w:rsidRPr="006010A6">
              <w:t>10</w:t>
            </w:r>
          </w:p>
        </w:tc>
        <w:tc>
          <w:tcPr>
            <w:tcW w:w="1180" w:type="dxa"/>
            <w:gridSpan w:val="2"/>
            <w:tcBorders>
              <w:top w:val="nil"/>
              <w:left w:val="nil"/>
              <w:bottom w:val="single" w:sz="4" w:space="0" w:color="auto"/>
              <w:right w:val="single" w:sz="4" w:space="0" w:color="auto"/>
            </w:tcBorders>
            <w:shd w:val="clear" w:color="auto" w:fill="auto"/>
            <w:noWrap/>
            <w:vAlign w:val="center"/>
          </w:tcPr>
          <w:p w14:paraId="63BD69C0"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101" w:type="dxa"/>
            <w:tcBorders>
              <w:top w:val="nil"/>
              <w:left w:val="nil"/>
              <w:bottom w:val="single" w:sz="4" w:space="0" w:color="auto"/>
              <w:right w:val="single" w:sz="4" w:space="0" w:color="auto"/>
            </w:tcBorders>
          </w:tcPr>
          <w:p w14:paraId="748EC99B"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A4465E" w:rsidRPr="006010A6" w14:paraId="2E97B400" w14:textId="77777777" w:rsidTr="005C71BC">
        <w:trPr>
          <w:trHeight w:val="53"/>
          <w:jc w:val="center"/>
        </w:trPr>
        <w:tc>
          <w:tcPr>
            <w:tcW w:w="958" w:type="dxa"/>
            <w:tcBorders>
              <w:top w:val="nil"/>
              <w:left w:val="single" w:sz="4" w:space="0" w:color="auto"/>
              <w:bottom w:val="single" w:sz="4" w:space="0" w:color="auto"/>
              <w:right w:val="single" w:sz="4" w:space="0" w:color="auto"/>
            </w:tcBorders>
            <w:shd w:val="clear" w:color="auto" w:fill="auto"/>
            <w:noWrap/>
            <w:vAlign w:val="center"/>
          </w:tcPr>
          <w:p w14:paraId="3D27192F" w14:textId="77777777" w:rsidR="0076454C" w:rsidRPr="006010A6" w:rsidRDefault="0076454C" w:rsidP="0076454C">
            <w:pPr>
              <w:pStyle w:val="Betarp"/>
              <w:jc w:val="center"/>
            </w:pPr>
            <w:r w:rsidRPr="006010A6">
              <w:t>5.3.281</w:t>
            </w:r>
          </w:p>
        </w:tc>
        <w:tc>
          <w:tcPr>
            <w:tcW w:w="5528"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1FFDE802" w14:textId="77777777" w:rsidR="0076454C" w:rsidRPr="006010A6" w:rsidRDefault="0076454C" w:rsidP="0076454C">
            <w:pPr>
              <w:pStyle w:val="Betarp"/>
            </w:pPr>
            <w:r w:rsidRPr="006010A6">
              <w:t>Lentelių su operatyviniais užrašais montavimas</w:t>
            </w:r>
          </w:p>
        </w:tc>
        <w:tc>
          <w:tcPr>
            <w:tcW w:w="992" w:type="dxa"/>
            <w:gridSpan w:val="2"/>
            <w:tcBorders>
              <w:top w:val="nil"/>
              <w:left w:val="nil"/>
              <w:bottom w:val="single" w:sz="4" w:space="0" w:color="auto"/>
              <w:right w:val="single" w:sz="4" w:space="0" w:color="auto"/>
            </w:tcBorders>
            <w:shd w:val="clear" w:color="auto" w:fill="auto"/>
            <w:noWrap/>
            <w:vAlign w:val="center"/>
          </w:tcPr>
          <w:p w14:paraId="6ABA5696" w14:textId="77777777" w:rsidR="0076454C" w:rsidRPr="006010A6" w:rsidRDefault="0076454C" w:rsidP="0076454C">
            <w:pPr>
              <w:pStyle w:val="Betarp"/>
              <w:jc w:val="center"/>
            </w:pPr>
            <w:r w:rsidRPr="006010A6">
              <w:t>vnt.</w:t>
            </w:r>
          </w:p>
        </w:tc>
        <w:tc>
          <w:tcPr>
            <w:tcW w:w="993" w:type="dxa"/>
            <w:gridSpan w:val="2"/>
            <w:tcBorders>
              <w:top w:val="single" w:sz="4" w:space="0" w:color="auto"/>
              <w:left w:val="nil"/>
              <w:bottom w:val="single" w:sz="4" w:space="0" w:color="auto"/>
              <w:right w:val="single" w:sz="4" w:space="0" w:color="000000"/>
            </w:tcBorders>
            <w:shd w:val="clear" w:color="auto" w:fill="auto"/>
            <w:noWrap/>
            <w:vAlign w:val="center"/>
          </w:tcPr>
          <w:p w14:paraId="0998ABBC" w14:textId="77777777" w:rsidR="0076454C" w:rsidRPr="006010A6" w:rsidRDefault="0076454C" w:rsidP="0076454C">
            <w:pPr>
              <w:pStyle w:val="Betarp"/>
              <w:jc w:val="center"/>
            </w:pPr>
            <w:r w:rsidRPr="006010A6">
              <w:t>6</w:t>
            </w:r>
          </w:p>
        </w:tc>
        <w:tc>
          <w:tcPr>
            <w:tcW w:w="1180" w:type="dxa"/>
            <w:gridSpan w:val="2"/>
            <w:tcBorders>
              <w:top w:val="nil"/>
              <w:left w:val="nil"/>
              <w:bottom w:val="single" w:sz="4" w:space="0" w:color="auto"/>
              <w:right w:val="single" w:sz="4" w:space="0" w:color="auto"/>
            </w:tcBorders>
            <w:shd w:val="clear" w:color="auto" w:fill="auto"/>
            <w:noWrap/>
            <w:vAlign w:val="center"/>
          </w:tcPr>
          <w:p w14:paraId="41010CB6"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101" w:type="dxa"/>
            <w:tcBorders>
              <w:top w:val="nil"/>
              <w:left w:val="nil"/>
              <w:bottom w:val="single" w:sz="4" w:space="0" w:color="auto"/>
              <w:right w:val="single" w:sz="4" w:space="0" w:color="auto"/>
            </w:tcBorders>
          </w:tcPr>
          <w:p w14:paraId="60516B8C"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A4465E" w:rsidRPr="006010A6" w14:paraId="2D94DBC9" w14:textId="77777777" w:rsidTr="005C71BC">
        <w:trPr>
          <w:trHeight w:val="53"/>
          <w:jc w:val="center"/>
        </w:trPr>
        <w:tc>
          <w:tcPr>
            <w:tcW w:w="958" w:type="dxa"/>
            <w:tcBorders>
              <w:top w:val="nil"/>
              <w:left w:val="single" w:sz="4" w:space="0" w:color="auto"/>
              <w:bottom w:val="single" w:sz="4" w:space="0" w:color="auto"/>
              <w:right w:val="single" w:sz="4" w:space="0" w:color="auto"/>
            </w:tcBorders>
            <w:shd w:val="clear" w:color="auto" w:fill="auto"/>
            <w:noWrap/>
            <w:vAlign w:val="center"/>
          </w:tcPr>
          <w:p w14:paraId="0CE12B2F" w14:textId="77777777" w:rsidR="0076454C" w:rsidRPr="006010A6" w:rsidRDefault="0076454C" w:rsidP="0076454C">
            <w:pPr>
              <w:pStyle w:val="Betarp"/>
              <w:jc w:val="center"/>
            </w:pPr>
            <w:r w:rsidRPr="006010A6">
              <w:t>5.3.282</w:t>
            </w:r>
          </w:p>
        </w:tc>
        <w:tc>
          <w:tcPr>
            <w:tcW w:w="5528"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354272FB" w14:textId="77777777" w:rsidR="0076454C" w:rsidRPr="006010A6" w:rsidRDefault="0076454C" w:rsidP="0076454C">
            <w:pPr>
              <w:pStyle w:val="Betarp"/>
            </w:pPr>
            <w:r w:rsidRPr="006010A6">
              <w:t xml:space="preserve">Plotų išlyginimas rankiniu būdu, kai gruntas II grupės  </w:t>
            </w:r>
          </w:p>
        </w:tc>
        <w:tc>
          <w:tcPr>
            <w:tcW w:w="992" w:type="dxa"/>
            <w:gridSpan w:val="2"/>
            <w:tcBorders>
              <w:top w:val="nil"/>
              <w:left w:val="nil"/>
              <w:bottom w:val="single" w:sz="4" w:space="0" w:color="auto"/>
              <w:right w:val="single" w:sz="4" w:space="0" w:color="auto"/>
            </w:tcBorders>
            <w:shd w:val="clear" w:color="auto" w:fill="auto"/>
            <w:noWrap/>
            <w:vAlign w:val="center"/>
          </w:tcPr>
          <w:p w14:paraId="5141D6E8" w14:textId="77777777" w:rsidR="0076454C" w:rsidRPr="006010A6" w:rsidRDefault="0076454C" w:rsidP="0076454C">
            <w:pPr>
              <w:pStyle w:val="Betarp"/>
              <w:jc w:val="center"/>
            </w:pPr>
            <w:r w:rsidRPr="006010A6">
              <w:t>m</w:t>
            </w:r>
            <w:r w:rsidRPr="006010A6">
              <w:rPr>
                <w:vertAlign w:val="superscript"/>
              </w:rPr>
              <w:t>2</w:t>
            </w:r>
          </w:p>
        </w:tc>
        <w:tc>
          <w:tcPr>
            <w:tcW w:w="993" w:type="dxa"/>
            <w:gridSpan w:val="2"/>
            <w:tcBorders>
              <w:top w:val="single" w:sz="4" w:space="0" w:color="auto"/>
              <w:left w:val="nil"/>
              <w:bottom w:val="single" w:sz="4" w:space="0" w:color="auto"/>
              <w:right w:val="single" w:sz="4" w:space="0" w:color="000000"/>
            </w:tcBorders>
            <w:shd w:val="clear" w:color="auto" w:fill="auto"/>
            <w:noWrap/>
            <w:vAlign w:val="center"/>
          </w:tcPr>
          <w:p w14:paraId="65DE664F" w14:textId="77777777" w:rsidR="0076454C" w:rsidRPr="006010A6" w:rsidRDefault="0076454C" w:rsidP="0076454C">
            <w:pPr>
              <w:pStyle w:val="Betarp"/>
              <w:jc w:val="center"/>
            </w:pPr>
            <w:r w:rsidRPr="006010A6">
              <w:t>8</w:t>
            </w:r>
          </w:p>
        </w:tc>
        <w:tc>
          <w:tcPr>
            <w:tcW w:w="1180" w:type="dxa"/>
            <w:gridSpan w:val="2"/>
            <w:tcBorders>
              <w:top w:val="nil"/>
              <w:left w:val="nil"/>
              <w:bottom w:val="single" w:sz="4" w:space="0" w:color="auto"/>
              <w:right w:val="single" w:sz="4" w:space="0" w:color="auto"/>
            </w:tcBorders>
            <w:shd w:val="clear" w:color="auto" w:fill="auto"/>
            <w:noWrap/>
            <w:vAlign w:val="center"/>
          </w:tcPr>
          <w:p w14:paraId="2007D159"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101" w:type="dxa"/>
            <w:tcBorders>
              <w:top w:val="nil"/>
              <w:left w:val="nil"/>
              <w:bottom w:val="single" w:sz="4" w:space="0" w:color="auto"/>
              <w:right w:val="single" w:sz="4" w:space="0" w:color="auto"/>
            </w:tcBorders>
          </w:tcPr>
          <w:p w14:paraId="66F70558"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A4465E" w:rsidRPr="006010A6" w14:paraId="64F7C962" w14:textId="77777777" w:rsidTr="005C71BC">
        <w:trPr>
          <w:trHeight w:val="53"/>
          <w:jc w:val="center"/>
        </w:trPr>
        <w:tc>
          <w:tcPr>
            <w:tcW w:w="958" w:type="dxa"/>
            <w:tcBorders>
              <w:top w:val="nil"/>
              <w:left w:val="single" w:sz="4" w:space="0" w:color="auto"/>
              <w:bottom w:val="single" w:sz="4" w:space="0" w:color="auto"/>
              <w:right w:val="single" w:sz="4" w:space="0" w:color="auto"/>
            </w:tcBorders>
            <w:shd w:val="clear" w:color="auto" w:fill="auto"/>
            <w:noWrap/>
            <w:vAlign w:val="center"/>
          </w:tcPr>
          <w:p w14:paraId="42C06731" w14:textId="77777777" w:rsidR="0076454C" w:rsidRPr="006010A6" w:rsidRDefault="0076454C" w:rsidP="0076454C">
            <w:pPr>
              <w:pStyle w:val="Betarp"/>
              <w:jc w:val="center"/>
            </w:pPr>
            <w:r w:rsidRPr="006010A6">
              <w:t>5.3.283</w:t>
            </w:r>
          </w:p>
        </w:tc>
        <w:tc>
          <w:tcPr>
            <w:tcW w:w="5528"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6A438CFA" w14:textId="77777777" w:rsidR="0076454C" w:rsidRPr="006010A6" w:rsidRDefault="0076454C" w:rsidP="0076454C">
            <w:pPr>
              <w:pStyle w:val="Betarp"/>
            </w:pPr>
            <w:r w:rsidRPr="006010A6">
              <w:t>Skaldos sluoksnio įrengimas aplink transformatorinę</w:t>
            </w:r>
          </w:p>
        </w:tc>
        <w:tc>
          <w:tcPr>
            <w:tcW w:w="992" w:type="dxa"/>
            <w:gridSpan w:val="2"/>
            <w:tcBorders>
              <w:top w:val="nil"/>
              <w:left w:val="nil"/>
              <w:bottom w:val="single" w:sz="4" w:space="0" w:color="auto"/>
              <w:right w:val="single" w:sz="4" w:space="0" w:color="auto"/>
            </w:tcBorders>
            <w:shd w:val="clear" w:color="auto" w:fill="auto"/>
            <w:noWrap/>
            <w:vAlign w:val="center"/>
          </w:tcPr>
          <w:p w14:paraId="3C844C48" w14:textId="77777777" w:rsidR="0076454C" w:rsidRPr="006010A6" w:rsidRDefault="0076454C" w:rsidP="0076454C">
            <w:pPr>
              <w:pStyle w:val="Betarp"/>
              <w:jc w:val="center"/>
            </w:pPr>
            <w:r w:rsidRPr="006010A6">
              <w:t>m</w:t>
            </w:r>
            <w:r w:rsidRPr="006010A6">
              <w:rPr>
                <w:vertAlign w:val="superscript"/>
              </w:rPr>
              <w:t>3</w:t>
            </w:r>
          </w:p>
        </w:tc>
        <w:tc>
          <w:tcPr>
            <w:tcW w:w="993" w:type="dxa"/>
            <w:gridSpan w:val="2"/>
            <w:tcBorders>
              <w:top w:val="single" w:sz="4" w:space="0" w:color="auto"/>
              <w:left w:val="nil"/>
              <w:bottom w:val="single" w:sz="4" w:space="0" w:color="auto"/>
              <w:right w:val="single" w:sz="4" w:space="0" w:color="000000"/>
            </w:tcBorders>
            <w:shd w:val="clear" w:color="auto" w:fill="auto"/>
            <w:noWrap/>
            <w:vAlign w:val="center"/>
          </w:tcPr>
          <w:p w14:paraId="3A6F2A7E" w14:textId="77777777" w:rsidR="0076454C" w:rsidRPr="006010A6" w:rsidRDefault="0076454C" w:rsidP="0076454C">
            <w:pPr>
              <w:pStyle w:val="Betarp"/>
              <w:jc w:val="center"/>
            </w:pPr>
            <w:r w:rsidRPr="006010A6">
              <w:t>2</w:t>
            </w:r>
          </w:p>
        </w:tc>
        <w:tc>
          <w:tcPr>
            <w:tcW w:w="1180" w:type="dxa"/>
            <w:gridSpan w:val="2"/>
            <w:tcBorders>
              <w:top w:val="nil"/>
              <w:left w:val="nil"/>
              <w:bottom w:val="single" w:sz="4" w:space="0" w:color="auto"/>
              <w:right w:val="single" w:sz="4" w:space="0" w:color="auto"/>
            </w:tcBorders>
            <w:shd w:val="clear" w:color="auto" w:fill="auto"/>
            <w:noWrap/>
            <w:vAlign w:val="center"/>
          </w:tcPr>
          <w:p w14:paraId="55BDF06D" w14:textId="77777777" w:rsidR="0076454C" w:rsidRPr="006010A6" w:rsidRDefault="0076454C" w:rsidP="0076454C">
            <w:pPr>
              <w:spacing w:line="240" w:lineRule="auto"/>
              <w:ind w:firstLine="0"/>
              <w:jc w:val="center"/>
              <w:rPr>
                <w:rFonts w:eastAsia="Times New Roman" w:cs="Times New Roman"/>
                <w:color w:val="FF0000"/>
                <w:lang w:eastAsia="en-US"/>
              </w:rPr>
            </w:pPr>
          </w:p>
        </w:tc>
        <w:tc>
          <w:tcPr>
            <w:tcW w:w="1101" w:type="dxa"/>
            <w:tcBorders>
              <w:top w:val="nil"/>
              <w:left w:val="nil"/>
              <w:bottom w:val="single" w:sz="4" w:space="0" w:color="auto"/>
              <w:right w:val="single" w:sz="4" w:space="0" w:color="auto"/>
            </w:tcBorders>
          </w:tcPr>
          <w:p w14:paraId="72BD5877" w14:textId="77777777" w:rsidR="0076454C" w:rsidRPr="006010A6" w:rsidRDefault="0076454C" w:rsidP="0076454C">
            <w:pPr>
              <w:spacing w:line="240" w:lineRule="auto"/>
              <w:ind w:firstLine="0"/>
              <w:jc w:val="center"/>
              <w:rPr>
                <w:rFonts w:eastAsia="Times New Roman" w:cs="Times New Roman"/>
                <w:color w:val="FF0000"/>
                <w:lang w:eastAsia="en-US"/>
              </w:rPr>
            </w:pPr>
          </w:p>
        </w:tc>
      </w:tr>
      <w:tr w:rsidR="00A4465E" w:rsidRPr="006010A6" w14:paraId="3EEF8ED2" w14:textId="77777777" w:rsidTr="005C71BC">
        <w:trPr>
          <w:trHeight w:val="53"/>
          <w:jc w:val="center"/>
        </w:trPr>
        <w:tc>
          <w:tcPr>
            <w:tcW w:w="958" w:type="dxa"/>
            <w:tcBorders>
              <w:top w:val="nil"/>
              <w:left w:val="single" w:sz="4" w:space="0" w:color="auto"/>
              <w:bottom w:val="single" w:sz="4" w:space="0" w:color="auto"/>
              <w:right w:val="single" w:sz="4" w:space="0" w:color="auto"/>
            </w:tcBorders>
            <w:shd w:val="clear" w:color="auto" w:fill="auto"/>
            <w:noWrap/>
            <w:vAlign w:val="center"/>
          </w:tcPr>
          <w:p w14:paraId="10F5B40F" w14:textId="77777777" w:rsidR="0076454C" w:rsidRPr="006010A6" w:rsidRDefault="0076454C" w:rsidP="0076454C">
            <w:pPr>
              <w:pStyle w:val="Betarp"/>
              <w:jc w:val="center"/>
            </w:pPr>
            <w:r w:rsidRPr="006010A6">
              <w:t>5.3.284</w:t>
            </w:r>
          </w:p>
        </w:tc>
        <w:tc>
          <w:tcPr>
            <w:tcW w:w="5528"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3D0955CD" w14:textId="77777777" w:rsidR="0076454C" w:rsidRPr="006010A6" w:rsidRDefault="0076454C" w:rsidP="0076454C">
            <w:pPr>
              <w:pStyle w:val="Betarp"/>
              <w:rPr>
                <w:rFonts w:eastAsia="Times New Roman"/>
              </w:rPr>
            </w:pPr>
            <w:r w:rsidRPr="006010A6">
              <w:t>Įžeminimo kontūras</w:t>
            </w:r>
          </w:p>
        </w:tc>
        <w:tc>
          <w:tcPr>
            <w:tcW w:w="992" w:type="dxa"/>
            <w:gridSpan w:val="2"/>
            <w:tcBorders>
              <w:top w:val="nil"/>
              <w:left w:val="nil"/>
              <w:bottom w:val="single" w:sz="4" w:space="0" w:color="auto"/>
              <w:right w:val="single" w:sz="4" w:space="0" w:color="auto"/>
            </w:tcBorders>
            <w:shd w:val="clear" w:color="auto" w:fill="auto"/>
            <w:noWrap/>
            <w:vAlign w:val="center"/>
          </w:tcPr>
          <w:p w14:paraId="2A2D75B6" w14:textId="77777777" w:rsidR="0076454C" w:rsidRPr="006010A6" w:rsidRDefault="0076454C" w:rsidP="00A4465E">
            <w:pPr>
              <w:pStyle w:val="Betarp"/>
              <w:jc w:val="center"/>
            </w:pPr>
            <w:r w:rsidRPr="006010A6">
              <w:t>kompl.</w:t>
            </w:r>
          </w:p>
        </w:tc>
        <w:tc>
          <w:tcPr>
            <w:tcW w:w="993" w:type="dxa"/>
            <w:gridSpan w:val="2"/>
            <w:tcBorders>
              <w:top w:val="single" w:sz="4" w:space="0" w:color="auto"/>
              <w:left w:val="nil"/>
              <w:bottom w:val="single" w:sz="4" w:space="0" w:color="auto"/>
              <w:right w:val="single" w:sz="4" w:space="0" w:color="000000"/>
            </w:tcBorders>
            <w:shd w:val="clear" w:color="auto" w:fill="auto"/>
            <w:noWrap/>
            <w:vAlign w:val="center"/>
          </w:tcPr>
          <w:p w14:paraId="2D099199" w14:textId="77777777" w:rsidR="0076454C" w:rsidRPr="006010A6" w:rsidRDefault="0076454C" w:rsidP="00A4465E">
            <w:pPr>
              <w:pStyle w:val="Betarp"/>
              <w:jc w:val="center"/>
            </w:pPr>
            <w:r w:rsidRPr="006010A6">
              <w:t>1</w:t>
            </w:r>
          </w:p>
        </w:tc>
        <w:tc>
          <w:tcPr>
            <w:tcW w:w="1180" w:type="dxa"/>
            <w:gridSpan w:val="2"/>
            <w:tcBorders>
              <w:top w:val="nil"/>
              <w:left w:val="nil"/>
              <w:bottom w:val="single" w:sz="4" w:space="0" w:color="auto"/>
              <w:right w:val="single" w:sz="4" w:space="0" w:color="auto"/>
            </w:tcBorders>
            <w:shd w:val="clear" w:color="auto" w:fill="auto"/>
            <w:noWrap/>
            <w:vAlign w:val="center"/>
          </w:tcPr>
          <w:p w14:paraId="63236330" w14:textId="77777777" w:rsidR="0076454C" w:rsidRPr="006010A6" w:rsidRDefault="0076454C" w:rsidP="0076454C">
            <w:pPr>
              <w:pStyle w:val="Betarp"/>
              <w:rPr>
                <w:rFonts w:eastAsia="Times New Roman"/>
                <w:color w:val="FF0000"/>
                <w:lang w:eastAsia="en-US"/>
              </w:rPr>
            </w:pPr>
          </w:p>
        </w:tc>
        <w:tc>
          <w:tcPr>
            <w:tcW w:w="1101" w:type="dxa"/>
            <w:tcBorders>
              <w:top w:val="nil"/>
              <w:left w:val="nil"/>
              <w:bottom w:val="single" w:sz="4" w:space="0" w:color="auto"/>
              <w:right w:val="single" w:sz="4" w:space="0" w:color="auto"/>
            </w:tcBorders>
          </w:tcPr>
          <w:p w14:paraId="5FA102A6" w14:textId="77777777" w:rsidR="0076454C" w:rsidRPr="006010A6" w:rsidRDefault="0076454C" w:rsidP="0076454C">
            <w:pPr>
              <w:pStyle w:val="Betarp"/>
              <w:rPr>
                <w:rFonts w:eastAsia="Times New Roman"/>
                <w:color w:val="FF0000"/>
                <w:lang w:eastAsia="en-US"/>
              </w:rPr>
            </w:pPr>
          </w:p>
        </w:tc>
      </w:tr>
      <w:tr w:rsidR="00A4465E" w:rsidRPr="006010A6" w14:paraId="49B89824" w14:textId="77777777" w:rsidTr="005C71BC">
        <w:trPr>
          <w:trHeight w:val="53"/>
          <w:jc w:val="center"/>
        </w:trPr>
        <w:tc>
          <w:tcPr>
            <w:tcW w:w="958" w:type="dxa"/>
            <w:tcBorders>
              <w:top w:val="nil"/>
              <w:left w:val="single" w:sz="4" w:space="0" w:color="auto"/>
              <w:bottom w:val="single" w:sz="4" w:space="0" w:color="auto"/>
              <w:right w:val="single" w:sz="4" w:space="0" w:color="auto"/>
            </w:tcBorders>
            <w:shd w:val="clear" w:color="auto" w:fill="auto"/>
            <w:noWrap/>
            <w:vAlign w:val="center"/>
          </w:tcPr>
          <w:p w14:paraId="0746D314" w14:textId="77777777" w:rsidR="0076454C" w:rsidRPr="006010A6" w:rsidRDefault="0076454C" w:rsidP="0076454C">
            <w:pPr>
              <w:pStyle w:val="Betarp"/>
              <w:jc w:val="center"/>
            </w:pPr>
            <w:r w:rsidRPr="006010A6">
              <w:t>5.3.285</w:t>
            </w:r>
          </w:p>
        </w:tc>
        <w:tc>
          <w:tcPr>
            <w:tcW w:w="5528"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431C5000" w14:textId="77777777" w:rsidR="0076454C" w:rsidRPr="006010A6" w:rsidRDefault="0076454C" w:rsidP="0076454C">
            <w:pPr>
              <w:pStyle w:val="Betarp"/>
            </w:pPr>
            <w:r w:rsidRPr="006010A6">
              <w:t>Hermetinė medžiaga</w:t>
            </w:r>
          </w:p>
        </w:tc>
        <w:tc>
          <w:tcPr>
            <w:tcW w:w="992" w:type="dxa"/>
            <w:gridSpan w:val="2"/>
            <w:tcBorders>
              <w:top w:val="nil"/>
              <w:left w:val="nil"/>
              <w:bottom w:val="single" w:sz="4" w:space="0" w:color="auto"/>
              <w:right w:val="single" w:sz="4" w:space="0" w:color="auto"/>
            </w:tcBorders>
            <w:shd w:val="clear" w:color="auto" w:fill="auto"/>
            <w:noWrap/>
            <w:vAlign w:val="center"/>
          </w:tcPr>
          <w:p w14:paraId="3035F082" w14:textId="77777777" w:rsidR="0076454C" w:rsidRPr="006010A6" w:rsidRDefault="0076454C" w:rsidP="00A4465E">
            <w:pPr>
              <w:pStyle w:val="Betarp"/>
              <w:jc w:val="center"/>
            </w:pPr>
            <w:r w:rsidRPr="006010A6">
              <w:t>vnt.</w:t>
            </w:r>
          </w:p>
        </w:tc>
        <w:tc>
          <w:tcPr>
            <w:tcW w:w="993" w:type="dxa"/>
            <w:gridSpan w:val="2"/>
            <w:tcBorders>
              <w:top w:val="single" w:sz="4" w:space="0" w:color="auto"/>
              <w:left w:val="nil"/>
              <w:bottom w:val="single" w:sz="4" w:space="0" w:color="auto"/>
              <w:right w:val="single" w:sz="4" w:space="0" w:color="000000"/>
            </w:tcBorders>
            <w:shd w:val="clear" w:color="auto" w:fill="auto"/>
            <w:noWrap/>
            <w:vAlign w:val="center"/>
          </w:tcPr>
          <w:p w14:paraId="20588345" w14:textId="77777777" w:rsidR="0076454C" w:rsidRPr="006010A6" w:rsidRDefault="0076454C" w:rsidP="00A4465E">
            <w:pPr>
              <w:pStyle w:val="Betarp"/>
              <w:jc w:val="center"/>
            </w:pPr>
            <w:r w:rsidRPr="006010A6">
              <w:t>2</w:t>
            </w:r>
          </w:p>
        </w:tc>
        <w:tc>
          <w:tcPr>
            <w:tcW w:w="1180" w:type="dxa"/>
            <w:gridSpan w:val="2"/>
            <w:tcBorders>
              <w:top w:val="nil"/>
              <w:left w:val="nil"/>
              <w:bottom w:val="single" w:sz="4" w:space="0" w:color="auto"/>
              <w:right w:val="single" w:sz="4" w:space="0" w:color="auto"/>
            </w:tcBorders>
            <w:shd w:val="clear" w:color="auto" w:fill="auto"/>
            <w:noWrap/>
            <w:vAlign w:val="center"/>
          </w:tcPr>
          <w:p w14:paraId="7EB0B1F3" w14:textId="77777777" w:rsidR="0076454C" w:rsidRPr="006010A6" w:rsidRDefault="0076454C" w:rsidP="0076454C">
            <w:pPr>
              <w:pStyle w:val="Betarp"/>
              <w:rPr>
                <w:rFonts w:eastAsia="Times New Roman"/>
                <w:color w:val="FF0000"/>
                <w:lang w:eastAsia="en-US"/>
              </w:rPr>
            </w:pPr>
          </w:p>
        </w:tc>
        <w:tc>
          <w:tcPr>
            <w:tcW w:w="1101" w:type="dxa"/>
            <w:tcBorders>
              <w:top w:val="nil"/>
              <w:left w:val="nil"/>
              <w:bottom w:val="single" w:sz="4" w:space="0" w:color="auto"/>
              <w:right w:val="single" w:sz="4" w:space="0" w:color="auto"/>
            </w:tcBorders>
          </w:tcPr>
          <w:p w14:paraId="5BA7A6D8" w14:textId="77777777" w:rsidR="0076454C" w:rsidRPr="006010A6" w:rsidRDefault="0076454C" w:rsidP="0076454C">
            <w:pPr>
              <w:pStyle w:val="Betarp"/>
              <w:rPr>
                <w:rFonts w:eastAsia="Times New Roman"/>
                <w:color w:val="FF0000"/>
                <w:lang w:eastAsia="en-US"/>
              </w:rPr>
            </w:pPr>
          </w:p>
        </w:tc>
      </w:tr>
      <w:tr w:rsidR="00A4465E" w:rsidRPr="006010A6" w14:paraId="6E985695" w14:textId="77777777" w:rsidTr="005C71BC">
        <w:trPr>
          <w:trHeight w:val="53"/>
          <w:jc w:val="center"/>
        </w:trPr>
        <w:tc>
          <w:tcPr>
            <w:tcW w:w="958" w:type="dxa"/>
            <w:tcBorders>
              <w:top w:val="nil"/>
              <w:left w:val="single" w:sz="4" w:space="0" w:color="auto"/>
              <w:bottom w:val="single" w:sz="4" w:space="0" w:color="auto"/>
              <w:right w:val="single" w:sz="4" w:space="0" w:color="auto"/>
            </w:tcBorders>
            <w:shd w:val="clear" w:color="auto" w:fill="auto"/>
            <w:noWrap/>
            <w:vAlign w:val="center"/>
          </w:tcPr>
          <w:p w14:paraId="49B17797" w14:textId="77777777" w:rsidR="0076454C" w:rsidRPr="006010A6" w:rsidRDefault="0076454C" w:rsidP="0076454C">
            <w:pPr>
              <w:pStyle w:val="Betarp"/>
              <w:jc w:val="center"/>
            </w:pPr>
            <w:r w:rsidRPr="006010A6">
              <w:t>5.3.286</w:t>
            </w:r>
          </w:p>
        </w:tc>
        <w:tc>
          <w:tcPr>
            <w:tcW w:w="5528"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3845C5E1" w14:textId="77777777" w:rsidR="0076454C" w:rsidRPr="006010A6" w:rsidRDefault="0076454C" w:rsidP="0076454C">
            <w:pPr>
              <w:pStyle w:val="Betarp"/>
            </w:pPr>
            <w:r w:rsidRPr="006010A6">
              <w:t>Smėlis</w:t>
            </w:r>
          </w:p>
        </w:tc>
        <w:tc>
          <w:tcPr>
            <w:tcW w:w="992" w:type="dxa"/>
            <w:gridSpan w:val="2"/>
            <w:tcBorders>
              <w:top w:val="nil"/>
              <w:left w:val="nil"/>
              <w:bottom w:val="single" w:sz="4" w:space="0" w:color="auto"/>
              <w:right w:val="single" w:sz="4" w:space="0" w:color="auto"/>
            </w:tcBorders>
            <w:shd w:val="clear" w:color="auto" w:fill="auto"/>
            <w:noWrap/>
            <w:vAlign w:val="center"/>
          </w:tcPr>
          <w:p w14:paraId="67C52366" w14:textId="77777777" w:rsidR="0076454C" w:rsidRPr="006010A6" w:rsidRDefault="0076454C" w:rsidP="00A4465E">
            <w:pPr>
              <w:pStyle w:val="Betarp"/>
              <w:jc w:val="center"/>
            </w:pPr>
            <w:r w:rsidRPr="006010A6">
              <w:t>m</w:t>
            </w:r>
            <w:r w:rsidRPr="006010A6">
              <w:rPr>
                <w:vertAlign w:val="superscript"/>
              </w:rPr>
              <w:t>3</w:t>
            </w:r>
          </w:p>
        </w:tc>
        <w:tc>
          <w:tcPr>
            <w:tcW w:w="993" w:type="dxa"/>
            <w:gridSpan w:val="2"/>
            <w:tcBorders>
              <w:top w:val="single" w:sz="4" w:space="0" w:color="auto"/>
              <w:left w:val="nil"/>
              <w:bottom w:val="single" w:sz="4" w:space="0" w:color="auto"/>
              <w:right w:val="single" w:sz="4" w:space="0" w:color="000000"/>
            </w:tcBorders>
            <w:shd w:val="clear" w:color="auto" w:fill="auto"/>
            <w:noWrap/>
            <w:vAlign w:val="center"/>
          </w:tcPr>
          <w:p w14:paraId="10EBF805" w14:textId="77777777" w:rsidR="0076454C" w:rsidRPr="006010A6" w:rsidRDefault="0076454C" w:rsidP="00A4465E">
            <w:pPr>
              <w:pStyle w:val="Betarp"/>
              <w:jc w:val="center"/>
            </w:pPr>
            <w:r w:rsidRPr="006010A6">
              <w:t>4</w:t>
            </w:r>
          </w:p>
        </w:tc>
        <w:tc>
          <w:tcPr>
            <w:tcW w:w="1180" w:type="dxa"/>
            <w:gridSpan w:val="2"/>
            <w:tcBorders>
              <w:top w:val="nil"/>
              <w:left w:val="nil"/>
              <w:bottom w:val="single" w:sz="4" w:space="0" w:color="auto"/>
              <w:right w:val="single" w:sz="4" w:space="0" w:color="auto"/>
            </w:tcBorders>
            <w:shd w:val="clear" w:color="auto" w:fill="auto"/>
            <w:noWrap/>
            <w:vAlign w:val="center"/>
          </w:tcPr>
          <w:p w14:paraId="479683E0" w14:textId="77777777" w:rsidR="0076454C" w:rsidRPr="006010A6" w:rsidRDefault="0076454C" w:rsidP="0076454C">
            <w:pPr>
              <w:pStyle w:val="Betarp"/>
              <w:rPr>
                <w:rFonts w:eastAsia="Times New Roman"/>
                <w:color w:val="FF0000"/>
                <w:lang w:eastAsia="en-US"/>
              </w:rPr>
            </w:pPr>
          </w:p>
        </w:tc>
        <w:tc>
          <w:tcPr>
            <w:tcW w:w="1101" w:type="dxa"/>
            <w:tcBorders>
              <w:top w:val="nil"/>
              <w:left w:val="nil"/>
              <w:bottom w:val="single" w:sz="4" w:space="0" w:color="auto"/>
              <w:right w:val="single" w:sz="4" w:space="0" w:color="auto"/>
            </w:tcBorders>
          </w:tcPr>
          <w:p w14:paraId="744DFAB8" w14:textId="77777777" w:rsidR="0076454C" w:rsidRPr="006010A6" w:rsidRDefault="0076454C" w:rsidP="0076454C">
            <w:pPr>
              <w:pStyle w:val="Betarp"/>
              <w:rPr>
                <w:rFonts w:eastAsia="Times New Roman"/>
                <w:color w:val="FF0000"/>
                <w:lang w:eastAsia="en-US"/>
              </w:rPr>
            </w:pPr>
          </w:p>
        </w:tc>
      </w:tr>
      <w:tr w:rsidR="00A4465E" w:rsidRPr="006010A6" w14:paraId="0D5D9073" w14:textId="77777777" w:rsidTr="005C71BC">
        <w:trPr>
          <w:trHeight w:val="53"/>
          <w:jc w:val="center"/>
        </w:trPr>
        <w:tc>
          <w:tcPr>
            <w:tcW w:w="958" w:type="dxa"/>
            <w:tcBorders>
              <w:top w:val="nil"/>
              <w:left w:val="single" w:sz="4" w:space="0" w:color="auto"/>
              <w:bottom w:val="single" w:sz="4" w:space="0" w:color="auto"/>
              <w:right w:val="single" w:sz="4" w:space="0" w:color="auto"/>
            </w:tcBorders>
            <w:shd w:val="clear" w:color="auto" w:fill="auto"/>
            <w:noWrap/>
            <w:vAlign w:val="center"/>
          </w:tcPr>
          <w:p w14:paraId="653E8824" w14:textId="77777777" w:rsidR="0076454C" w:rsidRPr="006010A6" w:rsidRDefault="0076454C" w:rsidP="0076454C">
            <w:pPr>
              <w:pStyle w:val="Betarp"/>
              <w:jc w:val="center"/>
            </w:pPr>
            <w:r w:rsidRPr="006010A6">
              <w:t>5.3.287</w:t>
            </w:r>
          </w:p>
        </w:tc>
        <w:tc>
          <w:tcPr>
            <w:tcW w:w="5528"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2AF9AA37" w14:textId="77777777" w:rsidR="0076454C" w:rsidRPr="006010A6" w:rsidRDefault="0076454C" w:rsidP="0076454C">
            <w:pPr>
              <w:pStyle w:val="Betarp"/>
            </w:pPr>
            <w:r w:rsidRPr="006010A6">
              <w:t>Skalda</w:t>
            </w:r>
          </w:p>
        </w:tc>
        <w:tc>
          <w:tcPr>
            <w:tcW w:w="992" w:type="dxa"/>
            <w:gridSpan w:val="2"/>
            <w:tcBorders>
              <w:top w:val="nil"/>
              <w:left w:val="nil"/>
              <w:bottom w:val="single" w:sz="4" w:space="0" w:color="auto"/>
              <w:right w:val="single" w:sz="4" w:space="0" w:color="auto"/>
            </w:tcBorders>
            <w:shd w:val="clear" w:color="auto" w:fill="auto"/>
            <w:noWrap/>
            <w:vAlign w:val="center"/>
          </w:tcPr>
          <w:p w14:paraId="4703D15A" w14:textId="77777777" w:rsidR="0076454C" w:rsidRPr="006010A6" w:rsidRDefault="0076454C" w:rsidP="00A4465E">
            <w:pPr>
              <w:pStyle w:val="Betarp"/>
              <w:jc w:val="center"/>
            </w:pPr>
            <w:r w:rsidRPr="006010A6">
              <w:t>m</w:t>
            </w:r>
            <w:r w:rsidRPr="006010A6">
              <w:rPr>
                <w:vertAlign w:val="superscript"/>
              </w:rPr>
              <w:t>3</w:t>
            </w:r>
          </w:p>
        </w:tc>
        <w:tc>
          <w:tcPr>
            <w:tcW w:w="993" w:type="dxa"/>
            <w:gridSpan w:val="2"/>
            <w:tcBorders>
              <w:top w:val="single" w:sz="4" w:space="0" w:color="auto"/>
              <w:left w:val="nil"/>
              <w:bottom w:val="single" w:sz="4" w:space="0" w:color="auto"/>
              <w:right w:val="single" w:sz="4" w:space="0" w:color="000000"/>
            </w:tcBorders>
            <w:shd w:val="clear" w:color="auto" w:fill="auto"/>
            <w:noWrap/>
            <w:vAlign w:val="center"/>
          </w:tcPr>
          <w:p w14:paraId="78834D92" w14:textId="77777777" w:rsidR="0076454C" w:rsidRPr="006010A6" w:rsidRDefault="0076454C" w:rsidP="00A4465E">
            <w:pPr>
              <w:pStyle w:val="Betarp"/>
              <w:jc w:val="center"/>
            </w:pPr>
            <w:r w:rsidRPr="006010A6">
              <w:t>2</w:t>
            </w:r>
          </w:p>
        </w:tc>
        <w:tc>
          <w:tcPr>
            <w:tcW w:w="1180" w:type="dxa"/>
            <w:gridSpan w:val="2"/>
            <w:tcBorders>
              <w:top w:val="nil"/>
              <w:left w:val="nil"/>
              <w:bottom w:val="single" w:sz="4" w:space="0" w:color="auto"/>
              <w:right w:val="single" w:sz="4" w:space="0" w:color="auto"/>
            </w:tcBorders>
            <w:shd w:val="clear" w:color="auto" w:fill="auto"/>
            <w:noWrap/>
            <w:vAlign w:val="center"/>
          </w:tcPr>
          <w:p w14:paraId="6043DF1C" w14:textId="77777777" w:rsidR="0076454C" w:rsidRPr="006010A6" w:rsidRDefault="0076454C" w:rsidP="0076454C">
            <w:pPr>
              <w:pStyle w:val="Betarp"/>
              <w:rPr>
                <w:rFonts w:eastAsia="Times New Roman"/>
                <w:color w:val="FF0000"/>
                <w:lang w:eastAsia="en-US"/>
              </w:rPr>
            </w:pPr>
          </w:p>
        </w:tc>
        <w:tc>
          <w:tcPr>
            <w:tcW w:w="1101" w:type="dxa"/>
            <w:tcBorders>
              <w:top w:val="nil"/>
              <w:left w:val="nil"/>
              <w:bottom w:val="single" w:sz="4" w:space="0" w:color="auto"/>
              <w:right w:val="single" w:sz="4" w:space="0" w:color="auto"/>
            </w:tcBorders>
          </w:tcPr>
          <w:p w14:paraId="26D325CA" w14:textId="77777777" w:rsidR="0076454C" w:rsidRPr="006010A6" w:rsidRDefault="0076454C" w:rsidP="0076454C">
            <w:pPr>
              <w:pStyle w:val="Betarp"/>
              <w:rPr>
                <w:rFonts w:eastAsia="Times New Roman"/>
                <w:color w:val="FF0000"/>
                <w:lang w:eastAsia="en-US"/>
              </w:rPr>
            </w:pPr>
          </w:p>
        </w:tc>
      </w:tr>
      <w:tr w:rsidR="00A4465E" w:rsidRPr="006010A6" w14:paraId="70CD9FD9" w14:textId="77777777" w:rsidTr="005C71BC">
        <w:trPr>
          <w:trHeight w:val="53"/>
          <w:jc w:val="center"/>
        </w:trPr>
        <w:tc>
          <w:tcPr>
            <w:tcW w:w="958" w:type="dxa"/>
            <w:tcBorders>
              <w:top w:val="nil"/>
              <w:left w:val="single" w:sz="4" w:space="0" w:color="auto"/>
              <w:bottom w:val="single" w:sz="4" w:space="0" w:color="auto"/>
              <w:right w:val="single" w:sz="4" w:space="0" w:color="auto"/>
            </w:tcBorders>
            <w:shd w:val="clear" w:color="auto" w:fill="auto"/>
            <w:noWrap/>
            <w:vAlign w:val="center"/>
          </w:tcPr>
          <w:p w14:paraId="597B4BFD" w14:textId="77777777" w:rsidR="0076454C" w:rsidRPr="006010A6" w:rsidRDefault="0076454C" w:rsidP="0076454C">
            <w:pPr>
              <w:pStyle w:val="Betarp"/>
              <w:jc w:val="center"/>
            </w:pPr>
            <w:r w:rsidRPr="006010A6">
              <w:t>5.3.288</w:t>
            </w:r>
          </w:p>
        </w:tc>
        <w:tc>
          <w:tcPr>
            <w:tcW w:w="5528"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6A1F1C4C" w14:textId="77777777" w:rsidR="0076454C" w:rsidRPr="006010A6" w:rsidRDefault="0076454C" w:rsidP="0076454C">
            <w:pPr>
              <w:pStyle w:val="Betarp"/>
            </w:pPr>
            <w:r w:rsidRPr="006010A6">
              <w:t>10 kV pirmos klasės kištukiniai ekranuoti viršįtampių ribotuvai</w:t>
            </w:r>
          </w:p>
        </w:tc>
        <w:tc>
          <w:tcPr>
            <w:tcW w:w="992" w:type="dxa"/>
            <w:gridSpan w:val="2"/>
            <w:tcBorders>
              <w:top w:val="nil"/>
              <w:left w:val="nil"/>
              <w:bottom w:val="single" w:sz="4" w:space="0" w:color="auto"/>
              <w:right w:val="single" w:sz="4" w:space="0" w:color="auto"/>
            </w:tcBorders>
            <w:shd w:val="clear" w:color="auto" w:fill="auto"/>
            <w:noWrap/>
            <w:vAlign w:val="center"/>
          </w:tcPr>
          <w:p w14:paraId="468D8552" w14:textId="77777777" w:rsidR="0076454C" w:rsidRPr="006010A6" w:rsidRDefault="0076454C" w:rsidP="00A4465E">
            <w:pPr>
              <w:pStyle w:val="Betarp"/>
              <w:jc w:val="center"/>
            </w:pPr>
            <w:r w:rsidRPr="006010A6">
              <w:t>kompl.</w:t>
            </w:r>
          </w:p>
        </w:tc>
        <w:tc>
          <w:tcPr>
            <w:tcW w:w="993" w:type="dxa"/>
            <w:gridSpan w:val="2"/>
            <w:tcBorders>
              <w:top w:val="single" w:sz="4" w:space="0" w:color="auto"/>
              <w:left w:val="nil"/>
              <w:bottom w:val="single" w:sz="4" w:space="0" w:color="auto"/>
              <w:right w:val="single" w:sz="4" w:space="0" w:color="000000"/>
            </w:tcBorders>
            <w:shd w:val="clear" w:color="auto" w:fill="auto"/>
            <w:noWrap/>
            <w:vAlign w:val="center"/>
          </w:tcPr>
          <w:p w14:paraId="3E408257" w14:textId="77777777" w:rsidR="0076454C" w:rsidRPr="006010A6" w:rsidRDefault="0076454C" w:rsidP="00A4465E">
            <w:pPr>
              <w:pStyle w:val="Betarp"/>
              <w:jc w:val="center"/>
            </w:pPr>
            <w:r w:rsidRPr="006010A6">
              <w:t>1</w:t>
            </w:r>
          </w:p>
        </w:tc>
        <w:tc>
          <w:tcPr>
            <w:tcW w:w="1180" w:type="dxa"/>
            <w:gridSpan w:val="2"/>
            <w:tcBorders>
              <w:top w:val="nil"/>
              <w:left w:val="nil"/>
              <w:bottom w:val="single" w:sz="4" w:space="0" w:color="auto"/>
              <w:right w:val="single" w:sz="4" w:space="0" w:color="auto"/>
            </w:tcBorders>
            <w:shd w:val="clear" w:color="auto" w:fill="auto"/>
            <w:noWrap/>
            <w:vAlign w:val="center"/>
          </w:tcPr>
          <w:p w14:paraId="4BD51E7E" w14:textId="77777777" w:rsidR="0076454C" w:rsidRPr="006010A6" w:rsidRDefault="0076454C" w:rsidP="0076454C">
            <w:pPr>
              <w:pStyle w:val="Betarp"/>
              <w:rPr>
                <w:rFonts w:eastAsia="Times New Roman"/>
                <w:color w:val="FF0000"/>
                <w:lang w:eastAsia="en-US"/>
              </w:rPr>
            </w:pPr>
          </w:p>
        </w:tc>
        <w:tc>
          <w:tcPr>
            <w:tcW w:w="1101" w:type="dxa"/>
            <w:tcBorders>
              <w:top w:val="nil"/>
              <w:left w:val="nil"/>
              <w:bottom w:val="single" w:sz="4" w:space="0" w:color="auto"/>
              <w:right w:val="single" w:sz="4" w:space="0" w:color="auto"/>
            </w:tcBorders>
          </w:tcPr>
          <w:p w14:paraId="49FFAE46" w14:textId="77777777" w:rsidR="0076454C" w:rsidRPr="006010A6" w:rsidRDefault="0076454C" w:rsidP="0076454C">
            <w:pPr>
              <w:pStyle w:val="Betarp"/>
              <w:rPr>
                <w:rFonts w:eastAsia="Times New Roman"/>
                <w:color w:val="FF0000"/>
                <w:lang w:eastAsia="en-US"/>
              </w:rPr>
            </w:pPr>
          </w:p>
        </w:tc>
      </w:tr>
      <w:tr w:rsidR="00A4465E" w:rsidRPr="006010A6" w14:paraId="6F2A63A4" w14:textId="77777777" w:rsidTr="005C71BC">
        <w:trPr>
          <w:trHeight w:val="53"/>
          <w:jc w:val="center"/>
        </w:trPr>
        <w:tc>
          <w:tcPr>
            <w:tcW w:w="958" w:type="dxa"/>
            <w:tcBorders>
              <w:top w:val="nil"/>
              <w:left w:val="single" w:sz="4" w:space="0" w:color="auto"/>
              <w:bottom w:val="single" w:sz="4" w:space="0" w:color="auto"/>
              <w:right w:val="single" w:sz="4" w:space="0" w:color="auto"/>
            </w:tcBorders>
            <w:shd w:val="clear" w:color="auto" w:fill="auto"/>
            <w:noWrap/>
            <w:vAlign w:val="center"/>
          </w:tcPr>
          <w:p w14:paraId="1B7A41AB" w14:textId="77777777" w:rsidR="0076454C" w:rsidRPr="006010A6" w:rsidRDefault="0076454C" w:rsidP="0076454C">
            <w:pPr>
              <w:pStyle w:val="Betarp"/>
              <w:jc w:val="center"/>
            </w:pPr>
            <w:r w:rsidRPr="006010A6">
              <w:t>5.3.289</w:t>
            </w:r>
          </w:p>
        </w:tc>
        <w:tc>
          <w:tcPr>
            <w:tcW w:w="5528"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3C35FE16" w14:textId="77777777" w:rsidR="0076454C" w:rsidRPr="006010A6" w:rsidRDefault="0076454C" w:rsidP="0076454C">
            <w:pPr>
              <w:pStyle w:val="Betarp"/>
            </w:pPr>
            <w:r w:rsidRPr="006010A6">
              <w:t>10 kV trumpo jungimo indikatoriai</w:t>
            </w:r>
          </w:p>
        </w:tc>
        <w:tc>
          <w:tcPr>
            <w:tcW w:w="992" w:type="dxa"/>
            <w:gridSpan w:val="2"/>
            <w:tcBorders>
              <w:top w:val="nil"/>
              <w:left w:val="nil"/>
              <w:bottom w:val="single" w:sz="4" w:space="0" w:color="auto"/>
              <w:right w:val="single" w:sz="4" w:space="0" w:color="auto"/>
            </w:tcBorders>
            <w:shd w:val="clear" w:color="auto" w:fill="auto"/>
            <w:noWrap/>
            <w:vAlign w:val="center"/>
          </w:tcPr>
          <w:p w14:paraId="7E6157F9" w14:textId="77777777" w:rsidR="0076454C" w:rsidRPr="006010A6" w:rsidRDefault="0076454C" w:rsidP="00A4465E">
            <w:pPr>
              <w:pStyle w:val="Betarp"/>
              <w:jc w:val="center"/>
            </w:pPr>
            <w:r w:rsidRPr="006010A6">
              <w:t>kompl.</w:t>
            </w:r>
          </w:p>
        </w:tc>
        <w:tc>
          <w:tcPr>
            <w:tcW w:w="993" w:type="dxa"/>
            <w:gridSpan w:val="2"/>
            <w:tcBorders>
              <w:top w:val="single" w:sz="4" w:space="0" w:color="auto"/>
              <w:left w:val="nil"/>
              <w:bottom w:val="single" w:sz="4" w:space="0" w:color="auto"/>
              <w:right w:val="single" w:sz="4" w:space="0" w:color="000000"/>
            </w:tcBorders>
            <w:shd w:val="clear" w:color="auto" w:fill="auto"/>
            <w:noWrap/>
            <w:vAlign w:val="center"/>
          </w:tcPr>
          <w:p w14:paraId="7778DE52" w14:textId="77777777" w:rsidR="0076454C" w:rsidRPr="006010A6" w:rsidRDefault="0076454C" w:rsidP="00A4465E">
            <w:pPr>
              <w:pStyle w:val="Betarp"/>
              <w:jc w:val="center"/>
            </w:pPr>
            <w:r w:rsidRPr="006010A6">
              <w:t>1</w:t>
            </w:r>
          </w:p>
        </w:tc>
        <w:tc>
          <w:tcPr>
            <w:tcW w:w="1180" w:type="dxa"/>
            <w:gridSpan w:val="2"/>
            <w:tcBorders>
              <w:top w:val="nil"/>
              <w:left w:val="nil"/>
              <w:bottom w:val="single" w:sz="4" w:space="0" w:color="auto"/>
              <w:right w:val="single" w:sz="4" w:space="0" w:color="auto"/>
            </w:tcBorders>
            <w:shd w:val="clear" w:color="auto" w:fill="auto"/>
            <w:noWrap/>
            <w:vAlign w:val="center"/>
          </w:tcPr>
          <w:p w14:paraId="72F5DB29" w14:textId="77777777" w:rsidR="0076454C" w:rsidRPr="006010A6" w:rsidRDefault="0076454C" w:rsidP="0076454C">
            <w:pPr>
              <w:pStyle w:val="Betarp"/>
              <w:rPr>
                <w:rFonts w:eastAsia="Times New Roman"/>
                <w:color w:val="FF0000"/>
                <w:lang w:eastAsia="en-US"/>
              </w:rPr>
            </w:pPr>
          </w:p>
        </w:tc>
        <w:tc>
          <w:tcPr>
            <w:tcW w:w="1101" w:type="dxa"/>
            <w:tcBorders>
              <w:top w:val="nil"/>
              <w:left w:val="nil"/>
              <w:bottom w:val="single" w:sz="4" w:space="0" w:color="auto"/>
              <w:right w:val="single" w:sz="4" w:space="0" w:color="auto"/>
            </w:tcBorders>
          </w:tcPr>
          <w:p w14:paraId="5CE598F9" w14:textId="77777777" w:rsidR="0076454C" w:rsidRPr="006010A6" w:rsidRDefault="0076454C" w:rsidP="0076454C">
            <w:pPr>
              <w:pStyle w:val="Betarp"/>
              <w:rPr>
                <w:rFonts w:eastAsia="Times New Roman"/>
                <w:color w:val="FF0000"/>
                <w:lang w:eastAsia="en-US"/>
              </w:rPr>
            </w:pPr>
          </w:p>
        </w:tc>
      </w:tr>
      <w:tr w:rsidR="0076454C" w:rsidRPr="006010A6" w14:paraId="11C880F5" w14:textId="77777777" w:rsidTr="005C71BC">
        <w:trPr>
          <w:trHeight w:val="53"/>
          <w:jc w:val="center"/>
        </w:trPr>
        <w:tc>
          <w:tcPr>
            <w:tcW w:w="958" w:type="dxa"/>
            <w:tcBorders>
              <w:top w:val="nil"/>
              <w:left w:val="single" w:sz="4" w:space="0" w:color="auto"/>
              <w:bottom w:val="single" w:sz="4" w:space="0" w:color="auto"/>
              <w:right w:val="single" w:sz="4" w:space="0" w:color="auto"/>
            </w:tcBorders>
            <w:shd w:val="clear" w:color="auto" w:fill="auto"/>
            <w:noWrap/>
            <w:vAlign w:val="center"/>
          </w:tcPr>
          <w:p w14:paraId="483D8CF4" w14:textId="77777777" w:rsidR="0076454C" w:rsidRPr="006010A6" w:rsidRDefault="0076454C" w:rsidP="0076454C">
            <w:pPr>
              <w:pStyle w:val="Betarp"/>
              <w:jc w:val="center"/>
            </w:pPr>
            <w:r w:rsidRPr="006010A6">
              <w:t>5.3.290</w:t>
            </w:r>
          </w:p>
        </w:tc>
        <w:tc>
          <w:tcPr>
            <w:tcW w:w="5528"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7C554893" w14:textId="77777777" w:rsidR="0076454C" w:rsidRPr="006010A6" w:rsidRDefault="0076454C" w:rsidP="0076454C">
            <w:pPr>
              <w:pStyle w:val="Betarp"/>
            </w:pPr>
            <w:r w:rsidRPr="006010A6">
              <w:t>Elektros įrenginių žymenys:</w:t>
            </w:r>
          </w:p>
          <w:p w14:paraId="6ECE2ABB" w14:textId="77777777" w:rsidR="0076454C" w:rsidRPr="006010A6" w:rsidRDefault="0076454C" w:rsidP="0076454C">
            <w:pPr>
              <w:pStyle w:val="Betarp"/>
            </w:pPr>
            <w:r w:rsidRPr="006010A6">
              <w:t>- Plokštelės medžiaga: kietas standus plastikas, spalva – balta,</w:t>
            </w:r>
          </w:p>
          <w:p w14:paraId="764A4789" w14:textId="77777777" w:rsidR="0076454C" w:rsidRPr="006010A6" w:rsidRDefault="0076454C" w:rsidP="0076454C">
            <w:pPr>
              <w:pStyle w:val="Betarp"/>
            </w:pPr>
            <w:r w:rsidRPr="006010A6">
              <w:t>- Plokštelės matmenys pagal Operatyvinių ir technologinių pavadinimų sudarymo ir žymėjimo elektros sistemoje metodinius nurodymus – ilgis, plotis;</w:t>
            </w:r>
          </w:p>
          <w:p w14:paraId="1AA73980" w14:textId="77777777" w:rsidR="0076454C" w:rsidRPr="006010A6" w:rsidRDefault="0076454C" w:rsidP="0076454C">
            <w:pPr>
              <w:pStyle w:val="Betarp"/>
            </w:pPr>
            <w:r w:rsidRPr="006010A6">
              <w:t>- Tekstas pagal galiojančia AB “Energijos skirstymo operatorius”, Elektros ir telekomunikacinių tinkle inžinerinių įrenginių operatyvinių ir technologinių pavadinimų sudarymo bei žymenų įrengimo tvarką” – tekstas, šrifto aukštis,</w:t>
            </w:r>
          </w:p>
          <w:p w14:paraId="1C55982D" w14:textId="77777777" w:rsidR="0076454C" w:rsidRPr="006010A6" w:rsidRDefault="0076454C" w:rsidP="0076454C">
            <w:pPr>
              <w:pStyle w:val="Betarp"/>
            </w:pPr>
            <w:r w:rsidRPr="006010A6">
              <w:t>- Plokštelė pateikiama be skylių,</w:t>
            </w:r>
          </w:p>
        </w:tc>
        <w:tc>
          <w:tcPr>
            <w:tcW w:w="992" w:type="dxa"/>
            <w:gridSpan w:val="2"/>
            <w:tcBorders>
              <w:top w:val="nil"/>
              <w:left w:val="nil"/>
              <w:bottom w:val="single" w:sz="4" w:space="0" w:color="auto"/>
              <w:right w:val="single" w:sz="4" w:space="0" w:color="auto"/>
            </w:tcBorders>
            <w:shd w:val="clear" w:color="auto" w:fill="auto"/>
            <w:noWrap/>
            <w:vAlign w:val="center"/>
          </w:tcPr>
          <w:p w14:paraId="1ABBC46D" w14:textId="77777777" w:rsidR="0076454C" w:rsidRPr="006010A6" w:rsidRDefault="0076454C" w:rsidP="0076454C">
            <w:pPr>
              <w:spacing w:line="240" w:lineRule="auto"/>
              <w:ind w:firstLine="0"/>
              <w:jc w:val="center"/>
              <w:rPr>
                <w:rFonts w:eastAsia="Times New Roman"/>
                <w:color w:val="000000"/>
                <w:sz w:val="20"/>
                <w:szCs w:val="20"/>
              </w:rPr>
            </w:pPr>
            <w:r w:rsidRPr="006010A6">
              <w:rPr>
                <w:color w:val="000000"/>
                <w:sz w:val="20"/>
                <w:szCs w:val="20"/>
              </w:rPr>
              <w:t>vnt.</w:t>
            </w:r>
          </w:p>
        </w:tc>
        <w:tc>
          <w:tcPr>
            <w:tcW w:w="993" w:type="dxa"/>
            <w:gridSpan w:val="2"/>
            <w:tcBorders>
              <w:top w:val="single" w:sz="4" w:space="0" w:color="auto"/>
              <w:left w:val="nil"/>
              <w:bottom w:val="single" w:sz="4" w:space="0" w:color="auto"/>
              <w:right w:val="single" w:sz="4" w:space="0" w:color="000000"/>
            </w:tcBorders>
            <w:shd w:val="clear" w:color="auto" w:fill="auto"/>
            <w:noWrap/>
            <w:vAlign w:val="center"/>
          </w:tcPr>
          <w:p w14:paraId="306B476A" w14:textId="77777777" w:rsidR="0076454C" w:rsidRPr="006010A6" w:rsidRDefault="0076454C" w:rsidP="00A4465E">
            <w:pPr>
              <w:ind w:firstLine="0"/>
              <w:jc w:val="center"/>
              <w:rPr>
                <w:color w:val="000000"/>
                <w:sz w:val="20"/>
                <w:szCs w:val="20"/>
              </w:rPr>
            </w:pPr>
            <w:r w:rsidRPr="006010A6">
              <w:rPr>
                <w:color w:val="000000"/>
                <w:sz w:val="20"/>
                <w:szCs w:val="20"/>
              </w:rPr>
              <w:t>6</w:t>
            </w:r>
          </w:p>
        </w:tc>
        <w:tc>
          <w:tcPr>
            <w:tcW w:w="1180" w:type="dxa"/>
            <w:gridSpan w:val="2"/>
            <w:tcBorders>
              <w:top w:val="nil"/>
              <w:left w:val="nil"/>
              <w:bottom w:val="single" w:sz="4" w:space="0" w:color="auto"/>
              <w:right w:val="single" w:sz="4" w:space="0" w:color="auto"/>
            </w:tcBorders>
            <w:shd w:val="clear" w:color="auto" w:fill="auto"/>
            <w:noWrap/>
            <w:vAlign w:val="center"/>
          </w:tcPr>
          <w:p w14:paraId="1E9F81BB" w14:textId="77777777" w:rsidR="0076454C" w:rsidRPr="006010A6" w:rsidRDefault="0076454C" w:rsidP="0076454C">
            <w:pPr>
              <w:pStyle w:val="Betarp"/>
              <w:rPr>
                <w:rFonts w:eastAsia="Times New Roman"/>
                <w:color w:val="FF0000"/>
                <w:lang w:eastAsia="en-US"/>
              </w:rPr>
            </w:pPr>
          </w:p>
        </w:tc>
        <w:tc>
          <w:tcPr>
            <w:tcW w:w="1101" w:type="dxa"/>
            <w:tcBorders>
              <w:top w:val="nil"/>
              <w:left w:val="nil"/>
              <w:bottom w:val="single" w:sz="4" w:space="0" w:color="auto"/>
              <w:right w:val="single" w:sz="4" w:space="0" w:color="auto"/>
            </w:tcBorders>
          </w:tcPr>
          <w:p w14:paraId="68409CB4" w14:textId="77777777" w:rsidR="0076454C" w:rsidRPr="006010A6" w:rsidRDefault="0076454C" w:rsidP="0076454C">
            <w:pPr>
              <w:pStyle w:val="Betarp"/>
              <w:rPr>
                <w:rFonts w:eastAsia="Times New Roman"/>
                <w:color w:val="FF0000"/>
                <w:lang w:eastAsia="en-US"/>
              </w:rPr>
            </w:pPr>
          </w:p>
        </w:tc>
      </w:tr>
      <w:tr w:rsidR="005C71BC" w:rsidRPr="006010A6" w14:paraId="7D913B58" w14:textId="77777777" w:rsidTr="005C71BC">
        <w:trPr>
          <w:trHeight w:val="300"/>
          <w:jc w:val="center"/>
        </w:trPr>
        <w:tc>
          <w:tcPr>
            <w:tcW w:w="958" w:type="dxa"/>
            <w:tcBorders>
              <w:top w:val="single" w:sz="4" w:space="0" w:color="auto"/>
              <w:left w:val="single" w:sz="4" w:space="0" w:color="auto"/>
              <w:bottom w:val="single" w:sz="4" w:space="0" w:color="auto"/>
            </w:tcBorders>
            <w:shd w:val="clear" w:color="auto" w:fill="auto"/>
            <w:noWrap/>
            <w:vAlign w:val="center"/>
            <w:hideMark/>
          </w:tcPr>
          <w:p w14:paraId="5407E921" w14:textId="36DEB3E6" w:rsidR="005C71BC" w:rsidRPr="006010A6" w:rsidRDefault="005C71BC" w:rsidP="00D22AB6">
            <w:pPr>
              <w:spacing w:line="240" w:lineRule="auto"/>
              <w:ind w:firstLine="0"/>
              <w:jc w:val="center"/>
              <w:rPr>
                <w:rFonts w:eastAsia="Times New Roman" w:cs="Times New Roman"/>
                <w:lang w:eastAsia="en-US"/>
              </w:rPr>
            </w:pPr>
          </w:p>
        </w:tc>
        <w:tc>
          <w:tcPr>
            <w:tcW w:w="5502" w:type="dxa"/>
            <w:tcBorders>
              <w:top w:val="single" w:sz="4" w:space="0" w:color="auto"/>
              <w:bottom w:val="single" w:sz="4" w:space="0" w:color="auto"/>
            </w:tcBorders>
            <w:shd w:val="clear" w:color="auto" w:fill="auto"/>
            <w:hideMark/>
          </w:tcPr>
          <w:p w14:paraId="4E8784AF" w14:textId="77777777" w:rsidR="005C71BC" w:rsidRPr="006010A6" w:rsidRDefault="005C71BC" w:rsidP="00D22AB6">
            <w:pPr>
              <w:spacing w:line="240" w:lineRule="auto"/>
              <w:ind w:firstLine="0"/>
              <w:jc w:val="right"/>
              <w:rPr>
                <w:rFonts w:eastAsia="Times New Roman" w:cs="Times New Roman"/>
                <w:lang w:eastAsia="en-US"/>
              </w:rPr>
            </w:pPr>
            <w:r w:rsidRPr="006010A6">
              <w:rPr>
                <w:rFonts w:eastAsia="Times New Roman" w:cs="Times New Roman"/>
                <w:sz w:val="22"/>
                <w:lang w:eastAsia="en-US"/>
              </w:rPr>
              <w:t>Į santrauką:</w:t>
            </w:r>
          </w:p>
        </w:tc>
        <w:tc>
          <w:tcPr>
            <w:tcW w:w="922" w:type="dxa"/>
            <w:gridSpan w:val="2"/>
            <w:tcBorders>
              <w:top w:val="single" w:sz="4" w:space="0" w:color="auto"/>
              <w:bottom w:val="single" w:sz="4" w:space="0" w:color="auto"/>
            </w:tcBorders>
            <w:shd w:val="clear" w:color="auto" w:fill="auto"/>
            <w:vAlign w:val="center"/>
            <w:hideMark/>
          </w:tcPr>
          <w:p w14:paraId="3FFA046B" w14:textId="77777777" w:rsidR="005C71BC" w:rsidRPr="006010A6" w:rsidRDefault="005C71BC" w:rsidP="00D22AB6">
            <w:pPr>
              <w:spacing w:line="240" w:lineRule="auto"/>
              <w:ind w:firstLine="0"/>
              <w:jc w:val="center"/>
              <w:rPr>
                <w:rFonts w:eastAsia="Times New Roman" w:cs="Times New Roman"/>
                <w:lang w:eastAsia="en-US"/>
              </w:rPr>
            </w:pPr>
          </w:p>
        </w:tc>
        <w:tc>
          <w:tcPr>
            <w:tcW w:w="993" w:type="dxa"/>
            <w:gridSpan w:val="2"/>
            <w:tcBorders>
              <w:top w:val="single" w:sz="4" w:space="0" w:color="auto"/>
              <w:bottom w:val="single" w:sz="4" w:space="0" w:color="auto"/>
            </w:tcBorders>
            <w:shd w:val="clear" w:color="auto" w:fill="auto"/>
            <w:vAlign w:val="center"/>
            <w:hideMark/>
          </w:tcPr>
          <w:p w14:paraId="7588445A" w14:textId="77777777" w:rsidR="005C71BC" w:rsidRPr="006010A6" w:rsidRDefault="005C71BC" w:rsidP="00D22AB6">
            <w:pPr>
              <w:spacing w:line="240" w:lineRule="auto"/>
              <w:ind w:firstLine="0"/>
              <w:jc w:val="center"/>
              <w:rPr>
                <w:rFonts w:eastAsia="Times New Roman" w:cs="Times New Roman"/>
                <w:lang w:eastAsia="en-US"/>
              </w:rPr>
            </w:pPr>
          </w:p>
        </w:tc>
        <w:tc>
          <w:tcPr>
            <w:tcW w:w="1134" w:type="dxa"/>
            <w:gridSpan w:val="2"/>
            <w:tcBorders>
              <w:top w:val="single" w:sz="4" w:space="0" w:color="auto"/>
              <w:bottom w:val="single" w:sz="4" w:space="0" w:color="auto"/>
            </w:tcBorders>
            <w:shd w:val="clear" w:color="auto" w:fill="auto"/>
            <w:noWrap/>
            <w:vAlign w:val="center"/>
            <w:hideMark/>
          </w:tcPr>
          <w:p w14:paraId="07B3157A" w14:textId="77777777" w:rsidR="005C71BC" w:rsidRPr="006010A6" w:rsidRDefault="005C71BC" w:rsidP="00D22AB6">
            <w:pPr>
              <w:spacing w:line="240" w:lineRule="auto"/>
              <w:ind w:firstLine="0"/>
              <w:jc w:val="center"/>
              <w:rPr>
                <w:rFonts w:eastAsia="Times New Roman" w:cs="Times New Roman"/>
                <w:lang w:eastAsia="en-US"/>
              </w:rPr>
            </w:pPr>
          </w:p>
        </w:tc>
        <w:tc>
          <w:tcPr>
            <w:tcW w:w="1243" w:type="dxa"/>
            <w:gridSpan w:val="2"/>
            <w:tcBorders>
              <w:top w:val="single" w:sz="4" w:space="0" w:color="auto"/>
              <w:bottom w:val="single" w:sz="4" w:space="0" w:color="auto"/>
              <w:right w:val="single" w:sz="4" w:space="0" w:color="auto"/>
            </w:tcBorders>
          </w:tcPr>
          <w:p w14:paraId="7C4BA8A2" w14:textId="77777777" w:rsidR="005C71BC" w:rsidRPr="006010A6" w:rsidRDefault="005C71BC" w:rsidP="00D22AB6">
            <w:pPr>
              <w:spacing w:line="240" w:lineRule="auto"/>
              <w:ind w:firstLine="0"/>
              <w:jc w:val="center"/>
              <w:rPr>
                <w:rFonts w:eastAsia="Times New Roman" w:cs="Times New Roman"/>
                <w:lang w:eastAsia="en-US"/>
              </w:rPr>
            </w:pPr>
            <w:r w:rsidRPr="006010A6">
              <w:rPr>
                <w:rFonts w:eastAsia="Times New Roman" w:cs="Times New Roman"/>
                <w:sz w:val="22"/>
                <w:lang w:eastAsia="en-US"/>
              </w:rPr>
              <w:t>EUR</w:t>
            </w:r>
          </w:p>
        </w:tc>
      </w:tr>
    </w:tbl>
    <w:p w14:paraId="479E9FC5" w14:textId="77777777" w:rsidR="005C71BC" w:rsidRDefault="005C71BC">
      <w:r>
        <w:br w:type="page"/>
      </w:r>
    </w:p>
    <w:tbl>
      <w:tblPr>
        <w:tblW w:w="10752" w:type="dxa"/>
        <w:jc w:val="center"/>
        <w:tblLayout w:type="fixed"/>
        <w:tblLook w:val="04A0" w:firstRow="1" w:lastRow="0" w:firstColumn="1" w:lastColumn="0" w:noHBand="0" w:noVBand="1"/>
      </w:tblPr>
      <w:tblGrid>
        <w:gridCol w:w="958"/>
        <w:gridCol w:w="5502"/>
        <w:gridCol w:w="26"/>
        <w:gridCol w:w="992"/>
        <w:gridCol w:w="993"/>
        <w:gridCol w:w="1134"/>
        <w:gridCol w:w="46"/>
        <w:gridCol w:w="1101"/>
      </w:tblGrid>
      <w:tr w:rsidR="0076454C" w:rsidRPr="00B64495" w14:paraId="04E7466D" w14:textId="77777777" w:rsidTr="00B64495">
        <w:trPr>
          <w:trHeight w:val="53"/>
          <w:jc w:val="center"/>
        </w:trPr>
        <w:tc>
          <w:tcPr>
            <w:tcW w:w="95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642BB3" w14:textId="77777777" w:rsidR="0076454C" w:rsidRPr="00B64495" w:rsidRDefault="0076454C" w:rsidP="0076454C">
            <w:pPr>
              <w:pStyle w:val="Betarp"/>
              <w:jc w:val="center"/>
            </w:pPr>
            <w:r w:rsidRPr="00B64495">
              <w:t>5.3.291</w:t>
            </w:r>
          </w:p>
        </w:tc>
        <w:tc>
          <w:tcPr>
            <w:tcW w:w="552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CED316B" w14:textId="77777777" w:rsidR="0076454C" w:rsidRPr="00B64495" w:rsidRDefault="0076454C" w:rsidP="0076454C">
            <w:pPr>
              <w:pStyle w:val="Betarp"/>
            </w:pPr>
            <w:r w:rsidRPr="00B64495">
              <w:t>Galinė modulinė transformatorinė su vienu iki 160 kVA galios transformatoriumi:</w:t>
            </w:r>
          </w:p>
          <w:p w14:paraId="728DA2F8" w14:textId="77777777" w:rsidR="0076454C" w:rsidRPr="00B64495" w:rsidRDefault="0076454C" w:rsidP="0076454C">
            <w:pPr>
              <w:pStyle w:val="Betarp"/>
            </w:pPr>
            <w:r w:rsidRPr="00B64495">
              <w:t>-Linijinių išėjimų skaičius 0,4 kV dalyje – 3,</w:t>
            </w:r>
          </w:p>
          <w:p w14:paraId="3EB200C6" w14:textId="77777777" w:rsidR="0076454C" w:rsidRPr="00B64495" w:rsidRDefault="0076454C" w:rsidP="0076454C">
            <w:pPr>
              <w:pStyle w:val="Betarp"/>
            </w:pPr>
            <w:r w:rsidRPr="00B64495">
              <w:t>-Linijinio saugiklio-kirtiklio bloko gabaritas – NH-2</w:t>
            </w:r>
          </w:p>
          <w:p w14:paraId="4DD48F5C" w14:textId="77777777" w:rsidR="0076454C" w:rsidRPr="00B64495" w:rsidRDefault="0076454C" w:rsidP="0076454C">
            <w:pPr>
              <w:pStyle w:val="Betarp"/>
            </w:pPr>
            <w:r w:rsidRPr="00B64495">
              <w:t>-Komercine apskaita – be komercinės apskaitos</w:t>
            </w:r>
          </w:p>
          <w:p w14:paraId="6E8C97AF" w14:textId="77777777" w:rsidR="0076454C" w:rsidRPr="00B64495" w:rsidRDefault="0076454C" w:rsidP="0076454C">
            <w:pPr>
              <w:pStyle w:val="Betarp"/>
            </w:pPr>
            <w:r w:rsidRPr="00B64495">
              <w:t>-10 kV kabelių užvedimo angos pritaikytos trigysliams kabeliams,</w:t>
            </w:r>
          </w:p>
          <w:p w14:paraId="22A3F78E" w14:textId="77777777" w:rsidR="0076454C" w:rsidRPr="00B64495" w:rsidRDefault="0076454C" w:rsidP="0076454C">
            <w:pPr>
              <w:pStyle w:val="Betarp"/>
            </w:pPr>
            <w:r w:rsidRPr="00B64495">
              <w:t>-Kontrolinė apskaita su AEEAS įranga – montuojama</w:t>
            </w:r>
          </w:p>
          <w:p w14:paraId="075CDA7B" w14:textId="77777777" w:rsidR="0076454C" w:rsidRPr="00B64495" w:rsidRDefault="0076454C" w:rsidP="0076454C">
            <w:pPr>
              <w:pStyle w:val="Betarp"/>
            </w:pPr>
            <w:r w:rsidRPr="00B64495">
              <w:t>-Galios transformatoriaus galia – 100 kVA,</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3656A3" w14:textId="77777777" w:rsidR="0076454C" w:rsidRPr="00B64495" w:rsidRDefault="0076454C" w:rsidP="0076454C">
            <w:pPr>
              <w:spacing w:line="240" w:lineRule="auto"/>
              <w:ind w:firstLine="0"/>
              <w:jc w:val="center"/>
              <w:rPr>
                <w:rFonts w:eastAsia="Times New Roman"/>
                <w:color w:val="000000"/>
              </w:rPr>
            </w:pPr>
            <w:r w:rsidRPr="00B64495">
              <w:rPr>
                <w:color w:val="000000"/>
                <w:sz w:val="22"/>
              </w:rPr>
              <w:t>kompl.</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A6564D" w14:textId="77777777" w:rsidR="0076454C" w:rsidRPr="00B64495" w:rsidRDefault="0076454C" w:rsidP="0076454C">
            <w:pPr>
              <w:jc w:val="center"/>
              <w:rPr>
                <w:color w:val="000000"/>
              </w:rPr>
            </w:pPr>
            <w:r w:rsidRPr="00B64495">
              <w:rPr>
                <w:color w:val="000000"/>
                <w:sz w:val="22"/>
              </w:rPr>
              <w:t>1</w:t>
            </w:r>
          </w:p>
        </w:tc>
        <w:tc>
          <w:tcPr>
            <w:tcW w:w="118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7B498C74" w14:textId="77777777" w:rsidR="0076454C" w:rsidRPr="00B64495" w:rsidRDefault="0076454C" w:rsidP="0076454C">
            <w:pPr>
              <w:pStyle w:val="Betarp"/>
              <w:rPr>
                <w:rFonts w:eastAsia="Times New Roman"/>
                <w:color w:val="FF0000"/>
                <w:lang w:eastAsia="en-US"/>
              </w:rPr>
            </w:pPr>
          </w:p>
        </w:tc>
        <w:tc>
          <w:tcPr>
            <w:tcW w:w="1101" w:type="dxa"/>
            <w:tcBorders>
              <w:top w:val="single" w:sz="4" w:space="0" w:color="auto"/>
              <w:left w:val="single" w:sz="4" w:space="0" w:color="auto"/>
              <w:bottom w:val="single" w:sz="4" w:space="0" w:color="auto"/>
              <w:right w:val="single" w:sz="4" w:space="0" w:color="auto"/>
            </w:tcBorders>
          </w:tcPr>
          <w:p w14:paraId="4F9E3F17" w14:textId="77777777" w:rsidR="0076454C" w:rsidRPr="00B64495" w:rsidRDefault="0076454C" w:rsidP="0076454C">
            <w:pPr>
              <w:pStyle w:val="Betarp"/>
              <w:rPr>
                <w:rFonts w:eastAsia="Times New Roman"/>
                <w:color w:val="FF0000"/>
                <w:sz w:val="24"/>
                <w:szCs w:val="24"/>
                <w:lang w:eastAsia="en-US"/>
              </w:rPr>
            </w:pPr>
          </w:p>
        </w:tc>
      </w:tr>
      <w:tr w:rsidR="0076454C" w:rsidRPr="006010A6" w14:paraId="0A21E833" w14:textId="77777777" w:rsidTr="005C71BC">
        <w:trPr>
          <w:trHeight w:val="53"/>
          <w:jc w:val="center"/>
        </w:trPr>
        <w:tc>
          <w:tcPr>
            <w:tcW w:w="958" w:type="dxa"/>
            <w:tcBorders>
              <w:top w:val="nil"/>
              <w:left w:val="single" w:sz="4" w:space="0" w:color="auto"/>
              <w:bottom w:val="single" w:sz="4" w:space="0" w:color="auto"/>
              <w:right w:val="single" w:sz="4" w:space="0" w:color="auto"/>
            </w:tcBorders>
            <w:shd w:val="clear" w:color="auto" w:fill="auto"/>
            <w:noWrap/>
            <w:vAlign w:val="center"/>
          </w:tcPr>
          <w:p w14:paraId="37857ABF" w14:textId="77777777" w:rsidR="0076454C" w:rsidRPr="006010A6" w:rsidRDefault="0076454C" w:rsidP="0076454C">
            <w:pPr>
              <w:pStyle w:val="Betarp"/>
              <w:jc w:val="center"/>
            </w:pPr>
            <w:r w:rsidRPr="006010A6">
              <w:t>5.3.292</w:t>
            </w:r>
          </w:p>
        </w:tc>
        <w:tc>
          <w:tcPr>
            <w:tcW w:w="5528"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16C2BF3D" w14:textId="77777777" w:rsidR="0076454C" w:rsidRPr="006010A6" w:rsidRDefault="0076454C" w:rsidP="0076454C">
            <w:pPr>
              <w:pStyle w:val="Betarp"/>
            </w:pPr>
            <w:r w:rsidRPr="006010A6">
              <w:t>AEEAS įranga:</w:t>
            </w:r>
          </w:p>
          <w:p w14:paraId="482F566F" w14:textId="77777777" w:rsidR="0076454C" w:rsidRPr="006010A6" w:rsidRDefault="0076454C" w:rsidP="0076454C">
            <w:pPr>
              <w:pStyle w:val="Betarp"/>
            </w:pPr>
            <w:r w:rsidRPr="006010A6">
              <w:t>-Montuojama MGT 0,4 kV pusėje, kontrolinėje spintoje</w:t>
            </w:r>
          </w:p>
        </w:tc>
        <w:tc>
          <w:tcPr>
            <w:tcW w:w="992" w:type="dxa"/>
            <w:tcBorders>
              <w:top w:val="nil"/>
              <w:left w:val="nil"/>
              <w:bottom w:val="single" w:sz="4" w:space="0" w:color="auto"/>
              <w:right w:val="single" w:sz="4" w:space="0" w:color="auto"/>
            </w:tcBorders>
            <w:shd w:val="clear" w:color="auto" w:fill="auto"/>
            <w:noWrap/>
            <w:vAlign w:val="center"/>
          </w:tcPr>
          <w:p w14:paraId="5B13C0E8" w14:textId="77777777" w:rsidR="0076454C" w:rsidRPr="006010A6" w:rsidRDefault="0076454C" w:rsidP="0076454C">
            <w:pPr>
              <w:spacing w:line="240" w:lineRule="auto"/>
              <w:ind w:firstLine="0"/>
              <w:jc w:val="center"/>
              <w:rPr>
                <w:rFonts w:eastAsia="Times New Roman"/>
                <w:color w:val="000000"/>
                <w:sz w:val="20"/>
                <w:szCs w:val="20"/>
              </w:rPr>
            </w:pPr>
            <w:r w:rsidRPr="006010A6">
              <w:rPr>
                <w:color w:val="000000"/>
                <w:sz w:val="20"/>
                <w:szCs w:val="20"/>
              </w:rPr>
              <w:t>kompl.</w:t>
            </w:r>
          </w:p>
        </w:tc>
        <w:tc>
          <w:tcPr>
            <w:tcW w:w="993" w:type="dxa"/>
            <w:tcBorders>
              <w:top w:val="single" w:sz="4" w:space="0" w:color="auto"/>
              <w:left w:val="nil"/>
              <w:bottom w:val="single" w:sz="4" w:space="0" w:color="auto"/>
              <w:right w:val="single" w:sz="4" w:space="0" w:color="000000"/>
            </w:tcBorders>
            <w:shd w:val="clear" w:color="auto" w:fill="auto"/>
            <w:noWrap/>
            <w:vAlign w:val="center"/>
          </w:tcPr>
          <w:p w14:paraId="1FDC634B" w14:textId="77777777" w:rsidR="0076454C" w:rsidRPr="006010A6" w:rsidRDefault="0076454C" w:rsidP="0076454C">
            <w:pPr>
              <w:jc w:val="center"/>
              <w:rPr>
                <w:color w:val="000000"/>
                <w:sz w:val="20"/>
                <w:szCs w:val="20"/>
              </w:rPr>
            </w:pPr>
            <w:r w:rsidRPr="006010A6">
              <w:rPr>
                <w:color w:val="000000"/>
                <w:sz w:val="20"/>
                <w:szCs w:val="20"/>
              </w:rPr>
              <w:t>1</w:t>
            </w:r>
          </w:p>
        </w:tc>
        <w:tc>
          <w:tcPr>
            <w:tcW w:w="1180" w:type="dxa"/>
            <w:gridSpan w:val="2"/>
            <w:tcBorders>
              <w:top w:val="nil"/>
              <w:left w:val="nil"/>
              <w:bottom w:val="single" w:sz="4" w:space="0" w:color="auto"/>
              <w:right w:val="single" w:sz="4" w:space="0" w:color="auto"/>
            </w:tcBorders>
            <w:shd w:val="clear" w:color="auto" w:fill="auto"/>
            <w:noWrap/>
            <w:vAlign w:val="center"/>
          </w:tcPr>
          <w:p w14:paraId="64D9F402" w14:textId="77777777" w:rsidR="0076454C" w:rsidRPr="006010A6" w:rsidRDefault="0076454C" w:rsidP="0076454C">
            <w:pPr>
              <w:pStyle w:val="Betarp"/>
              <w:rPr>
                <w:rFonts w:eastAsia="Times New Roman"/>
                <w:color w:val="FF0000"/>
                <w:lang w:eastAsia="en-US"/>
              </w:rPr>
            </w:pPr>
          </w:p>
        </w:tc>
        <w:tc>
          <w:tcPr>
            <w:tcW w:w="1101" w:type="dxa"/>
            <w:tcBorders>
              <w:top w:val="nil"/>
              <w:left w:val="nil"/>
              <w:bottom w:val="single" w:sz="4" w:space="0" w:color="auto"/>
              <w:right w:val="single" w:sz="4" w:space="0" w:color="auto"/>
            </w:tcBorders>
          </w:tcPr>
          <w:p w14:paraId="1872E0AC" w14:textId="77777777" w:rsidR="0076454C" w:rsidRPr="006010A6" w:rsidRDefault="0076454C" w:rsidP="0076454C">
            <w:pPr>
              <w:pStyle w:val="Betarp"/>
              <w:rPr>
                <w:rFonts w:eastAsia="Times New Roman"/>
                <w:color w:val="FF0000"/>
                <w:lang w:eastAsia="en-US"/>
              </w:rPr>
            </w:pPr>
          </w:p>
        </w:tc>
      </w:tr>
      <w:tr w:rsidR="0076454C" w:rsidRPr="006010A6" w14:paraId="05E2921C" w14:textId="77777777" w:rsidTr="005C71BC">
        <w:trPr>
          <w:trHeight w:val="53"/>
          <w:jc w:val="center"/>
        </w:trPr>
        <w:tc>
          <w:tcPr>
            <w:tcW w:w="958" w:type="dxa"/>
            <w:tcBorders>
              <w:top w:val="nil"/>
              <w:left w:val="single" w:sz="4" w:space="0" w:color="auto"/>
              <w:bottom w:val="single" w:sz="4" w:space="0" w:color="auto"/>
              <w:right w:val="single" w:sz="4" w:space="0" w:color="auto"/>
            </w:tcBorders>
            <w:shd w:val="clear" w:color="auto" w:fill="auto"/>
            <w:noWrap/>
            <w:vAlign w:val="center"/>
          </w:tcPr>
          <w:p w14:paraId="51D5AB77" w14:textId="77777777" w:rsidR="0076454C" w:rsidRPr="006010A6" w:rsidRDefault="0076454C" w:rsidP="0076454C">
            <w:pPr>
              <w:pStyle w:val="Betarp"/>
              <w:jc w:val="center"/>
            </w:pPr>
            <w:r w:rsidRPr="006010A6">
              <w:t>5.3.293</w:t>
            </w:r>
          </w:p>
        </w:tc>
        <w:tc>
          <w:tcPr>
            <w:tcW w:w="5528"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0D1FE440" w14:textId="77777777" w:rsidR="0076454C" w:rsidRPr="006010A6" w:rsidRDefault="0076454C" w:rsidP="0076454C">
            <w:pPr>
              <w:pStyle w:val="Betarp"/>
            </w:pPr>
            <w:r w:rsidRPr="006010A6">
              <w:t>Galios transfromatorius:</w:t>
            </w:r>
          </w:p>
          <w:p w14:paraId="1B8433EF" w14:textId="77777777" w:rsidR="0076454C" w:rsidRPr="006010A6" w:rsidRDefault="0076454C" w:rsidP="0076454C">
            <w:pPr>
              <w:pStyle w:val="Betarp"/>
            </w:pPr>
            <w:r w:rsidRPr="006010A6">
              <w:t>-Vardinė antrinės apvijos įtampa - 420V</w:t>
            </w:r>
          </w:p>
          <w:p w14:paraId="39C912A5" w14:textId="77777777" w:rsidR="0076454C" w:rsidRPr="006010A6" w:rsidRDefault="0076454C" w:rsidP="0076454C">
            <w:pPr>
              <w:pStyle w:val="Betarp"/>
            </w:pPr>
            <w:r w:rsidRPr="006010A6">
              <w:t>-Montuojamas transformatorinėje su ratukais</w:t>
            </w:r>
          </w:p>
          <w:p w14:paraId="71DD0DF8" w14:textId="77777777" w:rsidR="0076454C" w:rsidRPr="006010A6" w:rsidRDefault="0076454C" w:rsidP="0076454C">
            <w:pPr>
              <w:pStyle w:val="Betarp"/>
            </w:pPr>
            <w:r w:rsidRPr="006010A6">
              <w:t>Galia -100 kVA</w:t>
            </w:r>
          </w:p>
        </w:tc>
        <w:tc>
          <w:tcPr>
            <w:tcW w:w="992" w:type="dxa"/>
            <w:tcBorders>
              <w:top w:val="nil"/>
              <w:left w:val="nil"/>
              <w:bottom w:val="single" w:sz="4" w:space="0" w:color="auto"/>
              <w:right w:val="single" w:sz="4" w:space="0" w:color="auto"/>
            </w:tcBorders>
            <w:shd w:val="clear" w:color="auto" w:fill="auto"/>
            <w:noWrap/>
            <w:vAlign w:val="center"/>
          </w:tcPr>
          <w:p w14:paraId="486DCE9E" w14:textId="77777777" w:rsidR="0076454C" w:rsidRPr="006010A6" w:rsidRDefault="0076454C" w:rsidP="0076454C">
            <w:pPr>
              <w:spacing w:line="240" w:lineRule="auto"/>
              <w:ind w:firstLine="0"/>
              <w:jc w:val="center"/>
              <w:rPr>
                <w:rFonts w:eastAsia="Times New Roman"/>
                <w:color w:val="000000"/>
                <w:sz w:val="20"/>
                <w:szCs w:val="20"/>
              </w:rPr>
            </w:pPr>
            <w:r w:rsidRPr="006010A6">
              <w:rPr>
                <w:color w:val="000000"/>
                <w:sz w:val="20"/>
                <w:szCs w:val="20"/>
              </w:rPr>
              <w:t>kompl.</w:t>
            </w:r>
          </w:p>
        </w:tc>
        <w:tc>
          <w:tcPr>
            <w:tcW w:w="993" w:type="dxa"/>
            <w:tcBorders>
              <w:top w:val="single" w:sz="4" w:space="0" w:color="auto"/>
              <w:left w:val="nil"/>
              <w:bottom w:val="single" w:sz="4" w:space="0" w:color="auto"/>
              <w:right w:val="single" w:sz="4" w:space="0" w:color="000000"/>
            </w:tcBorders>
            <w:shd w:val="clear" w:color="auto" w:fill="auto"/>
            <w:noWrap/>
            <w:vAlign w:val="center"/>
          </w:tcPr>
          <w:p w14:paraId="379C500D" w14:textId="77777777" w:rsidR="0076454C" w:rsidRPr="006010A6" w:rsidRDefault="0076454C" w:rsidP="0076454C">
            <w:pPr>
              <w:jc w:val="center"/>
              <w:rPr>
                <w:color w:val="000000"/>
                <w:sz w:val="20"/>
                <w:szCs w:val="20"/>
              </w:rPr>
            </w:pPr>
            <w:r w:rsidRPr="006010A6">
              <w:rPr>
                <w:color w:val="000000"/>
                <w:sz w:val="20"/>
                <w:szCs w:val="20"/>
              </w:rPr>
              <w:t>1</w:t>
            </w:r>
          </w:p>
        </w:tc>
        <w:tc>
          <w:tcPr>
            <w:tcW w:w="1180" w:type="dxa"/>
            <w:gridSpan w:val="2"/>
            <w:tcBorders>
              <w:top w:val="nil"/>
              <w:left w:val="nil"/>
              <w:bottom w:val="single" w:sz="4" w:space="0" w:color="auto"/>
              <w:right w:val="single" w:sz="4" w:space="0" w:color="auto"/>
            </w:tcBorders>
            <w:shd w:val="clear" w:color="auto" w:fill="auto"/>
            <w:noWrap/>
            <w:vAlign w:val="center"/>
          </w:tcPr>
          <w:p w14:paraId="02B7D599" w14:textId="77777777" w:rsidR="0076454C" w:rsidRPr="006010A6" w:rsidRDefault="0076454C" w:rsidP="0076454C">
            <w:pPr>
              <w:pStyle w:val="Betarp"/>
              <w:rPr>
                <w:rFonts w:eastAsia="Times New Roman"/>
                <w:color w:val="FF0000"/>
                <w:lang w:eastAsia="en-US"/>
              </w:rPr>
            </w:pPr>
          </w:p>
        </w:tc>
        <w:tc>
          <w:tcPr>
            <w:tcW w:w="1101" w:type="dxa"/>
            <w:tcBorders>
              <w:top w:val="nil"/>
              <w:left w:val="nil"/>
              <w:bottom w:val="single" w:sz="4" w:space="0" w:color="auto"/>
              <w:right w:val="single" w:sz="4" w:space="0" w:color="auto"/>
            </w:tcBorders>
          </w:tcPr>
          <w:p w14:paraId="6189FE03" w14:textId="77777777" w:rsidR="0076454C" w:rsidRPr="006010A6" w:rsidRDefault="0076454C" w:rsidP="0076454C">
            <w:pPr>
              <w:pStyle w:val="Betarp"/>
              <w:rPr>
                <w:rFonts w:eastAsia="Times New Roman"/>
                <w:color w:val="FF0000"/>
                <w:lang w:eastAsia="en-US"/>
              </w:rPr>
            </w:pPr>
          </w:p>
        </w:tc>
      </w:tr>
      <w:tr w:rsidR="0076454C" w:rsidRPr="006010A6" w14:paraId="564629A6" w14:textId="77777777" w:rsidTr="005C71BC">
        <w:trPr>
          <w:trHeight w:val="56"/>
          <w:jc w:val="center"/>
        </w:trPr>
        <w:tc>
          <w:tcPr>
            <w:tcW w:w="958" w:type="dxa"/>
            <w:tcBorders>
              <w:top w:val="single" w:sz="4" w:space="0" w:color="auto"/>
              <w:left w:val="single" w:sz="4" w:space="0" w:color="auto"/>
              <w:bottom w:val="single" w:sz="4" w:space="0" w:color="auto"/>
              <w:right w:val="single" w:sz="4" w:space="0" w:color="auto"/>
            </w:tcBorders>
            <w:shd w:val="clear" w:color="auto" w:fill="auto"/>
            <w:vAlign w:val="center"/>
          </w:tcPr>
          <w:p w14:paraId="600BFE8F" w14:textId="77777777" w:rsidR="0076454C" w:rsidRPr="006010A6" w:rsidRDefault="0076454C" w:rsidP="0076454C">
            <w:pPr>
              <w:pStyle w:val="Betarp"/>
              <w:jc w:val="center"/>
            </w:pPr>
            <w:r w:rsidRPr="006010A6">
              <w:t>5.3.294</w:t>
            </w:r>
          </w:p>
        </w:tc>
        <w:tc>
          <w:tcPr>
            <w:tcW w:w="7513" w:type="dxa"/>
            <w:gridSpan w:val="4"/>
            <w:tcBorders>
              <w:top w:val="single" w:sz="4" w:space="0" w:color="auto"/>
              <w:left w:val="single" w:sz="4" w:space="0" w:color="auto"/>
              <w:bottom w:val="single" w:sz="4" w:space="0" w:color="auto"/>
              <w:right w:val="single" w:sz="4" w:space="0" w:color="auto"/>
            </w:tcBorders>
            <w:shd w:val="clear" w:color="auto" w:fill="auto"/>
            <w:noWrap/>
            <w:vAlign w:val="center"/>
          </w:tcPr>
          <w:p w14:paraId="47318B3E" w14:textId="77777777" w:rsidR="0076454C" w:rsidRPr="006010A6" w:rsidRDefault="0076454C" w:rsidP="0076454C">
            <w:pPr>
              <w:pStyle w:val="Betarp"/>
              <w:jc w:val="center"/>
              <w:rPr>
                <w:rFonts w:eastAsia="Times New Roman"/>
                <w:lang w:eastAsia="en-US"/>
              </w:rPr>
            </w:pPr>
            <w:r w:rsidRPr="006010A6">
              <w:rPr>
                <w:rFonts w:eastAsia="Times New Roman"/>
                <w:lang w:eastAsia="en-US"/>
              </w:rPr>
              <w:t>10 KV KL MONTAVIMO DARBAI IR MEDŽIAGOS</w:t>
            </w:r>
          </w:p>
        </w:tc>
        <w:tc>
          <w:tcPr>
            <w:tcW w:w="1180" w:type="dxa"/>
            <w:gridSpan w:val="2"/>
            <w:tcBorders>
              <w:top w:val="single" w:sz="4" w:space="0" w:color="auto"/>
              <w:left w:val="nil"/>
              <w:bottom w:val="single" w:sz="4" w:space="0" w:color="auto"/>
              <w:right w:val="single" w:sz="4" w:space="0" w:color="auto"/>
            </w:tcBorders>
            <w:shd w:val="clear" w:color="auto" w:fill="auto"/>
            <w:noWrap/>
            <w:vAlign w:val="center"/>
          </w:tcPr>
          <w:p w14:paraId="52B79473" w14:textId="77777777" w:rsidR="0076454C" w:rsidRPr="006010A6" w:rsidRDefault="0076454C" w:rsidP="0076454C">
            <w:pPr>
              <w:spacing w:line="240" w:lineRule="auto"/>
              <w:ind w:firstLine="0"/>
              <w:jc w:val="center"/>
              <w:rPr>
                <w:rFonts w:eastAsia="Times New Roman" w:cs="Times New Roman"/>
                <w:b/>
                <w:lang w:eastAsia="en-US"/>
              </w:rPr>
            </w:pPr>
          </w:p>
        </w:tc>
        <w:tc>
          <w:tcPr>
            <w:tcW w:w="1101" w:type="dxa"/>
            <w:tcBorders>
              <w:top w:val="single" w:sz="4" w:space="0" w:color="auto"/>
              <w:left w:val="nil"/>
              <w:bottom w:val="single" w:sz="4" w:space="0" w:color="auto"/>
              <w:right w:val="single" w:sz="4" w:space="0" w:color="auto"/>
            </w:tcBorders>
            <w:vAlign w:val="center"/>
          </w:tcPr>
          <w:p w14:paraId="67C6F231" w14:textId="77777777" w:rsidR="0076454C" w:rsidRPr="006010A6" w:rsidRDefault="0076454C" w:rsidP="0076454C">
            <w:pPr>
              <w:spacing w:line="240" w:lineRule="auto"/>
              <w:ind w:firstLine="0"/>
              <w:jc w:val="center"/>
              <w:rPr>
                <w:rFonts w:eastAsia="Times New Roman" w:cs="Times New Roman"/>
                <w:b/>
                <w:lang w:eastAsia="en-US"/>
              </w:rPr>
            </w:pPr>
          </w:p>
        </w:tc>
      </w:tr>
      <w:tr w:rsidR="0076454C" w:rsidRPr="006010A6" w14:paraId="7AAB5E7A" w14:textId="77777777" w:rsidTr="005C71BC">
        <w:trPr>
          <w:trHeight w:val="53"/>
          <w:jc w:val="center"/>
        </w:trPr>
        <w:tc>
          <w:tcPr>
            <w:tcW w:w="958" w:type="dxa"/>
            <w:tcBorders>
              <w:top w:val="nil"/>
              <w:left w:val="single" w:sz="4" w:space="0" w:color="auto"/>
              <w:bottom w:val="single" w:sz="4" w:space="0" w:color="auto"/>
              <w:right w:val="single" w:sz="4" w:space="0" w:color="auto"/>
            </w:tcBorders>
            <w:shd w:val="clear" w:color="auto" w:fill="auto"/>
            <w:noWrap/>
            <w:vAlign w:val="center"/>
          </w:tcPr>
          <w:p w14:paraId="5CB8BC11" w14:textId="77777777" w:rsidR="0076454C" w:rsidRPr="006010A6" w:rsidRDefault="0076454C" w:rsidP="0076454C">
            <w:pPr>
              <w:pStyle w:val="Betarp"/>
              <w:jc w:val="center"/>
            </w:pPr>
            <w:r w:rsidRPr="006010A6">
              <w:t>5.3.295</w:t>
            </w:r>
          </w:p>
        </w:tc>
        <w:tc>
          <w:tcPr>
            <w:tcW w:w="5528"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3613AE32" w14:textId="77777777" w:rsidR="0076454C" w:rsidRPr="006010A6" w:rsidRDefault="0076454C" w:rsidP="0076454C">
            <w:pPr>
              <w:pStyle w:val="Betarp"/>
              <w:rPr>
                <w:rFonts w:eastAsia="Times New Roman"/>
              </w:rPr>
            </w:pPr>
            <w:r w:rsidRPr="006010A6">
              <w:t>Tranšėjos kasimas ir užpylimas kabeliams (viso)</w:t>
            </w:r>
          </w:p>
        </w:tc>
        <w:tc>
          <w:tcPr>
            <w:tcW w:w="992" w:type="dxa"/>
            <w:tcBorders>
              <w:top w:val="nil"/>
              <w:left w:val="nil"/>
              <w:bottom w:val="single" w:sz="4" w:space="0" w:color="auto"/>
              <w:right w:val="single" w:sz="4" w:space="0" w:color="auto"/>
            </w:tcBorders>
            <w:shd w:val="clear" w:color="auto" w:fill="auto"/>
            <w:noWrap/>
            <w:vAlign w:val="center"/>
          </w:tcPr>
          <w:p w14:paraId="2C0E7BB9" w14:textId="77777777" w:rsidR="0076454C" w:rsidRPr="006010A6" w:rsidRDefault="0076454C" w:rsidP="0076454C">
            <w:pPr>
              <w:pStyle w:val="Betarp"/>
              <w:jc w:val="center"/>
            </w:pPr>
            <w:r w:rsidRPr="006010A6">
              <w:t>m</w:t>
            </w:r>
          </w:p>
        </w:tc>
        <w:tc>
          <w:tcPr>
            <w:tcW w:w="993" w:type="dxa"/>
            <w:tcBorders>
              <w:top w:val="single" w:sz="4" w:space="0" w:color="auto"/>
              <w:left w:val="nil"/>
              <w:bottom w:val="single" w:sz="4" w:space="0" w:color="auto"/>
              <w:right w:val="single" w:sz="4" w:space="0" w:color="000000"/>
            </w:tcBorders>
            <w:shd w:val="clear" w:color="auto" w:fill="auto"/>
            <w:noWrap/>
            <w:vAlign w:val="center"/>
          </w:tcPr>
          <w:p w14:paraId="42AD2D97" w14:textId="77777777" w:rsidR="0076454C" w:rsidRPr="006010A6" w:rsidRDefault="0076454C" w:rsidP="0076454C">
            <w:pPr>
              <w:pStyle w:val="Betarp"/>
              <w:jc w:val="center"/>
            </w:pPr>
            <w:r w:rsidRPr="006010A6">
              <w:t>2</w:t>
            </w:r>
          </w:p>
        </w:tc>
        <w:tc>
          <w:tcPr>
            <w:tcW w:w="1180" w:type="dxa"/>
            <w:gridSpan w:val="2"/>
            <w:tcBorders>
              <w:top w:val="nil"/>
              <w:left w:val="nil"/>
              <w:bottom w:val="single" w:sz="4" w:space="0" w:color="auto"/>
              <w:right w:val="single" w:sz="4" w:space="0" w:color="auto"/>
            </w:tcBorders>
            <w:shd w:val="clear" w:color="auto" w:fill="auto"/>
            <w:noWrap/>
            <w:vAlign w:val="center"/>
          </w:tcPr>
          <w:p w14:paraId="08BADB57" w14:textId="77777777" w:rsidR="0076454C" w:rsidRPr="006010A6" w:rsidRDefault="0076454C" w:rsidP="0076454C">
            <w:pPr>
              <w:pStyle w:val="Betarp"/>
              <w:rPr>
                <w:rFonts w:eastAsia="Times New Roman"/>
                <w:color w:val="FF0000"/>
                <w:lang w:eastAsia="en-US"/>
              </w:rPr>
            </w:pPr>
          </w:p>
        </w:tc>
        <w:tc>
          <w:tcPr>
            <w:tcW w:w="1101" w:type="dxa"/>
            <w:tcBorders>
              <w:top w:val="nil"/>
              <w:left w:val="nil"/>
              <w:bottom w:val="single" w:sz="4" w:space="0" w:color="auto"/>
              <w:right w:val="single" w:sz="4" w:space="0" w:color="auto"/>
            </w:tcBorders>
          </w:tcPr>
          <w:p w14:paraId="037D5826" w14:textId="77777777" w:rsidR="0076454C" w:rsidRPr="006010A6" w:rsidRDefault="0076454C" w:rsidP="0076454C">
            <w:pPr>
              <w:pStyle w:val="Betarp"/>
              <w:rPr>
                <w:rFonts w:eastAsia="Times New Roman"/>
                <w:color w:val="FF0000"/>
                <w:lang w:eastAsia="en-US"/>
              </w:rPr>
            </w:pPr>
          </w:p>
        </w:tc>
      </w:tr>
      <w:tr w:rsidR="0076454C" w:rsidRPr="006010A6" w14:paraId="398F60E6" w14:textId="77777777" w:rsidTr="005C71BC">
        <w:trPr>
          <w:trHeight w:val="53"/>
          <w:jc w:val="center"/>
        </w:trPr>
        <w:tc>
          <w:tcPr>
            <w:tcW w:w="958" w:type="dxa"/>
            <w:tcBorders>
              <w:top w:val="nil"/>
              <w:left w:val="single" w:sz="4" w:space="0" w:color="auto"/>
              <w:bottom w:val="single" w:sz="4" w:space="0" w:color="auto"/>
              <w:right w:val="single" w:sz="4" w:space="0" w:color="auto"/>
            </w:tcBorders>
            <w:shd w:val="clear" w:color="auto" w:fill="auto"/>
            <w:noWrap/>
            <w:vAlign w:val="center"/>
          </w:tcPr>
          <w:p w14:paraId="1B5462C3" w14:textId="77777777" w:rsidR="0076454C" w:rsidRPr="006010A6" w:rsidRDefault="0076454C" w:rsidP="0076454C">
            <w:pPr>
              <w:pStyle w:val="Betarp"/>
              <w:jc w:val="center"/>
            </w:pPr>
            <w:r w:rsidRPr="006010A6">
              <w:t>5.3.296</w:t>
            </w:r>
          </w:p>
        </w:tc>
        <w:tc>
          <w:tcPr>
            <w:tcW w:w="5528"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0F5D90CF" w14:textId="77777777" w:rsidR="0076454C" w:rsidRPr="006010A6" w:rsidRDefault="0076454C" w:rsidP="0076454C">
            <w:pPr>
              <w:pStyle w:val="Betarp"/>
            </w:pPr>
            <w:r w:rsidRPr="006010A6">
              <w:t>a) mechanizuotai</w:t>
            </w:r>
          </w:p>
        </w:tc>
        <w:tc>
          <w:tcPr>
            <w:tcW w:w="992" w:type="dxa"/>
            <w:tcBorders>
              <w:top w:val="nil"/>
              <w:left w:val="nil"/>
              <w:bottom w:val="single" w:sz="4" w:space="0" w:color="auto"/>
              <w:right w:val="single" w:sz="4" w:space="0" w:color="auto"/>
            </w:tcBorders>
            <w:shd w:val="clear" w:color="auto" w:fill="auto"/>
            <w:noWrap/>
            <w:vAlign w:val="center"/>
          </w:tcPr>
          <w:p w14:paraId="138910FF" w14:textId="77777777" w:rsidR="0076454C" w:rsidRPr="006010A6" w:rsidRDefault="0076454C" w:rsidP="0076454C">
            <w:pPr>
              <w:pStyle w:val="Betarp"/>
              <w:jc w:val="center"/>
            </w:pPr>
            <w:r w:rsidRPr="006010A6">
              <w:t>m</w:t>
            </w:r>
          </w:p>
        </w:tc>
        <w:tc>
          <w:tcPr>
            <w:tcW w:w="993" w:type="dxa"/>
            <w:tcBorders>
              <w:top w:val="single" w:sz="4" w:space="0" w:color="auto"/>
              <w:left w:val="nil"/>
              <w:bottom w:val="single" w:sz="4" w:space="0" w:color="auto"/>
              <w:right w:val="single" w:sz="4" w:space="0" w:color="000000"/>
            </w:tcBorders>
            <w:shd w:val="clear" w:color="auto" w:fill="auto"/>
            <w:noWrap/>
            <w:vAlign w:val="center"/>
          </w:tcPr>
          <w:p w14:paraId="0C5DB82B" w14:textId="77777777" w:rsidR="0076454C" w:rsidRPr="006010A6" w:rsidRDefault="0076454C" w:rsidP="0076454C">
            <w:pPr>
              <w:pStyle w:val="Betarp"/>
              <w:jc w:val="center"/>
            </w:pPr>
            <w:r w:rsidRPr="006010A6">
              <w:t>2</w:t>
            </w:r>
          </w:p>
        </w:tc>
        <w:tc>
          <w:tcPr>
            <w:tcW w:w="1180" w:type="dxa"/>
            <w:gridSpan w:val="2"/>
            <w:tcBorders>
              <w:top w:val="nil"/>
              <w:left w:val="nil"/>
              <w:bottom w:val="single" w:sz="4" w:space="0" w:color="auto"/>
              <w:right w:val="single" w:sz="4" w:space="0" w:color="auto"/>
            </w:tcBorders>
            <w:shd w:val="clear" w:color="auto" w:fill="auto"/>
            <w:noWrap/>
            <w:vAlign w:val="center"/>
          </w:tcPr>
          <w:p w14:paraId="026EFF93" w14:textId="77777777" w:rsidR="0076454C" w:rsidRPr="006010A6" w:rsidRDefault="0076454C" w:rsidP="0076454C">
            <w:pPr>
              <w:pStyle w:val="Betarp"/>
              <w:rPr>
                <w:rFonts w:eastAsia="Times New Roman"/>
                <w:color w:val="FF0000"/>
                <w:lang w:eastAsia="en-US"/>
              </w:rPr>
            </w:pPr>
          </w:p>
        </w:tc>
        <w:tc>
          <w:tcPr>
            <w:tcW w:w="1101" w:type="dxa"/>
            <w:tcBorders>
              <w:top w:val="nil"/>
              <w:left w:val="nil"/>
              <w:bottom w:val="single" w:sz="4" w:space="0" w:color="auto"/>
              <w:right w:val="single" w:sz="4" w:space="0" w:color="auto"/>
            </w:tcBorders>
          </w:tcPr>
          <w:p w14:paraId="774F557C" w14:textId="77777777" w:rsidR="0076454C" w:rsidRPr="006010A6" w:rsidRDefault="0076454C" w:rsidP="0076454C">
            <w:pPr>
              <w:pStyle w:val="Betarp"/>
              <w:rPr>
                <w:rFonts w:eastAsia="Times New Roman"/>
                <w:color w:val="FF0000"/>
                <w:lang w:eastAsia="en-US"/>
              </w:rPr>
            </w:pPr>
          </w:p>
        </w:tc>
      </w:tr>
      <w:tr w:rsidR="0076454C" w:rsidRPr="006010A6" w14:paraId="4028C571" w14:textId="77777777" w:rsidTr="005C71BC">
        <w:trPr>
          <w:trHeight w:val="53"/>
          <w:jc w:val="center"/>
        </w:trPr>
        <w:tc>
          <w:tcPr>
            <w:tcW w:w="958" w:type="dxa"/>
            <w:tcBorders>
              <w:top w:val="nil"/>
              <w:left w:val="single" w:sz="4" w:space="0" w:color="auto"/>
              <w:bottom w:val="single" w:sz="4" w:space="0" w:color="auto"/>
              <w:right w:val="single" w:sz="4" w:space="0" w:color="auto"/>
            </w:tcBorders>
            <w:shd w:val="clear" w:color="auto" w:fill="auto"/>
            <w:noWrap/>
            <w:vAlign w:val="center"/>
          </w:tcPr>
          <w:p w14:paraId="4C8522DB" w14:textId="77777777" w:rsidR="0076454C" w:rsidRPr="006010A6" w:rsidRDefault="0076454C" w:rsidP="0076454C">
            <w:pPr>
              <w:pStyle w:val="Betarp"/>
              <w:jc w:val="center"/>
            </w:pPr>
            <w:r w:rsidRPr="006010A6">
              <w:t>5.3.297</w:t>
            </w:r>
          </w:p>
        </w:tc>
        <w:tc>
          <w:tcPr>
            <w:tcW w:w="5528"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2A971A74" w14:textId="77777777" w:rsidR="0076454C" w:rsidRPr="006010A6" w:rsidRDefault="0076454C" w:rsidP="0076454C">
            <w:pPr>
              <w:pStyle w:val="Betarp"/>
            </w:pPr>
            <w:r w:rsidRPr="006010A6">
              <w:t>Projektuojamų kabelių 3x120 AL montavimas viso:</w:t>
            </w:r>
          </w:p>
        </w:tc>
        <w:tc>
          <w:tcPr>
            <w:tcW w:w="992" w:type="dxa"/>
            <w:tcBorders>
              <w:top w:val="nil"/>
              <w:left w:val="nil"/>
              <w:bottom w:val="single" w:sz="4" w:space="0" w:color="auto"/>
              <w:right w:val="single" w:sz="4" w:space="0" w:color="auto"/>
            </w:tcBorders>
            <w:shd w:val="clear" w:color="auto" w:fill="auto"/>
            <w:noWrap/>
            <w:vAlign w:val="center"/>
          </w:tcPr>
          <w:p w14:paraId="01DEA764" w14:textId="77777777" w:rsidR="0076454C" w:rsidRPr="006010A6" w:rsidRDefault="0076454C" w:rsidP="0076454C">
            <w:pPr>
              <w:pStyle w:val="Betarp"/>
              <w:jc w:val="center"/>
            </w:pPr>
            <w:r w:rsidRPr="006010A6">
              <w:t>m</w:t>
            </w:r>
          </w:p>
        </w:tc>
        <w:tc>
          <w:tcPr>
            <w:tcW w:w="993" w:type="dxa"/>
            <w:tcBorders>
              <w:top w:val="single" w:sz="4" w:space="0" w:color="auto"/>
              <w:left w:val="nil"/>
              <w:bottom w:val="single" w:sz="4" w:space="0" w:color="auto"/>
              <w:right w:val="single" w:sz="4" w:space="0" w:color="000000"/>
            </w:tcBorders>
            <w:shd w:val="clear" w:color="auto" w:fill="auto"/>
            <w:noWrap/>
            <w:vAlign w:val="center"/>
          </w:tcPr>
          <w:p w14:paraId="55C8533C" w14:textId="77777777" w:rsidR="0076454C" w:rsidRPr="006010A6" w:rsidRDefault="0076454C" w:rsidP="0076454C">
            <w:pPr>
              <w:pStyle w:val="Betarp"/>
              <w:jc w:val="center"/>
            </w:pPr>
            <w:r w:rsidRPr="006010A6">
              <w:t>17</w:t>
            </w:r>
          </w:p>
        </w:tc>
        <w:tc>
          <w:tcPr>
            <w:tcW w:w="1180" w:type="dxa"/>
            <w:gridSpan w:val="2"/>
            <w:tcBorders>
              <w:top w:val="nil"/>
              <w:left w:val="nil"/>
              <w:bottom w:val="single" w:sz="4" w:space="0" w:color="auto"/>
              <w:right w:val="single" w:sz="4" w:space="0" w:color="auto"/>
            </w:tcBorders>
            <w:shd w:val="clear" w:color="auto" w:fill="auto"/>
            <w:noWrap/>
            <w:vAlign w:val="center"/>
          </w:tcPr>
          <w:p w14:paraId="012E0F94" w14:textId="77777777" w:rsidR="0076454C" w:rsidRPr="006010A6" w:rsidRDefault="0076454C" w:rsidP="0076454C">
            <w:pPr>
              <w:pStyle w:val="Betarp"/>
              <w:rPr>
                <w:rFonts w:eastAsia="Times New Roman"/>
                <w:color w:val="FF0000"/>
                <w:lang w:eastAsia="en-US"/>
              </w:rPr>
            </w:pPr>
          </w:p>
        </w:tc>
        <w:tc>
          <w:tcPr>
            <w:tcW w:w="1101" w:type="dxa"/>
            <w:tcBorders>
              <w:top w:val="nil"/>
              <w:left w:val="nil"/>
              <w:bottom w:val="single" w:sz="4" w:space="0" w:color="auto"/>
              <w:right w:val="single" w:sz="4" w:space="0" w:color="auto"/>
            </w:tcBorders>
          </w:tcPr>
          <w:p w14:paraId="5F183EA9" w14:textId="77777777" w:rsidR="0076454C" w:rsidRPr="006010A6" w:rsidRDefault="0076454C" w:rsidP="0076454C">
            <w:pPr>
              <w:pStyle w:val="Betarp"/>
              <w:rPr>
                <w:rFonts w:eastAsia="Times New Roman"/>
                <w:color w:val="FF0000"/>
                <w:lang w:eastAsia="en-US"/>
              </w:rPr>
            </w:pPr>
          </w:p>
        </w:tc>
      </w:tr>
      <w:tr w:rsidR="0076454C" w:rsidRPr="006010A6" w14:paraId="3C7F38A5" w14:textId="77777777" w:rsidTr="005C71BC">
        <w:trPr>
          <w:trHeight w:val="53"/>
          <w:jc w:val="center"/>
        </w:trPr>
        <w:tc>
          <w:tcPr>
            <w:tcW w:w="958" w:type="dxa"/>
            <w:tcBorders>
              <w:top w:val="nil"/>
              <w:left w:val="single" w:sz="4" w:space="0" w:color="auto"/>
              <w:bottom w:val="single" w:sz="4" w:space="0" w:color="auto"/>
              <w:right w:val="single" w:sz="4" w:space="0" w:color="auto"/>
            </w:tcBorders>
            <w:shd w:val="clear" w:color="auto" w:fill="auto"/>
            <w:noWrap/>
            <w:vAlign w:val="center"/>
          </w:tcPr>
          <w:p w14:paraId="772B6281" w14:textId="77777777" w:rsidR="0076454C" w:rsidRPr="006010A6" w:rsidRDefault="0076454C" w:rsidP="0076454C">
            <w:pPr>
              <w:pStyle w:val="Betarp"/>
              <w:jc w:val="center"/>
            </w:pPr>
            <w:r w:rsidRPr="006010A6">
              <w:t>5.3.298</w:t>
            </w:r>
          </w:p>
        </w:tc>
        <w:tc>
          <w:tcPr>
            <w:tcW w:w="5528"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566EE2A0" w14:textId="77777777" w:rsidR="0076454C" w:rsidRPr="006010A6" w:rsidRDefault="0076454C" w:rsidP="0076454C">
            <w:pPr>
              <w:pStyle w:val="Betarp"/>
            </w:pPr>
            <w:r w:rsidRPr="006010A6">
              <w:t>a) PE d110 vamzdyje;</w:t>
            </w:r>
          </w:p>
        </w:tc>
        <w:tc>
          <w:tcPr>
            <w:tcW w:w="992" w:type="dxa"/>
            <w:tcBorders>
              <w:top w:val="nil"/>
              <w:left w:val="nil"/>
              <w:bottom w:val="single" w:sz="4" w:space="0" w:color="auto"/>
              <w:right w:val="single" w:sz="4" w:space="0" w:color="auto"/>
            </w:tcBorders>
            <w:shd w:val="clear" w:color="auto" w:fill="auto"/>
            <w:noWrap/>
            <w:vAlign w:val="center"/>
          </w:tcPr>
          <w:p w14:paraId="76F90663" w14:textId="77777777" w:rsidR="0076454C" w:rsidRPr="006010A6" w:rsidRDefault="0076454C" w:rsidP="0076454C">
            <w:pPr>
              <w:pStyle w:val="Betarp"/>
              <w:jc w:val="center"/>
            </w:pPr>
            <w:r w:rsidRPr="006010A6">
              <w:t>m</w:t>
            </w:r>
          </w:p>
        </w:tc>
        <w:tc>
          <w:tcPr>
            <w:tcW w:w="993" w:type="dxa"/>
            <w:tcBorders>
              <w:top w:val="single" w:sz="4" w:space="0" w:color="auto"/>
              <w:left w:val="nil"/>
              <w:bottom w:val="single" w:sz="4" w:space="0" w:color="auto"/>
              <w:right w:val="single" w:sz="4" w:space="0" w:color="000000"/>
            </w:tcBorders>
            <w:shd w:val="clear" w:color="auto" w:fill="auto"/>
            <w:noWrap/>
            <w:vAlign w:val="center"/>
          </w:tcPr>
          <w:p w14:paraId="4A77043E" w14:textId="77777777" w:rsidR="0076454C" w:rsidRPr="006010A6" w:rsidRDefault="0076454C" w:rsidP="0076454C">
            <w:pPr>
              <w:pStyle w:val="Betarp"/>
              <w:jc w:val="center"/>
            </w:pPr>
            <w:r w:rsidRPr="006010A6">
              <w:t>6</w:t>
            </w:r>
          </w:p>
        </w:tc>
        <w:tc>
          <w:tcPr>
            <w:tcW w:w="1180" w:type="dxa"/>
            <w:gridSpan w:val="2"/>
            <w:tcBorders>
              <w:top w:val="nil"/>
              <w:left w:val="nil"/>
              <w:bottom w:val="single" w:sz="4" w:space="0" w:color="auto"/>
              <w:right w:val="single" w:sz="4" w:space="0" w:color="auto"/>
            </w:tcBorders>
            <w:shd w:val="clear" w:color="auto" w:fill="auto"/>
            <w:noWrap/>
            <w:vAlign w:val="center"/>
          </w:tcPr>
          <w:p w14:paraId="52EA972A" w14:textId="77777777" w:rsidR="0076454C" w:rsidRPr="006010A6" w:rsidRDefault="0076454C" w:rsidP="0076454C">
            <w:pPr>
              <w:pStyle w:val="Betarp"/>
              <w:rPr>
                <w:rFonts w:eastAsia="Times New Roman"/>
                <w:color w:val="FF0000"/>
                <w:lang w:eastAsia="en-US"/>
              </w:rPr>
            </w:pPr>
          </w:p>
        </w:tc>
        <w:tc>
          <w:tcPr>
            <w:tcW w:w="1101" w:type="dxa"/>
            <w:tcBorders>
              <w:top w:val="nil"/>
              <w:left w:val="nil"/>
              <w:bottom w:val="single" w:sz="4" w:space="0" w:color="auto"/>
              <w:right w:val="single" w:sz="4" w:space="0" w:color="auto"/>
            </w:tcBorders>
          </w:tcPr>
          <w:p w14:paraId="0CB5FB88" w14:textId="77777777" w:rsidR="0076454C" w:rsidRPr="006010A6" w:rsidRDefault="0076454C" w:rsidP="0076454C">
            <w:pPr>
              <w:pStyle w:val="Betarp"/>
              <w:rPr>
                <w:rFonts w:eastAsia="Times New Roman"/>
                <w:color w:val="FF0000"/>
                <w:lang w:eastAsia="en-US"/>
              </w:rPr>
            </w:pPr>
          </w:p>
        </w:tc>
      </w:tr>
      <w:tr w:rsidR="0076454C" w:rsidRPr="006010A6" w14:paraId="44C7E1B8" w14:textId="77777777" w:rsidTr="005C71BC">
        <w:trPr>
          <w:trHeight w:val="53"/>
          <w:jc w:val="center"/>
        </w:trPr>
        <w:tc>
          <w:tcPr>
            <w:tcW w:w="958" w:type="dxa"/>
            <w:tcBorders>
              <w:top w:val="nil"/>
              <w:left w:val="single" w:sz="4" w:space="0" w:color="auto"/>
              <w:bottom w:val="single" w:sz="4" w:space="0" w:color="auto"/>
              <w:right w:val="single" w:sz="4" w:space="0" w:color="auto"/>
            </w:tcBorders>
            <w:shd w:val="clear" w:color="auto" w:fill="auto"/>
            <w:noWrap/>
            <w:vAlign w:val="center"/>
          </w:tcPr>
          <w:p w14:paraId="77ACDA2B" w14:textId="77777777" w:rsidR="0076454C" w:rsidRPr="006010A6" w:rsidRDefault="0076454C" w:rsidP="0076454C">
            <w:pPr>
              <w:pStyle w:val="Betarp"/>
              <w:jc w:val="center"/>
            </w:pPr>
            <w:r w:rsidRPr="006010A6">
              <w:t>5.3.299</w:t>
            </w:r>
          </w:p>
        </w:tc>
        <w:tc>
          <w:tcPr>
            <w:tcW w:w="5528"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3D3AA7B8" w14:textId="77777777" w:rsidR="0076454C" w:rsidRPr="006010A6" w:rsidRDefault="0076454C" w:rsidP="0076454C">
            <w:pPr>
              <w:pStyle w:val="Betarp"/>
            </w:pPr>
            <w:r w:rsidRPr="006010A6">
              <w:t>b) MT viduje;</w:t>
            </w:r>
          </w:p>
        </w:tc>
        <w:tc>
          <w:tcPr>
            <w:tcW w:w="992" w:type="dxa"/>
            <w:tcBorders>
              <w:top w:val="nil"/>
              <w:left w:val="nil"/>
              <w:bottom w:val="single" w:sz="4" w:space="0" w:color="auto"/>
              <w:right w:val="single" w:sz="4" w:space="0" w:color="auto"/>
            </w:tcBorders>
            <w:shd w:val="clear" w:color="auto" w:fill="auto"/>
            <w:noWrap/>
            <w:vAlign w:val="center"/>
          </w:tcPr>
          <w:p w14:paraId="0E4120AD" w14:textId="77777777" w:rsidR="0076454C" w:rsidRPr="006010A6" w:rsidRDefault="0076454C" w:rsidP="0076454C">
            <w:pPr>
              <w:pStyle w:val="Betarp"/>
              <w:jc w:val="center"/>
            </w:pPr>
            <w:r w:rsidRPr="006010A6">
              <w:t>m</w:t>
            </w:r>
          </w:p>
        </w:tc>
        <w:tc>
          <w:tcPr>
            <w:tcW w:w="993" w:type="dxa"/>
            <w:tcBorders>
              <w:top w:val="single" w:sz="4" w:space="0" w:color="auto"/>
              <w:left w:val="nil"/>
              <w:bottom w:val="single" w:sz="4" w:space="0" w:color="auto"/>
              <w:right w:val="single" w:sz="4" w:space="0" w:color="000000"/>
            </w:tcBorders>
            <w:shd w:val="clear" w:color="auto" w:fill="auto"/>
            <w:noWrap/>
            <w:vAlign w:val="center"/>
          </w:tcPr>
          <w:p w14:paraId="738F56B9" w14:textId="77777777" w:rsidR="0076454C" w:rsidRPr="006010A6" w:rsidRDefault="0076454C" w:rsidP="0076454C">
            <w:pPr>
              <w:pStyle w:val="Betarp"/>
              <w:jc w:val="center"/>
            </w:pPr>
            <w:r w:rsidRPr="006010A6">
              <w:t>5</w:t>
            </w:r>
          </w:p>
        </w:tc>
        <w:tc>
          <w:tcPr>
            <w:tcW w:w="1180" w:type="dxa"/>
            <w:gridSpan w:val="2"/>
            <w:tcBorders>
              <w:top w:val="nil"/>
              <w:left w:val="nil"/>
              <w:bottom w:val="single" w:sz="4" w:space="0" w:color="auto"/>
              <w:right w:val="single" w:sz="4" w:space="0" w:color="auto"/>
            </w:tcBorders>
            <w:shd w:val="clear" w:color="auto" w:fill="auto"/>
            <w:noWrap/>
            <w:vAlign w:val="center"/>
          </w:tcPr>
          <w:p w14:paraId="5CFEFB28" w14:textId="77777777" w:rsidR="0076454C" w:rsidRPr="006010A6" w:rsidRDefault="0076454C" w:rsidP="0076454C">
            <w:pPr>
              <w:pStyle w:val="Betarp"/>
              <w:rPr>
                <w:rFonts w:eastAsia="Times New Roman"/>
                <w:color w:val="FF0000"/>
                <w:lang w:eastAsia="en-US"/>
              </w:rPr>
            </w:pPr>
          </w:p>
        </w:tc>
        <w:tc>
          <w:tcPr>
            <w:tcW w:w="1101" w:type="dxa"/>
            <w:tcBorders>
              <w:top w:val="nil"/>
              <w:left w:val="nil"/>
              <w:bottom w:val="single" w:sz="4" w:space="0" w:color="auto"/>
              <w:right w:val="single" w:sz="4" w:space="0" w:color="auto"/>
            </w:tcBorders>
          </w:tcPr>
          <w:p w14:paraId="3CF6026D" w14:textId="77777777" w:rsidR="0076454C" w:rsidRPr="006010A6" w:rsidRDefault="0076454C" w:rsidP="0076454C">
            <w:pPr>
              <w:pStyle w:val="Betarp"/>
              <w:rPr>
                <w:rFonts w:eastAsia="Times New Roman"/>
                <w:color w:val="FF0000"/>
                <w:lang w:eastAsia="en-US"/>
              </w:rPr>
            </w:pPr>
          </w:p>
        </w:tc>
      </w:tr>
      <w:tr w:rsidR="0076454C" w:rsidRPr="006010A6" w14:paraId="24143063" w14:textId="77777777" w:rsidTr="005C71BC">
        <w:trPr>
          <w:trHeight w:val="53"/>
          <w:jc w:val="center"/>
        </w:trPr>
        <w:tc>
          <w:tcPr>
            <w:tcW w:w="958" w:type="dxa"/>
            <w:tcBorders>
              <w:top w:val="nil"/>
              <w:left w:val="single" w:sz="4" w:space="0" w:color="auto"/>
              <w:bottom w:val="single" w:sz="4" w:space="0" w:color="auto"/>
              <w:right w:val="single" w:sz="4" w:space="0" w:color="auto"/>
            </w:tcBorders>
            <w:shd w:val="clear" w:color="auto" w:fill="auto"/>
            <w:noWrap/>
            <w:vAlign w:val="center"/>
          </w:tcPr>
          <w:p w14:paraId="432B2CAE" w14:textId="77777777" w:rsidR="0076454C" w:rsidRPr="006010A6" w:rsidRDefault="0076454C" w:rsidP="0076454C">
            <w:pPr>
              <w:pStyle w:val="Betarp"/>
              <w:jc w:val="center"/>
            </w:pPr>
            <w:r w:rsidRPr="006010A6">
              <w:t>5.3.300</w:t>
            </w:r>
          </w:p>
        </w:tc>
        <w:tc>
          <w:tcPr>
            <w:tcW w:w="5528"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6A5DEB12" w14:textId="77777777" w:rsidR="0076454C" w:rsidRPr="006010A6" w:rsidRDefault="0076454C" w:rsidP="0076454C">
            <w:pPr>
              <w:pStyle w:val="Betarp"/>
            </w:pPr>
            <w:r w:rsidRPr="006010A6">
              <w:t>c) Atrama apkabomis;</w:t>
            </w:r>
          </w:p>
        </w:tc>
        <w:tc>
          <w:tcPr>
            <w:tcW w:w="992" w:type="dxa"/>
            <w:tcBorders>
              <w:top w:val="nil"/>
              <w:left w:val="nil"/>
              <w:bottom w:val="single" w:sz="4" w:space="0" w:color="auto"/>
              <w:right w:val="single" w:sz="4" w:space="0" w:color="auto"/>
            </w:tcBorders>
            <w:shd w:val="clear" w:color="auto" w:fill="auto"/>
            <w:noWrap/>
            <w:vAlign w:val="center"/>
          </w:tcPr>
          <w:p w14:paraId="301005E7" w14:textId="77777777" w:rsidR="0076454C" w:rsidRPr="006010A6" w:rsidRDefault="0076454C" w:rsidP="0076454C">
            <w:pPr>
              <w:pStyle w:val="Betarp"/>
              <w:jc w:val="center"/>
            </w:pPr>
            <w:r w:rsidRPr="006010A6">
              <w:t>m</w:t>
            </w:r>
          </w:p>
        </w:tc>
        <w:tc>
          <w:tcPr>
            <w:tcW w:w="993" w:type="dxa"/>
            <w:tcBorders>
              <w:top w:val="single" w:sz="4" w:space="0" w:color="auto"/>
              <w:left w:val="nil"/>
              <w:bottom w:val="single" w:sz="4" w:space="0" w:color="auto"/>
              <w:right w:val="single" w:sz="4" w:space="0" w:color="000000"/>
            </w:tcBorders>
            <w:shd w:val="clear" w:color="auto" w:fill="auto"/>
            <w:noWrap/>
            <w:vAlign w:val="center"/>
          </w:tcPr>
          <w:p w14:paraId="71BF4C20" w14:textId="77777777" w:rsidR="0076454C" w:rsidRPr="006010A6" w:rsidRDefault="0076454C" w:rsidP="0076454C">
            <w:pPr>
              <w:pStyle w:val="Betarp"/>
              <w:jc w:val="center"/>
            </w:pPr>
            <w:r w:rsidRPr="006010A6">
              <w:t>4</w:t>
            </w:r>
          </w:p>
        </w:tc>
        <w:tc>
          <w:tcPr>
            <w:tcW w:w="1180" w:type="dxa"/>
            <w:gridSpan w:val="2"/>
            <w:tcBorders>
              <w:top w:val="nil"/>
              <w:left w:val="nil"/>
              <w:bottom w:val="single" w:sz="4" w:space="0" w:color="auto"/>
              <w:right w:val="single" w:sz="4" w:space="0" w:color="auto"/>
            </w:tcBorders>
            <w:shd w:val="clear" w:color="auto" w:fill="auto"/>
            <w:noWrap/>
            <w:vAlign w:val="center"/>
          </w:tcPr>
          <w:p w14:paraId="52D86654" w14:textId="77777777" w:rsidR="0076454C" w:rsidRPr="006010A6" w:rsidRDefault="0076454C" w:rsidP="0076454C">
            <w:pPr>
              <w:pStyle w:val="Betarp"/>
              <w:rPr>
                <w:rFonts w:eastAsia="Times New Roman"/>
                <w:color w:val="FF0000"/>
                <w:lang w:eastAsia="en-US"/>
              </w:rPr>
            </w:pPr>
          </w:p>
        </w:tc>
        <w:tc>
          <w:tcPr>
            <w:tcW w:w="1101" w:type="dxa"/>
            <w:tcBorders>
              <w:top w:val="nil"/>
              <w:left w:val="nil"/>
              <w:bottom w:val="single" w:sz="4" w:space="0" w:color="auto"/>
              <w:right w:val="single" w:sz="4" w:space="0" w:color="auto"/>
            </w:tcBorders>
          </w:tcPr>
          <w:p w14:paraId="52DA8459" w14:textId="77777777" w:rsidR="0076454C" w:rsidRPr="006010A6" w:rsidRDefault="0076454C" w:rsidP="0076454C">
            <w:pPr>
              <w:pStyle w:val="Betarp"/>
              <w:rPr>
                <w:rFonts w:eastAsia="Times New Roman"/>
                <w:color w:val="FF0000"/>
                <w:lang w:eastAsia="en-US"/>
              </w:rPr>
            </w:pPr>
          </w:p>
        </w:tc>
      </w:tr>
      <w:tr w:rsidR="0076454C" w:rsidRPr="006010A6" w14:paraId="73BBD37A" w14:textId="77777777" w:rsidTr="005C71BC">
        <w:trPr>
          <w:trHeight w:val="53"/>
          <w:jc w:val="center"/>
        </w:trPr>
        <w:tc>
          <w:tcPr>
            <w:tcW w:w="958" w:type="dxa"/>
            <w:tcBorders>
              <w:top w:val="nil"/>
              <w:left w:val="single" w:sz="4" w:space="0" w:color="auto"/>
              <w:bottom w:val="single" w:sz="4" w:space="0" w:color="auto"/>
              <w:right w:val="single" w:sz="4" w:space="0" w:color="auto"/>
            </w:tcBorders>
            <w:shd w:val="clear" w:color="auto" w:fill="auto"/>
            <w:noWrap/>
            <w:vAlign w:val="center"/>
          </w:tcPr>
          <w:p w14:paraId="35910894" w14:textId="77777777" w:rsidR="0076454C" w:rsidRPr="006010A6" w:rsidRDefault="0076454C" w:rsidP="0076454C">
            <w:pPr>
              <w:pStyle w:val="Betarp"/>
              <w:jc w:val="center"/>
            </w:pPr>
            <w:r w:rsidRPr="006010A6">
              <w:t>5.3.301</w:t>
            </w:r>
          </w:p>
        </w:tc>
        <w:tc>
          <w:tcPr>
            <w:tcW w:w="5528"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1802DB9A" w14:textId="77777777" w:rsidR="0076454C" w:rsidRPr="006010A6" w:rsidRDefault="0076454C" w:rsidP="0076454C">
            <w:pPr>
              <w:pStyle w:val="Betarp"/>
            </w:pPr>
            <w:r w:rsidRPr="006010A6">
              <w:t>d) Atrama dengiant gaubtu;</w:t>
            </w:r>
          </w:p>
        </w:tc>
        <w:tc>
          <w:tcPr>
            <w:tcW w:w="992" w:type="dxa"/>
            <w:tcBorders>
              <w:top w:val="nil"/>
              <w:left w:val="nil"/>
              <w:bottom w:val="single" w:sz="4" w:space="0" w:color="auto"/>
              <w:right w:val="single" w:sz="4" w:space="0" w:color="auto"/>
            </w:tcBorders>
            <w:shd w:val="clear" w:color="auto" w:fill="auto"/>
            <w:noWrap/>
            <w:vAlign w:val="center"/>
          </w:tcPr>
          <w:p w14:paraId="40AF6183" w14:textId="77777777" w:rsidR="0076454C" w:rsidRPr="006010A6" w:rsidRDefault="0076454C" w:rsidP="0076454C">
            <w:pPr>
              <w:pStyle w:val="Betarp"/>
              <w:jc w:val="center"/>
            </w:pPr>
            <w:r w:rsidRPr="006010A6">
              <w:t>m</w:t>
            </w:r>
          </w:p>
        </w:tc>
        <w:tc>
          <w:tcPr>
            <w:tcW w:w="993" w:type="dxa"/>
            <w:tcBorders>
              <w:top w:val="single" w:sz="4" w:space="0" w:color="auto"/>
              <w:left w:val="nil"/>
              <w:bottom w:val="single" w:sz="4" w:space="0" w:color="auto"/>
              <w:right w:val="single" w:sz="4" w:space="0" w:color="000000"/>
            </w:tcBorders>
            <w:shd w:val="clear" w:color="auto" w:fill="auto"/>
            <w:noWrap/>
            <w:vAlign w:val="center"/>
          </w:tcPr>
          <w:p w14:paraId="233CABC5" w14:textId="77777777" w:rsidR="0076454C" w:rsidRPr="006010A6" w:rsidRDefault="0076454C" w:rsidP="0076454C">
            <w:pPr>
              <w:pStyle w:val="Betarp"/>
              <w:jc w:val="center"/>
            </w:pPr>
            <w:r w:rsidRPr="006010A6">
              <w:t>2</w:t>
            </w:r>
          </w:p>
        </w:tc>
        <w:tc>
          <w:tcPr>
            <w:tcW w:w="1180" w:type="dxa"/>
            <w:gridSpan w:val="2"/>
            <w:tcBorders>
              <w:top w:val="nil"/>
              <w:left w:val="nil"/>
              <w:bottom w:val="single" w:sz="4" w:space="0" w:color="auto"/>
              <w:right w:val="single" w:sz="4" w:space="0" w:color="auto"/>
            </w:tcBorders>
            <w:shd w:val="clear" w:color="auto" w:fill="auto"/>
            <w:noWrap/>
            <w:vAlign w:val="center"/>
          </w:tcPr>
          <w:p w14:paraId="69965B7D" w14:textId="77777777" w:rsidR="0076454C" w:rsidRPr="006010A6" w:rsidRDefault="0076454C" w:rsidP="0076454C">
            <w:pPr>
              <w:pStyle w:val="Betarp"/>
              <w:rPr>
                <w:rFonts w:eastAsia="Times New Roman"/>
                <w:color w:val="FF0000"/>
                <w:lang w:eastAsia="en-US"/>
              </w:rPr>
            </w:pPr>
          </w:p>
        </w:tc>
        <w:tc>
          <w:tcPr>
            <w:tcW w:w="1101" w:type="dxa"/>
            <w:tcBorders>
              <w:top w:val="nil"/>
              <w:left w:val="nil"/>
              <w:bottom w:val="single" w:sz="4" w:space="0" w:color="auto"/>
              <w:right w:val="single" w:sz="4" w:space="0" w:color="auto"/>
            </w:tcBorders>
          </w:tcPr>
          <w:p w14:paraId="4840A9B8" w14:textId="77777777" w:rsidR="0076454C" w:rsidRPr="006010A6" w:rsidRDefault="0076454C" w:rsidP="0076454C">
            <w:pPr>
              <w:pStyle w:val="Betarp"/>
              <w:rPr>
                <w:rFonts w:eastAsia="Times New Roman"/>
                <w:color w:val="FF0000"/>
                <w:lang w:eastAsia="en-US"/>
              </w:rPr>
            </w:pPr>
          </w:p>
        </w:tc>
      </w:tr>
      <w:tr w:rsidR="0076454C" w:rsidRPr="006010A6" w14:paraId="46D21DBB" w14:textId="77777777" w:rsidTr="005C71BC">
        <w:trPr>
          <w:trHeight w:val="53"/>
          <w:jc w:val="center"/>
        </w:trPr>
        <w:tc>
          <w:tcPr>
            <w:tcW w:w="958" w:type="dxa"/>
            <w:tcBorders>
              <w:top w:val="nil"/>
              <w:left w:val="single" w:sz="4" w:space="0" w:color="auto"/>
              <w:bottom w:val="single" w:sz="4" w:space="0" w:color="auto"/>
              <w:right w:val="single" w:sz="4" w:space="0" w:color="auto"/>
            </w:tcBorders>
            <w:shd w:val="clear" w:color="auto" w:fill="auto"/>
            <w:noWrap/>
            <w:vAlign w:val="center"/>
          </w:tcPr>
          <w:p w14:paraId="07ACF525" w14:textId="77777777" w:rsidR="0076454C" w:rsidRPr="006010A6" w:rsidRDefault="0076454C" w:rsidP="0076454C">
            <w:pPr>
              <w:pStyle w:val="Betarp"/>
              <w:jc w:val="center"/>
            </w:pPr>
            <w:r w:rsidRPr="006010A6">
              <w:t>5.3.302</w:t>
            </w:r>
          </w:p>
        </w:tc>
        <w:tc>
          <w:tcPr>
            <w:tcW w:w="5528"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11454FCE" w14:textId="77777777" w:rsidR="0076454C" w:rsidRPr="006010A6" w:rsidRDefault="0076454C" w:rsidP="0076454C">
            <w:pPr>
              <w:pStyle w:val="Betarp"/>
            </w:pPr>
            <w:r w:rsidRPr="006010A6">
              <w:t>10 kV galinės movos 50-150 mm</w:t>
            </w:r>
            <w:r w:rsidRPr="006010A6">
              <w:rPr>
                <w:vertAlign w:val="superscript"/>
              </w:rPr>
              <w:t>2</w:t>
            </w:r>
            <w:r w:rsidRPr="006010A6">
              <w:t xml:space="preserve"> kabeliui montavimas</w:t>
            </w:r>
          </w:p>
        </w:tc>
        <w:tc>
          <w:tcPr>
            <w:tcW w:w="992" w:type="dxa"/>
            <w:tcBorders>
              <w:top w:val="nil"/>
              <w:left w:val="nil"/>
              <w:bottom w:val="single" w:sz="4" w:space="0" w:color="auto"/>
              <w:right w:val="single" w:sz="4" w:space="0" w:color="auto"/>
            </w:tcBorders>
            <w:shd w:val="clear" w:color="auto" w:fill="auto"/>
            <w:noWrap/>
            <w:vAlign w:val="center"/>
          </w:tcPr>
          <w:p w14:paraId="2B1350A1" w14:textId="77777777" w:rsidR="0076454C" w:rsidRPr="006010A6" w:rsidRDefault="0076454C" w:rsidP="0076454C">
            <w:pPr>
              <w:pStyle w:val="Betarp"/>
              <w:jc w:val="center"/>
            </w:pPr>
            <w:r w:rsidRPr="006010A6">
              <w:t>kompl.</w:t>
            </w:r>
          </w:p>
        </w:tc>
        <w:tc>
          <w:tcPr>
            <w:tcW w:w="993" w:type="dxa"/>
            <w:tcBorders>
              <w:top w:val="single" w:sz="4" w:space="0" w:color="auto"/>
              <w:left w:val="nil"/>
              <w:bottom w:val="single" w:sz="4" w:space="0" w:color="auto"/>
              <w:right w:val="single" w:sz="4" w:space="0" w:color="000000"/>
            </w:tcBorders>
            <w:shd w:val="clear" w:color="auto" w:fill="auto"/>
            <w:noWrap/>
            <w:vAlign w:val="center"/>
          </w:tcPr>
          <w:p w14:paraId="1F08EC35" w14:textId="77777777" w:rsidR="0076454C" w:rsidRPr="006010A6" w:rsidRDefault="0076454C" w:rsidP="0076454C">
            <w:pPr>
              <w:pStyle w:val="Betarp"/>
              <w:jc w:val="center"/>
            </w:pPr>
            <w:r w:rsidRPr="006010A6">
              <w:t>1</w:t>
            </w:r>
          </w:p>
        </w:tc>
        <w:tc>
          <w:tcPr>
            <w:tcW w:w="1180" w:type="dxa"/>
            <w:gridSpan w:val="2"/>
            <w:tcBorders>
              <w:top w:val="nil"/>
              <w:left w:val="nil"/>
              <w:bottom w:val="single" w:sz="4" w:space="0" w:color="auto"/>
              <w:right w:val="single" w:sz="4" w:space="0" w:color="auto"/>
            </w:tcBorders>
            <w:shd w:val="clear" w:color="auto" w:fill="auto"/>
            <w:noWrap/>
            <w:vAlign w:val="center"/>
          </w:tcPr>
          <w:p w14:paraId="345A7E2D" w14:textId="77777777" w:rsidR="0076454C" w:rsidRPr="006010A6" w:rsidRDefault="0076454C" w:rsidP="0076454C">
            <w:pPr>
              <w:pStyle w:val="Betarp"/>
              <w:rPr>
                <w:rFonts w:eastAsia="Times New Roman"/>
                <w:color w:val="FF0000"/>
                <w:lang w:eastAsia="en-US"/>
              </w:rPr>
            </w:pPr>
          </w:p>
        </w:tc>
        <w:tc>
          <w:tcPr>
            <w:tcW w:w="1101" w:type="dxa"/>
            <w:tcBorders>
              <w:top w:val="nil"/>
              <w:left w:val="nil"/>
              <w:bottom w:val="single" w:sz="4" w:space="0" w:color="auto"/>
              <w:right w:val="single" w:sz="4" w:space="0" w:color="auto"/>
            </w:tcBorders>
          </w:tcPr>
          <w:p w14:paraId="0EA764C9" w14:textId="77777777" w:rsidR="0076454C" w:rsidRPr="006010A6" w:rsidRDefault="0076454C" w:rsidP="0076454C">
            <w:pPr>
              <w:pStyle w:val="Betarp"/>
              <w:rPr>
                <w:rFonts w:eastAsia="Times New Roman"/>
                <w:color w:val="FF0000"/>
                <w:lang w:eastAsia="en-US"/>
              </w:rPr>
            </w:pPr>
          </w:p>
        </w:tc>
      </w:tr>
      <w:tr w:rsidR="0076454C" w:rsidRPr="006010A6" w14:paraId="4B675EB1" w14:textId="77777777" w:rsidTr="005C71BC">
        <w:trPr>
          <w:trHeight w:val="53"/>
          <w:jc w:val="center"/>
        </w:trPr>
        <w:tc>
          <w:tcPr>
            <w:tcW w:w="958" w:type="dxa"/>
            <w:tcBorders>
              <w:top w:val="nil"/>
              <w:left w:val="single" w:sz="4" w:space="0" w:color="auto"/>
              <w:bottom w:val="single" w:sz="4" w:space="0" w:color="auto"/>
              <w:right w:val="single" w:sz="4" w:space="0" w:color="auto"/>
            </w:tcBorders>
            <w:shd w:val="clear" w:color="auto" w:fill="auto"/>
            <w:noWrap/>
            <w:vAlign w:val="center"/>
          </w:tcPr>
          <w:p w14:paraId="05CB56F2" w14:textId="77777777" w:rsidR="0076454C" w:rsidRPr="006010A6" w:rsidRDefault="0076454C" w:rsidP="0076454C">
            <w:pPr>
              <w:pStyle w:val="Betarp"/>
              <w:jc w:val="center"/>
            </w:pPr>
            <w:r w:rsidRPr="006010A6">
              <w:t>5.3.303</w:t>
            </w:r>
          </w:p>
        </w:tc>
        <w:tc>
          <w:tcPr>
            <w:tcW w:w="5528"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64D32461" w14:textId="77777777" w:rsidR="0076454C" w:rsidRPr="006010A6" w:rsidRDefault="0076454C" w:rsidP="0076454C">
            <w:pPr>
              <w:pStyle w:val="Betarp"/>
            </w:pPr>
            <w:r w:rsidRPr="006010A6">
              <w:t>10 kV stulpinės movos 50-150 mm</w:t>
            </w:r>
            <w:r w:rsidRPr="006010A6">
              <w:rPr>
                <w:vertAlign w:val="superscript"/>
              </w:rPr>
              <w:t>2</w:t>
            </w:r>
            <w:r w:rsidRPr="006010A6">
              <w:t xml:space="preserve"> kabeliui montavimas</w:t>
            </w:r>
          </w:p>
        </w:tc>
        <w:tc>
          <w:tcPr>
            <w:tcW w:w="992" w:type="dxa"/>
            <w:tcBorders>
              <w:top w:val="nil"/>
              <w:left w:val="nil"/>
              <w:bottom w:val="single" w:sz="4" w:space="0" w:color="auto"/>
              <w:right w:val="single" w:sz="4" w:space="0" w:color="auto"/>
            </w:tcBorders>
            <w:shd w:val="clear" w:color="auto" w:fill="auto"/>
            <w:noWrap/>
            <w:vAlign w:val="center"/>
          </w:tcPr>
          <w:p w14:paraId="13278C5C" w14:textId="77777777" w:rsidR="0076454C" w:rsidRPr="006010A6" w:rsidRDefault="0076454C" w:rsidP="0076454C">
            <w:pPr>
              <w:pStyle w:val="Betarp"/>
              <w:jc w:val="center"/>
            </w:pPr>
            <w:r w:rsidRPr="006010A6">
              <w:t>kompl.</w:t>
            </w:r>
          </w:p>
        </w:tc>
        <w:tc>
          <w:tcPr>
            <w:tcW w:w="993" w:type="dxa"/>
            <w:tcBorders>
              <w:top w:val="single" w:sz="4" w:space="0" w:color="auto"/>
              <w:left w:val="nil"/>
              <w:bottom w:val="single" w:sz="4" w:space="0" w:color="auto"/>
              <w:right w:val="single" w:sz="4" w:space="0" w:color="000000"/>
            </w:tcBorders>
            <w:shd w:val="clear" w:color="auto" w:fill="auto"/>
            <w:noWrap/>
            <w:vAlign w:val="center"/>
          </w:tcPr>
          <w:p w14:paraId="6F406735" w14:textId="77777777" w:rsidR="0076454C" w:rsidRPr="006010A6" w:rsidRDefault="0076454C" w:rsidP="0076454C">
            <w:pPr>
              <w:pStyle w:val="Betarp"/>
              <w:jc w:val="center"/>
            </w:pPr>
            <w:r w:rsidRPr="006010A6">
              <w:t>1</w:t>
            </w:r>
          </w:p>
        </w:tc>
        <w:tc>
          <w:tcPr>
            <w:tcW w:w="1180" w:type="dxa"/>
            <w:gridSpan w:val="2"/>
            <w:tcBorders>
              <w:top w:val="nil"/>
              <w:left w:val="nil"/>
              <w:bottom w:val="single" w:sz="4" w:space="0" w:color="auto"/>
              <w:right w:val="single" w:sz="4" w:space="0" w:color="auto"/>
            </w:tcBorders>
            <w:shd w:val="clear" w:color="auto" w:fill="auto"/>
            <w:noWrap/>
            <w:vAlign w:val="center"/>
          </w:tcPr>
          <w:p w14:paraId="14C44887" w14:textId="77777777" w:rsidR="0076454C" w:rsidRPr="006010A6" w:rsidRDefault="0076454C" w:rsidP="0076454C">
            <w:pPr>
              <w:pStyle w:val="Betarp"/>
              <w:rPr>
                <w:rFonts w:eastAsia="Times New Roman"/>
                <w:color w:val="FF0000"/>
                <w:lang w:eastAsia="en-US"/>
              </w:rPr>
            </w:pPr>
          </w:p>
        </w:tc>
        <w:tc>
          <w:tcPr>
            <w:tcW w:w="1101" w:type="dxa"/>
            <w:tcBorders>
              <w:top w:val="nil"/>
              <w:left w:val="nil"/>
              <w:bottom w:val="single" w:sz="4" w:space="0" w:color="auto"/>
              <w:right w:val="single" w:sz="4" w:space="0" w:color="auto"/>
            </w:tcBorders>
          </w:tcPr>
          <w:p w14:paraId="491F28A7" w14:textId="77777777" w:rsidR="0076454C" w:rsidRPr="006010A6" w:rsidRDefault="0076454C" w:rsidP="0076454C">
            <w:pPr>
              <w:pStyle w:val="Betarp"/>
              <w:rPr>
                <w:rFonts w:eastAsia="Times New Roman"/>
                <w:color w:val="FF0000"/>
                <w:lang w:eastAsia="en-US"/>
              </w:rPr>
            </w:pPr>
          </w:p>
        </w:tc>
      </w:tr>
      <w:tr w:rsidR="0076454C" w:rsidRPr="006010A6" w14:paraId="1FF2B159" w14:textId="77777777" w:rsidTr="005C71BC">
        <w:trPr>
          <w:trHeight w:val="53"/>
          <w:jc w:val="center"/>
        </w:trPr>
        <w:tc>
          <w:tcPr>
            <w:tcW w:w="958" w:type="dxa"/>
            <w:tcBorders>
              <w:top w:val="nil"/>
              <w:left w:val="single" w:sz="4" w:space="0" w:color="auto"/>
              <w:bottom w:val="single" w:sz="4" w:space="0" w:color="auto"/>
              <w:right w:val="single" w:sz="4" w:space="0" w:color="auto"/>
            </w:tcBorders>
            <w:shd w:val="clear" w:color="auto" w:fill="auto"/>
            <w:noWrap/>
            <w:vAlign w:val="center"/>
          </w:tcPr>
          <w:p w14:paraId="57A885D7" w14:textId="77777777" w:rsidR="0076454C" w:rsidRPr="006010A6" w:rsidRDefault="0076454C" w:rsidP="0076454C">
            <w:pPr>
              <w:pStyle w:val="Betarp"/>
              <w:jc w:val="center"/>
            </w:pPr>
            <w:r w:rsidRPr="006010A6">
              <w:t>5.3.304</w:t>
            </w:r>
          </w:p>
        </w:tc>
        <w:tc>
          <w:tcPr>
            <w:tcW w:w="5528"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77236544" w14:textId="77777777" w:rsidR="0076454C" w:rsidRPr="006010A6" w:rsidRDefault="0076454C" w:rsidP="0076454C">
            <w:pPr>
              <w:pStyle w:val="Betarp"/>
            </w:pPr>
            <w:r w:rsidRPr="006010A6">
              <w:t>10 kV atramos su paramsčiu montavimas</w:t>
            </w:r>
          </w:p>
        </w:tc>
        <w:tc>
          <w:tcPr>
            <w:tcW w:w="992" w:type="dxa"/>
            <w:tcBorders>
              <w:top w:val="nil"/>
              <w:left w:val="nil"/>
              <w:bottom w:val="single" w:sz="4" w:space="0" w:color="auto"/>
              <w:right w:val="single" w:sz="4" w:space="0" w:color="auto"/>
            </w:tcBorders>
            <w:shd w:val="clear" w:color="auto" w:fill="auto"/>
            <w:noWrap/>
            <w:vAlign w:val="center"/>
          </w:tcPr>
          <w:p w14:paraId="23F0CB94" w14:textId="77777777" w:rsidR="0076454C" w:rsidRPr="006010A6" w:rsidRDefault="0076454C" w:rsidP="0076454C">
            <w:pPr>
              <w:pStyle w:val="Betarp"/>
              <w:jc w:val="center"/>
            </w:pPr>
            <w:r w:rsidRPr="006010A6">
              <w:t>kompl.</w:t>
            </w:r>
          </w:p>
        </w:tc>
        <w:tc>
          <w:tcPr>
            <w:tcW w:w="993" w:type="dxa"/>
            <w:tcBorders>
              <w:top w:val="single" w:sz="4" w:space="0" w:color="auto"/>
              <w:left w:val="nil"/>
              <w:bottom w:val="single" w:sz="4" w:space="0" w:color="auto"/>
              <w:right w:val="single" w:sz="4" w:space="0" w:color="000000"/>
            </w:tcBorders>
            <w:shd w:val="clear" w:color="auto" w:fill="auto"/>
            <w:noWrap/>
            <w:vAlign w:val="center"/>
          </w:tcPr>
          <w:p w14:paraId="67BEB991" w14:textId="77777777" w:rsidR="0076454C" w:rsidRPr="006010A6" w:rsidRDefault="0076454C" w:rsidP="0076454C">
            <w:pPr>
              <w:pStyle w:val="Betarp"/>
              <w:jc w:val="center"/>
            </w:pPr>
            <w:r w:rsidRPr="006010A6">
              <w:t>1</w:t>
            </w:r>
          </w:p>
        </w:tc>
        <w:tc>
          <w:tcPr>
            <w:tcW w:w="1180" w:type="dxa"/>
            <w:gridSpan w:val="2"/>
            <w:tcBorders>
              <w:top w:val="nil"/>
              <w:left w:val="nil"/>
              <w:bottom w:val="single" w:sz="4" w:space="0" w:color="auto"/>
              <w:right w:val="single" w:sz="4" w:space="0" w:color="auto"/>
            </w:tcBorders>
            <w:shd w:val="clear" w:color="auto" w:fill="auto"/>
            <w:noWrap/>
            <w:vAlign w:val="center"/>
          </w:tcPr>
          <w:p w14:paraId="1AE1D07C" w14:textId="77777777" w:rsidR="0076454C" w:rsidRPr="006010A6" w:rsidRDefault="0076454C" w:rsidP="0076454C">
            <w:pPr>
              <w:pStyle w:val="Betarp"/>
              <w:rPr>
                <w:rFonts w:eastAsia="Times New Roman"/>
                <w:color w:val="FF0000"/>
                <w:lang w:eastAsia="en-US"/>
              </w:rPr>
            </w:pPr>
          </w:p>
        </w:tc>
        <w:tc>
          <w:tcPr>
            <w:tcW w:w="1101" w:type="dxa"/>
            <w:tcBorders>
              <w:top w:val="nil"/>
              <w:left w:val="nil"/>
              <w:bottom w:val="single" w:sz="4" w:space="0" w:color="auto"/>
              <w:right w:val="single" w:sz="4" w:space="0" w:color="auto"/>
            </w:tcBorders>
          </w:tcPr>
          <w:p w14:paraId="6407F299" w14:textId="77777777" w:rsidR="0076454C" w:rsidRPr="006010A6" w:rsidRDefault="0076454C" w:rsidP="0076454C">
            <w:pPr>
              <w:pStyle w:val="Betarp"/>
              <w:rPr>
                <w:rFonts w:eastAsia="Times New Roman"/>
                <w:color w:val="FF0000"/>
                <w:lang w:eastAsia="en-US"/>
              </w:rPr>
            </w:pPr>
          </w:p>
        </w:tc>
      </w:tr>
      <w:tr w:rsidR="0076454C" w:rsidRPr="006010A6" w14:paraId="14896258" w14:textId="77777777" w:rsidTr="005C71BC">
        <w:trPr>
          <w:trHeight w:val="53"/>
          <w:jc w:val="center"/>
        </w:trPr>
        <w:tc>
          <w:tcPr>
            <w:tcW w:w="958" w:type="dxa"/>
            <w:tcBorders>
              <w:top w:val="nil"/>
              <w:left w:val="single" w:sz="4" w:space="0" w:color="auto"/>
              <w:bottom w:val="single" w:sz="4" w:space="0" w:color="auto"/>
              <w:right w:val="single" w:sz="4" w:space="0" w:color="auto"/>
            </w:tcBorders>
            <w:shd w:val="clear" w:color="auto" w:fill="auto"/>
            <w:noWrap/>
            <w:vAlign w:val="center"/>
          </w:tcPr>
          <w:p w14:paraId="3C8A6E09" w14:textId="77777777" w:rsidR="0076454C" w:rsidRPr="006010A6" w:rsidRDefault="0076454C" w:rsidP="0076454C">
            <w:pPr>
              <w:pStyle w:val="Betarp"/>
              <w:jc w:val="center"/>
            </w:pPr>
            <w:r w:rsidRPr="006010A6">
              <w:t>5.3.305</w:t>
            </w:r>
          </w:p>
        </w:tc>
        <w:tc>
          <w:tcPr>
            <w:tcW w:w="5528"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25AC2CC8" w14:textId="77777777" w:rsidR="0076454C" w:rsidRPr="006010A6" w:rsidRDefault="0076454C" w:rsidP="0076454C">
            <w:pPr>
              <w:pStyle w:val="Betarp"/>
            </w:pPr>
            <w:r w:rsidRPr="006010A6">
              <w:t>Įžemiklių, surenkamų iš atskirų grandžių, įgilinimas iki 5m gylio</w:t>
            </w:r>
          </w:p>
        </w:tc>
        <w:tc>
          <w:tcPr>
            <w:tcW w:w="992" w:type="dxa"/>
            <w:tcBorders>
              <w:top w:val="nil"/>
              <w:left w:val="nil"/>
              <w:bottom w:val="single" w:sz="4" w:space="0" w:color="auto"/>
              <w:right w:val="single" w:sz="4" w:space="0" w:color="auto"/>
            </w:tcBorders>
            <w:shd w:val="clear" w:color="auto" w:fill="auto"/>
            <w:noWrap/>
            <w:vAlign w:val="center"/>
          </w:tcPr>
          <w:p w14:paraId="593EC281" w14:textId="77777777" w:rsidR="0076454C" w:rsidRPr="006010A6" w:rsidRDefault="0076454C" w:rsidP="0076454C">
            <w:pPr>
              <w:pStyle w:val="Betarp"/>
              <w:jc w:val="center"/>
            </w:pPr>
            <w:r w:rsidRPr="006010A6">
              <w:t>m</w:t>
            </w:r>
          </w:p>
        </w:tc>
        <w:tc>
          <w:tcPr>
            <w:tcW w:w="993" w:type="dxa"/>
            <w:tcBorders>
              <w:top w:val="single" w:sz="4" w:space="0" w:color="auto"/>
              <w:left w:val="nil"/>
              <w:bottom w:val="single" w:sz="4" w:space="0" w:color="auto"/>
              <w:right w:val="single" w:sz="4" w:space="0" w:color="000000"/>
            </w:tcBorders>
            <w:shd w:val="clear" w:color="auto" w:fill="auto"/>
            <w:noWrap/>
            <w:vAlign w:val="center"/>
          </w:tcPr>
          <w:p w14:paraId="57B8C480" w14:textId="77777777" w:rsidR="0076454C" w:rsidRPr="006010A6" w:rsidRDefault="0076454C" w:rsidP="0076454C">
            <w:pPr>
              <w:pStyle w:val="Betarp"/>
              <w:jc w:val="center"/>
            </w:pPr>
            <w:r w:rsidRPr="006010A6">
              <w:t>5</w:t>
            </w:r>
          </w:p>
        </w:tc>
        <w:tc>
          <w:tcPr>
            <w:tcW w:w="1180" w:type="dxa"/>
            <w:gridSpan w:val="2"/>
            <w:tcBorders>
              <w:top w:val="nil"/>
              <w:left w:val="nil"/>
              <w:bottom w:val="single" w:sz="4" w:space="0" w:color="auto"/>
              <w:right w:val="single" w:sz="4" w:space="0" w:color="auto"/>
            </w:tcBorders>
            <w:shd w:val="clear" w:color="auto" w:fill="auto"/>
            <w:noWrap/>
            <w:vAlign w:val="center"/>
          </w:tcPr>
          <w:p w14:paraId="66574315" w14:textId="77777777" w:rsidR="0076454C" w:rsidRPr="006010A6" w:rsidRDefault="0076454C" w:rsidP="0076454C">
            <w:pPr>
              <w:pStyle w:val="Betarp"/>
              <w:rPr>
                <w:rFonts w:eastAsia="Times New Roman"/>
                <w:color w:val="FF0000"/>
                <w:lang w:eastAsia="en-US"/>
              </w:rPr>
            </w:pPr>
          </w:p>
        </w:tc>
        <w:tc>
          <w:tcPr>
            <w:tcW w:w="1101" w:type="dxa"/>
            <w:tcBorders>
              <w:top w:val="nil"/>
              <w:left w:val="nil"/>
              <w:bottom w:val="single" w:sz="4" w:space="0" w:color="auto"/>
              <w:right w:val="single" w:sz="4" w:space="0" w:color="auto"/>
            </w:tcBorders>
          </w:tcPr>
          <w:p w14:paraId="3CB55BA3" w14:textId="77777777" w:rsidR="0076454C" w:rsidRPr="006010A6" w:rsidRDefault="0076454C" w:rsidP="0076454C">
            <w:pPr>
              <w:pStyle w:val="Betarp"/>
              <w:rPr>
                <w:rFonts w:eastAsia="Times New Roman"/>
                <w:color w:val="FF0000"/>
                <w:lang w:eastAsia="en-US"/>
              </w:rPr>
            </w:pPr>
          </w:p>
        </w:tc>
      </w:tr>
      <w:tr w:rsidR="0076454C" w:rsidRPr="006010A6" w14:paraId="4FBA7D84" w14:textId="77777777" w:rsidTr="005C71BC">
        <w:trPr>
          <w:trHeight w:val="53"/>
          <w:jc w:val="center"/>
        </w:trPr>
        <w:tc>
          <w:tcPr>
            <w:tcW w:w="958" w:type="dxa"/>
            <w:tcBorders>
              <w:top w:val="nil"/>
              <w:left w:val="single" w:sz="4" w:space="0" w:color="auto"/>
              <w:bottom w:val="single" w:sz="4" w:space="0" w:color="auto"/>
              <w:right w:val="single" w:sz="4" w:space="0" w:color="auto"/>
            </w:tcBorders>
            <w:shd w:val="clear" w:color="auto" w:fill="auto"/>
            <w:noWrap/>
            <w:vAlign w:val="center"/>
          </w:tcPr>
          <w:p w14:paraId="758E938C" w14:textId="77777777" w:rsidR="0076454C" w:rsidRPr="006010A6" w:rsidRDefault="0076454C" w:rsidP="0076454C">
            <w:pPr>
              <w:pStyle w:val="Betarp"/>
              <w:jc w:val="center"/>
            </w:pPr>
            <w:r w:rsidRPr="006010A6">
              <w:t>5.3.306</w:t>
            </w:r>
          </w:p>
        </w:tc>
        <w:tc>
          <w:tcPr>
            <w:tcW w:w="5528"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79BF49EE" w14:textId="77777777" w:rsidR="0076454C" w:rsidRPr="006010A6" w:rsidRDefault="0076454C" w:rsidP="0076454C">
            <w:pPr>
              <w:pStyle w:val="Betarp"/>
            </w:pPr>
            <w:r w:rsidRPr="006010A6">
              <w:t>Įžemiklių, surenkamų iš atskirų grandžių, įgilinimas daugiau 5m gylio</w:t>
            </w:r>
          </w:p>
        </w:tc>
        <w:tc>
          <w:tcPr>
            <w:tcW w:w="992" w:type="dxa"/>
            <w:tcBorders>
              <w:top w:val="nil"/>
              <w:left w:val="nil"/>
              <w:bottom w:val="single" w:sz="4" w:space="0" w:color="auto"/>
              <w:right w:val="single" w:sz="4" w:space="0" w:color="auto"/>
            </w:tcBorders>
            <w:shd w:val="clear" w:color="auto" w:fill="auto"/>
            <w:noWrap/>
            <w:vAlign w:val="center"/>
          </w:tcPr>
          <w:p w14:paraId="3A843B34" w14:textId="77777777" w:rsidR="0076454C" w:rsidRPr="006010A6" w:rsidRDefault="0076454C" w:rsidP="0076454C">
            <w:pPr>
              <w:pStyle w:val="Betarp"/>
              <w:jc w:val="center"/>
            </w:pPr>
            <w:r w:rsidRPr="006010A6">
              <w:t>m</w:t>
            </w:r>
          </w:p>
        </w:tc>
        <w:tc>
          <w:tcPr>
            <w:tcW w:w="993" w:type="dxa"/>
            <w:tcBorders>
              <w:top w:val="single" w:sz="4" w:space="0" w:color="auto"/>
              <w:left w:val="nil"/>
              <w:bottom w:val="single" w:sz="4" w:space="0" w:color="auto"/>
              <w:right w:val="single" w:sz="4" w:space="0" w:color="000000"/>
            </w:tcBorders>
            <w:shd w:val="clear" w:color="auto" w:fill="auto"/>
            <w:noWrap/>
            <w:vAlign w:val="center"/>
          </w:tcPr>
          <w:p w14:paraId="7DE00A96" w14:textId="77777777" w:rsidR="0076454C" w:rsidRPr="006010A6" w:rsidRDefault="0076454C" w:rsidP="0076454C">
            <w:pPr>
              <w:pStyle w:val="Betarp"/>
              <w:jc w:val="center"/>
            </w:pPr>
            <w:r w:rsidRPr="006010A6">
              <w:t>3</w:t>
            </w:r>
          </w:p>
        </w:tc>
        <w:tc>
          <w:tcPr>
            <w:tcW w:w="1180" w:type="dxa"/>
            <w:gridSpan w:val="2"/>
            <w:tcBorders>
              <w:top w:val="nil"/>
              <w:left w:val="nil"/>
              <w:bottom w:val="single" w:sz="4" w:space="0" w:color="auto"/>
              <w:right w:val="single" w:sz="4" w:space="0" w:color="auto"/>
            </w:tcBorders>
            <w:shd w:val="clear" w:color="auto" w:fill="auto"/>
            <w:noWrap/>
            <w:vAlign w:val="center"/>
          </w:tcPr>
          <w:p w14:paraId="17030E63" w14:textId="77777777" w:rsidR="0076454C" w:rsidRPr="006010A6" w:rsidRDefault="0076454C" w:rsidP="0076454C">
            <w:pPr>
              <w:pStyle w:val="Betarp"/>
              <w:rPr>
                <w:rFonts w:eastAsia="Times New Roman"/>
                <w:color w:val="FF0000"/>
                <w:lang w:eastAsia="en-US"/>
              </w:rPr>
            </w:pPr>
          </w:p>
        </w:tc>
        <w:tc>
          <w:tcPr>
            <w:tcW w:w="1101" w:type="dxa"/>
            <w:tcBorders>
              <w:top w:val="nil"/>
              <w:left w:val="nil"/>
              <w:bottom w:val="single" w:sz="4" w:space="0" w:color="auto"/>
              <w:right w:val="single" w:sz="4" w:space="0" w:color="auto"/>
            </w:tcBorders>
          </w:tcPr>
          <w:p w14:paraId="6B4BA309" w14:textId="77777777" w:rsidR="0076454C" w:rsidRPr="006010A6" w:rsidRDefault="0076454C" w:rsidP="0076454C">
            <w:pPr>
              <w:pStyle w:val="Betarp"/>
              <w:rPr>
                <w:rFonts w:eastAsia="Times New Roman"/>
                <w:color w:val="FF0000"/>
                <w:lang w:eastAsia="en-US"/>
              </w:rPr>
            </w:pPr>
          </w:p>
        </w:tc>
      </w:tr>
      <w:tr w:rsidR="0076454C" w:rsidRPr="006010A6" w14:paraId="5BFEF918" w14:textId="77777777" w:rsidTr="005C71BC">
        <w:trPr>
          <w:trHeight w:val="53"/>
          <w:jc w:val="center"/>
        </w:trPr>
        <w:tc>
          <w:tcPr>
            <w:tcW w:w="958" w:type="dxa"/>
            <w:tcBorders>
              <w:top w:val="nil"/>
              <w:left w:val="single" w:sz="4" w:space="0" w:color="auto"/>
              <w:bottom w:val="single" w:sz="4" w:space="0" w:color="auto"/>
              <w:right w:val="single" w:sz="4" w:space="0" w:color="auto"/>
            </w:tcBorders>
            <w:shd w:val="clear" w:color="auto" w:fill="auto"/>
            <w:noWrap/>
            <w:vAlign w:val="center"/>
          </w:tcPr>
          <w:p w14:paraId="406E0480" w14:textId="77777777" w:rsidR="0076454C" w:rsidRPr="006010A6" w:rsidRDefault="0076454C" w:rsidP="0076454C">
            <w:pPr>
              <w:pStyle w:val="Betarp"/>
              <w:jc w:val="center"/>
            </w:pPr>
            <w:r w:rsidRPr="006010A6">
              <w:t>5.3.307</w:t>
            </w:r>
          </w:p>
        </w:tc>
        <w:tc>
          <w:tcPr>
            <w:tcW w:w="5528"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57AF6A48" w14:textId="77777777" w:rsidR="0076454C" w:rsidRPr="006010A6" w:rsidRDefault="0076454C" w:rsidP="0076454C">
            <w:pPr>
              <w:pStyle w:val="Betarp"/>
            </w:pPr>
            <w:r w:rsidRPr="006010A6">
              <w:t>Vertikalaus tripolio OLS montavimas ant 10 kV oro linijos atramos</w:t>
            </w:r>
          </w:p>
        </w:tc>
        <w:tc>
          <w:tcPr>
            <w:tcW w:w="992" w:type="dxa"/>
            <w:tcBorders>
              <w:top w:val="nil"/>
              <w:left w:val="nil"/>
              <w:bottom w:val="single" w:sz="4" w:space="0" w:color="auto"/>
              <w:right w:val="single" w:sz="4" w:space="0" w:color="auto"/>
            </w:tcBorders>
            <w:shd w:val="clear" w:color="auto" w:fill="auto"/>
            <w:noWrap/>
            <w:vAlign w:val="center"/>
          </w:tcPr>
          <w:p w14:paraId="7F8D2671" w14:textId="77777777" w:rsidR="0076454C" w:rsidRPr="006010A6" w:rsidRDefault="0076454C" w:rsidP="0076454C">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noWrap/>
            <w:vAlign w:val="center"/>
          </w:tcPr>
          <w:p w14:paraId="6508B888" w14:textId="77777777" w:rsidR="0076454C" w:rsidRPr="006010A6" w:rsidRDefault="0076454C" w:rsidP="0076454C">
            <w:pPr>
              <w:pStyle w:val="Betarp"/>
              <w:jc w:val="center"/>
            </w:pPr>
            <w:r w:rsidRPr="006010A6">
              <w:t>1</w:t>
            </w:r>
          </w:p>
        </w:tc>
        <w:tc>
          <w:tcPr>
            <w:tcW w:w="1180" w:type="dxa"/>
            <w:gridSpan w:val="2"/>
            <w:tcBorders>
              <w:top w:val="nil"/>
              <w:left w:val="nil"/>
              <w:bottom w:val="single" w:sz="4" w:space="0" w:color="auto"/>
              <w:right w:val="single" w:sz="4" w:space="0" w:color="auto"/>
            </w:tcBorders>
            <w:shd w:val="clear" w:color="auto" w:fill="auto"/>
            <w:noWrap/>
            <w:vAlign w:val="center"/>
          </w:tcPr>
          <w:p w14:paraId="1A9C206F" w14:textId="77777777" w:rsidR="0076454C" w:rsidRPr="006010A6" w:rsidRDefault="0076454C" w:rsidP="0076454C">
            <w:pPr>
              <w:pStyle w:val="Betarp"/>
              <w:rPr>
                <w:rFonts w:eastAsia="Times New Roman"/>
                <w:color w:val="FF0000"/>
                <w:lang w:eastAsia="en-US"/>
              </w:rPr>
            </w:pPr>
          </w:p>
        </w:tc>
        <w:tc>
          <w:tcPr>
            <w:tcW w:w="1101" w:type="dxa"/>
            <w:tcBorders>
              <w:top w:val="nil"/>
              <w:left w:val="nil"/>
              <w:bottom w:val="single" w:sz="4" w:space="0" w:color="auto"/>
              <w:right w:val="single" w:sz="4" w:space="0" w:color="auto"/>
            </w:tcBorders>
          </w:tcPr>
          <w:p w14:paraId="729512CB" w14:textId="77777777" w:rsidR="0076454C" w:rsidRPr="006010A6" w:rsidRDefault="0076454C" w:rsidP="0076454C">
            <w:pPr>
              <w:pStyle w:val="Betarp"/>
              <w:rPr>
                <w:rFonts w:eastAsia="Times New Roman"/>
                <w:color w:val="FF0000"/>
                <w:lang w:eastAsia="en-US"/>
              </w:rPr>
            </w:pPr>
          </w:p>
        </w:tc>
      </w:tr>
      <w:tr w:rsidR="0076454C" w:rsidRPr="006010A6" w14:paraId="43E77644" w14:textId="77777777" w:rsidTr="005C71BC">
        <w:trPr>
          <w:trHeight w:val="53"/>
          <w:jc w:val="center"/>
        </w:trPr>
        <w:tc>
          <w:tcPr>
            <w:tcW w:w="958" w:type="dxa"/>
            <w:tcBorders>
              <w:top w:val="nil"/>
              <w:left w:val="single" w:sz="4" w:space="0" w:color="auto"/>
              <w:bottom w:val="single" w:sz="4" w:space="0" w:color="auto"/>
              <w:right w:val="single" w:sz="4" w:space="0" w:color="auto"/>
            </w:tcBorders>
            <w:shd w:val="clear" w:color="auto" w:fill="auto"/>
            <w:noWrap/>
            <w:vAlign w:val="center"/>
          </w:tcPr>
          <w:p w14:paraId="5FA6F797" w14:textId="77777777" w:rsidR="0076454C" w:rsidRPr="006010A6" w:rsidRDefault="0076454C" w:rsidP="0076454C">
            <w:pPr>
              <w:pStyle w:val="Betarp"/>
              <w:jc w:val="center"/>
            </w:pPr>
            <w:r w:rsidRPr="006010A6">
              <w:t>5.3.308</w:t>
            </w:r>
          </w:p>
        </w:tc>
        <w:tc>
          <w:tcPr>
            <w:tcW w:w="5528"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23754EF3" w14:textId="77777777" w:rsidR="0076454C" w:rsidRPr="006010A6" w:rsidRDefault="0076454C" w:rsidP="0076454C">
            <w:pPr>
              <w:pStyle w:val="Betarp"/>
            </w:pPr>
            <w:r w:rsidRPr="006010A6">
              <w:t>Įžeminimo kontūro prijungimas prie atramos ir OLS plienine juosta</w:t>
            </w:r>
          </w:p>
        </w:tc>
        <w:tc>
          <w:tcPr>
            <w:tcW w:w="992" w:type="dxa"/>
            <w:tcBorders>
              <w:top w:val="nil"/>
              <w:left w:val="nil"/>
              <w:bottom w:val="single" w:sz="4" w:space="0" w:color="auto"/>
              <w:right w:val="single" w:sz="4" w:space="0" w:color="auto"/>
            </w:tcBorders>
            <w:shd w:val="clear" w:color="auto" w:fill="auto"/>
            <w:noWrap/>
            <w:vAlign w:val="center"/>
          </w:tcPr>
          <w:p w14:paraId="666273C0" w14:textId="77777777" w:rsidR="0076454C" w:rsidRPr="006010A6" w:rsidRDefault="0076454C" w:rsidP="0076454C">
            <w:pPr>
              <w:pStyle w:val="Betarp"/>
              <w:jc w:val="center"/>
            </w:pPr>
            <w:r w:rsidRPr="006010A6">
              <w:t>m</w:t>
            </w:r>
          </w:p>
        </w:tc>
        <w:tc>
          <w:tcPr>
            <w:tcW w:w="993" w:type="dxa"/>
            <w:tcBorders>
              <w:top w:val="single" w:sz="4" w:space="0" w:color="auto"/>
              <w:left w:val="nil"/>
              <w:bottom w:val="single" w:sz="4" w:space="0" w:color="auto"/>
              <w:right w:val="single" w:sz="4" w:space="0" w:color="000000"/>
            </w:tcBorders>
            <w:shd w:val="clear" w:color="auto" w:fill="auto"/>
            <w:noWrap/>
            <w:vAlign w:val="center"/>
          </w:tcPr>
          <w:p w14:paraId="69FF84C8" w14:textId="77777777" w:rsidR="0076454C" w:rsidRPr="006010A6" w:rsidRDefault="0076454C" w:rsidP="0076454C">
            <w:pPr>
              <w:pStyle w:val="Betarp"/>
              <w:jc w:val="center"/>
            </w:pPr>
            <w:r w:rsidRPr="006010A6">
              <w:t>10</w:t>
            </w:r>
          </w:p>
        </w:tc>
        <w:tc>
          <w:tcPr>
            <w:tcW w:w="1180" w:type="dxa"/>
            <w:gridSpan w:val="2"/>
            <w:tcBorders>
              <w:top w:val="nil"/>
              <w:left w:val="nil"/>
              <w:bottom w:val="single" w:sz="4" w:space="0" w:color="auto"/>
              <w:right w:val="single" w:sz="4" w:space="0" w:color="auto"/>
            </w:tcBorders>
            <w:shd w:val="clear" w:color="auto" w:fill="auto"/>
            <w:noWrap/>
            <w:vAlign w:val="center"/>
          </w:tcPr>
          <w:p w14:paraId="0A95EC6A" w14:textId="77777777" w:rsidR="0076454C" w:rsidRPr="006010A6" w:rsidRDefault="0076454C" w:rsidP="0076454C">
            <w:pPr>
              <w:pStyle w:val="Betarp"/>
              <w:rPr>
                <w:rFonts w:eastAsia="Times New Roman"/>
                <w:color w:val="FF0000"/>
                <w:lang w:eastAsia="en-US"/>
              </w:rPr>
            </w:pPr>
          </w:p>
        </w:tc>
        <w:tc>
          <w:tcPr>
            <w:tcW w:w="1101" w:type="dxa"/>
            <w:tcBorders>
              <w:top w:val="nil"/>
              <w:left w:val="nil"/>
              <w:bottom w:val="single" w:sz="4" w:space="0" w:color="auto"/>
              <w:right w:val="single" w:sz="4" w:space="0" w:color="auto"/>
            </w:tcBorders>
          </w:tcPr>
          <w:p w14:paraId="349B465F" w14:textId="77777777" w:rsidR="0076454C" w:rsidRPr="006010A6" w:rsidRDefault="0076454C" w:rsidP="0076454C">
            <w:pPr>
              <w:pStyle w:val="Betarp"/>
              <w:rPr>
                <w:rFonts w:eastAsia="Times New Roman"/>
                <w:color w:val="FF0000"/>
                <w:lang w:eastAsia="en-US"/>
              </w:rPr>
            </w:pPr>
          </w:p>
        </w:tc>
      </w:tr>
      <w:tr w:rsidR="0076454C" w:rsidRPr="006010A6" w14:paraId="4389469A" w14:textId="77777777" w:rsidTr="005C71BC">
        <w:trPr>
          <w:trHeight w:val="53"/>
          <w:jc w:val="center"/>
        </w:trPr>
        <w:tc>
          <w:tcPr>
            <w:tcW w:w="958" w:type="dxa"/>
            <w:tcBorders>
              <w:top w:val="nil"/>
              <w:left w:val="single" w:sz="4" w:space="0" w:color="auto"/>
              <w:bottom w:val="single" w:sz="4" w:space="0" w:color="auto"/>
              <w:right w:val="single" w:sz="4" w:space="0" w:color="auto"/>
            </w:tcBorders>
            <w:shd w:val="clear" w:color="auto" w:fill="auto"/>
            <w:noWrap/>
            <w:vAlign w:val="center"/>
          </w:tcPr>
          <w:p w14:paraId="21B0DAAF" w14:textId="77777777" w:rsidR="0076454C" w:rsidRPr="006010A6" w:rsidRDefault="0076454C" w:rsidP="0076454C">
            <w:pPr>
              <w:pStyle w:val="Betarp"/>
              <w:jc w:val="center"/>
            </w:pPr>
            <w:r w:rsidRPr="006010A6">
              <w:t>5.3.309</w:t>
            </w:r>
          </w:p>
        </w:tc>
        <w:tc>
          <w:tcPr>
            <w:tcW w:w="5528"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18C22619" w14:textId="77777777" w:rsidR="0076454C" w:rsidRPr="006010A6" w:rsidRDefault="0076454C" w:rsidP="0076454C">
            <w:pPr>
              <w:pStyle w:val="Betarp"/>
            </w:pPr>
            <w:r w:rsidRPr="006010A6">
              <w:t>Kabelio izoliacijos varžos matavimas</w:t>
            </w:r>
          </w:p>
        </w:tc>
        <w:tc>
          <w:tcPr>
            <w:tcW w:w="992" w:type="dxa"/>
            <w:tcBorders>
              <w:top w:val="nil"/>
              <w:left w:val="nil"/>
              <w:bottom w:val="single" w:sz="4" w:space="0" w:color="auto"/>
              <w:right w:val="single" w:sz="4" w:space="0" w:color="auto"/>
            </w:tcBorders>
            <w:shd w:val="clear" w:color="auto" w:fill="auto"/>
            <w:noWrap/>
            <w:vAlign w:val="center"/>
          </w:tcPr>
          <w:p w14:paraId="6B3C3B3C" w14:textId="77777777" w:rsidR="0076454C" w:rsidRPr="006010A6" w:rsidRDefault="0076454C" w:rsidP="0076454C">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noWrap/>
            <w:vAlign w:val="center"/>
          </w:tcPr>
          <w:p w14:paraId="00B968CF" w14:textId="77777777" w:rsidR="0076454C" w:rsidRPr="006010A6" w:rsidRDefault="0076454C" w:rsidP="0076454C">
            <w:pPr>
              <w:pStyle w:val="Betarp"/>
              <w:jc w:val="center"/>
            </w:pPr>
            <w:r w:rsidRPr="006010A6">
              <w:t>1</w:t>
            </w:r>
          </w:p>
        </w:tc>
        <w:tc>
          <w:tcPr>
            <w:tcW w:w="1180" w:type="dxa"/>
            <w:gridSpan w:val="2"/>
            <w:tcBorders>
              <w:top w:val="nil"/>
              <w:left w:val="nil"/>
              <w:bottom w:val="single" w:sz="4" w:space="0" w:color="auto"/>
              <w:right w:val="single" w:sz="4" w:space="0" w:color="auto"/>
            </w:tcBorders>
            <w:shd w:val="clear" w:color="auto" w:fill="auto"/>
            <w:noWrap/>
            <w:vAlign w:val="center"/>
          </w:tcPr>
          <w:p w14:paraId="63F671FD" w14:textId="77777777" w:rsidR="0076454C" w:rsidRPr="006010A6" w:rsidRDefault="0076454C" w:rsidP="0076454C">
            <w:pPr>
              <w:pStyle w:val="Betarp"/>
              <w:rPr>
                <w:rFonts w:eastAsia="Times New Roman"/>
                <w:color w:val="FF0000"/>
                <w:lang w:eastAsia="en-US"/>
              </w:rPr>
            </w:pPr>
          </w:p>
        </w:tc>
        <w:tc>
          <w:tcPr>
            <w:tcW w:w="1101" w:type="dxa"/>
            <w:tcBorders>
              <w:top w:val="nil"/>
              <w:left w:val="nil"/>
              <w:bottom w:val="single" w:sz="4" w:space="0" w:color="auto"/>
              <w:right w:val="single" w:sz="4" w:space="0" w:color="auto"/>
            </w:tcBorders>
          </w:tcPr>
          <w:p w14:paraId="007FD7DF" w14:textId="77777777" w:rsidR="0076454C" w:rsidRPr="006010A6" w:rsidRDefault="0076454C" w:rsidP="0076454C">
            <w:pPr>
              <w:pStyle w:val="Betarp"/>
              <w:rPr>
                <w:rFonts w:eastAsia="Times New Roman"/>
                <w:color w:val="FF0000"/>
                <w:lang w:eastAsia="en-US"/>
              </w:rPr>
            </w:pPr>
          </w:p>
        </w:tc>
      </w:tr>
      <w:tr w:rsidR="0076454C" w:rsidRPr="006010A6" w14:paraId="1544A9F7" w14:textId="77777777" w:rsidTr="005C71BC">
        <w:trPr>
          <w:trHeight w:val="53"/>
          <w:jc w:val="center"/>
        </w:trPr>
        <w:tc>
          <w:tcPr>
            <w:tcW w:w="958" w:type="dxa"/>
            <w:tcBorders>
              <w:top w:val="nil"/>
              <w:left w:val="single" w:sz="4" w:space="0" w:color="auto"/>
              <w:bottom w:val="single" w:sz="4" w:space="0" w:color="auto"/>
              <w:right w:val="single" w:sz="4" w:space="0" w:color="auto"/>
            </w:tcBorders>
            <w:shd w:val="clear" w:color="auto" w:fill="auto"/>
            <w:noWrap/>
            <w:vAlign w:val="center"/>
          </w:tcPr>
          <w:p w14:paraId="04664B75" w14:textId="77777777" w:rsidR="0076454C" w:rsidRPr="006010A6" w:rsidRDefault="0076454C" w:rsidP="0076454C">
            <w:pPr>
              <w:pStyle w:val="Betarp"/>
              <w:jc w:val="center"/>
            </w:pPr>
            <w:r w:rsidRPr="006010A6">
              <w:t>5.3.310</w:t>
            </w:r>
          </w:p>
        </w:tc>
        <w:tc>
          <w:tcPr>
            <w:tcW w:w="5528"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63696759" w14:textId="77777777" w:rsidR="0076454C" w:rsidRPr="006010A6" w:rsidRDefault="0076454C" w:rsidP="0076454C">
            <w:pPr>
              <w:pStyle w:val="Betarp"/>
            </w:pPr>
            <w:r w:rsidRPr="006010A6">
              <w:t>Grandinės fazė-nulis varžos matavimas</w:t>
            </w:r>
          </w:p>
        </w:tc>
        <w:tc>
          <w:tcPr>
            <w:tcW w:w="992" w:type="dxa"/>
            <w:tcBorders>
              <w:top w:val="nil"/>
              <w:left w:val="nil"/>
              <w:bottom w:val="single" w:sz="4" w:space="0" w:color="auto"/>
              <w:right w:val="single" w:sz="4" w:space="0" w:color="auto"/>
            </w:tcBorders>
            <w:shd w:val="clear" w:color="auto" w:fill="auto"/>
            <w:noWrap/>
            <w:vAlign w:val="center"/>
          </w:tcPr>
          <w:p w14:paraId="5DAEA2BD" w14:textId="77777777" w:rsidR="0076454C" w:rsidRPr="006010A6" w:rsidRDefault="0076454C" w:rsidP="0076454C">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noWrap/>
            <w:vAlign w:val="center"/>
          </w:tcPr>
          <w:p w14:paraId="0FA60B99" w14:textId="77777777" w:rsidR="0076454C" w:rsidRPr="006010A6" w:rsidRDefault="0076454C" w:rsidP="0076454C">
            <w:pPr>
              <w:pStyle w:val="Betarp"/>
              <w:jc w:val="center"/>
            </w:pPr>
            <w:r w:rsidRPr="006010A6">
              <w:t>1</w:t>
            </w:r>
          </w:p>
        </w:tc>
        <w:tc>
          <w:tcPr>
            <w:tcW w:w="1180" w:type="dxa"/>
            <w:gridSpan w:val="2"/>
            <w:tcBorders>
              <w:top w:val="nil"/>
              <w:left w:val="nil"/>
              <w:bottom w:val="single" w:sz="4" w:space="0" w:color="auto"/>
              <w:right w:val="single" w:sz="4" w:space="0" w:color="auto"/>
            </w:tcBorders>
            <w:shd w:val="clear" w:color="auto" w:fill="auto"/>
            <w:noWrap/>
            <w:vAlign w:val="center"/>
          </w:tcPr>
          <w:p w14:paraId="7017A560" w14:textId="77777777" w:rsidR="0076454C" w:rsidRPr="006010A6" w:rsidRDefault="0076454C" w:rsidP="0076454C">
            <w:pPr>
              <w:pStyle w:val="Betarp"/>
              <w:rPr>
                <w:rFonts w:eastAsia="Times New Roman"/>
                <w:color w:val="FF0000"/>
                <w:lang w:eastAsia="en-US"/>
              </w:rPr>
            </w:pPr>
          </w:p>
        </w:tc>
        <w:tc>
          <w:tcPr>
            <w:tcW w:w="1101" w:type="dxa"/>
            <w:tcBorders>
              <w:top w:val="nil"/>
              <w:left w:val="nil"/>
              <w:bottom w:val="single" w:sz="4" w:space="0" w:color="auto"/>
              <w:right w:val="single" w:sz="4" w:space="0" w:color="auto"/>
            </w:tcBorders>
          </w:tcPr>
          <w:p w14:paraId="563047F0" w14:textId="77777777" w:rsidR="0076454C" w:rsidRPr="006010A6" w:rsidRDefault="0076454C" w:rsidP="0076454C">
            <w:pPr>
              <w:pStyle w:val="Betarp"/>
              <w:rPr>
                <w:rFonts w:eastAsia="Times New Roman"/>
                <w:color w:val="FF0000"/>
                <w:lang w:eastAsia="en-US"/>
              </w:rPr>
            </w:pPr>
          </w:p>
        </w:tc>
      </w:tr>
      <w:tr w:rsidR="0076454C" w:rsidRPr="006010A6" w14:paraId="709AC6AD" w14:textId="77777777" w:rsidTr="005C71BC">
        <w:trPr>
          <w:trHeight w:val="53"/>
          <w:jc w:val="center"/>
        </w:trPr>
        <w:tc>
          <w:tcPr>
            <w:tcW w:w="958" w:type="dxa"/>
            <w:tcBorders>
              <w:top w:val="nil"/>
              <w:left w:val="single" w:sz="4" w:space="0" w:color="auto"/>
              <w:bottom w:val="single" w:sz="4" w:space="0" w:color="auto"/>
              <w:right w:val="single" w:sz="4" w:space="0" w:color="auto"/>
            </w:tcBorders>
            <w:shd w:val="clear" w:color="auto" w:fill="auto"/>
            <w:noWrap/>
            <w:vAlign w:val="center"/>
          </w:tcPr>
          <w:p w14:paraId="0639322A" w14:textId="77777777" w:rsidR="0076454C" w:rsidRPr="006010A6" w:rsidRDefault="0076454C" w:rsidP="0076454C">
            <w:pPr>
              <w:pStyle w:val="Betarp"/>
              <w:jc w:val="center"/>
            </w:pPr>
            <w:r w:rsidRPr="006010A6">
              <w:t>5.3.311</w:t>
            </w:r>
          </w:p>
        </w:tc>
        <w:tc>
          <w:tcPr>
            <w:tcW w:w="5528"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5B462908" w14:textId="77777777" w:rsidR="0076454C" w:rsidRPr="006010A6" w:rsidRDefault="0076454C" w:rsidP="0076454C">
            <w:pPr>
              <w:pStyle w:val="Betarp"/>
            </w:pPr>
            <w:r w:rsidRPr="006010A6">
              <w:t>Grunto išlyginimas</w:t>
            </w:r>
          </w:p>
        </w:tc>
        <w:tc>
          <w:tcPr>
            <w:tcW w:w="992" w:type="dxa"/>
            <w:tcBorders>
              <w:top w:val="nil"/>
              <w:left w:val="nil"/>
              <w:bottom w:val="single" w:sz="4" w:space="0" w:color="auto"/>
              <w:right w:val="single" w:sz="4" w:space="0" w:color="auto"/>
            </w:tcBorders>
            <w:shd w:val="clear" w:color="auto" w:fill="auto"/>
            <w:noWrap/>
            <w:vAlign w:val="center"/>
          </w:tcPr>
          <w:p w14:paraId="2DA10574" w14:textId="77777777" w:rsidR="0076454C" w:rsidRPr="006010A6" w:rsidRDefault="0076454C" w:rsidP="0076454C">
            <w:pPr>
              <w:pStyle w:val="Betarp"/>
              <w:jc w:val="center"/>
            </w:pPr>
            <w:r w:rsidRPr="006010A6">
              <w:t>m</w:t>
            </w:r>
            <w:r w:rsidRPr="006010A6">
              <w:rPr>
                <w:vertAlign w:val="superscript"/>
              </w:rPr>
              <w:t>2</w:t>
            </w:r>
          </w:p>
        </w:tc>
        <w:tc>
          <w:tcPr>
            <w:tcW w:w="993" w:type="dxa"/>
            <w:tcBorders>
              <w:top w:val="single" w:sz="4" w:space="0" w:color="auto"/>
              <w:left w:val="nil"/>
              <w:bottom w:val="single" w:sz="4" w:space="0" w:color="auto"/>
              <w:right w:val="single" w:sz="4" w:space="0" w:color="000000"/>
            </w:tcBorders>
            <w:shd w:val="clear" w:color="auto" w:fill="auto"/>
            <w:noWrap/>
            <w:vAlign w:val="center"/>
          </w:tcPr>
          <w:p w14:paraId="155AFC0C" w14:textId="77777777" w:rsidR="0076454C" w:rsidRPr="006010A6" w:rsidRDefault="0076454C" w:rsidP="0076454C">
            <w:pPr>
              <w:pStyle w:val="Betarp"/>
              <w:jc w:val="center"/>
            </w:pPr>
            <w:r w:rsidRPr="006010A6">
              <w:t>1</w:t>
            </w:r>
          </w:p>
        </w:tc>
        <w:tc>
          <w:tcPr>
            <w:tcW w:w="1180" w:type="dxa"/>
            <w:gridSpan w:val="2"/>
            <w:tcBorders>
              <w:top w:val="nil"/>
              <w:left w:val="nil"/>
              <w:bottom w:val="single" w:sz="4" w:space="0" w:color="auto"/>
              <w:right w:val="single" w:sz="4" w:space="0" w:color="auto"/>
            </w:tcBorders>
            <w:shd w:val="clear" w:color="auto" w:fill="auto"/>
            <w:noWrap/>
            <w:vAlign w:val="center"/>
          </w:tcPr>
          <w:p w14:paraId="5E842815" w14:textId="77777777" w:rsidR="0076454C" w:rsidRPr="006010A6" w:rsidRDefault="0076454C" w:rsidP="0076454C">
            <w:pPr>
              <w:pStyle w:val="Betarp"/>
              <w:rPr>
                <w:rFonts w:eastAsia="Times New Roman"/>
                <w:color w:val="FF0000"/>
                <w:lang w:eastAsia="en-US"/>
              </w:rPr>
            </w:pPr>
          </w:p>
        </w:tc>
        <w:tc>
          <w:tcPr>
            <w:tcW w:w="1101" w:type="dxa"/>
            <w:tcBorders>
              <w:top w:val="nil"/>
              <w:left w:val="nil"/>
              <w:bottom w:val="single" w:sz="4" w:space="0" w:color="auto"/>
              <w:right w:val="single" w:sz="4" w:space="0" w:color="auto"/>
            </w:tcBorders>
          </w:tcPr>
          <w:p w14:paraId="0F0291A9" w14:textId="77777777" w:rsidR="0076454C" w:rsidRPr="006010A6" w:rsidRDefault="0076454C" w:rsidP="0076454C">
            <w:pPr>
              <w:pStyle w:val="Betarp"/>
              <w:rPr>
                <w:rFonts w:eastAsia="Times New Roman"/>
                <w:color w:val="FF0000"/>
                <w:lang w:eastAsia="en-US"/>
              </w:rPr>
            </w:pPr>
          </w:p>
        </w:tc>
      </w:tr>
      <w:tr w:rsidR="0076454C" w:rsidRPr="006010A6" w14:paraId="620865AC" w14:textId="77777777" w:rsidTr="005C71BC">
        <w:trPr>
          <w:trHeight w:val="53"/>
          <w:jc w:val="center"/>
        </w:trPr>
        <w:tc>
          <w:tcPr>
            <w:tcW w:w="958" w:type="dxa"/>
            <w:tcBorders>
              <w:top w:val="nil"/>
              <w:left w:val="single" w:sz="4" w:space="0" w:color="auto"/>
              <w:bottom w:val="single" w:sz="4" w:space="0" w:color="auto"/>
              <w:right w:val="single" w:sz="4" w:space="0" w:color="auto"/>
            </w:tcBorders>
            <w:shd w:val="clear" w:color="auto" w:fill="auto"/>
            <w:noWrap/>
            <w:vAlign w:val="center"/>
          </w:tcPr>
          <w:p w14:paraId="7CC4C338" w14:textId="77777777" w:rsidR="0076454C" w:rsidRPr="006010A6" w:rsidRDefault="0076454C" w:rsidP="0076454C">
            <w:pPr>
              <w:pStyle w:val="Betarp"/>
              <w:jc w:val="center"/>
            </w:pPr>
            <w:r w:rsidRPr="006010A6">
              <w:t>5.3.312</w:t>
            </w:r>
          </w:p>
        </w:tc>
        <w:tc>
          <w:tcPr>
            <w:tcW w:w="5528"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23823C99" w14:textId="77777777" w:rsidR="0076454C" w:rsidRPr="006010A6" w:rsidRDefault="0076454C" w:rsidP="0076454C">
            <w:pPr>
              <w:pStyle w:val="Betarp"/>
            </w:pPr>
            <w:r w:rsidRPr="006010A6">
              <w:t>Grunto tankinimas</w:t>
            </w:r>
          </w:p>
        </w:tc>
        <w:tc>
          <w:tcPr>
            <w:tcW w:w="992" w:type="dxa"/>
            <w:tcBorders>
              <w:top w:val="nil"/>
              <w:left w:val="nil"/>
              <w:bottom w:val="single" w:sz="4" w:space="0" w:color="auto"/>
              <w:right w:val="single" w:sz="4" w:space="0" w:color="auto"/>
            </w:tcBorders>
            <w:shd w:val="clear" w:color="auto" w:fill="auto"/>
            <w:noWrap/>
            <w:vAlign w:val="center"/>
          </w:tcPr>
          <w:p w14:paraId="565B79CB" w14:textId="77777777" w:rsidR="0076454C" w:rsidRPr="006010A6" w:rsidRDefault="0076454C" w:rsidP="0076454C">
            <w:pPr>
              <w:pStyle w:val="Betarp"/>
              <w:jc w:val="center"/>
            </w:pPr>
            <w:r w:rsidRPr="006010A6">
              <w:t>m</w:t>
            </w:r>
            <w:r w:rsidRPr="006010A6">
              <w:rPr>
                <w:vertAlign w:val="superscript"/>
              </w:rPr>
              <w:t>3</w:t>
            </w:r>
          </w:p>
        </w:tc>
        <w:tc>
          <w:tcPr>
            <w:tcW w:w="993" w:type="dxa"/>
            <w:tcBorders>
              <w:top w:val="single" w:sz="4" w:space="0" w:color="auto"/>
              <w:left w:val="nil"/>
              <w:bottom w:val="single" w:sz="4" w:space="0" w:color="auto"/>
              <w:right w:val="single" w:sz="4" w:space="0" w:color="000000"/>
            </w:tcBorders>
            <w:shd w:val="clear" w:color="auto" w:fill="auto"/>
            <w:noWrap/>
            <w:vAlign w:val="center"/>
          </w:tcPr>
          <w:p w14:paraId="0E5C5424" w14:textId="77777777" w:rsidR="0076454C" w:rsidRPr="006010A6" w:rsidRDefault="0076454C" w:rsidP="0076454C">
            <w:pPr>
              <w:pStyle w:val="Betarp"/>
              <w:jc w:val="center"/>
            </w:pPr>
            <w:r w:rsidRPr="006010A6">
              <w:t>0,4</w:t>
            </w:r>
          </w:p>
        </w:tc>
        <w:tc>
          <w:tcPr>
            <w:tcW w:w="1180" w:type="dxa"/>
            <w:gridSpan w:val="2"/>
            <w:tcBorders>
              <w:top w:val="nil"/>
              <w:left w:val="nil"/>
              <w:bottom w:val="single" w:sz="4" w:space="0" w:color="auto"/>
              <w:right w:val="single" w:sz="4" w:space="0" w:color="auto"/>
            </w:tcBorders>
            <w:shd w:val="clear" w:color="auto" w:fill="auto"/>
            <w:noWrap/>
            <w:vAlign w:val="center"/>
          </w:tcPr>
          <w:p w14:paraId="07149211" w14:textId="77777777" w:rsidR="0076454C" w:rsidRPr="006010A6" w:rsidRDefault="0076454C" w:rsidP="0076454C">
            <w:pPr>
              <w:pStyle w:val="Betarp"/>
              <w:rPr>
                <w:rFonts w:eastAsia="Times New Roman"/>
                <w:color w:val="FF0000"/>
                <w:lang w:eastAsia="en-US"/>
              </w:rPr>
            </w:pPr>
          </w:p>
        </w:tc>
        <w:tc>
          <w:tcPr>
            <w:tcW w:w="1101" w:type="dxa"/>
            <w:tcBorders>
              <w:top w:val="nil"/>
              <w:left w:val="nil"/>
              <w:bottom w:val="single" w:sz="4" w:space="0" w:color="auto"/>
              <w:right w:val="single" w:sz="4" w:space="0" w:color="auto"/>
            </w:tcBorders>
          </w:tcPr>
          <w:p w14:paraId="3B34575D" w14:textId="77777777" w:rsidR="0076454C" w:rsidRPr="006010A6" w:rsidRDefault="0076454C" w:rsidP="0076454C">
            <w:pPr>
              <w:pStyle w:val="Betarp"/>
              <w:rPr>
                <w:rFonts w:eastAsia="Times New Roman"/>
                <w:color w:val="FF0000"/>
                <w:lang w:eastAsia="en-US"/>
              </w:rPr>
            </w:pPr>
          </w:p>
        </w:tc>
      </w:tr>
      <w:tr w:rsidR="0076454C" w:rsidRPr="006010A6" w14:paraId="69B6EE9A" w14:textId="77777777" w:rsidTr="005C71BC">
        <w:trPr>
          <w:trHeight w:val="53"/>
          <w:jc w:val="center"/>
        </w:trPr>
        <w:tc>
          <w:tcPr>
            <w:tcW w:w="958" w:type="dxa"/>
            <w:tcBorders>
              <w:top w:val="nil"/>
              <w:left w:val="single" w:sz="4" w:space="0" w:color="auto"/>
              <w:bottom w:val="single" w:sz="4" w:space="0" w:color="auto"/>
              <w:right w:val="single" w:sz="4" w:space="0" w:color="auto"/>
            </w:tcBorders>
            <w:shd w:val="clear" w:color="auto" w:fill="auto"/>
            <w:noWrap/>
            <w:vAlign w:val="center"/>
          </w:tcPr>
          <w:p w14:paraId="77315DFC" w14:textId="77777777" w:rsidR="0076454C" w:rsidRPr="006010A6" w:rsidRDefault="0076454C" w:rsidP="0076454C">
            <w:pPr>
              <w:pStyle w:val="Betarp"/>
              <w:jc w:val="center"/>
            </w:pPr>
            <w:r w:rsidRPr="006010A6">
              <w:t>5.3.313</w:t>
            </w:r>
          </w:p>
        </w:tc>
        <w:tc>
          <w:tcPr>
            <w:tcW w:w="5528"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3BEF78F8" w14:textId="77777777" w:rsidR="0076454C" w:rsidRPr="006010A6" w:rsidRDefault="0076454C" w:rsidP="0076454C">
            <w:pPr>
              <w:pStyle w:val="Betarp"/>
            </w:pPr>
            <w:r w:rsidRPr="006010A6">
              <w:t>Žolės užsėjimas</w:t>
            </w:r>
          </w:p>
        </w:tc>
        <w:tc>
          <w:tcPr>
            <w:tcW w:w="992" w:type="dxa"/>
            <w:tcBorders>
              <w:top w:val="nil"/>
              <w:left w:val="nil"/>
              <w:bottom w:val="single" w:sz="4" w:space="0" w:color="auto"/>
              <w:right w:val="single" w:sz="4" w:space="0" w:color="auto"/>
            </w:tcBorders>
            <w:shd w:val="clear" w:color="auto" w:fill="auto"/>
            <w:noWrap/>
            <w:vAlign w:val="center"/>
          </w:tcPr>
          <w:p w14:paraId="6D0095A3" w14:textId="77777777" w:rsidR="0076454C" w:rsidRPr="006010A6" w:rsidRDefault="0076454C" w:rsidP="0076454C">
            <w:pPr>
              <w:pStyle w:val="Betarp"/>
              <w:jc w:val="center"/>
            </w:pPr>
            <w:r w:rsidRPr="006010A6">
              <w:t>m</w:t>
            </w:r>
            <w:r w:rsidRPr="006010A6">
              <w:rPr>
                <w:vertAlign w:val="superscript"/>
              </w:rPr>
              <w:t>2</w:t>
            </w:r>
          </w:p>
        </w:tc>
        <w:tc>
          <w:tcPr>
            <w:tcW w:w="993" w:type="dxa"/>
            <w:tcBorders>
              <w:top w:val="single" w:sz="4" w:space="0" w:color="auto"/>
              <w:left w:val="nil"/>
              <w:bottom w:val="single" w:sz="4" w:space="0" w:color="auto"/>
              <w:right w:val="single" w:sz="4" w:space="0" w:color="000000"/>
            </w:tcBorders>
            <w:shd w:val="clear" w:color="auto" w:fill="auto"/>
            <w:noWrap/>
            <w:vAlign w:val="center"/>
          </w:tcPr>
          <w:p w14:paraId="4A797C5C" w14:textId="77777777" w:rsidR="0076454C" w:rsidRPr="006010A6" w:rsidRDefault="0076454C" w:rsidP="0076454C">
            <w:pPr>
              <w:pStyle w:val="Betarp"/>
              <w:jc w:val="center"/>
            </w:pPr>
            <w:r w:rsidRPr="006010A6">
              <w:t>1</w:t>
            </w:r>
          </w:p>
        </w:tc>
        <w:tc>
          <w:tcPr>
            <w:tcW w:w="1180" w:type="dxa"/>
            <w:gridSpan w:val="2"/>
            <w:tcBorders>
              <w:top w:val="nil"/>
              <w:left w:val="nil"/>
              <w:bottom w:val="single" w:sz="4" w:space="0" w:color="auto"/>
              <w:right w:val="single" w:sz="4" w:space="0" w:color="auto"/>
            </w:tcBorders>
            <w:shd w:val="clear" w:color="auto" w:fill="auto"/>
            <w:noWrap/>
            <w:vAlign w:val="center"/>
          </w:tcPr>
          <w:p w14:paraId="31A4AFDD" w14:textId="77777777" w:rsidR="0076454C" w:rsidRPr="006010A6" w:rsidRDefault="0076454C" w:rsidP="0076454C">
            <w:pPr>
              <w:pStyle w:val="Betarp"/>
              <w:rPr>
                <w:rFonts w:eastAsia="Times New Roman"/>
                <w:color w:val="FF0000"/>
                <w:lang w:eastAsia="en-US"/>
              </w:rPr>
            </w:pPr>
          </w:p>
        </w:tc>
        <w:tc>
          <w:tcPr>
            <w:tcW w:w="1101" w:type="dxa"/>
            <w:tcBorders>
              <w:top w:val="nil"/>
              <w:left w:val="nil"/>
              <w:bottom w:val="single" w:sz="4" w:space="0" w:color="auto"/>
              <w:right w:val="single" w:sz="4" w:space="0" w:color="auto"/>
            </w:tcBorders>
          </w:tcPr>
          <w:p w14:paraId="15FB6DFB" w14:textId="77777777" w:rsidR="0076454C" w:rsidRPr="006010A6" w:rsidRDefault="0076454C" w:rsidP="0076454C">
            <w:pPr>
              <w:pStyle w:val="Betarp"/>
              <w:rPr>
                <w:rFonts w:eastAsia="Times New Roman"/>
                <w:color w:val="FF0000"/>
                <w:lang w:eastAsia="en-US"/>
              </w:rPr>
            </w:pPr>
          </w:p>
        </w:tc>
      </w:tr>
      <w:tr w:rsidR="0076454C" w:rsidRPr="006010A6" w14:paraId="3E2FB4AD" w14:textId="77777777" w:rsidTr="005C71BC">
        <w:trPr>
          <w:trHeight w:val="53"/>
          <w:jc w:val="center"/>
        </w:trPr>
        <w:tc>
          <w:tcPr>
            <w:tcW w:w="958" w:type="dxa"/>
            <w:tcBorders>
              <w:top w:val="nil"/>
              <w:left w:val="single" w:sz="4" w:space="0" w:color="auto"/>
              <w:bottom w:val="single" w:sz="4" w:space="0" w:color="auto"/>
              <w:right w:val="single" w:sz="4" w:space="0" w:color="auto"/>
            </w:tcBorders>
            <w:shd w:val="clear" w:color="auto" w:fill="auto"/>
            <w:noWrap/>
            <w:vAlign w:val="center"/>
          </w:tcPr>
          <w:p w14:paraId="29EC8188" w14:textId="77777777" w:rsidR="0076454C" w:rsidRPr="006010A6" w:rsidRDefault="0076454C" w:rsidP="0076454C">
            <w:pPr>
              <w:pStyle w:val="Betarp"/>
              <w:jc w:val="center"/>
            </w:pPr>
            <w:r w:rsidRPr="006010A6">
              <w:t>5.3.314</w:t>
            </w:r>
          </w:p>
        </w:tc>
        <w:tc>
          <w:tcPr>
            <w:tcW w:w="5528"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71321459" w14:textId="77777777" w:rsidR="0076454C" w:rsidRPr="006010A6" w:rsidRDefault="0076454C" w:rsidP="0076454C">
            <w:pPr>
              <w:pStyle w:val="Betarp"/>
            </w:pPr>
            <w:r w:rsidRPr="006010A6">
              <w:t>Kabelių markiravimas</w:t>
            </w:r>
          </w:p>
        </w:tc>
        <w:tc>
          <w:tcPr>
            <w:tcW w:w="992" w:type="dxa"/>
            <w:tcBorders>
              <w:top w:val="nil"/>
              <w:left w:val="nil"/>
              <w:bottom w:val="single" w:sz="4" w:space="0" w:color="auto"/>
              <w:right w:val="single" w:sz="4" w:space="0" w:color="auto"/>
            </w:tcBorders>
            <w:shd w:val="clear" w:color="auto" w:fill="auto"/>
            <w:noWrap/>
            <w:vAlign w:val="center"/>
          </w:tcPr>
          <w:p w14:paraId="29438149" w14:textId="77777777" w:rsidR="0076454C" w:rsidRPr="006010A6" w:rsidRDefault="0076454C" w:rsidP="0076454C">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noWrap/>
            <w:vAlign w:val="center"/>
          </w:tcPr>
          <w:p w14:paraId="1DC3972D" w14:textId="77777777" w:rsidR="0076454C" w:rsidRPr="006010A6" w:rsidRDefault="0076454C" w:rsidP="0076454C">
            <w:pPr>
              <w:pStyle w:val="Betarp"/>
              <w:jc w:val="center"/>
            </w:pPr>
            <w:r w:rsidRPr="006010A6">
              <w:t>2</w:t>
            </w:r>
          </w:p>
        </w:tc>
        <w:tc>
          <w:tcPr>
            <w:tcW w:w="1180" w:type="dxa"/>
            <w:gridSpan w:val="2"/>
            <w:tcBorders>
              <w:top w:val="nil"/>
              <w:left w:val="nil"/>
              <w:bottom w:val="single" w:sz="4" w:space="0" w:color="auto"/>
              <w:right w:val="single" w:sz="4" w:space="0" w:color="auto"/>
            </w:tcBorders>
            <w:shd w:val="clear" w:color="auto" w:fill="auto"/>
            <w:noWrap/>
            <w:vAlign w:val="center"/>
          </w:tcPr>
          <w:p w14:paraId="738B6206" w14:textId="77777777" w:rsidR="0076454C" w:rsidRPr="006010A6" w:rsidRDefault="0076454C" w:rsidP="0076454C">
            <w:pPr>
              <w:pStyle w:val="Betarp"/>
              <w:rPr>
                <w:rFonts w:eastAsia="Times New Roman"/>
                <w:color w:val="FF0000"/>
                <w:lang w:eastAsia="en-US"/>
              </w:rPr>
            </w:pPr>
          </w:p>
        </w:tc>
        <w:tc>
          <w:tcPr>
            <w:tcW w:w="1101" w:type="dxa"/>
            <w:tcBorders>
              <w:top w:val="nil"/>
              <w:left w:val="nil"/>
              <w:bottom w:val="single" w:sz="4" w:space="0" w:color="auto"/>
              <w:right w:val="single" w:sz="4" w:space="0" w:color="auto"/>
            </w:tcBorders>
          </w:tcPr>
          <w:p w14:paraId="453C87BA" w14:textId="77777777" w:rsidR="0076454C" w:rsidRPr="006010A6" w:rsidRDefault="0076454C" w:rsidP="0076454C">
            <w:pPr>
              <w:pStyle w:val="Betarp"/>
              <w:rPr>
                <w:rFonts w:eastAsia="Times New Roman"/>
                <w:color w:val="FF0000"/>
                <w:lang w:eastAsia="en-US"/>
              </w:rPr>
            </w:pPr>
          </w:p>
        </w:tc>
      </w:tr>
      <w:tr w:rsidR="0076454C" w:rsidRPr="006010A6" w14:paraId="12624110" w14:textId="77777777" w:rsidTr="005C71BC">
        <w:trPr>
          <w:trHeight w:val="53"/>
          <w:jc w:val="center"/>
        </w:trPr>
        <w:tc>
          <w:tcPr>
            <w:tcW w:w="958" w:type="dxa"/>
            <w:tcBorders>
              <w:top w:val="nil"/>
              <w:left w:val="single" w:sz="4" w:space="0" w:color="auto"/>
              <w:bottom w:val="single" w:sz="4" w:space="0" w:color="auto"/>
              <w:right w:val="single" w:sz="4" w:space="0" w:color="auto"/>
            </w:tcBorders>
            <w:shd w:val="clear" w:color="auto" w:fill="auto"/>
            <w:noWrap/>
            <w:vAlign w:val="center"/>
          </w:tcPr>
          <w:p w14:paraId="47331CFA" w14:textId="77777777" w:rsidR="0076454C" w:rsidRPr="006010A6" w:rsidRDefault="0076454C" w:rsidP="0076454C">
            <w:pPr>
              <w:pStyle w:val="Betarp"/>
              <w:jc w:val="center"/>
            </w:pPr>
            <w:r w:rsidRPr="006010A6">
              <w:t>5.3.315</w:t>
            </w:r>
          </w:p>
        </w:tc>
        <w:tc>
          <w:tcPr>
            <w:tcW w:w="5528"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0EEB6B47" w14:textId="77777777" w:rsidR="0076454C" w:rsidRPr="006010A6" w:rsidRDefault="0076454C" w:rsidP="0076454C">
            <w:pPr>
              <w:pStyle w:val="Betarp"/>
            </w:pPr>
            <w:r w:rsidRPr="006010A6">
              <w:t>Vamzdžių galų užsandarinimas</w:t>
            </w:r>
          </w:p>
        </w:tc>
        <w:tc>
          <w:tcPr>
            <w:tcW w:w="992" w:type="dxa"/>
            <w:tcBorders>
              <w:top w:val="nil"/>
              <w:left w:val="nil"/>
              <w:bottom w:val="single" w:sz="4" w:space="0" w:color="auto"/>
              <w:right w:val="single" w:sz="4" w:space="0" w:color="auto"/>
            </w:tcBorders>
            <w:shd w:val="clear" w:color="auto" w:fill="auto"/>
            <w:noWrap/>
            <w:vAlign w:val="center"/>
          </w:tcPr>
          <w:p w14:paraId="787F4F11" w14:textId="77777777" w:rsidR="0076454C" w:rsidRPr="006010A6" w:rsidRDefault="0076454C" w:rsidP="0076454C">
            <w:pPr>
              <w:pStyle w:val="Betarp"/>
              <w:jc w:val="center"/>
            </w:pPr>
            <w:r w:rsidRPr="006010A6">
              <w:t>vnt.</w:t>
            </w:r>
          </w:p>
        </w:tc>
        <w:tc>
          <w:tcPr>
            <w:tcW w:w="993" w:type="dxa"/>
            <w:tcBorders>
              <w:top w:val="single" w:sz="4" w:space="0" w:color="auto"/>
              <w:left w:val="nil"/>
              <w:bottom w:val="single" w:sz="4" w:space="0" w:color="auto"/>
              <w:right w:val="single" w:sz="4" w:space="0" w:color="000000"/>
            </w:tcBorders>
            <w:shd w:val="clear" w:color="auto" w:fill="auto"/>
            <w:noWrap/>
            <w:vAlign w:val="center"/>
          </w:tcPr>
          <w:p w14:paraId="47093BEE" w14:textId="77777777" w:rsidR="0076454C" w:rsidRPr="006010A6" w:rsidRDefault="0076454C" w:rsidP="0076454C">
            <w:pPr>
              <w:pStyle w:val="Betarp"/>
              <w:jc w:val="center"/>
            </w:pPr>
            <w:r w:rsidRPr="006010A6">
              <w:t>2</w:t>
            </w:r>
          </w:p>
        </w:tc>
        <w:tc>
          <w:tcPr>
            <w:tcW w:w="1180" w:type="dxa"/>
            <w:gridSpan w:val="2"/>
            <w:tcBorders>
              <w:top w:val="nil"/>
              <w:left w:val="nil"/>
              <w:bottom w:val="single" w:sz="4" w:space="0" w:color="auto"/>
              <w:right w:val="single" w:sz="4" w:space="0" w:color="auto"/>
            </w:tcBorders>
            <w:shd w:val="clear" w:color="auto" w:fill="auto"/>
            <w:noWrap/>
            <w:vAlign w:val="center"/>
          </w:tcPr>
          <w:p w14:paraId="484D03EF" w14:textId="77777777" w:rsidR="0076454C" w:rsidRPr="006010A6" w:rsidRDefault="0076454C" w:rsidP="0076454C">
            <w:pPr>
              <w:pStyle w:val="Betarp"/>
              <w:rPr>
                <w:rFonts w:eastAsia="Times New Roman"/>
                <w:color w:val="FF0000"/>
                <w:lang w:eastAsia="en-US"/>
              </w:rPr>
            </w:pPr>
          </w:p>
        </w:tc>
        <w:tc>
          <w:tcPr>
            <w:tcW w:w="1101" w:type="dxa"/>
            <w:tcBorders>
              <w:top w:val="nil"/>
              <w:left w:val="nil"/>
              <w:bottom w:val="single" w:sz="4" w:space="0" w:color="auto"/>
              <w:right w:val="single" w:sz="4" w:space="0" w:color="auto"/>
            </w:tcBorders>
          </w:tcPr>
          <w:p w14:paraId="4D9CC5EF" w14:textId="77777777" w:rsidR="0076454C" w:rsidRPr="006010A6" w:rsidRDefault="0076454C" w:rsidP="0076454C">
            <w:pPr>
              <w:pStyle w:val="Betarp"/>
              <w:rPr>
                <w:rFonts w:eastAsia="Times New Roman"/>
                <w:color w:val="FF0000"/>
                <w:lang w:eastAsia="en-US"/>
              </w:rPr>
            </w:pPr>
          </w:p>
        </w:tc>
      </w:tr>
      <w:tr w:rsidR="0076454C" w:rsidRPr="006010A6" w14:paraId="77878C0A" w14:textId="77777777" w:rsidTr="005C71BC">
        <w:trPr>
          <w:trHeight w:val="53"/>
          <w:jc w:val="center"/>
        </w:trPr>
        <w:tc>
          <w:tcPr>
            <w:tcW w:w="958" w:type="dxa"/>
            <w:tcBorders>
              <w:top w:val="nil"/>
              <w:left w:val="single" w:sz="4" w:space="0" w:color="auto"/>
              <w:bottom w:val="single" w:sz="4" w:space="0" w:color="auto"/>
              <w:right w:val="single" w:sz="4" w:space="0" w:color="auto"/>
            </w:tcBorders>
            <w:shd w:val="clear" w:color="auto" w:fill="auto"/>
            <w:noWrap/>
            <w:vAlign w:val="center"/>
          </w:tcPr>
          <w:p w14:paraId="5E66B11E" w14:textId="77777777" w:rsidR="0076454C" w:rsidRPr="006010A6" w:rsidRDefault="0076454C" w:rsidP="0076454C">
            <w:pPr>
              <w:pStyle w:val="Betarp"/>
              <w:jc w:val="center"/>
            </w:pPr>
            <w:r w:rsidRPr="006010A6">
              <w:t>5.3.316</w:t>
            </w:r>
          </w:p>
        </w:tc>
        <w:tc>
          <w:tcPr>
            <w:tcW w:w="5528"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24A5AF7B" w14:textId="77777777" w:rsidR="0076454C" w:rsidRPr="006010A6" w:rsidRDefault="0076454C" w:rsidP="0076454C">
            <w:pPr>
              <w:pStyle w:val="Betarp"/>
            </w:pPr>
            <w:r w:rsidRPr="006010A6">
              <w:t>10 kV kabeliai plastikine izoliacija, skirti kloti žemėje, patalpose ir atvirame ore:</w:t>
            </w:r>
          </w:p>
          <w:p w14:paraId="0349C486" w14:textId="77777777" w:rsidR="0076454C" w:rsidRPr="006010A6" w:rsidRDefault="0076454C" w:rsidP="0076454C">
            <w:pPr>
              <w:pStyle w:val="Betarp"/>
            </w:pPr>
            <w:r w:rsidRPr="006010A6">
              <w:t>-Laidininkų gyslų - 3;</w:t>
            </w:r>
          </w:p>
          <w:p w14:paraId="4004FD0E" w14:textId="77777777" w:rsidR="0076454C" w:rsidRPr="006010A6" w:rsidRDefault="0076454C" w:rsidP="0076454C">
            <w:pPr>
              <w:pStyle w:val="Betarp"/>
            </w:pPr>
            <w:r w:rsidRPr="006010A6">
              <w:t>-Laidininkas – atkaitintas aliuminis;</w:t>
            </w:r>
          </w:p>
          <w:p w14:paraId="1A6CDAA8" w14:textId="77777777" w:rsidR="0076454C" w:rsidRPr="006010A6" w:rsidRDefault="0076454C" w:rsidP="0076454C">
            <w:pPr>
              <w:pStyle w:val="Betarp"/>
            </w:pPr>
            <w:r w:rsidRPr="006010A6">
              <w:t>-Apsaugos sluoksnis tarp gyslų izoliacijos ir išorinio apvalkalo- užpildas;</w:t>
            </w:r>
          </w:p>
          <w:p w14:paraId="5D0D1DF8" w14:textId="77777777" w:rsidR="0076454C" w:rsidRPr="006010A6" w:rsidRDefault="0076454C" w:rsidP="0076454C">
            <w:pPr>
              <w:pStyle w:val="Betarp"/>
            </w:pPr>
            <w:r w:rsidRPr="006010A6">
              <w:t>-Laidininko skerspjūvio plotas - 120mm2,</w:t>
            </w:r>
          </w:p>
        </w:tc>
        <w:tc>
          <w:tcPr>
            <w:tcW w:w="992" w:type="dxa"/>
            <w:tcBorders>
              <w:top w:val="nil"/>
              <w:left w:val="nil"/>
              <w:bottom w:val="single" w:sz="4" w:space="0" w:color="auto"/>
              <w:right w:val="single" w:sz="4" w:space="0" w:color="auto"/>
            </w:tcBorders>
            <w:shd w:val="clear" w:color="auto" w:fill="auto"/>
            <w:noWrap/>
            <w:vAlign w:val="center"/>
          </w:tcPr>
          <w:p w14:paraId="5B43A31C" w14:textId="77777777" w:rsidR="0076454C" w:rsidRPr="006010A6" w:rsidRDefault="0076454C" w:rsidP="0076454C">
            <w:pPr>
              <w:pStyle w:val="Betarp"/>
            </w:pPr>
            <w:r w:rsidRPr="006010A6">
              <w:t>m</w:t>
            </w:r>
          </w:p>
        </w:tc>
        <w:tc>
          <w:tcPr>
            <w:tcW w:w="993" w:type="dxa"/>
            <w:tcBorders>
              <w:top w:val="single" w:sz="4" w:space="0" w:color="auto"/>
              <w:left w:val="nil"/>
              <w:bottom w:val="single" w:sz="4" w:space="0" w:color="auto"/>
              <w:right w:val="single" w:sz="4" w:space="0" w:color="000000"/>
            </w:tcBorders>
            <w:shd w:val="clear" w:color="auto" w:fill="auto"/>
            <w:noWrap/>
            <w:vAlign w:val="center"/>
          </w:tcPr>
          <w:p w14:paraId="4CD55837" w14:textId="77777777" w:rsidR="0076454C" w:rsidRPr="006010A6" w:rsidRDefault="0076454C" w:rsidP="0076454C">
            <w:pPr>
              <w:pStyle w:val="Betarp"/>
            </w:pPr>
            <w:r w:rsidRPr="006010A6">
              <w:t>17</w:t>
            </w:r>
          </w:p>
        </w:tc>
        <w:tc>
          <w:tcPr>
            <w:tcW w:w="1180" w:type="dxa"/>
            <w:gridSpan w:val="2"/>
            <w:tcBorders>
              <w:top w:val="nil"/>
              <w:left w:val="nil"/>
              <w:bottom w:val="single" w:sz="4" w:space="0" w:color="auto"/>
              <w:right w:val="single" w:sz="4" w:space="0" w:color="auto"/>
            </w:tcBorders>
            <w:shd w:val="clear" w:color="auto" w:fill="auto"/>
            <w:noWrap/>
            <w:vAlign w:val="center"/>
          </w:tcPr>
          <w:p w14:paraId="2FA6172A" w14:textId="77777777" w:rsidR="0076454C" w:rsidRPr="006010A6" w:rsidRDefault="0076454C" w:rsidP="0076454C">
            <w:pPr>
              <w:pStyle w:val="Betarp"/>
              <w:rPr>
                <w:rFonts w:eastAsia="Times New Roman"/>
                <w:color w:val="FF0000"/>
                <w:lang w:eastAsia="en-US"/>
              </w:rPr>
            </w:pPr>
          </w:p>
        </w:tc>
        <w:tc>
          <w:tcPr>
            <w:tcW w:w="1101" w:type="dxa"/>
            <w:tcBorders>
              <w:top w:val="nil"/>
              <w:left w:val="nil"/>
              <w:bottom w:val="single" w:sz="4" w:space="0" w:color="auto"/>
              <w:right w:val="single" w:sz="4" w:space="0" w:color="auto"/>
            </w:tcBorders>
          </w:tcPr>
          <w:p w14:paraId="11D3704A" w14:textId="77777777" w:rsidR="0076454C" w:rsidRPr="006010A6" w:rsidRDefault="0076454C" w:rsidP="0076454C">
            <w:pPr>
              <w:pStyle w:val="Betarp"/>
              <w:rPr>
                <w:rFonts w:eastAsia="Times New Roman"/>
                <w:color w:val="FF0000"/>
                <w:lang w:eastAsia="en-US"/>
              </w:rPr>
            </w:pPr>
          </w:p>
        </w:tc>
      </w:tr>
      <w:tr w:rsidR="005C71BC" w:rsidRPr="006010A6" w14:paraId="2AA82B06" w14:textId="77777777" w:rsidTr="005C71BC">
        <w:trPr>
          <w:trHeight w:val="300"/>
          <w:jc w:val="center"/>
        </w:trPr>
        <w:tc>
          <w:tcPr>
            <w:tcW w:w="958" w:type="dxa"/>
            <w:tcBorders>
              <w:top w:val="single" w:sz="4" w:space="0" w:color="auto"/>
              <w:left w:val="single" w:sz="4" w:space="0" w:color="auto"/>
              <w:bottom w:val="single" w:sz="4" w:space="0" w:color="auto"/>
            </w:tcBorders>
            <w:shd w:val="clear" w:color="auto" w:fill="auto"/>
            <w:noWrap/>
            <w:vAlign w:val="center"/>
            <w:hideMark/>
          </w:tcPr>
          <w:p w14:paraId="26144E93" w14:textId="18A85A7F" w:rsidR="005C71BC" w:rsidRPr="006010A6" w:rsidRDefault="005C71BC" w:rsidP="00D22AB6">
            <w:pPr>
              <w:spacing w:line="240" w:lineRule="auto"/>
              <w:ind w:firstLine="0"/>
              <w:jc w:val="center"/>
              <w:rPr>
                <w:rFonts w:eastAsia="Times New Roman" w:cs="Times New Roman"/>
                <w:lang w:eastAsia="en-US"/>
              </w:rPr>
            </w:pPr>
          </w:p>
        </w:tc>
        <w:tc>
          <w:tcPr>
            <w:tcW w:w="5502" w:type="dxa"/>
            <w:tcBorders>
              <w:top w:val="single" w:sz="4" w:space="0" w:color="auto"/>
              <w:bottom w:val="single" w:sz="4" w:space="0" w:color="auto"/>
            </w:tcBorders>
            <w:shd w:val="clear" w:color="auto" w:fill="auto"/>
            <w:hideMark/>
          </w:tcPr>
          <w:p w14:paraId="74172974" w14:textId="77777777" w:rsidR="005C71BC" w:rsidRPr="006010A6" w:rsidRDefault="005C71BC" w:rsidP="00D22AB6">
            <w:pPr>
              <w:spacing w:line="240" w:lineRule="auto"/>
              <w:ind w:firstLine="0"/>
              <w:jc w:val="right"/>
              <w:rPr>
                <w:rFonts w:eastAsia="Times New Roman" w:cs="Times New Roman"/>
                <w:lang w:eastAsia="en-US"/>
              </w:rPr>
            </w:pPr>
            <w:r w:rsidRPr="006010A6">
              <w:rPr>
                <w:rFonts w:eastAsia="Times New Roman" w:cs="Times New Roman"/>
                <w:sz w:val="22"/>
                <w:lang w:eastAsia="en-US"/>
              </w:rPr>
              <w:t>Į santrauką:</w:t>
            </w:r>
          </w:p>
        </w:tc>
        <w:tc>
          <w:tcPr>
            <w:tcW w:w="1018" w:type="dxa"/>
            <w:gridSpan w:val="2"/>
            <w:tcBorders>
              <w:top w:val="single" w:sz="4" w:space="0" w:color="auto"/>
              <w:bottom w:val="single" w:sz="4" w:space="0" w:color="auto"/>
            </w:tcBorders>
            <w:shd w:val="clear" w:color="auto" w:fill="auto"/>
            <w:vAlign w:val="center"/>
            <w:hideMark/>
          </w:tcPr>
          <w:p w14:paraId="379E2EFE" w14:textId="77777777" w:rsidR="005C71BC" w:rsidRPr="006010A6" w:rsidRDefault="005C71BC" w:rsidP="00D22AB6">
            <w:pPr>
              <w:spacing w:line="240" w:lineRule="auto"/>
              <w:ind w:firstLine="0"/>
              <w:jc w:val="center"/>
              <w:rPr>
                <w:rFonts w:eastAsia="Times New Roman" w:cs="Times New Roman"/>
                <w:lang w:eastAsia="en-US"/>
              </w:rPr>
            </w:pPr>
          </w:p>
        </w:tc>
        <w:tc>
          <w:tcPr>
            <w:tcW w:w="993" w:type="dxa"/>
            <w:tcBorders>
              <w:top w:val="single" w:sz="4" w:space="0" w:color="auto"/>
              <w:bottom w:val="single" w:sz="4" w:space="0" w:color="auto"/>
            </w:tcBorders>
            <w:shd w:val="clear" w:color="auto" w:fill="auto"/>
            <w:vAlign w:val="center"/>
            <w:hideMark/>
          </w:tcPr>
          <w:p w14:paraId="4A7D96D2" w14:textId="77777777" w:rsidR="005C71BC" w:rsidRPr="006010A6" w:rsidRDefault="005C71BC" w:rsidP="00D22AB6">
            <w:pPr>
              <w:spacing w:line="240" w:lineRule="auto"/>
              <w:ind w:firstLine="0"/>
              <w:jc w:val="center"/>
              <w:rPr>
                <w:rFonts w:eastAsia="Times New Roman" w:cs="Times New Roman"/>
                <w:lang w:eastAsia="en-US"/>
              </w:rPr>
            </w:pPr>
          </w:p>
        </w:tc>
        <w:tc>
          <w:tcPr>
            <w:tcW w:w="1134" w:type="dxa"/>
            <w:tcBorders>
              <w:top w:val="single" w:sz="4" w:space="0" w:color="auto"/>
              <w:bottom w:val="single" w:sz="4" w:space="0" w:color="auto"/>
            </w:tcBorders>
            <w:shd w:val="clear" w:color="auto" w:fill="auto"/>
            <w:noWrap/>
            <w:vAlign w:val="center"/>
            <w:hideMark/>
          </w:tcPr>
          <w:p w14:paraId="4F0FDA3E" w14:textId="77777777" w:rsidR="005C71BC" w:rsidRPr="006010A6" w:rsidRDefault="005C71BC" w:rsidP="00D22AB6">
            <w:pPr>
              <w:spacing w:line="240" w:lineRule="auto"/>
              <w:ind w:firstLine="0"/>
              <w:jc w:val="center"/>
              <w:rPr>
                <w:rFonts w:eastAsia="Times New Roman" w:cs="Times New Roman"/>
                <w:lang w:eastAsia="en-US"/>
              </w:rPr>
            </w:pPr>
          </w:p>
        </w:tc>
        <w:tc>
          <w:tcPr>
            <w:tcW w:w="1147" w:type="dxa"/>
            <w:gridSpan w:val="2"/>
            <w:tcBorders>
              <w:top w:val="single" w:sz="4" w:space="0" w:color="auto"/>
              <w:bottom w:val="single" w:sz="4" w:space="0" w:color="auto"/>
              <w:right w:val="single" w:sz="4" w:space="0" w:color="auto"/>
            </w:tcBorders>
          </w:tcPr>
          <w:p w14:paraId="2E346234" w14:textId="77777777" w:rsidR="005C71BC" w:rsidRPr="006010A6" w:rsidRDefault="005C71BC" w:rsidP="00D22AB6">
            <w:pPr>
              <w:spacing w:line="240" w:lineRule="auto"/>
              <w:ind w:firstLine="0"/>
              <w:jc w:val="center"/>
              <w:rPr>
                <w:rFonts w:eastAsia="Times New Roman" w:cs="Times New Roman"/>
                <w:lang w:eastAsia="en-US"/>
              </w:rPr>
            </w:pPr>
            <w:r w:rsidRPr="006010A6">
              <w:rPr>
                <w:rFonts w:eastAsia="Times New Roman" w:cs="Times New Roman"/>
                <w:sz w:val="22"/>
                <w:lang w:eastAsia="en-US"/>
              </w:rPr>
              <w:t>EUR</w:t>
            </w:r>
          </w:p>
        </w:tc>
      </w:tr>
    </w:tbl>
    <w:p w14:paraId="10875F9F" w14:textId="77777777" w:rsidR="005C71BC" w:rsidRDefault="005C71BC">
      <w:r>
        <w:br w:type="page"/>
      </w:r>
    </w:p>
    <w:tbl>
      <w:tblPr>
        <w:tblW w:w="0" w:type="auto"/>
        <w:jc w:val="center"/>
        <w:tblLook w:val="04A0" w:firstRow="1" w:lastRow="0" w:firstColumn="1" w:lastColumn="0" w:noHBand="0" w:noVBand="1"/>
      </w:tblPr>
      <w:tblGrid>
        <w:gridCol w:w="20"/>
        <w:gridCol w:w="949"/>
        <w:gridCol w:w="10"/>
        <w:gridCol w:w="5518"/>
        <w:gridCol w:w="10"/>
        <w:gridCol w:w="945"/>
        <w:gridCol w:w="27"/>
        <w:gridCol w:w="938"/>
        <w:gridCol w:w="65"/>
        <w:gridCol w:w="1161"/>
        <w:gridCol w:w="10"/>
        <w:gridCol w:w="184"/>
        <w:gridCol w:w="692"/>
      </w:tblGrid>
      <w:tr w:rsidR="005C71BC" w:rsidRPr="006010A6" w14:paraId="5AEDCB16" w14:textId="77777777" w:rsidTr="005C71BC">
        <w:trPr>
          <w:gridBefore w:val="1"/>
          <w:wBefore w:w="20" w:type="dxa"/>
          <w:trHeight w:val="53"/>
          <w:jc w:val="center"/>
        </w:trPr>
        <w:tc>
          <w:tcPr>
            <w:tcW w:w="94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6C1374" w14:textId="77777777" w:rsidR="0076454C" w:rsidRPr="006010A6" w:rsidRDefault="0076454C" w:rsidP="0076454C">
            <w:pPr>
              <w:pStyle w:val="Betarp"/>
              <w:jc w:val="center"/>
            </w:pPr>
            <w:r w:rsidRPr="006010A6">
              <w:t>5.3.317</w:t>
            </w:r>
          </w:p>
        </w:tc>
        <w:tc>
          <w:tcPr>
            <w:tcW w:w="5538"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13327ED" w14:textId="77777777" w:rsidR="0076454C" w:rsidRPr="006010A6" w:rsidRDefault="0076454C" w:rsidP="0076454C">
            <w:pPr>
              <w:pStyle w:val="Betarp"/>
            </w:pPr>
            <w:r w:rsidRPr="006010A6">
              <w:t>10 kV galinė mova:</w:t>
            </w:r>
          </w:p>
          <w:p w14:paraId="128F8053" w14:textId="77777777" w:rsidR="0076454C" w:rsidRPr="006010A6" w:rsidRDefault="0076454C" w:rsidP="0076454C">
            <w:pPr>
              <w:pStyle w:val="Betarp"/>
            </w:pPr>
            <w:r w:rsidRPr="006010A6">
              <w:t>-Eksploatavimo sąlygos – patalpoje;</w:t>
            </w:r>
          </w:p>
          <w:p w14:paraId="263A9FBC" w14:textId="77777777" w:rsidR="0076454C" w:rsidRPr="006010A6" w:rsidRDefault="0076454C" w:rsidP="0076454C">
            <w:pPr>
              <w:pStyle w:val="Betarp"/>
            </w:pPr>
            <w:r w:rsidRPr="006010A6">
              <w:t>-Kabelio gyslų skaičius – 3;</w:t>
            </w:r>
          </w:p>
          <w:p w14:paraId="320EAFE3" w14:textId="77777777" w:rsidR="0076454C" w:rsidRPr="006010A6" w:rsidRDefault="0076454C" w:rsidP="0076454C">
            <w:pPr>
              <w:pStyle w:val="Betarp"/>
            </w:pPr>
            <w:r w:rsidRPr="006010A6">
              <w:t>-Kabelių gyslų skerspjūvis –120mm2,</w:t>
            </w:r>
          </w:p>
        </w:tc>
        <w:tc>
          <w:tcPr>
            <w:tcW w:w="972"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787E60F7" w14:textId="77777777" w:rsidR="0076454C" w:rsidRPr="006010A6" w:rsidRDefault="0076454C" w:rsidP="005C71BC">
            <w:pPr>
              <w:pStyle w:val="Betarp"/>
              <w:jc w:val="center"/>
            </w:pPr>
            <w:r w:rsidRPr="006010A6">
              <w:t>kompl.</w:t>
            </w:r>
          </w:p>
        </w:tc>
        <w:tc>
          <w:tcPr>
            <w:tcW w:w="93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5AEB34" w14:textId="77777777" w:rsidR="0076454C" w:rsidRPr="006010A6" w:rsidRDefault="0076454C" w:rsidP="005C71BC">
            <w:pPr>
              <w:pStyle w:val="Betarp"/>
              <w:jc w:val="center"/>
            </w:pPr>
            <w:r w:rsidRPr="006010A6">
              <w:t>1</w:t>
            </w:r>
          </w:p>
        </w:tc>
        <w:tc>
          <w:tcPr>
            <w:tcW w:w="1226"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71FDECF3" w14:textId="77777777" w:rsidR="0076454C" w:rsidRPr="006010A6" w:rsidRDefault="0076454C" w:rsidP="0076454C">
            <w:pPr>
              <w:pStyle w:val="Betarp"/>
              <w:rPr>
                <w:rFonts w:eastAsia="Times New Roman"/>
                <w:color w:val="FF0000"/>
                <w:lang w:eastAsia="en-US"/>
              </w:rPr>
            </w:pPr>
          </w:p>
        </w:tc>
        <w:tc>
          <w:tcPr>
            <w:tcW w:w="1112" w:type="dxa"/>
            <w:gridSpan w:val="3"/>
            <w:tcBorders>
              <w:top w:val="single" w:sz="4" w:space="0" w:color="auto"/>
              <w:left w:val="single" w:sz="4" w:space="0" w:color="auto"/>
              <w:bottom w:val="single" w:sz="4" w:space="0" w:color="auto"/>
              <w:right w:val="single" w:sz="4" w:space="0" w:color="auto"/>
            </w:tcBorders>
          </w:tcPr>
          <w:p w14:paraId="357815EC" w14:textId="77777777" w:rsidR="0076454C" w:rsidRPr="006010A6" w:rsidRDefault="0076454C" w:rsidP="0076454C">
            <w:pPr>
              <w:pStyle w:val="Betarp"/>
              <w:rPr>
                <w:rFonts w:eastAsia="Times New Roman"/>
                <w:color w:val="FF0000"/>
                <w:lang w:eastAsia="en-US"/>
              </w:rPr>
            </w:pPr>
          </w:p>
        </w:tc>
      </w:tr>
      <w:tr w:rsidR="005C71BC" w:rsidRPr="006010A6" w14:paraId="0BCCBAFD" w14:textId="77777777" w:rsidTr="005C71BC">
        <w:trPr>
          <w:gridBefore w:val="1"/>
          <w:wBefore w:w="20" w:type="dxa"/>
          <w:trHeight w:val="53"/>
          <w:jc w:val="center"/>
        </w:trPr>
        <w:tc>
          <w:tcPr>
            <w:tcW w:w="949" w:type="dxa"/>
            <w:tcBorders>
              <w:top w:val="nil"/>
              <w:left w:val="single" w:sz="4" w:space="0" w:color="auto"/>
              <w:bottom w:val="single" w:sz="4" w:space="0" w:color="auto"/>
              <w:right w:val="single" w:sz="4" w:space="0" w:color="auto"/>
            </w:tcBorders>
            <w:shd w:val="clear" w:color="auto" w:fill="auto"/>
            <w:noWrap/>
            <w:vAlign w:val="center"/>
          </w:tcPr>
          <w:p w14:paraId="6F94E85A" w14:textId="77777777" w:rsidR="0076454C" w:rsidRPr="006010A6" w:rsidRDefault="0076454C" w:rsidP="0076454C">
            <w:pPr>
              <w:pStyle w:val="Betarp"/>
              <w:jc w:val="center"/>
            </w:pPr>
            <w:r w:rsidRPr="006010A6">
              <w:t>5.3.318</w:t>
            </w:r>
          </w:p>
        </w:tc>
        <w:tc>
          <w:tcPr>
            <w:tcW w:w="5538" w:type="dxa"/>
            <w:gridSpan w:val="3"/>
            <w:tcBorders>
              <w:top w:val="single" w:sz="4" w:space="0" w:color="auto"/>
              <w:left w:val="single" w:sz="4" w:space="0" w:color="auto"/>
              <w:bottom w:val="single" w:sz="4" w:space="0" w:color="auto"/>
              <w:right w:val="single" w:sz="4" w:space="0" w:color="000000"/>
            </w:tcBorders>
            <w:shd w:val="clear" w:color="auto" w:fill="auto"/>
            <w:vAlign w:val="center"/>
          </w:tcPr>
          <w:p w14:paraId="3EA2AAF9" w14:textId="77777777" w:rsidR="0076454C" w:rsidRPr="006010A6" w:rsidRDefault="0076454C" w:rsidP="0076454C">
            <w:pPr>
              <w:pStyle w:val="Betarp"/>
            </w:pPr>
            <w:r w:rsidRPr="006010A6">
              <w:t>10 kV stulpinė mova:</w:t>
            </w:r>
          </w:p>
          <w:p w14:paraId="0185EA0D" w14:textId="77777777" w:rsidR="0076454C" w:rsidRPr="006010A6" w:rsidRDefault="0076454C" w:rsidP="0076454C">
            <w:pPr>
              <w:pStyle w:val="Betarp"/>
            </w:pPr>
            <w:r w:rsidRPr="006010A6">
              <w:t>-Eksploatavimo sąlygos – lauke;</w:t>
            </w:r>
          </w:p>
          <w:p w14:paraId="0970B52A" w14:textId="77777777" w:rsidR="0076454C" w:rsidRPr="006010A6" w:rsidRDefault="0076454C" w:rsidP="0076454C">
            <w:pPr>
              <w:pStyle w:val="Betarp"/>
            </w:pPr>
            <w:r w:rsidRPr="006010A6">
              <w:t>-Kabelio gyslų skaičius – 3;</w:t>
            </w:r>
          </w:p>
          <w:p w14:paraId="43E2C7D4" w14:textId="77777777" w:rsidR="0076454C" w:rsidRPr="006010A6" w:rsidRDefault="0076454C" w:rsidP="0076454C">
            <w:pPr>
              <w:pStyle w:val="Betarp"/>
            </w:pPr>
            <w:r w:rsidRPr="006010A6">
              <w:t>-Kabelių gyslų skerspjūvis –120mm2,</w:t>
            </w:r>
          </w:p>
        </w:tc>
        <w:tc>
          <w:tcPr>
            <w:tcW w:w="972" w:type="dxa"/>
            <w:gridSpan w:val="2"/>
            <w:tcBorders>
              <w:top w:val="nil"/>
              <w:left w:val="nil"/>
              <w:bottom w:val="single" w:sz="4" w:space="0" w:color="auto"/>
              <w:right w:val="single" w:sz="4" w:space="0" w:color="auto"/>
            </w:tcBorders>
            <w:shd w:val="clear" w:color="auto" w:fill="auto"/>
            <w:noWrap/>
            <w:vAlign w:val="center"/>
          </w:tcPr>
          <w:p w14:paraId="6E18DE80" w14:textId="77777777" w:rsidR="0076454C" w:rsidRPr="006010A6" w:rsidRDefault="0076454C" w:rsidP="005C71BC">
            <w:pPr>
              <w:pStyle w:val="Betarp"/>
              <w:jc w:val="center"/>
            </w:pPr>
            <w:r w:rsidRPr="006010A6">
              <w:t>kompl.</w:t>
            </w:r>
          </w:p>
        </w:tc>
        <w:tc>
          <w:tcPr>
            <w:tcW w:w="938" w:type="dxa"/>
            <w:tcBorders>
              <w:top w:val="single" w:sz="4" w:space="0" w:color="auto"/>
              <w:left w:val="nil"/>
              <w:bottom w:val="single" w:sz="4" w:space="0" w:color="auto"/>
              <w:right w:val="single" w:sz="4" w:space="0" w:color="000000"/>
            </w:tcBorders>
            <w:shd w:val="clear" w:color="auto" w:fill="auto"/>
            <w:noWrap/>
            <w:vAlign w:val="center"/>
          </w:tcPr>
          <w:p w14:paraId="4B1CCBC9" w14:textId="77777777" w:rsidR="0076454C" w:rsidRPr="006010A6" w:rsidRDefault="0076454C" w:rsidP="005C71BC">
            <w:pPr>
              <w:pStyle w:val="Betarp"/>
              <w:jc w:val="center"/>
            </w:pPr>
            <w:r w:rsidRPr="006010A6">
              <w:t>1</w:t>
            </w:r>
          </w:p>
        </w:tc>
        <w:tc>
          <w:tcPr>
            <w:tcW w:w="1226" w:type="dxa"/>
            <w:gridSpan w:val="2"/>
            <w:tcBorders>
              <w:top w:val="nil"/>
              <w:left w:val="nil"/>
              <w:bottom w:val="single" w:sz="4" w:space="0" w:color="auto"/>
              <w:right w:val="single" w:sz="4" w:space="0" w:color="auto"/>
            </w:tcBorders>
            <w:shd w:val="clear" w:color="auto" w:fill="auto"/>
            <w:noWrap/>
            <w:vAlign w:val="center"/>
          </w:tcPr>
          <w:p w14:paraId="2AC2BE74" w14:textId="77777777" w:rsidR="0076454C" w:rsidRPr="006010A6" w:rsidRDefault="0076454C" w:rsidP="0076454C">
            <w:pPr>
              <w:pStyle w:val="Betarp"/>
              <w:rPr>
                <w:rFonts w:eastAsia="Times New Roman"/>
                <w:color w:val="FF0000"/>
                <w:lang w:eastAsia="en-US"/>
              </w:rPr>
            </w:pPr>
          </w:p>
        </w:tc>
        <w:tc>
          <w:tcPr>
            <w:tcW w:w="1112" w:type="dxa"/>
            <w:gridSpan w:val="3"/>
            <w:tcBorders>
              <w:top w:val="nil"/>
              <w:left w:val="nil"/>
              <w:bottom w:val="single" w:sz="4" w:space="0" w:color="auto"/>
              <w:right w:val="single" w:sz="4" w:space="0" w:color="auto"/>
            </w:tcBorders>
          </w:tcPr>
          <w:p w14:paraId="0C113937" w14:textId="77777777" w:rsidR="0076454C" w:rsidRPr="006010A6" w:rsidRDefault="0076454C" w:rsidP="0076454C">
            <w:pPr>
              <w:pStyle w:val="Betarp"/>
              <w:rPr>
                <w:rFonts w:eastAsia="Times New Roman"/>
                <w:color w:val="FF0000"/>
                <w:lang w:eastAsia="en-US"/>
              </w:rPr>
            </w:pPr>
          </w:p>
        </w:tc>
      </w:tr>
      <w:tr w:rsidR="005C71BC" w:rsidRPr="006010A6" w14:paraId="475F04EF" w14:textId="77777777" w:rsidTr="005C71BC">
        <w:trPr>
          <w:gridBefore w:val="1"/>
          <w:wBefore w:w="20" w:type="dxa"/>
          <w:trHeight w:val="53"/>
          <w:jc w:val="center"/>
        </w:trPr>
        <w:tc>
          <w:tcPr>
            <w:tcW w:w="949" w:type="dxa"/>
            <w:tcBorders>
              <w:top w:val="nil"/>
              <w:left w:val="single" w:sz="4" w:space="0" w:color="auto"/>
              <w:bottom w:val="single" w:sz="4" w:space="0" w:color="auto"/>
              <w:right w:val="single" w:sz="4" w:space="0" w:color="auto"/>
            </w:tcBorders>
            <w:shd w:val="clear" w:color="auto" w:fill="auto"/>
            <w:noWrap/>
            <w:vAlign w:val="center"/>
          </w:tcPr>
          <w:p w14:paraId="482E44BE" w14:textId="77777777" w:rsidR="0076454C" w:rsidRPr="006010A6" w:rsidRDefault="0076454C" w:rsidP="0076454C">
            <w:pPr>
              <w:pStyle w:val="Betarp"/>
              <w:jc w:val="center"/>
            </w:pPr>
            <w:r w:rsidRPr="006010A6">
              <w:t>5.3.319</w:t>
            </w:r>
          </w:p>
        </w:tc>
        <w:tc>
          <w:tcPr>
            <w:tcW w:w="5538" w:type="dxa"/>
            <w:gridSpan w:val="3"/>
            <w:tcBorders>
              <w:top w:val="single" w:sz="4" w:space="0" w:color="auto"/>
              <w:left w:val="single" w:sz="4" w:space="0" w:color="auto"/>
              <w:bottom w:val="single" w:sz="4" w:space="0" w:color="auto"/>
              <w:right w:val="single" w:sz="4" w:space="0" w:color="000000"/>
            </w:tcBorders>
            <w:shd w:val="clear" w:color="auto" w:fill="auto"/>
            <w:vAlign w:val="center"/>
          </w:tcPr>
          <w:p w14:paraId="320FF5C8" w14:textId="77777777" w:rsidR="0076454C" w:rsidRPr="006010A6" w:rsidRDefault="0076454C" w:rsidP="0076454C">
            <w:pPr>
              <w:pStyle w:val="Betarp"/>
            </w:pPr>
            <w:r w:rsidRPr="006010A6">
              <w:t>Atviru būdu žemėje klojami kabelių apsaugos vamzdžiai d110mm</w:t>
            </w:r>
          </w:p>
        </w:tc>
        <w:tc>
          <w:tcPr>
            <w:tcW w:w="972" w:type="dxa"/>
            <w:gridSpan w:val="2"/>
            <w:tcBorders>
              <w:top w:val="nil"/>
              <w:left w:val="nil"/>
              <w:bottom w:val="single" w:sz="4" w:space="0" w:color="auto"/>
              <w:right w:val="single" w:sz="4" w:space="0" w:color="auto"/>
            </w:tcBorders>
            <w:shd w:val="clear" w:color="auto" w:fill="auto"/>
            <w:noWrap/>
            <w:vAlign w:val="center"/>
          </w:tcPr>
          <w:p w14:paraId="2954BB72" w14:textId="77777777" w:rsidR="0076454C" w:rsidRPr="006010A6" w:rsidRDefault="0076454C" w:rsidP="005C71BC">
            <w:pPr>
              <w:pStyle w:val="Betarp"/>
              <w:jc w:val="center"/>
            </w:pPr>
            <w:r w:rsidRPr="006010A6">
              <w:t>m</w:t>
            </w:r>
          </w:p>
        </w:tc>
        <w:tc>
          <w:tcPr>
            <w:tcW w:w="938" w:type="dxa"/>
            <w:tcBorders>
              <w:top w:val="single" w:sz="4" w:space="0" w:color="auto"/>
              <w:left w:val="nil"/>
              <w:bottom w:val="single" w:sz="4" w:space="0" w:color="auto"/>
              <w:right w:val="single" w:sz="4" w:space="0" w:color="000000"/>
            </w:tcBorders>
            <w:shd w:val="clear" w:color="auto" w:fill="auto"/>
            <w:noWrap/>
            <w:vAlign w:val="center"/>
          </w:tcPr>
          <w:p w14:paraId="32A7CA53" w14:textId="77777777" w:rsidR="0076454C" w:rsidRPr="006010A6" w:rsidRDefault="0076454C" w:rsidP="005C71BC">
            <w:pPr>
              <w:pStyle w:val="Betarp"/>
              <w:jc w:val="center"/>
            </w:pPr>
            <w:r w:rsidRPr="006010A6">
              <w:t>6</w:t>
            </w:r>
          </w:p>
        </w:tc>
        <w:tc>
          <w:tcPr>
            <w:tcW w:w="1226" w:type="dxa"/>
            <w:gridSpan w:val="2"/>
            <w:tcBorders>
              <w:top w:val="nil"/>
              <w:left w:val="nil"/>
              <w:bottom w:val="single" w:sz="4" w:space="0" w:color="auto"/>
              <w:right w:val="single" w:sz="4" w:space="0" w:color="auto"/>
            </w:tcBorders>
            <w:shd w:val="clear" w:color="auto" w:fill="auto"/>
            <w:noWrap/>
            <w:vAlign w:val="center"/>
          </w:tcPr>
          <w:p w14:paraId="6A0997AF" w14:textId="77777777" w:rsidR="0076454C" w:rsidRPr="006010A6" w:rsidRDefault="0076454C" w:rsidP="0076454C">
            <w:pPr>
              <w:pStyle w:val="Betarp"/>
              <w:rPr>
                <w:rFonts w:eastAsia="Times New Roman"/>
                <w:color w:val="FF0000"/>
                <w:lang w:eastAsia="en-US"/>
              </w:rPr>
            </w:pPr>
          </w:p>
        </w:tc>
        <w:tc>
          <w:tcPr>
            <w:tcW w:w="1112" w:type="dxa"/>
            <w:gridSpan w:val="3"/>
            <w:tcBorders>
              <w:top w:val="nil"/>
              <w:left w:val="nil"/>
              <w:bottom w:val="single" w:sz="4" w:space="0" w:color="auto"/>
              <w:right w:val="single" w:sz="4" w:space="0" w:color="auto"/>
            </w:tcBorders>
          </w:tcPr>
          <w:p w14:paraId="0D0D03FF" w14:textId="77777777" w:rsidR="0076454C" w:rsidRPr="006010A6" w:rsidRDefault="0076454C" w:rsidP="0076454C">
            <w:pPr>
              <w:pStyle w:val="Betarp"/>
              <w:rPr>
                <w:rFonts w:eastAsia="Times New Roman"/>
                <w:color w:val="FF0000"/>
                <w:lang w:eastAsia="en-US"/>
              </w:rPr>
            </w:pPr>
          </w:p>
        </w:tc>
      </w:tr>
      <w:tr w:rsidR="005C71BC" w:rsidRPr="006010A6" w14:paraId="2DB2AADD" w14:textId="77777777" w:rsidTr="005C71BC">
        <w:trPr>
          <w:gridBefore w:val="1"/>
          <w:wBefore w:w="20" w:type="dxa"/>
          <w:trHeight w:val="53"/>
          <w:jc w:val="center"/>
        </w:trPr>
        <w:tc>
          <w:tcPr>
            <w:tcW w:w="949" w:type="dxa"/>
            <w:tcBorders>
              <w:top w:val="nil"/>
              <w:left w:val="single" w:sz="4" w:space="0" w:color="auto"/>
              <w:bottom w:val="single" w:sz="4" w:space="0" w:color="auto"/>
              <w:right w:val="single" w:sz="4" w:space="0" w:color="auto"/>
            </w:tcBorders>
            <w:shd w:val="clear" w:color="auto" w:fill="auto"/>
            <w:noWrap/>
            <w:vAlign w:val="center"/>
          </w:tcPr>
          <w:p w14:paraId="234D209D" w14:textId="77777777" w:rsidR="0076454C" w:rsidRPr="006010A6" w:rsidRDefault="0076454C" w:rsidP="0076454C">
            <w:pPr>
              <w:pStyle w:val="Betarp"/>
              <w:jc w:val="center"/>
            </w:pPr>
            <w:r w:rsidRPr="006010A6">
              <w:t>5.3.320</w:t>
            </w:r>
          </w:p>
        </w:tc>
        <w:tc>
          <w:tcPr>
            <w:tcW w:w="5538" w:type="dxa"/>
            <w:gridSpan w:val="3"/>
            <w:tcBorders>
              <w:top w:val="single" w:sz="4" w:space="0" w:color="auto"/>
              <w:left w:val="single" w:sz="4" w:space="0" w:color="auto"/>
              <w:bottom w:val="single" w:sz="4" w:space="0" w:color="auto"/>
              <w:right w:val="single" w:sz="4" w:space="0" w:color="000000"/>
            </w:tcBorders>
            <w:shd w:val="clear" w:color="auto" w:fill="auto"/>
            <w:vAlign w:val="center"/>
          </w:tcPr>
          <w:p w14:paraId="60E8EE11" w14:textId="77777777" w:rsidR="0076454C" w:rsidRPr="006010A6" w:rsidRDefault="0076454C" w:rsidP="0076454C">
            <w:pPr>
              <w:pStyle w:val="Betarp"/>
            </w:pPr>
            <w:r w:rsidRPr="006010A6">
              <w:t>Įžeminimo komplektas  R£10W</w:t>
            </w:r>
          </w:p>
        </w:tc>
        <w:tc>
          <w:tcPr>
            <w:tcW w:w="972" w:type="dxa"/>
            <w:gridSpan w:val="2"/>
            <w:tcBorders>
              <w:top w:val="nil"/>
              <w:left w:val="nil"/>
              <w:bottom w:val="single" w:sz="4" w:space="0" w:color="auto"/>
              <w:right w:val="single" w:sz="4" w:space="0" w:color="auto"/>
            </w:tcBorders>
            <w:shd w:val="clear" w:color="auto" w:fill="auto"/>
            <w:noWrap/>
            <w:vAlign w:val="center"/>
          </w:tcPr>
          <w:p w14:paraId="6301E381" w14:textId="77777777" w:rsidR="0076454C" w:rsidRPr="006010A6" w:rsidRDefault="0076454C" w:rsidP="005C71BC">
            <w:pPr>
              <w:pStyle w:val="Betarp"/>
              <w:jc w:val="center"/>
            </w:pPr>
            <w:r w:rsidRPr="006010A6">
              <w:t>kompl.</w:t>
            </w:r>
          </w:p>
        </w:tc>
        <w:tc>
          <w:tcPr>
            <w:tcW w:w="938" w:type="dxa"/>
            <w:tcBorders>
              <w:top w:val="single" w:sz="4" w:space="0" w:color="auto"/>
              <w:left w:val="nil"/>
              <w:bottom w:val="single" w:sz="4" w:space="0" w:color="auto"/>
              <w:right w:val="single" w:sz="4" w:space="0" w:color="000000"/>
            </w:tcBorders>
            <w:shd w:val="clear" w:color="auto" w:fill="auto"/>
            <w:noWrap/>
            <w:vAlign w:val="center"/>
          </w:tcPr>
          <w:p w14:paraId="5A81CA31" w14:textId="77777777" w:rsidR="0076454C" w:rsidRPr="006010A6" w:rsidRDefault="0076454C" w:rsidP="005C71BC">
            <w:pPr>
              <w:pStyle w:val="Betarp"/>
              <w:jc w:val="center"/>
            </w:pPr>
            <w:r w:rsidRPr="006010A6">
              <w:t>1</w:t>
            </w:r>
          </w:p>
        </w:tc>
        <w:tc>
          <w:tcPr>
            <w:tcW w:w="1226" w:type="dxa"/>
            <w:gridSpan w:val="2"/>
            <w:tcBorders>
              <w:top w:val="nil"/>
              <w:left w:val="nil"/>
              <w:bottom w:val="single" w:sz="4" w:space="0" w:color="auto"/>
              <w:right w:val="single" w:sz="4" w:space="0" w:color="auto"/>
            </w:tcBorders>
            <w:shd w:val="clear" w:color="auto" w:fill="auto"/>
            <w:noWrap/>
            <w:vAlign w:val="center"/>
          </w:tcPr>
          <w:p w14:paraId="40369D15" w14:textId="77777777" w:rsidR="0076454C" w:rsidRPr="006010A6" w:rsidRDefault="0076454C" w:rsidP="0076454C">
            <w:pPr>
              <w:pStyle w:val="Betarp"/>
              <w:rPr>
                <w:rFonts w:eastAsia="Times New Roman"/>
                <w:color w:val="FF0000"/>
                <w:lang w:eastAsia="en-US"/>
              </w:rPr>
            </w:pPr>
          </w:p>
        </w:tc>
        <w:tc>
          <w:tcPr>
            <w:tcW w:w="1112" w:type="dxa"/>
            <w:gridSpan w:val="3"/>
            <w:tcBorders>
              <w:top w:val="nil"/>
              <w:left w:val="nil"/>
              <w:bottom w:val="single" w:sz="4" w:space="0" w:color="auto"/>
              <w:right w:val="single" w:sz="4" w:space="0" w:color="auto"/>
            </w:tcBorders>
          </w:tcPr>
          <w:p w14:paraId="0A34FBF5" w14:textId="77777777" w:rsidR="0076454C" w:rsidRPr="006010A6" w:rsidRDefault="0076454C" w:rsidP="0076454C">
            <w:pPr>
              <w:pStyle w:val="Betarp"/>
              <w:rPr>
                <w:rFonts w:eastAsia="Times New Roman"/>
                <w:color w:val="FF0000"/>
                <w:lang w:eastAsia="en-US"/>
              </w:rPr>
            </w:pPr>
          </w:p>
        </w:tc>
      </w:tr>
      <w:tr w:rsidR="005C71BC" w:rsidRPr="006010A6" w14:paraId="0E7505EC" w14:textId="77777777" w:rsidTr="005C71BC">
        <w:trPr>
          <w:gridBefore w:val="1"/>
          <w:wBefore w:w="20" w:type="dxa"/>
          <w:trHeight w:val="53"/>
          <w:jc w:val="center"/>
        </w:trPr>
        <w:tc>
          <w:tcPr>
            <w:tcW w:w="949" w:type="dxa"/>
            <w:tcBorders>
              <w:top w:val="nil"/>
              <w:left w:val="single" w:sz="4" w:space="0" w:color="auto"/>
              <w:bottom w:val="single" w:sz="4" w:space="0" w:color="auto"/>
              <w:right w:val="single" w:sz="4" w:space="0" w:color="auto"/>
            </w:tcBorders>
            <w:shd w:val="clear" w:color="auto" w:fill="auto"/>
            <w:noWrap/>
            <w:vAlign w:val="center"/>
          </w:tcPr>
          <w:p w14:paraId="3A51B75A" w14:textId="77777777" w:rsidR="0076454C" w:rsidRPr="006010A6" w:rsidRDefault="0076454C" w:rsidP="0076454C">
            <w:pPr>
              <w:pStyle w:val="Betarp"/>
              <w:jc w:val="center"/>
            </w:pPr>
            <w:r w:rsidRPr="006010A6">
              <w:t>5.3.321</w:t>
            </w:r>
          </w:p>
        </w:tc>
        <w:tc>
          <w:tcPr>
            <w:tcW w:w="5538" w:type="dxa"/>
            <w:gridSpan w:val="3"/>
            <w:tcBorders>
              <w:top w:val="single" w:sz="4" w:space="0" w:color="auto"/>
              <w:left w:val="single" w:sz="4" w:space="0" w:color="auto"/>
              <w:bottom w:val="single" w:sz="4" w:space="0" w:color="auto"/>
              <w:right w:val="single" w:sz="4" w:space="0" w:color="000000"/>
            </w:tcBorders>
            <w:shd w:val="clear" w:color="auto" w:fill="auto"/>
            <w:vAlign w:val="center"/>
          </w:tcPr>
          <w:p w14:paraId="418746B9" w14:textId="0C1DDE3F" w:rsidR="0076454C" w:rsidRPr="006010A6" w:rsidRDefault="0076454C" w:rsidP="00B64495">
            <w:pPr>
              <w:pStyle w:val="Betarp"/>
            </w:pPr>
            <w:r w:rsidRPr="006010A6">
              <w:t>G/b stiebas</w:t>
            </w:r>
            <w:r w:rsidR="00B64495">
              <w:t xml:space="preserve"> </w:t>
            </w:r>
            <w:r w:rsidRPr="006010A6">
              <w:t>- Stiebo ilgis – 11m;</w:t>
            </w:r>
            <w:r w:rsidR="00B64495">
              <w:t xml:space="preserve"> </w:t>
            </w:r>
            <w:r w:rsidRPr="006010A6">
              <w:t>- Įtempiamosios armatūros skersmuo – 12mm2</w:t>
            </w:r>
          </w:p>
        </w:tc>
        <w:tc>
          <w:tcPr>
            <w:tcW w:w="972" w:type="dxa"/>
            <w:gridSpan w:val="2"/>
            <w:tcBorders>
              <w:top w:val="nil"/>
              <w:left w:val="nil"/>
              <w:bottom w:val="single" w:sz="4" w:space="0" w:color="auto"/>
              <w:right w:val="single" w:sz="4" w:space="0" w:color="auto"/>
            </w:tcBorders>
            <w:shd w:val="clear" w:color="auto" w:fill="auto"/>
            <w:noWrap/>
            <w:vAlign w:val="center"/>
          </w:tcPr>
          <w:p w14:paraId="7DB1022B" w14:textId="77777777" w:rsidR="0076454C" w:rsidRPr="006010A6" w:rsidRDefault="0076454C" w:rsidP="005C71BC">
            <w:pPr>
              <w:pStyle w:val="Betarp"/>
              <w:jc w:val="center"/>
            </w:pPr>
            <w:r w:rsidRPr="006010A6">
              <w:t>vnt.</w:t>
            </w:r>
          </w:p>
        </w:tc>
        <w:tc>
          <w:tcPr>
            <w:tcW w:w="938" w:type="dxa"/>
            <w:tcBorders>
              <w:top w:val="single" w:sz="4" w:space="0" w:color="auto"/>
              <w:left w:val="nil"/>
              <w:bottom w:val="single" w:sz="4" w:space="0" w:color="auto"/>
              <w:right w:val="single" w:sz="4" w:space="0" w:color="000000"/>
            </w:tcBorders>
            <w:shd w:val="clear" w:color="auto" w:fill="auto"/>
            <w:noWrap/>
            <w:vAlign w:val="center"/>
          </w:tcPr>
          <w:p w14:paraId="0AAD1918" w14:textId="77777777" w:rsidR="0076454C" w:rsidRPr="006010A6" w:rsidRDefault="0076454C" w:rsidP="005C71BC">
            <w:pPr>
              <w:pStyle w:val="Betarp"/>
              <w:jc w:val="center"/>
            </w:pPr>
            <w:r w:rsidRPr="006010A6">
              <w:t>2</w:t>
            </w:r>
          </w:p>
        </w:tc>
        <w:tc>
          <w:tcPr>
            <w:tcW w:w="1226" w:type="dxa"/>
            <w:gridSpan w:val="2"/>
            <w:tcBorders>
              <w:top w:val="nil"/>
              <w:left w:val="nil"/>
              <w:bottom w:val="single" w:sz="4" w:space="0" w:color="auto"/>
              <w:right w:val="single" w:sz="4" w:space="0" w:color="auto"/>
            </w:tcBorders>
            <w:shd w:val="clear" w:color="auto" w:fill="auto"/>
            <w:noWrap/>
            <w:vAlign w:val="center"/>
          </w:tcPr>
          <w:p w14:paraId="2DA86FBB" w14:textId="77777777" w:rsidR="0076454C" w:rsidRPr="006010A6" w:rsidRDefault="0076454C" w:rsidP="0076454C">
            <w:pPr>
              <w:pStyle w:val="Betarp"/>
              <w:rPr>
                <w:rFonts w:eastAsia="Times New Roman"/>
                <w:color w:val="FF0000"/>
                <w:lang w:eastAsia="en-US"/>
              </w:rPr>
            </w:pPr>
          </w:p>
        </w:tc>
        <w:tc>
          <w:tcPr>
            <w:tcW w:w="1112" w:type="dxa"/>
            <w:gridSpan w:val="3"/>
            <w:tcBorders>
              <w:top w:val="nil"/>
              <w:left w:val="nil"/>
              <w:bottom w:val="single" w:sz="4" w:space="0" w:color="auto"/>
              <w:right w:val="single" w:sz="4" w:space="0" w:color="auto"/>
            </w:tcBorders>
          </w:tcPr>
          <w:p w14:paraId="31D333BF" w14:textId="77777777" w:rsidR="0076454C" w:rsidRPr="006010A6" w:rsidRDefault="0076454C" w:rsidP="0076454C">
            <w:pPr>
              <w:pStyle w:val="Betarp"/>
              <w:rPr>
                <w:rFonts w:eastAsia="Times New Roman"/>
                <w:color w:val="FF0000"/>
                <w:lang w:eastAsia="en-US"/>
              </w:rPr>
            </w:pPr>
          </w:p>
        </w:tc>
      </w:tr>
      <w:tr w:rsidR="005C71BC" w:rsidRPr="006010A6" w14:paraId="54426E52" w14:textId="77777777" w:rsidTr="005C71BC">
        <w:trPr>
          <w:gridBefore w:val="1"/>
          <w:wBefore w:w="20" w:type="dxa"/>
          <w:trHeight w:val="53"/>
          <w:jc w:val="center"/>
        </w:trPr>
        <w:tc>
          <w:tcPr>
            <w:tcW w:w="949" w:type="dxa"/>
            <w:tcBorders>
              <w:top w:val="nil"/>
              <w:left w:val="single" w:sz="4" w:space="0" w:color="auto"/>
              <w:bottom w:val="single" w:sz="4" w:space="0" w:color="auto"/>
              <w:right w:val="single" w:sz="4" w:space="0" w:color="auto"/>
            </w:tcBorders>
            <w:shd w:val="clear" w:color="auto" w:fill="auto"/>
            <w:noWrap/>
            <w:vAlign w:val="center"/>
          </w:tcPr>
          <w:p w14:paraId="3A70F8EA" w14:textId="77777777" w:rsidR="0076454C" w:rsidRPr="006010A6" w:rsidRDefault="0076454C" w:rsidP="0076454C">
            <w:pPr>
              <w:pStyle w:val="Betarp"/>
              <w:jc w:val="center"/>
            </w:pPr>
            <w:r w:rsidRPr="006010A6">
              <w:t>5.3.322</w:t>
            </w:r>
          </w:p>
        </w:tc>
        <w:tc>
          <w:tcPr>
            <w:tcW w:w="5538" w:type="dxa"/>
            <w:gridSpan w:val="3"/>
            <w:tcBorders>
              <w:top w:val="single" w:sz="4" w:space="0" w:color="auto"/>
              <w:left w:val="single" w:sz="4" w:space="0" w:color="auto"/>
              <w:bottom w:val="single" w:sz="4" w:space="0" w:color="auto"/>
              <w:right w:val="single" w:sz="4" w:space="0" w:color="000000"/>
            </w:tcBorders>
            <w:shd w:val="clear" w:color="auto" w:fill="auto"/>
            <w:vAlign w:val="center"/>
          </w:tcPr>
          <w:p w14:paraId="1B09FC1B" w14:textId="77777777" w:rsidR="0076454C" w:rsidRPr="006010A6" w:rsidRDefault="0076454C" w:rsidP="0076454C">
            <w:pPr>
              <w:pStyle w:val="Betarp"/>
            </w:pPr>
            <w:r w:rsidRPr="006010A6">
              <w:t>Paramsčio tvirtinimo mazgas</w:t>
            </w:r>
          </w:p>
        </w:tc>
        <w:tc>
          <w:tcPr>
            <w:tcW w:w="972" w:type="dxa"/>
            <w:gridSpan w:val="2"/>
            <w:tcBorders>
              <w:top w:val="nil"/>
              <w:left w:val="nil"/>
              <w:bottom w:val="single" w:sz="4" w:space="0" w:color="auto"/>
              <w:right w:val="single" w:sz="4" w:space="0" w:color="auto"/>
            </w:tcBorders>
            <w:shd w:val="clear" w:color="auto" w:fill="auto"/>
            <w:noWrap/>
            <w:vAlign w:val="center"/>
          </w:tcPr>
          <w:p w14:paraId="69195C24" w14:textId="77777777" w:rsidR="0076454C" w:rsidRPr="006010A6" w:rsidRDefault="0076454C" w:rsidP="005C71BC">
            <w:pPr>
              <w:pStyle w:val="Betarp"/>
              <w:jc w:val="center"/>
            </w:pPr>
            <w:r w:rsidRPr="006010A6">
              <w:t>vnt.</w:t>
            </w:r>
          </w:p>
        </w:tc>
        <w:tc>
          <w:tcPr>
            <w:tcW w:w="938" w:type="dxa"/>
            <w:tcBorders>
              <w:top w:val="single" w:sz="4" w:space="0" w:color="auto"/>
              <w:left w:val="nil"/>
              <w:bottom w:val="single" w:sz="4" w:space="0" w:color="auto"/>
              <w:right w:val="single" w:sz="4" w:space="0" w:color="000000"/>
            </w:tcBorders>
            <w:shd w:val="clear" w:color="auto" w:fill="auto"/>
            <w:noWrap/>
            <w:vAlign w:val="center"/>
          </w:tcPr>
          <w:p w14:paraId="0CF0C419" w14:textId="77777777" w:rsidR="0076454C" w:rsidRPr="006010A6" w:rsidRDefault="0076454C" w:rsidP="005C71BC">
            <w:pPr>
              <w:pStyle w:val="Betarp"/>
              <w:jc w:val="center"/>
            </w:pPr>
            <w:r w:rsidRPr="006010A6">
              <w:t>1</w:t>
            </w:r>
          </w:p>
        </w:tc>
        <w:tc>
          <w:tcPr>
            <w:tcW w:w="1226" w:type="dxa"/>
            <w:gridSpan w:val="2"/>
            <w:tcBorders>
              <w:top w:val="nil"/>
              <w:left w:val="nil"/>
              <w:bottom w:val="single" w:sz="4" w:space="0" w:color="auto"/>
              <w:right w:val="single" w:sz="4" w:space="0" w:color="auto"/>
            </w:tcBorders>
            <w:shd w:val="clear" w:color="auto" w:fill="auto"/>
            <w:noWrap/>
            <w:vAlign w:val="center"/>
          </w:tcPr>
          <w:p w14:paraId="0B9F9F98" w14:textId="77777777" w:rsidR="0076454C" w:rsidRPr="006010A6" w:rsidRDefault="0076454C" w:rsidP="0076454C">
            <w:pPr>
              <w:pStyle w:val="Betarp"/>
              <w:rPr>
                <w:rFonts w:eastAsia="Times New Roman"/>
                <w:color w:val="FF0000"/>
                <w:lang w:eastAsia="en-US"/>
              </w:rPr>
            </w:pPr>
          </w:p>
        </w:tc>
        <w:tc>
          <w:tcPr>
            <w:tcW w:w="1112" w:type="dxa"/>
            <w:gridSpan w:val="3"/>
            <w:tcBorders>
              <w:top w:val="nil"/>
              <w:left w:val="nil"/>
              <w:bottom w:val="single" w:sz="4" w:space="0" w:color="auto"/>
              <w:right w:val="single" w:sz="4" w:space="0" w:color="auto"/>
            </w:tcBorders>
          </w:tcPr>
          <w:p w14:paraId="05BA39A7" w14:textId="77777777" w:rsidR="0076454C" w:rsidRPr="006010A6" w:rsidRDefault="0076454C" w:rsidP="0076454C">
            <w:pPr>
              <w:pStyle w:val="Betarp"/>
              <w:rPr>
                <w:rFonts w:eastAsia="Times New Roman"/>
                <w:color w:val="FF0000"/>
                <w:lang w:eastAsia="en-US"/>
              </w:rPr>
            </w:pPr>
          </w:p>
        </w:tc>
      </w:tr>
      <w:tr w:rsidR="005C71BC" w:rsidRPr="006010A6" w14:paraId="0CCF9891" w14:textId="77777777" w:rsidTr="005C71BC">
        <w:trPr>
          <w:gridBefore w:val="1"/>
          <w:wBefore w:w="20" w:type="dxa"/>
          <w:trHeight w:val="53"/>
          <w:jc w:val="center"/>
        </w:trPr>
        <w:tc>
          <w:tcPr>
            <w:tcW w:w="949" w:type="dxa"/>
            <w:tcBorders>
              <w:top w:val="nil"/>
              <w:left w:val="single" w:sz="4" w:space="0" w:color="auto"/>
              <w:bottom w:val="single" w:sz="4" w:space="0" w:color="auto"/>
              <w:right w:val="single" w:sz="4" w:space="0" w:color="auto"/>
            </w:tcBorders>
            <w:shd w:val="clear" w:color="auto" w:fill="auto"/>
            <w:noWrap/>
            <w:vAlign w:val="center"/>
          </w:tcPr>
          <w:p w14:paraId="138F118A" w14:textId="77777777" w:rsidR="0076454C" w:rsidRPr="006010A6" w:rsidRDefault="0076454C" w:rsidP="0076454C">
            <w:pPr>
              <w:pStyle w:val="Betarp"/>
              <w:jc w:val="center"/>
            </w:pPr>
            <w:r w:rsidRPr="006010A6">
              <w:t>5.3.323</w:t>
            </w:r>
          </w:p>
        </w:tc>
        <w:tc>
          <w:tcPr>
            <w:tcW w:w="5538" w:type="dxa"/>
            <w:gridSpan w:val="3"/>
            <w:tcBorders>
              <w:top w:val="single" w:sz="4" w:space="0" w:color="auto"/>
              <w:left w:val="single" w:sz="4" w:space="0" w:color="auto"/>
              <w:bottom w:val="single" w:sz="4" w:space="0" w:color="auto"/>
              <w:right w:val="single" w:sz="4" w:space="0" w:color="000000"/>
            </w:tcBorders>
            <w:shd w:val="clear" w:color="auto" w:fill="auto"/>
            <w:vAlign w:val="center"/>
          </w:tcPr>
          <w:p w14:paraId="72A09520" w14:textId="77777777" w:rsidR="0076454C" w:rsidRPr="006010A6" w:rsidRDefault="0076454C" w:rsidP="0076454C">
            <w:pPr>
              <w:pStyle w:val="Betarp"/>
            </w:pPr>
            <w:r w:rsidRPr="006010A6">
              <w:t>Viršūnė</w:t>
            </w:r>
          </w:p>
        </w:tc>
        <w:tc>
          <w:tcPr>
            <w:tcW w:w="972" w:type="dxa"/>
            <w:gridSpan w:val="2"/>
            <w:tcBorders>
              <w:top w:val="nil"/>
              <w:left w:val="nil"/>
              <w:bottom w:val="single" w:sz="4" w:space="0" w:color="auto"/>
              <w:right w:val="single" w:sz="4" w:space="0" w:color="auto"/>
            </w:tcBorders>
            <w:shd w:val="clear" w:color="auto" w:fill="auto"/>
            <w:noWrap/>
            <w:vAlign w:val="center"/>
          </w:tcPr>
          <w:p w14:paraId="1585DD18" w14:textId="77777777" w:rsidR="0076454C" w:rsidRPr="006010A6" w:rsidRDefault="0076454C" w:rsidP="005C71BC">
            <w:pPr>
              <w:pStyle w:val="Betarp"/>
              <w:jc w:val="center"/>
            </w:pPr>
            <w:r w:rsidRPr="006010A6">
              <w:t>vnt.</w:t>
            </w:r>
          </w:p>
        </w:tc>
        <w:tc>
          <w:tcPr>
            <w:tcW w:w="938" w:type="dxa"/>
            <w:tcBorders>
              <w:top w:val="single" w:sz="4" w:space="0" w:color="auto"/>
              <w:left w:val="nil"/>
              <w:bottom w:val="single" w:sz="4" w:space="0" w:color="auto"/>
              <w:right w:val="single" w:sz="4" w:space="0" w:color="000000"/>
            </w:tcBorders>
            <w:shd w:val="clear" w:color="auto" w:fill="auto"/>
            <w:noWrap/>
            <w:vAlign w:val="center"/>
          </w:tcPr>
          <w:p w14:paraId="4B7FADEC" w14:textId="77777777" w:rsidR="0076454C" w:rsidRPr="006010A6" w:rsidRDefault="0076454C" w:rsidP="005C71BC">
            <w:pPr>
              <w:pStyle w:val="Betarp"/>
              <w:jc w:val="center"/>
            </w:pPr>
            <w:r w:rsidRPr="006010A6">
              <w:t>1</w:t>
            </w:r>
          </w:p>
        </w:tc>
        <w:tc>
          <w:tcPr>
            <w:tcW w:w="1226" w:type="dxa"/>
            <w:gridSpan w:val="2"/>
            <w:tcBorders>
              <w:top w:val="nil"/>
              <w:left w:val="nil"/>
              <w:bottom w:val="single" w:sz="4" w:space="0" w:color="auto"/>
              <w:right w:val="single" w:sz="4" w:space="0" w:color="auto"/>
            </w:tcBorders>
            <w:shd w:val="clear" w:color="auto" w:fill="auto"/>
            <w:noWrap/>
            <w:vAlign w:val="center"/>
          </w:tcPr>
          <w:p w14:paraId="7C400628" w14:textId="77777777" w:rsidR="0076454C" w:rsidRPr="006010A6" w:rsidRDefault="0076454C" w:rsidP="0076454C">
            <w:pPr>
              <w:pStyle w:val="Betarp"/>
              <w:rPr>
                <w:rFonts w:eastAsia="Times New Roman"/>
                <w:color w:val="FF0000"/>
                <w:lang w:eastAsia="en-US"/>
              </w:rPr>
            </w:pPr>
          </w:p>
        </w:tc>
        <w:tc>
          <w:tcPr>
            <w:tcW w:w="1112" w:type="dxa"/>
            <w:gridSpan w:val="3"/>
            <w:tcBorders>
              <w:top w:val="nil"/>
              <w:left w:val="nil"/>
              <w:bottom w:val="single" w:sz="4" w:space="0" w:color="auto"/>
              <w:right w:val="single" w:sz="4" w:space="0" w:color="auto"/>
            </w:tcBorders>
          </w:tcPr>
          <w:p w14:paraId="3F391B0D" w14:textId="77777777" w:rsidR="0076454C" w:rsidRPr="006010A6" w:rsidRDefault="0076454C" w:rsidP="0076454C">
            <w:pPr>
              <w:pStyle w:val="Betarp"/>
              <w:rPr>
                <w:rFonts w:eastAsia="Times New Roman"/>
                <w:color w:val="FF0000"/>
                <w:lang w:eastAsia="en-US"/>
              </w:rPr>
            </w:pPr>
          </w:p>
        </w:tc>
      </w:tr>
      <w:tr w:rsidR="005C71BC" w:rsidRPr="006010A6" w14:paraId="15865B4C" w14:textId="77777777" w:rsidTr="005C71BC">
        <w:trPr>
          <w:gridBefore w:val="1"/>
          <w:wBefore w:w="20" w:type="dxa"/>
          <w:trHeight w:val="53"/>
          <w:jc w:val="center"/>
        </w:trPr>
        <w:tc>
          <w:tcPr>
            <w:tcW w:w="949" w:type="dxa"/>
            <w:tcBorders>
              <w:top w:val="nil"/>
              <w:left w:val="single" w:sz="4" w:space="0" w:color="auto"/>
              <w:bottom w:val="single" w:sz="4" w:space="0" w:color="auto"/>
              <w:right w:val="single" w:sz="4" w:space="0" w:color="auto"/>
            </w:tcBorders>
            <w:shd w:val="clear" w:color="auto" w:fill="auto"/>
            <w:noWrap/>
            <w:vAlign w:val="center"/>
          </w:tcPr>
          <w:p w14:paraId="131CBA29" w14:textId="77777777" w:rsidR="0076454C" w:rsidRPr="006010A6" w:rsidRDefault="0076454C" w:rsidP="0076454C">
            <w:pPr>
              <w:pStyle w:val="Betarp"/>
              <w:jc w:val="center"/>
            </w:pPr>
            <w:r w:rsidRPr="006010A6">
              <w:t>5.3.324</w:t>
            </w:r>
          </w:p>
        </w:tc>
        <w:tc>
          <w:tcPr>
            <w:tcW w:w="5538" w:type="dxa"/>
            <w:gridSpan w:val="3"/>
            <w:tcBorders>
              <w:top w:val="single" w:sz="4" w:space="0" w:color="auto"/>
              <w:left w:val="single" w:sz="4" w:space="0" w:color="auto"/>
              <w:bottom w:val="single" w:sz="4" w:space="0" w:color="auto"/>
              <w:right w:val="single" w:sz="4" w:space="0" w:color="000000"/>
            </w:tcBorders>
            <w:shd w:val="clear" w:color="auto" w:fill="auto"/>
            <w:vAlign w:val="center"/>
          </w:tcPr>
          <w:p w14:paraId="501E754F" w14:textId="77777777" w:rsidR="0076454C" w:rsidRPr="006010A6" w:rsidRDefault="0076454C" w:rsidP="0076454C">
            <w:pPr>
              <w:pStyle w:val="Betarp"/>
            </w:pPr>
            <w:r w:rsidRPr="006010A6">
              <w:t>Traversa</w:t>
            </w:r>
          </w:p>
        </w:tc>
        <w:tc>
          <w:tcPr>
            <w:tcW w:w="972" w:type="dxa"/>
            <w:gridSpan w:val="2"/>
            <w:tcBorders>
              <w:top w:val="nil"/>
              <w:left w:val="nil"/>
              <w:bottom w:val="single" w:sz="4" w:space="0" w:color="auto"/>
              <w:right w:val="single" w:sz="4" w:space="0" w:color="auto"/>
            </w:tcBorders>
            <w:shd w:val="clear" w:color="auto" w:fill="auto"/>
            <w:noWrap/>
            <w:vAlign w:val="center"/>
          </w:tcPr>
          <w:p w14:paraId="3B873D4D" w14:textId="77777777" w:rsidR="0076454C" w:rsidRPr="006010A6" w:rsidRDefault="0076454C" w:rsidP="005C71BC">
            <w:pPr>
              <w:pStyle w:val="Betarp"/>
              <w:jc w:val="center"/>
            </w:pPr>
            <w:r w:rsidRPr="006010A6">
              <w:t>vnt.</w:t>
            </w:r>
          </w:p>
        </w:tc>
        <w:tc>
          <w:tcPr>
            <w:tcW w:w="938" w:type="dxa"/>
            <w:tcBorders>
              <w:top w:val="single" w:sz="4" w:space="0" w:color="auto"/>
              <w:left w:val="nil"/>
              <w:bottom w:val="single" w:sz="4" w:space="0" w:color="auto"/>
              <w:right w:val="single" w:sz="4" w:space="0" w:color="000000"/>
            </w:tcBorders>
            <w:shd w:val="clear" w:color="auto" w:fill="auto"/>
            <w:noWrap/>
            <w:vAlign w:val="center"/>
          </w:tcPr>
          <w:p w14:paraId="4E479880" w14:textId="77777777" w:rsidR="0076454C" w:rsidRPr="006010A6" w:rsidRDefault="0076454C" w:rsidP="005C71BC">
            <w:pPr>
              <w:pStyle w:val="Betarp"/>
              <w:jc w:val="center"/>
            </w:pPr>
            <w:r w:rsidRPr="006010A6">
              <w:t>1</w:t>
            </w:r>
          </w:p>
        </w:tc>
        <w:tc>
          <w:tcPr>
            <w:tcW w:w="1226" w:type="dxa"/>
            <w:gridSpan w:val="2"/>
            <w:tcBorders>
              <w:top w:val="nil"/>
              <w:left w:val="nil"/>
              <w:bottom w:val="single" w:sz="4" w:space="0" w:color="auto"/>
              <w:right w:val="single" w:sz="4" w:space="0" w:color="auto"/>
            </w:tcBorders>
            <w:shd w:val="clear" w:color="auto" w:fill="auto"/>
            <w:noWrap/>
            <w:vAlign w:val="center"/>
          </w:tcPr>
          <w:p w14:paraId="2BB24510" w14:textId="77777777" w:rsidR="0076454C" w:rsidRPr="006010A6" w:rsidRDefault="0076454C" w:rsidP="0076454C">
            <w:pPr>
              <w:pStyle w:val="Betarp"/>
              <w:rPr>
                <w:rFonts w:eastAsia="Times New Roman"/>
                <w:color w:val="FF0000"/>
                <w:lang w:eastAsia="en-US"/>
              </w:rPr>
            </w:pPr>
          </w:p>
        </w:tc>
        <w:tc>
          <w:tcPr>
            <w:tcW w:w="1112" w:type="dxa"/>
            <w:gridSpan w:val="3"/>
            <w:tcBorders>
              <w:top w:val="nil"/>
              <w:left w:val="nil"/>
              <w:bottom w:val="single" w:sz="4" w:space="0" w:color="auto"/>
              <w:right w:val="single" w:sz="4" w:space="0" w:color="auto"/>
            </w:tcBorders>
          </w:tcPr>
          <w:p w14:paraId="71103321" w14:textId="77777777" w:rsidR="0076454C" w:rsidRPr="006010A6" w:rsidRDefault="0076454C" w:rsidP="0076454C">
            <w:pPr>
              <w:pStyle w:val="Betarp"/>
              <w:rPr>
                <w:rFonts w:eastAsia="Times New Roman"/>
                <w:color w:val="FF0000"/>
                <w:lang w:eastAsia="en-US"/>
              </w:rPr>
            </w:pPr>
          </w:p>
        </w:tc>
      </w:tr>
      <w:tr w:rsidR="005C71BC" w:rsidRPr="006010A6" w14:paraId="116FB91C" w14:textId="77777777" w:rsidTr="005C71BC">
        <w:trPr>
          <w:gridBefore w:val="1"/>
          <w:wBefore w:w="20" w:type="dxa"/>
          <w:trHeight w:val="53"/>
          <w:jc w:val="center"/>
        </w:trPr>
        <w:tc>
          <w:tcPr>
            <w:tcW w:w="949" w:type="dxa"/>
            <w:tcBorders>
              <w:top w:val="nil"/>
              <w:left w:val="single" w:sz="4" w:space="0" w:color="auto"/>
              <w:bottom w:val="single" w:sz="4" w:space="0" w:color="auto"/>
              <w:right w:val="single" w:sz="4" w:space="0" w:color="auto"/>
            </w:tcBorders>
            <w:shd w:val="clear" w:color="auto" w:fill="auto"/>
            <w:noWrap/>
            <w:vAlign w:val="center"/>
          </w:tcPr>
          <w:p w14:paraId="5E693212" w14:textId="77777777" w:rsidR="0076454C" w:rsidRPr="006010A6" w:rsidRDefault="0076454C" w:rsidP="0076454C">
            <w:pPr>
              <w:pStyle w:val="Betarp"/>
              <w:jc w:val="center"/>
            </w:pPr>
            <w:r w:rsidRPr="006010A6">
              <w:t>5.3.325</w:t>
            </w:r>
          </w:p>
        </w:tc>
        <w:tc>
          <w:tcPr>
            <w:tcW w:w="5538" w:type="dxa"/>
            <w:gridSpan w:val="3"/>
            <w:tcBorders>
              <w:top w:val="single" w:sz="4" w:space="0" w:color="auto"/>
              <w:left w:val="single" w:sz="4" w:space="0" w:color="auto"/>
              <w:bottom w:val="single" w:sz="4" w:space="0" w:color="auto"/>
              <w:right w:val="single" w:sz="4" w:space="0" w:color="000000"/>
            </w:tcBorders>
            <w:shd w:val="clear" w:color="auto" w:fill="auto"/>
            <w:vAlign w:val="center"/>
          </w:tcPr>
          <w:p w14:paraId="04B2D6FA" w14:textId="77777777" w:rsidR="0076454C" w:rsidRPr="006010A6" w:rsidRDefault="0076454C" w:rsidP="0076454C">
            <w:pPr>
              <w:pStyle w:val="Betarp"/>
            </w:pPr>
            <w:r w:rsidRPr="006010A6">
              <w:t>Traversa</w:t>
            </w:r>
          </w:p>
        </w:tc>
        <w:tc>
          <w:tcPr>
            <w:tcW w:w="972" w:type="dxa"/>
            <w:gridSpan w:val="2"/>
            <w:tcBorders>
              <w:top w:val="nil"/>
              <w:left w:val="nil"/>
              <w:bottom w:val="single" w:sz="4" w:space="0" w:color="auto"/>
              <w:right w:val="single" w:sz="4" w:space="0" w:color="auto"/>
            </w:tcBorders>
            <w:shd w:val="clear" w:color="auto" w:fill="auto"/>
            <w:noWrap/>
            <w:vAlign w:val="center"/>
          </w:tcPr>
          <w:p w14:paraId="5BEDE0A7" w14:textId="77777777" w:rsidR="0076454C" w:rsidRPr="006010A6" w:rsidRDefault="0076454C" w:rsidP="005C71BC">
            <w:pPr>
              <w:pStyle w:val="Betarp"/>
              <w:jc w:val="center"/>
            </w:pPr>
            <w:r w:rsidRPr="006010A6">
              <w:t>vnt.</w:t>
            </w:r>
          </w:p>
        </w:tc>
        <w:tc>
          <w:tcPr>
            <w:tcW w:w="938" w:type="dxa"/>
            <w:tcBorders>
              <w:top w:val="single" w:sz="4" w:space="0" w:color="auto"/>
              <w:left w:val="nil"/>
              <w:bottom w:val="single" w:sz="4" w:space="0" w:color="auto"/>
              <w:right w:val="single" w:sz="4" w:space="0" w:color="000000"/>
            </w:tcBorders>
            <w:shd w:val="clear" w:color="auto" w:fill="auto"/>
            <w:noWrap/>
            <w:vAlign w:val="center"/>
          </w:tcPr>
          <w:p w14:paraId="4FD04A79" w14:textId="77777777" w:rsidR="0076454C" w:rsidRPr="006010A6" w:rsidRDefault="0076454C" w:rsidP="005C71BC">
            <w:pPr>
              <w:pStyle w:val="Betarp"/>
              <w:jc w:val="center"/>
            </w:pPr>
            <w:r w:rsidRPr="006010A6">
              <w:t>1</w:t>
            </w:r>
          </w:p>
        </w:tc>
        <w:tc>
          <w:tcPr>
            <w:tcW w:w="1226" w:type="dxa"/>
            <w:gridSpan w:val="2"/>
            <w:tcBorders>
              <w:top w:val="nil"/>
              <w:left w:val="nil"/>
              <w:bottom w:val="single" w:sz="4" w:space="0" w:color="auto"/>
              <w:right w:val="single" w:sz="4" w:space="0" w:color="auto"/>
            </w:tcBorders>
            <w:shd w:val="clear" w:color="auto" w:fill="auto"/>
            <w:noWrap/>
            <w:vAlign w:val="center"/>
          </w:tcPr>
          <w:p w14:paraId="04C5DBB4" w14:textId="77777777" w:rsidR="0076454C" w:rsidRPr="006010A6" w:rsidRDefault="0076454C" w:rsidP="0076454C">
            <w:pPr>
              <w:pStyle w:val="Betarp"/>
              <w:rPr>
                <w:rFonts w:eastAsia="Times New Roman"/>
                <w:color w:val="FF0000"/>
                <w:lang w:eastAsia="en-US"/>
              </w:rPr>
            </w:pPr>
          </w:p>
        </w:tc>
        <w:tc>
          <w:tcPr>
            <w:tcW w:w="1112" w:type="dxa"/>
            <w:gridSpan w:val="3"/>
            <w:tcBorders>
              <w:top w:val="nil"/>
              <w:left w:val="nil"/>
              <w:bottom w:val="single" w:sz="4" w:space="0" w:color="auto"/>
              <w:right w:val="single" w:sz="4" w:space="0" w:color="auto"/>
            </w:tcBorders>
          </w:tcPr>
          <w:p w14:paraId="358A3067" w14:textId="77777777" w:rsidR="0076454C" w:rsidRPr="006010A6" w:rsidRDefault="0076454C" w:rsidP="0076454C">
            <w:pPr>
              <w:pStyle w:val="Betarp"/>
              <w:rPr>
                <w:rFonts w:eastAsia="Times New Roman"/>
                <w:color w:val="FF0000"/>
                <w:lang w:eastAsia="en-US"/>
              </w:rPr>
            </w:pPr>
          </w:p>
        </w:tc>
      </w:tr>
      <w:tr w:rsidR="005C71BC" w:rsidRPr="006010A6" w14:paraId="5F2663F9" w14:textId="77777777" w:rsidTr="005C71BC">
        <w:trPr>
          <w:gridBefore w:val="1"/>
          <w:wBefore w:w="20" w:type="dxa"/>
          <w:trHeight w:val="53"/>
          <w:jc w:val="center"/>
        </w:trPr>
        <w:tc>
          <w:tcPr>
            <w:tcW w:w="949" w:type="dxa"/>
            <w:tcBorders>
              <w:top w:val="nil"/>
              <w:left w:val="single" w:sz="4" w:space="0" w:color="auto"/>
              <w:bottom w:val="single" w:sz="4" w:space="0" w:color="auto"/>
              <w:right w:val="single" w:sz="4" w:space="0" w:color="auto"/>
            </w:tcBorders>
            <w:shd w:val="clear" w:color="auto" w:fill="auto"/>
            <w:noWrap/>
            <w:vAlign w:val="center"/>
          </w:tcPr>
          <w:p w14:paraId="061D2AE9" w14:textId="77777777" w:rsidR="0076454C" w:rsidRPr="006010A6" w:rsidRDefault="0076454C" w:rsidP="0076454C">
            <w:pPr>
              <w:pStyle w:val="Betarp"/>
              <w:jc w:val="center"/>
            </w:pPr>
            <w:r w:rsidRPr="006010A6">
              <w:t>5.3.326</w:t>
            </w:r>
          </w:p>
        </w:tc>
        <w:tc>
          <w:tcPr>
            <w:tcW w:w="5538" w:type="dxa"/>
            <w:gridSpan w:val="3"/>
            <w:tcBorders>
              <w:top w:val="single" w:sz="4" w:space="0" w:color="auto"/>
              <w:left w:val="single" w:sz="4" w:space="0" w:color="auto"/>
              <w:bottom w:val="single" w:sz="4" w:space="0" w:color="auto"/>
              <w:right w:val="single" w:sz="4" w:space="0" w:color="000000"/>
            </w:tcBorders>
            <w:shd w:val="clear" w:color="auto" w:fill="auto"/>
            <w:vAlign w:val="center"/>
          </w:tcPr>
          <w:p w14:paraId="2803E7EA" w14:textId="77777777" w:rsidR="0076454C" w:rsidRPr="006010A6" w:rsidRDefault="0076454C" w:rsidP="0076454C">
            <w:pPr>
              <w:pStyle w:val="Betarp"/>
            </w:pPr>
            <w:r w:rsidRPr="006010A6">
              <w:t>Izoliatoriaus laikiklis</w:t>
            </w:r>
          </w:p>
        </w:tc>
        <w:tc>
          <w:tcPr>
            <w:tcW w:w="972" w:type="dxa"/>
            <w:gridSpan w:val="2"/>
            <w:tcBorders>
              <w:top w:val="nil"/>
              <w:left w:val="nil"/>
              <w:bottom w:val="single" w:sz="4" w:space="0" w:color="auto"/>
              <w:right w:val="single" w:sz="4" w:space="0" w:color="auto"/>
            </w:tcBorders>
            <w:shd w:val="clear" w:color="auto" w:fill="auto"/>
            <w:noWrap/>
            <w:vAlign w:val="center"/>
          </w:tcPr>
          <w:p w14:paraId="38E4C97C" w14:textId="77777777" w:rsidR="0076454C" w:rsidRPr="006010A6" w:rsidRDefault="0076454C" w:rsidP="005C71BC">
            <w:pPr>
              <w:pStyle w:val="Betarp"/>
              <w:jc w:val="center"/>
            </w:pPr>
            <w:r w:rsidRPr="006010A6">
              <w:t>vnt.</w:t>
            </w:r>
          </w:p>
        </w:tc>
        <w:tc>
          <w:tcPr>
            <w:tcW w:w="938" w:type="dxa"/>
            <w:tcBorders>
              <w:top w:val="single" w:sz="4" w:space="0" w:color="auto"/>
              <w:left w:val="nil"/>
              <w:bottom w:val="single" w:sz="4" w:space="0" w:color="auto"/>
              <w:right w:val="single" w:sz="4" w:space="0" w:color="000000"/>
            </w:tcBorders>
            <w:shd w:val="clear" w:color="auto" w:fill="auto"/>
            <w:noWrap/>
            <w:vAlign w:val="center"/>
          </w:tcPr>
          <w:p w14:paraId="3C126CD8" w14:textId="77777777" w:rsidR="0076454C" w:rsidRPr="006010A6" w:rsidRDefault="0076454C" w:rsidP="005C71BC">
            <w:pPr>
              <w:pStyle w:val="Betarp"/>
              <w:jc w:val="center"/>
            </w:pPr>
            <w:r w:rsidRPr="006010A6">
              <w:t>1</w:t>
            </w:r>
          </w:p>
        </w:tc>
        <w:tc>
          <w:tcPr>
            <w:tcW w:w="1226" w:type="dxa"/>
            <w:gridSpan w:val="2"/>
            <w:tcBorders>
              <w:top w:val="nil"/>
              <w:left w:val="nil"/>
              <w:bottom w:val="single" w:sz="4" w:space="0" w:color="auto"/>
              <w:right w:val="single" w:sz="4" w:space="0" w:color="auto"/>
            </w:tcBorders>
            <w:shd w:val="clear" w:color="auto" w:fill="auto"/>
            <w:noWrap/>
            <w:vAlign w:val="center"/>
          </w:tcPr>
          <w:p w14:paraId="29E6694C" w14:textId="77777777" w:rsidR="0076454C" w:rsidRPr="006010A6" w:rsidRDefault="0076454C" w:rsidP="0076454C">
            <w:pPr>
              <w:pStyle w:val="Betarp"/>
              <w:rPr>
                <w:rFonts w:eastAsia="Times New Roman"/>
                <w:color w:val="FF0000"/>
                <w:lang w:eastAsia="en-US"/>
              </w:rPr>
            </w:pPr>
          </w:p>
        </w:tc>
        <w:tc>
          <w:tcPr>
            <w:tcW w:w="1112" w:type="dxa"/>
            <w:gridSpan w:val="3"/>
            <w:tcBorders>
              <w:top w:val="nil"/>
              <w:left w:val="nil"/>
              <w:bottom w:val="single" w:sz="4" w:space="0" w:color="auto"/>
              <w:right w:val="single" w:sz="4" w:space="0" w:color="auto"/>
            </w:tcBorders>
          </w:tcPr>
          <w:p w14:paraId="07623F63" w14:textId="77777777" w:rsidR="0076454C" w:rsidRPr="006010A6" w:rsidRDefault="0076454C" w:rsidP="0076454C">
            <w:pPr>
              <w:pStyle w:val="Betarp"/>
              <w:rPr>
                <w:rFonts w:eastAsia="Times New Roman"/>
                <w:color w:val="FF0000"/>
                <w:lang w:eastAsia="en-US"/>
              </w:rPr>
            </w:pPr>
          </w:p>
        </w:tc>
      </w:tr>
      <w:tr w:rsidR="005C71BC" w:rsidRPr="006010A6" w14:paraId="0FAF7126" w14:textId="77777777" w:rsidTr="005C71BC">
        <w:trPr>
          <w:gridBefore w:val="1"/>
          <w:wBefore w:w="20" w:type="dxa"/>
          <w:trHeight w:val="53"/>
          <w:jc w:val="center"/>
        </w:trPr>
        <w:tc>
          <w:tcPr>
            <w:tcW w:w="949" w:type="dxa"/>
            <w:tcBorders>
              <w:top w:val="nil"/>
              <w:left w:val="single" w:sz="4" w:space="0" w:color="auto"/>
              <w:bottom w:val="single" w:sz="4" w:space="0" w:color="auto"/>
              <w:right w:val="single" w:sz="4" w:space="0" w:color="auto"/>
            </w:tcBorders>
            <w:shd w:val="clear" w:color="auto" w:fill="auto"/>
            <w:noWrap/>
            <w:vAlign w:val="center"/>
          </w:tcPr>
          <w:p w14:paraId="5ED62B56" w14:textId="77777777" w:rsidR="0076454C" w:rsidRPr="006010A6" w:rsidRDefault="0076454C" w:rsidP="0076454C">
            <w:pPr>
              <w:pStyle w:val="Betarp"/>
              <w:jc w:val="center"/>
            </w:pPr>
            <w:r w:rsidRPr="006010A6">
              <w:t>5.3.327</w:t>
            </w:r>
          </w:p>
        </w:tc>
        <w:tc>
          <w:tcPr>
            <w:tcW w:w="5538" w:type="dxa"/>
            <w:gridSpan w:val="3"/>
            <w:tcBorders>
              <w:top w:val="single" w:sz="4" w:space="0" w:color="auto"/>
              <w:left w:val="single" w:sz="4" w:space="0" w:color="auto"/>
              <w:bottom w:val="single" w:sz="4" w:space="0" w:color="auto"/>
              <w:right w:val="single" w:sz="4" w:space="0" w:color="000000"/>
            </w:tcBorders>
            <w:shd w:val="clear" w:color="auto" w:fill="auto"/>
            <w:vAlign w:val="center"/>
          </w:tcPr>
          <w:p w14:paraId="594960F3" w14:textId="77777777" w:rsidR="0076454C" w:rsidRPr="006010A6" w:rsidRDefault="0076454C" w:rsidP="0076454C">
            <w:pPr>
              <w:pStyle w:val="Betarp"/>
            </w:pPr>
            <w:r w:rsidRPr="006010A6">
              <w:t>Tempiamoji girlianda</w:t>
            </w:r>
          </w:p>
        </w:tc>
        <w:tc>
          <w:tcPr>
            <w:tcW w:w="972" w:type="dxa"/>
            <w:gridSpan w:val="2"/>
            <w:tcBorders>
              <w:top w:val="nil"/>
              <w:left w:val="nil"/>
              <w:bottom w:val="single" w:sz="4" w:space="0" w:color="auto"/>
              <w:right w:val="single" w:sz="4" w:space="0" w:color="auto"/>
            </w:tcBorders>
            <w:shd w:val="clear" w:color="auto" w:fill="auto"/>
            <w:noWrap/>
            <w:vAlign w:val="center"/>
          </w:tcPr>
          <w:p w14:paraId="6F193AE4" w14:textId="77777777" w:rsidR="0076454C" w:rsidRPr="006010A6" w:rsidRDefault="0076454C" w:rsidP="005C71BC">
            <w:pPr>
              <w:pStyle w:val="Betarp"/>
              <w:jc w:val="center"/>
            </w:pPr>
            <w:r w:rsidRPr="006010A6">
              <w:t>vnt.</w:t>
            </w:r>
          </w:p>
        </w:tc>
        <w:tc>
          <w:tcPr>
            <w:tcW w:w="938" w:type="dxa"/>
            <w:tcBorders>
              <w:top w:val="single" w:sz="4" w:space="0" w:color="auto"/>
              <w:left w:val="nil"/>
              <w:bottom w:val="single" w:sz="4" w:space="0" w:color="auto"/>
              <w:right w:val="single" w:sz="4" w:space="0" w:color="000000"/>
            </w:tcBorders>
            <w:shd w:val="clear" w:color="auto" w:fill="auto"/>
            <w:noWrap/>
            <w:vAlign w:val="center"/>
          </w:tcPr>
          <w:p w14:paraId="35F53D42" w14:textId="77777777" w:rsidR="0076454C" w:rsidRPr="006010A6" w:rsidRDefault="0076454C" w:rsidP="005C71BC">
            <w:pPr>
              <w:pStyle w:val="Betarp"/>
              <w:jc w:val="center"/>
            </w:pPr>
            <w:r w:rsidRPr="006010A6">
              <w:t>3</w:t>
            </w:r>
          </w:p>
        </w:tc>
        <w:tc>
          <w:tcPr>
            <w:tcW w:w="1226" w:type="dxa"/>
            <w:gridSpan w:val="2"/>
            <w:tcBorders>
              <w:top w:val="nil"/>
              <w:left w:val="nil"/>
              <w:bottom w:val="single" w:sz="4" w:space="0" w:color="auto"/>
              <w:right w:val="single" w:sz="4" w:space="0" w:color="auto"/>
            </w:tcBorders>
            <w:shd w:val="clear" w:color="auto" w:fill="auto"/>
            <w:noWrap/>
            <w:vAlign w:val="center"/>
          </w:tcPr>
          <w:p w14:paraId="1C3BCD58" w14:textId="77777777" w:rsidR="0076454C" w:rsidRPr="006010A6" w:rsidRDefault="0076454C" w:rsidP="0076454C">
            <w:pPr>
              <w:pStyle w:val="Betarp"/>
              <w:rPr>
                <w:rFonts w:eastAsia="Times New Roman"/>
                <w:color w:val="FF0000"/>
                <w:lang w:eastAsia="en-US"/>
              </w:rPr>
            </w:pPr>
          </w:p>
        </w:tc>
        <w:tc>
          <w:tcPr>
            <w:tcW w:w="1112" w:type="dxa"/>
            <w:gridSpan w:val="3"/>
            <w:tcBorders>
              <w:top w:val="nil"/>
              <w:left w:val="nil"/>
              <w:bottom w:val="single" w:sz="4" w:space="0" w:color="auto"/>
              <w:right w:val="single" w:sz="4" w:space="0" w:color="auto"/>
            </w:tcBorders>
          </w:tcPr>
          <w:p w14:paraId="3D415D92" w14:textId="77777777" w:rsidR="0076454C" w:rsidRPr="006010A6" w:rsidRDefault="0076454C" w:rsidP="0076454C">
            <w:pPr>
              <w:pStyle w:val="Betarp"/>
              <w:rPr>
                <w:rFonts w:eastAsia="Times New Roman"/>
                <w:color w:val="FF0000"/>
                <w:lang w:eastAsia="en-US"/>
              </w:rPr>
            </w:pPr>
          </w:p>
        </w:tc>
      </w:tr>
      <w:tr w:rsidR="005C71BC" w:rsidRPr="006010A6" w14:paraId="79398F15" w14:textId="77777777" w:rsidTr="005C71BC">
        <w:trPr>
          <w:gridBefore w:val="1"/>
          <w:wBefore w:w="20" w:type="dxa"/>
          <w:trHeight w:val="53"/>
          <w:jc w:val="center"/>
        </w:trPr>
        <w:tc>
          <w:tcPr>
            <w:tcW w:w="949" w:type="dxa"/>
            <w:tcBorders>
              <w:top w:val="nil"/>
              <w:left w:val="single" w:sz="4" w:space="0" w:color="auto"/>
              <w:bottom w:val="single" w:sz="4" w:space="0" w:color="auto"/>
              <w:right w:val="single" w:sz="4" w:space="0" w:color="auto"/>
            </w:tcBorders>
            <w:shd w:val="clear" w:color="auto" w:fill="auto"/>
            <w:noWrap/>
            <w:vAlign w:val="center"/>
          </w:tcPr>
          <w:p w14:paraId="589480BE" w14:textId="77777777" w:rsidR="0076454C" w:rsidRPr="006010A6" w:rsidRDefault="0076454C" w:rsidP="0076454C">
            <w:pPr>
              <w:pStyle w:val="Betarp"/>
              <w:jc w:val="center"/>
            </w:pPr>
            <w:r w:rsidRPr="006010A6">
              <w:t>5.3.328</w:t>
            </w:r>
          </w:p>
        </w:tc>
        <w:tc>
          <w:tcPr>
            <w:tcW w:w="5538" w:type="dxa"/>
            <w:gridSpan w:val="3"/>
            <w:tcBorders>
              <w:top w:val="single" w:sz="4" w:space="0" w:color="auto"/>
              <w:left w:val="single" w:sz="4" w:space="0" w:color="auto"/>
              <w:bottom w:val="single" w:sz="4" w:space="0" w:color="auto"/>
              <w:right w:val="single" w:sz="4" w:space="0" w:color="000000"/>
            </w:tcBorders>
            <w:shd w:val="clear" w:color="auto" w:fill="auto"/>
            <w:vAlign w:val="center"/>
          </w:tcPr>
          <w:p w14:paraId="541BCCDE" w14:textId="77777777" w:rsidR="0076454C" w:rsidRPr="006010A6" w:rsidRDefault="0076454C" w:rsidP="0076454C">
            <w:pPr>
              <w:pStyle w:val="Betarp"/>
            </w:pPr>
            <w:r w:rsidRPr="006010A6">
              <w:t>10 kV izoliatorius</w:t>
            </w:r>
          </w:p>
        </w:tc>
        <w:tc>
          <w:tcPr>
            <w:tcW w:w="972" w:type="dxa"/>
            <w:gridSpan w:val="2"/>
            <w:tcBorders>
              <w:top w:val="nil"/>
              <w:left w:val="nil"/>
              <w:bottom w:val="single" w:sz="4" w:space="0" w:color="auto"/>
              <w:right w:val="single" w:sz="4" w:space="0" w:color="auto"/>
            </w:tcBorders>
            <w:shd w:val="clear" w:color="auto" w:fill="auto"/>
            <w:noWrap/>
            <w:vAlign w:val="center"/>
          </w:tcPr>
          <w:p w14:paraId="498F444E" w14:textId="77777777" w:rsidR="0076454C" w:rsidRPr="006010A6" w:rsidRDefault="0076454C" w:rsidP="005C71BC">
            <w:pPr>
              <w:pStyle w:val="Betarp"/>
              <w:jc w:val="center"/>
            </w:pPr>
            <w:r w:rsidRPr="006010A6">
              <w:t>vnt.</w:t>
            </w:r>
          </w:p>
        </w:tc>
        <w:tc>
          <w:tcPr>
            <w:tcW w:w="938" w:type="dxa"/>
            <w:tcBorders>
              <w:top w:val="single" w:sz="4" w:space="0" w:color="auto"/>
              <w:left w:val="nil"/>
              <w:bottom w:val="single" w:sz="4" w:space="0" w:color="auto"/>
              <w:right w:val="single" w:sz="4" w:space="0" w:color="000000"/>
            </w:tcBorders>
            <w:shd w:val="clear" w:color="auto" w:fill="auto"/>
            <w:noWrap/>
            <w:vAlign w:val="center"/>
          </w:tcPr>
          <w:p w14:paraId="183C2E25" w14:textId="77777777" w:rsidR="0076454C" w:rsidRPr="006010A6" w:rsidRDefault="0076454C" w:rsidP="005C71BC">
            <w:pPr>
              <w:pStyle w:val="Betarp"/>
              <w:jc w:val="center"/>
            </w:pPr>
            <w:r w:rsidRPr="006010A6">
              <w:t>4</w:t>
            </w:r>
          </w:p>
        </w:tc>
        <w:tc>
          <w:tcPr>
            <w:tcW w:w="1226" w:type="dxa"/>
            <w:gridSpan w:val="2"/>
            <w:tcBorders>
              <w:top w:val="nil"/>
              <w:left w:val="nil"/>
              <w:bottom w:val="single" w:sz="4" w:space="0" w:color="auto"/>
              <w:right w:val="single" w:sz="4" w:space="0" w:color="auto"/>
            </w:tcBorders>
            <w:shd w:val="clear" w:color="auto" w:fill="auto"/>
            <w:noWrap/>
            <w:vAlign w:val="center"/>
          </w:tcPr>
          <w:p w14:paraId="57C2F1B2" w14:textId="77777777" w:rsidR="0076454C" w:rsidRPr="006010A6" w:rsidRDefault="0076454C" w:rsidP="0076454C">
            <w:pPr>
              <w:pStyle w:val="Betarp"/>
              <w:rPr>
                <w:rFonts w:eastAsia="Times New Roman"/>
                <w:color w:val="FF0000"/>
                <w:lang w:eastAsia="en-US"/>
              </w:rPr>
            </w:pPr>
          </w:p>
        </w:tc>
        <w:tc>
          <w:tcPr>
            <w:tcW w:w="1112" w:type="dxa"/>
            <w:gridSpan w:val="3"/>
            <w:tcBorders>
              <w:top w:val="nil"/>
              <w:left w:val="nil"/>
              <w:bottom w:val="single" w:sz="4" w:space="0" w:color="auto"/>
              <w:right w:val="single" w:sz="4" w:space="0" w:color="auto"/>
            </w:tcBorders>
          </w:tcPr>
          <w:p w14:paraId="6CBF129A" w14:textId="77777777" w:rsidR="0076454C" w:rsidRPr="006010A6" w:rsidRDefault="0076454C" w:rsidP="0076454C">
            <w:pPr>
              <w:pStyle w:val="Betarp"/>
              <w:rPr>
                <w:rFonts w:eastAsia="Times New Roman"/>
                <w:color w:val="FF0000"/>
                <w:lang w:eastAsia="en-US"/>
              </w:rPr>
            </w:pPr>
          </w:p>
        </w:tc>
      </w:tr>
      <w:tr w:rsidR="005C71BC" w:rsidRPr="006010A6" w14:paraId="0BB8DE33" w14:textId="77777777" w:rsidTr="005C71BC">
        <w:trPr>
          <w:gridBefore w:val="1"/>
          <w:wBefore w:w="20" w:type="dxa"/>
          <w:trHeight w:val="53"/>
          <w:jc w:val="center"/>
        </w:trPr>
        <w:tc>
          <w:tcPr>
            <w:tcW w:w="949" w:type="dxa"/>
            <w:tcBorders>
              <w:top w:val="nil"/>
              <w:left w:val="single" w:sz="4" w:space="0" w:color="auto"/>
              <w:bottom w:val="single" w:sz="4" w:space="0" w:color="auto"/>
              <w:right w:val="single" w:sz="4" w:space="0" w:color="auto"/>
            </w:tcBorders>
            <w:shd w:val="clear" w:color="auto" w:fill="auto"/>
            <w:noWrap/>
            <w:vAlign w:val="center"/>
          </w:tcPr>
          <w:p w14:paraId="3033239F" w14:textId="77777777" w:rsidR="0076454C" w:rsidRPr="006010A6" w:rsidRDefault="0076454C" w:rsidP="0076454C">
            <w:pPr>
              <w:pStyle w:val="Betarp"/>
              <w:jc w:val="center"/>
            </w:pPr>
            <w:r w:rsidRPr="006010A6">
              <w:t>5.3.329</w:t>
            </w:r>
          </w:p>
        </w:tc>
        <w:tc>
          <w:tcPr>
            <w:tcW w:w="5538" w:type="dxa"/>
            <w:gridSpan w:val="3"/>
            <w:tcBorders>
              <w:top w:val="single" w:sz="4" w:space="0" w:color="auto"/>
              <w:left w:val="single" w:sz="4" w:space="0" w:color="auto"/>
              <w:bottom w:val="single" w:sz="4" w:space="0" w:color="auto"/>
              <w:right w:val="single" w:sz="4" w:space="0" w:color="000000"/>
            </w:tcBorders>
            <w:shd w:val="clear" w:color="auto" w:fill="auto"/>
            <w:vAlign w:val="center"/>
          </w:tcPr>
          <w:p w14:paraId="34EA6281" w14:textId="77777777" w:rsidR="0076454C" w:rsidRPr="006010A6" w:rsidRDefault="0076454C" w:rsidP="0076454C">
            <w:pPr>
              <w:pStyle w:val="Betarp"/>
            </w:pPr>
            <w:r w:rsidRPr="006010A6">
              <w:t>Plastikinė įvorė</w:t>
            </w:r>
          </w:p>
        </w:tc>
        <w:tc>
          <w:tcPr>
            <w:tcW w:w="972" w:type="dxa"/>
            <w:gridSpan w:val="2"/>
            <w:tcBorders>
              <w:top w:val="nil"/>
              <w:left w:val="nil"/>
              <w:bottom w:val="single" w:sz="4" w:space="0" w:color="auto"/>
              <w:right w:val="single" w:sz="4" w:space="0" w:color="auto"/>
            </w:tcBorders>
            <w:shd w:val="clear" w:color="auto" w:fill="auto"/>
            <w:noWrap/>
            <w:vAlign w:val="center"/>
          </w:tcPr>
          <w:p w14:paraId="1ED1BD3E" w14:textId="77777777" w:rsidR="0076454C" w:rsidRPr="006010A6" w:rsidRDefault="0076454C" w:rsidP="005C71BC">
            <w:pPr>
              <w:pStyle w:val="Betarp"/>
              <w:jc w:val="center"/>
            </w:pPr>
            <w:r w:rsidRPr="006010A6">
              <w:t>vnt.</w:t>
            </w:r>
          </w:p>
        </w:tc>
        <w:tc>
          <w:tcPr>
            <w:tcW w:w="938" w:type="dxa"/>
            <w:tcBorders>
              <w:top w:val="single" w:sz="4" w:space="0" w:color="auto"/>
              <w:left w:val="nil"/>
              <w:bottom w:val="single" w:sz="4" w:space="0" w:color="auto"/>
              <w:right w:val="single" w:sz="4" w:space="0" w:color="000000"/>
            </w:tcBorders>
            <w:shd w:val="clear" w:color="auto" w:fill="auto"/>
            <w:noWrap/>
            <w:vAlign w:val="center"/>
          </w:tcPr>
          <w:p w14:paraId="6F55A6D9" w14:textId="77777777" w:rsidR="0076454C" w:rsidRPr="006010A6" w:rsidRDefault="0076454C" w:rsidP="005C71BC">
            <w:pPr>
              <w:pStyle w:val="Betarp"/>
              <w:jc w:val="center"/>
            </w:pPr>
            <w:r w:rsidRPr="006010A6">
              <w:t>4</w:t>
            </w:r>
          </w:p>
        </w:tc>
        <w:tc>
          <w:tcPr>
            <w:tcW w:w="1226" w:type="dxa"/>
            <w:gridSpan w:val="2"/>
            <w:tcBorders>
              <w:top w:val="nil"/>
              <w:left w:val="nil"/>
              <w:bottom w:val="single" w:sz="4" w:space="0" w:color="auto"/>
              <w:right w:val="single" w:sz="4" w:space="0" w:color="auto"/>
            </w:tcBorders>
            <w:shd w:val="clear" w:color="auto" w:fill="auto"/>
            <w:noWrap/>
            <w:vAlign w:val="center"/>
          </w:tcPr>
          <w:p w14:paraId="43EEBCEE" w14:textId="77777777" w:rsidR="0076454C" w:rsidRPr="006010A6" w:rsidRDefault="0076454C" w:rsidP="0076454C">
            <w:pPr>
              <w:pStyle w:val="Betarp"/>
              <w:rPr>
                <w:rFonts w:eastAsia="Times New Roman"/>
                <w:color w:val="FF0000"/>
                <w:lang w:eastAsia="en-US"/>
              </w:rPr>
            </w:pPr>
          </w:p>
        </w:tc>
        <w:tc>
          <w:tcPr>
            <w:tcW w:w="1112" w:type="dxa"/>
            <w:gridSpan w:val="3"/>
            <w:tcBorders>
              <w:top w:val="nil"/>
              <w:left w:val="nil"/>
              <w:bottom w:val="single" w:sz="4" w:space="0" w:color="auto"/>
              <w:right w:val="single" w:sz="4" w:space="0" w:color="auto"/>
            </w:tcBorders>
          </w:tcPr>
          <w:p w14:paraId="38D2D818" w14:textId="77777777" w:rsidR="0076454C" w:rsidRPr="006010A6" w:rsidRDefault="0076454C" w:rsidP="0076454C">
            <w:pPr>
              <w:pStyle w:val="Betarp"/>
              <w:rPr>
                <w:rFonts w:eastAsia="Times New Roman"/>
                <w:color w:val="FF0000"/>
                <w:lang w:eastAsia="en-US"/>
              </w:rPr>
            </w:pPr>
          </w:p>
        </w:tc>
      </w:tr>
      <w:tr w:rsidR="005C71BC" w:rsidRPr="006010A6" w14:paraId="0A6FEB9C" w14:textId="77777777" w:rsidTr="005C71BC">
        <w:trPr>
          <w:gridBefore w:val="1"/>
          <w:wBefore w:w="20" w:type="dxa"/>
          <w:trHeight w:val="53"/>
          <w:jc w:val="center"/>
        </w:trPr>
        <w:tc>
          <w:tcPr>
            <w:tcW w:w="949" w:type="dxa"/>
            <w:tcBorders>
              <w:top w:val="nil"/>
              <w:left w:val="single" w:sz="4" w:space="0" w:color="auto"/>
              <w:bottom w:val="single" w:sz="4" w:space="0" w:color="auto"/>
              <w:right w:val="single" w:sz="4" w:space="0" w:color="auto"/>
            </w:tcBorders>
            <w:shd w:val="clear" w:color="auto" w:fill="auto"/>
            <w:noWrap/>
            <w:vAlign w:val="center"/>
          </w:tcPr>
          <w:p w14:paraId="4E30F6F6" w14:textId="77777777" w:rsidR="0076454C" w:rsidRPr="006010A6" w:rsidRDefault="0076454C" w:rsidP="0076454C">
            <w:pPr>
              <w:pStyle w:val="Betarp"/>
              <w:jc w:val="center"/>
            </w:pPr>
            <w:r w:rsidRPr="006010A6">
              <w:t>5.3.330</w:t>
            </w:r>
          </w:p>
        </w:tc>
        <w:tc>
          <w:tcPr>
            <w:tcW w:w="5538" w:type="dxa"/>
            <w:gridSpan w:val="3"/>
            <w:tcBorders>
              <w:top w:val="single" w:sz="4" w:space="0" w:color="auto"/>
              <w:left w:val="single" w:sz="4" w:space="0" w:color="auto"/>
              <w:bottom w:val="single" w:sz="4" w:space="0" w:color="auto"/>
              <w:right w:val="single" w:sz="4" w:space="0" w:color="000000"/>
            </w:tcBorders>
            <w:shd w:val="clear" w:color="auto" w:fill="auto"/>
            <w:vAlign w:val="center"/>
          </w:tcPr>
          <w:p w14:paraId="477F0A31" w14:textId="77777777" w:rsidR="0076454C" w:rsidRPr="006010A6" w:rsidRDefault="0076454C" w:rsidP="0076454C">
            <w:pPr>
              <w:pStyle w:val="Betarp"/>
            </w:pPr>
            <w:r w:rsidRPr="006010A6">
              <w:t>10 kV izoliuotas laidas SAX</w:t>
            </w:r>
          </w:p>
        </w:tc>
        <w:tc>
          <w:tcPr>
            <w:tcW w:w="972" w:type="dxa"/>
            <w:gridSpan w:val="2"/>
            <w:tcBorders>
              <w:top w:val="nil"/>
              <w:left w:val="nil"/>
              <w:bottom w:val="single" w:sz="4" w:space="0" w:color="auto"/>
              <w:right w:val="single" w:sz="4" w:space="0" w:color="auto"/>
            </w:tcBorders>
            <w:shd w:val="clear" w:color="auto" w:fill="auto"/>
            <w:noWrap/>
            <w:vAlign w:val="center"/>
          </w:tcPr>
          <w:p w14:paraId="6FB6D6EF" w14:textId="77777777" w:rsidR="0076454C" w:rsidRPr="006010A6" w:rsidRDefault="0076454C" w:rsidP="005C71BC">
            <w:pPr>
              <w:pStyle w:val="Betarp"/>
              <w:jc w:val="center"/>
            </w:pPr>
            <w:r w:rsidRPr="006010A6">
              <w:t>m</w:t>
            </w:r>
          </w:p>
        </w:tc>
        <w:tc>
          <w:tcPr>
            <w:tcW w:w="938" w:type="dxa"/>
            <w:tcBorders>
              <w:top w:val="single" w:sz="4" w:space="0" w:color="auto"/>
              <w:left w:val="nil"/>
              <w:bottom w:val="single" w:sz="4" w:space="0" w:color="auto"/>
              <w:right w:val="single" w:sz="4" w:space="0" w:color="000000"/>
            </w:tcBorders>
            <w:shd w:val="clear" w:color="auto" w:fill="auto"/>
            <w:noWrap/>
            <w:vAlign w:val="center"/>
          </w:tcPr>
          <w:p w14:paraId="5460868F" w14:textId="77777777" w:rsidR="0076454C" w:rsidRPr="006010A6" w:rsidRDefault="0076454C" w:rsidP="005C71BC">
            <w:pPr>
              <w:pStyle w:val="Betarp"/>
              <w:jc w:val="center"/>
            </w:pPr>
            <w:r w:rsidRPr="006010A6">
              <w:t>15</w:t>
            </w:r>
          </w:p>
        </w:tc>
        <w:tc>
          <w:tcPr>
            <w:tcW w:w="1226" w:type="dxa"/>
            <w:gridSpan w:val="2"/>
            <w:tcBorders>
              <w:top w:val="nil"/>
              <w:left w:val="nil"/>
              <w:bottom w:val="single" w:sz="4" w:space="0" w:color="auto"/>
              <w:right w:val="single" w:sz="4" w:space="0" w:color="auto"/>
            </w:tcBorders>
            <w:shd w:val="clear" w:color="auto" w:fill="auto"/>
            <w:noWrap/>
            <w:vAlign w:val="center"/>
          </w:tcPr>
          <w:p w14:paraId="1616FFFB" w14:textId="77777777" w:rsidR="0076454C" w:rsidRPr="006010A6" w:rsidRDefault="0076454C" w:rsidP="0076454C">
            <w:pPr>
              <w:pStyle w:val="Betarp"/>
              <w:rPr>
                <w:rFonts w:eastAsia="Times New Roman"/>
                <w:color w:val="FF0000"/>
                <w:lang w:eastAsia="en-US"/>
              </w:rPr>
            </w:pPr>
          </w:p>
        </w:tc>
        <w:tc>
          <w:tcPr>
            <w:tcW w:w="1112" w:type="dxa"/>
            <w:gridSpan w:val="3"/>
            <w:tcBorders>
              <w:top w:val="nil"/>
              <w:left w:val="nil"/>
              <w:bottom w:val="single" w:sz="4" w:space="0" w:color="auto"/>
              <w:right w:val="single" w:sz="4" w:space="0" w:color="auto"/>
            </w:tcBorders>
          </w:tcPr>
          <w:p w14:paraId="0B670678" w14:textId="77777777" w:rsidR="0076454C" w:rsidRPr="006010A6" w:rsidRDefault="0076454C" w:rsidP="0076454C">
            <w:pPr>
              <w:pStyle w:val="Betarp"/>
              <w:rPr>
                <w:rFonts w:eastAsia="Times New Roman"/>
                <w:color w:val="FF0000"/>
                <w:lang w:eastAsia="en-US"/>
              </w:rPr>
            </w:pPr>
          </w:p>
        </w:tc>
      </w:tr>
      <w:tr w:rsidR="005C71BC" w:rsidRPr="006010A6" w14:paraId="6D4DD14E" w14:textId="77777777" w:rsidTr="005C71BC">
        <w:trPr>
          <w:gridBefore w:val="1"/>
          <w:wBefore w:w="20" w:type="dxa"/>
          <w:trHeight w:val="53"/>
          <w:jc w:val="center"/>
        </w:trPr>
        <w:tc>
          <w:tcPr>
            <w:tcW w:w="949" w:type="dxa"/>
            <w:tcBorders>
              <w:top w:val="nil"/>
              <w:left w:val="single" w:sz="4" w:space="0" w:color="auto"/>
              <w:bottom w:val="single" w:sz="4" w:space="0" w:color="auto"/>
              <w:right w:val="single" w:sz="4" w:space="0" w:color="auto"/>
            </w:tcBorders>
            <w:shd w:val="clear" w:color="auto" w:fill="auto"/>
            <w:noWrap/>
            <w:vAlign w:val="center"/>
          </w:tcPr>
          <w:p w14:paraId="02AE7420" w14:textId="77777777" w:rsidR="0076454C" w:rsidRPr="006010A6" w:rsidRDefault="0076454C" w:rsidP="0076454C">
            <w:pPr>
              <w:pStyle w:val="Betarp"/>
              <w:jc w:val="center"/>
            </w:pPr>
            <w:r w:rsidRPr="006010A6">
              <w:t>5.3.331</w:t>
            </w:r>
          </w:p>
        </w:tc>
        <w:tc>
          <w:tcPr>
            <w:tcW w:w="5538" w:type="dxa"/>
            <w:gridSpan w:val="3"/>
            <w:tcBorders>
              <w:top w:val="single" w:sz="4" w:space="0" w:color="auto"/>
              <w:left w:val="single" w:sz="4" w:space="0" w:color="auto"/>
              <w:bottom w:val="single" w:sz="4" w:space="0" w:color="auto"/>
              <w:right w:val="single" w:sz="4" w:space="0" w:color="000000"/>
            </w:tcBorders>
            <w:shd w:val="clear" w:color="auto" w:fill="auto"/>
            <w:vAlign w:val="center"/>
          </w:tcPr>
          <w:p w14:paraId="79A9A8CB" w14:textId="77777777" w:rsidR="0076454C" w:rsidRPr="006010A6" w:rsidRDefault="0076454C" w:rsidP="0076454C">
            <w:pPr>
              <w:pStyle w:val="Betarp"/>
            </w:pPr>
            <w:r w:rsidRPr="006010A6">
              <w:t>Jungiamasis gnybtas</w:t>
            </w:r>
          </w:p>
        </w:tc>
        <w:tc>
          <w:tcPr>
            <w:tcW w:w="972" w:type="dxa"/>
            <w:gridSpan w:val="2"/>
            <w:tcBorders>
              <w:top w:val="nil"/>
              <w:left w:val="nil"/>
              <w:bottom w:val="single" w:sz="4" w:space="0" w:color="auto"/>
              <w:right w:val="single" w:sz="4" w:space="0" w:color="auto"/>
            </w:tcBorders>
            <w:shd w:val="clear" w:color="auto" w:fill="auto"/>
            <w:noWrap/>
            <w:vAlign w:val="center"/>
          </w:tcPr>
          <w:p w14:paraId="7CBD644A" w14:textId="77777777" w:rsidR="0076454C" w:rsidRPr="006010A6" w:rsidRDefault="0076454C" w:rsidP="005C71BC">
            <w:pPr>
              <w:pStyle w:val="Betarp"/>
              <w:jc w:val="center"/>
            </w:pPr>
            <w:r w:rsidRPr="006010A6">
              <w:t>vnt.</w:t>
            </w:r>
          </w:p>
        </w:tc>
        <w:tc>
          <w:tcPr>
            <w:tcW w:w="938" w:type="dxa"/>
            <w:tcBorders>
              <w:top w:val="single" w:sz="4" w:space="0" w:color="auto"/>
              <w:left w:val="nil"/>
              <w:bottom w:val="single" w:sz="4" w:space="0" w:color="auto"/>
              <w:right w:val="single" w:sz="4" w:space="0" w:color="000000"/>
            </w:tcBorders>
            <w:shd w:val="clear" w:color="auto" w:fill="auto"/>
            <w:noWrap/>
            <w:vAlign w:val="center"/>
          </w:tcPr>
          <w:p w14:paraId="08BD550F" w14:textId="77777777" w:rsidR="0076454C" w:rsidRPr="006010A6" w:rsidRDefault="0076454C" w:rsidP="005C71BC">
            <w:pPr>
              <w:pStyle w:val="Betarp"/>
              <w:jc w:val="center"/>
            </w:pPr>
            <w:r w:rsidRPr="006010A6">
              <w:t>3</w:t>
            </w:r>
          </w:p>
        </w:tc>
        <w:tc>
          <w:tcPr>
            <w:tcW w:w="1226" w:type="dxa"/>
            <w:gridSpan w:val="2"/>
            <w:tcBorders>
              <w:top w:val="nil"/>
              <w:left w:val="nil"/>
              <w:bottom w:val="single" w:sz="4" w:space="0" w:color="auto"/>
              <w:right w:val="single" w:sz="4" w:space="0" w:color="auto"/>
            </w:tcBorders>
            <w:shd w:val="clear" w:color="auto" w:fill="auto"/>
            <w:noWrap/>
            <w:vAlign w:val="center"/>
          </w:tcPr>
          <w:p w14:paraId="6274E2C2" w14:textId="77777777" w:rsidR="0076454C" w:rsidRPr="006010A6" w:rsidRDefault="0076454C" w:rsidP="0076454C">
            <w:pPr>
              <w:pStyle w:val="Betarp"/>
              <w:rPr>
                <w:rFonts w:eastAsia="Times New Roman"/>
                <w:color w:val="FF0000"/>
                <w:lang w:eastAsia="en-US"/>
              </w:rPr>
            </w:pPr>
          </w:p>
        </w:tc>
        <w:tc>
          <w:tcPr>
            <w:tcW w:w="1112" w:type="dxa"/>
            <w:gridSpan w:val="3"/>
            <w:tcBorders>
              <w:top w:val="nil"/>
              <w:left w:val="nil"/>
              <w:bottom w:val="single" w:sz="4" w:space="0" w:color="auto"/>
              <w:right w:val="single" w:sz="4" w:space="0" w:color="auto"/>
            </w:tcBorders>
          </w:tcPr>
          <w:p w14:paraId="392C232A" w14:textId="77777777" w:rsidR="0076454C" w:rsidRPr="006010A6" w:rsidRDefault="0076454C" w:rsidP="0076454C">
            <w:pPr>
              <w:pStyle w:val="Betarp"/>
              <w:rPr>
                <w:rFonts w:eastAsia="Times New Roman"/>
                <w:color w:val="FF0000"/>
                <w:lang w:eastAsia="en-US"/>
              </w:rPr>
            </w:pPr>
          </w:p>
        </w:tc>
      </w:tr>
      <w:tr w:rsidR="005C71BC" w:rsidRPr="006010A6" w14:paraId="3DBA336B" w14:textId="77777777" w:rsidTr="005C71BC">
        <w:trPr>
          <w:gridBefore w:val="1"/>
          <w:wBefore w:w="20" w:type="dxa"/>
          <w:trHeight w:val="53"/>
          <w:jc w:val="center"/>
        </w:trPr>
        <w:tc>
          <w:tcPr>
            <w:tcW w:w="949" w:type="dxa"/>
            <w:tcBorders>
              <w:top w:val="nil"/>
              <w:left w:val="single" w:sz="4" w:space="0" w:color="auto"/>
              <w:bottom w:val="single" w:sz="4" w:space="0" w:color="auto"/>
              <w:right w:val="single" w:sz="4" w:space="0" w:color="auto"/>
            </w:tcBorders>
            <w:shd w:val="clear" w:color="auto" w:fill="auto"/>
            <w:noWrap/>
            <w:vAlign w:val="center"/>
          </w:tcPr>
          <w:p w14:paraId="5D638F60" w14:textId="77777777" w:rsidR="0076454C" w:rsidRPr="006010A6" w:rsidRDefault="0076454C" w:rsidP="0076454C">
            <w:pPr>
              <w:pStyle w:val="Betarp"/>
              <w:jc w:val="center"/>
            </w:pPr>
            <w:r w:rsidRPr="006010A6">
              <w:t>5.3.332</w:t>
            </w:r>
          </w:p>
        </w:tc>
        <w:tc>
          <w:tcPr>
            <w:tcW w:w="5538" w:type="dxa"/>
            <w:gridSpan w:val="3"/>
            <w:tcBorders>
              <w:top w:val="single" w:sz="4" w:space="0" w:color="auto"/>
              <w:left w:val="single" w:sz="4" w:space="0" w:color="auto"/>
              <w:bottom w:val="single" w:sz="4" w:space="0" w:color="auto"/>
              <w:right w:val="single" w:sz="4" w:space="0" w:color="000000"/>
            </w:tcBorders>
            <w:shd w:val="clear" w:color="auto" w:fill="auto"/>
            <w:vAlign w:val="center"/>
          </w:tcPr>
          <w:p w14:paraId="4F804165" w14:textId="77777777" w:rsidR="0076454C" w:rsidRPr="006010A6" w:rsidRDefault="0076454C" w:rsidP="0076454C">
            <w:pPr>
              <w:pStyle w:val="Betarp"/>
            </w:pPr>
            <w:r w:rsidRPr="006010A6">
              <w:t>Gaubtas kabelio apsaugai</w:t>
            </w:r>
          </w:p>
        </w:tc>
        <w:tc>
          <w:tcPr>
            <w:tcW w:w="972" w:type="dxa"/>
            <w:gridSpan w:val="2"/>
            <w:tcBorders>
              <w:top w:val="nil"/>
              <w:left w:val="nil"/>
              <w:bottom w:val="single" w:sz="4" w:space="0" w:color="auto"/>
              <w:right w:val="single" w:sz="4" w:space="0" w:color="auto"/>
            </w:tcBorders>
            <w:shd w:val="clear" w:color="auto" w:fill="auto"/>
            <w:noWrap/>
            <w:vAlign w:val="center"/>
          </w:tcPr>
          <w:p w14:paraId="0659B2A3" w14:textId="77777777" w:rsidR="0076454C" w:rsidRPr="006010A6" w:rsidRDefault="0076454C" w:rsidP="005C71BC">
            <w:pPr>
              <w:pStyle w:val="Betarp"/>
              <w:jc w:val="center"/>
            </w:pPr>
            <w:r w:rsidRPr="006010A6">
              <w:t>vnt.</w:t>
            </w:r>
          </w:p>
        </w:tc>
        <w:tc>
          <w:tcPr>
            <w:tcW w:w="938" w:type="dxa"/>
            <w:tcBorders>
              <w:top w:val="single" w:sz="4" w:space="0" w:color="auto"/>
              <w:left w:val="nil"/>
              <w:bottom w:val="single" w:sz="4" w:space="0" w:color="auto"/>
              <w:right w:val="single" w:sz="4" w:space="0" w:color="000000"/>
            </w:tcBorders>
            <w:shd w:val="clear" w:color="auto" w:fill="auto"/>
            <w:noWrap/>
            <w:vAlign w:val="center"/>
          </w:tcPr>
          <w:p w14:paraId="3A26BCC1" w14:textId="77777777" w:rsidR="0076454C" w:rsidRPr="006010A6" w:rsidRDefault="0076454C" w:rsidP="005C71BC">
            <w:pPr>
              <w:pStyle w:val="Betarp"/>
              <w:jc w:val="center"/>
            </w:pPr>
            <w:r w:rsidRPr="006010A6">
              <w:t>1</w:t>
            </w:r>
          </w:p>
        </w:tc>
        <w:tc>
          <w:tcPr>
            <w:tcW w:w="1226" w:type="dxa"/>
            <w:gridSpan w:val="2"/>
            <w:tcBorders>
              <w:top w:val="nil"/>
              <w:left w:val="nil"/>
              <w:bottom w:val="single" w:sz="4" w:space="0" w:color="auto"/>
              <w:right w:val="single" w:sz="4" w:space="0" w:color="auto"/>
            </w:tcBorders>
            <w:shd w:val="clear" w:color="auto" w:fill="auto"/>
            <w:noWrap/>
            <w:vAlign w:val="center"/>
          </w:tcPr>
          <w:p w14:paraId="7B241206" w14:textId="77777777" w:rsidR="0076454C" w:rsidRPr="006010A6" w:rsidRDefault="0076454C" w:rsidP="0076454C">
            <w:pPr>
              <w:pStyle w:val="Betarp"/>
              <w:rPr>
                <w:rFonts w:eastAsia="Times New Roman"/>
                <w:color w:val="FF0000"/>
                <w:lang w:eastAsia="en-US"/>
              </w:rPr>
            </w:pPr>
          </w:p>
        </w:tc>
        <w:tc>
          <w:tcPr>
            <w:tcW w:w="1112" w:type="dxa"/>
            <w:gridSpan w:val="3"/>
            <w:tcBorders>
              <w:top w:val="nil"/>
              <w:left w:val="nil"/>
              <w:bottom w:val="single" w:sz="4" w:space="0" w:color="auto"/>
              <w:right w:val="single" w:sz="4" w:space="0" w:color="auto"/>
            </w:tcBorders>
          </w:tcPr>
          <w:p w14:paraId="31D46F2F" w14:textId="77777777" w:rsidR="0076454C" w:rsidRPr="006010A6" w:rsidRDefault="0076454C" w:rsidP="0076454C">
            <w:pPr>
              <w:pStyle w:val="Betarp"/>
              <w:rPr>
                <w:rFonts w:eastAsia="Times New Roman"/>
                <w:color w:val="FF0000"/>
                <w:lang w:eastAsia="en-US"/>
              </w:rPr>
            </w:pPr>
          </w:p>
        </w:tc>
      </w:tr>
      <w:tr w:rsidR="005C71BC" w:rsidRPr="006010A6" w14:paraId="38CB7237" w14:textId="77777777" w:rsidTr="005C71BC">
        <w:trPr>
          <w:gridBefore w:val="1"/>
          <w:wBefore w:w="20" w:type="dxa"/>
          <w:trHeight w:val="53"/>
          <w:jc w:val="center"/>
        </w:trPr>
        <w:tc>
          <w:tcPr>
            <w:tcW w:w="949" w:type="dxa"/>
            <w:tcBorders>
              <w:top w:val="nil"/>
              <w:left w:val="single" w:sz="4" w:space="0" w:color="auto"/>
              <w:bottom w:val="single" w:sz="4" w:space="0" w:color="auto"/>
              <w:right w:val="single" w:sz="4" w:space="0" w:color="auto"/>
            </w:tcBorders>
            <w:shd w:val="clear" w:color="auto" w:fill="auto"/>
            <w:noWrap/>
            <w:vAlign w:val="center"/>
          </w:tcPr>
          <w:p w14:paraId="2B536571" w14:textId="77777777" w:rsidR="0076454C" w:rsidRPr="006010A6" w:rsidRDefault="0076454C" w:rsidP="0076454C">
            <w:pPr>
              <w:pStyle w:val="Betarp"/>
              <w:jc w:val="center"/>
            </w:pPr>
            <w:r w:rsidRPr="006010A6">
              <w:t>5.3.333</w:t>
            </w:r>
          </w:p>
        </w:tc>
        <w:tc>
          <w:tcPr>
            <w:tcW w:w="5538" w:type="dxa"/>
            <w:gridSpan w:val="3"/>
            <w:tcBorders>
              <w:top w:val="single" w:sz="4" w:space="0" w:color="auto"/>
              <w:left w:val="single" w:sz="4" w:space="0" w:color="auto"/>
              <w:bottom w:val="single" w:sz="4" w:space="0" w:color="auto"/>
              <w:right w:val="single" w:sz="4" w:space="0" w:color="000000"/>
            </w:tcBorders>
            <w:shd w:val="clear" w:color="auto" w:fill="auto"/>
            <w:vAlign w:val="center"/>
          </w:tcPr>
          <w:p w14:paraId="39676429" w14:textId="77777777" w:rsidR="0076454C" w:rsidRPr="006010A6" w:rsidRDefault="0076454C" w:rsidP="0076454C">
            <w:pPr>
              <w:pStyle w:val="Betarp"/>
            </w:pPr>
            <w:r w:rsidRPr="006010A6">
              <w:t>Apkaba gaubto tvirtinimui</w:t>
            </w:r>
          </w:p>
        </w:tc>
        <w:tc>
          <w:tcPr>
            <w:tcW w:w="972" w:type="dxa"/>
            <w:gridSpan w:val="2"/>
            <w:tcBorders>
              <w:top w:val="nil"/>
              <w:left w:val="nil"/>
              <w:bottom w:val="single" w:sz="4" w:space="0" w:color="auto"/>
              <w:right w:val="single" w:sz="4" w:space="0" w:color="auto"/>
            </w:tcBorders>
            <w:shd w:val="clear" w:color="auto" w:fill="auto"/>
            <w:noWrap/>
            <w:vAlign w:val="center"/>
          </w:tcPr>
          <w:p w14:paraId="4E7A5701" w14:textId="77777777" w:rsidR="0076454C" w:rsidRPr="006010A6" w:rsidRDefault="0076454C" w:rsidP="005C71BC">
            <w:pPr>
              <w:pStyle w:val="Betarp"/>
              <w:jc w:val="center"/>
            </w:pPr>
            <w:r w:rsidRPr="006010A6">
              <w:t>vnt.</w:t>
            </w:r>
          </w:p>
        </w:tc>
        <w:tc>
          <w:tcPr>
            <w:tcW w:w="938" w:type="dxa"/>
            <w:tcBorders>
              <w:top w:val="single" w:sz="4" w:space="0" w:color="auto"/>
              <w:left w:val="nil"/>
              <w:bottom w:val="single" w:sz="4" w:space="0" w:color="auto"/>
              <w:right w:val="single" w:sz="4" w:space="0" w:color="000000"/>
            </w:tcBorders>
            <w:shd w:val="clear" w:color="auto" w:fill="auto"/>
            <w:noWrap/>
            <w:vAlign w:val="center"/>
          </w:tcPr>
          <w:p w14:paraId="4668A099" w14:textId="77777777" w:rsidR="0076454C" w:rsidRPr="006010A6" w:rsidRDefault="0076454C" w:rsidP="005C71BC">
            <w:pPr>
              <w:pStyle w:val="Betarp"/>
              <w:jc w:val="center"/>
            </w:pPr>
            <w:r w:rsidRPr="006010A6">
              <w:t>2</w:t>
            </w:r>
          </w:p>
        </w:tc>
        <w:tc>
          <w:tcPr>
            <w:tcW w:w="1226" w:type="dxa"/>
            <w:gridSpan w:val="2"/>
            <w:tcBorders>
              <w:top w:val="nil"/>
              <w:left w:val="nil"/>
              <w:bottom w:val="single" w:sz="4" w:space="0" w:color="auto"/>
              <w:right w:val="single" w:sz="4" w:space="0" w:color="auto"/>
            </w:tcBorders>
            <w:shd w:val="clear" w:color="auto" w:fill="auto"/>
            <w:noWrap/>
            <w:vAlign w:val="center"/>
          </w:tcPr>
          <w:p w14:paraId="36E5E240" w14:textId="77777777" w:rsidR="0076454C" w:rsidRPr="006010A6" w:rsidRDefault="0076454C" w:rsidP="0076454C">
            <w:pPr>
              <w:pStyle w:val="Betarp"/>
              <w:rPr>
                <w:rFonts w:eastAsia="Times New Roman"/>
                <w:color w:val="FF0000"/>
                <w:lang w:eastAsia="en-US"/>
              </w:rPr>
            </w:pPr>
          </w:p>
        </w:tc>
        <w:tc>
          <w:tcPr>
            <w:tcW w:w="1112" w:type="dxa"/>
            <w:gridSpan w:val="3"/>
            <w:tcBorders>
              <w:top w:val="nil"/>
              <w:left w:val="nil"/>
              <w:bottom w:val="single" w:sz="4" w:space="0" w:color="auto"/>
              <w:right w:val="single" w:sz="4" w:space="0" w:color="auto"/>
            </w:tcBorders>
          </w:tcPr>
          <w:p w14:paraId="2C2594D5" w14:textId="77777777" w:rsidR="0076454C" w:rsidRPr="006010A6" w:rsidRDefault="0076454C" w:rsidP="0076454C">
            <w:pPr>
              <w:pStyle w:val="Betarp"/>
              <w:rPr>
                <w:rFonts w:eastAsia="Times New Roman"/>
                <w:color w:val="FF0000"/>
                <w:lang w:eastAsia="en-US"/>
              </w:rPr>
            </w:pPr>
          </w:p>
        </w:tc>
      </w:tr>
      <w:tr w:rsidR="005C71BC" w:rsidRPr="006010A6" w14:paraId="72C2165C" w14:textId="77777777" w:rsidTr="005C71BC">
        <w:trPr>
          <w:gridBefore w:val="1"/>
          <w:wBefore w:w="20" w:type="dxa"/>
          <w:trHeight w:val="53"/>
          <w:jc w:val="center"/>
        </w:trPr>
        <w:tc>
          <w:tcPr>
            <w:tcW w:w="949" w:type="dxa"/>
            <w:tcBorders>
              <w:top w:val="nil"/>
              <w:left w:val="single" w:sz="4" w:space="0" w:color="auto"/>
              <w:bottom w:val="single" w:sz="4" w:space="0" w:color="auto"/>
              <w:right w:val="single" w:sz="4" w:space="0" w:color="auto"/>
            </w:tcBorders>
            <w:shd w:val="clear" w:color="auto" w:fill="auto"/>
            <w:noWrap/>
            <w:vAlign w:val="center"/>
          </w:tcPr>
          <w:p w14:paraId="6FE982B7" w14:textId="77777777" w:rsidR="0076454C" w:rsidRPr="006010A6" w:rsidRDefault="0076454C" w:rsidP="0076454C">
            <w:pPr>
              <w:pStyle w:val="Betarp"/>
              <w:jc w:val="center"/>
            </w:pPr>
            <w:r w:rsidRPr="006010A6">
              <w:t>5.3.334</w:t>
            </w:r>
          </w:p>
        </w:tc>
        <w:tc>
          <w:tcPr>
            <w:tcW w:w="5538" w:type="dxa"/>
            <w:gridSpan w:val="3"/>
            <w:tcBorders>
              <w:top w:val="single" w:sz="4" w:space="0" w:color="auto"/>
              <w:left w:val="single" w:sz="4" w:space="0" w:color="auto"/>
              <w:bottom w:val="single" w:sz="4" w:space="0" w:color="auto"/>
              <w:right w:val="single" w:sz="4" w:space="0" w:color="000000"/>
            </w:tcBorders>
            <w:shd w:val="clear" w:color="auto" w:fill="auto"/>
            <w:vAlign w:val="center"/>
          </w:tcPr>
          <w:p w14:paraId="6C48A568" w14:textId="77777777" w:rsidR="0076454C" w:rsidRPr="006010A6" w:rsidRDefault="0076454C" w:rsidP="0076454C">
            <w:pPr>
              <w:pStyle w:val="Betarp"/>
            </w:pPr>
            <w:r w:rsidRPr="006010A6">
              <w:t>Apkaba kabelio tvirtinimui</w:t>
            </w:r>
          </w:p>
        </w:tc>
        <w:tc>
          <w:tcPr>
            <w:tcW w:w="972" w:type="dxa"/>
            <w:gridSpan w:val="2"/>
            <w:tcBorders>
              <w:top w:val="nil"/>
              <w:left w:val="nil"/>
              <w:bottom w:val="single" w:sz="4" w:space="0" w:color="auto"/>
              <w:right w:val="single" w:sz="4" w:space="0" w:color="auto"/>
            </w:tcBorders>
            <w:shd w:val="clear" w:color="auto" w:fill="auto"/>
            <w:noWrap/>
            <w:vAlign w:val="center"/>
          </w:tcPr>
          <w:p w14:paraId="39FE7B98" w14:textId="77777777" w:rsidR="0076454C" w:rsidRPr="006010A6" w:rsidRDefault="0076454C" w:rsidP="005C71BC">
            <w:pPr>
              <w:pStyle w:val="Betarp"/>
              <w:jc w:val="center"/>
            </w:pPr>
            <w:r w:rsidRPr="006010A6">
              <w:t>vnt.</w:t>
            </w:r>
          </w:p>
        </w:tc>
        <w:tc>
          <w:tcPr>
            <w:tcW w:w="938" w:type="dxa"/>
            <w:tcBorders>
              <w:top w:val="single" w:sz="4" w:space="0" w:color="auto"/>
              <w:left w:val="nil"/>
              <w:bottom w:val="single" w:sz="4" w:space="0" w:color="auto"/>
              <w:right w:val="single" w:sz="4" w:space="0" w:color="000000"/>
            </w:tcBorders>
            <w:shd w:val="clear" w:color="auto" w:fill="auto"/>
            <w:noWrap/>
            <w:vAlign w:val="center"/>
          </w:tcPr>
          <w:p w14:paraId="72D856F3" w14:textId="77777777" w:rsidR="0076454C" w:rsidRPr="006010A6" w:rsidRDefault="0076454C" w:rsidP="005C71BC">
            <w:pPr>
              <w:pStyle w:val="Betarp"/>
              <w:jc w:val="center"/>
            </w:pPr>
            <w:r w:rsidRPr="006010A6">
              <w:t>3</w:t>
            </w:r>
          </w:p>
        </w:tc>
        <w:tc>
          <w:tcPr>
            <w:tcW w:w="1226" w:type="dxa"/>
            <w:gridSpan w:val="2"/>
            <w:tcBorders>
              <w:top w:val="nil"/>
              <w:left w:val="nil"/>
              <w:bottom w:val="single" w:sz="4" w:space="0" w:color="auto"/>
              <w:right w:val="single" w:sz="4" w:space="0" w:color="auto"/>
            </w:tcBorders>
            <w:shd w:val="clear" w:color="auto" w:fill="auto"/>
            <w:noWrap/>
            <w:vAlign w:val="center"/>
          </w:tcPr>
          <w:p w14:paraId="708C9538" w14:textId="77777777" w:rsidR="0076454C" w:rsidRPr="006010A6" w:rsidRDefault="0076454C" w:rsidP="0076454C">
            <w:pPr>
              <w:pStyle w:val="Betarp"/>
              <w:rPr>
                <w:rFonts w:eastAsia="Times New Roman"/>
                <w:color w:val="FF0000"/>
                <w:lang w:eastAsia="en-US"/>
              </w:rPr>
            </w:pPr>
          </w:p>
        </w:tc>
        <w:tc>
          <w:tcPr>
            <w:tcW w:w="1112" w:type="dxa"/>
            <w:gridSpan w:val="3"/>
            <w:tcBorders>
              <w:top w:val="nil"/>
              <w:left w:val="nil"/>
              <w:bottom w:val="single" w:sz="4" w:space="0" w:color="auto"/>
              <w:right w:val="single" w:sz="4" w:space="0" w:color="auto"/>
            </w:tcBorders>
          </w:tcPr>
          <w:p w14:paraId="5C4589BE" w14:textId="77777777" w:rsidR="0076454C" w:rsidRPr="006010A6" w:rsidRDefault="0076454C" w:rsidP="0076454C">
            <w:pPr>
              <w:pStyle w:val="Betarp"/>
              <w:rPr>
                <w:rFonts w:eastAsia="Times New Roman"/>
                <w:color w:val="FF0000"/>
                <w:lang w:eastAsia="en-US"/>
              </w:rPr>
            </w:pPr>
          </w:p>
        </w:tc>
      </w:tr>
      <w:tr w:rsidR="005C71BC" w:rsidRPr="006010A6" w14:paraId="1E92C2C7" w14:textId="77777777" w:rsidTr="005C71BC">
        <w:trPr>
          <w:gridBefore w:val="1"/>
          <w:wBefore w:w="20" w:type="dxa"/>
          <w:trHeight w:val="53"/>
          <w:jc w:val="center"/>
        </w:trPr>
        <w:tc>
          <w:tcPr>
            <w:tcW w:w="949" w:type="dxa"/>
            <w:tcBorders>
              <w:top w:val="nil"/>
              <w:left w:val="single" w:sz="4" w:space="0" w:color="auto"/>
              <w:bottom w:val="single" w:sz="4" w:space="0" w:color="auto"/>
              <w:right w:val="single" w:sz="4" w:space="0" w:color="auto"/>
            </w:tcBorders>
            <w:shd w:val="clear" w:color="auto" w:fill="auto"/>
            <w:noWrap/>
            <w:vAlign w:val="center"/>
          </w:tcPr>
          <w:p w14:paraId="1AE0CD8C" w14:textId="77777777" w:rsidR="0076454C" w:rsidRPr="006010A6" w:rsidRDefault="0076454C" w:rsidP="0076454C">
            <w:pPr>
              <w:pStyle w:val="Betarp"/>
              <w:jc w:val="center"/>
            </w:pPr>
            <w:r w:rsidRPr="006010A6">
              <w:t>5.3.335</w:t>
            </w:r>
          </w:p>
        </w:tc>
        <w:tc>
          <w:tcPr>
            <w:tcW w:w="5538" w:type="dxa"/>
            <w:gridSpan w:val="3"/>
            <w:tcBorders>
              <w:top w:val="single" w:sz="4" w:space="0" w:color="auto"/>
              <w:left w:val="single" w:sz="4" w:space="0" w:color="auto"/>
              <w:bottom w:val="single" w:sz="4" w:space="0" w:color="auto"/>
              <w:right w:val="single" w:sz="4" w:space="0" w:color="000000"/>
            </w:tcBorders>
            <w:shd w:val="clear" w:color="auto" w:fill="auto"/>
            <w:vAlign w:val="center"/>
          </w:tcPr>
          <w:p w14:paraId="3D3A2CBB" w14:textId="77777777" w:rsidR="0076454C" w:rsidRPr="006010A6" w:rsidRDefault="0076454C" w:rsidP="0076454C">
            <w:pPr>
              <w:pStyle w:val="Betarp"/>
            </w:pPr>
            <w:r w:rsidRPr="006010A6">
              <w:t>Sandarinimo medžiaga vamzdžiams užsandarinti (montažinės putos)</w:t>
            </w:r>
          </w:p>
        </w:tc>
        <w:tc>
          <w:tcPr>
            <w:tcW w:w="972" w:type="dxa"/>
            <w:gridSpan w:val="2"/>
            <w:tcBorders>
              <w:top w:val="nil"/>
              <w:left w:val="nil"/>
              <w:bottom w:val="single" w:sz="4" w:space="0" w:color="auto"/>
              <w:right w:val="single" w:sz="4" w:space="0" w:color="auto"/>
            </w:tcBorders>
            <w:shd w:val="clear" w:color="auto" w:fill="auto"/>
            <w:noWrap/>
            <w:vAlign w:val="center"/>
          </w:tcPr>
          <w:p w14:paraId="7BD2D699" w14:textId="77777777" w:rsidR="0076454C" w:rsidRPr="006010A6" w:rsidRDefault="0076454C" w:rsidP="005C71BC">
            <w:pPr>
              <w:pStyle w:val="Betarp"/>
              <w:jc w:val="center"/>
            </w:pPr>
            <w:r w:rsidRPr="006010A6">
              <w:t>vnt.</w:t>
            </w:r>
          </w:p>
        </w:tc>
        <w:tc>
          <w:tcPr>
            <w:tcW w:w="938" w:type="dxa"/>
            <w:tcBorders>
              <w:top w:val="single" w:sz="4" w:space="0" w:color="auto"/>
              <w:left w:val="nil"/>
              <w:bottom w:val="single" w:sz="4" w:space="0" w:color="auto"/>
              <w:right w:val="single" w:sz="4" w:space="0" w:color="000000"/>
            </w:tcBorders>
            <w:shd w:val="clear" w:color="auto" w:fill="auto"/>
            <w:noWrap/>
            <w:vAlign w:val="center"/>
          </w:tcPr>
          <w:p w14:paraId="627FB586" w14:textId="77777777" w:rsidR="0076454C" w:rsidRPr="006010A6" w:rsidRDefault="0076454C" w:rsidP="005C71BC">
            <w:pPr>
              <w:pStyle w:val="Betarp"/>
              <w:jc w:val="center"/>
            </w:pPr>
            <w:r w:rsidRPr="006010A6">
              <w:t>1</w:t>
            </w:r>
          </w:p>
        </w:tc>
        <w:tc>
          <w:tcPr>
            <w:tcW w:w="1226" w:type="dxa"/>
            <w:gridSpan w:val="2"/>
            <w:tcBorders>
              <w:top w:val="nil"/>
              <w:left w:val="nil"/>
              <w:bottom w:val="single" w:sz="4" w:space="0" w:color="auto"/>
              <w:right w:val="single" w:sz="4" w:space="0" w:color="auto"/>
            </w:tcBorders>
            <w:shd w:val="clear" w:color="auto" w:fill="auto"/>
            <w:noWrap/>
            <w:vAlign w:val="center"/>
          </w:tcPr>
          <w:p w14:paraId="5863BEF4" w14:textId="77777777" w:rsidR="0076454C" w:rsidRPr="006010A6" w:rsidRDefault="0076454C" w:rsidP="0076454C">
            <w:pPr>
              <w:pStyle w:val="Betarp"/>
              <w:rPr>
                <w:rFonts w:eastAsia="Times New Roman"/>
                <w:color w:val="FF0000"/>
                <w:lang w:eastAsia="en-US"/>
              </w:rPr>
            </w:pPr>
          </w:p>
        </w:tc>
        <w:tc>
          <w:tcPr>
            <w:tcW w:w="1112" w:type="dxa"/>
            <w:gridSpan w:val="3"/>
            <w:tcBorders>
              <w:top w:val="nil"/>
              <w:left w:val="nil"/>
              <w:bottom w:val="single" w:sz="4" w:space="0" w:color="auto"/>
              <w:right w:val="single" w:sz="4" w:space="0" w:color="auto"/>
            </w:tcBorders>
          </w:tcPr>
          <w:p w14:paraId="05A1785A" w14:textId="77777777" w:rsidR="0076454C" w:rsidRPr="006010A6" w:rsidRDefault="0076454C" w:rsidP="0076454C">
            <w:pPr>
              <w:pStyle w:val="Betarp"/>
              <w:rPr>
                <w:rFonts w:eastAsia="Times New Roman"/>
                <w:color w:val="FF0000"/>
                <w:lang w:eastAsia="en-US"/>
              </w:rPr>
            </w:pPr>
          </w:p>
        </w:tc>
      </w:tr>
      <w:tr w:rsidR="005C71BC" w:rsidRPr="006010A6" w14:paraId="41AB2E5E" w14:textId="77777777" w:rsidTr="005C71BC">
        <w:trPr>
          <w:gridBefore w:val="1"/>
          <w:wBefore w:w="20" w:type="dxa"/>
          <w:trHeight w:val="56"/>
          <w:jc w:val="center"/>
        </w:trPr>
        <w:tc>
          <w:tcPr>
            <w:tcW w:w="949" w:type="dxa"/>
            <w:tcBorders>
              <w:top w:val="single" w:sz="4" w:space="0" w:color="auto"/>
              <w:left w:val="single" w:sz="4" w:space="0" w:color="auto"/>
              <w:bottom w:val="single" w:sz="4" w:space="0" w:color="auto"/>
              <w:right w:val="single" w:sz="4" w:space="0" w:color="auto"/>
            </w:tcBorders>
            <w:shd w:val="clear" w:color="auto" w:fill="auto"/>
            <w:vAlign w:val="center"/>
          </w:tcPr>
          <w:p w14:paraId="7F471AF7" w14:textId="77777777" w:rsidR="0076454C" w:rsidRPr="006010A6" w:rsidRDefault="0076454C" w:rsidP="0076454C">
            <w:pPr>
              <w:pStyle w:val="Betarp"/>
              <w:jc w:val="center"/>
            </w:pPr>
            <w:r w:rsidRPr="006010A6">
              <w:t>5.3.336</w:t>
            </w:r>
          </w:p>
        </w:tc>
        <w:tc>
          <w:tcPr>
            <w:tcW w:w="7448" w:type="dxa"/>
            <w:gridSpan w:val="6"/>
            <w:tcBorders>
              <w:top w:val="single" w:sz="4" w:space="0" w:color="auto"/>
              <w:left w:val="single" w:sz="4" w:space="0" w:color="auto"/>
              <w:bottom w:val="single" w:sz="4" w:space="0" w:color="auto"/>
              <w:right w:val="single" w:sz="4" w:space="0" w:color="auto"/>
            </w:tcBorders>
            <w:shd w:val="clear" w:color="auto" w:fill="auto"/>
            <w:noWrap/>
            <w:vAlign w:val="center"/>
          </w:tcPr>
          <w:p w14:paraId="65E26B4A" w14:textId="77777777" w:rsidR="0076454C" w:rsidRPr="006010A6" w:rsidRDefault="0076454C" w:rsidP="0076454C">
            <w:pPr>
              <w:pStyle w:val="Betarp"/>
              <w:jc w:val="center"/>
              <w:rPr>
                <w:rFonts w:eastAsia="Times New Roman"/>
                <w:lang w:eastAsia="en-US"/>
              </w:rPr>
            </w:pPr>
            <w:r w:rsidRPr="006010A6">
              <w:rPr>
                <w:rFonts w:eastAsia="Times New Roman"/>
                <w:lang w:eastAsia="en-US"/>
              </w:rPr>
              <w:t>0,4 kV KL MONTAVIMO DARBŲ IR MEDŽIAGŲ ŽINIARAŠTIS</w:t>
            </w:r>
          </w:p>
        </w:tc>
        <w:tc>
          <w:tcPr>
            <w:tcW w:w="1226" w:type="dxa"/>
            <w:gridSpan w:val="2"/>
            <w:tcBorders>
              <w:top w:val="single" w:sz="4" w:space="0" w:color="auto"/>
              <w:left w:val="nil"/>
              <w:bottom w:val="single" w:sz="4" w:space="0" w:color="auto"/>
              <w:right w:val="single" w:sz="4" w:space="0" w:color="auto"/>
            </w:tcBorders>
            <w:shd w:val="clear" w:color="auto" w:fill="auto"/>
            <w:noWrap/>
            <w:vAlign w:val="center"/>
          </w:tcPr>
          <w:p w14:paraId="3A3AF5F0" w14:textId="77777777" w:rsidR="0076454C" w:rsidRPr="006010A6" w:rsidRDefault="0076454C" w:rsidP="0076454C">
            <w:pPr>
              <w:spacing w:line="240" w:lineRule="auto"/>
              <w:ind w:firstLine="0"/>
              <w:jc w:val="center"/>
              <w:rPr>
                <w:rFonts w:eastAsia="Times New Roman" w:cs="Times New Roman"/>
                <w:b/>
                <w:lang w:eastAsia="en-US"/>
              </w:rPr>
            </w:pPr>
          </w:p>
        </w:tc>
        <w:tc>
          <w:tcPr>
            <w:tcW w:w="1112" w:type="dxa"/>
            <w:gridSpan w:val="3"/>
            <w:tcBorders>
              <w:top w:val="single" w:sz="4" w:space="0" w:color="auto"/>
              <w:left w:val="nil"/>
              <w:bottom w:val="single" w:sz="4" w:space="0" w:color="auto"/>
              <w:right w:val="single" w:sz="4" w:space="0" w:color="auto"/>
            </w:tcBorders>
            <w:vAlign w:val="center"/>
          </w:tcPr>
          <w:p w14:paraId="02F9BBED" w14:textId="77777777" w:rsidR="0076454C" w:rsidRPr="006010A6" w:rsidRDefault="0076454C" w:rsidP="0076454C">
            <w:pPr>
              <w:spacing w:line="240" w:lineRule="auto"/>
              <w:ind w:firstLine="0"/>
              <w:jc w:val="center"/>
              <w:rPr>
                <w:rFonts w:eastAsia="Times New Roman" w:cs="Times New Roman"/>
                <w:b/>
                <w:lang w:eastAsia="en-US"/>
              </w:rPr>
            </w:pPr>
          </w:p>
        </w:tc>
      </w:tr>
      <w:tr w:rsidR="005C71BC" w:rsidRPr="006010A6" w14:paraId="3365109E" w14:textId="77777777" w:rsidTr="005C71BC">
        <w:trPr>
          <w:gridBefore w:val="1"/>
          <w:wBefore w:w="20" w:type="dxa"/>
          <w:trHeight w:val="53"/>
          <w:jc w:val="center"/>
        </w:trPr>
        <w:tc>
          <w:tcPr>
            <w:tcW w:w="949" w:type="dxa"/>
            <w:tcBorders>
              <w:top w:val="nil"/>
              <w:left w:val="single" w:sz="4" w:space="0" w:color="auto"/>
              <w:bottom w:val="single" w:sz="4" w:space="0" w:color="auto"/>
              <w:right w:val="single" w:sz="4" w:space="0" w:color="auto"/>
            </w:tcBorders>
            <w:shd w:val="clear" w:color="auto" w:fill="auto"/>
            <w:noWrap/>
            <w:vAlign w:val="center"/>
          </w:tcPr>
          <w:p w14:paraId="5F1E99A0" w14:textId="77777777" w:rsidR="0076454C" w:rsidRPr="006010A6" w:rsidRDefault="0076454C" w:rsidP="0076454C">
            <w:pPr>
              <w:pStyle w:val="Betarp"/>
              <w:jc w:val="center"/>
            </w:pPr>
            <w:r w:rsidRPr="006010A6">
              <w:t>5.3.337</w:t>
            </w:r>
          </w:p>
        </w:tc>
        <w:tc>
          <w:tcPr>
            <w:tcW w:w="5538" w:type="dxa"/>
            <w:gridSpan w:val="3"/>
            <w:tcBorders>
              <w:top w:val="single" w:sz="4" w:space="0" w:color="auto"/>
              <w:left w:val="single" w:sz="4" w:space="0" w:color="auto"/>
              <w:bottom w:val="single" w:sz="4" w:space="0" w:color="auto"/>
              <w:right w:val="single" w:sz="4" w:space="0" w:color="000000"/>
            </w:tcBorders>
            <w:shd w:val="clear" w:color="auto" w:fill="auto"/>
            <w:vAlign w:val="center"/>
          </w:tcPr>
          <w:p w14:paraId="33F878ED" w14:textId="77777777" w:rsidR="0076454C" w:rsidRPr="006010A6" w:rsidRDefault="0076454C" w:rsidP="0076454C">
            <w:pPr>
              <w:pStyle w:val="Betarp"/>
              <w:rPr>
                <w:rFonts w:eastAsia="Times New Roman"/>
              </w:rPr>
            </w:pPr>
            <w:r w:rsidRPr="006010A6">
              <w:t>Tranšėjos kasimas ir užpylimas kabeliams (viso)</w:t>
            </w:r>
          </w:p>
        </w:tc>
        <w:tc>
          <w:tcPr>
            <w:tcW w:w="972" w:type="dxa"/>
            <w:gridSpan w:val="2"/>
            <w:tcBorders>
              <w:top w:val="nil"/>
              <w:left w:val="nil"/>
              <w:bottom w:val="single" w:sz="4" w:space="0" w:color="auto"/>
              <w:right w:val="single" w:sz="4" w:space="0" w:color="auto"/>
            </w:tcBorders>
            <w:shd w:val="clear" w:color="auto" w:fill="auto"/>
            <w:noWrap/>
            <w:vAlign w:val="center"/>
          </w:tcPr>
          <w:p w14:paraId="5E43E1DB" w14:textId="77777777" w:rsidR="0076454C" w:rsidRPr="006010A6" w:rsidRDefault="0076454C" w:rsidP="0076454C">
            <w:pPr>
              <w:pStyle w:val="Betarp"/>
              <w:jc w:val="center"/>
            </w:pPr>
            <w:r w:rsidRPr="006010A6">
              <w:t>m</w:t>
            </w:r>
          </w:p>
        </w:tc>
        <w:tc>
          <w:tcPr>
            <w:tcW w:w="938" w:type="dxa"/>
            <w:tcBorders>
              <w:top w:val="single" w:sz="4" w:space="0" w:color="auto"/>
              <w:left w:val="nil"/>
              <w:bottom w:val="single" w:sz="4" w:space="0" w:color="auto"/>
              <w:right w:val="single" w:sz="4" w:space="0" w:color="000000"/>
            </w:tcBorders>
            <w:shd w:val="clear" w:color="auto" w:fill="auto"/>
            <w:noWrap/>
            <w:vAlign w:val="center"/>
          </w:tcPr>
          <w:p w14:paraId="6D3C6C84" w14:textId="77777777" w:rsidR="0076454C" w:rsidRPr="006010A6" w:rsidRDefault="0076454C" w:rsidP="0076454C">
            <w:pPr>
              <w:pStyle w:val="Betarp"/>
              <w:jc w:val="center"/>
            </w:pPr>
            <w:r w:rsidRPr="006010A6">
              <w:t>17</w:t>
            </w:r>
          </w:p>
        </w:tc>
        <w:tc>
          <w:tcPr>
            <w:tcW w:w="1226" w:type="dxa"/>
            <w:gridSpan w:val="2"/>
            <w:tcBorders>
              <w:top w:val="nil"/>
              <w:left w:val="nil"/>
              <w:bottom w:val="single" w:sz="4" w:space="0" w:color="auto"/>
              <w:right w:val="single" w:sz="4" w:space="0" w:color="auto"/>
            </w:tcBorders>
            <w:shd w:val="clear" w:color="auto" w:fill="auto"/>
            <w:noWrap/>
            <w:vAlign w:val="center"/>
          </w:tcPr>
          <w:p w14:paraId="421BFB9D" w14:textId="77777777" w:rsidR="0076454C" w:rsidRPr="006010A6" w:rsidRDefault="0076454C" w:rsidP="0076454C">
            <w:pPr>
              <w:pStyle w:val="Betarp"/>
              <w:rPr>
                <w:rFonts w:eastAsia="Times New Roman"/>
                <w:color w:val="FF0000"/>
                <w:lang w:eastAsia="en-US"/>
              </w:rPr>
            </w:pPr>
          </w:p>
        </w:tc>
        <w:tc>
          <w:tcPr>
            <w:tcW w:w="1112" w:type="dxa"/>
            <w:gridSpan w:val="3"/>
            <w:tcBorders>
              <w:top w:val="nil"/>
              <w:left w:val="nil"/>
              <w:bottom w:val="single" w:sz="4" w:space="0" w:color="auto"/>
              <w:right w:val="single" w:sz="4" w:space="0" w:color="auto"/>
            </w:tcBorders>
          </w:tcPr>
          <w:p w14:paraId="46909305" w14:textId="77777777" w:rsidR="0076454C" w:rsidRPr="006010A6" w:rsidRDefault="0076454C" w:rsidP="0076454C">
            <w:pPr>
              <w:pStyle w:val="Betarp"/>
              <w:rPr>
                <w:rFonts w:eastAsia="Times New Roman"/>
                <w:color w:val="FF0000"/>
                <w:lang w:eastAsia="en-US"/>
              </w:rPr>
            </w:pPr>
          </w:p>
        </w:tc>
      </w:tr>
      <w:tr w:rsidR="005C71BC" w:rsidRPr="006010A6" w14:paraId="6C77F3F5" w14:textId="77777777" w:rsidTr="005C71BC">
        <w:trPr>
          <w:gridBefore w:val="1"/>
          <w:wBefore w:w="20" w:type="dxa"/>
          <w:trHeight w:val="53"/>
          <w:jc w:val="center"/>
        </w:trPr>
        <w:tc>
          <w:tcPr>
            <w:tcW w:w="949" w:type="dxa"/>
            <w:tcBorders>
              <w:top w:val="nil"/>
              <w:left w:val="single" w:sz="4" w:space="0" w:color="auto"/>
              <w:bottom w:val="single" w:sz="4" w:space="0" w:color="auto"/>
              <w:right w:val="single" w:sz="4" w:space="0" w:color="auto"/>
            </w:tcBorders>
            <w:shd w:val="clear" w:color="auto" w:fill="auto"/>
            <w:noWrap/>
            <w:vAlign w:val="center"/>
          </w:tcPr>
          <w:p w14:paraId="473B4328" w14:textId="77777777" w:rsidR="0076454C" w:rsidRPr="006010A6" w:rsidRDefault="0076454C" w:rsidP="0076454C">
            <w:pPr>
              <w:pStyle w:val="Betarp"/>
              <w:jc w:val="center"/>
            </w:pPr>
            <w:r w:rsidRPr="006010A6">
              <w:t>5.3.338</w:t>
            </w:r>
          </w:p>
        </w:tc>
        <w:tc>
          <w:tcPr>
            <w:tcW w:w="5538" w:type="dxa"/>
            <w:gridSpan w:val="3"/>
            <w:tcBorders>
              <w:top w:val="single" w:sz="4" w:space="0" w:color="auto"/>
              <w:left w:val="single" w:sz="4" w:space="0" w:color="auto"/>
              <w:bottom w:val="single" w:sz="4" w:space="0" w:color="auto"/>
              <w:right w:val="single" w:sz="4" w:space="0" w:color="000000"/>
            </w:tcBorders>
            <w:shd w:val="clear" w:color="auto" w:fill="auto"/>
            <w:vAlign w:val="center"/>
          </w:tcPr>
          <w:p w14:paraId="478C337E" w14:textId="77777777" w:rsidR="0076454C" w:rsidRPr="006010A6" w:rsidRDefault="0076454C" w:rsidP="0076454C">
            <w:pPr>
              <w:pStyle w:val="Betarp"/>
            </w:pPr>
            <w:r w:rsidRPr="006010A6">
              <w:t>a) mechanizuotai</w:t>
            </w:r>
          </w:p>
        </w:tc>
        <w:tc>
          <w:tcPr>
            <w:tcW w:w="972" w:type="dxa"/>
            <w:gridSpan w:val="2"/>
            <w:tcBorders>
              <w:top w:val="nil"/>
              <w:left w:val="nil"/>
              <w:bottom w:val="single" w:sz="4" w:space="0" w:color="auto"/>
              <w:right w:val="single" w:sz="4" w:space="0" w:color="auto"/>
            </w:tcBorders>
            <w:shd w:val="clear" w:color="auto" w:fill="auto"/>
            <w:noWrap/>
            <w:vAlign w:val="center"/>
          </w:tcPr>
          <w:p w14:paraId="68A03A12" w14:textId="77777777" w:rsidR="0076454C" w:rsidRPr="006010A6" w:rsidRDefault="0076454C" w:rsidP="0076454C">
            <w:pPr>
              <w:pStyle w:val="Betarp"/>
              <w:jc w:val="center"/>
            </w:pPr>
            <w:r w:rsidRPr="006010A6">
              <w:t>m</w:t>
            </w:r>
          </w:p>
        </w:tc>
        <w:tc>
          <w:tcPr>
            <w:tcW w:w="938" w:type="dxa"/>
            <w:tcBorders>
              <w:top w:val="single" w:sz="4" w:space="0" w:color="auto"/>
              <w:left w:val="nil"/>
              <w:bottom w:val="single" w:sz="4" w:space="0" w:color="auto"/>
              <w:right w:val="single" w:sz="4" w:space="0" w:color="000000"/>
            </w:tcBorders>
            <w:shd w:val="clear" w:color="auto" w:fill="auto"/>
            <w:noWrap/>
            <w:vAlign w:val="center"/>
          </w:tcPr>
          <w:p w14:paraId="65E0A173" w14:textId="77777777" w:rsidR="0076454C" w:rsidRPr="006010A6" w:rsidRDefault="0076454C" w:rsidP="0076454C">
            <w:pPr>
              <w:pStyle w:val="Betarp"/>
              <w:jc w:val="center"/>
            </w:pPr>
            <w:r w:rsidRPr="006010A6">
              <w:t>12</w:t>
            </w:r>
          </w:p>
        </w:tc>
        <w:tc>
          <w:tcPr>
            <w:tcW w:w="1226" w:type="dxa"/>
            <w:gridSpan w:val="2"/>
            <w:tcBorders>
              <w:top w:val="nil"/>
              <w:left w:val="nil"/>
              <w:bottom w:val="single" w:sz="4" w:space="0" w:color="auto"/>
              <w:right w:val="single" w:sz="4" w:space="0" w:color="auto"/>
            </w:tcBorders>
            <w:shd w:val="clear" w:color="auto" w:fill="auto"/>
            <w:noWrap/>
            <w:vAlign w:val="center"/>
          </w:tcPr>
          <w:p w14:paraId="759E9B9B" w14:textId="77777777" w:rsidR="0076454C" w:rsidRPr="006010A6" w:rsidRDefault="0076454C" w:rsidP="0076454C">
            <w:pPr>
              <w:pStyle w:val="Betarp"/>
              <w:rPr>
                <w:rFonts w:eastAsia="Times New Roman"/>
                <w:color w:val="FF0000"/>
                <w:lang w:eastAsia="en-US"/>
              </w:rPr>
            </w:pPr>
          </w:p>
        </w:tc>
        <w:tc>
          <w:tcPr>
            <w:tcW w:w="1112" w:type="dxa"/>
            <w:gridSpan w:val="3"/>
            <w:tcBorders>
              <w:top w:val="nil"/>
              <w:left w:val="nil"/>
              <w:bottom w:val="single" w:sz="4" w:space="0" w:color="auto"/>
              <w:right w:val="single" w:sz="4" w:space="0" w:color="auto"/>
            </w:tcBorders>
          </w:tcPr>
          <w:p w14:paraId="60C4798D" w14:textId="77777777" w:rsidR="0076454C" w:rsidRPr="006010A6" w:rsidRDefault="0076454C" w:rsidP="0076454C">
            <w:pPr>
              <w:pStyle w:val="Betarp"/>
              <w:rPr>
                <w:rFonts w:eastAsia="Times New Roman"/>
                <w:color w:val="FF0000"/>
                <w:lang w:eastAsia="en-US"/>
              </w:rPr>
            </w:pPr>
          </w:p>
        </w:tc>
      </w:tr>
      <w:tr w:rsidR="005C71BC" w:rsidRPr="006010A6" w14:paraId="191DDE6D" w14:textId="77777777" w:rsidTr="005C71BC">
        <w:trPr>
          <w:gridBefore w:val="1"/>
          <w:wBefore w:w="20" w:type="dxa"/>
          <w:trHeight w:val="53"/>
          <w:jc w:val="center"/>
        </w:trPr>
        <w:tc>
          <w:tcPr>
            <w:tcW w:w="949" w:type="dxa"/>
            <w:tcBorders>
              <w:top w:val="nil"/>
              <w:left w:val="single" w:sz="4" w:space="0" w:color="auto"/>
              <w:bottom w:val="single" w:sz="4" w:space="0" w:color="auto"/>
              <w:right w:val="single" w:sz="4" w:space="0" w:color="auto"/>
            </w:tcBorders>
            <w:shd w:val="clear" w:color="auto" w:fill="auto"/>
            <w:noWrap/>
            <w:vAlign w:val="center"/>
          </w:tcPr>
          <w:p w14:paraId="50D6E0C2" w14:textId="77777777" w:rsidR="0076454C" w:rsidRPr="006010A6" w:rsidRDefault="0076454C" w:rsidP="0076454C">
            <w:pPr>
              <w:pStyle w:val="Betarp"/>
              <w:jc w:val="center"/>
            </w:pPr>
            <w:r w:rsidRPr="006010A6">
              <w:t>5.3.339</w:t>
            </w:r>
          </w:p>
        </w:tc>
        <w:tc>
          <w:tcPr>
            <w:tcW w:w="5538" w:type="dxa"/>
            <w:gridSpan w:val="3"/>
            <w:tcBorders>
              <w:top w:val="single" w:sz="4" w:space="0" w:color="auto"/>
              <w:left w:val="single" w:sz="4" w:space="0" w:color="auto"/>
              <w:bottom w:val="single" w:sz="4" w:space="0" w:color="auto"/>
              <w:right w:val="single" w:sz="4" w:space="0" w:color="000000"/>
            </w:tcBorders>
            <w:shd w:val="clear" w:color="auto" w:fill="auto"/>
            <w:vAlign w:val="center"/>
          </w:tcPr>
          <w:p w14:paraId="5E795BE6" w14:textId="77777777" w:rsidR="0076454C" w:rsidRPr="006010A6" w:rsidRDefault="0076454C" w:rsidP="0076454C">
            <w:pPr>
              <w:pStyle w:val="Betarp"/>
            </w:pPr>
            <w:r w:rsidRPr="006010A6">
              <w:t>b) rankiniu</w:t>
            </w:r>
          </w:p>
        </w:tc>
        <w:tc>
          <w:tcPr>
            <w:tcW w:w="972" w:type="dxa"/>
            <w:gridSpan w:val="2"/>
            <w:tcBorders>
              <w:top w:val="nil"/>
              <w:left w:val="nil"/>
              <w:bottom w:val="single" w:sz="4" w:space="0" w:color="auto"/>
              <w:right w:val="single" w:sz="4" w:space="0" w:color="auto"/>
            </w:tcBorders>
            <w:shd w:val="clear" w:color="auto" w:fill="auto"/>
            <w:noWrap/>
            <w:vAlign w:val="center"/>
          </w:tcPr>
          <w:p w14:paraId="70C77632" w14:textId="77777777" w:rsidR="0076454C" w:rsidRPr="006010A6" w:rsidRDefault="0076454C" w:rsidP="0076454C">
            <w:pPr>
              <w:pStyle w:val="Betarp"/>
              <w:jc w:val="center"/>
            </w:pPr>
            <w:r w:rsidRPr="006010A6">
              <w:t>m</w:t>
            </w:r>
          </w:p>
        </w:tc>
        <w:tc>
          <w:tcPr>
            <w:tcW w:w="938" w:type="dxa"/>
            <w:tcBorders>
              <w:top w:val="single" w:sz="4" w:space="0" w:color="auto"/>
              <w:left w:val="nil"/>
              <w:bottom w:val="single" w:sz="4" w:space="0" w:color="auto"/>
              <w:right w:val="single" w:sz="4" w:space="0" w:color="000000"/>
            </w:tcBorders>
            <w:shd w:val="clear" w:color="auto" w:fill="auto"/>
            <w:noWrap/>
            <w:vAlign w:val="center"/>
          </w:tcPr>
          <w:p w14:paraId="2F0E4EBB" w14:textId="77777777" w:rsidR="0076454C" w:rsidRPr="006010A6" w:rsidRDefault="0076454C" w:rsidP="0076454C">
            <w:pPr>
              <w:pStyle w:val="Betarp"/>
              <w:jc w:val="center"/>
            </w:pPr>
            <w:r w:rsidRPr="006010A6">
              <w:t>5</w:t>
            </w:r>
          </w:p>
        </w:tc>
        <w:tc>
          <w:tcPr>
            <w:tcW w:w="1226" w:type="dxa"/>
            <w:gridSpan w:val="2"/>
            <w:tcBorders>
              <w:top w:val="nil"/>
              <w:left w:val="nil"/>
              <w:bottom w:val="single" w:sz="4" w:space="0" w:color="auto"/>
              <w:right w:val="single" w:sz="4" w:space="0" w:color="auto"/>
            </w:tcBorders>
            <w:shd w:val="clear" w:color="auto" w:fill="auto"/>
            <w:noWrap/>
            <w:vAlign w:val="center"/>
          </w:tcPr>
          <w:p w14:paraId="52EF2B6F" w14:textId="77777777" w:rsidR="0076454C" w:rsidRPr="006010A6" w:rsidRDefault="0076454C" w:rsidP="0076454C">
            <w:pPr>
              <w:pStyle w:val="Betarp"/>
              <w:rPr>
                <w:rFonts w:eastAsia="Times New Roman"/>
                <w:color w:val="FF0000"/>
                <w:lang w:eastAsia="en-US"/>
              </w:rPr>
            </w:pPr>
          </w:p>
        </w:tc>
        <w:tc>
          <w:tcPr>
            <w:tcW w:w="1112" w:type="dxa"/>
            <w:gridSpan w:val="3"/>
            <w:tcBorders>
              <w:top w:val="nil"/>
              <w:left w:val="nil"/>
              <w:bottom w:val="single" w:sz="4" w:space="0" w:color="auto"/>
              <w:right w:val="single" w:sz="4" w:space="0" w:color="auto"/>
            </w:tcBorders>
          </w:tcPr>
          <w:p w14:paraId="3C621073" w14:textId="77777777" w:rsidR="0076454C" w:rsidRPr="006010A6" w:rsidRDefault="0076454C" w:rsidP="0076454C">
            <w:pPr>
              <w:pStyle w:val="Betarp"/>
              <w:rPr>
                <w:rFonts w:eastAsia="Times New Roman"/>
                <w:color w:val="FF0000"/>
                <w:lang w:eastAsia="en-US"/>
              </w:rPr>
            </w:pPr>
          </w:p>
        </w:tc>
      </w:tr>
      <w:tr w:rsidR="005C71BC" w:rsidRPr="006010A6" w14:paraId="1A64AC7E" w14:textId="77777777" w:rsidTr="005C71BC">
        <w:trPr>
          <w:gridBefore w:val="1"/>
          <w:wBefore w:w="20" w:type="dxa"/>
          <w:trHeight w:val="53"/>
          <w:jc w:val="center"/>
        </w:trPr>
        <w:tc>
          <w:tcPr>
            <w:tcW w:w="949" w:type="dxa"/>
            <w:tcBorders>
              <w:top w:val="nil"/>
              <w:left w:val="single" w:sz="4" w:space="0" w:color="auto"/>
              <w:bottom w:val="single" w:sz="4" w:space="0" w:color="auto"/>
              <w:right w:val="single" w:sz="4" w:space="0" w:color="auto"/>
            </w:tcBorders>
            <w:shd w:val="clear" w:color="auto" w:fill="auto"/>
            <w:noWrap/>
            <w:vAlign w:val="center"/>
          </w:tcPr>
          <w:p w14:paraId="29EABC7D" w14:textId="77777777" w:rsidR="0076454C" w:rsidRPr="006010A6" w:rsidRDefault="0076454C" w:rsidP="0076454C">
            <w:pPr>
              <w:pStyle w:val="Betarp"/>
              <w:jc w:val="center"/>
            </w:pPr>
            <w:r w:rsidRPr="006010A6">
              <w:t>5.3.340</w:t>
            </w:r>
          </w:p>
        </w:tc>
        <w:tc>
          <w:tcPr>
            <w:tcW w:w="5538" w:type="dxa"/>
            <w:gridSpan w:val="3"/>
            <w:tcBorders>
              <w:top w:val="single" w:sz="4" w:space="0" w:color="auto"/>
              <w:left w:val="single" w:sz="4" w:space="0" w:color="auto"/>
              <w:bottom w:val="single" w:sz="4" w:space="0" w:color="auto"/>
              <w:right w:val="single" w:sz="4" w:space="0" w:color="000000"/>
            </w:tcBorders>
            <w:shd w:val="clear" w:color="auto" w:fill="auto"/>
            <w:vAlign w:val="center"/>
          </w:tcPr>
          <w:p w14:paraId="2D4DC66D" w14:textId="77777777" w:rsidR="0076454C" w:rsidRPr="006010A6" w:rsidRDefault="0076454C" w:rsidP="0076454C">
            <w:pPr>
              <w:pStyle w:val="Betarp"/>
            </w:pPr>
            <w:r w:rsidRPr="006010A6">
              <w:t>Projektuojamų kabelių 4x70 AL montavimas viso:</w:t>
            </w:r>
          </w:p>
        </w:tc>
        <w:tc>
          <w:tcPr>
            <w:tcW w:w="972" w:type="dxa"/>
            <w:gridSpan w:val="2"/>
            <w:tcBorders>
              <w:top w:val="nil"/>
              <w:left w:val="nil"/>
              <w:bottom w:val="single" w:sz="4" w:space="0" w:color="auto"/>
              <w:right w:val="single" w:sz="4" w:space="0" w:color="auto"/>
            </w:tcBorders>
            <w:shd w:val="clear" w:color="auto" w:fill="auto"/>
            <w:noWrap/>
            <w:vAlign w:val="center"/>
          </w:tcPr>
          <w:p w14:paraId="1BC21439" w14:textId="77777777" w:rsidR="0076454C" w:rsidRPr="006010A6" w:rsidRDefault="0076454C" w:rsidP="0076454C">
            <w:pPr>
              <w:pStyle w:val="Betarp"/>
              <w:jc w:val="center"/>
            </w:pPr>
            <w:r w:rsidRPr="006010A6">
              <w:t>m</w:t>
            </w:r>
          </w:p>
        </w:tc>
        <w:tc>
          <w:tcPr>
            <w:tcW w:w="938" w:type="dxa"/>
            <w:tcBorders>
              <w:top w:val="single" w:sz="4" w:space="0" w:color="auto"/>
              <w:left w:val="nil"/>
              <w:bottom w:val="single" w:sz="4" w:space="0" w:color="auto"/>
              <w:right w:val="single" w:sz="4" w:space="0" w:color="000000"/>
            </w:tcBorders>
            <w:shd w:val="clear" w:color="auto" w:fill="auto"/>
            <w:noWrap/>
            <w:vAlign w:val="center"/>
          </w:tcPr>
          <w:p w14:paraId="7F8E9343" w14:textId="77777777" w:rsidR="0076454C" w:rsidRPr="006010A6" w:rsidRDefault="0076454C" w:rsidP="0076454C">
            <w:pPr>
              <w:pStyle w:val="Betarp"/>
              <w:jc w:val="center"/>
            </w:pPr>
            <w:r w:rsidRPr="006010A6">
              <w:t>43</w:t>
            </w:r>
          </w:p>
        </w:tc>
        <w:tc>
          <w:tcPr>
            <w:tcW w:w="1226" w:type="dxa"/>
            <w:gridSpan w:val="2"/>
            <w:tcBorders>
              <w:top w:val="nil"/>
              <w:left w:val="nil"/>
              <w:bottom w:val="single" w:sz="4" w:space="0" w:color="auto"/>
              <w:right w:val="single" w:sz="4" w:space="0" w:color="auto"/>
            </w:tcBorders>
            <w:shd w:val="clear" w:color="auto" w:fill="auto"/>
            <w:noWrap/>
            <w:vAlign w:val="center"/>
          </w:tcPr>
          <w:p w14:paraId="1BB47943" w14:textId="77777777" w:rsidR="0076454C" w:rsidRPr="006010A6" w:rsidRDefault="0076454C" w:rsidP="0076454C">
            <w:pPr>
              <w:pStyle w:val="Betarp"/>
              <w:rPr>
                <w:rFonts w:eastAsia="Times New Roman"/>
                <w:color w:val="FF0000"/>
                <w:lang w:eastAsia="en-US"/>
              </w:rPr>
            </w:pPr>
          </w:p>
        </w:tc>
        <w:tc>
          <w:tcPr>
            <w:tcW w:w="1112" w:type="dxa"/>
            <w:gridSpan w:val="3"/>
            <w:tcBorders>
              <w:top w:val="nil"/>
              <w:left w:val="nil"/>
              <w:bottom w:val="single" w:sz="4" w:space="0" w:color="auto"/>
              <w:right w:val="single" w:sz="4" w:space="0" w:color="auto"/>
            </w:tcBorders>
          </w:tcPr>
          <w:p w14:paraId="759CC5FF" w14:textId="77777777" w:rsidR="0076454C" w:rsidRPr="006010A6" w:rsidRDefault="0076454C" w:rsidP="0076454C">
            <w:pPr>
              <w:pStyle w:val="Betarp"/>
              <w:rPr>
                <w:rFonts w:eastAsia="Times New Roman"/>
                <w:color w:val="FF0000"/>
                <w:lang w:eastAsia="en-US"/>
              </w:rPr>
            </w:pPr>
          </w:p>
        </w:tc>
      </w:tr>
      <w:tr w:rsidR="005C71BC" w:rsidRPr="006010A6" w14:paraId="692FDE6B" w14:textId="77777777" w:rsidTr="005C71BC">
        <w:trPr>
          <w:gridBefore w:val="1"/>
          <w:wBefore w:w="20" w:type="dxa"/>
          <w:trHeight w:val="53"/>
          <w:jc w:val="center"/>
        </w:trPr>
        <w:tc>
          <w:tcPr>
            <w:tcW w:w="949" w:type="dxa"/>
            <w:tcBorders>
              <w:top w:val="nil"/>
              <w:left w:val="single" w:sz="4" w:space="0" w:color="auto"/>
              <w:bottom w:val="single" w:sz="4" w:space="0" w:color="auto"/>
              <w:right w:val="single" w:sz="4" w:space="0" w:color="auto"/>
            </w:tcBorders>
            <w:shd w:val="clear" w:color="auto" w:fill="auto"/>
            <w:noWrap/>
            <w:vAlign w:val="center"/>
          </w:tcPr>
          <w:p w14:paraId="233A2422" w14:textId="77777777" w:rsidR="0076454C" w:rsidRPr="006010A6" w:rsidRDefault="0076454C" w:rsidP="0076454C">
            <w:pPr>
              <w:pStyle w:val="Betarp"/>
              <w:jc w:val="center"/>
            </w:pPr>
            <w:r w:rsidRPr="006010A6">
              <w:t>5.3.341</w:t>
            </w:r>
          </w:p>
        </w:tc>
        <w:tc>
          <w:tcPr>
            <w:tcW w:w="5538" w:type="dxa"/>
            <w:gridSpan w:val="3"/>
            <w:tcBorders>
              <w:top w:val="single" w:sz="4" w:space="0" w:color="auto"/>
              <w:left w:val="single" w:sz="4" w:space="0" w:color="auto"/>
              <w:bottom w:val="single" w:sz="4" w:space="0" w:color="auto"/>
              <w:right w:val="single" w:sz="4" w:space="0" w:color="000000"/>
            </w:tcBorders>
            <w:shd w:val="clear" w:color="auto" w:fill="auto"/>
            <w:vAlign w:val="center"/>
          </w:tcPr>
          <w:p w14:paraId="0888F556" w14:textId="77777777" w:rsidR="0076454C" w:rsidRPr="006010A6" w:rsidRDefault="0076454C" w:rsidP="0076454C">
            <w:pPr>
              <w:pStyle w:val="Betarp"/>
            </w:pPr>
            <w:r w:rsidRPr="006010A6">
              <w:t xml:space="preserve">a) PE </w:t>
            </w:r>
            <w:r w:rsidRPr="006010A6">
              <w:rPr>
                <w:rFonts w:ascii="Symbol" w:hAnsi="Symbol"/>
              </w:rPr>
              <w:t></w:t>
            </w:r>
            <w:r w:rsidRPr="006010A6">
              <w:t>75 vamzdyje;</w:t>
            </w:r>
          </w:p>
        </w:tc>
        <w:tc>
          <w:tcPr>
            <w:tcW w:w="972" w:type="dxa"/>
            <w:gridSpan w:val="2"/>
            <w:tcBorders>
              <w:top w:val="nil"/>
              <w:left w:val="nil"/>
              <w:bottom w:val="single" w:sz="4" w:space="0" w:color="auto"/>
              <w:right w:val="single" w:sz="4" w:space="0" w:color="auto"/>
            </w:tcBorders>
            <w:shd w:val="clear" w:color="auto" w:fill="auto"/>
            <w:noWrap/>
            <w:vAlign w:val="center"/>
          </w:tcPr>
          <w:p w14:paraId="09389493" w14:textId="77777777" w:rsidR="0076454C" w:rsidRPr="006010A6" w:rsidRDefault="0076454C" w:rsidP="0076454C">
            <w:pPr>
              <w:pStyle w:val="Betarp"/>
              <w:jc w:val="center"/>
            </w:pPr>
            <w:r w:rsidRPr="006010A6">
              <w:t>m</w:t>
            </w:r>
          </w:p>
        </w:tc>
        <w:tc>
          <w:tcPr>
            <w:tcW w:w="938" w:type="dxa"/>
            <w:tcBorders>
              <w:top w:val="single" w:sz="4" w:space="0" w:color="auto"/>
              <w:left w:val="nil"/>
              <w:bottom w:val="single" w:sz="4" w:space="0" w:color="auto"/>
              <w:right w:val="single" w:sz="4" w:space="0" w:color="000000"/>
            </w:tcBorders>
            <w:shd w:val="clear" w:color="auto" w:fill="auto"/>
            <w:noWrap/>
            <w:vAlign w:val="center"/>
          </w:tcPr>
          <w:p w14:paraId="5AA884F2" w14:textId="77777777" w:rsidR="0076454C" w:rsidRPr="006010A6" w:rsidRDefault="0076454C" w:rsidP="0076454C">
            <w:pPr>
              <w:pStyle w:val="Betarp"/>
              <w:jc w:val="center"/>
            </w:pPr>
            <w:r w:rsidRPr="006010A6">
              <w:t>17</w:t>
            </w:r>
          </w:p>
        </w:tc>
        <w:tc>
          <w:tcPr>
            <w:tcW w:w="1226" w:type="dxa"/>
            <w:gridSpan w:val="2"/>
            <w:tcBorders>
              <w:top w:val="nil"/>
              <w:left w:val="nil"/>
              <w:bottom w:val="single" w:sz="4" w:space="0" w:color="auto"/>
              <w:right w:val="single" w:sz="4" w:space="0" w:color="auto"/>
            </w:tcBorders>
            <w:shd w:val="clear" w:color="auto" w:fill="auto"/>
            <w:noWrap/>
            <w:vAlign w:val="center"/>
          </w:tcPr>
          <w:p w14:paraId="0E0124F0" w14:textId="77777777" w:rsidR="0076454C" w:rsidRPr="006010A6" w:rsidRDefault="0076454C" w:rsidP="0076454C">
            <w:pPr>
              <w:pStyle w:val="Betarp"/>
              <w:rPr>
                <w:rFonts w:eastAsia="Times New Roman"/>
                <w:color w:val="FF0000"/>
                <w:lang w:eastAsia="en-US"/>
              </w:rPr>
            </w:pPr>
          </w:p>
        </w:tc>
        <w:tc>
          <w:tcPr>
            <w:tcW w:w="1112" w:type="dxa"/>
            <w:gridSpan w:val="3"/>
            <w:tcBorders>
              <w:top w:val="nil"/>
              <w:left w:val="nil"/>
              <w:bottom w:val="single" w:sz="4" w:space="0" w:color="auto"/>
              <w:right w:val="single" w:sz="4" w:space="0" w:color="auto"/>
            </w:tcBorders>
          </w:tcPr>
          <w:p w14:paraId="5CF2C9AD" w14:textId="77777777" w:rsidR="0076454C" w:rsidRPr="006010A6" w:rsidRDefault="0076454C" w:rsidP="0076454C">
            <w:pPr>
              <w:pStyle w:val="Betarp"/>
              <w:rPr>
                <w:rFonts w:eastAsia="Times New Roman"/>
                <w:color w:val="FF0000"/>
                <w:lang w:eastAsia="en-US"/>
              </w:rPr>
            </w:pPr>
          </w:p>
        </w:tc>
      </w:tr>
      <w:tr w:rsidR="005C71BC" w:rsidRPr="006010A6" w14:paraId="16A6FFFE" w14:textId="77777777" w:rsidTr="005C71BC">
        <w:trPr>
          <w:gridBefore w:val="1"/>
          <w:wBefore w:w="20" w:type="dxa"/>
          <w:trHeight w:val="53"/>
          <w:jc w:val="center"/>
        </w:trPr>
        <w:tc>
          <w:tcPr>
            <w:tcW w:w="949" w:type="dxa"/>
            <w:tcBorders>
              <w:top w:val="nil"/>
              <w:left w:val="single" w:sz="4" w:space="0" w:color="auto"/>
              <w:bottom w:val="single" w:sz="4" w:space="0" w:color="auto"/>
              <w:right w:val="single" w:sz="4" w:space="0" w:color="auto"/>
            </w:tcBorders>
            <w:shd w:val="clear" w:color="auto" w:fill="auto"/>
            <w:noWrap/>
            <w:vAlign w:val="center"/>
          </w:tcPr>
          <w:p w14:paraId="6C749047" w14:textId="77777777" w:rsidR="0076454C" w:rsidRPr="006010A6" w:rsidRDefault="0076454C" w:rsidP="0076454C">
            <w:pPr>
              <w:pStyle w:val="Betarp"/>
              <w:jc w:val="center"/>
            </w:pPr>
            <w:r w:rsidRPr="006010A6">
              <w:t>5.3.342</w:t>
            </w:r>
          </w:p>
        </w:tc>
        <w:tc>
          <w:tcPr>
            <w:tcW w:w="5538" w:type="dxa"/>
            <w:gridSpan w:val="3"/>
            <w:tcBorders>
              <w:top w:val="single" w:sz="4" w:space="0" w:color="auto"/>
              <w:left w:val="single" w:sz="4" w:space="0" w:color="auto"/>
              <w:bottom w:val="single" w:sz="4" w:space="0" w:color="auto"/>
              <w:right w:val="single" w:sz="4" w:space="0" w:color="000000"/>
            </w:tcBorders>
            <w:shd w:val="clear" w:color="auto" w:fill="auto"/>
            <w:vAlign w:val="center"/>
          </w:tcPr>
          <w:p w14:paraId="4ECFD2BA" w14:textId="77777777" w:rsidR="0076454C" w:rsidRPr="006010A6" w:rsidRDefault="0076454C" w:rsidP="0076454C">
            <w:pPr>
              <w:pStyle w:val="Betarp"/>
            </w:pPr>
            <w:r w:rsidRPr="006010A6">
              <w:t>b) Atrama dengiant gaubtu;</w:t>
            </w:r>
          </w:p>
        </w:tc>
        <w:tc>
          <w:tcPr>
            <w:tcW w:w="972" w:type="dxa"/>
            <w:gridSpan w:val="2"/>
            <w:tcBorders>
              <w:top w:val="nil"/>
              <w:left w:val="nil"/>
              <w:bottom w:val="single" w:sz="4" w:space="0" w:color="auto"/>
              <w:right w:val="single" w:sz="4" w:space="0" w:color="auto"/>
            </w:tcBorders>
            <w:shd w:val="clear" w:color="auto" w:fill="auto"/>
            <w:noWrap/>
            <w:vAlign w:val="center"/>
          </w:tcPr>
          <w:p w14:paraId="15D408CF" w14:textId="77777777" w:rsidR="0076454C" w:rsidRPr="006010A6" w:rsidRDefault="0076454C" w:rsidP="0076454C">
            <w:pPr>
              <w:pStyle w:val="Betarp"/>
              <w:jc w:val="center"/>
            </w:pPr>
            <w:r w:rsidRPr="006010A6">
              <w:t>m</w:t>
            </w:r>
          </w:p>
        </w:tc>
        <w:tc>
          <w:tcPr>
            <w:tcW w:w="938" w:type="dxa"/>
            <w:tcBorders>
              <w:top w:val="single" w:sz="4" w:space="0" w:color="auto"/>
              <w:left w:val="nil"/>
              <w:bottom w:val="single" w:sz="4" w:space="0" w:color="auto"/>
              <w:right w:val="single" w:sz="4" w:space="0" w:color="000000"/>
            </w:tcBorders>
            <w:shd w:val="clear" w:color="auto" w:fill="auto"/>
            <w:noWrap/>
            <w:vAlign w:val="center"/>
          </w:tcPr>
          <w:p w14:paraId="02629B82" w14:textId="77777777" w:rsidR="0076454C" w:rsidRPr="006010A6" w:rsidRDefault="0076454C" w:rsidP="0076454C">
            <w:pPr>
              <w:pStyle w:val="Betarp"/>
              <w:jc w:val="center"/>
            </w:pPr>
            <w:r w:rsidRPr="006010A6">
              <w:t>4</w:t>
            </w:r>
          </w:p>
        </w:tc>
        <w:tc>
          <w:tcPr>
            <w:tcW w:w="1226" w:type="dxa"/>
            <w:gridSpan w:val="2"/>
            <w:tcBorders>
              <w:top w:val="nil"/>
              <w:left w:val="nil"/>
              <w:bottom w:val="single" w:sz="4" w:space="0" w:color="auto"/>
              <w:right w:val="single" w:sz="4" w:space="0" w:color="auto"/>
            </w:tcBorders>
            <w:shd w:val="clear" w:color="auto" w:fill="auto"/>
            <w:noWrap/>
            <w:vAlign w:val="center"/>
          </w:tcPr>
          <w:p w14:paraId="1BF48772" w14:textId="77777777" w:rsidR="0076454C" w:rsidRPr="006010A6" w:rsidRDefault="0076454C" w:rsidP="0076454C">
            <w:pPr>
              <w:pStyle w:val="Betarp"/>
              <w:rPr>
                <w:rFonts w:eastAsia="Times New Roman"/>
                <w:color w:val="FF0000"/>
                <w:lang w:eastAsia="en-US"/>
              </w:rPr>
            </w:pPr>
          </w:p>
        </w:tc>
        <w:tc>
          <w:tcPr>
            <w:tcW w:w="1112" w:type="dxa"/>
            <w:gridSpan w:val="3"/>
            <w:tcBorders>
              <w:top w:val="nil"/>
              <w:left w:val="nil"/>
              <w:bottom w:val="single" w:sz="4" w:space="0" w:color="auto"/>
              <w:right w:val="single" w:sz="4" w:space="0" w:color="auto"/>
            </w:tcBorders>
          </w:tcPr>
          <w:p w14:paraId="0EFCE341" w14:textId="77777777" w:rsidR="0076454C" w:rsidRPr="006010A6" w:rsidRDefault="0076454C" w:rsidP="0076454C">
            <w:pPr>
              <w:pStyle w:val="Betarp"/>
              <w:rPr>
                <w:rFonts w:eastAsia="Times New Roman"/>
                <w:color w:val="FF0000"/>
                <w:lang w:eastAsia="en-US"/>
              </w:rPr>
            </w:pPr>
          </w:p>
        </w:tc>
      </w:tr>
      <w:tr w:rsidR="005C71BC" w:rsidRPr="006010A6" w14:paraId="7A48CAC2" w14:textId="77777777" w:rsidTr="005C71BC">
        <w:trPr>
          <w:gridBefore w:val="1"/>
          <w:wBefore w:w="20" w:type="dxa"/>
          <w:trHeight w:val="53"/>
          <w:jc w:val="center"/>
        </w:trPr>
        <w:tc>
          <w:tcPr>
            <w:tcW w:w="949" w:type="dxa"/>
            <w:tcBorders>
              <w:top w:val="nil"/>
              <w:left w:val="single" w:sz="4" w:space="0" w:color="auto"/>
              <w:bottom w:val="single" w:sz="4" w:space="0" w:color="auto"/>
              <w:right w:val="single" w:sz="4" w:space="0" w:color="auto"/>
            </w:tcBorders>
            <w:shd w:val="clear" w:color="auto" w:fill="auto"/>
            <w:noWrap/>
            <w:vAlign w:val="center"/>
          </w:tcPr>
          <w:p w14:paraId="1FB782C6" w14:textId="77777777" w:rsidR="0076454C" w:rsidRPr="006010A6" w:rsidRDefault="0076454C" w:rsidP="0076454C">
            <w:pPr>
              <w:pStyle w:val="Betarp"/>
              <w:jc w:val="center"/>
            </w:pPr>
            <w:r w:rsidRPr="006010A6">
              <w:t>5.3.343</w:t>
            </w:r>
          </w:p>
        </w:tc>
        <w:tc>
          <w:tcPr>
            <w:tcW w:w="5538" w:type="dxa"/>
            <w:gridSpan w:val="3"/>
            <w:tcBorders>
              <w:top w:val="single" w:sz="4" w:space="0" w:color="auto"/>
              <w:left w:val="single" w:sz="4" w:space="0" w:color="auto"/>
              <w:bottom w:val="single" w:sz="4" w:space="0" w:color="auto"/>
              <w:right w:val="single" w:sz="4" w:space="0" w:color="000000"/>
            </w:tcBorders>
            <w:shd w:val="clear" w:color="auto" w:fill="auto"/>
            <w:vAlign w:val="center"/>
          </w:tcPr>
          <w:p w14:paraId="5E20B50D" w14:textId="77777777" w:rsidR="0076454C" w:rsidRPr="006010A6" w:rsidRDefault="0076454C" w:rsidP="0076454C">
            <w:pPr>
              <w:pStyle w:val="Betarp"/>
            </w:pPr>
            <w:r w:rsidRPr="006010A6">
              <w:t>c) Atrama apkabomis,</w:t>
            </w:r>
          </w:p>
        </w:tc>
        <w:tc>
          <w:tcPr>
            <w:tcW w:w="972" w:type="dxa"/>
            <w:gridSpan w:val="2"/>
            <w:tcBorders>
              <w:top w:val="nil"/>
              <w:left w:val="nil"/>
              <w:bottom w:val="single" w:sz="4" w:space="0" w:color="auto"/>
              <w:right w:val="single" w:sz="4" w:space="0" w:color="auto"/>
            </w:tcBorders>
            <w:shd w:val="clear" w:color="auto" w:fill="auto"/>
            <w:noWrap/>
            <w:vAlign w:val="center"/>
          </w:tcPr>
          <w:p w14:paraId="27CEACBC" w14:textId="77777777" w:rsidR="0076454C" w:rsidRPr="006010A6" w:rsidRDefault="0076454C" w:rsidP="0076454C">
            <w:pPr>
              <w:pStyle w:val="Betarp"/>
              <w:jc w:val="center"/>
            </w:pPr>
            <w:r w:rsidRPr="006010A6">
              <w:t>m</w:t>
            </w:r>
          </w:p>
        </w:tc>
        <w:tc>
          <w:tcPr>
            <w:tcW w:w="938" w:type="dxa"/>
            <w:tcBorders>
              <w:top w:val="single" w:sz="4" w:space="0" w:color="auto"/>
              <w:left w:val="nil"/>
              <w:bottom w:val="single" w:sz="4" w:space="0" w:color="auto"/>
              <w:right w:val="single" w:sz="4" w:space="0" w:color="000000"/>
            </w:tcBorders>
            <w:shd w:val="clear" w:color="auto" w:fill="auto"/>
            <w:noWrap/>
            <w:vAlign w:val="center"/>
          </w:tcPr>
          <w:p w14:paraId="3EC5692F" w14:textId="77777777" w:rsidR="0076454C" w:rsidRPr="006010A6" w:rsidRDefault="0076454C" w:rsidP="0076454C">
            <w:pPr>
              <w:pStyle w:val="Betarp"/>
              <w:jc w:val="center"/>
            </w:pPr>
            <w:r w:rsidRPr="006010A6">
              <w:t>12</w:t>
            </w:r>
          </w:p>
        </w:tc>
        <w:tc>
          <w:tcPr>
            <w:tcW w:w="1226" w:type="dxa"/>
            <w:gridSpan w:val="2"/>
            <w:tcBorders>
              <w:top w:val="nil"/>
              <w:left w:val="nil"/>
              <w:bottom w:val="single" w:sz="4" w:space="0" w:color="auto"/>
              <w:right w:val="single" w:sz="4" w:space="0" w:color="auto"/>
            </w:tcBorders>
            <w:shd w:val="clear" w:color="auto" w:fill="auto"/>
            <w:noWrap/>
            <w:vAlign w:val="center"/>
          </w:tcPr>
          <w:p w14:paraId="36611574" w14:textId="77777777" w:rsidR="0076454C" w:rsidRPr="006010A6" w:rsidRDefault="0076454C" w:rsidP="0076454C">
            <w:pPr>
              <w:pStyle w:val="Betarp"/>
              <w:rPr>
                <w:rFonts w:eastAsia="Times New Roman"/>
                <w:color w:val="FF0000"/>
                <w:lang w:eastAsia="en-US"/>
              </w:rPr>
            </w:pPr>
          </w:p>
        </w:tc>
        <w:tc>
          <w:tcPr>
            <w:tcW w:w="1112" w:type="dxa"/>
            <w:gridSpan w:val="3"/>
            <w:tcBorders>
              <w:top w:val="nil"/>
              <w:left w:val="nil"/>
              <w:bottom w:val="single" w:sz="4" w:space="0" w:color="auto"/>
              <w:right w:val="single" w:sz="4" w:space="0" w:color="auto"/>
            </w:tcBorders>
          </w:tcPr>
          <w:p w14:paraId="4580D3C3" w14:textId="77777777" w:rsidR="0076454C" w:rsidRPr="006010A6" w:rsidRDefault="0076454C" w:rsidP="0076454C">
            <w:pPr>
              <w:pStyle w:val="Betarp"/>
              <w:rPr>
                <w:rFonts w:eastAsia="Times New Roman"/>
                <w:color w:val="FF0000"/>
                <w:lang w:eastAsia="en-US"/>
              </w:rPr>
            </w:pPr>
          </w:p>
        </w:tc>
      </w:tr>
      <w:tr w:rsidR="005C71BC" w:rsidRPr="006010A6" w14:paraId="72F6A2F5" w14:textId="77777777" w:rsidTr="005C71BC">
        <w:trPr>
          <w:gridBefore w:val="1"/>
          <w:wBefore w:w="20" w:type="dxa"/>
          <w:trHeight w:val="53"/>
          <w:jc w:val="center"/>
        </w:trPr>
        <w:tc>
          <w:tcPr>
            <w:tcW w:w="949" w:type="dxa"/>
            <w:tcBorders>
              <w:top w:val="nil"/>
              <w:left w:val="single" w:sz="4" w:space="0" w:color="auto"/>
              <w:bottom w:val="single" w:sz="4" w:space="0" w:color="auto"/>
              <w:right w:val="single" w:sz="4" w:space="0" w:color="auto"/>
            </w:tcBorders>
            <w:shd w:val="clear" w:color="auto" w:fill="auto"/>
            <w:noWrap/>
            <w:vAlign w:val="center"/>
          </w:tcPr>
          <w:p w14:paraId="55977C65" w14:textId="77777777" w:rsidR="0076454C" w:rsidRPr="006010A6" w:rsidRDefault="0076454C" w:rsidP="0076454C">
            <w:pPr>
              <w:pStyle w:val="Betarp"/>
              <w:jc w:val="center"/>
            </w:pPr>
            <w:r w:rsidRPr="006010A6">
              <w:t>5.3.344</w:t>
            </w:r>
          </w:p>
        </w:tc>
        <w:tc>
          <w:tcPr>
            <w:tcW w:w="5538" w:type="dxa"/>
            <w:gridSpan w:val="3"/>
            <w:tcBorders>
              <w:top w:val="single" w:sz="4" w:space="0" w:color="auto"/>
              <w:left w:val="single" w:sz="4" w:space="0" w:color="auto"/>
              <w:bottom w:val="single" w:sz="4" w:space="0" w:color="auto"/>
              <w:right w:val="single" w:sz="4" w:space="0" w:color="000000"/>
            </w:tcBorders>
            <w:shd w:val="clear" w:color="auto" w:fill="auto"/>
            <w:vAlign w:val="center"/>
          </w:tcPr>
          <w:p w14:paraId="2F8C1BB7" w14:textId="77777777" w:rsidR="0076454C" w:rsidRPr="006010A6" w:rsidRDefault="0076454C" w:rsidP="0076454C">
            <w:pPr>
              <w:pStyle w:val="Betarp"/>
            </w:pPr>
            <w:r w:rsidRPr="006010A6">
              <w:t>d) MT viduje</w:t>
            </w:r>
          </w:p>
        </w:tc>
        <w:tc>
          <w:tcPr>
            <w:tcW w:w="972" w:type="dxa"/>
            <w:gridSpan w:val="2"/>
            <w:tcBorders>
              <w:top w:val="nil"/>
              <w:left w:val="nil"/>
              <w:bottom w:val="single" w:sz="4" w:space="0" w:color="auto"/>
              <w:right w:val="single" w:sz="4" w:space="0" w:color="auto"/>
            </w:tcBorders>
            <w:shd w:val="clear" w:color="auto" w:fill="auto"/>
            <w:noWrap/>
            <w:vAlign w:val="center"/>
          </w:tcPr>
          <w:p w14:paraId="2D0FF9F9" w14:textId="77777777" w:rsidR="0076454C" w:rsidRPr="006010A6" w:rsidRDefault="0076454C" w:rsidP="0076454C">
            <w:pPr>
              <w:pStyle w:val="Betarp"/>
              <w:jc w:val="center"/>
            </w:pPr>
            <w:r w:rsidRPr="006010A6">
              <w:t>m</w:t>
            </w:r>
          </w:p>
        </w:tc>
        <w:tc>
          <w:tcPr>
            <w:tcW w:w="938" w:type="dxa"/>
            <w:tcBorders>
              <w:top w:val="single" w:sz="4" w:space="0" w:color="auto"/>
              <w:left w:val="nil"/>
              <w:bottom w:val="single" w:sz="4" w:space="0" w:color="auto"/>
              <w:right w:val="single" w:sz="4" w:space="0" w:color="000000"/>
            </w:tcBorders>
            <w:shd w:val="clear" w:color="auto" w:fill="auto"/>
            <w:noWrap/>
            <w:vAlign w:val="center"/>
          </w:tcPr>
          <w:p w14:paraId="58F58BAA" w14:textId="77777777" w:rsidR="0076454C" w:rsidRPr="006010A6" w:rsidRDefault="0076454C" w:rsidP="0076454C">
            <w:pPr>
              <w:pStyle w:val="Betarp"/>
              <w:jc w:val="center"/>
            </w:pPr>
            <w:r w:rsidRPr="006010A6">
              <w:t>10</w:t>
            </w:r>
          </w:p>
        </w:tc>
        <w:tc>
          <w:tcPr>
            <w:tcW w:w="1226" w:type="dxa"/>
            <w:gridSpan w:val="2"/>
            <w:tcBorders>
              <w:top w:val="nil"/>
              <w:left w:val="nil"/>
              <w:bottom w:val="single" w:sz="4" w:space="0" w:color="auto"/>
              <w:right w:val="single" w:sz="4" w:space="0" w:color="auto"/>
            </w:tcBorders>
            <w:shd w:val="clear" w:color="auto" w:fill="auto"/>
            <w:noWrap/>
            <w:vAlign w:val="center"/>
          </w:tcPr>
          <w:p w14:paraId="5EFBDA2A" w14:textId="77777777" w:rsidR="0076454C" w:rsidRPr="006010A6" w:rsidRDefault="0076454C" w:rsidP="0076454C">
            <w:pPr>
              <w:pStyle w:val="Betarp"/>
              <w:rPr>
                <w:rFonts w:eastAsia="Times New Roman"/>
                <w:color w:val="FF0000"/>
                <w:lang w:eastAsia="en-US"/>
              </w:rPr>
            </w:pPr>
          </w:p>
        </w:tc>
        <w:tc>
          <w:tcPr>
            <w:tcW w:w="1112" w:type="dxa"/>
            <w:gridSpan w:val="3"/>
            <w:tcBorders>
              <w:top w:val="nil"/>
              <w:left w:val="nil"/>
              <w:bottom w:val="single" w:sz="4" w:space="0" w:color="auto"/>
              <w:right w:val="single" w:sz="4" w:space="0" w:color="auto"/>
            </w:tcBorders>
          </w:tcPr>
          <w:p w14:paraId="7EED5C30" w14:textId="77777777" w:rsidR="0076454C" w:rsidRPr="006010A6" w:rsidRDefault="0076454C" w:rsidP="0076454C">
            <w:pPr>
              <w:pStyle w:val="Betarp"/>
              <w:rPr>
                <w:rFonts w:eastAsia="Times New Roman"/>
                <w:color w:val="FF0000"/>
                <w:lang w:eastAsia="en-US"/>
              </w:rPr>
            </w:pPr>
          </w:p>
        </w:tc>
      </w:tr>
      <w:tr w:rsidR="005C71BC" w:rsidRPr="006010A6" w14:paraId="0F5A47FD" w14:textId="77777777" w:rsidTr="005C71BC">
        <w:trPr>
          <w:gridBefore w:val="1"/>
          <w:wBefore w:w="20" w:type="dxa"/>
          <w:trHeight w:val="53"/>
          <w:jc w:val="center"/>
        </w:trPr>
        <w:tc>
          <w:tcPr>
            <w:tcW w:w="949" w:type="dxa"/>
            <w:tcBorders>
              <w:top w:val="nil"/>
              <w:left w:val="single" w:sz="4" w:space="0" w:color="auto"/>
              <w:bottom w:val="single" w:sz="4" w:space="0" w:color="auto"/>
              <w:right w:val="single" w:sz="4" w:space="0" w:color="auto"/>
            </w:tcBorders>
            <w:shd w:val="clear" w:color="auto" w:fill="auto"/>
            <w:noWrap/>
            <w:vAlign w:val="center"/>
          </w:tcPr>
          <w:p w14:paraId="7AD68537" w14:textId="77777777" w:rsidR="0076454C" w:rsidRPr="006010A6" w:rsidRDefault="0076454C" w:rsidP="0076454C">
            <w:pPr>
              <w:pStyle w:val="Betarp"/>
              <w:jc w:val="center"/>
            </w:pPr>
            <w:r w:rsidRPr="006010A6">
              <w:t>5.3.345</w:t>
            </w:r>
          </w:p>
        </w:tc>
        <w:tc>
          <w:tcPr>
            <w:tcW w:w="5538" w:type="dxa"/>
            <w:gridSpan w:val="3"/>
            <w:tcBorders>
              <w:top w:val="single" w:sz="4" w:space="0" w:color="auto"/>
              <w:left w:val="single" w:sz="4" w:space="0" w:color="auto"/>
              <w:bottom w:val="single" w:sz="4" w:space="0" w:color="auto"/>
              <w:right w:val="single" w:sz="4" w:space="0" w:color="000000"/>
            </w:tcBorders>
            <w:shd w:val="clear" w:color="auto" w:fill="auto"/>
            <w:vAlign w:val="center"/>
          </w:tcPr>
          <w:p w14:paraId="12C184B2" w14:textId="77777777" w:rsidR="0076454C" w:rsidRPr="006010A6" w:rsidRDefault="0076454C" w:rsidP="0076454C">
            <w:pPr>
              <w:pStyle w:val="Betarp"/>
            </w:pPr>
            <w:r w:rsidRPr="006010A6">
              <w:t>Projektuojamų kabelių 4x120 AL montavimas viso:</w:t>
            </w:r>
          </w:p>
        </w:tc>
        <w:tc>
          <w:tcPr>
            <w:tcW w:w="972" w:type="dxa"/>
            <w:gridSpan w:val="2"/>
            <w:tcBorders>
              <w:top w:val="nil"/>
              <w:left w:val="nil"/>
              <w:bottom w:val="single" w:sz="4" w:space="0" w:color="auto"/>
              <w:right w:val="single" w:sz="4" w:space="0" w:color="auto"/>
            </w:tcBorders>
            <w:shd w:val="clear" w:color="auto" w:fill="auto"/>
            <w:noWrap/>
            <w:vAlign w:val="center"/>
          </w:tcPr>
          <w:p w14:paraId="250C61EE" w14:textId="77777777" w:rsidR="0076454C" w:rsidRPr="006010A6" w:rsidRDefault="0076454C" w:rsidP="0076454C">
            <w:pPr>
              <w:pStyle w:val="Betarp"/>
              <w:jc w:val="center"/>
            </w:pPr>
            <w:r w:rsidRPr="006010A6">
              <w:t>m</w:t>
            </w:r>
          </w:p>
        </w:tc>
        <w:tc>
          <w:tcPr>
            <w:tcW w:w="938" w:type="dxa"/>
            <w:tcBorders>
              <w:top w:val="single" w:sz="4" w:space="0" w:color="auto"/>
              <w:left w:val="nil"/>
              <w:bottom w:val="single" w:sz="4" w:space="0" w:color="auto"/>
              <w:right w:val="single" w:sz="4" w:space="0" w:color="000000"/>
            </w:tcBorders>
            <w:shd w:val="clear" w:color="auto" w:fill="auto"/>
            <w:noWrap/>
            <w:vAlign w:val="center"/>
          </w:tcPr>
          <w:p w14:paraId="6715A2F4" w14:textId="77777777" w:rsidR="0076454C" w:rsidRPr="006010A6" w:rsidRDefault="0076454C" w:rsidP="0076454C">
            <w:pPr>
              <w:pStyle w:val="Betarp"/>
              <w:jc w:val="center"/>
            </w:pPr>
            <w:r w:rsidRPr="006010A6">
              <w:t>16</w:t>
            </w:r>
          </w:p>
        </w:tc>
        <w:tc>
          <w:tcPr>
            <w:tcW w:w="1226" w:type="dxa"/>
            <w:gridSpan w:val="2"/>
            <w:tcBorders>
              <w:top w:val="nil"/>
              <w:left w:val="nil"/>
              <w:bottom w:val="single" w:sz="4" w:space="0" w:color="auto"/>
              <w:right w:val="single" w:sz="4" w:space="0" w:color="auto"/>
            </w:tcBorders>
            <w:shd w:val="clear" w:color="auto" w:fill="auto"/>
            <w:noWrap/>
            <w:vAlign w:val="center"/>
          </w:tcPr>
          <w:p w14:paraId="44194D06" w14:textId="77777777" w:rsidR="0076454C" w:rsidRPr="006010A6" w:rsidRDefault="0076454C" w:rsidP="0076454C">
            <w:pPr>
              <w:pStyle w:val="Betarp"/>
              <w:rPr>
                <w:rFonts w:eastAsia="Times New Roman"/>
                <w:color w:val="FF0000"/>
                <w:lang w:eastAsia="en-US"/>
              </w:rPr>
            </w:pPr>
          </w:p>
        </w:tc>
        <w:tc>
          <w:tcPr>
            <w:tcW w:w="1112" w:type="dxa"/>
            <w:gridSpan w:val="3"/>
            <w:tcBorders>
              <w:top w:val="nil"/>
              <w:left w:val="nil"/>
              <w:bottom w:val="single" w:sz="4" w:space="0" w:color="auto"/>
              <w:right w:val="single" w:sz="4" w:space="0" w:color="auto"/>
            </w:tcBorders>
          </w:tcPr>
          <w:p w14:paraId="19ACA59D" w14:textId="77777777" w:rsidR="0076454C" w:rsidRPr="006010A6" w:rsidRDefault="0076454C" w:rsidP="0076454C">
            <w:pPr>
              <w:pStyle w:val="Betarp"/>
              <w:rPr>
                <w:rFonts w:eastAsia="Times New Roman"/>
                <w:color w:val="FF0000"/>
                <w:lang w:eastAsia="en-US"/>
              </w:rPr>
            </w:pPr>
          </w:p>
        </w:tc>
      </w:tr>
      <w:tr w:rsidR="005C71BC" w:rsidRPr="006010A6" w14:paraId="05CE44D3" w14:textId="77777777" w:rsidTr="005C71BC">
        <w:trPr>
          <w:gridBefore w:val="1"/>
          <w:wBefore w:w="20" w:type="dxa"/>
          <w:trHeight w:val="53"/>
          <w:jc w:val="center"/>
        </w:trPr>
        <w:tc>
          <w:tcPr>
            <w:tcW w:w="949" w:type="dxa"/>
            <w:tcBorders>
              <w:top w:val="nil"/>
              <w:left w:val="single" w:sz="4" w:space="0" w:color="auto"/>
              <w:bottom w:val="single" w:sz="4" w:space="0" w:color="auto"/>
              <w:right w:val="single" w:sz="4" w:space="0" w:color="auto"/>
            </w:tcBorders>
            <w:shd w:val="clear" w:color="auto" w:fill="auto"/>
            <w:noWrap/>
            <w:vAlign w:val="center"/>
          </w:tcPr>
          <w:p w14:paraId="1588611F" w14:textId="77777777" w:rsidR="0076454C" w:rsidRPr="006010A6" w:rsidRDefault="0076454C" w:rsidP="0076454C">
            <w:pPr>
              <w:pStyle w:val="Betarp"/>
              <w:jc w:val="center"/>
            </w:pPr>
            <w:r w:rsidRPr="006010A6">
              <w:t>5.3.346</w:t>
            </w:r>
          </w:p>
        </w:tc>
        <w:tc>
          <w:tcPr>
            <w:tcW w:w="5538" w:type="dxa"/>
            <w:gridSpan w:val="3"/>
            <w:tcBorders>
              <w:top w:val="single" w:sz="4" w:space="0" w:color="auto"/>
              <w:left w:val="single" w:sz="4" w:space="0" w:color="auto"/>
              <w:bottom w:val="single" w:sz="4" w:space="0" w:color="auto"/>
              <w:right w:val="single" w:sz="4" w:space="0" w:color="000000"/>
            </w:tcBorders>
            <w:shd w:val="clear" w:color="auto" w:fill="auto"/>
            <w:vAlign w:val="center"/>
          </w:tcPr>
          <w:p w14:paraId="2C029C2F" w14:textId="77777777" w:rsidR="0076454C" w:rsidRPr="006010A6" w:rsidRDefault="0076454C" w:rsidP="0076454C">
            <w:pPr>
              <w:pStyle w:val="Betarp"/>
            </w:pPr>
            <w:r w:rsidRPr="006010A6">
              <w:t xml:space="preserve">a) PE </w:t>
            </w:r>
            <w:r w:rsidRPr="006010A6">
              <w:rPr>
                <w:rFonts w:ascii="Symbol" w:hAnsi="Symbol"/>
              </w:rPr>
              <w:t></w:t>
            </w:r>
            <w:r w:rsidRPr="006010A6">
              <w:t>110 vamzdyje;</w:t>
            </w:r>
          </w:p>
        </w:tc>
        <w:tc>
          <w:tcPr>
            <w:tcW w:w="972" w:type="dxa"/>
            <w:gridSpan w:val="2"/>
            <w:tcBorders>
              <w:top w:val="nil"/>
              <w:left w:val="nil"/>
              <w:bottom w:val="single" w:sz="4" w:space="0" w:color="auto"/>
              <w:right w:val="single" w:sz="4" w:space="0" w:color="auto"/>
            </w:tcBorders>
            <w:shd w:val="clear" w:color="auto" w:fill="auto"/>
            <w:noWrap/>
            <w:vAlign w:val="center"/>
          </w:tcPr>
          <w:p w14:paraId="7B2E7A35" w14:textId="77777777" w:rsidR="0076454C" w:rsidRPr="006010A6" w:rsidRDefault="0076454C" w:rsidP="0076454C">
            <w:pPr>
              <w:pStyle w:val="Betarp"/>
              <w:jc w:val="center"/>
            </w:pPr>
            <w:r w:rsidRPr="006010A6">
              <w:t>m</w:t>
            </w:r>
          </w:p>
        </w:tc>
        <w:tc>
          <w:tcPr>
            <w:tcW w:w="938" w:type="dxa"/>
            <w:tcBorders>
              <w:top w:val="single" w:sz="4" w:space="0" w:color="auto"/>
              <w:left w:val="nil"/>
              <w:bottom w:val="single" w:sz="4" w:space="0" w:color="auto"/>
              <w:right w:val="single" w:sz="4" w:space="0" w:color="000000"/>
            </w:tcBorders>
            <w:shd w:val="clear" w:color="auto" w:fill="auto"/>
            <w:noWrap/>
            <w:vAlign w:val="center"/>
          </w:tcPr>
          <w:p w14:paraId="411339DE" w14:textId="77777777" w:rsidR="0076454C" w:rsidRPr="006010A6" w:rsidRDefault="0076454C" w:rsidP="0076454C">
            <w:pPr>
              <w:pStyle w:val="Betarp"/>
              <w:jc w:val="center"/>
            </w:pPr>
            <w:r w:rsidRPr="006010A6">
              <w:t>7</w:t>
            </w:r>
          </w:p>
        </w:tc>
        <w:tc>
          <w:tcPr>
            <w:tcW w:w="1226" w:type="dxa"/>
            <w:gridSpan w:val="2"/>
            <w:tcBorders>
              <w:top w:val="nil"/>
              <w:left w:val="nil"/>
              <w:bottom w:val="single" w:sz="4" w:space="0" w:color="auto"/>
              <w:right w:val="single" w:sz="4" w:space="0" w:color="auto"/>
            </w:tcBorders>
            <w:shd w:val="clear" w:color="auto" w:fill="auto"/>
            <w:noWrap/>
            <w:vAlign w:val="center"/>
          </w:tcPr>
          <w:p w14:paraId="199FC1CF" w14:textId="77777777" w:rsidR="0076454C" w:rsidRPr="006010A6" w:rsidRDefault="0076454C" w:rsidP="0076454C">
            <w:pPr>
              <w:pStyle w:val="Betarp"/>
              <w:rPr>
                <w:rFonts w:eastAsia="Times New Roman"/>
                <w:color w:val="FF0000"/>
                <w:lang w:eastAsia="en-US"/>
              </w:rPr>
            </w:pPr>
          </w:p>
        </w:tc>
        <w:tc>
          <w:tcPr>
            <w:tcW w:w="1112" w:type="dxa"/>
            <w:gridSpan w:val="3"/>
            <w:tcBorders>
              <w:top w:val="nil"/>
              <w:left w:val="nil"/>
              <w:bottom w:val="single" w:sz="4" w:space="0" w:color="auto"/>
              <w:right w:val="single" w:sz="4" w:space="0" w:color="auto"/>
            </w:tcBorders>
          </w:tcPr>
          <w:p w14:paraId="20DAD29B" w14:textId="77777777" w:rsidR="0076454C" w:rsidRPr="006010A6" w:rsidRDefault="0076454C" w:rsidP="0076454C">
            <w:pPr>
              <w:pStyle w:val="Betarp"/>
              <w:rPr>
                <w:rFonts w:eastAsia="Times New Roman"/>
                <w:color w:val="FF0000"/>
                <w:lang w:eastAsia="en-US"/>
              </w:rPr>
            </w:pPr>
          </w:p>
        </w:tc>
      </w:tr>
      <w:tr w:rsidR="005C71BC" w:rsidRPr="006010A6" w14:paraId="11395084" w14:textId="77777777" w:rsidTr="005C71BC">
        <w:trPr>
          <w:gridBefore w:val="1"/>
          <w:wBefore w:w="20" w:type="dxa"/>
          <w:trHeight w:val="53"/>
          <w:jc w:val="center"/>
        </w:trPr>
        <w:tc>
          <w:tcPr>
            <w:tcW w:w="949" w:type="dxa"/>
            <w:tcBorders>
              <w:top w:val="nil"/>
              <w:left w:val="single" w:sz="4" w:space="0" w:color="auto"/>
              <w:bottom w:val="single" w:sz="4" w:space="0" w:color="auto"/>
              <w:right w:val="single" w:sz="4" w:space="0" w:color="auto"/>
            </w:tcBorders>
            <w:shd w:val="clear" w:color="auto" w:fill="auto"/>
            <w:noWrap/>
            <w:vAlign w:val="center"/>
          </w:tcPr>
          <w:p w14:paraId="55331530" w14:textId="77777777" w:rsidR="0076454C" w:rsidRPr="006010A6" w:rsidRDefault="0076454C" w:rsidP="0076454C">
            <w:pPr>
              <w:pStyle w:val="Betarp"/>
              <w:jc w:val="center"/>
            </w:pPr>
            <w:r w:rsidRPr="006010A6">
              <w:t>5.3.347</w:t>
            </w:r>
          </w:p>
        </w:tc>
        <w:tc>
          <w:tcPr>
            <w:tcW w:w="5538" w:type="dxa"/>
            <w:gridSpan w:val="3"/>
            <w:tcBorders>
              <w:top w:val="single" w:sz="4" w:space="0" w:color="auto"/>
              <w:left w:val="single" w:sz="4" w:space="0" w:color="auto"/>
              <w:bottom w:val="single" w:sz="4" w:space="0" w:color="auto"/>
              <w:right w:val="single" w:sz="4" w:space="0" w:color="000000"/>
            </w:tcBorders>
            <w:shd w:val="clear" w:color="auto" w:fill="auto"/>
            <w:vAlign w:val="center"/>
          </w:tcPr>
          <w:p w14:paraId="23C0B7AB" w14:textId="77777777" w:rsidR="0076454C" w:rsidRPr="006010A6" w:rsidRDefault="0076454C" w:rsidP="0076454C">
            <w:pPr>
              <w:pStyle w:val="Betarp"/>
            </w:pPr>
            <w:r w:rsidRPr="006010A6">
              <w:t>b) El, spintoje;</w:t>
            </w:r>
          </w:p>
        </w:tc>
        <w:tc>
          <w:tcPr>
            <w:tcW w:w="972" w:type="dxa"/>
            <w:gridSpan w:val="2"/>
            <w:tcBorders>
              <w:top w:val="nil"/>
              <w:left w:val="nil"/>
              <w:bottom w:val="single" w:sz="4" w:space="0" w:color="auto"/>
              <w:right w:val="single" w:sz="4" w:space="0" w:color="auto"/>
            </w:tcBorders>
            <w:shd w:val="clear" w:color="auto" w:fill="auto"/>
            <w:noWrap/>
            <w:vAlign w:val="center"/>
          </w:tcPr>
          <w:p w14:paraId="3352DDCF" w14:textId="77777777" w:rsidR="0076454C" w:rsidRPr="006010A6" w:rsidRDefault="0076454C" w:rsidP="0076454C">
            <w:pPr>
              <w:pStyle w:val="Betarp"/>
              <w:jc w:val="center"/>
            </w:pPr>
            <w:r w:rsidRPr="006010A6">
              <w:t>m</w:t>
            </w:r>
          </w:p>
        </w:tc>
        <w:tc>
          <w:tcPr>
            <w:tcW w:w="938" w:type="dxa"/>
            <w:tcBorders>
              <w:top w:val="single" w:sz="4" w:space="0" w:color="auto"/>
              <w:left w:val="nil"/>
              <w:bottom w:val="single" w:sz="4" w:space="0" w:color="auto"/>
              <w:right w:val="single" w:sz="4" w:space="0" w:color="000000"/>
            </w:tcBorders>
            <w:shd w:val="clear" w:color="auto" w:fill="auto"/>
            <w:noWrap/>
            <w:vAlign w:val="center"/>
          </w:tcPr>
          <w:p w14:paraId="0D141B01" w14:textId="77777777" w:rsidR="0076454C" w:rsidRPr="006010A6" w:rsidRDefault="0076454C" w:rsidP="0076454C">
            <w:pPr>
              <w:pStyle w:val="Betarp"/>
              <w:jc w:val="center"/>
            </w:pPr>
            <w:r w:rsidRPr="006010A6">
              <w:t>4</w:t>
            </w:r>
          </w:p>
        </w:tc>
        <w:tc>
          <w:tcPr>
            <w:tcW w:w="1226" w:type="dxa"/>
            <w:gridSpan w:val="2"/>
            <w:tcBorders>
              <w:top w:val="nil"/>
              <w:left w:val="nil"/>
              <w:bottom w:val="single" w:sz="4" w:space="0" w:color="auto"/>
              <w:right w:val="single" w:sz="4" w:space="0" w:color="auto"/>
            </w:tcBorders>
            <w:shd w:val="clear" w:color="auto" w:fill="auto"/>
            <w:noWrap/>
            <w:vAlign w:val="center"/>
          </w:tcPr>
          <w:p w14:paraId="575CAFCE" w14:textId="77777777" w:rsidR="0076454C" w:rsidRPr="006010A6" w:rsidRDefault="0076454C" w:rsidP="0076454C">
            <w:pPr>
              <w:pStyle w:val="Betarp"/>
              <w:rPr>
                <w:rFonts w:eastAsia="Times New Roman"/>
                <w:color w:val="FF0000"/>
                <w:lang w:eastAsia="en-US"/>
              </w:rPr>
            </w:pPr>
          </w:p>
        </w:tc>
        <w:tc>
          <w:tcPr>
            <w:tcW w:w="1112" w:type="dxa"/>
            <w:gridSpan w:val="3"/>
            <w:tcBorders>
              <w:top w:val="nil"/>
              <w:left w:val="nil"/>
              <w:bottom w:val="single" w:sz="4" w:space="0" w:color="auto"/>
              <w:right w:val="single" w:sz="4" w:space="0" w:color="auto"/>
            </w:tcBorders>
          </w:tcPr>
          <w:p w14:paraId="19D165C1" w14:textId="77777777" w:rsidR="0076454C" w:rsidRPr="006010A6" w:rsidRDefault="0076454C" w:rsidP="0076454C">
            <w:pPr>
              <w:pStyle w:val="Betarp"/>
              <w:rPr>
                <w:rFonts w:eastAsia="Times New Roman"/>
                <w:color w:val="FF0000"/>
                <w:lang w:eastAsia="en-US"/>
              </w:rPr>
            </w:pPr>
          </w:p>
        </w:tc>
      </w:tr>
      <w:tr w:rsidR="005C71BC" w:rsidRPr="006010A6" w14:paraId="7F7F89A6" w14:textId="77777777" w:rsidTr="005C71BC">
        <w:trPr>
          <w:gridBefore w:val="1"/>
          <w:wBefore w:w="20" w:type="dxa"/>
          <w:trHeight w:val="53"/>
          <w:jc w:val="center"/>
        </w:trPr>
        <w:tc>
          <w:tcPr>
            <w:tcW w:w="949" w:type="dxa"/>
            <w:tcBorders>
              <w:top w:val="nil"/>
              <w:left w:val="single" w:sz="4" w:space="0" w:color="auto"/>
              <w:bottom w:val="single" w:sz="4" w:space="0" w:color="auto"/>
              <w:right w:val="single" w:sz="4" w:space="0" w:color="auto"/>
            </w:tcBorders>
            <w:shd w:val="clear" w:color="auto" w:fill="auto"/>
            <w:noWrap/>
            <w:vAlign w:val="center"/>
          </w:tcPr>
          <w:p w14:paraId="5ED2A2A8" w14:textId="77777777" w:rsidR="0076454C" w:rsidRPr="006010A6" w:rsidRDefault="0076454C" w:rsidP="0076454C">
            <w:pPr>
              <w:pStyle w:val="Betarp"/>
              <w:jc w:val="center"/>
            </w:pPr>
            <w:r w:rsidRPr="006010A6">
              <w:t>5.3.348</w:t>
            </w:r>
          </w:p>
        </w:tc>
        <w:tc>
          <w:tcPr>
            <w:tcW w:w="5538" w:type="dxa"/>
            <w:gridSpan w:val="3"/>
            <w:tcBorders>
              <w:top w:val="single" w:sz="4" w:space="0" w:color="auto"/>
              <w:left w:val="single" w:sz="4" w:space="0" w:color="auto"/>
              <w:bottom w:val="single" w:sz="4" w:space="0" w:color="auto"/>
              <w:right w:val="single" w:sz="4" w:space="0" w:color="000000"/>
            </w:tcBorders>
            <w:shd w:val="clear" w:color="auto" w:fill="auto"/>
            <w:vAlign w:val="center"/>
          </w:tcPr>
          <w:p w14:paraId="51B6E48A" w14:textId="77777777" w:rsidR="0076454C" w:rsidRPr="006010A6" w:rsidRDefault="0076454C" w:rsidP="0076454C">
            <w:pPr>
              <w:pStyle w:val="Betarp"/>
            </w:pPr>
            <w:r w:rsidRPr="006010A6">
              <w:t>c) MT viduje</w:t>
            </w:r>
          </w:p>
        </w:tc>
        <w:tc>
          <w:tcPr>
            <w:tcW w:w="972" w:type="dxa"/>
            <w:gridSpan w:val="2"/>
            <w:tcBorders>
              <w:top w:val="nil"/>
              <w:left w:val="nil"/>
              <w:bottom w:val="single" w:sz="4" w:space="0" w:color="auto"/>
              <w:right w:val="single" w:sz="4" w:space="0" w:color="auto"/>
            </w:tcBorders>
            <w:shd w:val="clear" w:color="auto" w:fill="auto"/>
            <w:noWrap/>
            <w:vAlign w:val="center"/>
          </w:tcPr>
          <w:p w14:paraId="706A7658" w14:textId="77777777" w:rsidR="0076454C" w:rsidRPr="006010A6" w:rsidRDefault="0076454C" w:rsidP="0076454C">
            <w:pPr>
              <w:pStyle w:val="Betarp"/>
              <w:jc w:val="center"/>
            </w:pPr>
            <w:r w:rsidRPr="006010A6">
              <w:t>m</w:t>
            </w:r>
          </w:p>
        </w:tc>
        <w:tc>
          <w:tcPr>
            <w:tcW w:w="938" w:type="dxa"/>
            <w:tcBorders>
              <w:top w:val="single" w:sz="4" w:space="0" w:color="auto"/>
              <w:left w:val="nil"/>
              <w:bottom w:val="single" w:sz="4" w:space="0" w:color="auto"/>
              <w:right w:val="single" w:sz="4" w:space="0" w:color="000000"/>
            </w:tcBorders>
            <w:shd w:val="clear" w:color="auto" w:fill="auto"/>
            <w:noWrap/>
            <w:vAlign w:val="center"/>
          </w:tcPr>
          <w:p w14:paraId="3F4B039B" w14:textId="77777777" w:rsidR="0076454C" w:rsidRPr="006010A6" w:rsidRDefault="0076454C" w:rsidP="0076454C">
            <w:pPr>
              <w:pStyle w:val="Betarp"/>
              <w:jc w:val="center"/>
            </w:pPr>
            <w:r w:rsidRPr="006010A6">
              <w:t>5</w:t>
            </w:r>
          </w:p>
        </w:tc>
        <w:tc>
          <w:tcPr>
            <w:tcW w:w="1226" w:type="dxa"/>
            <w:gridSpan w:val="2"/>
            <w:tcBorders>
              <w:top w:val="nil"/>
              <w:left w:val="nil"/>
              <w:bottom w:val="single" w:sz="4" w:space="0" w:color="auto"/>
              <w:right w:val="single" w:sz="4" w:space="0" w:color="auto"/>
            </w:tcBorders>
            <w:shd w:val="clear" w:color="auto" w:fill="auto"/>
            <w:noWrap/>
            <w:vAlign w:val="center"/>
          </w:tcPr>
          <w:p w14:paraId="3BD6320B" w14:textId="77777777" w:rsidR="0076454C" w:rsidRPr="006010A6" w:rsidRDefault="0076454C" w:rsidP="0076454C">
            <w:pPr>
              <w:pStyle w:val="Betarp"/>
              <w:rPr>
                <w:rFonts w:eastAsia="Times New Roman"/>
                <w:color w:val="FF0000"/>
                <w:lang w:eastAsia="en-US"/>
              </w:rPr>
            </w:pPr>
          </w:p>
        </w:tc>
        <w:tc>
          <w:tcPr>
            <w:tcW w:w="1112" w:type="dxa"/>
            <w:gridSpan w:val="3"/>
            <w:tcBorders>
              <w:top w:val="nil"/>
              <w:left w:val="nil"/>
              <w:bottom w:val="single" w:sz="4" w:space="0" w:color="auto"/>
              <w:right w:val="single" w:sz="4" w:space="0" w:color="auto"/>
            </w:tcBorders>
          </w:tcPr>
          <w:p w14:paraId="234A9695" w14:textId="77777777" w:rsidR="0076454C" w:rsidRPr="006010A6" w:rsidRDefault="0076454C" w:rsidP="0076454C">
            <w:pPr>
              <w:pStyle w:val="Betarp"/>
              <w:rPr>
                <w:rFonts w:eastAsia="Times New Roman"/>
                <w:color w:val="FF0000"/>
                <w:lang w:eastAsia="en-US"/>
              </w:rPr>
            </w:pPr>
          </w:p>
        </w:tc>
      </w:tr>
      <w:tr w:rsidR="005C71BC" w:rsidRPr="006010A6" w14:paraId="1F6F720C" w14:textId="77777777" w:rsidTr="005C71BC">
        <w:trPr>
          <w:gridBefore w:val="1"/>
          <w:wBefore w:w="20" w:type="dxa"/>
          <w:trHeight w:val="53"/>
          <w:jc w:val="center"/>
        </w:trPr>
        <w:tc>
          <w:tcPr>
            <w:tcW w:w="949" w:type="dxa"/>
            <w:tcBorders>
              <w:top w:val="nil"/>
              <w:left w:val="single" w:sz="4" w:space="0" w:color="auto"/>
              <w:bottom w:val="single" w:sz="4" w:space="0" w:color="auto"/>
              <w:right w:val="single" w:sz="4" w:space="0" w:color="auto"/>
            </w:tcBorders>
            <w:shd w:val="clear" w:color="auto" w:fill="auto"/>
            <w:noWrap/>
            <w:vAlign w:val="center"/>
          </w:tcPr>
          <w:p w14:paraId="5AD095FF" w14:textId="77777777" w:rsidR="0076454C" w:rsidRPr="006010A6" w:rsidRDefault="0076454C" w:rsidP="0076454C">
            <w:pPr>
              <w:pStyle w:val="Betarp"/>
              <w:jc w:val="center"/>
            </w:pPr>
            <w:r w:rsidRPr="006010A6">
              <w:t>5.3.349</w:t>
            </w:r>
          </w:p>
        </w:tc>
        <w:tc>
          <w:tcPr>
            <w:tcW w:w="5538" w:type="dxa"/>
            <w:gridSpan w:val="3"/>
            <w:tcBorders>
              <w:top w:val="single" w:sz="4" w:space="0" w:color="auto"/>
              <w:left w:val="single" w:sz="4" w:space="0" w:color="auto"/>
              <w:bottom w:val="single" w:sz="4" w:space="0" w:color="auto"/>
              <w:right w:val="single" w:sz="4" w:space="0" w:color="000000"/>
            </w:tcBorders>
            <w:shd w:val="clear" w:color="auto" w:fill="auto"/>
            <w:vAlign w:val="center"/>
          </w:tcPr>
          <w:p w14:paraId="0F1738AC" w14:textId="77777777" w:rsidR="0076454C" w:rsidRPr="006010A6" w:rsidRDefault="0076454C" w:rsidP="0076454C">
            <w:pPr>
              <w:pStyle w:val="Betarp"/>
            </w:pPr>
            <w:r w:rsidRPr="006010A6">
              <w:t xml:space="preserve">PE </w:t>
            </w:r>
            <w:r w:rsidRPr="006010A6">
              <w:rPr>
                <w:rFonts w:ascii="Symbol" w:hAnsi="Symbol"/>
              </w:rPr>
              <w:t></w:t>
            </w:r>
            <w:r w:rsidRPr="006010A6">
              <w:t>75 vamzdžių paklojimas tranšėjoje</w:t>
            </w:r>
          </w:p>
        </w:tc>
        <w:tc>
          <w:tcPr>
            <w:tcW w:w="972" w:type="dxa"/>
            <w:gridSpan w:val="2"/>
            <w:tcBorders>
              <w:top w:val="nil"/>
              <w:left w:val="nil"/>
              <w:bottom w:val="single" w:sz="4" w:space="0" w:color="auto"/>
              <w:right w:val="single" w:sz="4" w:space="0" w:color="auto"/>
            </w:tcBorders>
            <w:shd w:val="clear" w:color="auto" w:fill="auto"/>
            <w:noWrap/>
            <w:vAlign w:val="center"/>
          </w:tcPr>
          <w:p w14:paraId="08E5DA95" w14:textId="77777777" w:rsidR="0076454C" w:rsidRPr="006010A6" w:rsidRDefault="0076454C" w:rsidP="0076454C">
            <w:pPr>
              <w:pStyle w:val="Betarp"/>
              <w:jc w:val="center"/>
            </w:pPr>
            <w:r w:rsidRPr="006010A6">
              <w:t>m</w:t>
            </w:r>
          </w:p>
        </w:tc>
        <w:tc>
          <w:tcPr>
            <w:tcW w:w="938" w:type="dxa"/>
            <w:tcBorders>
              <w:top w:val="single" w:sz="4" w:space="0" w:color="auto"/>
              <w:left w:val="nil"/>
              <w:bottom w:val="single" w:sz="4" w:space="0" w:color="auto"/>
              <w:right w:val="single" w:sz="4" w:space="0" w:color="000000"/>
            </w:tcBorders>
            <w:shd w:val="clear" w:color="auto" w:fill="auto"/>
            <w:noWrap/>
            <w:vAlign w:val="center"/>
          </w:tcPr>
          <w:p w14:paraId="74FF2D2A" w14:textId="77777777" w:rsidR="0076454C" w:rsidRPr="006010A6" w:rsidRDefault="0076454C" w:rsidP="0076454C">
            <w:pPr>
              <w:pStyle w:val="Betarp"/>
              <w:jc w:val="center"/>
            </w:pPr>
            <w:r w:rsidRPr="006010A6">
              <w:t>17</w:t>
            </w:r>
          </w:p>
        </w:tc>
        <w:tc>
          <w:tcPr>
            <w:tcW w:w="1226" w:type="dxa"/>
            <w:gridSpan w:val="2"/>
            <w:tcBorders>
              <w:top w:val="nil"/>
              <w:left w:val="nil"/>
              <w:bottom w:val="single" w:sz="4" w:space="0" w:color="auto"/>
              <w:right w:val="single" w:sz="4" w:space="0" w:color="auto"/>
            </w:tcBorders>
            <w:shd w:val="clear" w:color="auto" w:fill="auto"/>
            <w:noWrap/>
            <w:vAlign w:val="center"/>
          </w:tcPr>
          <w:p w14:paraId="7C749672" w14:textId="77777777" w:rsidR="0076454C" w:rsidRPr="006010A6" w:rsidRDefault="0076454C" w:rsidP="0076454C">
            <w:pPr>
              <w:pStyle w:val="Betarp"/>
              <w:rPr>
                <w:rFonts w:eastAsia="Times New Roman"/>
                <w:color w:val="FF0000"/>
                <w:lang w:eastAsia="en-US"/>
              </w:rPr>
            </w:pPr>
          </w:p>
        </w:tc>
        <w:tc>
          <w:tcPr>
            <w:tcW w:w="1112" w:type="dxa"/>
            <w:gridSpan w:val="3"/>
            <w:tcBorders>
              <w:top w:val="nil"/>
              <w:left w:val="nil"/>
              <w:bottom w:val="single" w:sz="4" w:space="0" w:color="auto"/>
              <w:right w:val="single" w:sz="4" w:space="0" w:color="auto"/>
            </w:tcBorders>
          </w:tcPr>
          <w:p w14:paraId="1FBC8CBA" w14:textId="77777777" w:rsidR="0076454C" w:rsidRPr="006010A6" w:rsidRDefault="0076454C" w:rsidP="0076454C">
            <w:pPr>
              <w:pStyle w:val="Betarp"/>
              <w:rPr>
                <w:rFonts w:eastAsia="Times New Roman"/>
                <w:color w:val="FF0000"/>
                <w:lang w:eastAsia="en-US"/>
              </w:rPr>
            </w:pPr>
          </w:p>
        </w:tc>
      </w:tr>
      <w:tr w:rsidR="005C71BC" w:rsidRPr="006010A6" w14:paraId="7DCC0250" w14:textId="77777777" w:rsidTr="005C71BC">
        <w:trPr>
          <w:gridBefore w:val="1"/>
          <w:wBefore w:w="20" w:type="dxa"/>
          <w:trHeight w:val="53"/>
          <w:jc w:val="center"/>
        </w:trPr>
        <w:tc>
          <w:tcPr>
            <w:tcW w:w="949" w:type="dxa"/>
            <w:tcBorders>
              <w:top w:val="nil"/>
              <w:left w:val="single" w:sz="4" w:space="0" w:color="auto"/>
              <w:bottom w:val="single" w:sz="4" w:space="0" w:color="auto"/>
              <w:right w:val="single" w:sz="4" w:space="0" w:color="auto"/>
            </w:tcBorders>
            <w:shd w:val="clear" w:color="auto" w:fill="auto"/>
            <w:noWrap/>
            <w:vAlign w:val="center"/>
          </w:tcPr>
          <w:p w14:paraId="1176EBDD" w14:textId="77777777" w:rsidR="0076454C" w:rsidRPr="006010A6" w:rsidRDefault="0076454C" w:rsidP="0076454C">
            <w:pPr>
              <w:pStyle w:val="Betarp"/>
              <w:jc w:val="center"/>
            </w:pPr>
            <w:r w:rsidRPr="006010A6">
              <w:t>5.3.350</w:t>
            </w:r>
          </w:p>
        </w:tc>
        <w:tc>
          <w:tcPr>
            <w:tcW w:w="5538" w:type="dxa"/>
            <w:gridSpan w:val="3"/>
            <w:tcBorders>
              <w:top w:val="single" w:sz="4" w:space="0" w:color="auto"/>
              <w:left w:val="single" w:sz="4" w:space="0" w:color="auto"/>
              <w:bottom w:val="single" w:sz="4" w:space="0" w:color="auto"/>
              <w:right w:val="single" w:sz="4" w:space="0" w:color="000000"/>
            </w:tcBorders>
            <w:shd w:val="clear" w:color="auto" w:fill="auto"/>
            <w:vAlign w:val="center"/>
          </w:tcPr>
          <w:p w14:paraId="1A4324ED" w14:textId="77777777" w:rsidR="0076454C" w:rsidRPr="006010A6" w:rsidRDefault="0076454C" w:rsidP="0076454C">
            <w:pPr>
              <w:pStyle w:val="Betarp"/>
            </w:pPr>
            <w:r w:rsidRPr="006010A6">
              <w:t xml:space="preserve">PE </w:t>
            </w:r>
            <w:r w:rsidRPr="006010A6">
              <w:rPr>
                <w:rFonts w:ascii="Symbol" w:hAnsi="Symbol"/>
              </w:rPr>
              <w:t></w:t>
            </w:r>
            <w:r w:rsidRPr="006010A6">
              <w:t>110 vamzdžių paklojimas tranšėjoje</w:t>
            </w:r>
          </w:p>
        </w:tc>
        <w:tc>
          <w:tcPr>
            <w:tcW w:w="972" w:type="dxa"/>
            <w:gridSpan w:val="2"/>
            <w:tcBorders>
              <w:top w:val="nil"/>
              <w:left w:val="nil"/>
              <w:bottom w:val="single" w:sz="4" w:space="0" w:color="auto"/>
              <w:right w:val="single" w:sz="4" w:space="0" w:color="auto"/>
            </w:tcBorders>
            <w:shd w:val="clear" w:color="auto" w:fill="auto"/>
            <w:noWrap/>
            <w:vAlign w:val="center"/>
          </w:tcPr>
          <w:p w14:paraId="1CEC4EF3" w14:textId="77777777" w:rsidR="0076454C" w:rsidRPr="006010A6" w:rsidRDefault="0076454C" w:rsidP="0076454C">
            <w:pPr>
              <w:pStyle w:val="Betarp"/>
              <w:jc w:val="center"/>
            </w:pPr>
            <w:r w:rsidRPr="006010A6">
              <w:t>m</w:t>
            </w:r>
          </w:p>
        </w:tc>
        <w:tc>
          <w:tcPr>
            <w:tcW w:w="938" w:type="dxa"/>
            <w:tcBorders>
              <w:top w:val="single" w:sz="4" w:space="0" w:color="auto"/>
              <w:left w:val="nil"/>
              <w:bottom w:val="single" w:sz="4" w:space="0" w:color="auto"/>
              <w:right w:val="single" w:sz="4" w:space="0" w:color="000000"/>
            </w:tcBorders>
            <w:shd w:val="clear" w:color="auto" w:fill="auto"/>
            <w:noWrap/>
            <w:vAlign w:val="center"/>
          </w:tcPr>
          <w:p w14:paraId="309D7241" w14:textId="77777777" w:rsidR="0076454C" w:rsidRPr="006010A6" w:rsidRDefault="0076454C" w:rsidP="0076454C">
            <w:pPr>
              <w:pStyle w:val="Betarp"/>
              <w:jc w:val="center"/>
            </w:pPr>
            <w:r w:rsidRPr="006010A6">
              <w:t>7</w:t>
            </w:r>
          </w:p>
        </w:tc>
        <w:tc>
          <w:tcPr>
            <w:tcW w:w="1226" w:type="dxa"/>
            <w:gridSpan w:val="2"/>
            <w:tcBorders>
              <w:top w:val="nil"/>
              <w:left w:val="nil"/>
              <w:bottom w:val="single" w:sz="4" w:space="0" w:color="auto"/>
              <w:right w:val="single" w:sz="4" w:space="0" w:color="auto"/>
            </w:tcBorders>
            <w:shd w:val="clear" w:color="auto" w:fill="auto"/>
            <w:noWrap/>
            <w:vAlign w:val="center"/>
          </w:tcPr>
          <w:p w14:paraId="23350760" w14:textId="77777777" w:rsidR="0076454C" w:rsidRPr="006010A6" w:rsidRDefault="0076454C" w:rsidP="0076454C">
            <w:pPr>
              <w:pStyle w:val="Betarp"/>
              <w:rPr>
                <w:rFonts w:eastAsia="Times New Roman"/>
                <w:color w:val="FF0000"/>
                <w:lang w:eastAsia="en-US"/>
              </w:rPr>
            </w:pPr>
          </w:p>
        </w:tc>
        <w:tc>
          <w:tcPr>
            <w:tcW w:w="1112" w:type="dxa"/>
            <w:gridSpan w:val="3"/>
            <w:tcBorders>
              <w:top w:val="nil"/>
              <w:left w:val="nil"/>
              <w:bottom w:val="single" w:sz="4" w:space="0" w:color="auto"/>
              <w:right w:val="single" w:sz="4" w:space="0" w:color="auto"/>
            </w:tcBorders>
          </w:tcPr>
          <w:p w14:paraId="4468A699" w14:textId="77777777" w:rsidR="0076454C" w:rsidRPr="006010A6" w:rsidRDefault="0076454C" w:rsidP="0076454C">
            <w:pPr>
              <w:pStyle w:val="Betarp"/>
              <w:rPr>
                <w:rFonts w:eastAsia="Times New Roman"/>
                <w:color w:val="FF0000"/>
                <w:lang w:eastAsia="en-US"/>
              </w:rPr>
            </w:pPr>
          </w:p>
        </w:tc>
      </w:tr>
      <w:tr w:rsidR="005C71BC" w:rsidRPr="006010A6" w14:paraId="2C1346C8" w14:textId="77777777" w:rsidTr="005C71BC">
        <w:trPr>
          <w:gridBefore w:val="1"/>
          <w:wBefore w:w="20" w:type="dxa"/>
          <w:trHeight w:val="53"/>
          <w:jc w:val="center"/>
        </w:trPr>
        <w:tc>
          <w:tcPr>
            <w:tcW w:w="949" w:type="dxa"/>
            <w:tcBorders>
              <w:top w:val="nil"/>
              <w:left w:val="single" w:sz="4" w:space="0" w:color="auto"/>
              <w:bottom w:val="single" w:sz="4" w:space="0" w:color="auto"/>
              <w:right w:val="single" w:sz="4" w:space="0" w:color="auto"/>
            </w:tcBorders>
            <w:shd w:val="clear" w:color="auto" w:fill="auto"/>
            <w:noWrap/>
            <w:vAlign w:val="center"/>
          </w:tcPr>
          <w:p w14:paraId="1681A2E3" w14:textId="77777777" w:rsidR="0076454C" w:rsidRPr="006010A6" w:rsidRDefault="0076454C" w:rsidP="0076454C">
            <w:pPr>
              <w:pStyle w:val="Betarp"/>
              <w:jc w:val="center"/>
            </w:pPr>
            <w:r w:rsidRPr="006010A6">
              <w:t>5.3.351</w:t>
            </w:r>
          </w:p>
        </w:tc>
        <w:tc>
          <w:tcPr>
            <w:tcW w:w="5538" w:type="dxa"/>
            <w:gridSpan w:val="3"/>
            <w:tcBorders>
              <w:top w:val="single" w:sz="4" w:space="0" w:color="auto"/>
              <w:left w:val="single" w:sz="4" w:space="0" w:color="auto"/>
              <w:bottom w:val="single" w:sz="4" w:space="0" w:color="auto"/>
              <w:right w:val="single" w:sz="4" w:space="0" w:color="000000"/>
            </w:tcBorders>
            <w:shd w:val="clear" w:color="auto" w:fill="auto"/>
            <w:vAlign w:val="center"/>
          </w:tcPr>
          <w:p w14:paraId="0652A0A1" w14:textId="77777777" w:rsidR="0076454C" w:rsidRPr="006010A6" w:rsidRDefault="0076454C" w:rsidP="0076454C">
            <w:pPr>
              <w:pStyle w:val="Betarp"/>
            </w:pPr>
            <w:r w:rsidRPr="006010A6">
              <w:t>Metalinio gaubto montavimas prie atramos</w:t>
            </w:r>
          </w:p>
        </w:tc>
        <w:tc>
          <w:tcPr>
            <w:tcW w:w="972" w:type="dxa"/>
            <w:gridSpan w:val="2"/>
            <w:tcBorders>
              <w:top w:val="nil"/>
              <w:left w:val="nil"/>
              <w:bottom w:val="single" w:sz="4" w:space="0" w:color="auto"/>
              <w:right w:val="single" w:sz="4" w:space="0" w:color="auto"/>
            </w:tcBorders>
            <w:shd w:val="clear" w:color="auto" w:fill="auto"/>
            <w:noWrap/>
            <w:vAlign w:val="center"/>
          </w:tcPr>
          <w:p w14:paraId="2AE902E0" w14:textId="77777777" w:rsidR="0076454C" w:rsidRPr="006010A6" w:rsidRDefault="0076454C" w:rsidP="0076454C">
            <w:pPr>
              <w:pStyle w:val="Betarp"/>
              <w:jc w:val="center"/>
            </w:pPr>
            <w:r w:rsidRPr="006010A6">
              <w:t>vnt.</w:t>
            </w:r>
          </w:p>
        </w:tc>
        <w:tc>
          <w:tcPr>
            <w:tcW w:w="938" w:type="dxa"/>
            <w:tcBorders>
              <w:top w:val="single" w:sz="4" w:space="0" w:color="auto"/>
              <w:left w:val="nil"/>
              <w:bottom w:val="single" w:sz="4" w:space="0" w:color="auto"/>
              <w:right w:val="single" w:sz="4" w:space="0" w:color="000000"/>
            </w:tcBorders>
            <w:shd w:val="clear" w:color="auto" w:fill="auto"/>
            <w:noWrap/>
            <w:vAlign w:val="center"/>
          </w:tcPr>
          <w:p w14:paraId="482022AB" w14:textId="77777777" w:rsidR="0076454C" w:rsidRPr="006010A6" w:rsidRDefault="0076454C" w:rsidP="0076454C">
            <w:pPr>
              <w:pStyle w:val="Betarp"/>
              <w:jc w:val="center"/>
            </w:pPr>
            <w:r w:rsidRPr="006010A6">
              <w:t>2</w:t>
            </w:r>
          </w:p>
        </w:tc>
        <w:tc>
          <w:tcPr>
            <w:tcW w:w="1226" w:type="dxa"/>
            <w:gridSpan w:val="2"/>
            <w:tcBorders>
              <w:top w:val="nil"/>
              <w:left w:val="nil"/>
              <w:bottom w:val="single" w:sz="4" w:space="0" w:color="auto"/>
              <w:right w:val="single" w:sz="4" w:space="0" w:color="auto"/>
            </w:tcBorders>
            <w:shd w:val="clear" w:color="auto" w:fill="auto"/>
            <w:noWrap/>
            <w:vAlign w:val="center"/>
          </w:tcPr>
          <w:p w14:paraId="13DEC50D" w14:textId="77777777" w:rsidR="0076454C" w:rsidRPr="006010A6" w:rsidRDefault="0076454C" w:rsidP="0076454C">
            <w:pPr>
              <w:pStyle w:val="Betarp"/>
              <w:rPr>
                <w:rFonts w:eastAsia="Times New Roman"/>
                <w:color w:val="FF0000"/>
                <w:lang w:eastAsia="en-US"/>
              </w:rPr>
            </w:pPr>
          </w:p>
        </w:tc>
        <w:tc>
          <w:tcPr>
            <w:tcW w:w="1112" w:type="dxa"/>
            <w:gridSpan w:val="3"/>
            <w:tcBorders>
              <w:top w:val="nil"/>
              <w:left w:val="nil"/>
              <w:bottom w:val="single" w:sz="4" w:space="0" w:color="auto"/>
              <w:right w:val="single" w:sz="4" w:space="0" w:color="auto"/>
            </w:tcBorders>
          </w:tcPr>
          <w:p w14:paraId="643A4FC6" w14:textId="77777777" w:rsidR="0076454C" w:rsidRPr="006010A6" w:rsidRDefault="0076454C" w:rsidP="0076454C">
            <w:pPr>
              <w:pStyle w:val="Betarp"/>
              <w:rPr>
                <w:rFonts w:eastAsia="Times New Roman"/>
                <w:color w:val="FF0000"/>
                <w:lang w:eastAsia="en-US"/>
              </w:rPr>
            </w:pPr>
          </w:p>
        </w:tc>
      </w:tr>
      <w:tr w:rsidR="005C71BC" w:rsidRPr="006010A6" w14:paraId="29FBF130" w14:textId="77777777" w:rsidTr="005C71BC">
        <w:trPr>
          <w:gridBefore w:val="1"/>
          <w:wBefore w:w="20" w:type="dxa"/>
          <w:trHeight w:val="53"/>
          <w:jc w:val="center"/>
        </w:trPr>
        <w:tc>
          <w:tcPr>
            <w:tcW w:w="949" w:type="dxa"/>
            <w:tcBorders>
              <w:top w:val="nil"/>
              <w:left w:val="single" w:sz="4" w:space="0" w:color="auto"/>
              <w:bottom w:val="single" w:sz="4" w:space="0" w:color="auto"/>
              <w:right w:val="single" w:sz="4" w:space="0" w:color="auto"/>
            </w:tcBorders>
            <w:shd w:val="clear" w:color="auto" w:fill="auto"/>
            <w:noWrap/>
            <w:vAlign w:val="center"/>
          </w:tcPr>
          <w:p w14:paraId="7A8F370D" w14:textId="77777777" w:rsidR="0076454C" w:rsidRPr="006010A6" w:rsidRDefault="0076454C" w:rsidP="0076454C">
            <w:pPr>
              <w:pStyle w:val="Betarp"/>
              <w:jc w:val="center"/>
            </w:pPr>
            <w:r w:rsidRPr="006010A6">
              <w:t>5.3.352</w:t>
            </w:r>
          </w:p>
        </w:tc>
        <w:tc>
          <w:tcPr>
            <w:tcW w:w="5538" w:type="dxa"/>
            <w:gridSpan w:val="3"/>
            <w:tcBorders>
              <w:top w:val="single" w:sz="4" w:space="0" w:color="auto"/>
              <w:left w:val="single" w:sz="4" w:space="0" w:color="auto"/>
              <w:bottom w:val="single" w:sz="4" w:space="0" w:color="auto"/>
              <w:right w:val="single" w:sz="4" w:space="0" w:color="000000"/>
            </w:tcBorders>
            <w:shd w:val="clear" w:color="auto" w:fill="auto"/>
            <w:vAlign w:val="center"/>
          </w:tcPr>
          <w:p w14:paraId="633FEA1A" w14:textId="77777777" w:rsidR="0076454C" w:rsidRPr="006010A6" w:rsidRDefault="0076454C" w:rsidP="0076454C">
            <w:pPr>
              <w:pStyle w:val="Betarp"/>
            </w:pPr>
            <w:r w:rsidRPr="006010A6">
              <w:t>Duobių spintų pastatymui kasimas ir užpylimas</w:t>
            </w:r>
          </w:p>
        </w:tc>
        <w:tc>
          <w:tcPr>
            <w:tcW w:w="972" w:type="dxa"/>
            <w:gridSpan w:val="2"/>
            <w:tcBorders>
              <w:top w:val="nil"/>
              <w:left w:val="nil"/>
              <w:bottom w:val="single" w:sz="4" w:space="0" w:color="auto"/>
              <w:right w:val="single" w:sz="4" w:space="0" w:color="auto"/>
            </w:tcBorders>
            <w:shd w:val="clear" w:color="auto" w:fill="auto"/>
            <w:noWrap/>
            <w:vAlign w:val="center"/>
          </w:tcPr>
          <w:p w14:paraId="2604D55E" w14:textId="77777777" w:rsidR="0076454C" w:rsidRPr="006010A6" w:rsidRDefault="0076454C" w:rsidP="0076454C">
            <w:pPr>
              <w:pStyle w:val="Betarp"/>
              <w:jc w:val="center"/>
            </w:pPr>
            <w:r w:rsidRPr="006010A6">
              <w:t>vnt/ m</w:t>
            </w:r>
            <w:r w:rsidRPr="006010A6">
              <w:rPr>
                <w:vertAlign w:val="superscript"/>
              </w:rPr>
              <w:t>3</w:t>
            </w:r>
          </w:p>
        </w:tc>
        <w:tc>
          <w:tcPr>
            <w:tcW w:w="938" w:type="dxa"/>
            <w:tcBorders>
              <w:top w:val="single" w:sz="4" w:space="0" w:color="auto"/>
              <w:left w:val="nil"/>
              <w:bottom w:val="single" w:sz="4" w:space="0" w:color="auto"/>
              <w:right w:val="single" w:sz="4" w:space="0" w:color="000000"/>
            </w:tcBorders>
            <w:shd w:val="clear" w:color="auto" w:fill="auto"/>
            <w:noWrap/>
            <w:vAlign w:val="center"/>
          </w:tcPr>
          <w:p w14:paraId="227A3C89" w14:textId="77777777" w:rsidR="0076454C" w:rsidRPr="006010A6" w:rsidRDefault="0076454C" w:rsidP="0076454C">
            <w:pPr>
              <w:pStyle w:val="Betarp"/>
              <w:jc w:val="center"/>
            </w:pPr>
            <w:r w:rsidRPr="006010A6">
              <w:t>1/0,3</w:t>
            </w:r>
          </w:p>
        </w:tc>
        <w:tc>
          <w:tcPr>
            <w:tcW w:w="1226" w:type="dxa"/>
            <w:gridSpan w:val="2"/>
            <w:tcBorders>
              <w:top w:val="nil"/>
              <w:left w:val="nil"/>
              <w:bottom w:val="single" w:sz="4" w:space="0" w:color="auto"/>
              <w:right w:val="single" w:sz="4" w:space="0" w:color="auto"/>
            </w:tcBorders>
            <w:shd w:val="clear" w:color="auto" w:fill="auto"/>
            <w:noWrap/>
            <w:vAlign w:val="center"/>
          </w:tcPr>
          <w:p w14:paraId="46710EE3" w14:textId="77777777" w:rsidR="0076454C" w:rsidRPr="006010A6" w:rsidRDefault="0076454C" w:rsidP="0076454C">
            <w:pPr>
              <w:pStyle w:val="Betarp"/>
              <w:rPr>
                <w:rFonts w:eastAsia="Times New Roman"/>
                <w:color w:val="FF0000"/>
                <w:lang w:eastAsia="en-US"/>
              </w:rPr>
            </w:pPr>
          </w:p>
        </w:tc>
        <w:tc>
          <w:tcPr>
            <w:tcW w:w="1112" w:type="dxa"/>
            <w:gridSpan w:val="3"/>
            <w:tcBorders>
              <w:top w:val="nil"/>
              <w:left w:val="nil"/>
              <w:bottom w:val="single" w:sz="4" w:space="0" w:color="auto"/>
              <w:right w:val="single" w:sz="4" w:space="0" w:color="auto"/>
            </w:tcBorders>
          </w:tcPr>
          <w:p w14:paraId="7A55005D" w14:textId="77777777" w:rsidR="0076454C" w:rsidRPr="006010A6" w:rsidRDefault="0076454C" w:rsidP="0076454C">
            <w:pPr>
              <w:pStyle w:val="Betarp"/>
              <w:rPr>
                <w:rFonts w:eastAsia="Times New Roman"/>
                <w:color w:val="FF0000"/>
                <w:lang w:eastAsia="en-US"/>
              </w:rPr>
            </w:pPr>
          </w:p>
        </w:tc>
      </w:tr>
      <w:tr w:rsidR="005C71BC" w:rsidRPr="006010A6" w14:paraId="3A397F16" w14:textId="77777777" w:rsidTr="005C71BC">
        <w:trPr>
          <w:gridBefore w:val="1"/>
          <w:wBefore w:w="20" w:type="dxa"/>
          <w:trHeight w:val="53"/>
          <w:jc w:val="center"/>
        </w:trPr>
        <w:tc>
          <w:tcPr>
            <w:tcW w:w="949" w:type="dxa"/>
            <w:tcBorders>
              <w:top w:val="nil"/>
              <w:left w:val="single" w:sz="4" w:space="0" w:color="auto"/>
              <w:bottom w:val="single" w:sz="4" w:space="0" w:color="auto"/>
              <w:right w:val="single" w:sz="4" w:space="0" w:color="auto"/>
            </w:tcBorders>
            <w:shd w:val="clear" w:color="auto" w:fill="auto"/>
            <w:noWrap/>
            <w:vAlign w:val="center"/>
          </w:tcPr>
          <w:p w14:paraId="41608C97" w14:textId="77777777" w:rsidR="0076454C" w:rsidRPr="006010A6" w:rsidRDefault="0076454C" w:rsidP="0076454C">
            <w:pPr>
              <w:pStyle w:val="Betarp"/>
              <w:jc w:val="center"/>
            </w:pPr>
            <w:r w:rsidRPr="006010A6">
              <w:t>5.3.353</w:t>
            </w:r>
          </w:p>
        </w:tc>
        <w:tc>
          <w:tcPr>
            <w:tcW w:w="5538" w:type="dxa"/>
            <w:gridSpan w:val="3"/>
            <w:tcBorders>
              <w:top w:val="single" w:sz="4" w:space="0" w:color="auto"/>
              <w:left w:val="single" w:sz="4" w:space="0" w:color="auto"/>
              <w:bottom w:val="single" w:sz="4" w:space="0" w:color="auto"/>
              <w:right w:val="single" w:sz="4" w:space="0" w:color="000000"/>
            </w:tcBorders>
            <w:shd w:val="clear" w:color="auto" w:fill="auto"/>
            <w:vAlign w:val="center"/>
          </w:tcPr>
          <w:p w14:paraId="2FFE41A4" w14:textId="77777777" w:rsidR="0076454C" w:rsidRPr="006010A6" w:rsidRDefault="0076454C" w:rsidP="0076454C">
            <w:pPr>
              <w:pStyle w:val="Betarp"/>
            </w:pPr>
            <w:r w:rsidRPr="006010A6">
              <w:t>Esamos spintos demontavimas</w:t>
            </w:r>
          </w:p>
        </w:tc>
        <w:tc>
          <w:tcPr>
            <w:tcW w:w="972" w:type="dxa"/>
            <w:gridSpan w:val="2"/>
            <w:tcBorders>
              <w:top w:val="nil"/>
              <w:left w:val="nil"/>
              <w:bottom w:val="single" w:sz="4" w:space="0" w:color="auto"/>
              <w:right w:val="single" w:sz="4" w:space="0" w:color="auto"/>
            </w:tcBorders>
            <w:shd w:val="clear" w:color="auto" w:fill="auto"/>
            <w:noWrap/>
            <w:vAlign w:val="center"/>
          </w:tcPr>
          <w:p w14:paraId="482900AD" w14:textId="77777777" w:rsidR="0076454C" w:rsidRPr="006010A6" w:rsidRDefault="0076454C" w:rsidP="0076454C">
            <w:pPr>
              <w:pStyle w:val="Betarp"/>
              <w:jc w:val="center"/>
            </w:pPr>
            <w:r w:rsidRPr="006010A6">
              <w:t>vnt.</w:t>
            </w:r>
          </w:p>
        </w:tc>
        <w:tc>
          <w:tcPr>
            <w:tcW w:w="938" w:type="dxa"/>
            <w:tcBorders>
              <w:top w:val="single" w:sz="4" w:space="0" w:color="auto"/>
              <w:left w:val="nil"/>
              <w:bottom w:val="single" w:sz="4" w:space="0" w:color="auto"/>
              <w:right w:val="single" w:sz="4" w:space="0" w:color="000000"/>
            </w:tcBorders>
            <w:shd w:val="clear" w:color="auto" w:fill="auto"/>
            <w:noWrap/>
            <w:vAlign w:val="center"/>
          </w:tcPr>
          <w:p w14:paraId="680BCD5A" w14:textId="77777777" w:rsidR="0076454C" w:rsidRPr="006010A6" w:rsidRDefault="0076454C" w:rsidP="0076454C">
            <w:pPr>
              <w:pStyle w:val="Betarp"/>
              <w:jc w:val="center"/>
            </w:pPr>
            <w:r w:rsidRPr="006010A6">
              <w:t>1</w:t>
            </w:r>
          </w:p>
        </w:tc>
        <w:tc>
          <w:tcPr>
            <w:tcW w:w="1226" w:type="dxa"/>
            <w:gridSpan w:val="2"/>
            <w:tcBorders>
              <w:top w:val="nil"/>
              <w:left w:val="nil"/>
              <w:bottom w:val="single" w:sz="4" w:space="0" w:color="auto"/>
              <w:right w:val="single" w:sz="4" w:space="0" w:color="auto"/>
            </w:tcBorders>
            <w:shd w:val="clear" w:color="auto" w:fill="auto"/>
            <w:noWrap/>
            <w:vAlign w:val="center"/>
          </w:tcPr>
          <w:p w14:paraId="27D1F41A" w14:textId="77777777" w:rsidR="0076454C" w:rsidRPr="006010A6" w:rsidRDefault="0076454C" w:rsidP="0076454C">
            <w:pPr>
              <w:pStyle w:val="Betarp"/>
              <w:rPr>
                <w:rFonts w:eastAsia="Times New Roman"/>
                <w:color w:val="FF0000"/>
                <w:lang w:eastAsia="en-US"/>
              </w:rPr>
            </w:pPr>
          </w:p>
        </w:tc>
        <w:tc>
          <w:tcPr>
            <w:tcW w:w="1112" w:type="dxa"/>
            <w:gridSpan w:val="3"/>
            <w:tcBorders>
              <w:top w:val="nil"/>
              <w:left w:val="nil"/>
              <w:bottom w:val="single" w:sz="4" w:space="0" w:color="auto"/>
              <w:right w:val="single" w:sz="4" w:space="0" w:color="auto"/>
            </w:tcBorders>
          </w:tcPr>
          <w:p w14:paraId="3C8E4D55" w14:textId="77777777" w:rsidR="0076454C" w:rsidRPr="006010A6" w:rsidRDefault="0076454C" w:rsidP="0076454C">
            <w:pPr>
              <w:pStyle w:val="Betarp"/>
              <w:rPr>
                <w:rFonts w:eastAsia="Times New Roman"/>
                <w:color w:val="FF0000"/>
                <w:lang w:eastAsia="en-US"/>
              </w:rPr>
            </w:pPr>
          </w:p>
        </w:tc>
      </w:tr>
      <w:tr w:rsidR="005C71BC" w:rsidRPr="006010A6" w14:paraId="206ACA93" w14:textId="77777777" w:rsidTr="005C71BC">
        <w:trPr>
          <w:gridBefore w:val="1"/>
          <w:wBefore w:w="20" w:type="dxa"/>
          <w:trHeight w:val="53"/>
          <w:jc w:val="center"/>
        </w:trPr>
        <w:tc>
          <w:tcPr>
            <w:tcW w:w="949" w:type="dxa"/>
            <w:tcBorders>
              <w:top w:val="nil"/>
              <w:left w:val="single" w:sz="4" w:space="0" w:color="auto"/>
              <w:bottom w:val="single" w:sz="4" w:space="0" w:color="auto"/>
              <w:right w:val="single" w:sz="4" w:space="0" w:color="auto"/>
            </w:tcBorders>
            <w:shd w:val="clear" w:color="auto" w:fill="auto"/>
            <w:noWrap/>
            <w:vAlign w:val="center"/>
          </w:tcPr>
          <w:p w14:paraId="4ACD343A" w14:textId="77777777" w:rsidR="0076454C" w:rsidRPr="006010A6" w:rsidRDefault="0076454C" w:rsidP="0076454C">
            <w:pPr>
              <w:pStyle w:val="Betarp"/>
              <w:jc w:val="center"/>
            </w:pPr>
            <w:r w:rsidRPr="006010A6">
              <w:t>5.3.354</w:t>
            </w:r>
          </w:p>
        </w:tc>
        <w:tc>
          <w:tcPr>
            <w:tcW w:w="5538" w:type="dxa"/>
            <w:gridSpan w:val="3"/>
            <w:tcBorders>
              <w:top w:val="single" w:sz="4" w:space="0" w:color="auto"/>
              <w:left w:val="single" w:sz="4" w:space="0" w:color="auto"/>
              <w:bottom w:val="single" w:sz="4" w:space="0" w:color="auto"/>
              <w:right w:val="single" w:sz="4" w:space="0" w:color="000000"/>
            </w:tcBorders>
            <w:shd w:val="clear" w:color="auto" w:fill="auto"/>
            <w:vAlign w:val="center"/>
          </w:tcPr>
          <w:p w14:paraId="3D59689E" w14:textId="77777777" w:rsidR="0076454C" w:rsidRPr="006010A6" w:rsidRDefault="0076454C" w:rsidP="0076454C">
            <w:pPr>
              <w:pStyle w:val="Betarp"/>
            </w:pPr>
            <w:r w:rsidRPr="006010A6">
              <w:t>Esamo pamato demontavimas</w:t>
            </w:r>
          </w:p>
        </w:tc>
        <w:tc>
          <w:tcPr>
            <w:tcW w:w="972" w:type="dxa"/>
            <w:gridSpan w:val="2"/>
            <w:tcBorders>
              <w:top w:val="nil"/>
              <w:left w:val="nil"/>
              <w:bottom w:val="single" w:sz="4" w:space="0" w:color="auto"/>
              <w:right w:val="single" w:sz="4" w:space="0" w:color="auto"/>
            </w:tcBorders>
            <w:shd w:val="clear" w:color="auto" w:fill="auto"/>
            <w:noWrap/>
            <w:vAlign w:val="center"/>
          </w:tcPr>
          <w:p w14:paraId="2A0F3D2E" w14:textId="77777777" w:rsidR="0076454C" w:rsidRPr="006010A6" w:rsidRDefault="0076454C" w:rsidP="0076454C">
            <w:pPr>
              <w:pStyle w:val="Betarp"/>
              <w:jc w:val="center"/>
            </w:pPr>
            <w:r w:rsidRPr="006010A6">
              <w:t>vnt.</w:t>
            </w:r>
          </w:p>
        </w:tc>
        <w:tc>
          <w:tcPr>
            <w:tcW w:w="938" w:type="dxa"/>
            <w:tcBorders>
              <w:top w:val="single" w:sz="4" w:space="0" w:color="auto"/>
              <w:left w:val="nil"/>
              <w:bottom w:val="single" w:sz="4" w:space="0" w:color="auto"/>
              <w:right w:val="single" w:sz="4" w:space="0" w:color="000000"/>
            </w:tcBorders>
            <w:shd w:val="clear" w:color="auto" w:fill="auto"/>
            <w:noWrap/>
            <w:vAlign w:val="center"/>
          </w:tcPr>
          <w:p w14:paraId="25AAE800" w14:textId="77777777" w:rsidR="0076454C" w:rsidRPr="006010A6" w:rsidRDefault="0076454C" w:rsidP="0076454C">
            <w:pPr>
              <w:pStyle w:val="Betarp"/>
              <w:jc w:val="center"/>
            </w:pPr>
            <w:r w:rsidRPr="006010A6">
              <w:t>1</w:t>
            </w:r>
          </w:p>
        </w:tc>
        <w:tc>
          <w:tcPr>
            <w:tcW w:w="1226" w:type="dxa"/>
            <w:gridSpan w:val="2"/>
            <w:tcBorders>
              <w:top w:val="nil"/>
              <w:left w:val="nil"/>
              <w:bottom w:val="single" w:sz="4" w:space="0" w:color="auto"/>
              <w:right w:val="single" w:sz="4" w:space="0" w:color="auto"/>
            </w:tcBorders>
            <w:shd w:val="clear" w:color="auto" w:fill="auto"/>
            <w:noWrap/>
            <w:vAlign w:val="center"/>
          </w:tcPr>
          <w:p w14:paraId="28931D1F" w14:textId="77777777" w:rsidR="0076454C" w:rsidRPr="006010A6" w:rsidRDefault="0076454C" w:rsidP="0076454C">
            <w:pPr>
              <w:pStyle w:val="Betarp"/>
              <w:rPr>
                <w:rFonts w:eastAsia="Times New Roman"/>
                <w:color w:val="FF0000"/>
                <w:lang w:eastAsia="en-US"/>
              </w:rPr>
            </w:pPr>
          </w:p>
        </w:tc>
        <w:tc>
          <w:tcPr>
            <w:tcW w:w="1112" w:type="dxa"/>
            <w:gridSpan w:val="3"/>
            <w:tcBorders>
              <w:top w:val="nil"/>
              <w:left w:val="nil"/>
              <w:bottom w:val="single" w:sz="4" w:space="0" w:color="auto"/>
              <w:right w:val="single" w:sz="4" w:space="0" w:color="auto"/>
            </w:tcBorders>
          </w:tcPr>
          <w:p w14:paraId="2ED0EEED" w14:textId="77777777" w:rsidR="0076454C" w:rsidRPr="006010A6" w:rsidRDefault="0076454C" w:rsidP="0076454C">
            <w:pPr>
              <w:pStyle w:val="Betarp"/>
              <w:rPr>
                <w:rFonts w:eastAsia="Times New Roman"/>
                <w:color w:val="FF0000"/>
                <w:lang w:eastAsia="en-US"/>
              </w:rPr>
            </w:pPr>
          </w:p>
        </w:tc>
      </w:tr>
      <w:tr w:rsidR="005C71BC" w:rsidRPr="006010A6" w14:paraId="3B7330B5" w14:textId="77777777" w:rsidTr="005C71BC">
        <w:trPr>
          <w:gridBefore w:val="1"/>
          <w:wBefore w:w="20" w:type="dxa"/>
          <w:trHeight w:val="53"/>
          <w:jc w:val="center"/>
        </w:trPr>
        <w:tc>
          <w:tcPr>
            <w:tcW w:w="949" w:type="dxa"/>
            <w:tcBorders>
              <w:top w:val="nil"/>
              <w:left w:val="single" w:sz="4" w:space="0" w:color="auto"/>
              <w:bottom w:val="single" w:sz="4" w:space="0" w:color="auto"/>
              <w:right w:val="single" w:sz="4" w:space="0" w:color="auto"/>
            </w:tcBorders>
            <w:shd w:val="clear" w:color="auto" w:fill="auto"/>
            <w:noWrap/>
            <w:vAlign w:val="center"/>
          </w:tcPr>
          <w:p w14:paraId="3BEA2007" w14:textId="77777777" w:rsidR="0076454C" w:rsidRPr="006010A6" w:rsidRDefault="0076454C" w:rsidP="0076454C">
            <w:pPr>
              <w:pStyle w:val="Betarp"/>
              <w:jc w:val="center"/>
            </w:pPr>
            <w:r w:rsidRPr="006010A6">
              <w:t>5.3.355</w:t>
            </w:r>
          </w:p>
        </w:tc>
        <w:tc>
          <w:tcPr>
            <w:tcW w:w="5538" w:type="dxa"/>
            <w:gridSpan w:val="3"/>
            <w:tcBorders>
              <w:top w:val="single" w:sz="4" w:space="0" w:color="auto"/>
              <w:left w:val="single" w:sz="4" w:space="0" w:color="auto"/>
              <w:bottom w:val="single" w:sz="4" w:space="0" w:color="auto"/>
              <w:right w:val="single" w:sz="4" w:space="0" w:color="000000"/>
            </w:tcBorders>
            <w:shd w:val="clear" w:color="auto" w:fill="auto"/>
            <w:vAlign w:val="center"/>
          </w:tcPr>
          <w:p w14:paraId="1FDB6FFB" w14:textId="77777777" w:rsidR="0076454C" w:rsidRPr="006010A6" w:rsidRDefault="0076454C" w:rsidP="0076454C">
            <w:pPr>
              <w:pStyle w:val="Betarp"/>
            </w:pPr>
            <w:r w:rsidRPr="006010A6">
              <w:t>Pamatų spintoms betonavimas</w:t>
            </w:r>
          </w:p>
        </w:tc>
        <w:tc>
          <w:tcPr>
            <w:tcW w:w="972" w:type="dxa"/>
            <w:gridSpan w:val="2"/>
            <w:tcBorders>
              <w:top w:val="nil"/>
              <w:left w:val="nil"/>
              <w:bottom w:val="single" w:sz="4" w:space="0" w:color="auto"/>
              <w:right w:val="single" w:sz="4" w:space="0" w:color="auto"/>
            </w:tcBorders>
            <w:shd w:val="clear" w:color="auto" w:fill="auto"/>
            <w:noWrap/>
            <w:vAlign w:val="center"/>
          </w:tcPr>
          <w:p w14:paraId="4063B5F1" w14:textId="77777777" w:rsidR="0076454C" w:rsidRPr="006010A6" w:rsidRDefault="0076454C" w:rsidP="0076454C">
            <w:pPr>
              <w:pStyle w:val="Betarp"/>
              <w:jc w:val="center"/>
            </w:pPr>
            <w:r w:rsidRPr="006010A6">
              <w:t>vnt/ m</w:t>
            </w:r>
            <w:r w:rsidRPr="006010A6">
              <w:rPr>
                <w:vertAlign w:val="superscript"/>
              </w:rPr>
              <w:t>3</w:t>
            </w:r>
          </w:p>
        </w:tc>
        <w:tc>
          <w:tcPr>
            <w:tcW w:w="938" w:type="dxa"/>
            <w:tcBorders>
              <w:top w:val="single" w:sz="4" w:space="0" w:color="auto"/>
              <w:left w:val="nil"/>
              <w:bottom w:val="single" w:sz="4" w:space="0" w:color="auto"/>
              <w:right w:val="single" w:sz="4" w:space="0" w:color="000000"/>
            </w:tcBorders>
            <w:shd w:val="clear" w:color="auto" w:fill="auto"/>
            <w:noWrap/>
            <w:vAlign w:val="center"/>
          </w:tcPr>
          <w:p w14:paraId="4C47BC83" w14:textId="77777777" w:rsidR="0076454C" w:rsidRPr="006010A6" w:rsidRDefault="0076454C" w:rsidP="0076454C">
            <w:pPr>
              <w:pStyle w:val="Betarp"/>
              <w:jc w:val="center"/>
            </w:pPr>
            <w:r w:rsidRPr="006010A6">
              <w:t>1/0,15</w:t>
            </w:r>
          </w:p>
        </w:tc>
        <w:tc>
          <w:tcPr>
            <w:tcW w:w="1226" w:type="dxa"/>
            <w:gridSpan w:val="2"/>
            <w:tcBorders>
              <w:top w:val="nil"/>
              <w:left w:val="nil"/>
              <w:bottom w:val="single" w:sz="4" w:space="0" w:color="auto"/>
              <w:right w:val="single" w:sz="4" w:space="0" w:color="auto"/>
            </w:tcBorders>
            <w:shd w:val="clear" w:color="auto" w:fill="auto"/>
            <w:noWrap/>
            <w:vAlign w:val="center"/>
          </w:tcPr>
          <w:p w14:paraId="7717BEE2" w14:textId="77777777" w:rsidR="0076454C" w:rsidRPr="006010A6" w:rsidRDefault="0076454C" w:rsidP="0076454C">
            <w:pPr>
              <w:pStyle w:val="Betarp"/>
              <w:rPr>
                <w:rFonts w:eastAsia="Times New Roman"/>
                <w:color w:val="FF0000"/>
                <w:lang w:eastAsia="en-US"/>
              </w:rPr>
            </w:pPr>
          </w:p>
        </w:tc>
        <w:tc>
          <w:tcPr>
            <w:tcW w:w="1112" w:type="dxa"/>
            <w:gridSpan w:val="3"/>
            <w:tcBorders>
              <w:top w:val="nil"/>
              <w:left w:val="nil"/>
              <w:bottom w:val="single" w:sz="4" w:space="0" w:color="auto"/>
              <w:right w:val="single" w:sz="4" w:space="0" w:color="auto"/>
            </w:tcBorders>
          </w:tcPr>
          <w:p w14:paraId="6502E760" w14:textId="77777777" w:rsidR="0076454C" w:rsidRPr="006010A6" w:rsidRDefault="0076454C" w:rsidP="0076454C">
            <w:pPr>
              <w:pStyle w:val="Betarp"/>
              <w:rPr>
                <w:rFonts w:eastAsia="Times New Roman"/>
                <w:color w:val="FF0000"/>
                <w:lang w:eastAsia="en-US"/>
              </w:rPr>
            </w:pPr>
          </w:p>
        </w:tc>
      </w:tr>
      <w:tr w:rsidR="005C71BC" w:rsidRPr="006010A6" w14:paraId="1D7CF731" w14:textId="77777777" w:rsidTr="005C71BC">
        <w:trPr>
          <w:gridBefore w:val="1"/>
          <w:wBefore w:w="20" w:type="dxa"/>
          <w:trHeight w:val="300"/>
          <w:jc w:val="center"/>
        </w:trPr>
        <w:tc>
          <w:tcPr>
            <w:tcW w:w="949" w:type="dxa"/>
            <w:tcBorders>
              <w:top w:val="single" w:sz="4" w:space="0" w:color="auto"/>
              <w:left w:val="single" w:sz="4" w:space="0" w:color="auto"/>
              <w:bottom w:val="single" w:sz="4" w:space="0" w:color="auto"/>
            </w:tcBorders>
            <w:shd w:val="clear" w:color="auto" w:fill="auto"/>
            <w:noWrap/>
            <w:vAlign w:val="center"/>
            <w:hideMark/>
          </w:tcPr>
          <w:p w14:paraId="4D2059A2" w14:textId="0DA468BF" w:rsidR="005C71BC" w:rsidRPr="006010A6" w:rsidRDefault="005C71BC" w:rsidP="00D22AB6">
            <w:pPr>
              <w:spacing w:line="240" w:lineRule="auto"/>
              <w:ind w:firstLine="0"/>
              <w:jc w:val="center"/>
              <w:rPr>
                <w:rFonts w:eastAsia="Times New Roman" w:cs="Times New Roman"/>
                <w:lang w:eastAsia="en-US"/>
              </w:rPr>
            </w:pPr>
          </w:p>
        </w:tc>
        <w:tc>
          <w:tcPr>
            <w:tcW w:w="5538" w:type="dxa"/>
            <w:gridSpan w:val="3"/>
            <w:tcBorders>
              <w:top w:val="single" w:sz="4" w:space="0" w:color="auto"/>
              <w:bottom w:val="single" w:sz="4" w:space="0" w:color="auto"/>
            </w:tcBorders>
            <w:shd w:val="clear" w:color="auto" w:fill="auto"/>
            <w:hideMark/>
          </w:tcPr>
          <w:p w14:paraId="6D1B796F" w14:textId="77777777" w:rsidR="005C71BC" w:rsidRPr="006010A6" w:rsidRDefault="005C71BC" w:rsidP="00D22AB6">
            <w:pPr>
              <w:spacing w:line="240" w:lineRule="auto"/>
              <w:ind w:firstLine="0"/>
              <w:jc w:val="right"/>
              <w:rPr>
                <w:rFonts w:eastAsia="Times New Roman" w:cs="Times New Roman"/>
                <w:lang w:eastAsia="en-US"/>
              </w:rPr>
            </w:pPr>
            <w:r w:rsidRPr="006010A6">
              <w:rPr>
                <w:rFonts w:eastAsia="Times New Roman" w:cs="Times New Roman"/>
                <w:sz w:val="22"/>
                <w:lang w:eastAsia="en-US"/>
              </w:rPr>
              <w:t>Į santrauką:</w:t>
            </w:r>
          </w:p>
        </w:tc>
        <w:tc>
          <w:tcPr>
            <w:tcW w:w="972" w:type="dxa"/>
            <w:gridSpan w:val="2"/>
            <w:tcBorders>
              <w:top w:val="single" w:sz="4" w:space="0" w:color="auto"/>
              <w:bottom w:val="single" w:sz="4" w:space="0" w:color="auto"/>
            </w:tcBorders>
            <w:shd w:val="clear" w:color="auto" w:fill="auto"/>
            <w:vAlign w:val="center"/>
            <w:hideMark/>
          </w:tcPr>
          <w:p w14:paraId="520E9281" w14:textId="77777777" w:rsidR="005C71BC" w:rsidRPr="006010A6" w:rsidRDefault="005C71BC" w:rsidP="00D22AB6">
            <w:pPr>
              <w:spacing w:line="240" w:lineRule="auto"/>
              <w:ind w:firstLine="0"/>
              <w:jc w:val="center"/>
              <w:rPr>
                <w:rFonts w:eastAsia="Times New Roman" w:cs="Times New Roman"/>
                <w:lang w:eastAsia="en-US"/>
              </w:rPr>
            </w:pPr>
          </w:p>
        </w:tc>
        <w:tc>
          <w:tcPr>
            <w:tcW w:w="938" w:type="dxa"/>
            <w:tcBorders>
              <w:top w:val="single" w:sz="4" w:space="0" w:color="auto"/>
              <w:bottom w:val="single" w:sz="4" w:space="0" w:color="auto"/>
            </w:tcBorders>
            <w:shd w:val="clear" w:color="auto" w:fill="auto"/>
            <w:vAlign w:val="center"/>
            <w:hideMark/>
          </w:tcPr>
          <w:p w14:paraId="14175062" w14:textId="77777777" w:rsidR="005C71BC" w:rsidRPr="006010A6" w:rsidRDefault="005C71BC" w:rsidP="00D22AB6">
            <w:pPr>
              <w:spacing w:line="240" w:lineRule="auto"/>
              <w:ind w:firstLine="0"/>
              <w:jc w:val="center"/>
              <w:rPr>
                <w:rFonts w:eastAsia="Times New Roman" w:cs="Times New Roman"/>
                <w:lang w:eastAsia="en-US"/>
              </w:rPr>
            </w:pPr>
          </w:p>
        </w:tc>
        <w:tc>
          <w:tcPr>
            <w:tcW w:w="1226" w:type="dxa"/>
            <w:gridSpan w:val="2"/>
            <w:tcBorders>
              <w:top w:val="single" w:sz="4" w:space="0" w:color="auto"/>
              <w:bottom w:val="single" w:sz="4" w:space="0" w:color="auto"/>
            </w:tcBorders>
            <w:shd w:val="clear" w:color="auto" w:fill="auto"/>
            <w:noWrap/>
            <w:vAlign w:val="center"/>
            <w:hideMark/>
          </w:tcPr>
          <w:p w14:paraId="5D737A32" w14:textId="77777777" w:rsidR="005C71BC" w:rsidRPr="006010A6" w:rsidRDefault="005C71BC" w:rsidP="00D22AB6">
            <w:pPr>
              <w:spacing w:line="240" w:lineRule="auto"/>
              <w:ind w:firstLine="0"/>
              <w:jc w:val="center"/>
              <w:rPr>
                <w:rFonts w:eastAsia="Times New Roman" w:cs="Times New Roman"/>
                <w:lang w:eastAsia="en-US"/>
              </w:rPr>
            </w:pPr>
          </w:p>
        </w:tc>
        <w:tc>
          <w:tcPr>
            <w:tcW w:w="1112" w:type="dxa"/>
            <w:gridSpan w:val="3"/>
            <w:tcBorders>
              <w:top w:val="single" w:sz="4" w:space="0" w:color="auto"/>
              <w:bottom w:val="single" w:sz="4" w:space="0" w:color="auto"/>
              <w:right w:val="single" w:sz="4" w:space="0" w:color="auto"/>
            </w:tcBorders>
          </w:tcPr>
          <w:p w14:paraId="3223ABA7" w14:textId="77777777" w:rsidR="005C71BC" w:rsidRPr="006010A6" w:rsidRDefault="005C71BC" w:rsidP="00D22AB6">
            <w:pPr>
              <w:spacing w:line="240" w:lineRule="auto"/>
              <w:ind w:firstLine="0"/>
              <w:jc w:val="center"/>
              <w:rPr>
                <w:rFonts w:eastAsia="Times New Roman" w:cs="Times New Roman"/>
                <w:lang w:eastAsia="en-US"/>
              </w:rPr>
            </w:pPr>
            <w:r w:rsidRPr="006010A6">
              <w:rPr>
                <w:rFonts w:eastAsia="Times New Roman" w:cs="Times New Roman"/>
                <w:sz w:val="22"/>
                <w:lang w:eastAsia="en-US"/>
              </w:rPr>
              <w:t>EUR</w:t>
            </w:r>
          </w:p>
        </w:tc>
      </w:tr>
      <w:tr w:rsidR="005C71BC" w:rsidRPr="006010A6" w14:paraId="5F412679" w14:textId="77777777" w:rsidTr="005C71BC">
        <w:trPr>
          <w:gridBefore w:val="1"/>
          <w:wBefore w:w="20" w:type="dxa"/>
          <w:trHeight w:val="53"/>
          <w:jc w:val="center"/>
        </w:trPr>
        <w:tc>
          <w:tcPr>
            <w:tcW w:w="94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23DE41" w14:textId="77777777" w:rsidR="0076454C" w:rsidRPr="006010A6" w:rsidRDefault="0076454C" w:rsidP="0076454C">
            <w:pPr>
              <w:pStyle w:val="Betarp"/>
              <w:jc w:val="center"/>
            </w:pPr>
            <w:r w:rsidRPr="006010A6">
              <w:t>5.3.356</w:t>
            </w:r>
          </w:p>
        </w:tc>
        <w:tc>
          <w:tcPr>
            <w:tcW w:w="5538"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1123A15" w14:textId="77777777" w:rsidR="0076454C" w:rsidRPr="006010A6" w:rsidRDefault="0076454C" w:rsidP="0076454C">
            <w:pPr>
              <w:pStyle w:val="Betarp"/>
            </w:pPr>
            <w:r w:rsidRPr="006010A6">
              <w:t>Keturių apskaitų KAS montavimas ant pamato</w:t>
            </w:r>
          </w:p>
        </w:tc>
        <w:tc>
          <w:tcPr>
            <w:tcW w:w="972"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534B02A2" w14:textId="77777777" w:rsidR="0076454C" w:rsidRPr="006010A6" w:rsidRDefault="0076454C" w:rsidP="0076454C">
            <w:pPr>
              <w:pStyle w:val="Betarp"/>
              <w:jc w:val="center"/>
            </w:pPr>
            <w:r w:rsidRPr="006010A6">
              <w:t>vnt.</w:t>
            </w:r>
          </w:p>
        </w:tc>
        <w:tc>
          <w:tcPr>
            <w:tcW w:w="93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B0D3DE" w14:textId="77777777" w:rsidR="0076454C" w:rsidRPr="006010A6" w:rsidRDefault="0076454C" w:rsidP="0076454C">
            <w:pPr>
              <w:pStyle w:val="Betarp"/>
              <w:jc w:val="center"/>
            </w:pPr>
            <w:r w:rsidRPr="006010A6">
              <w:t>1</w:t>
            </w:r>
          </w:p>
        </w:tc>
        <w:tc>
          <w:tcPr>
            <w:tcW w:w="1226"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3DBCF5BE" w14:textId="77777777" w:rsidR="0076454C" w:rsidRPr="006010A6" w:rsidRDefault="0076454C" w:rsidP="0076454C">
            <w:pPr>
              <w:pStyle w:val="Betarp"/>
              <w:rPr>
                <w:rFonts w:eastAsia="Times New Roman"/>
                <w:color w:val="FF0000"/>
                <w:lang w:eastAsia="en-US"/>
              </w:rPr>
            </w:pPr>
          </w:p>
        </w:tc>
        <w:tc>
          <w:tcPr>
            <w:tcW w:w="1112" w:type="dxa"/>
            <w:gridSpan w:val="3"/>
            <w:tcBorders>
              <w:top w:val="single" w:sz="4" w:space="0" w:color="auto"/>
              <w:left w:val="single" w:sz="4" w:space="0" w:color="auto"/>
              <w:bottom w:val="single" w:sz="4" w:space="0" w:color="auto"/>
              <w:right w:val="single" w:sz="4" w:space="0" w:color="auto"/>
            </w:tcBorders>
          </w:tcPr>
          <w:p w14:paraId="152C4AE0" w14:textId="77777777" w:rsidR="0076454C" w:rsidRPr="006010A6" w:rsidRDefault="0076454C" w:rsidP="0076454C">
            <w:pPr>
              <w:pStyle w:val="Betarp"/>
              <w:rPr>
                <w:rFonts w:eastAsia="Times New Roman"/>
                <w:color w:val="FF0000"/>
                <w:lang w:eastAsia="en-US"/>
              </w:rPr>
            </w:pPr>
          </w:p>
        </w:tc>
      </w:tr>
      <w:tr w:rsidR="005C71BC" w:rsidRPr="006010A6" w14:paraId="24F742AD" w14:textId="77777777" w:rsidTr="005C71BC">
        <w:trPr>
          <w:gridBefore w:val="1"/>
          <w:wBefore w:w="20" w:type="dxa"/>
          <w:trHeight w:val="53"/>
          <w:jc w:val="center"/>
        </w:trPr>
        <w:tc>
          <w:tcPr>
            <w:tcW w:w="949" w:type="dxa"/>
            <w:tcBorders>
              <w:top w:val="nil"/>
              <w:left w:val="single" w:sz="4" w:space="0" w:color="auto"/>
              <w:bottom w:val="single" w:sz="4" w:space="0" w:color="auto"/>
              <w:right w:val="single" w:sz="4" w:space="0" w:color="auto"/>
            </w:tcBorders>
            <w:shd w:val="clear" w:color="auto" w:fill="auto"/>
            <w:noWrap/>
            <w:vAlign w:val="center"/>
          </w:tcPr>
          <w:p w14:paraId="616DEB83" w14:textId="77777777" w:rsidR="0076454C" w:rsidRPr="006010A6" w:rsidRDefault="0076454C" w:rsidP="0076454C">
            <w:pPr>
              <w:pStyle w:val="Betarp"/>
              <w:jc w:val="center"/>
            </w:pPr>
            <w:r w:rsidRPr="006010A6">
              <w:t>5.3.357</w:t>
            </w:r>
          </w:p>
        </w:tc>
        <w:tc>
          <w:tcPr>
            <w:tcW w:w="5538" w:type="dxa"/>
            <w:gridSpan w:val="3"/>
            <w:tcBorders>
              <w:top w:val="single" w:sz="4" w:space="0" w:color="auto"/>
              <w:left w:val="single" w:sz="4" w:space="0" w:color="auto"/>
              <w:bottom w:val="single" w:sz="4" w:space="0" w:color="auto"/>
              <w:right w:val="single" w:sz="4" w:space="0" w:color="000000"/>
            </w:tcBorders>
            <w:shd w:val="clear" w:color="auto" w:fill="auto"/>
            <w:vAlign w:val="center"/>
          </w:tcPr>
          <w:p w14:paraId="50F0EE95" w14:textId="77777777" w:rsidR="0076454C" w:rsidRPr="006010A6" w:rsidRDefault="0076454C" w:rsidP="0076454C">
            <w:pPr>
              <w:pStyle w:val="Betarp"/>
            </w:pPr>
            <w:r w:rsidRPr="006010A6">
              <w:t>G/b atramų išvežiojimas automašina</w:t>
            </w:r>
          </w:p>
        </w:tc>
        <w:tc>
          <w:tcPr>
            <w:tcW w:w="972" w:type="dxa"/>
            <w:gridSpan w:val="2"/>
            <w:tcBorders>
              <w:top w:val="nil"/>
              <w:left w:val="nil"/>
              <w:bottom w:val="single" w:sz="4" w:space="0" w:color="auto"/>
              <w:right w:val="single" w:sz="4" w:space="0" w:color="auto"/>
            </w:tcBorders>
            <w:shd w:val="clear" w:color="auto" w:fill="auto"/>
            <w:noWrap/>
            <w:vAlign w:val="center"/>
          </w:tcPr>
          <w:p w14:paraId="45FDBCD8" w14:textId="77777777" w:rsidR="0076454C" w:rsidRPr="006010A6" w:rsidRDefault="0076454C" w:rsidP="0076454C">
            <w:pPr>
              <w:pStyle w:val="Betarp"/>
              <w:jc w:val="center"/>
            </w:pPr>
            <w:r w:rsidRPr="006010A6">
              <w:t>t</w:t>
            </w:r>
          </w:p>
        </w:tc>
        <w:tc>
          <w:tcPr>
            <w:tcW w:w="938" w:type="dxa"/>
            <w:tcBorders>
              <w:top w:val="single" w:sz="4" w:space="0" w:color="auto"/>
              <w:left w:val="nil"/>
              <w:bottom w:val="single" w:sz="4" w:space="0" w:color="auto"/>
              <w:right w:val="single" w:sz="4" w:space="0" w:color="000000"/>
            </w:tcBorders>
            <w:shd w:val="clear" w:color="auto" w:fill="auto"/>
            <w:noWrap/>
            <w:vAlign w:val="center"/>
          </w:tcPr>
          <w:p w14:paraId="324287D5" w14:textId="77777777" w:rsidR="0076454C" w:rsidRPr="006010A6" w:rsidRDefault="0076454C" w:rsidP="0076454C">
            <w:pPr>
              <w:pStyle w:val="Betarp"/>
              <w:jc w:val="center"/>
            </w:pPr>
            <w:r w:rsidRPr="006010A6">
              <w:t>3,4</w:t>
            </w:r>
          </w:p>
        </w:tc>
        <w:tc>
          <w:tcPr>
            <w:tcW w:w="1226" w:type="dxa"/>
            <w:gridSpan w:val="2"/>
            <w:tcBorders>
              <w:top w:val="nil"/>
              <w:left w:val="nil"/>
              <w:bottom w:val="single" w:sz="4" w:space="0" w:color="auto"/>
              <w:right w:val="single" w:sz="4" w:space="0" w:color="auto"/>
            </w:tcBorders>
            <w:shd w:val="clear" w:color="auto" w:fill="auto"/>
            <w:noWrap/>
            <w:vAlign w:val="center"/>
          </w:tcPr>
          <w:p w14:paraId="3D61B64B" w14:textId="77777777" w:rsidR="0076454C" w:rsidRPr="006010A6" w:rsidRDefault="0076454C" w:rsidP="0076454C">
            <w:pPr>
              <w:pStyle w:val="Betarp"/>
              <w:rPr>
                <w:rFonts w:eastAsia="Times New Roman"/>
                <w:color w:val="FF0000"/>
                <w:lang w:eastAsia="en-US"/>
              </w:rPr>
            </w:pPr>
          </w:p>
        </w:tc>
        <w:tc>
          <w:tcPr>
            <w:tcW w:w="1112" w:type="dxa"/>
            <w:gridSpan w:val="3"/>
            <w:tcBorders>
              <w:top w:val="nil"/>
              <w:left w:val="nil"/>
              <w:bottom w:val="single" w:sz="4" w:space="0" w:color="auto"/>
              <w:right w:val="single" w:sz="4" w:space="0" w:color="auto"/>
            </w:tcBorders>
          </w:tcPr>
          <w:p w14:paraId="689B32C3" w14:textId="77777777" w:rsidR="0076454C" w:rsidRPr="006010A6" w:rsidRDefault="0076454C" w:rsidP="0076454C">
            <w:pPr>
              <w:pStyle w:val="Betarp"/>
              <w:rPr>
                <w:rFonts w:eastAsia="Times New Roman"/>
                <w:color w:val="FF0000"/>
                <w:lang w:eastAsia="en-US"/>
              </w:rPr>
            </w:pPr>
          </w:p>
        </w:tc>
      </w:tr>
      <w:tr w:rsidR="005C71BC" w:rsidRPr="006010A6" w14:paraId="57D7E387" w14:textId="77777777" w:rsidTr="005C71BC">
        <w:trPr>
          <w:gridBefore w:val="1"/>
          <w:wBefore w:w="20" w:type="dxa"/>
          <w:trHeight w:val="53"/>
          <w:jc w:val="center"/>
        </w:trPr>
        <w:tc>
          <w:tcPr>
            <w:tcW w:w="949" w:type="dxa"/>
            <w:tcBorders>
              <w:top w:val="nil"/>
              <w:left w:val="single" w:sz="4" w:space="0" w:color="auto"/>
              <w:bottom w:val="single" w:sz="4" w:space="0" w:color="auto"/>
              <w:right w:val="single" w:sz="4" w:space="0" w:color="auto"/>
            </w:tcBorders>
            <w:shd w:val="clear" w:color="auto" w:fill="auto"/>
            <w:noWrap/>
            <w:vAlign w:val="center"/>
          </w:tcPr>
          <w:p w14:paraId="3CC5A68A" w14:textId="77777777" w:rsidR="0076454C" w:rsidRPr="006010A6" w:rsidRDefault="0076454C" w:rsidP="0076454C">
            <w:pPr>
              <w:pStyle w:val="Betarp"/>
              <w:jc w:val="center"/>
            </w:pPr>
            <w:r w:rsidRPr="006010A6">
              <w:t>5.3.358</w:t>
            </w:r>
          </w:p>
        </w:tc>
        <w:tc>
          <w:tcPr>
            <w:tcW w:w="5538" w:type="dxa"/>
            <w:gridSpan w:val="3"/>
            <w:tcBorders>
              <w:top w:val="single" w:sz="4" w:space="0" w:color="auto"/>
              <w:left w:val="single" w:sz="4" w:space="0" w:color="auto"/>
              <w:bottom w:val="single" w:sz="4" w:space="0" w:color="auto"/>
              <w:right w:val="single" w:sz="4" w:space="0" w:color="000000"/>
            </w:tcBorders>
            <w:shd w:val="clear" w:color="auto" w:fill="auto"/>
            <w:vAlign w:val="center"/>
          </w:tcPr>
          <w:p w14:paraId="0592BEBF" w14:textId="77777777" w:rsidR="0076454C" w:rsidRPr="006010A6" w:rsidRDefault="0076454C" w:rsidP="0076454C">
            <w:pPr>
              <w:pStyle w:val="Betarp"/>
            </w:pPr>
            <w:r w:rsidRPr="006010A6">
              <w:t>0,4 kV OL naujos g/b atramos su paramsčiu montavimas</w:t>
            </w:r>
          </w:p>
        </w:tc>
        <w:tc>
          <w:tcPr>
            <w:tcW w:w="972" w:type="dxa"/>
            <w:gridSpan w:val="2"/>
            <w:tcBorders>
              <w:top w:val="nil"/>
              <w:left w:val="nil"/>
              <w:bottom w:val="single" w:sz="4" w:space="0" w:color="auto"/>
              <w:right w:val="single" w:sz="4" w:space="0" w:color="auto"/>
            </w:tcBorders>
            <w:shd w:val="clear" w:color="auto" w:fill="auto"/>
            <w:noWrap/>
            <w:vAlign w:val="center"/>
          </w:tcPr>
          <w:p w14:paraId="69AC6B38" w14:textId="77777777" w:rsidR="0076454C" w:rsidRPr="006010A6" w:rsidRDefault="0076454C" w:rsidP="0076454C">
            <w:pPr>
              <w:pStyle w:val="Betarp"/>
              <w:jc w:val="center"/>
            </w:pPr>
            <w:r w:rsidRPr="006010A6">
              <w:t>vnt.</w:t>
            </w:r>
          </w:p>
        </w:tc>
        <w:tc>
          <w:tcPr>
            <w:tcW w:w="938" w:type="dxa"/>
            <w:tcBorders>
              <w:top w:val="single" w:sz="4" w:space="0" w:color="auto"/>
              <w:left w:val="nil"/>
              <w:bottom w:val="single" w:sz="4" w:space="0" w:color="auto"/>
              <w:right w:val="single" w:sz="4" w:space="0" w:color="000000"/>
            </w:tcBorders>
            <w:shd w:val="clear" w:color="auto" w:fill="auto"/>
            <w:noWrap/>
            <w:vAlign w:val="center"/>
          </w:tcPr>
          <w:p w14:paraId="169A2846" w14:textId="77777777" w:rsidR="0076454C" w:rsidRPr="006010A6" w:rsidRDefault="0076454C" w:rsidP="0076454C">
            <w:pPr>
              <w:pStyle w:val="Betarp"/>
              <w:jc w:val="center"/>
            </w:pPr>
            <w:r w:rsidRPr="006010A6">
              <w:t>2</w:t>
            </w:r>
          </w:p>
        </w:tc>
        <w:tc>
          <w:tcPr>
            <w:tcW w:w="1226" w:type="dxa"/>
            <w:gridSpan w:val="2"/>
            <w:tcBorders>
              <w:top w:val="nil"/>
              <w:left w:val="nil"/>
              <w:bottom w:val="single" w:sz="4" w:space="0" w:color="auto"/>
              <w:right w:val="single" w:sz="4" w:space="0" w:color="auto"/>
            </w:tcBorders>
            <w:shd w:val="clear" w:color="auto" w:fill="auto"/>
            <w:noWrap/>
            <w:vAlign w:val="center"/>
          </w:tcPr>
          <w:p w14:paraId="3307D29B" w14:textId="77777777" w:rsidR="0076454C" w:rsidRPr="006010A6" w:rsidRDefault="0076454C" w:rsidP="0076454C">
            <w:pPr>
              <w:pStyle w:val="Betarp"/>
              <w:rPr>
                <w:rFonts w:eastAsia="Times New Roman"/>
                <w:color w:val="FF0000"/>
                <w:lang w:eastAsia="en-US"/>
              </w:rPr>
            </w:pPr>
          </w:p>
        </w:tc>
        <w:tc>
          <w:tcPr>
            <w:tcW w:w="1112" w:type="dxa"/>
            <w:gridSpan w:val="3"/>
            <w:tcBorders>
              <w:top w:val="nil"/>
              <w:left w:val="nil"/>
              <w:bottom w:val="single" w:sz="4" w:space="0" w:color="auto"/>
              <w:right w:val="single" w:sz="4" w:space="0" w:color="auto"/>
            </w:tcBorders>
          </w:tcPr>
          <w:p w14:paraId="4E276198" w14:textId="77777777" w:rsidR="0076454C" w:rsidRPr="006010A6" w:rsidRDefault="0076454C" w:rsidP="0076454C">
            <w:pPr>
              <w:pStyle w:val="Betarp"/>
              <w:rPr>
                <w:rFonts w:eastAsia="Times New Roman"/>
                <w:color w:val="FF0000"/>
                <w:lang w:eastAsia="en-US"/>
              </w:rPr>
            </w:pPr>
          </w:p>
        </w:tc>
      </w:tr>
      <w:tr w:rsidR="005C71BC" w:rsidRPr="006010A6" w14:paraId="02245507" w14:textId="77777777" w:rsidTr="005C71BC">
        <w:trPr>
          <w:gridBefore w:val="1"/>
          <w:wBefore w:w="20" w:type="dxa"/>
          <w:trHeight w:val="53"/>
          <w:jc w:val="center"/>
        </w:trPr>
        <w:tc>
          <w:tcPr>
            <w:tcW w:w="949" w:type="dxa"/>
            <w:tcBorders>
              <w:top w:val="nil"/>
              <w:left w:val="single" w:sz="4" w:space="0" w:color="auto"/>
              <w:bottom w:val="single" w:sz="4" w:space="0" w:color="auto"/>
              <w:right w:val="single" w:sz="4" w:space="0" w:color="auto"/>
            </w:tcBorders>
            <w:shd w:val="clear" w:color="auto" w:fill="auto"/>
            <w:noWrap/>
            <w:vAlign w:val="center"/>
          </w:tcPr>
          <w:p w14:paraId="10408DAF" w14:textId="77777777" w:rsidR="0076454C" w:rsidRPr="006010A6" w:rsidRDefault="0076454C" w:rsidP="0076454C">
            <w:pPr>
              <w:pStyle w:val="Betarp"/>
              <w:jc w:val="center"/>
            </w:pPr>
            <w:r w:rsidRPr="006010A6">
              <w:t>5.3.359</w:t>
            </w:r>
          </w:p>
        </w:tc>
        <w:tc>
          <w:tcPr>
            <w:tcW w:w="5538" w:type="dxa"/>
            <w:gridSpan w:val="3"/>
            <w:tcBorders>
              <w:top w:val="single" w:sz="4" w:space="0" w:color="auto"/>
              <w:left w:val="single" w:sz="4" w:space="0" w:color="auto"/>
              <w:bottom w:val="single" w:sz="4" w:space="0" w:color="auto"/>
              <w:right w:val="single" w:sz="4" w:space="0" w:color="000000"/>
            </w:tcBorders>
            <w:shd w:val="clear" w:color="auto" w:fill="auto"/>
            <w:vAlign w:val="center"/>
          </w:tcPr>
          <w:p w14:paraId="17882BAC" w14:textId="77777777" w:rsidR="0076454C" w:rsidRPr="006010A6" w:rsidRDefault="0076454C" w:rsidP="0076454C">
            <w:pPr>
              <w:pStyle w:val="Betarp"/>
            </w:pPr>
            <w:r w:rsidRPr="006010A6">
              <w:t>Įžemiklių, surenkamų iš atskirų grandžių, įgilinimas iki 5m gylio</w:t>
            </w:r>
          </w:p>
        </w:tc>
        <w:tc>
          <w:tcPr>
            <w:tcW w:w="972" w:type="dxa"/>
            <w:gridSpan w:val="2"/>
            <w:tcBorders>
              <w:top w:val="nil"/>
              <w:left w:val="nil"/>
              <w:bottom w:val="single" w:sz="4" w:space="0" w:color="auto"/>
              <w:right w:val="single" w:sz="4" w:space="0" w:color="auto"/>
            </w:tcBorders>
            <w:shd w:val="clear" w:color="auto" w:fill="auto"/>
            <w:noWrap/>
            <w:vAlign w:val="center"/>
          </w:tcPr>
          <w:p w14:paraId="5E0028B2" w14:textId="77777777" w:rsidR="0076454C" w:rsidRPr="006010A6" w:rsidRDefault="0076454C" w:rsidP="0076454C">
            <w:pPr>
              <w:pStyle w:val="Betarp"/>
              <w:jc w:val="center"/>
            </w:pPr>
            <w:r w:rsidRPr="006010A6">
              <w:t>m</w:t>
            </w:r>
          </w:p>
        </w:tc>
        <w:tc>
          <w:tcPr>
            <w:tcW w:w="938" w:type="dxa"/>
            <w:tcBorders>
              <w:top w:val="single" w:sz="4" w:space="0" w:color="auto"/>
              <w:left w:val="nil"/>
              <w:bottom w:val="single" w:sz="4" w:space="0" w:color="auto"/>
              <w:right w:val="single" w:sz="4" w:space="0" w:color="000000"/>
            </w:tcBorders>
            <w:shd w:val="clear" w:color="auto" w:fill="auto"/>
            <w:noWrap/>
            <w:vAlign w:val="center"/>
          </w:tcPr>
          <w:p w14:paraId="47260BE1" w14:textId="77777777" w:rsidR="0076454C" w:rsidRPr="006010A6" w:rsidRDefault="0076454C" w:rsidP="0076454C">
            <w:pPr>
              <w:pStyle w:val="Betarp"/>
              <w:jc w:val="center"/>
            </w:pPr>
            <w:r w:rsidRPr="006010A6">
              <w:t>15</w:t>
            </w:r>
          </w:p>
        </w:tc>
        <w:tc>
          <w:tcPr>
            <w:tcW w:w="1226" w:type="dxa"/>
            <w:gridSpan w:val="2"/>
            <w:tcBorders>
              <w:top w:val="nil"/>
              <w:left w:val="nil"/>
              <w:bottom w:val="single" w:sz="4" w:space="0" w:color="auto"/>
              <w:right w:val="single" w:sz="4" w:space="0" w:color="auto"/>
            </w:tcBorders>
            <w:shd w:val="clear" w:color="auto" w:fill="auto"/>
            <w:noWrap/>
            <w:vAlign w:val="center"/>
          </w:tcPr>
          <w:p w14:paraId="19A2A110" w14:textId="77777777" w:rsidR="0076454C" w:rsidRPr="006010A6" w:rsidRDefault="0076454C" w:rsidP="0076454C">
            <w:pPr>
              <w:pStyle w:val="Betarp"/>
              <w:rPr>
                <w:rFonts w:eastAsia="Times New Roman"/>
                <w:color w:val="FF0000"/>
                <w:lang w:eastAsia="en-US"/>
              </w:rPr>
            </w:pPr>
          </w:p>
        </w:tc>
        <w:tc>
          <w:tcPr>
            <w:tcW w:w="1112" w:type="dxa"/>
            <w:gridSpan w:val="3"/>
            <w:tcBorders>
              <w:top w:val="nil"/>
              <w:left w:val="nil"/>
              <w:bottom w:val="single" w:sz="4" w:space="0" w:color="auto"/>
              <w:right w:val="single" w:sz="4" w:space="0" w:color="auto"/>
            </w:tcBorders>
          </w:tcPr>
          <w:p w14:paraId="0F09B2FD" w14:textId="77777777" w:rsidR="0076454C" w:rsidRPr="006010A6" w:rsidRDefault="0076454C" w:rsidP="0076454C">
            <w:pPr>
              <w:pStyle w:val="Betarp"/>
              <w:rPr>
                <w:rFonts w:eastAsia="Times New Roman"/>
                <w:color w:val="FF0000"/>
                <w:lang w:eastAsia="en-US"/>
              </w:rPr>
            </w:pPr>
          </w:p>
        </w:tc>
      </w:tr>
      <w:tr w:rsidR="005C71BC" w:rsidRPr="006010A6" w14:paraId="1578CBD1" w14:textId="77777777" w:rsidTr="005C71BC">
        <w:trPr>
          <w:gridBefore w:val="1"/>
          <w:wBefore w:w="20" w:type="dxa"/>
          <w:trHeight w:val="53"/>
          <w:jc w:val="center"/>
        </w:trPr>
        <w:tc>
          <w:tcPr>
            <w:tcW w:w="949" w:type="dxa"/>
            <w:tcBorders>
              <w:top w:val="nil"/>
              <w:left w:val="single" w:sz="4" w:space="0" w:color="auto"/>
              <w:bottom w:val="single" w:sz="4" w:space="0" w:color="auto"/>
              <w:right w:val="single" w:sz="4" w:space="0" w:color="auto"/>
            </w:tcBorders>
            <w:shd w:val="clear" w:color="auto" w:fill="auto"/>
            <w:noWrap/>
            <w:vAlign w:val="center"/>
          </w:tcPr>
          <w:p w14:paraId="46DE9B19" w14:textId="77777777" w:rsidR="0076454C" w:rsidRPr="006010A6" w:rsidRDefault="0076454C" w:rsidP="0076454C">
            <w:pPr>
              <w:pStyle w:val="Betarp"/>
              <w:jc w:val="center"/>
            </w:pPr>
            <w:r w:rsidRPr="006010A6">
              <w:t>5.3.360</w:t>
            </w:r>
          </w:p>
        </w:tc>
        <w:tc>
          <w:tcPr>
            <w:tcW w:w="5538" w:type="dxa"/>
            <w:gridSpan w:val="3"/>
            <w:tcBorders>
              <w:top w:val="single" w:sz="4" w:space="0" w:color="auto"/>
              <w:left w:val="single" w:sz="4" w:space="0" w:color="auto"/>
              <w:bottom w:val="single" w:sz="4" w:space="0" w:color="auto"/>
              <w:right w:val="single" w:sz="4" w:space="0" w:color="000000"/>
            </w:tcBorders>
            <w:shd w:val="clear" w:color="auto" w:fill="auto"/>
            <w:vAlign w:val="center"/>
          </w:tcPr>
          <w:p w14:paraId="64F0F8B5" w14:textId="77777777" w:rsidR="0076454C" w:rsidRPr="006010A6" w:rsidRDefault="0076454C" w:rsidP="0076454C">
            <w:pPr>
              <w:pStyle w:val="Betarp"/>
            </w:pPr>
            <w:r w:rsidRPr="006010A6">
              <w:t>Spintų prijungimas prie įžeminimo kontūro plieno juosta</w:t>
            </w:r>
          </w:p>
        </w:tc>
        <w:tc>
          <w:tcPr>
            <w:tcW w:w="972" w:type="dxa"/>
            <w:gridSpan w:val="2"/>
            <w:tcBorders>
              <w:top w:val="nil"/>
              <w:left w:val="nil"/>
              <w:bottom w:val="single" w:sz="4" w:space="0" w:color="auto"/>
              <w:right w:val="single" w:sz="4" w:space="0" w:color="auto"/>
            </w:tcBorders>
            <w:shd w:val="clear" w:color="auto" w:fill="auto"/>
            <w:noWrap/>
            <w:vAlign w:val="center"/>
          </w:tcPr>
          <w:p w14:paraId="0B821472" w14:textId="77777777" w:rsidR="0076454C" w:rsidRPr="006010A6" w:rsidRDefault="0076454C" w:rsidP="0076454C">
            <w:pPr>
              <w:pStyle w:val="Betarp"/>
              <w:jc w:val="center"/>
            </w:pPr>
            <w:r w:rsidRPr="006010A6">
              <w:t>m</w:t>
            </w:r>
          </w:p>
        </w:tc>
        <w:tc>
          <w:tcPr>
            <w:tcW w:w="938" w:type="dxa"/>
            <w:tcBorders>
              <w:top w:val="single" w:sz="4" w:space="0" w:color="auto"/>
              <w:left w:val="nil"/>
              <w:bottom w:val="single" w:sz="4" w:space="0" w:color="auto"/>
              <w:right w:val="single" w:sz="4" w:space="0" w:color="000000"/>
            </w:tcBorders>
            <w:shd w:val="clear" w:color="auto" w:fill="auto"/>
            <w:noWrap/>
            <w:vAlign w:val="center"/>
          </w:tcPr>
          <w:p w14:paraId="185700FB" w14:textId="77777777" w:rsidR="0076454C" w:rsidRPr="006010A6" w:rsidRDefault="0076454C" w:rsidP="0076454C">
            <w:pPr>
              <w:pStyle w:val="Betarp"/>
              <w:jc w:val="center"/>
            </w:pPr>
            <w:r w:rsidRPr="006010A6">
              <w:t>9</w:t>
            </w:r>
          </w:p>
        </w:tc>
        <w:tc>
          <w:tcPr>
            <w:tcW w:w="1226" w:type="dxa"/>
            <w:gridSpan w:val="2"/>
            <w:tcBorders>
              <w:top w:val="nil"/>
              <w:left w:val="nil"/>
              <w:bottom w:val="single" w:sz="4" w:space="0" w:color="auto"/>
              <w:right w:val="single" w:sz="4" w:space="0" w:color="auto"/>
            </w:tcBorders>
            <w:shd w:val="clear" w:color="auto" w:fill="auto"/>
            <w:noWrap/>
            <w:vAlign w:val="center"/>
          </w:tcPr>
          <w:p w14:paraId="5CCD4D10" w14:textId="77777777" w:rsidR="0076454C" w:rsidRPr="006010A6" w:rsidRDefault="0076454C" w:rsidP="0076454C">
            <w:pPr>
              <w:pStyle w:val="Betarp"/>
              <w:rPr>
                <w:rFonts w:eastAsia="Times New Roman"/>
                <w:color w:val="FF0000"/>
                <w:lang w:eastAsia="en-US"/>
              </w:rPr>
            </w:pPr>
          </w:p>
        </w:tc>
        <w:tc>
          <w:tcPr>
            <w:tcW w:w="1112" w:type="dxa"/>
            <w:gridSpan w:val="3"/>
            <w:tcBorders>
              <w:top w:val="nil"/>
              <w:left w:val="nil"/>
              <w:bottom w:val="single" w:sz="4" w:space="0" w:color="auto"/>
              <w:right w:val="single" w:sz="4" w:space="0" w:color="auto"/>
            </w:tcBorders>
          </w:tcPr>
          <w:p w14:paraId="4B123B46" w14:textId="77777777" w:rsidR="0076454C" w:rsidRPr="006010A6" w:rsidRDefault="0076454C" w:rsidP="0076454C">
            <w:pPr>
              <w:pStyle w:val="Betarp"/>
              <w:rPr>
                <w:rFonts w:eastAsia="Times New Roman"/>
                <w:color w:val="FF0000"/>
                <w:lang w:eastAsia="en-US"/>
              </w:rPr>
            </w:pPr>
          </w:p>
        </w:tc>
      </w:tr>
      <w:tr w:rsidR="005C71BC" w:rsidRPr="006010A6" w14:paraId="0280B4D0" w14:textId="77777777" w:rsidTr="005C71BC">
        <w:trPr>
          <w:gridBefore w:val="1"/>
          <w:wBefore w:w="20" w:type="dxa"/>
          <w:trHeight w:val="53"/>
          <w:jc w:val="center"/>
        </w:trPr>
        <w:tc>
          <w:tcPr>
            <w:tcW w:w="949" w:type="dxa"/>
            <w:tcBorders>
              <w:top w:val="nil"/>
              <w:left w:val="single" w:sz="4" w:space="0" w:color="auto"/>
              <w:bottom w:val="single" w:sz="4" w:space="0" w:color="auto"/>
              <w:right w:val="single" w:sz="4" w:space="0" w:color="auto"/>
            </w:tcBorders>
            <w:shd w:val="clear" w:color="auto" w:fill="auto"/>
            <w:noWrap/>
            <w:vAlign w:val="center"/>
          </w:tcPr>
          <w:p w14:paraId="562FCD2B" w14:textId="77777777" w:rsidR="0076454C" w:rsidRPr="006010A6" w:rsidRDefault="0076454C" w:rsidP="0076454C">
            <w:pPr>
              <w:pStyle w:val="Betarp"/>
              <w:jc w:val="center"/>
            </w:pPr>
            <w:r w:rsidRPr="006010A6">
              <w:t>5.3.361</w:t>
            </w:r>
          </w:p>
        </w:tc>
        <w:tc>
          <w:tcPr>
            <w:tcW w:w="5538" w:type="dxa"/>
            <w:gridSpan w:val="3"/>
            <w:tcBorders>
              <w:top w:val="single" w:sz="4" w:space="0" w:color="auto"/>
              <w:left w:val="single" w:sz="4" w:space="0" w:color="auto"/>
              <w:bottom w:val="single" w:sz="4" w:space="0" w:color="auto"/>
              <w:right w:val="single" w:sz="4" w:space="0" w:color="000000"/>
            </w:tcBorders>
            <w:shd w:val="clear" w:color="auto" w:fill="auto"/>
            <w:vAlign w:val="center"/>
          </w:tcPr>
          <w:p w14:paraId="02DEC5F6" w14:textId="77777777" w:rsidR="0076454C" w:rsidRPr="006010A6" w:rsidRDefault="0076454C" w:rsidP="0076454C">
            <w:pPr>
              <w:pStyle w:val="Betarp"/>
            </w:pPr>
            <w:r w:rsidRPr="006010A6">
              <w:t>Kabelio galinių movų montavimas</w:t>
            </w:r>
          </w:p>
        </w:tc>
        <w:tc>
          <w:tcPr>
            <w:tcW w:w="972" w:type="dxa"/>
            <w:gridSpan w:val="2"/>
            <w:tcBorders>
              <w:top w:val="nil"/>
              <w:left w:val="nil"/>
              <w:bottom w:val="single" w:sz="4" w:space="0" w:color="auto"/>
              <w:right w:val="single" w:sz="4" w:space="0" w:color="auto"/>
            </w:tcBorders>
            <w:shd w:val="clear" w:color="auto" w:fill="auto"/>
            <w:noWrap/>
            <w:vAlign w:val="center"/>
          </w:tcPr>
          <w:p w14:paraId="375D31F4" w14:textId="77777777" w:rsidR="0076454C" w:rsidRPr="006010A6" w:rsidRDefault="0076454C" w:rsidP="0076454C">
            <w:pPr>
              <w:pStyle w:val="Betarp"/>
              <w:jc w:val="center"/>
            </w:pPr>
            <w:r w:rsidRPr="006010A6">
              <w:t>vnt.</w:t>
            </w:r>
          </w:p>
        </w:tc>
        <w:tc>
          <w:tcPr>
            <w:tcW w:w="938" w:type="dxa"/>
            <w:tcBorders>
              <w:top w:val="single" w:sz="4" w:space="0" w:color="auto"/>
              <w:left w:val="nil"/>
              <w:bottom w:val="single" w:sz="4" w:space="0" w:color="auto"/>
              <w:right w:val="single" w:sz="4" w:space="0" w:color="000000"/>
            </w:tcBorders>
            <w:shd w:val="clear" w:color="auto" w:fill="auto"/>
            <w:noWrap/>
            <w:vAlign w:val="center"/>
          </w:tcPr>
          <w:p w14:paraId="0D523157" w14:textId="77777777" w:rsidR="0076454C" w:rsidRPr="006010A6" w:rsidRDefault="0076454C" w:rsidP="0076454C">
            <w:pPr>
              <w:pStyle w:val="Betarp"/>
              <w:jc w:val="center"/>
            </w:pPr>
            <w:r w:rsidRPr="006010A6">
              <w:t>6</w:t>
            </w:r>
          </w:p>
        </w:tc>
        <w:tc>
          <w:tcPr>
            <w:tcW w:w="1226" w:type="dxa"/>
            <w:gridSpan w:val="2"/>
            <w:tcBorders>
              <w:top w:val="nil"/>
              <w:left w:val="nil"/>
              <w:bottom w:val="single" w:sz="4" w:space="0" w:color="auto"/>
              <w:right w:val="single" w:sz="4" w:space="0" w:color="auto"/>
            </w:tcBorders>
            <w:shd w:val="clear" w:color="auto" w:fill="auto"/>
            <w:noWrap/>
            <w:vAlign w:val="center"/>
          </w:tcPr>
          <w:p w14:paraId="253B9CF7" w14:textId="77777777" w:rsidR="0076454C" w:rsidRPr="006010A6" w:rsidRDefault="0076454C" w:rsidP="0076454C">
            <w:pPr>
              <w:pStyle w:val="Betarp"/>
              <w:rPr>
                <w:rFonts w:eastAsia="Times New Roman"/>
                <w:color w:val="FF0000"/>
                <w:lang w:eastAsia="en-US"/>
              </w:rPr>
            </w:pPr>
          </w:p>
        </w:tc>
        <w:tc>
          <w:tcPr>
            <w:tcW w:w="1112" w:type="dxa"/>
            <w:gridSpan w:val="3"/>
            <w:tcBorders>
              <w:top w:val="nil"/>
              <w:left w:val="nil"/>
              <w:bottom w:val="single" w:sz="4" w:space="0" w:color="auto"/>
              <w:right w:val="single" w:sz="4" w:space="0" w:color="auto"/>
            </w:tcBorders>
          </w:tcPr>
          <w:p w14:paraId="7B0178B5" w14:textId="77777777" w:rsidR="0076454C" w:rsidRPr="006010A6" w:rsidRDefault="0076454C" w:rsidP="0076454C">
            <w:pPr>
              <w:pStyle w:val="Betarp"/>
              <w:rPr>
                <w:rFonts w:eastAsia="Times New Roman"/>
                <w:color w:val="FF0000"/>
                <w:lang w:eastAsia="en-US"/>
              </w:rPr>
            </w:pPr>
          </w:p>
        </w:tc>
      </w:tr>
      <w:tr w:rsidR="005C71BC" w:rsidRPr="006010A6" w14:paraId="0A6EF110" w14:textId="77777777" w:rsidTr="005C71BC">
        <w:trPr>
          <w:gridBefore w:val="1"/>
          <w:wBefore w:w="20" w:type="dxa"/>
          <w:trHeight w:val="53"/>
          <w:jc w:val="center"/>
        </w:trPr>
        <w:tc>
          <w:tcPr>
            <w:tcW w:w="949" w:type="dxa"/>
            <w:tcBorders>
              <w:top w:val="nil"/>
              <w:left w:val="single" w:sz="4" w:space="0" w:color="auto"/>
              <w:bottom w:val="single" w:sz="4" w:space="0" w:color="auto"/>
              <w:right w:val="single" w:sz="4" w:space="0" w:color="auto"/>
            </w:tcBorders>
            <w:shd w:val="clear" w:color="auto" w:fill="auto"/>
            <w:noWrap/>
            <w:vAlign w:val="center"/>
          </w:tcPr>
          <w:p w14:paraId="1EA5492F" w14:textId="77777777" w:rsidR="0076454C" w:rsidRPr="006010A6" w:rsidRDefault="0076454C" w:rsidP="0076454C">
            <w:pPr>
              <w:pStyle w:val="Betarp"/>
              <w:jc w:val="center"/>
            </w:pPr>
            <w:r w:rsidRPr="006010A6">
              <w:t>5.3.362</w:t>
            </w:r>
          </w:p>
        </w:tc>
        <w:tc>
          <w:tcPr>
            <w:tcW w:w="5538" w:type="dxa"/>
            <w:gridSpan w:val="3"/>
            <w:tcBorders>
              <w:top w:val="single" w:sz="4" w:space="0" w:color="auto"/>
              <w:left w:val="single" w:sz="4" w:space="0" w:color="auto"/>
              <w:bottom w:val="single" w:sz="4" w:space="0" w:color="auto"/>
              <w:right w:val="single" w:sz="4" w:space="0" w:color="000000"/>
            </w:tcBorders>
            <w:shd w:val="clear" w:color="auto" w:fill="auto"/>
            <w:vAlign w:val="center"/>
          </w:tcPr>
          <w:p w14:paraId="45F55DB4" w14:textId="77777777" w:rsidR="0076454C" w:rsidRPr="006010A6" w:rsidRDefault="0076454C" w:rsidP="0076454C">
            <w:pPr>
              <w:pStyle w:val="Betarp"/>
            </w:pPr>
            <w:r w:rsidRPr="006010A6">
              <w:t>Antgalių presavimas ir prijungimas</w:t>
            </w:r>
          </w:p>
        </w:tc>
        <w:tc>
          <w:tcPr>
            <w:tcW w:w="972" w:type="dxa"/>
            <w:gridSpan w:val="2"/>
            <w:tcBorders>
              <w:top w:val="nil"/>
              <w:left w:val="nil"/>
              <w:bottom w:val="single" w:sz="4" w:space="0" w:color="auto"/>
              <w:right w:val="single" w:sz="4" w:space="0" w:color="auto"/>
            </w:tcBorders>
            <w:shd w:val="clear" w:color="auto" w:fill="auto"/>
            <w:noWrap/>
            <w:vAlign w:val="center"/>
          </w:tcPr>
          <w:p w14:paraId="711893C3" w14:textId="77777777" w:rsidR="0076454C" w:rsidRPr="006010A6" w:rsidRDefault="0076454C" w:rsidP="0076454C">
            <w:pPr>
              <w:pStyle w:val="Betarp"/>
              <w:jc w:val="center"/>
            </w:pPr>
            <w:r w:rsidRPr="006010A6">
              <w:t>vnt.</w:t>
            </w:r>
          </w:p>
        </w:tc>
        <w:tc>
          <w:tcPr>
            <w:tcW w:w="938" w:type="dxa"/>
            <w:tcBorders>
              <w:top w:val="single" w:sz="4" w:space="0" w:color="auto"/>
              <w:left w:val="nil"/>
              <w:bottom w:val="single" w:sz="4" w:space="0" w:color="auto"/>
              <w:right w:val="single" w:sz="4" w:space="0" w:color="000000"/>
            </w:tcBorders>
            <w:shd w:val="clear" w:color="auto" w:fill="auto"/>
            <w:noWrap/>
            <w:vAlign w:val="center"/>
          </w:tcPr>
          <w:p w14:paraId="56E983B8" w14:textId="77777777" w:rsidR="0076454C" w:rsidRPr="006010A6" w:rsidRDefault="0076454C" w:rsidP="0076454C">
            <w:pPr>
              <w:pStyle w:val="Betarp"/>
              <w:jc w:val="center"/>
            </w:pPr>
            <w:r w:rsidRPr="006010A6">
              <w:t>24</w:t>
            </w:r>
          </w:p>
        </w:tc>
        <w:tc>
          <w:tcPr>
            <w:tcW w:w="1226" w:type="dxa"/>
            <w:gridSpan w:val="2"/>
            <w:tcBorders>
              <w:top w:val="nil"/>
              <w:left w:val="nil"/>
              <w:bottom w:val="single" w:sz="4" w:space="0" w:color="auto"/>
              <w:right w:val="single" w:sz="4" w:space="0" w:color="auto"/>
            </w:tcBorders>
            <w:shd w:val="clear" w:color="auto" w:fill="auto"/>
            <w:noWrap/>
            <w:vAlign w:val="center"/>
          </w:tcPr>
          <w:p w14:paraId="576F08A0" w14:textId="77777777" w:rsidR="0076454C" w:rsidRPr="006010A6" w:rsidRDefault="0076454C" w:rsidP="0076454C">
            <w:pPr>
              <w:pStyle w:val="Betarp"/>
              <w:rPr>
                <w:rFonts w:eastAsia="Times New Roman"/>
                <w:color w:val="FF0000"/>
                <w:lang w:eastAsia="en-US"/>
              </w:rPr>
            </w:pPr>
          </w:p>
        </w:tc>
        <w:tc>
          <w:tcPr>
            <w:tcW w:w="1112" w:type="dxa"/>
            <w:gridSpan w:val="3"/>
            <w:tcBorders>
              <w:top w:val="nil"/>
              <w:left w:val="nil"/>
              <w:bottom w:val="single" w:sz="4" w:space="0" w:color="auto"/>
              <w:right w:val="single" w:sz="4" w:space="0" w:color="auto"/>
            </w:tcBorders>
          </w:tcPr>
          <w:p w14:paraId="59AAD9B6" w14:textId="77777777" w:rsidR="0076454C" w:rsidRPr="006010A6" w:rsidRDefault="0076454C" w:rsidP="0076454C">
            <w:pPr>
              <w:pStyle w:val="Betarp"/>
              <w:rPr>
                <w:rFonts w:eastAsia="Times New Roman"/>
                <w:color w:val="FF0000"/>
                <w:lang w:eastAsia="en-US"/>
              </w:rPr>
            </w:pPr>
          </w:p>
        </w:tc>
      </w:tr>
      <w:tr w:rsidR="005C71BC" w:rsidRPr="006010A6" w14:paraId="59394164" w14:textId="77777777" w:rsidTr="005C71BC">
        <w:trPr>
          <w:gridBefore w:val="1"/>
          <w:wBefore w:w="20" w:type="dxa"/>
          <w:trHeight w:val="53"/>
          <w:jc w:val="center"/>
        </w:trPr>
        <w:tc>
          <w:tcPr>
            <w:tcW w:w="949" w:type="dxa"/>
            <w:tcBorders>
              <w:top w:val="nil"/>
              <w:left w:val="single" w:sz="4" w:space="0" w:color="auto"/>
              <w:bottom w:val="single" w:sz="4" w:space="0" w:color="auto"/>
              <w:right w:val="single" w:sz="4" w:space="0" w:color="auto"/>
            </w:tcBorders>
            <w:shd w:val="clear" w:color="auto" w:fill="auto"/>
            <w:noWrap/>
            <w:vAlign w:val="center"/>
          </w:tcPr>
          <w:p w14:paraId="5D22B366" w14:textId="77777777" w:rsidR="0076454C" w:rsidRPr="006010A6" w:rsidRDefault="0076454C" w:rsidP="0076454C">
            <w:pPr>
              <w:pStyle w:val="Betarp"/>
              <w:jc w:val="center"/>
            </w:pPr>
            <w:r w:rsidRPr="006010A6">
              <w:t>5.3.363</w:t>
            </w:r>
          </w:p>
        </w:tc>
        <w:tc>
          <w:tcPr>
            <w:tcW w:w="5538" w:type="dxa"/>
            <w:gridSpan w:val="3"/>
            <w:tcBorders>
              <w:top w:val="single" w:sz="4" w:space="0" w:color="auto"/>
              <w:left w:val="single" w:sz="4" w:space="0" w:color="auto"/>
              <w:bottom w:val="single" w:sz="4" w:space="0" w:color="auto"/>
              <w:right w:val="single" w:sz="4" w:space="0" w:color="000000"/>
            </w:tcBorders>
            <w:shd w:val="clear" w:color="auto" w:fill="auto"/>
            <w:vAlign w:val="center"/>
          </w:tcPr>
          <w:p w14:paraId="17493FED" w14:textId="77777777" w:rsidR="0076454C" w:rsidRPr="006010A6" w:rsidRDefault="0076454C" w:rsidP="0076454C">
            <w:pPr>
              <w:pStyle w:val="Betarp"/>
            </w:pPr>
            <w:r w:rsidRPr="006010A6">
              <w:t>Įžeminimo kontūro varžos matavimas</w:t>
            </w:r>
          </w:p>
        </w:tc>
        <w:tc>
          <w:tcPr>
            <w:tcW w:w="972" w:type="dxa"/>
            <w:gridSpan w:val="2"/>
            <w:tcBorders>
              <w:top w:val="nil"/>
              <w:left w:val="nil"/>
              <w:bottom w:val="single" w:sz="4" w:space="0" w:color="auto"/>
              <w:right w:val="single" w:sz="4" w:space="0" w:color="auto"/>
            </w:tcBorders>
            <w:shd w:val="clear" w:color="auto" w:fill="auto"/>
            <w:noWrap/>
            <w:vAlign w:val="center"/>
          </w:tcPr>
          <w:p w14:paraId="702621D7" w14:textId="77777777" w:rsidR="0076454C" w:rsidRPr="006010A6" w:rsidRDefault="0076454C" w:rsidP="0076454C">
            <w:pPr>
              <w:pStyle w:val="Betarp"/>
              <w:jc w:val="center"/>
            </w:pPr>
            <w:r w:rsidRPr="006010A6">
              <w:t>vnt.</w:t>
            </w:r>
          </w:p>
        </w:tc>
        <w:tc>
          <w:tcPr>
            <w:tcW w:w="938" w:type="dxa"/>
            <w:tcBorders>
              <w:top w:val="single" w:sz="4" w:space="0" w:color="auto"/>
              <w:left w:val="nil"/>
              <w:bottom w:val="single" w:sz="4" w:space="0" w:color="auto"/>
              <w:right w:val="single" w:sz="4" w:space="0" w:color="000000"/>
            </w:tcBorders>
            <w:shd w:val="clear" w:color="auto" w:fill="auto"/>
            <w:noWrap/>
            <w:vAlign w:val="center"/>
          </w:tcPr>
          <w:p w14:paraId="01ED1E89" w14:textId="77777777" w:rsidR="0076454C" w:rsidRPr="006010A6" w:rsidRDefault="0076454C" w:rsidP="0076454C">
            <w:pPr>
              <w:pStyle w:val="Betarp"/>
              <w:jc w:val="center"/>
            </w:pPr>
            <w:r w:rsidRPr="006010A6">
              <w:t>3</w:t>
            </w:r>
          </w:p>
        </w:tc>
        <w:tc>
          <w:tcPr>
            <w:tcW w:w="1226" w:type="dxa"/>
            <w:gridSpan w:val="2"/>
            <w:tcBorders>
              <w:top w:val="nil"/>
              <w:left w:val="nil"/>
              <w:bottom w:val="single" w:sz="4" w:space="0" w:color="auto"/>
              <w:right w:val="single" w:sz="4" w:space="0" w:color="auto"/>
            </w:tcBorders>
            <w:shd w:val="clear" w:color="auto" w:fill="auto"/>
            <w:noWrap/>
            <w:vAlign w:val="center"/>
          </w:tcPr>
          <w:p w14:paraId="00B910C4" w14:textId="77777777" w:rsidR="0076454C" w:rsidRPr="006010A6" w:rsidRDefault="0076454C" w:rsidP="0076454C">
            <w:pPr>
              <w:pStyle w:val="Betarp"/>
              <w:rPr>
                <w:rFonts w:eastAsia="Times New Roman"/>
                <w:color w:val="FF0000"/>
                <w:lang w:eastAsia="en-US"/>
              </w:rPr>
            </w:pPr>
          </w:p>
        </w:tc>
        <w:tc>
          <w:tcPr>
            <w:tcW w:w="1112" w:type="dxa"/>
            <w:gridSpan w:val="3"/>
            <w:tcBorders>
              <w:top w:val="nil"/>
              <w:left w:val="nil"/>
              <w:bottom w:val="single" w:sz="4" w:space="0" w:color="auto"/>
              <w:right w:val="single" w:sz="4" w:space="0" w:color="auto"/>
            </w:tcBorders>
          </w:tcPr>
          <w:p w14:paraId="56C4DC03" w14:textId="77777777" w:rsidR="0076454C" w:rsidRPr="006010A6" w:rsidRDefault="0076454C" w:rsidP="0076454C">
            <w:pPr>
              <w:pStyle w:val="Betarp"/>
              <w:rPr>
                <w:rFonts w:eastAsia="Times New Roman"/>
                <w:color w:val="FF0000"/>
                <w:lang w:eastAsia="en-US"/>
              </w:rPr>
            </w:pPr>
          </w:p>
        </w:tc>
      </w:tr>
      <w:tr w:rsidR="005C71BC" w:rsidRPr="006010A6" w14:paraId="363C3289" w14:textId="77777777" w:rsidTr="005C71BC">
        <w:trPr>
          <w:gridBefore w:val="1"/>
          <w:wBefore w:w="20" w:type="dxa"/>
          <w:trHeight w:val="53"/>
          <w:jc w:val="center"/>
        </w:trPr>
        <w:tc>
          <w:tcPr>
            <w:tcW w:w="949" w:type="dxa"/>
            <w:tcBorders>
              <w:top w:val="nil"/>
              <w:left w:val="single" w:sz="4" w:space="0" w:color="auto"/>
              <w:bottom w:val="single" w:sz="4" w:space="0" w:color="auto"/>
              <w:right w:val="single" w:sz="4" w:space="0" w:color="auto"/>
            </w:tcBorders>
            <w:shd w:val="clear" w:color="auto" w:fill="auto"/>
            <w:noWrap/>
            <w:vAlign w:val="center"/>
          </w:tcPr>
          <w:p w14:paraId="048E6C0E" w14:textId="77777777" w:rsidR="0076454C" w:rsidRPr="006010A6" w:rsidRDefault="0076454C" w:rsidP="0076454C">
            <w:pPr>
              <w:pStyle w:val="Betarp"/>
              <w:jc w:val="center"/>
            </w:pPr>
            <w:r w:rsidRPr="006010A6">
              <w:t>5.3.364</w:t>
            </w:r>
          </w:p>
        </w:tc>
        <w:tc>
          <w:tcPr>
            <w:tcW w:w="5538" w:type="dxa"/>
            <w:gridSpan w:val="3"/>
            <w:tcBorders>
              <w:top w:val="single" w:sz="4" w:space="0" w:color="auto"/>
              <w:left w:val="single" w:sz="4" w:space="0" w:color="auto"/>
              <w:bottom w:val="single" w:sz="4" w:space="0" w:color="auto"/>
              <w:right w:val="single" w:sz="4" w:space="0" w:color="000000"/>
            </w:tcBorders>
            <w:shd w:val="clear" w:color="auto" w:fill="auto"/>
            <w:vAlign w:val="center"/>
          </w:tcPr>
          <w:p w14:paraId="66D3F694" w14:textId="77777777" w:rsidR="0076454C" w:rsidRPr="006010A6" w:rsidRDefault="0076454C" w:rsidP="0076454C">
            <w:pPr>
              <w:pStyle w:val="Betarp"/>
            </w:pPr>
            <w:r w:rsidRPr="006010A6">
              <w:t>Kabelio izoliacijos varžos matavimas</w:t>
            </w:r>
          </w:p>
        </w:tc>
        <w:tc>
          <w:tcPr>
            <w:tcW w:w="972" w:type="dxa"/>
            <w:gridSpan w:val="2"/>
            <w:tcBorders>
              <w:top w:val="nil"/>
              <w:left w:val="nil"/>
              <w:bottom w:val="single" w:sz="4" w:space="0" w:color="auto"/>
              <w:right w:val="single" w:sz="4" w:space="0" w:color="auto"/>
            </w:tcBorders>
            <w:shd w:val="clear" w:color="auto" w:fill="auto"/>
            <w:noWrap/>
            <w:vAlign w:val="center"/>
          </w:tcPr>
          <w:p w14:paraId="6CA76D05" w14:textId="77777777" w:rsidR="0076454C" w:rsidRPr="006010A6" w:rsidRDefault="0076454C" w:rsidP="0076454C">
            <w:pPr>
              <w:pStyle w:val="Betarp"/>
              <w:jc w:val="center"/>
            </w:pPr>
            <w:r w:rsidRPr="006010A6">
              <w:t>vnt.</w:t>
            </w:r>
          </w:p>
        </w:tc>
        <w:tc>
          <w:tcPr>
            <w:tcW w:w="938" w:type="dxa"/>
            <w:tcBorders>
              <w:top w:val="single" w:sz="4" w:space="0" w:color="auto"/>
              <w:left w:val="nil"/>
              <w:bottom w:val="single" w:sz="4" w:space="0" w:color="auto"/>
              <w:right w:val="single" w:sz="4" w:space="0" w:color="000000"/>
            </w:tcBorders>
            <w:shd w:val="clear" w:color="auto" w:fill="auto"/>
            <w:noWrap/>
            <w:vAlign w:val="center"/>
          </w:tcPr>
          <w:p w14:paraId="6E0E502D" w14:textId="77777777" w:rsidR="0076454C" w:rsidRPr="006010A6" w:rsidRDefault="0076454C" w:rsidP="0076454C">
            <w:pPr>
              <w:pStyle w:val="Betarp"/>
              <w:jc w:val="center"/>
            </w:pPr>
            <w:r w:rsidRPr="006010A6">
              <w:t>3</w:t>
            </w:r>
          </w:p>
        </w:tc>
        <w:tc>
          <w:tcPr>
            <w:tcW w:w="1226" w:type="dxa"/>
            <w:gridSpan w:val="2"/>
            <w:tcBorders>
              <w:top w:val="nil"/>
              <w:left w:val="nil"/>
              <w:bottom w:val="single" w:sz="4" w:space="0" w:color="auto"/>
              <w:right w:val="single" w:sz="4" w:space="0" w:color="auto"/>
            </w:tcBorders>
            <w:shd w:val="clear" w:color="auto" w:fill="auto"/>
            <w:noWrap/>
            <w:vAlign w:val="center"/>
          </w:tcPr>
          <w:p w14:paraId="3626B5D3" w14:textId="77777777" w:rsidR="0076454C" w:rsidRPr="006010A6" w:rsidRDefault="0076454C" w:rsidP="0076454C">
            <w:pPr>
              <w:pStyle w:val="Betarp"/>
              <w:rPr>
                <w:rFonts w:eastAsia="Times New Roman"/>
                <w:color w:val="FF0000"/>
                <w:lang w:eastAsia="en-US"/>
              </w:rPr>
            </w:pPr>
          </w:p>
        </w:tc>
        <w:tc>
          <w:tcPr>
            <w:tcW w:w="1112" w:type="dxa"/>
            <w:gridSpan w:val="3"/>
            <w:tcBorders>
              <w:top w:val="nil"/>
              <w:left w:val="nil"/>
              <w:bottom w:val="single" w:sz="4" w:space="0" w:color="auto"/>
              <w:right w:val="single" w:sz="4" w:space="0" w:color="auto"/>
            </w:tcBorders>
          </w:tcPr>
          <w:p w14:paraId="061A33A7" w14:textId="77777777" w:rsidR="0076454C" w:rsidRPr="006010A6" w:rsidRDefault="0076454C" w:rsidP="0076454C">
            <w:pPr>
              <w:pStyle w:val="Betarp"/>
              <w:rPr>
                <w:rFonts w:eastAsia="Times New Roman"/>
                <w:color w:val="FF0000"/>
                <w:lang w:eastAsia="en-US"/>
              </w:rPr>
            </w:pPr>
          </w:p>
        </w:tc>
      </w:tr>
      <w:tr w:rsidR="005C71BC" w:rsidRPr="006010A6" w14:paraId="378B3870" w14:textId="77777777" w:rsidTr="005C71BC">
        <w:trPr>
          <w:gridBefore w:val="1"/>
          <w:wBefore w:w="20" w:type="dxa"/>
          <w:trHeight w:val="53"/>
          <w:jc w:val="center"/>
        </w:trPr>
        <w:tc>
          <w:tcPr>
            <w:tcW w:w="949" w:type="dxa"/>
            <w:tcBorders>
              <w:top w:val="nil"/>
              <w:left w:val="single" w:sz="4" w:space="0" w:color="auto"/>
              <w:bottom w:val="single" w:sz="4" w:space="0" w:color="auto"/>
              <w:right w:val="single" w:sz="4" w:space="0" w:color="auto"/>
            </w:tcBorders>
            <w:shd w:val="clear" w:color="auto" w:fill="auto"/>
            <w:noWrap/>
            <w:vAlign w:val="center"/>
          </w:tcPr>
          <w:p w14:paraId="3E6B7355" w14:textId="77777777" w:rsidR="0076454C" w:rsidRPr="006010A6" w:rsidRDefault="0076454C" w:rsidP="0076454C">
            <w:pPr>
              <w:pStyle w:val="Betarp"/>
              <w:jc w:val="center"/>
            </w:pPr>
            <w:r w:rsidRPr="006010A6">
              <w:t>5.3.365</w:t>
            </w:r>
          </w:p>
        </w:tc>
        <w:tc>
          <w:tcPr>
            <w:tcW w:w="5538" w:type="dxa"/>
            <w:gridSpan w:val="3"/>
            <w:tcBorders>
              <w:top w:val="single" w:sz="4" w:space="0" w:color="auto"/>
              <w:left w:val="single" w:sz="4" w:space="0" w:color="auto"/>
              <w:bottom w:val="single" w:sz="4" w:space="0" w:color="auto"/>
              <w:right w:val="single" w:sz="4" w:space="0" w:color="000000"/>
            </w:tcBorders>
            <w:shd w:val="clear" w:color="auto" w:fill="auto"/>
            <w:vAlign w:val="center"/>
          </w:tcPr>
          <w:p w14:paraId="3B345B3F" w14:textId="77777777" w:rsidR="0076454C" w:rsidRPr="006010A6" w:rsidRDefault="0076454C" w:rsidP="0076454C">
            <w:pPr>
              <w:pStyle w:val="Betarp"/>
            </w:pPr>
            <w:r w:rsidRPr="006010A6">
              <w:t>Grandinės fazė-nulis varžos matavimas</w:t>
            </w:r>
          </w:p>
        </w:tc>
        <w:tc>
          <w:tcPr>
            <w:tcW w:w="972" w:type="dxa"/>
            <w:gridSpan w:val="2"/>
            <w:tcBorders>
              <w:top w:val="nil"/>
              <w:left w:val="nil"/>
              <w:bottom w:val="single" w:sz="4" w:space="0" w:color="auto"/>
              <w:right w:val="single" w:sz="4" w:space="0" w:color="auto"/>
            </w:tcBorders>
            <w:shd w:val="clear" w:color="auto" w:fill="auto"/>
            <w:noWrap/>
            <w:vAlign w:val="center"/>
          </w:tcPr>
          <w:p w14:paraId="629D51C8" w14:textId="77777777" w:rsidR="0076454C" w:rsidRPr="006010A6" w:rsidRDefault="0076454C" w:rsidP="0076454C">
            <w:pPr>
              <w:pStyle w:val="Betarp"/>
              <w:jc w:val="center"/>
            </w:pPr>
            <w:r w:rsidRPr="006010A6">
              <w:t>vnt.</w:t>
            </w:r>
          </w:p>
        </w:tc>
        <w:tc>
          <w:tcPr>
            <w:tcW w:w="938" w:type="dxa"/>
            <w:tcBorders>
              <w:top w:val="single" w:sz="4" w:space="0" w:color="auto"/>
              <w:left w:val="nil"/>
              <w:bottom w:val="single" w:sz="4" w:space="0" w:color="auto"/>
              <w:right w:val="single" w:sz="4" w:space="0" w:color="000000"/>
            </w:tcBorders>
            <w:shd w:val="clear" w:color="auto" w:fill="auto"/>
            <w:noWrap/>
            <w:vAlign w:val="center"/>
          </w:tcPr>
          <w:p w14:paraId="485753F3" w14:textId="77777777" w:rsidR="0076454C" w:rsidRPr="006010A6" w:rsidRDefault="0076454C" w:rsidP="0076454C">
            <w:pPr>
              <w:pStyle w:val="Betarp"/>
              <w:jc w:val="center"/>
            </w:pPr>
            <w:r w:rsidRPr="006010A6">
              <w:t>3</w:t>
            </w:r>
          </w:p>
        </w:tc>
        <w:tc>
          <w:tcPr>
            <w:tcW w:w="1226" w:type="dxa"/>
            <w:gridSpan w:val="2"/>
            <w:tcBorders>
              <w:top w:val="nil"/>
              <w:left w:val="nil"/>
              <w:bottom w:val="single" w:sz="4" w:space="0" w:color="auto"/>
              <w:right w:val="single" w:sz="4" w:space="0" w:color="auto"/>
            </w:tcBorders>
            <w:shd w:val="clear" w:color="auto" w:fill="auto"/>
            <w:noWrap/>
            <w:vAlign w:val="center"/>
          </w:tcPr>
          <w:p w14:paraId="593C7980" w14:textId="77777777" w:rsidR="0076454C" w:rsidRPr="006010A6" w:rsidRDefault="0076454C" w:rsidP="0076454C">
            <w:pPr>
              <w:pStyle w:val="Betarp"/>
              <w:rPr>
                <w:rFonts w:eastAsia="Times New Roman"/>
                <w:color w:val="FF0000"/>
                <w:lang w:eastAsia="en-US"/>
              </w:rPr>
            </w:pPr>
          </w:p>
        </w:tc>
        <w:tc>
          <w:tcPr>
            <w:tcW w:w="1112" w:type="dxa"/>
            <w:gridSpan w:val="3"/>
            <w:tcBorders>
              <w:top w:val="nil"/>
              <w:left w:val="nil"/>
              <w:bottom w:val="single" w:sz="4" w:space="0" w:color="auto"/>
              <w:right w:val="single" w:sz="4" w:space="0" w:color="auto"/>
            </w:tcBorders>
          </w:tcPr>
          <w:p w14:paraId="000E16BE" w14:textId="77777777" w:rsidR="0076454C" w:rsidRPr="006010A6" w:rsidRDefault="0076454C" w:rsidP="0076454C">
            <w:pPr>
              <w:pStyle w:val="Betarp"/>
              <w:rPr>
                <w:rFonts w:eastAsia="Times New Roman"/>
                <w:color w:val="FF0000"/>
                <w:lang w:eastAsia="en-US"/>
              </w:rPr>
            </w:pPr>
          </w:p>
        </w:tc>
      </w:tr>
      <w:tr w:rsidR="005C71BC" w:rsidRPr="006010A6" w14:paraId="233035F2" w14:textId="77777777" w:rsidTr="005C71BC">
        <w:trPr>
          <w:gridBefore w:val="1"/>
          <w:wBefore w:w="20" w:type="dxa"/>
          <w:trHeight w:val="53"/>
          <w:jc w:val="center"/>
        </w:trPr>
        <w:tc>
          <w:tcPr>
            <w:tcW w:w="949" w:type="dxa"/>
            <w:tcBorders>
              <w:top w:val="nil"/>
              <w:left w:val="single" w:sz="4" w:space="0" w:color="auto"/>
              <w:bottom w:val="single" w:sz="4" w:space="0" w:color="auto"/>
              <w:right w:val="single" w:sz="4" w:space="0" w:color="auto"/>
            </w:tcBorders>
            <w:shd w:val="clear" w:color="auto" w:fill="auto"/>
            <w:noWrap/>
            <w:vAlign w:val="center"/>
          </w:tcPr>
          <w:p w14:paraId="7300EA1E" w14:textId="77777777" w:rsidR="0076454C" w:rsidRPr="006010A6" w:rsidRDefault="0076454C" w:rsidP="0076454C">
            <w:pPr>
              <w:pStyle w:val="Betarp"/>
              <w:jc w:val="center"/>
            </w:pPr>
            <w:r w:rsidRPr="006010A6">
              <w:t>5.3.366</w:t>
            </w:r>
          </w:p>
        </w:tc>
        <w:tc>
          <w:tcPr>
            <w:tcW w:w="5538" w:type="dxa"/>
            <w:gridSpan w:val="3"/>
            <w:tcBorders>
              <w:top w:val="single" w:sz="4" w:space="0" w:color="auto"/>
              <w:left w:val="single" w:sz="4" w:space="0" w:color="auto"/>
              <w:bottom w:val="single" w:sz="4" w:space="0" w:color="auto"/>
              <w:right w:val="single" w:sz="4" w:space="0" w:color="000000"/>
            </w:tcBorders>
            <w:shd w:val="clear" w:color="auto" w:fill="auto"/>
            <w:vAlign w:val="center"/>
          </w:tcPr>
          <w:p w14:paraId="052268AE" w14:textId="77777777" w:rsidR="0076454C" w:rsidRPr="006010A6" w:rsidRDefault="0076454C" w:rsidP="0076454C">
            <w:pPr>
              <w:pStyle w:val="Betarp"/>
            </w:pPr>
            <w:r w:rsidRPr="006010A6">
              <w:t>Vamzdžio galų užsandarinimas</w:t>
            </w:r>
          </w:p>
        </w:tc>
        <w:tc>
          <w:tcPr>
            <w:tcW w:w="972" w:type="dxa"/>
            <w:gridSpan w:val="2"/>
            <w:tcBorders>
              <w:top w:val="nil"/>
              <w:left w:val="nil"/>
              <w:bottom w:val="single" w:sz="4" w:space="0" w:color="auto"/>
              <w:right w:val="single" w:sz="4" w:space="0" w:color="auto"/>
            </w:tcBorders>
            <w:shd w:val="clear" w:color="auto" w:fill="auto"/>
            <w:noWrap/>
            <w:vAlign w:val="center"/>
          </w:tcPr>
          <w:p w14:paraId="14167E5B" w14:textId="77777777" w:rsidR="0076454C" w:rsidRPr="006010A6" w:rsidRDefault="0076454C" w:rsidP="0076454C">
            <w:pPr>
              <w:pStyle w:val="Betarp"/>
              <w:jc w:val="center"/>
            </w:pPr>
            <w:r w:rsidRPr="006010A6">
              <w:t>vnt.</w:t>
            </w:r>
          </w:p>
        </w:tc>
        <w:tc>
          <w:tcPr>
            <w:tcW w:w="938" w:type="dxa"/>
            <w:tcBorders>
              <w:top w:val="single" w:sz="4" w:space="0" w:color="auto"/>
              <w:left w:val="nil"/>
              <w:bottom w:val="single" w:sz="4" w:space="0" w:color="auto"/>
              <w:right w:val="single" w:sz="4" w:space="0" w:color="000000"/>
            </w:tcBorders>
            <w:shd w:val="clear" w:color="auto" w:fill="auto"/>
            <w:noWrap/>
            <w:vAlign w:val="center"/>
          </w:tcPr>
          <w:p w14:paraId="3DFA23CE" w14:textId="77777777" w:rsidR="0076454C" w:rsidRPr="006010A6" w:rsidRDefault="0076454C" w:rsidP="0076454C">
            <w:pPr>
              <w:pStyle w:val="Betarp"/>
              <w:jc w:val="center"/>
            </w:pPr>
            <w:r w:rsidRPr="006010A6">
              <w:t>6</w:t>
            </w:r>
          </w:p>
        </w:tc>
        <w:tc>
          <w:tcPr>
            <w:tcW w:w="1226" w:type="dxa"/>
            <w:gridSpan w:val="2"/>
            <w:tcBorders>
              <w:top w:val="nil"/>
              <w:left w:val="nil"/>
              <w:bottom w:val="single" w:sz="4" w:space="0" w:color="auto"/>
              <w:right w:val="single" w:sz="4" w:space="0" w:color="auto"/>
            </w:tcBorders>
            <w:shd w:val="clear" w:color="auto" w:fill="auto"/>
            <w:noWrap/>
            <w:vAlign w:val="center"/>
          </w:tcPr>
          <w:p w14:paraId="403C58E6" w14:textId="77777777" w:rsidR="0076454C" w:rsidRPr="006010A6" w:rsidRDefault="0076454C" w:rsidP="0076454C">
            <w:pPr>
              <w:pStyle w:val="Betarp"/>
              <w:rPr>
                <w:rFonts w:eastAsia="Times New Roman"/>
                <w:color w:val="FF0000"/>
                <w:lang w:eastAsia="en-US"/>
              </w:rPr>
            </w:pPr>
          </w:p>
        </w:tc>
        <w:tc>
          <w:tcPr>
            <w:tcW w:w="1112" w:type="dxa"/>
            <w:gridSpan w:val="3"/>
            <w:tcBorders>
              <w:top w:val="nil"/>
              <w:left w:val="nil"/>
              <w:bottom w:val="single" w:sz="4" w:space="0" w:color="auto"/>
              <w:right w:val="single" w:sz="4" w:space="0" w:color="auto"/>
            </w:tcBorders>
          </w:tcPr>
          <w:p w14:paraId="662B38D5" w14:textId="77777777" w:rsidR="0076454C" w:rsidRPr="006010A6" w:rsidRDefault="0076454C" w:rsidP="0076454C">
            <w:pPr>
              <w:pStyle w:val="Betarp"/>
              <w:rPr>
                <w:rFonts w:eastAsia="Times New Roman"/>
                <w:color w:val="FF0000"/>
                <w:lang w:eastAsia="en-US"/>
              </w:rPr>
            </w:pPr>
          </w:p>
        </w:tc>
      </w:tr>
      <w:tr w:rsidR="005C71BC" w:rsidRPr="006010A6" w14:paraId="6C1BC39F" w14:textId="77777777" w:rsidTr="005C71BC">
        <w:trPr>
          <w:gridBefore w:val="1"/>
          <w:wBefore w:w="20" w:type="dxa"/>
          <w:trHeight w:val="53"/>
          <w:jc w:val="center"/>
        </w:trPr>
        <w:tc>
          <w:tcPr>
            <w:tcW w:w="949" w:type="dxa"/>
            <w:tcBorders>
              <w:top w:val="nil"/>
              <w:left w:val="single" w:sz="4" w:space="0" w:color="auto"/>
              <w:bottom w:val="single" w:sz="4" w:space="0" w:color="auto"/>
              <w:right w:val="single" w:sz="4" w:space="0" w:color="auto"/>
            </w:tcBorders>
            <w:shd w:val="clear" w:color="auto" w:fill="auto"/>
            <w:noWrap/>
            <w:vAlign w:val="center"/>
          </w:tcPr>
          <w:p w14:paraId="0B925457" w14:textId="77777777" w:rsidR="0076454C" w:rsidRPr="006010A6" w:rsidRDefault="0076454C" w:rsidP="0076454C">
            <w:pPr>
              <w:pStyle w:val="Betarp"/>
              <w:jc w:val="center"/>
            </w:pPr>
            <w:r w:rsidRPr="006010A6">
              <w:t>5.3.367</w:t>
            </w:r>
          </w:p>
        </w:tc>
        <w:tc>
          <w:tcPr>
            <w:tcW w:w="5538" w:type="dxa"/>
            <w:gridSpan w:val="3"/>
            <w:tcBorders>
              <w:top w:val="single" w:sz="4" w:space="0" w:color="auto"/>
              <w:left w:val="single" w:sz="4" w:space="0" w:color="auto"/>
              <w:bottom w:val="single" w:sz="4" w:space="0" w:color="auto"/>
              <w:right w:val="single" w:sz="4" w:space="0" w:color="000000"/>
            </w:tcBorders>
            <w:shd w:val="clear" w:color="auto" w:fill="auto"/>
            <w:vAlign w:val="center"/>
          </w:tcPr>
          <w:p w14:paraId="07BA55C4" w14:textId="77777777" w:rsidR="0076454C" w:rsidRPr="006010A6" w:rsidRDefault="0076454C" w:rsidP="0076454C">
            <w:pPr>
              <w:pStyle w:val="Betarp"/>
            </w:pPr>
            <w:r w:rsidRPr="006010A6">
              <w:t>Kabelio žymenų montavimas</w:t>
            </w:r>
          </w:p>
        </w:tc>
        <w:tc>
          <w:tcPr>
            <w:tcW w:w="972" w:type="dxa"/>
            <w:gridSpan w:val="2"/>
            <w:tcBorders>
              <w:top w:val="nil"/>
              <w:left w:val="nil"/>
              <w:bottom w:val="single" w:sz="4" w:space="0" w:color="auto"/>
              <w:right w:val="single" w:sz="4" w:space="0" w:color="auto"/>
            </w:tcBorders>
            <w:shd w:val="clear" w:color="auto" w:fill="auto"/>
            <w:noWrap/>
            <w:vAlign w:val="center"/>
          </w:tcPr>
          <w:p w14:paraId="1278F09C" w14:textId="77777777" w:rsidR="0076454C" w:rsidRPr="006010A6" w:rsidRDefault="0076454C" w:rsidP="0076454C">
            <w:pPr>
              <w:pStyle w:val="Betarp"/>
              <w:jc w:val="center"/>
            </w:pPr>
            <w:r w:rsidRPr="006010A6">
              <w:t>vnt.</w:t>
            </w:r>
          </w:p>
        </w:tc>
        <w:tc>
          <w:tcPr>
            <w:tcW w:w="938" w:type="dxa"/>
            <w:tcBorders>
              <w:top w:val="single" w:sz="4" w:space="0" w:color="auto"/>
              <w:left w:val="nil"/>
              <w:bottom w:val="single" w:sz="4" w:space="0" w:color="auto"/>
              <w:right w:val="single" w:sz="4" w:space="0" w:color="000000"/>
            </w:tcBorders>
            <w:shd w:val="clear" w:color="auto" w:fill="auto"/>
            <w:noWrap/>
            <w:vAlign w:val="center"/>
          </w:tcPr>
          <w:p w14:paraId="44B3512F" w14:textId="77777777" w:rsidR="0076454C" w:rsidRPr="006010A6" w:rsidRDefault="0076454C" w:rsidP="0076454C">
            <w:pPr>
              <w:pStyle w:val="Betarp"/>
              <w:jc w:val="center"/>
            </w:pPr>
            <w:r w:rsidRPr="006010A6">
              <w:t>6</w:t>
            </w:r>
          </w:p>
        </w:tc>
        <w:tc>
          <w:tcPr>
            <w:tcW w:w="1226" w:type="dxa"/>
            <w:gridSpan w:val="2"/>
            <w:tcBorders>
              <w:top w:val="nil"/>
              <w:left w:val="nil"/>
              <w:bottom w:val="single" w:sz="4" w:space="0" w:color="auto"/>
              <w:right w:val="single" w:sz="4" w:space="0" w:color="auto"/>
            </w:tcBorders>
            <w:shd w:val="clear" w:color="auto" w:fill="auto"/>
            <w:noWrap/>
            <w:vAlign w:val="center"/>
          </w:tcPr>
          <w:p w14:paraId="2E3E60FA" w14:textId="77777777" w:rsidR="0076454C" w:rsidRPr="006010A6" w:rsidRDefault="0076454C" w:rsidP="0076454C">
            <w:pPr>
              <w:pStyle w:val="Betarp"/>
              <w:rPr>
                <w:rFonts w:eastAsia="Times New Roman"/>
                <w:color w:val="FF0000"/>
                <w:lang w:eastAsia="en-US"/>
              </w:rPr>
            </w:pPr>
          </w:p>
        </w:tc>
        <w:tc>
          <w:tcPr>
            <w:tcW w:w="1112" w:type="dxa"/>
            <w:gridSpan w:val="3"/>
            <w:tcBorders>
              <w:top w:val="nil"/>
              <w:left w:val="nil"/>
              <w:bottom w:val="single" w:sz="4" w:space="0" w:color="auto"/>
              <w:right w:val="single" w:sz="4" w:space="0" w:color="auto"/>
            </w:tcBorders>
          </w:tcPr>
          <w:p w14:paraId="2A1B15B0" w14:textId="77777777" w:rsidR="0076454C" w:rsidRPr="006010A6" w:rsidRDefault="0076454C" w:rsidP="0076454C">
            <w:pPr>
              <w:pStyle w:val="Betarp"/>
              <w:rPr>
                <w:rFonts w:eastAsia="Times New Roman"/>
                <w:color w:val="FF0000"/>
                <w:lang w:eastAsia="en-US"/>
              </w:rPr>
            </w:pPr>
          </w:p>
        </w:tc>
      </w:tr>
      <w:tr w:rsidR="005C71BC" w:rsidRPr="006010A6" w14:paraId="3AF33954" w14:textId="77777777" w:rsidTr="005C71BC">
        <w:trPr>
          <w:gridBefore w:val="1"/>
          <w:wBefore w:w="20" w:type="dxa"/>
          <w:trHeight w:val="53"/>
          <w:jc w:val="center"/>
        </w:trPr>
        <w:tc>
          <w:tcPr>
            <w:tcW w:w="949" w:type="dxa"/>
            <w:tcBorders>
              <w:top w:val="nil"/>
              <w:left w:val="single" w:sz="4" w:space="0" w:color="auto"/>
              <w:bottom w:val="single" w:sz="4" w:space="0" w:color="auto"/>
              <w:right w:val="single" w:sz="4" w:space="0" w:color="auto"/>
            </w:tcBorders>
            <w:shd w:val="clear" w:color="auto" w:fill="auto"/>
            <w:noWrap/>
            <w:vAlign w:val="center"/>
          </w:tcPr>
          <w:p w14:paraId="002C9DEE" w14:textId="77777777" w:rsidR="0076454C" w:rsidRPr="006010A6" w:rsidRDefault="0076454C" w:rsidP="0076454C">
            <w:pPr>
              <w:pStyle w:val="Betarp"/>
              <w:jc w:val="center"/>
            </w:pPr>
            <w:r w:rsidRPr="006010A6">
              <w:t>5.3.368</w:t>
            </w:r>
          </w:p>
        </w:tc>
        <w:tc>
          <w:tcPr>
            <w:tcW w:w="5538" w:type="dxa"/>
            <w:gridSpan w:val="3"/>
            <w:tcBorders>
              <w:top w:val="single" w:sz="4" w:space="0" w:color="auto"/>
              <w:left w:val="single" w:sz="4" w:space="0" w:color="auto"/>
              <w:bottom w:val="single" w:sz="4" w:space="0" w:color="auto"/>
              <w:right w:val="single" w:sz="4" w:space="0" w:color="000000"/>
            </w:tcBorders>
            <w:shd w:val="clear" w:color="auto" w:fill="auto"/>
            <w:vAlign w:val="center"/>
          </w:tcPr>
          <w:p w14:paraId="4AB36DFB" w14:textId="77777777" w:rsidR="0076454C" w:rsidRPr="006010A6" w:rsidRDefault="0076454C" w:rsidP="0076454C">
            <w:pPr>
              <w:pStyle w:val="Betarp"/>
            </w:pPr>
            <w:r w:rsidRPr="006010A6">
              <w:t>Grunto išlyginimas</w:t>
            </w:r>
          </w:p>
        </w:tc>
        <w:tc>
          <w:tcPr>
            <w:tcW w:w="972" w:type="dxa"/>
            <w:gridSpan w:val="2"/>
            <w:tcBorders>
              <w:top w:val="nil"/>
              <w:left w:val="nil"/>
              <w:bottom w:val="single" w:sz="4" w:space="0" w:color="auto"/>
              <w:right w:val="single" w:sz="4" w:space="0" w:color="auto"/>
            </w:tcBorders>
            <w:shd w:val="clear" w:color="auto" w:fill="auto"/>
            <w:noWrap/>
            <w:vAlign w:val="center"/>
          </w:tcPr>
          <w:p w14:paraId="608F0AB4" w14:textId="77777777" w:rsidR="0076454C" w:rsidRPr="006010A6" w:rsidRDefault="0076454C" w:rsidP="0076454C">
            <w:pPr>
              <w:pStyle w:val="Betarp"/>
              <w:jc w:val="center"/>
            </w:pPr>
            <w:r w:rsidRPr="006010A6">
              <w:t>m</w:t>
            </w:r>
            <w:r w:rsidRPr="006010A6">
              <w:rPr>
                <w:vertAlign w:val="superscript"/>
              </w:rPr>
              <w:t>2</w:t>
            </w:r>
          </w:p>
        </w:tc>
        <w:tc>
          <w:tcPr>
            <w:tcW w:w="938" w:type="dxa"/>
            <w:tcBorders>
              <w:top w:val="single" w:sz="4" w:space="0" w:color="auto"/>
              <w:left w:val="nil"/>
              <w:bottom w:val="single" w:sz="4" w:space="0" w:color="auto"/>
              <w:right w:val="single" w:sz="4" w:space="0" w:color="000000"/>
            </w:tcBorders>
            <w:shd w:val="clear" w:color="auto" w:fill="auto"/>
            <w:noWrap/>
            <w:vAlign w:val="center"/>
          </w:tcPr>
          <w:p w14:paraId="6A9A7F6B" w14:textId="77777777" w:rsidR="0076454C" w:rsidRPr="006010A6" w:rsidRDefault="0076454C" w:rsidP="0076454C">
            <w:pPr>
              <w:pStyle w:val="Betarp"/>
              <w:jc w:val="center"/>
            </w:pPr>
            <w:r w:rsidRPr="006010A6">
              <w:t>8,5</w:t>
            </w:r>
          </w:p>
        </w:tc>
        <w:tc>
          <w:tcPr>
            <w:tcW w:w="1226" w:type="dxa"/>
            <w:gridSpan w:val="2"/>
            <w:tcBorders>
              <w:top w:val="nil"/>
              <w:left w:val="nil"/>
              <w:bottom w:val="single" w:sz="4" w:space="0" w:color="auto"/>
              <w:right w:val="single" w:sz="4" w:space="0" w:color="auto"/>
            </w:tcBorders>
            <w:shd w:val="clear" w:color="auto" w:fill="auto"/>
            <w:noWrap/>
            <w:vAlign w:val="center"/>
          </w:tcPr>
          <w:p w14:paraId="44171884" w14:textId="77777777" w:rsidR="0076454C" w:rsidRPr="006010A6" w:rsidRDefault="0076454C" w:rsidP="0076454C">
            <w:pPr>
              <w:pStyle w:val="Betarp"/>
              <w:rPr>
                <w:rFonts w:eastAsia="Times New Roman"/>
                <w:color w:val="FF0000"/>
                <w:lang w:eastAsia="en-US"/>
              </w:rPr>
            </w:pPr>
          </w:p>
        </w:tc>
        <w:tc>
          <w:tcPr>
            <w:tcW w:w="1112" w:type="dxa"/>
            <w:gridSpan w:val="3"/>
            <w:tcBorders>
              <w:top w:val="nil"/>
              <w:left w:val="nil"/>
              <w:bottom w:val="single" w:sz="4" w:space="0" w:color="auto"/>
              <w:right w:val="single" w:sz="4" w:space="0" w:color="auto"/>
            </w:tcBorders>
          </w:tcPr>
          <w:p w14:paraId="45146854" w14:textId="77777777" w:rsidR="0076454C" w:rsidRPr="006010A6" w:rsidRDefault="0076454C" w:rsidP="0076454C">
            <w:pPr>
              <w:pStyle w:val="Betarp"/>
              <w:rPr>
                <w:rFonts w:eastAsia="Times New Roman"/>
                <w:color w:val="FF0000"/>
                <w:lang w:eastAsia="en-US"/>
              </w:rPr>
            </w:pPr>
          </w:p>
        </w:tc>
      </w:tr>
      <w:tr w:rsidR="005C71BC" w:rsidRPr="006010A6" w14:paraId="4E93A9DF" w14:textId="77777777" w:rsidTr="005C71BC">
        <w:trPr>
          <w:gridBefore w:val="1"/>
          <w:wBefore w:w="20" w:type="dxa"/>
          <w:trHeight w:val="53"/>
          <w:jc w:val="center"/>
        </w:trPr>
        <w:tc>
          <w:tcPr>
            <w:tcW w:w="949" w:type="dxa"/>
            <w:tcBorders>
              <w:top w:val="nil"/>
              <w:left w:val="single" w:sz="4" w:space="0" w:color="auto"/>
              <w:bottom w:val="single" w:sz="4" w:space="0" w:color="auto"/>
              <w:right w:val="single" w:sz="4" w:space="0" w:color="auto"/>
            </w:tcBorders>
            <w:shd w:val="clear" w:color="auto" w:fill="auto"/>
            <w:noWrap/>
            <w:vAlign w:val="center"/>
          </w:tcPr>
          <w:p w14:paraId="1FEB2B0D" w14:textId="77777777" w:rsidR="0076454C" w:rsidRPr="006010A6" w:rsidRDefault="0076454C" w:rsidP="0076454C">
            <w:pPr>
              <w:pStyle w:val="Betarp"/>
              <w:jc w:val="center"/>
            </w:pPr>
            <w:r w:rsidRPr="006010A6">
              <w:t>5.3.369</w:t>
            </w:r>
          </w:p>
        </w:tc>
        <w:tc>
          <w:tcPr>
            <w:tcW w:w="5538" w:type="dxa"/>
            <w:gridSpan w:val="3"/>
            <w:tcBorders>
              <w:top w:val="single" w:sz="4" w:space="0" w:color="auto"/>
              <w:left w:val="single" w:sz="4" w:space="0" w:color="auto"/>
              <w:bottom w:val="single" w:sz="4" w:space="0" w:color="auto"/>
              <w:right w:val="single" w:sz="4" w:space="0" w:color="000000"/>
            </w:tcBorders>
            <w:shd w:val="clear" w:color="auto" w:fill="auto"/>
            <w:vAlign w:val="center"/>
          </w:tcPr>
          <w:p w14:paraId="1BDF5BE7" w14:textId="77777777" w:rsidR="0076454C" w:rsidRPr="006010A6" w:rsidRDefault="0076454C" w:rsidP="0076454C">
            <w:pPr>
              <w:pStyle w:val="Betarp"/>
            </w:pPr>
            <w:r w:rsidRPr="006010A6">
              <w:t>Grunto tankinimas</w:t>
            </w:r>
          </w:p>
        </w:tc>
        <w:tc>
          <w:tcPr>
            <w:tcW w:w="972" w:type="dxa"/>
            <w:gridSpan w:val="2"/>
            <w:tcBorders>
              <w:top w:val="nil"/>
              <w:left w:val="nil"/>
              <w:bottom w:val="single" w:sz="4" w:space="0" w:color="auto"/>
              <w:right w:val="single" w:sz="4" w:space="0" w:color="auto"/>
            </w:tcBorders>
            <w:shd w:val="clear" w:color="auto" w:fill="auto"/>
            <w:noWrap/>
            <w:vAlign w:val="center"/>
          </w:tcPr>
          <w:p w14:paraId="62D58003" w14:textId="77777777" w:rsidR="0076454C" w:rsidRPr="006010A6" w:rsidRDefault="0076454C" w:rsidP="0076454C">
            <w:pPr>
              <w:pStyle w:val="Betarp"/>
              <w:jc w:val="center"/>
            </w:pPr>
            <w:r w:rsidRPr="006010A6">
              <w:t>m</w:t>
            </w:r>
            <w:r w:rsidRPr="006010A6">
              <w:rPr>
                <w:vertAlign w:val="superscript"/>
              </w:rPr>
              <w:t>3</w:t>
            </w:r>
          </w:p>
        </w:tc>
        <w:tc>
          <w:tcPr>
            <w:tcW w:w="938" w:type="dxa"/>
            <w:tcBorders>
              <w:top w:val="single" w:sz="4" w:space="0" w:color="auto"/>
              <w:left w:val="nil"/>
              <w:bottom w:val="single" w:sz="4" w:space="0" w:color="auto"/>
              <w:right w:val="single" w:sz="4" w:space="0" w:color="000000"/>
            </w:tcBorders>
            <w:shd w:val="clear" w:color="auto" w:fill="auto"/>
            <w:noWrap/>
            <w:vAlign w:val="center"/>
          </w:tcPr>
          <w:p w14:paraId="339CDDCA" w14:textId="77777777" w:rsidR="0076454C" w:rsidRPr="006010A6" w:rsidRDefault="0076454C" w:rsidP="0076454C">
            <w:pPr>
              <w:pStyle w:val="Betarp"/>
              <w:jc w:val="center"/>
            </w:pPr>
            <w:r w:rsidRPr="006010A6">
              <w:t>3,4</w:t>
            </w:r>
          </w:p>
        </w:tc>
        <w:tc>
          <w:tcPr>
            <w:tcW w:w="1226" w:type="dxa"/>
            <w:gridSpan w:val="2"/>
            <w:tcBorders>
              <w:top w:val="nil"/>
              <w:left w:val="nil"/>
              <w:bottom w:val="single" w:sz="4" w:space="0" w:color="auto"/>
              <w:right w:val="single" w:sz="4" w:space="0" w:color="auto"/>
            </w:tcBorders>
            <w:shd w:val="clear" w:color="auto" w:fill="auto"/>
            <w:noWrap/>
            <w:vAlign w:val="center"/>
          </w:tcPr>
          <w:p w14:paraId="23F55B09" w14:textId="77777777" w:rsidR="0076454C" w:rsidRPr="006010A6" w:rsidRDefault="0076454C" w:rsidP="0076454C">
            <w:pPr>
              <w:pStyle w:val="Betarp"/>
              <w:rPr>
                <w:rFonts w:eastAsia="Times New Roman"/>
                <w:color w:val="FF0000"/>
                <w:lang w:eastAsia="en-US"/>
              </w:rPr>
            </w:pPr>
          </w:p>
        </w:tc>
        <w:tc>
          <w:tcPr>
            <w:tcW w:w="1112" w:type="dxa"/>
            <w:gridSpan w:val="3"/>
            <w:tcBorders>
              <w:top w:val="nil"/>
              <w:left w:val="nil"/>
              <w:bottom w:val="single" w:sz="4" w:space="0" w:color="auto"/>
              <w:right w:val="single" w:sz="4" w:space="0" w:color="auto"/>
            </w:tcBorders>
          </w:tcPr>
          <w:p w14:paraId="16B23B25" w14:textId="77777777" w:rsidR="0076454C" w:rsidRPr="006010A6" w:rsidRDefault="0076454C" w:rsidP="0076454C">
            <w:pPr>
              <w:pStyle w:val="Betarp"/>
              <w:rPr>
                <w:rFonts w:eastAsia="Times New Roman"/>
                <w:color w:val="FF0000"/>
                <w:lang w:eastAsia="en-US"/>
              </w:rPr>
            </w:pPr>
          </w:p>
        </w:tc>
      </w:tr>
      <w:tr w:rsidR="005C71BC" w:rsidRPr="006010A6" w14:paraId="21EA7CD6" w14:textId="77777777" w:rsidTr="005C71BC">
        <w:trPr>
          <w:gridBefore w:val="1"/>
          <w:wBefore w:w="20" w:type="dxa"/>
          <w:trHeight w:val="53"/>
          <w:jc w:val="center"/>
        </w:trPr>
        <w:tc>
          <w:tcPr>
            <w:tcW w:w="949" w:type="dxa"/>
            <w:tcBorders>
              <w:top w:val="nil"/>
              <w:left w:val="single" w:sz="4" w:space="0" w:color="auto"/>
              <w:bottom w:val="single" w:sz="4" w:space="0" w:color="auto"/>
              <w:right w:val="single" w:sz="4" w:space="0" w:color="auto"/>
            </w:tcBorders>
            <w:shd w:val="clear" w:color="auto" w:fill="auto"/>
            <w:noWrap/>
            <w:vAlign w:val="center"/>
          </w:tcPr>
          <w:p w14:paraId="11E8A908" w14:textId="77777777" w:rsidR="0076454C" w:rsidRPr="006010A6" w:rsidRDefault="0076454C" w:rsidP="0076454C">
            <w:pPr>
              <w:pStyle w:val="Betarp"/>
              <w:jc w:val="center"/>
            </w:pPr>
            <w:r w:rsidRPr="006010A6">
              <w:t>5.3.370</w:t>
            </w:r>
          </w:p>
        </w:tc>
        <w:tc>
          <w:tcPr>
            <w:tcW w:w="5538" w:type="dxa"/>
            <w:gridSpan w:val="3"/>
            <w:tcBorders>
              <w:top w:val="single" w:sz="4" w:space="0" w:color="auto"/>
              <w:left w:val="single" w:sz="4" w:space="0" w:color="auto"/>
              <w:bottom w:val="single" w:sz="4" w:space="0" w:color="auto"/>
              <w:right w:val="single" w:sz="4" w:space="0" w:color="000000"/>
            </w:tcBorders>
            <w:shd w:val="clear" w:color="auto" w:fill="auto"/>
            <w:vAlign w:val="center"/>
          </w:tcPr>
          <w:p w14:paraId="25A9434B" w14:textId="77777777" w:rsidR="0076454C" w:rsidRPr="006010A6" w:rsidRDefault="0076454C" w:rsidP="0076454C">
            <w:pPr>
              <w:pStyle w:val="Betarp"/>
            </w:pPr>
            <w:r w:rsidRPr="006010A6">
              <w:t>Žolės užsėjimas</w:t>
            </w:r>
          </w:p>
        </w:tc>
        <w:tc>
          <w:tcPr>
            <w:tcW w:w="972" w:type="dxa"/>
            <w:gridSpan w:val="2"/>
            <w:tcBorders>
              <w:top w:val="nil"/>
              <w:left w:val="nil"/>
              <w:bottom w:val="single" w:sz="4" w:space="0" w:color="auto"/>
              <w:right w:val="single" w:sz="4" w:space="0" w:color="auto"/>
            </w:tcBorders>
            <w:shd w:val="clear" w:color="auto" w:fill="auto"/>
            <w:noWrap/>
            <w:vAlign w:val="center"/>
          </w:tcPr>
          <w:p w14:paraId="69874E3D" w14:textId="77777777" w:rsidR="0076454C" w:rsidRPr="006010A6" w:rsidRDefault="0076454C" w:rsidP="0076454C">
            <w:pPr>
              <w:pStyle w:val="Betarp"/>
              <w:jc w:val="center"/>
            </w:pPr>
            <w:r w:rsidRPr="006010A6">
              <w:t>m</w:t>
            </w:r>
            <w:r w:rsidRPr="006010A6">
              <w:rPr>
                <w:vertAlign w:val="superscript"/>
              </w:rPr>
              <w:t>2</w:t>
            </w:r>
          </w:p>
        </w:tc>
        <w:tc>
          <w:tcPr>
            <w:tcW w:w="938" w:type="dxa"/>
            <w:tcBorders>
              <w:top w:val="single" w:sz="4" w:space="0" w:color="auto"/>
              <w:left w:val="nil"/>
              <w:bottom w:val="single" w:sz="4" w:space="0" w:color="auto"/>
              <w:right w:val="single" w:sz="4" w:space="0" w:color="000000"/>
            </w:tcBorders>
            <w:shd w:val="clear" w:color="auto" w:fill="auto"/>
            <w:noWrap/>
            <w:vAlign w:val="center"/>
          </w:tcPr>
          <w:p w14:paraId="06D16AA2" w14:textId="77777777" w:rsidR="0076454C" w:rsidRPr="006010A6" w:rsidRDefault="0076454C" w:rsidP="0076454C">
            <w:pPr>
              <w:pStyle w:val="Betarp"/>
              <w:jc w:val="center"/>
            </w:pPr>
            <w:r w:rsidRPr="006010A6">
              <w:t>8,5</w:t>
            </w:r>
          </w:p>
        </w:tc>
        <w:tc>
          <w:tcPr>
            <w:tcW w:w="1226" w:type="dxa"/>
            <w:gridSpan w:val="2"/>
            <w:tcBorders>
              <w:top w:val="nil"/>
              <w:left w:val="nil"/>
              <w:bottom w:val="single" w:sz="4" w:space="0" w:color="auto"/>
              <w:right w:val="single" w:sz="4" w:space="0" w:color="auto"/>
            </w:tcBorders>
            <w:shd w:val="clear" w:color="auto" w:fill="auto"/>
            <w:noWrap/>
            <w:vAlign w:val="center"/>
          </w:tcPr>
          <w:p w14:paraId="2AF46E9E" w14:textId="77777777" w:rsidR="0076454C" w:rsidRPr="006010A6" w:rsidRDefault="0076454C" w:rsidP="0076454C">
            <w:pPr>
              <w:pStyle w:val="Betarp"/>
              <w:rPr>
                <w:rFonts w:eastAsia="Times New Roman"/>
                <w:color w:val="FF0000"/>
                <w:lang w:eastAsia="en-US"/>
              </w:rPr>
            </w:pPr>
          </w:p>
        </w:tc>
        <w:tc>
          <w:tcPr>
            <w:tcW w:w="1112" w:type="dxa"/>
            <w:gridSpan w:val="3"/>
            <w:tcBorders>
              <w:top w:val="nil"/>
              <w:left w:val="nil"/>
              <w:bottom w:val="single" w:sz="4" w:space="0" w:color="auto"/>
              <w:right w:val="single" w:sz="4" w:space="0" w:color="auto"/>
            </w:tcBorders>
          </w:tcPr>
          <w:p w14:paraId="7E446BDA" w14:textId="77777777" w:rsidR="0076454C" w:rsidRPr="006010A6" w:rsidRDefault="0076454C" w:rsidP="0076454C">
            <w:pPr>
              <w:pStyle w:val="Betarp"/>
              <w:rPr>
                <w:rFonts w:eastAsia="Times New Roman"/>
                <w:color w:val="FF0000"/>
                <w:lang w:eastAsia="en-US"/>
              </w:rPr>
            </w:pPr>
          </w:p>
        </w:tc>
      </w:tr>
      <w:tr w:rsidR="005C71BC" w:rsidRPr="006010A6" w14:paraId="6FF73EFF" w14:textId="77777777" w:rsidTr="005C71BC">
        <w:trPr>
          <w:gridBefore w:val="1"/>
          <w:wBefore w:w="20" w:type="dxa"/>
          <w:trHeight w:val="53"/>
          <w:jc w:val="center"/>
        </w:trPr>
        <w:tc>
          <w:tcPr>
            <w:tcW w:w="949" w:type="dxa"/>
            <w:tcBorders>
              <w:top w:val="nil"/>
              <w:left w:val="single" w:sz="4" w:space="0" w:color="auto"/>
              <w:bottom w:val="single" w:sz="4" w:space="0" w:color="auto"/>
              <w:right w:val="single" w:sz="4" w:space="0" w:color="auto"/>
            </w:tcBorders>
            <w:shd w:val="clear" w:color="auto" w:fill="auto"/>
            <w:noWrap/>
            <w:vAlign w:val="center"/>
          </w:tcPr>
          <w:p w14:paraId="3BC3F449" w14:textId="77777777" w:rsidR="0076454C" w:rsidRPr="006010A6" w:rsidRDefault="0076454C" w:rsidP="0076454C">
            <w:pPr>
              <w:pStyle w:val="Betarp"/>
              <w:jc w:val="center"/>
            </w:pPr>
            <w:r w:rsidRPr="006010A6">
              <w:t>5.3.371</w:t>
            </w:r>
          </w:p>
        </w:tc>
        <w:tc>
          <w:tcPr>
            <w:tcW w:w="5538" w:type="dxa"/>
            <w:gridSpan w:val="3"/>
            <w:tcBorders>
              <w:top w:val="single" w:sz="4" w:space="0" w:color="auto"/>
              <w:left w:val="single" w:sz="4" w:space="0" w:color="auto"/>
              <w:bottom w:val="single" w:sz="4" w:space="0" w:color="auto"/>
              <w:right w:val="single" w:sz="4" w:space="0" w:color="000000"/>
            </w:tcBorders>
            <w:shd w:val="clear" w:color="auto" w:fill="auto"/>
            <w:vAlign w:val="center"/>
          </w:tcPr>
          <w:p w14:paraId="677F667D" w14:textId="77777777" w:rsidR="0076454C" w:rsidRPr="006010A6" w:rsidRDefault="0076454C" w:rsidP="0076454C">
            <w:pPr>
              <w:pStyle w:val="Betarp"/>
            </w:pPr>
            <w:r w:rsidRPr="006010A6">
              <w:t xml:space="preserve">Statybinių šiukšlių išvežimas </w:t>
            </w:r>
          </w:p>
        </w:tc>
        <w:tc>
          <w:tcPr>
            <w:tcW w:w="972" w:type="dxa"/>
            <w:gridSpan w:val="2"/>
            <w:tcBorders>
              <w:top w:val="nil"/>
              <w:left w:val="nil"/>
              <w:bottom w:val="single" w:sz="4" w:space="0" w:color="auto"/>
              <w:right w:val="single" w:sz="4" w:space="0" w:color="auto"/>
            </w:tcBorders>
            <w:shd w:val="clear" w:color="auto" w:fill="auto"/>
            <w:noWrap/>
            <w:vAlign w:val="center"/>
          </w:tcPr>
          <w:p w14:paraId="1D8BBEAD" w14:textId="77777777" w:rsidR="0076454C" w:rsidRPr="006010A6" w:rsidRDefault="0076454C" w:rsidP="0076454C">
            <w:pPr>
              <w:pStyle w:val="Betarp"/>
              <w:jc w:val="center"/>
            </w:pPr>
            <w:r w:rsidRPr="006010A6">
              <w:t>t</w:t>
            </w:r>
          </w:p>
        </w:tc>
        <w:tc>
          <w:tcPr>
            <w:tcW w:w="938" w:type="dxa"/>
            <w:tcBorders>
              <w:top w:val="single" w:sz="4" w:space="0" w:color="auto"/>
              <w:left w:val="nil"/>
              <w:bottom w:val="single" w:sz="4" w:space="0" w:color="auto"/>
              <w:right w:val="single" w:sz="4" w:space="0" w:color="000000"/>
            </w:tcBorders>
            <w:shd w:val="clear" w:color="auto" w:fill="auto"/>
            <w:noWrap/>
            <w:vAlign w:val="center"/>
          </w:tcPr>
          <w:p w14:paraId="151EB097" w14:textId="77777777" w:rsidR="0076454C" w:rsidRPr="006010A6" w:rsidRDefault="0076454C" w:rsidP="0076454C">
            <w:pPr>
              <w:pStyle w:val="Betarp"/>
              <w:jc w:val="center"/>
            </w:pPr>
            <w:r w:rsidRPr="006010A6">
              <w:t>0,05</w:t>
            </w:r>
          </w:p>
        </w:tc>
        <w:tc>
          <w:tcPr>
            <w:tcW w:w="1226" w:type="dxa"/>
            <w:gridSpan w:val="2"/>
            <w:tcBorders>
              <w:top w:val="nil"/>
              <w:left w:val="nil"/>
              <w:bottom w:val="single" w:sz="4" w:space="0" w:color="auto"/>
              <w:right w:val="single" w:sz="4" w:space="0" w:color="auto"/>
            </w:tcBorders>
            <w:shd w:val="clear" w:color="auto" w:fill="auto"/>
            <w:noWrap/>
            <w:vAlign w:val="center"/>
          </w:tcPr>
          <w:p w14:paraId="55695E1B" w14:textId="77777777" w:rsidR="0076454C" w:rsidRPr="006010A6" w:rsidRDefault="0076454C" w:rsidP="0076454C">
            <w:pPr>
              <w:pStyle w:val="Betarp"/>
              <w:rPr>
                <w:rFonts w:eastAsia="Times New Roman"/>
                <w:color w:val="FF0000"/>
                <w:lang w:eastAsia="en-US"/>
              </w:rPr>
            </w:pPr>
          </w:p>
        </w:tc>
        <w:tc>
          <w:tcPr>
            <w:tcW w:w="1112" w:type="dxa"/>
            <w:gridSpan w:val="3"/>
            <w:tcBorders>
              <w:top w:val="nil"/>
              <w:left w:val="nil"/>
              <w:bottom w:val="single" w:sz="4" w:space="0" w:color="auto"/>
              <w:right w:val="single" w:sz="4" w:space="0" w:color="auto"/>
            </w:tcBorders>
          </w:tcPr>
          <w:p w14:paraId="464C1610" w14:textId="77777777" w:rsidR="0076454C" w:rsidRPr="006010A6" w:rsidRDefault="0076454C" w:rsidP="0076454C">
            <w:pPr>
              <w:pStyle w:val="Betarp"/>
              <w:rPr>
                <w:rFonts w:eastAsia="Times New Roman"/>
                <w:color w:val="FF0000"/>
                <w:lang w:eastAsia="en-US"/>
              </w:rPr>
            </w:pPr>
          </w:p>
        </w:tc>
      </w:tr>
      <w:tr w:rsidR="005C71BC" w:rsidRPr="006010A6" w14:paraId="1957E61B" w14:textId="77777777" w:rsidTr="005C71BC">
        <w:trPr>
          <w:gridBefore w:val="1"/>
          <w:wBefore w:w="20" w:type="dxa"/>
          <w:trHeight w:val="53"/>
          <w:jc w:val="center"/>
        </w:trPr>
        <w:tc>
          <w:tcPr>
            <w:tcW w:w="949" w:type="dxa"/>
            <w:tcBorders>
              <w:top w:val="nil"/>
              <w:left w:val="single" w:sz="4" w:space="0" w:color="auto"/>
              <w:bottom w:val="single" w:sz="4" w:space="0" w:color="auto"/>
              <w:right w:val="single" w:sz="4" w:space="0" w:color="auto"/>
            </w:tcBorders>
            <w:shd w:val="clear" w:color="auto" w:fill="auto"/>
            <w:noWrap/>
            <w:vAlign w:val="center"/>
          </w:tcPr>
          <w:p w14:paraId="7B38BF02" w14:textId="77777777" w:rsidR="0076454C" w:rsidRPr="006010A6" w:rsidRDefault="0076454C" w:rsidP="0076454C">
            <w:pPr>
              <w:pStyle w:val="Betarp"/>
              <w:jc w:val="center"/>
            </w:pPr>
            <w:r w:rsidRPr="006010A6">
              <w:t>5.3.372</w:t>
            </w:r>
          </w:p>
        </w:tc>
        <w:tc>
          <w:tcPr>
            <w:tcW w:w="5538" w:type="dxa"/>
            <w:gridSpan w:val="3"/>
            <w:tcBorders>
              <w:top w:val="single" w:sz="4" w:space="0" w:color="auto"/>
              <w:left w:val="single" w:sz="4" w:space="0" w:color="auto"/>
              <w:bottom w:val="single" w:sz="4" w:space="0" w:color="auto"/>
              <w:right w:val="single" w:sz="4" w:space="0" w:color="000000"/>
            </w:tcBorders>
            <w:shd w:val="clear" w:color="auto" w:fill="auto"/>
            <w:vAlign w:val="center"/>
          </w:tcPr>
          <w:p w14:paraId="4B04B207" w14:textId="77777777" w:rsidR="0076454C" w:rsidRPr="006010A6" w:rsidRDefault="0076454C" w:rsidP="0076454C">
            <w:pPr>
              <w:pStyle w:val="Betarp"/>
              <w:rPr>
                <w:rFonts w:eastAsia="Times New Roman"/>
              </w:rPr>
            </w:pPr>
            <w:r w:rsidRPr="006010A6">
              <w:rPr>
                <w:rFonts w:eastAsia="Times New Roman"/>
              </w:rPr>
              <w:t>Iki 1 kV kabeliai plastikine izoliacija, skirti kloti žemėje, patalpose ir atvirame ore:</w:t>
            </w:r>
          </w:p>
          <w:p w14:paraId="0E2E8B97" w14:textId="77777777" w:rsidR="0076454C" w:rsidRPr="006010A6" w:rsidRDefault="0076454C" w:rsidP="0076454C">
            <w:pPr>
              <w:pStyle w:val="Betarp"/>
              <w:rPr>
                <w:rFonts w:eastAsia="Times New Roman"/>
              </w:rPr>
            </w:pPr>
            <w:r w:rsidRPr="006010A6">
              <w:rPr>
                <w:rFonts w:eastAsia="Times New Roman"/>
              </w:rPr>
              <w:t>-Laidininkų gyslų - 4;</w:t>
            </w:r>
          </w:p>
          <w:p w14:paraId="2AADD98D" w14:textId="77777777" w:rsidR="0076454C" w:rsidRPr="006010A6" w:rsidRDefault="0076454C" w:rsidP="0076454C">
            <w:pPr>
              <w:pStyle w:val="Betarp"/>
              <w:rPr>
                <w:rFonts w:eastAsia="Times New Roman"/>
              </w:rPr>
            </w:pPr>
            <w:r w:rsidRPr="006010A6">
              <w:rPr>
                <w:rFonts w:eastAsia="Times New Roman"/>
              </w:rPr>
              <w:t>-Laidininkas – atkaitintas aliuminis;</w:t>
            </w:r>
          </w:p>
          <w:p w14:paraId="6A7FCAD0" w14:textId="77777777" w:rsidR="0076454C" w:rsidRPr="006010A6" w:rsidRDefault="0076454C" w:rsidP="0076454C">
            <w:pPr>
              <w:pStyle w:val="Betarp"/>
              <w:rPr>
                <w:rFonts w:eastAsia="Times New Roman"/>
              </w:rPr>
            </w:pPr>
            <w:r w:rsidRPr="006010A6">
              <w:rPr>
                <w:rFonts w:eastAsia="Times New Roman"/>
              </w:rPr>
              <w:t>-Apsaugos sluoksnis tarp gyslų izoliacijos ir išorinio apvalkalo- užpildas;</w:t>
            </w:r>
          </w:p>
          <w:p w14:paraId="4394908A" w14:textId="77777777" w:rsidR="0076454C" w:rsidRPr="006010A6" w:rsidRDefault="0076454C" w:rsidP="0076454C">
            <w:pPr>
              <w:pStyle w:val="Betarp"/>
              <w:rPr>
                <w:rFonts w:eastAsia="Times New Roman"/>
              </w:rPr>
            </w:pPr>
            <w:r w:rsidRPr="006010A6">
              <w:rPr>
                <w:rFonts w:eastAsia="Times New Roman"/>
              </w:rPr>
              <w:t xml:space="preserve">-Laidininko skerspjūvio plotas - 120mm2, </w:t>
            </w:r>
          </w:p>
          <w:p w14:paraId="3579C517" w14:textId="77777777" w:rsidR="0076454C" w:rsidRPr="006010A6" w:rsidRDefault="0076454C" w:rsidP="0076454C">
            <w:pPr>
              <w:pStyle w:val="Betarp"/>
              <w:rPr>
                <w:rFonts w:eastAsia="Times New Roman"/>
              </w:rPr>
            </w:pPr>
            <w:r w:rsidRPr="006010A6">
              <w:rPr>
                <w:rFonts w:eastAsia="Times New Roman"/>
              </w:rPr>
              <w:t>-Laidininko konstrukcija – sektorinis daugiavielis</w:t>
            </w:r>
          </w:p>
        </w:tc>
        <w:tc>
          <w:tcPr>
            <w:tcW w:w="972" w:type="dxa"/>
            <w:gridSpan w:val="2"/>
            <w:tcBorders>
              <w:top w:val="nil"/>
              <w:left w:val="nil"/>
              <w:bottom w:val="single" w:sz="4" w:space="0" w:color="auto"/>
              <w:right w:val="single" w:sz="4" w:space="0" w:color="auto"/>
            </w:tcBorders>
            <w:shd w:val="clear" w:color="auto" w:fill="auto"/>
            <w:noWrap/>
            <w:vAlign w:val="center"/>
          </w:tcPr>
          <w:p w14:paraId="1B8ADDB9" w14:textId="77777777" w:rsidR="0076454C" w:rsidRPr="006010A6" w:rsidRDefault="0076454C" w:rsidP="0076454C">
            <w:pPr>
              <w:pStyle w:val="Betarp"/>
              <w:jc w:val="center"/>
              <w:rPr>
                <w:rFonts w:eastAsia="Times New Roman"/>
              </w:rPr>
            </w:pPr>
            <w:r w:rsidRPr="006010A6">
              <w:t>m</w:t>
            </w:r>
          </w:p>
        </w:tc>
        <w:tc>
          <w:tcPr>
            <w:tcW w:w="938" w:type="dxa"/>
            <w:tcBorders>
              <w:top w:val="single" w:sz="4" w:space="0" w:color="auto"/>
              <w:left w:val="nil"/>
              <w:bottom w:val="single" w:sz="4" w:space="0" w:color="auto"/>
              <w:right w:val="single" w:sz="4" w:space="0" w:color="000000"/>
            </w:tcBorders>
            <w:shd w:val="clear" w:color="auto" w:fill="auto"/>
            <w:noWrap/>
            <w:vAlign w:val="center"/>
          </w:tcPr>
          <w:p w14:paraId="3968B7EE" w14:textId="77777777" w:rsidR="0076454C" w:rsidRPr="006010A6" w:rsidRDefault="0076454C" w:rsidP="0076454C">
            <w:pPr>
              <w:pStyle w:val="Betarp"/>
              <w:jc w:val="center"/>
            </w:pPr>
            <w:r w:rsidRPr="006010A6">
              <w:t>16</w:t>
            </w:r>
          </w:p>
        </w:tc>
        <w:tc>
          <w:tcPr>
            <w:tcW w:w="1226" w:type="dxa"/>
            <w:gridSpan w:val="2"/>
            <w:tcBorders>
              <w:top w:val="nil"/>
              <w:left w:val="nil"/>
              <w:bottom w:val="single" w:sz="4" w:space="0" w:color="auto"/>
              <w:right w:val="single" w:sz="4" w:space="0" w:color="auto"/>
            </w:tcBorders>
            <w:shd w:val="clear" w:color="auto" w:fill="auto"/>
            <w:noWrap/>
            <w:vAlign w:val="center"/>
          </w:tcPr>
          <w:p w14:paraId="0165085F" w14:textId="77777777" w:rsidR="0076454C" w:rsidRPr="006010A6" w:rsidRDefault="0076454C" w:rsidP="0076454C">
            <w:pPr>
              <w:pStyle w:val="Betarp"/>
              <w:rPr>
                <w:rFonts w:eastAsia="Times New Roman"/>
                <w:color w:val="FF0000"/>
                <w:lang w:eastAsia="en-US"/>
              </w:rPr>
            </w:pPr>
          </w:p>
        </w:tc>
        <w:tc>
          <w:tcPr>
            <w:tcW w:w="1112" w:type="dxa"/>
            <w:gridSpan w:val="3"/>
            <w:tcBorders>
              <w:top w:val="nil"/>
              <w:left w:val="nil"/>
              <w:bottom w:val="single" w:sz="4" w:space="0" w:color="auto"/>
              <w:right w:val="single" w:sz="4" w:space="0" w:color="auto"/>
            </w:tcBorders>
          </w:tcPr>
          <w:p w14:paraId="1BFECF00" w14:textId="77777777" w:rsidR="0076454C" w:rsidRPr="006010A6" w:rsidRDefault="0076454C" w:rsidP="0076454C">
            <w:pPr>
              <w:pStyle w:val="Betarp"/>
              <w:rPr>
                <w:rFonts w:eastAsia="Times New Roman"/>
                <w:color w:val="FF0000"/>
                <w:lang w:eastAsia="en-US"/>
              </w:rPr>
            </w:pPr>
          </w:p>
        </w:tc>
      </w:tr>
      <w:tr w:rsidR="005C71BC" w:rsidRPr="006010A6" w14:paraId="2C826432" w14:textId="77777777" w:rsidTr="005C71BC">
        <w:trPr>
          <w:gridBefore w:val="1"/>
          <w:wBefore w:w="20" w:type="dxa"/>
          <w:trHeight w:val="53"/>
          <w:jc w:val="center"/>
        </w:trPr>
        <w:tc>
          <w:tcPr>
            <w:tcW w:w="959" w:type="dxa"/>
            <w:gridSpan w:val="2"/>
            <w:tcBorders>
              <w:top w:val="nil"/>
              <w:left w:val="single" w:sz="4" w:space="0" w:color="auto"/>
              <w:bottom w:val="single" w:sz="4" w:space="0" w:color="auto"/>
              <w:right w:val="single" w:sz="4" w:space="0" w:color="auto"/>
            </w:tcBorders>
            <w:shd w:val="clear" w:color="auto" w:fill="auto"/>
            <w:noWrap/>
            <w:vAlign w:val="center"/>
          </w:tcPr>
          <w:p w14:paraId="5C235424" w14:textId="77777777" w:rsidR="0076454C" w:rsidRPr="006010A6" w:rsidRDefault="0076454C" w:rsidP="0076454C">
            <w:pPr>
              <w:pStyle w:val="Betarp"/>
              <w:jc w:val="center"/>
            </w:pPr>
            <w:r w:rsidRPr="006010A6">
              <w:t>5.3.373</w:t>
            </w:r>
          </w:p>
        </w:tc>
        <w:tc>
          <w:tcPr>
            <w:tcW w:w="5518" w:type="dxa"/>
            <w:tcBorders>
              <w:top w:val="single" w:sz="4" w:space="0" w:color="auto"/>
              <w:left w:val="single" w:sz="4" w:space="0" w:color="auto"/>
              <w:bottom w:val="single" w:sz="4" w:space="0" w:color="auto"/>
              <w:right w:val="single" w:sz="4" w:space="0" w:color="000000"/>
            </w:tcBorders>
            <w:shd w:val="clear" w:color="auto" w:fill="auto"/>
            <w:vAlign w:val="center"/>
          </w:tcPr>
          <w:p w14:paraId="525FBF5B" w14:textId="77777777" w:rsidR="0076454C" w:rsidRPr="006010A6" w:rsidRDefault="0076454C" w:rsidP="0076454C">
            <w:pPr>
              <w:pStyle w:val="Betarp"/>
            </w:pPr>
            <w:r w:rsidRPr="006010A6">
              <w:t>Iki 1 kV kabeliai plastikine izoliacija, skirti kloti žemėje, patalpose ir atvirame ore:</w:t>
            </w:r>
          </w:p>
          <w:p w14:paraId="3E3CF926" w14:textId="77777777" w:rsidR="0076454C" w:rsidRPr="006010A6" w:rsidRDefault="0076454C" w:rsidP="0076454C">
            <w:pPr>
              <w:pStyle w:val="Betarp"/>
            </w:pPr>
            <w:r w:rsidRPr="006010A6">
              <w:t>-Laidininkų gyslų - 4;</w:t>
            </w:r>
          </w:p>
          <w:p w14:paraId="442F00A5" w14:textId="77777777" w:rsidR="0076454C" w:rsidRPr="006010A6" w:rsidRDefault="0076454C" w:rsidP="0076454C">
            <w:pPr>
              <w:pStyle w:val="Betarp"/>
            </w:pPr>
            <w:r w:rsidRPr="006010A6">
              <w:t>-Laidininkas – atkaitintas aliuminis;</w:t>
            </w:r>
          </w:p>
          <w:p w14:paraId="5A388B9D" w14:textId="77777777" w:rsidR="0076454C" w:rsidRPr="006010A6" w:rsidRDefault="0076454C" w:rsidP="0076454C">
            <w:pPr>
              <w:pStyle w:val="Betarp"/>
            </w:pPr>
            <w:r w:rsidRPr="006010A6">
              <w:t>-Apsaugos sluoksnis tarp gyslų izoliacijos ir išorinio apvalkalo- užpildas;</w:t>
            </w:r>
          </w:p>
          <w:p w14:paraId="4650DF6D" w14:textId="77777777" w:rsidR="0076454C" w:rsidRPr="006010A6" w:rsidRDefault="0076454C" w:rsidP="0076454C">
            <w:pPr>
              <w:pStyle w:val="Betarp"/>
            </w:pPr>
            <w:r w:rsidRPr="006010A6">
              <w:t xml:space="preserve">-Laidininko skerspjūvio plotas - 70mm2, </w:t>
            </w:r>
          </w:p>
          <w:p w14:paraId="279826D3" w14:textId="77777777" w:rsidR="0076454C" w:rsidRPr="006010A6" w:rsidRDefault="0076454C" w:rsidP="0076454C">
            <w:pPr>
              <w:pStyle w:val="Betarp"/>
            </w:pPr>
            <w:r w:rsidRPr="006010A6">
              <w:t>-Laidininko konstrukcija – sektorinis daugiavielis</w:t>
            </w:r>
          </w:p>
        </w:tc>
        <w:tc>
          <w:tcPr>
            <w:tcW w:w="982" w:type="dxa"/>
            <w:gridSpan w:val="3"/>
            <w:tcBorders>
              <w:top w:val="nil"/>
              <w:left w:val="nil"/>
              <w:bottom w:val="single" w:sz="4" w:space="0" w:color="auto"/>
              <w:right w:val="single" w:sz="4" w:space="0" w:color="auto"/>
            </w:tcBorders>
            <w:shd w:val="clear" w:color="auto" w:fill="auto"/>
            <w:noWrap/>
            <w:vAlign w:val="center"/>
          </w:tcPr>
          <w:p w14:paraId="13163868" w14:textId="77777777" w:rsidR="0076454C" w:rsidRPr="006010A6" w:rsidRDefault="0076454C" w:rsidP="0076454C">
            <w:pPr>
              <w:pStyle w:val="Betarp"/>
              <w:jc w:val="center"/>
              <w:rPr>
                <w:rFonts w:eastAsia="Times New Roman"/>
              </w:rPr>
            </w:pPr>
            <w:r w:rsidRPr="006010A6">
              <w:t>m</w:t>
            </w:r>
          </w:p>
        </w:tc>
        <w:tc>
          <w:tcPr>
            <w:tcW w:w="938" w:type="dxa"/>
            <w:tcBorders>
              <w:top w:val="single" w:sz="4" w:space="0" w:color="auto"/>
              <w:left w:val="nil"/>
              <w:bottom w:val="single" w:sz="4" w:space="0" w:color="auto"/>
              <w:right w:val="single" w:sz="4" w:space="0" w:color="000000"/>
            </w:tcBorders>
            <w:shd w:val="clear" w:color="auto" w:fill="auto"/>
            <w:noWrap/>
            <w:vAlign w:val="center"/>
          </w:tcPr>
          <w:p w14:paraId="567EB9C2" w14:textId="77777777" w:rsidR="0076454C" w:rsidRPr="006010A6" w:rsidRDefault="0076454C" w:rsidP="0076454C">
            <w:pPr>
              <w:pStyle w:val="Betarp"/>
              <w:jc w:val="center"/>
            </w:pPr>
            <w:r w:rsidRPr="006010A6">
              <w:t>43</w:t>
            </w:r>
          </w:p>
        </w:tc>
        <w:tc>
          <w:tcPr>
            <w:tcW w:w="1236" w:type="dxa"/>
            <w:gridSpan w:val="3"/>
            <w:tcBorders>
              <w:top w:val="nil"/>
              <w:left w:val="nil"/>
              <w:bottom w:val="single" w:sz="4" w:space="0" w:color="auto"/>
              <w:right w:val="single" w:sz="4" w:space="0" w:color="auto"/>
            </w:tcBorders>
            <w:shd w:val="clear" w:color="auto" w:fill="auto"/>
            <w:noWrap/>
            <w:vAlign w:val="center"/>
          </w:tcPr>
          <w:p w14:paraId="56A9285C" w14:textId="77777777" w:rsidR="0076454C" w:rsidRPr="006010A6" w:rsidRDefault="0076454C" w:rsidP="0076454C">
            <w:pPr>
              <w:pStyle w:val="Betarp"/>
              <w:rPr>
                <w:rFonts w:eastAsia="Times New Roman"/>
                <w:color w:val="FF0000"/>
                <w:lang w:eastAsia="en-US"/>
              </w:rPr>
            </w:pPr>
          </w:p>
        </w:tc>
        <w:tc>
          <w:tcPr>
            <w:tcW w:w="1102" w:type="dxa"/>
            <w:gridSpan w:val="2"/>
            <w:tcBorders>
              <w:top w:val="nil"/>
              <w:left w:val="nil"/>
              <w:bottom w:val="single" w:sz="4" w:space="0" w:color="auto"/>
              <w:right w:val="single" w:sz="4" w:space="0" w:color="auto"/>
            </w:tcBorders>
          </w:tcPr>
          <w:p w14:paraId="327E25F1" w14:textId="77777777" w:rsidR="0076454C" w:rsidRPr="006010A6" w:rsidRDefault="0076454C" w:rsidP="0076454C">
            <w:pPr>
              <w:pStyle w:val="Betarp"/>
              <w:rPr>
                <w:rFonts w:eastAsia="Times New Roman"/>
                <w:color w:val="FF0000"/>
                <w:lang w:eastAsia="en-US"/>
              </w:rPr>
            </w:pPr>
          </w:p>
        </w:tc>
      </w:tr>
      <w:tr w:rsidR="005C71BC" w:rsidRPr="006010A6" w14:paraId="4B5B8F82" w14:textId="77777777" w:rsidTr="005C71BC">
        <w:trPr>
          <w:gridBefore w:val="1"/>
          <w:wBefore w:w="20" w:type="dxa"/>
          <w:trHeight w:val="53"/>
          <w:jc w:val="center"/>
        </w:trPr>
        <w:tc>
          <w:tcPr>
            <w:tcW w:w="959" w:type="dxa"/>
            <w:gridSpan w:val="2"/>
            <w:tcBorders>
              <w:top w:val="nil"/>
              <w:left w:val="single" w:sz="4" w:space="0" w:color="auto"/>
              <w:bottom w:val="single" w:sz="4" w:space="0" w:color="auto"/>
              <w:right w:val="single" w:sz="4" w:space="0" w:color="auto"/>
            </w:tcBorders>
            <w:shd w:val="clear" w:color="auto" w:fill="auto"/>
            <w:noWrap/>
            <w:vAlign w:val="center"/>
          </w:tcPr>
          <w:p w14:paraId="214A9D3F" w14:textId="77777777" w:rsidR="0076454C" w:rsidRPr="006010A6" w:rsidRDefault="0076454C" w:rsidP="0076454C">
            <w:pPr>
              <w:pStyle w:val="Betarp"/>
              <w:jc w:val="center"/>
            </w:pPr>
            <w:r w:rsidRPr="006010A6">
              <w:t>5.3.374</w:t>
            </w:r>
          </w:p>
        </w:tc>
        <w:tc>
          <w:tcPr>
            <w:tcW w:w="5518" w:type="dxa"/>
            <w:tcBorders>
              <w:top w:val="single" w:sz="4" w:space="0" w:color="auto"/>
              <w:left w:val="single" w:sz="4" w:space="0" w:color="auto"/>
              <w:bottom w:val="single" w:sz="4" w:space="0" w:color="auto"/>
              <w:right w:val="single" w:sz="4" w:space="0" w:color="000000"/>
            </w:tcBorders>
            <w:shd w:val="clear" w:color="auto" w:fill="auto"/>
            <w:vAlign w:val="center"/>
          </w:tcPr>
          <w:p w14:paraId="467F2D83" w14:textId="77777777" w:rsidR="0076454C" w:rsidRPr="006010A6" w:rsidRDefault="0076454C" w:rsidP="0076454C">
            <w:pPr>
              <w:pStyle w:val="Betarp"/>
            </w:pPr>
            <w:r w:rsidRPr="006010A6">
              <w:t>Iki 1 kV kabelių plastikinė izoliacija, galinė mova:</w:t>
            </w:r>
          </w:p>
          <w:p w14:paraId="585966D2" w14:textId="3E3A07A4" w:rsidR="0076454C" w:rsidRPr="006010A6" w:rsidRDefault="0076454C" w:rsidP="00B64495">
            <w:pPr>
              <w:pStyle w:val="Betarp"/>
            </w:pPr>
            <w:r w:rsidRPr="006010A6">
              <w:t>-Eksploatavimo sąlygos – patalpose;</w:t>
            </w:r>
            <w:r w:rsidR="00B64495">
              <w:t xml:space="preserve"> </w:t>
            </w:r>
            <w:r w:rsidRPr="006010A6">
              <w:t>-Kabelio gyslų skaičius – 4;</w:t>
            </w:r>
            <w:r w:rsidR="00B64495">
              <w:t xml:space="preserve"> </w:t>
            </w:r>
            <w:r w:rsidRPr="006010A6">
              <w:t>-Kabelių gyslų skerspjūvis –120mm2,</w:t>
            </w:r>
          </w:p>
        </w:tc>
        <w:tc>
          <w:tcPr>
            <w:tcW w:w="982" w:type="dxa"/>
            <w:gridSpan w:val="3"/>
            <w:tcBorders>
              <w:top w:val="nil"/>
              <w:left w:val="nil"/>
              <w:bottom w:val="single" w:sz="4" w:space="0" w:color="auto"/>
              <w:right w:val="single" w:sz="4" w:space="0" w:color="auto"/>
            </w:tcBorders>
            <w:shd w:val="clear" w:color="auto" w:fill="auto"/>
            <w:noWrap/>
            <w:vAlign w:val="center"/>
          </w:tcPr>
          <w:p w14:paraId="78CA715C" w14:textId="77777777" w:rsidR="0076454C" w:rsidRPr="006010A6" w:rsidRDefault="0076454C" w:rsidP="0076454C">
            <w:pPr>
              <w:pStyle w:val="Betarp"/>
              <w:jc w:val="center"/>
              <w:rPr>
                <w:rFonts w:eastAsia="Times New Roman"/>
              </w:rPr>
            </w:pPr>
            <w:r w:rsidRPr="006010A6">
              <w:t>kompl.</w:t>
            </w:r>
          </w:p>
        </w:tc>
        <w:tc>
          <w:tcPr>
            <w:tcW w:w="938" w:type="dxa"/>
            <w:tcBorders>
              <w:top w:val="single" w:sz="4" w:space="0" w:color="auto"/>
              <w:left w:val="nil"/>
              <w:bottom w:val="single" w:sz="4" w:space="0" w:color="auto"/>
              <w:right w:val="single" w:sz="4" w:space="0" w:color="000000"/>
            </w:tcBorders>
            <w:shd w:val="clear" w:color="auto" w:fill="auto"/>
            <w:noWrap/>
            <w:vAlign w:val="center"/>
          </w:tcPr>
          <w:p w14:paraId="096BC5EB" w14:textId="77777777" w:rsidR="0076454C" w:rsidRPr="006010A6" w:rsidRDefault="0076454C" w:rsidP="0076454C">
            <w:pPr>
              <w:pStyle w:val="Betarp"/>
              <w:jc w:val="center"/>
            </w:pPr>
            <w:r w:rsidRPr="006010A6">
              <w:t>2</w:t>
            </w:r>
          </w:p>
        </w:tc>
        <w:tc>
          <w:tcPr>
            <w:tcW w:w="1236" w:type="dxa"/>
            <w:gridSpan w:val="3"/>
            <w:tcBorders>
              <w:top w:val="nil"/>
              <w:left w:val="nil"/>
              <w:bottom w:val="single" w:sz="4" w:space="0" w:color="auto"/>
              <w:right w:val="single" w:sz="4" w:space="0" w:color="auto"/>
            </w:tcBorders>
            <w:shd w:val="clear" w:color="auto" w:fill="auto"/>
            <w:noWrap/>
            <w:vAlign w:val="center"/>
          </w:tcPr>
          <w:p w14:paraId="069486A4" w14:textId="77777777" w:rsidR="0076454C" w:rsidRPr="006010A6" w:rsidRDefault="0076454C" w:rsidP="0076454C">
            <w:pPr>
              <w:pStyle w:val="Betarp"/>
              <w:rPr>
                <w:rFonts w:eastAsia="Times New Roman"/>
                <w:color w:val="FF0000"/>
                <w:lang w:eastAsia="en-US"/>
              </w:rPr>
            </w:pPr>
          </w:p>
        </w:tc>
        <w:tc>
          <w:tcPr>
            <w:tcW w:w="1102" w:type="dxa"/>
            <w:gridSpan w:val="2"/>
            <w:tcBorders>
              <w:top w:val="nil"/>
              <w:left w:val="nil"/>
              <w:bottom w:val="single" w:sz="4" w:space="0" w:color="auto"/>
              <w:right w:val="single" w:sz="4" w:space="0" w:color="auto"/>
            </w:tcBorders>
          </w:tcPr>
          <w:p w14:paraId="0AFDF2E2" w14:textId="77777777" w:rsidR="0076454C" w:rsidRPr="006010A6" w:rsidRDefault="0076454C" w:rsidP="0076454C">
            <w:pPr>
              <w:pStyle w:val="Betarp"/>
              <w:rPr>
                <w:rFonts w:eastAsia="Times New Roman"/>
                <w:color w:val="FF0000"/>
                <w:lang w:eastAsia="en-US"/>
              </w:rPr>
            </w:pPr>
          </w:p>
        </w:tc>
      </w:tr>
      <w:tr w:rsidR="005C71BC" w:rsidRPr="006010A6" w14:paraId="51B80C73" w14:textId="77777777" w:rsidTr="005C71BC">
        <w:trPr>
          <w:gridBefore w:val="1"/>
          <w:wBefore w:w="20" w:type="dxa"/>
          <w:trHeight w:val="53"/>
          <w:jc w:val="center"/>
        </w:trPr>
        <w:tc>
          <w:tcPr>
            <w:tcW w:w="959" w:type="dxa"/>
            <w:gridSpan w:val="2"/>
            <w:tcBorders>
              <w:top w:val="nil"/>
              <w:left w:val="single" w:sz="4" w:space="0" w:color="auto"/>
              <w:bottom w:val="single" w:sz="4" w:space="0" w:color="auto"/>
              <w:right w:val="single" w:sz="4" w:space="0" w:color="auto"/>
            </w:tcBorders>
            <w:shd w:val="clear" w:color="auto" w:fill="auto"/>
            <w:noWrap/>
            <w:vAlign w:val="center"/>
          </w:tcPr>
          <w:p w14:paraId="129D4C0A" w14:textId="77777777" w:rsidR="0076454C" w:rsidRPr="006010A6" w:rsidRDefault="0076454C" w:rsidP="0076454C">
            <w:pPr>
              <w:pStyle w:val="Betarp"/>
              <w:jc w:val="center"/>
            </w:pPr>
            <w:r w:rsidRPr="006010A6">
              <w:t>5.3.375</w:t>
            </w:r>
          </w:p>
        </w:tc>
        <w:tc>
          <w:tcPr>
            <w:tcW w:w="5518" w:type="dxa"/>
            <w:tcBorders>
              <w:top w:val="single" w:sz="4" w:space="0" w:color="auto"/>
              <w:left w:val="single" w:sz="4" w:space="0" w:color="auto"/>
              <w:bottom w:val="single" w:sz="4" w:space="0" w:color="auto"/>
              <w:right w:val="single" w:sz="4" w:space="0" w:color="000000"/>
            </w:tcBorders>
            <w:shd w:val="clear" w:color="auto" w:fill="auto"/>
            <w:vAlign w:val="center"/>
          </w:tcPr>
          <w:p w14:paraId="377ADEFF" w14:textId="77777777" w:rsidR="0076454C" w:rsidRPr="006010A6" w:rsidRDefault="0076454C" w:rsidP="0076454C">
            <w:pPr>
              <w:pStyle w:val="Betarp"/>
            </w:pPr>
            <w:r w:rsidRPr="006010A6">
              <w:t>Iki 1 kV kabelių plastikinė izoliacija, galinė mova:</w:t>
            </w:r>
          </w:p>
          <w:p w14:paraId="7FC99B6C" w14:textId="77777777" w:rsidR="0076454C" w:rsidRPr="006010A6" w:rsidRDefault="0076454C" w:rsidP="0076454C">
            <w:pPr>
              <w:pStyle w:val="Betarp"/>
            </w:pPr>
            <w:r w:rsidRPr="006010A6">
              <w:t>-Eksploatavimo sąlygos – patalpose;</w:t>
            </w:r>
          </w:p>
          <w:p w14:paraId="745C86AD" w14:textId="77777777" w:rsidR="0076454C" w:rsidRPr="006010A6" w:rsidRDefault="0076454C" w:rsidP="0076454C">
            <w:pPr>
              <w:pStyle w:val="Betarp"/>
            </w:pPr>
            <w:r w:rsidRPr="006010A6">
              <w:t>-Kabelio gyslų skaičius – 4;</w:t>
            </w:r>
          </w:p>
          <w:p w14:paraId="1CA79236" w14:textId="77777777" w:rsidR="0076454C" w:rsidRPr="006010A6" w:rsidRDefault="0076454C" w:rsidP="0076454C">
            <w:pPr>
              <w:pStyle w:val="Betarp"/>
            </w:pPr>
            <w:r w:rsidRPr="006010A6">
              <w:t>-Kabelių gyslų skerspjūvis –70mm2,</w:t>
            </w:r>
          </w:p>
        </w:tc>
        <w:tc>
          <w:tcPr>
            <w:tcW w:w="982" w:type="dxa"/>
            <w:gridSpan w:val="3"/>
            <w:tcBorders>
              <w:top w:val="nil"/>
              <w:left w:val="nil"/>
              <w:bottom w:val="single" w:sz="4" w:space="0" w:color="auto"/>
              <w:right w:val="single" w:sz="4" w:space="0" w:color="auto"/>
            </w:tcBorders>
            <w:shd w:val="clear" w:color="auto" w:fill="auto"/>
            <w:noWrap/>
            <w:vAlign w:val="center"/>
          </w:tcPr>
          <w:p w14:paraId="63A0E2BA" w14:textId="77777777" w:rsidR="0076454C" w:rsidRPr="006010A6" w:rsidRDefault="0076454C" w:rsidP="0076454C">
            <w:pPr>
              <w:pStyle w:val="Betarp"/>
              <w:jc w:val="center"/>
              <w:rPr>
                <w:rFonts w:eastAsia="Times New Roman"/>
              </w:rPr>
            </w:pPr>
            <w:r w:rsidRPr="006010A6">
              <w:t>kompl.</w:t>
            </w:r>
          </w:p>
        </w:tc>
        <w:tc>
          <w:tcPr>
            <w:tcW w:w="938" w:type="dxa"/>
            <w:tcBorders>
              <w:top w:val="single" w:sz="4" w:space="0" w:color="auto"/>
              <w:left w:val="nil"/>
              <w:bottom w:val="single" w:sz="4" w:space="0" w:color="auto"/>
              <w:right w:val="single" w:sz="4" w:space="0" w:color="000000"/>
            </w:tcBorders>
            <w:shd w:val="clear" w:color="auto" w:fill="auto"/>
            <w:noWrap/>
            <w:vAlign w:val="center"/>
          </w:tcPr>
          <w:p w14:paraId="2E26F3DB" w14:textId="77777777" w:rsidR="0076454C" w:rsidRPr="006010A6" w:rsidRDefault="0076454C" w:rsidP="0076454C">
            <w:pPr>
              <w:pStyle w:val="Betarp"/>
              <w:jc w:val="center"/>
            </w:pPr>
            <w:r w:rsidRPr="006010A6">
              <w:t>2</w:t>
            </w:r>
          </w:p>
        </w:tc>
        <w:tc>
          <w:tcPr>
            <w:tcW w:w="1236" w:type="dxa"/>
            <w:gridSpan w:val="3"/>
            <w:tcBorders>
              <w:top w:val="nil"/>
              <w:left w:val="nil"/>
              <w:bottom w:val="single" w:sz="4" w:space="0" w:color="auto"/>
              <w:right w:val="single" w:sz="4" w:space="0" w:color="auto"/>
            </w:tcBorders>
            <w:shd w:val="clear" w:color="auto" w:fill="auto"/>
            <w:noWrap/>
            <w:vAlign w:val="center"/>
          </w:tcPr>
          <w:p w14:paraId="2765DCD2" w14:textId="77777777" w:rsidR="0076454C" w:rsidRPr="006010A6" w:rsidRDefault="0076454C" w:rsidP="0076454C">
            <w:pPr>
              <w:pStyle w:val="Betarp"/>
              <w:rPr>
                <w:rFonts w:eastAsia="Times New Roman"/>
                <w:color w:val="FF0000"/>
                <w:lang w:eastAsia="en-US"/>
              </w:rPr>
            </w:pPr>
          </w:p>
        </w:tc>
        <w:tc>
          <w:tcPr>
            <w:tcW w:w="1102" w:type="dxa"/>
            <w:gridSpan w:val="2"/>
            <w:tcBorders>
              <w:top w:val="nil"/>
              <w:left w:val="nil"/>
              <w:bottom w:val="single" w:sz="4" w:space="0" w:color="auto"/>
              <w:right w:val="single" w:sz="4" w:space="0" w:color="auto"/>
            </w:tcBorders>
          </w:tcPr>
          <w:p w14:paraId="09D529FA" w14:textId="77777777" w:rsidR="0076454C" w:rsidRPr="006010A6" w:rsidRDefault="0076454C" w:rsidP="0076454C">
            <w:pPr>
              <w:pStyle w:val="Betarp"/>
              <w:rPr>
                <w:rFonts w:eastAsia="Times New Roman"/>
                <w:color w:val="FF0000"/>
                <w:lang w:eastAsia="en-US"/>
              </w:rPr>
            </w:pPr>
          </w:p>
        </w:tc>
      </w:tr>
      <w:tr w:rsidR="005C71BC" w:rsidRPr="006010A6" w14:paraId="0BB4528F" w14:textId="77777777" w:rsidTr="005C71BC">
        <w:trPr>
          <w:gridBefore w:val="1"/>
          <w:wBefore w:w="20" w:type="dxa"/>
          <w:trHeight w:val="53"/>
          <w:jc w:val="center"/>
        </w:trPr>
        <w:tc>
          <w:tcPr>
            <w:tcW w:w="959" w:type="dxa"/>
            <w:gridSpan w:val="2"/>
            <w:tcBorders>
              <w:top w:val="nil"/>
              <w:left w:val="single" w:sz="4" w:space="0" w:color="auto"/>
              <w:bottom w:val="single" w:sz="4" w:space="0" w:color="auto"/>
              <w:right w:val="single" w:sz="4" w:space="0" w:color="auto"/>
            </w:tcBorders>
            <w:shd w:val="clear" w:color="auto" w:fill="auto"/>
            <w:noWrap/>
            <w:vAlign w:val="center"/>
          </w:tcPr>
          <w:p w14:paraId="1CC26D33" w14:textId="77777777" w:rsidR="0076454C" w:rsidRPr="006010A6" w:rsidRDefault="0076454C" w:rsidP="0076454C">
            <w:pPr>
              <w:pStyle w:val="Betarp"/>
              <w:jc w:val="center"/>
            </w:pPr>
            <w:r w:rsidRPr="006010A6">
              <w:t>5.3.376</w:t>
            </w:r>
          </w:p>
        </w:tc>
        <w:tc>
          <w:tcPr>
            <w:tcW w:w="5518" w:type="dxa"/>
            <w:tcBorders>
              <w:top w:val="single" w:sz="4" w:space="0" w:color="auto"/>
              <w:left w:val="single" w:sz="4" w:space="0" w:color="auto"/>
              <w:bottom w:val="single" w:sz="4" w:space="0" w:color="auto"/>
              <w:right w:val="single" w:sz="4" w:space="0" w:color="000000"/>
            </w:tcBorders>
            <w:shd w:val="clear" w:color="auto" w:fill="auto"/>
            <w:vAlign w:val="center"/>
          </w:tcPr>
          <w:p w14:paraId="69E3F3B3" w14:textId="77777777" w:rsidR="0076454C" w:rsidRPr="006010A6" w:rsidRDefault="0076454C" w:rsidP="0076454C">
            <w:pPr>
              <w:pStyle w:val="Betarp"/>
            </w:pPr>
            <w:r w:rsidRPr="006010A6">
              <w:t>Iki 1 kV kabelių plastikinė izoliacija, galinė mova:</w:t>
            </w:r>
          </w:p>
          <w:p w14:paraId="69090061" w14:textId="77777777" w:rsidR="0076454C" w:rsidRPr="006010A6" w:rsidRDefault="0076454C" w:rsidP="0076454C">
            <w:pPr>
              <w:pStyle w:val="Betarp"/>
            </w:pPr>
            <w:r w:rsidRPr="006010A6">
              <w:t>-Eksploatavimo sąlygos – lauke;</w:t>
            </w:r>
          </w:p>
          <w:p w14:paraId="196067BA" w14:textId="77777777" w:rsidR="0076454C" w:rsidRPr="006010A6" w:rsidRDefault="0076454C" w:rsidP="0076454C">
            <w:pPr>
              <w:pStyle w:val="Betarp"/>
            </w:pPr>
            <w:r w:rsidRPr="006010A6">
              <w:t>-Kabelio gyslų skaičius – 4;</w:t>
            </w:r>
          </w:p>
          <w:p w14:paraId="2277FFEC" w14:textId="77777777" w:rsidR="0076454C" w:rsidRPr="006010A6" w:rsidRDefault="0076454C" w:rsidP="0076454C">
            <w:pPr>
              <w:pStyle w:val="Betarp"/>
            </w:pPr>
            <w:r w:rsidRPr="006010A6">
              <w:t>-Kabelių gyslų skerspjūvis –70mm2,</w:t>
            </w:r>
          </w:p>
        </w:tc>
        <w:tc>
          <w:tcPr>
            <w:tcW w:w="982" w:type="dxa"/>
            <w:gridSpan w:val="3"/>
            <w:tcBorders>
              <w:top w:val="nil"/>
              <w:left w:val="nil"/>
              <w:bottom w:val="single" w:sz="4" w:space="0" w:color="auto"/>
              <w:right w:val="single" w:sz="4" w:space="0" w:color="auto"/>
            </w:tcBorders>
            <w:shd w:val="clear" w:color="auto" w:fill="auto"/>
            <w:noWrap/>
            <w:vAlign w:val="center"/>
          </w:tcPr>
          <w:p w14:paraId="70A1C0CC" w14:textId="77777777" w:rsidR="0076454C" w:rsidRPr="006010A6" w:rsidRDefault="0076454C" w:rsidP="0076454C">
            <w:pPr>
              <w:pStyle w:val="Betarp"/>
              <w:jc w:val="center"/>
              <w:rPr>
                <w:rFonts w:eastAsia="Times New Roman"/>
              </w:rPr>
            </w:pPr>
            <w:r w:rsidRPr="006010A6">
              <w:t>kompl.</w:t>
            </w:r>
          </w:p>
        </w:tc>
        <w:tc>
          <w:tcPr>
            <w:tcW w:w="938" w:type="dxa"/>
            <w:tcBorders>
              <w:top w:val="single" w:sz="4" w:space="0" w:color="auto"/>
              <w:left w:val="nil"/>
              <w:bottom w:val="single" w:sz="4" w:space="0" w:color="auto"/>
              <w:right w:val="single" w:sz="4" w:space="0" w:color="000000"/>
            </w:tcBorders>
            <w:shd w:val="clear" w:color="auto" w:fill="auto"/>
            <w:noWrap/>
            <w:vAlign w:val="center"/>
          </w:tcPr>
          <w:p w14:paraId="086E3791" w14:textId="77777777" w:rsidR="0076454C" w:rsidRPr="006010A6" w:rsidRDefault="0076454C" w:rsidP="0076454C">
            <w:pPr>
              <w:pStyle w:val="Betarp"/>
              <w:jc w:val="center"/>
            </w:pPr>
            <w:r w:rsidRPr="006010A6">
              <w:t>2</w:t>
            </w:r>
          </w:p>
        </w:tc>
        <w:tc>
          <w:tcPr>
            <w:tcW w:w="1236" w:type="dxa"/>
            <w:gridSpan w:val="3"/>
            <w:tcBorders>
              <w:top w:val="nil"/>
              <w:left w:val="nil"/>
              <w:bottom w:val="single" w:sz="4" w:space="0" w:color="auto"/>
              <w:right w:val="single" w:sz="4" w:space="0" w:color="auto"/>
            </w:tcBorders>
            <w:shd w:val="clear" w:color="auto" w:fill="auto"/>
            <w:noWrap/>
            <w:vAlign w:val="center"/>
          </w:tcPr>
          <w:p w14:paraId="0756670F" w14:textId="77777777" w:rsidR="0076454C" w:rsidRPr="006010A6" w:rsidRDefault="0076454C" w:rsidP="0076454C">
            <w:pPr>
              <w:pStyle w:val="Betarp"/>
              <w:rPr>
                <w:rFonts w:eastAsia="Times New Roman"/>
                <w:color w:val="FF0000"/>
                <w:lang w:eastAsia="en-US"/>
              </w:rPr>
            </w:pPr>
          </w:p>
        </w:tc>
        <w:tc>
          <w:tcPr>
            <w:tcW w:w="1102" w:type="dxa"/>
            <w:gridSpan w:val="2"/>
            <w:tcBorders>
              <w:top w:val="nil"/>
              <w:left w:val="nil"/>
              <w:bottom w:val="single" w:sz="4" w:space="0" w:color="auto"/>
              <w:right w:val="single" w:sz="4" w:space="0" w:color="auto"/>
            </w:tcBorders>
          </w:tcPr>
          <w:p w14:paraId="18BC5277" w14:textId="77777777" w:rsidR="0076454C" w:rsidRPr="006010A6" w:rsidRDefault="0076454C" w:rsidP="0076454C">
            <w:pPr>
              <w:pStyle w:val="Betarp"/>
              <w:rPr>
                <w:rFonts w:eastAsia="Times New Roman"/>
                <w:color w:val="FF0000"/>
                <w:lang w:eastAsia="en-US"/>
              </w:rPr>
            </w:pPr>
          </w:p>
        </w:tc>
      </w:tr>
      <w:tr w:rsidR="005C71BC" w:rsidRPr="006010A6" w14:paraId="36A17768" w14:textId="77777777" w:rsidTr="005C71BC">
        <w:trPr>
          <w:gridBefore w:val="1"/>
          <w:wBefore w:w="20" w:type="dxa"/>
          <w:trHeight w:val="53"/>
          <w:jc w:val="center"/>
        </w:trPr>
        <w:tc>
          <w:tcPr>
            <w:tcW w:w="959" w:type="dxa"/>
            <w:gridSpan w:val="2"/>
            <w:tcBorders>
              <w:top w:val="nil"/>
              <w:left w:val="single" w:sz="4" w:space="0" w:color="auto"/>
              <w:bottom w:val="single" w:sz="4" w:space="0" w:color="auto"/>
              <w:right w:val="single" w:sz="4" w:space="0" w:color="auto"/>
            </w:tcBorders>
            <w:shd w:val="clear" w:color="auto" w:fill="auto"/>
            <w:noWrap/>
            <w:vAlign w:val="center"/>
          </w:tcPr>
          <w:p w14:paraId="1FCFFBB0" w14:textId="77777777" w:rsidR="0076454C" w:rsidRPr="006010A6" w:rsidRDefault="0076454C" w:rsidP="0076454C">
            <w:pPr>
              <w:pStyle w:val="Betarp"/>
              <w:jc w:val="center"/>
            </w:pPr>
            <w:r w:rsidRPr="006010A6">
              <w:t>5.3.377</w:t>
            </w:r>
          </w:p>
        </w:tc>
        <w:tc>
          <w:tcPr>
            <w:tcW w:w="5518" w:type="dxa"/>
            <w:tcBorders>
              <w:top w:val="single" w:sz="4" w:space="0" w:color="auto"/>
              <w:left w:val="single" w:sz="4" w:space="0" w:color="auto"/>
              <w:bottom w:val="single" w:sz="4" w:space="0" w:color="auto"/>
              <w:right w:val="single" w:sz="4" w:space="0" w:color="000000"/>
            </w:tcBorders>
            <w:shd w:val="clear" w:color="auto" w:fill="auto"/>
            <w:vAlign w:val="center"/>
          </w:tcPr>
          <w:p w14:paraId="08F74A36" w14:textId="77777777" w:rsidR="0076454C" w:rsidRPr="006010A6" w:rsidRDefault="0076454C" w:rsidP="0076454C">
            <w:pPr>
              <w:pStyle w:val="Betarp"/>
            </w:pPr>
            <w:r w:rsidRPr="006010A6">
              <w:t>PE d110 Atviru būdu žemėje klojami kabelių apsaugos vamzdžiai</w:t>
            </w:r>
          </w:p>
        </w:tc>
        <w:tc>
          <w:tcPr>
            <w:tcW w:w="982" w:type="dxa"/>
            <w:gridSpan w:val="3"/>
            <w:tcBorders>
              <w:top w:val="nil"/>
              <w:left w:val="nil"/>
              <w:bottom w:val="single" w:sz="4" w:space="0" w:color="auto"/>
              <w:right w:val="single" w:sz="4" w:space="0" w:color="auto"/>
            </w:tcBorders>
            <w:shd w:val="clear" w:color="auto" w:fill="auto"/>
            <w:noWrap/>
            <w:vAlign w:val="center"/>
          </w:tcPr>
          <w:p w14:paraId="11E6A0BC" w14:textId="77777777" w:rsidR="0076454C" w:rsidRPr="006010A6" w:rsidRDefault="0076454C" w:rsidP="0076454C">
            <w:pPr>
              <w:pStyle w:val="Betarp"/>
              <w:jc w:val="center"/>
              <w:rPr>
                <w:rFonts w:eastAsia="Times New Roman"/>
              </w:rPr>
            </w:pPr>
            <w:r w:rsidRPr="006010A6">
              <w:t>m</w:t>
            </w:r>
          </w:p>
        </w:tc>
        <w:tc>
          <w:tcPr>
            <w:tcW w:w="938" w:type="dxa"/>
            <w:tcBorders>
              <w:top w:val="single" w:sz="4" w:space="0" w:color="auto"/>
              <w:left w:val="nil"/>
              <w:bottom w:val="single" w:sz="4" w:space="0" w:color="auto"/>
              <w:right w:val="single" w:sz="4" w:space="0" w:color="000000"/>
            </w:tcBorders>
            <w:shd w:val="clear" w:color="auto" w:fill="auto"/>
            <w:noWrap/>
            <w:vAlign w:val="center"/>
          </w:tcPr>
          <w:p w14:paraId="57B0F8BA" w14:textId="77777777" w:rsidR="0076454C" w:rsidRPr="006010A6" w:rsidRDefault="0076454C" w:rsidP="0076454C">
            <w:pPr>
              <w:pStyle w:val="Betarp"/>
              <w:jc w:val="center"/>
            </w:pPr>
            <w:r w:rsidRPr="006010A6">
              <w:t>7</w:t>
            </w:r>
          </w:p>
        </w:tc>
        <w:tc>
          <w:tcPr>
            <w:tcW w:w="1236" w:type="dxa"/>
            <w:gridSpan w:val="3"/>
            <w:tcBorders>
              <w:top w:val="nil"/>
              <w:left w:val="nil"/>
              <w:bottom w:val="single" w:sz="4" w:space="0" w:color="auto"/>
              <w:right w:val="single" w:sz="4" w:space="0" w:color="auto"/>
            </w:tcBorders>
            <w:shd w:val="clear" w:color="auto" w:fill="auto"/>
            <w:noWrap/>
            <w:vAlign w:val="center"/>
          </w:tcPr>
          <w:p w14:paraId="3B42ECC2" w14:textId="77777777" w:rsidR="0076454C" w:rsidRPr="006010A6" w:rsidRDefault="0076454C" w:rsidP="0076454C">
            <w:pPr>
              <w:pStyle w:val="Betarp"/>
              <w:rPr>
                <w:rFonts w:eastAsia="Times New Roman"/>
                <w:color w:val="FF0000"/>
                <w:lang w:eastAsia="en-US"/>
              </w:rPr>
            </w:pPr>
          </w:p>
        </w:tc>
        <w:tc>
          <w:tcPr>
            <w:tcW w:w="1102" w:type="dxa"/>
            <w:gridSpan w:val="2"/>
            <w:tcBorders>
              <w:top w:val="nil"/>
              <w:left w:val="nil"/>
              <w:bottom w:val="single" w:sz="4" w:space="0" w:color="auto"/>
              <w:right w:val="single" w:sz="4" w:space="0" w:color="auto"/>
            </w:tcBorders>
          </w:tcPr>
          <w:p w14:paraId="1181AB9E" w14:textId="77777777" w:rsidR="0076454C" w:rsidRPr="006010A6" w:rsidRDefault="0076454C" w:rsidP="0076454C">
            <w:pPr>
              <w:pStyle w:val="Betarp"/>
              <w:rPr>
                <w:rFonts w:eastAsia="Times New Roman"/>
                <w:color w:val="FF0000"/>
                <w:lang w:eastAsia="en-US"/>
              </w:rPr>
            </w:pPr>
          </w:p>
        </w:tc>
      </w:tr>
      <w:tr w:rsidR="005C71BC" w:rsidRPr="006010A6" w14:paraId="59BA7678" w14:textId="77777777" w:rsidTr="005C71BC">
        <w:trPr>
          <w:gridBefore w:val="1"/>
          <w:wBefore w:w="20" w:type="dxa"/>
          <w:trHeight w:val="53"/>
          <w:jc w:val="center"/>
        </w:trPr>
        <w:tc>
          <w:tcPr>
            <w:tcW w:w="959" w:type="dxa"/>
            <w:gridSpan w:val="2"/>
            <w:tcBorders>
              <w:top w:val="nil"/>
              <w:left w:val="single" w:sz="4" w:space="0" w:color="auto"/>
              <w:bottom w:val="single" w:sz="4" w:space="0" w:color="auto"/>
              <w:right w:val="single" w:sz="4" w:space="0" w:color="auto"/>
            </w:tcBorders>
            <w:shd w:val="clear" w:color="auto" w:fill="auto"/>
            <w:noWrap/>
            <w:vAlign w:val="center"/>
          </w:tcPr>
          <w:p w14:paraId="6B6EB4A9" w14:textId="77777777" w:rsidR="0076454C" w:rsidRPr="006010A6" w:rsidRDefault="0076454C" w:rsidP="0076454C">
            <w:pPr>
              <w:pStyle w:val="Betarp"/>
              <w:jc w:val="center"/>
            </w:pPr>
            <w:r w:rsidRPr="006010A6">
              <w:t>5.3.378</w:t>
            </w:r>
          </w:p>
        </w:tc>
        <w:tc>
          <w:tcPr>
            <w:tcW w:w="5518" w:type="dxa"/>
            <w:tcBorders>
              <w:top w:val="single" w:sz="4" w:space="0" w:color="auto"/>
              <w:left w:val="single" w:sz="4" w:space="0" w:color="auto"/>
              <w:bottom w:val="single" w:sz="4" w:space="0" w:color="auto"/>
              <w:right w:val="single" w:sz="4" w:space="0" w:color="000000"/>
            </w:tcBorders>
            <w:shd w:val="clear" w:color="auto" w:fill="auto"/>
            <w:vAlign w:val="center"/>
          </w:tcPr>
          <w:p w14:paraId="1115961B" w14:textId="77777777" w:rsidR="0076454C" w:rsidRPr="006010A6" w:rsidRDefault="0076454C" w:rsidP="0076454C">
            <w:pPr>
              <w:pStyle w:val="Betarp"/>
            </w:pPr>
            <w:r w:rsidRPr="006010A6">
              <w:t>PE Æ75 Atviru būdu žemėje klojami kabelių apsaugos vamzdžiai</w:t>
            </w:r>
          </w:p>
        </w:tc>
        <w:tc>
          <w:tcPr>
            <w:tcW w:w="982" w:type="dxa"/>
            <w:gridSpan w:val="3"/>
            <w:tcBorders>
              <w:top w:val="nil"/>
              <w:left w:val="nil"/>
              <w:bottom w:val="single" w:sz="4" w:space="0" w:color="auto"/>
              <w:right w:val="single" w:sz="4" w:space="0" w:color="auto"/>
            </w:tcBorders>
            <w:shd w:val="clear" w:color="auto" w:fill="auto"/>
            <w:noWrap/>
            <w:vAlign w:val="center"/>
          </w:tcPr>
          <w:p w14:paraId="042C5411" w14:textId="77777777" w:rsidR="0076454C" w:rsidRPr="006010A6" w:rsidRDefault="0076454C" w:rsidP="0076454C">
            <w:pPr>
              <w:pStyle w:val="Betarp"/>
              <w:jc w:val="center"/>
              <w:rPr>
                <w:rFonts w:eastAsia="Times New Roman"/>
              </w:rPr>
            </w:pPr>
            <w:r w:rsidRPr="006010A6">
              <w:t>m</w:t>
            </w:r>
          </w:p>
        </w:tc>
        <w:tc>
          <w:tcPr>
            <w:tcW w:w="938" w:type="dxa"/>
            <w:tcBorders>
              <w:top w:val="single" w:sz="4" w:space="0" w:color="auto"/>
              <w:left w:val="nil"/>
              <w:bottom w:val="single" w:sz="4" w:space="0" w:color="auto"/>
              <w:right w:val="single" w:sz="4" w:space="0" w:color="000000"/>
            </w:tcBorders>
            <w:shd w:val="clear" w:color="auto" w:fill="auto"/>
            <w:noWrap/>
            <w:vAlign w:val="center"/>
          </w:tcPr>
          <w:p w14:paraId="33A1C3E1" w14:textId="77777777" w:rsidR="0076454C" w:rsidRPr="006010A6" w:rsidRDefault="0076454C" w:rsidP="0076454C">
            <w:pPr>
              <w:pStyle w:val="Betarp"/>
              <w:jc w:val="center"/>
            </w:pPr>
            <w:r w:rsidRPr="006010A6">
              <w:t>17</w:t>
            </w:r>
          </w:p>
        </w:tc>
        <w:tc>
          <w:tcPr>
            <w:tcW w:w="1236" w:type="dxa"/>
            <w:gridSpan w:val="3"/>
            <w:tcBorders>
              <w:top w:val="nil"/>
              <w:left w:val="nil"/>
              <w:bottom w:val="single" w:sz="4" w:space="0" w:color="auto"/>
              <w:right w:val="single" w:sz="4" w:space="0" w:color="auto"/>
            </w:tcBorders>
            <w:shd w:val="clear" w:color="auto" w:fill="auto"/>
            <w:noWrap/>
            <w:vAlign w:val="center"/>
          </w:tcPr>
          <w:p w14:paraId="5FE44EF3" w14:textId="77777777" w:rsidR="0076454C" w:rsidRPr="006010A6" w:rsidRDefault="0076454C" w:rsidP="0076454C">
            <w:pPr>
              <w:pStyle w:val="Betarp"/>
              <w:rPr>
                <w:rFonts w:eastAsia="Times New Roman"/>
                <w:color w:val="FF0000"/>
                <w:lang w:eastAsia="en-US"/>
              </w:rPr>
            </w:pPr>
          </w:p>
        </w:tc>
        <w:tc>
          <w:tcPr>
            <w:tcW w:w="1102" w:type="dxa"/>
            <w:gridSpan w:val="2"/>
            <w:tcBorders>
              <w:top w:val="nil"/>
              <w:left w:val="nil"/>
              <w:bottom w:val="single" w:sz="4" w:space="0" w:color="auto"/>
              <w:right w:val="single" w:sz="4" w:space="0" w:color="auto"/>
            </w:tcBorders>
          </w:tcPr>
          <w:p w14:paraId="54B5B3AA" w14:textId="77777777" w:rsidR="0076454C" w:rsidRPr="006010A6" w:rsidRDefault="0076454C" w:rsidP="0076454C">
            <w:pPr>
              <w:pStyle w:val="Betarp"/>
              <w:rPr>
                <w:rFonts w:eastAsia="Times New Roman"/>
                <w:color w:val="FF0000"/>
                <w:lang w:eastAsia="en-US"/>
              </w:rPr>
            </w:pPr>
          </w:p>
        </w:tc>
      </w:tr>
      <w:tr w:rsidR="005C71BC" w:rsidRPr="006010A6" w14:paraId="187BDA2C" w14:textId="77777777" w:rsidTr="005C71BC">
        <w:trPr>
          <w:gridBefore w:val="1"/>
          <w:wBefore w:w="20" w:type="dxa"/>
          <w:trHeight w:val="53"/>
          <w:jc w:val="center"/>
        </w:trPr>
        <w:tc>
          <w:tcPr>
            <w:tcW w:w="959" w:type="dxa"/>
            <w:gridSpan w:val="2"/>
            <w:tcBorders>
              <w:top w:val="nil"/>
              <w:left w:val="single" w:sz="4" w:space="0" w:color="auto"/>
              <w:bottom w:val="single" w:sz="4" w:space="0" w:color="auto"/>
              <w:right w:val="single" w:sz="4" w:space="0" w:color="auto"/>
            </w:tcBorders>
            <w:shd w:val="clear" w:color="auto" w:fill="auto"/>
            <w:noWrap/>
            <w:vAlign w:val="center"/>
          </w:tcPr>
          <w:p w14:paraId="615FC125" w14:textId="77777777" w:rsidR="0076454C" w:rsidRPr="006010A6" w:rsidRDefault="0076454C" w:rsidP="0076454C">
            <w:pPr>
              <w:pStyle w:val="Betarp"/>
              <w:jc w:val="center"/>
            </w:pPr>
            <w:r w:rsidRPr="006010A6">
              <w:t>5.3.379</w:t>
            </w:r>
          </w:p>
        </w:tc>
        <w:tc>
          <w:tcPr>
            <w:tcW w:w="5518" w:type="dxa"/>
            <w:tcBorders>
              <w:top w:val="single" w:sz="4" w:space="0" w:color="auto"/>
              <w:left w:val="single" w:sz="4" w:space="0" w:color="auto"/>
              <w:bottom w:val="single" w:sz="4" w:space="0" w:color="auto"/>
              <w:right w:val="single" w:sz="4" w:space="0" w:color="000000"/>
            </w:tcBorders>
            <w:shd w:val="clear" w:color="auto" w:fill="auto"/>
            <w:vAlign w:val="center"/>
          </w:tcPr>
          <w:p w14:paraId="31818355" w14:textId="77777777" w:rsidR="0076454C" w:rsidRPr="006010A6" w:rsidRDefault="0076454C" w:rsidP="0076454C">
            <w:pPr>
              <w:pStyle w:val="Betarp"/>
            </w:pPr>
            <w:r w:rsidRPr="006010A6">
              <w:t>Gaubtas kabelio apsaugai</w:t>
            </w:r>
          </w:p>
        </w:tc>
        <w:tc>
          <w:tcPr>
            <w:tcW w:w="982" w:type="dxa"/>
            <w:gridSpan w:val="3"/>
            <w:tcBorders>
              <w:top w:val="nil"/>
              <w:left w:val="nil"/>
              <w:bottom w:val="single" w:sz="4" w:space="0" w:color="auto"/>
              <w:right w:val="single" w:sz="4" w:space="0" w:color="auto"/>
            </w:tcBorders>
            <w:shd w:val="clear" w:color="auto" w:fill="auto"/>
            <w:noWrap/>
            <w:vAlign w:val="center"/>
          </w:tcPr>
          <w:p w14:paraId="50981404" w14:textId="77777777" w:rsidR="0076454C" w:rsidRPr="006010A6" w:rsidRDefault="0076454C" w:rsidP="0076454C">
            <w:pPr>
              <w:pStyle w:val="Betarp"/>
              <w:jc w:val="center"/>
              <w:rPr>
                <w:rFonts w:eastAsia="Times New Roman"/>
              </w:rPr>
            </w:pPr>
            <w:r w:rsidRPr="006010A6">
              <w:t>vnt.</w:t>
            </w:r>
          </w:p>
        </w:tc>
        <w:tc>
          <w:tcPr>
            <w:tcW w:w="938" w:type="dxa"/>
            <w:tcBorders>
              <w:top w:val="single" w:sz="4" w:space="0" w:color="auto"/>
              <w:left w:val="nil"/>
              <w:bottom w:val="single" w:sz="4" w:space="0" w:color="auto"/>
              <w:right w:val="single" w:sz="4" w:space="0" w:color="000000"/>
            </w:tcBorders>
            <w:shd w:val="clear" w:color="auto" w:fill="auto"/>
            <w:noWrap/>
            <w:vAlign w:val="center"/>
          </w:tcPr>
          <w:p w14:paraId="7544C9DF" w14:textId="77777777" w:rsidR="0076454C" w:rsidRPr="006010A6" w:rsidRDefault="0076454C" w:rsidP="0076454C">
            <w:pPr>
              <w:pStyle w:val="Betarp"/>
              <w:jc w:val="center"/>
            </w:pPr>
            <w:r w:rsidRPr="006010A6">
              <w:t>2</w:t>
            </w:r>
          </w:p>
        </w:tc>
        <w:tc>
          <w:tcPr>
            <w:tcW w:w="1236" w:type="dxa"/>
            <w:gridSpan w:val="3"/>
            <w:tcBorders>
              <w:top w:val="nil"/>
              <w:left w:val="nil"/>
              <w:bottom w:val="single" w:sz="4" w:space="0" w:color="auto"/>
              <w:right w:val="single" w:sz="4" w:space="0" w:color="auto"/>
            </w:tcBorders>
            <w:shd w:val="clear" w:color="auto" w:fill="auto"/>
            <w:noWrap/>
            <w:vAlign w:val="center"/>
          </w:tcPr>
          <w:p w14:paraId="6B0169D8" w14:textId="77777777" w:rsidR="0076454C" w:rsidRPr="006010A6" w:rsidRDefault="0076454C" w:rsidP="0076454C">
            <w:pPr>
              <w:pStyle w:val="Betarp"/>
              <w:rPr>
                <w:rFonts w:eastAsia="Times New Roman"/>
                <w:color w:val="FF0000"/>
                <w:lang w:eastAsia="en-US"/>
              </w:rPr>
            </w:pPr>
          </w:p>
        </w:tc>
        <w:tc>
          <w:tcPr>
            <w:tcW w:w="1102" w:type="dxa"/>
            <w:gridSpan w:val="2"/>
            <w:tcBorders>
              <w:top w:val="nil"/>
              <w:left w:val="nil"/>
              <w:bottom w:val="single" w:sz="4" w:space="0" w:color="auto"/>
              <w:right w:val="single" w:sz="4" w:space="0" w:color="auto"/>
            </w:tcBorders>
          </w:tcPr>
          <w:p w14:paraId="30466ACC" w14:textId="77777777" w:rsidR="0076454C" w:rsidRPr="006010A6" w:rsidRDefault="0076454C" w:rsidP="0076454C">
            <w:pPr>
              <w:pStyle w:val="Betarp"/>
              <w:rPr>
                <w:rFonts w:eastAsia="Times New Roman"/>
                <w:color w:val="FF0000"/>
                <w:lang w:eastAsia="en-US"/>
              </w:rPr>
            </w:pPr>
          </w:p>
        </w:tc>
      </w:tr>
      <w:tr w:rsidR="005C71BC" w:rsidRPr="006010A6" w14:paraId="16DE5BA5" w14:textId="77777777" w:rsidTr="005C71BC">
        <w:trPr>
          <w:gridBefore w:val="1"/>
          <w:wBefore w:w="20" w:type="dxa"/>
          <w:trHeight w:val="300"/>
          <w:jc w:val="center"/>
        </w:trPr>
        <w:tc>
          <w:tcPr>
            <w:tcW w:w="949" w:type="dxa"/>
            <w:tcBorders>
              <w:top w:val="single" w:sz="4" w:space="0" w:color="auto"/>
              <w:left w:val="single" w:sz="4" w:space="0" w:color="auto"/>
              <w:bottom w:val="single" w:sz="4" w:space="0" w:color="auto"/>
            </w:tcBorders>
            <w:shd w:val="clear" w:color="auto" w:fill="auto"/>
            <w:noWrap/>
            <w:vAlign w:val="center"/>
            <w:hideMark/>
          </w:tcPr>
          <w:p w14:paraId="626D7717" w14:textId="77531A1C" w:rsidR="005C71BC" w:rsidRPr="006010A6" w:rsidRDefault="005C71BC" w:rsidP="00D22AB6">
            <w:pPr>
              <w:spacing w:line="240" w:lineRule="auto"/>
              <w:ind w:firstLine="0"/>
              <w:jc w:val="center"/>
              <w:rPr>
                <w:rFonts w:eastAsia="Times New Roman" w:cs="Times New Roman"/>
                <w:lang w:eastAsia="en-US"/>
              </w:rPr>
            </w:pPr>
          </w:p>
        </w:tc>
        <w:tc>
          <w:tcPr>
            <w:tcW w:w="5538" w:type="dxa"/>
            <w:gridSpan w:val="3"/>
            <w:tcBorders>
              <w:top w:val="single" w:sz="4" w:space="0" w:color="auto"/>
              <w:bottom w:val="single" w:sz="4" w:space="0" w:color="auto"/>
            </w:tcBorders>
            <w:shd w:val="clear" w:color="auto" w:fill="auto"/>
            <w:hideMark/>
          </w:tcPr>
          <w:p w14:paraId="1C7E9489" w14:textId="77777777" w:rsidR="005C71BC" w:rsidRPr="006010A6" w:rsidRDefault="005C71BC" w:rsidP="00D22AB6">
            <w:pPr>
              <w:spacing w:line="240" w:lineRule="auto"/>
              <w:ind w:firstLine="0"/>
              <w:jc w:val="right"/>
              <w:rPr>
                <w:rFonts w:eastAsia="Times New Roman" w:cs="Times New Roman"/>
                <w:lang w:eastAsia="en-US"/>
              </w:rPr>
            </w:pPr>
            <w:r w:rsidRPr="006010A6">
              <w:rPr>
                <w:rFonts w:eastAsia="Times New Roman" w:cs="Times New Roman"/>
                <w:sz w:val="22"/>
                <w:lang w:eastAsia="en-US"/>
              </w:rPr>
              <w:t>Į santrauką:</w:t>
            </w:r>
          </w:p>
        </w:tc>
        <w:tc>
          <w:tcPr>
            <w:tcW w:w="972" w:type="dxa"/>
            <w:gridSpan w:val="2"/>
            <w:tcBorders>
              <w:top w:val="single" w:sz="4" w:space="0" w:color="auto"/>
              <w:bottom w:val="single" w:sz="4" w:space="0" w:color="auto"/>
            </w:tcBorders>
            <w:shd w:val="clear" w:color="auto" w:fill="auto"/>
            <w:vAlign w:val="center"/>
            <w:hideMark/>
          </w:tcPr>
          <w:p w14:paraId="3F1503D1" w14:textId="77777777" w:rsidR="005C71BC" w:rsidRPr="006010A6" w:rsidRDefault="005C71BC" w:rsidP="00D22AB6">
            <w:pPr>
              <w:spacing w:line="240" w:lineRule="auto"/>
              <w:ind w:firstLine="0"/>
              <w:jc w:val="center"/>
              <w:rPr>
                <w:rFonts w:eastAsia="Times New Roman" w:cs="Times New Roman"/>
                <w:lang w:eastAsia="en-US"/>
              </w:rPr>
            </w:pPr>
          </w:p>
        </w:tc>
        <w:tc>
          <w:tcPr>
            <w:tcW w:w="938" w:type="dxa"/>
            <w:tcBorders>
              <w:top w:val="single" w:sz="4" w:space="0" w:color="auto"/>
              <w:bottom w:val="single" w:sz="4" w:space="0" w:color="auto"/>
            </w:tcBorders>
            <w:shd w:val="clear" w:color="auto" w:fill="auto"/>
            <w:vAlign w:val="center"/>
            <w:hideMark/>
          </w:tcPr>
          <w:p w14:paraId="24403DAC" w14:textId="77777777" w:rsidR="005C71BC" w:rsidRPr="006010A6" w:rsidRDefault="005C71BC" w:rsidP="00D22AB6">
            <w:pPr>
              <w:spacing w:line="240" w:lineRule="auto"/>
              <w:ind w:firstLine="0"/>
              <w:jc w:val="center"/>
              <w:rPr>
                <w:rFonts w:eastAsia="Times New Roman" w:cs="Times New Roman"/>
                <w:lang w:eastAsia="en-US"/>
              </w:rPr>
            </w:pPr>
          </w:p>
        </w:tc>
        <w:tc>
          <w:tcPr>
            <w:tcW w:w="1226" w:type="dxa"/>
            <w:gridSpan w:val="2"/>
            <w:tcBorders>
              <w:top w:val="single" w:sz="4" w:space="0" w:color="auto"/>
              <w:bottom w:val="single" w:sz="4" w:space="0" w:color="auto"/>
            </w:tcBorders>
            <w:shd w:val="clear" w:color="auto" w:fill="auto"/>
            <w:noWrap/>
            <w:vAlign w:val="center"/>
            <w:hideMark/>
          </w:tcPr>
          <w:p w14:paraId="4F8AB3AB" w14:textId="77777777" w:rsidR="005C71BC" w:rsidRPr="006010A6" w:rsidRDefault="005C71BC" w:rsidP="00D22AB6">
            <w:pPr>
              <w:spacing w:line="240" w:lineRule="auto"/>
              <w:ind w:firstLine="0"/>
              <w:jc w:val="center"/>
              <w:rPr>
                <w:rFonts w:eastAsia="Times New Roman" w:cs="Times New Roman"/>
                <w:lang w:eastAsia="en-US"/>
              </w:rPr>
            </w:pPr>
          </w:p>
        </w:tc>
        <w:tc>
          <w:tcPr>
            <w:tcW w:w="1112" w:type="dxa"/>
            <w:gridSpan w:val="3"/>
            <w:tcBorders>
              <w:top w:val="single" w:sz="4" w:space="0" w:color="auto"/>
              <w:bottom w:val="single" w:sz="4" w:space="0" w:color="auto"/>
              <w:right w:val="single" w:sz="4" w:space="0" w:color="auto"/>
            </w:tcBorders>
          </w:tcPr>
          <w:p w14:paraId="171B8C34" w14:textId="77777777" w:rsidR="005C71BC" w:rsidRPr="006010A6" w:rsidRDefault="005C71BC" w:rsidP="00D22AB6">
            <w:pPr>
              <w:spacing w:line="240" w:lineRule="auto"/>
              <w:ind w:firstLine="0"/>
              <w:jc w:val="center"/>
              <w:rPr>
                <w:rFonts w:eastAsia="Times New Roman" w:cs="Times New Roman"/>
                <w:lang w:eastAsia="en-US"/>
              </w:rPr>
            </w:pPr>
            <w:r w:rsidRPr="006010A6">
              <w:rPr>
                <w:rFonts w:eastAsia="Times New Roman" w:cs="Times New Roman"/>
                <w:sz w:val="22"/>
                <w:lang w:eastAsia="en-US"/>
              </w:rPr>
              <w:t>EUR</w:t>
            </w:r>
          </w:p>
        </w:tc>
      </w:tr>
      <w:tr w:rsidR="005C71BC" w:rsidRPr="006010A6" w14:paraId="4FF0A92B" w14:textId="77777777" w:rsidTr="005C71BC">
        <w:trPr>
          <w:gridBefore w:val="1"/>
          <w:wBefore w:w="20" w:type="dxa"/>
          <w:trHeight w:val="53"/>
          <w:jc w:val="center"/>
        </w:trPr>
        <w:tc>
          <w:tcPr>
            <w:tcW w:w="959"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6B6E779F" w14:textId="77777777" w:rsidR="0076454C" w:rsidRPr="006010A6" w:rsidRDefault="0076454C" w:rsidP="0076454C">
            <w:pPr>
              <w:pStyle w:val="Betarp"/>
              <w:jc w:val="center"/>
            </w:pPr>
            <w:r w:rsidRPr="006010A6">
              <w:t>5.3.380</w:t>
            </w:r>
          </w:p>
        </w:tc>
        <w:tc>
          <w:tcPr>
            <w:tcW w:w="5518" w:type="dxa"/>
            <w:tcBorders>
              <w:top w:val="single" w:sz="4" w:space="0" w:color="auto"/>
              <w:left w:val="single" w:sz="4" w:space="0" w:color="auto"/>
              <w:bottom w:val="single" w:sz="4" w:space="0" w:color="auto"/>
              <w:right w:val="single" w:sz="4" w:space="0" w:color="auto"/>
            </w:tcBorders>
            <w:shd w:val="clear" w:color="auto" w:fill="auto"/>
            <w:vAlign w:val="center"/>
          </w:tcPr>
          <w:p w14:paraId="07EFEED3" w14:textId="77777777" w:rsidR="0076454C" w:rsidRPr="006010A6" w:rsidRDefault="0076454C" w:rsidP="0076454C">
            <w:pPr>
              <w:pStyle w:val="Betarp"/>
            </w:pPr>
            <w:r w:rsidRPr="006010A6">
              <w:t>G/b stiebas:</w:t>
            </w:r>
          </w:p>
          <w:p w14:paraId="1AA9C309" w14:textId="77777777" w:rsidR="0076454C" w:rsidRPr="006010A6" w:rsidRDefault="0076454C" w:rsidP="0076454C">
            <w:pPr>
              <w:pStyle w:val="Betarp"/>
            </w:pPr>
            <w:r w:rsidRPr="006010A6">
              <w:t>- Stiebo ilgis – 9,6m;</w:t>
            </w:r>
          </w:p>
          <w:p w14:paraId="7DABF473" w14:textId="77777777" w:rsidR="0076454C" w:rsidRPr="006010A6" w:rsidRDefault="0076454C" w:rsidP="0076454C">
            <w:pPr>
              <w:pStyle w:val="Betarp"/>
            </w:pPr>
            <w:r w:rsidRPr="006010A6">
              <w:t>- Įtempiamosios armatūros skersmuo -12mm2,</w:t>
            </w:r>
          </w:p>
        </w:tc>
        <w:tc>
          <w:tcPr>
            <w:tcW w:w="982"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14:paraId="48CDEB38" w14:textId="77777777" w:rsidR="0076454C" w:rsidRPr="006010A6" w:rsidRDefault="0076454C" w:rsidP="0076454C">
            <w:pPr>
              <w:pStyle w:val="Betarp"/>
              <w:jc w:val="center"/>
              <w:rPr>
                <w:rFonts w:eastAsia="Times New Roman"/>
              </w:rPr>
            </w:pPr>
            <w:r w:rsidRPr="006010A6">
              <w:t>vnt.</w:t>
            </w:r>
          </w:p>
        </w:tc>
        <w:tc>
          <w:tcPr>
            <w:tcW w:w="93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C59E89" w14:textId="77777777" w:rsidR="0076454C" w:rsidRPr="006010A6" w:rsidRDefault="0076454C" w:rsidP="0076454C">
            <w:pPr>
              <w:pStyle w:val="Betarp"/>
              <w:jc w:val="center"/>
            </w:pPr>
            <w:r w:rsidRPr="006010A6">
              <w:t>4</w:t>
            </w:r>
          </w:p>
        </w:tc>
        <w:tc>
          <w:tcPr>
            <w:tcW w:w="1236"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14:paraId="1E5FA36C" w14:textId="77777777" w:rsidR="0076454C" w:rsidRPr="006010A6" w:rsidRDefault="0076454C" w:rsidP="0076454C">
            <w:pPr>
              <w:pStyle w:val="Betarp"/>
              <w:rPr>
                <w:rFonts w:eastAsia="Times New Roman"/>
                <w:color w:val="FF0000"/>
                <w:lang w:eastAsia="en-US"/>
              </w:rPr>
            </w:pPr>
          </w:p>
        </w:tc>
        <w:tc>
          <w:tcPr>
            <w:tcW w:w="1102" w:type="dxa"/>
            <w:gridSpan w:val="2"/>
            <w:tcBorders>
              <w:top w:val="single" w:sz="4" w:space="0" w:color="auto"/>
              <w:left w:val="single" w:sz="4" w:space="0" w:color="auto"/>
              <w:bottom w:val="single" w:sz="4" w:space="0" w:color="auto"/>
              <w:right w:val="single" w:sz="4" w:space="0" w:color="auto"/>
            </w:tcBorders>
          </w:tcPr>
          <w:p w14:paraId="560D1BCF" w14:textId="77777777" w:rsidR="0076454C" w:rsidRPr="006010A6" w:rsidRDefault="0076454C" w:rsidP="0076454C">
            <w:pPr>
              <w:pStyle w:val="Betarp"/>
              <w:rPr>
                <w:rFonts w:eastAsia="Times New Roman"/>
                <w:color w:val="FF0000"/>
                <w:lang w:eastAsia="en-US"/>
              </w:rPr>
            </w:pPr>
          </w:p>
        </w:tc>
      </w:tr>
      <w:tr w:rsidR="005C71BC" w:rsidRPr="006010A6" w14:paraId="41DB1A86" w14:textId="77777777" w:rsidTr="005C71BC">
        <w:trPr>
          <w:gridBefore w:val="1"/>
          <w:wBefore w:w="20" w:type="dxa"/>
          <w:trHeight w:val="53"/>
          <w:jc w:val="center"/>
        </w:trPr>
        <w:tc>
          <w:tcPr>
            <w:tcW w:w="959" w:type="dxa"/>
            <w:gridSpan w:val="2"/>
            <w:tcBorders>
              <w:top w:val="nil"/>
              <w:left w:val="single" w:sz="4" w:space="0" w:color="auto"/>
              <w:bottom w:val="single" w:sz="4" w:space="0" w:color="auto"/>
              <w:right w:val="single" w:sz="4" w:space="0" w:color="auto"/>
            </w:tcBorders>
            <w:shd w:val="clear" w:color="auto" w:fill="auto"/>
            <w:noWrap/>
            <w:vAlign w:val="center"/>
          </w:tcPr>
          <w:p w14:paraId="5E96AFB6" w14:textId="77777777" w:rsidR="0076454C" w:rsidRPr="006010A6" w:rsidRDefault="0076454C" w:rsidP="0076454C">
            <w:pPr>
              <w:pStyle w:val="Betarp"/>
              <w:jc w:val="center"/>
            </w:pPr>
            <w:r w:rsidRPr="006010A6">
              <w:t>5.3.381</w:t>
            </w:r>
          </w:p>
        </w:tc>
        <w:tc>
          <w:tcPr>
            <w:tcW w:w="5518" w:type="dxa"/>
            <w:tcBorders>
              <w:top w:val="single" w:sz="4" w:space="0" w:color="auto"/>
              <w:left w:val="single" w:sz="4" w:space="0" w:color="auto"/>
              <w:bottom w:val="single" w:sz="4" w:space="0" w:color="auto"/>
              <w:right w:val="single" w:sz="4" w:space="0" w:color="000000"/>
            </w:tcBorders>
            <w:shd w:val="clear" w:color="auto" w:fill="auto"/>
            <w:vAlign w:val="center"/>
          </w:tcPr>
          <w:p w14:paraId="55DFB1D5" w14:textId="77777777" w:rsidR="0076454C" w:rsidRPr="006010A6" w:rsidRDefault="0076454C" w:rsidP="0076454C">
            <w:pPr>
              <w:pStyle w:val="Betarp"/>
              <w:rPr>
                <w:rFonts w:eastAsia="Times New Roman"/>
              </w:rPr>
            </w:pPr>
            <w:r w:rsidRPr="006010A6">
              <w:t>Paramsčio tvirtinimo mazgas</w:t>
            </w:r>
          </w:p>
        </w:tc>
        <w:tc>
          <w:tcPr>
            <w:tcW w:w="982" w:type="dxa"/>
            <w:gridSpan w:val="3"/>
            <w:tcBorders>
              <w:top w:val="nil"/>
              <w:left w:val="nil"/>
              <w:bottom w:val="single" w:sz="4" w:space="0" w:color="auto"/>
              <w:right w:val="single" w:sz="4" w:space="0" w:color="auto"/>
            </w:tcBorders>
            <w:shd w:val="clear" w:color="auto" w:fill="auto"/>
            <w:noWrap/>
            <w:vAlign w:val="center"/>
          </w:tcPr>
          <w:p w14:paraId="01B6149F" w14:textId="77777777" w:rsidR="0076454C" w:rsidRPr="006010A6" w:rsidRDefault="0076454C" w:rsidP="0076454C">
            <w:pPr>
              <w:pStyle w:val="Betarp"/>
              <w:jc w:val="center"/>
              <w:rPr>
                <w:rFonts w:eastAsia="Times New Roman"/>
              </w:rPr>
            </w:pPr>
            <w:r w:rsidRPr="006010A6">
              <w:t>vnt.</w:t>
            </w:r>
          </w:p>
        </w:tc>
        <w:tc>
          <w:tcPr>
            <w:tcW w:w="938" w:type="dxa"/>
            <w:tcBorders>
              <w:top w:val="single" w:sz="4" w:space="0" w:color="auto"/>
              <w:left w:val="nil"/>
              <w:bottom w:val="single" w:sz="4" w:space="0" w:color="auto"/>
              <w:right w:val="single" w:sz="4" w:space="0" w:color="000000"/>
            </w:tcBorders>
            <w:shd w:val="clear" w:color="auto" w:fill="auto"/>
            <w:noWrap/>
            <w:vAlign w:val="center"/>
          </w:tcPr>
          <w:p w14:paraId="4141BBE1" w14:textId="77777777" w:rsidR="0076454C" w:rsidRPr="006010A6" w:rsidRDefault="0076454C" w:rsidP="0076454C">
            <w:pPr>
              <w:pStyle w:val="Betarp"/>
              <w:jc w:val="center"/>
            </w:pPr>
            <w:r w:rsidRPr="006010A6">
              <w:t>2</w:t>
            </w:r>
          </w:p>
        </w:tc>
        <w:tc>
          <w:tcPr>
            <w:tcW w:w="1236" w:type="dxa"/>
            <w:gridSpan w:val="3"/>
            <w:tcBorders>
              <w:top w:val="nil"/>
              <w:left w:val="nil"/>
              <w:bottom w:val="single" w:sz="4" w:space="0" w:color="auto"/>
              <w:right w:val="single" w:sz="4" w:space="0" w:color="auto"/>
            </w:tcBorders>
            <w:shd w:val="clear" w:color="auto" w:fill="auto"/>
            <w:noWrap/>
            <w:vAlign w:val="center"/>
          </w:tcPr>
          <w:p w14:paraId="11D16F59" w14:textId="77777777" w:rsidR="0076454C" w:rsidRPr="006010A6" w:rsidRDefault="0076454C" w:rsidP="0076454C">
            <w:pPr>
              <w:pStyle w:val="Betarp"/>
              <w:rPr>
                <w:rFonts w:eastAsia="Times New Roman"/>
                <w:color w:val="FF0000"/>
                <w:lang w:eastAsia="en-US"/>
              </w:rPr>
            </w:pPr>
          </w:p>
        </w:tc>
        <w:tc>
          <w:tcPr>
            <w:tcW w:w="1102" w:type="dxa"/>
            <w:gridSpan w:val="2"/>
            <w:tcBorders>
              <w:top w:val="nil"/>
              <w:left w:val="nil"/>
              <w:bottom w:val="single" w:sz="4" w:space="0" w:color="auto"/>
              <w:right w:val="single" w:sz="4" w:space="0" w:color="auto"/>
            </w:tcBorders>
          </w:tcPr>
          <w:p w14:paraId="2AA97430" w14:textId="77777777" w:rsidR="0076454C" w:rsidRPr="006010A6" w:rsidRDefault="0076454C" w:rsidP="0076454C">
            <w:pPr>
              <w:pStyle w:val="Betarp"/>
              <w:rPr>
                <w:rFonts w:eastAsia="Times New Roman"/>
                <w:color w:val="FF0000"/>
                <w:lang w:eastAsia="en-US"/>
              </w:rPr>
            </w:pPr>
          </w:p>
        </w:tc>
      </w:tr>
      <w:tr w:rsidR="005C71BC" w:rsidRPr="006010A6" w14:paraId="2F0BDB88" w14:textId="77777777" w:rsidTr="005C71BC">
        <w:trPr>
          <w:gridBefore w:val="1"/>
          <w:wBefore w:w="20" w:type="dxa"/>
          <w:trHeight w:val="53"/>
          <w:jc w:val="center"/>
        </w:trPr>
        <w:tc>
          <w:tcPr>
            <w:tcW w:w="959" w:type="dxa"/>
            <w:gridSpan w:val="2"/>
            <w:tcBorders>
              <w:top w:val="nil"/>
              <w:left w:val="single" w:sz="4" w:space="0" w:color="auto"/>
              <w:bottom w:val="single" w:sz="4" w:space="0" w:color="auto"/>
              <w:right w:val="single" w:sz="4" w:space="0" w:color="auto"/>
            </w:tcBorders>
            <w:shd w:val="clear" w:color="auto" w:fill="auto"/>
            <w:noWrap/>
            <w:vAlign w:val="center"/>
          </w:tcPr>
          <w:p w14:paraId="0D954C4B" w14:textId="77777777" w:rsidR="0076454C" w:rsidRPr="006010A6" w:rsidRDefault="0076454C" w:rsidP="0076454C">
            <w:pPr>
              <w:pStyle w:val="Betarp"/>
              <w:jc w:val="center"/>
            </w:pPr>
            <w:r w:rsidRPr="006010A6">
              <w:t>5.3.382</w:t>
            </w:r>
          </w:p>
        </w:tc>
        <w:tc>
          <w:tcPr>
            <w:tcW w:w="5518" w:type="dxa"/>
            <w:tcBorders>
              <w:top w:val="single" w:sz="4" w:space="0" w:color="auto"/>
              <w:left w:val="single" w:sz="4" w:space="0" w:color="auto"/>
              <w:bottom w:val="single" w:sz="4" w:space="0" w:color="auto"/>
              <w:right w:val="single" w:sz="4" w:space="0" w:color="000000"/>
            </w:tcBorders>
            <w:shd w:val="clear" w:color="auto" w:fill="auto"/>
            <w:vAlign w:val="center"/>
          </w:tcPr>
          <w:p w14:paraId="339C82E8" w14:textId="77777777" w:rsidR="0076454C" w:rsidRPr="006010A6" w:rsidRDefault="0076454C" w:rsidP="0076454C">
            <w:pPr>
              <w:pStyle w:val="Betarp"/>
            </w:pPr>
            <w:r w:rsidRPr="006010A6">
              <w:t>0,4 kV traversa</w:t>
            </w:r>
          </w:p>
        </w:tc>
        <w:tc>
          <w:tcPr>
            <w:tcW w:w="982" w:type="dxa"/>
            <w:gridSpan w:val="3"/>
            <w:tcBorders>
              <w:top w:val="nil"/>
              <w:left w:val="nil"/>
              <w:bottom w:val="single" w:sz="4" w:space="0" w:color="auto"/>
              <w:right w:val="single" w:sz="4" w:space="0" w:color="auto"/>
            </w:tcBorders>
            <w:shd w:val="clear" w:color="auto" w:fill="auto"/>
            <w:noWrap/>
            <w:vAlign w:val="center"/>
          </w:tcPr>
          <w:p w14:paraId="1656D7D3" w14:textId="77777777" w:rsidR="0076454C" w:rsidRPr="006010A6" w:rsidRDefault="0076454C" w:rsidP="0076454C">
            <w:pPr>
              <w:pStyle w:val="Betarp"/>
              <w:jc w:val="center"/>
            </w:pPr>
            <w:r w:rsidRPr="006010A6">
              <w:t>vnt.</w:t>
            </w:r>
          </w:p>
        </w:tc>
        <w:tc>
          <w:tcPr>
            <w:tcW w:w="938" w:type="dxa"/>
            <w:tcBorders>
              <w:top w:val="single" w:sz="4" w:space="0" w:color="auto"/>
              <w:left w:val="nil"/>
              <w:bottom w:val="single" w:sz="4" w:space="0" w:color="auto"/>
              <w:right w:val="single" w:sz="4" w:space="0" w:color="000000"/>
            </w:tcBorders>
            <w:shd w:val="clear" w:color="auto" w:fill="auto"/>
            <w:noWrap/>
            <w:vAlign w:val="center"/>
          </w:tcPr>
          <w:p w14:paraId="1CA26F74" w14:textId="77777777" w:rsidR="0076454C" w:rsidRPr="006010A6" w:rsidRDefault="0076454C" w:rsidP="0076454C">
            <w:pPr>
              <w:pStyle w:val="Betarp"/>
              <w:jc w:val="center"/>
            </w:pPr>
            <w:r w:rsidRPr="006010A6">
              <w:t>4</w:t>
            </w:r>
          </w:p>
        </w:tc>
        <w:tc>
          <w:tcPr>
            <w:tcW w:w="1236" w:type="dxa"/>
            <w:gridSpan w:val="3"/>
            <w:tcBorders>
              <w:top w:val="nil"/>
              <w:left w:val="nil"/>
              <w:bottom w:val="single" w:sz="4" w:space="0" w:color="auto"/>
              <w:right w:val="single" w:sz="4" w:space="0" w:color="auto"/>
            </w:tcBorders>
            <w:shd w:val="clear" w:color="auto" w:fill="auto"/>
            <w:noWrap/>
            <w:vAlign w:val="center"/>
          </w:tcPr>
          <w:p w14:paraId="1E9A78A7" w14:textId="77777777" w:rsidR="0076454C" w:rsidRPr="006010A6" w:rsidRDefault="0076454C" w:rsidP="0076454C">
            <w:pPr>
              <w:pStyle w:val="Betarp"/>
              <w:rPr>
                <w:rFonts w:eastAsia="Times New Roman"/>
                <w:color w:val="FF0000"/>
                <w:lang w:eastAsia="en-US"/>
              </w:rPr>
            </w:pPr>
          </w:p>
        </w:tc>
        <w:tc>
          <w:tcPr>
            <w:tcW w:w="1102" w:type="dxa"/>
            <w:gridSpan w:val="2"/>
            <w:tcBorders>
              <w:top w:val="nil"/>
              <w:left w:val="nil"/>
              <w:bottom w:val="single" w:sz="4" w:space="0" w:color="auto"/>
              <w:right w:val="single" w:sz="4" w:space="0" w:color="auto"/>
            </w:tcBorders>
          </w:tcPr>
          <w:p w14:paraId="27136B65" w14:textId="77777777" w:rsidR="0076454C" w:rsidRPr="006010A6" w:rsidRDefault="0076454C" w:rsidP="0076454C">
            <w:pPr>
              <w:pStyle w:val="Betarp"/>
              <w:rPr>
                <w:rFonts w:eastAsia="Times New Roman"/>
                <w:color w:val="FF0000"/>
                <w:lang w:eastAsia="en-US"/>
              </w:rPr>
            </w:pPr>
          </w:p>
        </w:tc>
      </w:tr>
      <w:tr w:rsidR="005C71BC" w:rsidRPr="006010A6" w14:paraId="74954F22" w14:textId="77777777" w:rsidTr="005C71BC">
        <w:trPr>
          <w:gridBefore w:val="1"/>
          <w:wBefore w:w="20" w:type="dxa"/>
          <w:trHeight w:val="53"/>
          <w:jc w:val="center"/>
        </w:trPr>
        <w:tc>
          <w:tcPr>
            <w:tcW w:w="959" w:type="dxa"/>
            <w:gridSpan w:val="2"/>
            <w:tcBorders>
              <w:top w:val="nil"/>
              <w:left w:val="single" w:sz="4" w:space="0" w:color="auto"/>
              <w:bottom w:val="single" w:sz="4" w:space="0" w:color="auto"/>
              <w:right w:val="single" w:sz="4" w:space="0" w:color="auto"/>
            </w:tcBorders>
            <w:shd w:val="clear" w:color="auto" w:fill="auto"/>
            <w:noWrap/>
            <w:vAlign w:val="center"/>
          </w:tcPr>
          <w:p w14:paraId="74F1C213" w14:textId="77777777" w:rsidR="0076454C" w:rsidRPr="006010A6" w:rsidRDefault="0076454C" w:rsidP="0076454C">
            <w:pPr>
              <w:pStyle w:val="Betarp"/>
              <w:jc w:val="center"/>
            </w:pPr>
            <w:r w:rsidRPr="006010A6">
              <w:t>5.3.383</w:t>
            </w:r>
          </w:p>
        </w:tc>
        <w:tc>
          <w:tcPr>
            <w:tcW w:w="5518" w:type="dxa"/>
            <w:tcBorders>
              <w:top w:val="single" w:sz="4" w:space="0" w:color="auto"/>
              <w:left w:val="single" w:sz="4" w:space="0" w:color="auto"/>
              <w:bottom w:val="single" w:sz="4" w:space="0" w:color="auto"/>
              <w:right w:val="single" w:sz="4" w:space="0" w:color="000000"/>
            </w:tcBorders>
            <w:shd w:val="clear" w:color="auto" w:fill="auto"/>
            <w:vAlign w:val="center"/>
          </w:tcPr>
          <w:p w14:paraId="79AF52A7" w14:textId="77777777" w:rsidR="0076454C" w:rsidRPr="006010A6" w:rsidRDefault="0076454C" w:rsidP="0076454C">
            <w:pPr>
              <w:pStyle w:val="Betarp"/>
            </w:pPr>
            <w:r w:rsidRPr="006010A6">
              <w:t>0,4 kV smaiginis izoliatorius</w:t>
            </w:r>
          </w:p>
        </w:tc>
        <w:tc>
          <w:tcPr>
            <w:tcW w:w="982" w:type="dxa"/>
            <w:gridSpan w:val="3"/>
            <w:tcBorders>
              <w:top w:val="nil"/>
              <w:left w:val="nil"/>
              <w:bottom w:val="single" w:sz="4" w:space="0" w:color="auto"/>
              <w:right w:val="single" w:sz="4" w:space="0" w:color="auto"/>
            </w:tcBorders>
            <w:shd w:val="clear" w:color="auto" w:fill="auto"/>
            <w:noWrap/>
            <w:vAlign w:val="center"/>
          </w:tcPr>
          <w:p w14:paraId="5602C555" w14:textId="77777777" w:rsidR="0076454C" w:rsidRPr="006010A6" w:rsidRDefault="0076454C" w:rsidP="0076454C">
            <w:pPr>
              <w:pStyle w:val="Betarp"/>
              <w:jc w:val="center"/>
            </w:pPr>
            <w:r w:rsidRPr="006010A6">
              <w:t>vnt.</w:t>
            </w:r>
          </w:p>
        </w:tc>
        <w:tc>
          <w:tcPr>
            <w:tcW w:w="938" w:type="dxa"/>
            <w:tcBorders>
              <w:top w:val="single" w:sz="4" w:space="0" w:color="auto"/>
              <w:left w:val="nil"/>
              <w:bottom w:val="single" w:sz="4" w:space="0" w:color="auto"/>
              <w:right w:val="single" w:sz="4" w:space="0" w:color="000000"/>
            </w:tcBorders>
            <w:shd w:val="clear" w:color="auto" w:fill="auto"/>
            <w:noWrap/>
            <w:vAlign w:val="center"/>
          </w:tcPr>
          <w:p w14:paraId="435920AD" w14:textId="77777777" w:rsidR="0076454C" w:rsidRPr="006010A6" w:rsidRDefault="0076454C" w:rsidP="0076454C">
            <w:pPr>
              <w:pStyle w:val="Betarp"/>
              <w:jc w:val="center"/>
            </w:pPr>
            <w:r w:rsidRPr="006010A6">
              <w:t>16</w:t>
            </w:r>
          </w:p>
        </w:tc>
        <w:tc>
          <w:tcPr>
            <w:tcW w:w="1236" w:type="dxa"/>
            <w:gridSpan w:val="3"/>
            <w:tcBorders>
              <w:top w:val="nil"/>
              <w:left w:val="nil"/>
              <w:bottom w:val="single" w:sz="4" w:space="0" w:color="auto"/>
              <w:right w:val="single" w:sz="4" w:space="0" w:color="auto"/>
            </w:tcBorders>
            <w:shd w:val="clear" w:color="auto" w:fill="auto"/>
            <w:noWrap/>
            <w:vAlign w:val="center"/>
          </w:tcPr>
          <w:p w14:paraId="4D475BAC" w14:textId="77777777" w:rsidR="0076454C" w:rsidRPr="006010A6" w:rsidRDefault="0076454C" w:rsidP="0076454C">
            <w:pPr>
              <w:pStyle w:val="Betarp"/>
              <w:rPr>
                <w:rFonts w:eastAsia="Times New Roman"/>
                <w:color w:val="FF0000"/>
                <w:lang w:eastAsia="en-US"/>
              </w:rPr>
            </w:pPr>
          </w:p>
        </w:tc>
        <w:tc>
          <w:tcPr>
            <w:tcW w:w="1102" w:type="dxa"/>
            <w:gridSpan w:val="2"/>
            <w:tcBorders>
              <w:top w:val="nil"/>
              <w:left w:val="nil"/>
              <w:bottom w:val="single" w:sz="4" w:space="0" w:color="auto"/>
              <w:right w:val="single" w:sz="4" w:space="0" w:color="auto"/>
            </w:tcBorders>
          </w:tcPr>
          <w:p w14:paraId="4594B29F" w14:textId="77777777" w:rsidR="0076454C" w:rsidRPr="006010A6" w:rsidRDefault="0076454C" w:rsidP="0076454C">
            <w:pPr>
              <w:pStyle w:val="Betarp"/>
              <w:rPr>
                <w:rFonts w:eastAsia="Times New Roman"/>
                <w:color w:val="FF0000"/>
                <w:lang w:eastAsia="en-US"/>
              </w:rPr>
            </w:pPr>
          </w:p>
        </w:tc>
      </w:tr>
      <w:tr w:rsidR="005C71BC" w:rsidRPr="006010A6" w14:paraId="1DB3D1A3" w14:textId="77777777" w:rsidTr="005C71BC">
        <w:trPr>
          <w:gridBefore w:val="1"/>
          <w:wBefore w:w="20" w:type="dxa"/>
          <w:trHeight w:val="53"/>
          <w:jc w:val="center"/>
        </w:trPr>
        <w:tc>
          <w:tcPr>
            <w:tcW w:w="959" w:type="dxa"/>
            <w:gridSpan w:val="2"/>
            <w:tcBorders>
              <w:top w:val="nil"/>
              <w:left w:val="single" w:sz="4" w:space="0" w:color="auto"/>
              <w:bottom w:val="single" w:sz="4" w:space="0" w:color="auto"/>
              <w:right w:val="single" w:sz="4" w:space="0" w:color="auto"/>
            </w:tcBorders>
            <w:shd w:val="clear" w:color="auto" w:fill="auto"/>
            <w:noWrap/>
            <w:vAlign w:val="center"/>
          </w:tcPr>
          <w:p w14:paraId="1F09AF3C" w14:textId="77777777" w:rsidR="0076454C" w:rsidRPr="006010A6" w:rsidRDefault="0076454C" w:rsidP="0076454C">
            <w:pPr>
              <w:pStyle w:val="Betarp"/>
              <w:jc w:val="center"/>
            </w:pPr>
            <w:r w:rsidRPr="006010A6">
              <w:t>5.3.384</w:t>
            </w:r>
          </w:p>
        </w:tc>
        <w:tc>
          <w:tcPr>
            <w:tcW w:w="5518" w:type="dxa"/>
            <w:tcBorders>
              <w:top w:val="single" w:sz="4" w:space="0" w:color="auto"/>
              <w:left w:val="single" w:sz="4" w:space="0" w:color="auto"/>
              <w:bottom w:val="single" w:sz="4" w:space="0" w:color="auto"/>
              <w:right w:val="single" w:sz="4" w:space="0" w:color="000000"/>
            </w:tcBorders>
            <w:shd w:val="clear" w:color="auto" w:fill="auto"/>
            <w:vAlign w:val="center"/>
          </w:tcPr>
          <w:p w14:paraId="51944938" w14:textId="77777777" w:rsidR="0076454C" w:rsidRPr="006010A6" w:rsidRDefault="0076454C" w:rsidP="0076454C">
            <w:pPr>
              <w:pStyle w:val="Betarp"/>
            </w:pPr>
            <w:r w:rsidRPr="006010A6">
              <w:t>Apkabos gaubto tvirtinimui prie atramos</w:t>
            </w:r>
          </w:p>
        </w:tc>
        <w:tc>
          <w:tcPr>
            <w:tcW w:w="982" w:type="dxa"/>
            <w:gridSpan w:val="3"/>
            <w:tcBorders>
              <w:top w:val="nil"/>
              <w:left w:val="nil"/>
              <w:bottom w:val="single" w:sz="4" w:space="0" w:color="auto"/>
              <w:right w:val="single" w:sz="4" w:space="0" w:color="auto"/>
            </w:tcBorders>
            <w:shd w:val="clear" w:color="auto" w:fill="auto"/>
            <w:noWrap/>
            <w:vAlign w:val="center"/>
          </w:tcPr>
          <w:p w14:paraId="40C9BA91" w14:textId="77777777" w:rsidR="0076454C" w:rsidRPr="006010A6" w:rsidRDefault="0076454C" w:rsidP="0076454C">
            <w:pPr>
              <w:pStyle w:val="Betarp"/>
              <w:jc w:val="center"/>
            </w:pPr>
            <w:r w:rsidRPr="006010A6">
              <w:t>vnt.</w:t>
            </w:r>
          </w:p>
        </w:tc>
        <w:tc>
          <w:tcPr>
            <w:tcW w:w="938" w:type="dxa"/>
            <w:tcBorders>
              <w:top w:val="single" w:sz="4" w:space="0" w:color="auto"/>
              <w:left w:val="nil"/>
              <w:bottom w:val="single" w:sz="4" w:space="0" w:color="auto"/>
              <w:right w:val="single" w:sz="4" w:space="0" w:color="000000"/>
            </w:tcBorders>
            <w:shd w:val="clear" w:color="auto" w:fill="auto"/>
            <w:noWrap/>
            <w:vAlign w:val="center"/>
          </w:tcPr>
          <w:p w14:paraId="1607229F" w14:textId="77777777" w:rsidR="0076454C" w:rsidRPr="006010A6" w:rsidRDefault="0076454C" w:rsidP="0076454C">
            <w:pPr>
              <w:pStyle w:val="Betarp"/>
              <w:jc w:val="center"/>
            </w:pPr>
            <w:r w:rsidRPr="006010A6">
              <w:t>4</w:t>
            </w:r>
          </w:p>
        </w:tc>
        <w:tc>
          <w:tcPr>
            <w:tcW w:w="1236" w:type="dxa"/>
            <w:gridSpan w:val="3"/>
            <w:tcBorders>
              <w:top w:val="nil"/>
              <w:left w:val="nil"/>
              <w:bottom w:val="single" w:sz="4" w:space="0" w:color="auto"/>
              <w:right w:val="single" w:sz="4" w:space="0" w:color="auto"/>
            </w:tcBorders>
            <w:shd w:val="clear" w:color="auto" w:fill="auto"/>
            <w:noWrap/>
            <w:vAlign w:val="center"/>
          </w:tcPr>
          <w:p w14:paraId="2AC7EE5A" w14:textId="77777777" w:rsidR="0076454C" w:rsidRPr="006010A6" w:rsidRDefault="0076454C" w:rsidP="0076454C">
            <w:pPr>
              <w:pStyle w:val="Betarp"/>
              <w:rPr>
                <w:rFonts w:eastAsia="Times New Roman"/>
                <w:color w:val="FF0000"/>
                <w:lang w:eastAsia="en-US"/>
              </w:rPr>
            </w:pPr>
          </w:p>
        </w:tc>
        <w:tc>
          <w:tcPr>
            <w:tcW w:w="1102" w:type="dxa"/>
            <w:gridSpan w:val="2"/>
            <w:tcBorders>
              <w:top w:val="nil"/>
              <w:left w:val="nil"/>
              <w:bottom w:val="single" w:sz="4" w:space="0" w:color="auto"/>
              <w:right w:val="single" w:sz="4" w:space="0" w:color="auto"/>
            </w:tcBorders>
          </w:tcPr>
          <w:p w14:paraId="530FBC33" w14:textId="77777777" w:rsidR="0076454C" w:rsidRPr="006010A6" w:rsidRDefault="0076454C" w:rsidP="0076454C">
            <w:pPr>
              <w:pStyle w:val="Betarp"/>
              <w:rPr>
                <w:rFonts w:eastAsia="Times New Roman"/>
                <w:color w:val="FF0000"/>
                <w:lang w:eastAsia="en-US"/>
              </w:rPr>
            </w:pPr>
          </w:p>
        </w:tc>
      </w:tr>
      <w:tr w:rsidR="005C71BC" w:rsidRPr="006010A6" w14:paraId="765F9EDC" w14:textId="77777777" w:rsidTr="005C71BC">
        <w:trPr>
          <w:gridBefore w:val="1"/>
          <w:wBefore w:w="20" w:type="dxa"/>
          <w:trHeight w:val="53"/>
          <w:jc w:val="center"/>
        </w:trPr>
        <w:tc>
          <w:tcPr>
            <w:tcW w:w="959" w:type="dxa"/>
            <w:gridSpan w:val="2"/>
            <w:tcBorders>
              <w:top w:val="nil"/>
              <w:left w:val="single" w:sz="4" w:space="0" w:color="auto"/>
              <w:bottom w:val="single" w:sz="4" w:space="0" w:color="auto"/>
              <w:right w:val="single" w:sz="4" w:space="0" w:color="auto"/>
            </w:tcBorders>
            <w:shd w:val="clear" w:color="auto" w:fill="auto"/>
            <w:noWrap/>
            <w:vAlign w:val="center"/>
          </w:tcPr>
          <w:p w14:paraId="167E1D47" w14:textId="77777777" w:rsidR="0076454C" w:rsidRPr="006010A6" w:rsidRDefault="0076454C" w:rsidP="0076454C">
            <w:pPr>
              <w:pStyle w:val="Betarp"/>
              <w:jc w:val="center"/>
            </w:pPr>
            <w:r w:rsidRPr="006010A6">
              <w:t>5.3.385</w:t>
            </w:r>
          </w:p>
        </w:tc>
        <w:tc>
          <w:tcPr>
            <w:tcW w:w="5518" w:type="dxa"/>
            <w:tcBorders>
              <w:top w:val="single" w:sz="4" w:space="0" w:color="auto"/>
              <w:left w:val="single" w:sz="4" w:space="0" w:color="auto"/>
              <w:bottom w:val="single" w:sz="4" w:space="0" w:color="auto"/>
              <w:right w:val="single" w:sz="4" w:space="0" w:color="000000"/>
            </w:tcBorders>
            <w:shd w:val="clear" w:color="auto" w:fill="auto"/>
            <w:vAlign w:val="center"/>
          </w:tcPr>
          <w:p w14:paraId="7F35F612" w14:textId="77777777" w:rsidR="0076454C" w:rsidRPr="006010A6" w:rsidRDefault="0076454C" w:rsidP="0076454C">
            <w:pPr>
              <w:pStyle w:val="Betarp"/>
            </w:pPr>
            <w:r w:rsidRPr="006010A6">
              <w:t>Apkabos kabelio tvirtinimui prie atramos</w:t>
            </w:r>
          </w:p>
        </w:tc>
        <w:tc>
          <w:tcPr>
            <w:tcW w:w="982" w:type="dxa"/>
            <w:gridSpan w:val="3"/>
            <w:tcBorders>
              <w:top w:val="nil"/>
              <w:left w:val="nil"/>
              <w:bottom w:val="single" w:sz="4" w:space="0" w:color="auto"/>
              <w:right w:val="single" w:sz="4" w:space="0" w:color="auto"/>
            </w:tcBorders>
            <w:shd w:val="clear" w:color="auto" w:fill="auto"/>
            <w:noWrap/>
            <w:vAlign w:val="center"/>
          </w:tcPr>
          <w:p w14:paraId="542E031B" w14:textId="77777777" w:rsidR="0076454C" w:rsidRPr="006010A6" w:rsidRDefault="0076454C" w:rsidP="0076454C">
            <w:pPr>
              <w:pStyle w:val="Betarp"/>
              <w:jc w:val="center"/>
            </w:pPr>
            <w:r w:rsidRPr="006010A6">
              <w:t>vnt.</w:t>
            </w:r>
          </w:p>
        </w:tc>
        <w:tc>
          <w:tcPr>
            <w:tcW w:w="938" w:type="dxa"/>
            <w:tcBorders>
              <w:top w:val="single" w:sz="4" w:space="0" w:color="auto"/>
              <w:left w:val="nil"/>
              <w:bottom w:val="single" w:sz="4" w:space="0" w:color="auto"/>
              <w:right w:val="single" w:sz="4" w:space="0" w:color="000000"/>
            </w:tcBorders>
            <w:shd w:val="clear" w:color="auto" w:fill="auto"/>
            <w:noWrap/>
            <w:vAlign w:val="center"/>
          </w:tcPr>
          <w:p w14:paraId="0439F250" w14:textId="77777777" w:rsidR="0076454C" w:rsidRPr="006010A6" w:rsidRDefault="0076454C" w:rsidP="0076454C">
            <w:pPr>
              <w:pStyle w:val="Betarp"/>
              <w:jc w:val="center"/>
            </w:pPr>
            <w:r w:rsidRPr="006010A6">
              <w:t>12</w:t>
            </w:r>
          </w:p>
        </w:tc>
        <w:tc>
          <w:tcPr>
            <w:tcW w:w="1236" w:type="dxa"/>
            <w:gridSpan w:val="3"/>
            <w:tcBorders>
              <w:top w:val="nil"/>
              <w:left w:val="nil"/>
              <w:bottom w:val="single" w:sz="4" w:space="0" w:color="auto"/>
              <w:right w:val="single" w:sz="4" w:space="0" w:color="auto"/>
            </w:tcBorders>
            <w:shd w:val="clear" w:color="auto" w:fill="auto"/>
            <w:noWrap/>
            <w:vAlign w:val="center"/>
          </w:tcPr>
          <w:p w14:paraId="3E118FD3" w14:textId="77777777" w:rsidR="0076454C" w:rsidRPr="006010A6" w:rsidRDefault="0076454C" w:rsidP="0076454C">
            <w:pPr>
              <w:pStyle w:val="Betarp"/>
              <w:rPr>
                <w:rFonts w:eastAsia="Times New Roman"/>
                <w:color w:val="FF0000"/>
                <w:lang w:eastAsia="en-US"/>
              </w:rPr>
            </w:pPr>
          </w:p>
        </w:tc>
        <w:tc>
          <w:tcPr>
            <w:tcW w:w="1102" w:type="dxa"/>
            <w:gridSpan w:val="2"/>
            <w:tcBorders>
              <w:top w:val="nil"/>
              <w:left w:val="nil"/>
              <w:bottom w:val="single" w:sz="4" w:space="0" w:color="auto"/>
              <w:right w:val="single" w:sz="4" w:space="0" w:color="auto"/>
            </w:tcBorders>
          </w:tcPr>
          <w:p w14:paraId="42C7644C" w14:textId="77777777" w:rsidR="0076454C" w:rsidRPr="006010A6" w:rsidRDefault="0076454C" w:rsidP="0076454C">
            <w:pPr>
              <w:pStyle w:val="Betarp"/>
              <w:rPr>
                <w:rFonts w:eastAsia="Times New Roman"/>
                <w:color w:val="FF0000"/>
                <w:lang w:eastAsia="en-US"/>
              </w:rPr>
            </w:pPr>
          </w:p>
        </w:tc>
      </w:tr>
      <w:tr w:rsidR="005C71BC" w:rsidRPr="006010A6" w14:paraId="768B84B8" w14:textId="77777777" w:rsidTr="005C71BC">
        <w:trPr>
          <w:gridBefore w:val="1"/>
          <w:wBefore w:w="20" w:type="dxa"/>
          <w:trHeight w:val="53"/>
          <w:jc w:val="center"/>
        </w:trPr>
        <w:tc>
          <w:tcPr>
            <w:tcW w:w="959" w:type="dxa"/>
            <w:gridSpan w:val="2"/>
            <w:tcBorders>
              <w:top w:val="nil"/>
              <w:left w:val="single" w:sz="4" w:space="0" w:color="auto"/>
              <w:bottom w:val="single" w:sz="4" w:space="0" w:color="auto"/>
              <w:right w:val="single" w:sz="4" w:space="0" w:color="auto"/>
            </w:tcBorders>
            <w:shd w:val="clear" w:color="auto" w:fill="auto"/>
            <w:noWrap/>
            <w:vAlign w:val="center"/>
          </w:tcPr>
          <w:p w14:paraId="4D5E434D" w14:textId="77777777" w:rsidR="0076454C" w:rsidRPr="006010A6" w:rsidRDefault="0076454C" w:rsidP="0076454C">
            <w:pPr>
              <w:pStyle w:val="Betarp"/>
              <w:jc w:val="center"/>
            </w:pPr>
            <w:r w:rsidRPr="006010A6">
              <w:t>5.3.386</w:t>
            </w:r>
          </w:p>
        </w:tc>
        <w:tc>
          <w:tcPr>
            <w:tcW w:w="5518" w:type="dxa"/>
            <w:tcBorders>
              <w:top w:val="single" w:sz="4" w:space="0" w:color="auto"/>
              <w:left w:val="single" w:sz="4" w:space="0" w:color="auto"/>
              <w:bottom w:val="single" w:sz="4" w:space="0" w:color="auto"/>
              <w:right w:val="single" w:sz="4" w:space="0" w:color="000000"/>
            </w:tcBorders>
            <w:shd w:val="clear" w:color="auto" w:fill="auto"/>
            <w:vAlign w:val="center"/>
          </w:tcPr>
          <w:p w14:paraId="3448B1AC" w14:textId="77777777" w:rsidR="0076454C" w:rsidRPr="006010A6" w:rsidRDefault="0076454C" w:rsidP="0076454C">
            <w:pPr>
              <w:pStyle w:val="Betarp"/>
            </w:pPr>
            <w:r w:rsidRPr="006010A6">
              <w:t>Antgalis kabelio gyslai, AL-120</w:t>
            </w:r>
          </w:p>
        </w:tc>
        <w:tc>
          <w:tcPr>
            <w:tcW w:w="982" w:type="dxa"/>
            <w:gridSpan w:val="3"/>
            <w:tcBorders>
              <w:top w:val="nil"/>
              <w:left w:val="nil"/>
              <w:bottom w:val="single" w:sz="4" w:space="0" w:color="auto"/>
              <w:right w:val="single" w:sz="4" w:space="0" w:color="auto"/>
            </w:tcBorders>
            <w:shd w:val="clear" w:color="auto" w:fill="auto"/>
            <w:noWrap/>
            <w:vAlign w:val="center"/>
          </w:tcPr>
          <w:p w14:paraId="63D4DF03" w14:textId="77777777" w:rsidR="0076454C" w:rsidRPr="006010A6" w:rsidRDefault="0076454C" w:rsidP="0076454C">
            <w:pPr>
              <w:pStyle w:val="Betarp"/>
              <w:jc w:val="center"/>
            </w:pPr>
            <w:r w:rsidRPr="006010A6">
              <w:t>vnt.</w:t>
            </w:r>
          </w:p>
        </w:tc>
        <w:tc>
          <w:tcPr>
            <w:tcW w:w="938" w:type="dxa"/>
            <w:tcBorders>
              <w:top w:val="single" w:sz="4" w:space="0" w:color="auto"/>
              <w:left w:val="nil"/>
              <w:bottom w:val="single" w:sz="4" w:space="0" w:color="auto"/>
              <w:right w:val="single" w:sz="4" w:space="0" w:color="000000"/>
            </w:tcBorders>
            <w:shd w:val="clear" w:color="auto" w:fill="auto"/>
            <w:noWrap/>
            <w:vAlign w:val="center"/>
          </w:tcPr>
          <w:p w14:paraId="787C5386" w14:textId="77777777" w:rsidR="0076454C" w:rsidRPr="006010A6" w:rsidRDefault="0076454C" w:rsidP="0076454C">
            <w:pPr>
              <w:pStyle w:val="Betarp"/>
              <w:jc w:val="center"/>
            </w:pPr>
            <w:r w:rsidRPr="006010A6">
              <w:t>8</w:t>
            </w:r>
          </w:p>
        </w:tc>
        <w:tc>
          <w:tcPr>
            <w:tcW w:w="1236" w:type="dxa"/>
            <w:gridSpan w:val="3"/>
            <w:tcBorders>
              <w:top w:val="nil"/>
              <w:left w:val="nil"/>
              <w:bottom w:val="single" w:sz="4" w:space="0" w:color="auto"/>
              <w:right w:val="single" w:sz="4" w:space="0" w:color="auto"/>
            </w:tcBorders>
            <w:shd w:val="clear" w:color="auto" w:fill="auto"/>
            <w:noWrap/>
            <w:vAlign w:val="center"/>
          </w:tcPr>
          <w:p w14:paraId="549D28ED" w14:textId="77777777" w:rsidR="0076454C" w:rsidRPr="006010A6" w:rsidRDefault="0076454C" w:rsidP="0076454C">
            <w:pPr>
              <w:pStyle w:val="Betarp"/>
              <w:rPr>
                <w:rFonts w:eastAsia="Times New Roman"/>
                <w:color w:val="FF0000"/>
                <w:lang w:eastAsia="en-US"/>
              </w:rPr>
            </w:pPr>
          </w:p>
        </w:tc>
        <w:tc>
          <w:tcPr>
            <w:tcW w:w="1102" w:type="dxa"/>
            <w:gridSpan w:val="2"/>
            <w:tcBorders>
              <w:top w:val="nil"/>
              <w:left w:val="nil"/>
              <w:bottom w:val="single" w:sz="4" w:space="0" w:color="auto"/>
              <w:right w:val="single" w:sz="4" w:space="0" w:color="auto"/>
            </w:tcBorders>
          </w:tcPr>
          <w:p w14:paraId="2C37DFA5" w14:textId="77777777" w:rsidR="0076454C" w:rsidRPr="006010A6" w:rsidRDefault="0076454C" w:rsidP="0076454C">
            <w:pPr>
              <w:pStyle w:val="Betarp"/>
              <w:rPr>
                <w:rFonts w:eastAsia="Times New Roman"/>
                <w:color w:val="FF0000"/>
                <w:lang w:eastAsia="en-US"/>
              </w:rPr>
            </w:pPr>
          </w:p>
        </w:tc>
      </w:tr>
      <w:tr w:rsidR="005C71BC" w:rsidRPr="006010A6" w14:paraId="318FBC40" w14:textId="77777777" w:rsidTr="005C71BC">
        <w:trPr>
          <w:gridBefore w:val="1"/>
          <w:wBefore w:w="20" w:type="dxa"/>
          <w:trHeight w:val="53"/>
          <w:jc w:val="center"/>
        </w:trPr>
        <w:tc>
          <w:tcPr>
            <w:tcW w:w="959" w:type="dxa"/>
            <w:gridSpan w:val="2"/>
            <w:tcBorders>
              <w:top w:val="nil"/>
              <w:left w:val="single" w:sz="4" w:space="0" w:color="auto"/>
              <w:bottom w:val="single" w:sz="4" w:space="0" w:color="auto"/>
              <w:right w:val="single" w:sz="4" w:space="0" w:color="auto"/>
            </w:tcBorders>
            <w:shd w:val="clear" w:color="auto" w:fill="auto"/>
            <w:noWrap/>
            <w:vAlign w:val="center"/>
          </w:tcPr>
          <w:p w14:paraId="616F877E" w14:textId="77777777" w:rsidR="0076454C" w:rsidRPr="006010A6" w:rsidRDefault="0076454C" w:rsidP="0076454C">
            <w:pPr>
              <w:pStyle w:val="Betarp"/>
              <w:jc w:val="center"/>
            </w:pPr>
            <w:r w:rsidRPr="006010A6">
              <w:t>5.3.387</w:t>
            </w:r>
          </w:p>
        </w:tc>
        <w:tc>
          <w:tcPr>
            <w:tcW w:w="5518" w:type="dxa"/>
            <w:tcBorders>
              <w:top w:val="single" w:sz="4" w:space="0" w:color="auto"/>
              <w:left w:val="single" w:sz="4" w:space="0" w:color="auto"/>
              <w:bottom w:val="single" w:sz="4" w:space="0" w:color="auto"/>
              <w:right w:val="single" w:sz="4" w:space="0" w:color="000000"/>
            </w:tcBorders>
            <w:shd w:val="clear" w:color="auto" w:fill="auto"/>
            <w:vAlign w:val="center"/>
          </w:tcPr>
          <w:p w14:paraId="0EADE855" w14:textId="77777777" w:rsidR="0076454C" w:rsidRPr="006010A6" w:rsidRDefault="0076454C" w:rsidP="0076454C">
            <w:pPr>
              <w:pStyle w:val="Betarp"/>
            </w:pPr>
            <w:r w:rsidRPr="006010A6">
              <w:t>Antgalis kabelio gyslai, AL-70</w:t>
            </w:r>
          </w:p>
        </w:tc>
        <w:tc>
          <w:tcPr>
            <w:tcW w:w="982" w:type="dxa"/>
            <w:gridSpan w:val="3"/>
            <w:tcBorders>
              <w:top w:val="nil"/>
              <w:left w:val="nil"/>
              <w:bottom w:val="single" w:sz="4" w:space="0" w:color="auto"/>
              <w:right w:val="single" w:sz="4" w:space="0" w:color="auto"/>
            </w:tcBorders>
            <w:shd w:val="clear" w:color="auto" w:fill="auto"/>
            <w:noWrap/>
            <w:vAlign w:val="center"/>
          </w:tcPr>
          <w:p w14:paraId="40B6CC83" w14:textId="77777777" w:rsidR="0076454C" w:rsidRPr="006010A6" w:rsidRDefault="0076454C" w:rsidP="0076454C">
            <w:pPr>
              <w:pStyle w:val="Betarp"/>
              <w:jc w:val="center"/>
            </w:pPr>
            <w:r w:rsidRPr="006010A6">
              <w:t>vnt.</w:t>
            </w:r>
          </w:p>
        </w:tc>
        <w:tc>
          <w:tcPr>
            <w:tcW w:w="938" w:type="dxa"/>
            <w:tcBorders>
              <w:top w:val="single" w:sz="4" w:space="0" w:color="auto"/>
              <w:left w:val="nil"/>
              <w:bottom w:val="single" w:sz="4" w:space="0" w:color="auto"/>
              <w:right w:val="single" w:sz="4" w:space="0" w:color="000000"/>
            </w:tcBorders>
            <w:shd w:val="clear" w:color="auto" w:fill="auto"/>
            <w:noWrap/>
            <w:vAlign w:val="center"/>
          </w:tcPr>
          <w:p w14:paraId="3FD089F1" w14:textId="77777777" w:rsidR="0076454C" w:rsidRPr="006010A6" w:rsidRDefault="0076454C" w:rsidP="0076454C">
            <w:pPr>
              <w:pStyle w:val="Betarp"/>
              <w:jc w:val="center"/>
            </w:pPr>
            <w:r w:rsidRPr="006010A6">
              <w:t>8</w:t>
            </w:r>
          </w:p>
        </w:tc>
        <w:tc>
          <w:tcPr>
            <w:tcW w:w="1236" w:type="dxa"/>
            <w:gridSpan w:val="3"/>
            <w:tcBorders>
              <w:top w:val="nil"/>
              <w:left w:val="nil"/>
              <w:bottom w:val="single" w:sz="4" w:space="0" w:color="auto"/>
              <w:right w:val="single" w:sz="4" w:space="0" w:color="auto"/>
            </w:tcBorders>
            <w:shd w:val="clear" w:color="auto" w:fill="auto"/>
            <w:noWrap/>
            <w:vAlign w:val="center"/>
          </w:tcPr>
          <w:p w14:paraId="3E48BFE9" w14:textId="77777777" w:rsidR="0076454C" w:rsidRPr="006010A6" w:rsidRDefault="0076454C" w:rsidP="0076454C">
            <w:pPr>
              <w:pStyle w:val="Betarp"/>
              <w:rPr>
                <w:rFonts w:eastAsia="Times New Roman"/>
                <w:color w:val="FF0000"/>
                <w:lang w:eastAsia="en-US"/>
              </w:rPr>
            </w:pPr>
          </w:p>
        </w:tc>
        <w:tc>
          <w:tcPr>
            <w:tcW w:w="1102" w:type="dxa"/>
            <w:gridSpan w:val="2"/>
            <w:tcBorders>
              <w:top w:val="nil"/>
              <w:left w:val="nil"/>
              <w:bottom w:val="single" w:sz="4" w:space="0" w:color="auto"/>
              <w:right w:val="single" w:sz="4" w:space="0" w:color="auto"/>
            </w:tcBorders>
          </w:tcPr>
          <w:p w14:paraId="07F733ED" w14:textId="77777777" w:rsidR="0076454C" w:rsidRPr="006010A6" w:rsidRDefault="0076454C" w:rsidP="0076454C">
            <w:pPr>
              <w:pStyle w:val="Betarp"/>
              <w:rPr>
                <w:rFonts w:eastAsia="Times New Roman"/>
                <w:color w:val="FF0000"/>
                <w:lang w:eastAsia="en-US"/>
              </w:rPr>
            </w:pPr>
          </w:p>
        </w:tc>
      </w:tr>
      <w:tr w:rsidR="005C71BC" w:rsidRPr="006010A6" w14:paraId="11660198" w14:textId="77777777" w:rsidTr="005C71BC">
        <w:trPr>
          <w:gridBefore w:val="1"/>
          <w:wBefore w:w="20" w:type="dxa"/>
          <w:trHeight w:val="53"/>
          <w:jc w:val="center"/>
        </w:trPr>
        <w:tc>
          <w:tcPr>
            <w:tcW w:w="959" w:type="dxa"/>
            <w:gridSpan w:val="2"/>
            <w:tcBorders>
              <w:top w:val="nil"/>
              <w:left w:val="single" w:sz="4" w:space="0" w:color="auto"/>
              <w:bottom w:val="single" w:sz="4" w:space="0" w:color="auto"/>
              <w:right w:val="single" w:sz="4" w:space="0" w:color="auto"/>
            </w:tcBorders>
            <w:shd w:val="clear" w:color="auto" w:fill="auto"/>
            <w:noWrap/>
            <w:vAlign w:val="center"/>
          </w:tcPr>
          <w:p w14:paraId="7235C315" w14:textId="77777777" w:rsidR="0076454C" w:rsidRPr="006010A6" w:rsidRDefault="0076454C" w:rsidP="0076454C">
            <w:pPr>
              <w:pStyle w:val="Betarp"/>
              <w:jc w:val="center"/>
            </w:pPr>
            <w:r w:rsidRPr="006010A6">
              <w:t>5.3.388</w:t>
            </w:r>
          </w:p>
        </w:tc>
        <w:tc>
          <w:tcPr>
            <w:tcW w:w="5518" w:type="dxa"/>
            <w:tcBorders>
              <w:top w:val="single" w:sz="4" w:space="0" w:color="auto"/>
              <w:left w:val="single" w:sz="4" w:space="0" w:color="auto"/>
              <w:bottom w:val="single" w:sz="4" w:space="0" w:color="auto"/>
              <w:right w:val="single" w:sz="4" w:space="0" w:color="000000"/>
            </w:tcBorders>
            <w:shd w:val="clear" w:color="auto" w:fill="auto"/>
            <w:vAlign w:val="center"/>
          </w:tcPr>
          <w:p w14:paraId="1389E2AF" w14:textId="77777777" w:rsidR="0076454C" w:rsidRPr="006010A6" w:rsidRDefault="0076454C" w:rsidP="0076454C">
            <w:pPr>
              <w:pStyle w:val="Betarp"/>
            </w:pPr>
            <w:r w:rsidRPr="006010A6">
              <w:t>Sujungimo gnybtas</w:t>
            </w:r>
          </w:p>
        </w:tc>
        <w:tc>
          <w:tcPr>
            <w:tcW w:w="982" w:type="dxa"/>
            <w:gridSpan w:val="3"/>
            <w:tcBorders>
              <w:top w:val="nil"/>
              <w:left w:val="nil"/>
              <w:bottom w:val="single" w:sz="4" w:space="0" w:color="auto"/>
              <w:right w:val="single" w:sz="4" w:space="0" w:color="auto"/>
            </w:tcBorders>
            <w:shd w:val="clear" w:color="auto" w:fill="auto"/>
            <w:noWrap/>
            <w:vAlign w:val="center"/>
          </w:tcPr>
          <w:p w14:paraId="2BCA1656" w14:textId="77777777" w:rsidR="0076454C" w:rsidRPr="006010A6" w:rsidRDefault="0076454C" w:rsidP="0076454C">
            <w:pPr>
              <w:pStyle w:val="Betarp"/>
              <w:jc w:val="center"/>
            </w:pPr>
            <w:r w:rsidRPr="006010A6">
              <w:t>vnt.</w:t>
            </w:r>
          </w:p>
        </w:tc>
        <w:tc>
          <w:tcPr>
            <w:tcW w:w="938" w:type="dxa"/>
            <w:tcBorders>
              <w:top w:val="single" w:sz="4" w:space="0" w:color="auto"/>
              <w:left w:val="nil"/>
              <w:bottom w:val="single" w:sz="4" w:space="0" w:color="auto"/>
              <w:right w:val="single" w:sz="4" w:space="0" w:color="000000"/>
            </w:tcBorders>
            <w:shd w:val="clear" w:color="auto" w:fill="auto"/>
            <w:noWrap/>
            <w:vAlign w:val="center"/>
          </w:tcPr>
          <w:p w14:paraId="02C7B504" w14:textId="77777777" w:rsidR="0076454C" w:rsidRPr="006010A6" w:rsidRDefault="0076454C" w:rsidP="0076454C">
            <w:pPr>
              <w:pStyle w:val="Betarp"/>
              <w:jc w:val="center"/>
            </w:pPr>
            <w:r w:rsidRPr="006010A6">
              <w:t>8</w:t>
            </w:r>
          </w:p>
        </w:tc>
        <w:tc>
          <w:tcPr>
            <w:tcW w:w="1236" w:type="dxa"/>
            <w:gridSpan w:val="3"/>
            <w:tcBorders>
              <w:top w:val="nil"/>
              <w:left w:val="nil"/>
              <w:bottom w:val="single" w:sz="4" w:space="0" w:color="auto"/>
              <w:right w:val="single" w:sz="4" w:space="0" w:color="auto"/>
            </w:tcBorders>
            <w:shd w:val="clear" w:color="auto" w:fill="auto"/>
            <w:noWrap/>
            <w:vAlign w:val="center"/>
          </w:tcPr>
          <w:p w14:paraId="427810C7" w14:textId="77777777" w:rsidR="0076454C" w:rsidRPr="006010A6" w:rsidRDefault="0076454C" w:rsidP="0076454C">
            <w:pPr>
              <w:pStyle w:val="Betarp"/>
              <w:rPr>
                <w:rFonts w:eastAsia="Times New Roman"/>
                <w:color w:val="FF0000"/>
                <w:lang w:eastAsia="en-US"/>
              </w:rPr>
            </w:pPr>
          </w:p>
        </w:tc>
        <w:tc>
          <w:tcPr>
            <w:tcW w:w="1102" w:type="dxa"/>
            <w:gridSpan w:val="2"/>
            <w:tcBorders>
              <w:top w:val="nil"/>
              <w:left w:val="nil"/>
              <w:bottom w:val="single" w:sz="4" w:space="0" w:color="auto"/>
              <w:right w:val="single" w:sz="4" w:space="0" w:color="auto"/>
            </w:tcBorders>
          </w:tcPr>
          <w:p w14:paraId="13287039" w14:textId="77777777" w:rsidR="0076454C" w:rsidRPr="006010A6" w:rsidRDefault="0076454C" w:rsidP="0076454C">
            <w:pPr>
              <w:pStyle w:val="Betarp"/>
              <w:rPr>
                <w:rFonts w:eastAsia="Times New Roman"/>
                <w:color w:val="FF0000"/>
                <w:lang w:eastAsia="en-US"/>
              </w:rPr>
            </w:pPr>
          </w:p>
        </w:tc>
      </w:tr>
      <w:tr w:rsidR="005C71BC" w:rsidRPr="006010A6" w14:paraId="4E757B8C" w14:textId="77777777" w:rsidTr="005C71BC">
        <w:trPr>
          <w:gridBefore w:val="1"/>
          <w:wBefore w:w="20" w:type="dxa"/>
          <w:trHeight w:val="53"/>
          <w:jc w:val="center"/>
        </w:trPr>
        <w:tc>
          <w:tcPr>
            <w:tcW w:w="959" w:type="dxa"/>
            <w:gridSpan w:val="2"/>
            <w:tcBorders>
              <w:top w:val="nil"/>
              <w:left w:val="single" w:sz="4" w:space="0" w:color="auto"/>
              <w:bottom w:val="single" w:sz="4" w:space="0" w:color="auto"/>
              <w:right w:val="single" w:sz="4" w:space="0" w:color="auto"/>
            </w:tcBorders>
            <w:shd w:val="clear" w:color="auto" w:fill="auto"/>
            <w:noWrap/>
            <w:vAlign w:val="center"/>
          </w:tcPr>
          <w:p w14:paraId="1157D141" w14:textId="77777777" w:rsidR="0076454C" w:rsidRPr="006010A6" w:rsidRDefault="0076454C" w:rsidP="0076454C">
            <w:pPr>
              <w:pStyle w:val="Betarp"/>
              <w:jc w:val="center"/>
            </w:pPr>
            <w:r w:rsidRPr="006010A6">
              <w:t>5.3.389</w:t>
            </w:r>
          </w:p>
        </w:tc>
        <w:tc>
          <w:tcPr>
            <w:tcW w:w="5518" w:type="dxa"/>
            <w:tcBorders>
              <w:top w:val="single" w:sz="4" w:space="0" w:color="auto"/>
              <w:left w:val="single" w:sz="4" w:space="0" w:color="auto"/>
              <w:bottom w:val="single" w:sz="4" w:space="0" w:color="auto"/>
              <w:right w:val="single" w:sz="4" w:space="0" w:color="000000"/>
            </w:tcBorders>
            <w:shd w:val="clear" w:color="auto" w:fill="auto"/>
            <w:vAlign w:val="center"/>
          </w:tcPr>
          <w:p w14:paraId="71036475" w14:textId="77777777" w:rsidR="0076454C" w:rsidRPr="006010A6" w:rsidRDefault="0076454C" w:rsidP="0076454C">
            <w:pPr>
              <w:pStyle w:val="Betarp"/>
            </w:pPr>
            <w:r w:rsidRPr="006010A6">
              <w:t>Įžeminimo komplektas  R</w:t>
            </w:r>
            <w:r w:rsidRPr="006010A6">
              <w:rPr>
                <w:rFonts w:ascii="Symbol" w:hAnsi="Symbol"/>
              </w:rPr>
              <w:t></w:t>
            </w:r>
            <w:r w:rsidRPr="006010A6">
              <w:t>10</w:t>
            </w:r>
            <w:r w:rsidRPr="006010A6">
              <w:rPr>
                <w:rFonts w:ascii="Symbol" w:hAnsi="Symbol"/>
              </w:rPr>
              <w:t></w:t>
            </w:r>
          </w:p>
        </w:tc>
        <w:tc>
          <w:tcPr>
            <w:tcW w:w="982" w:type="dxa"/>
            <w:gridSpan w:val="3"/>
            <w:tcBorders>
              <w:top w:val="nil"/>
              <w:left w:val="nil"/>
              <w:bottom w:val="single" w:sz="4" w:space="0" w:color="auto"/>
              <w:right w:val="single" w:sz="4" w:space="0" w:color="auto"/>
            </w:tcBorders>
            <w:shd w:val="clear" w:color="auto" w:fill="auto"/>
            <w:noWrap/>
            <w:vAlign w:val="center"/>
          </w:tcPr>
          <w:p w14:paraId="2A31BF09" w14:textId="77777777" w:rsidR="0076454C" w:rsidRPr="006010A6" w:rsidRDefault="0076454C" w:rsidP="0076454C">
            <w:pPr>
              <w:pStyle w:val="Betarp"/>
              <w:jc w:val="center"/>
            </w:pPr>
            <w:r w:rsidRPr="006010A6">
              <w:t>kompl.</w:t>
            </w:r>
          </w:p>
        </w:tc>
        <w:tc>
          <w:tcPr>
            <w:tcW w:w="938" w:type="dxa"/>
            <w:tcBorders>
              <w:top w:val="single" w:sz="4" w:space="0" w:color="auto"/>
              <w:left w:val="nil"/>
              <w:bottom w:val="single" w:sz="4" w:space="0" w:color="auto"/>
              <w:right w:val="single" w:sz="4" w:space="0" w:color="000000"/>
            </w:tcBorders>
            <w:shd w:val="clear" w:color="auto" w:fill="auto"/>
            <w:noWrap/>
            <w:vAlign w:val="center"/>
          </w:tcPr>
          <w:p w14:paraId="517A90B7" w14:textId="77777777" w:rsidR="0076454C" w:rsidRPr="006010A6" w:rsidRDefault="0076454C" w:rsidP="0076454C">
            <w:pPr>
              <w:pStyle w:val="Betarp"/>
              <w:jc w:val="center"/>
            </w:pPr>
            <w:r w:rsidRPr="006010A6">
              <w:t>3</w:t>
            </w:r>
          </w:p>
        </w:tc>
        <w:tc>
          <w:tcPr>
            <w:tcW w:w="1236" w:type="dxa"/>
            <w:gridSpan w:val="3"/>
            <w:tcBorders>
              <w:top w:val="nil"/>
              <w:left w:val="nil"/>
              <w:bottom w:val="single" w:sz="4" w:space="0" w:color="auto"/>
              <w:right w:val="single" w:sz="4" w:space="0" w:color="auto"/>
            </w:tcBorders>
            <w:shd w:val="clear" w:color="auto" w:fill="auto"/>
            <w:noWrap/>
            <w:vAlign w:val="center"/>
          </w:tcPr>
          <w:p w14:paraId="660E8B27" w14:textId="77777777" w:rsidR="0076454C" w:rsidRPr="006010A6" w:rsidRDefault="0076454C" w:rsidP="0076454C">
            <w:pPr>
              <w:pStyle w:val="Betarp"/>
              <w:rPr>
                <w:rFonts w:eastAsia="Times New Roman"/>
                <w:color w:val="FF0000"/>
                <w:lang w:eastAsia="en-US"/>
              </w:rPr>
            </w:pPr>
          </w:p>
        </w:tc>
        <w:tc>
          <w:tcPr>
            <w:tcW w:w="1102" w:type="dxa"/>
            <w:gridSpan w:val="2"/>
            <w:tcBorders>
              <w:top w:val="nil"/>
              <w:left w:val="nil"/>
              <w:bottom w:val="single" w:sz="4" w:space="0" w:color="auto"/>
              <w:right w:val="single" w:sz="4" w:space="0" w:color="auto"/>
            </w:tcBorders>
          </w:tcPr>
          <w:p w14:paraId="56FD4CBB" w14:textId="77777777" w:rsidR="0076454C" w:rsidRPr="006010A6" w:rsidRDefault="0076454C" w:rsidP="0076454C">
            <w:pPr>
              <w:pStyle w:val="Betarp"/>
              <w:rPr>
                <w:rFonts w:eastAsia="Times New Roman"/>
                <w:color w:val="FF0000"/>
                <w:lang w:eastAsia="en-US"/>
              </w:rPr>
            </w:pPr>
          </w:p>
        </w:tc>
      </w:tr>
      <w:tr w:rsidR="005C71BC" w:rsidRPr="006010A6" w14:paraId="429667E1" w14:textId="77777777" w:rsidTr="005C71BC">
        <w:trPr>
          <w:gridBefore w:val="1"/>
          <w:wBefore w:w="20" w:type="dxa"/>
          <w:trHeight w:val="53"/>
          <w:jc w:val="center"/>
        </w:trPr>
        <w:tc>
          <w:tcPr>
            <w:tcW w:w="959" w:type="dxa"/>
            <w:gridSpan w:val="2"/>
            <w:tcBorders>
              <w:top w:val="nil"/>
              <w:left w:val="single" w:sz="4" w:space="0" w:color="auto"/>
              <w:bottom w:val="single" w:sz="4" w:space="0" w:color="auto"/>
              <w:right w:val="single" w:sz="4" w:space="0" w:color="auto"/>
            </w:tcBorders>
            <w:shd w:val="clear" w:color="auto" w:fill="auto"/>
            <w:noWrap/>
            <w:vAlign w:val="center"/>
          </w:tcPr>
          <w:p w14:paraId="0C118CFE" w14:textId="77777777" w:rsidR="0076454C" w:rsidRPr="006010A6" w:rsidRDefault="0076454C" w:rsidP="0076454C">
            <w:pPr>
              <w:pStyle w:val="Betarp"/>
              <w:jc w:val="center"/>
            </w:pPr>
            <w:r w:rsidRPr="006010A6">
              <w:t>5.3.390</w:t>
            </w:r>
          </w:p>
        </w:tc>
        <w:tc>
          <w:tcPr>
            <w:tcW w:w="5518" w:type="dxa"/>
            <w:tcBorders>
              <w:top w:val="single" w:sz="4" w:space="0" w:color="auto"/>
              <w:left w:val="single" w:sz="4" w:space="0" w:color="auto"/>
              <w:bottom w:val="single" w:sz="4" w:space="0" w:color="auto"/>
              <w:right w:val="single" w:sz="4" w:space="0" w:color="000000"/>
            </w:tcBorders>
            <w:shd w:val="clear" w:color="auto" w:fill="auto"/>
            <w:vAlign w:val="center"/>
          </w:tcPr>
          <w:p w14:paraId="185AABAA" w14:textId="77777777" w:rsidR="0076454C" w:rsidRPr="006010A6" w:rsidRDefault="0076454C" w:rsidP="0076454C">
            <w:pPr>
              <w:pStyle w:val="Betarp"/>
            </w:pPr>
            <w:r w:rsidRPr="006010A6">
              <w:t xml:space="preserve">Cinkuota plieninė juosta </w:t>
            </w:r>
          </w:p>
        </w:tc>
        <w:tc>
          <w:tcPr>
            <w:tcW w:w="982" w:type="dxa"/>
            <w:gridSpan w:val="3"/>
            <w:tcBorders>
              <w:top w:val="nil"/>
              <w:left w:val="nil"/>
              <w:bottom w:val="single" w:sz="4" w:space="0" w:color="auto"/>
              <w:right w:val="single" w:sz="4" w:space="0" w:color="auto"/>
            </w:tcBorders>
            <w:shd w:val="clear" w:color="auto" w:fill="auto"/>
            <w:noWrap/>
            <w:vAlign w:val="center"/>
          </w:tcPr>
          <w:p w14:paraId="697865DB" w14:textId="77777777" w:rsidR="0076454C" w:rsidRPr="006010A6" w:rsidRDefault="0076454C" w:rsidP="0076454C">
            <w:pPr>
              <w:pStyle w:val="Betarp"/>
              <w:jc w:val="center"/>
            </w:pPr>
            <w:r w:rsidRPr="006010A6">
              <w:t>m</w:t>
            </w:r>
          </w:p>
        </w:tc>
        <w:tc>
          <w:tcPr>
            <w:tcW w:w="938" w:type="dxa"/>
            <w:tcBorders>
              <w:top w:val="single" w:sz="4" w:space="0" w:color="auto"/>
              <w:left w:val="nil"/>
              <w:bottom w:val="single" w:sz="4" w:space="0" w:color="auto"/>
              <w:right w:val="single" w:sz="4" w:space="0" w:color="000000"/>
            </w:tcBorders>
            <w:shd w:val="clear" w:color="auto" w:fill="auto"/>
            <w:noWrap/>
            <w:vAlign w:val="center"/>
          </w:tcPr>
          <w:p w14:paraId="4AE87F3D" w14:textId="77777777" w:rsidR="0076454C" w:rsidRPr="006010A6" w:rsidRDefault="0076454C" w:rsidP="0076454C">
            <w:pPr>
              <w:pStyle w:val="Betarp"/>
              <w:jc w:val="center"/>
            </w:pPr>
            <w:r w:rsidRPr="006010A6">
              <w:t>9</w:t>
            </w:r>
          </w:p>
        </w:tc>
        <w:tc>
          <w:tcPr>
            <w:tcW w:w="1236" w:type="dxa"/>
            <w:gridSpan w:val="3"/>
            <w:tcBorders>
              <w:top w:val="nil"/>
              <w:left w:val="nil"/>
              <w:bottom w:val="single" w:sz="4" w:space="0" w:color="auto"/>
              <w:right w:val="single" w:sz="4" w:space="0" w:color="auto"/>
            </w:tcBorders>
            <w:shd w:val="clear" w:color="auto" w:fill="auto"/>
            <w:noWrap/>
            <w:vAlign w:val="center"/>
          </w:tcPr>
          <w:p w14:paraId="54662A97" w14:textId="77777777" w:rsidR="0076454C" w:rsidRPr="006010A6" w:rsidRDefault="0076454C" w:rsidP="0076454C">
            <w:pPr>
              <w:pStyle w:val="Betarp"/>
              <w:rPr>
                <w:rFonts w:eastAsia="Times New Roman"/>
                <w:color w:val="FF0000"/>
                <w:lang w:eastAsia="en-US"/>
              </w:rPr>
            </w:pPr>
          </w:p>
        </w:tc>
        <w:tc>
          <w:tcPr>
            <w:tcW w:w="1102" w:type="dxa"/>
            <w:gridSpan w:val="2"/>
            <w:tcBorders>
              <w:top w:val="nil"/>
              <w:left w:val="nil"/>
              <w:bottom w:val="single" w:sz="4" w:space="0" w:color="auto"/>
              <w:right w:val="single" w:sz="4" w:space="0" w:color="auto"/>
            </w:tcBorders>
          </w:tcPr>
          <w:p w14:paraId="6E7CBE1E" w14:textId="77777777" w:rsidR="0076454C" w:rsidRPr="006010A6" w:rsidRDefault="0076454C" w:rsidP="0076454C">
            <w:pPr>
              <w:pStyle w:val="Betarp"/>
              <w:rPr>
                <w:rFonts w:eastAsia="Times New Roman"/>
                <w:color w:val="FF0000"/>
                <w:lang w:eastAsia="en-US"/>
              </w:rPr>
            </w:pPr>
          </w:p>
        </w:tc>
      </w:tr>
      <w:tr w:rsidR="005C71BC" w:rsidRPr="006010A6" w14:paraId="1B8F6EAF" w14:textId="77777777" w:rsidTr="005C71BC">
        <w:trPr>
          <w:gridBefore w:val="1"/>
          <w:wBefore w:w="20" w:type="dxa"/>
          <w:trHeight w:val="53"/>
          <w:jc w:val="center"/>
        </w:trPr>
        <w:tc>
          <w:tcPr>
            <w:tcW w:w="959" w:type="dxa"/>
            <w:gridSpan w:val="2"/>
            <w:tcBorders>
              <w:top w:val="nil"/>
              <w:left w:val="single" w:sz="4" w:space="0" w:color="auto"/>
              <w:bottom w:val="single" w:sz="4" w:space="0" w:color="auto"/>
              <w:right w:val="single" w:sz="4" w:space="0" w:color="auto"/>
            </w:tcBorders>
            <w:shd w:val="clear" w:color="auto" w:fill="auto"/>
            <w:noWrap/>
            <w:vAlign w:val="center"/>
          </w:tcPr>
          <w:p w14:paraId="1F1BFAA2" w14:textId="77777777" w:rsidR="0076454C" w:rsidRPr="006010A6" w:rsidRDefault="0076454C" w:rsidP="0076454C">
            <w:pPr>
              <w:pStyle w:val="Betarp"/>
              <w:jc w:val="center"/>
            </w:pPr>
            <w:r w:rsidRPr="006010A6">
              <w:t>5.3.391</w:t>
            </w:r>
          </w:p>
        </w:tc>
        <w:tc>
          <w:tcPr>
            <w:tcW w:w="5518" w:type="dxa"/>
            <w:tcBorders>
              <w:top w:val="single" w:sz="4" w:space="0" w:color="auto"/>
              <w:left w:val="single" w:sz="4" w:space="0" w:color="auto"/>
              <w:bottom w:val="single" w:sz="4" w:space="0" w:color="auto"/>
              <w:right w:val="single" w:sz="4" w:space="0" w:color="000000"/>
            </w:tcBorders>
            <w:shd w:val="clear" w:color="auto" w:fill="auto"/>
            <w:vAlign w:val="center"/>
          </w:tcPr>
          <w:p w14:paraId="0F6ACECE" w14:textId="77777777" w:rsidR="0076454C" w:rsidRPr="006010A6" w:rsidRDefault="0076454C" w:rsidP="0076454C">
            <w:pPr>
              <w:pStyle w:val="Betarp"/>
            </w:pPr>
            <w:r w:rsidRPr="006010A6">
              <w:t>Sandarinimo medžiaga vamzdžiams užsandarinti (montažinės putos)</w:t>
            </w:r>
          </w:p>
        </w:tc>
        <w:tc>
          <w:tcPr>
            <w:tcW w:w="982" w:type="dxa"/>
            <w:gridSpan w:val="3"/>
            <w:tcBorders>
              <w:top w:val="nil"/>
              <w:left w:val="nil"/>
              <w:bottom w:val="single" w:sz="4" w:space="0" w:color="auto"/>
              <w:right w:val="single" w:sz="4" w:space="0" w:color="auto"/>
            </w:tcBorders>
            <w:shd w:val="clear" w:color="auto" w:fill="auto"/>
            <w:noWrap/>
            <w:vAlign w:val="center"/>
          </w:tcPr>
          <w:p w14:paraId="0F8C5FEC" w14:textId="77777777" w:rsidR="0076454C" w:rsidRPr="006010A6" w:rsidRDefault="0076454C" w:rsidP="0076454C">
            <w:pPr>
              <w:pStyle w:val="Betarp"/>
              <w:jc w:val="center"/>
            </w:pPr>
            <w:r w:rsidRPr="006010A6">
              <w:t>vnt.</w:t>
            </w:r>
          </w:p>
        </w:tc>
        <w:tc>
          <w:tcPr>
            <w:tcW w:w="938" w:type="dxa"/>
            <w:tcBorders>
              <w:top w:val="single" w:sz="4" w:space="0" w:color="auto"/>
              <w:left w:val="nil"/>
              <w:bottom w:val="single" w:sz="4" w:space="0" w:color="auto"/>
              <w:right w:val="single" w:sz="4" w:space="0" w:color="000000"/>
            </w:tcBorders>
            <w:shd w:val="clear" w:color="auto" w:fill="auto"/>
            <w:noWrap/>
            <w:vAlign w:val="center"/>
          </w:tcPr>
          <w:p w14:paraId="1748A539" w14:textId="77777777" w:rsidR="0076454C" w:rsidRPr="006010A6" w:rsidRDefault="0076454C" w:rsidP="0076454C">
            <w:pPr>
              <w:pStyle w:val="Betarp"/>
              <w:jc w:val="center"/>
            </w:pPr>
            <w:r w:rsidRPr="006010A6">
              <w:t>2</w:t>
            </w:r>
          </w:p>
        </w:tc>
        <w:tc>
          <w:tcPr>
            <w:tcW w:w="1236" w:type="dxa"/>
            <w:gridSpan w:val="3"/>
            <w:tcBorders>
              <w:top w:val="nil"/>
              <w:left w:val="nil"/>
              <w:bottom w:val="single" w:sz="4" w:space="0" w:color="auto"/>
              <w:right w:val="single" w:sz="4" w:space="0" w:color="auto"/>
            </w:tcBorders>
            <w:shd w:val="clear" w:color="auto" w:fill="auto"/>
            <w:noWrap/>
            <w:vAlign w:val="center"/>
          </w:tcPr>
          <w:p w14:paraId="58F72FEE" w14:textId="77777777" w:rsidR="0076454C" w:rsidRPr="006010A6" w:rsidRDefault="0076454C" w:rsidP="0076454C">
            <w:pPr>
              <w:pStyle w:val="Betarp"/>
              <w:rPr>
                <w:rFonts w:eastAsia="Times New Roman"/>
                <w:color w:val="FF0000"/>
                <w:lang w:eastAsia="en-US"/>
              </w:rPr>
            </w:pPr>
          </w:p>
        </w:tc>
        <w:tc>
          <w:tcPr>
            <w:tcW w:w="1102" w:type="dxa"/>
            <w:gridSpan w:val="2"/>
            <w:tcBorders>
              <w:top w:val="nil"/>
              <w:left w:val="nil"/>
              <w:bottom w:val="single" w:sz="4" w:space="0" w:color="auto"/>
              <w:right w:val="single" w:sz="4" w:space="0" w:color="auto"/>
            </w:tcBorders>
          </w:tcPr>
          <w:p w14:paraId="1DF6AE75" w14:textId="77777777" w:rsidR="0076454C" w:rsidRPr="006010A6" w:rsidRDefault="0076454C" w:rsidP="0076454C">
            <w:pPr>
              <w:pStyle w:val="Betarp"/>
              <w:rPr>
                <w:rFonts w:eastAsia="Times New Roman"/>
                <w:color w:val="FF0000"/>
                <w:lang w:eastAsia="en-US"/>
              </w:rPr>
            </w:pPr>
          </w:p>
        </w:tc>
      </w:tr>
      <w:tr w:rsidR="0076454C" w:rsidRPr="006010A6" w14:paraId="10BCB0CC" w14:textId="77777777" w:rsidTr="005C71BC">
        <w:trPr>
          <w:trHeight w:val="53"/>
          <w:jc w:val="center"/>
        </w:trPr>
        <w:tc>
          <w:tcPr>
            <w:tcW w:w="969" w:type="dxa"/>
            <w:gridSpan w:val="2"/>
            <w:tcBorders>
              <w:top w:val="nil"/>
              <w:left w:val="single" w:sz="4" w:space="0" w:color="auto"/>
              <w:bottom w:val="single" w:sz="4" w:space="0" w:color="auto"/>
              <w:right w:val="single" w:sz="4" w:space="0" w:color="auto"/>
            </w:tcBorders>
            <w:shd w:val="clear" w:color="auto" w:fill="auto"/>
            <w:noWrap/>
            <w:vAlign w:val="center"/>
          </w:tcPr>
          <w:p w14:paraId="6896018B" w14:textId="77777777" w:rsidR="0076454C" w:rsidRPr="006010A6" w:rsidRDefault="0076454C" w:rsidP="0076454C">
            <w:pPr>
              <w:pStyle w:val="Betarp"/>
              <w:jc w:val="center"/>
            </w:pPr>
            <w:r w:rsidRPr="006010A6">
              <w:t>5.3.392</w:t>
            </w:r>
          </w:p>
        </w:tc>
        <w:tc>
          <w:tcPr>
            <w:tcW w:w="5528"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5DC626C2" w14:textId="77777777" w:rsidR="0076454C" w:rsidRPr="006010A6" w:rsidRDefault="0076454C" w:rsidP="0076454C">
            <w:pPr>
              <w:pStyle w:val="Betarp"/>
              <w:rPr>
                <w:rFonts w:eastAsia="Times New Roman"/>
              </w:rPr>
            </w:pPr>
            <w:r w:rsidRPr="006010A6">
              <w:rPr>
                <w:rFonts w:eastAsia="Times New Roman"/>
              </w:rPr>
              <w:t>Apskaitos spintos modulis</w:t>
            </w:r>
          </w:p>
          <w:p w14:paraId="15C9C495" w14:textId="77777777" w:rsidR="0076454C" w:rsidRPr="006010A6" w:rsidRDefault="0076454C" w:rsidP="0076454C">
            <w:pPr>
              <w:pStyle w:val="Betarp"/>
              <w:rPr>
                <w:rFonts w:eastAsia="Times New Roman"/>
              </w:rPr>
            </w:pPr>
            <w:r w:rsidRPr="006010A6">
              <w:rPr>
                <w:rFonts w:eastAsia="Times New Roman"/>
              </w:rPr>
              <w:t>-   Skaitiklių kiekis spintoje – 4;</w:t>
            </w:r>
          </w:p>
          <w:p w14:paraId="78875560" w14:textId="77777777" w:rsidR="0076454C" w:rsidRPr="006010A6" w:rsidRDefault="0076454C" w:rsidP="0076454C">
            <w:pPr>
              <w:pStyle w:val="Betarp"/>
              <w:rPr>
                <w:rFonts w:eastAsia="Times New Roman"/>
              </w:rPr>
            </w:pPr>
            <w:r w:rsidRPr="006010A6">
              <w:rPr>
                <w:rFonts w:eastAsia="Times New Roman"/>
              </w:rPr>
              <w:t>-   Kabelių įvedimas – iš apačios;</w:t>
            </w:r>
          </w:p>
          <w:p w14:paraId="7AE34E7D" w14:textId="77777777" w:rsidR="0076454C" w:rsidRPr="006010A6" w:rsidRDefault="0076454C" w:rsidP="0076454C">
            <w:pPr>
              <w:pStyle w:val="Betarp"/>
              <w:rPr>
                <w:rFonts w:eastAsia="Times New Roman"/>
              </w:rPr>
            </w:pPr>
            <w:r w:rsidRPr="006010A6">
              <w:rPr>
                <w:rFonts w:eastAsia="Times New Roman"/>
              </w:rPr>
              <w:t>-   Įeinančių ir išeinančių kabelių skerspjūviai – 35mm2;</w:t>
            </w:r>
          </w:p>
          <w:p w14:paraId="7D47131C" w14:textId="77777777" w:rsidR="0076454C" w:rsidRPr="006010A6" w:rsidRDefault="0076454C" w:rsidP="0076454C">
            <w:pPr>
              <w:pStyle w:val="Betarp"/>
              <w:rPr>
                <w:rFonts w:eastAsia="Times New Roman"/>
              </w:rPr>
            </w:pPr>
            <w:r w:rsidRPr="006010A6">
              <w:rPr>
                <w:rFonts w:eastAsia="Times New Roman"/>
              </w:rPr>
              <w:t>-   Durų užrakinimo sistema – spynelė trikampis</w:t>
            </w:r>
          </w:p>
        </w:tc>
        <w:tc>
          <w:tcPr>
            <w:tcW w:w="982" w:type="dxa"/>
            <w:gridSpan w:val="3"/>
            <w:tcBorders>
              <w:top w:val="nil"/>
              <w:left w:val="nil"/>
              <w:bottom w:val="single" w:sz="4" w:space="0" w:color="auto"/>
              <w:right w:val="single" w:sz="4" w:space="0" w:color="auto"/>
            </w:tcBorders>
            <w:shd w:val="clear" w:color="auto" w:fill="auto"/>
            <w:noWrap/>
            <w:vAlign w:val="center"/>
          </w:tcPr>
          <w:p w14:paraId="2AB50332" w14:textId="77777777" w:rsidR="0076454C" w:rsidRPr="006010A6" w:rsidRDefault="0076454C" w:rsidP="0076454C">
            <w:pPr>
              <w:pStyle w:val="Betarp"/>
              <w:jc w:val="center"/>
              <w:rPr>
                <w:rFonts w:eastAsia="Times New Roman"/>
              </w:rPr>
            </w:pPr>
            <w:r w:rsidRPr="006010A6">
              <w:t>kompl.</w:t>
            </w:r>
          </w:p>
        </w:tc>
        <w:tc>
          <w:tcPr>
            <w:tcW w:w="938" w:type="dxa"/>
            <w:tcBorders>
              <w:top w:val="single" w:sz="4" w:space="0" w:color="auto"/>
              <w:left w:val="nil"/>
              <w:bottom w:val="single" w:sz="4" w:space="0" w:color="auto"/>
              <w:right w:val="single" w:sz="4" w:space="0" w:color="000000"/>
            </w:tcBorders>
            <w:shd w:val="clear" w:color="auto" w:fill="auto"/>
            <w:noWrap/>
            <w:vAlign w:val="center"/>
          </w:tcPr>
          <w:p w14:paraId="7D486FE6" w14:textId="77777777" w:rsidR="0076454C" w:rsidRPr="006010A6" w:rsidRDefault="0076454C" w:rsidP="0076454C">
            <w:pPr>
              <w:pStyle w:val="Betarp"/>
              <w:jc w:val="center"/>
            </w:pPr>
            <w:r w:rsidRPr="006010A6">
              <w:t>1</w:t>
            </w:r>
          </w:p>
        </w:tc>
        <w:tc>
          <w:tcPr>
            <w:tcW w:w="1226" w:type="dxa"/>
            <w:gridSpan w:val="2"/>
            <w:tcBorders>
              <w:top w:val="nil"/>
              <w:left w:val="nil"/>
              <w:bottom w:val="single" w:sz="4" w:space="0" w:color="auto"/>
              <w:right w:val="single" w:sz="4" w:space="0" w:color="auto"/>
            </w:tcBorders>
            <w:shd w:val="clear" w:color="auto" w:fill="auto"/>
            <w:noWrap/>
            <w:vAlign w:val="center"/>
          </w:tcPr>
          <w:p w14:paraId="5EF9C97B" w14:textId="77777777" w:rsidR="0076454C" w:rsidRPr="006010A6" w:rsidRDefault="0076454C" w:rsidP="0076454C">
            <w:pPr>
              <w:pStyle w:val="Betarp"/>
              <w:rPr>
                <w:rFonts w:eastAsia="Times New Roman"/>
                <w:color w:val="FF0000"/>
                <w:lang w:eastAsia="en-US"/>
              </w:rPr>
            </w:pPr>
          </w:p>
        </w:tc>
        <w:tc>
          <w:tcPr>
            <w:tcW w:w="1112" w:type="dxa"/>
            <w:gridSpan w:val="3"/>
            <w:tcBorders>
              <w:top w:val="nil"/>
              <w:left w:val="nil"/>
              <w:bottom w:val="single" w:sz="4" w:space="0" w:color="auto"/>
              <w:right w:val="single" w:sz="4" w:space="0" w:color="auto"/>
            </w:tcBorders>
          </w:tcPr>
          <w:p w14:paraId="2FB36880" w14:textId="77777777" w:rsidR="0076454C" w:rsidRPr="006010A6" w:rsidRDefault="0076454C" w:rsidP="0076454C">
            <w:pPr>
              <w:pStyle w:val="Betarp"/>
              <w:rPr>
                <w:rFonts w:eastAsia="Times New Roman"/>
                <w:color w:val="FF0000"/>
                <w:lang w:eastAsia="en-US"/>
              </w:rPr>
            </w:pPr>
          </w:p>
        </w:tc>
      </w:tr>
      <w:tr w:rsidR="00DF04F9" w:rsidRPr="006010A6" w14:paraId="2B0C4A41" w14:textId="77777777" w:rsidTr="005C71BC">
        <w:trPr>
          <w:trHeight w:val="53"/>
          <w:jc w:val="center"/>
        </w:trPr>
        <w:tc>
          <w:tcPr>
            <w:tcW w:w="969" w:type="dxa"/>
            <w:gridSpan w:val="2"/>
            <w:tcBorders>
              <w:top w:val="nil"/>
              <w:left w:val="single" w:sz="4" w:space="0" w:color="auto"/>
              <w:bottom w:val="single" w:sz="4" w:space="0" w:color="auto"/>
              <w:right w:val="single" w:sz="4" w:space="0" w:color="auto"/>
            </w:tcBorders>
            <w:shd w:val="clear" w:color="auto" w:fill="auto"/>
            <w:noWrap/>
            <w:vAlign w:val="center"/>
          </w:tcPr>
          <w:p w14:paraId="31D741BA" w14:textId="77777777" w:rsidR="00DF04F9" w:rsidRPr="006010A6" w:rsidRDefault="00DF04F9" w:rsidP="00DF04F9">
            <w:pPr>
              <w:pStyle w:val="Betarp"/>
              <w:jc w:val="center"/>
            </w:pPr>
            <w:r w:rsidRPr="006010A6">
              <w:t>5.3.393</w:t>
            </w:r>
          </w:p>
        </w:tc>
        <w:tc>
          <w:tcPr>
            <w:tcW w:w="5528"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2A013837" w14:textId="77777777" w:rsidR="00DF04F9" w:rsidRPr="006010A6" w:rsidRDefault="00DF04F9" w:rsidP="00DF04F9">
            <w:pPr>
              <w:pStyle w:val="Betarp"/>
            </w:pPr>
            <w:r w:rsidRPr="006010A6">
              <w:t>Spintos įvadinio automatinio jungiklio polių skaičius ir vardinė srovė:</w:t>
            </w:r>
          </w:p>
          <w:p w14:paraId="0BD65FF0" w14:textId="77777777" w:rsidR="00DF04F9" w:rsidRPr="006010A6" w:rsidRDefault="00DF04F9" w:rsidP="00DF04F9">
            <w:pPr>
              <w:pStyle w:val="Betarp"/>
              <w:rPr>
                <w:rFonts w:eastAsia="Times New Roman"/>
              </w:rPr>
            </w:pPr>
            <w:r w:rsidRPr="006010A6">
              <w:t>3p – 16A</w:t>
            </w:r>
          </w:p>
        </w:tc>
        <w:tc>
          <w:tcPr>
            <w:tcW w:w="982" w:type="dxa"/>
            <w:gridSpan w:val="3"/>
            <w:vMerge w:val="restart"/>
            <w:tcBorders>
              <w:top w:val="nil"/>
              <w:left w:val="nil"/>
              <w:right w:val="single" w:sz="4" w:space="0" w:color="auto"/>
            </w:tcBorders>
            <w:shd w:val="clear" w:color="auto" w:fill="auto"/>
            <w:noWrap/>
            <w:vAlign w:val="center"/>
          </w:tcPr>
          <w:p w14:paraId="3A2B3861" w14:textId="77777777" w:rsidR="00DF04F9" w:rsidRPr="006010A6" w:rsidRDefault="00DF04F9" w:rsidP="00B054C4">
            <w:pPr>
              <w:pStyle w:val="Betarp"/>
              <w:jc w:val="center"/>
              <w:rPr>
                <w:rFonts w:eastAsia="Times New Roman"/>
              </w:rPr>
            </w:pPr>
            <w:r w:rsidRPr="006010A6">
              <w:t>vnt.</w:t>
            </w:r>
          </w:p>
        </w:tc>
        <w:tc>
          <w:tcPr>
            <w:tcW w:w="938" w:type="dxa"/>
            <w:tcBorders>
              <w:top w:val="single" w:sz="4" w:space="0" w:color="auto"/>
              <w:left w:val="nil"/>
              <w:bottom w:val="single" w:sz="4" w:space="0" w:color="auto"/>
              <w:right w:val="single" w:sz="4" w:space="0" w:color="000000"/>
            </w:tcBorders>
            <w:shd w:val="clear" w:color="auto" w:fill="auto"/>
            <w:noWrap/>
            <w:vAlign w:val="center"/>
          </w:tcPr>
          <w:p w14:paraId="271EB1F0" w14:textId="77777777" w:rsidR="00DF04F9" w:rsidRPr="006010A6" w:rsidRDefault="00DF04F9" w:rsidP="00B054C4">
            <w:pPr>
              <w:pStyle w:val="Betarp"/>
              <w:jc w:val="center"/>
            </w:pPr>
            <w:r w:rsidRPr="006010A6">
              <w:t>1</w:t>
            </w:r>
          </w:p>
        </w:tc>
        <w:tc>
          <w:tcPr>
            <w:tcW w:w="1226" w:type="dxa"/>
            <w:gridSpan w:val="2"/>
            <w:tcBorders>
              <w:top w:val="nil"/>
              <w:left w:val="nil"/>
              <w:bottom w:val="single" w:sz="4" w:space="0" w:color="auto"/>
              <w:right w:val="single" w:sz="4" w:space="0" w:color="auto"/>
            </w:tcBorders>
            <w:shd w:val="clear" w:color="auto" w:fill="auto"/>
            <w:noWrap/>
            <w:vAlign w:val="center"/>
          </w:tcPr>
          <w:p w14:paraId="5F9D0FB7" w14:textId="77777777" w:rsidR="00DF04F9" w:rsidRPr="006010A6" w:rsidRDefault="00DF04F9" w:rsidP="00B054C4">
            <w:pPr>
              <w:pStyle w:val="Betarp"/>
              <w:rPr>
                <w:rFonts w:eastAsia="Times New Roman"/>
                <w:color w:val="FF0000"/>
                <w:lang w:eastAsia="en-US"/>
              </w:rPr>
            </w:pPr>
          </w:p>
        </w:tc>
        <w:tc>
          <w:tcPr>
            <w:tcW w:w="1112" w:type="dxa"/>
            <w:gridSpan w:val="3"/>
            <w:tcBorders>
              <w:top w:val="nil"/>
              <w:left w:val="nil"/>
              <w:bottom w:val="single" w:sz="4" w:space="0" w:color="auto"/>
              <w:right w:val="single" w:sz="4" w:space="0" w:color="auto"/>
            </w:tcBorders>
          </w:tcPr>
          <w:p w14:paraId="2770BCEB" w14:textId="77777777" w:rsidR="00DF04F9" w:rsidRPr="006010A6" w:rsidRDefault="00DF04F9" w:rsidP="00B054C4">
            <w:pPr>
              <w:pStyle w:val="Betarp"/>
              <w:rPr>
                <w:rFonts w:eastAsia="Times New Roman"/>
                <w:color w:val="FF0000"/>
                <w:lang w:eastAsia="en-US"/>
              </w:rPr>
            </w:pPr>
          </w:p>
        </w:tc>
      </w:tr>
      <w:tr w:rsidR="00DF04F9" w:rsidRPr="006010A6" w14:paraId="21C66B13" w14:textId="77777777" w:rsidTr="005C71BC">
        <w:trPr>
          <w:trHeight w:val="53"/>
          <w:jc w:val="center"/>
        </w:trPr>
        <w:tc>
          <w:tcPr>
            <w:tcW w:w="969" w:type="dxa"/>
            <w:gridSpan w:val="2"/>
            <w:tcBorders>
              <w:top w:val="nil"/>
              <w:left w:val="single" w:sz="4" w:space="0" w:color="auto"/>
              <w:bottom w:val="single" w:sz="4" w:space="0" w:color="auto"/>
              <w:right w:val="single" w:sz="4" w:space="0" w:color="auto"/>
            </w:tcBorders>
            <w:shd w:val="clear" w:color="auto" w:fill="auto"/>
            <w:noWrap/>
            <w:vAlign w:val="center"/>
          </w:tcPr>
          <w:p w14:paraId="11897303" w14:textId="77777777" w:rsidR="00DF04F9" w:rsidRPr="006010A6" w:rsidRDefault="00DF04F9" w:rsidP="00DF04F9">
            <w:pPr>
              <w:pStyle w:val="Betarp"/>
              <w:jc w:val="center"/>
            </w:pPr>
            <w:r w:rsidRPr="006010A6">
              <w:t>5.3.394</w:t>
            </w:r>
          </w:p>
        </w:tc>
        <w:tc>
          <w:tcPr>
            <w:tcW w:w="5528"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610DF3EF" w14:textId="77777777" w:rsidR="00DF04F9" w:rsidRPr="006010A6" w:rsidRDefault="00DF04F9" w:rsidP="00DF04F9">
            <w:pPr>
              <w:pStyle w:val="Betarp"/>
            </w:pPr>
            <w:r w:rsidRPr="006010A6">
              <w:t>3p – 16A</w:t>
            </w:r>
          </w:p>
        </w:tc>
        <w:tc>
          <w:tcPr>
            <w:tcW w:w="982" w:type="dxa"/>
            <w:gridSpan w:val="3"/>
            <w:vMerge/>
            <w:tcBorders>
              <w:left w:val="nil"/>
              <w:right w:val="single" w:sz="4" w:space="0" w:color="auto"/>
            </w:tcBorders>
            <w:shd w:val="clear" w:color="auto" w:fill="auto"/>
            <w:noWrap/>
            <w:vAlign w:val="center"/>
          </w:tcPr>
          <w:p w14:paraId="6F53FA5A" w14:textId="77777777" w:rsidR="00DF04F9" w:rsidRPr="006010A6" w:rsidRDefault="00DF04F9" w:rsidP="00DF04F9">
            <w:pPr>
              <w:pStyle w:val="Betarp"/>
              <w:jc w:val="center"/>
            </w:pPr>
          </w:p>
        </w:tc>
        <w:tc>
          <w:tcPr>
            <w:tcW w:w="938" w:type="dxa"/>
            <w:tcBorders>
              <w:top w:val="single" w:sz="4" w:space="0" w:color="auto"/>
              <w:left w:val="nil"/>
              <w:bottom w:val="single" w:sz="4" w:space="0" w:color="auto"/>
              <w:right w:val="single" w:sz="4" w:space="0" w:color="000000"/>
            </w:tcBorders>
            <w:shd w:val="clear" w:color="auto" w:fill="auto"/>
            <w:noWrap/>
            <w:vAlign w:val="center"/>
          </w:tcPr>
          <w:p w14:paraId="03B8496F" w14:textId="77777777" w:rsidR="00DF04F9" w:rsidRPr="006010A6" w:rsidRDefault="00DF04F9" w:rsidP="00DF04F9">
            <w:pPr>
              <w:pStyle w:val="Betarp"/>
              <w:jc w:val="center"/>
            </w:pPr>
            <w:r w:rsidRPr="006010A6">
              <w:t>1</w:t>
            </w:r>
          </w:p>
        </w:tc>
        <w:tc>
          <w:tcPr>
            <w:tcW w:w="1226" w:type="dxa"/>
            <w:gridSpan w:val="2"/>
            <w:tcBorders>
              <w:top w:val="nil"/>
              <w:left w:val="nil"/>
              <w:bottom w:val="single" w:sz="4" w:space="0" w:color="auto"/>
              <w:right w:val="single" w:sz="4" w:space="0" w:color="auto"/>
            </w:tcBorders>
            <w:shd w:val="clear" w:color="auto" w:fill="auto"/>
            <w:noWrap/>
            <w:vAlign w:val="center"/>
          </w:tcPr>
          <w:p w14:paraId="4FE5C8D1" w14:textId="77777777" w:rsidR="00DF04F9" w:rsidRPr="006010A6" w:rsidRDefault="00DF04F9" w:rsidP="00DF04F9">
            <w:pPr>
              <w:pStyle w:val="Betarp"/>
              <w:rPr>
                <w:rFonts w:eastAsia="Times New Roman"/>
                <w:color w:val="FF0000"/>
                <w:lang w:eastAsia="en-US"/>
              </w:rPr>
            </w:pPr>
          </w:p>
        </w:tc>
        <w:tc>
          <w:tcPr>
            <w:tcW w:w="1112" w:type="dxa"/>
            <w:gridSpan w:val="3"/>
            <w:tcBorders>
              <w:top w:val="nil"/>
              <w:left w:val="nil"/>
              <w:bottom w:val="single" w:sz="4" w:space="0" w:color="auto"/>
              <w:right w:val="single" w:sz="4" w:space="0" w:color="auto"/>
            </w:tcBorders>
          </w:tcPr>
          <w:p w14:paraId="3D55DB2F" w14:textId="77777777" w:rsidR="00DF04F9" w:rsidRPr="006010A6" w:rsidRDefault="00DF04F9" w:rsidP="00DF04F9">
            <w:pPr>
              <w:pStyle w:val="Betarp"/>
              <w:rPr>
                <w:rFonts w:eastAsia="Times New Roman"/>
                <w:color w:val="FF0000"/>
                <w:lang w:eastAsia="en-US"/>
              </w:rPr>
            </w:pPr>
          </w:p>
        </w:tc>
      </w:tr>
      <w:tr w:rsidR="00DF04F9" w:rsidRPr="006010A6" w14:paraId="32C330AD" w14:textId="77777777" w:rsidTr="005C71BC">
        <w:trPr>
          <w:trHeight w:val="53"/>
          <w:jc w:val="center"/>
        </w:trPr>
        <w:tc>
          <w:tcPr>
            <w:tcW w:w="969" w:type="dxa"/>
            <w:gridSpan w:val="2"/>
            <w:tcBorders>
              <w:top w:val="nil"/>
              <w:left w:val="single" w:sz="4" w:space="0" w:color="auto"/>
              <w:bottom w:val="single" w:sz="4" w:space="0" w:color="auto"/>
              <w:right w:val="single" w:sz="4" w:space="0" w:color="auto"/>
            </w:tcBorders>
            <w:shd w:val="clear" w:color="auto" w:fill="auto"/>
            <w:noWrap/>
            <w:vAlign w:val="center"/>
          </w:tcPr>
          <w:p w14:paraId="540678F0" w14:textId="77777777" w:rsidR="00DF04F9" w:rsidRPr="006010A6" w:rsidRDefault="00DF04F9" w:rsidP="00DF04F9">
            <w:pPr>
              <w:pStyle w:val="Betarp"/>
              <w:jc w:val="center"/>
            </w:pPr>
            <w:r w:rsidRPr="006010A6">
              <w:t>5.3.395</w:t>
            </w:r>
          </w:p>
        </w:tc>
        <w:tc>
          <w:tcPr>
            <w:tcW w:w="5528"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175A8281" w14:textId="77777777" w:rsidR="00DF04F9" w:rsidRPr="006010A6" w:rsidRDefault="00DF04F9" w:rsidP="00DF04F9">
            <w:pPr>
              <w:pStyle w:val="Betarp"/>
            </w:pPr>
            <w:r w:rsidRPr="006010A6">
              <w:t>3p – 63A</w:t>
            </w:r>
          </w:p>
        </w:tc>
        <w:tc>
          <w:tcPr>
            <w:tcW w:w="982" w:type="dxa"/>
            <w:gridSpan w:val="3"/>
            <w:vMerge/>
            <w:tcBorders>
              <w:left w:val="nil"/>
              <w:bottom w:val="single" w:sz="4" w:space="0" w:color="auto"/>
              <w:right w:val="single" w:sz="4" w:space="0" w:color="auto"/>
            </w:tcBorders>
            <w:shd w:val="clear" w:color="auto" w:fill="auto"/>
            <w:noWrap/>
            <w:vAlign w:val="center"/>
          </w:tcPr>
          <w:p w14:paraId="064D573F" w14:textId="77777777" w:rsidR="00DF04F9" w:rsidRPr="006010A6" w:rsidRDefault="00DF04F9" w:rsidP="00DF04F9">
            <w:pPr>
              <w:pStyle w:val="Betarp"/>
              <w:jc w:val="center"/>
            </w:pPr>
          </w:p>
        </w:tc>
        <w:tc>
          <w:tcPr>
            <w:tcW w:w="938" w:type="dxa"/>
            <w:tcBorders>
              <w:top w:val="single" w:sz="4" w:space="0" w:color="auto"/>
              <w:left w:val="nil"/>
              <w:bottom w:val="single" w:sz="4" w:space="0" w:color="auto"/>
              <w:right w:val="single" w:sz="4" w:space="0" w:color="000000"/>
            </w:tcBorders>
            <w:shd w:val="clear" w:color="auto" w:fill="auto"/>
            <w:noWrap/>
            <w:vAlign w:val="center"/>
          </w:tcPr>
          <w:p w14:paraId="6018D132" w14:textId="77777777" w:rsidR="00DF04F9" w:rsidRPr="006010A6" w:rsidRDefault="00DF04F9" w:rsidP="00DF04F9">
            <w:pPr>
              <w:pStyle w:val="Betarp"/>
              <w:jc w:val="center"/>
            </w:pPr>
            <w:r w:rsidRPr="006010A6">
              <w:t>1</w:t>
            </w:r>
          </w:p>
        </w:tc>
        <w:tc>
          <w:tcPr>
            <w:tcW w:w="1226" w:type="dxa"/>
            <w:gridSpan w:val="2"/>
            <w:tcBorders>
              <w:top w:val="nil"/>
              <w:left w:val="nil"/>
              <w:bottom w:val="single" w:sz="4" w:space="0" w:color="auto"/>
              <w:right w:val="single" w:sz="4" w:space="0" w:color="auto"/>
            </w:tcBorders>
            <w:shd w:val="clear" w:color="auto" w:fill="auto"/>
            <w:noWrap/>
            <w:vAlign w:val="center"/>
          </w:tcPr>
          <w:p w14:paraId="331E45AE" w14:textId="77777777" w:rsidR="00DF04F9" w:rsidRPr="006010A6" w:rsidRDefault="00DF04F9" w:rsidP="00DF04F9">
            <w:pPr>
              <w:pStyle w:val="Betarp"/>
              <w:rPr>
                <w:rFonts w:eastAsia="Times New Roman"/>
                <w:color w:val="FF0000"/>
                <w:lang w:eastAsia="en-US"/>
              </w:rPr>
            </w:pPr>
          </w:p>
        </w:tc>
        <w:tc>
          <w:tcPr>
            <w:tcW w:w="1112" w:type="dxa"/>
            <w:gridSpan w:val="3"/>
            <w:tcBorders>
              <w:top w:val="nil"/>
              <w:left w:val="nil"/>
              <w:bottom w:val="single" w:sz="4" w:space="0" w:color="auto"/>
              <w:right w:val="single" w:sz="4" w:space="0" w:color="auto"/>
            </w:tcBorders>
          </w:tcPr>
          <w:p w14:paraId="2B63E7DF" w14:textId="77777777" w:rsidR="00DF04F9" w:rsidRPr="006010A6" w:rsidRDefault="00DF04F9" w:rsidP="00DF04F9">
            <w:pPr>
              <w:pStyle w:val="Betarp"/>
              <w:rPr>
                <w:rFonts w:eastAsia="Times New Roman"/>
                <w:color w:val="FF0000"/>
                <w:lang w:eastAsia="en-US"/>
              </w:rPr>
            </w:pPr>
          </w:p>
        </w:tc>
      </w:tr>
      <w:tr w:rsidR="0076454C" w:rsidRPr="006010A6" w14:paraId="2A8C2E42" w14:textId="77777777" w:rsidTr="005C71BC">
        <w:trPr>
          <w:trHeight w:val="53"/>
          <w:jc w:val="center"/>
        </w:trPr>
        <w:tc>
          <w:tcPr>
            <w:tcW w:w="969" w:type="dxa"/>
            <w:gridSpan w:val="2"/>
            <w:tcBorders>
              <w:top w:val="nil"/>
              <w:left w:val="single" w:sz="4" w:space="0" w:color="auto"/>
              <w:bottom w:val="single" w:sz="4" w:space="0" w:color="auto"/>
              <w:right w:val="single" w:sz="4" w:space="0" w:color="auto"/>
            </w:tcBorders>
            <w:shd w:val="clear" w:color="auto" w:fill="auto"/>
            <w:noWrap/>
            <w:vAlign w:val="center"/>
          </w:tcPr>
          <w:p w14:paraId="052F2E73" w14:textId="77777777" w:rsidR="0076454C" w:rsidRPr="006010A6" w:rsidRDefault="0076454C" w:rsidP="0076454C">
            <w:pPr>
              <w:pStyle w:val="Betarp"/>
              <w:jc w:val="center"/>
            </w:pPr>
            <w:r w:rsidRPr="006010A6">
              <w:t>5.3.396</w:t>
            </w:r>
          </w:p>
        </w:tc>
        <w:tc>
          <w:tcPr>
            <w:tcW w:w="7448" w:type="dxa"/>
            <w:gridSpan w:val="6"/>
            <w:tcBorders>
              <w:top w:val="single" w:sz="4" w:space="0" w:color="auto"/>
              <w:left w:val="single" w:sz="4" w:space="0" w:color="auto"/>
              <w:bottom w:val="single" w:sz="4" w:space="0" w:color="auto"/>
              <w:right w:val="single" w:sz="4" w:space="0" w:color="000000"/>
            </w:tcBorders>
            <w:shd w:val="clear" w:color="auto" w:fill="auto"/>
            <w:vAlign w:val="center"/>
          </w:tcPr>
          <w:p w14:paraId="7E159DD5" w14:textId="77777777" w:rsidR="0076454C" w:rsidRPr="006010A6" w:rsidRDefault="0076454C" w:rsidP="0076454C">
            <w:pPr>
              <w:pStyle w:val="Betarp"/>
            </w:pPr>
            <w:r w:rsidRPr="006010A6">
              <w:t>Elektros įrenginių žymenys:</w:t>
            </w:r>
            <w:r w:rsidRPr="006010A6">
              <w:tab/>
            </w:r>
          </w:p>
          <w:p w14:paraId="1E54ED17" w14:textId="77777777" w:rsidR="0076454C" w:rsidRPr="006010A6" w:rsidRDefault="0076454C" w:rsidP="0076454C">
            <w:pPr>
              <w:pStyle w:val="Betarp"/>
            </w:pPr>
            <w:r w:rsidRPr="006010A6">
              <w:t>-Plokštelės medžiaga ir spalva: – kietas, standus plastikas – balta;</w:t>
            </w:r>
          </w:p>
          <w:p w14:paraId="3B1856CF" w14:textId="77777777" w:rsidR="0076454C" w:rsidRPr="006010A6" w:rsidRDefault="0076454C" w:rsidP="0076454C">
            <w:pPr>
              <w:pStyle w:val="Betarp"/>
            </w:pPr>
            <w:r w:rsidRPr="006010A6">
              <w:t>-Plokštelės matmenys pagal Operatyvinių ir technologinių pavadinimų sudarymo ir žymėjimo elektros sistemoje metodinius nurodymus – ilgis, plotis;</w:t>
            </w:r>
            <w:r w:rsidRPr="006010A6">
              <w:tab/>
            </w:r>
          </w:p>
          <w:p w14:paraId="2FC719AB" w14:textId="77777777" w:rsidR="0076454C" w:rsidRPr="006010A6" w:rsidRDefault="0076454C" w:rsidP="0076454C">
            <w:pPr>
              <w:pStyle w:val="Betarp"/>
            </w:pPr>
            <w:r w:rsidRPr="006010A6">
              <w:t>-Tekstas pagal galiojančią AB ESO „Elektros ir telekomunikacijų tinklų inžinerinių įrenginių operatyvinių ir technologinių pavadinimų sudarymo bei žymenų įrengimo tvarką“ – tekstas, šrifto aukštis;</w:t>
            </w:r>
            <w:r w:rsidRPr="006010A6">
              <w:tab/>
            </w:r>
            <w:r w:rsidRPr="006010A6">
              <w:tab/>
            </w:r>
            <w:r w:rsidRPr="006010A6">
              <w:tab/>
            </w:r>
          </w:p>
          <w:p w14:paraId="04308021" w14:textId="77777777" w:rsidR="0076454C" w:rsidRPr="006010A6" w:rsidRDefault="0076454C" w:rsidP="0076454C">
            <w:pPr>
              <w:pStyle w:val="Betarp"/>
            </w:pPr>
            <w:r w:rsidRPr="006010A6">
              <w:t>-Plokštelė pateikiama – be skylių;</w:t>
            </w:r>
          </w:p>
        </w:tc>
        <w:tc>
          <w:tcPr>
            <w:tcW w:w="1226" w:type="dxa"/>
            <w:gridSpan w:val="2"/>
            <w:tcBorders>
              <w:top w:val="nil"/>
              <w:left w:val="nil"/>
              <w:bottom w:val="single" w:sz="4" w:space="0" w:color="auto"/>
              <w:right w:val="single" w:sz="4" w:space="0" w:color="auto"/>
            </w:tcBorders>
            <w:shd w:val="clear" w:color="auto" w:fill="auto"/>
            <w:noWrap/>
            <w:vAlign w:val="center"/>
          </w:tcPr>
          <w:p w14:paraId="53B01EA5" w14:textId="77777777" w:rsidR="0076454C" w:rsidRPr="006010A6" w:rsidRDefault="0076454C" w:rsidP="0076454C">
            <w:pPr>
              <w:pStyle w:val="Betarp"/>
              <w:rPr>
                <w:rFonts w:eastAsia="Times New Roman"/>
                <w:color w:val="FF0000"/>
                <w:lang w:eastAsia="en-US"/>
              </w:rPr>
            </w:pPr>
          </w:p>
        </w:tc>
        <w:tc>
          <w:tcPr>
            <w:tcW w:w="1112" w:type="dxa"/>
            <w:gridSpan w:val="3"/>
            <w:tcBorders>
              <w:top w:val="nil"/>
              <w:left w:val="nil"/>
              <w:bottom w:val="single" w:sz="4" w:space="0" w:color="auto"/>
              <w:right w:val="single" w:sz="4" w:space="0" w:color="auto"/>
            </w:tcBorders>
          </w:tcPr>
          <w:p w14:paraId="269483AC" w14:textId="77777777" w:rsidR="0076454C" w:rsidRPr="006010A6" w:rsidRDefault="0076454C" w:rsidP="0076454C">
            <w:pPr>
              <w:pStyle w:val="Betarp"/>
              <w:rPr>
                <w:rFonts w:eastAsia="Times New Roman"/>
                <w:color w:val="FF0000"/>
                <w:lang w:eastAsia="en-US"/>
              </w:rPr>
            </w:pPr>
          </w:p>
        </w:tc>
      </w:tr>
      <w:tr w:rsidR="0076454C" w:rsidRPr="006010A6" w14:paraId="2EE0812B" w14:textId="77777777" w:rsidTr="005C71BC">
        <w:trPr>
          <w:trHeight w:val="56"/>
          <w:jc w:val="center"/>
        </w:trPr>
        <w:tc>
          <w:tcPr>
            <w:tcW w:w="96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ED76C79" w14:textId="77777777" w:rsidR="0076454C" w:rsidRPr="006010A6" w:rsidRDefault="0076454C" w:rsidP="0076454C">
            <w:pPr>
              <w:pStyle w:val="Betarp"/>
              <w:jc w:val="center"/>
            </w:pPr>
            <w:r w:rsidRPr="006010A6">
              <w:t>5.3.397</w:t>
            </w:r>
          </w:p>
        </w:tc>
        <w:tc>
          <w:tcPr>
            <w:tcW w:w="7448" w:type="dxa"/>
            <w:gridSpan w:val="6"/>
            <w:tcBorders>
              <w:top w:val="single" w:sz="4" w:space="0" w:color="auto"/>
              <w:left w:val="single" w:sz="4" w:space="0" w:color="auto"/>
              <w:bottom w:val="single" w:sz="4" w:space="0" w:color="auto"/>
              <w:right w:val="single" w:sz="4" w:space="0" w:color="auto"/>
            </w:tcBorders>
            <w:shd w:val="clear" w:color="auto" w:fill="auto"/>
            <w:noWrap/>
            <w:vAlign w:val="center"/>
          </w:tcPr>
          <w:p w14:paraId="09693746" w14:textId="77777777" w:rsidR="0076454C" w:rsidRPr="006010A6" w:rsidRDefault="0076454C" w:rsidP="0076454C">
            <w:pPr>
              <w:pStyle w:val="Betarp"/>
              <w:jc w:val="center"/>
              <w:rPr>
                <w:rFonts w:eastAsia="Times New Roman"/>
                <w:lang w:eastAsia="en-US"/>
              </w:rPr>
            </w:pPr>
            <w:r w:rsidRPr="006010A6">
              <w:rPr>
                <w:rFonts w:eastAsia="Times New Roman"/>
                <w:lang w:eastAsia="en-US"/>
              </w:rPr>
              <w:t>10 KV OL DEMONTAVIMO DARBAI</w:t>
            </w:r>
          </w:p>
        </w:tc>
        <w:tc>
          <w:tcPr>
            <w:tcW w:w="1226" w:type="dxa"/>
            <w:gridSpan w:val="2"/>
            <w:tcBorders>
              <w:top w:val="single" w:sz="4" w:space="0" w:color="auto"/>
              <w:left w:val="nil"/>
              <w:bottom w:val="single" w:sz="4" w:space="0" w:color="auto"/>
              <w:right w:val="single" w:sz="4" w:space="0" w:color="auto"/>
            </w:tcBorders>
            <w:shd w:val="clear" w:color="auto" w:fill="auto"/>
            <w:noWrap/>
            <w:vAlign w:val="center"/>
          </w:tcPr>
          <w:p w14:paraId="247A3FB0" w14:textId="77777777" w:rsidR="0076454C" w:rsidRPr="006010A6" w:rsidRDefault="0076454C" w:rsidP="0076454C">
            <w:pPr>
              <w:spacing w:line="240" w:lineRule="auto"/>
              <w:ind w:firstLine="0"/>
              <w:jc w:val="center"/>
              <w:rPr>
                <w:rFonts w:eastAsia="Times New Roman" w:cs="Times New Roman"/>
                <w:b/>
                <w:lang w:eastAsia="en-US"/>
              </w:rPr>
            </w:pPr>
          </w:p>
        </w:tc>
        <w:tc>
          <w:tcPr>
            <w:tcW w:w="1112" w:type="dxa"/>
            <w:gridSpan w:val="3"/>
            <w:tcBorders>
              <w:top w:val="single" w:sz="4" w:space="0" w:color="auto"/>
              <w:left w:val="nil"/>
              <w:bottom w:val="single" w:sz="4" w:space="0" w:color="auto"/>
              <w:right w:val="single" w:sz="4" w:space="0" w:color="auto"/>
            </w:tcBorders>
            <w:vAlign w:val="center"/>
          </w:tcPr>
          <w:p w14:paraId="00EA12D1" w14:textId="77777777" w:rsidR="0076454C" w:rsidRPr="006010A6" w:rsidRDefault="0076454C" w:rsidP="0076454C">
            <w:pPr>
              <w:spacing w:line="240" w:lineRule="auto"/>
              <w:ind w:firstLine="0"/>
              <w:jc w:val="center"/>
              <w:rPr>
                <w:rFonts w:eastAsia="Times New Roman" w:cs="Times New Roman"/>
                <w:b/>
                <w:lang w:eastAsia="en-US"/>
              </w:rPr>
            </w:pPr>
          </w:p>
        </w:tc>
      </w:tr>
      <w:tr w:rsidR="0076454C" w:rsidRPr="006010A6" w14:paraId="6EBCC3A8" w14:textId="77777777" w:rsidTr="005C71BC">
        <w:trPr>
          <w:trHeight w:val="53"/>
          <w:jc w:val="center"/>
        </w:trPr>
        <w:tc>
          <w:tcPr>
            <w:tcW w:w="969" w:type="dxa"/>
            <w:gridSpan w:val="2"/>
            <w:tcBorders>
              <w:top w:val="nil"/>
              <w:left w:val="single" w:sz="4" w:space="0" w:color="auto"/>
              <w:bottom w:val="single" w:sz="4" w:space="0" w:color="auto"/>
              <w:right w:val="single" w:sz="4" w:space="0" w:color="auto"/>
            </w:tcBorders>
            <w:shd w:val="clear" w:color="auto" w:fill="auto"/>
            <w:noWrap/>
            <w:vAlign w:val="center"/>
          </w:tcPr>
          <w:p w14:paraId="75C80CA9" w14:textId="77777777" w:rsidR="0076454C" w:rsidRPr="006010A6" w:rsidRDefault="0076454C" w:rsidP="0076454C">
            <w:pPr>
              <w:pStyle w:val="Betarp"/>
              <w:jc w:val="center"/>
            </w:pPr>
            <w:r w:rsidRPr="006010A6">
              <w:t>5.3.398</w:t>
            </w:r>
          </w:p>
        </w:tc>
        <w:tc>
          <w:tcPr>
            <w:tcW w:w="5528"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169AA406" w14:textId="77777777" w:rsidR="0076454C" w:rsidRPr="006010A6" w:rsidRDefault="0076454C" w:rsidP="0076454C">
            <w:pPr>
              <w:pStyle w:val="Betarp"/>
              <w:rPr>
                <w:rFonts w:eastAsia="Times New Roman"/>
              </w:rPr>
            </w:pPr>
            <w:r w:rsidRPr="006010A6">
              <w:t>Oro linijos skyriklio demontavimas nuo 10 kV oro linijos atramos</w:t>
            </w:r>
          </w:p>
        </w:tc>
        <w:tc>
          <w:tcPr>
            <w:tcW w:w="982" w:type="dxa"/>
            <w:gridSpan w:val="3"/>
            <w:tcBorders>
              <w:top w:val="nil"/>
              <w:left w:val="nil"/>
              <w:bottom w:val="single" w:sz="4" w:space="0" w:color="auto"/>
              <w:right w:val="single" w:sz="4" w:space="0" w:color="auto"/>
            </w:tcBorders>
            <w:shd w:val="clear" w:color="auto" w:fill="auto"/>
            <w:noWrap/>
            <w:vAlign w:val="center"/>
          </w:tcPr>
          <w:p w14:paraId="45933659" w14:textId="77777777" w:rsidR="0076454C" w:rsidRPr="006010A6" w:rsidRDefault="0076454C" w:rsidP="0076454C">
            <w:pPr>
              <w:pStyle w:val="Betarp"/>
              <w:jc w:val="center"/>
              <w:rPr>
                <w:color w:val="000000"/>
              </w:rPr>
            </w:pPr>
            <w:r w:rsidRPr="006010A6">
              <w:rPr>
                <w:color w:val="000000"/>
              </w:rPr>
              <w:t>vnt/t</w:t>
            </w:r>
          </w:p>
        </w:tc>
        <w:tc>
          <w:tcPr>
            <w:tcW w:w="938" w:type="dxa"/>
            <w:tcBorders>
              <w:top w:val="single" w:sz="4" w:space="0" w:color="auto"/>
              <w:left w:val="nil"/>
              <w:bottom w:val="single" w:sz="4" w:space="0" w:color="auto"/>
              <w:right w:val="single" w:sz="4" w:space="0" w:color="000000"/>
            </w:tcBorders>
            <w:shd w:val="clear" w:color="auto" w:fill="auto"/>
            <w:noWrap/>
            <w:vAlign w:val="center"/>
          </w:tcPr>
          <w:p w14:paraId="3B98C8B4" w14:textId="77777777" w:rsidR="0076454C" w:rsidRPr="006010A6" w:rsidRDefault="0076454C" w:rsidP="0076454C">
            <w:pPr>
              <w:pStyle w:val="Betarp"/>
              <w:jc w:val="center"/>
              <w:rPr>
                <w:color w:val="000000"/>
              </w:rPr>
            </w:pPr>
            <w:r w:rsidRPr="006010A6">
              <w:rPr>
                <w:color w:val="000000"/>
              </w:rPr>
              <w:t>1 / 0,06</w:t>
            </w:r>
          </w:p>
        </w:tc>
        <w:tc>
          <w:tcPr>
            <w:tcW w:w="1226" w:type="dxa"/>
            <w:gridSpan w:val="2"/>
            <w:tcBorders>
              <w:top w:val="nil"/>
              <w:left w:val="nil"/>
              <w:bottom w:val="single" w:sz="4" w:space="0" w:color="auto"/>
              <w:right w:val="single" w:sz="4" w:space="0" w:color="auto"/>
            </w:tcBorders>
            <w:shd w:val="clear" w:color="auto" w:fill="auto"/>
            <w:noWrap/>
            <w:vAlign w:val="center"/>
          </w:tcPr>
          <w:p w14:paraId="6F586918" w14:textId="77777777" w:rsidR="0076454C" w:rsidRPr="006010A6" w:rsidRDefault="0076454C" w:rsidP="0076454C">
            <w:pPr>
              <w:pStyle w:val="Betarp"/>
              <w:rPr>
                <w:rFonts w:eastAsia="Times New Roman"/>
                <w:color w:val="FF0000"/>
                <w:lang w:eastAsia="en-US"/>
              </w:rPr>
            </w:pPr>
          </w:p>
        </w:tc>
        <w:tc>
          <w:tcPr>
            <w:tcW w:w="1112" w:type="dxa"/>
            <w:gridSpan w:val="3"/>
            <w:tcBorders>
              <w:top w:val="nil"/>
              <w:left w:val="nil"/>
              <w:bottom w:val="single" w:sz="4" w:space="0" w:color="auto"/>
              <w:right w:val="single" w:sz="4" w:space="0" w:color="auto"/>
            </w:tcBorders>
          </w:tcPr>
          <w:p w14:paraId="2DC4B767" w14:textId="77777777" w:rsidR="0076454C" w:rsidRPr="006010A6" w:rsidRDefault="0076454C" w:rsidP="0076454C">
            <w:pPr>
              <w:pStyle w:val="Betarp"/>
              <w:rPr>
                <w:rFonts w:eastAsia="Times New Roman"/>
                <w:color w:val="FF0000"/>
                <w:lang w:eastAsia="en-US"/>
              </w:rPr>
            </w:pPr>
          </w:p>
        </w:tc>
      </w:tr>
      <w:tr w:rsidR="0076454C" w:rsidRPr="006010A6" w14:paraId="1B4BC353" w14:textId="77777777" w:rsidTr="005C71BC">
        <w:trPr>
          <w:trHeight w:val="53"/>
          <w:jc w:val="center"/>
        </w:trPr>
        <w:tc>
          <w:tcPr>
            <w:tcW w:w="969" w:type="dxa"/>
            <w:gridSpan w:val="2"/>
            <w:tcBorders>
              <w:top w:val="nil"/>
              <w:left w:val="single" w:sz="4" w:space="0" w:color="auto"/>
              <w:bottom w:val="single" w:sz="4" w:space="0" w:color="auto"/>
              <w:right w:val="single" w:sz="4" w:space="0" w:color="auto"/>
            </w:tcBorders>
            <w:shd w:val="clear" w:color="auto" w:fill="auto"/>
            <w:noWrap/>
            <w:vAlign w:val="center"/>
          </w:tcPr>
          <w:p w14:paraId="5AAAEAAF" w14:textId="77777777" w:rsidR="0076454C" w:rsidRPr="006010A6" w:rsidRDefault="0076454C" w:rsidP="0076454C">
            <w:pPr>
              <w:pStyle w:val="Betarp"/>
              <w:jc w:val="center"/>
            </w:pPr>
            <w:r w:rsidRPr="006010A6">
              <w:t>5.3.399</w:t>
            </w:r>
          </w:p>
        </w:tc>
        <w:tc>
          <w:tcPr>
            <w:tcW w:w="5528"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69FA0FB7" w14:textId="77777777" w:rsidR="0076454C" w:rsidRPr="006010A6" w:rsidRDefault="0076454C" w:rsidP="0076454C">
            <w:pPr>
              <w:pStyle w:val="Betarp"/>
            </w:pPr>
            <w:r w:rsidRPr="006010A6">
              <w:t>10 kV atramų su paramsčiu demontavimas</w:t>
            </w:r>
          </w:p>
        </w:tc>
        <w:tc>
          <w:tcPr>
            <w:tcW w:w="982" w:type="dxa"/>
            <w:gridSpan w:val="3"/>
            <w:tcBorders>
              <w:top w:val="nil"/>
              <w:left w:val="nil"/>
              <w:bottom w:val="single" w:sz="4" w:space="0" w:color="auto"/>
              <w:right w:val="single" w:sz="4" w:space="0" w:color="auto"/>
            </w:tcBorders>
            <w:shd w:val="clear" w:color="auto" w:fill="auto"/>
            <w:noWrap/>
            <w:vAlign w:val="center"/>
          </w:tcPr>
          <w:p w14:paraId="3939DF02" w14:textId="77777777" w:rsidR="0076454C" w:rsidRPr="006010A6" w:rsidRDefault="0076454C" w:rsidP="0076454C">
            <w:pPr>
              <w:pStyle w:val="Betarp"/>
              <w:jc w:val="center"/>
              <w:rPr>
                <w:color w:val="000000"/>
              </w:rPr>
            </w:pPr>
            <w:r w:rsidRPr="006010A6">
              <w:rPr>
                <w:color w:val="000000"/>
              </w:rPr>
              <w:t>kompl/t</w:t>
            </w:r>
          </w:p>
        </w:tc>
        <w:tc>
          <w:tcPr>
            <w:tcW w:w="938" w:type="dxa"/>
            <w:tcBorders>
              <w:top w:val="single" w:sz="4" w:space="0" w:color="auto"/>
              <w:left w:val="nil"/>
              <w:bottom w:val="single" w:sz="4" w:space="0" w:color="auto"/>
              <w:right w:val="single" w:sz="4" w:space="0" w:color="000000"/>
            </w:tcBorders>
            <w:shd w:val="clear" w:color="auto" w:fill="auto"/>
            <w:noWrap/>
            <w:vAlign w:val="center"/>
          </w:tcPr>
          <w:p w14:paraId="7C2D2F68" w14:textId="77777777" w:rsidR="0076454C" w:rsidRPr="006010A6" w:rsidRDefault="0076454C" w:rsidP="0076454C">
            <w:pPr>
              <w:pStyle w:val="Betarp"/>
              <w:jc w:val="center"/>
              <w:rPr>
                <w:color w:val="000000"/>
              </w:rPr>
            </w:pPr>
            <w:r w:rsidRPr="006010A6">
              <w:rPr>
                <w:color w:val="000000"/>
              </w:rPr>
              <w:t>1 / 2,3</w:t>
            </w:r>
          </w:p>
        </w:tc>
        <w:tc>
          <w:tcPr>
            <w:tcW w:w="1226" w:type="dxa"/>
            <w:gridSpan w:val="2"/>
            <w:tcBorders>
              <w:top w:val="nil"/>
              <w:left w:val="nil"/>
              <w:bottom w:val="single" w:sz="4" w:space="0" w:color="auto"/>
              <w:right w:val="single" w:sz="4" w:space="0" w:color="auto"/>
            </w:tcBorders>
            <w:shd w:val="clear" w:color="auto" w:fill="auto"/>
            <w:noWrap/>
            <w:vAlign w:val="center"/>
          </w:tcPr>
          <w:p w14:paraId="6C80A742" w14:textId="77777777" w:rsidR="0076454C" w:rsidRPr="006010A6" w:rsidRDefault="0076454C" w:rsidP="0076454C">
            <w:pPr>
              <w:pStyle w:val="Betarp"/>
              <w:rPr>
                <w:rFonts w:eastAsia="Times New Roman"/>
                <w:color w:val="FF0000"/>
                <w:lang w:eastAsia="en-US"/>
              </w:rPr>
            </w:pPr>
          </w:p>
        </w:tc>
        <w:tc>
          <w:tcPr>
            <w:tcW w:w="1112" w:type="dxa"/>
            <w:gridSpan w:val="3"/>
            <w:tcBorders>
              <w:top w:val="nil"/>
              <w:left w:val="nil"/>
              <w:bottom w:val="single" w:sz="4" w:space="0" w:color="auto"/>
              <w:right w:val="single" w:sz="4" w:space="0" w:color="auto"/>
            </w:tcBorders>
          </w:tcPr>
          <w:p w14:paraId="1E9D8032" w14:textId="77777777" w:rsidR="0076454C" w:rsidRPr="006010A6" w:rsidRDefault="0076454C" w:rsidP="0076454C">
            <w:pPr>
              <w:pStyle w:val="Betarp"/>
              <w:rPr>
                <w:rFonts w:eastAsia="Times New Roman"/>
                <w:color w:val="FF0000"/>
                <w:lang w:eastAsia="en-US"/>
              </w:rPr>
            </w:pPr>
          </w:p>
        </w:tc>
      </w:tr>
      <w:tr w:rsidR="0076454C" w:rsidRPr="006010A6" w14:paraId="3B6AC5B6" w14:textId="77777777" w:rsidTr="005C71BC">
        <w:trPr>
          <w:trHeight w:val="53"/>
          <w:jc w:val="center"/>
        </w:trPr>
        <w:tc>
          <w:tcPr>
            <w:tcW w:w="969" w:type="dxa"/>
            <w:gridSpan w:val="2"/>
            <w:tcBorders>
              <w:top w:val="nil"/>
              <w:left w:val="single" w:sz="4" w:space="0" w:color="auto"/>
              <w:bottom w:val="single" w:sz="4" w:space="0" w:color="auto"/>
              <w:right w:val="single" w:sz="4" w:space="0" w:color="auto"/>
            </w:tcBorders>
            <w:shd w:val="clear" w:color="auto" w:fill="auto"/>
            <w:noWrap/>
            <w:vAlign w:val="center"/>
          </w:tcPr>
          <w:p w14:paraId="449113BB" w14:textId="77777777" w:rsidR="0076454C" w:rsidRPr="006010A6" w:rsidRDefault="0076454C" w:rsidP="0076454C">
            <w:pPr>
              <w:pStyle w:val="Betarp"/>
              <w:jc w:val="center"/>
            </w:pPr>
            <w:r w:rsidRPr="006010A6">
              <w:t>5.3.400</w:t>
            </w:r>
          </w:p>
        </w:tc>
        <w:tc>
          <w:tcPr>
            <w:tcW w:w="5528"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0CAEB8D7" w14:textId="77777777" w:rsidR="0076454C" w:rsidRPr="006010A6" w:rsidRDefault="0076454C" w:rsidP="0076454C">
            <w:pPr>
              <w:pStyle w:val="Betarp"/>
            </w:pPr>
            <w:r w:rsidRPr="006010A6">
              <w:t>Metalo konstrukcijų demontavimas nuo atramų</w:t>
            </w:r>
          </w:p>
        </w:tc>
        <w:tc>
          <w:tcPr>
            <w:tcW w:w="982" w:type="dxa"/>
            <w:gridSpan w:val="3"/>
            <w:tcBorders>
              <w:top w:val="nil"/>
              <w:left w:val="nil"/>
              <w:bottom w:val="single" w:sz="4" w:space="0" w:color="auto"/>
              <w:right w:val="single" w:sz="4" w:space="0" w:color="auto"/>
            </w:tcBorders>
            <w:shd w:val="clear" w:color="auto" w:fill="auto"/>
            <w:noWrap/>
            <w:vAlign w:val="center"/>
          </w:tcPr>
          <w:p w14:paraId="25F5C3A8" w14:textId="77777777" w:rsidR="0076454C" w:rsidRPr="006010A6" w:rsidRDefault="0076454C" w:rsidP="0076454C">
            <w:pPr>
              <w:pStyle w:val="Betarp"/>
              <w:jc w:val="center"/>
              <w:rPr>
                <w:color w:val="000000"/>
              </w:rPr>
            </w:pPr>
            <w:r w:rsidRPr="006010A6">
              <w:rPr>
                <w:color w:val="000000"/>
              </w:rPr>
              <w:t>t</w:t>
            </w:r>
          </w:p>
        </w:tc>
        <w:tc>
          <w:tcPr>
            <w:tcW w:w="938" w:type="dxa"/>
            <w:tcBorders>
              <w:top w:val="single" w:sz="4" w:space="0" w:color="auto"/>
              <w:left w:val="nil"/>
              <w:bottom w:val="single" w:sz="4" w:space="0" w:color="auto"/>
              <w:right w:val="single" w:sz="4" w:space="0" w:color="000000"/>
            </w:tcBorders>
            <w:shd w:val="clear" w:color="auto" w:fill="auto"/>
            <w:noWrap/>
            <w:vAlign w:val="center"/>
          </w:tcPr>
          <w:p w14:paraId="605FDCAB" w14:textId="77777777" w:rsidR="0076454C" w:rsidRPr="006010A6" w:rsidRDefault="0076454C" w:rsidP="0076454C">
            <w:pPr>
              <w:pStyle w:val="Betarp"/>
              <w:jc w:val="center"/>
              <w:rPr>
                <w:color w:val="000000"/>
              </w:rPr>
            </w:pPr>
            <w:r w:rsidRPr="006010A6">
              <w:rPr>
                <w:color w:val="000000"/>
              </w:rPr>
              <w:t>0,04</w:t>
            </w:r>
          </w:p>
        </w:tc>
        <w:tc>
          <w:tcPr>
            <w:tcW w:w="1226" w:type="dxa"/>
            <w:gridSpan w:val="2"/>
            <w:tcBorders>
              <w:top w:val="nil"/>
              <w:left w:val="nil"/>
              <w:bottom w:val="single" w:sz="4" w:space="0" w:color="auto"/>
              <w:right w:val="single" w:sz="4" w:space="0" w:color="auto"/>
            </w:tcBorders>
            <w:shd w:val="clear" w:color="auto" w:fill="auto"/>
            <w:noWrap/>
            <w:vAlign w:val="center"/>
          </w:tcPr>
          <w:p w14:paraId="58A187C0" w14:textId="77777777" w:rsidR="0076454C" w:rsidRPr="006010A6" w:rsidRDefault="0076454C" w:rsidP="0076454C">
            <w:pPr>
              <w:pStyle w:val="Betarp"/>
              <w:rPr>
                <w:rFonts w:eastAsia="Times New Roman"/>
                <w:color w:val="FF0000"/>
                <w:lang w:eastAsia="en-US"/>
              </w:rPr>
            </w:pPr>
          </w:p>
        </w:tc>
        <w:tc>
          <w:tcPr>
            <w:tcW w:w="1112" w:type="dxa"/>
            <w:gridSpan w:val="3"/>
            <w:tcBorders>
              <w:top w:val="nil"/>
              <w:left w:val="nil"/>
              <w:bottom w:val="single" w:sz="4" w:space="0" w:color="auto"/>
              <w:right w:val="single" w:sz="4" w:space="0" w:color="auto"/>
            </w:tcBorders>
          </w:tcPr>
          <w:p w14:paraId="47E1C5B7" w14:textId="77777777" w:rsidR="0076454C" w:rsidRPr="006010A6" w:rsidRDefault="0076454C" w:rsidP="0076454C">
            <w:pPr>
              <w:pStyle w:val="Betarp"/>
              <w:rPr>
                <w:rFonts w:eastAsia="Times New Roman"/>
                <w:color w:val="FF0000"/>
                <w:lang w:eastAsia="en-US"/>
              </w:rPr>
            </w:pPr>
          </w:p>
        </w:tc>
      </w:tr>
      <w:tr w:rsidR="0076454C" w:rsidRPr="006010A6" w14:paraId="15C26835" w14:textId="77777777" w:rsidTr="005C71BC">
        <w:trPr>
          <w:trHeight w:val="53"/>
          <w:jc w:val="center"/>
        </w:trPr>
        <w:tc>
          <w:tcPr>
            <w:tcW w:w="969" w:type="dxa"/>
            <w:gridSpan w:val="2"/>
            <w:tcBorders>
              <w:top w:val="nil"/>
              <w:left w:val="single" w:sz="4" w:space="0" w:color="auto"/>
              <w:bottom w:val="single" w:sz="4" w:space="0" w:color="auto"/>
              <w:right w:val="single" w:sz="4" w:space="0" w:color="auto"/>
            </w:tcBorders>
            <w:shd w:val="clear" w:color="auto" w:fill="auto"/>
            <w:noWrap/>
            <w:vAlign w:val="center"/>
          </w:tcPr>
          <w:p w14:paraId="0A2FB4DB" w14:textId="77777777" w:rsidR="0076454C" w:rsidRPr="006010A6" w:rsidRDefault="0076454C" w:rsidP="0076454C">
            <w:pPr>
              <w:pStyle w:val="Betarp"/>
              <w:jc w:val="center"/>
            </w:pPr>
            <w:r w:rsidRPr="006010A6">
              <w:t>5.3.401</w:t>
            </w:r>
          </w:p>
        </w:tc>
        <w:tc>
          <w:tcPr>
            <w:tcW w:w="5528"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6339F1F3" w14:textId="77777777" w:rsidR="0076454C" w:rsidRPr="006010A6" w:rsidRDefault="0076454C" w:rsidP="0076454C">
            <w:pPr>
              <w:pStyle w:val="Betarp"/>
              <w:rPr>
                <w:color w:val="000000"/>
              </w:rPr>
            </w:pPr>
            <w:r w:rsidRPr="006010A6">
              <w:rPr>
                <w:color w:val="000000"/>
              </w:rPr>
              <w:t>Gelžbetonio atramų surinkimas pakraunant į priekabą</w:t>
            </w:r>
          </w:p>
        </w:tc>
        <w:tc>
          <w:tcPr>
            <w:tcW w:w="982" w:type="dxa"/>
            <w:gridSpan w:val="3"/>
            <w:tcBorders>
              <w:top w:val="nil"/>
              <w:left w:val="nil"/>
              <w:bottom w:val="single" w:sz="4" w:space="0" w:color="auto"/>
              <w:right w:val="single" w:sz="4" w:space="0" w:color="auto"/>
            </w:tcBorders>
            <w:shd w:val="clear" w:color="auto" w:fill="auto"/>
            <w:noWrap/>
            <w:vAlign w:val="center"/>
          </w:tcPr>
          <w:p w14:paraId="4103E08D" w14:textId="77777777" w:rsidR="0076454C" w:rsidRPr="006010A6" w:rsidRDefault="0076454C" w:rsidP="0076454C">
            <w:pPr>
              <w:pStyle w:val="Betarp"/>
              <w:jc w:val="center"/>
              <w:rPr>
                <w:color w:val="000000"/>
              </w:rPr>
            </w:pPr>
            <w:r w:rsidRPr="006010A6">
              <w:rPr>
                <w:color w:val="000000"/>
              </w:rPr>
              <w:t>t</w:t>
            </w:r>
          </w:p>
        </w:tc>
        <w:tc>
          <w:tcPr>
            <w:tcW w:w="938" w:type="dxa"/>
            <w:tcBorders>
              <w:top w:val="single" w:sz="4" w:space="0" w:color="auto"/>
              <w:left w:val="nil"/>
              <w:bottom w:val="single" w:sz="4" w:space="0" w:color="auto"/>
              <w:right w:val="single" w:sz="4" w:space="0" w:color="000000"/>
            </w:tcBorders>
            <w:shd w:val="clear" w:color="auto" w:fill="auto"/>
            <w:noWrap/>
            <w:vAlign w:val="center"/>
          </w:tcPr>
          <w:p w14:paraId="4CCA62EE" w14:textId="77777777" w:rsidR="0076454C" w:rsidRPr="006010A6" w:rsidRDefault="0076454C" w:rsidP="0076454C">
            <w:pPr>
              <w:pStyle w:val="Betarp"/>
              <w:jc w:val="center"/>
              <w:rPr>
                <w:color w:val="000000"/>
              </w:rPr>
            </w:pPr>
            <w:r w:rsidRPr="006010A6">
              <w:rPr>
                <w:color w:val="000000"/>
              </w:rPr>
              <w:t>2,26</w:t>
            </w:r>
          </w:p>
        </w:tc>
        <w:tc>
          <w:tcPr>
            <w:tcW w:w="1226" w:type="dxa"/>
            <w:gridSpan w:val="2"/>
            <w:tcBorders>
              <w:top w:val="nil"/>
              <w:left w:val="nil"/>
              <w:bottom w:val="single" w:sz="4" w:space="0" w:color="auto"/>
              <w:right w:val="single" w:sz="4" w:space="0" w:color="auto"/>
            </w:tcBorders>
            <w:shd w:val="clear" w:color="auto" w:fill="auto"/>
            <w:noWrap/>
            <w:vAlign w:val="center"/>
          </w:tcPr>
          <w:p w14:paraId="0B4218E9" w14:textId="77777777" w:rsidR="0076454C" w:rsidRPr="006010A6" w:rsidRDefault="0076454C" w:rsidP="0076454C">
            <w:pPr>
              <w:pStyle w:val="Betarp"/>
              <w:rPr>
                <w:rFonts w:eastAsia="Times New Roman"/>
                <w:color w:val="FF0000"/>
                <w:lang w:eastAsia="en-US"/>
              </w:rPr>
            </w:pPr>
          </w:p>
        </w:tc>
        <w:tc>
          <w:tcPr>
            <w:tcW w:w="1112" w:type="dxa"/>
            <w:gridSpan w:val="3"/>
            <w:tcBorders>
              <w:top w:val="nil"/>
              <w:left w:val="nil"/>
              <w:bottom w:val="single" w:sz="4" w:space="0" w:color="auto"/>
              <w:right w:val="single" w:sz="4" w:space="0" w:color="auto"/>
            </w:tcBorders>
          </w:tcPr>
          <w:p w14:paraId="01C24AF6" w14:textId="77777777" w:rsidR="0076454C" w:rsidRPr="006010A6" w:rsidRDefault="0076454C" w:rsidP="0076454C">
            <w:pPr>
              <w:pStyle w:val="Betarp"/>
              <w:rPr>
                <w:rFonts w:eastAsia="Times New Roman"/>
                <w:color w:val="FF0000"/>
                <w:lang w:eastAsia="en-US"/>
              </w:rPr>
            </w:pPr>
          </w:p>
        </w:tc>
      </w:tr>
      <w:tr w:rsidR="0076454C" w:rsidRPr="006010A6" w14:paraId="58449252" w14:textId="77777777" w:rsidTr="005C71BC">
        <w:trPr>
          <w:trHeight w:val="53"/>
          <w:jc w:val="center"/>
        </w:trPr>
        <w:tc>
          <w:tcPr>
            <w:tcW w:w="969" w:type="dxa"/>
            <w:gridSpan w:val="2"/>
            <w:tcBorders>
              <w:top w:val="nil"/>
              <w:left w:val="single" w:sz="4" w:space="0" w:color="auto"/>
              <w:bottom w:val="single" w:sz="4" w:space="0" w:color="auto"/>
              <w:right w:val="single" w:sz="4" w:space="0" w:color="auto"/>
            </w:tcBorders>
            <w:shd w:val="clear" w:color="auto" w:fill="auto"/>
            <w:noWrap/>
            <w:vAlign w:val="center"/>
          </w:tcPr>
          <w:p w14:paraId="5E246C81" w14:textId="77777777" w:rsidR="0076454C" w:rsidRPr="006010A6" w:rsidRDefault="0076454C" w:rsidP="0076454C">
            <w:pPr>
              <w:pStyle w:val="Betarp"/>
              <w:jc w:val="center"/>
            </w:pPr>
            <w:r w:rsidRPr="006010A6">
              <w:t>5.3.402</w:t>
            </w:r>
          </w:p>
        </w:tc>
        <w:tc>
          <w:tcPr>
            <w:tcW w:w="5528"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36638AFF" w14:textId="77777777" w:rsidR="0076454C" w:rsidRPr="006010A6" w:rsidRDefault="0076454C" w:rsidP="0076454C">
            <w:pPr>
              <w:pStyle w:val="Betarp"/>
              <w:rPr>
                <w:color w:val="000000"/>
              </w:rPr>
            </w:pPr>
            <w:r w:rsidRPr="006010A6">
              <w:rPr>
                <w:color w:val="000000"/>
              </w:rPr>
              <w:t>Demontuotų gelžb, atramų išvežimas</w:t>
            </w:r>
          </w:p>
        </w:tc>
        <w:tc>
          <w:tcPr>
            <w:tcW w:w="982" w:type="dxa"/>
            <w:gridSpan w:val="3"/>
            <w:tcBorders>
              <w:top w:val="nil"/>
              <w:left w:val="nil"/>
              <w:bottom w:val="single" w:sz="4" w:space="0" w:color="auto"/>
              <w:right w:val="single" w:sz="4" w:space="0" w:color="auto"/>
            </w:tcBorders>
            <w:shd w:val="clear" w:color="auto" w:fill="auto"/>
            <w:noWrap/>
            <w:vAlign w:val="center"/>
          </w:tcPr>
          <w:p w14:paraId="23D83553" w14:textId="77777777" w:rsidR="0076454C" w:rsidRPr="006010A6" w:rsidRDefault="0076454C" w:rsidP="0076454C">
            <w:pPr>
              <w:pStyle w:val="Betarp"/>
              <w:jc w:val="center"/>
              <w:rPr>
                <w:color w:val="000000"/>
              </w:rPr>
            </w:pPr>
            <w:r w:rsidRPr="006010A6">
              <w:rPr>
                <w:color w:val="000000"/>
              </w:rPr>
              <w:t>t</w:t>
            </w:r>
          </w:p>
        </w:tc>
        <w:tc>
          <w:tcPr>
            <w:tcW w:w="938" w:type="dxa"/>
            <w:tcBorders>
              <w:top w:val="single" w:sz="4" w:space="0" w:color="auto"/>
              <w:left w:val="nil"/>
              <w:bottom w:val="single" w:sz="4" w:space="0" w:color="auto"/>
              <w:right w:val="single" w:sz="4" w:space="0" w:color="000000"/>
            </w:tcBorders>
            <w:shd w:val="clear" w:color="auto" w:fill="auto"/>
            <w:noWrap/>
            <w:vAlign w:val="center"/>
          </w:tcPr>
          <w:p w14:paraId="38827F14" w14:textId="77777777" w:rsidR="0076454C" w:rsidRPr="006010A6" w:rsidRDefault="0076454C" w:rsidP="0076454C">
            <w:pPr>
              <w:pStyle w:val="Betarp"/>
              <w:jc w:val="center"/>
              <w:rPr>
                <w:color w:val="000000"/>
              </w:rPr>
            </w:pPr>
            <w:r w:rsidRPr="006010A6">
              <w:rPr>
                <w:color w:val="000000"/>
              </w:rPr>
              <w:t>2,26</w:t>
            </w:r>
          </w:p>
        </w:tc>
        <w:tc>
          <w:tcPr>
            <w:tcW w:w="1226" w:type="dxa"/>
            <w:gridSpan w:val="2"/>
            <w:tcBorders>
              <w:top w:val="nil"/>
              <w:left w:val="nil"/>
              <w:bottom w:val="single" w:sz="4" w:space="0" w:color="auto"/>
              <w:right w:val="single" w:sz="4" w:space="0" w:color="auto"/>
            </w:tcBorders>
            <w:shd w:val="clear" w:color="auto" w:fill="auto"/>
            <w:noWrap/>
            <w:vAlign w:val="center"/>
          </w:tcPr>
          <w:p w14:paraId="0151F883" w14:textId="77777777" w:rsidR="0076454C" w:rsidRPr="006010A6" w:rsidRDefault="0076454C" w:rsidP="0076454C">
            <w:pPr>
              <w:pStyle w:val="Betarp"/>
              <w:rPr>
                <w:rFonts w:eastAsia="Times New Roman"/>
                <w:color w:val="FF0000"/>
                <w:lang w:eastAsia="en-US"/>
              </w:rPr>
            </w:pPr>
          </w:p>
        </w:tc>
        <w:tc>
          <w:tcPr>
            <w:tcW w:w="1112" w:type="dxa"/>
            <w:gridSpan w:val="3"/>
            <w:tcBorders>
              <w:top w:val="nil"/>
              <w:left w:val="nil"/>
              <w:bottom w:val="single" w:sz="4" w:space="0" w:color="auto"/>
              <w:right w:val="single" w:sz="4" w:space="0" w:color="auto"/>
            </w:tcBorders>
          </w:tcPr>
          <w:p w14:paraId="40B76FB0" w14:textId="77777777" w:rsidR="0076454C" w:rsidRPr="006010A6" w:rsidRDefault="0076454C" w:rsidP="0076454C">
            <w:pPr>
              <w:pStyle w:val="Betarp"/>
              <w:rPr>
                <w:rFonts w:eastAsia="Times New Roman"/>
                <w:color w:val="FF0000"/>
                <w:lang w:eastAsia="en-US"/>
              </w:rPr>
            </w:pPr>
          </w:p>
        </w:tc>
      </w:tr>
      <w:tr w:rsidR="0076454C" w:rsidRPr="006010A6" w14:paraId="436FF6AC" w14:textId="77777777" w:rsidTr="005C71BC">
        <w:trPr>
          <w:trHeight w:val="53"/>
          <w:jc w:val="center"/>
        </w:trPr>
        <w:tc>
          <w:tcPr>
            <w:tcW w:w="969" w:type="dxa"/>
            <w:gridSpan w:val="2"/>
            <w:tcBorders>
              <w:top w:val="nil"/>
              <w:left w:val="single" w:sz="4" w:space="0" w:color="auto"/>
              <w:bottom w:val="single" w:sz="4" w:space="0" w:color="auto"/>
              <w:right w:val="single" w:sz="4" w:space="0" w:color="auto"/>
            </w:tcBorders>
            <w:shd w:val="clear" w:color="auto" w:fill="auto"/>
            <w:noWrap/>
            <w:vAlign w:val="center"/>
          </w:tcPr>
          <w:p w14:paraId="59AE41DC" w14:textId="77777777" w:rsidR="0076454C" w:rsidRPr="006010A6" w:rsidRDefault="0076454C" w:rsidP="0076454C">
            <w:pPr>
              <w:pStyle w:val="Betarp"/>
              <w:jc w:val="center"/>
            </w:pPr>
            <w:r w:rsidRPr="006010A6">
              <w:t>5.3.403</w:t>
            </w:r>
          </w:p>
        </w:tc>
        <w:tc>
          <w:tcPr>
            <w:tcW w:w="5528"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0D21683F" w14:textId="77777777" w:rsidR="0076454C" w:rsidRPr="006010A6" w:rsidRDefault="0076454C" w:rsidP="0076454C">
            <w:pPr>
              <w:pStyle w:val="Betarp"/>
              <w:rPr>
                <w:color w:val="000000"/>
              </w:rPr>
            </w:pPr>
            <w:r w:rsidRPr="006010A6">
              <w:rPr>
                <w:color w:val="000000"/>
              </w:rPr>
              <w:t>Demontuoto juodo metalo pakrovimas ir išvežimas</w:t>
            </w:r>
          </w:p>
        </w:tc>
        <w:tc>
          <w:tcPr>
            <w:tcW w:w="982" w:type="dxa"/>
            <w:gridSpan w:val="3"/>
            <w:tcBorders>
              <w:top w:val="nil"/>
              <w:left w:val="nil"/>
              <w:bottom w:val="single" w:sz="4" w:space="0" w:color="auto"/>
              <w:right w:val="single" w:sz="4" w:space="0" w:color="auto"/>
            </w:tcBorders>
            <w:shd w:val="clear" w:color="auto" w:fill="auto"/>
            <w:noWrap/>
            <w:vAlign w:val="center"/>
          </w:tcPr>
          <w:p w14:paraId="55A8EBC3" w14:textId="77777777" w:rsidR="0076454C" w:rsidRPr="006010A6" w:rsidRDefault="0076454C" w:rsidP="0076454C">
            <w:pPr>
              <w:pStyle w:val="Betarp"/>
              <w:jc w:val="center"/>
              <w:rPr>
                <w:color w:val="000000"/>
              </w:rPr>
            </w:pPr>
            <w:r w:rsidRPr="006010A6">
              <w:rPr>
                <w:color w:val="000000"/>
              </w:rPr>
              <w:t>t</w:t>
            </w:r>
          </w:p>
        </w:tc>
        <w:tc>
          <w:tcPr>
            <w:tcW w:w="938" w:type="dxa"/>
            <w:tcBorders>
              <w:top w:val="single" w:sz="4" w:space="0" w:color="auto"/>
              <w:left w:val="nil"/>
              <w:bottom w:val="single" w:sz="4" w:space="0" w:color="auto"/>
              <w:right w:val="single" w:sz="4" w:space="0" w:color="000000"/>
            </w:tcBorders>
            <w:shd w:val="clear" w:color="auto" w:fill="auto"/>
            <w:noWrap/>
            <w:vAlign w:val="center"/>
          </w:tcPr>
          <w:p w14:paraId="4C697E7E" w14:textId="77777777" w:rsidR="0076454C" w:rsidRPr="006010A6" w:rsidRDefault="0076454C" w:rsidP="0076454C">
            <w:pPr>
              <w:pStyle w:val="Betarp"/>
              <w:jc w:val="center"/>
              <w:rPr>
                <w:color w:val="000000"/>
              </w:rPr>
            </w:pPr>
            <w:r w:rsidRPr="006010A6">
              <w:rPr>
                <w:color w:val="000000"/>
              </w:rPr>
              <w:t>0,1</w:t>
            </w:r>
          </w:p>
        </w:tc>
        <w:tc>
          <w:tcPr>
            <w:tcW w:w="1226" w:type="dxa"/>
            <w:gridSpan w:val="2"/>
            <w:tcBorders>
              <w:top w:val="nil"/>
              <w:left w:val="nil"/>
              <w:bottom w:val="single" w:sz="4" w:space="0" w:color="auto"/>
              <w:right w:val="single" w:sz="4" w:space="0" w:color="auto"/>
            </w:tcBorders>
            <w:shd w:val="clear" w:color="auto" w:fill="auto"/>
            <w:noWrap/>
            <w:vAlign w:val="center"/>
          </w:tcPr>
          <w:p w14:paraId="06267BC6" w14:textId="77777777" w:rsidR="0076454C" w:rsidRPr="006010A6" w:rsidRDefault="0076454C" w:rsidP="0076454C">
            <w:pPr>
              <w:pStyle w:val="Betarp"/>
              <w:rPr>
                <w:rFonts w:eastAsia="Times New Roman"/>
                <w:color w:val="FF0000"/>
                <w:lang w:eastAsia="en-US"/>
              </w:rPr>
            </w:pPr>
          </w:p>
        </w:tc>
        <w:tc>
          <w:tcPr>
            <w:tcW w:w="1112" w:type="dxa"/>
            <w:gridSpan w:val="3"/>
            <w:tcBorders>
              <w:top w:val="nil"/>
              <w:left w:val="nil"/>
              <w:bottom w:val="single" w:sz="4" w:space="0" w:color="auto"/>
              <w:right w:val="single" w:sz="4" w:space="0" w:color="auto"/>
            </w:tcBorders>
          </w:tcPr>
          <w:p w14:paraId="0D66FFCC" w14:textId="77777777" w:rsidR="0076454C" w:rsidRPr="006010A6" w:rsidRDefault="0076454C" w:rsidP="0076454C">
            <w:pPr>
              <w:pStyle w:val="Betarp"/>
              <w:rPr>
                <w:rFonts w:eastAsia="Times New Roman"/>
                <w:color w:val="FF0000"/>
                <w:lang w:eastAsia="en-US"/>
              </w:rPr>
            </w:pPr>
          </w:p>
        </w:tc>
      </w:tr>
      <w:tr w:rsidR="0076454C" w:rsidRPr="006010A6" w14:paraId="5B6794B7" w14:textId="77777777" w:rsidTr="005C71BC">
        <w:trPr>
          <w:trHeight w:val="53"/>
          <w:jc w:val="center"/>
        </w:trPr>
        <w:tc>
          <w:tcPr>
            <w:tcW w:w="969" w:type="dxa"/>
            <w:gridSpan w:val="2"/>
            <w:tcBorders>
              <w:top w:val="nil"/>
              <w:left w:val="single" w:sz="4" w:space="0" w:color="auto"/>
              <w:bottom w:val="single" w:sz="4" w:space="0" w:color="auto"/>
              <w:right w:val="single" w:sz="4" w:space="0" w:color="auto"/>
            </w:tcBorders>
            <w:shd w:val="clear" w:color="auto" w:fill="auto"/>
            <w:noWrap/>
            <w:vAlign w:val="center"/>
          </w:tcPr>
          <w:p w14:paraId="3956FBDA" w14:textId="77777777" w:rsidR="0076454C" w:rsidRPr="006010A6" w:rsidRDefault="0076454C" w:rsidP="0076454C">
            <w:pPr>
              <w:pStyle w:val="Betarp"/>
              <w:jc w:val="center"/>
            </w:pPr>
            <w:r w:rsidRPr="006010A6">
              <w:t>5.3.404</w:t>
            </w:r>
          </w:p>
        </w:tc>
        <w:tc>
          <w:tcPr>
            <w:tcW w:w="5528"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5908AC17" w14:textId="77777777" w:rsidR="0076454C" w:rsidRPr="006010A6" w:rsidRDefault="0076454C" w:rsidP="0076454C">
            <w:pPr>
              <w:pStyle w:val="Betarp"/>
              <w:rPr>
                <w:color w:val="000000"/>
              </w:rPr>
            </w:pPr>
            <w:r w:rsidRPr="006010A6">
              <w:rPr>
                <w:color w:val="000000"/>
              </w:rPr>
              <w:t>Galios transformatorių, autotransformatorių arba alyvinių reaktorių iki 3 tonų masės demontavimas</w:t>
            </w:r>
          </w:p>
        </w:tc>
        <w:tc>
          <w:tcPr>
            <w:tcW w:w="982" w:type="dxa"/>
            <w:gridSpan w:val="3"/>
            <w:tcBorders>
              <w:top w:val="nil"/>
              <w:left w:val="nil"/>
              <w:bottom w:val="single" w:sz="4" w:space="0" w:color="auto"/>
              <w:right w:val="single" w:sz="4" w:space="0" w:color="auto"/>
            </w:tcBorders>
            <w:shd w:val="clear" w:color="auto" w:fill="auto"/>
            <w:noWrap/>
            <w:vAlign w:val="center"/>
          </w:tcPr>
          <w:p w14:paraId="3CBEDCA7" w14:textId="77777777" w:rsidR="0076454C" w:rsidRPr="006010A6" w:rsidRDefault="0076454C" w:rsidP="0076454C">
            <w:pPr>
              <w:pStyle w:val="Betarp"/>
              <w:jc w:val="center"/>
              <w:rPr>
                <w:color w:val="000000"/>
              </w:rPr>
            </w:pPr>
            <w:r w:rsidRPr="006010A6">
              <w:rPr>
                <w:color w:val="000000"/>
              </w:rPr>
              <w:t>vnt/t</w:t>
            </w:r>
          </w:p>
        </w:tc>
        <w:tc>
          <w:tcPr>
            <w:tcW w:w="938" w:type="dxa"/>
            <w:tcBorders>
              <w:top w:val="single" w:sz="4" w:space="0" w:color="auto"/>
              <w:left w:val="nil"/>
              <w:bottom w:val="single" w:sz="4" w:space="0" w:color="auto"/>
              <w:right w:val="single" w:sz="4" w:space="0" w:color="000000"/>
            </w:tcBorders>
            <w:shd w:val="clear" w:color="auto" w:fill="auto"/>
            <w:noWrap/>
            <w:vAlign w:val="center"/>
          </w:tcPr>
          <w:p w14:paraId="0123B489" w14:textId="77777777" w:rsidR="0076454C" w:rsidRPr="006010A6" w:rsidRDefault="0076454C" w:rsidP="0076454C">
            <w:pPr>
              <w:pStyle w:val="Betarp"/>
              <w:jc w:val="center"/>
              <w:rPr>
                <w:color w:val="000000"/>
              </w:rPr>
            </w:pPr>
            <w:r w:rsidRPr="006010A6">
              <w:rPr>
                <w:color w:val="000000"/>
              </w:rPr>
              <w:t>1 / 0,42</w:t>
            </w:r>
          </w:p>
        </w:tc>
        <w:tc>
          <w:tcPr>
            <w:tcW w:w="1226" w:type="dxa"/>
            <w:gridSpan w:val="2"/>
            <w:tcBorders>
              <w:top w:val="nil"/>
              <w:left w:val="nil"/>
              <w:bottom w:val="single" w:sz="4" w:space="0" w:color="auto"/>
              <w:right w:val="single" w:sz="4" w:space="0" w:color="auto"/>
            </w:tcBorders>
            <w:shd w:val="clear" w:color="auto" w:fill="auto"/>
            <w:noWrap/>
            <w:vAlign w:val="center"/>
          </w:tcPr>
          <w:p w14:paraId="51D19248" w14:textId="77777777" w:rsidR="0076454C" w:rsidRPr="006010A6" w:rsidRDefault="0076454C" w:rsidP="0076454C">
            <w:pPr>
              <w:pStyle w:val="Betarp"/>
              <w:rPr>
                <w:rFonts w:eastAsia="Times New Roman"/>
                <w:color w:val="FF0000"/>
                <w:lang w:eastAsia="en-US"/>
              </w:rPr>
            </w:pPr>
          </w:p>
        </w:tc>
        <w:tc>
          <w:tcPr>
            <w:tcW w:w="1112" w:type="dxa"/>
            <w:gridSpan w:val="3"/>
            <w:tcBorders>
              <w:top w:val="nil"/>
              <w:left w:val="nil"/>
              <w:bottom w:val="single" w:sz="4" w:space="0" w:color="auto"/>
              <w:right w:val="single" w:sz="4" w:space="0" w:color="auto"/>
            </w:tcBorders>
          </w:tcPr>
          <w:p w14:paraId="6FE5BBEE" w14:textId="77777777" w:rsidR="0076454C" w:rsidRPr="006010A6" w:rsidRDefault="0076454C" w:rsidP="0076454C">
            <w:pPr>
              <w:pStyle w:val="Betarp"/>
              <w:rPr>
                <w:rFonts w:eastAsia="Times New Roman"/>
                <w:color w:val="FF0000"/>
                <w:lang w:eastAsia="en-US"/>
              </w:rPr>
            </w:pPr>
          </w:p>
        </w:tc>
      </w:tr>
      <w:tr w:rsidR="0076454C" w:rsidRPr="006010A6" w14:paraId="01E56996" w14:textId="77777777" w:rsidTr="005C71BC">
        <w:trPr>
          <w:trHeight w:val="53"/>
          <w:jc w:val="center"/>
        </w:trPr>
        <w:tc>
          <w:tcPr>
            <w:tcW w:w="969" w:type="dxa"/>
            <w:gridSpan w:val="2"/>
            <w:tcBorders>
              <w:top w:val="nil"/>
              <w:left w:val="single" w:sz="4" w:space="0" w:color="auto"/>
              <w:bottom w:val="single" w:sz="4" w:space="0" w:color="auto"/>
              <w:right w:val="single" w:sz="4" w:space="0" w:color="auto"/>
            </w:tcBorders>
            <w:shd w:val="clear" w:color="auto" w:fill="auto"/>
            <w:noWrap/>
            <w:vAlign w:val="center"/>
          </w:tcPr>
          <w:p w14:paraId="2FC1290B" w14:textId="77777777" w:rsidR="0076454C" w:rsidRPr="006010A6" w:rsidRDefault="0076454C" w:rsidP="0076454C">
            <w:pPr>
              <w:pStyle w:val="Betarp"/>
              <w:jc w:val="center"/>
            </w:pPr>
            <w:r w:rsidRPr="006010A6">
              <w:t>5.3.405</w:t>
            </w:r>
          </w:p>
        </w:tc>
        <w:tc>
          <w:tcPr>
            <w:tcW w:w="5528"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20504871" w14:textId="77777777" w:rsidR="0076454C" w:rsidRPr="006010A6" w:rsidRDefault="0076454C" w:rsidP="0076454C">
            <w:pPr>
              <w:pStyle w:val="Betarp"/>
              <w:rPr>
                <w:color w:val="000000"/>
              </w:rPr>
            </w:pPr>
            <w:r w:rsidRPr="006010A6">
              <w:rPr>
                <w:color w:val="000000"/>
              </w:rPr>
              <w:t>Minsko KT demontavimas</w:t>
            </w:r>
          </w:p>
        </w:tc>
        <w:tc>
          <w:tcPr>
            <w:tcW w:w="982" w:type="dxa"/>
            <w:gridSpan w:val="3"/>
            <w:tcBorders>
              <w:top w:val="nil"/>
              <w:left w:val="nil"/>
              <w:bottom w:val="single" w:sz="4" w:space="0" w:color="auto"/>
              <w:right w:val="single" w:sz="4" w:space="0" w:color="auto"/>
            </w:tcBorders>
            <w:shd w:val="clear" w:color="auto" w:fill="auto"/>
            <w:noWrap/>
            <w:vAlign w:val="center"/>
          </w:tcPr>
          <w:p w14:paraId="42F7C86E" w14:textId="77777777" w:rsidR="0076454C" w:rsidRPr="006010A6" w:rsidRDefault="0076454C" w:rsidP="0076454C">
            <w:pPr>
              <w:pStyle w:val="Betarp"/>
              <w:jc w:val="center"/>
              <w:rPr>
                <w:color w:val="000000"/>
              </w:rPr>
            </w:pPr>
            <w:r w:rsidRPr="006010A6">
              <w:rPr>
                <w:color w:val="000000"/>
              </w:rPr>
              <w:t>vnt.</w:t>
            </w:r>
          </w:p>
        </w:tc>
        <w:tc>
          <w:tcPr>
            <w:tcW w:w="938" w:type="dxa"/>
            <w:tcBorders>
              <w:top w:val="single" w:sz="4" w:space="0" w:color="auto"/>
              <w:left w:val="nil"/>
              <w:bottom w:val="single" w:sz="4" w:space="0" w:color="auto"/>
              <w:right w:val="single" w:sz="4" w:space="0" w:color="000000"/>
            </w:tcBorders>
            <w:shd w:val="clear" w:color="auto" w:fill="auto"/>
            <w:noWrap/>
            <w:vAlign w:val="center"/>
          </w:tcPr>
          <w:p w14:paraId="36D0F256" w14:textId="77777777" w:rsidR="0076454C" w:rsidRPr="006010A6" w:rsidRDefault="0076454C" w:rsidP="0076454C">
            <w:pPr>
              <w:pStyle w:val="Betarp"/>
              <w:jc w:val="center"/>
              <w:rPr>
                <w:color w:val="000000"/>
              </w:rPr>
            </w:pPr>
            <w:r w:rsidRPr="006010A6">
              <w:rPr>
                <w:color w:val="000000"/>
              </w:rPr>
              <w:t>1</w:t>
            </w:r>
          </w:p>
        </w:tc>
        <w:tc>
          <w:tcPr>
            <w:tcW w:w="1226" w:type="dxa"/>
            <w:gridSpan w:val="2"/>
            <w:tcBorders>
              <w:top w:val="nil"/>
              <w:left w:val="nil"/>
              <w:bottom w:val="single" w:sz="4" w:space="0" w:color="auto"/>
              <w:right w:val="single" w:sz="4" w:space="0" w:color="auto"/>
            </w:tcBorders>
            <w:shd w:val="clear" w:color="auto" w:fill="auto"/>
            <w:noWrap/>
            <w:vAlign w:val="center"/>
          </w:tcPr>
          <w:p w14:paraId="08EDA6EF" w14:textId="77777777" w:rsidR="0076454C" w:rsidRPr="006010A6" w:rsidRDefault="0076454C" w:rsidP="0076454C">
            <w:pPr>
              <w:pStyle w:val="Betarp"/>
              <w:rPr>
                <w:rFonts w:eastAsia="Times New Roman"/>
                <w:color w:val="FF0000"/>
                <w:lang w:eastAsia="en-US"/>
              </w:rPr>
            </w:pPr>
          </w:p>
        </w:tc>
        <w:tc>
          <w:tcPr>
            <w:tcW w:w="1112" w:type="dxa"/>
            <w:gridSpan w:val="3"/>
            <w:tcBorders>
              <w:top w:val="nil"/>
              <w:left w:val="nil"/>
              <w:bottom w:val="single" w:sz="4" w:space="0" w:color="auto"/>
              <w:right w:val="single" w:sz="4" w:space="0" w:color="auto"/>
            </w:tcBorders>
          </w:tcPr>
          <w:p w14:paraId="2029E290" w14:textId="77777777" w:rsidR="0076454C" w:rsidRPr="006010A6" w:rsidRDefault="0076454C" w:rsidP="0076454C">
            <w:pPr>
              <w:pStyle w:val="Betarp"/>
              <w:rPr>
                <w:rFonts w:eastAsia="Times New Roman"/>
                <w:color w:val="FF0000"/>
                <w:lang w:eastAsia="en-US"/>
              </w:rPr>
            </w:pPr>
          </w:p>
        </w:tc>
      </w:tr>
      <w:tr w:rsidR="0076454C" w:rsidRPr="006010A6" w14:paraId="7BCFFFDD" w14:textId="77777777" w:rsidTr="005C71BC">
        <w:trPr>
          <w:trHeight w:val="56"/>
          <w:jc w:val="center"/>
        </w:trPr>
        <w:tc>
          <w:tcPr>
            <w:tcW w:w="96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910469B" w14:textId="77777777" w:rsidR="0076454C" w:rsidRPr="006010A6" w:rsidRDefault="0076454C" w:rsidP="0076454C">
            <w:pPr>
              <w:pStyle w:val="Betarp"/>
              <w:jc w:val="center"/>
            </w:pPr>
            <w:r w:rsidRPr="006010A6">
              <w:t>5.3.406</w:t>
            </w:r>
          </w:p>
        </w:tc>
        <w:tc>
          <w:tcPr>
            <w:tcW w:w="7448" w:type="dxa"/>
            <w:gridSpan w:val="6"/>
            <w:tcBorders>
              <w:top w:val="single" w:sz="4" w:space="0" w:color="auto"/>
              <w:left w:val="single" w:sz="4" w:space="0" w:color="auto"/>
              <w:bottom w:val="single" w:sz="4" w:space="0" w:color="auto"/>
              <w:right w:val="single" w:sz="4" w:space="0" w:color="auto"/>
            </w:tcBorders>
            <w:shd w:val="clear" w:color="auto" w:fill="auto"/>
            <w:noWrap/>
            <w:vAlign w:val="center"/>
          </w:tcPr>
          <w:p w14:paraId="60717B1B" w14:textId="77777777" w:rsidR="0076454C" w:rsidRPr="006010A6" w:rsidRDefault="0076454C" w:rsidP="0076454C">
            <w:pPr>
              <w:pStyle w:val="Betarp"/>
              <w:jc w:val="center"/>
              <w:rPr>
                <w:rFonts w:eastAsia="Times New Roman"/>
                <w:lang w:eastAsia="en-US"/>
              </w:rPr>
            </w:pPr>
            <w:r w:rsidRPr="006010A6">
              <w:rPr>
                <w:rFonts w:eastAsia="Times New Roman"/>
                <w:lang w:eastAsia="en-US"/>
              </w:rPr>
              <w:t>10 KV OL MONTAVIMO DARBAI</w:t>
            </w:r>
          </w:p>
        </w:tc>
        <w:tc>
          <w:tcPr>
            <w:tcW w:w="1226" w:type="dxa"/>
            <w:gridSpan w:val="2"/>
            <w:tcBorders>
              <w:top w:val="single" w:sz="4" w:space="0" w:color="auto"/>
              <w:left w:val="nil"/>
              <w:bottom w:val="single" w:sz="4" w:space="0" w:color="auto"/>
              <w:right w:val="single" w:sz="4" w:space="0" w:color="auto"/>
            </w:tcBorders>
            <w:shd w:val="clear" w:color="auto" w:fill="auto"/>
            <w:noWrap/>
            <w:vAlign w:val="center"/>
          </w:tcPr>
          <w:p w14:paraId="7C8CA0A2" w14:textId="77777777" w:rsidR="0076454C" w:rsidRPr="006010A6" w:rsidRDefault="0076454C" w:rsidP="0076454C">
            <w:pPr>
              <w:spacing w:line="240" w:lineRule="auto"/>
              <w:ind w:firstLine="0"/>
              <w:jc w:val="center"/>
              <w:rPr>
                <w:rFonts w:eastAsia="Times New Roman" w:cs="Times New Roman"/>
                <w:b/>
                <w:lang w:eastAsia="en-US"/>
              </w:rPr>
            </w:pPr>
          </w:p>
        </w:tc>
        <w:tc>
          <w:tcPr>
            <w:tcW w:w="1112" w:type="dxa"/>
            <w:gridSpan w:val="3"/>
            <w:tcBorders>
              <w:top w:val="single" w:sz="4" w:space="0" w:color="auto"/>
              <w:left w:val="nil"/>
              <w:bottom w:val="single" w:sz="4" w:space="0" w:color="auto"/>
              <w:right w:val="single" w:sz="4" w:space="0" w:color="auto"/>
            </w:tcBorders>
            <w:vAlign w:val="center"/>
          </w:tcPr>
          <w:p w14:paraId="39FB6149" w14:textId="77777777" w:rsidR="0076454C" w:rsidRPr="006010A6" w:rsidRDefault="0076454C" w:rsidP="0076454C">
            <w:pPr>
              <w:spacing w:line="240" w:lineRule="auto"/>
              <w:ind w:firstLine="0"/>
              <w:jc w:val="center"/>
              <w:rPr>
                <w:rFonts w:eastAsia="Times New Roman" w:cs="Times New Roman"/>
                <w:b/>
                <w:lang w:eastAsia="en-US"/>
              </w:rPr>
            </w:pPr>
          </w:p>
        </w:tc>
      </w:tr>
      <w:tr w:rsidR="0076454C" w:rsidRPr="006010A6" w14:paraId="6393FCD3" w14:textId="77777777" w:rsidTr="005C71BC">
        <w:trPr>
          <w:trHeight w:val="53"/>
          <w:jc w:val="center"/>
        </w:trPr>
        <w:tc>
          <w:tcPr>
            <w:tcW w:w="969" w:type="dxa"/>
            <w:gridSpan w:val="2"/>
            <w:tcBorders>
              <w:top w:val="nil"/>
              <w:left w:val="single" w:sz="4" w:space="0" w:color="auto"/>
              <w:bottom w:val="single" w:sz="4" w:space="0" w:color="auto"/>
              <w:right w:val="single" w:sz="4" w:space="0" w:color="auto"/>
            </w:tcBorders>
            <w:shd w:val="clear" w:color="auto" w:fill="auto"/>
            <w:noWrap/>
            <w:vAlign w:val="center"/>
          </w:tcPr>
          <w:p w14:paraId="7597B306" w14:textId="77777777" w:rsidR="0076454C" w:rsidRPr="006010A6" w:rsidRDefault="0076454C" w:rsidP="0076454C">
            <w:pPr>
              <w:pStyle w:val="Betarp"/>
              <w:jc w:val="center"/>
            </w:pPr>
            <w:r w:rsidRPr="006010A6">
              <w:t>5.3.407</w:t>
            </w:r>
          </w:p>
        </w:tc>
        <w:tc>
          <w:tcPr>
            <w:tcW w:w="5528"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57BBE331" w14:textId="77777777" w:rsidR="0076454C" w:rsidRPr="006010A6" w:rsidRDefault="0076454C" w:rsidP="0076454C">
            <w:pPr>
              <w:pStyle w:val="Betarp"/>
              <w:rPr>
                <w:rFonts w:eastAsia="Times New Roman"/>
              </w:rPr>
            </w:pPr>
            <w:r w:rsidRPr="006010A6">
              <w:t xml:space="preserve">Tranšėjų 1m gylio 1-2 kabeliams kasimas 0,25m3 talpos kaušu ekskavatoriais I-II grupės grunte  </w:t>
            </w:r>
          </w:p>
        </w:tc>
        <w:tc>
          <w:tcPr>
            <w:tcW w:w="982" w:type="dxa"/>
            <w:gridSpan w:val="3"/>
            <w:tcBorders>
              <w:top w:val="nil"/>
              <w:left w:val="nil"/>
              <w:bottom w:val="single" w:sz="4" w:space="0" w:color="auto"/>
              <w:right w:val="single" w:sz="4" w:space="0" w:color="auto"/>
            </w:tcBorders>
            <w:shd w:val="clear" w:color="auto" w:fill="auto"/>
            <w:noWrap/>
            <w:vAlign w:val="center"/>
          </w:tcPr>
          <w:p w14:paraId="5E07ABEF" w14:textId="77777777" w:rsidR="0076454C" w:rsidRPr="006010A6" w:rsidRDefault="0076454C" w:rsidP="0076454C">
            <w:pPr>
              <w:pStyle w:val="Betarp"/>
              <w:jc w:val="center"/>
            </w:pPr>
            <w:r w:rsidRPr="006010A6">
              <w:t>m</w:t>
            </w:r>
          </w:p>
        </w:tc>
        <w:tc>
          <w:tcPr>
            <w:tcW w:w="938" w:type="dxa"/>
            <w:tcBorders>
              <w:top w:val="single" w:sz="4" w:space="0" w:color="auto"/>
              <w:left w:val="nil"/>
              <w:bottom w:val="single" w:sz="4" w:space="0" w:color="auto"/>
              <w:right w:val="single" w:sz="4" w:space="0" w:color="000000"/>
            </w:tcBorders>
            <w:shd w:val="clear" w:color="auto" w:fill="auto"/>
            <w:noWrap/>
            <w:vAlign w:val="center"/>
          </w:tcPr>
          <w:p w14:paraId="675BE78F" w14:textId="77777777" w:rsidR="0076454C" w:rsidRPr="006010A6" w:rsidRDefault="0076454C" w:rsidP="0076454C">
            <w:pPr>
              <w:pStyle w:val="Betarp"/>
              <w:jc w:val="center"/>
            </w:pPr>
            <w:r w:rsidRPr="006010A6">
              <w:t>613</w:t>
            </w:r>
          </w:p>
        </w:tc>
        <w:tc>
          <w:tcPr>
            <w:tcW w:w="1226" w:type="dxa"/>
            <w:gridSpan w:val="2"/>
            <w:tcBorders>
              <w:top w:val="nil"/>
              <w:left w:val="nil"/>
              <w:bottom w:val="single" w:sz="4" w:space="0" w:color="auto"/>
              <w:right w:val="single" w:sz="4" w:space="0" w:color="auto"/>
            </w:tcBorders>
            <w:shd w:val="clear" w:color="auto" w:fill="auto"/>
            <w:noWrap/>
            <w:vAlign w:val="center"/>
          </w:tcPr>
          <w:p w14:paraId="4BCF3CD4" w14:textId="77777777" w:rsidR="0076454C" w:rsidRPr="006010A6" w:rsidRDefault="0076454C" w:rsidP="0076454C">
            <w:pPr>
              <w:pStyle w:val="Betarp"/>
              <w:rPr>
                <w:rFonts w:eastAsia="Times New Roman"/>
                <w:color w:val="FF0000"/>
                <w:lang w:eastAsia="en-US"/>
              </w:rPr>
            </w:pPr>
          </w:p>
        </w:tc>
        <w:tc>
          <w:tcPr>
            <w:tcW w:w="1112" w:type="dxa"/>
            <w:gridSpan w:val="3"/>
            <w:tcBorders>
              <w:top w:val="nil"/>
              <w:left w:val="nil"/>
              <w:bottom w:val="single" w:sz="4" w:space="0" w:color="auto"/>
              <w:right w:val="single" w:sz="4" w:space="0" w:color="auto"/>
            </w:tcBorders>
          </w:tcPr>
          <w:p w14:paraId="685D6FB9" w14:textId="77777777" w:rsidR="0076454C" w:rsidRPr="006010A6" w:rsidRDefault="0076454C" w:rsidP="0076454C">
            <w:pPr>
              <w:pStyle w:val="Betarp"/>
              <w:rPr>
                <w:rFonts w:eastAsia="Times New Roman"/>
                <w:color w:val="FF0000"/>
                <w:lang w:eastAsia="en-US"/>
              </w:rPr>
            </w:pPr>
          </w:p>
        </w:tc>
      </w:tr>
      <w:tr w:rsidR="0076454C" w:rsidRPr="006010A6" w14:paraId="3DAD1904" w14:textId="77777777" w:rsidTr="005C71BC">
        <w:trPr>
          <w:trHeight w:val="53"/>
          <w:jc w:val="center"/>
        </w:trPr>
        <w:tc>
          <w:tcPr>
            <w:tcW w:w="969" w:type="dxa"/>
            <w:gridSpan w:val="2"/>
            <w:tcBorders>
              <w:top w:val="nil"/>
              <w:left w:val="single" w:sz="4" w:space="0" w:color="auto"/>
              <w:bottom w:val="single" w:sz="4" w:space="0" w:color="auto"/>
              <w:right w:val="single" w:sz="4" w:space="0" w:color="auto"/>
            </w:tcBorders>
            <w:shd w:val="clear" w:color="auto" w:fill="auto"/>
            <w:noWrap/>
            <w:vAlign w:val="center"/>
          </w:tcPr>
          <w:p w14:paraId="3F5704B7" w14:textId="77777777" w:rsidR="0076454C" w:rsidRPr="006010A6" w:rsidRDefault="0076454C" w:rsidP="0076454C">
            <w:pPr>
              <w:pStyle w:val="Betarp"/>
              <w:jc w:val="center"/>
            </w:pPr>
            <w:r w:rsidRPr="006010A6">
              <w:t>5.3.408</w:t>
            </w:r>
          </w:p>
        </w:tc>
        <w:tc>
          <w:tcPr>
            <w:tcW w:w="5528"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085CC710" w14:textId="77777777" w:rsidR="0076454C" w:rsidRPr="006010A6" w:rsidRDefault="0076454C" w:rsidP="0076454C">
            <w:pPr>
              <w:pStyle w:val="Betarp"/>
            </w:pPr>
            <w:r w:rsidRPr="006010A6">
              <w:t xml:space="preserve">Tranšėjų 1m gylio 1-2 kabeliams užpylimas buldozeriais 59 kW(80AJ)  I-II grupės grunte iš sankasos  </w:t>
            </w:r>
          </w:p>
        </w:tc>
        <w:tc>
          <w:tcPr>
            <w:tcW w:w="982" w:type="dxa"/>
            <w:gridSpan w:val="3"/>
            <w:tcBorders>
              <w:top w:val="nil"/>
              <w:left w:val="nil"/>
              <w:bottom w:val="single" w:sz="4" w:space="0" w:color="auto"/>
              <w:right w:val="single" w:sz="4" w:space="0" w:color="auto"/>
            </w:tcBorders>
            <w:shd w:val="clear" w:color="auto" w:fill="auto"/>
            <w:noWrap/>
            <w:vAlign w:val="center"/>
          </w:tcPr>
          <w:p w14:paraId="6A4D5779" w14:textId="77777777" w:rsidR="0076454C" w:rsidRPr="006010A6" w:rsidRDefault="0076454C" w:rsidP="0076454C">
            <w:pPr>
              <w:pStyle w:val="Betarp"/>
              <w:jc w:val="center"/>
            </w:pPr>
            <w:r w:rsidRPr="006010A6">
              <w:t>m</w:t>
            </w:r>
          </w:p>
        </w:tc>
        <w:tc>
          <w:tcPr>
            <w:tcW w:w="938" w:type="dxa"/>
            <w:tcBorders>
              <w:top w:val="single" w:sz="4" w:space="0" w:color="auto"/>
              <w:left w:val="nil"/>
              <w:bottom w:val="single" w:sz="4" w:space="0" w:color="auto"/>
              <w:right w:val="single" w:sz="4" w:space="0" w:color="000000"/>
            </w:tcBorders>
            <w:shd w:val="clear" w:color="auto" w:fill="auto"/>
            <w:noWrap/>
            <w:vAlign w:val="center"/>
          </w:tcPr>
          <w:p w14:paraId="3421B2AC" w14:textId="77777777" w:rsidR="0076454C" w:rsidRPr="006010A6" w:rsidRDefault="0076454C" w:rsidP="0076454C">
            <w:pPr>
              <w:pStyle w:val="Betarp"/>
              <w:jc w:val="center"/>
            </w:pPr>
            <w:r w:rsidRPr="006010A6">
              <w:t>613</w:t>
            </w:r>
          </w:p>
        </w:tc>
        <w:tc>
          <w:tcPr>
            <w:tcW w:w="1226" w:type="dxa"/>
            <w:gridSpan w:val="2"/>
            <w:tcBorders>
              <w:top w:val="nil"/>
              <w:left w:val="nil"/>
              <w:bottom w:val="single" w:sz="4" w:space="0" w:color="auto"/>
              <w:right w:val="single" w:sz="4" w:space="0" w:color="auto"/>
            </w:tcBorders>
            <w:shd w:val="clear" w:color="auto" w:fill="auto"/>
            <w:noWrap/>
            <w:vAlign w:val="center"/>
          </w:tcPr>
          <w:p w14:paraId="0BD031AD" w14:textId="77777777" w:rsidR="0076454C" w:rsidRPr="006010A6" w:rsidRDefault="0076454C" w:rsidP="0076454C">
            <w:pPr>
              <w:pStyle w:val="Betarp"/>
              <w:rPr>
                <w:rFonts w:eastAsia="Times New Roman"/>
                <w:color w:val="FF0000"/>
                <w:lang w:eastAsia="en-US"/>
              </w:rPr>
            </w:pPr>
          </w:p>
        </w:tc>
        <w:tc>
          <w:tcPr>
            <w:tcW w:w="1112" w:type="dxa"/>
            <w:gridSpan w:val="3"/>
            <w:tcBorders>
              <w:top w:val="nil"/>
              <w:left w:val="nil"/>
              <w:bottom w:val="single" w:sz="4" w:space="0" w:color="auto"/>
              <w:right w:val="single" w:sz="4" w:space="0" w:color="auto"/>
            </w:tcBorders>
          </w:tcPr>
          <w:p w14:paraId="4D0E6E5F" w14:textId="77777777" w:rsidR="0076454C" w:rsidRPr="006010A6" w:rsidRDefault="0076454C" w:rsidP="0076454C">
            <w:pPr>
              <w:pStyle w:val="Betarp"/>
              <w:rPr>
                <w:rFonts w:eastAsia="Times New Roman"/>
                <w:color w:val="FF0000"/>
                <w:lang w:eastAsia="en-US"/>
              </w:rPr>
            </w:pPr>
          </w:p>
        </w:tc>
      </w:tr>
      <w:tr w:rsidR="005C71BC" w:rsidRPr="006010A6" w14:paraId="744B1ECA" w14:textId="77777777" w:rsidTr="005C71BC">
        <w:trPr>
          <w:gridBefore w:val="1"/>
          <w:wBefore w:w="20" w:type="dxa"/>
          <w:trHeight w:val="300"/>
          <w:jc w:val="center"/>
        </w:trPr>
        <w:tc>
          <w:tcPr>
            <w:tcW w:w="949" w:type="dxa"/>
            <w:tcBorders>
              <w:top w:val="single" w:sz="4" w:space="0" w:color="auto"/>
              <w:left w:val="single" w:sz="4" w:space="0" w:color="auto"/>
              <w:bottom w:val="single" w:sz="4" w:space="0" w:color="auto"/>
            </w:tcBorders>
            <w:shd w:val="clear" w:color="auto" w:fill="auto"/>
            <w:noWrap/>
            <w:vAlign w:val="center"/>
            <w:hideMark/>
          </w:tcPr>
          <w:p w14:paraId="34A57483" w14:textId="4A1DA340" w:rsidR="005C71BC" w:rsidRPr="006010A6" w:rsidRDefault="005C71BC" w:rsidP="00D22AB6">
            <w:pPr>
              <w:spacing w:line="240" w:lineRule="auto"/>
              <w:ind w:firstLine="0"/>
              <w:jc w:val="center"/>
              <w:rPr>
                <w:rFonts w:eastAsia="Times New Roman" w:cs="Times New Roman"/>
                <w:lang w:eastAsia="en-US"/>
              </w:rPr>
            </w:pPr>
          </w:p>
        </w:tc>
        <w:tc>
          <w:tcPr>
            <w:tcW w:w="5538" w:type="dxa"/>
            <w:gridSpan w:val="3"/>
            <w:tcBorders>
              <w:top w:val="single" w:sz="4" w:space="0" w:color="auto"/>
              <w:bottom w:val="single" w:sz="4" w:space="0" w:color="auto"/>
            </w:tcBorders>
            <w:shd w:val="clear" w:color="auto" w:fill="auto"/>
            <w:hideMark/>
          </w:tcPr>
          <w:p w14:paraId="4A73990F" w14:textId="77777777" w:rsidR="005C71BC" w:rsidRPr="006010A6" w:rsidRDefault="005C71BC" w:rsidP="00D22AB6">
            <w:pPr>
              <w:spacing w:line="240" w:lineRule="auto"/>
              <w:ind w:firstLine="0"/>
              <w:jc w:val="right"/>
              <w:rPr>
                <w:rFonts w:eastAsia="Times New Roman" w:cs="Times New Roman"/>
                <w:lang w:eastAsia="en-US"/>
              </w:rPr>
            </w:pPr>
            <w:r w:rsidRPr="006010A6">
              <w:rPr>
                <w:rFonts w:eastAsia="Times New Roman" w:cs="Times New Roman"/>
                <w:sz w:val="22"/>
                <w:lang w:eastAsia="en-US"/>
              </w:rPr>
              <w:t>Į santrauką:</w:t>
            </w:r>
          </w:p>
        </w:tc>
        <w:tc>
          <w:tcPr>
            <w:tcW w:w="945" w:type="dxa"/>
            <w:tcBorders>
              <w:top w:val="single" w:sz="4" w:space="0" w:color="auto"/>
              <w:bottom w:val="single" w:sz="4" w:space="0" w:color="auto"/>
            </w:tcBorders>
            <w:shd w:val="clear" w:color="auto" w:fill="auto"/>
            <w:vAlign w:val="center"/>
            <w:hideMark/>
          </w:tcPr>
          <w:p w14:paraId="4FC3BBA0" w14:textId="77777777" w:rsidR="005C71BC" w:rsidRPr="006010A6" w:rsidRDefault="005C71BC" w:rsidP="00D22AB6">
            <w:pPr>
              <w:spacing w:line="240" w:lineRule="auto"/>
              <w:ind w:firstLine="0"/>
              <w:jc w:val="center"/>
              <w:rPr>
                <w:rFonts w:eastAsia="Times New Roman" w:cs="Times New Roman"/>
                <w:lang w:eastAsia="en-US"/>
              </w:rPr>
            </w:pPr>
          </w:p>
        </w:tc>
        <w:tc>
          <w:tcPr>
            <w:tcW w:w="1030" w:type="dxa"/>
            <w:gridSpan w:val="3"/>
            <w:tcBorders>
              <w:top w:val="single" w:sz="4" w:space="0" w:color="auto"/>
              <w:bottom w:val="single" w:sz="4" w:space="0" w:color="auto"/>
            </w:tcBorders>
            <w:shd w:val="clear" w:color="auto" w:fill="auto"/>
            <w:vAlign w:val="center"/>
            <w:hideMark/>
          </w:tcPr>
          <w:p w14:paraId="2301C789" w14:textId="77777777" w:rsidR="005C71BC" w:rsidRPr="006010A6" w:rsidRDefault="005C71BC" w:rsidP="00D22AB6">
            <w:pPr>
              <w:spacing w:line="240" w:lineRule="auto"/>
              <w:ind w:firstLine="0"/>
              <w:jc w:val="center"/>
              <w:rPr>
                <w:rFonts w:eastAsia="Times New Roman" w:cs="Times New Roman"/>
                <w:lang w:eastAsia="en-US"/>
              </w:rPr>
            </w:pPr>
          </w:p>
        </w:tc>
        <w:tc>
          <w:tcPr>
            <w:tcW w:w="1161" w:type="dxa"/>
            <w:tcBorders>
              <w:top w:val="single" w:sz="4" w:space="0" w:color="auto"/>
              <w:bottom w:val="single" w:sz="4" w:space="0" w:color="auto"/>
            </w:tcBorders>
            <w:shd w:val="clear" w:color="auto" w:fill="auto"/>
            <w:noWrap/>
            <w:vAlign w:val="center"/>
            <w:hideMark/>
          </w:tcPr>
          <w:p w14:paraId="1650A784" w14:textId="77777777" w:rsidR="005C71BC" w:rsidRPr="006010A6" w:rsidRDefault="005C71BC" w:rsidP="00D22AB6">
            <w:pPr>
              <w:spacing w:line="240" w:lineRule="auto"/>
              <w:ind w:firstLine="0"/>
              <w:jc w:val="center"/>
              <w:rPr>
                <w:rFonts w:eastAsia="Times New Roman" w:cs="Times New Roman"/>
                <w:lang w:eastAsia="en-US"/>
              </w:rPr>
            </w:pPr>
          </w:p>
        </w:tc>
        <w:tc>
          <w:tcPr>
            <w:tcW w:w="1112" w:type="dxa"/>
            <w:gridSpan w:val="3"/>
            <w:tcBorders>
              <w:top w:val="single" w:sz="4" w:space="0" w:color="auto"/>
              <w:bottom w:val="single" w:sz="4" w:space="0" w:color="auto"/>
              <w:right w:val="single" w:sz="4" w:space="0" w:color="auto"/>
            </w:tcBorders>
          </w:tcPr>
          <w:p w14:paraId="2F373724" w14:textId="77777777" w:rsidR="005C71BC" w:rsidRPr="006010A6" w:rsidRDefault="005C71BC" w:rsidP="00D22AB6">
            <w:pPr>
              <w:spacing w:line="240" w:lineRule="auto"/>
              <w:ind w:firstLine="0"/>
              <w:jc w:val="center"/>
              <w:rPr>
                <w:rFonts w:eastAsia="Times New Roman" w:cs="Times New Roman"/>
                <w:lang w:eastAsia="en-US"/>
              </w:rPr>
            </w:pPr>
            <w:r w:rsidRPr="006010A6">
              <w:rPr>
                <w:rFonts w:eastAsia="Times New Roman" w:cs="Times New Roman"/>
                <w:sz w:val="22"/>
                <w:lang w:eastAsia="en-US"/>
              </w:rPr>
              <w:t>EUR</w:t>
            </w:r>
          </w:p>
        </w:tc>
      </w:tr>
      <w:tr w:rsidR="0076454C" w:rsidRPr="006010A6" w14:paraId="6EFCA27A" w14:textId="77777777" w:rsidTr="005C71BC">
        <w:trPr>
          <w:trHeight w:val="53"/>
          <w:jc w:val="center"/>
        </w:trPr>
        <w:tc>
          <w:tcPr>
            <w:tcW w:w="969"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00E92CDD" w14:textId="77777777" w:rsidR="0076454C" w:rsidRPr="006010A6" w:rsidRDefault="0076454C" w:rsidP="0076454C">
            <w:pPr>
              <w:pStyle w:val="Betarp"/>
              <w:jc w:val="center"/>
            </w:pPr>
            <w:r w:rsidRPr="006010A6">
              <w:t>5.3.409</w:t>
            </w:r>
          </w:p>
        </w:tc>
        <w:tc>
          <w:tcPr>
            <w:tcW w:w="552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C6AC8F8" w14:textId="77777777" w:rsidR="0076454C" w:rsidRPr="006010A6" w:rsidRDefault="0076454C" w:rsidP="0076454C">
            <w:pPr>
              <w:pStyle w:val="Betarp"/>
            </w:pPr>
            <w:r w:rsidRPr="006010A6">
              <w:t xml:space="preserve">Tranšėjų 1m gylio 1-2 kabeliams kasimas rankiniu būdu I-II grupės grunte  </w:t>
            </w:r>
          </w:p>
        </w:tc>
        <w:tc>
          <w:tcPr>
            <w:tcW w:w="982"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14:paraId="77AC8BC9" w14:textId="77777777" w:rsidR="0076454C" w:rsidRPr="006010A6" w:rsidRDefault="0076454C" w:rsidP="0076454C">
            <w:pPr>
              <w:pStyle w:val="Betarp"/>
              <w:jc w:val="center"/>
            </w:pPr>
            <w:r w:rsidRPr="006010A6">
              <w:t>m</w:t>
            </w:r>
          </w:p>
        </w:tc>
        <w:tc>
          <w:tcPr>
            <w:tcW w:w="93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17BA47B" w14:textId="77777777" w:rsidR="0076454C" w:rsidRPr="006010A6" w:rsidRDefault="0076454C" w:rsidP="0076454C">
            <w:pPr>
              <w:pStyle w:val="Betarp"/>
              <w:jc w:val="center"/>
            </w:pPr>
            <w:r w:rsidRPr="006010A6">
              <w:t>204</w:t>
            </w:r>
          </w:p>
        </w:tc>
        <w:tc>
          <w:tcPr>
            <w:tcW w:w="1226"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6F61C7B1" w14:textId="77777777" w:rsidR="0076454C" w:rsidRPr="006010A6" w:rsidRDefault="0076454C" w:rsidP="0076454C">
            <w:pPr>
              <w:pStyle w:val="Betarp"/>
              <w:rPr>
                <w:rFonts w:eastAsia="Times New Roman"/>
                <w:color w:val="FF0000"/>
                <w:lang w:eastAsia="en-US"/>
              </w:rPr>
            </w:pPr>
          </w:p>
        </w:tc>
        <w:tc>
          <w:tcPr>
            <w:tcW w:w="1112" w:type="dxa"/>
            <w:gridSpan w:val="3"/>
            <w:tcBorders>
              <w:top w:val="single" w:sz="4" w:space="0" w:color="auto"/>
              <w:left w:val="single" w:sz="4" w:space="0" w:color="auto"/>
              <w:bottom w:val="single" w:sz="4" w:space="0" w:color="auto"/>
              <w:right w:val="single" w:sz="4" w:space="0" w:color="auto"/>
            </w:tcBorders>
          </w:tcPr>
          <w:p w14:paraId="1536B64F" w14:textId="77777777" w:rsidR="0076454C" w:rsidRPr="006010A6" w:rsidRDefault="0076454C" w:rsidP="0076454C">
            <w:pPr>
              <w:pStyle w:val="Betarp"/>
              <w:rPr>
                <w:rFonts w:eastAsia="Times New Roman"/>
                <w:color w:val="FF0000"/>
                <w:lang w:eastAsia="en-US"/>
              </w:rPr>
            </w:pPr>
          </w:p>
        </w:tc>
      </w:tr>
      <w:tr w:rsidR="0076454C" w:rsidRPr="006010A6" w14:paraId="06D5E321" w14:textId="77777777" w:rsidTr="005C71BC">
        <w:trPr>
          <w:trHeight w:val="53"/>
          <w:jc w:val="center"/>
        </w:trPr>
        <w:tc>
          <w:tcPr>
            <w:tcW w:w="969" w:type="dxa"/>
            <w:gridSpan w:val="2"/>
            <w:tcBorders>
              <w:top w:val="nil"/>
              <w:left w:val="single" w:sz="4" w:space="0" w:color="auto"/>
              <w:bottom w:val="single" w:sz="4" w:space="0" w:color="auto"/>
              <w:right w:val="single" w:sz="4" w:space="0" w:color="auto"/>
            </w:tcBorders>
            <w:shd w:val="clear" w:color="auto" w:fill="auto"/>
            <w:noWrap/>
            <w:vAlign w:val="center"/>
          </w:tcPr>
          <w:p w14:paraId="6CF221D9" w14:textId="77777777" w:rsidR="0076454C" w:rsidRPr="006010A6" w:rsidRDefault="0076454C" w:rsidP="0076454C">
            <w:pPr>
              <w:pStyle w:val="Betarp"/>
              <w:jc w:val="center"/>
            </w:pPr>
            <w:r w:rsidRPr="006010A6">
              <w:t>5.3.410</w:t>
            </w:r>
          </w:p>
        </w:tc>
        <w:tc>
          <w:tcPr>
            <w:tcW w:w="5528"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200961AB" w14:textId="77777777" w:rsidR="0076454C" w:rsidRPr="006010A6" w:rsidRDefault="0076454C" w:rsidP="0076454C">
            <w:pPr>
              <w:pStyle w:val="Betarp"/>
            </w:pPr>
            <w:r w:rsidRPr="006010A6">
              <w:t xml:space="preserve">Tranšėjų 1m gylio 1-2 kabeliams užpylimas rankiniu būdu I-II grupės grunte iš sankasos  </w:t>
            </w:r>
          </w:p>
        </w:tc>
        <w:tc>
          <w:tcPr>
            <w:tcW w:w="982" w:type="dxa"/>
            <w:gridSpan w:val="3"/>
            <w:tcBorders>
              <w:top w:val="nil"/>
              <w:left w:val="nil"/>
              <w:bottom w:val="single" w:sz="4" w:space="0" w:color="auto"/>
              <w:right w:val="single" w:sz="4" w:space="0" w:color="auto"/>
            </w:tcBorders>
            <w:shd w:val="clear" w:color="auto" w:fill="auto"/>
            <w:noWrap/>
            <w:vAlign w:val="center"/>
          </w:tcPr>
          <w:p w14:paraId="22F49CE3" w14:textId="77777777" w:rsidR="0076454C" w:rsidRPr="006010A6" w:rsidRDefault="0076454C" w:rsidP="0076454C">
            <w:pPr>
              <w:pStyle w:val="Betarp"/>
              <w:jc w:val="center"/>
            </w:pPr>
            <w:r w:rsidRPr="006010A6">
              <w:t>m</w:t>
            </w:r>
          </w:p>
        </w:tc>
        <w:tc>
          <w:tcPr>
            <w:tcW w:w="938" w:type="dxa"/>
            <w:tcBorders>
              <w:top w:val="single" w:sz="4" w:space="0" w:color="auto"/>
              <w:left w:val="nil"/>
              <w:bottom w:val="single" w:sz="4" w:space="0" w:color="auto"/>
              <w:right w:val="single" w:sz="4" w:space="0" w:color="000000"/>
            </w:tcBorders>
            <w:shd w:val="clear" w:color="auto" w:fill="auto"/>
            <w:noWrap/>
            <w:vAlign w:val="center"/>
          </w:tcPr>
          <w:p w14:paraId="1D337A0C" w14:textId="77777777" w:rsidR="0076454C" w:rsidRPr="006010A6" w:rsidRDefault="0076454C" w:rsidP="0076454C">
            <w:pPr>
              <w:pStyle w:val="Betarp"/>
              <w:jc w:val="center"/>
            </w:pPr>
            <w:r w:rsidRPr="006010A6">
              <w:t>204</w:t>
            </w:r>
          </w:p>
        </w:tc>
        <w:tc>
          <w:tcPr>
            <w:tcW w:w="1226" w:type="dxa"/>
            <w:gridSpan w:val="2"/>
            <w:tcBorders>
              <w:top w:val="nil"/>
              <w:left w:val="nil"/>
              <w:bottom w:val="single" w:sz="4" w:space="0" w:color="auto"/>
              <w:right w:val="single" w:sz="4" w:space="0" w:color="auto"/>
            </w:tcBorders>
            <w:shd w:val="clear" w:color="auto" w:fill="auto"/>
            <w:noWrap/>
            <w:vAlign w:val="center"/>
          </w:tcPr>
          <w:p w14:paraId="5ADDE012" w14:textId="77777777" w:rsidR="0076454C" w:rsidRPr="006010A6" w:rsidRDefault="0076454C" w:rsidP="0076454C">
            <w:pPr>
              <w:pStyle w:val="Betarp"/>
              <w:rPr>
                <w:rFonts w:eastAsia="Times New Roman"/>
                <w:color w:val="FF0000"/>
                <w:lang w:eastAsia="en-US"/>
              </w:rPr>
            </w:pPr>
          </w:p>
        </w:tc>
        <w:tc>
          <w:tcPr>
            <w:tcW w:w="1112" w:type="dxa"/>
            <w:gridSpan w:val="3"/>
            <w:tcBorders>
              <w:top w:val="nil"/>
              <w:left w:val="nil"/>
              <w:bottom w:val="single" w:sz="4" w:space="0" w:color="auto"/>
              <w:right w:val="single" w:sz="4" w:space="0" w:color="auto"/>
            </w:tcBorders>
          </w:tcPr>
          <w:p w14:paraId="0CE9F7D8" w14:textId="77777777" w:rsidR="0076454C" w:rsidRPr="006010A6" w:rsidRDefault="0076454C" w:rsidP="0076454C">
            <w:pPr>
              <w:pStyle w:val="Betarp"/>
              <w:rPr>
                <w:rFonts w:eastAsia="Times New Roman"/>
                <w:color w:val="FF0000"/>
                <w:lang w:eastAsia="en-US"/>
              </w:rPr>
            </w:pPr>
          </w:p>
        </w:tc>
      </w:tr>
      <w:tr w:rsidR="0076454C" w:rsidRPr="006010A6" w14:paraId="68D89C7E" w14:textId="77777777" w:rsidTr="005C71BC">
        <w:trPr>
          <w:trHeight w:val="53"/>
          <w:jc w:val="center"/>
        </w:trPr>
        <w:tc>
          <w:tcPr>
            <w:tcW w:w="969" w:type="dxa"/>
            <w:gridSpan w:val="2"/>
            <w:tcBorders>
              <w:top w:val="nil"/>
              <w:left w:val="single" w:sz="4" w:space="0" w:color="auto"/>
              <w:bottom w:val="single" w:sz="4" w:space="0" w:color="auto"/>
              <w:right w:val="single" w:sz="4" w:space="0" w:color="auto"/>
            </w:tcBorders>
            <w:shd w:val="clear" w:color="auto" w:fill="auto"/>
            <w:noWrap/>
            <w:vAlign w:val="center"/>
          </w:tcPr>
          <w:p w14:paraId="56770B4E" w14:textId="77777777" w:rsidR="0076454C" w:rsidRPr="006010A6" w:rsidRDefault="0076454C" w:rsidP="0076454C">
            <w:pPr>
              <w:pStyle w:val="Betarp"/>
              <w:jc w:val="center"/>
            </w:pPr>
            <w:r w:rsidRPr="006010A6">
              <w:rPr>
                <w:lang w:eastAsia="en-US"/>
              </w:rPr>
              <w:t>5.3.411</w:t>
            </w:r>
          </w:p>
        </w:tc>
        <w:tc>
          <w:tcPr>
            <w:tcW w:w="5528"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2FF99085" w14:textId="77777777" w:rsidR="0076454C" w:rsidRPr="006010A6" w:rsidRDefault="0076454C" w:rsidP="0076454C">
            <w:pPr>
              <w:pStyle w:val="Betarp"/>
            </w:pPr>
            <w:r w:rsidRPr="006010A6">
              <w:t xml:space="preserve">Polietileninių 110 mm skersmens vamzdžių paklojimas  </w:t>
            </w:r>
          </w:p>
        </w:tc>
        <w:tc>
          <w:tcPr>
            <w:tcW w:w="982" w:type="dxa"/>
            <w:gridSpan w:val="3"/>
            <w:tcBorders>
              <w:top w:val="nil"/>
              <w:left w:val="nil"/>
              <w:bottom w:val="single" w:sz="4" w:space="0" w:color="auto"/>
              <w:right w:val="single" w:sz="4" w:space="0" w:color="auto"/>
            </w:tcBorders>
            <w:shd w:val="clear" w:color="auto" w:fill="auto"/>
            <w:noWrap/>
            <w:vAlign w:val="center"/>
          </w:tcPr>
          <w:p w14:paraId="142A0859" w14:textId="77777777" w:rsidR="0076454C" w:rsidRPr="006010A6" w:rsidRDefault="0076454C" w:rsidP="0076454C">
            <w:pPr>
              <w:pStyle w:val="Betarp"/>
              <w:jc w:val="center"/>
            </w:pPr>
            <w:r w:rsidRPr="006010A6">
              <w:t>m</w:t>
            </w:r>
          </w:p>
        </w:tc>
        <w:tc>
          <w:tcPr>
            <w:tcW w:w="938" w:type="dxa"/>
            <w:tcBorders>
              <w:top w:val="single" w:sz="4" w:space="0" w:color="auto"/>
              <w:left w:val="nil"/>
              <w:bottom w:val="single" w:sz="4" w:space="0" w:color="auto"/>
              <w:right w:val="single" w:sz="4" w:space="0" w:color="000000"/>
            </w:tcBorders>
            <w:shd w:val="clear" w:color="auto" w:fill="auto"/>
            <w:noWrap/>
            <w:vAlign w:val="center"/>
          </w:tcPr>
          <w:p w14:paraId="2B8F037E" w14:textId="77777777" w:rsidR="0076454C" w:rsidRPr="006010A6" w:rsidRDefault="0076454C" w:rsidP="0076454C">
            <w:pPr>
              <w:pStyle w:val="Betarp"/>
              <w:jc w:val="center"/>
            </w:pPr>
            <w:r w:rsidRPr="006010A6">
              <w:t>817</w:t>
            </w:r>
          </w:p>
        </w:tc>
        <w:tc>
          <w:tcPr>
            <w:tcW w:w="1226" w:type="dxa"/>
            <w:gridSpan w:val="2"/>
            <w:tcBorders>
              <w:top w:val="nil"/>
              <w:left w:val="nil"/>
              <w:bottom w:val="single" w:sz="4" w:space="0" w:color="auto"/>
              <w:right w:val="single" w:sz="4" w:space="0" w:color="auto"/>
            </w:tcBorders>
            <w:shd w:val="clear" w:color="auto" w:fill="auto"/>
            <w:noWrap/>
            <w:vAlign w:val="center"/>
          </w:tcPr>
          <w:p w14:paraId="2885C55A" w14:textId="77777777" w:rsidR="0076454C" w:rsidRPr="006010A6" w:rsidRDefault="0076454C" w:rsidP="0076454C">
            <w:pPr>
              <w:pStyle w:val="Betarp"/>
              <w:rPr>
                <w:rFonts w:eastAsia="Times New Roman"/>
                <w:color w:val="FF0000"/>
                <w:lang w:eastAsia="en-US"/>
              </w:rPr>
            </w:pPr>
          </w:p>
        </w:tc>
        <w:tc>
          <w:tcPr>
            <w:tcW w:w="1112" w:type="dxa"/>
            <w:gridSpan w:val="3"/>
            <w:tcBorders>
              <w:top w:val="nil"/>
              <w:left w:val="nil"/>
              <w:bottom w:val="single" w:sz="4" w:space="0" w:color="auto"/>
              <w:right w:val="single" w:sz="4" w:space="0" w:color="auto"/>
            </w:tcBorders>
          </w:tcPr>
          <w:p w14:paraId="2EF0D999" w14:textId="77777777" w:rsidR="0076454C" w:rsidRPr="006010A6" w:rsidRDefault="0076454C" w:rsidP="0076454C">
            <w:pPr>
              <w:pStyle w:val="Betarp"/>
              <w:rPr>
                <w:rFonts w:eastAsia="Times New Roman"/>
                <w:color w:val="FF0000"/>
                <w:lang w:eastAsia="en-US"/>
              </w:rPr>
            </w:pPr>
          </w:p>
        </w:tc>
      </w:tr>
      <w:tr w:rsidR="0076454C" w:rsidRPr="006010A6" w14:paraId="190A0331" w14:textId="77777777" w:rsidTr="005C71BC">
        <w:trPr>
          <w:trHeight w:val="53"/>
          <w:jc w:val="center"/>
        </w:trPr>
        <w:tc>
          <w:tcPr>
            <w:tcW w:w="969" w:type="dxa"/>
            <w:gridSpan w:val="2"/>
            <w:tcBorders>
              <w:top w:val="nil"/>
              <w:left w:val="single" w:sz="4" w:space="0" w:color="auto"/>
              <w:bottom w:val="single" w:sz="4" w:space="0" w:color="auto"/>
              <w:right w:val="single" w:sz="4" w:space="0" w:color="auto"/>
            </w:tcBorders>
            <w:shd w:val="clear" w:color="auto" w:fill="auto"/>
            <w:noWrap/>
            <w:vAlign w:val="center"/>
          </w:tcPr>
          <w:p w14:paraId="58F88CC7" w14:textId="77777777" w:rsidR="0076454C" w:rsidRPr="006010A6" w:rsidRDefault="0076454C" w:rsidP="0076454C">
            <w:pPr>
              <w:pStyle w:val="Betarp"/>
              <w:jc w:val="center"/>
            </w:pPr>
            <w:r w:rsidRPr="006010A6">
              <w:rPr>
                <w:lang w:eastAsia="en-US"/>
              </w:rPr>
              <w:t>5.3.412</w:t>
            </w:r>
          </w:p>
        </w:tc>
        <w:tc>
          <w:tcPr>
            <w:tcW w:w="5528"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523D8390" w14:textId="77777777" w:rsidR="0076454C" w:rsidRPr="006010A6" w:rsidRDefault="0076454C" w:rsidP="0076454C">
            <w:pPr>
              <w:pStyle w:val="Betarp"/>
            </w:pPr>
            <w:r w:rsidRPr="006010A6">
              <w:t>Polietileninių d110mm sandūrų jungimas</w:t>
            </w:r>
          </w:p>
        </w:tc>
        <w:tc>
          <w:tcPr>
            <w:tcW w:w="982" w:type="dxa"/>
            <w:gridSpan w:val="3"/>
            <w:tcBorders>
              <w:top w:val="nil"/>
              <w:left w:val="nil"/>
              <w:bottom w:val="single" w:sz="4" w:space="0" w:color="auto"/>
              <w:right w:val="single" w:sz="4" w:space="0" w:color="auto"/>
            </w:tcBorders>
            <w:shd w:val="clear" w:color="auto" w:fill="auto"/>
            <w:noWrap/>
            <w:vAlign w:val="center"/>
          </w:tcPr>
          <w:p w14:paraId="1CECF9EA" w14:textId="77777777" w:rsidR="0076454C" w:rsidRPr="006010A6" w:rsidRDefault="0076454C" w:rsidP="0076454C">
            <w:pPr>
              <w:pStyle w:val="Betarp"/>
              <w:jc w:val="center"/>
            </w:pPr>
            <w:r w:rsidRPr="006010A6">
              <w:t>vnt</w:t>
            </w:r>
          </w:p>
        </w:tc>
        <w:tc>
          <w:tcPr>
            <w:tcW w:w="938" w:type="dxa"/>
            <w:tcBorders>
              <w:top w:val="single" w:sz="4" w:space="0" w:color="auto"/>
              <w:left w:val="nil"/>
              <w:bottom w:val="single" w:sz="4" w:space="0" w:color="auto"/>
              <w:right w:val="single" w:sz="4" w:space="0" w:color="000000"/>
            </w:tcBorders>
            <w:shd w:val="clear" w:color="auto" w:fill="auto"/>
            <w:noWrap/>
            <w:vAlign w:val="center"/>
          </w:tcPr>
          <w:p w14:paraId="4A3C4E3D" w14:textId="77777777" w:rsidR="0076454C" w:rsidRPr="006010A6" w:rsidRDefault="0076454C" w:rsidP="0076454C">
            <w:pPr>
              <w:pStyle w:val="Betarp"/>
              <w:jc w:val="center"/>
            </w:pPr>
            <w:r w:rsidRPr="006010A6">
              <w:t>20</w:t>
            </w:r>
          </w:p>
        </w:tc>
        <w:tc>
          <w:tcPr>
            <w:tcW w:w="1226" w:type="dxa"/>
            <w:gridSpan w:val="2"/>
            <w:tcBorders>
              <w:top w:val="nil"/>
              <w:left w:val="nil"/>
              <w:bottom w:val="single" w:sz="4" w:space="0" w:color="auto"/>
              <w:right w:val="single" w:sz="4" w:space="0" w:color="auto"/>
            </w:tcBorders>
            <w:shd w:val="clear" w:color="auto" w:fill="auto"/>
            <w:noWrap/>
            <w:vAlign w:val="center"/>
          </w:tcPr>
          <w:p w14:paraId="069257E6" w14:textId="77777777" w:rsidR="0076454C" w:rsidRPr="006010A6" w:rsidRDefault="0076454C" w:rsidP="0076454C">
            <w:pPr>
              <w:pStyle w:val="Betarp"/>
              <w:rPr>
                <w:rFonts w:eastAsia="Times New Roman"/>
                <w:color w:val="FF0000"/>
                <w:lang w:eastAsia="en-US"/>
              </w:rPr>
            </w:pPr>
          </w:p>
        </w:tc>
        <w:tc>
          <w:tcPr>
            <w:tcW w:w="1112" w:type="dxa"/>
            <w:gridSpan w:val="3"/>
            <w:tcBorders>
              <w:top w:val="nil"/>
              <w:left w:val="nil"/>
              <w:bottom w:val="single" w:sz="4" w:space="0" w:color="auto"/>
              <w:right w:val="single" w:sz="4" w:space="0" w:color="auto"/>
            </w:tcBorders>
          </w:tcPr>
          <w:p w14:paraId="3742CEF3" w14:textId="77777777" w:rsidR="0076454C" w:rsidRPr="006010A6" w:rsidRDefault="0076454C" w:rsidP="0076454C">
            <w:pPr>
              <w:pStyle w:val="Betarp"/>
              <w:rPr>
                <w:rFonts w:eastAsia="Times New Roman"/>
                <w:color w:val="FF0000"/>
                <w:lang w:eastAsia="en-US"/>
              </w:rPr>
            </w:pPr>
          </w:p>
        </w:tc>
      </w:tr>
      <w:tr w:rsidR="0076454C" w:rsidRPr="006010A6" w14:paraId="2A16E166" w14:textId="77777777" w:rsidTr="005C71BC">
        <w:trPr>
          <w:trHeight w:val="53"/>
          <w:jc w:val="center"/>
        </w:trPr>
        <w:tc>
          <w:tcPr>
            <w:tcW w:w="969" w:type="dxa"/>
            <w:gridSpan w:val="2"/>
            <w:tcBorders>
              <w:top w:val="nil"/>
              <w:left w:val="single" w:sz="4" w:space="0" w:color="auto"/>
              <w:bottom w:val="single" w:sz="4" w:space="0" w:color="auto"/>
              <w:right w:val="single" w:sz="4" w:space="0" w:color="auto"/>
            </w:tcBorders>
            <w:shd w:val="clear" w:color="auto" w:fill="auto"/>
            <w:noWrap/>
            <w:vAlign w:val="center"/>
          </w:tcPr>
          <w:p w14:paraId="30292A25" w14:textId="77777777" w:rsidR="0076454C" w:rsidRPr="006010A6" w:rsidRDefault="0076454C" w:rsidP="0076454C">
            <w:pPr>
              <w:pStyle w:val="Betarp"/>
              <w:jc w:val="center"/>
            </w:pPr>
            <w:r w:rsidRPr="006010A6">
              <w:rPr>
                <w:lang w:eastAsia="en-US"/>
              </w:rPr>
              <w:t>5.3.413</w:t>
            </w:r>
          </w:p>
        </w:tc>
        <w:tc>
          <w:tcPr>
            <w:tcW w:w="5528"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3642A1E3" w14:textId="77777777" w:rsidR="0076454C" w:rsidRPr="006010A6" w:rsidRDefault="0076454C" w:rsidP="0076454C">
            <w:pPr>
              <w:pStyle w:val="Betarp"/>
            </w:pPr>
            <w:r w:rsidRPr="006010A6">
              <w:t>Uždaro perėjimo įrengimas, įtraukiant 110mm skersm vamzdį (trasos ilgis)</w:t>
            </w:r>
          </w:p>
        </w:tc>
        <w:tc>
          <w:tcPr>
            <w:tcW w:w="982" w:type="dxa"/>
            <w:gridSpan w:val="3"/>
            <w:tcBorders>
              <w:top w:val="nil"/>
              <w:left w:val="nil"/>
              <w:bottom w:val="single" w:sz="4" w:space="0" w:color="auto"/>
              <w:right w:val="single" w:sz="4" w:space="0" w:color="auto"/>
            </w:tcBorders>
            <w:shd w:val="clear" w:color="auto" w:fill="auto"/>
            <w:noWrap/>
            <w:vAlign w:val="center"/>
          </w:tcPr>
          <w:p w14:paraId="35495024" w14:textId="77777777" w:rsidR="0076454C" w:rsidRPr="006010A6" w:rsidRDefault="0076454C" w:rsidP="0076454C">
            <w:pPr>
              <w:pStyle w:val="Betarp"/>
              <w:jc w:val="center"/>
            </w:pPr>
            <w:r w:rsidRPr="006010A6">
              <w:t>m</w:t>
            </w:r>
          </w:p>
        </w:tc>
        <w:tc>
          <w:tcPr>
            <w:tcW w:w="938" w:type="dxa"/>
            <w:tcBorders>
              <w:top w:val="single" w:sz="4" w:space="0" w:color="auto"/>
              <w:left w:val="nil"/>
              <w:bottom w:val="single" w:sz="4" w:space="0" w:color="auto"/>
              <w:right w:val="single" w:sz="4" w:space="0" w:color="000000"/>
            </w:tcBorders>
            <w:shd w:val="clear" w:color="auto" w:fill="auto"/>
            <w:noWrap/>
            <w:vAlign w:val="center"/>
          </w:tcPr>
          <w:p w14:paraId="58944447" w14:textId="77777777" w:rsidR="0076454C" w:rsidRPr="006010A6" w:rsidRDefault="0076454C" w:rsidP="0076454C">
            <w:pPr>
              <w:pStyle w:val="Betarp"/>
              <w:jc w:val="center"/>
            </w:pPr>
            <w:r w:rsidRPr="006010A6">
              <w:t>210</w:t>
            </w:r>
          </w:p>
        </w:tc>
        <w:tc>
          <w:tcPr>
            <w:tcW w:w="1226" w:type="dxa"/>
            <w:gridSpan w:val="2"/>
            <w:tcBorders>
              <w:top w:val="nil"/>
              <w:left w:val="nil"/>
              <w:bottom w:val="single" w:sz="4" w:space="0" w:color="auto"/>
              <w:right w:val="single" w:sz="4" w:space="0" w:color="auto"/>
            </w:tcBorders>
            <w:shd w:val="clear" w:color="auto" w:fill="auto"/>
            <w:noWrap/>
            <w:vAlign w:val="center"/>
          </w:tcPr>
          <w:p w14:paraId="4B0C3168" w14:textId="77777777" w:rsidR="0076454C" w:rsidRPr="006010A6" w:rsidRDefault="0076454C" w:rsidP="0076454C">
            <w:pPr>
              <w:pStyle w:val="Betarp"/>
              <w:rPr>
                <w:rFonts w:eastAsia="Times New Roman"/>
                <w:color w:val="FF0000"/>
                <w:lang w:eastAsia="en-US"/>
              </w:rPr>
            </w:pPr>
          </w:p>
        </w:tc>
        <w:tc>
          <w:tcPr>
            <w:tcW w:w="1112" w:type="dxa"/>
            <w:gridSpan w:val="3"/>
            <w:tcBorders>
              <w:top w:val="nil"/>
              <w:left w:val="nil"/>
              <w:bottom w:val="single" w:sz="4" w:space="0" w:color="auto"/>
              <w:right w:val="single" w:sz="4" w:space="0" w:color="auto"/>
            </w:tcBorders>
          </w:tcPr>
          <w:p w14:paraId="2DD045EA" w14:textId="77777777" w:rsidR="0076454C" w:rsidRPr="006010A6" w:rsidRDefault="0076454C" w:rsidP="0076454C">
            <w:pPr>
              <w:pStyle w:val="Betarp"/>
              <w:rPr>
                <w:rFonts w:eastAsia="Times New Roman"/>
                <w:color w:val="FF0000"/>
                <w:lang w:eastAsia="en-US"/>
              </w:rPr>
            </w:pPr>
          </w:p>
        </w:tc>
      </w:tr>
      <w:tr w:rsidR="00DF04F9" w:rsidRPr="006010A6" w14:paraId="15B9AB8F" w14:textId="77777777" w:rsidTr="005C71BC">
        <w:trPr>
          <w:trHeight w:val="300"/>
          <w:jc w:val="center"/>
        </w:trPr>
        <w:tc>
          <w:tcPr>
            <w:tcW w:w="969" w:type="dxa"/>
            <w:gridSpan w:val="2"/>
            <w:tcBorders>
              <w:top w:val="single" w:sz="4" w:space="0" w:color="auto"/>
              <w:left w:val="single" w:sz="4" w:space="0" w:color="auto"/>
              <w:bottom w:val="single" w:sz="4" w:space="0" w:color="auto"/>
            </w:tcBorders>
            <w:shd w:val="clear" w:color="auto" w:fill="auto"/>
            <w:noWrap/>
            <w:vAlign w:val="center"/>
            <w:hideMark/>
          </w:tcPr>
          <w:p w14:paraId="4AD1D328" w14:textId="6E0CAA7C" w:rsidR="00DF04F9" w:rsidRPr="006010A6" w:rsidRDefault="00DF04F9" w:rsidP="00B054C4">
            <w:pPr>
              <w:spacing w:line="240" w:lineRule="auto"/>
              <w:ind w:firstLine="0"/>
              <w:jc w:val="center"/>
              <w:rPr>
                <w:rFonts w:eastAsia="Times New Roman" w:cs="Times New Roman"/>
                <w:lang w:eastAsia="en-US"/>
              </w:rPr>
            </w:pPr>
          </w:p>
        </w:tc>
        <w:tc>
          <w:tcPr>
            <w:tcW w:w="5528" w:type="dxa"/>
            <w:gridSpan w:val="2"/>
            <w:tcBorders>
              <w:top w:val="single" w:sz="4" w:space="0" w:color="auto"/>
              <w:bottom w:val="single" w:sz="4" w:space="0" w:color="auto"/>
            </w:tcBorders>
            <w:shd w:val="clear" w:color="auto" w:fill="auto"/>
            <w:hideMark/>
          </w:tcPr>
          <w:p w14:paraId="6E9E7BD9" w14:textId="77777777" w:rsidR="00DF04F9" w:rsidRPr="006010A6" w:rsidRDefault="00DF04F9" w:rsidP="00B054C4">
            <w:pPr>
              <w:spacing w:line="240" w:lineRule="auto"/>
              <w:ind w:firstLine="0"/>
              <w:jc w:val="right"/>
              <w:rPr>
                <w:rFonts w:eastAsia="Times New Roman" w:cs="Times New Roman"/>
                <w:lang w:eastAsia="en-US"/>
              </w:rPr>
            </w:pPr>
            <w:r w:rsidRPr="006010A6">
              <w:rPr>
                <w:rFonts w:eastAsia="Times New Roman" w:cs="Times New Roman"/>
                <w:sz w:val="22"/>
                <w:lang w:eastAsia="en-US"/>
              </w:rPr>
              <w:t>Į santrauką:</w:t>
            </w:r>
          </w:p>
        </w:tc>
        <w:tc>
          <w:tcPr>
            <w:tcW w:w="982" w:type="dxa"/>
            <w:gridSpan w:val="3"/>
            <w:tcBorders>
              <w:top w:val="single" w:sz="4" w:space="0" w:color="auto"/>
              <w:bottom w:val="single" w:sz="4" w:space="0" w:color="auto"/>
            </w:tcBorders>
            <w:shd w:val="clear" w:color="auto" w:fill="auto"/>
            <w:vAlign w:val="center"/>
            <w:hideMark/>
          </w:tcPr>
          <w:p w14:paraId="51021743" w14:textId="77777777" w:rsidR="00DF04F9" w:rsidRPr="006010A6" w:rsidRDefault="00DF04F9" w:rsidP="00B054C4">
            <w:pPr>
              <w:spacing w:line="240" w:lineRule="auto"/>
              <w:ind w:firstLine="0"/>
              <w:jc w:val="center"/>
              <w:rPr>
                <w:rFonts w:eastAsia="Times New Roman" w:cs="Times New Roman"/>
                <w:lang w:eastAsia="en-US"/>
              </w:rPr>
            </w:pPr>
          </w:p>
        </w:tc>
        <w:tc>
          <w:tcPr>
            <w:tcW w:w="938" w:type="dxa"/>
            <w:tcBorders>
              <w:top w:val="single" w:sz="4" w:space="0" w:color="auto"/>
              <w:bottom w:val="single" w:sz="4" w:space="0" w:color="auto"/>
            </w:tcBorders>
            <w:shd w:val="clear" w:color="auto" w:fill="auto"/>
            <w:vAlign w:val="center"/>
            <w:hideMark/>
          </w:tcPr>
          <w:p w14:paraId="584340AD" w14:textId="77777777" w:rsidR="00DF04F9" w:rsidRPr="006010A6" w:rsidRDefault="00DF04F9" w:rsidP="00B054C4">
            <w:pPr>
              <w:spacing w:line="240" w:lineRule="auto"/>
              <w:ind w:firstLine="0"/>
              <w:jc w:val="center"/>
              <w:rPr>
                <w:rFonts w:eastAsia="Times New Roman" w:cs="Times New Roman"/>
                <w:lang w:eastAsia="en-US"/>
              </w:rPr>
            </w:pPr>
          </w:p>
        </w:tc>
        <w:tc>
          <w:tcPr>
            <w:tcW w:w="1420" w:type="dxa"/>
            <w:gridSpan w:val="4"/>
            <w:tcBorders>
              <w:top w:val="single" w:sz="4" w:space="0" w:color="auto"/>
              <w:bottom w:val="single" w:sz="4" w:space="0" w:color="auto"/>
            </w:tcBorders>
            <w:shd w:val="clear" w:color="auto" w:fill="auto"/>
            <w:noWrap/>
            <w:vAlign w:val="center"/>
            <w:hideMark/>
          </w:tcPr>
          <w:p w14:paraId="271516CC" w14:textId="77777777" w:rsidR="00DF04F9" w:rsidRPr="006010A6" w:rsidRDefault="00DF04F9" w:rsidP="00B054C4">
            <w:pPr>
              <w:spacing w:line="240" w:lineRule="auto"/>
              <w:ind w:firstLine="0"/>
              <w:jc w:val="center"/>
              <w:rPr>
                <w:rFonts w:eastAsia="Times New Roman" w:cs="Times New Roman"/>
                <w:lang w:eastAsia="en-US"/>
              </w:rPr>
            </w:pPr>
          </w:p>
        </w:tc>
        <w:tc>
          <w:tcPr>
            <w:tcW w:w="918" w:type="dxa"/>
            <w:tcBorders>
              <w:top w:val="single" w:sz="4" w:space="0" w:color="auto"/>
              <w:bottom w:val="single" w:sz="4" w:space="0" w:color="auto"/>
              <w:right w:val="single" w:sz="4" w:space="0" w:color="auto"/>
            </w:tcBorders>
          </w:tcPr>
          <w:p w14:paraId="6F1863CD" w14:textId="77777777" w:rsidR="00DF04F9" w:rsidRPr="006010A6" w:rsidRDefault="00DF04F9" w:rsidP="00B054C4">
            <w:pPr>
              <w:spacing w:line="240" w:lineRule="auto"/>
              <w:ind w:firstLine="0"/>
              <w:jc w:val="center"/>
              <w:rPr>
                <w:rFonts w:eastAsia="Times New Roman" w:cs="Times New Roman"/>
                <w:lang w:eastAsia="en-US"/>
              </w:rPr>
            </w:pPr>
            <w:r w:rsidRPr="006010A6">
              <w:rPr>
                <w:rFonts w:eastAsia="Times New Roman" w:cs="Times New Roman"/>
                <w:sz w:val="22"/>
                <w:lang w:eastAsia="en-US"/>
              </w:rPr>
              <w:t>EUR</w:t>
            </w:r>
          </w:p>
        </w:tc>
      </w:tr>
      <w:tr w:rsidR="0076454C" w:rsidRPr="006010A6" w14:paraId="5A83D2D3" w14:textId="77777777" w:rsidTr="005C71BC">
        <w:trPr>
          <w:trHeight w:val="53"/>
          <w:jc w:val="center"/>
        </w:trPr>
        <w:tc>
          <w:tcPr>
            <w:tcW w:w="969" w:type="dxa"/>
            <w:gridSpan w:val="2"/>
            <w:tcBorders>
              <w:top w:val="nil"/>
              <w:left w:val="single" w:sz="4" w:space="0" w:color="auto"/>
              <w:bottom w:val="single" w:sz="4" w:space="0" w:color="auto"/>
              <w:right w:val="single" w:sz="4" w:space="0" w:color="auto"/>
            </w:tcBorders>
            <w:shd w:val="clear" w:color="auto" w:fill="auto"/>
            <w:noWrap/>
            <w:vAlign w:val="center"/>
          </w:tcPr>
          <w:p w14:paraId="0EF738A3" w14:textId="77777777" w:rsidR="0076454C" w:rsidRPr="006010A6" w:rsidRDefault="0076454C" w:rsidP="0076454C">
            <w:pPr>
              <w:pStyle w:val="Betarp"/>
              <w:jc w:val="center"/>
            </w:pPr>
            <w:r w:rsidRPr="006010A6">
              <w:rPr>
                <w:lang w:eastAsia="en-US"/>
              </w:rPr>
              <w:t>5.3.414</w:t>
            </w:r>
          </w:p>
        </w:tc>
        <w:tc>
          <w:tcPr>
            <w:tcW w:w="5528"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3D4474B8" w14:textId="77777777" w:rsidR="0076454C" w:rsidRPr="006010A6" w:rsidRDefault="0076454C" w:rsidP="0076454C">
            <w:pPr>
              <w:pStyle w:val="Betarp"/>
            </w:pPr>
            <w:r w:rsidRPr="006010A6">
              <w:t>Signalinės juostos paklojimas tranšėjoje virš pakloto kabelio</w:t>
            </w:r>
          </w:p>
        </w:tc>
        <w:tc>
          <w:tcPr>
            <w:tcW w:w="982" w:type="dxa"/>
            <w:gridSpan w:val="3"/>
            <w:tcBorders>
              <w:top w:val="nil"/>
              <w:left w:val="nil"/>
              <w:bottom w:val="single" w:sz="4" w:space="0" w:color="auto"/>
              <w:right w:val="single" w:sz="4" w:space="0" w:color="auto"/>
            </w:tcBorders>
            <w:shd w:val="clear" w:color="auto" w:fill="auto"/>
            <w:noWrap/>
            <w:vAlign w:val="center"/>
          </w:tcPr>
          <w:p w14:paraId="063E96D5" w14:textId="77777777" w:rsidR="0076454C" w:rsidRPr="006010A6" w:rsidRDefault="0076454C" w:rsidP="0076454C">
            <w:pPr>
              <w:pStyle w:val="Betarp"/>
              <w:jc w:val="center"/>
            </w:pPr>
            <w:r w:rsidRPr="006010A6">
              <w:t>m</w:t>
            </w:r>
          </w:p>
        </w:tc>
        <w:tc>
          <w:tcPr>
            <w:tcW w:w="938" w:type="dxa"/>
            <w:tcBorders>
              <w:top w:val="single" w:sz="4" w:space="0" w:color="auto"/>
              <w:left w:val="nil"/>
              <w:bottom w:val="single" w:sz="4" w:space="0" w:color="auto"/>
              <w:right w:val="single" w:sz="4" w:space="0" w:color="000000"/>
            </w:tcBorders>
            <w:shd w:val="clear" w:color="auto" w:fill="auto"/>
            <w:noWrap/>
            <w:vAlign w:val="center"/>
          </w:tcPr>
          <w:p w14:paraId="2A2D10A5" w14:textId="77777777" w:rsidR="0076454C" w:rsidRPr="006010A6" w:rsidRDefault="0076454C" w:rsidP="0076454C">
            <w:pPr>
              <w:pStyle w:val="Betarp"/>
              <w:jc w:val="center"/>
            </w:pPr>
            <w:r w:rsidRPr="006010A6">
              <w:t>817</w:t>
            </w:r>
          </w:p>
        </w:tc>
        <w:tc>
          <w:tcPr>
            <w:tcW w:w="1226" w:type="dxa"/>
            <w:gridSpan w:val="2"/>
            <w:tcBorders>
              <w:top w:val="nil"/>
              <w:left w:val="nil"/>
              <w:bottom w:val="single" w:sz="4" w:space="0" w:color="auto"/>
              <w:right w:val="single" w:sz="4" w:space="0" w:color="auto"/>
            </w:tcBorders>
            <w:shd w:val="clear" w:color="auto" w:fill="auto"/>
            <w:noWrap/>
            <w:vAlign w:val="center"/>
          </w:tcPr>
          <w:p w14:paraId="1DE44450" w14:textId="77777777" w:rsidR="0076454C" w:rsidRPr="006010A6" w:rsidRDefault="0076454C" w:rsidP="0076454C">
            <w:pPr>
              <w:pStyle w:val="Betarp"/>
              <w:rPr>
                <w:rFonts w:eastAsia="Times New Roman"/>
                <w:color w:val="FF0000"/>
                <w:lang w:eastAsia="en-US"/>
              </w:rPr>
            </w:pPr>
          </w:p>
        </w:tc>
        <w:tc>
          <w:tcPr>
            <w:tcW w:w="1112" w:type="dxa"/>
            <w:gridSpan w:val="3"/>
            <w:tcBorders>
              <w:top w:val="nil"/>
              <w:left w:val="nil"/>
              <w:bottom w:val="single" w:sz="4" w:space="0" w:color="auto"/>
              <w:right w:val="single" w:sz="4" w:space="0" w:color="auto"/>
            </w:tcBorders>
          </w:tcPr>
          <w:p w14:paraId="591D77A5" w14:textId="77777777" w:rsidR="0076454C" w:rsidRPr="006010A6" w:rsidRDefault="0076454C" w:rsidP="0076454C">
            <w:pPr>
              <w:pStyle w:val="Betarp"/>
              <w:rPr>
                <w:rFonts w:eastAsia="Times New Roman"/>
                <w:color w:val="FF0000"/>
                <w:lang w:eastAsia="en-US"/>
              </w:rPr>
            </w:pPr>
          </w:p>
        </w:tc>
      </w:tr>
      <w:tr w:rsidR="0076454C" w:rsidRPr="006010A6" w14:paraId="34DE55A9" w14:textId="77777777" w:rsidTr="005C71BC">
        <w:trPr>
          <w:trHeight w:val="53"/>
          <w:jc w:val="center"/>
        </w:trPr>
        <w:tc>
          <w:tcPr>
            <w:tcW w:w="969" w:type="dxa"/>
            <w:gridSpan w:val="2"/>
            <w:tcBorders>
              <w:top w:val="nil"/>
              <w:left w:val="single" w:sz="4" w:space="0" w:color="auto"/>
              <w:bottom w:val="single" w:sz="4" w:space="0" w:color="auto"/>
              <w:right w:val="single" w:sz="4" w:space="0" w:color="auto"/>
            </w:tcBorders>
            <w:shd w:val="clear" w:color="auto" w:fill="auto"/>
            <w:noWrap/>
            <w:vAlign w:val="center"/>
          </w:tcPr>
          <w:p w14:paraId="0E3BD959" w14:textId="77777777" w:rsidR="0076454C" w:rsidRPr="006010A6" w:rsidRDefault="0076454C" w:rsidP="0076454C">
            <w:pPr>
              <w:pStyle w:val="Betarp"/>
              <w:jc w:val="center"/>
            </w:pPr>
            <w:r w:rsidRPr="006010A6">
              <w:rPr>
                <w:lang w:eastAsia="en-US"/>
              </w:rPr>
              <w:t>5.3.415</w:t>
            </w:r>
          </w:p>
        </w:tc>
        <w:tc>
          <w:tcPr>
            <w:tcW w:w="5528"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290DE601" w14:textId="77777777" w:rsidR="0076454C" w:rsidRPr="006010A6" w:rsidRDefault="0076454C" w:rsidP="0076454C">
            <w:pPr>
              <w:pStyle w:val="Betarp"/>
            </w:pPr>
            <w:r w:rsidRPr="006010A6">
              <w:t>Kabelio tiesimas vamzdžiuose, blokuose, laidadėžėse</w:t>
            </w:r>
          </w:p>
        </w:tc>
        <w:tc>
          <w:tcPr>
            <w:tcW w:w="982" w:type="dxa"/>
            <w:gridSpan w:val="3"/>
            <w:tcBorders>
              <w:top w:val="nil"/>
              <w:left w:val="nil"/>
              <w:bottom w:val="single" w:sz="4" w:space="0" w:color="auto"/>
              <w:right w:val="single" w:sz="4" w:space="0" w:color="auto"/>
            </w:tcBorders>
            <w:shd w:val="clear" w:color="auto" w:fill="auto"/>
            <w:noWrap/>
            <w:vAlign w:val="center"/>
          </w:tcPr>
          <w:p w14:paraId="153D7075" w14:textId="77777777" w:rsidR="0076454C" w:rsidRPr="006010A6" w:rsidRDefault="0076454C" w:rsidP="0076454C">
            <w:pPr>
              <w:pStyle w:val="Betarp"/>
              <w:jc w:val="center"/>
            </w:pPr>
            <w:r w:rsidRPr="006010A6">
              <w:t>m</w:t>
            </w:r>
          </w:p>
        </w:tc>
        <w:tc>
          <w:tcPr>
            <w:tcW w:w="938" w:type="dxa"/>
            <w:tcBorders>
              <w:top w:val="single" w:sz="4" w:space="0" w:color="auto"/>
              <w:left w:val="nil"/>
              <w:bottom w:val="single" w:sz="4" w:space="0" w:color="auto"/>
              <w:right w:val="single" w:sz="4" w:space="0" w:color="000000"/>
            </w:tcBorders>
            <w:shd w:val="clear" w:color="auto" w:fill="auto"/>
            <w:noWrap/>
            <w:vAlign w:val="center"/>
          </w:tcPr>
          <w:p w14:paraId="711005E7" w14:textId="77777777" w:rsidR="0076454C" w:rsidRPr="006010A6" w:rsidRDefault="0076454C" w:rsidP="0076454C">
            <w:pPr>
              <w:pStyle w:val="Betarp"/>
              <w:jc w:val="center"/>
            </w:pPr>
            <w:r w:rsidRPr="006010A6">
              <w:t>1033</w:t>
            </w:r>
          </w:p>
        </w:tc>
        <w:tc>
          <w:tcPr>
            <w:tcW w:w="1226" w:type="dxa"/>
            <w:gridSpan w:val="2"/>
            <w:tcBorders>
              <w:top w:val="nil"/>
              <w:left w:val="nil"/>
              <w:bottom w:val="single" w:sz="4" w:space="0" w:color="auto"/>
              <w:right w:val="single" w:sz="4" w:space="0" w:color="auto"/>
            </w:tcBorders>
            <w:shd w:val="clear" w:color="auto" w:fill="auto"/>
            <w:noWrap/>
            <w:vAlign w:val="center"/>
          </w:tcPr>
          <w:p w14:paraId="0EBF611D" w14:textId="77777777" w:rsidR="0076454C" w:rsidRPr="006010A6" w:rsidRDefault="0076454C" w:rsidP="0076454C">
            <w:pPr>
              <w:pStyle w:val="Betarp"/>
              <w:rPr>
                <w:rFonts w:eastAsia="Times New Roman"/>
                <w:color w:val="FF0000"/>
                <w:lang w:eastAsia="en-US"/>
              </w:rPr>
            </w:pPr>
          </w:p>
        </w:tc>
        <w:tc>
          <w:tcPr>
            <w:tcW w:w="1112" w:type="dxa"/>
            <w:gridSpan w:val="3"/>
            <w:tcBorders>
              <w:top w:val="nil"/>
              <w:left w:val="nil"/>
              <w:bottom w:val="single" w:sz="4" w:space="0" w:color="auto"/>
              <w:right w:val="single" w:sz="4" w:space="0" w:color="auto"/>
            </w:tcBorders>
          </w:tcPr>
          <w:p w14:paraId="5EFD421E" w14:textId="77777777" w:rsidR="0076454C" w:rsidRPr="006010A6" w:rsidRDefault="0076454C" w:rsidP="0076454C">
            <w:pPr>
              <w:pStyle w:val="Betarp"/>
              <w:rPr>
                <w:rFonts w:eastAsia="Times New Roman"/>
                <w:color w:val="FF0000"/>
                <w:lang w:eastAsia="en-US"/>
              </w:rPr>
            </w:pPr>
          </w:p>
        </w:tc>
      </w:tr>
      <w:tr w:rsidR="0076454C" w:rsidRPr="006010A6" w14:paraId="5E98A1E9" w14:textId="77777777" w:rsidTr="005C71BC">
        <w:trPr>
          <w:trHeight w:val="53"/>
          <w:jc w:val="center"/>
        </w:trPr>
        <w:tc>
          <w:tcPr>
            <w:tcW w:w="969" w:type="dxa"/>
            <w:gridSpan w:val="2"/>
            <w:tcBorders>
              <w:top w:val="nil"/>
              <w:left w:val="single" w:sz="4" w:space="0" w:color="auto"/>
              <w:bottom w:val="single" w:sz="4" w:space="0" w:color="auto"/>
              <w:right w:val="single" w:sz="4" w:space="0" w:color="auto"/>
            </w:tcBorders>
            <w:shd w:val="clear" w:color="auto" w:fill="auto"/>
            <w:noWrap/>
            <w:vAlign w:val="center"/>
          </w:tcPr>
          <w:p w14:paraId="5089094A" w14:textId="77777777" w:rsidR="0076454C" w:rsidRPr="006010A6" w:rsidRDefault="0076454C" w:rsidP="0076454C">
            <w:pPr>
              <w:pStyle w:val="Betarp"/>
              <w:jc w:val="center"/>
            </w:pPr>
            <w:r w:rsidRPr="006010A6">
              <w:rPr>
                <w:lang w:eastAsia="en-US"/>
              </w:rPr>
              <w:t>5.3.416</w:t>
            </w:r>
          </w:p>
        </w:tc>
        <w:tc>
          <w:tcPr>
            <w:tcW w:w="5528"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34362E01" w14:textId="77777777" w:rsidR="0076454C" w:rsidRPr="006010A6" w:rsidRDefault="0076454C" w:rsidP="0076454C">
            <w:pPr>
              <w:pStyle w:val="Betarp"/>
            </w:pPr>
            <w:r w:rsidRPr="006010A6">
              <w:t>Kabelio tiesimas tvirtinant uždedamomis apkabomis</w:t>
            </w:r>
          </w:p>
        </w:tc>
        <w:tc>
          <w:tcPr>
            <w:tcW w:w="982" w:type="dxa"/>
            <w:gridSpan w:val="3"/>
            <w:tcBorders>
              <w:top w:val="nil"/>
              <w:left w:val="nil"/>
              <w:bottom w:val="single" w:sz="4" w:space="0" w:color="auto"/>
              <w:right w:val="single" w:sz="4" w:space="0" w:color="auto"/>
            </w:tcBorders>
            <w:shd w:val="clear" w:color="auto" w:fill="auto"/>
            <w:noWrap/>
            <w:vAlign w:val="center"/>
          </w:tcPr>
          <w:p w14:paraId="1D8FB934" w14:textId="77777777" w:rsidR="0076454C" w:rsidRPr="006010A6" w:rsidRDefault="0076454C" w:rsidP="0076454C">
            <w:pPr>
              <w:pStyle w:val="Betarp"/>
              <w:jc w:val="center"/>
            </w:pPr>
            <w:r w:rsidRPr="006010A6">
              <w:t>m</w:t>
            </w:r>
          </w:p>
        </w:tc>
        <w:tc>
          <w:tcPr>
            <w:tcW w:w="938" w:type="dxa"/>
            <w:tcBorders>
              <w:top w:val="single" w:sz="4" w:space="0" w:color="auto"/>
              <w:left w:val="nil"/>
              <w:bottom w:val="single" w:sz="4" w:space="0" w:color="auto"/>
              <w:right w:val="single" w:sz="4" w:space="0" w:color="000000"/>
            </w:tcBorders>
            <w:shd w:val="clear" w:color="auto" w:fill="auto"/>
            <w:noWrap/>
            <w:vAlign w:val="center"/>
          </w:tcPr>
          <w:p w14:paraId="2DC0B564" w14:textId="77777777" w:rsidR="0076454C" w:rsidRPr="006010A6" w:rsidRDefault="0076454C" w:rsidP="0076454C">
            <w:pPr>
              <w:pStyle w:val="Betarp"/>
              <w:jc w:val="center"/>
            </w:pPr>
            <w:r w:rsidRPr="006010A6">
              <w:t>9</w:t>
            </w:r>
          </w:p>
        </w:tc>
        <w:tc>
          <w:tcPr>
            <w:tcW w:w="1226" w:type="dxa"/>
            <w:gridSpan w:val="2"/>
            <w:tcBorders>
              <w:top w:val="nil"/>
              <w:left w:val="nil"/>
              <w:bottom w:val="single" w:sz="4" w:space="0" w:color="auto"/>
              <w:right w:val="single" w:sz="4" w:space="0" w:color="auto"/>
            </w:tcBorders>
            <w:shd w:val="clear" w:color="auto" w:fill="auto"/>
            <w:noWrap/>
            <w:vAlign w:val="center"/>
          </w:tcPr>
          <w:p w14:paraId="54FB8B54" w14:textId="77777777" w:rsidR="0076454C" w:rsidRPr="006010A6" w:rsidRDefault="0076454C" w:rsidP="0076454C">
            <w:pPr>
              <w:pStyle w:val="Betarp"/>
              <w:rPr>
                <w:rFonts w:eastAsia="Times New Roman"/>
                <w:color w:val="FF0000"/>
                <w:lang w:eastAsia="en-US"/>
              </w:rPr>
            </w:pPr>
          </w:p>
        </w:tc>
        <w:tc>
          <w:tcPr>
            <w:tcW w:w="1112" w:type="dxa"/>
            <w:gridSpan w:val="3"/>
            <w:tcBorders>
              <w:top w:val="nil"/>
              <w:left w:val="nil"/>
              <w:bottom w:val="single" w:sz="4" w:space="0" w:color="auto"/>
              <w:right w:val="single" w:sz="4" w:space="0" w:color="auto"/>
            </w:tcBorders>
          </w:tcPr>
          <w:p w14:paraId="511CF2BA" w14:textId="77777777" w:rsidR="0076454C" w:rsidRPr="006010A6" w:rsidRDefault="0076454C" w:rsidP="0076454C">
            <w:pPr>
              <w:pStyle w:val="Betarp"/>
              <w:rPr>
                <w:rFonts w:eastAsia="Times New Roman"/>
                <w:color w:val="FF0000"/>
                <w:lang w:eastAsia="en-US"/>
              </w:rPr>
            </w:pPr>
          </w:p>
        </w:tc>
      </w:tr>
      <w:tr w:rsidR="0076454C" w:rsidRPr="006010A6" w14:paraId="5F29798E" w14:textId="77777777" w:rsidTr="005C71BC">
        <w:trPr>
          <w:trHeight w:val="53"/>
          <w:jc w:val="center"/>
        </w:trPr>
        <w:tc>
          <w:tcPr>
            <w:tcW w:w="969" w:type="dxa"/>
            <w:gridSpan w:val="2"/>
            <w:tcBorders>
              <w:top w:val="nil"/>
              <w:left w:val="single" w:sz="4" w:space="0" w:color="auto"/>
              <w:bottom w:val="single" w:sz="4" w:space="0" w:color="auto"/>
              <w:right w:val="single" w:sz="4" w:space="0" w:color="auto"/>
            </w:tcBorders>
            <w:shd w:val="clear" w:color="auto" w:fill="auto"/>
            <w:noWrap/>
            <w:vAlign w:val="center"/>
          </w:tcPr>
          <w:p w14:paraId="20884768" w14:textId="77777777" w:rsidR="0076454C" w:rsidRPr="006010A6" w:rsidRDefault="0076454C" w:rsidP="0076454C">
            <w:pPr>
              <w:pStyle w:val="Betarp"/>
              <w:jc w:val="center"/>
            </w:pPr>
            <w:r w:rsidRPr="006010A6">
              <w:rPr>
                <w:lang w:eastAsia="en-US"/>
              </w:rPr>
              <w:t>5.3.417</w:t>
            </w:r>
          </w:p>
        </w:tc>
        <w:tc>
          <w:tcPr>
            <w:tcW w:w="5528"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27281981" w14:textId="77777777" w:rsidR="0076454C" w:rsidRPr="006010A6" w:rsidRDefault="0076454C" w:rsidP="0076454C">
            <w:pPr>
              <w:pStyle w:val="Betarp"/>
            </w:pPr>
            <w:r w:rsidRPr="006010A6">
              <w:t>Kabelio paklojimas kanalo dugne be tvirtinimo</w:t>
            </w:r>
          </w:p>
        </w:tc>
        <w:tc>
          <w:tcPr>
            <w:tcW w:w="982" w:type="dxa"/>
            <w:gridSpan w:val="3"/>
            <w:tcBorders>
              <w:top w:val="nil"/>
              <w:left w:val="nil"/>
              <w:bottom w:val="single" w:sz="4" w:space="0" w:color="auto"/>
              <w:right w:val="single" w:sz="4" w:space="0" w:color="auto"/>
            </w:tcBorders>
            <w:shd w:val="clear" w:color="auto" w:fill="auto"/>
            <w:noWrap/>
            <w:vAlign w:val="center"/>
          </w:tcPr>
          <w:p w14:paraId="48673098" w14:textId="77777777" w:rsidR="0076454C" w:rsidRPr="006010A6" w:rsidRDefault="0076454C" w:rsidP="0076454C">
            <w:pPr>
              <w:pStyle w:val="Betarp"/>
              <w:jc w:val="center"/>
            </w:pPr>
            <w:r w:rsidRPr="006010A6">
              <w:t>m</w:t>
            </w:r>
          </w:p>
        </w:tc>
        <w:tc>
          <w:tcPr>
            <w:tcW w:w="938" w:type="dxa"/>
            <w:tcBorders>
              <w:top w:val="single" w:sz="4" w:space="0" w:color="auto"/>
              <w:left w:val="nil"/>
              <w:bottom w:val="single" w:sz="4" w:space="0" w:color="auto"/>
              <w:right w:val="single" w:sz="4" w:space="0" w:color="000000"/>
            </w:tcBorders>
            <w:shd w:val="clear" w:color="auto" w:fill="auto"/>
            <w:noWrap/>
            <w:vAlign w:val="center"/>
          </w:tcPr>
          <w:p w14:paraId="39C0230B" w14:textId="77777777" w:rsidR="0076454C" w:rsidRPr="006010A6" w:rsidRDefault="0076454C" w:rsidP="0076454C">
            <w:pPr>
              <w:pStyle w:val="Betarp"/>
              <w:jc w:val="center"/>
            </w:pPr>
            <w:r w:rsidRPr="006010A6">
              <w:t>6</w:t>
            </w:r>
          </w:p>
        </w:tc>
        <w:tc>
          <w:tcPr>
            <w:tcW w:w="1226" w:type="dxa"/>
            <w:gridSpan w:val="2"/>
            <w:tcBorders>
              <w:top w:val="nil"/>
              <w:left w:val="nil"/>
              <w:bottom w:val="single" w:sz="4" w:space="0" w:color="auto"/>
              <w:right w:val="single" w:sz="4" w:space="0" w:color="auto"/>
            </w:tcBorders>
            <w:shd w:val="clear" w:color="auto" w:fill="auto"/>
            <w:noWrap/>
            <w:vAlign w:val="center"/>
          </w:tcPr>
          <w:p w14:paraId="1B0D1F16" w14:textId="77777777" w:rsidR="0076454C" w:rsidRPr="006010A6" w:rsidRDefault="0076454C" w:rsidP="0076454C">
            <w:pPr>
              <w:pStyle w:val="Betarp"/>
              <w:rPr>
                <w:rFonts w:eastAsia="Times New Roman"/>
                <w:color w:val="FF0000"/>
                <w:lang w:eastAsia="en-US"/>
              </w:rPr>
            </w:pPr>
          </w:p>
        </w:tc>
        <w:tc>
          <w:tcPr>
            <w:tcW w:w="1112" w:type="dxa"/>
            <w:gridSpan w:val="3"/>
            <w:tcBorders>
              <w:top w:val="nil"/>
              <w:left w:val="nil"/>
              <w:bottom w:val="single" w:sz="4" w:space="0" w:color="auto"/>
              <w:right w:val="single" w:sz="4" w:space="0" w:color="auto"/>
            </w:tcBorders>
          </w:tcPr>
          <w:p w14:paraId="616E4A69" w14:textId="77777777" w:rsidR="0076454C" w:rsidRPr="006010A6" w:rsidRDefault="0076454C" w:rsidP="0076454C">
            <w:pPr>
              <w:pStyle w:val="Betarp"/>
              <w:rPr>
                <w:rFonts w:eastAsia="Times New Roman"/>
                <w:color w:val="FF0000"/>
                <w:lang w:eastAsia="en-US"/>
              </w:rPr>
            </w:pPr>
          </w:p>
        </w:tc>
      </w:tr>
      <w:tr w:rsidR="0076454C" w:rsidRPr="006010A6" w14:paraId="76A6F876" w14:textId="77777777" w:rsidTr="005C71BC">
        <w:trPr>
          <w:trHeight w:val="53"/>
          <w:jc w:val="center"/>
        </w:trPr>
        <w:tc>
          <w:tcPr>
            <w:tcW w:w="969" w:type="dxa"/>
            <w:gridSpan w:val="2"/>
            <w:tcBorders>
              <w:top w:val="nil"/>
              <w:left w:val="single" w:sz="4" w:space="0" w:color="auto"/>
              <w:bottom w:val="single" w:sz="4" w:space="0" w:color="auto"/>
              <w:right w:val="single" w:sz="4" w:space="0" w:color="auto"/>
            </w:tcBorders>
            <w:shd w:val="clear" w:color="auto" w:fill="auto"/>
            <w:noWrap/>
            <w:vAlign w:val="center"/>
          </w:tcPr>
          <w:p w14:paraId="55292D80" w14:textId="77777777" w:rsidR="0076454C" w:rsidRPr="006010A6" w:rsidRDefault="0076454C" w:rsidP="0076454C">
            <w:pPr>
              <w:pStyle w:val="Betarp"/>
              <w:jc w:val="center"/>
            </w:pPr>
            <w:r w:rsidRPr="006010A6">
              <w:t>5.3.418</w:t>
            </w:r>
          </w:p>
        </w:tc>
        <w:tc>
          <w:tcPr>
            <w:tcW w:w="5528"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27C37D70" w14:textId="77777777" w:rsidR="0076454C" w:rsidRPr="006010A6" w:rsidRDefault="0076454C" w:rsidP="0076454C">
            <w:pPr>
              <w:pStyle w:val="Betarp"/>
            </w:pPr>
            <w:r w:rsidRPr="006010A6">
              <w:t>Kabelių apsauga metaliniais gaubtais</w:t>
            </w:r>
          </w:p>
        </w:tc>
        <w:tc>
          <w:tcPr>
            <w:tcW w:w="982" w:type="dxa"/>
            <w:gridSpan w:val="3"/>
            <w:tcBorders>
              <w:top w:val="nil"/>
              <w:left w:val="nil"/>
              <w:bottom w:val="single" w:sz="4" w:space="0" w:color="auto"/>
              <w:right w:val="single" w:sz="4" w:space="0" w:color="auto"/>
            </w:tcBorders>
            <w:shd w:val="clear" w:color="auto" w:fill="auto"/>
            <w:noWrap/>
            <w:vAlign w:val="center"/>
          </w:tcPr>
          <w:p w14:paraId="11B007C9" w14:textId="77777777" w:rsidR="0076454C" w:rsidRPr="006010A6" w:rsidRDefault="0076454C" w:rsidP="0076454C">
            <w:pPr>
              <w:pStyle w:val="Betarp"/>
              <w:jc w:val="center"/>
            </w:pPr>
            <w:r w:rsidRPr="006010A6">
              <w:t>vnt</w:t>
            </w:r>
          </w:p>
        </w:tc>
        <w:tc>
          <w:tcPr>
            <w:tcW w:w="938" w:type="dxa"/>
            <w:tcBorders>
              <w:top w:val="single" w:sz="4" w:space="0" w:color="auto"/>
              <w:left w:val="nil"/>
              <w:bottom w:val="single" w:sz="4" w:space="0" w:color="auto"/>
              <w:right w:val="single" w:sz="4" w:space="0" w:color="000000"/>
            </w:tcBorders>
            <w:shd w:val="clear" w:color="auto" w:fill="auto"/>
            <w:noWrap/>
            <w:vAlign w:val="center"/>
          </w:tcPr>
          <w:p w14:paraId="2927522F" w14:textId="77777777" w:rsidR="0076454C" w:rsidRPr="006010A6" w:rsidRDefault="0076454C" w:rsidP="0076454C">
            <w:pPr>
              <w:pStyle w:val="Betarp"/>
              <w:jc w:val="center"/>
            </w:pPr>
            <w:r w:rsidRPr="006010A6">
              <w:t>1</w:t>
            </w:r>
          </w:p>
        </w:tc>
        <w:tc>
          <w:tcPr>
            <w:tcW w:w="1226" w:type="dxa"/>
            <w:gridSpan w:val="2"/>
            <w:tcBorders>
              <w:top w:val="nil"/>
              <w:left w:val="nil"/>
              <w:bottom w:val="single" w:sz="4" w:space="0" w:color="auto"/>
              <w:right w:val="single" w:sz="4" w:space="0" w:color="auto"/>
            </w:tcBorders>
            <w:shd w:val="clear" w:color="auto" w:fill="auto"/>
            <w:noWrap/>
            <w:vAlign w:val="center"/>
          </w:tcPr>
          <w:p w14:paraId="64889656" w14:textId="77777777" w:rsidR="0076454C" w:rsidRPr="006010A6" w:rsidRDefault="0076454C" w:rsidP="0076454C">
            <w:pPr>
              <w:pStyle w:val="Betarp"/>
              <w:rPr>
                <w:rFonts w:eastAsia="Times New Roman"/>
                <w:color w:val="FF0000"/>
                <w:lang w:eastAsia="en-US"/>
              </w:rPr>
            </w:pPr>
          </w:p>
        </w:tc>
        <w:tc>
          <w:tcPr>
            <w:tcW w:w="1112" w:type="dxa"/>
            <w:gridSpan w:val="3"/>
            <w:tcBorders>
              <w:top w:val="nil"/>
              <w:left w:val="nil"/>
              <w:bottom w:val="single" w:sz="4" w:space="0" w:color="auto"/>
              <w:right w:val="single" w:sz="4" w:space="0" w:color="auto"/>
            </w:tcBorders>
          </w:tcPr>
          <w:p w14:paraId="66FC4319" w14:textId="77777777" w:rsidR="0076454C" w:rsidRPr="006010A6" w:rsidRDefault="0076454C" w:rsidP="0076454C">
            <w:pPr>
              <w:pStyle w:val="Betarp"/>
              <w:rPr>
                <w:rFonts w:eastAsia="Times New Roman"/>
                <w:color w:val="FF0000"/>
                <w:lang w:eastAsia="en-US"/>
              </w:rPr>
            </w:pPr>
          </w:p>
        </w:tc>
      </w:tr>
      <w:tr w:rsidR="0076454C" w:rsidRPr="006010A6" w14:paraId="5293D8A5" w14:textId="77777777" w:rsidTr="005C71BC">
        <w:trPr>
          <w:trHeight w:val="53"/>
          <w:jc w:val="center"/>
        </w:trPr>
        <w:tc>
          <w:tcPr>
            <w:tcW w:w="969" w:type="dxa"/>
            <w:gridSpan w:val="2"/>
            <w:tcBorders>
              <w:top w:val="nil"/>
              <w:left w:val="single" w:sz="4" w:space="0" w:color="auto"/>
              <w:bottom w:val="single" w:sz="4" w:space="0" w:color="auto"/>
              <w:right w:val="single" w:sz="4" w:space="0" w:color="auto"/>
            </w:tcBorders>
            <w:shd w:val="clear" w:color="auto" w:fill="auto"/>
            <w:noWrap/>
            <w:vAlign w:val="center"/>
          </w:tcPr>
          <w:p w14:paraId="7E96B3A9" w14:textId="77777777" w:rsidR="0076454C" w:rsidRPr="006010A6" w:rsidRDefault="0076454C" w:rsidP="0076454C">
            <w:pPr>
              <w:pStyle w:val="Betarp"/>
              <w:jc w:val="center"/>
            </w:pPr>
            <w:r w:rsidRPr="006010A6">
              <w:t>5.3.419</w:t>
            </w:r>
          </w:p>
        </w:tc>
        <w:tc>
          <w:tcPr>
            <w:tcW w:w="5528"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767750B4" w14:textId="77777777" w:rsidR="0076454C" w:rsidRPr="006010A6" w:rsidRDefault="0076454C" w:rsidP="0076454C">
            <w:pPr>
              <w:pStyle w:val="Betarp"/>
            </w:pPr>
            <w:r w:rsidRPr="006010A6">
              <w:t>6-10 kV įtampos iki 120mm2 skersp, kabeliui galinės stulpinės movos su terminiais vamzdeliais montavimas</w:t>
            </w:r>
          </w:p>
        </w:tc>
        <w:tc>
          <w:tcPr>
            <w:tcW w:w="982" w:type="dxa"/>
            <w:gridSpan w:val="3"/>
            <w:tcBorders>
              <w:top w:val="nil"/>
              <w:left w:val="nil"/>
              <w:bottom w:val="single" w:sz="4" w:space="0" w:color="auto"/>
              <w:right w:val="single" w:sz="4" w:space="0" w:color="auto"/>
            </w:tcBorders>
            <w:shd w:val="clear" w:color="auto" w:fill="auto"/>
            <w:noWrap/>
            <w:vAlign w:val="center"/>
          </w:tcPr>
          <w:p w14:paraId="5A600266" w14:textId="77777777" w:rsidR="0076454C" w:rsidRPr="006010A6" w:rsidRDefault="0076454C" w:rsidP="0076454C">
            <w:pPr>
              <w:pStyle w:val="Betarp"/>
              <w:jc w:val="center"/>
            </w:pPr>
            <w:r w:rsidRPr="006010A6">
              <w:t>vnt</w:t>
            </w:r>
          </w:p>
        </w:tc>
        <w:tc>
          <w:tcPr>
            <w:tcW w:w="938" w:type="dxa"/>
            <w:tcBorders>
              <w:top w:val="single" w:sz="4" w:space="0" w:color="auto"/>
              <w:left w:val="nil"/>
              <w:bottom w:val="single" w:sz="4" w:space="0" w:color="auto"/>
              <w:right w:val="single" w:sz="4" w:space="0" w:color="000000"/>
            </w:tcBorders>
            <w:shd w:val="clear" w:color="auto" w:fill="auto"/>
            <w:noWrap/>
            <w:vAlign w:val="center"/>
          </w:tcPr>
          <w:p w14:paraId="3048EA62" w14:textId="77777777" w:rsidR="0076454C" w:rsidRPr="006010A6" w:rsidRDefault="0076454C" w:rsidP="0076454C">
            <w:pPr>
              <w:pStyle w:val="Betarp"/>
              <w:jc w:val="center"/>
            </w:pPr>
            <w:r w:rsidRPr="006010A6">
              <w:t>1</w:t>
            </w:r>
          </w:p>
        </w:tc>
        <w:tc>
          <w:tcPr>
            <w:tcW w:w="1226" w:type="dxa"/>
            <w:gridSpan w:val="2"/>
            <w:tcBorders>
              <w:top w:val="nil"/>
              <w:left w:val="nil"/>
              <w:bottom w:val="single" w:sz="4" w:space="0" w:color="auto"/>
              <w:right w:val="single" w:sz="4" w:space="0" w:color="auto"/>
            </w:tcBorders>
            <w:shd w:val="clear" w:color="auto" w:fill="auto"/>
            <w:noWrap/>
            <w:vAlign w:val="center"/>
          </w:tcPr>
          <w:p w14:paraId="78547795" w14:textId="77777777" w:rsidR="0076454C" w:rsidRPr="006010A6" w:rsidRDefault="0076454C" w:rsidP="0076454C">
            <w:pPr>
              <w:pStyle w:val="Betarp"/>
              <w:rPr>
                <w:rFonts w:eastAsia="Times New Roman"/>
                <w:color w:val="FF0000"/>
                <w:lang w:eastAsia="en-US"/>
              </w:rPr>
            </w:pPr>
          </w:p>
        </w:tc>
        <w:tc>
          <w:tcPr>
            <w:tcW w:w="1112" w:type="dxa"/>
            <w:gridSpan w:val="3"/>
            <w:tcBorders>
              <w:top w:val="nil"/>
              <w:left w:val="nil"/>
              <w:bottom w:val="single" w:sz="4" w:space="0" w:color="auto"/>
              <w:right w:val="single" w:sz="4" w:space="0" w:color="auto"/>
            </w:tcBorders>
          </w:tcPr>
          <w:p w14:paraId="5B7C81FE" w14:textId="77777777" w:rsidR="0076454C" w:rsidRPr="006010A6" w:rsidRDefault="0076454C" w:rsidP="0076454C">
            <w:pPr>
              <w:pStyle w:val="Betarp"/>
              <w:rPr>
                <w:rFonts w:eastAsia="Times New Roman"/>
                <w:color w:val="FF0000"/>
                <w:lang w:eastAsia="en-US"/>
              </w:rPr>
            </w:pPr>
          </w:p>
        </w:tc>
      </w:tr>
      <w:tr w:rsidR="0076454C" w:rsidRPr="006010A6" w14:paraId="0A5585CB" w14:textId="77777777" w:rsidTr="005C71BC">
        <w:trPr>
          <w:trHeight w:val="53"/>
          <w:jc w:val="center"/>
        </w:trPr>
        <w:tc>
          <w:tcPr>
            <w:tcW w:w="969" w:type="dxa"/>
            <w:gridSpan w:val="2"/>
            <w:tcBorders>
              <w:top w:val="nil"/>
              <w:left w:val="single" w:sz="4" w:space="0" w:color="auto"/>
              <w:bottom w:val="single" w:sz="4" w:space="0" w:color="auto"/>
              <w:right w:val="single" w:sz="4" w:space="0" w:color="auto"/>
            </w:tcBorders>
            <w:shd w:val="clear" w:color="auto" w:fill="auto"/>
            <w:noWrap/>
            <w:vAlign w:val="center"/>
          </w:tcPr>
          <w:p w14:paraId="0CEB16F3" w14:textId="77777777" w:rsidR="0076454C" w:rsidRPr="006010A6" w:rsidRDefault="0076454C" w:rsidP="0076454C">
            <w:pPr>
              <w:pStyle w:val="Betarp"/>
              <w:jc w:val="center"/>
            </w:pPr>
            <w:r w:rsidRPr="006010A6">
              <w:t>5.3.420</w:t>
            </w:r>
          </w:p>
        </w:tc>
        <w:tc>
          <w:tcPr>
            <w:tcW w:w="5528"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31DC160F" w14:textId="77777777" w:rsidR="0076454C" w:rsidRPr="006010A6" w:rsidRDefault="0076454C" w:rsidP="0076454C">
            <w:pPr>
              <w:pStyle w:val="Betarp"/>
            </w:pPr>
            <w:r w:rsidRPr="006010A6">
              <w:t>6-10 kV įtampos iki 120mm2 skersp, kabeliui galinės movos su terminiais vamzdeliais montavimas</w:t>
            </w:r>
          </w:p>
        </w:tc>
        <w:tc>
          <w:tcPr>
            <w:tcW w:w="982" w:type="dxa"/>
            <w:gridSpan w:val="3"/>
            <w:tcBorders>
              <w:top w:val="nil"/>
              <w:left w:val="nil"/>
              <w:bottom w:val="single" w:sz="4" w:space="0" w:color="auto"/>
              <w:right w:val="single" w:sz="4" w:space="0" w:color="auto"/>
            </w:tcBorders>
            <w:shd w:val="clear" w:color="auto" w:fill="auto"/>
            <w:noWrap/>
            <w:vAlign w:val="center"/>
          </w:tcPr>
          <w:p w14:paraId="6347169D" w14:textId="77777777" w:rsidR="0076454C" w:rsidRPr="006010A6" w:rsidRDefault="0076454C" w:rsidP="0076454C">
            <w:pPr>
              <w:pStyle w:val="Betarp"/>
              <w:jc w:val="center"/>
            </w:pPr>
            <w:r w:rsidRPr="006010A6">
              <w:t>vnt</w:t>
            </w:r>
          </w:p>
        </w:tc>
        <w:tc>
          <w:tcPr>
            <w:tcW w:w="938" w:type="dxa"/>
            <w:tcBorders>
              <w:top w:val="single" w:sz="4" w:space="0" w:color="auto"/>
              <w:left w:val="nil"/>
              <w:bottom w:val="single" w:sz="4" w:space="0" w:color="auto"/>
              <w:right w:val="single" w:sz="4" w:space="0" w:color="000000"/>
            </w:tcBorders>
            <w:shd w:val="clear" w:color="auto" w:fill="auto"/>
            <w:noWrap/>
            <w:vAlign w:val="center"/>
          </w:tcPr>
          <w:p w14:paraId="393B64B8" w14:textId="77777777" w:rsidR="0076454C" w:rsidRPr="006010A6" w:rsidRDefault="0076454C" w:rsidP="0076454C">
            <w:pPr>
              <w:pStyle w:val="Betarp"/>
              <w:jc w:val="center"/>
            </w:pPr>
            <w:r w:rsidRPr="006010A6">
              <w:t>1</w:t>
            </w:r>
          </w:p>
        </w:tc>
        <w:tc>
          <w:tcPr>
            <w:tcW w:w="1226" w:type="dxa"/>
            <w:gridSpan w:val="2"/>
            <w:tcBorders>
              <w:top w:val="nil"/>
              <w:left w:val="nil"/>
              <w:bottom w:val="single" w:sz="4" w:space="0" w:color="auto"/>
              <w:right w:val="single" w:sz="4" w:space="0" w:color="auto"/>
            </w:tcBorders>
            <w:shd w:val="clear" w:color="auto" w:fill="auto"/>
            <w:noWrap/>
            <w:vAlign w:val="center"/>
          </w:tcPr>
          <w:p w14:paraId="3693BEF6" w14:textId="77777777" w:rsidR="0076454C" w:rsidRPr="006010A6" w:rsidRDefault="0076454C" w:rsidP="0076454C">
            <w:pPr>
              <w:pStyle w:val="Betarp"/>
              <w:rPr>
                <w:rFonts w:eastAsia="Times New Roman"/>
                <w:color w:val="FF0000"/>
                <w:lang w:eastAsia="en-US"/>
              </w:rPr>
            </w:pPr>
          </w:p>
        </w:tc>
        <w:tc>
          <w:tcPr>
            <w:tcW w:w="1112" w:type="dxa"/>
            <w:gridSpan w:val="3"/>
            <w:tcBorders>
              <w:top w:val="nil"/>
              <w:left w:val="nil"/>
              <w:bottom w:val="single" w:sz="4" w:space="0" w:color="auto"/>
              <w:right w:val="single" w:sz="4" w:space="0" w:color="auto"/>
            </w:tcBorders>
          </w:tcPr>
          <w:p w14:paraId="5D11AE38" w14:textId="77777777" w:rsidR="0076454C" w:rsidRPr="006010A6" w:rsidRDefault="0076454C" w:rsidP="0076454C">
            <w:pPr>
              <w:pStyle w:val="Betarp"/>
              <w:rPr>
                <w:rFonts w:eastAsia="Times New Roman"/>
                <w:color w:val="FF0000"/>
                <w:lang w:eastAsia="en-US"/>
              </w:rPr>
            </w:pPr>
          </w:p>
        </w:tc>
      </w:tr>
      <w:tr w:rsidR="0076454C" w:rsidRPr="006010A6" w14:paraId="17B0F332" w14:textId="77777777" w:rsidTr="005C71BC">
        <w:trPr>
          <w:trHeight w:val="53"/>
          <w:jc w:val="center"/>
        </w:trPr>
        <w:tc>
          <w:tcPr>
            <w:tcW w:w="969" w:type="dxa"/>
            <w:gridSpan w:val="2"/>
            <w:tcBorders>
              <w:top w:val="nil"/>
              <w:left w:val="single" w:sz="4" w:space="0" w:color="auto"/>
              <w:bottom w:val="single" w:sz="4" w:space="0" w:color="auto"/>
              <w:right w:val="single" w:sz="4" w:space="0" w:color="auto"/>
            </w:tcBorders>
            <w:shd w:val="clear" w:color="auto" w:fill="auto"/>
            <w:noWrap/>
            <w:vAlign w:val="center"/>
          </w:tcPr>
          <w:p w14:paraId="0DFA825C" w14:textId="77777777" w:rsidR="0076454C" w:rsidRPr="006010A6" w:rsidRDefault="0076454C" w:rsidP="0076454C">
            <w:pPr>
              <w:pStyle w:val="Betarp"/>
              <w:jc w:val="center"/>
            </w:pPr>
            <w:r w:rsidRPr="006010A6">
              <w:t>5.3.421</w:t>
            </w:r>
          </w:p>
        </w:tc>
        <w:tc>
          <w:tcPr>
            <w:tcW w:w="5528"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5E67AD15" w14:textId="77777777" w:rsidR="0076454C" w:rsidRPr="006010A6" w:rsidRDefault="0076454C" w:rsidP="0076454C">
            <w:pPr>
              <w:pStyle w:val="Betarp"/>
            </w:pPr>
            <w:r w:rsidRPr="006010A6">
              <w:t>6-10 kV įtampos iki 120mm2 skersp, kabeliui jungiamosios movos su terminiais vamzdeliais montavimas</w:t>
            </w:r>
          </w:p>
        </w:tc>
        <w:tc>
          <w:tcPr>
            <w:tcW w:w="982" w:type="dxa"/>
            <w:gridSpan w:val="3"/>
            <w:tcBorders>
              <w:top w:val="nil"/>
              <w:left w:val="nil"/>
              <w:bottom w:val="single" w:sz="4" w:space="0" w:color="auto"/>
              <w:right w:val="single" w:sz="4" w:space="0" w:color="auto"/>
            </w:tcBorders>
            <w:shd w:val="clear" w:color="auto" w:fill="auto"/>
            <w:noWrap/>
            <w:vAlign w:val="center"/>
          </w:tcPr>
          <w:p w14:paraId="4A67D82B" w14:textId="77777777" w:rsidR="0076454C" w:rsidRPr="006010A6" w:rsidRDefault="0076454C" w:rsidP="0076454C">
            <w:pPr>
              <w:pStyle w:val="Betarp"/>
              <w:jc w:val="center"/>
            </w:pPr>
            <w:r w:rsidRPr="006010A6">
              <w:t>vnt</w:t>
            </w:r>
          </w:p>
        </w:tc>
        <w:tc>
          <w:tcPr>
            <w:tcW w:w="938" w:type="dxa"/>
            <w:tcBorders>
              <w:top w:val="single" w:sz="4" w:space="0" w:color="auto"/>
              <w:left w:val="nil"/>
              <w:bottom w:val="single" w:sz="4" w:space="0" w:color="auto"/>
              <w:right w:val="single" w:sz="4" w:space="0" w:color="000000"/>
            </w:tcBorders>
            <w:shd w:val="clear" w:color="auto" w:fill="auto"/>
            <w:noWrap/>
            <w:vAlign w:val="center"/>
          </w:tcPr>
          <w:p w14:paraId="0CDCC5C9" w14:textId="77777777" w:rsidR="0076454C" w:rsidRPr="006010A6" w:rsidRDefault="0076454C" w:rsidP="0076454C">
            <w:pPr>
              <w:pStyle w:val="Betarp"/>
              <w:jc w:val="center"/>
            </w:pPr>
            <w:r w:rsidRPr="006010A6">
              <w:t>2</w:t>
            </w:r>
          </w:p>
        </w:tc>
        <w:tc>
          <w:tcPr>
            <w:tcW w:w="1226" w:type="dxa"/>
            <w:gridSpan w:val="2"/>
            <w:tcBorders>
              <w:top w:val="nil"/>
              <w:left w:val="nil"/>
              <w:bottom w:val="single" w:sz="4" w:space="0" w:color="auto"/>
              <w:right w:val="single" w:sz="4" w:space="0" w:color="auto"/>
            </w:tcBorders>
            <w:shd w:val="clear" w:color="auto" w:fill="auto"/>
            <w:noWrap/>
            <w:vAlign w:val="center"/>
          </w:tcPr>
          <w:p w14:paraId="0C9C7389" w14:textId="77777777" w:rsidR="0076454C" w:rsidRPr="006010A6" w:rsidRDefault="0076454C" w:rsidP="0076454C">
            <w:pPr>
              <w:pStyle w:val="Betarp"/>
              <w:rPr>
                <w:rFonts w:eastAsia="Times New Roman"/>
                <w:color w:val="FF0000"/>
                <w:lang w:eastAsia="en-US"/>
              </w:rPr>
            </w:pPr>
          </w:p>
        </w:tc>
        <w:tc>
          <w:tcPr>
            <w:tcW w:w="1112" w:type="dxa"/>
            <w:gridSpan w:val="3"/>
            <w:tcBorders>
              <w:top w:val="nil"/>
              <w:left w:val="nil"/>
              <w:bottom w:val="single" w:sz="4" w:space="0" w:color="auto"/>
              <w:right w:val="single" w:sz="4" w:space="0" w:color="auto"/>
            </w:tcBorders>
          </w:tcPr>
          <w:p w14:paraId="6908F521" w14:textId="77777777" w:rsidR="0076454C" w:rsidRPr="006010A6" w:rsidRDefault="0076454C" w:rsidP="0076454C">
            <w:pPr>
              <w:pStyle w:val="Betarp"/>
              <w:rPr>
                <w:rFonts w:eastAsia="Times New Roman"/>
                <w:color w:val="FF0000"/>
                <w:lang w:eastAsia="en-US"/>
              </w:rPr>
            </w:pPr>
          </w:p>
        </w:tc>
      </w:tr>
      <w:tr w:rsidR="0076454C" w:rsidRPr="006010A6" w14:paraId="61ED66FF" w14:textId="77777777" w:rsidTr="005C71BC">
        <w:trPr>
          <w:trHeight w:val="53"/>
          <w:jc w:val="center"/>
        </w:trPr>
        <w:tc>
          <w:tcPr>
            <w:tcW w:w="969" w:type="dxa"/>
            <w:gridSpan w:val="2"/>
            <w:tcBorders>
              <w:top w:val="nil"/>
              <w:left w:val="single" w:sz="4" w:space="0" w:color="auto"/>
              <w:bottom w:val="single" w:sz="4" w:space="0" w:color="auto"/>
              <w:right w:val="single" w:sz="4" w:space="0" w:color="auto"/>
            </w:tcBorders>
            <w:shd w:val="clear" w:color="auto" w:fill="auto"/>
            <w:noWrap/>
            <w:vAlign w:val="center"/>
          </w:tcPr>
          <w:p w14:paraId="7A6E7078" w14:textId="77777777" w:rsidR="0076454C" w:rsidRPr="006010A6" w:rsidRDefault="0076454C" w:rsidP="0076454C">
            <w:pPr>
              <w:pStyle w:val="Betarp"/>
              <w:jc w:val="center"/>
            </w:pPr>
            <w:r w:rsidRPr="006010A6">
              <w:rPr>
                <w:lang w:eastAsia="en-US"/>
              </w:rPr>
              <w:t>5.3.422</w:t>
            </w:r>
          </w:p>
        </w:tc>
        <w:tc>
          <w:tcPr>
            <w:tcW w:w="5528"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79DDAB58" w14:textId="77777777" w:rsidR="0076454C" w:rsidRPr="006010A6" w:rsidRDefault="0076454C" w:rsidP="0076454C">
            <w:pPr>
              <w:pStyle w:val="Betarp"/>
            </w:pPr>
            <w:r w:rsidRPr="006010A6">
              <w:t>Iki 10 kV jėgos kabelio bandymas, kai jo ilgis iki 500 m</w:t>
            </w:r>
          </w:p>
        </w:tc>
        <w:tc>
          <w:tcPr>
            <w:tcW w:w="982" w:type="dxa"/>
            <w:gridSpan w:val="3"/>
            <w:tcBorders>
              <w:top w:val="nil"/>
              <w:left w:val="nil"/>
              <w:bottom w:val="single" w:sz="4" w:space="0" w:color="auto"/>
              <w:right w:val="single" w:sz="4" w:space="0" w:color="auto"/>
            </w:tcBorders>
            <w:shd w:val="clear" w:color="auto" w:fill="auto"/>
            <w:noWrap/>
            <w:vAlign w:val="center"/>
          </w:tcPr>
          <w:p w14:paraId="480343A2" w14:textId="77777777" w:rsidR="0076454C" w:rsidRPr="006010A6" w:rsidRDefault="0076454C" w:rsidP="0076454C">
            <w:pPr>
              <w:pStyle w:val="Betarp"/>
              <w:jc w:val="center"/>
            </w:pPr>
            <w:r w:rsidRPr="006010A6">
              <w:t>vnt</w:t>
            </w:r>
          </w:p>
        </w:tc>
        <w:tc>
          <w:tcPr>
            <w:tcW w:w="938" w:type="dxa"/>
            <w:tcBorders>
              <w:top w:val="single" w:sz="4" w:space="0" w:color="auto"/>
              <w:left w:val="nil"/>
              <w:bottom w:val="single" w:sz="4" w:space="0" w:color="auto"/>
              <w:right w:val="single" w:sz="4" w:space="0" w:color="000000"/>
            </w:tcBorders>
            <w:shd w:val="clear" w:color="auto" w:fill="auto"/>
            <w:noWrap/>
            <w:vAlign w:val="center"/>
          </w:tcPr>
          <w:p w14:paraId="404670A6" w14:textId="77777777" w:rsidR="0076454C" w:rsidRPr="006010A6" w:rsidRDefault="0076454C" w:rsidP="0076454C">
            <w:pPr>
              <w:pStyle w:val="Betarp"/>
              <w:jc w:val="center"/>
            </w:pPr>
            <w:r w:rsidRPr="006010A6">
              <w:t>1</w:t>
            </w:r>
          </w:p>
        </w:tc>
        <w:tc>
          <w:tcPr>
            <w:tcW w:w="1226" w:type="dxa"/>
            <w:gridSpan w:val="2"/>
            <w:tcBorders>
              <w:top w:val="nil"/>
              <w:left w:val="nil"/>
              <w:bottom w:val="single" w:sz="4" w:space="0" w:color="auto"/>
              <w:right w:val="single" w:sz="4" w:space="0" w:color="auto"/>
            </w:tcBorders>
            <w:shd w:val="clear" w:color="auto" w:fill="auto"/>
            <w:noWrap/>
            <w:vAlign w:val="center"/>
          </w:tcPr>
          <w:p w14:paraId="695C5F21" w14:textId="77777777" w:rsidR="0076454C" w:rsidRPr="006010A6" w:rsidRDefault="0076454C" w:rsidP="0076454C">
            <w:pPr>
              <w:pStyle w:val="Betarp"/>
              <w:rPr>
                <w:rFonts w:eastAsia="Times New Roman"/>
                <w:color w:val="FF0000"/>
                <w:lang w:eastAsia="en-US"/>
              </w:rPr>
            </w:pPr>
          </w:p>
        </w:tc>
        <w:tc>
          <w:tcPr>
            <w:tcW w:w="1112" w:type="dxa"/>
            <w:gridSpan w:val="3"/>
            <w:tcBorders>
              <w:top w:val="nil"/>
              <w:left w:val="nil"/>
              <w:bottom w:val="single" w:sz="4" w:space="0" w:color="auto"/>
              <w:right w:val="single" w:sz="4" w:space="0" w:color="auto"/>
            </w:tcBorders>
          </w:tcPr>
          <w:p w14:paraId="17BA5220" w14:textId="77777777" w:rsidR="0076454C" w:rsidRPr="006010A6" w:rsidRDefault="0076454C" w:rsidP="0076454C">
            <w:pPr>
              <w:pStyle w:val="Betarp"/>
              <w:rPr>
                <w:rFonts w:eastAsia="Times New Roman"/>
                <w:color w:val="FF0000"/>
                <w:lang w:eastAsia="en-US"/>
              </w:rPr>
            </w:pPr>
          </w:p>
        </w:tc>
      </w:tr>
      <w:tr w:rsidR="0076454C" w:rsidRPr="006010A6" w14:paraId="5064C53E" w14:textId="77777777" w:rsidTr="005C71BC">
        <w:trPr>
          <w:trHeight w:val="53"/>
          <w:jc w:val="center"/>
        </w:trPr>
        <w:tc>
          <w:tcPr>
            <w:tcW w:w="969" w:type="dxa"/>
            <w:gridSpan w:val="2"/>
            <w:tcBorders>
              <w:top w:val="nil"/>
              <w:left w:val="single" w:sz="4" w:space="0" w:color="auto"/>
              <w:bottom w:val="single" w:sz="4" w:space="0" w:color="auto"/>
              <w:right w:val="single" w:sz="4" w:space="0" w:color="auto"/>
            </w:tcBorders>
            <w:shd w:val="clear" w:color="auto" w:fill="auto"/>
            <w:noWrap/>
            <w:vAlign w:val="center"/>
          </w:tcPr>
          <w:p w14:paraId="6B952884" w14:textId="77777777" w:rsidR="0076454C" w:rsidRPr="006010A6" w:rsidRDefault="0076454C" w:rsidP="0076454C">
            <w:pPr>
              <w:pStyle w:val="Betarp"/>
              <w:jc w:val="center"/>
            </w:pPr>
            <w:r w:rsidRPr="006010A6">
              <w:t>5.3.423</w:t>
            </w:r>
          </w:p>
        </w:tc>
        <w:tc>
          <w:tcPr>
            <w:tcW w:w="5528"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54402EA9" w14:textId="77777777" w:rsidR="0076454C" w:rsidRPr="006010A6" w:rsidRDefault="0076454C" w:rsidP="0076454C">
            <w:pPr>
              <w:pStyle w:val="Betarp"/>
            </w:pPr>
            <w:r w:rsidRPr="006010A6">
              <w:t xml:space="preserve">Vamzdigalių sandarinimas  </w:t>
            </w:r>
          </w:p>
        </w:tc>
        <w:tc>
          <w:tcPr>
            <w:tcW w:w="982" w:type="dxa"/>
            <w:gridSpan w:val="3"/>
            <w:tcBorders>
              <w:top w:val="nil"/>
              <w:left w:val="nil"/>
              <w:bottom w:val="single" w:sz="4" w:space="0" w:color="auto"/>
              <w:right w:val="single" w:sz="4" w:space="0" w:color="auto"/>
            </w:tcBorders>
            <w:shd w:val="clear" w:color="auto" w:fill="auto"/>
            <w:noWrap/>
            <w:vAlign w:val="center"/>
          </w:tcPr>
          <w:p w14:paraId="3D4AFA03" w14:textId="77777777" w:rsidR="0076454C" w:rsidRPr="006010A6" w:rsidRDefault="0076454C" w:rsidP="0076454C">
            <w:pPr>
              <w:pStyle w:val="Betarp"/>
              <w:jc w:val="center"/>
            </w:pPr>
            <w:r w:rsidRPr="006010A6">
              <w:t>vnt</w:t>
            </w:r>
          </w:p>
        </w:tc>
        <w:tc>
          <w:tcPr>
            <w:tcW w:w="938" w:type="dxa"/>
            <w:tcBorders>
              <w:top w:val="single" w:sz="4" w:space="0" w:color="auto"/>
              <w:left w:val="nil"/>
              <w:bottom w:val="single" w:sz="4" w:space="0" w:color="auto"/>
              <w:right w:val="single" w:sz="4" w:space="0" w:color="000000"/>
            </w:tcBorders>
            <w:shd w:val="clear" w:color="auto" w:fill="auto"/>
            <w:noWrap/>
            <w:vAlign w:val="center"/>
          </w:tcPr>
          <w:p w14:paraId="00661F28" w14:textId="77777777" w:rsidR="0076454C" w:rsidRPr="006010A6" w:rsidRDefault="0076454C" w:rsidP="0076454C">
            <w:pPr>
              <w:pStyle w:val="Betarp"/>
              <w:jc w:val="center"/>
            </w:pPr>
            <w:r w:rsidRPr="006010A6">
              <w:t>2</w:t>
            </w:r>
          </w:p>
        </w:tc>
        <w:tc>
          <w:tcPr>
            <w:tcW w:w="1226" w:type="dxa"/>
            <w:gridSpan w:val="2"/>
            <w:tcBorders>
              <w:top w:val="nil"/>
              <w:left w:val="nil"/>
              <w:bottom w:val="single" w:sz="4" w:space="0" w:color="auto"/>
              <w:right w:val="single" w:sz="4" w:space="0" w:color="auto"/>
            </w:tcBorders>
            <w:shd w:val="clear" w:color="auto" w:fill="auto"/>
            <w:noWrap/>
            <w:vAlign w:val="center"/>
          </w:tcPr>
          <w:p w14:paraId="68C601BE" w14:textId="77777777" w:rsidR="0076454C" w:rsidRPr="006010A6" w:rsidRDefault="0076454C" w:rsidP="0076454C">
            <w:pPr>
              <w:pStyle w:val="Betarp"/>
              <w:rPr>
                <w:rFonts w:eastAsia="Times New Roman"/>
                <w:color w:val="FF0000"/>
                <w:lang w:eastAsia="en-US"/>
              </w:rPr>
            </w:pPr>
          </w:p>
        </w:tc>
        <w:tc>
          <w:tcPr>
            <w:tcW w:w="1112" w:type="dxa"/>
            <w:gridSpan w:val="3"/>
            <w:tcBorders>
              <w:top w:val="nil"/>
              <w:left w:val="nil"/>
              <w:bottom w:val="single" w:sz="4" w:space="0" w:color="auto"/>
              <w:right w:val="single" w:sz="4" w:space="0" w:color="auto"/>
            </w:tcBorders>
          </w:tcPr>
          <w:p w14:paraId="0F3DC96B" w14:textId="77777777" w:rsidR="0076454C" w:rsidRPr="006010A6" w:rsidRDefault="0076454C" w:rsidP="0076454C">
            <w:pPr>
              <w:pStyle w:val="Betarp"/>
              <w:rPr>
                <w:rFonts w:eastAsia="Times New Roman"/>
                <w:color w:val="FF0000"/>
                <w:lang w:eastAsia="en-US"/>
              </w:rPr>
            </w:pPr>
          </w:p>
        </w:tc>
      </w:tr>
      <w:tr w:rsidR="0076454C" w:rsidRPr="006010A6" w14:paraId="368DA0B6" w14:textId="77777777" w:rsidTr="005C71BC">
        <w:trPr>
          <w:trHeight w:val="53"/>
          <w:jc w:val="center"/>
        </w:trPr>
        <w:tc>
          <w:tcPr>
            <w:tcW w:w="969" w:type="dxa"/>
            <w:gridSpan w:val="2"/>
            <w:tcBorders>
              <w:top w:val="nil"/>
              <w:left w:val="single" w:sz="4" w:space="0" w:color="auto"/>
              <w:bottom w:val="single" w:sz="4" w:space="0" w:color="auto"/>
              <w:right w:val="single" w:sz="4" w:space="0" w:color="auto"/>
            </w:tcBorders>
            <w:shd w:val="clear" w:color="auto" w:fill="auto"/>
            <w:noWrap/>
            <w:vAlign w:val="center"/>
          </w:tcPr>
          <w:p w14:paraId="44EFBE47" w14:textId="77777777" w:rsidR="0076454C" w:rsidRPr="006010A6" w:rsidRDefault="0076454C" w:rsidP="0076454C">
            <w:pPr>
              <w:pStyle w:val="Betarp"/>
              <w:jc w:val="center"/>
            </w:pPr>
            <w:r w:rsidRPr="006010A6">
              <w:t>5.3.424</w:t>
            </w:r>
          </w:p>
        </w:tc>
        <w:tc>
          <w:tcPr>
            <w:tcW w:w="5528"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3C639311" w14:textId="77777777" w:rsidR="0076454C" w:rsidRPr="006010A6" w:rsidRDefault="0076454C" w:rsidP="0076454C">
            <w:pPr>
              <w:pStyle w:val="Betarp"/>
            </w:pPr>
            <w:r w:rsidRPr="006010A6">
              <w:t>Laidų ir kabelių gyslų markiravimas</w:t>
            </w:r>
          </w:p>
        </w:tc>
        <w:tc>
          <w:tcPr>
            <w:tcW w:w="982" w:type="dxa"/>
            <w:gridSpan w:val="3"/>
            <w:tcBorders>
              <w:top w:val="nil"/>
              <w:left w:val="nil"/>
              <w:bottom w:val="single" w:sz="4" w:space="0" w:color="auto"/>
              <w:right w:val="single" w:sz="4" w:space="0" w:color="auto"/>
            </w:tcBorders>
            <w:shd w:val="clear" w:color="auto" w:fill="auto"/>
            <w:noWrap/>
            <w:vAlign w:val="center"/>
          </w:tcPr>
          <w:p w14:paraId="530DD4E2" w14:textId="77777777" w:rsidR="0076454C" w:rsidRPr="006010A6" w:rsidRDefault="0076454C" w:rsidP="0076454C">
            <w:pPr>
              <w:pStyle w:val="Betarp"/>
              <w:jc w:val="center"/>
            </w:pPr>
            <w:r w:rsidRPr="006010A6">
              <w:t>vnt</w:t>
            </w:r>
          </w:p>
        </w:tc>
        <w:tc>
          <w:tcPr>
            <w:tcW w:w="938" w:type="dxa"/>
            <w:tcBorders>
              <w:top w:val="single" w:sz="4" w:space="0" w:color="auto"/>
              <w:left w:val="nil"/>
              <w:bottom w:val="single" w:sz="4" w:space="0" w:color="auto"/>
              <w:right w:val="single" w:sz="4" w:space="0" w:color="000000"/>
            </w:tcBorders>
            <w:shd w:val="clear" w:color="auto" w:fill="auto"/>
            <w:noWrap/>
            <w:vAlign w:val="center"/>
          </w:tcPr>
          <w:p w14:paraId="54ACB68B" w14:textId="77777777" w:rsidR="0076454C" w:rsidRPr="006010A6" w:rsidRDefault="0076454C" w:rsidP="0076454C">
            <w:pPr>
              <w:pStyle w:val="Betarp"/>
              <w:jc w:val="center"/>
            </w:pPr>
            <w:r w:rsidRPr="006010A6">
              <w:t>6</w:t>
            </w:r>
          </w:p>
        </w:tc>
        <w:tc>
          <w:tcPr>
            <w:tcW w:w="1226" w:type="dxa"/>
            <w:gridSpan w:val="2"/>
            <w:tcBorders>
              <w:top w:val="nil"/>
              <w:left w:val="nil"/>
              <w:bottom w:val="single" w:sz="4" w:space="0" w:color="auto"/>
              <w:right w:val="single" w:sz="4" w:space="0" w:color="auto"/>
            </w:tcBorders>
            <w:shd w:val="clear" w:color="auto" w:fill="auto"/>
            <w:noWrap/>
            <w:vAlign w:val="center"/>
          </w:tcPr>
          <w:p w14:paraId="00E3E78A" w14:textId="77777777" w:rsidR="0076454C" w:rsidRPr="006010A6" w:rsidRDefault="0076454C" w:rsidP="0076454C">
            <w:pPr>
              <w:pStyle w:val="Betarp"/>
              <w:rPr>
                <w:rFonts w:eastAsia="Times New Roman"/>
                <w:color w:val="FF0000"/>
                <w:lang w:eastAsia="en-US"/>
              </w:rPr>
            </w:pPr>
          </w:p>
        </w:tc>
        <w:tc>
          <w:tcPr>
            <w:tcW w:w="1112" w:type="dxa"/>
            <w:gridSpan w:val="3"/>
            <w:tcBorders>
              <w:top w:val="nil"/>
              <w:left w:val="nil"/>
              <w:bottom w:val="single" w:sz="4" w:space="0" w:color="auto"/>
              <w:right w:val="single" w:sz="4" w:space="0" w:color="auto"/>
            </w:tcBorders>
          </w:tcPr>
          <w:p w14:paraId="423641F8" w14:textId="77777777" w:rsidR="0076454C" w:rsidRPr="006010A6" w:rsidRDefault="0076454C" w:rsidP="0076454C">
            <w:pPr>
              <w:pStyle w:val="Betarp"/>
              <w:rPr>
                <w:rFonts w:eastAsia="Times New Roman"/>
                <w:color w:val="FF0000"/>
                <w:lang w:eastAsia="en-US"/>
              </w:rPr>
            </w:pPr>
          </w:p>
        </w:tc>
      </w:tr>
      <w:tr w:rsidR="0076454C" w:rsidRPr="006010A6" w14:paraId="7B90CA3D" w14:textId="77777777" w:rsidTr="005C71BC">
        <w:trPr>
          <w:trHeight w:val="53"/>
          <w:jc w:val="center"/>
        </w:trPr>
        <w:tc>
          <w:tcPr>
            <w:tcW w:w="969" w:type="dxa"/>
            <w:gridSpan w:val="2"/>
            <w:tcBorders>
              <w:top w:val="nil"/>
              <w:left w:val="single" w:sz="4" w:space="0" w:color="auto"/>
              <w:bottom w:val="single" w:sz="4" w:space="0" w:color="auto"/>
              <w:right w:val="single" w:sz="4" w:space="0" w:color="auto"/>
            </w:tcBorders>
            <w:shd w:val="clear" w:color="auto" w:fill="auto"/>
            <w:noWrap/>
            <w:vAlign w:val="center"/>
          </w:tcPr>
          <w:p w14:paraId="725B2E58" w14:textId="77777777" w:rsidR="0076454C" w:rsidRPr="006010A6" w:rsidRDefault="0076454C" w:rsidP="0076454C">
            <w:pPr>
              <w:pStyle w:val="Betarp"/>
              <w:jc w:val="center"/>
            </w:pPr>
            <w:r w:rsidRPr="006010A6">
              <w:t>5.3.425</w:t>
            </w:r>
          </w:p>
        </w:tc>
        <w:tc>
          <w:tcPr>
            <w:tcW w:w="5528"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2F0DEA12" w14:textId="77777777" w:rsidR="0076454C" w:rsidRPr="006010A6" w:rsidRDefault="0076454C" w:rsidP="0076454C">
            <w:pPr>
              <w:pStyle w:val="Betarp"/>
            </w:pPr>
            <w:r w:rsidRPr="006010A6">
              <w:t>I-II grupės grunto tankinimas vibroplokštėmis</w:t>
            </w:r>
          </w:p>
        </w:tc>
        <w:tc>
          <w:tcPr>
            <w:tcW w:w="982" w:type="dxa"/>
            <w:gridSpan w:val="3"/>
            <w:tcBorders>
              <w:top w:val="nil"/>
              <w:left w:val="nil"/>
              <w:bottom w:val="single" w:sz="4" w:space="0" w:color="auto"/>
              <w:right w:val="single" w:sz="4" w:space="0" w:color="auto"/>
            </w:tcBorders>
            <w:shd w:val="clear" w:color="auto" w:fill="auto"/>
            <w:noWrap/>
            <w:vAlign w:val="center"/>
          </w:tcPr>
          <w:p w14:paraId="43D97102" w14:textId="77777777" w:rsidR="0076454C" w:rsidRPr="006010A6" w:rsidRDefault="0076454C" w:rsidP="0076454C">
            <w:pPr>
              <w:pStyle w:val="Betarp"/>
              <w:jc w:val="center"/>
            </w:pPr>
            <w:r w:rsidRPr="006010A6">
              <w:t>m</w:t>
            </w:r>
            <w:r w:rsidRPr="006010A6">
              <w:rPr>
                <w:vertAlign w:val="superscript"/>
              </w:rPr>
              <w:t>3</w:t>
            </w:r>
          </w:p>
        </w:tc>
        <w:tc>
          <w:tcPr>
            <w:tcW w:w="938" w:type="dxa"/>
            <w:tcBorders>
              <w:top w:val="single" w:sz="4" w:space="0" w:color="auto"/>
              <w:left w:val="nil"/>
              <w:bottom w:val="single" w:sz="4" w:space="0" w:color="auto"/>
              <w:right w:val="single" w:sz="4" w:space="0" w:color="000000"/>
            </w:tcBorders>
            <w:shd w:val="clear" w:color="auto" w:fill="auto"/>
            <w:noWrap/>
            <w:vAlign w:val="center"/>
          </w:tcPr>
          <w:p w14:paraId="07D1239C" w14:textId="77777777" w:rsidR="0076454C" w:rsidRPr="006010A6" w:rsidRDefault="0076454C" w:rsidP="0076454C">
            <w:pPr>
              <w:pStyle w:val="Betarp"/>
              <w:jc w:val="center"/>
            </w:pPr>
            <w:r w:rsidRPr="006010A6">
              <w:t>445</w:t>
            </w:r>
          </w:p>
        </w:tc>
        <w:tc>
          <w:tcPr>
            <w:tcW w:w="1226" w:type="dxa"/>
            <w:gridSpan w:val="2"/>
            <w:tcBorders>
              <w:top w:val="nil"/>
              <w:left w:val="nil"/>
              <w:bottom w:val="single" w:sz="4" w:space="0" w:color="auto"/>
              <w:right w:val="single" w:sz="4" w:space="0" w:color="auto"/>
            </w:tcBorders>
            <w:shd w:val="clear" w:color="auto" w:fill="auto"/>
            <w:noWrap/>
            <w:vAlign w:val="center"/>
          </w:tcPr>
          <w:p w14:paraId="7D4FCEE4" w14:textId="77777777" w:rsidR="0076454C" w:rsidRPr="006010A6" w:rsidRDefault="0076454C" w:rsidP="0076454C">
            <w:pPr>
              <w:pStyle w:val="Betarp"/>
              <w:rPr>
                <w:rFonts w:eastAsia="Times New Roman"/>
                <w:color w:val="FF0000"/>
                <w:lang w:eastAsia="en-US"/>
              </w:rPr>
            </w:pPr>
          </w:p>
        </w:tc>
        <w:tc>
          <w:tcPr>
            <w:tcW w:w="1112" w:type="dxa"/>
            <w:gridSpan w:val="3"/>
            <w:tcBorders>
              <w:top w:val="nil"/>
              <w:left w:val="nil"/>
              <w:bottom w:val="single" w:sz="4" w:space="0" w:color="auto"/>
              <w:right w:val="single" w:sz="4" w:space="0" w:color="auto"/>
            </w:tcBorders>
          </w:tcPr>
          <w:p w14:paraId="79C0FC02" w14:textId="77777777" w:rsidR="0076454C" w:rsidRPr="006010A6" w:rsidRDefault="0076454C" w:rsidP="0076454C">
            <w:pPr>
              <w:pStyle w:val="Betarp"/>
              <w:rPr>
                <w:rFonts w:eastAsia="Times New Roman"/>
                <w:color w:val="FF0000"/>
                <w:lang w:eastAsia="en-US"/>
              </w:rPr>
            </w:pPr>
          </w:p>
        </w:tc>
      </w:tr>
      <w:tr w:rsidR="0076454C" w:rsidRPr="006010A6" w14:paraId="16DEE06F" w14:textId="77777777" w:rsidTr="005C71BC">
        <w:trPr>
          <w:trHeight w:val="53"/>
          <w:jc w:val="center"/>
        </w:trPr>
        <w:tc>
          <w:tcPr>
            <w:tcW w:w="969" w:type="dxa"/>
            <w:gridSpan w:val="2"/>
            <w:tcBorders>
              <w:top w:val="nil"/>
              <w:left w:val="single" w:sz="4" w:space="0" w:color="auto"/>
              <w:bottom w:val="single" w:sz="4" w:space="0" w:color="auto"/>
              <w:right w:val="single" w:sz="4" w:space="0" w:color="auto"/>
            </w:tcBorders>
            <w:shd w:val="clear" w:color="auto" w:fill="auto"/>
            <w:noWrap/>
            <w:vAlign w:val="center"/>
          </w:tcPr>
          <w:p w14:paraId="7CAB8D8D" w14:textId="77777777" w:rsidR="0076454C" w:rsidRPr="006010A6" w:rsidRDefault="0076454C" w:rsidP="0076454C">
            <w:pPr>
              <w:pStyle w:val="Betarp"/>
              <w:jc w:val="center"/>
            </w:pPr>
            <w:r w:rsidRPr="006010A6">
              <w:t>5.3.426</w:t>
            </w:r>
          </w:p>
        </w:tc>
        <w:tc>
          <w:tcPr>
            <w:tcW w:w="5528"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5C62631E" w14:textId="77777777" w:rsidR="0076454C" w:rsidRPr="006010A6" w:rsidRDefault="0076454C" w:rsidP="0076454C">
            <w:pPr>
              <w:pStyle w:val="Betarp"/>
            </w:pPr>
            <w:r w:rsidRPr="006010A6">
              <w:t>Paprastų,parterinių ir mauritaniškų gazonų užsėjimas rankiniu būdu</w:t>
            </w:r>
          </w:p>
        </w:tc>
        <w:tc>
          <w:tcPr>
            <w:tcW w:w="982" w:type="dxa"/>
            <w:gridSpan w:val="3"/>
            <w:tcBorders>
              <w:top w:val="nil"/>
              <w:left w:val="nil"/>
              <w:bottom w:val="single" w:sz="4" w:space="0" w:color="auto"/>
              <w:right w:val="single" w:sz="4" w:space="0" w:color="auto"/>
            </w:tcBorders>
            <w:shd w:val="clear" w:color="auto" w:fill="auto"/>
            <w:noWrap/>
            <w:vAlign w:val="center"/>
          </w:tcPr>
          <w:p w14:paraId="45814A58" w14:textId="77777777" w:rsidR="0076454C" w:rsidRPr="006010A6" w:rsidRDefault="0076454C" w:rsidP="0076454C">
            <w:pPr>
              <w:pStyle w:val="Betarp"/>
              <w:jc w:val="center"/>
            </w:pPr>
            <w:r w:rsidRPr="006010A6">
              <w:t>m</w:t>
            </w:r>
            <w:r w:rsidRPr="006010A6">
              <w:rPr>
                <w:vertAlign w:val="superscript"/>
              </w:rPr>
              <w:t>2</w:t>
            </w:r>
          </w:p>
        </w:tc>
        <w:tc>
          <w:tcPr>
            <w:tcW w:w="938" w:type="dxa"/>
            <w:tcBorders>
              <w:top w:val="single" w:sz="4" w:space="0" w:color="auto"/>
              <w:left w:val="nil"/>
              <w:bottom w:val="single" w:sz="4" w:space="0" w:color="auto"/>
              <w:right w:val="single" w:sz="4" w:space="0" w:color="000000"/>
            </w:tcBorders>
            <w:shd w:val="clear" w:color="auto" w:fill="auto"/>
            <w:noWrap/>
            <w:vAlign w:val="center"/>
          </w:tcPr>
          <w:p w14:paraId="0C0DE0A6" w14:textId="77777777" w:rsidR="0076454C" w:rsidRPr="006010A6" w:rsidRDefault="0076454C" w:rsidP="0076454C">
            <w:pPr>
              <w:pStyle w:val="Betarp"/>
              <w:jc w:val="center"/>
            </w:pPr>
            <w:r w:rsidRPr="006010A6">
              <w:t>635</w:t>
            </w:r>
          </w:p>
        </w:tc>
        <w:tc>
          <w:tcPr>
            <w:tcW w:w="1226" w:type="dxa"/>
            <w:gridSpan w:val="2"/>
            <w:tcBorders>
              <w:top w:val="nil"/>
              <w:left w:val="nil"/>
              <w:bottom w:val="single" w:sz="4" w:space="0" w:color="auto"/>
              <w:right w:val="single" w:sz="4" w:space="0" w:color="auto"/>
            </w:tcBorders>
            <w:shd w:val="clear" w:color="auto" w:fill="auto"/>
            <w:noWrap/>
            <w:vAlign w:val="center"/>
          </w:tcPr>
          <w:p w14:paraId="0B6FE925" w14:textId="77777777" w:rsidR="0076454C" w:rsidRPr="006010A6" w:rsidRDefault="0076454C" w:rsidP="0076454C">
            <w:pPr>
              <w:pStyle w:val="Betarp"/>
              <w:rPr>
                <w:rFonts w:eastAsia="Times New Roman"/>
                <w:color w:val="FF0000"/>
                <w:lang w:eastAsia="en-US"/>
              </w:rPr>
            </w:pPr>
          </w:p>
        </w:tc>
        <w:tc>
          <w:tcPr>
            <w:tcW w:w="1112" w:type="dxa"/>
            <w:gridSpan w:val="3"/>
            <w:tcBorders>
              <w:top w:val="nil"/>
              <w:left w:val="nil"/>
              <w:bottom w:val="single" w:sz="4" w:space="0" w:color="auto"/>
              <w:right w:val="single" w:sz="4" w:space="0" w:color="auto"/>
            </w:tcBorders>
          </w:tcPr>
          <w:p w14:paraId="5F4FE3B1" w14:textId="77777777" w:rsidR="0076454C" w:rsidRPr="006010A6" w:rsidRDefault="0076454C" w:rsidP="0076454C">
            <w:pPr>
              <w:pStyle w:val="Betarp"/>
              <w:rPr>
                <w:rFonts w:eastAsia="Times New Roman"/>
                <w:color w:val="FF0000"/>
                <w:lang w:eastAsia="en-US"/>
              </w:rPr>
            </w:pPr>
          </w:p>
        </w:tc>
      </w:tr>
      <w:tr w:rsidR="0076454C" w:rsidRPr="006010A6" w14:paraId="28674ECA" w14:textId="77777777" w:rsidTr="005C71BC">
        <w:trPr>
          <w:trHeight w:val="53"/>
          <w:jc w:val="center"/>
        </w:trPr>
        <w:tc>
          <w:tcPr>
            <w:tcW w:w="969" w:type="dxa"/>
            <w:gridSpan w:val="2"/>
            <w:tcBorders>
              <w:top w:val="nil"/>
              <w:left w:val="single" w:sz="4" w:space="0" w:color="auto"/>
              <w:bottom w:val="single" w:sz="4" w:space="0" w:color="auto"/>
              <w:right w:val="single" w:sz="4" w:space="0" w:color="auto"/>
            </w:tcBorders>
            <w:shd w:val="clear" w:color="auto" w:fill="auto"/>
            <w:noWrap/>
            <w:vAlign w:val="center"/>
          </w:tcPr>
          <w:p w14:paraId="7F54C1B6" w14:textId="77777777" w:rsidR="0076454C" w:rsidRPr="006010A6" w:rsidRDefault="0076454C" w:rsidP="0076454C">
            <w:pPr>
              <w:pStyle w:val="Betarp"/>
              <w:jc w:val="center"/>
            </w:pPr>
            <w:r w:rsidRPr="006010A6">
              <w:t>5.3.427</w:t>
            </w:r>
          </w:p>
        </w:tc>
        <w:tc>
          <w:tcPr>
            <w:tcW w:w="5528"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71985694" w14:textId="77777777" w:rsidR="0076454C" w:rsidRPr="006010A6" w:rsidRDefault="0076454C" w:rsidP="0076454C">
            <w:pPr>
              <w:pStyle w:val="Betarp"/>
            </w:pPr>
            <w:r w:rsidRPr="006010A6">
              <w:t>Laidų ir kabelių vienvielių iki 120 mm</w:t>
            </w:r>
            <w:r w:rsidRPr="006010A6">
              <w:rPr>
                <w:vertAlign w:val="superscript"/>
              </w:rPr>
              <w:t>2</w:t>
            </w:r>
            <w:r w:rsidRPr="006010A6">
              <w:t xml:space="preserve"> skersp, gyslų su antgaliais prijungimas prie aparatų gnybtų</w:t>
            </w:r>
          </w:p>
        </w:tc>
        <w:tc>
          <w:tcPr>
            <w:tcW w:w="982" w:type="dxa"/>
            <w:gridSpan w:val="3"/>
            <w:tcBorders>
              <w:top w:val="nil"/>
              <w:left w:val="nil"/>
              <w:bottom w:val="single" w:sz="4" w:space="0" w:color="auto"/>
              <w:right w:val="single" w:sz="4" w:space="0" w:color="auto"/>
            </w:tcBorders>
            <w:shd w:val="clear" w:color="auto" w:fill="auto"/>
            <w:noWrap/>
            <w:vAlign w:val="center"/>
          </w:tcPr>
          <w:p w14:paraId="7C3E6885" w14:textId="77777777" w:rsidR="0076454C" w:rsidRPr="006010A6" w:rsidRDefault="0076454C" w:rsidP="0076454C">
            <w:pPr>
              <w:pStyle w:val="Betarp"/>
              <w:jc w:val="center"/>
            </w:pPr>
            <w:r w:rsidRPr="006010A6">
              <w:t>vnt</w:t>
            </w:r>
          </w:p>
        </w:tc>
        <w:tc>
          <w:tcPr>
            <w:tcW w:w="938" w:type="dxa"/>
            <w:tcBorders>
              <w:top w:val="single" w:sz="4" w:space="0" w:color="auto"/>
              <w:left w:val="nil"/>
              <w:bottom w:val="single" w:sz="4" w:space="0" w:color="auto"/>
              <w:right w:val="single" w:sz="4" w:space="0" w:color="000000"/>
            </w:tcBorders>
            <w:shd w:val="clear" w:color="auto" w:fill="auto"/>
            <w:noWrap/>
            <w:vAlign w:val="center"/>
          </w:tcPr>
          <w:p w14:paraId="013CA0CB" w14:textId="77777777" w:rsidR="0076454C" w:rsidRPr="006010A6" w:rsidRDefault="0076454C" w:rsidP="0076454C">
            <w:pPr>
              <w:pStyle w:val="Betarp"/>
              <w:jc w:val="center"/>
            </w:pPr>
            <w:r w:rsidRPr="006010A6">
              <w:t>6</w:t>
            </w:r>
          </w:p>
        </w:tc>
        <w:tc>
          <w:tcPr>
            <w:tcW w:w="1226" w:type="dxa"/>
            <w:gridSpan w:val="2"/>
            <w:tcBorders>
              <w:top w:val="nil"/>
              <w:left w:val="nil"/>
              <w:bottom w:val="single" w:sz="4" w:space="0" w:color="auto"/>
              <w:right w:val="single" w:sz="4" w:space="0" w:color="auto"/>
            </w:tcBorders>
            <w:shd w:val="clear" w:color="auto" w:fill="auto"/>
            <w:noWrap/>
            <w:vAlign w:val="center"/>
          </w:tcPr>
          <w:p w14:paraId="0DF14392" w14:textId="77777777" w:rsidR="0076454C" w:rsidRPr="006010A6" w:rsidRDefault="0076454C" w:rsidP="0076454C">
            <w:pPr>
              <w:pStyle w:val="Betarp"/>
              <w:rPr>
                <w:rFonts w:eastAsia="Times New Roman"/>
                <w:color w:val="FF0000"/>
                <w:lang w:eastAsia="en-US"/>
              </w:rPr>
            </w:pPr>
          </w:p>
        </w:tc>
        <w:tc>
          <w:tcPr>
            <w:tcW w:w="1112" w:type="dxa"/>
            <w:gridSpan w:val="3"/>
            <w:tcBorders>
              <w:top w:val="nil"/>
              <w:left w:val="nil"/>
              <w:bottom w:val="single" w:sz="4" w:space="0" w:color="auto"/>
              <w:right w:val="single" w:sz="4" w:space="0" w:color="auto"/>
            </w:tcBorders>
          </w:tcPr>
          <w:p w14:paraId="7BB9F7E0" w14:textId="77777777" w:rsidR="0076454C" w:rsidRPr="006010A6" w:rsidRDefault="0076454C" w:rsidP="0076454C">
            <w:pPr>
              <w:pStyle w:val="Betarp"/>
              <w:rPr>
                <w:rFonts w:eastAsia="Times New Roman"/>
                <w:color w:val="FF0000"/>
                <w:lang w:eastAsia="en-US"/>
              </w:rPr>
            </w:pPr>
          </w:p>
        </w:tc>
      </w:tr>
      <w:tr w:rsidR="0076454C" w:rsidRPr="006010A6" w14:paraId="27FB8EE2" w14:textId="77777777" w:rsidTr="005C71BC">
        <w:trPr>
          <w:trHeight w:val="53"/>
          <w:jc w:val="center"/>
        </w:trPr>
        <w:tc>
          <w:tcPr>
            <w:tcW w:w="969" w:type="dxa"/>
            <w:gridSpan w:val="2"/>
            <w:tcBorders>
              <w:top w:val="nil"/>
              <w:left w:val="single" w:sz="4" w:space="0" w:color="auto"/>
              <w:bottom w:val="single" w:sz="4" w:space="0" w:color="auto"/>
              <w:right w:val="single" w:sz="4" w:space="0" w:color="auto"/>
            </w:tcBorders>
            <w:shd w:val="clear" w:color="auto" w:fill="auto"/>
            <w:noWrap/>
            <w:vAlign w:val="center"/>
          </w:tcPr>
          <w:p w14:paraId="1E4667BD" w14:textId="77777777" w:rsidR="0076454C" w:rsidRPr="006010A6" w:rsidRDefault="0076454C" w:rsidP="0076454C">
            <w:pPr>
              <w:pStyle w:val="Betarp"/>
              <w:jc w:val="center"/>
            </w:pPr>
            <w:r w:rsidRPr="006010A6">
              <w:t>5.3.428</w:t>
            </w:r>
          </w:p>
        </w:tc>
        <w:tc>
          <w:tcPr>
            <w:tcW w:w="5528"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0E0674A9" w14:textId="77777777" w:rsidR="0076454C" w:rsidRPr="006010A6" w:rsidRDefault="0076454C" w:rsidP="0076454C">
            <w:pPr>
              <w:pStyle w:val="Betarp"/>
            </w:pPr>
            <w:r w:rsidRPr="006010A6">
              <w:t>Apkabų tvirtinimas ant atramos</w:t>
            </w:r>
          </w:p>
        </w:tc>
        <w:tc>
          <w:tcPr>
            <w:tcW w:w="982" w:type="dxa"/>
            <w:gridSpan w:val="3"/>
            <w:tcBorders>
              <w:top w:val="nil"/>
              <w:left w:val="nil"/>
              <w:bottom w:val="single" w:sz="4" w:space="0" w:color="auto"/>
              <w:right w:val="single" w:sz="4" w:space="0" w:color="auto"/>
            </w:tcBorders>
            <w:shd w:val="clear" w:color="auto" w:fill="auto"/>
            <w:noWrap/>
            <w:vAlign w:val="center"/>
          </w:tcPr>
          <w:p w14:paraId="28B6374F" w14:textId="77777777" w:rsidR="0076454C" w:rsidRPr="006010A6" w:rsidRDefault="0076454C" w:rsidP="0076454C">
            <w:pPr>
              <w:pStyle w:val="Betarp"/>
              <w:jc w:val="center"/>
            </w:pPr>
            <w:r w:rsidRPr="006010A6">
              <w:t>vnt</w:t>
            </w:r>
          </w:p>
        </w:tc>
        <w:tc>
          <w:tcPr>
            <w:tcW w:w="938" w:type="dxa"/>
            <w:tcBorders>
              <w:top w:val="single" w:sz="4" w:space="0" w:color="auto"/>
              <w:left w:val="nil"/>
              <w:bottom w:val="single" w:sz="4" w:space="0" w:color="auto"/>
              <w:right w:val="single" w:sz="4" w:space="0" w:color="000000"/>
            </w:tcBorders>
            <w:shd w:val="clear" w:color="auto" w:fill="auto"/>
            <w:noWrap/>
            <w:vAlign w:val="center"/>
          </w:tcPr>
          <w:p w14:paraId="7174A936" w14:textId="77777777" w:rsidR="0076454C" w:rsidRPr="006010A6" w:rsidRDefault="0076454C" w:rsidP="0076454C">
            <w:pPr>
              <w:pStyle w:val="Betarp"/>
              <w:jc w:val="center"/>
            </w:pPr>
            <w:r w:rsidRPr="006010A6">
              <w:t>6</w:t>
            </w:r>
          </w:p>
        </w:tc>
        <w:tc>
          <w:tcPr>
            <w:tcW w:w="1226" w:type="dxa"/>
            <w:gridSpan w:val="2"/>
            <w:tcBorders>
              <w:top w:val="nil"/>
              <w:left w:val="nil"/>
              <w:bottom w:val="single" w:sz="4" w:space="0" w:color="auto"/>
              <w:right w:val="single" w:sz="4" w:space="0" w:color="auto"/>
            </w:tcBorders>
            <w:shd w:val="clear" w:color="auto" w:fill="auto"/>
            <w:noWrap/>
            <w:vAlign w:val="center"/>
          </w:tcPr>
          <w:p w14:paraId="238C82D1" w14:textId="77777777" w:rsidR="0076454C" w:rsidRPr="006010A6" w:rsidRDefault="0076454C" w:rsidP="0076454C">
            <w:pPr>
              <w:pStyle w:val="Betarp"/>
              <w:rPr>
                <w:rFonts w:eastAsia="Times New Roman"/>
                <w:color w:val="FF0000"/>
                <w:lang w:eastAsia="en-US"/>
              </w:rPr>
            </w:pPr>
          </w:p>
        </w:tc>
        <w:tc>
          <w:tcPr>
            <w:tcW w:w="1112" w:type="dxa"/>
            <w:gridSpan w:val="3"/>
            <w:tcBorders>
              <w:top w:val="nil"/>
              <w:left w:val="nil"/>
              <w:bottom w:val="single" w:sz="4" w:space="0" w:color="auto"/>
              <w:right w:val="single" w:sz="4" w:space="0" w:color="auto"/>
            </w:tcBorders>
          </w:tcPr>
          <w:p w14:paraId="60834BB0" w14:textId="77777777" w:rsidR="0076454C" w:rsidRPr="006010A6" w:rsidRDefault="0076454C" w:rsidP="0076454C">
            <w:pPr>
              <w:pStyle w:val="Betarp"/>
              <w:rPr>
                <w:rFonts w:eastAsia="Times New Roman"/>
                <w:color w:val="FF0000"/>
                <w:lang w:eastAsia="en-US"/>
              </w:rPr>
            </w:pPr>
          </w:p>
        </w:tc>
      </w:tr>
      <w:tr w:rsidR="0076454C" w:rsidRPr="006010A6" w14:paraId="00B31341" w14:textId="77777777" w:rsidTr="005C71BC">
        <w:trPr>
          <w:trHeight w:val="53"/>
          <w:jc w:val="center"/>
        </w:trPr>
        <w:tc>
          <w:tcPr>
            <w:tcW w:w="969" w:type="dxa"/>
            <w:gridSpan w:val="2"/>
            <w:tcBorders>
              <w:top w:val="nil"/>
              <w:left w:val="single" w:sz="4" w:space="0" w:color="auto"/>
              <w:bottom w:val="single" w:sz="4" w:space="0" w:color="auto"/>
              <w:right w:val="single" w:sz="4" w:space="0" w:color="auto"/>
            </w:tcBorders>
            <w:shd w:val="clear" w:color="auto" w:fill="auto"/>
            <w:noWrap/>
            <w:vAlign w:val="center"/>
          </w:tcPr>
          <w:p w14:paraId="78A535CF" w14:textId="77777777" w:rsidR="0076454C" w:rsidRPr="006010A6" w:rsidRDefault="0076454C" w:rsidP="0076454C">
            <w:pPr>
              <w:pStyle w:val="Betarp"/>
              <w:jc w:val="center"/>
            </w:pPr>
            <w:r w:rsidRPr="006010A6">
              <w:rPr>
                <w:lang w:eastAsia="en-US"/>
              </w:rPr>
              <w:t>5.3.429</w:t>
            </w:r>
          </w:p>
        </w:tc>
        <w:tc>
          <w:tcPr>
            <w:tcW w:w="5528"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750E51DD" w14:textId="77777777" w:rsidR="0076454C" w:rsidRPr="006010A6" w:rsidRDefault="0076454C" w:rsidP="0076454C">
            <w:pPr>
              <w:pStyle w:val="Betarp"/>
            </w:pPr>
            <w:r w:rsidRPr="006010A6">
              <w:t>Kabelio trasos žymėjimo stulpelio pastatymas</w:t>
            </w:r>
          </w:p>
        </w:tc>
        <w:tc>
          <w:tcPr>
            <w:tcW w:w="982" w:type="dxa"/>
            <w:gridSpan w:val="3"/>
            <w:tcBorders>
              <w:top w:val="nil"/>
              <w:left w:val="nil"/>
              <w:bottom w:val="single" w:sz="4" w:space="0" w:color="auto"/>
              <w:right w:val="single" w:sz="4" w:space="0" w:color="auto"/>
            </w:tcBorders>
            <w:shd w:val="clear" w:color="auto" w:fill="auto"/>
            <w:noWrap/>
            <w:vAlign w:val="center"/>
          </w:tcPr>
          <w:p w14:paraId="41677B4E" w14:textId="77777777" w:rsidR="0076454C" w:rsidRPr="006010A6" w:rsidRDefault="0076454C" w:rsidP="0076454C">
            <w:pPr>
              <w:pStyle w:val="Betarp"/>
              <w:jc w:val="center"/>
            </w:pPr>
            <w:r w:rsidRPr="006010A6">
              <w:t>vnt</w:t>
            </w:r>
          </w:p>
        </w:tc>
        <w:tc>
          <w:tcPr>
            <w:tcW w:w="938" w:type="dxa"/>
            <w:tcBorders>
              <w:top w:val="single" w:sz="4" w:space="0" w:color="auto"/>
              <w:left w:val="nil"/>
              <w:bottom w:val="single" w:sz="4" w:space="0" w:color="auto"/>
              <w:right w:val="single" w:sz="4" w:space="0" w:color="000000"/>
            </w:tcBorders>
            <w:shd w:val="clear" w:color="auto" w:fill="auto"/>
            <w:noWrap/>
            <w:vAlign w:val="center"/>
          </w:tcPr>
          <w:p w14:paraId="39F22818" w14:textId="77777777" w:rsidR="0076454C" w:rsidRPr="006010A6" w:rsidRDefault="0076454C" w:rsidP="0076454C">
            <w:pPr>
              <w:pStyle w:val="Betarp"/>
              <w:jc w:val="center"/>
            </w:pPr>
            <w:r w:rsidRPr="006010A6">
              <w:t>3</w:t>
            </w:r>
          </w:p>
        </w:tc>
        <w:tc>
          <w:tcPr>
            <w:tcW w:w="1226" w:type="dxa"/>
            <w:gridSpan w:val="2"/>
            <w:tcBorders>
              <w:top w:val="nil"/>
              <w:left w:val="nil"/>
              <w:bottom w:val="single" w:sz="4" w:space="0" w:color="auto"/>
              <w:right w:val="single" w:sz="4" w:space="0" w:color="auto"/>
            </w:tcBorders>
            <w:shd w:val="clear" w:color="auto" w:fill="auto"/>
            <w:noWrap/>
            <w:vAlign w:val="center"/>
          </w:tcPr>
          <w:p w14:paraId="19F8E282" w14:textId="77777777" w:rsidR="0076454C" w:rsidRPr="006010A6" w:rsidRDefault="0076454C" w:rsidP="0076454C">
            <w:pPr>
              <w:pStyle w:val="Betarp"/>
              <w:rPr>
                <w:rFonts w:eastAsia="Times New Roman"/>
                <w:color w:val="FF0000"/>
                <w:lang w:eastAsia="en-US"/>
              </w:rPr>
            </w:pPr>
          </w:p>
        </w:tc>
        <w:tc>
          <w:tcPr>
            <w:tcW w:w="1112" w:type="dxa"/>
            <w:gridSpan w:val="3"/>
            <w:tcBorders>
              <w:top w:val="nil"/>
              <w:left w:val="nil"/>
              <w:bottom w:val="single" w:sz="4" w:space="0" w:color="auto"/>
              <w:right w:val="single" w:sz="4" w:space="0" w:color="auto"/>
            </w:tcBorders>
          </w:tcPr>
          <w:p w14:paraId="7C165B22" w14:textId="77777777" w:rsidR="0076454C" w:rsidRPr="006010A6" w:rsidRDefault="0076454C" w:rsidP="0076454C">
            <w:pPr>
              <w:pStyle w:val="Betarp"/>
              <w:rPr>
                <w:rFonts w:eastAsia="Times New Roman"/>
                <w:color w:val="FF0000"/>
                <w:lang w:eastAsia="en-US"/>
              </w:rPr>
            </w:pPr>
          </w:p>
        </w:tc>
      </w:tr>
      <w:tr w:rsidR="0076454C" w:rsidRPr="006010A6" w14:paraId="36E2BAFC" w14:textId="77777777" w:rsidTr="005C71BC">
        <w:trPr>
          <w:trHeight w:val="56"/>
          <w:jc w:val="center"/>
        </w:trPr>
        <w:tc>
          <w:tcPr>
            <w:tcW w:w="96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0F6474D" w14:textId="77777777" w:rsidR="0076454C" w:rsidRPr="006010A6" w:rsidRDefault="0076454C" w:rsidP="0076454C">
            <w:pPr>
              <w:pStyle w:val="Betarp"/>
              <w:jc w:val="center"/>
            </w:pPr>
            <w:r w:rsidRPr="006010A6">
              <w:t>5.3.430</w:t>
            </w:r>
          </w:p>
        </w:tc>
        <w:tc>
          <w:tcPr>
            <w:tcW w:w="7448" w:type="dxa"/>
            <w:gridSpan w:val="6"/>
            <w:tcBorders>
              <w:top w:val="single" w:sz="4" w:space="0" w:color="auto"/>
              <w:left w:val="single" w:sz="4" w:space="0" w:color="auto"/>
              <w:bottom w:val="single" w:sz="4" w:space="0" w:color="auto"/>
              <w:right w:val="single" w:sz="4" w:space="0" w:color="auto"/>
            </w:tcBorders>
            <w:shd w:val="clear" w:color="auto" w:fill="auto"/>
            <w:noWrap/>
            <w:vAlign w:val="center"/>
          </w:tcPr>
          <w:p w14:paraId="331A5900" w14:textId="77777777" w:rsidR="0076454C" w:rsidRPr="006010A6" w:rsidRDefault="0076454C" w:rsidP="0076454C">
            <w:pPr>
              <w:pStyle w:val="Betarp"/>
              <w:jc w:val="center"/>
              <w:rPr>
                <w:rFonts w:eastAsia="Times New Roman"/>
                <w:lang w:eastAsia="en-US"/>
              </w:rPr>
            </w:pPr>
            <w:r w:rsidRPr="006010A6">
              <w:rPr>
                <w:rFonts w:eastAsia="Times New Roman"/>
                <w:lang w:eastAsia="en-US"/>
              </w:rPr>
              <w:t>10kV OL L-600 atr. nr. 600/249 montavimo darbai</w:t>
            </w:r>
          </w:p>
        </w:tc>
        <w:tc>
          <w:tcPr>
            <w:tcW w:w="1226" w:type="dxa"/>
            <w:gridSpan w:val="2"/>
            <w:tcBorders>
              <w:top w:val="single" w:sz="4" w:space="0" w:color="auto"/>
              <w:left w:val="nil"/>
              <w:bottom w:val="single" w:sz="4" w:space="0" w:color="auto"/>
              <w:right w:val="single" w:sz="4" w:space="0" w:color="auto"/>
            </w:tcBorders>
            <w:shd w:val="clear" w:color="auto" w:fill="auto"/>
            <w:noWrap/>
            <w:vAlign w:val="center"/>
          </w:tcPr>
          <w:p w14:paraId="14D515F7" w14:textId="77777777" w:rsidR="0076454C" w:rsidRPr="006010A6" w:rsidRDefault="0076454C" w:rsidP="0076454C">
            <w:pPr>
              <w:spacing w:line="240" w:lineRule="auto"/>
              <w:ind w:firstLine="0"/>
              <w:jc w:val="center"/>
              <w:rPr>
                <w:rFonts w:eastAsia="Times New Roman" w:cs="Times New Roman"/>
                <w:b/>
                <w:lang w:eastAsia="en-US"/>
              </w:rPr>
            </w:pPr>
          </w:p>
        </w:tc>
        <w:tc>
          <w:tcPr>
            <w:tcW w:w="1112" w:type="dxa"/>
            <w:gridSpan w:val="3"/>
            <w:tcBorders>
              <w:top w:val="single" w:sz="4" w:space="0" w:color="auto"/>
              <w:left w:val="nil"/>
              <w:bottom w:val="single" w:sz="4" w:space="0" w:color="auto"/>
              <w:right w:val="single" w:sz="4" w:space="0" w:color="auto"/>
            </w:tcBorders>
            <w:vAlign w:val="center"/>
          </w:tcPr>
          <w:p w14:paraId="4DB86AB7" w14:textId="77777777" w:rsidR="0076454C" w:rsidRPr="006010A6" w:rsidRDefault="0076454C" w:rsidP="0076454C">
            <w:pPr>
              <w:spacing w:line="240" w:lineRule="auto"/>
              <w:ind w:firstLine="0"/>
              <w:jc w:val="center"/>
              <w:rPr>
                <w:rFonts w:eastAsia="Times New Roman" w:cs="Times New Roman"/>
                <w:b/>
                <w:lang w:eastAsia="en-US"/>
              </w:rPr>
            </w:pPr>
          </w:p>
        </w:tc>
      </w:tr>
      <w:tr w:rsidR="0076454C" w:rsidRPr="006010A6" w14:paraId="7075ADD1" w14:textId="77777777" w:rsidTr="005C71BC">
        <w:trPr>
          <w:trHeight w:val="53"/>
          <w:jc w:val="center"/>
        </w:trPr>
        <w:tc>
          <w:tcPr>
            <w:tcW w:w="969" w:type="dxa"/>
            <w:gridSpan w:val="2"/>
            <w:tcBorders>
              <w:top w:val="nil"/>
              <w:left w:val="single" w:sz="4" w:space="0" w:color="auto"/>
              <w:bottom w:val="single" w:sz="4" w:space="0" w:color="auto"/>
              <w:right w:val="single" w:sz="4" w:space="0" w:color="auto"/>
            </w:tcBorders>
            <w:shd w:val="clear" w:color="auto" w:fill="auto"/>
            <w:noWrap/>
            <w:vAlign w:val="center"/>
          </w:tcPr>
          <w:p w14:paraId="332C1A7B" w14:textId="77777777" w:rsidR="0076454C" w:rsidRPr="006010A6" w:rsidRDefault="0076454C" w:rsidP="0076454C">
            <w:pPr>
              <w:pStyle w:val="Betarp"/>
              <w:jc w:val="center"/>
            </w:pPr>
            <w:r w:rsidRPr="006010A6">
              <w:rPr>
                <w:lang w:eastAsia="en-US"/>
              </w:rPr>
              <w:t>5.3.431</w:t>
            </w:r>
          </w:p>
        </w:tc>
        <w:tc>
          <w:tcPr>
            <w:tcW w:w="5528"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3E00BEB8" w14:textId="77777777" w:rsidR="0076454C" w:rsidRPr="006010A6" w:rsidRDefault="0076454C" w:rsidP="0076454C">
            <w:pPr>
              <w:pStyle w:val="Betarp"/>
              <w:rPr>
                <w:rFonts w:eastAsia="Times New Roman"/>
              </w:rPr>
            </w:pPr>
            <w:r w:rsidRPr="006010A6">
              <w:t>Skyriklių sumontavimas ant 6-10 kV oro linijos atramų</w:t>
            </w:r>
          </w:p>
        </w:tc>
        <w:tc>
          <w:tcPr>
            <w:tcW w:w="982" w:type="dxa"/>
            <w:gridSpan w:val="3"/>
            <w:tcBorders>
              <w:top w:val="nil"/>
              <w:left w:val="nil"/>
              <w:bottom w:val="single" w:sz="4" w:space="0" w:color="auto"/>
              <w:right w:val="single" w:sz="4" w:space="0" w:color="auto"/>
            </w:tcBorders>
            <w:shd w:val="clear" w:color="auto" w:fill="auto"/>
            <w:noWrap/>
            <w:vAlign w:val="center"/>
          </w:tcPr>
          <w:p w14:paraId="3DA1711C" w14:textId="77777777" w:rsidR="0076454C" w:rsidRPr="006010A6" w:rsidRDefault="0076454C" w:rsidP="0076454C">
            <w:pPr>
              <w:pStyle w:val="Betarp"/>
              <w:jc w:val="center"/>
            </w:pPr>
            <w:r w:rsidRPr="006010A6">
              <w:t>kompl.</w:t>
            </w:r>
          </w:p>
        </w:tc>
        <w:tc>
          <w:tcPr>
            <w:tcW w:w="938" w:type="dxa"/>
            <w:tcBorders>
              <w:top w:val="single" w:sz="4" w:space="0" w:color="auto"/>
              <w:left w:val="nil"/>
              <w:bottom w:val="single" w:sz="4" w:space="0" w:color="auto"/>
              <w:right w:val="single" w:sz="4" w:space="0" w:color="000000"/>
            </w:tcBorders>
            <w:shd w:val="clear" w:color="auto" w:fill="auto"/>
            <w:noWrap/>
            <w:vAlign w:val="center"/>
          </w:tcPr>
          <w:p w14:paraId="757D17F5" w14:textId="77777777" w:rsidR="0076454C" w:rsidRPr="006010A6" w:rsidRDefault="0076454C" w:rsidP="0076454C">
            <w:pPr>
              <w:pStyle w:val="Betarp"/>
              <w:jc w:val="center"/>
            </w:pPr>
            <w:r w:rsidRPr="006010A6">
              <w:t>1</w:t>
            </w:r>
          </w:p>
        </w:tc>
        <w:tc>
          <w:tcPr>
            <w:tcW w:w="1226" w:type="dxa"/>
            <w:gridSpan w:val="2"/>
            <w:tcBorders>
              <w:top w:val="nil"/>
              <w:left w:val="nil"/>
              <w:bottom w:val="single" w:sz="4" w:space="0" w:color="auto"/>
              <w:right w:val="single" w:sz="4" w:space="0" w:color="auto"/>
            </w:tcBorders>
            <w:shd w:val="clear" w:color="auto" w:fill="auto"/>
            <w:noWrap/>
            <w:vAlign w:val="center"/>
          </w:tcPr>
          <w:p w14:paraId="5B0D1B92" w14:textId="77777777" w:rsidR="0076454C" w:rsidRPr="006010A6" w:rsidRDefault="0076454C" w:rsidP="0076454C">
            <w:pPr>
              <w:pStyle w:val="Betarp"/>
            </w:pPr>
          </w:p>
        </w:tc>
        <w:tc>
          <w:tcPr>
            <w:tcW w:w="1112" w:type="dxa"/>
            <w:gridSpan w:val="3"/>
            <w:tcBorders>
              <w:top w:val="nil"/>
              <w:left w:val="nil"/>
              <w:bottom w:val="single" w:sz="4" w:space="0" w:color="auto"/>
              <w:right w:val="single" w:sz="4" w:space="0" w:color="auto"/>
            </w:tcBorders>
          </w:tcPr>
          <w:p w14:paraId="20E79CC3" w14:textId="77777777" w:rsidR="0076454C" w:rsidRPr="006010A6" w:rsidRDefault="0076454C" w:rsidP="0076454C">
            <w:pPr>
              <w:pStyle w:val="Betarp"/>
            </w:pPr>
          </w:p>
        </w:tc>
      </w:tr>
      <w:tr w:rsidR="0076454C" w:rsidRPr="006010A6" w14:paraId="74B0A241" w14:textId="77777777" w:rsidTr="005C71BC">
        <w:trPr>
          <w:trHeight w:val="53"/>
          <w:jc w:val="center"/>
        </w:trPr>
        <w:tc>
          <w:tcPr>
            <w:tcW w:w="969" w:type="dxa"/>
            <w:gridSpan w:val="2"/>
            <w:tcBorders>
              <w:top w:val="nil"/>
              <w:left w:val="single" w:sz="4" w:space="0" w:color="auto"/>
              <w:bottom w:val="single" w:sz="4" w:space="0" w:color="auto"/>
              <w:right w:val="single" w:sz="4" w:space="0" w:color="auto"/>
            </w:tcBorders>
            <w:shd w:val="clear" w:color="auto" w:fill="auto"/>
            <w:noWrap/>
            <w:vAlign w:val="center"/>
          </w:tcPr>
          <w:p w14:paraId="6D9A27FB" w14:textId="77777777" w:rsidR="0076454C" w:rsidRPr="006010A6" w:rsidRDefault="0076454C" w:rsidP="0076454C">
            <w:pPr>
              <w:pStyle w:val="Betarp"/>
              <w:jc w:val="center"/>
            </w:pPr>
            <w:r w:rsidRPr="006010A6">
              <w:t>5.3.432</w:t>
            </w:r>
          </w:p>
        </w:tc>
        <w:tc>
          <w:tcPr>
            <w:tcW w:w="5528"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4DFCA82B" w14:textId="77777777" w:rsidR="0076454C" w:rsidRPr="006010A6" w:rsidRDefault="0076454C" w:rsidP="0076454C">
            <w:pPr>
              <w:pStyle w:val="Betarp"/>
            </w:pPr>
            <w:r w:rsidRPr="006010A6">
              <w:t xml:space="preserve">Įžeminimo kontūro įrengimas </w:t>
            </w:r>
          </w:p>
        </w:tc>
        <w:tc>
          <w:tcPr>
            <w:tcW w:w="982" w:type="dxa"/>
            <w:gridSpan w:val="3"/>
            <w:tcBorders>
              <w:top w:val="nil"/>
              <w:left w:val="nil"/>
              <w:bottom w:val="single" w:sz="4" w:space="0" w:color="auto"/>
              <w:right w:val="single" w:sz="4" w:space="0" w:color="auto"/>
            </w:tcBorders>
            <w:shd w:val="clear" w:color="auto" w:fill="auto"/>
            <w:noWrap/>
            <w:vAlign w:val="center"/>
          </w:tcPr>
          <w:p w14:paraId="70CC4752" w14:textId="77777777" w:rsidR="0076454C" w:rsidRPr="006010A6" w:rsidRDefault="0076454C" w:rsidP="0076454C">
            <w:pPr>
              <w:pStyle w:val="Betarp"/>
              <w:jc w:val="center"/>
            </w:pPr>
            <w:r w:rsidRPr="006010A6">
              <w:t>kompl.</w:t>
            </w:r>
          </w:p>
        </w:tc>
        <w:tc>
          <w:tcPr>
            <w:tcW w:w="938" w:type="dxa"/>
            <w:tcBorders>
              <w:top w:val="single" w:sz="4" w:space="0" w:color="auto"/>
              <w:left w:val="nil"/>
              <w:bottom w:val="single" w:sz="4" w:space="0" w:color="auto"/>
              <w:right w:val="single" w:sz="4" w:space="0" w:color="000000"/>
            </w:tcBorders>
            <w:shd w:val="clear" w:color="auto" w:fill="auto"/>
            <w:noWrap/>
            <w:vAlign w:val="center"/>
          </w:tcPr>
          <w:p w14:paraId="67D8FC7D" w14:textId="77777777" w:rsidR="0076454C" w:rsidRPr="006010A6" w:rsidRDefault="0076454C" w:rsidP="0076454C">
            <w:pPr>
              <w:pStyle w:val="Betarp"/>
              <w:jc w:val="center"/>
            </w:pPr>
            <w:r w:rsidRPr="006010A6">
              <w:t>1</w:t>
            </w:r>
          </w:p>
        </w:tc>
        <w:tc>
          <w:tcPr>
            <w:tcW w:w="1226" w:type="dxa"/>
            <w:gridSpan w:val="2"/>
            <w:tcBorders>
              <w:top w:val="nil"/>
              <w:left w:val="nil"/>
              <w:bottom w:val="single" w:sz="4" w:space="0" w:color="auto"/>
              <w:right w:val="single" w:sz="4" w:space="0" w:color="auto"/>
            </w:tcBorders>
            <w:shd w:val="clear" w:color="auto" w:fill="auto"/>
            <w:noWrap/>
            <w:vAlign w:val="center"/>
          </w:tcPr>
          <w:p w14:paraId="0A5B303D" w14:textId="77777777" w:rsidR="0076454C" w:rsidRPr="006010A6" w:rsidRDefault="0076454C" w:rsidP="0076454C">
            <w:pPr>
              <w:pStyle w:val="Betarp"/>
            </w:pPr>
          </w:p>
        </w:tc>
        <w:tc>
          <w:tcPr>
            <w:tcW w:w="1112" w:type="dxa"/>
            <w:gridSpan w:val="3"/>
            <w:tcBorders>
              <w:top w:val="nil"/>
              <w:left w:val="nil"/>
              <w:bottom w:val="single" w:sz="4" w:space="0" w:color="auto"/>
              <w:right w:val="single" w:sz="4" w:space="0" w:color="auto"/>
            </w:tcBorders>
          </w:tcPr>
          <w:p w14:paraId="67564C0E" w14:textId="77777777" w:rsidR="0076454C" w:rsidRPr="006010A6" w:rsidRDefault="0076454C" w:rsidP="0076454C">
            <w:pPr>
              <w:pStyle w:val="Betarp"/>
            </w:pPr>
          </w:p>
        </w:tc>
      </w:tr>
      <w:tr w:rsidR="0076454C" w:rsidRPr="006010A6" w14:paraId="79D35001" w14:textId="77777777" w:rsidTr="005C71BC">
        <w:trPr>
          <w:trHeight w:val="53"/>
          <w:jc w:val="center"/>
        </w:trPr>
        <w:tc>
          <w:tcPr>
            <w:tcW w:w="969" w:type="dxa"/>
            <w:gridSpan w:val="2"/>
            <w:tcBorders>
              <w:top w:val="nil"/>
              <w:left w:val="single" w:sz="4" w:space="0" w:color="auto"/>
              <w:bottom w:val="single" w:sz="4" w:space="0" w:color="auto"/>
              <w:right w:val="single" w:sz="4" w:space="0" w:color="auto"/>
            </w:tcBorders>
            <w:shd w:val="clear" w:color="auto" w:fill="auto"/>
            <w:noWrap/>
            <w:vAlign w:val="center"/>
          </w:tcPr>
          <w:p w14:paraId="374D8A67" w14:textId="77777777" w:rsidR="0076454C" w:rsidRPr="006010A6" w:rsidRDefault="0076454C" w:rsidP="0076454C">
            <w:pPr>
              <w:pStyle w:val="Betarp"/>
              <w:jc w:val="center"/>
            </w:pPr>
            <w:r w:rsidRPr="006010A6">
              <w:t>5.3.433</w:t>
            </w:r>
          </w:p>
        </w:tc>
        <w:tc>
          <w:tcPr>
            <w:tcW w:w="5528"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34C375BF" w14:textId="77777777" w:rsidR="0076454C" w:rsidRPr="006010A6" w:rsidRDefault="0076454C" w:rsidP="0076454C">
            <w:pPr>
              <w:pStyle w:val="Betarp"/>
            </w:pPr>
            <w:r w:rsidRPr="006010A6">
              <w:t>Įžeminimo kontūro varžos matavimas</w:t>
            </w:r>
          </w:p>
        </w:tc>
        <w:tc>
          <w:tcPr>
            <w:tcW w:w="982" w:type="dxa"/>
            <w:gridSpan w:val="3"/>
            <w:tcBorders>
              <w:top w:val="nil"/>
              <w:left w:val="nil"/>
              <w:bottom w:val="single" w:sz="4" w:space="0" w:color="auto"/>
              <w:right w:val="single" w:sz="4" w:space="0" w:color="auto"/>
            </w:tcBorders>
            <w:shd w:val="clear" w:color="auto" w:fill="auto"/>
            <w:noWrap/>
            <w:vAlign w:val="center"/>
          </w:tcPr>
          <w:p w14:paraId="4989028B" w14:textId="77777777" w:rsidR="0076454C" w:rsidRPr="006010A6" w:rsidRDefault="0076454C" w:rsidP="0076454C">
            <w:pPr>
              <w:pStyle w:val="Betarp"/>
              <w:jc w:val="center"/>
            </w:pPr>
            <w:r w:rsidRPr="006010A6">
              <w:t>vnt</w:t>
            </w:r>
          </w:p>
        </w:tc>
        <w:tc>
          <w:tcPr>
            <w:tcW w:w="938" w:type="dxa"/>
            <w:tcBorders>
              <w:top w:val="single" w:sz="4" w:space="0" w:color="auto"/>
              <w:left w:val="nil"/>
              <w:bottom w:val="single" w:sz="4" w:space="0" w:color="auto"/>
              <w:right w:val="single" w:sz="4" w:space="0" w:color="000000"/>
            </w:tcBorders>
            <w:shd w:val="clear" w:color="auto" w:fill="auto"/>
            <w:noWrap/>
            <w:vAlign w:val="center"/>
          </w:tcPr>
          <w:p w14:paraId="28336664" w14:textId="77777777" w:rsidR="0076454C" w:rsidRPr="006010A6" w:rsidRDefault="0076454C" w:rsidP="0076454C">
            <w:pPr>
              <w:pStyle w:val="Betarp"/>
              <w:jc w:val="center"/>
            </w:pPr>
            <w:r w:rsidRPr="006010A6">
              <w:t>1</w:t>
            </w:r>
          </w:p>
        </w:tc>
        <w:tc>
          <w:tcPr>
            <w:tcW w:w="1226" w:type="dxa"/>
            <w:gridSpan w:val="2"/>
            <w:tcBorders>
              <w:top w:val="nil"/>
              <w:left w:val="nil"/>
              <w:bottom w:val="single" w:sz="4" w:space="0" w:color="auto"/>
              <w:right w:val="single" w:sz="4" w:space="0" w:color="auto"/>
            </w:tcBorders>
            <w:shd w:val="clear" w:color="auto" w:fill="auto"/>
            <w:noWrap/>
            <w:vAlign w:val="center"/>
          </w:tcPr>
          <w:p w14:paraId="56EBC047" w14:textId="77777777" w:rsidR="0076454C" w:rsidRPr="006010A6" w:rsidRDefault="0076454C" w:rsidP="0076454C">
            <w:pPr>
              <w:pStyle w:val="Betarp"/>
            </w:pPr>
          </w:p>
        </w:tc>
        <w:tc>
          <w:tcPr>
            <w:tcW w:w="1112" w:type="dxa"/>
            <w:gridSpan w:val="3"/>
            <w:tcBorders>
              <w:top w:val="nil"/>
              <w:left w:val="nil"/>
              <w:bottom w:val="single" w:sz="4" w:space="0" w:color="auto"/>
              <w:right w:val="single" w:sz="4" w:space="0" w:color="auto"/>
            </w:tcBorders>
          </w:tcPr>
          <w:p w14:paraId="2D3C353E" w14:textId="77777777" w:rsidR="0076454C" w:rsidRPr="006010A6" w:rsidRDefault="0076454C" w:rsidP="0076454C">
            <w:pPr>
              <w:pStyle w:val="Betarp"/>
            </w:pPr>
          </w:p>
        </w:tc>
      </w:tr>
      <w:tr w:rsidR="0076454C" w:rsidRPr="006010A6" w14:paraId="6001F0DB" w14:textId="77777777" w:rsidTr="005C71BC">
        <w:trPr>
          <w:trHeight w:val="53"/>
          <w:jc w:val="center"/>
        </w:trPr>
        <w:tc>
          <w:tcPr>
            <w:tcW w:w="969" w:type="dxa"/>
            <w:gridSpan w:val="2"/>
            <w:tcBorders>
              <w:top w:val="nil"/>
              <w:left w:val="single" w:sz="4" w:space="0" w:color="auto"/>
              <w:bottom w:val="single" w:sz="4" w:space="0" w:color="auto"/>
              <w:right w:val="single" w:sz="4" w:space="0" w:color="auto"/>
            </w:tcBorders>
            <w:shd w:val="clear" w:color="auto" w:fill="auto"/>
            <w:noWrap/>
            <w:vAlign w:val="center"/>
          </w:tcPr>
          <w:p w14:paraId="3AB13751" w14:textId="77777777" w:rsidR="0076454C" w:rsidRPr="006010A6" w:rsidRDefault="0076454C" w:rsidP="0076454C">
            <w:pPr>
              <w:pStyle w:val="Betarp"/>
              <w:jc w:val="center"/>
            </w:pPr>
            <w:r w:rsidRPr="006010A6">
              <w:t>5.3.434</w:t>
            </w:r>
          </w:p>
        </w:tc>
        <w:tc>
          <w:tcPr>
            <w:tcW w:w="5528"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3BA3E921" w14:textId="77777777" w:rsidR="0076454C" w:rsidRPr="006010A6" w:rsidRDefault="0076454C" w:rsidP="0076454C">
            <w:pPr>
              <w:pStyle w:val="Betarp"/>
            </w:pPr>
            <w:r w:rsidRPr="006010A6">
              <w:t>10kV izoliuotų laidų pakabinimas</w:t>
            </w:r>
          </w:p>
        </w:tc>
        <w:tc>
          <w:tcPr>
            <w:tcW w:w="982" w:type="dxa"/>
            <w:gridSpan w:val="3"/>
            <w:tcBorders>
              <w:top w:val="nil"/>
              <w:left w:val="nil"/>
              <w:bottom w:val="single" w:sz="4" w:space="0" w:color="auto"/>
              <w:right w:val="single" w:sz="4" w:space="0" w:color="auto"/>
            </w:tcBorders>
            <w:shd w:val="clear" w:color="auto" w:fill="auto"/>
            <w:noWrap/>
            <w:vAlign w:val="center"/>
          </w:tcPr>
          <w:p w14:paraId="1A337480" w14:textId="77777777" w:rsidR="0076454C" w:rsidRPr="006010A6" w:rsidRDefault="0076454C" w:rsidP="0076454C">
            <w:pPr>
              <w:pStyle w:val="Betarp"/>
              <w:jc w:val="center"/>
            </w:pPr>
            <w:r w:rsidRPr="006010A6">
              <w:t>m</w:t>
            </w:r>
          </w:p>
        </w:tc>
        <w:tc>
          <w:tcPr>
            <w:tcW w:w="938" w:type="dxa"/>
            <w:tcBorders>
              <w:top w:val="single" w:sz="4" w:space="0" w:color="auto"/>
              <w:left w:val="nil"/>
              <w:bottom w:val="single" w:sz="4" w:space="0" w:color="auto"/>
              <w:right w:val="single" w:sz="4" w:space="0" w:color="000000"/>
            </w:tcBorders>
            <w:shd w:val="clear" w:color="auto" w:fill="auto"/>
            <w:noWrap/>
            <w:vAlign w:val="center"/>
          </w:tcPr>
          <w:p w14:paraId="4309205A" w14:textId="77777777" w:rsidR="0076454C" w:rsidRPr="006010A6" w:rsidRDefault="0076454C" w:rsidP="0076454C">
            <w:pPr>
              <w:pStyle w:val="Betarp"/>
              <w:jc w:val="center"/>
            </w:pPr>
            <w:r w:rsidRPr="006010A6">
              <w:t>12</w:t>
            </w:r>
          </w:p>
        </w:tc>
        <w:tc>
          <w:tcPr>
            <w:tcW w:w="1226" w:type="dxa"/>
            <w:gridSpan w:val="2"/>
            <w:tcBorders>
              <w:top w:val="nil"/>
              <w:left w:val="nil"/>
              <w:bottom w:val="single" w:sz="4" w:space="0" w:color="auto"/>
              <w:right w:val="single" w:sz="4" w:space="0" w:color="auto"/>
            </w:tcBorders>
            <w:shd w:val="clear" w:color="auto" w:fill="auto"/>
            <w:noWrap/>
            <w:vAlign w:val="center"/>
          </w:tcPr>
          <w:p w14:paraId="502AEBF8" w14:textId="77777777" w:rsidR="0076454C" w:rsidRPr="006010A6" w:rsidRDefault="0076454C" w:rsidP="0076454C">
            <w:pPr>
              <w:pStyle w:val="Betarp"/>
            </w:pPr>
          </w:p>
        </w:tc>
        <w:tc>
          <w:tcPr>
            <w:tcW w:w="1112" w:type="dxa"/>
            <w:gridSpan w:val="3"/>
            <w:tcBorders>
              <w:top w:val="nil"/>
              <w:left w:val="nil"/>
              <w:bottom w:val="single" w:sz="4" w:space="0" w:color="auto"/>
              <w:right w:val="single" w:sz="4" w:space="0" w:color="auto"/>
            </w:tcBorders>
          </w:tcPr>
          <w:p w14:paraId="19AB69AE" w14:textId="77777777" w:rsidR="0076454C" w:rsidRPr="006010A6" w:rsidRDefault="0076454C" w:rsidP="0076454C">
            <w:pPr>
              <w:pStyle w:val="Betarp"/>
            </w:pPr>
          </w:p>
        </w:tc>
      </w:tr>
      <w:tr w:rsidR="0076454C" w:rsidRPr="006010A6" w14:paraId="150D6E8A" w14:textId="77777777" w:rsidTr="005C71BC">
        <w:trPr>
          <w:trHeight w:val="53"/>
          <w:jc w:val="center"/>
        </w:trPr>
        <w:tc>
          <w:tcPr>
            <w:tcW w:w="969" w:type="dxa"/>
            <w:gridSpan w:val="2"/>
            <w:tcBorders>
              <w:top w:val="nil"/>
              <w:left w:val="single" w:sz="4" w:space="0" w:color="auto"/>
              <w:bottom w:val="single" w:sz="4" w:space="0" w:color="auto"/>
              <w:right w:val="single" w:sz="4" w:space="0" w:color="auto"/>
            </w:tcBorders>
            <w:shd w:val="clear" w:color="auto" w:fill="auto"/>
            <w:noWrap/>
            <w:vAlign w:val="center"/>
          </w:tcPr>
          <w:p w14:paraId="4581E7B0" w14:textId="77777777" w:rsidR="0076454C" w:rsidRPr="006010A6" w:rsidRDefault="0076454C" w:rsidP="0076454C">
            <w:pPr>
              <w:pStyle w:val="Betarp"/>
              <w:jc w:val="center"/>
            </w:pPr>
            <w:r w:rsidRPr="006010A6">
              <w:t>5.3.435</w:t>
            </w:r>
          </w:p>
        </w:tc>
        <w:tc>
          <w:tcPr>
            <w:tcW w:w="5528"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23A21485" w14:textId="77777777" w:rsidR="0076454C" w:rsidRPr="006010A6" w:rsidRDefault="0076454C" w:rsidP="0076454C">
            <w:pPr>
              <w:pStyle w:val="Betarp"/>
            </w:pPr>
            <w:r w:rsidRPr="006010A6">
              <w:t>Oro linijos 6-10kV gelžbetonio atramų stovų išvežiojimas trasoje traktoriumi</w:t>
            </w:r>
          </w:p>
        </w:tc>
        <w:tc>
          <w:tcPr>
            <w:tcW w:w="982" w:type="dxa"/>
            <w:gridSpan w:val="3"/>
            <w:tcBorders>
              <w:top w:val="nil"/>
              <w:left w:val="nil"/>
              <w:bottom w:val="single" w:sz="4" w:space="0" w:color="auto"/>
              <w:right w:val="single" w:sz="4" w:space="0" w:color="auto"/>
            </w:tcBorders>
            <w:shd w:val="clear" w:color="auto" w:fill="auto"/>
            <w:noWrap/>
            <w:vAlign w:val="center"/>
          </w:tcPr>
          <w:p w14:paraId="1BF9F408" w14:textId="77777777" w:rsidR="0076454C" w:rsidRPr="006010A6" w:rsidRDefault="0076454C" w:rsidP="0076454C">
            <w:pPr>
              <w:pStyle w:val="Betarp"/>
              <w:jc w:val="center"/>
            </w:pPr>
            <w:r w:rsidRPr="006010A6">
              <w:t>vnt</w:t>
            </w:r>
          </w:p>
        </w:tc>
        <w:tc>
          <w:tcPr>
            <w:tcW w:w="938" w:type="dxa"/>
            <w:tcBorders>
              <w:top w:val="single" w:sz="4" w:space="0" w:color="auto"/>
              <w:left w:val="nil"/>
              <w:bottom w:val="single" w:sz="4" w:space="0" w:color="auto"/>
              <w:right w:val="single" w:sz="4" w:space="0" w:color="000000"/>
            </w:tcBorders>
            <w:shd w:val="clear" w:color="auto" w:fill="auto"/>
            <w:noWrap/>
            <w:vAlign w:val="center"/>
          </w:tcPr>
          <w:p w14:paraId="5F1395D8" w14:textId="77777777" w:rsidR="0076454C" w:rsidRPr="006010A6" w:rsidRDefault="0076454C" w:rsidP="0076454C">
            <w:pPr>
              <w:pStyle w:val="Betarp"/>
              <w:jc w:val="center"/>
            </w:pPr>
            <w:r w:rsidRPr="006010A6">
              <w:t>2</w:t>
            </w:r>
          </w:p>
        </w:tc>
        <w:tc>
          <w:tcPr>
            <w:tcW w:w="1226" w:type="dxa"/>
            <w:gridSpan w:val="2"/>
            <w:tcBorders>
              <w:top w:val="nil"/>
              <w:left w:val="nil"/>
              <w:bottom w:val="single" w:sz="4" w:space="0" w:color="auto"/>
              <w:right w:val="single" w:sz="4" w:space="0" w:color="auto"/>
            </w:tcBorders>
            <w:shd w:val="clear" w:color="auto" w:fill="auto"/>
            <w:noWrap/>
            <w:vAlign w:val="center"/>
          </w:tcPr>
          <w:p w14:paraId="0D686F7D" w14:textId="77777777" w:rsidR="0076454C" w:rsidRPr="006010A6" w:rsidRDefault="0076454C" w:rsidP="0076454C">
            <w:pPr>
              <w:pStyle w:val="Betarp"/>
            </w:pPr>
          </w:p>
        </w:tc>
        <w:tc>
          <w:tcPr>
            <w:tcW w:w="1112" w:type="dxa"/>
            <w:gridSpan w:val="3"/>
            <w:tcBorders>
              <w:top w:val="nil"/>
              <w:left w:val="nil"/>
              <w:bottom w:val="single" w:sz="4" w:space="0" w:color="auto"/>
              <w:right w:val="single" w:sz="4" w:space="0" w:color="auto"/>
            </w:tcBorders>
          </w:tcPr>
          <w:p w14:paraId="7A89D716" w14:textId="77777777" w:rsidR="0076454C" w:rsidRPr="006010A6" w:rsidRDefault="0076454C" w:rsidP="0076454C">
            <w:pPr>
              <w:pStyle w:val="Betarp"/>
            </w:pPr>
          </w:p>
        </w:tc>
      </w:tr>
      <w:tr w:rsidR="0076454C" w:rsidRPr="006010A6" w14:paraId="0C491513" w14:textId="77777777" w:rsidTr="005C71BC">
        <w:trPr>
          <w:trHeight w:val="53"/>
          <w:jc w:val="center"/>
        </w:trPr>
        <w:tc>
          <w:tcPr>
            <w:tcW w:w="969" w:type="dxa"/>
            <w:gridSpan w:val="2"/>
            <w:tcBorders>
              <w:top w:val="nil"/>
              <w:left w:val="single" w:sz="4" w:space="0" w:color="auto"/>
              <w:bottom w:val="single" w:sz="4" w:space="0" w:color="auto"/>
              <w:right w:val="single" w:sz="4" w:space="0" w:color="auto"/>
            </w:tcBorders>
            <w:shd w:val="clear" w:color="auto" w:fill="auto"/>
            <w:noWrap/>
            <w:vAlign w:val="center"/>
          </w:tcPr>
          <w:p w14:paraId="3F566E3D" w14:textId="77777777" w:rsidR="0076454C" w:rsidRPr="006010A6" w:rsidRDefault="0076454C" w:rsidP="0076454C">
            <w:pPr>
              <w:pStyle w:val="Betarp"/>
              <w:jc w:val="center"/>
            </w:pPr>
            <w:r w:rsidRPr="006010A6">
              <w:rPr>
                <w:lang w:eastAsia="en-US"/>
              </w:rPr>
              <w:t>5.3.436</w:t>
            </w:r>
          </w:p>
        </w:tc>
        <w:tc>
          <w:tcPr>
            <w:tcW w:w="5528"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71CFE649" w14:textId="77777777" w:rsidR="0076454C" w:rsidRPr="006010A6" w:rsidRDefault="0076454C" w:rsidP="0076454C">
            <w:pPr>
              <w:pStyle w:val="Betarp"/>
            </w:pPr>
            <w:r w:rsidRPr="006010A6">
              <w:t>OL 6-10kV gelžbetonio atramos su spyriu pastatymas</w:t>
            </w:r>
          </w:p>
        </w:tc>
        <w:tc>
          <w:tcPr>
            <w:tcW w:w="982" w:type="dxa"/>
            <w:gridSpan w:val="3"/>
            <w:tcBorders>
              <w:top w:val="nil"/>
              <w:left w:val="nil"/>
              <w:bottom w:val="single" w:sz="4" w:space="0" w:color="auto"/>
              <w:right w:val="single" w:sz="4" w:space="0" w:color="auto"/>
            </w:tcBorders>
            <w:shd w:val="clear" w:color="auto" w:fill="auto"/>
            <w:noWrap/>
            <w:vAlign w:val="center"/>
          </w:tcPr>
          <w:p w14:paraId="4FC26D56" w14:textId="77777777" w:rsidR="0076454C" w:rsidRPr="006010A6" w:rsidRDefault="0076454C" w:rsidP="0076454C">
            <w:pPr>
              <w:pStyle w:val="Betarp"/>
              <w:jc w:val="center"/>
            </w:pPr>
            <w:r w:rsidRPr="006010A6">
              <w:t>vnt</w:t>
            </w:r>
          </w:p>
        </w:tc>
        <w:tc>
          <w:tcPr>
            <w:tcW w:w="938" w:type="dxa"/>
            <w:tcBorders>
              <w:top w:val="single" w:sz="4" w:space="0" w:color="auto"/>
              <w:left w:val="nil"/>
              <w:bottom w:val="single" w:sz="4" w:space="0" w:color="auto"/>
              <w:right w:val="single" w:sz="4" w:space="0" w:color="000000"/>
            </w:tcBorders>
            <w:shd w:val="clear" w:color="auto" w:fill="auto"/>
            <w:noWrap/>
            <w:vAlign w:val="center"/>
          </w:tcPr>
          <w:p w14:paraId="70E96EF4" w14:textId="77777777" w:rsidR="0076454C" w:rsidRPr="006010A6" w:rsidRDefault="0076454C" w:rsidP="0076454C">
            <w:pPr>
              <w:pStyle w:val="Betarp"/>
              <w:jc w:val="center"/>
            </w:pPr>
            <w:r w:rsidRPr="006010A6">
              <w:t>1</w:t>
            </w:r>
          </w:p>
        </w:tc>
        <w:tc>
          <w:tcPr>
            <w:tcW w:w="1226" w:type="dxa"/>
            <w:gridSpan w:val="2"/>
            <w:tcBorders>
              <w:top w:val="nil"/>
              <w:left w:val="nil"/>
              <w:bottom w:val="single" w:sz="4" w:space="0" w:color="auto"/>
              <w:right w:val="single" w:sz="4" w:space="0" w:color="auto"/>
            </w:tcBorders>
            <w:shd w:val="clear" w:color="auto" w:fill="auto"/>
            <w:noWrap/>
            <w:vAlign w:val="center"/>
          </w:tcPr>
          <w:p w14:paraId="46528A5D" w14:textId="77777777" w:rsidR="0076454C" w:rsidRPr="006010A6" w:rsidRDefault="0076454C" w:rsidP="0076454C">
            <w:pPr>
              <w:pStyle w:val="Betarp"/>
            </w:pPr>
          </w:p>
        </w:tc>
        <w:tc>
          <w:tcPr>
            <w:tcW w:w="1112" w:type="dxa"/>
            <w:gridSpan w:val="3"/>
            <w:tcBorders>
              <w:top w:val="nil"/>
              <w:left w:val="nil"/>
              <w:bottom w:val="single" w:sz="4" w:space="0" w:color="auto"/>
              <w:right w:val="single" w:sz="4" w:space="0" w:color="auto"/>
            </w:tcBorders>
          </w:tcPr>
          <w:p w14:paraId="6792F836" w14:textId="77777777" w:rsidR="0076454C" w:rsidRPr="006010A6" w:rsidRDefault="0076454C" w:rsidP="0076454C">
            <w:pPr>
              <w:pStyle w:val="Betarp"/>
            </w:pPr>
          </w:p>
        </w:tc>
      </w:tr>
      <w:tr w:rsidR="0076454C" w:rsidRPr="006010A6" w14:paraId="585C3BD2" w14:textId="77777777" w:rsidTr="005C71BC">
        <w:trPr>
          <w:trHeight w:val="56"/>
          <w:jc w:val="center"/>
        </w:trPr>
        <w:tc>
          <w:tcPr>
            <w:tcW w:w="96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ABA2B21" w14:textId="77777777" w:rsidR="0076454C" w:rsidRPr="006010A6" w:rsidRDefault="0076454C" w:rsidP="0076454C">
            <w:pPr>
              <w:pStyle w:val="Betarp"/>
              <w:jc w:val="center"/>
            </w:pPr>
            <w:r w:rsidRPr="006010A6">
              <w:rPr>
                <w:lang w:eastAsia="en-US"/>
              </w:rPr>
              <w:t>5.3.437</w:t>
            </w:r>
          </w:p>
        </w:tc>
        <w:tc>
          <w:tcPr>
            <w:tcW w:w="7448" w:type="dxa"/>
            <w:gridSpan w:val="6"/>
            <w:tcBorders>
              <w:top w:val="single" w:sz="4" w:space="0" w:color="auto"/>
              <w:left w:val="single" w:sz="4" w:space="0" w:color="auto"/>
              <w:bottom w:val="single" w:sz="4" w:space="0" w:color="auto"/>
              <w:right w:val="single" w:sz="4" w:space="0" w:color="auto"/>
            </w:tcBorders>
            <w:shd w:val="clear" w:color="auto" w:fill="auto"/>
            <w:noWrap/>
            <w:vAlign w:val="center"/>
          </w:tcPr>
          <w:p w14:paraId="031577CB" w14:textId="77777777" w:rsidR="0076454C" w:rsidRPr="006010A6" w:rsidRDefault="0076454C" w:rsidP="0076454C">
            <w:pPr>
              <w:pStyle w:val="Betarp"/>
              <w:jc w:val="center"/>
              <w:rPr>
                <w:rFonts w:eastAsia="Times New Roman"/>
                <w:lang w:eastAsia="en-US"/>
              </w:rPr>
            </w:pPr>
            <w:r w:rsidRPr="006010A6">
              <w:rPr>
                <w:rFonts w:eastAsia="Times New Roman"/>
                <w:lang w:eastAsia="en-US"/>
              </w:rPr>
              <w:t>MGT statybos montavimo darbai</w:t>
            </w:r>
          </w:p>
        </w:tc>
        <w:tc>
          <w:tcPr>
            <w:tcW w:w="1226" w:type="dxa"/>
            <w:gridSpan w:val="2"/>
            <w:tcBorders>
              <w:top w:val="single" w:sz="4" w:space="0" w:color="auto"/>
              <w:left w:val="nil"/>
              <w:bottom w:val="single" w:sz="4" w:space="0" w:color="auto"/>
              <w:right w:val="single" w:sz="4" w:space="0" w:color="auto"/>
            </w:tcBorders>
            <w:shd w:val="clear" w:color="auto" w:fill="auto"/>
            <w:noWrap/>
            <w:vAlign w:val="center"/>
          </w:tcPr>
          <w:p w14:paraId="69A16250" w14:textId="77777777" w:rsidR="0076454C" w:rsidRPr="006010A6" w:rsidRDefault="0076454C" w:rsidP="0076454C">
            <w:pPr>
              <w:spacing w:line="240" w:lineRule="auto"/>
              <w:ind w:firstLine="0"/>
              <w:jc w:val="center"/>
              <w:rPr>
                <w:rFonts w:eastAsia="Times New Roman" w:cs="Times New Roman"/>
                <w:b/>
                <w:lang w:eastAsia="en-US"/>
              </w:rPr>
            </w:pPr>
          </w:p>
        </w:tc>
        <w:tc>
          <w:tcPr>
            <w:tcW w:w="1112" w:type="dxa"/>
            <w:gridSpan w:val="3"/>
            <w:tcBorders>
              <w:top w:val="single" w:sz="4" w:space="0" w:color="auto"/>
              <w:left w:val="nil"/>
              <w:bottom w:val="single" w:sz="4" w:space="0" w:color="auto"/>
              <w:right w:val="single" w:sz="4" w:space="0" w:color="auto"/>
            </w:tcBorders>
            <w:vAlign w:val="center"/>
          </w:tcPr>
          <w:p w14:paraId="6F458069" w14:textId="77777777" w:rsidR="0076454C" w:rsidRPr="006010A6" w:rsidRDefault="0076454C" w:rsidP="0076454C">
            <w:pPr>
              <w:spacing w:line="240" w:lineRule="auto"/>
              <w:ind w:firstLine="0"/>
              <w:jc w:val="center"/>
              <w:rPr>
                <w:rFonts w:eastAsia="Times New Roman" w:cs="Times New Roman"/>
                <w:b/>
                <w:lang w:eastAsia="en-US"/>
              </w:rPr>
            </w:pPr>
          </w:p>
        </w:tc>
      </w:tr>
      <w:tr w:rsidR="0076454C" w:rsidRPr="006010A6" w14:paraId="7032DD3E" w14:textId="77777777" w:rsidTr="005C71BC">
        <w:trPr>
          <w:trHeight w:val="53"/>
          <w:jc w:val="center"/>
        </w:trPr>
        <w:tc>
          <w:tcPr>
            <w:tcW w:w="969" w:type="dxa"/>
            <w:gridSpan w:val="2"/>
            <w:tcBorders>
              <w:top w:val="nil"/>
              <w:left w:val="single" w:sz="4" w:space="0" w:color="auto"/>
              <w:bottom w:val="single" w:sz="4" w:space="0" w:color="auto"/>
              <w:right w:val="single" w:sz="4" w:space="0" w:color="auto"/>
            </w:tcBorders>
            <w:shd w:val="clear" w:color="auto" w:fill="auto"/>
            <w:noWrap/>
            <w:vAlign w:val="center"/>
          </w:tcPr>
          <w:p w14:paraId="656FD4E8" w14:textId="77777777" w:rsidR="0076454C" w:rsidRPr="006010A6" w:rsidRDefault="0076454C" w:rsidP="0076454C">
            <w:pPr>
              <w:pStyle w:val="Betarp"/>
              <w:jc w:val="center"/>
            </w:pPr>
            <w:r w:rsidRPr="006010A6">
              <w:rPr>
                <w:lang w:eastAsia="en-US"/>
              </w:rPr>
              <w:t>5.3.438</w:t>
            </w:r>
          </w:p>
        </w:tc>
        <w:tc>
          <w:tcPr>
            <w:tcW w:w="5528"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0E47BE85" w14:textId="77777777" w:rsidR="0076454C" w:rsidRPr="006010A6" w:rsidRDefault="0076454C" w:rsidP="0076454C">
            <w:pPr>
              <w:pStyle w:val="Betarp"/>
              <w:rPr>
                <w:rFonts w:eastAsia="Times New Roman"/>
              </w:rPr>
            </w:pPr>
            <w:r w:rsidRPr="006010A6">
              <w:t xml:space="preserve">Sklypo planiravimas rankiniu būdu </w:t>
            </w:r>
          </w:p>
        </w:tc>
        <w:tc>
          <w:tcPr>
            <w:tcW w:w="982" w:type="dxa"/>
            <w:gridSpan w:val="3"/>
            <w:tcBorders>
              <w:top w:val="nil"/>
              <w:left w:val="nil"/>
              <w:bottom w:val="single" w:sz="4" w:space="0" w:color="auto"/>
              <w:right w:val="single" w:sz="4" w:space="0" w:color="auto"/>
            </w:tcBorders>
            <w:shd w:val="clear" w:color="auto" w:fill="auto"/>
            <w:noWrap/>
            <w:vAlign w:val="center"/>
          </w:tcPr>
          <w:p w14:paraId="7164BFEB" w14:textId="77777777" w:rsidR="0076454C" w:rsidRPr="006010A6" w:rsidRDefault="0076454C" w:rsidP="0076454C">
            <w:pPr>
              <w:pStyle w:val="Betarp"/>
              <w:jc w:val="center"/>
            </w:pPr>
            <w:r w:rsidRPr="006010A6">
              <w:t>m</w:t>
            </w:r>
            <w:r w:rsidRPr="006010A6">
              <w:rPr>
                <w:vertAlign w:val="superscript"/>
              </w:rPr>
              <w:t>2</w:t>
            </w:r>
          </w:p>
        </w:tc>
        <w:tc>
          <w:tcPr>
            <w:tcW w:w="938" w:type="dxa"/>
            <w:tcBorders>
              <w:top w:val="single" w:sz="4" w:space="0" w:color="auto"/>
              <w:left w:val="nil"/>
              <w:bottom w:val="single" w:sz="4" w:space="0" w:color="auto"/>
              <w:right w:val="single" w:sz="4" w:space="0" w:color="000000"/>
            </w:tcBorders>
            <w:shd w:val="clear" w:color="auto" w:fill="auto"/>
            <w:noWrap/>
            <w:vAlign w:val="center"/>
          </w:tcPr>
          <w:p w14:paraId="41237EC6" w14:textId="77777777" w:rsidR="0076454C" w:rsidRPr="006010A6" w:rsidRDefault="0076454C" w:rsidP="0076454C">
            <w:pPr>
              <w:pStyle w:val="Betarp"/>
              <w:jc w:val="center"/>
            </w:pPr>
            <w:r w:rsidRPr="006010A6">
              <w:t>25</w:t>
            </w:r>
          </w:p>
        </w:tc>
        <w:tc>
          <w:tcPr>
            <w:tcW w:w="1226" w:type="dxa"/>
            <w:gridSpan w:val="2"/>
            <w:tcBorders>
              <w:top w:val="nil"/>
              <w:left w:val="nil"/>
              <w:bottom w:val="single" w:sz="4" w:space="0" w:color="auto"/>
              <w:right w:val="single" w:sz="4" w:space="0" w:color="auto"/>
            </w:tcBorders>
            <w:shd w:val="clear" w:color="auto" w:fill="auto"/>
            <w:noWrap/>
            <w:vAlign w:val="center"/>
          </w:tcPr>
          <w:p w14:paraId="09C35B0F" w14:textId="77777777" w:rsidR="0076454C" w:rsidRPr="006010A6" w:rsidRDefault="0076454C" w:rsidP="0076454C">
            <w:pPr>
              <w:pStyle w:val="Betarp"/>
            </w:pPr>
          </w:p>
        </w:tc>
        <w:tc>
          <w:tcPr>
            <w:tcW w:w="1112" w:type="dxa"/>
            <w:gridSpan w:val="3"/>
            <w:tcBorders>
              <w:top w:val="nil"/>
              <w:left w:val="nil"/>
              <w:bottom w:val="single" w:sz="4" w:space="0" w:color="auto"/>
              <w:right w:val="single" w:sz="4" w:space="0" w:color="auto"/>
            </w:tcBorders>
          </w:tcPr>
          <w:p w14:paraId="2688FBDC" w14:textId="77777777" w:rsidR="0076454C" w:rsidRPr="006010A6" w:rsidRDefault="0076454C" w:rsidP="0076454C">
            <w:pPr>
              <w:pStyle w:val="Betarp"/>
            </w:pPr>
          </w:p>
        </w:tc>
      </w:tr>
      <w:tr w:rsidR="0076454C" w:rsidRPr="006010A6" w14:paraId="6CD53CD9" w14:textId="77777777" w:rsidTr="005C71BC">
        <w:trPr>
          <w:trHeight w:val="53"/>
          <w:jc w:val="center"/>
        </w:trPr>
        <w:tc>
          <w:tcPr>
            <w:tcW w:w="969" w:type="dxa"/>
            <w:gridSpan w:val="2"/>
            <w:tcBorders>
              <w:top w:val="nil"/>
              <w:left w:val="single" w:sz="4" w:space="0" w:color="auto"/>
              <w:bottom w:val="single" w:sz="4" w:space="0" w:color="auto"/>
              <w:right w:val="single" w:sz="4" w:space="0" w:color="auto"/>
            </w:tcBorders>
            <w:shd w:val="clear" w:color="auto" w:fill="auto"/>
            <w:noWrap/>
            <w:vAlign w:val="center"/>
          </w:tcPr>
          <w:p w14:paraId="6A5E87CF" w14:textId="77777777" w:rsidR="0076454C" w:rsidRPr="006010A6" w:rsidRDefault="0076454C" w:rsidP="0076454C">
            <w:pPr>
              <w:pStyle w:val="Betarp"/>
              <w:jc w:val="center"/>
            </w:pPr>
            <w:r w:rsidRPr="006010A6">
              <w:rPr>
                <w:lang w:eastAsia="en-US"/>
              </w:rPr>
              <w:t>5.3.439</w:t>
            </w:r>
          </w:p>
        </w:tc>
        <w:tc>
          <w:tcPr>
            <w:tcW w:w="5528"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478D0CCE" w14:textId="77777777" w:rsidR="0076454C" w:rsidRPr="006010A6" w:rsidRDefault="0076454C" w:rsidP="0076454C">
            <w:pPr>
              <w:pStyle w:val="Betarp"/>
            </w:pPr>
            <w:r w:rsidRPr="006010A6">
              <w:t xml:space="preserve">Trasos valymas rankiniu būdu       </w:t>
            </w:r>
          </w:p>
        </w:tc>
        <w:tc>
          <w:tcPr>
            <w:tcW w:w="982" w:type="dxa"/>
            <w:gridSpan w:val="3"/>
            <w:tcBorders>
              <w:top w:val="nil"/>
              <w:left w:val="nil"/>
              <w:bottom w:val="single" w:sz="4" w:space="0" w:color="auto"/>
              <w:right w:val="single" w:sz="4" w:space="0" w:color="auto"/>
            </w:tcBorders>
            <w:shd w:val="clear" w:color="auto" w:fill="auto"/>
            <w:noWrap/>
            <w:vAlign w:val="center"/>
          </w:tcPr>
          <w:p w14:paraId="0931174D" w14:textId="77777777" w:rsidR="0076454C" w:rsidRPr="006010A6" w:rsidRDefault="0076454C" w:rsidP="0076454C">
            <w:pPr>
              <w:pStyle w:val="Betarp"/>
              <w:jc w:val="center"/>
            </w:pPr>
            <w:r w:rsidRPr="006010A6">
              <w:t>m</w:t>
            </w:r>
            <w:r w:rsidRPr="006010A6">
              <w:rPr>
                <w:vertAlign w:val="superscript"/>
              </w:rPr>
              <w:t>2</w:t>
            </w:r>
          </w:p>
        </w:tc>
        <w:tc>
          <w:tcPr>
            <w:tcW w:w="938" w:type="dxa"/>
            <w:tcBorders>
              <w:top w:val="single" w:sz="4" w:space="0" w:color="auto"/>
              <w:left w:val="nil"/>
              <w:bottom w:val="single" w:sz="4" w:space="0" w:color="auto"/>
              <w:right w:val="single" w:sz="4" w:space="0" w:color="000000"/>
            </w:tcBorders>
            <w:shd w:val="clear" w:color="auto" w:fill="auto"/>
            <w:noWrap/>
            <w:vAlign w:val="center"/>
          </w:tcPr>
          <w:p w14:paraId="3B579DFE" w14:textId="77777777" w:rsidR="0076454C" w:rsidRPr="006010A6" w:rsidRDefault="0076454C" w:rsidP="0076454C">
            <w:pPr>
              <w:pStyle w:val="Betarp"/>
              <w:jc w:val="center"/>
            </w:pPr>
            <w:r w:rsidRPr="006010A6">
              <w:t>50</w:t>
            </w:r>
          </w:p>
        </w:tc>
        <w:tc>
          <w:tcPr>
            <w:tcW w:w="1226" w:type="dxa"/>
            <w:gridSpan w:val="2"/>
            <w:tcBorders>
              <w:top w:val="nil"/>
              <w:left w:val="nil"/>
              <w:bottom w:val="single" w:sz="4" w:space="0" w:color="auto"/>
              <w:right w:val="single" w:sz="4" w:space="0" w:color="auto"/>
            </w:tcBorders>
            <w:shd w:val="clear" w:color="auto" w:fill="auto"/>
            <w:noWrap/>
            <w:vAlign w:val="center"/>
          </w:tcPr>
          <w:p w14:paraId="2B54FBE1" w14:textId="77777777" w:rsidR="0076454C" w:rsidRPr="006010A6" w:rsidRDefault="0076454C" w:rsidP="0076454C">
            <w:pPr>
              <w:pStyle w:val="Betarp"/>
            </w:pPr>
          </w:p>
        </w:tc>
        <w:tc>
          <w:tcPr>
            <w:tcW w:w="1112" w:type="dxa"/>
            <w:gridSpan w:val="3"/>
            <w:tcBorders>
              <w:top w:val="nil"/>
              <w:left w:val="nil"/>
              <w:bottom w:val="single" w:sz="4" w:space="0" w:color="auto"/>
              <w:right w:val="single" w:sz="4" w:space="0" w:color="auto"/>
            </w:tcBorders>
          </w:tcPr>
          <w:p w14:paraId="764FC213" w14:textId="77777777" w:rsidR="0076454C" w:rsidRPr="006010A6" w:rsidRDefault="0076454C" w:rsidP="0076454C">
            <w:pPr>
              <w:pStyle w:val="Betarp"/>
            </w:pPr>
          </w:p>
        </w:tc>
      </w:tr>
      <w:tr w:rsidR="0076454C" w:rsidRPr="006010A6" w14:paraId="143BE291" w14:textId="77777777" w:rsidTr="005C71BC">
        <w:trPr>
          <w:trHeight w:val="53"/>
          <w:jc w:val="center"/>
        </w:trPr>
        <w:tc>
          <w:tcPr>
            <w:tcW w:w="969" w:type="dxa"/>
            <w:gridSpan w:val="2"/>
            <w:tcBorders>
              <w:top w:val="nil"/>
              <w:left w:val="single" w:sz="4" w:space="0" w:color="auto"/>
              <w:bottom w:val="single" w:sz="4" w:space="0" w:color="auto"/>
              <w:right w:val="single" w:sz="4" w:space="0" w:color="auto"/>
            </w:tcBorders>
            <w:shd w:val="clear" w:color="auto" w:fill="auto"/>
            <w:noWrap/>
            <w:vAlign w:val="center"/>
          </w:tcPr>
          <w:p w14:paraId="4B8C4B0A" w14:textId="77777777" w:rsidR="0076454C" w:rsidRPr="006010A6" w:rsidRDefault="0076454C" w:rsidP="0076454C">
            <w:pPr>
              <w:pStyle w:val="Betarp"/>
              <w:jc w:val="center"/>
            </w:pPr>
            <w:r w:rsidRPr="006010A6">
              <w:rPr>
                <w:lang w:eastAsia="en-US"/>
              </w:rPr>
              <w:t>5.3.440</w:t>
            </w:r>
          </w:p>
        </w:tc>
        <w:tc>
          <w:tcPr>
            <w:tcW w:w="5528"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6027A25C" w14:textId="77777777" w:rsidR="0076454C" w:rsidRPr="006010A6" w:rsidRDefault="0076454C" w:rsidP="0076454C">
            <w:pPr>
              <w:pStyle w:val="Betarp"/>
            </w:pPr>
            <w:r w:rsidRPr="006010A6">
              <w:t xml:space="preserve">III grupės grunto transportavimas 6t a/savivarčiais 1km atstumu, pakraunant 1m3 kaušo talpos ekskavatoriumi          </w:t>
            </w:r>
          </w:p>
        </w:tc>
        <w:tc>
          <w:tcPr>
            <w:tcW w:w="982" w:type="dxa"/>
            <w:gridSpan w:val="3"/>
            <w:tcBorders>
              <w:top w:val="nil"/>
              <w:left w:val="nil"/>
              <w:bottom w:val="single" w:sz="4" w:space="0" w:color="auto"/>
              <w:right w:val="single" w:sz="4" w:space="0" w:color="auto"/>
            </w:tcBorders>
            <w:shd w:val="clear" w:color="auto" w:fill="auto"/>
            <w:noWrap/>
            <w:vAlign w:val="center"/>
          </w:tcPr>
          <w:p w14:paraId="6B8C9A8E" w14:textId="77777777" w:rsidR="0076454C" w:rsidRPr="006010A6" w:rsidRDefault="0076454C" w:rsidP="0076454C">
            <w:pPr>
              <w:pStyle w:val="Betarp"/>
              <w:jc w:val="center"/>
            </w:pPr>
            <w:r w:rsidRPr="006010A6">
              <w:t>m</w:t>
            </w:r>
            <w:r w:rsidRPr="006010A6">
              <w:rPr>
                <w:vertAlign w:val="superscript"/>
              </w:rPr>
              <w:t>3</w:t>
            </w:r>
          </w:p>
        </w:tc>
        <w:tc>
          <w:tcPr>
            <w:tcW w:w="938" w:type="dxa"/>
            <w:tcBorders>
              <w:top w:val="single" w:sz="4" w:space="0" w:color="auto"/>
              <w:left w:val="nil"/>
              <w:bottom w:val="single" w:sz="4" w:space="0" w:color="auto"/>
              <w:right w:val="single" w:sz="4" w:space="0" w:color="000000"/>
            </w:tcBorders>
            <w:shd w:val="clear" w:color="auto" w:fill="auto"/>
            <w:noWrap/>
            <w:vAlign w:val="center"/>
          </w:tcPr>
          <w:p w14:paraId="0C123273" w14:textId="77777777" w:rsidR="0076454C" w:rsidRPr="006010A6" w:rsidRDefault="0076454C" w:rsidP="0076454C">
            <w:pPr>
              <w:pStyle w:val="Betarp"/>
              <w:jc w:val="center"/>
            </w:pPr>
            <w:r w:rsidRPr="006010A6">
              <w:t>25</w:t>
            </w:r>
          </w:p>
        </w:tc>
        <w:tc>
          <w:tcPr>
            <w:tcW w:w="1226" w:type="dxa"/>
            <w:gridSpan w:val="2"/>
            <w:tcBorders>
              <w:top w:val="nil"/>
              <w:left w:val="nil"/>
              <w:bottom w:val="single" w:sz="4" w:space="0" w:color="auto"/>
              <w:right w:val="single" w:sz="4" w:space="0" w:color="auto"/>
            </w:tcBorders>
            <w:shd w:val="clear" w:color="auto" w:fill="auto"/>
            <w:noWrap/>
            <w:vAlign w:val="center"/>
          </w:tcPr>
          <w:p w14:paraId="312618CE" w14:textId="77777777" w:rsidR="0076454C" w:rsidRPr="006010A6" w:rsidRDefault="0076454C" w:rsidP="0076454C">
            <w:pPr>
              <w:pStyle w:val="Betarp"/>
            </w:pPr>
          </w:p>
        </w:tc>
        <w:tc>
          <w:tcPr>
            <w:tcW w:w="1112" w:type="dxa"/>
            <w:gridSpan w:val="3"/>
            <w:tcBorders>
              <w:top w:val="nil"/>
              <w:left w:val="nil"/>
              <w:bottom w:val="single" w:sz="4" w:space="0" w:color="auto"/>
              <w:right w:val="single" w:sz="4" w:space="0" w:color="auto"/>
            </w:tcBorders>
          </w:tcPr>
          <w:p w14:paraId="1D926510" w14:textId="77777777" w:rsidR="0076454C" w:rsidRPr="006010A6" w:rsidRDefault="0076454C" w:rsidP="0076454C">
            <w:pPr>
              <w:pStyle w:val="Betarp"/>
            </w:pPr>
          </w:p>
        </w:tc>
      </w:tr>
      <w:tr w:rsidR="0076454C" w:rsidRPr="006010A6" w14:paraId="75213660" w14:textId="77777777" w:rsidTr="005C71BC">
        <w:trPr>
          <w:trHeight w:val="53"/>
          <w:jc w:val="center"/>
        </w:trPr>
        <w:tc>
          <w:tcPr>
            <w:tcW w:w="969" w:type="dxa"/>
            <w:gridSpan w:val="2"/>
            <w:tcBorders>
              <w:top w:val="nil"/>
              <w:left w:val="single" w:sz="4" w:space="0" w:color="auto"/>
              <w:bottom w:val="single" w:sz="4" w:space="0" w:color="auto"/>
              <w:right w:val="single" w:sz="4" w:space="0" w:color="auto"/>
            </w:tcBorders>
            <w:shd w:val="clear" w:color="auto" w:fill="auto"/>
            <w:noWrap/>
            <w:vAlign w:val="center"/>
          </w:tcPr>
          <w:p w14:paraId="586FA0A7" w14:textId="77777777" w:rsidR="0076454C" w:rsidRPr="006010A6" w:rsidRDefault="0076454C" w:rsidP="0076454C">
            <w:pPr>
              <w:pStyle w:val="Betarp"/>
              <w:jc w:val="center"/>
            </w:pPr>
            <w:r w:rsidRPr="006010A6">
              <w:rPr>
                <w:lang w:eastAsia="en-US"/>
              </w:rPr>
              <w:t>5.3.441</w:t>
            </w:r>
          </w:p>
        </w:tc>
        <w:tc>
          <w:tcPr>
            <w:tcW w:w="5528"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4D73078D" w14:textId="77777777" w:rsidR="0076454C" w:rsidRPr="006010A6" w:rsidRDefault="0076454C" w:rsidP="0076454C">
            <w:pPr>
              <w:pStyle w:val="Betarp"/>
            </w:pPr>
            <w:r w:rsidRPr="006010A6">
              <w:t xml:space="preserve">Transportuojant III-IV grupės gruntą gerais keliais 6t a/savivarčiais, už kiekvieną papildomą kilometrą pridėti     </w:t>
            </w:r>
          </w:p>
        </w:tc>
        <w:tc>
          <w:tcPr>
            <w:tcW w:w="982" w:type="dxa"/>
            <w:gridSpan w:val="3"/>
            <w:tcBorders>
              <w:top w:val="nil"/>
              <w:left w:val="nil"/>
              <w:bottom w:val="single" w:sz="4" w:space="0" w:color="auto"/>
              <w:right w:val="single" w:sz="4" w:space="0" w:color="auto"/>
            </w:tcBorders>
            <w:shd w:val="clear" w:color="auto" w:fill="auto"/>
            <w:noWrap/>
            <w:vAlign w:val="center"/>
          </w:tcPr>
          <w:p w14:paraId="50F580BE" w14:textId="77777777" w:rsidR="0076454C" w:rsidRPr="006010A6" w:rsidRDefault="0076454C" w:rsidP="0076454C">
            <w:pPr>
              <w:pStyle w:val="Betarp"/>
              <w:jc w:val="center"/>
            </w:pPr>
            <w:r w:rsidRPr="006010A6">
              <w:t>m</w:t>
            </w:r>
            <w:r w:rsidRPr="006010A6">
              <w:rPr>
                <w:vertAlign w:val="superscript"/>
              </w:rPr>
              <w:t>3</w:t>
            </w:r>
          </w:p>
        </w:tc>
        <w:tc>
          <w:tcPr>
            <w:tcW w:w="938" w:type="dxa"/>
            <w:tcBorders>
              <w:top w:val="single" w:sz="4" w:space="0" w:color="auto"/>
              <w:left w:val="nil"/>
              <w:bottom w:val="single" w:sz="4" w:space="0" w:color="auto"/>
              <w:right w:val="single" w:sz="4" w:space="0" w:color="000000"/>
            </w:tcBorders>
            <w:shd w:val="clear" w:color="auto" w:fill="auto"/>
            <w:noWrap/>
            <w:vAlign w:val="center"/>
          </w:tcPr>
          <w:p w14:paraId="7558CEAA" w14:textId="77777777" w:rsidR="0076454C" w:rsidRPr="006010A6" w:rsidRDefault="0076454C" w:rsidP="0076454C">
            <w:pPr>
              <w:pStyle w:val="Betarp"/>
              <w:jc w:val="center"/>
            </w:pPr>
            <w:r w:rsidRPr="006010A6">
              <w:t>25</w:t>
            </w:r>
          </w:p>
        </w:tc>
        <w:tc>
          <w:tcPr>
            <w:tcW w:w="1226" w:type="dxa"/>
            <w:gridSpan w:val="2"/>
            <w:tcBorders>
              <w:top w:val="nil"/>
              <w:left w:val="nil"/>
              <w:bottom w:val="single" w:sz="4" w:space="0" w:color="auto"/>
              <w:right w:val="single" w:sz="4" w:space="0" w:color="auto"/>
            </w:tcBorders>
            <w:shd w:val="clear" w:color="auto" w:fill="auto"/>
            <w:noWrap/>
            <w:vAlign w:val="center"/>
          </w:tcPr>
          <w:p w14:paraId="6AFD4132" w14:textId="77777777" w:rsidR="0076454C" w:rsidRPr="006010A6" w:rsidRDefault="0076454C" w:rsidP="0076454C">
            <w:pPr>
              <w:pStyle w:val="Betarp"/>
            </w:pPr>
          </w:p>
        </w:tc>
        <w:tc>
          <w:tcPr>
            <w:tcW w:w="1112" w:type="dxa"/>
            <w:gridSpan w:val="3"/>
            <w:tcBorders>
              <w:top w:val="nil"/>
              <w:left w:val="nil"/>
              <w:bottom w:val="single" w:sz="4" w:space="0" w:color="auto"/>
              <w:right w:val="single" w:sz="4" w:space="0" w:color="auto"/>
            </w:tcBorders>
          </w:tcPr>
          <w:p w14:paraId="10BB1BAB" w14:textId="77777777" w:rsidR="0076454C" w:rsidRPr="006010A6" w:rsidRDefault="0076454C" w:rsidP="0076454C">
            <w:pPr>
              <w:pStyle w:val="Betarp"/>
            </w:pPr>
          </w:p>
        </w:tc>
      </w:tr>
      <w:tr w:rsidR="0076454C" w:rsidRPr="006010A6" w14:paraId="75CC1477" w14:textId="77777777" w:rsidTr="005C71BC">
        <w:trPr>
          <w:trHeight w:val="53"/>
          <w:jc w:val="center"/>
        </w:trPr>
        <w:tc>
          <w:tcPr>
            <w:tcW w:w="969" w:type="dxa"/>
            <w:gridSpan w:val="2"/>
            <w:tcBorders>
              <w:top w:val="nil"/>
              <w:left w:val="single" w:sz="4" w:space="0" w:color="auto"/>
              <w:bottom w:val="single" w:sz="4" w:space="0" w:color="auto"/>
              <w:right w:val="single" w:sz="4" w:space="0" w:color="auto"/>
            </w:tcBorders>
            <w:shd w:val="clear" w:color="auto" w:fill="auto"/>
            <w:noWrap/>
            <w:vAlign w:val="center"/>
          </w:tcPr>
          <w:p w14:paraId="162FF71D" w14:textId="77777777" w:rsidR="0076454C" w:rsidRPr="006010A6" w:rsidRDefault="0076454C" w:rsidP="0076454C">
            <w:pPr>
              <w:pStyle w:val="Betarp"/>
              <w:jc w:val="center"/>
            </w:pPr>
            <w:r w:rsidRPr="006010A6">
              <w:rPr>
                <w:lang w:eastAsia="en-US"/>
              </w:rPr>
              <w:t>5.3.442</w:t>
            </w:r>
          </w:p>
        </w:tc>
        <w:tc>
          <w:tcPr>
            <w:tcW w:w="5528"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4927DF4A" w14:textId="77777777" w:rsidR="0076454C" w:rsidRPr="006010A6" w:rsidRDefault="0076454C" w:rsidP="0076454C">
            <w:pPr>
              <w:pStyle w:val="Betarp"/>
            </w:pPr>
            <w:r w:rsidRPr="006010A6">
              <w:t xml:space="preserve">Žemės kasimas MGT pamatui įrengti    </w:t>
            </w:r>
          </w:p>
        </w:tc>
        <w:tc>
          <w:tcPr>
            <w:tcW w:w="982" w:type="dxa"/>
            <w:gridSpan w:val="3"/>
            <w:tcBorders>
              <w:top w:val="nil"/>
              <w:left w:val="nil"/>
              <w:bottom w:val="single" w:sz="4" w:space="0" w:color="auto"/>
              <w:right w:val="single" w:sz="4" w:space="0" w:color="auto"/>
            </w:tcBorders>
            <w:shd w:val="clear" w:color="auto" w:fill="auto"/>
            <w:noWrap/>
            <w:vAlign w:val="center"/>
          </w:tcPr>
          <w:p w14:paraId="19ADE5DD" w14:textId="77777777" w:rsidR="0076454C" w:rsidRPr="006010A6" w:rsidRDefault="0076454C" w:rsidP="0076454C">
            <w:pPr>
              <w:pStyle w:val="Betarp"/>
              <w:jc w:val="center"/>
            </w:pPr>
            <w:r w:rsidRPr="006010A6">
              <w:t>m</w:t>
            </w:r>
            <w:r w:rsidRPr="006010A6">
              <w:rPr>
                <w:vertAlign w:val="superscript"/>
              </w:rPr>
              <w:t>3</w:t>
            </w:r>
          </w:p>
        </w:tc>
        <w:tc>
          <w:tcPr>
            <w:tcW w:w="938" w:type="dxa"/>
            <w:tcBorders>
              <w:top w:val="single" w:sz="4" w:space="0" w:color="auto"/>
              <w:left w:val="nil"/>
              <w:bottom w:val="single" w:sz="4" w:space="0" w:color="auto"/>
              <w:right w:val="single" w:sz="4" w:space="0" w:color="000000"/>
            </w:tcBorders>
            <w:shd w:val="clear" w:color="auto" w:fill="auto"/>
            <w:noWrap/>
            <w:vAlign w:val="center"/>
          </w:tcPr>
          <w:p w14:paraId="3F5809CE" w14:textId="77777777" w:rsidR="0076454C" w:rsidRPr="006010A6" w:rsidRDefault="0076454C" w:rsidP="0076454C">
            <w:pPr>
              <w:pStyle w:val="Betarp"/>
              <w:jc w:val="center"/>
            </w:pPr>
            <w:r w:rsidRPr="006010A6">
              <w:t>7</w:t>
            </w:r>
          </w:p>
        </w:tc>
        <w:tc>
          <w:tcPr>
            <w:tcW w:w="1226" w:type="dxa"/>
            <w:gridSpan w:val="2"/>
            <w:tcBorders>
              <w:top w:val="nil"/>
              <w:left w:val="nil"/>
              <w:bottom w:val="single" w:sz="4" w:space="0" w:color="auto"/>
              <w:right w:val="single" w:sz="4" w:space="0" w:color="auto"/>
            </w:tcBorders>
            <w:shd w:val="clear" w:color="auto" w:fill="auto"/>
            <w:noWrap/>
            <w:vAlign w:val="center"/>
          </w:tcPr>
          <w:p w14:paraId="2F7CF85B" w14:textId="77777777" w:rsidR="0076454C" w:rsidRPr="006010A6" w:rsidRDefault="0076454C" w:rsidP="0076454C">
            <w:pPr>
              <w:pStyle w:val="Betarp"/>
            </w:pPr>
          </w:p>
        </w:tc>
        <w:tc>
          <w:tcPr>
            <w:tcW w:w="1112" w:type="dxa"/>
            <w:gridSpan w:val="3"/>
            <w:tcBorders>
              <w:top w:val="nil"/>
              <w:left w:val="nil"/>
              <w:bottom w:val="single" w:sz="4" w:space="0" w:color="auto"/>
              <w:right w:val="single" w:sz="4" w:space="0" w:color="auto"/>
            </w:tcBorders>
          </w:tcPr>
          <w:p w14:paraId="685090B3" w14:textId="77777777" w:rsidR="0076454C" w:rsidRPr="006010A6" w:rsidRDefault="0076454C" w:rsidP="0076454C">
            <w:pPr>
              <w:pStyle w:val="Betarp"/>
            </w:pPr>
          </w:p>
        </w:tc>
      </w:tr>
      <w:tr w:rsidR="00DF04F9" w:rsidRPr="006010A6" w14:paraId="1864774E" w14:textId="77777777" w:rsidTr="005C71BC">
        <w:trPr>
          <w:trHeight w:val="300"/>
          <w:jc w:val="center"/>
        </w:trPr>
        <w:tc>
          <w:tcPr>
            <w:tcW w:w="969" w:type="dxa"/>
            <w:gridSpan w:val="2"/>
            <w:tcBorders>
              <w:top w:val="single" w:sz="4" w:space="0" w:color="auto"/>
              <w:left w:val="single" w:sz="4" w:space="0" w:color="auto"/>
              <w:bottom w:val="single" w:sz="4" w:space="0" w:color="auto"/>
            </w:tcBorders>
            <w:shd w:val="clear" w:color="auto" w:fill="auto"/>
            <w:noWrap/>
            <w:vAlign w:val="center"/>
            <w:hideMark/>
          </w:tcPr>
          <w:p w14:paraId="313A1995" w14:textId="76F547E3" w:rsidR="00DF04F9" w:rsidRPr="006010A6" w:rsidRDefault="00DF04F9" w:rsidP="00B054C4">
            <w:pPr>
              <w:spacing w:line="240" w:lineRule="auto"/>
              <w:ind w:firstLine="0"/>
              <w:jc w:val="center"/>
              <w:rPr>
                <w:rFonts w:eastAsia="Times New Roman" w:cs="Times New Roman"/>
                <w:lang w:eastAsia="en-US"/>
              </w:rPr>
            </w:pPr>
          </w:p>
        </w:tc>
        <w:tc>
          <w:tcPr>
            <w:tcW w:w="5528" w:type="dxa"/>
            <w:gridSpan w:val="2"/>
            <w:tcBorders>
              <w:top w:val="single" w:sz="4" w:space="0" w:color="auto"/>
              <w:bottom w:val="single" w:sz="4" w:space="0" w:color="auto"/>
            </w:tcBorders>
            <w:shd w:val="clear" w:color="auto" w:fill="auto"/>
            <w:hideMark/>
          </w:tcPr>
          <w:p w14:paraId="1CF448D1" w14:textId="77777777" w:rsidR="00DF04F9" w:rsidRPr="006010A6" w:rsidRDefault="00DF04F9" w:rsidP="00B054C4">
            <w:pPr>
              <w:spacing w:line="240" w:lineRule="auto"/>
              <w:ind w:firstLine="0"/>
              <w:jc w:val="right"/>
              <w:rPr>
                <w:rFonts w:eastAsia="Times New Roman" w:cs="Times New Roman"/>
                <w:lang w:eastAsia="en-US"/>
              </w:rPr>
            </w:pPr>
            <w:r w:rsidRPr="006010A6">
              <w:rPr>
                <w:rFonts w:eastAsia="Times New Roman" w:cs="Times New Roman"/>
                <w:sz w:val="22"/>
                <w:lang w:eastAsia="en-US"/>
              </w:rPr>
              <w:t>Į santrauką:</w:t>
            </w:r>
          </w:p>
        </w:tc>
        <w:tc>
          <w:tcPr>
            <w:tcW w:w="982" w:type="dxa"/>
            <w:gridSpan w:val="3"/>
            <w:tcBorders>
              <w:top w:val="single" w:sz="4" w:space="0" w:color="auto"/>
              <w:bottom w:val="single" w:sz="4" w:space="0" w:color="auto"/>
            </w:tcBorders>
            <w:shd w:val="clear" w:color="auto" w:fill="auto"/>
            <w:vAlign w:val="center"/>
            <w:hideMark/>
          </w:tcPr>
          <w:p w14:paraId="629A2BAD" w14:textId="77777777" w:rsidR="00DF04F9" w:rsidRPr="006010A6" w:rsidRDefault="00DF04F9" w:rsidP="00B054C4">
            <w:pPr>
              <w:spacing w:line="240" w:lineRule="auto"/>
              <w:ind w:firstLine="0"/>
              <w:jc w:val="center"/>
              <w:rPr>
                <w:rFonts w:eastAsia="Times New Roman" w:cs="Times New Roman"/>
                <w:lang w:eastAsia="en-US"/>
              </w:rPr>
            </w:pPr>
          </w:p>
        </w:tc>
        <w:tc>
          <w:tcPr>
            <w:tcW w:w="938" w:type="dxa"/>
            <w:tcBorders>
              <w:top w:val="single" w:sz="4" w:space="0" w:color="auto"/>
              <w:bottom w:val="single" w:sz="4" w:space="0" w:color="auto"/>
            </w:tcBorders>
            <w:shd w:val="clear" w:color="auto" w:fill="auto"/>
            <w:vAlign w:val="center"/>
            <w:hideMark/>
          </w:tcPr>
          <w:p w14:paraId="4F8A7D10" w14:textId="77777777" w:rsidR="00DF04F9" w:rsidRPr="006010A6" w:rsidRDefault="00DF04F9" w:rsidP="00B054C4">
            <w:pPr>
              <w:spacing w:line="240" w:lineRule="auto"/>
              <w:ind w:firstLine="0"/>
              <w:jc w:val="center"/>
              <w:rPr>
                <w:rFonts w:eastAsia="Times New Roman" w:cs="Times New Roman"/>
                <w:lang w:eastAsia="en-US"/>
              </w:rPr>
            </w:pPr>
          </w:p>
        </w:tc>
        <w:tc>
          <w:tcPr>
            <w:tcW w:w="1420" w:type="dxa"/>
            <w:gridSpan w:val="4"/>
            <w:tcBorders>
              <w:top w:val="single" w:sz="4" w:space="0" w:color="auto"/>
              <w:bottom w:val="single" w:sz="4" w:space="0" w:color="auto"/>
            </w:tcBorders>
            <w:shd w:val="clear" w:color="auto" w:fill="auto"/>
            <w:noWrap/>
            <w:vAlign w:val="center"/>
            <w:hideMark/>
          </w:tcPr>
          <w:p w14:paraId="0EECBA43" w14:textId="77777777" w:rsidR="00DF04F9" w:rsidRPr="006010A6" w:rsidRDefault="00DF04F9" w:rsidP="00B054C4">
            <w:pPr>
              <w:spacing w:line="240" w:lineRule="auto"/>
              <w:ind w:firstLine="0"/>
              <w:jc w:val="center"/>
              <w:rPr>
                <w:rFonts w:eastAsia="Times New Roman" w:cs="Times New Roman"/>
                <w:lang w:eastAsia="en-US"/>
              </w:rPr>
            </w:pPr>
          </w:p>
        </w:tc>
        <w:tc>
          <w:tcPr>
            <w:tcW w:w="918" w:type="dxa"/>
            <w:tcBorders>
              <w:top w:val="single" w:sz="4" w:space="0" w:color="auto"/>
              <w:bottom w:val="single" w:sz="4" w:space="0" w:color="auto"/>
              <w:right w:val="single" w:sz="4" w:space="0" w:color="auto"/>
            </w:tcBorders>
          </w:tcPr>
          <w:p w14:paraId="2AB261F3" w14:textId="77777777" w:rsidR="00DF04F9" w:rsidRPr="006010A6" w:rsidRDefault="00DF04F9" w:rsidP="00B054C4">
            <w:pPr>
              <w:spacing w:line="240" w:lineRule="auto"/>
              <w:ind w:firstLine="0"/>
              <w:jc w:val="center"/>
              <w:rPr>
                <w:rFonts w:eastAsia="Times New Roman" w:cs="Times New Roman"/>
                <w:lang w:eastAsia="en-US"/>
              </w:rPr>
            </w:pPr>
            <w:r w:rsidRPr="006010A6">
              <w:rPr>
                <w:rFonts w:eastAsia="Times New Roman" w:cs="Times New Roman"/>
                <w:sz w:val="22"/>
                <w:lang w:eastAsia="en-US"/>
              </w:rPr>
              <w:t>EUR</w:t>
            </w:r>
          </w:p>
        </w:tc>
      </w:tr>
    </w:tbl>
    <w:p w14:paraId="61419E83" w14:textId="77777777" w:rsidR="005C71BC" w:rsidRDefault="005C71BC">
      <w:r>
        <w:br w:type="page"/>
      </w:r>
    </w:p>
    <w:tbl>
      <w:tblPr>
        <w:tblW w:w="0" w:type="auto"/>
        <w:jc w:val="center"/>
        <w:tblLook w:val="04A0" w:firstRow="1" w:lastRow="0" w:firstColumn="1" w:lastColumn="0" w:noHBand="0" w:noVBand="1"/>
      </w:tblPr>
      <w:tblGrid>
        <w:gridCol w:w="959"/>
        <w:gridCol w:w="10"/>
        <w:gridCol w:w="5518"/>
        <w:gridCol w:w="10"/>
        <w:gridCol w:w="982"/>
        <w:gridCol w:w="938"/>
        <w:gridCol w:w="101"/>
        <w:gridCol w:w="1125"/>
        <w:gridCol w:w="194"/>
        <w:gridCol w:w="692"/>
      </w:tblGrid>
      <w:tr w:rsidR="0076454C" w:rsidRPr="006010A6" w14:paraId="2015B0C7" w14:textId="77777777" w:rsidTr="00B64495">
        <w:trPr>
          <w:trHeight w:val="53"/>
          <w:jc w:val="center"/>
        </w:trPr>
        <w:tc>
          <w:tcPr>
            <w:tcW w:w="969"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2D6AE3C1" w14:textId="77777777" w:rsidR="0076454C" w:rsidRPr="006010A6" w:rsidRDefault="0076454C" w:rsidP="0076454C">
            <w:pPr>
              <w:pStyle w:val="Betarp"/>
              <w:jc w:val="center"/>
            </w:pPr>
            <w:r w:rsidRPr="006010A6">
              <w:rPr>
                <w:lang w:eastAsia="en-US"/>
              </w:rPr>
              <w:t>5.3.443</w:t>
            </w:r>
          </w:p>
        </w:tc>
        <w:tc>
          <w:tcPr>
            <w:tcW w:w="552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8B0269F" w14:textId="77777777" w:rsidR="0076454C" w:rsidRPr="006010A6" w:rsidRDefault="0076454C" w:rsidP="0076454C">
            <w:pPr>
              <w:pStyle w:val="Betarp"/>
            </w:pPr>
            <w:r w:rsidRPr="006010A6">
              <w:t xml:space="preserve">Viensluoksnių 20 cm storio pagrindų ir dangų iš smėlio-žvyro mišinių įrengimas             </w:t>
            </w:r>
          </w:p>
        </w:tc>
        <w:tc>
          <w:tcPr>
            <w:tcW w:w="98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C694DB" w14:textId="77777777" w:rsidR="0076454C" w:rsidRPr="006010A6" w:rsidRDefault="0076454C" w:rsidP="0076454C">
            <w:pPr>
              <w:pStyle w:val="Betarp"/>
              <w:jc w:val="center"/>
            </w:pPr>
            <w:r w:rsidRPr="006010A6">
              <w:t>m</w:t>
            </w:r>
            <w:r w:rsidRPr="006010A6">
              <w:rPr>
                <w:vertAlign w:val="superscript"/>
              </w:rPr>
              <w:t>2</w:t>
            </w:r>
          </w:p>
        </w:tc>
        <w:tc>
          <w:tcPr>
            <w:tcW w:w="1039"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1549490A" w14:textId="77777777" w:rsidR="0076454C" w:rsidRPr="006010A6" w:rsidRDefault="0076454C" w:rsidP="0076454C">
            <w:pPr>
              <w:pStyle w:val="Betarp"/>
              <w:jc w:val="center"/>
            </w:pPr>
            <w:r w:rsidRPr="006010A6">
              <w:t>30</w:t>
            </w:r>
          </w:p>
        </w:tc>
        <w:tc>
          <w:tcPr>
            <w:tcW w:w="112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83AFF1" w14:textId="77777777" w:rsidR="0076454C" w:rsidRPr="006010A6" w:rsidRDefault="0076454C" w:rsidP="0076454C">
            <w:pPr>
              <w:pStyle w:val="Betarp"/>
            </w:pPr>
          </w:p>
        </w:tc>
        <w:tc>
          <w:tcPr>
            <w:tcW w:w="1112" w:type="dxa"/>
            <w:gridSpan w:val="2"/>
            <w:tcBorders>
              <w:top w:val="single" w:sz="4" w:space="0" w:color="auto"/>
              <w:left w:val="single" w:sz="4" w:space="0" w:color="auto"/>
              <w:bottom w:val="single" w:sz="4" w:space="0" w:color="auto"/>
              <w:right w:val="single" w:sz="4" w:space="0" w:color="auto"/>
            </w:tcBorders>
          </w:tcPr>
          <w:p w14:paraId="520189F1" w14:textId="77777777" w:rsidR="0076454C" w:rsidRPr="006010A6" w:rsidRDefault="0076454C" w:rsidP="0076454C">
            <w:pPr>
              <w:pStyle w:val="Betarp"/>
            </w:pPr>
          </w:p>
        </w:tc>
      </w:tr>
      <w:tr w:rsidR="0076454C" w:rsidRPr="006010A6" w14:paraId="019F7945" w14:textId="77777777" w:rsidTr="005C71BC">
        <w:trPr>
          <w:trHeight w:val="53"/>
          <w:jc w:val="center"/>
        </w:trPr>
        <w:tc>
          <w:tcPr>
            <w:tcW w:w="969" w:type="dxa"/>
            <w:gridSpan w:val="2"/>
            <w:tcBorders>
              <w:top w:val="nil"/>
              <w:left w:val="single" w:sz="4" w:space="0" w:color="auto"/>
              <w:bottom w:val="single" w:sz="4" w:space="0" w:color="auto"/>
              <w:right w:val="single" w:sz="4" w:space="0" w:color="auto"/>
            </w:tcBorders>
            <w:shd w:val="clear" w:color="auto" w:fill="auto"/>
            <w:noWrap/>
            <w:vAlign w:val="center"/>
          </w:tcPr>
          <w:p w14:paraId="7B2B8E0B" w14:textId="77777777" w:rsidR="0076454C" w:rsidRPr="006010A6" w:rsidRDefault="0076454C" w:rsidP="0076454C">
            <w:pPr>
              <w:pStyle w:val="Betarp"/>
              <w:jc w:val="center"/>
            </w:pPr>
            <w:r w:rsidRPr="006010A6">
              <w:rPr>
                <w:lang w:eastAsia="en-US"/>
              </w:rPr>
              <w:t>5.3.444</w:t>
            </w:r>
          </w:p>
        </w:tc>
        <w:tc>
          <w:tcPr>
            <w:tcW w:w="5528"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50F52E56" w14:textId="77777777" w:rsidR="0076454C" w:rsidRPr="006010A6" w:rsidRDefault="0076454C" w:rsidP="0076454C">
            <w:pPr>
              <w:pStyle w:val="Betarp"/>
            </w:pPr>
            <w:r w:rsidRPr="006010A6">
              <w:t>Stambios frakcijos skaldos 5 cm sluoksnio įrengimas</w:t>
            </w:r>
          </w:p>
        </w:tc>
        <w:tc>
          <w:tcPr>
            <w:tcW w:w="982" w:type="dxa"/>
            <w:tcBorders>
              <w:top w:val="nil"/>
              <w:left w:val="nil"/>
              <w:bottom w:val="single" w:sz="4" w:space="0" w:color="auto"/>
              <w:right w:val="single" w:sz="4" w:space="0" w:color="auto"/>
            </w:tcBorders>
            <w:shd w:val="clear" w:color="auto" w:fill="auto"/>
            <w:noWrap/>
            <w:vAlign w:val="center"/>
          </w:tcPr>
          <w:p w14:paraId="68FF7A46" w14:textId="77777777" w:rsidR="0076454C" w:rsidRPr="006010A6" w:rsidRDefault="0076454C" w:rsidP="0076454C">
            <w:pPr>
              <w:pStyle w:val="Betarp"/>
              <w:jc w:val="center"/>
            </w:pPr>
            <w:r w:rsidRPr="006010A6">
              <w:t>m</w:t>
            </w:r>
            <w:r w:rsidRPr="006010A6">
              <w:rPr>
                <w:vertAlign w:val="superscript"/>
              </w:rPr>
              <w:t>2</w:t>
            </w:r>
          </w:p>
        </w:tc>
        <w:tc>
          <w:tcPr>
            <w:tcW w:w="1039" w:type="dxa"/>
            <w:gridSpan w:val="2"/>
            <w:tcBorders>
              <w:top w:val="single" w:sz="4" w:space="0" w:color="auto"/>
              <w:left w:val="nil"/>
              <w:bottom w:val="single" w:sz="4" w:space="0" w:color="auto"/>
              <w:right w:val="single" w:sz="4" w:space="0" w:color="000000"/>
            </w:tcBorders>
            <w:shd w:val="clear" w:color="auto" w:fill="auto"/>
            <w:noWrap/>
            <w:vAlign w:val="center"/>
          </w:tcPr>
          <w:p w14:paraId="2C02B1E3" w14:textId="77777777" w:rsidR="0076454C" w:rsidRPr="006010A6" w:rsidRDefault="0076454C" w:rsidP="0076454C">
            <w:pPr>
              <w:pStyle w:val="Betarp"/>
              <w:jc w:val="center"/>
            </w:pPr>
            <w:r w:rsidRPr="006010A6">
              <w:t>14,4</w:t>
            </w:r>
          </w:p>
        </w:tc>
        <w:tc>
          <w:tcPr>
            <w:tcW w:w="1125" w:type="dxa"/>
            <w:tcBorders>
              <w:top w:val="nil"/>
              <w:left w:val="nil"/>
              <w:bottom w:val="single" w:sz="4" w:space="0" w:color="auto"/>
              <w:right w:val="single" w:sz="4" w:space="0" w:color="auto"/>
            </w:tcBorders>
            <w:shd w:val="clear" w:color="auto" w:fill="auto"/>
            <w:noWrap/>
            <w:vAlign w:val="center"/>
          </w:tcPr>
          <w:p w14:paraId="7E6F1EDD" w14:textId="77777777" w:rsidR="0076454C" w:rsidRPr="006010A6" w:rsidRDefault="0076454C" w:rsidP="0076454C">
            <w:pPr>
              <w:pStyle w:val="Betarp"/>
            </w:pPr>
          </w:p>
        </w:tc>
        <w:tc>
          <w:tcPr>
            <w:tcW w:w="1112" w:type="dxa"/>
            <w:gridSpan w:val="2"/>
            <w:tcBorders>
              <w:top w:val="nil"/>
              <w:left w:val="nil"/>
              <w:bottom w:val="single" w:sz="4" w:space="0" w:color="auto"/>
              <w:right w:val="single" w:sz="4" w:space="0" w:color="auto"/>
            </w:tcBorders>
          </w:tcPr>
          <w:p w14:paraId="07FFF67B" w14:textId="77777777" w:rsidR="0076454C" w:rsidRPr="006010A6" w:rsidRDefault="0076454C" w:rsidP="0076454C">
            <w:pPr>
              <w:pStyle w:val="Betarp"/>
            </w:pPr>
          </w:p>
        </w:tc>
      </w:tr>
      <w:tr w:rsidR="0076454C" w:rsidRPr="006010A6" w14:paraId="5690EA4D" w14:textId="77777777" w:rsidTr="005C71BC">
        <w:trPr>
          <w:trHeight w:val="53"/>
          <w:jc w:val="center"/>
        </w:trPr>
        <w:tc>
          <w:tcPr>
            <w:tcW w:w="969" w:type="dxa"/>
            <w:gridSpan w:val="2"/>
            <w:tcBorders>
              <w:top w:val="nil"/>
              <w:left w:val="single" w:sz="4" w:space="0" w:color="auto"/>
              <w:bottom w:val="single" w:sz="4" w:space="0" w:color="auto"/>
              <w:right w:val="single" w:sz="4" w:space="0" w:color="auto"/>
            </w:tcBorders>
            <w:shd w:val="clear" w:color="auto" w:fill="auto"/>
            <w:noWrap/>
            <w:vAlign w:val="center"/>
          </w:tcPr>
          <w:p w14:paraId="5DFC0276" w14:textId="77777777" w:rsidR="0076454C" w:rsidRPr="006010A6" w:rsidRDefault="0076454C" w:rsidP="0076454C">
            <w:pPr>
              <w:pStyle w:val="Betarp"/>
              <w:jc w:val="center"/>
            </w:pPr>
            <w:r w:rsidRPr="006010A6">
              <w:rPr>
                <w:lang w:eastAsia="en-US"/>
              </w:rPr>
              <w:t>5.3.445</w:t>
            </w:r>
          </w:p>
        </w:tc>
        <w:tc>
          <w:tcPr>
            <w:tcW w:w="5528"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27F76421" w14:textId="77777777" w:rsidR="0076454C" w:rsidRPr="006010A6" w:rsidRDefault="0076454C" w:rsidP="0076454C">
            <w:pPr>
              <w:pStyle w:val="Betarp"/>
            </w:pPr>
            <w:r w:rsidRPr="006010A6">
              <w:t>Pamatų blokų, polių ir plokščių juostiniams pamatams montavimas</w:t>
            </w:r>
          </w:p>
        </w:tc>
        <w:tc>
          <w:tcPr>
            <w:tcW w:w="982" w:type="dxa"/>
            <w:tcBorders>
              <w:top w:val="nil"/>
              <w:left w:val="nil"/>
              <w:bottom w:val="single" w:sz="4" w:space="0" w:color="auto"/>
              <w:right w:val="single" w:sz="4" w:space="0" w:color="auto"/>
            </w:tcBorders>
            <w:shd w:val="clear" w:color="auto" w:fill="auto"/>
            <w:noWrap/>
            <w:vAlign w:val="center"/>
          </w:tcPr>
          <w:p w14:paraId="58C8FD36" w14:textId="77777777" w:rsidR="0076454C" w:rsidRPr="006010A6" w:rsidRDefault="0076454C" w:rsidP="0076454C">
            <w:pPr>
              <w:pStyle w:val="Betarp"/>
              <w:jc w:val="center"/>
            </w:pPr>
            <w:r w:rsidRPr="006010A6">
              <w:t>vnt/ m</w:t>
            </w:r>
            <w:r w:rsidRPr="006010A6">
              <w:rPr>
                <w:vertAlign w:val="superscript"/>
              </w:rPr>
              <w:t>3</w:t>
            </w:r>
          </w:p>
        </w:tc>
        <w:tc>
          <w:tcPr>
            <w:tcW w:w="1039" w:type="dxa"/>
            <w:gridSpan w:val="2"/>
            <w:tcBorders>
              <w:top w:val="single" w:sz="4" w:space="0" w:color="auto"/>
              <w:left w:val="nil"/>
              <w:bottom w:val="single" w:sz="4" w:space="0" w:color="auto"/>
              <w:right w:val="single" w:sz="4" w:space="0" w:color="000000"/>
            </w:tcBorders>
            <w:shd w:val="clear" w:color="auto" w:fill="auto"/>
            <w:noWrap/>
            <w:vAlign w:val="center"/>
          </w:tcPr>
          <w:p w14:paraId="31A6D570" w14:textId="77777777" w:rsidR="0076454C" w:rsidRPr="006010A6" w:rsidRDefault="0076454C" w:rsidP="0076454C">
            <w:pPr>
              <w:pStyle w:val="Betarp"/>
              <w:jc w:val="center"/>
            </w:pPr>
            <w:r w:rsidRPr="006010A6">
              <w:t>1/1,4</w:t>
            </w:r>
          </w:p>
        </w:tc>
        <w:tc>
          <w:tcPr>
            <w:tcW w:w="1125" w:type="dxa"/>
            <w:tcBorders>
              <w:top w:val="nil"/>
              <w:left w:val="nil"/>
              <w:bottom w:val="single" w:sz="4" w:space="0" w:color="auto"/>
              <w:right w:val="single" w:sz="4" w:space="0" w:color="auto"/>
            </w:tcBorders>
            <w:shd w:val="clear" w:color="auto" w:fill="auto"/>
            <w:noWrap/>
            <w:vAlign w:val="center"/>
          </w:tcPr>
          <w:p w14:paraId="6856F4D7" w14:textId="77777777" w:rsidR="0076454C" w:rsidRPr="006010A6" w:rsidRDefault="0076454C" w:rsidP="0076454C">
            <w:pPr>
              <w:pStyle w:val="Betarp"/>
            </w:pPr>
          </w:p>
        </w:tc>
        <w:tc>
          <w:tcPr>
            <w:tcW w:w="1112" w:type="dxa"/>
            <w:gridSpan w:val="2"/>
            <w:tcBorders>
              <w:top w:val="nil"/>
              <w:left w:val="nil"/>
              <w:bottom w:val="single" w:sz="4" w:space="0" w:color="auto"/>
              <w:right w:val="single" w:sz="4" w:space="0" w:color="auto"/>
            </w:tcBorders>
          </w:tcPr>
          <w:p w14:paraId="6AFBBD0F" w14:textId="77777777" w:rsidR="0076454C" w:rsidRPr="006010A6" w:rsidRDefault="0076454C" w:rsidP="0076454C">
            <w:pPr>
              <w:pStyle w:val="Betarp"/>
            </w:pPr>
          </w:p>
        </w:tc>
      </w:tr>
      <w:tr w:rsidR="0076454C" w:rsidRPr="006010A6" w14:paraId="2C8C6892" w14:textId="77777777" w:rsidTr="005C71BC">
        <w:trPr>
          <w:trHeight w:val="53"/>
          <w:jc w:val="center"/>
        </w:trPr>
        <w:tc>
          <w:tcPr>
            <w:tcW w:w="969" w:type="dxa"/>
            <w:gridSpan w:val="2"/>
            <w:tcBorders>
              <w:top w:val="nil"/>
              <w:left w:val="single" w:sz="4" w:space="0" w:color="auto"/>
              <w:bottom w:val="single" w:sz="4" w:space="0" w:color="auto"/>
              <w:right w:val="single" w:sz="4" w:space="0" w:color="auto"/>
            </w:tcBorders>
            <w:shd w:val="clear" w:color="auto" w:fill="auto"/>
            <w:noWrap/>
            <w:vAlign w:val="center"/>
          </w:tcPr>
          <w:p w14:paraId="10795D93" w14:textId="77777777" w:rsidR="0076454C" w:rsidRPr="006010A6" w:rsidRDefault="0076454C" w:rsidP="0076454C">
            <w:pPr>
              <w:pStyle w:val="Betarp"/>
              <w:jc w:val="center"/>
            </w:pPr>
            <w:r w:rsidRPr="006010A6">
              <w:rPr>
                <w:lang w:eastAsia="en-US"/>
              </w:rPr>
              <w:t>5.3.446</w:t>
            </w:r>
          </w:p>
        </w:tc>
        <w:tc>
          <w:tcPr>
            <w:tcW w:w="5528"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1B077C76" w14:textId="77777777" w:rsidR="0076454C" w:rsidRPr="006010A6" w:rsidRDefault="0076454C" w:rsidP="0076454C">
            <w:pPr>
              <w:pStyle w:val="Betarp"/>
            </w:pPr>
            <w:r w:rsidRPr="006010A6">
              <w:t>Įrenginių transportavimas</w:t>
            </w:r>
          </w:p>
        </w:tc>
        <w:tc>
          <w:tcPr>
            <w:tcW w:w="982" w:type="dxa"/>
            <w:tcBorders>
              <w:top w:val="nil"/>
              <w:left w:val="nil"/>
              <w:bottom w:val="single" w:sz="4" w:space="0" w:color="auto"/>
              <w:right w:val="single" w:sz="4" w:space="0" w:color="auto"/>
            </w:tcBorders>
            <w:shd w:val="clear" w:color="auto" w:fill="auto"/>
            <w:noWrap/>
            <w:vAlign w:val="center"/>
          </w:tcPr>
          <w:p w14:paraId="093E8D38" w14:textId="77777777" w:rsidR="0076454C" w:rsidRPr="006010A6" w:rsidRDefault="0076454C" w:rsidP="0076454C">
            <w:pPr>
              <w:pStyle w:val="Betarp"/>
              <w:jc w:val="center"/>
            </w:pPr>
            <w:r w:rsidRPr="006010A6">
              <w:t>t</w:t>
            </w:r>
          </w:p>
        </w:tc>
        <w:tc>
          <w:tcPr>
            <w:tcW w:w="1039" w:type="dxa"/>
            <w:gridSpan w:val="2"/>
            <w:tcBorders>
              <w:top w:val="single" w:sz="4" w:space="0" w:color="auto"/>
              <w:left w:val="nil"/>
              <w:bottom w:val="single" w:sz="4" w:space="0" w:color="auto"/>
              <w:right w:val="single" w:sz="4" w:space="0" w:color="000000"/>
            </w:tcBorders>
            <w:shd w:val="clear" w:color="auto" w:fill="auto"/>
            <w:noWrap/>
            <w:vAlign w:val="center"/>
          </w:tcPr>
          <w:p w14:paraId="3FBC425C" w14:textId="77777777" w:rsidR="0076454C" w:rsidRPr="006010A6" w:rsidRDefault="0076454C" w:rsidP="0076454C">
            <w:pPr>
              <w:pStyle w:val="Betarp"/>
              <w:jc w:val="center"/>
            </w:pPr>
            <w:r w:rsidRPr="006010A6">
              <w:t>4</w:t>
            </w:r>
          </w:p>
        </w:tc>
        <w:tc>
          <w:tcPr>
            <w:tcW w:w="1125" w:type="dxa"/>
            <w:tcBorders>
              <w:top w:val="nil"/>
              <w:left w:val="nil"/>
              <w:bottom w:val="single" w:sz="4" w:space="0" w:color="auto"/>
              <w:right w:val="single" w:sz="4" w:space="0" w:color="auto"/>
            </w:tcBorders>
            <w:shd w:val="clear" w:color="auto" w:fill="auto"/>
            <w:noWrap/>
            <w:vAlign w:val="center"/>
          </w:tcPr>
          <w:p w14:paraId="344A92EC" w14:textId="77777777" w:rsidR="0076454C" w:rsidRPr="006010A6" w:rsidRDefault="0076454C" w:rsidP="0076454C">
            <w:pPr>
              <w:pStyle w:val="Betarp"/>
            </w:pPr>
          </w:p>
        </w:tc>
        <w:tc>
          <w:tcPr>
            <w:tcW w:w="1112" w:type="dxa"/>
            <w:gridSpan w:val="2"/>
            <w:tcBorders>
              <w:top w:val="nil"/>
              <w:left w:val="nil"/>
              <w:bottom w:val="single" w:sz="4" w:space="0" w:color="auto"/>
              <w:right w:val="single" w:sz="4" w:space="0" w:color="auto"/>
            </w:tcBorders>
          </w:tcPr>
          <w:p w14:paraId="2BF336DC" w14:textId="77777777" w:rsidR="0076454C" w:rsidRPr="006010A6" w:rsidRDefault="0076454C" w:rsidP="0076454C">
            <w:pPr>
              <w:pStyle w:val="Betarp"/>
            </w:pPr>
          </w:p>
        </w:tc>
      </w:tr>
      <w:tr w:rsidR="0076454C" w:rsidRPr="006010A6" w14:paraId="3CD816AD" w14:textId="77777777" w:rsidTr="005C71BC">
        <w:trPr>
          <w:trHeight w:val="53"/>
          <w:jc w:val="center"/>
        </w:trPr>
        <w:tc>
          <w:tcPr>
            <w:tcW w:w="969" w:type="dxa"/>
            <w:gridSpan w:val="2"/>
            <w:tcBorders>
              <w:top w:val="nil"/>
              <w:left w:val="single" w:sz="4" w:space="0" w:color="auto"/>
              <w:bottom w:val="single" w:sz="4" w:space="0" w:color="auto"/>
              <w:right w:val="single" w:sz="4" w:space="0" w:color="auto"/>
            </w:tcBorders>
            <w:shd w:val="clear" w:color="auto" w:fill="auto"/>
            <w:noWrap/>
            <w:vAlign w:val="center"/>
          </w:tcPr>
          <w:p w14:paraId="219469EE" w14:textId="77777777" w:rsidR="0076454C" w:rsidRPr="006010A6" w:rsidRDefault="0076454C" w:rsidP="0076454C">
            <w:pPr>
              <w:pStyle w:val="Betarp"/>
              <w:jc w:val="center"/>
            </w:pPr>
            <w:r w:rsidRPr="006010A6">
              <w:rPr>
                <w:lang w:eastAsia="en-US"/>
              </w:rPr>
              <w:t>5.3.447</w:t>
            </w:r>
          </w:p>
        </w:tc>
        <w:tc>
          <w:tcPr>
            <w:tcW w:w="5528"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55B08E7A" w14:textId="77777777" w:rsidR="0076454C" w:rsidRPr="006010A6" w:rsidRDefault="0076454C" w:rsidP="0076454C">
            <w:pPr>
              <w:pStyle w:val="Betarp"/>
            </w:pPr>
            <w:r w:rsidRPr="006010A6">
              <w:t>Jėgos transformatoriaus 63 kVA montavimas</w:t>
            </w:r>
          </w:p>
        </w:tc>
        <w:tc>
          <w:tcPr>
            <w:tcW w:w="982" w:type="dxa"/>
            <w:tcBorders>
              <w:top w:val="nil"/>
              <w:left w:val="nil"/>
              <w:bottom w:val="single" w:sz="4" w:space="0" w:color="auto"/>
              <w:right w:val="single" w:sz="4" w:space="0" w:color="auto"/>
            </w:tcBorders>
            <w:shd w:val="clear" w:color="auto" w:fill="auto"/>
            <w:noWrap/>
            <w:vAlign w:val="center"/>
          </w:tcPr>
          <w:p w14:paraId="7156AEF1" w14:textId="77777777" w:rsidR="0076454C" w:rsidRPr="006010A6" w:rsidRDefault="0076454C" w:rsidP="0076454C">
            <w:pPr>
              <w:pStyle w:val="Betarp"/>
              <w:jc w:val="center"/>
            </w:pPr>
            <w:r w:rsidRPr="006010A6">
              <w:t>vnt.</w:t>
            </w:r>
          </w:p>
        </w:tc>
        <w:tc>
          <w:tcPr>
            <w:tcW w:w="1039" w:type="dxa"/>
            <w:gridSpan w:val="2"/>
            <w:tcBorders>
              <w:top w:val="single" w:sz="4" w:space="0" w:color="auto"/>
              <w:left w:val="nil"/>
              <w:bottom w:val="single" w:sz="4" w:space="0" w:color="auto"/>
              <w:right w:val="single" w:sz="4" w:space="0" w:color="000000"/>
            </w:tcBorders>
            <w:shd w:val="clear" w:color="auto" w:fill="auto"/>
            <w:noWrap/>
            <w:vAlign w:val="center"/>
          </w:tcPr>
          <w:p w14:paraId="25823E7A" w14:textId="77777777" w:rsidR="0076454C" w:rsidRPr="006010A6" w:rsidRDefault="0076454C" w:rsidP="0076454C">
            <w:pPr>
              <w:pStyle w:val="Betarp"/>
              <w:jc w:val="center"/>
            </w:pPr>
            <w:r w:rsidRPr="006010A6">
              <w:t>1</w:t>
            </w:r>
          </w:p>
        </w:tc>
        <w:tc>
          <w:tcPr>
            <w:tcW w:w="1125" w:type="dxa"/>
            <w:tcBorders>
              <w:top w:val="nil"/>
              <w:left w:val="nil"/>
              <w:bottom w:val="single" w:sz="4" w:space="0" w:color="auto"/>
              <w:right w:val="single" w:sz="4" w:space="0" w:color="auto"/>
            </w:tcBorders>
            <w:shd w:val="clear" w:color="auto" w:fill="auto"/>
            <w:noWrap/>
            <w:vAlign w:val="center"/>
          </w:tcPr>
          <w:p w14:paraId="10A38998" w14:textId="77777777" w:rsidR="0076454C" w:rsidRPr="006010A6" w:rsidRDefault="0076454C" w:rsidP="0076454C">
            <w:pPr>
              <w:pStyle w:val="Betarp"/>
            </w:pPr>
          </w:p>
        </w:tc>
        <w:tc>
          <w:tcPr>
            <w:tcW w:w="1112" w:type="dxa"/>
            <w:gridSpan w:val="2"/>
            <w:tcBorders>
              <w:top w:val="nil"/>
              <w:left w:val="nil"/>
              <w:bottom w:val="single" w:sz="4" w:space="0" w:color="auto"/>
              <w:right w:val="single" w:sz="4" w:space="0" w:color="auto"/>
            </w:tcBorders>
          </w:tcPr>
          <w:p w14:paraId="6CE23354" w14:textId="77777777" w:rsidR="0076454C" w:rsidRPr="006010A6" w:rsidRDefault="0076454C" w:rsidP="0076454C">
            <w:pPr>
              <w:pStyle w:val="Betarp"/>
            </w:pPr>
          </w:p>
        </w:tc>
      </w:tr>
      <w:tr w:rsidR="0076454C" w:rsidRPr="006010A6" w14:paraId="4B75F716" w14:textId="77777777" w:rsidTr="005C71BC">
        <w:trPr>
          <w:trHeight w:val="53"/>
          <w:jc w:val="center"/>
        </w:trPr>
        <w:tc>
          <w:tcPr>
            <w:tcW w:w="969" w:type="dxa"/>
            <w:gridSpan w:val="2"/>
            <w:tcBorders>
              <w:top w:val="nil"/>
              <w:left w:val="single" w:sz="4" w:space="0" w:color="auto"/>
              <w:bottom w:val="single" w:sz="4" w:space="0" w:color="auto"/>
              <w:right w:val="single" w:sz="4" w:space="0" w:color="auto"/>
            </w:tcBorders>
            <w:shd w:val="clear" w:color="auto" w:fill="auto"/>
            <w:noWrap/>
            <w:vAlign w:val="center"/>
          </w:tcPr>
          <w:p w14:paraId="48EAB9BF" w14:textId="77777777" w:rsidR="0076454C" w:rsidRPr="006010A6" w:rsidRDefault="0076454C" w:rsidP="0076454C">
            <w:pPr>
              <w:pStyle w:val="Betarp"/>
              <w:jc w:val="center"/>
            </w:pPr>
            <w:r w:rsidRPr="006010A6">
              <w:rPr>
                <w:lang w:eastAsia="en-US"/>
              </w:rPr>
              <w:t>5.3.448</w:t>
            </w:r>
          </w:p>
        </w:tc>
        <w:tc>
          <w:tcPr>
            <w:tcW w:w="5528"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6FE4B87D" w14:textId="77777777" w:rsidR="0076454C" w:rsidRPr="006010A6" w:rsidRDefault="0076454C" w:rsidP="0076454C">
            <w:pPr>
              <w:pStyle w:val="Betarp"/>
            </w:pPr>
            <w:r w:rsidRPr="006010A6">
              <w:t>MGT transformatorinės montavimas</w:t>
            </w:r>
          </w:p>
        </w:tc>
        <w:tc>
          <w:tcPr>
            <w:tcW w:w="982" w:type="dxa"/>
            <w:tcBorders>
              <w:top w:val="nil"/>
              <w:left w:val="nil"/>
              <w:bottom w:val="single" w:sz="4" w:space="0" w:color="auto"/>
              <w:right w:val="single" w:sz="4" w:space="0" w:color="auto"/>
            </w:tcBorders>
            <w:shd w:val="clear" w:color="auto" w:fill="auto"/>
            <w:noWrap/>
            <w:vAlign w:val="center"/>
          </w:tcPr>
          <w:p w14:paraId="34868707" w14:textId="77777777" w:rsidR="0076454C" w:rsidRPr="006010A6" w:rsidRDefault="0076454C" w:rsidP="0076454C">
            <w:pPr>
              <w:pStyle w:val="Betarp"/>
              <w:jc w:val="center"/>
            </w:pPr>
            <w:r w:rsidRPr="006010A6">
              <w:t>kompl.</w:t>
            </w:r>
          </w:p>
        </w:tc>
        <w:tc>
          <w:tcPr>
            <w:tcW w:w="1039" w:type="dxa"/>
            <w:gridSpan w:val="2"/>
            <w:tcBorders>
              <w:top w:val="single" w:sz="4" w:space="0" w:color="auto"/>
              <w:left w:val="nil"/>
              <w:bottom w:val="single" w:sz="4" w:space="0" w:color="auto"/>
              <w:right w:val="single" w:sz="4" w:space="0" w:color="000000"/>
            </w:tcBorders>
            <w:shd w:val="clear" w:color="auto" w:fill="auto"/>
            <w:noWrap/>
            <w:vAlign w:val="center"/>
          </w:tcPr>
          <w:p w14:paraId="27F6D583" w14:textId="77777777" w:rsidR="0076454C" w:rsidRPr="006010A6" w:rsidRDefault="0076454C" w:rsidP="0076454C">
            <w:pPr>
              <w:pStyle w:val="Betarp"/>
              <w:jc w:val="center"/>
            </w:pPr>
            <w:r w:rsidRPr="006010A6">
              <w:t>1</w:t>
            </w:r>
          </w:p>
        </w:tc>
        <w:tc>
          <w:tcPr>
            <w:tcW w:w="1125" w:type="dxa"/>
            <w:tcBorders>
              <w:top w:val="nil"/>
              <w:left w:val="nil"/>
              <w:bottom w:val="single" w:sz="4" w:space="0" w:color="auto"/>
              <w:right w:val="single" w:sz="4" w:space="0" w:color="auto"/>
            </w:tcBorders>
            <w:shd w:val="clear" w:color="auto" w:fill="auto"/>
            <w:noWrap/>
            <w:vAlign w:val="center"/>
          </w:tcPr>
          <w:p w14:paraId="4369BE62" w14:textId="77777777" w:rsidR="0076454C" w:rsidRPr="006010A6" w:rsidRDefault="0076454C" w:rsidP="0076454C">
            <w:pPr>
              <w:pStyle w:val="Betarp"/>
            </w:pPr>
          </w:p>
        </w:tc>
        <w:tc>
          <w:tcPr>
            <w:tcW w:w="1112" w:type="dxa"/>
            <w:gridSpan w:val="2"/>
            <w:tcBorders>
              <w:top w:val="nil"/>
              <w:left w:val="nil"/>
              <w:bottom w:val="single" w:sz="4" w:space="0" w:color="auto"/>
              <w:right w:val="single" w:sz="4" w:space="0" w:color="auto"/>
            </w:tcBorders>
          </w:tcPr>
          <w:p w14:paraId="4AB98D7E" w14:textId="77777777" w:rsidR="0076454C" w:rsidRPr="006010A6" w:rsidRDefault="0076454C" w:rsidP="0076454C">
            <w:pPr>
              <w:pStyle w:val="Betarp"/>
            </w:pPr>
          </w:p>
        </w:tc>
      </w:tr>
      <w:tr w:rsidR="0076454C" w:rsidRPr="006010A6" w14:paraId="14EB4BF4" w14:textId="77777777" w:rsidTr="005C71BC">
        <w:trPr>
          <w:trHeight w:val="53"/>
          <w:jc w:val="center"/>
        </w:trPr>
        <w:tc>
          <w:tcPr>
            <w:tcW w:w="969" w:type="dxa"/>
            <w:gridSpan w:val="2"/>
            <w:tcBorders>
              <w:top w:val="nil"/>
              <w:left w:val="single" w:sz="4" w:space="0" w:color="auto"/>
              <w:bottom w:val="single" w:sz="4" w:space="0" w:color="auto"/>
              <w:right w:val="single" w:sz="4" w:space="0" w:color="auto"/>
            </w:tcBorders>
            <w:shd w:val="clear" w:color="auto" w:fill="auto"/>
            <w:noWrap/>
            <w:vAlign w:val="center"/>
          </w:tcPr>
          <w:p w14:paraId="0794D871" w14:textId="77777777" w:rsidR="0076454C" w:rsidRPr="006010A6" w:rsidRDefault="0076454C" w:rsidP="0076454C">
            <w:pPr>
              <w:pStyle w:val="Betarp"/>
              <w:jc w:val="center"/>
            </w:pPr>
            <w:r w:rsidRPr="006010A6">
              <w:rPr>
                <w:lang w:eastAsia="en-US"/>
              </w:rPr>
              <w:t>5.3.449</w:t>
            </w:r>
          </w:p>
        </w:tc>
        <w:tc>
          <w:tcPr>
            <w:tcW w:w="5528"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74402B88" w14:textId="77777777" w:rsidR="0076454C" w:rsidRPr="006010A6" w:rsidRDefault="0076454C" w:rsidP="0076454C">
            <w:pPr>
              <w:pStyle w:val="Betarp"/>
            </w:pPr>
            <w:r w:rsidRPr="006010A6">
              <w:t>MGT įžeminimo įrengimas ( 2,5 Ω)</w:t>
            </w:r>
          </w:p>
        </w:tc>
        <w:tc>
          <w:tcPr>
            <w:tcW w:w="982" w:type="dxa"/>
            <w:tcBorders>
              <w:top w:val="nil"/>
              <w:left w:val="nil"/>
              <w:bottom w:val="single" w:sz="4" w:space="0" w:color="auto"/>
              <w:right w:val="single" w:sz="4" w:space="0" w:color="auto"/>
            </w:tcBorders>
            <w:shd w:val="clear" w:color="auto" w:fill="auto"/>
            <w:noWrap/>
            <w:vAlign w:val="center"/>
          </w:tcPr>
          <w:p w14:paraId="5CD3015B" w14:textId="77777777" w:rsidR="0076454C" w:rsidRPr="006010A6" w:rsidRDefault="0076454C" w:rsidP="0076454C">
            <w:pPr>
              <w:pStyle w:val="Betarp"/>
              <w:jc w:val="center"/>
            </w:pPr>
            <w:r w:rsidRPr="006010A6">
              <w:t>kompl.</w:t>
            </w:r>
          </w:p>
        </w:tc>
        <w:tc>
          <w:tcPr>
            <w:tcW w:w="1039" w:type="dxa"/>
            <w:gridSpan w:val="2"/>
            <w:tcBorders>
              <w:top w:val="single" w:sz="4" w:space="0" w:color="auto"/>
              <w:left w:val="nil"/>
              <w:bottom w:val="single" w:sz="4" w:space="0" w:color="auto"/>
              <w:right w:val="single" w:sz="4" w:space="0" w:color="000000"/>
            </w:tcBorders>
            <w:shd w:val="clear" w:color="auto" w:fill="auto"/>
            <w:noWrap/>
            <w:vAlign w:val="center"/>
          </w:tcPr>
          <w:p w14:paraId="25E7F121" w14:textId="77777777" w:rsidR="0076454C" w:rsidRPr="006010A6" w:rsidRDefault="0076454C" w:rsidP="0076454C">
            <w:pPr>
              <w:pStyle w:val="Betarp"/>
              <w:jc w:val="center"/>
            </w:pPr>
            <w:r w:rsidRPr="006010A6">
              <w:t>1</w:t>
            </w:r>
          </w:p>
        </w:tc>
        <w:tc>
          <w:tcPr>
            <w:tcW w:w="1125" w:type="dxa"/>
            <w:tcBorders>
              <w:top w:val="nil"/>
              <w:left w:val="nil"/>
              <w:bottom w:val="single" w:sz="4" w:space="0" w:color="auto"/>
              <w:right w:val="single" w:sz="4" w:space="0" w:color="auto"/>
            </w:tcBorders>
            <w:shd w:val="clear" w:color="auto" w:fill="auto"/>
            <w:noWrap/>
            <w:vAlign w:val="center"/>
          </w:tcPr>
          <w:p w14:paraId="4E1A3623" w14:textId="77777777" w:rsidR="0076454C" w:rsidRPr="006010A6" w:rsidRDefault="0076454C" w:rsidP="0076454C">
            <w:pPr>
              <w:pStyle w:val="Betarp"/>
            </w:pPr>
          </w:p>
        </w:tc>
        <w:tc>
          <w:tcPr>
            <w:tcW w:w="1112" w:type="dxa"/>
            <w:gridSpan w:val="2"/>
            <w:tcBorders>
              <w:top w:val="nil"/>
              <w:left w:val="nil"/>
              <w:bottom w:val="single" w:sz="4" w:space="0" w:color="auto"/>
              <w:right w:val="single" w:sz="4" w:space="0" w:color="auto"/>
            </w:tcBorders>
          </w:tcPr>
          <w:p w14:paraId="5E9BAA90" w14:textId="77777777" w:rsidR="0076454C" w:rsidRPr="006010A6" w:rsidRDefault="0076454C" w:rsidP="0076454C">
            <w:pPr>
              <w:pStyle w:val="Betarp"/>
            </w:pPr>
          </w:p>
        </w:tc>
      </w:tr>
      <w:tr w:rsidR="0076454C" w:rsidRPr="006010A6" w14:paraId="3F4EC414" w14:textId="77777777" w:rsidTr="005C71BC">
        <w:trPr>
          <w:trHeight w:val="53"/>
          <w:jc w:val="center"/>
        </w:trPr>
        <w:tc>
          <w:tcPr>
            <w:tcW w:w="969" w:type="dxa"/>
            <w:gridSpan w:val="2"/>
            <w:tcBorders>
              <w:top w:val="nil"/>
              <w:left w:val="single" w:sz="4" w:space="0" w:color="auto"/>
              <w:bottom w:val="single" w:sz="4" w:space="0" w:color="auto"/>
              <w:right w:val="single" w:sz="4" w:space="0" w:color="auto"/>
            </w:tcBorders>
            <w:shd w:val="clear" w:color="auto" w:fill="auto"/>
            <w:noWrap/>
            <w:vAlign w:val="center"/>
          </w:tcPr>
          <w:p w14:paraId="21CD89DD" w14:textId="77777777" w:rsidR="0076454C" w:rsidRPr="006010A6" w:rsidRDefault="0076454C" w:rsidP="0076454C">
            <w:pPr>
              <w:pStyle w:val="Betarp"/>
              <w:jc w:val="center"/>
            </w:pPr>
            <w:r w:rsidRPr="006010A6">
              <w:rPr>
                <w:lang w:eastAsia="en-US"/>
              </w:rPr>
              <w:t>5.3.450</w:t>
            </w:r>
          </w:p>
        </w:tc>
        <w:tc>
          <w:tcPr>
            <w:tcW w:w="5528"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652E9BEE" w14:textId="77777777" w:rsidR="0076454C" w:rsidRPr="006010A6" w:rsidRDefault="0076454C" w:rsidP="0076454C">
            <w:pPr>
              <w:pStyle w:val="Betarp"/>
            </w:pPr>
            <w:r w:rsidRPr="006010A6">
              <w:t>MGT prijungimas prie įžeminimo kontūro</w:t>
            </w:r>
          </w:p>
        </w:tc>
        <w:tc>
          <w:tcPr>
            <w:tcW w:w="982" w:type="dxa"/>
            <w:tcBorders>
              <w:top w:val="nil"/>
              <w:left w:val="nil"/>
              <w:bottom w:val="single" w:sz="4" w:space="0" w:color="auto"/>
              <w:right w:val="single" w:sz="4" w:space="0" w:color="auto"/>
            </w:tcBorders>
            <w:shd w:val="clear" w:color="auto" w:fill="auto"/>
            <w:noWrap/>
            <w:vAlign w:val="center"/>
          </w:tcPr>
          <w:p w14:paraId="4820DF97" w14:textId="77777777" w:rsidR="0076454C" w:rsidRPr="006010A6" w:rsidRDefault="0076454C" w:rsidP="0076454C">
            <w:pPr>
              <w:pStyle w:val="Betarp"/>
              <w:jc w:val="center"/>
            </w:pPr>
            <w:r w:rsidRPr="006010A6">
              <w:t>m</w:t>
            </w:r>
          </w:p>
        </w:tc>
        <w:tc>
          <w:tcPr>
            <w:tcW w:w="1039" w:type="dxa"/>
            <w:gridSpan w:val="2"/>
            <w:tcBorders>
              <w:top w:val="single" w:sz="4" w:space="0" w:color="auto"/>
              <w:left w:val="nil"/>
              <w:bottom w:val="single" w:sz="4" w:space="0" w:color="auto"/>
              <w:right w:val="single" w:sz="4" w:space="0" w:color="000000"/>
            </w:tcBorders>
            <w:shd w:val="clear" w:color="auto" w:fill="auto"/>
            <w:noWrap/>
            <w:vAlign w:val="center"/>
          </w:tcPr>
          <w:p w14:paraId="302E6D70" w14:textId="77777777" w:rsidR="0076454C" w:rsidRPr="006010A6" w:rsidRDefault="0076454C" w:rsidP="0076454C">
            <w:pPr>
              <w:pStyle w:val="Betarp"/>
              <w:jc w:val="center"/>
            </w:pPr>
            <w:r w:rsidRPr="006010A6">
              <w:t>3</w:t>
            </w:r>
          </w:p>
        </w:tc>
        <w:tc>
          <w:tcPr>
            <w:tcW w:w="1125" w:type="dxa"/>
            <w:tcBorders>
              <w:top w:val="nil"/>
              <w:left w:val="nil"/>
              <w:bottom w:val="single" w:sz="4" w:space="0" w:color="auto"/>
              <w:right w:val="single" w:sz="4" w:space="0" w:color="auto"/>
            </w:tcBorders>
            <w:shd w:val="clear" w:color="auto" w:fill="auto"/>
            <w:noWrap/>
            <w:vAlign w:val="center"/>
          </w:tcPr>
          <w:p w14:paraId="00292367" w14:textId="77777777" w:rsidR="0076454C" w:rsidRPr="006010A6" w:rsidRDefault="0076454C" w:rsidP="0076454C">
            <w:pPr>
              <w:pStyle w:val="Betarp"/>
            </w:pPr>
          </w:p>
        </w:tc>
        <w:tc>
          <w:tcPr>
            <w:tcW w:w="1112" w:type="dxa"/>
            <w:gridSpan w:val="2"/>
            <w:tcBorders>
              <w:top w:val="nil"/>
              <w:left w:val="nil"/>
              <w:bottom w:val="single" w:sz="4" w:space="0" w:color="auto"/>
              <w:right w:val="single" w:sz="4" w:space="0" w:color="auto"/>
            </w:tcBorders>
          </w:tcPr>
          <w:p w14:paraId="453FE55C" w14:textId="77777777" w:rsidR="0076454C" w:rsidRPr="006010A6" w:rsidRDefault="0076454C" w:rsidP="0076454C">
            <w:pPr>
              <w:pStyle w:val="Betarp"/>
            </w:pPr>
          </w:p>
        </w:tc>
      </w:tr>
      <w:tr w:rsidR="0076454C" w:rsidRPr="006010A6" w14:paraId="35BE7A2B" w14:textId="77777777" w:rsidTr="005C71BC">
        <w:trPr>
          <w:trHeight w:val="53"/>
          <w:jc w:val="center"/>
        </w:trPr>
        <w:tc>
          <w:tcPr>
            <w:tcW w:w="969" w:type="dxa"/>
            <w:gridSpan w:val="2"/>
            <w:tcBorders>
              <w:top w:val="nil"/>
              <w:left w:val="single" w:sz="4" w:space="0" w:color="auto"/>
              <w:bottom w:val="single" w:sz="4" w:space="0" w:color="auto"/>
              <w:right w:val="single" w:sz="4" w:space="0" w:color="auto"/>
            </w:tcBorders>
            <w:shd w:val="clear" w:color="auto" w:fill="auto"/>
            <w:noWrap/>
            <w:vAlign w:val="center"/>
          </w:tcPr>
          <w:p w14:paraId="4BC50A55" w14:textId="77777777" w:rsidR="0076454C" w:rsidRPr="006010A6" w:rsidRDefault="0076454C" w:rsidP="0076454C">
            <w:pPr>
              <w:pStyle w:val="Betarp"/>
              <w:jc w:val="center"/>
            </w:pPr>
            <w:r w:rsidRPr="006010A6">
              <w:rPr>
                <w:lang w:eastAsia="en-US"/>
              </w:rPr>
              <w:t>5.3.451</w:t>
            </w:r>
          </w:p>
        </w:tc>
        <w:tc>
          <w:tcPr>
            <w:tcW w:w="5528"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612A3B44" w14:textId="77777777" w:rsidR="0076454C" w:rsidRPr="006010A6" w:rsidRDefault="0076454C" w:rsidP="0076454C">
            <w:pPr>
              <w:pStyle w:val="Betarp"/>
            </w:pPr>
            <w:r w:rsidRPr="006010A6">
              <w:t>Įžeminimo revizijos dėžių įrengimas</w:t>
            </w:r>
          </w:p>
        </w:tc>
        <w:tc>
          <w:tcPr>
            <w:tcW w:w="982" w:type="dxa"/>
            <w:tcBorders>
              <w:top w:val="nil"/>
              <w:left w:val="nil"/>
              <w:bottom w:val="single" w:sz="4" w:space="0" w:color="auto"/>
              <w:right w:val="single" w:sz="4" w:space="0" w:color="auto"/>
            </w:tcBorders>
            <w:shd w:val="clear" w:color="auto" w:fill="auto"/>
            <w:noWrap/>
            <w:vAlign w:val="center"/>
          </w:tcPr>
          <w:p w14:paraId="2C30781F" w14:textId="77777777" w:rsidR="0076454C" w:rsidRPr="006010A6" w:rsidRDefault="0076454C" w:rsidP="0076454C">
            <w:pPr>
              <w:pStyle w:val="Betarp"/>
              <w:jc w:val="center"/>
            </w:pPr>
            <w:r w:rsidRPr="006010A6">
              <w:t>vnt</w:t>
            </w:r>
          </w:p>
        </w:tc>
        <w:tc>
          <w:tcPr>
            <w:tcW w:w="1039" w:type="dxa"/>
            <w:gridSpan w:val="2"/>
            <w:tcBorders>
              <w:top w:val="single" w:sz="4" w:space="0" w:color="auto"/>
              <w:left w:val="nil"/>
              <w:bottom w:val="single" w:sz="4" w:space="0" w:color="auto"/>
              <w:right w:val="single" w:sz="4" w:space="0" w:color="000000"/>
            </w:tcBorders>
            <w:shd w:val="clear" w:color="auto" w:fill="auto"/>
            <w:noWrap/>
            <w:vAlign w:val="center"/>
          </w:tcPr>
          <w:p w14:paraId="5A7CFDA0" w14:textId="77777777" w:rsidR="0076454C" w:rsidRPr="006010A6" w:rsidRDefault="0076454C" w:rsidP="0076454C">
            <w:pPr>
              <w:pStyle w:val="Betarp"/>
              <w:jc w:val="center"/>
            </w:pPr>
            <w:r w:rsidRPr="006010A6">
              <w:t>1</w:t>
            </w:r>
          </w:p>
        </w:tc>
        <w:tc>
          <w:tcPr>
            <w:tcW w:w="1125" w:type="dxa"/>
            <w:tcBorders>
              <w:top w:val="nil"/>
              <w:left w:val="nil"/>
              <w:bottom w:val="single" w:sz="4" w:space="0" w:color="auto"/>
              <w:right w:val="single" w:sz="4" w:space="0" w:color="auto"/>
            </w:tcBorders>
            <w:shd w:val="clear" w:color="auto" w:fill="auto"/>
            <w:noWrap/>
            <w:vAlign w:val="center"/>
          </w:tcPr>
          <w:p w14:paraId="081ABE17" w14:textId="77777777" w:rsidR="0076454C" w:rsidRPr="006010A6" w:rsidRDefault="0076454C" w:rsidP="0076454C">
            <w:pPr>
              <w:pStyle w:val="Betarp"/>
            </w:pPr>
          </w:p>
        </w:tc>
        <w:tc>
          <w:tcPr>
            <w:tcW w:w="1112" w:type="dxa"/>
            <w:gridSpan w:val="2"/>
            <w:tcBorders>
              <w:top w:val="nil"/>
              <w:left w:val="nil"/>
              <w:bottom w:val="single" w:sz="4" w:space="0" w:color="auto"/>
              <w:right w:val="single" w:sz="4" w:space="0" w:color="auto"/>
            </w:tcBorders>
          </w:tcPr>
          <w:p w14:paraId="04FB3F77" w14:textId="77777777" w:rsidR="0076454C" w:rsidRPr="006010A6" w:rsidRDefault="0076454C" w:rsidP="0076454C">
            <w:pPr>
              <w:pStyle w:val="Betarp"/>
            </w:pPr>
          </w:p>
        </w:tc>
      </w:tr>
      <w:tr w:rsidR="0076454C" w:rsidRPr="006010A6" w14:paraId="741D3C69" w14:textId="77777777" w:rsidTr="005C71BC">
        <w:trPr>
          <w:trHeight w:val="53"/>
          <w:jc w:val="center"/>
        </w:trPr>
        <w:tc>
          <w:tcPr>
            <w:tcW w:w="969" w:type="dxa"/>
            <w:gridSpan w:val="2"/>
            <w:tcBorders>
              <w:top w:val="nil"/>
              <w:left w:val="single" w:sz="4" w:space="0" w:color="auto"/>
              <w:bottom w:val="single" w:sz="4" w:space="0" w:color="auto"/>
              <w:right w:val="single" w:sz="4" w:space="0" w:color="auto"/>
            </w:tcBorders>
            <w:shd w:val="clear" w:color="auto" w:fill="auto"/>
            <w:noWrap/>
            <w:vAlign w:val="center"/>
          </w:tcPr>
          <w:p w14:paraId="67619777" w14:textId="77777777" w:rsidR="0076454C" w:rsidRPr="006010A6" w:rsidRDefault="0076454C" w:rsidP="0076454C">
            <w:pPr>
              <w:pStyle w:val="Betarp"/>
              <w:jc w:val="center"/>
            </w:pPr>
            <w:r w:rsidRPr="006010A6">
              <w:rPr>
                <w:lang w:eastAsia="en-US"/>
              </w:rPr>
              <w:t>5.3.452</w:t>
            </w:r>
          </w:p>
        </w:tc>
        <w:tc>
          <w:tcPr>
            <w:tcW w:w="5528"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25FC93E3" w14:textId="77777777" w:rsidR="0076454C" w:rsidRPr="006010A6" w:rsidRDefault="0076454C" w:rsidP="0076454C">
            <w:pPr>
              <w:pStyle w:val="Betarp"/>
            </w:pPr>
            <w:r w:rsidRPr="006010A6">
              <w:t xml:space="preserve">Grandinės patikrinimas tarp įžemiklių ir įžemintų elementų </w:t>
            </w:r>
          </w:p>
        </w:tc>
        <w:tc>
          <w:tcPr>
            <w:tcW w:w="982" w:type="dxa"/>
            <w:tcBorders>
              <w:top w:val="nil"/>
              <w:left w:val="nil"/>
              <w:bottom w:val="single" w:sz="4" w:space="0" w:color="auto"/>
              <w:right w:val="single" w:sz="4" w:space="0" w:color="auto"/>
            </w:tcBorders>
            <w:shd w:val="clear" w:color="auto" w:fill="auto"/>
            <w:noWrap/>
            <w:vAlign w:val="center"/>
          </w:tcPr>
          <w:p w14:paraId="65C23544" w14:textId="77777777" w:rsidR="0076454C" w:rsidRPr="006010A6" w:rsidRDefault="0076454C" w:rsidP="0076454C">
            <w:pPr>
              <w:pStyle w:val="Betarp"/>
              <w:jc w:val="center"/>
            </w:pPr>
            <w:r w:rsidRPr="006010A6">
              <w:t>vnt</w:t>
            </w:r>
          </w:p>
        </w:tc>
        <w:tc>
          <w:tcPr>
            <w:tcW w:w="1039" w:type="dxa"/>
            <w:gridSpan w:val="2"/>
            <w:tcBorders>
              <w:top w:val="single" w:sz="4" w:space="0" w:color="auto"/>
              <w:left w:val="nil"/>
              <w:bottom w:val="single" w:sz="4" w:space="0" w:color="auto"/>
              <w:right w:val="single" w:sz="4" w:space="0" w:color="000000"/>
            </w:tcBorders>
            <w:shd w:val="clear" w:color="auto" w:fill="auto"/>
            <w:noWrap/>
            <w:vAlign w:val="center"/>
          </w:tcPr>
          <w:p w14:paraId="66826EAE" w14:textId="77777777" w:rsidR="0076454C" w:rsidRPr="006010A6" w:rsidRDefault="0076454C" w:rsidP="0076454C">
            <w:pPr>
              <w:pStyle w:val="Betarp"/>
              <w:jc w:val="center"/>
            </w:pPr>
            <w:r w:rsidRPr="006010A6">
              <w:t>10</w:t>
            </w:r>
          </w:p>
        </w:tc>
        <w:tc>
          <w:tcPr>
            <w:tcW w:w="1125" w:type="dxa"/>
            <w:tcBorders>
              <w:top w:val="nil"/>
              <w:left w:val="nil"/>
              <w:bottom w:val="single" w:sz="4" w:space="0" w:color="auto"/>
              <w:right w:val="single" w:sz="4" w:space="0" w:color="auto"/>
            </w:tcBorders>
            <w:shd w:val="clear" w:color="auto" w:fill="auto"/>
            <w:noWrap/>
            <w:vAlign w:val="center"/>
          </w:tcPr>
          <w:p w14:paraId="34DD0884" w14:textId="77777777" w:rsidR="0076454C" w:rsidRPr="006010A6" w:rsidRDefault="0076454C" w:rsidP="0076454C">
            <w:pPr>
              <w:pStyle w:val="Betarp"/>
            </w:pPr>
          </w:p>
        </w:tc>
        <w:tc>
          <w:tcPr>
            <w:tcW w:w="1112" w:type="dxa"/>
            <w:gridSpan w:val="2"/>
            <w:tcBorders>
              <w:top w:val="nil"/>
              <w:left w:val="nil"/>
              <w:bottom w:val="single" w:sz="4" w:space="0" w:color="auto"/>
              <w:right w:val="single" w:sz="4" w:space="0" w:color="auto"/>
            </w:tcBorders>
          </w:tcPr>
          <w:p w14:paraId="1E9C7ABC" w14:textId="77777777" w:rsidR="0076454C" w:rsidRPr="006010A6" w:rsidRDefault="0076454C" w:rsidP="0076454C">
            <w:pPr>
              <w:pStyle w:val="Betarp"/>
            </w:pPr>
          </w:p>
        </w:tc>
      </w:tr>
      <w:tr w:rsidR="0076454C" w:rsidRPr="006010A6" w14:paraId="1E6347BB" w14:textId="77777777" w:rsidTr="005C71BC">
        <w:trPr>
          <w:trHeight w:val="53"/>
          <w:jc w:val="center"/>
        </w:trPr>
        <w:tc>
          <w:tcPr>
            <w:tcW w:w="969" w:type="dxa"/>
            <w:gridSpan w:val="2"/>
            <w:tcBorders>
              <w:top w:val="nil"/>
              <w:left w:val="single" w:sz="4" w:space="0" w:color="auto"/>
              <w:bottom w:val="single" w:sz="4" w:space="0" w:color="auto"/>
              <w:right w:val="single" w:sz="4" w:space="0" w:color="auto"/>
            </w:tcBorders>
            <w:shd w:val="clear" w:color="auto" w:fill="auto"/>
            <w:noWrap/>
            <w:vAlign w:val="center"/>
          </w:tcPr>
          <w:p w14:paraId="20A3783D" w14:textId="77777777" w:rsidR="0076454C" w:rsidRPr="006010A6" w:rsidRDefault="0076454C" w:rsidP="0076454C">
            <w:pPr>
              <w:pStyle w:val="Betarp"/>
              <w:jc w:val="center"/>
            </w:pPr>
            <w:r w:rsidRPr="006010A6">
              <w:rPr>
                <w:lang w:eastAsia="en-US"/>
              </w:rPr>
              <w:t>5.3.453</w:t>
            </w:r>
          </w:p>
        </w:tc>
        <w:tc>
          <w:tcPr>
            <w:tcW w:w="5528"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3A488BCF" w14:textId="77777777" w:rsidR="0076454C" w:rsidRPr="006010A6" w:rsidRDefault="0076454C" w:rsidP="0076454C">
            <w:pPr>
              <w:pStyle w:val="Betarp"/>
            </w:pPr>
            <w:r w:rsidRPr="006010A6">
              <w:t xml:space="preserve">Įžeminimo kontūro varžos matavimas   </w:t>
            </w:r>
          </w:p>
        </w:tc>
        <w:tc>
          <w:tcPr>
            <w:tcW w:w="982" w:type="dxa"/>
            <w:tcBorders>
              <w:top w:val="nil"/>
              <w:left w:val="nil"/>
              <w:bottom w:val="single" w:sz="4" w:space="0" w:color="auto"/>
              <w:right w:val="single" w:sz="4" w:space="0" w:color="auto"/>
            </w:tcBorders>
            <w:shd w:val="clear" w:color="auto" w:fill="auto"/>
            <w:noWrap/>
            <w:vAlign w:val="center"/>
          </w:tcPr>
          <w:p w14:paraId="0C286143" w14:textId="77777777" w:rsidR="0076454C" w:rsidRPr="006010A6" w:rsidRDefault="0076454C" w:rsidP="0076454C">
            <w:pPr>
              <w:pStyle w:val="Betarp"/>
              <w:jc w:val="center"/>
            </w:pPr>
            <w:r w:rsidRPr="006010A6">
              <w:t>vnt</w:t>
            </w:r>
          </w:p>
        </w:tc>
        <w:tc>
          <w:tcPr>
            <w:tcW w:w="1039" w:type="dxa"/>
            <w:gridSpan w:val="2"/>
            <w:tcBorders>
              <w:top w:val="single" w:sz="4" w:space="0" w:color="auto"/>
              <w:left w:val="nil"/>
              <w:bottom w:val="single" w:sz="4" w:space="0" w:color="auto"/>
              <w:right w:val="single" w:sz="4" w:space="0" w:color="000000"/>
            </w:tcBorders>
            <w:shd w:val="clear" w:color="auto" w:fill="auto"/>
            <w:noWrap/>
            <w:vAlign w:val="center"/>
          </w:tcPr>
          <w:p w14:paraId="042811BF" w14:textId="77777777" w:rsidR="0076454C" w:rsidRPr="006010A6" w:rsidRDefault="0076454C" w:rsidP="0076454C">
            <w:pPr>
              <w:pStyle w:val="Betarp"/>
              <w:jc w:val="center"/>
            </w:pPr>
            <w:r w:rsidRPr="006010A6">
              <w:t>1</w:t>
            </w:r>
          </w:p>
        </w:tc>
        <w:tc>
          <w:tcPr>
            <w:tcW w:w="1125" w:type="dxa"/>
            <w:tcBorders>
              <w:top w:val="nil"/>
              <w:left w:val="nil"/>
              <w:bottom w:val="single" w:sz="4" w:space="0" w:color="auto"/>
              <w:right w:val="single" w:sz="4" w:space="0" w:color="auto"/>
            </w:tcBorders>
            <w:shd w:val="clear" w:color="auto" w:fill="auto"/>
            <w:noWrap/>
            <w:vAlign w:val="center"/>
          </w:tcPr>
          <w:p w14:paraId="103D8E07" w14:textId="77777777" w:rsidR="0076454C" w:rsidRPr="006010A6" w:rsidRDefault="0076454C" w:rsidP="0076454C">
            <w:pPr>
              <w:pStyle w:val="Betarp"/>
            </w:pPr>
          </w:p>
        </w:tc>
        <w:tc>
          <w:tcPr>
            <w:tcW w:w="1112" w:type="dxa"/>
            <w:gridSpan w:val="2"/>
            <w:tcBorders>
              <w:top w:val="nil"/>
              <w:left w:val="nil"/>
              <w:bottom w:val="single" w:sz="4" w:space="0" w:color="auto"/>
              <w:right w:val="single" w:sz="4" w:space="0" w:color="auto"/>
            </w:tcBorders>
          </w:tcPr>
          <w:p w14:paraId="247E5A84" w14:textId="77777777" w:rsidR="0076454C" w:rsidRPr="006010A6" w:rsidRDefault="0076454C" w:rsidP="0076454C">
            <w:pPr>
              <w:pStyle w:val="Betarp"/>
            </w:pPr>
          </w:p>
        </w:tc>
      </w:tr>
      <w:tr w:rsidR="0076454C" w:rsidRPr="006010A6" w14:paraId="3295F171" w14:textId="77777777" w:rsidTr="005C71BC">
        <w:trPr>
          <w:trHeight w:val="53"/>
          <w:jc w:val="center"/>
        </w:trPr>
        <w:tc>
          <w:tcPr>
            <w:tcW w:w="969" w:type="dxa"/>
            <w:gridSpan w:val="2"/>
            <w:tcBorders>
              <w:top w:val="nil"/>
              <w:left w:val="single" w:sz="4" w:space="0" w:color="auto"/>
              <w:bottom w:val="single" w:sz="4" w:space="0" w:color="auto"/>
              <w:right w:val="single" w:sz="4" w:space="0" w:color="auto"/>
            </w:tcBorders>
            <w:shd w:val="clear" w:color="auto" w:fill="auto"/>
            <w:noWrap/>
            <w:vAlign w:val="center"/>
          </w:tcPr>
          <w:p w14:paraId="61C3993D" w14:textId="77777777" w:rsidR="0076454C" w:rsidRPr="006010A6" w:rsidRDefault="0076454C" w:rsidP="0076454C">
            <w:pPr>
              <w:pStyle w:val="Betarp"/>
              <w:jc w:val="center"/>
            </w:pPr>
            <w:r w:rsidRPr="006010A6">
              <w:rPr>
                <w:lang w:eastAsia="en-US"/>
              </w:rPr>
              <w:t>5.3.454</w:t>
            </w:r>
          </w:p>
        </w:tc>
        <w:tc>
          <w:tcPr>
            <w:tcW w:w="5528"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27DA9DDE" w14:textId="77777777" w:rsidR="0076454C" w:rsidRPr="006010A6" w:rsidRDefault="0076454C" w:rsidP="0076454C">
            <w:pPr>
              <w:pStyle w:val="Betarp"/>
            </w:pPr>
            <w:r w:rsidRPr="006010A6">
              <w:t xml:space="preserve">Grunto tankinimas vibroplokštėmis        </w:t>
            </w:r>
          </w:p>
        </w:tc>
        <w:tc>
          <w:tcPr>
            <w:tcW w:w="982" w:type="dxa"/>
            <w:tcBorders>
              <w:top w:val="nil"/>
              <w:left w:val="nil"/>
              <w:bottom w:val="single" w:sz="4" w:space="0" w:color="auto"/>
              <w:right w:val="single" w:sz="4" w:space="0" w:color="auto"/>
            </w:tcBorders>
            <w:shd w:val="clear" w:color="auto" w:fill="auto"/>
            <w:noWrap/>
            <w:vAlign w:val="center"/>
          </w:tcPr>
          <w:p w14:paraId="08E705EC" w14:textId="77777777" w:rsidR="0076454C" w:rsidRPr="006010A6" w:rsidRDefault="0076454C" w:rsidP="0076454C">
            <w:pPr>
              <w:pStyle w:val="Betarp"/>
              <w:jc w:val="center"/>
            </w:pPr>
            <w:r w:rsidRPr="006010A6">
              <w:t>m</w:t>
            </w:r>
            <w:r w:rsidRPr="006010A6">
              <w:rPr>
                <w:vertAlign w:val="superscript"/>
              </w:rPr>
              <w:t>3</w:t>
            </w:r>
          </w:p>
        </w:tc>
        <w:tc>
          <w:tcPr>
            <w:tcW w:w="1039" w:type="dxa"/>
            <w:gridSpan w:val="2"/>
            <w:tcBorders>
              <w:top w:val="single" w:sz="4" w:space="0" w:color="auto"/>
              <w:left w:val="nil"/>
              <w:bottom w:val="single" w:sz="4" w:space="0" w:color="auto"/>
              <w:right w:val="single" w:sz="4" w:space="0" w:color="000000"/>
            </w:tcBorders>
            <w:shd w:val="clear" w:color="auto" w:fill="auto"/>
            <w:noWrap/>
            <w:vAlign w:val="center"/>
          </w:tcPr>
          <w:p w14:paraId="21DAF206" w14:textId="77777777" w:rsidR="0076454C" w:rsidRPr="006010A6" w:rsidRDefault="0076454C" w:rsidP="0076454C">
            <w:pPr>
              <w:pStyle w:val="Betarp"/>
              <w:jc w:val="center"/>
            </w:pPr>
            <w:r w:rsidRPr="006010A6">
              <w:t>8</w:t>
            </w:r>
          </w:p>
        </w:tc>
        <w:tc>
          <w:tcPr>
            <w:tcW w:w="1125" w:type="dxa"/>
            <w:tcBorders>
              <w:top w:val="nil"/>
              <w:left w:val="nil"/>
              <w:bottom w:val="single" w:sz="4" w:space="0" w:color="auto"/>
              <w:right w:val="single" w:sz="4" w:space="0" w:color="auto"/>
            </w:tcBorders>
            <w:shd w:val="clear" w:color="auto" w:fill="auto"/>
            <w:noWrap/>
            <w:vAlign w:val="center"/>
          </w:tcPr>
          <w:p w14:paraId="67838800" w14:textId="77777777" w:rsidR="0076454C" w:rsidRPr="006010A6" w:rsidRDefault="0076454C" w:rsidP="0076454C">
            <w:pPr>
              <w:pStyle w:val="Betarp"/>
            </w:pPr>
          </w:p>
        </w:tc>
        <w:tc>
          <w:tcPr>
            <w:tcW w:w="1112" w:type="dxa"/>
            <w:gridSpan w:val="2"/>
            <w:tcBorders>
              <w:top w:val="nil"/>
              <w:left w:val="nil"/>
              <w:bottom w:val="single" w:sz="4" w:space="0" w:color="auto"/>
              <w:right w:val="single" w:sz="4" w:space="0" w:color="auto"/>
            </w:tcBorders>
          </w:tcPr>
          <w:p w14:paraId="3C054E34" w14:textId="77777777" w:rsidR="0076454C" w:rsidRPr="006010A6" w:rsidRDefault="0076454C" w:rsidP="0076454C">
            <w:pPr>
              <w:pStyle w:val="Betarp"/>
            </w:pPr>
          </w:p>
        </w:tc>
      </w:tr>
      <w:tr w:rsidR="0076454C" w:rsidRPr="006010A6" w14:paraId="3D85B148" w14:textId="77777777" w:rsidTr="005C71BC">
        <w:trPr>
          <w:trHeight w:val="53"/>
          <w:jc w:val="center"/>
        </w:trPr>
        <w:tc>
          <w:tcPr>
            <w:tcW w:w="969" w:type="dxa"/>
            <w:gridSpan w:val="2"/>
            <w:tcBorders>
              <w:top w:val="nil"/>
              <w:left w:val="single" w:sz="4" w:space="0" w:color="auto"/>
              <w:bottom w:val="single" w:sz="4" w:space="0" w:color="auto"/>
              <w:right w:val="single" w:sz="4" w:space="0" w:color="auto"/>
            </w:tcBorders>
            <w:shd w:val="clear" w:color="auto" w:fill="auto"/>
            <w:noWrap/>
            <w:vAlign w:val="center"/>
          </w:tcPr>
          <w:p w14:paraId="3D5C39A4" w14:textId="77777777" w:rsidR="0076454C" w:rsidRPr="006010A6" w:rsidRDefault="0076454C" w:rsidP="0076454C">
            <w:pPr>
              <w:pStyle w:val="Betarp"/>
              <w:jc w:val="center"/>
            </w:pPr>
            <w:r w:rsidRPr="006010A6">
              <w:rPr>
                <w:lang w:eastAsia="en-US"/>
              </w:rPr>
              <w:t>5.3.455</w:t>
            </w:r>
          </w:p>
        </w:tc>
        <w:tc>
          <w:tcPr>
            <w:tcW w:w="5528"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161C2E42" w14:textId="77777777" w:rsidR="0076454C" w:rsidRPr="006010A6" w:rsidRDefault="0076454C" w:rsidP="0076454C">
            <w:pPr>
              <w:pStyle w:val="Betarp"/>
            </w:pPr>
            <w:r w:rsidRPr="006010A6">
              <w:t>Elektros linijų arba transformatorių fazavimas, kai įtampa tinkle iki 1 kV (fazavimas)</w:t>
            </w:r>
          </w:p>
        </w:tc>
        <w:tc>
          <w:tcPr>
            <w:tcW w:w="982" w:type="dxa"/>
            <w:tcBorders>
              <w:top w:val="nil"/>
              <w:left w:val="nil"/>
              <w:bottom w:val="single" w:sz="4" w:space="0" w:color="auto"/>
              <w:right w:val="single" w:sz="4" w:space="0" w:color="auto"/>
            </w:tcBorders>
            <w:shd w:val="clear" w:color="auto" w:fill="auto"/>
            <w:noWrap/>
            <w:vAlign w:val="center"/>
          </w:tcPr>
          <w:p w14:paraId="5227601C" w14:textId="77777777" w:rsidR="0076454C" w:rsidRPr="006010A6" w:rsidRDefault="0076454C" w:rsidP="0076454C">
            <w:pPr>
              <w:pStyle w:val="Betarp"/>
              <w:jc w:val="center"/>
            </w:pPr>
            <w:r w:rsidRPr="006010A6">
              <w:t>vnt</w:t>
            </w:r>
          </w:p>
        </w:tc>
        <w:tc>
          <w:tcPr>
            <w:tcW w:w="1039" w:type="dxa"/>
            <w:gridSpan w:val="2"/>
            <w:tcBorders>
              <w:top w:val="single" w:sz="4" w:space="0" w:color="auto"/>
              <w:left w:val="nil"/>
              <w:bottom w:val="single" w:sz="4" w:space="0" w:color="auto"/>
              <w:right w:val="single" w:sz="4" w:space="0" w:color="000000"/>
            </w:tcBorders>
            <w:shd w:val="clear" w:color="auto" w:fill="auto"/>
            <w:noWrap/>
            <w:vAlign w:val="center"/>
          </w:tcPr>
          <w:p w14:paraId="4B9EEC9C" w14:textId="77777777" w:rsidR="0076454C" w:rsidRPr="006010A6" w:rsidRDefault="0076454C" w:rsidP="0076454C">
            <w:pPr>
              <w:pStyle w:val="Betarp"/>
              <w:jc w:val="center"/>
            </w:pPr>
            <w:r w:rsidRPr="006010A6">
              <w:t>1</w:t>
            </w:r>
          </w:p>
        </w:tc>
        <w:tc>
          <w:tcPr>
            <w:tcW w:w="1125" w:type="dxa"/>
            <w:tcBorders>
              <w:top w:val="nil"/>
              <w:left w:val="nil"/>
              <w:bottom w:val="single" w:sz="4" w:space="0" w:color="auto"/>
              <w:right w:val="single" w:sz="4" w:space="0" w:color="auto"/>
            </w:tcBorders>
            <w:shd w:val="clear" w:color="auto" w:fill="auto"/>
            <w:noWrap/>
            <w:vAlign w:val="center"/>
          </w:tcPr>
          <w:p w14:paraId="2AE7FFBB" w14:textId="77777777" w:rsidR="0076454C" w:rsidRPr="006010A6" w:rsidRDefault="0076454C" w:rsidP="0076454C">
            <w:pPr>
              <w:pStyle w:val="Betarp"/>
            </w:pPr>
          </w:p>
        </w:tc>
        <w:tc>
          <w:tcPr>
            <w:tcW w:w="1112" w:type="dxa"/>
            <w:gridSpan w:val="2"/>
            <w:tcBorders>
              <w:top w:val="nil"/>
              <w:left w:val="nil"/>
              <w:bottom w:val="single" w:sz="4" w:space="0" w:color="auto"/>
              <w:right w:val="single" w:sz="4" w:space="0" w:color="auto"/>
            </w:tcBorders>
          </w:tcPr>
          <w:p w14:paraId="214A615B" w14:textId="77777777" w:rsidR="0076454C" w:rsidRPr="006010A6" w:rsidRDefault="0076454C" w:rsidP="0076454C">
            <w:pPr>
              <w:pStyle w:val="Betarp"/>
            </w:pPr>
          </w:p>
        </w:tc>
      </w:tr>
      <w:tr w:rsidR="0076454C" w:rsidRPr="006010A6" w14:paraId="3B3E98FD" w14:textId="77777777" w:rsidTr="005C71BC">
        <w:trPr>
          <w:trHeight w:val="53"/>
          <w:jc w:val="center"/>
        </w:trPr>
        <w:tc>
          <w:tcPr>
            <w:tcW w:w="969" w:type="dxa"/>
            <w:gridSpan w:val="2"/>
            <w:tcBorders>
              <w:top w:val="nil"/>
              <w:left w:val="single" w:sz="4" w:space="0" w:color="auto"/>
              <w:bottom w:val="single" w:sz="4" w:space="0" w:color="auto"/>
              <w:right w:val="single" w:sz="4" w:space="0" w:color="auto"/>
            </w:tcBorders>
            <w:shd w:val="clear" w:color="auto" w:fill="auto"/>
            <w:noWrap/>
            <w:vAlign w:val="center"/>
          </w:tcPr>
          <w:p w14:paraId="4CEEED19" w14:textId="77777777" w:rsidR="0076454C" w:rsidRPr="006010A6" w:rsidRDefault="0076454C" w:rsidP="0076454C">
            <w:pPr>
              <w:pStyle w:val="Betarp"/>
              <w:jc w:val="center"/>
            </w:pPr>
            <w:r w:rsidRPr="006010A6">
              <w:rPr>
                <w:lang w:eastAsia="en-US"/>
              </w:rPr>
              <w:t>5.3.456</w:t>
            </w:r>
          </w:p>
        </w:tc>
        <w:tc>
          <w:tcPr>
            <w:tcW w:w="5528"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050ABF0A" w14:textId="77777777" w:rsidR="0076454C" w:rsidRPr="006010A6" w:rsidRDefault="0076454C" w:rsidP="0076454C">
            <w:pPr>
              <w:pStyle w:val="Betarp"/>
            </w:pPr>
            <w:r w:rsidRPr="006010A6">
              <w:t>Elektros linijų arba transformatorių fazavimas, kai įtampa tinkle daugiau kaip 1 kV (fazavimas)</w:t>
            </w:r>
          </w:p>
        </w:tc>
        <w:tc>
          <w:tcPr>
            <w:tcW w:w="982" w:type="dxa"/>
            <w:tcBorders>
              <w:top w:val="nil"/>
              <w:left w:val="nil"/>
              <w:bottom w:val="single" w:sz="4" w:space="0" w:color="auto"/>
              <w:right w:val="single" w:sz="4" w:space="0" w:color="auto"/>
            </w:tcBorders>
            <w:shd w:val="clear" w:color="auto" w:fill="auto"/>
            <w:noWrap/>
            <w:vAlign w:val="center"/>
          </w:tcPr>
          <w:p w14:paraId="084F85C7" w14:textId="77777777" w:rsidR="0076454C" w:rsidRPr="006010A6" w:rsidRDefault="0076454C" w:rsidP="0076454C">
            <w:pPr>
              <w:pStyle w:val="Betarp"/>
              <w:jc w:val="center"/>
            </w:pPr>
            <w:r w:rsidRPr="006010A6">
              <w:t>vnt</w:t>
            </w:r>
          </w:p>
        </w:tc>
        <w:tc>
          <w:tcPr>
            <w:tcW w:w="1039" w:type="dxa"/>
            <w:gridSpan w:val="2"/>
            <w:tcBorders>
              <w:top w:val="single" w:sz="4" w:space="0" w:color="auto"/>
              <w:left w:val="nil"/>
              <w:bottom w:val="single" w:sz="4" w:space="0" w:color="auto"/>
              <w:right w:val="single" w:sz="4" w:space="0" w:color="000000"/>
            </w:tcBorders>
            <w:shd w:val="clear" w:color="auto" w:fill="auto"/>
            <w:noWrap/>
            <w:vAlign w:val="center"/>
          </w:tcPr>
          <w:p w14:paraId="6DCBDE09" w14:textId="77777777" w:rsidR="0076454C" w:rsidRPr="006010A6" w:rsidRDefault="0076454C" w:rsidP="0076454C">
            <w:pPr>
              <w:pStyle w:val="Betarp"/>
              <w:jc w:val="center"/>
            </w:pPr>
            <w:r w:rsidRPr="006010A6">
              <w:t>1</w:t>
            </w:r>
          </w:p>
        </w:tc>
        <w:tc>
          <w:tcPr>
            <w:tcW w:w="1125" w:type="dxa"/>
            <w:tcBorders>
              <w:top w:val="nil"/>
              <w:left w:val="nil"/>
              <w:bottom w:val="single" w:sz="4" w:space="0" w:color="auto"/>
              <w:right w:val="single" w:sz="4" w:space="0" w:color="auto"/>
            </w:tcBorders>
            <w:shd w:val="clear" w:color="auto" w:fill="auto"/>
            <w:noWrap/>
            <w:vAlign w:val="center"/>
          </w:tcPr>
          <w:p w14:paraId="4111E8B2" w14:textId="77777777" w:rsidR="0076454C" w:rsidRPr="006010A6" w:rsidRDefault="0076454C" w:rsidP="0076454C">
            <w:pPr>
              <w:pStyle w:val="Betarp"/>
            </w:pPr>
          </w:p>
        </w:tc>
        <w:tc>
          <w:tcPr>
            <w:tcW w:w="1112" w:type="dxa"/>
            <w:gridSpan w:val="2"/>
            <w:tcBorders>
              <w:top w:val="nil"/>
              <w:left w:val="nil"/>
              <w:bottom w:val="single" w:sz="4" w:space="0" w:color="auto"/>
              <w:right w:val="single" w:sz="4" w:space="0" w:color="auto"/>
            </w:tcBorders>
          </w:tcPr>
          <w:p w14:paraId="6718BE04" w14:textId="77777777" w:rsidR="0076454C" w:rsidRPr="006010A6" w:rsidRDefault="0076454C" w:rsidP="0076454C">
            <w:pPr>
              <w:pStyle w:val="Betarp"/>
            </w:pPr>
          </w:p>
        </w:tc>
      </w:tr>
      <w:tr w:rsidR="0076454C" w:rsidRPr="006010A6" w14:paraId="2CE7DFE7" w14:textId="77777777" w:rsidTr="005C71BC">
        <w:trPr>
          <w:trHeight w:val="53"/>
          <w:jc w:val="center"/>
        </w:trPr>
        <w:tc>
          <w:tcPr>
            <w:tcW w:w="969" w:type="dxa"/>
            <w:gridSpan w:val="2"/>
            <w:tcBorders>
              <w:top w:val="nil"/>
              <w:left w:val="single" w:sz="4" w:space="0" w:color="auto"/>
              <w:bottom w:val="single" w:sz="4" w:space="0" w:color="auto"/>
              <w:right w:val="single" w:sz="4" w:space="0" w:color="auto"/>
            </w:tcBorders>
            <w:shd w:val="clear" w:color="auto" w:fill="auto"/>
            <w:noWrap/>
            <w:vAlign w:val="center"/>
          </w:tcPr>
          <w:p w14:paraId="6B7FED36" w14:textId="77777777" w:rsidR="0076454C" w:rsidRPr="006010A6" w:rsidRDefault="0076454C" w:rsidP="0076454C">
            <w:pPr>
              <w:pStyle w:val="Betarp"/>
              <w:jc w:val="center"/>
            </w:pPr>
            <w:r w:rsidRPr="006010A6">
              <w:rPr>
                <w:lang w:eastAsia="en-US"/>
              </w:rPr>
              <w:t>5.3.457</w:t>
            </w:r>
          </w:p>
        </w:tc>
        <w:tc>
          <w:tcPr>
            <w:tcW w:w="5528"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25BC1F83" w14:textId="77777777" w:rsidR="0076454C" w:rsidRPr="006010A6" w:rsidRDefault="0076454C" w:rsidP="0076454C">
            <w:pPr>
              <w:pStyle w:val="Betarp"/>
            </w:pPr>
            <w:r w:rsidRPr="006010A6">
              <w:t>AEEAS modulio įrengimas</w:t>
            </w:r>
          </w:p>
        </w:tc>
        <w:tc>
          <w:tcPr>
            <w:tcW w:w="982" w:type="dxa"/>
            <w:tcBorders>
              <w:top w:val="nil"/>
              <w:left w:val="nil"/>
              <w:bottom w:val="single" w:sz="4" w:space="0" w:color="auto"/>
              <w:right w:val="single" w:sz="4" w:space="0" w:color="auto"/>
            </w:tcBorders>
            <w:shd w:val="clear" w:color="auto" w:fill="auto"/>
            <w:noWrap/>
            <w:vAlign w:val="center"/>
          </w:tcPr>
          <w:p w14:paraId="3D11B7D6" w14:textId="77777777" w:rsidR="0076454C" w:rsidRPr="006010A6" w:rsidRDefault="0076454C" w:rsidP="0076454C">
            <w:pPr>
              <w:pStyle w:val="Betarp"/>
              <w:jc w:val="center"/>
            </w:pPr>
            <w:r w:rsidRPr="006010A6">
              <w:t>vnt</w:t>
            </w:r>
          </w:p>
        </w:tc>
        <w:tc>
          <w:tcPr>
            <w:tcW w:w="1039" w:type="dxa"/>
            <w:gridSpan w:val="2"/>
            <w:tcBorders>
              <w:top w:val="single" w:sz="4" w:space="0" w:color="auto"/>
              <w:left w:val="nil"/>
              <w:bottom w:val="single" w:sz="4" w:space="0" w:color="auto"/>
              <w:right w:val="single" w:sz="4" w:space="0" w:color="000000"/>
            </w:tcBorders>
            <w:shd w:val="clear" w:color="auto" w:fill="auto"/>
            <w:noWrap/>
            <w:vAlign w:val="center"/>
          </w:tcPr>
          <w:p w14:paraId="6BC65F03" w14:textId="77777777" w:rsidR="0076454C" w:rsidRPr="006010A6" w:rsidRDefault="0076454C" w:rsidP="0076454C">
            <w:pPr>
              <w:pStyle w:val="Betarp"/>
              <w:jc w:val="center"/>
            </w:pPr>
            <w:r w:rsidRPr="006010A6">
              <w:t>1</w:t>
            </w:r>
          </w:p>
        </w:tc>
        <w:tc>
          <w:tcPr>
            <w:tcW w:w="1125" w:type="dxa"/>
            <w:tcBorders>
              <w:top w:val="nil"/>
              <w:left w:val="nil"/>
              <w:bottom w:val="single" w:sz="4" w:space="0" w:color="auto"/>
              <w:right w:val="single" w:sz="4" w:space="0" w:color="auto"/>
            </w:tcBorders>
            <w:shd w:val="clear" w:color="auto" w:fill="auto"/>
            <w:noWrap/>
            <w:vAlign w:val="center"/>
          </w:tcPr>
          <w:p w14:paraId="3437E0DD" w14:textId="77777777" w:rsidR="0076454C" w:rsidRPr="006010A6" w:rsidRDefault="0076454C" w:rsidP="0076454C">
            <w:pPr>
              <w:pStyle w:val="Betarp"/>
            </w:pPr>
          </w:p>
        </w:tc>
        <w:tc>
          <w:tcPr>
            <w:tcW w:w="1112" w:type="dxa"/>
            <w:gridSpan w:val="2"/>
            <w:tcBorders>
              <w:top w:val="nil"/>
              <w:left w:val="nil"/>
              <w:bottom w:val="single" w:sz="4" w:space="0" w:color="auto"/>
              <w:right w:val="single" w:sz="4" w:space="0" w:color="auto"/>
            </w:tcBorders>
          </w:tcPr>
          <w:p w14:paraId="5EBA51FA" w14:textId="77777777" w:rsidR="0076454C" w:rsidRPr="006010A6" w:rsidRDefault="0076454C" w:rsidP="0076454C">
            <w:pPr>
              <w:pStyle w:val="Betarp"/>
            </w:pPr>
          </w:p>
        </w:tc>
      </w:tr>
      <w:tr w:rsidR="0076454C" w:rsidRPr="006010A6" w14:paraId="2F9A16B5" w14:textId="77777777" w:rsidTr="005C71BC">
        <w:trPr>
          <w:trHeight w:val="56"/>
          <w:jc w:val="center"/>
        </w:trPr>
        <w:tc>
          <w:tcPr>
            <w:tcW w:w="96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68572F7" w14:textId="77777777" w:rsidR="0076454C" w:rsidRPr="006010A6" w:rsidRDefault="0076454C" w:rsidP="0076454C">
            <w:pPr>
              <w:pStyle w:val="Betarp"/>
              <w:jc w:val="center"/>
            </w:pPr>
            <w:r w:rsidRPr="006010A6">
              <w:t>5.3.458</w:t>
            </w:r>
          </w:p>
        </w:tc>
        <w:tc>
          <w:tcPr>
            <w:tcW w:w="7549" w:type="dxa"/>
            <w:gridSpan w:val="5"/>
            <w:tcBorders>
              <w:top w:val="single" w:sz="4" w:space="0" w:color="auto"/>
              <w:left w:val="single" w:sz="4" w:space="0" w:color="auto"/>
              <w:bottom w:val="single" w:sz="4" w:space="0" w:color="auto"/>
              <w:right w:val="single" w:sz="4" w:space="0" w:color="auto"/>
            </w:tcBorders>
            <w:shd w:val="clear" w:color="auto" w:fill="auto"/>
            <w:noWrap/>
            <w:vAlign w:val="center"/>
          </w:tcPr>
          <w:p w14:paraId="58984399" w14:textId="77777777" w:rsidR="0076454C" w:rsidRPr="006010A6" w:rsidRDefault="0076454C" w:rsidP="0076454C">
            <w:pPr>
              <w:pStyle w:val="Betarp"/>
              <w:jc w:val="center"/>
              <w:rPr>
                <w:rFonts w:eastAsia="Times New Roman"/>
                <w:lang w:eastAsia="en-US"/>
              </w:rPr>
            </w:pPr>
            <w:r w:rsidRPr="006010A6">
              <w:rPr>
                <w:rFonts w:eastAsia="Times New Roman"/>
                <w:lang w:eastAsia="en-US"/>
              </w:rPr>
              <w:t>0,4kV KL montavimo darbai</w:t>
            </w:r>
          </w:p>
        </w:tc>
        <w:tc>
          <w:tcPr>
            <w:tcW w:w="1125" w:type="dxa"/>
            <w:tcBorders>
              <w:top w:val="single" w:sz="4" w:space="0" w:color="auto"/>
              <w:left w:val="nil"/>
              <w:bottom w:val="single" w:sz="4" w:space="0" w:color="auto"/>
              <w:right w:val="single" w:sz="4" w:space="0" w:color="auto"/>
            </w:tcBorders>
            <w:shd w:val="clear" w:color="auto" w:fill="auto"/>
            <w:noWrap/>
            <w:vAlign w:val="center"/>
          </w:tcPr>
          <w:p w14:paraId="64662490" w14:textId="77777777" w:rsidR="0076454C" w:rsidRPr="006010A6" w:rsidRDefault="0076454C" w:rsidP="0076454C">
            <w:pPr>
              <w:spacing w:line="240" w:lineRule="auto"/>
              <w:ind w:firstLine="0"/>
              <w:jc w:val="center"/>
              <w:rPr>
                <w:rFonts w:eastAsia="Times New Roman" w:cs="Times New Roman"/>
                <w:b/>
                <w:lang w:eastAsia="en-US"/>
              </w:rPr>
            </w:pPr>
          </w:p>
        </w:tc>
        <w:tc>
          <w:tcPr>
            <w:tcW w:w="1112" w:type="dxa"/>
            <w:gridSpan w:val="2"/>
            <w:tcBorders>
              <w:top w:val="single" w:sz="4" w:space="0" w:color="auto"/>
              <w:left w:val="nil"/>
              <w:bottom w:val="single" w:sz="4" w:space="0" w:color="auto"/>
              <w:right w:val="single" w:sz="4" w:space="0" w:color="auto"/>
            </w:tcBorders>
            <w:vAlign w:val="center"/>
          </w:tcPr>
          <w:p w14:paraId="3D959C4D" w14:textId="77777777" w:rsidR="0076454C" w:rsidRPr="006010A6" w:rsidRDefault="0076454C" w:rsidP="0076454C">
            <w:pPr>
              <w:spacing w:line="240" w:lineRule="auto"/>
              <w:ind w:firstLine="0"/>
              <w:jc w:val="center"/>
              <w:rPr>
                <w:rFonts w:eastAsia="Times New Roman" w:cs="Times New Roman"/>
                <w:b/>
                <w:lang w:eastAsia="en-US"/>
              </w:rPr>
            </w:pPr>
          </w:p>
        </w:tc>
      </w:tr>
      <w:tr w:rsidR="0076454C" w:rsidRPr="006010A6" w14:paraId="7E16CE64" w14:textId="77777777" w:rsidTr="005C71BC">
        <w:trPr>
          <w:trHeight w:val="53"/>
          <w:jc w:val="center"/>
        </w:trPr>
        <w:tc>
          <w:tcPr>
            <w:tcW w:w="969" w:type="dxa"/>
            <w:gridSpan w:val="2"/>
            <w:tcBorders>
              <w:top w:val="nil"/>
              <w:left w:val="single" w:sz="4" w:space="0" w:color="auto"/>
              <w:bottom w:val="single" w:sz="4" w:space="0" w:color="auto"/>
              <w:right w:val="single" w:sz="4" w:space="0" w:color="auto"/>
            </w:tcBorders>
            <w:shd w:val="clear" w:color="auto" w:fill="auto"/>
            <w:noWrap/>
            <w:vAlign w:val="center"/>
          </w:tcPr>
          <w:p w14:paraId="4565E456" w14:textId="77777777" w:rsidR="0076454C" w:rsidRPr="006010A6" w:rsidRDefault="0076454C" w:rsidP="0076454C">
            <w:pPr>
              <w:pStyle w:val="Betarp"/>
              <w:jc w:val="center"/>
            </w:pPr>
            <w:r w:rsidRPr="006010A6">
              <w:t>5.3.459</w:t>
            </w:r>
          </w:p>
        </w:tc>
        <w:tc>
          <w:tcPr>
            <w:tcW w:w="5528"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70F59520" w14:textId="77777777" w:rsidR="0076454C" w:rsidRPr="006010A6" w:rsidRDefault="0076454C" w:rsidP="0076454C">
            <w:pPr>
              <w:pStyle w:val="Betarp"/>
              <w:rPr>
                <w:rFonts w:eastAsia="Times New Roman"/>
              </w:rPr>
            </w:pPr>
            <w:r w:rsidRPr="006010A6">
              <w:t xml:space="preserve">Tranšėjų 1,2m gylio 1-3 kabeliams kasimas rankiniu būdu I-II grupės grunte  </w:t>
            </w:r>
          </w:p>
        </w:tc>
        <w:tc>
          <w:tcPr>
            <w:tcW w:w="982" w:type="dxa"/>
            <w:tcBorders>
              <w:top w:val="nil"/>
              <w:left w:val="nil"/>
              <w:bottom w:val="single" w:sz="4" w:space="0" w:color="auto"/>
              <w:right w:val="single" w:sz="4" w:space="0" w:color="auto"/>
            </w:tcBorders>
            <w:shd w:val="clear" w:color="auto" w:fill="auto"/>
            <w:noWrap/>
            <w:vAlign w:val="center"/>
          </w:tcPr>
          <w:p w14:paraId="1866DD52" w14:textId="77777777" w:rsidR="0076454C" w:rsidRPr="006010A6" w:rsidRDefault="0076454C" w:rsidP="0076454C">
            <w:pPr>
              <w:pStyle w:val="Betarp"/>
              <w:jc w:val="center"/>
            </w:pPr>
            <w:r w:rsidRPr="006010A6">
              <w:t>m</w:t>
            </w:r>
          </w:p>
        </w:tc>
        <w:tc>
          <w:tcPr>
            <w:tcW w:w="1039" w:type="dxa"/>
            <w:gridSpan w:val="2"/>
            <w:tcBorders>
              <w:top w:val="single" w:sz="4" w:space="0" w:color="auto"/>
              <w:left w:val="nil"/>
              <w:bottom w:val="single" w:sz="4" w:space="0" w:color="auto"/>
              <w:right w:val="single" w:sz="4" w:space="0" w:color="000000"/>
            </w:tcBorders>
            <w:shd w:val="clear" w:color="auto" w:fill="auto"/>
            <w:noWrap/>
            <w:vAlign w:val="center"/>
          </w:tcPr>
          <w:p w14:paraId="3D454D75" w14:textId="77777777" w:rsidR="0076454C" w:rsidRPr="006010A6" w:rsidRDefault="0076454C" w:rsidP="0076454C">
            <w:pPr>
              <w:pStyle w:val="Betarp"/>
              <w:jc w:val="center"/>
            </w:pPr>
            <w:r w:rsidRPr="006010A6">
              <w:t>3</w:t>
            </w:r>
          </w:p>
        </w:tc>
        <w:tc>
          <w:tcPr>
            <w:tcW w:w="1125" w:type="dxa"/>
            <w:tcBorders>
              <w:top w:val="nil"/>
              <w:left w:val="nil"/>
              <w:bottom w:val="single" w:sz="4" w:space="0" w:color="auto"/>
              <w:right w:val="single" w:sz="4" w:space="0" w:color="auto"/>
            </w:tcBorders>
            <w:shd w:val="clear" w:color="auto" w:fill="auto"/>
            <w:noWrap/>
            <w:vAlign w:val="center"/>
          </w:tcPr>
          <w:p w14:paraId="26B963F6" w14:textId="77777777" w:rsidR="0076454C" w:rsidRPr="006010A6" w:rsidRDefault="0076454C" w:rsidP="0076454C">
            <w:pPr>
              <w:pStyle w:val="Betarp"/>
            </w:pPr>
          </w:p>
        </w:tc>
        <w:tc>
          <w:tcPr>
            <w:tcW w:w="1112" w:type="dxa"/>
            <w:gridSpan w:val="2"/>
            <w:tcBorders>
              <w:top w:val="nil"/>
              <w:left w:val="nil"/>
              <w:bottom w:val="single" w:sz="4" w:space="0" w:color="auto"/>
              <w:right w:val="single" w:sz="4" w:space="0" w:color="auto"/>
            </w:tcBorders>
          </w:tcPr>
          <w:p w14:paraId="313CA1C5" w14:textId="77777777" w:rsidR="0076454C" w:rsidRPr="006010A6" w:rsidRDefault="0076454C" w:rsidP="0076454C">
            <w:pPr>
              <w:pStyle w:val="Betarp"/>
            </w:pPr>
          </w:p>
        </w:tc>
      </w:tr>
      <w:tr w:rsidR="0076454C" w:rsidRPr="006010A6" w14:paraId="0FC74C3A" w14:textId="77777777" w:rsidTr="005C71BC">
        <w:trPr>
          <w:trHeight w:val="53"/>
          <w:jc w:val="center"/>
        </w:trPr>
        <w:tc>
          <w:tcPr>
            <w:tcW w:w="969" w:type="dxa"/>
            <w:gridSpan w:val="2"/>
            <w:tcBorders>
              <w:top w:val="nil"/>
              <w:left w:val="single" w:sz="4" w:space="0" w:color="auto"/>
              <w:bottom w:val="single" w:sz="4" w:space="0" w:color="auto"/>
              <w:right w:val="single" w:sz="4" w:space="0" w:color="auto"/>
            </w:tcBorders>
            <w:shd w:val="clear" w:color="auto" w:fill="auto"/>
            <w:noWrap/>
            <w:vAlign w:val="center"/>
          </w:tcPr>
          <w:p w14:paraId="4BF8CBA3" w14:textId="77777777" w:rsidR="0076454C" w:rsidRPr="006010A6" w:rsidRDefault="0076454C" w:rsidP="0076454C">
            <w:pPr>
              <w:pStyle w:val="Betarp"/>
              <w:jc w:val="center"/>
            </w:pPr>
            <w:r w:rsidRPr="006010A6">
              <w:t>5.3.460</w:t>
            </w:r>
          </w:p>
        </w:tc>
        <w:tc>
          <w:tcPr>
            <w:tcW w:w="5528"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22A9090E" w14:textId="77777777" w:rsidR="0076454C" w:rsidRPr="006010A6" w:rsidRDefault="0076454C" w:rsidP="0076454C">
            <w:pPr>
              <w:pStyle w:val="Betarp"/>
            </w:pPr>
            <w:r w:rsidRPr="006010A6">
              <w:t xml:space="preserve">Tranšėjų 1,2m gylio 1-3 kabeliams užpylimas rankiniu būdu  I-II grupės grunte iš sankasos  </w:t>
            </w:r>
          </w:p>
        </w:tc>
        <w:tc>
          <w:tcPr>
            <w:tcW w:w="982" w:type="dxa"/>
            <w:tcBorders>
              <w:top w:val="nil"/>
              <w:left w:val="nil"/>
              <w:bottom w:val="single" w:sz="4" w:space="0" w:color="auto"/>
              <w:right w:val="single" w:sz="4" w:space="0" w:color="auto"/>
            </w:tcBorders>
            <w:shd w:val="clear" w:color="auto" w:fill="auto"/>
            <w:noWrap/>
            <w:vAlign w:val="center"/>
          </w:tcPr>
          <w:p w14:paraId="49CD1396" w14:textId="77777777" w:rsidR="0076454C" w:rsidRPr="006010A6" w:rsidRDefault="0076454C" w:rsidP="0076454C">
            <w:pPr>
              <w:pStyle w:val="Betarp"/>
              <w:jc w:val="center"/>
            </w:pPr>
            <w:r w:rsidRPr="006010A6">
              <w:t>m</w:t>
            </w:r>
          </w:p>
        </w:tc>
        <w:tc>
          <w:tcPr>
            <w:tcW w:w="1039" w:type="dxa"/>
            <w:gridSpan w:val="2"/>
            <w:tcBorders>
              <w:top w:val="single" w:sz="4" w:space="0" w:color="auto"/>
              <w:left w:val="nil"/>
              <w:bottom w:val="single" w:sz="4" w:space="0" w:color="auto"/>
              <w:right w:val="single" w:sz="4" w:space="0" w:color="000000"/>
            </w:tcBorders>
            <w:shd w:val="clear" w:color="auto" w:fill="auto"/>
            <w:noWrap/>
            <w:vAlign w:val="center"/>
          </w:tcPr>
          <w:p w14:paraId="5B752F7E" w14:textId="77777777" w:rsidR="0076454C" w:rsidRPr="006010A6" w:rsidRDefault="0076454C" w:rsidP="0076454C">
            <w:pPr>
              <w:pStyle w:val="Betarp"/>
              <w:jc w:val="center"/>
            </w:pPr>
            <w:r w:rsidRPr="006010A6">
              <w:t>3</w:t>
            </w:r>
          </w:p>
        </w:tc>
        <w:tc>
          <w:tcPr>
            <w:tcW w:w="1125" w:type="dxa"/>
            <w:tcBorders>
              <w:top w:val="nil"/>
              <w:left w:val="nil"/>
              <w:bottom w:val="single" w:sz="4" w:space="0" w:color="auto"/>
              <w:right w:val="single" w:sz="4" w:space="0" w:color="auto"/>
            </w:tcBorders>
            <w:shd w:val="clear" w:color="auto" w:fill="auto"/>
            <w:noWrap/>
            <w:vAlign w:val="center"/>
          </w:tcPr>
          <w:p w14:paraId="39ABD1FC" w14:textId="77777777" w:rsidR="0076454C" w:rsidRPr="006010A6" w:rsidRDefault="0076454C" w:rsidP="0076454C">
            <w:pPr>
              <w:pStyle w:val="Betarp"/>
            </w:pPr>
          </w:p>
        </w:tc>
        <w:tc>
          <w:tcPr>
            <w:tcW w:w="1112" w:type="dxa"/>
            <w:gridSpan w:val="2"/>
            <w:tcBorders>
              <w:top w:val="nil"/>
              <w:left w:val="nil"/>
              <w:bottom w:val="single" w:sz="4" w:space="0" w:color="auto"/>
              <w:right w:val="single" w:sz="4" w:space="0" w:color="auto"/>
            </w:tcBorders>
          </w:tcPr>
          <w:p w14:paraId="0FA388E4" w14:textId="77777777" w:rsidR="0076454C" w:rsidRPr="006010A6" w:rsidRDefault="0076454C" w:rsidP="0076454C">
            <w:pPr>
              <w:pStyle w:val="Betarp"/>
            </w:pPr>
          </w:p>
        </w:tc>
      </w:tr>
      <w:tr w:rsidR="0076454C" w:rsidRPr="006010A6" w14:paraId="4F611461" w14:textId="77777777" w:rsidTr="005C71BC">
        <w:trPr>
          <w:trHeight w:val="53"/>
          <w:jc w:val="center"/>
        </w:trPr>
        <w:tc>
          <w:tcPr>
            <w:tcW w:w="969" w:type="dxa"/>
            <w:gridSpan w:val="2"/>
            <w:tcBorders>
              <w:top w:val="nil"/>
              <w:left w:val="single" w:sz="4" w:space="0" w:color="auto"/>
              <w:bottom w:val="single" w:sz="4" w:space="0" w:color="auto"/>
              <w:right w:val="single" w:sz="4" w:space="0" w:color="auto"/>
            </w:tcBorders>
            <w:shd w:val="clear" w:color="auto" w:fill="auto"/>
            <w:noWrap/>
            <w:vAlign w:val="center"/>
          </w:tcPr>
          <w:p w14:paraId="6BC405CA" w14:textId="77777777" w:rsidR="0076454C" w:rsidRPr="006010A6" w:rsidRDefault="0076454C" w:rsidP="0076454C">
            <w:pPr>
              <w:pStyle w:val="Betarp"/>
              <w:jc w:val="center"/>
            </w:pPr>
            <w:r w:rsidRPr="006010A6">
              <w:t>5.3.461</w:t>
            </w:r>
          </w:p>
        </w:tc>
        <w:tc>
          <w:tcPr>
            <w:tcW w:w="5528"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5A1F037A" w14:textId="77777777" w:rsidR="0076454C" w:rsidRPr="006010A6" w:rsidRDefault="0076454C" w:rsidP="0076454C">
            <w:pPr>
              <w:pStyle w:val="Betarp"/>
            </w:pPr>
            <w:r w:rsidRPr="006010A6">
              <w:t xml:space="preserve">Polietileninių 110 mm skersmens vamzdžių paklojimas  </w:t>
            </w:r>
          </w:p>
        </w:tc>
        <w:tc>
          <w:tcPr>
            <w:tcW w:w="982" w:type="dxa"/>
            <w:tcBorders>
              <w:top w:val="nil"/>
              <w:left w:val="nil"/>
              <w:bottom w:val="single" w:sz="4" w:space="0" w:color="auto"/>
              <w:right w:val="single" w:sz="4" w:space="0" w:color="auto"/>
            </w:tcBorders>
            <w:shd w:val="clear" w:color="auto" w:fill="auto"/>
            <w:noWrap/>
            <w:vAlign w:val="center"/>
          </w:tcPr>
          <w:p w14:paraId="72D54B24" w14:textId="77777777" w:rsidR="0076454C" w:rsidRPr="006010A6" w:rsidRDefault="0076454C" w:rsidP="0076454C">
            <w:pPr>
              <w:pStyle w:val="Betarp"/>
              <w:jc w:val="center"/>
            </w:pPr>
            <w:r w:rsidRPr="006010A6">
              <w:t>m</w:t>
            </w:r>
          </w:p>
        </w:tc>
        <w:tc>
          <w:tcPr>
            <w:tcW w:w="1039" w:type="dxa"/>
            <w:gridSpan w:val="2"/>
            <w:tcBorders>
              <w:top w:val="single" w:sz="4" w:space="0" w:color="auto"/>
              <w:left w:val="nil"/>
              <w:bottom w:val="single" w:sz="4" w:space="0" w:color="auto"/>
              <w:right w:val="single" w:sz="4" w:space="0" w:color="000000"/>
            </w:tcBorders>
            <w:shd w:val="clear" w:color="auto" w:fill="auto"/>
            <w:noWrap/>
            <w:vAlign w:val="center"/>
          </w:tcPr>
          <w:p w14:paraId="7BB08C86" w14:textId="77777777" w:rsidR="0076454C" w:rsidRPr="006010A6" w:rsidRDefault="0076454C" w:rsidP="0076454C">
            <w:pPr>
              <w:pStyle w:val="Betarp"/>
              <w:jc w:val="center"/>
            </w:pPr>
            <w:r w:rsidRPr="006010A6">
              <w:t>3</w:t>
            </w:r>
          </w:p>
        </w:tc>
        <w:tc>
          <w:tcPr>
            <w:tcW w:w="1125" w:type="dxa"/>
            <w:tcBorders>
              <w:top w:val="nil"/>
              <w:left w:val="nil"/>
              <w:bottom w:val="single" w:sz="4" w:space="0" w:color="auto"/>
              <w:right w:val="single" w:sz="4" w:space="0" w:color="auto"/>
            </w:tcBorders>
            <w:shd w:val="clear" w:color="auto" w:fill="auto"/>
            <w:noWrap/>
            <w:vAlign w:val="center"/>
          </w:tcPr>
          <w:p w14:paraId="3F0BF8FA" w14:textId="77777777" w:rsidR="0076454C" w:rsidRPr="006010A6" w:rsidRDefault="0076454C" w:rsidP="0076454C">
            <w:pPr>
              <w:pStyle w:val="Betarp"/>
            </w:pPr>
          </w:p>
        </w:tc>
        <w:tc>
          <w:tcPr>
            <w:tcW w:w="1112" w:type="dxa"/>
            <w:gridSpan w:val="2"/>
            <w:tcBorders>
              <w:top w:val="nil"/>
              <w:left w:val="nil"/>
              <w:bottom w:val="single" w:sz="4" w:space="0" w:color="auto"/>
              <w:right w:val="single" w:sz="4" w:space="0" w:color="auto"/>
            </w:tcBorders>
          </w:tcPr>
          <w:p w14:paraId="495B51E2" w14:textId="77777777" w:rsidR="0076454C" w:rsidRPr="006010A6" w:rsidRDefault="0076454C" w:rsidP="0076454C">
            <w:pPr>
              <w:pStyle w:val="Betarp"/>
            </w:pPr>
          </w:p>
        </w:tc>
      </w:tr>
      <w:tr w:rsidR="0076454C" w:rsidRPr="006010A6" w14:paraId="1F985C31" w14:textId="77777777" w:rsidTr="005C71BC">
        <w:trPr>
          <w:trHeight w:val="53"/>
          <w:jc w:val="center"/>
        </w:trPr>
        <w:tc>
          <w:tcPr>
            <w:tcW w:w="969" w:type="dxa"/>
            <w:gridSpan w:val="2"/>
            <w:tcBorders>
              <w:top w:val="nil"/>
              <w:left w:val="single" w:sz="4" w:space="0" w:color="auto"/>
              <w:bottom w:val="single" w:sz="4" w:space="0" w:color="auto"/>
              <w:right w:val="single" w:sz="4" w:space="0" w:color="auto"/>
            </w:tcBorders>
            <w:shd w:val="clear" w:color="auto" w:fill="auto"/>
            <w:noWrap/>
            <w:vAlign w:val="center"/>
          </w:tcPr>
          <w:p w14:paraId="5A57BFCD" w14:textId="77777777" w:rsidR="0076454C" w:rsidRPr="006010A6" w:rsidRDefault="0076454C" w:rsidP="0076454C">
            <w:pPr>
              <w:pStyle w:val="Betarp"/>
              <w:jc w:val="center"/>
            </w:pPr>
            <w:r w:rsidRPr="006010A6">
              <w:rPr>
                <w:lang w:eastAsia="en-US"/>
              </w:rPr>
              <w:t>5.3.462</w:t>
            </w:r>
          </w:p>
        </w:tc>
        <w:tc>
          <w:tcPr>
            <w:tcW w:w="5528"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73661142" w14:textId="77777777" w:rsidR="0076454C" w:rsidRPr="006010A6" w:rsidRDefault="0076454C" w:rsidP="0076454C">
            <w:pPr>
              <w:pStyle w:val="Betarp"/>
            </w:pPr>
            <w:r w:rsidRPr="006010A6">
              <w:t>Kabelio tiesimas vamzdžiuose, blokuose, laidadėžėse</w:t>
            </w:r>
          </w:p>
        </w:tc>
        <w:tc>
          <w:tcPr>
            <w:tcW w:w="982" w:type="dxa"/>
            <w:tcBorders>
              <w:top w:val="nil"/>
              <w:left w:val="nil"/>
              <w:bottom w:val="single" w:sz="4" w:space="0" w:color="auto"/>
              <w:right w:val="single" w:sz="4" w:space="0" w:color="auto"/>
            </w:tcBorders>
            <w:shd w:val="clear" w:color="auto" w:fill="auto"/>
            <w:noWrap/>
            <w:vAlign w:val="center"/>
          </w:tcPr>
          <w:p w14:paraId="2DB0FF7F" w14:textId="77777777" w:rsidR="0076454C" w:rsidRPr="006010A6" w:rsidRDefault="0076454C" w:rsidP="0076454C">
            <w:pPr>
              <w:pStyle w:val="Betarp"/>
              <w:jc w:val="center"/>
            </w:pPr>
            <w:r w:rsidRPr="006010A6">
              <w:t>m</w:t>
            </w:r>
          </w:p>
        </w:tc>
        <w:tc>
          <w:tcPr>
            <w:tcW w:w="1039" w:type="dxa"/>
            <w:gridSpan w:val="2"/>
            <w:tcBorders>
              <w:top w:val="single" w:sz="4" w:space="0" w:color="auto"/>
              <w:left w:val="nil"/>
              <w:bottom w:val="single" w:sz="4" w:space="0" w:color="auto"/>
              <w:right w:val="single" w:sz="4" w:space="0" w:color="000000"/>
            </w:tcBorders>
            <w:shd w:val="clear" w:color="auto" w:fill="auto"/>
            <w:noWrap/>
            <w:vAlign w:val="center"/>
          </w:tcPr>
          <w:p w14:paraId="7A4681FA" w14:textId="77777777" w:rsidR="0076454C" w:rsidRPr="006010A6" w:rsidRDefault="0076454C" w:rsidP="0076454C">
            <w:pPr>
              <w:pStyle w:val="Betarp"/>
              <w:jc w:val="center"/>
            </w:pPr>
            <w:r w:rsidRPr="006010A6">
              <w:t>6</w:t>
            </w:r>
          </w:p>
        </w:tc>
        <w:tc>
          <w:tcPr>
            <w:tcW w:w="1125" w:type="dxa"/>
            <w:tcBorders>
              <w:top w:val="nil"/>
              <w:left w:val="nil"/>
              <w:bottom w:val="single" w:sz="4" w:space="0" w:color="auto"/>
              <w:right w:val="single" w:sz="4" w:space="0" w:color="auto"/>
            </w:tcBorders>
            <w:shd w:val="clear" w:color="auto" w:fill="auto"/>
            <w:noWrap/>
            <w:vAlign w:val="center"/>
          </w:tcPr>
          <w:p w14:paraId="7DF541A9" w14:textId="77777777" w:rsidR="0076454C" w:rsidRPr="006010A6" w:rsidRDefault="0076454C" w:rsidP="0076454C">
            <w:pPr>
              <w:pStyle w:val="Betarp"/>
            </w:pPr>
          </w:p>
        </w:tc>
        <w:tc>
          <w:tcPr>
            <w:tcW w:w="1112" w:type="dxa"/>
            <w:gridSpan w:val="2"/>
            <w:tcBorders>
              <w:top w:val="nil"/>
              <w:left w:val="nil"/>
              <w:bottom w:val="single" w:sz="4" w:space="0" w:color="auto"/>
              <w:right w:val="single" w:sz="4" w:space="0" w:color="auto"/>
            </w:tcBorders>
          </w:tcPr>
          <w:p w14:paraId="44E4FBB0" w14:textId="77777777" w:rsidR="0076454C" w:rsidRPr="006010A6" w:rsidRDefault="0076454C" w:rsidP="0076454C">
            <w:pPr>
              <w:pStyle w:val="Betarp"/>
            </w:pPr>
          </w:p>
        </w:tc>
      </w:tr>
      <w:tr w:rsidR="0076454C" w:rsidRPr="006010A6" w14:paraId="79FCB3A5" w14:textId="77777777" w:rsidTr="005C71BC">
        <w:trPr>
          <w:trHeight w:val="53"/>
          <w:jc w:val="center"/>
        </w:trPr>
        <w:tc>
          <w:tcPr>
            <w:tcW w:w="969" w:type="dxa"/>
            <w:gridSpan w:val="2"/>
            <w:tcBorders>
              <w:top w:val="nil"/>
              <w:left w:val="single" w:sz="4" w:space="0" w:color="auto"/>
              <w:bottom w:val="single" w:sz="4" w:space="0" w:color="auto"/>
              <w:right w:val="single" w:sz="4" w:space="0" w:color="auto"/>
            </w:tcBorders>
            <w:shd w:val="clear" w:color="auto" w:fill="auto"/>
            <w:noWrap/>
            <w:vAlign w:val="center"/>
          </w:tcPr>
          <w:p w14:paraId="331581B1" w14:textId="77777777" w:rsidR="0076454C" w:rsidRPr="006010A6" w:rsidRDefault="0076454C" w:rsidP="0076454C">
            <w:pPr>
              <w:pStyle w:val="Betarp"/>
              <w:jc w:val="center"/>
            </w:pPr>
            <w:r w:rsidRPr="006010A6">
              <w:t>5.3.463</w:t>
            </w:r>
          </w:p>
        </w:tc>
        <w:tc>
          <w:tcPr>
            <w:tcW w:w="5528"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5B1D3E7D" w14:textId="77777777" w:rsidR="0076454C" w:rsidRPr="006010A6" w:rsidRDefault="0076454C" w:rsidP="0076454C">
            <w:pPr>
              <w:pStyle w:val="Betarp"/>
            </w:pPr>
            <w:r w:rsidRPr="006010A6">
              <w:t>Kabelio paklojimas kanalo dugne be tvirtinimo</w:t>
            </w:r>
          </w:p>
        </w:tc>
        <w:tc>
          <w:tcPr>
            <w:tcW w:w="982" w:type="dxa"/>
            <w:tcBorders>
              <w:top w:val="nil"/>
              <w:left w:val="nil"/>
              <w:bottom w:val="single" w:sz="4" w:space="0" w:color="auto"/>
              <w:right w:val="single" w:sz="4" w:space="0" w:color="auto"/>
            </w:tcBorders>
            <w:shd w:val="clear" w:color="auto" w:fill="auto"/>
            <w:noWrap/>
            <w:vAlign w:val="center"/>
          </w:tcPr>
          <w:p w14:paraId="0BF31D6D" w14:textId="77777777" w:rsidR="0076454C" w:rsidRPr="006010A6" w:rsidRDefault="0076454C" w:rsidP="0076454C">
            <w:pPr>
              <w:pStyle w:val="Betarp"/>
              <w:jc w:val="center"/>
            </w:pPr>
            <w:r w:rsidRPr="006010A6">
              <w:t>m</w:t>
            </w:r>
          </w:p>
        </w:tc>
        <w:tc>
          <w:tcPr>
            <w:tcW w:w="1039" w:type="dxa"/>
            <w:gridSpan w:val="2"/>
            <w:tcBorders>
              <w:top w:val="single" w:sz="4" w:space="0" w:color="auto"/>
              <w:left w:val="nil"/>
              <w:bottom w:val="single" w:sz="4" w:space="0" w:color="auto"/>
              <w:right w:val="single" w:sz="4" w:space="0" w:color="000000"/>
            </w:tcBorders>
            <w:shd w:val="clear" w:color="auto" w:fill="auto"/>
            <w:noWrap/>
            <w:vAlign w:val="center"/>
          </w:tcPr>
          <w:p w14:paraId="08BC942D" w14:textId="77777777" w:rsidR="0076454C" w:rsidRPr="006010A6" w:rsidRDefault="0076454C" w:rsidP="0076454C">
            <w:pPr>
              <w:pStyle w:val="Betarp"/>
              <w:jc w:val="center"/>
            </w:pPr>
            <w:r w:rsidRPr="006010A6">
              <w:t>6</w:t>
            </w:r>
          </w:p>
        </w:tc>
        <w:tc>
          <w:tcPr>
            <w:tcW w:w="1125" w:type="dxa"/>
            <w:tcBorders>
              <w:top w:val="nil"/>
              <w:left w:val="nil"/>
              <w:bottom w:val="single" w:sz="4" w:space="0" w:color="auto"/>
              <w:right w:val="single" w:sz="4" w:space="0" w:color="auto"/>
            </w:tcBorders>
            <w:shd w:val="clear" w:color="auto" w:fill="auto"/>
            <w:noWrap/>
            <w:vAlign w:val="center"/>
          </w:tcPr>
          <w:p w14:paraId="458D30F4" w14:textId="77777777" w:rsidR="0076454C" w:rsidRPr="006010A6" w:rsidRDefault="0076454C" w:rsidP="0076454C">
            <w:pPr>
              <w:pStyle w:val="Betarp"/>
            </w:pPr>
          </w:p>
        </w:tc>
        <w:tc>
          <w:tcPr>
            <w:tcW w:w="1112" w:type="dxa"/>
            <w:gridSpan w:val="2"/>
            <w:tcBorders>
              <w:top w:val="nil"/>
              <w:left w:val="nil"/>
              <w:bottom w:val="single" w:sz="4" w:space="0" w:color="auto"/>
              <w:right w:val="single" w:sz="4" w:space="0" w:color="auto"/>
            </w:tcBorders>
          </w:tcPr>
          <w:p w14:paraId="549BD9BB" w14:textId="77777777" w:rsidR="0076454C" w:rsidRPr="006010A6" w:rsidRDefault="0076454C" w:rsidP="0076454C">
            <w:pPr>
              <w:pStyle w:val="Betarp"/>
            </w:pPr>
          </w:p>
        </w:tc>
      </w:tr>
      <w:tr w:rsidR="0076454C" w:rsidRPr="006010A6" w14:paraId="5CE22405" w14:textId="77777777" w:rsidTr="005C71BC">
        <w:trPr>
          <w:trHeight w:val="53"/>
          <w:jc w:val="center"/>
        </w:trPr>
        <w:tc>
          <w:tcPr>
            <w:tcW w:w="969" w:type="dxa"/>
            <w:gridSpan w:val="2"/>
            <w:tcBorders>
              <w:top w:val="nil"/>
              <w:left w:val="single" w:sz="4" w:space="0" w:color="auto"/>
              <w:bottom w:val="single" w:sz="4" w:space="0" w:color="auto"/>
              <w:right w:val="single" w:sz="4" w:space="0" w:color="auto"/>
            </w:tcBorders>
            <w:shd w:val="clear" w:color="auto" w:fill="auto"/>
            <w:noWrap/>
            <w:vAlign w:val="center"/>
          </w:tcPr>
          <w:p w14:paraId="6E84C38A" w14:textId="77777777" w:rsidR="0076454C" w:rsidRPr="006010A6" w:rsidRDefault="0076454C" w:rsidP="0076454C">
            <w:pPr>
              <w:pStyle w:val="Betarp"/>
              <w:jc w:val="center"/>
            </w:pPr>
            <w:r w:rsidRPr="006010A6">
              <w:t>5.3.464</w:t>
            </w:r>
          </w:p>
        </w:tc>
        <w:tc>
          <w:tcPr>
            <w:tcW w:w="5528"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764E760C" w14:textId="77777777" w:rsidR="0076454C" w:rsidRPr="006010A6" w:rsidRDefault="0076454C" w:rsidP="0076454C">
            <w:pPr>
              <w:pStyle w:val="Betarp"/>
            </w:pPr>
            <w:r w:rsidRPr="006010A6">
              <w:t>Iki 1000 V įtampos iki 120 mm² skerspjūvio kabeliui galinės movos su terminiais vamzdeliais montavimas</w:t>
            </w:r>
          </w:p>
        </w:tc>
        <w:tc>
          <w:tcPr>
            <w:tcW w:w="982" w:type="dxa"/>
            <w:tcBorders>
              <w:top w:val="nil"/>
              <w:left w:val="nil"/>
              <w:bottom w:val="single" w:sz="4" w:space="0" w:color="auto"/>
              <w:right w:val="single" w:sz="4" w:space="0" w:color="auto"/>
            </w:tcBorders>
            <w:shd w:val="clear" w:color="auto" w:fill="auto"/>
            <w:noWrap/>
            <w:vAlign w:val="center"/>
          </w:tcPr>
          <w:p w14:paraId="3B13A05F" w14:textId="77777777" w:rsidR="0076454C" w:rsidRPr="006010A6" w:rsidRDefault="0076454C" w:rsidP="0076454C">
            <w:pPr>
              <w:pStyle w:val="Betarp"/>
              <w:jc w:val="center"/>
            </w:pPr>
            <w:r w:rsidRPr="006010A6">
              <w:t>vnt</w:t>
            </w:r>
          </w:p>
        </w:tc>
        <w:tc>
          <w:tcPr>
            <w:tcW w:w="1039" w:type="dxa"/>
            <w:gridSpan w:val="2"/>
            <w:tcBorders>
              <w:top w:val="single" w:sz="4" w:space="0" w:color="auto"/>
              <w:left w:val="nil"/>
              <w:bottom w:val="single" w:sz="4" w:space="0" w:color="auto"/>
              <w:right w:val="single" w:sz="4" w:space="0" w:color="000000"/>
            </w:tcBorders>
            <w:shd w:val="clear" w:color="auto" w:fill="auto"/>
            <w:noWrap/>
            <w:vAlign w:val="center"/>
          </w:tcPr>
          <w:p w14:paraId="7AFC39A5" w14:textId="77777777" w:rsidR="0076454C" w:rsidRPr="006010A6" w:rsidRDefault="0076454C" w:rsidP="0076454C">
            <w:pPr>
              <w:pStyle w:val="Betarp"/>
              <w:jc w:val="center"/>
            </w:pPr>
            <w:r w:rsidRPr="006010A6">
              <w:t>2</w:t>
            </w:r>
          </w:p>
        </w:tc>
        <w:tc>
          <w:tcPr>
            <w:tcW w:w="1125" w:type="dxa"/>
            <w:tcBorders>
              <w:top w:val="nil"/>
              <w:left w:val="nil"/>
              <w:bottom w:val="single" w:sz="4" w:space="0" w:color="auto"/>
              <w:right w:val="single" w:sz="4" w:space="0" w:color="auto"/>
            </w:tcBorders>
            <w:shd w:val="clear" w:color="auto" w:fill="auto"/>
            <w:noWrap/>
            <w:vAlign w:val="center"/>
          </w:tcPr>
          <w:p w14:paraId="393C66AD" w14:textId="77777777" w:rsidR="0076454C" w:rsidRPr="006010A6" w:rsidRDefault="0076454C" w:rsidP="0076454C">
            <w:pPr>
              <w:pStyle w:val="Betarp"/>
            </w:pPr>
          </w:p>
        </w:tc>
        <w:tc>
          <w:tcPr>
            <w:tcW w:w="1112" w:type="dxa"/>
            <w:gridSpan w:val="2"/>
            <w:tcBorders>
              <w:top w:val="nil"/>
              <w:left w:val="nil"/>
              <w:bottom w:val="single" w:sz="4" w:space="0" w:color="auto"/>
              <w:right w:val="single" w:sz="4" w:space="0" w:color="auto"/>
            </w:tcBorders>
          </w:tcPr>
          <w:p w14:paraId="5D3BDEE0" w14:textId="77777777" w:rsidR="0076454C" w:rsidRPr="006010A6" w:rsidRDefault="0076454C" w:rsidP="0076454C">
            <w:pPr>
              <w:pStyle w:val="Betarp"/>
            </w:pPr>
          </w:p>
        </w:tc>
      </w:tr>
      <w:tr w:rsidR="0076454C" w:rsidRPr="006010A6" w14:paraId="3EAA1B9E" w14:textId="77777777" w:rsidTr="005C71BC">
        <w:trPr>
          <w:trHeight w:val="53"/>
          <w:jc w:val="center"/>
        </w:trPr>
        <w:tc>
          <w:tcPr>
            <w:tcW w:w="969" w:type="dxa"/>
            <w:gridSpan w:val="2"/>
            <w:tcBorders>
              <w:top w:val="nil"/>
              <w:left w:val="single" w:sz="4" w:space="0" w:color="auto"/>
              <w:bottom w:val="single" w:sz="4" w:space="0" w:color="auto"/>
              <w:right w:val="single" w:sz="4" w:space="0" w:color="auto"/>
            </w:tcBorders>
            <w:shd w:val="clear" w:color="auto" w:fill="auto"/>
            <w:noWrap/>
            <w:vAlign w:val="center"/>
          </w:tcPr>
          <w:p w14:paraId="6A8CBC30" w14:textId="77777777" w:rsidR="0076454C" w:rsidRPr="006010A6" w:rsidRDefault="0076454C" w:rsidP="0076454C">
            <w:pPr>
              <w:pStyle w:val="Betarp"/>
              <w:jc w:val="center"/>
            </w:pPr>
            <w:r w:rsidRPr="006010A6">
              <w:t>5.3.465</w:t>
            </w:r>
          </w:p>
        </w:tc>
        <w:tc>
          <w:tcPr>
            <w:tcW w:w="5528"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341C7E9D" w14:textId="77777777" w:rsidR="0076454C" w:rsidRPr="006010A6" w:rsidRDefault="0076454C" w:rsidP="0076454C">
            <w:pPr>
              <w:pStyle w:val="Betarp"/>
            </w:pPr>
            <w:r w:rsidRPr="006010A6">
              <w:t>Kabelio izoliacijos varžos matavimas</w:t>
            </w:r>
          </w:p>
        </w:tc>
        <w:tc>
          <w:tcPr>
            <w:tcW w:w="982" w:type="dxa"/>
            <w:tcBorders>
              <w:top w:val="nil"/>
              <w:left w:val="nil"/>
              <w:bottom w:val="single" w:sz="4" w:space="0" w:color="auto"/>
              <w:right w:val="single" w:sz="4" w:space="0" w:color="auto"/>
            </w:tcBorders>
            <w:shd w:val="clear" w:color="auto" w:fill="auto"/>
            <w:noWrap/>
            <w:vAlign w:val="center"/>
          </w:tcPr>
          <w:p w14:paraId="44322C92" w14:textId="77777777" w:rsidR="0076454C" w:rsidRPr="006010A6" w:rsidRDefault="0076454C" w:rsidP="0076454C">
            <w:pPr>
              <w:pStyle w:val="Betarp"/>
              <w:jc w:val="center"/>
            </w:pPr>
            <w:r w:rsidRPr="006010A6">
              <w:t>vnt</w:t>
            </w:r>
          </w:p>
        </w:tc>
        <w:tc>
          <w:tcPr>
            <w:tcW w:w="1039" w:type="dxa"/>
            <w:gridSpan w:val="2"/>
            <w:tcBorders>
              <w:top w:val="single" w:sz="4" w:space="0" w:color="auto"/>
              <w:left w:val="nil"/>
              <w:bottom w:val="single" w:sz="4" w:space="0" w:color="auto"/>
              <w:right w:val="single" w:sz="4" w:space="0" w:color="000000"/>
            </w:tcBorders>
            <w:shd w:val="clear" w:color="auto" w:fill="auto"/>
            <w:noWrap/>
            <w:vAlign w:val="center"/>
          </w:tcPr>
          <w:p w14:paraId="53E4A738" w14:textId="77777777" w:rsidR="0076454C" w:rsidRPr="006010A6" w:rsidRDefault="0076454C" w:rsidP="0076454C">
            <w:pPr>
              <w:pStyle w:val="Betarp"/>
              <w:jc w:val="center"/>
            </w:pPr>
            <w:r w:rsidRPr="006010A6">
              <w:t>1</w:t>
            </w:r>
          </w:p>
        </w:tc>
        <w:tc>
          <w:tcPr>
            <w:tcW w:w="1125" w:type="dxa"/>
            <w:tcBorders>
              <w:top w:val="nil"/>
              <w:left w:val="nil"/>
              <w:bottom w:val="single" w:sz="4" w:space="0" w:color="auto"/>
              <w:right w:val="single" w:sz="4" w:space="0" w:color="auto"/>
            </w:tcBorders>
            <w:shd w:val="clear" w:color="auto" w:fill="auto"/>
            <w:noWrap/>
            <w:vAlign w:val="center"/>
          </w:tcPr>
          <w:p w14:paraId="05EFE271" w14:textId="77777777" w:rsidR="0076454C" w:rsidRPr="006010A6" w:rsidRDefault="0076454C" w:rsidP="0076454C">
            <w:pPr>
              <w:pStyle w:val="Betarp"/>
            </w:pPr>
          </w:p>
        </w:tc>
        <w:tc>
          <w:tcPr>
            <w:tcW w:w="1112" w:type="dxa"/>
            <w:gridSpan w:val="2"/>
            <w:tcBorders>
              <w:top w:val="nil"/>
              <w:left w:val="nil"/>
              <w:bottom w:val="single" w:sz="4" w:space="0" w:color="auto"/>
              <w:right w:val="single" w:sz="4" w:space="0" w:color="auto"/>
            </w:tcBorders>
          </w:tcPr>
          <w:p w14:paraId="5ECECD62" w14:textId="77777777" w:rsidR="0076454C" w:rsidRPr="006010A6" w:rsidRDefault="0076454C" w:rsidP="0076454C">
            <w:pPr>
              <w:pStyle w:val="Betarp"/>
            </w:pPr>
          </w:p>
        </w:tc>
      </w:tr>
      <w:tr w:rsidR="0076454C" w:rsidRPr="006010A6" w14:paraId="4AB64CD7" w14:textId="77777777" w:rsidTr="005C71BC">
        <w:trPr>
          <w:trHeight w:val="53"/>
          <w:jc w:val="center"/>
        </w:trPr>
        <w:tc>
          <w:tcPr>
            <w:tcW w:w="969" w:type="dxa"/>
            <w:gridSpan w:val="2"/>
            <w:tcBorders>
              <w:top w:val="nil"/>
              <w:left w:val="single" w:sz="4" w:space="0" w:color="auto"/>
              <w:bottom w:val="single" w:sz="4" w:space="0" w:color="auto"/>
              <w:right w:val="single" w:sz="4" w:space="0" w:color="auto"/>
            </w:tcBorders>
            <w:shd w:val="clear" w:color="auto" w:fill="auto"/>
            <w:noWrap/>
            <w:vAlign w:val="center"/>
          </w:tcPr>
          <w:p w14:paraId="1EF24F45" w14:textId="77777777" w:rsidR="0076454C" w:rsidRPr="006010A6" w:rsidRDefault="0076454C" w:rsidP="0076454C">
            <w:pPr>
              <w:pStyle w:val="Betarp"/>
              <w:jc w:val="center"/>
            </w:pPr>
            <w:r w:rsidRPr="006010A6">
              <w:rPr>
                <w:lang w:eastAsia="en-US"/>
              </w:rPr>
              <w:t>5.3.466</w:t>
            </w:r>
          </w:p>
        </w:tc>
        <w:tc>
          <w:tcPr>
            <w:tcW w:w="5528"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50D7DFDC" w14:textId="77777777" w:rsidR="0076454C" w:rsidRPr="006010A6" w:rsidRDefault="0076454C" w:rsidP="0076454C">
            <w:pPr>
              <w:pStyle w:val="Betarp"/>
            </w:pPr>
            <w:r w:rsidRPr="006010A6">
              <w:t xml:space="preserve">Vamzdžių galių užsandarinimas  </w:t>
            </w:r>
          </w:p>
        </w:tc>
        <w:tc>
          <w:tcPr>
            <w:tcW w:w="982" w:type="dxa"/>
            <w:tcBorders>
              <w:top w:val="nil"/>
              <w:left w:val="nil"/>
              <w:bottom w:val="single" w:sz="4" w:space="0" w:color="auto"/>
              <w:right w:val="single" w:sz="4" w:space="0" w:color="auto"/>
            </w:tcBorders>
            <w:shd w:val="clear" w:color="auto" w:fill="auto"/>
            <w:noWrap/>
            <w:vAlign w:val="center"/>
          </w:tcPr>
          <w:p w14:paraId="04B3D3F1" w14:textId="77777777" w:rsidR="0076454C" w:rsidRPr="006010A6" w:rsidRDefault="0076454C" w:rsidP="0076454C">
            <w:pPr>
              <w:pStyle w:val="Betarp"/>
              <w:jc w:val="center"/>
            </w:pPr>
            <w:r w:rsidRPr="006010A6">
              <w:t>vnt</w:t>
            </w:r>
          </w:p>
        </w:tc>
        <w:tc>
          <w:tcPr>
            <w:tcW w:w="1039" w:type="dxa"/>
            <w:gridSpan w:val="2"/>
            <w:tcBorders>
              <w:top w:val="single" w:sz="4" w:space="0" w:color="auto"/>
              <w:left w:val="nil"/>
              <w:bottom w:val="single" w:sz="4" w:space="0" w:color="auto"/>
              <w:right w:val="single" w:sz="4" w:space="0" w:color="000000"/>
            </w:tcBorders>
            <w:shd w:val="clear" w:color="auto" w:fill="auto"/>
            <w:noWrap/>
            <w:vAlign w:val="center"/>
          </w:tcPr>
          <w:p w14:paraId="01D66FF0" w14:textId="77777777" w:rsidR="0076454C" w:rsidRPr="006010A6" w:rsidRDefault="0076454C" w:rsidP="0076454C">
            <w:pPr>
              <w:pStyle w:val="Betarp"/>
              <w:jc w:val="center"/>
            </w:pPr>
            <w:r w:rsidRPr="006010A6">
              <w:t>2</w:t>
            </w:r>
          </w:p>
        </w:tc>
        <w:tc>
          <w:tcPr>
            <w:tcW w:w="1125" w:type="dxa"/>
            <w:tcBorders>
              <w:top w:val="nil"/>
              <w:left w:val="nil"/>
              <w:bottom w:val="single" w:sz="4" w:space="0" w:color="auto"/>
              <w:right w:val="single" w:sz="4" w:space="0" w:color="auto"/>
            </w:tcBorders>
            <w:shd w:val="clear" w:color="auto" w:fill="auto"/>
            <w:noWrap/>
            <w:vAlign w:val="center"/>
          </w:tcPr>
          <w:p w14:paraId="1A91042F" w14:textId="77777777" w:rsidR="0076454C" w:rsidRPr="006010A6" w:rsidRDefault="0076454C" w:rsidP="0076454C">
            <w:pPr>
              <w:pStyle w:val="Betarp"/>
            </w:pPr>
          </w:p>
        </w:tc>
        <w:tc>
          <w:tcPr>
            <w:tcW w:w="1112" w:type="dxa"/>
            <w:gridSpan w:val="2"/>
            <w:tcBorders>
              <w:top w:val="nil"/>
              <w:left w:val="nil"/>
              <w:bottom w:val="single" w:sz="4" w:space="0" w:color="auto"/>
              <w:right w:val="single" w:sz="4" w:space="0" w:color="auto"/>
            </w:tcBorders>
          </w:tcPr>
          <w:p w14:paraId="485A492E" w14:textId="77777777" w:rsidR="0076454C" w:rsidRPr="006010A6" w:rsidRDefault="0076454C" w:rsidP="0076454C">
            <w:pPr>
              <w:pStyle w:val="Betarp"/>
            </w:pPr>
          </w:p>
        </w:tc>
      </w:tr>
      <w:tr w:rsidR="0076454C" w:rsidRPr="006010A6" w14:paraId="70D3FD6F" w14:textId="77777777" w:rsidTr="005C71BC">
        <w:trPr>
          <w:trHeight w:val="53"/>
          <w:jc w:val="center"/>
        </w:trPr>
        <w:tc>
          <w:tcPr>
            <w:tcW w:w="969" w:type="dxa"/>
            <w:gridSpan w:val="2"/>
            <w:tcBorders>
              <w:top w:val="nil"/>
              <w:left w:val="single" w:sz="4" w:space="0" w:color="auto"/>
              <w:bottom w:val="single" w:sz="4" w:space="0" w:color="auto"/>
              <w:right w:val="single" w:sz="4" w:space="0" w:color="auto"/>
            </w:tcBorders>
            <w:shd w:val="clear" w:color="auto" w:fill="auto"/>
            <w:noWrap/>
            <w:vAlign w:val="center"/>
          </w:tcPr>
          <w:p w14:paraId="4EAEB9DC" w14:textId="77777777" w:rsidR="0076454C" w:rsidRPr="006010A6" w:rsidRDefault="0076454C" w:rsidP="0076454C">
            <w:pPr>
              <w:pStyle w:val="Betarp"/>
              <w:jc w:val="center"/>
            </w:pPr>
            <w:r w:rsidRPr="006010A6">
              <w:t>5.3.467</w:t>
            </w:r>
          </w:p>
        </w:tc>
        <w:tc>
          <w:tcPr>
            <w:tcW w:w="5528"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201CFA06" w14:textId="77777777" w:rsidR="0076454C" w:rsidRPr="006010A6" w:rsidRDefault="0076454C" w:rsidP="0076454C">
            <w:pPr>
              <w:pStyle w:val="Betarp"/>
            </w:pPr>
            <w:r w:rsidRPr="006010A6">
              <w:t>Laidų ir kabelių gyslų markiravimas</w:t>
            </w:r>
          </w:p>
        </w:tc>
        <w:tc>
          <w:tcPr>
            <w:tcW w:w="982" w:type="dxa"/>
            <w:tcBorders>
              <w:top w:val="nil"/>
              <w:left w:val="nil"/>
              <w:bottom w:val="single" w:sz="4" w:space="0" w:color="auto"/>
              <w:right w:val="single" w:sz="4" w:space="0" w:color="auto"/>
            </w:tcBorders>
            <w:shd w:val="clear" w:color="auto" w:fill="auto"/>
            <w:noWrap/>
            <w:vAlign w:val="center"/>
          </w:tcPr>
          <w:p w14:paraId="12B08E80" w14:textId="77777777" w:rsidR="0076454C" w:rsidRPr="006010A6" w:rsidRDefault="0076454C" w:rsidP="0076454C">
            <w:pPr>
              <w:pStyle w:val="Betarp"/>
              <w:jc w:val="center"/>
            </w:pPr>
            <w:r w:rsidRPr="006010A6">
              <w:t>vnt</w:t>
            </w:r>
          </w:p>
        </w:tc>
        <w:tc>
          <w:tcPr>
            <w:tcW w:w="1039" w:type="dxa"/>
            <w:gridSpan w:val="2"/>
            <w:tcBorders>
              <w:top w:val="single" w:sz="4" w:space="0" w:color="auto"/>
              <w:left w:val="nil"/>
              <w:bottom w:val="single" w:sz="4" w:space="0" w:color="auto"/>
              <w:right w:val="single" w:sz="4" w:space="0" w:color="000000"/>
            </w:tcBorders>
            <w:shd w:val="clear" w:color="auto" w:fill="auto"/>
            <w:noWrap/>
            <w:vAlign w:val="center"/>
          </w:tcPr>
          <w:p w14:paraId="1A578192" w14:textId="77777777" w:rsidR="0076454C" w:rsidRPr="006010A6" w:rsidRDefault="0076454C" w:rsidP="0076454C">
            <w:pPr>
              <w:pStyle w:val="Betarp"/>
              <w:jc w:val="center"/>
            </w:pPr>
            <w:r w:rsidRPr="006010A6">
              <w:t>2</w:t>
            </w:r>
          </w:p>
        </w:tc>
        <w:tc>
          <w:tcPr>
            <w:tcW w:w="1125" w:type="dxa"/>
            <w:tcBorders>
              <w:top w:val="nil"/>
              <w:left w:val="nil"/>
              <w:bottom w:val="single" w:sz="4" w:space="0" w:color="auto"/>
              <w:right w:val="single" w:sz="4" w:space="0" w:color="auto"/>
            </w:tcBorders>
            <w:shd w:val="clear" w:color="auto" w:fill="auto"/>
            <w:noWrap/>
            <w:vAlign w:val="center"/>
          </w:tcPr>
          <w:p w14:paraId="2A1272F1" w14:textId="77777777" w:rsidR="0076454C" w:rsidRPr="006010A6" w:rsidRDefault="0076454C" w:rsidP="0076454C">
            <w:pPr>
              <w:pStyle w:val="Betarp"/>
            </w:pPr>
          </w:p>
        </w:tc>
        <w:tc>
          <w:tcPr>
            <w:tcW w:w="1112" w:type="dxa"/>
            <w:gridSpan w:val="2"/>
            <w:tcBorders>
              <w:top w:val="nil"/>
              <w:left w:val="nil"/>
              <w:bottom w:val="single" w:sz="4" w:space="0" w:color="auto"/>
              <w:right w:val="single" w:sz="4" w:space="0" w:color="auto"/>
            </w:tcBorders>
          </w:tcPr>
          <w:p w14:paraId="20D0442C" w14:textId="77777777" w:rsidR="0076454C" w:rsidRPr="006010A6" w:rsidRDefault="0076454C" w:rsidP="0076454C">
            <w:pPr>
              <w:pStyle w:val="Betarp"/>
            </w:pPr>
          </w:p>
        </w:tc>
      </w:tr>
      <w:tr w:rsidR="0076454C" w:rsidRPr="006010A6" w14:paraId="05E89226" w14:textId="77777777" w:rsidTr="005C71BC">
        <w:trPr>
          <w:trHeight w:val="53"/>
          <w:jc w:val="center"/>
        </w:trPr>
        <w:tc>
          <w:tcPr>
            <w:tcW w:w="969" w:type="dxa"/>
            <w:gridSpan w:val="2"/>
            <w:tcBorders>
              <w:top w:val="nil"/>
              <w:left w:val="single" w:sz="4" w:space="0" w:color="auto"/>
              <w:bottom w:val="single" w:sz="4" w:space="0" w:color="auto"/>
              <w:right w:val="single" w:sz="4" w:space="0" w:color="auto"/>
            </w:tcBorders>
            <w:shd w:val="clear" w:color="auto" w:fill="auto"/>
            <w:noWrap/>
            <w:vAlign w:val="center"/>
          </w:tcPr>
          <w:p w14:paraId="0FAE8709" w14:textId="77777777" w:rsidR="0076454C" w:rsidRPr="006010A6" w:rsidRDefault="0076454C" w:rsidP="0076454C">
            <w:pPr>
              <w:pStyle w:val="Betarp"/>
              <w:jc w:val="center"/>
            </w:pPr>
            <w:r w:rsidRPr="006010A6">
              <w:t>5.3.468</w:t>
            </w:r>
          </w:p>
        </w:tc>
        <w:tc>
          <w:tcPr>
            <w:tcW w:w="5528"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357F138D" w14:textId="77777777" w:rsidR="0076454C" w:rsidRPr="006010A6" w:rsidRDefault="0076454C" w:rsidP="0076454C">
            <w:pPr>
              <w:pStyle w:val="Betarp"/>
            </w:pPr>
            <w:r w:rsidRPr="006010A6">
              <w:t>I-II grupės grunto tankinimas vibroplokštėmis</w:t>
            </w:r>
          </w:p>
        </w:tc>
        <w:tc>
          <w:tcPr>
            <w:tcW w:w="982" w:type="dxa"/>
            <w:tcBorders>
              <w:top w:val="nil"/>
              <w:left w:val="nil"/>
              <w:bottom w:val="single" w:sz="4" w:space="0" w:color="auto"/>
              <w:right w:val="single" w:sz="4" w:space="0" w:color="auto"/>
            </w:tcBorders>
            <w:shd w:val="clear" w:color="auto" w:fill="auto"/>
            <w:noWrap/>
            <w:vAlign w:val="center"/>
          </w:tcPr>
          <w:p w14:paraId="671DD34C" w14:textId="77777777" w:rsidR="0076454C" w:rsidRPr="006010A6" w:rsidRDefault="0076454C" w:rsidP="0076454C">
            <w:pPr>
              <w:pStyle w:val="Betarp"/>
              <w:jc w:val="center"/>
            </w:pPr>
            <w:r w:rsidRPr="006010A6">
              <w:t>m</w:t>
            </w:r>
            <w:r w:rsidRPr="006010A6">
              <w:rPr>
                <w:vertAlign w:val="superscript"/>
              </w:rPr>
              <w:t>3</w:t>
            </w:r>
          </w:p>
        </w:tc>
        <w:tc>
          <w:tcPr>
            <w:tcW w:w="1039" w:type="dxa"/>
            <w:gridSpan w:val="2"/>
            <w:tcBorders>
              <w:top w:val="single" w:sz="4" w:space="0" w:color="auto"/>
              <w:left w:val="nil"/>
              <w:bottom w:val="single" w:sz="4" w:space="0" w:color="auto"/>
              <w:right w:val="single" w:sz="4" w:space="0" w:color="000000"/>
            </w:tcBorders>
            <w:shd w:val="clear" w:color="auto" w:fill="auto"/>
            <w:noWrap/>
            <w:vAlign w:val="center"/>
          </w:tcPr>
          <w:p w14:paraId="7E400AF5" w14:textId="77777777" w:rsidR="0076454C" w:rsidRPr="006010A6" w:rsidRDefault="0076454C" w:rsidP="0076454C">
            <w:pPr>
              <w:pStyle w:val="Betarp"/>
              <w:jc w:val="center"/>
            </w:pPr>
            <w:r w:rsidRPr="006010A6">
              <w:t>10</w:t>
            </w:r>
          </w:p>
        </w:tc>
        <w:tc>
          <w:tcPr>
            <w:tcW w:w="1125" w:type="dxa"/>
            <w:tcBorders>
              <w:top w:val="nil"/>
              <w:left w:val="nil"/>
              <w:bottom w:val="single" w:sz="4" w:space="0" w:color="auto"/>
              <w:right w:val="single" w:sz="4" w:space="0" w:color="auto"/>
            </w:tcBorders>
            <w:shd w:val="clear" w:color="auto" w:fill="auto"/>
            <w:noWrap/>
            <w:vAlign w:val="center"/>
          </w:tcPr>
          <w:p w14:paraId="79F15EF9" w14:textId="77777777" w:rsidR="0076454C" w:rsidRPr="006010A6" w:rsidRDefault="0076454C" w:rsidP="0076454C">
            <w:pPr>
              <w:pStyle w:val="Betarp"/>
            </w:pPr>
          </w:p>
        </w:tc>
        <w:tc>
          <w:tcPr>
            <w:tcW w:w="1112" w:type="dxa"/>
            <w:gridSpan w:val="2"/>
            <w:tcBorders>
              <w:top w:val="nil"/>
              <w:left w:val="nil"/>
              <w:bottom w:val="single" w:sz="4" w:space="0" w:color="auto"/>
              <w:right w:val="single" w:sz="4" w:space="0" w:color="auto"/>
            </w:tcBorders>
          </w:tcPr>
          <w:p w14:paraId="3BD56DF8" w14:textId="77777777" w:rsidR="0076454C" w:rsidRPr="006010A6" w:rsidRDefault="0076454C" w:rsidP="0076454C">
            <w:pPr>
              <w:pStyle w:val="Betarp"/>
            </w:pPr>
          </w:p>
        </w:tc>
      </w:tr>
      <w:tr w:rsidR="0076454C" w:rsidRPr="006010A6" w14:paraId="24218916" w14:textId="77777777" w:rsidTr="005C71BC">
        <w:trPr>
          <w:trHeight w:val="53"/>
          <w:jc w:val="center"/>
        </w:trPr>
        <w:tc>
          <w:tcPr>
            <w:tcW w:w="969" w:type="dxa"/>
            <w:gridSpan w:val="2"/>
            <w:tcBorders>
              <w:top w:val="nil"/>
              <w:left w:val="single" w:sz="4" w:space="0" w:color="auto"/>
              <w:bottom w:val="single" w:sz="4" w:space="0" w:color="auto"/>
              <w:right w:val="single" w:sz="4" w:space="0" w:color="auto"/>
            </w:tcBorders>
            <w:shd w:val="clear" w:color="auto" w:fill="auto"/>
            <w:noWrap/>
            <w:vAlign w:val="center"/>
          </w:tcPr>
          <w:p w14:paraId="463B611E" w14:textId="77777777" w:rsidR="0076454C" w:rsidRPr="006010A6" w:rsidRDefault="0076454C" w:rsidP="0076454C">
            <w:pPr>
              <w:pStyle w:val="Betarp"/>
              <w:jc w:val="center"/>
            </w:pPr>
            <w:r w:rsidRPr="006010A6">
              <w:t>5.3.469</w:t>
            </w:r>
          </w:p>
        </w:tc>
        <w:tc>
          <w:tcPr>
            <w:tcW w:w="5528"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6F09A745" w14:textId="77777777" w:rsidR="0076454C" w:rsidRPr="006010A6" w:rsidRDefault="0076454C" w:rsidP="0076454C">
            <w:pPr>
              <w:pStyle w:val="Betarp"/>
            </w:pPr>
            <w:r w:rsidRPr="006010A6">
              <w:t>Paprastų,parterinių ir mauritaniškų gazonų užsėjimas rankiniu būdu</w:t>
            </w:r>
          </w:p>
        </w:tc>
        <w:tc>
          <w:tcPr>
            <w:tcW w:w="982" w:type="dxa"/>
            <w:tcBorders>
              <w:top w:val="nil"/>
              <w:left w:val="nil"/>
              <w:bottom w:val="single" w:sz="4" w:space="0" w:color="auto"/>
              <w:right w:val="single" w:sz="4" w:space="0" w:color="auto"/>
            </w:tcBorders>
            <w:shd w:val="clear" w:color="auto" w:fill="auto"/>
            <w:noWrap/>
            <w:vAlign w:val="center"/>
          </w:tcPr>
          <w:p w14:paraId="6062E711" w14:textId="77777777" w:rsidR="0076454C" w:rsidRPr="006010A6" w:rsidRDefault="0076454C" w:rsidP="0076454C">
            <w:pPr>
              <w:pStyle w:val="Betarp"/>
              <w:jc w:val="center"/>
            </w:pPr>
            <w:r w:rsidRPr="006010A6">
              <w:t>m</w:t>
            </w:r>
            <w:r w:rsidRPr="006010A6">
              <w:rPr>
                <w:vertAlign w:val="superscript"/>
              </w:rPr>
              <w:t>2</w:t>
            </w:r>
          </w:p>
        </w:tc>
        <w:tc>
          <w:tcPr>
            <w:tcW w:w="1039" w:type="dxa"/>
            <w:gridSpan w:val="2"/>
            <w:tcBorders>
              <w:top w:val="single" w:sz="4" w:space="0" w:color="auto"/>
              <w:left w:val="nil"/>
              <w:bottom w:val="single" w:sz="4" w:space="0" w:color="auto"/>
              <w:right w:val="single" w:sz="4" w:space="0" w:color="000000"/>
            </w:tcBorders>
            <w:shd w:val="clear" w:color="auto" w:fill="auto"/>
            <w:noWrap/>
            <w:vAlign w:val="center"/>
          </w:tcPr>
          <w:p w14:paraId="4D4771AF" w14:textId="77777777" w:rsidR="0076454C" w:rsidRPr="006010A6" w:rsidRDefault="0076454C" w:rsidP="0076454C">
            <w:pPr>
              <w:pStyle w:val="Betarp"/>
              <w:jc w:val="center"/>
            </w:pPr>
            <w:r w:rsidRPr="006010A6">
              <w:t>15</w:t>
            </w:r>
          </w:p>
        </w:tc>
        <w:tc>
          <w:tcPr>
            <w:tcW w:w="1125" w:type="dxa"/>
            <w:tcBorders>
              <w:top w:val="nil"/>
              <w:left w:val="nil"/>
              <w:bottom w:val="single" w:sz="4" w:space="0" w:color="auto"/>
              <w:right w:val="single" w:sz="4" w:space="0" w:color="auto"/>
            </w:tcBorders>
            <w:shd w:val="clear" w:color="auto" w:fill="auto"/>
            <w:noWrap/>
            <w:vAlign w:val="center"/>
          </w:tcPr>
          <w:p w14:paraId="48E11FBD" w14:textId="77777777" w:rsidR="0076454C" w:rsidRPr="006010A6" w:rsidRDefault="0076454C" w:rsidP="0076454C">
            <w:pPr>
              <w:pStyle w:val="Betarp"/>
            </w:pPr>
          </w:p>
        </w:tc>
        <w:tc>
          <w:tcPr>
            <w:tcW w:w="1112" w:type="dxa"/>
            <w:gridSpan w:val="2"/>
            <w:tcBorders>
              <w:top w:val="nil"/>
              <w:left w:val="nil"/>
              <w:bottom w:val="single" w:sz="4" w:space="0" w:color="auto"/>
              <w:right w:val="single" w:sz="4" w:space="0" w:color="auto"/>
            </w:tcBorders>
          </w:tcPr>
          <w:p w14:paraId="7F8B7557" w14:textId="77777777" w:rsidR="0076454C" w:rsidRPr="006010A6" w:rsidRDefault="0076454C" w:rsidP="0076454C">
            <w:pPr>
              <w:pStyle w:val="Betarp"/>
            </w:pPr>
          </w:p>
        </w:tc>
      </w:tr>
      <w:tr w:rsidR="0076454C" w:rsidRPr="006010A6" w14:paraId="7A9DE827" w14:textId="77777777" w:rsidTr="005C71BC">
        <w:trPr>
          <w:trHeight w:val="53"/>
          <w:jc w:val="center"/>
        </w:trPr>
        <w:tc>
          <w:tcPr>
            <w:tcW w:w="969" w:type="dxa"/>
            <w:gridSpan w:val="2"/>
            <w:tcBorders>
              <w:top w:val="nil"/>
              <w:left w:val="single" w:sz="4" w:space="0" w:color="auto"/>
              <w:bottom w:val="single" w:sz="4" w:space="0" w:color="auto"/>
              <w:right w:val="single" w:sz="4" w:space="0" w:color="auto"/>
            </w:tcBorders>
            <w:shd w:val="clear" w:color="auto" w:fill="auto"/>
            <w:noWrap/>
            <w:vAlign w:val="center"/>
          </w:tcPr>
          <w:p w14:paraId="3594DBD9" w14:textId="77777777" w:rsidR="0076454C" w:rsidRPr="006010A6" w:rsidRDefault="0076454C" w:rsidP="0076454C">
            <w:pPr>
              <w:pStyle w:val="Betarp"/>
              <w:jc w:val="center"/>
            </w:pPr>
            <w:r w:rsidRPr="006010A6">
              <w:rPr>
                <w:lang w:eastAsia="en-US"/>
              </w:rPr>
              <w:t>5.3.470</w:t>
            </w:r>
          </w:p>
        </w:tc>
        <w:tc>
          <w:tcPr>
            <w:tcW w:w="5528"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2AC2D8EB" w14:textId="77777777" w:rsidR="0076454C" w:rsidRPr="006010A6" w:rsidRDefault="0076454C" w:rsidP="0076454C">
            <w:pPr>
              <w:pStyle w:val="Betarp"/>
            </w:pPr>
            <w:r w:rsidRPr="006010A6">
              <w:t>Laidų ir kabelių vienvielių iki 120 mm</w:t>
            </w:r>
            <w:r w:rsidRPr="006010A6">
              <w:rPr>
                <w:vertAlign w:val="superscript"/>
              </w:rPr>
              <w:t>2</w:t>
            </w:r>
            <w:r w:rsidRPr="006010A6">
              <w:t xml:space="preserve"> skersp, gyslų su antgaliais prijungimas prie aparatų gnybtų</w:t>
            </w:r>
          </w:p>
        </w:tc>
        <w:tc>
          <w:tcPr>
            <w:tcW w:w="982" w:type="dxa"/>
            <w:tcBorders>
              <w:top w:val="nil"/>
              <w:left w:val="nil"/>
              <w:bottom w:val="single" w:sz="4" w:space="0" w:color="auto"/>
              <w:right w:val="single" w:sz="4" w:space="0" w:color="auto"/>
            </w:tcBorders>
            <w:shd w:val="clear" w:color="auto" w:fill="auto"/>
            <w:noWrap/>
            <w:vAlign w:val="center"/>
          </w:tcPr>
          <w:p w14:paraId="100874FC" w14:textId="77777777" w:rsidR="0076454C" w:rsidRPr="006010A6" w:rsidRDefault="0076454C" w:rsidP="0076454C">
            <w:pPr>
              <w:pStyle w:val="Betarp"/>
              <w:jc w:val="center"/>
            </w:pPr>
            <w:r w:rsidRPr="006010A6">
              <w:t>vnt</w:t>
            </w:r>
          </w:p>
        </w:tc>
        <w:tc>
          <w:tcPr>
            <w:tcW w:w="1039" w:type="dxa"/>
            <w:gridSpan w:val="2"/>
            <w:tcBorders>
              <w:top w:val="single" w:sz="4" w:space="0" w:color="auto"/>
              <w:left w:val="nil"/>
              <w:bottom w:val="single" w:sz="4" w:space="0" w:color="auto"/>
              <w:right w:val="single" w:sz="4" w:space="0" w:color="000000"/>
            </w:tcBorders>
            <w:shd w:val="clear" w:color="auto" w:fill="auto"/>
            <w:noWrap/>
            <w:vAlign w:val="center"/>
          </w:tcPr>
          <w:p w14:paraId="2F7C9135" w14:textId="77777777" w:rsidR="0076454C" w:rsidRPr="006010A6" w:rsidRDefault="0076454C" w:rsidP="0076454C">
            <w:pPr>
              <w:pStyle w:val="Betarp"/>
              <w:jc w:val="center"/>
            </w:pPr>
            <w:r w:rsidRPr="006010A6">
              <w:t>8</w:t>
            </w:r>
          </w:p>
        </w:tc>
        <w:tc>
          <w:tcPr>
            <w:tcW w:w="1125" w:type="dxa"/>
            <w:tcBorders>
              <w:top w:val="nil"/>
              <w:left w:val="nil"/>
              <w:bottom w:val="single" w:sz="4" w:space="0" w:color="auto"/>
              <w:right w:val="single" w:sz="4" w:space="0" w:color="auto"/>
            </w:tcBorders>
            <w:shd w:val="clear" w:color="auto" w:fill="auto"/>
            <w:noWrap/>
            <w:vAlign w:val="center"/>
          </w:tcPr>
          <w:p w14:paraId="58DB77CB" w14:textId="77777777" w:rsidR="0076454C" w:rsidRPr="006010A6" w:rsidRDefault="0076454C" w:rsidP="0076454C">
            <w:pPr>
              <w:pStyle w:val="Betarp"/>
            </w:pPr>
          </w:p>
        </w:tc>
        <w:tc>
          <w:tcPr>
            <w:tcW w:w="1112" w:type="dxa"/>
            <w:gridSpan w:val="2"/>
            <w:tcBorders>
              <w:top w:val="nil"/>
              <w:left w:val="nil"/>
              <w:bottom w:val="single" w:sz="4" w:space="0" w:color="auto"/>
              <w:right w:val="single" w:sz="4" w:space="0" w:color="auto"/>
            </w:tcBorders>
          </w:tcPr>
          <w:p w14:paraId="768F82E8" w14:textId="77777777" w:rsidR="0076454C" w:rsidRPr="006010A6" w:rsidRDefault="0076454C" w:rsidP="0076454C">
            <w:pPr>
              <w:pStyle w:val="Betarp"/>
            </w:pPr>
          </w:p>
        </w:tc>
      </w:tr>
      <w:tr w:rsidR="0076454C" w:rsidRPr="006010A6" w14:paraId="1FAEE342" w14:textId="77777777" w:rsidTr="005C71BC">
        <w:trPr>
          <w:trHeight w:val="56"/>
          <w:jc w:val="center"/>
        </w:trPr>
        <w:tc>
          <w:tcPr>
            <w:tcW w:w="96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6E01356" w14:textId="77777777" w:rsidR="0076454C" w:rsidRPr="006010A6" w:rsidRDefault="0076454C" w:rsidP="0076454C">
            <w:pPr>
              <w:pStyle w:val="Betarp"/>
              <w:jc w:val="center"/>
            </w:pPr>
            <w:r w:rsidRPr="006010A6">
              <w:rPr>
                <w:lang w:eastAsia="en-US"/>
              </w:rPr>
              <w:t>5.3.471</w:t>
            </w:r>
          </w:p>
        </w:tc>
        <w:tc>
          <w:tcPr>
            <w:tcW w:w="7549" w:type="dxa"/>
            <w:gridSpan w:val="5"/>
            <w:tcBorders>
              <w:top w:val="single" w:sz="4" w:space="0" w:color="auto"/>
              <w:left w:val="single" w:sz="4" w:space="0" w:color="auto"/>
              <w:bottom w:val="single" w:sz="4" w:space="0" w:color="auto"/>
              <w:right w:val="single" w:sz="4" w:space="0" w:color="auto"/>
            </w:tcBorders>
            <w:shd w:val="clear" w:color="auto" w:fill="auto"/>
            <w:noWrap/>
            <w:vAlign w:val="center"/>
          </w:tcPr>
          <w:p w14:paraId="2D5284C3" w14:textId="77777777" w:rsidR="0076454C" w:rsidRPr="006010A6" w:rsidRDefault="0076454C" w:rsidP="0076454C">
            <w:pPr>
              <w:pStyle w:val="Betarp"/>
              <w:jc w:val="center"/>
              <w:rPr>
                <w:rFonts w:eastAsia="Times New Roman"/>
                <w:lang w:eastAsia="en-US"/>
              </w:rPr>
            </w:pPr>
            <w:r w:rsidRPr="006010A6">
              <w:rPr>
                <w:rFonts w:eastAsia="Times New Roman"/>
                <w:lang w:eastAsia="en-US"/>
              </w:rPr>
              <w:t>KS, KS/KAS, KAS montavimo darbai</w:t>
            </w:r>
          </w:p>
        </w:tc>
        <w:tc>
          <w:tcPr>
            <w:tcW w:w="1125" w:type="dxa"/>
            <w:tcBorders>
              <w:top w:val="single" w:sz="4" w:space="0" w:color="auto"/>
              <w:left w:val="nil"/>
              <w:bottom w:val="single" w:sz="4" w:space="0" w:color="auto"/>
              <w:right w:val="single" w:sz="4" w:space="0" w:color="auto"/>
            </w:tcBorders>
            <w:shd w:val="clear" w:color="auto" w:fill="auto"/>
            <w:noWrap/>
            <w:vAlign w:val="center"/>
          </w:tcPr>
          <w:p w14:paraId="51BC015C" w14:textId="77777777" w:rsidR="0076454C" w:rsidRPr="006010A6" w:rsidRDefault="0076454C" w:rsidP="0076454C">
            <w:pPr>
              <w:spacing w:line="240" w:lineRule="auto"/>
              <w:ind w:firstLine="0"/>
              <w:jc w:val="center"/>
              <w:rPr>
                <w:rFonts w:eastAsia="Times New Roman" w:cs="Times New Roman"/>
                <w:b/>
                <w:lang w:eastAsia="en-US"/>
              </w:rPr>
            </w:pPr>
          </w:p>
        </w:tc>
        <w:tc>
          <w:tcPr>
            <w:tcW w:w="1112" w:type="dxa"/>
            <w:gridSpan w:val="2"/>
            <w:tcBorders>
              <w:top w:val="single" w:sz="4" w:space="0" w:color="auto"/>
              <w:left w:val="nil"/>
              <w:bottom w:val="single" w:sz="4" w:space="0" w:color="auto"/>
              <w:right w:val="single" w:sz="4" w:space="0" w:color="auto"/>
            </w:tcBorders>
            <w:vAlign w:val="center"/>
          </w:tcPr>
          <w:p w14:paraId="348CFC11" w14:textId="77777777" w:rsidR="0076454C" w:rsidRPr="006010A6" w:rsidRDefault="0076454C" w:rsidP="0076454C">
            <w:pPr>
              <w:spacing w:line="240" w:lineRule="auto"/>
              <w:ind w:firstLine="0"/>
              <w:jc w:val="center"/>
              <w:rPr>
                <w:rFonts w:eastAsia="Times New Roman" w:cs="Times New Roman"/>
                <w:b/>
                <w:lang w:eastAsia="en-US"/>
              </w:rPr>
            </w:pPr>
          </w:p>
        </w:tc>
      </w:tr>
      <w:tr w:rsidR="0076454C" w:rsidRPr="006010A6" w14:paraId="52E931E2" w14:textId="77777777" w:rsidTr="005C71BC">
        <w:trPr>
          <w:trHeight w:val="53"/>
          <w:jc w:val="center"/>
        </w:trPr>
        <w:tc>
          <w:tcPr>
            <w:tcW w:w="969" w:type="dxa"/>
            <w:gridSpan w:val="2"/>
            <w:tcBorders>
              <w:top w:val="nil"/>
              <w:left w:val="single" w:sz="4" w:space="0" w:color="auto"/>
              <w:bottom w:val="single" w:sz="4" w:space="0" w:color="auto"/>
              <w:right w:val="single" w:sz="4" w:space="0" w:color="auto"/>
            </w:tcBorders>
            <w:shd w:val="clear" w:color="auto" w:fill="auto"/>
            <w:noWrap/>
            <w:vAlign w:val="center"/>
          </w:tcPr>
          <w:p w14:paraId="13510E9B" w14:textId="77777777" w:rsidR="0076454C" w:rsidRPr="006010A6" w:rsidRDefault="0076454C" w:rsidP="0076454C">
            <w:pPr>
              <w:pStyle w:val="Betarp"/>
              <w:jc w:val="center"/>
            </w:pPr>
            <w:r w:rsidRPr="006010A6">
              <w:rPr>
                <w:lang w:eastAsia="en-US"/>
              </w:rPr>
              <w:t>5.3.472</w:t>
            </w:r>
          </w:p>
        </w:tc>
        <w:tc>
          <w:tcPr>
            <w:tcW w:w="5528"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27AA098E" w14:textId="77777777" w:rsidR="0076454C" w:rsidRPr="006010A6" w:rsidRDefault="0076454C" w:rsidP="0076454C">
            <w:pPr>
              <w:pStyle w:val="Betarp"/>
              <w:rPr>
                <w:rFonts w:eastAsia="Times New Roman"/>
              </w:rPr>
            </w:pPr>
            <w:r w:rsidRPr="006010A6">
              <w:t>Tranzitinės apskaitos spintos montavimas išorėje</w:t>
            </w:r>
          </w:p>
        </w:tc>
        <w:tc>
          <w:tcPr>
            <w:tcW w:w="982" w:type="dxa"/>
            <w:tcBorders>
              <w:top w:val="nil"/>
              <w:left w:val="nil"/>
              <w:bottom w:val="single" w:sz="4" w:space="0" w:color="auto"/>
              <w:right w:val="single" w:sz="4" w:space="0" w:color="auto"/>
            </w:tcBorders>
            <w:shd w:val="clear" w:color="auto" w:fill="auto"/>
            <w:noWrap/>
            <w:vAlign w:val="center"/>
          </w:tcPr>
          <w:p w14:paraId="413D5DBC" w14:textId="77777777" w:rsidR="0076454C" w:rsidRPr="006010A6" w:rsidRDefault="0076454C" w:rsidP="0076454C">
            <w:pPr>
              <w:pStyle w:val="Betarp"/>
              <w:jc w:val="center"/>
            </w:pPr>
            <w:r w:rsidRPr="006010A6">
              <w:t>vnt</w:t>
            </w:r>
          </w:p>
        </w:tc>
        <w:tc>
          <w:tcPr>
            <w:tcW w:w="1039" w:type="dxa"/>
            <w:gridSpan w:val="2"/>
            <w:tcBorders>
              <w:top w:val="single" w:sz="4" w:space="0" w:color="auto"/>
              <w:left w:val="nil"/>
              <w:bottom w:val="single" w:sz="4" w:space="0" w:color="auto"/>
              <w:right w:val="single" w:sz="4" w:space="0" w:color="000000"/>
            </w:tcBorders>
            <w:shd w:val="clear" w:color="auto" w:fill="auto"/>
            <w:noWrap/>
            <w:vAlign w:val="center"/>
          </w:tcPr>
          <w:p w14:paraId="6A41C445" w14:textId="77777777" w:rsidR="0076454C" w:rsidRPr="006010A6" w:rsidRDefault="0076454C" w:rsidP="0076454C">
            <w:pPr>
              <w:pStyle w:val="Betarp"/>
              <w:jc w:val="center"/>
            </w:pPr>
            <w:r w:rsidRPr="006010A6">
              <w:t>1</w:t>
            </w:r>
          </w:p>
        </w:tc>
        <w:tc>
          <w:tcPr>
            <w:tcW w:w="1125" w:type="dxa"/>
            <w:tcBorders>
              <w:top w:val="nil"/>
              <w:left w:val="nil"/>
              <w:bottom w:val="single" w:sz="4" w:space="0" w:color="auto"/>
              <w:right w:val="single" w:sz="4" w:space="0" w:color="auto"/>
            </w:tcBorders>
            <w:shd w:val="clear" w:color="auto" w:fill="auto"/>
            <w:noWrap/>
            <w:vAlign w:val="center"/>
          </w:tcPr>
          <w:p w14:paraId="78137623" w14:textId="77777777" w:rsidR="0076454C" w:rsidRPr="006010A6" w:rsidRDefault="0076454C" w:rsidP="0076454C">
            <w:pPr>
              <w:pStyle w:val="Betarp"/>
            </w:pPr>
          </w:p>
        </w:tc>
        <w:tc>
          <w:tcPr>
            <w:tcW w:w="1112" w:type="dxa"/>
            <w:gridSpan w:val="2"/>
            <w:tcBorders>
              <w:top w:val="nil"/>
              <w:left w:val="nil"/>
              <w:bottom w:val="single" w:sz="4" w:space="0" w:color="auto"/>
              <w:right w:val="single" w:sz="4" w:space="0" w:color="auto"/>
            </w:tcBorders>
          </w:tcPr>
          <w:p w14:paraId="1DA80C36" w14:textId="77777777" w:rsidR="0076454C" w:rsidRPr="006010A6" w:rsidRDefault="0076454C" w:rsidP="0076454C">
            <w:pPr>
              <w:pStyle w:val="Betarp"/>
            </w:pPr>
          </w:p>
        </w:tc>
      </w:tr>
      <w:tr w:rsidR="0076454C" w:rsidRPr="006010A6" w14:paraId="36F20F4D" w14:textId="77777777" w:rsidTr="005C71BC">
        <w:trPr>
          <w:trHeight w:val="53"/>
          <w:jc w:val="center"/>
        </w:trPr>
        <w:tc>
          <w:tcPr>
            <w:tcW w:w="969" w:type="dxa"/>
            <w:gridSpan w:val="2"/>
            <w:tcBorders>
              <w:top w:val="nil"/>
              <w:left w:val="single" w:sz="4" w:space="0" w:color="auto"/>
              <w:bottom w:val="single" w:sz="4" w:space="0" w:color="auto"/>
              <w:right w:val="single" w:sz="4" w:space="0" w:color="auto"/>
            </w:tcBorders>
            <w:shd w:val="clear" w:color="auto" w:fill="auto"/>
            <w:noWrap/>
            <w:vAlign w:val="center"/>
          </w:tcPr>
          <w:p w14:paraId="572B82C4" w14:textId="77777777" w:rsidR="0076454C" w:rsidRPr="006010A6" w:rsidRDefault="0076454C" w:rsidP="0076454C">
            <w:pPr>
              <w:pStyle w:val="Betarp"/>
              <w:jc w:val="center"/>
            </w:pPr>
            <w:r w:rsidRPr="006010A6">
              <w:t>5.3.473</w:t>
            </w:r>
          </w:p>
        </w:tc>
        <w:tc>
          <w:tcPr>
            <w:tcW w:w="5528"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3B4486F9" w14:textId="77777777" w:rsidR="0076454C" w:rsidRPr="006010A6" w:rsidRDefault="0076454C" w:rsidP="0076454C">
            <w:pPr>
              <w:pStyle w:val="Betarp"/>
            </w:pPr>
            <w:r w:rsidRPr="006010A6">
              <w:t>Iki trijų polių automato iki 32 A srovei montavimas, tvirtinant prie konstrukcijų ant sienos ar kolonos</w:t>
            </w:r>
          </w:p>
        </w:tc>
        <w:tc>
          <w:tcPr>
            <w:tcW w:w="982" w:type="dxa"/>
            <w:tcBorders>
              <w:top w:val="nil"/>
              <w:left w:val="nil"/>
              <w:bottom w:val="single" w:sz="4" w:space="0" w:color="auto"/>
              <w:right w:val="single" w:sz="4" w:space="0" w:color="auto"/>
            </w:tcBorders>
            <w:shd w:val="clear" w:color="auto" w:fill="auto"/>
            <w:noWrap/>
            <w:vAlign w:val="center"/>
          </w:tcPr>
          <w:p w14:paraId="4EFADC44" w14:textId="77777777" w:rsidR="0076454C" w:rsidRPr="006010A6" w:rsidRDefault="0076454C" w:rsidP="0076454C">
            <w:pPr>
              <w:pStyle w:val="Betarp"/>
              <w:jc w:val="center"/>
            </w:pPr>
            <w:r w:rsidRPr="006010A6">
              <w:t>vnt</w:t>
            </w:r>
          </w:p>
        </w:tc>
        <w:tc>
          <w:tcPr>
            <w:tcW w:w="1039" w:type="dxa"/>
            <w:gridSpan w:val="2"/>
            <w:tcBorders>
              <w:top w:val="single" w:sz="4" w:space="0" w:color="auto"/>
              <w:left w:val="nil"/>
              <w:bottom w:val="single" w:sz="4" w:space="0" w:color="auto"/>
              <w:right w:val="single" w:sz="4" w:space="0" w:color="000000"/>
            </w:tcBorders>
            <w:shd w:val="clear" w:color="auto" w:fill="auto"/>
            <w:noWrap/>
            <w:vAlign w:val="center"/>
          </w:tcPr>
          <w:p w14:paraId="08E1066E" w14:textId="77777777" w:rsidR="0076454C" w:rsidRPr="006010A6" w:rsidRDefault="0076454C" w:rsidP="0076454C">
            <w:pPr>
              <w:pStyle w:val="Betarp"/>
              <w:jc w:val="center"/>
            </w:pPr>
            <w:r w:rsidRPr="006010A6">
              <w:t>3</w:t>
            </w:r>
          </w:p>
        </w:tc>
        <w:tc>
          <w:tcPr>
            <w:tcW w:w="1125" w:type="dxa"/>
            <w:tcBorders>
              <w:top w:val="nil"/>
              <w:left w:val="nil"/>
              <w:bottom w:val="single" w:sz="4" w:space="0" w:color="auto"/>
              <w:right w:val="single" w:sz="4" w:space="0" w:color="auto"/>
            </w:tcBorders>
            <w:shd w:val="clear" w:color="auto" w:fill="auto"/>
            <w:noWrap/>
            <w:vAlign w:val="center"/>
          </w:tcPr>
          <w:p w14:paraId="3BC068C0" w14:textId="77777777" w:rsidR="0076454C" w:rsidRPr="006010A6" w:rsidRDefault="0076454C" w:rsidP="0076454C">
            <w:pPr>
              <w:pStyle w:val="Betarp"/>
            </w:pPr>
          </w:p>
        </w:tc>
        <w:tc>
          <w:tcPr>
            <w:tcW w:w="1112" w:type="dxa"/>
            <w:gridSpan w:val="2"/>
            <w:tcBorders>
              <w:top w:val="nil"/>
              <w:left w:val="nil"/>
              <w:bottom w:val="single" w:sz="4" w:space="0" w:color="auto"/>
              <w:right w:val="single" w:sz="4" w:space="0" w:color="auto"/>
            </w:tcBorders>
          </w:tcPr>
          <w:p w14:paraId="5F7F6FD4" w14:textId="77777777" w:rsidR="0076454C" w:rsidRPr="006010A6" w:rsidRDefault="0076454C" w:rsidP="0076454C">
            <w:pPr>
              <w:pStyle w:val="Betarp"/>
            </w:pPr>
          </w:p>
        </w:tc>
      </w:tr>
      <w:tr w:rsidR="0076454C" w:rsidRPr="006010A6" w14:paraId="4E3DBEE3" w14:textId="77777777" w:rsidTr="005C71BC">
        <w:trPr>
          <w:trHeight w:val="53"/>
          <w:jc w:val="center"/>
        </w:trPr>
        <w:tc>
          <w:tcPr>
            <w:tcW w:w="969" w:type="dxa"/>
            <w:gridSpan w:val="2"/>
            <w:tcBorders>
              <w:top w:val="nil"/>
              <w:left w:val="single" w:sz="4" w:space="0" w:color="auto"/>
              <w:bottom w:val="single" w:sz="4" w:space="0" w:color="auto"/>
              <w:right w:val="single" w:sz="4" w:space="0" w:color="auto"/>
            </w:tcBorders>
            <w:shd w:val="clear" w:color="auto" w:fill="auto"/>
            <w:noWrap/>
            <w:vAlign w:val="center"/>
          </w:tcPr>
          <w:p w14:paraId="7F41DD67" w14:textId="77777777" w:rsidR="0076454C" w:rsidRPr="006010A6" w:rsidRDefault="0076454C" w:rsidP="0076454C">
            <w:pPr>
              <w:pStyle w:val="Betarp"/>
              <w:jc w:val="center"/>
            </w:pPr>
            <w:r w:rsidRPr="006010A6">
              <w:t>5.3.474</w:t>
            </w:r>
          </w:p>
        </w:tc>
        <w:tc>
          <w:tcPr>
            <w:tcW w:w="5528"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1CD7AFDB" w14:textId="77777777" w:rsidR="0076454C" w:rsidRPr="006010A6" w:rsidRDefault="0076454C" w:rsidP="0076454C">
            <w:pPr>
              <w:pStyle w:val="Betarp"/>
            </w:pPr>
            <w:r w:rsidRPr="006010A6">
              <w:t>Įžeminimo kontūro įrengimas</w:t>
            </w:r>
          </w:p>
        </w:tc>
        <w:tc>
          <w:tcPr>
            <w:tcW w:w="982" w:type="dxa"/>
            <w:tcBorders>
              <w:top w:val="nil"/>
              <w:left w:val="nil"/>
              <w:bottom w:val="single" w:sz="4" w:space="0" w:color="auto"/>
              <w:right w:val="single" w:sz="4" w:space="0" w:color="auto"/>
            </w:tcBorders>
            <w:shd w:val="clear" w:color="auto" w:fill="auto"/>
            <w:noWrap/>
            <w:vAlign w:val="center"/>
          </w:tcPr>
          <w:p w14:paraId="19822CB8" w14:textId="77777777" w:rsidR="0076454C" w:rsidRPr="006010A6" w:rsidRDefault="0076454C" w:rsidP="0076454C">
            <w:pPr>
              <w:pStyle w:val="Betarp"/>
              <w:jc w:val="center"/>
            </w:pPr>
            <w:r w:rsidRPr="006010A6">
              <w:t>kompl.</w:t>
            </w:r>
          </w:p>
        </w:tc>
        <w:tc>
          <w:tcPr>
            <w:tcW w:w="1039" w:type="dxa"/>
            <w:gridSpan w:val="2"/>
            <w:tcBorders>
              <w:top w:val="single" w:sz="4" w:space="0" w:color="auto"/>
              <w:left w:val="nil"/>
              <w:bottom w:val="single" w:sz="4" w:space="0" w:color="auto"/>
              <w:right w:val="single" w:sz="4" w:space="0" w:color="000000"/>
            </w:tcBorders>
            <w:shd w:val="clear" w:color="auto" w:fill="auto"/>
            <w:noWrap/>
            <w:vAlign w:val="center"/>
          </w:tcPr>
          <w:p w14:paraId="31FA3F40" w14:textId="77777777" w:rsidR="0076454C" w:rsidRPr="006010A6" w:rsidRDefault="0076454C" w:rsidP="0076454C">
            <w:pPr>
              <w:pStyle w:val="Betarp"/>
              <w:jc w:val="center"/>
            </w:pPr>
            <w:r w:rsidRPr="006010A6">
              <w:t>1</w:t>
            </w:r>
          </w:p>
        </w:tc>
        <w:tc>
          <w:tcPr>
            <w:tcW w:w="1125" w:type="dxa"/>
            <w:tcBorders>
              <w:top w:val="nil"/>
              <w:left w:val="nil"/>
              <w:bottom w:val="single" w:sz="4" w:space="0" w:color="auto"/>
              <w:right w:val="single" w:sz="4" w:space="0" w:color="auto"/>
            </w:tcBorders>
            <w:shd w:val="clear" w:color="auto" w:fill="auto"/>
            <w:noWrap/>
            <w:vAlign w:val="center"/>
          </w:tcPr>
          <w:p w14:paraId="68593AC3" w14:textId="77777777" w:rsidR="0076454C" w:rsidRPr="006010A6" w:rsidRDefault="0076454C" w:rsidP="0076454C">
            <w:pPr>
              <w:pStyle w:val="Betarp"/>
            </w:pPr>
          </w:p>
        </w:tc>
        <w:tc>
          <w:tcPr>
            <w:tcW w:w="1112" w:type="dxa"/>
            <w:gridSpan w:val="2"/>
            <w:tcBorders>
              <w:top w:val="nil"/>
              <w:left w:val="nil"/>
              <w:bottom w:val="single" w:sz="4" w:space="0" w:color="auto"/>
              <w:right w:val="single" w:sz="4" w:space="0" w:color="auto"/>
            </w:tcBorders>
          </w:tcPr>
          <w:p w14:paraId="423033BD" w14:textId="77777777" w:rsidR="0076454C" w:rsidRPr="006010A6" w:rsidRDefault="0076454C" w:rsidP="0076454C">
            <w:pPr>
              <w:pStyle w:val="Betarp"/>
            </w:pPr>
          </w:p>
        </w:tc>
      </w:tr>
      <w:tr w:rsidR="0076454C" w:rsidRPr="006010A6" w14:paraId="0EFC5CFB" w14:textId="77777777" w:rsidTr="005C71BC">
        <w:trPr>
          <w:trHeight w:val="53"/>
          <w:jc w:val="center"/>
        </w:trPr>
        <w:tc>
          <w:tcPr>
            <w:tcW w:w="969" w:type="dxa"/>
            <w:gridSpan w:val="2"/>
            <w:tcBorders>
              <w:top w:val="nil"/>
              <w:left w:val="single" w:sz="4" w:space="0" w:color="auto"/>
              <w:bottom w:val="single" w:sz="4" w:space="0" w:color="auto"/>
              <w:right w:val="single" w:sz="4" w:space="0" w:color="auto"/>
            </w:tcBorders>
            <w:shd w:val="clear" w:color="auto" w:fill="auto"/>
            <w:noWrap/>
            <w:vAlign w:val="center"/>
          </w:tcPr>
          <w:p w14:paraId="31D0F384" w14:textId="77777777" w:rsidR="0076454C" w:rsidRPr="006010A6" w:rsidRDefault="0076454C" w:rsidP="0076454C">
            <w:pPr>
              <w:pStyle w:val="Betarp"/>
              <w:jc w:val="center"/>
            </w:pPr>
            <w:r w:rsidRPr="006010A6">
              <w:rPr>
                <w:lang w:eastAsia="en-US"/>
              </w:rPr>
              <w:t>5.3.475</w:t>
            </w:r>
          </w:p>
        </w:tc>
        <w:tc>
          <w:tcPr>
            <w:tcW w:w="5528"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381ADBC1" w14:textId="77777777" w:rsidR="0076454C" w:rsidRPr="006010A6" w:rsidRDefault="0076454C" w:rsidP="0076454C">
            <w:pPr>
              <w:pStyle w:val="Betarp"/>
            </w:pPr>
            <w:r w:rsidRPr="006010A6">
              <w:t>Įžeminimo kontūro varžos matavimas</w:t>
            </w:r>
          </w:p>
        </w:tc>
        <w:tc>
          <w:tcPr>
            <w:tcW w:w="982" w:type="dxa"/>
            <w:tcBorders>
              <w:top w:val="nil"/>
              <w:left w:val="nil"/>
              <w:bottom w:val="single" w:sz="4" w:space="0" w:color="auto"/>
              <w:right w:val="single" w:sz="4" w:space="0" w:color="auto"/>
            </w:tcBorders>
            <w:shd w:val="clear" w:color="auto" w:fill="auto"/>
            <w:noWrap/>
            <w:vAlign w:val="center"/>
          </w:tcPr>
          <w:p w14:paraId="796D5BEB" w14:textId="77777777" w:rsidR="0076454C" w:rsidRPr="006010A6" w:rsidRDefault="0076454C" w:rsidP="0076454C">
            <w:pPr>
              <w:pStyle w:val="Betarp"/>
              <w:jc w:val="center"/>
            </w:pPr>
            <w:r w:rsidRPr="006010A6">
              <w:t>vnt</w:t>
            </w:r>
          </w:p>
        </w:tc>
        <w:tc>
          <w:tcPr>
            <w:tcW w:w="1039" w:type="dxa"/>
            <w:gridSpan w:val="2"/>
            <w:tcBorders>
              <w:top w:val="single" w:sz="4" w:space="0" w:color="auto"/>
              <w:left w:val="nil"/>
              <w:bottom w:val="single" w:sz="4" w:space="0" w:color="auto"/>
              <w:right w:val="single" w:sz="4" w:space="0" w:color="000000"/>
            </w:tcBorders>
            <w:shd w:val="clear" w:color="auto" w:fill="auto"/>
            <w:noWrap/>
            <w:vAlign w:val="center"/>
          </w:tcPr>
          <w:p w14:paraId="736C3A48" w14:textId="77777777" w:rsidR="0076454C" w:rsidRPr="006010A6" w:rsidRDefault="0076454C" w:rsidP="0076454C">
            <w:pPr>
              <w:pStyle w:val="Betarp"/>
              <w:jc w:val="center"/>
            </w:pPr>
            <w:r w:rsidRPr="006010A6">
              <w:t>1</w:t>
            </w:r>
          </w:p>
        </w:tc>
        <w:tc>
          <w:tcPr>
            <w:tcW w:w="1125" w:type="dxa"/>
            <w:tcBorders>
              <w:top w:val="nil"/>
              <w:left w:val="nil"/>
              <w:bottom w:val="single" w:sz="4" w:space="0" w:color="auto"/>
              <w:right w:val="single" w:sz="4" w:space="0" w:color="auto"/>
            </w:tcBorders>
            <w:shd w:val="clear" w:color="auto" w:fill="auto"/>
            <w:noWrap/>
            <w:vAlign w:val="center"/>
          </w:tcPr>
          <w:p w14:paraId="1A04DC5C" w14:textId="77777777" w:rsidR="0076454C" w:rsidRPr="006010A6" w:rsidRDefault="0076454C" w:rsidP="0076454C">
            <w:pPr>
              <w:pStyle w:val="Betarp"/>
            </w:pPr>
          </w:p>
        </w:tc>
        <w:tc>
          <w:tcPr>
            <w:tcW w:w="1112" w:type="dxa"/>
            <w:gridSpan w:val="2"/>
            <w:tcBorders>
              <w:top w:val="nil"/>
              <w:left w:val="nil"/>
              <w:bottom w:val="single" w:sz="4" w:space="0" w:color="auto"/>
              <w:right w:val="single" w:sz="4" w:space="0" w:color="auto"/>
            </w:tcBorders>
          </w:tcPr>
          <w:p w14:paraId="4786872B" w14:textId="77777777" w:rsidR="0076454C" w:rsidRPr="006010A6" w:rsidRDefault="0076454C" w:rsidP="0076454C">
            <w:pPr>
              <w:pStyle w:val="Betarp"/>
            </w:pPr>
          </w:p>
        </w:tc>
      </w:tr>
      <w:tr w:rsidR="0076454C" w:rsidRPr="006010A6" w14:paraId="0B29A1A6" w14:textId="77777777" w:rsidTr="005C71BC">
        <w:trPr>
          <w:trHeight w:val="53"/>
          <w:jc w:val="center"/>
        </w:trPr>
        <w:tc>
          <w:tcPr>
            <w:tcW w:w="969" w:type="dxa"/>
            <w:gridSpan w:val="2"/>
            <w:tcBorders>
              <w:top w:val="nil"/>
              <w:left w:val="single" w:sz="4" w:space="0" w:color="auto"/>
              <w:bottom w:val="single" w:sz="4" w:space="0" w:color="auto"/>
              <w:right w:val="single" w:sz="4" w:space="0" w:color="auto"/>
            </w:tcBorders>
            <w:shd w:val="clear" w:color="auto" w:fill="auto"/>
            <w:noWrap/>
            <w:vAlign w:val="center"/>
          </w:tcPr>
          <w:p w14:paraId="0287D34B" w14:textId="77777777" w:rsidR="0076454C" w:rsidRPr="006010A6" w:rsidRDefault="0076454C" w:rsidP="0076454C">
            <w:pPr>
              <w:pStyle w:val="Betarp"/>
              <w:jc w:val="center"/>
            </w:pPr>
            <w:r w:rsidRPr="006010A6">
              <w:rPr>
                <w:lang w:eastAsia="en-US"/>
              </w:rPr>
              <w:t>5.3.476</w:t>
            </w:r>
          </w:p>
        </w:tc>
        <w:tc>
          <w:tcPr>
            <w:tcW w:w="5528"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2FC18A03" w14:textId="77777777" w:rsidR="0076454C" w:rsidRPr="006010A6" w:rsidRDefault="0076454C" w:rsidP="0076454C">
            <w:pPr>
              <w:pStyle w:val="Betarp"/>
            </w:pPr>
            <w:r w:rsidRPr="006010A6">
              <w:t>Lentelių su operatyviniais užrašais montavimas</w:t>
            </w:r>
          </w:p>
        </w:tc>
        <w:tc>
          <w:tcPr>
            <w:tcW w:w="982" w:type="dxa"/>
            <w:tcBorders>
              <w:top w:val="nil"/>
              <w:left w:val="nil"/>
              <w:bottom w:val="single" w:sz="4" w:space="0" w:color="auto"/>
              <w:right w:val="single" w:sz="4" w:space="0" w:color="auto"/>
            </w:tcBorders>
            <w:shd w:val="clear" w:color="auto" w:fill="auto"/>
            <w:noWrap/>
            <w:vAlign w:val="center"/>
          </w:tcPr>
          <w:p w14:paraId="2ED85D8D" w14:textId="77777777" w:rsidR="0076454C" w:rsidRPr="006010A6" w:rsidRDefault="0076454C" w:rsidP="0076454C">
            <w:pPr>
              <w:pStyle w:val="Betarp"/>
              <w:jc w:val="center"/>
            </w:pPr>
            <w:r w:rsidRPr="006010A6">
              <w:t>vnt</w:t>
            </w:r>
          </w:p>
        </w:tc>
        <w:tc>
          <w:tcPr>
            <w:tcW w:w="1039" w:type="dxa"/>
            <w:gridSpan w:val="2"/>
            <w:tcBorders>
              <w:top w:val="single" w:sz="4" w:space="0" w:color="auto"/>
              <w:left w:val="nil"/>
              <w:bottom w:val="single" w:sz="4" w:space="0" w:color="auto"/>
              <w:right w:val="single" w:sz="4" w:space="0" w:color="000000"/>
            </w:tcBorders>
            <w:shd w:val="clear" w:color="auto" w:fill="auto"/>
            <w:noWrap/>
            <w:vAlign w:val="center"/>
          </w:tcPr>
          <w:p w14:paraId="3D89A724" w14:textId="77777777" w:rsidR="0076454C" w:rsidRPr="006010A6" w:rsidRDefault="0076454C" w:rsidP="0076454C">
            <w:pPr>
              <w:pStyle w:val="Betarp"/>
              <w:jc w:val="center"/>
            </w:pPr>
            <w:r w:rsidRPr="006010A6">
              <w:t>2</w:t>
            </w:r>
          </w:p>
        </w:tc>
        <w:tc>
          <w:tcPr>
            <w:tcW w:w="1125" w:type="dxa"/>
            <w:tcBorders>
              <w:top w:val="nil"/>
              <w:left w:val="nil"/>
              <w:bottom w:val="single" w:sz="4" w:space="0" w:color="auto"/>
              <w:right w:val="single" w:sz="4" w:space="0" w:color="auto"/>
            </w:tcBorders>
            <w:shd w:val="clear" w:color="auto" w:fill="auto"/>
            <w:noWrap/>
            <w:vAlign w:val="center"/>
          </w:tcPr>
          <w:p w14:paraId="64DDDD67" w14:textId="77777777" w:rsidR="0076454C" w:rsidRPr="006010A6" w:rsidRDefault="0076454C" w:rsidP="0076454C">
            <w:pPr>
              <w:pStyle w:val="Betarp"/>
            </w:pPr>
          </w:p>
        </w:tc>
        <w:tc>
          <w:tcPr>
            <w:tcW w:w="1112" w:type="dxa"/>
            <w:gridSpan w:val="2"/>
            <w:tcBorders>
              <w:top w:val="nil"/>
              <w:left w:val="nil"/>
              <w:bottom w:val="single" w:sz="4" w:space="0" w:color="auto"/>
              <w:right w:val="single" w:sz="4" w:space="0" w:color="auto"/>
            </w:tcBorders>
          </w:tcPr>
          <w:p w14:paraId="2E83A3A4" w14:textId="77777777" w:rsidR="0076454C" w:rsidRPr="006010A6" w:rsidRDefault="0076454C" w:rsidP="0076454C">
            <w:pPr>
              <w:pStyle w:val="Betarp"/>
            </w:pPr>
          </w:p>
        </w:tc>
      </w:tr>
      <w:tr w:rsidR="0076454C" w:rsidRPr="006010A6" w14:paraId="1D53B108" w14:textId="77777777" w:rsidTr="005C71BC">
        <w:trPr>
          <w:trHeight w:val="53"/>
          <w:jc w:val="center"/>
        </w:trPr>
        <w:tc>
          <w:tcPr>
            <w:tcW w:w="969" w:type="dxa"/>
            <w:gridSpan w:val="2"/>
            <w:tcBorders>
              <w:top w:val="nil"/>
              <w:left w:val="single" w:sz="4" w:space="0" w:color="auto"/>
              <w:bottom w:val="single" w:sz="4" w:space="0" w:color="auto"/>
              <w:right w:val="single" w:sz="4" w:space="0" w:color="auto"/>
            </w:tcBorders>
            <w:shd w:val="clear" w:color="auto" w:fill="auto"/>
            <w:noWrap/>
            <w:vAlign w:val="center"/>
          </w:tcPr>
          <w:p w14:paraId="572B1354" w14:textId="77777777" w:rsidR="0076454C" w:rsidRPr="006010A6" w:rsidRDefault="0076454C" w:rsidP="0076454C">
            <w:pPr>
              <w:pStyle w:val="Betarp"/>
              <w:jc w:val="center"/>
            </w:pPr>
            <w:r w:rsidRPr="006010A6">
              <w:rPr>
                <w:lang w:eastAsia="en-US"/>
              </w:rPr>
              <w:t>5.3.477</w:t>
            </w:r>
          </w:p>
        </w:tc>
        <w:tc>
          <w:tcPr>
            <w:tcW w:w="5528"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2A9155EF" w14:textId="77777777" w:rsidR="0076454C" w:rsidRPr="006010A6" w:rsidRDefault="0076454C" w:rsidP="0076454C">
            <w:pPr>
              <w:pStyle w:val="Betarp"/>
            </w:pPr>
            <w:r w:rsidRPr="006010A6">
              <w:t>Laidų ir kabelių gyslų markiravimas</w:t>
            </w:r>
          </w:p>
        </w:tc>
        <w:tc>
          <w:tcPr>
            <w:tcW w:w="982" w:type="dxa"/>
            <w:tcBorders>
              <w:top w:val="nil"/>
              <w:left w:val="nil"/>
              <w:bottom w:val="single" w:sz="4" w:space="0" w:color="auto"/>
              <w:right w:val="single" w:sz="4" w:space="0" w:color="auto"/>
            </w:tcBorders>
            <w:shd w:val="clear" w:color="auto" w:fill="auto"/>
            <w:noWrap/>
            <w:vAlign w:val="center"/>
          </w:tcPr>
          <w:p w14:paraId="249A7231" w14:textId="77777777" w:rsidR="0076454C" w:rsidRPr="006010A6" w:rsidRDefault="0076454C" w:rsidP="0076454C">
            <w:pPr>
              <w:pStyle w:val="Betarp"/>
              <w:jc w:val="center"/>
            </w:pPr>
            <w:r w:rsidRPr="006010A6">
              <w:t>vnt.</w:t>
            </w:r>
          </w:p>
        </w:tc>
        <w:tc>
          <w:tcPr>
            <w:tcW w:w="1039" w:type="dxa"/>
            <w:gridSpan w:val="2"/>
            <w:tcBorders>
              <w:top w:val="single" w:sz="4" w:space="0" w:color="auto"/>
              <w:left w:val="nil"/>
              <w:bottom w:val="single" w:sz="4" w:space="0" w:color="auto"/>
              <w:right w:val="single" w:sz="4" w:space="0" w:color="000000"/>
            </w:tcBorders>
            <w:shd w:val="clear" w:color="auto" w:fill="auto"/>
            <w:noWrap/>
            <w:vAlign w:val="center"/>
          </w:tcPr>
          <w:p w14:paraId="541B7666" w14:textId="77777777" w:rsidR="0076454C" w:rsidRPr="006010A6" w:rsidRDefault="0076454C" w:rsidP="0076454C">
            <w:pPr>
              <w:pStyle w:val="Betarp"/>
              <w:jc w:val="center"/>
            </w:pPr>
            <w:r w:rsidRPr="006010A6">
              <w:t>5</w:t>
            </w:r>
          </w:p>
        </w:tc>
        <w:tc>
          <w:tcPr>
            <w:tcW w:w="1125" w:type="dxa"/>
            <w:tcBorders>
              <w:top w:val="nil"/>
              <w:left w:val="nil"/>
              <w:bottom w:val="single" w:sz="4" w:space="0" w:color="auto"/>
              <w:right w:val="single" w:sz="4" w:space="0" w:color="auto"/>
            </w:tcBorders>
            <w:shd w:val="clear" w:color="auto" w:fill="auto"/>
            <w:noWrap/>
            <w:vAlign w:val="center"/>
          </w:tcPr>
          <w:p w14:paraId="3C9A1487" w14:textId="77777777" w:rsidR="0076454C" w:rsidRPr="006010A6" w:rsidRDefault="0076454C" w:rsidP="0076454C">
            <w:pPr>
              <w:pStyle w:val="Betarp"/>
            </w:pPr>
          </w:p>
        </w:tc>
        <w:tc>
          <w:tcPr>
            <w:tcW w:w="1112" w:type="dxa"/>
            <w:gridSpan w:val="2"/>
            <w:tcBorders>
              <w:top w:val="nil"/>
              <w:left w:val="nil"/>
              <w:bottom w:val="single" w:sz="4" w:space="0" w:color="auto"/>
              <w:right w:val="single" w:sz="4" w:space="0" w:color="auto"/>
            </w:tcBorders>
          </w:tcPr>
          <w:p w14:paraId="7E1240FA" w14:textId="77777777" w:rsidR="0076454C" w:rsidRPr="006010A6" w:rsidRDefault="0076454C" w:rsidP="0076454C">
            <w:pPr>
              <w:pStyle w:val="Betarp"/>
            </w:pPr>
          </w:p>
        </w:tc>
      </w:tr>
      <w:tr w:rsidR="0076454C" w:rsidRPr="006010A6" w14:paraId="1677C135" w14:textId="77777777" w:rsidTr="005C71BC">
        <w:trPr>
          <w:trHeight w:val="53"/>
          <w:jc w:val="center"/>
        </w:trPr>
        <w:tc>
          <w:tcPr>
            <w:tcW w:w="969" w:type="dxa"/>
            <w:gridSpan w:val="2"/>
            <w:tcBorders>
              <w:top w:val="nil"/>
              <w:left w:val="single" w:sz="4" w:space="0" w:color="auto"/>
              <w:bottom w:val="single" w:sz="4" w:space="0" w:color="auto"/>
              <w:right w:val="single" w:sz="4" w:space="0" w:color="auto"/>
            </w:tcBorders>
            <w:shd w:val="clear" w:color="auto" w:fill="auto"/>
            <w:noWrap/>
            <w:vAlign w:val="center"/>
          </w:tcPr>
          <w:p w14:paraId="2EBB3D46" w14:textId="77777777" w:rsidR="0076454C" w:rsidRPr="006010A6" w:rsidRDefault="0076454C" w:rsidP="0076454C">
            <w:pPr>
              <w:pStyle w:val="Betarp"/>
              <w:jc w:val="center"/>
            </w:pPr>
            <w:r w:rsidRPr="006010A6">
              <w:rPr>
                <w:lang w:eastAsia="en-US"/>
              </w:rPr>
              <w:t>5.3.478</w:t>
            </w:r>
          </w:p>
        </w:tc>
        <w:tc>
          <w:tcPr>
            <w:tcW w:w="5528"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602A7733" w14:textId="77777777" w:rsidR="0076454C" w:rsidRPr="006010A6" w:rsidRDefault="0076454C" w:rsidP="0076454C">
            <w:pPr>
              <w:pStyle w:val="Betarp"/>
            </w:pPr>
            <w:r w:rsidRPr="006010A6">
              <w:t>Skydų prijungimas prie įžeminimo kontūro</w:t>
            </w:r>
          </w:p>
        </w:tc>
        <w:tc>
          <w:tcPr>
            <w:tcW w:w="982" w:type="dxa"/>
            <w:tcBorders>
              <w:top w:val="nil"/>
              <w:left w:val="nil"/>
              <w:bottom w:val="single" w:sz="4" w:space="0" w:color="auto"/>
              <w:right w:val="single" w:sz="4" w:space="0" w:color="auto"/>
            </w:tcBorders>
            <w:shd w:val="clear" w:color="auto" w:fill="auto"/>
            <w:noWrap/>
            <w:vAlign w:val="center"/>
          </w:tcPr>
          <w:p w14:paraId="582BD863" w14:textId="77777777" w:rsidR="0076454C" w:rsidRPr="006010A6" w:rsidRDefault="0076454C" w:rsidP="0076454C">
            <w:pPr>
              <w:pStyle w:val="Betarp"/>
              <w:jc w:val="center"/>
            </w:pPr>
            <w:r w:rsidRPr="006010A6">
              <w:t>vnt.</w:t>
            </w:r>
          </w:p>
        </w:tc>
        <w:tc>
          <w:tcPr>
            <w:tcW w:w="1039" w:type="dxa"/>
            <w:gridSpan w:val="2"/>
            <w:tcBorders>
              <w:top w:val="single" w:sz="4" w:space="0" w:color="auto"/>
              <w:left w:val="nil"/>
              <w:bottom w:val="single" w:sz="4" w:space="0" w:color="auto"/>
              <w:right w:val="single" w:sz="4" w:space="0" w:color="000000"/>
            </w:tcBorders>
            <w:shd w:val="clear" w:color="auto" w:fill="auto"/>
            <w:noWrap/>
            <w:vAlign w:val="center"/>
          </w:tcPr>
          <w:p w14:paraId="25192748" w14:textId="77777777" w:rsidR="0076454C" w:rsidRPr="006010A6" w:rsidRDefault="0076454C" w:rsidP="0076454C">
            <w:pPr>
              <w:pStyle w:val="Betarp"/>
              <w:jc w:val="center"/>
            </w:pPr>
            <w:r w:rsidRPr="006010A6">
              <w:t>1</w:t>
            </w:r>
          </w:p>
        </w:tc>
        <w:tc>
          <w:tcPr>
            <w:tcW w:w="1125" w:type="dxa"/>
            <w:tcBorders>
              <w:top w:val="nil"/>
              <w:left w:val="nil"/>
              <w:bottom w:val="single" w:sz="4" w:space="0" w:color="auto"/>
              <w:right w:val="single" w:sz="4" w:space="0" w:color="auto"/>
            </w:tcBorders>
            <w:shd w:val="clear" w:color="auto" w:fill="auto"/>
            <w:noWrap/>
            <w:vAlign w:val="center"/>
          </w:tcPr>
          <w:p w14:paraId="5104BC6A" w14:textId="77777777" w:rsidR="0076454C" w:rsidRPr="006010A6" w:rsidRDefault="0076454C" w:rsidP="0076454C">
            <w:pPr>
              <w:pStyle w:val="Betarp"/>
            </w:pPr>
          </w:p>
        </w:tc>
        <w:tc>
          <w:tcPr>
            <w:tcW w:w="1112" w:type="dxa"/>
            <w:gridSpan w:val="2"/>
            <w:tcBorders>
              <w:top w:val="nil"/>
              <w:left w:val="nil"/>
              <w:bottom w:val="single" w:sz="4" w:space="0" w:color="auto"/>
              <w:right w:val="single" w:sz="4" w:space="0" w:color="auto"/>
            </w:tcBorders>
          </w:tcPr>
          <w:p w14:paraId="3DBCFE62" w14:textId="77777777" w:rsidR="0076454C" w:rsidRPr="006010A6" w:rsidRDefault="0076454C" w:rsidP="0076454C">
            <w:pPr>
              <w:pStyle w:val="Betarp"/>
            </w:pPr>
          </w:p>
        </w:tc>
      </w:tr>
      <w:tr w:rsidR="0076454C" w:rsidRPr="006010A6" w14:paraId="46A5B949" w14:textId="77777777" w:rsidTr="005C71BC">
        <w:trPr>
          <w:trHeight w:val="53"/>
          <w:jc w:val="center"/>
        </w:trPr>
        <w:tc>
          <w:tcPr>
            <w:tcW w:w="969" w:type="dxa"/>
            <w:gridSpan w:val="2"/>
            <w:tcBorders>
              <w:top w:val="nil"/>
              <w:left w:val="single" w:sz="4" w:space="0" w:color="auto"/>
              <w:bottom w:val="single" w:sz="4" w:space="0" w:color="auto"/>
              <w:right w:val="single" w:sz="4" w:space="0" w:color="auto"/>
            </w:tcBorders>
            <w:shd w:val="clear" w:color="auto" w:fill="auto"/>
            <w:noWrap/>
            <w:vAlign w:val="center"/>
          </w:tcPr>
          <w:p w14:paraId="0B3BCC4C" w14:textId="77777777" w:rsidR="0076454C" w:rsidRPr="006010A6" w:rsidRDefault="0076454C" w:rsidP="0076454C">
            <w:pPr>
              <w:pStyle w:val="Betarp"/>
              <w:jc w:val="center"/>
            </w:pPr>
            <w:r w:rsidRPr="006010A6">
              <w:rPr>
                <w:lang w:eastAsia="en-US"/>
              </w:rPr>
              <w:t>5.3.479</w:t>
            </w:r>
          </w:p>
        </w:tc>
        <w:tc>
          <w:tcPr>
            <w:tcW w:w="5528"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10194260" w14:textId="77777777" w:rsidR="0076454C" w:rsidRPr="006010A6" w:rsidRDefault="0076454C" w:rsidP="0076454C">
            <w:pPr>
              <w:pStyle w:val="Betarp"/>
            </w:pPr>
            <w:r w:rsidRPr="006010A6">
              <w:t>II gr,grunto kasimas ir užpylimas rankiniu būdu skydų pamatų įrengimui</w:t>
            </w:r>
          </w:p>
        </w:tc>
        <w:tc>
          <w:tcPr>
            <w:tcW w:w="982" w:type="dxa"/>
            <w:tcBorders>
              <w:top w:val="nil"/>
              <w:left w:val="nil"/>
              <w:bottom w:val="single" w:sz="4" w:space="0" w:color="auto"/>
              <w:right w:val="single" w:sz="4" w:space="0" w:color="auto"/>
            </w:tcBorders>
            <w:shd w:val="clear" w:color="auto" w:fill="auto"/>
            <w:noWrap/>
            <w:vAlign w:val="center"/>
          </w:tcPr>
          <w:p w14:paraId="34140A48" w14:textId="77777777" w:rsidR="0076454C" w:rsidRPr="006010A6" w:rsidRDefault="0076454C" w:rsidP="0076454C">
            <w:pPr>
              <w:pStyle w:val="Betarp"/>
              <w:jc w:val="center"/>
            </w:pPr>
            <w:r w:rsidRPr="006010A6">
              <w:t>m</w:t>
            </w:r>
            <w:r w:rsidRPr="006010A6">
              <w:rPr>
                <w:vertAlign w:val="superscript"/>
              </w:rPr>
              <w:t>3</w:t>
            </w:r>
          </w:p>
        </w:tc>
        <w:tc>
          <w:tcPr>
            <w:tcW w:w="1039" w:type="dxa"/>
            <w:gridSpan w:val="2"/>
            <w:tcBorders>
              <w:top w:val="single" w:sz="4" w:space="0" w:color="auto"/>
              <w:left w:val="nil"/>
              <w:bottom w:val="single" w:sz="4" w:space="0" w:color="auto"/>
              <w:right w:val="single" w:sz="4" w:space="0" w:color="000000"/>
            </w:tcBorders>
            <w:shd w:val="clear" w:color="auto" w:fill="auto"/>
            <w:noWrap/>
            <w:vAlign w:val="center"/>
          </w:tcPr>
          <w:p w14:paraId="7FDB48D7" w14:textId="77777777" w:rsidR="0076454C" w:rsidRPr="006010A6" w:rsidRDefault="0076454C" w:rsidP="0076454C">
            <w:pPr>
              <w:pStyle w:val="Betarp"/>
              <w:jc w:val="center"/>
            </w:pPr>
            <w:r w:rsidRPr="006010A6">
              <w:t>1,2</w:t>
            </w:r>
          </w:p>
        </w:tc>
        <w:tc>
          <w:tcPr>
            <w:tcW w:w="1125" w:type="dxa"/>
            <w:tcBorders>
              <w:top w:val="nil"/>
              <w:left w:val="nil"/>
              <w:bottom w:val="single" w:sz="4" w:space="0" w:color="auto"/>
              <w:right w:val="single" w:sz="4" w:space="0" w:color="auto"/>
            </w:tcBorders>
            <w:shd w:val="clear" w:color="auto" w:fill="auto"/>
            <w:noWrap/>
            <w:vAlign w:val="center"/>
          </w:tcPr>
          <w:p w14:paraId="1A865466" w14:textId="77777777" w:rsidR="0076454C" w:rsidRPr="006010A6" w:rsidRDefault="0076454C" w:rsidP="0076454C">
            <w:pPr>
              <w:pStyle w:val="Betarp"/>
            </w:pPr>
          </w:p>
        </w:tc>
        <w:tc>
          <w:tcPr>
            <w:tcW w:w="1112" w:type="dxa"/>
            <w:gridSpan w:val="2"/>
            <w:tcBorders>
              <w:top w:val="nil"/>
              <w:left w:val="nil"/>
              <w:bottom w:val="single" w:sz="4" w:space="0" w:color="auto"/>
              <w:right w:val="single" w:sz="4" w:space="0" w:color="auto"/>
            </w:tcBorders>
          </w:tcPr>
          <w:p w14:paraId="2E607CEF" w14:textId="77777777" w:rsidR="0076454C" w:rsidRPr="006010A6" w:rsidRDefault="0076454C" w:rsidP="0076454C">
            <w:pPr>
              <w:pStyle w:val="Betarp"/>
            </w:pPr>
          </w:p>
        </w:tc>
      </w:tr>
      <w:tr w:rsidR="0076454C" w:rsidRPr="006010A6" w14:paraId="1B0E2388" w14:textId="77777777" w:rsidTr="005C71BC">
        <w:trPr>
          <w:trHeight w:val="53"/>
          <w:jc w:val="center"/>
        </w:trPr>
        <w:tc>
          <w:tcPr>
            <w:tcW w:w="969" w:type="dxa"/>
            <w:gridSpan w:val="2"/>
            <w:tcBorders>
              <w:top w:val="nil"/>
              <w:left w:val="single" w:sz="4" w:space="0" w:color="auto"/>
              <w:bottom w:val="single" w:sz="4" w:space="0" w:color="auto"/>
              <w:right w:val="single" w:sz="4" w:space="0" w:color="auto"/>
            </w:tcBorders>
            <w:shd w:val="clear" w:color="auto" w:fill="auto"/>
            <w:noWrap/>
            <w:vAlign w:val="center"/>
          </w:tcPr>
          <w:p w14:paraId="5EC204E7" w14:textId="77777777" w:rsidR="0076454C" w:rsidRPr="006010A6" w:rsidRDefault="0076454C" w:rsidP="0076454C">
            <w:pPr>
              <w:pStyle w:val="Betarp"/>
              <w:jc w:val="center"/>
            </w:pPr>
            <w:r w:rsidRPr="006010A6">
              <w:rPr>
                <w:lang w:eastAsia="en-US"/>
              </w:rPr>
              <w:t>5.3.480</w:t>
            </w:r>
          </w:p>
        </w:tc>
        <w:tc>
          <w:tcPr>
            <w:tcW w:w="5528"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5442F486" w14:textId="77777777" w:rsidR="0076454C" w:rsidRPr="006010A6" w:rsidRDefault="0076454C" w:rsidP="0076454C">
            <w:pPr>
              <w:pStyle w:val="Betarp"/>
            </w:pPr>
            <w:r w:rsidRPr="006010A6">
              <w:t>Skydų pamatų betonavimas</w:t>
            </w:r>
          </w:p>
        </w:tc>
        <w:tc>
          <w:tcPr>
            <w:tcW w:w="982" w:type="dxa"/>
            <w:tcBorders>
              <w:top w:val="nil"/>
              <w:left w:val="nil"/>
              <w:bottom w:val="single" w:sz="4" w:space="0" w:color="auto"/>
              <w:right w:val="single" w:sz="4" w:space="0" w:color="auto"/>
            </w:tcBorders>
            <w:shd w:val="clear" w:color="auto" w:fill="auto"/>
            <w:noWrap/>
            <w:vAlign w:val="center"/>
          </w:tcPr>
          <w:p w14:paraId="27AB9405" w14:textId="77777777" w:rsidR="0076454C" w:rsidRPr="006010A6" w:rsidRDefault="0076454C" w:rsidP="0076454C">
            <w:pPr>
              <w:pStyle w:val="Betarp"/>
              <w:jc w:val="center"/>
            </w:pPr>
            <w:r w:rsidRPr="006010A6">
              <w:t>m</w:t>
            </w:r>
            <w:r w:rsidRPr="006010A6">
              <w:rPr>
                <w:vertAlign w:val="superscript"/>
              </w:rPr>
              <w:t>2</w:t>
            </w:r>
          </w:p>
        </w:tc>
        <w:tc>
          <w:tcPr>
            <w:tcW w:w="1039" w:type="dxa"/>
            <w:gridSpan w:val="2"/>
            <w:tcBorders>
              <w:top w:val="single" w:sz="4" w:space="0" w:color="auto"/>
              <w:left w:val="nil"/>
              <w:bottom w:val="single" w:sz="4" w:space="0" w:color="auto"/>
              <w:right w:val="single" w:sz="4" w:space="0" w:color="000000"/>
            </w:tcBorders>
            <w:shd w:val="clear" w:color="auto" w:fill="auto"/>
            <w:noWrap/>
            <w:vAlign w:val="center"/>
          </w:tcPr>
          <w:p w14:paraId="7C5A4766" w14:textId="77777777" w:rsidR="0076454C" w:rsidRPr="006010A6" w:rsidRDefault="0076454C" w:rsidP="0076454C">
            <w:pPr>
              <w:pStyle w:val="Betarp"/>
              <w:jc w:val="center"/>
            </w:pPr>
            <w:r w:rsidRPr="006010A6">
              <w:t>0,625</w:t>
            </w:r>
          </w:p>
        </w:tc>
        <w:tc>
          <w:tcPr>
            <w:tcW w:w="1125" w:type="dxa"/>
            <w:tcBorders>
              <w:top w:val="nil"/>
              <w:left w:val="nil"/>
              <w:bottom w:val="single" w:sz="4" w:space="0" w:color="auto"/>
              <w:right w:val="single" w:sz="4" w:space="0" w:color="auto"/>
            </w:tcBorders>
            <w:shd w:val="clear" w:color="auto" w:fill="auto"/>
            <w:noWrap/>
            <w:vAlign w:val="center"/>
          </w:tcPr>
          <w:p w14:paraId="2E720E1D" w14:textId="77777777" w:rsidR="0076454C" w:rsidRPr="006010A6" w:rsidRDefault="0076454C" w:rsidP="0076454C">
            <w:pPr>
              <w:pStyle w:val="Betarp"/>
            </w:pPr>
          </w:p>
        </w:tc>
        <w:tc>
          <w:tcPr>
            <w:tcW w:w="1112" w:type="dxa"/>
            <w:gridSpan w:val="2"/>
            <w:tcBorders>
              <w:top w:val="nil"/>
              <w:left w:val="nil"/>
              <w:bottom w:val="single" w:sz="4" w:space="0" w:color="auto"/>
              <w:right w:val="single" w:sz="4" w:space="0" w:color="auto"/>
            </w:tcBorders>
          </w:tcPr>
          <w:p w14:paraId="68944453" w14:textId="77777777" w:rsidR="0076454C" w:rsidRPr="006010A6" w:rsidRDefault="0076454C" w:rsidP="0076454C">
            <w:pPr>
              <w:pStyle w:val="Betarp"/>
            </w:pPr>
          </w:p>
        </w:tc>
      </w:tr>
      <w:tr w:rsidR="00550378" w:rsidRPr="006010A6" w14:paraId="77DC9BEE" w14:textId="77777777" w:rsidTr="00B64495">
        <w:trPr>
          <w:trHeight w:val="300"/>
          <w:jc w:val="center"/>
        </w:trPr>
        <w:tc>
          <w:tcPr>
            <w:tcW w:w="969" w:type="dxa"/>
            <w:gridSpan w:val="2"/>
            <w:tcBorders>
              <w:top w:val="single" w:sz="4" w:space="0" w:color="auto"/>
              <w:left w:val="single" w:sz="4" w:space="0" w:color="auto"/>
              <w:bottom w:val="single" w:sz="4" w:space="0" w:color="auto"/>
            </w:tcBorders>
            <w:shd w:val="clear" w:color="auto" w:fill="auto"/>
            <w:noWrap/>
            <w:vAlign w:val="center"/>
            <w:hideMark/>
          </w:tcPr>
          <w:p w14:paraId="0875EA28" w14:textId="3AD3BE96" w:rsidR="00550378" w:rsidRPr="006010A6" w:rsidRDefault="00550378" w:rsidP="00D757AF">
            <w:pPr>
              <w:spacing w:line="240" w:lineRule="auto"/>
              <w:ind w:firstLine="0"/>
              <w:jc w:val="center"/>
              <w:rPr>
                <w:rFonts w:eastAsia="Times New Roman" w:cs="Times New Roman"/>
                <w:lang w:eastAsia="en-US"/>
              </w:rPr>
            </w:pPr>
          </w:p>
        </w:tc>
        <w:tc>
          <w:tcPr>
            <w:tcW w:w="5528" w:type="dxa"/>
            <w:gridSpan w:val="2"/>
            <w:tcBorders>
              <w:top w:val="single" w:sz="4" w:space="0" w:color="auto"/>
              <w:bottom w:val="single" w:sz="4" w:space="0" w:color="auto"/>
            </w:tcBorders>
            <w:shd w:val="clear" w:color="auto" w:fill="auto"/>
            <w:hideMark/>
          </w:tcPr>
          <w:p w14:paraId="2EA4BA87" w14:textId="77777777" w:rsidR="00550378" w:rsidRPr="006010A6" w:rsidRDefault="00550378" w:rsidP="00D757AF">
            <w:pPr>
              <w:spacing w:line="240" w:lineRule="auto"/>
              <w:ind w:firstLine="0"/>
              <w:jc w:val="right"/>
              <w:rPr>
                <w:rFonts w:eastAsia="Times New Roman" w:cs="Times New Roman"/>
                <w:lang w:eastAsia="en-US"/>
              </w:rPr>
            </w:pPr>
            <w:r w:rsidRPr="006010A6">
              <w:rPr>
                <w:rFonts w:eastAsia="Times New Roman" w:cs="Times New Roman"/>
                <w:sz w:val="22"/>
                <w:lang w:eastAsia="en-US"/>
              </w:rPr>
              <w:t>Į santrauką:</w:t>
            </w:r>
          </w:p>
        </w:tc>
        <w:tc>
          <w:tcPr>
            <w:tcW w:w="982" w:type="dxa"/>
            <w:tcBorders>
              <w:top w:val="single" w:sz="4" w:space="0" w:color="auto"/>
              <w:bottom w:val="single" w:sz="4" w:space="0" w:color="auto"/>
            </w:tcBorders>
            <w:shd w:val="clear" w:color="auto" w:fill="auto"/>
            <w:vAlign w:val="center"/>
            <w:hideMark/>
          </w:tcPr>
          <w:p w14:paraId="00949727" w14:textId="77777777" w:rsidR="00550378" w:rsidRPr="006010A6" w:rsidRDefault="00550378" w:rsidP="00D757AF">
            <w:pPr>
              <w:spacing w:line="240" w:lineRule="auto"/>
              <w:ind w:firstLine="0"/>
              <w:jc w:val="center"/>
              <w:rPr>
                <w:rFonts w:eastAsia="Times New Roman" w:cs="Times New Roman"/>
                <w:lang w:eastAsia="en-US"/>
              </w:rPr>
            </w:pPr>
          </w:p>
        </w:tc>
        <w:tc>
          <w:tcPr>
            <w:tcW w:w="938" w:type="dxa"/>
            <w:tcBorders>
              <w:top w:val="single" w:sz="4" w:space="0" w:color="auto"/>
              <w:bottom w:val="single" w:sz="4" w:space="0" w:color="auto"/>
            </w:tcBorders>
            <w:shd w:val="clear" w:color="auto" w:fill="auto"/>
            <w:vAlign w:val="center"/>
            <w:hideMark/>
          </w:tcPr>
          <w:p w14:paraId="5F7758EE" w14:textId="77777777" w:rsidR="00550378" w:rsidRPr="006010A6" w:rsidRDefault="00550378" w:rsidP="00D757AF">
            <w:pPr>
              <w:spacing w:line="240" w:lineRule="auto"/>
              <w:ind w:firstLine="0"/>
              <w:jc w:val="center"/>
              <w:rPr>
                <w:rFonts w:eastAsia="Times New Roman" w:cs="Times New Roman"/>
                <w:lang w:eastAsia="en-US"/>
              </w:rPr>
            </w:pPr>
          </w:p>
        </w:tc>
        <w:tc>
          <w:tcPr>
            <w:tcW w:w="1420" w:type="dxa"/>
            <w:gridSpan w:val="3"/>
            <w:tcBorders>
              <w:top w:val="single" w:sz="4" w:space="0" w:color="auto"/>
              <w:bottom w:val="single" w:sz="4" w:space="0" w:color="auto"/>
            </w:tcBorders>
            <w:shd w:val="clear" w:color="auto" w:fill="auto"/>
            <w:noWrap/>
            <w:vAlign w:val="center"/>
            <w:hideMark/>
          </w:tcPr>
          <w:p w14:paraId="009B9149" w14:textId="77777777" w:rsidR="00550378" w:rsidRPr="006010A6" w:rsidRDefault="00550378" w:rsidP="00D757AF">
            <w:pPr>
              <w:spacing w:line="240" w:lineRule="auto"/>
              <w:ind w:firstLine="0"/>
              <w:jc w:val="center"/>
              <w:rPr>
                <w:rFonts w:eastAsia="Times New Roman" w:cs="Times New Roman"/>
                <w:lang w:eastAsia="en-US"/>
              </w:rPr>
            </w:pPr>
          </w:p>
        </w:tc>
        <w:tc>
          <w:tcPr>
            <w:tcW w:w="918" w:type="dxa"/>
            <w:tcBorders>
              <w:top w:val="single" w:sz="4" w:space="0" w:color="auto"/>
              <w:bottom w:val="single" w:sz="4" w:space="0" w:color="auto"/>
              <w:right w:val="single" w:sz="4" w:space="0" w:color="auto"/>
            </w:tcBorders>
          </w:tcPr>
          <w:p w14:paraId="6B214EE5" w14:textId="77777777" w:rsidR="00550378" w:rsidRPr="006010A6" w:rsidRDefault="00550378" w:rsidP="00D757AF">
            <w:pPr>
              <w:spacing w:line="240" w:lineRule="auto"/>
              <w:ind w:firstLine="0"/>
              <w:jc w:val="center"/>
              <w:rPr>
                <w:rFonts w:eastAsia="Times New Roman" w:cs="Times New Roman"/>
                <w:lang w:eastAsia="en-US"/>
              </w:rPr>
            </w:pPr>
            <w:r w:rsidRPr="006010A6">
              <w:rPr>
                <w:rFonts w:eastAsia="Times New Roman" w:cs="Times New Roman"/>
                <w:sz w:val="22"/>
                <w:lang w:eastAsia="en-US"/>
              </w:rPr>
              <w:t>EUR</w:t>
            </w:r>
          </w:p>
        </w:tc>
      </w:tr>
      <w:tr w:rsidR="0076454C" w:rsidRPr="006010A6" w14:paraId="1CB59527" w14:textId="77777777" w:rsidTr="00B64495">
        <w:trPr>
          <w:trHeight w:val="53"/>
          <w:jc w:val="center"/>
        </w:trPr>
        <w:tc>
          <w:tcPr>
            <w:tcW w:w="969"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6556DEB0" w14:textId="77777777" w:rsidR="0076454C" w:rsidRPr="006010A6" w:rsidRDefault="0076454C" w:rsidP="0076454C">
            <w:pPr>
              <w:pStyle w:val="Betarp"/>
              <w:jc w:val="center"/>
            </w:pPr>
            <w:r w:rsidRPr="006010A6">
              <w:rPr>
                <w:lang w:eastAsia="en-US"/>
              </w:rPr>
              <w:t>5.3.481</w:t>
            </w:r>
          </w:p>
        </w:tc>
        <w:tc>
          <w:tcPr>
            <w:tcW w:w="552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0A9EF10" w14:textId="77777777" w:rsidR="0076454C" w:rsidRPr="006010A6" w:rsidRDefault="0076454C" w:rsidP="0076454C">
            <w:pPr>
              <w:pStyle w:val="Betarp"/>
            </w:pPr>
            <w:r w:rsidRPr="006010A6">
              <w:t>Skydų pamatų montavimas rankiniu būdu</w:t>
            </w:r>
          </w:p>
        </w:tc>
        <w:tc>
          <w:tcPr>
            <w:tcW w:w="98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450C96" w14:textId="77777777" w:rsidR="0076454C" w:rsidRPr="006010A6" w:rsidRDefault="0076454C" w:rsidP="0076454C">
            <w:pPr>
              <w:pStyle w:val="Betarp"/>
              <w:jc w:val="center"/>
            </w:pPr>
            <w:r w:rsidRPr="006010A6">
              <w:t>vnt</w:t>
            </w:r>
          </w:p>
        </w:tc>
        <w:tc>
          <w:tcPr>
            <w:tcW w:w="1039"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4E008CD1" w14:textId="77777777" w:rsidR="0076454C" w:rsidRPr="006010A6" w:rsidRDefault="0076454C" w:rsidP="0076454C">
            <w:pPr>
              <w:pStyle w:val="Betarp"/>
              <w:jc w:val="center"/>
            </w:pPr>
            <w:r w:rsidRPr="006010A6">
              <w:t>1</w:t>
            </w:r>
          </w:p>
        </w:tc>
        <w:tc>
          <w:tcPr>
            <w:tcW w:w="112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26FBDB" w14:textId="77777777" w:rsidR="0076454C" w:rsidRPr="006010A6" w:rsidRDefault="0076454C" w:rsidP="0076454C">
            <w:pPr>
              <w:pStyle w:val="Betarp"/>
            </w:pPr>
          </w:p>
        </w:tc>
        <w:tc>
          <w:tcPr>
            <w:tcW w:w="1112" w:type="dxa"/>
            <w:gridSpan w:val="2"/>
            <w:tcBorders>
              <w:top w:val="single" w:sz="4" w:space="0" w:color="auto"/>
              <w:left w:val="single" w:sz="4" w:space="0" w:color="auto"/>
              <w:bottom w:val="single" w:sz="4" w:space="0" w:color="auto"/>
              <w:right w:val="single" w:sz="4" w:space="0" w:color="auto"/>
            </w:tcBorders>
          </w:tcPr>
          <w:p w14:paraId="2098B071" w14:textId="77777777" w:rsidR="0076454C" w:rsidRPr="006010A6" w:rsidRDefault="0076454C" w:rsidP="0076454C">
            <w:pPr>
              <w:pStyle w:val="Betarp"/>
            </w:pPr>
          </w:p>
        </w:tc>
      </w:tr>
      <w:tr w:rsidR="0076454C" w:rsidRPr="006010A6" w14:paraId="0DCFC596" w14:textId="77777777" w:rsidTr="005C71BC">
        <w:trPr>
          <w:trHeight w:val="56"/>
          <w:jc w:val="center"/>
        </w:trPr>
        <w:tc>
          <w:tcPr>
            <w:tcW w:w="96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D27B22F" w14:textId="77777777" w:rsidR="0076454C" w:rsidRPr="006010A6" w:rsidRDefault="0076454C" w:rsidP="0076454C">
            <w:pPr>
              <w:pStyle w:val="Betarp"/>
              <w:jc w:val="center"/>
            </w:pPr>
            <w:r w:rsidRPr="006010A6">
              <w:rPr>
                <w:lang w:eastAsia="en-US"/>
              </w:rPr>
              <w:t>5.3.482</w:t>
            </w:r>
          </w:p>
        </w:tc>
        <w:tc>
          <w:tcPr>
            <w:tcW w:w="7549" w:type="dxa"/>
            <w:gridSpan w:val="5"/>
            <w:tcBorders>
              <w:top w:val="single" w:sz="4" w:space="0" w:color="auto"/>
              <w:left w:val="single" w:sz="4" w:space="0" w:color="auto"/>
              <w:bottom w:val="single" w:sz="4" w:space="0" w:color="auto"/>
              <w:right w:val="single" w:sz="4" w:space="0" w:color="auto"/>
            </w:tcBorders>
            <w:shd w:val="clear" w:color="auto" w:fill="auto"/>
            <w:noWrap/>
            <w:vAlign w:val="center"/>
          </w:tcPr>
          <w:p w14:paraId="76EBBE0A" w14:textId="77777777" w:rsidR="0076454C" w:rsidRPr="006010A6" w:rsidRDefault="0076454C" w:rsidP="0076454C">
            <w:pPr>
              <w:pStyle w:val="Betarp"/>
              <w:jc w:val="center"/>
              <w:rPr>
                <w:rFonts w:eastAsia="Times New Roman"/>
                <w:lang w:eastAsia="en-US"/>
              </w:rPr>
            </w:pPr>
            <w:r w:rsidRPr="006010A6">
              <w:rPr>
                <w:rFonts w:eastAsia="Times New Roman"/>
                <w:lang w:eastAsia="en-US"/>
              </w:rPr>
              <w:t>Melioracijos įrenginių atstatymo darbai</w:t>
            </w:r>
          </w:p>
        </w:tc>
        <w:tc>
          <w:tcPr>
            <w:tcW w:w="1125" w:type="dxa"/>
            <w:tcBorders>
              <w:top w:val="single" w:sz="4" w:space="0" w:color="auto"/>
              <w:left w:val="nil"/>
              <w:bottom w:val="single" w:sz="4" w:space="0" w:color="auto"/>
              <w:right w:val="single" w:sz="4" w:space="0" w:color="auto"/>
            </w:tcBorders>
            <w:shd w:val="clear" w:color="auto" w:fill="auto"/>
            <w:noWrap/>
            <w:vAlign w:val="center"/>
          </w:tcPr>
          <w:p w14:paraId="4CE68755" w14:textId="77777777" w:rsidR="0076454C" w:rsidRPr="006010A6" w:rsidRDefault="0076454C" w:rsidP="0076454C">
            <w:pPr>
              <w:spacing w:line="240" w:lineRule="auto"/>
              <w:ind w:firstLine="0"/>
              <w:jc w:val="center"/>
              <w:rPr>
                <w:rFonts w:eastAsia="Times New Roman" w:cs="Times New Roman"/>
                <w:b/>
                <w:lang w:eastAsia="en-US"/>
              </w:rPr>
            </w:pPr>
          </w:p>
        </w:tc>
        <w:tc>
          <w:tcPr>
            <w:tcW w:w="1112" w:type="dxa"/>
            <w:gridSpan w:val="2"/>
            <w:tcBorders>
              <w:top w:val="single" w:sz="4" w:space="0" w:color="auto"/>
              <w:left w:val="nil"/>
              <w:bottom w:val="single" w:sz="4" w:space="0" w:color="auto"/>
              <w:right w:val="single" w:sz="4" w:space="0" w:color="auto"/>
            </w:tcBorders>
            <w:vAlign w:val="center"/>
          </w:tcPr>
          <w:p w14:paraId="42E2B1E7" w14:textId="77777777" w:rsidR="0076454C" w:rsidRPr="006010A6" w:rsidRDefault="0076454C" w:rsidP="0076454C">
            <w:pPr>
              <w:spacing w:line="240" w:lineRule="auto"/>
              <w:ind w:firstLine="0"/>
              <w:jc w:val="center"/>
              <w:rPr>
                <w:rFonts w:eastAsia="Times New Roman" w:cs="Times New Roman"/>
                <w:b/>
                <w:lang w:eastAsia="en-US"/>
              </w:rPr>
            </w:pPr>
          </w:p>
        </w:tc>
      </w:tr>
      <w:tr w:rsidR="0076454C" w:rsidRPr="006010A6" w14:paraId="46627D58" w14:textId="77777777" w:rsidTr="005C71BC">
        <w:trPr>
          <w:trHeight w:val="53"/>
          <w:jc w:val="center"/>
        </w:trPr>
        <w:tc>
          <w:tcPr>
            <w:tcW w:w="969" w:type="dxa"/>
            <w:gridSpan w:val="2"/>
            <w:tcBorders>
              <w:top w:val="nil"/>
              <w:left w:val="single" w:sz="4" w:space="0" w:color="auto"/>
              <w:bottom w:val="single" w:sz="4" w:space="0" w:color="auto"/>
              <w:right w:val="single" w:sz="4" w:space="0" w:color="auto"/>
            </w:tcBorders>
            <w:shd w:val="clear" w:color="auto" w:fill="auto"/>
            <w:noWrap/>
            <w:vAlign w:val="center"/>
          </w:tcPr>
          <w:p w14:paraId="76DBB6B9" w14:textId="77777777" w:rsidR="0076454C" w:rsidRPr="006010A6" w:rsidRDefault="0076454C" w:rsidP="0076454C">
            <w:pPr>
              <w:pStyle w:val="Betarp"/>
              <w:jc w:val="center"/>
            </w:pPr>
            <w:r w:rsidRPr="006010A6">
              <w:rPr>
                <w:lang w:eastAsia="en-US"/>
              </w:rPr>
              <w:t>5.3.483</w:t>
            </w:r>
          </w:p>
        </w:tc>
        <w:tc>
          <w:tcPr>
            <w:tcW w:w="5528"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65FDCFFD" w14:textId="77777777" w:rsidR="0076454C" w:rsidRPr="006010A6" w:rsidRDefault="0076454C" w:rsidP="0076454C">
            <w:pPr>
              <w:pStyle w:val="Betarp"/>
              <w:rPr>
                <w:rFonts w:eastAsia="Times New Roman"/>
              </w:rPr>
            </w:pPr>
            <w:r w:rsidRPr="006010A6">
              <w:t xml:space="preserve">Drenažo linijų ieškojimas  vienakaušiais ekskavatoriais iki 0,4 m3 talpos kaušais  </w:t>
            </w:r>
          </w:p>
        </w:tc>
        <w:tc>
          <w:tcPr>
            <w:tcW w:w="982" w:type="dxa"/>
            <w:tcBorders>
              <w:top w:val="nil"/>
              <w:left w:val="nil"/>
              <w:bottom w:val="single" w:sz="4" w:space="0" w:color="auto"/>
              <w:right w:val="single" w:sz="4" w:space="0" w:color="auto"/>
            </w:tcBorders>
            <w:shd w:val="clear" w:color="auto" w:fill="auto"/>
            <w:noWrap/>
            <w:vAlign w:val="center"/>
          </w:tcPr>
          <w:p w14:paraId="5521159E" w14:textId="77777777" w:rsidR="0076454C" w:rsidRPr="006010A6" w:rsidRDefault="0076454C" w:rsidP="0076454C">
            <w:pPr>
              <w:pStyle w:val="Betarp"/>
              <w:jc w:val="center"/>
            </w:pPr>
            <w:r w:rsidRPr="006010A6">
              <w:t>m</w:t>
            </w:r>
            <w:r w:rsidRPr="006010A6">
              <w:rPr>
                <w:vertAlign w:val="superscript"/>
              </w:rPr>
              <w:t>3</w:t>
            </w:r>
          </w:p>
        </w:tc>
        <w:tc>
          <w:tcPr>
            <w:tcW w:w="1039" w:type="dxa"/>
            <w:gridSpan w:val="2"/>
            <w:tcBorders>
              <w:top w:val="single" w:sz="4" w:space="0" w:color="auto"/>
              <w:left w:val="nil"/>
              <w:bottom w:val="single" w:sz="4" w:space="0" w:color="auto"/>
              <w:right w:val="single" w:sz="4" w:space="0" w:color="000000"/>
            </w:tcBorders>
            <w:shd w:val="clear" w:color="auto" w:fill="auto"/>
            <w:noWrap/>
            <w:vAlign w:val="center"/>
          </w:tcPr>
          <w:p w14:paraId="71474023" w14:textId="77777777" w:rsidR="0076454C" w:rsidRPr="006010A6" w:rsidRDefault="0076454C" w:rsidP="0076454C">
            <w:pPr>
              <w:pStyle w:val="Betarp"/>
              <w:jc w:val="center"/>
            </w:pPr>
            <w:r w:rsidRPr="006010A6">
              <w:t>112</w:t>
            </w:r>
          </w:p>
        </w:tc>
        <w:tc>
          <w:tcPr>
            <w:tcW w:w="1125" w:type="dxa"/>
            <w:tcBorders>
              <w:top w:val="nil"/>
              <w:left w:val="nil"/>
              <w:bottom w:val="single" w:sz="4" w:space="0" w:color="auto"/>
              <w:right w:val="single" w:sz="4" w:space="0" w:color="auto"/>
            </w:tcBorders>
            <w:shd w:val="clear" w:color="auto" w:fill="auto"/>
            <w:noWrap/>
            <w:vAlign w:val="center"/>
          </w:tcPr>
          <w:p w14:paraId="55747493" w14:textId="77777777" w:rsidR="0076454C" w:rsidRPr="006010A6" w:rsidRDefault="0076454C" w:rsidP="0076454C">
            <w:pPr>
              <w:pStyle w:val="Betarp"/>
            </w:pPr>
          </w:p>
        </w:tc>
        <w:tc>
          <w:tcPr>
            <w:tcW w:w="1112" w:type="dxa"/>
            <w:gridSpan w:val="2"/>
            <w:tcBorders>
              <w:top w:val="nil"/>
              <w:left w:val="nil"/>
              <w:bottom w:val="single" w:sz="4" w:space="0" w:color="auto"/>
              <w:right w:val="single" w:sz="4" w:space="0" w:color="auto"/>
            </w:tcBorders>
          </w:tcPr>
          <w:p w14:paraId="6FA920F6" w14:textId="77777777" w:rsidR="0076454C" w:rsidRPr="006010A6" w:rsidRDefault="0076454C" w:rsidP="0076454C">
            <w:pPr>
              <w:pStyle w:val="Betarp"/>
            </w:pPr>
          </w:p>
        </w:tc>
      </w:tr>
      <w:tr w:rsidR="0076454C" w:rsidRPr="006010A6" w14:paraId="4E9581C3" w14:textId="77777777" w:rsidTr="005C71BC">
        <w:trPr>
          <w:trHeight w:val="53"/>
          <w:jc w:val="center"/>
        </w:trPr>
        <w:tc>
          <w:tcPr>
            <w:tcW w:w="969" w:type="dxa"/>
            <w:gridSpan w:val="2"/>
            <w:tcBorders>
              <w:top w:val="nil"/>
              <w:left w:val="single" w:sz="4" w:space="0" w:color="auto"/>
              <w:bottom w:val="single" w:sz="4" w:space="0" w:color="auto"/>
              <w:right w:val="single" w:sz="4" w:space="0" w:color="auto"/>
            </w:tcBorders>
            <w:shd w:val="clear" w:color="auto" w:fill="auto"/>
            <w:noWrap/>
            <w:vAlign w:val="center"/>
          </w:tcPr>
          <w:p w14:paraId="4B6F7C19" w14:textId="77777777" w:rsidR="0076454C" w:rsidRPr="006010A6" w:rsidRDefault="0076454C" w:rsidP="0076454C">
            <w:pPr>
              <w:pStyle w:val="Betarp"/>
              <w:jc w:val="center"/>
            </w:pPr>
            <w:r w:rsidRPr="006010A6">
              <w:rPr>
                <w:lang w:eastAsia="en-US"/>
              </w:rPr>
              <w:t>5.3.484</w:t>
            </w:r>
          </w:p>
        </w:tc>
        <w:tc>
          <w:tcPr>
            <w:tcW w:w="5528"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0EF8B0D7" w14:textId="77777777" w:rsidR="0076454C" w:rsidRPr="006010A6" w:rsidRDefault="0076454C" w:rsidP="0076454C">
            <w:pPr>
              <w:pStyle w:val="Betarp"/>
            </w:pPr>
            <w:r w:rsidRPr="006010A6">
              <w:t xml:space="preserve">Vandens pašalinimas iš tranšėjų ir pamatų duobių,  </w:t>
            </w:r>
          </w:p>
        </w:tc>
        <w:tc>
          <w:tcPr>
            <w:tcW w:w="982" w:type="dxa"/>
            <w:tcBorders>
              <w:top w:val="nil"/>
              <w:left w:val="nil"/>
              <w:bottom w:val="single" w:sz="4" w:space="0" w:color="auto"/>
              <w:right w:val="single" w:sz="4" w:space="0" w:color="auto"/>
            </w:tcBorders>
            <w:shd w:val="clear" w:color="auto" w:fill="auto"/>
            <w:noWrap/>
            <w:vAlign w:val="center"/>
          </w:tcPr>
          <w:p w14:paraId="75A4CED7" w14:textId="77777777" w:rsidR="0076454C" w:rsidRPr="006010A6" w:rsidRDefault="0076454C" w:rsidP="0076454C">
            <w:pPr>
              <w:pStyle w:val="Betarp"/>
              <w:jc w:val="center"/>
            </w:pPr>
            <w:r w:rsidRPr="006010A6">
              <w:t>m</w:t>
            </w:r>
            <w:r w:rsidRPr="006010A6">
              <w:rPr>
                <w:vertAlign w:val="superscript"/>
              </w:rPr>
              <w:t>3</w:t>
            </w:r>
          </w:p>
        </w:tc>
        <w:tc>
          <w:tcPr>
            <w:tcW w:w="1039" w:type="dxa"/>
            <w:gridSpan w:val="2"/>
            <w:tcBorders>
              <w:top w:val="single" w:sz="4" w:space="0" w:color="auto"/>
              <w:left w:val="nil"/>
              <w:bottom w:val="single" w:sz="4" w:space="0" w:color="auto"/>
              <w:right w:val="single" w:sz="4" w:space="0" w:color="000000"/>
            </w:tcBorders>
            <w:shd w:val="clear" w:color="auto" w:fill="auto"/>
            <w:noWrap/>
            <w:vAlign w:val="center"/>
          </w:tcPr>
          <w:p w14:paraId="4EA00AC9" w14:textId="77777777" w:rsidR="0076454C" w:rsidRPr="006010A6" w:rsidRDefault="0076454C" w:rsidP="0076454C">
            <w:pPr>
              <w:pStyle w:val="Betarp"/>
              <w:jc w:val="center"/>
            </w:pPr>
            <w:r w:rsidRPr="006010A6">
              <w:t>56</w:t>
            </w:r>
          </w:p>
        </w:tc>
        <w:tc>
          <w:tcPr>
            <w:tcW w:w="1125" w:type="dxa"/>
            <w:tcBorders>
              <w:top w:val="nil"/>
              <w:left w:val="nil"/>
              <w:bottom w:val="single" w:sz="4" w:space="0" w:color="auto"/>
              <w:right w:val="single" w:sz="4" w:space="0" w:color="auto"/>
            </w:tcBorders>
            <w:shd w:val="clear" w:color="auto" w:fill="auto"/>
            <w:noWrap/>
            <w:vAlign w:val="center"/>
          </w:tcPr>
          <w:p w14:paraId="6CCAA472" w14:textId="77777777" w:rsidR="0076454C" w:rsidRPr="006010A6" w:rsidRDefault="0076454C" w:rsidP="0076454C">
            <w:pPr>
              <w:pStyle w:val="Betarp"/>
            </w:pPr>
          </w:p>
        </w:tc>
        <w:tc>
          <w:tcPr>
            <w:tcW w:w="1112" w:type="dxa"/>
            <w:gridSpan w:val="2"/>
            <w:tcBorders>
              <w:top w:val="nil"/>
              <w:left w:val="nil"/>
              <w:bottom w:val="single" w:sz="4" w:space="0" w:color="auto"/>
              <w:right w:val="single" w:sz="4" w:space="0" w:color="auto"/>
            </w:tcBorders>
          </w:tcPr>
          <w:p w14:paraId="3513AB0A" w14:textId="77777777" w:rsidR="0076454C" w:rsidRPr="006010A6" w:rsidRDefault="0076454C" w:rsidP="0076454C">
            <w:pPr>
              <w:pStyle w:val="Betarp"/>
            </w:pPr>
          </w:p>
        </w:tc>
      </w:tr>
      <w:tr w:rsidR="0076454C" w:rsidRPr="006010A6" w14:paraId="657828CB" w14:textId="77777777" w:rsidTr="005C71BC">
        <w:trPr>
          <w:trHeight w:val="53"/>
          <w:jc w:val="center"/>
        </w:trPr>
        <w:tc>
          <w:tcPr>
            <w:tcW w:w="969" w:type="dxa"/>
            <w:gridSpan w:val="2"/>
            <w:tcBorders>
              <w:top w:val="nil"/>
              <w:left w:val="single" w:sz="4" w:space="0" w:color="auto"/>
              <w:bottom w:val="single" w:sz="4" w:space="0" w:color="auto"/>
              <w:right w:val="single" w:sz="4" w:space="0" w:color="auto"/>
            </w:tcBorders>
            <w:shd w:val="clear" w:color="auto" w:fill="auto"/>
            <w:noWrap/>
            <w:vAlign w:val="center"/>
          </w:tcPr>
          <w:p w14:paraId="589FFB97" w14:textId="77777777" w:rsidR="0076454C" w:rsidRPr="006010A6" w:rsidRDefault="0076454C" w:rsidP="0076454C">
            <w:pPr>
              <w:pStyle w:val="Betarp"/>
              <w:jc w:val="center"/>
            </w:pPr>
            <w:r w:rsidRPr="006010A6">
              <w:rPr>
                <w:lang w:eastAsia="en-US"/>
              </w:rPr>
              <w:t>5.3.485</w:t>
            </w:r>
          </w:p>
        </w:tc>
        <w:tc>
          <w:tcPr>
            <w:tcW w:w="5528"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0C83C353" w14:textId="77777777" w:rsidR="0076454C" w:rsidRPr="006010A6" w:rsidRDefault="0076454C" w:rsidP="0076454C">
            <w:pPr>
              <w:pStyle w:val="Betarp"/>
            </w:pPr>
            <w:r w:rsidRPr="006010A6">
              <w:t>Rinktuvų d=63/50 iš PVC klasės perforuotų vamzdžių su geotekstilės filtru įrengimas vienakaušiais ekskavatoriais iki 2m gylio</w:t>
            </w:r>
          </w:p>
        </w:tc>
        <w:tc>
          <w:tcPr>
            <w:tcW w:w="982" w:type="dxa"/>
            <w:tcBorders>
              <w:top w:val="nil"/>
              <w:left w:val="nil"/>
              <w:bottom w:val="single" w:sz="4" w:space="0" w:color="auto"/>
              <w:right w:val="single" w:sz="4" w:space="0" w:color="auto"/>
            </w:tcBorders>
            <w:shd w:val="clear" w:color="auto" w:fill="auto"/>
            <w:noWrap/>
            <w:vAlign w:val="center"/>
          </w:tcPr>
          <w:p w14:paraId="35E8F71B" w14:textId="77777777" w:rsidR="0076454C" w:rsidRPr="006010A6" w:rsidRDefault="0076454C" w:rsidP="0076454C">
            <w:pPr>
              <w:pStyle w:val="Betarp"/>
              <w:jc w:val="center"/>
            </w:pPr>
            <w:r w:rsidRPr="006010A6">
              <w:t>m</w:t>
            </w:r>
          </w:p>
        </w:tc>
        <w:tc>
          <w:tcPr>
            <w:tcW w:w="1039" w:type="dxa"/>
            <w:gridSpan w:val="2"/>
            <w:tcBorders>
              <w:top w:val="single" w:sz="4" w:space="0" w:color="auto"/>
              <w:left w:val="nil"/>
              <w:bottom w:val="single" w:sz="4" w:space="0" w:color="auto"/>
              <w:right w:val="single" w:sz="4" w:space="0" w:color="000000"/>
            </w:tcBorders>
            <w:shd w:val="clear" w:color="auto" w:fill="auto"/>
            <w:noWrap/>
            <w:vAlign w:val="center"/>
          </w:tcPr>
          <w:p w14:paraId="455CAA3D" w14:textId="77777777" w:rsidR="0076454C" w:rsidRPr="006010A6" w:rsidRDefault="0076454C" w:rsidP="0076454C">
            <w:pPr>
              <w:pStyle w:val="Betarp"/>
              <w:jc w:val="center"/>
            </w:pPr>
            <w:r w:rsidRPr="006010A6">
              <w:t>40</w:t>
            </w:r>
          </w:p>
        </w:tc>
        <w:tc>
          <w:tcPr>
            <w:tcW w:w="1125" w:type="dxa"/>
            <w:tcBorders>
              <w:top w:val="nil"/>
              <w:left w:val="nil"/>
              <w:bottom w:val="single" w:sz="4" w:space="0" w:color="auto"/>
              <w:right w:val="single" w:sz="4" w:space="0" w:color="auto"/>
            </w:tcBorders>
            <w:shd w:val="clear" w:color="auto" w:fill="auto"/>
            <w:noWrap/>
            <w:vAlign w:val="center"/>
          </w:tcPr>
          <w:p w14:paraId="0EFBC16D" w14:textId="77777777" w:rsidR="0076454C" w:rsidRPr="006010A6" w:rsidRDefault="0076454C" w:rsidP="0076454C">
            <w:pPr>
              <w:pStyle w:val="Betarp"/>
            </w:pPr>
          </w:p>
        </w:tc>
        <w:tc>
          <w:tcPr>
            <w:tcW w:w="1112" w:type="dxa"/>
            <w:gridSpan w:val="2"/>
            <w:tcBorders>
              <w:top w:val="nil"/>
              <w:left w:val="nil"/>
              <w:bottom w:val="single" w:sz="4" w:space="0" w:color="auto"/>
              <w:right w:val="single" w:sz="4" w:space="0" w:color="auto"/>
            </w:tcBorders>
          </w:tcPr>
          <w:p w14:paraId="6B382F36" w14:textId="77777777" w:rsidR="0076454C" w:rsidRPr="006010A6" w:rsidRDefault="0076454C" w:rsidP="0076454C">
            <w:pPr>
              <w:pStyle w:val="Betarp"/>
            </w:pPr>
          </w:p>
        </w:tc>
      </w:tr>
      <w:tr w:rsidR="0076454C" w:rsidRPr="006010A6" w14:paraId="625B41B5" w14:textId="77777777" w:rsidTr="005C71BC">
        <w:trPr>
          <w:trHeight w:val="53"/>
          <w:jc w:val="center"/>
        </w:trPr>
        <w:tc>
          <w:tcPr>
            <w:tcW w:w="969" w:type="dxa"/>
            <w:gridSpan w:val="2"/>
            <w:tcBorders>
              <w:top w:val="nil"/>
              <w:left w:val="single" w:sz="4" w:space="0" w:color="auto"/>
              <w:bottom w:val="single" w:sz="4" w:space="0" w:color="auto"/>
              <w:right w:val="single" w:sz="4" w:space="0" w:color="auto"/>
            </w:tcBorders>
            <w:shd w:val="clear" w:color="auto" w:fill="auto"/>
            <w:noWrap/>
            <w:vAlign w:val="center"/>
          </w:tcPr>
          <w:p w14:paraId="4DC1EF74" w14:textId="77777777" w:rsidR="0076454C" w:rsidRPr="006010A6" w:rsidRDefault="0076454C" w:rsidP="0076454C">
            <w:pPr>
              <w:pStyle w:val="Betarp"/>
              <w:jc w:val="center"/>
            </w:pPr>
            <w:r w:rsidRPr="006010A6">
              <w:rPr>
                <w:lang w:eastAsia="en-US"/>
              </w:rPr>
              <w:t>5.3.486</w:t>
            </w:r>
          </w:p>
        </w:tc>
        <w:tc>
          <w:tcPr>
            <w:tcW w:w="5528"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240C0AB6" w14:textId="77777777" w:rsidR="0076454C" w:rsidRPr="006010A6" w:rsidRDefault="0076454C" w:rsidP="0076454C">
            <w:pPr>
              <w:pStyle w:val="Betarp"/>
            </w:pPr>
            <w:r w:rsidRPr="006010A6">
              <w:t>Plastikinių drenažo vamzdžių d160 rinktuvų klojimas, kasant vienakaušiais ekskavatoriais iki 2m gylio</w:t>
            </w:r>
          </w:p>
        </w:tc>
        <w:tc>
          <w:tcPr>
            <w:tcW w:w="982" w:type="dxa"/>
            <w:tcBorders>
              <w:top w:val="nil"/>
              <w:left w:val="nil"/>
              <w:bottom w:val="single" w:sz="4" w:space="0" w:color="auto"/>
              <w:right w:val="single" w:sz="4" w:space="0" w:color="auto"/>
            </w:tcBorders>
            <w:shd w:val="clear" w:color="auto" w:fill="auto"/>
            <w:noWrap/>
            <w:vAlign w:val="center"/>
          </w:tcPr>
          <w:p w14:paraId="7D03AC39" w14:textId="77777777" w:rsidR="0076454C" w:rsidRPr="006010A6" w:rsidRDefault="0076454C" w:rsidP="0076454C">
            <w:pPr>
              <w:pStyle w:val="Betarp"/>
              <w:jc w:val="center"/>
            </w:pPr>
            <w:r w:rsidRPr="006010A6">
              <w:t>m</w:t>
            </w:r>
          </w:p>
        </w:tc>
        <w:tc>
          <w:tcPr>
            <w:tcW w:w="1039" w:type="dxa"/>
            <w:gridSpan w:val="2"/>
            <w:tcBorders>
              <w:top w:val="single" w:sz="4" w:space="0" w:color="auto"/>
              <w:left w:val="nil"/>
              <w:bottom w:val="single" w:sz="4" w:space="0" w:color="auto"/>
              <w:right w:val="single" w:sz="4" w:space="0" w:color="000000"/>
            </w:tcBorders>
            <w:shd w:val="clear" w:color="auto" w:fill="auto"/>
            <w:noWrap/>
            <w:vAlign w:val="center"/>
          </w:tcPr>
          <w:p w14:paraId="10F30B2F" w14:textId="77777777" w:rsidR="0076454C" w:rsidRPr="006010A6" w:rsidRDefault="0076454C" w:rsidP="0076454C">
            <w:pPr>
              <w:pStyle w:val="Betarp"/>
              <w:jc w:val="center"/>
            </w:pPr>
            <w:r w:rsidRPr="006010A6">
              <w:t>21</w:t>
            </w:r>
          </w:p>
        </w:tc>
        <w:tc>
          <w:tcPr>
            <w:tcW w:w="1125" w:type="dxa"/>
            <w:tcBorders>
              <w:top w:val="nil"/>
              <w:left w:val="nil"/>
              <w:bottom w:val="single" w:sz="4" w:space="0" w:color="auto"/>
              <w:right w:val="single" w:sz="4" w:space="0" w:color="auto"/>
            </w:tcBorders>
            <w:shd w:val="clear" w:color="auto" w:fill="auto"/>
            <w:noWrap/>
            <w:vAlign w:val="center"/>
          </w:tcPr>
          <w:p w14:paraId="5700C2F2" w14:textId="77777777" w:rsidR="0076454C" w:rsidRPr="006010A6" w:rsidRDefault="0076454C" w:rsidP="0076454C">
            <w:pPr>
              <w:pStyle w:val="Betarp"/>
            </w:pPr>
          </w:p>
        </w:tc>
        <w:tc>
          <w:tcPr>
            <w:tcW w:w="1112" w:type="dxa"/>
            <w:gridSpan w:val="2"/>
            <w:tcBorders>
              <w:top w:val="nil"/>
              <w:left w:val="nil"/>
              <w:bottom w:val="single" w:sz="4" w:space="0" w:color="auto"/>
              <w:right w:val="single" w:sz="4" w:space="0" w:color="auto"/>
            </w:tcBorders>
          </w:tcPr>
          <w:p w14:paraId="53439295" w14:textId="77777777" w:rsidR="0076454C" w:rsidRPr="006010A6" w:rsidRDefault="0076454C" w:rsidP="0076454C">
            <w:pPr>
              <w:pStyle w:val="Betarp"/>
            </w:pPr>
          </w:p>
        </w:tc>
      </w:tr>
      <w:tr w:rsidR="0076454C" w:rsidRPr="006010A6" w14:paraId="284939CF" w14:textId="77777777" w:rsidTr="005C71BC">
        <w:trPr>
          <w:trHeight w:val="53"/>
          <w:jc w:val="center"/>
        </w:trPr>
        <w:tc>
          <w:tcPr>
            <w:tcW w:w="969" w:type="dxa"/>
            <w:gridSpan w:val="2"/>
            <w:tcBorders>
              <w:top w:val="nil"/>
              <w:left w:val="single" w:sz="4" w:space="0" w:color="auto"/>
              <w:bottom w:val="single" w:sz="4" w:space="0" w:color="auto"/>
              <w:right w:val="single" w:sz="4" w:space="0" w:color="auto"/>
            </w:tcBorders>
            <w:shd w:val="clear" w:color="auto" w:fill="auto"/>
            <w:noWrap/>
            <w:vAlign w:val="center"/>
          </w:tcPr>
          <w:p w14:paraId="61F4A5F4" w14:textId="77777777" w:rsidR="0076454C" w:rsidRPr="006010A6" w:rsidRDefault="0076454C" w:rsidP="0076454C">
            <w:pPr>
              <w:pStyle w:val="Betarp"/>
              <w:jc w:val="center"/>
            </w:pPr>
            <w:r w:rsidRPr="006010A6">
              <w:rPr>
                <w:lang w:eastAsia="en-US"/>
              </w:rPr>
              <w:t>5.3.487</w:t>
            </w:r>
          </w:p>
        </w:tc>
        <w:tc>
          <w:tcPr>
            <w:tcW w:w="5528"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018F5C62" w14:textId="77777777" w:rsidR="0076454C" w:rsidRPr="006010A6" w:rsidRDefault="0076454C" w:rsidP="0076454C">
            <w:pPr>
              <w:pStyle w:val="Betarp"/>
            </w:pPr>
            <w:r w:rsidRPr="006010A6">
              <w:t xml:space="preserve">Esamų rinktuvų prijungimas prie naujo rinktuvo, kuris yra žemiau sausintuvo &gt;10cm </w:t>
            </w:r>
          </w:p>
        </w:tc>
        <w:tc>
          <w:tcPr>
            <w:tcW w:w="982" w:type="dxa"/>
            <w:tcBorders>
              <w:top w:val="nil"/>
              <w:left w:val="nil"/>
              <w:bottom w:val="single" w:sz="4" w:space="0" w:color="auto"/>
              <w:right w:val="single" w:sz="4" w:space="0" w:color="auto"/>
            </w:tcBorders>
            <w:shd w:val="clear" w:color="auto" w:fill="auto"/>
            <w:noWrap/>
            <w:vAlign w:val="center"/>
          </w:tcPr>
          <w:p w14:paraId="73D7CDCD" w14:textId="77777777" w:rsidR="0076454C" w:rsidRPr="006010A6" w:rsidRDefault="0076454C" w:rsidP="0076454C">
            <w:pPr>
              <w:pStyle w:val="Betarp"/>
              <w:jc w:val="center"/>
            </w:pPr>
            <w:r w:rsidRPr="006010A6">
              <w:t>vnt</w:t>
            </w:r>
          </w:p>
        </w:tc>
        <w:tc>
          <w:tcPr>
            <w:tcW w:w="1039" w:type="dxa"/>
            <w:gridSpan w:val="2"/>
            <w:tcBorders>
              <w:top w:val="single" w:sz="4" w:space="0" w:color="auto"/>
              <w:left w:val="nil"/>
              <w:bottom w:val="single" w:sz="4" w:space="0" w:color="auto"/>
              <w:right w:val="single" w:sz="4" w:space="0" w:color="000000"/>
            </w:tcBorders>
            <w:shd w:val="clear" w:color="auto" w:fill="auto"/>
            <w:noWrap/>
            <w:vAlign w:val="center"/>
          </w:tcPr>
          <w:p w14:paraId="38FF2623" w14:textId="77777777" w:rsidR="0076454C" w:rsidRPr="006010A6" w:rsidRDefault="0076454C" w:rsidP="0076454C">
            <w:pPr>
              <w:pStyle w:val="Betarp"/>
              <w:jc w:val="center"/>
            </w:pPr>
            <w:r w:rsidRPr="006010A6">
              <w:t>8</w:t>
            </w:r>
          </w:p>
        </w:tc>
        <w:tc>
          <w:tcPr>
            <w:tcW w:w="1125" w:type="dxa"/>
            <w:tcBorders>
              <w:top w:val="nil"/>
              <w:left w:val="nil"/>
              <w:bottom w:val="single" w:sz="4" w:space="0" w:color="auto"/>
              <w:right w:val="single" w:sz="4" w:space="0" w:color="auto"/>
            </w:tcBorders>
            <w:shd w:val="clear" w:color="auto" w:fill="auto"/>
            <w:noWrap/>
            <w:vAlign w:val="center"/>
          </w:tcPr>
          <w:p w14:paraId="2F66EB0D" w14:textId="77777777" w:rsidR="0076454C" w:rsidRPr="006010A6" w:rsidRDefault="0076454C" w:rsidP="0076454C">
            <w:pPr>
              <w:pStyle w:val="Betarp"/>
            </w:pPr>
          </w:p>
        </w:tc>
        <w:tc>
          <w:tcPr>
            <w:tcW w:w="1112" w:type="dxa"/>
            <w:gridSpan w:val="2"/>
            <w:tcBorders>
              <w:top w:val="nil"/>
              <w:left w:val="nil"/>
              <w:bottom w:val="single" w:sz="4" w:space="0" w:color="auto"/>
              <w:right w:val="single" w:sz="4" w:space="0" w:color="auto"/>
            </w:tcBorders>
          </w:tcPr>
          <w:p w14:paraId="1A541F80" w14:textId="77777777" w:rsidR="0076454C" w:rsidRPr="006010A6" w:rsidRDefault="0076454C" w:rsidP="0076454C">
            <w:pPr>
              <w:pStyle w:val="Betarp"/>
            </w:pPr>
          </w:p>
        </w:tc>
      </w:tr>
      <w:tr w:rsidR="0076454C" w:rsidRPr="006010A6" w14:paraId="445F2489" w14:textId="77777777" w:rsidTr="005C71BC">
        <w:trPr>
          <w:trHeight w:val="53"/>
          <w:jc w:val="center"/>
        </w:trPr>
        <w:tc>
          <w:tcPr>
            <w:tcW w:w="969" w:type="dxa"/>
            <w:gridSpan w:val="2"/>
            <w:tcBorders>
              <w:top w:val="nil"/>
              <w:left w:val="single" w:sz="4" w:space="0" w:color="auto"/>
              <w:bottom w:val="single" w:sz="4" w:space="0" w:color="auto"/>
              <w:right w:val="single" w:sz="4" w:space="0" w:color="auto"/>
            </w:tcBorders>
            <w:shd w:val="clear" w:color="auto" w:fill="auto"/>
            <w:noWrap/>
            <w:vAlign w:val="center"/>
          </w:tcPr>
          <w:p w14:paraId="1C3B788B" w14:textId="77777777" w:rsidR="0076454C" w:rsidRPr="006010A6" w:rsidRDefault="0076454C" w:rsidP="0076454C">
            <w:pPr>
              <w:pStyle w:val="Betarp"/>
              <w:jc w:val="center"/>
            </w:pPr>
            <w:r w:rsidRPr="006010A6">
              <w:rPr>
                <w:lang w:eastAsia="en-US"/>
              </w:rPr>
              <w:t>5.3.488</w:t>
            </w:r>
          </w:p>
        </w:tc>
        <w:tc>
          <w:tcPr>
            <w:tcW w:w="5528"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308C24C5" w14:textId="77777777" w:rsidR="0076454C" w:rsidRPr="006010A6" w:rsidRDefault="0076454C" w:rsidP="0076454C">
            <w:pPr>
              <w:pStyle w:val="Betarp"/>
            </w:pPr>
            <w:r w:rsidRPr="006010A6">
              <w:t xml:space="preserve">Polietileninio paslėpto drenažo šulinio PE-ŠP-40 įrengimas  </w:t>
            </w:r>
          </w:p>
        </w:tc>
        <w:tc>
          <w:tcPr>
            <w:tcW w:w="982" w:type="dxa"/>
            <w:tcBorders>
              <w:top w:val="nil"/>
              <w:left w:val="nil"/>
              <w:bottom w:val="single" w:sz="4" w:space="0" w:color="auto"/>
              <w:right w:val="single" w:sz="4" w:space="0" w:color="auto"/>
            </w:tcBorders>
            <w:shd w:val="clear" w:color="auto" w:fill="auto"/>
            <w:noWrap/>
            <w:vAlign w:val="center"/>
          </w:tcPr>
          <w:p w14:paraId="0B6B5CDB" w14:textId="77777777" w:rsidR="0076454C" w:rsidRPr="006010A6" w:rsidRDefault="0076454C" w:rsidP="0076454C">
            <w:pPr>
              <w:pStyle w:val="Betarp"/>
              <w:jc w:val="center"/>
            </w:pPr>
            <w:r w:rsidRPr="006010A6">
              <w:t>vnt.</w:t>
            </w:r>
          </w:p>
        </w:tc>
        <w:tc>
          <w:tcPr>
            <w:tcW w:w="1039" w:type="dxa"/>
            <w:gridSpan w:val="2"/>
            <w:tcBorders>
              <w:top w:val="single" w:sz="4" w:space="0" w:color="auto"/>
              <w:left w:val="nil"/>
              <w:bottom w:val="single" w:sz="4" w:space="0" w:color="auto"/>
              <w:right w:val="single" w:sz="4" w:space="0" w:color="000000"/>
            </w:tcBorders>
            <w:shd w:val="clear" w:color="auto" w:fill="auto"/>
            <w:noWrap/>
            <w:vAlign w:val="center"/>
          </w:tcPr>
          <w:p w14:paraId="30D5F562" w14:textId="77777777" w:rsidR="0076454C" w:rsidRPr="006010A6" w:rsidRDefault="0076454C" w:rsidP="0076454C">
            <w:pPr>
              <w:pStyle w:val="Betarp"/>
              <w:jc w:val="center"/>
            </w:pPr>
            <w:r w:rsidRPr="006010A6">
              <w:t>1</w:t>
            </w:r>
          </w:p>
        </w:tc>
        <w:tc>
          <w:tcPr>
            <w:tcW w:w="1125" w:type="dxa"/>
            <w:tcBorders>
              <w:top w:val="nil"/>
              <w:left w:val="nil"/>
              <w:bottom w:val="single" w:sz="4" w:space="0" w:color="auto"/>
              <w:right w:val="single" w:sz="4" w:space="0" w:color="auto"/>
            </w:tcBorders>
            <w:shd w:val="clear" w:color="auto" w:fill="auto"/>
            <w:noWrap/>
            <w:vAlign w:val="center"/>
          </w:tcPr>
          <w:p w14:paraId="1B337071" w14:textId="77777777" w:rsidR="0076454C" w:rsidRPr="006010A6" w:rsidRDefault="0076454C" w:rsidP="0076454C">
            <w:pPr>
              <w:pStyle w:val="Betarp"/>
            </w:pPr>
          </w:p>
        </w:tc>
        <w:tc>
          <w:tcPr>
            <w:tcW w:w="1112" w:type="dxa"/>
            <w:gridSpan w:val="2"/>
            <w:tcBorders>
              <w:top w:val="nil"/>
              <w:left w:val="nil"/>
              <w:bottom w:val="single" w:sz="4" w:space="0" w:color="auto"/>
              <w:right w:val="single" w:sz="4" w:space="0" w:color="auto"/>
            </w:tcBorders>
          </w:tcPr>
          <w:p w14:paraId="1F6D6F9A" w14:textId="77777777" w:rsidR="0076454C" w:rsidRPr="006010A6" w:rsidRDefault="0076454C" w:rsidP="0076454C">
            <w:pPr>
              <w:pStyle w:val="Betarp"/>
            </w:pPr>
          </w:p>
        </w:tc>
      </w:tr>
      <w:tr w:rsidR="0076454C" w:rsidRPr="006010A6" w14:paraId="6628DCE2" w14:textId="77777777" w:rsidTr="005C71BC">
        <w:trPr>
          <w:trHeight w:val="53"/>
          <w:jc w:val="center"/>
        </w:trPr>
        <w:tc>
          <w:tcPr>
            <w:tcW w:w="969" w:type="dxa"/>
            <w:gridSpan w:val="2"/>
            <w:tcBorders>
              <w:top w:val="nil"/>
              <w:left w:val="single" w:sz="4" w:space="0" w:color="auto"/>
              <w:bottom w:val="single" w:sz="4" w:space="0" w:color="auto"/>
              <w:right w:val="single" w:sz="4" w:space="0" w:color="auto"/>
            </w:tcBorders>
            <w:shd w:val="clear" w:color="auto" w:fill="auto"/>
            <w:noWrap/>
            <w:vAlign w:val="center"/>
          </w:tcPr>
          <w:p w14:paraId="11098173" w14:textId="77777777" w:rsidR="0076454C" w:rsidRPr="006010A6" w:rsidRDefault="0076454C" w:rsidP="0076454C">
            <w:pPr>
              <w:pStyle w:val="Betarp"/>
              <w:jc w:val="center"/>
            </w:pPr>
            <w:r w:rsidRPr="006010A6">
              <w:t>5.3.489</w:t>
            </w:r>
          </w:p>
        </w:tc>
        <w:tc>
          <w:tcPr>
            <w:tcW w:w="5528"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34B7DEE9" w14:textId="77777777" w:rsidR="0076454C" w:rsidRPr="006010A6" w:rsidRDefault="0076454C" w:rsidP="0076454C">
            <w:pPr>
              <w:pStyle w:val="Betarp"/>
            </w:pPr>
            <w:r w:rsidRPr="006010A6">
              <w:t xml:space="preserve">I-II grupės grunto tankinimas vibroplokštėmis  </w:t>
            </w:r>
          </w:p>
        </w:tc>
        <w:tc>
          <w:tcPr>
            <w:tcW w:w="982" w:type="dxa"/>
            <w:tcBorders>
              <w:top w:val="nil"/>
              <w:left w:val="nil"/>
              <w:bottom w:val="single" w:sz="4" w:space="0" w:color="auto"/>
              <w:right w:val="single" w:sz="4" w:space="0" w:color="auto"/>
            </w:tcBorders>
            <w:shd w:val="clear" w:color="auto" w:fill="auto"/>
            <w:noWrap/>
            <w:vAlign w:val="center"/>
          </w:tcPr>
          <w:p w14:paraId="0CEF6B16" w14:textId="77777777" w:rsidR="0076454C" w:rsidRPr="006010A6" w:rsidRDefault="0076454C" w:rsidP="0076454C">
            <w:pPr>
              <w:pStyle w:val="Betarp"/>
              <w:jc w:val="center"/>
            </w:pPr>
            <w:r w:rsidRPr="006010A6">
              <w:t>m</w:t>
            </w:r>
            <w:r w:rsidRPr="006010A6">
              <w:rPr>
                <w:vertAlign w:val="superscript"/>
              </w:rPr>
              <w:t>3</w:t>
            </w:r>
          </w:p>
        </w:tc>
        <w:tc>
          <w:tcPr>
            <w:tcW w:w="1039" w:type="dxa"/>
            <w:gridSpan w:val="2"/>
            <w:tcBorders>
              <w:top w:val="single" w:sz="4" w:space="0" w:color="auto"/>
              <w:left w:val="nil"/>
              <w:bottom w:val="single" w:sz="4" w:space="0" w:color="auto"/>
              <w:right w:val="single" w:sz="4" w:space="0" w:color="000000"/>
            </w:tcBorders>
            <w:shd w:val="clear" w:color="auto" w:fill="auto"/>
            <w:noWrap/>
            <w:vAlign w:val="center"/>
          </w:tcPr>
          <w:p w14:paraId="57EBE7AF" w14:textId="77777777" w:rsidR="0076454C" w:rsidRPr="006010A6" w:rsidRDefault="0076454C" w:rsidP="0076454C">
            <w:pPr>
              <w:pStyle w:val="Betarp"/>
              <w:jc w:val="center"/>
            </w:pPr>
            <w:r w:rsidRPr="006010A6">
              <w:t>112</w:t>
            </w:r>
          </w:p>
        </w:tc>
        <w:tc>
          <w:tcPr>
            <w:tcW w:w="1125" w:type="dxa"/>
            <w:tcBorders>
              <w:top w:val="nil"/>
              <w:left w:val="nil"/>
              <w:bottom w:val="single" w:sz="4" w:space="0" w:color="auto"/>
              <w:right w:val="single" w:sz="4" w:space="0" w:color="auto"/>
            </w:tcBorders>
            <w:shd w:val="clear" w:color="auto" w:fill="auto"/>
            <w:noWrap/>
            <w:vAlign w:val="center"/>
          </w:tcPr>
          <w:p w14:paraId="1024035D" w14:textId="77777777" w:rsidR="0076454C" w:rsidRPr="006010A6" w:rsidRDefault="0076454C" w:rsidP="0076454C">
            <w:pPr>
              <w:pStyle w:val="Betarp"/>
            </w:pPr>
          </w:p>
        </w:tc>
        <w:tc>
          <w:tcPr>
            <w:tcW w:w="1112" w:type="dxa"/>
            <w:gridSpan w:val="2"/>
            <w:tcBorders>
              <w:top w:val="nil"/>
              <w:left w:val="nil"/>
              <w:bottom w:val="single" w:sz="4" w:space="0" w:color="auto"/>
              <w:right w:val="single" w:sz="4" w:space="0" w:color="auto"/>
            </w:tcBorders>
          </w:tcPr>
          <w:p w14:paraId="50A1B1A5" w14:textId="77777777" w:rsidR="0076454C" w:rsidRPr="006010A6" w:rsidRDefault="0076454C" w:rsidP="0076454C">
            <w:pPr>
              <w:pStyle w:val="Betarp"/>
            </w:pPr>
          </w:p>
        </w:tc>
      </w:tr>
      <w:tr w:rsidR="0076454C" w:rsidRPr="006010A6" w14:paraId="057935D1" w14:textId="77777777" w:rsidTr="005C71BC">
        <w:trPr>
          <w:trHeight w:val="53"/>
          <w:jc w:val="center"/>
        </w:trPr>
        <w:tc>
          <w:tcPr>
            <w:tcW w:w="969" w:type="dxa"/>
            <w:gridSpan w:val="2"/>
            <w:tcBorders>
              <w:top w:val="nil"/>
              <w:left w:val="single" w:sz="4" w:space="0" w:color="auto"/>
              <w:bottom w:val="single" w:sz="4" w:space="0" w:color="auto"/>
              <w:right w:val="single" w:sz="4" w:space="0" w:color="auto"/>
            </w:tcBorders>
            <w:shd w:val="clear" w:color="auto" w:fill="auto"/>
            <w:noWrap/>
            <w:vAlign w:val="center"/>
          </w:tcPr>
          <w:p w14:paraId="48AEB10E" w14:textId="77777777" w:rsidR="0076454C" w:rsidRPr="006010A6" w:rsidRDefault="0076454C" w:rsidP="0076454C">
            <w:pPr>
              <w:pStyle w:val="Betarp"/>
              <w:jc w:val="center"/>
            </w:pPr>
            <w:r w:rsidRPr="006010A6">
              <w:rPr>
                <w:lang w:eastAsia="en-US"/>
              </w:rPr>
              <w:t>5.3.490</w:t>
            </w:r>
          </w:p>
        </w:tc>
        <w:tc>
          <w:tcPr>
            <w:tcW w:w="5528"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70CB2F97" w14:textId="77777777" w:rsidR="0076454C" w:rsidRPr="006010A6" w:rsidRDefault="0076454C" w:rsidP="0076454C">
            <w:pPr>
              <w:pStyle w:val="Betarp"/>
            </w:pPr>
            <w:r w:rsidRPr="006010A6">
              <w:t xml:space="preserve">Paprastų, parterinių ir mauritaniškų gazonų užsėjimas rankiniu būdu  </w:t>
            </w:r>
          </w:p>
        </w:tc>
        <w:tc>
          <w:tcPr>
            <w:tcW w:w="982" w:type="dxa"/>
            <w:tcBorders>
              <w:top w:val="nil"/>
              <w:left w:val="nil"/>
              <w:bottom w:val="single" w:sz="4" w:space="0" w:color="auto"/>
              <w:right w:val="single" w:sz="4" w:space="0" w:color="auto"/>
            </w:tcBorders>
            <w:shd w:val="clear" w:color="auto" w:fill="auto"/>
            <w:noWrap/>
            <w:vAlign w:val="center"/>
          </w:tcPr>
          <w:p w14:paraId="3DED94F7" w14:textId="77777777" w:rsidR="0076454C" w:rsidRPr="006010A6" w:rsidRDefault="0076454C" w:rsidP="0076454C">
            <w:pPr>
              <w:pStyle w:val="Betarp"/>
              <w:jc w:val="center"/>
            </w:pPr>
            <w:r w:rsidRPr="006010A6">
              <w:t>m</w:t>
            </w:r>
            <w:r w:rsidRPr="006010A6">
              <w:rPr>
                <w:vertAlign w:val="superscript"/>
              </w:rPr>
              <w:t>2</w:t>
            </w:r>
          </w:p>
        </w:tc>
        <w:tc>
          <w:tcPr>
            <w:tcW w:w="1039" w:type="dxa"/>
            <w:gridSpan w:val="2"/>
            <w:tcBorders>
              <w:top w:val="single" w:sz="4" w:space="0" w:color="auto"/>
              <w:left w:val="nil"/>
              <w:bottom w:val="single" w:sz="4" w:space="0" w:color="auto"/>
              <w:right w:val="single" w:sz="4" w:space="0" w:color="000000"/>
            </w:tcBorders>
            <w:shd w:val="clear" w:color="auto" w:fill="auto"/>
            <w:noWrap/>
            <w:vAlign w:val="center"/>
          </w:tcPr>
          <w:p w14:paraId="5E788ACA" w14:textId="77777777" w:rsidR="0076454C" w:rsidRPr="006010A6" w:rsidRDefault="0076454C" w:rsidP="0076454C">
            <w:pPr>
              <w:pStyle w:val="Betarp"/>
              <w:jc w:val="center"/>
            </w:pPr>
            <w:r w:rsidRPr="006010A6">
              <w:t>56</w:t>
            </w:r>
          </w:p>
        </w:tc>
        <w:tc>
          <w:tcPr>
            <w:tcW w:w="1125" w:type="dxa"/>
            <w:tcBorders>
              <w:top w:val="nil"/>
              <w:left w:val="nil"/>
              <w:bottom w:val="single" w:sz="4" w:space="0" w:color="auto"/>
              <w:right w:val="single" w:sz="4" w:space="0" w:color="auto"/>
            </w:tcBorders>
            <w:shd w:val="clear" w:color="auto" w:fill="auto"/>
            <w:noWrap/>
            <w:vAlign w:val="center"/>
          </w:tcPr>
          <w:p w14:paraId="51715706" w14:textId="77777777" w:rsidR="0076454C" w:rsidRPr="006010A6" w:rsidRDefault="0076454C" w:rsidP="0076454C">
            <w:pPr>
              <w:pStyle w:val="Betarp"/>
            </w:pPr>
          </w:p>
        </w:tc>
        <w:tc>
          <w:tcPr>
            <w:tcW w:w="1112" w:type="dxa"/>
            <w:gridSpan w:val="2"/>
            <w:tcBorders>
              <w:top w:val="nil"/>
              <w:left w:val="nil"/>
              <w:bottom w:val="single" w:sz="4" w:space="0" w:color="auto"/>
              <w:right w:val="single" w:sz="4" w:space="0" w:color="auto"/>
            </w:tcBorders>
          </w:tcPr>
          <w:p w14:paraId="042473C0" w14:textId="77777777" w:rsidR="0076454C" w:rsidRPr="006010A6" w:rsidRDefault="0076454C" w:rsidP="0076454C">
            <w:pPr>
              <w:pStyle w:val="Betarp"/>
            </w:pPr>
          </w:p>
        </w:tc>
      </w:tr>
      <w:tr w:rsidR="0076454C" w:rsidRPr="006010A6" w14:paraId="0BACAEB5" w14:textId="77777777" w:rsidTr="005C71BC">
        <w:trPr>
          <w:trHeight w:val="56"/>
          <w:jc w:val="center"/>
        </w:trPr>
        <w:tc>
          <w:tcPr>
            <w:tcW w:w="96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61234B9" w14:textId="77777777" w:rsidR="0076454C" w:rsidRPr="006010A6" w:rsidRDefault="0076454C" w:rsidP="0076454C">
            <w:pPr>
              <w:pStyle w:val="Betarp"/>
              <w:jc w:val="center"/>
            </w:pPr>
            <w:r w:rsidRPr="006010A6">
              <w:rPr>
                <w:lang w:eastAsia="en-US"/>
              </w:rPr>
              <w:t>5.3.491</w:t>
            </w:r>
          </w:p>
        </w:tc>
        <w:tc>
          <w:tcPr>
            <w:tcW w:w="7549" w:type="dxa"/>
            <w:gridSpan w:val="5"/>
            <w:tcBorders>
              <w:top w:val="single" w:sz="4" w:space="0" w:color="auto"/>
              <w:left w:val="single" w:sz="4" w:space="0" w:color="auto"/>
              <w:bottom w:val="single" w:sz="4" w:space="0" w:color="auto"/>
              <w:right w:val="single" w:sz="4" w:space="0" w:color="auto"/>
            </w:tcBorders>
            <w:shd w:val="clear" w:color="auto" w:fill="auto"/>
            <w:noWrap/>
            <w:vAlign w:val="center"/>
          </w:tcPr>
          <w:p w14:paraId="537D4D9C" w14:textId="77777777" w:rsidR="0076454C" w:rsidRPr="006010A6" w:rsidRDefault="0076454C" w:rsidP="0076454C">
            <w:pPr>
              <w:pStyle w:val="Betarp"/>
              <w:jc w:val="center"/>
              <w:rPr>
                <w:rFonts w:eastAsia="Times New Roman"/>
                <w:lang w:eastAsia="en-US"/>
              </w:rPr>
            </w:pPr>
            <w:r w:rsidRPr="006010A6">
              <w:rPr>
                <w:rFonts w:eastAsia="Times New Roman"/>
                <w:lang w:eastAsia="en-US"/>
              </w:rPr>
              <w:t>10kV KL pagrindinės medžiagos</w:t>
            </w:r>
          </w:p>
        </w:tc>
        <w:tc>
          <w:tcPr>
            <w:tcW w:w="1125" w:type="dxa"/>
            <w:tcBorders>
              <w:top w:val="single" w:sz="4" w:space="0" w:color="auto"/>
              <w:left w:val="nil"/>
              <w:bottom w:val="single" w:sz="4" w:space="0" w:color="auto"/>
              <w:right w:val="single" w:sz="4" w:space="0" w:color="auto"/>
            </w:tcBorders>
            <w:shd w:val="clear" w:color="auto" w:fill="auto"/>
            <w:noWrap/>
            <w:vAlign w:val="center"/>
          </w:tcPr>
          <w:p w14:paraId="0917408D" w14:textId="77777777" w:rsidR="0076454C" w:rsidRPr="006010A6" w:rsidRDefault="0076454C" w:rsidP="0076454C">
            <w:pPr>
              <w:spacing w:line="240" w:lineRule="auto"/>
              <w:ind w:firstLine="0"/>
              <w:jc w:val="center"/>
              <w:rPr>
                <w:rFonts w:eastAsia="Times New Roman" w:cs="Times New Roman"/>
                <w:b/>
                <w:lang w:eastAsia="en-US"/>
              </w:rPr>
            </w:pPr>
          </w:p>
        </w:tc>
        <w:tc>
          <w:tcPr>
            <w:tcW w:w="1112" w:type="dxa"/>
            <w:gridSpan w:val="2"/>
            <w:tcBorders>
              <w:top w:val="single" w:sz="4" w:space="0" w:color="auto"/>
              <w:left w:val="nil"/>
              <w:bottom w:val="single" w:sz="4" w:space="0" w:color="auto"/>
              <w:right w:val="single" w:sz="4" w:space="0" w:color="auto"/>
            </w:tcBorders>
            <w:vAlign w:val="center"/>
          </w:tcPr>
          <w:p w14:paraId="5C1423C2" w14:textId="77777777" w:rsidR="0076454C" w:rsidRPr="006010A6" w:rsidRDefault="0076454C" w:rsidP="0076454C">
            <w:pPr>
              <w:spacing w:line="240" w:lineRule="auto"/>
              <w:ind w:firstLine="0"/>
              <w:jc w:val="center"/>
              <w:rPr>
                <w:rFonts w:eastAsia="Times New Roman" w:cs="Times New Roman"/>
                <w:b/>
                <w:lang w:eastAsia="en-US"/>
              </w:rPr>
            </w:pPr>
          </w:p>
        </w:tc>
      </w:tr>
      <w:tr w:rsidR="0076454C" w:rsidRPr="006010A6" w14:paraId="0EC0276E" w14:textId="77777777" w:rsidTr="005C71BC">
        <w:trPr>
          <w:trHeight w:val="53"/>
          <w:jc w:val="center"/>
        </w:trPr>
        <w:tc>
          <w:tcPr>
            <w:tcW w:w="969" w:type="dxa"/>
            <w:gridSpan w:val="2"/>
            <w:tcBorders>
              <w:top w:val="nil"/>
              <w:left w:val="single" w:sz="4" w:space="0" w:color="auto"/>
              <w:bottom w:val="single" w:sz="4" w:space="0" w:color="auto"/>
              <w:right w:val="single" w:sz="4" w:space="0" w:color="auto"/>
            </w:tcBorders>
            <w:shd w:val="clear" w:color="auto" w:fill="auto"/>
            <w:noWrap/>
            <w:vAlign w:val="center"/>
          </w:tcPr>
          <w:p w14:paraId="7AB71870" w14:textId="77777777" w:rsidR="0076454C" w:rsidRPr="006010A6" w:rsidRDefault="0076454C" w:rsidP="0076454C">
            <w:pPr>
              <w:pStyle w:val="Betarp"/>
              <w:jc w:val="center"/>
            </w:pPr>
            <w:r w:rsidRPr="006010A6">
              <w:rPr>
                <w:lang w:eastAsia="en-US"/>
              </w:rPr>
              <w:t>5.3.492</w:t>
            </w:r>
          </w:p>
        </w:tc>
        <w:tc>
          <w:tcPr>
            <w:tcW w:w="5528"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5D3173DA" w14:textId="77777777" w:rsidR="0076454C" w:rsidRPr="006010A6" w:rsidRDefault="0076454C" w:rsidP="0076454C">
            <w:pPr>
              <w:pStyle w:val="Betarp"/>
            </w:pPr>
            <w:r w:rsidRPr="006010A6">
              <w:t>10kV aliuminiai kabeliai plastikine izoliacija, skirti kloti žemėje ir atvirame ore Al-3x70mm</w:t>
            </w:r>
          </w:p>
          <w:p w14:paraId="4D365314" w14:textId="77777777" w:rsidR="0076454C" w:rsidRPr="006010A6" w:rsidRDefault="0076454C" w:rsidP="0076454C">
            <w:pPr>
              <w:pStyle w:val="Betarp"/>
            </w:pPr>
            <w:r w:rsidRPr="006010A6">
              <w:t>-  Laidininkų skaičius – 3;</w:t>
            </w:r>
          </w:p>
          <w:p w14:paraId="381DFAC9" w14:textId="77777777" w:rsidR="0076454C" w:rsidRPr="006010A6" w:rsidRDefault="0076454C" w:rsidP="0076454C">
            <w:pPr>
              <w:pStyle w:val="Betarp"/>
            </w:pPr>
            <w:r w:rsidRPr="006010A6">
              <w:t>-  Laidininkas – suvytas, supresuotas apvalus aliuminis;</w:t>
            </w:r>
          </w:p>
        </w:tc>
        <w:tc>
          <w:tcPr>
            <w:tcW w:w="982" w:type="dxa"/>
            <w:tcBorders>
              <w:top w:val="nil"/>
              <w:left w:val="nil"/>
              <w:bottom w:val="single" w:sz="4" w:space="0" w:color="auto"/>
              <w:right w:val="single" w:sz="4" w:space="0" w:color="auto"/>
            </w:tcBorders>
            <w:shd w:val="clear" w:color="auto" w:fill="auto"/>
            <w:noWrap/>
            <w:vAlign w:val="center"/>
          </w:tcPr>
          <w:p w14:paraId="712AC6A9" w14:textId="77777777" w:rsidR="0076454C" w:rsidRPr="006010A6" w:rsidRDefault="0076454C" w:rsidP="0076454C">
            <w:pPr>
              <w:pStyle w:val="Betarp"/>
              <w:jc w:val="center"/>
              <w:rPr>
                <w:rFonts w:eastAsia="Times New Roman"/>
              </w:rPr>
            </w:pPr>
            <w:r w:rsidRPr="006010A6">
              <w:t>m</w:t>
            </w:r>
          </w:p>
        </w:tc>
        <w:tc>
          <w:tcPr>
            <w:tcW w:w="1039" w:type="dxa"/>
            <w:gridSpan w:val="2"/>
            <w:tcBorders>
              <w:top w:val="single" w:sz="4" w:space="0" w:color="auto"/>
              <w:left w:val="nil"/>
              <w:bottom w:val="single" w:sz="4" w:space="0" w:color="auto"/>
              <w:right w:val="single" w:sz="4" w:space="0" w:color="000000"/>
            </w:tcBorders>
            <w:shd w:val="clear" w:color="auto" w:fill="auto"/>
            <w:noWrap/>
            <w:vAlign w:val="center"/>
          </w:tcPr>
          <w:p w14:paraId="111432D7" w14:textId="77777777" w:rsidR="0076454C" w:rsidRPr="006010A6" w:rsidRDefault="0076454C" w:rsidP="0076454C">
            <w:pPr>
              <w:pStyle w:val="Betarp"/>
              <w:jc w:val="center"/>
            </w:pPr>
            <w:r w:rsidRPr="006010A6">
              <w:t>1044</w:t>
            </w:r>
          </w:p>
        </w:tc>
        <w:tc>
          <w:tcPr>
            <w:tcW w:w="1125" w:type="dxa"/>
            <w:tcBorders>
              <w:top w:val="nil"/>
              <w:left w:val="nil"/>
              <w:bottom w:val="single" w:sz="4" w:space="0" w:color="auto"/>
              <w:right w:val="single" w:sz="4" w:space="0" w:color="auto"/>
            </w:tcBorders>
            <w:shd w:val="clear" w:color="auto" w:fill="auto"/>
            <w:noWrap/>
            <w:vAlign w:val="center"/>
          </w:tcPr>
          <w:p w14:paraId="4EEF15E1" w14:textId="77777777" w:rsidR="0076454C" w:rsidRPr="006010A6" w:rsidRDefault="0076454C" w:rsidP="0076454C">
            <w:pPr>
              <w:pStyle w:val="Betarp"/>
            </w:pPr>
          </w:p>
        </w:tc>
        <w:tc>
          <w:tcPr>
            <w:tcW w:w="1112" w:type="dxa"/>
            <w:gridSpan w:val="2"/>
            <w:tcBorders>
              <w:top w:val="nil"/>
              <w:left w:val="nil"/>
              <w:bottom w:val="single" w:sz="4" w:space="0" w:color="auto"/>
              <w:right w:val="single" w:sz="4" w:space="0" w:color="auto"/>
            </w:tcBorders>
          </w:tcPr>
          <w:p w14:paraId="45274649" w14:textId="77777777" w:rsidR="0076454C" w:rsidRPr="006010A6" w:rsidRDefault="0076454C" w:rsidP="0076454C">
            <w:pPr>
              <w:pStyle w:val="Betarp"/>
            </w:pPr>
          </w:p>
        </w:tc>
      </w:tr>
      <w:tr w:rsidR="0076454C" w:rsidRPr="006010A6" w14:paraId="06C14943" w14:textId="77777777" w:rsidTr="005C71BC">
        <w:trPr>
          <w:trHeight w:val="53"/>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7CB55051" w14:textId="77777777" w:rsidR="0076454C" w:rsidRPr="006010A6" w:rsidRDefault="0076454C" w:rsidP="0076454C">
            <w:pPr>
              <w:pStyle w:val="Betarp"/>
              <w:jc w:val="center"/>
            </w:pPr>
            <w:r w:rsidRPr="006010A6">
              <w:rPr>
                <w:lang w:eastAsia="en-US"/>
              </w:rPr>
              <w:t>5.3.493</w:t>
            </w:r>
          </w:p>
        </w:tc>
        <w:tc>
          <w:tcPr>
            <w:tcW w:w="5528"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52D73DD1" w14:textId="77777777" w:rsidR="0076454C" w:rsidRPr="006010A6" w:rsidRDefault="0076454C" w:rsidP="0076454C">
            <w:pPr>
              <w:pStyle w:val="Betarp"/>
            </w:pPr>
            <w:r w:rsidRPr="006010A6">
              <w:t>10kV galinė lauko tipo mova kabeliui AL-3x70mm2:</w:t>
            </w:r>
          </w:p>
          <w:p w14:paraId="266B67A6" w14:textId="77777777" w:rsidR="0076454C" w:rsidRPr="006010A6" w:rsidRDefault="0076454C" w:rsidP="0076454C">
            <w:pPr>
              <w:pStyle w:val="Betarp"/>
            </w:pPr>
            <w:r w:rsidRPr="006010A6">
              <w:t>·   Eksploatavimo sąlygos – lauko  tipo galinė mova;</w:t>
            </w:r>
          </w:p>
          <w:p w14:paraId="0174144A" w14:textId="77777777" w:rsidR="0076454C" w:rsidRPr="006010A6" w:rsidRDefault="0076454C" w:rsidP="0076454C">
            <w:pPr>
              <w:pStyle w:val="Betarp"/>
            </w:pPr>
            <w:r w:rsidRPr="006010A6">
              <w:t>·   Kabelių konstrukcija, ekrano tipas ir skerspjūvis mm2– Trigyslis kabelis su bendru išoriniu apvalkalu ir bendru vieliniu ekranu 70mm2;</w:t>
            </w:r>
          </w:p>
          <w:p w14:paraId="5D3B0B36" w14:textId="77777777" w:rsidR="0076454C" w:rsidRPr="006010A6" w:rsidRDefault="0076454C" w:rsidP="0076454C">
            <w:pPr>
              <w:pStyle w:val="Betarp"/>
            </w:pPr>
            <w:r w:rsidRPr="006010A6">
              <w:t>·   Kabelio gyslų skerspjūvis - 70 mm2;</w:t>
            </w:r>
          </w:p>
          <w:p w14:paraId="3D29F687" w14:textId="77777777" w:rsidR="0076454C" w:rsidRPr="006010A6" w:rsidRDefault="0076454C" w:rsidP="0076454C">
            <w:pPr>
              <w:pStyle w:val="Betarp"/>
            </w:pPr>
            <w:r w:rsidRPr="006010A6">
              <w:t>·   Trigysliams kabeliams su bendru išoriniu apvalkalu ir bendru vieliniu ekranu turi būti galimybė užsakyti skirtingų gyslų ilgių galines movas – 1200 (±10 proc,) mm;</w:t>
            </w:r>
          </w:p>
          <w:p w14:paraId="0DE36B2B" w14:textId="77777777" w:rsidR="0076454C" w:rsidRPr="006010A6" w:rsidRDefault="0076454C" w:rsidP="0076454C">
            <w:pPr>
              <w:pStyle w:val="Betarp"/>
            </w:pPr>
            <w:r w:rsidRPr="006010A6">
              <w:t>ARBA</w:t>
            </w:r>
          </w:p>
          <w:p w14:paraId="68930718" w14:textId="77777777" w:rsidR="0076454C" w:rsidRPr="006010A6" w:rsidRDefault="0076454C" w:rsidP="0076454C">
            <w:pPr>
              <w:pStyle w:val="Betarp"/>
            </w:pPr>
            <w:r w:rsidRPr="006010A6">
              <w:t>10kV galinės lauko tipo movos šalto arba hibridinio montavimo:</w:t>
            </w:r>
          </w:p>
          <w:p w14:paraId="6B83FF94" w14:textId="77777777" w:rsidR="0076454C" w:rsidRPr="006010A6" w:rsidRDefault="0076454C" w:rsidP="0076454C">
            <w:pPr>
              <w:pStyle w:val="Betarp"/>
            </w:pPr>
            <w:r w:rsidRPr="006010A6">
              <w:t>·   Eksploatavimo sąlygos – atvirame ore;</w:t>
            </w:r>
          </w:p>
          <w:p w14:paraId="41F0C521" w14:textId="77777777" w:rsidR="0076454C" w:rsidRPr="006010A6" w:rsidRDefault="0076454C" w:rsidP="0076454C">
            <w:pPr>
              <w:pStyle w:val="Betarp"/>
            </w:pPr>
            <w:r w:rsidRPr="006010A6">
              <w:t>·   Kabelio gyslų skaičius – 3 (gyslos viename apvalkale);</w:t>
            </w:r>
          </w:p>
          <w:p w14:paraId="4CC76046" w14:textId="77777777" w:rsidR="0076454C" w:rsidRPr="006010A6" w:rsidRDefault="0076454C" w:rsidP="0076454C">
            <w:pPr>
              <w:pStyle w:val="Betarp"/>
            </w:pPr>
            <w:r w:rsidRPr="006010A6">
              <w:t>·   Kabelių gyslų skerspjūvis - Trigysliams kabeliams viename apvalkale 70mm2;</w:t>
            </w:r>
          </w:p>
          <w:p w14:paraId="17C53CBE" w14:textId="77777777" w:rsidR="0076454C" w:rsidRPr="006010A6" w:rsidRDefault="0076454C" w:rsidP="0076454C">
            <w:pPr>
              <w:pStyle w:val="Betarp"/>
            </w:pPr>
            <w:r w:rsidRPr="006010A6">
              <w:t>·   Antgalio kontaktinės plokštumos skylės diametras - Ø12mm varžtams;</w:t>
            </w:r>
          </w:p>
          <w:p w14:paraId="04B7FA4D" w14:textId="77777777" w:rsidR="0076454C" w:rsidRPr="006010A6" w:rsidRDefault="0076454C" w:rsidP="0076454C">
            <w:pPr>
              <w:pStyle w:val="Betarp"/>
            </w:pPr>
            <w:r w:rsidRPr="006010A6">
              <w:t>·   Trigysliams kabeliams viename apvalkale turi būti galimybė užsakyti skirtingų gyslų ilgių galines movas - =(1000÷1200) mm</w:t>
            </w:r>
          </w:p>
        </w:tc>
        <w:tc>
          <w:tcPr>
            <w:tcW w:w="992" w:type="dxa"/>
            <w:gridSpan w:val="2"/>
            <w:tcBorders>
              <w:top w:val="nil"/>
              <w:left w:val="nil"/>
              <w:bottom w:val="single" w:sz="4" w:space="0" w:color="auto"/>
              <w:right w:val="single" w:sz="4" w:space="0" w:color="auto"/>
            </w:tcBorders>
            <w:shd w:val="clear" w:color="auto" w:fill="auto"/>
            <w:noWrap/>
            <w:vAlign w:val="center"/>
          </w:tcPr>
          <w:p w14:paraId="210A1512" w14:textId="77777777" w:rsidR="0076454C" w:rsidRPr="006010A6" w:rsidRDefault="0076454C" w:rsidP="0076454C">
            <w:pPr>
              <w:pStyle w:val="Betarp"/>
              <w:jc w:val="center"/>
              <w:rPr>
                <w:rFonts w:eastAsia="Times New Roman"/>
                <w:color w:val="000000"/>
              </w:rPr>
            </w:pPr>
            <w:r w:rsidRPr="006010A6">
              <w:rPr>
                <w:color w:val="000000"/>
              </w:rPr>
              <w:t>kompl.</w:t>
            </w:r>
          </w:p>
        </w:tc>
        <w:tc>
          <w:tcPr>
            <w:tcW w:w="1039" w:type="dxa"/>
            <w:gridSpan w:val="2"/>
            <w:tcBorders>
              <w:top w:val="single" w:sz="4" w:space="0" w:color="auto"/>
              <w:left w:val="nil"/>
              <w:bottom w:val="single" w:sz="4" w:space="0" w:color="auto"/>
              <w:right w:val="single" w:sz="4" w:space="0" w:color="000000"/>
            </w:tcBorders>
            <w:shd w:val="clear" w:color="auto" w:fill="auto"/>
            <w:noWrap/>
            <w:vAlign w:val="center"/>
          </w:tcPr>
          <w:p w14:paraId="1AD716C1" w14:textId="77777777" w:rsidR="0076454C" w:rsidRPr="006010A6" w:rsidRDefault="0076454C" w:rsidP="0076454C">
            <w:pPr>
              <w:pStyle w:val="Betarp"/>
              <w:jc w:val="center"/>
              <w:rPr>
                <w:color w:val="000000"/>
              </w:rPr>
            </w:pPr>
            <w:r w:rsidRPr="006010A6">
              <w:rPr>
                <w:color w:val="000000"/>
              </w:rPr>
              <w:t>1</w:t>
            </w:r>
          </w:p>
        </w:tc>
        <w:tc>
          <w:tcPr>
            <w:tcW w:w="1125" w:type="dxa"/>
            <w:tcBorders>
              <w:top w:val="nil"/>
              <w:left w:val="nil"/>
              <w:bottom w:val="single" w:sz="4" w:space="0" w:color="auto"/>
              <w:right w:val="single" w:sz="4" w:space="0" w:color="auto"/>
            </w:tcBorders>
            <w:shd w:val="clear" w:color="auto" w:fill="auto"/>
            <w:noWrap/>
            <w:vAlign w:val="center"/>
          </w:tcPr>
          <w:p w14:paraId="48909AF7" w14:textId="77777777" w:rsidR="0076454C" w:rsidRPr="006010A6" w:rsidRDefault="0076454C" w:rsidP="0076454C">
            <w:pPr>
              <w:pStyle w:val="Betarp"/>
            </w:pPr>
          </w:p>
        </w:tc>
        <w:tc>
          <w:tcPr>
            <w:tcW w:w="1112" w:type="dxa"/>
            <w:gridSpan w:val="2"/>
            <w:tcBorders>
              <w:top w:val="nil"/>
              <w:left w:val="nil"/>
              <w:bottom w:val="single" w:sz="4" w:space="0" w:color="auto"/>
              <w:right w:val="single" w:sz="4" w:space="0" w:color="auto"/>
            </w:tcBorders>
          </w:tcPr>
          <w:p w14:paraId="6E95E00D" w14:textId="77777777" w:rsidR="0076454C" w:rsidRPr="006010A6" w:rsidRDefault="0076454C" w:rsidP="0076454C">
            <w:pPr>
              <w:pStyle w:val="Betarp"/>
            </w:pPr>
          </w:p>
        </w:tc>
      </w:tr>
      <w:tr w:rsidR="0076454C" w:rsidRPr="006010A6" w14:paraId="1F267B14" w14:textId="77777777" w:rsidTr="005C71BC">
        <w:trPr>
          <w:trHeight w:val="192"/>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4024509A" w14:textId="77777777" w:rsidR="0076454C" w:rsidRPr="006010A6" w:rsidRDefault="0076454C" w:rsidP="0076454C">
            <w:pPr>
              <w:pStyle w:val="Betarp"/>
              <w:jc w:val="center"/>
            </w:pPr>
            <w:r w:rsidRPr="006010A6">
              <w:rPr>
                <w:lang w:eastAsia="en-US"/>
              </w:rPr>
              <w:t>5.3.494</w:t>
            </w:r>
          </w:p>
        </w:tc>
        <w:tc>
          <w:tcPr>
            <w:tcW w:w="5528"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4C3505CD" w14:textId="77777777" w:rsidR="0076454C" w:rsidRPr="006010A6" w:rsidRDefault="0076454C" w:rsidP="0076454C">
            <w:pPr>
              <w:pStyle w:val="Betarp"/>
            </w:pPr>
            <w:r w:rsidRPr="006010A6">
              <w:t>Antgalis AL-70 (varžtinis)</w:t>
            </w:r>
          </w:p>
        </w:tc>
        <w:tc>
          <w:tcPr>
            <w:tcW w:w="992" w:type="dxa"/>
            <w:gridSpan w:val="2"/>
            <w:tcBorders>
              <w:top w:val="nil"/>
              <w:left w:val="nil"/>
              <w:bottom w:val="single" w:sz="4" w:space="0" w:color="auto"/>
              <w:right w:val="single" w:sz="4" w:space="0" w:color="auto"/>
            </w:tcBorders>
            <w:shd w:val="clear" w:color="auto" w:fill="auto"/>
            <w:noWrap/>
            <w:vAlign w:val="center"/>
          </w:tcPr>
          <w:p w14:paraId="292C6BDB" w14:textId="77777777" w:rsidR="0076454C" w:rsidRPr="006010A6" w:rsidRDefault="0076454C" w:rsidP="0076454C">
            <w:pPr>
              <w:pStyle w:val="Betarp"/>
              <w:jc w:val="center"/>
              <w:rPr>
                <w:rFonts w:eastAsia="Times New Roman"/>
                <w:color w:val="000000"/>
              </w:rPr>
            </w:pPr>
            <w:r w:rsidRPr="006010A6">
              <w:rPr>
                <w:color w:val="000000"/>
              </w:rPr>
              <w:t>vnt</w:t>
            </w:r>
          </w:p>
        </w:tc>
        <w:tc>
          <w:tcPr>
            <w:tcW w:w="1039" w:type="dxa"/>
            <w:gridSpan w:val="2"/>
            <w:tcBorders>
              <w:top w:val="single" w:sz="4" w:space="0" w:color="auto"/>
              <w:left w:val="nil"/>
              <w:bottom w:val="single" w:sz="4" w:space="0" w:color="auto"/>
              <w:right w:val="single" w:sz="4" w:space="0" w:color="000000"/>
            </w:tcBorders>
            <w:shd w:val="clear" w:color="auto" w:fill="auto"/>
            <w:noWrap/>
            <w:vAlign w:val="center"/>
          </w:tcPr>
          <w:p w14:paraId="283276FE" w14:textId="77777777" w:rsidR="0076454C" w:rsidRPr="006010A6" w:rsidRDefault="0076454C" w:rsidP="0076454C">
            <w:pPr>
              <w:pStyle w:val="Betarp"/>
              <w:jc w:val="center"/>
              <w:rPr>
                <w:color w:val="000000"/>
              </w:rPr>
            </w:pPr>
            <w:r w:rsidRPr="006010A6">
              <w:rPr>
                <w:color w:val="000000"/>
              </w:rPr>
              <w:t>6</w:t>
            </w:r>
          </w:p>
        </w:tc>
        <w:tc>
          <w:tcPr>
            <w:tcW w:w="1125" w:type="dxa"/>
            <w:tcBorders>
              <w:top w:val="nil"/>
              <w:left w:val="nil"/>
              <w:bottom w:val="single" w:sz="4" w:space="0" w:color="auto"/>
              <w:right w:val="single" w:sz="4" w:space="0" w:color="auto"/>
            </w:tcBorders>
            <w:shd w:val="clear" w:color="auto" w:fill="auto"/>
            <w:noWrap/>
            <w:vAlign w:val="center"/>
          </w:tcPr>
          <w:p w14:paraId="330BBE39" w14:textId="77777777" w:rsidR="0076454C" w:rsidRPr="006010A6" w:rsidRDefault="0076454C" w:rsidP="0076454C">
            <w:pPr>
              <w:pStyle w:val="Betarp"/>
            </w:pPr>
          </w:p>
        </w:tc>
        <w:tc>
          <w:tcPr>
            <w:tcW w:w="1112" w:type="dxa"/>
            <w:gridSpan w:val="2"/>
            <w:tcBorders>
              <w:top w:val="nil"/>
              <w:left w:val="nil"/>
              <w:bottom w:val="single" w:sz="4" w:space="0" w:color="auto"/>
              <w:right w:val="single" w:sz="4" w:space="0" w:color="auto"/>
            </w:tcBorders>
          </w:tcPr>
          <w:p w14:paraId="648D6347" w14:textId="77777777" w:rsidR="0076454C" w:rsidRPr="006010A6" w:rsidRDefault="0076454C" w:rsidP="0076454C">
            <w:pPr>
              <w:pStyle w:val="Betarp"/>
            </w:pPr>
          </w:p>
        </w:tc>
      </w:tr>
      <w:tr w:rsidR="0076454C" w:rsidRPr="006010A6" w14:paraId="512A0112" w14:textId="77777777" w:rsidTr="005C71BC">
        <w:trPr>
          <w:trHeight w:val="53"/>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224C7167" w14:textId="77777777" w:rsidR="0076454C" w:rsidRPr="006010A6" w:rsidRDefault="0076454C" w:rsidP="0076454C">
            <w:pPr>
              <w:pStyle w:val="Betarp"/>
              <w:jc w:val="center"/>
            </w:pPr>
            <w:r w:rsidRPr="006010A6">
              <w:rPr>
                <w:lang w:eastAsia="en-US"/>
              </w:rPr>
              <w:t>5.3.495</w:t>
            </w:r>
          </w:p>
        </w:tc>
        <w:tc>
          <w:tcPr>
            <w:tcW w:w="5528"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69A74CAA" w14:textId="77777777" w:rsidR="0076454C" w:rsidRPr="006010A6" w:rsidRDefault="0076454C" w:rsidP="0076454C">
            <w:pPr>
              <w:pStyle w:val="Betarp"/>
            </w:pPr>
            <w:r w:rsidRPr="006010A6">
              <w:t>Atviru būdu klojami kabelių apsaugos vamzdžiai:</w:t>
            </w:r>
          </w:p>
          <w:p w14:paraId="52350434" w14:textId="77777777" w:rsidR="0076454C" w:rsidRPr="006010A6" w:rsidRDefault="0076454C" w:rsidP="0076454C">
            <w:pPr>
              <w:pStyle w:val="Betarp"/>
            </w:pPr>
            <w:r w:rsidRPr="006010A6">
              <w:t>·   Išorinis skersmuo – 110mm;</w:t>
            </w:r>
          </w:p>
        </w:tc>
        <w:tc>
          <w:tcPr>
            <w:tcW w:w="992" w:type="dxa"/>
            <w:gridSpan w:val="2"/>
            <w:tcBorders>
              <w:top w:val="nil"/>
              <w:left w:val="nil"/>
              <w:bottom w:val="single" w:sz="4" w:space="0" w:color="auto"/>
              <w:right w:val="single" w:sz="4" w:space="0" w:color="auto"/>
            </w:tcBorders>
            <w:shd w:val="clear" w:color="auto" w:fill="auto"/>
            <w:noWrap/>
            <w:vAlign w:val="center"/>
          </w:tcPr>
          <w:p w14:paraId="56EF0EB0" w14:textId="77777777" w:rsidR="0076454C" w:rsidRPr="006010A6" w:rsidRDefault="0076454C" w:rsidP="0076454C">
            <w:pPr>
              <w:pStyle w:val="Betarp"/>
              <w:jc w:val="center"/>
              <w:rPr>
                <w:rFonts w:eastAsia="Times New Roman"/>
                <w:color w:val="000000"/>
              </w:rPr>
            </w:pPr>
            <w:r w:rsidRPr="006010A6">
              <w:rPr>
                <w:color w:val="000000"/>
              </w:rPr>
              <w:t>m</w:t>
            </w:r>
          </w:p>
        </w:tc>
        <w:tc>
          <w:tcPr>
            <w:tcW w:w="1039" w:type="dxa"/>
            <w:gridSpan w:val="2"/>
            <w:tcBorders>
              <w:top w:val="single" w:sz="4" w:space="0" w:color="auto"/>
              <w:left w:val="nil"/>
              <w:bottom w:val="single" w:sz="4" w:space="0" w:color="auto"/>
              <w:right w:val="single" w:sz="4" w:space="0" w:color="000000"/>
            </w:tcBorders>
            <w:shd w:val="clear" w:color="auto" w:fill="auto"/>
            <w:noWrap/>
            <w:vAlign w:val="center"/>
          </w:tcPr>
          <w:p w14:paraId="2C1360F0" w14:textId="77777777" w:rsidR="0076454C" w:rsidRPr="006010A6" w:rsidRDefault="0076454C" w:rsidP="0076454C">
            <w:pPr>
              <w:pStyle w:val="Betarp"/>
              <w:jc w:val="center"/>
              <w:rPr>
                <w:color w:val="000000"/>
              </w:rPr>
            </w:pPr>
            <w:r w:rsidRPr="006010A6">
              <w:rPr>
                <w:color w:val="000000"/>
              </w:rPr>
              <w:t>817</w:t>
            </w:r>
          </w:p>
        </w:tc>
        <w:tc>
          <w:tcPr>
            <w:tcW w:w="1125" w:type="dxa"/>
            <w:tcBorders>
              <w:top w:val="nil"/>
              <w:left w:val="nil"/>
              <w:bottom w:val="single" w:sz="4" w:space="0" w:color="auto"/>
              <w:right w:val="single" w:sz="4" w:space="0" w:color="auto"/>
            </w:tcBorders>
            <w:shd w:val="clear" w:color="auto" w:fill="auto"/>
            <w:noWrap/>
            <w:vAlign w:val="center"/>
          </w:tcPr>
          <w:p w14:paraId="7E7A9958" w14:textId="77777777" w:rsidR="0076454C" w:rsidRPr="006010A6" w:rsidRDefault="0076454C" w:rsidP="0076454C">
            <w:pPr>
              <w:pStyle w:val="Betarp"/>
            </w:pPr>
          </w:p>
        </w:tc>
        <w:tc>
          <w:tcPr>
            <w:tcW w:w="1112" w:type="dxa"/>
            <w:gridSpan w:val="2"/>
            <w:tcBorders>
              <w:top w:val="nil"/>
              <w:left w:val="nil"/>
              <w:bottom w:val="single" w:sz="4" w:space="0" w:color="auto"/>
              <w:right w:val="single" w:sz="4" w:space="0" w:color="auto"/>
            </w:tcBorders>
          </w:tcPr>
          <w:p w14:paraId="4059D415" w14:textId="77777777" w:rsidR="0076454C" w:rsidRPr="006010A6" w:rsidRDefault="0076454C" w:rsidP="0076454C">
            <w:pPr>
              <w:pStyle w:val="Betarp"/>
            </w:pPr>
          </w:p>
        </w:tc>
      </w:tr>
      <w:tr w:rsidR="0076454C" w:rsidRPr="006010A6" w14:paraId="1D7F795D" w14:textId="77777777" w:rsidTr="005C71BC">
        <w:trPr>
          <w:trHeight w:val="53"/>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14:paraId="5377E867" w14:textId="77777777" w:rsidR="0076454C" w:rsidRPr="006010A6" w:rsidRDefault="0076454C" w:rsidP="0076454C">
            <w:pPr>
              <w:pStyle w:val="Betarp"/>
              <w:jc w:val="center"/>
            </w:pPr>
            <w:r w:rsidRPr="006010A6">
              <w:rPr>
                <w:lang w:eastAsia="en-US"/>
              </w:rPr>
              <w:t>5.3.496</w:t>
            </w:r>
          </w:p>
        </w:tc>
        <w:tc>
          <w:tcPr>
            <w:tcW w:w="5528"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3A1BA198" w14:textId="77777777" w:rsidR="0076454C" w:rsidRPr="006010A6" w:rsidRDefault="0076454C" w:rsidP="0076454C">
            <w:pPr>
              <w:pStyle w:val="Betarp"/>
            </w:pPr>
            <w:r w:rsidRPr="006010A6">
              <w:t>Uždaru būdu žemėje klojamų kabelių apsaugos vamzdžiai:</w:t>
            </w:r>
          </w:p>
          <w:p w14:paraId="51130674" w14:textId="77777777" w:rsidR="0076454C" w:rsidRPr="006010A6" w:rsidRDefault="0076454C" w:rsidP="0076454C">
            <w:pPr>
              <w:pStyle w:val="Betarp"/>
            </w:pPr>
            <w:r w:rsidRPr="006010A6">
              <w:t>·   Išorinis vamzdžio skersmuo – 110mm;</w:t>
            </w:r>
          </w:p>
        </w:tc>
        <w:tc>
          <w:tcPr>
            <w:tcW w:w="992" w:type="dxa"/>
            <w:gridSpan w:val="2"/>
            <w:tcBorders>
              <w:top w:val="nil"/>
              <w:left w:val="nil"/>
              <w:bottom w:val="single" w:sz="4" w:space="0" w:color="auto"/>
              <w:right w:val="single" w:sz="4" w:space="0" w:color="auto"/>
            </w:tcBorders>
            <w:shd w:val="clear" w:color="auto" w:fill="auto"/>
            <w:noWrap/>
            <w:vAlign w:val="center"/>
          </w:tcPr>
          <w:p w14:paraId="61EB7FDB" w14:textId="77777777" w:rsidR="0076454C" w:rsidRPr="006010A6" w:rsidRDefault="0076454C" w:rsidP="0076454C">
            <w:pPr>
              <w:pStyle w:val="Betarp"/>
              <w:jc w:val="center"/>
              <w:rPr>
                <w:rFonts w:eastAsia="Times New Roman"/>
                <w:color w:val="000000"/>
              </w:rPr>
            </w:pPr>
            <w:r w:rsidRPr="006010A6">
              <w:rPr>
                <w:color w:val="000000"/>
              </w:rPr>
              <w:t>m</w:t>
            </w:r>
          </w:p>
        </w:tc>
        <w:tc>
          <w:tcPr>
            <w:tcW w:w="1039" w:type="dxa"/>
            <w:gridSpan w:val="2"/>
            <w:tcBorders>
              <w:top w:val="single" w:sz="4" w:space="0" w:color="auto"/>
              <w:left w:val="nil"/>
              <w:bottom w:val="single" w:sz="4" w:space="0" w:color="auto"/>
              <w:right w:val="single" w:sz="4" w:space="0" w:color="000000"/>
            </w:tcBorders>
            <w:shd w:val="clear" w:color="auto" w:fill="auto"/>
            <w:noWrap/>
            <w:vAlign w:val="center"/>
          </w:tcPr>
          <w:p w14:paraId="2294EE18" w14:textId="77777777" w:rsidR="0076454C" w:rsidRPr="006010A6" w:rsidRDefault="0076454C" w:rsidP="0076454C">
            <w:pPr>
              <w:pStyle w:val="Betarp"/>
              <w:jc w:val="center"/>
              <w:rPr>
                <w:color w:val="000000"/>
              </w:rPr>
            </w:pPr>
            <w:r w:rsidRPr="006010A6">
              <w:rPr>
                <w:color w:val="000000"/>
              </w:rPr>
              <w:t>210</w:t>
            </w:r>
          </w:p>
        </w:tc>
        <w:tc>
          <w:tcPr>
            <w:tcW w:w="1125" w:type="dxa"/>
            <w:tcBorders>
              <w:top w:val="nil"/>
              <w:left w:val="nil"/>
              <w:bottom w:val="single" w:sz="4" w:space="0" w:color="auto"/>
              <w:right w:val="single" w:sz="4" w:space="0" w:color="auto"/>
            </w:tcBorders>
            <w:shd w:val="clear" w:color="auto" w:fill="auto"/>
            <w:noWrap/>
            <w:vAlign w:val="center"/>
          </w:tcPr>
          <w:p w14:paraId="467EDA06" w14:textId="77777777" w:rsidR="0076454C" w:rsidRPr="006010A6" w:rsidRDefault="0076454C" w:rsidP="0076454C">
            <w:pPr>
              <w:pStyle w:val="Betarp"/>
            </w:pPr>
          </w:p>
        </w:tc>
        <w:tc>
          <w:tcPr>
            <w:tcW w:w="1112" w:type="dxa"/>
            <w:gridSpan w:val="2"/>
            <w:tcBorders>
              <w:top w:val="nil"/>
              <w:left w:val="nil"/>
              <w:bottom w:val="single" w:sz="4" w:space="0" w:color="auto"/>
              <w:right w:val="single" w:sz="4" w:space="0" w:color="auto"/>
            </w:tcBorders>
          </w:tcPr>
          <w:p w14:paraId="0B7EE0B7" w14:textId="77777777" w:rsidR="0076454C" w:rsidRPr="006010A6" w:rsidRDefault="0076454C" w:rsidP="0076454C">
            <w:pPr>
              <w:pStyle w:val="Betarp"/>
            </w:pPr>
          </w:p>
        </w:tc>
      </w:tr>
      <w:tr w:rsidR="00DF04F9" w:rsidRPr="006010A6" w14:paraId="07FED646" w14:textId="77777777" w:rsidTr="005C71BC">
        <w:trPr>
          <w:trHeight w:val="300"/>
          <w:jc w:val="center"/>
        </w:trPr>
        <w:tc>
          <w:tcPr>
            <w:tcW w:w="959" w:type="dxa"/>
            <w:tcBorders>
              <w:top w:val="single" w:sz="4" w:space="0" w:color="auto"/>
              <w:left w:val="single" w:sz="4" w:space="0" w:color="auto"/>
              <w:bottom w:val="single" w:sz="4" w:space="0" w:color="auto"/>
            </w:tcBorders>
            <w:shd w:val="clear" w:color="auto" w:fill="auto"/>
            <w:noWrap/>
            <w:vAlign w:val="center"/>
            <w:hideMark/>
          </w:tcPr>
          <w:p w14:paraId="3E5FB70F" w14:textId="6843425A" w:rsidR="00DF04F9" w:rsidRPr="006010A6" w:rsidRDefault="00DF04F9" w:rsidP="00B054C4">
            <w:pPr>
              <w:spacing w:line="240" w:lineRule="auto"/>
              <w:ind w:firstLine="0"/>
              <w:jc w:val="center"/>
              <w:rPr>
                <w:rFonts w:eastAsia="Times New Roman" w:cs="Times New Roman"/>
                <w:lang w:eastAsia="en-US"/>
              </w:rPr>
            </w:pPr>
          </w:p>
        </w:tc>
        <w:tc>
          <w:tcPr>
            <w:tcW w:w="5528" w:type="dxa"/>
            <w:gridSpan w:val="2"/>
            <w:tcBorders>
              <w:top w:val="single" w:sz="4" w:space="0" w:color="auto"/>
              <w:bottom w:val="single" w:sz="4" w:space="0" w:color="auto"/>
            </w:tcBorders>
            <w:shd w:val="clear" w:color="auto" w:fill="auto"/>
            <w:hideMark/>
          </w:tcPr>
          <w:p w14:paraId="78FE7EDB" w14:textId="77777777" w:rsidR="00DF04F9" w:rsidRPr="006010A6" w:rsidRDefault="00DF04F9" w:rsidP="00B054C4">
            <w:pPr>
              <w:spacing w:line="240" w:lineRule="auto"/>
              <w:ind w:firstLine="0"/>
              <w:jc w:val="right"/>
              <w:rPr>
                <w:rFonts w:eastAsia="Times New Roman" w:cs="Times New Roman"/>
                <w:lang w:eastAsia="en-US"/>
              </w:rPr>
            </w:pPr>
            <w:r w:rsidRPr="006010A6">
              <w:rPr>
                <w:rFonts w:eastAsia="Times New Roman" w:cs="Times New Roman"/>
                <w:sz w:val="22"/>
                <w:lang w:eastAsia="en-US"/>
              </w:rPr>
              <w:t>Į santrauką:</w:t>
            </w:r>
          </w:p>
        </w:tc>
        <w:tc>
          <w:tcPr>
            <w:tcW w:w="992" w:type="dxa"/>
            <w:gridSpan w:val="2"/>
            <w:tcBorders>
              <w:top w:val="single" w:sz="4" w:space="0" w:color="auto"/>
              <w:bottom w:val="single" w:sz="4" w:space="0" w:color="auto"/>
            </w:tcBorders>
            <w:shd w:val="clear" w:color="auto" w:fill="auto"/>
            <w:vAlign w:val="center"/>
            <w:hideMark/>
          </w:tcPr>
          <w:p w14:paraId="5655918A" w14:textId="77777777" w:rsidR="00DF04F9" w:rsidRPr="006010A6" w:rsidRDefault="00DF04F9" w:rsidP="00B054C4">
            <w:pPr>
              <w:spacing w:line="240" w:lineRule="auto"/>
              <w:ind w:firstLine="0"/>
              <w:jc w:val="center"/>
              <w:rPr>
                <w:rFonts w:eastAsia="Times New Roman" w:cs="Times New Roman"/>
                <w:lang w:eastAsia="en-US"/>
              </w:rPr>
            </w:pPr>
          </w:p>
        </w:tc>
        <w:tc>
          <w:tcPr>
            <w:tcW w:w="1039" w:type="dxa"/>
            <w:gridSpan w:val="2"/>
            <w:tcBorders>
              <w:top w:val="single" w:sz="4" w:space="0" w:color="auto"/>
              <w:bottom w:val="single" w:sz="4" w:space="0" w:color="auto"/>
            </w:tcBorders>
            <w:shd w:val="clear" w:color="auto" w:fill="auto"/>
            <w:vAlign w:val="center"/>
            <w:hideMark/>
          </w:tcPr>
          <w:p w14:paraId="2BBD503F" w14:textId="77777777" w:rsidR="00DF04F9" w:rsidRPr="006010A6" w:rsidRDefault="00DF04F9" w:rsidP="00B054C4">
            <w:pPr>
              <w:spacing w:line="240" w:lineRule="auto"/>
              <w:ind w:firstLine="0"/>
              <w:jc w:val="center"/>
              <w:rPr>
                <w:rFonts w:eastAsia="Times New Roman" w:cs="Times New Roman"/>
                <w:lang w:eastAsia="en-US"/>
              </w:rPr>
            </w:pPr>
          </w:p>
        </w:tc>
        <w:tc>
          <w:tcPr>
            <w:tcW w:w="1319" w:type="dxa"/>
            <w:gridSpan w:val="2"/>
            <w:tcBorders>
              <w:top w:val="single" w:sz="4" w:space="0" w:color="auto"/>
              <w:bottom w:val="single" w:sz="4" w:space="0" w:color="auto"/>
            </w:tcBorders>
            <w:shd w:val="clear" w:color="auto" w:fill="auto"/>
            <w:noWrap/>
            <w:vAlign w:val="center"/>
            <w:hideMark/>
          </w:tcPr>
          <w:p w14:paraId="18BC570F" w14:textId="77777777" w:rsidR="00DF04F9" w:rsidRPr="006010A6" w:rsidRDefault="00DF04F9" w:rsidP="00B054C4">
            <w:pPr>
              <w:spacing w:line="240" w:lineRule="auto"/>
              <w:ind w:firstLine="0"/>
              <w:jc w:val="center"/>
              <w:rPr>
                <w:rFonts w:eastAsia="Times New Roman" w:cs="Times New Roman"/>
                <w:lang w:eastAsia="en-US"/>
              </w:rPr>
            </w:pPr>
          </w:p>
        </w:tc>
        <w:tc>
          <w:tcPr>
            <w:tcW w:w="918" w:type="dxa"/>
            <w:tcBorders>
              <w:top w:val="single" w:sz="4" w:space="0" w:color="auto"/>
              <w:bottom w:val="single" w:sz="4" w:space="0" w:color="auto"/>
              <w:right w:val="single" w:sz="4" w:space="0" w:color="auto"/>
            </w:tcBorders>
          </w:tcPr>
          <w:p w14:paraId="0C648995" w14:textId="77777777" w:rsidR="00DF04F9" w:rsidRPr="006010A6" w:rsidRDefault="00DF04F9" w:rsidP="00B054C4">
            <w:pPr>
              <w:spacing w:line="240" w:lineRule="auto"/>
              <w:ind w:firstLine="0"/>
              <w:jc w:val="center"/>
              <w:rPr>
                <w:rFonts w:eastAsia="Times New Roman" w:cs="Times New Roman"/>
                <w:lang w:eastAsia="en-US"/>
              </w:rPr>
            </w:pPr>
            <w:r w:rsidRPr="006010A6">
              <w:rPr>
                <w:rFonts w:eastAsia="Times New Roman" w:cs="Times New Roman"/>
                <w:sz w:val="22"/>
                <w:lang w:eastAsia="en-US"/>
              </w:rPr>
              <w:t>EUR</w:t>
            </w:r>
          </w:p>
        </w:tc>
      </w:tr>
    </w:tbl>
    <w:p w14:paraId="566EF74C" w14:textId="77777777" w:rsidR="00DF04F9" w:rsidRPr="006010A6" w:rsidRDefault="00DF04F9">
      <w:r w:rsidRPr="006010A6">
        <w:br w:type="page"/>
      </w:r>
    </w:p>
    <w:tbl>
      <w:tblPr>
        <w:tblW w:w="0" w:type="auto"/>
        <w:jc w:val="center"/>
        <w:tblLook w:val="04A0" w:firstRow="1" w:lastRow="0" w:firstColumn="1" w:lastColumn="0" w:noHBand="0" w:noVBand="1"/>
      </w:tblPr>
      <w:tblGrid>
        <w:gridCol w:w="931"/>
        <w:gridCol w:w="29"/>
        <w:gridCol w:w="3772"/>
        <w:gridCol w:w="1622"/>
        <w:gridCol w:w="75"/>
        <w:gridCol w:w="59"/>
        <w:gridCol w:w="983"/>
        <w:gridCol w:w="11"/>
        <w:gridCol w:w="991"/>
        <w:gridCol w:w="263"/>
        <w:gridCol w:w="875"/>
        <w:gridCol w:w="918"/>
      </w:tblGrid>
      <w:tr w:rsidR="0076454C" w:rsidRPr="006010A6" w14:paraId="5275E86E" w14:textId="77777777" w:rsidTr="00B64495">
        <w:trPr>
          <w:trHeight w:val="53"/>
          <w:jc w:val="center"/>
        </w:trPr>
        <w:tc>
          <w:tcPr>
            <w:tcW w:w="93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11FD77" w14:textId="77777777" w:rsidR="0076454C" w:rsidRPr="006010A6" w:rsidRDefault="0076454C" w:rsidP="0076454C">
            <w:pPr>
              <w:pStyle w:val="Betarp"/>
              <w:jc w:val="center"/>
            </w:pPr>
            <w:r w:rsidRPr="006010A6">
              <w:rPr>
                <w:lang w:eastAsia="en-US"/>
              </w:rPr>
              <w:t>5.3.497</w:t>
            </w:r>
          </w:p>
        </w:tc>
        <w:tc>
          <w:tcPr>
            <w:tcW w:w="5557"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1F35BCC9" w14:textId="77777777" w:rsidR="0076454C" w:rsidRPr="006010A6" w:rsidRDefault="0076454C" w:rsidP="0076454C">
            <w:pPr>
              <w:pStyle w:val="Betarp"/>
            </w:pPr>
            <w:r w:rsidRPr="006010A6">
              <w:t>10kV jungiamoji mova kabeliui AL-3x70mm2:</w:t>
            </w:r>
          </w:p>
          <w:p w14:paraId="6B983CEA" w14:textId="77777777" w:rsidR="0076454C" w:rsidRPr="006010A6" w:rsidRDefault="0076454C" w:rsidP="0076454C">
            <w:pPr>
              <w:pStyle w:val="Betarp"/>
            </w:pPr>
            <w:r w:rsidRPr="006010A6">
              <w:t>·   Jungiamų kabelių konstrukcija, ekrano tipas ir galimas skerspjūvis mm2 – Trigyslis kabelis su bendru išoriniu apvalkalu ir bendru vieliniu ekranu 70 mm2;</w:t>
            </w:r>
          </w:p>
          <w:p w14:paraId="4A65CB4D" w14:textId="77777777" w:rsidR="0076454C" w:rsidRPr="006010A6" w:rsidRDefault="0076454C" w:rsidP="0076454C">
            <w:pPr>
              <w:pStyle w:val="Betarp"/>
            </w:pPr>
            <w:r w:rsidRPr="006010A6">
              <w:t>·   Jungiamų kabelių skerspjūvis - 70 mm2;</w:t>
            </w:r>
          </w:p>
          <w:p w14:paraId="19AD3E68" w14:textId="6F0C1AA6" w:rsidR="0076454C" w:rsidRPr="006010A6" w:rsidRDefault="0076454C" w:rsidP="0076454C">
            <w:pPr>
              <w:pStyle w:val="Betarp"/>
            </w:pPr>
            <w:r w:rsidRPr="006010A6">
              <w:t>ARBA</w:t>
            </w:r>
            <w:r w:rsidR="00B64495">
              <w:t xml:space="preserve"> </w:t>
            </w:r>
            <w:r w:rsidRPr="006010A6">
              <w:t>10kV jungiamoji mova šalto arba hibridinio montavimo:</w:t>
            </w:r>
          </w:p>
          <w:p w14:paraId="263FDD32" w14:textId="77777777" w:rsidR="0076454C" w:rsidRPr="006010A6" w:rsidRDefault="0076454C" w:rsidP="0076454C">
            <w:pPr>
              <w:pStyle w:val="Betarp"/>
            </w:pPr>
            <w:r w:rsidRPr="006010A6">
              <w:t>·   Eksploatavimo sąlygos – žemėje ir atvirame ore;</w:t>
            </w:r>
          </w:p>
          <w:p w14:paraId="0558F15D" w14:textId="6A33745F" w:rsidR="0076454C" w:rsidRPr="006010A6" w:rsidRDefault="0076454C" w:rsidP="0076454C">
            <w:pPr>
              <w:pStyle w:val="Betarp"/>
            </w:pPr>
            <w:r w:rsidRPr="006010A6">
              <w:t>·   Jungiamų kabelių gyslų skaičius – 3 (gyslos viename apvalkale);·   Jungiamų kabelių gyslų skerspjūvis – trigysliams kabeliams viename apvalkale 50mm2;</w:t>
            </w:r>
          </w:p>
          <w:p w14:paraId="10EF6C16" w14:textId="0B4D5DEB" w:rsidR="0076454C" w:rsidRPr="006010A6" w:rsidRDefault="0076454C" w:rsidP="00B64495">
            <w:pPr>
              <w:pStyle w:val="Betarp"/>
            </w:pPr>
            <w:r w:rsidRPr="006010A6">
              <w:t>·   Movos konstrukcija – Trigysliams kabeliams viename apvalkale skirta jungiamoji mova gali būti pilnai šaltos arba hibridinės konstrukcijos, Pilnai šaltos konstrukcijos mova laikoma mova be termosusitraukiančių elementų, o hibridine laikoma mova, kurios išorinis apvalkalas yra termosusitraukiantis, Mova turi turėti integruotą elektrinių laukų išlyginimo elementą ir atstatyti visus kabelio sluoksnius ir savybes,</w:t>
            </w:r>
            <w:r w:rsidR="00B64495">
              <w:t xml:space="preserve"> </w:t>
            </w:r>
            <w:r w:rsidRPr="006010A6">
              <w:t>Visos movos turi būti atsparios mechaniniam poveikiui,</w:t>
            </w:r>
          </w:p>
        </w:tc>
        <w:tc>
          <w:tcPr>
            <w:tcW w:w="9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125398" w14:textId="77777777" w:rsidR="0076454C" w:rsidRPr="006010A6" w:rsidRDefault="0076454C" w:rsidP="0076454C">
            <w:pPr>
              <w:pStyle w:val="Betarp"/>
              <w:jc w:val="center"/>
              <w:rPr>
                <w:rFonts w:eastAsia="Times New Roman"/>
                <w:color w:val="000000"/>
              </w:rPr>
            </w:pPr>
            <w:r w:rsidRPr="006010A6">
              <w:rPr>
                <w:color w:val="000000"/>
              </w:rPr>
              <w:t>kompl.</w:t>
            </w:r>
          </w:p>
        </w:tc>
        <w:tc>
          <w:tcPr>
            <w:tcW w:w="1002"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761DD29F" w14:textId="77777777" w:rsidR="0076454C" w:rsidRPr="006010A6" w:rsidRDefault="0076454C" w:rsidP="0076454C">
            <w:pPr>
              <w:pStyle w:val="Betarp"/>
              <w:jc w:val="center"/>
              <w:rPr>
                <w:color w:val="000000"/>
              </w:rPr>
            </w:pPr>
            <w:r w:rsidRPr="006010A6">
              <w:rPr>
                <w:color w:val="000000"/>
              </w:rPr>
              <w:t>2</w:t>
            </w:r>
          </w:p>
        </w:tc>
        <w:tc>
          <w:tcPr>
            <w:tcW w:w="113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712606E2" w14:textId="77777777" w:rsidR="0076454C" w:rsidRPr="006010A6" w:rsidRDefault="0076454C" w:rsidP="0076454C">
            <w:pPr>
              <w:pStyle w:val="Betarp"/>
            </w:pPr>
          </w:p>
        </w:tc>
        <w:tc>
          <w:tcPr>
            <w:tcW w:w="1144" w:type="dxa"/>
            <w:tcBorders>
              <w:top w:val="single" w:sz="4" w:space="0" w:color="auto"/>
              <w:left w:val="single" w:sz="4" w:space="0" w:color="auto"/>
              <w:bottom w:val="single" w:sz="4" w:space="0" w:color="auto"/>
              <w:right w:val="single" w:sz="4" w:space="0" w:color="auto"/>
            </w:tcBorders>
          </w:tcPr>
          <w:p w14:paraId="5AE3064F" w14:textId="77777777" w:rsidR="0076454C" w:rsidRPr="006010A6" w:rsidRDefault="0076454C" w:rsidP="0076454C">
            <w:pPr>
              <w:pStyle w:val="Betarp"/>
            </w:pPr>
          </w:p>
        </w:tc>
      </w:tr>
      <w:tr w:rsidR="0076454C" w:rsidRPr="006010A6" w14:paraId="105D2E94" w14:textId="77777777" w:rsidTr="00F4059E">
        <w:trPr>
          <w:trHeight w:val="53"/>
          <w:jc w:val="center"/>
        </w:trPr>
        <w:tc>
          <w:tcPr>
            <w:tcW w:w="931" w:type="dxa"/>
            <w:tcBorders>
              <w:top w:val="nil"/>
              <w:left w:val="single" w:sz="4" w:space="0" w:color="auto"/>
              <w:bottom w:val="single" w:sz="4" w:space="0" w:color="auto"/>
              <w:right w:val="single" w:sz="4" w:space="0" w:color="auto"/>
            </w:tcBorders>
            <w:shd w:val="clear" w:color="auto" w:fill="auto"/>
            <w:noWrap/>
            <w:vAlign w:val="center"/>
          </w:tcPr>
          <w:p w14:paraId="106294BD" w14:textId="77777777" w:rsidR="0076454C" w:rsidRPr="006010A6" w:rsidRDefault="0076454C" w:rsidP="0076454C">
            <w:pPr>
              <w:pStyle w:val="Betarp"/>
              <w:jc w:val="center"/>
            </w:pPr>
            <w:r w:rsidRPr="006010A6">
              <w:rPr>
                <w:lang w:eastAsia="en-US"/>
              </w:rPr>
              <w:t>5.3.498</w:t>
            </w:r>
          </w:p>
        </w:tc>
        <w:tc>
          <w:tcPr>
            <w:tcW w:w="5557" w:type="dxa"/>
            <w:gridSpan w:val="5"/>
            <w:tcBorders>
              <w:top w:val="single" w:sz="4" w:space="0" w:color="auto"/>
              <w:left w:val="single" w:sz="4" w:space="0" w:color="auto"/>
              <w:bottom w:val="single" w:sz="4" w:space="0" w:color="auto"/>
              <w:right w:val="single" w:sz="4" w:space="0" w:color="000000"/>
            </w:tcBorders>
            <w:shd w:val="clear" w:color="auto" w:fill="auto"/>
            <w:vAlign w:val="center"/>
          </w:tcPr>
          <w:p w14:paraId="30F0C2CB" w14:textId="77777777" w:rsidR="0076454C" w:rsidRPr="006010A6" w:rsidRDefault="0076454C" w:rsidP="0076454C">
            <w:pPr>
              <w:pStyle w:val="Betarp"/>
            </w:pPr>
            <w:r w:rsidRPr="006010A6">
              <w:t>Kabelio apsauga GKi-2,5, komplekte su apkabomis</w:t>
            </w:r>
          </w:p>
        </w:tc>
        <w:tc>
          <w:tcPr>
            <w:tcW w:w="983" w:type="dxa"/>
            <w:tcBorders>
              <w:top w:val="nil"/>
              <w:left w:val="nil"/>
              <w:bottom w:val="single" w:sz="4" w:space="0" w:color="auto"/>
              <w:right w:val="single" w:sz="4" w:space="0" w:color="auto"/>
            </w:tcBorders>
            <w:shd w:val="clear" w:color="auto" w:fill="auto"/>
            <w:noWrap/>
            <w:vAlign w:val="center"/>
          </w:tcPr>
          <w:p w14:paraId="1F6DBF10" w14:textId="77777777" w:rsidR="0076454C" w:rsidRPr="006010A6" w:rsidRDefault="0076454C" w:rsidP="0076454C">
            <w:pPr>
              <w:pStyle w:val="Betarp"/>
              <w:jc w:val="center"/>
              <w:rPr>
                <w:rFonts w:eastAsia="Times New Roman"/>
                <w:color w:val="000000"/>
              </w:rPr>
            </w:pPr>
            <w:r w:rsidRPr="006010A6">
              <w:rPr>
                <w:color w:val="000000"/>
              </w:rPr>
              <w:t>kompl.</w:t>
            </w:r>
          </w:p>
        </w:tc>
        <w:tc>
          <w:tcPr>
            <w:tcW w:w="1002" w:type="dxa"/>
            <w:gridSpan w:val="2"/>
            <w:tcBorders>
              <w:top w:val="single" w:sz="4" w:space="0" w:color="auto"/>
              <w:left w:val="nil"/>
              <w:bottom w:val="single" w:sz="4" w:space="0" w:color="auto"/>
              <w:right w:val="single" w:sz="4" w:space="0" w:color="000000"/>
            </w:tcBorders>
            <w:shd w:val="clear" w:color="auto" w:fill="auto"/>
            <w:noWrap/>
            <w:vAlign w:val="center"/>
          </w:tcPr>
          <w:p w14:paraId="50479012" w14:textId="77777777" w:rsidR="0076454C" w:rsidRPr="006010A6" w:rsidRDefault="0076454C" w:rsidP="0076454C">
            <w:pPr>
              <w:pStyle w:val="Betarp"/>
              <w:jc w:val="center"/>
              <w:rPr>
                <w:color w:val="000000"/>
              </w:rPr>
            </w:pPr>
            <w:r w:rsidRPr="006010A6">
              <w:rPr>
                <w:color w:val="000000"/>
              </w:rPr>
              <w:t>1</w:t>
            </w:r>
          </w:p>
        </w:tc>
        <w:tc>
          <w:tcPr>
            <w:tcW w:w="1138" w:type="dxa"/>
            <w:gridSpan w:val="2"/>
            <w:tcBorders>
              <w:top w:val="nil"/>
              <w:left w:val="nil"/>
              <w:bottom w:val="single" w:sz="4" w:space="0" w:color="auto"/>
              <w:right w:val="single" w:sz="4" w:space="0" w:color="auto"/>
            </w:tcBorders>
            <w:shd w:val="clear" w:color="auto" w:fill="auto"/>
            <w:noWrap/>
            <w:vAlign w:val="center"/>
          </w:tcPr>
          <w:p w14:paraId="646ED269" w14:textId="77777777" w:rsidR="0076454C" w:rsidRPr="006010A6" w:rsidRDefault="0076454C" w:rsidP="0076454C">
            <w:pPr>
              <w:pStyle w:val="Betarp"/>
            </w:pPr>
          </w:p>
        </w:tc>
        <w:tc>
          <w:tcPr>
            <w:tcW w:w="1144" w:type="dxa"/>
            <w:tcBorders>
              <w:top w:val="nil"/>
              <w:left w:val="nil"/>
              <w:bottom w:val="single" w:sz="4" w:space="0" w:color="auto"/>
              <w:right w:val="single" w:sz="4" w:space="0" w:color="auto"/>
            </w:tcBorders>
          </w:tcPr>
          <w:p w14:paraId="0A8AF81D" w14:textId="77777777" w:rsidR="0076454C" w:rsidRPr="006010A6" w:rsidRDefault="0076454C" w:rsidP="0076454C">
            <w:pPr>
              <w:pStyle w:val="Betarp"/>
            </w:pPr>
          </w:p>
        </w:tc>
      </w:tr>
      <w:tr w:rsidR="0076454C" w:rsidRPr="006010A6" w14:paraId="567C1AAB" w14:textId="77777777" w:rsidTr="00F4059E">
        <w:trPr>
          <w:trHeight w:val="53"/>
          <w:jc w:val="center"/>
        </w:trPr>
        <w:tc>
          <w:tcPr>
            <w:tcW w:w="931" w:type="dxa"/>
            <w:tcBorders>
              <w:top w:val="nil"/>
              <w:left w:val="single" w:sz="4" w:space="0" w:color="auto"/>
              <w:bottom w:val="single" w:sz="4" w:space="0" w:color="auto"/>
              <w:right w:val="single" w:sz="4" w:space="0" w:color="auto"/>
            </w:tcBorders>
            <w:shd w:val="clear" w:color="auto" w:fill="auto"/>
            <w:noWrap/>
            <w:vAlign w:val="center"/>
          </w:tcPr>
          <w:p w14:paraId="61D0A686" w14:textId="77777777" w:rsidR="0076454C" w:rsidRPr="006010A6" w:rsidRDefault="0076454C" w:rsidP="0076454C">
            <w:pPr>
              <w:pStyle w:val="Betarp"/>
              <w:jc w:val="center"/>
            </w:pPr>
            <w:r w:rsidRPr="006010A6">
              <w:rPr>
                <w:lang w:eastAsia="en-US"/>
              </w:rPr>
              <w:t>5.3.499</w:t>
            </w:r>
          </w:p>
        </w:tc>
        <w:tc>
          <w:tcPr>
            <w:tcW w:w="5557" w:type="dxa"/>
            <w:gridSpan w:val="5"/>
            <w:tcBorders>
              <w:top w:val="single" w:sz="4" w:space="0" w:color="auto"/>
              <w:left w:val="single" w:sz="4" w:space="0" w:color="auto"/>
              <w:bottom w:val="single" w:sz="4" w:space="0" w:color="auto"/>
              <w:right w:val="single" w:sz="4" w:space="0" w:color="000000"/>
            </w:tcBorders>
            <w:shd w:val="clear" w:color="auto" w:fill="auto"/>
            <w:vAlign w:val="center"/>
          </w:tcPr>
          <w:p w14:paraId="1C915CD1" w14:textId="77777777" w:rsidR="0076454C" w:rsidRPr="006010A6" w:rsidRDefault="0076454C" w:rsidP="0076454C">
            <w:pPr>
              <w:pStyle w:val="Betarp"/>
            </w:pPr>
            <w:r w:rsidRPr="006010A6">
              <w:t>12kV C tipo ekranuota kištukinė mova kabeliui AL-3x70mm2:</w:t>
            </w:r>
          </w:p>
          <w:p w14:paraId="0FA27441" w14:textId="77777777" w:rsidR="0076454C" w:rsidRPr="006010A6" w:rsidRDefault="0076454C" w:rsidP="0076454C">
            <w:pPr>
              <w:pStyle w:val="Betarp"/>
            </w:pPr>
            <w:r w:rsidRPr="006010A6">
              <w:t>·   Eksploatavimo sąlygos – Vidaus tipo galinė mova;</w:t>
            </w:r>
          </w:p>
          <w:p w14:paraId="6652892C" w14:textId="77777777" w:rsidR="0076454C" w:rsidRPr="006010A6" w:rsidRDefault="0076454C" w:rsidP="0076454C">
            <w:pPr>
              <w:pStyle w:val="Betarp"/>
            </w:pPr>
            <w:r w:rsidRPr="006010A6">
              <w:t>·   Kabelių konstrukcija, ekrano tipas ir skerspjūvis mm2– Trigyslis kabelis su bendru išoriniu apvalkalu ir bendru vieliniu ekranu 70mm2;</w:t>
            </w:r>
          </w:p>
          <w:p w14:paraId="07655998" w14:textId="77777777" w:rsidR="0076454C" w:rsidRPr="006010A6" w:rsidRDefault="0076454C" w:rsidP="0076454C">
            <w:pPr>
              <w:pStyle w:val="Betarp"/>
            </w:pPr>
            <w:r w:rsidRPr="006010A6">
              <w:t>·   Kabelio gyslų skerspjūvis - 70 mm2;</w:t>
            </w:r>
          </w:p>
          <w:p w14:paraId="562AD251" w14:textId="77777777" w:rsidR="0076454C" w:rsidRPr="006010A6" w:rsidRDefault="0076454C" w:rsidP="0076454C">
            <w:pPr>
              <w:pStyle w:val="Betarp"/>
            </w:pPr>
            <w:r w:rsidRPr="006010A6">
              <w:t>·   galines movas –≤ 600 mm</w:t>
            </w:r>
          </w:p>
        </w:tc>
        <w:tc>
          <w:tcPr>
            <w:tcW w:w="983" w:type="dxa"/>
            <w:tcBorders>
              <w:top w:val="nil"/>
              <w:left w:val="nil"/>
              <w:bottom w:val="single" w:sz="4" w:space="0" w:color="auto"/>
              <w:right w:val="single" w:sz="4" w:space="0" w:color="auto"/>
            </w:tcBorders>
            <w:shd w:val="clear" w:color="auto" w:fill="auto"/>
            <w:noWrap/>
            <w:vAlign w:val="center"/>
          </w:tcPr>
          <w:p w14:paraId="43D34CCF" w14:textId="77777777" w:rsidR="0076454C" w:rsidRPr="006010A6" w:rsidRDefault="0076454C" w:rsidP="0076454C">
            <w:pPr>
              <w:pStyle w:val="Betarp"/>
              <w:jc w:val="center"/>
              <w:rPr>
                <w:rFonts w:eastAsia="Times New Roman"/>
                <w:color w:val="000000"/>
              </w:rPr>
            </w:pPr>
            <w:r w:rsidRPr="006010A6">
              <w:rPr>
                <w:color w:val="000000"/>
              </w:rPr>
              <w:t>kompl.</w:t>
            </w:r>
          </w:p>
        </w:tc>
        <w:tc>
          <w:tcPr>
            <w:tcW w:w="1002" w:type="dxa"/>
            <w:gridSpan w:val="2"/>
            <w:tcBorders>
              <w:top w:val="single" w:sz="4" w:space="0" w:color="auto"/>
              <w:left w:val="nil"/>
              <w:bottom w:val="single" w:sz="4" w:space="0" w:color="auto"/>
              <w:right w:val="single" w:sz="4" w:space="0" w:color="000000"/>
            </w:tcBorders>
            <w:shd w:val="clear" w:color="auto" w:fill="auto"/>
            <w:noWrap/>
            <w:vAlign w:val="center"/>
          </w:tcPr>
          <w:p w14:paraId="1C3683CF" w14:textId="77777777" w:rsidR="0076454C" w:rsidRPr="006010A6" w:rsidRDefault="0076454C" w:rsidP="0076454C">
            <w:pPr>
              <w:pStyle w:val="Betarp"/>
              <w:jc w:val="center"/>
              <w:rPr>
                <w:color w:val="000000"/>
              </w:rPr>
            </w:pPr>
            <w:r w:rsidRPr="006010A6">
              <w:rPr>
                <w:color w:val="000000"/>
              </w:rPr>
              <w:t>1</w:t>
            </w:r>
          </w:p>
        </w:tc>
        <w:tc>
          <w:tcPr>
            <w:tcW w:w="1138" w:type="dxa"/>
            <w:gridSpan w:val="2"/>
            <w:tcBorders>
              <w:top w:val="nil"/>
              <w:left w:val="nil"/>
              <w:bottom w:val="single" w:sz="4" w:space="0" w:color="auto"/>
              <w:right w:val="single" w:sz="4" w:space="0" w:color="auto"/>
            </w:tcBorders>
            <w:shd w:val="clear" w:color="auto" w:fill="auto"/>
            <w:noWrap/>
            <w:vAlign w:val="center"/>
          </w:tcPr>
          <w:p w14:paraId="726B512C" w14:textId="77777777" w:rsidR="0076454C" w:rsidRPr="006010A6" w:rsidRDefault="0076454C" w:rsidP="0076454C">
            <w:pPr>
              <w:pStyle w:val="Betarp"/>
            </w:pPr>
          </w:p>
        </w:tc>
        <w:tc>
          <w:tcPr>
            <w:tcW w:w="1144" w:type="dxa"/>
            <w:tcBorders>
              <w:top w:val="nil"/>
              <w:left w:val="nil"/>
              <w:bottom w:val="single" w:sz="4" w:space="0" w:color="auto"/>
              <w:right w:val="single" w:sz="4" w:space="0" w:color="auto"/>
            </w:tcBorders>
          </w:tcPr>
          <w:p w14:paraId="1A15EEF0" w14:textId="77777777" w:rsidR="0076454C" w:rsidRPr="006010A6" w:rsidRDefault="0076454C" w:rsidP="0076454C">
            <w:pPr>
              <w:pStyle w:val="Betarp"/>
            </w:pPr>
          </w:p>
        </w:tc>
      </w:tr>
      <w:tr w:rsidR="0076454C" w:rsidRPr="006010A6" w14:paraId="60F0FEBE" w14:textId="77777777" w:rsidTr="00F4059E">
        <w:trPr>
          <w:trHeight w:val="53"/>
          <w:jc w:val="center"/>
        </w:trPr>
        <w:tc>
          <w:tcPr>
            <w:tcW w:w="931" w:type="dxa"/>
            <w:tcBorders>
              <w:top w:val="nil"/>
              <w:left w:val="single" w:sz="4" w:space="0" w:color="auto"/>
              <w:bottom w:val="single" w:sz="4" w:space="0" w:color="auto"/>
              <w:right w:val="single" w:sz="4" w:space="0" w:color="auto"/>
            </w:tcBorders>
            <w:shd w:val="clear" w:color="auto" w:fill="auto"/>
            <w:noWrap/>
            <w:vAlign w:val="center"/>
          </w:tcPr>
          <w:p w14:paraId="7217F5C6" w14:textId="77777777" w:rsidR="0076454C" w:rsidRPr="006010A6" w:rsidRDefault="0076454C" w:rsidP="0076454C">
            <w:pPr>
              <w:pStyle w:val="Betarp"/>
              <w:jc w:val="center"/>
            </w:pPr>
            <w:r w:rsidRPr="006010A6">
              <w:rPr>
                <w:lang w:eastAsia="en-US"/>
              </w:rPr>
              <w:t>5.3.500</w:t>
            </w:r>
          </w:p>
        </w:tc>
        <w:tc>
          <w:tcPr>
            <w:tcW w:w="5557" w:type="dxa"/>
            <w:gridSpan w:val="5"/>
            <w:tcBorders>
              <w:top w:val="single" w:sz="4" w:space="0" w:color="auto"/>
              <w:left w:val="single" w:sz="4" w:space="0" w:color="auto"/>
              <w:bottom w:val="single" w:sz="4" w:space="0" w:color="auto"/>
              <w:right w:val="single" w:sz="4" w:space="0" w:color="000000"/>
            </w:tcBorders>
            <w:shd w:val="clear" w:color="auto" w:fill="auto"/>
            <w:vAlign w:val="center"/>
          </w:tcPr>
          <w:p w14:paraId="1C3C9D1A" w14:textId="77777777" w:rsidR="0076454C" w:rsidRPr="006010A6" w:rsidRDefault="0076454C" w:rsidP="0076454C">
            <w:pPr>
              <w:pStyle w:val="Betarp"/>
              <w:rPr>
                <w:rFonts w:eastAsia="Times New Roman"/>
                <w:color w:val="000000"/>
              </w:rPr>
            </w:pPr>
            <w:r w:rsidRPr="006010A6">
              <w:rPr>
                <w:color w:val="000000"/>
              </w:rPr>
              <w:t>Sandarinimo medžiagos</w:t>
            </w:r>
          </w:p>
        </w:tc>
        <w:tc>
          <w:tcPr>
            <w:tcW w:w="983" w:type="dxa"/>
            <w:tcBorders>
              <w:top w:val="nil"/>
              <w:left w:val="nil"/>
              <w:bottom w:val="single" w:sz="4" w:space="0" w:color="auto"/>
              <w:right w:val="single" w:sz="4" w:space="0" w:color="auto"/>
            </w:tcBorders>
            <w:shd w:val="clear" w:color="auto" w:fill="auto"/>
            <w:noWrap/>
            <w:vAlign w:val="center"/>
          </w:tcPr>
          <w:p w14:paraId="5C639EC6" w14:textId="77777777" w:rsidR="0076454C" w:rsidRPr="006010A6" w:rsidRDefault="0076454C" w:rsidP="0076454C">
            <w:pPr>
              <w:pStyle w:val="Betarp"/>
              <w:jc w:val="center"/>
              <w:rPr>
                <w:rFonts w:eastAsia="Times New Roman"/>
              </w:rPr>
            </w:pPr>
            <w:r w:rsidRPr="006010A6">
              <w:t>kompl.</w:t>
            </w:r>
          </w:p>
        </w:tc>
        <w:tc>
          <w:tcPr>
            <w:tcW w:w="1002" w:type="dxa"/>
            <w:gridSpan w:val="2"/>
            <w:tcBorders>
              <w:top w:val="single" w:sz="4" w:space="0" w:color="auto"/>
              <w:left w:val="nil"/>
              <w:bottom w:val="single" w:sz="4" w:space="0" w:color="auto"/>
              <w:right w:val="single" w:sz="4" w:space="0" w:color="000000"/>
            </w:tcBorders>
            <w:shd w:val="clear" w:color="auto" w:fill="auto"/>
            <w:noWrap/>
            <w:vAlign w:val="center"/>
          </w:tcPr>
          <w:p w14:paraId="74CEF1D6" w14:textId="77777777" w:rsidR="0076454C" w:rsidRPr="006010A6" w:rsidRDefault="0076454C" w:rsidP="0076454C">
            <w:pPr>
              <w:pStyle w:val="Betarp"/>
              <w:jc w:val="center"/>
            </w:pPr>
            <w:r w:rsidRPr="006010A6">
              <w:t>2</w:t>
            </w:r>
          </w:p>
        </w:tc>
        <w:tc>
          <w:tcPr>
            <w:tcW w:w="1138" w:type="dxa"/>
            <w:gridSpan w:val="2"/>
            <w:tcBorders>
              <w:top w:val="nil"/>
              <w:left w:val="nil"/>
              <w:bottom w:val="single" w:sz="4" w:space="0" w:color="auto"/>
              <w:right w:val="single" w:sz="4" w:space="0" w:color="auto"/>
            </w:tcBorders>
            <w:shd w:val="clear" w:color="auto" w:fill="auto"/>
            <w:noWrap/>
            <w:vAlign w:val="center"/>
          </w:tcPr>
          <w:p w14:paraId="42208BC3" w14:textId="77777777" w:rsidR="0076454C" w:rsidRPr="006010A6" w:rsidRDefault="0076454C" w:rsidP="0076454C">
            <w:pPr>
              <w:pStyle w:val="Betarp"/>
            </w:pPr>
          </w:p>
        </w:tc>
        <w:tc>
          <w:tcPr>
            <w:tcW w:w="1144" w:type="dxa"/>
            <w:tcBorders>
              <w:top w:val="nil"/>
              <w:left w:val="nil"/>
              <w:bottom w:val="single" w:sz="4" w:space="0" w:color="auto"/>
              <w:right w:val="single" w:sz="4" w:space="0" w:color="auto"/>
            </w:tcBorders>
          </w:tcPr>
          <w:p w14:paraId="759E9CC4" w14:textId="77777777" w:rsidR="0076454C" w:rsidRPr="006010A6" w:rsidRDefault="0076454C" w:rsidP="0076454C">
            <w:pPr>
              <w:pStyle w:val="Betarp"/>
            </w:pPr>
          </w:p>
        </w:tc>
      </w:tr>
      <w:tr w:rsidR="0076454C" w:rsidRPr="006010A6" w14:paraId="787E0589" w14:textId="77777777" w:rsidTr="00F4059E">
        <w:trPr>
          <w:trHeight w:val="53"/>
          <w:jc w:val="center"/>
        </w:trPr>
        <w:tc>
          <w:tcPr>
            <w:tcW w:w="931" w:type="dxa"/>
            <w:tcBorders>
              <w:top w:val="nil"/>
              <w:left w:val="single" w:sz="4" w:space="0" w:color="auto"/>
              <w:bottom w:val="single" w:sz="4" w:space="0" w:color="auto"/>
              <w:right w:val="single" w:sz="4" w:space="0" w:color="auto"/>
            </w:tcBorders>
            <w:shd w:val="clear" w:color="auto" w:fill="auto"/>
            <w:noWrap/>
            <w:vAlign w:val="center"/>
          </w:tcPr>
          <w:p w14:paraId="18699C76" w14:textId="77777777" w:rsidR="0076454C" w:rsidRPr="006010A6" w:rsidRDefault="0076454C" w:rsidP="0076454C">
            <w:pPr>
              <w:pStyle w:val="Betarp"/>
              <w:jc w:val="center"/>
            </w:pPr>
            <w:r w:rsidRPr="006010A6">
              <w:rPr>
                <w:lang w:eastAsia="en-US"/>
              </w:rPr>
              <w:t>5.3.501</w:t>
            </w:r>
          </w:p>
        </w:tc>
        <w:tc>
          <w:tcPr>
            <w:tcW w:w="5557" w:type="dxa"/>
            <w:gridSpan w:val="5"/>
            <w:tcBorders>
              <w:top w:val="single" w:sz="4" w:space="0" w:color="auto"/>
              <w:left w:val="single" w:sz="4" w:space="0" w:color="auto"/>
              <w:bottom w:val="single" w:sz="4" w:space="0" w:color="auto"/>
              <w:right w:val="single" w:sz="4" w:space="0" w:color="000000"/>
            </w:tcBorders>
            <w:shd w:val="clear" w:color="auto" w:fill="auto"/>
            <w:vAlign w:val="center"/>
          </w:tcPr>
          <w:p w14:paraId="26A421C0" w14:textId="77777777" w:rsidR="0076454C" w:rsidRPr="006010A6" w:rsidRDefault="0076454C" w:rsidP="0076454C">
            <w:pPr>
              <w:pStyle w:val="Betarp"/>
              <w:rPr>
                <w:color w:val="000000"/>
              </w:rPr>
            </w:pPr>
            <w:r w:rsidRPr="006010A6">
              <w:rPr>
                <w:color w:val="000000"/>
              </w:rPr>
              <w:t>Kabelio žymėjimo stulpelis</w:t>
            </w:r>
          </w:p>
        </w:tc>
        <w:tc>
          <w:tcPr>
            <w:tcW w:w="983" w:type="dxa"/>
            <w:tcBorders>
              <w:top w:val="nil"/>
              <w:left w:val="nil"/>
              <w:bottom w:val="single" w:sz="4" w:space="0" w:color="auto"/>
              <w:right w:val="single" w:sz="4" w:space="0" w:color="auto"/>
            </w:tcBorders>
            <w:shd w:val="clear" w:color="auto" w:fill="auto"/>
            <w:noWrap/>
            <w:vAlign w:val="center"/>
          </w:tcPr>
          <w:p w14:paraId="01AF9626" w14:textId="77777777" w:rsidR="0076454C" w:rsidRPr="006010A6" w:rsidRDefault="0076454C" w:rsidP="0076454C">
            <w:pPr>
              <w:pStyle w:val="Betarp"/>
              <w:jc w:val="center"/>
            </w:pPr>
            <w:r w:rsidRPr="006010A6">
              <w:t>vnt</w:t>
            </w:r>
          </w:p>
        </w:tc>
        <w:tc>
          <w:tcPr>
            <w:tcW w:w="1002" w:type="dxa"/>
            <w:gridSpan w:val="2"/>
            <w:tcBorders>
              <w:top w:val="single" w:sz="4" w:space="0" w:color="auto"/>
              <w:left w:val="nil"/>
              <w:bottom w:val="single" w:sz="4" w:space="0" w:color="auto"/>
              <w:right w:val="single" w:sz="4" w:space="0" w:color="000000"/>
            </w:tcBorders>
            <w:shd w:val="clear" w:color="auto" w:fill="auto"/>
            <w:noWrap/>
            <w:vAlign w:val="center"/>
          </w:tcPr>
          <w:p w14:paraId="481FE9A6" w14:textId="77777777" w:rsidR="0076454C" w:rsidRPr="006010A6" w:rsidRDefault="0076454C" w:rsidP="0076454C">
            <w:pPr>
              <w:pStyle w:val="Betarp"/>
              <w:jc w:val="center"/>
            </w:pPr>
            <w:r w:rsidRPr="006010A6">
              <w:t>3</w:t>
            </w:r>
          </w:p>
        </w:tc>
        <w:tc>
          <w:tcPr>
            <w:tcW w:w="1138" w:type="dxa"/>
            <w:gridSpan w:val="2"/>
            <w:tcBorders>
              <w:top w:val="nil"/>
              <w:left w:val="nil"/>
              <w:bottom w:val="single" w:sz="4" w:space="0" w:color="auto"/>
              <w:right w:val="single" w:sz="4" w:space="0" w:color="auto"/>
            </w:tcBorders>
            <w:shd w:val="clear" w:color="auto" w:fill="auto"/>
            <w:noWrap/>
            <w:vAlign w:val="center"/>
          </w:tcPr>
          <w:p w14:paraId="0B5367D7" w14:textId="77777777" w:rsidR="0076454C" w:rsidRPr="006010A6" w:rsidRDefault="0076454C" w:rsidP="0076454C">
            <w:pPr>
              <w:pStyle w:val="Betarp"/>
            </w:pPr>
          </w:p>
        </w:tc>
        <w:tc>
          <w:tcPr>
            <w:tcW w:w="1144" w:type="dxa"/>
            <w:tcBorders>
              <w:top w:val="nil"/>
              <w:left w:val="nil"/>
              <w:bottom w:val="single" w:sz="4" w:space="0" w:color="auto"/>
              <w:right w:val="single" w:sz="4" w:space="0" w:color="auto"/>
            </w:tcBorders>
          </w:tcPr>
          <w:p w14:paraId="19C3681E" w14:textId="77777777" w:rsidR="0076454C" w:rsidRPr="006010A6" w:rsidRDefault="0076454C" w:rsidP="0076454C">
            <w:pPr>
              <w:pStyle w:val="Betarp"/>
            </w:pPr>
          </w:p>
        </w:tc>
      </w:tr>
      <w:tr w:rsidR="0076454C" w:rsidRPr="006010A6" w14:paraId="250F3FBB" w14:textId="77777777" w:rsidTr="00F4059E">
        <w:trPr>
          <w:trHeight w:val="53"/>
          <w:jc w:val="center"/>
        </w:trPr>
        <w:tc>
          <w:tcPr>
            <w:tcW w:w="931" w:type="dxa"/>
            <w:tcBorders>
              <w:top w:val="nil"/>
              <w:left w:val="single" w:sz="4" w:space="0" w:color="auto"/>
              <w:bottom w:val="single" w:sz="4" w:space="0" w:color="auto"/>
              <w:right w:val="single" w:sz="4" w:space="0" w:color="auto"/>
            </w:tcBorders>
            <w:shd w:val="clear" w:color="auto" w:fill="auto"/>
            <w:noWrap/>
            <w:vAlign w:val="center"/>
          </w:tcPr>
          <w:p w14:paraId="15A75348" w14:textId="77777777" w:rsidR="0076454C" w:rsidRPr="006010A6" w:rsidRDefault="0076454C" w:rsidP="0076454C">
            <w:pPr>
              <w:pStyle w:val="Betarp"/>
              <w:jc w:val="center"/>
            </w:pPr>
            <w:r w:rsidRPr="006010A6">
              <w:rPr>
                <w:lang w:eastAsia="en-US"/>
              </w:rPr>
              <w:t>5.3.502</w:t>
            </w:r>
          </w:p>
        </w:tc>
        <w:tc>
          <w:tcPr>
            <w:tcW w:w="5557" w:type="dxa"/>
            <w:gridSpan w:val="5"/>
            <w:tcBorders>
              <w:top w:val="single" w:sz="4" w:space="0" w:color="auto"/>
              <w:left w:val="single" w:sz="4" w:space="0" w:color="auto"/>
              <w:bottom w:val="single" w:sz="4" w:space="0" w:color="auto"/>
              <w:right w:val="single" w:sz="4" w:space="0" w:color="000000"/>
            </w:tcBorders>
            <w:shd w:val="clear" w:color="auto" w:fill="auto"/>
            <w:vAlign w:val="center"/>
          </w:tcPr>
          <w:p w14:paraId="4F32A408" w14:textId="77777777" w:rsidR="0076454C" w:rsidRPr="006010A6" w:rsidRDefault="0076454C" w:rsidP="0076454C">
            <w:pPr>
              <w:pStyle w:val="Betarp"/>
              <w:rPr>
                <w:color w:val="000000"/>
              </w:rPr>
            </w:pPr>
            <w:r w:rsidRPr="006010A6">
              <w:rPr>
                <w:color w:val="000000"/>
              </w:rPr>
              <w:t>Adapteris ekranuotas, vidaus tipo 70mm2 kabeliui</w:t>
            </w:r>
          </w:p>
        </w:tc>
        <w:tc>
          <w:tcPr>
            <w:tcW w:w="983" w:type="dxa"/>
            <w:tcBorders>
              <w:top w:val="nil"/>
              <w:left w:val="nil"/>
              <w:bottom w:val="single" w:sz="4" w:space="0" w:color="auto"/>
              <w:right w:val="single" w:sz="4" w:space="0" w:color="auto"/>
            </w:tcBorders>
            <w:shd w:val="clear" w:color="auto" w:fill="auto"/>
            <w:noWrap/>
            <w:vAlign w:val="center"/>
          </w:tcPr>
          <w:p w14:paraId="64CBAD8E" w14:textId="77777777" w:rsidR="0076454C" w:rsidRPr="006010A6" w:rsidRDefault="0076454C" w:rsidP="0076454C">
            <w:pPr>
              <w:pStyle w:val="Betarp"/>
              <w:jc w:val="center"/>
            </w:pPr>
            <w:r w:rsidRPr="006010A6">
              <w:t>kompl.</w:t>
            </w:r>
          </w:p>
        </w:tc>
        <w:tc>
          <w:tcPr>
            <w:tcW w:w="1002" w:type="dxa"/>
            <w:gridSpan w:val="2"/>
            <w:tcBorders>
              <w:top w:val="single" w:sz="4" w:space="0" w:color="auto"/>
              <w:left w:val="nil"/>
              <w:bottom w:val="single" w:sz="4" w:space="0" w:color="auto"/>
              <w:right w:val="single" w:sz="4" w:space="0" w:color="000000"/>
            </w:tcBorders>
            <w:shd w:val="clear" w:color="auto" w:fill="auto"/>
            <w:noWrap/>
            <w:vAlign w:val="center"/>
          </w:tcPr>
          <w:p w14:paraId="74CE1AF1" w14:textId="77777777" w:rsidR="0076454C" w:rsidRPr="006010A6" w:rsidRDefault="0076454C" w:rsidP="0076454C">
            <w:pPr>
              <w:pStyle w:val="Betarp"/>
              <w:jc w:val="center"/>
            </w:pPr>
            <w:r w:rsidRPr="006010A6">
              <w:t>1</w:t>
            </w:r>
          </w:p>
        </w:tc>
        <w:tc>
          <w:tcPr>
            <w:tcW w:w="1138" w:type="dxa"/>
            <w:gridSpan w:val="2"/>
            <w:tcBorders>
              <w:top w:val="nil"/>
              <w:left w:val="nil"/>
              <w:bottom w:val="single" w:sz="4" w:space="0" w:color="auto"/>
              <w:right w:val="single" w:sz="4" w:space="0" w:color="auto"/>
            </w:tcBorders>
            <w:shd w:val="clear" w:color="auto" w:fill="auto"/>
            <w:noWrap/>
            <w:vAlign w:val="center"/>
          </w:tcPr>
          <w:p w14:paraId="21EC8125" w14:textId="77777777" w:rsidR="0076454C" w:rsidRPr="006010A6" w:rsidRDefault="0076454C" w:rsidP="0076454C">
            <w:pPr>
              <w:pStyle w:val="Betarp"/>
            </w:pPr>
          </w:p>
        </w:tc>
        <w:tc>
          <w:tcPr>
            <w:tcW w:w="1144" w:type="dxa"/>
            <w:tcBorders>
              <w:top w:val="nil"/>
              <w:left w:val="nil"/>
              <w:bottom w:val="single" w:sz="4" w:space="0" w:color="auto"/>
              <w:right w:val="single" w:sz="4" w:space="0" w:color="auto"/>
            </w:tcBorders>
          </w:tcPr>
          <w:p w14:paraId="09232A02" w14:textId="77777777" w:rsidR="0076454C" w:rsidRPr="006010A6" w:rsidRDefault="0076454C" w:rsidP="0076454C">
            <w:pPr>
              <w:pStyle w:val="Betarp"/>
            </w:pPr>
          </w:p>
        </w:tc>
      </w:tr>
      <w:tr w:rsidR="0076454C" w:rsidRPr="006010A6" w14:paraId="5A9C3D14" w14:textId="77777777" w:rsidTr="00F4059E">
        <w:trPr>
          <w:trHeight w:val="53"/>
          <w:jc w:val="center"/>
        </w:trPr>
        <w:tc>
          <w:tcPr>
            <w:tcW w:w="931" w:type="dxa"/>
            <w:tcBorders>
              <w:top w:val="nil"/>
              <w:left w:val="single" w:sz="4" w:space="0" w:color="auto"/>
              <w:bottom w:val="single" w:sz="4" w:space="0" w:color="auto"/>
              <w:right w:val="single" w:sz="4" w:space="0" w:color="auto"/>
            </w:tcBorders>
            <w:shd w:val="clear" w:color="auto" w:fill="auto"/>
            <w:noWrap/>
            <w:vAlign w:val="center"/>
          </w:tcPr>
          <w:p w14:paraId="550CBAD4" w14:textId="77777777" w:rsidR="0076454C" w:rsidRPr="006010A6" w:rsidRDefault="0076454C" w:rsidP="0076454C">
            <w:pPr>
              <w:pStyle w:val="Betarp"/>
              <w:jc w:val="center"/>
            </w:pPr>
            <w:r w:rsidRPr="006010A6">
              <w:rPr>
                <w:lang w:eastAsia="en-US"/>
              </w:rPr>
              <w:t>5.3.503</w:t>
            </w:r>
          </w:p>
        </w:tc>
        <w:tc>
          <w:tcPr>
            <w:tcW w:w="5557" w:type="dxa"/>
            <w:gridSpan w:val="5"/>
            <w:tcBorders>
              <w:top w:val="single" w:sz="4" w:space="0" w:color="auto"/>
              <w:left w:val="single" w:sz="4" w:space="0" w:color="auto"/>
              <w:bottom w:val="single" w:sz="4" w:space="0" w:color="auto"/>
              <w:right w:val="single" w:sz="4" w:space="0" w:color="000000"/>
            </w:tcBorders>
            <w:shd w:val="clear" w:color="auto" w:fill="auto"/>
            <w:vAlign w:val="center"/>
          </w:tcPr>
          <w:p w14:paraId="6468454F" w14:textId="77777777" w:rsidR="0076454C" w:rsidRPr="006010A6" w:rsidRDefault="0076454C" w:rsidP="0076454C">
            <w:pPr>
              <w:pStyle w:val="Betarp"/>
              <w:rPr>
                <w:color w:val="000000"/>
              </w:rPr>
            </w:pPr>
            <w:r w:rsidRPr="006010A6">
              <w:rPr>
                <w:color w:val="000000"/>
              </w:rPr>
              <w:t>Vamzdžio sujungėjas</w:t>
            </w:r>
          </w:p>
        </w:tc>
        <w:tc>
          <w:tcPr>
            <w:tcW w:w="983" w:type="dxa"/>
            <w:tcBorders>
              <w:top w:val="nil"/>
              <w:left w:val="nil"/>
              <w:bottom w:val="single" w:sz="4" w:space="0" w:color="auto"/>
              <w:right w:val="single" w:sz="4" w:space="0" w:color="auto"/>
            </w:tcBorders>
            <w:shd w:val="clear" w:color="auto" w:fill="auto"/>
            <w:noWrap/>
            <w:vAlign w:val="center"/>
          </w:tcPr>
          <w:p w14:paraId="0F37CFEE" w14:textId="77777777" w:rsidR="0076454C" w:rsidRPr="006010A6" w:rsidRDefault="0076454C" w:rsidP="0076454C">
            <w:pPr>
              <w:pStyle w:val="Betarp"/>
              <w:jc w:val="center"/>
            </w:pPr>
            <w:r w:rsidRPr="006010A6">
              <w:t>vnt</w:t>
            </w:r>
          </w:p>
        </w:tc>
        <w:tc>
          <w:tcPr>
            <w:tcW w:w="1002" w:type="dxa"/>
            <w:gridSpan w:val="2"/>
            <w:tcBorders>
              <w:top w:val="single" w:sz="4" w:space="0" w:color="auto"/>
              <w:left w:val="nil"/>
              <w:bottom w:val="single" w:sz="4" w:space="0" w:color="auto"/>
              <w:right w:val="single" w:sz="4" w:space="0" w:color="000000"/>
            </w:tcBorders>
            <w:shd w:val="clear" w:color="auto" w:fill="auto"/>
            <w:noWrap/>
            <w:vAlign w:val="center"/>
          </w:tcPr>
          <w:p w14:paraId="6B3083F9" w14:textId="77777777" w:rsidR="0076454C" w:rsidRPr="006010A6" w:rsidRDefault="0076454C" w:rsidP="0076454C">
            <w:pPr>
              <w:pStyle w:val="Betarp"/>
              <w:jc w:val="center"/>
            </w:pPr>
            <w:r w:rsidRPr="006010A6">
              <w:t>20</w:t>
            </w:r>
          </w:p>
        </w:tc>
        <w:tc>
          <w:tcPr>
            <w:tcW w:w="1138" w:type="dxa"/>
            <w:gridSpan w:val="2"/>
            <w:tcBorders>
              <w:top w:val="nil"/>
              <w:left w:val="nil"/>
              <w:bottom w:val="single" w:sz="4" w:space="0" w:color="auto"/>
              <w:right w:val="single" w:sz="4" w:space="0" w:color="auto"/>
            </w:tcBorders>
            <w:shd w:val="clear" w:color="auto" w:fill="auto"/>
            <w:noWrap/>
            <w:vAlign w:val="center"/>
          </w:tcPr>
          <w:p w14:paraId="3F43CF3C" w14:textId="77777777" w:rsidR="0076454C" w:rsidRPr="006010A6" w:rsidRDefault="0076454C" w:rsidP="0076454C">
            <w:pPr>
              <w:pStyle w:val="Betarp"/>
            </w:pPr>
          </w:p>
        </w:tc>
        <w:tc>
          <w:tcPr>
            <w:tcW w:w="1144" w:type="dxa"/>
            <w:tcBorders>
              <w:top w:val="nil"/>
              <w:left w:val="nil"/>
              <w:bottom w:val="single" w:sz="4" w:space="0" w:color="auto"/>
              <w:right w:val="single" w:sz="4" w:space="0" w:color="auto"/>
            </w:tcBorders>
          </w:tcPr>
          <w:p w14:paraId="2771FA4E" w14:textId="77777777" w:rsidR="0076454C" w:rsidRPr="006010A6" w:rsidRDefault="0076454C" w:rsidP="0076454C">
            <w:pPr>
              <w:pStyle w:val="Betarp"/>
            </w:pPr>
          </w:p>
        </w:tc>
      </w:tr>
      <w:tr w:rsidR="0076454C" w:rsidRPr="006010A6" w14:paraId="264C4D03" w14:textId="77777777" w:rsidTr="00F4059E">
        <w:trPr>
          <w:trHeight w:val="53"/>
          <w:jc w:val="center"/>
        </w:trPr>
        <w:tc>
          <w:tcPr>
            <w:tcW w:w="931" w:type="dxa"/>
            <w:tcBorders>
              <w:top w:val="nil"/>
              <w:left w:val="single" w:sz="4" w:space="0" w:color="auto"/>
              <w:bottom w:val="single" w:sz="4" w:space="0" w:color="auto"/>
              <w:right w:val="single" w:sz="4" w:space="0" w:color="auto"/>
            </w:tcBorders>
            <w:shd w:val="clear" w:color="auto" w:fill="auto"/>
            <w:noWrap/>
            <w:vAlign w:val="center"/>
          </w:tcPr>
          <w:p w14:paraId="36E011B1" w14:textId="77777777" w:rsidR="0076454C" w:rsidRPr="006010A6" w:rsidRDefault="0076454C" w:rsidP="0076454C">
            <w:pPr>
              <w:pStyle w:val="Betarp"/>
              <w:jc w:val="center"/>
            </w:pPr>
            <w:r w:rsidRPr="006010A6">
              <w:rPr>
                <w:lang w:eastAsia="en-US"/>
              </w:rPr>
              <w:t>5.3.504</w:t>
            </w:r>
          </w:p>
        </w:tc>
        <w:tc>
          <w:tcPr>
            <w:tcW w:w="5557" w:type="dxa"/>
            <w:gridSpan w:val="5"/>
            <w:tcBorders>
              <w:top w:val="single" w:sz="4" w:space="0" w:color="auto"/>
              <w:left w:val="single" w:sz="4" w:space="0" w:color="auto"/>
              <w:bottom w:val="single" w:sz="4" w:space="0" w:color="auto"/>
              <w:right w:val="single" w:sz="4" w:space="0" w:color="000000"/>
            </w:tcBorders>
            <w:shd w:val="clear" w:color="auto" w:fill="auto"/>
            <w:vAlign w:val="center"/>
          </w:tcPr>
          <w:p w14:paraId="4D137C95" w14:textId="77777777" w:rsidR="0076454C" w:rsidRPr="006010A6" w:rsidRDefault="0076454C" w:rsidP="0076454C">
            <w:pPr>
              <w:pStyle w:val="Betarp"/>
              <w:rPr>
                <w:color w:val="000000"/>
              </w:rPr>
            </w:pPr>
            <w:r w:rsidRPr="006010A6">
              <w:rPr>
                <w:color w:val="000000"/>
              </w:rPr>
              <w:t>Apkaba kabeliui</w:t>
            </w:r>
          </w:p>
        </w:tc>
        <w:tc>
          <w:tcPr>
            <w:tcW w:w="983" w:type="dxa"/>
            <w:tcBorders>
              <w:top w:val="nil"/>
              <w:left w:val="nil"/>
              <w:bottom w:val="single" w:sz="4" w:space="0" w:color="auto"/>
              <w:right w:val="single" w:sz="4" w:space="0" w:color="auto"/>
            </w:tcBorders>
            <w:shd w:val="clear" w:color="auto" w:fill="auto"/>
            <w:noWrap/>
            <w:vAlign w:val="center"/>
          </w:tcPr>
          <w:p w14:paraId="7F9F2C54" w14:textId="77777777" w:rsidR="0076454C" w:rsidRPr="006010A6" w:rsidRDefault="0076454C" w:rsidP="0076454C">
            <w:pPr>
              <w:pStyle w:val="Betarp"/>
              <w:jc w:val="center"/>
            </w:pPr>
            <w:r w:rsidRPr="006010A6">
              <w:t>kompl.</w:t>
            </w:r>
          </w:p>
        </w:tc>
        <w:tc>
          <w:tcPr>
            <w:tcW w:w="1002" w:type="dxa"/>
            <w:gridSpan w:val="2"/>
            <w:tcBorders>
              <w:top w:val="single" w:sz="4" w:space="0" w:color="auto"/>
              <w:left w:val="nil"/>
              <w:bottom w:val="single" w:sz="4" w:space="0" w:color="auto"/>
              <w:right w:val="single" w:sz="4" w:space="0" w:color="000000"/>
            </w:tcBorders>
            <w:shd w:val="clear" w:color="auto" w:fill="auto"/>
            <w:noWrap/>
            <w:vAlign w:val="center"/>
          </w:tcPr>
          <w:p w14:paraId="1874884E" w14:textId="77777777" w:rsidR="0076454C" w:rsidRPr="006010A6" w:rsidRDefault="0076454C" w:rsidP="0076454C">
            <w:pPr>
              <w:pStyle w:val="Betarp"/>
              <w:jc w:val="center"/>
            </w:pPr>
            <w:r w:rsidRPr="006010A6">
              <w:t>6</w:t>
            </w:r>
          </w:p>
        </w:tc>
        <w:tc>
          <w:tcPr>
            <w:tcW w:w="1138" w:type="dxa"/>
            <w:gridSpan w:val="2"/>
            <w:tcBorders>
              <w:top w:val="nil"/>
              <w:left w:val="nil"/>
              <w:bottom w:val="single" w:sz="4" w:space="0" w:color="auto"/>
              <w:right w:val="single" w:sz="4" w:space="0" w:color="auto"/>
            </w:tcBorders>
            <w:shd w:val="clear" w:color="auto" w:fill="auto"/>
            <w:noWrap/>
            <w:vAlign w:val="center"/>
          </w:tcPr>
          <w:p w14:paraId="499DE07E" w14:textId="77777777" w:rsidR="0076454C" w:rsidRPr="006010A6" w:rsidRDefault="0076454C" w:rsidP="0076454C">
            <w:pPr>
              <w:pStyle w:val="Betarp"/>
            </w:pPr>
          </w:p>
        </w:tc>
        <w:tc>
          <w:tcPr>
            <w:tcW w:w="1144" w:type="dxa"/>
            <w:tcBorders>
              <w:top w:val="nil"/>
              <w:left w:val="nil"/>
              <w:bottom w:val="single" w:sz="4" w:space="0" w:color="auto"/>
              <w:right w:val="single" w:sz="4" w:space="0" w:color="auto"/>
            </w:tcBorders>
          </w:tcPr>
          <w:p w14:paraId="48BA188A" w14:textId="77777777" w:rsidR="0076454C" w:rsidRPr="006010A6" w:rsidRDefault="0076454C" w:rsidP="0076454C">
            <w:pPr>
              <w:pStyle w:val="Betarp"/>
            </w:pPr>
          </w:p>
        </w:tc>
      </w:tr>
      <w:tr w:rsidR="0076454C" w:rsidRPr="006010A6" w14:paraId="6816CC73" w14:textId="77777777" w:rsidTr="00F4059E">
        <w:trPr>
          <w:trHeight w:val="53"/>
          <w:jc w:val="center"/>
        </w:trPr>
        <w:tc>
          <w:tcPr>
            <w:tcW w:w="931" w:type="dxa"/>
            <w:tcBorders>
              <w:top w:val="nil"/>
              <w:left w:val="single" w:sz="4" w:space="0" w:color="auto"/>
              <w:bottom w:val="single" w:sz="4" w:space="0" w:color="auto"/>
              <w:right w:val="single" w:sz="4" w:space="0" w:color="auto"/>
            </w:tcBorders>
            <w:shd w:val="clear" w:color="auto" w:fill="auto"/>
            <w:noWrap/>
            <w:vAlign w:val="center"/>
          </w:tcPr>
          <w:p w14:paraId="58332EA0" w14:textId="77777777" w:rsidR="0076454C" w:rsidRPr="006010A6" w:rsidRDefault="0076454C" w:rsidP="0076454C">
            <w:pPr>
              <w:pStyle w:val="Betarp"/>
              <w:jc w:val="center"/>
            </w:pPr>
            <w:r w:rsidRPr="006010A6">
              <w:rPr>
                <w:lang w:eastAsia="en-US"/>
              </w:rPr>
              <w:t>5.3.505</w:t>
            </w:r>
          </w:p>
        </w:tc>
        <w:tc>
          <w:tcPr>
            <w:tcW w:w="5557" w:type="dxa"/>
            <w:gridSpan w:val="5"/>
            <w:tcBorders>
              <w:top w:val="single" w:sz="4" w:space="0" w:color="auto"/>
              <w:left w:val="single" w:sz="4" w:space="0" w:color="auto"/>
              <w:bottom w:val="single" w:sz="4" w:space="0" w:color="auto"/>
              <w:right w:val="single" w:sz="4" w:space="0" w:color="000000"/>
            </w:tcBorders>
            <w:shd w:val="clear" w:color="auto" w:fill="auto"/>
            <w:vAlign w:val="center"/>
          </w:tcPr>
          <w:p w14:paraId="3E90955B" w14:textId="77777777" w:rsidR="0076454C" w:rsidRPr="006010A6" w:rsidRDefault="0076454C" w:rsidP="0076454C">
            <w:pPr>
              <w:pStyle w:val="Betarp"/>
              <w:rPr>
                <w:color w:val="000000"/>
              </w:rPr>
            </w:pPr>
            <w:r w:rsidRPr="006010A6">
              <w:rPr>
                <w:color w:val="000000"/>
              </w:rPr>
              <w:t>Signalinė juostas</w:t>
            </w:r>
          </w:p>
        </w:tc>
        <w:tc>
          <w:tcPr>
            <w:tcW w:w="983" w:type="dxa"/>
            <w:tcBorders>
              <w:top w:val="nil"/>
              <w:left w:val="nil"/>
              <w:bottom w:val="single" w:sz="4" w:space="0" w:color="auto"/>
              <w:right w:val="single" w:sz="4" w:space="0" w:color="auto"/>
            </w:tcBorders>
            <w:shd w:val="clear" w:color="auto" w:fill="auto"/>
            <w:noWrap/>
            <w:vAlign w:val="center"/>
          </w:tcPr>
          <w:p w14:paraId="4BBE86BF" w14:textId="77777777" w:rsidR="0076454C" w:rsidRPr="006010A6" w:rsidRDefault="0076454C" w:rsidP="0076454C">
            <w:pPr>
              <w:pStyle w:val="Betarp"/>
              <w:jc w:val="center"/>
            </w:pPr>
            <w:r w:rsidRPr="006010A6">
              <w:t>m</w:t>
            </w:r>
          </w:p>
        </w:tc>
        <w:tc>
          <w:tcPr>
            <w:tcW w:w="1002" w:type="dxa"/>
            <w:gridSpan w:val="2"/>
            <w:tcBorders>
              <w:top w:val="single" w:sz="4" w:space="0" w:color="auto"/>
              <w:left w:val="nil"/>
              <w:bottom w:val="single" w:sz="4" w:space="0" w:color="auto"/>
              <w:right w:val="single" w:sz="4" w:space="0" w:color="000000"/>
            </w:tcBorders>
            <w:shd w:val="clear" w:color="auto" w:fill="auto"/>
            <w:noWrap/>
            <w:vAlign w:val="center"/>
          </w:tcPr>
          <w:p w14:paraId="67441A30" w14:textId="77777777" w:rsidR="0076454C" w:rsidRPr="006010A6" w:rsidRDefault="0076454C" w:rsidP="0076454C">
            <w:pPr>
              <w:pStyle w:val="Betarp"/>
              <w:jc w:val="center"/>
            </w:pPr>
            <w:r w:rsidRPr="006010A6">
              <w:t>817</w:t>
            </w:r>
          </w:p>
        </w:tc>
        <w:tc>
          <w:tcPr>
            <w:tcW w:w="1138" w:type="dxa"/>
            <w:gridSpan w:val="2"/>
            <w:tcBorders>
              <w:top w:val="nil"/>
              <w:left w:val="nil"/>
              <w:bottom w:val="single" w:sz="4" w:space="0" w:color="auto"/>
              <w:right w:val="single" w:sz="4" w:space="0" w:color="auto"/>
            </w:tcBorders>
            <w:shd w:val="clear" w:color="auto" w:fill="auto"/>
            <w:noWrap/>
            <w:vAlign w:val="center"/>
          </w:tcPr>
          <w:p w14:paraId="3AAD843F" w14:textId="77777777" w:rsidR="0076454C" w:rsidRPr="006010A6" w:rsidRDefault="0076454C" w:rsidP="0076454C">
            <w:pPr>
              <w:pStyle w:val="Betarp"/>
            </w:pPr>
          </w:p>
        </w:tc>
        <w:tc>
          <w:tcPr>
            <w:tcW w:w="1144" w:type="dxa"/>
            <w:tcBorders>
              <w:top w:val="nil"/>
              <w:left w:val="nil"/>
              <w:bottom w:val="single" w:sz="4" w:space="0" w:color="auto"/>
              <w:right w:val="single" w:sz="4" w:space="0" w:color="auto"/>
            </w:tcBorders>
          </w:tcPr>
          <w:p w14:paraId="2DB73270" w14:textId="77777777" w:rsidR="0076454C" w:rsidRPr="006010A6" w:rsidRDefault="0076454C" w:rsidP="0076454C">
            <w:pPr>
              <w:pStyle w:val="Betarp"/>
            </w:pPr>
          </w:p>
        </w:tc>
      </w:tr>
      <w:tr w:rsidR="0076454C" w:rsidRPr="006010A6" w14:paraId="7B062F13" w14:textId="77777777" w:rsidTr="00F4059E">
        <w:trPr>
          <w:trHeight w:val="56"/>
          <w:jc w:val="center"/>
        </w:trPr>
        <w:tc>
          <w:tcPr>
            <w:tcW w:w="931" w:type="dxa"/>
            <w:tcBorders>
              <w:top w:val="single" w:sz="4" w:space="0" w:color="auto"/>
              <w:left w:val="single" w:sz="4" w:space="0" w:color="auto"/>
              <w:bottom w:val="single" w:sz="4" w:space="0" w:color="auto"/>
              <w:right w:val="single" w:sz="4" w:space="0" w:color="auto"/>
            </w:tcBorders>
            <w:shd w:val="clear" w:color="auto" w:fill="auto"/>
            <w:vAlign w:val="center"/>
          </w:tcPr>
          <w:p w14:paraId="4DAE48D8" w14:textId="77777777" w:rsidR="0076454C" w:rsidRPr="006010A6" w:rsidRDefault="0076454C" w:rsidP="0076454C">
            <w:pPr>
              <w:pStyle w:val="Betarp"/>
              <w:jc w:val="center"/>
            </w:pPr>
            <w:r w:rsidRPr="006010A6">
              <w:rPr>
                <w:lang w:eastAsia="en-US"/>
              </w:rPr>
              <w:t>5.3.506</w:t>
            </w:r>
          </w:p>
        </w:tc>
        <w:tc>
          <w:tcPr>
            <w:tcW w:w="7542" w:type="dxa"/>
            <w:gridSpan w:val="8"/>
            <w:tcBorders>
              <w:top w:val="single" w:sz="4" w:space="0" w:color="auto"/>
              <w:left w:val="single" w:sz="4" w:space="0" w:color="auto"/>
              <w:bottom w:val="single" w:sz="4" w:space="0" w:color="auto"/>
              <w:right w:val="single" w:sz="4" w:space="0" w:color="auto"/>
            </w:tcBorders>
            <w:shd w:val="clear" w:color="auto" w:fill="auto"/>
            <w:noWrap/>
            <w:vAlign w:val="center"/>
          </w:tcPr>
          <w:p w14:paraId="322D63FB" w14:textId="77777777" w:rsidR="0076454C" w:rsidRPr="006010A6" w:rsidRDefault="0076454C" w:rsidP="0076454C">
            <w:pPr>
              <w:pStyle w:val="Betarp"/>
              <w:jc w:val="center"/>
              <w:rPr>
                <w:rFonts w:eastAsia="Times New Roman"/>
                <w:lang w:eastAsia="en-US"/>
              </w:rPr>
            </w:pPr>
            <w:r w:rsidRPr="006010A6">
              <w:rPr>
                <w:rFonts w:eastAsia="Times New Roman"/>
                <w:lang w:eastAsia="en-US"/>
              </w:rPr>
              <w:t>10kV OL L-600 atr. Nr. 600/249 pagrindinės medžiagos</w:t>
            </w:r>
          </w:p>
        </w:tc>
        <w:tc>
          <w:tcPr>
            <w:tcW w:w="1138" w:type="dxa"/>
            <w:gridSpan w:val="2"/>
            <w:tcBorders>
              <w:top w:val="single" w:sz="4" w:space="0" w:color="auto"/>
              <w:left w:val="nil"/>
              <w:bottom w:val="single" w:sz="4" w:space="0" w:color="auto"/>
              <w:right w:val="single" w:sz="4" w:space="0" w:color="auto"/>
            </w:tcBorders>
            <w:shd w:val="clear" w:color="auto" w:fill="auto"/>
            <w:noWrap/>
            <w:vAlign w:val="center"/>
          </w:tcPr>
          <w:p w14:paraId="1261620A" w14:textId="77777777" w:rsidR="0076454C" w:rsidRPr="006010A6" w:rsidRDefault="0076454C" w:rsidP="0076454C">
            <w:pPr>
              <w:spacing w:line="240" w:lineRule="auto"/>
              <w:ind w:firstLine="0"/>
              <w:jc w:val="center"/>
              <w:rPr>
                <w:rFonts w:eastAsia="Times New Roman" w:cs="Times New Roman"/>
                <w:b/>
                <w:lang w:eastAsia="en-US"/>
              </w:rPr>
            </w:pPr>
          </w:p>
        </w:tc>
        <w:tc>
          <w:tcPr>
            <w:tcW w:w="1144" w:type="dxa"/>
            <w:tcBorders>
              <w:top w:val="single" w:sz="4" w:space="0" w:color="auto"/>
              <w:left w:val="nil"/>
              <w:bottom w:val="single" w:sz="4" w:space="0" w:color="auto"/>
              <w:right w:val="single" w:sz="4" w:space="0" w:color="auto"/>
            </w:tcBorders>
            <w:vAlign w:val="center"/>
          </w:tcPr>
          <w:p w14:paraId="3CFAC28B" w14:textId="77777777" w:rsidR="0076454C" w:rsidRPr="006010A6" w:rsidRDefault="0076454C" w:rsidP="0076454C">
            <w:pPr>
              <w:spacing w:line="240" w:lineRule="auto"/>
              <w:ind w:firstLine="0"/>
              <w:jc w:val="center"/>
              <w:rPr>
                <w:rFonts w:eastAsia="Times New Roman" w:cs="Times New Roman"/>
                <w:b/>
                <w:lang w:eastAsia="en-US"/>
              </w:rPr>
            </w:pPr>
          </w:p>
        </w:tc>
      </w:tr>
      <w:tr w:rsidR="0076454C" w:rsidRPr="006010A6" w14:paraId="1AAD3B6F" w14:textId="77777777" w:rsidTr="00F4059E">
        <w:trPr>
          <w:trHeight w:val="53"/>
          <w:jc w:val="center"/>
        </w:trPr>
        <w:tc>
          <w:tcPr>
            <w:tcW w:w="931" w:type="dxa"/>
            <w:tcBorders>
              <w:top w:val="nil"/>
              <w:left w:val="single" w:sz="4" w:space="0" w:color="auto"/>
              <w:bottom w:val="single" w:sz="4" w:space="0" w:color="auto"/>
              <w:right w:val="single" w:sz="4" w:space="0" w:color="auto"/>
            </w:tcBorders>
            <w:shd w:val="clear" w:color="auto" w:fill="auto"/>
            <w:noWrap/>
            <w:vAlign w:val="center"/>
          </w:tcPr>
          <w:p w14:paraId="3748F147" w14:textId="77777777" w:rsidR="0076454C" w:rsidRPr="006010A6" w:rsidRDefault="0076454C" w:rsidP="0076454C">
            <w:pPr>
              <w:pStyle w:val="Betarp"/>
              <w:jc w:val="center"/>
            </w:pPr>
            <w:r w:rsidRPr="006010A6">
              <w:rPr>
                <w:lang w:eastAsia="en-US"/>
              </w:rPr>
              <w:t>5.3.507</w:t>
            </w:r>
          </w:p>
        </w:tc>
        <w:tc>
          <w:tcPr>
            <w:tcW w:w="5557" w:type="dxa"/>
            <w:gridSpan w:val="5"/>
            <w:tcBorders>
              <w:top w:val="single" w:sz="4" w:space="0" w:color="auto"/>
              <w:left w:val="single" w:sz="4" w:space="0" w:color="auto"/>
              <w:bottom w:val="single" w:sz="4" w:space="0" w:color="auto"/>
              <w:right w:val="single" w:sz="4" w:space="0" w:color="000000"/>
            </w:tcBorders>
            <w:shd w:val="clear" w:color="auto" w:fill="auto"/>
            <w:vAlign w:val="center"/>
          </w:tcPr>
          <w:p w14:paraId="045CF090" w14:textId="77777777" w:rsidR="0076454C" w:rsidRPr="006010A6" w:rsidRDefault="0076454C" w:rsidP="0076454C">
            <w:pPr>
              <w:pStyle w:val="Betarp"/>
            </w:pPr>
            <w:r w:rsidRPr="006010A6">
              <w:t>Laidų rišimo spiralė</w:t>
            </w:r>
          </w:p>
        </w:tc>
        <w:tc>
          <w:tcPr>
            <w:tcW w:w="983" w:type="dxa"/>
            <w:tcBorders>
              <w:top w:val="nil"/>
              <w:left w:val="nil"/>
              <w:bottom w:val="single" w:sz="4" w:space="0" w:color="auto"/>
              <w:right w:val="single" w:sz="4" w:space="0" w:color="auto"/>
            </w:tcBorders>
            <w:shd w:val="clear" w:color="auto" w:fill="auto"/>
            <w:noWrap/>
            <w:vAlign w:val="center"/>
          </w:tcPr>
          <w:p w14:paraId="7C856787" w14:textId="77777777" w:rsidR="0076454C" w:rsidRPr="006010A6" w:rsidRDefault="0076454C" w:rsidP="0076454C">
            <w:pPr>
              <w:pStyle w:val="Betarp"/>
              <w:jc w:val="center"/>
            </w:pPr>
            <w:r w:rsidRPr="006010A6">
              <w:t>kompl.</w:t>
            </w:r>
          </w:p>
        </w:tc>
        <w:tc>
          <w:tcPr>
            <w:tcW w:w="1002" w:type="dxa"/>
            <w:gridSpan w:val="2"/>
            <w:tcBorders>
              <w:top w:val="single" w:sz="4" w:space="0" w:color="auto"/>
              <w:left w:val="nil"/>
              <w:bottom w:val="single" w:sz="4" w:space="0" w:color="auto"/>
              <w:right w:val="single" w:sz="4" w:space="0" w:color="000000"/>
            </w:tcBorders>
            <w:shd w:val="clear" w:color="auto" w:fill="auto"/>
            <w:noWrap/>
            <w:vAlign w:val="center"/>
          </w:tcPr>
          <w:p w14:paraId="24E18E1F" w14:textId="77777777" w:rsidR="0076454C" w:rsidRPr="006010A6" w:rsidRDefault="0076454C" w:rsidP="0076454C">
            <w:pPr>
              <w:pStyle w:val="Betarp"/>
              <w:jc w:val="center"/>
            </w:pPr>
            <w:r w:rsidRPr="006010A6">
              <w:t>1</w:t>
            </w:r>
          </w:p>
        </w:tc>
        <w:tc>
          <w:tcPr>
            <w:tcW w:w="1138" w:type="dxa"/>
            <w:gridSpan w:val="2"/>
            <w:tcBorders>
              <w:top w:val="nil"/>
              <w:left w:val="nil"/>
              <w:bottom w:val="single" w:sz="4" w:space="0" w:color="auto"/>
              <w:right w:val="single" w:sz="4" w:space="0" w:color="auto"/>
            </w:tcBorders>
            <w:shd w:val="clear" w:color="auto" w:fill="auto"/>
            <w:noWrap/>
            <w:vAlign w:val="center"/>
          </w:tcPr>
          <w:p w14:paraId="7C15FA46" w14:textId="77777777" w:rsidR="0076454C" w:rsidRPr="006010A6" w:rsidRDefault="0076454C" w:rsidP="0076454C">
            <w:pPr>
              <w:pStyle w:val="Betarp"/>
            </w:pPr>
          </w:p>
        </w:tc>
        <w:tc>
          <w:tcPr>
            <w:tcW w:w="1144" w:type="dxa"/>
            <w:tcBorders>
              <w:top w:val="nil"/>
              <w:left w:val="nil"/>
              <w:bottom w:val="single" w:sz="4" w:space="0" w:color="auto"/>
              <w:right w:val="single" w:sz="4" w:space="0" w:color="auto"/>
            </w:tcBorders>
          </w:tcPr>
          <w:p w14:paraId="722F466A" w14:textId="77777777" w:rsidR="0076454C" w:rsidRPr="006010A6" w:rsidRDefault="0076454C" w:rsidP="0076454C">
            <w:pPr>
              <w:pStyle w:val="Betarp"/>
            </w:pPr>
          </w:p>
        </w:tc>
      </w:tr>
      <w:tr w:rsidR="0076454C" w:rsidRPr="006010A6" w14:paraId="31450E94" w14:textId="77777777" w:rsidTr="00F4059E">
        <w:trPr>
          <w:trHeight w:val="53"/>
          <w:jc w:val="center"/>
        </w:trPr>
        <w:tc>
          <w:tcPr>
            <w:tcW w:w="931" w:type="dxa"/>
            <w:tcBorders>
              <w:top w:val="nil"/>
              <w:left w:val="single" w:sz="4" w:space="0" w:color="auto"/>
              <w:bottom w:val="single" w:sz="4" w:space="0" w:color="auto"/>
              <w:right w:val="single" w:sz="4" w:space="0" w:color="auto"/>
            </w:tcBorders>
            <w:shd w:val="clear" w:color="auto" w:fill="auto"/>
            <w:noWrap/>
            <w:vAlign w:val="center"/>
          </w:tcPr>
          <w:p w14:paraId="02CDCC99" w14:textId="77777777" w:rsidR="0076454C" w:rsidRPr="006010A6" w:rsidRDefault="0076454C" w:rsidP="0076454C">
            <w:pPr>
              <w:pStyle w:val="Betarp"/>
              <w:jc w:val="center"/>
            </w:pPr>
            <w:r w:rsidRPr="006010A6">
              <w:rPr>
                <w:lang w:eastAsia="en-US"/>
              </w:rPr>
              <w:t>5.3.508</w:t>
            </w:r>
          </w:p>
        </w:tc>
        <w:tc>
          <w:tcPr>
            <w:tcW w:w="5557" w:type="dxa"/>
            <w:gridSpan w:val="5"/>
            <w:tcBorders>
              <w:top w:val="single" w:sz="4" w:space="0" w:color="auto"/>
              <w:left w:val="single" w:sz="4" w:space="0" w:color="auto"/>
              <w:bottom w:val="single" w:sz="4" w:space="0" w:color="auto"/>
              <w:right w:val="single" w:sz="4" w:space="0" w:color="000000"/>
            </w:tcBorders>
            <w:shd w:val="clear" w:color="auto" w:fill="auto"/>
            <w:vAlign w:val="center"/>
          </w:tcPr>
          <w:p w14:paraId="2C2EB0B2" w14:textId="77777777" w:rsidR="0076454C" w:rsidRPr="006010A6" w:rsidRDefault="0076454C" w:rsidP="0076454C">
            <w:pPr>
              <w:pStyle w:val="Betarp"/>
            </w:pPr>
            <w:r w:rsidRPr="006010A6">
              <w:t>10kV OL izoliuotas laidas 50 SAX</w:t>
            </w:r>
          </w:p>
        </w:tc>
        <w:tc>
          <w:tcPr>
            <w:tcW w:w="983" w:type="dxa"/>
            <w:tcBorders>
              <w:top w:val="nil"/>
              <w:left w:val="nil"/>
              <w:bottom w:val="single" w:sz="4" w:space="0" w:color="auto"/>
              <w:right w:val="single" w:sz="4" w:space="0" w:color="auto"/>
            </w:tcBorders>
            <w:shd w:val="clear" w:color="auto" w:fill="auto"/>
            <w:noWrap/>
            <w:vAlign w:val="center"/>
          </w:tcPr>
          <w:p w14:paraId="163D6F77" w14:textId="77777777" w:rsidR="0076454C" w:rsidRPr="006010A6" w:rsidRDefault="0076454C" w:rsidP="0076454C">
            <w:pPr>
              <w:pStyle w:val="Betarp"/>
              <w:jc w:val="center"/>
            </w:pPr>
            <w:r w:rsidRPr="006010A6">
              <w:t>m</w:t>
            </w:r>
          </w:p>
        </w:tc>
        <w:tc>
          <w:tcPr>
            <w:tcW w:w="1002" w:type="dxa"/>
            <w:gridSpan w:val="2"/>
            <w:tcBorders>
              <w:top w:val="single" w:sz="4" w:space="0" w:color="auto"/>
              <w:left w:val="nil"/>
              <w:bottom w:val="single" w:sz="4" w:space="0" w:color="auto"/>
              <w:right w:val="single" w:sz="4" w:space="0" w:color="000000"/>
            </w:tcBorders>
            <w:shd w:val="clear" w:color="auto" w:fill="auto"/>
            <w:noWrap/>
            <w:vAlign w:val="center"/>
          </w:tcPr>
          <w:p w14:paraId="4DE9E7B2" w14:textId="77777777" w:rsidR="0076454C" w:rsidRPr="006010A6" w:rsidRDefault="0076454C" w:rsidP="0076454C">
            <w:pPr>
              <w:pStyle w:val="Betarp"/>
              <w:jc w:val="center"/>
            </w:pPr>
            <w:r w:rsidRPr="006010A6">
              <w:t>12</w:t>
            </w:r>
          </w:p>
        </w:tc>
        <w:tc>
          <w:tcPr>
            <w:tcW w:w="1138" w:type="dxa"/>
            <w:gridSpan w:val="2"/>
            <w:tcBorders>
              <w:top w:val="nil"/>
              <w:left w:val="nil"/>
              <w:bottom w:val="single" w:sz="4" w:space="0" w:color="auto"/>
              <w:right w:val="single" w:sz="4" w:space="0" w:color="auto"/>
            </w:tcBorders>
            <w:shd w:val="clear" w:color="auto" w:fill="auto"/>
            <w:noWrap/>
            <w:vAlign w:val="center"/>
          </w:tcPr>
          <w:p w14:paraId="216A6BBC" w14:textId="77777777" w:rsidR="0076454C" w:rsidRPr="006010A6" w:rsidRDefault="0076454C" w:rsidP="0076454C">
            <w:pPr>
              <w:pStyle w:val="Betarp"/>
            </w:pPr>
          </w:p>
        </w:tc>
        <w:tc>
          <w:tcPr>
            <w:tcW w:w="1144" w:type="dxa"/>
            <w:tcBorders>
              <w:top w:val="nil"/>
              <w:left w:val="nil"/>
              <w:bottom w:val="single" w:sz="4" w:space="0" w:color="auto"/>
              <w:right w:val="single" w:sz="4" w:space="0" w:color="auto"/>
            </w:tcBorders>
          </w:tcPr>
          <w:p w14:paraId="0AB3DD7F" w14:textId="77777777" w:rsidR="0076454C" w:rsidRPr="006010A6" w:rsidRDefault="0076454C" w:rsidP="0076454C">
            <w:pPr>
              <w:pStyle w:val="Betarp"/>
            </w:pPr>
          </w:p>
        </w:tc>
      </w:tr>
      <w:tr w:rsidR="0076454C" w:rsidRPr="006010A6" w14:paraId="23AAD80F" w14:textId="77777777" w:rsidTr="00F4059E">
        <w:trPr>
          <w:trHeight w:val="53"/>
          <w:jc w:val="center"/>
        </w:trPr>
        <w:tc>
          <w:tcPr>
            <w:tcW w:w="931" w:type="dxa"/>
            <w:tcBorders>
              <w:top w:val="nil"/>
              <w:left w:val="single" w:sz="4" w:space="0" w:color="auto"/>
              <w:bottom w:val="single" w:sz="4" w:space="0" w:color="auto"/>
              <w:right w:val="single" w:sz="4" w:space="0" w:color="auto"/>
            </w:tcBorders>
            <w:shd w:val="clear" w:color="auto" w:fill="auto"/>
            <w:noWrap/>
            <w:vAlign w:val="center"/>
          </w:tcPr>
          <w:p w14:paraId="414D1B82" w14:textId="77777777" w:rsidR="0076454C" w:rsidRPr="006010A6" w:rsidRDefault="0076454C" w:rsidP="0076454C">
            <w:pPr>
              <w:pStyle w:val="Betarp"/>
              <w:jc w:val="center"/>
            </w:pPr>
            <w:r w:rsidRPr="006010A6">
              <w:rPr>
                <w:lang w:eastAsia="en-US"/>
              </w:rPr>
              <w:t>5.3.509</w:t>
            </w:r>
          </w:p>
        </w:tc>
        <w:tc>
          <w:tcPr>
            <w:tcW w:w="5557" w:type="dxa"/>
            <w:gridSpan w:val="5"/>
            <w:tcBorders>
              <w:top w:val="single" w:sz="4" w:space="0" w:color="auto"/>
              <w:left w:val="single" w:sz="4" w:space="0" w:color="auto"/>
              <w:bottom w:val="single" w:sz="4" w:space="0" w:color="auto"/>
              <w:right w:val="single" w:sz="4" w:space="0" w:color="000000"/>
            </w:tcBorders>
            <w:shd w:val="clear" w:color="auto" w:fill="auto"/>
            <w:vAlign w:val="center"/>
          </w:tcPr>
          <w:p w14:paraId="4625189A" w14:textId="77777777" w:rsidR="0076454C" w:rsidRPr="006010A6" w:rsidRDefault="0076454C" w:rsidP="0076454C">
            <w:pPr>
              <w:pStyle w:val="Betarp"/>
            </w:pPr>
            <w:r w:rsidRPr="006010A6">
              <w:t>Įžeminimo armatūra:</w:t>
            </w:r>
          </w:p>
        </w:tc>
        <w:tc>
          <w:tcPr>
            <w:tcW w:w="983" w:type="dxa"/>
            <w:tcBorders>
              <w:top w:val="nil"/>
              <w:left w:val="nil"/>
              <w:bottom w:val="single" w:sz="4" w:space="0" w:color="auto"/>
              <w:right w:val="single" w:sz="4" w:space="0" w:color="auto"/>
            </w:tcBorders>
            <w:shd w:val="clear" w:color="auto" w:fill="auto"/>
            <w:noWrap/>
            <w:vAlign w:val="center"/>
          </w:tcPr>
          <w:p w14:paraId="182DA5A3" w14:textId="77777777" w:rsidR="0076454C" w:rsidRPr="006010A6" w:rsidRDefault="0076454C" w:rsidP="0076454C">
            <w:pPr>
              <w:pStyle w:val="Betarp"/>
              <w:jc w:val="center"/>
            </w:pPr>
            <w:r w:rsidRPr="006010A6">
              <w:t>kompl.</w:t>
            </w:r>
          </w:p>
        </w:tc>
        <w:tc>
          <w:tcPr>
            <w:tcW w:w="1002" w:type="dxa"/>
            <w:gridSpan w:val="2"/>
            <w:tcBorders>
              <w:top w:val="single" w:sz="4" w:space="0" w:color="auto"/>
              <w:left w:val="nil"/>
              <w:bottom w:val="single" w:sz="4" w:space="0" w:color="auto"/>
              <w:right w:val="single" w:sz="4" w:space="0" w:color="000000"/>
            </w:tcBorders>
            <w:shd w:val="clear" w:color="auto" w:fill="auto"/>
            <w:noWrap/>
            <w:vAlign w:val="center"/>
          </w:tcPr>
          <w:p w14:paraId="2A3821F4" w14:textId="77777777" w:rsidR="0076454C" w:rsidRPr="006010A6" w:rsidRDefault="0076454C" w:rsidP="0076454C">
            <w:pPr>
              <w:pStyle w:val="Betarp"/>
              <w:jc w:val="center"/>
            </w:pPr>
            <w:r w:rsidRPr="006010A6">
              <w:t>1</w:t>
            </w:r>
          </w:p>
        </w:tc>
        <w:tc>
          <w:tcPr>
            <w:tcW w:w="1138" w:type="dxa"/>
            <w:gridSpan w:val="2"/>
            <w:tcBorders>
              <w:top w:val="nil"/>
              <w:left w:val="nil"/>
              <w:bottom w:val="single" w:sz="4" w:space="0" w:color="auto"/>
              <w:right w:val="single" w:sz="4" w:space="0" w:color="auto"/>
            </w:tcBorders>
            <w:shd w:val="clear" w:color="auto" w:fill="auto"/>
            <w:noWrap/>
            <w:vAlign w:val="center"/>
          </w:tcPr>
          <w:p w14:paraId="467B48E9" w14:textId="77777777" w:rsidR="0076454C" w:rsidRPr="006010A6" w:rsidRDefault="0076454C" w:rsidP="0076454C">
            <w:pPr>
              <w:pStyle w:val="Betarp"/>
            </w:pPr>
          </w:p>
        </w:tc>
        <w:tc>
          <w:tcPr>
            <w:tcW w:w="1144" w:type="dxa"/>
            <w:tcBorders>
              <w:top w:val="nil"/>
              <w:left w:val="nil"/>
              <w:bottom w:val="single" w:sz="4" w:space="0" w:color="auto"/>
              <w:right w:val="single" w:sz="4" w:space="0" w:color="auto"/>
            </w:tcBorders>
          </w:tcPr>
          <w:p w14:paraId="02A8E020" w14:textId="77777777" w:rsidR="0076454C" w:rsidRPr="006010A6" w:rsidRDefault="0076454C" w:rsidP="0076454C">
            <w:pPr>
              <w:pStyle w:val="Betarp"/>
            </w:pPr>
          </w:p>
        </w:tc>
      </w:tr>
      <w:tr w:rsidR="0076454C" w:rsidRPr="006010A6" w14:paraId="7A82A6DF" w14:textId="77777777" w:rsidTr="00F4059E">
        <w:trPr>
          <w:trHeight w:val="53"/>
          <w:jc w:val="center"/>
        </w:trPr>
        <w:tc>
          <w:tcPr>
            <w:tcW w:w="931" w:type="dxa"/>
            <w:tcBorders>
              <w:top w:val="nil"/>
              <w:left w:val="single" w:sz="4" w:space="0" w:color="auto"/>
              <w:bottom w:val="single" w:sz="4" w:space="0" w:color="auto"/>
              <w:right w:val="single" w:sz="4" w:space="0" w:color="auto"/>
            </w:tcBorders>
            <w:shd w:val="clear" w:color="auto" w:fill="auto"/>
            <w:noWrap/>
            <w:vAlign w:val="center"/>
          </w:tcPr>
          <w:p w14:paraId="6C2F8646" w14:textId="77777777" w:rsidR="0076454C" w:rsidRPr="006010A6" w:rsidRDefault="0076454C" w:rsidP="0076454C">
            <w:pPr>
              <w:pStyle w:val="Betarp"/>
              <w:jc w:val="center"/>
            </w:pPr>
            <w:r w:rsidRPr="006010A6">
              <w:rPr>
                <w:lang w:eastAsia="en-US"/>
              </w:rPr>
              <w:t>5.3.510</w:t>
            </w:r>
          </w:p>
        </w:tc>
        <w:tc>
          <w:tcPr>
            <w:tcW w:w="5557" w:type="dxa"/>
            <w:gridSpan w:val="5"/>
            <w:tcBorders>
              <w:top w:val="single" w:sz="4" w:space="0" w:color="auto"/>
              <w:left w:val="single" w:sz="4" w:space="0" w:color="auto"/>
              <w:bottom w:val="single" w:sz="4" w:space="0" w:color="auto"/>
              <w:right w:val="single" w:sz="4" w:space="0" w:color="000000"/>
            </w:tcBorders>
            <w:shd w:val="clear" w:color="auto" w:fill="auto"/>
            <w:vAlign w:val="center"/>
          </w:tcPr>
          <w:p w14:paraId="763F1F91" w14:textId="77777777" w:rsidR="0076454C" w:rsidRPr="006010A6" w:rsidRDefault="0076454C" w:rsidP="0076454C">
            <w:pPr>
              <w:pStyle w:val="Betarp"/>
            </w:pPr>
            <w:r w:rsidRPr="006010A6">
              <w:t>· D14 vertikalus strypas;</w:t>
            </w:r>
          </w:p>
        </w:tc>
        <w:tc>
          <w:tcPr>
            <w:tcW w:w="983" w:type="dxa"/>
            <w:tcBorders>
              <w:top w:val="nil"/>
              <w:left w:val="nil"/>
              <w:bottom w:val="single" w:sz="4" w:space="0" w:color="auto"/>
              <w:right w:val="single" w:sz="4" w:space="0" w:color="auto"/>
            </w:tcBorders>
            <w:shd w:val="clear" w:color="auto" w:fill="auto"/>
            <w:noWrap/>
            <w:vAlign w:val="center"/>
          </w:tcPr>
          <w:p w14:paraId="6EAAEC7E" w14:textId="77777777" w:rsidR="0076454C" w:rsidRPr="006010A6" w:rsidRDefault="0076454C" w:rsidP="0076454C">
            <w:pPr>
              <w:pStyle w:val="Betarp"/>
              <w:jc w:val="center"/>
            </w:pPr>
            <w:r w:rsidRPr="006010A6">
              <w:t>vnt/kg</w:t>
            </w:r>
          </w:p>
        </w:tc>
        <w:tc>
          <w:tcPr>
            <w:tcW w:w="1002" w:type="dxa"/>
            <w:gridSpan w:val="2"/>
            <w:tcBorders>
              <w:top w:val="single" w:sz="4" w:space="0" w:color="auto"/>
              <w:left w:val="nil"/>
              <w:bottom w:val="single" w:sz="4" w:space="0" w:color="auto"/>
              <w:right w:val="single" w:sz="4" w:space="0" w:color="000000"/>
            </w:tcBorders>
            <w:shd w:val="clear" w:color="auto" w:fill="auto"/>
            <w:noWrap/>
            <w:vAlign w:val="center"/>
          </w:tcPr>
          <w:p w14:paraId="2E3F907D" w14:textId="77777777" w:rsidR="0076454C" w:rsidRPr="006010A6" w:rsidRDefault="0076454C" w:rsidP="0076454C">
            <w:pPr>
              <w:pStyle w:val="Betarp"/>
              <w:jc w:val="center"/>
            </w:pPr>
            <w:r w:rsidRPr="006010A6">
              <w:t>4/14,52</w:t>
            </w:r>
          </w:p>
        </w:tc>
        <w:tc>
          <w:tcPr>
            <w:tcW w:w="1138" w:type="dxa"/>
            <w:gridSpan w:val="2"/>
            <w:tcBorders>
              <w:top w:val="nil"/>
              <w:left w:val="nil"/>
              <w:bottom w:val="single" w:sz="4" w:space="0" w:color="auto"/>
              <w:right w:val="single" w:sz="4" w:space="0" w:color="auto"/>
            </w:tcBorders>
            <w:shd w:val="clear" w:color="auto" w:fill="auto"/>
            <w:noWrap/>
            <w:vAlign w:val="center"/>
          </w:tcPr>
          <w:p w14:paraId="5796E8D8" w14:textId="77777777" w:rsidR="0076454C" w:rsidRPr="006010A6" w:rsidRDefault="0076454C" w:rsidP="0076454C">
            <w:pPr>
              <w:pStyle w:val="Betarp"/>
            </w:pPr>
          </w:p>
        </w:tc>
        <w:tc>
          <w:tcPr>
            <w:tcW w:w="1144" w:type="dxa"/>
            <w:tcBorders>
              <w:top w:val="nil"/>
              <w:left w:val="nil"/>
              <w:bottom w:val="single" w:sz="4" w:space="0" w:color="auto"/>
              <w:right w:val="single" w:sz="4" w:space="0" w:color="auto"/>
            </w:tcBorders>
          </w:tcPr>
          <w:p w14:paraId="536F93B7" w14:textId="77777777" w:rsidR="0076454C" w:rsidRPr="006010A6" w:rsidRDefault="0076454C" w:rsidP="0076454C">
            <w:pPr>
              <w:pStyle w:val="Betarp"/>
            </w:pPr>
          </w:p>
        </w:tc>
      </w:tr>
      <w:tr w:rsidR="0076454C" w:rsidRPr="006010A6" w14:paraId="467CA1C6" w14:textId="77777777" w:rsidTr="00F4059E">
        <w:trPr>
          <w:trHeight w:val="53"/>
          <w:jc w:val="center"/>
        </w:trPr>
        <w:tc>
          <w:tcPr>
            <w:tcW w:w="931" w:type="dxa"/>
            <w:tcBorders>
              <w:top w:val="nil"/>
              <w:left w:val="single" w:sz="4" w:space="0" w:color="auto"/>
              <w:bottom w:val="single" w:sz="4" w:space="0" w:color="auto"/>
              <w:right w:val="single" w:sz="4" w:space="0" w:color="auto"/>
            </w:tcBorders>
            <w:shd w:val="clear" w:color="auto" w:fill="auto"/>
            <w:noWrap/>
            <w:vAlign w:val="center"/>
          </w:tcPr>
          <w:p w14:paraId="0148BF96" w14:textId="77777777" w:rsidR="0076454C" w:rsidRPr="006010A6" w:rsidRDefault="0076454C" w:rsidP="0076454C">
            <w:pPr>
              <w:pStyle w:val="Betarp"/>
              <w:jc w:val="center"/>
            </w:pPr>
            <w:r w:rsidRPr="006010A6">
              <w:rPr>
                <w:lang w:eastAsia="en-US"/>
              </w:rPr>
              <w:t>5.3.511</w:t>
            </w:r>
          </w:p>
        </w:tc>
        <w:tc>
          <w:tcPr>
            <w:tcW w:w="5557" w:type="dxa"/>
            <w:gridSpan w:val="5"/>
            <w:tcBorders>
              <w:top w:val="single" w:sz="4" w:space="0" w:color="auto"/>
              <w:left w:val="single" w:sz="4" w:space="0" w:color="auto"/>
              <w:bottom w:val="single" w:sz="4" w:space="0" w:color="auto"/>
              <w:right w:val="single" w:sz="4" w:space="0" w:color="000000"/>
            </w:tcBorders>
            <w:shd w:val="clear" w:color="auto" w:fill="auto"/>
            <w:vAlign w:val="center"/>
          </w:tcPr>
          <w:p w14:paraId="5EEA99A8" w14:textId="77777777" w:rsidR="0076454C" w:rsidRPr="006010A6" w:rsidRDefault="0076454C" w:rsidP="0076454C">
            <w:pPr>
              <w:pStyle w:val="Betarp"/>
            </w:pPr>
            <w:r w:rsidRPr="006010A6">
              <w:t xml:space="preserve">· 30x4mm cinkuota plieninė juosta; </w:t>
            </w:r>
          </w:p>
        </w:tc>
        <w:tc>
          <w:tcPr>
            <w:tcW w:w="983" w:type="dxa"/>
            <w:tcBorders>
              <w:top w:val="nil"/>
              <w:left w:val="nil"/>
              <w:bottom w:val="single" w:sz="4" w:space="0" w:color="auto"/>
              <w:right w:val="single" w:sz="4" w:space="0" w:color="auto"/>
            </w:tcBorders>
            <w:shd w:val="clear" w:color="auto" w:fill="auto"/>
            <w:noWrap/>
            <w:vAlign w:val="center"/>
          </w:tcPr>
          <w:p w14:paraId="6915BCC3" w14:textId="77777777" w:rsidR="0076454C" w:rsidRPr="006010A6" w:rsidRDefault="0076454C" w:rsidP="0076454C">
            <w:pPr>
              <w:pStyle w:val="Betarp"/>
              <w:jc w:val="center"/>
            </w:pPr>
            <w:r w:rsidRPr="006010A6">
              <w:t>m/kg</w:t>
            </w:r>
          </w:p>
        </w:tc>
        <w:tc>
          <w:tcPr>
            <w:tcW w:w="1002" w:type="dxa"/>
            <w:gridSpan w:val="2"/>
            <w:tcBorders>
              <w:top w:val="single" w:sz="4" w:space="0" w:color="auto"/>
              <w:left w:val="nil"/>
              <w:bottom w:val="single" w:sz="4" w:space="0" w:color="auto"/>
              <w:right w:val="single" w:sz="4" w:space="0" w:color="000000"/>
            </w:tcBorders>
            <w:shd w:val="clear" w:color="auto" w:fill="auto"/>
            <w:noWrap/>
            <w:vAlign w:val="center"/>
          </w:tcPr>
          <w:p w14:paraId="01F77E61" w14:textId="77777777" w:rsidR="0076454C" w:rsidRPr="006010A6" w:rsidRDefault="0076454C" w:rsidP="0076454C">
            <w:pPr>
              <w:pStyle w:val="Betarp"/>
              <w:jc w:val="center"/>
            </w:pPr>
            <w:r w:rsidRPr="006010A6">
              <w:t>19/18,26</w:t>
            </w:r>
          </w:p>
        </w:tc>
        <w:tc>
          <w:tcPr>
            <w:tcW w:w="1138" w:type="dxa"/>
            <w:gridSpan w:val="2"/>
            <w:tcBorders>
              <w:top w:val="nil"/>
              <w:left w:val="nil"/>
              <w:bottom w:val="single" w:sz="4" w:space="0" w:color="auto"/>
              <w:right w:val="single" w:sz="4" w:space="0" w:color="auto"/>
            </w:tcBorders>
            <w:shd w:val="clear" w:color="auto" w:fill="auto"/>
            <w:noWrap/>
            <w:vAlign w:val="center"/>
          </w:tcPr>
          <w:p w14:paraId="0EB7F42E" w14:textId="77777777" w:rsidR="0076454C" w:rsidRPr="006010A6" w:rsidRDefault="0076454C" w:rsidP="0076454C">
            <w:pPr>
              <w:pStyle w:val="Betarp"/>
            </w:pPr>
          </w:p>
        </w:tc>
        <w:tc>
          <w:tcPr>
            <w:tcW w:w="1144" w:type="dxa"/>
            <w:tcBorders>
              <w:top w:val="nil"/>
              <w:left w:val="nil"/>
              <w:bottom w:val="single" w:sz="4" w:space="0" w:color="auto"/>
              <w:right w:val="single" w:sz="4" w:space="0" w:color="auto"/>
            </w:tcBorders>
          </w:tcPr>
          <w:p w14:paraId="421F513E" w14:textId="77777777" w:rsidR="0076454C" w:rsidRPr="006010A6" w:rsidRDefault="0076454C" w:rsidP="0076454C">
            <w:pPr>
              <w:pStyle w:val="Betarp"/>
            </w:pPr>
          </w:p>
        </w:tc>
      </w:tr>
      <w:tr w:rsidR="0076454C" w:rsidRPr="006010A6" w14:paraId="5CECBB31" w14:textId="77777777" w:rsidTr="00F4059E">
        <w:trPr>
          <w:trHeight w:val="53"/>
          <w:jc w:val="center"/>
        </w:trPr>
        <w:tc>
          <w:tcPr>
            <w:tcW w:w="931" w:type="dxa"/>
            <w:tcBorders>
              <w:top w:val="nil"/>
              <w:left w:val="single" w:sz="4" w:space="0" w:color="auto"/>
              <w:bottom w:val="single" w:sz="4" w:space="0" w:color="auto"/>
              <w:right w:val="single" w:sz="4" w:space="0" w:color="auto"/>
            </w:tcBorders>
            <w:shd w:val="clear" w:color="auto" w:fill="auto"/>
            <w:noWrap/>
            <w:vAlign w:val="center"/>
          </w:tcPr>
          <w:p w14:paraId="3656F223" w14:textId="77777777" w:rsidR="0076454C" w:rsidRPr="006010A6" w:rsidRDefault="0076454C" w:rsidP="0076454C">
            <w:pPr>
              <w:pStyle w:val="Betarp"/>
              <w:jc w:val="center"/>
            </w:pPr>
            <w:r w:rsidRPr="006010A6">
              <w:rPr>
                <w:lang w:eastAsia="en-US"/>
              </w:rPr>
              <w:t>5.3.512</w:t>
            </w:r>
          </w:p>
        </w:tc>
        <w:tc>
          <w:tcPr>
            <w:tcW w:w="5557" w:type="dxa"/>
            <w:gridSpan w:val="5"/>
            <w:tcBorders>
              <w:top w:val="single" w:sz="4" w:space="0" w:color="auto"/>
              <w:left w:val="single" w:sz="4" w:space="0" w:color="auto"/>
              <w:bottom w:val="single" w:sz="4" w:space="0" w:color="auto"/>
              <w:right w:val="single" w:sz="4" w:space="0" w:color="000000"/>
            </w:tcBorders>
            <w:shd w:val="clear" w:color="auto" w:fill="auto"/>
            <w:vAlign w:val="center"/>
          </w:tcPr>
          <w:p w14:paraId="4093EDF3" w14:textId="77777777" w:rsidR="0076454C" w:rsidRPr="006010A6" w:rsidRDefault="0076454C" w:rsidP="0076454C">
            <w:pPr>
              <w:pStyle w:val="Betarp"/>
            </w:pPr>
            <w:r w:rsidRPr="006010A6">
              <w:t>Laido sujungėjas SAOS</w:t>
            </w:r>
          </w:p>
        </w:tc>
        <w:tc>
          <w:tcPr>
            <w:tcW w:w="983" w:type="dxa"/>
            <w:tcBorders>
              <w:top w:val="nil"/>
              <w:left w:val="nil"/>
              <w:bottom w:val="single" w:sz="4" w:space="0" w:color="auto"/>
              <w:right w:val="single" w:sz="4" w:space="0" w:color="auto"/>
            </w:tcBorders>
            <w:shd w:val="clear" w:color="auto" w:fill="auto"/>
            <w:noWrap/>
            <w:vAlign w:val="center"/>
          </w:tcPr>
          <w:p w14:paraId="061C56D4" w14:textId="77777777" w:rsidR="0076454C" w:rsidRPr="006010A6" w:rsidRDefault="0076454C" w:rsidP="0076454C">
            <w:pPr>
              <w:pStyle w:val="Betarp"/>
              <w:jc w:val="center"/>
            </w:pPr>
            <w:r w:rsidRPr="006010A6">
              <w:t>vnt</w:t>
            </w:r>
          </w:p>
        </w:tc>
        <w:tc>
          <w:tcPr>
            <w:tcW w:w="1002" w:type="dxa"/>
            <w:gridSpan w:val="2"/>
            <w:tcBorders>
              <w:top w:val="single" w:sz="4" w:space="0" w:color="auto"/>
              <w:left w:val="nil"/>
              <w:bottom w:val="single" w:sz="4" w:space="0" w:color="auto"/>
              <w:right w:val="single" w:sz="4" w:space="0" w:color="000000"/>
            </w:tcBorders>
            <w:shd w:val="clear" w:color="auto" w:fill="auto"/>
            <w:noWrap/>
            <w:vAlign w:val="center"/>
          </w:tcPr>
          <w:p w14:paraId="083BA470" w14:textId="77777777" w:rsidR="0076454C" w:rsidRPr="006010A6" w:rsidRDefault="0076454C" w:rsidP="0076454C">
            <w:pPr>
              <w:pStyle w:val="Betarp"/>
              <w:jc w:val="center"/>
            </w:pPr>
            <w:r w:rsidRPr="006010A6">
              <w:t>1</w:t>
            </w:r>
          </w:p>
        </w:tc>
        <w:tc>
          <w:tcPr>
            <w:tcW w:w="1138" w:type="dxa"/>
            <w:gridSpan w:val="2"/>
            <w:tcBorders>
              <w:top w:val="nil"/>
              <w:left w:val="nil"/>
              <w:bottom w:val="single" w:sz="4" w:space="0" w:color="auto"/>
              <w:right w:val="single" w:sz="4" w:space="0" w:color="auto"/>
            </w:tcBorders>
            <w:shd w:val="clear" w:color="auto" w:fill="auto"/>
            <w:noWrap/>
            <w:vAlign w:val="center"/>
          </w:tcPr>
          <w:p w14:paraId="7320109C" w14:textId="77777777" w:rsidR="0076454C" w:rsidRPr="006010A6" w:rsidRDefault="0076454C" w:rsidP="0076454C">
            <w:pPr>
              <w:pStyle w:val="Betarp"/>
            </w:pPr>
          </w:p>
        </w:tc>
        <w:tc>
          <w:tcPr>
            <w:tcW w:w="1144" w:type="dxa"/>
            <w:tcBorders>
              <w:top w:val="nil"/>
              <w:left w:val="nil"/>
              <w:bottom w:val="single" w:sz="4" w:space="0" w:color="auto"/>
              <w:right w:val="single" w:sz="4" w:space="0" w:color="auto"/>
            </w:tcBorders>
          </w:tcPr>
          <w:p w14:paraId="302A2C28" w14:textId="77777777" w:rsidR="0076454C" w:rsidRPr="006010A6" w:rsidRDefault="0076454C" w:rsidP="0076454C">
            <w:pPr>
              <w:pStyle w:val="Betarp"/>
            </w:pPr>
          </w:p>
        </w:tc>
      </w:tr>
      <w:tr w:rsidR="0076454C" w:rsidRPr="006010A6" w14:paraId="69DE0F37" w14:textId="77777777" w:rsidTr="00F4059E">
        <w:trPr>
          <w:trHeight w:val="53"/>
          <w:jc w:val="center"/>
        </w:trPr>
        <w:tc>
          <w:tcPr>
            <w:tcW w:w="931" w:type="dxa"/>
            <w:tcBorders>
              <w:top w:val="nil"/>
              <w:left w:val="single" w:sz="4" w:space="0" w:color="auto"/>
              <w:bottom w:val="single" w:sz="4" w:space="0" w:color="auto"/>
              <w:right w:val="single" w:sz="4" w:space="0" w:color="auto"/>
            </w:tcBorders>
            <w:shd w:val="clear" w:color="auto" w:fill="auto"/>
            <w:noWrap/>
            <w:vAlign w:val="center"/>
          </w:tcPr>
          <w:p w14:paraId="00D63DA4" w14:textId="77777777" w:rsidR="0076454C" w:rsidRPr="006010A6" w:rsidRDefault="0076454C" w:rsidP="0076454C">
            <w:pPr>
              <w:pStyle w:val="Betarp"/>
              <w:jc w:val="center"/>
            </w:pPr>
            <w:r w:rsidRPr="006010A6">
              <w:rPr>
                <w:lang w:eastAsia="en-US"/>
              </w:rPr>
              <w:t>5.3.513</w:t>
            </w:r>
          </w:p>
        </w:tc>
        <w:tc>
          <w:tcPr>
            <w:tcW w:w="5557" w:type="dxa"/>
            <w:gridSpan w:val="5"/>
            <w:tcBorders>
              <w:top w:val="single" w:sz="4" w:space="0" w:color="auto"/>
              <w:left w:val="single" w:sz="4" w:space="0" w:color="auto"/>
              <w:bottom w:val="single" w:sz="4" w:space="0" w:color="auto"/>
              <w:right w:val="single" w:sz="4" w:space="0" w:color="000000"/>
            </w:tcBorders>
            <w:shd w:val="clear" w:color="auto" w:fill="auto"/>
            <w:vAlign w:val="center"/>
          </w:tcPr>
          <w:p w14:paraId="36077334" w14:textId="77777777" w:rsidR="0076454C" w:rsidRPr="006010A6" w:rsidRDefault="0076454C" w:rsidP="0076454C">
            <w:pPr>
              <w:pStyle w:val="Betarp"/>
            </w:pPr>
            <w:r w:rsidRPr="006010A6">
              <w:t>Gelžbetoninis stiebas S130-68,6:</w:t>
            </w:r>
          </w:p>
          <w:p w14:paraId="56DB5554" w14:textId="77777777" w:rsidR="0076454C" w:rsidRPr="006010A6" w:rsidRDefault="0076454C" w:rsidP="0076454C">
            <w:pPr>
              <w:pStyle w:val="Betarp"/>
            </w:pPr>
            <w:r w:rsidRPr="006010A6">
              <w:t>·   Stiebo ilgiai – 13m;</w:t>
            </w:r>
          </w:p>
          <w:p w14:paraId="376548BD" w14:textId="77777777" w:rsidR="0076454C" w:rsidRPr="006010A6" w:rsidRDefault="0076454C" w:rsidP="0076454C">
            <w:pPr>
              <w:pStyle w:val="Betarp"/>
            </w:pPr>
            <w:r w:rsidRPr="006010A6">
              <w:t>·   Įtempiamosios armatūros skersmuo - ≥14mm;</w:t>
            </w:r>
          </w:p>
          <w:p w14:paraId="43A4509A" w14:textId="77777777" w:rsidR="0076454C" w:rsidRPr="006010A6" w:rsidRDefault="0076454C" w:rsidP="0076454C">
            <w:pPr>
              <w:pStyle w:val="Betarp"/>
            </w:pPr>
            <w:r w:rsidRPr="006010A6">
              <w:t>·   Priešingų nelygiagrečių šonų ilgis storgalyje – 380mm;</w:t>
            </w:r>
          </w:p>
          <w:p w14:paraId="11B50AE6" w14:textId="77777777" w:rsidR="0076454C" w:rsidRPr="006010A6" w:rsidRDefault="0076454C" w:rsidP="0076454C">
            <w:pPr>
              <w:pStyle w:val="Betarp"/>
            </w:pPr>
            <w:r w:rsidRPr="006010A6">
              <w:t>·   Priešingų nelygiagrečių šonų ilgis plongalyje – 165mm;</w:t>
            </w:r>
          </w:p>
          <w:p w14:paraId="696FE30F" w14:textId="77777777" w:rsidR="0076454C" w:rsidRPr="006010A6" w:rsidRDefault="0076454C" w:rsidP="0076454C">
            <w:pPr>
              <w:pStyle w:val="Betarp"/>
            </w:pPr>
            <w:r w:rsidRPr="006010A6">
              <w:t>·   Plataus šono ilgis plongalyje ir storgalyje – 235mm;</w:t>
            </w:r>
          </w:p>
          <w:p w14:paraId="0466978F" w14:textId="77777777" w:rsidR="0076454C" w:rsidRPr="006010A6" w:rsidRDefault="0076454C" w:rsidP="0076454C">
            <w:pPr>
              <w:pStyle w:val="Betarp"/>
            </w:pPr>
            <w:r w:rsidRPr="006010A6">
              <w:t>·   Masė - ≤1,81 t</w:t>
            </w:r>
          </w:p>
        </w:tc>
        <w:tc>
          <w:tcPr>
            <w:tcW w:w="983" w:type="dxa"/>
            <w:tcBorders>
              <w:top w:val="nil"/>
              <w:left w:val="nil"/>
              <w:bottom w:val="single" w:sz="4" w:space="0" w:color="auto"/>
              <w:right w:val="single" w:sz="4" w:space="0" w:color="auto"/>
            </w:tcBorders>
            <w:shd w:val="clear" w:color="auto" w:fill="auto"/>
            <w:noWrap/>
            <w:vAlign w:val="center"/>
          </w:tcPr>
          <w:p w14:paraId="6ED10C02" w14:textId="77777777" w:rsidR="0076454C" w:rsidRPr="006010A6" w:rsidRDefault="0076454C" w:rsidP="0076454C">
            <w:pPr>
              <w:pStyle w:val="Betarp"/>
              <w:jc w:val="center"/>
              <w:rPr>
                <w:rFonts w:eastAsia="Times New Roman"/>
                <w:color w:val="000000"/>
              </w:rPr>
            </w:pPr>
            <w:r w:rsidRPr="006010A6">
              <w:rPr>
                <w:color w:val="000000"/>
              </w:rPr>
              <w:t>vnt</w:t>
            </w:r>
          </w:p>
        </w:tc>
        <w:tc>
          <w:tcPr>
            <w:tcW w:w="1002" w:type="dxa"/>
            <w:gridSpan w:val="2"/>
            <w:tcBorders>
              <w:top w:val="single" w:sz="4" w:space="0" w:color="auto"/>
              <w:left w:val="nil"/>
              <w:bottom w:val="single" w:sz="4" w:space="0" w:color="auto"/>
              <w:right w:val="single" w:sz="4" w:space="0" w:color="000000"/>
            </w:tcBorders>
            <w:shd w:val="clear" w:color="auto" w:fill="auto"/>
            <w:noWrap/>
            <w:vAlign w:val="center"/>
          </w:tcPr>
          <w:p w14:paraId="64C6985E" w14:textId="77777777" w:rsidR="0076454C" w:rsidRPr="006010A6" w:rsidRDefault="0076454C" w:rsidP="0076454C">
            <w:pPr>
              <w:pStyle w:val="Betarp"/>
              <w:jc w:val="center"/>
              <w:rPr>
                <w:color w:val="000000"/>
              </w:rPr>
            </w:pPr>
            <w:r w:rsidRPr="006010A6">
              <w:rPr>
                <w:color w:val="000000"/>
              </w:rPr>
              <w:t>2</w:t>
            </w:r>
          </w:p>
        </w:tc>
        <w:tc>
          <w:tcPr>
            <w:tcW w:w="1138" w:type="dxa"/>
            <w:gridSpan w:val="2"/>
            <w:tcBorders>
              <w:top w:val="nil"/>
              <w:left w:val="nil"/>
              <w:bottom w:val="single" w:sz="4" w:space="0" w:color="auto"/>
              <w:right w:val="single" w:sz="4" w:space="0" w:color="auto"/>
            </w:tcBorders>
            <w:shd w:val="clear" w:color="auto" w:fill="auto"/>
            <w:noWrap/>
            <w:vAlign w:val="center"/>
          </w:tcPr>
          <w:p w14:paraId="31D040DD" w14:textId="77777777" w:rsidR="0076454C" w:rsidRPr="006010A6" w:rsidRDefault="0076454C" w:rsidP="0076454C">
            <w:pPr>
              <w:pStyle w:val="Betarp"/>
            </w:pPr>
          </w:p>
        </w:tc>
        <w:tc>
          <w:tcPr>
            <w:tcW w:w="1144" w:type="dxa"/>
            <w:tcBorders>
              <w:top w:val="nil"/>
              <w:left w:val="nil"/>
              <w:bottom w:val="single" w:sz="4" w:space="0" w:color="auto"/>
              <w:right w:val="single" w:sz="4" w:space="0" w:color="auto"/>
            </w:tcBorders>
          </w:tcPr>
          <w:p w14:paraId="1D553BA6" w14:textId="77777777" w:rsidR="0076454C" w:rsidRPr="006010A6" w:rsidRDefault="0076454C" w:rsidP="0076454C">
            <w:pPr>
              <w:pStyle w:val="Betarp"/>
            </w:pPr>
          </w:p>
        </w:tc>
      </w:tr>
      <w:tr w:rsidR="00F4059E" w:rsidRPr="006010A6" w14:paraId="242C410D" w14:textId="77777777" w:rsidTr="00F4059E">
        <w:trPr>
          <w:trHeight w:val="300"/>
          <w:jc w:val="center"/>
        </w:trPr>
        <w:tc>
          <w:tcPr>
            <w:tcW w:w="931" w:type="dxa"/>
            <w:tcBorders>
              <w:top w:val="single" w:sz="4" w:space="0" w:color="auto"/>
              <w:left w:val="single" w:sz="4" w:space="0" w:color="auto"/>
              <w:bottom w:val="single" w:sz="4" w:space="0" w:color="auto"/>
            </w:tcBorders>
            <w:shd w:val="clear" w:color="auto" w:fill="auto"/>
            <w:noWrap/>
            <w:vAlign w:val="center"/>
            <w:hideMark/>
          </w:tcPr>
          <w:p w14:paraId="06FAAEDD" w14:textId="775569EF" w:rsidR="00F4059E" w:rsidRPr="006010A6" w:rsidRDefault="00F4059E" w:rsidP="00D22AB6">
            <w:pPr>
              <w:spacing w:line="240" w:lineRule="auto"/>
              <w:ind w:firstLine="0"/>
              <w:jc w:val="center"/>
              <w:rPr>
                <w:rFonts w:eastAsia="Times New Roman" w:cs="Times New Roman"/>
                <w:lang w:eastAsia="en-US"/>
              </w:rPr>
            </w:pPr>
          </w:p>
        </w:tc>
        <w:tc>
          <w:tcPr>
            <w:tcW w:w="5557" w:type="dxa"/>
            <w:gridSpan w:val="5"/>
            <w:tcBorders>
              <w:top w:val="single" w:sz="4" w:space="0" w:color="auto"/>
              <w:bottom w:val="single" w:sz="4" w:space="0" w:color="auto"/>
            </w:tcBorders>
            <w:shd w:val="clear" w:color="auto" w:fill="auto"/>
            <w:hideMark/>
          </w:tcPr>
          <w:p w14:paraId="5A130DC1" w14:textId="77777777" w:rsidR="00F4059E" w:rsidRPr="006010A6" w:rsidRDefault="00F4059E" w:rsidP="00D22AB6">
            <w:pPr>
              <w:spacing w:line="240" w:lineRule="auto"/>
              <w:ind w:firstLine="0"/>
              <w:jc w:val="right"/>
              <w:rPr>
                <w:rFonts w:eastAsia="Times New Roman" w:cs="Times New Roman"/>
                <w:lang w:eastAsia="en-US"/>
              </w:rPr>
            </w:pPr>
            <w:r w:rsidRPr="006010A6">
              <w:rPr>
                <w:rFonts w:eastAsia="Times New Roman" w:cs="Times New Roman"/>
                <w:sz w:val="22"/>
                <w:lang w:eastAsia="en-US"/>
              </w:rPr>
              <w:t>Į santrauką:</w:t>
            </w:r>
          </w:p>
        </w:tc>
        <w:tc>
          <w:tcPr>
            <w:tcW w:w="983" w:type="dxa"/>
            <w:tcBorders>
              <w:top w:val="single" w:sz="4" w:space="0" w:color="auto"/>
              <w:bottom w:val="single" w:sz="4" w:space="0" w:color="auto"/>
            </w:tcBorders>
            <w:shd w:val="clear" w:color="auto" w:fill="auto"/>
            <w:vAlign w:val="center"/>
            <w:hideMark/>
          </w:tcPr>
          <w:p w14:paraId="28038B2B" w14:textId="77777777" w:rsidR="00F4059E" w:rsidRPr="006010A6" w:rsidRDefault="00F4059E" w:rsidP="00D22AB6">
            <w:pPr>
              <w:spacing w:line="240" w:lineRule="auto"/>
              <w:ind w:firstLine="0"/>
              <w:jc w:val="center"/>
              <w:rPr>
                <w:rFonts w:eastAsia="Times New Roman" w:cs="Times New Roman"/>
                <w:lang w:eastAsia="en-US"/>
              </w:rPr>
            </w:pPr>
          </w:p>
        </w:tc>
        <w:tc>
          <w:tcPr>
            <w:tcW w:w="1002" w:type="dxa"/>
            <w:gridSpan w:val="2"/>
            <w:tcBorders>
              <w:top w:val="single" w:sz="4" w:space="0" w:color="auto"/>
              <w:bottom w:val="single" w:sz="4" w:space="0" w:color="auto"/>
            </w:tcBorders>
            <w:shd w:val="clear" w:color="auto" w:fill="auto"/>
            <w:vAlign w:val="center"/>
            <w:hideMark/>
          </w:tcPr>
          <w:p w14:paraId="2AFEB33C" w14:textId="77777777" w:rsidR="00F4059E" w:rsidRPr="006010A6" w:rsidRDefault="00F4059E" w:rsidP="00D22AB6">
            <w:pPr>
              <w:spacing w:line="240" w:lineRule="auto"/>
              <w:ind w:firstLine="0"/>
              <w:jc w:val="center"/>
              <w:rPr>
                <w:rFonts w:eastAsia="Times New Roman" w:cs="Times New Roman"/>
                <w:lang w:eastAsia="en-US"/>
              </w:rPr>
            </w:pPr>
          </w:p>
        </w:tc>
        <w:tc>
          <w:tcPr>
            <w:tcW w:w="1138" w:type="dxa"/>
            <w:gridSpan w:val="2"/>
            <w:tcBorders>
              <w:top w:val="single" w:sz="4" w:space="0" w:color="auto"/>
              <w:bottom w:val="single" w:sz="4" w:space="0" w:color="auto"/>
            </w:tcBorders>
            <w:shd w:val="clear" w:color="auto" w:fill="auto"/>
            <w:noWrap/>
            <w:vAlign w:val="center"/>
            <w:hideMark/>
          </w:tcPr>
          <w:p w14:paraId="082ECAA2" w14:textId="77777777" w:rsidR="00F4059E" w:rsidRPr="006010A6" w:rsidRDefault="00F4059E" w:rsidP="00D22AB6">
            <w:pPr>
              <w:spacing w:line="240" w:lineRule="auto"/>
              <w:ind w:firstLine="0"/>
              <w:jc w:val="center"/>
              <w:rPr>
                <w:rFonts w:eastAsia="Times New Roman" w:cs="Times New Roman"/>
                <w:lang w:eastAsia="en-US"/>
              </w:rPr>
            </w:pPr>
          </w:p>
        </w:tc>
        <w:tc>
          <w:tcPr>
            <w:tcW w:w="1144" w:type="dxa"/>
            <w:tcBorders>
              <w:top w:val="single" w:sz="4" w:space="0" w:color="auto"/>
              <w:bottom w:val="single" w:sz="4" w:space="0" w:color="auto"/>
              <w:right w:val="single" w:sz="4" w:space="0" w:color="auto"/>
            </w:tcBorders>
          </w:tcPr>
          <w:p w14:paraId="0620676C" w14:textId="77777777" w:rsidR="00F4059E" w:rsidRPr="006010A6" w:rsidRDefault="00F4059E" w:rsidP="00D22AB6">
            <w:pPr>
              <w:spacing w:line="240" w:lineRule="auto"/>
              <w:ind w:firstLine="0"/>
              <w:jc w:val="center"/>
              <w:rPr>
                <w:rFonts w:eastAsia="Times New Roman" w:cs="Times New Roman"/>
                <w:lang w:eastAsia="en-US"/>
              </w:rPr>
            </w:pPr>
            <w:r w:rsidRPr="006010A6">
              <w:rPr>
                <w:rFonts w:eastAsia="Times New Roman" w:cs="Times New Roman"/>
                <w:sz w:val="22"/>
                <w:lang w:eastAsia="en-US"/>
              </w:rPr>
              <w:t>EUR</w:t>
            </w:r>
          </w:p>
        </w:tc>
      </w:tr>
      <w:tr w:rsidR="0076454C" w:rsidRPr="006010A6" w14:paraId="71348F54" w14:textId="77777777" w:rsidTr="00F4059E">
        <w:trPr>
          <w:trHeight w:val="53"/>
          <w:jc w:val="center"/>
        </w:trPr>
        <w:tc>
          <w:tcPr>
            <w:tcW w:w="93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C846A5" w14:textId="77777777" w:rsidR="0076454C" w:rsidRPr="006010A6" w:rsidRDefault="0076454C" w:rsidP="0076454C">
            <w:pPr>
              <w:pStyle w:val="Betarp"/>
              <w:jc w:val="center"/>
            </w:pPr>
            <w:r w:rsidRPr="006010A6">
              <w:rPr>
                <w:lang w:eastAsia="en-US"/>
              </w:rPr>
              <w:t>5.3.514</w:t>
            </w:r>
          </w:p>
        </w:tc>
        <w:tc>
          <w:tcPr>
            <w:tcW w:w="5557"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2E4B0740" w14:textId="77777777" w:rsidR="0076454C" w:rsidRPr="006010A6" w:rsidRDefault="0076454C" w:rsidP="0076454C">
            <w:pPr>
              <w:pStyle w:val="Betarp"/>
            </w:pPr>
            <w:r w:rsidRPr="006010A6">
              <w:t>Ramsčio tvirtinimo mazgas PTM-2,7 su apkabomis</w:t>
            </w:r>
          </w:p>
        </w:tc>
        <w:tc>
          <w:tcPr>
            <w:tcW w:w="9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61FDE4" w14:textId="77777777" w:rsidR="0076454C" w:rsidRPr="006010A6" w:rsidRDefault="0076454C" w:rsidP="0076454C">
            <w:pPr>
              <w:pStyle w:val="Betarp"/>
              <w:jc w:val="center"/>
            </w:pPr>
            <w:r w:rsidRPr="006010A6">
              <w:t>kompl.</w:t>
            </w:r>
          </w:p>
        </w:tc>
        <w:tc>
          <w:tcPr>
            <w:tcW w:w="1002"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3D55CCED" w14:textId="77777777" w:rsidR="0076454C" w:rsidRPr="006010A6" w:rsidRDefault="0076454C" w:rsidP="0076454C">
            <w:pPr>
              <w:pStyle w:val="Betarp"/>
              <w:jc w:val="center"/>
            </w:pPr>
            <w:r w:rsidRPr="006010A6">
              <w:t>1</w:t>
            </w:r>
          </w:p>
        </w:tc>
        <w:tc>
          <w:tcPr>
            <w:tcW w:w="113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1FA36350" w14:textId="77777777" w:rsidR="0076454C" w:rsidRPr="006010A6" w:rsidRDefault="0076454C" w:rsidP="0076454C">
            <w:pPr>
              <w:pStyle w:val="Betarp"/>
            </w:pPr>
          </w:p>
        </w:tc>
        <w:tc>
          <w:tcPr>
            <w:tcW w:w="1144" w:type="dxa"/>
            <w:tcBorders>
              <w:top w:val="single" w:sz="4" w:space="0" w:color="auto"/>
              <w:left w:val="single" w:sz="4" w:space="0" w:color="auto"/>
              <w:bottom w:val="single" w:sz="4" w:space="0" w:color="auto"/>
              <w:right w:val="single" w:sz="4" w:space="0" w:color="auto"/>
            </w:tcBorders>
          </w:tcPr>
          <w:p w14:paraId="5A25A4EA" w14:textId="77777777" w:rsidR="0076454C" w:rsidRPr="006010A6" w:rsidRDefault="0076454C" w:rsidP="0076454C">
            <w:pPr>
              <w:pStyle w:val="Betarp"/>
            </w:pPr>
          </w:p>
        </w:tc>
      </w:tr>
      <w:tr w:rsidR="0076454C" w:rsidRPr="006010A6" w14:paraId="4714DFB9" w14:textId="77777777" w:rsidTr="00F4059E">
        <w:trPr>
          <w:trHeight w:val="56"/>
          <w:jc w:val="center"/>
        </w:trPr>
        <w:tc>
          <w:tcPr>
            <w:tcW w:w="931" w:type="dxa"/>
            <w:tcBorders>
              <w:top w:val="single" w:sz="4" w:space="0" w:color="auto"/>
              <w:left w:val="single" w:sz="4" w:space="0" w:color="auto"/>
              <w:bottom w:val="single" w:sz="4" w:space="0" w:color="auto"/>
              <w:right w:val="single" w:sz="4" w:space="0" w:color="auto"/>
            </w:tcBorders>
            <w:shd w:val="clear" w:color="auto" w:fill="auto"/>
            <w:vAlign w:val="center"/>
          </w:tcPr>
          <w:p w14:paraId="086B800E" w14:textId="77777777" w:rsidR="0076454C" w:rsidRPr="006010A6" w:rsidRDefault="0076454C" w:rsidP="0076454C">
            <w:pPr>
              <w:pStyle w:val="Betarp"/>
              <w:jc w:val="center"/>
            </w:pPr>
            <w:r w:rsidRPr="006010A6">
              <w:rPr>
                <w:lang w:eastAsia="en-US"/>
              </w:rPr>
              <w:t>5.3.515</w:t>
            </w:r>
          </w:p>
        </w:tc>
        <w:tc>
          <w:tcPr>
            <w:tcW w:w="7542" w:type="dxa"/>
            <w:gridSpan w:val="8"/>
            <w:tcBorders>
              <w:top w:val="single" w:sz="4" w:space="0" w:color="auto"/>
              <w:left w:val="single" w:sz="4" w:space="0" w:color="auto"/>
              <w:bottom w:val="single" w:sz="4" w:space="0" w:color="auto"/>
              <w:right w:val="single" w:sz="4" w:space="0" w:color="auto"/>
            </w:tcBorders>
            <w:shd w:val="clear" w:color="auto" w:fill="auto"/>
            <w:noWrap/>
            <w:vAlign w:val="center"/>
          </w:tcPr>
          <w:p w14:paraId="1F1C5A5A" w14:textId="77777777" w:rsidR="0076454C" w:rsidRPr="006010A6" w:rsidRDefault="0076454C" w:rsidP="0076454C">
            <w:pPr>
              <w:pStyle w:val="Betarp"/>
              <w:jc w:val="center"/>
              <w:rPr>
                <w:rFonts w:eastAsia="Times New Roman"/>
                <w:lang w:eastAsia="en-US"/>
              </w:rPr>
            </w:pPr>
            <w:r w:rsidRPr="006010A6">
              <w:rPr>
                <w:rFonts w:eastAsia="Times New Roman"/>
                <w:lang w:eastAsia="en-US"/>
              </w:rPr>
              <w:t>MGT pagrindinės medžiagos</w:t>
            </w:r>
          </w:p>
        </w:tc>
        <w:tc>
          <w:tcPr>
            <w:tcW w:w="1138" w:type="dxa"/>
            <w:gridSpan w:val="2"/>
            <w:tcBorders>
              <w:top w:val="single" w:sz="4" w:space="0" w:color="auto"/>
              <w:left w:val="nil"/>
              <w:bottom w:val="single" w:sz="4" w:space="0" w:color="auto"/>
              <w:right w:val="single" w:sz="4" w:space="0" w:color="auto"/>
            </w:tcBorders>
            <w:shd w:val="clear" w:color="auto" w:fill="auto"/>
            <w:noWrap/>
            <w:vAlign w:val="center"/>
          </w:tcPr>
          <w:p w14:paraId="1DC2EA31" w14:textId="77777777" w:rsidR="0076454C" w:rsidRPr="006010A6" w:rsidRDefault="0076454C" w:rsidP="0076454C">
            <w:pPr>
              <w:spacing w:line="240" w:lineRule="auto"/>
              <w:ind w:firstLine="0"/>
              <w:jc w:val="center"/>
              <w:rPr>
                <w:rFonts w:eastAsia="Times New Roman" w:cs="Times New Roman"/>
                <w:b/>
                <w:lang w:eastAsia="en-US"/>
              </w:rPr>
            </w:pPr>
          </w:p>
        </w:tc>
        <w:tc>
          <w:tcPr>
            <w:tcW w:w="1144" w:type="dxa"/>
            <w:tcBorders>
              <w:top w:val="single" w:sz="4" w:space="0" w:color="auto"/>
              <w:left w:val="nil"/>
              <w:bottom w:val="single" w:sz="4" w:space="0" w:color="auto"/>
              <w:right w:val="single" w:sz="4" w:space="0" w:color="auto"/>
            </w:tcBorders>
            <w:vAlign w:val="center"/>
          </w:tcPr>
          <w:p w14:paraId="599F15D1" w14:textId="77777777" w:rsidR="0076454C" w:rsidRPr="006010A6" w:rsidRDefault="0076454C" w:rsidP="0076454C">
            <w:pPr>
              <w:spacing w:line="240" w:lineRule="auto"/>
              <w:ind w:firstLine="0"/>
              <w:jc w:val="center"/>
              <w:rPr>
                <w:rFonts w:eastAsia="Times New Roman" w:cs="Times New Roman"/>
                <w:b/>
                <w:lang w:eastAsia="en-US"/>
              </w:rPr>
            </w:pPr>
          </w:p>
        </w:tc>
      </w:tr>
      <w:tr w:rsidR="0076454C" w:rsidRPr="006010A6" w14:paraId="0E563AFA" w14:textId="77777777" w:rsidTr="00F4059E">
        <w:trPr>
          <w:trHeight w:val="53"/>
          <w:jc w:val="center"/>
        </w:trPr>
        <w:tc>
          <w:tcPr>
            <w:tcW w:w="931" w:type="dxa"/>
            <w:tcBorders>
              <w:top w:val="nil"/>
              <w:left w:val="single" w:sz="4" w:space="0" w:color="auto"/>
              <w:bottom w:val="single" w:sz="4" w:space="0" w:color="auto"/>
              <w:right w:val="single" w:sz="4" w:space="0" w:color="auto"/>
            </w:tcBorders>
            <w:shd w:val="clear" w:color="auto" w:fill="auto"/>
            <w:noWrap/>
            <w:vAlign w:val="center"/>
          </w:tcPr>
          <w:p w14:paraId="06D78C29" w14:textId="77777777" w:rsidR="0076454C" w:rsidRPr="006010A6" w:rsidRDefault="0076454C" w:rsidP="0076454C">
            <w:pPr>
              <w:pStyle w:val="Betarp"/>
              <w:jc w:val="center"/>
            </w:pPr>
            <w:r w:rsidRPr="006010A6">
              <w:rPr>
                <w:lang w:eastAsia="en-US"/>
              </w:rPr>
              <w:t>5.3.516</w:t>
            </w:r>
          </w:p>
        </w:tc>
        <w:tc>
          <w:tcPr>
            <w:tcW w:w="5557" w:type="dxa"/>
            <w:gridSpan w:val="5"/>
            <w:tcBorders>
              <w:top w:val="single" w:sz="4" w:space="0" w:color="auto"/>
              <w:left w:val="single" w:sz="4" w:space="0" w:color="auto"/>
              <w:bottom w:val="single" w:sz="4" w:space="0" w:color="auto"/>
              <w:right w:val="single" w:sz="4" w:space="0" w:color="000000"/>
            </w:tcBorders>
            <w:shd w:val="clear" w:color="auto" w:fill="auto"/>
            <w:vAlign w:val="center"/>
          </w:tcPr>
          <w:p w14:paraId="1628AD1B" w14:textId="77777777" w:rsidR="0076454C" w:rsidRPr="006010A6" w:rsidRDefault="0076454C" w:rsidP="0076454C">
            <w:pPr>
              <w:pStyle w:val="Betarp"/>
              <w:rPr>
                <w:rFonts w:eastAsia="Times New Roman"/>
              </w:rPr>
            </w:pPr>
            <w:r w:rsidRPr="006010A6">
              <w:t>Smėlio – žvyro mišinys</w:t>
            </w:r>
          </w:p>
        </w:tc>
        <w:tc>
          <w:tcPr>
            <w:tcW w:w="983" w:type="dxa"/>
            <w:tcBorders>
              <w:top w:val="nil"/>
              <w:left w:val="nil"/>
              <w:bottom w:val="single" w:sz="4" w:space="0" w:color="auto"/>
              <w:right w:val="single" w:sz="4" w:space="0" w:color="auto"/>
            </w:tcBorders>
            <w:shd w:val="clear" w:color="auto" w:fill="auto"/>
            <w:noWrap/>
            <w:vAlign w:val="center"/>
          </w:tcPr>
          <w:p w14:paraId="31859EBB" w14:textId="77777777" w:rsidR="0076454C" w:rsidRPr="006010A6" w:rsidRDefault="0076454C" w:rsidP="0076454C">
            <w:pPr>
              <w:pStyle w:val="Betarp"/>
            </w:pPr>
            <w:r w:rsidRPr="006010A6">
              <w:t>m</w:t>
            </w:r>
            <w:r w:rsidRPr="006010A6">
              <w:rPr>
                <w:vertAlign w:val="superscript"/>
              </w:rPr>
              <w:t>3</w:t>
            </w:r>
          </w:p>
        </w:tc>
        <w:tc>
          <w:tcPr>
            <w:tcW w:w="1002" w:type="dxa"/>
            <w:gridSpan w:val="2"/>
            <w:tcBorders>
              <w:top w:val="single" w:sz="4" w:space="0" w:color="auto"/>
              <w:left w:val="nil"/>
              <w:bottom w:val="single" w:sz="4" w:space="0" w:color="auto"/>
              <w:right w:val="single" w:sz="4" w:space="0" w:color="000000"/>
            </w:tcBorders>
            <w:shd w:val="clear" w:color="auto" w:fill="auto"/>
            <w:noWrap/>
            <w:vAlign w:val="center"/>
          </w:tcPr>
          <w:p w14:paraId="6E272F11" w14:textId="77777777" w:rsidR="0076454C" w:rsidRPr="006010A6" w:rsidRDefault="0076454C" w:rsidP="0076454C">
            <w:pPr>
              <w:pStyle w:val="Betarp"/>
            </w:pPr>
            <w:r w:rsidRPr="006010A6">
              <w:t>10</w:t>
            </w:r>
          </w:p>
        </w:tc>
        <w:tc>
          <w:tcPr>
            <w:tcW w:w="1138" w:type="dxa"/>
            <w:gridSpan w:val="2"/>
            <w:tcBorders>
              <w:top w:val="nil"/>
              <w:left w:val="nil"/>
              <w:bottom w:val="single" w:sz="4" w:space="0" w:color="auto"/>
              <w:right w:val="single" w:sz="4" w:space="0" w:color="auto"/>
            </w:tcBorders>
            <w:shd w:val="clear" w:color="auto" w:fill="auto"/>
            <w:noWrap/>
            <w:vAlign w:val="center"/>
          </w:tcPr>
          <w:p w14:paraId="704595C9" w14:textId="77777777" w:rsidR="0076454C" w:rsidRPr="006010A6" w:rsidRDefault="0076454C" w:rsidP="0076454C">
            <w:pPr>
              <w:pStyle w:val="Betarp"/>
            </w:pPr>
          </w:p>
        </w:tc>
        <w:tc>
          <w:tcPr>
            <w:tcW w:w="1144" w:type="dxa"/>
            <w:tcBorders>
              <w:top w:val="nil"/>
              <w:left w:val="nil"/>
              <w:bottom w:val="single" w:sz="4" w:space="0" w:color="auto"/>
              <w:right w:val="single" w:sz="4" w:space="0" w:color="auto"/>
            </w:tcBorders>
          </w:tcPr>
          <w:p w14:paraId="38902E8A" w14:textId="77777777" w:rsidR="0076454C" w:rsidRPr="006010A6" w:rsidRDefault="0076454C" w:rsidP="0076454C">
            <w:pPr>
              <w:pStyle w:val="Betarp"/>
            </w:pPr>
          </w:p>
        </w:tc>
      </w:tr>
      <w:tr w:rsidR="0076454C" w:rsidRPr="006010A6" w14:paraId="473014E9" w14:textId="77777777" w:rsidTr="00F4059E">
        <w:trPr>
          <w:trHeight w:val="53"/>
          <w:jc w:val="center"/>
        </w:trPr>
        <w:tc>
          <w:tcPr>
            <w:tcW w:w="931" w:type="dxa"/>
            <w:tcBorders>
              <w:top w:val="nil"/>
              <w:left w:val="single" w:sz="4" w:space="0" w:color="auto"/>
              <w:bottom w:val="single" w:sz="4" w:space="0" w:color="auto"/>
              <w:right w:val="single" w:sz="4" w:space="0" w:color="auto"/>
            </w:tcBorders>
            <w:shd w:val="clear" w:color="auto" w:fill="auto"/>
            <w:noWrap/>
            <w:vAlign w:val="center"/>
          </w:tcPr>
          <w:p w14:paraId="1D21504E" w14:textId="77777777" w:rsidR="0076454C" w:rsidRPr="006010A6" w:rsidRDefault="0076454C" w:rsidP="0076454C">
            <w:pPr>
              <w:pStyle w:val="Betarp"/>
              <w:jc w:val="center"/>
            </w:pPr>
            <w:r w:rsidRPr="006010A6">
              <w:rPr>
                <w:lang w:eastAsia="en-US"/>
              </w:rPr>
              <w:t>5.3.517</w:t>
            </w:r>
          </w:p>
        </w:tc>
        <w:tc>
          <w:tcPr>
            <w:tcW w:w="5557" w:type="dxa"/>
            <w:gridSpan w:val="5"/>
            <w:tcBorders>
              <w:top w:val="single" w:sz="4" w:space="0" w:color="auto"/>
              <w:left w:val="single" w:sz="4" w:space="0" w:color="auto"/>
              <w:bottom w:val="single" w:sz="4" w:space="0" w:color="auto"/>
              <w:right w:val="single" w:sz="4" w:space="0" w:color="000000"/>
            </w:tcBorders>
            <w:shd w:val="clear" w:color="auto" w:fill="auto"/>
            <w:vAlign w:val="center"/>
          </w:tcPr>
          <w:p w14:paraId="22127EC1" w14:textId="77777777" w:rsidR="0076454C" w:rsidRPr="006010A6" w:rsidRDefault="0076454C" w:rsidP="0076454C">
            <w:pPr>
              <w:pStyle w:val="Betarp"/>
            </w:pPr>
            <w:r w:rsidRPr="006010A6">
              <w:t>Įžeminimo armatūra:</w:t>
            </w:r>
          </w:p>
        </w:tc>
        <w:tc>
          <w:tcPr>
            <w:tcW w:w="983" w:type="dxa"/>
            <w:tcBorders>
              <w:top w:val="nil"/>
              <w:left w:val="nil"/>
              <w:bottom w:val="single" w:sz="4" w:space="0" w:color="auto"/>
              <w:right w:val="single" w:sz="4" w:space="0" w:color="auto"/>
            </w:tcBorders>
            <w:shd w:val="clear" w:color="auto" w:fill="auto"/>
            <w:noWrap/>
            <w:vAlign w:val="center"/>
          </w:tcPr>
          <w:p w14:paraId="3A95715A" w14:textId="77777777" w:rsidR="0076454C" w:rsidRPr="006010A6" w:rsidRDefault="0076454C" w:rsidP="0076454C">
            <w:pPr>
              <w:pStyle w:val="Betarp"/>
            </w:pPr>
            <w:r w:rsidRPr="006010A6">
              <w:t>kompl.</w:t>
            </w:r>
          </w:p>
        </w:tc>
        <w:tc>
          <w:tcPr>
            <w:tcW w:w="1002" w:type="dxa"/>
            <w:gridSpan w:val="2"/>
            <w:tcBorders>
              <w:top w:val="single" w:sz="4" w:space="0" w:color="auto"/>
              <w:left w:val="nil"/>
              <w:bottom w:val="single" w:sz="4" w:space="0" w:color="auto"/>
              <w:right w:val="single" w:sz="4" w:space="0" w:color="000000"/>
            </w:tcBorders>
            <w:shd w:val="clear" w:color="auto" w:fill="auto"/>
            <w:noWrap/>
            <w:vAlign w:val="center"/>
          </w:tcPr>
          <w:p w14:paraId="122A6F3A" w14:textId="77777777" w:rsidR="0076454C" w:rsidRPr="006010A6" w:rsidRDefault="0076454C" w:rsidP="0076454C">
            <w:pPr>
              <w:pStyle w:val="Betarp"/>
            </w:pPr>
            <w:r w:rsidRPr="006010A6">
              <w:t>1</w:t>
            </w:r>
          </w:p>
        </w:tc>
        <w:tc>
          <w:tcPr>
            <w:tcW w:w="1138" w:type="dxa"/>
            <w:gridSpan w:val="2"/>
            <w:tcBorders>
              <w:top w:val="nil"/>
              <w:left w:val="nil"/>
              <w:bottom w:val="single" w:sz="4" w:space="0" w:color="auto"/>
              <w:right w:val="single" w:sz="4" w:space="0" w:color="auto"/>
            </w:tcBorders>
            <w:shd w:val="clear" w:color="auto" w:fill="auto"/>
            <w:noWrap/>
            <w:vAlign w:val="center"/>
          </w:tcPr>
          <w:p w14:paraId="00F9BC45" w14:textId="77777777" w:rsidR="0076454C" w:rsidRPr="006010A6" w:rsidRDefault="0076454C" w:rsidP="0076454C">
            <w:pPr>
              <w:pStyle w:val="Betarp"/>
            </w:pPr>
          </w:p>
        </w:tc>
        <w:tc>
          <w:tcPr>
            <w:tcW w:w="1144" w:type="dxa"/>
            <w:tcBorders>
              <w:top w:val="nil"/>
              <w:left w:val="nil"/>
              <w:bottom w:val="single" w:sz="4" w:space="0" w:color="auto"/>
              <w:right w:val="single" w:sz="4" w:space="0" w:color="auto"/>
            </w:tcBorders>
          </w:tcPr>
          <w:p w14:paraId="07B85F63" w14:textId="77777777" w:rsidR="0076454C" w:rsidRPr="006010A6" w:rsidRDefault="0076454C" w:rsidP="0076454C">
            <w:pPr>
              <w:pStyle w:val="Betarp"/>
            </w:pPr>
          </w:p>
        </w:tc>
      </w:tr>
      <w:tr w:rsidR="0076454C" w:rsidRPr="006010A6" w14:paraId="6947BF25" w14:textId="77777777" w:rsidTr="00F4059E">
        <w:trPr>
          <w:trHeight w:val="53"/>
          <w:jc w:val="center"/>
        </w:trPr>
        <w:tc>
          <w:tcPr>
            <w:tcW w:w="931" w:type="dxa"/>
            <w:tcBorders>
              <w:top w:val="nil"/>
              <w:left w:val="single" w:sz="4" w:space="0" w:color="auto"/>
              <w:bottom w:val="single" w:sz="4" w:space="0" w:color="auto"/>
              <w:right w:val="single" w:sz="4" w:space="0" w:color="auto"/>
            </w:tcBorders>
            <w:shd w:val="clear" w:color="auto" w:fill="auto"/>
            <w:noWrap/>
            <w:vAlign w:val="center"/>
          </w:tcPr>
          <w:p w14:paraId="1A9EF99D" w14:textId="77777777" w:rsidR="0076454C" w:rsidRPr="006010A6" w:rsidRDefault="0076454C" w:rsidP="0076454C">
            <w:pPr>
              <w:pStyle w:val="Betarp"/>
              <w:jc w:val="center"/>
            </w:pPr>
            <w:r w:rsidRPr="006010A6">
              <w:rPr>
                <w:lang w:eastAsia="en-US"/>
              </w:rPr>
              <w:t>5.3.518</w:t>
            </w:r>
          </w:p>
        </w:tc>
        <w:tc>
          <w:tcPr>
            <w:tcW w:w="5557" w:type="dxa"/>
            <w:gridSpan w:val="5"/>
            <w:tcBorders>
              <w:top w:val="single" w:sz="4" w:space="0" w:color="auto"/>
              <w:left w:val="single" w:sz="4" w:space="0" w:color="auto"/>
              <w:bottom w:val="single" w:sz="4" w:space="0" w:color="auto"/>
              <w:right w:val="single" w:sz="4" w:space="0" w:color="000000"/>
            </w:tcBorders>
            <w:shd w:val="clear" w:color="auto" w:fill="auto"/>
            <w:vAlign w:val="center"/>
          </w:tcPr>
          <w:p w14:paraId="5FDAB86D" w14:textId="77777777" w:rsidR="0076454C" w:rsidRPr="006010A6" w:rsidRDefault="0076454C" w:rsidP="0076454C">
            <w:pPr>
              <w:pStyle w:val="Betarp"/>
            </w:pPr>
            <w:r w:rsidRPr="006010A6">
              <w:t>· D14 vertikalus strypas;</w:t>
            </w:r>
          </w:p>
        </w:tc>
        <w:tc>
          <w:tcPr>
            <w:tcW w:w="983" w:type="dxa"/>
            <w:tcBorders>
              <w:top w:val="nil"/>
              <w:left w:val="nil"/>
              <w:bottom w:val="single" w:sz="4" w:space="0" w:color="auto"/>
              <w:right w:val="single" w:sz="4" w:space="0" w:color="auto"/>
            </w:tcBorders>
            <w:shd w:val="clear" w:color="auto" w:fill="auto"/>
            <w:noWrap/>
            <w:vAlign w:val="center"/>
          </w:tcPr>
          <w:p w14:paraId="64E216DF" w14:textId="77777777" w:rsidR="0076454C" w:rsidRPr="006010A6" w:rsidRDefault="0076454C" w:rsidP="0076454C">
            <w:pPr>
              <w:pStyle w:val="Betarp"/>
            </w:pPr>
            <w:r w:rsidRPr="006010A6">
              <w:t>vnt/kg</w:t>
            </w:r>
          </w:p>
        </w:tc>
        <w:tc>
          <w:tcPr>
            <w:tcW w:w="1002" w:type="dxa"/>
            <w:gridSpan w:val="2"/>
            <w:tcBorders>
              <w:top w:val="single" w:sz="4" w:space="0" w:color="auto"/>
              <w:left w:val="nil"/>
              <w:bottom w:val="single" w:sz="4" w:space="0" w:color="auto"/>
              <w:right w:val="single" w:sz="4" w:space="0" w:color="000000"/>
            </w:tcBorders>
            <w:shd w:val="clear" w:color="auto" w:fill="auto"/>
            <w:noWrap/>
            <w:vAlign w:val="center"/>
          </w:tcPr>
          <w:p w14:paraId="50944AB8" w14:textId="77777777" w:rsidR="0076454C" w:rsidRPr="006010A6" w:rsidRDefault="0076454C" w:rsidP="0076454C">
            <w:pPr>
              <w:pStyle w:val="Betarp"/>
            </w:pPr>
            <w:r w:rsidRPr="006010A6">
              <w:t>10/36,3</w:t>
            </w:r>
          </w:p>
        </w:tc>
        <w:tc>
          <w:tcPr>
            <w:tcW w:w="1138" w:type="dxa"/>
            <w:gridSpan w:val="2"/>
            <w:tcBorders>
              <w:top w:val="nil"/>
              <w:left w:val="nil"/>
              <w:bottom w:val="single" w:sz="4" w:space="0" w:color="auto"/>
              <w:right w:val="single" w:sz="4" w:space="0" w:color="auto"/>
            </w:tcBorders>
            <w:shd w:val="clear" w:color="auto" w:fill="auto"/>
            <w:noWrap/>
            <w:vAlign w:val="center"/>
          </w:tcPr>
          <w:p w14:paraId="64034949" w14:textId="77777777" w:rsidR="0076454C" w:rsidRPr="006010A6" w:rsidRDefault="0076454C" w:rsidP="0076454C">
            <w:pPr>
              <w:pStyle w:val="Betarp"/>
            </w:pPr>
          </w:p>
        </w:tc>
        <w:tc>
          <w:tcPr>
            <w:tcW w:w="1144" w:type="dxa"/>
            <w:tcBorders>
              <w:top w:val="nil"/>
              <w:left w:val="nil"/>
              <w:bottom w:val="single" w:sz="4" w:space="0" w:color="auto"/>
              <w:right w:val="single" w:sz="4" w:space="0" w:color="auto"/>
            </w:tcBorders>
          </w:tcPr>
          <w:p w14:paraId="6D1F6A8E" w14:textId="77777777" w:rsidR="0076454C" w:rsidRPr="006010A6" w:rsidRDefault="0076454C" w:rsidP="0076454C">
            <w:pPr>
              <w:pStyle w:val="Betarp"/>
            </w:pPr>
          </w:p>
        </w:tc>
      </w:tr>
      <w:tr w:rsidR="0076454C" w:rsidRPr="006010A6" w14:paraId="3417D513" w14:textId="77777777" w:rsidTr="00F4059E">
        <w:trPr>
          <w:trHeight w:val="53"/>
          <w:jc w:val="center"/>
        </w:trPr>
        <w:tc>
          <w:tcPr>
            <w:tcW w:w="931" w:type="dxa"/>
            <w:tcBorders>
              <w:top w:val="nil"/>
              <w:left w:val="single" w:sz="4" w:space="0" w:color="auto"/>
              <w:bottom w:val="single" w:sz="4" w:space="0" w:color="auto"/>
              <w:right w:val="single" w:sz="4" w:space="0" w:color="auto"/>
            </w:tcBorders>
            <w:shd w:val="clear" w:color="auto" w:fill="auto"/>
            <w:noWrap/>
            <w:vAlign w:val="center"/>
          </w:tcPr>
          <w:p w14:paraId="007CEE80" w14:textId="77777777" w:rsidR="0076454C" w:rsidRPr="006010A6" w:rsidRDefault="0076454C" w:rsidP="0076454C">
            <w:pPr>
              <w:pStyle w:val="Betarp"/>
              <w:jc w:val="center"/>
            </w:pPr>
            <w:r w:rsidRPr="006010A6">
              <w:rPr>
                <w:lang w:eastAsia="en-US"/>
              </w:rPr>
              <w:t>5.3.519</w:t>
            </w:r>
          </w:p>
        </w:tc>
        <w:tc>
          <w:tcPr>
            <w:tcW w:w="5557" w:type="dxa"/>
            <w:gridSpan w:val="5"/>
            <w:tcBorders>
              <w:top w:val="single" w:sz="4" w:space="0" w:color="auto"/>
              <w:left w:val="single" w:sz="4" w:space="0" w:color="auto"/>
              <w:bottom w:val="single" w:sz="4" w:space="0" w:color="auto"/>
              <w:right w:val="single" w:sz="4" w:space="0" w:color="000000"/>
            </w:tcBorders>
            <w:shd w:val="clear" w:color="auto" w:fill="auto"/>
            <w:vAlign w:val="center"/>
          </w:tcPr>
          <w:p w14:paraId="53D641DF" w14:textId="77777777" w:rsidR="0076454C" w:rsidRPr="006010A6" w:rsidRDefault="0076454C" w:rsidP="0076454C">
            <w:pPr>
              <w:pStyle w:val="Betarp"/>
            </w:pPr>
            <w:r w:rsidRPr="006010A6">
              <w:t xml:space="preserve">· 30x4mm cinkuota plieninė juosta; </w:t>
            </w:r>
          </w:p>
        </w:tc>
        <w:tc>
          <w:tcPr>
            <w:tcW w:w="983" w:type="dxa"/>
            <w:tcBorders>
              <w:top w:val="nil"/>
              <w:left w:val="nil"/>
              <w:bottom w:val="single" w:sz="4" w:space="0" w:color="auto"/>
              <w:right w:val="single" w:sz="4" w:space="0" w:color="auto"/>
            </w:tcBorders>
            <w:shd w:val="clear" w:color="auto" w:fill="auto"/>
            <w:noWrap/>
            <w:vAlign w:val="center"/>
          </w:tcPr>
          <w:p w14:paraId="5DA9E9A5" w14:textId="77777777" w:rsidR="0076454C" w:rsidRPr="006010A6" w:rsidRDefault="0076454C" w:rsidP="0076454C">
            <w:pPr>
              <w:pStyle w:val="Betarp"/>
            </w:pPr>
            <w:r w:rsidRPr="006010A6">
              <w:t>m/kg</w:t>
            </w:r>
          </w:p>
        </w:tc>
        <w:tc>
          <w:tcPr>
            <w:tcW w:w="1002" w:type="dxa"/>
            <w:gridSpan w:val="2"/>
            <w:tcBorders>
              <w:top w:val="single" w:sz="4" w:space="0" w:color="auto"/>
              <w:left w:val="nil"/>
              <w:bottom w:val="single" w:sz="4" w:space="0" w:color="auto"/>
              <w:right w:val="single" w:sz="4" w:space="0" w:color="000000"/>
            </w:tcBorders>
            <w:shd w:val="clear" w:color="auto" w:fill="auto"/>
            <w:noWrap/>
            <w:vAlign w:val="center"/>
          </w:tcPr>
          <w:p w14:paraId="5A7537E1" w14:textId="77777777" w:rsidR="0076454C" w:rsidRPr="006010A6" w:rsidRDefault="0076454C" w:rsidP="0076454C">
            <w:pPr>
              <w:pStyle w:val="Betarp"/>
            </w:pPr>
            <w:r w:rsidRPr="006010A6">
              <w:t>49/47,09</w:t>
            </w:r>
          </w:p>
        </w:tc>
        <w:tc>
          <w:tcPr>
            <w:tcW w:w="1138" w:type="dxa"/>
            <w:gridSpan w:val="2"/>
            <w:tcBorders>
              <w:top w:val="nil"/>
              <w:left w:val="nil"/>
              <w:bottom w:val="single" w:sz="4" w:space="0" w:color="auto"/>
              <w:right w:val="single" w:sz="4" w:space="0" w:color="auto"/>
            </w:tcBorders>
            <w:shd w:val="clear" w:color="auto" w:fill="auto"/>
            <w:noWrap/>
            <w:vAlign w:val="center"/>
          </w:tcPr>
          <w:p w14:paraId="5DEDA3E1" w14:textId="77777777" w:rsidR="0076454C" w:rsidRPr="006010A6" w:rsidRDefault="0076454C" w:rsidP="0076454C">
            <w:pPr>
              <w:pStyle w:val="Betarp"/>
            </w:pPr>
          </w:p>
        </w:tc>
        <w:tc>
          <w:tcPr>
            <w:tcW w:w="1144" w:type="dxa"/>
            <w:tcBorders>
              <w:top w:val="nil"/>
              <w:left w:val="nil"/>
              <w:bottom w:val="single" w:sz="4" w:space="0" w:color="auto"/>
              <w:right w:val="single" w:sz="4" w:space="0" w:color="auto"/>
            </w:tcBorders>
          </w:tcPr>
          <w:p w14:paraId="00B4D339" w14:textId="77777777" w:rsidR="0076454C" w:rsidRPr="006010A6" w:rsidRDefault="0076454C" w:rsidP="0076454C">
            <w:pPr>
              <w:pStyle w:val="Betarp"/>
            </w:pPr>
          </w:p>
        </w:tc>
      </w:tr>
      <w:tr w:rsidR="0076454C" w:rsidRPr="006010A6" w14:paraId="4628E9BB" w14:textId="77777777" w:rsidTr="00F4059E">
        <w:trPr>
          <w:trHeight w:val="53"/>
          <w:jc w:val="center"/>
        </w:trPr>
        <w:tc>
          <w:tcPr>
            <w:tcW w:w="931" w:type="dxa"/>
            <w:tcBorders>
              <w:top w:val="nil"/>
              <w:left w:val="single" w:sz="4" w:space="0" w:color="auto"/>
              <w:bottom w:val="single" w:sz="4" w:space="0" w:color="auto"/>
              <w:right w:val="single" w:sz="4" w:space="0" w:color="auto"/>
            </w:tcBorders>
            <w:shd w:val="clear" w:color="auto" w:fill="auto"/>
            <w:noWrap/>
            <w:vAlign w:val="center"/>
          </w:tcPr>
          <w:p w14:paraId="1156098E" w14:textId="77777777" w:rsidR="0076454C" w:rsidRPr="006010A6" w:rsidRDefault="0076454C" w:rsidP="0076454C">
            <w:pPr>
              <w:pStyle w:val="Betarp"/>
              <w:jc w:val="center"/>
            </w:pPr>
            <w:r w:rsidRPr="006010A6">
              <w:rPr>
                <w:lang w:eastAsia="en-US"/>
              </w:rPr>
              <w:t>5.3.520</w:t>
            </w:r>
          </w:p>
        </w:tc>
        <w:tc>
          <w:tcPr>
            <w:tcW w:w="5557" w:type="dxa"/>
            <w:gridSpan w:val="5"/>
            <w:tcBorders>
              <w:top w:val="single" w:sz="4" w:space="0" w:color="auto"/>
              <w:left w:val="single" w:sz="4" w:space="0" w:color="auto"/>
              <w:bottom w:val="single" w:sz="4" w:space="0" w:color="auto"/>
              <w:right w:val="single" w:sz="4" w:space="0" w:color="000000"/>
            </w:tcBorders>
            <w:shd w:val="clear" w:color="auto" w:fill="auto"/>
            <w:vAlign w:val="center"/>
          </w:tcPr>
          <w:p w14:paraId="2CB94EC9" w14:textId="77777777" w:rsidR="0076454C" w:rsidRPr="006010A6" w:rsidRDefault="0076454C" w:rsidP="0076454C">
            <w:pPr>
              <w:pStyle w:val="Betarp"/>
            </w:pPr>
            <w:r w:rsidRPr="006010A6">
              <w:t>Įžeminimo kontūro revizijos dėžutė</w:t>
            </w:r>
          </w:p>
        </w:tc>
        <w:tc>
          <w:tcPr>
            <w:tcW w:w="983" w:type="dxa"/>
            <w:tcBorders>
              <w:top w:val="nil"/>
              <w:left w:val="nil"/>
              <w:bottom w:val="single" w:sz="4" w:space="0" w:color="auto"/>
              <w:right w:val="single" w:sz="4" w:space="0" w:color="auto"/>
            </w:tcBorders>
            <w:shd w:val="clear" w:color="auto" w:fill="auto"/>
            <w:noWrap/>
            <w:vAlign w:val="center"/>
          </w:tcPr>
          <w:p w14:paraId="5C104E12" w14:textId="77777777" w:rsidR="0076454C" w:rsidRPr="006010A6" w:rsidRDefault="0076454C" w:rsidP="0076454C">
            <w:pPr>
              <w:pStyle w:val="Betarp"/>
            </w:pPr>
            <w:r w:rsidRPr="006010A6">
              <w:t>vnt.</w:t>
            </w:r>
          </w:p>
        </w:tc>
        <w:tc>
          <w:tcPr>
            <w:tcW w:w="1002" w:type="dxa"/>
            <w:gridSpan w:val="2"/>
            <w:tcBorders>
              <w:top w:val="single" w:sz="4" w:space="0" w:color="auto"/>
              <w:left w:val="nil"/>
              <w:bottom w:val="single" w:sz="4" w:space="0" w:color="auto"/>
              <w:right w:val="single" w:sz="4" w:space="0" w:color="000000"/>
            </w:tcBorders>
            <w:shd w:val="clear" w:color="auto" w:fill="auto"/>
            <w:noWrap/>
            <w:vAlign w:val="center"/>
          </w:tcPr>
          <w:p w14:paraId="788FF0F3" w14:textId="77777777" w:rsidR="0076454C" w:rsidRPr="006010A6" w:rsidRDefault="0076454C" w:rsidP="0076454C">
            <w:pPr>
              <w:pStyle w:val="Betarp"/>
            </w:pPr>
            <w:r w:rsidRPr="006010A6">
              <w:t>2</w:t>
            </w:r>
          </w:p>
        </w:tc>
        <w:tc>
          <w:tcPr>
            <w:tcW w:w="1138" w:type="dxa"/>
            <w:gridSpan w:val="2"/>
            <w:tcBorders>
              <w:top w:val="nil"/>
              <w:left w:val="nil"/>
              <w:bottom w:val="single" w:sz="4" w:space="0" w:color="auto"/>
              <w:right w:val="single" w:sz="4" w:space="0" w:color="auto"/>
            </w:tcBorders>
            <w:shd w:val="clear" w:color="auto" w:fill="auto"/>
            <w:noWrap/>
            <w:vAlign w:val="center"/>
          </w:tcPr>
          <w:p w14:paraId="451B8BB8" w14:textId="77777777" w:rsidR="0076454C" w:rsidRPr="006010A6" w:rsidRDefault="0076454C" w:rsidP="0076454C">
            <w:pPr>
              <w:pStyle w:val="Betarp"/>
            </w:pPr>
          </w:p>
        </w:tc>
        <w:tc>
          <w:tcPr>
            <w:tcW w:w="1144" w:type="dxa"/>
            <w:tcBorders>
              <w:top w:val="nil"/>
              <w:left w:val="nil"/>
              <w:bottom w:val="single" w:sz="4" w:space="0" w:color="auto"/>
              <w:right w:val="single" w:sz="4" w:space="0" w:color="auto"/>
            </w:tcBorders>
          </w:tcPr>
          <w:p w14:paraId="4CCBEBFB" w14:textId="77777777" w:rsidR="0076454C" w:rsidRPr="006010A6" w:rsidRDefault="0076454C" w:rsidP="0076454C">
            <w:pPr>
              <w:pStyle w:val="Betarp"/>
            </w:pPr>
          </w:p>
        </w:tc>
      </w:tr>
      <w:tr w:rsidR="0076454C" w:rsidRPr="006010A6" w14:paraId="2D793CF4" w14:textId="77777777" w:rsidTr="00F4059E">
        <w:trPr>
          <w:trHeight w:val="56"/>
          <w:jc w:val="center"/>
        </w:trPr>
        <w:tc>
          <w:tcPr>
            <w:tcW w:w="931" w:type="dxa"/>
            <w:tcBorders>
              <w:top w:val="single" w:sz="4" w:space="0" w:color="auto"/>
              <w:left w:val="single" w:sz="4" w:space="0" w:color="auto"/>
              <w:bottom w:val="single" w:sz="4" w:space="0" w:color="auto"/>
              <w:right w:val="single" w:sz="4" w:space="0" w:color="auto"/>
            </w:tcBorders>
            <w:shd w:val="clear" w:color="auto" w:fill="auto"/>
            <w:vAlign w:val="center"/>
          </w:tcPr>
          <w:p w14:paraId="2A9B73D7" w14:textId="77777777" w:rsidR="0076454C" w:rsidRPr="006010A6" w:rsidRDefault="0076454C" w:rsidP="0076454C">
            <w:pPr>
              <w:pStyle w:val="Betarp"/>
              <w:jc w:val="center"/>
            </w:pPr>
            <w:r w:rsidRPr="006010A6">
              <w:rPr>
                <w:lang w:eastAsia="en-US"/>
              </w:rPr>
              <w:t>5.3.521</w:t>
            </w:r>
          </w:p>
        </w:tc>
        <w:tc>
          <w:tcPr>
            <w:tcW w:w="7542" w:type="dxa"/>
            <w:gridSpan w:val="8"/>
            <w:tcBorders>
              <w:top w:val="single" w:sz="4" w:space="0" w:color="auto"/>
              <w:left w:val="single" w:sz="4" w:space="0" w:color="auto"/>
              <w:bottom w:val="single" w:sz="4" w:space="0" w:color="auto"/>
              <w:right w:val="single" w:sz="4" w:space="0" w:color="auto"/>
            </w:tcBorders>
            <w:shd w:val="clear" w:color="auto" w:fill="auto"/>
            <w:noWrap/>
            <w:vAlign w:val="center"/>
          </w:tcPr>
          <w:p w14:paraId="28B7CED5" w14:textId="77777777" w:rsidR="0076454C" w:rsidRPr="006010A6" w:rsidRDefault="0076454C" w:rsidP="0076454C">
            <w:pPr>
              <w:pStyle w:val="Betarp"/>
              <w:jc w:val="center"/>
              <w:rPr>
                <w:rFonts w:eastAsia="Times New Roman"/>
                <w:lang w:eastAsia="en-US"/>
              </w:rPr>
            </w:pPr>
            <w:r w:rsidRPr="006010A6">
              <w:rPr>
                <w:rFonts w:eastAsia="Times New Roman"/>
                <w:lang w:eastAsia="en-US"/>
              </w:rPr>
              <w:t>0,4kV KL pagrindinės medžiagos</w:t>
            </w:r>
          </w:p>
        </w:tc>
        <w:tc>
          <w:tcPr>
            <w:tcW w:w="1138" w:type="dxa"/>
            <w:gridSpan w:val="2"/>
            <w:tcBorders>
              <w:top w:val="single" w:sz="4" w:space="0" w:color="auto"/>
              <w:left w:val="nil"/>
              <w:bottom w:val="single" w:sz="4" w:space="0" w:color="auto"/>
              <w:right w:val="single" w:sz="4" w:space="0" w:color="auto"/>
            </w:tcBorders>
            <w:shd w:val="clear" w:color="auto" w:fill="auto"/>
            <w:noWrap/>
            <w:vAlign w:val="center"/>
          </w:tcPr>
          <w:p w14:paraId="2E867F0C" w14:textId="77777777" w:rsidR="0076454C" w:rsidRPr="006010A6" w:rsidRDefault="0076454C" w:rsidP="0076454C">
            <w:pPr>
              <w:spacing w:line="240" w:lineRule="auto"/>
              <w:ind w:firstLine="0"/>
              <w:jc w:val="center"/>
              <w:rPr>
                <w:rFonts w:eastAsia="Times New Roman" w:cs="Times New Roman"/>
                <w:b/>
                <w:lang w:eastAsia="en-US"/>
              </w:rPr>
            </w:pPr>
          </w:p>
        </w:tc>
        <w:tc>
          <w:tcPr>
            <w:tcW w:w="1144" w:type="dxa"/>
            <w:tcBorders>
              <w:top w:val="single" w:sz="4" w:space="0" w:color="auto"/>
              <w:left w:val="nil"/>
              <w:bottom w:val="single" w:sz="4" w:space="0" w:color="auto"/>
              <w:right w:val="single" w:sz="4" w:space="0" w:color="auto"/>
            </w:tcBorders>
            <w:vAlign w:val="center"/>
          </w:tcPr>
          <w:p w14:paraId="78C4B5A4" w14:textId="77777777" w:rsidR="0076454C" w:rsidRPr="006010A6" w:rsidRDefault="0076454C" w:rsidP="0076454C">
            <w:pPr>
              <w:spacing w:line="240" w:lineRule="auto"/>
              <w:ind w:firstLine="0"/>
              <w:jc w:val="center"/>
              <w:rPr>
                <w:rFonts w:eastAsia="Times New Roman" w:cs="Times New Roman"/>
                <w:b/>
                <w:lang w:eastAsia="en-US"/>
              </w:rPr>
            </w:pPr>
          </w:p>
        </w:tc>
      </w:tr>
      <w:tr w:rsidR="0076454C" w:rsidRPr="006010A6" w14:paraId="73269DAF" w14:textId="77777777" w:rsidTr="00F4059E">
        <w:trPr>
          <w:trHeight w:val="53"/>
          <w:jc w:val="center"/>
        </w:trPr>
        <w:tc>
          <w:tcPr>
            <w:tcW w:w="931" w:type="dxa"/>
            <w:tcBorders>
              <w:top w:val="nil"/>
              <w:left w:val="single" w:sz="4" w:space="0" w:color="auto"/>
              <w:bottom w:val="single" w:sz="4" w:space="0" w:color="auto"/>
              <w:right w:val="single" w:sz="4" w:space="0" w:color="auto"/>
            </w:tcBorders>
            <w:shd w:val="clear" w:color="auto" w:fill="auto"/>
            <w:noWrap/>
            <w:vAlign w:val="center"/>
          </w:tcPr>
          <w:p w14:paraId="1F243788" w14:textId="77777777" w:rsidR="0076454C" w:rsidRPr="006010A6" w:rsidRDefault="0076454C" w:rsidP="0076454C">
            <w:pPr>
              <w:pStyle w:val="Betarp"/>
              <w:jc w:val="center"/>
            </w:pPr>
            <w:r w:rsidRPr="006010A6">
              <w:rPr>
                <w:lang w:eastAsia="en-US"/>
              </w:rPr>
              <w:t>5.3.522</w:t>
            </w:r>
          </w:p>
        </w:tc>
        <w:tc>
          <w:tcPr>
            <w:tcW w:w="5557" w:type="dxa"/>
            <w:gridSpan w:val="5"/>
            <w:tcBorders>
              <w:top w:val="single" w:sz="4" w:space="0" w:color="auto"/>
              <w:left w:val="single" w:sz="4" w:space="0" w:color="auto"/>
              <w:bottom w:val="single" w:sz="4" w:space="0" w:color="auto"/>
              <w:right w:val="single" w:sz="4" w:space="0" w:color="000000"/>
            </w:tcBorders>
            <w:shd w:val="clear" w:color="auto" w:fill="auto"/>
            <w:vAlign w:val="center"/>
          </w:tcPr>
          <w:p w14:paraId="4B731C8B" w14:textId="77777777" w:rsidR="0076454C" w:rsidRPr="006010A6" w:rsidRDefault="0076454C" w:rsidP="0076454C">
            <w:pPr>
              <w:pStyle w:val="Betarp"/>
            </w:pPr>
            <w:r w:rsidRPr="006010A6">
              <w:t>1kV aliuminiai kabeliai Al-4x120mm</w:t>
            </w:r>
          </w:p>
          <w:p w14:paraId="1A1AECEC" w14:textId="77777777" w:rsidR="0076454C" w:rsidRPr="006010A6" w:rsidRDefault="0076454C" w:rsidP="0076454C">
            <w:pPr>
              <w:pStyle w:val="Betarp"/>
            </w:pPr>
            <w:r w:rsidRPr="006010A6">
              <w:t>-  Laidininkų skaičius – 4;</w:t>
            </w:r>
          </w:p>
          <w:p w14:paraId="15FFC6D8" w14:textId="77777777" w:rsidR="0076454C" w:rsidRPr="006010A6" w:rsidRDefault="0076454C" w:rsidP="0076454C">
            <w:pPr>
              <w:pStyle w:val="Betarp"/>
            </w:pPr>
            <w:r w:rsidRPr="006010A6">
              <w:t>-  Laidininkas – atkaitintas aliuminis;</w:t>
            </w:r>
          </w:p>
          <w:p w14:paraId="107C0D49" w14:textId="77777777" w:rsidR="0076454C" w:rsidRPr="006010A6" w:rsidRDefault="0076454C" w:rsidP="0076454C">
            <w:pPr>
              <w:pStyle w:val="Betarp"/>
            </w:pPr>
            <w:r w:rsidRPr="006010A6">
              <w:t>-  Apsauginis sluoksnis tarp gyslų izoliacijos ir išorinio apvalkalo – užpildas;</w:t>
            </w:r>
          </w:p>
        </w:tc>
        <w:tc>
          <w:tcPr>
            <w:tcW w:w="983" w:type="dxa"/>
            <w:tcBorders>
              <w:top w:val="nil"/>
              <w:left w:val="nil"/>
              <w:bottom w:val="single" w:sz="4" w:space="0" w:color="auto"/>
              <w:right w:val="single" w:sz="4" w:space="0" w:color="auto"/>
            </w:tcBorders>
            <w:shd w:val="clear" w:color="auto" w:fill="auto"/>
            <w:noWrap/>
            <w:vAlign w:val="center"/>
          </w:tcPr>
          <w:p w14:paraId="02166192" w14:textId="77777777" w:rsidR="0076454C" w:rsidRPr="006010A6" w:rsidRDefault="0076454C" w:rsidP="0076454C">
            <w:pPr>
              <w:pStyle w:val="Betarp"/>
              <w:jc w:val="center"/>
              <w:rPr>
                <w:rFonts w:eastAsia="Times New Roman"/>
                <w:color w:val="000000"/>
              </w:rPr>
            </w:pPr>
            <w:r w:rsidRPr="006010A6">
              <w:rPr>
                <w:color w:val="000000"/>
              </w:rPr>
              <w:t>m</w:t>
            </w:r>
          </w:p>
        </w:tc>
        <w:tc>
          <w:tcPr>
            <w:tcW w:w="1002" w:type="dxa"/>
            <w:gridSpan w:val="2"/>
            <w:tcBorders>
              <w:top w:val="single" w:sz="4" w:space="0" w:color="auto"/>
              <w:left w:val="nil"/>
              <w:bottom w:val="single" w:sz="4" w:space="0" w:color="auto"/>
              <w:right w:val="single" w:sz="4" w:space="0" w:color="000000"/>
            </w:tcBorders>
            <w:shd w:val="clear" w:color="auto" w:fill="auto"/>
            <w:noWrap/>
            <w:vAlign w:val="center"/>
          </w:tcPr>
          <w:p w14:paraId="2FA9CC6C" w14:textId="77777777" w:rsidR="0076454C" w:rsidRPr="006010A6" w:rsidRDefault="0076454C" w:rsidP="0076454C">
            <w:pPr>
              <w:pStyle w:val="Betarp"/>
              <w:jc w:val="center"/>
              <w:rPr>
                <w:color w:val="000000"/>
              </w:rPr>
            </w:pPr>
            <w:r w:rsidRPr="006010A6">
              <w:rPr>
                <w:color w:val="000000"/>
              </w:rPr>
              <w:t>12</w:t>
            </w:r>
          </w:p>
        </w:tc>
        <w:tc>
          <w:tcPr>
            <w:tcW w:w="1138" w:type="dxa"/>
            <w:gridSpan w:val="2"/>
            <w:tcBorders>
              <w:top w:val="nil"/>
              <w:left w:val="nil"/>
              <w:bottom w:val="single" w:sz="4" w:space="0" w:color="auto"/>
              <w:right w:val="single" w:sz="4" w:space="0" w:color="auto"/>
            </w:tcBorders>
            <w:shd w:val="clear" w:color="auto" w:fill="auto"/>
            <w:noWrap/>
            <w:vAlign w:val="center"/>
          </w:tcPr>
          <w:p w14:paraId="20140F6C" w14:textId="77777777" w:rsidR="0076454C" w:rsidRPr="006010A6" w:rsidRDefault="0076454C" w:rsidP="0076454C">
            <w:pPr>
              <w:pStyle w:val="Betarp"/>
            </w:pPr>
          </w:p>
        </w:tc>
        <w:tc>
          <w:tcPr>
            <w:tcW w:w="1144" w:type="dxa"/>
            <w:tcBorders>
              <w:top w:val="nil"/>
              <w:left w:val="nil"/>
              <w:bottom w:val="single" w:sz="4" w:space="0" w:color="auto"/>
              <w:right w:val="single" w:sz="4" w:space="0" w:color="auto"/>
            </w:tcBorders>
          </w:tcPr>
          <w:p w14:paraId="3CA077F4" w14:textId="77777777" w:rsidR="0076454C" w:rsidRPr="006010A6" w:rsidRDefault="0076454C" w:rsidP="0076454C">
            <w:pPr>
              <w:pStyle w:val="Betarp"/>
            </w:pPr>
          </w:p>
        </w:tc>
      </w:tr>
      <w:tr w:rsidR="0076454C" w:rsidRPr="006010A6" w14:paraId="38768E3E" w14:textId="77777777" w:rsidTr="00F4059E">
        <w:trPr>
          <w:trHeight w:val="53"/>
          <w:jc w:val="center"/>
        </w:trPr>
        <w:tc>
          <w:tcPr>
            <w:tcW w:w="931" w:type="dxa"/>
            <w:tcBorders>
              <w:top w:val="nil"/>
              <w:left w:val="single" w:sz="4" w:space="0" w:color="auto"/>
              <w:bottom w:val="single" w:sz="4" w:space="0" w:color="auto"/>
              <w:right w:val="single" w:sz="4" w:space="0" w:color="auto"/>
            </w:tcBorders>
            <w:shd w:val="clear" w:color="auto" w:fill="auto"/>
            <w:noWrap/>
            <w:vAlign w:val="center"/>
          </w:tcPr>
          <w:p w14:paraId="2B7C3ECF" w14:textId="77777777" w:rsidR="0076454C" w:rsidRPr="006010A6" w:rsidRDefault="0076454C" w:rsidP="0076454C">
            <w:pPr>
              <w:pStyle w:val="Betarp"/>
              <w:jc w:val="center"/>
            </w:pPr>
            <w:r w:rsidRPr="006010A6">
              <w:rPr>
                <w:lang w:eastAsia="en-US"/>
              </w:rPr>
              <w:t>5.3.523</w:t>
            </w:r>
          </w:p>
        </w:tc>
        <w:tc>
          <w:tcPr>
            <w:tcW w:w="5557" w:type="dxa"/>
            <w:gridSpan w:val="5"/>
            <w:tcBorders>
              <w:top w:val="single" w:sz="4" w:space="0" w:color="auto"/>
              <w:left w:val="single" w:sz="4" w:space="0" w:color="auto"/>
              <w:bottom w:val="single" w:sz="4" w:space="0" w:color="auto"/>
              <w:right w:val="single" w:sz="4" w:space="0" w:color="000000"/>
            </w:tcBorders>
            <w:shd w:val="clear" w:color="auto" w:fill="auto"/>
            <w:vAlign w:val="center"/>
          </w:tcPr>
          <w:p w14:paraId="588244F8" w14:textId="77777777" w:rsidR="0076454C" w:rsidRPr="006010A6" w:rsidRDefault="0076454C" w:rsidP="0076454C">
            <w:pPr>
              <w:pStyle w:val="Betarp"/>
            </w:pPr>
            <w:r w:rsidRPr="006010A6">
              <w:t xml:space="preserve">0,4kV galinė mova kabeliui Al-4x35mm </w:t>
            </w:r>
          </w:p>
          <w:p w14:paraId="189CB9A9" w14:textId="77777777" w:rsidR="0076454C" w:rsidRPr="006010A6" w:rsidRDefault="0076454C" w:rsidP="0076454C">
            <w:pPr>
              <w:pStyle w:val="Betarp"/>
            </w:pPr>
            <w:r w:rsidRPr="006010A6">
              <w:t>-  Eksploatavimo sąlygos - patalpose;</w:t>
            </w:r>
          </w:p>
          <w:p w14:paraId="4F8B3A85" w14:textId="77777777" w:rsidR="0076454C" w:rsidRPr="006010A6" w:rsidRDefault="0076454C" w:rsidP="0076454C">
            <w:pPr>
              <w:pStyle w:val="Betarp"/>
            </w:pPr>
            <w:r w:rsidRPr="006010A6">
              <w:t>-  Kabelio gyslų skaičius – 4;</w:t>
            </w:r>
          </w:p>
          <w:p w14:paraId="2B50EE03" w14:textId="77777777" w:rsidR="0076454C" w:rsidRPr="006010A6" w:rsidRDefault="0076454C" w:rsidP="0076454C">
            <w:pPr>
              <w:pStyle w:val="Betarp"/>
            </w:pPr>
            <w:r w:rsidRPr="006010A6">
              <w:t>-  Jungiamų kabelių gyslų skerspjūvis – 35mm2;</w:t>
            </w:r>
          </w:p>
        </w:tc>
        <w:tc>
          <w:tcPr>
            <w:tcW w:w="983" w:type="dxa"/>
            <w:tcBorders>
              <w:top w:val="nil"/>
              <w:left w:val="nil"/>
              <w:bottom w:val="single" w:sz="4" w:space="0" w:color="auto"/>
              <w:right w:val="single" w:sz="4" w:space="0" w:color="auto"/>
            </w:tcBorders>
            <w:shd w:val="clear" w:color="auto" w:fill="auto"/>
            <w:noWrap/>
            <w:vAlign w:val="center"/>
          </w:tcPr>
          <w:p w14:paraId="5AC7BFEE" w14:textId="77777777" w:rsidR="0076454C" w:rsidRPr="006010A6" w:rsidRDefault="0076454C" w:rsidP="0076454C">
            <w:pPr>
              <w:pStyle w:val="Betarp"/>
              <w:jc w:val="center"/>
              <w:rPr>
                <w:rFonts w:eastAsia="Times New Roman"/>
                <w:color w:val="000000"/>
              </w:rPr>
            </w:pPr>
            <w:r w:rsidRPr="006010A6">
              <w:rPr>
                <w:color w:val="000000"/>
              </w:rPr>
              <w:t>kompl.</w:t>
            </w:r>
          </w:p>
        </w:tc>
        <w:tc>
          <w:tcPr>
            <w:tcW w:w="1002" w:type="dxa"/>
            <w:gridSpan w:val="2"/>
            <w:tcBorders>
              <w:top w:val="single" w:sz="4" w:space="0" w:color="auto"/>
              <w:left w:val="nil"/>
              <w:bottom w:val="single" w:sz="4" w:space="0" w:color="auto"/>
              <w:right w:val="single" w:sz="4" w:space="0" w:color="000000"/>
            </w:tcBorders>
            <w:shd w:val="clear" w:color="auto" w:fill="auto"/>
            <w:noWrap/>
            <w:vAlign w:val="center"/>
          </w:tcPr>
          <w:p w14:paraId="3C1AFB4E" w14:textId="77777777" w:rsidR="0076454C" w:rsidRPr="006010A6" w:rsidRDefault="0076454C" w:rsidP="0076454C">
            <w:pPr>
              <w:pStyle w:val="Betarp"/>
              <w:jc w:val="center"/>
              <w:rPr>
                <w:color w:val="000000"/>
              </w:rPr>
            </w:pPr>
            <w:r w:rsidRPr="006010A6">
              <w:rPr>
                <w:color w:val="000000"/>
              </w:rPr>
              <w:t>2</w:t>
            </w:r>
          </w:p>
        </w:tc>
        <w:tc>
          <w:tcPr>
            <w:tcW w:w="1138" w:type="dxa"/>
            <w:gridSpan w:val="2"/>
            <w:tcBorders>
              <w:top w:val="nil"/>
              <w:left w:val="nil"/>
              <w:bottom w:val="single" w:sz="4" w:space="0" w:color="auto"/>
              <w:right w:val="single" w:sz="4" w:space="0" w:color="auto"/>
            </w:tcBorders>
            <w:shd w:val="clear" w:color="auto" w:fill="auto"/>
            <w:noWrap/>
            <w:vAlign w:val="center"/>
          </w:tcPr>
          <w:p w14:paraId="7227C41D" w14:textId="77777777" w:rsidR="0076454C" w:rsidRPr="006010A6" w:rsidRDefault="0076454C" w:rsidP="0076454C">
            <w:pPr>
              <w:pStyle w:val="Betarp"/>
            </w:pPr>
          </w:p>
        </w:tc>
        <w:tc>
          <w:tcPr>
            <w:tcW w:w="1144" w:type="dxa"/>
            <w:tcBorders>
              <w:top w:val="nil"/>
              <w:left w:val="nil"/>
              <w:bottom w:val="single" w:sz="4" w:space="0" w:color="auto"/>
              <w:right w:val="single" w:sz="4" w:space="0" w:color="auto"/>
            </w:tcBorders>
          </w:tcPr>
          <w:p w14:paraId="7A9B7222" w14:textId="77777777" w:rsidR="0076454C" w:rsidRPr="006010A6" w:rsidRDefault="0076454C" w:rsidP="0076454C">
            <w:pPr>
              <w:pStyle w:val="Betarp"/>
            </w:pPr>
          </w:p>
        </w:tc>
      </w:tr>
      <w:tr w:rsidR="0076454C" w:rsidRPr="006010A6" w14:paraId="4B94D536" w14:textId="77777777" w:rsidTr="00F4059E">
        <w:trPr>
          <w:trHeight w:val="53"/>
          <w:jc w:val="center"/>
        </w:trPr>
        <w:tc>
          <w:tcPr>
            <w:tcW w:w="931" w:type="dxa"/>
            <w:tcBorders>
              <w:top w:val="nil"/>
              <w:left w:val="single" w:sz="4" w:space="0" w:color="auto"/>
              <w:bottom w:val="single" w:sz="4" w:space="0" w:color="auto"/>
              <w:right w:val="single" w:sz="4" w:space="0" w:color="auto"/>
            </w:tcBorders>
            <w:shd w:val="clear" w:color="auto" w:fill="auto"/>
            <w:noWrap/>
            <w:vAlign w:val="center"/>
          </w:tcPr>
          <w:p w14:paraId="373BBF29" w14:textId="77777777" w:rsidR="0076454C" w:rsidRPr="006010A6" w:rsidRDefault="0076454C" w:rsidP="0076454C">
            <w:pPr>
              <w:pStyle w:val="Betarp"/>
              <w:jc w:val="center"/>
            </w:pPr>
            <w:r w:rsidRPr="006010A6">
              <w:rPr>
                <w:lang w:eastAsia="en-US"/>
              </w:rPr>
              <w:t>5.3.524</w:t>
            </w:r>
          </w:p>
        </w:tc>
        <w:tc>
          <w:tcPr>
            <w:tcW w:w="5557" w:type="dxa"/>
            <w:gridSpan w:val="5"/>
            <w:tcBorders>
              <w:top w:val="single" w:sz="4" w:space="0" w:color="auto"/>
              <w:left w:val="single" w:sz="4" w:space="0" w:color="auto"/>
              <w:bottom w:val="single" w:sz="4" w:space="0" w:color="auto"/>
              <w:right w:val="single" w:sz="4" w:space="0" w:color="000000"/>
            </w:tcBorders>
            <w:shd w:val="clear" w:color="auto" w:fill="auto"/>
            <w:vAlign w:val="center"/>
          </w:tcPr>
          <w:p w14:paraId="0A214B2F" w14:textId="77777777" w:rsidR="0076454C" w:rsidRPr="006010A6" w:rsidRDefault="0076454C" w:rsidP="0076454C">
            <w:pPr>
              <w:pStyle w:val="Betarp"/>
              <w:rPr>
                <w:rFonts w:eastAsia="Times New Roman"/>
              </w:rPr>
            </w:pPr>
            <w:r w:rsidRPr="006010A6">
              <w:t>Antgalis Al-35mm</w:t>
            </w:r>
          </w:p>
        </w:tc>
        <w:tc>
          <w:tcPr>
            <w:tcW w:w="983" w:type="dxa"/>
            <w:tcBorders>
              <w:top w:val="nil"/>
              <w:left w:val="nil"/>
              <w:bottom w:val="single" w:sz="4" w:space="0" w:color="auto"/>
              <w:right w:val="single" w:sz="4" w:space="0" w:color="auto"/>
            </w:tcBorders>
            <w:shd w:val="clear" w:color="auto" w:fill="auto"/>
            <w:noWrap/>
            <w:vAlign w:val="center"/>
          </w:tcPr>
          <w:p w14:paraId="3A4E01E5" w14:textId="77777777" w:rsidR="0076454C" w:rsidRPr="006010A6" w:rsidRDefault="0076454C" w:rsidP="0076454C">
            <w:pPr>
              <w:pStyle w:val="Betarp"/>
              <w:jc w:val="center"/>
              <w:rPr>
                <w:rFonts w:eastAsia="Times New Roman"/>
              </w:rPr>
            </w:pPr>
            <w:r w:rsidRPr="006010A6">
              <w:t>vnt</w:t>
            </w:r>
          </w:p>
        </w:tc>
        <w:tc>
          <w:tcPr>
            <w:tcW w:w="1002" w:type="dxa"/>
            <w:gridSpan w:val="2"/>
            <w:tcBorders>
              <w:top w:val="single" w:sz="4" w:space="0" w:color="auto"/>
              <w:left w:val="nil"/>
              <w:bottom w:val="single" w:sz="4" w:space="0" w:color="auto"/>
              <w:right w:val="single" w:sz="4" w:space="0" w:color="000000"/>
            </w:tcBorders>
            <w:shd w:val="clear" w:color="auto" w:fill="auto"/>
            <w:noWrap/>
            <w:vAlign w:val="center"/>
          </w:tcPr>
          <w:p w14:paraId="5DAB9464" w14:textId="77777777" w:rsidR="0076454C" w:rsidRPr="006010A6" w:rsidRDefault="0076454C" w:rsidP="0076454C">
            <w:pPr>
              <w:pStyle w:val="Betarp"/>
              <w:jc w:val="center"/>
            </w:pPr>
            <w:r w:rsidRPr="006010A6">
              <w:t>8</w:t>
            </w:r>
          </w:p>
        </w:tc>
        <w:tc>
          <w:tcPr>
            <w:tcW w:w="1138" w:type="dxa"/>
            <w:gridSpan w:val="2"/>
            <w:tcBorders>
              <w:top w:val="nil"/>
              <w:left w:val="nil"/>
              <w:bottom w:val="single" w:sz="4" w:space="0" w:color="auto"/>
              <w:right w:val="single" w:sz="4" w:space="0" w:color="auto"/>
            </w:tcBorders>
            <w:shd w:val="clear" w:color="auto" w:fill="auto"/>
            <w:noWrap/>
            <w:vAlign w:val="center"/>
          </w:tcPr>
          <w:p w14:paraId="1A68B73E" w14:textId="77777777" w:rsidR="0076454C" w:rsidRPr="006010A6" w:rsidRDefault="0076454C" w:rsidP="0076454C">
            <w:pPr>
              <w:pStyle w:val="Betarp"/>
            </w:pPr>
          </w:p>
        </w:tc>
        <w:tc>
          <w:tcPr>
            <w:tcW w:w="1144" w:type="dxa"/>
            <w:tcBorders>
              <w:top w:val="nil"/>
              <w:left w:val="nil"/>
              <w:bottom w:val="single" w:sz="4" w:space="0" w:color="auto"/>
              <w:right w:val="single" w:sz="4" w:space="0" w:color="auto"/>
            </w:tcBorders>
          </w:tcPr>
          <w:p w14:paraId="3E4A831D" w14:textId="77777777" w:rsidR="0076454C" w:rsidRPr="006010A6" w:rsidRDefault="0076454C" w:rsidP="0076454C">
            <w:pPr>
              <w:pStyle w:val="Betarp"/>
            </w:pPr>
          </w:p>
        </w:tc>
      </w:tr>
      <w:tr w:rsidR="0076454C" w:rsidRPr="006010A6" w14:paraId="5AF60C21" w14:textId="77777777" w:rsidTr="00F4059E">
        <w:trPr>
          <w:trHeight w:val="53"/>
          <w:jc w:val="center"/>
        </w:trPr>
        <w:tc>
          <w:tcPr>
            <w:tcW w:w="931" w:type="dxa"/>
            <w:tcBorders>
              <w:top w:val="nil"/>
              <w:left w:val="single" w:sz="4" w:space="0" w:color="auto"/>
              <w:bottom w:val="single" w:sz="4" w:space="0" w:color="auto"/>
              <w:right w:val="single" w:sz="4" w:space="0" w:color="auto"/>
            </w:tcBorders>
            <w:shd w:val="clear" w:color="auto" w:fill="auto"/>
            <w:noWrap/>
            <w:vAlign w:val="center"/>
          </w:tcPr>
          <w:p w14:paraId="27C4651D" w14:textId="77777777" w:rsidR="0076454C" w:rsidRPr="006010A6" w:rsidRDefault="0076454C" w:rsidP="0076454C">
            <w:pPr>
              <w:pStyle w:val="Betarp"/>
              <w:jc w:val="center"/>
            </w:pPr>
            <w:r w:rsidRPr="006010A6">
              <w:rPr>
                <w:lang w:eastAsia="en-US"/>
              </w:rPr>
              <w:t>5.3.525</w:t>
            </w:r>
          </w:p>
        </w:tc>
        <w:tc>
          <w:tcPr>
            <w:tcW w:w="5557" w:type="dxa"/>
            <w:gridSpan w:val="5"/>
            <w:tcBorders>
              <w:top w:val="single" w:sz="4" w:space="0" w:color="auto"/>
              <w:left w:val="single" w:sz="4" w:space="0" w:color="auto"/>
              <w:bottom w:val="single" w:sz="4" w:space="0" w:color="auto"/>
              <w:right w:val="single" w:sz="4" w:space="0" w:color="000000"/>
            </w:tcBorders>
            <w:shd w:val="clear" w:color="auto" w:fill="auto"/>
            <w:vAlign w:val="center"/>
          </w:tcPr>
          <w:p w14:paraId="3467E3FA" w14:textId="77777777" w:rsidR="0076454C" w:rsidRPr="006010A6" w:rsidRDefault="0076454C" w:rsidP="0076454C">
            <w:pPr>
              <w:pStyle w:val="Betarp"/>
            </w:pPr>
            <w:r w:rsidRPr="006010A6">
              <w:t>Sandarinimo medžiagos</w:t>
            </w:r>
          </w:p>
        </w:tc>
        <w:tc>
          <w:tcPr>
            <w:tcW w:w="983" w:type="dxa"/>
            <w:tcBorders>
              <w:top w:val="nil"/>
              <w:left w:val="nil"/>
              <w:bottom w:val="single" w:sz="4" w:space="0" w:color="auto"/>
              <w:right w:val="single" w:sz="4" w:space="0" w:color="auto"/>
            </w:tcBorders>
            <w:shd w:val="clear" w:color="auto" w:fill="auto"/>
            <w:noWrap/>
            <w:vAlign w:val="center"/>
          </w:tcPr>
          <w:p w14:paraId="10A1AA84" w14:textId="77777777" w:rsidR="0076454C" w:rsidRPr="006010A6" w:rsidRDefault="0076454C" w:rsidP="0076454C">
            <w:pPr>
              <w:pStyle w:val="Betarp"/>
              <w:jc w:val="center"/>
            </w:pPr>
            <w:r w:rsidRPr="006010A6">
              <w:t>vnt</w:t>
            </w:r>
          </w:p>
        </w:tc>
        <w:tc>
          <w:tcPr>
            <w:tcW w:w="1002" w:type="dxa"/>
            <w:gridSpan w:val="2"/>
            <w:tcBorders>
              <w:top w:val="single" w:sz="4" w:space="0" w:color="auto"/>
              <w:left w:val="nil"/>
              <w:bottom w:val="single" w:sz="4" w:space="0" w:color="auto"/>
              <w:right w:val="single" w:sz="4" w:space="0" w:color="000000"/>
            </w:tcBorders>
            <w:shd w:val="clear" w:color="auto" w:fill="auto"/>
            <w:noWrap/>
            <w:vAlign w:val="center"/>
          </w:tcPr>
          <w:p w14:paraId="25174260" w14:textId="77777777" w:rsidR="0076454C" w:rsidRPr="006010A6" w:rsidRDefault="0076454C" w:rsidP="0076454C">
            <w:pPr>
              <w:pStyle w:val="Betarp"/>
              <w:jc w:val="center"/>
            </w:pPr>
            <w:r w:rsidRPr="006010A6">
              <w:t>2</w:t>
            </w:r>
          </w:p>
        </w:tc>
        <w:tc>
          <w:tcPr>
            <w:tcW w:w="1138" w:type="dxa"/>
            <w:gridSpan w:val="2"/>
            <w:tcBorders>
              <w:top w:val="nil"/>
              <w:left w:val="nil"/>
              <w:bottom w:val="single" w:sz="4" w:space="0" w:color="auto"/>
              <w:right w:val="single" w:sz="4" w:space="0" w:color="auto"/>
            </w:tcBorders>
            <w:shd w:val="clear" w:color="auto" w:fill="auto"/>
            <w:noWrap/>
            <w:vAlign w:val="center"/>
          </w:tcPr>
          <w:p w14:paraId="085A2E1A" w14:textId="77777777" w:rsidR="0076454C" w:rsidRPr="006010A6" w:rsidRDefault="0076454C" w:rsidP="0076454C">
            <w:pPr>
              <w:pStyle w:val="Betarp"/>
            </w:pPr>
          </w:p>
        </w:tc>
        <w:tc>
          <w:tcPr>
            <w:tcW w:w="1144" w:type="dxa"/>
            <w:tcBorders>
              <w:top w:val="nil"/>
              <w:left w:val="nil"/>
              <w:bottom w:val="single" w:sz="4" w:space="0" w:color="auto"/>
              <w:right w:val="single" w:sz="4" w:space="0" w:color="auto"/>
            </w:tcBorders>
          </w:tcPr>
          <w:p w14:paraId="06A74B07" w14:textId="77777777" w:rsidR="0076454C" w:rsidRPr="006010A6" w:rsidRDefault="0076454C" w:rsidP="0076454C">
            <w:pPr>
              <w:pStyle w:val="Betarp"/>
            </w:pPr>
          </w:p>
        </w:tc>
      </w:tr>
      <w:tr w:rsidR="0076454C" w:rsidRPr="006010A6" w14:paraId="23C31599" w14:textId="77777777" w:rsidTr="00F4059E">
        <w:trPr>
          <w:trHeight w:val="53"/>
          <w:jc w:val="center"/>
        </w:trPr>
        <w:tc>
          <w:tcPr>
            <w:tcW w:w="931" w:type="dxa"/>
            <w:tcBorders>
              <w:top w:val="nil"/>
              <w:left w:val="single" w:sz="4" w:space="0" w:color="auto"/>
              <w:bottom w:val="single" w:sz="4" w:space="0" w:color="auto"/>
              <w:right w:val="single" w:sz="4" w:space="0" w:color="auto"/>
            </w:tcBorders>
            <w:shd w:val="clear" w:color="auto" w:fill="auto"/>
            <w:noWrap/>
            <w:vAlign w:val="center"/>
          </w:tcPr>
          <w:p w14:paraId="2C3C3DDC" w14:textId="77777777" w:rsidR="0076454C" w:rsidRPr="006010A6" w:rsidRDefault="0076454C" w:rsidP="0076454C">
            <w:pPr>
              <w:pStyle w:val="Betarp"/>
              <w:jc w:val="center"/>
            </w:pPr>
            <w:r w:rsidRPr="006010A6">
              <w:t>5.3.526</w:t>
            </w:r>
          </w:p>
        </w:tc>
        <w:tc>
          <w:tcPr>
            <w:tcW w:w="5557" w:type="dxa"/>
            <w:gridSpan w:val="5"/>
            <w:tcBorders>
              <w:top w:val="single" w:sz="4" w:space="0" w:color="auto"/>
              <w:left w:val="single" w:sz="4" w:space="0" w:color="auto"/>
              <w:bottom w:val="single" w:sz="4" w:space="0" w:color="auto"/>
              <w:right w:val="single" w:sz="4" w:space="0" w:color="000000"/>
            </w:tcBorders>
            <w:shd w:val="clear" w:color="auto" w:fill="auto"/>
            <w:vAlign w:val="center"/>
          </w:tcPr>
          <w:p w14:paraId="1E1DDBAB" w14:textId="77777777" w:rsidR="0076454C" w:rsidRPr="006010A6" w:rsidRDefault="0076454C" w:rsidP="0076454C">
            <w:pPr>
              <w:pStyle w:val="Betarp"/>
            </w:pPr>
            <w:r w:rsidRPr="006010A6">
              <w:t>Atviru būdu klojami kabelių apsaugos vamzdžiai:</w:t>
            </w:r>
          </w:p>
          <w:p w14:paraId="7A80F22E" w14:textId="77777777" w:rsidR="0076454C" w:rsidRPr="006010A6" w:rsidRDefault="0076454C" w:rsidP="0076454C">
            <w:pPr>
              <w:pStyle w:val="Betarp"/>
            </w:pPr>
            <w:r w:rsidRPr="006010A6">
              <w:t>·   Išorinis skersmuo – 110mm;</w:t>
            </w:r>
          </w:p>
        </w:tc>
        <w:tc>
          <w:tcPr>
            <w:tcW w:w="983" w:type="dxa"/>
            <w:tcBorders>
              <w:top w:val="nil"/>
              <w:left w:val="nil"/>
              <w:bottom w:val="single" w:sz="4" w:space="0" w:color="auto"/>
              <w:right w:val="single" w:sz="4" w:space="0" w:color="auto"/>
            </w:tcBorders>
            <w:shd w:val="clear" w:color="auto" w:fill="auto"/>
            <w:noWrap/>
            <w:vAlign w:val="center"/>
          </w:tcPr>
          <w:p w14:paraId="3FD7BE5B" w14:textId="77777777" w:rsidR="0076454C" w:rsidRPr="006010A6" w:rsidRDefault="0076454C" w:rsidP="0076454C">
            <w:pPr>
              <w:pStyle w:val="Betarp"/>
              <w:jc w:val="center"/>
              <w:rPr>
                <w:rFonts w:eastAsia="Times New Roman"/>
                <w:color w:val="000000"/>
              </w:rPr>
            </w:pPr>
            <w:r w:rsidRPr="006010A6">
              <w:rPr>
                <w:color w:val="000000"/>
              </w:rPr>
              <w:t>m</w:t>
            </w:r>
          </w:p>
        </w:tc>
        <w:tc>
          <w:tcPr>
            <w:tcW w:w="1002" w:type="dxa"/>
            <w:gridSpan w:val="2"/>
            <w:tcBorders>
              <w:top w:val="single" w:sz="4" w:space="0" w:color="auto"/>
              <w:left w:val="nil"/>
              <w:bottom w:val="single" w:sz="4" w:space="0" w:color="auto"/>
              <w:right w:val="single" w:sz="4" w:space="0" w:color="000000"/>
            </w:tcBorders>
            <w:shd w:val="clear" w:color="auto" w:fill="auto"/>
            <w:noWrap/>
            <w:vAlign w:val="center"/>
          </w:tcPr>
          <w:p w14:paraId="52AE7569" w14:textId="77777777" w:rsidR="0076454C" w:rsidRPr="006010A6" w:rsidRDefault="0076454C" w:rsidP="0076454C">
            <w:pPr>
              <w:pStyle w:val="Betarp"/>
              <w:jc w:val="center"/>
              <w:rPr>
                <w:color w:val="000000"/>
              </w:rPr>
            </w:pPr>
            <w:r w:rsidRPr="006010A6">
              <w:rPr>
                <w:color w:val="000000"/>
              </w:rPr>
              <w:t>4</w:t>
            </w:r>
          </w:p>
        </w:tc>
        <w:tc>
          <w:tcPr>
            <w:tcW w:w="1138" w:type="dxa"/>
            <w:gridSpan w:val="2"/>
            <w:tcBorders>
              <w:top w:val="nil"/>
              <w:left w:val="nil"/>
              <w:bottom w:val="single" w:sz="4" w:space="0" w:color="auto"/>
              <w:right w:val="single" w:sz="4" w:space="0" w:color="auto"/>
            </w:tcBorders>
            <w:shd w:val="clear" w:color="auto" w:fill="auto"/>
            <w:noWrap/>
            <w:vAlign w:val="center"/>
          </w:tcPr>
          <w:p w14:paraId="09DB1A82" w14:textId="77777777" w:rsidR="0076454C" w:rsidRPr="006010A6" w:rsidRDefault="0076454C" w:rsidP="0076454C">
            <w:pPr>
              <w:pStyle w:val="Betarp"/>
            </w:pPr>
          </w:p>
        </w:tc>
        <w:tc>
          <w:tcPr>
            <w:tcW w:w="1144" w:type="dxa"/>
            <w:tcBorders>
              <w:top w:val="nil"/>
              <w:left w:val="nil"/>
              <w:bottom w:val="single" w:sz="4" w:space="0" w:color="auto"/>
              <w:right w:val="single" w:sz="4" w:space="0" w:color="auto"/>
            </w:tcBorders>
          </w:tcPr>
          <w:p w14:paraId="3594AD24" w14:textId="77777777" w:rsidR="0076454C" w:rsidRPr="006010A6" w:rsidRDefault="0076454C" w:rsidP="0076454C">
            <w:pPr>
              <w:pStyle w:val="Betarp"/>
            </w:pPr>
          </w:p>
        </w:tc>
      </w:tr>
      <w:tr w:rsidR="0076454C" w:rsidRPr="006010A6" w14:paraId="66E19376" w14:textId="77777777" w:rsidTr="00F4059E">
        <w:trPr>
          <w:trHeight w:val="56"/>
          <w:jc w:val="center"/>
        </w:trPr>
        <w:tc>
          <w:tcPr>
            <w:tcW w:w="931" w:type="dxa"/>
            <w:tcBorders>
              <w:top w:val="single" w:sz="4" w:space="0" w:color="auto"/>
              <w:left w:val="single" w:sz="4" w:space="0" w:color="auto"/>
              <w:bottom w:val="single" w:sz="4" w:space="0" w:color="auto"/>
              <w:right w:val="single" w:sz="4" w:space="0" w:color="auto"/>
            </w:tcBorders>
            <w:shd w:val="clear" w:color="auto" w:fill="auto"/>
            <w:vAlign w:val="center"/>
          </w:tcPr>
          <w:p w14:paraId="0E20480E" w14:textId="77777777" w:rsidR="0076454C" w:rsidRPr="006010A6" w:rsidRDefault="0076454C" w:rsidP="0076454C">
            <w:pPr>
              <w:pStyle w:val="Betarp"/>
              <w:jc w:val="center"/>
            </w:pPr>
            <w:r w:rsidRPr="006010A6">
              <w:t>5.3.527</w:t>
            </w:r>
          </w:p>
        </w:tc>
        <w:tc>
          <w:tcPr>
            <w:tcW w:w="7542" w:type="dxa"/>
            <w:gridSpan w:val="8"/>
            <w:tcBorders>
              <w:top w:val="single" w:sz="4" w:space="0" w:color="auto"/>
              <w:left w:val="single" w:sz="4" w:space="0" w:color="auto"/>
              <w:bottom w:val="single" w:sz="4" w:space="0" w:color="auto"/>
              <w:right w:val="single" w:sz="4" w:space="0" w:color="auto"/>
            </w:tcBorders>
            <w:shd w:val="clear" w:color="auto" w:fill="auto"/>
            <w:noWrap/>
            <w:vAlign w:val="center"/>
          </w:tcPr>
          <w:p w14:paraId="077900C7" w14:textId="77777777" w:rsidR="0076454C" w:rsidRPr="006010A6" w:rsidRDefault="0076454C" w:rsidP="0076454C">
            <w:pPr>
              <w:pStyle w:val="Betarp"/>
              <w:jc w:val="center"/>
              <w:rPr>
                <w:rFonts w:eastAsia="Times New Roman"/>
                <w:lang w:eastAsia="en-US"/>
              </w:rPr>
            </w:pPr>
            <w:r w:rsidRPr="006010A6">
              <w:rPr>
                <w:rFonts w:eastAsia="Times New Roman"/>
                <w:lang w:eastAsia="en-US"/>
              </w:rPr>
              <w:t>KS, KS/KAS, KAS pagrindinės medžiagos</w:t>
            </w:r>
          </w:p>
        </w:tc>
        <w:tc>
          <w:tcPr>
            <w:tcW w:w="1138" w:type="dxa"/>
            <w:gridSpan w:val="2"/>
            <w:tcBorders>
              <w:top w:val="single" w:sz="4" w:space="0" w:color="auto"/>
              <w:left w:val="nil"/>
              <w:bottom w:val="single" w:sz="4" w:space="0" w:color="auto"/>
              <w:right w:val="single" w:sz="4" w:space="0" w:color="auto"/>
            </w:tcBorders>
            <w:shd w:val="clear" w:color="auto" w:fill="auto"/>
            <w:noWrap/>
            <w:vAlign w:val="center"/>
          </w:tcPr>
          <w:p w14:paraId="481F94E7" w14:textId="77777777" w:rsidR="0076454C" w:rsidRPr="006010A6" w:rsidRDefault="0076454C" w:rsidP="0076454C">
            <w:pPr>
              <w:spacing w:line="240" w:lineRule="auto"/>
              <w:ind w:firstLine="0"/>
              <w:jc w:val="center"/>
              <w:rPr>
                <w:rFonts w:eastAsia="Times New Roman" w:cs="Times New Roman"/>
                <w:b/>
                <w:lang w:eastAsia="en-US"/>
              </w:rPr>
            </w:pPr>
          </w:p>
        </w:tc>
        <w:tc>
          <w:tcPr>
            <w:tcW w:w="1144" w:type="dxa"/>
            <w:tcBorders>
              <w:top w:val="single" w:sz="4" w:space="0" w:color="auto"/>
              <w:left w:val="nil"/>
              <w:bottom w:val="single" w:sz="4" w:space="0" w:color="auto"/>
              <w:right w:val="single" w:sz="4" w:space="0" w:color="auto"/>
            </w:tcBorders>
            <w:vAlign w:val="center"/>
          </w:tcPr>
          <w:p w14:paraId="7EA04E1C" w14:textId="77777777" w:rsidR="0076454C" w:rsidRPr="006010A6" w:rsidRDefault="0076454C" w:rsidP="0076454C">
            <w:pPr>
              <w:spacing w:line="240" w:lineRule="auto"/>
              <w:ind w:firstLine="0"/>
              <w:jc w:val="center"/>
              <w:rPr>
                <w:rFonts w:eastAsia="Times New Roman" w:cs="Times New Roman"/>
                <w:b/>
                <w:lang w:eastAsia="en-US"/>
              </w:rPr>
            </w:pPr>
          </w:p>
        </w:tc>
      </w:tr>
      <w:tr w:rsidR="0076454C" w:rsidRPr="006010A6" w14:paraId="4B1140C4" w14:textId="77777777" w:rsidTr="00F4059E">
        <w:trPr>
          <w:trHeight w:val="53"/>
          <w:jc w:val="center"/>
        </w:trPr>
        <w:tc>
          <w:tcPr>
            <w:tcW w:w="931" w:type="dxa"/>
            <w:tcBorders>
              <w:top w:val="nil"/>
              <w:left w:val="single" w:sz="4" w:space="0" w:color="auto"/>
              <w:bottom w:val="single" w:sz="4" w:space="0" w:color="auto"/>
              <w:right w:val="single" w:sz="4" w:space="0" w:color="auto"/>
            </w:tcBorders>
            <w:shd w:val="clear" w:color="auto" w:fill="auto"/>
            <w:noWrap/>
            <w:vAlign w:val="center"/>
          </w:tcPr>
          <w:p w14:paraId="76E3097A" w14:textId="77777777" w:rsidR="0076454C" w:rsidRPr="006010A6" w:rsidRDefault="0076454C" w:rsidP="0076454C">
            <w:pPr>
              <w:pStyle w:val="Betarp"/>
              <w:jc w:val="center"/>
            </w:pPr>
            <w:r w:rsidRPr="006010A6">
              <w:t>5.3.528</w:t>
            </w:r>
          </w:p>
        </w:tc>
        <w:tc>
          <w:tcPr>
            <w:tcW w:w="5557" w:type="dxa"/>
            <w:gridSpan w:val="5"/>
            <w:tcBorders>
              <w:top w:val="single" w:sz="4" w:space="0" w:color="auto"/>
              <w:left w:val="single" w:sz="4" w:space="0" w:color="auto"/>
              <w:bottom w:val="single" w:sz="4" w:space="0" w:color="auto"/>
              <w:right w:val="single" w:sz="4" w:space="0" w:color="000000"/>
            </w:tcBorders>
            <w:shd w:val="clear" w:color="auto" w:fill="auto"/>
            <w:vAlign w:val="center"/>
          </w:tcPr>
          <w:p w14:paraId="7EEF97EF" w14:textId="77777777" w:rsidR="0076454C" w:rsidRPr="006010A6" w:rsidRDefault="0076454C" w:rsidP="0076454C">
            <w:pPr>
              <w:pStyle w:val="Betarp"/>
            </w:pPr>
            <w:r w:rsidRPr="006010A6">
              <w:t xml:space="preserve">Gnybtas </w:t>
            </w:r>
          </w:p>
          <w:p w14:paraId="48A4AD86" w14:textId="77777777" w:rsidR="0076454C" w:rsidRPr="006010A6" w:rsidRDefault="0076454C" w:rsidP="0076454C">
            <w:pPr>
              <w:pStyle w:val="Betarp"/>
            </w:pPr>
            <w:r w:rsidRPr="006010A6">
              <w:t>-    Sujungiamų AL laidininkų skerspjūviai – 16–120 mm2;</w:t>
            </w:r>
          </w:p>
        </w:tc>
        <w:tc>
          <w:tcPr>
            <w:tcW w:w="983" w:type="dxa"/>
            <w:tcBorders>
              <w:top w:val="nil"/>
              <w:left w:val="nil"/>
              <w:bottom w:val="single" w:sz="4" w:space="0" w:color="auto"/>
              <w:right w:val="single" w:sz="4" w:space="0" w:color="auto"/>
            </w:tcBorders>
            <w:shd w:val="clear" w:color="auto" w:fill="auto"/>
            <w:noWrap/>
            <w:vAlign w:val="center"/>
          </w:tcPr>
          <w:p w14:paraId="70A1D7B3" w14:textId="77777777" w:rsidR="0076454C" w:rsidRPr="006010A6" w:rsidRDefault="0076454C" w:rsidP="0076454C">
            <w:pPr>
              <w:pStyle w:val="Betarp"/>
              <w:jc w:val="center"/>
            </w:pPr>
            <w:r w:rsidRPr="006010A6">
              <w:t>vnt</w:t>
            </w:r>
          </w:p>
        </w:tc>
        <w:tc>
          <w:tcPr>
            <w:tcW w:w="1002" w:type="dxa"/>
            <w:gridSpan w:val="2"/>
            <w:tcBorders>
              <w:top w:val="single" w:sz="4" w:space="0" w:color="auto"/>
              <w:left w:val="nil"/>
              <w:bottom w:val="single" w:sz="4" w:space="0" w:color="auto"/>
              <w:right w:val="single" w:sz="4" w:space="0" w:color="000000"/>
            </w:tcBorders>
            <w:shd w:val="clear" w:color="auto" w:fill="auto"/>
            <w:noWrap/>
            <w:vAlign w:val="center"/>
          </w:tcPr>
          <w:p w14:paraId="0BDCEF0F" w14:textId="77777777" w:rsidR="0076454C" w:rsidRPr="006010A6" w:rsidRDefault="0076454C" w:rsidP="0076454C">
            <w:pPr>
              <w:pStyle w:val="Betarp"/>
              <w:jc w:val="center"/>
            </w:pPr>
            <w:r w:rsidRPr="006010A6">
              <w:t>5</w:t>
            </w:r>
          </w:p>
        </w:tc>
        <w:tc>
          <w:tcPr>
            <w:tcW w:w="1138" w:type="dxa"/>
            <w:gridSpan w:val="2"/>
            <w:tcBorders>
              <w:top w:val="nil"/>
              <w:left w:val="nil"/>
              <w:bottom w:val="single" w:sz="4" w:space="0" w:color="auto"/>
              <w:right w:val="single" w:sz="4" w:space="0" w:color="auto"/>
            </w:tcBorders>
            <w:shd w:val="clear" w:color="auto" w:fill="auto"/>
            <w:noWrap/>
            <w:vAlign w:val="center"/>
          </w:tcPr>
          <w:p w14:paraId="35CBBDD5" w14:textId="77777777" w:rsidR="0076454C" w:rsidRPr="006010A6" w:rsidRDefault="0076454C" w:rsidP="0076454C">
            <w:pPr>
              <w:pStyle w:val="Betarp"/>
            </w:pPr>
          </w:p>
        </w:tc>
        <w:tc>
          <w:tcPr>
            <w:tcW w:w="1144" w:type="dxa"/>
            <w:tcBorders>
              <w:top w:val="nil"/>
              <w:left w:val="nil"/>
              <w:bottom w:val="single" w:sz="4" w:space="0" w:color="auto"/>
              <w:right w:val="single" w:sz="4" w:space="0" w:color="auto"/>
            </w:tcBorders>
          </w:tcPr>
          <w:p w14:paraId="643E74BC" w14:textId="77777777" w:rsidR="0076454C" w:rsidRPr="006010A6" w:rsidRDefault="0076454C" w:rsidP="0076454C">
            <w:pPr>
              <w:pStyle w:val="Betarp"/>
            </w:pPr>
          </w:p>
        </w:tc>
      </w:tr>
      <w:tr w:rsidR="0076454C" w:rsidRPr="006010A6" w14:paraId="6A851934" w14:textId="77777777" w:rsidTr="00F4059E">
        <w:trPr>
          <w:trHeight w:val="53"/>
          <w:jc w:val="center"/>
        </w:trPr>
        <w:tc>
          <w:tcPr>
            <w:tcW w:w="931" w:type="dxa"/>
            <w:tcBorders>
              <w:top w:val="nil"/>
              <w:left w:val="single" w:sz="4" w:space="0" w:color="auto"/>
              <w:bottom w:val="single" w:sz="4" w:space="0" w:color="auto"/>
              <w:right w:val="single" w:sz="4" w:space="0" w:color="auto"/>
            </w:tcBorders>
            <w:shd w:val="clear" w:color="auto" w:fill="auto"/>
            <w:noWrap/>
            <w:vAlign w:val="center"/>
          </w:tcPr>
          <w:p w14:paraId="6FEE6B54" w14:textId="77777777" w:rsidR="0076454C" w:rsidRPr="006010A6" w:rsidRDefault="0076454C" w:rsidP="0076454C">
            <w:pPr>
              <w:pStyle w:val="Betarp"/>
              <w:jc w:val="center"/>
            </w:pPr>
            <w:r w:rsidRPr="006010A6">
              <w:t>5.3.529</w:t>
            </w:r>
          </w:p>
        </w:tc>
        <w:tc>
          <w:tcPr>
            <w:tcW w:w="5557" w:type="dxa"/>
            <w:gridSpan w:val="5"/>
            <w:tcBorders>
              <w:top w:val="single" w:sz="4" w:space="0" w:color="auto"/>
              <w:left w:val="single" w:sz="4" w:space="0" w:color="auto"/>
              <w:bottom w:val="single" w:sz="4" w:space="0" w:color="auto"/>
              <w:right w:val="single" w:sz="4" w:space="0" w:color="000000"/>
            </w:tcBorders>
            <w:shd w:val="clear" w:color="auto" w:fill="auto"/>
            <w:vAlign w:val="center"/>
          </w:tcPr>
          <w:p w14:paraId="28986456" w14:textId="77777777" w:rsidR="0076454C" w:rsidRPr="006010A6" w:rsidRDefault="0076454C" w:rsidP="0076454C">
            <w:pPr>
              <w:pStyle w:val="Betarp"/>
            </w:pPr>
            <w:r w:rsidRPr="006010A6">
              <w:t>Įžeminimo armatūra:</w:t>
            </w:r>
          </w:p>
        </w:tc>
        <w:tc>
          <w:tcPr>
            <w:tcW w:w="983" w:type="dxa"/>
            <w:tcBorders>
              <w:top w:val="nil"/>
              <w:left w:val="nil"/>
              <w:bottom w:val="single" w:sz="4" w:space="0" w:color="auto"/>
              <w:right w:val="single" w:sz="4" w:space="0" w:color="auto"/>
            </w:tcBorders>
            <w:shd w:val="clear" w:color="auto" w:fill="auto"/>
            <w:noWrap/>
            <w:vAlign w:val="center"/>
          </w:tcPr>
          <w:p w14:paraId="794E0397" w14:textId="77777777" w:rsidR="0076454C" w:rsidRPr="006010A6" w:rsidRDefault="0076454C" w:rsidP="0076454C">
            <w:pPr>
              <w:pStyle w:val="Betarp"/>
              <w:jc w:val="center"/>
            </w:pPr>
            <w:r w:rsidRPr="006010A6">
              <w:t>kompl.</w:t>
            </w:r>
          </w:p>
        </w:tc>
        <w:tc>
          <w:tcPr>
            <w:tcW w:w="1002" w:type="dxa"/>
            <w:gridSpan w:val="2"/>
            <w:tcBorders>
              <w:top w:val="single" w:sz="4" w:space="0" w:color="auto"/>
              <w:left w:val="nil"/>
              <w:bottom w:val="single" w:sz="4" w:space="0" w:color="auto"/>
              <w:right w:val="single" w:sz="4" w:space="0" w:color="000000"/>
            </w:tcBorders>
            <w:shd w:val="clear" w:color="auto" w:fill="auto"/>
            <w:noWrap/>
            <w:vAlign w:val="center"/>
          </w:tcPr>
          <w:p w14:paraId="40ECBB94" w14:textId="77777777" w:rsidR="0076454C" w:rsidRPr="006010A6" w:rsidRDefault="0076454C" w:rsidP="0076454C">
            <w:pPr>
              <w:pStyle w:val="Betarp"/>
              <w:jc w:val="center"/>
            </w:pPr>
            <w:r w:rsidRPr="006010A6">
              <w:t>1</w:t>
            </w:r>
          </w:p>
        </w:tc>
        <w:tc>
          <w:tcPr>
            <w:tcW w:w="1138" w:type="dxa"/>
            <w:gridSpan w:val="2"/>
            <w:tcBorders>
              <w:top w:val="nil"/>
              <w:left w:val="nil"/>
              <w:bottom w:val="single" w:sz="4" w:space="0" w:color="auto"/>
              <w:right w:val="single" w:sz="4" w:space="0" w:color="auto"/>
            </w:tcBorders>
            <w:shd w:val="clear" w:color="auto" w:fill="auto"/>
            <w:noWrap/>
            <w:vAlign w:val="center"/>
          </w:tcPr>
          <w:p w14:paraId="54E50331" w14:textId="77777777" w:rsidR="0076454C" w:rsidRPr="006010A6" w:rsidRDefault="0076454C" w:rsidP="0076454C">
            <w:pPr>
              <w:pStyle w:val="Betarp"/>
            </w:pPr>
          </w:p>
        </w:tc>
        <w:tc>
          <w:tcPr>
            <w:tcW w:w="1144" w:type="dxa"/>
            <w:tcBorders>
              <w:top w:val="nil"/>
              <w:left w:val="nil"/>
              <w:bottom w:val="single" w:sz="4" w:space="0" w:color="auto"/>
              <w:right w:val="single" w:sz="4" w:space="0" w:color="auto"/>
            </w:tcBorders>
          </w:tcPr>
          <w:p w14:paraId="70B85440" w14:textId="77777777" w:rsidR="0076454C" w:rsidRPr="006010A6" w:rsidRDefault="0076454C" w:rsidP="0076454C">
            <w:pPr>
              <w:pStyle w:val="Betarp"/>
            </w:pPr>
          </w:p>
        </w:tc>
      </w:tr>
      <w:tr w:rsidR="0076454C" w:rsidRPr="006010A6" w14:paraId="2792B662" w14:textId="77777777" w:rsidTr="00F4059E">
        <w:trPr>
          <w:trHeight w:val="53"/>
          <w:jc w:val="center"/>
        </w:trPr>
        <w:tc>
          <w:tcPr>
            <w:tcW w:w="931" w:type="dxa"/>
            <w:tcBorders>
              <w:top w:val="nil"/>
              <w:left w:val="single" w:sz="4" w:space="0" w:color="auto"/>
              <w:bottom w:val="single" w:sz="4" w:space="0" w:color="auto"/>
              <w:right w:val="single" w:sz="4" w:space="0" w:color="auto"/>
            </w:tcBorders>
            <w:shd w:val="clear" w:color="auto" w:fill="auto"/>
            <w:noWrap/>
            <w:vAlign w:val="center"/>
          </w:tcPr>
          <w:p w14:paraId="0F24C6C5" w14:textId="77777777" w:rsidR="0076454C" w:rsidRPr="006010A6" w:rsidRDefault="0076454C" w:rsidP="0076454C">
            <w:pPr>
              <w:pStyle w:val="Betarp"/>
              <w:jc w:val="center"/>
            </w:pPr>
            <w:r w:rsidRPr="006010A6">
              <w:t>5.3.530</w:t>
            </w:r>
          </w:p>
        </w:tc>
        <w:tc>
          <w:tcPr>
            <w:tcW w:w="5557" w:type="dxa"/>
            <w:gridSpan w:val="5"/>
            <w:tcBorders>
              <w:top w:val="single" w:sz="4" w:space="0" w:color="auto"/>
              <w:left w:val="single" w:sz="4" w:space="0" w:color="auto"/>
              <w:bottom w:val="single" w:sz="4" w:space="0" w:color="auto"/>
              <w:right w:val="single" w:sz="4" w:space="0" w:color="000000"/>
            </w:tcBorders>
            <w:shd w:val="clear" w:color="auto" w:fill="auto"/>
            <w:vAlign w:val="center"/>
          </w:tcPr>
          <w:p w14:paraId="10EA361B" w14:textId="77777777" w:rsidR="0076454C" w:rsidRPr="006010A6" w:rsidRDefault="0076454C" w:rsidP="0076454C">
            <w:pPr>
              <w:pStyle w:val="Betarp"/>
            </w:pPr>
            <w:r w:rsidRPr="006010A6">
              <w:t>· D14 vertikalus strypas;</w:t>
            </w:r>
          </w:p>
        </w:tc>
        <w:tc>
          <w:tcPr>
            <w:tcW w:w="983" w:type="dxa"/>
            <w:tcBorders>
              <w:top w:val="nil"/>
              <w:left w:val="nil"/>
              <w:bottom w:val="single" w:sz="4" w:space="0" w:color="auto"/>
              <w:right w:val="single" w:sz="4" w:space="0" w:color="auto"/>
            </w:tcBorders>
            <w:shd w:val="clear" w:color="auto" w:fill="auto"/>
            <w:noWrap/>
            <w:vAlign w:val="center"/>
          </w:tcPr>
          <w:p w14:paraId="042A68AD" w14:textId="77777777" w:rsidR="0076454C" w:rsidRPr="006010A6" w:rsidRDefault="0076454C" w:rsidP="0076454C">
            <w:pPr>
              <w:pStyle w:val="Betarp"/>
              <w:jc w:val="center"/>
            </w:pPr>
            <w:r w:rsidRPr="006010A6">
              <w:t>vnt/kg</w:t>
            </w:r>
          </w:p>
        </w:tc>
        <w:tc>
          <w:tcPr>
            <w:tcW w:w="1002" w:type="dxa"/>
            <w:gridSpan w:val="2"/>
            <w:tcBorders>
              <w:top w:val="single" w:sz="4" w:space="0" w:color="auto"/>
              <w:left w:val="nil"/>
              <w:bottom w:val="single" w:sz="4" w:space="0" w:color="auto"/>
              <w:right w:val="single" w:sz="4" w:space="0" w:color="000000"/>
            </w:tcBorders>
            <w:shd w:val="clear" w:color="auto" w:fill="auto"/>
            <w:noWrap/>
            <w:vAlign w:val="center"/>
          </w:tcPr>
          <w:p w14:paraId="69FE7788" w14:textId="77777777" w:rsidR="0076454C" w:rsidRPr="006010A6" w:rsidRDefault="0076454C" w:rsidP="0076454C">
            <w:pPr>
              <w:pStyle w:val="Betarp"/>
              <w:jc w:val="center"/>
            </w:pPr>
            <w:r w:rsidRPr="006010A6">
              <w:t>6/21,78</w:t>
            </w:r>
          </w:p>
        </w:tc>
        <w:tc>
          <w:tcPr>
            <w:tcW w:w="1138" w:type="dxa"/>
            <w:gridSpan w:val="2"/>
            <w:tcBorders>
              <w:top w:val="nil"/>
              <w:left w:val="nil"/>
              <w:bottom w:val="single" w:sz="4" w:space="0" w:color="auto"/>
              <w:right w:val="single" w:sz="4" w:space="0" w:color="auto"/>
            </w:tcBorders>
            <w:shd w:val="clear" w:color="auto" w:fill="auto"/>
            <w:noWrap/>
            <w:vAlign w:val="center"/>
          </w:tcPr>
          <w:p w14:paraId="623C8F92" w14:textId="77777777" w:rsidR="0076454C" w:rsidRPr="006010A6" w:rsidRDefault="0076454C" w:rsidP="0076454C">
            <w:pPr>
              <w:pStyle w:val="Betarp"/>
            </w:pPr>
          </w:p>
        </w:tc>
        <w:tc>
          <w:tcPr>
            <w:tcW w:w="1144" w:type="dxa"/>
            <w:tcBorders>
              <w:top w:val="nil"/>
              <w:left w:val="nil"/>
              <w:bottom w:val="single" w:sz="4" w:space="0" w:color="auto"/>
              <w:right w:val="single" w:sz="4" w:space="0" w:color="auto"/>
            </w:tcBorders>
          </w:tcPr>
          <w:p w14:paraId="485CB4D9" w14:textId="77777777" w:rsidR="0076454C" w:rsidRPr="006010A6" w:rsidRDefault="0076454C" w:rsidP="0076454C">
            <w:pPr>
              <w:pStyle w:val="Betarp"/>
            </w:pPr>
          </w:p>
        </w:tc>
      </w:tr>
      <w:tr w:rsidR="0076454C" w:rsidRPr="006010A6" w14:paraId="2F027221" w14:textId="77777777" w:rsidTr="00F4059E">
        <w:trPr>
          <w:trHeight w:val="53"/>
          <w:jc w:val="center"/>
        </w:trPr>
        <w:tc>
          <w:tcPr>
            <w:tcW w:w="931" w:type="dxa"/>
            <w:tcBorders>
              <w:top w:val="nil"/>
              <w:left w:val="single" w:sz="4" w:space="0" w:color="auto"/>
              <w:bottom w:val="single" w:sz="4" w:space="0" w:color="auto"/>
              <w:right w:val="single" w:sz="4" w:space="0" w:color="auto"/>
            </w:tcBorders>
            <w:shd w:val="clear" w:color="auto" w:fill="auto"/>
            <w:noWrap/>
            <w:vAlign w:val="center"/>
          </w:tcPr>
          <w:p w14:paraId="426BA75E" w14:textId="77777777" w:rsidR="0076454C" w:rsidRPr="006010A6" w:rsidRDefault="0076454C" w:rsidP="0076454C">
            <w:pPr>
              <w:pStyle w:val="Betarp"/>
              <w:jc w:val="center"/>
            </w:pPr>
            <w:r w:rsidRPr="006010A6">
              <w:rPr>
                <w:lang w:eastAsia="en-US"/>
              </w:rPr>
              <w:t>5.3.531</w:t>
            </w:r>
          </w:p>
        </w:tc>
        <w:tc>
          <w:tcPr>
            <w:tcW w:w="5557" w:type="dxa"/>
            <w:gridSpan w:val="5"/>
            <w:tcBorders>
              <w:top w:val="single" w:sz="4" w:space="0" w:color="auto"/>
              <w:left w:val="single" w:sz="4" w:space="0" w:color="auto"/>
              <w:bottom w:val="single" w:sz="4" w:space="0" w:color="auto"/>
              <w:right w:val="single" w:sz="4" w:space="0" w:color="000000"/>
            </w:tcBorders>
            <w:shd w:val="clear" w:color="auto" w:fill="auto"/>
            <w:vAlign w:val="center"/>
          </w:tcPr>
          <w:p w14:paraId="37008BDA" w14:textId="77777777" w:rsidR="0076454C" w:rsidRPr="006010A6" w:rsidRDefault="0076454C" w:rsidP="0076454C">
            <w:pPr>
              <w:pStyle w:val="Betarp"/>
            </w:pPr>
            <w:r w:rsidRPr="006010A6">
              <w:t xml:space="preserve">· 30x4mm cinkuota plieninė juosta; </w:t>
            </w:r>
          </w:p>
        </w:tc>
        <w:tc>
          <w:tcPr>
            <w:tcW w:w="983" w:type="dxa"/>
            <w:tcBorders>
              <w:top w:val="nil"/>
              <w:left w:val="nil"/>
              <w:bottom w:val="single" w:sz="4" w:space="0" w:color="auto"/>
              <w:right w:val="single" w:sz="4" w:space="0" w:color="auto"/>
            </w:tcBorders>
            <w:shd w:val="clear" w:color="auto" w:fill="auto"/>
            <w:noWrap/>
            <w:vAlign w:val="center"/>
          </w:tcPr>
          <w:p w14:paraId="2B0207B5" w14:textId="77777777" w:rsidR="0076454C" w:rsidRPr="006010A6" w:rsidRDefault="0076454C" w:rsidP="0076454C">
            <w:pPr>
              <w:pStyle w:val="Betarp"/>
              <w:jc w:val="center"/>
            </w:pPr>
            <w:r w:rsidRPr="006010A6">
              <w:t>m/kg</w:t>
            </w:r>
          </w:p>
        </w:tc>
        <w:tc>
          <w:tcPr>
            <w:tcW w:w="1002" w:type="dxa"/>
            <w:gridSpan w:val="2"/>
            <w:tcBorders>
              <w:top w:val="single" w:sz="4" w:space="0" w:color="auto"/>
              <w:left w:val="nil"/>
              <w:bottom w:val="single" w:sz="4" w:space="0" w:color="auto"/>
              <w:right w:val="single" w:sz="4" w:space="0" w:color="000000"/>
            </w:tcBorders>
            <w:shd w:val="clear" w:color="auto" w:fill="auto"/>
            <w:noWrap/>
            <w:vAlign w:val="center"/>
          </w:tcPr>
          <w:p w14:paraId="07EE789C" w14:textId="77777777" w:rsidR="0076454C" w:rsidRPr="006010A6" w:rsidRDefault="0076454C" w:rsidP="0076454C">
            <w:pPr>
              <w:pStyle w:val="Betarp"/>
              <w:jc w:val="center"/>
            </w:pPr>
            <w:r w:rsidRPr="006010A6">
              <w:t>29/27,87</w:t>
            </w:r>
          </w:p>
        </w:tc>
        <w:tc>
          <w:tcPr>
            <w:tcW w:w="1138" w:type="dxa"/>
            <w:gridSpan w:val="2"/>
            <w:tcBorders>
              <w:top w:val="nil"/>
              <w:left w:val="nil"/>
              <w:bottom w:val="single" w:sz="4" w:space="0" w:color="auto"/>
              <w:right w:val="single" w:sz="4" w:space="0" w:color="auto"/>
            </w:tcBorders>
            <w:shd w:val="clear" w:color="auto" w:fill="auto"/>
            <w:noWrap/>
            <w:vAlign w:val="center"/>
          </w:tcPr>
          <w:p w14:paraId="6295A195" w14:textId="77777777" w:rsidR="0076454C" w:rsidRPr="006010A6" w:rsidRDefault="0076454C" w:rsidP="0076454C">
            <w:pPr>
              <w:pStyle w:val="Betarp"/>
            </w:pPr>
          </w:p>
        </w:tc>
        <w:tc>
          <w:tcPr>
            <w:tcW w:w="1144" w:type="dxa"/>
            <w:tcBorders>
              <w:top w:val="nil"/>
              <w:left w:val="nil"/>
              <w:bottom w:val="single" w:sz="4" w:space="0" w:color="auto"/>
              <w:right w:val="single" w:sz="4" w:space="0" w:color="auto"/>
            </w:tcBorders>
          </w:tcPr>
          <w:p w14:paraId="2164B1B7" w14:textId="77777777" w:rsidR="0076454C" w:rsidRPr="006010A6" w:rsidRDefault="0076454C" w:rsidP="0076454C">
            <w:pPr>
              <w:pStyle w:val="Betarp"/>
            </w:pPr>
          </w:p>
        </w:tc>
      </w:tr>
      <w:tr w:rsidR="0076454C" w:rsidRPr="006010A6" w14:paraId="677C5458" w14:textId="77777777" w:rsidTr="00F4059E">
        <w:trPr>
          <w:trHeight w:val="53"/>
          <w:jc w:val="center"/>
        </w:trPr>
        <w:tc>
          <w:tcPr>
            <w:tcW w:w="931" w:type="dxa"/>
            <w:tcBorders>
              <w:top w:val="nil"/>
              <w:left w:val="single" w:sz="4" w:space="0" w:color="auto"/>
              <w:bottom w:val="single" w:sz="4" w:space="0" w:color="auto"/>
              <w:right w:val="single" w:sz="4" w:space="0" w:color="auto"/>
            </w:tcBorders>
            <w:shd w:val="clear" w:color="auto" w:fill="auto"/>
            <w:noWrap/>
            <w:vAlign w:val="center"/>
          </w:tcPr>
          <w:p w14:paraId="0BE11BC1" w14:textId="77777777" w:rsidR="0076454C" w:rsidRPr="006010A6" w:rsidRDefault="0076454C" w:rsidP="0076454C">
            <w:pPr>
              <w:pStyle w:val="Betarp"/>
              <w:jc w:val="center"/>
            </w:pPr>
            <w:r w:rsidRPr="006010A6">
              <w:t>5.3.532</w:t>
            </w:r>
          </w:p>
        </w:tc>
        <w:tc>
          <w:tcPr>
            <w:tcW w:w="5557" w:type="dxa"/>
            <w:gridSpan w:val="5"/>
            <w:tcBorders>
              <w:top w:val="single" w:sz="4" w:space="0" w:color="auto"/>
              <w:left w:val="single" w:sz="4" w:space="0" w:color="auto"/>
              <w:bottom w:val="single" w:sz="4" w:space="0" w:color="auto"/>
              <w:right w:val="single" w:sz="4" w:space="0" w:color="000000"/>
            </w:tcBorders>
            <w:shd w:val="clear" w:color="auto" w:fill="auto"/>
            <w:vAlign w:val="center"/>
          </w:tcPr>
          <w:p w14:paraId="55F284B1" w14:textId="77777777" w:rsidR="0076454C" w:rsidRPr="006010A6" w:rsidRDefault="0076454C" w:rsidP="0076454C">
            <w:pPr>
              <w:pStyle w:val="Betarp"/>
              <w:rPr>
                <w:rFonts w:eastAsia="Times New Roman"/>
              </w:rPr>
            </w:pPr>
            <w:r w:rsidRPr="006010A6">
              <w:t>Kabelio laikiklis UP-50</w:t>
            </w:r>
          </w:p>
        </w:tc>
        <w:tc>
          <w:tcPr>
            <w:tcW w:w="983" w:type="dxa"/>
            <w:tcBorders>
              <w:top w:val="nil"/>
              <w:left w:val="nil"/>
              <w:bottom w:val="single" w:sz="4" w:space="0" w:color="auto"/>
              <w:right w:val="single" w:sz="4" w:space="0" w:color="auto"/>
            </w:tcBorders>
            <w:shd w:val="clear" w:color="auto" w:fill="auto"/>
            <w:noWrap/>
            <w:vAlign w:val="center"/>
          </w:tcPr>
          <w:p w14:paraId="53D96260" w14:textId="77777777" w:rsidR="0076454C" w:rsidRPr="006010A6" w:rsidRDefault="0076454C" w:rsidP="0076454C">
            <w:pPr>
              <w:pStyle w:val="Betarp"/>
              <w:jc w:val="center"/>
            </w:pPr>
            <w:r w:rsidRPr="006010A6">
              <w:t>vnt</w:t>
            </w:r>
          </w:p>
        </w:tc>
        <w:tc>
          <w:tcPr>
            <w:tcW w:w="1002" w:type="dxa"/>
            <w:gridSpan w:val="2"/>
            <w:tcBorders>
              <w:top w:val="single" w:sz="4" w:space="0" w:color="auto"/>
              <w:left w:val="nil"/>
              <w:bottom w:val="single" w:sz="4" w:space="0" w:color="auto"/>
              <w:right w:val="single" w:sz="4" w:space="0" w:color="000000"/>
            </w:tcBorders>
            <w:shd w:val="clear" w:color="auto" w:fill="auto"/>
            <w:noWrap/>
            <w:vAlign w:val="center"/>
          </w:tcPr>
          <w:p w14:paraId="559FE22D" w14:textId="77777777" w:rsidR="0076454C" w:rsidRPr="006010A6" w:rsidRDefault="0076454C" w:rsidP="0076454C">
            <w:pPr>
              <w:pStyle w:val="Betarp"/>
              <w:jc w:val="center"/>
            </w:pPr>
            <w:r w:rsidRPr="006010A6">
              <w:t>8</w:t>
            </w:r>
          </w:p>
        </w:tc>
        <w:tc>
          <w:tcPr>
            <w:tcW w:w="1138" w:type="dxa"/>
            <w:gridSpan w:val="2"/>
            <w:tcBorders>
              <w:top w:val="nil"/>
              <w:left w:val="nil"/>
              <w:bottom w:val="single" w:sz="4" w:space="0" w:color="auto"/>
              <w:right w:val="single" w:sz="4" w:space="0" w:color="auto"/>
            </w:tcBorders>
            <w:shd w:val="clear" w:color="auto" w:fill="auto"/>
            <w:noWrap/>
            <w:vAlign w:val="center"/>
          </w:tcPr>
          <w:p w14:paraId="71B4C85D" w14:textId="77777777" w:rsidR="0076454C" w:rsidRPr="006010A6" w:rsidRDefault="0076454C" w:rsidP="0076454C">
            <w:pPr>
              <w:pStyle w:val="Betarp"/>
            </w:pPr>
          </w:p>
        </w:tc>
        <w:tc>
          <w:tcPr>
            <w:tcW w:w="1144" w:type="dxa"/>
            <w:tcBorders>
              <w:top w:val="nil"/>
              <w:left w:val="nil"/>
              <w:bottom w:val="single" w:sz="4" w:space="0" w:color="auto"/>
              <w:right w:val="single" w:sz="4" w:space="0" w:color="auto"/>
            </w:tcBorders>
          </w:tcPr>
          <w:p w14:paraId="3F7786D4" w14:textId="77777777" w:rsidR="0076454C" w:rsidRPr="006010A6" w:rsidRDefault="0076454C" w:rsidP="0076454C">
            <w:pPr>
              <w:pStyle w:val="Betarp"/>
            </w:pPr>
          </w:p>
        </w:tc>
      </w:tr>
      <w:tr w:rsidR="0076454C" w:rsidRPr="006010A6" w14:paraId="05799CAF" w14:textId="77777777" w:rsidTr="00F4059E">
        <w:trPr>
          <w:trHeight w:val="53"/>
          <w:jc w:val="center"/>
        </w:trPr>
        <w:tc>
          <w:tcPr>
            <w:tcW w:w="931" w:type="dxa"/>
            <w:tcBorders>
              <w:top w:val="nil"/>
              <w:left w:val="single" w:sz="4" w:space="0" w:color="auto"/>
              <w:bottom w:val="single" w:sz="4" w:space="0" w:color="auto"/>
              <w:right w:val="single" w:sz="4" w:space="0" w:color="auto"/>
            </w:tcBorders>
            <w:shd w:val="clear" w:color="auto" w:fill="auto"/>
            <w:noWrap/>
            <w:vAlign w:val="center"/>
          </w:tcPr>
          <w:p w14:paraId="27BCB24D" w14:textId="77777777" w:rsidR="0076454C" w:rsidRPr="006010A6" w:rsidRDefault="0076454C" w:rsidP="0076454C">
            <w:pPr>
              <w:pStyle w:val="Betarp"/>
              <w:jc w:val="center"/>
            </w:pPr>
            <w:r w:rsidRPr="006010A6">
              <w:t>5.3.533</w:t>
            </w:r>
          </w:p>
        </w:tc>
        <w:tc>
          <w:tcPr>
            <w:tcW w:w="5557" w:type="dxa"/>
            <w:gridSpan w:val="5"/>
            <w:tcBorders>
              <w:top w:val="single" w:sz="4" w:space="0" w:color="auto"/>
              <w:left w:val="single" w:sz="4" w:space="0" w:color="auto"/>
              <w:bottom w:val="single" w:sz="4" w:space="0" w:color="auto"/>
              <w:right w:val="single" w:sz="4" w:space="0" w:color="000000"/>
            </w:tcBorders>
            <w:shd w:val="clear" w:color="auto" w:fill="auto"/>
            <w:vAlign w:val="center"/>
          </w:tcPr>
          <w:p w14:paraId="0D10F0E5" w14:textId="77777777" w:rsidR="0076454C" w:rsidRPr="006010A6" w:rsidRDefault="0076454C" w:rsidP="0076454C">
            <w:pPr>
              <w:pStyle w:val="Betarp"/>
            </w:pPr>
            <w:r w:rsidRPr="006010A6">
              <w:t>Kabelio laikiklis KLIP</w:t>
            </w:r>
          </w:p>
        </w:tc>
        <w:tc>
          <w:tcPr>
            <w:tcW w:w="983" w:type="dxa"/>
            <w:tcBorders>
              <w:top w:val="nil"/>
              <w:left w:val="nil"/>
              <w:bottom w:val="single" w:sz="4" w:space="0" w:color="auto"/>
              <w:right w:val="single" w:sz="4" w:space="0" w:color="auto"/>
            </w:tcBorders>
            <w:shd w:val="clear" w:color="auto" w:fill="auto"/>
            <w:noWrap/>
            <w:vAlign w:val="center"/>
          </w:tcPr>
          <w:p w14:paraId="5DF62827" w14:textId="77777777" w:rsidR="0076454C" w:rsidRPr="006010A6" w:rsidRDefault="0076454C" w:rsidP="0076454C">
            <w:pPr>
              <w:pStyle w:val="Betarp"/>
              <w:jc w:val="center"/>
            </w:pPr>
            <w:r w:rsidRPr="006010A6">
              <w:t>vnt</w:t>
            </w:r>
          </w:p>
        </w:tc>
        <w:tc>
          <w:tcPr>
            <w:tcW w:w="1002" w:type="dxa"/>
            <w:gridSpan w:val="2"/>
            <w:tcBorders>
              <w:top w:val="single" w:sz="4" w:space="0" w:color="auto"/>
              <w:left w:val="nil"/>
              <w:bottom w:val="single" w:sz="4" w:space="0" w:color="auto"/>
              <w:right w:val="single" w:sz="4" w:space="0" w:color="000000"/>
            </w:tcBorders>
            <w:shd w:val="clear" w:color="auto" w:fill="auto"/>
            <w:noWrap/>
            <w:vAlign w:val="center"/>
          </w:tcPr>
          <w:p w14:paraId="476F4B64" w14:textId="77777777" w:rsidR="0076454C" w:rsidRPr="006010A6" w:rsidRDefault="0076454C" w:rsidP="0076454C">
            <w:pPr>
              <w:pStyle w:val="Betarp"/>
              <w:jc w:val="center"/>
            </w:pPr>
            <w:r w:rsidRPr="006010A6">
              <w:t>8</w:t>
            </w:r>
          </w:p>
        </w:tc>
        <w:tc>
          <w:tcPr>
            <w:tcW w:w="1138" w:type="dxa"/>
            <w:gridSpan w:val="2"/>
            <w:tcBorders>
              <w:top w:val="nil"/>
              <w:left w:val="nil"/>
              <w:bottom w:val="single" w:sz="4" w:space="0" w:color="auto"/>
              <w:right w:val="single" w:sz="4" w:space="0" w:color="auto"/>
            </w:tcBorders>
            <w:shd w:val="clear" w:color="auto" w:fill="auto"/>
            <w:noWrap/>
            <w:vAlign w:val="center"/>
          </w:tcPr>
          <w:p w14:paraId="13AC1266" w14:textId="77777777" w:rsidR="0076454C" w:rsidRPr="006010A6" w:rsidRDefault="0076454C" w:rsidP="0076454C">
            <w:pPr>
              <w:pStyle w:val="Betarp"/>
            </w:pPr>
          </w:p>
        </w:tc>
        <w:tc>
          <w:tcPr>
            <w:tcW w:w="1144" w:type="dxa"/>
            <w:tcBorders>
              <w:top w:val="nil"/>
              <w:left w:val="nil"/>
              <w:bottom w:val="single" w:sz="4" w:space="0" w:color="auto"/>
              <w:right w:val="single" w:sz="4" w:space="0" w:color="auto"/>
            </w:tcBorders>
          </w:tcPr>
          <w:p w14:paraId="4B4A8914" w14:textId="77777777" w:rsidR="0076454C" w:rsidRPr="006010A6" w:rsidRDefault="0076454C" w:rsidP="0076454C">
            <w:pPr>
              <w:pStyle w:val="Betarp"/>
            </w:pPr>
          </w:p>
        </w:tc>
      </w:tr>
      <w:tr w:rsidR="0076454C" w:rsidRPr="006010A6" w14:paraId="230AA515" w14:textId="77777777" w:rsidTr="00F4059E">
        <w:trPr>
          <w:trHeight w:val="53"/>
          <w:jc w:val="center"/>
        </w:trPr>
        <w:tc>
          <w:tcPr>
            <w:tcW w:w="931" w:type="dxa"/>
            <w:tcBorders>
              <w:top w:val="nil"/>
              <w:left w:val="single" w:sz="4" w:space="0" w:color="auto"/>
              <w:bottom w:val="single" w:sz="4" w:space="0" w:color="auto"/>
              <w:right w:val="single" w:sz="4" w:space="0" w:color="auto"/>
            </w:tcBorders>
            <w:shd w:val="clear" w:color="auto" w:fill="auto"/>
            <w:noWrap/>
            <w:vAlign w:val="center"/>
          </w:tcPr>
          <w:p w14:paraId="257CA5F1" w14:textId="77777777" w:rsidR="0076454C" w:rsidRPr="006010A6" w:rsidRDefault="0076454C" w:rsidP="0076454C">
            <w:pPr>
              <w:pStyle w:val="Betarp"/>
              <w:jc w:val="center"/>
            </w:pPr>
            <w:r w:rsidRPr="006010A6">
              <w:t>5.3.534</w:t>
            </w:r>
          </w:p>
        </w:tc>
        <w:tc>
          <w:tcPr>
            <w:tcW w:w="5557" w:type="dxa"/>
            <w:gridSpan w:val="5"/>
            <w:tcBorders>
              <w:top w:val="single" w:sz="4" w:space="0" w:color="auto"/>
              <w:left w:val="single" w:sz="4" w:space="0" w:color="auto"/>
              <w:bottom w:val="single" w:sz="4" w:space="0" w:color="auto"/>
              <w:right w:val="single" w:sz="4" w:space="0" w:color="000000"/>
            </w:tcBorders>
            <w:shd w:val="clear" w:color="auto" w:fill="auto"/>
            <w:vAlign w:val="center"/>
          </w:tcPr>
          <w:p w14:paraId="39F6C327" w14:textId="77777777" w:rsidR="0076454C" w:rsidRPr="006010A6" w:rsidRDefault="0076454C" w:rsidP="0076454C">
            <w:pPr>
              <w:pStyle w:val="Betarp"/>
            </w:pPr>
            <w:r w:rsidRPr="006010A6">
              <w:t>Automatinis jungiklis 3F C50A</w:t>
            </w:r>
          </w:p>
        </w:tc>
        <w:tc>
          <w:tcPr>
            <w:tcW w:w="983" w:type="dxa"/>
            <w:tcBorders>
              <w:top w:val="nil"/>
              <w:left w:val="nil"/>
              <w:bottom w:val="single" w:sz="4" w:space="0" w:color="auto"/>
              <w:right w:val="single" w:sz="4" w:space="0" w:color="auto"/>
            </w:tcBorders>
            <w:shd w:val="clear" w:color="auto" w:fill="auto"/>
            <w:noWrap/>
            <w:vAlign w:val="center"/>
          </w:tcPr>
          <w:p w14:paraId="4AA97646" w14:textId="77777777" w:rsidR="0076454C" w:rsidRPr="006010A6" w:rsidRDefault="0076454C" w:rsidP="0076454C">
            <w:pPr>
              <w:pStyle w:val="Betarp"/>
              <w:jc w:val="center"/>
            </w:pPr>
            <w:r w:rsidRPr="006010A6">
              <w:t>vnt</w:t>
            </w:r>
          </w:p>
        </w:tc>
        <w:tc>
          <w:tcPr>
            <w:tcW w:w="1002" w:type="dxa"/>
            <w:gridSpan w:val="2"/>
            <w:tcBorders>
              <w:top w:val="single" w:sz="4" w:space="0" w:color="auto"/>
              <w:left w:val="nil"/>
              <w:bottom w:val="single" w:sz="4" w:space="0" w:color="auto"/>
              <w:right w:val="single" w:sz="4" w:space="0" w:color="000000"/>
            </w:tcBorders>
            <w:shd w:val="clear" w:color="auto" w:fill="auto"/>
            <w:noWrap/>
            <w:vAlign w:val="center"/>
          </w:tcPr>
          <w:p w14:paraId="622B43BA" w14:textId="77777777" w:rsidR="0076454C" w:rsidRPr="006010A6" w:rsidRDefault="0076454C" w:rsidP="0076454C">
            <w:pPr>
              <w:pStyle w:val="Betarp"/>
              <w:jc w:val="center"/>
            </w:pPr>
            <w:r w:rsidRPr="006010A6">
              <w:t>1</w:t>
            </w:r>
          </w:p>
        </w:tc>
        <w:tc>
          <w:tcPr>
            <w:tcW w:w="1138" w:type="dxa"/>
            <w:gridSpan w:val="2"/>
            <w:tcBorders>
              <w:top w:val="nil"/>
              <w:left w:val="nil"/>
              <w:bottom w:val="single" w:sz="4" w:space="0" w:color="auto"/>
              <w:right w:val="single" w:sz="4" w:space="0" w:color="auto"/>
            </w:tcBorders>
            <w:shd w:val="clear" w:color="auto" w:fill="auto"/>
            <w:noWrap/>
            <w:vAlign w:val="center"/>
          </w:tcPr>
          <w:p w14:paraId="30D230C8" w14:textId="77777777" w:rsidR="0076454C" w:rsidRPr="006010A6" w:rsidRDefault="0076454C" w:rsidP="0076454C">
            <w:pPr>
              <w:pStyle w:val="Betarp"/>
            </w:pPr>
          </w:p>
        </w:tc>
        <w:tc>
          <w:tcPr>
            <w:tcW w:w="1144" w:type="dxa"/>
            <w:tcBorders>
              <w:top w:val="nil"/>
              <w:left w:val="nil"/>
              <w:bottom w:val="single" w:sz="4" w:space="0" w:color="auto"/>
              <w:right w:val="single" w:sz="4" w:space="0" w:color="auto"/>
            </w:tcBorders>
          </w:tcPr>
          <w:p w14:paraId="0AA625F4" w14:textId="77777777" w:rsidR="0076454C" w:rsidRPr="006010A6" w:rsidRDefault="0076454C" w:rsidP="0076454C">
            <w:pPr>
              <w:pStyle w:val="Betarp"/>
            </w:pPr>
          </w:p>
        </w:tc>
      </w:tr>
      <w:tr w:rsidR="0076454C" w:rsidRPr="006010A6" w14:paraId="64AD2712" w14:textId="77777777" w:rsidTr="00F4059E">
        <w:trPr>
          <w:trHeight w:val="53"/>
          <w:jc w:val="center"/>
        </w:trPr>
        <w:tc>
          <w:tcPr>
            <w:tcW w:w="960" w:type="dxa"/>
            <w:gridSpan w:val="2"/>
            <w:tcBorders>
              <w:top w:val="nil"/>
              <w:left w:val="single" w:sz="4" w:space="0" w:color="auto"/>
              <w:bottom w:val="single" w:sz="4" w:space="0" w:color="auto"/>
              <w:right w:val="single" w:sz="4" w:space="0" w:color="auto"/>
            </w:tcBorders>
            <w:shd w:val="clear" w:color="auto" w:fill="auto"/>
            <w:noWrap/>
            <w:vAlign w:val="center"/>
          </w:tcPr>
          <w:p w14:paraId="6A6BED3E" w14:textId="77777777" w:rsidR="0076454C" w:rsidRPr="006010A6" w:rsidRDefault="0076454C" w:rsidP="0076454C">
            <w:pPr>
              <w:pStyle w:val="Betarp"/>
              <w:jc w:val="center"/>
            </w:pPr>
            <w:r w:rsidRPr="006010A6">
              <w:t>5.3.535</w:t>
            </w:r>
          </w:p>
        </w:tc>
        <w:tc>
          <w:tcPr>
            <w:tcW w:w="5528" w:type="dxa"/>
            <w:gridSpan w:val="4"/>
            <w:tcBorders>
              <w:top w:val="single" w:sz="4" w:space="0" w:color="auto"/>
              <w:left w:val="single" w:sz="4" w:space="0" w:color="auto"/>
              <w:bottom w:val="single" w:sz="4" w:space="0" w:color="auto"/>
              <w:right w:val="single" w:sz="4" w:space="0" w:color="000000"/>
            </w:tcBorders>
            <w:shd w:val="clear" w:color="auto" w:fill="auto"/>
            <w:vAlign w:val="center"/>
          </w:tcPr>
          <w:p w14:paraId="497962D4" w14:textId="77777777" w:rsidR="0076454C" w:rsidRPr="006010A6" w:rsidRDefault="0076454C" w:rsidP="0076454C">
            <w:pPr>
              <w:pStyle w:val="Betarp"/>
            </w:pPr>
            <w:r w:rsidRPr="006010A6">
              <w:t>Elektros įrenginių žymenys</w:t>
            </w:r>
          </w:p>
          <w:p w14:paraId="50D129CB" w14:textId="77777777" w:rsidR="0076454C" w:rsidRPr="006010A6" w:rsidRDefault="0076454C" w:rsidP="0076454C">
            <w:pPr>
              <w:pStyle w:val="Betarp"/>
            </w:pPr>
            <w:r w:rsidRPr="006010A6">
              <w:t>·   Plokštelės medžiaga: kietas, standus plastikas, spalva balta,</w:t>
            </w:r>
          </w:p>
          <w:p w14:paraId="033D353B" w14:textId="77777777" w:rsidR="0076454C" w:rsidRPr="006010A6" w:rsidRDefault="0076454C" w:rsidP="0076454C">
            <w:pPr>
              <w:pStyle w:val="Betarp"/>
            </w:pPr>
            <w:r w:rsidRPr="006010A6">
              <w:t>·   Plokštelės matmenys pagal Operatyvinių ir technologinių pavadinimų sudarymo ir žymėjimo elektros sistemoje metodinius nurodymus- ilgis, plotis;</w:t>
            </w:r>
          </w:p>
          <w:p w14:paraId="5E2FBBCC" w14:textId="77777777" w:rsidR="0076454C" w:rsidRPr="006010A6" w:rsidRDefault="0076454C" w:rsidP="0076454C">
            <w:pPr>
              <w:pStyle w:val="Betarp"/>
            </w:pPr>
            <w:r w:rsidRPr="006010A6">
              <w:t xml:space="preserve">·   Tekstas pagal galiojančią AB „Energijos skirstymo operatorius“, „Elektros ir telekomunikacinių tinklų inžinerinių įrenginių operatyvinių ir technologinių pavadinimų sudarymo bei žymenų įrengimo tvarką“ – tekstas, šrifto aukštis, </w:t>
            </w:r>
          </w:p>
          <w:p w14:paraId="6844771F" w14:textId="77777777" w:rsidR="0076454C" w:rsidRPr="006010A6" w:rsidRDefault="0076454C" w:rsidP="0076454C">
            <w:pPr>
              <w:pStyle w:val="Betarp"/>
            </w:pPr>
            <w:r w:rsidRPr="006010A6">
              <w:t>Plokštelė pateikiama - be skylių;</w:t>
            </w:r>
          </w:p>
        </w:tc>
        <w:tc>
          <w:tcPr>
            <w:tcW w:w="994" w:type="dxa"/>
            <w:gridSpan w:val="2"/>
            <w:tcBorders>
              <w:top w:val="nil"/>
              <w:left w:val="nil"/>
              <w:bottom w:val="single" w:sz="4" w:space="0" w:color="auto"/>
              <w:right w:val="single" w:sz="4" w:space="0" w:color="auto"/>
            </w:tcBorders>
            <w:shd w:val="clear" w:color="auto" w:fill="auto"/>
            <w:noWrap/>
            <w:vAlign w:val="center"/>
          </w:tcPr>
          <w:p w14:paraId="259AD454" w14:textId="77777777" w:rsidR="0076454C" w:rsidRPr="006010A6" w:rsidRDefault="0076454C" w:rsidP="0076454C">
            <w:pPr>
              <w:pStyle w:val="Betarp"/>
              <w:jc w:val="center"/>
            </w:pPr>
            <w:r w:rsidRPr="006010A6">
              <w:t>vnt</w:t>
            </w:r>
          </w:p>
        </w:tc>
        <w:tc>
          <w:tcPr>
            <w:tcW w:w="991" w:type="dxa"/>
            <w:tcBorders>
              <w:top w:val="single" w:sz="4" w:space="0" w:color="auto"/>
              <w:left w:val="nil"/>
              <w:bottom w:val="single" w:sz="4" w:space="0" w:color="auto"/>
              <w:right w:val="single" w:sz="4" w:space="0" w:color="000000"/>
            </w:tcBorders>
            <w:shd w:val="clear" w:color="auto" w:fill="auto"/>
            <w:noWrap/>
            <w:vAlign w:val="center"/>
          </w:tcPr>
          <w:p w14:paraId="3FD05BDA" w14:textId="77777777" w:rsidR="0076454C" w:rsidRPr="006010A6" w:rsidRDefault="0076454C" w:rsidP="0076454C">
            <w:pPr>
              <w:pStyle w:val="Betarp"/>
              <w:jc w:val="center"/>
            </w:pPr>
            <w:r w:rsidRPr="006010A6">
              <w:t>2</w:t>
            </w:r>
          </w:p>
        </w:tc>
        <w:tc>
          <w:tcPr>
            <w:tcW w:w="1138" w:type="dxa"/>
            <w:gridSpan w:val="2"/>
            <w:tcBorders>
              <w:top w:val="nil"/>
              <w:left w:val="nil"/>
              <w:bottom w:val="single" w:sz="4" w:space="0" w:color="auto"/>
              <w:right w:val="single" w:sz="4" w:space="0" w:color="auto"/>
            </w:tcBorders>
            <w:shd w:val="clear" w:color="auto" w:fill="auto"/>
            <w:noWrap/>
            <w:vAlign w:val="center"/>
          </w:tcPr>
          <w:p w14:paraId="3760A305" w14:textId="77777777" w:rsidR="0076454C" w:rsidRPr="006010A6" w:rsidRDefault="0076454C" w:rsidP="0076454C">
            <w:pPr>
              <w:pStyle w:val="Betarp"/>
            </w:pPr>
          </w:p>
        </w:tc>
        <w:tc>
          <w:tcPr>
            <w:tcW w:w="1144" w:type="dxa"/>
            <w:tcBorders>
              <w:top w:val="nil"/>
              <w:left w:val="nil"/>
              <w:bottom w:val="single" w:sz="4" w:space="0" w:color="auto"/>
              <w:right w:val="single" w:sz="4" w:space="0" w:color="auto"/>
            </w:tcBorders>
          </w:tcPr>
          <w:p w14:paraId="115AD514" w14:textId="77777777" w:rsidR="0076454C" w:rsidRPr="006010A6" w:rsidRDefault="0076454C" w:rsidP="0076454C">
            <w:pPr>
              <w:pStyle w:val="Betarp"/>
            </w:pPr>
          </w:p>
        </w:tc>
      </w:tr>
      <w:tr w:rsidR="0076454C" w:rsidRPr="006010A6" w14:paraId="4C4A31C4" w14:textId="77777777" w:rsidTr="00F4059E">
        <w:trPr>
          <w:trHeight w:val="56"/>
          <w:jc w:val="center"/>
        </w:trPr>
        <w:tc>
          <w:tcPr>
            <w:tcW w:w="9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1C0D054" w14:textId="77777777" w:rsidR="0076454C" w:rsidRPr="006010A6" w:rsidRDefault="0076454C" w:rsidP="0076454C">
            <w:pPr>
              <w:pStyle w:val="Betarp"/>
              <w:jc w:val="center"/>
            </w:pPr>
            <w:r w:rsidRPr="006010A6">
              <w:t>5.3.536</w:t>
            </w:r>
          </w:p>
        </w:tc>
        <w:tc>
          <w:tcPr>
            <w:tcW w:w="7513" w:type="dxa"/>
            <w:gridSpan w:val="7"/>
            <w:tcBorders>
              <w:top w:val="single" w:sz="4" w:space="0" w:color="auto"/>
              <w:left w:val="single" w:sz="4" w:space="0" w:color="auto"/>
              <w:bottom w:val="single" w:sz="4" w:space="0" w:color="auto"/>
              <w:right w:val="single" w:sz="4" w:space="0" w:color="auto"/>
            </w:tcBorders>
            <w:shd w:val="clear" w:color="auto" w:fill="auto"/>
            <w:noWrap/>
            <w:vAlign w:val="center"/>
          </w:tcPr>
          <w:p w14:paraId="3D050AD8" w14:textId="77777777" w:rsidR="0076454C" w:rsidRPr="006010A6" w:rsidRDefault="0076454C" w:rsidP="0076454C">
            <w:pPr>
              <w:pStyle w:val="Betarp"/>
              <w:jc w:val="center"/>
              <w:rPr>
                <w:rFonts w:eastAsia="Times New Roman"/>
                <w:lang w:eastAsia="en-US"/>
              </w:rPr>
            </w:pPr>
            <w:r w:rsidRPr="006010A6">
              <w:rPr>
                <w:rFonts w:eastAsia="Times New Roman"/>
                <w:lang w:eastAsia="en-US"/>
              </w:rPr>
              <w:t>AEEAS KS/KAS pagrindinės medžiagos</w:t>
            </w:r>
          </w:p>
        </w:tc>
        <w:tc>
          <w:tcPr>
            <w:tcW w:w="1138" w:type="dxa"/>
            <w:gridSpan w:val="2"/>
            <w:tcBorders>
              <w:top w:val="single" w:sz="4" w:space="0" w:color="auto"/>
              <w:left w:val="nil"/>
              <w:bottom w:val="single" w:sz="4" w:space="0" w:color="auto"/>
              <w:right w:val="single" w:sz="4" w:space="0" w:color="auto"/>
            </w:tcBorders>
            <w:shd w:val="clear" w:color="auto" w:fill="auto"/>
            <w:noWrap/>
            <w:vAlign w:val="center"/>
          </w:tcPr>
          <w:p w14:paraId="057DE2A1" w14:textId="77777777" w:rsidR="0076454C" w:rsidRPr="006010A6" w:rsidRDefault="0076454C" w:rsidP="0076454C">
            <w:pPr>
              <w:spacing w:line="240" w:lineRule="auto"/>
              <w:ind w:firstLine="0"/>
              <w:jc w:val="center"/>
              <w:rPr>
                <w:rFonts w:eastAsia="Times New Roman" w:cs="Times New Roman"/>
                <w:b/>
                <w:lang w:eastAsia="en-US"/>
              </w:rPr>
            </w:pPr>
          </w:p>
        </w:tc>
        <w:tc>
          <w:tcPr>
            <w:tcW w:w="1144" w:type="dxa"/>
            <w:tcBorders>
              <w:top w:val="single" w:sz="4" w:space="0" w:color="auto"/>
              <w:left w:val="nil"/>
              <w:bottom w:val="single" w:sz="4" w:space="0" w:color="auto"/>
              <w:right w:val="single" w:sz="4" w:space="0" w:color="auto"/>
            </w:tcBorders>
            <w:vAlign w:val="center"/>
          </w:tcPr>
          <w:p w14:paraId="496BEC04" w14:textId="77777777" w:rsidR="0076454C" w:rsidRPr="006010A6" w:rsidRDefault="0076454C" w:rsidP="0076454C">
            <w:pPr>
              <w:spacing w:line="240" w:lineRule="auto"/>
              <w:ind w:firstLine="0"/>
              <w:jc w:val="center"/>
              <w:rPr>
                <w:rFonts w:eastAsia="Times New Roman" w:cs="Times New Roman"/>
                <w:b/>
                <w:lang w:eastAsia="en-US"/>
              </w:rPr>
            </w:pPr>
          </w:p>
        </w:tc>
      </w:tr>
      <w:tr w:rsidR="0076454C" w:rsidRPr="006010A6" w14:paraId="596FCE4C" w14:textId="77777777" w:rsidTr="00F4059E">
        <w:trPr>
          <w:trHeight w:val="53"/>
          <w:jc w:val="center"/>
        </w:trPr>
        <w:tc>
          <w:tcPr>
            <w:tcW w:w="960" w:type="dxa"/>
            <w:gridSpan w:val="2"/>
            <w:tcBorders>
              <w:top w:val="nil"/>
              <w:left w:val="single" w:sz="4" w:space="0" w:color="auto"/>
              <w:bottom w:val="single" w:sz="4" w:space="0" w:color="auto"/>
              <w:right w:val="single" w:sz="4" w:space="0" w:color="auto"/>
            </w:tcBorders>
            <w:shd w:val="clear" w:color="auto" w:fill="auto"/>
            <w:noWrap/>
            <w:vAlign w:val="center"/>
          </w:tcPr>
          <w:p w14:paraId="5563FDA6" w14:textId="77777777" w:rsidR="0076454C" w:rsidRPr="006010A6" w:rsidRDefault="0076454C" w:rsidP="0076454C">
            <w:pPr>
              <w:pStyle w:val="Betarp"/>
              <w:jc w:val="center"/>
            </w:pPr>
            <w:r w:rsidRPr="006010A6">
              <w:rPr>
                <w:lang w:eastAsia="en-US"/>
              </w:rPr>
              <w:t>5.3.537</w:t>
            </w:r>
          </w:p>
        </w:tc>
        <w:tc>
          <w:tcPr>
            <w:tcW w:w="5528" w:type="dxa"/>
            <w:gridSpan w:val="4"/>
            <w:tcBorders>
              <w:top w:val="single" w:sz="4" w:space="0" w:color="auto"/>
              <w:left w:val="single" w:sz="4" w:space="0" w:color="auto"/>
              <w:bottom w:val="single" w:sz="4" w:space="0" w:color="auto"/>
              <w:right w:val="single" w:sz="4" w:space="0" w:color="000000"/>
            </w:tcBorders>
            <w:shd w:val="clear" w:color="auto" w:fill="auto"/>
            <w:vAlign w:val="center"/>
          </w:tcPr>
          <w:p w14:paraId="7806B426" w14:textId="77777777" w:rsidR="0076454C" w:rsidRPr="006010A6" w:rsidRDefault="0076454C" w:rsidP="0076454C">
            <w:pPr>
              <w:pStyle w:val="Betarp"/>
              <w:rPr>
                <w:rFonts w:eastAsia="Times New Roman"/>
              </w:rPr>
            </w:pPr>
            <w:r w:rsidRPr="006010A6">
              <w:t xml:space="preserve">Automatinis jungiklis </w:t>
            </w:r>
          </w:p>
        </w:tc>
        <w:tc>
          <w:tcPr>
            <w:tcW w:w="994" w:type="dxa"/>
            <w:gridSpan w:val="2"/>
            <w:tcBorders>
              <w:top w:val="nil"/>
              <w:left w:val="nil"/>
              <w:bottom w:val="single" w:sz="4" w:space="0" w:color="auto"/>
              <w:right w:val="single" w:sz="4" w:space="0" w:color="auto"/>
            </w:tcBorders>
            <w:shd w:val="clear" w:color="auto" w:fill="auto"/>
            <w:noWrap/>
            <w:vAlign w:val="center"/>
          </w:tcPr>
          <w:p w14:paraId="343A16C2" w14:textId="77777777" w:rsidR="0076454C" w:rsidRPr="006010A6" w:rsidRDefault="0076454C" w:rsidP="0076454C">
            <w:pPr>
              <w:pStyle w:val="Betarp"/>
              <w:rPr>
                <w:rFonts w:eastAsia="Times New Roman"/>
              </w:rPr>
            </w:pPr>
            <w:r w:rsidRPr="006010A6">
              <w:t>vnt</w:t>
            </w:r>
          </w:p>
        </w:tc>
        <w:tc>
          <w:tcPr>
            <w:tcW w:w="991" w:type="dxa"/>
            <w:tcBorders>
              <w:top w:val="single" w:sz="4" w:space="0" w:color="auto"/>
              <w:left w:val="nil"/>
              <w:bottom w:val="single" w:sz="4" w:space="0" w:color="auto"/>
              <w:right w:val="single" w:sz="4" w:space="0" w:color="000000"/>
            </w:tcBorders>
            <w:shd w:val="clear" w:color="auto" w:fill="auto"/>
            <w:noWrap/>
            <w:vAlign w:val="center"/>
          </w:tcPr>
          <w:p w14:paraId="3387DB2E" w14:textId="77777777" w:rsidR="0076454C" w:rsidRPr="006010A6" w:rsidRDefault="0076454C" w:rsidP="0076454C">
            <w:pPr>
              <w:pStyle w:val="Betarp"/>
            </w:pPr>
            <w:r w:rsidRPr="006010A6">
              <w:t>1</w:t>
            </w:r>
          </w:p>
        </w:tc>
        <w:tc>
          <w:tcPr>
            <w:tcW w:w="1138" w:type="dxa"/>
            <w:gridSpan w:val="2"/>
            <w:tcBorders>
              <w:top w:val="nil"/>
              <w:left w:val="nil"/>
              <w:bottom w:val="single" w:sz="4" w:space="0" w:color="auto"/>
              <w:right w:val="single" w:sz="4" w:space="0" w:color="auto"/>
            </w:tcBorders>
            <w:shd w:val="clear" w:color="auto" w:fill="auto"/>
            <w:noWrap/>
            <w:vAlign w:val="center"/>
          </w:tcPr>
          <w:p w14:paraId="7DF05138" w14:textId="77777777" w:rsidR="0076454C" w:rsidRPr="006010A6" w:rsidRDefault="0076454C" w:rsidP="0076454C">
            <w:pPr>
              <w:pStyle w:val="Betarp"/>
            </w:pPr>
          </w:p>
        </w:tc>
        <w:tc>
          <w:tcPr>
            <w:tcW w:w="1144" w:type="dxa"/>
            <w:tcBorders>
              <w:top w:val="nil"/>
              <w:left w:val="nil"/>
              <w:bottom w:val="single" w:sz="4" w:space="0" w:color="auto"/>
              <w:right w:val="single" w:sz="4" w:space="0" w:color="auto"/>
            </w:tcBorders>
          </w:tcPr>
          <w:p w14:paraId="0768C590" w14:textId="77777777" w:rsidR="0076454C" w:rsidRPr="006010A6" w:rsidRDefault="0076454C" w:rsidP="0076454C">
            <w:pPr>
              <w:pStyle w:val="Betarp"/>
            </w:pPr>
          </w:p>
        </w:tc>
      </w:tr>
      <w:tr w:rsidR="0076454C" w:rsidRPr="006010A6" w14:paraId="66767A7B" w14:textId="77777777" w:rsidTr="00F4059E">
        <w:trPr>
          <w:trHeight w:val="53"/>
          <w:jc w:val="center"/>
        </w:trPr>
        <w:tc>
          <w:tcPr>
            <w:tcW w:w="960" w:type="dxa"/>
            <w:gridSpan w:val="2"/>
            <w:tcBorders>
              <w:top w:val="nil"/>
              <w:left w:val="single" w:sz="4" w:space="0" w:color="auto"/>
              <w:bottom w:val="single" w:sz="4" w:space="0" w:color="auto"/>
              <w:right w:val="single" w:sz="4" w:space="0" w:color="auto"/>
            </w:tcBorders>
            <w:shd w:val="clear" w:color="auto" w:fill="auto"/>
            <w:noWrap/>
            <w:vAlign w:val="center"/>
          </w:tcPr>
          <w:p w14:paraId="314A2129" w14:textId="77777777" w:rsidR="0076454C" w:rsidRPr="006010A6" w:rsidRDefault="0076454C" w:rsidP="0076454C">
            <w:pPr>
              <w:pStyle w:val="Betarp"/>
              <w:jc w:val="center"/>
            </w:pPr>
            <w:r w:rsidRPr="006010A6">
              <w:t>5.3.538</w:t>
            </w:r>
          </w:p>
        </w:tc>
        <w:tc>
          <w:tcPr>
            <w:tcW w:w="5528" w:type="dxa"/>
            <w:gridSpan w:val="4"/>
            <w:tcBorders>
              <w:top w:val="single" w:sz="4" w:space="0" w:color="auto"/>
              <w:left w:val="single" w:sz="4" w:space="0" w:color="auto"/>
              <w:bottom w:val="single" w:sz="4" w:space="0" w:color="auto"/>
              <w:right w:val="single" w:sz="4" w:space="0" w:color="000000"/>
            </w:tcBorders>
            <w:shd w:val="clear" w:color="auto" w:fill="auto"/>
            <w:vAlign w:val="center"/>
          </w:tcPr>
          <w:p w14:paraId="03E6FCC9" w14:textId="77777777" w:rsidR="0076454C" w:rsidRPr="006010A6" w:rsidRDefault="0076454C" w:rsidP="0076454C">
            <w:pPr>
              <w:pStyle w:val="Betarp"/>
            </w:pPr>
            <w:r w:rsidRPr="006010A6">
              <w:t>Varinis kontrolinis kabelis</w:t>
            </w:r>
          </w:p>
        </w:tc>
        <w:tc>
          <w:tcPr>
            <w:tcW w:w="994" w:type="dxa"/>
            <w:gridSpan w:val="2"/>
            <w:tcBorders>
              <w:top w:val="nil"/>
              <w:left w:val="nil"/>
              <w:bottom w:val="single" w:sz="4" w:space="0" w:color="auto"/>
              <w:right w:val="single" w:sz="4" w:space="0" w:color="auto"/>
            </w:tcBorders>
            <w:shd w:val="clear" w:color="auto" w:fill="auto"/>
            <w:noWrap/>
            <w:vAlign w:val="center"/>
          </w:tcPr>
          <w:p w14:paraId="4F7C6B28" w14:textId="77777777" w:rsidR="0076454C" w:rsidRPr="006010A6" w:rsidRDefault="0076454C" w:rsidP="0076454C">
            <w:pPr>
              <w:pStyle w:val="Betarp"/>
            </w:pPr>
            <w:r w:rsidRPr="006010A6">
              <w:t>m</w:t>
            </w:r>
          </w:p>
        </w:tc>
        <w:tc>
          <w:tcPr>
            <w:tcW w:w="991" w:type="dxa"/>
            <w:tcBorders>
              <w:top w:val="single" w:sz="4" w:space="0" w:color="auto"/>
              <w:left w:val="nil"/>
              <w:bottom w:val="single" w:sz="4" w:space="0" w:color="auto"/>
              <w:right w:val="single" w:sz="4" w:space="0" w:color="000000"/>
            </w:tcBorders>
            <w:shd w:val="clear" w:color="auto" w:fill="auto"/>
            <w:noWrap/>
            <w:vAlign w:val="center"/>
          </w:tcPr>
          <w:p w14:paraId="7327C9F3" w14:textId="77777777" w:rsidR="0076454C" w:rsidRPr="006010A6" w:rsidRDefault="0076454C" w:rsidP="0076454C">
            <w:pPr>
              <w:pStyle w:val="Betarp"/>
            </w:pPr>
            <w:r w:rsidRPr="006010A6">
              <w:t>10</w:t>
            </w:r>
          </w:p>
        </w:tc>
        <w:tc>
          <w:tcPr>
            <w:tcW w:w="1138" w:type="dxa"/>
            <w:gridSpan w:val="2"/>
            <w:tcBorders>
              <w:top w:val="nil"/>
              <w:left w:val="nil"/>
              <w:bottom w:val="single" w:sz="4" w:space="0" w:color="auto"/>
              <w:right w:val="single" w:sz="4" w:space="0" w:color="auto"/>
            </w:tcBorders>
            <w:shd w:val="clear" w:color="auto" w:fill="auto"/>
            <w:noWrap/>
            <w:vAlign w:val="center"/>
          </w:tcPr>
          <w:p w14:paraId="587B691C" w14:textId="77777777" w:rsidR="0076454C" w:rsidRPr="006010A6" w:rsidRDefault="0076454C" w:rsidP="0076454C">
            <w:pPr>
              <w:pStyle w:val="Betarp"/>
            </w:pPr>
          </w:p>
        </w:tc>
        <w:tc>
          <w:tcPr>
            <w:tcW w:w="1144" w:type="dxa"/>
            <w:tcBorders>
              <w:top w:val="nil"/>
              <w:left w:val="nil"/>
              <w:bottom w:val="single" w:sz="4" w:space="0" w:color="auto"/>
              <w:right w:val="single" w:sz="4" w:space="0" w:color="auto"/>
            </w:tcBorders>
          </w:tcPr>
          <w:p w14:paraId="117C3E80" w14:textId="77777777" w:rsidR="0076454C" w:rsidRPr="006010A6" w:rsidRDefault="0076454C" w:rsidP="0076454C">
            <w:pPr>
              <w:pStyle w:val="Betarp"/>
            </w:pPr>
          </w:p>
        </w:tc>
      </w:tr>
      <w:tr w:rsidR="0076454C" w:rsidRPr="006010A6" w14:paraId="2DEC5D7E" w14:textId="77777777" w:rsidTr="00F4059E">
        <w:trPr>
          <w:trHeight w:val="56"/>
          <w:jc w:val="center"/>
        </w:trPr>
        <w:tc>
          <w:tcPr>
            <w:tcW w:w="9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A45B38C" w14:textId="77777777" w:rsidR="0076454C" w:rsidRPr="006010A6" w:rsidRDefault="0076454C" w:rsidP="0076454C">
            <w:pPr>
              <w:pStyle w:val="Betarp"/>
              <w:jc w:val="center"/>
            </w:pPr>
            <w:r w:rsidRPr="006010A6">
              <w:t>5.3.539</w:t>
            </w:r>
          </w:p>
        </w:tc>
        <w:tc>
          <w:tcPr>
            <w:tcW w:w="7513" w:type="dxa"/>
            <w:gridSpan w:val="7"/>
            <w:tcBorders>
              <w:top w:val="single" w:sz="4" w:space="0" w:color="auto"/>
              <w:left w:val="single" w:sz="4" w:space="0" w:color="auto"/>
              <w:bottom w:val="single" w:sz="4" w:space="0" w:color="auto"/>
              <w:right w:val="single" w:sz="4" w:space="0" w:color="auto"/>
            </w:tcBorders>
            <w:shd w:val="clear" w:color="auto" w:fill="auto"/>
            <w:noWrap/>
            <w:vAlign w:val="center"/>
          </w:tcPr>
          <w:p w14:paraId="0F05ED29" w14:textId="77777777" w:rsidR="0076454C" w:rsidRPr="006010A6" w:rsidRDefault="0076454C" w:rsidP="0076454C">
            <w:pPr>
              <w:pStyle w:val="Betarp"/>
              <w:jc w:val="center"/>
              <w:rPr>
                <w:rFonts w:eastAsia="Times New Roman"/>
                <w:lang w:eastAsia="en-US"/>
              </w:rPr>
            </w:pPr>
            <w:r w:rsidRPr="006010A6">
              <w:rPr>
                <w:rFonts w:eastAsia="Times New Roman"/>
                <w:lang w:eastAsia="en-US"/>
              </w:rPr>
              <w:t>Melioracijos įrenginių atstatymo pagrindinės medžiagos</w:t>
            </w:r>
          </w:p>
        </w:tc>
        <w:tc>
          <w:tcPr>
            <w:tcW w:w="1138" w:type="dxa"/>
            <w:gridSpan w:val="2"/>
            <w:tcBorders>
              <w:top w:val="single" w:sz="4" w:space="0" w:color="auto"/>
              <w:left w:val="nil"/>
              <w:bottom w:val="single" w:sz="4" w:space="0" w:color="auto"/>
              <w:right w:val="single" w:sz="4" w:space="0" w:color="auto"/>
            </w:tcBorders>
            <w:shd w:val="clear" w:color="auto" w:fill="auto"/>
            <w:noWrap/>
            <w:vAlign w:val="center"/>
          </w:tcPr>
          <w:p w14:paraId="7167F590" w14:textId="77777777" w:rsidR="0076454C" w:rsidRPr="006010A6" w:rsidRDefault="0076454C" w:rsidP="0076454C">
            <w:pPr>
              <w:spacing w:line="240" w:lineRule="auto"/>
              <w:ind w:firstLine="0"/>
              <w:jc w:val="center"/>
              <w:rPr>
                <w:rFonts w:eastAsia="Times New Roman" w:cs="Times New Roman"/>
                <w:b/>
                <w:lang w:eastAsia="en-US"/>
              </w:rPr>
            </w:pPr>
          </w:p>
        </w:tc>
        <w:tc>
          <w:tcPr>
            <w:tcW w:w="1144" w:type="dxa"/>
            <w:tcBorders>
              <w:top w:val="single" w:sz="4" w:space="0" w:color="auto"/>
              <w:left w:val="nil"/>
              <w:bottom w:val="single" w:sz="4" w:space="0" w:color="auto"/>
              <w:right w:val="single" w:sz="4" w:space="0" w:color="auto"/>
            </w:tcBorders>
            <w:vAlign w:val="center"/>
          </w:tcPr>
          <w:p w14:paraId="3C4493F1" w14:textId="77777777" w:rsidR="0076454C" w:rsidRPr="006010A6" w:rsidRDefault="0076454C" w:rsidP="0076454C">
            <w:pPr>
              <w:spacing w:line="240" w:lineRule="auto"/>
              <w:ind w:firstLine="0"/>
              <w:jc w:val="center"/>
              <w:rPr>
                <w:rFonts w:eastAsia="Times New Roman" w:cs="Times New Roman"/>
                <w:b/>
                <w:lang w:eastAsia="en-US"/>
              </w:rPr>
            </w:pPr>
          </w:p>
        </w:tc>
      </w:tr>
      <w:tr w:rsidR="0076454C" w:rsidRPr="006010A6" w14:paraId="40B8AC88" w14:textId="77777777" w:rsidTr="00F4059E">
        <w:trPr>
          <w:trHeight w:val="53"/>
          <w:jc w:val="center"/>
        </w:trPr>
        <w:tc>
          <w:tcPr>
            <w:tcW w:w="960" w:type="dxa"/>
            <w:gridSpan w:val="2"/>
            <w:tcBorders>
              <w:top w:val="nil"/>
              <w:left w:val="single" w:sz="4" w:space="0" w:color="auto"/>
              <w:bottom w:val="single" w:sz="4" w:space="0" w:color="auto"/>
              <w:right w:val="single" w:sz="4" w:space="0" w:color="auto"/>
            </w:tcBorders>
            <w:shd w:val="clear" w:color="auto" w:fill="auto"/>
            <w:noWrap/>
            <w:vAlign w:val="center"/>
          </w:tcPr>
          <w:p w14:paraId="5FCB758D" w14:textId="77777777" w:rsidR="0076454C" w:rsidRPr="006010A6" w:rsidRDefault="0076454C" w:rsidP="0076454C">
            <w:pPr>
              <w:pStyle w:val="Betarp"/>
              <w:jc w:val="center"/>
            </w:pPr>
            <w:r w:rsidRPr="006010A6">
              <w:t>5.3.540</w:t>
            </w:r>
          </w:p>
        </w:tc>
        <w:tc>
          <w:tcPr>
            <w:tcW w:w="5528" w:type="dxa"/>
            <w:gridSpan w:val="4"/>
            <w:tcBorders>
              <w:top w:val="single" w:sz="4" w:space="0" w:color="auto"/>
              <w:left w:val="single" w:sz="4" w:space="0" w:color="auto"/>
              <w:bottom w:val="single" w:sz="4" w:space="0" w:color="auto"/>
              <w:right w:val="single" w:sz="4" w:space="0" w:color="000000"/>
            </w:tcBorders>
            <w:shd w:val="clear" w:color="auto" w:fill="auto"/>
            <w:vAlign w:val="center"/>
          </w:tcPr>
          <w:p w14:paraId="1B6986B4" w14:textId="77777777" w:rsidR="0076454C" w:rsidRPr="006010A6" w:rsidRDefault="0076454C" w:rsidP="0076454C">
            <w:pPr>
              <w:pStyle w:val="Betarp"/>
              <w:rPr>
                <w:rFonts w:eastAsia="Times New Roman"/>
              </w:rPr>
            </w:pPr>
            <w:r w:rsidRPr="006010A6">
              <w:t>PVC perforuoti PE 50mm drenažo vamzdžiai</w:t>
            </w:r>
          </w:p>
        </w:tc>
        <w:tc>
          <w:tcPr>
            <w:tcW w:w="994" w:type="dxa"/>
            <w:gridSpan w:val="2"/>
            <w:tcBorders>
              <w:top w:val="nil"/>
              <w:left w:val="nil"/>
              <w:bottom w:val="single" w:sz="4" w:space="0" w:color="auto"/>
              <w:right w:val="single" w:sz="4" w:space="0" w:color="auto"/>
            </w:tcBorders>
            <w:shd w:val="clear" w:color="auto" w:fill="auto"/>
            <w:noWrap/>
            <w:vAlign w:val="center"/>
          </w:tcPr>
          <w:p w14:paraId="3A61711F" w14:textId="77777777" w:rsidR="0076454C" w:rsidRPr="006010A6" w:rsidRDefault="0076454C" w:rsidP="0076454C">
            <w:pPr>
              <w:pStyle w:val="Betarp"/>
              <w:jc w:val="center"/>
              <w:rPr>
                <w:rFonts w:eastAsia="Times New Roman"/>
              </w:rPr>
            </w:pPr>
            <w:r w:rsidRPr="006010A6">
              <w:t>m</w:t>
            </w:r>
          </w:p>
        </w:tc>
        <w:tc>
          <w:tcPr>
            <w:tcW w:w="991" w:type="dxa"/>
            <w:tcBorders>
              <w:top w:val="single" w:sz="4" w:space="0" w:color="auto"/>
              <w:left w:val="nil"/>
              <w:bottom w:val="single" w:sz="4" w:space="0" w:color="auto"/>
              <w:right w:val="single" w:sz="4" w:space="0" w:color="000000"/>
            </w:tcBorders>
            <w:shd w:val="clear" w:color="auto" w:fill="auto"/>
            <w:noWrap/>
            <w:vAlign w:val="center"/>
          </w:tcPr>
          <w:p w14:paraId="473D81E9" w14:textId="77777777" w:rsidR="0076454C" w:rsidRPr="006010A6" w:rsidRDefault="0076454C" w:rsidP="0076454C">
            <w:pPr>
              <w:pStyle w:val="Betarp"/>
              <w:jc w:val="center"/>
            </w:pPr>
            <w:r w:rsidRPr="006010A6">
              <w:t>40</w:t>
            </w:r>
          </w:p>
        </w:tc>
        <w:tc>
          <w:tcPr>
            <w:tcW w:w="1138" w:type="dxa"/>
            <w:gridSpan w:val="2"/>
            <w:tcBorders>
              <w:top w:val="nil"/>
              <w:left w:val="nil"/>
              <w:bottom w:val="single" w:sz="4" w:space="0" w:color="auto"/>
              <w:right w:val="single" w:sz="4" w:space="0" w:color="auto"/>
            </w:tcBorders>
            <w:shd w:val="clear" w:color="auto" w:fill="auto"/>
            <w:noWrap/>
            <w:vAlign w:val="center"/>
          </w:tcPr>
          <w:p w14:paraId="1DADA4B5" w14:textId="77777777" w:rsidR="0076454C" w:rsidRPr="006010A6" w:rsidRDefault="0076454C" w:rsidP="0076454C">
            <w:pPr>
              <w:pStyle w:val="Betarp"/>
            </w:pPr>
          </w:p>
        </w:tc>
        <w:tc>
          <w:tcPr>
            <w:tcW w:w="1144" w:type="dxa"/>
            <w:tcBorders>
              <w:top w:val="nil"/>
              <w:left w:val="nil"/>
              <w:bottom w:val="single" w:sz="4" w:space="0" w:color="auto"/>
              <w:right w:val="single" w:sz="4" w:space="0" w:color="auto"/>
            </w:tcBorders>
          </w:tcPr>
          <w:p w14:paraId="29947E29" w14:textId="77777777" w:rsidR="0076454C" w:rsidRPr="006010A6" w:rsidRDefault="0076454C" w:rsidP="0076454C">
            <w:pPr>
              <w:pStyle w:val="Betarp"/>
            </w:pPr>
          </w:p>
        </w:tc>
      </w:tr>
      <w:tr w:rsidR="0076454C" w:rsidRPr="006010A6" w14:paraId="730726AA" w14:textId="77777777" w:rsidTr="00F4059E">
        <w:trPr>
          <w:trHeight w:val="53"/>
          <w:jc w:val="center"/>
        </w:trPr>
        <w:tc>
          <w:tcPr>
            <w:tcW w:w="960" w:type="dxa"/>
            <w:gridSpan w:val="2"/>
            <w:tcBorders>
              <w:top w:val="nil"/>
              <w:left w:val="single" w:sz="4" w:space="0" w:color="auto"/>
              <w:bottom w:val="single" w:sz="4" w:space="0" w:color="auto"/>
              <w:right w:val="single" w:sz="4" w:space="0" w:color="auto"/>
            </w:tcBorders>
            <w:shd w:val="clear" w:color="auto" w:fill="auto"/>
            <w:noWrap/>
            <w:vAlign w:val="center"/>
          </w:tcPr>
          <w:p w14:paraId="07BFBBBF" w14:textId="77777777" w:rsidR="0076454C" w:rsidRPr="006010A6" w:rsidRDefault="0076454C" w:rsidP="0076454C">
            <w:pPr>
              <w:pStyle w:val="Betarp"/>
              <w:jc w:val="center"/>
            </w:pPr>
            <w:r w:rsidRPr="006010A6">
              <w:rPr>
                <w:lang w:eastAsia="en-US"/>
              </w:rPr>
              <w:t>5.3.541</w:t>
            </w:r>
          </w:p>
        </w:tc>
        <w:tc>
          <w:tcPr>
            <w:tcW w:w="5528" w:type="dxa"/>
            <w:gridSpan w:val="4"/>
            <w:tcBorders>
              <w:top w:val="single" w:sz="4" w:space="0" w:color="auto"/>
              <w:left w:val="single" w:sz="4" w:space="0" w:color="auto"/>
              <w:bottom w:val="single" w:sz="4" w:space="0" w:color="auto"/>
              <w:right w:val="single" w:sz="4" w:space="0" w:color="000000"/>
            </w:tcBorders>
            <w:shd w:val="clear" w:color="auto" w:fill="auto"/>
            <w:vAlign w:val="center"/>
          </w:tcPr>
          <w:p w14:paraId="619235CC" w14:textId="77777777" w:rsidR="0076454C" w:rsidRPr="006010A6" w:rsidRDefault="0076454C" w:rsidP="0076454C">
            <w:pPr>
              <w:pStyle w:val="Betarp"/>
            </w:pPr>
            <w:r w:rsidRPr="006010A6">
              <w:t>PVC PE 160mm drenažo vamzdžiai</w:t>
            </w:r>
          </w:p>
        </w:tc>
        <w:tc>
          <w:tcPr>
            <w:tcW w:w="994" w:type="dxa"/>
            <w:gridSpan w:val="2"/>
            <w:tcBorders>
              <w:top w:val="nil"/>
              <w:left w:val="nil"/>
              <w:bottom w:val="single" w:sz="4" w:space="0" w:color="auto"/>
              <w:right w:val="single" w:sz="4" w:space="0" w:color="auto"/>
            </w:tcBorders>
            <w:shd w:val="clear" w:color="auto" w:fill="auto"/>
            <w:noWrap/>
            <w:vAlign w:val="center"/>
          </w:tcPr>
          <w:p w14:paraId="4126C1C7" w14:textId="77777777" w:rsidR="0076454C" w:rsidRPr="006010A6" w:rsidRDefault="0076454C" w:rsidP="0076454C">
            <w:pPr>
              <w:pStyle w:val="Betarp"/>
              <w:jc w:val="center"/>
            </w:pPr>
            <w:r w:rsidRPr="006010A6">
              <w:t>m</w:t>
            </w:r>
          </w:p>
        </w:tc>
        <w:tc>
          <w:tcPr>
            <w:tcW w:w="991" w:type="dxa"/>
            <w:tcBorders>
              <w:top w:val="single" w:sz="4" w:space="0" w:color="auto"/>
              <w:left w:val="nil"/>
              <w:bottom w:val="single" w:sz="4" w:space="0" w:color="auto"/>
              <w:right w:val="single" w:sz="4" w:space="0" w:color="000000"/>
            </w:tcBorders>
            <w:shd w:val="clear" w:color="auto" w:fill="auto"/>
            <w:noWrap/>
            <w:vAlign w:val="center"/>
          </w:tcPr>
          <w:p w14:paraId="06E4D400" w14:textId="77777777" w:rsidR="0076454C" w:rsidRPr="006010A6" w:rsidRDefault="0076454C" w:rsidP="0076454C">
            <w:pPr>
              <w:pStyle w:val="Betarp"/>
              <w:jc w:val="center"/>
            </w:pPr>
            <w:r w:rsidRPr="006010A6">
              <w:t>8</w:t>
            </w:r>
          </w:p>
        </w:tc>
        <w:tc>
          <w:tcPr>
            <w:tcW w:w="1138" w:type="dxa"/>
            <w:gridSpan w:val="2"/>
            <w:tcBorders>
              <w:top w:val="nil"/>
              <w:left w:val="nil"/>
              <w:bottom w:val="single" w:sz="4" w:space="0" w:color="auto"/>
              <w:right w:val="single" w:sz="4" w:space="0" w:color="auto"/>
            </w:tcBorders>
            <w:shd w:val="clear" w:color="auto" w:fill="auto"/>
            <w:noWrap/>
            <w:vAlign w:val="center"/>
          </w:tcPr>
          <w:p w14:paraId="13A5BC46" w14:textId="77777777" w:rsidR="0076454C" w:rsidRPr="006010A6" w:rsidRDefault="0076454C" w:rsidP="0076454C">
            <w:pPr>
              <w:pStyle w:val="Betarp"/>
            </w:pPr>
          </w:p>
        </w:tc>
        <w:tc>
          <w:tcPr>
            <w:tcW w:w="1144" w:type="dxa"/>
            <w:tcBorders>
              <w:top w:val="nil"/>
              <w:left w:val="nil"/>
              <w:bottom w:val="single" w:sz="4" w:space="0" w:color="auto"/>
              <w:right w:val="single" w:sz="4" w:space="0" w:color="auto"/>
            </w:tcBorders>
          </w:tcPr>
          <w:p w14:paraId="58348CB7" w14:textId="77777777" w:rsidR="0076454C" w:rsidRPr="006010A6" w:rsidRDefault="0076454C" w:rsidP="0076454C">
            <w:pPr>
              <w:pStyle w:val="Betarp"/>
            </w:pPr>
          </w:p>
        </w:tc>
      </w:tr>
      <w:tr w:rsidR="0076454C" w:rsidRPr="006010A6" w14:paraId="504B510A" w14:textId="77777777" w:rsidTr="00F4059E">
        <w:trPr>
          <w:trHeight w:val="53"/>
          <w:jc w:val="center"/>
        </w:trPr>
        <w:tc>
          <w:tcPr>
            <w:tcW w:w="960" w:type="dxa"/>
            <w:gridSpan w:val="2"/>
            <w:tcBorders>
              <w:top w:val="nil"/>
              <w:left w:val="single" w:sz="4" w:space="0" w:color="auto"/>
              <w:bottom w:val="single" w:sz="4" w:space="0" w:color="auto"/>
              <w:right w:val="single" w:sz="4" w:space="0" w:color="auto"/>
            </w:tcBorders>
            <w:shd w:val="clear" w:color="auto" w:fill="auto"/>
            <w:noWrap/>
            <w:vAlign w:val="center"/>
          </w:tcPr>
          <w:p w14:paraId="74632DF5" w14:textId="77777777" w:rsidR="0076454C" w:rsidRPr="006010A6" w:rsidRDefault="0076454C" w:rsidP="0076454C">
            <w:pPr>
              <w:pStyle w:val="Betarp"/>
              <w:jc w:val="center"/>
            </w:pPr>
            <w:r w:rsidRPr="006010A6">
              <w:t>5.3.542</w:t>
            </w:r>
          </w:p>
        </w:tc>
        <w:tc>
          <w:tcPr>
            <w:tcW w:w="5528" w:type="dxa"/>
            <w:gridSpan w:val="4"/>
            <w:tcBorders>
              <w:top w:val="single" w:sz="4" w:space="0" w:color="auto"/>
              <w:left w:val="single" w:sz="4" w:space="0" w:color="auto"/>
              <w:bottom w:val="single" w:sz="4" w:space="0" w:color="auto"/>
              <w:right w:val="single" w:sz="4" w:space="0" w:color="000000"/>
            </w:tcBorders>
            <w:shd w:val="clear" w:color="auto" w:fill="auto"/>
            <w:vAlign w:val="center"/>
          </w:tcPr>
          <w:p w14:paraId="1BE706EB" w14:textId="77777777" w:rsidR="0076454C" w:rsidRPr="006010A6" w:rsidRDefault="0076454C" w:rsidP="0076454C">
            <w:pPr>
              <w:pStyle w:val="Betarp"/>
            </w:pPr>
            <w:r w:rsidRPr="006010A6">
              <w:t>Šulinys PE-ŠP</w:t>
            </w:r>
          </w:p>
        </w:tc>
        <w:tc>
          <w:tcPr>
            <w:tcW w:w="994" w:type="dxa"/>
            <w:gridSpan w:val="2"/>
            <w:tcBorders>
              <w:top w:val="nil"/>
              <w:left w:val="nil"/>
              <w:bottom w:val="single" w:sz="4" w:space="0" w:color="auto"/>
              <w:right w:val="single" w:sz="4" w:space="0" w:color="auto"/>
            </w:tcBorders>
            <w:shd w:val="clear" w:color="auto" w:fill="auto"/>
            <w:noWrap/>
            <w:vAlign w:val="center"/>
          </w:tcPr>
          <w:p w14:paraId="0901230A" w14:textId="77777777" w:rsidR="0076454C" w:rsidRPr="006010A6" w:rsidRDefault="0076454C" w:rsidP="0076454C">
            <w:pPr>
              <w:pStyle w:val="Betarp"/>
              <w:jc w:val="center"/>
            </w:pPr>
            <w:r w:rsidRPr="006010A6">
              <w:t>vnt</w:t>
            </w:r>
          </w:p>
        </w:tc>
        <w:tc>
          <w:tcPr>
            <w:tcW w:w="991" w:type="dxa"/>
            <w:tcBorders>
              <w:top w:val="single" w:sz="4" w:space="0" w:color="auto"/>
              <w:left w:val="nil"/>
              <w:bottom w:val="single" w:sz="4" w:space="0" w:color="auto"/>
              <w:right w:val="single" w:sz="4" w:space="0" w:color="000000"/>
            </w:tcBorders>
            <w:shd w:val="clear" w:color="auto" w:fill="auto"/>
            <w:noWrap/>
            <w:vAlign w:val="center"/>
          </w:tcPr>
          <w:p w14:paraId="0BA9FCEB" w14:textId="77777777" w:rsidR="0076454C" w:rsidRPr="006010A6" w:rsidRDefault="0076454C" w:rsidP="0076454C">
            <w:pPr>
              <w:pStyle w:val="Betarp"/>
              <w:jc w:val="center"/>
            </w:pPr>
            <w:r w:rsidRPr="006010A6">
              <w:t>1</w:t>
            </w:r>
          </w:p>
        </w:tc>
        <w:tc>
          <w:tcPr>
            <w:tcW w:w="1138" w:type="dxa"/>
            <w:gridSpan w:val="2"/>
            <w:tcBorders>
              <w:top w:val="nil"/>
              <w:left w:val="nil"/>
              <w:bottom w:val="single" w:sz="4" w:space="0" w:color="auto"/>
              <w:right w:val="single" w:sz="4" w:space="0" w:color="auto"/>
            </w:tcBorders>
            <w:shd w:val="clear" w:color="auto" w:fill="auto"/>
            <w:noWrap/>
            <w:vAlign w:val="center"/>
          </w:tcPr>
          <w:p w14:paraId="13588563" w14:textId="77777777" w:rsidR="0076454C" w:rsidRPr="006010A6" w:rsidRDefault="0076454C" w:rsidP="0076454C">
            <w:pPr>
              <w:pStyle w:val="Betarp"/>
            </w:pPr>
          </w:p>
        </w:tc>
        <w:tc>
          <w:tcPr>
            <w:tcW w:w="1144" w:type="dxa"/>
            <w:tcBorders>
              <w:top w:val="nil"/>
              <w:left w:val="nil"/>
              <w:bottom w:val="single" w:sz="4" w:space="0" w:color="auto"/>
              <w:right w:val="single" w:sz="4" w:space="0" w:color="auto"/>
            </w:tcBorders>
          </w:tcPr>
          <w:p w14:paraId="4601DB6A" w14:textId="77777777" w:rsidR="0076454C" w:rsidRPr="006010A6" w:rsidRDefault="0076454C" w:rsidP="0076454C">
            <w:pPr>
              <w:pStyle w:val="Betarp"/>
            </w:pPr>
          </w:p>
        </w:tc>
      </w:tr>
      <w:tr w:rsidR="00F4059E" w:rsidRPr="006010A6" w14:paraId="6926003B" w14:textId="77777777" w:rsidTr="00F4059E">
        <w:trPr>
          <w:trHeight w:val="300"/>
          <w:jc w:val="center"/>
        </w:trPr>
        <w:tc>
          <w:tcPr>
            <w:tcW w:w="931" w:type="dxa"/>
            <w:tcBorders>
              <w:top w:val="single" w:sz="4" w:space="0" w:color="auto"/>
              <w:left w:val="single" w:sz="4" w:space="0" w:color="auto"/>
              <w:bottom w:val="single" w:sz="4" w:space="0" w:color="auto"/>
            </w:tcBorders>
            <w:shd w:val="clear" w:color="auto" w:fill="auto"/>
            <w:noWrap/>
            <w:vAlign w:val="center"/>
            <w:hideMark/>
          </w:tcPr>
          <w:p w14:paraId="7470DD2C" w14:textId="22CDDD9A" w:rsidR="00F4059E" w:rsidRPr="006010A6" w:rsidRDefault="00F4059E" w:rsidP="00D22AB6">
            <w:pPr>
              <w:spacing w:line="240" w:lineRule="auto"/>
              <w:ind w:firstLine="0"/>
              <w:jc w:val="center"/>
              <w:rPr>
                <w:rFonts w:eastAsia="Times New Roman" w:cs="Times New Roman"/>
                <w:lang w:eastAsia="en-US"/>
              </w:rPr>
            </w:pPr>
          </w:p>
        </w:tc>
        <w:tc>
          <w:tcPr>
            <w:tcW w:w="5498" w:type="dxa"/>
            <w:gridSpan w:val="4"/>
            <w:tcBorders>
              <w:top w:val="single" w:sz="4" w:space="0" w:color="auto"/>
              <w:bottom w:val="single" w:sz="4" w:space="0" w:color="auto"/>
            </w:tcBorders>
            <w:shd w:val="clear" w:color="auto" w:fill="auto"/>
            <w:hideMark/>
          </w:tcPr>
          <w:p w14:paraId="28E1DA72" w14:textId="77777777" w:rsidR="00F4059E" w:rsidRPr="006010A6" w:rsidRDefault="00F4059E" w:rsidP="00D22AB6">
            <w:pPr>
              <w:spacing w:line="240" w:lineRule="auto"/>
              <w:ind w:firstLine="0"/>
              <w:jc w:val="right"/>
              <w:rPr>
                <w:rFonts w:eastAsia="Times New Roman" w:cs="Times New Roman"/>
                <w:lang w:eastAsia="en-US"/>
              </w:rPr>
            </w:pPr>
            <w:r w:rsidRPr="006010A6">
              <w:rPr>
                <w:rFonts w:eastAsia="Times New Roman" w:cs="Times New Roman"/>
                <w:sz w:val="22"/>
                <w:lang w:eastAsia="en-US"/>
              </w:rPr>
              <w:t>Į santrauką:</w:t>
            </w:r>
          </w:p>
        </w:tc>
        <w:tc>
          <w:tcPr>
            <w:tcW w:w="1042" w:type="dxa"/>
            <w:gridSpan w:val="2"/>
            <w:tcBorders>
              <w:top w:val="single" w:sz="4" w:space="0" w:color="auto"/>
              <w:bottom w:val="single" w:sz="4" w:space="0" w:color="auto"/>
            </w:tcBorders>
            <w:shd w:val="clear" w:color="auto" w:fill="auto"/>
            <w:vAlign w:val="center"/>
            <w:hideMark/>
          </w:tcPr>
          <w:p w14:paraId="7B860BD2" w14:textId="77777777" w:rsidR="00F4059E" w:rsidRPr="006010A6" w:rsidRDefault="00F4059E" w:rsidP="00D22AB6">
            <w:pPr>
              <w:spacing w:line="240" w:lineRule="auto"/>
              <w:ind w:firstLine="0"/>
              <w:jc w:val="center"/>
              <w:rPr>
                <w:rFonts w:eastAsia="Times New Roman" w:cs="Times New Roman"/>
                <w:lang w:eastAsia="en-US"/>
              </w:rPr>
            </w:pPr>
          </w:p>
        </w:tc>
        <w:tc>
          <w:tcPr>
            <w:tcW w:w="1002" w:type="dxa"/>
            <w:gridSpan w:val="2"/>
            <w:tcBorders>
              <w:top w:val="single" w:sz="4" w:space="0" w:color="auto"/>
              <w:bottom w:val="single" w:sz="4" w:space="0" w:color="auto"/>
            </w:tcBorders>
            <w:shd w:val="clear" w:color="auto" w:fill="auto"/>
            <w:vAlign w:val="center"/>
            <w:hideMark/>
          </w:tcPr>
          <w:p w14:paraId="60807145" w14:textId="77777777" w:rsidR="00F4059E" w:rsidRPr="006010A6" w:rsidRDefault="00F4059E" w:rsidP="00D22AB6">
            <w:pPr>
              <w:spacing w:line="240" w:lineRule="auto"/>
              <w:ind w:firstLine="0"/>
              <w:jc w:val="center"/>
              <w:rPr>
                <w:rFonts w:eastAsia="Times New Roman" w:cs="Times New Roman"/>
                <w:lang w:eastAsia="en-US"/>
              </w:rPr>
            </w:pPr>
          </w:p>
        </w:tc>
        <w:tc>
          <w:tcPr>
            <w:tcW w:w="1138" w:type="dxa"/>
            <w:gridSpan w:val="2"/>
            <w:tcBorders>
              <w:top w:val="single" w:sz="4" w:space="0" w:color="auto"/>
              <w:bottom w:val="single" w:sz="4" w:space="0" w:color="auto"/>
            </w:tcBorders>
            <w:shd w:val="clear" w:color="auto" w:fill="auto"/>
            <w:noWrap/>
            <w:vAlign w:val="center"/>
            <w:hideMark/>
          </w:tcPr>
          <w:p w14:paraId="3A86592E" w14:textId="77777777" w:rsidR="00F4059E" w:rsidRPr="006010A6" w:rsidRDefault="00F4059E" w:rsidP="00D22AB6">
            <w:pPr>
              <w:spacing w:line="240" w:lineRule="auto"/>
              <w:ind w:firstLine="0"/>
              <w:jc w:val="center"/>
              <w:rPr>
                <w:rFonts w:eastAsia="Times New Roman" w:cs="Times New Roman"/>
                <w:lang w:eastAsia="en-US"/>
              </w:rPr>
            </w:pPr>
          </w:p>
        </w:tc>
        <w:tc>
          <w:tcPr>
            <w:tcW w:w="1144" w:type="dxa"/>
            <w:tcBorders>
              <w:top w:val="single" w:sz="4" w:space="0" w:color="auto"/>
              <w:bottom w:val="single" w:sz="4" w:space="0" w:color="auto"/>
              <w:right w:val="single" w:sz="4" w:space="0" w:color="auto"/>
            </w:tcBorders>
          </w:tcPr>
          <w:p w14:paraId="4F180FE1" w14:textId="77777777" w:rsidR="00F4059E" w:rsidRPr="006010A6" w:rsidRDefault="00F4059E" w:rsidP="00D22AB6">
            <w:pPr>
              <w:spacing w:line="240" w:lineRule="auto"/>
              <w:ind w:firstLine="0"/>
              <w:jc w:val="center"/>
              <w:rPr>
                <w:rFonts w:eastAsia="Times New Roman" w:cs="Times New Roman"/>
                <w:lang w:eastAsia="en-US"/>
              </w:rPr>
            </w:pPr>
            <w:r w:rsidRPr="006010A6">
              <w:rPr>
                <w:rFonts w:eastAsia="Times New Roman" w:cs="Times New Roman"/>
                <w:sz w:val="22"/>
                <w:lang w:eastAsia="en-US"/>
              </w:rPr>
              <w:t>EUR</w:t>
            </w:r>
          </w:p>
        </w:tc>
      </w:tr>
      <w:tr w:rsidR="0076454C" w:rsidRPr="006010A6" w14:paraId="589E2356" w14:textId="77777777" w:rsidTr="00F4059E">
        <w:trPr>
          <w:trHeight w:val="56"/>
          <w:jc w:val="center"/>
        </w:trPr>
        <w:tc>
          <w:tcPr>
            <w:tcW w:w="9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1E3BAF0" w14:textId="77777777" w:rsidR="0076454C" w:rsidRPr="006010A6" w:rsidRDefault="0076454C" w:rsidP="0076454C">
            <w:pPr>
              <w:pStyle w:val="Betarp"/>
              <w:jc w:val="center"/>
            </w:pPr>
            <w:r w:rsidRPr="006010A6">
              <w:t>5.3.543</w:t>
            </w:r>
          </w:p>
        </w:tc>
        <w:tc>
          <w:tcPr>
            <w:tcW w:w="7513" w:type="dxa"/>
            <w:gridSpan w:val="7"/>
            <w:tcBorders>
              <w:top w:val="single" w:sz="4" w:space="0" w:color="auto"/>
              <w:left w:val="single" w:sz="4" w:space="0" w:color="auto"/>
              <w:bottom w:val="single" w:sz="4" w:space="0" w:color="auto"/>
              <w:right w:val="single" w:sz="4" w:space="0" w:color="auto"/>
            </w:tcBorders>
            <w:shd w:val="clear" w:color="auto" w:fill="auto"/>
            <w:noWrap/>
            <w:vAlign w:val="center"/>
          </w:tcPr>
          <w:p w14:paraId="48876B6B" w14:textId="77777777" w:rsidR="0076454C" w:rsidRPr="006010A6" w:rsidRDefault="0076454C" w:rsidP="0076454C">
            <w:pPr>
              <w:pStyle w:val="Betarp"/>
              <w:jc w:val="center"/>
              <w:rPr>
                <w:rFonts w:eastAsia="Times New Roman"/>
                <w:lang w:eastAsia="en-US"/>
              </w:rPr>
            </w:pPr>
            <w:r w:rsidRPr="006010A6">
              <w:rPr>
                <w:rFonts w:eastAsia="Times New Roman"/>
                <w:lang w:eastAsia="en-US"/>
              </w:rPr>
              <w:t>10kV OL L-600 atr. Nr. 600/249 įrenginiai</w:t>
            </w:r>
          </w:p>
        </w:tc>
        <w:tc>
          <w:tcPr>
            <w:tcW w:w="1138" w:type="dxa"/>
            <w:gridSpan w:val="2"/>
            <w:tcBorders>
              <w:top w:val="single" w:sz="4" w:space="0" w:color="auto"/>
              <w:left w:val="nil"/>
              <w:bottom w:val="single" w:sz="4" w:space="0" w:color="auto"/>
              <w:right w:val="single" w:sz="4" w:space="0" w:color="auto"/>
            </w:tcBorders>
            <w:shd w:val="clear" w:color="auto" w:fill="auto"/>
            <w:noWrap/>
            <w:vAlign w:val="center"/>
          </w:tcPr>
          <w:p w14:paraId="0E30C6CF" w14:textId="77777777" w:rsidR="0076454C" w:rsidRPr="006010A6" w:rsidRDefault="0076454C" w:rsidP="0076454C">
            <w:pPr>
              <w:spacing w:line="240" w:lineRule="auto"/>
              <w:ind w:firstLine="0"/>
              <w:jc w:val="center"/>
              <w:rPr>
                <w:rFonts w:eastAsia="Times New Roman" w:cs="Times New Roman"/>
                <w:b/>
                <w:lang w:eastAsia="en-US"/>
              </w:rPr>
            </w:pPr>
          </w:p>
        </w:tc>
        <w:tc>
          <w:tcPr>
            <w:tcW w:w="1144" w:type="dxa"/>
            <w:tcBorders>
              <w:top w:val="single" w:sz="4" w:space="0" w:color="auto"/>
              <w:left w:val="nil"/>
              <w:bottom w:val="single" w:sz="4" w:space="0" w:color="auto"/>
              <w:right w:val="single" w:sz="4" w:space="0" w:color="auto"/>
            </w:tcBorders>
            <w:vAlign w:val="center"/>
          </w:tcPr>
          <w:p w14:paraId="0047AC00" w14:textId="77777777" w:rsidR="0076454C" w:rsidRPr="006010A6" w:rsidRDefault="0076454C" w:rsidP="0076454C">
            <w:pPr>
              <w:spacing w:line="240" w:lineRule="auto"/>
              <w:ind w:firstLine="0"/>
              <w:jc w:val="center"/>
              <w:rPr>
                <w:rFonts w:eastAsia="Times New Roman" w:cs="Times New Roman"/>
                <w:b/>
                <w:lang w:eastAsia="en-US"/>
              </w:rPr>
            </w:pPr>
          </w:p>
        </w:tc>
      </w:tr>
      <w:tr w:rsidR="0076454C" w:rsidRPr="006010A6" w14:paraId="029F9AB7" w14:textId="77777777" w:rsidTr="00F4059E">
        <w:trPr>
          <w:trHeight w:val="53"/>
          <w:jc w:val="center"/>
        </w:trPr>
        <w:tc>
          <w:tcPr>
            <w:tcW w:w="960" w:type="dxa"/>
            <w:gridSpan w:val="2"/>
            <w:tcBorders>
              <w:top w:val="nil"/>
              <w:left w:val="single" w:sz="4" w:space="0" w:color="auto"/>
              <w:bottom w:val="single" w:sz="4" w:space="0" w:color="auto"/>
              <w:right w:val="single" w:sz="4" w:space="0" w:color="auto"/>
            </w:tcBorders>
            <w:shd w:val="clear" w:color="auto" w:fill="auto"/>
            <w:noWrap/>
            <w:vAlign w:val="center"/>
          </w:tcPr>
          <w:p w14:paraId="45BE81F2" w14:textId="77777777" w:rsidR="0076454C" w:rsidRPr="006010A6" w:rsidRDefault="0076454C" w:rsidP="0076454C">
            <w:pPr>
              <w:pStyle w:val="Betarp"/>
              <w:jc w:val="center"/>
            </w:pPr>
            <w:r w:rsidRPr="006010A6">
              <w:t>5.3.544</w:t>
            </w:r>
          </w:p>
        </w:tc>
        <w:tc>
          <w:tcPr>
            <w:tcW w:w="5528" w:type="dxa"/>
            <w:gridSpan w:val="4"/>
            <w:tcBorders>
              <w:top w:val="single" w:sz="4" w:space="0" w:color="auto"/>
              <w:left w:val="single" w:sz="4" w:space="0" w:color="auto"/>
              <w:bottom w:val="single" w:sz="4" w:space="0" w:color="auto"/>
              <w:right w:val="single" w:sz="4" w:space="0" w:color="000000"/>
            </w:tcBorders>
            <w:shd w:val="clear" w:color="auto" w:fill="auto"/>
            <w:vAlign w:val="center"/>
          </w:tcPr>
          <w:p w14:paraId="388BF1C3" w14:textId="77777777" w:rsidR="0076454C" w:rsidRPr="006010A6" w:rsidRDefault="0076454C" w:rsidP="0076454C">
            <w:pPr>
              <w:pStyle w:val="Betarp"/>
            </w:pPr>
            <w:r w:rsidRPr="006010A6">
              <w:t>10kV OL skyriklis</w:t>
            </w:r>
          </w:p>
          <w:p w14:paraId="6BC69F4D" w14:textId="77777777" w:rsidR="0076454C" w:rsidRPr="006010A6" w:rsidRDefault="0076454C" w:rsidP="0076454C">
            <w:pPr>
              <w:pStyle w:val="Betarp"/>
            </w:pPr>
            <w:r w:rsidRPr="006010A6">
              <w:t>· Leistinoji atjungimo srovė – be lanko gesinimo įtaiso – iki 5 arba 15A;</w:t>
            </w:r>
          </w:p>
          <w:p w14:paraId="3DDA4888" w14:textId="77777777" w:rsidR="0076454C" w:rsidRPr="006010A6" w:rsidRDefault="0076454C" w:rsidP="0076454C">
            <w:pPr>
              <w:pStyle w:val="Betarp"/>
            </w:pPr>
            <w:r w:rsidRPr="006010A6">
              <w:t>· Pastatymo būdas – vertikalus;</w:t>
            </w:r>
          </w:p>
          <w:p w14:paraId="7A1D511C" w14:textId="77777777" w:rsidR="0076454C" w:rsidRPr="006010A6" w:rsidRDefault="0076454C" w:rsidP="0076454C">
            <w:pPr>
              <w:pStyle w:val="Betarp"/>
            </w:pPr>
            <w:r w:rsidRPr="006010A6">
              <w:t>· Įžeminimo peiliai – iš vienos pusės;</w:t>
            </w:r>
          </w:p>
        </w:tc>
        <w:tc>
          <w:tcPr>
            <w:tcW w:w="994" w:type="dxa"/>
            <w:gridSpan w:val="2"/>
            <w:tcBorders>
              <w:top w:val="nil"/>
              <w:left w:val="nil"/>
              <w:bottom w:val="single" w:sz="4" w:space="0" w:color="auto"/>
              <w:right w:val="single" w:sz="4" w:space="0" w:color="auto"/>
            </w:tcBorders>
            <w:shd w:val="clear" w:color="auto" w:fill="auto"/>
            <w:noWrap/>
            <w:vAlign w:val="center"/>
          </w:tcPr>
          <w:p w14:paraId="51BD98DB" w14:textId="77777777" w:rsidR="0076454C" w:rsidRPr="006010A6" w:rsidRDefault="0076454C" w:rsidP="0076454C">
            <w:pPr>
              <w:pStyle w:val="Betarp"/>
              <w:jc w:val="center"/>
              <w:rPr>
                <w:rFonts w:eastAsia="Times New Roman"/>
              </w:rPr>
            </w:pPr>
            <w:r w:rsidRPr="006010A6">
              <w:t>vnt</w:t>
            </w:r>
          </w:p>
        </w:tc>
        <w:tc>
          <w:tcPr>
            <w:tcW w:w="991" w:type="dxa"/>
            <w:tcBorders>
              <w:top w:val="single" w:sz="4" w:space="0" w:color="auto"/>
              <w:left w:val="nil"/>
              <w:bottom w:val="single" w:sz="4" w:space="0" w:color="auto"/>
              <w:right w:val="single" w:sz="4" w:space="0" w:color="000000"/>
            </w:tcBorders>
            <w:shd w:val="clear" w:color="auto" w:fill="auto"/>
            <w:noWrap/>
            <w:vAlign w:val="center"/>
          </w:tcPr>
          <w:p w14:paraId="719DE2CC" w14:textId="77777777" w:rsidR="0076454C" w:rsidRPr="006010A6" w:rsidRDefault="0076454C" w:rsidP="0076454C">
            <w:pPr>
              <w:pStyle w:val="Betarp"/>
              <w:jc w:val="center"/>
            </w:pPr>
            <w:r w:rsidRPr="006010A6">
              <w:t>1</w:t>
            </w:r>
          </w:p>
        </w:tc>
        <w:tc>
          <w:tcPr>
            <w:tcW w:w="1138" w:type="dxa"/>
            <w:gridSpan w:val="2"/>
            <w:tcBorders>
              <w:top w:val="nil"/>
              <w:left w:val="nil"/>
              <w:bottom w:val="single" w:sz="4" w:space="0" w:color="auto"/>
              <w:right w:val="single" w:sz="4" w:space="0" w:color="auto"/>
            </w:tcBorders>
            <w:shd w:val="clear" w:color="auto" w:fill="auto"/>
            <w:noWrap/>
            <w:vAlign w:val="center"/>
          </w:tcPr>
          <w:p w14:paraId="511292C3" w14:textId="77777777" w:rsidR="0076454C" w:rsidRPr="006010A6" w:rsidRDefault="0076454C" w:rsidP="0076454C">
            <w:pPr>
              <w:pStyle w:val="Betarp"/>
            </w:pPr>
          </w:p>
        </w:tc>
        <w:tc>
          <w:tcPr>
            <w:tcW w:w="1144" w:type="dxa"/>
            <w:tcBorders>
              <w:top w:val="nil"/>
              <w:left w:val="nil"/>
              <w:bottom w:val="single" w:sz="4" w:space="0" w:color="auto"/>
              <w:right w:val="single" w:sz="4" w:space="0" w:color="auto"/>
            </w:tcBorders>
          </w:tcPr>
          <w:p w14:paraId="509516FC" w14:textId="77777777" w:rsidR="0076454C" w:rsidRPr="006010A6" w:rsidRDefault="0076454C" w:rsidP="0076454C">
            <w:pPr>
              <w:pStyle w:val="Betarp"/>
            </w:pPr>
          </w:p>
        </w:tc>
      </w:tr>
      <w:tr w:rsidR="0076454C" w:rsidRPr="006010A6" w14:paraId="745E25EE" w14:textId="77777777" w:rsidTr="00F4059E">
        <w:trPr>
          <w:trHeight w:val="56"/>
          <w:jc w:val="center"/>
        </w:trPr>
        <w:tc>
          <w:tcPr>
            <w:tcW w:w="9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FFF17CD" w14:textId="77777777" w:rsidR="0076454C" w:rsidRPr="006010A6" w:rsidRDefault="0076454C" w:rsidP="0076454C">
            <w:pPr>
              <w:pStyle w:val="Betarp"/>
              <w:jc w:val="center"/>
            </w:pPr>
            <w:r w:rsidRPr="006010A6">
              <w:rPr>
                <w:lang w:eastAsia="en-US"/>
              </w:rPr>
              <w:t>5.3.545</w:t>
            </w:r>
          </w:p>
        </w:tc>
        <w:tc>
          <w:tcPr>
            <w:tcW w:w="7513" w:type="dxa"/>
            <w:gridSpan w:val="7"/>
            <w:tcBorders>
              <w:top w:val="single" w:sz="4" w:space="0" w:color="auto"/>
              <w:left w:val="single" w:sz="4" w:space="0" w:color="auto"/>
              <w:bottom w:val="single" w:sz="4" w:space="0" w:color="auto"/>
              <w:right w:val="single" w:sz="4" w:space="0" w:color="auto"/>
            </w:tcBorders>
            <w:shd w:val="clear" w:color="auto" w:fill="auto"/>
            <w:noWrap/>
            <w:vAlign w:val="center"/>
          </w:tcPr>
          <w:p w14:paraId="3840EB97" w14:textId="77777777" w:rsidR="0076454C" w:rsidRPr="006010A6" w:rsidRDefault="0076454C" w:rsidP="0076454C">
            <w:pPr>
              <w:pStyle w:val="Betarp"/>
              <w:jc w:val="center"/>
              <w:rPr>
                <w:rFonts w:eastAsia="Times New Roman"/>
                <w:lang w:eastAsia="en-US"/>
              </w:rPr>
            </w:pPr>
            <w:r w:rsidRPr="006010A6">
              <w:rPr>
                <w:rFonts w:eastAsia="Times New Roman"/>
                <w:lang w:eastAsia="en-US"/>
              </w:rPr>
              <w:t>MGT pagrindiniai įrenginiai</w:t>
            </w:r>
          </w:p>
        </w:tc>
        <w:tc>
          <w:tcPr>
            <w:tcW w:w="1138" w:type="dxa"/>
            <w:gridSpan w:val="2"/>
            <w:tcBorders>
              <w:top w:val="single" w:sz="4" w:space="0" w:color="auto"/>
              <w:left w:val="nil"/>
              <w:bottom w:val="single" w:sz="4" w:space="0" w:color="auto"/>
              <w:right w:val="single" w:sz="4" w:space="0" w:color="auto"/>
            </w:tcBorders>
            <w:shd w:val="clear" w:color="auto" w:fill="auto"/>
            <w:noWrap/>
            <w:vAlign w:val="center"/>
          </w:tcPr>
          <w:p w14:paraId="2D9AE1B7" w14:textId="77777777" w:rsidR="0076454C" w:rsidRPr="006010A6" w:rsidRDefault="0076454C" w:rsidP="0076454C">
            <w:pPr>
              <w:spacing w:line="240" w:lineRule="auto"/>
              <w:ind w:firstLine="0"/>
              <w:jc w:val="center"/>
              <w:rPr>
                <w:rFonts w:eastAsia="Times New Roman" w:cs="Times New Roman"/>
                <w:b/>
                <w:lang w:eastAsia="en-US"/>
              </w:rPr>
            </w:pPr>
          </w:p>
        </w:tc>
        <w:tc>
          <w:tcPr>
            <w:tcW w:w="1144" w:type="dxa"/>
            <w:tcBorders>
              <w:top w:val="single" w:sz="4" w:space="0" w:color="auto"/>
              <w:left w:val="nil"/>
              <w:bottom w:val="single" w:sz="4" w:space="0" w:color="auto"/>
              <w:right w:val="single" w:sz="4" w:space="0" w:color="auto"/>
            </w:tcBorders>
            <w:vAlign w:val="center"/>
          </w:tcPr>
          <w:p w14:paraId="29D1E580" w14:textId="77777777" w:rsidR="0076454C" w:rsidRPr="006010A6" w:rsidRDefault="0076454C" w:rsidP="0076454C">
            <w:pPr>
              <w:spacing w:line="240" w:lineRule="auto"/>
              <w:ind w:firstLine="0"/>
              <w:jc w:val="center"/>
              <w:rPr>
                <w:rFonts w:eastAsia="Times New Roman" w:cs="Times New Roman"/>
                <w:b/>
                <w:lang w:eastAsia="en-US"/>
              </w:rPr>
            </w:pPr>
          </w:p>
        </w:tc>
      </w:tr>
      <w:tr w:rsidR="0076454C" w:rsidRPr="006010A6" w14:paraId="123E32FE" w14:textId="77777777" w:rsidTr="00F4059E">
        <w:trPr>
          <w:trHeight w:val="53"/>
          <w:jc w:val="center"/>
        </w:trPr>
        <w:tc>
          <w:tcPr>
            <w:tcW w:w="960" w:type="dxa"/>
            <w:gridSpan w:val="2"/>
            <w:tcBorders>
              <w:top w:val="nil"/>
              <w:left w:val="single" w:sz="4" w:space="0" w:color="auto"/>
              <w:bottom w:val="single" w:sz="4" w:space="0" w:color="auto"/>
              <w:right w:val="single" w:sz="4" w:space="0" w:color="auto"/>
            </w:tcBorders>
            <w:shd w:val="clear" w:color="auto" w:fill="auto"/>
            <w:noWrap/>
            <w:vAlign w:val="center"/>
          </w:tcPr>
          <w:p w14:paraId="5AE211C5" w14:textId="77777777" w:rsidR="0076454C" w:rsidRPr="006010A6" w:rsidRDefault="0076454C" w:rsidP="0076454C">
            <w:pPr>
              <w:pStyle w:val="Betarp"/>
              <w:jc w:val="center"/>
            </w:pPr>
            <w:r w:rsidRPr="006010A6">
              <w:t>5.3.546</w:t>
            </w:r>
          </w:p>
        </w:tc>
        <w:tc>
          <w:tcPr>
            <w:tcW w:w="5528" w:type="dxa"/>
            <w:gridSpan w:val="4"/>
            <w:tcBorders>
              <w:top w:val="single" w:sz="4" w:space="0" w:color="auto"/>
              <w:left w:val="single" w:sz="4" w:space="0" w:color="auto"/>
              <w:bottom w:val="single" w:sz="4" w:space="0" w:color="auto"/>
              <w:right w:val="single" w:sz="4" w:space="0" w:color="000000"/>
            </w:tcBorders>
            <w:shd w:val="clear" w:color="auto" w:fill="auto"/>
            <w:vAlign w:val="center"/>
          </w:tcPr>
          <w:p w14:paraId="2DD0AB94" w14:textId="77777777" w:rsidR="0076454C" w:rsidRPr="006010A6" w:rsidRDefault="0076454C" w:rsidP="0076454C">
            <w:pPr>
              <w:pStyle w:val="Betarp"/>
            </w:pPr>
            <w:r w:rsidRPr="006010A6">
              <w:t>10/0,4 kV įtampos galinė modulinė transformatorinė (su vienu iki 160 kVA galios tranformatoriumi) žr, 3890/36-01-TP,BR-03 brėžinį:</w:t>
            </w:r>
          </w:p>
          <w:p w14:paraId="39530DA7" w14:textId="77777777" w:rsidR="0076454C" w:rsidRPr="006010A6" w:rsidRDefault="0076454C" w:rsidP="0076454C">
            <w:pPr>
              <w:pStyle w:val="Betarp"/>
            </w:pPr>
            <w:r w:rsidRPr="006010A6">
              <w:t>· Sumontuojami 0,4 kV skyriuje linijiniai komutaciniai aparatai, vnt. – 4;</w:t>
            </w:r>
          </w:p>
          <w:p w14:paraId="423FA50C" w14:textId="77777777" w:rsidR="0076454C" w:rsidRPr="006010A6" w:rsidRDefault="0076454C" w:rsidP="0076454C">
            <w:pPr>
              <w:pStyle w:val="Betarp"/>
            </w:pPr>
            <w:r w:rsidRPr="006010A6">
              <w:t>· Srovės transformatoriai elektros energijos apskaitai – ant įvado;</w:t>
            </w:r>
          </w:p>
          <w:p w14:paraId="1EAB8DFC" w14:textId="77777777" w:rsidR="0076454C" w:rsidRPr="006010A6" w:rsidRDefault="0076454C" w:rsidP="0076454C">
            <w:pPr>
              <w:pStyle w:val="Betarp"/>
            </w:pPr>
            <w:r w:rsidRPr="006010A6">
              <w:t>· Kontrolinė apskaita – su kontroline apskaita;</w:t>
            </w:r>
          </w:p>
          <w:p w14:paraId="3672C11B" w14:textId="77777777" w:rsidR="0076454C" w:rsidRPr="006010A6" w:rsidRDefault="0076454C" w:rsidP="0076454C">
            <w:pPr>
              <w:pStyle w:val="Betarp"/>
            </w:pPr>
            <w:r w:rsidRPr="006010A6">
              <w:t>· -Galios transformatoriaus galia – 63kVA;</w:t>
            </w:r>
          </w:p>
        </w:tc>
        <w:tc>
          <w:tcPr>
            <w:tcW w:w="994" w:type="dxa"/>
            <w:gridSpan w:val="2"/>
            <w:tcBorders>
              <w:top w:val="nil"/>
              <w:left w:val="nil"/>
              <w:bottom w:val="single" w:sz="4" w:space="0" w:color="auto"/>
              <w:right w:val="single" w:sz="4" w:space="0" w:color="auto"/>
            </w:tcBorders>
            <w:shd w:val="clear" w:color="auto" w:fill="auto"/>
            <w:noWrap/>
            <w:vAlign w:val="center"/>
          </w:tcPr>
          <w:p w14:paraId="6B670A5D" w14:textId="77777777" w:rsidR="0076454C" w:rsidRPr="006010A6" w:rsidRDefault="0076454C" w:rsidP="0076454C">
            <w:pPr>
              <w:pStyle w:val="Betarp"/>
              <w:jc w:val="center"/>
              <w:rPr>
                <w:rFonts w:eastAsia="Times New Roman"/>
                <w:color w:val="000000"/>
              </w:rPr>
            </w:pPr>
            <w:r w:rsidRPr="006010A6">
              <w:rPr>
                <w:color w:val="000000"/>
              </w:rPr>
              <w:t>kompl.</w:t>
            </w:r>
          </w:p>
        </w:tc>
        <w:tc>
          <w:tcPr>
            <w:tcW w:w="991" w:type="dxa"/>
            <w:tcBorders>
              <w:top w:val="single" w:sz="4" w:space="0" w:color="auto"/>
              <w:left w:val="nil"/>
              <w:bottom w:val="single" w:sz="4" w:space="0" w:color="auto"/>
              <w:right w:val="single" w:sz="4" w:space="0" w:color="000000"/>
            </w:tcBorders>
            <w:shd w:val="clear" w:color="auto" w:fill="auto"/>
            <w:noWrap/>
            <w:vAlign w:val="center"/>
          </w:tcPr>
          <w:p w14:paraId="6B057EA7" w14:textId="77777777" w:rsidR="0076454C" w:rsidRPr="006010A6" w:rsidRDefault="0076454C" w:rsidP="0076454C">
            <w:pPr>
              <w:pStyle w:val="Betarp"/>
              <w:jc w:val="center"/>
              <w:rPr>
                <w:color w:val="000000"/>
              </w:rPr>
            </w:pPr>
            <w:r w:rsidRPr="006010A6">
              <w:rPr>
                <w:color w:val="000000"/>
              </w:rPr>
              <w:t>1</w:t>
            </w:r>
          </w:p>
        </w:tc>
        <w:tc>
          <w:tcPr>
            <w:tcW w:w="1138" w:type="dxa"/>
            <w:gridSpan w:val="2"/>
            <w:tcBorders>
              <w:top w:val="nil"/>
              <w:left w:val="nil"/>
              <w:bottom w:val="single" w:sz="4" w:space="0" w:color="auto"/>
              <w:right w:val="single" w:sz="4" w:space="0" w:color="auto"/>
            </w:tcBorders>
            <w:shd w:val="clear" w:color="auto" w:fill="auto"/>
            <w:noWrap/>
            <w:vAlign w:val="center"/>
          </w:tcPr>
          <w:p w14:paraId="4CD8CA06" w14:textId="77777777" w:rsidR="0076454C" w:rsidRPr="006010A6" w:rsidRDefault="0076454C" w:rsidP="0076454C">
            <w:pPr>
              <w:pStyle w:val="Betarp"/>
            </w:pPr>
          </w:p>
        </w:tc>
        <w:tc>
          <w:tcPr>
            <w:tcW w:w="1144" w:type="dxa"/>
            <w:tcBorders>
              <w:top w:val="nil"/>
              <w:left w:val="nil"/>
              <w:bottom w:val="single" w:sz="4" w:space="0" w:color="auto"/>
              <w:right w:val="single" w:sz="4" w:space="0" w:color="auto"/>
            </w:tcBorders>
          </w:tcPr>
          <w:p w14:paraId="33CB1DAD" w14:textId="77777777" w:rsidR="0076454C" w:rsidRPr="006010A6" w:rsidRDefault="0076454C" w:rsidP="0076454C">
            <w:pPr>
              <w:pStyle w:val="Betarp"/>
            </w:pPr>
          </w:p>
        </w:tc>
      </w:tr>
      <w:tr w:rsidR="0076454C" w:rsidRPr="006010A6" w14:paraId="4A0AA40B" w14:textId="77777777" w:rsidTr="00F4059E">
        <w:trPr>
          <w:trHeight w:val="53"/>
          <w:jc w:val="center"/>
        </w:trPr>
        <w:tc>
          <w:tcPr>
            <w:tcW w:w="960" w:type="dxa"/>
            <w:gridSpan w:val="2"/>
            <w:tcBorders>
              <w:top w:val="nil"/>
              <w:left w:val="single" w:sz="4" w:space="0" w:color="auto"/>
              <w:bottom w:val="single" w:sz="4" w:space="0" w:color="auto"/>
              <w:right w:val="single" w:sz="4" w:space="0" w:color="auto"/>
            </w:tcBorders>
            <w:shd w:val="clear" w:color="auto" w:fill="auto"/>
            <w:noWrap/>
            <w:vAlign w:val="center"/>
          </w:tcPr>
          <w:p w14:paraId="7736F623" w14:textId="77777777" w:rsidR="0076454C" w:rsidRPr="006010A6" w:rsidRDefault="0076454C" w:rsidP="0076454C">
            <w:pPr>
              <w:pStyle w:val="Betarp"/>
              <w:jc w:val="center"/>
            </w:pPr>
            <w:r w:rsidRPr="006010A6">
              <w:t>5.3.547</w:t>
            </w:r>
          </w:p>
        </w:tc>
        <w:tc>
          <w:tcPr>
            <w:tcW w:w="5528" w:type="dxa"/>
            <w:gridSpan w:val="4"/>
            <w:tcBorders>
              <w:top w:val="single" w:sz="4" w:space="0" w:color="auto"/>
              <w:left w:val="single" w:sz="4" w:space="0" w:color="auto"/>
              <w:bottom w:val="single" w:sz="4" w:space="0" w:color="auto"/>
              <w:right w:val="single" w:sz="4" w:space="0" w:color="000000"/>
            </w:tcBorders>
            <w:shd w:val="clear" w:color="auto" w:fill="auto"/>
            <w:vAlign w:val="center"/>
          </w:tcPr>
          <w:p w14:paraId="128DA1F1" w14:textId="77777777" w:rsidR="0076454C" w:rsidRPr="006010A6" w:rsidRDefault="0076454C" w:rsidP="0076454C">
            <w:pPr>
              <w:pStyle w:val="Betarp"/>
            </w:pPr>
            <w:r w:rsidRPr="006010A6">
              <w:t>63kVA 10/0,4-0,42kV trifazis galios transformatorius</w:t>
            </w:r>
          </w:p>
          <w:p w14:paraId="5E8A4C87" w14:textId="77777777" w:rsidR="0076454C" w:rsidRPr="006010A6" w:rsidRDefault="0076454C" w:rsidP="0076454C">
            <w:pPr>
              <w:pStyle w:val="Betarp"/>
            </w:pPr>
            <w:r w:rsidRPr="006010A6">
              <w:t>· Galia – 100kVA;</w:t>
            </w:r>
          </w:p>
          <w:p w14:paraId="7AA6B6CC" w14:textId="77777777" w:rsidR="0076454C" w:rsidRPr="006010A6" w:rsidRDefault="0076454C" w:rsidP="0076454C">
            <w:pPr>
              <w:pStyle w:val="Betarp"/>
            </w:pPr>
            <w:r w:rsidRPr="006010A6">
              <w:t>· Vardinė antrinės apv, įtampa – 420 V;</w:t>
            </w:r>
          </w:p>
        </w:tc>
        <w:tc>
          <w:tcPr>
            <w:tcW w:w="994" w:type="dxa"/>
            <w:gridSpan w:val="2"/>
            <w:tcBorders>
              <w:top w:val="nil"/>
              <w:left w:val="nil"/>
              <w:bottom w:val="single" w:sz="4" w:space="0" w:color="auto"/>
              <w:right w:val="single" w:sz="4" w:space="0" w:color="auto"/>
            </w:tcBorders>
            <w:shd w:val="clear" w:color="auto" w:fill="auto"/>
            <w:noWrap/>
            <w:vAlign w:val="center"/>
          </w:tcPr>
          <w:p w14:paraId="68BFB58E" w14:textId="77777777" w:rsidR="0076454C" w:rsidRPr="006010A6" w:rsidRDefault="0076454C" w:rsidP="0076454C">
            <w:pPr>
              <w:pStyle w:val="Betarp"/>
              <w:jc w:val="center"/>
              <w:rPr>
                <w:rFonts w:eastAsia="Times New Roman"/>
                <w:color w:val="000000"/>
              </w:rPr>
            </w:pPr>
            <w:r w:rsidRPr="006010A6">
              <w:rPr>
                <w:color w:val="000000"/>
              </w:rPr>
              <w:t>vnt.</w:t>
            </w:r>
          </w:p>
        </w:tc>
        <w:tc>
          <w:tcPr>
            <w:tcW w:w="991" w:type="dxa"/>
            <w:tcBorders>
              <w:top w:val="single" w:sz="4" w:space="0" w:color="auto"/>
              <w:left w:val="nil"/>
              <w:bottom w:val="single" w:sz="4" w:space="0" w:color="auto"/>
              <w:right w:val="single" w:sz="4" w:space="0" w:color="000000"/>
            </w:tcBorders>
            <w:shd w:val="clear" w:color="auto" w:fill="auto"/>
            <w:noWrap/>
            <w:vAlign w:val="center"/>
          </w:tcPr>
          <w:p w14:paraId="1DA4F5C2" w14:textId="77777777" w:rsidR="0076454C" w:rsidRPr="006010A6" w:rsidRDefault="0076454C" w:rsidP="0076454C">
            <w:pPr>
              <w:pStyle w:val="Betarp"/>
              <w:jc w:val="center"/>
              <w:rPr>
                <w:color w:val="000000"/>
              </w:rPr>
            </w:pPr>
            <w:r w:rsidRPr="006010A6">
              <w:rPr>
                <w:color w:val="000000"/>
              </w:rPr>
              <w:t>1</w:t>
            </w:r>
          </w:p>
        </w:tc>
        <w:tc>
          <w:tcPr>
            <w:tcW w:w="1138" w:type="dxa"/>
            <w:gridSpan w:val="2"/>
            <w:tcBorders>
              <w:top w:val="nil"/>
              <w:left w:val="nil"/>
              <w:bottom w:val="single" w:sz="4" w:space="0" w:color="auto"/>
              <w:right w:val="single" w:sz="4" w:space="0" w:color="auto"/>
            </w:tcBorders>
            <w:shd w:val="clear" w:color="auto" w:fill="auto"/>
            <w:noWrap/>
            <w:vAlign w:val="center"/>
          </w:tcPr>
          <w:p w14:paraId="5C74DFE7" w14:textId="77777777" w:rsidR="0076454C" w:rsidRPr="006010A6" w:rsidRDefault="0076454C" w:rsidP="0076454C">
            <w:pPr>
              <w:pStyle w:val="Betarp"/>
            </w:pPr>
          </w:p>
        </w:tc>
        <w:tc>
          <w:tcPr>
            <w:tcW w:w="1144" w:type="dxa"/>
            <w:tcBorders>
              <w:top w:val="nil"/>
              <w:left w:val="nil"/>
              <w:bottom w:val="single" w:sz="4" w:space="0" w:color="auto"/>
              <w:right w:val="single" w:sz="4" w:space="0" w:color="auto"/>
            </w:tcBorders>
          </w:tcPr>
          <w:p w14:paraId="0ABE8540" w14:textId="77777777" w:rsidR="0076454C" w:rsidRPr="006010A6" w:rsidRDefault="0076454C" w:rsidP="0076454C">
            <w:pPr>
              <w:pStyle w:val="Betarp"/>
            </w:pPr>
          </w:p>
        </w:tc>
      </w:tr>
      <w:tr w:rsidR="0076454C" w:rsidRPr="006010A6" w14:paraId="2A509AB0" w14:textId="77777777" w:rsidTr="00F4059E">
        <w:trPr>
          <w:trHeight w:val="56"/>
          <w:jc w:val="center"/>
        </w:trPr>
        <w:tc>
          <w:tcPr>
            <w:tcW w:w="9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54411E4" w14:textId="77777777" w:rsidR="0076454C" w:rsidRPr="006010A6" w:rsidRDefault="0076454C" w:rsidP="0076454C">
            <w:pPr>
              <w:pStyle w:val="Betarp"/>
              <w:jc w:val="center"/>
            </w:pPr>
            <w:r w:rsidRPr="006010A6">
              <w:t>5.3.548</w:t>
            </w:r>
          </w:p>
        </w:tc>
        <w:tc>
          <w:tcPr>
            <w:tcW w:w="7513" w:type="dxa"/>
            <w:gridSpan w:val="7"/>
            <w:tcBorders>
              <w:top w:val="single" w:sz="4" w:space="0" w:color="auto"/>
              <w:left w:val="single" w:sz="4" w:space="0" w:color="auto"/>
              <w:bottom w:val="single" w:sz="4" w:space="0" w:color="auto"/>
              <w:right w:val="single" w:sz="4" w:space="0" w:color="auto"/>
            </w:tcBorders>
            <w:shd w:val="clear" w:color="auto" w:fill="auto"/>
            <w:noWrap/>
            <w:vAlign w:val="center"/>
          </w:tcPr>
          <w:p w14:paraId="6F6F0DC6" w14:textId="77777777" w:rsidR="0076454C" w:rsidRPr="006010A6" w:rsidRDefault="0076454C" w:rsidP="0076454C">
            <w:pPr>
              <w:pStyle w:val="Betarp"/>
              <w:jc w:val="center"/>
              <w:rPr>
                <w:rFonts w:eastAsia="Times New Roman"/>
                <w:lang w:eastAsia="en-US"/>
              </w:rPr>
            </w:pPr>
            <w:r w:rsidRPr="006010A6">
              <w:rPr>
                <w:rFonts w:eastAsia="Times New Roman"/>
                <w:lang w:eastAsia="en-US"/>
              </w:rPr>
              <w:t>AEEAS įrenginiai</w:t>
            </w:r>
          </w:p>
        </w:tc>
        <w:tc>
          <w:tcPr>
            <w:tcW w:w="1138" w:type="dxa"/>
            <w:gridSpan w:val="2"/>
            <w:tcBorders>
              <w:top w:val="single" w:sz="4" w:space="0" w:color="auto"/>
              <w:left w:val="nil"/>
              <w:bottom w:val="single" w:sz="4" w:space="0" w:color="auto"/>
              <w:right w:val="single" w:sz="4" w:space="0" w:color="auto"/>
            </w:tcBorders>
            <w:shd w:val="clear" w:color="auto" w:fill="auto"/>
            <w:noWrap/>
            <w:vAlign w:val="center"/>
          </w:tcPr>
          <w:p w14:paraId="12705CBE" w14:textId="77777777" w:rsidR="0076454C" w:rsidRPr="006010A6" w:rsidRDefault="0076454C" w:rsidP="0076454C">
            <w:pPr>
              <w:spacing w:line="240" w:lineRule="auto"/>
              <w:ind w:firstLine="0"/>
              <w:jc w:val="center"/>
              <w:rPr>
                <w:rFonts w:eastAsia="Times New Roman" w:cs="Times New Roman"/>
                <w:b/>
                <w:lang w:eastAsia="en-US"/>
              </w:rPr>
            </w:pPr>
          </w:p>
        </w:tc>
        <w:tc>
          <w:tcPr>
            <w:tcW w:w="1144" w:type="dxa"/>
            <w:tcBorders>
              <w:top w:val="single" w:sz="4" w:space="0" w:color="auto"/>
              <w:left w:val="nil"/>
              <w:bottom w:val="single" w:sz="4" w:space="0" w:color="auto"/>
              <w:right w:val="single" w:sz="4" w:space="0" w:color="auto"/>
            </w:tcBorders>
            <w:vAlign w:val="center"/>
          </w:tcPr>
          <w:p w14:paraId="7BA2A994" w14:textId="77777777" w:rsidR="0076454C" w:rsidRPr="006010A6" w:rsidRDefault="0076454C" w:rsidP="0076454C">
            <w:pPr>
              <w:spacing w:line="240" w:lineRule="auto"/>
              <w:ind w:firstLine="0"/>
              <w:jc w:val="center"/>
              <w:rPr>
                <w:rFonts w:eastAsia="Times New Roman" w:cs="Times New Roman"/>
                <w:b/>
                <w:lang w:eastAsia="en-US"/>
              </w:rPr>
            </w:pPr>
          </w:p>
        </w:tc>
      </w:tr>
      <w:tr w:rsidR="0076454C" w:rsidRPr="006010A6" w14:paraId="1AA085E1" w14:textId="77777777" w:rsidTr="00F4059E">
        <w:trPr>
          <w:trHeight w:val="53"/>
          <w:jc w:val="center"/>
        </w:trPr>
        <w:tc>
          <w:tcPr>
            <w:tcW w:w="960" w:type="dxa"/>
            <w:gridSpan w:val="2"/>
            <w:tcBorders>
              <w:top w:val="nil"/>
              <w:left w:val="single" w:sz="4" w:space="0" w:color="auto"/>
              <w:bottom w:val="single" w:sz="4" w:space="0" w:color="auto"/>
              <w:right w:val="single" w:sz="4" w:space="0" w:color="auto"/>
            </w:tcBorders>
            <w:shd w:val="clear" w:color="auto" w:fill="auto"/>
            <w:noWrap/>
            <w:vAlign w:val="center"/>
          </w:tcPr>
          <w:p w14:paraId="714B1898" w14:textId="77777777" w:rsidR="0076454C" w:rsidRPr="006010A6" w:rsidRDefault="0076454C" w:rsidP="0076454C">
            <w:pPr>
              <w:pStyle w:val="Betarp"/>
              <w:jc w:val="center"/>
            </w:pPr>
            <w:r w:rsidRPr="006010A6">
              <w:rPr>
                <w:lang w:eastAsia="en-US"/>
              </w:rPr>
              <w:t>5.3.549</w:t>
            </w:r>
          </w:p>
        </w:tc>
        <w:tc>
          <w:tcPr>
            <w:tcW w:w="5528" w:type="dxa"/>
            <w:gridSpan w:val="4"/>
            <w:tcBorders>
              <w:top w:val="single" w:sz="4" w:space="0" w:color="auto"/>
              <w:left w:val="single" w:sz="4" w:space="0" w:color="auto"/>
              <w:bottom w:val="single" w:sz="4" w:space="0" w:color="auto"/>
              <w:right w:val="single" w:sz="4" w:space="0" w:color="000000"/>
            </w:tcBorders>
            <w:shd w:val="clear" w:color="auto" w:fill="auto"/>
            <w:vAlign w:val="center"/>
          </w:tcPr>
          <w:p w14:paraId="68FB6412" w14:textId="77777777" w:rsidR="0076454C" w:rsidRPr="006010A6" w:rsidRDefault="0076454C" w:rsidP="0076454C">
            <w:pPr>
              <w:pStyle w:val="Betarp"/>
            </w:pPr>
            <w:r w:rsidRPr="006010A6">
              <w:t>AEEAS įranga</w:t>
            </w:r>
          </w:p>
        </w:tc>
        <w:tc>
          <w:tcPr>
            <w:tcW w:w="994" w:type="dxa"/>
            <w:gridSpan w:val="2"/>
            <w:tcBorders>
              <w:top w:val="nil"/>
              <w:left w:val="nil"/>
              <w:bottom w:val="single" w:sz="4" w:space="0" w:color="auto"/>
              <w:right w:val="single" w:sz="4" w:space="0" w:color="auto"/>
            </w:tcBorders>
            <w:shd w:val="clear" w:color="auto" w:fill="auto"/>
            <w:noWrap/>
            <w:vAlign w:val="center"/>
          </w:tcPr>
          <w:p w14:paraId="0F3AF343" w14:textId="77777777" w:rsidR="0076454C" w:rsidRPr="006010A6" w:rsidRDefault="0076454C" w:rsidP="0076454C">
            <w:pPr>
              <w:pStyle w:val="Betarp"/>
              <w:rPr>
                <w:rFonts w:eastAsia="Times New Roman"/>
              </w:rPr>
            </w:pPr>
            <w:r w:rsidRPr="006010A6">
              <w:t>kompl.</w:t>
            </w:r>
          </w:p>
        </w:tc>
        <w:tc>
          <w:tcPr>
            <w:tcW w:w="991" w:type="dxa"/>
            <w:tcBorders>
              <w:top w:val="single" w:sz="4" w:space="0" w:color="auto"/>
              <w:left w:val="nil"/>
              <w:bottom w:val="single" w:sz="4" w:space="0" w:color="auto"/>
              <w:right w:val="single" w:sz="4" w:space="0" w:color="000000"/>
            </w:tcBorders>
            <w:shd w:val="clear" w:color="auto" w:fill="auto"/>
            <w:noWrap/>
            <w:vAlign w:val="center"/>
          </w:tcPr>
          <w:p w14:paraId="63931A51" w14:textId="77777777" w:rsidR="0076454C" w:rsidRPr="006010A6" w:rsidRDefault="0076454C" w:rsidP="0076454C">
            <w:pPr>
              <w:pStyle w:val="Betarp"/>
            </w:pPr>
            <w:r w:rsidRPr="006010A6">
              <w:t>1</w:t>
            </w:r>
          </w:p>
        </w:tc>
        <w:tc>
          <w:tcPr>
            <w:tcW w:w="1138" w:type="dxa"/>
            <w:gridSpan w:val="2"/>
            <w:tcBorders>
              <w:top w:val="nil"/>
              <w:left w:val="nil"/>
              <w:bottom w:val="single" w:sz="4" w:space="0" w:color="auto"/>
              <w:right w:val="single" w:sz="4" w:space="0" w:color="auto"/>
            </w:tcBorders>
            <w:shd w:val="clear" w:color="auto" w:fill="auto"/>
            <w:noWrap/>
            <w:vAlign w:val="center"/>
          </w:tcPr>
          <w:p w14:paraId="1D65927C" w14:textId="77777777" w:rsidR="0076454C" w:rsidRPr="006010A6" w:rsidRDefault="0076454C" w:rsidP="0076454C">
            <w:pPr>
              <w:pStyle w:val="Betarp"/>
            </w:pPr>
          </w:p>
        </w:tc>
        <w:tc>
          <w:tcPr>
            <w:tcW w:w="1144" w:type="dxa"/>
            <w:tcBorders>
              <w:top w:val="nil"/>
              <w:left w:val="nil"/>
              <w:bottom w:val="single" w:sz="4" w:space="0" w:color="auto"/>
              <w:right w:val="single" w:sz="4" w:space="0" w:color="auto"/>
            </w:tcBorders>
          </w:tcPr>
          <w:p w14:paraId="5CB15897" w14:textId="77777777" w:rsidR="0076454C" w:rsidRPr="006010A6" w:rsidRDefault="0076454C" w:rsidP="0076454C">
            <w:pPr>
              <w:pStyle w:val="Betarp"/>
            </w:pPr>
          </w:p>
        </w:tc>
      </w:tr>
      <w:tr w:rsidR="0076454C" w:rsidRPr="006010A6" w14:paraId="655FC3D7" w14:textId="77777777" w:rsidTr="00F4059E">
        <w:trPr>
          <w:trHeight w:val="56"/>
          <w:jc w:val="center"/>
        </w:trPr>
        <w:tc>
          <w:tcPr>
            <w:tcW w:w="9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B3CC73B" w14:textId="77777777" w:rsidR="0076454C" w:rsidRPr="006010A6" w:rsidRDefault="0076454C" w:rsidP="0076454C">
            <w:pPr>
              <w:pStyle w:val="Betarp"/>
              <w:jc w:val="center"/>
            </w:pPr>
            <w:r w:rsidRPr="006010A6">
              <w:rPr>
                <w:lang w:eastAsia="en-US"/>
              </w:rPr>
              <w:t>5.3.550</w:t>
            </w:r>
          </w:p>
        </w:tc>
        <w:tc>
          <w:tcPr>
            <w:tcW w:w="7513" w:type="dxa"/>
            <w:gridSpan w:val="7"/>
            <w:tcBorders>
              <w:top w:val="single" w:sz="4" w:space="0" w:color="auto"/>
              <w:left w:val="single" w:sz="4" w:space="0" w:color="auto"/>
              <w:bottom w:val="single" w:sz="4" w:space="0" w:color="auto"/>
              <w:right w:val="single" w:sz="4" w:space="0" w:color="auto"/>
            </w:tcBorders>
            <w:shd w:val="clear" w:color="auto" w:fill="auto"/>
            <w:noWrap/>
            <w:vAlign w:val="center"/>
          </w:tcPr>
          <w:p w14:paraId="05B3E8A5" w14:textId="77777777" w:rsidR="0076454C" w:rsidRPr="006010A6" w:rsidRDefault="0076454C" w:rsidP="0076454C">
            <w:pPr>
              <w:pStyle w:val="Betarp"/>
              <w:jc w:val="center"/>
              <w:rPr>
                <w:rFonts w:eastAsia="Times New Roman"/>
                <w:lang w:eastAsia="en-US"/>
              </w:rPr>
            </w:pPr>
            <w:r w:rsidRPr="006010A6">
              <w:rPr>
                <w:rFonts w:eastAsia="Times New Roman"/>
                <w:lang w:eastAsia="en-US"/>
              </w:rPr>
              <w:t>KS, KS/KAS, KAS įrenginiai</w:t>
            </w:r>
          </w:p>
        </w:tc>
        <w:tc>
          <w:tcPr>
            <w:tcW w:w="1138" w:type="dxa"/>
            <w:gridSpan w:val="2"/>
            <w:tcBorders>
              <w:top w:val="single" w:sz="4" w:space="0" w:color="auto"/>
              <w:left w:val="nil"/>
              <w:bottom w:val="single" w:sz="4" w:space="0" w:color="auto"/>
              <w:right w:val="single" w:sz="4" w:space="0" w:color="auto"/>
            </w:tcBorders>
            <w:shd w:val="clear" w:color="auto" w:fill="auto"/>
            <w:noWrap/>
            <w:vAlign w:val="center"/>
          </w:tcPr>
          <w:p w14:paraId="61F0BCFC" w14:textId="77777777" w:rsidR="0076454C" w:rsidRPr="006010A6" w:rsidRDefault="0076454C" w:rsidP="0076454C">
            <w:pPr>
              <w:spacing w:line="240" w:lineRule="auto"/>
              <w:ind w:firstLine="0"/>
              <w:jc w:val="center"/>
              <w:rPr>
                <w:rFonts w:eastAsia="Times New Roman" w:cs="Times New Roman"/>
                <w:b/>
                <w:lang w:eastAsia="en-US"/>
              </w:rPr>
            </w:pPr>
          </w:p>
        </w:tc>
        <w:tc>
          <w:tcPr>
            <w:tcW w:w="1144" w:type="dxa"/>
            <w:tcBorders>
              <w:top w:val="single" w:sz="4" w:space="0" w:color="auto"/>
              <w:left w:val="nil"/>
              <w:bottom w:val="single" w:sz="4" w:space="0" w:color="auto"/>
              <w:right w:val="single" w:sz="4" w:space="0" w:color="auto"/>
            </w:tcBorders>
            <w:vAlign w:val="center"/>
          </w:tcPr>
          <w:p w14:paraId="6B8EEE7B" w14:textId="77777777" w:rsidR="0076454C" w:rsidRPr="006010A6" w:rsidRDefault="0076454C" w:rsidP="0076454C">
            <w:pPr>
              <w:spacing w:line="240" w:lineRule="auto"/>
              <w:ind w:firstLine="0"/>
              <w:jc w:val="center"/>
              <w:rPr>
                <w:rFonts w:eastAsia="Times New Roman" w:cs="Times New Roman"/>
                <w:b/>
                <w:lang w:eastAsia="en-US"/>
              </w:rPr>
            </w:pPr>
          </w:p>
        </w:tc>
      </w:tr>
      <w:tr w:rsidR="0076454C" w:rsidRPr="006010A6" w14:paraId="4CBD7AEB" w14:textId="77777777" w:rsidTr="00F4059E">
        <w:trPr>
          <w:trHeight w:val="53"/>
          <w:jc w:val="center"/>
        </w:trPr>
        <w:tc>
          <w:tcPr>
            <w:tcW w:w="960" w:type="dxa"/>
            <w:gridSpan w:val="2"/>
            <w:tcBorders>
              <w:top w:val="nil"/>
              <w:left w:val="single" w:sz="4" w:space="0" w:color="auto"/>
              <w:bottom w:val="single" w:sz="4" w:space="0" w:color="auto"/>
              <w:right w:val="single" w:sz="4" w:space="0" w:color="auto"/>
            </w:tcBorders>
            <w:shd w:val="clear" w:color="auto" w:fill="auto"/>
            <w:noWrap/>
            <w:vAlign w:val="center"/>
          </w:tcPr>
          <w:p w14:paraId="25E90352" w14:textId="77777777" w:rsidR="0076454C" w:rsidRPr="006010A6" w:rsidRDefault="0076454C" w:rsidP="0076454C">
            <w:pPr>
              <w:pStyle w:val="Betarp"/>
              <w:jc w:val="center"/>
            </w:pPr>
            <w:r w:rsidRPr="006010A6">
              <w:rPr>
                <w:lang w:eastAsia="en-US"/>
              </w:rPr>
              <w:t>5.3.551</w:t>
            </w:r>
          </w:p>
        </w:tc>
        <w:tc>
          <w:tcPr>
            <w:tcW w:w="5394"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7731300F" w14:textId="77777777" w:rsidR="0076454C" w:rsidRPr="006010A6" w:rsidRDefault="0076454C" w:rsidP="0076454C">
            <w:pPr>
              <w:pStyle w:val="Betarp"/>
            </w:pPr>
            <w:r w:rsidRPr="006010A6">
              <w:t>0,4kV kabelių spintos su apskaitos prietaisais</w:t>
            </w:r>
          </w:p>
          <w:p w14:paraId="350DB665" w14:textId="77777777" w:rsidR="0076454C" w:rsidRPr="006010A6" w:rsidRDefault="0076454C" w:rsidP="0076454C">
            <w:pPr>
              <w:pStyle w:val="Betarp"/>
            </w:pPr>
            <w:r w:rsidRPr="006010A6">
              <w:t>-  Linijos (kirtiklių – saugiklių blokų) vardinė srovė – NH-2;</w:t>
            </w:r>
          </w:p>
          <w:p w14:paraId="6A1B1FC6" w14:textId="77777777" w:rsidR="0076454C" w:rsidRPr="006010A6" w:rsidRDefault="0076454C" w:rsidP="0076454C">
            <w:pPr>
              <w:pStyle w:val="Betarp"/>
            </w:pPr>
            <w:r w:rsidRPr="006010A6">
              <w:t>-  Elektros apskaitos prietaisų kiekis apskaitos dalies modulyje (pagal brėžinį BR,02)</w:t>
            </w:r>
          </w:p>
          <w:p w14:paraId="2D9EDC07" w14:textId="77777777" w:rsidR="0076454C" w:rsidRPr="006010A6" w:rsidRDefault="0076454C" w:rsidP="0076454C">
            <w:pPr>
              <w:pStyle w:val="Betarp"/>
            </w:pPr>
            <w:r w:rsidRPr="006010A6">
              <w:t>-  Daugiafunkcinis terminalas, skirtas nuotoliniam duomenų perdavimui per GSM (GPRS, CSD) tinklą – nemontuojamas;</w:t>
            </w:r>
          </w:p>
          <w:p w14:paraId="426BBE00" w14:textId="77777777" w:rsidR="0076454C" w:rsidRPr="006010A6" w:rsidRDefault="0076454C" w:rsidP="0076454C">
            <w:pPr>
              <w:pStyle w:val="Betarp"/>
            </w:pPr>
            <w:r w:rsidRPr="006010A6">
              <w:t>-  Apskaitos dalies modulio įvadinio automatinio jungiklio vardinė srovė –16A (pagal brėžinį BR,02)</w:t>
            </w:r>
          </w:p>
          <w:p w14:paraId="3A64EE73" w14:textId="77777777" w:rsidR="0076454C" w:rsidRPr="006010A6" w:rsidRDefault="0076454C" w:rsidP="0076454C">
            <w:pPr>
              <w:pStyle w:val="Betarp"/>
            </w:pPr>
            <w:r w:rsidRPr="006010A6">
              <w:t>-  Kabelių įvedimas – iš apačios;</w:t>
            </w:r>
          </w:p>
          <w:p w14:paraId="5C55B05C" w14:textId="0FCF9599" w:rsidR="0076454C" w:rsidRPr="006010A6" w:rsidRDefault="0076454C" w:rsidP="00B64495">
            <w:pPr>
              <w:pStyle w:val="Betarp"/>
            </w:pPr>
            <w:r w:rsidRPr="006010A6">
              <w:t>-  Įeinančių ir išeinančių kabelių skerspjūviai –120mm2, 70 mm2</w:t>
            </w:r>
            <w:r w:rsidR="00B64495">
              <w:t xml:space="preserve">; </w:t>
            </w:r>
            <w:r w:rsidRPr="006010A6">
              <w:t>-  Kabelių spintos tvirtinimas – pastatoma ant pagrindo (visais atvejais pagrindo aukštis turi būti toks, kad atstumas nuo grindų (žemės paviršiaus) iki skaitiklio gnybtų turi būti 0,8-1,7 m),Tuo atveju, kai pagrindas įkasamas į žemę priekinis ir galinis pagrindo dangčiai turi būti 400 mm aukščio, kurių 200 mm įkasama į žemę, 200 mm virš žemės paviršiaus a), b), c) ir d) brėžiniai,;</w:t>
            </w:r>
          </w:p>
        </w:tc>
        <w:tc>
          <w:tcPr>
            <w:tcW w:w="1117" w:type="dxa"/>
            <w:gridSpan w:val="3"/>
            <w:tcBorders>
              <w:top w:val="nil"/>
              <w:left w:val="nil"/>
              <w:bottom w:val="single" w:sz="4" w:space="0" w:color="auto"/>
              <w:right w:val="single" w:sz="4" w:space="0" w:color="auto"/>
            </w:tcBorders>
            <w:shd w:val="clear" w:color="auto" w:fill="auto"/>
            <w:noWrap/>
            <w:vAlign w:val="center"/>
          </w:tcPr>
          <w:p w14:paraId="5E5BAA56" w14:textId="77777777" w:rsidR="0076454C" w:rsidRPr="006010A6" w:rsidRDefault="0076454C" w:rsidP="0076454C">
            <w:pPr>
              <w:pStyle w:val="Betarp"/>
              <w:jc w:val="center"/>
              <w:rPr>
                <w:rFonts w:eastAsia="Times New Roman"/>
              </w:rPr>
            </w:pPr>
            <w:r w:rsidRPr="006010A6">
              <w:t>kompl.</w:t>
            </w:r>
          </w:p>
        </w:tc>
        <w:tc>
          <w:tcPr>
            <w:tcW w:w="1002" w:type="dxa"/>
            <w:gridSpan w:val="2"/>
            <w:tcBorders>
              <w:top w:val="single" w:sz="4" w:space="0" w:color="auto"/>
              <w:left w:val="nil"/>
              <w:bottom w:val="single" w:sz="4" w:space="0" w:color="auto"/>
              <w:right w:val="single" w:sz="4" w:space="0" w:color="000000"/>
            </w:tcBorders>
            <w:shd w:val="clear" w:color="auto" w:fill="auto"/>
            <w:noWrap/>
            <w:vAlign w:val="center"/>
          </w:tcPr>
          <w:p w14:paraId="7DA29B2D" w14:textId="77777777" w:rsidR="0076454C" w:rsidRPr="006010A6" w:rsidRDefault="0076454C" w:rsidP="0076454C">
            <w:pPr>
              <w:pStyle w:val="Betarp"/>
              <w:jc w:val="center"/>
            </w:pPr>
            <w:r w:rsidRPr="006010A6">
              <w:t>1</w:t>
            </w:r>
          </w:p>
        </w:tc>
        <w:tc>
          <w:tcPr>
            <w:tcW w:w="1138" w:type="dxa"/>
            <w:gridSpan w:val="2"/>
            <w:tcBorders>
              <w:top w:val="nil"/>
              <w:left w:val="nil"/>
              <w:bottom w:val="single" w:sz="4" w:space="0" w:color="auto"/>
              <w:right w:val="single" w:sz="4" w:space="0" w:color="auto"/>
            </w:tcBorders>
            <w:shd w:val="clear" w:color="auto" w:fill="auto"/>
            <w:noWrap/>
            <w:vAlign w:val="center"/>
          </w:tcPr>
          <w:p w14:paraId="622809CD" w14:textId="77777777" w:rsidR="0076454C" w:rsidRPr="006010A6" w:rsidRDefault="0076454C" w:rsidP="0076454C">
            <w:pPr>
              <w:pStyle w:val="Betarp"/>
            </w:pPr>
          </w:p>
        </w:tc>
        <w:tc>
          <w:tcPr>
            <w:tcW w:w="1144" w:type="dxa"/>
            <w:tcBorders>
              <w:top w:val="nil"/>
              <w:left w:val="nil"/>
              <w:bottom w:val="single" w:sz="4" w:space="0" w:color="auto"/>
              <w:right w:val="single" w:sz="4" w:space="0" w:color="auto"/>
            </w:tcBorders>
          </w:tcPr>
          <w:p w14:paraId="350CF270" w14:textId="77777777" w:rsidR="0076454C" w:rsidRPr="006010A6" w:rsidRDefault="0076454C" w:rsidP="0076454C">
            <w:pPr>
              <w:pStyle w:val="Betarp"/>
            </w:pPr>
          </w:p>
        </w:tc>
      </w:tr>
      <w:tr w:rsidR="0076454C" w:rsidRPr="006010A6" w14:paraId="148053B8" w14:textId="77777777" w:rsidTr="00F4059E">
        <w:trPr>
          <w:trHeight w:val="53"/>
          <w:jc w:val="center"/>
        </w:trPr>
        <w:tc>
          <w:tcPr>
            <w:tcW w:w="960" w:type="dxa"/>
            <w:gridSpan w:val="2"/>
            <w:tcBorders>
              <w:top w:val="nil"/>
              <w:left w:val="single" w:sz="4" w:space="0" w:color="auto"/>
              <w:bottom w:val="single" w:sz="4" w:space="0" w:color="auto"/>
              <w:right w:val="single" w:sz="4" w:space="0" w:color="auto"/>
            </w:tcBorders>
            <w:shd w:val="clear" w:color="auto" w:fill="auto"/>
            <w:noWrap/>
            <w:vAlign w:val="center"/>
          </w:tcPr>
          <w:p w14:paraId="1C21671C" w14:textId="77777777" w:rsidR="0076454C" w:rsidRPr="006010A6" w:rsidRDefault="0076454C" w:rsidP="0076454C">
            <w:pPr>
              <w:pStyle w:val="Betarp"/>
              <w:jc w:val="center"/>
            </w:pPr>
            <w:r w:rsidRPr="006010A6">
              <w:rPr>
                <w:lang w:eastAsia="en-US"/>
              </w:rPr>
              <w:t>5.3.552</w:t>
            </w:r>
          </w:p>
        </w:tc>
        <w:tc>
          <w:tcPr>
            <w:tcW w:w="5394"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487D5990" w14:textId="77777777" w:rsidR="0076454C" w:rsidRPr="006010A6" w:rsidRDefault="0076454C" w:rsidP="0076454C">
            <w:pPr>
              <w:pStyle w:val="Betarp"/>
            </w:pPr>
            <w:r w:rsidRPr="006010A6">
              <w:t>0,4kV vidaus tipo kirtiklių-saugiklių blokai</w:t>
            </w:r>
          </w:p>
          <w:p w14:paraId="0BE1D297" w14:textId="77777777" w:rsidR="0076454C" w:rsidRPr="006010A6" w:rsidRDefault="0076454C" w:rsidP="0076454C">
            <w:pPr>
              <w:pStyle w:val="Betarp"/>
            </w:pPr>
            <w:r w:rsidRPr="006010A6">
              <w:t>-    Polių išdėstymas – horizontalus;</w:t>
            </w:r>
          </w:p>
          <w:p w14:paraId="7158A632" w14:textId="77777777" w:rsidR="0076454C" w:rsidRPr="006010A6" w:rsidRDefault="0076454C" w:rsidP="0076454C">
            <w:pPr>
              <w:pStyle w:val="Betarp"/>
            </w:pPr>
            <w:r w:rsidRPr="006010A6">
              <w:t>-    Vardinė srovė - 400A;</w:t>
            </w:r>
          </w:p>
          <w:p w14:paraId="70ECC6F8" w14:textId="77777777" w:rsidR="0076454C" w:rsidRPr="006010A6" w:rsidRDefault="0076454C" w:rsidP="0076454C">
            <w:pPr>
              <w:pStyle w:val="Betarp"/>
            </w:pPr>
            <w:r w:rsidRPr="006010A6">
              <w:t>-    Prijungiamo laidininko skerspjūvis (vienoje fazėje) –120mm2 , 70mm2;</w:t>
            </w:r>
          </w:p>
          <w:p w14:paraId="469A0D35" w14:textId="77777777" w:rsidR="0076454C" w:rsidRPr="006010A6" w:rsidRDefault="0076454C" w:rsidP="0076454C">
            <w:pPr>
              <w:pStyle w:val="Betarp"/>
            </w:pPr>
            <w:r w:rsidRPr="006010A6">
              <w:t>-    Saugiklių lydžiųjų įdėklų dydis – 2;</w:t>
            </w:r>
          </w:p>
          <w:p w14:paraId="1EF98080" w14:textId="77777777" w:rsidR="0076454C" w:rsidRPr="006010A6" w:rsidRDefault="0076454C" w:rsidP="0076454C">
            <w:pPr>
              <w:pStyle w:val="Betarp"/>
            </w:pPr>
            <w:r w:rsidRPr="006010A6">
              <w:t>-    Matavimo transformatorių įrengimo vieta – be matavimo transformatorių įrengimo vietos;</w:t>
            </w:r>
          </w:p>
        </w:tc>
        <w:tc>
          <w:tcPr>
            <w:tcW w:w="1117" w:type="dxa"/>
            <w:gridSpan w:val="3"/>
            <w:tcBorders>
              <w:top w:val="nil"/>
              <w:left w:val="nil"/>
              <w:bottom w:val="single" w:sz="4" w:space="0" w:color="auto"/>
              <w:right w:val="single" w:sz="4" w:space="0" w:color="auto"/>
            </w:tcBorders>
            <w:shd w:val="clear" w:color="auto" w:fill="auto"/>
            <w:noWrap/>
            <w:vAlign w:val="center"/>
          </w:tcPr>
          <w:p w14:paraId="64C36499" w14:textId="77777777" w:rsidR="0076454C" w:rsidRPr="006010A6" w:rsidRDefault="0076454C" w:rsidP="0076454C">
            <w:pPr>
              <w:pStyle w:val="Betarp"/>
              <w:jc w:val="center"/>
              <w:rPr>
                <w:rFonts w:eastAsia="Times New Roman"/>
              </w:rPr>
            </w:pPr>
            <w:r w:rsidRPr="006010A6">
              <w:t>kompl.</w:t>
            </w:r>
          </w:p>
        </w:tc>
        <w:tc>
          <w:tcPr>
            <w:tcW w:w="1002" w:type="dxa"/>
            <w:gridSpan w:val="2"/>
            <w:tcBorders>
              <w:top w:val="single" w:sz="4" w:space="0" w:color="auto"/>
              <w:left w:val="nil"/>
              <w:bottom w:val="single" w:sz="4" w:space="0" w:color="auto"/>
              <w:right w:val="single" w:sz="4" w:space="0" w:color="000000"/>
            </w:tcBorders>
            <w:shd w:val="clear" w:color="auto" w:fill="auto"/>
            <w:noWrap/>
            <w:vAlign w:val="center"/>
          </w:tcPr>
          <w:p w14:paraId="36F720F7" w14:textId="77777777" w:rsidR="0076454C" w:rsidRPr="006010A6" w:rsidRDefault="0076454C" w:rsidP="0076454C">
            <w:pPr>
              <w:pStyle w:val="Betarp"/>
              <w:jc w:val="center"/>
            </w:pPr>
            <w:r w:rsidRPr="006010A6">
              <w:t>1</w:t>
            </w:r>
          </w:p>
        </w:tc>
        <w:tc>
          <w:tcPr>
            <w:tcW w:w="1138" w:type="dxa"/>
            <w:gridSpan w:val="2"/>
            <w:tcBorders>
              <w:top w:val="nil"/>
              <w:left w:val="nil"/>
              <w:bottom w:val="single" w:sz="4" w:space="0" w:color="auto"/>
              <w:right w:val="single" w:sz="4" w:space="0" w:color="auto"/>
            </w:tcBorders>
            <w:shd w:val="clear" w:color="auto" w:fill="auto"/>
            <w:noWrap/>
            <w:vAlign w:val="center"/>
          </w:tcPr>
          <w:p w14:paraId="41B88656" w14:textId="77777777" w:rsidR="0076454C" w:rsidRPr="006010A6" w:rsidRDefault="0076454C" w:rsidP="0076454C">
            <w:pPr>
              <w:pStyle w:val="Betarp"/>
            </w:pPr>
          </w:p>
        </w:tc>
        <w:tc>
          <w:tcPr>
            <w:tcW w:w="1144" w:type="dxa"/>
            <w:tcBorders>
              <w:top w:val="nil"/>
              <w:left w:val="nil"/>
              <w:bottom w:val="single" w:sz="4" w:space="0" w:color="auto"/>
              <w:right w:val="single" w:sz="4" w:space="0" w:color="auto"/>
            </w:tcBorders>
          </w:tcPr>
          <w:p w14:paraId="5F066C94" w14:textId="77777777" w:rsidR="0076454C" w:rsidRPr="006010A6" w:rsidRDefault="0076454C" w:rsidP="0076454C">
            <w:pPr>
              <w:pStyle w:val="Betarp"/>
            </w:pPr>
          </w:p>
        </w:tc>
      </w:tr>
      <w:tr w:rsidR="00F4059E" w:rsidRPr="006010A6" w14:paraId="47FCC896" w14:textId="77777777" w:rsidTr="00F4059E">
        <w:trPr>
          <w:trHeight w:val="300"/>
          <w:jc w:val="center"/>
        </w:trPr>
        <w:tc>
          <w:tcPr>
            <w:tcW w:w="931" w:type="dxa"/>
            <w:tcBorders>
              <w:top w:val="single" w:sz="4" w:space="0" w:color="auto"/>
              <w:left w:val="single" w:sz="4" w:space="0" w:color="auto"/>
              <w:bottom w:val="single" w:sz="4" w:space="0" w:color="auto"/>
            </w:tcBorders>
            <w:shd w:val="clear" w:color="auto" w:fill="auto"/>
            <w:noWrap/>
            <w:vAlign w:val="center"/>
            <w:hideMark/>
          </w:tcPr>
          <w:p w14:paraId="1A18672E" w14:textId="4EBB2673" w:rsidR="00F4059E" w:rsidRPr="006010A6" w:rsidRDefault="00F4059E" w:rsidP="00D22AB6">
            <w:pPr>
              <w:spacing w:line="240" w:lineRule="auto"/>
              <w:ind w:firstLine="0"/>
              <w:jc w:val="center"/>
              <w:rPr>
                <w:rFonts w:eastAsia="Times New Roman" w:cs="Times New Roman"/>
                <w:lang w:eastAsia="en-US"/>
              </w:rPr>
            </w:pPr>
          </w:p>
        </w:tc>
        <w:tc>
          <w:tcPr>
            <w:tcW w:w="5498" w:type="dxa"/>
            <w:gridSpan w:val="4"/>
            <w:tcBorders>
              <w:top w:val="single" w:sz="4" w:space="0" w:color="auto"/>
              <w:bottom w:val="single" w:sz="4" w:space="0" w:color="auto"/>
            </w:tcBorders>
            <w:shd w:val="clear" w:color="auto" w:fill="auto"/>
            <w:hideMark/>
          </w:tcPr>
          <w:p w14:paraId="353AFF11" w14:textId="77777777" w:rsidR="00F4059E" w:rsidRPr="006010A6" w:rsidRDefault="00F4059E" w:rsidP="00D22AB6">
            <w:pPr>
              <w:spacing w:line="240" w:lineRule="auto"/>
              <w:ind w:firstLine="0"/>
              <w:jc w:val="right"/>
              <w:rPr>
                <w:rFonts w:eastAsia="Times New Roman" w:cs="Times New Roman"/>
                <w:lang w:eastAsia="en-US"/>
              </w:rPr>
            </w:pPr>
            <w:r w:rsidRPr="006010A6">
              <w:rPr>
                <w:rFonts w:eastAsia="Times New Roman" w:cs="Times New Roman"/>
                <w:sz w:val="22"/>
                <w:lang w:eastAsia="en-US"/>
              </w:rPr>
              <w:t>Į santrauką:</w:t>
            </w:r>
          </w:p>
        </w:tc>
        <w:tc>
          <w:tcPr>
            <w:tcW w:w="1042" w:type="dxa"/>
            <w:gridSpan w:val="2"/>
            <w:tcBorders>
              <w:top w:val="single" w:sz="4" w:space="0" w:color="auto"/>
              <w:bottom w:val="single" w:sz="4" w:space="0" w:color="auto"/>
            </w:tcBorders>
            <w:shd w:val="clear" w:color="auto" w:fill="auto"/>
            <w:vAlign w:val="center"/>
            <w:hideMark/>
          </w:tcPr>
          <w:p w14:paraId="33580139" w14:textId="77777777" w:rsidR="00F4059E" w:rsidRPr="006010A6" w:rsidRDefault="00F4059E" w:rsidP="00D22AB6">
            <w:pPr>
              <w:spacing w:line="240" w:lineRule="auto"/>
              <w:ind w:firstLine="0"/>
              <w:jc w:val="center"/>
              <w:rPr>
                <w:rFonts w:eastAsia="Times New Roman" w:cs="Times New Roman"/>
                <w:lang w:eastAsia="en-US"/>
              </w:rPr>
            </w:pPr>
          </w:p>
        </w:tc>
        <w:tc>
          <w:tcPr>
            <w:tcW w:w="1002" w:type="dxa"/>
            <w:gridSpan w:val="2"/>
            <w:tcBorders>
              <w:top w:val="single" w:sz="4" w:space="0" w:color="auto"/>
              <w:bottom w:val="single" w:sz="4" w:space="0" w:color="auto"/>
            </w:tcBorders>
            <w:shd w:val="clear" w:color="auto" w:fill="auto"/>
            <w:vAlign w:val="center"/>
            <w:hideMark/>
          </w:tcPr>
          <w:p w14:paraId="5233BD93" w14:textId="77777777" w:rsidR="00F4059E" w:rsidRPr="006010A6" w:rsidRDefault="00F4059E" w:rsidP="00D22AB6">
            <w:pPr>
              <w:spacing w:line="240" w:lineRule="auto"/>
              <w:ind w:firstLine="0"/>
              <w:jc w:val="center"/>
              <w:rPr>
                <w:rFonts w:eastAsia="Times New Roman" w:cs="Times New Roman"/>
                <w:lang w:eastAsia="en-US"/>
              </w:rPr>
            </w:pPr>
          </w:p>
        </w:tc>
        <w:tc>
          <w:tcPr>
            <w:tcW w:w="1138" w:type="dxa"/>
            <w:gridSpan w:val="2"/>
            <w:tcBorders>
              <w:top w:val="single" w:sz="4" w:space="0" w:color="auto"/>
              <w:bottom w:val="single" w:sz="4" w:space="0" w:color="auto"/>
            </w:tcBorders>
            <w:shd w:val="clear" w:color="auto" w:fill="auto"/>
            <w:noWrap/>
            <w:vAlign w:val="center"/>
            <w:hideMark/>
          </w:tcPr>
          <w:p w14:paraId="25FC9063" w14:textId="77777777" w:rsidR="00F4059E" w:rsidRPr="006010A6" w:rsidRDefault="00F4059E" w:rsidP="00D22AB6">
            <w:pPr>
              <w:spacing w:line="240" w:lineRule="auto"/>
              <w:ind w:firstLine="0"/>
              <w:jc w:val="center"/>
              <w:rPr>
                <w:rFonts w:eastAsia="Times New Roman" w:cs="Times New Roman"/>
                <w:lang w:eastAsia="en-US"/>
              </w:rPr>
            </w:pPr>
          </w:p>
        </w:tc>
        <w:tc>
          <w:tcPr>
            <w:tcW w:w="1144" w:type="dxa"/>
            <w:tcBorders>
              <w:top w:val="single" w:sz="4" w:space="0" w:color="auto"/>
              <w:bottom w:val="single" w:sz="4" w:space="0" w:color="auto"/>
              <w:right w:val="single" w:sz="4" w:space="0" w:color="auto"/>
            </w:tcBorders>
          </w:tcPr>
          <w:p w14:paraId="653BF397" w14:textId="77777777" w:rsidR="00F4059E" w:rsidRPr="006010A6" w:rsidRDefault="00F4059E" w:rsidP="00D22AB6">
            <w:pPr>
              <w:spacing w:line="240" w:lineRule="auto"/>
              <w:ind w:firstLine="0"/>
              <w:jc w:val="center"/>
              <w:rPr>
                <w:rFonts w:eastAsia="Times New Roman" w:cs="Times New Roman"/>
                <w:lang w:eastAsia="en-US"/>
              </w:rPr>
            </w:pPr>
            <w:r w:rsidRPr="006010A6">
              <w:rPr>
                <w:rFonts w:eastAsia="Times New Roman" w:cs="Times New Roman"/>
                <w:sz w:val="22"/>
                <w:lang w:eastAsia="en-US"/>
              </w:rPr>
              <w:t>EUR</w:t>
            </w:r>
          </w:p>
        </w:tc>
      </w:tr>
      <w:tr w:rsidR="00F4059E" w:rsidRPr="006010A6" w14:paraId="72F47E37" w14:textId="77777777" w:rsidTr="00F4059E">
        <w:trPr>
          <w:trHeight w:val="53"/>
          <w:jc w:val="center"/>
        </w:trPr>
        <w:tc>
          <w:tcPr>
            <w:tcW w:w="96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47A80F70" w14:textId="77777777" w:rsidR="0076454C" w:rsidRPr="006010A6" w:rsidRDefault="0076454C" w:rsidP="0076454C">
            <w:pPr>
              <w:pStyle w:val="Betarp"/>
              <w:jc w:val="center"/>
            </w:pPr>
            <w:r w:rsidRPr="006010A6">
              <w:t>5.3.553</w:t>
            </w:r>
          </w:p>
        </w:tc>
        <w:tc>
          <w:tcPr>
            <w:tcW w:w="539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5651993" w14:textId="77777777" w:rsidR="0076454C" w:rsidRPr="006010A6" w:rsidRDefault="0076454C" w:rsidP="0076454C">
            <w:pPr>
              <w:pStyle w:val="Betarp"/>
            </w:pPr>
            <w:r w:rsidRPr="006010A6">
              <w:t>0,4kV saugiklių lydieji įdėklai</w:t>
            </w:r>
          </w:p>
          <w:p w14:paraId="6292E6BB" w14:textId="77777777" w:rsidR="0076454C" w:rsidRPr="006010A6" w:rsidRDefault="0076454C" w:rsidP="0076454C">
            <w:pPr>
              <w:pStyle w:val="Betarp"/>
            </w:pPr>
            <w:r w:rsidRPr="006010A6">
              <w:t>·   Lydžiojo įdėklo dydis ir vardinė srovė (pagal brėžinį BR,02);</w:t>
            </w:r>
          </w:p>
          <w:p w14:paraId="38AA74F7" w14:textId="77777777" w:rsidR="0076454C" w:rsidRPr="006010A6" w:rsidRDefault="0076454C" w:rsidP="0076454C">
            <w:pPr>
              <w:pStyle w:val="Betarp"/>
            </w:pPr>
            <w:r w:rsidRPr="006010A6">
              <w:t>·   Lydžiojo įdėklo poveikio signalizavimas – be poveikio rodiklio;</w:t>
            </w:r>
          </w:p>
        </w:tc>
        <w:tc>
          <w:tcPr>
            <w:tcW w:w="1117"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14:paraId="7E560A2F" w14:textId="77777777" w:rsidR="0076454C" w:rsidRPr="006010A6" w:rsidRDefault="0076454C" w:rsidP="0076454C">
            <w:pPr>
              <w:pStyle w:val="Betarp"/>
              <w:jc w:val="center"/>
              <w:rPr>
                <w:rFonts w:eastAsia="Times New Roman"/>
              </w:rPr>
            </w:pPr>
            <w:r w:rsidRPr="006010A6">
              <w:t>kompl.</w:t>
            </w:r>
          </w:p>
        </w:tc>
        <w:tc>
          <w:tcPr>
            <w:tcW w:w="1002"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45D1A0D7" w14:textId="77777777" w:rsidR="0076454C" w:rsidRPr="006010A6" w:rsidRDefault="0076454C" w:rsidP="0076454C">
            <w:pPr>
              <w:pStyle w:val="Betarp"/>
              <w:jc w:val="center"/>
            </w:pPr>
            <w:r w:rsidRPr="006010A6">
              <w:t>1</w:t>
            </w:r>
          </w:p>
        </w:tc>
        <w:tc>
          <w:tcPr>
            <w:tcW w:w="113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16142403" w14:textId="77777777" w:rsidR="0076454C" w:rsidRPr="006010A6" w:rsidRDefault="0076454C" w:rsidP="0076454C">
            <w:pPr>
              <w:pStyle w:val="Betarp"/>
            </w:pPr>
          </w:p>
        </w:tc>
        <w:tc>
          <w:tcPr>
            <w:tcW w:w="1144" w:type="dxa"/>
            <w:tcBorders>
              <w:top w:val="single" w:sz="4" w:space="0" w:color="auto"/>
              <w:left w:val="single" w:sz="4" w:space="0" w:color="auto"/>
              <w:bottom w:val="single" w:sz="4" w:space="0" w:color="auto"/>
              <w:right w:val="single" w:sz="4" w:space="0" w:color="auto"/>
            </w:tcBorders>
          </w:tcPr>
          <w:p w14:paraId="1DB63AA5" w14:textId="77777777" w:rsidR="0076454C" w:rsidRPr="006010A6" w:rsidRDefault="0076454C" w:rsidP="0076454C">
            <w:pPr>
              <w:pStyle w:val="Betarp"/>
            </w:pPr>
          </w:p>
        </w:tc>
      </w:tr>
      <w:tr w:rsidR="0076454C" w:rsidRPr="006010A6" w14:paraId="3A50CDBC" w14:textId="77777777" w:rsidTr="00F4059E">
        <w:trPr>
          <w:trHeight w:val="53"/>
          <w:jc w:val="center"/>
        </w:trPr>
        <w:tc>
          <w:tcPr>
            <w:tcW w:w="960" w:type="dxa"/>
            <w:gridSpan w:val="2"/>
            <w:tcBorders>
              <w:top w:val="nil"/>
              <w:left w:val="single" w:sz="4" w:space="0" w:color="auto"/>
              <w:bottom w:val="single" w:sz="4" w:space="0" w:color="auto"/>
              <w:right w:val="single" w:sz="4" w:space="0" w:color="auto"/>
            </w:tcBorders>
            <w:shd w:val="clear" w:color="auto" w:fill="auto"/>
            <w:noWrap/>
            <w:vAlign w:val="center"/>
          </w:tcPr>
          <w:p w14:paraId="289AFF9D" w14:textId="77777777" w:rsidR="0076454C" w:rsidRPr="006010A6" w:rsidRDefault="0076454C" w:rsidP="0076454C">
            <w:pPr>
              <w:pStyle w:val="Betarp"/>
              <w:jc w:val="center"/>
            </w:pPr>
            <w:r w:rsidRPr="006010A6">
              <w:t>5.3.554</w:t>
            </w:r>
          </w:p>
        </w:tc>
        <w:tc>
          <w:tcPr>
            <w:tcW w:w="5394"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5D4CF8C9" w14:textId="77777777" w:rsidR="0076454C" w:rsidRPr="006010A6" w:rsidRDefault="0076454C" w:rsidP="0076454C">
            <w:pPr>
              <w:pStyle w:val="Betarp"/>
            </w:pPr>
            <w:r w:rsidRPr="006010A6">
              <w:t>Kabelių spintų ir komercinių apskaitos spintų užrakinimo spynos ir raktai</w:t>
            </w:r>
          </w:p>
          <w:p w14:paraId="6CF10D2F" w14:textId="77777777" w:rsidR="0076454C" w:rsidRPr="006010A6" w:rsidRDefault="0076454C" w:rsidP="0076454C">
            <w:pPr>
              <w:pStyle w:val="Betarp"/>
            </w:pPr>
            <w:r w:rsidRPr="006010A6">
              <w:t>-    Raktų skaičius – pagal brėžinį Nr,3 –3vnt;</w:t>
            </w:r>
          </w:p>
          <w:p w14:paraId="7693BFED" w14:textId="77777777" w:rsidR="0076454C" w:rsidRPr="006010A6" w:rsidRDefault="0076454C" w:rsidP="0076454C">
            <w:pPr>
              <w:pStyle w:val="Betarp"/>
            </w:pPr>
            <w:r w:rsidRPr="006010A6">
              <w:t>-    Raktų skaičius – pagal brėžinį Nr. 5 – 1vnt.</w:t>
            </w:r>
          </w:p>
        </w:tc>
        <w:tc>
          <w:tcPr>
            <w:tcW w:w="1117" w:type="dxa"/>
            <w:gridSpan w:val="3"/>
            <w:tcBorders>
              <w:top w:val="nil"/>
              <w:left w:val="nil"/>
              <w:bottom w:val="single" w:sz="4" w:space="0" w:color="auto"/>
              <w:right w:val="single" w:sz="4" w:space="0" w:color="auto"/>
            </w:tcBorders>
            <w:shd w:val="clear" w:color="auto" w:fill="auto"/>
            <w:noWrap/>
            <w:vAlign w:val="center"/>
          </w:tcPr>
          <w:p w14:paraId="1D36F10B" w14:textId="77777777" w:rsidR="0076454C" w:rsidRPr="006010A6" w:rsidRDefault="0076454C" w:rsidP="0076454C">
            <w:pPr>
              <w:pStyle w:val="Betarp"/>
              <w:jc w:val="center"/>
              <w:rPr>
                <w:rFonts w:eastAsia="Times New Roman"/>
              </w:rPr>
            </w:pPr>
            <w:r w:rsidRPr="006010A6">
              <w:t>kompl.</w:t>
            </w:r>
          </w:p>
        </w:tc>
        <w:tc>
          <w:tcPr>
            <w:tcW w:w="1002" w:type="dxa"/>
            <w:gridSpan w:val="2"/>
            <w:tcBorders>
              <w:top w:val="single" w:sz="4" w:space="0" w:color="auto"/>
              <w:left w:val="nil"/>
              <w:bottom w:val="single" w:sz="4" w:space="0" w:color="auto"/>
              <w:right w:val="single" w:sz="4" w:space="0" w:color="000000"/>
            </w:tcBorders>
            <w:shd w:val="clear" w:color="auto" w:fill="auto"/>
            <w:noWrap/>
            <w:vAlign w:val="center"/>
          </w:tcPr>
          <w:p w14:paraId="5FC9F5E8" w14:textId="77777777" w:rsidR="0076454C" w:rsidRPr="006010A6" w:rsidRDefault="0076454C" w:rsidP="0076454C">
            <w:pPr>
              <w:pStyle w:val="Betarp"/>
              <w:jc w:val="center"/>
            </w:pPr>
            <w:r w:rsidRPr="006010A6">
              <w:t>1</w:t>
            </w:r>
          </w:p>
        </w:tc>
        <w:tc>
          <w:tcPr>
            <w:tcW w:w="1138" w:type="dxa"/>
            <w:gridSpan w:val="2"/>
            <w:tcBorders>
              <w:top w:val="nil"/>
              <w:left w:val="nil"/>
              <w:bottom w:val="single" w:sz="4" w:space="0" w:color="auto"/>
              <w:right w:val="single" w:sz="4" w:space="0" w:color="auto"/>
            </w:tcBorders>
            <w:shd w:val="clear" w:color="auto" w:fill="auto"/>
            <w:noWrap/>
            <w:vAlign w:val="center"/>
          </w:tcPr>
          <w:p w14:paraId="61EBA6FC" w14:textId="77777777" w:rsidR="0076454C" w:rsidRPr="006010A6" w:rsidRDefault="0076454C" w:rsidP="0076454C">
            <w:pPr>
              <w:pStyle w:val="Betarp"/>
            </w:pPr>
          </w:p>
        </w:tc>
        <w:tc>
          <w:tcPr>
            <w:tcW w:w="1144" w:type="dxa"/>
            <w:tcBorders>
              <w:top w:val="nil"/>
              <w:left w:val="nil"/>
              <w:bottom w:val="single" w:sz="4" w:space="0" w:color="auto"/>
              <w:right w:val="single" w:sz="4" w:space="0" w:color="auto"/>
            </w:tcBorders>
          </w:tcPr>
          <w:p w14:paraId="28720C5B" w14:textId="77777777" w:rsidR="0076454C" w:rsidRPr="006010A6" w:rsidRDefault="0076454C" w:rsidP="0076454C">
            <w:pPr>
              <w:pStyle w:val="Betarp"/>
            </w:pPr>
          </w:p>
        </w:tc>
      </w:tr>
      <w:tr w:rsidR="0076454C" w:rsidRPr="006010A6" w14:paraId="684F98BE" w14:textId="77777777" w:rsidTr="00F4059E">
        <w:trPr>
          <w:trHeight w:val="56"/>
          <w:jc w:val="center"/>
        </w:trPr>
        <w:tc>
          <w:tcPr>
            <w:tcW w:w="9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8F1747F" w14:textId="77777777" w:rsidR="0076454C" w:rsidRPr="006010A6" w:rsidRDefault="0076454C" w:rsidP="0076454C">
            <w:pPr>
              <w:pStyle w:val="Betarp"/>
              <w:jc w:val="center"/>
            </w:pPr>
            <w:r w:rsidRPr="006010A6">
              <w:rPr>
                <w:lang w:eastAsia="en-US"/>
              </w:rPr>
              <w:t>5.3.555</w:t>
            </w:r>
          </w:p>
        </w:tc>
        <w:tc>
          <w:tcPr>
            <w:tcW w:w="7513" w:type="dxa"/>
            <w:gridSpan w:val="7"/>
            <w:tcBorders>
              <w:top w:val="single" w:sz="4" w:space="0" w:color="auto"/>
              <w:left w:val="single" w:sz="4" w:space="0" w:color="auto"/>
              <w:bottom w:val="single" w:sz="4" w:space="0" w:color="auto"/>
              <w:right w:val="single" w:sz="4" w:space="0" w:color="auto"/>
            </w:tcBorders>
            <w:shd w:val="clear" w:color="auto" w:fill="auto"/>
            <w:noWrap/>
            <w:vAlign w:val="center"/>
          </w:tcPr>
          <w:p w14:paraId="720F05C0" w14:textId="77777777" w:rsidR="0076454C" w:rsidRPr="006010A6" w:rsidRDefault="0076454C" w:rsidP="0076454C">
            <w:pPr>
              <w:pStyle w:val="Betarp"/>
              <w:jc w:val="center"/>
              <w:rPr>
                <w:rFonts w:eastAsia="Times New Roman"/>
                <w:lang w:eastAsia="en-US"/>
              </w:rPr>
            </w:pPr>
            <w:r w:rsidRPr="006010A6">
              <w:rPr>
                <w:rFonts w:eastAsia="Times New Roman"/>
                <w:lang w:eastAsia="en-US"/>
              </w:rPr>
              <w:t>STULPINĖS TRANSFORMATORINĖS DARBŲ ŽINIARAŠTIS</w:t>
            </w:r>
          </w:p>
        </w:tc>
        <w:tc>
          <w:tcPr>
            <w:tcW w:w="1138" w:type="dxa"/>
            <w:gridSpan w:val="2"/>
            <w:tcBorders>
              <w:top w:val="single" w:sz="4" w:space="0" w:color="auto"/>
              <w:left w:val="nil"/>
              <w:bottom w:val="single" w:sz="4" w:space="0" w:color="auto"/>
              <w:right w:val="single" w:sz="4" w:space="0" w:color="auto"/>
            </w:tcBorders>
            <w:shd w:val="clear" w:color="auto" w:fill="auto"/>
            <w:noWrap/>
            <w:vAlign w:val="center"/>
          </w:tcPr>
          <w:p w14:paraId="455C79E1" w14:textId="77777777" w:rsidR="0076454C" w:rsidRPr="006010A6" w:rsidRDefault="0076454C" w:rsidP="0076454C">
            <w:pPr>
              <w:spacing w:line="240" w:lineRule="auto"/>
              <w:ind w:firstLine="0"/>
              <w:jc w:val="center"/>
              <w:rPr>
                <w:rFonts w:eastAsia="Times New Roman" w:cs="Times New Roman"/>
                <w:b/>
                <w:lang w:eastAsia="en-US"/>
              </w:rPr>
            </w:pPr>
          </w:p>
        </w:tc>
        <w:tc>
          <w:tcPr>
            <w:tcW w:w="1144" w:type="dxa"/>
            <w:tcBorders>
              <w:top w:val="single" w:sz="4" w:space="0" w:color="auto"/>
              <w:left w:val="nil"/>
              <w:bottom w:val="single" w:sz="4" w:space="0" w:color="auto"/>
              <w:right w:val="single" w:sz="4" w:space="0" w:color="auto"/>
            </w:tcBorders>
            <w:vAlign w:val="center"/>
          </w:tcPr>
          <w:p w14:paraId="07BC9292" w14:textId="77777777" w:rsidR="0076454C" w:rsidRPr="006010A6" w:rsidRDefault="0076454C" w:rsidP="0076454C">
            <w:pPr>
              <w:spacing w:line="240" w:lineRule="auto"/>
              <w:ind w:firstLine="0"/>
              <w:jc w:val="center"/>
              <w:rPr>
                <w:rFonts w:eastAsia="Times New Roman" w:cs="Times New Roman"/>
                <w:b/>
                <w:lang w:eastAsia="en-US"/>
              </w:rPr>
            </w:pPr>
          </w:p>
        </w:tc>
      </w:tr>
      <w:tr w:rsidR="0076454C" w:rsidRPr="006010A6" w14:paraId="2938BAF0" w14:textId="77777777" w:rsidTr="00F4059E">
        <w:trPr>
          <w:trHeight w:val="53"/>
          <w:jc w:val="center"/>
        </w:trPr>
        <w:tc>
          <w:tcPr>
            <w:tcW w:w="960" w:type="dxa"/>
            <w:gridSpan w:val="2"/>
            <w:tcBorders>
              <w:top w:val="nil"/>
              <w:left w:val="single" w:sz="4" w:space="0" w:color="auto"/>
              <w:bottom w:val="single" w:sz="4" w:space="0" w:color="auto"/>
              <w:right w:val="single" w:sz="4" w:space="0" w:color="auto"/>
            </w:tcBorders>
            <w:shd w:val="clear" w:color="auto" w:fill="auto"/>
            <w:noWrap/>
            <w:vAlign w:val="center"/>
          </w:tcPr>
          <w:p w14:paraId="50A3A995" w14:textId="77777777" w:rsidR="0076454C" w:rsidRPr="006010A6" w:rsidRDefault="0076454C" w:rsidP="0076454C">
            <w:pPr>
              <w:pStyle w:val="Betarp"/>
              <w:jc w:val="center"/>
            </w:pPr>
            <w:r w:rsidRPr="006010A6">
              <w:rPr>
                <w:lang w:eastAsia="en-US"/>
              </w:rPr>
              <w:t>5.3.556</w:t>
            </w:r>
          </w:p>
        </w:tc>
        <w:tc>
          <w:tcPr>
            <w:tcW w:w="5394"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31AD9CEF" w14:textId="77777777" w:rsidR="0076454C" w:rsidRPr="006010A6" w:rsidRDefault="0076454C" w:rsidP="0076454C">
            <w:pPr>
              <w:pStyle w:val="Betarp"/>
              <w:rPr>
                <w:rFonts w:eastAsia="Times New Roman"/>
              </w:rPr>
            </w:pPr>
            <w:r w:rsidRPr="006010A6">
              <w:t>Oro linijos 10 kV gelžbetonio atramų stovų išvežiojimas trasoje traktoriumi</w:t>
            </w:r>
          </w:p>
        </w:tc>
        <w:tc>
          <w:tcPr>
            <w:tcW w:w="1117" w:type="dxa"/>
            <w:gridSpan w:val="3"/>
            <w:tcBorders>
              <w:top w:val="nil"/>
              <w:left w:val="nil"/>
              <w:bottom w:val="single" w:sz="4" w:space="0" w:color="auto"/>
              <w:right w:val="single" w:sz="4" w:space="0" w:color="auto"/>
            </w:tcBorders>
            <w:shd w:val="clear" w:color="auto" w:fill="auto"/>
            <w:noWrap/>
            <w:vAlign w:val="center"/>
          </w:tcPr>
          <w:p w14:paraId="6C6A5490" w14:textId="77777777" w:rsidR="0076454C" w:rsidRPr="006010A6" w:rsidRDefault="0076454C" w:rsidP="0076454C">
            <w:pPr>
              <w:pStyle w:val="Betarp"/>
              <w:jc w:val="center"/>
            </w:pPr>
            <w:r w:rsidRPr="006010A6">
              <w:t>vnt</w:t>
            </w:r>
          </w:p>
        </w:tc>
        <w:tc>
          <w:tcPr>
            <w:tcW w:w="1002" w:type="dxa"/>
            <w:gridSpan w:val="2"/>
            <w:tcBorders>
              <w:top w:val="single" w:sz="4" w:space="0" w:color="auto"/>
              <w:left w:val="nil"/>
              <w:bottom w:val="single" w:sz="4" w:space="0" w:color="auto"/>
              <w:right w:val="single" w:sz="4" w:space="0" w:color="000000"/>
            </w:tcBorders>
            <w:shd w:val="clear" w:color="auto" w:fill="auto"/>
            <w:noWrap/>
            <w:vAlign w:val="center"/>
          </w:tcPr>
          <w:p w14:paraId="463B0D0D" w14:textId="77777777" w:rsidR="0076454C" w:rsidRPr="006010A6" w:rsidRDefault="0076454C" w:rsidP="0076454C">
            <w:pPr>
              <w:pStyle w:val="Betarp"/>
              <w:jc w:val="center"/>
            </w:pPr>
            <w:r w:rsidRPr="006010A6">
              <w:t>1</w:t>
            </w:r>
          </w:p>
        </w:tc>
        <w:tc>
          <w:tcPr>
            <w:tcW w:w="1138" w:type="dxa"/>
            <w:gridSpan w:val="2"/>
            <w:tcBorders>
              <w:top w:val="nil"/>
              <w:left w:val="nil"/>
              <w:bottom w:val="single" w:sz="4" w:space="0" w:color="auto"/>
              <w:right w:val="single" w:sz="4" w:space="0" w:color="auto"/>
            </w:tcBorders>
            <w:shd w:val="clear" w:color="auto" w:fill="auto"/>
            <w:noWrap/>
            <w:vAlign w:val="center"/>
          </w:tcPr>
          <w:p w14:paraId="6270858F" w14:textId="77777777" w:rsidR="0076454C" w:rsidRPr="006010A6" w:rsidRDefault="0076454C" w:rsidP="0076454C">
            <w:pPr>
              <w:pStyle w:val="Betarp"/>
            </w:pPr>
          </w:p>
        </w:tc>
        <w:tc>
          <w:tcPr>
            <w:tcW w:w="1144" w:type="dxa"/>
            <w:tcBorders>
              <w:top w:val="nil"/>
              <w:left w:val="nil"/>
              <w:bottom w:val="single" w:sz="4" w:space="0" w:color="auto"/>
              <w:right w:val="single" w:sz="4" w:space="0" w:color="auto"/>
            </w:tcBorders>
          </w:tcPr>
          <w:p w14:paraId="11C0B6FD" w14:textId="77777777" w:rsidR="0076454C" w:rsidRPr="006010A6" w:rsidRDefault="0076454C" w:rsidP="0076454C">
            <w:pPr>
              <w:pStyle w:val="Betarp"/>
            </w:pPr>
          </w:p>
        </w:tc>
      </w:tr>
      <w:tr w:rsidR="0076454C" w:rsidRPr="006010A6" w14:paraId="6F0F9CCF" w14:textId="77777777" w:rsidTr="00F4059E">
        <w:trPr>
          <w:trHeight w:val="53"/>
          <w:jc w:val="center"/>
        </w:trPr>
        <w:tc>
          <w:tcPr>
            <w:tcW w:w="960" w:type="dxa"/>
            <w:gridSpan w:val="2"/>
            <w:tcBorders>
              <w:top w:val="nil"/>
              <w:left w:val="single" w:sz="4" w:space="0" w:color="auto"/>
              <w:bottom w:val="single" w:sz="4" w:space="0" w:color="auto"/>
              <w:right w:val="single" w:sz="4" w:space="0" w:color="auto"/>
            </w:tcBorders>
            <w:shd w:val="clear" w:color="auto" w:fill="auto"/>
            <w:noWrap/>
            <w:vAlign w:val="center"/>
          </w:tcPr>
          <w:p w14:paraId="0068576B" w14:textId="77777777" w:rsidR="0076454C" w:rsidRPr="006010A6" w:rsidRDefault="0076454C" w:rsidP="0076454C">
            <w:pPr>
              <w:pStyle w:val="Betarp"/>
              <w:jc w:val="center"/>
            </w:pPr>
            <w:r w:rsidRPr="006010A6">
              <w:rPr>
                <w:lang w:eastAsia="en-US"/>
              </w:rPr>
              <w:t>5.3.557</w:t>
            </w:r>
          </w:p>
        </w:tc>
        <w:tc>
          <w:tcPr>
            <w:tcW w:w="5394"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3DEE4943" w14:textId="77777777" w:rsidR="0076454C" w:rsidRPr="006010A6" w:rsidRDefault="0076454C" w:rsidP="0076454C">
            <w:pPr>
              <w:pStyle w:val="Betarp"/>
            </w:pPr>
            <w:r w:rsidRPr="006010A6">
              <w:t>Gelžbetonio atramų stiebų ir polių pakrovimas arba iškrovimas OL trasoje</w:t>
            </w:r>
          </w:p>
        </w:tc>
        <w:tc>
          <w:tcPr>
            <w:tcW w:w="1117" w:type="dxa"/>
            <w:gridSpan w:val="3"/>
            <w:tcBorders>
              <w:top w:val="nil"/>
              <w:left w:val="nil"/>
              <w:bottom w:val="single" w:sz="4" w:space="0" w:color="auto"/>
              <w:right w:val="single" w:sz="4" w:space="0" w:color="auto"/>
            </w:tcBorders>
            <w:shd w:val="clear" w:color="auto" w:fill="auto"/>
            <w:noWrap/>
            <w:vAlign w:val="center"/>
          </w:tcPr>
          <w:p w14:paraId="797D5B51" w14:textId="77777777" w:rsidR="0076454C" w:rsidRPr="006010A6" w:rsidRDefault="0076454C" w:rsidP="0076454C">
            <w:pPr>
              <w:pStyle w:val="Betarp"/>
              <w:jc w:val="center"/>
            </w:pPr>
            <w:r w:rsidRPr="006010A6">
              <w:t>t</w:t>
            </w:r>
          </w:p>
        </w:tc>
        <w:tc>
          <w:tcPr>
            <w:tcW w:w="1002" w:type="dxa"/>
            <w:gridSpan w:val="2"/>
            <w:tcBorders>
              <w:top w:val="single" w:sz="4" w:space="0" w:color="auto"/>
              <w:left w:val="nil"/>
              <w:bottom w:val="single" w:sz="4" w:space="0" w:color="auto"/>
              <w:right w:val="single" w:sz="4" w:space="0" w:color="000000"/>
            </w:tcBorders>
            <w:shd w:val="clear" w:color="auto" w:fill="auto"/>
            <w:noWrap/>
            <w:vAlign w:val="center"/>
          </w:tcPr>
          <w:p w14:paraId="592521B1" w14:textId="77777777" w:rsidR="0076454C" w:rsidRPr="006010A6" w:rsidRDefault="0076454C" w:rsidP="0076454C">
            <w:pPr>
              <w:pStyle w:val="Betarp"/>
              <w:jc w:val="center"/>
            </w:pPr>
            <w:r w:rsidRPr="006010A6">
              <w:t>1,1</w:t>
            </w:r>
          </w:p>
        </w:tc>
        <w:tc>
          <w:tcPr>
            <w:tcW w:w="1138" w:type="dxa"/>
            <w:gridSpan w:val="2"/>
            <w:tcBorders>
              <w:top w:val="nil"/>
              <w:left w:val="nil"/>
              <w:bottom w:val="single" w:sz="4" w:space="0" w:color="auto"/>
              <w:right w:val="single" w:sz="4" w:space="0" w:color="auto"/>
            </w:tcBorders>
            <w:shd w:val="clear" w:color="auto" w:fill="auto"/>
            <w:noWrap/>
            <w:vAlign w:val="center"/>
          </w:tcPr>
          <w:p w14:paraId="008A7978" w14:textId="77777777" w:rsidR="0076454C" w:rsidRPr="006010A6" w:rsidRDefault="0076454C" w:rsidP="0076454C">
            <w:pPr>
              <w:pStyle w:val="Betarp"/>
            </w:pPr>
          </w:p>
        </w:tc>
        <w:tc>
          <w:tcPr>
            <w:tcW w:w="1144" w:type="dxa"/>
            <w:tcBorders>
              <w:top w:val="nil"/>
              <w:left w:val="nil"/>
              <w:bottom w:val="single" w:sz="4" w:space="0" w:color="auto"/>
              <w:right w:val="single" w:sz="4" w:space="0" w:color="auto"/>
            </w:tcBorders>
          </w:tcPr>
          <w:p w14:paraId="5B628EDD" w14:textId="77777777" w:rsidR="0076454C" w:rsidRPr="006010A6" w:rsidRDefault="0076454C" w:rsidP="0076454C">
            <w:pPr>
              <w:pStyle w:val="Betarp"/>
            </w:pPr>
          </w:p>
        </w:tc>
      </w:tr>
      <w:tr w:rsidR="0076454C" w:rsidRPr="006010A6" w14:paraId="42E0357F" w14:textId="77777777" w:rsidTr="00F4059E">
        <w:trPr>
          <w:trHeight w:val="53"/>
          <w:jc w:val="center"/>
        </w:trPr>
        <w:tc>
          <w:tcPr>
            <w:tcW w:w="960" w:type="dxa"/>
            <w:gridSpan w:val="2"/>
            <w:tcBorders>
              <w:top w:val="nil"/>
              <w:left w:val="single" w:sz="4" w:space="0" w:color="auto"/>
              <w:bottom w:val="single" w:sz="4" w:space="0" w:color="auto"/>
              <w:right w:val="single" w:sz="4" w:space="0" w:color="auto"/>
            </w:tcBorders>
            <w:shd w:val="clear" w:color="auto" w:fill="auto"/>
            <w:noWrap/>
            <w:vAlign w:val="center"/>
          </w:tcPr>
          <w:p w14:paraId="44FFA56A" w14:textId="77777777" w:rsidR="0076454C" w:rsidRPr="006010A6" w:rsidRDefault="0076454C" w:rsidP="0076454C">
            <w:pPr>
              <w:pStyle w:val="Betarp"/>
              <w:jc w:val="center"/>
            </w:pPr>
            <w:r w:rsidRPr="006010A6">
              <w:rPr>
                <w:lang w:eastAsia="en-US"/>
              </w:rPr>
              <w:t>5.3.558</w:t>
            </w:r>
          </w:p>
        </w:tc>
        <w:tc>
          <w:tcPr>
            <w:tcW w:w="5394"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1E79A2DC" w14:textId="77777777" w:rsidR="0076454C" w:rsidRPr="006010A6" w:rsidRDefault="0076454C" w:rsidP="0076454C">
            <w:pPr>
              <w:pStyle w:val="Betarp"/>
            </w:pPr>
            <w:r w:rsidRPr="006010A6">
              <w:t>10/0,4 kV įtampos stulpinių transformatorinių montavimas ant inkarinės atramos (atramos pastatymas, elektros įrenginių ir aparatų montavimas, įžeminimo laidininko montavimas atramoje);</w:t>
            </w:r>
          </w:p>
        </w:tc>
        <w:tc>
          <w:tcPr>
            <w:tcW w:w="1117" w:type="dxa"/>
            <w:gridSpan w:val="3"/>
            <w:tcBorders>
              <w:top w:val="nil"/>
              <w:left w:val="nil"/>
              <w:bottom w:val="single" w:sz="4" w:space="0" w:color="auto"/>
              <w:right w:val="single" w:sz="4" w:space="0" w:color="auto"/>
            </w:tcBorders>
            <w:shd w:val="clear" w:color="auto" w:fill="auto"/>
            <w:noWrap/>
            <w:vAlign w:val="center"/>
          </w:tcPr>
          <w:p w14:paraId="3B69931C" w14:textId="77777777" w:rsidR="0076454C" w:rsidRPr="006010A6" w:rsidRDefault="0076454C" w:rsidP="0076454C">
            <w:pPr>
              <w:pStyle w:val="Betarp"/>
              <w:jc w:val="center"/>
            </w:pPr>
            <w:r w:rsidRPr="006010A6">
              <w:t>vnt</w:t>
            </w:r>
          </w:p>
        </w:tc>
        <w:tc>
          <w:tcPr>
            <w:tcW w:w="1002" w:type="dxa"/>
            <w:gridSpan w:val="2"/>
            <w:tcBorders>
              <w:top w:val="single" w:sz="4" w:space="0" w:color="auto"/>
              <w:left w:val="nil"/>
              <w:bottom w:val="single" w:sz="4" w:space="0" w:color="auto"/>
              <w:right w:val="single" w:sz="4" w:space="0" w:color="000000"/>
            </w:tcBorders>
            <w:shd w:val="clear" w:color="auto" w:fill="auto"/>
            <w:noWrap/>
            <w:vAlign w:val="center"/>
          </w:tcPr>
          <w:p w14:paraId="5C3D740F" w14:textId="77777777" w:rsidR="0076454C" w:rsidRPr="006010A6" w:rsidRDefault="0076454C" w:rsidP="0076454C">
            <w:pPr>
              <w:pStyle w:val="Betarp"/>
              <w:jc w:val="center"/>
            </w:pPr>
            <w:r w:rsidRPr="006010A6">
              <w:t>1</w:t>
            </w:r>
          </w:p>
        </w:tc>
        <w:tc>
          <w:tcPr>
            <w:tcW w:w="1138" w:type="dxa"/>
            <w:gridSpan w:val="2"/>
            <w:tcBorders>
              <w:top w:val="nil"/>
              <w:left w:val="nil"/>
              <w:bottom w:val="single" w:sz="4" w:space="0" w:color="auto"/>
              <w:right w:val="single" w:sz="4" w:space="0" w:color="auto"/>
            </w:tcBorders>
            <w:shd w:val="clear" w:color="auto" w:fill="auto"/>
            <w:noWrap/>
            <w:vAlign w:val="center"/>
          </w:tcPr>
          <w:p w14:paraId="3C9A49F4" w14:textId="77777777" w:rsidR="0076454C" w:rsidRPr="006010A6" w:rsidRDefault="0076454C" w:rsidP="0076454C">
            <w:pPr>
              <w:pStyle w:val="Betarp"/>
            </w:pPr>
          </w:p>
        </w:tc>
        <w:tc>
          <w:tcPr>
            <w:tcW w:w="1144" w:type="dxa"/>
            <w:tcBorders>
              <w:top w:val="nil"/>
              <w:left w:val="nil"/>
              <w:bottom w:val="single" w:sz="4" w:space="0" w:color="auto"/>
              <w:right w:val="single" w:sz="4" w:space="0" w:color="auto"/>
            </w:tcBorders>
          </w:tcPr>
          <w:p w14:paraId="0613DBB4" w14:textId="77777777" w:rsidR="0076454C" w:rsidRPr="006010A6" w:rsidRDefault="0076454C" w:rsidP="0076454C">
            <w:pPr>
              <w:pStyle w:val="Betarp"/>
            </w:pPr>
          </w:p>
        </w:tc>
      </w:tr>
      <w:tr w:rsidR="0076454C" w:rsidRPr="006010A6" w14:paraId="7629E1E0" w14:textId="77777777" w:rsidTr="00F4059E">
        <w:trPr>
          <w:trHeight w:val="53"/>
          <w:jc w:val="center"/>
        </w:trPr>
        <w:tc>
          <w:tcPr>
            <w:tcW w:w="960" w:type="dxa"/>
            <w:gridSpan w:val="2"/>
            <w:tcBorders>
              <w:top w:val="nil"/>
              <w:left w:val="single" w:sz="4" w:space="0" w:color="auto"/>
              <w:bottom w:val="single" w:sz="4" w:space="0" w:color="auto"/>
              <w:right w:val="single" w:sz="4" w:space="0" w:color="auto"/>
            </w:tcBorders>
            <w:shd w:val="clear" w:color="auto" w:fill="auto"/>
            <w:noWrap/>
            <w:vAlign w:val="center"/>
          </w:tcPr>
          <w:p w14:paraId="2E713050" w14:textId="77777777" w:rsidR="0076454C" w:rsidRPr="006010A6" w:rsidRDefault="0076454C" w:rsidP="0076454C">
            <w:pPr>
              <w:pStyle w:val="Betarp"/>
              <w:jc w:val="center"/>
            </w:pPr>
            <w:r w:rsidRPr="006010A6">
              <w:rPr>
                <w:lang w:eastAsia="en-US"/>
              </w:rPr>
              <w:t>5.3.559</w:t>
            </w:r>
          </w:p>
        </w:tc>
        <w:tc>
          <w:tcPr>
            <w:tcW w:w="5394"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47574B79" w14:textId="77777777" w:rsidR="0076454C" w:rsidRPr="006010A6" w:rsidRDefault="0076454C" w:rsidP="0076454C">
            <w:pPr>
              <w:pStyle w:val="Betarp"/>
            </w:pPr>
            <w:r w:rsidRPr="006010A6">
              <w:t>Įžeminimo įrengimas (2,5 Ω)</w:t>
            </w:r>
          </w:p>
        </w:tc>
        <w:tc>
          <w:tcPr>
            <w:tcW w:w="1117" w:type="dxa"/>
            <w:gridSpan w:val="3"/>
            <w:tcBorders>
              <w:top w:val="nil"/>
              <w:left w:val="nil"/>
              <w:bottom w:val="single" w:sz="4" w:space="0" w:color="auto"/>
              <w:right w:val="single" w:sz="4" w:space="0" w:color="auto"/>
            </w:tcBorders>
            <w:shd w:val="clear" w:color="auto" w:fill="auto"/>
            <w:noWrap/>
            <w:vAlign w:val="center"/>
          </w:tcPr>
          <w:p w14:paraId="7AF735B3" w14:textId="77777777" w:rsidR="0076454C" w:rsidRPr="006010A6" w:rsidRDefault="0076454C" w:rsidP="0076454C">
            <w:pPr>
              <w:pStyle w:val="Betarp"/>
              <w:jc w:val="center"/>
            </w:pPr>
            <w:r w:rsidRPr="006010A6">
              <w:t>kompl.</w:t>
            </w:r>
          </w:p>
        </w:tc>
        <w:tc>
          <w:tcPr>
            <w:tcW w:w="1002" w:type="dxa"/>
            <w:gridSpan w:val="2"/>
            <w:tcBorders>
              <w:top w:val="single" w:sz="4" w:space="0" w:color="auto"/>
              <w:left w:val="nil"/>
              <w:bottom w:val="single" w:sz="4" w:space="0" w:color="auto"/>
              <w:right w:val="single" w:sz="4" w:space="0" w:color="000000"/>
            </w:tcBorders>
            <w:shd w:val="clear" w:color="auto" w:fill="auto"/>
            <w:noWrap/>
            <w:vAlign w:val="center"/>
          </w:tcPr>
          <w:p w14:paraId="78D3FE92" w14:textId="77777777" w:rsidR="0076454C" w:rsidRPr="006010A6" w:rsidRDefault="0076454C" w:rsidP="0076454C">
            <w:pPr>
              <w:pStyle w:val="Betarp"/>
              <w:jc w:val="center"/>
            </w:pPr>
            <w:r w:rsidRPr="006010A6">
              <w:t>1</w:t>
            </w:r>
          </w:p>
        </w:tc>
        <w:tc>
          <w:tcPr>
            <w:tcW w:w="1138" w:type="dxa"/>
            <w:gridSpan w:val="2"/>
            <w:tcBorders>
              <w:top w:val="nil"/>
              <w:left w:val="nil"/>
              <w:bottom w:val="single" w:sz="4" w:space="0" w:color="auto"/>
              <w:right w:val="single" w:sz="4" w:space="0" w:color="auto"/>
            </w:tcBorders>
            <w:shd w:val="clear" w:color="auto" w:fill="auto"/>
            <w:noWrap/>
            <w:vAlign w:val="center"/>
          </w:tcPr>
          <w:p w14:paraId="77DA32A1" w14:textId="77777777" w:rsidR="0076454C" w:rsidRPr="006010A6" w:rsidRDefault="0076454C" w:rsidP="0076454C">
            <w:pPr>
              <w:pStyle w:val="Betarp"/>
            </w:pPr>
          </w:p>
        </w:tc>
        <w:tc>
          <w:tcPr>
            <w:tcW w:w="1144" w:type="dxa"/>
            <w:tcBorders>
              <w:top w:val="nil"/>
              <w:left w:val="nil"/>
              <w:bottom w:val="single" w:sz="4" w:space="0" w:color="auto"/>
              <w:right w:val="single" w:sz="4" w:space="0" w:color="auto"/>
            </w:tcBorders>
          </w:tcPr>
          <w:p w14:paraId="08D5339E" w14:textId="77777777" w:rsidR="0076454C" w:rsidRPr="006010A6" w:rsidRDefault="0076454C" w:rsidP="0076454C">
            <w:pPr>
              <w:pStyle w:val="Betarp"/>
            </w:pPr>
          </w:p>
        </w:tc>
      </w:tr>
      <w:tr w:rsidR="0076454C" w:rsidRPr="006010A6" w14:paraId="5AB3D90A" w14:textId="77777777" w:rsidTr="00F4059E">
        <w:trPr>
          <w:trHeight w:val="53"/>
          <w:jc w:val="center"/>
        </w:trPr>
        <w:tc>
          <w:tcPr>
            <w:tcW w:w="960" w:type="dxa"/>
            <w:gridSpan w:val="2"/>
            <w:tcBorders>
              <w:top w:val="nil"/>
              <w:left w:val="single" w:sz="4" w:space="0" w:color="auto"/>
              <w:bottom w:val="single" w:sz="4" w:space="0" w:color="auto"/>
              <w:right w:val="single" w:sz="4" w:space="0" w:color="auto"/>
            </w:tcBorders>
            <w:shd w:val="clear" w:color="auto" w:fill="auto"/>
            <w:noWrap/>
            <w:vAlign w:val="center"/>
          </w:tcPr>
          <w:p w14:paraId="3FCB5865" w14:textId="77777777" w:rsidR="0076454C" w:rsidRPr="006010A6" w:rsidRDefault="0076454C" w:rsidP="0076454C">
            <w:pPr>
              <w:pStyle w:val="Betarp"/>
              <w:jc w:val="center"/>
            </w:pPr>
            <w:r w:rsidRPr="006010A6">
              <w:rPr>
                <w:lang w:eastAsia="en-US"/>
              </w:rPr>
              <w:t>5.3.560</w:t>
            </w:r>
          </w:p>
        </w:tc>
        <w:tc>
          <w:tcPr>
            <w:tcW w:w="5394"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770AE4A5" w14:textId="77777777" w:rsidR="0076454C" w:rsidRPr="006010A6" w:rsidRDefault="0076454C" w:rsidP="0076454C">
            <w:pPr>
              <w:pStyle w:val="Betarp"/>
            </w:pPr>
            <w:r w:rsidRPr="006010A6">
              <w:t>ST prijungimas prie įžeminimo kontūro</w:t>
            </w:r>
          </w:p>
        </w:tc>
        <w:tc>
          <w:tcPr>
            <w:tcW w:w="1117" w:type="dxa"/>
            <w:gridSpan w:val="3"/>
            <w:tcBorders>
              <w:top w:val="nil"/>
              <w:left w:val="nil"/>
              <w:bottom w:val="single" w:sz="4" w:space="0" w:color="auto"/>
              <w:right w:val="single" w:sz="4" w:space="0" w:color="auto"/>
            </w:tcBorders>
            <w:shd w:val="clear" w:color="auto" w:fill="auto"/>
            <w:noWrap/>
            <w:vAlign w:val="center"/>
          </w:tcPr>
          <w:p w14:paraId="77F2727E" w14:textId="77777777" w:rsidR="0076454C" w:rsidRPr="006010A6" w:rsidRDefault="0076454C" w:rsidP="0076454C">
            <w:pPr>
              <w:pStyle w:val="Betarp"/>
              <w:jc w:val="center"/>
            </w:pPr>
            <w:r w:rsidRPr="006010A6">
              <w:t>vnt/m</w:t>
            </w:r>
          </w:p>
        </w:tc>
        <w:tc>
          <w:tcPr>
            <w:tcW w:w="1002" w:type="dxa"/>
            <w:gridSpan w:val="2"/>
            <w:tcBorders>
              <w:top w:val="single" w:sz="4" w:space="0" w:color="auto"/>
              <w:left w:val="nil"/>
              <w:bottom w:val="single" w:sz="4" w:space="0" w:color="auto"/>
              <w:right w:val="single" w:sz="4" w:space="0" w:color="000000"/>
            </w:tcBorders>
            <w:shd w:val="clear" w:color="auto" w:fill="auto"/>
            <w:noWrap/>
            <w:vAlign w:val="center"/>
          </w:tcPr>
          <w:p w14:paraId="2B1F42FC" w14:textId="77777777" w:rsidR="0076454C" w:rsidRPr="006010A6" w:rsidRDefault="0076454C" w:rsidP="0076454C">
            <w:pPr>
              <w:pStyle w:val="Betarp"/>
              <w:jc w:val="center"/>
            </w:pPr>
            <w:r w:rsidRPr="006010A6">
              <w:t>1/3</w:t>
            </w:r>
          </w:p>
        </w:tc>
        <w:tc>
          <w:tcPr>
            <w:tcW w:w="1138" w:type="dxa"/>
            <w:gridSpan w:val="2"/>
            <w:tcBorders>
              <w:top w:val="nil"/>
              <w:left w:val="nil"/>
              <w:bottom w:val="single" w:sz="4" w:space="0" w:color="auto"/>
              <w:right w:val="single" w:sz="4" w:space="0" w:color="auto"/>
            </w:tcBorders>
            <w:shd w:val="clear" w:color="auto" w:fill="auto"/>
            <w:noWrap/>
            <w:vAlign w:val="center"/>
          </w:tcPr>
          <w:p w14:paraId="69599716" w14:textId="77777777" w:rsidR="0076454C" w:rsidRPr="006010A6" w:rsidRDefault="0076454C" w:rsidP="0076454C">
            <w:pPr>
              <w:pStyle w:val="Betarp"/>
            </w:pPr>
          </w:p>
        </w:tc>
        <w:tc>
          <w:tcPr>
            <w:tcW w:w="1144" w:type="dxa"/>
            <w:tcBorders>
              <w:top w:val="nil"/>
              <w:left w:val="nil"/>
              <w:bottom w:val="single" w:sz="4" w:space="0" w:color="auto"/>
              <w:right w:val="single" w:sz="4" w:space="0" w:color="auto"/>
            </w:tcBorders>
          </w:tcPr>
          <w:p w14:paraId="2D060328" w14:textId="77777777" w:rsidR="0076454C" w:rsidRPr="006010A6" w:rsidRDefault="0076454C" w:rsidP="0076454C">
            <w:pPr>
              <w:pStyle w:val="Betarp"/>
            </w:pPr>
          </w:p>
        </w:tc>
      </w:tr>
      <w:tr w:rsidR="0076454C" w:rsidRPr="006010A6" w14:paraId="5E6A7685" w14:textId="77777777" w:rsidTr="00F4059E">
        <w:trPr>
          <w:trHeight w:val="53"/>
          <w:jc w:val="center"/>
        </w:trPr>
        <w:tc>
          <w:tcPr>
            <w:tcW w:w="960" w:type="dxa"/>
            <w:gridSpan w:val="2"/>
            <w:tcBorders>
              <w:top w:val="nil"/>
              <w:left w:val="single" w:sz="4" w:space="0" w:color="auto"/>
              <w:bottom w:val="single" w:sz="4" w:space="0" w:color="auto"/>
              <w:right w:val="single" w:sz="4" w:space="0" w:color="auto"/>
            </w:tcBorders>
            <w:shd w:val="clear" w:color="auto" w:fill="auto"/>
            <w:noWrap/>
            <w:vAlign w:val="center"/>
          </w:tcPr>
          <w:p w14:paraId="409A47B9" w14:textId="77777777" w:rsidR="0076454C" w:rsidRPr="006010A6" w:rsidRDefault="0076454C" w:rsidP="0076454C">
            <w:pPr>
              <w:pStyle w:val="Betarp"/>
              <w:jc w:val="center"/>
            </w:pPr>
            <w:r w:rsidRPr="006010A6">
              <w:rPr>
                <w:lang w:eastAsia="en-US"/>
              </w:rPr>
              <w:t>5.3.561</w:t>
            </w:r>
          </w:p>
        </w:tc>
        <w:tc>
          <w:tcPr>
            <w:tcW w:w="5394"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79BE5E0B" w14:textId="77777777" w:rsidR="0076454C" w:rsidRPr="006010A6" w:rsidRDefault="0076454C" w:rsidP="0076454C">
            <w:pPr>
              <w:pStyle w:val="Betarp"/>
            </w:pPr>
            <w:r w:rsidRPr="006010A6">
              <w:t>Įžeminimo revizijos dėžių įrengimas</w:t>
            </w:r>
          </w:p>
        </w:tc>
        <w:tc>
          <w:tcPr>
            <w:tcW w:w="1117" w:type="dxa"/>
            <w:gridSpan w:val="3"/>
            <w:tcBorders>
              <w:top w:val="nil"/>
              <w:left w:val="nil"/>
              <w:bottom w:val="single" w:sz="4" w:space="0" w:color="auto"/>
              <w:right w:val="single" w:sz="4" w:space="0" w:color="auto"/>
            </w:tcBorders>
            <w:shd w:val="clear" w:color="auto" w:fill="auto"/>
            <w:noWrap/>
            <w:vAlign w:val="center"/>
          </w:tcPr>
          <w:p w14:paraId="172AC409" w14:textId="77777777" w:rsidR="0076454C" w:rsidRPr="006010A6" w:rsidRDefault="0076454C" w:rsidP="0076454C">
            <w:pPr>
              <w:pStyle w:val="Betarp"/>
              <w:jc w:val="center"/>
            </w:pPr>
            <w:r w:rsidRPr="006010A6">
              <w:t>vnt.</w:t>
            </w:r>
          </w:p>
        </w:tc>
        <w:tc>
          <w:tcPr>
            <w:tcW w:w="1002" w:type="dxa"/>
            <w:gridSpan w:val="2"/>
            <w:tcBorders>
              <w:top w:val="single" w:sz="4" w:space="0" w:color="auto"/>
              <w:left w:val="nil"/>
              <w:bottom w:val="single" w:sz="4" w:space="0" w:color="auto"/>
              <w:right w:val="single" w:sz="4" w:space="0" w:color="000000"/>
            </w:tcBorders>
            <w:shd w:val="clear" w:color="auto" w:fill="auto"/>
            <w:noWrap/>
            <w:vAlign w:val="center"/>
          </w:tcPr>
          <w:p w14:paraId="5EAF4072" w14:textId="77777777" w:rsidR="0076454C" w:rsidRPr="006010A6" w:rsidRDefault="0076454C" w:rsidP="0076454C">
            <w:pPr>
              <w:pStyle w:val="Betarp"/>
              <w:jc w:val="center"/>
            </w:pPr>
            <w:r w:rsidRPr="006010A6">
              <w:t>1</w:t>
            </w:r>
          </w:p>
        </w:tc>
        <w:tc>
          <w:tcPr>
            <w:tcW w:w="1138" w:type="dxa"/>
            <w:gridSpan w:val="2"/>
            <w:tcBorders>
              <w:top w:val="nil"/>
              <w:left w:val="nil"/>
              <w:bottom w:val="single" w:sz="4" w:space="0" w:color="auto"/>
              <w:right w:val="single" w:sz="4" w:space="0" w:color="auto"/>
            </w:tcBorders>
            <w:shd w:val="clear" w:color="auto" w:fill="auto"/>
            <w:noWrap/>
            <w:vAlign w:val="center"/>
          </w:tcPr>
          <w:p w14:paraId="04483194" w14:textId="77777777" w:rsidR="0076454C" w:rsidRPr="006010A6" w:rsidRDefault="0076454C" w:rsidP="0076454C">
            <w:pPr>
              <w:pStyle w:val="Betarp"/>
            </w:pPr>
          </w:p>
        </w:tc>
        <w:tc>
          <w:tcPr>
            <w:tcW w:w="1144" w:type="dxa"/>
            <w:tcBorders>
              <w:top w:val="nil"/>
              <w:left w:val="nil"/>
              <w:bottom w:val="single" w:sz="4" w:space="0" w:color="auto"/>
              <w:right w:val="single" w:sz="4" w:space="0" w:color="auto"/>
            </w:tcBorders>
          </w:tcPr>
          <w:p w14:paraId="60A2BE46" w14:textId="77777777" w:rsidR="0076454C" w:rsidRPr="006010A6" w:rsidRDefault="0076454C" w:rsidP="0076454C">
            <w:pPr>
              <w:pStyle w:val="Betarp"/>
            </w:pPr>
          </w:p>
        </w:tc>
      </w:tr>
      <w:tr w:rsidR="0076454C" w:rsidRPr="006010A6" w14:paraId="6A97A205" w14:textId="77777777" w:rsidTr="00F4059E">
        <w:trPr>
          <w:trHeight w:val="53"/>
          <w:jc w:val="center"/>
        </w:trPr>
        <w:tc>
          <w:tcPr>
            <w:tcW w:w="960" w:type="dxa"/>
            <w:gridSpan w:val="2"/>
            <w:tcBorders>
              <w:top w:val="nil"/>
              <w:left w:val="single" w:sz="4" w:space="0" w:color="auto"/>
              <w:bottom w:val="single" w:sz="4" w:space="0" w:color="auto"/>
              <w:right w:val="single" w:sz="4" w:space="0" w:color="auto"/>
            </w:tcBorders>
            <w:shd w:val="clear" w:color="auto" w:fill="auto"/>
            <w:noWrap/>
            <w:vAlign w:val="center"/>
          </w:tcPr>
          <w:p w14:paraId="3551A628" w14:textId="77777777" w:rsidR="0076454C" w:rsidRPr="006010A6" w:rsidRDefault="0076454C" w:rsidP="0076454C">
            <w:pPr>
              <w:pStyle w:val="Betarp"/>
              <w:jc w:val="center"/>
            </w:pPr>
            <w:r w:rsidRPr="006010A6">
              <w:rPr>
                <w:lang w:eastAsia="en-US"/>
              </w:rPr>
              <w:t>5.3.562</w:t>
            </w:r>
          </w:p>
        </w:tc>
        <w:tc>
          <w:tcPr>
            <w:tcW w:w="5394"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18601E35" w14:textId="77777777" w:rsidR="0076454C" w:rsidRPr="006010A6" w:rsidRDefault="0076454C" w:rsidP="0076454C">
            <w:pPr>
              <w:pStyle w:val="Betarp"/>
            </w:pPr>
            <w:r w:rsidRPr="006010A6">
              <w:t>Įžemiklio varžos matavimas</w:t>
            </w:r>
          </w:p>
        </w:tc>
        <w:tc>
          <w:tcPr>
            <w:tcW w:w="1117" w:type="dxa"/>
            <w:gridSpan w:val="3"/>
            <w:tcBorders>
              <w:top w:val="nil"/>
              <w:left w:val="nil"/>
              <w:bottom w:val="single" w:sz="4" w:space="0" w:color="auto"/>
              <w:right w:val="single" w:sz="4" w:space="0" w:color="auto"/>
            </w:tcBorders>
            <w:shd w:val="clear" w:color="auto" w:fill="auto"/>
            <w:noWrap/>
            <w:vAlign w:val="center"/>
          </w:tcPr>
          <w:p w14:paraId="3A738A48" w14:textId="77777777" w:rsidR="0076454C" w:rsidRPr="006010A6" w:rsidRDefault="0076454C" w:rsidP="0076454C">
            <w:pPr>
              <w:pStyle w:val="Betarp"/>
              <w:jc w:val="center"/>
            </w:pPr>
            <w:r w:rsidRPr="006010A6">
              <w:t>vnt.</w:t>
            </w:r>
          </w:p>
        </w:tc>
        <w:tc>
          <w:tcPr>
            <w:tcW w:w="1002" w:type="dxa"/>
            <w:gridSpan w:val="2"/>
            <w:tcBorders>
              <w:top w:val="single" w:sz="4" w:space="0" w:color="auto"/>
              <w:left w:val="nil"/>
              <w:bottom w:val="single" w:sz="4" w:space="0" w:color="auto"/>
              <w:right w:val="single" w:sz="4" w:space="0" w:color="000000"/>
            </w:tcBorders>
            <w:shd w:val="clear" w:color="auto" w:fill="auto"/>
            <w:noWrap/>
            <w:vAlign w:val="center"/>
          </w:tcPr>
          <w:p w14:paraId="7D8CBA61" w14:textId="77777777" w:rsidR="0076454C" w:rsidRPr="006010A6" w:rsidRDefault="0076454C" w:rsidP="0076454C">
            <w:pPr>
              <w:pStyle w:val="Betarp"/>
              <w:jc w:val="center"/>
            </w:pPr>
            <w:r w:rsidRPr="006010A6">
              <w:t>1</w:t>
            </w:r>
          </w:p>
        </w:tc>
        <w:tc>
          <w:tcPr>
            <w:tcW w:w="1138" w:type="dxa"/>
            <w:gridSpan w:val="2"/>
            <w:tcBorders>
              <w:top w:val="nil"/>
              <w:left w:val="nil"/>
              <w:bottom w:val="single" w:sz="4" w:space="0" w:color="auto"/>
              <w:right w:val="single" w:sz="4" w:space="0" w:color="auto"/>
            </w:tcBorders>
            <w:shd w:val="clear" w:color="auto" w:fill="auto"/>
            <w:noWrap/>
            <w:vAlign w:val="center"/>
          </w:tcPr>
          <w:p w14:paraId="1AD70D5B" w14:textId="77777777" w:rsidR="0076454C" w:rsidRPr="006010A6" w:rsidRDefault="0076454C" w:rsidP="0076454C">
            <w:pPr>
              <w:pStyle w:val="Betarp"/>
            </w:pPr>
          </w:p>
        </w:tc>
        <w:tc>
          <w:tcPr>
            <w:tcW w:w="1144" w:type="dxa"/>
            <w:tcBorders>
              <w:top w:val="nil"/>
              <w:left w:val="nil"/>
              <w:bottom w:val="single" w:sz="4" w:space="0" w:color="auto"/>
              <w:right w:val="single" w:sz="4" w:space="0" w:color="auto"/>
            </w:tcBorders>
          </w:tcPr>
          <w:p w14:paraId="4728281C" w14:textId="77777777" w:rsidR="0076454C" w:rsidRPr="006010A6" w:rsidRDefault="0076454C" w:rsidP="0076454C">
            <w:pPr>
              <w:pStyle w:val="Betarp"/>
            </w:pPr>
          </w:p>
        </w:tc>
      </w:tr>
      <w:tr w:rsidR="0076454C" w:rsidRPr="006010A6" w14:paraId="334BDF7A" w14:textId="77777777" w:rsidTr="00F4059E">
        <w:trPr>
          <w:trHeight w:val="53"/>
          <w:jc w:val="center"/>
        </w:trPr>
        <w:tc>
          <w:tcPr>
            <w:tcW w:w="960" w:type="dxa"/>
            <w:gridSpan w:val="2"/>
            <w:tcBorders>
              <w:top w:val="nil"/>
              <w:left w:val="single" w:sz="4" w:space="0" w:color="auto"/>
              <w:bottom w:val="single" w:sz="4" w:space="0" w:color="auto"/>
              <w:right w:val="single" w:sz="4" w:space="0" w:color="auto"/>
            </w:tcBorders>
            <w:shd w:val="clear" w:color="auto" w:fill="auto"/>
            <w:noWrap/>
            <w:vAlign w:val="center"/>
          </w:tcPr>
          <w:p w14:paraId="562F9094" w14:textId="77777777" w:rsidR="0076454C" w:rsidRPr="006010A6" w:rsidRDefault="0076454C" w:rsidP="0076454C">
            <w:pPr>
              <w:pStyle w:val="Betarp"/>
              <w:jc w:val="center"/>
            </w:pPr>
            <w:r w:rsidRPr="006010A6">
              <w:rPr>
                <w:lang w:eastAsia="en-US"/>
              </w:rPr>
              <w:t>5.3.563</w:t>
            </w:r>
          </w:p>
        </w:tc>
        <w:tc>
          <w:tcPr>
            <w:tcW w:w="5394"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79CA53C8" w14:textId="77777777" w:rsidR="0076454C" w:rsidRPr="006010A6" w:rsidRDefault="0076454C" w:rsidP="0076454C">
            <w:pPr>
              <w:pStyle w:val="Betarp"/>
            </w:pPr>
            <w:r w:rsidRPr="006010A6">
              <w:t>Įrenginių transportavimas</w:t>
            </w:r>
          </w:p>
        </w:tc>
        <w:tc>
          <w:tcPr>
            <w:tcW w:w="1117" w:type="dxa"/>
            <w:gridSpan w:val="3"/>
            <w:tcBorders>
              <w:top w:val="nil"/>
              <w:left w:val="nil"/>
              <w:bottom w:val="single" w:sz="4" w:space="0" w:color="auto"/>
              <w:right w:val="single" w:sz="4" w:space="0" w:color="auto"/>
            </w:tcBorders>
            <w:shd w:val="clear" w:color="auto" w:fill="auto"/>
            <w:noWrap/>
            <w:vAlign w:val="center"/>
          </w:tcPr>
          <w:p w14:paraId="61FD0D93" w14:textId="77777777" w:rsidR="0076454C" w:rsidRPr="006010A6" w:rsidRDefault="0076454C" w:rsidP="0076454C">
            <w:pPr>
              <w:pStyle w:val="Betarp"/>
              <w:jc w:val="center"/>
            </w:pPr>
            <w:r w:rsidRPr="006010A6">
              <w:t>t</w:t>
            </w:r>
          </w:p>
        </w:tc>
        <w:tc>
          <w:tcPr>
            <w:tcW w:w="1002" w:type="dxa"/>
            <w:gridSpan w:val="2"/>
            <w:tcBorders>
              <w:top w:val="single" w:sz="4" w:space="0" w:color="auto"/>
              <w:left w:val="nil"/>
              <w:bottom w:val="single" w:sz="4" w:space="0" w:color="auto"/>
              <w:right w:val="single" w:sz="4" w:space="0" w:color="000000"/>
            </w:tcBorders>
            <w:shd w:val="clear" w:color="auto" w:fill="auto"/>
            <w:noWrap/>
            <w:vAlign w:val="center"/>
          </w:tcPr>
          <w:p w14:paraId="43FEAC39" w14:textId="77777777" w:rsidR="0076454C" w:rsidRPr="006010A6" w:rsidRDefault="0076454C" w:rsidP="0076454C">
            <w:pPr>
              <w:pStyle w:val="Betarp"/>
              <w:jc w:val="center"/>
            </w:pPr>
            <w:r w:rsidRPr="006010A6">
              <w:t>5,6</w:t>
            </w:r>
          </w:p>
        </w:tc>
        <w:tc>
          <w:tcPr>
            <w:tcW w:w="1138" w:type="dxa"/>
            <w:gridSpan w:val="2"/>
            <w:tcBorders>
              <w:top w:val="nil"/>
              <w:left w:val="nil"/>
              <w:bottom w:val="single" w:sz="4" w:space="0" w:color="auto"/>
              <w:right w:val="single" w:sz="4" w:space="0" w:color="auto"/>
            </w:tcBorders>
            <w:shd w:val="clear" w:color="auto" w:fill="auto"/>
            <w:noWrap/>
            <w:vAlign w:val="center"/>
          </w:tcPr>
          <w:p w14:paraId="1C21EF29" w14:textId="77777777" w:rsidR="0076454C" w:rsidRPr="006010A6" w:rsidRDefault="0076454C" w:rsidP="0076454C">
            <w:pPr>
              <w:pStyle w:val="Betarp"/>
            </w:pPr>
          </w:p>
        </w:tc>
        <w:tc>
          <w:tcPr>
            <w:tcW w:w="1144" w:type="dxa"/>
            <w:tcBorders>
              <w:top w:val="nil"/>
              <w:left w:val="nil"/>
              <w:bottom w:val="single" w:sz="4" w:space="0" w:color="auto"/>
              <w:right w:val="single" w:sz="4" w:space="0" w:color="auto"/>
            </w:tcBorders>
          </w:tcPr>
          <w:p w14:paraId="5CE0B350" w14:textId="77777777" w:rsidR="0076454C" w:rsidRPr="006010A6" w:rsidRDefault="0076454C" w:rsidP="0076454C">
            <w:pPr>
              <w:pStyle w:val="Betarp"/>
            </w:pPr>
          </w:p>
        </w:tc>
      </w:tr>
      <w:tr w:rsidR="0076454C" w:rsidRPr="006010A6" w14:paraId="079B6CBB" w14:textId="77777777" w:rsidTr="00F4059E">
        <w:trPr>
          <w:trHeight w:val="53"/>
          <w:jc w:val="center"/>
        </w:trPr>
        <w:tc>
          <w:tcPr>
            <w:tcW w:w="960" w:type="dxa"/>
            <w:gridSpan w:val="2"/>
            <w:tcBorders>
              <w:top w:val="nil"/>
              <w:left w:val="single" w:sz="4" w:space="0" w:color="auto"/>
              <w:bottom w:val="single" w:sz="4" w:space="0" w:color="auto"/>
              <w:right w:val="single" w:sz="4" w:space="0" w:color="auto"/>
            </w:tcBorders>
            <w:shd w:val="clear" w:color="auto" w:fill="auto"/>
            <w:noWrap/>
            <w:vAlign w:val="center"/>
          </w:tcPr>
          <w:p w14:paraId="00C915E1" w14:textId="77777777" w:rsidR="0076454C" w:rsidRPr="006010A6" w:rsidRDefault="0076454C" w:rsidP="0076454C">
            <w:pPr>
              <w:pStyle w:val="Betarp"/>
              <w:jc w:val="center"/>
            </w:pPr>
            <w:r w:rsidRPr="006010A6">
              <w:rPr>
                <w:lang w:eastAsia="en-US"/>
              </w:rPr>
              <w:t>5.3.564</w:t>
            </w:r>
          </w:p>
        </w:tc>
        <w:tc>
          <w:tcPr>
            <w:tcW w:w="5394"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3D5901F3" w14:textId="77777777" w:rsidR="0076454C" w:rsidRPr="006010A6" w:rsidRDefault="0076454C" w:rsidP="0076454C">
            <w:pPr>
              <w:pStyle w:val="Betarp"/>
            </w:pPr>
            <w:r w:rsidRPr="006010A6">
              <w:t>Gelžbetoninis stiebas S110-34,3:</w:t>
            </w:r>
          </w:p>
          <w:p w14:paraId="1AAC9D60" w14:textId="77777777" w:rsidR="0076454C" w:rsidRPr="006010A6" w:rsidRDefault="0076454C" w:rsidP="0076454C">
            <w:pPr>
              <w:pStyle w:val="Betarp"/>
            </w:pPr>
            <w:r w:rsidRPr="006010A6">
              <w:t>·   Stiebo ilgiai – 11m;</w:t>
            </w:r>
          </w:p>
          <w:p w14:paraId="6B1E1F80" w14:textId="77777777" w:rsidR="0076454C" w:rsidRPr="006010A6" w:rsidRDefault="0076454C" w:rsidP="0076454C">
            <w:pPr>
              <w:pStyle w:val="Betarp"/>
            </w:pPr>
            <w:r w:rsidRPr="006010A6">
              <w:t>·   Įtempiamosios armatūros skersmuo - ≥12mm;</w:t>
            </w:r>
          </w:p>
          <w:p w14:paraId="7DAB511B" w14:textId="77777777" w:rsidR="0076454C" w:rsidRPr="006010A6" w:rsidRDefault="0076454C" w:rsidP="0076454C">
            <w:pPr>
              <w:pStyle w:val="Betarp"/>
            </w:pPr>
            <w:r w:rsidRPr="006010A6">
              <w:t>·   Priešingų nelygiagrečių šonų ilgis storgalyje – 280mm;</w:t>
            </w:r>
          </w:p>
          <w:p w14:paraId="30537052" w14:textId="77777777" w:rsidR="0076454C" w:rsidRPr="006010A6" w:rsidRDefault="0076454C" w:rsidP="0076454C">
            <w:pPr>
              <w:pStyle w:val="Betarp"/>
            </w:pPr>
            <w:r w:rsidRPr="006010A6">
              <w:t>·   Priešingų nelygiagrečių šonų ilgis plongalyje – 165mm;</w:t>
            </w:r>
          </w:p>
          <w:p w14:paraId="0C08C8D8" w14:textId="77777777" w:rsidR="0076454C" w:rsidRPr="006010A6" w:rsidRDefault="0076454C" w:rsidP="0076454C">
            <w:pPr>
              <w:pStyle w:val="Betarp"/>
            </w:pPr>
            <w:r w:rsidRPr="006010A6">
              <w:t>·   Plataus šono ilgis plongalyje ir storgalyje – 185mm;</w:t>
            </w:r>
          </w:p>
          <w:p w14:paraId="480DABC8" w14:textId="77777777" w:rsidR="0076454C" w:rsidRPr="006010A6" w:rsidRDefault="0076454C" w:rsidP="0076454C">
            <w:pPr>
              <w:pStyle w:val="Betarp"/>
            </w:pPr>
            <w:r w:rsidRPr="006010A6">
              <w:t>Masė - ≤1,13 t</w:t>
            </w:r>
          </w:p>
        </w:tc>
        <w:tc>
          <w:tcPr>
            <w:tcW w:w="1117" w:type="dxa"/>
            <w:gridSpan w:val="3"/>
            <w:tcBorders>
              <w:top w:val="nil"/>
              <w:left w:val="nil"/>
              <w:bottom w:val="single" w:sz="4" w:space="0" w:color="auto"/>
              <w:right w:val="single" w:sz="4" w:space="0" w:color="auto"/>
            </w:tcBorders>
            <w:shd w:val="clear" w:color="auto" w:fill="auto"/>
            <w:noWrap/>
            <w:vAlign w:val="center"/>
          </w:tcPr>
          <w:p w14:paraId="4F840307" w14:textId="77777777" w:rsidR="0076454C" w:rsidRPr="006010A6" w:rsidRDefault="0076454C" w:rsidP="0076454C">
            <w:pPr>
              <w:pStyle w:val="Betarp"/>
              <w:jc w:val="center"/>
              <w:rPr>
                <w:rFonts w:eastAsia="Times New Roman"/>
              </w:rPr>
            </w:pPr>
            <w:r w:rsidRPr="006010A6">
              <w:t>vnt</w:t>
            </w:r>
          </w:p>
        </w:tc>
        <w:tc>
          <w:tcPr>
            <w:tcW w:w="1002" w:type="dxa"/>
            <w:gridSpan w:val="2"/>
            <w:tcBorders>
              <w:top w:val="single" w:sz="4" w:space="0" w:color="auto"/>
              <w:left w:val="nil"/>
              <w:bottom w:val="single" w:sz="4" w:space="0" w:color="auto"/>
              <w:right w:val="single" w:sz="4" w:space="0" w:color="000000"/>
            </w:tcBorders>
            <w:shd w:val="clear" w:color="auto" w:fill="auto"/>
            <w:noWrap/>
            <w:vAlign w:val="center"/>
          </w:tcPr>
          <w:p w14:paraId="1675088D" w14:textId="77777777" w:rsidR="0076454C" w:rsidRPr="006010A6" w:rsidRDefault="0076454C" w:rsidP="0076454C">
            <w:pPr>
              <w:pStyle w:val="Betarp"/>
              <w:jc w:val="center"/>
            </w:pPr>
            <w:r w:rsidRPr="006010A6">
              <w:t>1</w:t>
            </w:r>
          </w:p>
        </w:tc>
        <w:tc>
          <w:tcPr>
            <w:tcW w:w="1138" w:type="dxa"/>
            <w:gridSpan w:val="2"/>
            <w:tcBorders>
              <w:top w:val="nil"/>
              <w:left w:val="nil"/>
              <w:bottom w:val="single" w:sz="4" w:space="0" w:color="auto"/>
              <w:right w:val="single" w:sz="4" w:space="0" w:color="auto"/>
            </w:tcBorders>
            <w:shd w:val="clear" w:color="auto" w:fill="auto"/>
            <w:noWrap/>
            <w:vAlign w:val="center"/>
          </w:tcPr>
          <w:p w14:paraId="22D5B702" w14:textId="77777777" w:rsidR="0076454C" w:rsidRPr="006010A6" w:rsidRDefault="0076454C" w:rsidP="0076454C">
            <w:pPr>
              <w:pStyle w:val="Betarp"/>
            </w:pPr>
          </w:p>
        </w:tc>
        <w:tc>
          <w:tcPr>
            <w:tcW w:w="1144" w:type="dxa"/>
            <w:tcBorders>
              <w:top w:val="nil"/>
              <w:left w:val="nil"/>
              <w:bottom w:val="single" w:sz="4" w:space="0" w:color="auto"/>
              <w:right w:val="single" w:sz="4" w:space="0" w:color="auto"/>
            </w:tcBorders>
          </w:tcPr>
          <w:p w14:paraId="7BDA7A86" w14:textId="77777777" w:rsidR="0076454C" w:rsidRPr="006010A6" w:rsidRDefault="0076454C" w:rsidP="0076454C">
            <w:pPr>
              <w:pStyle w:val="Betarp"/>
            </w:pPr>
          </w:p>
        </w:tc>
      </w:tr>
      <w:tr w:rsidR="0076454C" w:rsidRPr="006010A6" w14:paraId="6B4ACC19" w14:textId="77777777" w:rsidTr="00F4059E">
        <w:trPr>
          <w:trHeight w:val="53"/>
          <w:jc w:val="center"/>
        </w:trPr>
        <w:tc>
          <w:tcPr>
            <w:tcW w:w="960" w:type="dxa"/>
            <w:gridSpan w:val="2"/>
            <w:tcBorders>
              <w:top w:val="nil"/>
              <w:left w:val="single" w:sz="4" w:space="0" w:color="auto"/>
              <w:bottom w:val="single" w:sz="4" w:space="0" w:color="auto"/>
              <w:right w:val="single" w:sz="4" w:space="0" w:color="auto"/>
            </w:tcBorders>
            <w:shd w:val="clear" w:color="auto" w:fill="auto"/>
            <w:noWrap/>
            <w:vAlign w:val="center"/>
          </w:tcPr>
          <w:p w14:paraId="70A6F3C2" w14:textId="77777777" w:rsidR="0076454C" w:rsidRPr="006010A6" w:rsidRDefault="0076454C" w:rsidP="0076454C">
            <w:pPr>
              <w:pStyle w:val="Betarp"/>
              <w:jc w:val="center"/>
            </w:pPr>
            <w:r w:rsidRPr="006010A6">
              <w:rPr>
                <w:lang w:eastAsia="en-US"/>
              </w:rPr>
              <w:t>5.3.565</w:t>
            </w:r>
          </w:p>
        </w:tc>
        <w:tc>
          <w:tcPr>
            <w:tcW w:w="5394"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4FE251A9" w14:textId="77777777" w:rsidR="0076454C" w:rsidRPr="006010A6" w:rsidRDefault="0076454C" w:rsidP="0076454C">
            <w:pPr>
              <w:pStyle w:val="Betarp"/>
              <w:rPr>
                <w:rFonts w:eastAsia="Times New Roman"/>
              </w:rPr>
            </w:pPr>
            <w:r w:rsidRPr="006010A6">
              <w:t>Ramsčio tvirtinimo mazgas</w:t>
            </w:r>
          </w:p>
        </w:tc>
        <w:tc>
          <w:tcPr>
            <w:tcW w:w="1117" w:type="dxa"/>
            <w:gridSpan w:val="3"/>
            <w:tcBorders>
              <w:top w:val="nil"/>
              <w:left w:val="nil"/>
              <w:bottom w:val="single" w:sz="4" w:space="0" w:color="auto"/>
              <w:right w:val="single" w:sz="4" w:space="0" w:color="auto"/>
            </w:tcBorders>
            <w:shd w:val="clear" w:color="auto" w:fill="auto"/>
            <w:noWrap/>
            <w:vAlign w:val="center"/>
          </w:tcPr>
          <w:p w14:paraId="3863A7B9" w14:textId="77777777" w:rsidR="0076454C" w:rsidRPr="006010A6" w:rsidRDefault="0076454C" w:rsidP="0076454C">
            <w:pPr>
              <w:pStyle w:val="Betarp"/>
              <w:jc w:val="center"/>
              <w:rPr>
                <w:rFonts w:eastAsia="Times New Roman"/>
              </w:rPr>
            </w:pPr>
            <w:r w:rsidRPr="006010A6">
              <w:t>vnt</w:t>
            </w:r>
          </w:p>
        </w:tc>
        <w:tc>
          <w:tcPr>
            <w:tcW w:w="1002" w:type="dxa"/>
            <w:gridSpan w:val="2"/>
            <w:tcBorders>
              <w:top w:val="single" w:sz="4" w:space="0" w:color="auto"/>
              <w:left w:val="nil"/>
              <w:bottom w:val="single" w:sz="4" w:space="0" w:color="auto"/>
              <w:right w:val="single" w:sz="4" w:space="0" w:color="000000"/>
            </w:tcBorders>
            <w:shd w:val="clear" w:color="auto" w:fill="auto"/>
            <w:noWrap/>
            <w:vAlign w:val="center"/>
          </w:tcPr>
          <w:p w14:paraId="62262A30" w14:textId="77777777" w:rsidR="0076454C" w:rsidRPr="006010A6" w:rsidRDefault="0076454C" w:rsidP="0076454C">
            <w:pPr>
              <w:pStyle w:val="Betarp"/>
              <w:jc w:val="center"/>
            </w:pPr>
            <w:r w:rsidRPr="006010A6">
              <w:t>1</w:t>
            </w:r>
          </w:p>
        </w:tc>
        <w:tc>
          <w:tcPr>
            <w:tcW w:w="1138" w:type="dxa"/>
            <w:gridSpan w:val="2"/>
            <w:tcBorders>
              <w:top w:val="nil"/>
              <w:left w:val="nil"/>
              <w:bottom w:val="single" w:sz="4" w:space="0" w:color="auto"/>
              <w:right w:val="single" w:sz="4" w:space="0" w:color="auto"/>
            </w:tcBorders>
            <w:shd w:val="clear" w:color="auto" w:fill="auto"/>
            <w:noWrap/>
            <w:vAlign w:val="center"/>
          </w:tcPr>
          <w:p w14:paraId="6D2D664D" w14:textId="77777777" w:rsidR="0076454C" w:rsidRPr="006010A6" w:rsidRDefault="0076454C" w:rsidP="0076454C">
            <w:pPr>
              <w:pStyle w:val="Betarp"/>
            </w:pPr>
          </w:p>
        </w:tc>
        <w:tc>
          <w:tcPr>
            <w:tcW w:w="1144" w:type="dxa"/>
            <w:tcBorders>
              <w:top w:val="nil"/>
              <w:left w:val="nil"/>
              <w:bottom w:val="single" w:sz="4" w:space="0" w:color="auto"/>
              <w:right w:val="single" w:sz="4" w:space="0" w:color="auto"/>
            </w:tcBorders>
          </w:tcPr>
          <w:p w14:paraId="01BA8346" w14:textId="77777777" w:rsidR="0076454C" w:rsidRPr="006010A6" w:rsidRDefault="0076454C" w:rsidP="0076454C">
            <w:pPr>
              <w:pStyle w:val="Betarp"/>
            </w:pPr>
          </w:p>
        </w:tc>
      </w:tr>
      <w:tr w:rsidR="0076454C" w:rsidRPr="006010A6" w14:paraId="5D397E50" w14:textId="77777777" w:rsidTr="00F4059E">
        <w:trPr>
          <w:trHeight w:val="53"/>
          <w:jc w:val="center"/>
        </w:trPr>
        <w:tc>
          <w:tcPr>
            <w:tcW w:w="960" w:type="dxa"/>
            <w:gridSpan w:val="2"/>
            <w:tcBorders>
              <w:top w:val="nil"/>
              <w:left w:val="single" w:sz="4" w:space="0" w:color="auto"/>
              <w:bottom w:val="single" w:sz="4" w:space="0" w:color="auto"/>
              <w:right w:val="single" w:sz="4" w:space="0" w:color="auto"/>
            </w:tcBorders>
            <w:shd w:val="clear" w:color="auto" w:fill="auto"/>
            <w:noWrap/>
            <w:vAlign w:val="center"/>
          </w:tcPr>
          <w:p w14:paraId="2F84D9B7" w14:textId="77777777" w:rsidR="0076454C" w:rsidRPr="006010A6" w:rsidRDefault="0076454C" w:rsidP="0076454C">
            <w:pPr>
              <w:pStyle w:val="Betarp"/>
              <w:jc w:val="center"/>
            </w:pPr>
            <w:r w:rsidRPr="006010A6">
              <w:rPr>
                <w:lang w:eastAsia="en-US"/>
              </w:rPr>
              <w:t>5.3.566</w:t>
            </w:r>
          </w:p>
        </w:tc>
        <w:tc>
          <w:tcPr>
            <w:tcW w:w="5394"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16A10AFD" w14:textId="77777777" w:rsidR="0076454C" w:rsidRPr="006010A6" w:rsidRDefault="0076454C" w:rsidP="0076454C">
            <w:pPr>
              <w:pStyle w:val="Betarp"/>
            </w:pPr>
            <w:r w:rsidRPr="006010A6">
              <w:t>Aparatiniai gnybtai</w:t>
            </w:r>
          </w:p>
        </w:tc>
        <w:tc>
          <w:tcPr>
            <w:tcW w:w="1117" w:type="dxa"/>
            <w:gridSpan w:val="3"/>
            <w:tcBorders>
              <w:top w:val="nil"/>
              <w:left w:val="nil"/>
              <w:bottom w:val="single" w:sz="4" w:space="0" w:color="auto"/>
              <w:right w:val="single" w:sz="4" w:space="0" w:color="auto"/>
            </w:tcBorders>
            <w:shd w:val="clear" w:color="auto" w:fill="auto"/>
            <w:noWrap/>
            <w:vAlign w:val="center"/>
          </w:tcPr>
          <w:p w14:paraId="3B2F46A8" w14:textId="77777777" w:rsidR="0076454C" w:rsidRPr="006010A6" w:rsidRDefault="0076454C" w:rsidP="0076454C">
            <w:pPr>
              <w:pStyle w:val="Betarp"/>
              <w:jc w:val="center"/>
            </w:pPr>
            <w:r w:rsidRPr="006010A6">
              <w:t>vnt</w:t>
            </w:r>
          </w:p>
        </w:tc>
        <w:tc>
          <w:tcPr>
            <w:tcW w:w="1002" w:type="dxa"/>
            <w:gridSpan w:val="2"/>
            <w:tcBorders>
              <w:top w:val="single" w:sz="4" w:space="0" w:color="auto"/>
              <w:left w:val="nil"/>
              <w:bottom w:val="single" w:sz="4" w:space="0" w:color="auto"/>
              <w:right w:val="single" w:sz="4" w:space="0" w:color="000000"/>
            </w:tcBorders>
            <w:shd w:val="clear" w:color="auto" w:fill="auto"/>
            <w:noWrap/>
            <w:vAlign w:val="center"/>
          </w:tcPr>
          <w:p w14:paraId="1FB65E18" w14:textId="77777777" w:rsidR="0076454C" w:rsidRPr="006010A6" w:rsidRDefault="0076454C" w:rsidP="0076454C">
            <w:pPr>
              <w:pStyle w:val="Betarp"/>
              <w:jc w:val="center"/>
            </w:pPr>
            <w:r w:rsidRPr="006010A6">
              <w:t>9</w:t>
            </w:r>
          </w:p>
        </w:tc>
        <w:tc>
          <w:tcPr>
            <w:tcW w:w="1138" w:type="dxa"/>
            <w:gridSpan w:val="2"/>
            <w:tcBorders>
              <w:top w:val="nil"/>
              <w:left w:val="nil"/>
              <w:bottom w:val="single" w:sz="4" w:space="0" w:color="auto"/>
              <w:right w:val="single" w:sz="4" w:space="0" w:color="auto"/>
            </w:tcBorders>
            <w:shd w:val="clear" w:color="auto" w:fill="auto"/>
            <w:noWrap/>
            <w:vAlign w:val="center"/>
          </w:tcPr>
          <w:p w14:paraId="32448800" w14:textId="77777777" w:rsidR="0076454C" w:rsidRPr="006010A6" w:rsidRDefault="0076454C" w:rsidP="0076454C">
            <w:pPr>
              <w:pStyle w:val="Betarp"/>
            </w:pPr>
          </w:p>
        </w:tc>
        <w:tc>
          <w:tcPr>
            <w:tcW w:w="1144" w:type="dxa"/>
            <w:tcBorders>
              <w:top w:val="nil"/>
              <w:left w:val="nil"/>
              <w:bottom w:val="single" w:sz="4" w:space="0" w:color="auto"/>
              <w:right w:val="single" w:sz="4" w:space="0" w:color="auto"/>
            </w:tcBorders>
          </w:tcPr>
          <w:p w14:paraId="0A223435" w14:textId="77777777" w:rsidR="0076454C" w:rsidRPr="006010A6" w:rsidRDefault="0076454C" w:rsidP="0076454C">
            <w:pPr>
              <w:pStyle w:val="Betarp"/>
            </w:pPr>
          </w:p>
        </w:tc>
      </w:tr>
      <w:tr w:rsidR="0076454C" w:rsidRPr="006010A6" w14:paraId="445B63AF" w14:textId="77777777" w:rsidTr="00F4059E">
        <w:trPr>
          <w:trHeight w:val="53"/>
          <w:jc w:val="center"/>
        </w:trPr>
        <w:tc>
          <w:tcPr>
            <w:tcW w:w="960" w:type="dxa"/>
            <w:gridSpan w:val="2"/>
            <w:tcBorders>
              <w:top w:val="nil"/>
              <w:left w:val="single" w:sz="4" w:space="0" w:color="auto"/>
              <w:bottom w:val="single" w:sz="4" w:space="0" w:color="auto"/>
              <w:right w:val="single" w:sz="4" w:space="0" w:color="auto"/>
            </w:tcBorders>
            <w:shd w:val="clear" w:color="auto" w:fill="auto"/>
            <w:noWrap/>
            <w:vAlign w:val="center"/>
          </w:tcPr>
          <w:p w14:paraId="01AFB196" w14:textId="77777777" w:rsidR="0076454C" w:rsidRPr="006010A6" w:rsidRDefault="0076454C" w:rsidP="0076454C">
            <w:pPr>
              <w:pStyle w:val="Betarp"/>
              <w:jc w:val="center"/>
            </w:pPr>
            <w:r w:rsidRPr="006010A6">
              <w:t>5.3.567</w:t>
            </w:r>
          </w:p>
        </w:tc>
        <w:tc>
          <w:tcPr>
            <w:tcW w:w="5394"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4C3C77E5" w14:textId="77777777" w:rsidR="0076454C" w:rsidRPr="006010A6" w:rsidRDefault="0076454C" w:rsidP="0076454C">
            <w:pPr>
              <w:pStyle w:val="Betarp"/>
            </w:pPr>
            <w:r w:rsidRPr="006010A6">
              <w:t>Plastmasinė įvorė</w:t>
            </w:r>
          </w:p>
        </w:tc>
        <w:tc>
          <w:tcPr>
            <w:tcW w:w="1117" w:type="dxa"/>
            <w:gridSpan w:val="3"/>
            <w:tcBorders>
              <w:top w:val="nil"/>
              <w:left w:val="nil"/>
              <w:bottom w:val="single" w:sz="4" w:space="0" w:color="auto"/>
              <w:right w:val="single" w:sz="4" w:space="0" w:color="auto"/>
            </w:tcBorders>
            <w:shd w:val="clear" w:color="auto" w:fill="auto"/>
            <w:noWrap/>
            <w:vAlign w:val="center"/>
          </w:tcPr>
          <w:p w14:paraId="46D07312" w14:textId="77777777" w:rsidR="0076454C" w:rsidRPr="006010A6" w:rsidRDefault="0076454C" w:rsidP="0076454C">
            <w:pPr>
              <w:pStyle w:val="Betarp"/>
              <w:jc w:val="center"/>
            </w:pPr>
            <w:r w:rsidRPr="006010A6">
              <w:t>vnt.</w:t>
            </w:r>
          </w:p>
        </w:tc>
        <w:tc>
          <w:tcPr>
            <w:tcW w:w="1002" w:type="dxa"/>
            <w:gridSpan w:val="2"/>
            <w:tcBorders>
              <w:top w:val="single" w:sz="4" w:space="0" w:color="auto"/>
              <w:left w:val="nil"/>
              <w:bottom w:val="single" w:sz="4" w:space="0" w:color="auto"/>
              <w:right w:val="single" w:sz="4" w:space="0" w:color="000000"/>
            </w:tcBorders>
            <w:shd w:val="clear" w:color="auto" w:fill="auto"/>
            <w:noWrap/>
            <w:vAlign w:val="center"/>
          </w:tcPr>
          <w:p w14:paraId="45DB5314" w14:textId="77777777" w:rsidR="0076454C" w:rsidRPr="006010A6" w:rsidRDefault="0076454C" w:rsidP="0076454C">
            <w:pPr>
              <w:pStyle w:val="Betarp"/>
              <w:jc w:val="center"/>
            </w:pPr>
            <w:r w:rsidRPr="006010A6">
              <w:t>1</w:t>
            </w:r>
          </w:p>
        </w:tc>
        <w:tc>
          <w:tcPr>
            <w:tcW w:w="1138" w:type="dxa"/>
            <w:gridSpan w:val="2"/>
            <w:tcBorders>
              <w:top w:val="nil"/>
              <w:left w:val="nil"/>
              <w:bottom w:val="single" w:sz="4" w:space="0" w:color="auto"/>
              <w:right w:val="single" w:sz="4" w:space="0" w:color="auto"/>
            </w:tcBorders>
            <w:shd w:val="clear" w:color="auto" w:fill="auto"/>
            <w:noWrap/>
            <w:vAlign w:val="center"/>
          </w:tcPr>
          <w:p w14:paraId="0A0F026E" w14:textId="77777777" w:rsidR="0076454C" w:rsidRPr="006010A6" w:rsidRDefault="0076454C" w:rsidP="0076454C">
            <w:pPr>
              <w:pStyle w:val="Betarp"/>
            </w:pPr>
          </w:p>
        </w:tc>
        <w:tc>
          <w:tcPr>
            <w:tcW w:w="1144" w:type="dxa"/>
            <w:tcBorders>
              <w:top w:val="nil"/>
              <w:left w:val="nil"/>
              <w:bottom w:val="single" w:sz="4" w:space="0" w:color="auto"/>
              <w:right w:val="single" w:sz="4" w:space="0" w:color="auto"/>
            </w:tcBorders>
          </w:tcPr>
          <w:p w14:paraId="7CDCF978" w14:textId="77777777" w:rsidR="0076454C" w:rsidRPr="006010A6" w:rsidRDefault="0076454C" w:rsidP="0076454C">
            <w:pPr>
              <w:pStyle w:val="Betarp"/>
            </w:pPr>
          </w:p>
        </w:tc>
      </w:tr>
      <w:tr w:rsidR="0076454C" w:rsidRPr="006010A6" w14:paraId="68241B9E" w14:textId="77777777" w:rsidTr="00F4059E">
        <w:trPr>
          <w:trHeight w:val="53"/>
          <w:jc w:val="center"/>
        </w:trPr>
        <w:tc>
          <w:tcPr>
            <w:tcW w:w="960" w:type="dxa"/>
            <w:gridSpan w:val="2"/>
            <w:tcBorders>
              <w:top w:val="nil"/>
              <w:left w:val="single" w:sz="4" w:space="0" w:color="auto"/>
              <w:bottom w:val="single" w:sz="4" w:space="0" w:color="auto"/>
              <w:right w:val="single" w:sz="4" w:space="0" w:color="auto"/>
            </w:tcBorders>
            <w:shd w:val="clear" w:color="auto" w:fill="auto"/>
            <w:noWrap/>
            <w:vAlign w:val="center"/>
          </w:tcPr>
          <w:p w14:paraId="010C0A6B" w14:textId="77777777" w:rsidR="0076454C" w:rsidRPr="006010A6" w:rsidRDefault="0076454C" w:rsidP="0076454C">
            <w:pPr>
              <w:pStyle w:val="Betarp"/>
              <w:jc w:val="center"/>
            </w:pPr>
            <w:r w:rsidRPr="006010A6">
              <w:t>5.3.568</w:t>
            </w:r>
          </w:p>
        </w:tc>
        <w:tc>
          <w:tcPr>
            <w:tcW w:w="5394"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45F8562E" w14:textId="77777777" w:rsidR="0076454C" w:rsidRPr="006010A6" w:rsidRDefault="0076454C" w:rsidP="0076454C">
            <w:pPr>
              <w:pStyle w:val="Betarp"/>
            </w:pPr>
            <w:r w:rsidRPr="006010A6">
              <w:t>Kryžminė apkaba</w:t>
            </w:r>
          </w:p>
        </w:tc>
        <w:tc>
          <w:tcPr>
            <w:tcW w:w="1117" w:type="dxa"/>
            <w:gridSpan w:val="3"/>
            <w:tcBorders>
              <w:top w:val="nil"/>
              <w:left w:val="nil"/>
              <w:bottom w:val="single" w:sz="4" w:space="0" w:color="auto"/>
              <w:right w:val="single" w:sz="4" w:space="0" w:color="auto"/>
            </w:tcBorders>
            <w:shd w:val="clear" w:color="auto" w:fill="auto"/>
            <w:noWrap/>
            <w:vAlign w:val="center"/>
          </w:tcPr>
          <w:p w14:paraId="630EFC1A" w14:textId="77777777" w:rsidR="0076454C" w:rsidRPr="006010A6" w:rsidRDefault="0076454C" w:rsidP="0076454C">
            <w:pPr>
              <w:pStyle w:val="Betarp"/>
              <w:jc w:val="center"/>
            </w:pPr>
            <w:r w:rsidRPr="006010A6">
              <w:t>vnt</w:t>
            </w:r>
          </w:p>
        </w:tc>
        <w:tc>
          <w:tcPr>
            <w:tcW w:w="1002" w:type="dxa"/>
            <w:gridSpan w:val="2"/>
            <w:tcBorders>
              <w:top w:val="single" w:sz="4" w:space="0" w:color="auto"/>
              <w:left w:val="nil"/>
              <w:bottom w:val="single" w:sz="4" w:space="0" w:color="auto"/>
              <w:right w:val="single" w:sz="4" w:space="0" w:color="000000"/>
            </w:tcBorders>
            <w:shd w:val="clear" w:color="auto" w:fill="auto"/>
            <w:noWrap/>
            <w:vAlign w:val="center"/>
          </w:tcPr>
          <w:p w14:paraId="50EA4B22" w14:textId="77777777" w:rsidR="0076454C" w:rsidRPr="006010A6" w:rsidRDefault="0076454C" w:rsidP="0076454C">
            <w:pPr>
              <w:pStyle w:val="Betarp"/>
              <w:jc w:val="center"/>
            </w:pPr>
            <w:r w:rsidRPr="006010A6">
              <w:t>6</w:t>
            </w:r>
          </w:p>
        </w:tc>
        <w:tc>
          <w:tcPr>
            <w:tcW w:w="1138" w:type="dxa"/>
            <w:gridSpan w:val="2"/>
            <w:tcBorders>
              <w:top w:val="nil"/>
              <w:left w:val="nil"/>
              <w:bottom w:val="single" w:sz="4" w:space="0" w:color="auto"/>
              <w:right w:val="single" w:sz="4" w:space="0" w:color="auto"/>
            </w:tcBorders>
            <w:shd w:val="clear" w:color="auto" w:fill="auto"/>
            <w:noWrap/>
            <w:vAlign w:val="center"/>
          </w:tcPr>
          <w:p w14:paraId="47514173" w14:textId="77777777" w:rsidR="0076454C" w:rsidRPr="006010A6" w:rsidRDefault="0076454C" w:rsidP="0076454C">
            <w:pPr>
              <w:pStyle w:val="Betarp"/>
            </w:pPr>
          </w:p>
        </w:tc>
        <w:tc>
          <w:tcPr>
            <w:tcW w:w="1144" w:type="dxa"/>
            <w:tcBorders>
              <w:top w:val="nil"/>
              <w:left w:val="nil"/>
              <w:bottom w:val="single" w:sz="4" w:space="0" w:color="auto"/>
              <w:right w:val="single" w:sz="4" w:space="0" w:color="auto"/>
            </w:tcBorders>
          </w:tcPr>
          <w:p w14:paraId="1348BA69" w14:textId="77777777" w:rsidR="0076454C" w:rsidRPr="006010A6" w:rsidRDefault="0076454C" w:rsidP="0076454C">
            <w:pPr>
              <w:pStyle w:val="Betarp"/>
            </w:pPr>
          </w:p>
        </w:tc>
      </w:tr>
      <w:tr w:rsidR="0076454C" w:rsidRPr="006010A6" w14:paraId="097014F9" w14:textId="77777777" w:rsidTr="00F4059E">
        <w:trPr>
          <w:trHeight w:val="53"/>
          <w:jc w:val="center"/>
        </w:trPr>
        <w:tc>
          <w:tcPr>
            <w:tcW w:w="960" w:type="dxa"/>
            <w:gridSpan w:val="2"/>
            <w:tcBorders>
              <w:top w:val="nil"/>
              <w:left w:val="single" w:sz="4" w:space="0" w:color="auto"/>
              <w:bottom w:val="single" w:sz="4" w:space="0" w:color="auto"/>
              <w:right w:val="single" w:sz="4" w:space="0" w:color="auto"/>
            </w:tcBorders>
            <w:shd w:val="clear" w:color="auto" w:fill="auto"/>
            <w:noWrap/>
            <w:vAlign w:val="center"/>
          </w:tcPr>
          <w:p w14:paraId="4C44758F" w14:textId="77777777" w:rsidR="0076454C" w:rsidRPr="006010A6" w:rsidRDefault="0076454C" w:rsidP="0076454C">
            <w:pPr>
              <w:pStyle w:val="Betarp"/>
              <w:jc w:val="center"/>
            </w:pPr>
            <w:r w:rsidRPr="006010A6">
              <w:t>5.3.569</w:t>
            </w:r>
          </w:p>
        </w:tc>
        <w:tc>
          <w:tcPr>
            <w:tcW w:w="5394"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795EBDC5" w14:textId="77777777" w:rsidR="0076454C" w:rsidRPr="006010A6" w:rsidRDefault="0076454C" w:rsidP="0076454C">
            <w:pPr>
              <w:pStyle w:val="Betarp"/>
            </w:pPr>
            <w:r w:rsidRPr="006010A6">
              <w:t>10 kV transformatoriaus išvadų apsauga</w:t>
            </w:r>
          </w:p>
        </w:tc>
        <w:tc>
          <w:tcPr>
            <w:tcW w:w="1117" w:type="dxa"/>
            <w:gridSpan w:val="3"/>
            <w:tcBorders>
              <w:top w:val="nil"/>
              <w:left w:val="nil"/>
              <w:bottom w:val="single" w:sz="4" w:space="0" w:color="auto"/>
              <w:right w:val="single" w:sz="4" w:space="0" w:color="auto"/>
            </w:tcBorders>
            <w:shd w:val="clear" w:color="auto" w:fill="auto"/>
            <w:noWrap/>
            <w:vAlign w:val="center"/>
          </w:tcPr>
          <w:p w14:paraId="42A33211" w14:textId="77777777" w:rsidR="0076454C" w:rsidRPr="006010A6" w:rsidRDefault="0076454C" w:rsidP="0076454C">
            <w:pPr>
              <w:pStyle w:val="Betarp"/>
              <w:jc w:val="center"/>
            </w:pPr>
            <w:r w:rsidRPr="006010A6">
              <w:t>vnt</w:t>
            </w:r>
          </w:p>
        </w:tc>
        <w:tc>
          <w:tcPr>
            <w:tcW w:w="1002" w:type="dxa"/>
            <w:gridSpan w:val="2"/>
            <w:tcBorders>
              <w:top w:val="single" w:sz="4" w:space="0" w:color="auto"/>
              <w:left w:val="nil"/>
              <w:bottom w:val="single" w:sz="4" w:space="0" w:color="auto"/>
              <w:right w:val="single" w:sz="4" w:space="0" w:color="000000"/>
            </w:tcBorders>
            <w:shd w:val="clear" w:color="auto" w:fill="auto"/>
            <w:noWrap/>
            <w:vAlign w:val="center"/>
          </w:tcPr>
          <w:p w14:paraId="09C487A0" w14:textId="77777777" w:rsidR="0076454C" w:rsidRPr="006010A6" w:rsidRDefault="0076454C" w:rsidP="0076454C">
            <w:pPr>
              <w:pStyle w:val="Betarp"/>
              <w:jc w:val="center"/>
            </w:pPr>
            <w:r w:rsidRPr="006010A6">
              <w:t>3</w:t>
            </w:r>
          </w:p>
        </w:tc>
        <w:tc>
          <w:tcPr>
            <w:tcW w:w="1138" w:type="dxa"/>
            <w:gridSpan w:val="2"/>
            <w:tcBorders>
              <w:top w:val="nil"/>
              <w:left w:val="nil"/>
              <w:bottom w:val="single" w:sz="4" w:space="0" w:color="auto"/>
              <w:right w:val="single" w:sz="4" w:space="0" w:color="auto"/>
            </w:tcBorders>
            <w:shd w:val="clear" w:color="auto" w:fill="auto"/>
            <w:noWrap/>
            <w:vAlign w:val="center"/>
          </w:tcPr>
          <w:p w14:paraId="5393C99C" w14:textId="77777777" w:rsidR="0076454C" w:rsidRPr="006010A6" w:rsidRDefault="0076454C" w:rsidP="0076454C">
            <w:pPr>
              <w:pStyle w:val="Betarp"/>
            </w:pPr>
          </w:p>
        </w:tc>
        <w:tc>
          <w:tcPr>
            <w:tcW w:w="1144" w:type="dxa"/>
            <w:tcBorders>
              <w:top w:val="nil"/>
              <w:left w:val="nil"/>
              <w:bottom w:val="single" w:sz="4" w:space="0" w:color="auto"/>
              <w:right w:val="single" w:sz="4" w:space="0" w:color="auto"/>
            </w:tcBorders>
          </w:tcPr>
          <w:p w14:paraId="67AA4042" w14:textId="77777777" w:rsidR="0076454C" w:rsidRPr="006010A6" w:rsidRDefault="0076454C" w:rsidP="0076454C">
            <w:pPr>
              <w:pStyle w:val="Betarp"/>
            </w:pPr>
          </w:p>
        </w:tc>
      </w:tr>
      <w:tr w:rsidR="0076454C" w:rsidRPr="006010A6" w14:paraId="2D9424C7" w14:textId="77777777" w:rsidTr="00F4059E">
        <w:trPr>
          <w:trHeight w:val="53"/>
          <w:jc w:val="center"/>
        </w:trPr>
        <w:tc>
          <w:tcPr>
            <w:tcW w:w="960" w:type="dxa"/>
            <w:gridSpan w:val="2"/>
            <w:tcBorders>
              <w:top w:val="nil"/>
              <w:left w:val="single" w:sz="4" w:space="0" w:color="auto"/>
              <w:bottom w:val="single" w:sz="4" w:space="0" w:color="auto"/>
              <w:right w:val="single" w:sz="4" w:space="0" w:color="auto"/>
            </w:tcBorders>
            <w:shd w:val="clear" w:color="auto" w:fill="auto"/>
            <w:noWrap/>
            <w:vAlign w:val="center"/>
          </w:tcPr>
          <w:p w14:paraId="2BE144A3" w14:textId="77777777" w:rsidR="0076454C" w:rsidRPr="006010A6" w:rsidRDefault="0076454C" w:rsidP="0076454C">
            <w:pPr>
              <w:pStyle w:val="Betarp"/>
              <w:jc w:val="center"/>
            </w:pPr>
            <w:r w:rsidRPr="006010A6">
              <w:t>5.3.570</w:t>
            </w:r>
          </w:p>
        </w:tc>
        <w:tc>
          <w:tcPr>
            <w:tcW w:w="5394"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7C12F32F" w14:textId="77777777" w:rsidR="0076454C" w:rsidRPr="006010A6" w:rsidRDefault="0076454C" w:rsidP="0076454C">
            <w:pPr>
              <w:pStyle w:val="Betarp"/>
            </w:pPr>
            <w:r w:rsidRPr="006010A6">
              <w:t>10 kV laidas su apvalkalu</w:t>
            </w:r>
          </w:p>
          <w:p w14:paraId="7E084755" w14:textId="77777777" w:rsidR="0076454C" w:rsidRPr="006010A6" w:rsidRDefault="0076454C" w:rsidP="0076454C">
            <w:pPr>
              <w:pStyle w:val="Betarp"/>
            </w:pPr>
            <w:r w:rsidRPr="006010A6">
              <w:t>-Skerspjūvio plotas – 35mm2</w:t>
            </w:r>
          </w:p>
          <w:p w14:paraId="1EA5926C" w14:textId="77777777" w:rsidR="0076454C" w:rsidRPr="006010A6" w:rsidRDefault="0076454C" w:rsidP="0076454C">
            <w:pPr>
              <w:pStyle w:val="Betarp"/>
            </w:pPr>
            <w:r w:rsidRPr="006010A6">
              <w:t>-Izoliuoto laido ilgis būgne – 500m</w:t>
            </w:r>
          </w:p>
        </w:tc>
        <w:tc>
          <w:tcPr>
            <w:tcW w:w="1117" w:type="dxa"/>
            <w:gridSpan w:val="3"/>
            <w:tcBorders>
              <w:top w:val="nil"/>
              <w:left w:val="nil"/>
              <w:bottom w:val="single" w:sz="4" w:space="0" w:color="auto"/>
              <w:right w:val="single" w:sz="4" w:space="0" w:color="auto"/>
            </w:tcBorders>
            <w:shd w:val="clear" w:color="auto" w:fill="auto"/>
            <w:noWrap/>
            <w:vAlign w:val="center"/>
          </w:tcPr>
          <w:p w14:paraId="50EF0D87" w14:textId="77777777" w:rsidR="0076454C" w:rsidRPr="006010A6" w:rsidRDefault="0076454C" w:rsidP="0076454C">
            <w:pPr>
              <w:pStyle w:val="Betarp"/>
              <w:jc w:val="center"/>
              <w:rPr>
                <w:rFonts w:eastAsia="Times New Roman"/>
              </w:rPr>
            </w:pPr>
            <w:r w:rsidRPr="006010A6">
              <w:t>m</w:t>
            </w:r>
          </w:p>
        </w:tc>
        <w:tc>
          <w:tcPr>
            <w:tcW w:w="1002" w:type="dxa"/>
            <w:gridSpan w:val="2"/>
            <w:tcBorders>
              <w:top w:val="single" w:sz="4" w:space="0" w:color="auto"/>
              <w:left w:val="nil"/>
              <w:bottom w:val="single" w:sz="4" w:space="0" w:color="auto"/>
              <w:right w:val="single" w:sz="4" w:space="0" w:color="000000"/>
            </w:tcBorders>
            <w:shd w:val="clear" w:color="auto" w:fill="auto"/>
            <w:noWrap/>
            <w:vAlign w:val="center"/>
          </w:tcPr>
          <w:p w14:paraId="7DE6DB24" w14:textId="77777777" w:rsidR="0076454C" w:rsidRPr="006010A6" w:rsidRDefault="0076454C" w:rsidP="0076454C">
            <w:pPr>
              <w:pStyle w:val="Betarp"/>
              <w:jc w:val="center"/>
            </w:pPr>
            <w:r w:rsidRPr="006010A6">
              <w:t>12</w:t>
            </w:r>
          </w:p>
        </w:tc>
        <w:tc>
          <w:tcPr>
            <w:tcW w:w="1138" w:type="dxa"/>
            <w:gridSpan w:val="2"/>
            <w:tcBorders>
              <w:top w:val="nil"/>
              <w:left w:val="nil"/>
              <w:bottom w:val="single" w:sz="4" w:space="0" w:color="auto"/>
              <w:right w:val="single" w:sz="4" w:space="0" w:color="auto"/>
            </w:tcBorders>
            <w:shd w:val="clear" w:color="auto" w:fill="auto"/>
            <w:noWrap/>
            <w:vAlign w:val="center"/>
          </w:tcPr>
          <w:p w14:paraId="1C71F1E3" w14:textId="77777777" w:rsidR="0076454C" w:rsidRPr="006010A6" w:rsidRDefault="0076454C" w:rsidP="0076454C">
            <w:pPr>
              <w:pStyle w:val="Betarp"/>
            </w:pPr>
          </w:p>
        </w:tc>
        <w:tc>
          <w:tcPr>
            <w:tcW w:w="1144" w:type="dxa"/>
            <w:tcBorders>
              <w:top w:val="nil"/>
              <w:left w:val="nil"/>
              <w:bottom w:val="single" w:sz="4" w:space="0" w:color="auto"/>
              <w:right w:val="single" w:sz="4" w:space="0" w:color="auto"/>
            </w:tcBorders>
          </w:tcPr>
          <w:p w14:paraId="5A59440A" w14:textId="77777777" w:rsidR="0076454C" w:rsidRPr="006010A6" w:rsidRDefault="0076454C" w:rsidP="0076454C">
            <w:pPr>
              <w:pStyle w:val="Betarp"/>
            </w:pPr>
          </w:p>
        </w:tc>
      </w:tr>
      <w:tr w:rsidR="0076454C" w:rsidRPr="006010A6" w14:paraId="14C8B26B" w14:textId="77777777" w:rsidTr="00F4059E">
        <w:trPr>
          <w:trHeight w:val="53"/>
          <w:jc w:val="center"/>
        </w:trPr>
        <w:tc>
          <w:tcPr>
            <w:tcW w:w="960" w:type="dxa"/>
            <w:gridSpan w:val="2"/>
            <w:tcBorders>
              <w:top w:val="nil"/>
              <w:left w:val="single" w:sz="4" w:space="0" w:color="auto"/>
              <w:bottom w:val="single" w:sz="4" w:space="0" w:color="auto"/>
              <w:right w:val="single" w:sz="4" w:space="0" w:color="auto"/>
            </w:tcBorders>
            <w:shd w:val="clear" w:color="auto" w:fill="auto"/>
            <w:noWrap/>
            <w:vAlign w:val="center"/>
          </w:tcPr>
          <w:p w14:paraId="2753A469" w14:textId="77777777" w:rsidR="0076454C" w:rsidRPr="006010A6" w:rsidRDefault="0076454C" w:rsidP="0076454C">
            <w:pPr>
              <w:pStyle w:val="Betarp"/>
              <w:jc w:val="center"/>
            </w:pPr>
            <w:r w:rsidRPr="006010A6">
              <w:rPr>
                <w:lang w:eastAsia="en-US"/>
              </w:rPr>
              <w:t>5.3.571</w:t>
            </w:r>
          </w:p>
        </w:tc>
        <w:tc>
          <w:tcPr>
            <w:tcW w:w="5394"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4ED719E0" w14:textId="77777777" w:rsidR="0076454C" w:rsidRPr="006010A6" w:rsidRDefault="0076454C" w:rsidP="0076454C">
            <w:pPr>
              <w:pStyle w:val="Betarp"/>
              <w:rPr>
                <w:rFonts w:eastAsia="Times New Roman"/>
              </w:rPr>
            </w:pPr>
            <w:r w:rsidRPr="006010A6">
              <w:t>Jungiamasis gnybtas</w:t>
            </w:r>
          </w:p>
        </w:tc>
        <w:tc>
          <w:tcPr>
            <w:tcW w:w="1117" w:type="dxa"/>
            <w:gridSpan w:val="3"/>
            <w:tcBorders>
              <w:top w:val="nil"/>
              <w:left w:val="nil"/>
              <w:bottom w:val="single" w:sz="4" w:space="0" w:color="auto"/>
              <w:right w:val="single" w:sz="4" w:space="0" w:color="auto"/>
            </w:tcBorders>
            <w:shd w:val="clear" w:color="auto" w:fill="auto"/>
            <w:noWrap/>
            <w:vAlign w:val="center"/>
          </w:tcPr>
          <w:p w14:paraId="2D087606" w14:textId="77777777" w:rsidR="0076454C" w:rsidRPr="006010A6" w:rsidRDefault="0076454C" w:rsidP="0076454C">
            <w:pPr>
              <w:pStyle w:val="Betarp"/>
              <w:jc w:val="center"/>
              <w:rPr>
                <w:rFonts w:eastAsia="Times New Roman"/>
              </w:rPr>
            </w:pPr>
            <w:r w:rsidRPr="006010A6">
              <w:t>vnt</w:t>
            </w:r>
          </w:p>
        </w:tc>
        <w:tc>
          <w:tcPr>
            <w:tcW w:w="1002" w:type="dxa"/>
            <w:gridSpan w:val="2"/>
            <w:tcBorders>
              <w:top w:val="single" w:sz="4" w:space="0" w:color="auto"/>
              <w:left w:val="nil"/>
              <w:bottom w:val="single" w:sz="4" w:space="0" w:color="auto"/>
              <w:right w:val="single" w:sz="4" w:space="0" w:color="000000"/>
            </w:tcBorders>
            <w:shd w:val="clear" w:color="auto" w:fill="auto"/>
            <w:noWrap/>
            <w:vAlign w:val="center"/>
          </w:tcPr>
          <w:p w14:paraId="38A4A13E" w14:textId="77777777" w:rsidR="0076454C" w:rsidRPr="006010A6" w:rsidRDefault="0076454C" w:rsidP="0076454C">
            <w:pPr>
              <w:pStyle w:val="Betarp"/>
              <w:jc w:val="center"/>
            </w:pPr>
            <w:r w:rsidRPr="006010A6">
              <w:t>3</w:t>
            </w:r>
          </w:p>
        </w:tc>
        <w:tc>
          <w:tcPr>
            <w:tcW w:w="1138" w:type="dxa"/>
            <w:gridSpan w:val="2"/>
            <w:tcBorders>
              <w:top w:val="nil"/>
              <w:left w:val="nil"/>
              <w:bottom w:val="single" w:sz="4" w:space="0" w:color="auto"/>
              <w:right w:val="single" w:sz="4" w:space="0" w:color="auto"/>
            </w:tcBorders>
            <w:shd w:val="clear" w:color="auto" w:fill="auto"/>
            <w:noWrap/>
            <w:vAlign w:val="center"/>
          </w:tcPr>
          <w:p w14:paraId="1ECA91EE" w14:textId="77777777" w:rsidR="0076454C" w:rsidRPr="006010A6" w:rsidRDefault="0076454C" w:rsidP="0076454C">
            <w:pPr>
              <w:pStyle w:val="Betarp"/>
            </w:pPr>
          </w:p>
        </w:tc>
        <w:tc>
          <w:tcPr>
            <w:tcW w:w="1144" w:type="dxa"/>
            <w:tcBorders>
              <w:top w:val="nil"/>
              <w:left w:val="nil"/>
              <w:bottom w:val="single" w:sz="4" w:space="0" w:color="auto"/>
              <w:right w:val="single" w:sz="4" w:space="0" w:color="auto"/>
            </w:tcBorders>
          </w:tcPr>
          <w:p w14:paraId="5C4D1919" w14:textId="77777777" w:rsidR="0076454C" w:rsidRPr="006010A6" w:rsidRDefault="0076454C" w:rsidP="0076454C">
            <w:pPr>
              <w:pStyle w:val="Betarp"/>
            </w:pPr>
          </w:p>
        </w:tc>
      </w:tr>
      <w:tr w:rsidR="0076454C" w:rsidRPr="006010A6" w14:paraId="5C5FA485" w14:textId="77777777" w:rsidTr="00F4059E">
        <w:trPr>
          <w:trHeight w:val="53"/>
          <w:jc w:val="center"/>
        </w:trPr>
        <w:tc>
          <w:tcPr>
            <w:tcW w:w="960" w:type="dxa"/>
            <w:gridSpan w:val="2"/>
            <w:tcBorders>
              <w:top w:val="nil"/>
              <w:left w:val="single" w:sz="4" w:space="0" w:color="auto"/>
              <w:bottom w:val="single" w:sz="4" w:space="0" w:color="auto"/>
              <w:right w:val="single" w:sz="4" w:space="0" w:color="auto"/>
            </w:tcBorders>
            <w:shd w:val="clear" w:color="auto" w:fill="auto"/>
            <w:noWrap/>
            <w:vAlign w:val="center"/>
          </w:tcPr>
          <w:p w14:paraId="727180A5" w14:textId="77777777" w:rsidR="0076454C" w:rsidRPr="006010A6" w:rsidRDefault="0076454C" w:rsidP="0076454C">
            <w:pPr>
              <w:pStyle w:val="Betarp"/>
              <w:jc w:val="center"/>
            </w:pPr>
            <w:r w:rsidRPr="006010A6">
              <w:t>5.3.572</w:t>
            </w:r>
          </w:p>
        </w:tc>
        <w:tc>
          <w:tcPr>
            <w:tcW w:w="5394"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0761289D" w14:textId="77777777" w:rsidR="0076454C" w:rsidRPr="006010A6" w:rsidRDefault="0076454C" w:rsidP="0076454C">
            <w:pPr>
              <w:pStyle w:val="Betarp"/>
            </w:pPr>
            <w:r w:rsidRPr="006010A6">
              <w:t>Antgalis laidui L-formos</w:t>
            </w:r>
          </w:p>
        </w:tc>
        <w:tc>
          <w:tcPr>
            <w:tcW w:w="1117" w:type="dxa"/>
            <w:gridSpan w:val="3"/>
            <w:tcBorders>
              <w:top w:val="nil"/>
              <w:left w:val="nil"/>
              <w:bottom w:val="single" w:sz="4" w:space="0" w:color="auto"/>
              <w:right w:val="single" w:sz="4" w:space="0" w:color="auto"/>
            </w:tcBorders>
            <w:shd w:val="clear" w:color="auto" w:fill="auto"/>
            <w:noWrap/>
            <w:vAlign w:val="center"/>
          </w:tcPr>
          <w:p w14:paraId="355FCD74" w14:textId="77777777" w:rsidR="0076454C" w:rsidRPr="006010A6" w:rsidRDefault="0076454C" w:rsidP="0076454C">
            <w:pPr>
              <w:pStyle w:val="Betarp"/>
              <w:jc w:val="center"/>
            </w:pPr>
            <w:r w:rsidRPr="006010A6">
              <w:t>vnt</w:t>
            </w:r>
          </w:p>
        </w:tc>
        <w:tc>
          <w:tcPr>
            <w:tcW w:w="1002" w:type="dxa"/>
            <w:gridSpan w:val="2"/>
            <w:tcBorders>
              <w:top w:val="single" w:sz="4" w:space="0" w:color="auto"/>
              <w:left w:val="nil"/>
              <w:bottom w:val="single" w:sz="4" w:space="0" w:color="auto"/>
              <w:right w:val="single" w:sz="4" w:space="0" w:color="000000"/>
            </w:tcBorders>
            <w:shd w:val="clear" w:color="auto" w:fill="auto"/>
            <w:noWrap/>
            <w:vAlign w:val="center"/>
          </w:tcPr>
          <w:p w14:paraId="37599A62" w14:textId="77777777" w:rsidR="0076454C" w:rsidRPr="006010A6" w:rsidRDefault="0076454C" w:rsidP="0076454C">
            <w:pPr>
              <w:pStyle w:val="Betarp"/>
              <w:jc w:val="center"/>
            </w:pPr>
            <w:r w:rsidRPr="006010A6">
              <w:t>9</w:t>
            </w:r>
          </w:p>
        </w:tc>
        <w:tc>
          <w:tcPr>
            <w:tcW w:w="1138" w:type="dxa"/>
            <w:gridSpan w:val="2"/>
            <w:tcBorders>
              <w:top w:val="nil"/>
              <w:left w:val="nil"/>
              <w:bottom w:val="single" w:sz="4" w:space="0" w:color="auto"/>
              <w:right w:val="single" w:sz="4" w:space="0" w:color="auto"/>
            </w:tcBorders>
            <w:shd w:val="clear" w:color="auto" w:fill="auto"/>
            <w:noWrap/>
            <w:vAlign w:val="center"/>
          </w:tcPr>
          <w:p w14:paraId="038460C5" w14:textId="77777777" w:rsidR="0076454C" w:rsidRPr="006010A6" w:rsidRDefault="0076454C" w:rsidP="0076454C">
            <w:pPr>
              <w:pStyle w:val="Betarp"/>
            </w:pPr>
          </w:p>
        </w:tc>
        <w:tc>
          <w:tcPr>
            <w:tcW w:w="1144" w:type="dxa"/>
            <w:tcBorders>
              <w:top w:val="nil"/>
              <w:left w:val="nil"/>
              <w:bottom w:val="single" w:sz="4" w:space="0" w:color="auto"/>
              <w:right w:val="single" w:sz="4" w:space="0" w:color="auto"/>
            </w:tcBorders>
          </w:tcPr>
          <w:p w14:paraId="08811DC4" w14:textId="77777777" w:rsidR="0076454C" w:rsidRPr="006010A6" w:rsidRDefault="0076454C" w:rsidP="0076454C">
            <w:pPr>
              <w:pStyle w:val="Betarp"/>
            </w:pPr>
          </w:p>
        </w:tc>
      </w:tr>
      <w:tr w:rsidR="0076454C" w:rsidRPr="006010A6" w14:paraId="08D65993" w14:textId="77777777" w:rsidTr="00F4059E">
        <w:trPr>
          <w:trHeight w:val="53"/>
          <w:jc w:val="center"/>
        </w:trPr>
        <w:tc>
          <w:tcPr>
            <w:tcW w:w="960" w:type="dxa"/>
            <w:gridSpan w:val="2"/>
            <w:tcBorders>
              <w:top w:val="nil"/>
              <w:left w:val="single" w:sz="4" w:space="0" w:color="auto"/>
              <w:bottom w:val="single" w:sz="4" w:space="0" w:color="auto"/>
              <w:right w:val="single" w:sz="4" w:space="0" w:color="auto"/>
            </w:tcBorders>
            <w:shd w:val="clear" w:color="auto" w:fill="auto"/>
            <w:noWrap/>
            <w:vAlign w:val="center"/>
          </w:tcPr>
          <w:p w14:paraId="5C37649F" w14:textId="77777777" w:rsidR="0076454C" w:rsidRPr="006010A6" w:rsidRDefault="0076454C" w:rsidP="0076454C">
            <w:pPr>
              <w:pStyle w:val="Betarp"/>
              <w:jc w:val="center"/>
            </w:pPr>
            <w:r w:rsidRPr="006010A6">
              <w:t>5.3.573</w:t>
            </w:r>
          </w:p>
        </w:tc>
        <w:tc>
          <w:tcPr>
            <w:tcW w:w="5394"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541C0D97" w14:textId="77777777" w:rsidR="0076454C" w:rsidRPr="006010A6" w:rsidRDefault="0076454C" w:rsidP="0076454C">
            <w:pPr>
              <w:pStyle w:val="Betarp"/>
            </w:pPr>
            <w:r w:rsidRPr="006010A6">
              <w:t>0,4 kV lauko tipo saugiklių – kirtiklių blokas</w:t>
            </w:r>
          </w:p>
          <w:p w14:paraId="53422DED" w14:textId="77777777" w:rsidR="0076454C" w:rsidRPr="006010A6" w:rsidRDefault="0076454C" w:rsidP="0076454C">
            <w:pPr>
              <w:pStyle w:val="Betarp"/>
            </w:pPr>
            <w:r w:rsidRPr="006010A6">
              <w:t xml:space="preserve">Polių išdėstymas – vertikalus; </w:t>
            </w:r>
          </w:p>
          <w:p w14:paraId="7599B40C" w14:textId="182766E4" w:rsidR="0076454C" w:rsidRPr="006010A6" w:rsidRDefault="0076454C" w:rsidP="0076454C">
            <w:pPr>
              <w:pStyle w:val="Betarp"/>
            </w:pPr>
            <w:r w:rsidRPr="006010A6">
              <w:t xml:space="preserve">Polių skaičius </w:t>
            </w:r>
            <w:r w:rsidR="00B64495">
              <w:t>–</w:t>
            </w:r>
            <w:r w:rsidRPr="006010A6">
              <w:t xml:space="preserve"> 3</w:t>
            </w:r>
            <w:r w:rsidR="00B64495">
              <w:t xml:space="preserve">; </w:t>
            </w:r>
            <w:r w:rsidRPr="006010A6">
              <w:t xml:space="preserve">Vardinė srovė – iki 40A;              </w:t>
            </w:r>
          </w:p>
          <w:p w14:paraId="249D2E77" w14:textId="77777777" w:rsidR="0076454C" w:rsidRPr="006010A6" w:rsidRDefault="0076454C" w:rsidP="0076454C">
            <w:pPr>
              <w:pStyle w:val="Betarp"/>
            </w:pPr>
            <w:r w:rsidRPr="006010A6">
              <w:t>Prijungiamo laidininko skerspjūvis (vienoje fazėje) –1x120 mm2;</w:t>
            </w:r>
          </w:p>
          <w:p w14:paraId="3D0C59AE" w14:textId="77777777" w:rsidR="0076454C" w:rsidRPr="006010A6" w:rsidRDefault="0076454C" w:rsidP="0076454C">
            <w:pPr>
              <w:pStyle w:val="Betarp"/>
            </w:pPr>
            <w:r w:rsidRPr="006010A6">
              <w:t>Saugiklių lydžiųjų įdėklų dydis -1;</w:t>
            </w:r>
          </w:p>
          <w:p w14:paraId="1DD948DF" w14:textId="77777777" w:rsidR="0076454C" w:rsidRPr="006010A6" w:rsidRDefault="0076454C" w:rsidP="0076454C">
            <w:pPr>
              <w:pStyle w:val="Betarp"/>
            </w:pPr>
            <w:r w:rsidRPr="006010A6">
              <w:t xml:space="preserve">Rezervinių vietų skaičius – 0; </w:t>
            </w:r>
          </w:p>
          <w:p w14:paraId="33CD52A0" w14:textId="77777777" w:rsidR="0076454C" w:rsidRPr="006010A6" w:rsidRDefault="0076454C" w:rsidP="0076454C">
            <w:pPr>
              <w:pStyle w:val="Betarp"/>
            </w:pPr>
            <w:r w:rsidRPr="006010A6">
              <w:t>Matavimo transformatorių įrengimo vieta – be matavimo transformatorių įrengimo vietos</w:t>
            </w:r>
          </w:p>
        </w:tc>
        <w:tc>
          <w:tcPr>
            <w:tcW w:w="1117" w:type="dxa"/>
            <w:gridSpan w:val="3"/>
            <w:tcBorders>
              <w:top w:val="nil"/>
              <w:left w:val="nil"/>
              <w:bottom w:val="single" w:sz="4" w:space="0" w:color="auto"/>
              <w:right w:val="single" w:sz="4" w:space="0" w:color="auto"/>
            </w:tcBorders>
            <w:shd w:val="clear" w:color="auto" w:fill="auto"/>
            <w:noWrap/>
            <w:vAlign w:val="center"/>
          </w:tcPr>
          <w:p w14:paraId="66E7A621" w14:textId="77777777" w:rsidR="0076454C" w:rsidRPr="006010A6" w:rsidRDefault="0076454C" w:rsidP="0076454C">
            <w:pPr>
              <w:spacing w:line="240" w:lineRule="auto"/>
              <w:ind w:firstLine="0"/>
              <w:jc w:val="center"/>
              <w:rPr>
                <w:rFonts w:eastAsia="Times New Roman"/>
                <w:color w:val="000000"/>
              </w:rPr>
            </w:pPr>
            <w:r w:rsidRPr="006010A6">
              <w:rPr>
                <w:color w:val="000000"/>
                <w:sz w:val="22"/>
              </w:rPr>
              <w:t>vnt</w:t>
            </w:r>
          </w:p>
        </w:tc>
        <w:tc>
          <w:tcPr>
            <w:tcW w:w="1002" w:type="dxa"/>
            <w:gridSpan w:val="2"/>
            <w:tcBorders>
              <w:top w:val="single" w:sz="4" w:space="0" w:color="auto"/>
              <w:left w:val="nil"/>
              <w:bottom w:val="single" w:sz="4" w:space="0" w:color="auto"/>
              <w:right w:val="single" w:sz="4" w:space="0" w:color="000000"/>
            </w:tcBorders>
            <w:shd w:val="clear" w:color="auto" w:fill="auto"/>
            <w:noWrap/>
            <w:vAlign w:val="center"/>
          </w:tcPr>
          <w:p w14:paraId="5FDD304E" w14:textId="77777777" w:rsidR="0076454C" w:rsidRPr="006010A6" w:rsidRDefault="0076454C" w:rsidP="0076454C">
            <w:pPr>
              <w:jc w:val="center"/>
              <w:rPr>
                <w:color w:val="000000"/>
              </w:rPr>
            </w:pPr>
            <w:r w:rsidRPr="006010A6">
              <w:rPr>
                <w:color w:val="000000"/>
                <w:sz w:val="22"/>
              </w:rPr>
              <w:t>1</w:t>
            </w:r>
          </w:p>
        </w:tc>
        <w:tc>
          <w:tcPr>
            <w:tcW w:w="1138" w:type="dxa"/>
            <w:gridSpan w:val="2"/>
            <w:tcBorders>
              <w:top w:val="nil"/>
              <w:left w:val="nil"/>
              <w:bottom w:val="single" w:sz="4" w:space="0" w:color="auto"/>
              <w:right w:val="single" w:sz="4" w:space="0" w:color="auto"/>
            </w:tcBorders>
            <w:shd w:val="clear" w:color="auto" w:fill="auto"/>
            <w:noWrap/>
            <w:vAlign w:val="center"/>
          </w:tcPr>
          <w:p w14:paraId="439304E4" w14:textId="77777777" w:rsidR="0076454C" w:rsidRPr="006010A6" w:rsidRDefault="0076454C" w:rsidP="0076454C">
            <w:pPr>
              <w:pStyle w:val="Betarp"/>
            </w:pPr>
          </w:p>
        </w:tc>
        <w:tc>
          <w:tcPr>
            <w:tcW w:w="1144" w:type="dxa"/>
            <w:tcBorders>
              <w:top w:val="nil"/>
              <w:left w:val="nil"/>
              <w:bottom w:val="single" w:sz="4" w:space="0" w:color="auto"/>
              <w:right w:val="single" w:sz="4" w:space="0" w:color="auto"/>
            </w:tcBorders>
          </w:tcPr>
          <w:p w14:paraId="7A2F6F86" w14:textId="77777777" w:rsidR="0076454C" w:rsidRPr="006010A6" w:rsidRDefault="0076454C" w:rsidP="0076454C">
            <w:pPr>
              <w:pStyle w:val="Betarp"/>
            </w:pPr>
          </w:p>
        </w:tc>
      </w:tr>
      <w:tr w:rsidR="00F4059E" w:rsidRPr="006010A6" w14:paraId="5FE36CC8" w14:textId="77777777" w:rsidTr="00F4059E">
        <w:trPr>
          <w:trHeight w:val="300"/>
          <w:jc w:val="center"/>
        </w:trPr>
        <w:tc>
          <w:tcPr>
            <w:tcW w:w="931" w:type="dxa"/>
            <w:tcBorders>
              <w:top w:val="single" w:sz="4" w:space="0" w:color="auto"/>
              <w:left w:val="single" w:sz="4" w:space="0" w:color="auto"/>
              <w:bottom w:val="single" w:sz="4" w:space="0" w:color="auto"/>
            </w:tcBorders>
            <w:shd w:val="clear" w:color="auto" w:fill="auto"/>
            <w:noWrap/>
            <w:vAlign w:val="center"/>
            <w:hideMark/>
          </w:tcPr>
          <w:p w14:paraId="2237137A" w14:textId="7CBEEAE2" w:rsidR="00F4059E" w:rsidRPr="006010A6" w:rsidRDefault="00F4059E" w:rsidP="00D22AB6">
            <w:pPr>
              <w:spacing w:line="240" w:lineRule="auto"/>
              <w:ind w:firstLine="0"/>
              <w:jc w:val="center"/>
              <w:rPr>
                <w:rFonts w:eastAsia="Times New Roman" w:cs="Times New Roman"/>
                <w:lang w:eastAsia="en-US"/>
              </w:rPr>
            </w:pPr>
          </w:p>
        </w:tc>
        <w:tc>
          <w:tcPr>
            <w:tcW w:w="5498" w:type="dxa"/>
            <w:gridSpan w:val="4"/>
            <w:tcBorders>
              <w:top w:val="single" w:sz="4" w:space="0" w:color="auto"/>
              <w:bottom w:val="single" w:sz="4" w:space="0" w:color="auto"/>
            </w:tcBorders>
            <w:shd w:val="clear" w:color="auto" w:fill="auto"/>
            <w:hideMark/>
          </w:tcPr>
          <w:p w14:paraId="35F2F634" w14:textId="77777777" w:rsidR="00F4059E" w:rsidRPr="006010A6" w:rsidRDefault="00F4059E" w:rsidP="00D22AB6">
            <w:pPr>
              <w:spacing w:line="240" w:lineRule="auto"/>
              <w:ind w:firstLine="0"/>
              <w:jc w:val="right"/>
              <w:rPr>
                <w:rFonts w:eastAsia="Times New Roman" w:cs="Times New Roman"/>
                <w:lang w:eastAsia="en-US"/>
              </w:rPr>
            </w:pPr>
            <w:r w:rsidRPr="006010A6">
              <w:rPr>
                <w:rFonts w:eastAsia="Times New Roman" w:cs="Times New Roman"/>
                <w:sz w:val="22"/>
                <w:lang w:eastAsia="en-US"/>
              </w:rPr>
              <w:t>Į santrauką:</w:t>
            </w:r>
          </w:p>
        </w:tc>
        <w:tc>
          <w:tcPr>
            <w:tcW w:w="1042" w:type="dxa"/>
            <w:gridSpan w:val="2"/>
            <w:tcBorders>
              <w:top w:val="single" w:sz="4" w:space="0" w:color="auto"/>
              <w:bottom w:val="single" w:sz="4" w:space="0" w:color="auto"/>
            </w:tcBorders>
            <w:shd w:val="clear" w:color="auto" w:fill="auto"/>
            <w:vAlign w:val="center"/>
            <w:hideMark/>
          </w:tcPr>
          <w:p w14:paraId="44DBFC49" w14:textId="77777777" w:rsidR="00F4059E" w:rsidRPr="006010A6" w:rsidRDefault="00F4059E" w:rsidP="00D22AB6">
            <w:pPr>
              <w:spacing w:line="240" w:lineRule="auto"/>
              <w:ind w:firstLine="0"/>
              <w:jc w:val="center"/>
              <w:rPr>
                <w:rFonts w:eastAsia="Times New Roman" w:cs="Times New Roman"/>
                <w:lang w:eastAsia="en-US"/>
              </w:rPr>
            </w:pPr>
          </w:p>
        </w:tc>
        <w:tc>
          <w:tcPr>
            <w:tcW w:w="1002" w:type="dxa"/>
            <w:gridSpan w:val="2"/>
            <w:tcBorders>
              <w:top w:val="single" w:sz="4" w:space="0" w:color="auto"/>
              <w:bottom w:val="single" w:sz="4" w:space="0" w:color="auto"/>
            </w:tcBorders>
            <w:shd w:val="clear" w:color="auto" w:fill="auto"/>
            <w:vAlign w:val="center"/>
            <w:hideMark/>
          </w:tcPr>
          <w:p w14:paraId="466A5CBA" w14:textId="77777777" w:rsidR="00F4059E" w:rsidRPr="006010A6" w:rsidRDefault="00F4059E" w:rsidP="00D22AB6">
            <w:pPr>
              <w:spacing w:line="240" w:lineRule="auto"/>
              <w:ind w:firstLine="0"/>
              <w:jc w:val="center"/>
              <w:rPr>
                <w:rFonts w:eastAsia="Times New Roman" w:cs="Times New Roman"/>
                <w:lang w:eastAsia="en-US"/>
              </w:rPr>
            </w:pPr>
          </w:p>
        </w:tc>
        <w:tc>
          <w:tcPr>
            <w:tcW w:w="1138" w:type="dxa"/>
            <w:gridSpan w:val="2"/>
            <w:tcBorders>
              <w:top w:val="single" w:sz="4" w:space="0" w:color="auto"/>
              <w:bottom w:val="single" w:sz="4" w:space="0" w:color="auto"/>
            </w:tcBorders>
            <w:shd w:val="clear" w:color="auto" w:fill="auto"/>
            <w:noWrap/>
            <w:vAlign w:val="center"/>
            <w:hideMark/>
          </w:tcPr>
          <w:p w14:paraId="79742E19" w14:textId="77777777" w:rsidR="00F4059E" w:rsidRPr="006010A6" w:rsidRDefault="00F4059E" w:rsidP="00D22AB6">
            <w:pPr>
              <w:spacing w:line="240" w:lineRule="auto"/>
              <w:ind w:firstLine="0"/>
              <w:jc w:val="center"/>
              <w:rPr>
                <w:rFonts w:eastAsia="Times New Roman" w:cs="Times New Roman"/>
                <w:lang w:eastAsia="en-US"/>
              </w:rPr>
            </w:pPr>
          </w:p>
        </w:tc>
        <w:tc>
          <w:tcPr>
            <w:tcW w:w="1144" w:type="dxa"/>
            <w:tcBorders>
              <w:top w:val="single" w:sz="4" w:space="0" w:color="auto"/>
              <w:bottom w:val="single" w:sz="4" w:space="0" w:color="auto"/>
              <w:right w:val="single" w:sz="4" w:space="0" w:color="auto"/>
            </w:tcBorders>
          </w:tcPr>
          <w:p w14:paraId="79196FD0" w14:textId="77777777" w:rsidR="00F4059E" w:rsidRPr="006010A6" w:rsidRDefault="00F4059E" w:rsidP="00D22AB6">
            <w:pPr>
              <w:spacing w:line="240" w:lineRule="auto"/>
              <w:ind w:firstLine="0"/>
              <w:jc w:val="center"/>
              <w:rPr>
                <w:rFonts w:eastAsia="Times New Roman" w:cs="Times New Roman"/>
                <w:lang w:eastAsia="en-US"/>
              </w:rPr>
            </w:pPr>
            <w:r w:rsidRPr="006010A6">
              <w:rPr>
                <w:rFonts w:eastAsia="Times New Roman" w:cs="Times New Roman"/>
                <w:sz w:val="22"/>
                <w:lang w:eastAsia="en-US"/>
              </w:rPr>
              <w:t>EUR</w:t>
            </w:r>
          </w:p>
        </w:tc>
      </w:tr>
      <w:tr w:rsidR="00F4059E" w:rsidRPr="006010A6" w14:paraId="3730CE14" w14:textId="77777777" w:rsidTr="00F4059E">
        <w:trPr>
          <w:trHeight w:val="53"/>
          <w:jc w:val="center"/>
        </w:trPr>
        <w:tc>
          <w:tcPr>
            <w:tcW w:w="96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32D115FD" w14:textId="77777777" w:rsidR="0076454C" w:rsidRPr="006010A6" w:rsidRDefault="0076454C" w:rsidP="0076454C">
            <w:pPr>
              <w:pStyle w:val="Betarp"/>
              <w:jc w:val="center"/>
            </w:pPr>
            <w:r w:rsidRPr="006010A6">
              <w:t>5.3.574</w:t>
            </w:r>
          </w:p>
        </w:tc>
        <w:tc>
          <w:tcPr>
            <w:tcW w:w="539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A4562E1" w14:textId="77777777" w:rsidR="0076454C" w:rsidRPr="006010A6" w:rsidRDefault="0076454C" w:rsidP="0076454C">
            <w:pPr>
              <w:pStyle w:val="Betarp"/>
            </w:pPr>
            <w:r w:rsidRPr="006010A6">
              <w:t>0,4 kV oro kabeliai</w:t>
            </w:r>
          </w:p>
          <w:p w14:paraId="72EF0EA7" w14:textId="77777777" w:rsidR="0076454C" w:rsidRPr="006010A6" w:rsidRDefault="0076454C" w:rsidP="0076454C">
            <w:pPr>
              <w:pStyle w:val="Betarp"/>
            </w:pPr>
            <w:r w:rsidRPr="006010A6">
              <w:t>-Skerspjūvio plotas – 3x35+50mm2</w:t>
            </w:r>
          </w:p>
          <w:p w14:paraId="5812105B" w14:textId="77777777" w:rsidR="0076454C" w:rsidRPr="006010A6" w:rsidRDefault="0076454C" w:rsidP="0076454C">
            <w:pPr>
              <w:pStyle w:val="Betarp"/>
            </w:pPr>
            <w:r w:rsidRPr="006010A6">
              <w:t>-oro kabelio ilgis būgne – 500m</w:t>
            </w:r>
          </w:p>
        </w:tc>
        <w:tc>
          <w:tcPr>
            <w:tcW w:w="1117"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14:paraId="480A5E48" w14:textId="77777777" w:rsidR="0076454C" w:rsidRPr="006010A6" w:rsidRDefault="0076454C" w:rsidP="0076454C">
            <w:pPr>
              <w:pStyle w:val="Betarp"/>
              <w:jc w:val="center"/>
              <w:rPr>
                <w:rFonts w:eastAsia="Times New Roman"/>
              </w:rPr>
            </w:pPr>
            <w:r w:rsidRPr="006010A6">
              <w:t>m</w:t>
            </w:r>
          </w:p>
        </w:tc>
        <w:tc>
          <w:tcPr>
            <w:tcW w:w="1002"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50CFC739" w14:textId="77777777" w:rsidR="0076454C" w:rsidRPr="006010A6" w:rsidRDefault="0076454C" w:rsidP="0076454C">
            <w:pPr>
              <w:pStyle w:val="Betarp"/>
              <w:jc w:val="center"/>
            </w:pPr>
            <w:r w:rsidRPr="006010A6">
              <w:t>3</w:t>
            </w:r>
          </w:p>
        </w:tc>
        <w:tc>
          <w:tcPr>
            <w:tcW w:w="113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4E1AB218" w14:textId="77777777" w:rsidR="0076454C" w:rsidRPr="006010A6" w:rsidRDefault="0076454C" w:rsidP="0076454C">
            <w:pPr>
              <w:pStyle w:val="Betarp"/>
            </w:pPr>
          </w:p>
        </w:tc>
        <w:tc>
          <w:tcPr>
            <w:tcW w:w="1144" w:type="dxa"/>
            <w:tcBorders>
              <w:top w:val="single" w:sz="4" w:space="0" w:color="auto"/>
              <w:left w:val="single" w:sz="4" w:space="0" w:color="auto"/>
              <w:bottom w:val="single" w:sz="4" w:space="0" w:color="auto"/>
              <w:right w:val="single" w:sz="4" w:space="0" w:color="auto"/>
            </w:tcBorders>
          </w:tcPr>
          <w:p w14:paraId="712F1B22" w14:textId="77777777" w:rsidR="0076454C" w:rsidRPr="006010A6" w:rsidRDefault="0076454C" w:rsidP="0076454C">
            <w:pPr>
              <w:pStyle w:val="Betarp"/>
            </w:pPr>
          </w:p>
        </w:tc>
      </w:tr>
      <w:tr w:rsidR="0076454C" w:rsidRPr="006010A6" w14:paraId="47AB145A" w14:textId="77777777" w:rsidTr="00F4059E">
        <w:trPr>
          <w:trHeight w:val="53"/>
          <w:jc w:val="center"/>
        </w:trPr>
        <w:tc>
          <w:tcPr>
            <w:tcW w:w="960" w:type="dxa"/>
            <w:gridSpan w:val="2"/>
            <w:tcBorders>
              <w:top w:val="nil"/>
              <w:left w:val="single" w:sz="4" w:space="0" w:color="auto"/>
              <w:bottom w:val="single" w:sz="4" w:space="0" w:color="auto"/>
              <w:right w:val="single" w:sz="4" w:space="0" w:color="auto"/>
            </w:tcBorders>
            <w:shd w:val="clear" w:color="auto" w:fill="auto"/>
            <w:noWrap/>
            <w:vAlign w:val="center"/>
          </w:tcPr>
          <w:p w14:paraId="665EB04D" w14:textId="77777777" w:rsidR="0076454C" w:rsidRPr="006010A6" w:rsidRDefault="0076454C" w:rsidP="0076454C">
            <w:pPr>
              <w:pStyle w:val="Betarp"/>
              <w:jc w:val="center"/>
            </w:pPr>
            <w:r w:rsidRPr="006010A6">
              <w:rPr>
                <w:lang w:eastAsia="en-US"/>
              </w:rPr>
              <w:t>5.3.575</w:t>
            </w:r>
          </w:p>
        </w:tc>
        <w:tc>
          <w:tcPr>
            <w:tcW w:w="5394"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599E6E69" w14:textId="77777777" w:rsidR="0076454C" w:rsidRPr="006010A6" w:rsidRDefault="0076454C" w:rsidP="0076454C">
            <w:pPr>
              <w:spacing w:line="240" w:lineRule="auto"/>
              <w:ind w:firstLine="0"/>
              <w:rPr>
                <w:rFonts w:eastAsia="Times New Roman"/>
                <w:color w:val="000000"/>
              </w:rPr>
            </w:pPr>
            <w:r w:rsidRPr="006010A6">
              <w:rPr>
                <w:color w:val="000000"/>
                <w:sz w:val="22"/>
              </w:rPr>
              <w:t>0,4 kV saugiklių lydieji įdėklai</w:t>
            </w:r>
          </w:p>
        </w:tc>
        <w:tc>
          <w:tcPr>
            <w:tcW w:w="1117" w:type="dxa"/>
            <w:gridSpan w:val="3"/>
            <w:tcBorders>
              <w:top w:val="nil"/>
              <w:left w:val="nil"/>
              <w:bottom w:val="single" w:sz="4" w:space="0" w:color="auto"/>
              <w:right w:val="single" w:sz="4" w:space="0" w:color="auto"/>
            </w:tcBorders>
            <w:shd w:val="clear" w:color="auto" w:fill="auto"/>
            <w:noWrap/>
            <w:vAlign w:val="center"/>
          </w:tcPr>
          <w:p w14:paraId="2DFE9653" w14:textId="77777777" w:rsidR="0076454C" w:rsidRPr="006010A6" w:rsidRDefault="0076454C" w:rsidP="0076454C">
            <w:pPr>
              <w:pStyle w:val="Betarp"/>
              <w:rPr>
                <w:rFonts w:eastAsia="Times New Roman"/>
              </w:rPr>
            </w:pPr>
            <w:r w:rsidRPr="006010A6">
              <w:t>vnt</w:t>
            </w:r>
          </w:p>
        </w:tc>
        <w:tc>
          <w:tcPr>
            <w:tcW w:w="1002" w:type="dxa"/>
            <w:gridSpan w:val="2"/>
            <w:tcBorders>
              <w:top w:val="single" w:sz="4" w:space="0" w:color="auto"/>
              <w:left w:val="nil"/>
              <w:bottom w:val="single" w:sz="4" w:space="0" w:color="auto"/>
              <w:right w:val="single" w:sz="4" w:space="0" w:color="000000"/>
            </w:tcBorders>
            <w:shd w:val="clear" w:color="auto" w:fill="auto"/>
            <w:noWrap/>
            <w:vAlign w:val="center"/>
          </w:tcPr>
          <w:p w14:paraId="1AD9C260" w14:textId="77777777" w:rsidR="0076454C" w:rsidRPr="006010A6" w:rsidRDefault="0076454C" w:rsidP="0076454C">
            <w:pPr>
              <w:pStyle w:val="Betarp"/>
            </w:pPr>
            <w:r w:rsidRPr="006010A6">
              <w:t>2</w:t>
            </w:r>
          </w:p>
        </w:tc>
        <w:tc>
          <w:tcPr>
            <w:tcW w:w="1138" w:type="dxa"/>
            <w:gridSpan w:val="2"/>
            <w:tcBorders>
              <w:top w:val="nil"/>
              <w:left w:val="nil"/>
              <w:bottom w:val="single" w:sz="4" w:space="0" w:color="auto"/>
              <w:right w:val="single" w:sz="4" w:space="0" w:color="auto"/>
            </w:tcBorders>
            <w:shd w:val="clear" w:color="auto" w:fill="auto"/>
            <w:noWrap/>
            <w:vAlign w:val="center"/>
          </w:tcPr>
          <w:p w14:paraId="2F0296A5" w14:textId="77777777" w:rsidR="0076454C" w:rsidRPr="006010A6" w:rsidRDefault="0076454C" w:rsidP="0076454C">
            <w:pPr>
              <w:pStyle w:val="Betarp"/>
            </w:pPr>
          </w:p>
        </w:tc>
        <w:tc>
          <w:tcPr>
            <w:tcW w:w="1144" w:type="dxa"/>
            <w:tcBorders>
              <w:top w:val="nil"/>
              <w:left w:val="nil"/>
              <w:bottom w:val="single" w:sz="4" w:space="0" w:color="auto"/>
              <w:right w:val="single" w:sz="4" w:space="0" w:color="auto"/>
            </w:tcBorders>
          </w:tcPr>
          <w:p w14:paraId="115A1382" w14:textId="77777777" w:rsidR="0076454C" w:rsidRPr="006010A6" w:rsidRDefault="0076454C" w:rsidP="0076454C">
            <w:pPr>
              <w:pStyle w:val="Betarp"/>
            </w:pPr>
          </w:p>
        </w:tc>
      </w:tr>
      <w:tr w:rsidR="0076454C" w:rsidRPr="006010A6" w14:paraId="5BDAA251" w14:textId="77777777" w:rsidTr="00F4059E">
        <w:trPr>
          <w:trHeight w:val="53"/>
          <w:jc w:val="center"/>
        </w:trPr>
        <w:tc>
          <w:tcPr>
            <w:tcW w:w="960" w:type="dxa"/>
            <w:gridSpan w:val="2"/>
            <w:tcBorders>
              <w:top w:val="nil"/>
              <w:left w:val="single" w:sz="4" w:space="0" w:color="auto"/>
              <w:bottom w:val="single" w:sz="4" w:space="0" w:color="auto"/>
              <w:right w:val="single" w:sz="4" w:space="0" w:color="auto"/>
            </w:tcBorders>
            <w:shd w:val="clear" w:color="auto" w:fill="auto"/>
            <w:noWrap/>
            <w:vAlign w:val="center"/>
          </w:tcPr>
          <w:p w14:paraId="0938AE65" w14:textId="77777777" w:rsidR="0076454C" w:rsidRPr="006010A6" w:rsidRDefault="0076454C" w:rsidP="0076454C">
            <w:pPr>
              <w:pStyle w:val="Betarp"/>
              <w:jc w:val="center"/>
            </w:pPr>
            <w:r w:rsidRPr="006010A6">
              <w:t>5.3.576</w:t>
            </w:r>
          </w:p>
        </w:tc>
        <w:tc>
          <w:tcPr>
            <w:tcW w:w="5394"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5E87092B" w14:textId="77777777" w:rsidR="0076454C" w:rsidRPr="006010A6" w:rsidRDefault="0076454C" w:rsidP="0076454C">
            <w:pPr>
              <w:pStyle w:val="Betarp"/>
            </w:pPr>
            <w:r w:rsidRPr="006010A6">
              <w:t xml:space="preserve">Cinkuota plieninė juosta </w:t>
            </w:r>
          </w:p>
        </w:tc>
        <w:tc>
          <w:tcPr>
            <w:tcW w:w="1117" w:type="dxa"/>
            <w:gridSpan w:val="3"/>
            <w:tcBorders>
              <w:top w:val="nil"/>
              <w:left w:val="nil"/>
              <w:bottom w:val="single" w:sz="4" w:space="0" w:color="auto"/>
              <w:right w:val="single" w:sz="4" w:space="0" w:color="auto"/>
            </w:tcBorders>
            <w:shd w:val="clear" w:color="auto" w:fill="auto"/>
            <w:noWrap/>
            <w:vAlign w:val="center"/>
          </w:tcPr>
          <w:p w14:paraId="7D77A476" w14:textId="77777777" w:rsidR="0076454C" w:rsidRPr="006010A6" w:rsidRDefault="0076454C" w:rsidP="0076454C">
            <w:pPr>
              <w:pStyle w:val="Betarp"/>
            </w:pPr>
            <w:r w:rsidRPr="006010A6">
              <w:t>m</w:t>
            </w:r>
          </w:p>
        </w:tc>
        <w:tc>
          <w:tcPr>
            <w:tcW w:w="1002" w:type="dxa"/>
            <w:gridSpan w:val="2"/>
            <w:tcBorders>
              <w:top w:val="single" w:sz="4" w:space="0" w:color="auto"/>
              <w:left w:val="nil"/>
              <w:bottom w:val="single" w:sz="4" w:space="0" w:color="auto"/>
              <w:right w:val="single" w:sz="4" w:space="0" w:color="000000"/>
            </w:tcBorders>
            <w:shd w:val="clear" w:color="auto" w:fill="auto"/>
            <w:noWrap/>
            <w:vAlign w:val="center"/>
          </w:tcPr>
          <w:p w14:paraId="71ED4E02" w14:textId="77777777" w:rsidR="0076454C" w:rsidRPr="006010A6" w:rsidRDefault="0076454C" w:rsidP="0076454C">
            <w:pPr>
              <w:pStyle w:val="Betarp"/>
            </w:pPr>
            <w:r w:rsidRPr="006010A6">
              <w:t>6</w:t>
            </w:r>
          </w:p>
        </w:tc>
        <w:tc>
          <w:tcPr>
            <w:tcW w:w="1138" w:type="dxa"/>
            <w:gridSpan w:val="2"/>
            <w:tcBorders>
              <w:top w:val="nil"/>
              <w:left w:val="nil"/>
              <w:bottom w:val="single" w:sz="4" w:space="0" w:color="auto"/>
              <w:right w:val="single" w:sz="4" w:space="0" w:color="auto"/>
            </w:tcBorders>
            <w:shd w:val="clear" w:color="auto" w:fill="auto"/>
            <w:noWrap/>
            <w:vAlign w:val="center"/>
          </w:tcPr>
          <w:p w14:paraId="37D68868" w14:textId="77777777" w:rsidR="0076454C" w:rsidRPr="006010A6" w:rsidRDefault="0076454C" w:rsidP="0076454C">
            <w:pPr>
              <w:pStyle w:val="Betarp"/>
            </w:pPr>
          </w:p>
        </w:tc>
        <w:tc>
          <w:tcPr>
            <w:tcW w:w="1144" w:type="dxa"/>
            <w:tcBorders>
              <w:top w:val="nil"/>
              <w:left w:val="nil"/>
              <w:bottom w:val="single" w:sz="4" w:space="0" w:color="auto"/>
              <w:right w:val="single" w:sz="4" w:space="0" w:color="auto"/>
            </w:tcBorders>
          </w:tcPr>
          <w:p w14:paraId="3C3BC3FD" w14:textId="77777777" w:rsidR="0076454C" w:rsidRPr="006010A6" w:rsidRDefault="0076454C" w:rsidP="0076454C">
            <w:pPr>
              <w:pStyle w:val="Betarp"/>
            </w:pPr>
          </w:p>
        </w:tc>
      </w:tr>
      <w:tr w:rsidR="0076454C" w:rsidRPr="006010A6" w14:paraId="23110721" w14:textId="77777777" w:rsidTr="00F4059E">
        <w:trPr>
          <w:trHeight w:val="53"/>
          <w:jc w:val="center"/>
        </w:trPr>
        <w:tc>
          <w:tcPr>
            <w:tcW w:w="960" w:type="dxa"/>
            <w:gridSpan w:val="2"/>
            <w:tcBorders>
              <w:top w:val="nil"/>
              <w:left w:val="single" w:sz="4" w:space="0" w:color="auto"/>
              <w:bottom w:val="single" w:sz="4" w:space="0" w:color="auto"/>
              <w:right w:val="single" w:sz="4" w:space="0" w:color="auto"/>
            </w:tcBorders>
            <w:shd w:val="clear" w:color="auto" w:fill="auto"/>
            <w:noWrap/>
            <w:vAlign w:val="center"/>
          </w:tcPr>
          <w:p w14:paraId="6D91DC5C" w14:textId="77777777" w:rsidR="0076454C" w:rsidRPr="006010A6" w:rsidRDefault="0076454C" w:rsidP="0076454C">
            <w:pPr>
              <w:pStyle w:val="Betarp"/>
              <w:jc w:val="center"/>
            </w:pPr>
            <w:r w:rsidRPr="006010A6">
              <w:t>5.3.577</w:t>
            </w:r>
          </w:p>
        </w:tc>
        <w:tc>
          <w:tcPr>
            <w:tcW w:w="5394"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0FBF9496" w14:textId="77777777" w:rsidR="0076454C" w:rsidRPr="006010A6" w:rsidRDefault="0076454C" w:rsidP="0076454C">
            <w:pPr>
              <w:pStyle w:val="Betarp"/>
            </w:pPr>
            <w:r w:rsidRPr="006010A6">
              <w:t>ST įžemintuvas, R</w:t>
            </w:r>
            <w:r w:rsidRPr="006010A6">
              <w:rPr>
                <w:vertAlign w:val="subscript"/>
              </w:rPr>
              <w:t>iž</w:t>
            </w:r>
            <w:r w:rsidRPr="006010A6">
              <w:t>≤2,5Ω</w:t>
            </w:r>
          </w:p>
        </w:tc>
        <w:tc>
          <w:tcPr>
            <w:tcW w:w="1117" w:type="dxa"/>
            <w:gridSpan w:val="3"/>
            <w:tcBorders>
              <w:top w:val="nil"/>
              <w:left w:val="nil"/>
              <w:bottom w:val="single" w:sz="4" w:space="0" w:color="auto"/>
              <w:right w:val="single" w:sz="4" w:space="0" w:color="auto"/>
            </w:tcBorders>
            <w:shd w:val="clear" w:color="auto" w:fill="auto"/>
            <w:noWrap/>
            <w:vAlign w:val="center"/>
          </w:tcPr>
          <w:p w14:paraId="43B3E5FB" w14:textId="77777777" w:rsidR="0076454C" w:rsidRPr="006010A6" w:rsidRDefault="0076454C" w:rsidP="0076454C">
            <w:pPr>
              <w:pStyle w:val="Betarp"/>
            </w:pPr>
            <w:r w:rsidRPr="006010A6">
              <w:t>kompl./kg</w:t>
            </w:r>
          </w:p>
        </w:tc>
        <w:tc>
          <w:tcPr>
            <w:tcW w:w="1002" w:type="dxa"/>
            <w:gridSpan w:val="2"/>
            <w:tcBorders>
              <w:top w:val="single" w:sz="4" w:space="0" w:color="auto"/>
              <w:left w:val="nil"/>
              <w:bottom w:val="single" w:sz="4" w:space="0" w:color="auto"/>
              <w:right w:val="single" w:sz="4" w:space="0" w:color="000000"/>
            </w:tcBorders>
            <w:shd w:val="clear" w:color="auto" w:fill="auto"/>
            <w:noWrap/>
            <w:vAlign w:val="center"/>
          </w:tcPr>
          <w:p w14:paraId="678A9D75" w14:textId="77777777" w:rsidR="0076454C" w:rsidRPr="006010A6" w:rsidRDefault="0076454C" w:rsidP="0076454C">
            <w:pPr>
              <w:pStyle w:val="Betarp"/>
            </w:pPr>
            <w:r w:rsidRPr="006010A6">
              <w:t>1/92,78</w:t>
            </w:r>
          </w:p>
        </w:tc>
        <w:tc>
          <w:tcPr>
            <w:tcW w:w="1138" w:type="dxa"/>
            <w:gridSpan w:val="2"/>
            <w:tcBorders>
              <w:top w:val="nil"/>
              <w:left w:val="nil"/>
              <w:bottom w:val="single" w:sz="4" w:space="0" w:color="auto"/>
              <w:right w:val="single" w:sz="4" w:space="0" w:color="auto"/>
            </w:tcBorders>
            <w:shd w:val="clear" w:color="auto" w:fill="auto"/>
            <w:noWrap/>
            <w:vAlign w:val="center"/>
          </w:tcPr>
          <w:p w14:paraId="4BC77216" w14:textId="77777777" w:rsidR="0076454C" w:rsidRPr="006010A6" w:rsidRDefault="0076454C" w:rsidP="0076454C">
            <w:pPr>
              <w:pStyle w:val="Betarp"/>
            </w:pPr>
          </w:p>
        </w:tc>
        <w:tc>
          <w:tcPr>
            <w:tcW w:w="1144" w:type="dxa"/>
            <w:tcBorders>
              <w:top w:val="nil"/>
              <w:left w:val="nil"/>
              <w:bottom w:val="single" w:sz="4" w:space="0" w:color="auto"/>
              <w:right w:val="single" w:sz="4" w:space="0" w:color="auto"/>
            </w:tcBorders>
          </w:tcPr>
          <w:p w14:paraId="3D709500" w14:textId="77777777" w:rsidR="0076454C" w:rsidRPr="006010A6" w:rsidRDefault="0076454C" w:rsidP="0076454C">
            <w:pPr>
              <w:pStyle w:val="Betarp"/>
            </w:pPr>
          </w:p>
        </w:tc>
      </w:tr>
      <w:tr w:rsidR="0076454C" w:rsidRPr="006010A6" w14:paraId="6847E16E" w14:textId="77777777" w:rsidTr="00F4059E">
        <w:trPr>
          <w:trHeight w:val="53"/>
          <w:jc w:val="center"/>
        </w:trPr>
        <w:tc>
          <w:tcPr>
            <w:tcW w:w="960" w:type="dxa"/>
            <w:gridSpan w:val="2"/>
            <w:tcBorders>
              <w:top w:val="nil"/>
              <w:left w:val="single" w:sz="4" w:space="0" w:color="auto"/>
              <w:bottom w:val="single" w:sz="4" w:space="0" w:color="auto"/>
              <w:right w:val="single" w:sz="4" w:space="0" w:color="auto"/>
            </w:tcBorders>
            <w:shd w:val="clear" w:color="auto" w:fill="auto"/>
            <w:noWrap/>
            <w:vAlign w:val="center"/>
          </w:tcPr>
          <w:p w14:paraId="5F4B4691" w14:textId="77777777" w:rsidR="0076454C" w:rsidRPr="006010A6" w:rsidRDefault="0076454C" w:rsidP="0076454C">
            <w:pPr>
              <w:pStyle w:val="Betarp"/>
              <w:jc w:val="center"/>
            </w:pPr>
            <w:r w:rsidRPr="006010A6">
              <w:t>5.3.578</w:t>
            </w:r>
          </w:p>
        </w:tc>
        <w:tc>
          <w:tcPr>
            <w:tcW w:w="5394"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65DF10C0" w14:textId="77777777" w:rsidR="0076454C" w:rsidRPr="006010A6" w:rsidRDefault="0076454C" w:rsidP="0076454C">
            <w:pPr>
              <w:pStyle w:val="Betarp"/>
              <w:rPr>
                <w:i/>
                <w:iCs/>
              </w:rPr>
            </w:pPr>
            <w:r w:rsidRPr="006010A6">
              <w:rPr>
                <w:i/>
                <w:iCs/>
              </w:rPr>
              <w:t>1) Vertikalus strypas, apvalus plienas L=3m</w:t>
            </w:r>
          </w:p>
        </w:tc>
        <w:tc>
          <w:tcPr>
            <w:tcW w:w="1117" w:type="dxa"/>
            <w:gridSpan w:val="3"/>
            <w:tcBorders>
              <w:top w:val="nil"/>
              <w:left w:val="nil"/>
              <w:bottom w:val="single" w:sz="4" w:space="0" w:color="auto"/>
              <w:right w:val="single" w:sz="4" w:space="0" w:color="auto"/>
            </w:tcBorders>
            <w:shd w:val="clear" w:color="auto" w:fill="auto"/>
            <w:noWrap/>
            <w:vAlign w:val="center"/>
          </w:tcPr>
          <w:p w14:paraId="39927B0E" w14:textId="77777777" w:rsidR="0076454C" w:rsidRPr="006010A6" w:rsidRDefault="0076454C" w:rsidP="0076454C">
            <w:pPr>
              <w:pStyle w:val="Betarp"/>
              <w:rPr>
                <w:i/>
                <w:iCs/>
              </w:rPr>
            </w:pPr>
            <w:r w:rsidRPr="006010A6">
              <w:rPr>
                <w:i/>
                <w:iCs/>
              </w:rPr>
              <w:t>vnt/kg</w:t>
            </w:r>
          </w:p>
        </w:tc>
        <w:tc>
          <w:tcPr>
            <w:tcW w:w="1002" w:type="dxa"/>
            <w:gridSpan w:val="2"/>
            <w:tcBorders>
              <w:top w:val="single" w:sz="4" w:space="0" w:color="auto"/>
              <w:left w:val="nil"/>
              <w:bottom w:val="single" w:sz="4" w:space="0" w:color="auto"/>
              <w:right w:val="single" w:sz="4" w:space="0" w:color="000000"/>
            </w:tcBorders>
            <w:shd w:val="clear" w:color="auto" w:fill="auto"/>
            <w:noWrap/>
            <w:vAlign w:val="center"/>
          </w:tcPr>
          <w:p w14:paraId="438791BE" w14:textId="77777777" w:rsidR="0076454C" w:rsidRPr="006010A6" w:rsidRDefault="0076454C" w:rsidP="0076454C">
            <w:pPr>
              <w:pStyle w:val="Betarp"/>
              <w:rPr>
                <w:i/>
                <w:iCs/>
              </w:rPr>
            </w:pPr>
            <w:r w:rsidRPr="006010A6">
              <w:rPr>
                <w:i/>
                <w:iCs/>
              </w:rPr>
              <w:t>11/39,93</w:t>
            </w:r>
          </w:p>
        </w:tc>
        <w:tc>
          <w:tcPr>
            <w:tcW w:w="1138" w:type="dxa"/>
            <w:gridSpan w:val="2"/>
            <w:tcBorders>
              <w:top w:val="nil"/>
              <w:left w:val="nil"/>
              <w:bottom w:val="single" w:sz="4" w:space="0" w:color="auto"/>
              <w:right w:val="single" w:sz="4" w:space="0" w:color="auto"/>
            </w:tcBorders>
            <w:shd w:val="clear" w:color="auto" w:fill="auto"/>
            <w:noWrap/>
            <w:vAlign w:val="center"/>
          </w:tcPr>
          <w:p w14:paraId="42EEEEB4" w14:textId="77777777" w:rsidR="0076454C" w:rsidRPr="006010A6" w:rsidRDefault="0076454C" w:rsidP="0076454C">
            <w:pPr>
              <w:pStyle w:val="Betarp"/>
            </w:pPr>
          </w:p>
        </w:tc>
        <w:tc>
          <w:tcPr>
            <w:tcW w:w="1144" w:type="dxa"/>
            <w:tcBorders>
              <w:top w:val="nil"/>
              <w:left w:val="nil"/>
              <w:bottom w:val="single" w:sz="4" w:space="0" w:color="auto"/>
              <w:right w:val="single" w:sz="4" w:space="0" w:color="auto"/>
            </w:tcBorders>
          </w:tcPr>
          <w:p w14:paraId="63485092" w14:textId="77777777" w:rsidR="0076454C" w:rsidRPr="006010A6" w:rsidRDefault="0076454C" w:rsidP="0076454C">
            <w:pPr>
              <w:pStyle w:val="Betarp"/>
            </w:pPr>
          </w:p>
        </w:tc>
      </w:tr>
      <w:tr w:rsidR="0076454C" w:rsidRPr="006010A6" w14:paraId="4A5D92B7" w14:textId="77777777" w:rsidTr="00F4059E">
        <w:trPr>
          <w:trHeight w:val="53"/>
          <w:jc w:val="center"/>
        </w:trPr>
        <w:tc>
          <w:tcPr>
            <w:tcW w:w="960" w:type="dxa"/>
            <w:gridSpan w:val="2"/>
            <w:tcBorders>
              <w:top w:val="nil"/>
              <w:left w:val="single" w:sz="4" w:space="0" w:color="auto"/>
              <w:bottom w:val="single" w:sz="4" w:space="0" w:color="auto"/>
              <w:right w:val="single" w:sz="4" w:space="0" w:color="auto"/>
            </w:tcBorders>
            <w:shd w:val="clear" w:color="auto" w:fill="auto"/>
            <w:noWrap/>
            <w:vAlign w:val="center"/>
          </w:tcPr>
          <w:p w14:paraId="28A0247C" w14:textId="77777777" w:rsidR="0076454C" w:rsidRPr="006010A6" w:rsidRDefault="0076454C" w:rsidP="0076454C">
            <w:pPr>
              <w:pStyle w:val="Betarp"/>
              <w:jc w:val="center"/>
            </w:pPr>
            <w:r w:rsidRPr="006010A6">
              <w:t>5.3.579</w:t>
            </w:r>
          </w:p>
        </w:tc>
        <w:tc>
          <w:tcPr>
            <w:tcW w:w="5394"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22A475A0" w14:textId="77777777" w:rsidR="0076454C" w:rsidRPr="006010A6" w:rsidRDefault="0076454C" w:rsidP="0076454C">
            <w:pPr>
              <w:pStyle w:val="Betarp"/>
              <w:rPr>
                <w:i/>
                <w:iCs/>
              </w:rPr>
            </w:pPr>
            <w:r w:rsidRPr="006010A6">
              <w:rPr>
                <w:i/>
                <w:iCs/>
              </w:rPr>
              <w:t>2) Horizontali plieno juosta</w:t>
            </w:r>
          </w:p>
        </w:tc>
        <w:tc>
          <w:tcPr>
            <w:tcW w:w="1117" w:type="dxa"/>
            <w:gridSpan w:val="3"/>
            <w:tcBorders>
              <w:top w:val="nil"/>
              <w:left w:val="nil"/>
              <w:bottom w:val="single" w:sz="4" w:space="0" w:color="auto"/>
              <w:right w:val="single" w:sz="4" w:space="0" w:color="auto"/>
            </w:tcBorders>
            <w:shd w:val="clear" w:color="auto" w:fill="auto"/>
            <w:noWrap/>
            <w:vAlign w:val="center"/>
          </w:tcPr>
          <w:p w14:paraId="1A414708" w14:textId="77777777" w:rsidR="0076454C" w:rsidRPr="006010A6" w:rsidRDefault="0076454C" w:rsidP="0076454C">
            <w:pPr>
              <w:pStyle w:val="Betarp"/>
              <w:rPr>
                <w:i/>
                <w:iCs/>
              </w:rPr>
            </w:pPr>
            <w:r w:rsidRPr="006010A6">
              <w:rPr>
                <w:i/>
                <w:iCs/>
              </w:rPr>
              <w:t>m/kg</w:t>
            </w:r>
          </w:p>
        </w:tc>
        <w:tc>
          <w:tcPr>
            <w:tcW w:w="1002" w:type="dxa"/>
            <w:gridSpan w:val="2"/>
            <w:tcBorders>
              <w:top w:val="single" w:sz="4" w:space="0" w:color="auto"/>
              <w:left w:val="nil"/>
              <w:bottom w:val="single" w:sz="4" w:space="0" w:color="auto"/>
              <w:right w:val="single" w:sz="4" w:space="0" w:color="000000"/>
            </w:tcBorders>
            <w:shd w:val="clear" w:color="auto" w:fill="auto"/>
            <w:noWrap/>
            <w:vAlign w:val="center"/>
          </w:tcPr>
          <w:p w14:paraId="554EB175" w14:textId="77777777" w:rsidR="0076454C" w:rsidRPr="006010A6" w:rsidRDefault="0076454C" w:rsidP="0076454C">
            <w:pPr>
              <w:pStyle w:val="Betarp"/>
              <w:rPr>
                <w:i/>
                <w:iCs/>
              </w:rPr>
            </w:pPr>
            <w:r w:rsidRPr="006010A6">
              <w:rPr>
                <w:i/>
                <w:iCs/>
              </w:rPr>
              <w:t>50/48,05</w:t>
            </w:r>
          </w:p>
        </w:tc>
        <w:tc>
          <w:tcPr>
            <w:tcW w:w="1138" w:type="dxa"/>
            <w:gridSpan w:val="2"/>
            <w:tcBorders>
              <w:top w:val="nil"/>
              <w:left w:val="nil"/>
              <w:bottom w:val="single" w:sz="4" w:space="0" w:color="auto"/>
              <w:right w:val="single" w:sz="4" w:space="0" w:color="auto"/>
            </w:tcBorders>
            <w:shd w:val="clear" w:color="auto" w:fill="auto"/>
            <w:noWrap/>
            <w:vAlign w:val="center"/>
          </w:tcPr>
          <w:p w14:paraId="46FAAE25" w14:textId="77777777" w:rsidR="0076454C" w:rsidRPr="006010A6" w:rsidRDefault="0076454C" w:rsidP="0076454C">
            <w:pPr>
              <w:pStyle w:val="Betarp"/>
            </w:pPr>
          </w:p>
        </w:tc>
        <w:tc>
          <w:tcPr>
            <w:tcW w:w="1144" w:type="dxa"/>
            <w:tcBorders>
              <w:top w:val="nil"/>
              <w:left w:val="nil"/>
              <w:bottom w:val="single" w:sz="4" w:space="0" w:color="auto"/>
              <w:right w:val="single" w:sz="4" w:space="0" w:color="auto"/>
            </w:tcBorders>
          </w:tcPr>
          <w:p w14:paraId="19F796B6" w14:textId="77777777" w:rsidR="0076454C" w:rsidRPr="006010A6" w:rsidRDefault="0076454C" w:rsidP="0076454C">
            <w:pPr>
              <w:pStyle w:val="Betarp"/>
            </w:pPr>
          </w:p>
        </w:tc>
      </w:tr>
      <w:tr w:rsidR="0076454C" w:rsidRPr="006010A6" w14:paraId="0831994B" w14:textId="77777777" w:rsidTr="00F4059E">
        <w:trPr>
          <w:trHeight w:val="53"/>
          <w:jc w:val="center"/>
        </w:trPr>
        <w:tc>
          <w:tcPr>
            <w:tcW w:w="960" w:type="dxa"/>
            <w:gridSpan w:val="2"/>
            <w:tcBorders>
              <w:top w:val="nil"/>
              <w:left w:val="single" w:sz="4" w:space="0" w:color="auto"/>
              <w:bottom w:val="single" w:sz="4" w:space="0" w:color="auto"/>
              <w:right w:val="single" w:sz="4" w:space="0" w:color="auto"/>
            </w:tcBorders>
            <w:shd w:val="clear" w:color="auto" w:fill="auto"/>
            <w:noWrap/>
            <w:vAlign w:val="center"/>
          </w:tcPr>
          <w:p w14:paraId="02D26514" w14:textId="77777777" w:rsidR="0076454C" w:rsidRPr="006010A6" w:rsidRDefault="0076454C" w:rsidP="0076454C">
            <w:pPr>
              <w:pStyle w:val="Betarp"/>
              <w:jc w:val="center"/>
            </w:pPr>
            <w:r w:rsidRPr="006010A6">
              <w:t>5.3.580</w:t>
            </w:r>
          </w:p>
        </w:tc>
        <w:tc>
          <w:tcPr>
            <w:tcW w:w="5394"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5C7C67A3" w14:textId="77777777" w:rsidR="0076454C" w:rsidRPr="006010A6" w:rsidRDefault="0076454C" w:rsidP="0076454C">
            <w:pPr>
              <w:pStyle w:val="Betarp"/>
              <w:rPr>
                <w:i/>
                <w:iCs/>
              </w:rPr>
            </w:pPr>
            <w:r w:rsidRPr="006010A6">
              <w:rPr>
                <w:i/>
                <w:iCs/>
              </w:rPr>
              <w:t>3) Cinkuota plieninė juosta</w:t>
            </w:r>
          </w:p>
        </w:tc>
        <w:tc>
          <w:tcPr>
            <w:tcW w:w="1117" w:type="dxa"/>
            <w:gridSpan w:val="3"/>
            <w:tcBorders>
              <w:top w:val="nil"/>
              <w:left w:val="nil"/>
              <w:bottom w:val="single" w:sz="4" w:space="0" w:color="auto"/>
              <w:right w:val="single" w:sz="4" w:space="0" w:color="auto"/>
            </w:tcBorders>
            <w:shd w:val="clear" w:color="auto" w:fill="auto"/>
            <w:noWrap/>
            <w:vAlign w:val="center"/>
          </w:tcPr>
          <w:p w14:paraId="2BA0BAF9" w14:textId="77777777" w:rsidR="0076454C" w:rsidRPr="006010A6" w:rsidRDefault="0076454C" w:rsidP="0076454C">
            <w:pPr>
              <w:pStyle w:val="Betarp"/>
              <w:rPr>
                <w:i/>
                <w:iCs/>
              </w:rPr>
            </w:pPr>
            <w:r w:rsidRPr="006010A6">
              <w:rPr>
                <w:i/>
                <w:iCs/>
              </w:rPr>
              <w:t>m/kg</w:t>
            </w:r>
          </w:p>
        </w:tc>
        <w:tc>
          <w:tcPr>
            <w:tcW w:w="1002" w:type="dxa"/>
            <w:gridSpan w:val="2"/>
            <w:tcBorders>
              <w:top w:val="single" w:sz="4" w:space="0" w:color="auto"/>
              <w:left w:val="nil"/>
              <w:bottom w:val="single" w:sz="4" w:space="0" w:color="auto"/>
              <w:right w:val="single" w:sz="4" w:space="0" w:color="000000"/>
            </w:tcBorders>
            <w:shd w:val="clear" w:color="auto" w:fill="auto"/>
            <w:noWrap/>
            <w:vAlign w:val="center"/>
          </w:tcPr>
          <w:p w14:paraId="5031BC5F" w14:textId="77777777" w:rsidR="0076454C" w:rsidRPr="006010A6" w:rsidRDefault="0076454C" w:rsidP="0076454C">
            <w:pPr>
              <w:pStyle w:val="Betarp"/>
              <w:rPr>
                <w:i/>
                <w:iCs/>
              </w:rPr>
            </w:pPr>
            <w:r w:rsidRPr="006010A6">
              <w:rPr>
                <w:i/>
                <w:iCs/>
              </w:rPr>
              <w:t>5/4,805</w:t>
            </w:r>
          </w:p>
        </w:tc>
        <w:tc>
          <w:tcPr>
            <w:tcW w:w="1138" w:type="dxa"/>
            <w:gridSpan w:val="2"/>
            <w:tcBorders>
              <w:top w:val="nil"/>
              <w:left w:val="nil"/>
              <w:bottom w:val="single" w:sz="4" w:space="0" w:color="auto"/>
              <w:right w:val="single" w:sz="4" w:space="0" w:color="auto"/>
            </w:tcBorders>
            <w:shd w:val="clear" w:color="auto" w:fill="auto"/>
            <w:noWrap/>
            <w:vAlign w:val="center"/>
          </w:tcPr>
          <w:p w14:paraId="1F146127" w14:textId="77777777" w:rsidR="0076454C" w:rsidRPr="006010A6" w:rsidRDefault="0076454C" w:rsidP="0076454C">
            <w:pPr>
              <w:pStyle w:val="Betarp"/>
            </w:pPr>
          </w:p>
        </w:tc>
        <w:tc>
          <w:tcPr>
            <w:tcW w:w="1144" w:type="dxa"/>
            <w:tcBorders>
              <w:top w:val="nil"/>
              <w:left w:val="nil"/>
              <w:bottom w:val="single" w:sz="4" w:space="0" w:color="auto"/>
              <w:right w:val="single" w:sz="4" w:space="0" w:color="auto"/>
            </w:tcBorders>
          </w:tcPr>
          <w:p w14:paraId="6BDFEA6F" w14:textId="77777777" w:rsidR="0076454C" w:rsidRPr="006010A6" w:rsidRDefault="0076454C" w:rsidP="0076454C">
            <w:pPr>
              <w:pStyle w:val="Betarp"/>
            </w:pPr>
          </w:p>
        </w:tc>
      </w:tr>
      <w:tr w:rsidR="0076454C" w:rsidRPr="006010A6" w14:paraId="3A2DC32B" w14:textId="77777777" w:rsidTr="00F4059E">
        <w:trPr>
          <w:trHeight w:val="53"/>
          <w:jc w:val="center"/>
        </w:trPr>
        <w:tc>
          <w:tcPr>
            <w:tcW w:w="960" w:type="dxa"/>
            <w:gridSpan w:val="2"/>
            <w:tcBorders>
              <w:top w:val="nil"/>
              <w:left w:val="single" w:sz="4" w:space="0" w:color="auto"/>
              <w:bottom w:val="single" w:sz="4" w:space="0" w:color="auto"/>
              <w:right w:val="single" w:sz="4" w:space="0" w:color="auto"/>
            </w:tcBorders>
            <w:shd w:val="clear" w:color="auto" w:fill="auto"/>
            <w:noWrap/>
            <w:vAlign w:val="center"/>
          </w:tcPr>
          <w:p w14:paraId="71D27430" w14:textId="77777777" w:rsidR="0076454C" w:rsidRPr="006010A6" w:rsidRDefault="0076454C" w:rsidP="0076454C">
            <w:pPr>
              <w:pStyle w:val="Betarp"/>
              <w:jc w:val="center"/>
            </w:pPr>
            <w:r w:rsidRPr="006010A6">
              <w:rPr>
                <w:lang w:eastAsia="en-US"/>
              </w:rPr>
              <w:t>5.3.581</w:t>
            </w:r>
          </w:p>
        </w:tc>
        <w:tc>
          <w:tcPr>
            <w:tcW w:w="5394"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31C03A24" w14:textId="77777777" w:rsidR="0076454C" w:rsidRPr="006010A6" w:rsidRDefault="0076454C" w:rsidP="0076454C">
            <w:pPr>
              <w:pStyle w:val="Betarp"/>
            </w:pPr>
            <w:r w:rsidRPr="006010A6">
              <w:t>Transformatoriaus tvirtinimo konstrukcija</w:t>
            </w:r>
          </w:p>
        </w:tc>
        <w:tc>
          <w:tcPr>
            <w:tcW w:w="1117" w:type="dxa"/>
            <w:gridSpan w:val="3"/>
            <w:tcBorders>
              <w:top w:val="nil"/>
              <w:left w:val="nil"/>
              <w:bottom w:val="single" w:sz="4" w:space="0" w:color="auto"/>
              <w:right w:val="single" w:sz="4" w:space="0" w:color="auto"/>
            </w:tcBorders>
            <w:shd w:val="clear" w:color="auto" w:fill="auto"/>
            <w:noWrap/>
            <w:vAlign w:val="center"/>
          </w:tcPr>
          <w:p w14:paraId="368355B7" w14:textId="77777777" w:rsidR="0076454C" w:rsidRPr="006010A6" w:rsidRDefault="0076454C" w:rsidP="0076454C">
            <w:pPr>
              <w:pStyle w:val="Betarp"/>
            </w:pPr>
            <w:r w:rsidRPr="006010A6">
              <w:t>vnt.</w:t>
            </w:r>
          </w:p>
        </w:tc>
        <w:tc>
          <w:tcPr>
            <w:tcW w:w="1002" w:type="dxa"/>
            <w:gridSpan w:val="2"/>
            <w:tcBorders>
              <w:top w:val="single" w:sz="4" w:space="0" w:color="auto"/>
              <w:left w:val="nil"/>
              <w:bottom w:val="single" w:sz="4" w:space="0" w:color="auto"/>
              <w:right w:val="single" w:sz="4" w:space="0" w:color="000000"/>
            </w:tcBorders>
            <w:shd w:val="clear" w:color="auto" w:fill="auto"/>
            <w:noWrap/>
            <w:vAlign w:val="center"/>
          </w:tcPr>
          <w:p w14:paraId="677C10C4" w14:textId="77777777" w:rsidR="0076454C" w:rsidRPr="006010A6" w:rsidRDefault="0076454C" w:rsidP="0076454C">
            <w:pPr>
              <w:pStyle w:val="Betarp"/>
            </w:pPr>
            <w:r w:rsidRPr="006010A6">
              <w:t>1</w:t>
            </w:r>
          </w:p>
        </w:tc>
        <w:tc>
          <w:tcPr>
            <w:tcW w:w="1138" w:type="dxa"/>
            <w:gridSpan w:val="2"/>
            <w:tcBorders>
              <w:top w:val="nil"/>
              <w:left w:val="nil"/>
              <w:bottom w:val="single" w:sz="4" w:space="0" w:color="auto"/>
              <w:right w:val="single" w:sz="4" w:space="0" w:color="auto"/>
            </w:tcBorders>
            <w:shd w:val="clear" w:color="auto" w:fill="auto"/>
            <w:noWrap/>
            <w:vAlign w:val="center"/>
          </w:tcPr>
          <w:p w14:paraId="1D9C0D64" w14:textId="77777777" w:rsidR="0076454C" w:rsidRPr="006010A6" w:rsidRDefault="0076454C" w:rsidP="0076454C">
            <w:pPr>
              <w:pStyle w:val="Betarp"/>
            </w:pPr>
          </w:p>
        </w:tc>
        <w:tc>
          <w:tcPr>
            <w:tcW w:w="1144" w:type="dxa"/>
            <w:tcBorders>
              <w:top w:val="nil"/>
              <w:left w:val="nil"/>
              <w:bottom w:val="single" w:sz="4" w:space="0" w:color="auto"/>
              <w:right w:val="single" w:sz="4" w:space="0" w:color="auto"/>
            </w:tcBorders>
          </w:tcPr>
          <w:p w14:paraId="06BA752C" w14:textId="77777777" w:rsidR="0076454C" w:rsidRPr="006010A6" w:rsidRDefault="0076454C" w:rsidP="0076454C">
            <w:pPr>
              <w:pStyle w:val="Betarp"/>
            </w:pPr>
          </w:p>
        </w:tc>
      </w:tr>
      <w:tr w:rsidR="0076454C" w:rsidRPr="006010A6" w14:paraId="07329AA0" w14:textId="77777777" w:rsidTr="00F4059E">
        <w:trPr>
          <w:trHeight w:val="53"/>
          <w:jc w:val="center"/>
        </w:trPr>
        <w:tc>
          <w:tcPr>
            <w:tcW w:w="960" w:type="dxa"/>
            <w:gridSpan w:val="2"/>
            <w:tcBorders>
              <w:top w:val="nil"/>
              <w:left w:val="single" w:sz="4" w:space="0" w:color="auto"/>
              <w:bottom w:val="single" w:sz="4" w:space="0" w:color="auto"/>
              <w:right w:val="single" w:sz="4" w:space="0" w:color="auto"/>
            </w:tcBorders>
            <w:shd w:val="clear" w:color="auto" w:fill="auto"/>
            <w:noWrap/>
            <w:vAlign w:val="center"/>
          </w:tcPr>
          <w:p w14:paraId="08A52C94" w14:textId="77777777" w:rsidR="0076454C" w:rsidRPr="006010A6" w:rsidRDefault="0076454C" w:rsidP="0076454C">
            <w:pPr>
              <w:pStyle w:val="Betarp"/>
              <w:jc w:val="center"/>
            </w:pPr>
            <w:r w:rsidRPr="006010A6">
              <w:rPr>
                <w:lang w:eastAsia="en-US"/>
              </w:rPr>
              <w:t>5.3.582</w:t>
            </w:r>
          </w:p>
        </w:tc>
        <w:tc>
          <w:tcPr>
            <w:tcW w:w="5394"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43ABE915" w14:textId="77777777" w:rsidR="0076454C" w:rsidRPr="006010A6" w:rsidRDefault="0076454C" w:rsidP="0076454C">
            <w:pPr>
              <w:pStyle w:val="Betarp"/>
            </w:pPr>
            <w:r w:rsidRPr="006010A6">
              <w:t>Rėmas ribotuvams</w:t>
            </w:r>
          </w:p>
        </w:tc>
        <w:tc>
          <w:tcPr>
            <w:tcW w:w="1117" w:type="dxa"/>
            <w:gridSpan w:val="3"/>
            <w:tcBorders>
              <w:top w:val="nil"/>
              <w:left w:val="nil"/>
              <w:bottom w:val="single" w:sz="4" w:space="0" w:color="auto"/>
              <w:right w:val="single" w:sz="4" w:space="0" w:color="auto"/>
            </w:tcBorders>
            <w:shd w:val="clear" w:color="auto" w:fill="auto"/>
            <w:noWrap/>
            <w:vAlign w:val="center"/>
          </w:tcPr>
          <w:p w14:paraId="351990C3" w14:textId="77777777" w:rsidR="0076454C" w:rsidRPr="006010A6" w:rsidRDefault="0076454C" w:rsidP="0076454C">
            <w:pPr>
              <w:pStyle w:val="Betarp"/>
            </w:pPr>
            <w:r w:rsidRPr="006010A6">
              <w:t>vnt.</w:t>
            </w:r>
          </w:p>
        </w:tc>
        <w:tc>
          <w:tcPr>
            <w:tcW w:w="1002" w:type="dxa"/>
            <w:gridSpan w:val="2"/>
            <w:tcBorders>
              <w:top w:val="single" w:sz="4" w:space="0" w:color="auto"/>
              <w:left w:val="nil"/>
              <w:bottom w:val="single" w:sz="4" w:space="0" w:color="auto"/>
              <w:right w:val="single" w:sz="4" w:space="0" w:color="000000"/>
            </w:tcBorders>
            <w:shd w:val="clear" w:color="auto" w:fill="auto"/>
            <w:noWrap/>
            <w:vAlign w:val="center"/>
          </w:tcPr>
          <w:p w14:paraId="30D36348" w14:textId="77777777" w:rsidR="0076454C" w:rsidRPr="006010A6" w:rsidRDefault="0076454C" w:rsidP="0076454C">
            <w:pPr>
              <w:pStyle w:val="Betarp"/>
            </w:pPr>
            <w:r w:rsidRPr="006010A6">
              <w:t>1</w:t>
            </w:r>
          </w:p>
        </w:tc>
        <w:tc>
          <w:tcPr>
            <w:tcW w:w="1138" w:type="dxa"/>
            <w:gridSpan w:val="2"/>
            <w:tcBorders>
              <w:top w:val="nil"/>
              <w:left w:val="nil"/>
              <w:bottom w:val="single" w:sz="4" w:space="0" w:color="auto"/>
              <w:right w:val="single" w:sz="4" w:space="0" w:color="auto"/>
            </w:tcBorders>
            <w:shd w:val="clear" w:color="auto" w:fill="auto"/>
            <w:noWrap/>
            <w:vAlign w:val="center"/>
          </w:tcPr>
          <w:p w14:paraId="38947DD9" w14:textId="77777777" w:rsidR="0076454C" w:rsidRPr="006010A6" w:rsidRDefault="0076454C" w:rsidP="0076454C">
            <w:pPr>
              <w:pStyle w:val="Betarp"/>
            </w:pPr>
          </w:p>
        </w:tc>
        <w:tc>
          <w:tcPr>
            <w:tcW w:w="1144" w:type="dxa"/>
            <w:tcBorders>
              <w:top w:val="nil"/>
              <w:left w:val="nil"/>
              <w:bottom w:val="single" w:sz="4" w:space="0" w:color="auto"/>
              <w:right w:val="single" w:sz="4" w:space="0" w:color="auto"/>
            </w:tcBorders>
          </w:tcPr>
          <w:p w14:paraId="33ACCC9E" w14:textId="77777777" w:rsidR="0076454C" w:rsidRPr="006010A6" w:rsidRDefault="0076454C" w:rsidP="0076454C">
            <w:pPr>
              <w:pStyle w:val="Betarp"/>
            </w:pPr>
          </w:p>
        </w:tc>
      </w:tr>
      <w:tr w:rsidR="0076454C" w:rsidRPr="006010A6" w14:paraId="3CECB641" w14:textId="77777777" w:rsidTr="00F4059E">
        <w:trPr>
          <w:trHeight w:val="53"/>
          <w:jc w:val="center"/>
        </w:trPr>
        <w:tc>
          <w:tcPr>
            <w:tcW w:w="960" w:type="dxa"/>
            <w:gridSpan w:val="2"/>
            <w:tcBorders>
              <w:top w:val="nil"/>
              <w:left w:val="single" w:sz="4" w:space="0" w:color="auto"/>
              <w:bottom w:val="single" w:sz="4" w:space="0" w:color="auto"/>
              <w:right w:val="single" w:sz="4" w:space="0" w:color="auto"/>
            </w:tcBorders>
            <w:shd w:val="clear" w:color="auto" w:fill="auto"/>
            <w:noWrap/>
            <w:vAlign w:val="center"/>
          </w:tcPr>
          <w:p w14:paraId="3B629BB4" w14:textId="77777777" w:rsidR="0076454C" w:rsidRPr="006010A6" w:rsidRDefault="0076454C" w:rsidP="0076454C">
            <w:pPr>
              <w:pStyle w:val="Betarp"/>
              <w:jc w:val="center"/>
            </w:pPr>
            <w:r w:rsidRPr="006010A6">
              <w:rPr>
                <w:lang w:eastAsia="en-US"/>
              </w:rPr>
              <w:t>5.3.583</w:t>
            </w:r>
          </w:p>
        </w:tc>
        <w:tc>
          <w:tcPr>
            <w:tcW w:w="5394"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50FC2F57" w14:textId="77777777" w:rsidR="0076454C" w:rsidRPr="006010A6" w:rsidRDefault="0076454C" w:rsidP="0076454C">
            <w:pPr>
              <w:pStyle w:val="Betarp"/>
            </w:pPr>
            <w:r w:rsidRPr="006010A6">
              <w:t>0,4 kV kabelio laikiklis su dirželiu</w:t>
            </w:r>
          </w:p>
        </w:tc>
        <w:tc>
          <w:tcPr>
            <w:tcW w:w="1117" w:type="dxa"/>
            <w:gridSpan w:val="3"/>
            <w:tcBorders>
              <w:top w:val="nil"/>
              <w:left w:val="nil"/>
              <w:bottom w:val="single" w:sz="4" w:space="0" w:color="auto"/>
              <w:right w:val="single" w:sz="4" w:space="0" w:color="auto"/>
            </w:tcBorders>
            <w:shd w:val="clear" w:color="auto" w:fill="auto"/>
            <w:noWrap/>
            <w:vAlign w:val="center"/>
          </w:tcPr>
          <w:p w14:paraId="75B10C78" w14:textId="77777777" w:rsidR="0076454C" w:rsidRPr="006010A6" w:rsidRDefault="0076454C" w:rsidP="0076454C">
            <w:pPr>
              <w:pStyle w:val="Betarp"/>
            </w:pPr>
            <w:r w:rsidRPr="006010A6">
              <w:t>vnt.</w:t>
            </w:r>
          </w:p>
        </w:tc>
        <w:tc>
          <w:tcPr>
            <w:tcW w:w="1002" w:type="dxa"/>
            <w:gridSpan w:val="2"/>
            <w:tcBorders>
              <w:top w:val="single" w:sz="4" w:space="0" w:color="auto"/>
              <w:left w:val="nil"/>
              <w:bottom w:val="single" w:sz="4" w:space="0" w:color="auto"/>
              <w:right w:val="single" w:sz="4" w:space="0" w:color="000000"/>
            </w:tcBorders>
            <w:shd w:val="clear" w:color="auto" w:fill="auto"/>
            <w:noWrap/>
            <w:vAlign w:val="center"/>
          </w:tcPr>
          <w:p w14:paraId="24385F11" w14:textId="77777777" w:rsidR="0076454C" w:rsidRPr="006010A6" w:rsidRDefault="0076454C" w:rsidP="0076454C">
            <w:pPr>
              <w:pStyle w:val="Betarp"/>
            </w:pPr>
            <w:r w:rsidRPr="006010A6">
              <w:t>5</w:t>
            </w:r>
          </w:p>
        </w:tc>
        <w:tc>
          <w:tcPr>
            <w:tcW w:w="1138" w:type="dxa"/>
            <w:gridSpan w:val="2"/>
            <w:tcBorders>
              <w:top w:val="nil"/>
              <w:left w:val="nil"/>
              <w:bottom w:val="single" w:sz="4" w:space="0" w:color="auto"/>
              <w:right w:val="single" w:sz="4" w:space="0" w:color="auto"/>
            </w:tcBorders>
            <w:shd w:val="clear" w:color="auto" w:fill="auto"/>
            <w:noWrap/>
            <w:vAlign w:val="center"/>
          </w:tcPr>
          <w:p w14:paraId="21A3D23D" w14:textId="77777777" w:rsidR="0076454C" w:rsidRPr="006010A6" w:rsidRDefault="0076454C" w:rsidP="0076454C">
            <w:pPr>
              <w:pStyle w:val="Betarp"/>
            </w:pPr>
          </w:p>
        </w:tc>
        <w:tc>
          <w:tcPr>
            <w:tcW w:w="1144" w:type="dxa"/>
            <w:tcBorders>
              <w:top w:val="nil"/>
              <w:left w:val="nil"/>
              <w:bottom w:val="single" w:sz="4" w:space="0" w:color="auto"/>
              <w:right w:val="single" w:sz="4" w:space="0" w:color="auto"/>
            </w:tcBorders>
          </w:tcPr>
          <w:p w14:paraId="24C53771" w14:textId="77777777" w:rsidR="0076454C" w:rsidRPr="006010A6" w:rsidRDefault="0076454C" w:rsidP="0076454C">
            <w:pPr>
              <w:pStyle w:val="Betarp"/>
            </w:pPr>
          </w:p>
        </w:tc>
      </w:tr>
      <w:tr w:rsidR="0076454C" w:rsidRPr="006010A6" w14:paraId="02AAAB1C" w14:textId="77777777" w:rsidTr="00F4059E">
        <w:trPr>
          <w:trHeight w:val="53"/>
          <w:jc w:val="center"/>
        </w:trPr>
        <w:tc>
          <w:tcPr>
            <w:tcW w:w="960" w:type="dxa"/>
            <w:gridSpan w:val="2"/>
            <w:tcBorders>
              <w:top w:val="nil"/>
              <w:left w:val="single" w:sz="4" w:space="0" w:color="auto"/>
              <w:bottom w:val="single" w:sz="4" w:space="0" w:color="auto"/>
              <w:right w:val="single" w:sz="4" w:space="0" w:color="auto"/>
            </w:tcBorders>
            <w:shd w:val="clear" w:color="auto" w:fill="auto"/>
            <w:noWrap/>
            <w:vAlign w:val="center"/>
          </w:tcPr>
          <w:p w14:paraId="6018AB09" w14:textId="77777777" w:rsidR="0076454C" w:rsidRPr="006010A6" w:rsidRDefault="0076454C" w:rsidP="0076454C">
            <w:pPr>
              <w:pStyle w:val="Betarp"/>
              <w:jc w:val="center"/>
            </w:pPr>
            <w:r w:rsidRPr="006010A6">
              <w:rPr>
                <w:lang w:eastAsia="en-US"/>
              </w:rPr>
              <w:t>5.3.584</w:t>
            </w:r>
          </w:p>
        </w:tc>
        <w:tc>
          <w:tcPr>
            <w:tcW w:w="5394"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2D6666CA" w14:textId="77777777" w:rsidR="0076454C" w:rsidRPr="006010A6" w:rsidRDefault="0076454C" w:rsidP="0076454C">
            <w:pPr>
              <w:pStyle w:val="Betarp"/>
            </w:pPr>
            <w:r w:rsidRPr="006010A6">
              <w:t>Konstrukcija 0,4 kV kirtikliams – saugikliams</w:t>
            </w:r>
          </w:p>
        </w:tc>
        <w:tc>
          <w:tcPr>
            <w:tcW w:w="1117" w:type="dxa"/>
            <w:gridSpan w:val="3"/>
            <w:tcBorders>
              <w:top w:val="nil"/>
              <w:left w:val="nil"/>
              <w:bottom w:val="single" w:sz="4" w:space="0" w:color="auto"/>
              <w:right w:val="single" w:sz="4" w:space="0" w:color="auto"/>
            </w:tcBorders>
            <w:shd w:val="clear" w:color="auto" w:fill="auto"/>
            <w:noWrap/>
            <w:vAlign w:val="center"/>
          </w:tcPr>
          <w:p w14:paraId="4C822A26" w14:textId="77777777" w:rsidR="0076454C" w:rsidRPr="006010A6" w:rsidRDefault="0076454C" w:rsidP="0076454C">
            <w:pPr>
              <w:pStyle w:val="Betarp"/>
            </w:pPr>
            <w:r w:rsidRPr="006010A6">
              <w:t>vnt.</w:t>
            </w:r>
          </w:p>
        </w:tc>
        <w:tc>
          <w:tcPr>
            <w:tcW w:w="1002" w:type="dxa"/>
            <w:gridSpan w:val="2"/>
            <w:tcBorders>
              <w:top w:val="single" w:sz="4" w:space="0" w:color="auto"/>
              <w:left w:val="nil"/>
              <w:bottom w:val="single" w:sz="4" w:space="0" w:color="auto"/>
              <w:right w:val="single" w:sz="4" w:space="0" w:color="000000"/>
            </w:tcBorders>
            <w:shd w:val="clear" w:color="auto" w:fill="auto"/>
            <w:noWrap/>
            <w:vAlign w:val="center"/>
          </w:tcPr>
          <w:p w14:paraId="3897DAAF" w14:textId="77777777" w:rsidR="0076454C" w:rsidRPr="006010A6" w:rsidRDefault="0076454C" w:rsidP="0076454C">
            <w:pPr>
              <w:pStyle w:val="Betarp"/>
            </w:pPr>
            <w:r w:rsidRPr="006010A6">
              <w:t>1</w:t>
            </w:r>
          </w:p>
        </w:tc>
        <w:tc>
          <w:tcPr>
            <w:tcW w:w="1138" w:type="dxa"/>
            <w:gridSpan w:val="2"/>
            <w:tcBorders>
              <w:top w:val="nil"/>
              <w:left w:val="nil"/>
              <w:bottom w:val="single" w:sz="4" w:space="0" w:color="auto"/>
              <w:right w:val="single" w:sz="4" w:space="0" w:color="auto"/>
            </w:tcBorders>
            <w:shd w:val="clear" w:color="auto" w:fill="auto"/>
            <w:noWrap/>
            <w:vAlign w:val="center"/>
          </w:tcPr>
          <w:p w14:paraId="34AD2E1D" w14:textId="77777777" w:rsidR="0076454C" w:rsidRPr="006010A6" w:rsidRDefault="0076454C" w:rsidP="0076454C">
            <w:pPr>
              <w:pStyle w:val="Betarp"/>
            </w:pPr>
          </w:p>
        </w:tc>
        <w:tc>
          <w:tcPr>
            <w:tcW w:w="1144" w:type="dxa"/>
            <w:tcBorders>
              <w:top w:val="nil"/>
              <w:left w:val="nil"/>
              <w:bottom w:val="single" w:sz="4" w:space="0" w:color="auto"/>
              <w:right w:val="single" w:sz="4" w:space="0" w:color="auto"/>
            </w:tcBorders>
          </w:tcPr>
          <w:p w14:paraId="72CECD66" w14:textId="77777777" w:rsidR="0076454C" w:rsidRPr="006010A6" w:rsidRDefault="0076454C" w:rsidP="0076454C">
            <w:pPr>
              <w:pStyle w:val="Betarp"/>
            </w:pPr>
          </w:p>
        </w:tc>
      </w:tr>
      <w:tr w:rsidR="0076454C" w:rsidRPr="006010A6" w14:paraId="6F3A2D2F" w14:textId="77777777" w:rsidTr="00F4059E">
        <w:trPr>
          <w:trHeight w:val="56"/>
          <w:jc w:val="center"/>
        </w:trPr>
        <w:tc>
          <w:tcPr>
            <w:tcW w:w="9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872F7C2" w14:textId="77777777" w:rsidR="0076454C" w:rsidRPr="006010A6" w:rsidRDefault="0076454C" w:rsidP="0076454C">
            <w:pPr>
              <w:pStyle w:val="Betarp"/>
              <w:jc w:val="center"/>
            </w:pPr>
            <w:r w:rsidRPr="006010A6">
              <w:rPr>
                <w:lang w:eastAsia="en-US"/>
              </w:rPr>
              <w:t>5.3.585</w:t>
            </w:r>
          </w:p>
        </w:tc>
        <w:tc>
          <w:tcPr>
            <w:tcW w:w="7513" w:type="dxa"/>
            <w:gridSpan w:val="7"/>
            <w:tcBorders>
              <w:top w:val="single" w:sz="4" w:space="0" w:color="auto"/>
              <w:left w:val="single" w:sz="4" w:space="0" w:color="auto"/>
              <w:bottom w:val="single" w:sz="4" w:space="0" w:color="auto"/>
              <w:right w:val="single" w:sz="4" w:space="0" w:color="auto"/>
            </w:tcBorders>
            <w:shd w:val="clear" w:color="auto" w:fill="auto"/>
            <w:noWrap/>
            <w:vAlign w:val="center"/>
          </w:tcPr>
          <w:p w14:paraId="1D97BC3A" w14:textId="77777777" w:rsidR="0076454C" w:rsidRPr="006010A6" w:rsidRDefault="0076454C" w:rsidP="0076454C">
            <w:pPr>
              <w:pStyle w:val="Betarp"/>
              <w:jc w:val="center"/>
              <w:rPr>
                <w:rFonts w:eastAsia="Times New Roman"/>
                <w:lang w:eastAsia="en-US"/>
              </w:rPr>
            </w:pPr>
            <w:r w:rsidRPr="006010A6">
              <w:rPr>
                <w:rFonts w:eastAsia="Times New Roman"/>
                <w:lang w:eastAsia="en-US"/>
              </w:rPr>
              <w:t>Proj. ST įrenginiai</w:t>
            </w:r>
          </w:p>
        </w:tc>
        <w:tc>
          <w:tcPr>
            <w:tcW w:w="1138" w:type="dxa"/>
            <w:gridSpan w:val="2"/>
            <w:tcBorders>
              <w:top w:val="single" w:sz="4" w:space="0" w:color="auto"/>
              <w:left w:val="nil"/>
              <w:bottom w:val="single" w:sz="4" w:space="0" w:color="auto"/>
              <w:right w:val="single" w:sz="4" w:space="0" w:color="auto"/>
            </w:tcBorders>
            <w:shd w:val="clear" w:color="auto" w:fill="auto"/>
            <w:noWrap/>
            <w:vAlign w:val="center"/>
          </w:tcPr>
          <w:p w14:paraId="611CB304" w14:textId="77777777" w:rsidR="0076454C" w:rsidRPr="006010A6" w:rsidRDefault="0076454C" w:rsidP="0076454C">
            <w:pPr>
              <w:spacing w:line="240" w:lineRule="auto"/>
              <w:ind w:firstLine="0"/>
              <w:jc w:val="center"/>
              <w:rPr>
                <w:rFonts w:eastAsia="Times New Roman" w:cs="Times New Roman"/>
                <w:b/>
                <w:lang w:eastAsia="en-US"/>
              </w:rPr>
            </w:pPr>
          </w:p>
        </w:tc>
        <w:tc>
          <w:tcPr>
            <w:tcW w:w="1144" w:type="dxa"/>
            <w:tcBorders>
              <w:top w:val="single" w:sz="4" w:space="0" w:color="auto"/>
              <w:left w:val="nil"/>
              <w:bottom w:val="single" w:sz="4" w:space="0" w:color="auto"/>
              <w:right w:val="single" w:sz="4" w:space="0" w:color="auto"/>
            </w:tcBorders>
            <w:vAlign w:val="center"/>
          </w:tcPr>
          <w:p w14:paraId="250C9844" w14:textId="77777777" w:rsidR="0076454C" w:rsidRPr="006010A6" w:rsidRDefault="0076454C" w:rsidP="0076454C">
            <w:pPr>
              <w:spacing w:line="240" w:lineRule="auto"/>
              <w:ind w:firstLine="0"/>
              <w:jc w:val="center"/>
              <w:rPr>
                <w:rFonts w:eastAsia="Times New Roman" w:cs="Times New Roman"/>
                <w:b/>
                <w:lang w:eastAsia="en-US"/>
              </w:rPr>
            </w:pPr>
          </w:p>
        </w:tc>
      </w:tr>
      <w:tr w:rsidR="0076454C" w:rsidRPr="006010A6" w14:paraId="2BA963FB" w14:textId="77777777" w:rsidTr="00F4059E">
        <w:trPr>
          <w:trHeight w:val="53"/>
          <w:jc w:val="center"/>
        </w:trPr>
        <w:tc>
          <w:tcPr>
            <w:tcW w:w="960" w:type="dxa"/>
            <w:gridSpan w:val="2"/>
            <w:tcBorders>
              <w:top w:val="nil"/>
              <w:left w:val="single" w:sz="4" w:space="0" w:color="auto"/>
              <w:bottom w:val="single" w:sz="4" w:space="0" w:color="auto"/>
              <w:right w:val="single" w:sz="4" w:space="0" w:color="auto"/>
            </w:tcBorders>
            <w:shd w:val="clear" w:color="auto" w:fill="auto"/>
            <w:noWrap/>
            <w:vAlign w:val="center"/>
          </w:tcPr>
          <w:p w14:paraId="25E46507" w14:textId="77777777" w:rsidR="0076454C" w:rsidRPr="006010A6" w:rsidRDefault="0076454C" w:rsidP="0076454C">
            <w:pPr>
              <w:pStyle w:val="Betarp"/>
              <w:jc w:val="center"/>
            </w:pPr>
            <w:r w:rsidRPr="006010A6">
              <w:rPr>
                <w:lang w:eastAsia="en-US"/>
              </w:rPr>
              <w:t>5.3.586</w:t>
            </w:r>
          </w:p>
        </w:tc>
        <w:tc>
          <w:tcPr>
            <w:tcW w:w="5394"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4604883F" w14:textId="77777777" w:rsidR="0076454C" w:rsidRPr="006010A6" w:rsidRDefault="0076454C" w:rsidP="0076454C">
            <w:pPr>
              <w:pStyle w:val="Betarp"/>
              <w:rPr>
                <w:rFonts w:eastAsia="Times New Roman"/>
              </w:rPr>
            </w:pPr>
            <w:r w:rsidRPr="006010A6">
              <w:rPr>
                <w:rFonts w:eastAsia="Times New Roman"/>
              </w:rPr>
              <w:t xml:space="preserve">10/0,4kV alyviniai galios transformatoriai: </w:t>
            </w:r>
          </w:p>
          <w:p w14:paraId="36EBB666" w14:textId="77777777" w:rsidR="0076454C" w:rsidRPr="006010A6" w:rsidRDefault="0076454C" w:rsidP="0076454C">
            <w:pPr>
              <w:pStyle w:val="Betarp"/>
              <w:rPr>
                <w:rFonts w:eastAsia="Times New Roman"/>
              </w:rPr>
            </w:pPr>
            <w:r w:rsidRPr="006010A6">
              <w:rPr>
                <w:rFonts w:eastAsia="Times New Roman"/>
              </w:rPr>
              <w:t>- 25kVA;</w:t>
            </w:r>
          </w:p>
          <w:p w14:paraId="0BC134E9" w14:textId="77777777" w:rsidR="0076454C" w:rsidRPr="006010A6" w:rsidRDefault="0076454C" w:rsidP="0076454C">
            <w:pPr>
              <w:pStyle w:val="Betarp"/>
              <w:rPr>
                <w:rFonts w:eastAsia="Times New Roman"/>
              </w:rPr>
            </w:pPr>
            <w:r w:rsidRPr="006010A6">
              <w:rPr>
                <w:rFonts w:eastAsia="Times New Roman"/>
              </w:rPr>
              <w:t>- Vardinė antrinės apvijos įtampa – 420V;</w:t>
            </w:r>
          </w:p>
        </w:tc>
        <w:tc>
          <w:tcPr>
            <w:tcW w:w="1117" w:type="dxa"/>
            <w:gridSpan w:val="3"/>
            <w:tcBorders>
              <w:top w:val="nil"/>
              <w:left w:val="nil"/>
              <w:bottom w:val="single" w:sz="4" w:space="0" w:color="auto"/>
              <w:right w:val="single" w:sz="4" w:space="0" w:color="auto"/>
            </w:tcBorders>
            <w:shd w:val="clear" w:color="auto" w:fill="auto"/>
            <w:noWrap/>
            <w:vAlign w:val="center"/>
          </w:tcPr>
          <w:p w14:paraId="0E17778F" w14:textId="77777777" w:rsidR="0076454C" w:rsidRPr="006010A6" w:rsidRDefault="0076454C" w:rsidP="0076454C">
            <w:pPr>
              <w:pStyle w:val="Betarp"/>
              <w:jc w:val="center"/>
              <w:rPr>
                <w:rFonts w:eastAsia="Times New Roman"/>
              </w:rPr>
            </w:pPr>
            <w:r w:rsidRPr="006010A6">
              <w:t>kompl.</w:t>
            </w:r>
          </w:p>
        </w:tc>
        <w:tc>
          <w:tcPr>
            <w:tcW w:w="1002" w:type="dxa"/>
            <w:gridSpan w:val="2"/>
            <w:tcBorders>
              <w:top w:val="single" w:sz="4" w:space="0" w:color="auto"/>
              <w:left w:val="nil"/>
              <w:bottom w:val="single" w:sz="4" w:space="0" w:color="auto"/>
              <w:right w:val="single" w:sz="4" w:space="0" w:color="000000"/>
            </w:tcBorders>
            <w:shd w:val="clear" w:color="auto" w:fill="auto"/>
            <w:noWrap/>
            <w:vAlign w:val="center"/>
          </w:tcPr>
          <w:p w14:paraId="3552632B" w14:textId="77777777" w:rsidR="0076454C" w:rsidRPr="006010A6" w:rsidRDefault="0076454C" w:rsidP="0076454C">
            <w:pPr>
              <w:pStyle w:val="Betarp"/>
              <w:jc w:val="center"/>
            </w:pPr>
            <w:r w:rsidRPr="006010A6">
              <w:t>1</w:t>
            </w:r>
          </w:p>
        </w:tc>
        <w:tc>
          <w:tcPr>
            <w:tcW w:w="1138" w:type="dxa"/>
            <w:gridSpan w:val="2"/>
            <w:tcBorders>
              <w:top w:val="nil"/>
              <w:left w:val="nil"/>
              <w:bottom w:val="single" w:sz="4" w:space="0" w:color="auto"/>
              <w:right w:val="single" w:sz="4" w:space="0" w:color="auto"/>
            </w:tcBorders>
            <w:shd w:val="clear" w:color="auto" w:fill="auto"/>
            <w:noWrap/>
            <w:vAlign w:val="center"/>
          </w:tcPr>
          <w:p w14:paraId="34B347A2" w14:textId="77777777" w:rsidR="0076454C" w:rsidRPr="006010A6" w:rsidRDefault="0076454C" w:rsidP="0076454C">
            <w:pPr>
              <w:pStyle w:val="Betarp"/>
            </w:pPr>
          </w:p>
        </w:tc>
        <w:tc>
          <w:tcPr>
            <w:tcW w:w="1144" w:type="dxa"/>
            <w:tcBorders>
              <w:top w:val="nil"/>
              <w:left w:val="nil"/>
              <w:bottom w:val="single" w:sz="4" w:space="0" w:color="auto"/>
              <w:right w:val="single" w:sz="4" w:space="0" w:color="auto"/>
            </w:tcBorders>
          </w:tcPr>
          <w:p w14:paraId="5CCFD19D" w14:textId="77777777" w:rsidR="0076454C" w:rsidRPr="006010A6" w:rsidRDefault="0076454C" w:rsidP="0076454C">
            <w:pPr>
              <w:pStyle w:val="Betarp"/>
            </w:pPr>
          </w:p>
        </w:tc>
      </w:tr>
      <w:tr w:rsidR="0076454C" w:rsidRPr="006010A6" w14:paraId="0F305DE8" w14:textId="77777777" w:rsidTr="00F4059E">
        <w:trPr>
          <w:trHeight w:val="53"/>
          <w:jc w:val="center"/>
        </w:trPr>
        <w:tc>
          <w:tcPr>
            <w:tcW w:w="960" w:type="dxa"/>
            <w:gridSpan w:val="2"/>
            <w:tcBorders>
              <w:top w:val="nil"/>
              <w:left w:val="single" w:sz="4" w:space="0" w:color="auto"/>
              <w:bottom w:val="single" w:sz="4" w:space="0" w:color="auto"/>
              <w:right w:val="single" w:sz="4" w:space="0" w:color="auto"/>
            </w:tcBorders>
            <w:shd w:val="clear" w:color="auto" w:fill="auto"/>
            <w:noWrap/>
            <w:vAlign w:val="center"/>
          </w:tcPr>
          <w:p w14:paraId="1C6D55E6" w14:textId="77777777" w:rsidR="0076454C" w:rsidRPr="006010A6" w:rsidRDefault="0076454C" w:rsidP="0076454C">
            <w:pPr>
              <w:pStyle w:val="Betarp"/>
              <w:jc w:val="center"/>
            </w:pPr>
            <w:r w:rsidRPr="006010A6">
              <w:rPr>
                <w:lang w:eastAsia="en-US"/>
              </w:rPr>
              <w:t>5.3.587</w:t>
            </w:r>
          </w:p>
        </w:tc>
        <w:tc>
          <w:tcPr>
            <w:tcW w:w="5394"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2985177F" w14:textId="77777777" w:rsidR="0076454C" w:rsidRPr="006010A6" w:rsidRDefault="0076454C" w:rsidP="0076454C">
            <w:pPr>
              <w:pStyle w:val="Betarp"/>
            </w:pPr>
            <w:r w:rsidRPr="006010A6">
              <w:t>10/0,4 kV įtampos 25÷63 kVA galios stulpinė transformatorinė</w:t>
            </w:r>
          </w:p>
          <w:p w14:paraId="71E32CCA" w14:textId="77777777" w:rsidR="0076454C" w:rsidRPr="006010A6" w:rsidRDefault="0076454C" w:rsidP="0076454C">
            <w:pPr>
              <w:pStyle w:val="Betarp"/>
            </w:pPr>
            <w:r w:rsidRPr="006010A6">
              <w:t>-Alyvinis galios transformatorius - 25 kVA</w:t>
            </w:r>
          </w:p>
          <w:p w14:paraId="333A306D" w14:textId="77777777" w:rsidR="0076454C" w:rsidRPr="006010A6" w:rsidRDefault="0076454C" w:rsidP="0076454C">
            <w:pPr>
              <w:pStyle w:val="Betarp"/>
            </w:pPr>
            <w:r w:rsidRPr="006010A6">
              <w:t>-Skyrikliai pagal AB „Energijos skirstymo operatorius“ techninius reikalavimus – be skyriklio,</w:t>
            </w:r>
          </w:p>
          <w:p w14:paraId="5A60A6EE" w14:textId="77777777" w:rsidR="0076454C" w:rsidRPr="006010A6" w:rsidRDefault="0076454C" w:rsidP="0076454C">
            <w:pPr>
              <w:pStyle w:val="Betarp"/>
            </w:pPr>
            <w:r w:rsidRPr="006010A6">
              <w:t>-Nueinančių linijų kirtiklių-saugiklių blokai pagal AB „Energijos skirstymo operatorius“ techninius reikalavimus - 1</w:t>
            </w:r>
          </w:p>
          <w:p w14:paraId="48F0D06D" w14:textId="77777777" w:rsidR="0076454C" w:rsidRPr="006010A6" w:rsidRDefault="0076454C" w:rsidP="0076454C">
            <w:pPr>
              <w:pStyle w:val="Betarp"/>
            </w:pPr>
            <w:r w:rsidRPr="006010A6">
              <w:t>-Kontrolinė apskaita – be apskaitos</w:t>
            </w:r>
          </w:p>
          <w:p w14:paraId="5978C8E0" w14:textId="77777777" w:rsidR="0076454C" w:rsidRPr="006010A6" w:rsidRDefault="0076454C" w:rsidP="0076454C">
            <w:pPr>
              <w:pStyle w:val="Betarp"/>
            </w:pPr>
            <w:r w:rsidRPr="006010A6">
              <w:t>-Komercinė apskaita – be apskaitos</w:t>
            </w:r>
          </w:p>
        </w:tc>
        <w:tc>
          <w:tcPr>
            <w:tcW w:w="1117" w:type="dxa"/>
            <w:gridSpan w:val="3"/>
            <w:tcBorders>
              <w:top w:val="nil"/>
              <w:left w:val="nil"/>
              <w:bottom w:val="single" w:sz="4" w:space="0" w:color="auto"/>
              <w:right w:val="single" w:sz="4" w:space="0" w:color="auto"/>
            </w:tcBorders>
            <w:shd w:val="clear" w:color="auto" w:fill="auto"/>
            <w:noWrap/>
            <w:vAlign w:val="center"/>
          </w:tcPr>
          <w:p w14:paraId="09BF2D11" w14:textId="77777777" w:rsidR="0076454C" w:rsidRPr="006010A6" w:rsidRDefault="0076454C" w:rsidP="0076454C">
            <w:pPr>
              <w:pStyle w:val="Betarp"/>
              <w:jc w:val="center"/>
              <w:rPr>
                <w:rFonts w:eastAsia="Times New Roman"/>
              </w:rPr>
            </w:pPr>
            <w:r w:rsidRPr="006010A6">
              <w:t>vnt</w:t>
            </w:r>
          </w:p>
        </w:tc>
        <w:tc>
          <w:tcPr>
            <w:tcW w:w="1002" w:type="dxa"/>
            <w:gridSpan w:val="2"/>
            <w:tcBorders>
              <w:top w:val="single" w:sz="4" w:space="0" w:color="auto"/>
              <w:left w:val="nil"/>
              <w:bottom w:val="single" w:sz="4" w:space="0" w:color="auto"/>
              <w:right w:val="single" w:sz="4" w:space="0" w:color="000000"/>
            </w:tcBorders>
            <w:shd w:val="clear" w:color="auto" w:fill="auto"/>
            <w:noWrap/>
            <w:vAlign w:val="center"/>
          </w:tcPr>
          <w:p w14:paraId="0630AA0A" w14:textId="77777777" w:rsidR="0076454C" w:rsidRPr="006010A6" w:rsidRDefault="0076454C" w:rsidP="0076454C">
            <w:pPr>
              <w:pStyle w:val="Betarp"/>
              <w:jc w:val="center"/>
            </w:pPr>
            <w:r w:rsidRPr="006010A6">
              <w:t>1</w:t>
            </w:r>
          </w:p>
        </w:tc>
        <w:tc>
          <w:tcPr>
            <w:tcW w:w="1138" w:type="dxa"/>
            <w:gridSpan w:val="2"/>
            <w:tcBorders>
              <w:top w:val="nil"/>
              <w:left w:val="nil"/>
              <w:bottom w:val="single" w:sz="4" w:space="0" w:color="auto"/>
              <w:right w:val="single" w:sz="4" w:space="0" w:color="auto"/>
            </w:tcBorders>
            <w:shd w:val="clear" w:color="auto" w:fill="auto"/>
            <w:noWrap/>
            <w:vAlign w:val="center"/>
          </w:tcPr>
          <w:p w14:paraId="13F7F257" w14:textId="77777777" w:rsidR="0076454C" w:rsidRPr="006010A6" w:rsidRDefault="0076454C" w:rsidP="0076454C">
            <w:pPr>
              <w:pStyle w:val="Betarp"/>
            </w:pPr>
          </w:p>
        </w:tc>
        <w:tc>
          <w:tcPr>
            <w:tcW w:w="1144" w:type="dxa"/>
            <w:tcBorders>
              <w:top w:val="nil"/>
              <w:left w:val="nil"/>
              <w:bottom w:val="single" w:sz="4" w:space="0" w:color="auto"/>
              <w:right w:val="single" w:sz="4" w:space="0" w:color="auto"/>
            </w:tcBorders>
          </w:tcPr>
          <w:p w14:paraId="2A18A9A1" w14:textId="77777777" w:rsidR="0076454C" w:rsidRPr="006010A6" w:rsidRDefault="0076454C" w:rsidP="0076454C">
            <w:pPr>
              <w:pStyle w:val="Betarp"/>
            </w:pPr>
          </w:p>
        </w:tc>
      </w:tr>
      <w:tr w:rsidR="0076454C" w:rsidRPr="006010A6" w14:paraId="66F31071" w14:textId="77777777" w:rsidTr="00F4059E">
        <w:trPr>
          <w:trHeight w:val="53"/>
          <w:jc w:val="center"/>
        </w:trPr>
        <w:tc>
          <w:tcPr>
            <w:tcW w:w="960" w:type="dxa"/>
            <w:gridSpan w:val="2"/>
            <w:tcBorders>
              <w:top w:val="nil"/>
              <w:left w:val="single" w:sz="4" w:space="0" w:color="auto"/>
              <w:bottom w:val="single" w:sz="4" w:space="0" w:color="auto"/>
              <w:right w:val="single" w:sz="4" w:space="0" w:color="auto"/>
            </w:tcBorders>
            <w:shd w:val="clear" w:color="auto" w:fill="auto"/>
            <w:noWrap/>
            <w:vAlign w:val="center"/>
          </w:tcPr>
          <w:p w14:paraId="4D8F4DA5" w14:textId="77777777" w:rsidR="0076454C" w:rsidRPr="006010A6" w:rsidRDefault="0076454C" w:rsidP="0076454C">
            <w:pPr>
              <w:pStyle w:val="Betarp"/>
              <w:jc w:val="center"/>
            </w:pPr>
            <w:r w:rsidRPr="006010A6">
              <w:rPr>
                <w:lang w:eastAsia="en-US"/>
              </w:rPr>
              <w:t>5.3.588</w:t>
            </w:r>
          </w:p>
        </w:tc>
        <w:tc>
          <w:tcPr>
            <w:tcW w:w="5394"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0DA28DE8" w14:textId="77777777" w:rsidR="0076454C" w:rsidRPr="006010A6" w:rsidRDefault="0076454C" w:rsidP="0076454C">
            <w:pPr>
              <w:pStyle w:val="Betarp"/>
            </w:pPr>
            <w:r w:rsidRPr="006010A6">
              <w:t>Elektros įrenginių žymenys:</w:t>
            </w:r>
          </w:p>
          <w:p w14:paraId="302AC464" w14:textId="77777777" w:rsidR="0076454C" w:rsidRPr="006010A6" w:rsidRDefault="0076454C" w:rsidP="0076454C">
            <w:pPr>
              <w:pStyle w:val="Betarp"/>
            </w:pPr>
            <w:r w:rsidRPr="006010A6">
              <w:t>- Plokštelės medžiaga ir spalva: Balta</w:t>
            </w:r>
          </w:p>
          <w:p w14:paraId="73BCF243" w14:textId="77777777" w:rsidR="0076454C" w:rsidRPr="006010A6" w:rsidRDefault="0076454C" w:rsidP="0076454C">
            <w:pPr>
              <w:pStyle w:val="Betarp"/>
            </w:pPr>
            <w:r w:rsidRPr="006010A6">
              <w:t xml:space="preserve">- Plokštelės matmenys pagal Operatyvinių ir technologinių pavadinimų sudarymo ir žymėjimo elektros sistemoje metodinius nurodymus,  </w:t>
            </w:r>
          </w:p>
          <w:p w14:paraId="32A6EE8D" w14:textId="77777777" w:rsidR="0076454C" w:rsidRPr="006010A6" w:rsidRDefault="0076454C" w:rsidP="0076454C">
            <w:pPr>
              <w:pStyle w:val="Betarp"/>
            </w:pPr>
            <w:r w:rsidRPr="006010A6">
              <w:t>- Tekstas pagal galiojančią AB ESO „Elektros ir telekomunikacinių tinklų inžinerinių įrenginių operatyvinių ir technologinių pavadinimų sudarymo bei žymenų įrengimo tvarką“</w:t>
            </w:r>
          </w:p>
          <w:p w14:paraId="491A5497" w14:textId="77777777" w:rsidR="0076454C" w:rsidRPr="006010A6" w:rsidRDefault="0076454C" w:rsidP="0076454C">
            <w:pPr>
              <w:pStyle w:val="Betarp"/>
            </w:pPr>
            <w:r w:rsidRPr="006010A6">
              <w:t>- Plokštelė pateikiama: Be skylių</w:t>
            </w:r>
          </w:p>
        </w:tc>
        <w:tc>
          <w:tcPr>
            <w:tcW w:w="1117" w:type="dxa"/>
            <w:gridSpan w:val="3"/>
            <w:tcBorders>
              <w:top w:val="nil"/>
              <w:left w:val="nil"/>
              <w:bottom w:val="single" w:sz="4" w:space="0" w:color="auto"/>
              <w:right w:val="single" w:sz="4" w:space="0" w:color="auto"/>
            </w:tcBorders>
            <w:shd w:val="clear" w:color="auto" w:fill="auto"/>
            <w:noWrap/>
            <w:vAlign w:val="center"/>
          </w:tcPr>
          <w:p w14:paraId="122BF5A2" w14:textId="77777777" w:rsidR="0076454C" w:rsidRPr="006010A6" w:rsidRDefault="0076454C" w:rsidP="0076454C">
            <w:pPr>
              <w:pStyle w:val="Betarp"/>
            </w:pPr>
          </w:p>
        </w:tc>
        <w:tc>
          <w:tcPr>
            <w:tcW w:w="1002" w:type="dxa"/>
            <w:gridSpan w:val="2"/>
            <w:tcBorders>
              <w:top w:val="single" w:sz="4" w:space="0" w:color="auto"/>
              <w:left w:val="nil"/>
              <w:bottom w:val="single" w:sz="4" w:space="0" w:color="auto"/>
              <w:right w:val="single" w:sz="4" w:space="0" w:color="000000"/>
            </w:tcBorders>
            <w:shd w:val="clear" w:color="auto" w:fill="auto"/>
            <w:noWrap/>
            <w:vAlign w:val="center"/>
          </w:tcPr>
          <w:p w14:paraId="3B7AF3FC" w14:textId="77777777" w:rsidR="0076454C" w:rsidRPr="006010A6" w:rsidRDefault="0076454C" w:rsidP="0076454C">
            <w:pPr>
              <w:pStyle w:val="Betarp"/>
            </w:pPr>
          </w:p>
        </w:tc>
        <w:tc>
          <w:tcPr>
            <w:tcW w:w="1138" w:type="dxa"/>
            <w:gridSpan w:val="2"/>
            <w:tcBorders>
              <w:top w:val="nil"/>
              <w:left w:val="nil"/>
              <w:bottom w:val="single" w:sz="4" w:space="0" w:color="auto"/>
              <w:right w:val="single" w:sz="4" w:space="0" w:color="auto"/>
            </w:tcBorders>
            <w:shd w:val="clear" w:color="auto" w:fill="auto"/>
            <w:noWrap/>
            <w:vAlign w:val="center"/>
          </w:tcPr>
          <w:p w14:paraId="76EEE3DC" w14:textId="77777777" w:rsidR="0076454C" w:rsidRPr="006010A6" w:rsidRDefault="0076454C" w:rsidP="0076454C">
            <w:pPr>
              <w:pStyle w:val="Betarp"/>
            </w:pPr>
          </w:p>
        </w:tc>
        <w:tc>
          <w:tcPr>
            <w:tcW w:w="1144" w:type="dxa"/>
            <w:tcBorders>
              <w:top w:val="nil"/>
              <w:left w:val="nil"/>
              <w:bottom w:val="single" w:sz="4" w:space="0" w:color="auto"/>
              <w:right w:val="single" w:sz="4" w:space="0" w:color="auto"/>
            </w:tcBorders>
          </w:tcPr>
          <w:p w14:paraId="45A85C8B" w14:textId="77777777" w:rsidR="0076454C" w:rsidRPr="006010A6" w:rsidRDefault="0076454C" w:rsidP="0076454C">
            <w:pPr>
              <w:pStyle w:val="Betarp"/>
            </w:pPr>
          </w:p>
        </w:tc>
      </w:tr>
      <w:tr w:rsidR="0076454C" w:rsidRPr="006010A6" w14:paraId="1B7BFEF9" w14:textId="77777777" w:rsidTr="00F4059E">
        <w:trPr>
          <w:trHeight w:val="56"/>
          <w:jc w:val="center"/>
        </w:trPr>
        <w:tc>
          <w:tcPr>
            <w:tcW w:w="9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5CAB7FD" w14:textId="77777777" w:rsidR="0076454C" w:rsidRPr="006010A6" w:rsidRDefault="0076454C" w:rsidP="0076454C">
            <w:pPr>
              <w:pStyle w:val="Betarp"/>
              <w:jc w:val="center"/>
            </w:pPr>
            <w:r w:rsidRPr="006010A6">
              <w:t>5.3.589</w:t>
            </w:r>
          </w:p>
        </w:tc>
        <w:tc>
          <w:tcPr>
            <w:tcW w:w="7513" w:type="dxa"/>
            <w:gridSpan w:val="7"/>
            <w:tcBorders>
              <w:top w:val="single" w:sz="4" w:space="0" w:color="auto"/>
              <w:left w:val="single" w:sz="4" w:space="0" w:color="auto"/>
              <w:bottom w:val="single" w:sz="4" w:space="0" w:color="auto"/>
              <w:right w:val="single" w:sz="4" w:space="0" w:color="auto"/>
            </w:tcBorders>
            <w:shd w:val="clear" w:color="auto" w:fill="auto"/>
            <w:noWrap/>
            <w:vAlign w:val="center"/>
          </w:tcPr>
          <w:p w14:paraId="1D011ED5" w14:textId="77777777" w:rsidR="0076454C" w:rsidRPr="006010A6" w:rsidRDefault="0076454C" w:rsidP="0076454C">
            <w:pPr>
              <w:pStyle w:val="Betarp"/>
              <w:jc w:val="center"/>
              <w:rPr>
                <w:rFonts w:eastAsia="Times New Roman"/>
                <w:lang w:eastAsia="en-US"/>
              </w:rPr>
            </w:pPr>
            <w:r w:rsidRPr="006010A6">
              <w:rPr>
                <w:rFonts w:eastAsia="Times New Roman"/>
                <w:lang w:eastAsia="en-US"/>
              </w:rPr>
              <w:t>0,4 kV KL MONTAVIMO DARBŲ IR MEDŽIAGŲ ŽINIARAŠTIS</w:t>
            </w:r>
          </w:p>
        </w:tc>
        <w:tc>
          <w:tcPr>
            <w:tcW w:w="1138" w:type="dxa"/>
            <w:gridSpan w:val="2"/>
            <w:tcBorders>
              <w:top w:val="single" w:sz="4" w:space="0" w:color="auto"/>
              <w:left w:val="nil"/>
              <w:bottom w:val="single" w:sz="4" w:space="0" w:color="auto"/>
              <w:right w:val="single" w:sz="4" w:space="0" w:color="auto"/>
            </w:tcBorders>
            <w:shd w:val="clear" w:color="auto" w:fill="auto"/>
            <w:noWrap/>
            <w:vAlign w:val="center"/>
          </w:tcPr>
          <w:p w14:paraId="4F089484" w14:textId="77777777" w:rsidR="0076454C" w:rsidRPr="006010A6" w:rsidRDefault="0076454C" w:rsidP="0076454C">
            <w:pPr>
              <w:spacing w:line="240" w:lineRule="auto"/>
              <w:ind w:firstLine="0"/>
              <w:jc w:val="center"/>
              <w:rPr>
                <w:rFonts w:eastAsia="Times New Roman" w:cs="Times New Roman"/>
                <w:b/>
                <w:lang w:eastAsia="en-US"/>
              </w:rPr>
            </w:pPr>
          </w:p>
        </w:tc>
        <w:tc>
          <w:tcPr>
            <w:tcW w:w="1144" w:type="dxa"/>
            <w:tcBorders>
              <w:top w:val="single" w:sz="4" w:space="0" w:color="auto"/>
              <w:left w:val="nil"/>
              <w:bottom w:val="single" w:sz="4" w:space="0" w:color="auto"/>
              <w:right w:val="single" w:sz="4" w:space="0" w:color="auto"/>
            </w:tcBorders>
            <w:vAlign w:val="center"/>
          </w:tcPr>
          <w:p w14:paraId="17365C34" w14:textId="77777777" w:rsidR="0076454C" w:rsidRPr="006010A6" w:rsidRDefault="0076454C" w:rsidP="0076454C">
            <w:pPr>
              <w:spacing w:line="240" w:lineRule="auto"/>
              <w:ind w:firstLine="0"/>
              <w:jc w:val="center"/>
              <w:rPr>
                <w:rFonts w:eastAsia="Times New Roman" w:cs="Times New Roman"/>
                <w:b/>
                <w:lang w:eastAsia="en-US"/>
              </w:rPr>
            </w:pPr>
          </w:p>
        </w:tc>
      </w:tr>
      <w:tr w:rsidR="0076454C" w:rsidRPr="006010A6" w14:paraId="37442AF9" w14:textId="77777777" w:rsidTr="00F4059E">
        <w:trPr>
          <w:trHeight w:val="53"/>
          <w:jc w:val="center"/>
        </w:trPr>
        <w:tc>
          <w:tcPr>
            <w:tcW w:w="960" w:type="dxa"/>
            <w:gridSpan w:val="2"/>
            <w:tcBorders>
              <w:top w:val="nil"/>
              <w:left w:val="single" w:sz="4" w:space="0" w:color="auto"/>
              <w:bottom w:val="single" w:sz="4" w:space="0" w:color="auto"/>
              <w:right w:val="single" w:sz="4" w:space="0" w:color="auto"/>
            </w:tcBorders>
            <w:shd w:val="clear" w:color="auto" w:fill="auto"/>
            <w:noWrap/>
            <w:vAlign w:val="center"/>
          </w:tcPr>
          <w:p w14:paraId="7EF16641" w14:textId="77777777" w:rsidR="0076454C" w:rsidRPr="006010A6" w:rsidRDefault="0076454C" w:rsidP="0076454C">
            <w:pPr>
              <w:pStyle w:val="Betarp"/>
              <w:jc w:val="center"/>
            </w:pPr>
            <w:r w:rsidRPr="006010A6">
              <w:rPr>
                <w:lang w:eastAsia="en-US"/>
              </w:rPr>
              <w:t>5.3.590</w:t>
            </w:r>
          </w:p>
        </w:tc>
        <w:tc>
          <w:tcPr>
            <w:tcW w:w="5394"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0DECB69D" w14:textId="77777777" w:rsidR="0076454C" w:rsidRPr="006010A6" w:rsidRDefault="0076454C" w:rsidP="0076454C">
            <w:pPr>
              <w:pStyle w:val="Betarp"/>
              <w:rPr>
                <w:rFonts w:eastAsia="Times New Roman"/>
              </w:rPr>
            </w:pPr>
            <w:r w:rsidRPr="006010A6">
              <w:t>Projektuojamų kabelių 4x16 Al montavimas viso:</w:t>
            </w:r>
          </w:p>
        </w:tc>
        <w:tc>
          <w:tcPr>
            <w:tcW w:w="1117" w:type="dxa"/>
            <w:gridSpan w:val="3"/>
            <w:tcBorders>
              <w:top w:val="nil"/>
              <w:left w:val="nil"/>
              <w:bottom w:val="single" w:sz="4" w:space="0" w:color="auto"/>
              <w:right w:val="single" w:sz="4" w:space="0" w:color="auto"/>
            </w:tcBorders>
            <w:shd w:val="clear" w:color="auto" w:fill="auto"/>
            <w:noWrap/>
            <w:vAlign w:val="center"/>
          </w:tcPr>
          <w:p w14:paraId="4D266732" w14:textId="77777777" w:rsidR="0076454C" w:rsidRPr="006010A6" w:rsidRDefault="0076454C" w:rsidP="0076454C">
            <w:pPr>
              <w:pStyle w:val="Betarp"/>
              <w:jc w:val="center"/>
            </w:pPr>
            <w:r w:rsidRPr="006010A6">
              <w:t>m</w:t>
            </w:r>
          </w:p>
        </w:tc>
        <w:tc>
          <w:tcPr>
            <w:tcW w:w="1002" w:type="dxa"/>
            <w:gridSpan w:val="2"/>
            <w:tcBorders>
              <w:top w:val="single" w:sz="4" w:space="0" w:color="auto"/>
              <w:left w:val="nil"/>
              <w:bottom w:val="single" w:sz="4" w:space="0" w:color="auto"/>
              <w:right w:val="single" w:sz="4" w:space="0" w:color="000000"/>
            </w:tcBorders>
            <w:shd w:val="clear" w:color="auto" w:fill="auto"/>
            <w:noWrap/>
            <w:vAlign w:val="center"/>
          </w:tcPr>
          <w:p w14:paraId="5551D1EA" w14:textId="77777777" w:rsidR="0076454C" w:rsidRPr="006010A6" w:rsidRDefault="0076454C" w:rsidP="0076454C">
            <w:pPr>
              <w:pStyle w:val="Betarp"/>
              <w:jc w:val="center"/>
            </w:pPr>
            <w:r w:rsidRPr="006010A6">
              <w:t>9</w:t>
            </w:r>
          </w:p>
        </w:tc>
        <w:tc>
          <w:tcPr>
            <w:tcW w:w="1138" w:type="dxa"/>
            <w:gridSpan w:val="2"/>
            <w:tcBorders>
              <w:top w:val="nil"/>
              <w:left w:val="nil"/>
              <w:bottom w:val="single" w:sz="4" w:space="0" w:color="auto"/>
              <w:right w:val="single" w:sz="4" w:space="0" w:color="auto"/>
            </w:tcBorders>
            <w:shd w:val="clear" w:color="auto" w:fill="auto"/>
            <w:noWrap/>
            <w:vAlign w:val="center"/>
          </w:tcPr>
          <w:p w14:paraId="3EEED54D" w14:textId="77777777" w:rsidR="0076454C" w:rsidRPr="006010A6" w:rsidRDefault="0076454C" w:rsidP="0076454C">
            <w:pPr>
              <w:pStyle w:val="Betarp"/>
            </w:pPr>
          </w:p>
        </w:tc>
        <w:tc>
          <w:tcPr>
            <w:tcW w:w="1144" w:type="dxa"/>
            <w:tcBorders>
              <w:top w:val="nil"/>
              <w:left w:val="nil"/>
              <w:bottom w:val="single" w:sz="4" w:space="0" w:color="auto"/>
              <w:right w:val="single" w:sz="4" w:space="0" w:color="auto"/>
            </w:tcBorders>
          </w:tcPr>
          <w:p w14:paraId="6B79B5E6" w14:textId="77777777" w:rsidR="0076454C" w:rsidRPr="006010A6" w:rsidRDefault="0076454C" w:rsidP="0076454C">
            <w:pPr>
              <w:pStyle w:val="Betarp"/>
            </w:pPr>
          </w:p>
        </w:tc>
      </w:tr>
      <w:tr w:rsidR="0076454C" w:rsidRPr="006010A6" w14:paraId="6E2979E6" w14:textId="77777777" w:rsidTr="00F4059E">
        <w:trPr>
          <w:trHeight w:val="53"/>
          <w:jc w:val="center"/>
        </w:trPr>
        <w:tc>
          <w:tcPr>
            <w:tcW w:w="960" w:type="dxa"/>
            <w:gridSpan w:val="2"/>
            <w:tcBorders>
              <w:top w:val="nil"/>
              <w:left w:val="single" w:sz="4" w:space="0" w:color="auto"/>
              <w:bottom w:val="single" w:sz="4" w:space="0" w:color="auto"/>
              <w:right w:val="single" w:sz="4" w:space="0" w:color="auto"/>
            </w:tcBorders>
            <w:shd w:val="clear" w:color="auto" w:fill="auto"/>
            <w:noWrap/>
            <w:vAlign w:val="center"/>
          </w:tcPr>
          <w:p w14:paraId="4D315405" w14:textId="77777777" w:rsidR="0076454C" w:rsidRPr="006010A6" w:rsidRDefault="0076454C" w:rsidP="0076454C">
            <w:pPr>
              <w:pStyle w:val="Betarp"/>
              <w:jc w:val="center"/>
            </w:pPr>
            <w:r w:rsidRPr="006010A6">
              <w:rPr>
                <w:lang w:eastAsia="en-US"/>
              </w:rPr>
              <w:t>5.3.591</w:t>
            </w:r>
          </w:p>
        </w:tc>
        <w:tc>
          <w:tcPr>
            <w:tcW w:w="5394"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78711B2E" w14:textId="77777777" w:rsidR="0076454C" w:rsidRPr="006010A6" w:rsidRDefault="0076454C" w:rsidP="0076454C">
            <w:pPr>
              <w:pStyle w:val="Betarp"/>
            </w:pPr>
            <w:r w:rsidRPr="006010A6">
              <w:t>a) PE d50 vamzdyje;</w:t>
            </w:r>
          </w:p>
        </w:tc>
        <w:tc>
          <w:tcPr>
            <w:tcW w:w="1117" w:type="dxa"/>
            <w:gridSpan w:val="3"/>
            <w:tcBorders>
              <w:top w:val="nil"/>
              <w:left w:val="nil"/>
              <w:bottom w:val="single" w:sz="4" w:space="0" w:color="auto"/>
              <w:right w:val="single" w:sz="4" w:space="0" w:color="auto"/>
            </w:tcBorders>
            <w:shd w:val="clear" w:color="auto" w:fill="auto"/>
            <w:noWrap/>
            <w:vAlign w:val="center"/>
          </w:tcPr>
          <w:p w14:paraId="262CABF9" w14:textId="77777777" w:rsidR="0076454C" w:rsidRPr="006010A6" w:rsidRDefault="0076454C" w:rsidP="0076454C">
            <w:pPr>
              <w:pStyle w:val="Betarp"/>
              <w:jc w:val="center"/>
            </w:pPr>
            <w:r w:rsidRPr="006010A6">
              <w:t>m</w:t>
            </w:r>
          </w:p>
        </w:tc>
        <w:tc>
          <w:tcPr>
            <w:tcW w:w="1002" w:type="dxa"/>
            <w:gridSpan w:val="2"/>
            <w:tcBorders>
              <w:top w:val="single" w:sz="4" w:space="0" w:color="auto"/>
              <w:left w:val="nil"/>
              <w:bottom w:val="single" w:sz="4" w:space="0" w:color="auto"/>
              <w:right w:val="single" w:sz="4" w:space="0" w:color="000000"/>
            </w:tcBorders>
            <w:shd w:val="clear" w:color="auto" w:fill="auto"/>
            <w:noWrap/>
            <w:vAlign w:val="center"/>
          </w:tcPr>
          <w:p w14:paraId="1ACE3777" w14:textId="77777777" w:rsidR="0076454C" w:rsidRPr="006010A6" w:rsidRDefault="0076454C" w:rsidP="0076454C">
            <w:pPr>
              <w:pStyle w:val="Betarp"/>
              <w:jc w:val="center"/>
            </w:pPr>
            <w:r w:rsidRPr="006010A6">
              <w:t>9</w:t>
            </w:r>
          </w:p>
        </w:tc>
        <w:tc>
          <w:tcPr>
            <w:tcW w:w="1138" w:type="dxa"/>
            <w:gridSpan w:val="2"/>
            <w:tcBorders>
              <w:top w:val="nil"/>
              <w:left w:val="nil"/>
              <w:bottom w:val="single" w:sz="4" w:space="0" w:color="auto"/>
              <w:right w:val="single" w:sz="4" w:space="0" w:color="auto"/>
            </w:tcBorders>
            <w:shd w:val="clear" w:color="auto" w:fill="auto"/>
            <w:noWrap/>
            <w:vAlign w:val="center"/>
          </w:tcPr>
          <w:p w14:paraId="7432990F" w14:textId="77777777" w:rsidR="0076454C" w:rsidRPr="006010A6" w:rsidRDefault="0076454C" w:rsidP="0076454C">
            <w:pPr>
              <w:pStyle w:val="Betarp"/>
            </w:pPr>
          </w:p>
        </w:tc>
        <w:tc>
          <w:tcPr>
            <w:tcW w:w="1144" w:type="dxa"/>
            <w:tcBorders>
              <w:top w:val="nil"/>
              <w:left w:val="nil"/>
              <w:bottom w:val="single" w:sz="4" w:space="0" w:color="auto"/>
              <w:right w:val="single" w:sz="4" w:space="0" w:color="auto"/>
            </w:tcBorders>
          </w:tcPr>
          <w:p w14:paraId="5426C391" w14:textId="77777777" w:rsidR="0076454C" w:rsidRPr="006010A6" w:rsidRDefault="0076454C" w:rsidP="0076454C">
            <w:pPr>
              <w:pStyle w:val="Betarp"/>
            </w:pPr>
          </w:p>
        </w:tc>
      </w:tr>
      <w:tr w:rsidR="0076454C" w:rsidRPr="006010A6" w14:paraId="6E11F248" w14:textId="77777777" w:rsidTr="00F4059E">
        <w:trPr>
          <w:trHeight w:val="53"/>
          <w:jc w:val="center"/>
        </w:trPr>
        <w:tc>
          <w:tcPr>
            <w:tcW w:w="960" w:type="dxa"/>
            <w:gridSpan w:val="2"/>
            <w:tcBorders>
              <w:top w:val="nil"/>
              <w:left w:val="single" w:sz="4" w:space="0" w:color="auto"/>
              <w:bottom w:val="single" w:sz="4" w:space="0" w:color="auto"/>
              <w:right w:val="single" w:sz="4" w:space="0" w:color="auto"/>
            </w:tcBorders>
            <w:shd w:val="clear" w:color="auto" w:fill="auto"/>
            <w:noWrap/>
            <w:vAlign w:val="center"/>
          </w:tcPr>
          <w:p w14:paraId="48365FCB" w14:textId="77777777" w:rsidR="0076454C" w:rsidRPr="006010A6" w:rsidRDefault="0076454C" w:rsidP="0076454C">
            <w:pPr>
              <w:pStyle w:val="Betarp"/>
              <w:jc w:val="center"/>
            </w:pPr>
            <w:r w:rsidRPr="006010A6">
              <w:rPr>
                <w:lang w:eastAsia="en-US"/>
              </w:rPr>
              <w:t>5.3.592</w:t>
            </w:r>
          </w:p>
        </w:tc>
        <w:tc>
          <w:tcPr>
            <w:tcW w:w="5394"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6905D6AB" w14:textId="77777777" w:rsidR="0076454C" w:rsidRPr="006010A6" w:rsidRDefault="0076454C" w:rsidP="0076454C">
            <w:pPr>
              <w:pStyle w:val="Betarp"/>
            </w:pPr>
            <w:r w:rsidRPr="006010A6">
              <w:t>1kV galinės movos kabeliui su plastikine izoliacija ir 4x16Al gyslomis montavimas</w:t>
            </w:r>
          </w:p>
        </w:tc>
        <w:tc>
          <w:tcPr>
            <w:tcW w:w="1117" w:type="dxa"/>
            <w:gridSpan w:val="3"/>
            <w:tcBorders>
              <w:top w:val="nil"/>
              <w:left w:val="nil"/>
              <w:bottom w:val="single" w:sz="4" w:space="0" w:color="auto"/>
              <w:right w:val="single" w:sz="4" w:space="0" w:color="auto"/>
            </w:tcBorders>
            <w:shd w:val="clear" w:color="auto" w:fill="auto"/>
            <w:noWrap/>
            <w:vAlign w:val="center"/>
          </w:tcPr>
          <w:p w14:paraId="20095BDA" w14:textId="77777777" w:rsidR="0076454C" w:rsidRPr="006010A6" w:rsidRDefault="0076454C" w:rsidP="0076454C">
            <w:pPr>
              <w:pStyle w:val="Betarp"/>
              <w:jc w:val="center"/>
            </w:pPr>
            <w:r w:rsidRPr="006010A6">
              <w:t>kompl.</w:t>
            </w:r>
          </w:p>
        </w:tc>
        <w:tc>
          <w:tcPr>
            <w:tcW w:w="1002" w:type="dxa"/>
            <w:gridSpan w:val="2"/>
            <w:tcBorders>
              <w:top w:val="single" w:sz="4" w:space="0" w:color="auto"/>
              <w:left w:val="nil"/>
              <w:bottom w:val="single" w:sz="4" w:space="0" w:color="auto"/>
              <w:right w:val="single" w:sz="4" w:space="0" w:color="000000"/>
            </w:tcBorders>
            <w:shd w:val="clear" w:color="auto" w:fill="auto"/>
            <w:noWrap/>
            <w:vAlign w:val="center"/>
          </w:tcPr>
          <w:p w14:paraId="22158C18" w14:textId="77777777" w:rsidR="0076454C" w:rsidRPr="006010A6" w:rsidRDefault="0076454C" w:rsidP="0076454C">
            <w:pPr>
              <w:pStyle w:val="Betarp"/>
              <w:jc w:val="center"/>
            </w:pPr>
            <w:r w:rsidRPr="006010A6">
              <w:t>1</w:t>
            </w:r>
          </w:p>
        </w:tc>
        <w:tc>
          <w:tcPr>
            <w:tcW w:w="1138" w:type="dxa"/>
            <w:gridSpan w:val="2"/>
            <w:tcBorders>
              <w:top w:val="nil"/>
              <w:left w:val="nil"/>
              <w:bottom w:val="single" w:sz="4" w:space="0" w:color="auto"/>
              <w:right w:val="single" w:sz="4" w:space="0" w:color="auto"/>
            </w:tcBorders>
            <w:shd w:val="clear" w:color="auto" w:fill="auto"/>
            <w:noWrap/>
            <w:vAlign w:val="center"/>
          </w:tcPr>
          <w:p w14:paraId="2FAC3CA7" w14:textId="77777777" w:rsidR="0076454C" w:rsidRPr="006010A6" w:rsidRDefault="0076454C" w:rsidP="0076454C">
            <w:pPr>
              <w:pStyle w:val="Betarp"/>
            </w:pPr>
          </w:p>
        </w:tc>
        <w:tc>
          <w:tcPr>
            <w:tcW w:w="1144" w:type="dxa"/>
            <w:tcBorders>
              <w:top w:val="nil"/>
              <w:left w:val="nil"/>
              <w:bottom w:val="single" w:sz="4" w:space="0" w:color="auto"/>
              <w:right w:val="single" w:sz="4" w:space="0" w:color="auto"/>
            </w:tcBorders>
          </w:tcPr>
          <w:p w14:paraId="7D9F9487" w14:textId="77777777" w:rsidR="0076454C" w:rsidRPr="006010A6" w:rsidRDefault="0076454C" w:rsidP="0076454C">
            <w:pPr>
              <w:pStyle w:val="Betarp"/>
            </w:pPr>
          </w:p>
        </w:tc>
      </w:tr>
      <w:tr w:rsidR="0076454C" w:rsidRPr="006010A6" w14:paraId="2E18EE64" w14:textId="77777777" w:rsidTr="00F4059E">
        <w:trPr>
          <w:trHeight w:val="53"/>
          <w:jc w:val="center"/>
        </w:trPr>
        <w:tc>
          <w:tcPr>
            <w:tcW w:w="960" w:type="dxa"/>
            <w:gridSpan w:val="2"/>
            <w:tcBorders>
              <w:top w:val="nil"/>
              <w:left w:val="single" w:sz="4" w:space="0" w:color="auto"/>
              <w:bottom w:val="single" w:sz="4" w:space="0" w:color="auto"/>
              <w:right w:val="single" w:sz="4" w:space="0" w:color="auto"/>
            </w:tcBorders>
            <w:shd w:val="clear" w:color="auto" w:fill="auto"/>
            <w:noWrap/>
            <w:vAlign w:val="center"/>
          </w:tcPr>
          <w:p w14:paraId="41889C15" w14:textId="77777777" w:rsidR="0076454C" w:rsidRPr="006010A6" w:rsidRDefault="0076454C" w:rsidP="0076454C">
            <w:pPr>
              <w:pStyle w:val="Betarp"/>
              <w:jc w:val="center"/>
            </w:pPr>
            <w:r w:rsidRPr="006010A6">
              <w:rPr>
                <w:lang w:eastAsia="en-US"/>
              </w:rPr>
              <w:t>5.3.593</w:t>
            </w:r>
          </w:p>
        </w:tc>
        <w:tc>
          <w:tcPr>
            <w:tcW w:w="5394"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30D8A912" w14:textId="77777777" w:rsidR="0076454C" w:rsidRPr="006010A6" w:rsidRDefault="0076454C" w:rsidP="0076454C">
            <w:pPr>
              <w:pStyle w:val="Betarp"/>
            </w:pPr>
            <w:r w:rsidRPr="006010A6">
              <w:t>1kV stulpinės galinės movos kabeliui su plastikine izoliacija ir 4x16Al gyslomis montavimas</w:t>
            </w:r>
          </w:p>
        </w:tc>
        <w:tc>
          <w:tcPr>
            <w:tcW w:w="1117" w:type="dxa"/>
            <w:gridSpan w:val="3"/>
            <w:tcBorders>
              <w:top w:val="nil"/>
              <w:left w:val="nil"/>
              <w:bottom w:val="single" w:sz="4" w:space="0" w:color="auto"/>
              <w:right w:val="single" w:sz="4" w:space="0" w:color="auto"/>
            </w:tcBorders>
            <w:shd w:val="clear" w:color="auto" w:fill="auto"/>
            <w:noWrap/>
            <w:vAlign w:val="center"/>
          </w:tcPr>
          <w:p w14:paraId="02DAF068" w14:textId="77777777" w:rsidR="0076454C" w:rsidRPr="006010A6" w:rsidRDefault="0076454C" w:rsidP="0076454C">
            <w:pPr>
              <w:pStyle w:val="Betarp"/>
              <w:jc w:val="center"/>
            </w:pPr>
            <w:r w:rsidRPr="006010A6">
              <w:t>kompl.</w:t>
            </w:r>
          </w:p>
        </w:tc>
        <w:tc>
          <w:tcPr>
            <w:tcW w:w="1002" w:type="dxa"/>
            <w:gridSpan w:val="2"/>
            <w:tcBorders>
              <w:top w:val="single" w:sz="4" w:space="0" w:color="auto"/>
              <w:left w:val="nil"/>
              <w:bottom w:val="single" w:sz="4" w:space="0" w:color="auto"/>
              <w:right w:val="single" w:sz="4" w:space="0" w:color="000000"/>
            </w:tcBorders>
            <w:shd w:val="clear" w:color="auto" w:fill="auto"/>
            <w:noWrap/>
            <w:vAlign w:val="center"/>
          </w:tcPr>
          <w:p w14:paraId="24458998" w14:textId="77777777" w:rsidR="0076454C" w:rsidRPr="006010A6" w:rsidRDefault="0076454C" w:rsidP="0076454C">
            <w:pPr>
              <w:pStyle w:val="Betarp"/>
              <w:jc w:val="center"/>
            </w:pPr>
            <w:r w:rsidRPr="006010A6">
              <w:t>1</w:t>
            </w:r>
          </w:p>
        </w:tc>
        <w:tc>
          <w:tcPr>
            <w:tcW w:w="1138" w:type="dxa"/>
            <w:gridSpan w:val="2"/>
            <w:tcBorders>
              <w:top w:val="nil"/>
              <w:left w:val="nil"/>
              <w:bottom w:val="single" w:sz="4" w:space="0" w:color="auto"/>
              <w:right w:val="single" w:sz="4" w:space="0" w:color="auto"/>
            </w:tcBorders>
            <w:shd w:val="clear" w:color="auto" w:fill="auto"/>
            <w:noWrap/>
            <w:vAlign w:val="center"/>
          </w:tcPr>
          <w:p w14:paraId="1ABC4E76" w14:textId="77777777" w:rsidR="0076454C" w:rsidRPr="006010A6" w:rsidRDefault="0076454C" w:rsidP="0076454C">
            <w:pPr>
              <w:pStyle w:val="Betarp"/>
            </w:pPr>
          </w:p>
        </w:tc>
        <w:tc>
          <w:tcPr>
            <w:tcW w:w="1144" w:type="dxa"/>
            <w:tcBorders>
              <w:top w:val="nil"/>
              <w:left w:val="nil"/>
              <w:bottom w:val="single" w:sz="4" w:space="0" w:color="auto"/>
              <w:right w:val="single" w:sz="4" w:space="0" w:color="auto"/>
            </w:tcBorders>
          </w:tcPr>
          <w:p w14:paraId="451ABEDD" w14:textId="77777777" w:rsidR="0076454C" w:rsidRPr="006010A6" w:rsidRDefault="0076454C" w:rsidP="0076454C">
            <w:pPr>
              <w:pStyle w:val="Betarp"/>
            </w:pPr>
          </w:p>
        </w:tc>
      </w:tr>
      <w:tr w:rsidR="0076454C" w:rsidRPr="006010A6" w14:paraId="78FF8479" w14:textId="77777777" w:rsidTr="00F4059E">
        <w:trPr>
          <w:trHeight w:val="53"/>
          <w:jc w:val="center"/>
        </w:trPr>
        <w:tc>
          <w:tcPr>
            <w:tcW w:w="960" w:type="dxa"/>
            <w:gridSpan w:val="2"/>
            <w:tcBorders>
              <w:top w:val="nil"/>
              <w:left w:val="single" w:sz="4" w:space="0" w:color="auto"/>
              <w:bottom w:val="single" w:sz="4" w:space="0" w:color="auto"/>
              <w:right w:val="single" w:sz="4" w:space="0" w:color="auto"/>
            </w:tcBorders>
            <w:shd w:val="clear" w:color="auto" w:fill="auto"/>
            <w:noWrap/>
            <w:vAlign w:val="center"/>
          </w:tcPr>
          <w:p w14:paraId="0D7E3E75" w14:textId="77777777" w:rsidR="0076454C" w:rsidRPr="006010A6" w:rsidRDefault="0076454C" w:rsidP="0076454C">
            <w:pPr>
              <w:pStyle w:val="Betarp"/>
              <w:jc w:val="center"/>
            </w:pPr>
            <w:r w:rsidRPr="006010A6">
              <w:rPr>
                <w:lang w:eastAsia="en-US"/>
              </w:rPr>
              <w:t>5.3.594</w:t>
            </w:r>
          </w:p>
        </w:tc>
        <w:tc>
          <w:tcPr>
            <w:tcW w:w="5394"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3F2ED6F6" w14:textId="77777777" w:rsidR="0076454C" w:rsidRPr="006010A6" w:rsidRDefault="0076454C" w:rsidP="0076454C">
            <w:pPr>
              <w:pStyle w:val="Betarp"/>
            </w:pPr>
            <w:r w:rsidRPr="006010A6">
              <w:t>Automatinio jungiklio montavimas spintoje</w:t>
            </w:r>
          </w:p>
        </w:tc>
        <w:tc>
          <w:tcPr>
            <w:tcW w:w="1117" w:type="dxa"/>
            <w:gridSpan w:val="3"/>
            <w:tcBorders>
              <w:top w:val="nil"/>
              <w:left w:val="nil"/>
              <w:bottom w:val="single" w:sz="4" w:space="0" w:color="auto"/>
              <w:right w:val="single" w:sz="4" w:space="0" w:color="auto"/>
            </w:tcBorders>
            <w:shd w:val="clear" w:color="auto" w:fill="auto"/>
            <w:noWrap/>
            <w:vAlign w:val="center"/>
          </w:tcPr>
          <w:p w14:paraId="02F967A6" w14:textId="77777777" w:rsidR="0076454C" w:rsidRPr="006010A6" w:rsidRDefault="0076454C" w:rsidP="0076454C">
            <w:pPr>
              <w:pStyle w:val="Betarp"/>
              <w:jc w:val="center"/>
            </w:pPr>
            <w:r w:rsidRPr="006010A6">
              <w:t>vnt</w:t>
            </w:r>
          </w:p>
        </w:tc>
        <w:tc>
          <w:tcPr>
            <w:tcW w:w="1002" w:type="dxa"/>
            <w:gridSpan w:val="2"/>
            <w:tcBorders>
              <w:top w:val="single" w:sz="4" w:space="0" w:color="auto"/>
              <w:left w:val="nil"/>
              <w:bottom w:val="single" w:sz="4" w:space="0" w:color="auto"/>
              <w:right w:val="single" w:sz="4" w:space="0" w:color="000000"/>
            </w:tcBorders>
            <w:shd w:val="clear" w:color="auto" w:fill="auto"/>
            <w:noWrap/>
            <w:vAlign w:val="center"/>
          </w:tcPr>
          <w:p w14:paraId="3509FB56" w14:textId="77777777" w:rsidR="0076454C" w:rsidRPr="006010A6" w:rsidRDefault="0076454C" w:rsidP="0076454C">
            <w:pPr>
              <w:pStyle w:val="Betarp"/>
              <w:jc w:val="center"/>
            </w:pPr>
            <w:r w:rsidRPr="006010A6">
              <w:t>1</w:t>
            </w:r>
          </w:p>
        </w:tc>
        <w:tc>
          <w:tcPr>
            <w:tcW w:w="1138" w:type="dxa"/>
            <w:gridSpan w:val="2"/>
            <w:tcBorders>
              <w:top w:val="nil"/>
              <w:left w:val="nil"/>
              <w:bottom w:val="single" w:sz="4" w:space="0" w:color="auto"/>
              <w:right w:val="single" w:sz="4" w:space="0" w:color="auto"/>
            </w:tcBorders>
            <w:shd w:val="clear" w:color="auto" w:fill="auto"/>
            <w:noWrap/>
            <w:vAlign w:val="center"/>
          </w:tcPr>
          <w:p w14:paraId="5AFBD647" w14:textId="77777777" w:rsidR="0076454C" w:rsidRPr="006010A6" w:rsidRDefault="0076454C" w:rsidP="0076454C">
            <w:pPr>
              <w:pStyle w:val="Betarp"/>
            </w:pPr>
          </w:p>
        </w:tc>
        <w:tc>
          <w:tcPr>
            <w:tcW w:w="1144" w:type="dxa"/>
            <w:tcBorders>
              <w:top w:val="nil"/>
              <w:left w:val="nil"/>
              <w:bottom w:val="single" w:sz="4" w:space="0" w:color="auto"/>
              <w:right w:val="single" w:sz="4" w:space="0" w:color="auto"/>
            </w:tcBorders>
          </w:tcPr>
          <w:p w14:paraId="0A584FF1" w14:textId="77777777" w:rsidR="0076454C" w:rsidRPr="006010A6" w:rsidRDefault="0076454C" w:rsidP="0076454C">
            <w:pPr>
              <w:pStyle w:val="Betarp"/>
            </w:pPr>
          </w:p>
        </w:tc>
      </w:tr>
      <w:tr w:rsidR="0076454C" w:rsidRPr="006010A6" w14:paraId="0C230FE4" w14:textId="77777777" w:rsidTr="00F4059E">
        <w:trPr>
          <w:trHeight w:val="53"/>
          <w:jc w:val="center"/>
        </w:trPr>
        <w:tc>
          <w:tcPr>
            <w:tcW w:w="960" w:type="dxa"/>
            <w:gridSpan w:val="2"/>
            <w:tcBorders>
              <w:top w:val="nil"/>
              <w:left w:val="single" w:sz="4" w:space="0" w:color="auto"/>
              <w:bottom w:val="single" w:sz="4" w:space="0" w:color="auto"/>
              <w:right w:val="single" w:sz="4" w:space="0" w:color="auto"/>
            </w:tcBorders>
            <w:shd w:val="clear" w:color="auto" w:fill="auto"/>
            <w:noWrap/>
            <w:vAlign w:val="center"/>
          </w:tcPr>
          <w:p w14:paraId="7D8A116F" w14:textId="77777777" w:rsidR="0076454C" w:rsidRPr="006010A6" w:rsidRDefault="0076454C" w:rsidP="0076454C">
            <w:pPr>
              <w:pStyle w:val="Betarp"/>
              <w:jc w:val="center"/>
            </w:pPr>
            <w:r w:rsidRPr="006010A6">
              <w:rPr>
                <w:lang w:eastAsia="en-US"/>
              </w:rPr>
              <w:t>5.3.595</w:t>
            </w:r>
          </w:p>
        </w:tc>
        <w:tc>
          <w:tcPr>
            <w:tcW w:w="5394"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34CBDCB7" w14:textId="77777777" w:rsidR="0076454C" w:rsidRPr="006010A6" w:rsidRDefault="0076454C" w:rsidP="0076454C">
            <w:pPr>
              <w:pStyle w:val="Betarp"/>
            </w:pPr>
            <w:r w:rsidRPr="006010A6">
              <w:t>Įžeminimo kontūro R</w:t>
            </w:r>
            <w:r w:rsidRPr="006010A6">
              <w:rPr>
                <w:rFonts w:ascii="Symbol" w:hAnsi="Symbol"/>
              </w:rPr>
              <w:t></w:t>
            </w:r>
            <w:r w:rsidRPr="006010A6">
              <w:t>10</w:t>
            </w:r>
            <w:r w:rsidRPr="006010A6">
              <w:rPr>
                <w:rFonts w:ascii="Symbol" w:hAnsi="Symbol"/>
              </w:rPr>
              <w:t></w:t>
            </w:r>
            <w:r w:rsidRPr="006010A6">
              <w:t xml:space="preserve"> varžos įrengimas KAS</w:t>
            </w:r>
          </w:p>
        </w:tc>
        <w:tc>
          <w:tcPr>
            <w:tcW w:w="1117" w:type="dxa"/>
            <w:gridSpan w:val="3"/>
            <w:tcBorders>
              <w:top w:val="nil"/>
              <w:left w:val="nil"/>
              <w:bottom w:val="single" w:sz="4" w:space="0" w:color="auto"/>
              <w:right w:val="single" w:sz="4" w:space="0" w:color="auto"/>
            </w:tcBorders>
            <w:shd w:val="clear" w:color="auto" w:fill="auto"/>
            <w:noWrap/>
            <w:vAlign w:val="center"/>
          </w:tcPr>
          <w:p w14:paraId="0BDF2908" w14:textId="77777777" w:rsidR="0076454C" w:rsidRPr="006010A6" w:rsidRDefault="0076454C" w:rsidP="0076454C">
            <w:pPr>
              <w:pStyle w:val="Betarp"/>
              <w:jc w:val="center"/>
            </w:pPr>
            <w:r w:rsidRPr="006010A6">
              <w:t>vnt.</w:t>
            </w:r>
          </w:p>
        </w:tc>
        <w:tc>
          <w:tcPr>
            <w:tcW w:w="1002" w:type="dxa"/>
            <w:gridSpan w:val="2"/>
            <w:tcBorders>
              <w:top w:val="single" w:sz="4" w:space="0" w:color="auto"/>
              <w:left w:val="nil"/>
              <w:bottom w:val="single" w:sz="4" w:space="0" w:color="auto"/>
              <w:right w:val="single" w:sz="4" w:space="0" w:color="000000"/>
            </w:tcBorders>
            <w:shd w:val="clear" w:color="auto" w:fill="auto"/>
            <w:noWrap/>
            <w:vAlign w:val="center"/>
          </w:tcPr>
          <w:p w14:paraId="0B35D580" w14:textId="77777777" w:rsidR="0076454C" w:rsidRPr="006010A6" w:rsidRDefault="0076454C" w:rsidP="0076454C">
            <w:pPr>
              <w:pStyle w:val="Betarp"/>
              <w:jc w:val="center"/>
            </w:pPr>
            <w:r w:rsidRPr="006010A6">
              <w:t>1</w:t>
            </w:r>
          </w:p>
        </w:tc>
        <w:tc>
          <w:tcPr>
            <w:tcW w:w="1138" w:type="dxa"/>
            <w:gridSpan w:val="2"/>
            <w:tcBorders>
              <w:top w:val="nil"/>
              <w:left w:val="nil"/>
              <w:bottom w:val="single" w:sz="4" w:space="0" w:color="auto"/>
              <w:right w:val="single" w:sz="4" w:space="0" w:color="auto"/>
            </w:tcBorders>
            <w:shd w:val="clear" w:color="auto" w:fill="auto"/>
            <w:noWrap/>
            <w:vAlign w:val="center"/>
          </w:tcPr>
          <w:p w14:paraId="2B4C4ED1" w14:textId="77777777" w:rsidR="0076454C" w:rsidRPr="006010A6" w:rsidRDefault="0076454C" w:rsidP="0076454C">
            <w:pPr>
              <w:pStyle w:val="Betarp"/>
            </w:pPr>
          </w:p>
        </w:tc>
        <w:tc>
          <w:tcPr>
            <w:tcW w:w="1144" w:type="dxa"/>
            <w:tcBorders>
              <w:top w:val="nil"/>
              <w:left w:val="nil"/>
              <w:bottom w:val="single" w:sz="4" w:space="0" w:color="auto"/>
              <w:right w:val="single" w:sz="4" w:space="0" w:color="auto"/>
            </w:tcBorders>
          </w:tcPr>
          <w:p w14:paraId="29786E0F" w14:textId="77777777" w:rsidR="0076454C" w:rsidRPr="006010A6" w:rsidRDefault="0076454C" w:rsidP="0076454C">
            <w:pPr>
              <w:pStyle w:val="Betarp"/>
            </w:pPr>
          </w:p>
        </w:tc>
      </w:tr>
      <w:tr w:rsidR="0076454C" w:rsidRPr="006010A6" w14:paraId="0205ABDD" w14:textId="77777777" w:rsidTr="00F4059E">
        <w:trPr>
          <w:trHeight w:val="53"/>
          <w:jc w:val="center"/>
        </w:trPr>
        <w:tc>
          <w:tcPr>
            <w:tcW w:w="960" w:type="dxa"/>
            <w:gridSpan w:val="2"/>
            <w:tcBorders>
              <w:top w:val="nil"/>
              <w:left w:val="single" w:sz="4" w:space="0" w:color="auto"/>
              <w:bottom w:val="single" w:sz="4" w:space="0" w:color="auto"/>
              <w:right w:val="single" w:sz="4" w:space="0" w:color="auto"/>
            </w:tcBorders>
            <w:shd w:val="clear" w:color="auto" w:fill="auto"/>
            <w:noWrap/>
            <w:vAlign w:val="center"/>
          </w:tcPr>
          <w:p w14:paraId="38255A85" w14:textId="77777777" w:rsidR="0076454C" w:rsidRPr="006010A6" w:rsidRDefault="0076454C" w:rsidP="0076454C">
            <w:pPr>
              <w:pStyle w:val="Betarp"/>
              <w:jc w:val="center"/>
            </w:pPr>
            <w:r w:rsidRPr="006010A6">
              <w:rPr>
                <w:lang w:eastAsia="en-US"/>
              </w:rPr>
              <w:t>5.3.596</w:t>
            </w:r>
          </w:p>
        </w:tc>
        <w:tc>
          <w:tcPr>
            <w:tcW w:w="5394"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0C0E7F1B" w14:textId="77777777" w:rsidR="0076454C" w:rsidRPr="006010A6" w:rsidRDefault="0076454C" w:rsidP="0076454C">
            <w:pPr>
              <w:pStyle w:val="Betarp"/>
            </w:pPr>
            <w:r w:rsidRPr="006010A6">
              <w:t>Spintos prijungimas prie įžeminimo kontūro</w:t>
            </w:r>
          </w:p>
        </w:tc>
        <w:tc>
          <w:tcPr>
            <w:tcW w:w="1117" w:type="dxa"/>
            <w:gridSpan w:val="3"/>
            <w:tcBorders>
              <w:top w:val="nil"/>
              <w:left w:val="nil"/>
              <w:bottom w:val="single" w:sz="4" w:space="0" w:color="auto"/>
              <w:right w:val="single" w:sz="4" w:space="0" w:color="auto"/>
            </w:tcBorders>
            <w:shd w:val="clear" w:color="auto" w:fill="auto"/>
            <w:noWrap/>
            <w:vAlign w:val="center"/>
          </w:tcPr>
          <w:p w14:paraId="232ED9AB" w14:textId="77777777" w:rsidR="0076454C" w:rsidRPr="006010A6" w:rsidRDefault="0076454C" w:rsidP="0076454C">
            <w:pPr>
              <w:pStyle w:val="Betarp"/>
              <w:jc w:val="center"/>
            </w:pPr>
            <w:r w:rsidRPr="006010A6">
              <w:t>vnt</w:t>
            </w:r>
          </w:p>
        </w:tc>
        <w:tc>
          <w:tcPr>
            <w:tcW w:w="1002" w:type="dxa"/>
            <w:gridSpan w:val="2"/>
            <w:tcBorders>
              <w:top w:val="single" w:sz="4" w:space="0" w:color="auto"/>
              <w:left w:val="nil"/>
              <w:bottom w:val="single" w:sz="4" w:space="0" w:color="auto"/>
              <w:right w:val="single" w:sz="4" w:space="0" w:color="000000"/>
            </w:tcBorders>
            <w:shd w:val="clear" w:color="auto" w:fill="auto"/>
            <w:noWrap/>
            <w:vAlign w:val="center"/>
          </w:tcPr>
          <w:p w14:paraId="57614B10" w14:textId="77777777" w:rsidR="0076454C" w:rsidRPr="006010A6" w:rsidRDefault="0076454C" w:rsidP="0076454C">
            <w:pPr>
              <w:pStyle w:val="Betarp"/>
              <w:jc w:val="center"/>
            </w:pPr>
            <w:r w:rsidRPr="006010A6">
              <w:t>1</w:t>
            </w:r>
          </w:p>
        </w:tc>
        <w:tc>
          <w:tcPr>
            <w:tcW w:w="1138" w:type="dxa"/>
            <w:gridSpan w:val="2"/>
            <w:tcBorders>
              <w:top w:val="nil"/>
              <w:left w:val="nil"/>
              <w:bottom w:val="single" w:sz="4" w:space="0" w:color="auto"/>
              <w:right w:val="single" w:sz="4" w:space="0" w:color="auto"/>
            </w:tcBorders>
            <w:shd w:val="clear" w:color="auto" w:fill="auto"/>
            <w:noWrap/>
            <w:vAlign w:val="center"/>
          </w:tcPr>
          <w:p w14:paraId="4A898BC3" w14:textId="77777777" w:rsidR="0076454C" w:rsidRPr="006010A6" w:rsidRDefault="0076454C" w:rsidP="0076454C">
            <w:pPr>
              <w:pStyle w:val="Betarp"/>
            </w:pPr>
          </w:p>
        </w:tc>
        <w:tc>
          <w:tcPr>
            <w:tcW w:w="1144" w:type="dxa"/>
            <w:tcBorders>
              <w:top w:val="nil"/>
              <w:left w:val="nil"/>
              <w:bottom w:val="single" w:sz="4" w:space="0" w:color="auto"/>
              <w:right w:val="single" w:sz="4" w:space="0" w:color="auto"/>
            </w:tcBorders>
          </w:tcPr>
          <w:p w14:paraId="19C3A7B6" w14:textId="77777777" w:rsidR="0076454C" w:rsidRPr="006010A6" w:rsidRDefault="0076454C" w:rsidP="0076454C">
            <w:pPr>
              <w:pStyle w:val="Betarp"/>
            </w:pPr>
          </w:p>
        </w:tc>
      </w:tr>
      <w:tr w:rsidR="0076454C" w:rsidRPr="006010A6" w14:paraId="4A0461B2" w14:textId="77777777" w:rsidTr="00F4059E">
        <w:trPr>
          <w:trHeight w:val="53"/>
          <w:jc w:val="center"/>
        </w:trPr>
        <w:tc>
          <w:tcPr>
            <w:tcW w:w="960" w:type="dxa"/>
            <w:gridSpan w:val="2"/>
            <w:tcBorders>
              <w:top w:val="nil"/>
              <w:left w:val="single" w:sz="4" w:space="0" w:color="auto"/>
              <w:bottom w:val="single" w:sz="4" w:space="0" w:color="auto"/>
              <w:right w:val="single" w:sz="4" w:space="0" w:color="auto"/>
            </w:tcBorders>
            <w:shd w:val="clear" w:color="auto" w:fill="auto"/>
            <w:noWrap/>
            <w:vAlign w:val="center"/>
          </w:tcPr>
          <w:p w14:paraId="2E9F0059" w14:textId="77777777" w:rsidR="0076454C" w:rsidRPr="006010A6" w:rsidRDefault="0076454C" w:rsidP="0076454C">
            <w:pPr>
              <w:pStyle w:val="Betarp"/>
              <w:jc w:val="center"/>
            </w:pPr>
            <w:r w:rsidRPr="006010A6">
              <w:rPr>
                <w:lang w:eastAsia="en-US"/>
              </w:rPr>
              <w:t>5.3.597</w:t>
            </w:r>
          </w:p>
        </w:tc>
        <w:tc>
          <w:tcPr>
            <w:tcW w:w="5394"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24DD1F9E" w14:textId="77777777" w:rsidR="0076454C" w:rsidRPr="006010A6" w:rsidRDefault="0076454C" w:rsidP="0076454C">
            <w:pPr>
              <w:pStyle w:val="Betarp"/>
            </w:pPr>
            <w:r w:rsidRPr="006010A6">
              <w:t>Įžeminimo kontūro varžos matavimas</w:t>
            </w:r>
          </w:p>
        </w:tc>
        <w:tc>
          <w:tcPr>
            <w:tcW w:w="1117" w:type="dxa"/>
            <w:gridSpan w:val="3"/>
            <w:tcBorders>
              <w:top w:val="nil"/>
              <w:left w:val="nil"/>
              <w:bottom w:val="single" w:sz="4" w:space="0" w:color="auto"/>
              <w:right w:val="single" w:sz="4" w:space="0" w:color="auto"/>
            </w:tcBorders>
            <w:shd w:val="clear" w:color="auto" w:fill="auto"/>
            <w:noWrap/>
            <w:vAlign w:val="center"/>
          </w:tcPr>
          <w:p w14:paraId="5212AD3D" w14:textId="77777777" w:rsidR="0076454C" w:rsidRPr="006010A6" w:rsidRDefault="0076454C" w:rsidP="0076454C">
            <w:pPr>
              <w:pStyle w:val="Betarp"/>
              <w:jc w:val="center"/>
            </w:pPr>
            <w:r w:rsidRPr="006010A6">
              <w:t>vnt.</w:t>
            </w:r>
          </w:p>
        </w:tc>
        <w:tc>
          <w:tcPr>
            <w:tcW w:w="1002" w:type="dxa"/>
            <w:gridSpan w:val="2"/>
            <w:tcBorders>
              <w:top w:val="single" w:sz="4" w:space="0" w:color="auto"/>
              <w:left w:val="nil"/>
              <w:bottom w:val="single" w:sz="4" w:space="0" w:color="auto"/>
              <w:right w:val="single" w:sz="4" w:space="0" w:color="000000"/>
            </w:tcBorders>
            <w:shd w:val="clear" w:color="auto" w:fill="auto"/>
            <w:noWrap/>
            <w:vAlign w:val="center"/>
          </w:tcPr>
          <w:p w14:paraId="318CE9E2" w14:textId="77777777" w:rsidR="0076454C" w:rsidRPr="006010A6" w:rsidRDefault="0076454C" w:rsidP="0076454C">
            <w:pPr>
              <w:pStyle w:val="Betarp"/>
              <w:jc w:val="center"/>
            </w:pPr>
            <w:r w:rsidRPr="006010A6">
              <w:t>1</w:t>
            </w:r>
          </w:p>
        </w:tc>
        <w:tc>
          <w:tcPr>
            <w:tcW w:w="1138" w:type="dxa"/>
            <w:gridSpan w:val="2"/>
            <w:tcBorders>
              <w:top w:val="nil"/>
              <w:left w:val="nil"/>
              <w:bottom w:val="single" w:sz="4" w:space="0" w:color="auto"/>
              <w:right w:val="single" w:sz="4" w:space="0" w:color="auto"/>
            </w:tcBorders>
            <w:shd w:val="clear" w:color="auto" w:fill="auto"/>
            <w:noWrap/>
            <w:vAlign w:val="center"/>
          </w:tcPr>
          <w:p w14:paraId="05F54C16" w14:textId="77777777" w:rsidR="0076454C" w:rsidRPr="006010A6" w:rsidRDefault="0076454C" w:rsidP="0076454C">
            <w:pPr>
              <w:pStyle w:val="Betarp"/>
            </w:pPr>
          </w:p>
        </w:tc>
        <w:tc>
          <w:tcPr>
            <w:tcW w:w="1144" w:type="dxa"/>
            <w:tcBorders>
              <w:top w:val="nil"/>
              <w:left w:val="nil"/>
              <w:bottom w:val="single" w:sz="4" w:space="0" w:color="auto"/>
              <w:right w:val="single" w:sz="4" w:space="0" w:color="auto"/>
            </w:tcBorders>
          </w:tcPr>
          <w:p w14:paraId="2E749853" w14:textId="77777777" w:rsidR="0076454C" w:rsidRPr="006010A6" w:rsidRDefault="0076454C" w:rsidP="0076454C">
            <w:pPr>
              <w:pStyle w:val="Betarp"/>
            </w:pPr>
          </w:p>
        </w:tc>
      </w:tr>
      <w:tr w:rsidR="0076454C" w:rsidRPr="006010A6" w14:paraId="1E081763" w14:textId="77777777" w:rsidTr="00F4059E">
        <w:trPr>
          <w:trHeight w:val="53"/>
          <w:jc w:val="center"/>
        </w:trPr>
        <w:tc>
          <w:tcPr>
            <w:tcW w:w="960" w:type="dxa"/>
            <w:gridSpan w:val="2"/>
            <w:tcBorders>
              <w:top w:val="nil"/>
              <w:left w:val="single" w:sz="4" w:space="0" w:color="auto"/>
              <w:bottom w:val="single" w:sz="4" w:space="0" w:color="auto"/>
              <w:right w:val="single" w:sz="4" w:space="0" w:color="auto"/>
            </w:tcBorders>
            <w:shd w:val="clear" w:color="auto" w:fill="auto"/>
            <w:noWrap/>
            <w:vAlign w:val="center"/>
          </w:tcPr>
          <w:p w14:paraId="2524D6B0" w14:textId="77777777" w:rsidR="0076454C" w:rsidRPr="006010A6" w:rsidRDefault="0076454C" w:rsidP="0076454C">
            <w:pPr>
              <w:pStyle w:val="Betarp"/>
              <w:jc w:val="center"/>
            </w:pPr>
            <w:r w:rsidRPr="006010A6">
              <w:rPr>
                <w:lang w:eastAsia="en-US"/>
              </w:rPr>
              <w:t>5.3.598</w:t>
            </w:r>
          </w:p>
        </w:tc>
        <w:tc>
          <w:tcPr>
            <w:tcW w:w="5394"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114CDC6E" w14:textId="77777777" w:rsidR="0076454C" w:rsidRPr="006010A6" w:rsidRDefault="0076454C" w:rsidP="0076454C">
            <w:pPr>
              <w:pStyle w:val="Betarp"/>
            </w:pPr>
            <w:r w:rsidRPr="006010A6">
              <w:t>Kabelio izoliacijos varžos matavimas</w:t>
            </w:r>
          </w:p>
        </w:tc>
        <w:tc>
          <w:tcPr>
            <w:tcW w:w="1117" w:type="dxa"/>
            <w:gridSpan w:val="3"/>
            <w:tcBorders>
              <w:top w:val="nil"/>
              <w:left w:val="nil"/>
              <w:bottom w:val="single" w:sz="4" w:space="0" w:color="auto"/>
              <w:right w:val="single" w:sz="4" w:space="0" w:color="auto"/>
            </w:tcBorders>
            <w:shd w:val="clear" w:color="auto" w:fill="auto"/>
            <w:noWrap/>
            <w:vAlign w:val="center"/>
          </w:tcPr>
          <w:p w14:paraId="4CB12E2B" w14:textId="77777777" w:rsidR="0076454C" w:rsidRPr="006010A6" w:rsidRDefault="0076454C" w:rsidP="0076454C">
            <w:pPr>
              <w:pStyle w:val="Betarp"/>
              <w:jc w:val="center"/>
            </w:pPr>
            <w:r w:rsidRPr="006010A6">
              <w:t>vnt.</w:t>
            </w:r>
          </w:p>
        </w:tc>
        <w:tc>
          <w:tcPr>
            <w:tcW w:w="1002" w:type="dxa"/>
            <w:gridSpan w:val="2"/>
            <w:tcBorders>
              <w:top w:val="single" w:sz="4" w:space="0" w:color="auto"/>
              <w:left w:val="nil"/>
              <w:bottom w:val="single" w:sz="4" w:space="0" w:color="auto"/>
              <w:right w:val="single" w:sz="4" w:space="0" w:color="000000"/>
            </w:tcBorders>
            <w:shd w:val="clear" w:color="auto" w:fill="auto"/>
            <w:noWrap/>
            <w:vAlign w:val="center"/>
          </w:tcPr>
          <w:p w14:paraId="44450907" w14:textId="77777777" w:rsidR="0076454C" w:rsidRPr="006010A6" w:rsidRDefault="0076454C" w:rsidP="0076454C">
            <w:pPr>
              <w:pStyle w:val="Betarp"/>
              <w:jc w:val="center"/>
            </w:pPr>
            <w:r w:rsidRPr="006010A6">
              <w:t>1</w:t>
            </w:r>
          </w:p>
        </w:tc>
        <w:tc>
          <w:tcPr>
            <w:tcW w:w="1138" w:type="dxa"/>
            <w:gridSpan w:val="2"/>
            <w:tcBorders>
              <w:top w:val="nil"/>
              <w:left w:val="nil"/>
              <w:bottom w:val="single" w:sz="4" w:space="0" w:color="auto"/>
              <w:right w:val="single" w:sz="4" w:space="0" w:color="auto"/>
            </w:tcBorders>
            <w:shd w:val="clear" w:color="auto" w:fill="auto"/>
            <w:noWrap/>
            <w:vAlign w:val="center"/>
          </w:tcPr>
          <w:p w14:paraId="2778307B" w14:textId="77777777" w:rsidR="0076454C" w:rsidRPr="006010A6" w:rsidRDefault="0076454C" w:rsidP="0076454C">
            <w:pPr>
              <w:pStyle w:val="Betarp"/>
            </w:pPr>
          </w:p>
        </w:tc>
        <w:tc>
          <w:tcPr>
            <w:tcW w:w="1144" w:type="dxa"/>
            <w:tcBorders>
              <w:top w:val="nil"/>
              <w:left w:val="nil"/>
              <w:bottom w:val="single" w:sz="4" w:space="0" w:color="auto"/>
              <w:right w:val="single" w:sz="4" w:space="0" w:color="auto"/>
            </w:tcBorders>
          </w:tcPr>
          <w:p w14:paraId="48E8977B" w14:textId="77777777" w:rsidR="0076454C" w:rsidRPr="006010A6" w:rsidRDefault="0076454C" w:rsidP="0076454C">
            <w:pPr>
              <w:pStyle w:val="Betarp"/>
            </w:pPr>
          </w:p>
        </w:tc>
      </w:tr>
      <w:tr w:rsidR="00F4059E" w:rsidRPr="006010A6" w14:paraId="0CA603EF" w14:textId="77777777" w:rsidTr="00F4059E">
        <w:trPr>
          <w:trHeight w:val="300"/>
          <w:jc w:val="center"/>
        </w:trPr>
        <w:tc>
          <w:tcPr>
            <w:tcW w:w="931" w:type="dxa"/>
            <w:tcBorders>
              <w:top w:val="single" w:sz="4" w:space="0" w:color="auto"/>
              <w:left w:val="single" w:sz="4" w:space="0" w:color="auto"/>
              <w:bottom w:val="single" w:sz="4" w:space="0" w:color="auto"/>
            </w:tcBorders>
            <w:shd w:val="clear" w:color="auto" w:fill="auto"/>
            <w:noWrap/>
            <w:vAlign w:val="center"/>
            <w:hideMark/>
          </w:tcPr>
          <w:p w14:paraId="3775F24E" w14:textId="4345C987" w:rsidR="00F4059E" w:rsidRPr="006010A6" w:rsidRDefault="00F4059E" w:rsidP="00D22AB6">
            <w:pPr>
              <w:spacing w:line="240" w:lineRule="auto"/>
              <w:ind w:firstLine="0"/>
              <w:jc w:val="center"/>
              <w:rPr>
                <w:rFonts w:eastAsia="Times New Roman" w:cs="Times New Roman"/>
                <w:lang w:eastAsia="en-US"/>
              </w:rPr>
            </w:pPr>
          </w:p>
        </w:tc>
        <w:tc>
          <w:tcPr>
            <w:tcW w:w="5498" w:type="dxa"/>
            <w:gridSpan w:val="4"/>
            <w:tcBorders>
              <w:top w:val="single" w:sz="4" w:space="0" w:color="auto"/>
              <w:bottom w:val="single" w:sz="4" w:space="0" w:color="auto"/>
            </w:tcBorders>
            <w:shd w:val="clear" w:color="auto" w:fill="auto"/>
            <w:hideMark/>
          </w:tcPr>
          <w:p w14:paraId="42DD5CCC" w14:textId="77777777" w:rsidR="00F4059E" w:rsidRPr="006010A6" w:rsidRDefault="00F4059E" w:rsidP="00D22AB6">
            <w:pPr>
              <w:spacing w:line="240" w:lineRule="auto"/>
              <w:ind w:firstLine="0"/>
              <w:jc w:val="right"/>
              <w:rPr>
                <w:rFonts w:eastAsia="Times New Roman" w:cs="Times New Roman"/>
                <w:lang w:eastAsia="en-US"/>
              </w:rPr>
            </w:pPr>
            <w:r w:rsidRPr="006010A6">
              <w:rPr>
                <w:rFonts w:eastAsia="Times New Roman" w:cs="Times New Roman"/>
                <w:sz w:val="22"/>
                <w:lang w:eastAsia="en-US"/>
              </w:rPr>
              <w:t>Į santrauką:</w:t>
            </w:r>
          </w:p>
        </w:tc>
        <w:tc>
          <w:tcPr>
            <w:tcW w:w="1042" w:type="dxa"/>
            <w:gridSpan w:val="2"/>
            <w:tcBorders>
              <w:top w:val="single" w:sz="4" w:space="0" w:color="auto"/>
              <w:bottom w:val="single" w:sz="4" w:space="0" w:color="auto"/>
            </w:tcBorders>
            <w:shd w:val="clear" w:color="auto" w:fill="auto"/>
            <w:vAlign w:val="center"/>
            <w:hideMark/>
          </w:tcPr>
          <w:p w14:paraId="413DDC5F" w14:textId="77777777" w:rsidR="00F4059E" w:rsidRPr="006010A6" w:rsidRDefault="00F4059E" w:rsidP="00D22AB6">
            <w:pPr>
              <w:spacing w:line="240" w:lineRule="auto"/>
              <w:ind w:firstLine="0"/>
              <w:jc w:val="center"/>
              <w:rPr>
                <w:rFonts w:eastAsia="Times New Roman" w:cs="Times New Roman"/>
                <w:lang w:eastAsia="en-US"/>
              </w:rPr>
            </w:pPr>
          </w:p>
        </w:tc>
        <w:tc>
          <w:tcPr>
            <w:tcW w:w="1002" w:type="dxa"/>
            <w:gridSpan w:val="2"/>
            <w:tcBorders>
              <w:top w:val="single" w:sz="4" w:space="0" w:color="auto"/>
              <w:bottom w:val="single" w:sz="4" w:space="0" w:color="auto"/>
            </w:tcBorders>
            <w:shd w:val="clear" w:color="auto" w:fill="auto"/>
            <w:vAlign w:val="center"/>
            <w:hideMark/>
          </w:tcPr>
          <w:p w14:paraId="7D3BEF51" w14:textId="77777777" w:rsidR="00F4059E" w:rsidRPr="006010A6" w:rsidRDefault="00F4059E" w:rsidP="00D22AB6">
            <w:pPr>
              <w:spacing w:line="240" w:lineRule="auto"/>
              <w:ind w:firstLine="0"/>
              <w:jc w:val="center"/>
              <w:rPr>
                <w:rFonts w:eastAsia="Times New Roman" w:cs="Times New Roman"/>
                <w:lang w:eastAsia="en-US"/>
              </w:rPr>
            </w:pPr>
          </w:p>
        </w:tc>
        <w:tc>
          <w:tcPr>
            <w:tcW w:w="1138" w:type="dxa"/>
            <w:gridSpan w:val="2"/>
            <w:tcBorders>
              <w:top w:val="single" w:sz="4" w:space="0" w:color="auto"/>
              <w:bottom w:val="single" w:sz="4" w:space="0" w:color="auto"/>
            </w:tcBorders>
            <w:shd w:val="clear" w:color="auto" w:fill="auto"/>
            <w:noWrap/>
            <w:vAlign w:val="center"/>
            <w:hideMark/>
          </w:tcPr>
          <w:p w14:paraId="7F58E936" w14:textId="77777777" w:rsidR="00F4059E" w:rsidRPr="006010A6" w:rsidRDefault="00F4059E" w:rsidP="00D22AB6">
            <w:pPr>
              <w:spacing w:line="240" w:lineRule="auto"/>
              <w:ind w:firstLine="0"/>
              <w:jc w:val="center"/>
              <w:rPr>
                <w:rFonts w:eastAsia="Times New Roman" w:cs="Times New Roman"/>
                <w:lang w:eastAsia="en-US"/>
              </w:rPr>
            </w:pPr>
          </w:p>
        </w:tc>
        <w:tc>
          <w:tcPr>
            <w:tcW w:w="1144" w:type="dxa"/>
            <w:tcBorders>
              <w:top w:val="single" w:sz="4" w:space="0" w:color="auto"/>
              <w:bottom w:val="single" w:sz="4" w:space="0" w:color="auto"/>
              <w:right w:val="single" w:sz="4" w:space="0" w:color="auto"/>
            </w:tcBorders>
          </w:tcPr>
          <w:p w14:paraId="10F7C750" w14:textId="77777777" w:rsidR="00F4059E" w:rsidRPr="006010A6" w:rsidRDefault="00F4059E" w:rsidP="00D22AB6">
            <w:pPr>
              <w:spacing w:line="240" w:lineRule="auto"/>
              <w:ind w:firstLine="0"/>
              <w:jc w:val="center"/>
              <w:rPr>
                <w:rFonts w:eastAsia="Times New Roman" w:cs="Times New Roman"/>
                <w:lang w:eastAsia="en-US"/>
              </w:rPr>
            </w:pPr>
            <w:r w:rsidRPr="006010A6">
              <w:rPr>
                <w:rFonts w:eastAsia="Times New Roman" w:cs="Times New Roman"/>
                <w:sz w:val="22"/>
                <w:lang w:eastAsia="en-US"/>
              </w:rPr>
              <w:t>EUR</w:t>
            </w:r>
          </w:p>
        </w:tc>
      </w:tr>
      <w:tr w:rsidR="00F4059E" w:rsidRPr="006010A6" w14:paraId="404F7701" w14:textId="77777777" w:rsidTr="00F4059E">
        <w:trPr>
          <w:trHeight w:val="53"/>
          <w:jc w:val="center"/>
        </w:trPr>
        <w:tc>
          <w:tcPr>
            <w:tcW w:w="96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57F1A052" w14:textId="77777777" w:rsidR="0076454C" w:rsidRPr="006010A6" w:rsidRDefault="0076454C" w:rsidP="0076454C">
            <w:pPr>
              <w:pStyle w:val="Betarp"/>
              <w:jc w:val="center"/>
            </w:pPr>
            <w:r w:rsidRPr="006010A6">
              <w:rPr>
                <w:lang w:eastAsia="en-US"/>
              </w:rPr>
              <w:t>5.3.599</w:t>
            </w:r>
          </w:p>
        </w:tc>
        <w:tc>
          <w:tcPr>
            <w:tcW w:w="539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BA041FA" w14:textId="77777777" w:rsidR="0076454C" w:rsidRPr="006010A6" w:rsidRDefault="0076454C" w:rsidP="0076454C">
            <w:pPr>
              <w:pStyle w:val="Betarp"/>
            </w:pPr>
            <w:r w:rsidRPr="006010A6">
              <w:t>Grandinės fazė-nulis varžos matavimas</w:t>
            </w:r>
          </w:p>
        </w:tc>
        <w:tc>
          <w:tcPr>
            <w:tcW w:w="1117"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14:paraId="7E100C00" w14:textId="77777777" w:rsidR="0076454C" w:rsidRPr="006010A6" w:rsidRDefault="0076454C" w:rsidP="0076454C">
            <w:pPr>
              <w:pStyle w:val="Betarp"/>
              <w:jc w:val="center"/>
            </w:pPr>
            <w:r w:rsidRPr="006010A6">
              <w:t>vnt</w:t>
            </w:r>
          </w:p>
        </w:tc>
        <w:tc>
          <w:tcPr>
            <w:tcW w:w="1002"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48A969B0" w14:textId="77777777" w:rsidR="0076454C" w:rsidRPr="006010A6" w:rsidRDefault="0076454C" w:rsidP="0076454C">
            <w:pPr>
              <w:pStyle w:val="Betarp"/>
              <w:jc w:val="center"/>
            </w:pPr>
            <w:r w:rsidRPr="006010A6">
              <w:t>1</w:t>
            </w:r>
          </w:p>
        </w:tc>
        <w:tc>
          <w:tcPr>
            <w:tcW w:w="113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2648715C" w14:textId="77777777" w:rsidR="0076454C" w:rsidRPr="006010A6" w:rsidRDefault="0076454C" w:rsidP="0076454C">
            <w:pPr>
              <w:pStyle w:val="Betarp"/>
            </w:pPr>
          </w:p>
        </w:tc>
        <w:tc>
          <w:tcPr>
            <w:tcW w:w="1144" w:type="dxa"/>
            <w:tcBorders>
              <w:top w:val="single" w:sz="4" w:space="0" w:color="auto"/>
              <w:left w:val="single" w:sz="4" w:space="0" w:color="auto"/>
              <w:bottom w:val="single" w:sz="4" w:space="0" w:color="auto"/>
              <w:right w:val="single" w:sz="4" w:space="0" w:color="auto"/>
            </w:tcBorders>
          </w:tcPr>
          <w:p w14:paraId="4431A9E4" w14:textId="77777777" w:rsidR="0076454C" w:rsidRPr="006010A6" w:rsidRDefault="0076454C" w:rsidP="0076454C">
            <w:pPr>
              <w:pStyle w:val="Betarp"/>
            </w:pPr>
          </w:p>
        </w:tc>
      </w:tr>
      <w:tr w:rsidR="0076454C" w:rsidRPr="006010A6" w14:paraId="06B19E39" w14:textId="77777777" w:rsidTr="00F4059E">
        <w:trPr>
          <w:trHeight w:val="53"/>
          <w:jc w:val="center"/>
        </w:trPr>
        <w:tc>
          <w:tcPr>
            <w:tcW w:w="960" w:type="dxa"/>
            <w:gridSpan w:val="2"/>
            <w:tcBorders>
              <w:top w:val="nil"/>
              <w:left w:val="single" w:sz="4" w:space="0" w:color="auto"/>
              <w:bottom w:val="single" w:sz="4" w:space="0" w:color="auto"/>
              <w:right w:val="single" w:sz="4" w:space="0" w:color="auto"/>
            </w:tcBorders>
            <w:shd w:val="clear" w:color="auto" w:fill="auto"/>
            <w:noWrap/>
            <w:vAlign w:val="center"/>
          </w:tcPr>
          <w:p w14:paraId="43953FC6" w14:textId="77777777" w:rsidR="0076454C" w:rsidRPr="006010A6" w:rsidRDefault="0076454C" w:rsidP="0076454C">
            <w:pPr>
              <w:pStyle w:val="Betarp"/>
              <w:jc w:val="center"/>
            </w:pPr>
            <w:r w:rsidRPr="006010A6">
              <w:rPr>
                <w:lang w:eastAsia="en-US"/>
              </w:rPr>
              <w:t>5.3.600</w:t>
            </w:r>
          </w:p>
        </w:tc>
        <w:tc>
          <w:tcPr>
            <w:tcW w:w="5394"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4FBC63AC" w14:textId="77777777" w:rsidR="0076454C" w:rsidRPr="006010A6" w:rsidRDefault="0076454C" w:rsidP="0076454C">
            <w:pPr>
              <w:pStyle w:val="Betarp"/>
              <w:rPr>
                <w:rFonts w:eastAsia="Times New Roman"/>
              </w:rPr>
            </w:pPr>
            <w:r w:rsidRPr="006010A6">
              <w:rPr>
                <w:rFonts w:eastAsia="Times New Roman"/>
              </w:rPr>
              <w:t>Iki 1 kV kabeliai plastikine izoliacija, skirti kloti žemėje, patalpose ir atvirame ore:</w:t>
            </w:r>
          </w:p>
          <w:p w14:paraId="0948A809" w14:textId="77777777" w:rsidR="0076454C" w:rsidRPr="006010A6" w:rsidRDefault="0076454C" w:rsidP="0076454C">
            <w:pPr>
              <w:pStyle w:val="Betarp"/>
              <w:rPr>
                <w:rFonts w:eastAsia="Times New Roman"/>
              </w:rPr>
            </w:pPr>
            <w:r w:rsidRPr="006010A6">
              <w:rPr>
                <w:rFonts w:eastAsia="Times New Roman"/>
              </w:rPr>
              <w:t>-Laidininkų gyslų-4;</w:t>
            </w:r>
          </w:p>
          <w:p w14:paraId="43631FFC" w14:textId="77777777" w:rsidR="0076454C" w:rsidRPr="006010A6" w:rsidRDefault="0076454C" w:rsidP="0076454C">
            <w:pPr>
              <w:pStyle w:val="Betarp"/>
              <w:rPr>
                <w:rFonts w:eastAsia="Times New Roman"/>
              </w:rPr>
            </w:pPr>
            <w:r w:rsidRPr="006010A6">
              <w:rPr>
                <w:rFonts w:eastAsia="Times New Roman"/>
              </w:rPr>
              <w:t>-Laidininkas – atkaitintas aliuminis;</w:t>
            </w:r>
          </w:p>
          <w:p w14:paraId="4CCEE1A9" w14:textId="77777777" w:rsidR="0076454C" w:rsidRPr="006010A6" w:rsidRDefault="0076454C" w:rsidP="0076454C">
            <w:pPr>
              <w:pStyle w:val="Betarp"/>
              <w:rPr>
                <w:rFonts w:eastAsia="Times New Roman"/>
              </w:rPr>
            </w:pPr>
            <w:r w:rsidRPr="006010A6">
              <w:rPr>
                <w:rFonts w:eastAsia="Times New Roman"/>
              </w:rPr>
              <w:t>-Apsaugos sluoksnis tarp gyslų izoliacijos ir išorinio apvalkalo- užpildas;</w:t>
            </w:r>
          </w:p>
          <w:p w14:paraId="37B3E570" w14:textId="77777777" w:rsidR="0076454C" w:rsidRPr="006010A6" w:rsidRDefault="0076454C" w:rsidP="0076454C">
            <w:pPr>
              <w:pStyle w:val="Betarp"/>
              <w:rPr>
                <w:rFonts w:eastAsia="Times New Roman"/>
              </w:rPr>
            </w:pPr>
            <w:r w:rsidRPr="006010A6">
              <w:rPr>
                <w:rFonts w:eastAsia="Times New Roman"/>
              </w:rPr>
              <w:t>-Laidininko skerspjūvio plotas - 16mm2</w:t>
            </w:r>
          </w:p>
          <w:p w14:paraId="0B75D9C0" w14:textId="77777777" w:rsidR="0076454C" w:rsidRPr="006010A6" w:rsidRDefault="0076454C" w:rsidP="0076454C">
            <w:pPr>
              <w:pStyle w:val="Betarp"/>
              <w:rPr>
                <w:rFonts w:eastAsia="Times New Roman"/>
              </w:rPr>
            </w:pPr>
            <w:r w:rsidRPr="006010A6">
              <w:rPr>
                <w:rFonts w:eastAsia="Times New Roman"/>
              </w:rPr>
              <w:t>-Laidininko konstrukcija – sektorinis daugiavielis</w:t>
            </w:r>
          </w:p>
        </w:tc>
        <w:tc>
          <w:tcPr>
            <w:tcW w:w="1117" w:type="dxa"/>
            <w:gridSpan w:val="3"/>
            <w:tcBorders>
              <w:top w:val="nil"/>
              <w:left w:val="nil"/>
              <w:bottom w:val="single" w:sz="4" w:space="0" w:color="auto"/>
              <w:right w:val="single" w:sz="4" w:space="0" w:color="auto"/>
            </w:tcBorders>
            <w:shd w:val="clear" w:color="auto" w:fill="auto"/>
            <w:noWrap/>
            <w:vAlign w:val="center"/>
          </w:tcPr>
          <w:p w14:paraId="432F48FB" w14:textId="77777777" w:rsidR="0076454C" w:rsidRPr="006010A6" w:rsidRDefault="0076454C" w:rsidP="0076454C">
            <w:pPr>
              <w:pStyle w:val="Betarp"/>
              <w:jc w:val="center"/>
              <w:rPr>
                <w:rFonts w:eastAsia="Times New Roman"/>
              </w:rPr>
            </w:pPr>
            <w:r w:rsidRPr="006010A6">
              <w:t>m</w:t>
            </w:r>
          </w:p>
        </w:tc>
        <w:tc>
          <w:tcPr>
            <w:tcW w:w="1002" w:type="dxa"/>
            <w:gridSpan w:val="2"/>
            <w:tcBorders>
              <w:top w:val="single" w:sz="4" w:space="0" w:color="auto"/>
              <w:left w:val="nil"/>
              <w:bottom w:val="single" w:sz="4" w:space="0" w:color="auto"/>
              <w:right w:val="single" w:sz="4" w:space="0" w:color="000000"/>
            </w:tcBorders>
            <w:shd w:val="clear" w:color="auto" w:fill="auto"/>
            <w:noWrap/>
            <w:vAlign w:val="center"/>
          </w:tcPr>
          <w:p w14:paraId="080FA1CC" w14:textId="77777777" w:rsidR="0076454C" w:rsidRPr="006010A6" w:rsidRDefault="0076454C" w:rsidP="0076454C">
            <w:pPr>
              <w:pStyle w:val="Betarp"/>
              <w:jc w:val="center"/>
            </w:pPr>
            <w:r w:rsidRPr="006010A6">
              <w:t>9</w:t>
            </w:r>
          </w:p>
        </w:tc>
        <w:tc>
          <w:tcPr>
            <w:tcW w:w="1138" w:type="dxa"/>
            <w:gridSpan w:val="2"/>
            <w:tcBorders>
              <w:top w:val="nil"/>
              <w:left w:val="nil"/>
              <w:bottom w:val="single" w:sz="4" w:space="0" w:color="auto"/>
              <w:right w:val="single" w:sz="4" w:space="0" w:color="auto"/>
            </w:tcBorders>
            <w:shd w:val="clear" w:color="auto" w:fill="auto"/>
            <w:noWrap/>
            <w:vAlign w:val="center"/>
          </w:tcPr>
          <w:p w14:paraId="5ABED611" w14:textId="77777777" w:rsidR="0076454C" w:rsidRPr="006010A6" w:rsidRDefault="0076454C" w:rsidP="0076454C">
            <w:pPr>
              <w:pStyle w:val="Betarp"/>
            </w:pPr>
          </w:p>
        </w:tc>
        <w:tc>
          <w:tcPr>
            <w:tcW w:w="1144" w:type="dxa"/>
            <w:tcBorders>
              <w:top w:val="nil"/>
              <w:left w:val="nil"/>
              <w:bottom w:val="single" w:sz="4" w:space="0" w:color="auto"/>
              <w:right w:val="single" w:sz="4" w:space="0" w:color="auto"/>
            </w:tcBorders>
          </w:tcPr>
          <w:p w14:paraId="6627248A" w14:textId="77777777" w:rsidR="0076454C" w:rsidRPr="006010A6" w:rsidRDefault="0076454C" w:rsidP="0076454C">
            <w:pPr>
              <w:pStyle w:val="Betarp"/>
            </w:pPr>
          </w:p>
        </w:tc>
      </w:tr>
      <w:tr w:rsidR="0076454C" w:rsidRPr="006010A6" w14:paraId="68D88572" w14:textId="77777777" w:rsidTr="00F4059E">
        <w:trPr>
          <w:trHeight w:val="53"/>
          <w:jc w:val="center"/>
        </w:trPr>
        <w:tc>
          <w:tcPr>
            <w:tcW w:w="960" w:type="dxa"/>
            <w:gridSpan w:val="2"/>
            <w:tcBorders>
              <w:top w:val="nil"/>
              <w:left w:val="single" w:sz="4" w:space="0" w:color="auto"/>
              <w:bottom w:val="single" w:sz="4" w:space="0" w:color="auto"/>
              <w:right w:val="single" w:sz="4" w:space="0" w:color="auto"/>
            </w:tcBorders>
            <w:shd w:val="clear" w:color="auto" w:fill="auto"/>
            <w:noWrap/>
            <w:vAlign w:val="center"/>
          </w:tcPr>
          <w:p w14:paraId="670FAD3F" w14:textId="77777777" w:rsidR="0076454C" w:rsidRPr="006010A6" w:rsidRDefault="0076454C" w:rsidP="0076454C">
            <w:pPr>
              <w:pStyle w:val="Betarp"/>
              <w:jc w:val="center"/>
            </w:pPr>
            <w:r w:rsidRPr="006010A6">
              <w:rPr>
                <w:lang w:eastAsia="en-US"/>
              </w:rPr>
              <w:t>5.3.601</w:t>
            </w:r>
          </w:p>
        </w:tc>
        <w:tc>
          <w:tcPr>
            <w:tcW w:w="5394"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5F764119" w14:textId="77777777" w:rsidR="0076454C" w:rsidRPr="006010A6" w:rsidRDefault="0076454C" w:rsidP="0076454C">
            <w:pPr>
              <w:pStyle w:val="Betarp"/>
            </w:pPr>
            <w:r w:rsidRPr="006010A6">
              <w:t>Iki 1 kV kabelių plastikinė izoliacija, galinė mova:</w:t>
            </w:r>
          </w:p>
          <w:p w14:paraId="56AC358C" w14:textId="77777777" w:rsidR="0076454C" w:rsidRPr="006010A6" w:rsidRDefault="0076454C" w:rsidP="0076454C">
            <w:pPr>
              <w:pStyle w:val="Betarp"/>
            </w:pPr>
            <w:r w:rsidRPr="006010A6">
              <w:t>-Eksploatavimo sąlygos – patalpose;</w:t>
            </w:r>
          </w:p>
          <w:p w14:paraId="278F110E" w14:textId="77777777" w:rsidR="0076454C" w:rsidRPr="006010A6" w:rsidRDefault="0076454C" w:rsidP="0076454C">
            <w:pPr>
              <w:pStyle w:val="Betarp"/>
            </w:pPr>
            <w:r w:rsidRPr="006010A6">
              <w:t>-Kabelio gyslų skaičius – 4;</w:t>
            </w:r>
          </w:p>
          <w:p w14:paraId="368E0DB8" w14:textId="77777777" w:rsidR="0076454C" w:rsidRPr="006010A6" w:rsidRDefault="0076454C" w:rsidP="0076454C">
            <w:pPr>
              <w:pStyle w:val="Betarp"/>
            </w:pPr>
            <w:r w:rsidRPr="006010A6">
              <w:t>-Kabelių gyslų skerspjūvis –16mm2</w:t>
            </w:r>
          </w:p>
        </w:tc>
        <w:tc>
          <w:tcPr>
            <w:tcW w:w="1117" w:type="dxa"/>
            <w:gridSpan w:val="3"/>
            <w:tcBorders>
              <w:top w:val="nil"/>
              <w:left w:val="nil"/>
              <w:bottom w:val="single" w:sz="4" w:space="0" w:color="auto"/>
              <w:right w:val="single" w:sz="4" w:space="0" w:color="auto"/>
            </w:tcBorders>
            <w:shd w:val="clear" w:color="auto" w:fill="auto"/>
            <w:noWrap/>
            <w:vAlign w:val="center"/>
          </w:tcPr>
          <w:p w14:paraId="02B11833" w14:textId="77777777" w:rsidR="0076454C" w:rsidRPr="006010A6" w:rsidRDefault="0076454C" w:rsidP="0076454C">
            <w:pPr>
              <w:pStyle w:val="Betarp"/>
              <w:jc w:val="center"/>
              <w:rPr>
                <w:rFonts w:eastAsia="Times New Roman"/>
              </w:rPr>
            </w:pPr>
            <w:r w:rsidRPr="006010A6">
              <w:t>kompl.</w:t>
            </w:r>
          </w:p>
        </w:tc>
        <w:tc>
          <w:tcPr>
            <w:tcW w:w="1002" w:type="dxa"/>
            <w:gridSpan w:val="2"/>
            <w:tcBorders>
              <w:top w:val="single" w:sz="4" w:space="0" w:color="auto"/>
              <w:left w:val="nil"/>
              <w:bottom w:val="single" w:sz="4" w:space="0" w:color="auto"/>
              <w:right w:val="single" w:sz="4" w:space="0" w:color="000000"/>
            </w:tcBorders>
            <w:shd w:val="clear" w:color="auto" w:fill="auto"/>
            <w:noWrap/>
            <w:vAlign w:val="center"/>
          </w:tcPr>
          <w:p w14:paraId="5EFA1386" w14:textId="77777777" w:rsidR="0076454C" w:rsidRPr="006010A6" w:rsidRDefault="0076454C" w:rsidP="0076454C">
            <w:pPr>
              <w:pStyle w:val="Betarp"/>
              <w:jc w:val="center"/>
            </w:pPr>
            <w:r w:rsidRPr="006010A6">
              <w:t>1</w:t>
            </w:r>
          </w:p>
        </w:tc>
        <w:tc>
          <w:tcPr>
            <w:tcW w:w="1138" w:type="dxa"/>
            <w:gridSpan w:val="2"/>
            <w:tcBorders>
              <w:top w:val="nil"/>
              <w:left w:val="nil"/>
              <w:bottom w:val="single" w:sz="4" w:space="0" w:color="auto"/>
              <w:right w:val="single" w:sz="4" w:space="0" w:color="auto"/>
            </w:tcBorders>
            <w:shd w:val="clear" w:color="auto" w:fill="auto"/>
            <w:noWrap/>
            <w:vAlign w:val="center"/>
          </w:tcPr>
          <w:p w14:paraId="3ACBE1F6" w14:textId="77777777" w:rsidR="0076454C" w:rsidRPr="006010A6" w:rsidRDefault="0076454C" w:rsidP="0076454C">
            <w:pPr>
              <w:pStyle w:val="Betarp"/>
            </w:pPr>
          </w:p>
        </w:tc>
        <w:tc>
          <w:tcPr>
            <w:tcW w:w="1144" w:type="dxa"/>
            <w:tcBorders>
              <w:top w:val="nil"/>
              <w:left w:val="nil"/>
              <w:bottom w:val="single" w:sz="4" w:space="0" w:color="auto"/>
              <w:right w:val="single" w:sz="4" w:space="0" w:color="auto"/>
            </w:tcBorders>
          </w:tcPr>
          <w:p w14:paraId="3AA86286" w14:textId="77777777" w:rsidR="0076454C" w:rsidRPr="006010A6" w:rsidRDefault="0076454C" w:rsidP="0076454C">
            <w:pPr>
              <w:pStyle w:val="Betarp"/>
            </w:pPr>
          </w:p>
        </w:tc>
      </w:tr>
      <w:tr w:rsidR="0076454C" w:rsidRPr="006010A6" w14:paraId="41C84723" w14:textId="77777777" w:rsidTr="00F4059E">
        <w:trPr>
          <w:trHeight w:val="53"/>
          <w:jc w:val="center"/>
        </w:trPr>
        <w:tc>
          <w:tcPr>
            <w:tcW w:w="960" w:type="dxa"/>
            <w:gridSpan w:val="2"/>
            <w:tcBorders>
              <w:top w:val="nil"/>
              <w:left w:val="single" w:sz="4" w:space="0" w:color="auto"/>
              <w:bottom w:val="single" w:sz="4" w:space="0" w:color="auto"/>
              <w:right w:val="single" w:sz="4" w:space="0" w:color="auto"/>
            </w:tcBorders>
            <w:shd w:val="clear" w:color="auto" w:fill="auto"/>
            <w:noWrap/>
            <w:vAlign w:val="center"/>
          </w:tcPr>
          <w:p w14:paraId="55844D4A" w14:textId="77777777" w:rsidR="0076454C" w:rsidRPr="006010A6" w:rsidRDefault="0076454C" w:rsidP="0076454C">
            <w:pPr>
              <w:pStyle w:val="Betarp"/>
              <w:jc w:val="center"/>
            </w:pPr>
            <w:r w:rsidRPr="006010A6">
              <w:rPr>
                <w:lang w:eastAsia="en-US"/>
              </w:rPr>
              <w:t>5.3.602</w:t>
            </w:r>
          </w:p>
        </w:tc>
        <w:tc>
          <w:tcPr>
            <w:tcW w:w="5394"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4F95F8C8" w14:textId="77777777" w:rsidR="0076454C" w:rsidRPr="006010A6" w:rsidRDefault="0076454C" w:rsidP="0076454C">
            <w:pPr>
              <w:pStyle w:val="Betarp"/>
            </w:pPr>
            <w:r w:rsidRPr="006010A6">
              <w:t>Iki 1 kV kabelių plastikinė izoliacija, stulpinė galinė mova:</w:t>
            </w:r>
          </w:p>
          <w:p w14:paraId="4775F5E2" w14:textId="77777777" w:rsidR="0076454C" w:rsidRPr="006010A6" w:rsidRDefault="0076454C" w:rsidP="0076454C">
            <w:pPr>
              <w:pStyle w:val="Betarp"/>
            </w:pPr>
            <w:r w:rsidRPr="006010A6">
              <w:t>-Eksploatavimo sąlygos – atvirame ore;</w:t>
            </w:r>
          </w:p>
          <w:p w14:paraId="1366C827" w14:textId="77777777" w:rsidR="0076454C" w:rsidRPr="006010A6" w:rsidRDefault="0076454C" w:rsidP="0076454C">
            <w:pPr>
              <w:pStyle w:val="Betarp"/>
            </w:pPr>
            <w:r w:rsidRPr="006010A6">
              <w:t>-Kabelio gyslų skaičius – 4;</w:t>
            </w:r>
          </w:p>
          <w:p w14:paraId="69194CF8" w14:textId="77777777" w:rsidR="0076454C" w:rsidRPr="006010A6" w:rsidRDefault="0076454C" w:rsidP="0076454C">
            <w:pPr>
              <w:pStyle w:val="Betarp"/>
            </w:pPr>
            <w:r w:rsidRPr="006010A6">
              <w:t>-Kabelių gyslų skerspjūvis –16mm2</w:t>
            </w:r>
          </w:p>
        </w:tc>
        <w:tc>
          <w:tcPr>
            <w:tcW w:w="1117" w:type="dxa"/>
            <w:gridSpan w:val="3"/>
            <w:tcBorders>
              <w:top w:val="nil"/>
              <w:left w:val="nil"/>
              <w:bottom w:val="single" w:sz="4" w:space="0" w:color="auto"/>
              <w:right w:val="single" w:sz="4" w:space="0" w:color="auto"/>
            </w:tcBorders>
            <w:shd w:val="clear" w:color="auto" w:fill="auto"/>
            <w:noWrap/>
            <w:vAlign w:val="center"/>
          </w:tcPr>
          <w:p w14:paraId="0AAAA6E8" w14:textId="77777777" w:rsidR="0076454C" w:rsidRPr="006010A6" w:rsidRDefault="0076454C" w:rsidP="0076454C">
            <w:pPr>
              <w:pStyle w:val="Betarp"/>
              <w:jc w:val="center"/>
              <w:rPr>
                <w:rFonts w:eastAsia="Times New Roman"/>
              </w:rPr>
            </w:pPr>
            <w:r w:rsidRPr="006010A6">
              <w:t>kompl.</w:t>
            </w:r>
          </w:p>
        </w:tc>
        <w:tc>
          <w:tcPr>
            <w:tcW w:w="1002" w:type="dxa"/>
            <w:gridSpan w:val="2"/>
            <w:tcBorders>
              <w:top w:val="single" w:sz="4" w:space="0" w:color="auto"/>
              <w:left w:val="nil"/>
              <w:bottom w:val="single" w:sz="4" w:space="0" w:color="auto"/>
              <w:right w:val="single" w:sz="4" w:space="0" w:color="000000"/>
            </w:tcBorders>
            <w:shd w:val="clear" w:color="auto" w:fill="auto"/>
            <w:noWrap/>
            <w:vAlign w:val="center"/>
          </w:tcPr>
          <w:p w14:paraId="4FD1B978" w14:textId="77777777" w:rsidR="0076454C" w:rsidRPr="006010A6" w:rsidRDefault="0076454C" w:rsidP="0076454C">
            <w:pPr>
              <w:pStyle w:val="Betarp"/>
              <w:jc w:val="center"/>
            </w:pPr>
            <w:r w:rsidRPr="006010A6">
              <w:t>1</w:t>
            </w:r>
          </w:p>
        </w:tc>
        <w:tc>
          <w:tcPr>
            <w:tcW w:w="1138" w:type="dxa"/>
            <w:gridSpan w:val="2"/>
            <w:tcBorders>
              <w:top w:val="nil"/>
              <w:left w:val="nil"/>
              <w:bottom w:val="single" w:sz="4" w:space="0" w:color="auto"/>
              <w:right w:val="single" w:sz="4" w:space="0" w:color="auto"/>
            </w:tcBorders>
            <w:shd w:val="clear" w:color="auto" w:fill="auto"/>
            <w:noWrap/>
            <w:vAlign w:val="center"/>
          </w:tcPr>
          <w:p w14:paraId="3BC50A5C" w14:textId="77777777" w:rsidR="0076454C" w:rsidRPr="006010A6" w:rsidRDefault="0076454C" w:rsidP="0076454C">
            <w:pPr>
              <w:pStyle w:val="Betarp"/>
            </w:pPr>
          </w:p>
        </w:tc>
        <w:tc>
          <w:tcPr>
            <w:tcW w:w="1144" w:type="dxa"/>
            <w:tcBorders>
              <w:top w:val="nil"/>
              <w:left w:val="nil"/>
              <w:bottom w:val="single" w:sz="4" w:space="0" w:color="auto"/>
              <w:right w:val="single" w:sz="4" w:space="0" w:color="auto"/>
            </w:tcBorders>
          </w:tcPr>
          <w:p w14:paraId="112B3621" w14:textId="77777777" w:rsidR="0076454C" w:rsidRPr="006010A6" w:rsidRDefault="0076454C" w:rsidP="0076454C">
            <w:pPr>
              <w:pStyle w:val="Betarp"/>
            </w:pPr>
          </w:p>
        </w:tc>
      </w:tr>
      <w:tr w:rsidR="0076454C" w:rsidRPr="006010A6" w14:paraId="34B26845" w14:textId="77777777" w:rsidTr="00F4059E">
        <w:trPr>
          <w:trHeight w:val="53"/>
          <w:jc w:val="center"/>
        </w:trPr>
        <w:tc>
          <w:tcPr>
            <w:tcW w:w="960" w:type="dxa"/>
            <w:gridSpan w:val="2"/>
            <w:tcBorders>
              <w:top w:val="nil"/>
              <w:left w:val="single" w:sz="4" w:space="0" w:color="auto"/>
              <w:bottom w:val="single" w:sz="4" w:space="0" w:color="auto"/>
              <w:right w:val="single" w:sz="4" w:space="0" w:color="auto"/>
            </w:tcBorders>
            <w:shd w:val="clear" w:color="auto" w:fill="auto"/>
            <w:noWrap/>
            <w:vAlign w:val="center"/>
          </w:tcPr>
          <w:p w14:paraId="3B5DD791" w14:textId="77777777" w:rsidR="0076454C" w:rsidRPr="006010A6" w:rsidRDefault="0076454C" w:rsidP="0076454C">
            <w:pPr>
              <w:pStyle w:val="Betarp"/>
              <w:jc w:val="center"/>
            </w:pPr>
            <w:r w:rsidRPr="006010A6">
              <w:rPr>
                <w:lang w:eastAsia="en-US"/>
              </w:rPr>
              <w:t>5.3.603</w:t>
            </w:r>
          </w:p>
        </w:tc>
        <w:tc>
          <w:tcPr>
            <w:tcW w:w="5394"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1A23A4F4" w14:textId="77777777" w:rsidR="0076454C" w:rsidRPr="006010A6" w:rsidRDefault="0076454C" w:rsidP="0076454C">
            <w:pPr>
              <w:pStyle w:val="Betarp"/>
            </w:pPr>
            <w:r w:rsidRPr="006010A6">
              <w:t>Vamzdis stulpu d50mm</w:t>
            </w:r>
          </w:p>
        </w:tc>
        <w:tc>
          <w:tcPr>
            <w:tcW w:w="1117" w:type="dxa"/>
            <w:gridSpan w:val="3"/>
            <w:tcBorders>
              <w:top w:val="nil"/>
              <w:left w:val="nil"/>
              <w:bottom w:val="single" w:sz="4" w:space="0" w:color="auto"/>
              <w:right w:val="single" w:sz="4" w:space="0" w:color="auto"/>
            </w:tcBorders>
            <w:shd w:val="clear" w:color="auto" w:fill="auto"/>
            <w:noWrap/>
            <w:vAlign w:val="center"/>
          </w:tcPr>
          <w:p w14:paraId="647BDEDC" w14:textId="77777777" w:rsidR="0076454C" w:rsidRPr="006010A6" w:rsidRDefault="0076454C" w:rsidP="0076454C">
            <w:pPr>
              <w:pStyle w:val="Betarp"/>
              <w:jc w:val="center"/>
              <w:rPr>
                <w:rFonts w:eastAsia="Times New Roman"/>
              </w:rPr>
            </w:pPr>
            <w:r w:rsidRPr="006010A6">
              <w:t>m</w:t>
            </w:r>
          </w:p>
        </w:tc>
        <w:tc>
          <w:tcPr>
            <w:tcW w:w="1002" w:type="dxa"/>
            <w:gridSpan w:val="2"/>
            <w:tcBorders>
              <w:top w:val="single" w:sz="4" w:space="0" w:color="auto"/>
              <w:left w:val="nil"/>
              <w:bottom w:val="single" w:sz="4" w:space="0" w:color="auto"/>
              <w:right w:val="single" w:sz="4" w:space="0" w:color="000000"/>
            </w:tcBorders>
            <w:shd w:val="clear" w:color="auto" w:fill="auto"/>
            <w:noWrap/>
            <w:vAlign w:val="center"/>
          </w:tcPr>
          <w:p w14:paraId="7F217CED" w14:textId="77777777" w:rsidR="0076454C" w:rsidRPr="006010A6" w:rsidRDefault="0076454C" w:rsidP="0076454C">
            <w:pPr>
              <w:pStyle w:val="Betarp"/>
              <w:jc w:val="center"/>
            </w:pPr>
            <w:r w:rsidRPr="006010A6">
              <w:t>9</w:t>
            </w:r>
          </w:p>
        </w:tc>
        <w:tc>
          <w:tcPr>
            <w:tcW w:w="1138" w:type="dxa"/>
            <w:gridSpan w:val="2"/>
            <w:tcBorders>
              <w:top w:val="nil"/>
              <w:left w:val="nil"/>
              <w:bottom w:val="single" w:sz="4" w:space="0" w:color="auto"/>
              <w:right w:val="single" w:sz="4" w:space="0" w:color="auto"/>
            </w:tcBorders>
            <w:shd w:val="clear" w:color="auto" w:fill="auto"/>
            <w:noWrap/>
            <w:vAlign w:val="center"/>
          </w:tcPr>
          <w:p w14:paraId="42C29C97" w14:textId="77777777" w:rsidR="0076454C" w:rsidRPr="006010A6" w:rsidRDefault="0076454C" w:rsidP="0076454C">
            <w:pPr>
              <w:pStyle w:val="Betarp"/>
            </w:pPr>
          </w:p>
        </w:tc>
        <w:tc>
          <w:tcPr>
            <w:tcW w:w="1144" w:type="dxa"/>
            <w:tcBorders>
              <w:top w:val="nil"/>
              <w:left w:val="nil"/>
              <w:bottom w:val="single" w:sz="4" w:space="0" w:color="auto"/>
              <w:right w:val="single" w:sz="4" w:space="0" w:color="auto"/>
            </w:tcBorders>
          </w:tcPr>
          <w:p w14:paraId="3EFE1683" w14:textId="77777777" w:rsidR="0076454C" w:rsidRPr="006010A6" w:rsidRDefault="0076454C" w:rsidP="0076454C">
            <w:pPr>
              <w:pStyle w:val="Betarp"/>
            </w:pPr>
          </w:p>
        </w:tc>
      </w:tr>
      <w:tr w:rsidR="0076454C" w:rsidRPr="006010A6" w14:paraId="568E66B0" w14:textId="77777777" w:rsidTr="00F4059E">
        <w:trPr>
          <w:trHeight w:val="53"/>
          <w:jc w:val="center"/>
        </w:trPr>
        <w:tc>
          <w:tcPr>
            <w:tcW w:w="960" w:type="dxa"/>
            <w:gridSpan w:val="2"/>
            <w:tcBorders>
              <w:top w:val="nil"/>
              <w:left w:val="single" w:sz="4" w:space="0" w:color="auto"/>
              <w:bottom w:val="single" w:sz="4" w:space="0" w:color="auto"/>
              <w:right w:val="single" w:sz="4" w:space="0" w:color="auto"/>
            </w:tcBorders>
            <w:shd w:val="clear" w:color="auto" w:fill="auto"/>
            <w:noWrap/>
            <w:vAlign w:val="center"/>
          </w:tcPr>
          <w:p w14:paraId="3B570040" w14:textId="77777777" w:rsidR="0076454C" w:rsidRPr="006010A6" w:rsidRDefault="0076454C" w:rsidP="0076454C">
            <w:pPr>
              <w:pStyle w:val="Betarp"/>
              <w:jc w:val="center"/>
            </w:pPr>
            <w:r w:rsidRPr="006010A6">
              <w:rPr>
                <w:lang w:eastAsia="en-US"/>
              </w:rPr>
              <w:t>5.3.604</w:t>
            </w:r>
          </w:p>
        </w:tc>
        <w:tc>
          <w:tcPr>
            <w:tcW w:w="5394"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13B16148" w14:textId="77777777" w:rsidR="0076454C" w:rsidRPr="006010A6" w:rsidRDefault="0076454C" w:rsidP="0076454C">
            <w:pPr>
              <w:pStyle w:val="Betarp"/>
            </w:pPr>
            <w:r w:rsidRPr="006010A6">
              <w:t>0,4 kV įtampos 6-63A automatiniai jungikliai:</w:t>
            </w:r>
          </w:p>
          <w:p w14:paraId="16EDCC51" w14:textId="77777777" w:rsidR="0076454C" w:rsidRPr="006010A6" w:rsidRDefault="0076454C" w:rsidP="0076454C">
            <w:pPr>
              <w:pStyle w:val="Betarp"/>
            </w:pPr>
            <w:r w:rsidRPr="006010A6">
              <w:t>-Vardinė srovė 10A</w:t>
            </w:r>
          </w:p>
          <w:p w14:paraId="3BC40C01" w14:textId="77777777" w:rsidR="0076454C" w:rsidRPr="006010A6" w:rsidRDefault="0076454C" w:rsidP="0076454C">
            <w:pPr>
              <w:pStyle w:val="Betarp"/>
            </w:pPr>
            <w:r w:rsidRPr="006010A6">
              <w:t>-Atjungimo charakteristika pagal LST EN 60898-1 standartą – C;</w:t>
            </w:r>
          </w:p>
          <w:p w14:paraId="6B0D4E43" w14:textId="77777777" w:rsidR="0076454C" w:rsidRPr="006010A6" w:rsidRDefault="0076454C" w:rsidP="0076454C">
            <w:pPr>
              <w:pStyle w:val="Betarp"/>
            </w:pPr>
            <w:r w:rsidRPr="006010A6">
              <w:t>-Laidininko prijungimas – varžtiniais apkabiniais gnybtas;</w:t>
            </w:r>
          </w:p>
          <w:p w14:paraId="7880609D" w14:textId="77777777" w:rsidR="0076454C" w:rsidRPr="006010A6" w:rsidRDefault="0076454C" w:rsidP="0076454C">
            <w:pPr>
              <w:pStyle w:val="Betarp"/>
            </w:pPr>
            <w:r w:rsidRPr="006010A6">
              <w:t>-Polių skaičius- 3;</w:t>
            </w:r>
          </w:p>
        </w:tc>
        <w:tc>
          <w:tcPr>
            <w:tcW w:w="1117" w:type="dxa"/>
            <w:gridSpan w:val="3"/>
            <w:tcBorders>
              <w:top w:val="nil"/>
              <w:left w:val="nil"/>
              <w:bottom w:val="single" w:sz="4" w:space="0" w:color="auto"/>
              <w:right w:val="single" w:sz="4" w:space="0" w:color="auto"/>
            </w:tcBorders>
            <w:shd w:val="clear" w:color="auto" w:fill="auto"/>
            <w:noWrap/>
            <w:vAlign w:val="center"/>
          </w:tcPr>
          <w:p w14:paraId="70076609" w14:textId="77777777" w:rsidR="0076454C" w:rsidRPr="006010A6" w:rsidRDefault="0076454C" w:rsidP="0076454C">
            <w:pPr>
              <w:pStyle w:val="Betarp"/>
              <w:jc w:val="center"/>
              <w:rPr>
                <w:rFonts w:eastAsia="Times New Roman"/>
              </w:rPr>
            </w:pPr>
            <w:r w:rsidRPr="006010A6">
              <w:t>vnt</w:t>
            </w:r>
          </w:p>
        </w:tc>
        <w:tc>
          <w:tcPr>
            <w:tcW w:w="1002" w:type="dxa"/>
            <w:gridSpan w:val="2"/>
            <w:tcBorders>
              <w:top w:val="single" w:sz="4" w:space="0" w:color="auto"/>
              <w:left w:val="nil"/>
              <w:bottom w:val="single" w:sz="4" w:space="0" w:color="auto"/>
              <w:right w:val="single" w:sz="4" w:space="0" w:color="000000"/>
            </w:tcBorders>
            <w:shd w:val="clear" w:color="auto" w:fill="auto"/>
            <w:noWrap/>
            <w:vAlign w:val="center"/>
          </w:tcPr>
          <w:p w14:paraId="66E262F9" w14:textId="77777777" w:rsidR="0076454C" w:rsidRPr="006010A6" w:rsidRDefault="0076454C" w:rsidP="0076454C">
            <w:pPr>
              <w:pStyle w:val="Betarp"/>
              <w:jc w:val="center"/>
            </w:pPr>
            <w:r w:rsidRPr="006010A6">
              <w:t>1</w:t>
            </w:r>
          </w:p>
        </w:tc>
        <w:tc>
          <w:tcPr>
            <w:tcW w:w="1138" w:type="dxa"/>
            <w:gridSpan w:val="2"/>
            <w:tcBorders>
              <w:top w:val="nil"/>
              <w:left w:val="nil"/>
              <w:bottom w:val="single" w:sz="4" w:space="0" w:color="auto"/>
              <w:right w:val="single" w:sz="4" w:space="0" w:color="auto"/>
            </w:tcBorders>
            <w:shd w:val="clear" w:color="auto" w:fill="auto"/>
            <w:noWrap/>
            <w:vAlign w:val="center"/>
          </w:tcPr>
          <w:p w14:paraId="15FBE677" w14:textId="77777777" w:rsidR="0076454C" w:rsidRPr="006010A6" w:rsidRDefault="0076454C" w:rsidP="0076454C">
            <w:pPr>
              <w:pStyle w:val="Betarp"/>
            </w:pPr>
          </w:p>
        </w:tc>
        <w:tc>
          <w:tcPr>
            <w:tcW w:w="1144" w:type="dxa"/>
            <w:tcBorders>
              <w:top w:val="nil"/>
              <w:left w:val="nil"/>
              <w:bottom w:val="single" w:sz="4" w:space="0" w:color="auto"/>
              <w:right w:val="single" w:sz="4" w:space="0" w:color="auto"/>
            </w:tcBorders>
          </w:tcPr>
          <w:p w14:paraId="7BC52E4E" w14:textId="77777777" w:rsidR="0076454C" w:rsidRPr="006010A6" w:rsidRDefault="0076454C" w:rsidP="0076454C">
            <w:pPr>
              <w:pStyle w:val="Betarp"/>
            </w:pPr>
          </w:p>
        </w:tc>
      </w:tr>
      <w:tr w:rsidR="0076454C" w:rsidRPr="006010A6" w14:paraId="58C396EE" w14:textId="77777777" w:rsidTr="00F4059E">
        <w:trPr>
          <w:trHeight w:val="53"/>
          <w:jc w:val="center"/>
        </w:trPr>
        <w:tc>
          <w:tcPr>
            <w:tcW w:w="960" w:type="dxa"/>
            <w:gridSpan w:val="2"/>
            <w:tcBorders>
              <w:top w:val="nil"/>
              <w:left w:val="single" w:sz="4" w:space="0" w:color="auto"/>
              <w:bottom w:val="single" w:sz="4" w:space="0" w:color="auto"/>
              <w:right w:val="single" w:sz="4" w:space="0" w:color="auto"/>
            </w:tcBorders>
            <w:shd w:val="clear" w:color="auto" w:fill="auto"/>
            <w:noWrap/>
            <w:vAlign w:val="center"/>
          </w:tcPr>
          <w:p w14:paraId="30064D9F" w14:textId="77777777" w:rsidR="0076454C" w:rsidRPr="006010A6" w:rsidRDefault="0076454C" w:rsidP="0076454C">
            <w:pPr>
              <w:pStyle w:val="Betarp"/>
              <w:jc w:val="center"/>
            </w:pPr>
            <w:r w:rsidRPr="006010A6">
              <w:rPr>
                <w:lang w:eastAsia="en-US"/>
              </w:rPr>
              <w:t>5.3.605</w:t>
            </w:r>
          </w:p>
        </w:tc>
        <w:tc>
          <w:tcPr>
            <w:tcW w:w="5394"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7CDCA4E0" w14:textId="77777777" w:rsidR="0076454C" w:rsidRPr="006010A6" w:rsidRDefault="0076454C" w:rsidP="0076454C">
            <w:pPr>
              <w:pStyle w:val="Betarp"/>
              <w:rPr>
                <w:rFonts w:eastAsia="Times New Roman"/>
              </w:rPr>
            </w:pPr>
            <w:r w:rsidRPr="006010A6">
              <w:t>Antgalis kabelio gyslai, Al-16</w:t>
            </w:r>
          </w:p>
        </w:tc>
        <w:tc>
          <w:tcPr>
            <w:tcW w:w="1117" w:type="dxa"/>
            <w:gridSpan w:val="3"/>
            <w:tcBorders>
              <w:top w:val="nil"/>
              <w:left w:val="nil"/>
              <w:bottom w:val="single" w:sz="4" w:space="0" w:color="auto"/>
              <w:right w:val="single" w:sz="4" w:space="0" w:color="auto"/>
            </w:tcBorders>
            <w:shd w:val="clear" w:color="auto" w:fill="auto"/>
            <w:noWrap/>
            <w:vAlign w:val="center"/>
          </w:tcPr>
          <w:p w14:paraId="37AE1698" w14:textId="77777777" w:rsidR="0076454C" w:rsidRPr="006010A6" w:rsidRDefault="0076454C" w:rsidP="0076454C">
            <w:pPr>
              <w:pStyle w:val="Betarp"/>
              <w:jc w:val="center"/>
              <w:rPr>
                <w:rFonts w:eastAsia="Times New Roman"/>
              </w:rPr>
            </w:pPr>
            <w:r w:rsidRPr="006010A6">
              <w:t>vnt</w:t>
            </w:r>
          </w:p>
        </w:tc>
        <w:tc>
          <w:tcPr>
            <w:tcW w:w="1002" w:type="dxa"/>
            <w:gridSpan w:val="2"/>
            <w:tcBorders>
              <w:top w:val="single" w:sz="4" w:space="0" w:color="auto"/>
              <w:left w:val="nil"/>
              <w:bottom w:val="single" w:sz="4" w:space="0" w:color="auto"/>
              <w:right w:val="single" w:sz="4" w:space="0" w:color="000000"/>
            </w:tcBorders>
            <w:shd w:val="clear" w:color="auto" w:fill="auto"/>
            <w:noWrap/>
            <w:vAlign w:val="center"/>
          </w:tcPr>
          <w:p w14:paraId="2CA58A61" w14:textId="77777777" w:rsidR="0076454C" w:rsidRPr="006010A6" w:rsidRDefault="0076454C" w:rsidP="0076454C">
            <w:pPr>
              <w:pStyle w:val="Betarp"/>
              <w:jc w:val="center"/>
            </w:pPr>
            <w:r w:rsidRPr="006010A6">
              <w:t>8</w:t>
            </w:r>
          </w:p>
        </w:tc>
        <w:tc>
          <w:tcPr>
            <w:tcW w:w="1138" w:type="dxa"/>
            <w:gridSpan w:val="2"/>
            <w:tcBorders>
              <w:top w:val="nil"/>
              <w:left w:val="nil"/>
              <w:bottom w:val="single" w:sz="4" w:space="0" w:color="auto"/>
              <w:right w:val="single" w:sz="4" w:space="0" w:color="auto"/>
            </w:tcBorders>
            <w:shd w:val="clear" w:color="auto" w:fill="auto"/>
            <w:noWrap/>
            <w:vAlign w:val="center"/>
          </w:tcPr>
          <w:p w14:paraId="65BA77D0" w14:textId="77777777" w:rsidR="0076454C" w:rsidRPr="006010A6" w:rsidRDefault="0076454C" w:rsidP="0076454C">
            <w:pPr>
              <w:pStyle w:val="Betarp"/>
            </w:pPr>
          </w:p>
        </w:tc>
        <w:tc>
          <w:tcPr>
            <w:tcW w:w="1144" w:type="dxa"/>
            <w:tcBorders>
              <w:top w:val="nil"/>
              <w:left w:val="nil"/>
              <w:bottom w:val="single" w:sz="4" w:space="0" w:color="auto"/>
              <w:right w:val="single" w:sz="4" w:space="0" w:color="auto"/>
            </w:tcBorders>
          </w:tcPr>
          <w:p w14:paraId="3D9358D4" w14:textId="77777777" w:rsidR="0076454C" w:rsidRPr="006010A6" w:rsidRDefault="0076454C" w:rsidP="0076454C">
            <w:pPr>
              <w:pStyle w:val="Betarp"/>
            </w:pPr>
          </w:p>
        </w:tc>
      </w:tr>
      <w:tr w:rsidR="0076454C" w:rsidRPr="006010A6" w14:paraId="4918CF4B" w14:textId="77777777" w:rsidTr="00F4059E">
        <w:trPr>
          <w:trHeight w:val="53"/>
          <w:jc w:val="center"/>
        </w:trPr>
        <w:tc>
          <w:tcPr>
            <w:tcW w:w="960" w:type="dxa"/>
            <w:gridSpan w:val="2"/>
            <w:tcBorders>
              <w:top w:val="nil"/>
              <w:left w:val="single" w:sz="4" w:space="0" w:color="auto"/>
              <w:bottom w:val="single" w:sz="4" w:space="0" w:color="auto"/>
              <w:right w:val="single" w:sz="4" w:space="0" w:color="auto"/>
            </w:tcBorders>
            <w:shd w:val="clear" w:color="auto" w:fill="auto"/>
            <w:noWrap/>
            <w:vAlign w:val="center"/>
          </w:tcPr>
          <w:p w14:paraId="62820119" w14:textId="77777777" w:rsidR="0076454C" w:rsidRPr="006010A6" w:rsidRDefault="0076454C" w:rsidP="0076454C">
            <w:pPr>
              <w:pStyle w:val="Betarp"/>
              <w:jc w:val="center"/>
            </w:pPr>
            <w:r w:rsidRPr="006010A6">
              <w:rPr>
                <w:lang w:eastAsia="en-US"/>
              </w:rPr>
              <w:t>5.3.606</w:t>
            </w:r>
          </w:p>
        </w:tc>
        <w:tc>
          <w:tcPr>
            <w:tcW w:w="5394"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307117B7" w14:textId="77777777" w:rsidR="0076454C" w:rsidRPr="006010A6" w:rsidRDefault="0076454C" w:rsidP="0076454C">
            <w:pPr>
              <w:pStyle w:val="Betarp"/>
            </w:pPr>
            <w:r w:rsidRPr="006010A6">
              <w:t>Įžeminimo komplektas  R</w:t>
            </w:r>
            <w:r w:rsidRPr="006010A6">
              <w:rPr>
                <w:rFonts w:ascii="Symbol" w:hAnsi="Symbol"/>
              </w:rPr>
              <w:t></w:t>
            </w:r>
            <w:r w:rsidRPr="006010A6">
              <w:t>10</w:t>
            </w:r>
            <w:r w:rsidRPr="006010A6">
              <w:rPr>
                <w:rFonts w:ascii="Symbol" w:hAnsi="Symbol"/>
              </w:rPr>
              <w:t></w:t>
            </w:r>
          </w:p>
        </w:tc>
        <w:tc>
          <w:tcPr>
            <w:tcW w:w="1117" w:type="dxa"/>
            <w:gridSpan w:val="3"/>
            <w:tcBorders>
              <w:top w:val="nil"/>
              <w:left w:val="nil"/>
              <w:bottom w:val="single" w:sz="4" w:space="0" w:color="auto"/>
              <w:right w:val="single" w:sz="4" w:space="0" w:color="auto"/>
            </w:tcBorders>
            <w:shd w:val="clear" w:color="auto" w:fill="auto"/>
            <w:noWrap/>
            <w:vAlign w:val="center"/>
          </w:tcPr>
          <w:p w14:paraId="7DA79614" w14:textId="77777777" w:rsidR="0076454C" w:rsidRPr="006010A6" w:rsidRDefault="0076454C" w:rsidP="0076454C">
            <w:pPr>
              <w:pStyle w:val="Betarp"/>
              <w:jc w:val="center"/>
            </w:pPr>
            <w:r w:rsidRPr="006010A6">
              <w:t>kompl.</w:t>
            </w:r>
          </w:p>
        </w:tc>
        <w:tc>
          <w:tcPr>
            <w:tcW w:w="1002" w:type="dxa"/>
            <w:gridSpan w:val="2"/>
            <w:tcBorders>
              <w:top w:val="single" w:sz="4" w:space="0" w:color="auto"/>
              <w:left w:val="nil"/>
              <w:bottom w:val="single" w:sz="4" w:space="0" w:color="auto"/>
              <w:right w:val="single" w:sz="4" w:space="0" w:color="000000"/>
            </w:tcBorders>
            <w:shd w:val="clear" w:color="auto" w:fill="auto"/>
            <w:noWrap/>
            <w:vAlign w:val="center"/>
          </w:tcPr>
          <w:p w14:paraId="21356BDD" w14:textId="77777777" w:rsidR="0076454C" w:rsidRPr="006010A6" w:rsidRDefault="0076454C" w:rsidP="0076454C">
            <w:pPr>
              <w:pStyle w:val="Betarp"/>
              <w:jc w:val="center"/>
            </w:pPr>
            <w:r w:rsidRPr="006010A6">
              <w:t>1</w:t>
            </w:r>
          </w:p>
        </w:tc>
        <w:tc>
          <w:tcPr>
            <w:tcW w:w="1138" w:type="dxa"/>
            <w:gridSpan w:val="2"/>
            <w:tcBorders>
              <w:top w:val="nil"/>
              <w:left w:val="nil"/>
              <w:bottom w:val="single" w:sz="4" w:space="0" w:color="auto"/>
              <w:right w:val="single" w:sz="4" w:space="0" w:color="auto"/>
            </w:tcBorders>
            <w:shd w:val="clear" w:color="auto" w:fill="auto"/>
            <w:noWrap/>
            <w:vAlign w:val="center"/>
          </w:tcPr>
          <w:p w14:paraId="1977B4A9" w14:textId="77777777" w:rsidR="0076454C" w:rsidRPr="006010A6" w:rsidRDefault="0076454C" w:rsidP="0076454C">
            <w:pPr>
              <w:pStyle w:val="Betarp"/>
            </w:pPr>
          </w:p>
        </w:tc>
        <w:tc>
          <w:tcPr>
            <w:tcW w:w="1144" w:type="dxa"/>
            <w:tcBorders>
              <w:top w:val="nil"/>
              <w:left w:val="nil"/>
              <w:bottom w:val="single" w:sz="4" w:space="0" w:color="auto"/>
              <w:right w:val="single" w:sz="4" w:space="0" w:color="auto"/>
            </w:tcBorders>
          </w:tcPr>
          <w:p w14:paraId="205A73CA" w14:textId="77777777" w:rsidR="0076454C" w:rsidRPr="006010A6" w:rsidRDefault="0076454C" w:rsidP="0076454C">
            <w:pPr>
              <w:pStyle w:val="Betarp"/>
            </w:pPr>
          </w:p>
        </w:tc>
      </w:tr>
      <w:tr w:rsidR="0076454C" w:rsidRPr="006010A6" w14:paraId="0CC9F49E" w14:textId="77777777" w:rsidTr="00F4059E">
        <w:trPr>
          <w:trHeight w:val="53"/>
          <w:jc w:val="center"/>
        </w:trPr>
        <w:tc>
          <w:tcPr>
            <w:tcW w:w="960" w:type="dxa"/>
            <w:gridSpan w:val="2"/>
            <w:tcBorders>
              <w:top w:val="nil"/>
              <w:left w:val="single" w:sz="4" w:space="0" w:color="auto"/>
              <w:bottom w:val="single" w:sz="4" w:space="0" w:color="auto"/>
              <w:right w:val="single" w:sz="4" w:space="0" w:color="auto"/>
            </w:tcBorders>
            <w:shd w:val="clear" w:color="auto" w:fill="auto"/>
            <w:noWrap/>
            <w:vAlign w:val="center"/>
          </w:tcPr>
          <w:p w14:paraId="57D551F4" w14:textId="77777777" w:rsidR="0076454C" w:rsidRPr="006010A6" w:rsidRDefault="0076454C" w:rsidP="0076454C">
            <w:pPr>
              <w:pStyle w:val="Betarp"/>
              <w:jc w:val="center"/>
            </w:pPr>
            <w:r w:rsidRPr="006010A6">
              <w:rPr>
                <w:lang w:eastAsia="en-US"/>
              </w:rPr>
              <w:t>5.3.607</w:t>
            </w:r>
          </w:p>
        </w:tc>
        <w:tc>
          <w:tcPr>
            <w:tcW w:w="5394"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2DB5D216" w14:textId="77777777" w:rsidR="0076454C" w:rsidRPr="006010A6" w:rsidRDefault="0076454C" w:rsidP="0076454C">
            <w:pPr>
              <w:pStyle w:val="Betarp"/>
            </w:pPr>
            <w:r w:rsidRPr="006010A6">
              <w:t>Sandarinimo medžiaga vamzdžiams užsandarinti (montažinės putos)</w:t>
            </w:r>
          </w:p>
        </w:tc>
        <w:tc>
          <w:tcPr>
            <w:tcW w:w="1117" w:type="dxa"/>
            <w:gridSpan w:val="3"/>
            <w:tcBorders>
              <w:top w:val="nil"/>
              <w:left w:val="nil"/>
              <w:bottom w:val="single" w:sz="4" w:space="0" w:color="auto"/>
              <w:right w:val="single" w:sz="4" w:space="0" w:color="auto"/>
            </w:tcBorders>
            <w:shd w:val="clear" w:color="auto" w:fill="auto"/>
            <w:noWrap/>
            <w:vAlign w:val="center"/>
          </w:tcPr>
          <w:p w14:paraId="334964AB" w14:textId="77777777" w:rsidR="0076454C" w:rsidRPr="006010A6" w:rsidRDefault="0076454C" w:rsidP="0076454C">
            <w:pPr>
              <w:pStyle w:val="Betarp"/>
              <w:jc w:val="center"/>
            </w:pPr>
            <w:r w:rsidRPr="006010A6">
              <w:t>vnt.</w:t>
            </w:r>
          </w:p>
        </w:tc>
        <w:tc>
          <w:tcPr>
            <w:tcW w:w="1002" w:type="dxa"/>
            <w:gridSpan w:val="2"/>
            <w:tcBorders>
              <w:top w:val="single" w:sz="4" w:space="0" w:color="auto"/>
              <w:left w:val="nil"/>
              <w:bottom w:val="single" w:sz="4" w:space="0" w:color="auto"/>
              <w:right w:val="single" w:sz="4" w:space="0" w:color="000000"/>
            </w:tcBorders>
            <w:shd w:val="clear" w:color="auto" w:fill="auto"/>
            <w:noWrap/>
            <w:vAlign w:val="center"/>
          </w:tcPr>
          <w:p w14:paraId="21A7C353" w14:textId="77777777" w:rsidR="0076454C" w:rsidRPr="006010A6" w:rsidRDefault="0076454C" w:rsidP="0076454C">
            <w:pPr>
              <w:pStyle w:val="Betarp"/>
              <w:jc w:val="center"/>
            </w:pPr>
            <w:r w:rsidRPr="006010A6">
              <w:t>1</w:t>
            </w:r>
          </w:p>
        </w:tc>
        <w:tc>
          <w:tcPr>
            <w:tcW w:w="1138" w:type="dxa"/>
            <w:gridSpan w:val="2"/>
            <w:tcBorders>
              <w:top w:val="nil"/>
              <w:left w:val="nil"/>
              <w:bottom w:val="single" w:sz="4" w:space="0" w:color="auto"/>
              <w:right w:val="single" w:sz="4" w:space="0" w:color="auto"/>
            </w:tcBorders>
            <w:shd w:val="clear" w:color="auto" w:fill="auto"/>
            <w:noWrap/>
            <w:vAlign w:val="center"/>
          </w:tcPr>
          <w:p w14:paraId="3BFCFA67" w14:textId="77777777" w:rsidR="0076454C" w:rsidRPr="006010A6" w:rsidRDefault="0076454C" w:rsidP="0076454C">
            <w:pPr>
              <w:pStyle w:val="Betarp"/>
            </w:pPr>
          </w:p>
        </w:tc>
        <w:tc>
          <w:tcPr>
            <w:tcW w:w="1144" w:type="dxa"/>
            <w:tcBorders>
              <w:top w:val="nil"/>
              <w:left w:val="nil"/>
              <w:bottom w:val="single" w:sz="4" w:space="0" w:color="auto"/>
              <w:right w:val="single" w:sz="4" w:space="0" w:color="auto"/>
            </w:tcBorders>
          </w:tcPr>
          <w:p w14:paraId="731F248C" w14:textId="77777777" w:rsidR="0076454C" w:rsidRPr="006010A6" w:rsidRDefault="0076454C" w:rsidP="0076454C">
            <w:pPr>
              <w:pStyle w:val="Betarp"/>
            </w:pPr>
          </w:p>
        </w:tc>
      </w:tr>
      <w:tr w:rsidR="0076454C" w:rsidRPr="006010A6" w14:paraId="50DD81AE" w14:textId="77777777" w:rsidTr="00F4059E">
        <w:trPr>
          <w:trHeight w:val="53"/>
          <w:jc w:val="center"/>
        </w:trPr>
        <w:tc>
          <w:tcPr>
            <w:tcW w:w="960" w:type="dxa"/>
            <w:gridSpan w:val="2"/>
            <w:tcBorders>
              <w:top w:val="nil"/>
              <w:left w:val="single" w:sz="4" w:space="0" w:color="auto"/>
              <w:bottom w:val="single" w:sz="4" w:space="0" w:color="auto"/>
              <w:right w:val="single" w:sz="4" w:space="0" w:color="auto"/>
            </w:tcBorders>
            <w:shd w:val="clear" w:color="auto" w:fill="auto"/>
            <w:noWrap/>
            <w:vAlign w:val="center"/>
          </w:tcPr>
          <w:p w14:paraId="3AB9F849" w14:textId="77777777" w:rsidR="0076454C" w:rsidRPr="006010A6" w:rsidRDefault="0076454C" w:rsidP="0076454C">
            <w:pPr>
              <w:pStyle w:val="Betarp"/>
              <w:jc w:val="center"/>
            </w:pPr>
            <w:r w:rsidRPr="006010A6">
              <w:rPr>
                <w:lang w:eastAsia="en-US"/>
              </w:rPr>
              <w:t>5.3.608</w:t>
            </w:r>
          </w:p>
        </w:tc>
        <w:tc>
          <w:tcPr>
            <w:tcW w:w="5394"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0B76ECC7" w14:textId="77777777" w:rsidR="0076454C" w:rsidRPr="006010A6" w:rsidRDefault="0076454C" w:rsidP="0076454C">
            <w:pPr>
              <w:pStyle w:val="Betarp"/>
            </w:pPr>
            <w:r w:rsidRPr="006010A6">
              <w:t xml:space="preserve">Įvadinės apskaitos spintos skirtos trifaziams tiesioginio </w:t>
            </w:r>
          </w:p>
          <w:p w14:paraId="6C66431D" w14:textId="77777777" w:rsidR="0076454C" w:rsidRPr="006010A6" w:rsidRDefault="0076454C" w:rsidP="0076454C">
            <w:pPr>
              <w:pStyle w:val="Betarp"/>
            </w:pPr>
            <w:r w:rsidRPr="006010A6">
              <w:t>jungimo apskaitos prietaisams įrengti,</w:t>
            </w:r>
          </w:p>
          <w:p w14:paraId="2A29B1E9" w14:textId="77777777" w:rsidR="0076454C" w:rsidRPr="006010A6" w:rsidRDefault="0076454C" w:rsidP="0076454C">
            <w:pPr>
              <w:pStyle w:val="Betarp"/>
            </w:pPr>
            <w:r w:rsidRPr="006010A6">
              <w:t>-Skaitiklių kiekis spintoje – 1;</w:t>
            </w:r>
          </w:p>
          <w:p w14:paraId="1C9B1396" w14:textId="77777777" w:rsidR="0076454C" w:rsidRPr="006010A6" w:rsidRDefault="0076454C" w:rsidP="0076454C">
            <w:pPr>
              <w:pStyle w:val="Betarp"/>
            </w:pPr>
            <w:r w:rsidRPr="006010A6">
              <w:t>-Spintos tvirtinimas – pastatoma ant pagrindo;</w:t>
            </w:r>
          </w:p>
          <w:p w14:paraId="044B101A" w14:textId="77777777" w:rsidR="0076454C" w:rsidRPr="006010A6" w:rsidRDefault="0076454C" w:rsidP="0076454C">
            <w:pPr>
              <w:pStyle w:val="Betarp"/>
            </w:pPr>
            <w:r w:rsidRPr="006010A6">
              <w:t>-Spintos įvadinio (-ų) automatinio (-ų) jungiklio (-ų) vardinė srovė – 10A,</w:t>
            </w:r>
          </w:p>
        </w:tc>
        <w:tc>
          <w:tcPr>
            <w:tcW w:w="1117" w:type="dxa"/>
            <w:gridSpan w:val="3"/>
            <w:tcBorders>
              <w:top w:val="nil"/>
              <w:left w:val="nil"/>
              <w:bottom w:val="single" w:sz="4" w:space="0" w:color="auto"/>
              <w:right w:val="single" w:sz="4" w:space="0" w:color="auto"/>
            </w:tcBorders>
            <w:shd w:val="clear" w:color="auto" w:fill="auto"/>
            <w:noWrap/>
            <w:vAlign w:val="center"/>
          </w:tcPr>
          <w:p w14:paraId="4EB5682C" w14:textId="77777777" w:rsidR="0076454C" w:rsidRPr="006010A6" w:rsidRDefault="0076454C" w:rsidP="0076454C">
            <w:pPr>
              <w:pStyle w:val="Betarp"/>
              <w:jc w:val="center"/>
              <w:rPr>
                <w:rFonts w:eastAsia="Times New Roman"/>
              </w:rPr>
            </w:pPr>
            <w:r w:rsidRPr="006010A6">
              <w:t>kompl.</w:t>
            </w:r>
          </w:p>
        </w:tc>
        <w:tc>
          <w:tcPr>
            <w:tcW w:w="1002" w:type="dxa"/>
            <w:gridSpan w:val="2"/>
            <w:tcBorders>
              <w:top w:val="single" w:sz="4" w:space="0" w:color="auto"/>
              <w:left w:val="nil"/>
              <w:bottom w:val="single" w:sz="4" w:space="0" w:color="auto"/>
              <w:right w:val="single" w:sz="4" w:space="0" w:color="000000"/>
            </w:tcBorders>
            <w:shd w:val="clear" w:color="auto" w:fill="auto"/>
            <w:noWrap/>
            <w:vAlign w:val="center"/>
          </w:tcPr>
          <w:p w14:paraId="206A38B4" w14:textId="77777777" w:rsidR="0076454C" w:rsidRPr="006010A6" w:rsidRDefault="0076454C" w:rsidP="0076454C">
            <w:pPr>
              <w:pStyle w:val="Betarp"/>
              <w:jc w:val="center"/>
            </w:pPr>
            <w:r w:rsidRPr="006010A6">
              <w:t>1</w:t>
            </w:r>
          </w:p>
        </w:tc>
        <w:tc>
          <w:tcPr>
            <w:tcW w:w="1138" w:type="dxa"/>
            <w:gridSpan w:val="2"/>
            <w:tcBorders>
              <w:top w:val="nil"/>
              <w:left w:val="nil"/>
              <w:bottom w:val="single" w:sz="4" w:space="0" w:color="auto"/>
              <w:right w:val="single" w:sz="4" w:space="0" w:color="auto"/>
            </w:tcBorders>
            <w:shd w:val="clear" w:color="auto" w:fill="auto"/>
            <w:noWrap/>
            <w:vAlign w:val="center"/>
          </w:tcPr>
          <w:p w14:paraId="260E0744" w14:textId="77777777" w:rsidR="0076454C" w:rsidRPr="006010A6" w:rsidRDefault="0076454C" w:rsidP="0076454C">
            <w:pPr>
              <w:pStyle w:val="Betarp"/>
            </w:pPr>
          </w:p>
        </w:tc>
        <w:tc>
          <w:tcPr>
            <w:tcW w:w="1144" w:type="dxa"/>
            <w:tcBorders>
              <w:top w:val="nil"/>
              <w:left w:val="nil"/>
              <w:bottom w:val="single" w:sz="4" w:space="0" w:color="auto"/>
              <w:right w:val="single" w:sz="4" w:space="0" w:color="auto"/>
            </w:tcBorders>
          </w:tcPr>
          <w:p w14:paraId="03398630" w14:textId="77777777" w:rsidR="0076454C" w:rsidRPr="006010A6" w:rsidRDefault="0076454C" w:rsidP="0076454C">
            <w:pPr>
              <w:pStyle w:val="Betarp"/>
            </w:pPr>
          </w:p>
        </w:tc>
      </w:tr>
      <w:tr w:rsidR="0076454C" w:rsidRPr="006010A6" w14:paraId="3C737427" w14:textId="77777777" w:rsidTr="00F4059E">
        <w:trPr>
          <w:trHeight w:val="53"/>
          <w:jc w:val="center"/>
        </w:trPr>
        <w:tc>
          <w:tcPr>
            <w:tcW w:w="960" w:type="dxa"/>
            <w:gridSpan w:val="2"/>
            <w:tcBorders>
              <w:top w:val="nil"/>
              <w:left w:val="single" w:sz="4" w:space="0" w:color="auto"/>
              <w:bottom w:val="single" w:sz="4" w:space="0" w:color="auto"/>
              <w:right w:val="single" w:sz="4" w:space="0" w:color="auto"/>
            </w:tcBorders>
            <w:shd w:val="clear" w:color="auto" w:fill="auto"/>
            <w:noWrap/>
            <w:vAlign w:val="center"/>
          </w:tcPr>
          <w:p w14:paraId="5CC4CA6D" w14:textId="77777777" w:rsidR="0076454C" w:rsidRPr="006010A6" w:rsidRDefault="0076454C" w:rsidP="0076454C">
            <w:pPr>
              <w:pStyle w:val="Betarp"/>
              <w:jc w:val="center"/>
            </w:pPr>
            <w:r w:rsidRPr="006010A6">
              <w:rPr>
                <w:lang w:eastAsia="en-US"/>
              </w:rPr>
              <w:t>5.3.609</w:t>
            </w:r>
          </w:p>
        </w:tc>
        <w:tc>
          <w:tcPr>
            <w:tcW w:w="5394"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04969CC1" w14:textId="77777777" w:rsidR="0076454C" w:rsidRPr="006010A6" w:rsidRDefault="0076454C" w:rsidP="0076454C">
            <w:pPr>
              <w:pStyle w:val="Betarp"/>
            </w:pPr>
            <w:r w:rsidRPr="006010A6">
              <w:t>Elektros įrenginių žymenys:</w:t>
            </w:r>
          </w:p>
          <w:p w14:paraId="210853D5" w14:textId="77777777" w:rsidR="0076454C" w:rsidRPr="006010A6" w:rsidRDefault="0076454C" w:rsidP="0076454C">
            <w:pPr>
              <w:pStyle w:val="Betarp"/>
            </w:pPr>
            <w:r w:rsidRPr="006010A6">
              <w:t>-Plokštelės medžiaga ir spalva: – kietas, standus plastikas – balta;</w:t>
            </w:r>
          </w:p>
          <w:p w14:paraId="5784E34D" w14:textId="77777777" w:rsidR="0076454C" w:rsidRPr="006010A6" w:rsidRDefault="0076454C" w:rsidP="0076454C">
            <w:pPr>
              <w:pStyle w:val="Betarp"/>
            </w:pPr>
            <w:r w:rsidRPr="006010A6">
              <w:t>-Plokštelės matmenys pagal Operatyvinių ir technologinių pavadinimų sudarymo ir žymėjimo elektros sistemoje metodinius nurodymus – ilgis, plotis;</w:t>
            </w:r>
          </w:p>
          <w:p w14:paraId="2010E168" w14:textId="77777777" w:rsidR="0076454C" w:rsidRPr="006010A6" w:rsidRDefault="0076454C" w:rsidP="0076454C">
            <w:pPr>
              <w:pStyle w:val="Betarp"/>
            </w:pPr>
            <w:r w:rsidRPr="006010A6">
              <w:t>-Tekstas pagal galiojančią AB ESO „Elektros ir telekomunikacijų tinklų inžinerinių įrenginių operatyvinių ir technologinių pavadinimų sudarymo bei žymenų įrengimo tvarką“ – tekstas, šrifto aukštis;</w:t>
            </w:r>
          </w:p>
          <w:p w14:paraId="42A423DB" w14:textId="77777777" w:rsidR="0076454C" w:rsidRPr="006010A6" w:rsidRDefault="0076454C" w:rsidP="0076454C">
            <w:pPr>
              <w:pStyle w:val="Betarp"/>
            </w:pPr>
            <w:r w:rsidRPr="006010A6">
              <w:t>-Plokštelė pateikiama – be skylių;</w:t>
            </w:r>
          </w:p>
        </w:tc>
        <w:tc>
          <w:tcPr>
            <w:tcW w:w="1117" w:type="dxa"/>
            <w:gridSpan w:val="3"/>
            <w:tcBorders>
              <w:top w:val="nil"/>
              <w:left w:val="nil"/>
              <w:bottom w:val="single" w:sz="4" w:space="0" w:color="auto"/>
              <w:right w:val="single" w:sz="4" w:space="0" w:color="auto"/>
            </w:tcBorders>
            <w:shd w:val="clear" w:color="auto" w:fill="auto"/>
            <w:noWrap/>
            <w:vAlign w:val="center"/>
          </w:tcPr>
          <w:p w14:paraId="2E005091" w14:textId="77777777" w:rsidR="0076454C" w:rsidRPr="006010A6" w:rsidRDefault="0076454C" w:rsidP="0076454C">
            <w:pPr>
              <w:pStyle w:val="Betarp"/>
              <w:jc w:val="center"/>
              <w:rPr>
                <w:rFonts w:eastAsia="Times New Roman"/>
                <w:sz w:val="24"/>
              </w:rPr>
            </w:pPr>
            <w:r w:rsidRPr="006010A6">
              <w:t>vnt.</w:t>
            </w:r>
          </w:p>
        </w:tc>
        <w:tc>
          <w:tcPr>
            <w:tcW w:w="1002" w:type="dxa"/>
            <w:gridSpan w:val="2"/>
            <w:tcBorders>
              <w:top w:val="single" w:sz="4" w:space="0" w:color="auto"/>
              <w:left w:val="nil"/>
              <w:bottom w:val="single" w:sz="4" w:space="0" w:color="auto"/>
              <w:right w:val="single" w:sz="4" w:space="0" w:color="000000"/>
            </w:tcBorders>
            <w:shd w:val="clear" w:color="auto" w:fill="auto"/>
            <w:noWrap/>
            <w:vAlign w:val="center"/>
          </w:tcPr>
          <w:p w14:paraId="5D1F9381" w14:textId="77777777" w:rsidR="0076454C" w:rsidRPr="006010A6" w:rsidRDefault="0076454C" w:rsidP="0076454C">
            <w:pPr>
              <w:pStyle w:val="Betarp"/>
              <w:jc w:val="center"/>
            </w:pPr>
            <w:r w:rsidRPr="006010A6">
              <w:t>1</w:t>
            </w:r>
          </w:p>
        </w:tc>
        <w:tc>
          <w:tcPr>
            <w:tcW w:w="1138" w:type="dxa"/>
            <w:gridSpan w:val="2"/>
            <w:tcBorders>
              <w:top w:val="nil"/>
              <w:left w:val="nil"/>
              <w:bottom w:val="single" w:sz="4" w:space="0" w:color="auto"/>
              <w:right w:val="single" w:sz="4" w:space="0" w:color="auto"/>
            </w:tcBorders>
            <w:shd w:val="clear" w:color="auto" w:fill="auto"/>
            <w:noWrap/>
            <w:vAlign w:val="center"/>
          </w:tcPr>
          <w:p w14:paraId="1F6AAAFC" w14:textId="77777777" w:rsidR="0076454C" w:rsidRPr="006010A6" w:rsidRDefault="0076454C" w:rsidP="0076454C">
            <w:pPr>
              <w:pStyle w:val="Betarp"/>
            </w:pPr>
          </w:p>
        </w:tc>
        <w:tc>
          <w:tcPr>
            <w:tcW w:w="1144" w:type="dxa"/>
            <w:tcBorders>
              <w:top w:val="nil"/>
              <w:left w:val="nil"/>
              <w:bottom w:val="single" w:sz="4" w:space="0" w:color="auto"/>
              <w:right w:val="single" w:sz="4" w:space="0" w:color="auto"/>
            </w:tcBorders>
          </w:tcPr>
          <w:p w14:paraId="5A2E4755" w14:textId="77777777" w:rsidR="0076454C" w:rsidRPr="006010A6" w:rsidRDefault="0076454C" w:rsidP="0076454C">
            <w:pPr>
              <w:pStyle w:val="Betarp"/>
            </w:pPr>
          </w:p>
        </w:tc>
      </w:tr>
      <w:tr w:rsidR="0076454C" w:rsidRPr="006010A6" w14:paraId="547E2EE1" w14:textId="77777777" w:rsidTr="00F4059E">
        <w:trPr>
          <w:trHeight w:val="53"/>
          <w:jc w:val="center"/>
        </w:trPr>
        <w:tc>
          <w:tcPr>
            <w:tcW w:w="960" w:type="dxa"/>
            <w:gridSpan w:val="2"/>
            <w:tcBorders>
              <w:top w:val="nil"/>
              <w:left w:val="single" w:sz="4" w:space="0" w:color="auto"/>
              <w:bottom w:val="single" w:sz="4" w:space="0" w:color="auto"/>
              <w:right w:val="single" w:sz="4" w:space="0" w:color="auto"/>
            </w:tcBorders>
            <w:shd w:val="clear" w:color="auto" w:fill="auto"/>
            <w:noWrap/>
            <w:vAlign w:val="center"/>
          </w:tcPr>
          <w:p w14:paraId="343BC1B4" w14:textId="77777777" w:rsidR="0076454C" w:rsidRPr="006010A6" w:rsidRDefault="0076454C" w:rsidP="0076454C">
            <w:pPr>
              <w:pStyle w:val="Betarp"/>
              <w:jc w:val="center"/>
            </w:pPr>
            <w:r w:rsidRPr="006010A6">
              <w:rPr>
                <w:lang w:eastAsia="en-US"/>
              </w:rPr>
              <w:t>5.3.610</w:t>
            </w:r>
          </w:p>
        </w:tc>
        <w:tc>
          <w:tcPr>
            <w:tcW w:w="5394"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7382DF71" w14:textId="77777777" w:rsidR="0076454C" w:rsidRPr="006010A6" w:rsidRDefault="0076454C" w:rsidP="0076454C">
            <w:pPr>
              <w:pStyle w:val="Betarp"/>
              <w:rPr>
                <w:rFonts w:eastAsia="Times New Roman"/>
              </w:rPr>
            </w:pPr>
            <w:r w:rsidRPr="006010A6">
              <w:t>Gaubtas kabeliui</w:t>
            </w:r>
          </w:p>
        </w:tc>
        <w:tc>
          <w:tcPr>
            <w:tcW w:w="1117" w:type="dxa"/>
            <w:gridSpan w:val="3"/>
            <w:tcBorders>
              <w:top w:val="nil"/>
              <w:left w:val="nil"/>
              <w:bottom w:val="single" w:sz="4" w:space="0" w:color="auto"/>
              <w:right w:val="single" w:sz="4" w:space="0" w:color="auto"/>
            </w:tcBorders>
            <w:shd w:val="clear" w:color="auto" w:fill="auto"/>
            <w:noWrap/>
            <w:vAlign w:val="center"/>
          </w:tcPr>
          <w:p w14:paraId="7EC2F612" w14:textId="77777777" w:rsidR="0076454C" w:rsidRPr="006010A6" w:rsidRDefault="0076454C" w:rsidP="0076454C">
            <w:pPr>
              <w:pStyle w:val="Betarp"/>
              <w:jc w:val="center"/>
              <w:rPr>
                <w:rFonts w:eastAsia="Times New Roman"/>
              </w:rPr>
            </w:pPr>
            <w:r w:rsidRPr="006010A6">
              <w:t>vnt.</w:t>
            </w:r>
          </w:p>
        </w:tc>
        <w:tc>
          <w:tcPr>
            <w:tcW w:w="1002" w:type="dxa"/>
            <w:gridSpan w:val="2"/>
            <w:tcBorders>
              <w:top w:val="single" w:sz="4" w:space="0" w:color="auto"/>
              <w:left w:val="nil"/>
              <w:bottom w:val="single" w:sz="4" w:space="0" w:color="auto"/>
              <w:right w:val="single" w:sz="4" w:space="0" w:color="000000"/>
            </w:tcBorders>
            <w:shd w:val="clear" w:color="auto" w:fill="auto"/>
            <w:noWrap/>
            <w:vAlign w:val="center"/>
          </w:tcPr>
          <w:p w14:paraId="186712D8" w14:textId="77777777" w:rsidR="0076454C" w:rsidRPr="006010A6" w:rsidRDefault="0076454C" w:rsidP="0076454C">
            <w:pPr>
              <w:pStyle w:val="Betarp"/>
              <w:jc w:val="center"/>
            </w:pPr>
            <w:r w:rsidRPr="006010A6">
              <w:t>1</w:t>
            </w:r>
          </w:p>
        </w:tc>
        <w:tc>
          <w:tcPr>
            <w:tcW w:w="1138" w:type="dxa"/>
            <w:gridSpan w:val="2"/>
            <w:tcBorders>
              <w:top w:val="nil"/>
              <w:left w:val="nil"/>
              <w:bottom w:val="single" w:sz="4" w:space="0" w:color="auto"/>
              <w:right w:val="single" w:sz="4" w:space="0" w:color="auto"/>
            </w:tcBorders>
            <w:shd w:val="clear" w:color="auto" w:fill="auto"/>
            <w:noWrap/>
            <w:vAlign w:val="center"/>
          </w:tcPr>
          <w:p w14:paraId="454A9726" w14:textId="77777777" w:rsidR="0076454C" w:rsidRPr="006010A6" w:rsidRDefault="0076454C" w:rsidP="0076454C">
            <w:pPr>
              <w:pStyle w:val="Betarp"/>
            </w:pPr>
          </w:p>
        </w:tc>
        <w:tc>
          <w:tcPr>
            <w:tcW w:w="1144" w:type="dxa"/>
            <w:tcBorders>
              <w:top w:val="nil"/>
              <w:left w:val="nil"/>
              <w:bottom w:val="single" w:sz="4" w:space="0" w:color="auto"/>
              <w:right w:val="single" w:sz="4" w:space="0" w:color="auto"/>
            </w:tcBorders>
          </w:tcPr>
          <w:p w14:paraId="59956CDD" w14:textId="77777777" w:rsidR="0076454C" w:rsidRPr="006010A6" w:rsidRDefault="0076454C" w:rsidP="0076454C">
            <w:pPr>
              <w:pStyle w:val="Betarp"/>
            </w:pPr>
          </w:p>
        </w:tc>
      </w:tr>
      <w:tr w:rsidR="0076454C" w:rsidRPr="006010A6" w14:paraId="64170B69" w14:textId="77777777" w:rsidTr="00F4059E">
        <w:trPr>
          <w:trHeight w:val="53"/>
          <w:jc w:val="center"/>
        </w:trPr>
        <w:tc>
          <w:tcPr>
            <w:tcW w:w="960" w:type="dxa"/>
            <w:gridSpan w:val="2"/>
            <w:tcBorders>
              <w:top w:val="nil"/>
              <w:left w:val="single" w:sz="4" w:space="0" w:color="auto"/>
              <w:bottom w:val="single" w:sz="4" w:space="0" w:color="auto"/>
              <w:right w:val="single" w:sz="4" w:space="0" w:color="auto"/>
            </w:tcBorders>
            <w:shd w:val="clear" w:color="auto" w:fill="auto"/>
            <w:noWrap/>
            <w:vAlign w:val="center"/>
          </w:tcPr>
          <w:p w14:paraId="07D94A5A" w14:textId="77777777" w:rsidR="0076454C" w:rsidRPr="006010A6" w:rsidRDefault="0076454C" w:rsidP="0076454C">
            <w:pPr>
              <w:pStyle w:val="Betarp"/>
              <w:jc w:val="center"/>
            </w:pPr>
            <w:r w:rsidRPr="006010A6">
              <w:rPr>
                <w:lang w:eastAsia="en-US"/>
              </w:rPr>
              <w:t>5.3.611</w:t>
            </w:r>
          </w:p>
        </w:tc>
        <w:tc>
          <w:tcPr>
            <w:tcW w:w="5394"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360625A7" w14:textId="77777777" w:rsidR="0076454C" w:rsidRPr="006010A6" w:rsidRDefault="0076454C" w:rsidP="0076454C">
            <w:pPr>
              <w:pStyle w:val="Betarp"/>
            </w:pPr>
            <w:r w:rsidRPr="006010A6">
              <w:t>Apkaba gaubto tvirtinimui</w:t>
            </w:r>
          </w:p>
        </w:tc>
        <w:tc>
          <w:tcPr>
            <w:tcW w:w="1117" w:type="dxa"/>
            <w:gridSpan w:val="3"/>
            <w:tcBorders>
              <w:top w:val="nil"/>
              <w:left w:val="nil"/>
              <w:bottom w:val="single" w:sz="4" w:space="0" w:color="auto"/>
              <w:right w:val="single" w:sz="4" w:space="0" w:color="auto"/>
            </w:tcBorders>
            <w:shd w:val="clear" w:color="auto" w:fill="auto"/>
            <w:noWrap/>
            <w:vAlign w:val="center"/>
          </w:tcPr>
          <w:p w14:paraId="24DF5209" w14:textId="77777777" w:rsidR="0076454C" w:rsidRPr="006010A6" w:rsidRDefault="0076454C" w:rsidP="0076454C">
            <w:pPr>
              <w:pStyle w:val="Betarp"/>
              <w:jc w:val="center"/>
            </w:pPr>
            <w:r w:rsidRPr="006010A6">
              <w:t>vnt.</w:t>
            </w:r>
          </w:p>
        </w:tc>
        <w:tc>
          <w:tcPr>
            <w:tcW w:w="1002" w:type="dxa"/>
            <w:gridSpan w:val="2"/>
            <w:tcBorders>
              <w:top w:val="single" w:sz="4" w:space="0" w:color="auto"/>
              <w:left w:val="nil"/>
              <w:bottom w:val="single" w:sz="4" w:space="0" w:color="auto"/>
              <w:right w:val="single" w:sz="4" w:space="0" w:color="000000"/>
            </w:tcBorders>
            <w:shd w:val="clear" w:color="auto" w:fill="auto"/>
            <w:noWrap/>
            <w:vAlign w:val="center"/>
          </w:tcPr>
          <w:p w14:paraId="265AD8FF" w14:textId="77777777" w:rsidR="0076454C" w:rsidRPr="006010A6" w:rsidRDefault="0076454C" w:rsidP="0076454C">
            <w:pPr>
              <w:pStyle w:val="Betarp"/>
              <w:jc w:val="center"/>
            </w:pPr>
            <w:r w:rsidRPr="006010A6">
              <w:t>2</w:t>
            </w:r>
          </w:p>
        </w:tc>
        <w:tc>
          <w:tcPr>
            <w:tcW w:w="1138" w:type="dxa"/>
            <w:gridSpan w:val="2"/>
            <w:tcBorders>
              <w:top w:val="nil"/>
              <w:left w:val="nil"/>
              <w:bottom w:val="single" w:sz="4" w:space="0" w:color="auto"/>
              <w:right w:val="single" w:sz="4" w:space="0" w:color="auto"/>
            </w:tcBorders>
            <w:shd w:val="clear" w:color="auto" w:fill="auto"/>
            <w:noWrap/>
            <w:vAlign w:val="center"/>
          </w:tcPr>
          <w:p w14:paraId="06436B2F" w14:textId="77777777" w:rsidR="0076454C" w:rsidRPr="006010A6" w:rsidRDefault="0076454C" w:rsidP="0076454C">
            <w:pPr>
              <w:pStyle w:val="Betarp"/>
            </w:pPr>
          </w:p>
        </w:tc>
        <w:tc>
          <w:tcPr>
            <w:tcW w:w="1144" w:type="dxa"/>
            <w:tcBorders>
              <w:top w:val="nil"/>
              <w:left w:val="nil"/>
              <w:bottom w:val="single" w:sz="4" w:space="0" w:color="auto"/>
              <w:right w:val="single" w:sz="4" w:space="0" w:color="auto"/>
            </w:tcBorders>
          </w:tcPr>
          <w:p w14:paraId="6373948F" w14:textId="77777777" w:rsidR="0076454C" w:rsidRPr="006010A6" w:rsidRDefault="0076454C" w:rsidP="0076454C">
            <w:pPr>
              <w:pStyle w:val="Betarp"/>
            </w:pPr>
          </w:p>
        </w:tc>
      </w:tr>
      <w:tr w:rsidR="0076454C" w:rsidRPr="006010A6" w14:paraId="50B5EE24" w14:textId="77777777" w:rsidTr="00F4059E">
        <w:trPr>
          <w:trHeight w:val="53"/>
          <w:jc w:val="center"/>
        </w:trPr>
        <w:tc>
          <w:tcPr>
            <w:tcW w:w="960" w:type="dxa"/>
            <w:gridSpan w:val="2"/>
            <w:tcBorders>
              <w:top w:val="nil"/>
              <w:left w:val="single" w:sz="4" w:space="0" w:color="auto"/>
              <w:bottom w:val="nil"/>
              <w:right w:val="single" w:sz="4" w:space="0" w:color="auto"/>
            </w:tcBorders>
            <w:shd w:val="clear" w:color="auto" w:fill="auto"/>
            <w:noWrap/>
            <w:vAlign w:val="center"/>
          </w:tcPr>
          <w:p w14:paraId="631DB6B3" w14:textId="77777777" w:rsidR="0076454C" w:rsidRPr="006010A6" w:rsidRDefault="0076454C" w:rsidP="0076454C">
            <w:pPr>
              <w:pStyle w:val="Betarp"/>
              <w:jc w:val="center"/>
            </w:pPr>
            <w:r w:rsidRPr="006010A6">
              <w:rPr>
                <w:lang w:eastAsia="en-US"/>
              </w:rPr>
              <w:t>5.3.612</w:t>
            </w:r>
          </w:p>
        </w:tc>
        <w:tc>
          <w:tcPr>
            <w:tcW w:w="5394"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05F6DF07" w14:textId="77777777" w:rsidR="0076454C" w:rsidRPr="006010A6" w:rsidRDefault="0076454C" w:rsidP="0076454C">
            <w:pPr>
              <w:pStyle w:val="Betarp"/>
            </w:pPr>
            <w:r w:rsidRPr="006010A6">
              <w:t>Apkaba kabelio tvirtinimui</w:t>
            </w:r>
          </w:p>
        </w:tc>
        <w:tc>
          <w:tcPr>
            <w:tcW w:w="1117" w:type="dxa"/>
            <w:gridSpan w:val="3"/>
            <w:tcBorders>
              <w:top w:val="nil"/>
              <w:left w:val="nil"/>
              <w:bottom w:val="nil"/>
              <w:right w:val="single" w:sz="4" w:space="0" w:color="auto"/>
            </w:tcBorders>
            <w:shd w:val="clear" w:color="auto" w:fill="auto"/>
            <w:noWrap/>
            <w:vAlign w:val="center"/>
          </w:tcPr>
          <w:p w14:paraId="6AD6B588" w14:textId="77777777" w:rsidR="0076454C" w:rsidRPr="006010A6" w:rsidRDefault="0076454C" w:rsidP="0076454C">
            <w:pPr>
              <w:pStyle w:val="Betarp"/>
              <w:jc w:val="center"/>
            </w:pPr>
            <w:r w:rsidRPr="006010A6">
              <w:t>vnt.</w:t>
            </w:r>
          </w:p>
        </w:tc>
        <w:tc>
          <w:tcPr>
            <w:tcW w:w="1002" w:type="dxa"/>
            <w:gridSpan w:val="2"/>
            <w:tcBorders>
              <w:top w:val="single" w:sz="4" w:space="0" w:color="auto"/>
              <w:left w:val="nil"/>
              <w:bottom w:val="single" w:sz="4" w:space="0" w:color="auto"/>
              <w:right w:val="single" w:sz="4" w:space="0" w:color="000000"/>
            </w:tcBorders>
            <w:shd w:val="clear" w:color="auto" w:fill="auto"/>
            <w:noWrap/>
            <w:vAlign w:val="center"/>
          </w:tcPr>
          <w:p w14:paraId="49FEFFC4" w14:textId="77777777" w:rsidR="0076454C" w:rsidRPr="006010A6" w:rsidRDefault="0076454C" w:rsidP="0076454C">
            <w:pPr>
              <w:pStyle w:val="Betarp"/>
              <w:jc w:val="center"/>
            </w:pPr>
            <w:r w:rsidRPr="006010A6">
              <w:t>4</w:t>
            </w:r>
          </w:p>
        </w:tc>
        <w:tc>
          <w:tcPr>
            <w:tcW w:w="1138" w:type="dxa"/>
            <w:gridSpan w:val="2"/>
            <w:tcBorders>
              <w:top w:val="nil"/>
              <w:left w:val="nil"/>
              <w:bottom w:val="nil"/>
              <w:right w:val="single" w:sz="4" w:space="0" w:color="auto"/>
            </w:tcBorders>
            <w:shd w:val="clear" w:color="auto" w:fill="auto"/>
            <w:noWrap/>
            <w:vAlign w:val="center"/>
          </w:tcPr>
          <w:p w14:paraId="56A6E8A1" w14:textId="77777777" w:rsidR="0076454C" w:rsidRPr="006010A6" w:rsidRDefault="0076454C" w:rsidP="0076454C">
            <w:pPr>
              <w:pStyle w:val="Betarp"/>
            </w:pPr>
          </w:p>
        </w:tc>
        <w:tc>
          <w:tcPr>
            <w:tcW w:w="1144" w:type="dxa"/>
            <w:tcBorders>
              <w:top w:val="nil"/>
              <w:left w:val="nil"/>
              <w:bottom w:val="nil"/>
              <w:right w:val="single" w:sz="4" w:space="0" w:color="auto"/>
            </w:tcBorders>
          </w:tcPr>
          <w:p w14:paraId="5C374DF1" w14:textId="77777777" w:rsidR="0076454C" w:rsidRPr="006010A6" w:rsidRDefault="0076454C" w:rsidP="0076454C">
            <w:pPr>
              <w:pStyle w:val="Betarp"/>
            </w:pPr>
          </w:p>
        </w:tc>
      </w:tr>
      <w:tr w:rsidR="00DF04F9" w:rsidRPr="006010A6" w14:paraId="6B632937" w14:textId="77777777" w:rsidTr="00F4059E">
        <w:trPr>
          <w:trHeight w:val="300"/>
          <w:jc w:val="center"/>
        </w:trPr>
        <w:tc>
          <w:tcPr>
            <w:tcW w:w="960" w:type="dxa"/>
            <w:gridSpan w:val="2"/>
            <w:tcBorders>
              <w:top w:val="single" w:sz="4" w:space="0" w:color="auto"/>
              <w:left w:val="single" w:sz="4" w:space="0" w:color="auto"/>
              <w:bottom w:val="single" w:sz="4" w:space="0" w:color="auto"/>
            </w:tcBorders>
            <w:shd w:val="clear" w:color="auto" w:fill="auto"/>
            <w:noWrap/>
            <w:vAlign w:val="center"/>
            <w:hideMark/>
          </w:tcPr>
          <w:p w14:paraId="6E7DC1E1" w14:textId="67510965" w:rsidR="00DF04F9" w:rsidRPr="006010A6" w:rsidRDefault="00DF04F9" w:rsidP="00B054C4">
            <w:pPr>
              <w:spacing w:line="240" w:lineRule="auto"/>
              <w:ind w:firstLine="0"/>
              <w:jc w:val="center"/>
              <w:rPr>
                <w:rFonts w:eastAsia="Times New Roman" w:cs="Times New Roman"/>
                <w:lang w:eastAsia="en-US"/>
              </w:rPr>
            </w:pPr>
          </w:p>
        </w:tc>
        <w:tc>
          <w:tcPr>
            <w:tcW w:w="3772" w:type="dxa"/>
            <w:tcBorders>
              <w:top w:val="single" w:sz="4" w:space="0" w:color="auto"/>
              <w:bottom w:val="single" w:sz="4" w:space="0" w:color="auto"/>
            </w:tcBorders>
            <w:shd w:val="clear" w:color="auto" w:fill="auto"/>
            <w:hideMark/>
          </w:tcPr>
          <w:p w14:paraId="6983B6AB" w14:textId="77777777" w:rsidR="00DF04F9" w:rsidRPr="006010A6" w:rsidRDefault="00DF04F9" w:rsidP="00B054C4">
            <w:pPr>
              <w:spacing w:line="240" w:lineRule="auto"/>
              <w:ind w:firstLine="0"/>
              <w:jc w:val="right"/>
              <w:rPr>
                <w:rFonts w:eastAsia="Times New Roman" w:cs="Times New Roman"/>
                <w:lang w:eastAsia="en-US"/>
              </w:rPr>
            </w:pPr>
            <w:r w:rsidRPr="006010A6">
              <w:rPr>
                <w:rFonts w:eastAsia="Times New Roman" w:cs="Times New Roman"/>
                <w:sz w:val="22"/>
                <w:lang w:eastAsia="en-US"/>
              </w:rPr>
              <w:t>Į santrauką:</w:t>
            </w:r>
          </w:p>
        </w:tc>
        <w:tc>
          <w:tcPr>
            <w:tcW w:w="0" w:type="auto"/>
            <w:gridSpan w:val="6"/>
            <w:tcBorders>
              <w:top w:val="single" w:sz="4" w:space="0" w:color="auto"/>
              <w:bottom w:val="single" w:sz="4" w:space="0" w:color="auto"/>
            </w:tcBorders>
            <w:shd w:val="clear" w:color="auto" w:fill="auto"/>
            <w:vAlign w:val="center"/>
            <w:hideMark/>
          </w:tcPr>
          <w:p w14:paraId="7D03A78B" w14:textId="77777777" w:rsidR="00DF04F9" w:rsidRPr="006010A6" w:rsidRDefault="00DF04F9" w:rsidP="00B054C4">
            <w:pPr>
              <w:spacing w:line="240" w:lineRule="auto"/>
              <w:ind w:firstLine="0"/>
              <w:jc w:val="center"/>
              <w:rPr>
                <w:rFonts w:eastAsia="Times New Roman" w:cs="Times New Roman"/>
                <w:lang w:eastAsia="en-US"/>
              </w:rPr>
            </w:pPr>
          </w:p>
        </w:tc>
        <w:tc>
          <w:tcPr>
            <w:tcW w:w="263" w:type="dxa"/>
            <w:tcBorders>
              <w:top w:val="single" w:sz="4" w:space="0" w:color="auto"/>
              <w:bottom w:val="single" w:sz="4" w:space="0" w:color="auto"/>
            </w:tcBorders>
            <w:shd w:val="clear" w:color="auto" w:fill="auto"/>
            <w:vAlign w:val="center"/>
            <w:hideMark/>
          </w:tcPr>
          <w:p w14:paraId="103F6F24" w14:textId="77777777" w:rsidR="00DF04F9" w:rsidRPr="006010A6" w:rsidRDefault="00DF04F9" w:rsidP="00B054C4">
            <w:pPr>
              <w:spacing w:line="240" w:lineRule="auto"/>
              <w:ind w:firstLine="0"/>
              <w:jc w:val="center"/>
              <w:rPr>
                <w:rFonts w:eastAsia="Times New Roman" w:cs="Times New Roman"/>
                <w:lang w:eastAsia="en-US"/>
              </w:rPr>
            </w:pPr>
          </w:p>
        </w:tc>
        <w:tc>
          <w:tcPr>
            <w:tcW w:w="875" w:type="dxa"/>
            <w:tcBorders>
              <w:top w:val="single" w:sz="4" w:space="0" w:color="auto"/>
              <w:bottom w:val="single" w:sz="4" w:space="0" w:color="auto"/>
            </w:tcBorders>
            <w:shd w:val="clear" w:color="auto" w:fill="auto"/>
            <w:noWrap/>
            <w:vAlign w:val="center"/>
            <w:hideMark/>
          </w:tcPr>
          <w:p w14:paraId="6C97846D" w14:textId="77777777" w:rsidR="00DF04F9" w:rsidRPr="006010A6" w:rsidRDefault="00DF04F9" w:rsidP="00B054C4">
            <w:pPr>
              <w:spacing w:line="240" w:lineRule="auto"/>
              <w:ind w:firstLine="0"/>
              <w:jc w:val="center"/>
              <w:rPr>
                <w:rFonts w:eastAsia="Times New Roman" w:cs="Times New Roman"/>
                <w:lang w:eastAsia="en-US"/>
              </w:rPr>
            </w:pPr>
          </w:p>
        </w:tc>
        <w:tc>
          <w:tcPr>
            <w:tcW w:w="1144" w:type="dxa"/>
            <w:tcBorders>
              <w:top w:val="single" w:sz="4" w:space="0" w:color="auto"/>
              <w:bottom w:val="single" w:sz="4" w:space="0" w:color="auto"/>
              <w:right w:val="single" w:sz="4" w:space="0" w:color="auto"/>
            </w:tcBorders>
          </w:tcPr>
          <w:p w14:paraId="0BC04D53" w14:textId="77777777" w:rsidR="00DF04F9" w:rsidRPr="006010A6" w:rsidRDefault="00DF04F9" w:rsidP="00B054C4">
            <w:pPr>
              <w:spacing w:line="240" w:lineRule="auto"/>
              <w:ind w:firstLine="0"/>
              <w:jc w:val="center"/>
              <w:rPr>
                <w:rFonts w:eastAsia="Times New Roman" w:cs="Times New Roman"/>
                <w:lang w:eastAsia="en-US"/>
              </w:rPr>
            </w:pPr>
            <w:r w:rsidRPr="006010A6">
              <w:rPr>
                <w:rFonts w:eastAsia="Times New Roman" w:cs="Times New Roman"/>
                <w:sz w:val="22"/>
                <w:lang w:eastAsia="en-US"/>
              </w:rPr>
              <w:t>EUR</w:t>
            </w:r>
          </w:p>
        </w:tc>
      </w:tr>
    </w:tbl>
    <w:p w14:paraId="1767FAAB" w14:textId="3D2B9430" w:rsidR="00B64495" w:rsidRPr="000F025E" w:rsidRDefault="00B64495" w:rsidP="00B64495">
      <w:pPr>
        <w:spacing w:after="200" w:line="276" w:lineRule="auto"/>
        <w:ind w:left="3600" w:firstLine="0"/>
        <w:jc w:val="left"/>
        <w:rPr>
          <w:rFonts w:cs="Times New Roman"/>
          <w:szCs w:val="24"/>
        </w:rPr>
      </w:pPr>
      <w:r w:rsidRPr="00E74C14">
        <w:rPr>
          <w:rFonts w:cs="Times New Roman"/>
          <w:b/>
          <w:szCs w:val="24"/>
        </w:rPr>
        <w:t>Žiniaraščio Nr. 5.3</w:t>
      </w:r>
      <w:r w:rsidRPr="000F025E">
        <w:rPr>
          <w:rFonts w:cs="Times New Roman"/>
          <w:szCs w:val="24"/>
        </w:rPr>
        <w:t xml:space="preserve"> santrauka:</w:t>
      </w:r>
    </w:p>
    <w:p w14:paraId="0B082E4B" w14:textId="77777777" w:rsidR="00B64495" w:rsidRPr="000F025E" w:rsidRDefault="00B64495" w:rsidP="00B64495">
      <w:pPr>
        <w:ind w:right="3737"/>
        <w:jc w:val="right"/>
        <w:rPr>
          <w:rFonts w:cs="Times New Roman"/>
          <w:szCs w:val="24"/>
        </w:rPr>
      </w:pPr>
      <w:r w:rsidRPr="000F025E">
        <w:rPr>
          <w:rFonts w:cs="Times New Roman"/>
          <w:szCs w:val="24"/>
        </w:rPr>
        <w:t>Puslapis</w:t>
      </w:r>
    </w:p>
    <w:p w14:paraId="44D770CC" w14:textId="16C80BB5" w:rsidR="00B64495" w:rsidRPr="00E74C14" w:rsidRDefault="00B64495" w:rsidP="00B64495">
      <w:pPr>
        <w:ind w:right="3735"/>
        <w:jc w:val="right"/>
        <w:rPr>
          <w:rFonts w:cs="Times New Roman"/>
          <w:szCs w:val="24"/>
        </w:rPr>
      </w:pPr>
      <w:r w:rsidRPr="00E74C14">
        <w:rPr>
          <w:rFonts w:cs="Times New Roman"/>
          <w:szCs w:val="24"/>
        </w:rPr>
        <w:t>9</w:t>
      </w:r>
      <w:r w:rsidR="00276EBF">
        <w:rPr>
          <w:rFonts w:cs="Times New Roman"/>
          <w:szCs w:val="24"/>
        </w:rPr>
        <w:t>7</w:t>
      </w:r>
    </w:p>
    <w:p w14:paraId="180F161B" w14:textId="2D171030" w:rsidR="00B64495" w:rsidRPr="00E74C14" w:rsidRDefault="00B64495" w:rsidP="00B64495">
      <w:pPr>
        <w:ind w:right="3735"/>
        <w:jc w:val="right"/>
        <w:rPr>
          <w:rFonts w:cs="Times New Roman"/>
          <w:szCs w:val="24"/>
        </w:rPr>
      </w:pPr>
      <w:r w:rsidRPr="00E74C14">
        <w:rPr>
          <w:rFonts w:cs="Times New Roman"/>
          <w:szCs w:val="24"/>
        </w:rPr>
        <w:t>9</w:t>
      </w:r>
      <w:r w:rsidR="00276EBF">
        <w:rPr>
          <w:rFonts w:cs="Times New Roman"/>
          <w:szCs w:val="24"/>
        </w:rPr>
        <w:t>8</w:t>
      </w:r>
    </w:p>
    <w:p w14:paraId="15CFD50A" w14:textId="48D60580" w:rsidR="00B64495" w:rsidRPr="00E74C14" w:rsidRDefault="00B64495" w:rsidP="00B64495">
      <w:pPr>
        <w:ind w:right="3735"/>
        <w:jc w:val="right"/>
        <w:rPr>
          <w:rFonts w:cs="Times New Roman"/>
          <w:szCs w:val="24"/>
        </w:rPr>
      </w:pPr>
      <w:r w:rsidRPr="00E74C14">
        <w:rPr>
          <w:rFonts w:cs="Times New Roman"/>
          <w:szCs w:val="24"/>
        </w:rPr>
        <w:t>9</w:t>
      </w:r>
      <w:r w:rsidR="00276EBF">
        <w:rPr>
          <w:rFonts w:cs="Times New Roman"/>
          <w:szCs w:val="24"/>
        </w:rPr>
        <w:t>9</w:t>
      </w:r>
    </w:p>
    <w:p w14:paraId="612CA232" w14:textId="020320F3" w:rsidR="00B64495" w:rsidRPr="00E74C14" w:rsidRDefault="00276EBF" w:rsidP="00B64495">
      <w:pPr>
        <w:ind w:right="3735"/>
        <w:jc w:val="right"/>
        <w:rPr>
          <w:rFonts w:cs="Times New Roman"/>
          <w:szCs w:val="24"/>
        </w:rPr>
      </w:pPr>
      <w:r>
        <w:rPr>
          <w:rFonts w:cs="Times New Roman"/>
          <w:szCs w:val="24"/>
        </w:rPr>
        <w:t>100</w:t>
      </w:r>
    </w:p>
    <w:p w14:paraId="08572F89" w14:textId="3DB2CB82" w:rsidR="00B64495" w:rsidRPr="00E74C14" w:rsidRDefault="00276EBF" w:rsidP="00B64495">
      <w:pPr>
        <w:ind w:right="3735"/>
        <w:jc w:val="right"/>
        <w:rPr>
          <w:rFonts w:cs="Times New Roman"/>
          <w:szCs w:val="24"/>
        </w:rPr>
      </w:pPr>
      <w:r>
        <w:rPr>
          <w:rFonts w:cs="Times New Roman"/>
          <w:szCs w:val="24"/>
        </w:rPr>
        <w:t>101</w:t>
      </w:r>
    </w:p>
    <w:p w14:paraId="13C7464E" w14:textId="04100DB0" w:rsidR="00B64495" w:rsidRPr="00E74C14" w:rsidRDefault="00276EBF" w:rsidP="00B64495">
      <w:pPr>
        <w:ind w:right="3735"/>
        <w:jc w:val="right"/>
        <w:rPr>
          <w:rFonts w:cs="Times New Roman"/>
          <w:szCs w:val="24"/>
        </w:rPr>
      </w:pPr>
      <w:r>
        <w:rPr>
          <w:rFonts w:cs="Times New Roman"/>
          <w:szCs w:val="24"/>
        </w:rPr>
        <w:t>102</w:t>
      </w:r>
    </w:p>
    <w:p w14:paraId="5EE0E644" w14:textId="027C0E60" w:rsidR="00B64495" w:rsidRPr="00E74C14" w:rsidRDefault="00B64495" w:rsidP="00B64495">
      <w:pPr>
        <w:ind w:right="3735"/>
        <w:jc w:val="right"/>
        <w:rPr>
          <w:rFonts w:cs="Times New Roman"/>
          <w:szCs w:val="24"/>
        </w:rPr>
      </w:pPr>
      <w:r w:rsidRPr="00E74C14">
        <w:rPr>
          <w:rFonts w:cs="Times New Roman"/>
          <w:szCs w:val="24"/>
        </w:rPr>
        <w:t>10</w:t>
      </w:r>
      <w:r w:rsidR="00276EBF">
        <w:rPr>
          <w:rFonts w:cs="Times New Roman"/>
          <w:szCs w:val="24"/>
        </w:rPr>
        <w:t>3</w:t>
      </w:r>
    </w:p>
    <w:p w14:paraId="74EEA6ED" w14:textId="71FB6C82" w:rsidR="00B64495" w:rsidRPr="00E74C14" w:rsidRDefault="00B64495" w:rsidP="00B64495">
      <w:pPr>
        <w:ind w:right="3735"/>
        <w:jc w:val="right"/>
        <w:rPr>
          <w:rFonts w:cs="Times New Roman"/>
          <w:szCs w:val="24"/>
        </w:rPr>
      </w:pPr>
      <w:r w:rsidRPr="00E74C14">
        <w:rPr>
          <w:rFonts w:cs="Times New Roman"/>
          <w:szCs w:val="24"/>
        </w:rPr>
        <w:t>10</w:t>
      </w:r>
      <w:r w:rsidR="00276EBF">
        <w:rPr>
          <w:rFonts w:cs="Times New Roman"/>
          <w:szCs w:val="24"/>
        </w:rPr>
        <w:t>4</w:t>
      </w:r>
    </w:p>
    <w:p w14:paraId="0286C557" w14:textId="79050C11" w:rsidR="00B64495" w:rsidRPr="00E74C14" w:rsidRDefault="00B64495" w:rsidP="00B64495">
      <w:pPr>
        <w:ind w:right="3735"/>
        <w:jc w:val="right"/>
        <w:rPr>
          <w:rFonts w:cs="Times New Roman"/>
          <w:szCs w:val="24"/>
        </w:rPr>
      </w:pPr>
      <w:r w:rsidRPr="00E74C14">
        <w:rPr>
          <w:rFonts w:cs="Times New Roman"/>
          <w:szCs w:val="24"/>
        </w:rPr>
        <w:t>10</w:t>
      </w:r>
      <w:r w:rsidR="00276EBF">
        <w:rPr>
          <w:rFonts w:cs="Times New Roman"/>
          <w:szCs w:val="24"/>
        </w:rPr>
        <w:t>5</w:t>
      </w:r>
    </w:p>
    <w:p w14:paraId="074D5C2C" w14:textId="7125055D" w:rsidR="00B64495" w:rsidRPr="00E74C14" w:rsidRDefault="00B64495" w:rsidP="00B64495">
      <w:pPr>
        <w:ind w:right="3735"/>
        <w:jc w:val="right"/>
        <w:rPr>
          <w:rFonts w:cs="Times New Roman"/>
          <w:szCs w:val="24"/>
        </w:rPr>
      </w:pPr>
      <w:r w:rsidRPr="00E74C14">
        <w:rPr>
          <w:rFonts w:cs="Times New Roman"/>
          <w:szCs w:val="24"/>
        </w:rPr>
        <w:t>10</w:t>
      </w:r>
      <w:r w:rsidR="00276EBF">
        <w:rPr>
          <w:rFonts w:cs="Times New Roman"/>
          <w:szCs w:val="24"/>
        </w:rPr>
        <w:t>6</w:t>
      </w:r>
    </w:p>
    <w:p w14:paraId="3DD5B4FE" w14:textId="596299CA" w:rsidR="00B64495" w:rsidRPr="00E74C14" w:rsidRDefault="00B64495" w:rsidP="00B64495">
      <w:pPr>
        <w:ind w:right="3735"/>
        <w:jc w:val="right"/>
        <w:rPr>
          <w:rFonts w:cs="Times New Roman"/>
          <w:szCs w:val="24"/>
        </w:rPr>
      </w:pPr>
      <w:r w:rsidRPr="00E74C14">
        <w:rPr>
          <w:rFonts w:cs="Times New Roman"/>
          <w:szCs w:val="24"/>
        </w:rPr>
        <w:t>10</w:t>
      </w:r>
      <w:r w:rsidR="00276EBF">
        <w:rPr>
          <w:rFonts w:cs="Times New Roman"/>
          <w:szCs w:val="24"/>
        </w:rPr>
        <w:t>7</w:t>
      </w:r>
    </w:p>
    <w:p w14:paraId="4A8D36CD" w14:textId="04FA2F5E" w:rsidR="00B64495" w:rsidRPr="00E74C14" w:rsidRDefault="00B64495" w:rsidP="00B64495">
      <w:pPr>
        <w:ind w:right="3735"/>
        <w:jc w:val="right"/>
        <w:rPr>
          <w:rFonts w:cs="Times New Roman"/>
          <w:szCs w:val="24"/>
        </w:rPr>
      </w:pPr>
      <w:r w:rsidRPr="00E74C14">
        <w:rPr>
          <w:rFonts w:cs="Times New Roman"/>
          <w:szCs w:val="24"/>
        </w:rPr>
        <w:t>10</w:t>
      </w:r>
      <w:r w:rsidR="00276EBF">
        <w:rPr>
          <w:rFonts w:cs="Times New Roman"/>
          <w:szCs w:val="24"/>
        </w:rPr>
        <w:t>8</w:t>
      </w:r>
    </w:p>
    <w:p w14:paraId="267C2C6B" w14:textId="1D6D0590" w:rsidR="00B64495" w:rsidRPr="00E74C14" w:rsidRDefault="00B64495" w:rsidP="00B64495">
      <w:pPr>
        <w:ind w:right="3735"/>
        <w:jc w:val="right"/>
        <w:rPr>
          <w:rFonts w:cs="Times New Roman"/>
          <w:szCs w:val="24"/>
        </w:rPr>
      </w:pPr>
      <w:r w:rsidRPr="00E74C14">
        <w:rPr>
          <w:rFonts w:cs="Times New Roman"/>
          <w:szCs w:val="24"/>
        </w:rPr>
        <w:t>10</w:t>
      </w:r>
      <w:r w:rsidR="00276EBF">
        <w:rPr>
          <w:rFonts w:cs="Times New Roman"/>
          <w:szCs w:val="24"/>
        </w:rPr>
        <w:t>9</w:t>
      </w:r>
    </w:p>
    <w:p w14:paraId="04C0C577" w14:textId="59EE6ECF" w:rsidR="00B64495" w:rsidRPr="00E74C14" w:rsidRDefault="00B64495" w:rsidP="00B64495">
      <w:pPr>
        <w:ind w:right="3735"/>
        <w:jc w:val="right"/>
        <w:rPr>
          <w:rFonts w:cs="Times New Roman"/>
          <w:szCs w:val="24"/>
        </w:rPr>
      </w:pPr>
      <w:r w:rsidRPr="00E74C14">
        <w:rPr>
          <w:rFonts w:cs="Times New Roman"/>
          <w:szCs w:val="24"/>
        </w:rPr>
        <w:t>1</w:t>
      </w:r>
      <w:r w:rsidR="00276EBF">
        <w:rPr>
          <w:rFonts w:cs="Times New Roman"/>
          <w:szCs w:val="24"/>
        </w:rPr>
        <w:t>10</w:t>
      </w:r>
    </w:p>
    <w:p w14:paraId="7264095E" w14:textId="4979F0BD" w:rsidR="00B64495" w:rsidRPr="00E74C14" w:rsidRDefault="00B64495" w:rsidP="00B64495">
      <w:pPr>
        <w:ind w:right="3735"/>
        <w:jc w:val="right"/>
        <w:rPr>
          <w:rFonts w:cs="Times New Roman"/>
          <w:szCs w:val="24"/>
        </w:rPr>
      </w:pPr>
      <w:r w:rsidRPr="00E74C14">
        <w:rPr>
          <w:rFonts w:cs="Times New Roman"/>
          <w:szCs w:val="24"/>
        </w:rPr>
        <w:t>1</w:t>
      </w:r>
      <w:r w:rsidR="00276EBF">
        <w:rPr>
          <w:rFonts w:cs="Times New Roman"/>
          <w:szCs w:val="24"/>
        </w:rPr>
        <w:t>11</w:t>
      </w:r>
    </w:p>
    <w:p w14:paraId="02C8629F" w14:textId="59E73AC3" w:rsidR="00B64495" w:rsidRPr="00E74C14" w:rsidRDefault="00B64495" w:rsidP="00B64495">
      <w:pPr>
        <w:ind w:right="3735"/>
        <w:jc w:val="right"/>
        <w:rPr>
          <w:rFonts w:cs="Times New Roman"/>
          <w:szCs w:val="24"/>
        </w:rPr>
      </w:pPr>
      <w:r w:rsidRPr="00E74C14">
        <w:rPr>
          <w:rFonts w:cs="Times New Roman"/>
          <w:szCs w:val="24"/>
        </w:rPr>
        <w:t>1</w:t>
      </w:r>
      <w:r w:rsidR="00276EBF">
        <w:rPr>
          <w:rFonts w:cs="Times New Roman"/>
          <w:szCs w:val="24"/>
        </w:rPr>
        <w:t>12</w:t>
      </w:r>
    </w:p>
    <w:p w14:paraId="5C7C30D2" w14:textId="4DEF510D" w:rsidR="00B64495" w:rsidRPr="00E74C14" w:rsidRDefault="00B64495" w:rsidP="00B64495">
      <w:pPr>
        <w:ind w:right="3735"/>
        <w:jc w:val="right"/>
        <w:rPr>
          <w:rFonts w:cs="Times New Roman"/>
          <w:szCs w:val="24"/>
        </w:rPr>
      </w:pPr>
      <w:r w:rsidRPr="00E74C14">
        <w:rPr>
          <w:rFonts w:cs="Times New Roman"/>
          <w:szCs w:val="24"/>
        </w:rPr>
        <w:t>11</w:t>
      </w:r>
      <w:r w:rsidR="00276EBF">
        <w:rPr>
          <w:rFonts w:cs="Times New Roman"/>
          <w:szCs w:val="24"/>
        </w:rPr>
        <w:t>3</w:t>
      </w:r>
    </w:p>
    <w:p w14:paraId="2369D7F0" w14:textId="6FEE6173" w:rsidR="00B64495" w:rsidRPr="00E74C14" w:rsidRDefault="00B64495" w:rsidP="00B64495">
      <w:pPr>
        <w:ind w:right="3735"/>
        <w:jc w:val="right"/>
        <w:rPr>
          <w:rFonts w:cs="Times New Roman"/>
          <w:szCs w:val="24"/>
        </w:rPr>
      </w:pPr>
      <w:r w:rsidRPr="00E74C14">
        <w:rPr>
          <w:rFonts w:cs="Times New Roman"/>
          <w:szCs w:val="24"/>
        </w:rPr>
        <w:t>11</w:t>
      </w:r>
      <w:r w:rsidR="00276EBF">
        <w:rPr>
          <w:rFonts w:cs="Times New Roman"/>
          <w:szCs w:val="24"/>
        </w:rPr>
        <w:t>4</w:t>
      </w:r>
    </w:p>
    <w:p w14:paraId="2E8DCF08" w14:textId="2D08315A" w:rsidR="00B64495" w:rsidRPr="00E74C14" w:rsidRDefault="00B64495" w:rsidP="00B64495">
      <w:pPr>
        <w:ind w:right="3735"/>
        <w:jc w:val="right"/>
        <w:rPr>
          <w:rFonts w:cs="Times New Roman"/>
          <w:szCs w:val="24"/>
        </w:rPr>
      </w:pPr>
      <w:r w:rsidRPr="00E74C14">
        <w:rPr>
          <w:rFonts w:cs="Times New Roman"/>
          <w:szCs w:val="24"/>
        </w:rPr>
        <w:t>11</w:t>
      </w:r>
      <w:r w:rsidR="00276EBF">
        <w:rPr>
          <w:rFonts w:cs="Times New Roman"/>
          <w:szCs w:val="24"/>
        </w:rPr>
        <w:t>5</w:t>
      </w:r>
    </w:p>
    <w:p w14:paraId="114C2C44" w14:textId="4FA557E3" w:rsidR="00B64495" w:rsidRPr="00E74C14" w:rsidRDefault="00B64495" w:rsidP="00B64495">
      <w:pPr>
        <w:ind w:right="3735"/>
        <w:jc w:val="right"/>
        <w:rPr>
          <w:rFonts w:cs="Times New Roman"/>
          <w:szCs w:val="24"/>
        </w:rPr>
      </w:pPr>
      <w:r w:rsidRPr="00E74C14">
        <w:rPr>
          <w:rFonts w:cs="Times New Roman"/>
          <w:szCs w:val="24"/>
        </w:rPr>
        <w:t>11</w:t>
      </w:r>
      <w:r w:rsidR="00276EBF">
        <w:rPr>
          <w:rFonts w:cs="Times New Roman"/>
          <w:szCs w:val="24"/>
        </w:rPr>
        <w:t>6</w:t>
      </w:r>
    </w:p>
    <w:p w14:paraId="324AF5AF" w14:textId="71B2676E" w:rsidR="00B64495" w:rsidRDefault="00B64495" w:rsidP="00B64495">
      <w:pPr>
        <w:ind w:right="3735"/>
        <w:jc w:val="right"/>
        <w:rPr>
          <w:rFonts w:cs="Times New Roman"/>
          <w:szCs w:val="24"/>
        </w:rPr>
      </w:pPr>
      <w:r w:rsidRPr="00E74C14">
        <w:rPr>
          <w:rFonts w:cs="Times New Roman"/>
          <w:szCs w:val="24"/>
        </w:rPr>
        <w:t>11</w:t>
      </w:r>
      <w:r w:rsidR="00276EBF">
        <w:rPr>
          <w:rFonts w:cs="Times New Roman"/>
          <w:szCs w:val="24"/>
        </w:rPr>
        <w:t>7</w:t>
      </w:r>
    </w:p>
    <w:p w14:paraId="72043F75" w14:textId="272FC086" w:rsidR="00B64495" w:rsidRDefault="00B64495" w:rsidP="00B64495">
      <w:pPr>
        <w:ind w:right="3735"/>
        <w:jc w:val="right"/>
        <w:rPr>
          <w:rFonts w:cs="Times New Roman"/>
          <w:szCs w:val="24"/>
        </w:rPr>
      </w:pPr>
      <w:r>
        <w:rPr>
          <w:rFonts w:cs="Times New Roman"/>
          <w:szCs w:val="24"/>
        </w:rPr>
        <w:t>11</w:t>
      </w:r>
      <w:r w:rsidR="00276EBF">
        <w:rPr>
          <w:rFonts w:cs="Times New Roman"/>
          <w:szCs w:val="24"/>
        </w:rPr>
        <w:t>8</w:t>
      </w:r>
    </w:p>
    <w:p w14:paraId="4D6129F9" w14:textId="1CAC2CE2" w:rsidR="00B64495" w:rsidRDefault="00B64495" w:rsidP="00B64495">
      <w:pPr>
        <w:ind w:right="3735"/>
        <w:jc w:val="right"/>
        <w:rPr>
          <w:rFonts w:cs="Times New Roman"/>
          <w:szCs w:val="24"/>
        </w:rPr>
      </w:pPr>
      <w:r>
        <w:rPr>
          <w:rFonts w:cs="Times New Roman"/>
          <w:szCs w:val="24"/>
        </w:rPr>
        <w:t>11</w:t>
      </w:r>
      <w:r w:rsidR="00276EBF">
        <w:rPr>
          <w:rFonts w:cs="Times New Roman"/>
          <w:szCs w:val="24"/>
        </w:rPr>
        <w:t>9</w:t>
      </w:r>
    </w:p>
    <w:p w14:paraId="00C01145" w14:textId="5B621F43" w:rsidR="00B64495" w:rsidRDefault="00E571CA" w:rsidP="00E571CA">
      <w:pPr>
        <w:ind w:right="3735"/>
        <w:jc w:val="right"/>
        <w:rPr>
          <w:rFonts w:cs="Times New Roman"/>
          <w:szCs w:val="24"/>
        </w:rPr>
      </w:pPr>
      <w:r>
        <w:rPr>
          <w:rFonts w:cs="Times New Roman"/>
          <w:szCs w:val="24"/>
        </w:rPr>
        <w:t>1</w:t>
      </w:r>
      <w:r w:rsidR="00276EBF">
        <w:rPr>
          <w:rFonts w:cs="Times New Roman"/>
          <w:szCs w:val="24"/>
        </w:rPr>
        <w:t>20</w:t>
      </w:r>
    </w:p>
    <w:p w14:paraId="5E563CD5" w14:textId="28887A1A" w:rsidR="00276EBF" w:rsidRPr="000F025E" w:rsidRDefault="00276EBF" w:rsidP="00E571CA">
      <w:pPr>
        <w:ind w:right="3735"/>
        <w:jc w:val="right"/>
        <w:rPr>
          <w:rFonts w:eastAsiaTheme="minorHAnsi" w:cs="Times New Roman"/>
          <w:szCs w:val="24"/>
          <w:lang w:eastAsia="en-US"/>
        </w:rPr>
      </w:pPr>
      <w:r>
        <w:rPr>
          <w:rFonts w:cs="Times New Roman"/>
          <w:szCs w:val="24"/>
        </w:rPr>
        <w:t>121</w:t>
      </w:r>
    </w:p>
    <w:p w14:paraId="63633D9C" w14:textId="77777777" w:rsidR="00B64495" w:rsidRPr="000F025E" w:rsidRDefault="00B64495" w:rsidP="00B64495">
      <w:pPr>
        <w:jc w:val="right"/>
        <w:rPr>
          <w:rFonts w:eastAsiaTheme="minorHAnsi" w:cs="Times New Roman"/>
          <w:szCs w:val="24"/>
          <w:lang w:eastAsia="en-US"/>
        </w:rPr>
      </w:pPr>
      <w:r w:rsidRPr="000F025E">
        <w:rPr>
          <w:rFonts w:eastAsiaTheme="minorHAnsi" w:cs="Times New Roman"/>
          <w:szCs w:val="24"/>
          <w:lang w:eastAsia="en-US"/>
        </w:rPr>
        <w:t>Į pagrindinę santrauką ______________________________ EUR</w:t>
      </w:r>
    </w:p>
    <w:p w14:paraId="713F76B1" w14:textId="7822D667" w:rsidR="00B64495" w:rsidRDefault="00B64495" w:rsidP="00B64495">
      <w:pPr>
        <w:jc w:val="left"/>
        <w:rPr>
          <w:rFonts w:eastAsiaTheme="minorHAnsi" w:cs="Times New Roman"/>
          <w:szCs w:val="24"/>
          <w:lang w:eastAsia="en-US"/>
        </w:rPr>
      </w:pPr>
    </w:p>
    <w:p w14:paraId="6B88169D" w14:textId="77777777" w:rsidR="00E14EA5" w:rsidRDefault="00E14EA5" w:rsidP="00B64495">
      <w:pPr>
        <w:jc w:val="left"/>
        <w:rPr>
          <w:rFonts w:eastAsiaTheme="minorHAnsi" w:cs="Times New Roman"/>
          <w:szCs w:val="24"/>
          <w:lang w:eastAsia="en-US"/>
        </w:rPr>
      </w:pPr>
    </w:p>
    <w:p w14:paraId="2AB9549F" w14:textId="2AE2613A" w:rsidR="00B64495" w:rsidRPr="000F025E" w:rsidRDefault="00B64495" w:rsidP="00B64495">
      <w:pPr>
        <w:jc w:val="left"/>
        <w:rPr>
          <w:rFonts w:cs="Times New Roman"/>
          <w:szCs w:val="24"/>
        </w:rPr>
      </w:pPr>
    </w:p>
    <w:p w14:paraId="38237090" w14:textId="77777777" w:rsidR="00870F8B" w:rsidRPr="006010A6" w:rsidRDefault="00870F8B">
      <w:pPr>
        <w:spacing w:after="200" w:line="276" w:lineRule="auto"/>
        <w:ind w:firstLine="0"/>
        <w:jc w:val="left"/>
        <w:rPr>
          <w:rFonts w:cs="Times New Roman"/>
          <w:b/>
          <w:color w:val="000000" w:themeColor="text1"/>
        </w:rPr>
      </w:pPr>
    </w:p>
    <w:p w14:paraId="16C0EEE5" w14:textId="24809EC2" w:rsidR="00276EBF" w:rsidRPr="001D2374" w:rsidRDefault="00276EBF" w:rsidP="00276EBF">
      <w:pPr>
        <w:ind w:firstLine="0"/>
        <w:jc w:val="center"/>
        <w:rPr>
          <w:b/>
          <w:szCs w:val="24"/>
        </w:rPr>
      </w:pPr>
      <w:r w:rsidRPr="001D2374">
        <w:rPr>
          <w:b/>
          <w:szCs w:val="24"/>
        </w:rPr>
        <w:t xml:space="preserve">VALSTYBINĖS REIKŠMĖS MAGISTRALINIO KELIO A1 </w:t>
      </w:r>
      <w:r w:rsidR="00491FF6">
        <w:rPr>
          <w:b/>
          <w:szCs w:val="24"/>
        </w:rPr>
        <w:t>V</w:t>
      </w:r>
      <w:r w:rsidRPr="001D2374">
        <w:rPr>
          <w:b/>
          <w:szCs w:val="24"/>
        </w:rPr>
        <w:t>ILNIUS–KAUNAS–KLAIPĖDA RUOŽO NUO 10,000 IKI 95,000 KM REKONSTRAVIMAS</w:t>
      </w:r>
    </w:p>
    <w:p w14:paraId="02998A8E" w14:textId="77777777" w:rsidR="00276EBF" w:rsidRPr="001D2374" w:rsidRDefault="00276EBF" w:rsidP="00276EBF">
      <w:pPr>
        <w:ind w:firstLine="0"/>
        <w:jc w:val="center"/>
        <w:rPr>
          <w:rFonts w:cs="Times New Roman"/>
          <w:b/>
          <w:szCs w:val="24"/>
        </w:rPr>
      </w:pPr>
      <w:r w:rsidRPr="001D2374">
        <w:rPr>
          <w:b/>
          <w:szCs w:val="24"/>
        </w:rPr>
        <w:t>(SAUGAUS EISMO PRIEMONIŲ ĮRENGIMAS).</w:t>
      </w:r>
    </w:p>
    <w:p w14:paraId="57652860" w14:textId="77777777" w:rsidR="00276EBF" w:rsidRPr="001D2374" w:rsidRDefault="00276EBF" w:rsidP="00276EBF">
      <w:pPr>
        <w:ind w:firstLine="0"/>
        <w:jc w:val="center"/>
        <w:rPr>
          <w:rFonts w:cs="Times New Roman"/>
          <w:b/>
          <w:szCs w:val="24"/>
        </w:rPr>
      </w:pPr>
    </w:p>
    <w:p w14:paraId="5ECACCF5" w14:textId="77777777" w:rsidR="00276EBF" w:rsidRPr="001D2374" w:rsidRDefault="00276EBF" w:rsidP="00276EBF">
      <w:pPr>
        <w:ind w:firstLine="0"/>
        <w:jc w:val="center"/>
        <w:rPr>
          <w:rFonts w:cs="Times New Roman"/>
          <w:b/>
          <w:szCs w:val="24"/>
        </w:rPr>
      </w:pPr>
    </w:p>
    <w:p w14:paraId="2525BAEE" w14:textId="77777777" w:rsidR="00276EBF" w:rsidRPr="001D2374" w:rsidRDefault="00276EBF" w:rsidP="00276EBF">
      <w:pPr>
        <w:ind w:firstLine="0"/>
        <w:jc w:val="center"/>
        <w:rPr>
          <w:rFonts w:cs="Times New Roman"/>
          <w:b/>
          <w:szCs w:val="24"/>
        </w:rPr>
      </w:pPr>
      <w:r w:rsidRPr="001D2374">
        <w:rPr>
          <w:rFonts w:cs="Times New Roman"/>
          <w:b/>
          <w:szCs w:val="24"/>
        </w:rPr>
        <w:t>VI PIRKIMO DALIS</w:t>
      </w:r>
    </w:p>
    <w:p w14:paraId="338113D4" w14:textId="77777777" w:rsidR="00276EBF" w:rsidRPr="001D2374" w:rsidRDefault="00276EBF" w:rsidP="00276EBF">
      <w:pPr>
        <w:ind w:firstLine="0"/>
        <w:jc w:val="center"/>
        <w:rPr>
          <w:rFonts w:cs="Times New Roman"/>
          <w:b/>
          <w:sz w:val="28"/>
          <w:szCs w:val="28"/>
        </w:rPr>
      </w:pPr>
      <w:r w:rsidRPr="001D2374">
        <w:rPr>
          <w:b/>
          <w:sz w:val="28"/>
          <w:szCs w:val="28"/>
        </w:rPr>
        <w:t>Valstybinės reikšmės magistralinio kelio A1 Vilnius–Kaunas–Klaipėda ruožo nuo 10,000 iki 95,000 km greičio valdymo ir įspėjimo sistemų įrengimo darbai</w:t>
      </w:r>
    </w:p>
    <w:p w14:paraId="681A79B6" w14:textId="77777777" w:rsidR="00B64495" w:rsidRPr="000F025E" w:rsidRDefault="00B64495" w:rsidP="00B64495">
      <w:pPr>
        <w:ind w:firstLine="0"/>
        <w:jc w:val="center"/>
        <w:rPr>
          <w:rFonts w:cs="Times New Roman"/>
          <w:b/>
          <w:szCs w:val="24"/>
        </w:rPr>
      </w:pPr>
    </w:p>
    <w:p w14:paraId="5ABC2BCF" w14:textId="13181FBB" w:rsidR="00B64495" w:rsidRDefault="00B64495" w:rsidP="00B64495">
      <w:pPr>
        <w:ind w:firstLine="0"/>
        <w:jc w:val="center"/>
        <w:rPr>
          <w:rFonts w:cs="Times New Roman"/>
          <w:b/>
          <w:szCs w:val="24"/>
        </w:rPr>
      </w:pPr>
    </w:p>
    <w:p w14:paraId="1F8606D4" w14:textId="19FC32DE" w:rsidR="00B64495" w:rsidRDefault="00B64495" w:rsidP="00B64495">
      <w:pPr>
        <w:ind w:firstLine="0"/>
        <w:jc w:val="center"/>
        <w:rPr>
          <w:rFonts w:cs="Times New Roman"/>
          <w:b/>
          <w:szCs w:val="24"/>
        </w:rPr>
      </w:pPr>
    </w:p>
    <w:p w14:paraId="14B1A92A" w14:textId="77777777" w:rsidR="00873571" w:rsidRPr="006010A6" w:rsidRDefault="00873571" w:rsidP="00B64495">
      <w:pPr>
        <w:ind w:firstLine="0"/>
        <w:jc w:val="center"/>
        <w:rPr>
          <w:rFonts w:cs="Times New Roman"/>
          <w:b/>
          <w:szCs w:val="20"/>
        </w:rPr>
      </w:pPr>
    </w:p>
    <w:p w14:paraId="7EB37543" w14:textId="77777777" w:rsidR="00873571" w:rsidRPr="006010A6" w:rsidRDefault="00873571" w:rsidP="00B64495">
      <w:pPr>
        <w:ind w:firstLine="0"/>
        <w:jc w:val="center"/>
        <w:rPr>
          <w:rFonts w:cs="Times New Roman"/>
          <w:b/>
          <w:color w:val="FF0000"/>
          <w:szCs w:val="20"/>
        </w:rPr>
      </w:pPr>
    </w:p>
    <w:p w14:paraId="45A696B5" w14:textId="77777777" w:rsidR="00873571" w:rsidRPr="006010A6" w:rsidRDefault="00873571" w:rsidP="00B64495">
      <w:pPr>
        <w:ind w:firstLine="0"/>
        <w:jc w:val="center"/>
        <w:rPr>
          <w:rFonts w:cs="Times New Roman"/>
          <w:b/>
          <w:color w:val="FF0000"/>
          <w:szCs w:val="20"/>
        </w:rPr>
      </w:pPr>
    </w:p>
    <w:p w14:paraId="22F071E7" w14:textId="77777777" w:rsidR="00873571" w:rsidRPr="006010A6" w:rsidRDefault="00873571" w:rsidP="00B64495">
      <w:pPr>
        <w:ind w:firstLine="0"/>
        <w:jc w:val="center"/>
        <w:rPr>
          <w:rFonts w:cs="Times New Roman"/>
          <w:b/>
          <w:color w:val="FF0000"/>
          <w:szCs w:val="20"/>
        </w:rPr>
      </w:pPr>
    </w:p>
    <w:p w14:paraId="178C39D8" w14:textId="77777777" w:rsidR="00B64495" w:rsidRDefault="00873571" w:rsidP="004B331D">
      <w:pPr>
        <w:pStyle w:val="Antrat1"/>
      </w:pPr>
      <w:bookmarkStart w:id="55" w:name="_Toc534806789"/>
      <w:r w:rsidRPr="006010A6">
        <w:t>ŽINIARAŠTIS NR. 5.4</w:t>
      </w:r>
      <w:bookmarkEnd w:id="55"/>
      <w:r w:rsidRPr="006010A6">
        <w:t xml:space="preserve"> </w:t>
      </w:r>
    </w:p>
    <w:p w14:paraId="6F939AAF" w14:textId="77777777" w:rsidR="00B64495" w:rsidRDefault="00873571" w:rsidP="004B331D">
      <w:pPr>
        <w:pStyle w:val="Antrat1"/>
      </w:pPr>
      <w:bookmarkStart w:id="56" w:name="_Toc534806790"/>
      <w:r w:rsidRPr="006010A6">
        <w:t>ELEKTROTECHNIKOS: ĮRENGINIŲ PRIJUNGIMAS PRIE</w:t>
      </w:r>
      <w:bookmarkEnd w:id="56"/>
      <w:r w:rsidRPr="006010A6">
        <w:t xml:space="preserve"> </w:t>
      </w:r>
    </w:p>
    <w:p w14:paraId="7D4E5DB7" w14:textId="473C4E45" w:rsidR="00873571" w:rsidRPr="006010A6" w:rsidRDefault="00873571" w:rsidP="004B331D">
      <w:pPr>
        <w:pStyle w:val="Antrat1"/>
      </w:pPr>
      <w:bookmarkStart w:id="57" w:name="_Toc534806791"/>
      <w:r w:rsidRPr="006010A6">
        <w:t>SKIRSTOMŲJŲ ELEKTROS TINKLŲ (KAIŠIADORIŲ R. SAV.)</w:t>
      </w:r>
      <w:bookmarkEnd w:id="57"/>
    </w:p>
    <w:p w14:paraId="426E3B87" w14:textId="77777777" w:rsidR="00873571" w:rsidRPr="006010A6" w:rsidRDefault="00873571" w:rsidP="00873571">
      <w:pPr>
        <w:jc w:val="center"/>
        <w:rPr>
          <w:rFonts w:cs="Times New Roman"/>
          <w:b/>
          <w:szCs w:val="20"/>
        </w:rPr>
      </w:pPr>
    </w:p>
    <w:p w14:paraId="19EE823C" w14:textId="77777777" w:rsidR="00873571" w:rsidRPr="006010A6" w:rsidRDefault="00873571" w:rsidP="00873571">
      <w:pPr>
        <w:jc w:val="center"/>
        <w:rPr>
          <w:rFonts w:cs="Times New Roman"/>
          <w:b/>
          <w:szCs w:val="20"/>
        </w:rPr>
      </w:pPr>
    </w:p>
    <w:p w14:paraId="6E07099E" w14:textId="77777777" w:rsidR="00873571" w:rsidRPr="006010A6" w:rsidRDefault="00873571" w:rsidP="00873571">
      <w:pPr>
        <w:jc w:val="center"/>
        <w:rPr>
          <w:rFonts w:cs="Times New Roman"/>
          <w:b/>
          <w:szCs w:val="20"/>
        </w:rPr>
      </w:pPr>
    </w:p>
    <w:p w14:paraId="1F08D9BA" w14:textId="77777777" w:rsidR="00873571" w:rsidRPr="006010A6" w:rsidRDefault="00873571" w:rsidP="00873571">
      <w:pPr>
        <w:jc w:val="center"/>
        <w:rPr>
          <w:rFonts w:cs="Times New Roman"/>
          <w:b/>
          <w:szCs w:val="20"/>
        </w:rPr>
      </w:pPr>
    </w:p>
    <w:p w14:paraId="4E8E45F5" w14:textId="40F70BEB" w:rsidR="00873571" w:rsidRDefault="00873571" w:rsidP="00873571">
      <w:pPr>
        <w:pStyle w:val="Antrat2"/>
      </w:pPr>
    </w:p>
    <w:p w14:paraId="60910DD0" w14:textId="77777777" w:rsidR="00B64495" w:rsidRPr="006010A6" w:rsidRDefault="00B64495" w:rsidP="00873571">
      <w:pPr>
        <w:pStyle w:val="Antrat2"/>
      </w:pPr>
    </w:p>
    <w:p w14:paraId="431EAF2E" w14:textId="77777777" w:rsidR="00873571" w:rsidRPr="006010A6" w:rsidRDefault="00873571" w:rsidP="00873571">
      <w:pPr>
        <w:rPr>
          <w:rFonts w:cs="Times New Roman"/>
        </w:rPr>
      </w:pPr>
    </w:p>
    <w:p w14:paraId="0B335620" w14:textId="77777777" w:rsidR="00873571" w:rsidRPr="006010A6" w:rsidRDefault="00873571" w:rsidP="00873571">
      <w:pPr>
        <w:rPr>
          <w:rFonts w:cs="Times New Roman"/>
        </w:rPr>
      </w:pPr>
    </w:p>
    <w:p w14:paraId="4B7BB801" w14:textId="3B71FC9F" w:rsidR="00873571" w:rsidRDefault="00873571" w:rsidP="00873571">
      <w:pPr>
        <w:rPr>
          <w:rFonts w:cs="Times New Roman"/>
        </w:rPr>
      </w:pPr>
    </w:p>
    <w:p w14:paraId="1EF528BF" w14:textId="3E28D7B7" w:rsidR="000E50FA" w:rsidRDefault="000E50FA" w:rsidP="00873571">
      <w:pPr>
        <w:rPr>
          <w:rFonts w:cs="Times New Roman"/>
        </w:rPr>
      </w:pPr>
    </w:p>
    <w:p w14:paraId="3FE86764" w14:textId="51D32DFC" w:rsidR="000E50FA" w:rsidRDefault="000E50FA" w:rsidP="00873571">
      <w:pPr>
        <w:rPr>
          <w:rFonts w:cs="Times New Roman"/>
        </w:rPr>
      </w:pPr>
    </w:p>
    <w:p w14:paraId="2D980167" w14:textId="77777777" w:rsidR="000E50FA" w:rsidRPr="006010A6" w:rsidRDefault="000E50FA" w:rsidP="00873571">
      <w:pPr>
        <w:rPr>
          <w:rFonts w:cs="Times New Roman"/>
        </w:rPr>
      </w:pPr>
    </w:p>
    <w:p w14:paraId="30979885" w14:textId="12EBE99C" w:rsidR="00B64495" w:rsidRPr="00AA07EE" w:rsidRDefault="00B64495" w:rsidP="00B64495">
      <w:pPr>
        <w:jc w:val="center"/>
        <w:rPr>
          <w:rFonts w:cs="Times New Roman"/>
          <w:b/>
        </w:rPr>
      </w:pPr>
      <w:r>
        <w:rPr>
          <w:rFonts w:cs="Times New Roman"/>
          <w:b/>
        </w:rPr>
        <w:t>Žiniaraštis Nr. 5.4</w:t>
      </w:r>
      <w:r w:rsidR="008E5A15">
        <w:rPr>
          <w:rFonts w:cs="Times New Roman"/>
          <w:b/>
        </w:rPr>
        <w:t>, be PVM</w:t>
      </w:r>
    </w:p>
    <w:tbl>
      <w:tblPr>
        <w:tblW w:w="4815" w:type="pct"/>
        <w:jc w:val="center"/>
        <w:tblLayout w:type="fixed"/>
        <w:tblLook w:val="04A0" w:firstRow="1" w:lastRow="0" w:firstColumn="1" w:lastColumn="0" w:noHBand="0" w:noVBand="1"/>
      </w:tblPr>
      <w:tblGrid>
        <w:gridCol w:w="1088"/>
        <w:gridCol w:w="19"/>
        <w:gridCol w:w="3610"/>
        <w:gridCol w:w="105"/>
        <w:gridCol w:w="726"/>
        <w:gridCol w:w="262"/>
        <w:gridCol w:w="884"/>
        <w:gridCol w:w="365"/>
        <w:gridCol w:w="69"/>
        <w:gridCol w:w="16"/>
        <w:gridCol w:w="943"/>
        <w:gridCol w:w="324"/>
        <w:gridCol w:w="16"/>
        <w:gridCol w:w="22"/>
        <w:gridCol w:w="835"/>
        <w:gridCol w:w="28"/>
        <w:gridCol w:w="801"/>
        <w:gridCol w:w="10"/>
        <w:gridCol w:w="16"/>
      </w:tblGrid>
      <w:tr w:rsidR="00873571" w:rsidRPr="006010A6" w14:paraId="26871227" w14:textId="77777777" w:rsidTr="00E14EA5">
        <w:trPr>
          <w:gridAfter w:val="1"/>
          <w:wAfter w:w="8" w:type="pct"/>
          <w:trHeight w:val="600"/>
          <w:jc w:val="center"/>
        </w:trPr>
        <w:tc>
          <w:tcPr>
            <w:tcW w:w="53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AAFEF8C" w14:textId="1F8BC486" w:rsidR="00873571" w:rsidRPr="006010A6" w:rsidRDefault="00B64495" w:rsidP="00B054C4">
            <w:pPr>
              <w:spacing w:line="240" w:lineRule="auto"/>
              <w:ind w:firstLine="0"/>
              <w:jc w:val="center"/>
              <w:rPr>
                <w:rFonts w:eastAsia="Times New Roman" w:cs="Times New Roman"/>
                <w:b/>
                <w:lang w:eastAsia="en-US"/>
              </w:rPr>
            </w:pPr>
            <w:r>
              <w:rPr>
                <w:rFonts w:eastAsia="Times New Roman" w:cs="Times New Roman"/>
                <w:b/>
                <w:sz w:val="22"/>
                <w:lang w:eastAsia="en-US"/>
              </w:rPr>
              <w:t xml:space="preserve">Eil. </w:t>
            </w:r>
            <w:r w:rsidR="00873571" w:rsidRPr="006010A6">
              <w:rPr>
                <w:rFonts w:eastAsia="Times New Roman" w:cs="Times New Roman"/>
                <w:b/>
                <w:sz w:val="22"/>
                <w:lang w:eastAsia="en-US"/>
              </w:rPr>
              <w:t>Nr.</w:t>
            </w:r>
          </w:p>
        </w:tc>
        <w:tc>
          <w:tcPr>
            <w:tcW w:w="1789"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85A8C0" w14:textId="77777777" w:rsidR="00873571" w:rsidRPr="006010A6" w:rsidRDefault="00873571" w:rsidP="00B054C4">
            <w:pPr>
              <w:spacing w:line="240" w:lineRule="auto"/>
              <w:ind w:firstLine="0"/>
              <w:jc w:val="center"/>
              <w:rPr>
                <w:rFonts w:eastAsia="Times New Roman" w:cs="Times New Roman"/>
                <w:b/>
                <w:lang w:eastAsia="en-US"/>
              </w:rPr>
            </w:pPr>
            <w:r w:rsidRPr="006010A6">
              <w:rPr>
                <w:rFonts w:eastAsia="Times New Roman" w:cs="Times New Roman"/>
                <w:b/>
                <w:sz w:val="22"/>
                <w:lang w:eastAsia="en-US"/>
              </w:rPr>
              <w:t>Darbų pavadinimas</w:t>
            </w:r>
          </w:p>
        </w:tc>
        <w:tc>
          <w:tcPr>
            <w:tcW w:w="538" w:type="pct"/>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A78DE3" w14:textId="77777777" w:rsidR="00873571" w:rsidRPr="006010A6" w:rsidRDefault="00873571" w:rsidP="00B054C4">
            <w:pPr>
              <w:spacing w:line="240" w:lineRule="auto"/>
              <w:ind w:firstLine="0"/>
              <w:jc w:val="center"/>
              <w:rPr>
                <w:rFonts w:eastAsia="Times New Roman" w:cs="Times New Roman"/>
                <w:b/>
                <w:lang w:eastAsia="en-US"/>
              </w:rPr>
            </w:pPr>
            <w:r w:rsidRPr="006010A6">
              <w:rPr>
                <w:rFonts w:eastAsia="Times New Roman" w:cs="Times New Roman"/>
                <w:b/>
                <w:sz w:val="22"/>
                <w:lang w:eastAsia="en-US"/>
              </w:rPr>
              <w:t>Vnt.</w:t>
            </w:r>
          </w:p>
        </w:tc>
        <w:tc>
          <w:tcPr>
            <w:tcW w:w="650" w:type="pct"/>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FB29E2" w14:textId="77777777" w:rsidR="00873571" w:rsidRPr="006010A6" w:rsidRDefault="00873571" w:rsidP="00B054C4">
            <w:pPr>
              <w:spacing w:line="240" w:lineRule="auto"/>
              <w:ind w:firstLine="0"/>
              <w:jc w:val="center"/>
              <w:rPr>
                <w:rFonts w:eastAsia="Times New Roman" w:cs="Times New Roman"/>
                <w:b/>
                <w:lang w:eastAsia="en-US"/>
              </w:rPr>
            </w:pPr>
            <w:r w:rsidRPr="006010A6">
              <w:rPr>
                <w:rFonts w:eastAsia="Times New Roman" w:cs="Times New Roman"/>
                <w:b/>
                <w:sz w:val="22"/>
                <w:lang w:eastAsia="en-US"/>
              </w:rPr>
              <w:t>Kiekis</w:t>
            </w:r>
          </w:p>
        </w:tc>
        <w:tc>
          <w:tcPr>
            <w:tcW w:w="633" w:type="pct"/>
            <w:gridSpan w:val="3"/>
            <w:tcBorders>
              <w:top w:val="single" w:sz="4" w:space="0" w:color="auto"/>
              <w:left w:val="nil"/>
              <w:bottom w:val="single" w:sz="4" w:space="0" w:color="auto"/>
              <w:right w:val="single" w:sz="4" w:space="0" w:color="auto"/>
            </w:tcBorders>
            <w:shd w:val="clear" w:color="auto" w:fill="auto"/>
            <w:noWrap/>
            <w:vAlign w:val="center"/>
            <w:hideMark/>
          </w:tcPr>
          <w:p w14:paraId="4082BCEF" w14:textId="77777777" w:rsidR="00873571" w:rsidRPr="006010A6" w:rsidRDefault="00873571" w:rsidP="00B054C4">
            <w:pPr>
              <w:spacing w:line="240" w:lineRule="auto"/>
              <w:ind w:firstLine="0"/>
              <w:jc w:val="center"/>
              <w:rPr>
                <w:rFonts w:eastAsia="Times New Roman" w:cs="Times New Roman"/>
                <w:b/>
                <w:lang w:eastAsia="en-US"/>
              </w:rPr>
            </w:pPr>
            <w:r w:rsidRPr="006010A6">
              <w:rPr>
                <w:rFonts w:eastAsia="Times New Roman" w:cs="Times New Roman"/>
                <w:b/>
                <w:sz w:val="22"/>
                <w:lang w:eastAsia="en-US"/>
              </w:rPr>
              <w:t>Vieneto kaina, EUR</w:t>
            </w:r>
          </w:p>
        </w:tc>
        <w:tc>
          <w:tcPr>
            <w:tcW w:w="845" w:type="pct"/>
            <w:gridSpan w:val="6"/>
            <w:tcBorders>
              <w:top w:val="single" w:sz="4" w:space="0" w:color="auto"/>
              <w:left w:val="nil"/>
              <w:bottom w:val="single" w:sz="4" w:space="0" w:color="auto"/>
              <w:right w:val="single" w:sz="4" w:space="0" w:color="auto"/>
            </w:tcBorders>
            <w:vAlign w:val="center"/>
          </w:tcPr>
          <w:p w14:paraId="72970426" w14:textId="77777777" w:rsidR="00873571" w:rsidRPr="006010A6" w:rsidRDefault="00873571" w:rsidP="00B054C4">
            <w:pPr>
              <w:spacing w:line="240" w:lineRule="auto"/>
              <w:ind w:firstLine="0"/>
              <w:jc w:val="center"/>
              <w:rPr>
                <w:rFonts w:eastAsia="Times New Roman" w:cs="Times New Roman"/>
                <w:b/>
                <w:lang w:eastAsia="en-US"/>
              </w:rPr>
            </w:pPr>
            <w:r w:rsidRPr="006010A6">
              <w:rPr>
                <w:rFonts w:eastAsia="Times New Roman" w:cs="Times New Roman"/>
                <w:b/>
                <w:sz w:val="22"/>
                <w:lang w:eastAsia="en-US"/>
              </w:rPr>
              <w:t>Bendra suma, EUR</w:t>
            </w:r>
          </w:p>
        </w:tc>
      </w:tr>
      <w:tr w:rsidR="00873571" w:rsidRPr="006010A6" w14:paraId="104ED3F5" w14:textId="77777777" w:rsidTr="00387A6A">
        <w:trPr>
          <w:trHeight w:val="56"/>
          <w:jc w:val="center"/>
        </w:trPr>
        <w:tc>
          <w:tcPr>
            <w:tcW w:w="536" w:type="pct"/>
            <w:tcBorders>
              <w:top w:val="single" w:sz="4" w:space="0" w:color="auto"/>
              <w:left w:val="single" w:sz="4" w:space="0" w:color="auto"/>
              <w:bottom w:val="single" w:sz="4" w:space="0" w:color="auto"/>
              <w:right w:val="single" w:sz="4" w:space="0" w:color="auto"/>
            </w:tcBorders>
            <w:shd w:val="clear" w:color="auto" w:fill="auto"/>
            <w:vAlign w:val="center"/>
          </w:tcPr>
          <w:p w14:paraId="26D02ED2" w14:textId="77777777" w:rsidR="00873571" w:rsidRPr="006010A6" w:rsidRDefault="00873571" w:rsidP="00B054C4">
            <w:pPr>
              <w:spacing w:line="240" w:lineRule="auto"/>
              <w:ind w:firstLine="0"/>
              <w:jc w:val="center"/>
              <w:rPr>
                <w:rFonts w:eastAsia="Times New Roman" w:cs="Times New Roman"/>
                <w:lang w:eastAsia="en-US"/>
              </w:rPr>
            </w:pPr>
          </w:p>
        </w:tc>
        <w:tc>
          <w:tcPr>
            <w:tcW w:w="3619" w:type="pct"/>
            <w:gridSpan w:val="12"/>
            <w:tcBorders>
              <w:top w:val="single" w:sz="4" w:space="0" w:color="auto"/>
              <w:left w:val="single" w:sz="4" w:space="0" w:color="auto"/>
              <w:bottom w:val="single" w:sz="4" w:space="0" w:color="auto"/>
              <w:right w:val="single" w:sz="4" w:space="0" w:color="auto"/>
            </w:tcBorders>
            <w:shd w:val="clear" w:color="auto" w:fill="auto"/>
            <w:noWrap/>
            <w:vAlign w:val="center"/>
          </w:tcPr>
          <w:p w14:paraId="1BA1012A" w14:textId="77777777" w:rsidR="00873571" w:rsidRPr="006010A6" w:rsidRDefault="00D70FB6" w:rsidP="00B054C4">
            <w:pPr>
              <w:spacing w:line="240" w:lineRule="auto"/>
              <w:ind w:firstLine="0"/>
              <w:jc w:val="center"/>
              <w:rPr>
                <w:rFonts w:eastAsia="Times New Roman" w:cs="Times New Roman"/>
                <w:b/>
                <w:lang w:eastAsia="en-US"/>
              </w:rPr>
            </w:pPr>
            <w:r w:rsidRPr="006010A6">
              <w:rPr>
                <w:rFonts w:eastAsia="Times New Roman"/>
                <w:sz w:val="22"/>
                <w:lang w:eastAsia="en-US"/>
              </w:rPr>
              <w:t>3890/18-01-TP-E</w:t>
            </w:r>
          </w:p>
        </w:tc>
        <w:tc>
          <w:tcPr>
            <w:tcW w:w="845" w:type="pct"/>
            <w:gridSpan w:val="6"/>
            <w:tcBorders>
              <w:top w:val="single" w:sz="4" w:space="0" w:color="auto"/>
              <w:left w:val="nil"/>
              <w:bottom w:val="single" w:sz="4" w:space="0" w:color="auto"/>
              <w:right w:val="single" w:sz="4" w:space="0" w:color="auto"/>
            </w:tcBorders>
            <w:vAlign w:val="center"/>
          </w:tcPr>
          <w:p w14:paraId="0AB657B1" w14:textId="77777777" w:rsidR="00873571" w:rsidRPr="006010A6" w:rsidRDefault="00873571" w:rsidP="00B054C4">
            <w:pPr>
              <w:spacing w:line="240" w:lineRule="auto"/>
              <w:ind w:firstLine="0"/>
              <w:jc w:val="center"/>
              <w:rPr>
                <w:rFonts w:eastAsia="Times New Roman" w:cs="Times New Roman"/>
                <w:b/>
                <w:lang w:eastAsia="en-US"/>
              </w:rPr>
            </w:pPr>
          </w:p>
        </w:tc>
      </w:tr>
      <w:tr w:rsidR="00B054C4" w:rsidRPr="006010A6" w14:paraId="0CE49C94" w14:textId="77777777" w:rsidTr="00387A6A">
        <w:trPr>
          <w:gridAfter w:val="1"/>
          <w:wAfter w:w="8" w:type="pct"/>
          <w:trHeight w:val="300"/>
          <w:jc w:val="center"/>
        </w:trPr>
        <w:tc>
          <w:tcPr>
            <w:tcW w:w="536" w:type="pct"/>
            <w:tcBorders>
              <w:top w:val="nil"/>
              <w:left w:val="single" w:sz="4" w:space="0" w:color="auto"/>
              <w:bottom w:val="single" w:sz="4" w:space="0" w:color="auto"/>
              <w:right w:val="single" w:sz="4" w:space="0" w:color="auto"/>
            </w:tcBorders>
            <w:shd w:val="clear" w:color="auto" w:fill="auto"/>
            <w:noWrap/>
            <w:vAlign w:val="center"/>
          </w:tcPr>
          <w:p w14:paraId="3B260963" w14:textId="77777777" w:rsidR="00B054C4" w:rsidRPr="006010A6" w:rsidRDefault="00F506E3" w:rsidP="00B054C4">
            <w:pPr>
              <w:spacing w:line="240" w:lineRule="auto"/>
              <w:ind w:firstLine="0"/>
              <w:jc w:val="center"/>
              <w:rPr>
                <w:rFonts w:eastAsia="Times New Roman" w:cs="Times New Roman"/>
                <w:lang w:eastAsia="en-US"/>
              </w:rPr>
            </w:pPr>
            <w:r w:rsidRPr="006010A6">
              <w:rPr>
                <w:rFonts w:eastAsia="Times New Roman" w:cs="Times New Roman"/>
                <w:sz w:val="22"/>
                <w:lang w:eastAsia="en-US"/>
              </w:rPr>
              <w:t>5.4.1</w:t>
            </w:r>
          </w:p>
        </w:tc>
        <w:tc>
          <w:tcPr>
            <w:tcW w:w="1789" w:type="pct"/>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3D42FB53" w14:textId="77777777" w:rsidR="00B054C4" w:rsidRPr="006010A6" w:rsidRDefault="00B054C4" w:rsidP="00B054C4">
            <w:pPr>
              <w:pStyle w:val="Betarp"/>
              <w:rPr>
                <w:rFonts w:eastAsia="Times New Roman"/>
              </w:rPr>
            </w:pPr>
            <w:r w:rsidRPr="006010A6">
              <w:t>Al 4x35 montavimas viso:</w:t>
            </w:r>
          </w:p>
        </w:tc>
        <w:tc>
          <w:tcPr>
            <w:tcW w:w="538" w:type="pct"/>
            <w:gridSpan w:val="3"/>
            <w:tcBorders>
              <w:top w:val="nil"/>
              <w:left w:val="nil"/>
              <w:bottom w:val="single" w:sz="4" w:space="0" w:color="auto"/>
              <w:right w:val="single" w:sz="4" w:space="0" w:color="auto"/>
            </w:tcBorders>
            <w:shd w:val="clear" w:color="auto" w:fill="auto"/>
            <w:noWrap/>
            <w:vAlign w:val="center"/>
          </w:tcPr>
          <w:p w14:paraId="4DB06942" w14:textId="77777777" w:rsidR="00B054C4" w:rsidRPr="006010A6" w:rsidRDefault="00B054C4" w:rsidP="00B054C4">
            <w:pPr>
              <w:pStyle w:val="Betarp"/>
              <w:jc w:val="center"/>
            </w:pPr>
            <w:r w:rsidRPr="006010A6">
              <w:t>m</w:t>
            </w:r>
          </w:p>
        </w:tc>
        <w:tc>
          <w:tcPr>
            <w:tcW w:w="650" w:type="pct"/>
            <w:gridSpan w:val="3"/>
            <w:tcBorders>
              <w:top w:val="single" w:sz="4" w:space="0" w:color="auto"/>
              <w:left w:val="nil"/>
              <w:bottom w:val="single" w:sz="4" w:space="0" w:color="auto"/>
              <w:right w:val="single" w:sz="4" w:space="0" w:color="auto"/>
            </w:tcBorders>
            <w:shd w:val="clear" w:color="auto" w:fill="auto"/>
            <w:noWrap/>
            <w:vAlign w:val="center"/>
          </w:tcPr>
          <w:p w14:paraId="03C2D51C" w14:textId="77777777" w:rsidR="00B054C4" w:rsidRPr="006010A6" w:rsidRDefault="00B054C4" w:rsidP="00B054C4">
            <w:pPr>
              <w:pStyle w:val="Betarp"/>
              <w:jc w:val="center"/>
            </w:pPr>
            <w:r w:rsidRPr="006010A6">
              <w:t>8</w:t>
            </w:r>
          </w:p>
        </w:tc>
        <w:tc>
          <w:tcPr>
            <w:tcW w:w="633" w:type="pct"/>
            <w:gridSpan w:val="3"/>
            <w:tcBorders>
              <w:top w:val="single" w:sz="4" w:space="0" w:color="auto"/>
              <w:left w:val="nil"/>
              <w:bottom w:val="single" w:sz="4" w:space="0" w:color="auto"/>
              <w:right w:val="single" w:sz="4" w:space="0" w:color="auto"/>
            </w:tcBorders>
            <w:shd w:val="clear" w:color="auto" w:fill="auto"/>
            <w:noWrap/>
            <w:vAlign w:val="center"/>
          </w:tcPr>
          <w:p w14:paraId="64763543" w14:textId="77777777" w:rsidR="00B054C4" w:rsidRPr="006010A6" w:rsidRDefault="00B054C4" w:rsidP="00B054C4">
            <w:pPr>
              <w:spacing w:line="240" w:lineRule="auto"/>
              <w:ind w:firstLine="0"/>
              <w:jc w:val="center"/>
              <w:rPr>
                <w:rFonts w:eastAsia="Times New Roman" w:cs="Times New Roman"/>
                <w:lang w:eastAsia="en-US"/>
              </w:rPr>
            </w:pPr>
          </w:p>
        </w:tc>
        <w:tc>
          <w:tcPr>
            <w:tcW w:w="845" w:type="pct"/>
            <w:gridSpan w:val="6"/>
            <w:tcBorders>
              <w:top w:val="single" w:sz="4" w:space="0" w:color="auto"/>
              <w:left w:val="nil"/>
              <w:bottom w:val="single" w:sz="4" w:space="0" w:color="auto"/>
              <w:right w:val="single" w:sz="4" w:space="0" w:color="auto"/>
            </w:tcBorders>
          </w:tcPr>
          <w:p w14:paraId="25E63DFB" w14:textId="77777777" w:rsidR="00B054C4" w:rsidRPr="006010A6" w:rsidRDefault="00B054C4" w:rsidP="00B054C4">
            <w:pPr>
              <w:spacing w:line="240" w:lineRule="auto"/>
              <w:ind w:firstLine="0"/>
              <w:jc w:val="center"/>
              <w:rPr>
                <w:rFonts w:eastAsia="Times New Roman" w:cs="Times New Roman"/>
                <w:lang w:eastAsia="en-US"/>
              </w:rPr>
            </w:pPr>
          </w:p>
        </w:tc>
      </w:tr>
      <w:tr w:rsidR="00B054C4" w:rsidRPr="006010A6" w14:paraId="78DAB5EA" w14:textId="77777777" w:rsidTr="00387A6A">
        <w:trPr>
          <w:gridAfter w:val="1"/>
          <w:wAfter w:w="8" w:type="pct"/>
          <w:trHeight w:val="53"/>
          <w:jc w:val="center"/>
        </w:trPr>
        <w:tc>
          <w:tcPr>
            <w:tcW w:w="536" w:type="pct"/>
            <w:tcBorders>
              <w:top w:val="nil"/>
              <w:left w:val="single" w:sz="4" w:space="0" w:color="auto"/>
              <w:bottom w:val="single" w:sz="4" w:space="0" w:color="auto"/>
              <w:right w:val="single" w:sz="4" w:space="0" w:color="auto"/>
            </w:tcBorders>
            <w:shd w:val="clear" w:color="auto" w:fill="auto"/>
            <w:noWrap/>
            <w:vAlign w:val="center"/>
          </w:tcPr>
          <w:p w14:paraId="39579DCD" w14:textId="77777777" w:rsidR="00B054C4" w:rsidRPr="006010A6" w:rsidRDefault="00F506E3" w:rsidP="00B054C4">
            <w:pPr>
              <w:spacing w:line="240" w:lineRule="auto"/>
              <w:ind w:firstLine="0"/>
              <w:jc w:val="center"/>
              <w:rPr>
                <w:rFonts w:eastAsia="Times New Roman" w:cs="Times New Roman"/>
                <w:lang w:eastAsia="en-US"/>
              </w:rPr>
            </w:pPr>
            <w:r w:rsidRPr="006010A6">
              <w:rPr>
                <w:rFonts w:eastAsia="Times New Roman" w:cs="Times New Roman"/>
                <w:sz w:val="22"/>
                <w:lang w:eastAsia="en-US"/>
              </w:rPr>
              <w:t>5.4.2</w:t>
            </w:r>
          </w:p>
        </w:tc>
        <w:tc>
          <w:tcPr>
            <w:tcW w:w="1789" w:type="pct"/>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714D989D" w14:textId="77777777" w:rsidR="00B054C4" w:rsidRPr="006010A6" w:rsidRDefault="00B054C4" w:rsidP="00B054C4">
            <w:pPr>
              <w:pStyle w:val="Betarp"/>
            </w:pPr>
            <w:r w:rsidRPr="006010A6">
              <w:t>a) kabelio tiesimas KS, KAS spintose</w:t>
            </w:r>
          </w:p>
        </w:tc>
        <w:tc>
          <w:tcPr>
            <w:tcW w:w="538" w:type="pct"/>
            <w:gridSpan w:val="3"/>
            <w:tcBorders>
              <w:top w:val="nil"/>
              <w:left w:val="nil"/>
              <w:bottom w:val="single" w:sz="4" w:space="0" w:color="auto"/>
              <w:right w:val="single" w:sz="4" w:space="0" w:color="auto"/>
            </w:tcBorders>
            <w:shd w:val="clear" w:color="auto" w:fill="auto"/>
            <w:noWrap/>
            <w:vAlign w:val="center"/>
          </w:tcPr>
          <w:p w14:paraId="48E4A264" w14:textId="77777777" w:rsidR="00B054C4" w:rsidRPr="006010A6" w:rsidRDefault="00B054C4" w:rsidP="00B054C4">
            <w:pPr>
              <w:pStyle w:val="Betarp"/>
              <w:jc w:val="center"/>
            </w:pPr>
            <w:r w:rsidRPr="006010A6">
              <w:t>m</w:t>
            </w:r>
          </w:p>
        </w:tc>
        <w:tc>
          <w:tcPr>
            <w:tcW w:w="650" w:type="pct"/>
            <w:gridSpan w:val="3"/>
            <w:tcBorders>
              <w:top w:val="single" w:sz="4" w:space="0" w:color="auto"/>
              <w:left w:val="nil"/>
              <w:bottom w:val="single" w:sz="4" w:space="0" w:color="auto"/>
              <w:right w:val="single" w:sz="4" w:space="0" w:color="000000"/>
            </w:tcBorders>
            <w:shd w:val="clear" w:color="auto" w:fill="auto"/>
            <w:noWrap/>
            <w:vAlign w:val="center"/>
          </w:tcPr>
          <w:p w14:paraId="0636AAC7" w14:textId="77777777" w:rsidR="00B054C4" w:rsidRPr="006010A6" w:rsidRDefault="00B054C4" w:rsidP="00B054C4">
            <w:pPr>
              <w:pStyle w:val="Betarp"/>
              <w:jc w:val="center"/>
            </w:pPr>
            <w:r w:rsidRPr="006010A6">
              <w:t>2</w:t>
            </w:r>
          </w:p>
        </w:tc>
        <w:tc>
          <w:tcPr>
            <w:tcW w:w="633" w:type="pct"/>
            <w:gridSpan w:val="3"/>
            <w:tcBorders>
              <w:top w:val="nil"/>
              <w:left w:val="nil"/>
              <w:bottom w:val="single" w:sz="4" w:space="0" w:color="auto"/>
              <w:right w:val="single" w:sz="4" w:space="0" w:color="auto"/>
            </w:tcBorders>
            <w:shd w:val="clear" w:color="auto" w:fill="auto"/>
            <w:noWrap/>
            <w:vAlign w:val="center"/>
          </w:tcPr>
          <w:p w14:paraId="7A423C9A" w14:textId="77777777" w:rsidR="00B054C4" w:rsidRPr="006010A6" w:rsidRDefault="00B054C4" w:rsidP="00B054C4">
            <w:pPr>
              <w:spacing w:line="240" w:lineRule="auto"/>
              <w:ind w:firstLine="0"/>
              <w:jc w:val="center"/>
              <w:rPr>
                <w:rFonts w:eastAsia="Times New Roman" w:cs="Times New Roman"/>
                <w:color w:val="FF0000"/>
                <w:lang w:eastAsia="en-US"/>
              </w:rPr>
            </w:pPr>
          </w:p>
        </w:tc>
        <w:tc>
          <w:tcPr>
            <w:tcW w:w="845" w:type="pct"/>
            <w:gridSpan w:val="6"/>
            <w:tcBorders>
              <w:top w:val="nil"/>
              <w:left w:val="nil"/>
              <w:bottom w:val="single" w:sz="4" w:space="0" w:color="auto"/>
              <w:right w:val="single" w:sz="4" w:space="0" w:color="auto"/>
            </w:tcBorders>
          </w:tcPr>
          <w:p w14:paraId="5A1BD582" w14:textId="77777777" w:rsidR="00B054C4" w:rsidRPr="006010A6" w:rsidRDefault="00B054C4" w:rsidP="00B054C4">
            <w:pPr>
              <w:spacing w:line="240" w:lineRule="auto"/>
              <w:ind w:firstLine="0"/>
              <w:jc w:val="center"/>
              <w:rPr>
                <w:rFonts w:eastAsia="Times New Roman" w:cs="Times New Roman"/>
                <w:color w:val="FF0000"/>
                <w:lang w:eastAsia="en-US"/>
              </w:rPr>
            </w:pPr>
          </w:p>
        </w:tc>
      </w:tr>
      <w:tr w:rsidR="00B054C4" w:rsidRPr="006010A6" w14:paraId="5C272298" w14:textId="77777777" w:rsidTr="00387A6A">
        <w:trPr>
          <w:gridAfter w:val="1"/>
          <w:wAfter w:w="8" w:type="pct"/>
          <w:trHeight w:val="300"/>
          <w:jc w:val="center"/>
        </w:trPr>
        <w:tc>
          <w:tcPr>
            <w:tcW w:w="536" w:type="pct"/>
            <w:tcBorders>
              <w:top w:val="nil"/>
              <w:left w:val="single" w:sz="4" w:space="0" w:color="auto"/>
              <w:bottom w:val="single" w:sz="4" w:space="0" w:color="auto"/>
              <w:right w:val="single" w:sz="4" w:space="0" w:color="auto"/>
            </w:tcBorders>
            <w:shd w:val="clear" w:color="auto" w:fill="auto"/>
            <w:noWrap/>
            <w:vAlign w:val="center"/>
          </w:tcPr>
          <w:p w14:paraId="7981BC1A" w14:textId="77777777" w:rsidR="00B054C4" w:rsidRPr="006010A6" w:rsidRDefault="00F506E3" w:rsidP="00B054C4">
            <w:pPr>
              <w:spacing w:line="240" w:lineRule="auto"/>
              <w:ind w:firstLine="0"/>
              <w:jc w:val="center"/>
              <w:rPr>
                <w:rFonts w:eastAsia="Times New Roman" w:cs="Times New Roman"/>
                <w:lang w:eastAsia="en-US"/>
              </w:rPr>
            </w:pPr>
            <w:r w:rsidRPr="006010A6">
              <w:rPr>
                <w:rFonts w:eastAsia="Times New Roman" w:cs="Times New Roman"/>
                <w:sz w:val="22"/>
                <w:lang w:eastAsia="en-US"/>
              </w:rPr>
              <w:t>5.4.3</w:t>
            </w:r>
          </w:p>
        </w:tc>
        <w:tc>
          <w:tcPr>
            <w:tcW w:w="1789"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011A3972" w14:textId="77777777" w:rsidR="00B054C4" w:rsidRPr="006010A6" w:rsidRDefault="00B054C4" w:rsidP="00B054C4">
            <w:pPr>
              <w:pStyle w:val="Betarp"/>
            </w:pPr>
            <w:r w:rsidRPr="006010A6">
              <w:t>b) kabelio tiesimas tranšėjoje atviru būdu</w:t>
            </w:r>
          </w:p>
        </w:tc>
        <w:tc>
          <w:tcPr>
            <w:tcW w:w="538" w:type="pct"/>
            <w:gridSpan w:val="3"/>
            <w:tcBorders>
              <w:top w:val="nil"/>
              <w:left w:val="nil"/>
              <w:bottom w:val="single" w:sz="4" w:space="0" w:color="auto"/>
              <w:right w:val="single" w:sz="4" w:space="0" w:color="auto"/>
            </w:tcBorders>
            <w:shd w:val="clear" w:color="auto" w:fill="auto"/>
            <w:noWrap/>
            <w:vAlign w:val="center"/>
          </w:tcPr>
          <w:p w14:paraId="661A7199" w14:textId="77777777" w:rsidR="00B054C4" w:rsidRPr="006010A6" w:rsidRDefault="00B054C4" w:rsidP="00B054C4">
            <w:pPr>
              <w:pStyle w:val="Betarp"/>
              <w:jc w:val="center"/>
            </w:pPr>
            <w:r w:rsidRPr="006010A6">
              <w:t>m</w:t>
            </w:r>
          </w:p>
        </w:tc>
        <w:tc>
          <w:tcPr>
            <w:tcW w:w="650" w:type="pct"/>
            <w:gridSpan w:val="3"/>
            <w:tcBorders>
              <w:top w:val="single" w:sz="4" w:space="0" w:color="auto"/>
              <w:left w:val="nil"/>
              <w:bottom w:val="single" w:sz="4" w:space="0" w:color="auto"/>
              <w:right w:val="single" w:sz="4" w:space="0" w:color="000000"/>
            </w:tcBorders>
            <w:shd w:val="clear" w:color="auto" w:fill="auto"/>
            <w:vAlign w:val="center"/>
          </w:tcPr>
          <w:p w14:paraId="1F84FAB6" w14:textId="77777777" w:rsidR="00B054C4" w:rsidRPr="006010A6" w:rsidRDefault="00B054C4" w:rsidP="00B054C4">
            <w:pPr>
              <w:pStyle w:val="Betarp"/>
              <w:jc w:val="center"/>
            </w:pPr>
            <w:r w:rsidRPr="006010A6">
              <w:t>3</w:t>
            </w:r>
          </w:p>
        </w:tc>
        <w:tc>
          <w:tcPr>
            <w:tcW w:w="633" w:type="pct"/>
            <w:gridSpan w:val="3"/>
            <w:tcBorders>
              <w:top w:val="nil"/>
              <w:left w:val="nil"/>
              <w:bottom w:val="single" w:sz="4" w:space="0" w:color="auto"/>
              <w:right w:val="single" w:sz="4" w:space="0" w:color="auto"/>
            </w:tcBorders>
            <w:shd w:val="clear" w:color="auto" w:fill="auto"/>
            <w:noWrap/>
            <w:vAlign w:val="center"/>
          </w:tcPr>
          <w:p w14:paraId="4B92EE49" w14:textId="77777777" w:rsidR="00B054C4" w:rsidRPr="006010A6" w:rsidRDefault="00B054C4" w:rsidP="00B054C4">
            <w:pPr>
              <w:spacing w:line="240" w:lineRule="auto"/>
              <w:ind w:firstLine="0"/>
              <w:jc w:val="center"/>
              <w:rPr>
                <w:rFonts w:eastAsia="Times New Roman" w:cs="Times New Roman"/>
                <w:color w:val="FF0000"/>
                <w:lang w:eastAsia="en-US"/>
              </w:rPr>
            </w:pPr>
          </w:p>
        </w:tc>
        <w:tc>
          <w:tcPr>
            <w:tcW w:w="845" w:type="pct"/>
            <w:gridSpan w:val="6"/>
            <w:tcBorders>
              <w:top w:val="nil"/>
              <w:left w:val="nil"/>
              <w:bottom w:val="single" w:sz="4" w:space="0" w:color="auto"/>
              <w:right w:val="single" w:sz="4" w:space="0" w:color="auto"/>
            </w:tcBorders>
          </w:tcPr>
          <w:p w14:paraId="5ECC3C03" w14:textId="77777777" w:rsidR="00B054C4" w:rsidRPr="006010A6" w:rsidRDefault="00B054C4" w:rsidP="00B054C4">
            <w:pPr>
              <w:spacing w:line="240" w:lineRule="auto"/>
              <w:ind w:firstLine="0"/>
              <w:jc w:val="center"/>
              <w:rPr>
                <w:rFonts w:eastAsia="Times New Roman" w:cs="Times New Roman"/>
                <w:color w:val="FF0000"/>
                <w:lang w:eastAsia="en-US"/>
              </w:rPr>
            </w:pPr>
          </w:p>
        </w:tc>
      </w:tr>
      <w:tr w:rsidR="00B054C4" w:rsidRPr="006010A6" w14:paraId="61BCCE02" w14:textId="77777777" w:rsidTr="00387A6A">
        <w:trPr>
          <w:gridAfter w:val="1"/>
          <w:wAfter w:w="8" w:type="pct"/>
          <w:trHeight w:val="300"/>
          <w:jc w:val="center"/>
        </w:trPr>
        <w:tc>
          <w:tcPr>
            <w:tcW w:w="536" w:type="pct"/>
            <w:tcBorders>
              <w:top w:val="nil"/>
              <w:left w:val="single" w:sz="4" w:space="0" w:color="auto"/>
              <w:bottom w:val="single" w:sz="4" w:space="0" w:color="auto"/>
              <w:right w:val="single" w:sz="4" w:space="0" w:color="auto"/>
            </w:tcBorders>
            <w:shd w:val="clear" w:color="auto" w:fill="auto"/>
            <w:noWrap/>
            <w:vAlign w:val="center"/>
          </w:tcPr>
          <w:p w14:paraId="64670373" w14:textId="77777777" w:rsidR="00B054C4" w:rsidRPr="006010A6" w:rsidRDefault="00F506E3" w:rsidP="00B054C4">
            <w:pPr>
              <w:spacing w:line="240" w:lineRule="auto"/>
              <w:ind w:firstLine="0"/>
              <w:jc w:val="center"/>
              <w:rPr>
                <w:rFonts w:eastAsia="Times New Roman" w:cs="Times New Roman"/>
                <w:lang w:eastAsia="en-US"/>
              </w:rPr>
            </w:pPr>
            <w:r w:rsidRPr="006010A6">
              <w:rPr>
                <w:rFonts w:eastAsia="Times New Roman" w:cs="Times New Roman"/>
                <w:sz w:val="22"/>
                <w:lang w:eastAsia="en-US"/>
              </w:rPr>
              <w:t>5.4.4</w:t>
            </w:r>
          </w:p>
        </w:tc>
        <w:tc>
          <w:tcPr>
            <w:tcW w:w="1789"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5EFC31A3" w14:textId="77777777" w:rsidR="00B054C4" w:rsidRPr="006010A6" w:rsidRDefault="00B054C4" w:rsidP="00B054C4">
            <w:pPr>
              <w:pStyle w:val="Betarp"/>
            </w:pPr>
            <w:r w:rsidRPr="006010A6">
              <w:t>b) kabelio tiesimas tvirtinant apkabomis prie atramos</w:t>
            </w:r>
          </w:p>
        </w:tc>
        <w:tc>
          <w:tcPr>
            <w:tcW w:w="538" w:type="pct"/>
            <w:gridSpan w:val="3"/>
            <w:tcBorders>
              <w:top w:val="nil"/>
              <w:left w:val="nil"/>
              <w:bottom w:val="single" w:sz="4" w:space="0" w:color="auto"/>
              <w:right w:val="single" w:sz="4" w:space="0" w:color="auto"/>
            </w:tcBorders>
            <w:shd w:val="clear" w:color="auto" w:fill="auto"/>
            <w:noWrap/>
            <w:vAlign w:val="center"/>
          </w:tcPr>
          <w:p w14:paraId="0C091269" w14:textId="77777777" w:rsidR="00B054C4" w:rsidRPr="006010A6" w:rsidRDefault="00B054C4" w:rsidP="00B054C4">
            <w:pPr>
              <w:pStyle w:val="Betarp"/>
              <w:jc w:val="center"/>
            </w:pPr>
            <w:r w:rsidRPr="006010A6">
              <w:t>m</w:t>
            </w:r>
          </w:p>
        </w:tc>
        <w:tc>
          <w:tcPr>
            <w:tcW w:w="650" w:type="pct"/>
            <w:gridSpan w:val="3"/>
            <w:tcBorders>
              <w:top w:val="single" w:sz="4" w:space="0" w:color="auto"/>
              <w:left w:val="nil"/>
              <w:bottom w:val="single" w:sz="4" w:space="0" w:color="auto"/>
              <w:right w:val="single" w:sz="4" w:space="0" w:color="000000"/>
            </w:tcBorders>
            <w:shd w:val="clear" w:color="auto" w:fill="auto"/>
            <w:vAlign w:val="center"/>
          </w:tcPr>
          <w:p w14:paraId="5313F19A" w14:textId="77777777" w:rsidR="00B054C4" w:rsidRPr="006010A6" w:rsidRDefault="00B054C4" w:rsidP="00B054C4">
            <w:pPr>
              <w:pStyle w:val="Betarp"/>
              <w:jc w:val="center"/>
            </w:pPr>
            <w:r w:rsidRPr="006010A6">
              <w:t>5</w:t>
            </w:r>
          </w:p>
        </w:tc>
        <w:tc>
          <w:tcPr>
            <w:tcW w:w="633" w:type="pct"/>
            <w:gridSpan w:val="3"/>
            <w:tcBorders>
              <w:top w:val="nil"/>
              <w:left w:val="nil"/>
              <w:bottom w:val="single" w:sz="4" w:space="0" w:color="auto"/>
              <w:right w:val="single" w:sz="4" w:space="0" w:color="auto"/>
            </w:tcBorders>
            <w:shd w:val="clear" w:color="auto" w:fill="auto"/>
            <w:noWrap/>
            <w:vAlign w:val="center"/>
          </w:tcPr>
          <w:p w14:paraId="3F288846" w14:textId="77777777" w:rsidR="00B054C4" w:rsidRPr="006010A6" w:rsidRDefault="00B054C4" w:rsidP="00B054C4">
            <w:pPr>
              <w:spacing w:line="240" w:lineRule="auto"/>
              <w:ind w:firstLine="0"/>
              <w:jc w:val="center"/>
              <w:rPr>
                <w:rFonts w:eastAsia="Times New Roman" w:cs="Times New Roman"/>
                <w:color w:val="FF0000"/>
                <w:lang w:eastAsia="en-US"/>
              </w:rPr>
            </w:pPr>
          </w:p>
        </w:tc>
        <w:tc>
          <w:tcPr>
            <w:tcW w:w="845" w:type="pct"/>
            <w:gridSpan w:val="6"/>
            <w:tcBorders>
              <w:top w:val="nil"/>
              <w:left w:val="nil"/>
              <w:bottom w:val="single" w:sz="4" w:space="0" w:color="auto"/>
              <w:right w:val="single" w:sz="4" w:space="0" w:color="auto"/>
            </w:tcBorders>
          </w:tcPr>
          <w:p w14:paraId="1100AB6A" w14:textId="77777777" w:rsidR="00B054C4" w:rsidRPr="006010A6" w:rsidRDefault="00B054C4" w:rsidP="00B054C4">
            <w:pPr>
              <w:spacing w:line="240" w:lineRule="auto"/>
              <w:ind w:firstLine="0"/>
              <w:jc w:val="center"/>
              <w:rPr>
                <w:rFonts w:eastAsia="Times New Roman" w:cs="Times New Roman"/>
                <w:color w:val="FF0000"/>
                <w:lang w:eastAsia="en-US"/>
              </w:rPr>
            </w:pPr>
          </w:p>
        </w:tc>
      </w:tr>
      <w:tr w:rsidR="00B054C4" w:rsidRPr="006010A6" w14:paraId="50FED049" w14:textId="77777777" w:rsidTr="00387A6A">
        <w:trPr>
          <w:gridAfter w:val="1"/>
          <w:wAfter w:w="8" w:type="pct"/>
          <w:trHeight w:val="300"/>
          <w:jc w:val="center"/>
        </w:trPr>
        <w:tc>
          <w:tcPr>
            <w:tcW w:w="536" w:type="pct"/>
            <w:tcBorders>
              <w:top w:val="nil"/>
              <w:left w:val="single" w:sz="4" w:space="0" w:color="auto"/>
              <w:bottom w:val="single" w:sz="4" w:space="0" w:color="auto"/>
              <w:right w:val="single" w:sz="4" w:space="0" w:color="auto"/>
            </w:tcBorders>
            <w:shd w:val="clear" w:color="auto" w:fill="auto"/>
            <w:noWrap/>
            <w:vAlign w:val="center"/>
          </w:tcPr>
          <w:p w14:paraId="23380E07" w14:textId="77777777" w:rsidR="00B054C4" w:rsidRPr="006010A6" w:rsidRDefault="00F506E3" w:rsidP="00B054C4">
            <w:pPr>
              <w:spacing w:line="240" w:lineRule="auto"/>
              <w:ind w:firstLine="0"/>
              <w:jc w:val="center"/>
              <w:rPr>
                <w:rFonts w:eastAsia="Times New Roman" w:cs="Times New Roman"/>
                <w:lang w:eastAsia="en-US"/>
              </w:rPr>
            </w:pPr>
            <w:r w:rsidRPr="006010A6">
              <w:rPr>
                <w:rFonts w:eastAsia="Times New Roman" w:cs="Times New Roman"/>
                <w:sz w:val="22"/>
                <w:lang w:eastAsia="en-US"/>
              </w:rPr>
              <w:t>5.4.5</w:t>
            </w:r>
          </w:p>
        </w:tc>
        <w:tc>
          <w:tcPr>
            <w:tcW w:w="1789"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387EDA37" w14:textId="77777777" w:rsidR="00B054C4" w:rsidRPr="006010A6" w:rsidRDefault="00B054C4" w:rsidP="00B054C4">
            <w:pPr>
              <w:pStyle w:val="Betarp"/>
            </w:pPr>
            <w:r w:rsidRPr="006010A6">
              <w:t>Iki 1000 V įtampos 4x35mm² skerspjūvio</w:t>
            </w:r>
            <w:r w:rsidRPr="006010A6">
              <w:br/>
              <w:t>kabeliui galinės movos su terminiais</w:t>
            </w:r>
            <w:r w:rsidRPr="006010A6">
              <w:br/>
              <w:t>vamzdeliais montavimas</w:t>
            </w:r>
          </w:p>
        </w:tc>
        <w:tc>
          <w:tcPr>
            <w:tcW w:w="538" w:type="pct"/>
            <w:gridSpan w:val="3"/>
            <w:tcBorders>
              <w:top w:val="nil"/>
              <w:left w:val="nil"/>
              <w:bottom w:val="single" w:sz="4" w:space="0" w:color="auto"/>
              <w:right w:val="single" w:sz="4" w:space="0" w:color="auto"/>
            </w:tcBorders>
            <w:shd w:val="clear" w:color="auto" w:fill="auto"/>
            <w:noWrap/>
            <w:vAlign w:val="center"/>
          </w:tcPr>
          <w:p w14:paraId="7586483E" w14:textId="77777777" w:rsidR="00B054C4" w:rsidRPr="006010A6" w:rsidRDefault="00B054C4" w:rsidP="00B054C4">
            <w:pPr>
              <w:pStyle w:val="Betarp"/>
              <w:jc w:val="center"/>
            </w:pPr>
            <w:r w:rsidRPr="006010A6">
              <w:t>vnt.</w:t>
            </w:r>
          </w:p>
        </w:tc>
        <w:tc>
          <w:tcPr>
            <w:tcW w:w="650" w:type="pct"/>
            <w:gridSpan w:val="3"/>
            <w:tcBorders>
              <w:top w:val="single" w:sz="4" w:space="0" w:color="auto"/>
              <w:left w:val="nil"/>
              <w:bottom w:val="single" w:sz="4" w:space="0" w:color="auto"/>
              <w:right w:val="single" w:sz="4" w:space="0" w:color="000000"/>
            </w:tcBorders>
            <w:shd w:val="clear" w:color="auto" w:fill="auto"/>
            <w:vAlign w:val="center"/>
          </w:tcPr>
          <w:p w14:paraId="3B8E71AD" w14:textId="77777777" w:rsidR="00B054C4" w:rsidRPr="006010A6" w:rsidRDefault="00B054C4" w:rsidP="00B054C4">
            <w:pPr>
              <w:pStyle w:val="Betarp"/>
              <w:jc w:val="center"/>
            </w:pPr>
            <w:r w:rsidRPr="006010A6">
              <w:t>1</w:t>
            </w:r>
          </w:p>
        </w:tc>
        <w:tc>
          <w:tcPr>
            <w:tcW w:w="633" w:type="pct"/>
            <w:gridSpan w:val="3"/>
            <w:tcBorders>
              <w:top w:val="nil"/>
              <w:left w:val="nil"/>
              <w:bottom w:val="single" w:sz="4" w:space="0" w:color="auto"/>
              <w:right w:val="single" w:sz="4" w:space="0" w:color="auto"/>
            </w:tcBorders>
            <w:shd w:val="clear" w:color="auto" w:fill="auto"/>
            <w:noWrap/>
            <w:vAlign w:val="center"/>
          </w:tcPr>
          <w:p w14:paraId="62ABDD20" w14:textId="77777777" w:rsidR="00B054C4" w:rsidRPr="006010A6" w:rsidRDefault="00B054C4" w:rsidP="00B054C4">
            <w:pPr>
              <w:spacing w:line="240" w:lineRule="auto"/>
              <w:ind w:firstLine="0"/>
              <w:jc w:val="center"/>
              <w:rPr>
                <w:rFonts w:eastAsia="Times New Roman" w:cs="Times New Roman"/>
                <w:color w:val="FF0000"/>
                <w:lang w:eastAsia="en-US"/>
              </w:rPr>
            </w:pPr>
          </w:p>
        </w:tc>
        <w:tc>
          <w:tcPr>
            <w:tcW w:w="845" w:type="pct"/>
            <w:gridSpan w:val="6"/>
            <w:tcBorders>
              <w:top w:val="nil"/>
              <w:left w:val="nil"/>
              <w:bottom w:val="single" w:sz="4" w:space="0" w:color="auto"/>
              <w:right w:val="single" w:sz="4" w:space="0" w:color="auto"/>
            </w:tcBorders>
          </w:tcPr>
          <w:p w14:paraId="764F0850" w14:textId="77777777" w:rsidR="00B054C4" w:rsidRPr="006010A6" w:rsidRDefault="00B054C4" w:rsidP="00B054C4">
            <w:pPr>
              <w:spacing w:line="240" w:lineRule="auto"/>
              <w:ind w:firstLine="0"/>
              <w:jc w:val="center"/>
              <w:rPr>
                <w:rFonts w:eastAsia="Times New Roman" w:cs="Times New Roman"/>
                <w:color w:val="FF0000"/>
                <w:lang w:eastAsia="en-US"/>
              </w:rPr>
            </w:pPr>
          </w:p>
        </w:tc>
      </w:tr>
      <w:tr w:rsidR="00B054C4" w:rsidRPr="006010A6" w14:paraId="0F8895D3" w14:textId="77777777" w:rsidTr="00387A6A">
        <w:trPr>
          <w:gridAfter w:val="1"/>
          <w:wAfter w:w="8" w:type="pct"/>
          <w:trHeight w:val="53"/>
          <w:jc w:val="center"/>
        </w:trPr>
        <w:tc>
          <w:tcPr>
            <w:tcW w:w="536" w:type="pct"/>
            <w:tcBorders>
              <w:top w:val="nil"/>
              <w:left w:val="single" w:sz="4" w:space="0" w:color="auto"/>
              <w:bottom w:val="single" w:sz="4" w:space="0" w:color="auto"/>
              <w:right w:val="single" w:sz="4" w:space="0" w:color="auto"/>
            </w:tcBorders>
            <w:shd w:val="clear" w:color="auto" w:fill="auto"/>
            <w:noWrap/>
            <w:vAlign w:val="center"/>
          </w:tcPr>
          <w:p w14:paraId="5A8957A9" w14:textId="77777777" w:rsidR="00B054C4" w:rsidRPr="006010A6" w:rsidRDefault="00F506E3" w:rsidP="00B054C4">
            <w:pPr>
              <w:spacing w:line="240" w:lineRule="auto"/>
              <w:ind w:firstLine="0"/>
              <w:jc w:val="center"/>
              <w:rPr>
                <w:rFonts w:eastAsia="Times New Roman" w:cs="Times New Roman"/>
                <w:lang w:eastAsia="en-US"/>
              </w:rPr>
            </w:pPr>
            <w:r w:rsidRPr="006010A6">
              <w:rPr>
                <w:rFonts w:eastAsia="Times New Roman" w:cs="Times New Roman"/>
                <w:sz w:val="22"/>
                <w:lang w:eastAsia="en-US"/>
              </w:rPr>
              <w:t>5.4.6</w:t>
            </w:r>
          </w:p>
        </w:tc>
        <w:tc>
          <w:tcPr>
            <w:tcW w:w="1789" w:type="pct"/>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61F4D1BF" w14:textId="77777777" w:rsidR="00B054C4" w:rsidRPr="006010A6" w:rsidRDefault="00B054C4" w:rsidP="00B054C4">
            <w:pPr>
              <w:pStyle w:val="Betarp"/>
            </w:pPr>
            <w:r w:rsidRPr="006010A6">
              <w:t xml:space="preserve">Iki 1000 V įtampos 4x35 mm² skerspjūvio kabeliui galinės lauko tipo movos su terminiais vamzdeliais montavimas </w:t>
            </w:r>
          </w:p>
        </w:tc>
        <w:tc>
          <w:tcPr>
            <w:tcW w:w="538" w:type="pct"/>
            <w:gridSpan w:val="3"/>
            <w:tcBorders>
              <w:top w:val="nil"/>
              <w:left w:val="nil"/>
              <w:bottom w:val="single" w:sz="4" w:space="0" w:color="auto"/>
              <w:right w:val="single" w:sz="4" w:space="0" w:color="auto"/>
            </w:tcBorders>
            <w:shd w:val="clear" w:color="auto" w:fill="auto"/>
            <w:noWrap/>
            <w:vAlign w:val="center"/>
          </w:tcPr>
          <w:p w14:paraId="081F870C" w14:textId="77777777" w:rsidR="00B054C4" w:rsidRPr="006010A6" w:rsidRDefault="00B054C4" w:rsidP="00B054C4">
            <w:pPr>
              <w:pStyle w:val="Betarp"/>
              <w:jc w:val="center"/>
            </w:pPr>
            <w:r w:rsidRPr="006010A6">
              <w:t>vnt.</w:t>
            </w:r>
          </w:p>
        </w:tc>
        <w:tc>
          <w:tcPr>
            <w:tcW w:w="650" w:type="pct"/>
            <w:gridSpan w:val="3"/>
            <w:tcBorders>
              <w:top w:val="single" w:sz="4" w:space="0" w:color="auto"/>
              <w:left w:val="nil"/>
              <w:bottom w:val="single" w:sz="4" w:space="0" w:color="auto"/>
              <w:right w:val="single" w:sz="4" w:space="0" w:color="000000"/>
            </w:tcBorders>
            <w:shd w:val="clear" w:color="auto" w:fill="auto"/>
            <w:noWrap/>
            <w:vAlign w:val="center"/>
          </w:tcPr>
          <w:p w14:paraId="3C8C9819" w14:textId="77777777" w:rsidR="00B054C4" w:rsidRPr="006010A6" w:rsidRDefault="00B054C4" w:rsidP="00B054C4">
            <w:pPr>
              <w:pStyle w:val="Betarp"/>
              <w:jc w:val="center"/>
            </w:pPr>
            <w:r w:rsidRPr="006010A6">
              <w:t>1</w:t>
            </w:r>
          </w:p>
        </w:tc>
        <w:tc>
          <w:tcPr>
            <w:tcW w:w="633" w:type="pct"/>
            <w:gridSpan w:val="3"/>
            <w:tcBorders>
              <w:top w:val="nil"/>
              <w:left w:val="nil"/>
              <w:bottom w:val="single" w:sz="4" w:space="0" w:color="auto"/>
              <w:right w:val="single" w:sz="4" w:space="0" w:color="auto"/>
            </w:tcBorders>
            <w:shd w:val="clear" w:color="auto" w:fill="auto"/>
            <w:noWrap/>
            <w:vAlign w:val="center"/>
          </w:tcPr>
          <w:p w14:paraId="78B3CE85" w14:textId="77777777" w:rsidR="00B054C4" w:rsidRPr="006010A6" w:rsidRDefault="00B054C4" w:rsidP="00B054C4">
            <w:pPr>
              <w:spacing w:line="240" w:lineRule="auto"/>
              <w:ind w:firstLine="0"/>
              <w:jc w:val="center"/>
              <w:rPr>
                <w:rFonts w:eastAsia="Times New Roman" w:cs="Times New Roman"/>
                <w:color w:val="FF0000"/>
                <w:lang w:eastAsia="en-US"/>
              </w:rPr>
            </w:pPr>
          </w:p>
        </w:tc>
        <w:tc>
          <w:tcPr>
            <w:tcW w:w="845" w:type="pct"/>
            <w:gridSpan w:val="6"/>
            <w:tcBorders>
              <w:top w:val="nil"/>
              <w:left w:val="nil"/>
              <w:bottom w:val="single" w:sz="4" w:space="0" w:color="auto"/>
              <w:right w:val="single" w:sz="4" w:space="0" w:color="auto"/>
            </w:tcBorders>
          </w:tcPr>
          <w:p w14:paraId="2506C38C" w14:textId="77777777" w:rsidR="00B054C4" w:rsidRPr="006010A6" w:rsidRDefault="00B054C4" w:rsidP="00B054C4">
            <w:pPr>
              <w:spacing w:line="240" w:lineRule="auto"/>
              <w:ind w:firstLine="0"/>
              <w:jc w:val="center"/>
              <w:rPr>
                <w:rFonts w:eastAsia="Times New Roman" w:cs="Times New Roman"/>
                <w:color w:val="FF0000"/>
                <w:lang w:eastAsia="en-US"/>
              </w:rPr>
            </w:pPr>
          </w:p>
        </w:tc>
      </w:tr>
      <w:tr w:rsidR="00B054C4" w:rsidRPr="006010A6" w14:paraId="33C1428B" w14:textId="77777777" w:rsidTr="00387A6A">
        <w:trPr>
          <w:gridAfter w:val="1"/>
          <w:wAfter w:w="8" w:type="pct"/>
          <w:trHeight w:val="300"/>
          <w:jc w:val="center"/>
        </w:trPr>
        <w:tc>
          <w:tcPr>
            <w:tcW w:w="536" w:type="pct"/>
            <w:tcBorders>
              <w:top w:val="nil"/>
              <w:left w:val="single" w:sz="4" w:space="0" w:color="auto"/>
              <w:bottom w:val="single" w:sz="4" w:space="0" w:color="auto"/>
              <w:right w:val="single" w:sz="4" w:space="0" w:color="auto"/>
            </w:tcBorders>
            <w:shd w:val="clear" w:color="auto" w:fill="auto"/>
            <w:noWrap/>
            <w:vAlign w:val="center"/>
          </w:tcPr>
          <w:p w14:paraId="05E86977" w14:textId="77777777" w:rsidR="00B054C4" w:rsidRPr="006010A6" w:rsidRDefault="00F506E3" w:rsidP="00B054C4">
            <w:pPr>
              <w:spacing w:line="240" w:lineRule="auto"/>
              <w:ind w:firstLine="0"/>
              <w:jc w:val="center"/>
              <w:rPr>
                <w:rFonts w:eastAsia="Times New Roman" w:cs="Times New Roman"/>
                <w:lang w:eastAsia="en-US"/>
              </w:rPr>
            </w:pPr>
            <w:r w:rsidRPr="006010A6">
              <w:rPr>
                <w:rFonts w:eastAsia="Times New Roman" w:cs="Times New Roman"/>
                <w:sz w:val="22"/>
                <w:lang w:eastAsia="en-US"/>
              </w:rPr>
              <w:t>5.4.7</w:t>
            </w:r>
          </w:p>
        </w:tc>
        <w:tc>
          <w:tcPr>
            <w:tcW w:w="1789"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4022BB58" w14:textId="77777777" w:rsidR="00B054C4" w:rsidRPr="006010A6" w:rsidRDefault="00B054C4" w:rsidP="00B054C4">
            <w:pPr>
              <w:pStyle w:val="Betarp"/>
            </w:pPr>
            <w:r w:rsidRPr="006010A6">
              <w:t>laidų ir kabelių gyslų markiravimas</w:t>
            </w:r>
          </w:p>
        </w:tc>
        <w:tc>
          <w:tcPr>
            <w:tcW w:w="538" w:type="pct"/>
            <w:gridSpan w:val="3"/>
            <w:tcBorders>
              <w:top w:val="nil"/>
              <w:left w:val="nil"/>
              <w:bottom w:val="single" w:sz="4" w:space="0" w:color="auto"/>
              <w:right w:val="single" w:sz="4" w:space="0" w:color="auto"/>
            </w:tcBorders>
            <w:shd w:val="clear" w:color="auto" w:fill="auto"/>
            <w:noWrap/>
            <w:vAlign w:val="center"/>
          </w:tcPr>
          <w:p w14:paraId="0F79F2E4" w14:textId="77777777" w:rsidR="00B054C4" w:rsidRPr="006010A6" w:rsidRDefault="00B054C4" w:rsidP="00B054C4">
            <w:pPr>
              <w:pStyle w:val="Betarp"/>
              <w:jc w:val="center"/>
            </w:pPr>
            <w:r w:rsidRPr="006010A6">
              <w:t>kompl.</w:t>
            </w:r>
          </w:p>
        </w:tc>
        <w:tc>
          <w:tcPr>
            <w:tcW w:w="650" w:type="pct"/>
            <w:gridSpan w:val="3"/>
            <w:tcBorders>
              <w:top w:val="single" w:sz="4" w:space="0" w:color="auto"/>
              <w:left w:val="nil"/>
              <w:bottom w:val="single" w:sz="4" w:space="0" w:color="auto"/>
              <w:right w:val="single" w:sz="4" w:space="0" w:color="000000"/>
            </w:tcBorders>
            <w:shd w:val="clear" w:color="auto" w:fill="auto"/>
            <w:vAlign w:val="center"/>
          </w:tcPr>
          <w:p w14:paraId="5467D916" w14:textId="77777777" w:rsidR="00B054C4" w:rsidRPr="006010A6" w:rsidRDefault="00B054C4" w:rsidP="00B054C4">
            <w:pPr>
              <w:pStyle w:val="Betarp"/>
              <w:jc w:val="center"/>
            </w:pPr>
            <w:r w:rsidRPr="006010A6">
              <w:t>1</w:t>
            </w:r>
          </w:p>
        </w:tc>
        <w:tc>
          <w:tcPr>
            <w:tcW w:w="633" w:type="pct"/>
            <w:gridSpan w:val="3"/>
            <w:tcBorders>
              <w:top w:val="nil"/>
              <w:left w:val="nil"/>
              <w:bottom w:val="single" w:sz="4" w:space="0" w:color="auto"/>
              <w:right w:val="single" w:sz="4" w:space="0" w:color="auto"/>
            </w:tcBorders>
            <w:shd w:val="clear" w:color="auto" w:fill="auto"/>
            <w:noWrap/>
            <w:vAlign w:val="center"/>
          </w:tcPr>
          <w:p w14:paraId="2F000D0A" w14:textId="77777777" w:rsidR="00B054C4" w:rsidRPr="006010A6" w:rsidRDefault="00B054C4" w:rsidP="00B054C4">
            <w:pPr>
              <w:spacing w:line="240" w:lineRule="auto"/>
              <w:ind w:firstLine="0"/>
              <w:jc w:val="center"/>
              <w:rPr>
                <w:rFonts w:eastAsia="Times New Roman" w:cs="Times New Roman"/>
                <w:color w:val="FF0000"/>
                <w:lang w:eastAsia="en-US"/>
              </w:rPr>
            </w:pPr>
          </w:p>
        </w:tc>
        <w:tc>
          <w:tcPr>
            <w:tcW w:w="845" w:type="pct"/>
            <w:gridSpan w:val="6"/>
            <w:tcBorders>
              <w:top w:val="nil"/>
              <w:left w:val="nil"/>
              <w:bottom w:val="single" w:sz="4" w:space="0" w:color="auto"/>
              <w:right w:val="single" w:sz="4" w:space="0" w:color="auto"/>
            </w:tcBorders>
          </w:tcPr>
          <w:p w14:paraId="30010FA0" w14:textId="77777777" w:rsidR="00B054C4" w:rsidRPr="006010A6" w:rsidRDefault="00B054C4" w:rsidP="00B054C4">
            <w:pPr>
              <w:spacing w:line="240" w:lineRule="auto"/>
              <w:ind w:firstLine="0"/>
              <w:jc w:val="center"/>
              <w:rPr>
                <w:rFonts w:eastAsia="Times New Roman" w:cs="Times New Roman"/>
                <w:color w:val="FF0000"/>
                <w:lang w:eastAsia="en-US"/>
              </w:rPr>
            </w:pPr>
          </w:p>
        </w:tc>
      </w:tr>
      <w:tr w:rsidR="00B054C4" w:rsidRPr="006010A6" w14:paraId="7B945E5A" w14:textId="77777777" w:rsidTr="00387A6A">
        <w:trPr>
          <w:gridAfter w:val="1"/>
          <w:wAfter w:w="8" w:type="pct"/>
          <w:trHeight w:val="300"/>
          <w:jc w:val="center"/>
        </w:trPr>
        <w:tc>
          <w:tcPr>
            <w:tcW w:w="536" w:type="pct"/>
            <w:tcBorders>
              <w:top w:val="nil"/>
              <w:left w:val="single" w:sz="4" w:space="0" w:color="auto"/>
              <w:bottom w:val="single" w:sz="4" w:space="0" w:color="auto"/>
              <w:right w:val="single" w:sz="4" w:space="0" w:color="auto"/>
            </w:tcBorders>
            <w:shd w:val="clear" w:color="auto" w:fill="auto"/>
            <w:noWrap/>
            <w:vAlign w:val="center"/>
          </w:tcPr>
          <w:p w14:paraId="1822AB09" w14:textId="77777777" w:rsidR="00B054C4" w:rsidRPr="006010A6" w:rsidRDefault="00F506E3" w:rsidP="00B054C4">
            <w:pPr>
              <w:spacing w:line="240" w:lineRule="auto"/>
              <w:ind w:firstLine="0"/>
              <w:jc w:val="center"/>
              <w:rPr>
                <w:rFonts w:eastAsia="Times New Roman" w:cs="Times New Roman"/>
                <w:lang w:eastAsia="en-US"/>
              </w:rPr>
            </w:pPr>
            <w:r w:rsidRPr="006010A6">
              <w:rPr>
                <w:rFonts w:eastAsia="Times New Roman" w:cs="Times New Roman"/>
                <w:sz w:val="22"/>
                <w:lang w:eastAsia="en-US"/>
              </w:rPr>
              <w:t>5.4.8</w:t>
            </w:r>
          </w:p>
        </w:tc>
        <w:tc>
          <w:tcPr>
            <w:tcW w:w="1789"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05083843" w14:textId="77777777" w:rsidR="00B054C4" w:rsidRPr="006010A6" w:rsidRDefault="00B054C4" w:rsidP="00B054C4">
            <w:pPr>
              <w:pStyle w:val="Betarp"/>
            </w:pPr>
            <w:r w:rsidRPr="006010A6">
              <w:t>Kabelio izoliacijos varžos matavimas</w:t>
            </w:r>
          </w:p>
        </w:tc>
        <w:tc>
          <w:tcPr>
            <w:tcW w:w="538" w:type="pct"/>
            <w:gridSpan w:val="3"/>
            <w:tcBorders>
              <w:top w:val="nil"/>
              <w:left w:val="nil"/>
              <w:bottom w:val="single" w:sz="4" w:space="0" w:color="auto"/>
              <w:right w:val="single" w:sz="4" w:space="0" w:color="auto"/>
            </w:tcBorders>
            <w:shd w:val="clear" w:color="auto" w:fill="auto"/>
            <w:noWrap/>
            <w:vAlign w:val="center"/>
          </w:tcPr>
          <w:p w14:paraId="27631A77" w14:textId="77777777" w:rsidR="00B054C4" w:rsidRPr="006010A6" w:rsidRDefault="00B054C4" w:rsidP="00B054C4">
            <w:pPr>
              <w:pStyle w:val="Betarp"/>
              <w:jc w:val="center"/>
            </w:pPr>
            <w:r w:rsidRPr="006010A6">
              <w:t>vnt.</w:t>
            </w:r>
          </w:p>
        </w:tc>
        <w:tc>
          <w:tcPr>
            <w:tcW w:w="650" w:type="pct"/>
            <w:gridSpan w:val="3"/>
            <w:tcBorders>
              <w:top w:val="single" w:sz="4" w:space="0" w:color="auto"/>
              <w:left w:val="nil"/>
              <w:bottom w:val="single" w:sz="4" w:space="0" w:color="auto"/>
              <w:right w:val="single" w:sz="4" w:space="0" w:color="000000"/>
            </w:tcBorders>
            <w:shd w:val="clear" w:color="auto" w:fill="auto"/>
            <w:vAlign w:val="center"/>
          </w:tcPr>
          <w:p w14:paraId="1FFAFC95" w14:textId="77777777" w:rsidR="00B054C4" w:rsidRPr="006010A6" w:rsidRDefault="00B054C4" w:rsidP="00B054C4">
            <w:pPr>
              <w:pStyle w:val="Betarp"/>
              <w:jc w:val="center"/>
            </w:pPr>
            <w:r w:rsidRPr="006010A6">
              <w:t>1</w:t>
            </w:r>
          </w:p>
        </w:tc>
        <w:tc>
          <w:tcPr>
            <w:tcW w:w="633" w:type="pct"/>
            <w:gridSpan w:val="3"/>
            <w:tcBorders>
              <w:top w:val="nil"/>
              <w:left w:val="nil"/>
              <w:bottom w:val="single" w:sz="4" w:space="0" w:color="auto"/>
              <w:right w:val="single" w:sz="4" w:space="0" w:color="auto"/>
            </w:tcBorders>
            <w:shd w:val="clear" w:color="auto" w:fill="auto"/>
            <w:noWrap/>
            <w:vAlign w:val="center"/>
          </w:tcPr>
          <w:p w14:paraId="7AB8A030" w14:textId="77777777" w:rsidR="00B054C4" w:rsidRPr="006010A6" w:rsidRDefault="00B054C4" w:rsidP="00B054C4">
            <w:pPr>
              <w:spacing w:line="240" w:lineRule="auto"/>
              <w:ind w:firstLine="0"/>
              <w:jc w:val="center"/>
              <w:rPr>
                <w:rFonts w:eastAsia="Times New Roman" w:cs="Times New Roman"/>
                <w:color w:val="FF0000"/>
                <w:lang w:eastAsia="en-US"/>
              </w:rPr>
            </w:pPr>
          </w:p>
        </w:tc>
        <w:tc>
          <w:tcPr>
            <w:tcW w:w="845" w:type="pct"/>
            <w:gridSpan w:val="6"/>
            <w:tcBorders>
              <w:top w:val="nil"/>
              <w:left w:val="nil"/>
              <w:bottom w:val="single" w:sz="4" w:space="0" w:color="auto"/>
              <w:right w:val="single" w:sz="4" w:space="0" w:color="auto"/>
            </w:tcBorders>
          </w:tcPr>
          <w:p w14:paraId="17E65D42" w14:textId="77777777" w:rsidR="00B054C4" w:rsidRPr="006010A6" w:rsidRDefault="00B054C4" w:rsidP="00B054C4">
            <w:pPr>
              <w:spacing w:line="240" w:lineRule="auto"/>
              <w:ind w:firstLine="0"/>
              <w:jc w:val="center"/>
              <w:rPr>
                <w:rFonts w:eastAsia="Times New Roman" w:cs="Times New Roman"/>
                <w:color w:val="FF0000"/>
                <w:lang w:eastAsia="en-US"/>
              </w:rPr>
            </w:pPr>
          </w:p>
        </w:tc>
      </w:tr>
      <w:tr w:rsidR="00B054C4" w:rsidRPr="006010A6" w14:paraId="6FF595E3" w14:textId="77777777" w:rsidTr="00387A6A">
        <w:trPr>
          <w:gridAfter w:val="1"/>
          <w:wAfter w:w="8" w:type="pct"/>
          <w:trHeight w:val="300"/>
          <w:jc w:val="center"/>
        </w:trPr>
        <w:tc>
          <w:tcPr>
            <w:tcW w:w="536" w:type="pct"/>
            <w:tcBorders>
              <w:top w:val="nil"/>
              <w:left w:val="single" w:sz="4" w:space="0" w:color="auto"/>
              <w:bottom w:val="single" w:sz="4" w:space="0" w:color="auto"/>
              <w:right w:val="single" w:sz="4" w:space="0" w:color="auto"/>
            </w:tcBorders>
            <w:shd w:val="clear" w:color="auto" w:fill="auto"/>
            <w:noWrap/>
            <w:vAlign w:val="center"/>
          </w:tcPr>
          <w:p w14:paraId="05F49770" w14:textId="77777777" w:rsidR="00B054C4" w:rsidRPr="006010A6" w:rsidRDefault="00F506E3" w:rsidP="00B054C4">
            <w:pPr>
              <w:spacing w:line="240" w:lineRule="auto"/>
              <w:ind w:firstLine="0"/>
              <w:jc w:val="center"/>
              <w:rPr>
                <w:rFonts w:eastAsia="Times New Roman" w:cs="Times New Roman"/>
                <w:lang w:eastAsia="en-US"/>
              </w:rPr>
            </w:pPr>
            <w:r w:rsidRPr="006010A6">
              <w:rPr>
                <w:rFonts w:eastAsia="Times New Roman" w:cs="Times New Roman"/>
                <w:sz w:val="22"/>
                <w:lang w:eastAsia="en-US"/>
              </w:rPr>
              <w:t>5.4.9</w:t>
            </w:r>
          </w:p>
        </w:tc>
        <w:tc>
          <w:tcPr>
            <w:tcW w:w="1789"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1362572B" w14:textId="77777777" w:rsidR="00B054C4" w:rsidRPr="006010A6" w:rsidRDefault="00B054C4" w:rsidP="00B054C4">
            <w:pPr>
              <w:pStyle w:val="Betarp"/>
            </w:pPr>
            <w:r w:rsidRPr="006010A6">
              <w:t>KAS montavimas ant pamato</w:t>
            </w:r>
          </w:p>
        </w:tc>
        <w:tc>
          <w:tcPr>
            <w:tcW w:w="538" w:type="pct"/>
            <w:gridSpan w:val="3"/>
            <w:tcBorders>
              <w:top w:val="nil"/>
              <w:left w:val="nil"/>
              <w:bottom w:val="single" w:sz="4" w:space="0" w:color="auto"/>
              <w:right w:val="single" w:sz="4" w:space="0" w:color="auto"/>
            </w:tcBorders>
            <w:shd w:val="clear" w:color="auto" w:fill="auto"/>
            <w:noWrap/>
            <w:vAlign w:val="center"/>
          </w:tcPr>
          <w:p w14:paraId="3EB6B7EE" w14:textId="77777777" w:rsidR="00B054C4" w:rsidRPr="006010A6" w:rsidRDefault="00B054C4" w:rsidP="00B054C4">
            <w:pPr>
              <w:pStyle w:val="Betarp"/>
              <w:jc w:val="center"/>
            </w:pPr>
            <w:r w:rsidRPr="006010A6">
              <w:t>kompl.</w:t>
            </w:r>
          </w:p>
        </w:tc>
        <w:tc>
          <w:tcPr>
            <w:tcW w:w="650" w:type="pct"/>
            <w:gridSpan w:val="3"/>
            <w:tcBorders>
              <w:top w:val="single" w:sz="4" w:space="0" w:color="auto"/>
              <w:left w:val="nil"/>
              <w:bottom w:val="single" w:sz="4" w:space="0" w:color="auto"/>
              <w:right w:val="single" w:sz="4" w:space="0" w:color="000000"/>
            </w:tcBorders>
            <w:shd w:val="clear" w:color="auto" w:fill="auto"/>
            <w:vAlign w:val="center"/>
          </w:tcPr>
          <w:p w14:paraId="02BAFEDB" w14:textId="77777777" w:rsidR="00B054C4" w:rsidRPr="006010A6" w:rsidRDefault="00B054C4" w:rsidP="00B054C4">
            <w:pPr>
              <w:pStyle w:val="Betarp"/>
              <w:jc w:val="center"/>
            </w:pPr>
            <w:r w:rsidRPr="006010A6">
              <w:t>1</w:t>
            </w:r>
          </w:p>
        </w:tc>
        <w:tc>
          <w:tcPr>
            <w:tcW w:w="633" w:type="pct"/>
            <w:gridSpan w:val="3"/>
            <w:tcBorders>
              <w:top w:val="nil"/>
              <w:left w:val="nil"/>
              <w:bottom w:val="single" w:sz="4" w:space="0" w:color="auto"/>
              <w:right w:val="single" w:sz="4" w:space="0" w:color="auto"/>
            </w:tcBorders>
            <w:shd w:val="clear" w:color="auto" w:fill="auto"/>
            <w:noWrap/>
            <w:vAlign w:val="center"/>
          </w:tcPr>
          <w:p w14:paraId="5ACFBF6B" w14:textId="77777777" w:rsidR="00B054C4" w:rsidRPr="006010A6" w:rsidRDefault="00B054C4" w:rsidP="00B054C4">
            <w:pPr>
              <w:spacing w:line="240" w:lineRule="auto"/>
              <w:ind w:firstLine="0"/>
              <w:jc w:val="center"/>
              <w:rPr>
                <w:rFonts w:eastAsia="Times New Roman" w:cs="Times New Roman"/>
                <w:color w:val="FF0000"/>
                <w:lang w:eastAsia="en-US"/>
              </w:rPr>
            </w:pPr>
          </w:p>
        </w:tc>
        <w:tc>
          <w:tcPr>
            <w:tcW w:w="845" w:type="pct"/>
            <w:gridSpan w:val="6"/>
            <w:tcBorders>
              <w:top w:val="nil"/>
              <w:left w:val="nil"/>
              <w:bottom w:val="single" w:sz="4" w:space="0" w:color="auto"/>
              <w:right w:val="single" w:sz="4" w:space="0" w:color="auto"/>
            </w:tcBorders>
          </w:tcPr>
          <w:p w14:paraId="6EEF5DFD" w14:textId="77777777" w:rsidR="00B054C4" w:rsidRPr="006010A6" w:rsidRDefault="00B054C4" w:rsidP="00B054C4">
            <w:pPr>
              <w:spacing w:line="240" w:lineRule="auto"/>
              <w:ind w:firstLine="0"/>
              <w:jc w:val="center"/>
              <w:rPr>
                <w:rFonts w:eastAsia="Times New Roman" w:cs="Times New Roman"/>
                <w:color w:val="FF0000"/>
                <w:lang w:eastAsia="en-US"/>
              </w:rPr>
            </w:pPr>
          </w:p>
        </w:tc>
      </w:tr>
      <w:tr w:rsidR="00B054C4" w:rsidRPr="006010A6" w14:paraId="787764D5" w14:textId="77777777" w:rsidTr="00387A6A">
        <w:trPr>
          <w:gridAfter w:val="1"/>
          <w:wAfter w:w="8" w:type="pct"/>
          <w:trHeight w:val="300"/>
          <w:jc w:val="center"/>
        </w:trPr>
        <w:tc>
          <w:tcPr>
            <w:tcW w:w="536" w:type="pct"/>
            <w:tcBorders>
              <w:top w:val="nil"/>
              <w:left w:val="single" w:sz="4" w:space="0" w:color="auto"/>
              <w:bottom w:val="single" w:sz="4" w:space="0" w:color="auto"/>
              <w:right w:val="single" w:sz="4" w:space="0" w:color="auto"/>
            </w:tcBorders>
            <w:shd w:val="clear" w:color="auto" w:fill="auto"/>
            <w:noWrap/>
            <w:vAlign w:val="center"/>
          </w:tcPr>
          <w:p w14:paraId="3B8423B8" w14:textId="77777777" w:rsidR="00B054C4" w:rsidRPr="006010A6" w:rsidRDefault="00F506E3" w:rsidP="00B054C4">
            <w:pPr>
              <w:spacing w:line="240" w:lineRule="auto"/>
              <w:ind w:firstLine="0"/>
              <w:jc w:val="center"/>
              <w:rPr>
                <w:rFonts w:eastAsia="Times New Roman" w:cs="Times New Roman"/>
                <w:lang w:eastAsia="en-US"/>
              </w:rPr>
            </w:pPr>
            <w:r w:rsidRPr="006010A6">
              <w:rPr>
                <w:rFonts w:eastAsia="Times New Roman" w:cs="Times New Roman"/>
                <w:sz w:val="22"/>
                <w:lang w:eastAsia="en-US"/>
              </w:rPr>
              <w:t>5.4.10</w:t>
            </w:r>
          </w:p>
        </w:tc>
        <w:tc>
          <w:tcPr>
            <w:tcW w:w="1789"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575B263B" w14:textId="77777777" w:rsidR="00B054C4" w:rsidRPr="006010A6" w:rsidRDefault="00B054C4" w:rsidP="00B054C4">
            <w:pPr>
              <w:pStyle w:val="Betarp"/>
            </w:pPr>
            <w:r w:rsidRPr="006010A6">
              <w:t>Virš įtampių ribotuvo montavimas atramoje</w:t>
            </w:r>
          </w:p>
        </w:tc>
        <w:tc>
          <w:tcPr>
            <w:tcW w:w="538" w:type="pct"/>
            <w:gridSpan w:val="3"/>
            <w:tcBorders>
              <w:top w:val="nil"/>
              <w:left w:val="nil"/>
              <w:bottom w:val="single" w:sz="4" w:space="0" w:color="auto"/>
              <w:right w:val="single" w:sz="4" w:space="0" w:color="auto"/>
            </w:tcBorders>
            <w:shd w:val="clear" w:color="auto" w:fill="auto"/>
            <w:noWrap/>
            <w:vAlign w:val="center"/>
          </w:tcPr>
          <w:p w14:paraId="5ED67DD9" w14:textId="77777777" w:rsidR="00B054C4" w:rsidRPr="006010A6" w:rsidRDefault="00B054C4" w:rsidP="00B054C4">
            <w:pPr>
              <w:pStyle w:val="Betarp"/>
              <w:jc w:val="center"/>
            </w:pPr>
            <w:r w:rsidRPr="006010A6">
              <w:t>kompl.</w:t>
            </w:r>
          </w:p>
        </w:tc>
        <w:tc>
          <w:tcPr>
            <w:tcW w:w="650" w:type="pct"/>
            <w:gridSpan w:val="3"/>
            <w:tcBorders>
              <w:top w:val="single" w:sz="4" w:space="0" w:color="auto"/>
              <w:left w:val="nil"/>
              <w:bottom w:val="single" w:sz="4" w:space="0" w:color="auto"/>
              <w:right w:val="single" w:sz="4" w:space="0" w:color="000000"/>
            </w:tcBorders>
            <w:shd w:val="clear" w:color="auto" w:fill="auto"/>
            <w:vAlign w:val="center"/>
          </w:tcPr>
          <w:p w14:paraId="65A6D48F" w14:textId="77777777" w:rsidR="00B054C4" w:rsidRPr="006010A6" w:rsidRDefault="00B054C4" w:rsidP="00B054C4">
            <w:pPr>
              <w:pStyle w:val="Betarp"/>
              <w:jc w:val="center"/>
            </w:pPr>
            <w:r w:rsidRPr="006010A6">
              <w:t>1</w:t>
            </w:r>
          </w:p>
        </w:tc>
        <w:tc>
          <w:tcPr>
            <w:tcW w:w="633" w:type="pct"/>
            <w:gridSpan w:val="3"/>
            <w:tcBorders>
              <w:top w:val="nil"/>
              <w:left w:val="nil"/>
              <w:bottom w:val="single" w:sz="4" w:space="0" w:color="auto"/>
              <w:right w:val="single" w:sz="4" w:space="0" w:color="auto"/>
            </w:tcBorders>
            <w:shd w:val="clear" w:color="auto" w:fill="auto"/>
            <w:noWrap/>
            <w:vAlign w:val="center"/>
          </w:tcPr>
          <w:p w14:paraId="4C354CE9" w14:textId="77777777" w:rsidR="00B054C4" w:rsidRPr="006010A6" w:rsidRDefault="00B054C4" w:rsidP="00B054C4">
            <w:pPr>
              <w:spacing w:line="240" w:lineRule="auto"/>
              <w:ind w:firstLine="0"/>
              <w:jc w:val="center"/>
              <w:rPr>
                <w:rFonts w:eastAsia="Times New Roman" w:cs="Times New Roman"/>
                <w:color w:val="FF0000"/>
                <w:lang w:eastAsia="en-US"/>
              </w:rPr>
            </w:pPr>
          </w:p>
        </w:tc>
        <w:tc>
          <w:tcPr>
            <w:tcW w:w="845" w:type="pct"/>
            <w:gridSpan w:val="6"/>
            <w:tcBorders>
              <w:top w:val="nil"/>
              <w:left w:val="nil"/>
              <w:bottom w:val="single" w:sz="4" w:space="0" w:color="auto"/>
              <w:right w:val="single" w:sz="4" w:space="0" w:color="auto"/>
            </w:tcBorders>
          </w:tcPr>
          <w:p w14:paraId="33D4741E" w14:textId="77777777" w:rsidR="00B054C4" w:rsidRPr="006010A6" w:rsidRDefault="00B054C4" w:rsidP="00B054C4">
            <w:pPr>
              <w:spacing w:line="240" w:lineRule="auto"/>
              <w:ind w:firstLine="0"/>
              <w:jc w:val="center"/>
              <w:rPr>
                <w:rFonts w:eastAsia="Times New Roman" w:cs="Times New Roman"/>
                <w:color w:val="FF0000"/>
                <w:lang w:eastAsia="en-US"/>
              </w:rPr>
            </w:pPr>
          </w:p>
        </w:tc>
      </w:tr>
      <w:tr w:rsidR="00B054C4" w:rsidRPr="006010A6" w14:paraId="053224C1" w14:textId="77777777" w:rsidTr="00387A6A">
        <w:trPr>
          <w:gridAfter w:val="1"/>
          <w:wAfter w:w="8" w:type="pct"/>
          <w:trHeight w:val="300"/>
          <w:jc w:val="center"/>
        </w:trPr>
        <w:tc>
          <w:tcPr>
            <w:tcW w:w="536" w:type="pct"/>
            <w:tcBorders>
              <w:top w:val="nil"/>
              <w:left w:val="single" w:sz="4" w:space="0" w:color="auto"/>
              <w:bottom w:val="single" w:sz="4" w:space="0" w:color="auto"/>
              <w:right w:val="single" w:sz="4" w:space="0" w:color="auto"/>
            </w:tcBorders>
            <w:shd w:val="clear" w:color="auto" w:fill="auto"/>
            <w:noWrap/>
            <w:vAlign w:val="center"/>
          </w:tcPr>
          <w:p w14:paraId="17643997" w14:textId="77777777" w:rsidR="00B054C4" w:rsidRPr="006010A6" w:rsidRDefault="00F506E3" w:rsidP="00B054C4">
            <w:pPr>
              <w:spacing w:line="240" w:lineRule="auto"/>
              <w:ind w:firstLine="0"/>
              <w:jc w:val="center"/>
              <w:rPr>
                <w:rFonts w:eastAsia="Times New Roman" w:cs="Times New Roman"/>
                <w:lang w:eastAsia="en-US"/>
              </w:rPr>
            </w:pPr>
            <w:r w:rsidRPr="006010A6">
              <w:rPr>
                <w:rFonts w:eastAsia="Times New Roman" w:cs="Times New Roman"/>
                <w:sz w:val="22"/>
                <w:lang w:eastAsia="en-US"/>
              </w:rPr>
              <w:t>5.4.11</w:t>
            </w:r>
          </w:p>
        </w:tc>
        <w:tc>
          <w:tcPr>
            <w:tcW w:w="1789"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7B021338" w14:textId="77777777" w:rsidR="00B054C4" w:rsidRPr="006010A6" w:rsidRDefault="00B054C4" w:rsidP="00B054C4">
            <w:pPr>
              <w:pStyle w:val="Betarp"/>
            </w:pPr>
            <w:r w:rsidRPr="006010A6">
              <w:t>Įrengiamas 10 Ω Ƴžeminimas atramai</w:t>
            </w:r>
          </w:p>
        </w:tc>
        <w:tc>
          <w:tcPr>
            <w:tcW w:w="538" w:type="pct"/>
            <w:gridSpan w:val="3"/>
            <w:tcBorders>
              <w:top w:val="nil"/>
              <w:left w:val="nil"/>
              <w:bottom w:val="single" w:sz="4" w:space="0" w:color="auto"/>
              <w:right w:val="single" w:sz="4" w:space="0" w:color="auto"/>
            </w:tcBorders>
            <w:shd w:val="clear" w:color="auto" w:fill="auto"/>
            <w:noWrap/>
            <w:vAlign w:val="center"/>
          </w:tcPr>
          <w:p w14:paraId="19A8427B" w14:textId="77777777" w:rsidR="00B054C4" w:rsidRPr="006010A6" w:rsidRDefault="00B054C4" w:rsidP="00B054C4">
            <w:pPr>
              <w:pStyle w:val="Betarp"/>
              <w:jc w:val="center"/>
            </w:pPr>
            <w:r w:rsidRPr="006010A6">
              <w:t>kompl.</w:t>
            </w:r>
          </w:p>
        </w:tc>
        <w:tc>
          <w:tcPr>
            <w:tcW w:w="650" w:type="pct"/>
            <w:gridSpan w:val="3"/>
            <w:tcBorders>
              <w:top w:val="single" w:sz="4" w:space="0" w:color="auto"/>
              <w:left w:val="nil"/>
              <w:bottom w:val="single" w:sz="4" w:space="0" w:color="auto"/>
              <w:right w:val="single" w:sz="4" w:space="0" w:color="000000"/>
            </w:tcBorders>
            <w:shd w:val="clear" w:color="auto" w:fill="auto"/>
            <w:vAlign w:val="center"/>
          </w:tcPr>
          <w:p w14:paraId="670B3B54" w14:textId="77777777" w:rsidR="00B054C4" w:rsidRPr="006010A6" w:rsidRDefault="00B054C4" w:rsidP="00B054C4">
            <w:pPr>
              <w:pStyle w:val="Betarp"/>
              <w:jc w:val="center"/>
            </w:pPr>
            <w:r w:rsidRPr="006010A6">
              <w:t>1</w:t>
            </w:r>
          </w:p>
        </w:tc>
        <w:tc>
          <w:tcPr>
            <w:tcW w:w="633" w:type="pct"/>
            <w:gridSpan w:val="3"/>
            <w:tcBorders>
              <w:top w:val="nil"/>
              <w:left w:val="nil"/>
              <w:bottom w:val="single" w:sz="4" w:space="0" w:color="auto"/>
              <w:right w:val="single" w:sz="4" w:space="0" w:color="auto"/>
            </w:tcBorders>
            <w:shd w:val="clear" w:color="auto" w:fill="auto"/>
            <w:noWrap/>
            <w:vAlign w:val="center"/>
          </w:tcPr>
          <w:p w14:paraId="34EFECC5" w14:textId="77777777" w:rsidR="00B054C4" w:rsidRPr="006010A6" w:rsidRDefault="00B054C4" w:rsidP="00B054C4">
            <w:pPr>
              <w:spacing w:line="240" w:lineRule="auto"/>
              <w:ind w:firstLine="0"/>
              <w:jc w:val="center"/>
              <w:rPr>
                <w:rFonts w:eastAsia="Times New Roman" w:cs="Times New Roman"/>
                <w:color w:val="FF0000"/>
                <w:lang w:eastAsia="en-US"/>
              </w:rPr>
            </w:pPr>
          </w:p>
        </w:tc>
        <w:tc>
          <w:tcPr>
            <w:tcW w:w="845" w:type="pct"/>
            <w:gridSpan w:val="6"/>
            <w:tcBorders>
              <w:top w:val="nil"/>
              <w:left w:val="nil"/>
              <w:bottom w:val="single" w:sz="4" w:space="0" w:color="auto"/>
              <w:right w:val="single" w:sz="4" w:space="0" w:color="auto"/>
            </w:tcBorders>
          </w:tcPr>
          <w:p w14:paraId="735B0094" w14:textId="77777777" w:rsidR="00B054C4" w:rsidRPr="006010A6" w:rsidRDefault="00B054C4" w:rsidP="00B054C4">
            <w:pPr>
              <w:spacing w:line="240" w:lineRule="auto"/>
              <w:ind w:firstLine="0"/>
              <w:jc w:val="center"/>
              <w:rPr>
                <w:rFonts w:eastAsia="Times New Roman" w:cs="Times New Roman"/>
                <w:color w:val="FF0000"/>
                <w:lang w:eastAsia="en-US"/>
              </w:rPr>
            </w:pPr>
          </w:p>
        </w:tc>
      </w:tr>
      <w:tr w:rsidR="00B054C4" w:rsidRPr="006010A6" w14:paraId="73F713F1" w14:textId="77777777" w:rsidTr="00387A6A">
        <w:trPr>
          <w:gridAfter w:val="1"/>
          <w:wAfter w:w="8" w:type="pct"/>
          <w:trHeight w:val="53"/>
          <w:jc w:val="center"/>
        </w:trPr>
        <w:tc>
          <w:tcPr>
            <w:tcW w:w="536" w:type="pct"/>
            <w:tcBorders>
              <w:top w:val="nil"/>
              <w:left w:val="single" w:sz="4" w:space="0" w:color="auto"/>
              <w:bottom w:val="single" w:sz="4" w:space="0" w:color="auto"/>
              <w:right w:val="single" w:sz="4" w:space="0" w:color="auto"/>
            </w:tcBorders>
            <w:shd w:val="clear" w:color="auto" w:fill="auto"/>
            <w:noWrap/>
            <w:vAlign w:val="center"/>
          </w:tcPr>
          <w:p w14:paraId="6FB8C4AC" w14:textId="77777777" w:rsidR="00B054C4" w:rsidRPr="006010A6" w:rsidRDefault="00F506E3" w:rsidP="00B054C4">
            <w:pPr>
              <w:spacing w:line="240" w:lineRule="auto"/>
              <w:ind w:firstLine="0"/>
              <w:jc w:val="center"/>
              <w:rPr>
                <w:rFonts w:eastAsia="Times New Roman" w:cs="Times New Roman"/>
                <w:lang w:eastAsia="en-US"/>
              </w:rPr>
            </w:pPr>
            <w:r w:rsidRPr="006010A6">
              <w:rPr>
                <w:rFonts w:eastAsia="Times New Roman" w:cs="Times New Roman"/>
                <w:sz w:val="22"/>
                <w:lang w:eastAsia="en-US"/>
              </w:rPr>
              <w:t>5.4.12</w:t>
            </w:r>
          </w:p>
        </w:tc>
        <w:tc>
          <w:tcPr>
            <w:tcW w:w="1789" w:type="pct"/>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1E5DDC0B" w14:textId="77777777" w:rsidR="00B054C4" w:rsidRPr="006010A6" w:rsidRDefault="00B054C4" w:rsidP="00B054C4">
            <w:pPr>
              <w:pStyle w:val="Betarp"/>
            </w:pPr>
            <w:r w:rsidRPr="006010A6">
              <w:t>Įžeminimo kontūro varžos matavimas</w:t>
            </w:r>
          </w:p>
        </w:tc>
        <w:tc>
          <w:tcPr>
            <w:tcW w:w="538" w:type="pct"/>
            <w:gridSpan w:val="3"/>
            <w:tcBorders>
              <w:top w:val="nil"/>
              <w:left w:val="nil"/>
              <w:bottom w:val="single" w:sz="4" w:space="0" w:color="auto"/>
              <w:right w:val="single" w:sz="4" w:space="0" w:color="auto"/>
            </w:tcBorders>
            <w:shd w:val="clear" w:color="auto" w:fill="auto"/>
            <w:noWrap/>
            <w:vAlign w:val="center"/>
          </w:tcPr>
          <w:p w14:paraId="11CF58A8" w14:textId="77777777" w:rsidR="00B054C4" w:rsidRPr="006010A6" w:rsidRDefault="00B054C4" w:rsidP="00B054C4">
            <w:pPr>
              <w:pStyle w:val="Betarp"/>
              <w:jc w:val="center"/>
            </w:pPr>
            <w:r w:rsidRPr="006010A6">
              <w:t>vnt.</w:t>
            </w:r>
          </w:p>
        </w:tc>
        <w:tc>
          <w:tcPr>
            <w:tcW w:w="650" w:type="pct"/>
            <w:gridSpan w:val="3"/>
            <w:tcBorders>
              <w:top w:val="single" w:sz="4" w:space="0" w:color="auto"/>
              <w:left w:val="nil"/>
              <w:bottom w:val="single" w:sz="4" w:space="0" w:color="auto"/>
              <w:right w:val="single" w:sz="4" w:space="0" w:color="000000"/>
            </w:tcBorders>
            <w:shd w:val="clear" w:color="auto" w:fill="auto"/>
            <w:noWrap/>
            <w:vAlign w:val="center"/>
          </w:tcPr>
          <w:p w14:paraId="5A88E385" w14:textId="77777777" w:rsidR="00B054C4" w:rsidRPr="006010A6" w:rsidRDefault="00B054C4" w:rsidP="00B054C4">
            <w:pPr>
              <w:pStyle w:val="Betarp"/>
              <w:jc w:val="center"/>
            </w:pPr>
            <w:r w:rsidRPr="006010A6">
              <w:t>1</w:t>
            </w:r>
          </w:p>
        </w:tc>
        <w:tc>
          <w:tcPr>
            <w:tcW w:w="633" w:type="pct"/>
            <w:gridSpan w:val="3"/>
            <w:tcBorders>
              <w:top w:val="nil"/>
              <w:left w:val="nil"/>
              <w:bottom w:val="single" w:sz="4" w:space="0" w:color="auto"/>
              <w:right w:val="single" w:sz="4" w:space="0" w:color="auto"/>
            </w:tcBorders>
            <w:shd w:val="clear" w:color="auto" w:fill="auto"/>
            <w:noWrap/>
            <w:vAlign w:val="center"/>
          </w:tcPr>
          <w:p w14:paraId="508D51E3" w14:textId="77777777" w:rsidR="00B054C4" w:rsidRPr="006010A6" w:rsidRDefault="00B054C4" w:rsidP="00B054C4">
            <w:pPr>
              <w:spacing w:line="240" w:lineRule="auto"/>
              <w:ind w:firstLine="0"/>
              <w:jc w:val="center"/>
              <w:rPr>
                <w:rFonts w:eastAsia="Times New Roman" w:cs="Times New Roman"/>
                <w:color w:val="FF0000"/>
                <w:lang w:eastAsia="en-US"/>
              </w:rPr>
            </w:pPr>
          </w:p>
        </w:tc>
        <w:tc>
          <w:tcPr>
            <w:tcW w:w="845" w:type="pct"/>
            <w:gridSpan w:val="6"/>
            <w:tcBorders>
              <w:top w:val="nil"/>
              <w:left w:val="nil"/>
              <w:bottom w:val="single" w:sz="4" w:space="0" w:color="auto"/>
              <w:right w:val="single" w:sz="4" w:space="0" w:color="auto"/>
            </w:tcBorders>
          </w:tcPr>
          <w:p w14:paraId="588B52DF" w14:textId="77777777" w:rsidR="00B054C4" w:rsidRPr="006010A6" w:rsidRDefault="00B054C4" w:rsidP="00B054C4">
            <w:pPr>
              <w:spacing w:line="240" w:lineRule="auto"/>
              <w:ind w:firstLine="0"/>
              <w:jc w:val="center"/>
              <w:rPr>
                <w:rFonts w:eastAsia="Times New Roman" w:cs="Times New Roman"/>
                <w:color w:val="FF0000"/>
                <w:lang w:eastAsia="en-US"/>
              </w:rPr>
            </w:pPr>
          </w:p>
        </w:tc>
      </w:tr>
      <w:tr w:rsidR="00B054C4" w:rsidRPr="006010A6" w14:paraId="610689C3" w14:textId="77777777" w:rsidTr="00387A6A">
        <w:trPr>
          <w:gridAfter w:val="1"/>
          <w:wAfter w:w="8" w:type="pct"/>
          <w:trHeight w:val="300"/>
          <w:jc w:val="center"/>
        </w:trPr>
        <w:tc>
          <w:tcPr>
            <w:tcW w:w="536" w:type="pct"/>
            <w:tcBorders>
              <w:top w:val="nil"/>
              <w:left w:val="single" w:sz="4" w:space="0" w:color="auto"/>
              <w:bottom w:val="single" w:sz="4" w:space="0" w:color="auto"/>
              <w:right w:val="single" w:sz="4" w:space="0" w:color="auto"/>
            </w:tcBorders>
            <w:shd w:val="clear" w:color="auto" w:fill="auto"/>
            <w:noWrap/>
            <w:vAlign w:val="center"/>
          </w:tcPr>
          <w:p w14:paraId="68C50A12" w14:textId="77777777" w:rsidR="00B054C4" w:rsidRPr="006010A6" w:rsidRDefault="00F506E3" w:rsidP="00B054C4">
            <w:pPr>
              <w:spacing w:line="240" w:lineRule="auto"/>
              <w:ind w:firstLine="0"/>
              <w:jc w:val="center"/>
              <w:rPr>
                <w:rFonts w:eastAsia="Times New Roman" w:cs="Times New Roman"/>
                <w:lang w:eastAsia="en-US"/>
              </w:rPr>
            </w:pPr>
            <w:r w:rsidRPr="006010A6">
              <w:rPr>
                <w:rFonts w:eastAsia="Times New Roman" w:cs="Times New Roman"/>
                <w:sz w:val="22"/>
                <w:lang w:eastAsia="en-US"/>
              </w:rPr>
              <w:t>5.4.13</w:t>
            </w:r>
          </w:p>
        </w:tc>
        <w:tc>
          <w:tcPr>
            <w:tcW w:w="1789"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6A2048C0" w14:textId="77777777" w:rsidR="00B054C4" w:rsidRPr="006010A6" w:rsidRDefault="00B054C4" w:rsidP="00B054C4">
            <w:pPr>
              <w:pStyle w:val="Betarp"/>
            </w:pPr>
            <w:r w:rsidRPr="006010A6">
              <w:t>Spintų prijungimas prie įžeminimo kontūro</w:t>
            </w:r>
          </w:p>
        </w:tc>
        <w:tc>
          <w:tcPr>
            <w:tcW w:w="538" w:type="pct"/>
            <w:gridSpan w:val="3"/>
            <w:tcBorders>
              <w:top w:val="nil"/>
              <w:left w:val="nil"/>
              <w:bottom w:val="single" w:sz="4" w:space="0" w:color="auto"/>
              <w:right w:val="single" w:sz="4" w:space="0" w:color="auto"/>
            </w:tcBorders>
            <w:shd w:val="clear" w:color="auto" w:fill="auto"/>
            <w:noWrap/>
            <w:vAlign w:val="center"/>
          </w:tcPr>
          <w:p w14:paraId="7393E362" w14:textId="77777777" w:rsidR="00B054C4" w:rsidRPr="006010A6" w:rsidRDefault="00B054C4" w:rsidP="00B054C4">
            <w:pPr>
              <w:pStyle w:val="Betarp"/>
              <w:jc w:val="center"/>
            </w:pPr>
            <w:r w:rsidRPr="006010A6">
              <w:t>m/kg</w:t>
            </w:r>
          </w:p>
        </w:tc>
        <w:tc>
          <w:tcPr>
            <w:tcW w:w="650" w:type="pct"/>
            <w:gridSpan w:val="3"/>
            <w:tcBorders>
              <w:top w:val="single" w:sz="4" w:space="0" w:color="auto"/>
              <w:left w:val="nil"/>
              <w:bottom w:val="single" w:sz="4" w:space="0" w:color="auto"/>
              <w:right w:val="single" w:sz="4" w:space="0" w:color="000000"/>
            </w:tcBorders>
            <w:shd w:val="clear" w:color="auto" w:fill="auto"/>
            <w:vAlign w:val="center"/>
          </w:tcPr>
          <w:p w14:paraId="0B872D8D" w14:textId="77777777" w:rsidR="00B054C4" w:rsidRPr="006010A6" w:rsidRDefault="00B054C4" w:rsidP="00B054C4">
            <w:pPr>
              <w:pStyle w:val="Betarp"/>
              <w:jc w:val="center"/>
            </w:pPr>
            <w:r w:rsidRPr="006010A6">
              <w:t>3/2,883</w:t>
            </w:r>
          </w:p>
        </w:tc>
        <w:tc>
          <w:tcPr>
            <w:tcW w:w="633" w:type="pct"/>
            <w:gridSpan w:val="3"/>
            <w:tcBorders>
              <w:top w:val="nil"/>
              <w:left w:val="nil"/>
              <w:bottom w:val="single" w:sz="4" w:space="0" w:color="auto"/>
              <w:right w:val="single" w:sz="4" w:space="0" w:color="auto"/>
            </w:tcBorders>
            <w:shd w:val="clear" w:color="auto" w:fill="auto"/>
            <w:noWrap/>
            <w:vAlign w:val="center"/>
          </w:tcPr>
          <w:p w14:paraId="5BEB32F1" w14:textId="77777777" w:rsidR="00B054C4" w:rsidRPr="006010A6" w:rsidRDefault="00B054C4" w:rsidP="00B054C4">
            <w:pPr>
              <w:spacing w:line="240" w:lineRule="auto"/>
              <w:ind w:firstLine="0"/>
              <w:jc w:val="center"/>
              <w:rPr>
                <w:rFonts w:eastAsia="Times New Roman" w:cs="Times New Roman"/>
                <w:color w:val="FF0000"/>
                <w:lang w:eastAsia="en-US"/>
              </w:rPr>
            </w:pPr>
          </w:p>
        </w:tc>
        <w:tc>
          <w:tcPr>
            <w:tcW w:w="845" w:type="pct"/>
            <w:gridSpan w:val="6"/>
            <w:tcBorders>
              <w:top w:val="nil"/>
              <w:left w:val="nil"/>
              <w:bottom w:val="single" w:sz="4" w:space="0" w:color="auto"/>
              <w:right w:val="single" w:sz="4" w:space="0" w:color="auto"/>
            </w:tcBorders>
          </w:tcPr>
          <w:p w14:paraId="690E34A5" w14:textId="77777777" w:rsidR="00B054C4" w:rsidRPr="006010A6" w:rsidRDefault="00B054C4" w:rsidP="00B054C4">
            <w:pPr>
              <w:spacing w:line="240" w:lineRule="auto"/>
              <w:ind w:firstLine="0"/>
              <w:jc w:val="center"/>
              <w:rPr>
                <w:rFonts w:eastAsia="Times New Roman" w:cs="Times New Roman"/>
                <w:color w:val="FF0000"/>
                <w:lang w:eastAsia="en-US"/>
              </w:rPr>
            </w:pPr>
          </w:p>
        </w:tc>
      </w:tr>
      <w:tr w:rsidR="00B054C4" w:rsidRPr="006010A6" w14:paraId="07674041" w14:textId="77777777" w:rsidTr="00387A6A">
        <w:trPr>
          <w:gridAfter w:val="1"/>
          <w:wAfter w:w="8" w:type="pct"/>
          <w:trHeight w:val="300"/>
          <w:jc w:val="center"/>
        </w:trPr>
        <w:tc>
          <w:tcPr>
            <w:tcW w:w="536" w:type="pct"/>
            <w:tcBorders>
              <w:top w:val="nil"/>
              <w:left w:val="single" w:sz="4" w:space="0" w:color="auto"/>
              <w:bottom w:val="single" w:sz="4" w:space="0" w:color="auto"/>
              <w:right w:val="single" w:sz="4" w:space="0" w:color="auto"/>
            </w:tcBorders>
            <w:shd w:val="clear" w:color="auto" w:fill="auto"/>
            <w:noWrap/>
            <w:vAlign w:val="center"/>
          </w:tcPr>
          <w:p w14:paraId="52DFE64A" w14:textId="77777777" w:rsidR="00B054C4" w:rsidRPr="006010A6" w:rsidRDefault="00F506E3" w:rsidP="00B054C4">
            <w:pPr>
              <w:spacing w:line="240" w:lineRule="auto"/>
              <w:ind w:firstLine="0"/>
              <w:jc w:val="center"/>
              <w:rPr>
                <w:rFonts w:eastAsia="Times New Roman" w:cs="Times New Roman"/>
                <w:lang w:eastAsia="en-US"/>
              </w:rPr>
            </w:pPr>
            <w:r w:rsidRPr="006010A6">
              <w:rPr>
                <w:rFonts w:eastAsia="Times New Roman" w:cs="Times New Roman"/>
                <w:sz w:val="22"/>
                <w:lang w:eastAsia="en-US"/>
              </w:rPr>
              <w:t>5.4.14</w:t>
            </w:r>
          </w:p>
        </w:tc>
        <w:tc>
          <w:tcPr>
            <w:tcW w:w="1789"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729286A9" w14:textId="77777777" w:rsidR="00B054C4" w:rsidRPr="006010A6" w:rsidRDefault="00B054C4" w:rsidP="00B054C4">
            <w:pPr>
              <w:pStyle w:val="Betarp"/>
            </w:pPr>
            <w:r w:rsidRPr="006010A6">
              <w:t>Elektros įrenginių žymenų įrengimas</w:t>
            </w:r>
          </w:p>
        </w:tc>
        <w:tc>
          <w:tcPr>
            <w:tcW w:w="538" w:type="pct"/>
            <w:gridSpan w:val="3"/>
            <w:tcBorders>
              <w:top w:val="nil"/>
              <w:left w:val="nil"/>
              <w:bottom w:val="single" w:sz="4" w:space="0" w:color="auto"/>
              <w:right w:val="single" w:sz="4" w:space="0" w:color="auto"/>
            </w:tcBorders>
            <w:shd w:val="clear" w:color="auto" w:fill="auto"/>
            <w:noWrap/>
            <w:vAlign w:val="center"/>
          </w:tcPr>
          <w:p w14:paraId="7A45032B" w14:textId="77777777" w:rsidR="00B054C4" w:rsidRPr="006010A6" w:rsidRDefault="00B054C4" w:rsidP="00B054C4">
            <w:pPr>
              <w:pStyle w:val="Betarp"/>
              <w:jc w:val="center"/>
            </w:pPr>
            <w:r w:rsidRPr="006010A6">
              <w:t>vnt.</w:t>
            </w:r>
          </w:p>
        </w:tc>
        <w:tc>
          <w:tcPr>
            <w:tcW w:w="650" w:type="pct"/>
            <w:gridSpan w:val="3"/>
            <w:tcBorders>
              <w:top w:val="single" w:sz="4" w:space="0" w:color="auto"/>
              <w:left w:val="nil"/>
              <w:bottom w:val="single" w:sz="4" w:space="0" w:color="auto"/>
              <w:right w:val="single" w:sz="4" w:space="0" w:color="000000"/>
            </w:tcBorders>
            <w:shd w:val="clear" w:color="auto" w:fill="auto"/>
            <w:vAlign w:val="center"/>
          </w:tcPr>
          <w:p w14:paraId="4497798A" w14:textId="77777777" w:rsidR="00B054C4" w:rsidRPr="006010A6" w:rsidRDefault="00B054C4" w:rsidP="00B054C4">
            <w:pPr>
              <w:pStyle w:val="Betarp"/>
              <w:jc w:val="center"/>
            </w:pPr>
            <w:r w:rsidRPr="006010A6">
              <w:t>1</w:t>
            </w:r>
          </w:p>
        </w:tc>
        <w:tc>
          <w:tcPr>
            <w:tcW w:w="633" w:type="pct"/>
            <w:gridSpan w:val="3"/>
            <w:tcBorders>
              <w:top w:val="nil"/>
              <w:left w:val="nil"/>
              <w:bottom w:val="single" w:sz="4" w:space="0" w:color="auto"/>
              <w:right w:val="single" w:sz="4" w:space="0" w:color="auto"/>
            </w:tcBorders>
            <w:shd w:val="clear" w:color="auto" w:fill="auto"/>
            <w:noWrap/>
            <w:vAlign w:val="center"/>
          </w:tcPr>
          <w:p w14:paraId="021E72C9" w14:textId="77777777" w:rsidR="00B054C4" w:rsidRPr="006010A6" w:rsidRDefault="00B054C4" w:rsidP="00B054C4">
            <w:pPr>
              <w:spacing w:line="240" w:lineRule="auto"/>
              <w:ind w:firstLine="0"/>
              <w:jc w:val="center"/>
              <w:rPr>
                <w:rFonts w:eastAsia="Times New Roman" w:cs="Times New Roman"/>
                <w:color w:val="FF0000"/>
                <w:lang w:eastAsia="en-US"/>
              </w:rPr>
            </w:pPr>
          </w:p>
        </w:tc>
        <w:tc>
          <w:tcPr>
            <w:tcW w:w="845" w:type="pct"/>
            <w:gridSpan w:val="6"/>
            <w:tcBorders>
              <w:top w:val="nil"/>
              <w:left w:val="nil"/>
              <w:bottom w:val="single" w:sz="4" w:space="0" w:color="auto"/>
              <w:right w:val="single" w:sz="4" w:space="0" w:color="auto"/>
            </w:tcBorders>
          </w:tcPr>
          <w:p w14:paraId="65263FB7" w14:textId="77777777" w:rsidR="00B054C4" w:rsidRPr="006010A6" w:rsidRDefault="00B054C4" w:rsidP="00B054C4">
            <w:pPr>
              <w:spacing w:line="240" w:lineRule="auto"/>
              <w:ind w:firstLine="0"/>
              <w:jc w:val="center"/>
              <w:rPr>
                <w:rFonts w:eastAsia="Times New Roman" w:cs="Times New Roman"/>
                <w:color w:val="FF0000"/>
                <w:lang w:eastAsia="en-US"/>
              </w:rPr>
            </w:pPr>
          </w:p>
        </w:tc>
      </w:tr>
      <w:tr w:rsidR="00B054C4" w:rsidRPr="006010A6" w14:paraId="68C60105" w14:textId="77777777" w:rsidTr="00387A6A">
        <w:trPr>
          <w:gridAfter w:val="1"/>
          <w:wAfter w:w="8" w:type="pct"/>
          <w:trHeight w:val="300"/>
          <w:jc w:val="center"/>
        </w:trPr>
        <w:tc>
          <w:tcPr>
            <w:tcW w:w="536" w:type="pct"/>
            <w:tcBorders>
              <w:top w:val="nil"/>
              <w:left w:val="single" w:sz="4" w:space="0" w:color="auto"/>
              <w:bottom w:val="single" w:sz="4" w:space="0" w:color="auto"/>
              <w:right w:val="single" w:sz="4" w:space="0" w:color="auto"/>
            </w:tcBorders>
            <w:shd w:val="clear" w:color="auto" w:fill="auto"/>
            <w:noWrap/>
            <w:vAlign w:val="center"/>
          </w:tcPr>
          <w:p w14:paraId="1F18AFE4" w14:textId="77777777" w:rsidR="00B054C4" w:rsidRPr="006010A6" w:rsidRDefault="00F506E3" w:rsidP="00B054C4">
            <w:pPr>
              <w:spacing w:line="240" w:lineRule="auto"/>
              <w:ind w:firstLine="0"/>
              <w:jc w:val="center"/>
              <w:rPr>
                <w:rFonts w:eastAsia="Times New Roman" w:cs="Times New Roman"/>
                <w:lang w:eastAsia="en-US"/>
              </w:rPr>
            </w:pPr>
            <w:r w:rsidRPr="006010A6">
              <w:rPr>
                <w:rFonts w:eastAsia="Times New Roman" w:cs="Times New Roman"/>
                <w:sz w:val="22"/>
                <w:lang w:eastAsia="en-US"/>
              </w:rPr>
              <w:t>5.4.15</w:t>
            </w:r>
          </w:p>
        </w:tc>
        <w:tc>
          <w:tcPr>
            <w:tcW w:w="1789"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1120931A" w14:textId="77777777" w:rsidR="00B054C4" w:rsidRPr="006010A6" w:rsidRDefault="00B054C4" w:rsidP="00B054C4">
            <w:pPr>
              <w:pStyle w:val="Betarp"/>
            </w:pPr>
            <w:r w:rsidRPr="006010A6">
              <w:t>Automatinio jungiklio montavimas</w:t>
            </w:r>
          </w:p>
        </w:tc>
        <w:tc>
          <w:tcPr>
            <w:tcW w:w="538" w:type="pct"/>
            <w:gridSpan w:val="3"/>
            <w:tcBorders>
              <w:top w:val="nil"/>
              <w:left w:val="nil"/>
              <w:bottom w:val="single" w:sz="4" w:space="0" w:color="auto"/>
              <w:right w:val="single" w:sz="4" w:space="0" w:color="auto"/>
            </w:tcBorders>
            <w:shd w:val="clear" w:color="auto" w:fill="auto"/>
            <w:noWrap/>
            <w:vAlign w:val="center"/>
          </w:tcPr>
          <w:p w14:paraId="29B7F4AF" w14:textId="77777777" w:rsidR="00B054C4" w:rsidRPr="006010A6" w:rsidRDefault="00B054C4" w:rsidP="00B054C4">
            <w:pPr>
              <w:pStyle w:val="Betarp"/>
              <w:jc w:val="center"/>
            </w:pPr>
            <w:r w:rsidRPr="006010A6">
              <w:t>vnt.</w:t>
            </w:r>
          </w:p>
        </w:tc>
        <w:tc>
          <w:tcPr>
            <w:tcW w:w="650" w:type="pct"/>
            <w:gridSpan w:val="3"/>
            <w:tcBorders>
              <w:top w:val="single" w:sz="4" w:space="0" w:color="auto"/>
              <w:left w:val="nil"/>
              <w:bottom w:val="single" w:sz="4" w:space="0" w:color="auto"/>
              <w:right w:val="single" w:sz="4" w:space="0" w:color="000000"/>
            </w:tcBorders>
            <w:shd w:val="clear" w:color="auto" w:fill="auto"/>
            <w:vAlign w:val="center"/>
          </w:tcPr>
          <w:p w14:paraId="1132A5CF" w14:textId="77777777" w:rsidR="00B054C4" w:rsidRPr="006010A6" w:rsidRDefault="00B054C4" w:rsidP="00B054C4">
            <w:pPr>
              <w:pStyle w:val="Betarp"/>
              <w:jc w:val="center"/>
            </w:pPr>
            <w:r w:rsidRPr="006010A6">
              <w:t>1</w:t>
            </w:r>
          </w:p>
        </w:tc>
        <w:tc>
          <w:tcPr>
            <w:tcW w:w="633" w:type="pct"/>
            <w:gridSpan w:val="3"/>
            <w:tcBorders>
              <w:top w:val="nil"/>
              <w:left w:val="nil"/>
              <w:bottom w:val="single" w:sz="4" w:space="0" w:color="auto"/>
              <w:right w:val="single" w:sz="4" w:space="0" w:color="auto"/>
            </w:tcBorders>
            <w:shd w:val="clear" w:color="auto" w:fill="auto"/>
            <w:noWrap/>
            <w:vAlign w:val="center"/>
          </w:tcPr>
          <w:p w14:paraId="5F0FAD92" w14:textId="77777777" w:rsidR="00B054C4" w:rsidRPr="006010A6" w:rsidRDefault="00B054C4" w:rsidP="00B054C4">
            <w:pPr>
              <w:spacing w:line="240" w:lineRule="auto"/>
              <w:ind w:firstLine="0"/>
              <w:jc w:val="center"/>
              <w:rPr>
                <w:rFonts w:eastAsia="Times New Roman" w:cs="Times New Roman"/>
                <w:color w:val="FF0000"/>
                <w:lang w:eastAsia="en-US"/>
              </w:rPr>
            </w:pPr>
          </w:p>
        </w:tc>
        <w:tc>
          <w:tcPr>
            <w:tcW w:w="845" w:type="pct"/>
            <w:gridSpan w:val="6"/>
            <w:tcBorders>
              <w:top w:val="nil"/>
              <w:left w:val="nil"/>
              <w:bottom w:val="single" w:sz="4" w:space="0" w:color="auto"/>
              <w:right w:val="single" w:sz="4" w:space="0" w:color="auto"/>
            </w:tcBorders>
          </w:tcPr>
          <w:p w14:paraId="77829CCB" w14:textId="77777777" w:rsidR="00B054C4" w:rsidRPr="006010A6" w:rsidRDefault="00B054C4" w:rsidP="00B054C4">
            <w:pPr>
              <w:spacing w:line="240" w:lineRule="auto"/>
              <w:ind w:firstLine="0"/>
              <w:jc w:val="center"/>
              <w:rPr>
                <w:rFonts w:eastAsia="Times New Roman" w:cs="Times New Roman"/>
                <w:color w:val="FF0000"/>
                <w:lang w:eastAsia="en-US"/>
              </w:rPr>
            </w:pPr>
          </w:p>
        </w:tc>
      </w:tr>
      <w:tr w:rsidR="00B054C4" w:rsidRPr="006010A6" w14:paraId="3A6C2F06" w14:textId="77777777" w:rsidTr="00387A6A">
        <w:trPr>
          <w:gridAfter w:val="1"/>
          <w:wAfter w:w="8" w:type="pct"/>
          <w:trHeight w:val="53"/>
          <w:jc w:val="center"/>
        </w:trPr>
        <w:tc>
          <w:tcPr>
            <w:tcW w:w="536" w:type="pct"/>
            <w:tcBorders>
              <w:top w:val="nil"/>
              <w:left w:val="single" w:sz="4" w:space="0" w:color="auto"/>
              <w:bottom w:val="single" w:sz="4" w:space="0" w:color="auto"/>
              <w:right w:val="single" w:sz="4" w:space="0" w:color="auto"/>
            </w:tcBorders>
            <w:shd w:val="clear" w:color="auto" w:fill="auto"/>
            <w:noWrap/>
            <w:vAlign w:val="center"/>
          </w:tcPr>
          <w:p w14:paraId="0F21FE9A" w14:textId="77777777" w:rsidR="00B054C4" w:rsidRPr="006010A6" w:rsidRDefault="00F506E3" w:rsidP="00B054C4">
            <w:pPr>
              <w:spacing w:line="240" w:lineRule="auto"/>
              <w:ind w:firstLine="0"/>
              <w:jc w:val="center"/>
              <w:rPr>
                <w:rFonts w:eastAsia="Times New Roman" w:cs="Times New Roman"/>
                <w:lang w:eastAsia="en-US"/>
              </w:rPr>
            </w:pPr>
            <w:r w:rsidRPr="006010A6">
              <w:rPr>
                <w:rFonts w:eastAsia="Times New Roman" w:cs="Times New Roman"/>
                <w:sz w:val="22"/>
                <w:lang w:eastAsia="en-US"/>
              </w:rPr>
              <w:t>5.4.16</w:t>
            </w:r>
          </w:p>
        </w:tc>
        <w:tc>
          <w:tcPr>
            <w:tcW w:w="1789" w:type="pct"/>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26310EFF" w14:textId="77777777" w:rsidR="00B054C4" w:rsidRPr="006010A6" w:rsidRDefault="00B054C4" w:rsidP="00B054C4">
            <w:pPr>
              <w:pStyle w:val="Betarp"/>
            </w:pPr>
            <w:r w:rsidRPr="006010A6">
              <w:t>Kirtiklių-saugiklių bloko montavimas</w:t>
            </w:r>
          </w:p>
        </w:tc>
        <w:tc>
          <w:tcPr>
            <w:tcW w:w="538" w:type="pct"/>
            <w:gridSpan w:val="3"/>
            <w:tcBorders>
              <w:top w:val="nil"/>
              <w:left w:val="nil"/>
              <w:bottom w:val="single" w:sz="4" w:space="0" w:color="auto"/>
              <w:right w:val="single" w:sz="4" w:space="0" w:color="auto"/>
            </w:tcBorders>
            <w:shd w:val="clear" w:color="auto" w:fill="auto"/>
            <w:noWrap/>
            <w:vAlign w:val="center"/>
          </w:tcPr>
          <w:p w14:paraId="43191731" w14:textId="77777777" w:rsidR="00B054C4" w:rsidRPr="006010A6" w:rsidRDefault="00B054C4" w:rsidP="00B054C4">
            <w:pPr>
              <w:pStyle w:val="Betarp"/>
              <w:jc w:val="center"/>
            </w:pPr>
            <w:r w:rsidRPr="006010A6">
              <w:t>vnt.</w:t>
            </w:r>
          </w:p>
        </w:tc>
        <w:tc>
          <w:tcPr>
            <w:tcW w:w="650" w:type="pct"/>
            <w:gridSpan w:val="3"/>
            <w:tcBorders>
              <w:top w:val="single" w:sz="4" w:space="0" w:color="auto"/>
              <w:left w:val="nil"/>
              <w:bottom w:val="single" w:sz="4" w:space="0" w:color="auto"/>
              <w:right w:val="single" w:sz="4" w:space="0" w:color="000000"/>
            </w:tcBorders>
            <w:shd w:val="clear" w:color="auto" w:fill="auto"/>
            <w:noWrap/>
            <w:vAlign w:val="center"/>
          </w:tcPr>
          <w:p w14:paraId="349B8260" w14:textId="77777777" w:rsidR="00B054C4" w:rsidRPr="006010A6" w:rsidRDefault="00B054C4" w:rsidP="00B054C4">
            <w:pPr>
              <w:pStyle w:val="Betarp"/>
              <w:jc w:val="center"/>
            </w:pPr>
            <w:r w:rsidRPr="006010A6">
              <w:t>1</w:t>
            </w:r>
          </w:p>
        </w:tc>
        <w:tc>
          <w:tcPr>
            <w:tcW w:w="633" w:type="pct"/>
            <w:gridSpan w:val="3"/>
            <w:tcBorders>
              <w:top w:val="nil"/>
              <w:left w:val="nil"/>
              <w:bottom w:val="single" w:sz="4" w:space="0" w:color="auto"/>
              <w:right w:val="single" w:sz="4" w:space="0" w:color="auto"/>
            </w:tcBorders>
            <w:shd w:val="clear" w:color="auto" w:fill="auto"/>
            <w:noWrap/>
            <w:vAlign w:val="center"/>
          </w:tcPr>
          <w:p w14:paraId="4CE572F8" w14:textId="77777777" w:rsidR="00B054C4" w:rsidRPr="006010A6" w:rsidRDefault="00B054C4" w:rsidP="00B054C4">
            <w:pPr>
              <w:spacing w:line="240" w:lineRule="auto"/>
              <w:ind w:firstLine="0"/>
              <w:jc w:val="center"/>
              <w:rPr>
                <w:rFonts w:eastAsia="Times New Roman" w:cs="Times New Roman"/>
                <w:color w:val="FF0000"/>
                <w:lang w:eastAsia="en-US"/>
              </w:rPr>
            </w:pPr>
          </w:p>
        </w:tc>
        <w:tc>
          <w:tcPr>
            <w:tcW w:w="845" w:type="pct"/>
            <w:gridSpan w:val="6"/>
            <w:tcBorders>
              <w:top w:val="nil"/>
              <w:left w:val="nil"/>
              <w:bottom w:val="single" w:sz="4" w:space="0" w:color="auto"/>
              <w:right w:val="single" w:sz="4" w:space="0" w:color="auto"/>
            </w:tcBorders>
          </w:tcPr>
          <w:p w14:paraId="1978629F" w14:textId="77777777" w:rsidR="00B054C4" w:rsidRPr="006010A6" w:rsidRDefault="00B054C4" w:rsidP="00B054C4">
            <w:pPr>
              <w:spacing w:line="240" w:lineRule="auto"/>
              <w:ind w:firstLine="0"/>
              <w:jc w:val="center"/>
              <w:rPr>
                <w:rFonts w:eastAsia="Times New Roman" w:cs="Times New Roman"/>
                <w:color w:val="FF0000"/>
                <w:lang w:eastAsia="en-US"/>
              </w:rPr>
            </w:pPr>
          </w:p>
        </w:tc>
      </w:tr>
      <w:tr w:rsidR="00B054C4" w:rsidRPr="006010A6" w14:paraId="59D50456" w14:textId="77777777" w:rsidTr="00387A6A">
        <w:trPr>
          <w:gridAfter w:val="1"/>
          <w:wAfter w:w="8" w:type="pct"/>
          <w:trHeight w:val="53"/>
          <w:jc w:val="center"/>
        </w:trPr>
        <w:tc>
          <w:tcPr>
            <w:tcW w:w="536" w:type="pct"/>
            <w:tcBorders>
              <w:top w:val="nil"/>
              <w:left w:val="single" w:sz="4" w:space="0" w:color="auto"/>
              <w:bottom w:val="single" w:sz="4" w:space="0" w:color="auto"/>
              <w:right w:val="single" w:sz="4" w:space="0" w:color="auto"/>
            </w:tcBorders>
            <w:shd w:val="clear" w:color="auto" w:fill="auto"/>
            <w:noWrap/>
            <w:vAlign w:val="center"/>
          </w:tcPr>
          <w:p w14:paraId="6354DB09" w14:textId="77777777" w:rsidR="00B054C4" w:rsidRPr="006010A6" w:rsidRDefault="00F506E3" w:rsidP="00B054C4">
            <w:pPr>
              <w:spacing w:line="240" w:lineRule="auto"/>
              <w:ind w:firstLine="0"/>
              <w:jc w:val="center"/>
              <w:rPr>
                <w:rFonts w:eastAsia="Times New Roman" w:cs="Times New Roman"/>
                <w:lang w:eastAsia="en-US"/>
              </w:rPr>
            </w:pPr>
            <w:r w:rsidRPr="006010A6">
              <w:rPr>
                <w:rFonts w:eastAsia="Times New Roman" w:cs="Times New Roman"/>
                <w:sz w:val="22"/>
                <w:lang w:eastAsia="en-US"/>
              </w:rPr>
              <w:t>5.4.17</w:t>
            </w:r>
          </w:p>
        </w:tc>
        <w:tc>
          <w:tcPr>
            <w:tcW w:w="1789" w:type="pct"/>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4963CAA6" w14:textId="77777777" w:rsidR="00B054C4" w:rsidRPr="006010A6" w:rsidRDefault="00B054C4" w:rsidP="00B054C4">
            <w:pPr>
              <w:pStyle w:val="Betarp"/>
            </w:pPr>
            <w:r w:rsidRPr="006010A6">
              <w:t>Saugiklių montavimas</w:t>
            </w:r>
          </w:p>
        </w:tc>
        <w:tc>
          <w:tcPr>
            <w:tcW w:w="538" w:type="pct"/>
            <w:gridSpan w:val="3"/>
            <w:tcBorders>
              <w:top w:val="nil"/>
              <w:left w:val="nil"/>
              <w:bottom w:val="single" w:sz="4" w:space="0" w:color="auto"/>
              <w:right w:val="single" w:sz="4" w:space="0" w:color="auto"/>
            </w:tcBorders>
            <w:shd w:val="clear" w:color="auto" w:fill="auto"/>
            <w:noWrap/>
            <w:vAlign w:val="center"/>
          </w:tcPr>
          <w:p w14:paraId="14622F1B" w14:textId="77777777" w:rsidR="00B054C4" w:rsidRPr="006010A6" w:rsidRDefault="00B054C4" w:rsidP="00B054C4">
            <w:pPr>
              <w:pStyle w:val="Betarp"/>
              <w:jc w:val="center"/>
            </w:pPr>
            <w:r w:rsidRPr="006010A6">
              <w:t>kompl.</w:t>
            </w:r>
          </w:p>
        </w:tc>
        <w:tc>
          <w:tcPr>
            <w:tcW w:w="650" w:type="pct"/>
            <w:gridSpan w:val="3"/>
            <w:tcBorders>
              <w:top w:val="single" w:sz="4" w:space="0" w:color="auto"/>
              <w:left w:val="nil"/>
              <w:bottom w:val="single" w:sz="4" w:space="0" w:color="auto"/>
              <w:right w:val="single" w:sz="4" w:space="0" w:color="000000"/>
            </w:tcBorders>
            <w:shd w:val="clear" w:color="auto" w:fill="auto"/>
            <w:noWrap/>
            <w:vAlign w:val="center"/>
          </w:tcPr>
          <w:p w14:paraId="15B5C866" w14:textId="77777777" w:rsidR="00B054C4" w:rsidRPr="006010A6" w:rsidRDefault="00B054C4" w:rsidP="00B054C4">
            <w:pPr>
              <w:pStyle w:val="Betarp"/>
              <w:jc w:val="center"/>
            </w:pPr>
            <w:r w:rsidRPr="006010A6">
              <w:t>1</w:t>
            </w:r>
          </w:p>
        </w:tc>
        <w:tc>
          <w:tcPr>
            <w:tcW w:w="633" w:type="pct"/>
            <w:gridSpan w:val="3"/>
            <w:tcBorders>
              <w:top w:val="nil"/>
              <w:left w:val="nil"/>
              <w:bottom w:val="single" w:sz="4" w:space="0" w:color="auto"/>
              <w:right w:val="single" w:sz="4" w:space="0" w:color="auto"/>
            </w:tcBorders>
            <w:shd w:val="clear" w:color="auto" w:fill="auto"/>
            <w:noWrap/>
            <w:vAlign w:val="center"/>
          </w:tcPr>
          <w:p w14:paraId="79D59D42" w14:textId="77777777" w:rsidR="00B054C4" w:rsidRPr="006010A6" w:rsidRDefault="00B054C4" w:rsidP="00B054C4">
            <w:pPr>
              <w:spacing w:line="240" w:lineRule="auto"/>
              <w:ind w:firstLine="0"/>
              <w:jc w:val="center"/>
              <w:rPr>
                <w:rFonts w:eastAsia="Times New Roman" w:cs="Times New Roman"/>
                <w:color w:val="FF0000"/>
                <w:lang w:eastAsia="en-US"/>
              </w:rPr>
            </w:pPr>
          </w:p>
        </w:tc>
        <w:tc>
          <w:tcPr>
            <w:tcW w:w="845" w:type="pct"/>
            <w:gridSpan w:val="6"/>
            <w:tcBorders>
              <w:top w:val="nil"/>
              <w:left w:val="nil"/>
              <w:bottom w:val="single" w:sz="4" w:space="0" w:color="auto"/>
              <w:right w:val="single" w:sz="4" w:space="0" w:color="auto"/>
            </w:tcBorders>
          </w:tcPr>
          <w:p w14:paraId="12FEF3A0" w14:textId="77777777" w:rsidR="00B054C4" w:rsidRPr="006010A6" w:rsidRDefault="00B054C4" w:rsidP="00B054C4">
            <w:pPr>
              <w:spacing w:line="240" w:lineRule="auto"/>
              <w:ind w:firstLine="0"/>
              <w:jc w:val="center"/>
              <w:rPr>
                <w:rFonts w:eastAsia="Times New Roman" w:cs="Times New Roman"/>
                <w:color w:val="FF0000"/>
                <w:lang w:eastAsia="en-US"/>
              </w:rPr>
            </w:pPr>
          </w:p>
        </w:tc>
      </w:tr>
      <w:tr w:rsidR="00B054C4" w:rsidRPr="006010A6" w14:paraId="680607C7" w14:textId="77777777" w:rsidTr="00387A6A">
        <w:trPr>
          <w:gridAfter w:val="1"/>
          <w:wAfter w:w="8" w:type="pct"/>
          <w:trHeight w:val="300"/>
          <w:jc w:val="center"/>
        </w:trPr>
        <w:tc>
          <w:tcPr>
            <w:tcW w:w="536" w:type="pct"/>
            <w:tcBorders>
              <w:top w:val="nil"/>
              <w:left w:val="single" w:sz="4" w:space="0" w:color="auto"/>
              <w:bottom w:val="single" w:sz="4" w:space="0" w:color="auto"/>
              <w:right w:val="single" w:sz="4" w:space="0" w:color="auto"/>
            </w:tcBorders>
            <w:shd w:val="clear" w:color="auto" w:fill="auto"/>
            <w:noWrap/>
            <w:vAlign w:val="center"/>
          </w:tcPr>
          <w:p w14:paraId="5C142E75" w14:textId="77777777" w:rsidR="00B054C4" w:rsidRPr="006010A6" w:rsidRDefault="00F506E3" w:rsidP="00B054C4">
            <w:pPr>
              <w:spacing w:line="240" w:lineRule="auto"/>
              <w:ind w:firstLine="0"/>
              <w:jc w:val="center"/>
              <w:rPr>
                <w:rFonts w:eastAsia="Times New Roman" w:cs="Times New Roman"/>
                <w:lang w:eastAsia="en-US"/>
              </w:rPr>
            </w:pPr>
            <w:r w:rsidRPr="006010A6">
              <w:rPr>
                <w:rFonts w:eastAsia="Times New Roman" w:cs="Times New Roman"/>
                <w:sz w:val="22"/>
                <w:lang w:eastAsia="en-US"/>
              </w:rPr>
              <w:t>5.4.18</w:t>
            </w:r>
          </w:p>
        </w:tc>
        <w:tc>
          <w:tcPr>
            <w:tcW w:w="1789"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0D4728D5" w14:textId="77777777" w:rsidR="00B054C4" w:rsidRPr="006010A6" w:rsidRDefault="00B054C4" w:rsidP="00B054C4">
            <w:pPr>
              <w:pStyle w:val="Betarp"/>
            </w:pPr>
            <w:r w:rsidRPr="006010A6">
              <w:t>Tranšėjų užpylimas rankiniu būdu</w:t>
            </w:r>
          </w:p>
        </w:tc>
        <w:tc>
          <w:tcPr>
            <w:tcW w:w="538" w:type="pct"/>
            <w:gridSpan w:val="3"/>
            <w:tcBorders>
              <w:top w:val="nil"/>
              <w:left w:val="nil"/>
              <w:bottom w:val="single" w:sz="4" w:space="0" w:color="auto"/>
              <w:right w:val="single" w:sz="4" w:space="0" w:color="auto"/>
            </w:tcBorders>
            <w:shd w:val="clear" w:color="auto" w:fill="auto"/>
            <w:noWrap/>
            <w:vAlign w:val="center"/>
          </w:tcPr>
          <w:p w14:paraId="7DF61D2F" w14:textId="77777777" w:rsidR="00B054C4" w:rsidRPr="006010A6" w:rsidRDefault="00B054C4" w:rsidP="00B054C4">
            <w:pPr>
              <w:pStyle w:val="Betarp"/>
              <w:jc w:val="center"/>
            </w:pPr>
            <w:r w:rsidRPr="006010A6">
              <w:t>m</w:t>
            </w:r>
          </w:p>
        </w:tc>
        <w:tc>
          <w:tcPr>
            <w:tcW w:w="650" w:type="pct"/>
            <w:gridSpan w:val="3"/>
            <w:tcBorders>
              <w:top w:val="single" w:sz="4" w:space="0" w:color="auto"/>
              <w:left w:val="nil"/>
              <w:bottom w:val="single" w:sz="4" w:space="0" w:color="auto"/>
              <w:right w:val="single" w:sz="4" w:space="0" w:color="000000"/>
            </w:tcBorders>
            <w:shd w:val="clear" w:color="auto" w:fill="auto"/>
            <w:vAlign w:val="center"/>
          </w:tcPr>
          <w:p w14:paraId="65CAA1E9" w14:textId="77777777" w:rsidR="00B054C4" w:rsidRPr="006010A6" w:rsidRDefault="00B054C4" w:rsidP="00B054C4">
            <w:pPr>
              <w:pStyle w:val="Betarp"/>
              <w:jc w:val="center"/>
            </w:pPr>
            <w:r w:rsidRPr="006010A6">
              <w:t>3</w:t>
            </w:r>
          </w:p>
        </w:tc>
        <w:tc>
          <w:tcPr>
            <w:tcW w:w="633" w:type="pct"/>
            <w:gridSpan w:val="3"/>
            <w:tcBorders>
              <w:top w:val="nil"/>
              <w:left w:val="nil"/>
              <w:bottom w:val="single" w:sz="4" w:space="0" w:color="auto"/>
              <w:right w:val="single" w:sz="4" w:space="0" w:color="auto"/>
            </w:tcBorders>
            <w:shd w:val="clear" w:color="auto" w:fill="auto"/>
            <w:noWrap/>
            <w:vAlign w:val="center"/>
          </w:tcPr>
          <w:p w14:paraId="29B26201" w14:textId="77777777" w:rsidR="00B054C4" w:rsidRPr="006010A6" w:rsidRDefault="00B054C4" w:rsidP="00B054C4">
            <w:pPr>
              <w:spacing w:line="240" w:lineRule="auto"/>
              <w:ind w:firstLine="0"/>
              <w:jc w:val="center"/>
              <w:rPr>
                <w:rFonts w:eastAsia="Times New Roman" w:cs="Times New Roman"/>
                <w:color w:val="FF0000"/>
                <w:lang w:eastAsia="en-US"/>
              </w:rPr>
            </w:pPr>
          </w:p>
        </w:tc>
        <w:tc>
          <w:tcPr>
            <w:tcW w:w="845" w:type="pct"/>
            <w:gridSpan w:val="6"/>
            <w:tcBorders>
              <w:top w:val="nil"/>
              <w:left w:val="nil"/>
              <w:bottom w:val="single" w:sz="4" w:space="0" w:color="auto"/>
              <w:right w:val="single" w:sz="4" w:space="0" w:color="auto"/>
            </w:tcBorders>
          </w:tcPr>
          <w:p w14:paraId="3B668B98" w14:textId="77777777" w:rsidR="00B054C4" w:rsidRPr="006010A6" w:rsidRDefault="00B054C4" w:rsidP="00B054C4">
            <w:pPr>
              <w:spacing w:line="240" w:lineRule="auto"/>
              <w:ind w:firstLine="0"/>
              <w:jc w:val="center"/>
              <w:rPr>
                <w:rFonts w:eastAsia="Times New Roman" w:cs="Times New Roman"/>
                <w:color w:val="FF0000"/>
                <w:lang w:eastAsia="en-US"/>
              </w:rPr>
            </w:pPr>
          </w:p>
        </w:tc>
      </w:tr>
      <w:tr w:rsidR="00B054C4" w:rsidRPr="006010A6" w14:paraId="34FE948D" w14:textId="77777777" w:rsidTr="00387A6A">
        <w:trPr>
          <w:gridAfter w:val="1"/>
          <w:wAfter w:w="8" w:type="pct"/>
          <w:trHeight w:val="300"/>
          <w:jc w:val="center"/>
        </w:trPr>
        <w:tc>
          <w:tcPr>
            <w:tcW w:w="536" w:type="pct"/>
            <w:tcBorders>
              <w:top w:val="nil"/>
              <w:left w:val="single" w:sz="4" w:space="0" w:color="auto"/>
              <w:bottom w:val="single" w:sz="4" w:space="0" w:color="auto"/>
              <w:right w:val="single" w:sz="4" w:space="0" w:color="auto"/>
            </w:tcBorders>
            <w:shd w:val="clear" w:color="auto" w:fill="auto"/>
            <w:noWrap/>
            <w:vAlign w:val="center"/>
          </w:tcPr>
          <w:p w14:paraId="4A655B06" w14:textId="77777777" w:rsidR="00B054C4" w:rsidRPr="006010A6" w:rsidRDefault="00F506E3" w:rsidP="00B054C4">
            <w:pPr>
              <w:spacing w:line="240" w:lineRule="auto"/>
              <w:ind w:firstLine="0"/>
              <w:jc w:val="center"/>
              <w:rPr>
                <w:rFonts w:eastAsia="Times New Roman" w:cs="Times New Roman"/>
                <w:lang w:eastAsia="en-US"/>
              </w:rPr>
            </w:pPr>
            <w:r w:rsidRPr="006010A6">
              <w:rPr>
                <w:rFonts w:eastAsia="Times New Roman" w:cs="Times New Roman"/>
                <w:sz w:val="22"/>
                <w:lang w:eastAsia="en-US"/>
              </w:rPr>
              <w:t>5.4.19</w:t>
            </w:r>
          </w:p>
        </w:tc>
        <w:tc>
          <w:tcPr>
            <w:tcW w:w="1789"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2D61C714" w14:textId="77777777" w:rsidR="00B054C4" w:rsidRPr="006010A6" w:rsidRDefault="00B054C4" w:rsidP="00B054C4">
            <w:pPr>
              <w:pStyle w:val="Betarp"/>
            </w:pPr>
            <w:r w:rsidRPr="006010A6">
              <w:t>Žolės užsėjimas</w:t>
            </w:r>
          </w:p>
        </w:tc>
        <w:tc>
          <w:tcPr>
            <w:tcW w:w="538" w:type="pct"/>
            <w:gridSpan w:val="3"/>
            <w:tcBorders>
              <w:top w:val="nil"/>
              <w:left w:val="nil"/>
              <w:bottom w:val="single" w:sz="4" w:space="0" w:color="auto"/>
              <w:right w:val="single" w:sz="4" w:space="0" w:color="auto"/>
            </w:tcBorders>
            <w:shd w:val="clear" w:color="auto" w:fill="auto"/>
            <w:noWrap/>
            <w:vAlign w:val="center"/>
          </w:tcPr>
          <w:p w14:paraId="1B1F1233" w14:textId="77777777" w:rsidR="00B054C4" w:rsidRPr="006010A6" w:rsidRDefault="00B054C4" w:rsidP="00B054C4">
            <w:pPr>
              <w:pStyle w:val="Betarp"/>
              <w:jc w:val="center"/>
            </w:pPr>
            <w:r w:rsidRPr="006010A6">
              <w:t>m²</w:t>
            </w:r>
          </w:p>
        </w:tc>
        <w:tc>
          <w:tcPr>
            <w:tcW w:w="650" w:type="pct"/>
            <w:gridSpan w:val="3"/>
            <w:tcBorders>
              <w:top w:val="single" w:sz="4" w:space="0" w:color="auto"/>
              <w:left w:val="nil"/>
              <w:bottom w:val="single" w:sz="4" w:space="0" w:color="auto"/>
              <w:right w:val="single" w:sz="4" w:space="0" w:color="000000"/>
            </w:tcBorders>
            <w:shd w:val="clear" w:color="auto" w:fill="auto"/>
            <w:vAlign w:val="center"/>
          </w:tcPr>
          <w:p w14:paraId="1209F064" w14:textId="77777777" w:rsidR="00B054C4" w:rsidRPr="006010A6" w:rsidRDefault="00B054C4" w:rsidP="00B054C4">
            <w:pPr>
              <w:pStyle w:val="Betarp"/>
              <w:jc w:val="center"/>
            </w:pPr>
            <w:r w:rsidRPr="006010A6">
              <w:t>8</w:t>
            </w:r>
          </w:p>
        </w:tc>
        <w:tc>
          <w:tcPr>
            <w:tcW w:w="633" w:type="pct"/>
            <w:gridSpan w:val="3"/>
            <w:tcBorders>
              <w:top w:val="nil"/>
              <w:left w:val="nil"/>
              <w:bottom w:val="single" w:sz="4" w:space="0" w:color="auto"/>
              <w:right w:val="single" w:sz="4" w:space="0" w:color="auto"/>
            </w:tcBorders>
            <w:shd w:val="clear" w:color="auto" w:fill="auto"/>
            <w:noWrap/>
            <w:vAlign w:val="center"/>
          </w:tcPr>
          <w:p w14:paraId="2257F935" w14:textId="77777777" w:rsidR="00B054C4" w:rsidRPr="006010A6" w:rsidRDefault="00B054C4" w:rsidP="00B054C4">
            <w:pPr>
              <w:spacing w:line="240" w:lineRule="auto"/>
              <w:ind w:firstLine="0"/>
              <w:jc w:val="center"/>
              <w:rPr>
                <w:rFonts w:eastAsia="Times New Roman" w:cs="Times New Roman"/>
                <w:color w:val="FF0000"/>
                <w:lang w:eastAsia="en-US"/>
              </w:rPr>
            </w:pPr>
          </w:p>
        </w:tc>
        <w:tc>
          <w:tcPr>
            <w:tcW w:w="845" w:type="pct"/>
            <w:gridSpan w:val="6"/>
            <w:tcBorders>
              <w:top w:val="nil"/>
              <w:left w:val="nil"/>
              <w:bottom w:val="single" w:sz="4" w:space="0" w:color="auto"/>
              <w:right w:val="single" w:sz="4" w:space="0" w:color="auto"/>
            </w:tcBorders>
          </w:tcPr>
          <w:p w14:paraId="240027AB" w14:textId="77777777" w:rsidR="00B054C4" w:rsidRPr="006010A6" w:rsidRDefault="00B054C4" w:rsidP="00B054C4">
            <w:pPr>
              <w:spacing w:line="240" w:lineRule="auto"/>
              <w:ind w:firstLine="0"/>
              <w:jc w:val="center"/>
              <w:rPr>
                <w:rFonts w:eastAsia="Times New Roman" w:cs="Times New Roman"/>
                <w:color w:val="FF0000"/>
                <w:lang w:eastAsia="en-US"/>
              </w:rPr>
            </w:pPr>
          </w:p>
        </w:tc>
      </w:tr>
      <w:tr w:rsidR="00B054C4" w:rsidRPr="006010A6" w14:paraId="63E56B84" w14:textId="77777777" w:rsidTr="00387A6A">
        <w:trPr>
          <w:gridAfter w:val="1"/>
          <w:wAfter w:w="8" w:type="pct"/>
          <w:trHeight w:val="300"/>
          <w:jc w:val="center"/>
        </w:trPr>
        <w:tc>
          <w:tcPr>
            <w:tcW w:w="536" w:type="pct"/>
            <w:tcBorders>
              <w:top w:val="nil"/>
              <w:left w:val="single" w:sz="4" w:space="0" w:color="auto"/>
              <w:bottom w:val="single" w:sz="4" w:space="0" w:color="auto"/>
              <w:right w:val="single" w:sz="4" w:space="0" w:color="auto"/>
            </w:tcBorders>
            <w:shd w:val="clear" w:color="auto" w:fill="auto"/>
            <w:noWrap/>
            <w:vAlign w:val="center"/>
          </w:tcPr>
          <w:p w14:paraId="2595BF5D" w14:textId="77777777" w:rsidR="00B054C4" w:rsidRPr="006010A6" w:rsidRDefault="00F506E3" w:rsidP="00F506E3">
            <w:pPr>
              <w:pStyle w:val="Betarp"/>
              <w:jc w:val="center"/>
              <w:rPr>
                <w:rFonts w:eastAsia="Times New Roman"/>
                <w:lang w:eastAsia="en-US"/>
              </w:rPr>
            </w:pPr>
            <w:r w:rsidRPr="006010A6">
              <w:rPr>
                <w:rFonts w:eastAsia="Times New Roman" w:cs="Times New Roman"/>
                <w:lang w:eastAsia="en-US"/>
              </w:rPr>
              <w:t>5.4.20</w:t>
            </w:r>
          </w:p>
        </w:tc>
        <w:tc>
          <w:tcPr>
            <w:tcW w:w="1789"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7CDB19F7" w14:textId="77777777" w:rsidR="00B054C4" w:rsidRPr="006010A6" w:rsidRDefault="00B054C4" w:rsidP="00B054C4">
            <w:pPr>
              <w:pStyle w:val="Betarp"/>
              <w:rPr>
                <w:rFonts w:eastAsia="Times New Roman"/>
              </w:rPr>
            </w:pPr>
            <w:r w:rsidRPr="006010A6">
              <w:t>Iki 1 kV kabeliai plastikine izoliacija, skirti kloti žemoje, patalpose ir atvirame ore:</w:t>
            </w:r>
            <w:r w:rsidRPr="006010A6">
              <w:br/>
              <w:t>-Laidininkų gyslų-4;</w:t>
            </w:r>
            <w:r w:rsidRPr="006010A6">
              <w:br/>
              <w:t>-Laidininkas – atkaitintas aliuminis;</w:t>
            </w:r>
            <w:r w:rsidRPr="006010A6">
              <w:br/>
              <w:t>-Apsaugos   sluoksnis   tarp   gyslų izoliacijos  ir  išorinio  apvalkalo-užpildas;</w:t>
            </w:r>
            <w:r w:rsidRPr="006010A6">
              <w:br/>
              <w:t>-Laidininko skerspjūvio  plotas  - 35mm²,</w:t>
            </w:r>
            <w:r w:rsidRPr="006010A6">
              <w:br/>
              <w:t>-Laidininko konstrukcija  – sektorinis daugiavielis</w:t>
            </w:r>
          </w:p>
        </w:tc>
        <w:tc>
          <w:tcPr>
            <w:tcW w:w="538" w:type="pct"/>
            <w:gridSpan w:val="3"/>
            <w:tcBorders>
              <w:top w:val="nil"/>
              <w:left w:val="nil"/>
              <w:bottom w:val="single" w:sz="4" w:space="0" w:color="auto"/>
              <w:right w:val="single" w:sz="4" w:space="0" w:color="auto"/>
            </w:tcBorders>
            <w:shd w:val="clear" w:color="auto" w:fill="auto"/>
            <w:noWrap/>
            <w:vAlign w:val="center"/>
          </w:tcPr>
          <w:p w14:paraId="7C8007FF" w14:textId="77777777" w:rsidR="00B054C4" w:rsidRPr="006010A6" w:rsidRDefault="00B054C4" w:rsidP="00B054C4">
            <w:pPr>
              <w:pStyle w:val="Betarp"/>
              <w:jc w:val="center"/>
            </w:pPr>
            <w:r w:rsidRPr="006010A6">
              <w:t>m</w:t>
            </w:r>
          </w:p>
        </w:tc>
        <w:tc>
          <w:tcPr>
            <w:tcW w:w="650" w:type="pct"/>
            <w:gridSpan w:val="3"/>
            <w:tcBorders>
              <w:top w:val="single" w:sz="4" w:space="0" w:color="auto"/>
              <w:left w:val="nil"/>
              <w:bottom w:val="single" w:sz="4" w:space="0" w:color="auto"/>
              <w:right w:val="single" w:sz="4" w:space="0" w:color="000000"/>
            </w:tcBorders>
            <w:shd w:val="clear" w:color="auto" w:fill="auto"/>
            <w:vAlign w:val="center"/>
          </w:tcPr>
          <w:p w14:paraId="56BFB7CC" w14:textId="77777777" w:rsidR="00B054C4" w:rsidRPr="006010A6" w:rsidRDefault="00B054C4" w:rsidP="00B054C4">
            <w:pPr>
              <w:pStyle w:val="Betarp"/>
              <w:jc w:val="center"/>
            </w:pPr>
            <w:r w:rsidRPr="006010A6">
              <w:t>10</w:t>
            </w:r>
          </w:p>
        </w:tc>
        <w:tc>
          <w:tcPr>
            <w:tcW w:w="633" w:type="pct"/>
            <w:gridSpan w:val="3"/>
            <w:tcBorders>
              <w:top w:val="nil"/>
              <w:left w:val="nil"/>
              <w:bottom w:val="single" w:sz="4" w:space="0" w:color="auto"/>
              <w:right w:val="single" w:sz="4" w:space="0" w:color="auto"/>
            </w:tcBorders>
            <w:shd w:val="clear" w:color="auto" w:fill="auto"/>
            <w:noWrap/>
            <w:vAlign w:val="center"/>
          </w:tcPr>
          <w:p w14:paraId="13FAF82F" w14:textId="77777777" w:rsidR="00B054C4" w:rsidRPr="006010A6" w:rsidRDefault="00B054C4" w:rsidP="00B054C4">
            <w:pPr>
              <w:pStyle w:val="Betarp"/>
              <w:rPr>
                <w:rFonts w:eastAsia="Times New Roman"/>
                <w:color w:val="FF0000"/>
                <w:lang w:eastAsia="en-US"/>
              </w:rPr>
            </w:pPr>
          </w:p>
        </w:tc>
        <w:tc>
          <w:tcPr>
            <w:tcW w:w="845" w:type="pct"/>
            <w:gridSpan w:val="6"/>
            <w:tcBorders>
              <w:top w:val="nil"/>
              <w:left w:val="nil"/>
              <w:bottom w:val="single" w:sz="4" w:space="0" w:color="auto"/>
              <w:right w:val="single" w:sz="4" w:space="0" w:color="auto"/>
            </w:tcBorders>
          </w:tcPr>
          <w:p w14:paraId="1E0FEC35" w14:textId="77777777" w:rsidR="00B054C4" w:rsidRPr="006010A6" w:rsidRDefault="00B054C4" w:rsidP="00B054C4">
            <w:pPr>
              <w:pStyle w:val="Betarp"/>
              <w:rPr>
                <w:rFonts w:eastAsia="Times New Roman"/>
                <w:color w:val="FF0000"/>
                <w:lang w:eastAsia="en-US"/>
              </w:rPr>
            </w:pPr>
          </w:p>
        </w:tc>
      </w:tr>
      <w:tr w:rsidR="00777DE7" w:rsidRPr="006010A6" w14:paraId="67D93E3E" w14:textId="77777777" w:rsidTr="00387A6A">
        <w:trPr>
          <w:gridAfter w:val="2"/>
          <w:wAfter w:w="14" w:type="pct"/>
          <w:trHeight w:val="300"/>
          <w:jc w:val="center"/>
        </w:trPr>
        <w:tc>
          <w:tcPr>
            <w:tcW w:w="545" w:type="pct"/>
            <w:gridSpan w:val="2"/>
            <w:tcBorders>
              <w:top w:val="single" w:sz="4" w:space="0" w:color="auto"/>
              <w:left w:val="single" w:sz="4" w:space="0" w:color="auto"/>
              <w:bottom w:val="single" w:sz="4" w:space="0" w:color="auto"/>
            </w:tcBorders>
            <w:shd w:val="clear" w:color="auto" w:fill="auto"/>
            <w:noWrap/>
            <w:vAlign w:val="center"/>
            <w:hideMark/>
          </w:tcPr>
          <w:p w14:paraId="735AA4FB" w14:textId="49B8B95F" w:rsidR="00777DE7" w:rsidRPr="006010A6" w:rsidRDefault="00777DE7" w:rsidP="00777DE7">
            <w:pPr>
              <w:spacing w:line="240" w:lineRule="auto"/>
              <w:ind w:firstLine="0"/>
              <w:jc w:val="center"/>
              <w:rPr>
                <w:rFonts w:eastAsia="Times New Roman" w:cs="Times New Roman"/>
                <w:lang w:eastAsia="en-US"/>
              </w:rPr>
            </w:pPr>
          </w:p>
        </w:tc>
        <w:tc>
          <w:tcPr>
            <w:tcW w:w="2319" w:type="pct"/>
            <w:gridSpan w:val="4"/>
            <w:tcBorders>
              <w:top w:val="single" w:sz="4" w:space="0" w:color="auto"/>
              <w:bottom w:val="single" w:sz="4" w:space="0" w:color="auto"/>
            </w:tcBorders>
            <w:shd w:val="clear" w:color="auto" w:fill="auto"/>
            <w:hideMark/>
          </w:tcPr>
          <w:p w14:paraId="77781EF3" w14:textId="77777777" w:rsidR="00777DE7" w:rsidRPr="006010A6" w:rsidRDefault="00777DE7" w:rsidP="00777DE7">
            <w:pPr>
              <w:spacing w:line="240" w:lineRule="auto"/>
              <w:ind w:firstLine="0"/>
              <w:jc w:val="right"/>
              <w:rPr>
                <w:rFonts w:eastAsia="Times New Roman" w:cs="Times New Roman"/>
                <w:lang w:eastAsia="en-US"/>
              </w:rPr>
            </w:pPr>
            <w:r w:rsidRPr="006010A6">
              <w:rPr>
                <w:rFonts w:eastAsia="Times New Roman" w:cs="Times New Roman"/>
                <w:sz w:val="22"/>
                <w:lang w:eastAsia="en-US"/>
              </w:rPr>
              <w:t>Į santrauką:</w:t>
            </w:r>
          </w:p>
        </w:tc>
        <w:tc>
          <w:tcPr>
            <w:tcW w:w="616" w:type="pct"/>
            <w:gridSpan w:val="2"/>
            <w:tcBorders>
              <w:top w:val="single" w:sz="4" w:space="0" w:color="auto"/>
              <w:bottom w:val="single" w:sz="4" w:space="0" w:color="auto"/>
            </w:tcBorders>
            <w:shd w:val="clear" w:color="auto" w:fill="auto"/>
            <w:vAlign w:val="center"/>
            <w:hideMark/>
          </w:tcPr>
          <w:p w14:paraId="56485486" w14:textId="77777777" w:rsidR="00777DE7" w:rsidRPr="006010A6" w:rsidRDefault="00777DE7" w:rsidP="00777DE7">
            <w:pPr>
              <w:spacing w:line="240" w:lineRule="auto"/>
              <w:ind w:firstLine="0"/>
              <w:jc w:val="center"/>
              <w:rPr>
                <w:rFonts w:eastAsia="Times New Roman" w:cs="Times New Roman"/>
                <w:lang w:eastAsia="en-US"/>
              </w:rPr>
            </w:pPr>
          </w:p>
        </w:tc>
        <w:tc>
          <w:tcPr>
            <w:tcW w:w="686" w:type="pct"/>
            <w:gridSpan w:val="6"/>
            <w:tcBorders>
              <w:top w:val="single" w:sz="4" w:space="0" w:color="auto"/>
              <w:bottom w:val="single" w:sz="4" w:space="0" w:color="auto"/>
            </w:tcBorders>
            <w:shd w:val="clear" w:color="auto" w:fill="auto"/>
            <w:vAlign w:val="center"/>
            <w:hideMark/>
          </w:tcPr>
          <w:p w14:paraId="2FDF8973" w14:textId="77777777" w:rsidR="00777DE7" w:rsidRPr="006010A6" w:rsidRDefault="00777DE7" w:rsidP="00777DE7">
            <w:pPr>
              <w:spacing w:line="240" w:lineRule="auto"/>
              <w:ind w:firstLine="0"/>
              <w:jc w:val="center"/>
              <w:rPr>
                <w:rFonts w:eastAsia="Times New Roman" w:cs="Times New Roman"/>
                <w:lang w:eastAsia="en-US"/>
              </w:rPr>
            </w:pPr>
          </w:p>
        </w:tc>
        <w:tc>
          <w:tcPr>
            <w:tcW w:w="412" w:type="pct"/>
            <w:tcBorders>
              <w:top w:val="single" w:sz="4" w:space="0" w:color="auto"/>
              <w:bottom w:val="single" w:sz="4" w:space="0" w:color="auto"/>
            </w:tcBorders>
            <w:shd w:val="clear" w:color="auto" w:fill="auto"/>
            <w:noWrap/>
            <w:vAlign w:val="center"/>
            <w:hideMark/>
          </w:tcPr>
          <w:p w14:paraId="2DA8C26A" w14:textId="77777777" w:rsidR="00777DE7" w:rsidRPr="006010A6" w:rsidRDefault="00777DE7" w:rsidP="00777DE7">
            <w:pPr>
              <w:spacing w:line="240" w:lineRule="auto"/>
              <w:ind w:firstLine="0"/>
              <w:jc w:val="center"/>
              <w:rPr>
                <w:rFonts w:eastAsia="Times New Roman" w:cs="Times New Roman"/>
                <w:lang w:eastAsia="en-US"/>
              </w:rPr>
            </w:pPr>
          </w:p>
        </w:tc>
        <w:tc>
          <w:tcPr>
            <w:tcW w:w="409" w:type="pct"/>
            <w:gridSpan w:val="2"/>
            <w:tcBorders>
              <w:top w:val="single" w:sz="4" w:space="0" w:color="auto"/>
              <w:bottom w:val="single" w:sz="4" w:space="0" w:color="auto"/>
              <w:right w:val="single" w:sz="4" w:space="0" w:color="auto"/>
            </w:tcBorders>
          </w:tcPr>
          <w:p w14:paraId="3E373AD8" w14:textId="77777777" w:rsidR="00777DE7" w:rsidRPr="006010A6" w:rsidRDefault="00777DE7" w:rsidP="00777DE7">
            <w:pPr>
              <w:spacing w:line="240" w:lineRule="auto"/>
              <w:ind w:firstLine="0"/>
              <w:jc w:val="center"/>
              <w:rPr>
                <w:rFonts w:eastAsia="Times New Roman" w:cs="Times New Roman"/>
                <w:lang w:eastAsia="en-US"/>
              </w:rPr>
            </w:pPr>
            <w:r w:rsidRPr="006010A6">
              <w:rPr>
                <w:rFonts w:eastAsia="Times New Roman" w:cs="Times New Roman"/>
                <w:sz w:val="22"/>
                <w:lang w:eastAsia="en-US"/>
              </w:rPr>
              <w:t>EUR</w:t>
            </w:r>
          </w:p>
        </w:tc>
      </w:tr>
      <w:tr w:rsidR="00777DE7" w:rsidRPr="006010A6" w14:paraId="325CCA4E" w14:textId="77777777" w:rsidTr="00387A6A">
        <w:trPr>
          <w:gridAfter w:val="1"/>
          <w:wAfter w:w="8" w:type="pct"/>
          <w:trHeight w:val="300"/>
          <w:jc w:val="center"/>
        </w:trPr>
        <w:tc>
          <w:tcPr>
            <w:tcW w:w="53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CF49F81" w14:textId="77777777" w:rsidR="00B054C4" w:rsidRPr="006010A6" w:rsidRDefault="00F506E3" w:rsidP="00F506E3">
            <w:pPr>
              <w:pStyle w:val="Betarp"/>
              <w:jc w:val="center"/>
              <w:rPr>
                <w:rFonts w:eastAsia="Times New Roman"/>
                <w:lang w:eastAsia="en-US"/>
              </w:rPr>
            </w:pPr>
            <w:r w:rsidRPr="006010A6">
              <w:rPr>
                <w:rFonts w:eastAsia="Times New Roman" w:cs="Times New Roman"/>
                <w:lang w:eastAsia="en-US"/>
              </w:rPr>
              <w:t>5.4.21</w:t>
            </w:r>
          </w:p>
        </w:tc>
        <w:tc>
          <w:tcPr>
            <w:tcW w:w="1789" w:type="pct"/>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7F97F67F" w14:textId="4BC80117" w:rsidR="00B054C4" w:rsidRPr="006010A6" w:rsidRDefault="00B054C4" w:rsidP="00B054C4">
            <w:pPr>
              <w:pStyle w:val="Betarp"/>
            </w:pPr>
            <w:r w:rsidRPr="006010A6">
              <w:t>0,4 kV įvadinės apskaitos spintos skirtos trifaziams tiesioginio jungimo apskaitos prietaisams įrengti.(žiūrėti el. schemą brėž. 3890/18-01-TP-E.BR.02):</w:t>
            </w:r>
            <w:r w:rsidR="00B64495">
              <w:t xml:space="preserve"> </w:t>
            </w:r>
            <w:r w:rsidRPr="006010A6">
              <w:br/>
              <w:t>-Skaitiklių kiekis spintoje – 1.</w:t>
            </w:r>
            <w:r w:rsidRPr="006010A6">
              <w:br/>
              <w:t>-Spintos tvirtinimas-ant pamato</w:t>
            </w:r>
            <w:r w:rsidRPr="006010A6">
              <w:br/>
              <w:t>-Spintos įvadinio automatinio jungiklio vardinė srovė – 32A;                                                                           - Kabelių įvedimas – iš apačios;</w:t>
            </w:r>
            <w:r w:rsidRPr="006010A6">
              <w:br/>
              <w:t>-Įeinančių ir išeinančių kabelių skerspjūviai –4x35mm², 5x16 mm²;</w:t>
            </w:r>
          </w:p>
        </w:tc>
        <w:tc>
          <w:tcPr>
            <w:tcW w:w="538" w:type="pct"/>
            <w:gridSpan w:val="3"/>
            <w:tcBorders>
              <w:top w:val="single" w:sz="4" w:space="0" w:color="auto"/>
              <w:left w:val="single" w:sz="4" w:space="0" w:color="auto"/>
              <w:bottom w:val="single" w:sz="4" w:space="0" w:color="auto"/>
              <w:right w:val="single" w:sz="4" w:space="0" w:color="auto"/>
            </w:tcBorders>
            <w:shd w:val="clear" w:color="auto" w:fill="auto"/>
            <w:noWrap/>
            <w:vAlign w:val="center"/>
          </w:tcPr>
          <w:p w14:paraId="03D84FDD" w14:textId="77777777" w:rsidR="00B054C4" w:rsidRPr="006010A6" w:rsidRDefault="00B054C4" w:rsidP="00B054C4">
            <w:pPr>
              <w:pStyle w:val="Betarp"/>
              <w:jc w:val="center"/>
            </w:pPr>
            <w:r w:rsidRPr="006010A6">
              <w:t>kompl</w:t>
            </w:r>
          </w:p>
        </w:tc>
        <w:tc>
          <w:tcPr>
            <w:tcW w:w="650" w:type="pct"/>
            <w:gridSpan w:val="3"/>
            <w:tcBorders>
              <w:top w:val="single" w:sz="4" w:space="0" w:color="auto"/>
              <w:left w:val="single" w:sz="4" w:space="0" w:color="auto"/>
              <w:bottom w:val="single" w:sz="4" w:space="0" w:color="auto"/>
              <w:right w:val="single" w:sz="4" w:space="0" w:color="auto"/>
            </w:tcBorders>
            <w:shd w:val="clear" w:color="auto" w:fill="auto"/>
            <w:vAlign w:val="center"/>
          </w:tcPr>
          <w:p w14:paraId="1C7C9027" w14:textId="77777777" w:rsidR="00B054C4" w:rsidRPr="006010A6" w:rsidRDefault="00B054C4" w:rsidP="00B054C4">
            <w:pPr>
              <w:pStyle w:val="Betarp"/>
              <w:jc w:val="center"/>
            </w:pPr>
            <w:r w:rsidRPr="006010A6">
              <w:t>1</w:t>
            </w:r>
          </w:p>
        </w:tc>
        <w:tc>
          <w:tcPr>
            <w:tcW w:w="633" w:type="pct"/>
            <w:gridSpan w:val="3"/>
            <w:tcBorders>
              <w:top w:val="single" w:sz="4" w:space="0" w:color="auto"/>
              <w:left w:val="single" w:sz="4" w:space="0" w:color="auto"/>
              <w:bottom w:val="single" w:sz="4" w:space="0" w:color="auto"/>
              <w:right w:val="single" w:sz="4" w:space="0" w:color="auto"/>
            </w:tcBorders>
            <w:shd w:val="clear" w:color="auto" w:fill="auto"/>
            <w:noWrap/>
            <w:vAlign w:val="center"/>
          </w:tcPr>
          <w:p w14:paraId="71B2EADA" w14:textId="77777777" w:rsidR="00B054C4" w:rsidRPr="006010A6" w:rsidRDefault="00B054C4" w:rsidP="00B054C4">
            <w:pPr>
              <w:pStyle w:val="Betarp"/>
              <w:rPr>
                <w:rFonts w:eastAsia="Times New Roman"/>
                <w:color w:val="FF0000"/>
                <w:lang w:eastAsia="en-US"/>
              </w:rPr>
            </w:pPr>
          </w:p>
        </w:tc>
        <w:tc>
          <w:tcPr>
            <w:tcW w:w="845" w:type="pct"/>
            <w:gridSpan w:val="6"/>
            <w:tcBorders>
              <w:top w:val="single" w:sz="4" w:space="0" w:color="auto"/>
              <w:left w:val="single" w:sz="4" w:space="0" w:color="auto"/>
              <w:bottom w:val="single" w:sz="4" w:space="0" w:color="auto"/>
              <w:right w:val="single" w:sz="4" w:space="0" w:color="auto"/>
            </w:tcBorders>
          </w:tcPr>
          <w:p w14:paraId="77E8A05B" w14:textId="77777777" w:rsidR="00B054C4" w:rsidRPr="006010A6" w:rsidRDefault="00B054C4" w:rsidP="00B054C4">
            <w:pPr>
              <w:pStyle w:val="Betarp"/>
              <w:rPr>
                <w:rFonts w:eastAsia="Times New Roman"/>
                <w:color w:val="FF0000"/>
                <w:lang w:eastAsia="en-US"/>
              </w:rPr>
            </w:pPr>
          </w:p>
        </w:tc>
      </w:tr>
      <w:tr w:rsidR="00777DE7" w:rsidRPr="006010A6" w14:paraId="06969634" w14:textId="77777777" w:rsidTr="00387A6A">
        <w:trPr>
          <w:gridAfter w:val="1"/>
          <w:wAfter w:w="8" w:type="pct"/>
          <w:trHeight w:val="300"/>
          <w:jc w:val="center"/>
        </w:trPr>
        <w:tc>
          <w:tcPr>
            <w:tcW w:w="536" w:type="pct"/>
            <w:tcBorders>
              <w:top w:val="nil"/>
              <w:left w:val="single" w:sz="4" w:space="0" w:color="auto"/>
              <w:bottom w:val="single" w:sz="4" w:space="0" w:color="auto"/>
              <w:right w:val="single" w:sz="4" w:space="0" w:color="auto"/>
            </w:tcBorders>
            <w:shd w:val="clear" w:color="auto" w:fill="auto"/>
            <w:noWrap/>
            <w:vAlign w:val="center"/>
          </w:tcPr>
          <w:p w14:paraId="2CC9E6EE" w14:textId="77777777" w:rsidR="00B054C4" w:rsidRPr="006010A6" w:rsidRDefault="00F506E3" w:rsidP="00F506E3">
            <w:pPr>
              <w:pStyle w:val="Betarp"/>
              <w:jc w:val="center"/>
              <w:rPr>
                <w:rFonts w:eastAsia="Times New Roman"/>
                <w:lang w:eastAsia="en-US"/>
              </w:rPr>
            </w:pPr>
            <w:r w:rsidRPr="006010A6">
              <w:rPr>
                <w:rFonts w:eastAsia="Times New Roman" w:cs="Times New Roman"/>
                <w:lang w:eastAsia="en-US"/>
              </w:rPr>
              <w:t>5.4.22</w:t>
            </w:r>
          </w:p>
        </w:tc>
        <w:tc>
          <w:tcPr>
            <w:tcW w:w="1789"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58AD1512" w14:textId="72820CCA" w:rsidR="00B054C4" w:rsidRPr="006010A6" w:rsidRDefault="00B054C4" w:rsidP="00B054C4">
            <w:pPr>
              <w:pStyle w:val="Betarp"/>
            </w:pPr>
            <w:r w:rsidRPr="006010A6">
              <w:t>Kabelių spintų ir komercinių apskaitos spintų užrakinimo spynos ir raktai:</w:t>
            </w:r>
            <w:r w:rsidRPr="006010A6">
              <w:br/>
              <w:t>-Raktų skaičius:</w:t>
            </w:r>
            <w:r w:rsidR="00387A6A">
              <w:t xml:space="preserve"> </w:t>
            </w:r>
            <w:r w:rsidRPr="006010A6">
              <w:br/>
              <w:t>– pagal brėžinį Nr. 2 – 1vnt.</w:t>
            </w:r>
          </w:p>
        </w:tc>
        <w:tc>
          <w:tcPr>
            <w:tcW w:w="538" w:type="pct"/>
            <w:gridSpan w:val="3"/>
            <w:tcBorders>
              <w:top w:val="nil"/>
              <w:left w:val="nil"/>
              <w:bottom w:val="single" w:sz="4" w:space="0" w:color="auto"/>
              <w:right w:val="single" w:sz="4" w:space="0" w:color="auto"/>
            </w:tcBorders>
            <w:shd w:val="clear" w:color="auto" w:fill="auto"/>
            <w:noWrap/>
            <w:vAlign w:val="center"/>
          </w:tcPr>
          <w:p w14:paraId="030E40DD" w14:textId="77777777" w:rsidR="00B054C4" w:rsidRPr="006010A6" w:rsidRDefault="00B054C4" w:rsidP="00B054C4">
            <w:pPr>
              <w:pStyle w:val="Betarp"/>
              <w:jc w:val="center"/>
            </w:pPr>
            <w:r w:rsidRPr="006010A6">
              <w:t>vnt.</w:t>
            </w:r>
          </w:p>
        </w:tc>
        <w:tc>
          <w:tcPr>
            <w:tcW w:w="650" w:type="pct"/>
            <w:gridSpan w:val="3"/>
            <w:tcBorders>
              <w:top w:val="single" w:sz="4" w:space="0" w:color="auto"/>
              <w:left w:val="nil"/>
              <w:bottom w:val="single" w:sz="4" w:space="0" w:color="auto"/>
              <w:right w:val="single" w:sz="4" w:space="0" w:color="000000"/>
            </w:tcBorders>
            <w:shd w:val="clear" w:color="auto" w:fill="auto"/>
            <w:vAlign w:val="center"/>
          </w:tcPr>
          <w:p w14:paraId="54DB1249" w14:textId="77777777" w:rsidR="00B054C4" w:rsidRPr="006010A6" w:rsidRDefault="00B054C4" w:rsidP="00B054C4">
            <w:pPr>
              <w:pStyle w:val="Betarp"/>
              <w:jc w:val="center"/>
            </w:pPr>
            <w:r w:rsidRPr="006010A6">
              <w:t>1</w:t>
            </w:r>
          </w:p>
        </w:tc>
        <w:tc>
          <w:tcPr>
            <w:tcW w:w="633" w:type="pct"/>
            <w:gridSpan w:val="3"/>
            <w:tcBorders>
              <w:top w:val="nil"/>
              <w:left w:val="nil"/>
              <w:bottom w:val="single" w:sz="4" w:space="0" w:color="auto"/>
              <w:right w:val="single" w:sz="4" w:space="0" w:color="auto"/>
            </w:tcBorders>
            <w:shd w:val="clear" w:color="auto" w:fill="auto"/>
            <w:noWrap/>
            <w:vAlign w:val="center"/>
          </w:tcPr>
          <w:p w14:paraId="7359569B" w14:textId="77777777" w:rsidR="00B054C4" w:rsidRPr="006010A6" w:rsidRDefault="00B054C4" w:rsidP="00B054C4">
            <w:pPr>
              <w:pStyle w:val="Betarp"/>
              <w:rPr>
                <w:rFonts w:eastAsia="Times New Roman"/>
                <w:color w:val="FF0000"/>
                <w:lang w:eastAsia="en-US"/>
              </w:rPr>
            </w:pPr>
          </w:p>
        </w:tc>
        <w:tc>
          <w:tcPr>
            <w:tcW w:w="845" w:type="pct"/>
            <w:gridSpan w:val="6"/>
            <w:tcBorders>
              <w:top w:val="nil"/>
              <w:left w:val="nil"/>
              <w:bottom w:val="single" w:sz="4" w:space="0" w:color="auto"/>
              <w:right w:val="single" w:sz="4" w:space="0" w:color="auto"/>
            </w:tcBorders>
          </w:tcPr>
          <w:p w14:paraId="455C7238" w14:textId="77777777" w:rsidR="00B054C4" w:rsidRPr="006010A6" w:rsidRDefault="00B054C4" w:rsidP="00B054C4">
            <w:pPr>
              <w:pStyle w:val="Betarp"/>
              <w:rPr>
                <w:rFonts w:eastAsia="Times New Roman"/>
                <w:color w:val="FF0000"/>
                <w:lang w:eastAsia="en-US"/>
              </w:rPr>
            </w:pPr>
          </w:p>
        </w:tc>
      </w:tr>
      <w:tr w:rsidR="00777DE7" w:rsidRPr="006010A6" w14:paraId="22061C89" w14:textId="77777777" w:rsidTr="00387A6A">
        <w:trPr>
          <w:gridAfter w:val="1"/>
          <w:wAfter w:w="8" w:type="pct"/>
          <w:trHeight w:val="300"/>
          <w:jc w:val="center"/>
        </w:trPr>
        <w:tc>
          <w:tcPr>
            <w:tcW w:w="536" w:type="pct"/>
            <w:tcBorders>
              <w:top w:val="nil"/>
              <w:left w:val="single" w:sz="4" w:space="0" w:color="auto"/>
              <w:bottom w:val="single" w:sz="4" w:space="0" w:color="auto"/>
              <w:right w:val="single" w:sz="4" w:space="0" w:color="auto"/>
            </w:tcBorders>
            <w:shd w:val="clear" w:color="auto" w:fill="auto"/>
            <w:noWrap/>
            <w:vAlign w:val="center"/>
          </w:tcPr>
          <w:p w14:paraId="5A0D03C8" w14:textId="77777777" w:rsidR="00B054C4" w:rsidRPr="006010A6" w:rsidRDefault="00F506E3" w:rsidP="00F506E3">
            <w:pPr>
              <w:pStyle w:val="Betarp"/>
              <w:jc w:val="center"/>
              <w:rPr>
                <w:rFonts w:eastAsia="Times New Roman"/>
                <w:lang w:eastAsia="en-US"/>
              </w:rPr>
            </w:pPr>
            <w:r w:rsidRPr="006010A6">
              <w:rPr>
                <w:rFonts w:eastAsia="Times New Roman"/>
                <w:lang w:eastAsia="en-US"/>
              </w:rPr>
              <w:t>5.4.23</w:t>
            </w:r>
          </w:p>
        </w:tc>
        <w:tc>
          <w:tcPr>
            <w:tcW w:w="1789"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40570704" w14:textId="4816CA63" w:rsidR="00B054C4" w:rsidRPr="006010A6" w:rsidRDefault="00B054C4" w:rsidP="00387A6A">
            <w:pPr>
              <w:pStyle w:val="Betarp"/>
            </w:pPr>
            <w:r w:rsidRPr="006010A6">
              <w:t>Iki 1 kV kabelių plastikinė izoliacija, galinė-stulpinė mova:</w:t>
            </w:r>
            <w:r w:rsidRPr="006010A6">
              <w:br/>
              <w:t>-Eksploatavimo sąlygos – atvirame ore;</w:t>
            </w:r>
            <w:r w:rsidR="00387A6A">
              <w:t xml:space="preserve"> </w:t>
            </w:r>
            <w:r w:rsidRPr="006010A6">
              <w:t>-Kabelio gyslų skaičius – 4;</w:t>
            </w:r>
            <w:r w:rsidRPr="006010A6">
              <w:br/>
              <w:t>-Kabelių   gyslų   skers</w:t>
            </w:r>
            <w:r w:rsidR="00B64495">
              <w:t>pjūvis</w:t>
            </w:r>
            <w:r w:rsidRPr="006010A6">
              <w:t>–35mm²,</w:t>
            </w:r>
          </w:p>
        </w:tc>
        <w:tc>
          <w:tcPr>
            <w:tcW w:w="538" w:type="pct"/>
            <w:gridSpan w:val="3"/>
            <w:tcBorders>
              <w:top w:val="nil"/>
              <w:left w:val="nil"/>
              <w:bottom w:val="single" w:sz="4" w:space="0" w:color="auto"/>
              <w:right w:val="single" w:sz="4" w:space="0" w:color="auto"/>
            </w:tcBorders>
            <w:shd w:val="clear" w:color="auto" w:fill="auto"/>
            <w:noWrap/>
            <w:vAlign w:val="center"/>
          </w:tcPr>
          <w:p w14:paraId="65B50BDA" w14:textId="77777777" w:rsidR="00B054C4" w:rsidRPr="006010A6" w:rsidRDefault="00B054C4" w:rsidP="00B054C4">
            <w:pPr>
              <w:pStyle w:val="Betarp"/>
              <w:jc w:val="center"/>
            </w:pPr>
            <w:r w:rsidRPr="006010A6">
              <w:t>kompl.</w:t>
            </w:r>
          </w:p>
        </w:tc>
        <w:tc>
          <w:tcPr>
            <w:tcW w:w="650" w:type="pct"/>
            <w:gridSpan w:val="3"/>
            <w:tcBorders>
              <w:top w:val="single" w:sz="4" w:space="0" w:color="auto"/>
              <w:left w:val="nil"/>
              <w:bottom w:val="single" w:sz="4" w:space="0" w:color="auto"/>
              <w:right w:val="single" w:sz="4" w:space="0" w:color="000000"/>
            </w:tcBorders>
            <w:shd w:val="clear" w:color="auto" w:fill="auto"/>
            <w:vAlign w:val="center"/>
          </w:tcPr>
          <w:p w14:paraId="6D949D82" w14:textId="77777777" w:rsidR="00B054C4" w:rsidRPr="006010A6" w:rsidRDefault="00B054C4" w:rsidP="00B054C4">
            <w:pPr>
              <w:pStyle w:val="Betarp"/>
              <w:jc w:val="center"/>
            </w:pPr>
            <w:r w:rsidRPr="006010A6">
              <w:t>1</w:t>
            </w:r>
          </w:p>
        </w:tc>
        <w:tc>
          <w:tcPr>
            <w:tcW w:w="633" w:type="pct"/>
            <w:gridSpan w:val="3"/>
            <w:tcBorders>
              <w:top w:val="nil"/>
              <w:left w:val="nil"/>
              <w:bottom w:val="single" w:sz="4" w:space="0" w:color="auto"/>
              <w:right w:val="single" w:sz="4" w:space="0" w:color="auto"/>
            </w:tcBorders>
            <w:shd w:val="clear" w:color="auto" w:fill="auto"/>
            <w:noWrap/>
            <w:vAlign w:val="center"/>
          </w:tcPr>
          <w:p w14:paraId="796B72F8" w14:textId="77777777" w:rsidR="00B054C4" w:rsidRPr="006010A6" w:rsidRDefault="00B054C4" w:rsidP="00B054C4">
            <w:pPr>
              <w:pStyle w:val="Betarp"/>
              <w:rPr>
                <w:rFonts w:eastAsia="Times New Roman"/>
                <w:color w:val="FF0000"/>
                <w:lang w:eastAsia="en-US"/>
              </w:rPr>
            </w:pPr>
          </w:p>
        </w:tc>
        <w:tc>
          <w:tcPr>
            <w:tcW w:w="845" w:type="pct"/>
            <w:gridSpan w:val="6"/>
            <w:tcBorders>
              <w:top w:val="nil"/>
              <w:left w:val="nil"/>
              <w:bottom w:val="single" w:sz="4" w:space="0" w:color="auto"/>
              <w:right w:val="single" w:sz="4" w:space="0" w:color="auto"/>
            </w:tcBorders>
          </w:tcPr>
          <w:p w14:paraId="2A267FEB" w14:textId="77777777" w:rsidR="00B054C4" w:rsidRPr="006010A6" w:rsidRDefault="00B054C4" w:rsidP="00B054C4">
            <w:pPr>
              <w:pStyle w:val="Betarp"/>
              <w:rPr>
                <w:rFonts w:eastAsia="Times New Roman"/>
                <w:color w:val="FF0000"/>
                <w:lang w:eastAsia="en-US"/>
              </w:rPr>
            </w:pPr>
          </w:p>
        </w:tc>
      </w:tr>
      <w:tr w:rsidR="00777DE7" w:rsidRPr="006010A6" w14:paraId="2835AC23" w14:textId="77777777" w:rsidTr="00387A6A">
        <w:trPr>
          <w:gridAfter w:val="1"/>
          <w:wAfter w:w="8" w:type="pct"/>
          <w:trHeight w:val="300"/>
          <w:jc w:val="center"/>
        </w:trPr>
        <w:tc>
          <w:tcPr>
            <w:tcW w:w="536" w:type="pct"/>
            <w:tcBorders>
              <w:top w:val="nil"/>
              <w:left w:val="single" w:sz="4" w:space="0" w:color="auto"/>
              <w:bottom w:val="single" w:sz="4" w:space="0" w:color="auto"/>
              <w:right w:val="single" w:sz="4" w:space="0" w:color="auto"/>
            </w:tcBorders>
            <w:shd w:val="clear" w:color="auto" w:fill="auto"/>
            <w:noWrap/>
            <w:vAlign w:val="center"/>
          </w:tcPr>
          <w:p w14:paraId="5F817628" w14:textId="77777777" w:rsidR="00B054C4" w:rsidRPr="006010A6" w:rsidRDefault="00F506E3" w:rsidP="00F506E3">
            <w:pPr>
              <w:pStyle w:val="Betarp"/>
              <w:jc w:val="center"/>
              <w:rPr>
                <w:rFonts w:eastAsia="Times New Roman"/>
                <w:lang w:eastAsia="en-US"/>
              </w:rPr>
            </w:pPr>
            <w:r w:rsidRPr="006010A6">
              <w:rPr>
                <w:rFonts w:eastAsia="Times New Roman" w:cs="Times New Roman"/>
                <w:lang w:eastAsia="en-US"/>
              </w:rPr>
              <w:t>5.4.24</w:t>
            </w:r>
          </w:p>
        </w:tc>
        <w:tc>
          <w:tcPr>
            <w:tcW w:w="1789"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049EB3D4" w14:textId="6F1E1CDC" w:rsidR="00B054C4" w:rsidRPr="006010A6" w:rsidRDefault="00B054C4" w:rsidP="00387A6A">
            <w:pPr>
              <w:pStyle w:val="Betarp"/>
            </w:pPr>
            <w:r w:rsidRPr="006010A6">
              <w:t>Iki 1 kV  kabelių plastikinė izoliacija, galinė mova:</w:t>
            </w:r>
            <w:r w:rsidRPr="006010A6">
              <w:br/>
              <w:t>-Eksploatavimo sąlygos – patalpose;</w:t>
            </w:r>
            <w:r w:rsidRPr="006010A6">
              <w:br/>
              <w:t>-Kabelio gyslų skaičius – 4;</w:t>
            </w:r>
            <w:r w:rsidRPr="006010A6">
              <w:br/>
              <w:t>-Kab</w:t>
            </w:r>
            <w:r w:rsidR="00B64495">
              <w:t>elių   gyslų   skerspjūvis – 5</w:t>
            </w:r>
            <w:r w:rsidRPr="006010A6">
              <w:t>mm²,</w:t>
            </w:r>
          </w:p>
        </w:tc>
        <w:tc>
          <w:tcPr>
            <w:tcW w:w="538" w:type="pct"/>
            <w:gridSpan w:val="3"/>
            <w:tcBorders>
              <w:top w:val="nil"/>
              <w:left w:val="nil"/>
              <w:bottom w:val="single" w:sz="4" w:space="0" w:color="auto"/>
              <w:right w:val="single" w:sz="4" w:space="0" w:color="auto"/>
            </w:tcBorders>
            <w:shd w:val="clear" w:color="auto" w:fill="auto"/>
            <w:noWrap/>
            <w:vAlign w:val="center"/>
          </w:tcPr>
          <w:p w14:paraId="57657094" w14:textId="77777777" w:rsidR="00B054C4" w:rsidRPr="006010A6" w:rsidRDefault="00B054C4" w:rsidP="00B054C4">
            <w:pPr>
              <w:pStyle w:val="Betarp"/>
              <w:jc w:val="center"/>
            </w:pPr>
            <w:r w:rsidRPr="006010A6">
              <w:t>Kompl.</w:t>
            </w:r>
          </w:p>
        </w:tc>
        <w:tc>
          <w:tcPr>
            <w:tcW w:w="650" w:type="pct"/>
            <w:gridSpan w:val="3"/>
            <w:tcBorders>
              <w:top w:val="single" w:sz="4" w:space="0" w:color="auto"/>
              <w:left w:val="nil"/>
              <w:bottom w:val="single" w:sz="4" w:space="0" w:color="auto"/>
              <w:right w:val="single" w:sz="4" w:space="0" w:color="000000"/>
            </w:tcBorders>
            <w:shd w:val="clear" w:color="auto" w:fill="auto"/>
            <w:vAlign w:val="center"/>
          </w:tcPr>
          <w:p w14:paraId="699CD02E" w14:textId="77777777" w:rsidR="00B054C4" w:rsidRPr="006010A6" w:rsidRDefault="00B054C4" w:rsidP="00B054C4">
            <w:pPr>
              <w:pStyle w:val="Betarp"/>
              <w:jc w:val="center"/>
            </w:pPr>
            <w:r w:rsidRPr="006010A6">
              <w:t>1</w:t>
            </w:r>
          </w:p>
        </w:tc>
        <w:tc>
          <w:tcPr>
            <w:tcW w:w="633" w:type="pct"/>
            <w:gridSpan w:val="3"/>
            <w:tcBorders>
              <w:top w:val="nil"/>
              <w:left w:val="nil"/>
              <w:bottom w:val="single" w:sz="4" w:space="0" w:color="auto"/>
              <w:right w:val="single" w:sz="4" w:space="0" w:color="auto"/>
            </w:tcBorders>
            <w:shd w:val="clear" w:color="auto" w:fill="auto"/>
            <w:noWrap/>
            <w:vAlign w:val="center"/>
          </w:tcPr>
          <w:p w14:paraId="3FEB5C90" w14:textId="77777777" w:rsidR="00B054C4" w:rsidRPr="006010A6" w:rsidRDefault="00B054C4" w:rsidP="00B054C4">
            <w:pPr>
              <w:pStyle w:val="Betarp"/>
              <w:rPr>
                <w:rFonts w:eastAsia="Times New Roman"/>
                <w:color w:val="FF0000"/>
                <w:lang w:eastAsia="en-US"/>
              </w:rPr>
            </w:pPr>
          </w:p>
        </w:tc>
        <w:tc>
          <w:tcPr>
            <w:tcW w:w="845" w:type="pct"/>
            <w:gridSpan w:val="6"/>
            <w:tcBorders>
              <w:top w:val="nil"/>
              <w:left w:val="nil"/>
              <w:bottom w:val="single" w:sz="4" w:space="0" w:color="auto"/>
              <w:right w:val="single" w:sz="4" w:space="0" w:color="auto"/>
            </w:tcBorders>
          </w:tcPr>
          <w:p w14:paraId="434AD0B6" w14:textId="77777777" w:rsidR="00B054C4" w:rsidRPr="006010A6" w:rsidRDefault="00B054C4" w:rsidP="00B054C4">
            <w:pPr>
              <w:pStyle w:val="Betarp"/>
              <w:rPr>
                <w:rFonts w:eastAsia="Times New Roman"/>
                <w:color w:val="FF0000"/>
                <w:lang w:eastAsia="en-US"/>
              </w:rPr>
            </w:pPr>
          </w:p>
        </w:tc>
      </w:tr>
      <w:tr w:rsidR="00777DE7" w:rsidRPr="006010A6" w14:paraId="7B04C46C" w14:textId="77777777" w:rsidTr="00387A6A">
        <w:trPr>
          <w:gridAfter w:val="1"/>
          <w:wAfter w:w="8" w:type="pct"/>
          <w:trHeight w:val="300"/>
          <w:jc w:val="center"/>
        </w:trPr>
        <w:tc>
          <w:tcPr>
            <w:tcW w:w="536" w:type="pct"/>
            <w:tcBorders>
              <w:top w:val="nil"/>
              <w:left w:val="single" w:sz="4" w:space="0" w:color="auto"/>
              <w:bottom w:val="single" w:sz="4" w:space="0" w:color="auto"/>
              <w:right w:val="single" w:sz="4" w:space="0" w:color="auto"/>
            </w:tcBorders>
            <w:shd w:val="clear" w:color="auto" w:fill="auto"/>
            <w:noWrap/>
            <w:vAlign w:val="center"/>
          </w:tcPr>
          <w:p w14:paraId="2E198246" w14:textId="77777777" w:rsidR="00B054C4" w:rsidRPr="006010A6" w:rsidRDefault="00F506E3" w:rsidP="00F506E3">
            <w:pPr>
              <w:pStyle w:val="Betarp"/>
              <w:jc w:val="center"/>
              <w:rPr>
                <w:rFonts w:eastAsia="Times New Roman"/>
                <w:lang w:eastAsia="en-US"/>
              </w:rPr>
            </w:pPr>
            <w:r w:rsidRPr="006010A6">
              <w:rPr>
                <w:rFonts w:eastAsia="Times New Roman" w:cs="Times New Roman"/>
                <w:lang w:eastAsia="en-US"/>
              </w:rPr>
              <w:t>5.4.25</w:t>
            </w:r>
          </w:p>
        </w:tc>
        <w:tc>
          <w:tcPr>
            <w:tcW w:w="1789"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23A77CD1" w14:textId="77777777" w:rsidR="00B054C4" w:rsidRPr="006010A6" w:rsidRDefault="00B054C4" w:rsidP="00B054C4">
            <w:pPr>
              <w:pStyle w:val="Betarp"/>
            </w:pPr>
            <w:r w:rsidRPr="006010A6">
              <w:t>Apkaba   kabelio   tvirtinimui   prie atramos</w:t>
            </w:r>
          </w:p>
        </w:tc>
        <w:tc>
          <w:tcPr>
            <w:tcW w:w="538" w:type="pct"/>
            <w:gridSpan w:val="3"/>
            <w:tcBorders>
              <w:top w:val="nil"/>
              <w:left w:val="nil"/>
              <w:bottom w:val="single" w:sz="4" w:space="0" w:color="auto"/>
              <w:right w:val="single" w:sz="4" w:space="0" w:color="auto"/>
            </w:tcBorders>
            <w:shd w:val="clear" w:color="auto" w:fill="auto"/>
            <w:noWrap/>
            <w:vAlign w:val="center"/>
          </w:tcPr>
          <w:p w14:paraId="6B6C190B" w14:textId="77777777" w:rsidR="00B054C4" w:rsidRPr="006010A6" w:rsidRDefault="00B054C4" w:rsidP="00B054C4">
            <w:pPr>
              <w:pStyle w:val="Betarp"/>
              <w:jc w:val="center"/>
            </w:pPr>
            <w:r w:rsidRPr="006010A6">
              <w:t>vnt.</w:t>
            </w:r>
          </w:p>
        </w:tc>
        <w:tc>
          <w:tcPr>
            <w:tcW w:w="650" w:type="pct"/>
            <w:gridSpan w:val="3"/>
            <w:tcBorders>
              <w:top w:val="single" w:sz="4" w:space="0" w:color="auto"/>
              <w:left w:val="nil"/>
              <w:bottom w:val="single" w:sz="4" w:space="0" w:color="auto"/>
              <w:right w:val="single" w:sz="4" w:space="0" w:color="000000"/>
            </w:tcBorders>
            <w:shd w:val="clear" w:color="auto" w:fill="auto"/>
            <w:vAlign w:val="center"/>
          </w:tcPr>
          <w:p w14:paraId="2D09A0E6" w14:textId="77777777" w:rsidR="00B054C4" w:rsidRPr="006010A6" w:rsidRDefault="00B054C4" w:rsidP="00B054C4">
            <w:pPr>
              <w:pStyle w:val="Betarp"/>
              <w:jc w:val="center"/>
            </w:pPr>
            <w:r w:rsidRPr="006010A6">
              <w:t>6</w:t>
            </w:r>
          </w:p>
        </w:tc>
        <w:tc>
          <w:tcPr>
            <w:tcW w:w="633" w:type="pct"/>
            <w:gridSpan w:val="3"/>
            <w:tcBorders>
              <w:top w:val="nil"/>
              <w:left w:val="nil"/>
              <w:bottom w:val="single" w:sz="4" w:space="0" w:color="auto"/>
              <w:right w:val="single" w:sz="4" w:space="0" w:color="auto"/>
            </w:tcBorders>
            <w:shd w:val="clear" w:color="auto" w:fill="auto"/>
            <w:noWrap/>
            <w:vAlign w:val="center"/>
          </w:tcPr>
          <w:p w14:paraId="656E7297" w14:textId="77777777" w:rsidR="00B054C4" w:rsidRPr="006010A6" w:rsidRDefault="00B054C4" w:rsidP="00B054C4">
            <w:pPr>
              <w:pStyle w:val="Betarp"/>
              <w:rPr>
                <w:rFonts w:eastAsia="Times New Roman"/>
                <w:color w:val="FF0000"/>
                <w:lang w:eastAsia="en-US"/>
              </w:rPr>
            </w:pPr>
          </w:p>
        </w:tc>
        <w:tc>
          <w:tcPr>
            <w:tcW w:w="845" w:type="pct"/>
            <w:gridSpan w:val="6"/>
            <w:tcBorders>
              <w:top w:val="nil"/>
              <w:left w:val="nil"/>
              <w:bottom w:val="single" w:sz="4" w:space="0" w:color="auto"/>
              <w:right w:val="single" w:sz="4" w:space="0" w:color="auto"/>
            </w:tcBorders>
          </w:tcPr>
          <w:p w14:paraId="592EFF4B" w14:textId="77777777" w:rsidR="00B054C4" w:rsidRPr="006010A6" w:rsidRDefault="00B054C4" w:rsidP="00B054C4">
            <w:pPr>
              <w:pStyle w:val="Betarp"/>
              <w:rPr>
                <w:rFonts w:eastAsia="Times New Roman"/>
                <w:color w:val="FF0000"/>
                <w:lang w:eastAsia="en-US"/>
              </w:rPr>
            </w:pPr>
          </w:p>
        </w:tc>
      </w:tr>
      <w:tr w:rsidR="00777DE7" w:rsidRPr="006010A6" w14:paraId="287419CA" w14:textId="77777777" w:rsidTr="00387A6A">
        <w:trPr>
          <w:gridAfter w:val="1"/>
          <w:wAfter w:w="8" w:type="pct"/>
          <w:trHeight w:val="53"/>
          <w:jc w:val="center"/>
        </w:trPr>
        <w:tc>
          <w:tcPr>
            <w:tcW w:w="536" w:type="pct"/>
            <w:tcBorders>
              <w:top w:val="nil"/>
              <w:left w:val="single" w:sz="4" w:space="0" w:color="auto"/>
              <w:bottom w:val="single" w:sz="4" w:space="0" w:color="auto"/>
              <w:right w:val="single" w:sz="4" w:space="0" w:color="auto"/>
            </w:tcBorders>
            <w:shd w:val="clear" w:color="auto" w:fill="auto"/>
            <w:noWrap/>
            <w:vAlign w:val="center"/>
          </w:tcPr>
          <w:p w14:paraId="00F05DD2" w14:textId="77777777" w:rsidR="00B054C4" w:rsidRPr="006010A6" w:rsidRDefault="00F506E3" w:rsidP="00F506E3">
            <w:pPr>
              <w:pStyle w:val="Betarp"/>
              <w:jc w:val="center"/>
              <w:rPr>
                <w:rFonts w:eastAsia="Times New Roman"/>
                <w:lang w:eastAsia="en-US"/>
              </w:rPr>
            </w:pPr>
            <w:r w:rsidRPr="006010A6">
              <w:rPr>
                <w:rFonts w:eastAsia="Times New Roman" w:cs="Times New Roman"/>
                <w:lang w:eastAsia="en-US"/>
              </w:rPr>
              <w:t>5.4.26</w:t>
            </w:r>
          </w:p>
        </w:tc>
        <w:tc>
          <w:tcPr>
            <w:tcW w:w="1789" w:type="pct"/>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204BFB10" w14:textId="77777777" w:rsidR="00B054C4" w:rsidRPr="006010A6" w:rsidRDefault="00B054C4" w:rsidP="00B054C4">
            <w:pPr>
              <w:pStyle w:val="Betarp"/>
            </w:pPr>
            <w:r w:rsidRPr="006010A6">
              <w:t>Gaubtas kabelio apsaugai (užvedimas į  atramą)</w:t>
            </w:r>
          </w:p>
        </w:tc>
        <w:tc>
          <w:tcPr>
            <w:tcW w:w="538" w:type="pct"/>
            <w:gridSpan w:val="3"/>
            <w:tcBorders>
              <w:top w:val="nil"/>
              <w:left w:val="nil"/>
              <w:bottom w:val="single" w:sz="4" w:space="0" w:color="auto"/>
              <w:right w:val="single" w:sz="4" w:space="0" w:color="auto"/>
            </w:tcBorders>
            <w:shd w:val="clear" w:color="auto" w:fill="auto"/>
            <w:noWrap/>
            <w:vAlign w:val="center"/>
          </w:tcPr>
          <w:p w14:paraId="1DEB4A04" w14:textId="77777777" w:rsidR="00B054C4" w:rsidRPr="006010A6" w:rsidRDefault="00B054C4" w:rsidP="00B054C4">
            <w:pPr>
              <w:pStyle w:val="Betarp"/>
              <w:jc w:val="center"/>
            </w:pPr>
            <w:r w:rsidRPr="006010A6">
              <w:t>vnt.</w:t>
            </w:r>
          </w:p>
        </w:tc>
        <w:tc>
          <w:tcPr>
            <w:tcW w:w="650" w:type="pct"/>
            <w:gridSpan w:val="3"/>
            <w:tcBorders>
              <w:top w:val="single" w:sz="4" w:space="0" w:color="auto"/>
              <w:left w:val="nil"/>
              <w:bottom w:val="single" w:sz="4" w:space="0" w:color="auto"/>
              <w:right w:val="single" w:sz="4" w:space="0" w:color="000000"/>
            </w:tcBorders>
            <w:shd w:val="clear" w:color="auto" w:fill="auto"/>
            <w:noWrap/>
            <w:vAlign w:val="center"/>
          </w:tcPr>
          <w:p w14:paraId="66833914" w14:textId="77777777" w:rsidR="00B054C4" w:rsidRPr="006010A6" w:rsidRDefault="00B054C4" w:rsidP="00B054C4">
            <w:pPr>
              <w:pStyle w:val="Betarp"/>
              <w:jc w:val="center"/>
            </w:pPr>
            <w:r w:rsidRPr="006010A6">
              <w:t>1</w:t>
            </w:r>
          </w:p>
        </w:tc>
        <w:tc>
          <w:tcPr>
            <w:tcW w:w="633" w:type="pct"/>
            <w:gridSpan w:val="3"/>
            <w:tcBorders>
              <w:top w:val="nil"/>
              <w:left w:val="nil"/>
              <w:bottom w:val="single" w:sz="4" w:space="0" w:color="auto"/>
              <w:right w:val="single" w:sz="4" w:space="0" w:color="auto"/>
            </w:tcBorders>
            <w:shd w:val="clear" w:color="auto" w:fill="auto"/>
            <w:noWrap/>
            <w:vAlign w:val="center"/>
          </w:tcPr>
          <w:p w14:paraId="5331B09C" w14:textId="77777777" w:rsidR="00B054C4" w:rsidRPr="006010A6" w:rsidRDefault="00B054C4" w:rsidP="00B054C4">
            <w:pPr>
              <w:pStyle w:val="Betarp"/>
              <w:rPr>
                <w:rFonts w:eastAsia="Times New Roman"/>
                <w:color w:val="FF0000"/>
                <w:lang w:eastAsia="en-US"/>
              </w:rPr>
            </w:pPr>
          </w:p>
        </w:tc>
        <w:tc>
          <w:tcPr>
            <w:tcW w:w="845" w:type="pct"/>
            <w:gridSpan w:val="6"/>
            <w:tcBorders>
              <w:top w:val="nil"/>
              <w:left w:val="nil"/>
              <w:bottom w:val="single" w:sz="4" w:space="0" w:color="auto"/>
              <w:right w:val="single" w:sz="4" w:space="0" w:color="auto"/>
            </w:tcBorders>
          </w:tcPr>
          <w:p w14:paraId="345127E4" w14:textId="77777777" w:rsidR="00B054C4" w:rsidRPr="006010A6" w:rsidRDefault="00B054C4" w:rsidP="00B054C4">
            <w:pPr>
              <w:pStyle w:val="Betarp"/>
              <w:rPr>
                <w:rFonts w:eastAsia="Times New Roman"/>
                <w:color w:val="FF0000"/>
                <w:lang w:eastAsia="en-US"/>
              </w:rPr>
            </w:pPr>
          </w:p>
        </w:tc>
      </w:tr>
      <w:tr w:rsidR="00777DE7" w:rsidRPr="006010A6" w14:paraId="0F1307C8" w14:textId="77777777" w:rsidTr="00387A6A">
        <w:trPr>
          <w:gridAfter w:val="1"/>
          <w:wAfter w:w="8" w:type="pct"/>
          <w:trHeight w:val="53"/>
          <w:jc w:val="center"/>
        </w:trPr>
        <w:tc>
          <w:tcPr>
            <w:tcW w:w="536" w:type="pct"/>
            <w:tcBorders>
              <w:top w:val="nil"/>
              <w:left w:val="single" w:sz="4" w:space="0" w:color="auto"/>
              <w:bottom w:val="single" w:sz="4" w:space="0" w:color="auto"/>
              <w:right w:val="single" w:sz="4" w:space="0" w:color="auto"/>
            </w:tcBorders>
            <w:shd w:val="clear" w:color="auto" w:fill="auto"/>
            <w:noWrap/>
            <w:vAlign w:val="center"/>
          </w:tcPr>
          <w:p w14:paraId="090E2A8F" w14:textId="77777777" w:rsidR="00B054C4" w:rsidRPr="006010A6" w:rsidRDefault="00F506E3" w:rsidP="00F506E3">
            <w:pPr>
              <w:pStyle w:val="Betarp"/>
              <w:jc w:val="center"/>
              <w:rPr>
                <w:rFonts w:eastAsia="Times New Roman"/>
                <w:lang w:eastAsia="en-US"/>
              </w:rPr>
            </w:pPr>
            <w:r w:rsidRPr="006010A6">
              <w:rPr>
                <w:rFonts w:eastAsia="Times New Roman" w:cs="Times New Roman"/>
                <w:lang w:eastAsia="en-US"/>
              </w:rPr>
              <w:t>5.4.27</w:t>
            </w:r>
          </w:p>
        </w:tc>
        <w:tc>
          <w:tcPr>
            <w:tcW w:w="1789" w:type="pct"/>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7F83710F" w14:textId="77777777" w:rsidR="00B054C4" w:rsidRPr="006010A6" w:rsidRDefault="00B054C4" w:rsidP="00B054C4">
            <w:pPr>
              <w:pStyle w:val="Betarp"/>
            </w:pPr>
            <w:r w:rsidRPr="006010A6">
              <w:t>Kirtiklių saugiklių blokas</w:t>
            </w:r>
          </w:p>
        </w:tc>
        <w:tc>
          <w:tcPr>
            <w:tcW w:w="538" w:type="pct"/>
            <w:gridSpan w:val="3"/>
            <w:tcBorders>
              <w:top w:val="nil"/>
              <w:left w:val="nil"/>
              <w:bottom w:val="single" w:sz="4" w:space="0" w:color="auto"/>
              <w:right w:val="single" w:sz="4" w:space="0" w:color="auto"/>
            </w:tcBorders>
            <w:shd w:val="clear" w:color="auto" w:fill="auto"/>
            <w:noWrap/>
            <w:vAlign w:val="center"/>
          </w:tcPr>
          <w:p w14:paraId="709546BB" w14:textId="77777777" w:rsidR="00B054C4" w:rsidRPr="006010A6" w:rsidRDefault="00B054C4" w:rsidP="00B054C4">
            <w:pPr>
              <w:pStyle w:val="Betarp"/>
              <w:jc w:val="center"/>
            </w:pPr>
            <w:r w:rsidRPr="006010A6">
              <w:t>vnt.</w:t>
            </w:r>
          </w:p>
        </w:tc>
        <w:tc>
          <w:tcPr>
            <w:tcW w:w="650" w:type="pct"/>
            <w:gridSpan w:val="3"/>
            <w:tcBorders>
              <w:top w:val="single" w:sz="4" w:space="0" w:color="auto"/>
              <w:left w:val="nil"/>
              <w:bottom w:val="single" w:sz="4" w:space="0" w:color="auto"/>
              <w:right w:val="single" w:sz="4" w:space="0" w:color="000000"/>
            </w:tcBorders>
            <w:shd w:val="clear" w:color="auto" w:fill="auto"/>
            <w:noWrap/>
            <w:vAlign w:val="center"/>
          </w:tcPr>
          <w:p w14:paraId="29C75E8F" w14:textId="77777777" w:rsidR="00B054C4" w:rsidRPr="006010A6" w:rsidRDefault="00B054C4" w:rsidP="00B054C4">
            <w:pPr>
              <w:pStyle w:val="Betarp"/>
              <w:jc w:val="center"/>
            </w:pPr>
            <w:r w:rsidRPr="006010A6">
              <w:t>1</w:t>
            </w:r>
          </w:p>
        </w:tc>
        <w:tc>
          <w:tcPr>
            <w:tcW w:w="633" w:type="pct"/>
            <w:gridSpan w:val="3"/>
            <w:tcBorders>
              <w:top w:val="nil"/>
              <w:left w:val="nil"/>
              <w:bottom w:val="single" w:sz="4" w:space="0" w:color="auto"/>
              <w:right w:val="single" w:sz="4" w:space="0" w:color="auto"/>
            </w:tcBorders>
            <w:shd w:val="clear" w:color="auto" w:fill="auto"/>
            <w:noWrap/>
            <w:vAlign w:val="center"/>
          </w:tcPr>
          <w:p w14:paraId="608359B5" w14:textId="77777777" w:rsidR="00B054C4" w:rsidRPr="006010A6" w:rsidRDefault="00B054C4" w:rsidP="00B054C4">
            <w:pPr>
              <w:pStyle w:val="Betarp"/>
              <w:rPr>
                <w:rFonts w:eastAsia="Times New Roman"/>
                <w:color w:val="FF0000"/>
                <w:lang w:eastAsia="en-US"/>
              </w:rPr>
            </w:pPr>
          </w:p>
        </w:tc>
        <w:tc>
          <w:tcPr>
            <w:tcW w:w="845" w:type="pct"/>
            <w:gridSpan w:val="6"/>
            <w:tcBorders>
              <w:top w:val="nil"/>
              <w:left w:val="nil"/>
              <w:bottom w:val="single" w:sz="4" w:space="0" w:color="auto"/>
              <w:right w:val="single" w:sz="4" w:space="0" w:color="auto"/>
            </w:tcBorders>
          </w:tcPr>
          <w:p w14:paraId="2A1552B7" w14:textId="77777777" w:rsidR="00B054C4" w:rsidRPr="006010A6" w:rsidRDefault="00B054C4" w:rsidP="00B054C4">
            <w:pPr>
              <w:pStyle w:val="Betarp"/>
              <w:rPr>
                <w:rFonts w:eastAsia="Times New Roman"/>
                <w:color w:val="FF0000"/>
                <w:lang w:eastAsia="en-US"/>
              </w:rPr>
            </w:pPr>
          </w:p>
        </w:tc>
      </w:tr>
      <w:tr w:rsidR="00777DE7" w:rsidRPr="006010A6" w14:paraId="568ED0F9" w14:textId="77777777" w:rsidTr="00387A6A">
        <w:trPr>
          <w:gridAfter w:val="1"/>
          <w:wAfter w:w="8" w:type="pct"/>
          <w:trHeight w:val="53"/>
          <w:jc w:val="center"/>
        </w:trPr>
        <w:tc>
          <w:tcPr>
            <w:tcW w:w="536" w:type="pct"/>
            <w:tcBorders>
              <w:top w:val="nil"/>
              <w:left w:val="single" w:sz="4" w:space="0" w:color="auto"/>
              <w:bottom w:val="single" w:sz="4" w:space="0" w:color="auto"/>
              <w:right w:val="single" w:sz="4" w:space="0" w:color="auto"/>
            </w:tcBorders>
            <w:shd w:val="clear" w:color="auto" w:fill="auto"/>
            <w:noWrap/>
            <w:vAlign w:val="center"/>
          </w:tcPr>
          <w:p w14:paraId="681E3A34" w14:textId="77777777" w:rsidR="00B054C4" w:rsidRPr="006010A6" w:rsidRDefault="00F506E3" w:rsidP="00F506E3">
            <w:pPr>
              <w:pStyle w:val="Betarp"/>
              <w:jc w:val="center"/>
              <w:rPr>
                <w:rFonts w:eastAsia="Times New Roman"/>
                <w:lang w:eastAsia="en-US"/>
              </w:rPr>
            </w:pPr>
            <w:r w:rsidRPr="006010A6">
              <w:rPr>
                <w:rFonts w:eastAsia="Times New Roman" w:cs="Times New Roman"/>
                <w:lang w:eastAsia="en-US"/>
              </w:rPr>
              <w:t>5.4.28</w:t>
            </w:r>
          </w:p>
        </w:tc>
        <w:tc>
          <w:tcPr>
            <w:tcW w:w="1789" w:type="pct"/>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6AABBFB8" w14:textId="77777777" w:rsidR="00B054C4" w:rsidRPr="006010A6" w:rsidRDefault="00B054C4" w:rsidP="00B054C4">
            <w:pPr>
              <w:pStyle w:val="Betarp"/>
            </w:pPr>
            <w:r w:rsidRPr="006010A6">
              <w:t>Saugiklis</w:t>
            </w:r>
          </w:p>
        </w:tc>
        <w:tc>
          <w:tcPr>
            <w:tcW w:w="538" w:type="pct"/>
            <w:gridSpan w:val="3"/>
            <w:tcBorders>
              <w:top w:val="nil"/>
              <w:left w:val="nil"/>
              <w:bottom w:val="single" w:sz="4" w:space="0" w:color="auto"/>
              <w:right w:val="single" w:sz="4" w:space="0" w:color="auto"/>
            </w:tcBorders>
            <w:shd w:val="clear" w:color="auto" w:fill="auto"/>
            <w:noWrap/>
            <w:vAlign w:val="center"/>
          </w:tcPr>
          <w:p w14:paraId="59E6E616" w14:textId="77777777" w:rsidR="00B054C4" w:rsidRPr="006010A6" w:rsidRDefault="00B054C4" w:rsidP="00B054C4">
            <w:pPr>
              <w:pStyle w:val="Betarp"/>
              <w:jc w:val="center"/>
            </w:pPr>
            <w:r w:rsidRPr="006010A6">
              <w:t>vnt.</w:t>
            </w:r>
          </w:p>
        </w:tc>
        <w:tc>
          <w:tcPr>
            <w:tcW w:w="650" w:type="pct"/>
            <w:gridSpan w:val="3"/>
            <w:tcBorders>
              <w:top w:val="single" w:sz="4" w:space="0" w:color="auto"/>
              <w:left w:val="nil"/>
              <w:bottom w:val="single" w:sz="4" w:space="0" w:color="auto"/>
              <w:right w:val="single" w:sz="4" w:space="0" w:color="000000"/>
            </w:tcBorders>
            <w:shd w:val="clear" w:color="auto" w:fill="auto"/>
            <w:noWrap/>
            <w:vAlign w:val="center"/>
          </w:tcPr>
          <w:p w14:paraId="0A15B795" w14:textId="77777777" w:rsidR="00B054C4" w:rsidRPr="006010A6" w:rsidRDefault="00B054C4" w:rsidP="00B054C4">
            <w:pPr>
              <w:pStyle w:val="Betarp"/>
              <w:jc w:val="center"/>
            </w:pPr>
            <w:r w:rsidRPr="006010A6">
              <w:t>3</w:t>
            </w:r>
          </w:p>
        </w:tc>
        <w:tc>
          <w:tcPr>
            <w:tcW w:w="633" w:type="pct"/>
            <w:gridSpan w:val="3"/>
            <w:tcBorders>
              <w:top w:val="nil"/>
              <w:left w:val="nil"/>
              <w:bottom w:val="single" w:sz="4" w:space="0" w:color="auto"/>
              <w:right w:val="single" w:sz="4" w:space="0" w:color="auto"/>
            </w:tcBorders>
            <w:shd w:val="clear" w:color="auto" w:fill="auto"/>
            <w:noWrap/>
            <w:vAlign w:val="center"/>
          </w:tcPr>
          <w:p w14:paraId="7E307D95" w14:textId="77777777" w:rsidR="00B054C4" w:rsidRPr="006010A6" w:rsidRDefault="00B054C4" w:rsidP="00B054C4">
            <w:pPr>
              <w:pStyle w:val="Betarp"/>
              <w:rPr>
                <w:rFonts w:eastAsia="Times New Roman"/>
                <w:color w:val="FF0000"/>
                <w:lang w:eastAsia="en-US"/>
              </w:rPr>
            </w:pPr>
          </w:p>
        </w:tc>
        <w:tc>
          <w:tcPr>
            <w:tcW w:w="845" w:type="pct"/>
            <w:gridSpan w:val="6"/>
            <w:tcBorders>
              <w:top w:val="nil"/>
              <w:left w:val="nil"/>
              <w:bottom w:val="single" w:sz="4" w:space="0" w:color="auto"/>
              <w:right w:val="single" w:sz="4" w:space="0" w:color="auto"/>
            </w:tcBorders>
          </w:tcPr>
          <w:p w14:paraId="254EAEA6" w14:textId="77777777" w:rsidR="00B054C4" w:rsidRPr="006010A6" w:rsidRDefault="00B054C4" w:rsidP="00B054C4">
            <w:pPr>
              <w:pStyle w:val="Betarp"/>
              <w:rPr>
                <w:rFonts w:eastAsia="Times New Roman"/>
                <w:color w:val="FF0000"/>
                <w:lang w:eastAsia="en-US"/>
              </w:rPr>
            </w:pPr>
          </w:p>
        </w:tc>
      </w:tr>
      <w:tr w:rsidR="00777DE7" w:rsidRPr="006010A6" w14:paraId="178587B2" w14:textId="77777777" w:rsidTr="00387A6A">
        <w:trPr>
          <w:gridAfter w:val="1"/>
          <w:wAfter w:w="8" w:type="pct"/>
          <w:trHeight w:val="53"/>
          <w:jc w:val="center"/>
        </w:trPr>
        <w:tc>
          <w:tcPr>
            <w:tcW w:w="536" w:type="pct"/>
            <w:tcBorders>
              <w:top w:val="nil"/>
              <w:left w:val="single" w:sz="4" w:space="0" w:color="auto"/>
              <w:bottom w:val="single" w:sz="4" w:space="0" w:color="auto"/>
              <w:right w:val="single" w:sz="4" w:space="0" w:color="auto"/>
            </w:tcBorders>
            <w:shd w:val="clear" w:color="auto" w:fill="auto"/>
            <w:noWrap/>
            <w:vAlign w:val="center"/>
          </w:tcPr>
          <w:p w14:paraId="3FF3C2EA" w14:textId="77777777" w:rsidR="00B054C4" w:rsidRPr="006010A6" w:rsidRDefault="00F506E3" w:rsidP="00F506E3">
            <w:pPr>
              <w:pStyle w:val="Betarp"/>
              <w:jc w:val="center"/>
              <w:rPr>
                <w:rFonts w:eastAsia="Times New Roman"/>
                <w:lang w:eastAsia="en-US"/>
              </w:rPr>
            </w:pPr>
            <w:r w:rsidRPr="006010A6">
              <w:rPr>
                <w:rFonts w:eastAsia="Times New Roman" w:cs="Times New Roman"/>
                <w:lang w:eastAsia="en-US"/>
              </w:rPr>
              <w:t>5.4.29</w:t>
            </w:r>
          </w:p>
        </w:tc>
        <w:tc>
          <w:tcPr>
            <w:tcW w:w="1789" w:type="pct"/>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0589586A" w14:textId="77777777" w:rsidR="00B054C4" w:rsidRPr="006010A6" w:rsidRDefault="00B054C4" w:rsidP="00B054C4">
            <w:pPr>
              <w:pStyle w:val="Betarp"/>
            </w:pPr>
            <w:r w:rsidRPr="006010A6">
              <w:t>PE vamzdis 75mm</w:t>
            </w:r>
          </w:p>
        </w:tc>
        <w:tc>
          <w:tcPr>
            <w:tcW w:w="538" w:type="pct"/>
            <w:gridSpan w:val="3"/>
            <w:tcBorders>
              <w:top w:val="nil"/>
              <w:left w:val="nil"/>
              <w:bottom w:val="single" w:sz="4" w:space="0" w:color="auto"/>
              <w:right w:val="single" w:sz="4" w:space="0" w:color="auto"/>
            </w:tcBorders>
            <w:shd w:val="clear" w:color="auto" w:fill="auto"/>
            <w:noWrap/>
            <w:vAlign w:val="center"/>
          </w:tcPr>
          <w:p w14:paraId="01117FFA" w14:textId="77777777" w:rsidR="00B054C4" w:rsidRPr="006010A6" w:rsidRDefault="00B054C4" w:rsidP="00B054C4">
            <w:pPr>
              <w:pStyle w:val="Betarp"/>
              <w:jc w:val="center"/>
            </w:pPr>
            <w:r w:rsidRPr="006010A6">
              <w:t>m</w:t>
            </w:r>
          </w:p>
        </w:tc>
        <w:tc>
          <w:tcPr>
            <w:tcW w:w="650" w:type="pct"/>
            <w:gridSpan w:val="3"/>
            <w:tcBorders>
              <w:top w:val="single" w:sz="4" w:space="0" w:color="auto"/>
              <w:left w:val="nil"/>
              <w:bottom w:val="single" w:sz="4" w:space="0" w:color="auto"/>
              <w:right w:val="single" w:sz="4" w:space="0" w:color="000000"/>
            </w:tcBorders>
            <w:shd w:val="clear" w:color="auto" w:fill="auto"/>
            <w:noWrap/>
            <w:vAlign w:val="center"/>
          </w:tcPr>
          <w:p w14:paraId="17674668" w14:textId="77777777" w:rsidR="00B054C4" w:rsidRPr="006010A6" w:rsidRDefault="00B054C4" w:rsidP="00B054C4">
            <w:pPr>
              <w:pStyle w:val="Betarp"/>
              <w:jc w:val="center"/>
            </w:pPr>
            <w:r w:rsidRPr="006010A6">
              <w:t>3</w:t>
            </w:r>
          </w:p>
        </w:tc>
        <w:tc>
          <w:tcPr>
            <w:tcW w:w="633" w:type="pct"/>
            <w:gridSpan w:val="3"/>
            <w:tcBorders>
              <w:top w:val="nil"/>
              <w:left w:val="nil"/>
              <w:bottom w:val="single" w:sz="4" w:space="0" w:color="auto"/>
              <w:right w:val="single" w:sz="4" w:space="0" w:color="auto"/>
            </w:tcBorders>
            <w:shd w:val="clear" w:color="auto" w:fill="auto"/>
            <w:noWrap/>
            <w:vAlign w:val="center"/>
          </w:tcPr>
          <w:p w14:paraId="7004BA2E" w14:textId="77777777" w:rsidR="00B054C4" w:rsidRPr="006010A6" w:rsidRDefault="00B054C4" w:rsidP="00B054C4">
            <w:pPr>
              <w:pStyle w:val="Betarp"/>
              <w:rPr>
                <w:rFonts w:eastAsia="Times New Roman"/>
                <w:color w:val="FF0000"/>
                <w:lang w:eastAsia="en-US"/>
              </w:rPr>
            </w:pPr>
          </w:p>
        </w:tc>
        <w:tc>
          <w:tcPr>
            <w:tcW w:w="845" w:type="pct"/>
            <w:gridSpan w:val="6"/>
            <w:tcBorders>
              <w:top w:val="nil"/>
              <w:left w:val="nil"/>
              <w:bottom w:val="single" w:sz="4" w:space="0" w:color="auto"/>
              <w:right w:val="single" w:sz="4" w:space="0" w:color="auto"/>
            </w:tcBorders>
          </w:tcPr>
          <w:p w14:paraId="0067571C" w14:textId="77777777" w:rsidR="00B054C4" w:rsidRPr="006010A6" w:rsidRDefault="00B054C4" w:rsidP="00B054C4">
            <w:pPr>
              <w:pStyle w:val="Betarp"/>
              <w:rPr>
                <w:rFonts w:eastAsia="Times New Roman"/>
                <w:color w:val="FF0000"/>
                <w:lang w:eastAsia="en-US"/>
              </w:rPr>
            </w:pPr>
          </w:p>
        </w:tc>
      </w:tr>
      <w:tr w:rsidR="00777DE7" w:rsidRPr="006010A6" w14:paraId="2F9946F3" w14:textId="77777777" w:rsidTr="00387A6A">
        <w:trPr>
          <w:gridAfter w:val="1"/>
          <w:wAfter w:w="8" w:type="pct"/>
          <w:trHeight w:val="300"/>
          <w:jc w:val="center"/>
        </w:trPr>
        <w:tc>
          <w:tcPr>
            <w:tcW w:w="536" w:type="pct"/>
            <w:tcBorders>
              <w:top w:val="nil"/>
              <w:left w:val="single" w:sz="4" w:space="0" w:color="auto"/>
              <w:bottom w:val="single" w:sz="4" w:space="0" w:color="auto"/>
              <w:right w:val="single" w:sz="4" w:space="0" w:color="auto"/>
            </w:tcBorders>
            <w:shd w:val="clear" w:color="auto" w:fill="auto"/>
            <w:noWrap/>
            <w:vAlign w:val="center"/>
          </w:tcPr>
          <w:p w14:paraId="78B365D1" w14:textId="77777777" w:rsidR="00B054C4" w:rsidRPr="006010A6" w:rsidRDefault="00F506E3" w:rsidP="00F506E3">
            <w:pPr>
              <w:pStyle w:val="Betarp"/>
              <w:jc w:val="center"/>
              <w:rPr>
                <w:rFonts w:eastAsia="Times New Roman"/>
                <w:lang w:eastAsia="en-US"/>
              </w:rPr>
            </w:pPr>
            <w:r w:rsidRPr="006010A6">
              <w:rPr>
                <w:rFonts w:eastAsia="Times New Roman" w:cs="Times New Roman"/>
                <w:lang w:eastAsia="en-US"/>
              </w:rPr>
              <w:t>5.4.30</w:t>
            </w:r>
          </w:p>
        </w:tc>
        <w:tc>
          <w:tcPr>
            <w:tcW w:w="1789"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15560D4D" w14:textId="77777777" w:rsidR="00B054C4" w:rsidRPr="006010A6" w:rsidRDefault="00B054C4" w:rsidP="00B054C4">
            <w:pPr>
              <w:pStyle w:val="Betarp"/>
            </w:pPr>
            <w:r w:rsidRPr="006010A6">
              <w:t>Įžeminimo komplektas 10 Ω</w:t>
            </w:r>
          </w:p>
        </w:tc>
        <w:tc>
          <w:tcPr>
            <w:tcW w:w="538" w:type="pct"/>
            <w:gridSpan w:val="3"/>
            <w:tcBorders>
              <w:top w:val="nil"/>
              <w:left w:val="nil"/>
              <w:bottom w:val="single" w:sz="4" w:space="0" w:color="auto"/>
              <w:right w:val="single" w:sz="4" w:space="0" w:color="auto"/>
            </w:tcBorders>
            <w:shd w:val="clear" w:color="auto" w:fill="auto"/>
            <w:noWrap/>
            <w:vAlign w:val="center"/>
          </w:tcPr>
          <w:p w14:paraId="21491120" w14:textId="77777777" w:rsidR="00B054C4" w:rsidRPr="006010A6" w:rsidRDefault="00B054C4" w:rsidP="00B054C4">
            <w:pPr>
              <w:pStyle w:val="Betarp"/>
              <w:jc w:val="center"/>
            </w:pPr>
            <w:r w:rsidRPr="006010A6">
              <w:t>kompl.</w:t>
            </w:r>
          </w:p>
        </w:tc>
        <w:tc>
          <w:tcPr>
            <w:tcW w:w="650" w:type="pct"/>
            <w:gridSpan w:val="3"/>
            <w:tcBorders>
              <w:top w:val="single" w:sz="4" w:space="0" w:color="auto"/>
              <w:left w:val="nil"/>
              <w:bottom w:val="single" w:sz="4" w:space="0" w:color="auto"/>
              <w:right w:val="single" w:sz="4" w:space="0" w:color="000000"/>
            </w:tcBorders>
            <w:shd w:val="clear" w:color="auto" w:fill="auto"/>
            <w:vAlign w:val="center"/>
          </w:tcPr>
          <w:p w14:paraId="0B22BD6A" w14:textId="77777777" w:rsidR="00B054C4" w:rsidRPr="006010A6" w:rsidRDefault="00B054C4" w:rsidP="00B054C4">
            <w:pPr>
              <w:pStyle w:val="Betarp"/>
              <w:jc w:val="center"/>
            </w:pPr>
            <w:r w:rsidRPr="006010A6">
              <w:t>1</w:t>
            </w:r>
          </w:p>
        </w:tc>
        <w:tc>
          <w:tcPr>
            <w:tcW w:w="633" w:type="pct"/>
            <w:gridSpan w:val="3"/>
            <w:tcBorders>
              <w:top w:val="nil"/>
              <w:left w:val="nil"/>
              <w:bottom w:val="single" w:sz="4" w:space="0" w:color="auto"/>
              <w:right w:val="single" w:sz="4" w:space="0" w:color="auto"/>
            </w:tcBorders>
            <w:shd w:val="clear" w:color="auto" w:fill="auto"/>
            <w:noWrap/>
            <w:vAlign w:val="center"/>
          </w:tcPr>
          <w:p w14:paraId="4EC9353E" w14:textId="77777777" w:rsidR="00B054C4" w:rsidRPr="006010A6" w:rsidRDefault="00B054C4" w:rsidP="00B054C4">
            <w:pPr>
              <w:pStyle w:val="Betarp"/>
              <w:rPr>
                <w:rFonts w:eastAsia="Times New Roman"/>
                <w:color w:val="FF0000"/>
                <w:lang w:eastAsia="en-US"/>
              </w:rPr>
            </w:pPr>
          </w:p>
        </w:tc>
        <w:tc>
          <w:tcPr>
            <w:tcW w:w="845" w:type="pct"/>
            <w:gridSpan w:val="6"/>
            <w:tcBorders>
              <w:top w:val="nil"/>
              <w:left w:val="nil"/>
              <w:bottom w:val="single" w:sz="4" w:space="0" w:color="auto"/>
              <w:right w:val="single" w:sz="4" w:space="0" w:color="auto"/>
            </w:tcBorders>
          </w:tcPr>
          <w:p w14:paraId="180C6C09" w14:textId="77777777" w:rsidR="00B054C4" w:rsidRPr="006010A6" w:rsidRDefault="00B054C4" w:rsidP="00B054C4">
            <w:pPr>
              <w:pStyle w:val="Betarp"/>
              <w:rPr>
                <w:rFonts w:eastAsia="Times New Roman"/>
                <w:color w:val="FF0000"/>
                <w:lang w:eastAsia="en-US"/>
              </w:rPr>
            </w:pPr>
          </w:p>
        </w:tc>
      </w:tr>
      <w:tr w:rsidR="00777DE7" w:rsidRPr="006010A6" w14:paraId="7BFDDFEA" w14:textId="77777777" w:rsidTr="00387A6A">
        <w:trPr>
          <w:gridAfter w:val="1"/>
          <w:wAfter w:w="8" w:type="pct"/>
          <w:trHeight w:val="300"/>
          <w:jc w:val="center"/>
        </w:trPr>
        <w:tc>
          <w:tcPr>
            <w:tcW w:w="536" w:type="pct"/>
            <w:tcBorders>
              <w:top w:val="nil"/>
              <w:left w:val="single" w:sz="4" w:space="0" w:color="auto"/>
              <w:bottom w:val="single" w:sz="4" w:space="0" w:color="auto"/>
              <w:right w:val="single" w:sz="4" w:space="0" w:color="auto"/>
            </w:tcBorders>
            <w:shd w:val="clear" w:color="auto" w:fill="auto"/>
            <w:noWrap/>
            <w:vAlign w:val="center"/>
          </w:tcPr>
          <w:p w14:paraId="26439C2A" w14:textId="77777777" w:rsidR="00B054C4" w:rsidRPr="006010A6" w:rsidRDefault="00F506E3" w:rsidP="00F506E3">
            <w:pPr>
              <w:pStyle w:val="Betarp"/>
              <w:jc w:val="center"/>
              <w:rPr>
                <w:rFonts w:eastAsia="Times New Roman"/>
                <w:lang w:eastAsia="en-US"/>
              </w:rPr>
            </w:pPr>
            <w:r w:rsidRPr="006010A6">
              <w:rPr>
                <w:rFonts w:eastAsia="Times New Roman" w:cs="Times New Roman"/>
                <w:lang w:eastAsia="en-US"/>
              </w:rPr>
              <w:t>5.4.31</w:t>
            </w:r>
          </w:p>
        </w:tc>
        <w:tc>
          <w:tcPr>
            <w:tcW w:w="1789"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0ACAC077" w14:textId="77777777" w:rsidR="00B054C4" w:rsidRPr="006010A6" w:rsidRDefault="00B054C4" w:rsidP="00B054C4">
            <w:pPr>
              <w:pStyle w:val="Betarp"/>
            </w:pPr>
            <w:r w:rsidRPr="006010A6">
              <w:t>Vertikalus strypas, apvalus plienas Ø14, L=3m,</w:t>
            </w:r>
          </w:p>
        </w:tc>
        <w:tc>
          <w:tcPr>
            <w:tcW w:w="538" w:type="pct"/>
            <w:gridSpan w:val="3"/>
            <w:tcBorders>
              <w:top w:val="nil"/>
              <w:left w:val="nil"/>
              <w:bottom w:val="single" w:sz="4" w:space="0" w:color="auto"/>
              <w:right w:val="single" w:sz="4" w:space="0" w:color="auto"/>
            </w:tcBorders>
            <w:shd w:val="clear" w:color="auto" w:fill="auto"/>
            <w:noWrap/>
            <w:vAlign w:val="center"/>
          </w:tcPr>
          <w:p w14:paraId="1F465A77" w14:textId="77777777" w:rsidR="00B054C4" w:rsidRPr="006010A6" w:rsidRDefault="00B054C4" w:rsidP="00B054C4">
            <w:pPr>
              <w:pStyle w:val="Betarp"/>
              <w:jc w:val="center"/>
            </w:pPr>
            <w:r w:rsidRPr="006010A6">
              <w:t>vnt./kg</w:t>
            </w:r>
          </w:p>
        </w:tc>
        <w:tc>
          <w:tcPr>
            <w:tcW w:w="650" w:type="pct"/>
            <w:gridSpan w:val="3"/>
            <w:tcBorders>
              <w:top w:val="single" w:sz="4" w:space="0" w:color="auto"/>
              <w:left w:val="nil"/>
              <w:bottom w:val="single" w:sz="4" w:space="0" w:color="auto"/>
              <w:right w:val="single" w:sz="4" w:space="0" w:color="000000"/>
            </w:tcBorders>
            <w:shd w:val="clear" w:color="auto" w:fill="auto"/>
            <w:vAlign w:val="center"/>
          </w:tcPr>
          <w:p w14:paraId="69095AC6" w14:textId="77777777" w:rsidR="00B054C4" w:rsidRPr="006010A6" w:rsidRDefault="00B054C4" w:rsidP="00B054C4">
            <w:pPr>
              <w:pStyle w:val="Betarp"/>
              <w:jc w:val="center"/>
            </w:pPr>
            <w:r w:rsidRPr="006010A6">
              <w:t>7/25,41</w:t>
            </w:r>
          </w:p>
        </w:tc>
        <w:tc>
          <w:tcPr>
            <w:tcW w:w="633" w:type="pct"/>
            <w:gridSpan w:val="3"/>
            <w:tcBorders>
              <w:top w:val="nil"/>
              <w:left w:val="nil"/>
              <w:bottom w:val="single" w:sz="4" w:space="0" w:color="auto"/>
              <w:right w:val="single" w:sz="4" w:space="0" w:color="auto"/>
            </w:tcBorders>
            <w:shd w:val="clear" w:color="auto" w:fill="auto"/>
            <w:noWrap/>
            <w:vAlign w:val="center"/>
          </w:tcPr>
          <w:p w14:paraId="26EC4C13" w14:textId="77777777" w:rsidR="00B054C4" w:rsidRPr="006010A6" w:rsidRDefault="00B054C4" w:rsidP="00B054C4">
            <w:pPr>
              <w:pStyle w:val="Betarp"/>
              <w:rPr>
                <w:rFonts w:eastAsia="Times New Roman"/>
                <w:color w:val="FF0000"/>
                <w:lang w:eastAsia="en-US"/>
              </w:rPr>
            </w:pPr>
          </w:p>
        </w:tc>
        <w:tc>
          <w:tcPr>
            <w:tcW w:w="845" w:type="pct"/>
            <w:gridSpan w:val="6"/>
            <w:tcBorders>
              <w:top w:val="nil"/>
              <w:left w:val="nil"/>
              <w:bottom w:val="single" w:sz="4" w:space="0" w:color="auto"/>
              <w:right w:val="single" w:sz="4" w:space="0" w:color="auto"/>
            </w:tcBorders>
          </w:tcPr>
          <w:p w14:paraId="522F4F31" w14:textId="77777777" w:rsidR="00B054C4" w:rsidRPr="006010A6" w:rsidRDefault="00B054C4" w:rsidP="00B054C4">
            <w:pPr>
              <w:pStyle w:val="Betarp"/>
              <w:rPr>
                <w:rFonts w:eastAsia="Times New Roman"/>
                <w:color w:val="FF0000"/>
                <w:lang w:eastAsia="en-US"/>
              </w:rPr>
            </w:pPr>
          </w:p>
        </w:tc>
      </w:tr>
      <w:tr w:rsidR="00777DE7" w:rsidRPr="006010A6" w14:paraId="3323A980" w14:textId="77777777" w:rsidTr="00387A6A">
        <w:trPr>
          <w:gridAfter w:val="1"/>
          <w:wAfter w:w="8" w:type="pct"/>
          <w:trHeight w:val="300"/>
          <w:jc w:val="center"/>
        </w:trPr>
        <w:tc>
          <w:tcPr>
            <w:tcW w:w="536" w:type="pct"/>
            <w:tcBorders>
              <w:top w:val="nil"/>
              <w:left w:val="single" w:sz="4" w:space="0" w:color="auto"/>
              <w:bottom w:val="single" w:sz="4" w:space="0" w:color="auto"/>
              <w:right w:val="single" w:sz="4" w:space="0" w:color="auto"/>
            </w:tcBorders>
            <w:shd w:val="clear" w:color="auto" w:fill="auto"/>
            <w:noWrap/>
            <w:vAlign w:val="center"/>
          </w:tcPr>
          <w:p w14:paraId="55842166" w14:textId="77777777" w:rsidR="00B054C4" w:rsidRPr="006010A6" w:rsidRDefault="00F506E3" w:rsidP="00F506E3">
            <w:pPr>
              <w:pStyle w:val="Betarp"/>
              <w:jc w:val="center"/>
              <w:rPr>
                <w:rFonts w:eastAsia="Times New Roman"/>
                <w:lang w:eastAsia="en-US"/>
              </w:rPr>
            </w:pPr>
            <w:r w:rsidRPr="006010A6">
              <w:rPr>
                <w:rFonts w:eastAsia="Times New Roman" w:cs="Times New Roman"/>
                <w:lang w:eastAsia="en-US"/>
              </w:rPr>
              <w:t>5.4.32</w:t>
            </w:r>
          </w:p>
        </w:tc>
        <w:tc>
          <w:tcPr>
            <w:tcW w:w="1789"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4902169A" w14:textId="77777777" w:rsidR="00B054C4" w:rsidRPr="006010A6" w:rsidRDefault="00B054C4" w:rsidP="00B054C4">
            <w:pPr>
              <w:pStyle w:val="Betarp"/>
            </w:pPr>
            <w:r w:rsidRPr="006010A6">
              <w:t>Horizontali plieno juosta 30x4mm</w:t>
            </w:r>
          </w:p>
        </w:tc>
        <w:tc>
          <w:tcPr>
            <w:tcW w:w="538" w:type="pct"/>
            <w:gridSpan w:val="3"/>
            <w:tcBorders>
              <w:top w:val="nil"/>
              <w:left w:val="nil"/>
              <w:bottom w:val="single" w:sz="4" w:space="0" w:color="auto"/>
              <w:right w:val="single" w:sz="4" w:space="0" w:color="auto"/>
            </w:tcBorders>
            <w:shd w:val="clear" w:color="auto" w:fill="auto"/>
            <w:noWrap/>
            <w:vAlign w:val="center"/>
          </w:tcPr>
          <w:p w14:paraId="7029F5E6" w14:textId="77777777" w:rsidR="00B054C4" w:rsidRPr="006010A6" w:rsidRDefault="00B054C4" w:rsidP="00B054C4">
            <w:pPr>
              <w:pStyle w:val="Betarp"/>
              <w:jc w:val="center"/>
            </w:pPr>
            <w:r w:rsidRPr="006010A6">
              <w:t>m/kg</w:t>
            </w:r>
          </w:p>
        </w:tc>
        <w:tc>
          <w:tcPr>
            <w:tcW w:w="650" w:type="pct"/>
            <w:gridSpan w:val="3"/>
            <w:tcBorders>
              <w:top w:val="single" w:sz="4" w:space="0" w:color="auto"/>
              <w:left w:val="nil"/>
              <w:bottom w:val="single" w:sz="4" w:space="0" w:color="auto"/>
              <w:right w:val="single" w:sz="4" w:space="0" w:color="000000"/>
            </w:tcBorders>
            <w:shd w:val="clear" w:color="auto" w:fill="auto"/>
            <w:vAlign w:val="center"/>
          </w:tcPr>
          <w:p w14:paraId="14CB5E3C" w14:textId="77777777" w:rsidR="00B054C4" w:rsidRPr="006010A6" w:rsidRDefault="00B054C4" w:rsidP="00B054C4">
            <w:pPr>
              <w:pStyle w:val="Betarp"/>
              <w:jc w:val="center"/>
            </w:pPr>
            <w:r w:rsidRPr="006010A6">
              <w:t>30/28,83</w:t>
            </w:r>
          </w:p>
        </w:tc>
        <w:tc>
          <w:tcPr>
            <w:tcW w:w="633" w:type="pct"/>
            <w:gridSpan w:val="3"/>
            <w:tcBorders>
              <w:top w:val="nil"/>
              <w:left w:val="nil"/>
              <w:bottom w:val="single" w:sz="4" w:space="0" w:color="auto"/>
              <w:right w:val="single" w:sz="4" w:space="0" w:color="auto"/>
            </w:tcBorders>
            <w:shd w:val="clear" w:color="auto" w:fill="auto"/>
            <w:noWrap/>
            <w:vAlign w:val="center"/>
          </w:tcPr>
          <w:p w14:paraId="58EAEA01" w14:textId="77777777" w:rsidR="00B054C4" w:rsidRPr="006010A6" w:rsidRDefault="00B054C4" w:rsidP="00B054C4">
            <w:pPr>
              <w:pStyle w:val="Betarp"/>
              <w:rPr>
                <w:rFonts w:eastAsia="Times New Roman"/>
                <w:color w:val="FF0000"/>
                <w:lang w:eastAsia="en-US"/>
              </w:rPr>
            </w:pPr>
          </w:p>
        </w:tc>
        <w:tc>
          <w:tcPr>
            <w:tcW w:w="845" w:type="pct"/>
            <w:gridSpan w:val="6"/>
            <w:tcBorders>
              <w:top w:val="nil"/>
              <w:left w:val="nil"/>
              <w:bottom w:val="single" w:sz="4" w:space="0" w:color="auto"/>
              <w:right w:val="single" w:sz="4" w:space="0" w:color="auto"/>
            </w:tcBorders>
          </w:tcPr>
          <w:p w14:paraId="472009C5" w14:textId="77777777" w:rsidR="00B054C4" w:rsidRPr="006010A6" w:rsidRDefault="00B054C4" w:rsidP="00B054C4">
            <w:pPr>
              <w:pStyle w:val="Betarp"/>
              <w:rPr>
                <w:rFonts w:eastAsia="Times New Roman"/>
                <w:color w:val="FF0000"/>
                <w:lang w:eastAsia="en-US"/>
              </w:rPr>
            </w:pPr>
          </w:p>
        </w:tc>
      </w:tr>
      <w:tr w:rsidR="00B64495" w:rsidRPr="006010A6" w14:paraId="443A1CB6" w14:textId="77777777" w:rsidTr="00387A6A">
        <w:trPr>
          <w:gridAfter w:val="1"/>
          <w:wAfter w:w="8" w:type="pct"/>
          <w:trHeight w:val="300"/>
          <w:jc w:val="center"/>
        </w:trPr>
        <w:tc>
          <w:tcPr>
            <w:tcW w:w="536" w:type="pct"/>
            <w:tcBorders>
              <w:top w:val="nil"/>
              <w:left w:val="single" w:sz="4" w:space="0" w:color="auto"/>
              <w:bottom w:val="single" w:sz="4" w:space="0" w:color="auto"/>
              <w:right w:val="single" w:sz="4" w:space="0" w:color="auto"/>
            </w:tcBorders>
            <w:shd w:val="clear" w:color="auto" w:fill="auto"/>
            <w:noWrap/>
            <w:vAlign w:val="center"/>
          </w:tcPr>
          <w:p w14:paraId="6FFDA069" w14:textId="6CA510CA" w:rsidR="00B64495" w:rsidRPr="006010A6" w:rsidRDefault="00B64495" w:rsidP="00B64495">
            <w:pPr>
              <w:pStyle w:val="Betarp"/>
              <w:jc w:val="center"/>
              <w:rPr>
                <w:rFonts w:eastAsia="Times New Roman" w:cs="Times New Roman"/>
                <w:lang w:eastAsia="en-US"/>
              </w:rPr>
            </w:pPr>
            <w:r w:rsidRPr="006010A6">
              <w:rPr>
                <w:rFonts w:eastAsia="Times New Roman" w:cs="Times New Roman"/>
                <w:lang w:eastAsia="en-US"/>
              </w:rPr>
              <w:t>5.4.33</w:t>
            </w:r>
          </w:p>
        </w:tc>
        <w:tc>
          <w:tcPr>
            <w:tcW w:w="1789"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6FFFDDEB" w14:textId="5C9F99C3" w:rsidR="00B64495" w:rsidRPr="006010A6" w:rsidRDefault="00B64495" w:rsidP="00B64495">
            <w:pPr>
              <w:pStyle w:val="Betarp"/>
            </w:pPr>
            <w:r w:rsidRPr="006010A6">
              <w:t>Elektros įrenginių žymenys:</w:t>
            </w:r>
            <w:r w:rsidRPr="006010A6">
              <w:br/>
              <w:t>Plokštelės medžiaga ir spalva: – kietas, standus plastikas – balta;</w:t>
            </w:r>
            <w:r>
              <w:t xml:space="preserve"> </w:t>
            </w:r>
            <w:r w:rsidRPr="006010A6">
              <w:t>- Plokštelės matmenys pagal Operatyvinių ir technologinių pavadinimų sudarymo ir žymėjimo elektros  sistemoje  metodinius  nurodymus – ilgis,plotis;</w:t>
            </w:r>
            <w:r w:rsidRPr="006010A6">
              <w:br/>
              <w:t>- Tekstas pagal galiojančią AB ESO „Elektros ir telekomunikacijų tinklų inžinerinių  įrenginių operatyvinių ir technologinių pavadinimų sudarymo</w:t>
            </w:r>
          </w:p>
        </w:tc>
        <w:tc>
          <w:tcPr>
            <w:tcW w:w="538" w:type="pct"/>
            <w:gridSpan w:val="3"/>
            <w:tcBorders>
              <w:top w:val="nil"/>
              <w:left w:val="nil"/>
              <w:bottom w:val="single" w:sz="4" w:space="0" w:color="auto"/>
              <w:right w:val="single" w:sz="4" w:space="0" w:color="auto"/>
            </w:tcBorders>
            <w:shd w:val="clear" w:color="auto" w:fill="auto"/>
            <w:noWrap/>
            <w:vAlign w:val="center"/>
          </w:tcPr>
          <w:p w14:paraId="45F1714A" w14:textId="7E2188A7" w:rsidR="00B64495" w:rsidRPr="006010A6" w:rsidRDefault="00B64495" w:rsidP="00B64495">
            <w:pPr>
              <w:pStyle w:val="Betarp"/>
              <w:jc w:val="center"/>
            </w:pPr>
            <w:r w:rsidRPr="006010A6">
              <w:t>vnt.</w:t>
            </w:r>
          </w:p>
        </w:tc>
        <w:tc>
          <w:tcPr>
            <w:tcW w:w="650" w:type="pct"/>
            <w:gridSpan w:val="3"/>
            <w:tcBorders>
              <w:top w:val="single" w:sz="4" w:space="0" w:color="auto"/>
              <w:left w:val="nil"/>
              <w:bottom w:val="single" w:sz="4" w:space="0" w:color="auto"/>
              <w:right w:val="single" w:sz="4" w:space="0" w:color="000000"/>
            </w:tcBorders>
            <w:shd w:val="clear" w:color="auto" w:fill="auto"/>
            <w:vAlign w:val="center"/>
          </w:tcPr>
          <w:p w14:paraId="5A93F388" w14:textId="67846CB2" w:rsidR="00B64495" w:rsidRPr="006010A6" w:rsidRDefault="00B64495" w:rsidP="00B64495">
            <w:pPr>
              <w:pStyle w:val="Betarp"/>
              <w:jc w:val="center"/>
            </w:pPr>
            <w:r w:rsidRPr="006010A6">
              <w:t>1</w:t>
            </w:r>
          </w:p>
        </w:tc>
        <w:tc>
          <w:tcPr>
            <w:tcW w:w="633" w:type="pct"/>
            <w:gridSpan w:val="3"/>
            <w:tcBorders>
              <w:top w:val="nil"/>
              <w:left w:val="nil"/>
              <w:bottom w:val="single" w:sz="4" w:space="0" w:color="auto"/>
              <w:right w:val="single" w:sz="4" w:space="0" w:color="auto"/>
            </w:tcBorders>
            <w:shd w:val="clear" w:color="auto" w:fill="auto"/>
            <w:noWrap/>
            <w:vAlign w:val="center"/>
          </w:tcPr>
          <w:p w14:paraId="78F28577" w14:textId="77777777" w:rsidR="00B64495" w:rsidRPr="006010A6" w:rsidRDefault="00B64495" w:rsidP="00B64495">
            <w:pPr>
              <w:pStyle w:val="Betarp"/>
              <w:rPr>
                <w:rFonts w:eastAsia="Times New Roman"/>
                <w:color w:val="FF0000"/>
                <w:lang w:eastAsia="en-US"/>
              </w:rPr>
            </w:pPr>
          </w:p>
        </w:tc>
        <w:tc>
          <w:tcPr>
            <w:tcW w:w="845" w:type="pct"/>
            <w:gridSpan w:val="6"/>
            <w:tcBorders>
              <w:top w:val="nil"/>
              <w:left w:val="nil"/>
              <w:bottom w:val="single" w:sz="4" w:space="0" w:color="auto"/>
              <w:right w:val="single" w:sz="4" w:space="0" w:color="auto"/>
            </w:tcBorders>
          </w:tcPr>
          <w:p w14:paraId="0AF71700" w14:textId="77777777" w:rsidR="00B64495" w:rsidRPr="006010A6" w:rsidRDefault="00B64495" w:rsidP="00B64495">
            <w:pPr>
              <w:pStyle w:val="Betarp"/>
              <w:rPr>
                <w:rFonts w:eastAsia="Times New Roman"/>
                <w:color w:val="FF0000"/>
                <w:lang w:eastAsia="en-US"/>
              </w:rPr>
            </w:pPr>
          </w:p>
        </w:tc>
      </w:tr>
      <w:tr w:rsidR="00B64495" w:rsidRPr="006010A6" w14:paraId="5E6667F2" w14:textId="77777777" w:rsidTr="00387A6A">
        <w:trPr>
          <w:trHeight w:val="300"/>
          <w:jc w:val="center"/>
        </w:trPr>
        <w:tc>
          <w:tcPr>
            <w:tcW w:w="545" w:type="pct"/>
            <w:gridSpan w:val="2"/>
            <w:tcBorders>
              <w:top w:val="single" w:sz="4" w:space="0" w:color="auto"/>
              <w:left w:val="single" w:sz="4" w:space="0" w:color="auto"/>
              <w:bottom w:val="single" w:sz="4" w:space="0" w:color="auto"/>
            </w:tcBorders>
            <w:shd w:val="clear" w:color="auto" w:fill="auto"/>
            <w:noWrap/>
            <w:vAlign w:val="center"/>
            <w:hideMark/>
          </w:tcPr>
          <w:p w14:paraId="7A2A72A8" w14:textId="4EAC6068" w:rsidR="00B64495" w:rsidRPr="006010A6" w:rsidRDefault="00B64495" w:rsidP="00B64495">
            <w:pPr>
              <w:spacing w:line="240" w:lineRule="auto"/>
              <w:ind w:firstLine="0"/>
              <w:jc w:val="center"/>
              <w:rPr>
                <w:rFonts w:eastAsia="Times New Roman" w:cs="Times New Roman"/>
                <w:lang w:eastAsia="en-US"/>
              </w:rPr>
            </w:pPr>
          </w:p>
        </w:tc>
        <w:tc>
          <w:tcPr>
            <w:tcW w:w="2190" w:type="pct"/>
            <w:gridSpan w:val="3"/>
            <w:tcBorders>
              <w:top w:val="single" w:sz="4" w:space="0" w:color="auto"/>
              <w:bottom w:val="single" w:sz="4" w:space="0" w:color="auto"/>
            </w:tcBorders>
            <w:shd w:val="clear" w:color="auto" w:fill="auto"/>
            <w:hideMark/>
          </w:tcPr>
          <w:p w14:paraId="497D8B18" w14:textId="77777777" w:rsidR="00B64495" w:rsidRPr="006010A6" w:rsidRDefault="00B64495" w:rsidP="00B64495">
            <w:pPr>
              <w:spacing w:line="240" w:lineRule="auto"/>
              <w:ind w:firstLine="0"/>
              <w:jc w:val="right"/>
              <w:rPr>
                <w:rFonts w:eastAsia="Times New Roman" w:cs="Times New Roman"/>
                <w:lang w:eastAsia="en-US"/>
              </w:rPr>
            </w:pPr>
            <w:r w:rsidRPr="006010A6">
              <w:rPr>
                <w:rFonts w:eastAsia="Times New Roman" w:cs="Times New Roman"/>
                <w:sz w:val="22"/>
                <w:lang w:eastAsia="en-US"/>
              </w:rPr>
              <w:t>Į santrauką:</w:t>
            </w:r>
          </w:p>
        </w:tc>
        <w:tc>
          <w:tcPr>
            <w:tcW w:w="565" w:type="pct"/>
            <w:gridSpan w:val="2"/>
            <w:tcBorders>
              <w:top w:val="single" w:sz="4" w:space="0" w:color="auto"/>
              <w:bottom w:val="single" w:sz="4" w:space="0" w:color="auto"/>
            </w:tcBorders>
            <w:shd w:val="clear" w:color="auto" w:fill="auto"/>
            <w:vAlign w:val="center"/>
            <w:hideMark/>
          </w:tcPr>
          <w:p w14:paraId="704DFF7E" w14:textId="77777777" w:rsidR="00B64495" w:rsidRPr="006010A6" w:rsidRDefault="00B64495" w:rsidP="00B64495">
            <w:pPr>
              <w:spacing w:line="240" w:lineRule="auto"/>
              <w:ind w:firstLine="0"/>
              <w:jc w:val="center"/>
              <w:rPr>
                <w:rFonts w:eastAsia="Times New Roman" w:cs="Times New Roman"/>
                <w:lang w:eastAsia="en-US"/>
              </w:rPr>
            </w:pPr>
          </w:p>
        </w:tc>
        <w:tc>
          <w:tcPr>
            <w:tcW w:w="687" w:type="pct"/>
            <w:gridSpan w:val="4"/>
            <w:tcBorders>
              <w:top w:val="single" w:sz="4" w:space="0" w:color="auto"/>
              <w:bottom w:val="single" w:sz="4" w:space="0" w:color="auto"/>
            </w:tcBorders>
            <w:shd w:val="clear" w:color="auto" w:fill="auto"/>
            <w:vAlign w:val="center"/>
            <w:hideMark/>
          </w:tcPr>
          <w:p w14:paraId="7B4F7490" w14:textId="77777777" w:rsidR="00B64495" w:rsidRPr="006010A6" w:rsidRDefault="00B64495" w:rsidP="00B64495">
            <w:pPr>
              <w:spacing w:line="240" w:lineRule="auto"/>
              <w:ind w:firstLine="0"/>
              <w:jc w:val="center"/>
              <w:rPr>
                <w:rFonts w:eastAsia="Times New Roman" w:cs="Times New Roman"/>
                <w:lang w:eastAsia="en-US"/>
              </w:rPr>
            </w:pPr>
          </w:p>
        </w:tc>
        <w:tc>
          <w:tcPr>
            <w:tcW w:w="605" w:type="pct"/>
            <w:gridSpan w:val="5"/>
            <w:tcBorders>
              <w:top w:val="single" w:sz="4" w:space="0" w:color="auto"/>
              <w:bottom w:val="single" w:sz="4" w:space="0" w:color="auto"/>
            </w:tcBorders>
            <w:shd w:val="clear" w:color="auto" w:fill="auto"/>
            <w:noWrap/>
            <w:vAlign w:val="center"/>
            <w:hideMark/>
          </w:tcPr>
          <w:p w14:paraId="3237B8D1" w14:textId="77777777" w:rsidR="00B64495" w:rsidRPr="006010A6" w:rsidRDefault="00B64495" w:rsidP="00B64495">
            <w:pPr>
              <w:spacing w:line="240" w:lineRule="auto"/>
              <w:ind w:firstLine="0"/>
              <w:jc w:val="center"/>
              <w:rPr>
                <w:rFonts w:eastAsia="Times New Roman" w:cs="Times New Roman"/>
                <w:lang w:eastAsia="en-US"/>
              </w:rPr>
            </w:pPr>
          </w:p>
        </w:tc>
        <w:tc>
          <w:tcPr>
            <w:tcW w:w="409" w:type="pct"/>
            <w:gridSpan w:val="3"/>
            <w:tcBorders>
              <w:top w:val="single" w:sz="4" w:space="0" w:color="auto"/>
              <w:bottom w:val="single" w:sz="4" w:space="0" w:color="auto"/>
              <w:right w:val="single" w:sz="4" w:space="0" w:color="auto"/>
            </w:tcBorders>
          </w:tcPr>
          <w:p w14:paraId="1EB9F12F" w14:textId="77777777" w:rsidR="00B64495" w:rsidRPr="006010A6" w:rsidRDefault="00B64495" w:rsidP="00B64495">
            <w:pPr>
              <w:spacing w:line="240" w:lineRule="auto"/>
              <w:ind w:firstLine="0"/>
              <w:jc w:val="center"/>
              <w:rPr>
                <w:rFonts w:eastAsia="Times New Roman" w:cs="Times New Roman"/>
                <w:lang w:eastAsia="en-US"/>
              </w:rPr>
            </w:pPr>
            <w:r w:rsidRPr="006010A6">
              <w:rPr>
                <w:rFonts w:eastAsia="Times New Roman" w:cs="Times New Roman"/>
                <w:sz w:val="22"/>
                <w:lang w:eastAsia="en-US"/>
              </w:rPr>
              <w:t>EUR</w:t>
            </w:r>
          </w:p>
        </w:tc>
      </w:tr>
      <w:tr w:rsidR="00777DE7" w:rsidRPr="006010A6" w14:paraId="04AC757B" w14:textId="77777777" w:rsidTr="00387A6A">
        <w:trPr>
          <w:gridAfter w:val="1"/>
          <w:wAfter w:w="8" w:type="pct"/>
          <w:trHeight w:val="53"/>
          <w:jc w:val="center"/>
        </w:trPr>
        <w:tc>
          <w:tcPr>
            <w:tcW w:w="53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B5EBC24" w14:textId="38CB7CA4" w:rsidR="00B054C4" w:rsidRPr="006010A6" w:rsidRDefault="00777DE7" w:rsidP="00F506E3">
            <w:pPr>
              <w:pStyle w:val="Betarp"/>
              <w:jc w:val="center"/>
              <w:rPr>
                <w:rFonts w:eastAsia="Times New Roman"/>
                <w:lang w:eastAsia="en-US"/>
              </w:rPr>
            </w:pPr>
            <w:r w:rsidRPr="006010A6">
              <w:br w:type="page"/>
            </w:r>
            <w:r w:rsidR="00F506E3" w:rsidRPr="006010A6">
              <w:rPr>
                <w:rFonts w:eastAsia="Times New Roman" w:cs="Times New Roman"/>
                <w:lang w:eastAsia="en-US"/>
              </w:rPr>
              <w:t>5.4.33</w:t>
            </w:r>
          </w:p>
        </w:tc>
        <w:tc>
          <w:tcPr>
            <w:tcW w:w="1841" w:type="pct"/>
            <w:gridSpan w:val="3"/>
            <w:tcBorders>
              <w:top w:val="single" w:sz="4" w:space="0" w:color="auto"/>
              <w:left w:val="single" w:sz="4" w:space="0" w:color="auto"/>
              <w:bottom w:val="single" w:sz="4" w:space="0" w:color="auto"/>
              <w:right w:val="single" w:sz="4" w:space="0" w:color="auto"/>
            </w:tcBorders>
            <w:shd w:val="clear" w:color="auto" w:fill="auto"/>
            <w:vAlign w:val="center"/>
          </w:tcPr>
          <w:p w14:paraId="5C649A33" w14:textId="798B5043" w:rsidR="00B054C4" w:rsidRPr="006010A6" w:rsidRDefault="00B054C4" w:rsidP="00B64495">
            <w:pPr>
              <w:pStyle w:val="Betarp"/>
            </w:pPr>
            <w:r w:rsidRPr="006010A6">
              <w:t>Elektros įrenginių žymenys:</w:t>
            </w:r>
            <w:r w:rsidRPr="006010A6">
              <w:br/>
              <w:t>Plokštelės medžiaga ir spalva: – kietas, standus plastikas – balta;</w:t>
            </w:r>
            <w:r w:rsidR="00B64495">
              <w:t xml:space="preserve"> </w:t>
            </w:r>
            <w:r w:rsidRPr="006010A6">
              <w:t>- Plokštelės matmenys pagal Operatyvinių ir technologinių pavadinimų sudarymo ir žymėjimo elektros  sistemoje  metodinius  nurodymus – ilgis,plotis;</w:t>
            </w:r>
            <w:r w:rsidR="00B64495">
              <w:t xml:space="preserve"> </w:t>
            </w:r>
            <w:r w:rsidRPr="006010A6">
              <w:t>- Tekstas pagal galiojančią AB ESO „Elektros ir telekomunikacijų tinklų inžinerinių  įrenginių operatyvinių ir technologinių pavadinimų sudarymo</w:t>
            </w:r>
          </w:p>
        </w:tc>
        <w:tc>
          <w:tcPr>
            <w:tcW w:w="486" w:type="pct"/>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1A7C90AA" w14:textId="77777777" w:rsidR="00B054C4" w:rsidRPr="006010A6" w:rsidRDefault="00B054C4" w:rsidP="00B054C4">
            <w:pPr>
              <w:pStyle w:val="Betarp"/>
              <w:jc w:val="center"/>
            </w:pPr>
            <w:r w:rsidRPr="006010A6">
              <w:t>vnt.</w:t>
            </w:r>
          </w:p>
        </w:tc>
        <w:tc>
          <w:tcPr>
            <w:tcW w:w="650" w:type="pct"/>
            <w:gridSpan w:val="3"/>
            <w:tcBorders>
              <w:top w:val="single" w:sz="4" w:space="0" w:color="auto"/>
              <w:left w:val="single" w:sz="4" w:space="0" w:color="auto"/>
              <w:bottom w:val="single" w:sz="4" w:space="0" w:color="auto"/>
              <w:right w:val="single" w:sz="4" w:space="0" w:color="auto"/>
            </w:tcBorders>
            <w:shd w:val="clear" w:color="auto" w:fill="auto"/>
            <w:noWrap/>
            <w:vAlign w:val="center"/>
          </w:tcPr>
          <w:p w14:paraId="37C68015" w14:textId="77777777" w:rsidR="00B054C4" w:rsidRPr="006010A6" w:rsidRDefault="00B054C4" w:rsidP="00B054C4">
            <w:pPr>
              <w:pStyle w:val="Betarp"/>
              <w:jc w:val="center"/>
            </w:pPr>
            <w:r w:rsidRPr="006010A6">
              <w:t>1</w:t>
            </w:r>
          </w:p>
        </w:tc>
        <w:tc>
          <w:tcPr>
            <w:tcW w:w="633" w:type="pct"/>
            <w:gridSpan w:val="3"/>
            <w:tcBorders>
              <w:top w:val="single" w:sz="4" w:space="0" w:color="auto"/>
              <w:left w:val="single" w:sz="4" w:space="0" w:color="auto"/>
              <w:bottom w:val="single" w:sz="4" w:space="0" w:color="auto"/>
              <w:right w:val="single" w:sz="4" w:space="0" w:color="auto"/>
            </w:tcBorders>
            <w:shd w:val="clear" w:color="auto" w:fill="auto"/>
            <w:noWrap/>
            <w:vAlign w:val="center"/>
          </w:tcPr>
          <w:p w14:paraId="552C738E" w14:textId="77777777" w:rsidR="00B054C4" w:rsidRPr="006010A6" w:rsidRDefault="00B054C4" w:rsidP="00B054C4">
            <w:pPr>
              <w:pStyle w:val="Betarp"/>
              <w:rPr>
                <w:rFonts w:eastAsia="Times New Roman"/>
                <w:color w:val="FF0000"/>
                <w:lang w:eastAsia="en-US"/>
              </w:rPr>
            </w:pPr>
          </w:p>
        </w:tc>
        <w:tc>
          <w:tcPr>
            <w:tcW w:w="845" w:type="pct"/>
            <w:gridSpan w:val="6"/>
            <w:tcBorders>
              <w:top w:val="single" w:sz="4" w:space="0" w:color="auto"/>
              <w:left w:val="single" w:sz="4" w:space="0" w:color="auto"/>
              <w:bottom w:val="single" w:sz="4" w:space="0" w:color="auto"/>
              <w:right w:val="single" w:sz="4" w:space="0" w:color="auto"/>
            </w:tcBorders>
          </w:tcPr>
          <w:p w14:paraId="2559E4D5" w14:textId="77777777" w:rsidR="00B054C4" w:rsidRPr="006010A6" w:rsidRDefault="00B054C4" w:rsidP="00B054C4">
            <w:pPr>
              <w:pStyle w:val="Betarp"/>
              <w:rPr>
                <w:rFonts w:eastAsia="Times New Roman"/>
                <w:color w:val="FF0000"/>
                <w:lang w:eastAsia="en-US"/>
              </w:rPr>
            </w:pPr>
          </w:p>
        </w:tc>
      </w:tr>
      <w:tr w:rsidR="00777DE7" w:rsidRPr="006010A6" w14:paraId="372BD2AE" w14:textId="77777777" w:rsidTr="00387A6A">
        <w:trPr>
          <w:gridAfter w:val="1"/>
          <w:wAfter w:w="8" w:type="pct"/>
          <w:trHeight w:val="300"/>
          <w:jc w:val="center"/>
        </w:trPr>
        <w:tc>
          <w:tcPr>
            <w:tcW w:w="536" w:type="pct"/>
            <w:tcBorders>
              <w:top w:val="nil"/>
              <w:left w:val="single" w:sz="4" w:space="0" w:color="auto"/>
              <w:bottom w:val="single" w:sz="4" w:space="0" w:color="auto"/>
              <w:right w:val="single" w:sz="4" w:space="0" w:color="auto"/>
            </w:tcBorders>
            <w:shd w:val="clear" w:color="auto" w:fill="auto"/>
            <w:noWrap/>
            <w:vAlign w:val="center"/>
          </w:tcPr>
          <w:p w14:paraId="6723A8B4" w14:textId="77777777" w:rsidR="00B054C4" w:rsidRPr="006010A6" w:rsidRDefault="00F506E3" w:rsidP="00F506E3">
            <w:pPr>
              <w:pStyle w:val="Betarp"/>
              <w:jc w:val="center"/>
              <w:rPr>
                <w:rFonts w:eastAsia="Times New Roman"/>
                <w:lang w:eastAsia="en-US"/>
              </w:rPr>
            </w:pPr>
            <w:r w:rsidRPr="006010A6">
              <w:rPr>
                <w:rFonts w:eastAsia="Times New Roman" w:cs="Times New Roman"/>
                <w:lang w:eastAsia="en-US"/>
              </w:rPr>
              <w:t>5.4.34</w:t>
            </w:r>
          </w:p>
        </w:tc>
        <w:tc>
          <w:tcPr>
            <w:tcW w:w="1841" w:type="pct"/>
            <w:gridSpan w:val="3"/>
            <w:tcBorders>
              <w:top w:val="single" w:sz="4" w:space="0" w:color="auto"/>
              <w:left w:val="single" w:sz="4" w:space="0" w:color="auto"/>
              <w:bottom w:val="single" w:sz="4" w:space="0" w:color="auto"/>
              <w:right w:val="single" w:sz="4" w:space="0" w:color="000000"/>
            </w:tcBorders>
            <w:shd w:val="clear" w:color="auto" w:fill="auto"/>
            <w:noWrap/>
            <w:vAlign w:val="center"/>
          </w:tcPr>
          <w:p w14:paraId="5E0BE3FF" w14:textId="77777777" w:rsidR="00B054C4" w:rsidRPr="006010A6" w:rsidRDefault="00B054C4" w:rsidP="00B054C4">
            <w:pPr>
              <w:pStyle w:val="Betarp"/>
            </w:pPr>
            <w:r w:rsidRPr="006010A6">
              <w:t>Kabelio laikiklis</w:t>
            </w:r>
          </w:p>
        </w:tc>
        <w:tc>
          <w:tcPr>
            <w:tcW w:w="486" w:type="pct"/>
            <w:gridSpan w:val="2"/>
            <w:tcBorders>
              <w:top w:val="nil"/>
              <w:left w:val="nil"/>
              <w:bottom w:val="single" w:sz="4" w:space="0" w:color="auto"/>
              <w:right w:val="single" w:sz="4" w:space="0" w:color="auto"/>
            </w:tcBorders>
            <w:shd w:val="clear" w:color="auto" w:fill="auto"/>
            <w:noWrap/>
            <w:vAlign w:val="center"/>
          </w:tcPr>
          <w:p w14:paraId="093688FA" w14:textId="77777777" w:rsidR="00B054C4" w:rsidRPr="006010A6" w:rsidRDefault="00B054C4" w:rsidP="00B054C4">
            <w:pPr>
              <w:pStyle w:val="Betarp"/>
              <w:jc w:val="center"/>
            </w:pPr>
            <w:r w:rsidRPr="006010A6">
              <w:t>vnt.</w:t>
            </w:r>
          </w:p>
        </w:tc>
        <w:tc>
          <w:tcPr>
            <w:tcW w:w="650" w:type="pct"/>
            <w:gridSpan w:val="3"/>
            <w:tcBorders>
              <w:top w:val="single" w:sz="4" w:space="0" w:color="auto"/>
              <w:left w:val="nil"/>
              <w:bottom w:val="single" w:sz="4" w:space="0" w:color="auto"/>
              <w:right w:val="single" w:sz="4" w:space="0" w:color="000000"/>
            </w:tcBorders>
            <w:shd w:val="clear" w:color="auto" w:fill="auto"/>
            <w:vAlign w:val="center"/>
          </w:tcPr>
          <w:p w14:paraId="0C31A269" w14:textId="77777777" w:rsidR="00B054C4" w:rsidRPr="006010A6" w:rsidRDefault="00B054C4" w:rsidP="00B054C4">
            <w:pPr>
              <w:pStyle w:val="Betarp"/>
              <w:jc w:val="center"/>
            </w:pPr>
            <w:r w:rsidRPr="006010A6">
              <w:t>8</w:t>
            </w:r>
          </w:p>
        </w:tc>
        <w:tc>
          <w:tcPr>
            <w:tcW w:w="633" w:type="pct"/>
            <w:gridSpan w:val="3"/>
            <w:tcBorders>
              <w:top w:val="nil"/>
              <w:left w:val="nil"/>
              <w:bottom w:val="single" w:sz="4" w:space="0" w:color="auto"/>
              <w:right w:val="single" w:sz="4" w:space="0" w:color="auto"/>
            </w:tcBorders>
            <w:shd w:val="clear" w:color="auto" w:fill="auto"/>
            <w:noWrap/>
            <w:vAlign w:val="center"/>
          </w:tcPr>
          <w:p w14:paraId="67304379" w14:textId="77777777" w:rsidR="00B054C4" w:rsidRPr="006010A6" w:rsidRDefault="00B054C4" w:rsidP="00B054C4">
            <w:pPr>
              <w:pStyle w:val="Betarp"/>
              <w:rPr>
                <w:rFonts w:eastAsia="Times New Roman"/>
                <w:color w:val="FF0000"/>
                <w:lang w:eastAsia="en-US"/>
              </w:rPr>
            </w:pPr>
          </w:p>
        </w:tc>
        <w:tc>
          <w:tcPr>
            <w:tcW w:w="845" w:type="pct"/>
            <w:gridSpan w:val="6"/>
            <w:tcBorders>
              <w:top w:val="nil"/>
              <w:left w:val="nil"/>
              <w:bottom w:val="single" w:sz="4" w:space="0" w:color="auto"/>
              <w:right w:val="single" w:sz="4" w:space="0" w:color="auto"/>
            </w:tcBorders>
          </w:tcPr>
          <w:p w14:paraId="4199750A" w14:textId="77777777" w:rsidR="00B054C4" w:rsidRPr="006010A6" w:rsidRDefault="00B054C4" w:rsidP="00B054C4">
            <w:pPr>
              <w:pStyle w:val="Betarp"/>
              <w:rPr>
                <w:rFonts w:eastAsia="Times New Roman"/>
                <w:color w:val="FF0000"/>
                <w:lang w:eastAsia="en-US"/>
              </w:rPr>
            </w:pPr>
          </w:p>
        </w:tc>
      </w:tr>
      <w:tr w:rsidR="00777DE7" w:rsidRPr="006010A6" w14:paraId="08164756" w14:textId="77777777" w:rsidTr="00387A6A">
        <w:trPr>
          <w:gridAfter w:val="1"/>
          <w:wAfter w:w="8" w:type="pct"/>
          <w:trHeight w:val="83"/>
          <w:jc w:val="center"/>
        </w:trPr>
        <w:tc>
          <w:tcPr>
            <w:tcW w:w="536" w:type="pct"/>
            <w:tcBorders>
              <w:top w:val="nil"/>
              <w:left w:val="single" w:sz="4" w:space="0" w:color="auto"/>
              <w:bottom w:val="single" w:sz="4" w:space="0" w:color="auto"/>
              <w:right w:val="single" w:sz="4" w:space="0" w:color="auto"/>
            </w:tcBorders>
            <w:shd w:val="clear" w:color="auto" w:fill="auto"/>
            <w:noWrap/>
            <w:vAlign w:val="center"/>
          </w:tcPr>
          <w:p w14:paraId="273E3315" w14:textId="77777777" w:rsidR="00B054C4" w:rsidRPr="006010A6" w:rsidRDefault="00F506E3" w:rsidP="00F506E3">
            <w:pPr>
              <w:pStyle w:val="Betarp"/>
              <w:jc w:val="center"/>
              <w:rPr>
                <w:rFonts w:eastAsia="Times New Roman"/>
                <w:lang w:eastAsia="en-US"/>
              </w:rPr>
            </w:pPr>
            <w:r w:rsidRPr="006010A6">
              <w:rPr>
                <w:rFonts w:eastAsia="Times New Roman" w:cs="Times New Roman"/>
                <w:lang w:eastAsia="en-US"/>
              </w:rPr>
              <w:t>5.4.35</w:t>
            </w:r>
          </w:p>
        </w:tc>
        <w:tc>
          <w:tcPr>
            <w:tcW w:w="1841" w:type="pct"/>
            <w:gridSpan w:val="3"/>
            <w:tcBorders>
              <w:top w:val="single" w:sz="4" w:space="0" w:color="auto"/>
              <w:left w:val="single" w:sz="4" w:space="0" w:color="auto"/>
              <w:bottom w:val="single" w:sz="4" w:space="0" w:color="auto"/>
              <w:right w:val="single" w:sz="4" w:space="0" w:color="000000"/>
            </w:tcBorders>
            <w:shd w:val="clear" w:color="auto" w:fill="auto"/>
            <w:noWrap/>
            <w:vAlign w:val="center"/>
          </w:tcPr>
          <w:p w14:paraId="183A6640" w14:textId="77777777" w:rsidR="00B054C4" w:rsidRPr="006010A6" w:rsidRDefault="00B054C4" w:rsidP="00B054C4">
            <w:pPr>
              <w:pStyle w:val="Betarp"/>
            </w:pPr>
            <w:r w:rsidRPr="006010A6">
              <w:t>Kabelio laikiklis</w:t>
            </w:r>
          </w:p>
        </w:tc>
        <w:tc>
          <w:tcPr>
            <w:tcW w:w="486" w:type="pct"/>
            <w:gridSpan w:val="2"/>
            <w:tcBorders>
              <w:top w:val="nil"/>
              <w:left w:val="nil"/>
              <w:bottom w:val="single" w:sz="4" w:space="0" w:color="auto"/>
              <w:right w:val="single" w:sz="4" w:space="0" w:color="auto"/>
            </w:tcBorders>
            <w:shd w:val="clear" w:color="auto" w:fill="auto"/>
            <w:noWrap/>
            <w:vAlign w:val="center"/>
          </w:tcPr>
          <w:p w14:paraId="137172E1" w14:textId="77777777" w:rsidR="00B054C4" w:rsidRPr="006010A6" w:rsidRDefault="00B054C4" w:rsidP="00B054C4">
            <w:pPr>
              <w:pStyle w:val="Betarp"/>
              <w:jc w:val="center"/>
            </w:pPr>
            <w:r w:rsidRPr="006010A6">
              <w:t>vnt.</w:t>
            </w:r>
          </w:p>
        </w:tc>
        <w:tc>
          <w:tcPr>
            <w:tcW w:w="650" w:type="pct"/>
            <w:gridSpan w:val="3"/>
            <w:tcBorders>
              <w:top w:val="single" w:sz="4" w:space="0" w:color="auto"/>
              <w:left w:val="nil"/>
              <w:bottom w:val="single" w:sz="4" w:space="0" w:color="auto"/>
              <w:right w:val="single" w:sz="4" w:space="0" w:color="000000"/>
            </w:tcBorders>
            <w:shd w:val="clear" w:color="auto" w:fill="auto"/>
            <w:vAlign w:val="center"/>
          </w:tcPr>
          <w:p w14:paraId="0250DC1D" w14:textId="77777777" w:rsidR="00B054C4" w:rsidRPr="006010A6" w:rsidRDefault="00B054C4" w:rsidP="00B054C4">
            <w:pPr>
              <w:pStyle w:val="Betarp"/>
              <w:jc w:val="center"/>
            </w:pPr>
            <w:r w:rsidRPr="006010A6">
              <w:t>8</w:t>
            </w:r>
          </w:p>
        </w:tc>
        <w:tc>
          <w:tcPr>
            <w:tcW w:w="633" w:type="pct"/>
            <w:gridSpan w:val="3"/>
            <w:tcBorders>
              <w:top w:val="nil"/>
              <w:left w:val="nil"/>
              <w:bottom w:val="single" w:sz="4" w:space="0" w:color="auto"/>
              <w:right w:val="single" w:sz="4" w:space="0" w:color="auto"/>
            </w:tcBorders>
            <w:shd w:val="clear" w:color="auto" w:fill="auto"/>
            <w:noWrap/>
            <w:vAlign w:val="center"/>
          </w:tcPr>
          <w:p w14:paraId="7318E4C0" w14:textId="77777777" w:rsidR="00B054C4" w:rsidRPr="006010A6" w:rsidRDefault="00B054C4" w:rsidP="00B054C4">
            <w:pPr>
              <w:pStyle w:val="Betarp"/>
              <w:rPr>
                <w:rFonts w:eastAsia="Times New Roman"/>
                <w:color w:val="FF0000"/>
                <w:lang w:eastAsia="en-US"/>
              </w:rPr>
            </w:pPr>
          </w:p>
        </w:tc>
        <w:tc>
          <w:tcPr>
            <w:tcW w:w="845" w:type="pct"/>
            <w:gridSpan w:val="6"/>
            <w:tcBorders>
              <w:top w:val="nil"/>
              <w:left w:val="nil"/>
              <w:bottom w:val="single" w:sz="4" w:space="0" w:color="auto"/>
              <w:right w:val="single" w:sz="4" w:space="0" w:color="auto"/>
            </w:tcBorders>
          </w:tcPr>
          <w:p w14:paraId="1D0C9E01" w14:textId="77777777" w:rsidR="00B054C4" w:rsidRPr="006010A6" w:rsidRDefault="00B054C4" w:rsidP="00B054C4">
            <w:pPr>
              <w:pStyle w:val="Betarp"/>
              <w:rPr>
                <w:rFonts w:eastAsia="Times New Roman"/>
                <w:color w:val="FF0000"/>
                <w:lang w:eastAsia="en-US"/>
              </w:rPr>
            </w:pPr>
          </w:p>
        </w:tc>
      </w:tr>
      <w:tr w:rsidR="00777DE7" w:rsidRPr="006010A6" w14:paraId="0E164F6E" w14:textId="77777777" w:rsidTr="00387A6A">
        <w:trPr>
          <w:gridAfter w:val="1"/>
          <w:wAfter w:w="8" w:type="pct"/>
          <w:trHeight w:val="64"/>
          <w:jc w:val="center"/>
        </w:trPr>
        <w:tc>
          <w:tcPr>
            <w:tcW w:w="536" w:type="pct"/>
            <w:tcBorders>
              <w:top w:val="nil"/>
              <w:left w:val="single" w:sz="4" w:space="0" w:color="auto"/>
              <w:bottom w:val="single" w:sz="4" w:space="0" w:color="auto"/>
              <w:right w:val="single" w:sz="4" w:space="0" w:color="auto"/>
            </w:tcBorders>
            <w:shd w:val="clear" w:color="auto" w:fill="auto"/>
            <w:noWrap/>
            <w:vAlign w:val="center"/>
          </w:tcPr>
          <w:p w14:paraId="59BB5FD8" w14:textId="77777777" w:rsidR="00B054C4" w:rsidRPr="006010A6" w:rsidRDefault="00F506E3" w:rsidP="00F506E3">
            <w:pPr>
              <w:pStyle w:val="Betarp"/>
              <w:jc w:val="center"/>
              <w:rPr>
                <w:rFonts w:eastAsia="Times New Roman"/>
                <w:lang w:eastAsia="en-US"/>
              </w:rPr>
            </w:pPr>
            <w:r w:rsidRPr="006010A6">
              <w:rPr>
                <w:rFonts w:eastAsia="Times New Roman" w:cs="Times New Roman"/>
                <w:lang w:eastAsia="en-US"/>
              </w:rPr>
              <w:t>5.4.36</w:t>
            </w:r>
          </w:p>
        </w:tc>
        <w:tc>
          <w:tcPr>
            <w:tcW w:w="1841" w:type="pct"/>
            <w:gridSpan w:val="3"/>
            <w:tcBorders>
              <w:top w:val="single" w:sz="4" w:space="0" w:color="auto"/>
              <w:left w:val="single" w:sz="4" w:space="0" w:color="auto"/>
              <w:bottom w:val="single" w:sz="4" w:space="0" w:color="auto"/>
              <w:right w:val="single" w:sz="4" w:space="0" w:color="000000"/>
            </w:tcBorders>
            <w:shd w:val="clear" w:color="auto" w:fill="auto"/>
            <w:noWrap/>
            <w:vAlign w:val="center"/>
          </w:tcPr>
          <w:p w14:paraId="0458C4C1" w14:textId="77777777" w:rsidR="00B054C4" w:rsidRPr="006010A6" w:rsidRDefault="00B054C4" w:rsidP="00B054C4">
            <w:pPr>
              <w:pStyle w:val="Betarp"/>
            </w:pPr>
            <w:r w:rsidRPr="006010A6">
              <w:t>Automatinis jungiklis</w:t>
            </w:r>
          </w:p>
        </w:tc>
        <w:tc>
          <w:tcPr>
            <w:tcW w:w="486" w:type="pct"/>
            <w:gridSpan w:val="2"/>
            <w:tcBorders>
              <w:top w:val="nil"/>
              <w:left w:val="nil"/>
              <w:bottom w:val="single" w:sz="4" w:space="0" w:color="auto"/>
              <w:right w:val="single" w:sz="4" w:space="0" w:color="auto"/>
            </w:tcBorders>
            <w:shd w:val="clear" w:color="auto" w:fill="auto"/>
            <w:noWrap/>
            <w:vAlign w:val="center"/>
          </w:tcPr>
          <w:p w14:paraId="5C80C713" w14:textId="77777777" w:rsidR="00B054C4" w:rsidRPr="006010A6" w:rsidRDefault="00B054C4" w:rsidP="00B054C4">
            <w:pPr>
              <w:pStyle w:val="Betarp"/>
              <w:jc w:val="center"/>
            </w:pPr>
            <w:r w:rsidRPr="006010A6">
              <w:t>vnt.</w:t>
            </w:r>
          </w:p>
        </w:tc>
        <w:tc>
          <w:tcPr>
            <w:tcW w:w="650" w:type="pct"/>
            <w:gridSpan w:val="3"/>
            <w:tcBorders>
              <w:top w:val="single" w:sz="4" w:space="0" w:color="auto"/>
              <w:left w:val="nil"/>
              <w:bottom w:val="single" w:sz="4" w:space="0" w:color="auto"/>
              <w:right w:val="single" w:sz="4" w:space="0" w:color="000000"/>
            </w:tcBorders>
            <w:shd w:val="clear" w:color="auto" w:fill="auto"/>
            <w:vAlign w:val="center"/>
          </w:tcPr>
          <w:p w14:paraId="53620F20" w14:textId="77777777" w:rsidR="00B054C4" w:rsidRPr="006010A6" w:rsidRDefault="00B054C4" w:rsidP="00B054C4">
            <w:pPr>
              <w:pStyle w:val="Betarp"/>
              <w:jc w:val="center"/>
            </w:pPr>
            <w:r w:rsidRPr="006010A6">
              <w:t>1</w:t>
            </w:r>
          </w:p>
        </w:tc>
        <w:tc>
          <w:tcPr>
            <w:tcW w:w="633" w:type="pct"/>
            <w:gridSpan w:val="3"/>
            <w:tcBorders>
              <w:top w:val="nil"/>
              <w:left w:val="nil"/>
              <w:bottom w:val="single" w:sz="4" w:space="0" w:color="auto"/>
              <w:right w:val="single" w:sz="4" w:space="0" w:color="auto"/>
            </w:tcBorders>
            <w:shd w:val="clear" w:color="auto" w:fill="auto"/>
            <w:noWrap/>
            <w:vAlign w:val="center"/>
          </w:tcPr>
          <w:p w14:paraId="73EB15B0" w14:textId="77777777" w:rsidR="00B054C4" w:rsidRPr="006010A6" w:rsidRDefault="00B054C4" w:rsidP="00B054C4">
            <w:pPr>
              <w:pStyle w:val="Betarp"/>
              <w:rPr>
                <w:rFonts w:eastAsia="Times New Roman"/>
                <w:color w:val="FF0000"/>
                <w:lang w:eastAsia="en-US"/>
              </w:rPr>
            </w:pPr>
          </w:p>
        </w:tc>
        <w:tc>
          <w:tcPr>
            <w:tcW w:w="845" w:type="pct"/>
            <w:gridSpan w:val="6"/>
            <w:tcBorders>
              <w:top w:val="nil"/>
              <w:left w:val="nil"/>
              <w:bottom w:val="single" w:sz="4" w:space="0" w:color="auto"/>
              <w:right w:val="single" w:sz="4" w:space="0" w:color="auto"/>
            </w:tcBorders>
          </w:tcPr>
          <w:p w14:paraId="1CAC03B1" w14:textId="77777777" w:rsidR="00B054C4" w:rsidRPr="006010A6" w:rsidRDefault="00B054C4" w:rsidP="00B054C4">
            <w:pPr>
              <w:pStyle w:val="Betarp"/>
              <w:rPr>
                <w:rFonts w:eastAsia="Times New Roman"/>
                <w:color w:val="FF0000"/>
                <w:lang w:eastAsia="en-US"/>
              </w:rPr>
            </w:pPr>
          </w:p>
        </w:tc>
      </w:tr>
      <w:tr w:rsidR="00B054C4" w:rsidRPr="006010A6" w14:paraId="481D2D85" w14:textId="77777777" w:rsidTr="00387A6A">
        <w:trPr>
          <w:trHeight w:val="56"/>
          <w:jc w:val="center"/>
        </w:trPr>
        <w:tc>
          <w:tcPr>
            <w:tcW w:w="536" w:type="pct"/>
            <w:tcBorders>
              <w:top w:val="single" w:sz="4" w:space="0" w:color="auto"/>
              <w:left w:val="single" w:sz="4" w:space="0" w:color="auto"/>
              <w:bottom w:val="single" w:sz="4" w:space="0" w:color="auto"/>
              <w:right w:val="single" w:sz="4" w:space="0" w:color="auto"/>
            </w:tcBorders>
            <w:shd w:val="clear" w:color="auto" w:fill="auto"/>
            <w:vAlign w:val="center"/>
          </w:tcPr>
          <w:p w14:paraId="08F1F64C" w14:textId="77777777" w:rsidR="00B054C4" w:rsidRPr="006010A6" w:rsidRDefault="00B054C4" w:rsidP="00B054C4">
            <w:pPr>
              <w:spacing w:line="240" w:lineRule="auto"/>
              <w:ind w:firstLine="0"/>
              <w:jc w:val="center"/>
              <w:rPr>
                <w:rFonts w:eastAsia="Times New Roman" w:cs="Times New Roman"/>
                <w:lang w:eastAsia="en-US"/>
              </w:rPr>
            </w:pPr>
          </w:p>
        </w:tc>
        <w:tc>
          <w:tcPr>
            <w:tcW w:w="3619" w:type="pct"/>
            <w:gridSpan w:val="12"/>
            <w:tcBorders>
              <w:top w:val="single" w:sz="4" w:space="0" w:color="auto"/>
              <w:left w:val="single" w:sz="4" w:space="0" w:color="auto"/>
              <w:bottom w:val="single" w:sz="4" w:space="0" w:color="auto"/>
              <w:right w:val="single" w:sz="4" w:space="0" w:color="auto"/>
            </w:tcBorders>
            <w:shd w:val="clear" w:color="auto" w:fill="auto"/>
            <w:noWrap/>
            <w:vAlign w:val="center"/>
          </w:tcPr>
          <w:p w14:paraId="45827217" w14:textId="77777777" w:rsidR="00B054C4" w:rsidRPr="006010A6" w:rsidRDefault="00B054C4" w:rsidP="00B054C4">
            <w:pPr>
              <w:spacing w:line="240" w:lineRule="auto"/>
              <w:ind w:firstLine="0"/>
              <w:jc w:val="center"/>
              <w:rPr>
                <w:rFonts w:eastAsia="Times New Roman" w:cs="Times New Roman"/>
                <w:b/>
                <w:lang w:eastAsia="en-US"/>
              </w:rPr>
            </w:pPr>
            <w:r w:rsidRPr="006010A6">
              <w:rPr>
                <w:rFonts w:eastAsia="Times New Roman"/>
                <w:sz w:val="22"/>
                <w:lang w:eastAsia="en-US"/>
              </w:rPr>
              <w:t>3890/21-01-TP-E</w:t>
            </w:r>
          </w:p>
        </w:tc>
        <w:tc>
          <w:tcPr>
            <w:tcW w:w="845" w:type="pct"/>
            <w:gridSpan w:val="6"/>
            <w:tcBorders>
              <w:top w:val="single" w:sz="4" w:space="0" w:color="auto"/>
              <w:left w:val="nil"/>
              <w:bottom w:val="single" w:sz="4" w:space="0" w:color="auto"/>
              <w:right w:val="single" w:sz="4" w:space="0" w:color="auto"/>
            </w:tcBorders>
            <w:vAlign w:val="center"/>
          </w:tcPr>
          <w:p w14:paraId="385FA3D6" w14:textId="77777777" w:rsidR="00B054C4" w:rsidRPr="006010A6" w:rsidRDefault="00B054C4" w:rsidP="00B054C4">
            <w:pPr>
              <w:spacing w:line="240" w:lineRule="auto"/>
              <w:ind w:firstLine="0"/>
              <w:jc w:val="center"/>
              <w:rPr>
                <w:rFonts w:eastAsia="Times New Roman" w:cs="Times New Roman"/>
                <w:b/>
                <w:lang w:eastAsia="en-US"/>
              </w:rPr>
            </w:pPr>
          </w:p>
        </w:tc>
      </w:tr>
      <w:tr w:rsidR="00777DE7" w:rsidRPr="006010A6" w14:paraId="38709D67" w14:textId="77777777" w:rsidTr="00387A6A">
        <w:trPr>
          <w:gridAfter w:val="1"/>
          <w:wAfter w:w="8" w:type="pct"/>
          <w:trHeight w:val="300"/>
          <w:jc w:val="center"/>
        </w:trPr>
        <w:tc>
          <w:tcPr>
            <w:tcW w:w="536" w:type="pct"/>
            <w:tcBorders>
              <w:top w:val="nil"/>
              <w:left w:val="single" w:sz="4" w:space="0" w:color="auto"/>
              <w:bottom w:val="single" w:sz="4" w:space="0" w:color="auto"/>
              <w:right w:val="single" w:sz="4" w:space="0" w:color="auto"/>
            </w:tcBorders>
            <w:shd w:val="clear" w:color="auto" w:fill="auto"/>
            <w:noWrap/>
            <w:vAlign w:val="center"/>
          </w:tcPr>
          <w:p w14:paraId="22682CEC" w14:textId="77777777" w:rsidR="00B054C4" w:rsidRPr="006010A6" w:rsidRDefault="00F506E3" w:rsidP="00F506E3">
            <w:pPr>
              <w:pStyle w:val="Betarp"/>
              <w:jc w:val="center"/>
              <w:rPr>
                <w:rFonts w:eastAsia="Times New Roman"/>
                <w:lang w:eastAsia="en-US"/>
              </w:rPr>
            </w:pPr>
            <w:r w:rsidRPr="006010A6">
              <w:rPr>
                <w:rFonts w:eastAsia="Times New Roman" w:cs="Times New Roman"/>
                <w:lang w:eastAsia="en-US"/>
              </w:rPr>
              <w:t>5.4.37</w:t>
            </w:r>
          </w:p>
        </w:tc>
        <w:tc>
          <w:tcPr>
            <w:tcW w:w="1841" w:type="pct"/>
            <w:gridSpan w:val="3"/>
            <w:tcBorders>
              <w:top w:val="single" w:sz="4" w:space="0" w:color="auto"/>
              <w:left w:val="single" w:sz="4" w:space="0" w:color="auto"/>
              <w:bottom w:val="single" w:sz="4" w:space="0" w:color="auto"/>
              <w:right w:val="single" w:sz="4" w:space="0" w:color="000000"/>
            </w:tcBorders>
            <w:shd w:val="clear" w:color="auto" w:fill="auto"/>
            <w:noWrap/>
            <w:vAlign w:val="center"/>
          </w:tcPr>
          <w:p w14:paraId="119018E7" w14:textId="77777777" w:rsidR="00B054C4" w:rsidRPr="006010A6" w:rsidRDefault="00B054C4" w:rsidP="00B054C4">
            <w:pPr>
              <w:pStyle w:val="Betarp"/>
              <w:rPr>
                <w:rFonts w:eastAsia="Times New Roman"/>
              </w:rPr>
            </w:pPr>
            <w:r w:rsidRPr="006010A6">
              <w:t>Tranšėjos kasimas ir užpylimas kabeliams (viso)</w:t>
            </w:r>
          </w:p>
        </w:tc>
        <w:tc>
          <w:tcPr>
            <w:tcW w:w="486" w:type="pct"/>
            <w:gridSpan w:val="2"/>
            <w:tcBorders>
              <w:top w:val="nil"/>
              <w:left w:val="nil"/>
              <w:bottom w:val="single" w:sz="4" w:space="0" w:color="auto"/>
              <w:right w:val="single" w:sz="4" w:space="0" w:color="auto"/>
            </w:tcBorders>
            <w:shd w:val="clear" w:color="auto" w:fill="auto"/>
            <w:noWrap/>
            <w:vAlign w:val="center"/>
          </w:tcPr>
          <w:p w14:paraId="60180E1D" w14:textId="77777777" w:rsidR="00B054C4" w:rsidRPr="006010A6" w:rsidRDefault="00B054C4" w:rsidP="00B054C4">
            <w:pPr>
              <w:pStyle w:val="Betarp"/>
              <w:jc w:val="center"/>
            </w:pPr>
            <w:r w:rsidRPr="006010A6">
              <w:t>m.</w:t>
            </w:r>
          </w:p>
        </w:tc>
        <w:tc>
          <w:tcPr>
            <w:tcW w:w="650" w:type="pct"/>
            <w:gridSpan w:val="3"/>
            <w:tcBorders>
              <w:top w:val="single" w:sz="4" w:space="0" w:color="auto"/>
              <w:left w:val="nil"/>
              <w:bottom w:val="single" w:sz="4" w:space="0" w:color="auto"/>
              <w:right w:val="single" w:sz="4" w:space="0" w:color="000000"/>
            </w:tcBorders>
            <w:shd w:val="clear" w:color="auto" w:fill="auto"/>
            <w:vAlign w:val="center"/>
          </w:tcPr>
          <w:p w14:paraId="15E25138" w14:textId="77777777" w:rsidR="00B054C4" w:rsidRPr="006010A6" w:rsidRDefault="00B054C4" w:rsidP="00B054C4">
            <w:pPr>
              <w:pStyle w:val="Betarp"/>
              <w:jc w:val="center"/>
            </w:pPr>
            <w:r w:rsidRPr="006010A6">
              <w:t>58</w:t>
            </w:r>
          </w:p>
        </w:tc>
        <w:tc>
          <w:tcPr>
            <w:tcW w:w="633" w:type="pct"/>
            <w:gridSpan w:val="3"/>
            <w:tcBorders>
              <w:top w:val="nil"/>
              <w:left w:val="nil"/>
              <w:bottom w:val="single" w:sz="4" w:space="0" w:color="auto"/>
              <w:right w:val="single" w:sz="4" w:space="0" w:color="auto"/>
            </w:tcBorders>
            <w:shd w:val="clear" w:color="auto" w:fill="auto"/>
            <w:noWrap/>
            <w:vAlign w:val="center"/>
          </w:tcPr>
          <w:p w14:paraId="26528D4A" w14:textId="77777777" w:rsidR="00B054C4" w:rsidRPr="006010A6" w:rsidRDefault="00B054C4" w:rsidP="00B054C4">
            <w:pPr>
              <w:pStyle w:val="Betarp"/>
              <w:rPr>
                <w:rFonts w:eastAsia="Times New Roman"/>
                <w:color w:val="FF0000"/>
                <w:lang w:eastAsia="en-US"/>
              </w:rPr>
            </w:pPr>
          </w:p>
        </w:tc>
        <w:tc>
          <w:tcPr>
            <w:tcW w:w="845" w:type="pct"/>
            <w:gridSpan w:val="6"/>
            <w:tcBorders>
              <w:top w:val="nil"/>
              <w:left w:val="nil"/>
              <w:bottom w:val="single" w:sz="4" w:space="0" w:color="auto"/>
              <w:right w:val="single" w:sz="4" w:space="0" w:color="auto"/>
            </w:tcBorders>
          </w:tcPr>
          <w:p w14:paraId="48030F59" w14:textId="77777777" w:rsidR="00B054C4" w:rsidRPr="006010A6" w:rsidRDefault="00B054C4" w:rsidP="00B054C4">
            <w:pPr>
              <w:pStyle w:val="Betarp"/>
              <w:rPr>
                <w:rFonts w:eastAsia="Times New Roman"/>
                <w:color w:val="FF0000"/>
                <w:lang w:eastAsia="en-US"/>
              </w:rPr>
            </w:pPr>
          </w:p>
        </w:tc>
      </w:tr>
      <w:tr w:rsidR="00777DE7" w:rsidRPr="006010A6" w14:paraId="285DF4B8" w14:textId="77777777" w:rsidTr="00387A6A">
        <w:trPr>
          <w:gridAfter w:val="1"/>
          <w:wAfter w:w="8" w:type="pct"/>
          <w:trHeight w:val="300"/>
          <w:jc w:val="center"/>
        </w:trPr>
        <w:tc>
          <w:tcPr>
            <w:tcW w:w="536" w:type="pct"/>
            <w:tcBorders>
              <w:top w:val="nil"/>
              <w:left w:val="single" w:sz="4" w:space="0" w:color="auto"/>
              <w:bottom w:val="single" w:sz="4" w:space="0" w:color="auto"/>
              <w:right w:val="single" w:sz="4" w:space="0" w:color="auto"/>
            </w:tcBorders>
            <w:shd w:val="clear" w:color="auto" w:fill="auto"/>
            <w:noWrap/>
            <w:vAlign w:val="center"/>
          </w:tcPr>
          <w:p w14:paraId="53534A9D" w14:textId="77777777" w:rsidR="00B054C4" w:rsidRPr="006010A6" w:rsidRDefault="00F506E3" w:rsidP="00F506E3">
            <w:pPr>
              <w:pStyle w:val="Betarp"/>
              <w:jc w:val="center"/>
              <w:rPr>
                <w:rFonts w:eastAsia="Times New Roman"/>
                <w:lang w:eastAsia="en-US"/>
              </w:rPr>
            </w:pPr>
            <w:r w:rsidRPr="006010A6">
              <w:rPr>
                <w:rFonts w:eastAsia="Times New Roman" w:cs="Times New Roman"/>
                <w:lang w:eastAsia="en-US"/>
              </w:rPr>
              <w:t>5.4.38</w:t>
            </w:r>
          </w:p>
        </w:tc>
        <w:tc>
          <w:tcPr>
            <w:tcW w:w="1841" w:type="pct"/>
            <w:gridSpan w:val="3"/>
            <w:tcBorders>
              <w:top w:val="single" w:sz="4" w:space="0" w:color="auto"/>
              <w:left w:val="single" w:sz="4" w:space="0" w:color="auto"/>
              <w:bottom w:val="single" w:sz="4" w:space="0" w:color="auto"/>
              <w:right w:val="single" w:sz="4" w:space="0" w:color="000000"/>
            </w:tcBorders>
            <w:shd w:val="clear" w:color="auto" w:fill="auto"/>
            <w:noWrap/>
            <w:vAlign w:val="center"/>
          </w:tcPr>
          <w:p w14:paraId="3D624CD7" w14:textId="77777777" w:rsidR="00B054C4" w:rsidRPr="006010A6" w:rsidRDefault="00B054C4" w:rsidP="00B054C4">
            <w:pPr>
              <w:pStyle w:val="Betarp"/>
            </w:pPr>
            <w:r w:rsidRPr="006010A6">
              <w:t>a) rankiniu</w:t>
            </w:r>
          </w:p>
        </w:tc>
        <w:tc>
          <w:tcPr>
            <w:tcW w:w="486" w:type="pct"/>
            <w:gridSpan w:val="2"/>
            <w:tcBorders>
              <w:top w:val="nil"/>
              <w:left w:val="nil"/>
              <w:bottom w:val="single" w:sz="4" w:space="0" w:color="auto"/>
              <w:right w:val="single" w:sz="4" w:space="0" w:color="auto"/>
            </w:tcBorders>
            <w:shd w:val="clear" w:color="auto" w:fill="auto"/>
            <w:noWrap/>
            <w:vAlign w:val="center"/>
          </w:tcPr>
          <w:p w14:paraId="7F2AABD8" w14:textId="77777777" w:rsidR="00B054C4" w:rsidRPr="006010A6" w:rsidRDefault="00B054C4" w:rsidP="00B054C4">
            <w:pPr>
              <w:pStyle w:val="Betarp"/>
              <w:jc w:val="center"/>
            </w:pPr>
            <w:r w:rsidRPr="006010A6">
              <w:t>m.</w:t>
            </w:r>
          </w:p>
        </w:tc>
        <w:tc>
          <w:tcPr>
            <w:tcW w:w="650" w:type="pct"/>
            <w:gridSpan w:val="3"/>
            <w:tcBorders>
              <w:top w:val="single" w:sz="4" w:space="0" w:color="auto"/>
              <w:left w:val="nil"/>
              <w:bottom w:val="single" w:sz="4" w:space="0" w:color="auto"/>
              <w:right w:val="single" w:sz="4" w:space="0" w:color="000000"/>
            </w:tcBorders>
            <w:shd w:val="clear" w:color="auto" w:fill="auto"/>
            <w:vAlign w:val="center"/>
          </w:tcPr>
          <w:p w14:paraId="230F7236" w14:textId="77777777" w:rsidR="00B054C4" w:rsidRPr="006010A6" w:rsidRDefault="00B054C4" w:rsidP="00B054C4">
            <w:pPr>
              <w:pStyle w:val="Betarp"/>
              <w:jc w:val="center"/>
            </w:pPr>
            <w:r w:rsidRPr="006010A6">
              <w:t>38</w:t>
            </w:r>
          </w:p>
        </w:tc>
        <w:tc>
          <w:tcPr>
            <w:tcW w:w="633" w:type="pct"/>
            <w:gridSpan w:val="3"/>
            <w:tcBorders>
              <w:top w:val="nil"/>
              <w:left w:val="nil"/>
              <w:bottom w:val="single" w:sz="4" w:space="0" w:color="auto"/>
              <w:right w:val="single" w:sz="4" w:space="0" w:color="auto"/>
            </w:tcBorders>
            <w:shd w:val="clear" w:color="auto" w:fill="auto"/>
            <w:noWrap/>
            <w:vAlign w:val="center"/>
          </w:tcPr>
          <w:p w14:paraId="229D3518" w14:textId="77777777" w:rsidR="00B054C4" w:rsidRPr="006010A6" w:rsidRDefault="00B054C4" w:rsidP="00B054C4">
            <w:pPr>
              <w:pStyle w:val="Betarp"/>
              <w:rPr>
                <w:rFonts w:eastAsia="Times New Roman"/>
                <w:color w:val="FF0000"/>
                <w:lang w:eastAsia="en-US"/>
              </w:rPr>
            </w:pPr>
          </w:p>
        </w:tc>
        <w:tc>
          <w:tcPr>
            <w:tcW w:w="845" w:type="pct"/>
            <w:gridSpan w:val="6"/>
            <w:tcBorders>
              <w:top w:val="nil"/>
              <w:left w:val="nil"/>
              <w:bottom w:val="single" w:sz="4" w:space="0" w:color="auto"/>
              <w:right w:val="single" w:sz="4" w:space="0" w:color="auto"/>
            </w:tcBorders>
          </w:tcPr>
          <w:p w14:paraId="040AAB65" w14:textId="77777777" w:rsidR="00B054C4" w:rsidRPr="006010A6" w:rsidRDefault="00B054C4" w:rsidP="00B054C4">
            <w:pPr>
              <w:pStyle w:val="Betarp"/>
              <w:rPr>
                <w:rFonts w:eastAsia="Times New Roman"/>
                <w:color w:val="FF0000"/>
                <w:lang w:eastAsia="en-US"/>
              </w:rPr>
            </w:pPr>
          </w:p>
        </w:tc>
      </w:tr>
      <w:tr w:rsidR="00777DE7" w:rsidRPr="006010A6" w14:paraId="5E6F8165" w14:textId="77777777" w:rsidTr="00387A6A">
        <w:trPr>
          <w:gridAfter w:val="1"/>
          <w:wAfter w:w="8" w:type="pct"/>
          <w:trHeight w:val="300"/>
          <w:jc w:val="center"/>
        </w:trPr>
        <w:tc>
          <w:tcPr>
            <w:tcW w:w="536" w:type="pct"/>
            <w:tcBorders>
              <w:top w:val="nil"/>
              <w:left w:val="single" w:sz="4" w:space="0" w:color="auto"/>
              <w:bottom w:val="single" w:sz="4" w:space="0" w:color="auto"/>
              <w:right w:val="single" w:sz="4" w:space="0" w:color="auto"/>
            </w:tcBorders>
            <w:shd w:val="clear" w:color="auto" w:fill="auto"/>
            <w:noWrap/>
            <w:vAlign w:val="center"/>
          </w:tcPr>
          <w:p w14:paraId="37820512" w14:textId="77777777" w:rsidR="00B054C4" w:rsidRPr="006010A6" w:rsidRDefault="00F506E3" w:rsidP="00F506E3">
            <w:pPr>
              <w:pStyle w:val="Betarp"/>
              <w:jc w:val="center"/>
              <w:rPr>
                <w:rFonts w:eastAsia="Times New Roman"/>
                <w:lang w:eastAsia="en-US"/>
              </w:rPr>
            </w:pPr>
            <w:r w:rsidRPr="006010A6">
              <w:rPr>
                <w:rFonts w:eastAsia="Times New Roman" w:cs="Times New Roman"/>
                <w:lang w:eastAsia="en-US"/>
              </w:rPr>
              <w:t>5.4.39</w:t>
            </w:r>
          </w:p>
        </w:tc>
        <w:tc>
          <w:tcPr>
            <w:tcW w:w="1841" w:type="pct"/>
            <w:gridSpan w:val="3"/>
            <w:tcBorders>
              <w:top w:val="single" w:sz="4" w:space="0" w:color="auto"/>
              <w:left w:val="single" w:sz="4" w:space="0" w:color="auto"/>
              <w:bottom w:val="single" w:sz="4" w:space="0" w:color="auto"/>
              <w:right w:val="single" w:sz="4" w:space="0" w:color="000000"/>
            </w:tcBorders>
            <w:shd w:val="clear" w:color="auto" w:fill="auto"/>
            <w:noWrap/>
            <w:vAlign w:val="center"/>
          </w:tcPr>
          <w:p w14:paraId="12094F4B" w14:textId="77777777" w:rsidR="00B054C4" w:rsidRPr="006010A6" w:rsidRDefault="00B054C4" w:rsidP="00B054C4">
            <w:pPr>
              <w:pStyle w:val="Betarp"/>
            </w:pPr>
            <w:r w:rsidRPr="006010A6">
              <w:t>b) mechanizuotai</w:t>
            </w:r>
          </w:p>
        </w:tc>
        <w:tc>
          <w:tcPr>
            <w:tcW w:w="486" w:type="pct"/>
            <w:gridSpan w:val="2"/>
            <w:tcBorders>
              <w:top w:val="nil"/>
              <w:left w:val="nil"/>
              <w:bottom w:val="single" w:sz="4" w:space="0" w:color="auto"/>
              <w:right w:val="single" w:sz="4" w:space="0" w:color="auto"/>
            </w:tcBorders>
            <w:shd w:val="clear" w:color="auto" w:fill="auto"/>
            <w:noWrap/>
            <w:vAlign w:val="center"/>
          </w:tcPr>
          <w:p w14:paraId="0A33BC3A" w14:textId="77777777" w:rsidR="00B054C4" w:rsidRPr="006010A6" w:rsidRDefault="00B054C4" w:rsidP="00B054C4">
            <w:pPr>
              <w:pStyle w:val="Betarp"/>
              <w:jc w:val="center"/>
            </w:pPr>
            <w:r w:rsidRPr="006010A6">
              <w:t>m.</w:t>
            </w:r>
          </w:p>
        </w:tc>
        <w:tc>
          <w:tcPr>
            <w:tcW w:w="650" w:type="pct"/>
            <w:gridSpan w:val="3"/>
            <w:tcBorders>
              <w:top w:val="single" w:sz="4" w:space="0" w:color="auto"/>
              <w:left w:val="nil"/>
              <w:bottom w:val="single" w:sz="4" w:space="0" w:color="auto"/>
              <w:right w:val="single" w:sz="4" w:space="0" w:color="000000"/>
            </w:tcBorders>
            <w:shd w:val="clear" w:color="auto" w:fill="auto"/>
            <w:vAlign w:val="center"/>
          </w:tcPr>
          <w:p w14:paraId="7DC8B796" w14:textId="77777777" w:rsidR="00B054C4" w:rsidRPr="006010A6" w:rsidRDefault="00B054C4" w:rsidP="00B054C4">
            <w:pPr>
              <w:pStyle w:val="Betarp"/>
              <w:jc w:val="center"/>
            </w:pPr>
            <w:r w:rsidRPr="006010A6">
              <w:t>20</w:t>
            </w:r>
          </w:p>
        </w:tc>
        <w:tc>
          <w:tcPr>
            <w:tcW w:w="633" w:type="pct"/>
            <w:gridSpan w:val="3"/>
            <w:tcBorders>
              <w:top w:val="nil"/>
              <w:left w:val="nil"/>
              <w:bottom w:val="single" w:sz="4" w:space="0" w:color="auto"/>
              <w:right w:val="single" w:sz="4" w:space="0" w:color="auto"/>
            </w:tcBorders>
            <w:shd w:val="clear" w:color="auto" w:fill="auto"/>
            <w:noWrap/>
            <w:vAlign w:val="center"/>
          </w:tcPr>
          <w:p w14:paraId="1837F061" w14:textId="77777777" w:rsidR="00B054C4" w:rsidRPr="006010A6" w:rsidRDefault="00B054C4" w:rsidP="00B054C4">
            <w:pPr>
              <w:pStyle w:val="Betarp"/>
              <w:rPr>
                <w:rFonts w:eastAsia="Times New Roman"/>
                <w:color w:val="FF0000"/>
                <w:lang w:eastAsia="en-US"/>
              </w:rPr>
            </w:pPr>
          </w:p>
        </w:tc>
        <w:tc>
          <w:tcPr>
            <w:tcW w:w="845" w:type="pct"/>
            <w:gridSpan w:val="6"/>
            <w:tcBorders>
              <w:top w:val="nil"/>
              <w:left w:val="nil"/>
              <w:bottom w:val="single" w:sz="4" w:space="0" w:color="auto"/>
              <w:right w:val="single" w:sz="4" w:space="0" w:color="auto"/>
            </w:tcBorders>
          </w:tcPr>
          <w:p w14:paraId="350D6885" w14:textId="77777777" w:rsidR="00B054C4" w:rsidRPr="006010A6" w:rsidRDefault="00B054C4" w:rsidP="00B054C4">
            <w:pPr>
              <w:pStyle w:val="Betarp"/>
              <w:rPr>
                <w:rFonts w:eastAsia="Times New Roman"/>
                <w:color w:val="FF0000"/>
                <w:lang w:eastAsia="en-US"/>
              </w:rPr>
            </w:pPr>
          </w:p>
        </w:tc>
      </w:tr>
      <w:tr w:rsidR="00777DE7" w:rsidRPr="006010A6" w14:paraId="1C101A9F" w14:textId="77777777" w:rsidTr="00387A6A">
        <w:trPr>
          <w:gridAfter w:val="1"/>
          <w:wAfter w:w="8" w:type="pct"/>
          <w:trHeight w:val="300"/>
          <w:jc w:val="center"/>
        </w:trPr>
        <w:tc>
          <w:tcPr>
            <w:tcW w:w="536" w:type="pct"/>
            <w:tcBorders>
              <w:top w:val="nil"/>
              <w:left w:val="single" w:sz="4" w:space="0" w:color="auto"/>
              <w:bottom w:val="single" w:sz="4" w:space="0" w:color="auto"/>
              <w:right w:val="single" w:sz="4" w:space="0" w:color="auto"/>
            </w:tcBorders>
            <w:shd w:val="clear" w:color="auto" w:fill="auto"/>
            <w:noWrap/>
            <w:vAlign w:val="center"/>
          </w:tcPr>
          <w:p w14:paraId="76C3D9AD" w14:textId="77777777" w:rsidR="00B054C4" w:rsidRPr="006010A6" w:rsidRDefault="00F506E3" w:rsidP="00F506E3">
            <w:pPr>
              <w:pStyle w:val="Betarp"/>
              <w:jc w:val="center"/>
              <w:rPr>
                <w:rFonts w:eastAsia="Times New Roman"/>
                <w:lang w:eastAsia="en-US"/>
              </w:rPr>
            </w:pPr>
            <w:r w:rsidRPr="006010A6">
              <w:rPr>
                <w:rFonts w:eastAsia="Times New Roman" w:cs="Times New Roman"/>
                <w:lang w:eastAsia="en-US"/>
              </w:rPr>
              <w:t>5.4.40</w:t>
            </w:r>
          </w:p>
        </w:tc>
        <w:tc>
          <w:tcPr>
            <w:tcW w:w="1841" w:type="pct"/>
            <w:gridSpan w:val="3"/>
            <w:tcBorders>
              <w:top w:val="single" w:sz="4" w:space="0" w:color="auto"/>
              <w:left w:val="single" w:sz="4" w:space="0" w:color="auto"/>
              <w:bottom w:val="single" w:sz="4" w:space="0" w:color="auto"/>
              <w:right w:val="single" w:sz="4" w:space="0" w:color="000000"/>
            </w:tcBorders>
            <w:shd w:val="clear" w:color="auto" w:fill="auto"/>
            <w:noWrap/>
            <w:vAlign w:val="center"/>
          </w:tcPr>
          <w:p w14:paraId="5282C7D2" w14:textId="77777777" w:rsidR="00B054C4" w:rsidRPr="006010A6" w:rsidRDefault="00B054C4" w:rsidP="00B054C4">
            <w:pPr>
              <w:pStyle w:val="Betarp"/>
            </w:pPr>
            <w:r w:rsidRPr="006010A6">
              <w:t>Projektuojamų kabelių 4x120 AL montavimas viso:</w:t>
            </w:r>
          </w:p>
        </w:tc>
        <w:tc>
          <w:tcPr>
            <w:tcW w:w="486" w:type="pct"/>
            <w:gridSpan w:val="2"/>
            <w:tcBorders>
              <w:top w:val="nil"/>
              <w:left w:val="nil"/>
              <w:bottom w:val="single" w:sz="4" w:space="0" w:color="auto"/>
              <w:right w:val="single" w:sz="4" w:space="0" w:color="auto"/>
            </w:tcBorders>
            <w:shd w:val="clear" w:color="auto" w:fill="auto"/>
            <w:noWrap/>
            <w:vAlign w:val="center"/>
          </w:tcPr>
          <w:p w14:paraId="7E38946F" w14:textId="77777777" w:rsidR="00B054C4" w:rsidRPr="006010A6" w:rsidRDefault="00B054C4" w:rsidP="00B054C4">
            <w:pPr>
              <w:pStyle w:val="Betarp"/>
              <w:jc w:val="center"/>
            </w:pPr>
            <w:r w:rsidRPr="006010A6">
              <w:t>m.</w:t>
            </w:r>
          </w:p>
        </w:tc>
        <w:tc>
          <w:tcPr>
            <w:tcW w:w="650" w:type="pct"/>
            <w:gridSpan w:val="3"/>
            <w:tcBorders>
              <w:top w:val="single" w:sz="4" w:space="0" w:color="auto"/>
              <w:left w:val="nil"/>
              <w:bottom w:val="single" w:sz="4" w:space="0" w:color="auto"/>
              <w:right w:val="single" w:sz="4" w:space="0" w:color="000000"/>
            </w:tcBorders>
            <w:shd w:val="clear" w:color="auto" w:fill="auto"/>
            <w:vAlign w:val="center"/>
          </w:tcPr>
          <w:p w14:paraId="5BA35BA9" w14:textId="77777777" w:rsidR="00B054C4" w:rsidRPr="006010A6" w:rsidRDefault="00B054C4" w:rsidP="00B054C4">
            <w:pPr>
              <w:pStyle w:val="Betarp"/>
              <w:jc w:val="center"/>
            </w:pPr>
            <w:r w:rsidRPr="006010A6">
              <w:t>415</w:t>
            </w:r>
          </w:p>
        </w:tc>
        <w:tc>
          <w:tcPr>
            <w:tcW w:w="633" w:type="pct"/>
            <w:gridSpan w:val="3"/>
            <w:tcBorders>
              <w:top w:val="nil"/>
              <w:left w:val="nil"/>
              <w:bottom w:val="single" w:sz="4" w:space="0" w:color="auto"/>
              <w:right w:val="single" w:sz="4" w:space="0" w:color="auto"/>
            </w:tcBorders>
            <w:shd w:val="clear" w:color="auto" w:fill="auto"/>
            <w:noWrap/>
            <w:vAlign w:val="center"/>
          </w:tcPr>
          <w:p w14:paraId="25004D9E" w14:textId="77777777" w:rsidR="00B054C4" w:rsidRPr="006010A6" w:rsidRDefault="00B054C4" w:rsidP="00B054C4">
            <w:pPr>
              <w:pStyle w:val="Betarp"/>
              <w:rPr>
                <w:rFonts w:eastAsia="Times New Roman"/>
                <w:color w:val="FF0000"/>
                <w:lang w:eastAsia="en-US"/>
              </w:rPr>
            </w:pPr>
          </w:p>
        </w:tc>
        <w:tc>
          <w:tcPr>
            <w:tcW w:w="845" w:type="pct"/>
            <w:gridSpan w:val="6"/>
            <w:tcBorders>
              <w:top w:val="nil"/>
              <w:left w:val="nil"/>
              <w:bottom w:val="single" w:sz="4" w:space="0" w:color="auto"/>
              <w:right w:val="single" w:sz="4" w:space="0" w:color="auto"/>
            </w:tcBorders>
          </w:tcPr>
          <w:p w14:paraId="17AE7D78" w14:textId="77777777" w:rsidR="00B054C4" w:rsidRPr="006010A6" w:rsidRDefault="00B054C4" w:rsidP="00B054C4">
            <w:pPr>
              <w:pStyle w:val="Betarp"/>
              <w:rPr>
                <w:rFonts w:eastAsia="Times New Roman"/>
                <w:color w:val="FF0000"/>
                <w:lang w:eastAsia="en-US"/>
              </w:rPr>
            </w:pPr>
          </w:p>
        </w:tc>
      </w:tr>
      <w:tr w:rsidR="00777DE7" w:rsidRPr="006010A6" w14:paraId="01C4AC46" w14:textId="77777777" w:rsidTr="00387A6A">
        <w:trPr>
          <w:gridAfter w:val="1"/>
          <w:wAfter w:w="8" w:type="pct"/>
          <w:trHeight w:val="300"/>
          <w:jc w:val="center"/>
        </w:trPr>
        <w:tc>
          <w:tcPr>
            <w:tcW w:w="536" w:type="pct"/>
            <w:tcBorders>
              <w:top w:val="nil"/>
              <w:left w:val="single" w:sz="4" w:space="0" w:color="auto"/>
              <w:bottom w:val="single" w:sz="4" w:space="0" w:color="auto"/>
              <w:right w:val="single" w:sz="4" w:space="0" w:color="auto"/>
            </w:tcBorders>
            <w:shd w:val="clear" w:color="auto" w:fill="auto"/>
            <w:noWrap/>
            <w:vAlign w:val="center"/>
          </w:tcPr>
          <w:p w14:paraId="30D9F7D1" w14:textId="77777777" w:rsidR="00B054C4" w:rsidRPr="006010A6" w:rsidRDefault="00F506E3" w:rsidP="00F506E3">
            <w:pPr>
              <w:pStyle w:val="Betarp"/>
              <w:jc w:val="center"/>
              <w:rPr>
                <w:rFonts w:eastAsia="Times New Roman"/>
                <w:lang w:eastAsia="en-US"/>
              </w:rPr>
            </w:pPr>
            <w:r w:rsidRPr="006010A6">
              <w:rPr>
                <w:rFonts w:eastAsia="Times New Roman" w:cs="Times New Roman"/>
                <w:lang w:eastAsia="en-US"/>
              </w:rPr>
              <w:t>5.4.41</w:t>
            </w:r>
          </w:p>
        </w:tc>
        <w:tc>
          <w:tcPr>
            <w:tcW w:w="1841" w:type="pct"/>
            <w:gridSpan w:val="3"/>
            <w:tcBorders>
              <w:top w:val="single" w:sz="4" w:space="0" w:color="auto"/>
              <w:left w:val="single" w:sz="4" w:space="0" w:color="auto"/>
              <w:bottom w:val="single" w:sz="4" w:space="0" w:color="auto"/>
              <w:right w:val="single" w:sz="4" w:space="0" w:color="000000"/>
            </w:tcBorders>
            <w:shd w:val="clear" w:color="auto" w:fill="auto"/>
            <w:noWrap/>
            <w:vAlign w:val="center"/>
          </w:tcPr>
          <w:p w14:paraId="3504CD4A" w14:textId="77777777" w:rsidR="00B054C4" w:rsidRPr="006010A6" w:rsidRDefault="00F506E3" w:rsidP="00B054C4">
            <w:pPr>
              <w:pStyle w:val="Betarp"/>
            </w:pPr>
            <w:r w:rsidRPr="006010A6">
              <w:t>a) PE d</w:t>
            </w:r>
            <w:r w:rsidR="00B054C4" w:rsidRPr="006010A6">
              <w:t>110 vamzdyje;</w:t>
            </w:r>
          </w:p>
        </w:tc>
        <w:tc>
          <w:tcPr>
            <w:tcW w:w="486" w:type="pct"/>
            <w:gridSpan w:val="2"/>
            <w:tcBorders>
              <w:top w:val="nil"/>
              <w:left w:val="nil"/>
              <w:bottom w:val="single" w:sz="4" w:space="0" w:color="auto"/>
              <w:right w:val="single" w:sz="4" w:space="0" w:color="auto"/>
            </w:tcBorders>
            <w:shd w:val="clear" w:color="auto" w:fill="auto"/>
            <w:noWrap/>
            <w:vAlign w:val="center"/>
          </w:tcPr>
          <w:p w14:paraId="14446AD9" w14:textId="77777777" w:rsidR="00B054C4" w:rsidRPr="006010A6" w:rsidRDefault="00B054C4" w:rsidP="00B054C4">
            <w:pPr>
              <w:pStyle w:val="Betarp"/>
              <w:jc w:val="center"/>
            </w:pPr>
            <w:r w:rsidRPr="006010A6">
              <w:t>m.</w:t>
            </w:r>
          </w:p>
        </w:tc>
        <w:tc>
          <w:tcPr>
            <w:tcW w:w="650" w:type="pct"/>
            <w:gridSpan w:val="3"/>
            <w:tcBorders>
              <w:top w:val="single" w:sz="4" w:space="0" w:color="auto"/>
              <w:left w:val="nil"/>
              <w:bottom w:val="single" w:sz="4" w:space="0" w:color="auto"/>
              <w:right w:val="single" w:sz="4" w:space="0" w:color="000000"/>
            </w:tcBorders>
            <w:shd w:val="clear" w:color="auto" w:fill="auto"/>
            <w:vAlign w:val="center"/>
          </w:tcPr>
          <w:p w14:paraId="1FC3CDF1" w14:textId="77777777" w:rsidR="00B054C4" w:rsidRPr="006010A6" w:rsidRDefault="00B054C4" w:rsidP="00B054C4">
            <w:pPr>
              <w:pStyle w:val="Betarp"/>
              <w:jc w:val="center"/>
            </w:pPr>
            <w:r w:rsidRPr="006010A6">
              <w:t>58</w:t>
            </w:r>
          </w:p>
        </w:tc>
        <w:tc>
          <w:tcPr>
            <w:tcW w:w="633" w:type="pct"/>
            <w:gridSpan w:val="3"/>
            <w:tcBorders>
              <w:top w:val="nil"/>
              <w:left w:val="nil"/>
              <w:bottom w:val="single" w:sz="4" w:space="0" w:color="auto"/>
              <w:right w:val="single" w:sz="4" w:space="0" w:color="auto"/>
            </w:tcBorders>
            <w:shd w:val="clear" w:color="auto" w:fill="auto"/>
            <w:noWrap/>
            <w:vAlign w:val="center"/>
          </w:tcPr>
          <w:p w14:paraId="35C0587D" w14:textId="77777777" w:rsidR="00B054C4" w:rsidRPr="006010A6" w:rsidRDefault="00B054C4" w:rsidP="00B054C4">
            <w:pPr>
              <w:pStyle w:val="Betarp"/>
              <w:rPr>
                <w:rFonts w:eastAsia="Times New Roman"/>
                <w:color w:val="FF0000"/>
                <w:lang w:eastAsia="en-US"/>
              </w:rPr>
            </w:pPr>
          </w:p>
        </w:tc>
        <w:tc>
          <w:tcPr>
            <w:tcW w:w="845" w:type="pct"/>
            <w:gridSpan w:val="6"/>
            <w:tcBorders>
              <w:top w:val="nil"/>
              <w:left w:val="nil"/>
              <w:bottom w:val="single" w:sz="4" w:space="0" w:color="auto"/>
              <w:right w:val="single" w:sz="4" w:space="0" w:color="auto"/>
            </w:tcBorders>
          </w:tcPr>
          <w:p w14:paraId="2F0F8742" w14:textId="77777777" w:rsidR="00B054C4" w:rsidRPr="006010A6" w:rsidRDefault="00B054C4" w:rsidP="00B054C4">
            <w:pPr>
              <w:pStyle w:val="Betarp"/>
              <w:rPr>
                <w:rFonts w:eastAsia="Times New Roman"/>
                <w:color w:val="FF0000"/>
                <w:lang w:eastAsia="en-US"/>
              </w:rPr>
            </w:pPr>
          </w:p>
        </w:tc>
      </w:tr>
      <w:tr w:rsidR="00777DE7" w:rsidRPr="006010A6" w14:paraId="5DBEC771" w14:textId="77777777" w:rsidTr="00387A6A">
        <w:trPr>
          <w:gridAfter w:val="1"/>
          <w:wAfter w:w="8" w:type="pct"/>
          <w:trHeight w:val="300"/>
          <w:jc w:val="center"/>
        </w:trPr>
        <w:tc>
          <w:tcPr>
            <w:tcW w:w="536" w:type="pct"/>
            <w:tcBorders>
              <w:top w:val="nil"/>
              <w:left w:val="single" w:sz="4" w:space="0" w:color="auto"/>
              <w:bottom w:val="single" w:sz="4" w:space="0" w:color="auto"/>
              <w:right w:val="single" w:sz="4" w:space="0" w:color="auto"/>
            </w:tcBorders>
            <w:shd w:val="clear" w:color="auto" w:fill="auto"/>
            <w:noWrap/>
            <w:vAlign w:val="center"/>
          </w:tcPr>
          <w:p w14:paraId="71119CDE" w14:textId="77777777" w:rsidR="00B054C4" w:rsidRPr="006010A6" w:rsidRDefault="00F506E3" w:rsidP="00F506E3">
            <w:pPr>
              <w:pStyle w:val="Betarp"/>
              <w:jc w:val="center"/>
              <w:rPr>
                <w:rFonts w:eastAsia="Times New Roman"/>
                <w:lang w:eastAsia="en-US"/>
              </w:rPr>
            </w:pPr>
            <w:r w:rsidRPr="006010A6">
              <w:rPr>
                <w:rFonts w:eastAsia="Times New Roman" w:cs="Times New Roman"/>
                <w:lang w:eastAsia="en-US"/>
              </w:rPr>
              <w:t>5.4.42</w:t>
            </w:r>
          </w:p>
        </w:tc>
        <w:tc>
          <w:tcPr>
            <w:tcW w:w="1841" w:type="pct"/>
            <w:gridSpan w:val="3"/>
            <w:tcBorders>
              <w:top w:val="single" w:sz="4" w:space="0" w:color="auto"/>
              <w:left w:val="single" w:sz="4" w:space="0" w:color="auto"/>
              <w:bottom w:val="single" w:sz="4" w:space="0" w:color="auto"/>
              <w:right w:val="single" w:sz="4" w:space="0" w:color="000000"/>
            </w:tcBorders>
            <w:shd w:val="clear" w:color="auto" w:fill="auto"/>
            <w:noWrap/>
            <w:vAlign w:val="center"/>
          </w:tcPr>
          <w:p w14:paraId="4BBBEDA1" w14:textId="77777777" w:rsidR="00B054C4" w:rsidRPr="006010A6" w:rsidRDefault="00F506E3" w:rsidP="00B054C4">
            <w:pPr>
              <w:pStyle w:val="Betarp"/>
            </w:pPr>
            <w:r w:rsidRPr="006010A6">
              <w:t>b) PEHD d</w:t>
            </w:r>
            <w:r w:rsidR="00B054C4" w:rsidRPr="006010A6">
              <w:t>110 vamzdyje</w:t>
            </w:r>
          </w:p>
        </w:tc>
        <w:tc>
          <w:tcPr>
            <w:tcW w:w="486" w:type="pct"/>
            <w:gridSpan w:val="2"/>
            <w:tcBorders>
              <w:top w:val="nil"/>
              <w:left w:val="nil"/>
              <w:bottom w:val="single" w:sz="4" w:space="0" w:color="auto"/>
              <w:right w:val="single" w:sz="4" w:space="0" w:color="auto"/>
            </w:tcBorders>
            <w:shd w:val="clear" w:color="auto" w:fill="auto"/>
            <w:noWrap/>
            <w:vAlign w:val="center"/>
          </w:tcPr>
          <w:p w14:paraId="03982983" w14:textId="77777777" w:rsidR="00B054C4" w:rsidRPr="006010A6" w:rsidRDefault="00B054C4" w:rsidP="00B054C4">
            <w:pPr>
              <w:pStyle w:val="Betarp"/>
              <w:jc w:val="center"/>
            </w:pPr>
            <w:r w:rsidRPr="006010A6">
              <w:t>m.</w:t>
            </w:r>
          </w:p>
        </w:tc>
        <w:tc>
          <w:tcPr>
            <w:tcW w:w="650" w:type="pct"/>
            <w:gridSpan w:val="3"/>
            <w:tcBorders>
              <w:top w:val="single" w:sz="4" w:space="0" w:color="auto"/>
              <w:left w:val="nil"/>
              <w:bottom w:val="single" w:sz="4" w:space="0" w:color="auto"/>
              <w:right w:val="single" w:sz="4" w:space="0" w:color="000000"/>
            </w:tcBorders>
            <w:shd w:val="clear" w:color="auto" w:fill="auto"/>
            <w:vAlign w:val="center"/>
          </w:tcPr>
          <w:p w14:paraId="7F7D28E7" w14:textId="77777777" w:rsidR="00B054C4" w:rsidRPr="006010A6" w:rsidRDefault="00B054C4" w:rsidP="00B054C4">
            <w:pPr>
              <w:pStyle w:val="Betarp"/>
              <w:jc w:val="center"/>
            </w:pPr>
            <w:r w:rsidRPr="006010A6">
              <w:t>349</w:t>
            </w:r>
          </w:p>
        </w:tc>
        <w:tc>
          <w:tcPr>
            <w:tcW w:w="633" w:type="pct"/>
            <w:gridSpan w:val="3"/>
            <w:tcBorders>
              <w:top w:val="nil"/>
              <w:left w:val="nil"/>
              <w:bottom w:val="single" w:sz="4" w:space="0" w:color="auto"/>
              <w:right w:val="single" w:sz="4" w:space="0" w:color="auto"/>
            </w:tcBorders>
            <w:shd w:val="clear" w:color="auto" w:fill="auto"/>
            <w:noWrap/>
            <w:vAlign w:val="center"/>
          </w:tcPr>
          <w:p w14:paraId="7F972D76" w14:textId="77777777" w:rsidR="00B054C4" w:rsidRPr="006010A6" w:rsidRDefault="00B054C4" w:rsidP="00B054C4">
            <w:pPr>
              <w:pStyle w:val="Betarp"/>
              <w:rPr>
                <w:rFonts w:eastAsia="Times New Roman"/>
                <w:color w:val="FF0000"/>
                <w:lang w:eastAsia="en-US"/>
              </w:rPr>
            </w:pPr>
          </w:p>
        </w:tc>
        <w:tc>
          <w:tcPr>
            <w:tcW w:w="845" w:type="pct"/>
            <w:gridSpan w:val="6"/>
            <w:tcBorders>
              <w:top w:val="nil"/>
              <w:left w:val="nil"/>
              <w:bottom w:val="single" w:sz="4" w:space="0" w:color="auto"/>
              <w:right w:val="single" w:sz="4" w:space="0" w:color="auto"/>
            </w:tcBorders>
          </w:tcPr>
          <w:p w14:paraId="65B7F855" w14:textId="77777777" w:rsidR="00B054C4" w:rsidRPr="006010A6" w:rsidRDefault="00B054C4" w:rsidP="00B054C4">
            <w:pPr>
              <w:pStyle w:val="Betarp"/>
              <w:rPr>
                <w:rFonts w:eastAsia="Times New Roman"/>
                <w:color w:val="FF0000"/>
                <w:lang w:eastAsia="en-US"/>
              </w:rPr>
            </w:pPr>
          </w:p>
        </w:tc>
      </w:tr>
      <w:tr w:rsidR="00777DE7" w:rsidRPr="006010A6" w14:paraId="7F550A7D" w14:textId="77777777" w:rsidTr="00387A6A">
        <w:trPr>
          <w:gridAfter w:val="1"/>
          <w:wAfter w:w="8" w:type="pct"/>
          <w:trHeight w:val="53"/>
          <w:jc w:val="center"/>
        </w:trPr>
        <w:tc>
          <w:tcPr>
            <w:tcW w:w="536" w:type="pct"/>
            <w:tcBorders>
              <w:top w:val="nil"/>
              <w:left w:val="single" w:sz="4" w:space="0" w:color="auto"/>
              <w:bottom w:val="single" w:sz="4" w:space="0" w:color="auto"/>
              <w:right w:val="single" w:sz="4" w:space="0" w:color="auto"/>
            </w:tcBorders>
            <w:shd w:val="clear" w:color="auto" w:fill="auto"/>
            <w:noWrap/>
            <w:vAlign w:val="center"/>
          </w:tcPr>
          <w:p w14:paraId="7AF62FD6" w14:textId="77777777" w:rsidR="00B054C4" w:rsidRPr="006010A6" w:rsidRDefault="00F506E3" w:rsidP="00F506E3">
            <w:pPr>
              <w:pStyle w:val="Betarp"/>
              <w:jc w:val="center"/>
              <w:rPr>
                <w:rFonts w:eastAsia="Times New Roman"/>
                <w:lang w:eastAsia="en-US"/>
              </w:rPr>
            </w:pPr>
            <w:r w:rsidRPr="006010A6">
              <w:rPr>
                <w:rFonts w:eastAsia="Times New Roman" w:cs="Times New Roman"/>
                <w:lang w:eastAsia="en-US"/>
              </w:rPr>
              <w:t>5.4.43</w:t>
            </w:r>
          </w:p>
        </w:tc>
        <w:tc>
          <w:tcPr>
            <w:tcW w:w="1841" w:type="pct"/>
            <w:gridSpan w:val="3"/>
            <w:tcBorders>
              <w:top w:val="single" w:sz="4" w:space="0" w:color="auto"/>
              <w:left w:val="single" w:sz="4" w:space="0" w:color="auto"/>
              <w:bottom w:val="single" w:sz="4" w:space="0" w:color="auto"/>
              <w:right w:val="single" w:sz="4" w:space="0" w:color="000000"/>
            </w:tcBorders>
            <w:shd w:val="clear" w:color="auto" w:fill="auto"/>
            <w:vAlign w:val="center"/>
          </w:tcPr>
          <w:p w14:paraId="51961343" w14:textId="77777777" w:rsidR="00B054C4" w:rsidRPr="006010A6" w:rsidRDefault="00B054C4" w:rsidP="00B054C4">
            <w:pPr>
              <w:pStyle w:val="Betarp"/>
            </w:pPr>
            <w:r w:rsidRPr="006010A6">
              <w:t>c) El. spintoje;</w:t>
            </w:r>
          </w:p>
        </w:tc>
        <w:tc>
          <w:tcPr>
            <w:tcW w:w="486" w:type="pct"/>
            <w:gridSpan w:val="2"/>
            <w:tcBorders>
              <w:top w:val="nil"/>
              <w:left w:val="nil"/>
              <w:bottom w:val="single" w:sz="4" w:space="0" w:color="auto"/>
              <w:right w:val="single" w:sz="4" w:space="0" w:color="auto"/>
            </w:tcBorders>
            <w:shd w:val="clear" w:color="auto" w:fill="auto"/>
            <w:noWrap/>
            <w:vAlign w:val="center"/>
          </w:tcPr>
          <w:p w14:paraId="056DC830" w14:textId="77777777" w:rsidR="00B054C4" w:rsidRPr="006010A6" w:rsidRDefault="00B054C4" w:rsidP="00B054C4">
            <w:pPr>
              <w:pStyle w:val="Betarp"/>
              <w:jc w:val="center"/>
            </w:pPr>
            <w:r w:rsidRPr="006010A6">
              <w:t>m.</w:t>
            </w:r>
          </w:p>
        </w:tc>
        <w:tc>
          <w:tcPr>
            <w:tcW w:w="650" w:type="pct"/>
            <w:gridSpan w:val="3"/>
            <w:tcBorders>
              <w:top w:val="single" w:sz="4" w:space="0" w:color="auto"/>
              <w:left w:val="nil"/>
              <w:bottom w:val="single" w:sz="4" w:space="0" w:color="auto"/>
              <w:right w:val="single" w:sz="4" w:space="0" w:color="000000"/>
            </w:tcBorders>
            <w:shd w:val="clear" w:color="auto" w:fill="auto"/>
            <w:noWrap/>
            <w:vAlign w:val="center"/>
          </w:tcPr>
          <w:p w14:paraId="5FA57A8E" w14:textId="77777777" w:rsidR="00B054C4" w:rsidRPr="006010A6" w:rsidRDefault="00B054C4" w:rsidP="00B054C4">
            <w:pPr>
              <w:pStyle w:val="Betarp"/>
              <w:jc w:val="center"/>
            </w:pPr>
            <w:r w:rsidRPr="006010A6">
              <w:t>3</w:t>
            </w:r>
          </w:p>
        </w:tc>
        <w:tc>
          <w:tcPr>
            <w:tcW w:w="633" w:type="pct"/>
            <w:gridSpan w:val="3"/>
            <w:tcBorders>
              <w:top w:val="nil"/>
              <w:left w:val="nil"/>
              <w:bottom w:val="single" w:sz="4" w:space="0" w:color="auto"/>
              <w:right w:val="single" w:sz="4" w:space="0" w:color="auto"/>
            </w:tcBorders>
            <w:shd w:val="clear" w:color="auto" w:fill="auto"/>
            <w:noWrap/>
            <w:vAlign w:val="center"/>
          </w:tcPr>
          <w:p w14:paraId="6A5B7E5D" w14:textId="77777777" w:rsidR="00B054C4" w:rsidRPr="006010A6" w:rsidRDefault="00B054C4" w:rsidP="00B054C4">
            <w:pPr>
              <w:pStyle w:val="Betarp"/>
              <w:rPr>
                <w:rFonts w:eastAsia="Times New Roman"/>
                <w:color w:val="FF0000"/>
                <w:lang w:eastAsia="en-US"/>
              </w:rPr>
            </w:pPr>
          </w:p>
        </w:tc>
        <w:tc>
          <w:tcPr>
            <w:tcW w:w="845" w:type="pct"/>
            <w:gridSpan w:val="6"/>
            <w:tcBorders>
              <w:top w:val="nil"/>
              <w:left w:val="nil"/>
              <w:bottom w:val="single" w:sz="4" w:space="0" w:color="auto"/>
              <w:right w:val="single" w:sz="4" w:space="0" w:color="auto"/>
            </w:tcBorders>
          </w:tcPr>
          <w:p w14:paraId="530B9B63" w14:textId="77777777" w:rsidR="00B054C4" w:rsidRPr="006010A6" w:rsidRDefault="00B054C4" w:rsidP="00B054C4">
            <w:pPr>
              <w:pStyle w:val="Betarp"/>
              <w:rPr>
                <w:rFonts w:eastAsia="Times New Roman"/>
                <w:color w:val="FF0000"/>
                <w:lang w:eastAsia="en-US"/>
              </w:rPr>
            </w:pPr>
          </w:p>
        </w:tc>
      </w:tr>
      <w:tr w:rsidR="00777DE7" w:rsidRPr="006010A6" w14:paraId="4085637E" w14:textId="77777777" w:rsidTr="00387A6A">
        <w:trPr>
          <w:gridAfter w:val="1"/>
          <w:wAfter w:w="8" w:type="pct"/>
          <w:trHeight w:val="53"/>
          <w:jc w:val="center"/>
        </w:trPr>
        <w:tc>
          <w:tcPr>
            <w:tcW w:w="536" w:type="pct"/>
            <w:tcBorders>
              <w:top w:val="nil"/>
              <w:left w:val="single" w:sz="4" w:space="0" w:color="auto"/>
              <w:bottom w:val="single" w:sz="4" w:space="0" w:color="auto"/>
              <w:right w:val="single" w:sz="4" w:space="0" w:color="auto"/>
            </w:tcBorders>
            <w:shd w:val="clear" w:color="auto" w:fill="auto"/>
            <w:noWrap/>
            <w:vAlign w:val="center"/>
          </w:tcPr>
          <w:p w14:paraId="7C806254" w14:textId="77777777" w:rsidR="00B054C4" w:rsidRPr="006010A6" w:rsidRDefault="00F506E3" w:rsidP="00F506E3">
            <w:pPr>
              <w:pStyle w:val="Betarp"/>
              <w:jc w:val="center"/>
              <w:rPr>
                <w:rFonts w:eastAsia="Times New Roman"/>
                <w:lang w:eastAsia="en-US"/>
              </w:rPr>
            </w:pPr>
            <w:r w:rsidRPr="006010A6">
              <w:rPr>
                <w:rFonts w:eastAsia="Times New Roman" w:cs="Times New Roman"/>
                <w:lang w:eastAsia="en-US"/>
              </w:rPr>
              <w:t>5.4.44</w:t>
            </w:r>
          </w:p>
        </w:tc>
        <w:tc>
          <w:tcPr>
            <w:tcW w:w="1841" w:type="pct"/>
            <w:gridSpan w:val="3"/>
            <w:tcBorders>
              <w:top w:val="single" w:sz="4" w:space="0" w:color="auto"/>
              <w:left w:val="single" w:sz="4" w:space="0" w:color="auto"/>
              <w:bottom w:val="single" w:sz="4" w:space="0" w:color="auto"/>
              <w:right w:val="single" w:sz="4" w:space="0" w:color="000000"/>
            </w:tcBorders>
            <w:shd w:val="clear" w:color="auto" w:fill="auto"/>
            <w:vAlign w:val="center"/>
          </w:tcPr>
          <w:p w14:paraId="644939B5" w14:textId="77777777" w:rsidR="00B054C4" w:rsidRPr="006010A6" w:rsidRDefault="00B054C4" w:rsidP="00B054C4">
            <w:pPr>
              <w:pStyle w:val="Betarp"/>
            </w:pPr>
            <w:r w:rsidRPr="006010A6">
              <w:t>d) Transformatorinės viduje;</w:t>
            </w:r>
          </w:p>
        </w:tc>
        <w:tc>
          <w:tcPr>
            <w:tcW w:w="486" w:type="pct"/>
            <w:gridSpan w:val="2"/>
            <w:tcBorders>
              <w:top w:val="nil"/>
              <w:left w:val="nil"/>
              <w:bottom w:val="single" w:sz="4" w:space="0" w:color="auto"/>
              <w:right w:val="single" w:sz="4" w:space="0" w:color="auto"/>
            </w:tcBorders>
            <w:shd w:val="clear" w:color="auto" w:fill="auto"/>
            <w:noWrap/>
            <w:vAlign w:val="center"/>
          </w:tcPr>
          <w:p w14:paraId="6837C512" w14:textId="77777777" w:rsidR="00B054C4" w:rsidRPr="006010A6" w:rsidRDefault="00B054C4" w:rsidP="00B054C4">
            <w:pPr>
              <w:pStyle w:val="Betarp"/>
              <w:jc w:val="center"/>
            </w:pPr>
            <w:r w:rsidRPr="006010A6">
              <w:t>m.</w:t>
            </w:r>
          </w:p>
        </w:tc>
        <w:tc>
          <w:tcPr>
            <w:tcW w:w="650" w:type="pct"/>
            <w:gridSpan w:val="3"/>
            <w:tcBorders>
              <w:top w:val="single" w:sz="4" w:space="0" w:color="auto"/>
              <w:left w:val="nil"/>
              <w:bottom w:val="single" w:sz="4" w:space="0" w:color="auto"/>
              <w:right w:val="single" w:sz="4" w:space="0" w:color="000000"/>
            </w:tcBorders>
            <w:shd w:val="clear" w:color="auto" w:fill="auto"/>
            <w:noWrap/>
            <w:vAlign w:val="center"/>
          </w:tcPr>
          <w:p w14:paraId="3E902818" w14:textId="77777777" w:rsidR="00B054C4" w:rsidRPr="006010A6" w:rsidRDefault="00B054C4" w:rsidP="00B054C4">
            <w:pPr>
              <w:pStyle w:val="Betarp"/>
              <w:jc w:val="center"/>
            </w:pPr>
            <w:r w:rsidRPr="006010A6">
              <w:t>5</w:t>
            </w:r>
          </w:p>
        </w:tc>
        <w:tc>
          <w:tcPr>
            <w:tcW w:w="633" w:type="pct"/>
            <w:gridSpan w:val="3"/>
            <w:tcBorders>
              <w:top w:val="nil"/>
              <w:left w:val="nil"/>
              <w:bottom w:val="single" w:sz="4" w:space="0" w:color="auto"/>
              <w:right w:val="single" w:sz="4" w:space="0" w:color="auto"/>
            </w:tcBorders>
            <w:shd w:val="clear" w:color="auto" w:fill="auto"/>
            <w:noWrap/>
            <w:vAlign w:val="center"/>
          </w:tcPr>
          <w:p w14:paraId="3B5EF16B" w14:textId="77777777" w:rsidR="00B054C4" w:rsidRPr="006010A6" w:rsidRDefault="00B054C4" w:rsidP="00B054C4">
            <w:pPr>
              <w:pStyle w:val="Betarp"/>
              <w:rPr>
                <w:rFonts w:eastAsia="Times New Roman"/>
                <w:color w:val="FF0000"/>
                <w:lang w:eastAsia="en-US"/>
              </w:rPr>
            </w:pPr>
          </w:p>
        </w:tc>
        <w:tc>
          <w:tcPr>
            <w:tcW w:w="845" w:type="pct"/>
            <w:gridSpan w:val="6"/>
            <w:tcBorders>
              <w:top w:val="nil"/>
              <w:left w:val="nil"/>
              <w:bottom w:val="single" w:sz="4" w:space="0" w:color="auto"/>
              <w:right w:val="single" w:sz="4" w:space="0" w:color="auto"/>
            </w:tcBorders>
          </w:tcPr>
          <w:p w14:paraId="44606166" w14:textId="77777777" w:rsidR="00B054C4" w:rsidRPr="006010A6" w:rsidRDefault="00B054C4" w:rsidP="00B054C4">
            <w:pPr>
              <w:pStyle w:val="Betarp"/>
              <w:rPr>
                <w:rFonts w:eastAsia="Times New Roman"/>
                <w:color w:val="FF0000"/>
                <w:lang w:eastAsia="en-US"/>
              </w:rPr>
            </w:pPr>
          </w:p>
        </w:tc>
      </w:tr>
      <w:tr w:rsidR="00777DE7" w:rsidRPr="006010A6" w14:paraId="7FE92292" w14:textId="77777777" w:rsidTr="00387A6A">
        <w:trPr>
          <w:gridAfter w:val="1"/>
          <w:wAfter w:w="8" w:type="pct"/>
          <w:trHeight w:val="53"/>
          <w:jc w:val="center"/>
        </w:trPr>
        <w:tc>
          <w:tcPr>
            <w:tcW w:w="536" w:type="pct"/>
            <w:tcBorders>
              <w:top w:val="nil"/>
              <w:left w:val="single" w:sz="4" w:space="0" w:color="auto"/>
              <w:bottom w:val="single" w:sz="4" w:space="0" w:color="auto"/>
              <w:right w:val="single" w:sz="4" w:space="0" w:color="auto"/>
            </w:tcBorders>
            <w:shd w:val="clear" w:color="auto" w:fill="auto"/>
            <w:noWrap/>
            <w:vAlign w:val="center"/>
          </w:tcPr>
          <w:p w14:paraId="58469FA8" w14:textId="77777777" w:rsidR="00B054C4" w:rsidRPr="006010A6" w:rsidRDefault="00F506E3" w:rsidP="00F506E3">
            <w:pPr>
              <w:pStyle w:val="Betarp"/>
              <w:jc w:val="center"/>
              <w:rPr>
                <w:rFonts w:eastAsia="Times New Roman"/>
                <w:lang w:eastAsia="en-US"/>
              </w:rPr>
            </w:pPr>
            <w:r w:rsidRPr="006010A6">
              <w:rPr>
                <w:rFonts w:eastAsia="Times New Roman" w:cs="Times New Roman"/>
                <w:lang w:eastAsia="en-US"/>
              </w:rPr>
              <w:t>5.4.45</w:t>
            </w:r>
          </w:p>
        </w:tc>
        <w:tc>
          <w:tcPr>
            <w:tcW w:w="1841" w:type="pct"/>
            <w:gridSpan w:val="3"/>
            <w:tcBorders>
              <w:top w:val="single" w:sz="4" w:space="0" w:color="auto"/>
              <w:left w:val="single" w:sz="4" w:space="0" w:color="auto"/>
              <w:bottom w:val="single" w:sz="4" w:space="0" w:color="auto"/>
              <w:right w:val="single" w:sz="4" w:space="0" w:color="000000"/>
            </w:tcBorders>
            <w:shd w:val="clear" w:color="auto" w:fill="auto"/>
            <w:vAlign w:val="center"/>
          </w:tcPr>
          <w:p w14:paraId="2867C36E" w14:textId="77777777" w:rsidR="00B054C4" w:rsidRPr="006010A6" w:rsidRDefault="00B054C4" w:rsidP="00B054C4">
            <w:pPr>
              <w:pStyle w:val="Betarp"/>
            </w:pPr>
            <w:r w:rsidRPr="006010A6">
              <w:t>PE Æ110 vamzdžių paklojimas tranšėjoje</w:t>
            </w:r>
          </w:p>
        </w:tc>
        <w:tc>
          <w:tcPr>
            <w:tcW w:w="486" w:type="pct"/>
            <w:gridSpan w:val="2"/>
            <w:tcBorders>
              <w:top w:val="nil"/>
              <w:left w:val="nil"/>
              <w:bottom w:val="single" w:sz="4" w:space="0" w:color="auto"/>
              <w:right w:val="single" w:sz="4" w:space="0" w:color="auto"/>
            </w:tcBorders>
            <w:shd w:val="clear" w:color="auto" w:fill="auto"/>
            <w:noWrap/>
            <w:vAlign w:val="center"/>
          </w:tcPr>
          <w:p w14:paraId="2FC10CCF" w14:textId="77777777" w:rsidR="00B054C4" w:rsidRPr="006010A6" w:rsidRDefault="00B054C4" w:rsidP="00B054C4">
            <w:pPr>
              <w:pStyle w:val="Betarp"/>
              <w:jc w:val="center"/>
            </w:pPr>
            <w:r w:rsidRPr="006010A6">
              <w:t>m.</w:t>
            </w:r>
          </w:p>
        </w:tc>
        <w:tc>
          <w:tcPr>
            <w:tcW w:w="650" w:type="pct"/>
            <w:gridSpan w:val="3"/>
            <w:tcBorders>
              <w:top w:val="single" w:sz="4" w:space="0" w:color="auto"/>
              <w:left w:val="nil"/>
              <w:bottom w:val="single" w:sz="4" w:space="0" w:color="auto"/>
              <w:right w:val="single" w:sz="4" w:space="0" w:color="000000"/>
            </w:tcBorders>
            <w:shd w:val="clear" w:color="auto" w:fill="auto"/>
            <w:noWrap/>
            <w:vAlign w:val="center"/>
          </w:tcPr>
          <w:p w14:paraId="1C151D5F" w14:textId="77777777" w:rsidR="00B054C4" w:rsidRPr="006010A6" w:rsidRDefault="00B054C4" w:rsidP="00B054C4">
            <w:pPr>
              <w:pStyle w:val="Betarp"/>
              <w:jc w:val="center"/>
            </w:pPr>
            <w:r w:rsidRPr="006010A6">
              <w:t>58</w:t>
            </w:r>
          </w:p>
        </w:tc>
        <w:tc>
          <w:tcPr>
            <w:tcW w:w="633" w:type="pct"/>
            <w:gridSpan w:val="3"/>
            <w:tcBorders>
              <w:top w:val="nil"/>
              <w:left w:val="nil"/>
              <w:bottom w:val="single" w:sz="4" w:space="0" w:color="auto"/>
              <w:right w:val="single" w:sz="4" w:space="0" w:color="auto"/>
            </w:tcBorders>
            <w:shd w:val="clear" w:color="auto" w:fill="auto"/>
            <w:noWrap/>
            <w:vAlign w:val="center"/>
          </w:tcPr>
          <w:p w14:paraId="71147384" w14:textId="77777777" w:rsidR="00B054C4" w:rsidRPr="006010A6" w:rsidRDefault="00B054C4" w:rsidP="00B054C4">
            <w:pPr>
              <w:pStyle w:val="Betarp"/>
              <w:rPr>
                <w:rFonts w:eastAsia="Times New Roman"/>
                <w:color w:val="FF0000"/>
                <w:lang w:eastAsia="en-US"/>
              </w:rPr>
            </w:pPr>
          </w:p>
        </w:tc>
        <w:tc>
          <w:tcPr>
            <w:tcW w:w="845" w:type="pct"/>
            <w:gridSpan w:val="6"/>
            <w:tcBorders>
              <w:top w:val="nil"/>
              <w:left w:val="nil"/>
              <w:bottom w:val="single" w:sz="4" w:space="0" w:color="auto"/>
              <w:right w:val="single" w:sz="4" w:space="0" w:color="auto"/>
            </w:tcBorders>
          </w:tcPr>
          <w:p w14:paraId="38A07D06" w14:textId="77777777" w:rsidR="00B054C4" w:rsidRPr="006010A6" w:rsidRDefault="00B054C4" w:rsidP="00B054C4">
            <w:pPr>
              <w:pStyle w:val="Betarp"/>
              <w:rPr>
                <w:rFonts w:eastAsia="Times New Roman"/>
                <w:color w:val="FF0000"/>
                <w:lang w:eastAsia="en-US"/>
              </w:rPr>
            </w:pPr>
          </w:p>
        </w:tc>
      </w:tr>
      <w:tr w:rsidR="00777DE7" w:rsidRPr="006010A6" w14:paraId="523B6852" w14:textId="77777777" w:rsidTr="00387A6A">
        <w:trPr>
          <w:gridAfter w:val="1"/>
          <w:wAfter w:w="8" w:type="pct"/>
          <w:trHeight w:val="53"/>
          <w:jc w:val="center"/>
        </w:trPr>
        <w:tc>
          <w:tcPr>
            <w:tcW w:w="536" w:type="pct"/>
            <w:tcBorders>
              <w:top w:val="nil"/>
              <w:left w:val="single" w:sz="4" w:space="0" w:color="auto"/>
              <w:bottom w:val="single" w:sz="4" w:space="0" w:color="auto"/>
              <w:right w:val="single" w:sz="4" w:space="0" w:color="auto"/>
            </w:tcBorders>
            <w:shd w:val="clear" w:color="auto" w:fill="auto"/>
            <w:noWrap/>
            <w:vAlign w:val="center"/>
          </w:tcPr>
          <w:p w14:paraId="2DE0419D" w14:textId="77777777" w:rsidR="00B054C4" w:rsidRPr="006010A6" w:rsidRDefault="00F506E3" w:rsidP="00F506E3">
            <w:pPr>
              <w:pStyle w:val="Betarp"/>
              <w:jc w:val="center"/>
              <w:rPr>
                <w:rFonts w:eastAsia="Times New Roman"/>
                <w:lang w:eastAsia="en-US"/>
              </w:rPr>
            </w:pPr>
            <w:r w:rsidRPr="006010A6">
              <w:rPr>
                <w:rFonts w:eastAsia="Times New Roman" w:cs="Times New Roman"/>
                <w:lang w:eastAsia="en-US"/>
              </w:rPr>
              <w:t>5.4.46</w:t>
            </w:r>
          </w:p>
        </w:tc>
        <w:tc>
          <w:tcPr>
            <w:tcW w:w="1841" w:type="pct"/>
            <w:gridSpan w:val="3"/>
            <w:tcBorders>
              <w:top w:val="single" w:sz="4" w:space="0" w:color="auto"/>
              <w:left w:val="single" w:sz="4" w:space="0" w:color="auto"/>
              <w:bottom w:val="single" w:sz="4" w:space="0" w:color="auto"/>
              <w:right w:val="single" w:sz="4" w:space="0" w:color="000000"/>
            </w:tcBorders>
            <w:shd w:val="clear" w:color="auto" w:fill="auto"/>
            <w:vAlign w:val="center"/>
          </w:tcPr>
          <w:p w14:paraId="0F41E035" w14:textId="77777777" w:rsidR="00B054C4" w:rsidRPr="006010A6" w:rsidRDefault="00B054C4" w:rsidP="00B054C4">
            <w:pPr>
              <w:pStyle w:val="Betarp"/>
            </w:pPr>
            <w:r w:rsidRPr="006010A6">
              <w:t>PEHD Æ110 vamzdžių tiesimas uždaru būdu</w:t>
            </w:r>
          </w:p>
        </w:tc>
        <w:tc>
          <w:tcPr>
            <w:tcW w:w="486" w:type="pct"/>
            <w:gridSpan w:val="2"/>
            <w:tcBorders>
              <w:top w:val="nil"/>
              <w:left w:val="nil"/>
              <w:bottom w:val="single" w:sz="4" w:space="0" w:color="auto"/>
              <w:right w:val="single" w:sz="4" w:space="0" w:color="auto"/>
            </w:tcBorders>
            <w:shd w:val="clear" w:color="auto" w:fill="auto"/>
            <w:noWrap/>
            <w:vAlign w:val="center"/>
          </w:tcPr>
          <w:p w14:paraId="6D42FF42" w14:textId="77777777" w:rsidR="00B054C4" w:rsidRPr="006010A6" w:rsidRDefault="00B054C4" w:rsidP="00B054C4">
            <w:pPr>
              <w:pStyle w:val="Betarp"/>
              <w:jc w:val="center"/>
            </w:pPr>
            <w:r w:rsidRPr="006010A6">
              <w:t>m.</w:t>
            </w:r>
          </w:p>
        </w:tc>
        <w:tc>
          <w:tcPr>
            <w:tcW w:w="650" w:type="pct"/>
            <w:gridSpan w:val="3"/>
            <w:tcBorders>
              <w:top w:val="single" w:sz="4" w:space="0" w:color="auto"/>
              <w:left w:val="nil"/>
              <w:bottom w:val="single" w:sz="4" w:space="0" w:color="auto"/>
              <w:right w:val="single" w:sz="4" w:space="0" w:color="000000"/>
            </w:tcBorders>
            <w:shd w:val="clear" w:color="auto" w:fill="auto"/>
            <w:noWrap/>
            <w:vAlign w:val="center"/>
          </w:tcPr>
          <w:p w14:paraId="3E47750C" w14:textId="77777777" w:rsidR="00B054C4" w:rsidRPr="006010A6" w:rsidRDefault="00B054C4" w:rsidP="00B054C4">
            <w:pPr>
              <w:pStyle w:val="Betarp"/>
              <w:jc w:val="center"/>
            </w:pPr>
            <w:r w:rsidRPr="006010A6">
              <w:t>349</w:t>
            </w:r>
          </w:p>
        </w:tc>
        <w:tc>
          <w:tcPr>
            <w:tcW w:w="633" w:type="pct"/>
            <w:gridSpan w:val="3"/>
            <w:tcBorders>
              <w:top w:val="nil"/>
              <w:left w:val="nil"/>
              <w:bottom w:val="single" w:sz="4" w:space="0" w:color="auto"/>
              <w:right w:val="single" w:sz="4" w:space="0" w:color="auto"/>
            </w:tcBorders>
            <w:shd w:val="clear" w:color="auto" w:fill="auto"/>
            <w:noWrap/>
            <w:vAlign w:val="center"/>
          </w:tcPr>
          <w:p w14:paraId="566220C1" w14:textId="77777777" w:rsidR="00B054C4" w:rsidRPr="006010A6" w:rsidRDefault="00B054C4" w:rsidP="00B054C4">
            <w:pPr>
              <w:pStyle w:val="Betarp"/>
              <w:rPr>
                <w:rFonts w:eastAsia="Times New Roman"/>
                <w:color w:val="FF0000"/>
                <w:lang w:eastAsia="en-US"/>
              </w:rPr>
            </w:pPr>
          </w:p>
        </w:tc>
        <w:tc>
          <w:tcPr>
            <w:tcW w:w="845" w:type="pct"/>
            <w:gridSpan w:val="6"/>
            <w:tcBorders>
              <w:top w:val="nil"/>
              <w:left w:val="nil"/>
              <w:bottom w:val="single" w:sz="4" w:space="0" w:color="auto"/>
              <w:right w:val="single" w:sz="4" w:space="0" w:color="auto"/>
            </w:tcBorders>
          </w:tcPr>
          <w:p w14:paraId="0D8F6C53" w14:textId="77777777" w:rsidR="00B054C4" w:rsidRPr="006010A6" w:rsidRDefault="00B054C4" w:rsidP="00B054C4">
            <w:pPr>
              <w:pStyle w:val="Betarp"/>
              <w:rPr>
                <w:rFonts w:eastAsia="Times New Roman"/>
                <w:color w:val="FF0000"/>
                <w:lang w:eastAsia="en-US"/>
              </w:rPr>
            </w:pPr>
          </w:p>
        </w:tc>
      </w:tr>
      <w:tr w:rsidR="00777DE7" w:rsidRPr="006010A6" w14:paraId="07EC0FB2" w14:textId="77777777" w:rsidTr="00387A6A">
        <w:trPr>
          <w:gridAfter w:val="1"/>
          <w:wAfter w:w="8" w:type="pct"/>
          <w:trHeight w:val="300"/>
          <w:jc w:val="center"/>
        </w:trPr>
        <w:tc>
          <w:tcPr>
            <w:tcW w:w="536" w:type="pct"/>
            <w:tcBorders>
              <w:top w:val="nil"/>
              <w:left w:val="single" w:sz="4" w:space="0" w:color="auto"/>
              <w:bottom w:val="single" w:sz="4" w:space="0" w:color="auto"/>
              <w:right w:val="single" w:sz="4" w:space="0" w:color="auto"/>
            </w:tcBorders>
            <w:shd w:val="clear" w:color="auto" w:fill="auto"/>
            <w:noWrap/>
            <w:vAlign w:val="center"/>
          </w:tcPr>
          <w:p w14:paraId="4C1DE628" w14:textId="77777777" w:rsidR="00B054C4" w:rsidRPr="006010A6" w:rsidRDefault="00F506E3" w:rsidP="00F506E3">
            <w:pPr>
              <w:pStyle w:val="Betarp"/>
              <w:jc w:val="center"/>
              <w:rPr>
                <w:rFonts w:eastAsia="Times New Roman"/>
                <w:lang w:eastAsia="en-US"/>
              </w:rPr>
            </w:pPr>
            <w:r w:rsidRPr="006010A6">
              <w:rPr>
                <w:rFonts w:eastAsia="Times New Roman" w:cs="Times New Roman"/>
                <w:lang w:eastAsia="en-US"/>
              </w:rPr>
              <w:t>5.4.47</w:t>
            </w:r>
          </w:p>
        </w:tc>
        <w:tc>
          <w:tcPr>
            <w:tcW w:w="1841" w:type="pct"/>
            <w:gridSpan w:val="3"/>
            <w:tcBorders>
              <w:top w:val="single" w:sz="4" w:space="0" w:color="auto"/>
              <w:left w:val="single" w:sz="4" w:space="0" w:color="auto"/>
              <w:bottom w:val="single" w:sz="4" w:space="0" w:color="auto"/>
              <w:right w:val="single" w:sz="4" w:space="0" w:color="000000"/>
            </w:tcBorders>
            <w:shd w:val="clear" w:color="auto" w:fill="auto"/>
            <w:noWrap/>
            <w:vAlign w:val="center"/>
          </w:tcPr>
          <w:p w14:paraId="32137A9A" w14:textId="77777777" w:rsidR="00B054C4" w:rsidRPr="006010A6" w:rsidRDefault="00B054C4" w:rsidP="00B054C4">
            <w:pPr>
              <w:pStyle w:val="Betarp"/>
            </w:pPr>
            <w:r w:rsidRPr="006010A6">
              <w:t>Duobių spintų pastatymui kasimas ir užpylimas</w:t>
            </w:r>
          </w:p>
        </w:tc>
        <w:tc>
          <w:tcPr>
            <w:tcW w:w="486" w:type="pct"/>
            <w:gridSpan w:val="2"/>
            <w:tcBorders>
              <w:top w:val="nil"/>
              <w:left w:val="nil"/>
              <w:bottom w:val="single" w:sz="4" w:space="0" w:color="auto"/>
              <w:right w:val="single" w:sz="4" w:space="0" w:color="auto"/>
            </w:tcBorders>
            <w:shd w:val="clear" w:color="auto" w:fill="auto"/>
            <w:noWrap/>
            <w:vAlign w:val="center"/>
          </w:tcPr>
          <w:p w14:paraId="30533944" w14:textId="77777777" w:rsidR="00B054C4" w:rsidRPr="006010A6" w:rsidRDefault="00B054C4" w:rsidP="00B054C4">
            <w:pPr>
              <w:pStyle w:val="Betarp"/>
              <w:jc w:val="center"/>
            </w:pPr>
            <w:r w:rsidRPr="006010A6">
              <w:t>vnt/ m³</w:t>
            </w:r>
          </w:p>
        </w:tc>
        <w:tc>
          <w:tcPr>
            <w:tcW w:w="650" w:type="pct"/>
            <w:gridSpan w:val="3"/>
            <w:tcBorders>
              <w:top w:val="single" w:sz="4" w:space="0" w:color="auto"/>
              <w:left w:val="nil"/>
              <w:bottom w:val="single" w:sz="4" w:space="0" w:color="auto"/>
              <w:right w:val="single" w:sz="4" w:space="0" w:color="000000"/>
            </w:tcBorders>
            <w:shd w:val="clear" w:color="auto" w:fill="auto"/>
            <w:vAlign w:val="center"/>
          </w:tcPr>
          <w:p w14:paraId="03C8BEF2" w14:textId="77777777" w:rsidR="00B054C4" w:rsidRPr="006010A6" w:rsidRDefault="00B054C4" w:rsidP="00B054C4">
            <w:pPr>
              <w:pStyle w:val="Betarp"/>
              <w:jc w:val="center"/>
            </w:pPr>
            <w:r w:rsidRPr="006010A6">
              <w:t>1/0,3</w:t>
            </w:r>
          </w:p>
        </w:tc>
        <w:tc>
          <w:tcPr>
            <w:tcW w:w="633" w:type="pct"/>
            <w:gridSpan w:val="3"/>
            <w:tcBorders>
              <w:top w:val="nil"/>
              <w:left w:val="nil"/>
              <w:bottom w:val="single" w:sz="4" w:space="0" w:color="auto"/>
              <w:right w:val="single" w:sz="4" w:space="0" w:color="auto"/>
            </w:tcBorders>
            <w:shd w:val="clear" w:color="auto" w:fill="auto"/>
            <w:noWrap/>
            <w:vAlign w:val="center"/>
          </w:tcPr>
          <w:p w14:paraId="47520A34" w14:textId="77777777" w:rsidR="00B054C4" w:rsidRPr="006010A6" w:rsidRDefault="00B054C4" w:rsidP="00B054C4">
            <w:pPr>
              <w:pStyle w:val="Betarp"/>
              <w:rPr>
                <w:rFonts w:eastAsia="Times New Roman"/>
                <w:color w:val="FF0000"/>
                <w:lang w:eastAsia="en-US"/>
              </w:rPr>
            </w:pPr>
          </w:p>
        </w:tc>
        <w:tc>
          <w:tcPr>
            <w:tcW w:w="845" w:type="pct"/>
            <w:gridSpan w:val="6"/>
            <w:tcBorders>
              <w:top w:val="nil"/>
              <w:left w:val="nil"/>
              <w:bottom w:val="single" w:sz="4" w:space="0" w:color="auto"/>
              <w:right w:val="single" w:sz="4" w:space="0" w:color="auto"/>
            </w:tcBorders>
          </w:tcPr>
          <w:p w14:paraId="315E40E3" w14:textId="77777777" w:rsidR="00B054C4" w:rsidRPr="006010A6" w:rsidRDefault="00B054C4" w:rsidP="00B054C4">
            <w:pPr>
              <w:pStyle w:val="Betarp"/>
              <w:rPr>
                <w:rFonts w:eastAsia="Times New Roman"/>
                <w:color w:val="FF0000"/>
                <w:lang w:eastAsia="en-US"/>
              </w:rPr>
            </w:pPr>
          </w:p>
        </w:tc>
      </w:tr>
      <w:tr w:rsidR="00777DE7" w:rsidRPr="006010A6" w14:paraId="1429003C" w14:textId="77777777" w:rsidTr="00387A6A">
        <w:trPr>
          <w:gridAfter w:val="1"/>
          <w:wAfter w:w="8" w:type="pct"/>
          <w:trHeight w:val="300"/>
          <w:jc w:val="center"/>
        </w:trPr>
        <w:tc>
          <w:tcPr>
            <w:tcW w:w="536" w:type="pct"/>
            <w:tcBorders>
              <w:top w:val="nil"/>
              <w:left w:val="single" w:sz="4" w:space="0" w:color="auto"/>
              <w:bottom w:val="single" w:sz="4" w:space="0" w:color="auto"/>
              <w:right w:val="single" w:sz="4" w:space="0" w:color="auto"/>
            </w:tcBorders>
            <w:shd w:val="clear" w:color="auto" w:fill="auto"/>
            <w:noWrap/>
            <w:vAlign w:val="center"/>
          </w:tcPr>
          <w:p w14:paraId="0622E13B" w14:textId="77777777" w:rsidR="00B054C4" w:rsidRPr="006010A6" w:rsidRDefault="00F506E3" w:rsidP="00F506E3">
            <w:pPr>
              <w:pStyle w:val="Betarp"/>
              <w:jc w:val="center"/>
              <w:rPr>
                <w:rFonts w:eastAsia="Times New Roman"/>
                <w:lang w:eastAsia="en-US"/>
              </w:rPr>
            </w:pPr>
            <w:r w:rsidRPr="006010A6">
              <w:rPr>
                <w:rFonts w:eastAsia="Times New Roman" w:cs="Times New Roman"/>
                <w:lang w:eastAsia="en-US"/>
              </w:rPr>
              <w:t>5.4.48</w:t>
            </w:r>
          </w:p>
        </w:tc>
        <w:tc>
          <w:tcPr>
            <w:tcW w:w="1841" w:type="pct"/>
            <w:gridSpan w:val="3"/>
            <w:tcBorders>
              <w:top w:val="single" w:sz="4" w:space="0" w:color="auto"/>
              <w:left w:val="single" w:sz="4" w:space="0" w:color="auto"/>
              <w:bottom w:val="single" w:sz="4" w:space="0" w:color="auto"/>
              <w:right w:val="single" w:sz="4" w:space="0" w:color="000000"/>
            </w:tcBorders>
            <w:shd w:val="clear" w:color="auto" w:fill="auto"/>
            <w:noWrap/>
            <w:vAlign w:val="center"/>
          </w:tcPr>
          <w:p w14:paraId="03274571" w14:textId="77777777" w:rsidR="00B054C4" w:rsidRPr="006010A6" w:rsidRDefault="00B054C4" w:rsidP="00B054C4">
            <w:pPr>
              <w:pStyle w:val="Betarp"/>
            </w:pPr>
            <w:r w:rsidRPr="006010A6">
              <w:t>Pamatų spintoms betonavimas</w:t>
            </w:r>
          </w:p>
        </w:tc>
        <w:tc>
          <w:tcPr>
            <w:tcW w:w="486" w:type="pct"/>
            <w:gridSpan w:val="2"/>
            <w:tcBorders>
              <w:top w:val="nil"/>
              <w:left w:val="nil"/>
              <w:bottom w:val="single" w:sz="4" w:space="0" w:color="auto"/>
              <w:right w:val="single" w:sz="4" w:space="0" w:color="auto"/>
            </w:tcBorders>
            <w:shd w:val="clear" w:color="auto" w:fill="auto"/>
            <w:noWrap/>
            <w:vAlign w:val="center"/>
          </w:tcPr>
          <w:p w14:paraId="149FAB96" w14:textId="77777777" w:rsidR="00B054C4" w:rsidRPr="006010A6" w:rsidRDefault="00B054C4" w:rsidP="00B054C4">
            <w:pPr>
              <w:pStyle w:val="Betarp"/>
              <w:jc w:val="center"/>
            </w:pPr>
            <w:r w:rsidRPr="006010A6">
              <w:t>vnt/ m³</w:t>
            </w:r>
          </w:p>
        </w:tc>
        <w:tc>
          <w:tcPr>
            <w:tcW w:w="650" w:type="pct"/>
            <w:gridSpan w:val="3"/>
            <w:tcBorders>
              <w:top w:val="single" w:sz="4" w:space="0" w:color="auto"/>
              <w:left w:val="nil"/>
              <w:bottom w:val="single" w:sz="4" w:space="0" w:color="auto"/>
              <w:right w:val="single" w:sz="4" w:space="0" w:color="000000"/>
            </w:tcBorders>
            <w:shd w:val="clear" w:color="auto" w:fill="auto"/>
            <w:vAlign w:val="center"/>
          </w:tcPr>
          <w:p w14:paraId="4C86616D" w14:textId="77777777" w:rsidR="00B054C4" w:rsidRPr="006010A6" w:rsidRDefault="00B054C4" w:rsidP="00B054C4">
            <w:pPr>
              <w:pStyle w:val="Betarp"/>
              <w:jc w:val="center"/>
            </w:pPr>
            <w:r w:rsidRPr="006010A6">
              <w:t>1/0,15</w:t>
            </w:r>
          </w:p>
        </w:tc>
        <w:tc>
          <w:tcPr>
            <w:tcW w:w="633" w:type="pct"/>
            <w:gridSpan w:val="3"/>
            <w:tcBorders>
              <w:top w:val="nil"/>
              <w:left w:val="nil"/>
              <w:bottom w:val="single" w:sz="4" w:space="0" w:color="auto"/>
              <w:right w:val="single" w:sz="4" w:space="0" w:color="auto"/>
            </w:tcBorders>
            <w:shd w:val="clear" w:color="auto" w:fill="auto"/>
            <w:noWrap/>
            <w:vAlign w:val="center"/>
          </w:tcPr>
          <w:p w14:paraId="5A546B76" w14:textId="77777777" w:rsidR="00B054C4" w:rsidRPr="006010A6" w:rsidRDefault="00B054C4" w:rsidP="00B054C4">
            <w:pPr>
              <w:pStyle w:val="Betarp"/>
              <w:rPr>
                <w:rFonts w:eastAsia="Times New Roman"/>
                <w:color w:val="FF0000"/>
                <w:lang w:eastAsia="en-US"/>
              </w:rPr>
            </w:pPr>
          </w:p>
        </w:tc>
        <w:tc>
          <w:tcPr>
            <w:tcW w:w="845" w:type="pct"/>
            <w:gridSpan w:val="6"/>
            <w:tcBorders>
              <w:top w:val="nil"/>
              <w:left w:val="nil"/>
              <w:bottom w:val="single" w:sz="4" w:space="0" w:color="auto"/>
              <w:right w:val="single" w:sz="4" w:space="0" w:color="auto"/>
            </w:tcBorders>
          </w:tcPr>
          <w:p w14:paraId="73AB780A" w14:textId="77777777" w:rsidR="00B054C4" w:rsidRPr="006010A6" w:rsidRDefault="00B054C4" w:rsidP="00B054C4">
            <w:pPr>
              <w:pStyle w:val="Betarp"/>
              <w:rPr>
                <w:rFonts w:eastAsia="Times New Roman"/>
                <w:color w:val="FF0000"/>
                <w:lang w:eastAsia="en-US"/>
              </w:rPr>
            </w:pPr>
          </w:p>
        </w:tc>
      </w:tr>
      <w:tr w:rsidR="00777DE7" w:rsidRPr="006010A6" w14:paraId="0463450F" w14:textId="77777777" w:rsidTr="00387A6A">
        <w:trPr>
          <w:gridAfter w:val="1"/>
          <w:wAfter w:w="8" w:type="pct"/>
          <w:trHeight w:val="300"/>
          <w:jc w:val="center"/>
        </w:trPr>
        <w:tc>
          <w:tcPr>
            <w:tcW w:w="536" w:type="pct"/>
            <w:tcBorders>
              <w:top w:val="nil"/>
              <w:left w:val="single" w:sz="4" w:space="0" w:color="auto"/>
              <w:bottom w:val="single" w:sz="4" w:space="0" w:color="auto"/>
              <w:right w:val="single" w:sz="4" w:space="0" w:color="auto"/>
            </w:tcBorders>
            <w:shd w:val="clear" w:color="auto" w:fill="auto"/>
            <w:noWrap/>
            <w:vAlign w:val="center"/>
          </w:tcPr>
          <w:p w14:paraId="03FAC728" w14:textId="77777777" w:rsidR="00B054C4" w:rsidRPr="006010A6" w:rsidRDefault="00F506E3" w:rsidP="00F506E3">
            <w:pPr>
              <w:pStyle w:val="Betarp"/>
              <w:jc w:val="center"/>
              <w:rPr>
                <w:rFonts w:eastAsia="Times New Roman"/>
                <w:lang w:eastAsia="en-US"/>
              </w:rPr>
            </w:pPr>
            <w:r w:rsidRPr="006010A6">
              <w:rPr>
                <w:rFonts w:eastAsia="Times New Roman" w:cs="Times New Roman"/>
                <w:lang w:eastAsia="en-US"/>
              </w:rPr>
              <w:t>5.4.49</w:t>
            </w:r>
          </w:p>
        </w:tc>
        <w:tc>
          <w:tcPr>
            <w:tcW w:w="1841" w:type="pct"/>
            <w:gridSpan w:val="3"/>
            <w:tcBorders>
              <w:top w:val="single" w:sz="4" w:space="0" w:color="auto"/>
              <w:left w:val="single" w:sz="4" w:space="0" w:color="auto"/>
              <w:bottom w:val="single" w:sz="4" w:space="0" w:color="auto"/>
              <w:right w:val="single" w:sz="4" w:space="0" w:color="000000"/>
            </w:tcBorders>
            <w:shd w:val="clear" w:color="auto" w:fill="auto"/>
            <w:noWrap/>
            <w:vAlign w:val="center"/>
          </w:tcPr>
          <w:p w14:paraId="46B6F657" w14:textId="77777777" w:rsidR="00B054C4" w:rsidRPr="006010A6" w:rsidRDefault="00B054C4" w:rsidP="00B054C4">
            <w:pPr>
              <w:pStyle w:val="Betarp"/>
            </w:pPr>
            <w:r w:rsidRPr="006010A6">
              <w:t>Dviejų apskaitų KS/KAS montavimas ant pamato</w:t>
            </w:r>
          </w:p>
        </w:tc>
        <w:tc>
          <w:tcPr>
            <w:tcW w:w="486" w:type="pct"/>
            <w:gridSpan w:val="2"/>
            <w:tcBorders>
              <w:top w:val="nil"/>
              <w:left w:val="nil"/>
              <w:bottom w:val="single" w:sz="4" w:space="0" w:color="auto"/>
              <w:right w:val="single" w:sz="4" w:space="0" w:color="auto"/>
            </w:tcBorders>
            <w:shd w:val="clear" w:color="auto" w:fill="auto"/>
            <w:noWrap/>
            <w:vAlign w:val="center"/>
          </w:tcPr>
          <w:p w14:paraId="741532E8" w14:textId="77777777" w:rsidR="00B054C4" w:rsidRPr="006010A6" w:rsidRDefault="00B054C4" w:rsidP="00B054C4">
            <w:pPr>
              <w:pStyle w:val="Betarp"/>
              <w:jc w:val="center"/>
            </w:pPr>
            <w:r w:rsidRPr="006010A6">
              <w:t>vnt.</w:t>
            </w:r>
          </w:p>
        </w:tc>
        <w:tc>
          <w:tcPr>
            <w:tcW w:w="650" w:type="pct"/>
            <w:gridSpan w:val="3"/>
            <w:tcBorders>
              <w:top w:val="single" w:sz="4" w:space="0" w:color="auto"/>
              <w:left w:val="nil"/>
              <w:bottom w:val="single" w:sz="4" w:space="0" w:color="auto"/>
              <w:right w:val="single" w:sz="4" w:space="0" w:color="000000"/>
            </w:tcBorders>
            <w:shd w:val="clear" w:color="auto" w:fill="auto"/>
            <w:vAlign w:val="center"/>
          </w:tcPr>
          <w:p w14:paraId="6C4EDD2C" w14:textId="77777777" w:rsidR="00B054C4" w:rsidRPr="006010A6" w:rsidRDefault="00B054C4" w:rsidP="00B054C4">
            <w:pPr>
              <w:pStyle w:val="Betarp"/>
              <w:jc w:val="center"/>
            </w:pPr>
            <w:r w:rsidRPr="006010A6">
              <w:t>1</w:t>
            </w:r>
          </w:p>
        </w:tc>
        <w:tc>
          <w:tcPr>
            <w:tcW w:w="633" w:type="pct"/>
            <w:gridSpan w:val="3"/>
            <w:tcBorders>
              <w:top w:val="nil"/>
              <w:left w:val="nil"/>
              <w:bottom w:val="single" w:sz="4" w:space="0" w:color="auto"/>
              <w:right w:val="single" w:sz="4" w:space="0" w:color="auto"/>
            </w:tcBorders>
            <w:shd w:val="clear" w:color="auto" w:fill="auto"/>
            <w:noWrap/>
            <w:vAlign w:val="center"/>
          </w:tcPr>
          <w:p w14:paraId="2887DA98" w14:textId="77777777" w:rsidR="00B054C4" w:rsidRPr="006010A6" w:rsidRDefault="00B054C4" w:rsidP="00B054C4">
            <w:pPr>
              <w:pStyle w:val="Betarp"/>
              <w:rPr>
                <w:rFonts w:eastAsia="Times New Roman"/>
                <w:color w:val="FF0000"/>
                <w:lang w:eastAsia="en-US"/>
              </w:rPr>
            </w:pPr>
          </w:p>
        </w:tc>
        <w:tc>
          <w:tcPr>
            <w:tcW w:w="845" w:type="pct"/>
            <w:gridSpan w:val="6"/>
            <w:tcBorders>
              <w:top w:val="nil"/>
              <w:left w:val="nil"/>
              <w:bottom w:val="single" w:sz="4" w:space="0" w:color="auto"/>
              <w:right w:val="single" w:sz="4" w:space="0" w:color="auto"/>
            </w:tcBorders>
          </w:tcPr>
          <w:p w14:paraId="7ED9CB90" w14:textId="77777777" w:rsidR="00B054C4" w:rsidRPr="006010A6" w:rsidRDefault="00B054C4" w:rsidP="00B054C4">
            <w:pPr>
              <w:pStyle w:val="Betarp"/>
              <w:rPr>
                <w:rFonts w:eastAsia="Times New Roman"/>
                <w:color w:val="FF0000"/>
                <w:lang w:eastAsia="en-US"/>
              </w:rPr>
            </w:pPr>
          </w:p>
        </w:tc>
      </w:tr>
      <w:tr w:rsidR="00777DE7" w:rsidRPr="006010A6" w14:paraId="0C02680E" w14:textId="77777777" w:rsidTr="00387A6A">
        <w:trPr>
          <w:gridAfter w:val="1"/>
          <w:wAfter w:w="8" w:type="pct"/>
          <w:trHeight w:val="53"/>
          <w:jc w:val="center"/>
        </w:trPr>
        <w:tc>
          <w:tcPr>
            <w:tcW w:w="536" w:type="pct"/>
            <w:tcBorders>
              <w:top w:val="nil"/>
              <w:left w:val="single" w:sz="4" w:space="0" w:color="auto"/>
              <w:bottom w:val="single" w:sz="4" w:space="0" w:color="auto"/>
              <w:right w:val="single" w:sz="4" w:space="0" w:color="auto"/>
            </w:tcBorders>
            <w:shd w:val="clear" w:color="auto" w:fill="auto"/>
            <w:noWrap/>
            <w:vAlign w:val="center"/>
          </w:tcPr>
          <w:p w14:paraId="6F5CF9BB" w14:textId="77777777" w:rsidR="00B054C4" w:rsidRPr="006010A6" w:rsidRDefault="00F506E3" w:rsidP="00F506E3">
            <w:pPr>
              <w:pStyle w:val="Betarp"/>
              <w:jc w:val="center"/>
              <w:rPr>
                <w:rFonts w:eastAsia="Times New Roman"/>
                <w:lang w:eastAsia="en-US"/>
              </w:rPr>
            </w:pPr>
            <w:r w:rsidRPr="006010A6">
              <w:rPr>
                <w:rFonts w:eastAsia="Times New Roman" w:cs="Times New Roman"/>
                <w:lang w:eastAsia="en-US"/>
              </w:rPr>
              <w:t>5.4.50</w:t>
            </w:r>
          </w:p>
        </w:tc>
        <w:tc>
          <w:tcPr>
            <w:tcW w:w="1841" w:type="pct"/>
            <w:gridSpan w:val="3"/>
            <w:tcBorders>
              <w:top w:val="single" w:sz="4" w:space="0" w:color="auto"/>
              <w:left w:val="single" w:sz="4" w:space="0" w:color="auto"/>
              <w:bottom w:val="single" w:sz="4" w:space="0" w:color="auto"/>
              <w:right w:val="single" w:sz="4" w:space="0" w:color="000000"/>
            </w:tcBorders>
            <w:shd w:val="clear" w:color="auto" w:fill="auto"/>
            <w:vAlign w:val="center"/>
          </w:tcPr>
          <w:p w14:paraId="5CE57E5B" w14:textId="77777777" w:rsidR="00B054C4" w:rsidRPr="006010A6" w:rsidRDefault="00B054C4" w:rsidP="00B054C4">
            <w:pPr>
              <w:pStyle w:val="Betarp"/>
            </w:pPr>
            <w:r w:rsidRPr="006010A6">
              <w:t>Įžemiklių, surenkamų iš atskirų grandžių, įgilinimas iki 5m gylio</w:t>
            </w:r>
          </w:p>
        </w:tc>
        <w:tc>
          <w:tcPr>
            <w:tcW w:w="486" w:type="pct"/>
            <w:gridSpan w:val="2"/>
            <w:tcBorders>
              <w:top w:val="nil"/>
              <w:left w:val="nil"/>
              <w:bottom w:val="single" w:sz="4" w:space="0" w:color="auto"/>
              <w:right w:val="single" w:sz="4" w:space="0" w:color="auto"/>
            </w:tcBorders>
            <w:shd w:val="clear" w:color="auto" w:fill="auto"/>
            <w:noWrap/>
            <w:vAlign w:val="center"/>
          </w:tcPr>
          <w:p w14:paraId="6B2D59F9" w14:textId="77777777" w:rsidR="00B054C4" w:rsidRPr="006010A6" w:rsidRDefault="00B054C4" w:rsidP="00B054C4">
            <w:pPr>
              <w:pStyle w:val="Betarp"/>
              <w:jc w:val="center"/>
            </w:pPr>
            <w:r w:rsidRPr="006010A6">
              <w:t>m.</w:t>
            </w:r>
          </w:p>
        </w:tc>
        <w:tc>
          <w:tcPr>
            <w:tcW w:w="650" w:type="pct"/>
            <w:gridSpan w:val="3"/>
            <w:tcBorders>
              <w:top w:val="single" w:sz="4" w:space="0" w:color="auto"/>
              <w:left w:val="nil"/>
              <w:bottom w:val="single" w:sz="4" w:space="0" w:color="auto"/>
              <w:right w:val="single" w:sz="4" w:space="0" w:color="000000"/>
            </w:tcBorders>
            <w:shd w:val="clear" w:color="auto" w:fill="auto"/>
            <w:noWrap/>
            <w:vAlign w:val="center"/>
          </w:tcPr>
          <w:p w14:paraId="45E19B65" w14:textId="77777777" w:rsidR="00B054C4" w:rsidRPr="006010A6" w:rsidRDefault="00B054C4" w:rsidP="00B054C4">
            <w:pPr>
              <w:pStyle w:val="Betarp"/>
              <w:jc w:val="center"/>
            </w:pPr>
            <w:r w:rsidRPr="006010A6">
              <w:t>5</w:t>
            </w:r>
          </w:p>
        </w:tc>
        <w:tc>
          <w:tcPr>
            <w:tcW w:w="633" w:type="pct"/>
            <w:gridSpan w:val="3"/>
            <w:tcBorders>
              <w:top w:val="nil"/>
              <w:left w:val="nil"/>
              <w:bottom w:val="single" w:sz="4" w:space="0" w:color="auto"/>
              <w:right w:val="single" w:sz="4" w:space="0" w:color="auto"/>
            </w:tcBorders>
            <w:shd w:val="clear" w:color="auto" w:fill="auto"/>
            <w:noWrap/>
            <w:vAlign w:val="center"/>
          </w:tcPr>
          <w:p w14:paraId="7B1347EE" w14:textId="77777777" w:rsidR="00B054C4" w:rsidRPr="006010A6" w:rsidRDefault="00B054C4" w:rsidP="00B054C4">
            <w:pPr>
              <w:pStyle w:val="Betarp"/>
              <w:rPr>
                <w:rFonts w:eastAsia="Times New Roman"/>
                <w:color w:val="FF0000"/>
                <w:lang w:eastAsia="en-US"/>
              </w:rPr>
            </w:pPr>
          </w:p>
        </w:tc>
        <w:tc>
          <w:tcPr>
            <w:tcW w:w="845" w:type="pct"/>
            <w:gridSpan w:val="6"/>
            <w:tcBorders>
              <w:top w:val="nil"/>
              <w:left w:val="nil"/>
              <w:bottom w:val="single" w:sz="4" w:space="0" w:color="auto"/>
              <w:right w:val="single" w:sz="4" w:space="0" w:color="auto"/>
            </w:tcBorders>
          </w:tcPr>
          <w:p w14:paraId="2DBB784A" w14:textId="77777777" w:rsidR="00B054C4" w:rsidRPr="006010A6" w:rsidRDefault="00B054C4" w:rsidP="00B054C4">
            <w:pPr>
              <w:pStyle w:val="Betarp"/>
              <w:rPr>
                <w:rFonts w:eastAsia="Times New Roman"/>
                <w:color w:val="FF0000"/>
                <w:lang w:eastAsia="en-US"/>
              </w:rPr>
            </w:pPr>
          </w:p>
        </w:tc>
      </w:tr>
      <w:tr w:rsidR="00777DE7" w:rsidRPr="006010A6" w14:paraId="4529B8ED" w14:textId="77777777" w:rsidTr="00387A6A">
        <w:trPr>
          <w:gridAfter w:val="1"/>
          <w:wAfter w:w="8" w:type="pct"/>
          <w:trHeight w:val="300"/>
          <w:jc w:val="center"/>
        </w:trPr>
        <w:tc>
          <w:tcPr>
            <w:tcW w:w="536" w:type="pct"/>
            <w:tcBorders>
              <w:top w:val="nil"/>
              <w:left w:val="single" w:sz="4" w:space="0" w:color="auto"/>
              <w:bottom w:val="single" w:sz="4" w:space="0" w:color="auto"/>
              <w:right w:val="single" w:sz="4" w:space="0" w:color="auto"/>
            </w:tcBorders>
            <w:shd w:val="clear" w:color="auto" w:fill="auto"/>
            <w:noWrap/>
            <w:vAlign w:val="center"/>
          </w:tcPr>
          <w:p w14:paraId="535EAB44" w14:textId="77777777" w:rsidR="00B054C4" w:rsidRPr="006010A6" w:rsidRDefault="00F506E3" w:rsidP="00F506E3">
            <w:pPr>
              <w:pStyle w:val="Betarp"/>
              <w:jc w:val="center"/>
              <w:rPr>
                <w:rFonts w:eastAsia="Times New Roman"/>
                <w:lang w:eastAsia="en-US"/>
              </w:rPr>
            </w:pPr>
            <w:r w:rsidRPr="006010A6">
              <w:rPr>
                <w:rFonts w:eastAsia="Times New Roman" w:cs="Times New Roman"/>
                <w:lang w:eastAsia="en-US"/>
              </w:rPr>
              <w:t>5.4.51</w:t>
            </w:r>
          </w:p>
        </w:tc>
        <w:tc>
          <w:tcPr>
            <w:tcW w:w="1841" w:type="pct"/>
            <w:gridSpan w:val="3"/>
            <w:tcBorders>
              <w:top w:val="single" w:sz="4" w:space="0" w:color="auto"/>
              <w:left w:val="single" w:sz="4" w:space="0" w:color="auto"/>
              <w:bottom w:val="single" w:sz="4" w:space="0" w:color="auto"/>
              <w:right w:val="single" w:sz="4" w:space="0" w:color="000000"/>
            </w:tcBorders>
            <w:shd w:val="clear" w:color="auto" w:fill="auto"/>
            <w:noWrap/>
            <w:vAlign w:val="center"/>
          </w:tcPr>
          <w:p w14:paraId="71DD22CC" w14:textId="77777777" w:rsidR="00B054C4" w:rsidRPr="006010A6" w:rsidRDefault="00B054C4" w:rsidP="00B054C4">
            <w:pPr>
              <w:pStyle w:val="Betarp"/>
            </w:pPr>
            <w:r w:rsidRPr="006010A6">
              <w:t>Spintų prijungimas prie įžeminimo kontūro plieno juosta</w:t>
            </w:r>
          </w:p>
        </w:tc>
        <w:tc>
          <w:tcPr>
            <w:tcW w:w="486" w:type="pct"/>
            <w:gridSpan w:val="2"/>
            <w:tcBorders>
              <w:top w:val="nil"/>
              <w:left w:val="nil"/>
              <w:bottom w:val="single" w:sz="4" w:space="0" w:color="auto"/>
              <w:right w:val="single" w:sz="4" w:space="0" w:color="auto"/>
            </w:tcBorders>
            <w:shd w:val="clear" w:color="auto" w:fill="auto"/>
            <w:noWrap/>
            <w:vAlign w:val="center"/>
          </w:tcPr>
          <w:p w14:paraId="4B8CD6CF" w14:textId="77777777" w:rsidR="00B054C4" w:rsidRPr="006010A6" w:rsidRDefault="00B054C4" w:rsidP="00B054C4">
            <w:pPr>
              <w:pStyle w:val="Betarp"/>
              <w:jc w:val="center"/>
            </w:pPr>
            <w:r w:rsidRPr="006010A6">
              <w:t>m.</w:t>
            </w:r>
          </w:p>
        </w:tc>
        <w:tc>
          <w:tcPr>
            <w:tcW w:w="650" w:type="pct"/>
            <w:gridSpan w:val="3"/>
            <w:tcBorders>
              <w:top w:val="single" w:sz="4" w:space="0" w:color="auto"/>
              <w:left w:val="nil"/>
              <w:bottom w:val="single" w:sz="4" w:space="0" w:color="auto"/>
              <w:right w:val="single" w:sz="4" w:space="0" w:color="000000"/>
            </w:tcBorders>
            <w:shd w:val="clear" w:color="auto" w:fill="auto"/>
            <w:vAlign w:val="center"/>
          </w:tcPr>
          <w:p w14:paraId="75198FD9" w14:textId="77777777" w:rsidR="00B054C4" w:rsidRPr="006010A6" w:rsidRDefault="00B054C4" w:rsidP="00B054C4">
            <w:pPr>
              <w:pStyle w:val="Betarp"/>
              <w:jc w:val="center"/>
            </w:pPr>
            <w:r w:rsidRPr="006010A6">
              <w:t>3</w:t>
            </w:r>
          </w:p>
        </w:tc>
        <w:tc>
          <w:tcPr>
            <w:tcW w:w="633" w:type="pct"/>
            <w:gridSpan w:val="3"/>
            <w:tcBorders>
              <w:top w:val="nil"/>
              <w:left w:val="nil"/>
              <w:bottom w:val="single" w:sz="4" w:space="0" w:color="auto"/>
              <w:right w:val="single" w:sz="4" w:space="0" w:color="auto"/>
            </w:tcBorders>
            <w:shd w:val="clear" w:color="auto" w:fill="auto"/>
            <w:noWrap/>
            <w:vAlign w:val="center"/>
          </w:tcPr>
          <w:p w14:paraId="70B07110" w14:textId="77777777" w:rsidR="00B054C4" w:rsidRPr="006010A6" w:rsidRDefault="00B054C4" w:rsidP="00B054C4">
            <w:pPr>
              <w:pStyle w:val="Betarp"/>
              <w:rPr>
                <w:rFonts w:eastAsia="Times New Roman"/>
                <w:color w:val="FF0000"/>
                <w:lang w:eastAsia="en-US"/>
              </w:rPr>
            </w:pPr>
          </w:p>
        </w:tc>
        <w:tc>
          <w:tcPr>
            <w:tcW w:w="845" w:type="pct"/>
            <w:gridSpan w:val="6"/>
            <w:tcBorders>
              <w:top w:val="nil"/>
              <w:left w:val="nil"/>
              <w:bottom w:val="single" w:sz="4" w:space="0" w:color="auto"/>
              <w:right w:val="single" w:sz="4" w:space="0" w:color="auto"/>
            </w:tcBorders>
          </w:tcPr>
          <w:p w14:paraId="3BEE6F1E" w14:textId="77777777" w:rsidR="00B054C4" w:rsidRPr="006010A6" w:rsidRDefault="00B054C4" w:rsidP="00B054C4">
            <w:pPr>
              <w:pStyle w:val="Betarp"/>
              <w:rPr>
                <w:rFonts w:eastAsia="Times New Roman"/>
                <w:color w:val="FF0000"/>
                <w:lang w:eastAsia="en-US"/>
              </w:rPr>
            </w:pPr>
          </w:p>
        </w:tc>
      </w:tr>
      <w:tr w:rsidR="00777DE7" w:rsidRPr="006010A6" w14:paraId="274530B1" w14:textId="77777777" w:rsidTr="00387A6A">
        <w:trPr>
          <w:gridAfter w:val="1"/>
          <w:wAfter w:w="8" w:type="pct"/>
          <w:trHeight w:val="83"/>
          <w:jc w:val="center"/>
        </w:trPr>
        <w:tc>
          <w:tcPr>
            <w:tcW w:w="536" w:type="pct"/>
            <w:tcBorders>
              <w:top w:val="nil"/>
              <w:left w:val="single" w:sz="4" w:space="0" w:color="auto"/>
              <w:bottom w:val="single" w:sz="4" w:space="0" w:color="auto"/>
              <w:right w:val="single" w:sz="4" w:space="0" w:color="auto"/>
            </w:tcBorders>
            <w:shd w:val="clear" w:color="auto" w:fill="auto"/>
            <w:noWrap/>
            <w:vAlign w:val="center"/>
          </w:tcPr>
          <w:p w14:paraId="6CA82C91" w14:textId="77777777" w:rsidR="00B054C4" w:rsidRPr="006010A6" w:rsidRDefault="00F506E3" w:rsidP="00F506E3">
            <w:pPr>
              <w:pStyle w:val="Betarp"/>
              <w:jc w:val="center"/>
              <w:rPr>
                <w:rFonts w:eastAsia="Times New Roman"/>
                <w:lang w:eastAsia="en-US"/>
              </w:rPr>
            </w:pPr>
            <w:r w:rsidRPr="006010A6">
              <w:rPr>
                <w:rFonts w:eastAsia="Times New Roman" w:cs="Times New Roman"/>
                <w:lang w:eastAsia="en-US"/>
              </w:rPr>
              <w:t>5.4.52</w:t>
            </w:r>
          </w:p>
        </w:tc>
        <w:tc>
          <w:tcPr>
            <w:tcW w:w="1841" w:type="pct"/>
            <w:gridSpan w:val="3"/>
            <w:tcBorders>
              <w:top w:val="single" w:sz="4" w:space="0" w:color="auto"/>
              <w:left w:val="single" w:sz="4" w:space="0" w:color="auto"/>
              <w:bottom w:val="single" w:sz="4" w:space="0" w:color="auto"/>
              <w:right w:val="single" w:sz="4" w:space="0" w:color="000000"/>
            </w:tcBorders>
            <w:shd w:val="clear" w:color="auto" w:fill="auto"/>
            <w:noWrap/>
            <w:vAlign w:val="center"/>
          </w:tcPr>
          <w:p w14:paraId="0AC2BA07" w14:textId="77777777" w:rsidR="00B054C4" w:rsidRPr="006010A6" w:rsidRDefault="00B054C4" w:rsidP="00B054C4">
            <w:pPr>
              <w:pStyle w:val="Betarp"/>
            </w:pPr>
            <w:r w:rsidRPr="006010A6">
              <w:t>Kabelio galinių movų montavimas</w:t>
            </w:r>
          </w:p>
        </w:tc>
        <w:tc>
          <w:tcPr>
            <w:tcW w:w="486" w:type="pct"/>
            <w:gridSpan w:val="2"/>
            <w:tcBorders>
              <w:top w:val="nil"/>
              <w:left w:val="nil"/>
              <w:bottom w:val="single" w:sz="4" w:space="0" w:color="auto"/>
              <w:right w:val="single" w:sz="4" w:space="0" w:color="auto"/>
            </w:tcBorders>
            <w:shd w:val="clear" w:color="auto" w:fill="auto"/>
            <w:noWrap/>
            <w:vAlign w:val="center"/>
          </w:tcPr>
          <w:p w14:paraId="6B67620D" w14:textId="77777777" w:rsidR="00B054C4" w:rsidRPr="006010A6" w:rsidRDefault="00B054C4" w:rsidP="00B054C4">
            <w:pPr>
              <w:pStyle w:val="Betarp"/>
              <w:jc w:val="center"/>
            </w:pPr>
            <w:r w:rsidRPr="006010A6">
              <w:t>vnt.</w:t>
            </w:r>
          </w:p>
        </w:tc>
        <w:tc>
          <w:tcPr>
            <w:tcW w:w="650" w:type="pct"/>
            <w:gridSpan w:val="3"/>
            <w:tcBorders>
              <w:top w:val="single" w:sz="4" w:space="0" w:color="auto"/>
              <w:left w:val="nil"/>
              <w:bottom w:val="single" w:sz="4" w:space="0" w:color="auto"/>
              <w:right w:val="single" w:sz="4" w:space="0" w:color="000000"/>
            </w:tcBorders>
            <w:shd w:val="clear" w:color="auto" w:fill="auto"/>
            <w:vAlign w:val="center"/>
          </w:tcPr>
          <w:p w14:paraId="78297FCF" w14:textId="77777777" w:rsidR="00B054C4" w:rsidRPr="006010A6" w:rsidRDefault="00B054C4" w:rsidP="00B054C4">
            <w:pPr>
              <w:pStyle w:val="Betarp"/>
              <w:jc w:val="center"/>
            </w:pPr>
            <w:r w:rsidRPr="006010A6">
              <w:t>2</w:t>
            </w:r>
          </w:p>
        </w:tc>
        <w:tc>
          <w:tcPr>
            <w:tcW w:w="633" w:type="pct"/>
            <w:gridSpan w:val="3"/>
            <w:tcBorders>
              <w:top w:val="nil"/>
              <w:left w:val="nil"/>
              <w:bottom w:val="single" w:sz="4" w:space="0" w:color="auto"/>
              <w:right w:val="single" w:sz="4" w:space="0" w:color="auto"/>
            </w:tcBorders>
            <w:shd w:val="clear" w:color="auto" w:fill="auto"/>
            <w:noWrap/>
            <w:vAlign w:val="center"/>
          </w:tcPr>
          <w:p w14:paraId="6B192866" w14:textId="77777777" w:rsidR="00B054C4" w:rsidRPr="006010A6" w:rsidRDefault="00B054C4" w:rsidP="00B054C4">
            <w:pPr>
              <w:pStyle w:val="Betarp"/>
              <w:rPr>
                <w:rFonts w:eastAsia="Times New Roman"/>
                <w:color w:val="FF0000"/>
                <w:lang w:eastAsia="en-US"/>
              </w:rPr>
            </w:pPr>
          </w:p>
        </w:tc>
        <w:tc>
          <w:tcPr>
            <w:tcW w:w="845" w:type="pct"/>
            <w:gridSpan w:val="6"/>
            <w:tcBorders>
              <w:top w:val="nil"/>
              <w:left w:val="nil"/>
              <w:bottom w:val="single" w:sz="4" w:space="0" w:color="auto"/>
              <w:right w:val="single" w:sz="4" w:space="0" w:color="auto"/>
            </w:tcBorders>
          </w:tcPr>
          <w:p w14:paraId="3F2FC92A" w14:textId="77777777" w:rsidR="00B054C4" w:rsidRPr="006010A6" w:rsidRDefault="00B054C4" w:rsidP="00B054C4">
            <w:pPr>
              <w:pStyle w:val="Betarp"/>
              <w:rPr>
                <w:rFonts w:eastAsia="Times New Roman"/>
                <w:color w:val="FF0000"/>
                <w:lang w:eastAsia="en-US"/>
              </w:rPr>
            </w:pPr>
          </w:p>
        </w:tc>
      </w:tr>
      <w:tr w:rsidR="00777DE7" w:rsidRPr="006010A6" w14:paraId="4583896E" w14:textId="77777777" w:rsidTr="00387A6A">
        <w:trPr>
          <w:gridAfter w:val="1"/>
          <w:wAfter w:w="8" w:type="pct"/>
          <w:trHeight w:val="64"/>
          <w:jc w:val="center"/>
        </w:trPr>
        <w:tc>
          <w:tcPr>
            <w:tcW w:w="536" w:type="pct"/>
            <w:tcBorders>
              <w:top w:val="nil"/>
              <w:left w:val="single" w:sz="4" w:space="0" w:color="auto"/>
              <w:bottom w:val="single" w:sz="4" w:space="0" w:color="auto"/>
              <w:right w:val="single" w:sz="4" w:space="0" w:color="auto"/>
            </w:tcBorders>
            <w:shd w:val="clear" w:color="auto" w:fill="auto"/>
            <w:noWrap/>
            <w:vAlign w:val="center"/>
          </w:tcPr>
          <w:p w14:paraId="2469C760" w14:textId="77777777" w:rsidR="00B054C4" w:rsidRPr="006010A6" w:rsidRDefault="00F506E3" w:rsidP="00F506E3">
            <w:pPr>
              <w:pStyle w:val="Betarp"/>
              <w:jc w:val="center"/>
              <w:rPr>
                <w:rFonts w:eastAsia="Times New Roman"/>
                <w:lang w:eastAsia="en-US"/>
              </w:rPr>
            </w:pPr>
            <w:r w:rsidRPr="006010A6">
              <w:rPr>
                <w:rFonts w:eastAsia="Times New Roman" w:cs="Times New Roman"/>
                <w:lang w:eastAsia="en-US"/>
              </w:rPr>
              <w:t>5.4.53</w:t>
            </w:r>
          </w:p>
        </w:tc>
        <w:tc>
          <w:tcPr>
            <w:tcW w:w="1841" w:type="pct"/>
            <w:gridSpan w:val="3"/>
            <w:tcBorders>
              <w:top w:val="single" w:sz="4" w:space="0" w:color="auto"/>
              <w:left w:val="single" w:sz="4" w:space="0" w:color="auto"/>
              <w:bottom w:val="single" w:sz="4" w:space="0" w:color="auto"/>
              <w:right w:val="single" w:sz="4" w:space="0" w:color="000000"/>
            </w:tcBorders>
            <w:shd w:val="clear" w:color="auto" w:fill="auto"/>
            <w:noWrap/>
            <w:vAlign w:val="center"/>
          </w:tcPr>
          <w:p w14:paraId="091275E3" w14:textId="77777777" w:rsidR="00B054C4" w:rsidRPr="006010A6" w:rsidRDefault="00B054C4" w:rsidP="00B054C4">
            <w:pPr>
              <w:pStyle w:val="Betarp"/>
            </w:pPr>
            <w:r w:rsidRPr="006010A6">
              <w:t>Antgalių presavimas ir prijungimas</w:t>
            </w:r>
          </w:p>
        </w:tc>
        <w:tc>
          <w:tcPr>
            <w:tcW w:w="486" w:type="pct"/>
            <w:gridSpan w:val="2"/>
            <w:tcBorders>
              <w:top w:val="nil"/>
              <w:left w:val="nil"/>
              <w:bottom w:val="single" w:sz="4" w:space="0" w:color="auto"/>
              <w:right w:val="single" w:sz="4" w:space="0" w:color="auto"/>
            </w:tcBorders>
            <w:shd w:val="clear" w:color="auto" w:fill="auto"/>
            <w:noWrap/>
            <w:vAlign w:val="center"/>
          </w:tcPr>
          <w:p w14:paraId="244127EF" w14:textId="77777777" w:rsidR="00B054C4" w:rsidRPr="006010A6" w:rsidRDefault="00B054C4" w:rsidP="00B054C4">
            <w:pPr>
              <w:pStyle w:val="Betarp"/>
              <w:jc w:val="center"/>
            </w:pPr>
            <w:r w:rsidRPr="006010A6">
              <w:t>vnt.</w:t>
            </w:r>
          </w:p>
        </w:tc>
        <w:tc>
          <w:tcPr>
            <w:tcW w:w="650" w:type="pct"/>
            <w:gridSpan w:val="3"/>
            <w:tcBorders>
              <w:top w:val="single" w:sz="4" w:space="0" w:color="auto"/>
              <w:left w:val="nil"/>
              <w:bottom w:val="single" w:sz="4" w:space="0" w:color="auto"/>
              <w:right w:val="single" w:sz="4" w:space="0" w:color="000000"/>
            </w:tcBorders>
            <w:shd w:val="clear" w:color="auto" w:fill="auto"/>
            <w:vAlign w:val="center"/>
          </w:tcPr>
          <w:p w14:paraId="72A5C494" w14:textId="77777777" w:rsidR="00B054C4" w:rsidRPr="006010A6" w:rsidRDefault="00B054C4" w:rsidP="00B054C4">
            <w:pPr>
              <w:pStyle w:val="Betarp"/>
              <w:jc w:val="center"/>
            </w:pPr>
            <w:r w:rsidRPr="006010A6">
              <w:t>8</w:t>
            </w:r>
          </w:p>
        </w:tc>
        <w:tc>
          <w:tcPr>
            <w:tcW w:w="633" w:type="pct"/>
            <w:gridSpan w:val="3"/>
            <w:tcBorders>
              <w:top w:val="nil"/>
              <w:left w:val="nil"/>
              <w:bottom w:val="single" w:sz="4" w:space="0" w:color="auto"/>
              <w:right w:val="single" w:sz="4" w:space="0" w:color="auto"/>
            </w:tcBorders>
            <w:shd w:val="clear" w:color="auto" w:fill="auto"/>
            <w:noWrap/>
            <w:vAlign w:val="center"/>
          </w:tcPr>
          <w:p w14:paraId="5C7349EA" w14:textId="77777777" w:rsidR="00B054C4" w:rsidRPr="006010A6" w:rsidRDefault="00B054C4" w:rsidP="00B054C4">
            <w:pPr>
              <w:pStyle w:val="Betarp"/>
              <w:rPr>
                <w:rFonts w:eastAsia="Times New Roman"/>
                <w:color w:val="FF0000"/>
                <w:lang w:eastAsia="en-US"/>
              </w:rPr>
            </w:pPr>
          </w:p>
        </w:tc>
        <w:tc>
          <w:tcPr>
            <w:tcW w:w="845" w:type="pct"/>
            <w:gridSpan w:val="6"/>
            <w:tcBorders>
              <w:top w:val="nil"/>
              <w:left w:val="nil"/>
              <w:bottom w:val="single" w:sz="4" w:space="0" w:color="auto"/>
              <w:right w:val="single" w:sz="4" w:space="0" w:color="auto"/>
            </w:tcBorders>
          </w:tcPr>
          <w:p w14:paraId="4DE7826E" w14:textId="77777777" w:rsidR="00B054C4" w:rsidRPr="006010A6" w:rsidRDefault="00B054C4" w:rsidP="00B054C4">
            <w:pPr>
              <w:pStyle w:val="Betarp"/>
              <w:rPr>
                <w:rFonts w:eastAsia="Times New Roman"/>
                <w:color w:val="FF0000"/>
                <w:lang w:eastAsia="en-US"/>
              </w:rPr>
            </w:pPr>
          </w:p>
        </w:tc>
      </w:tr>
      <w:tr w:rsidR="00777DE7" w:rsidRPr="006010A6" w14:paraId="7666D1C1" w14:textId="77777777" w:rsidTr="00387A6A">
        <w:trPr>
          <w:gridAfter w:val="1"/>
          <w:wAfter w:w="8" w:type="pct"/>
          <w:trHeight w:val="300"/>
          <w:jc w:val="center"/>
        </w:trPr>
        <w:tc>
          <w:tcPr>
            <w:tcW w:w="536" w:type="pct"/>
            <w:tcBorders>
              <w:top w:val="nil"/>
              <w:left w:val="single" w:sz="4" w:space="0" w:color="auto"/>
              <w:bottom w:val="single" w:sz="4" w:space="0" w:color="auto"/>
              <w:right w:val="single" w:sz="4" w:space="0" w:color="auto"/>
            </w:tcBorders>
            <w:shd w:val="clear" w:color="auto" w:fill="auto"/>
            <w:noWrap/>
            <w:vAlign w:val="center"/>
          </w:tcPr>
          <w:p w14:paraId="623C2823" w14:textId="77777777" w:rsidR="00B054C4" w:rsidRPr="006010A6" w:rsidRDefault="00F506E3" w:rsidP="00F506E3">
            <w:pPr>
              <w:pStyle w:val="Betarp"/>
              <w:jc w:val="center"/>
              <w:rPr>
                <w:rFonts w:eastAsia="Times New Roman"/>
                <w:lang w:eastAsia="en-US"/>
              </w:rPr>
            </w:pPr>
            <w:r w:rsidRPr="006010A6">
              <w:rPr>
                <w:rFonts w:eastAsia="Times New Roman" w:cs="Times New Roman"/>
                <w:lang w:eastAsia="en-US"/>
              </w:rPr>
              <w:t>5.4.54</w:t>
            </w:r>
          </w:p>
        </w:tc>
        <w:tc>
          <w:tcPr>
            <w:tcW w:w="1841" w:type="pct"/>
            <w:gridSpan w:val="3"/>
            <w:tcBorders>
              <w:top w:val="single" w:sz="4" w:space="0" w:color="auto"/>
              <w:left w:val="single" w:sz="4" w:space="0" w:color="auto"/>
              <w:bottom w:val="single" w:sz="4" w:space="0" w:color="auto"/>
              <w:right w:val="single" w:sz="4" w:space="0" w:color="000000"/>
            </w:tcBorders>
            <w:shd w:val="clear" w:color="auto" w:fill="auto"/>
            <w:noWrap/>
            <w:vAlign w:val="center"/>
          </w:tcPr>
          <w:p w14:paraId="38DCA520" w14:textId="77777777" w:rsidR="00B054C4" w:rsidRPr="006010A6" w:rsidRDefault="00B054C4" w:rsidP="00B054C4">
            <w:pPr>
              <w:pStyle w:val="Betarp"/>
            </w:pPr>
            <w:r w:rsidRPr="006010A6">
              <w:t>Įžeminimo kontūro varžos matavimas</w:t>
            </w:r>
          </w:p>
        </w:tc>
        <w:tc>
          <w:tcPr>
            <w:tcW w:w="486" w:type="pct"/>
            <w:gridSpan w:val="2"/>
            <w:tcBorders>
              <w:top w:val="nil"/>
              <w:left w:val="nil"/>
              <w:bottom w:val="single" w:sz="4" w:space="0" w:color="auto"/>
              <w:right w:val="single" w:sz="4" w:space="0" w:color="auto"/>
            </w:tcBorders>
            <w:shd w:val="clear" w:color="auto" w:fill="auto"/>
            <w:noWrap/>
            <w:vAlign w:val="center"/>
          </w:tcPr>
          <w:p w14:paraId="03B7915F" w14:textId="77777777" w:rsidR="00B054C4" w:rsidRPr="006010A6" w:rsidRDefault="00B054C4" w:rsidP="00B054C4">
            <w:pPr>
              <w:pStyle w:val="Betarp"/>
              <w:jc w:val="center"/>
            </w:pPr>
            <w:r w:rsidRPr="006010A6">
              <w:t>vnt.</w:t>
            </w:r>
          </w:p>
        </w:tc>
        <w:tc>
          <w:tcPr>
            <w:tcW w:w="650" w:type="pct"/>
            <w:gridSpan w:val="3"/>
            <w:tcBorders>
              <w:top w:val="single" w:sz="4" w:space="0" w:color="auto"/>
              <w:left w:val="nil"/>
              <w:bottom w:val="single" w:sz="4" w:space="0" w:color="auto"/>
              <w:right w:val="single" w:sz="4" w:space="0" w:color="000000"/>
            </w:tcBorders>
            <w:shd w:val="clear" w:color="auto" w:fill="auto"/>
            <w:vAlign w:val="center"/>
          </w:tcPr>
          <w:p w14:paraId="3450ADB3" w14:textId="77777777" w:rsidR="00B054C4" w:rsidRPr="006010A6" w:rsidRDefault="00B054C4" w:rsidP="00B054C4">
            <w:pPr>
              <w:pStyle w:val="Betarp"/>
              <w:jc w:val="center"/>
            </w:pPr>
            <w:r w:rsidRPr="006010A6">
              <w:t>1</w:t>
            </w:r>
          </w:p>
        </w:tc>
        <w:tc>
          <w:tcPr>
            <w:tcW w:w="633" w:type="pct"/>
            <w:gridSpan w:val="3"/>
            <w:tcBorders>
              <w:top w:val="nil"/>
              <w:left w:val="nil"/>
              <w:bottom w:val="single" w:sz="4" w:space="0" w:color="auto"/>
              <w:right w:val="single" w:sz="4" w:space="0" w:color="auto"/>
            </w:tcBorders>
            <w:shd w:val="clear" w:color="auto" w:fill="auto"/>
            <w:noWrap/>
            <w:vAlign w:val="center"/>
          </w:tcPr>
          <w:p w14:paraId="16246ABF" w14:textId="77777777" w:rsidR="00B054C4" w:rsidRPr="006010A6" w:rsidRDefault="00B054C4" w:rsidP="00B054C4">
            <w:pPr>
              <w:pStyle w:val="Betarp"/>
              <w:rPr>
                <w:rFonts w:eastAsia="Times New Roman"/>
                <w:color w:val="FF0000"/>
                <w:lang w:eastAsia="en-US"/>
              </w:rPr>
            </w:pPr>
          </w:p>
        </w:tc>
        <w:tc>
          <w:tcPr>
            <w:tcW w:w="845" w:type="pct"/>
            <w:gridSpan w:val="6"/>
            <w:tcBorders>
              <w:top w:val="nil"/>
              <w:left w:val="nil"/>
              <w:bottom w:val="single" w:sz="4" w:space="0" w:color="auto"/>
              <w:right w:val="single" w:sz="4" w:space="0" w:color="auto"/>
            </w:tcBorders>
          </w:tcPr>
          <w:p w14:paraId="0E1FD624" w14:textId="77777777" w:rsidR="00B054C4" w:rsidRPr="006010A6" w:rsidRDefault="00B054C4" w:rsidP="00B054C4">
            <w:pPr>
              <w:pStyle w:val="Betarp"/>
              <w:rPr>
                <w:rFonts w:eastAsia="Times New Roman"/>
                <w:color w:val="FF0000"/>
                <w:lang w:eastAsia="en-US"/>
              </w:rPr>
            </w:pPr>
          </w:p>
        </w:tc>
      </w:tr>
      <w:tr w:rsidR="00777DE7" w:rsidRPr="006010A6" w14:paraId="3DADF212" w14:textId="77777777" w:rsidTr="00387A6A">
        <w:trPr>
          <w:gridAfter w:val="1"/>
          <w:wAfter w:w="8" w:type="pct"/>
          <w:trHeight w:val="300"/>
          <w:jc w:val="center"/>
        </w:trPr>
        <w:tc>
          <w:tcPr>
            <w:tcW w:w="536" w:type="pct"/>
            <w:tcBorders>
              <w:top w:val="nil"/>
              <w:left w:val="single" w:sz="4" w:space="0" w:color="auto"/>
              <w:bottom w:val="single" w:sz="4" w:space="0" w:color="auto"/>
              <w:right w:val="single" w:sz="4" w:space="0" w:color="auto"/>
            </w:tcBorders>
            <w:shd w:val="clear" w:color="auto" w:fill="auto"/>
            <w:noWrap/>
            <w:vAlign w:val="center"/>
          </w:tcPr>
          <w:p w14:paraId="6189DF88" w14:textId="77777777" w:rsidR="00B054C4" w:rsidRPr="006010A6" w:rsidRDefault="00F506E3" w:rsidP="00F506E3">
            <w:pPr>
              <w:pStyle w:val="Betarp"/>
              <w:jc w:val="center"/>
              <w:rPr>
                <w:rFonts w:eastAsia="Times New Roman"/>
                <w:lang w:eastAsia="en-US"/>
              </w:rPr>
            </w:pPr>
            <w:r w:rsidRPr="006010A6">
              <w:rPr>
                <w:rFonts w:eastAsia="Times New Roman" w:cs="Times New Roman"/>
                <w:lang w:eastAsia="en-US"/>
              </w:rPr>
              <w:t>5.4.55</w:t>
            </w:r>
          </w:p>
        </w:tc>
        <w:tc>
          <w:tcPr>
            <w:tcW w:w="1841" w:type="pct"/>
            <w:gridSpan w:val="3"/>
            <w:tcBorders>
              <w:top w:val="single" w:sz="4" w:space="0" w:color="auto"/>
              <w:left w:val="single" w:sz="4" w:space="0" w:color="auto"/>
              <w:bottom w:val="single" w:sz="4" w:space="0" w:color="auto"/>
              <w:right w:val="single" w:sz="4" w:space="0" w:color="000000"/>
            </w:tcBorders>
            <w:shd w:val="clear" w:color="auto" w:fill="auto"/>
            <w:noWrap/>
            <w:vAlign w:val="center"/>
          </w:tcPr>
          <w:p w14:paraId="01515F85" w14:textId="77777777" w:rsidR="00B054C4" w:rsidRPr="006010A6" w:rsidRDefault="00B054C4" w:rsidP="00B054C4">
            <w:pPr>
              <w:pStyle w:val="Betarp"/>
            </w:pPr>
            <w:r w:rsidRPr="006010A6">
              <w:t>Kabelio izoliacijos varžos matavimas</w:t>
            </w:r>
          </w:p>
        </w:tc>
        <w:tc>
          <w:tcPr>
            <w:tcW w:w="486" w:type="pct"/>
            <w:gridSpan w:val="2"/>
            <w:tcBorders>
              <w:top w:val="nil"/>
              <w:left w:val="nil"/>
              <w:bottom w:val="single" w:sz="4" w:space="0" w:color="auto"/>
              <w:right w:val="single" w:sz="4" w:space="0" w:color="auto"/>
            </w:tcBorders>
            <w:shd w:val="clear" w:color="auto" w:fill="auto"/>
            <w:noWrap/>
            <w:vAlign w:val="center"/>
          </w:tcPr>
          <w:p w14:paraId="29CA0F24" w14:textId="77777777" w:rsidR="00B054C4" w:rsidRPr="006010A6" w:rsidRDefault="00B054C4" w:rsidP="00B054C4">
            <w:pPr>
              <w:pStyle w:val="Betarp"/>
              <w:jc w:val="center"/>
            </w:pPr>
            <w:r w:rsidRPr="006010A6">
              <w:t>vnt.</w:t>
            </w:r>
          </w:p>
        </w:tc>
        <w:tc>
          <w:tcPr>
            <w:tcW w:w="650" w:type="pct"/>
            <w:gridSpan w:val="3"/>
            <w:tcBorders>
              <w:top w:val="single" w:sz="4" w:space="0" w:color="auto"/>
              <w:left w:val="nil"/>
              <w:bottom w:val="single" w:sz="4" w:space="0" w:color="auto"/>
              <w:right w:val="single" w:sz="4" w:space="0" w:color="000000"/>
            </w:tcBorders>
            <w:shd w:val="clear" w:color="auto" w:fill="auto"/>
            <w:vAlign w:val="center"/>
          </w:tcPr>
          <w:p w14:paraId="47B396CB" w14:textId="77777777" w:rsidR="00B054C4" w:rsidRPr="006010A6" w:rsidRDefault="00B054C4" w:rsidP="00B054C4">
            <w:pPr>
              <w:pStyle w:val="Betarp"/>
              <w:jc w:val="center"/>
            </w:pPr>
            <w:r w:rsidRPr="006010A6">
              <w:t>1</w:t>
            </w:r>
          </w:p>
        </w:tc>
        <w:tc>
          <w:tcPr>
            <w:tcW w:w="633" w:type="pct"/>
            <w:gridSpan w:val="3"/>
            <w:tcBorders>
              <w:top w:val="nil"/>
              <w:left w:val="nil"/>
              <w:bottom w:val="single" w:sz="4" w:space="0" w:color="auto"/>
              <w:right w:val="single" w:sz="4" w:space="0" w:color="auto"/>
            </w:tcBorders>
            <w:shd w:val="clear" w:color="auto" w:fill="auto"/>
            <w:noWrap/>
            <w:vAlign w:val="center"/>
          </w:tcPr>
          <w:p w14:paraId="4FACD05C" w14:textId="77777777" w:rsidR="00B054C4" w:rsidRPr="006010A6" w:rsidRDefault="00B054C4" w:rsidP="00B054C4">
            <w:pPr>
              <w:pStyle w:val="Betarp"/>
              <w:rPr>
                <w:rFonts w:eastAsia="Times New Roman"/>
                <w:color w:val="FF0000"/>
                <w:lang w:eastAsia="en-US"/>
              </w:rPr>
            </w:pPr>
          </w:p>
        </w:tc>
        <w:tc>
          <w:tcPr>
            <w:tcW w:w="845" w:type="pct"/>
            <w:gridSpan w:val="6"/>
            <w:tcBorders>
              <w:top w:val="nil"/>
              <w:left w:val="nil"/>
              <w:bottom w:val="single" w:sz="4" w:space="0" w:color="auto"/>
              <w:right w:val="single" w:sz="4" w:space="0" w:color="auto"/>
            </w:tcBorders>
          </w:tcPr>
          <w:p w14:paraId="33C23D14" w14:textId="77777777" w:rsidR="00B054C4" w:rsidRPr="006010A6" w:rsidRDefault="00B054C4" w:rsidP="00B054C4">
            <w:pPr>
              <w:pStyle w:val="Betarp"/>
              <w:rPr>
                <w:rFonts w:eastAsia="Times New Roman"/>
                <w:color w:val="FF0000"/>
                <w:lang w:eastAsia="en-US"/>
              </w:rPr>
            </w:pPr>
          </w:p>
        </w:tc>
      </w:tr>
      <w:tr w:rsidR="00777DE7" w:rsidRPr="006010A6" w14:paraId="3D422114" w14:textId="77777777" w:rsidTr="00387A6A">
        <w:trPr>
          <w:gridAfter w:val="1"/>
          <w:wAfter w:w="8" w:type="pct"/>
          <w:trHeight w:val="300"/>
          <w:jc w:val="center"/>
        </w:trPr>
        <w:tc>
          <w:tcPr>
            <w:tcW w:w="536" w:type="pct"/>
            <w:tcBorders>
              <w:top w:val="nil"/>
              <w:left w:val="single" w:sz="4" w:space="0" w:color="auto"/>
              <w:bottom w:val="single" w:sz="4" w:space="0" w:color="auto"/>
              <w:right w:val="single" w:sz="4" w:space="0" w:color="auto"/>
            </w:tcBorders>
            <w:shd w:val="clear" w:color="auto" w:fill="auto"/>
            <w:noWrap/>
            <w:vAlign w:val="center"/>
          </w:tcPr>
          <w:p w14:paraId="552C7328" w14:textId="77777777" w:rsidR="00B054C4" w:rsidRPr="006010A6" w:rsidRDefault="00F506E3" w:rsidP="00F506E3">
            <w:pPr>
              <w:pStyle w:val="Betarp"/>
              <w:jc w:val="center"/>
              <w:rPr>
                <w:rFonts w:eastAsia="Times New Roman"/>
                <w:lang w:eastAsia="en-US"/>
              </w:rPr>
            </w:pPr>
            <w:r w:rsidRPr="006010A6">
              <w:rPr>
                <w:rFonts w:eastAsia="Times New Roman" w:cs="Times New Roman"/>
                <w:lang w:eastAsia="en-US"/>
              </w:rPr>
              <w:t>5.4.56</w:t>
            </w:r>
          </w:p>
        </w:tc>
        <w:tc>
          <w:tcPr>
            <w:tcW w:w="1841" w:type="pct"/>
            <w:gridSpan w:val="3"/>
            <w:tcBorders>
              <w:top w:val="single" w:sz="4" w:space="0" w:color="auto"/>
              <w:left w:val="single" w:sz="4" w:space="0" w:color="auto"/>
              <w:bottom w:val="single" w:sz="4" w:space="0" w:color="auto"/>
              <w:right w:val="single" w:sz="4" w:space="0" w:color="000000"/>
            </w:tcBorders>
            <w:shd w:val="clear" w:color="auto" w:fill="auto"/>
            <w:noWrap/>
            <w:vAlign w:val="center"/>
          </w:tcPr>
          <w:p w14:paraId="254A9E79" w14:textId="77777777" w:rsidR="00B054C4" w:rsidRPr="006010A6" w:rsidRDefault="00B054C4" w:rsidP="00B054C4">
            <w:pPr>
              <w:pStyle w:val="Betarp"/>
            </w:pPr>
            <w:r w:rsidRPr="006010A6">
              <w:t>Grandinės fazė-nulis varžos matavimas</w:t>
            </w:r>
          </w:p>
        </w:tc>
        <w:tc>
          <w:tcPr>
            <w:tcW w:w="486" w:type="pct"/>
            <w:gridSpan w:val="2"/>
            <w:tcBorders>
              <w:top w:val="nil"/>
              <w:left w:val="nil"/>
              <w:bottom w:val="single" w:sz="4" w:space="0" w:color="auto"/>
              <w:right w:val="single" w:sz="4" w:space="0" w:color="auto"/>
            </w:tcBorders>
            <w:shd w:val="clear" w:color="auto" w:fill="auto"/>
            <w:noWrap/>
            <w:vAlign w:val="center"/>
          </w:tcPr>
          <w:p w14:paraId="3AAE52BC" w14:textId="77777777" w:rsidR="00B054C4" w:rsidRPr="006010A6" w:rsidRDefault="00B054C4" w:rsidP="00B054C4">
            <w:pPr>
              <w:pStyle w:val="Betarp"/>
              <w:jc w:val="center"/>
            </w:pPr>
            <w:r w:rsidRPr="006010A6">
              <w:t>kompl.</w:t>
            </w:r>
          </w:p>
        </w:tc>
        <w:tc>
          <w:tcPr>
            <w:tcW w:w="650" w:type="pct"/>
            <w:gridSpan w:val="3"/>
            <w:tcBorders>
              <w:top w:val="single" w:sz="4" w:space="0" w:color="auto"/>
              <w:left w:val="nil"/>
              <w:bottom w:val="single" w:sz="4" w:space="0" w:color="auto"/>
              <w:right w:val="single" w:sz="4" w:space="0" w:color="000000"/>
            </w:tcBorders>
            <w:shd w:val="clear" w:color="auto" w:fill="auto"/>
            <w:vAlign w:val="center"/>
          </w:tcPr>
          <w:p w14:paraId="4CA8DAC6" w14:textId="77777777" w:rsidR="00B054C4" w:rsidRPr="006010A6" w:rsidRDefault="00B054C4" w:rsidP="00B054C4">
            <w:pPr>
              <w:pStyle w:val="Betarp"/>
              <w:jc w:val="center"/>
            </w:pPr>
            <w:r w:rsidRPr="006010A6">
              <w:t>1</w:t>
            </w:r>
          </w:p>
        </w:tc>
        <w:tc>
          <w:tcPr>
            <w:tcW w:w="633" w:type="pct"/>
            <w:gridSpan w:val="3"/>
            <w:tcBorders>
              <w:top w:val="nil"/>
              <w:left w:val="nil"/>
              <w:bottom w:val="single" w:sz="4" w:space="0" w:color="auto"/>
              <w:right w:val="single" w:sz="4" w:space="0" w:color="auto"/>
            </w:tcBorders>
            <w:shd w:val="clear" w:color="auto" w:fill="auto"/>
            <w:noWrap/>
            <w:vAlign w:val="center"/>
          </w:tcPr>
          <w:p w14:paraId="04DDCE07" w14:textId="77777777" w:rsidR="00B054C4" w:rsidRPr="006010A6" w:rsidRDefault="00B054C4" w:rsidP="00B054C4">
            <w:pPr>
              <w:pStyle w:val="Betarp"/>
              <w:rPr>
                <w:rFonts w:eastAsia="Times New Roman"/>
                <w:color w:val="FF0000"/>
                <w:lang w:eastAsia="en-US"/>
              </w:rPr>
            </w:pPr>
          </w:p>
        </w:tc>
        <w:tc>
          <w:tcPr>
            <w:tcW w:w="845" w:type="pct"/>
            <w:gridSpan w:val="6"/>
            <w:tcBorders>
              <w:top w:val="nil"/>
              <w:left w:val="nil"/>
              <w:bottom w:val="single" w:sz="4" w:space="0" w:color="auto"/>
              <w:right w:val="single" w:sz="4" w:space="0" w:color="auto"/>
            </w:tcBorders>
          </w:tcPr>
          <w:p w14:paraId="4C358BD4" w14:textId="77777777" w:rsidR="00B054C4" w:rsidRPr="006010A6" w:rsidRDefault="00B054C4" w:rsidP="00B054C4">
            <w:pPr>
              <w:pStyle w:val="Betarp"/>
              <w:rPr>
                <w:rFonts w:eastAsia="Times New Roman"/>
                <w:color w:val="FF0000"/>
                <w:lang w:eastAsia="en-US"/>
              </w:rPr>
            </w:pPr>
          </w:p>
        </w:tc>
      </w:tr>
      <w:tr w:rsidR="00777DE7" w:rsidRPr="006010A6" w14:paraId="63B54110" w14:textId="77777777" w:rsidTr="00387A6A">
        <w:trPr>
          <w:gridAfter w:val="1"/>
          <w:wAfter w:w="8" w:type="pct"/>
          <w:trHeight w:val="300"/>
          <w:jc w:val="center"/>
        </w:trPr>
        <w:tc>
          <w:tcPr>
            <w:tcW w:w="536" w:type="pct"/>
            <w:tcBorders>
              <w:top w:val="nil"/>
              <w:left w:val="single" w:sz="4" w:space="0" w:color="auto"/>
              <w:bottom w:val="single" w:sz="4" w:space="0" w:color="auto"/>
              <w:right w:val="single" w:sz="4" w:space="0" w:color="auto"/>
            </w:tcBorders>
            <w:shd w:val="clear" w:color="auto" w:fill="auto"/>
            <w:noWrap/>
            <w:vAlign w:val="center"/>
          </w:tcPr>
          <w:p w14:paraId="2CFBC6AC" w14:textId="77777777" w:rsidR="00B054C4" w:rsidRPr="006010A6" w:rsidRDefault="00F506E3" w:rsidP="00F506E3">
            <w:pPr>
              <w:pStyle w:val="Betarp"/>
              <w:jc w:val="center"/>
              <w:rPr>
                <w:rFonts w:eastAsia="Times New Roman"/>
                <w:lang w:eastAsia="en-US"/>
              </w:rPr>
            </w:pPr>
            <w:r w:rsidRPr="006010A6">
              <w:rPr>
                <w:rFonts w:eastAsia="Times New Roman" w:cs="Times New Roman"/>
                <w:lang w:eastAsia="en-US"/>
              </w:rPr>
              <w:t>5.4.57</w:t>
            </w:r>
          </w:p>
        </w:tc>
        <w:tc>
          <w:tcPr>
            <w:tcW w:w="1841" w:type="pct"/>
            <w:gridSpan w:val="3"/>
            <w:tcBorders>
              <w:top w:val="single" w:sz="4" w:space="0" w:color="auto"/>
              <w:left w:val="single" w:sz="4" w:space="0" w:color="auto"/>
              <w:bottom w:val="single" w:sz="4" w:space="0" w:color="auto"/>
              <w:right w:val="single" w:sz="4" w:space="0" w:color="000000"/>
            </w:tcBorders>
            <w:shd w:val="clear" w:color="auto" w:fill="auto"/>
            <w:noWrap/>
            <w:vAlign w:val="center"/>
          </w:tcPr>
          <w:p w14:paraId="5201761F" w14:textId="77777777" w:rsidR="00B054C4" w:rsidRPr="006010A6" w:rsidRDefault="00B054C4" w:rsidP="00B054C4">
            <w:pPr>
              <w:pStyle w:val="Betarp"/>
            </w:pPr>
            <w:r w:rsidRPr="006010A6">
              <w:t>Vamzdžio galų užsandarinimas</w:t>
            </w:r>
          </w:p>
        </w:tc>
        <w:tc>
          <w:tcPr>
            <w:tcW w:w="486" w:type="pct"/>
            <w:gridSpan w:val="2"/>
            <w:tcBorders>
              <w:top w:val="nil"/>
              <w:left w:val="nil"/>
              <w:bottom w:val="single" w:sz="4" w:space="0" w:color="auto"/>
              <w:right w:val="single" w:sz="4" w:space="0" w:color="auto"/>
            </w:tcBorders>
            <w:shd w:val="clear" w:color="auto" w:fill="auto"/>
            <w:noWrap/>
            <w:vAlign w:val="center"/>
          </w:tcPr>
          <w:p w14:paraId="1D1D6199" w14:textId="77777777" w:rsidR="00B054C4" w:rsidRPr="006010A6" w:rsidRDefault="00B054C4" w:rsidP="00B054C4">
            <w:pPr>
              <w:pStyle w:val="Betarp"/>
              <w:jc w:val="center"/>
            </w:pPr>
            <w:r w:rsidRPr="006010A6">
              <w:t>vnt.</w:t>
            </w:r>
          </w:p>
        </w:tc>
        <w:tc>
          <w:tcPr>
            <w:tcW w:w="650" w:type="pct"/>
            <w:gridSpan w:val="3"/>
            <w:tcBorders>
              <w:top w:val="single" w:sz="4" w:space="0" w:color="auto"/>
              <w:left w:val="nil"/>
              <w:bottom w:val="single" w:sz="4" w:space="0" w:color="auto"/>
              <w:right w:val="single" w:sz="4" w:space="0" w:color="000000"/>
            </w:tcBorders>
            <w:shd w:val="clear" w:color="auto" w:fill="auto"/>
            <w:vAlign w:val="center"/>
          </w:tcPr>
          <w:p w14:paraId="0B35F85C" w14:textId="77777777" w:rsidR="00B054C4" w:rsidRPr="006010A6" w:rsidRDefault="00B054C4" w:rsidP="00B054C4">
            <w:pPr>
              <w:pStyle w:val="Betarp"/>
              <w:jc w:val="center"/>
            </w:pPr>
            <w:r w:rsidRPr="006010A6">
              <w:t>2</w:t>
            </w:r>
          </w:p>
        </w:tc>
        <w:tc>
          <w:tcPr>
            <w:tcW w:w="633" w:type="pct"/>
            <w:gridSpan w:val="3"/>
            <w:tcBorders>
              <w:top w:val="nil"/>
              <w:left w:val="nil"/>
              <w:bottom w:val="single" w:sz="4" w:space="0" w:color="auto"/>
              <w:right w:val="single" w:sz="4" w:space="0" w:color="auto"/>
            </w:tcBorders>
            <w:shd w:val="clear" w:color="auto" w:fill="auto"/>
            <w:noWrap/>
            <w:vAlign w:val="center"/>
          </w:tcPr>
          <w:p w14:paraId="3085A9BB" w14:textId="77777777" w:rsidR="00B054C4" w:rsidRPr="006010A6" w:rsidRDefault="00B054C4" w:rsidP="00B054C4">
            <w:pPr>
              <w:pStyle w:val="Betarp"/>
              <w:rPr>
                <w:rFonts w:eastAsia="Times New Roman"/>
                <w:color w:val="FF0000"/>
                <w:lang w:eastAsia="en-US"/>
              </w:rPr>
            </w:pPr>
          </w:p>
        </w:tc>
        <w:tc>
          <w:tcPr>
            <w:tcW w:w="845" w:type="pct"/>
            <w:gridSpan w:val="6"/>
            <w:tcBorders>
              <w:top w:val="nil"/>
              <w:left w:val="nil"/>
              <w:bottom w:val="single" w:sz="4" w:space="0" w:color="auto"/>
              <w:right w:val="single" w:sz="4" w:space="0" w:color="auto"/>
            </w:tcBorders>
          </w:tcPr>
          <w:p w14:paraId="12CD2947" w14:textId="77777777" w:rsidR="00B054C4" w:rsidRPr="006010A6" w:rsidRDefault="00B054C4" w:rsidP="00B054C4">
            <w:pPr>
              <w:pStyle w:val="Betarp"/>
              <w:rPr>
                <w:rFonts w:eastAsia="Times New Roman"/>
                <w:color w:val="FF0000"/>
                <w:lang w:eastAsia="en-US"/>
              </w:rPr>
            </w:pPr>
          </w:p>
        </w:tc>
      </w:tr>
      <w:tr w:rsidR="00777DE7" w:rsidRPr="006010A6" w14:paraId="68D2A524" w14:textId="77777777" w:rsidTr="00387A6A">
        <w:trPr>
          <w:gridAfter w:val="1"/>
          <w:wAfter w:w="8" w:type="pct"/>
          <w:trHeight w:val="300"/>
          <w:jc w:val="center"/>
        </w:trPr>
        <w:tc>
          <w:tcPr>
            <w:tcW w:w="536" w:type="pct"/>
            <w:tcBorders>
              <w:top w:val="nil"/>
              <w:left w:val="single" w:sz="4" w:space="0" w:color="auto"/>
              <w:bottom w:val="single" w:sz="4" w:space="0" w:color="auto"/>
              <w:right w:val="single" w:sz="4" w:space="0" w:color="auto"/>
            </w:tcBorders>
            <w:shd w:val="clear" w:color="auto" w:fill="auto"/>
            <w:noWrap/>
            <w:vAlign w:val="center"/>
          </w:tcPr>
          <w:p w14:paraId="3B8DEC76" w14:textId="77777777" w:rsidR="00B054C4" w:rsidRPr="006010A6" w:rsidRDefault="00F506E3" w:rsidP="00F506E3">
            <w:pPr>
              <w:pStyle w:val="Betarp"/>
              <w:jc w:val="center"/>
              <w:rPr>
                <w:rFonts w:eastAsia="Times New Roman"/>
                <w:lang w:eastAsia="en-US"/>
              </w:rPr>
            </w:pPr>
            <w:r w:rsidRPr="006010A6">
              <w:rPr>
                <w:rFonts w:eastAsia="Times New Roman" w:cs="Times New Roman"/>
                <w:lang w:eastAsia="en-US"/>
              </w:rPr>
              <w:t>5.4.58</w:t>
            </w:r>
          </w:p>
        </w:tc>
        <w:tc>
          <w:tcPr>
            <w:tcW w:w="1841" w:type="pct"/>
            <w:gridSpan w:val="3"/>
            <w:tcBorders>
              <w:top w:val="single" w:sz="4" w:space="0" w:color="auto"/>
              <w:left w:val="single" w:sz="4" w:space="0" w:color="auto"/>
              <w:bottom w:val="single" w:sz="4" w:space="0" w:color="auto"/>
              <w:right w:val="single" w:sz="4" w:space="0" w:color="000000"/>
            </w:tcBorders>
            <w:shd w:val="clear" w:color="auto" w:fill="auto"/>
            <w:noWrap/>
            <w:vAlign w:val="center"/>
          </w:tcPr>
          <w:p w14:paraId="4EB5490D" w14:textId="77777777" w:rsidR="00B054C4" w:rsidRPr="006010A6" w:rsidRDefault="00B054C4" w:rsidP="00B054C4">
            <w:pPr>
              <w:pStyle w:val="Betarp"/>
            </w:pPr>
            <w:r w:rsidRPr="006010A6">
              <w:t>Kabelio žymenų montavimas</w:t>
            </w:r>
          </w:p>
        </w:tc>
        <w:tc>
          <w:tcPr>
            <w:tcW w:w="486" w:type="pct"/>
            <w:gridSpan w:val="2"/>
            <w:tcBorders>
              <w:top w:val="nil"/>
              <w:left w:val="nil"/>
              <w:bottom w:val="single" w:sz="4" w:space="0" w:color="auto"/>
              <w:right w:val="single" w:sz="4" w:space="0" w:color="auto"/>
            </w:tcBorders>
            <w:shd w:val="clear" w:color="auto" w:fill="auto"/>
            <w:noWrap/>
            <w:vAlign w:val="center"/>
          </w:tcPr>
          <w:p w14:paraId="1BC05DED" w14:textId="77777777" w:rsidR="00B054C4" w:rsidRPr="006010A6" w:rsidRDefault="00B054C4" w:rsidP="00B054C4">
            <w:pPr>
              <w:pStyle w:val="Betarp"/>
              <w:jc w:val="center"/>
            </w:pPr>
            <w:r w:rsidRPr="006010A6">
              <w:t>vnt.</w:t>
            </w:r>
          </w:p>
        </w:tc>
        <w:tc>
          <w:tcPr>
            <w:tcW w:w="650" w:type="pct"/>
            <w:gridSpan w:val="3"/>
            <w:tcBorders>
              <w:top w:val="single" w:sz="4" w:space="0" w:color="auto"/>
              <w:left w:val="nil"/>
              <w:bottom w:val="single" w:sz="4" w:space="0" w:color="auto"/>
              <w:right w:val="single" w:sz="4" w:space="0" w:color="000000"/>
            </w:tcBorders>
            <w:shd w:val="clear" w:color="auto" w:fill="auto"/>
            <w:vAlign w:val="center"/>
          </w:tcPr>
          <w:p w14:paraId="3DE01DA5" w14:textId="77777777" w:rsidR="00B054C4" w:rsidRPr="006010A6" w:rsidRDefault="00B054C4" w:rsidP="00B054C4">
            <w:pPr>
              <w:pStyle w:val="Betarp"/>
              <w:jc w:val="center"/>
            </w:pPr>
            <w:r w:rsidRPr="006010A6">
              <w:t>2</w:t>
            </w:r>
          </w:p>
        </w:tc>
        <w:tc>
          <w:tcPr>
            <w:tcW w:w="633" w:type="pct"/>
            <w:gridSpan w:val="3"/>
            <w:tcBorders>
              <w:top w:val="nil"/>
              <w:left w:val="nil"/>
              <w:bottom w:val="single" w:sz="4" w:space="0" w:color="auto"/>
              <w:right w:val="single" w:sz="4" w:space="0" w:color="auto"/>
            </w:tcBorders>
            <w:shd w:val="clear" w:color="auto" w:fill="auto"/>
            <w:noWrap/>
            <w:vAlign w:val="center"/>
          </w:tcPr>
          <w:p w14:paraId="59DE26E5" w14:textId="77777777" w:rsidR="00B054C4" w:rsidRPr="006010A6" w:rsidRDefault="00B054C4" w:rsidP="00B054C4">
            <w:pPr>
              <w:pStyle w:val="Betarp"/>
              <w:rPr>
                <w:rFonts w:eastAsia="Times New Roman"/>
                <w:color w:val="FF0000"/>
                <w:lang w:eastAsia="en-US"/>
              </w:rPr>
            </w:pPr>
          </w:p>
        </w:tc>
        <w:tc>
          <w:tcPr>
            <w:tcW w:w="845" w:type="pct"/>
            <w:gridSpan w:val="6"/>
            <w:tcBorders>
              <w:top w:val="nil"/>
              <w:left w:val="nil"/>
              <w:bottom w:val="single" w:sz="4" w:space="0" w:color="auto"/>
              <w:right w:val="single" w:sz="4" w:space="0" w:color="auto"/>
            </w:tcBorders>
          </w:tcPr>
          <w:p w14:paraId="3A8704DF" w14:textId="77777777" w:rsidR="00B054C4" w:rsidRPr="006010A6" w:rsidRDefault="00B054C4" w:rsidP="00B054C4">
            <w:pPr>
              <w:pStyle w:val="Betarp"/>
              <w:rPr>
                <w:rFonts w:eastAsia="Times New Roman"/>
                <w:color w:val="FF0000"/>
                <w:lang w:eastAsia="en-US"/>
              </w:rPr>
            </w:pPr>
          </w:p>
        </w:tc>
      </w:tr>
      <w:tr w:rsidR="00777DE7" w:rsidRPr="006010A6" w14:paraId="416BA540" w14:textId="77777777" w:rsidTr="00387A6A">
        <w:trPr>
          <w:gridAfter w:val="1"/>
          <w:wAfter w:w="8" w:type="pct"/>
          <w:trHeight w:val="223"/>
          <w:jc w:val="center"/>
        </w:trPr>
        <w:tc>
          <w:tcPr>
            <w:tcW w:w="536" w:type="pct"/>
            <w:tcBorders>
              <w:top w:val="nil"/>
              <w:left w:val="single" w:sz="4" w:space="0" w:color="auto"/>
              <w:bottom w:val="single" w:sz="4" w:space="0" w:color="auto"/>
              <w:right w:val="single" w:sz="4" w:space="0" w:color="auto"/>
            </w:tcBorders>
            <w:shd w:val="clear" w:color="auto" w:fill="auto"/>
            <w:noWrap/>
            <w:vAlign w:val="center"/>
          </w:tcPr>
          <w:p w14:paraId="741656E1" w14:textId="77777777" w:rsidR="00B054C4" w:rsidRPr="006010A6" w:rsidRDefault="00F506E3" w:rsidP="00F506E3">
            <w:pPr>
              <w:pStyle w:val="Betarp"/>
              <w:jc w:val="center"/>
              <w:rPr>
                <w:rFonts w:eastAsia="Times New Roman"/>
                <w:lang w:eastAsia="en-US"/>
              </w:rPr>
            </w:pPr>
            <w:r w:rsidRPr="006010A6">
              <w:rPr>
                <w:rFonts w:eastAsia="Times New Roman" w:cs="Times New Roman"/>
                <w:lang w:eastAsia="en-US"/>
              </w:rPr>
              <w:t>5.4.59</w:t>
            </w:r>
          </w:p>
        </w:tc>
        <w:tc>
          <w:tcPr>
            <w:tcW w:w="1841" w:type="pct"/>
            <w:gridSpan w:val="3"/>
            <w:tcBorders>
              <w:top w:val="single" w:sz="4" w:space="0" w:color="auto"/>
              <w:left w:val="single" w:sz="4" w:space="0" w:color="auto"/>
              <w:bottom w:val="single" w:sz="4" w:space="0" w:color="auto"/>
              <w:right w:val="single" w:sz="4" w:space="0" w:color="000000"/>
            </w:tcBorders>
            <w:shd w:val="clear" w:color="auto" w:fill="auto"/>
            <w:noWrap/>
            <w:vAlign w:val="center"/>
          </w:tcPr>
          <w:p w14:paraId="180FD8CC" w14:textId="77777777" w:rsidR="00B054C4" w:rsidRPr="006010A6" w:rsidRDefault="00B054C4" w:rsidP="00B054C4">
            <w:pPr>
              <w:pStyle w:val="Betarp"/>
            </w:pPr>
            <w:r w:rsidRPr="006010A6">
              <w:t>Lydžiųjų įdėkųǐ (saugiklių) montavimas</w:t>
            </w:r>
          </w:p>
        </w:tc>
        <w:tc>
          <w:tcPr>
            <w:tcW w:w="486" w:type="pct"/>
            <w:gridSpan w:val="2"/>
            <w:tcBorders>
              <w:top w:val="nil"/>
              <w:left w:val="nil"/>
              <w:bottom w:val="single" w:sz="4" w:space="0" w:color="auto"/>
              <w:right w:val="single" w:sz="4" w:space="0" w:color="auto"/>
            </w:tcBorders>
            <w:shd w:val="clear" w:color="auto" w:fill="auto"/>
            <w:noWrap/>
            <w:vAlign w:val="center"/>
          </w:tcPr>
          <w:p w14:paraId="32FCC2AE" w14:textId="77777777" w:rsidR="00B054C4" w:rsidRPr="006010A6" w:rsidRDefault="00B054C4" w:rsidP="00B054C4">
            <w:pPr>
              <w:pStyle w:val="Betarp"/>
              <w:jc w:val="center"/>
            </w:pPr>
            <w:r w:rsidRPr="006010A6">
              <w:t>kompl.</w:t>
            </w:r>
          </w:p>
        </w:tc>
        <w:tc>
          <w:tcPr>
            <w:tcW w:w="650" w:type="pct"/>
            <w:gridSpan w:val="3"/>
            <w:tcBorders>
              <w:top w:val="single" w:sz="4" w:space="0" w:color="auto"/>
              <w:left w:val="nil"/>
              <w:bottom w:val="single" w:sz="4" w:space="0" w:color="auto"/>
              <w:right w:val="single" w:sz="4" w:space="0" w:color="000000"/>
            </w:tcBorders>
            <w:shd w:val="clear" w:color="auto" w:fill="auto"/>
            <w:vAlign w:val="center"/>
          </w:tcPr>
          <w:p w14:paraId="25C56C5F" w14:textId="77777777" w:rsidR="00B054C4" w:rsidRPr="006010A6" w:rsidRDefault="00B054C4" w:rsidP="00B054C4">
            <w:pPr>
              <w:pStyle w:val="Betarp"/>
              <w:jc w:val="center"/>
            </w:pPr>
            <w:r w:rsidRPr="006010A6">
              <w:t>1</w:t>
            </w:r>
          </w:p>
        </w:tc>
        <w:tc>
          <w:tcPr>
            <w:tcW w:w="633" w:type="pct"/>
            <w:gridSpan w:val="3"/>
            <w:tcBorders>
              <w:top w:val="nil"/>
              <w:left w:val="nil"/>
              <w:bottom w:val="single" w:sz="4" w:space="0" w:color="auto"/>
              <w:right w:val="single" w:sz="4" w:space="0" w:color="auto"/>
            </w:tcBorders>
            <w:shd w:val="clear" w:color="auto" w:fill="auto"/>
            <w:noWrap/>
            <w:vAlign w:val="center"/>
          </w:tcPr>
          <w:p w14:paraId="21DB4637" w14:textId="77777777" w:rsidR="00B054C4" w:rsidRPr="006010A6" w:rsidRDefault="00B054C4" w:rsidP="00B054C4">
            <w:pPr>
              <w:pStyle w:val="Betarp"/>
              <w:rPr>
                <w:rFonts w:eastAsia="Times New Roman"/>
                <w:color w:val="FF0000"/>
                <w:lang w:eastAsia="en-US"/>
              </w:rPr>
            </w:pPr>
          </w:p>
        </w:tc>
        <w:tc>
          <w:tcPr>
            <w:tcW w:w="845" w:type="pct"/>
            <w:gridSpan w:val="6"/>
            <w:tcBorders>
              <w:top w:val="nil"/>
              <w:left w:val="nil"/>
              <w:bottom w:val="single" w:sz="4" w:space="0" w:color="auto"/>
              <w:right w:val="single" w:sz="4" w:space="0" w:color="auto"/>
            </w:tcBorders>
          </w:tcPr>
          <w:p w14:paraId="74216D51" w14:textId="77777777" w:rsidR="00B054C4" w:rsidRPr="006010A6" w:rsidRDefault="00B054C4" w:rsidP="00B054C4">
            <w:pPr>
              <w:pStyle w:val="Betarp"/>
              <w:rPr>
                <w:rFonts w:eastAsia="Times New Roman"/>
                <w:color w:val="FF0000"/>
                <w:lang w:eastAsia="en-US"/>
              </w:rPr>
            </w:pPr>
          </w:p>
        </w:tc>
      </w:tr>
      <w:tr w:rsidR="00777DE7" w:rsidRPr="006010A6" w14:paraId="107655EA" w14:textId="77777777" w:rsidTr="00387A6A">
        <w:trPr>
          <w:trHeight w:val="300"/>
          <w:jc w:val="center"/>
        </w:trPr>
        <w:tc>
          <w:tcPr>
            <w:tcW w:w="545" w:type="pct"/>
            <w:gridSpan w:val="2"/>
            <w:tcBorders>
              <w:top w:val="single" w:sz="4" w:space="0" w:color="auto"/>
              <w:left w:val="single" w:sz="4" w:space="0" w:color="auto"/>
              <w:bottom w:val="single" w:sz="4" w:space="0" w:color="auto"/>
            </w:tcBorders>
            <w:shd w:val="clear" w:color="auto" w:fill="auto"/>
            <w:noWrap/>
            <w:vAlign w:val="center"/>
            <w:hideMark/>
          </w:tcPr>
          <w:p w14:paraId="59AF6695" w14:textId="45FB4907" w:rsidR="00777DE7" w:rsidRPr="006010A6" w:rsidRDefault="00777DE7" w:rsidP="00777DE7">
            <w:pPr>
              <w:spacing w:line="240" w:lineRule="auto"/>
              <w:ind w:firstLine="0"/>
              <w:jc w:val="center"/>
              <w:rPr>
                <w:rFonts w:eastAsia="Times New Roman" w:cs="Times New Roman"/>
                <w:lang w:eastAsia="en-US"/>
              </w:rPr>
            </w:pPr>
          </w:p>
        </w:tc>
        <w:tc>
          <w:tcPr>
            <w:tcW w:w="2190" w:type="pct"/>
            <w:gridSpan w:val="3"/>
            <w:tcBorders>
              <w:top w:val="single" w:sz="4" w:space="0" w:color="auto"/>
              <w:bottom w:val="single" w:sz="4" w:space="0" w:color="auto"/>
            </w:tcBorders>
            <w:shd w:val="clear" w:color="auto" w:fill="auto"/>
            <w:hideMark/>
          </w:tcPr>
          <w:p w14:paraId="38FF5645" w14:textId="77777777" w:rsidR="00777DE7" w:rsidRPr="006010A6" w:rsidRDefault="00777DE7" w:rsidP="00777DE7">
            <w:pPr>
              <w:spacing w:line="240" w:lineRule="auto"/>
              <w:ind w:firstLine="0"/>
              <w:jc w:val="right"/>
              <w:rPr>
                <w:rFonts w:eastAsia="Times New Roman" w:cs="Times New Roman"/>
                <w:lang w:eastAsia="en-US"/>
              </w:rPr>
            </w:pPr>
            <w:r w:rsidRPr="006010A6">
              <w:rPr>
                <w:rFonts w:eastAsia="Times New Roman" w:cs="Times New Roman"/>
                <w:sz w:val="22"/>
                <w:lang w:eastAsia="en-US"/>
              </w:rPr>
              <w:t>Į santrauką:</w:t>
            </w:r>
          </w:p>
        </w:tc>
        <w:tc>
          <w:tcPr>
            <w:tcW w:w="565" w:type="pct"/>
            <w:gridSpan w:val="2"/>
            <w:tcBorders>
              <w:top w:val="single" w:sz="4" w:space="0" w:color="auto"/>
              <w:bottom w:val="single" w:sz="4" w:space="0" w:color="auto"/>
            </w:tcBorders>
            <w:shd w:val="clear" w:color="auto" w:fill="auto"/>
            <w:vAlign w:val="center"/>
            <w:hideMark/>
          </w:tcPr>
          <w:p w14:paraId="369D5D60" w14:textId="77777777" w:rsidR="00777DE7" w:rsidRPr="006010A6" w:rsidRDefault="00777DE7" w:rsidP="00777DE7">
            <w:pPr>
              <w:spacing w:line="240" w:lineRule="auto"/>
              <w:ind w:firstLine="0"/>
              <w:jc w:val="center"/>
              <w:rPr>
                <w:rFonts w:eastAsia="Times New Roman" w:cs="Times New Roman"/>
                <w:lang w:eastAsia="en-US"/>
              </w:rPr>
            </w:pPr>
          </w:p>
        </w:tc>
        <w:tc>
          <w:tcPr>
            <w:tcW w:w="687" w:type="pct"/>
            <w:gridSpan w:val="4"/>
            <w:tcBorders>
              <w:top w:val="single" w:sz="4" w:space="0" w:color="auto"/>
              <w:bottom w:val="single" w:sz="4" w:space="0" w:color="auto"/>
            </w:tcBorders>
            <w:shd w:val="clear" w:color="auto" w:fill="auto"/>
            <w:vAlign w:val="center"/>
            <w:hideMark/>
          </w:tcPr>
          <w:p w14:paraId="4E13EA37" w14:textId="77777777" w:rsidR="00777DE7" w:rsidRPr="006010A6" w:rsidRDefault="00777DE7" w:rsidP="00777DE7">
            <w:pPr>
              <w:spacing w:line="240" w:lineRule="auto"/>
              <w:ind w:firstLine="0"/>
              <w:jc w:val="center"/>
              <w:rPr>
                <w:rFonts w:eastAsia="Times New Roman" w:cs="Times New Roman"/>
                <w:lang w:eastAsia="en-US"/>
              </w:rPr>
            </w:pPr>
          </w:p>
        </w:tc>
        <w:tc>
          <w:tcPr>
            <w:tcW w:w="605" w:type="pct"/>
            <w:gridSpan w:val="5"/>
            <w:tcBorders>
              <w:top w:val="single" w:sz="4" w:space="0" w:color="auto"/>
              <w:bottom w:val="single" w:sz="4" w:space="0" w:color="auto"/>
            </w:tcBorders>
            <w:shd w:val="clear" w:color="auto" w:fill="auto"/>
            <w:noWrap/>
            <w:vAlign w:val="center"/>
            <w:hideMark/>
          </w:tcPr>
          <w:p w14:paraId="6D0D1E9D" w14:textId="77777777" w:rsidR="00777DE7" w:rsidRPr="006010A6" w:rsidRDefault="00777DE7" w:rsidP="00777DE7">
            <w:pPr>
              <w:spacing w:line="240" w:lineRule="auto"/>
              <w:ind w:firstLine="0"/>
              <w:jc w:val="center"/>
              <w:rPr>
                <w:rFonts w:eastAsia="Times New Roman" w:cs="Times New Roman"/>
                <w:lang w:eastAsia="en-US"/>
              </w:rPr>
            </w:pPr>
          </w:p>
        </w:tc>
        <w:tc>
          <w:tcPr>
            <w:tcW w:w="409" w:type="pct"/>
            <w:gridSpan w:val="3"/>
            <w:tcBorders>
              <w:top w:val="single" w:sz="4" w:space="0" w:color="auto"/>
              <w:bottom w:val="single" w:sz="4" w:space="0" w:color="auto"/>
              <w:right w:val="single" w:sz="4" w:space="0" w:color="auto"/>
            </w:tcBorders>
          </w:tcPr>
          <w:p w14:paraId="2B5C56B0" w14:textId="77777777" w:rsidR="00777DE7" w:rsidRPr="006010A6" w:rsidRDefault="00777DE7" w:rsidP="00777DE7">
            <w:pPr>
              <w:spacing w:line="240" w:lineRule="auto"/>
              <w:ind w:firstLine="0"/>
              <w:jc w:val="center"/>
              <w:rPr>
                <w:rFonts w:eastAsia="Times New Roman" w:cs="Times New Roman"/>
                <w:lang w:eastAsia="en-US"/>
              </w:rPr>
            </w:pPr>
            <w:r w:rsidRPr="006010A6">
              <w:rPr>
                <w:rFonts w:eastAsia="Times New Roman" w:cs="Times New Roman"/>
                <w:sz w:val="22"/>
                <w:lang w:eastAsia="en-US"/>
              </w:rPr>
              <w:t>EUR</w:t>
            </w:r>
          </w:p>
        </w:tc>
      </w:tr>
      <w:tr w:rsidR="00777DE7" w:rsidRPr="006010A6" w14:paraId="6BB78260" w14:textId="77777777" w:rsidTr="00387A6A">
        <w:trPr>
          <w:gridAfter w:val="1"/>
          <w:wAfter w:w="8" w:type="pct"/>
          <w:trHeight w:val="53"/>
          <w:jc w:val="center"/>
        </w:trPr>
        <w:tc>
          <w:tcPr>
            <w:tcW w:w="53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6CA996C" w14:textId="77777777" w:rsidR="00B054C4" w:rsidRPr="006010A6" w:rsidRDefault="00F506E3" w:rsidP="00F506E3">
            <w:pPr>
              <w:pStyle w:val="Betarp"/>
              <w:jc w:val="center"/>
              <w:rPr>
                <w:rFonts w:eastAsia="Times New Roman"/>
                <w:lang w:eastAsia="en-US"/>
              </w:rPr>
            </w:pPr>
            <w:r w:rsidRPr="006010A6">
              <w:rPr>
                <w:rFonts w:eastAsia="Times New Roman" w:cs="Times New Roman"/>
                <w:lang w:eastAsia="en-US"/>
              </w:rPr>
              <w:t>5.4.60</w:t>
            </w:r>
          </w:p>
        </w:tc>
        <w:tc>
          <w:tcPr>
            <w:tcW w:w="1841" w:type="pct"/>
            <w:gridSpan w:val="3"/>
            <w:tcBorders>
              <w:top w:val="single" w:sz="4" w:space="0" w:color="auto"/>
              <w:left w:val="single" w:sz="4" w:space="0" w:color="auto"/>
              <w:bottom w:val="single" w:sz="4" w:space="0" w:color="auto"/>
              <w:right w:val="single" w:sz="4" w:space="0" w:color="auto"/>
            </w:tcBorders>
            <w:shd w:val="clear" w:color="auto" w:fill="auto"/>
            <w:vAlign w:val="center"/>
          </w:tcPr>
          <w:p w14:paraId="456C8C8A" w14:textId="77777777" w:rsidR="00B054C4" w:rsidRPr="006010A6" w:rsidRDefault="00B054C4" w:rsidP="00B054C4">
            <w:pPr>
              <w:pStyle w:val="Betarp"/>
            </w:pPr>
            <w:r w:rsidRPr="006010A6">
              <w:t>Grunto išlyginimas</w:t>
            </w:r>
          </w:p>
        </w:tc>
        <w:tc>
          <w:tcPr>
            <w:tcW w:w="486" w:type="pct"/>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70586ED5" w14:textId="77777777" w:rsidR="00B054C4" w:rsidRPr="006010A6" w:rsidRDefault="00B054C4" w:rsidP="00B054C4">
            <w:pPr>
              <w:pStyle w:val="Betarp"/>
              <w:jc w:val="center"/>
            </w:pPr>
            <w:r w:rsidRPr="006010A6">
              <w:t>m²</w:t>
            </w:r>
          </w:p>
        </w:tc>
        <w:tc>
          <w:tcPr>
            <w:tcW w:w="650" w:type="pct"/>
            <w:gridSpan w:val="3"/>
            <w:tcBorders>
              <w:top w:val="single" w:sz="4" w:space="0" w:color="auto"/>
              <w:left w:val="single" w:sz="4" w:space="0" w:color="auto"/>
              <w:bottom w:val="single" w:sz="4" w:space="0" w:color="auto"/>
              <w:right w:val="single" w:sz="4" w:space="0" w:color="auto"/>
            </w:tcBorders>
            <w:shd w:val="clear" w:color="auto" w:fill="auto"/>
            <w:noWrap/>
            <w:vAlign w:val="center"/>
          </w:tcPr>
          <w:p w14:paraId="0BA0E661" w14:textId="77777777" w:rsidR="00B054C4" w:rsidRPr="006010A6" w:rsidRDefault="00B054C4" w:rsidP="00B054C4">
            <w:pPr>
              <w:pStyle w:val="Betarp"/>
              <w:jc w:val="center"/>
            </w:pPr>
            <w:r w:rsidRPr="006010A6">
              <w:t>83</w:t>
            </w:r>
          </w:p>
        </w:tc>
        <w:tc>
          <w:tcPr>
            <w:tcW w:w="633" w:type="pct"/>
            <w:gridSpan w:val="3"/>
            <w:tcBorders>
              <w:top w:val="single" w:sz="4" w:space="0" w:color="auto"/>
              <w:left w:val="single" w:sz="4" w:space="0" w:color="auto"/>
              <w:bottom w:val="single" w:sz="4" w:space="0" w:color="auto"/>
              <w:right w:val="single" w:sz="4" w:space="0" w:color="auto"/>
            </w:tcBorders>
            <w:shd w:val="clear" w:color="auto" w:fill="auto"/>
            <w:noWrap/>
            <w:vAlign w:val="center"/>
          </w:tcPr>
          <w:p w14:paraId="36B2DA9A" w14:textId="77777777" w:rsidR="00B054C4" w:rsidRPr="006010A6" w:rsidRDefault="00B054C4" w:rsidP="00B054C4">
            <w:pPr>
              <w:pStyle w:val="Betarp"/>
              <w:rPr>
                <w:rFonts w:eastAsia="Times New Roman"/>
                <w:color w:val="FF0000"/>
                <w:lang w:eastAsia="en-US"/>
              </w:rPr>
            </w:pPr>
          </w:p>
        </w:tc>
        <w:tc>
          <w:tcPr>
            <w:tcW w:w="845" w:type="pct"/>
            <w:gridSpan w:val="6"/>
            <w:tcBorders>
              <w:top w:val="single" w:sz="4" w:space="0" w:color="auto"/>
              <w:left w:val="single" w:sz="4" w:space="0" w:color="auto"/>
              <w:bottom w:val="single" w:sz="4" w:space="0" w:color="auto"/>
              <w:right w:val="single" w:sz="4" w:space="0" w:color="auto"/>
            </w:tcBorders>
          </w:tcPr>
          <w:p w14:paraId="067904BD" w14:textId="77777777" w:rsidR="00B054C4" w:rsidRPr="006010A6" w:rsidRDefault="00B054C4" w:rsidP="00B054C4">
            <w:pPr>
              <w:pStyle w:val="Betarp"/>
              <w:rPr>
                <w:rFonts w:eastAsia="Times New Roman"/>
                <w:color w:val="FF0000"/>
                <w:lang w:eastAsia="en-US"/>
              </w:rPr>
            </w:pPr>
          </w:p>
        </w:tc>
      </w:tr>
      <w:tr w:rsidR="00777DE7" w:rsidRPr="006010A6" w14:paraId="45FD9C7C" w14:textId="77777777" w:rsidTr="00387A6A">
        <w:trPr>
          <w:gridAfter w:val="1"/>
          <w:wAfter w:w="8" w:type="pct"/>
          <w:trHeight w:val="53"/>
          <w:jc w:val="center"/>
        </w:trPr>
        <w:tc>
          <w:tcPr>
            <w:tcW w:w="536" w:type="pct"/>
            <w:tcBorders>
              <w:top w:val="nil"/>
              <w:left w:val="single" w:sz="4" w:space="0" w:color="auto"/>
              <w:bottom w:val="single" w:sz="4" w:space="0" w:color="auto"/>
              <w:right w:val="single" w:sz="4" w:space="0" w:color="auto"/>
            </w:tcBorders>
            <w:shd w:val="clear" w:color="auto" w:fill="auto"/>
            <w:noWrap/>
            <w:vAlign w:val="center"/>
          </w:tcPr>
          <w:p w14:paraId="7A119428" w14:textId="77777777" w:rsidR="00B054C4" w:rsidRPr="006010A6" w:rsidRDefault="00F506E3" w:rsidP="00F506E3">
            <w:pPr>
              <w:pStyle w:val="Betarp"/>
              <w:jc w:val="center"/>
              <w:rPr>
                <w:rFonts w:eastAsia="Times New Roman"/>
                <w:lang w:eastAsia="en-US"/>
              </w:rPr>
            </w:pPr>
            <w:r w:rsidRPr="006010A6">
              <w:rPr>
                <w:rFonts w:eastAsia="Times New Roman" w:cs="Times New Roman"/>
                <w:lang w:eastAsia="en-US"/>
              </w:rPr>
              <w:t>5.4.61</w:t>
            </w:r>
          </w:p>
        </w:tc>
        <w:tc>
          <w:tcPr>
            <w:tcW w:w="1841" w:type="pct"/>
            <w:gridSpan w:val="3"/>
            <w:tcBorders>
              <w:top w:val="single" w:sz="4" w:space="0" w:color="auto"/>
              <w:left w:val="single" w:sz="4" w:space="0" w:color="auto"/>
              <w:bottom w:val="single" w:sz="4" w:space="0" w:color="auto"/>
              <w:right w:val="single" w:sz="4" w:space="0" w:color="000000"/>
            </w:tcBorders>
            <w:shd w:val="clear" w:color="auto" w:fill="auto"/>
            <w:vAlign w:val="center"/>
          </w:tcPr>
          <w:p w14:paraId="0F6DC955" w14:textId="77777777" w:rsidR="00B054C4" w:rsidRPr="006010A6" w:rsidRDefault="00B054C4" w:rsidP="00B054C4">
            <w:pPr>
              <w:pStyle w:val="Betarp"/>
            </w:pPr>
            <w:r w:rsidRPr="006010A6">
              <w:t>Grunto tankinimas</w:t>
            </w:r>
          </w:p>
        </w:tc>
        <w:tc>
          <w:tcPr>
            <w:tcW w:w="486" w:type="pct"/>
            <w:gridSpan w:val="2"/>
            <w:tcBorders>
              <w:top w:val="nil"/>
              <w:left w:val="nil"/>
              <w:bottom w:val="single" w:sz="4" w:space="0" w:color="auto"/>
              <w:right w:val="single" w:sz="4" w:space="0" w:color="auto"/>
            </w:tcBorders>
            <w:shd w:val="clear" w:color="auto" w:fill="auto"/>
            <w:noWrap/>
            <w:vAlign w:val="center"/>
          </w:tcPr>
          <w:p w14:paraId="01D16CAB" w14:textId="77777777" w:rsidR="00B054C4" w:rsidRPr="006010A6" w:rsidRDefault="00B054C4" w:rsidP="00B054C4">
            <w:pPr>
              <w:pStyle w:val="Betarp"/>
              <w:jc w:val="center"/>
            </w:pPr>
            <w:r w:rsidRPr="006010A6">
              <w:t>m³</w:t>
            </w:r>
          </w:p>
        </w:tc>
        <w:tc>
          <w:tcPr>
            <w:tcW w:w="650" w:type="pct"/>
            <w:gridSpan w:val="3"/>
            <w:tcBorders>
              <w:top w:val="single" w:sz="4" w:space="0" w:color="auto"/>
              <w:left w:val="nil"/>
              <w:bottom w:val="single" w:sz="4" w:space="0" w:color="auto"/>
              <w:right w:val="single" w:sz="4" w:space="0" w:color="000000"/>
            </w:tcBorders>
            <w:shd w:val="clear" w:color="auto" w:fill="auto"/>
            <w:noWrap/>
            <w:vAlign w:val="center"/>
          </w:tcPr>
          <w:p w14:paraId="5A4284BB" w14:textId="77777777" w:rsidR="00B054C4" w:rsidRPr="006010A6" w:rsidRDefault="00B054C4" w:rsidP="00B054C4">
            <w:pPr>
              <w:pStyle w:val="Betarp"/>
              <w:jc w:val="center"/>
            </w:pPr>
            <w:r w:rsidRPr="006010A6">
              <w:t>33,2</w:t>
            </w:r>
          </w:p>
        </w:tc>
        <w:tc>
          <w:tcPr>
            <w:tcW w:w="633" w:type="pct"/>
            <w:gridSpan w:val="3"/>
            <w:tcBorders>
              <w:top w:val="nil"/>
              <w:left w:val="nil"/>
              <w:bottom w:val="single" w:sz="4" w:space="0" w:color="auto"/>
              <w:right w:val="single" w:sz="4" w:space="0" w:color="auto"/>
            </w:tcBorders>
            <w:shd w:val="clear" w:color="auto" w:fill="auto"/>
            <w:noWrap/>
            <w:vAlign w:val="center"/>
          </w:tcPr>
          <w:p w14:paraId="44EAE502" w14:textId="77777777" w:rsidR="00B054C4" w:rsidRPr="006010A6" w:rsidRDefault="00B054C4" w:rsidP="00B054C4">
            <w:pPr>
              <w:pStyle w:val="Betarp"/>
              <w:rPr>
                <w:rFonts w:eastAsia="Times New Roman"/>
                <w:color w:val="FF0000"/>
                <w:lang w:eastAsia="en-US"/>
              </w:rPr>
            </w:pPr>
          </w:p>
        </w:tc>
        <w:tc>
          <w:tcPr>
            <w:tcW w:w="845" w:type="pct"/>
            <w:gridSpan w:val="6"/>
            <w:tcBorders>
              <w:top w:val="nil"/>
              <w:left w:val="nil"/>
              <w:bottom w:val="single" w:sz="4" w:space="0" w:color="auto"/>
              <w:right w:val="single" w:sz="4" w:space="0" w:color="auto"/>
            </w:tcBorders>
          </w:tcPr>
          <w:p w14:paraId="02605DDD" w14:textId="77777777" w:rsidR="00B054C4" w:rsidRPr="006010A6" w:rsidRDefault="00B054C4" w:rsidP="00B054C4">
            <w:pPr>
              <w:pStyle w:val="Betarp"/>
              <w:rPr>
                <w:rFonts w:eastAsia="Times New Roman"/>
                <w:color w:val="FF0000"/>
                <w:lang w:eastAsia="en-US"/>
              </w:rPr>
            </w:pPr>
          </w:p>
        </w:tc>
      </w:tr>
      <w:tr w:rsidR="00777DE7" w:rsidRPr="006010A6" w14:paraId="080AD1EA" w14:textId="77777777" w:rsidTr="00387A6A">
        <w:trPr>
          <w:gridAfter w:val="1"/>
          <w:wAfter w:w="8" w:type="pct"/>
          <w:trHeight w:val="53"/>
          <w:jc w:val="center"/>
        </w:trPr>
        <w:tc>
          <w:tcPr>
            <w:tcW w:w="536" w:type="pct"/>
            <w:tcBorders>
              <w:top w:val="nil"/>
              <w:left w:val="single" w:sz="4" w:space="0" w:color="auto"/>
              <w:bottom w:val="single" w:sz="4" w:space="0" w:color="auto"/>
              <w:right w:val="single" w:sz="4" w:space="0" w:color="auto"/>
            </w:tcBorders>
            <w:shd w:val="clear" w:color="auto" w:fill="auto"/>
            <w:noWrap/>
            <w:vAlign w:val="center"/>
          </w:tcPr>
          <w:p w14:paraId="2D69198A" w14:textId="77777777" w:rsidR="00B054C4" w:rsidRPr="006010A6" w:rsidRDefault="00F506E3" w:rsidP="00F506E3">
            <w:pPr>
              <w:pStyle w:val="Betarp"/>
              <w:jc w:val="center"/>
              <w:rPr>
                <w:rFonts w:eastAsia="Times New Roman"/>
                <w:lang w:eastAsia="en-US"/>
              </w:rPr>
            </w:pPr>
            <w:r w:rsidRPr="006010A6">
              <w:rPr>
                <w:rFonts w:eastAsia="Times New Roman" w:cs="Times New Roman"/>
                <w:lang w:eastAsia="en-US"/>
              </w:rPr>
              <w:t>5.4.62</w:t>
            </w:r>
          </w:p>
        </w:tc>
        <w:tc>
          <w:tcPr>
            <w:tcW w:w="1841" w:type="pct"/>
            <w:gridSpan w:val="3"/>
            <w:tcBorders>
              <w:top w:val="single" w:sz="4" w:space="0" w:color="auto"/>
              <w:left w:val="single" w:sz="4" w:space="0" w:color="auto"/>
              <w:bottom w:val="single" w:sz="4" w:space="0" w:color="auto"/>
              <w:right w:val="single" w:sz="4" w:space="0" w:color="000000"/>
            </w:tcBorders>
            <w:shd w:val="clear" w:color="auto" w:fill="auto"/>
            <w:vAlign w:val="center"/>
          </w:tcPr>
          <w:p w14:paraId="3405A178" w14:textId="77777777" w:rsidR="00B054C4" w:rsidRPr="006010A6" w:rsidRDefault="00B054C4" w:rsidP="00B054C4">
            <w:pPr>
              <w:pStyle w:val="Betarp"/>
            </w:pPr>
            <w:r w:rsidRPr="006010A6">
              <w:t>Žolės užsėjimas</w:t>
            </w:r>
          </w:p>
        </w:tc>
        <w:tc>
          <w:tcPr>
            <w:tcW w:w="486" w:type="pct"/>
            <w:gridSpan w:val="2"/>
            <w:tcBorders>
              <w:top w:val="nil"/>
              <w:left w:val="nil"/>
              <w:bottom w:val="single" w:sz="4" w:space="0" w:color="auto"/>
              <w:right w:val="single" w:sz="4" w:space="0" w:color="auto"/>
            </w:tcBorders>
            <w:shd w:val="clear" w:color="auto" w:fill="auto"/>
            <w:noWrap/>
            <w:vAlign w:val="center"/>
          </w:tcPr>
          <w:p w14:paraId="5710465E" w14:textId="77777777" w:rsidR="00B054C4" w:rsidRPr="006010A6" w:rsidRDefault="00B054C4" w:rsidP="00B054C4">
            <w:pPr>
              <w:pStyle w:val="Betarp"/>
              <w:jc w:val="center"/>
            </w:pPr>
            <w:r w:rsidRPr="006010A6">
              <w:t>m²</w:t>
            </w:r>
          </w:p>
        </w:tc>
        <w:tc>
          <w:tcPr>
            <w:tcW w:w="650" w:type="pct"/>
            <w:gridSpan w:val="3"/>
            <w:tcBorders>
              <w:top w:val="single" w:sz="4" w:space="0" w:color="auto"/>
              <w:left w:val="nil"/>
              <w:bottom w:val="single" w:sz="4" w:space="0" w:color="auto"/>
              <w:right w:val="single" w:sz="4" w:space="0" w:color="000000"/>
            </w:tcBorders>
            <w:shd w:val="clear" w:color="auto" w:fill="auto"/>
            <w:noWrap/>
            <w:vAlign w:val="center"/>
          </w:tcPr>
          <w:p w14:paraId="266872D2" w14:textId="77777777" w:rsidR="00B054C4" w:rsidRPr="006010A6" w:rsidRDefault="00B054C4" w:rsidP="00B054C4">
            <w:pPr>
              <w:pStyle w:val="Betarp"/>
              <w:jc w:val="center"/>
            </w:pPr>
            <w:r w:rsidRPr="006010A6">
              <w:t>83</w:t>
            </w:r>
          </w:p>
        </w:tc>
        <w:tc>
          <w:tcPr>
            <w:tcW w:w="633" w:type="pct"/>
            <w:gridSpan w:val="3"/>
            <w:tcBorders>
              <w:top w:val="nil"/>
              <w:left w:val="nil"/>
              <w:bottom w:val="single" w:sz="4" w:space="0" w:color="auto"/>
              <w:right w:val="single" w:sz="4" w:space="0" w:color="auto"/>
            </w:tcBorders>
            <w:shd w:val="clear" w:color="auto" w:fill="auto"/>
            <w:noWrap/>
            <w:vAlign w:val="center"/>
          </w:tcPr>
          <w:p w14:paraId="1009A0A2" w14:textId="77777777" w:rsidR="00B054C4" w:rsidRPr="006010A6" w:rsidRDefault="00B054C4" w:rsidP="00B054C4">
            <w:pPr>
              <w:pStyle w:val="Betarp"/>
              <w:rPr>
                <w:rFonts w:eastAsia="Times New Roman"/>
                <w:color w:val="FF0000"/>
                <w:lang w:eastAsia="en-US"/>
              </w:rPr>
            </w:pPr>
          </w:p>
        </w:tc>
        <w:tc>
          <w:tcPr>
            <w:tcW w:w="845" w:type="pct"/>
            <w:gridSpan w:val="6"/>
            <w:tcBorders>
              <w:top w:val="nil"/>
              <w:left w:val="nil"/>
              <w:bottom w:val="single" w:sz="4" w:space="0" w:color="auto"/>
              <w:right w:val="single" w:sz="4" w:space="0" w:color="auto"/>
            </w:tcBorders>
          </w:tcPr>
          <w:p w14:paraId="5C641F1F" w14:textId="77777777" w:rsidR="00B054C4" w:rsidRPr="006010A6" w:rsidRDefault="00B054C4" w:rsidP="00B054C4">
            <w:pPr>
              <w:pStyle w:val="Betarp"/>
              <w:rPr>
                <w:rFonts w:eastAsia="Times New Roman"/>
                <w:color w:val="FF0000"/>
                <w:lang w:eastAsia="en-US"/>
              </w:rPr>
            </w:pPr>
          </w:p>
        </w:tc>
      </w:tr>
      <w:tr w:rsidR="00777DE7" w:rsidRPr="006010A6" w14:paraId="69A3A650" w14:textId="77777777" w:rsidTr="00387A6A">
        <w:trPr>
          <w:gridAfter w:val="1"/>
          <w:wAfter w:w="8" w:type="pct"/>
          <w:trHeight w:val="53"/>
          <w:jc w:val="center"/>
        </w:trPr>
        <w:tc>
          <w:tcPr>
            <w:tcW w:w="536" w:type="pct"/>
            <w:tcBorders>
              <w:top w:val="nil"/>
              <w:left w:val="single" w:sz="4" w:space="0" w:color="auto"/>
              <w:bottom w:val="single" w:sz="4" w:space="0" w:color="auto"/>
              <w:right w:val="single" w:sz="4" w:space="0" w:color="auto"/>
            </w:tcBorders>
            <w:shd w:val="clear" w:color="auto" w:fill="auto"/>
            <w:noWrap/>
            <w:vAlign w:val="center"/>
          </w:tcPr>
          <w:p w14:paraId="2223B5D5" w14:textId="77777777" w:rsidR="00B054C4" w:rsidRPr="006010A6" w:rsidRDefault="00F506E3" w:rsidP="00F506E3">
            <w:pPr>
              <w:pStyle w:val="Betarp"/>
              <w:jc w:val="center"/>
              <w:rPr>
                <w:rFonts w:eastAsia="Times New Roman"/>
                <w:lang w:eastAsia="en-US"/>
              </w:rPr>
            </w:pPr>
            <w:r w:rsidRPr="006010A6">
              <w:rPr>
                <w:rFonts w:eastAsia="Times New Roman" w:cs="Times New Roman"/>
                <w:lang w:eastAsia="en-US"/>
              </w:rPr>
              <w:t>5.4.63</w:t>
            </w:r>
          </w:p>
        </w:tc>
        <w:tc>
          <w:tcPr>
            <w:tcW w:w="1841" w:type="pct"/>
            <w:gridSpan w:val="3"/>
            <w:tcBorders>
              <w:top w:val="single" w:sz="4" w:space="0" w:color="auto"/>
              <w:left w:val="single" w:sz="4" w:space="0" w:color="auto"/>
              <w:bottom w:val="single" w:sz="4" w:space="0" w:color="auto"/>
              <w:right w:val="single" w:sz="4" w:space="0" w:color="000000"/>
            </w:tcBorders>
            <w:shd w:val="clear" w:color="auto" w:fill="auto"/>
            <w:vAlign w:val="center"/>
          </w:tcPr>
          <w:p w14:paraId="4F036C38" w14:textId="77777777" w:rsidR="00B054C4" w:rsidRPr="006010A6" w:rsidRDefault="00B054C4" w:rsidP="00B054C4">
            <w:pPr>
              <w:pStyle w:val="Betarp"/>
            </w:pPr>
            <w:r w:rsidRPr="006010A6">
              <w:t>Statybinių šiukšlių išvežimas</w:t>
            </w:r>
          </w:p>
        </w:tc>
        <w:tc>
          <w:tcPr>
            <w:tcW w:w="486" w:type="pct"/>
            <w:gridSpan w:val="2"/>
            <w:tcBorders>
              <w:top w:val="nil"/>
              <w:left w:val="nil"/>
              <w:bottom w:val="single" w:sz="4" w:space="0" w:color="auto"/>
              <w:right w:val="single" w:sz="4" w:space="0" w:color="auto"/>
            </w:tcBorders>
            <w:shd w:val="clear" w:color="auto" w:fill="auto"/>
            <w:noWrap/>
            <w:vAlign w:val="center"/>
          </w:tcPr>
          <w:p w14:paraId="515B70E4" w14:textId="77777777" w:rsidR="00B054C4" w:rsidRPr="006010A6" w:rsidRDefault="00F506E3" w:rsidP="00B054C4">
            <w:pPr>
              <w:pStyle w:val="Betarp"/>
              <w:jc w:val="center"/>
            </w:pPr>
            <w:r w:rsidRPr="006010A6">
              <w:t>t</w:t>
            </w:r>
          </w:p>
        </w:tc>
        <w:tc>
          <w:tcPr>
            <w:tcW w:w="650" w:type="pct"/>
            <w:gridSpan w:val="3"/>
            <w:tcBorders>
              <w:top w:val="single" w:sz="4" w:space="0" w:color="auto"/>
              <w:left w:val="nil"/>
              <w:bottom w:val="single" w:sz="4" w:space="0" w:color="auto"/>
              <w:right w:val="single" w:sz="4" w:space="0" w:color="000000"/>
            </w:tcBorders>
            <w:shd w:val="clear" w:color="auto" w:fill="auto"/>
            <w:noWrap/>
            <w:vAlign w:val="center"/>
          </w:tcPr>
          <w:p w14:paraId="3C06BEC8" w14:textId="77777777" w:rsidR="00B054C4" w:rsidRPr="006010A6" w:rsidRDefault="00B054C4" w:rsidP="00B054C4">
            <w:pPr>
              <w:pStyle w:val="Betarp"/>
              <w:jc w:val="center"/>
            </w:pPr>
            <w:r w:rsidRPr="006010A6">
              <w:t>0,05</w:t>
            </w:r>
          </w:p>
        </w:tc>
        <w:tc>
          <w:tcPr>
            <w:tcW w:w="633" w:type="pct"/>
            <w:gridSpan w:val="3"/>
            <w:tcBorders>
              <w:top w:val="nil"/>
              <w:left w:val="nil"/>
              <w:bottom w:val="single" w:sz="4" w:space="0" w:color="auto"/>
              <w:right w:val="single" w:sz="4" w:space="0" w:color="auto"/>
            </w:tcBorders>
            <w:shd w:val="clear" w:color="auto" w:fill="auto"/>
            <w:noWrap/>
            <w:vAlign w:val="center"/>
          </w:tcPr>
          <w:p w14:paraId="69D1E455" w14:textId="77777777" w:rsidR="00B054C4" w:rsidRPr="006010A6" w:rsidRDefault="00B054C4" w:rsidP="00B054C4">
            <w:pPr>
              <w:pStyle w:val="Betarp"/>
              <w:rPr>
                <w:rFonts w:eastAsia="Times New Roman"/>
                <w:color w:val="FF0000"/>
                <w:lang w:eastAsia="en-US"/>
              </w:rPr>
            </w:pPr>
          </w:p>
        </w:tc>
        <w:tc>
          <w:tcPr>
            <w:tcW w:w="845" w:type="pct"/>
            <w:gridSpan w:val="6"/>
            <w:tcBorders>
              <w:top w:val="nil"/>
              <w:left w:val="nil"/>
              <w:bottom w:val="single" w:sz="4" w:space="0" w:color="auto"/>
              <w:right w:val="single" w:sz="4" w:space="0" w:color="auto"/>
            </w:tcBorders>
          </w:tcPr>
          <w:p w14:paraId="34317D60" w14:textId="77777777" w:rsidR="00B054C4" w:rsidRPr="006010A6" w:rsidRDefault="00B054C4" w:rsidP="00B054C4">
            <w:pPr>
              <w:pStyle w:val="Betarp"/>
              <w:rPr>
                <w:rFonts w:eastAsia="Times New Roman"/>
                <w:color w:val="FF0000"/>
                <w:lang w:eastAsia="en-US"/>
              </w:rPr>
            </w:pPr>
          </w:p>
        </w:tc>
      </w:tr>
      <w:tr w:rsidR="00777DE7" w:rsidRPr="006010A6" w14:paraId="077DA5CE" w14:textId="77777777" w:rsidTr="00387A6A">
        <w:trPr>
          <w:gridAfter w:val="1"/>
          <w:wAfter w:w="8" w:type="pct"/>
          <w:trHeight w:val="300"/>
          <w:jc w:val="center"/>
        </w:trPr>
        <w:tc>
          <w:tcPr>
            <w:tcW w:w="536" w:type="pct"/>
            <w:tcBorders>
              <w:top w:val="nil"/>
              <w:left w:val="single" w:sz="4" w:space="0" w:color="auto"/>
              <w:bottom w:val="single" w:sz="4" w:space="0" w:color="auto"/>
              <w:right w:val="single" w:sz="4" w:space="0" w:color="auto"/>
            </w:tcBorders>
            <w:shd w:val="clear" w:color="auto" w:fill="auto"/>
            <w:noWrap/>
            <w:vAlign w:val="center"/>
          </w:tcPr>
          <w:p w14:paraId="46302E1E" w14:textId="77777777" w:rsidR="00B054C4" w:rsidRPr="006010A6" w:rsidRDefault="00F506E3" w:rsidP="00F506E3">
            <w:pPr>
              <w:pStyle w:val="Betarp"/>
              <w:jc w:val="center"/>
              <w:rPr>
                <w:rFonts w:eastAsia="Times New Roman"/>
                <w:lang w:eastAsia="en-US"/>
              </w:rPr>
            </w:pPr>
            <w:r w:rsidRPr="006010A6">
              <w:rPr>
                <w:rFonts w:eastAsia="Times New Roman" w:cs="Times New Roman"/>
                <w:lang w:eastAsia="en-US"/>
              </w:rPr>
              <w:t>5.4.64</w:t>
            </w:r>
          </w:p>
        </w:tc>
        <w:tc>
          <w:tcPr>
            <w:tcW w:w="1841" w:type="pct"/>
            <w:gridSpan w:val="3"/>
            <w:tcBorders>
              <w:top w:val="single" w:sz="4" w:space="0" w:color="auto"/>
              <w:left w:val="single" w:sz="4" w:space="0" w:color="auto"/>
              <w:bottom w:val="single" w:sz="4" w:space="0" w:color="auto"/>
              <w:right w:val="single" w:sz="4" w:space="0" w:color="000000"/>
            </w:tcBorders>
            <w:shd w:val="clear" w:color="auto" w:fill="auto"/>
            <w:noWrap/>
            <w:vAlign w:val="center"/>
          </w:tcPr>
          <w:p w14:paraId="416613AF" w14:textId="77777777" w:rsidR="00B054C4" w:rsidRPr="006010A6" w:rsidRDefault="00B054C4" w:rsidP="00B054C4">
            <w:pPr>
              <w:pStyle w:val="Betarp"/>
              <w:rPr>
                <w:rFonts w:eastAsia="Times New Roman"/>
              </w:rPr>
            </w:pPr>
            <w:r w:rsidRPr="006010A6">
              <w:t>Iki 1 kV kabeliai plastikine izoliacija, skirti kloti žemėje, patalpose ir atvirame ore:</w:t>
            </w:r>
            <w:r w:rsidRPr="006010A6">
              <w:br/>
              <w:t>-Laidininkų gyslų - 4;</w:t>
            </w:r>
            <w:r w:rsidRPr="006010A6">
              <w:br/>
              <w:t>-Laidininkas – atkaitintas aliuminis;</w:t>
            </w:r>
            <w:r w:rsidRPr="006010A6">
              <w:br/>
              <w:t>-Apsaugos sluoksnis tarp gyslų izoliacijos ir išorinio apvalkalo- užpildas;</w:t>
            </w:r>
            <w:r w:rsidRPr="006010A6">
              <w:br/>
              <w:t>-Laidininko skerspjūvio plotas – 120 mm²,</w:t>
            </w:r>
            <w:r w:rsidRPr="006010A6">
              <w:br/>
              <w:t>-Laidininko konstrukcija – sektorinis daugiavielis</w:t>
            </w:r>
          </w:p>
        </w:tc>
        <w:tc>
          <w:tcPr>
            <w:tcW w:w="486" w:type="pct"/>
            <w:gridSpan w:val="2"/>
            <w:tcBorders>
              <w:top w:val="nil"/>
              <w:left w:val="nil"/>
              <w:bottom w:val="single" w:sz="4" w:space="0" w:color="auto"/>
              <w:right w:val="single" w:sz="4" w:space="0" w:color="auto"/>
            </w:tcBorders>
            <w:shd w:val="clear" w:color="auto" w:fill="auto"/>
            <w:noWrap/>
            <w:vAlign w:val="center"/>
          </w:tcPr>
          <w:p w14:paraId="040DF1CD" w14:textId="77777777" w:rsidR="00B054C4" w:rsidRPr="006010A6" w:rsidRDefault="00B054C4" w:rsidP="00B054C4">
            <w:pPr>
              <w:pStyle w:val="Betarp"/>
              <w:jc w:val="center"/>
            </w:pPr>
            <w:r w:rsidRPr="006010A6">
              <w:t>m.</w:t>
            </w:r>
          </w:p>
        </w:tc>
        <w:tc>
          <w:tcPr>
            <w:tcW w:w="650" w:type="pct"/>
            <w:gridSpan w:val="3"/>
            <w:tcBorders>
              <w:top w:val="single" w:sz="4" w:space="0" w:color="auto"/>
              <w:left w:val="nil"/>
              <w:bottom w:val="single" w:sz="4" w:space="0" w:color="auto"/>
              <w:right w:val="single" w:sz="4" w:space="0" w:color="000000"/>
            </w:tcBorders>
            <w:shd w:val="clear" w:color="auto" w:fill="auto"/>
            <w:vAlign w:val="center"/>
          </w:tcPr>
          <w:p w14:paraId="2601F50E" w14:textId="77777777" w:rsidR="00B054C4" w:rsidRPr="006010A6" w:rsidRDefault="00B054C4" w:rsidP="00B054C4">
            <w:pPr>
              <w:pStyle w:val="Betarp"/>
              <w:jc w:val="center"/>
            </w:pPr>
            <w:r w:rsidRPr="006010A6">
              <w:t>415</w:t>
            </w:r>
          </w:p>
        </w:tc>
        <w:tc>
          <w:tcPr>
            <w:tcW w:w="633" w:type="pct"/>
            <w:gridSpan w:val="3"/>
            <w:tcBorders>
              <w:top w:val="nil"/>
              <w:left w:val="nil"/>
              <w:bottom w:val="single" w:sz="4" w:space="0" w:color="auto"/>
              <w:right w:val="single" w:sz="4" w:space="0" w:color="auto"/>
            </w:tcBorders>
            <w:shd w:val="clear" w:color="auto" w:fill="auto"/>
            <w:noWrap/>
            <w:vAlign w:val="center"/>
          </w:tcPr>
          <w:p w14:paraId="3422DAAD" w14:textId="77777777" w:rsidR="00B054C4" w:rsidRPr="006010A6" w:rsidRDefault="00B054C4" w:rsidP="00B054C4">
            <w:pPr>
              <w:pStyle w:val="Betarp"/>
              <w:rPr>
                <w:rFonts w:eastAsia="Times New Roman"/>
                <w:color w:val="FF0000"/>
                <w:lang w:eastAsia="en-US"/>
              </w:rPr>
            </w:pPr>
          </w:p>
        </w:tc>
        <w:tc>
          <w:tcPr>
            <w:tcW w:w="845" w:type="pct"/>
            <w:gridSpan w:val="6"/>
            <w:tcBorders>
              <w:top w:val="nil"/>
              <w:left w:val="nil"/>
              <w:bottom w:val="single" w:sz="4" w:space="0" w:color="auto"/>
              <w:right w:val="single" w:sz="4" w:space="0" w:color="auto"/>
            </w:tcBorders>
          </w:tcPr>
          <w:p w14:paraId="382BE85A" w14:textId="77777777" w:rsidR="00B054C4" w:rsidRPr="006010A6" w:rsidRDefault="00B054C4" w:rsidP="00B054C4">
            <w:pPr>
              <w:pStyle w:val="Betarp"/>
              <w:rPr>
                <w:rFonts w:eastAsia="Times New Roman"/>
                <w:color w:val="FF0000"/>
                <w:lang w:eastAsia="en-US"/>
              </w:rPr>
            </w:pPr>
          </w:p>
        </w:tc>
      </w:tr>
      <w:tr w:rsidR="00777DE7" w:rsidRPr="006010A6" w14:paraId="4B697DB4" w14:textId="77777777" w:rsidTr="00387A6A">
        <w:trPr>
          <w:gridAfter w:val="1"/>
          <w:wAfter w:w="8" w:type="pct"/>
          <w:trHeight w:val="300"/>
          <w:jc w:val="center"/>
        </w:trPr>
        <w:tc>
          <w:tcPr>
            <w:tcW w:w="536" w:type="pct"/>
            <w:tcBorders>
              <w:top w:val="nil"/>
              <w:left w:val="single" w:sz="4" w:space="0" w:color="auto"/>
              <w:bottom w:val="single" w:sz="4" w:space="0" w:color="auto"/>
              <w:right w:val="single" w:sz="4" w:space="0" w:color="auto"/>
            </w:tcBorders>
            <w:shd w:val="clear" w:color="auto" w:fill="auto"/>
            <w:noWrap/>
            <w:vAlign w:val="center"/>
          </w:tcPr>
          <w:p w14:paraId="7A4E92E5" w14:textId="77777777" w:rsidR="00B054C4" w:rsidRPr="006010A6" w:rsidRDefault="00F506E3" w:rsidP="00F506E3">
            <w:pPr>
              <w:pStyle w:val="Betarp"/>
              <w:jc w:val="center"/>
              <w:rPr>
                <w:rFonts w:eastAsia="Times New Roman"/>
                <w:lang w:eastAsia="en-US"/>
              </w:rPr>
            </w:pPr>
            <w:r w:rsidRPr="006010A6">
              <w:rPr>
                <w:rFonts w:eastAsia="Times New Roman" w:cs="Times New Roman"/>
                <w:lang w:eastAsia="en-US"/>
              </w:rPr>
              <w:t>5.4.65</w:t>
            </w:r>
          </w:p>
        </w:tc>
        <w:tc>
          <w:tcPr>
            <w:tcW w:w="1841" w:type="pct"/>
            <w:gridSpan w:val="3"/>
            <w:tcBorders>
              <w:top w:val="single" w:sz="4" w:space="0" w:color="auto"/>
              <w:left w:val="single" w:sz="4" w:space="0" w:color="auto"/>
              <w:bottom w:val="single" w:sz="4" w:space="0" w:color="auto"/>
              <w:right w:val="single" w:sz="4" w:space="0" w:color="000000"/>
            </w:tcBorders>
            <w:shd w:val="clear" w:color="auto" w:fill="auto"/>
            <w:noWrap/>
            <w:vAlign w:val="center"/>
          </w:tcPr>
          <w:p w14:paraId="33664AD6" w14:textId="77777777" w:rsidR="00B054C4" w:rsidRPr="006010A6" w:rsidRDefault="00B054C4" w:rsidP="00B054C4">
            <w:pPr>
              <w:pStyle w:val="Betarp"/>
            </w:pPr>
            <w:r w:rsidRPr="006010A6">
              <w:t>Iki 1 kV kabelių plastikinė  izoliacija, galinė mova:</w:t>
            </w:r>
            <w:r w:rsidRPr="006010A6">
              <w:br/>
              <w:t>-Eksploatavimo sąlygos – patalpose;</w:t>
            </w:r>
            <w:r w:rsidRPr="006010A6">
              <w:br/>
              <w:t>-Kabelio gyslų skaičius – 4;</w:t>
            </w:r>
            <w:r w:rsidRPr="006010A6">
              <w:br/>
              <w:t>-Kabelių gyslų skerspjūvis –120 mm²,</w:t>
            </w:r>
          </w:p>
        </w:tc>
        <w:tc>
          <w:tcPr>
            <w:tcW w:w="486" w:type="pct"/>
            <w:gridSpan w:val="2"/>
            <w:tcBorders>
              <w:top w:val="nil"/>
              <w:left w:val="nil"/>
              <w:bottom w:val="single" w:sz="4" w:space="0" w:color="auto"/>
              <w:right w:val="single" w:sz="4" w:space="0" w:color="auto"/>
            </w:tcBorders>
            <w:shd w:val="clear" w:color="auto" w:fill="auto"/>
            <w:noWrap/>
            <w:vAlign w:val="center"/>
          </w:tcPr>
          <w:p w14:paraId="7651C017" w14:textId="77777777" w:rsidR="00B054C4" w:rsidRPr="006010A6" w:rsidRDefault="00B054C4" w:rsidP="00B054C4">
            <w:pPr>
              <w:pStyle w:val="Betarp"/>
              <w:jc w:val="center"/>
            </w:pPr>
            <w:r w:rsidRPr="006010A6">
              <w:t>kompl.</w:t>
            </w:r>
          </w:p>
        </w:tc>
        <w:tc>
          <w:tcPr>
            <w:tcW w:w="650" w:type="pct"/>
            <w:gridSpan w:val="3"/>
            <w:tcBorders>
              <w:top w:val="single" w:sz="4" w:space="0" w:color="auto"/>
              <w:left w:val="nil"/>
              <w:bottom w:val="single" w:sz="4" w:space="0" w:color="auto"/>
              <w:right w:val="single" w:sz="4" w:space="0" w:color="000000"/>
            </w:tcBorders>
            <w:shd w:val="clear" w:color="auto" w:fill="auto"/>
            <w:vAlign w:val="center"/>
          </w:tcPr>
          <w:p w14:paraId="39433615" w14:textId="77777777" w:rsidR="00B054C4" w:rsidRPr="006010A6" w:rsidRDefault="00B054C4" w:rsidP="00B054C4">
            <w:pPr>
              <w:pStyle w:val="Betarp"/>
              <w:jc w:val="center"/>
            </w:pPr>
            <w:r w:rsidRPr="006010A6">
              <w:t>2</w:t>
            </w:r>
          </w:p>
        </w:tc>
        <w:tc>
          <w:tcPr>
            <w:tcW w:w="633" w:type="pct"/>
            <w:gridSpan w:val="3"/>
            <w:tcBorders>
              <w:top w:val="nil"/>
              <w:left w:val="nil"/>
              <w:bottom w:val="single" w:sz="4" w:space="0" w:color="auto"/>
              <w:right w:val="single" w:sz="4" w:space="0" w:color="auto"/>
            </w:tcBorders>
            <w:shd w:val="clear" w:color="auto" w:fill="auto"/>
            <w:noWrap/>
            <w:vAlign w:val="center"/>
          </w:tcPr>
          <w:p w14:paraId="627E83B1" w14:textId="77777777" w:rsidR="00B054C4" w:rsidRPr="006010A6" w:rsidRDefault="00B054C4" w:rsidP="00B054C4">
            <w:pPr>
              <w:pStyle w:val="Betarp"/>
              <w:rPr>
                <w:rFonts w:eastAsia="Times New Roman"/>
                <w:color w:val="FF0000"/>
                <w:lang w:eastAsia="en-US"/>
              </w:rPr>
            </w:pPr>
          </w:p>
        </w:tc>
        <w:tc>
          <w:tcPr>
            <w:tcW w:w="845" w:type="pct"/>
            <w:gridSpan w:val="6"/>
            <w:tcBorders>
              <w:top w:val="nil"/>
              <w:left w:val="nil"/>
              <w:bottom w:val="single" w:sz="4" w:space="0" w:color="auto"/>
              <w:right w:val="single" w:sz="4" w:space="0" w:color="auto"/>
            </w:tcBorders>
          </w:tcPr>
          <w:p w14:paraId="2A8F02C1" w14:textId="77777777" w:rsidR="00B054C4" w:rsidRPr="006010A6" w:rsidRDefault="00B054C4" w:rsidP="00B054C4">
            <w:pPr>
              <w:pStyle w:val="Betarp"/>
              <w:rPr>
                <w:rFonts w:eastAsia="Times New Roman"/>
                <w:color w:val="FF0000"/>
                <w:lang w:eastAsia="en-US"/>
              </w:rPr>
            </w:pPr>
          </w:p>
        </w:tc>
      </w:tr>
      <w:tr w:rsidR="00777DE7" w:rsidRPr="006010A6" w14:paraId="5A3DB4BA" w14:textId="77777777" w:rsidTr="00387A6A">
        <w:trPr>
          <w:gridAfter w:val="1"/>
          <w:wAfter w:w="8" w:type="pct"/>
          <w:trHeight w:val="300"/>
          <w:jc w:val="center"/>
        </w:trPr>
        <w:tc>
          <w:tcPr>
            <w:tcW w:w="536" w:type="pct"/>
            <w:tcBorders>
              <w:top w:val="nil"/>
              <w:left w:val="single" w:sz="4" w:space="0" w:color="auto"/>
              <w:bottom w:val="single" w:sz="4" w:space="0" w:color="auto"/>
              <w:right w:val="single" w:sz="4" w:space="0" w:color="auto"/>
            </w:tcBorders>
            <w:shd w:val="clear" w:color="auto" w:fill="auto"/>
            <w:noWrap/>
            <w:vAlign w:val="center"/>
          </w:tcPr>
          <w:p w14:paraId="29084932" w14:textId="77777777" w:rsidR="00B054C4" w:rsidRPr="006010A6" w:rsidRDefault="00F506E3" w:rsidP="00F506E3">
            <w:pPr>
              <w:pStyle w:val="Betarp"/>
              <w:jc w:val="center"/>
              <w:rPr>
                <w:rFonts w:eastAsia="Times New Roman"/>
                <w:lang w:eastAsia="en-US"/>
              </w:rPr>
            </w:pPr>
            <w:r w:rsidRPr="006010A6">
              <w:rPr>
                <w:rFonts w:eastAsia="Times New Roman" w:cs="Times New Roman"/>
                <w:lang w:eastAsia="en-US"/>
              </w:rPr>
              <w:t>5.4.66</w:t>
            </w:r>
          </w:p>
        </w:tc>
        <w:tc>
          <w:tcPr>
            <w:tcW w:w="1841" w:type="pct"/>
            <w:gridSpan w:val="3"/>
            <w:tcBorders>
              <w:top w:val="single" w:sz="4" w:space="0" w:color="auto"/>
              <w:left w:val="single" w:sz="4" w:space="0" w:color="auto"/>
              <w:bottom w:val="single" w:sz="4" w:space="0" w:color="auto"/>
              <w:right w:val="single" w:sz="4" w:space="0" w:color="000000"/>
            </w:tcBorders>
            <w:shd w:val="clear" w:color="auto" w:fill="auto"/>
            <w:noWrap/>
            <w:vAlign w:val="center"/>
          </w:tcPr>
          <w:p w14:paraId="3DECBEBC" w14:textId="77777777" w:rsidR="00B054C4" w:rsidRPr="006010A6" w:rsidRDefault="00B054C4" w:rsidP="00B054C4">
            <w:pPr>
              <w:pStyle w:val="Betarp"/>
            </w:pPr>
            <w:r w:rsidRPr="006010A6">
              <w:t>PE Ø110 Atviru būdu žemơje klojami kabeliǐ apsaugos vamzdžiai</w:t>
            </w:r>
          </w:p>
        </w:tc>
        <w:tc>
          <w:tcPr>
            <w:tcW w:w="486" w:type="pct"/>
            <w:gridSpan w:val="2"/>
            <w:tcBorders>
              <w:top w:val="nil"/>
              <w:left w:val="nil"/>
              <w:bottom w:val="single" w:sz="4" w:space="0" w:color="auto"/>
              <w:right w:val="single" w:sz="4" w:space="0" w:color="auto"/>
            </w:tcBorders>
            <w:shd w:val="clear" w:color="auto" w:fill="auto"/>
            <w:noWrap/>
            <w:vAlign w:val="center"/>
          </w:tcPr>
          <w:p w14:paraId="3E5DF548" w14:textId="77777777" w:rsidR="00B054C4" w:rsidRPr="006010A6" w:rsidRDefault="00B054C4" w:rsidP="00B054C4">
            <w:pPr>
              <w:pStyle w:val="Betarp"/>
              <w:jc w:val="center"/>
            </w:pPr>
            <w:r w:rsidRPr="006010A6">
              <w:t>m.</w:t>
            </w:r>
          </w:p>
        </w:tc>
        <w:tc>
          <w:tcPr>
            <w:tcW w:w="650" w:type="pct"/>
            <w:gridSpan w:val="3"/>
            <w:tcBorders>
              <w:top w:val="single" w:sz="4" w:space="0" w:color="auto"/>
              <w:left w:val="nil"/>
              <w:bottom w:val="single" w:sz="4" w:space="0" w:color="auto"/>
              <w:right w:val="single" w:sz="4" w:space="0" w:color="000000"/>
            </w:tcBorders>
            <w:shd w:val="clear" w:color="auto" w:fill="auto"/>
            <w:vAlign w:val="center"/>
          </w:tcPr>
          <w:p w14:paraId="3597B3D5" w14:textId="77777777" w:rsidR="00B054C4" w:rsidRPr="006010A6" w:rsidRDefault="00B054C4" w:rsidP="00B054C4">
            <w:pPr>
              <w:pStyle w:val="Betarp"/>
              <w:jc w:val="center"/>
            </w:pPr>
            <w:r w:rsidRPr="006010A6">
              <w:t>58</w:t>
            </w:r>
          </w:p>
        </w:tc>
        <w:tc>
          <w:tcPr>
            <w:tcW w:w="633" w:type="pct"/>
            <w:gridSpan w:val="3"/>
            <w:tcBorders>
              <w:top w:val="nil"/>
              <w:left w:val="nil"/>
              <w:bottom w:val="single" w:sz="4" w:space="0" w:color="auto"/>
              <w:right w:val="single" w:sz="4" w:space="0" w:color="auto"/>
            </w:tcBorders>
            <w:shd w:val="clear" w:color="auto" w:fill="auto"/>
            <w:noWrap/>
            <w:vAlign w:val="center"/>
          </w:tcPr>
          <w:p w14:paraId="17DAC2B4" w14:textId="77777777" w:rsidR="00B054C4" w:rsidRPr="006010A6" w:rsidRDefault="00B054C4" w:rsidP="00B054C4">
            <w:pPr>
              <w:pStyle w:val="Betarp"/>
              <w:rPr>
                <w:rFonts w:eastAsia="Times New Roman"/>
                <w:color w:val="FF0000"/>
                <w:lang w:eastAsia="en-US"/>
              </w:rPr>
            </w:pPr>
          </w:p>
        </w:tc>
        <w:tc>
          <w:tcPr>
            <w:tcW w:w="845" w:type="pct"/>
            <w:gridSpan w:val="6"/>
            <w:tcBorders>
              <w:top w:val="nil"/>
              <w:left w:val="nil"/>
              <w:bottom w:val="single" w:sz="4" w:space="0" w:color="auto"/>
              <w:right w:val="single" w:sz="4" w:space="0" w:color="auto"/>
            </w:tcBorders>
          </w:tcPr>
          <w:p w14:paraId="3E6C4271" w14:textId="77777777" w:rsidR="00B054C4" w:rsidRPr="006010A6" w:rsidRDefault="00B054C4" w:rsidP="00B054C4">
            <w:pPr>
              <w:pStyle w:val="Betarp"/>
              <w:rPr>
                <w:rFonts w:eastAsia="Times New Roman"/>
                <w:color w:val="FF0000"/>
                <w:lang w:eastAsia="en-US"/>
              </w:rPr>
            </w:pPr>
          </w:p>
        </w:tc>
      </w:tr>
      <w:tr w:rsidR="00777DE7" w:rsidRPr="006010A6" w14:paraId="5B95BB83" w14:textId="77777777" w:rsidTr="00387A6A">
        <w:trPr>
          <w:gridAfter w:val="1"/>
          <w:wAfter w:w="8" w:type="pct"/>
          <w:trHeight w:val="53"/>
          <w:jc w:val="center"/>
        </w:trPr>
        <w:tc>
          <w:tcPr>
            <w:tcW w:w="536" w:type="pct"/>
            <w:tcBorders>
              <w:top w:val="nil"/>
              <w:left w:val="single" w:sz="4" w:space="0" w:color="auto"/>
              <w:bottom w:val="single" w:sz="4" w:space="0" w:color="auto"/>
              <w:right w:val="single" w:sz="4" w:space="0" w:color="auto"/>
            </w:tcBorders>
            <w:shd w:val="clear" w:color="auto" w:fill="auto"/>
            <w:noWrap/>
            <w:vAlign w:val="center"/>
          </w:tcPr>
          <w:p w14:paraId="0C4B2EF2" w14:textId="77777777" w:rsidR="00B054C4" w:rsidRPr="006010A6" w:rsidRDefault="00F506E3" w:rsidP="00F506E3">
            <w:pPr>
              <w:pStyle w:val="Betarp"/>
              <w:jc w:val="center"/>
              <w:rPr>
                <w:rFonts w:eastAsia="Times New Roman"/>
                <w:lang w:eastAsia="en-US"/>
              </w:rPr>
            </w:pPr>
            <w:r w:rsidRPr="006010A6">
              <w:rPr>
                <w:rFonts w:eastAsia="Times New Roman" w:cs="Times New Roman"/>
                <w:lang w:eastAsia="en-US"/>
              </w:rPr>
              <w:t>5.4.67</w:t>
            </w:r>
          </w:p>
        </w:tc>
        <w:tc>
          <w:tcPr>
            <w:tcW w:w="1841" w:type="pct"/>
            <w:gridSpan w:val="3"/>
            <w:tcBorders>
              <w:top w:val="single" w:sz="4" w:space="0" w:color="auto"/>
              <w:left w:val="single" w:sz="4" w:space="0" w:color="auto"/>
              <w:bottom w:val="single" w:sz="4" w:space="0" w:color="auto"/>
              <w:right w:val="single" w:sz="4" w:space="0" w:color="000000"/>
            </w:tcBorders>
            <w:shd w:val="clear" w:color="auto" w:fill="auto"/>
            <w:vAlign w:val="center"/>
          </w:tcPr>
          <w:p w14:paraId="3B54B88E" w14:textId="77777777" w:rsidR="00B054C4" w:rsidRPr="006010A6" w:rsidRDefault="00B054C4" w:rsidP="00B054C4">
            <w:pPr>
              <w:pStyle w:val="Betarp"/>
            </w:pPr>
            <w:r w:rsidRPr="006010A6">
              <w:t>PEHD Ø110 Uždaru būdu žemơje klojami kabeliǐ apsaugos vamzdžiai</w:t>
            </w:r>
          </w:p>
        </w:tc>
        <w:tc>
          <w:tcPr>
            <w:tcW w:w="486" w:type="pct"/>
            <w:gridSpan w:val="2"/>
            <w:tcBorders>
              <w:top w:val="nil"/>
              <w:left w:val="nil"/>
              <w:bottom w:val="single" w:sz="4" w:space="0" w:color="auto"/>
              <w:right w:val="single" w:sz="4" w:space="0" w:color="auto"/>
            </w:tcBorders>
            <w:shd w:val="clear" w:color="auto" w:fill="auto"/>
            <w:noWrap/>
            <w:vAlign w:val="center"/>
          </w:tcPr>
          <w:p w14:paraId="3C38F3BB" w14:textId="77777777" w:rsidR="00B054C4" w:rsidRPr="006010A6" w:rsidRDefault="00B054C4" w:rsidP="00B054C4">
            <w:pPr>
              <w:pStyle w:val="Betarp"/>
              <w:jc w:val="center"/>
            </w:pPr>
            <w:r w:rsidRPr="006010A6">
              <w:t>m.</w:t>
            </w:r>
          </w:p>
        </w:tc>
        <w:tc>
          <w:tcPr>
            <w:tcW w:w="650" w:type="pct"/>
            <w:gridSpan w:val="3"/>
            <w:tcBorders>
              <w:top w:val="single" w:sz="4" w:space="0" w:color="auto"/>
              <w:left w:val="nil"/>
              <w:bottom w:val="single" w:sz="4" w:space="0" w:color="auto"/>
              <w:right w:val="single" w:sz="4" w:space="0" w:color="000000"/>
            </w:tcBorders>
            <w:shd w:val="clear" w:color="auto" w:fill="auto"/>
            <w:noWrap/>
            <w:vAlign w:val="center"/>
          </w:tcPr>
          <w:p w14:paraId="6FEB2618" w14:textId="77777777" w:rsidR="00B054C4" w:rsidRPr="006010A6" w:rsidRDefault="00B054C4" w:rsidP="00B054C4">
            <w:pPr>
              <w:pStyle w:val="Betarp"/>
              <w:jc w:val="center"/>
            </w:pPr>
            <w:r w:rsidRPr="006010A6">
              <w:t>349</w:t>
            </w:r>
          </w:p>
        </w:tc>
        <w:tc>
          <w:tcPr>
            <w:tcW w:w="633" w:type="pct"/>
            <w:gridSpan w:val="3"/>
            <w:tcBorders>
              <w:top w:val="nil"/>
              <w:left w:val="nil"/>
              <w:bottom w:val="single" w:sz="4" w:space="0" w:color="auto"/>
              <w:right w:val="single" w:sz="4" w:space="0" w:color="auto"/>
            </w:tcBorders>
            <w:shd w:val="clear" w:color="auto" w:fill="auto"/>
            <w:noWrap/>
            <w:vAlign w:val="center"/>
          </w:tcPr>
          <w:p w14:paraId="2B216CC4" w14:textId="77777777" w:rsidR="00B054C4" w:rsidRPr="006010A6" w:rsidRDefault="00B054C4" w:rsidP="00B054C4">
            <w:pPr>
              <w:pStyle w:val="Betarp"/>
              <w:rPr>
                <w:rFonts w:eastAsia="Times New Roman"/>
                <w:color w:val="FF0000"/>
                <w:lang w:eastAsia="en-US"/>
              </w:rPr>
            </w:pPr>
          </w:p>
        </w:tc>
        <w:tc>
          <w:tcPr>
            <w:tcW w:w="845" w:type="pct"/>
            <w:gridSpan w:val="6"/>
            <w:tcBorders>
              <w:top w:val="nil"/>
              <w:left w:val="nil"/>
              <w:bottom w:val="single" w:sz="4" w:space="0" w:color="auto"/>
              <w:right w:val="single" w:sz="4" w:space="0" w:color="auto"/>
            </w:tcBorders>
          </w:tcPr>
          <w:p w14:paraId="3C567365" w14:textId="77777777" w:rsidR="00B054C4" w:rsidRPr="006010A6" w:rsidRDefault="00B054C4" w:rsidP="00B054C4">
            <w:pPr>
              <w:pStyle w:val="Betarp"/>
              <w:rPr>
                <w:rFonts w:eastAsia="Times New Roman"/>
                <w:color w:val="FF0000"/>
                <w:lang w:eastAsia="en-US"/>
              </w:rPr>
            </w:pPr>
          </w:p>
        </w:tc>
      </w:tr>
      <w:tr w:rsidR="00777DE7" w:rsidRPr="006010A6" w14:paraId="4102E8CA" w14:textId="77777777" w:rsidTr="00387A6A">
        <w:trPr>
          <w:gridAfter w:val="1"/>
          <w:wAfter w:w="8" w:type="pct"/>
          <w:trHeight w:val="300"/>
          <w:jc w:val="center"/>
        </w:trPr>
        <w:tc>
          <w:tcPr>
            <w:tcW w:w="536" w:type="pct"/>
            <w:tcBorders>
              <w:top w:val="nil"/>
              <w:left w:val="single" w:sz="4" w:space="0" w:color="auto"/>
              <w:bottom w:val="single" w:sz="4" w:space="0" w:color="auto"/>
              <w:right w:val="single" w:sz="4" w:space="0" w:color="auto"/>
            </w:tcBorders>
            <w:shd w:val="clear" w:color="auto" w:fill="auto"/>
            <w:noWrap/>
            <w:vAlign w:val="center"/>
          </w:tcPr>
          <w:p w14:paraId="1A4777EB" w14:textId="77777777" w:rsidR="00B054C4" w:rsidRPr="006010A6" w:rsidRDefault="00F506E3" w:rsidP="00F506E3">
            <w:pPr>
              <w:pStyle w:val="Betarp"/>
              <w:jc w:val="center"/>
              <w:rPr>
                <w:rFonts w:eastAsia="Times New Roman"/>
                <w:lang w:eastAsia="en-US"/>
              </w:rPr>
            </w:pPr>
            <w:r w:rsidRPr="006010A6">
              <w:rPr>
                <w:rFonts w:eastAsia="Times New Roman" w:cs="Times New Roman"/>
                <w:lang w:eastAsia="en-US"/>
              </w:rPr>
              <w:t>5.4.68</w:t>
            </w:r>
          </w:p>
        </w:tc>
        <w:tc>
          <w:tcPr>
            <w:tcW w:w="1841" w:type="pct"/>
            <w:gridSpan w:val="3"/>
            <w:tcBorders>
              <w:top w:val="single" w:sz="4" w:space="0" w:color="auto"/>
              <w:left w:val="single" w:sz="4" w:space="0" w:color="auto"/>
              <w:bottom w:val="single" w:sz="4" w:space="0" w:color="auto"/>
              <w:right w:val="single" w:sz="4" w:space="0" w:color="000000"/>
            </w:tcBorders>
            <w:shd w:val="clear" w:color="auto" w:fill="auto"/>
            <w:noWrap/>
            <w:vAlign w:val="center"/>
          </w:tcPr>
          <w:p w14:paraId="42D0385B" w14:textId="77777777" w:rsidR="00B054C4" w:rsidRPr="006010A6" w:rsidRDefault="00B054C4" w:rsidP="00B054C4">
            <w:pPr>
              <w:pStyle w:val="Betarp"/>
            </w:pPr>
            <w:r w:rsidRPr="006010A6">
              <w:t>Įžeminimo komplektas R ≤ 10W</w:t>
            </w:r>
          </w:p>
        </w:tc>
        <w:tc>
          <w:tcPr>
            <w:tcW w:w="486" w:type="pct"/>
            <w:gridSpan w:val="2"/>
            <w:tcBorders>
              <w:top w:val="nil"/>
              <w:left w:val="nil"/>
              <w:bottom w:val="single" w:sz="4" w:space="0" w:color="auto"/>
              <w:right w:val="single" w:sz="4" w:space="0" w:color="auto"/>
            </w:tcBorders>
            <w:shd w:val="clear" w:color="auto" w:fill="auto"/>
            <w:noWrap/>
            <w:vAlign w:val="center"/>
          </w:tcPr>
          <w:p w14:paraId="490EC78F" w14:textId="77777777" w:rsidR="00B054C4" w:rsidRPr="006010A6" w:rsidRDefault="00B054C4" w:rsidP="00B054C4">
            <w:pPr>
              <w:pStyle w:val="Betarp"/>
              <w:jc w:val="center"/>
            </w:pPr>
            <w:r w:rsidRPr="006010A6">
              <w:t>kompl.</w:t>
            </w:r>
          </w:p>
        </w:tc>
        <w:tc>
          <w:tcPr>
            <w:tcW w:w="650" w:type="pct"/>
            <w:gridSpan w:val="3"/>
            <w:tcBorders>
              <w:top w:val="single" w:sz="4" w:space="0" w:color="auto"/>
              <w:left w:val="nil"/>
              <w:bottom w:val="single" w:sz="4" w:space="0" w:color="auto"/>
              <w:right w:val="single" w:sz="4" w:space="0" w:color="000000"/>
            </w:tcBorders>
            <w:shd w:val="clear" w:color="auto" w:fill="auto"/>
            <w:vAlign w:val="center"/>
          </w:tcPr>
          <w:p w14:paraId="570AA43F" w14:textId="77777777" w:rsidR="00B054C4" w:rsidRPr="006010A6" w:rsidRDefault="00B054C4" w:rsidP="00B054C4">
            <w:pPr>
              <w:pStyle w:val="Betarp"/>
              <w:jc w:val="center"/>
            </w:pPr>
            <w:r w:rsidRPr="006010A6">
              <w:t>1</w:t>
            </w:r>
          </w:p>
        </w:tc>
        <w:tc>
          <w:tcPr>
            <w:tcW w:w="633" w:type="pct"/>
            <w:gridSpan w:val="3"/>
            <w:tcBorders>
              <w:top w:val="nil"/>
              <w:left w:val="nil"/>
              <w:bottom w:val="single" w:sz="4" w:space="0" w:color="auto"/>
              <w:right w:val="single" w:sz="4" w:space="0" w:color="auto"/>
            </w:tcBorders>
            <w:shd w:val="clear" w:color="auto" w:fill="auto"/>
            <w:noWrap/>
            <w:vAlign w:val="center"/>
          </w:tcPr>
          <w:p w14:paraId="4E4BE2EC" w14:textId="77777777" w:rsidR="00B054C4" w:rsidRPr="006010A6" w:rsidRDefault="00B054C4" w:rsidP="00B054C4">
            <w:pPr>
              <w:pStyle w:val="Betarp"/>
              <w:rPr>
                <w:rFonts w:eastAsia="Times New Roman"/>
                <w:color w:val="FF0000"/>
                <w:lang w:eastAsia="en-US"/>
              </w:rPr>
            </w:pPr>
          </w:p>
        </w:tc>
        <w:tc>
          <w:tcPr>
            <w:tcW w:w="845" w:type="pct"/>
            <w:gridSpan w:val="6"/>
            <w:tcBorders>
              <w:top w:val="nil"/>
              <w:left w:val="nil"/>
              <w:bottom w:val="single" w:sz="4" w:space="0" w:color="auto"/>
              <w:right w:val="single" w:sz="4" w:space="0" w:color="auto"/>
            </w:tcBorders>
          </w:tcPr>
          <w:p w14:paraId="504D5000" w14:textId="77777777" w:rsidR="00B054C4" w:rsidRPr="006010A6" w:rsidRDefault="00B054C4" w:rsidP="00B054C4">
            <w:pPr>
              <w:pStyle w:val="Betarp"/>
              <w:rPr>
                <w:rFonts w:eastAsia="Times New Roman"/>
                <w:color w:val="FF0000"/>
                <w:lang w:eastAsia="en-US"/>
              </w:rPr>
            </w:pPr>
          </w:p>
        </w:tc>
      </w:tr>
      <w:tr w:rsidR="00777DE7" w:rsidRPr="006010A6" w14:paraId="54FB401E" w14:textId="77777777" w:rsidTr="00387A6A">
        <w:trPr>
          <w:gridAfter w:val="1"/>
          <w:wAfter w:w="8" w:type="pct"/>
          <w:trHeight w:val="83"/>
          <w:jc w:val="center"/>
        </w:trPr>
        <w:tc>
          <w:tcPr>
            <w:tcW w:w="536" w:type="pct"/>
            <w:tcBorders>
              <w:top w:val="nil"/>
              <w:left w:val="single" w:sz="4" w:space="0" w:color="auto"/>
              <w:bottom w:val="single" w:sz="4" w:space="0" w:color="auto"/>
              <w:right w:val="single" w:sz="4" w:space="0" w:color="auto"/>
            </w:tcBorders>
            <w:shd w:val="clear" w:color="auto" w:fill="auto"/>
            <w:noWrap/>
            <w:vAlign w:val="center"/>
          </w:tcPr>
          <w:p w14:paraId="27A97097" w14:textId="77777777" w:rsidR="00B054C4" w:rsidRPr="006010A6" w:rsidRDefault="00F506E3" w:rsidP="00F506E3">
            <w:pPr>
              <w:pStyle w:val="Betarp"/>
              <w:jc w:val="center"/>
              <w:rPr>
                <w:rFonts w:eastAsia="Times New Roman"/>
                <w:lang w:eastAsia="en-US"/>
              </w:rPr>
            </w:pPr>
            <w:r w:rsidRPr="006010A6">
              <w:rPr>
                <w:rFonts w:eastAsia="Times New Roman" w:cs="Times New Roman"/>
                <w:lang w:eastAsia="en-US"/>
              </w:rPr>
              <w:t>5.4.69</w:t>
            </w:r>
          </w:p>
        </w:tc>
        <w:tc>
          <w:tcPr>
            <w:tcW w:w="1841" w:type="pct"/>
            <w:gridSpan w:val="3"/>
            <w:tcBorders>
              <w:top w:val="single" w:sz="4" w:space="0" w:color="auto"/>
              <w:left w:val="single" w:sz="4" w:space="0" w:color="auto"/>
              <w:bottom w:val="single" w:sz="4" w:space="0" w:color="auto"/>
              <w:right w:val="single" w:sz="4" w:space="0" w:color="000000"/>
            </w:tcBorders>
            <w:shd w:val="clear" w:color="auto" w:fill="auto"/>
            <w:noWrap/>
            <w:vAlign w:val="center"/>
          </w:tcPr>
          <w:p w14:paraId="2A511737" w14:textId="77777777" w:rsidR="00B054C4" w:rsidRPr="006010A6" w:rsidRDefault="00B054C4" w:rsidP="00B054C4">
            <w:pPr>
              <w:pStyle w:val="Betarp"/>
            </w:pPr>
            <w:r w:rsidRPr="006010A6">
              <w:t>Cinkuota plieninė juosta</w:t>
            </w:r>
          </w:p>
        </w:tc>
        <w:tc>
          <w:tcPr>
            <w:tcW w:w="486" w:type="pct"/>
            <w:gridSpan w:val="2"/>
            <w:tcBorders>
              <w:top w:val="nil"/>
              <w:left w:val="nil"/>
              <w:bottom w:val="single" w:sz="4" w:space="0" w:color="auto"/>
              <w:right w:val="single" w:sz="4" w:space="0" w:color="auto"/>
            </w:tcBorders>
            <w:shd w:val="clear" w:color="auto" w:fill="auto"/>
            <w:noWrap/>
            <w:vAlign w:val="center"/>
          </w:tcPr>
          <w:p w14:paraId="03F461F7" w14:textId="77777777" w:rsidR="00B054C4" w:rsidRPr="006010A6" w:rsidRDefault="00B054C4" w:rsidP="00B054C4">
            <w:pPr>
              <w:pStyle w:val="Betarp"/>
              <w:jc w:val="center"/>
            </w:pPr>
            <w:r w:rsidRPr="006010A6">
              <w:t>m.</w:t>
            </w:r>
          </w:p>
        </w:tc>
        <w:tc>
          <w:tcPr>
            <w:tcW w:w="650" w:type="pct"/>
            <w:gridSpan w:val="3"/>
            <w:tcBorders>
              <w:top w:val="single" w:sz="4" w:space="0" w:color="auto"/>
              <w:left w:val="nil"/>
              <w:bottom w:val="single" w:sz="4" w:space="0" w:color="auto"/>
              <w:right w:val="single" w:sz="4" w:space="0" w:color="000000"/>
            </w:tcBorders>
            <w:shd w:val="clear" w:color="auto" w:fill="auto"/>
            <w:vAlign w:val="center"/>
          </w:tcPr>
          <w:p w14:paraId="515EF10F" w14:textId="77777777" w:rsidR="00B054C4" w:rsidRPr="006010A6" w:rsidRDefault="00B054C4" w:rsidP="00B054C4">
            <w:pPr>
              <w:pStyle w:val="Betarp"/>
              <w:jc w:val="center"/>
            </w:pPr>
            <w:r w:rsidRPr="006010A6">
              <w:t>3</w:t>
            </w:r>
          </w:p>
        </w:tc>
        <w:tc>
          <w:tcPr>
            <w:tcW w:w="633" w:type="pct"/>
            <w:gridSpan w:val="3"/>
            <w:tcBorders>
              <w:top w:val="nil"/>
              <w:left w:val="nil"/>
              <w:bottom w:val="single" w:sz="4" w:space="0" w:color="auto"/>
              <w:right w:val="single" w:sz="4" w:space="0" w:color="auto"/>
            </w:tcBorders>
            <w:shd w:val="clear" w:color="auto" w:fill="auto"/>
            <w:noWrap/>
            <w:vAlign w:val="center"/>
          </w:tcPr>
          <w:p w14:paraId="4252AC5C" w14:textId="77777777" w:rsidR="00B054C4" w:rsidRPr="006010A6" w:rsidRDefault="00B054C4" w:rsidP="00B054C4">
            <w:pPr>
              <w:pStyle w:val="Betarp"/>
              <w:rPr>
                <w:rFonts w:eastAsia="Times New Roman"/>
                <w:color w:val="FF0000"/>
                <w:lang w:eastAsia="en-US"/>
              </w:rPr>
            </w:pPr>
          </w:p>
        </w:tc>
        <w:tc>
          <w:tcPr>
            <w:tcW w:w="845" w:type="pct"/>
            <w:gridSpan w:val="6"/>
            <w:tcBorders>
              <w:top w:val="nil"/>
              <w:left w:val="nil"/>
              <w:bottom w:val="single" w:sz="4" w:space="0" w:color="auto"/>
              <w:right w:val="single" w:sz="4" w:space="0" w:color="auto"/>
            </w:tcBorders>
          </w:tcPr>
          <w:p w14:paraId="78AB0C13" w14:textId="77777777" w:rsidR="00B054C4" w:rsidRPr="006010A6" w:rsidRDefault="00B054C4" w:rsidP="00B054C4">
            <w:pPr>
              <w:pStyle w:val="Betarp"/>
              <w:rPr>
                <w:rFonts w:eastAsia="Times New Roman"/>
                <w:color w:val="FF0000"/>
                <w:lang w:eastAsia="en-US"/>
              </w:rPr>
            </w:pPr>
          </w:p>
        </w:tc>
      </w:tr>
      <w:tr w:rsidR="00777DE7" w:rsidRPr="006010A6" w14:paraId="4BE4F9D4" w14:textId="77777777" w:rsidTr="00387A6A">
        <w:trPr>
          <w:gridAfter w:val="1"/>
          <w:wAfter w:w="8" w:type="pct"/>
          <w:trHeight w:val="64"/>
          <w:jc w:val="center"/>
        </w:trPr>
        <w:tc>
          <w:tcPr>
            <w:tcW w:w="536" w:type="pct"/>
            <w:tcBorders>
              <w:top w:val="nil"/>
              <w:left w:val="single" w:sz="4" w:space="0" w:color="auto"/>
              <w:bottom w:val="single" w:sz="4" w:space="0" w:color="auto"/>
              <w:right w:val="single" w:sz="4" w:space="0" w:color="auto"/>
            </w:tcBorders>
            <w:shd w:val="clear" w:color="auto" w:fill="auto"/>
            <w:noWrap/>
            <w:vAlign w:val="center"/>
          </w:tcPr>
          <w:p w14:paraId="45D7AB9F" w14:textId="77777777" w:rsidR="00B054C4" w:rsidRPr="006010A6" w:rsidRDefault="00F506E3" w:rsidP="00F506E3">
            <w:pPr>
              <w:pStyle w:val="Betarp"/>
              <w:jc w:val="center"/>
              <w:rPr>
                <w:rFonts w:eastAsia="Times New Roman"/>
                <w:lang w:eastAsia="en-US"/>
              </w:rPr>
            </w:pPr>
            <w:r w:rsidRPr="006010A6">
              <w:rPr>
                <w:rFonts w:eastAsia="Times New Roman" w:cs="Times New Roman"/>
                <w:lang w:eastAsia="en-US"/>
              </w:rPr>
              <w:t>5.4.70</w:t>
            </w:r>
          </w:p>
        </w:tc>
        <w:tc>
          <w:tcPr>
            <w:tcW w:w="1841" w:type="pct"/>
            <w:gridSpan w:val="3"/>
            <w:tcBorders>
              <w:top w:val="single" w:sz="4" w:space="0" w:color="auto"/>
              <w:left w:val="single" w:sz="4" w:space="0" w:color="auto"/>
              <w:bottom w:val="single" w:sz="4" w:space="0" w:color="auto"/>
              <w:right w:val="single" w:sz="4" w:space="0" w:color="000000"/>
            </w:tcBorders>
            <w:shd w:val="clear" w:color="auto" w:fill="auto"/>
            <w:noWrap/>
            <w:vAlign w:val="center"/>
          </w:tcPr>
          <w:p w14:paraId="7DDFBBBD" w14:textId="77777777" w:rsidR="00B054C4" w:rsidRPr="006010A6" w:rsidRDefault="00B054C4" w:rsidP="00B054C4">
            <w:pPr>
              <w:pStyle w:val="Betarp"/>
            </w:pPr>
            <w:r w:rsidRPr="006010A6">
              <w:t>0,4 kV saugikliǐ lydieji Ƴdơklai:</w:t>
            </w:r>
            <w:r w:rsidRPr="006010A6">
              <w:br/>
              <w:t>Lydžiojo įdėklo dydis ir vardinė srovė:</w:t>
            </w:r>
            <w:r w:rsidRPr="006010A6">
              <w:br/>
              <w:t>- NH-2: 32A,</w:t>
            </w:r>
          </w:p>
        </w:tc>
        <w:tc>
          <w:tcPr>
            <w:tcW w:w="486" w:type="pct"/>
            <w:gridSpan w:val="2"/>
            <w:tcBorders>
              <w:top w:val="nil"/>
              <w:left w:val="nil"/>
              <w:bottom w:val="single" w:sz="4" w:space="0" w:color="auto"/>
              <w:right w:val="single" w:sz="4" w:space="0" w:color="auto"/>
            </w:tcBorders>
            <w:shd w:val="clear" w:color="auto" w:fill="auto"/>
            <w:noWrap/>
            <w:vAlign w:val="center"/>
          </w:tcPr>
          <w:p w14:paraId="0B323EB8" w14:textId="77777777" w:rsidR="00B054C4" w:rsidRPr="006010A6" w:rsidRDefault="00B054C4" w:rsidP="00B054C4">
            <w:pPr>
              <w:pStyle w:val="Betarp"/>
              <w:jc w:val="center"/>
            </w:pPr>
            <w:r w:rsidRPr="006010A6">
              <w:t>vnt.</w:t>
            </w:r>
          </w:p>
        </w:tc>
        <w:tc>
          <w:tcPr>
            <w:tcW w:w="650" w:type="pct"/>
            <w:gridSpan w:val="3"/>
            <w:tcBorders>
              <w:top w:val="single" w:sz="4" w:space="0" w:color="auto"/>
              <w:left w:val="nil"/>
              <w:bottom w:val="single" w:sz="4" w:space="0" w:color="auto"/>
              <w:right w:val="single" w:sz="4" w:space="0" w:color="000000"/>
            </w:tcBorders>
            <w:shd w:val="clear" w:color="auto" w:fill="auto"/>
            <w:vAlign w:val="center"/>
          </w:tcPr>
          <w:p w14:paraId="219CD277" w14:textId="77777777" w:rsidR="00B054C4" w:rsidRPr="006010A6" w:rsidRDefault="00B054C4" w:rsidP="00B054C4">
            <w:pPr>
              <w:pStyle w:val="Betarp"/>
              <w:jc w:val="center"/>
            </w:pPr>
            <w:r w:rsidRPr="006010A6">
              <w:t>3</w:t>
            </w:r>
          </w:p>
        </w:tc>
        <w:tc>
          <w:tcPr>
            <w:tcW w:w="633" w:type="pct"/>
            <w:gridSpan w:val="3"/>
            <w:tcBorders>
              <w:top w:val="nil"/>
              <w:left w:val="nil"/>
              <w:bottom w:val="single" w:sz="4" w:space="0" w:color="auto"/>
              <w:right w:val="single" w:sz="4" w:space="0" w:color="auto"/>
            </w:tcBorders>
            <w:shd w:val="clear" w:color="auto" w:fill="auto"/>
            <w:noWrap/>
            <w:vAlign w:val="center"/>
          </w:tcPr>
          <w:p w14:paraId="1842ECDC" w14:textId="77777777" w:rsidR="00B054C4" w:rsidRPr="006010A6" w:rsidRDefault="00B054C4" w:rsidP="00B054C4">
            <w:pPr>
              <w:pStyle w:val="Betarp"/>
              <w:rPr>
                <w:rFonts w:eastAsia="Times New Roman"/>
                <w:color w:val="FF0000"/>
                <w:lang w:eastAsia="en-US"/>
              </w:rPr>
            </w:pPr>
          </w:p>
        </w:tc>
        <w:tc>
          <w:tcPr>
            <w:tcW w:w="845" w:type="pct"/>
            <w:gridSpan w:val="6"/>
            <w:tcBorders>
              <w:top w:val="nil"/>
              <w:left w:val="nil"/>
              <w:bottom w:val="single" w:sz="4" w:space="0" w:color="auto"/>
              <w:right w:val="single" w:sz="4" w:space="0" w:color="auto"/>
            </w:tcBorders>
          </w:tcPr>
          <w:p w14:paraId="5A856E4A" w14:textId="77777777" w:rsidR="00B054C4" w:rsidRPr="006010A6" w:rsidRDefault="00B054C4" w:rsidP="00B054C4">
            <w:pPr>
              <w:pStyle w:val="Betarp"/>
              <w:rPr>
                <w:rFonts w:eastAsia="Times New Roman"/>
                <w:color w:val="FF0000"/>
                <w:lang w:eastAsia="en-US"/>
              </w:rPr>
            </w:pPr>
          </w:p>
        </w:tc>
      </w:tr>
      <w:tr w:rsidR="00777DE7" w:rsidRPr="006010A6" w14:paraId="790770F8" w14:textId="77777777" w:rsidTr="00387A6A">
        <w:trPr>
          <w:gridAfter w:val="1"/>
          <w:wAfter w:w="8" w:type="pct"/>
          <w:trHeight w:val="300"/>
          <w:jc w:val="center"/>
        </w:trPr>
        <w:tc>
          <w:tcPr>
            <w:tcW w:w="536" w:type="pct"/>
            <w:tcBorders>
              <w:top w:val="nil"/>
              <w:left w:val="single" w:sz="4" w:space="0" w:color="auto"/>
              <w:bottom w:val="single" w:sz="4" w:space="0" w:color="auto"/>
              <w:right w:val="single" w:sz="4" w:space="0" w:color="auto"/>
            </w:tcBorders>
            <w:shd w:val="clear" w:color="auto" w:fill="auto"/>
            <w:noWrap/>
            <w:vAlign w:val="center"/>
          </w:tcPr>
          <w:p w14:paraId="2A5117E7" w14:textId="77777777" w:rsidR="00B054C4" w:rsidRPr="006010A6" w:rsidRDefault="00F506E3" w:rsidP="00F506E3">
            <w:pPr>
              <w:pStyle w:val="Betarp"/>
              <w:jc w:val="center"/>
              <w:rPr>
                <w:rFonts w:eastAsia="Times New Roman"/>
                <w:lang w:eastAsia="en-US"/>
              </w:rPr>
            </w:pPr>
            <w:r w:rsidRPr="006010A6">
              <w:rPr>
                <w:rFonts w:eastAsia="Times New Roman" w:cs="Times New Roman"/>
                <w:lang w:eastAsia="en-US"/>
              </w:rPr>
              <w:t>5.4.71</w:t>
            </w:r>
          </w:p>
        </w:tc>
        <w:tc>
          <w:tcPr>
            <w:tcW w:w="1841" w:type="pct"/>
            <w:gridSpan w:val="3"/>
            <w:tcBorders>
              <w:top w:val="single" w:sz="4" w:space="0" w:color="auto"/>
              <w:left w:val="single" w:sz="4" w:space="0" w:color="auto"/>
              <w:bottom w:val="single" w:sz="4" w:space="0" w:color="auto"/>
              <w:right w:val="single" w:sz="4" w:space="0" w:color="000000"/>
            </w:tcBorders>
            <w:shd w:val="clear" w:color="auto" w:fill="auto"/>
            <w:noWrap/>
            <w:vAlign w:val="center"/>
          </w:tcPr>
          <w:p w14:paraId="040EC340" w14:textId="77777777" w:rsidR="00B054C4" w:rsidRPr="006010A6" w:rsidRDefault="00B054C4" w:rsidP="00B054C4">
            <w:pPr>
              <w:pStyle w:val="Betarp"/>
            </w:pPr>
            <w:r w:rsidRPr="006010A6">
              <w:t>Kabeliǐ spintos dalies modulis</w:t>
            </w:r>
            <w:r w:rsidRPr="006010A6">
              <w:br/>
              <w:t>- Spintos tvirtinimas – pastatoma ant pamato;</w:t>
            </w:r>
            <w:r w:rsidRPr="006010A6">
              <w:br/>
              <w:t>- 0,4 kV vidaus tipo saugiklių-kirtiklių blokai: Linijos (kirtiklių-saugiklių blokų) vardinė srovė – 400A;</w:t>
            </w:r>
            <w:r w:rsidRPr="006010A6">
              <w:br/>
              <w:t>-  Kabelių įvedimas – iš apačios;</w:t>
            </w:r>
            <w:r w:rsidRPr="006010A6">
              <w:br/>
              <w:t>- Įeinančių  išeinančių kabelių skerspjūviai – 4x120 mm²</w:t>
            </w:r>
            <w:r w:rsidRPr="006010A6">
              <w:br/>
              <w:t>- Durų užrakinimo sistema – spynelė trikampis</w:t>
            </w:r>
          </w:p>
        </w:tc>
        <w:tc>
          <w:tcPr>
            <w:tcW w:w="486" w:type="pct"/>
            <w:gridSpan w:val="2"/>
            <w:tcBorders>
              <w:top w:val="nil"/>
              <w:left w:val="nil"/>
              <w:bottom w:val="single" w:sz="4" w:space="0" w:color="auto"/>
              <w:right w:val="single" w:sz="4" w:space="0" w:color="auto"/>
            </w:tcBorders>
            <w:shd w:val="clear" w:color="auto" w:fill="auto"/>
            <w:noWrap/>
            <w:vAlign w:val="center"/>
          </w:tcPr>
          <w:p w14:paraId="456528EB" w14:textId="77777777" w:rsidR="00B054C4" w:rsidRPr="006010A6" w:rsidRDefault="00B054C4" w:rsidP="00B054C4">
            <w:pPr>
              <w:pStyle w:val="Betarp"/>
              <w:jc w:val="center"/>
            </w:pPr>
            <w:r w:rsidRPr="006010A6">
              <w:t>kompl.</w:t>
            </w:r>
          </w:p>
        </w:tc>
        <w:tc>
          <w:tcPr>
            <w:tcW w:w="650" w:type="pct"/>
            <w:gridSpan w:val="3"/>
            <w:tcBorders>
              <w:top w:val="single" w:sz="4" w:space="0" w:color="auto"/>
              <w:left w:val="nil"/>
              <w:bottom w:val="single" w:sz="4" w:space="0" w:color="auto"/>
              <w:right w:val="single" w:sz="4" w:space="0" w:color="000000"/>
            </w:tcBorders>
            <w:shd w:val="clear" w:color="auto" w:fill="auto"/>
            <w:vAlign w:val="center"/>
          </w:tcPr>
          <w:p w14:paraId="54DFA1D3" w14:textId="77777777" w:rsidR="00B054C4" w:rsidRPr="006010A6" w:rsidRDefault="00B054C4" w:rsidP="00B054C4">
            <w:pPr>
              <w:pStyle w:val="Betarp"/>
              <w:jc w:val="center"/>
            </w:pPr>
            <w:r w:rsidRPr="006010A6">
              <w:t>1</w:t>
            </w:r>
          </w:p>
        </w:tc>
        <w:tc>
          <w:tcPr>
            <w:tcW w:w="633" w:type="pct"/>
            <w:gridSpan w:val="3"/>
            <w:tcBorders>
              <w:top w:val="nil"/>
              <w:left w:val="nil"/>
              <w:bottom w:val="single" w:sz="4" w:space="0" w:color="auto"/>
              <w:right w:val="single" w:sz="4" w:space="0" w:color="auto"/>
            </w:tcBorders>
            <w:shd w:val="clear" w:color="auto" w:fill="auto"/>
            <w:noWrap/>
            <w:vAlign w:val="center"/>
          </w:tcPr>
          <w:p w14:paraId="22500F6B" w14:textId="77777777" w:rsidR="00B054C4" w:rsidRPr="006010A6" w:rsidRDefault="00B054C4" w:rsidP="00B054C4">
            <w:pPr>
              <w:pStyle w:val="Betarp"/>
              <w:rPr>
                <w:rFonts w:eastAsia="Times New Roman"/>
                <w:color w:val="FF0000"/>
                <w:lang w:eastAsia="en-US"/>
              </w:rPr>
            </w:pPr>
          </w:p>
        </w:tc>
        <w:tc>
          <w:tcPr>
            <w:tcW w:w="845" w:type="pct"/>
            <w:gridSpan w:val="6"/>
            <w:tcBorders>
              <w:top w:val="nil"/>
              <w:left w:val="nil"/>
              <w:bottom w:val="single" w:sz="4" w:space="0" w:color="auto"/>
              <w:right w:val="single" w:sz="4" w:space="0" w:color="auto"/>
            </w:tcBorders>
          </w:tcPr>
          <w:p w14:paraId="746C47B2" w14:textId="77777777" w:rsidR="00B054C4" w:rsidRPr="006010A6" w:rsidRDefault="00B054C4" w:rsidP="00B054C4">
            <w:pPr>
              <w:pStyle w:val="Betarp"/>
              <w:rPr>
                <w:rFonts w:eastAsia="Times New Roman"/>
                <w:color w:val="FF0000"/>
                <w:lang w:eastAsia="en-US"/>
              </w:rPr>
            </w:pPr>
          </w:p>
        </w:tc>
      </w:tr>
      <w:tr w:rsidR="00777DE7" w:rsidRPr="006010A6" w14:paraId="4AA9CCA4" w14:textId="77777777" w:rsidTr="00387A6A">
        <w:trPr>
          <w:gridAfter w:val="1"/>
          <w:wAfter w:w="8" w:type="pct"/>
          <w:trHeight w:val="300"/>
          <w:jc w:val="center"/>
        </w:trPr>
        <w:tc>
          <w:tcPr>
            <w:tcW w:w="536" w:type="pct"/>
            <w:tcBorders>
              <w:top w:val="nil"/>
              <w:left w:val="single" w:sz="4" w:space="0" w:color="auto"/>
              <w:bottom w:val="single" w:sz="4" w:space="0" w:color="auto"/>
              <w:right w:val="single" w:sz="4" w:space="0" w:color="auto"/>
            </w:tcBorders>
            <w:shd w:val="clear" w:color="auto" w:fill="auto"/>
            <w:noWrap/>
            <w:vAlign w:val="center"/>
          </w:tcPr>
          <w:p w14:paraId="2D85DD4B" w14:textId="77777777" w:rsidR="00B054C4" w:rsidRPr="006010A6" w:rsidRDefault="00F506E3" w:rsidP="00F506E3">
            <w:pPr>
              <w:pStyle w:val="Betarp"/>
              <w:jc w:val="center"/>
              <w:rPr>
                <w:rFonts w:eastAsia="Times New Roman"/>
                <w:lang w:eastAsia="en-US"/>
              </w:rPr>
            </w:pPr>
            <w:r w:rsidRPr="006010A6">
              <w:rPr>
                <w:rFonts w:eastAsia="Times New Roman" w:cs="Times New Roman"/>
                <w:lang w:eastAsia="en-US"/>
              </w:rPr>
              <w:t>5.4.72</w:t>
            </w:r>
          </w:p>
        </w:tc>
        <w:tc>
          <w:tcPr>
            <w:tcW w:w="1841" w:type="pct"/>
            <w:gridSpan w:val="3"/>
            <w:tcBorders>
              <w:top w:val="single" w:sz="4" w:space="0" w:color="auto"/>
              <w:left w:val="single" w:sz="4" w:space="0" w:color="auto"/>
              <w:bottom w:val="single" w:sz="4" w:space="0" w:color="auto"/>
              <w:right w:val="single" w:sz="4" w:space="0" w:color="000000"/>
            </w:tcBorders>
            <w:shd w:val="clear" w:color="auto" w:fill="auto"/>
            <w:noWrap/>
            <w:vAlign w:val="center"/>
          </w:tcPr>
          <w:p w14:paraId="03876230" w14:textId="77777777" w:rsidR="00B054C4" w:rsidRPr="006010A6" w:rsidRDefault="00B054C4" w:rsidP="00B054C4">
            <w:pPr>
              <w:pStyle w:val="Betarp"/>
            </w:pPr>
            <w:r w:rsidRPr="006010A6">
              <w:t>Apskaitos spintos dalies modulis</w:t>
            </w:r>
            <w:r w:rsidRPr="006010A6">
              <w:br/>
              <w:t>- Skaitiklių kiekis spintoje – 1;</w:t>
            </w:r>
            <w:r w:rsidRPr="006010A6">
              <w:br/>
              <w:t>- Daugiafunkcinis terminalas, skirtas nuotoliniam duomenų perdavimui per GSM (GPRS, CSD) tinklą – montuojamas;</w:t>
            </w:r>
            <w:r w:rsidRPr="006010A6">
              <w:br/>
              <w:t>- Kabelių įvedimas – iš apačios;</w:t>
            </w:r>
            <w:r w:rsidRPr="006010A6">
              <w:br/>
              <w:t>- Durų užrakinimo sistema – spynelė trikampis</w:t>
            </w:r>
          </w:p>
        </w:tc>
        <w:tc>
          <w:tcPr>
            <w:tcW w:w="486" w:type="pct"/>
            <w:gridSpan w:val="2"/>
            <w:tcBorders>
              <w:top w:val="nil"/>
              <w:left w:val="nil"/>
              <w:bottom w:val="single" w:sz="4" w:space="0" w:color="auto"/>
              <w:right w:val="single" w:sz="4" w:space="0" w:color="auto"/>
            </w:tcBorders>
            <w:shd w:val="clear" w:color="auto" w:fill="auto"/>
            <w:noWrap/>
            <w:vAlign w:val="center"/>
          </w:tcPr>
          <w:p w14:paraId="7BCE7A0A" w14:textId="77777777" w:rsidR="00B054C4" w:rsidRPr="006010A6" w:rsidRDefault="00B054C4" w:rsidP="00B054C4">
            <w:pPr>
              <w:pStyle w:val="Betarp"/>
              <w:jc w:val="center"/>
            </w:pPr>
            <w:r w:rsidRPr="006010A6">
              <w:t>kompl.</w:t>
            </w:r>
          </w:p>
        </w:tc>
        <w:tc>
          <w:tcPr>
            <w:tcW w:w="650" w:type="pct"/>
            <w:gridSpan w:val="3"/>
            <w:tcBorders>
              <w:top w:val="single" w:sz="4" w:space="0" w:color="auto"/>
              <w:left w:val="nil"/>
              <w:bottom w:val="single" w:sz="4" w:space="0" w:color="auto"/>
              <w:right w:val="single" w:sz="4" w:space="0" w:color="000000"/>
            </w:tcBorders>
            <w:shd w:val="clear" w:color="auto" w:fill="auto"/>
            <w:vAlign w:val="center"/>
          </w:tcPr>
          <w:p w14:paraId="3B2CD116" w14:textId="77777777" w:rsidR="00B054C4" w:rsidRPr="006010A6" w:rsidRDefault="00B054C4" w:rsidP="00B054C4">
            <w:pPr>
              <w:pStyle w:val="Betarp"/>
              <w:jc w:val="center"/>
            </w:pPr>
            <w:r w:rsidRPr="006010A6">
              <w:t>1</w:t>
            </w:r>
          </w:p>
        </w:tc>
        <w:tc>
          <w:tcPr>
            <w:tcW w:w="633" w:type="pct"/>
            <w:gridSpan w:val="3"/>
            <w:tcBorders>
              <w:top w:val="nil"/>
              <w:left w:val="nil"/>
              <w:bottom w:val="single" w:sz="4" w:space="0" w:color="auto"/>
              <w:right w:val="single" w:sz="4" w:space="0" w:color="auto"/>
            </w:tcBorders>
            <w:shd w:val="clear" w:color="auto" w:fill="auto"/>
            <w:noWrap/>
            <w:vAlign w:val="center"/>
          </w:tcPr>
          <w:p w14:paraId="415E11C8" w14:textId="77777777" w:rsidR="00B054C4" w:rsidRPr="006010A6" w:rsidRDefault="00B054C4" w:rsidP="00B054C4">
            <w:pPr>
              <w:pStyle w:val="Betarp"/>
              <w:rPr>
                <w:rFonts w:eastAsia="Times New Roman"/>
                <w:color w:val="FF0000"/>
                <w:lang w:eastAsia="en-US"/>
              </w:rPr>
            </w:pPr>
          </w:p>
        </w:tc>
        <w:tc>
          <w:tcPr>
            <w:tcW w:w="845" w:type="pct"/>
            <w:gridSpan w:val="6"/>
            <w:tcBorders>
              <w:top w:val="nil"/>
              <w:left w:val="nil"/>
              <w:bottom w:val="single" w:sz="4" w:space="0" w:color="auto"/>
              <w:right w:val="single" w:sz="4" w:space="0" w:color="auto"/>
            </w:tcBorders>
          </w:tcPr>
          <w:p w14:paraId="50DD08DC" w14:textId="77777777" w:rsidR="00B054C4" w:rsidRPr="006010A6" w:rsidRDefault="00B054C4" w:rsidP="00B054C4">
            <w:pPr>
              <w:pStyle w:val="Betarp"/>
              <w:rPr>
                <w:rFonts w:eastAsia="Times New Roman"/>
                <w:color w:val="FF0000"/>
                <w:lang w:eastAsia="en-US"/>
              </w:rPr>
            </w:pPr>
          </w:p>
        </w:tc>
      </w:tr>
      <w:tr w:rsidR="00777DE7" w:rsidRPr="006010A6" w14:paraId="60BEA764" w14:textId="77777777" w:rsidTr="00387A6A">
        <w:trPr>
          <w:trHeight w:val="300"/>
          <w:jc w:val="center"/>
        </w:trPr>
        <w:tc>
          <w:tcPr>
            <w:tcW w:w="545" w:type="pct"/>
            <w:gridSpan w:val="2"/>
            <w:tcBorders>
              <w:top w:val="single" w:sz="4" w:space="0" w:color="auto"/>
              <w:left w:val="single" w:sz="4" w:space="0" w:color="auto"/>
              <w:bottom w:val="single" w:sz="4" w:space="0" w:color="auto"/>
            </w:tcBorders>
            <w:shd w:val="clear" w:color="auto" w:fill="auto"/>
            <w:noWrap/>
            <w:vAlign w:val="center"/>
            <w:hideMark/>
          </w:tcPr>
          <w:p w14:paraId="6F1C9EEB" w14:textId="542D63D0" w:rsidR="00777DE7" w:rsidRPr="006010A6" w:rsidRDefault="00777DE7" w:rsidP="00777DE7">
            <w:pPr>
              <w:spacing w:line="240" w:lineRule="auto"/>
              <w:ind w:firstLine="0"/>
              <w:jc w:val="center"/>
              <w:rPr>
                <w:rFonts w:eastAsia="Times New Roman" w:cs="Times New Roman"/>
                <w:lang w:eastAsia="en-US"/>
              </w:rPr>
            </w:pPr>
          </w:p>
        </w:tc>
        <w:tc>
          <w:tcPr>
            <w:tcW w:w="2190" w:type="pct"/>
            <w:gridSpan w:val="3"/>
            <w:tcBorders>
              <w:top w:val="single" w:sz="4" w:space="0" w:color="auto"/>
              <w:bottom w:val="single" w:sz="4" w:space="0" w:color="auto"/>
            </w:tcBorders>
            <w:shd w:val="clear" w:color="auto" w:fill="auto"/>
            <w:hideMark/>
          </w:tcPr>
          <w:p w14:paraId="38099A6D" w14:textId="77777777" w:rsidR="00777DE7" w:rsidRPr="006010A6" w:rsidRDefault="00777DE7" w:rsidP="00777DE7">
            <w:pPr>
              <w:spacing w:line="240" w:lineRule="auto"/>
              <w:ind w:firstLine="0"/>
              <w:jc w:val="right"/>
              <w:rPr>
                <w:rFonts w:eastAsia="Times New Roman" w:cs="Times New Roman"/>
                <w:lang w:eastAsia="en-US"/>
              </w:rPr>
            </w:pPr>
            <w:r w:rsidRPr="006010A6">
              <w:rPr>
                <w:rFonts w:eastAsia="Times New Roman" w:cs="Times New Roman"/>
                <w:sz w:val="22"/>
                <w:lang w:eastAsia="en-US"/>
              </w:rPr>
              <w:t>Į santrauką:</w:t>
            </w:r>
          </w:p>
        </w:tc>
        <w:tc>
          <w:tcPr>
            <w:tcW w:w="565" w:type="pct"/>
            <w:gridSpan w:val="2"/>
            <w:tcBorders>
              <w:top w:val="single" w:sz="4" w:space="0" w:color="auto"/>
              <w:bottom w:val="single" w:sz="4" w:space="0" w:color="auto"/>
            </w:tcBorders>
            <w:shd w:val="clear" w:color="auto" w:fill="auto"/>
            <w:vAlign w:val="center"/>
            <w:hideMark/>
          </w:tcPr>
          <w:p w14:paraId="63762794" w14:textId="77777777" w:rsidR="00777DE7" w:rsidRPr="006010A6" w:rsidRDefault="00777DE7" w:rsidP="00777DE7">
            <w:pPr>
              <w:spacing w:line="240" w:lineRule="auto"/>
              <w:ind w:firstLine="0"/>
              <w:jc w:val="center"/>
              <w:rPr>
                <w:rFonts w:eastAsia="Times New Roman" w:cs="Times New Roman"/>
                <w:lang w:eastAsia="en-US"/>
              </w:rPr>
            </w:pPr>
          </w:p>
        </w:tc>
        <w:tc>
          <w:tcPr>
            <w:tcW w:w="687" w:type="pct"/>
            <w:gridSpan w:val="4"/>
            <w:tcBorders>
              <w:top w:val="single" w:sz="4" w:space="0" w:color="auto"/>
              <w:bottom w:val="single" w:sz="4" w:space="0" w:color="auto"/>
            </w:tcBorders>
            <w:shd w:val="clear" w:color="auto" w:fill="auto"/>
            <w:vAlign w:val="center"/>
            <w:hideMark/>
          </w:tcPr>
          <w:p w14:paraId="46D94CC1" w14:textId="77777777" w:rsidR="00777DE7" w:rsidRPr="006010A6" w:rsidRDefault="00777DE7" w:rsidP="00777DE7">
            <w:pPr>
              <w:spacing w:line="240" w:lineRule="auto"/>
              <w:ind w:firstLine="0"/>
              <w:jc w:val="center"/>
              <w:rPr>
                <w:rFonts w:eastAsia="Times New Roman" w:cs="Times New Roman"/>
                <w:lang w:eastAsia="en-US"/>
              </w:rPr>
            </w:pPr>
          </w:p>
        </w:tc>
        <w:tc>
          <w:tcPr>
            <w:tcW w:w="605" w:type="pct"/>
            <w:gridSpan w:val="5"/>
            <w:tcBorders>
              <w:top w:val="single" w:sz="4" w:space="0" w:color="auto"/>
              <w:bottom w:val="single" w:sz="4" w:space="0" w:color="auto"/>
            </w:tcBorders>
            <w:shd w:val="clear" w:color="auto" w:fill="auto"/>
            <w:noWrap/>
            <w:vAlign w:val="center"/>
            <w:hideMark/>
          </w:tcPr>
          <w:p w14:paraId="196268D9" w14:textId="77777777" w:rsidR="00777DE7" w:rsidRPr="006010A6" w:rsidRDefault="00777DE7" w:rsidP="00777DE7">
            <w:pPr>
              <w:spacing w:line="240" w:lineRule="auto"/>
              <w:ind w:firstLine="0"/>
              <w:jc w:val="center"/>
              <w:rPr>
                <w:rFonts w:eastAsia="Times New Roman" w:cs="Times New Roman"/>
                <w:lang w:eastAsia="en-US"/>
              </w:rPr>
            </w:pPr>
          </w:p>
        </w:tc>
        <w:tc>
          <w:tcPr>
            <w:tcW w:w="409" w:type="pct"/>
            <w:gridSpan w:val="3"/>
            <w:tcBorders>
              <w:top w:val="single" w:sz="4" w:space="0" w:color="auto"/>
              <w:bottom w:val="single" w:sz="4" w:space="0" w:color="auto"/>
              <w:right w:val="single" w:sz="4" w:space="0" w:color="auto"/>
            </w:tcBorders>
          </w:tcPr>
          <w:p w14:paraId="6F5D1369" w14:textId="77777777" w:rsidR="00777DE7" w:rsidRPr="006010A6" w:rsidRDefault="00777DE7" w:rsidP="00777DE7">
            <w:pPr>
              <w:spacing w:line="240" w:lineRule="auto"/>
              <w:ind w:firstLine="0"/>
              <w:jc w:val="center"/>
              <w:rPr>
                <w:rFonts w:eastAsia="Times New Roman" w:cs="Times New Roman"/>
                <w:lang w:eastAsia="en-US"/>
              </w:rPr>
            </w:pPr>
            <w:r w:rsidRPr="006010A6">
              <w:rPr>
                <w:rFonts w:eastAsia="Times New Roman" w:cs="Times New Roman"/>
                <w:sz w:val="22"/>
                <w:lang w:eastAsia="en-US"/>
              </w:rPr>
              <w:t>EUR</w:t>
            </w:r>
          </w:p>
        </w:tc>
      </w:tr>
      <w:tr w:rsidR="00777DE7" w:rsidRPr="006010A6" w14:paraId="5BDF44B5" w14:textId="77777777" w:rsidTr="00387A6A">
        <w:trPr>
          <w:gridAfter w:val="1"/>
          <w:wAfter w:w="8" w:type="pct"/>
          <w:trHeight w:val="300"/>
          <w:jc w:val="center"/>
        </w:trPr>
        <w:tc>
          <w:tcPr>
            <w:tcW w:w="53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D289819" w14:textId="77777777" w:rsidR="00B054C4" w:rsidRPr="006010A6" w:rsidRDefault="00F506E3" w:rsidP="00F506E3">
            <w:pPr>
              <w:pStyle w:val="Betarp"/>
              <w:jc w:val="center"/>
              <w:rPr>
                <w:rFonts w:eastAsia="Times New Roman"/>
                <w:lang w:eastAsia="en-US"/>
              </w:rPr>
            </w:pPr>
            <w:r w:rsidRPr="006010A6">
              <w:rPr>
                <w:rFonts w:eastAsia="Times New Roman" w:cs="Times New Roman"/>
                <w:lang w:eastAsia="en-US"/>
              </w:rPr>
              <w:t>5.4.73</w:t>
            </w:r>
          </w:p>
        </w:tc>
        <w:tc>
          <w:tcPr>
            <w:tcW w:w="1841" w:type="pct"/>
            <w:gridSpan w:val="3"/>
            <w:tcBorders>
              <w:top w:val="single" w:sz="4" w:space="0" w:color="auto"/>
              <w:left w:val="single" w:sz="4" w:space="0" w:color="auto"/>
              <w:bottom w:val="single" w:sz="4" w:space="0" w:color="auto"/>
              <w:right w:val="single" w:sz="4" w:space="0" w:color="auto"/>
            </w:tcBorders>
            <w:shd w:val="clear" w:color="auto" w:fill="auto"/>
            <w:noWrap/>
            <w:vAlign w:val="center"/>
          </w:tcPr>
          <w:p w14:paraId="695FB8B8" w14:textId="77777777" w:rsidR="00B054C4" w:rsidRPr="006010A6" w:rsidRDefault="00B054C4" w:rsidP="00B054C4">
            <w:pPr>
              <w:pStyle w:val="Betarp"/>
            </w:pPr>
            <w:r w:rsidRPr="006010A6">
              <w:t>Spintos įvadinio automatinio jungiklio polių skaičius ir vardinė srovė</w:t>
            </w:r>
          </w:p>
        </w:tc>
        <w:tc>
          <w:tcPr>
            <w:tcW w:w="486" w:type="pct"/>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183E492E" w14:textId="77777777" w:rsidR="00B054C4" w:rsidRPr="006010A6" w:rsidRDefault="00B054C4" w:rsidP="00B054C4">
            <w:pPr>
              <w:pStyle w:val="Betarp"/>
              <w:jc w:val="center"/>
            </w:pPr>
            <w:r w:rsidRPr="006010A6">
              <w:t>vnt.</w:t>
            </w:r>
          </w:p>
        </w:tc>
        <w:tc>
          <w:tcPr>
            <w:tcW w:w="650" w:type="pct"/>
            <w:gridSpan w:val="3"/>
            <w:tcBorders>
              <w:top w:val="single" w:sz="4" w:space="0" w:color="auto"/>
              <w:left w:val="single" w:sz="4" w:space="0" w:color="auto"/>
              <w:bottom w:val="single" w:sz="4" w:space="0" w:color="auto"/>
              <w:right w:val="single" w:sz="4" w:space="0" w:color="auto"/>
            </w:tcBorders>
            <w:shd w:val="clear" w:color="auto" w:fill="auto"/>
            <w:vAlign w:val="center"/>
          </w:tcPr>
          <w:p w14:paraId="288A377D" w14:textId="77777777" w:rsidR="00B054C4" w:rsidRPr="006010A6" w:rsidRDefault="00B054C4" w:rsidP="00B054C4">
            <w:pPr>
              <w:pStyle w:val="Betarp"/>
              <w:jc w:val="center"/>
            </w:pPr>
            <w:r w:rsidRPr="006010A6">
              <w:t>1</w:t>
            </w:r>
          </w:p>
        </w:tc>
        <w:tc>
          <w:tcPr>
            <w:tcW w:w="633" w:type="pct"/>
            <w:gridSpan w:val="3"/>
            <w:tcBorders>
              <w:top w:val="single" w:sz="4" w:space="0" w:color="auto"/>
              <w:left w:val="single" w:sz="4" w:space="0" w:color="auto"/>
              <w:bottom w:val="single" w:sz="4" w:space="0" w:color="auto"/>
              <w:right w:val="single" w:sz="4" w:space="0" w:color="auto"/>
            </w:tcBorders>
            <w:shd w:val="clear" w:color="auto" w:fill="auto"/>
            <w:noWrap/>
            <w:vAlign w:val="center"/>
          </w:tcPr>
          <w:p w14:paraId="597F7EB7" w14:textId="77777777" w:rsidR="00B054C4" w:rsidRPr="006010A6" w:rsidRDefault="00B054C4" w:rsidP="00B054C4">
            <w:pPr>
              <w:pStyle w:val="Betarp"/>
              <w:rPr>
                <w:rFonts w:eastAsia="Times New Roman"/>
                <w:color w:val="FF0000"/>
                <w:lang w:eastAsia="en-US"/>
              </w:rPr>
            </w:pPr>
          </w:p>
        </w:tc>
        <w:tc>
          <w:tcPr>
            <w:tcW w:w="845" w:type="pct"/>
            <w:gridSpan w:val="6"/>
            <w:tcBorders>
              <w:top w:val="single" w:sz="4" w:space="0" w:color="auto"/>
              <w:left w:val="single" w:sz="4" w:space="0" w:color="auto"/>
              <w:bottom w:val="single" w:sz="4" w:space="0" w:color="auto"/>
              <w:right w:val="single" w:sz="4" w:space="0" w:color="auto"/>
            </w:tcBorders>
          </w:tcPr>
          <w:p w14:paraId="0B2D1730" w14:textId="77777777" w:rsidR="00B054C4" w:rsidRPr="006010A6" w:rsidRDefault="00B054C4" w:rsidP="00B054C4">
            <w:pPr>
              <w:pStyle w:val="Betarp"/>
              <w:rPr>
                <w:rFonts w:eastAsia="Times New Roman"/>
                <w:color w:val="FF0000"/>
                <w:lang w:eastAsia="en-US"/>
              </w:rPr>
            </w:pPr>
          </w:p>
        </w:tc>
      </w:tr>
      <w:tr w:rsidR="00B054C4" w:rsidRPr="006010A6" w14:paraId="157FAD95" w14:textId="77777777" w:rsidTr="00387A6A">
        <w:trPr>
          <w:trHeight w:val="300"/>
          <w:jc w:val="center"/>
        </w:trPr>
        <w:tc>
          <w:tcPr>
            <w:tcW w:w="536" w:type="pct"/>
            <w:tcBorders>
              <w:top w:val="nil"/>
              <w:left w:val="single" w:sz="4" w:space="0" w:color="auto"/>
              <w:bottom w:val="single" w:sz="4" w:space="0" w:color="auto"/>
              <w:right w:val="single" w:sz="4" w:space="0" w:color="auto"/>
            </w:tcBorders>
            <w:shd w:val="clear" w:color="auto" w:fill="auto"/>
            <w:noWrap/>
            <w:vAlign w:val="center"/>
          </w:tcPr>
          <w:p w14:paraId="1F5BBD68" w14:textId="77777777" w:rsidR="00B054C4" w:rsidRPr="006010A6" w:rsidRDefault="00F506E3" w:rsidP="00F506E3">
            <w:pPr>
              <w:pStyle w:val="Betarp"/>
              <w:jc w:val="center"/>
              <w:rPr>
                <w:rFonts w:eastAsia="Times New Roman"/>
                <w:lang w:eastAsia="en-US"/>
              </w:rPr>
            </w:pPr>
            <w:r w:rsidRPr="006010A6">
              <w:rPr>
                <w:rFonts w:eastAsia="Times New Roman" w:cs="Times New Roman"/>
                <w:lang w:eastAsia="en-US"/>
              </w:rPr>
              <w:t>5.4.74</w:t>
            </w:r>
          </w:p>
        </w:tc>
        <w:tc>
          <w:tcPr>
            <w:tcW w:w="2986" w:type="pct"/>
            <w:gridSpan w:val="9"/>
            <w:tcBorders>
              <w:top w:val="single" w:sz="4" w:space="0" w:color="auto"/>
              <w:left w:val="single" w:sz="4" w:space="0" w:color="auto"/>
              <w:bottom w:val="single" w:sz="4" w:space="0" w:color="auto"/>
              <w:right w:val="single" w:sz="4" w:space="0" w:color="000000"/>
            </w:tcBorders>
            <w:shd w:val="clear" w:color="auto" w:fill="auto"/>
            <w:noWrap/>
            <w:vAlign w:val="center"/>
          </w:tcPr>
          <w:p w14:paraId="1D7DF69B" w14:textId="77777777" w:rsidR="00B054C4" w:rsidRPr="006010A6" w:rsidRDefault="00B054C4" w:rsidP="00B054C4">
            <w:pPr>
              <w:pStyle w:val="Betarp"/>
              <w:rPr>
                <w:rFonts w:eastAsia="Times New Roman"/>
              </w:rPr>
            </w:pPr>
            <w:r w:rsidRPr="006010A6">
              <w:rPr>
                <w:rFonts w:eastAsia="Times New Roman"/>
              </w:rPr>
              <w:t>"Elektros įrenginių žymenys:</w:t>
            </w:r>
          </w:p>
          <w:p w14:paraId="046A5827" w14:textId="77777777" w:rsidR="00B054C4" w:rsidRPr="006010A6" w:rsidRDefault="00B054C4" w:rsidP="00B054C4">
            <w:pPr>
              <w:pStyle w:val="Betarp"/>
              <w:rPr>
                <w:rFonts w:eastAsia="Times New Roman"/>
              </w:rPr>
            </w:pPr>
            <w:r w:rsidRPr="006010A6">
              <w:rPr>
                <w:rFonts w:eastAsia="Times New Roman"/>
              </w:rPr>
              <w:t>-Plokštelės medžiaga ir spalva: – kietas, standus plastikas – balta;</w:t>
            </w:r>
          </w:p>
          <w:p w14:paraId="7EC47A59" w14:textId="77777777" w:rsidR="00B054C4" w:rsidRPr="006010A6" w:rsidRDefault="00B054C4" w:rsidP="00B054C4">
            <w:pPr>
              <w:pStyle w:val="Betarp"/>
              <w:rPr>
                <w:rFonts w:eastAsia="Times New Roman"/>
              </w:rPr>
            </w:pPr>
            <w:r w:rsidRPr="006010A6">
              <w:rPr>
                <w:rFonts w:eastAsia="Times New Roman"/>
              </w:rPr>
              <w:t>-Plokštelės matmenys pagal Operatyvinių ir technologinių pavadinimų sudarymo ir žymėjimo elektros sistemoje metodinius nurodymus – ilgis, plotis;</w:t>
            </w:r>
          </w:p>
          <w:p w14:paraId="5296B2A6" w14:textId="77777777" w:rsidR="00B054C4" w:rsidRPr="006010A6" w:rsidRDefault="00B054C4" w:rsidP="00B054C4">
            <w:pPr>
              <w:pStyle w:val="Betarp"/>
            </w:pPr>
            <w:r w:rsidRPr="006010A6">
              <w:rPr>
                <w:rFonts w:eastAsia="Times New Roman"/>
              </w:rPr>
              <w:t>-Tekstas pagal galiojančią AB ESO „Elektros ir telekomunikacijų tinklų inžinerinių įrenginių operatyvinių ir technologinių pavadinimų sudarymo bei žymenų įrengimo tvarką“ – tekstas, šrifto aukštis;"</w:t>
            </w:r>
            <w:r w:rsidRPr="006010A6">
              <w:rPr>
                <w:rFonts w:eastAsia="Times New Roman"/>
              </w:rPr>
              <w:tab/>
            </w:r>
            <w:r w:rsidRPr="006010A6">
              <w:rPr>
                <w:rFonts w:eastAsia="Times New Roman"/>
              </w:rPr>
              <w:tab/>
            </w:r>
          </w:p>
        </w:tc>
        <w:tc>
          <w:tcPr>
            <w:tcW w:w="633" w:type="pct"/>
            <w:gridSpan w:val="3"/>
            <w:tcBorders>
              <w:top w:val="nil"/>
              <w:left w:val="nil"/>
              <w:bottom w:val="single" w:sz="4" w:space="0" w:color="auto"/>
              <w:right w:val="single" w:sz="4" w:space="0" w:color="auto"/>
            </w:tcBorders>
            <w:shd w:val="clear" w:color="auto" w:fill="auto"/>
            <w:noWrap/>
            <w:vAlign w:val="center"/>
          </w:tcPr>
          <w:p w14:paraId="7A507021" w14:textId="77777777" w:rsidR="00B054C4" w:rsidRPr="006010A6" w:rsidRDefault="00B054C4" w:rsidP="00B054C4">
            <w:pPr>
              <w:pStyle w:val="Betarp"/>
              <w:rPr>
                <w:rFonts w:eastAsia="Times New Roman"/>
                <w:color w:val="FF0000"/>
                <w:lang w:eastAsia="en-US"/>
              </w:rPr>
            </w:pPr>
          </w:p>
        </w:tc>
        <w:tc>
          <w:tcPr>
            <w:tcW w:w="845" w:type="pct"/>
            <w:gridSpan w:val="6"/>
            <w:tcBorders>
              <w:top w:val="nil"/>
              <w:left w:val="nil"/>
              <w:bottom w:val="single" w:sz="4" w:space="0" w:color="auto"/>
              <w:right w:val="single" w:sz="4" w:space="0" w:color="auto"/>
            </w:tcBorders>
          </w:tcPr>
          <w:p w14:paraId="7AEA9C6B" w14:textId="77777777" w:rsidR="00B054C4" w:rsidRPr="006010A6" w:rsidRDefault="00B054C4" w:rsidP="00B054C4">
            <w:pPr>
              <w:pStyle w:val="Betarp"/>
              <w:rPr>
                <w:rFonts w:eastAsia="Times New Roman"/>
                <w:color w:val="FF0000"/>
                <w:lang w:eastAsia="en-US"/>
              </w:rPr>
            </w:pPr>
          </w:p>
        </w:tc>
      </w:tr>
      <w:tr w:rsidR="00B054C4" w:rsidRPr="006010A6" w14:paraId="6FC9F783" w14:textId="77777777" w:rsidTr="00387A6A">
        <w:trPr>
          <w:trHeight w:val="56"/>
          <w:jc w:val="center"/>
        </w:trPr>
        <w:tc>
          <w:tcPr>
            <w:tcW w:w="536" w:type="pct"/>
            <w:tcBorders>
              <w:top w:val="single" w:sz="4" w:space="0" w:color="auto"/>
              <w:left w:val="single" w:sz="4" w:space="0" w:color="auto"/>
              <w:bottom w:val="single" w:sz="4" w:space="0" w:color="auto"/>
              <w:right w:val="single" w:sz="4" w:space="0" w:color="auto"/>
            </w:tcBorders>
            <w:shd w:val="clear" w:color="auto" w:fill="auto"/>
            <w:vAlign w:val="center"/>
          </w:tcPr>
          <w:p w14:paraId="5E32F895" w14:textId="77777777" w:rsidR="00B054C4" w:rsidRPr="006010A6" w:rsidRDefault="00B054C4" w:rsidP="00F506E3">
            <w:pPr>
              <w:spacing w:line="240" w:lineRule="auto"/>
              <w:ind w:firstLine="0"/>
              <w:jc w:val="center"/>
              <w:rPr>
                <w:rFonts w:eastAsia="Times New Roman" w:cs="Times New Roman"/>
                <w:lang w:eastAsia="en-US"/>
              </w:rPr>
            </w:pPr>
          </w:p>
        </w:tc>
        <w:tc>
          <w:tcPr>
            <w:tcW w:w="3619" w:type="pct"/>
            <w:gridSpan w:val="12"/>
            <w:tcBorders>
              <w:top w:val="single" w:sz="4" w:space="0" w:color="auto"/>
              <w:left w:val="single" w:sz="4" w:space="0" w:color="auto"/>
              <w:bottom w:val="single" w:sz="4" w:space="0" w:color="auto"/>
              <w:right w:val="single" w:sz="4" w:space="0" w:color="auto"/>
            </w:tcBorders>
            <w:shd w:val="clear" w:color="auto" w:fill="auto"/>
            <w:noWrap/>
            <w:vAlign w:val="center"/>
          </w:tcPr>
          <w:p w14:paraId="64774298" w14:textId="77777777" w:rsidR="00B054C4" w:rsidRPr="006010A6" w:rsidRDefault="00B054C4" w:rsidP="00B054C4">
            <w:pPr>
              <w:spacing w:line="240" w:lineRule="auto"/>
              <w:ind w:firstLine="0"/>
              <w:jc w:val="center"/>
              <w:rPr>
                <w:rFonts w:eastAsia="Times New Roman" w:cs="Times New Roman"/>
                <w:b/>
                <w:lang w:eastAsia="en-US"/>
              </w:rPr>
            </w:pPr>
            <w:r w:rsidRPr="006010A6">
              <w:rPr>
                <w:rFonts w:eastAsia="Times New Roman"/>
                <w:sz w:val="22"/>
                <w:lang w:eastAsia="en-US"/>
              </w:rPr>
              <w:t>3890/38-01-TP-E</w:t>
            </w:r>
          </w:p>
        </w:tc>
        <w:tc>
          <w:tcPr>
            <w:tcW w:w="845" w:type="pct"/>
            <w:gridSpan w:val="6"/>
            <w:tcBorders>
              <w:top w:val="single" w:sz="4" w:space="0" w:color="auto"/>
              <w:left w:val="nil"/>
              <w:bottom w:val="single" w:sz="4" w:space="0" w:color="auto"/>
              <w:right w:val="single" w:sz="4" w:space="0" w:color="auto"/>
            </w:tcBorders>
            <w:vAlign w:val="center"/>
          </w:tcPr>
          <w:p w14:paraId="4E42B296" w14:textId="77777777" w:rsidR="00B054C4" w:rsidRPr="006010A6" w:rsidRDefault="00B054C4" w:rsidP="00B054C4">
            <w:pPr>
              <w:spacing w:line="240" w:lineRule="auto"/>
              <w:ind w:firstLine="0"/>
              <w:jc w:val="center"/>
              <w:rPr>
                <w:rFonts w:eastAsia="Times New Roman" w:cs="Times New Roman"/>
                <w:b/>
                <w:lang w:eastAsia="en-US"/>
              </w:rPr>
            </w:pPr>
          </w:p>
        </w:tc>
      </w:tr>
      <w:tr w:rsidR="00777DE7" w:rsidRPr="006010A6" w14:paraId="42EAB0C3" w14:textId="77777777" w:rsidTr="00387A6A">
        <w:trPr>
          <w:gridAfter w:val="1"/>
          <w:wAfter w:w="8" w:type="pct"/>
          <w:trHeight w:val="300"/>
          <w:jc w:val="center"/>
        </w:trPr>
        <w:tc>
          <w:tcPr>
            <w:tcW w:w="536" w:type="pct"/>
            <w:tcBorders>
              <w:top w:val="nil"/>
              <w:left w:val="single" w:sz="4" w:space="0" w:color="auto"/>
              <w:bottom w:val="single" w:sz="4" w:space="0" w:color="auto"/>
              <w:right w:val="single" w:sz="4" w:space="0" w:color="auto"/>
            </w:tcBorders>
            <w:shd w:val="clear" w:color="auto" w:fill="auto"/>
            <w:noWrap/>
            <w:vAlign w:val="center"/>
          </w:tcPr>
          <w:p w14:paraId="32294052" w14:textId="77777777" w:rsidR="00B054C4" w:rsidRPr="006010A6" w:rsidRDefault="00F506E3" w:rsidP="00F506E3">
            <w:pPr>
              <w:pStyle w:val="Betarp"/>
              <w:jc w:val="center"/>
              <w:rPr>
                <w:rFonts w:eastAsia="Times New Roman"/>
                <w:lang w:eastAsia="en-US"/>
              </w:rPr>
            </w:pPr>
            <w:r w:rsidRPr="006010A6">
              <w:rPr>
                <w:rFonts w:eastAsia="Times New Roman" w:cs="Times New Roman"/>
                <w:lang w:eastAsia="en-US"/>
              </w:rPr>
              <w:t>5.4.75</w:t>
            </w:r>
          </w:p>
        </w:tc>
        <w:tc>
          <w:tcPr>
            <w:tcW w:w="1841" w:type="pct"/>
            <w:gridSpan w:val="3"/>
            <w:tcBorders>
              <w:top w:val="single" w:sz="4" w:space="0" w:color="auto"/>
              <w:left w:val="single" w:sz="4" w:space="0" w:color="auto"/>
              <w:bottom w:val="single" w:sz="4" w:space="0" w:color="auto"/>
              <w:right w:val="single" w:sz="4" w:space="0" w:color="000000"/>
            </w:tcBorders>
            <w:shd w:val="clear" w:color="auto" w:fill="auto"/>
            <w:noWrap/>
            <w:vAlign w:val="center"/>
          </w:tcPr>
          <w:p w14:paraId="73955AA2" w14:textId="77777777" w:rsidR="00B054C4" w:rsidRPr="006010A6" w:rsidRDefault="00B054C4" w:rsidP="00B054C4">
            <w:pPr>
              <w:pStyle w:val="Betarp"/>
              <w:rPr>
                <w:rFonts w:eastAsia="Times New Roman"/>
              </w:rPr>
            </w:pPr>
            <w:r w:rsidRPr="006010A6">
              <w:t>Tranšėjos kasimas ir užpylimas (viso):</w:t>
            </w:r>
          </w:p>
        </w:tc>
        <w:tc>
          <w:tcPr>
            <w:tcW w:w="486" w:type="pct"/>
            <w:gridSpan w:val="2"/>
            <w:tcBorders>
              <w:top w:val="nil"/>
              <w:left w:val="nil"/>
              <w:bottom w:val="single" w:sz="4" w:space="0" w:color="auto"/>
              <w:right w:val="single" w:sz="4" w:space="0" w:color="auto"/>
            </w:tcBorders>
            <w:shd w:val="clear" w:color="auto" w:fill="auto"/>
            <w:noWrap/>
            <w:vAlign w:val="center"/>
          </w:tcPr>
          <w:p w14:paraId="43C2F8AE" w14:textId="77777777" w:rsidR="00B054C4" w:rsidRPr="006010A6" w:rsidRDefault="00B054C4" w:rsidP="00B054C4">
            <w:pPr>
              <w:pStyle w:val="Betarp"/>
              <w:jc w:val="center"/>
            </w:pPr>
            <w:r w:rsidRPr="006010A6">
              <w:t>m</w:t>
            </w:r>
          </w:p>
        </w:tc>
        <w:tc>
          <w:tcPr>
            <w:tcW w:w="650" w:type="pct"/>
            <w:gridSpan w:val="3"/>
            <w:tcBorders>
              <w:top w:val="single" w:sz="4" w:space="0" w:color="auto"/>
              <w:left w:val="nil"/>
              <w:bottom w:val="single" w:sz="4" w:space="0" w:color="auto"/>
              <w:right w:val="single" w:sz="4" w:space="0" w:color="000000"/>
            </w:tcBorders>
            <w:shd w:val="clear" w:color="auto" w:fill="auto"/>
            <w:vAlign w:val="center"/>
          </w:tcPr>
          <w:p w14:paraId="29CB008E" w14:textId="77777777" w:rsidR="00B054C4" w:rsidRPr="006010A6" w:rsidRDefault="00B054C4" w:rsidP="00B054C4">
            <w:pPr>
              <w:pStyle w:val="Betarp"/>
              <w:jc w:val="center"/>
            </w:pPr>
            <w:r w:rsidRPr="006010A6">
              <w:t>6</w:t>
            </w:r>
          </w:p>
        </w:tc>
        <w:tc>
          <w:tcPr>
            <w:tcW w:w="633" w:type="pct"/>
            <w:gridSpan w:val="3"/>
            <w:tcBorders>
              <w:top w:val="nil"/>
              <w:left w:val="nil"/>
              <w:bottom w:val="single" w:sz="4" w:space="0" w:color="auto"/>
              <w:right w:val="single" w:sz="4" w:space="0" w:color="auto"/>
            </w:tcBorders>
            <w:shd w:val="clear" w:color="auto" w:fill="auto"/>
            <w:noWrap/>
            <w:vAlign w:val="center"/>
          </w:tcPr>
          <w:p w14:paraId="6BE11D27" w14:textId="77777777" w:rsidR="00B054C4" w:rsidRPr="006010A6" w:rsidRDefault="00B054C4" w:rsidP="00B054C4">
            <w:pPr>
              <w:pStyle w:val="Betarp"/>
              <w:rPr>
                <w:rFonts w:eastAsia="Times New Roman"/>
                <w:color w:val="FF0000"/>
                <w:lang w:eastAsia="en-US"/>
              </w:rPr>
            </w:pPr>
          </w:p>
        </w:tc>
        <w:tc>
          <w:tcPr>
            <w:tcW w:w="845" w:type="pct"/>
            <w:gridSpan w:val="6"/>
            <w:tcBorders>
              <w:top w:val="nil"/>
              <w:left w:val="nil"/>
              <w:bottom w:val="single" w:sz="4" w:space="0" w:color="auto"/>
              <w:right w:val="single" w:sz="4" w:space="0" w:color="auto"/>
            </w:tcBorders>
          </w:tcPr>
          <w:p w14:paraId="36284BA4" w14:textId="77777777" w:rsidR="00B054C4" w:rsidRPr="006010A6" w:rsidRDefault="00B054C4" w:rsidP="00B054C4">
            <w:pPr>
              <w:pStyle w:val="Betarp"/>
              <w:rPr>
                <w:rFonts w:eastAsia="Times New Roman"/>
                <w:color w:val="FF0000"/>
                <w:lang w:eastAsia="en-US"/>
              </w:rPr>
            </w:pPr>
          </w:p>
        </w:tc>
      </w:tr>
      <w:tr w:rsidR="00777DE7" w:rsidRPr="006010A6" w14:paraId="1C7284BA" w14:textId="77777777" w:rsidTr="00387A6A">
        <w:trPr>
          <w:gridAfter w:val="1"/>
          <w:wAfter w:w="8" w:type="pct"/>
          <w:trHeight w:val="300"/>
          <w:jc w:val="center"/>
        </w:trPr>
        <w:tc>
          <w:tcPr>
            <w:tcW w:w="536" w:type="pct"/>
            <w:tcBorders>
              <w:top w:val="nil"/>
              <w:left w:val="single" w:sz="4" w:space="0" w:color="auto"/>
              <w:bottom w:val="single" w:sz="4" w:space="0" w:color="auto"/>
              <w:right w:val="single" w:sz="4" w:space="0" w:color="auto"/>
            </w:tcBorders>
            <w:shd w:val="clear" w:color="auto" w:fill="auto"/>
            <w:noWrap/>
            <w:vAlign w:val="center"/>
          </w:tcPr>
          <w:p w14:paraId="408C0F0B" w14:textId="77777777" w:rsidR="00B054C4" w:rsidRPr="006010A6" w:rsidRDefault="00F506E3" w:rsidP="00F506E3">
            <w:pPr>
              <w:pStyle w:val="Betarp"/>
              <w:jc w:val="center"/>
              <w:rPr>
                <w:rFonts w:eastAsia="Times New Roman"/>
                <w:lang w:eastAsia="en-US"/>
              </w:rPr>
            </w:pPr>
            <w:r w:rsidRPr="006010A6">
              <w:rPr>
                <w:rFonts w:eastAsia="Times New Roman" w:cs="Times New Roman"/>
                <w:lang w:eastAsia="en-US"/>
              </w:rPr>
              <w:t>5.4.76</w:t>
            </w:r>
          </w:p>
        </w:tc>
        <w:tc>
          <w:tcPr>
            <w:tcW w:w="1841" w:type="pct"/>
            <w:gridSpan w:val="3"/>
            <w:tcBorders>
              <w:top w:val="single" w:sz="4" w:space="0" w:color="auto"/>
              <w:left w:val="single" w:sz="4" w:space="0" w:color="auto"/>
              <w:bottom w:val="single" w:sz="4" w:space="0" w:color="auto"/>
              <w:right w:val="single" w:sz="4" w:space="0" w:color="000000"/>
            </w:tcBorders>
            <w:shd w:val="clear" w:color="auto" w:fill="auto"/>
            <w:noWrap/>
            <w:vAlign w:val="center"/>
          </w:tcPr>
          <w:p w14:paraId="5829E98B" w14:textId="77777777" w:rsidR="00B054C4" w:rsidRPr="006010A6" w:rsidRDefault="00B054C4" w:rsidP="00B054C4">
            <w:pPr>
              <w:pStyle w:val="Betarp"/>
            </w:pPr>
            <w:r w:rsidRPr="006010A6">
              <w:t>Tranšėjų kasimas 30% rankiniu būdu 1-2 kabeliams I-II grupơs grunte</w:t>
            </w:r>
          </w:p>
        </w:tc>
        <w:tc>
          <w:tcPr>
            <w:tcW w:w="486" w:type="pct"/>
            <w:gridSpan w:val="2"/>
            <w:tcBorders>
              <w:top w:val="nil"/>
              <w:left w:val="nil"/>
              <w:bottom w:val="single" w:sz="4" w:space="0" w:color="auto"/>
              <w:right w:val="single" w:sz="4" w:space="0" w:color="auto"/>
            </w:tcBorders>
            <w:shd w:val="clear" w:color="auto" w:fill="auto"/>
            <w:noWrap/>
            <w:vAlign w:val="center"/>
          </w:tcPr>
          <w:p w14:paraId="5AF15D73" w14:textId="77777777" w:rsidR="00B054C4" w:rsidRPr="006010A6" w:rsidRDefault="00B054C4" w:rsidP="00B054C4">
            <w:pPr>
              <w:pStyle w:val="Betarp"/>
              <w:jc w:val="center"/>
            </w:pPr>
            <w:r w:rsidRPr="006010A6">
              <w:t>m</w:t>
            </w:r>
          </w:p>
        </w:tc>
        <w:tc>
          <w:tcPr>
            <w:tcW w:w="650" w:type="pct"/>
            <w:gridSpan w:val="3"/>
            <w:tcBorders>
              <w:top w:val="single" w:sz="4" w:space="0" w:color="auto"/>
              <w:left w:val="nil"/>
              <w:bottom w:val="single" w:sz="4" w:space="0" w:color="auto"/>
              <w:right w:val="single" w:sz="4" w:space="0" w:color="000000"/>
            </w:tcBorders>
            <w:shd w:val="clear" w:color="auto" w:fill="auto"/>
            <w:vAlign w:val="center"/>
          </w:tcPr>
          <w:p w14:paraId="789AEA74" w14:textId="77777777" w:rsidR="00B054C4" w:rsidRPr="006010A6" w:rsidRDefault="00B054C4" w:rsidP="00B054C4">
            <w:pPr>
              <w:pStyle w:val="Betarp"/>
              <w:jc w:val="center"/>
            </w:pPr>
            <w:r w:rsidRPr="006010A6">
              <w:t>6</w:t>
            </w:r>
          </w:p>
        </w:tc>
        <w:tc>
          <w:tcPr>
            <w:tcW w:w="633" w:type="pct"/>
            <w:gridSpan w:val="3"/>
            <w:tcBorders>
              <w:top w:val="nil"/>
              <w:left w:val="nil"/>
              <w:bottom w:val="single" w:sz="4" w:space="0" w:color="auto"/>
              <w:right w:val="single" w:sz="4" w:space="0" w:color="auto"/>
            </w:tcBorders>
            <w:shd w:val="clear" w:color="auto" w:fill="auto"/>
            <w:noWrap/>
            <w:vAlign w:val="center"/>
          </w:tcPr>
          <w:p w14:paraId="6A2150A2" w14:textId="77777777" w:rsidR="00B054C4" w:rsidRPr="006010A6" w:rsidRDefault="00B054C4" w:rsidP="00B054C4">
            <w:pPr>
              <w:pStyle w:val="Betarp"/>
              <w:rPr>
                <w:rFonts w:eastAsia="Times New Roman"/>
                <w:color w:val="FF0000"/>
                <w:lang w:eastAsia="en-US"/>
              </w:rPr>
            </w:pPr>
          </w:p>
        </w:tc>
        <w:tc>
          <w:tcPr>
            <w:tcW w:w="845" w:type="pct"/>
            <w:gridSpan w:val="6"/>
            <w:tcBorders>
              <w:top w:val="nil"/>
              <w:left w:val="nil"/>
              <w:bottom w:val="single" w:sz="4" w:space="0" w:color="auto"/>
              <w:right w:val="single" w:sz="4" w:space="0" w:color="auto"/>
            </w:tcBorders>
          </w:tcPr>
          <w:p w14:paraId="1B1F57A8" w14:textId="77777777" w:rsidR="00B054C4" w:rsidRPr="006010A6" w:rsidRDefault="00B054C4" w:rsidP="00B054C4">
            <w:pPr>
              <w:pStyle w:val="Betarp"/>
              <w:rPr>
                <w:rFonts w:eastAsia="Times New Roman"/>
                <w:color w:val="FF0000"/>
                <w:lang w:eastAsia="en-US"/>
              </w:rPr>
            </w:pPr>
          </w:p>
        </w:tc>
      </w:tr>
      <w:tr w:rsidR="00777DE7" w:rsidRPr="006010A6" w14:paraId="26FC627C" w14:textId="77777777" w:rsidTr="00387A6A">
        <w:trPr>
          <w:gridAfter w:val="1"/>
          <w:wAfter w:w="8" w:type="pct"/>
          <w:trHeight w:val="53"/>
          <w:jc w:val="center"/>
        </w:trPr>
        <w:tc>
          <w:tcPr>
            <w:tcW w:w="536" w:type="pct"/>
            <w:tcBorders>
              <w:top w:val="nil"/>
              <w:left w:val="single" w:sz="4" w:space="0" w:color="auto"/>
              <w:bottom w:val="single" w:sz="4" w:space="0" w:color="auto"/>
              <w:right w:val="single" w:sz="4" w:space="0" w:color="auto"/>
            </w:tcBorders>
            <w:shd w:val="clear" w:color="auto" w:fill="auto"/>
            <w:noWrap/>
            <w:vAlign w:val="center"/>
          </w:tcPr>
          <w:p w14:paraId="705A8BFD" w14:textId="77777777" w:rsidR="00B054C4" w:rsidRPr="006010A6" w:rsidRDefault="00F506E3" w:rsidP="00F506E3">
            <w:pPr>
              <w:pStyle w:val="Betarp"/>
              <w:jc w:val="center"/>
              <w:rPr>
                <w:rFonts w:eastAsia="Times New Roman"/>
                <w:lang w:eastAsia="en-US"/>
              </w:rPr>
            </w:pPr>
            <w:r w:rsidRPr="006010A6">
              <w:rPr>
                <w:rFonts w:eastAsia="Times New Roman" w:cs="Times New Roman"/>
                <w:lang w:eastAsia="en-US"/>
              </w:rPr>
              <w:t>5.4.77</w:t>
            </w:r>
          </w:p>
        </w:tc>
        <w:tc>
          <w:tcPr>
            <w:tcW w:w="1841" w:type="pct"/>
            <w:gridSpan w:val="3"/>
            <w:tcBorders>
              <w:top w:val="single" w:sz="4" w:space="0" w:color="auto"/>
              <w:left w:val="single" w:sz="4" w:space="0" w:color="auto"/>
              <w:bottom w:val="single" w:sz="4" w:space="0" w:color="auto"/>
              <w:right w:val="single" w:sz="4" w:space="0" w:color="000000"/>
            </w:tcBorders>
            <w:shd w:val="clear" w:color="auto" w:fill="auto"/>
            <w:vAlign w:val="center"/>
          </w:tcPr>
          <w:p w14:paraId="5CB9607F" w14:textId="77777777" w:rsidR="00B054C4" w:rsidRPr="006010A6" w:rsidRDefault="00B054C4" w:rsidP="00B054C4">
            <w:pPr>
              <w:pStyle w:val="Betarp"/>
            </w:pPr>
            <w:r w:rsidRPr="006010A6">
              <w:t>Tranšėjų užpylimas 30% rankiniu būdu 1-2 kabeliams I-II grupơs grunte</w:t>
            </w:r>
          </w:p>
        </w:tc>
        <w:tc>
          <w:tcPr>
            <w:tcW w:w="486" w:type="pct"/>
            <w:gridSpan w:val="2"/>
            <w:tcBorders>
              <w:top w:val="nil"/>
              <w:left w:val="nil"/>
              <w:bottom w:val="single" w:sz="4" w:space="0" w:color="auto"/>
              <w:right w:val="single" w:sz="4" w:space="0" w:color="auto"/>
            </w:tcBorders>
            <w:shd w:val="clear" w:color="auto" w:fill="auto"/>
            <w:noWrap/>
            <w:vAlign w:val="center"/>
          </w:tcPr>
          <w:p w14:paraId="4EB7BE14" w14:textId="77777777" w:rsidR="00B054C4" w:rsidRPr="006010A6" w:rsidRDefault="00B054C4" w:rsidP="00B054C4">
            <w:pPr>
              <w:pStyle w:val="Betarp"/>
              <w:jc w:val="center"/>
            </w:pPr>
            <w:r w:rsidRPr="006010A6">
              <w:t>m</w:t>
            </w:r>
          </w:p>
        </w:tc>
        <w:tc>
          <w:tcPr>
            <w:tcW w:w="650" w:type="pct"/>
            <w:gridSpan w:val="3"/>
            <w:tcBorders>
              <w:top w:val="single" w:sz="4" w:space="0" w:color="auto"/>
              <w:left w:val="nil"/>
              <w:bottom w:val="single" w:sz="4" w:space="0" w:color="auto"/>
              <w:right w:val="single" w:sz="4" w:space="0" w:color="000000"/>
            </w:tcBorders>
            <w:shd w:val="clear" w:color="auto" w:fill="auto"/>
            <w:noWrap/>
            <w:vAlign w:val="center"/>
          </w:tcPr>
          <w:p w14:paraId="7A03EC37" w14:textId="77777777" w:rsidR="00B054C4" w:rsidRPr="006010A6" w:rsidRDefault="00B054C4" w:rsidP="00B054C4">
            <w:pPr>
              <w:pStyle w:val="Betarp"/>
              <w:jc w:val="center"/>
            </w:pPr>
            <w:r w:rsidRPr="006010A6">
              <w:t>6</w:t>
            </w:r>
          </w:p>
        </w:tc>
        <w:tc>
          <w:tcPr>
            <w:tcW w:w="633" w:type="pct"/>
            <w:gridSpan w:val="3"/>
            <w:tcBorders>
              <w:top w:val="nil"/>
              <w:left w:val="nil"/>
              <w:bottom w:val="single" w:sz="4" w:space="0" w:color="auto"/>
              <w:right w:val="single" w:sz="4" w:space="0" w:color="auto"/>
            </w:tcBorders>
            <w:shd w:val="clear" w:color="auto" w:fill="auto"/>
            <w:noWrap/>
            <w:vAlign w:val="center"/>
          </w:tcPr>
          <w:p w14:paraId="0389E9DA" w14:textId="77777777" w:rsidR="00B054C4" w:rsidRPr="006010A6" w:rsidRDefault="00B054C4" w:rsidP="00B054C4">
            <w:pPr>
              <w:pStyle w:val="Betarp"/>
              <w:rPr>
                <w:rFonts w:eastAsia="Times New Roman"/>
                <w:color w:val="FF0000"/>
                <w:lang w:eastAsia="en-US"/>
              </w:rPr>
            </w:pPr>
          </w:p>
        </w:tc>
        <w:tc>
          <w:tcPr>
            <w:tcW w:w="845" w:type="pct"/>
            <w:gridSpan w:val="6"/>
            <w:tcBorders>
              <w:top w:val="nil"/>
              <w:left w:val="nil"/>
              <w:bottom w:val="single" w:sz="4" w:space="0" w:color="auto"/>
              <w:right w:val="single" w:sz="4" w:space="0" w:color="auto"/>
            </w:tcBorders>
          </w:tcPr>
          <w:p w14:paraId="5CDD0B03" w14:textId="77777777" w:rsidR="00B054C4" w:rsidRPr="006010A6" w:rsidRDefault="00B054C4" w:rsidP="00B054C4">
            <w:pPr>
              <w:pStyle w:val="Betarp"/>
              <w:rPr>
                <w:rFonts w:eastAsia="Times New Roman"/>
                <w:color w:val="FF0000"/>
                <w:lang w:eastAsia="en-US"/>
              </w:rPr>
            </w:pPr>
          </w:p>
        </w:tc>
      </w:tr>
      <w:tr w:rsidR="00777DE7" w:rsidRPr="006010A6" w14:paraId="3E7F2BC9" w14:textId="77777777" w:rsidTr="00387A6A">
        <w:trPr>
          <w:gridAfter w:val="1"/>
          <w:wAfter w:w="8" w:type="pct"/>
          <w:trHeight w:val="53"/>
          <w:jc w:val="center"/>
        </w:trPr>
        <w:tc>
          <w:tcPr>
            <w:tcW w:w="536" w:type="pct"/>
            <w:tcBorders>
              <w:top w:val="nil"/>
              <w:left w:val="single" w:sz="4" w:space="0" w:color="auto"/>
              <w:bottom w:val="single" w:sz="4" w:space="0" w:color="auto"/>
              <w:right w:val="single" w:sz="4" w:space="0" w:color="auto"/>
            </w:tcBorders>
            <w:shd w:val="clear" w:color="auto" w:fill="auto"/>
            <w:noWrap/>
            <w:vAlign w:val="center"/>
          </w:tcPr>
          <w:p w14:paraId="3B5AF435" w14:textId="77777777" w:rsidR="00B054C4" w:rsidRPr="006010A6" w:rsidRDefault="00F506E3" w:rsidP="00F506E3">
            <w:pPr>
              <w:pStyle w:val="Betarp"/>
              <w:jc w:val="center"/>
              <w:rPr>
                <w:rFonts w:eastAsia="Times New Roman"/>
                <w:lang w:eastAsia="en-US"/>
              </w:rPr>
            </w:pPr>
            <w:r w:rsidRPr="006010A6">
              <w:rPr>
                <w:rFonts w:eastAsia="Times New Roman" w:cs="Times New Roman"/>
                <w:lang w:eastAsia="en-US"/>
              </w:rPr>
              <w:t>5.4.78</w:t>
            </w:r>
          </w:p>
        </w:tc>
        <w:tc>
          <w:tcPr>
            <w:tcW w:w="1841" w:type="pct"/>
            <w:gridSpan w:val="3"/>
            <w:tcBorders>
              <w:top w:val="single" w:sz="4" w:space="0" w:color="auto"/>
              <w:left w:val="single" w:sz="4" w:space="0" w:color="auto"/>
              <w:bottom w:val="single" w:sz="4" w:space="0" w:color="auto"/>
              <w:right w:val="single" w:sz="4" w:space="0" w:color="000000"/>
            </w:tcBorders>
            <w:shd w:val="clear" w:color="auto" w:fill="auto"/>
            <w:vAlign w:val="center"/>
          </w:tcPr>
          <w:p w14:paraId="2B5761D5" w14:textId="77777777" w:rsidR="00B054C4" w:rsidRPr="006010A6" w:rsidRDefault="00B054C4" w:rsidP="00B054C4">
            <w:pPr>
              <w:pStyle w:val="Betarp"/>
            </w:pPr>
            <w:r w:rsidRPr="006010A6">
              <w:t>Vamzdžių paklojimas (viso):</w:t>
            </w:r>
          </w:p>
        </w:tc>
        <w:tc>
          <w:tcPr>
            <w:tcW w:w="486" w:type="pct"/>
            <w:gridSpan w:val="2"/>
            <w:tcBorders>
              <w:top w:val="nil"/>
              <w:left w:val="nil"/>
              <w:bottom w:val="single" w:sz="4" w:space="0" w:color="auto"/>
              <w:right w:val="single" w:sz="4" w:space="0" w:color="auto"/>
            </w:tcBorders>
            <w:shd w:val="clear" w:color="auto" w:fill="auto"/>
            <w:noWrap/>
            <w:vAlign w:val="center"/>
          </w:tcPr>
          <w:p w14:paraId="5250F448" w14:textId="77777777" w:rsidR="00B054C4" w:rsidRPr="006010A6" w:rsidRDefault="00B054C4" w:rsidP="00B054C4">
            <w:pPr>
              <w:pStyle w:val="Betarp"/>
              <w:jc w:val="center"/>
            </w:pPr>
            <w:r w:rsidRPr="006010A6">
              <w:t>m</w:t>
            </w:r>
          </w:p>
        </w:tc>
        <w:tc>
          <w:tcPr>
            <w:tcW w:w="650" w:type="pct"/>
            <w:gridSpan w:val="3"/>
            <w:tcBorders>
              <w:top w:val="single" w:sz="4" w:space="0" w:color="auto"/>
              <w:left w:val="nil"/>
              <w:bottom w:val="single" w:sz="4" w:space="0" w:color="auto"/>
              <w:right w:val="single" w:sz="4" w:space="0" w:color="000000"/>
            </w:tcBorders>
            <w:shd w:val="clear" w:color="auto" w:fill="auto"/>
            <w:noWrap/>
            <w:vAlign w:val="center"/>
          </w:tcPr>
          <w:p w14:paraId="06B84813" w14:textId="77777777" w:rsidR="00B054C4" w:rsidRPr="006010A6" w:rsidRDefault="00B054C4" w:rsidP="00B054C4">
            <w:pPr>
              <w:pStyle w:val="Betarp"/>
              <w:jc w:val="center"/>
            </w:pPr>
            <w:r w:rsidRPr="006010A6">
              <w:t>6</w:t>
            </w:r>
          </w:p>
        </w:tc>
        <w:tc>
          <w:tcPr>
            <w:tcW w:w="633" w:type="pct"/>
            <w:gridSpan w:val="3"/>
            <w:tcBorders>
              <w:top w:val="nil"/>
              <w:left w:val="nil"/>
              <w:bottom w:val="single" w:sz="4" w:space="0" w:color="auto"/>
              <w:right w:val="single" w:sz="4" w:space="0" w:color="auto"/>
            </w:tcBorders>
            <w:shd w:val="clear" w:color="auto" w:fill="auto"/>
            <w:noWrap/>
            <w:vAlign w:val="center"/>
          </w:tcPr>
          <w:p w14:paraId="66B1B32D" w14:textId="77777777" w:rsidR="00B054C4" w:rsidRPr="006010A6" w:rsidRDefault="00B054C4" w:rsidP="00B054C4">
            <w:pPr>
              <w:pStyle w:val="Betarp"/>
              <w:rPr>
                <w:rFonts w:eastAsia="Times New Roman"/>
                <w:color w:val="FF0000"/>
                <w:lang w:eastAsia="en-US"/>
              </w:rPr>
            </w:pPr>
          </w:p>
        </w:tc>
        <w:tc>
          <w:tcPr>
            <w:tcW w:w="845" w:type="pct"/>
            <w:gridSpan w:val="6"/>
            <w:tcBorders>
              <w:top w:val="nil"/>
              <w:left w:val="nil"/>
              <w:bottom w:val="single" w:sz="4" w:space="0" w:color="auto"/>
              <w:right w:val="single" w:sz="4" w:space="0" w:color="auto"/>
            </w:tcBorders>
          </w:tcPr>
          <w:p w14:paraId="4A33C0FB" w14:textId="77777777" w:rsidR="00B054C4" w:rsidRPr="006010A6" w:rsidRDefault="00B054C4" w:rsidP="00B054C4">
            <w:pPr>
              <w:pStyle w:val="Betarp"/>
              <w:rPr>
                <w:rFonts w:eastAsia="Times New Roman"/>
                <w:color w:val="FF0000"/>
                <w:lang w:eastAsia="en-US"/>
              </w:rPr>
            </w:pPr>
          </w:p>
        </w:tc>
      </w:tr>
      <w:tr w:rsidR="00777DE7" w:rsidRPr="006010A6" w14:paraId="3A2B386F" w14:textId="77777777" w:rsidTr="00387A6A">
        <w:trPr>
          <w:gridAfter w:val="1"/>
          <w:wAfter w:w="8" w:type="pct"/>
          <w:trHeight w:val="53"/>
          <w:jc w:val="center"/>
        </w:trPr>
        <w:tc>
          <w:tcPr>
            <w:tcW w:w="536" w:type="pct"/>
            <w:tcBorders>
              <w:top w:val="nil"/>
              <w:left w:val="single" w:sz="4" w:space="0" w:color="auto"/>
              <w:bottom w:val="single" w:sz="4" w:space="0" w:color="auto"/>
              <w:right w:val="single" w:sz="4" w:space="0" w:color="auto"/>
            </w:tcBorders>
            <w:shd w:val="clear" w:color="auto" w:fill="auto"/>
            <w:noWrap/>
            <w:vAlign w:val="center"/>
          </w:tcPr>
          <w:p w14:paraId="2FBF8640" w14:textId="77777777" w:rsidR="00B054C4" w:rsidRPr="006010A6" w:rsidRDefault="00F506E3" w:rsidP="00F506E3">
            <w:pPr>
              <w:pStyle w:val="Betarp"/>
              <w:jc w:val="center"/>
              <w:rPr>
                <w:rFonts w:eastAsia="Times New Roman"/>
                <w:lang w:eastAsia="en-US"/>
              </w:rPr>
            </w:pPr>
            <w:r w:rsidRPr="006010A6">
              <w:rPr>
                <w:rFonts w:eastAsia="Times New Roman" w:cs="Times New Roman"/>
                <w:lang w:eastAsia="en-US"/>
              </w:rPr>
              <w:t>5.4.79</w:t>
            </w:r>
          </w:p>
        </w:tc>
        <w:tc>
          <w:tcPr>
            <w:tcW w:w="1841" w:type="pct"/>
            <w:gridSpan w:val="3"/>
            <w:tcBorders>
              <w:top w:val="single" w:sz="4" w:space="0" w:color="auto"/>
              <w:left w:val="single" w:sz="4" w:space="0" w:color="auto"/>
              <w:bottom w:val="single" w:sz="4" w:space="0" w:color="auto"/>
              <w:right w:val="single" w:sz="4" w:space="0" w:color="000000"/>
            </w:tcBorders>
            <w:shd w:val="clear" w:color="auto" w:fill="auto"/>
            <w:vAlign w:val="center"/>
          </w:tcPr>
          <w:p w14:paraId="618E22FC" w14:textId="77777777" w:rsidR="00B054C4" w:rsidRPr="006010A6" w:rsidRDefault="00B054C4" w:rsidP="00B054C4">
            <w:pPr>
              <w:pStyle w:val="Betarp"/>
            </w:pPr>
            <w:r w:rsidRPr="006010A6">
              <w:t>Polietileninių iki 110 mm skersmens vamzdžių paklojimas atviru būdu</w:t>
            </w:r>
          </w:p>
        </w:tc>
        <w:tc>
          <w:tcPr>
            <w:tcW w:w="486" w:type="pct"/>
            <w:gridSpan w:val="2"/>
            <w:tcBorders>
              <w:top w:val="nil"/>
              <w:left w:val="nil"/>
              <w:bottom w:val="single" w:sz="4" w:space="0" w:color="auto"/>
              <w:right w:val="single" w:sz="4" w:space="0" w:color="auto"/>
            </w:tcBorders>
            <w:shd w:val="clear" w:color="auto" w:fill="auto"/>
            <w:noWrap/>
            <w:vAlign w:val="center"/>
          </w:tcPr>
          <w:p w14:paraId="24E1004E" w14:textId="77777777" w:rsidR="00B054C4" w:rsidRPr="006010A6" w:rsidRDefault="00B054C4" w:rsidP="00B054C4">
            <w:pPr>
              <w:pStyle w:val="Betarp"/>
              <w:jc w:val="center"/>
            </w:pPr>
            <w:r w:rsidRPr="006010A6">
              <w:t>m</w:t>
            </w:r>
          </w:p>
        </w:tc>
        <w:tc>
          <w:tcPr>
            <w:tcW w:w="650" w:type="pct"/>
            <w:gridSpan w:val="3"/>
            <w:tcBorders>
              <w:top w:val="single" w:sz="4" w:space="0" w:color="auto"/>
              <w:left w:val="nil"/>
              <w:bottom w:val="single" w:sz="4" w:space="0" w:color="auto"/>
              <w:right w:val="single" w:sz="4" w:space="0" w:color="000000"/>
            </w:tcBorders>
            <w:shd w:val="clear" w:color="auto" w:fill="auto"/>
            <w:noWrap/>
            <w:vAlign w:val="center"/>
          </w:tcPr>
          <w:p w14:paraId="66D5733F" w14:textId="77777777" w:rsidR="00B054C4" w:rsidRPr="006010A6" w:rsidRDefault="00B054C4" w:rsidP="00B054C4">
            <w:pPr>
              <w:pStyle w:val="Betarp"/>
              <w:jc w:val="center"/>
            </w:pPr>
            <w:r w:rsidRPr="006010A6">
              <w:t>6</w:t>
            </w:r>
          </w:p>
        </w:tc>
        <w:tc>
          <w:tcPr>
            <w:tcW w:w="633" w:type="pct"/>
            <w:gridSpan w:val="3"/>
            <w:tcBorders>
              <w:top w:val="nil"/>
              <w:left w:val="nil"/>
              <w:bottom w:val="single" w:sz="4" w:space="0" w:color="auto"/>
              <w:right w:val="single" w:sz="4" w:space="0" w:color="auto"/>
            </w:tcBorders>
            <w:shd w:val="clear" w:color="auto" w:fill="auto"/>
            <w:noWrap/>
            <w:vAlign w:val="center"/>
          </w:tcPr>
          <w:p w14:paraId="25B31998" w14:textId="77777777" w:rsidR="00B054C4" w:rsidRPr="006010A6" w:rsidRDefault="00B054C4" w:rsidP="00B054C4">
            <w:pPr>
              <w:pStyle w:val="Betarp"/>
              <w:rPr>
                <w:rFonts w:eastAsia="Times New Roman"/>
                <w:color w:val="FF0000"/>
                <w:lang w:eastAsia="en-US"/>
              </w:rPr>
            </w:pPr>
          </w:p>
        </w:tc>
        <w:tc>
          <w:tcPr>
            <w:tcW w:w="845" w:type="pct"/>
            <w:gridSpan w:val="6"/>
            <w:tcBorders>
              <w:top w:val="nil"/>
              <w:left w:val="nil"/>
              <w:bottom w:val="single" w:sz="4" w:space="0" w:color="auto"/>
              <w:right w:val="single" w:sz="4" w:space="0" w:color="auto"/>
            </w:tcBorders>
          </w:tcPr>
          <w:p w14:paraId="62E9B0A9" w14:textId="77777777" w:rsidR="00B054C4" w:rsidRPr="006010A6" w:rsidRDefault="00B054C4" w:rsidP="00B054C4">
            <w:pPr>
              <w:pStyle w:val="Betarp"/>
              <w:rPr>
                <w:rFonts w:eastAsia="Times New Roman"/>
                <w:color w:val="FF0000"/>
                <w:lang w:eastAsia="en-US"/>
              </w:rPr>
            </w:pPr>
          </w:p>
        </w:tc>
      </w:tr>
      <w:tr w:rsidR="00777DE7" w:rsidRPr="006010A6" w14:paraId="16B94A6B" w14:textId="77777777" w:rsidTr="00387A6A">
        <w:trPr>
          <w:gridAfter w:val="1"/>
          <w:wAfter w:w="8" w:type="pct"/>
          <w:trHeight w:val="53"/>
          <w:jc w:val="center"/>
        </w:trPr>
        <w:tc>
          <w:tcPr>
            <w:tcW w:w="536" w:type="pct"/>
            <w:tcBorders>
              <w:top w:val="nil"/>
              <w:left w:val="single" w:sz="4" w:space="0" w:color="auto"/>
              <w:bottom w:val="single" w:sz="4" w:space="0" w:color="auto"/>
              <w:right w:val="single" w:sz="4" w:space="0" w:color="auto"/>
            </w:tcBorders>
            <w:shd w:val="clear" w:color="auto" w:fill="auto"/>
            <w:noWrap/>
            <w:vAlign w:val="center"/>
          </w:tcPr>
          <w:p w14:paraId="2720C986" w14:textId="77777777" w:rsidR="00B054C4" w:rsidRPr="006010A6" w:rsidRDefault="00F506E3" w:rsidP="00F506E3">
            <w:pPr>
              <w:pStyle w:val="Betarp"/>
              <w:jc w:val="center"/>
              <w:rPr>
                <w:rFonts w:eastAsia="Times New Roman"/>
                <w:lang w:eastAsia="en-US"/>
              </w:rPr>
            </w:pPr>
            <w:r w:rsidRPr="006010A6">
              <w:rPr>
                <w:rFonts w:eastAsia="Times New Roman" w:cs="Times New Roman"/>
                <w:lang w:eastAsia="en-US"/>
              </w:rPr>
              <w:t>5.4.80</w:t>
            </w:r>
          </w:p>
        </w:tc>
        <w:tc>
          <w:tcPr>
            <w:tcW w:w="1841" w:type="pct"/>
            <w:gridSpan w:val="3"/>
            <w:tcBorders>
              <w:top w:val="single" w:sz="4" w:space="0" w:color="auto"/>
              <w:left w:val="single" w:sz="4" w:space="0" w:color="auto"/>
              <w:bottom w:val="single" w:sz="4" w:space="0" w:color="auto"/>
              <w:right w:val="single" w:sz="4" w:space="0" w:color="000000"/>
            </w:tcBorders>
            <w:shd w:val="clear" w:color="auto" w:fill="auto"/>
            <w:vAlign w:val="center"/>
          </w:tcPr>
          <w:p w14:paraId="2FDFF34C" w14:textId="77777777" w:rsidR="00B054C4" w:rsidRPr="006010A6" w:rsidRDefault="00B054C4" w:rsidP="00B054C4">
            <w:pPr>
              <w:pStyle w:val="Betarp"/>
            </w:pPr>
            <w:r w:rsidRPr="006010A6">
              <w:t>Signalinės juostos paklojimas tranšėjoje virš pakloto kabelio</w:t>
            </w:r>
          </w:p>
        </w:tc>
        <w:tc>
          <w:tcPr>
            <w:tcW w:w="486" w:type="pct"/>
            <w:gridSpan w:val="2"/>
            <w:tcBorders>
              <w:top w:val="nil"/>
              <w:left w:val="nil"/>
              <w:bottom w:val="single" w:sz="4" w:space="0" w:color="auto"/>
              <w:right w:val="single" w:sz="4" w:space="0" w:color="auto"/>
            </w:tcBorders>
            <w:shd w:val="clear" w:color="auto" w:fill="auto"/>
            <w:noWrap/>
            <w:vAlign w:val="center"/>
          </w:tcPr>
          <w:p w14:paraId="3D856760" w14:textId="77777777" w:rsidR="00B054C4" w:rsidRPr="006010A6" w:rsidRDefault="00B054C4" w:rsidP="00B054C4">
            <w:pPr>
              <w:pStyle w:val="Betarp"/>
              <w:jc w:val="center"/>
            </w:pPr>
            <w:r w:rsidRPr="006010A6">
              <w:t>m</w:t>
            </w:r>
          </w:p>
        </w:tc>
        <w:tc>
          <w:tcPr>
            <w:tcW w:w="650" w:type="pct"/>
            <w:gridSpan w:val="3"/>
            <w:tcBorders>
              <w:top w:val="single" w:sz="4" w:space="0" w:color="auto"/>
              <w:left w:val="nil"/>
              <w:bottom w:val="single" w:sz="4" w:space="0" w:color="auto"/>
              <w:right w:val="single" w:sz="4" w:space="0" w:color="000000"/>
            </w:tcBorders>
            <w:shd w:val="clear" w:color="auto" w:fill="auto"/>
            <w:noWrap/>
            <w:vAlign w:val="center"/>
          </w:tcPr>
          <w:p w14:paraId="41DBB3A1" w14:textId="77777777" w:rsidR="00B054C4" w:rsidRPr="006010A6" w:rsidRDefault="00B054C4" w:rsidP="00B054C4">
            <w:pPr>
              <w:pStyle w:val="Betarp"/>
              <w:jc w:val="center"/>
            </w:pPr>
            <w:r w:rsidRPr="006010A6">
              <w:t>6</w:t>
            </w:r>
          </w:p>
        </w:tc>
        <w:tc>
          <w:tcPr>
            <w:tcW w:w="633" w:type="pct"/>
            <w:gridSpan w:val="3"/>
            <w:tcBorders>
              <w:top w:val="nil"/>
              <w:left w:val="nil"/>
              <w:bottom w:val="single" w:sz="4" w:space="0" w:color="auto"/>
              <w:right w:val="single" w:sz="4" w:space="0" w:color="auto"/>
            </w:tcBorders>
            <w:shd w:val="clear" w:color="auto" w:fill="auto"/>
            <w:noWrap/>
            <w:vAlign w:val="center"/>
          </w:tcPr>
          <w:p w14:paraId="2486F497" w14:textId="77777777" w:rsidR="00B054C4" w:rsidRPr="006010A6" w:rsidRDefault="00B054C4" w:rsidP="00B054C4">
            <w:pPr>
              <w:pStyle w:val="Betarp"/>
              <w:rPr>
                <w:rFonts w:eastAsia="Times New Roman"/>
                <w:color w:val="FF0000"/>
                <w:lang w:eastAsia="en-US"/>
              </w:rPr>
            </w:pPr>
          </w:p>
        </w:tc>
        <w:tc>
          <w:tcPr>
            <w:tcW w:w="845" w:type="pct"/>
            <w:gridSpan w:val="6"/>
            <w:tcBorders>
              <w:top w:val="nil"/>
              <w:left w:val="nil"/>
              <w:bottom w:val="single" w:sz="4" w:space="0" w:color="auto"/>
              <w:right w:val="single" w:sz="4" w:space="0" w:color="auto"/>
            </w:tcBorders>
          </w:tcPr>
          <w:p w14:paraId="68621B2C" w14:textId="77777777" w:rsidR="00B054C4" w:rsidRPr="006010A6" w:rsidRDefault="00B054C4" w:rsidP="00B054C4">
            <w:pPr>
              <w:pStyle w:val="Betarp"/>
              <w:rPr>
                <w:rFonts w:eastAsia="Times New Roman"/>
                <w:color w:val="FF0000"/>
                <w:lang w:eastAsia="en-US"/>
              </w:rPr>
            </w:pPr>
          </w:p>
        </w:tc>
      </w:tr>
      <w:tr w:rsidR="00777DE7" w:rsidRPr="006010A6" w14:paraId="0CC07BC4" w14:textId="77777777" w:rsidTr="00387A6A">
        <w:trPr>
          <w:gridAfter w:val="1"/>
          <w:wAfter w:w="8" w:type="pct"/>
          <w:trHeight w:val="300"/>
          <w:jc w:val="center"/>
        </w:trPr>
        <w:tc>
          <w:tcPr>
            <w:tcW w:w="536" w:type="pct"/>
            <w:tcBorders>
              <w:top w:val="nil"/>
              <w:left w:val="single" w:sz="4" w:space="0" w:color="auto"/>
              <w:bottom w:val="single" w:sz="4" w:space="0" w:color="auto"/>
              <w:right w:val="single" w:sz="4" w:space="0" w:color="auto"/>
            </w:tcBorders>
            <w:shd w:val="clear" w:color="auto" w:fill="auto"/>
            <w:noWrap/>
            <w:vAlign w:val="center"/>
          </w:tcPr>
          <w:p w14:paraId="5D689FC5" w14:textId="77777777" w:rsidR="00B054C4" w:rsidRPr="006010A6" w:rsidRDefault="00F506E3" w:rsidP="00F506E3">
            <w:pPr>
              <w:pStyle w:val="Betarp"/>
              <w:jc w:val="center"/>
              <w:rPr>
                <w:rFonts w:eastAsia="Times New Roman"/>
                <w:lang w:eastAsia="en-US"/>
              </w:rPr>
            </w:pPr>
            <w:r w:rsidRPr="006010A6">
              <w:rPr>
                <w:rFonts w:eastAsia="Times New Roman" w:cs="Times New Roman"/>
                <w:lang w:eastAsia="en-US"/>
              </w:rPr>
              <w:t>5.4.81</w:t>
            </w:r>
          </w:p>
        </w:tc>
        <w:tc>
          <w:tcPr>
            <w:tcW w:w="1841" w:type="pct"/>
            <w:gridSpan w:val="3"/>
            <w:tcBorders>
              <w:top w:val="single" w:sz="4" w:space="0" w:color="auto"/>
              <w:left w:val="single" w:sz="4" w:space="0" w:color="auto"/>
              <w:bottom w:val="single" w:sz="4" w:space="0" w:color="auto"/>
              <w:right w:val="single" w:sz="4" w:space="0" w:color="000000"/>
            </w:tcBorders>
            <w:shd w:val="clear" w:color="auto" w:fill="auto"/>
            <w:noWrap/>
            <w:vAlign w:val="center"/>
          </w:tcPr>
          <w:p w14:paraId="11C62B8D" w14:textId="77777777" w:rsidR="00B054C4" w:rsidRPr="006010A6" w:rsidRDefault="00B054C4" w:rsidP="00B054C4">
            <w:pPr>
              <w:pStyle w:val="Betarp"/>
            </w:pPr>
            <w:r w:rsidRPr="006010A6">
              <w:t>Iki 110 mm skersmens vamzdžių galų užsandarinimas</w:t>
            </w:r>
          </w:p>
        </w:tc>
        <w:tc>
          <w:tcPr>
            <w:tcW w:w="486" w:type="pct"/>
            <w:gridSpan w:val="2"/>
            <w:tcBorders>
              <w:top w:val="nil"/>
              <w:left w:val="nil"/>
              <w:bottom w:val="single" w:sz="4" w:space="0" w:color="auto"/>
              <w:right w:val="single" w:sz="4" w:space="0" w:color="auto"/>
            </w:tcBorders>
            <w:shd w:val="clear" w:color="auto" w:fill="auto"/>
            <w:noWrap/>
            <w:vAlign w:val="center"/>
          </w:tcPr>
          <w:p w14:paraId="7A8171AC" w14:textId="77777777" w:rsidR="00B054C4" w:rsidRPr="006010A6" w:rsidRDefault="00B054C4" w:rsidP="00B054C4">
            <w:pPr>
              <w:pStyle w:val="Betarp"/>
              <w:jc w:val="center"/>
            </w:pPr>
            <w:r w:rsidRPr="006010A6">
              <w:t>vnt.</w:t>
            </w:r>
          </w:p>
        </w:tc>
        <w:tc>
          <w:tcPr>
            <w:tcW w:w="650" w:type="pct"/>
            <w:gridSpan w:val="3"/>
            <w:tcBorders>
              <w:top w:val="single" w:sz="4" w:space="0" w:color="auto"/>
              <w:left w:val="nil"/>
              <w:bottom w:val="single" w:sz="4" w:space="0" w:color="auto"/>
              <w:right w:val="single" w:sz="4" w:space="0" w:color="000000"/>
            </w:tcBorders>
            <w:shd w:val="clear" w:color="auto" w:fill="auto"/>
            <w:vAlign w:val="center"/>
          </w:tcPr>
          <w:p w14:paraId="52F2CF31" w14:textId="77777777" w:rsidR="00B054C4" w:rsidRPr="006010A6" w:rsidRDefault="00B054C4" w:rsidP="00B054C4">
            <w:pPr>
              <w:pStyle w:val="Betarp"/>
              <w:jc w:val="center"/>
            </w:pPr>
            <w:r w:rsidRPr="006010A6">
              <w:t>2</w:t>
            </w:r>
          </w:p>
        </w:tc>
        <w:tc>
          <w:tcPr>
            <w:tcW w:w="633" w:type="pct"/>
            <w:gridSpan w:val="3"/>
            <w:tcBorders>
              <w:top w:val="nil"/>
              <w:left w:val="nil"/>
              <w:bottom w:val="single" w:sz="4" w:space="0" w:color="auto"/>
              <w:right w:val="single" w:sz="4" w:space="0" w:color="auto"/>
            </w:tcBorders>
            <w:shd w:val="clear" w:color="auto" w:fill="auto"/>
            <w:noWrap/>
            <w:vAlign w:val="center"/>
          </w:tcPr>
          <w:p w14:paraId="48036072" w14:textId="77777777" w:rsidR="00B054C4" w:rsidRPr="006010A6" w:rsidRDefault="00B054C4" w:rsidP="00B054C4">
            <w:pPr>
              <w:pStyle w:val="Betarp"/>
              <w:rPr>
                <w:rFonts w:eastAsia="Times New Roman"/>
                <w:color w:val="FF0000"/>
                <w:lang w:eastAsia="en-US"/>
              </w:rPr>
            </w:pPr>
          </w:p>
        </w:tc>
        <w:tc>
          <w:tcPr>
            <w:tcW w:w="845" w:type="pct"/>
            <w:gridSpan w:val="6"/>
            <w:tcBorders>
              <w:top w:val="nil"/>
              <w:left w:val="nil"/>
              <w:bottom w:val="single" w:sz="4" w:space="0" w:color="auto"/>
              <w:right w:val="single" w:sz="4" w:space="0" w:color="auto"/>
            </w:tcBorders>
          </w:tcPr>
          <w:p w14:paraId="4497C07E" w14:textId="77777777" w:rsidR="00B054C4" w:rsidRPr="006010A6" w:rsidRDefault="00B054C4" w:rsidP="00B054C4">
            <w:pPr>
              <w:pStyle w:val="Betarp"/>
              <w:rPr>
                <w:rFonts w:eastAsia="Times New Roman"/>
                <w:color w:val="FF0000"/>
                <w:lang w:eastAsia="en-US"/>
              </w:rPr>
            </w:pPr>
          </w:p>
        </w:tc>
      </w:tr>
      <w:tr w:rsidR="00777DE7" w:rsidRPr="006010A6" w14:paraId="557F3522" w14:textId="77777777" w:rsidTr="00387A6A">
        <w:trPr>
          <w:gridAfter w:val="1"/>
          <w:wAfter w:w="8" w:type="pct"/>
          <w:trHeight w:val="300"/>
          <w:jc w:val="center"/>
        </w:trPr>
        <w:tc>
          <w:tcPr>
            <w:tcW w:w="536" w:type="pct"/>
            <w:tcBorders>
              <w:top w:val="nil"/>
              <w:left w:val="single" w:sz="4" w:space="0" w:color="auto"/>
              <w:bottom w:val="single" w:sz="4" w:space="0" w:color="auto"/>
              <w:right w:val="single" w:sz="4" w:space="0" w:color="auto"/>
            </w:tcBorders>
            <w:shd w:val="clear" w:color="auto" w:fill="auto"/>
            <w:noWrap/>
            <w:vAlign w:val="center"/>
          </w:tcPr>
          <w:p w14:paraId="4F58C773" w14:textId="77777777" w:rsidR="00B054C4" w:rsidRPr="006010A6" w:rsidRDefault="00F506E3" w:rsidP="00F506E3">
            <w:pPr>
              <w:pStyle w:val="Betarp"/>
              <w:jc w:val="center"/>
              <w:rPr>
                <w:rFonts w:eastAsia="Times New Roman"/>
                <w:lang w:eastAsia="en-US"/>
              </w:rPr>
            </w:pPr>
            <w:r w:rsidRPr="006010A6">
              <w:rPr>
                <w:rFonts w:eastAsia="Times New Roman" w:cs="Times New Roman"/>
                <w:lang w:eastAsia="en-US"/>
              </w:rPr>
              <w:t>5.4.82</w:t>
            </w:r>
          </w:p>
        </w:tc>
        <w:tc>
          <w:tcPr>
            <w:tcW w:w="1841" w:type="pct"/>
            <w:gridSpan w:val="3"/>
            <w:tcBorders>
              <w:top w:val="single" w:sz="4" w:space="0" w:color="auto"/>
              <w:left w:val="single" w:sz="4" w:space="0" w:color="auto"/>
              <w:bottom w:val="single" w:sz="4" w:space="0" w:color="auto"/>
              <w:right w:val="single" w:sz="4" w:space="0" w:color="000000"/>
            </w:tcBorders>
            <w:shd w:val="clear" w:color="auto" w:fill="auto"/>
            <w:noWrap/>
            <w:vAlign w:val="center"/>
          </w:tcPr>
          <w:p w14:paraId="1BE857ED" w14:textId="77777777" w:rsidR="00B054C4" w:rsidRPr="006010A6" w:rsidRDefault="00B054C4" w:rsidP="00B054C4">
            <w:pPr>
              <w:pStyle w:val="Betarp"/>
            </w:pPr>
            <w:r w:rsidRPr="006010A6">
              <w:t>0,4kV kabelio Al 4x35mm2 tiesimas (viso):</w:t>
            </w:r>
          </w:p>
        </w:tc>
        <w:tc>
          <w:tcPr>
            <w:tcW w:w="486" w:type="pct"/>
            <w:gridSpan w:val="2"/>
            <w:tcBorders>
              <w:top w:val="nil"/>
              <w:left w:val="nil"/>
              <w:bottom w:val="single" w:sz="4" w:space="0" w:color="auto"/>
              <w:right w:val="single" w:sz="4" w:space="0" w:color="auto"/>
            </w:tcBorders>
            <w:shd w:val="clear" w:color="auto" w:fill="auto"/>
            <w:noWrap/>
            <w:vAlign w:val="center"/>
          </w:tcPr>
          <w:p w14:paraId="3B81EE13" w14:textId="77777777" w:rsidR="00B054C4" w:rsidRPr="006010A6" w:rsidRDefault="00B054C4" w:rsidP="00B054C4">
            <w:pPr>
              <w:pStyle w:val="Betarp"/>
              <w:jc w:val="center"/>
            </w:pPr>
            <w:r w:rsidRPr="006010A6">
              <w:t>m</w:t>
            </w:r>
          </w:p>
        </w:tc>
        <w:tc>
          <w:tcPr>
            <w:tcW w:w="650" w:type="pct"/>
            <w:gridSpan w:val="3"/>
            <w:tcBorders>
              <w:top w:val="single" w:sz="4" w:space="0" w:color="auto"/>
              <w:left w:val="nil"/>
              <w:bottom w:val="single" w:sz="4" w:space="0" w:color="auto"/>
              <w:right w:val="single" w:sz="4" w:space="0" w:color="000000"/>
            </w:tcBorders>
            <w:shd w:val="clear" w:color="auto" w:fill="auto"/>
            <w:vAlign w:val="center"/>
          </w:tcPr>
          <w:p w14:paraId="0297139E" w14:textId="77777777" w:rsidR="00B054C4" w:rsidRPr="006010A6" w:rsidRDefault="00B054C4" w:rsidP="00B054C4">
            <w:pPr>
              <w:pStyle w:val="Betarp"/>
              <w:jc w:val="center"/>
            </w:pPr>
            <w:r w:rsidRPr="006010A6">
              <w:t>24</w:t>
            </w:r>
          </w:p>
        </w:tc>
        <w:tc>
          <w:tcPr>
            <w:tcW w:w="633" w:type="pct"/>
            <w:gridSpan w:val="3"/>
            <w:tcBorders>
              <w:top w:val="nil"/>
              <w:left w:val="nil"/>
              <w:bottom w:val="single" w:sz="4" w:space="0" w:color="auto"/>
              <w:right w:val="single" w:sz="4" w:space="0" w:color="auto"/>
            </w:tcBorders>
            <w:shd w:val="clear" w:color="auto" w:fill="auto"/>
            <w:noWrap/>
            <w:vAlign w:val="center"/>
          </w:tcPr>
          <w:p w14:paraId="78D83729" w14:textId="77777777" w:rsidR="00B054C4" w:rsidRPr="006010A6" w:rsidRDefault="00B054C4" w:rsidP="00B054C4">
            <w:pPr>
              <w:pStyle w:val="Betarp"/>
              <w:rPr>
                <w:rFonts w:eastAsia="Times New Roman"/>
                <w:color w:val="FF0000"/>
                <w:lang w:eastAsia="en-US"/>
              </w:rPr>
            </w:pPr>
          </w:p>
        </w:tc>
        <w:tc>
          <w:tcPr>
            <w:tcW w:w="845" w:type="pct"/>
            <w:gridSpan w:val="6"/>
            <w:tcBorders>
              <w:top w:val="nil"/>
              <w:left w:val="nil"/>
              <w:bottom w:val="single" w:sz="4" w:space="0" w:color="auto"/>
              <w:right w:val="single" w:sz="4" w:space="0" w:color="auto"/>
            </w:tcBorders>
          </w:tcPr>
          <w:p w14:paraId="19C92AE4" w14:textId="77777777" w:rsidR="00B054C4" w:rsidRPr="006010A6" w:rsidRDefault="00B054C4" w:rsidP="00B054C4">
            <w:pPr>
              <w:pStyle w:val="Betarp"/>
              <w:rPr>
                <w:rFonts w:eastAsia="Times New Roman"/>
                <w:color w:val="FF0000"/>
                <w:lang w:eastAsia="en-US"/>
              </w:rPr>
            </w:pPr>
          </w:p>
        </w:tc>
      </w:tr>
      <w:tr w:rsidR="00777DE7" w:rsidRPr="006010A6" w14:paraId="405BAE6D" w14:textId="77777777" w:rsidTr="00387A6A">
        <w:trPr>
          <w:gridAfter w:val="1"/>
          <w:wAfter w:w="8" w:type="pct"/>
          <w:trHeight w:val="300"/>
          <w:jc w:val="center"/>
        </w:trPr>
        <w:tc>
          <w:tcPr>
            <w:tcW w:w="536" w:type="pct"/>
            <w:tcBorders>
              <w:top w:val="nil"/>
              <w:left w:val="single" w:sz="4" w:space="0" w:color="auto"/>
              <w:bottom w:val="single" w:sz="4" w:space="0" w:color="auto"/>
              <w:right w:val="single" w:sz="4" w:space="0" w:color="auto"/>
            </w:tcBorders>
            <w:shd w:val="clear" w:color="auto" w:fill="auto"/>
            <w:noWrap/>
            <w:vAlign w:val="center"/>
          </w:tcPr>
          <w:p w14:paraId="0C263E0F" w14:textId="77777777" w:rsidR="00B054C4" w:rsidRPr="006010A6" w:rsidRDefault="00F506E3" w:rsidP="00F506E3">
            <w:pPr>
              <w:pStyle w:val="Betarp"/>
              <w:jc w:val="center"/>
              <w:rPr>
                <w:rFonts w:eastAsia="Times New Roman"/>
                <w:lang w:eastAsia="en-US"/>
              </w:rPr>
            </w:pPr>
            <w:r w:rsidRPr="006010A6">
              <w:rPr>
                <w:rFonts w:eastAsia="Times New Roman" w:cs="Times New Roman"/>
                <w:lang w:eastAsia="en-US"/>
              </w:rPr>
              <w:t>5.4.83</w:t>
            </w:r>
          </w:p>
        </w:tc>
        <w:tc>
          <w:tcPr>
            <w:tcW w:w="1841" w:type="pct"/>
            <w:gridSpan w:val="3"/>
            <w:tcBorders>
              <w:top w:val="single" w:sz="4" w:space="0" w:color="auto"/>
              <w:left w:val="single" w:sz="4" w:space="0" w:color="auto"/>
              <w:bottom w:val="single" w:sz="4" w:space="0" w:color="auto"/>
              <w:right w:val="single" w:sz="4" w:space="0" w:color="000000"/>
            </w:tcBorders>
            <w:shd w:val="clear" w:color="auto" w:fill="auto"/>
            <w:noWrap/>
            <w:vAlign w:val="center"/>
          </w:tcPr>
          <w:p w14:paraId="32277DB9" w14:textId="77777777" w:rsidR="00B054C4" w:rsidRPr="006010A6" w:rsidRDefault="00B054C4" w:rsidP="00B054C4">
            <w:pPr>
              <w:pStyle w:val="Betarp"/>
            </w:pPr>
            <w:r w:rsidRPr="006010A6">
              <w:t>Kabelio tiesimas PE d75 vamzdyje atviru būdu</w:t>
            </w:r>
          </w:p>
        </w:tc>
        <w:tc>
          <w:tcPr>
            <w:tcW w:w="486" w:type="pct"/>
            <w:gridSpan w:val="2"/>
            <w:tcBorders>
              <w:top w:val="nil"/>
              <w:left w:val="nil"/>
              <w:bottom w:val="single" w:sz="4" w:space="0" w:color="auto"/>
              <w:right w:val="single" w:sz="4" w:space="0" w:color="auto"/>
            </w:tcBorders>
            <w:shd w:val="clear" w:color="auto" w:fill="auto"/>
            <w:noWrap/>
            <w:vAlign w:val="center"/>
          </w:tcPr>
          <w:p w14:paraId="300EE57E" w14:textId="77777777" w:rsidR="00B054C4" w:rsidRPr="006010A6" w:rsidRDefault="00B054C4" w:rsidP="00B054C4">
            <w:pPr>
              <w:pStyle w:val="Betarp"/>
              <w:jc w:val="center"/>
            </w:pPr>
            <w:r w:rsidRPr="006010A6">
              <w:t>m</w:t>
            </w:r>
          </w:p>
        </w:tc>
        <w:tc>
          <w:tcPr>
            <w:tcW w:w="650" w:type="pct"/>
            <w:gridSpan w:val="3"/>
            <w:tcBorders>
              <w:top w:val="single" w:sz="4" w:space="0" w:color="auto"/>
              <w:left w:val="nil"/>
              <w:bottom w:val="single" w:sz="4" w:space="0" w:color="auto"/>
              <w:right w:val="single" w:sz="4" w:space="0" w:color="000000"/>
            </w:tcBorders>
            <w:shd w:val="clear" w:color="auto" w:fill="auto"/>
            <w:vAlign w:val="center"/>
          </w:tcPr>
          <w:p w14:paraId="4686F0F5" w14:textId="77777777" w:rsidR="00B054C4" w:rsidRPr="006010A6" w:rsidRDefault="00B054C4" w:rsidP="00B054C4">
            <w:pPr>
              <w:pStyle w:val="Betarp"/>
              <w:jc w:val="center"/>
            </w:pPr>
            <w:r w:rsidRPr="006010A6">
              <w:t>6</w:t>
            </w:r>
          </w:p>
        </w:tc>
        <w:tc>
          <w:tcPr>
            <w:tcW w:w="633" w:type="pct"/>
            <w:gridSpan w:val="3"/>
            <w:tcBorders>
              <w:top w:val="nil"/>
              <w:left w:val="nil"/>
              <w:bottom w:val="single" w:sz="4" w:space="0" w:color="auto"/>
              <w:right w:val="single" w:sz="4" w:space="0" w:color="auto"/>
            </w:tcBorders>
            <w:shd w:val="clear" w:color="auto" w:fill="auto"/>
            <w:noWrap/>
            <w:vAlign w:val="center"/>
          </w:tcPr>
          <w:p w14:paraId="41D6CD35" w14:textId="77777777" w:rsidR="00B054C4" w:rsidRPr="006010A6" w:rsidRDefault="00B054C4" w:rsidP="00B054C4">
            <w:pPr>
              <w:pStyle w:val="Betarp"/>
              <w:rPr>
                <w:rFonts w:eastAsia="Times New Roman"/>
                <w:color w:val="FF0000"/>
                <w:lang w:eastAsia="en-US"/>
              </w:rPr>
            </w:pPr>
          </w:p>
        </w:tc>
        <w:tc>
          <w:tcPr>
            <w:tcW w:w="845" w:type="pct"/>
            <w:gridSpan w:val="6"/>
            <w:tcBorders>
              <w:top w:val="nil"/>
              <w:left w:val="nil"/>
              <w:bottom w:val="single" w:sz="4" w:space="0" w:color="auto"/>
              <w:right w:val="single" w:sz="4" w:space="0" w:color="auto"/>
            </w:tcBorders>
          </w:tcPr>
          <w:p w14:paraId="688B3ACD" w14:textId="77777777" w:rsidR="00B054C4" w:rsidRPr="006010A6" w:rsidRDefault="00B054C4" w:rsidP="00B054C4">
            <w:pPr>
              <w:pStyle w:val="Betarp"/>
              <w:rPr>
                <w:rFonts w:eastAsia="Times New Roman"/>
                <w:color w:val="FF0000"/>
                <w:lang w:eastAsia="en-US"/>
              </w:rPr>
            </w:pPr>
          </w:p>
        </w:tc>
      </w:tr>
      <w:tr w:rsidR="00777DE7" w:rsidRPr="006010A6" w14:paraId="766D8896" w14:textId="77777777" w:rsidTr="00387A6A">
        <w:trPr>
          <w:gridAfter w:val="1"/>
          <w:wAfter w:w="8" w:type="pct"/>
          <w:trHeight w:val="53"/>
          <w:jc w:val="center"/>
        </w:trPr>
        <w:tc>
          <w:tcPr>
            <w:tcW w:w="536" w:type="pct"/>
            <w:tcBorders>
              <w:top w:val="nil"/>
              <w:left w:val="single" w:sz="4" w:space="0" w:color="auto"/>
              <w:bottom w:val="single" w:sz="4" w:space="0" w:color="auto"/>
              <w:right w:val="single" w:sz="4" w:space="0" w:color="auto"/>
            </w:tcBorders>
            <w:shd w:val="clear" w:color="auto" w:fill="auto"/>
            <w:noWrap/>
            <w:vAlign w:val="center"/>
          </w:tcPr>
          <w:p w14:paraId="183F7147" w14:textId="77777777" w:rsidR="00B054C4" w:rsidRPr="006010A6" w:rsidRDefault="00F506E3" w:rsidP="00F506E3">
            <w:pPr>
              <w:pStyle w:val="Betarp"/>
              <w:jc w:val="center"/>
              <w:rPr>
                <w:rFonts w:eastAsia="Times New Roman"/>
                <w:lang w:eastAsia="en-US"/>
              </w:rPr>
            </w:pPr>
            <w:r w:rsidRPr="006010A6">
              <w:rPr>
                <w:rFonts w:eastAsia="Times New Roman" w:cs="Times New Roman"/>
                <w:lang w:eastAsia="en-US"/>
              </w:rPr>
              <w:t>5.4.84</w:t>
            </w:r>
          </w:p>
        </w:tc>
        <w:tc>
          <w:tcPr>
            <w:tcW w:w="1841" w:type="pct"/>
            <w:gridSpan w:val="3"/>
            <w:tcBorders>
              <w:top w:val="single" w:sz="4" w:space="0" w:color="auto"/>
              <w:left w:val="single" w:sz="4" w:space="0" w:color="auto"/>
              <w:bottom w:val="single" w:sz="4" w:space="0" w:color="auto"/>
              <w:right w:val="single" w:sz="4" w:space="0" w:color="000000"/>
            </w:tcBorders>
            <w:shd w:val="clear" w:color="auto" w:fill="auto"/>
            <w:vAlign w:val="center"/>
          </w:tcPr>
          <w:p w14:paraId="54E976ED" w14:textId="77777777" w:rsidR="00B054C4" w:rsidRPr="006010A6" w:rsidRDefault="00B054C4" w:rsidP="00B054C4">
            <w:pPr>
              <w:pStyle w:val="Betarp"/>
            </w:pPr>
            <w:r w:rsidRPr="006010A6">
              <w:t>Kabelio tiesimas KS, KAS spintose</w:t>
            </w:r>
          </w:p>
        </w:tc>
        <w:tc>
          <w:tcPr>
            <w:tcW w:w="486" w:type="pct"/>
            <w:gridSpan w:val="2"/>
            <w:tcBorders>
              <w:top w:val="nil"/>
              <w:left w:val="nil"/>
              <w:bottom w:val="single" w:sz="4" w:space="0" w:color="auto"/>
              <w:right w:val="single" w:sz="4" w:space="0" w:color="auto"/>
            </w:tcBorders>
            <w:shd w:val="clear" w:color="auto" w:fill="auto"/>
            <w:noWrap/>
            <w:vAlign w:val="center"/>
          </w:tcPr>
          <w:p w14:paraId="1B843C8A" w14:textId="77777777" w:rsidR="00B054C4" w:rsidRPr="006010A6" w:rsidRDefault="00B054C4" w:rsidP="00B054C4">
            <w:pPr>
              <w:pStyle w:val="Betarp"/>
              <w:jc w:val="center"/>
            </w:pPr>
            <w:r w:rsidRPr="006010A6">
              <w:t>m</w:t>
            </w:r>
          </w:p>
        </w:tc>
        <w:tc>
          <w:tcPr>
            <w:tcW w:w="650" w:type="pct"/>
            <w:gridSpan w:val="3"/>
            <w:tcBorders>
              <w:top w:val="single" w:sz="4" w:space="0" w:color="auto"/>
              <w:left w:val="nil"/>
              <w:bottom w:val="single" w:sz="4" w:space="0" w:color="auto"/>
              <w:right w:val="single" w:sz="4" w:space="0" w:color="000000"/>
            </w:tcBorders>
            <w:shd w:val="clear" w:color="auto" w:fill="auto"/>
            <w:noWrap/>
            <w:vAlign w:val="center"/>
          </w:tcPr>
          <w:p w14:paraId="3B1336D3" w14:textId="77777777" w:rsidR="00B054C4" w:rsidRPr="006010A6" w:rsidRDefault="00B054C4" w:rsidP="00B054C4">
            <w:pPr>
              <w:pStyle w:val="Betarp"/>
              <w:jc w:val="center"/>
            </w:pPr>
            <w:r w:rsidRPr="006010A6">
              <w:t>3</w:t>
            </w:r>
          </w:p>
        </w:tc>
        <w:tc>
          <w:tcPr>
            <w:tcW w:w="633" w:type="pct"/>
            <w:gridSpan w:val="3"/>
            <w:tcBorders>
              <w:top w:val="nil"/>
              <w:left w:val="nil"/>
              <w:bottom w:val="single" w:sz="4" w:space="0" w:color="auto"/>
              <w:right w:val="single" w:sz="4" w:space="0" w:color="auto"/>
            </w:tcBorders>
            <w:shd w:val="clear" w:color="auto" w:fill="auto"/>
            <w:noWrap/>
            <w:vAlign w:val="center"/>
          </w:tcPr>
          <w:p w14:paraId="6B2B1B6F" w14:textId="77777777" w:rsidR="00B054C4" w:rsidRPr="006010A6" w:rsidRDefault="00B054C4" w:rsidP="00B054C4">
            <w:pPr>
              <w:pStyle w:val="Betarp"/>
              <w:rPr>
                <w:rFonts w:eastAsia="Times New Roman"/>
                <w:color w:val="FF0000"/>
                <w:lang w:eastAsia="en-US"/>
              </w:rPr>
            </w:pPr>
          </w:p>
        </w:tc>
        <w:tc>
          <w:tcPr>
            <w:tcW w:w="845" w:type="pct"/>
            <w:gridSpan w:val="6"/>
            <w:tcBorders>
              <w:top w:val="nil"/>
              <w:left w:val="nil"/>
              <w:bottom w:val="single" w:sz="4" w:space="0" w:color="auto"/>
              <w:right w:val="single" w:sz="4" w:space="0" w:color="auto"/>
            </w:tcBorders>
          </w:tcPr>
          <w:p w14:paraId="6FC868E8" w14:textId="77777777" w:rsidR="00B054C4" w:rsidRPr="006010A6" w:rsidRDefault="00B054C4" w:rsidP="00B054C4">
            <w:pPr>
              <w:pStyle w:val="Betarp"/>
              <w:rPr>
                <w:rFonts w:eastAsia="Times New Roman"/>
                <w:color w:val="FF0000"/>
                <w:lang w:eastAsia="en-US"/>
              </w:rPr>
            </w:pPr>
          </w:p>
        </w:tc>
      </w:tr>
      <w:tr w:rsidR="00777DE7" w:rsidRPr="006010A6" w14:paraId="7D92DAA2" w14:textId="77777777" w:rsidTr="00387A6A">
        <w:trPr>
          <w:gridAfter w:val="1"/>
          <w:wAfter w:w="8" w:type="pct"/>
          <w:trHeight w:val="300"/>
          <w:jc w:val="center"/>
        </w:trPr>
        <w:tc>
          <w:tcPr>
            <w:tcW w:w="536" w:type="pct"/>
            <w:tcBorders>
              <w:top w:val="nil"/>
              <w:left w:val="single" w:sz="4" w:space="0" w:color="auto"/>
              <w:bottom w:val="single" w:sz="4" w:space="0" w:color="auto"/>
              <w:right w:val="single" w:sz="4" w:space="0" w:color="auto"/>
            </w:tcBorders>
            <w:shd w:val="clear" w:color="auto" w:fill="auto"/>
            <w:noWrap/>
            <w:vAlign w:val="center"/>
          </w:tcPr>
          <w:p w14:paraId="631DC984" w14:textId="77777777" w:rsidR="00B054C4" w:rsidRPr="006010A6" w:rsidRDefault="00F506E3" w:rsidP="00F506E3">
            <w:pPr>
              <w:pStyle w:val="Betarp"/>
              <w:jc w:val="center"/>
              <w:rPr>
                <w:rFonts w:eastAsia="Times New Roman"/>
                <w:lang w:eastAsia="en-US"/>
              </w:rPr>
            </w:pPr>
            <w:r w:rsidRPr="006010A6">
              <w:rPr>
                <w:rFonts w:eastAsia="Times New Roman" w:cs="Times New Roman"/>
                <w:lang w:eastAsia="en-US"/>
              </w:rPr>
              <w:t>5.4.85</w:t>
            </w:r>
          </w:p>
        </w:tc>
        <w:tc>
          <w:tcPr>
            <w:tcW w:w="1841" w:type="pct"/>
            <w:gridSpan w:val="3"/>
            <w:tcBorders>
              <w:top w:val="single" w:sz="4" w:space="0" w:color="auto"/>
              <w:left w:val="single" w:sz="4" w:space="0" w:color="auto"/>
              <w:bottom w:val="single" w:sz="4" w:space="0" w:color="auto"/>
              <w:right w:val="single" w:sz="4" w:space="0" w:color="000000"/>
            </w:tcBorders>
            <w:shd w:val="clear" w:color="auto" w:fill="auto"/>
            <w:noWrap/>
            <w:vAlign w:val="center"/>
          </w:tcPr>
          <w:p w14:paraId="08C8C3DE" w14:textId="77777777" w:rsidR="00B054C4" w:rsidRPr="006010A6" w:rsidRDefault="00B054C4" w:rsidP="00B054C4">
            <w:pPr>
              <w:pStyle w:val="Betarp"/>
            </w:pPr>
            <w:r w:rsidRPr="006010A6">
              <w:t>Kabelio tiesimas transformatorinėje</w:t>
            </w:r>
          </w:p>
        </w:tc>
        <w:tc>
          <w:tcPr>
            <w:tcW w:w="486" w:type="pct"/>
            <w:gridSpan w:val="2"/>
            <w:tcBorders>
              <w:top w:val="nil"/>
              <w:left w:val="nil"/>
              <w:bottom w:val="single" w:sz="4" w:space="0" w:color="auto"/>
              <w:right w:val="single" w:sz="4" w:space="0" w:color="auto"/>
            </w:tcBorders>
            <w:shd w:val="clear" w:color="auto" w:fill="auto"/>
            <w:noWrap/>
            <w:vAlign w:val="center"/>
          </w:tcPr>
          <w:p w14:paraId="190ED93E" w14:textId="77777777" w:rsidR="00B054C4" w:rsidRPr="006010A6" w:rsidRDefault="00B054C4" w:rsidP="00B054C4">
            <w:pPr>
              <w:pStyle w:val="Betarp"/>
              <w:jc w:val="center"/>
            </w:pPr>
            <w:r w:rsidRPr="006010A6">
              <w:t>m</w:t>
            </w:r>
          </w:p>
        </w:tc>
        <w:tc>
          <w:tcPr>
            <w:tcW w:w="650" w:type="pct"/>
            <w:gridSpan w:val="3"/>
            <w:tcBorders>
              <w:top w:val="single" w:sz="4" w:space="0" w:color="auto"/>
              <w:left w:val="nil"/>
              <w:bottom w:val="single" w:sz="4" w:space="0" w:color="auto"/>
              <w:right w:val="single" w:sz="4" w:space="0" w:color="000000"/>
            </w:tcBorders>
            <w:shd w:val="clear" w:color="auto" w:fill="auto"/>
            <w:vAlign w:val="center"/>
          </w:tcPr>
          <w:p w14:paraId="69B0DED6" w14:textId="77777777" w:rsidR="00B054C4" w:rsidRPr="006010A6" w:rsidRDefault="00B054C4" w:rsidP="00B054C4">
            <w:pPr>
              <w:pStyle w:val="Betarp"/>
              <w:jc w:val="center"/>
            </w:pPr>
            <w:r w:rsidRPr="006010A6">
              <w:t>15</w:t>
            </w:r>
          </w:p>
        </w:tc>
        <w:tc>
          <w:tcPr>
            <w:tcW w:w="633" w:type="pct"/>
            <w:gridSpan w:val="3"/>
            <w:tcBorders>
              <w:top w:val="nil"/>
              <w:left w:val="nil"/>
              <w:bottom w:val="single" w:sz="4" w:space="0" w:color="auto"/>
              <w:right w:val="single" w:sz="4" w:space="0" w:color="auto"/>
            </w:tcBorders>
            <w:shd w:val="clear" w:color="auto" w:fill="auto"/>
            <w:noWrap/>
            <w:vAlign w:val="center"/>
          </w:tcPr>
          <w:p w14:paraId="4161A43D" w14:textId="77777777" w:rsidR="00B054C4" w:rsidRPr="006010A6" w:rsidRDefault="00B054C4" w:rsidP="00B054C4">
            <w:pPr>
              <w:pStyle w:val="Betarp"/>
              <w:rPr>
                <w:rFonts w:eastAsia="Times New Roman"/>
                <w:color w:val="FF0000"/>
                <w:lang w:eastAsia="en-US"/>
              </w:rPr>
            </w:pPr>
          </w:p>
        </w:tc>
        <w:tc>
          <w:tcPr>
            <w:tcW w:w="845" w:type="pct"/>
            <w:gridSpan w:val="6"/>
            <w:tcBorders>
              <w:top w:val="nil"/>
              <w:left w:val="nil"/>
              <w:bottom w:val="single" w:sz="4" w:space="0" w:color="auto"/>
              <w:right w:val="single" w:sz="4" w:space="0" w:color="auto"/>
            </w:tcBorders>
          </w:tcPr>
          <w:p w14:paraId="59E69299" w14:textId="77777777" w:rsidR="00B054C4" w:rsidRPr="006010A6" w:rsidRDefault="00B054C4" w:rsidP="00B054C4">
            <w:pPr>
              <w:pStyle w:val="Betarp"/>
              <w:rPr>
                <w:rFonts w:eastAsia="Times New Roman"/>
                <w:color w:val="FF0000"/>
                <w:lang w:eastAsia="en-US"/>
              </w:rPr>
            </w:pPr>
          </w:p>
        </w:tc>
      </w:tr>
      <w:tr w:rsidR="00777DE7" w:rsidRPr="006010A6" w14:paraId="508A07CA" w14:textId="77777777" w:rsidTr="00387A6A">
        <w:trPr>
          <w:gridAfter w:val="1"/>
          <w:wAfter w:w="8" w:type="pct"/>
          <w:trHeight w:val="83"/>
          <w:jc w:val="center"/>
        </w:trPr>
        <w:tc>
          <w:tcPr>
            <w:tcW w:w="536" w:type="pct"/>
            <w:tcBorders>
              <w:top w:val="nil"/>
              <w:left w:val="single" w:sz="4" w:space="0" w:color="auto"/>
              <w:bottom w:val="single" w:sz="4" w:space="0" w:color="auto"/>
              <w:right w:val="single" w:sz="4" w:space="0" w:color="auto"/>
            </w:tcBorders>
            <w:shd w:val="clear" w:color="auto" w:fill="auto"/>
            <w:noWrap/>
            <w:vAlign w:val="center"/>
          </w:tcPr>
          <w:p w14:paraId="05DA7E01" w14:textId="77777777" w:rsidR="00B054C4" w:rsidRPr="006010A6" w:rsidRDefault="00F506E3" w:rsidP="00F506E3">
            <w:pPr>
              <w:pStyle w:val="Betarp"/>
              <w:jc w:val="center"/>
              <w:rPr>
                <w:rFonts w:eastAsia="Times New Roman"/>
                <w:lang w:eastAsia="en-US"/>
              </w:rPr>
            </w:pPr>
            <w:r w:rsidRPr="006010A6">
              <w:rPr>
                <w:rFonts w:eastAsia="Times New Roman" w:cs="Times New Roman"/>
                <w:lang w:eastAsia="en-US"/>
              </w:rPr>
              <w:t>5.4.86</w:t>
            </w:r>
          </w:p>
        </w:tc>
        <w:tc>
          <w:tcPr>
            <w:tcW w:w="1841" w:type="pct"/>
            <w:gridSpan w:val="3"/>
            <w:tcBorders>
              <w:top w:val="single" w:sz="4" w:space="0" w:color="auto"/>
              <w:left w:val="single" w:sz="4" w:space="0" w:color="auto"/>
              <w:bottom w:val="single" w:sz="4" w:space="0" w:color="auto"/>
              <w:right w:val="single" w:sz="4" w:space="0" w:color="000000"/>
            </w:tcBorders>
            <w:shd w:val="clear" w:color="auto" w:fill="auto"/>
            <w:noWrap/>
            <w:vAlign w:val="center"/>
          </w:tcPr>
          <w:p w14:paraId="2A20974D" w14:textId="77777777" w:rsidR="00B054C4" w:rsidRPr="006010A6" w:rsidRDefault="00B054C4" w:rsidP="00B054C4">
            <w:pPr>
              <w:pStyle w:val="Betarp"/>
            </w:pPr>
            <w:r w:rsidRPr="006010A6">
              <w:t>Iki 1000 V įtampos iki 70 mm² skerspjūvio kabeliui galinės movos su terminiais vamzdeliais montavimas</w:t>
            </w:r>
          </w:p>
        </w:tc>
        <w:tc>
          <w:tcPr>
            <w:tcW w:w="486" w:type="pct"/>
            <w:gridSpan w:val="2"/>
            <w:tcBorders>
              <w:top w:val="nil"/>
              <w:left w:val="nil"/>
              <w:bottom w:val="single" w:sz="4" w:space="0" w:color="auto"/>
              <w:right w:val="single" w:sz="4" w:space="0" w:color="auto"/>
            </w:tcBorders>
            <w:shd w:val="clear" w:color="auto" w:fill="auto"/>
            <w:noWrap/>
            <w:vAlign w:val="center"/>
          </w:tcPr>
          <w:p w14:paraId="3F591B85" w14:textId="77777777" w:rsidR="00B054C4" w:rsidRPr="006010A6" w:rsidRDefault="00B054C4" w:rsidP="00B054C4">
            <w:pPr>
              <w:pStyle w:val="Betarp"/>
              <w:jc w:val="center"/>
            </w:pPr>
            <w:r w:rsidRPr="006010A6">
              <w:t>vnt.</w:t>
            </w:r>
          </w:p>
        </w:tc>
        <w:tc>
          <w:tcPr>
            <w:tcW w:w="650" w:type="pct"/>
            <w:gridSpan w:val="3"/>
            <w:tcBorders>
              <w:top w:val="single" w:sz="4" w:space="0" w:color="auto"/>
              <w:left w:val="nil"/>
              <w:bottom w:val="single" w:sz="4" w:space="0" w:color="auto"/>
              <w:right w:val="single" w:sz="4" w:space="0" w:color="000000"/>
            </w:tcBorders>
            <w:shd w:val="clear" w:color="auto" w:fill="auto"/>
            <w:vAlign w:val="center"/>
          </w:tcPr>
          <w:p w14:paraId="5881A025" w14:textId="77777777" w:rsidR="00B054C4" w:rsidRPr="006010A6" w:rsidRDefault="00B054C4" w:rsidP="00B054C4">
            <w:pPr>
              <w:pStyle w:val="Betarp"/>
              <w:jc w:val="center"/>
            </w:pPr>
            <w:r w:rsidRPr="006010A6">
              <w:t>2</w:t>
            </w:r>
          </w:p>
        </w:tc>
        <w:tc>
          <w:tcPr>
            <w:tcW w:w="633" w:type="pct"/>
            <w:gridSpan w:val="3"/>
            <w:tcBorders>
              <w:top w:val="nil"/>
              <w:left w:val="nil"/>
              <w:bottom w:val="single" w:sz="4" w:space="0" w:color="auto"/>
              <w:right w:val="single" w:sz="4" w:space="0" w:color="auto"/>
            </w:tcBorders>
            <w:shd w:val="clear" w:color="auto" w:fill="auto"/>
            <w:noWrap/>
            <w:vAlign w:val="center"/>
          </w:tcPr>
          <w:p w14:paraId="7FE99BAE" w14:textId="77777777" w:rsidR="00B054C4" w:rsidRPr="006010A6" w:rsidRDefault="00B054C4" w:rsidP="00B054C4">
            <w:pPr>
              <w:pStyle w:val="Betarp"/>
              <w:rPr>
                <w:rFonts w:eastAsia="Times New Roman"/>
                <w:color w:val="FF0000"/>
                <w:lang w:eastAsia="en-US"/>
              </w:rPr>
            </w:pPr>
          </w:p>
        </w:tc>
        <w:tc>
          <w:tcPr>
            <w:tcW w:w="845" w:type="pct"/>
            <w:gridSpan w:val="6"/>
            <w:tcBorders>
              <w:top w:val="nil"/>
              <w:left w:val="nil"/>
              <w:bottom w:val="single" w:sz="4" w:space="0" w:color="auto"/>
              <w:right w:val="single" w:sz="4" w:space="0" w:color="auto"/>
            </w:tcBorders>
          </w:tcPr>
          <w:p w14:paraId="40066629" w14:textId="77777777" w:rsidR="00B054C4" w:rsidRPr="006010A6" w:rsidRDefault="00B054C4" w:rsidP="00B054C4">
            <w:pPr>
              <w:pStyle w:val="Betarp"/>
              <w:rPr>
                <w:rFonts w:eastAsia="Times New Roman"/>
                <w:color w:val="FF0000"/>
                <w:lang w:eastAsia="en-US"/>
              </w:rPr>
            </w:pPr>
          </w:p>
        </w:tc>
      </w:tr>
      <w:tr w:rsidR="00777DE7" w:rsidRPr="006010A6" w14:paraId="2F26A7E7" w14:textId="77777777" w:rsidTr="00387A6A">
        <w:trPr>
          <w:gridAfter w:val="1"/>
          <w:wAfter w:w="8" w:type="pct"/>
          <w:trHeight w:val="64"/>
          <w:jc w:val="center"/>
        </w:trPr>
        <w:tc>
          <w:tcPr>
            <w:tcW w:w="536" w:type="pct"/>
            <w:tcBorders>
              <w:top w:val="nil"/>
              <w:left w:val="single" w:sz="4" w:space="0" w:color="auto"/>
              <w:bottom w:val="single" w:sz="4" w:space="0" w:color="auto"/>
              <w:right w:val="single" w:sz="4" w:space="0" w:color="auto"/>
            </w:tcBorders>
            <w:shd w:val="clear" w:color="auto" w:fill="auto"/>
            <w:noWrap/>
            <w:vAlign w:val="center"/>
          </w:tcPr>
          <w:p w14:paraId="5A59A281" w14:textId="77777777" w:rsidR="00B054C4" w:rsidRPr="006010A6" w:rsidRDefault="00F506E3" w:rsidP="00F506E3">
            <w:pPr>
              <w:pStyle w:val="Betarp"/>
              <w:jc w:val="center"/>
              <w:rPr>
                <w:rFonts w:eastAsia="Times New Roman"/>
                <w:lang w:eastAsia="en-US"/>
              </w:rPr>
            </w:pPr>
            <w:r w:rsidRPr="006010A6">
              <w:rPr>
                <w:rFonts w:eastAsia="Times New Roman" w:cs="Times New Roman"/>
                <w:lang w:eastAsia="en-US"/>
              </w:rPr>
              <w:t>5.4.87</w:t>
            </w:r>
          </w:p>
        </w:tc>
        <w:tc>
          <w:tcPr>
            <w:tcW w:w="1841" w:type="pct"/>
            <w:gridSpan w:val="3"/>
            <w:tcBorders>
              <w:top w:val="single" w:sz="4" w:space="0" w:color="auto"/>
              <w:left w:val="single" w:sz="4" w:space="0" w:color="auto"/>
              <w:bottom w:val="single" w:sz="4" w:space="0" w:color="auto"/>
              <w:right w:val="single" w:sz="4" w:space="0" w:color="000000"/>
            </w:tcBorders>
            <w:shd w:val="clear" w:color="auto" w:fill="auto"/>
            <w:noWrap/>
            <w:vAlign w:val="center"/>
          </w:tcPr>
          <w:p w14:paraId="3BBC0BB3" w14:textId="77777777" w:rsidR="00B054C4" w:rsidRPr="006010A6" w:rsidRDefault="00B054C4" w:rsidP="00B054C4">
            <w:pPr>
              <w:pStyle w:val="Betarp"/>
            </w:pPr>
            <w:r w:rsidRPr="006010A6">
              <w:t>Antgalių prijungimas, presuojant prie laidų ir kabelių vienvielių iki 70 mm2 skersp. Gyslų</w:t>
            </w:r>
          </w:p>
        </w:tc>
        <w:tc>
          <w:tcPr>
            <w:tcW w:w="486" w:type="pct"/>
            <w:gridSpan w:val="2"/>
            <w:tcBorders>
              <w:top w:val="nil"/>
              <w:left w:val="nil"/>
              <w:bottom w:val="single" w:sz="4" w:space="0" w:color="auto"/>
              <w:right w:val="single" w:sz="4" w:space="0" w:color="auto"/>
            </w:tcBorders>
            <w:shd w:val="clear" w:color="auto" w:fill="auto"/>
            <w:noWrap/>
            <w:vAlign w:val="center"/>
          </w:tcPr>
          <w:p w14:paraId="3819ADE4" w14:textId="77777777" w:rsidR="00B054C4" w:rsidRPr="006010A6" w:rsidRDefault="00B054C4" w:rsidP="00B054C4">
            <w:pPr>
              <w:pStyle w:val="Betarp"/>
              <w:jc w:val="center"/>
            </w:pPr>
            <w:r w:rsidRPr="006010A6">
              <w:t>vnt.</w:t>
            </w:r>
          </w:p>
        </w:tc>
        <w:tc>
          <w:tcPr>
            <w:tcW w:w="650" w:type="pct"/>
            <w:gridSpan w:val="3"/>
            <w:tcBorders>
              <w:top w:val="single" w:sz="4" w:space="0" w:color="auto"/>
              <w:left w:val="nil"/>
              <w:bottom w:val="single" w:sz="4" w:space="0" w:color="auto"/>
              <w:right w:val="single" w:sz="4" w:space="0" w:color="000000"/>
            </w:tcBorders>
            <w:shd w:val="clear" w:color="auto" w:fill="auto"/>
            <w:vAlign w:val="center"/>
          </w:tcPr>
          <w:p w14:paraId="4C30D1D4" w14:textId="77777777" w:rsidR="00B054C4" w:rsidRPr="006010A6" w:rsidRDefault="00B054C4" w:rsidP="00B054C4">
            <w:pPr>
              <w:pStyle w:val="Betarp"/>
              <w:jc w:val="center"/>
            </w:pPr>
            <w:r w:rsidRPr="006010A6">
              <w:t>8</w:t>
            </w:r>
          </w:p>
        </w:tc>
        <w:tc>
          <w:tcPr>
            <w:tcW w:w="633" w:type="pct"/>
            <w:gridSpan w:val="3"/>
            <w:tcBorders>
              <w:top w:val="nil"/>
              <w:left w:val="nil"/>
              <w:bottom w:val="single" w:sz="4" w:space="0" w:color="auto"/>
              <w:right w:val="single" w:sz="4" w:space="0" w:color="auto"/>
            </w:tcBorders>
            <w:shd w:val="clear" w:color="auto" w:fill="auto"/>
            <w:noWrap/>
            <w:vAlign w:val="center"/>
          </w:tcPr>
          <w:p w14:paraId="07EE8F3B" w14:textId="77777777" w:rsidR="00B054C4" w:rsidRPr="006010A6" w:rsidRDefault="00B054C4" w:rsidP="00B054C4">
            <w:pPr>
              <w:pStyle w:val="Betarp"/>
              <w:rPr>
                <w:rFonts w:eastAsia="Times New Roman"/>
                <w:color w:val="FF0000"/>
                <w:lang w:eastAsia="en-US"/>
              </w:rPr>
            </w:pPr>
          </w:p>
        </w:tc>
        <w:tc>
          <w:tcPr>
            <w:tcW w:w="845" w:type="pct"/>
            <w:gridSpan w:val="6"/>
            <w:tcBorders>
              <w:top w:val="nil"/>
              <w:left w:val="nil"/>
              <w:bottom w:val="single" w:sz="4" w:space="0" w:color="auto"/>
              <w:right w:val="single" w:sz="4" w:space="0" w:color="auto"/>
            </w:tcBorders>
          </w:tcPr>
          <w:p w14:paraId="65F97C69" w14:textId="77777777" w:rsidR="00B054C4" w:rsidRPr="006010A6" w:rsidRDefault="00B054C4" w:rsidP="00B054C4">
            <w:pPr>
              <w:pStyle w:val="Betarp"/>
              <w:rPr>
                <w:rFonts w:eastAsia="Times New Roman"/>
                <w:color w:val="FF0000"/>
                <w:lang w:eastAsia="en-US"/>
              </w:rPr>
            </w:pPr>
          </w:p>
        </w:tc>
      </w:tr>
      <w:tr w:rsidR="00777DE7" w:rsidRPr="006010A6" w14:paraId="27EE9801" w14:textId="77777777" w:rsidTr="00387A6A">
        <w:trPr>
          <w:gridAfter w:val="1"/>
          <w:wAfter w:w="8" w:type="pct"/>
          <w:trHeight w:val="300"/>
          <w:jc w:val="center"/>
        </w:trPr>
        <w:tc>
          <w:tcPr>
            <w:tcW w:w="536" w:type="pct"/>
            <w:tcBorders>
              <w:top w:val="nil"/>
              <w:left w:val="single" w:sz="4" w:space="0" w:color="auto"/>
              <w:bottom w:val="single" w:sz="4" w:space="0" w:color="auto"/>
              <w:right w:val="single" w:sz="4" w:space="0" w:color="auto"/>
            </w:tcBorders>
            <w:shd w:val="clear" w:color="auto" w:fill="auto"/>
            <w:noWrap/>
            <w:vAlign w:val="center"/>
          </w:tcPr>
          <w:p w14:paraId="79042800" w14:textId="77777777" w:rsidR="00B054C4" w:rsidRPr="006010A6" w:rsidRDefault="00F506E3" w:rsidP="00F506E3">
            <w:pPr>
              <w:pStyle w:val="Betarp"/>
              <w:jc w:val="center"/>
              <w:rPr>
                <w:rFonts w:eastAsia="Times New Roman"/>
                <w:lang w:eastAsia="en-US"/>
              </w:rPr>
            </w:pPr>
            <w:r w:rsidRPr="006010A6">
              <w:rPr>
                <w:rFonts w:eastAsia="Times New Roman" w:cs="Times New Roman"/>
                <w:lang w:eastAsia="en-US"/>
              </w:rPr>
              <w:t>5.4.88</w:t>
            </w:r>
          </w:p>
        </w:tc>
        <w:tc>
          <w:tcPr>
            <w:tcW w:w="1841" w:type="pct"/>
            <w:gridSpan w:val="3"/>
            <w:tcBorders>
              <w:top w:val="single" w:sz="4" w:space="0" w:color="auto"/>
              <w:left w:val="single" w:sz="4" w:space="0" w:color="auto"/>
              <w:bottom w:val="single" w:sz="4" w:space="0" w:color="auto"/>
              <w:right w:val="single" w:sz="4" w:space="0" w:color="000000"/>
            </w:tcBorders>
            <w:shd w:val="clear" w:color="auto" w:fill="auto"/>
            <w:noWrap/>
            <w:vAlign w:val="center"/>
          </w:tcPr>
          <w:p w14:paraId="2F7F7519" w14:textId="77777777" w:rsidR="00B054C4" w:rsidRPr="006010A6" w:rsidRDefault="00B054C4" w:rsidP="00B054C4">
            <w:pPr>
              <w:pStyle w:val="Betarp"/>
            </w:pPr>
            <w:r w:rsidRPr="006010A6">
              <w:t>Laidų ir kabelių vienvielių iki 70 mm2 skersp. gyslų su antgaliais prijungimas prie aparatų gnybtų</w:t>
            </w:r>
          </w:p>
        </w:tc>
        <w:tc>
          <w:tcPr>
            <w:tcW w:w="486" w:type="pct"/>
            <w:gridSpan w:val="2"/>
            <w:tcBorders>
              <w:top w:val="nil"/>
              <w:left w:val="nil"/>
              <w:bottom w:val="single" w:sz="4" w:space="0" w:color="auto"/>
              <w:right w:val="single" w:sz="4" w:space="0" w:color="auto"/>
            </w:tcBorders>
            <w:shd w:val="clear" w:color="auto" w:fill="auto"/>
            <w:noWrap/>
            <w:vAlign w:val="center"/>
          </w:tcPr>
          <w:p w14:paraId="47BC058A" w14:textId="77777777" w:rsidR="00B054C4" w:rsidRPr="006010A6" w:rsidRDefault="00B054C4" w:rsidP="00B054C4">
            <w:pPr>
              <w:pStyle w:val="Betarp"/>
              <w:jc w:val="center"/>
            </w:pPr>
            <w:r w:rsidRPr="006010A6">
              <w:t>vnt.</w:t>
            </w:r>
          </w:p>
        </w:tc>
        <w:tc>
          <w:tcPr>
            <w:tcW w:w="650" w:type="pct"/>
            <w:gridSpan w:val="3"/>
            <w:tcBorders>
              <w:top w:val="single" w:sz="4" w:space="0" w:color="auto"/>
              <w:left w:val="nil"/>
              <w:bottom w:val="single" w:sz="4" w:space="0" w:color="auto"/>
              <w:right w:val="single" w:sz="4" w:space="0" w:color="000000"/>
            </w:tcBorders>
            <w:shd w:val="clear" w:color="auto" w:fill="auto"/>
            <w:vAlign w:val="center"/>
          </w:tcPr>
          <w:p w14:paraId="132D6796" w14:textId="77777777" w:rsidR="00B054C4" w:rsidRPr="006010A6" w:rsidRDefault="00B054C4" w:rsidP="00B054C4">
            <w:pPr>
              <w:pStyle w:val="Betarp"/>
              <w:jc w:val="center"/>
            </w:pPr>
            <w:r w:rsidRPr="006010A6">
              <w:t>8</w:t>
            </w:r>
          </w:p>
        </w:tc>
        <w:tc>
          <w:tcPr>
            <w:tcW w:w="633" w:type="pct"/>
            <w:gridSpan w:val="3"/>
            <w:tcBorders>
              <w:top w:val="nil"/>
              <w:left w:val="nil"/>
              <w:bottom w:val="single" w:sz="4" w:space="0" w:color="auto"/>
              <w:right w:val="single" w:sz="4" w:space="0" w:color="auto"/>
            </w:tcBorders>
            <w:shd w:val="clear" w:color="auto" w:fill="auto"/>
            <w:noWrap/>
            <w:vAlign w:val="center"/>
          </w:tcPr>
          <w:p w14:paraId="4FEBA0E9" w14:textId="77777777" w:rsidR="00B054C4" w:rsidRPr="006010A6" w:rsidRDefault="00B054C4" w:rsidP="00B054C4">
            <w:pPr>
              <w:pStyle w:val="Betarp"/>
              <w:rPr>
                <w:rFonts w:eastAsia="Times New Roman"/>
                <w:color w:val="FF0000"/>
                <w:lang w:eastAsia="en-US"/>
              </w:rPr>
            </w:pPr>
          </w:p>
        </w:tc>
        <w:tc>
          <w:tcPr>
            <w:tcW w:w="845" w:type="pct"/>
            <w:gridSpan w:val="6"/>
            <w:tcBorders>
              <w:top w:val="nil"/>
              <w:left w:val="nil"/>
              <w:bottom w:val="single" w:sz="4" w:space="0" w:color="auto"/>
              <w:right w:val="single" w:sz="4" w:space="0" w:color="auto"/>
            </w:tcBorders>
          </w:tcPr>
          <w:p w14:paraId="1D88E60F" w14:textId="77777777" w:rsidR="00B054C4" w:rsidRPr="006010A6" w:rsidRDefault="00B054C4" w:rsidP="00B054C4">
            <w:pPr>
              <w:pStyle w:val="Betarp"/>
              <w:rPr>
                <w:rFonts w:eastAsia="Times New Roman"/>
                <w:color w:val="FF0000"/>
                <w:lang w:eastAsia="en-US"/>
              </w:rPr>
            </w:pPr>
          </w:p>
        </w:tc>
      </w:tr>
      <w:tr w:rsidR="00777DE7" w:rsidRPr="006010A6" w14:paraId="74ABAFE7" w14:textId="77777777" w:rsidTr="00387A6A">
        <w:trPr>
          <w:gridAfter w:val="1"/>
          <w:wAfter w:w="8" w:type="pct"/>
          <w:trHeight w:val="300"/>
          <w:jc w:val="center"/>
        </w:trPr>
        <w:tc>
          <w:tcPr>
            <w:tcW w:w="536" w:type="pct"/>
            <w:tcBorders>
              <w:top w:val="nil"/>
              <w:left w:val="single" w:sz="4" w:space="0" w:color="auto"/>
              <w:bottom w:val="single" w:sz="4" w:space="0" w:color="auto"/>
              <w:right w:val="single" w:sz="4" w:space="0" w:color="auto"/>
            </w:tcBorders>
            <w:shd w:val="clear" w:color="auto" w:fill="auto"/>
            <w:noWrap/>
            <w:vAlign w:val="center"/>
          </w:tcPr>
          <w:p w14:paraId="074A2DF1" w14:textId="77777777" w:rsidR="00B054C4" w:rsidRPr="006010A6" w:rsidRDefault="00F506E3" w:rsidP="00F506E3">
            <w:pPr>
              <w:pStyle w:val="Betarp"/>
              <w:jc w:val="center"/>
              <w:rPr>
                <w:rFonts w:eastAsia="Times New Roman"/>
                <w:lang w:eastAsia="en-US"/>
              </w:rPr>
            </w:pPr>
            <w:r w:rsidRPr="006010A6">
              <w:rPr>
                <w:rFonts w:eastAsia="Times New Roman" w:cs="Times New Roman"/>
                <w:lang w:eastAsia="en-US"/>
              </w:rPr>
              <w:t>5.4.89</w:t>
            </w:r>
          </w:p>
        </w:tc>
        <w:tc>
          <w:tcPr>
            <w:tcW w:w="1841" w:type="pct"/>
            <w:gridSpan w:val="3"/>
            <w:tcBorders>
              <w:top w:val="single" w:sz="4" w:space="0" w:color="auto"/>
              <w:left w:val="single" w:sz="4" w:space="0" w:color="auto"/>
              <w:bottom w:val="single" w:sz="4" w:space="0" w:color="auto"/>
              <w:right w:val="single" w:sz="4" w:space="0" w:color="000000"/>
            </w:tcBorders>
            <w:shd w:val="clear" w:color="auto" w:fill="auto"/>
            <w:noWrap/>
            <w:vAlign w:val="center"/>
          </w:tcPr>
          <w:p w14:paraId="43D12648" w14:textId="77777777" w:rsidR="00B054C4" w:rsidRPr="006010A6" w:rsidRDefault="00B054C4" w:rsidP="00B054C4">
            <w:pPr>
              <w:pStyle w:val="Betarp"/>
            </w:pPr>
            <w:r w:rsidRPr="006010A6">
              <w:t>Laidų ir kabelių gyslų markiravimas</w:t>
            </w:r>
          </w:p>
        </w:tc>
        <w:tc>
          <w:tcPr>
            <w:tcW w:w="486" w:type="pct"/>
            <w:gridSpan w:val="2"/>
            <w:tcBorders>
              <w:top w:val="nil"/>
              <w:left w:val="nil"/>
              <w:bottom w:val="single" w:sz="4" w:space="0" w:color="auto"/>
              <w:right w:val="single" w:sz="4" w:space="0" w:color="auto"/>
            </w:tcBorders>
            <w:shd w:val="clear" w:color="auto" w:fill="auto"/>
            <w:noWrap/>
            <w:vAlign w:val="center"/>
          </w:tcPr>
          <w:p w14:paraId="49B666AE" w14:textId="77777777" w:rsidR="00B054C4" w:rsidRPr="006010A6" w:rsidRDefault="00B054C4" w:rsidP="00B054C4">
            <w:pPr>
              <w:pStyle w:val="Betarp"/>
              <w:jc w:val="center"/>
            </w:pPr>
            <w:r w:rsidRPr="006010A6">
              <w:t>vnt.</w:t>
            </w:r>
          </w:p>
        </w:tc>
        <w:tc>
          <w:tcPr>
            <w:tcW w:w="650" w:type="pct"/>
            <w:gridSpan w:val="3"/>
            <w:tcBorders>
              <w:top w:val="single" w:sz="4" w:space="0" w:color="auto"/>
              <w:left w:val="nil"/>
              <w:bottom w:val="single" w:sz="4" w:space="0" w:color="auto"/>
              <w:right w:val="single" w:sz="4" w:space="0" w:color="000000"/>
            </w:tcBorders>
            <w:shd w:val="clear" w:color="auto" w:fill="auto"/>
            <w:vAlign w:val="center"/>
          </w:tcPr>
          <w:p w14:paraId="758E08D5" w14:textId="77777777" w:rsidR="00B054C4" w:rsidRPr="006010A6" w:rsidRDefault="00B054C4" w:rsidP="00B054C4">
            <w:pPr>
              <w:pStyle w:val="Betarp"/>
              <w:jc w:val="center"/>
            </w:pPr>
            <w:r w:rsidRPr="006010A6">
              <w:t>8</w:t>
            </w:r>
          </w:p>
        </w:tc>
        <w:tc>
          <w:tcPr>
            <w:tcW w:w="633" w:type="pct"/>
            <w:gridSpan w:val="3"/>
            <w:tcBorders>
              <w:top w:val="nil"/>
              <w:left w:val="nil"/>
              <w:bottom w:val="single" w:sz="4" w:space="0" w:color="auto"/>
              <w:right w:val="single" w:sz="4" w:space="0" w:color="auto"/>
            </w:tcBorders>
            <w:shd w:val="clear" w:color="auto" w:fill="auto"/>
            <w:noWrap/>
            <w:vAlign w:val="center"/>
          </w:tcPr>
          <w:p w14:paraId="64F5DB99" w14:textId="77777777" w:rsidR="00B054C4" w:rsidRPr="006010A6" w:rsidRDefault="00B054C4" w:rsidP="00B054C4">
            <w:pPr>
              <w:pStyle w:val="Betarp"/>
              <w:rPr>
                <w:rFonts w:eastAsia="Times New Roman"/>
                <w:color w:val="FF0000"/>
                <w:lang w:eastAsia="en-US"/>
              </w:rPr>
            </w:pPr>
          </w:p>
        </w:tc>
        <w:tc>
          <w:tcPr>
            <w:tcW w:w="845" w:type="pct"/>
            <w:gridSpan w:val="6"/>
            <w:tcBorders>
              <w:top w:val="nil"/>
              <w:left w:val="nil"/>
              <w:bottom w:val="single" w:sz="4" w:space="0" w:color="auto"/>
              <w:right w:val="single" w:sz="4" w:space="0" w:color="auto"/>
            </w:tcBorders>
          </w:tcPr>
          <w:p w14:paraId="46F65F1D" w14:textId="77777777" w:rsidR="00B054C4" w:rsidRPr="006010A6" w:rsidRDefault="00B054C4" w:rsidP="00B054C4">
            <w:pPr>
              <w:pStyle w:val="Betarp"/>
              <w:rPr>
                <w:rFonts w:eastAsia="Times New Roman"/>
                <w:color w:val="FF0000"/>
                <w:lang w:eastAsia="en-US"/>
              </w:rPr>
            </w:pPr>
          </w:p>
        </w:tc>
      </w:tr>
      <w:tr w:rsidR="00777DE7" w:rsidRPr="006010A6" w14:paraId="63D9C972" w14:textId="77777777" w:rsidTr="00387A6A">
        <w:trPr>
          <w:gridAfter w:val="1"/>
          <w:wAfter w:w="8" w:type="pct"/>
          <w:trHeight w:val="300"/>
          <w:jc w:val="center"/>
        </w:trPr>
        <w:tc>
          <w:tcPr>
            <w:tcW w:w="536" w:type="pct"/>
            <w:tcBorders>
              <w:top w:val="nil"/>
              <w:left w:val="single" w:sz="4" w:space="0" w:color="auto"/>
              <w:bottom w:val="single" w:sz="4" w:space="0" w:color="auto"/>
              <w:right w:val="single" w:sz="4" w:space="0" w:color="auto"/>
            </w:tcBorders>
            <w:shd w:val="clear" w:color="auto" w:fill="auto"/>
            <w:noWrap/>
            <w:vAlign w:val="center"/>
          </w:tcPr>
          <w:p w14:paraId="79881EFC" w14:textId="77777777" w:rsidR="00B054C4" w:rsidRPr="006010A6" w:rsidRDefault="00F506E3" w:rsidP="00F506E3">
            <w:pPr>
              <w:pStyle w:val="Betarp"/>
              <w:jc w:val="center"/>
              <w:rPr>
                <w:rFonts w:eastAsia="Times New Roman"/>
                <w:lang w:eastAsia="en-US"/>
              </w:rPr>
            </w:pPr>
            <w:r w:rsidRPr="006010A6">
              <w:rPr>
                <w:rFonts w:eastAsia="Times New Roman" w:cs="Times New Roman"/>
                <w:lang w:eastAsia="en-US"/>
              </w:rPr>
              <w:t>5.4.90</w:t>
            </w:r>
          </w:p>
        </w:tc>
        <w:tc>
          <w:tcPr>
            <w:tcW w:w="1841" w:type="pct"/>
            <w:gridSpan w:val="3"/>
            <w:tcBorders>
              <w:top w:val="single" w:sz="4" w:space="0" w:color="auto"/>
              <w:left w:val="single" w:sz="4" w:space="0" w:color="auto"/>
              <w:bottom w:val="single" w:sz="4" w:space="0" w:color="auto"/>
              <w:right w:val="single" w:sz="4" w:space="0" w:color="000000"/>
            </w:tcBorders>
            <w:shd w:val="clear" w:color="auto" w:fill="auto"/>
            <w:noWrap/>
            <w:vAlign w:val="center"/>
          </w:tcPr>
          <w:p w14:paraId="7619A34D" w14:textId="77777777" w:rsidR="00B054C4" w:rsidRPr="006010A6" w:rsidRDefault="00B054C4" w:rsidP="00B054C4">
            <w:pPr>
              <w:pStyle w:val="Betarp"/>
            </w:pPr>
            <w:r w:rsidRPr="006010A6">
              <w:t>Kabelio izoliacijos varžos matavimas</w:t>
            </w:r>
          </w:p>
        </w:tc>
        <w:tc>
          <w:tcPr>
            <w:tcW w:w="486" w:type="pct"/>
            <w:gridSpan w:val="2"/>
            <w:tcBorders>
              <w:top w:val="nil"/>
              <w:left w:val="nil"/>
              <w:bottom w:val="single" w:sz="4" w:space="0" w:color="auto"/>
              <w:right w:val="single" w:sz="4" w:space="0" w:color="auto"/>
            </w:tcBorders>
            <w:shd w:val="clear" w:color="auto" w:fill="auto"/>
            <w:noWrap/>
            <w:vAlign w:val="center"/>
          </w:tcPr>
          <w:p w14:paraId="509AC79E" w14:textId="77777777" w:rsidR="00B054C4" w:rsidRPr="006010A6" w:rsidRDefault="00B054C4" w:rsidP="00B054C4">
            <w:pPr>
              <w:pStyle w:val="Betarp"/>
              <w:jc w:val="center"/>
            </w:pPr>
            <w:r w:rsidRPr="006010A6">
              <w:t>vnt.</w:t>
            </w:r>
          </w:p>
        </w:tc>
        <w:tc>
          <w:tcPr>
            <w:tcW w:w="650" w:type="pct"/>
            <w:gridSpan w:val="3"/>
            <w:tcBorders>
              <w:top w:val="single" w:sz="4" w:space="0" w:color="auto"/>
              <w:left w:val="nil"/>
              <w:bottom w:val="single" w:sz="4" w:space="0" w:color="auto"/>
              <w:right w:val="single" w:sz="4" w:space="0" w:color="000000"/>
            </w:tcBorders>
            <w:shd w:val="clear" w:color="auto" w:fill="auto"/>
            <w:vAlign w:val="center"/>
          </w:tcPr>
          <w:p w14:paraId="5CE8E1F9" w14:textId="77777777" w:rsidR="00B054C4" w:rsidRPr="006010A6" w:rsidRDefault="00B054C4" w:rsidP="00B054C4">
            <w:pPr>
              <w:pStyle w:val="Betarp"/>
              <w:jc w:val="center"/>
            </w:pPr>
            <w:r w:rsidRPr="006010A6">
              <w:t>1</w:t>
            </w:r>
          </w:p>
        </w:tc>
        <w:tc>
          <w:tcPr>
            <w:tcW w:w="633" w:type="pct"/>
            <w:gridSpan w:val="3"/>
            <w:tcBorders>
              <w:top w:val="nil"/>
              <w:left w:val="nil"/>
              <w:bottom w:val="single" w:sz="4" w:space="0" w:color="auto"/>
              <w:right w:val="single" w:sz="4" w:space="0" w:color="auto"/>
            </w:tcBorders>
            <w:shd w:val="clear" w:color="auto" w:fill="auto"/>
            <w:noWrap/>
            <w:vAlign w:val="center"/>
          </w:tcPr>
          <w:p w14:paraId="6D31E4AC" w14:textId="77777777" w:rsidR="00B054C4" w:rsidRPr="006010A6" w:rsidRDefault="00B054C4" w:rsidP="00B054C4">
            <w:pPr>
              <w:pStyle w:val="Betarp"/>
              <w:rPr>
                <w:rFonts w:eastAsia="Times New Roman"/>
                <w:color w:val="FF0000"/>
                <w:lang w:eastAsia="en-US"/>
              </w:rPr>
            </w:pPr>
          </w:p>
        </w:tc>
        <w:tc>
          <w:tcPr>
            <w:tcW w:w="845" w:type="pct"/>
            <w:gridSpan w:val="6"/>
            <w:tcBorders>
              <w:top w:val="nil"/>
              <w:left w:val="nil"/>
              <w:bottom w:val="single" w:sz="4" w:space="0" w:color="auto"/>
              <w:right w:val="single" w:sz="4" w:space="0" w:color="auto"/>
            </w:tcBorders>
          </w:tcPr>
          <w:p w14:paraId="2E1E84CF" w14:textId="77777777" w:rsidR="00B054C4" w:rsidRPr="006010A6" w:rsidRDefault="00B054C4" w:rsidP="00B054C4">
            <w:pPr>
              <w:pStyle w:val="Betarp"/>
              <w:rPr>
                <w:rFonts w:eastAsia="Times New Roman"/>
                <w:color w:val="FF0000"/>
                <w:lang w:eastAsia="en-US"/>
              </w:rPr>
            </w:pPr>
          </w:p>
        </w:tc>
      </w:tr>
      <w:tr w:rsidR="00777DE7" w:rsidRPr="006010A6" w14:paraId="5A181D11" w14:textId="77777777" w:rsidTr="00387A6A">
        <w:trPr>
          <w:gridAfter w:val="1"/>
          <w:wAfter w:w="8" w:type="pct"/>
          <w:trHeight w:val="300"/>
          <w:jc w:val="center"/>
        </w:trPr>
        <w:tc>
          <w:tcPr>
            <w:tcW w:w="536" w:type="pct"/>
            <w:tcBorders>
              <w:top w:val="nil"/>
              <w:left w:val="single" w:sz="4" w:space="0" w:color="auto"/>
              <w:bottom w:val="single" w:sz="4" w:space="0" w:color="auto"/>
              <w:right w:val="single" w:sz="4" w:space="0" w:color="auto"/>
            </w:tcBorders>
            <w:shd w:val="clear" w:color="auto" w:fill="auto"/>
            <w:noWrap/>
            <w:vAlign w:val="center"/>
          </w:tcPr>
          <w:p w14:paraId="351208DC" w14:textId="77777777" w:rsidR="00B054C4" w:rsidRPr="006010A6" w:rsidRDefault="00F506E3" w:rsidP="00F506E3">
            <w:pPr>
              <w:pStyle w:val="Betarp"/>
              <w:jc w:val="center"/>
              <w:rPr>
                <w:rFonts w:eastAsia="Times New Roman"/>
                <w:lang w:eastAsia="en-US"/>
              </w:rPr>
            </w:pPr>
            <w:r w:rsidRPr="006010A6">
              <w:rPr>
                <w:rFonts w:eastAsia="Times New Roman" w:cs="Times New Roman"/>
                <w:lang w:eastAsia="en-US"/>
              </w:rPr>
              <w:t>5.4.90</w:t>
            </w:r>
          </w:p>
        </w:tc>
        <w:tc>
          <w:tcPr>
            <w:tcW w:w="1841" w:type="pct"/>
            <w:gridSpan w:val="3"/>
            <w:tcBorders>
              <w:top w:val="single" w:sz="4" w:space="0" w:color="auto"/>
              <w:left w:val="single" w:sz="4" w:space="0" w:color="auto"/>
              <w:bottom w:val="single" w:sz="4" w:space="0" w:color="auto"/>
              <w:right w:val="single" w:sz="4" w:space="0" w:color="000000"/>
            </w:tcBorders>
            <w:shd w:val="clear" w:color="auto" w:fill="auto"/>
            <w:noWrap/>
            <w:vAlign w:val="center"/>
          </w:tcPr>
          <w:p w14:paraId="0FEAAFB9" w14:textId="77777777" w:rsidR="00B054C4" w:rsidRPr="006010A6" w:rsidRDefault="00B054C4" w:rsidP="00B054C4">
            <w:pPr>
              <w:pStyle w:val="Betarp"/>
            </w:pPr>
            <w:r w:rsidRPr="006010A6">
              <w:t>Grandinės "fazė - nulis" tariamosios varžos matavimas</w:t>
            </w:r>
          </w:p>
        </w:tc>
        <w:tc>
          <w:tcPr>
            <w:tcW w:w="486" w:type="pct"/>
            <w:gridSpan w:val="2"/>
            <w:tcBorders>
              <w:top w:val="nil"/>
              <w:left w:val="nil"/>
              <w:bottom w:val="single" w:sz="4" w:space="0" w:color="auto"/>
              <w:right w:val="single" w:sz="4" w:space="0" w:color="auto"/>
            </w:tcBorders>
            <w:shd w:val="clear" w:color="auto" w:fill="auto"/>
            <w:noWrap/>
            <w:vAlign w:val="center"/>
          </w:tcPr>
          <w:p w14:paraId="396410D8" w14:textId="77777777" w:rsidR="00B054C4" w:rsidRPr="006010A6" w:rsidRDefault="00B054C4" w:rsidP="00B054C4">
            <w:pPr>
              <w:pStyle w:val="Betarp"/>
              <w:jc w:val="center"/>
            </w:pPr>
            <w:r w:rsidRPr="006010A6">
              <w:t>Grandinė</w:t>
            </w:r>
          </w:p>
        </w:tc>
        <w:tc>
          <w:tcPr>
            <w:tcW w:w="650" w:type="pct"/>
            <w:gridSpan w:val="3"/>
            <w:tcBorders>
              <w:top w:val="single" w:sz="4" w:space="0" w:color="auto"/>
              <w:left w:val="nil"/>
              <w:bottom w:val="single" w:sz="4" w:space="0" w:color="auto"/>
              <w:right w:val="single" w:sz="4" w:space="0" w:color="000000"/>
            </w:tcBorders>
            <w:shd w:val="clear" w:color="auto" w:fill="auto"/>
            <w:vAlign w:val="center"/>
          </w:tcPr>
          <w:p w14:paraId="4EE6F0A1" w14:textId="77777777" w:rsidR="00B054C4" w:rsidRPr="006010A6" w:rsidRDefault="00B054C4" w:rsidP="00B054C4">
            <w:pPr>
              <w:pStyle w:val="Betarp"/>
              <w:jc w:val="center"/>
            </w:pPr>
            <w:r w:rsidRPr="006010A6">
              <w:t>1</w:t>
            </w:r>
          </w:p>
        </w:tc>
        <w:tc>
          <w:tcPr>
            <w:tcW w:w="633" w:type="pct"/>
            <w:gridSpan w:val="3"/>
            <w:tcBorders>
              <w:top w:val="nil"/>
              <w:left w:val="nil"/>
              <w:bottom w:val="single" w:sz="4" w:space="0" w:color="auto"/>
              <w:right w:val="single" w:sz="4" w:space="0" w:color="auto"/>
            </w:tcBorders>
            <w:shd w:val="clear" w:color="auto" w:fill="auto"/>
            <w:noWrap/>
            <w:vAlign w:val="center"/>
          </w:tcPr>
          <w:p w14:paraId="0CAA393E" w14:textId="77777777" w:rsidR="00B054C4" w:rsidRPr="006010A6" w:rsidRDefault="00B054C4" w:rsidP="00B054C4">
            <w:pPr>
              <w:pStyle w:val="Betarp"/>
              <w:rPr>
                <w:rFonts w:eastAsia="Times New Roman"/>
                <w:color w:val="FF0000"/>
                <w:lang w:eastAsia="en-US"/>
              </w:rPr>
            </w:pPr>
          </w:p>
        </w:tc>
        <w:tc>
          <w:tcPr>
            <w:tcW w:w="845" w:type="pct"/>
            <w:gridSpan w:val="6"/>
            <w:tcBorders>
              <w:top w:val="nil"/>
              <w:left w:val="nil"/>
              <w:bottom w:val="single" w:sz="4" w:space="0" w:color="auto"/>
              <w:right w:val="single" w:sz="4" w:space="0" w:color="auto"/>
            </w:tcBorders>
          </w:tcPr>
          <w:p w14:paraId="7962B073" w14:textId="77777777" w:rsidR="00B054C4" w:rsidRPr="006010A6" w:rsidRDefault="00B054C4" w:rsidP="00B054C4">
            <w:pPr>
              <w:pStyle w:val="Betarp"/>
              <w:rPr>
                <w:rFonts w:eastAsia="Times New Roman"/>
                <w:color w:val="FF0000"/>
                <w:lang w:eastAsia="en-US"/>
              </w:rPr>
            </w:pPr>
          </w:p>
        </w:tc>
      </w:tr>
      <w:tr w:rsidR="00777DE7" w:rsidRPr="006010A6" w14:paraId="0ACED24D" w14:textId="77777777" w:rsidTr="00387A6A">
        <w:trPr>
          <w:gridAfter w:val="1"/>
          <w:wAfter w:w="8" w:type="pct"/>
          <w:trHeight w:val="300"/>
          <w:jc w:val="center"/>
        </w:trPr>
        <w:tc>
          <w:tcPr>
            <w:tcW w:w="536" w:type="pct"/>
            <w:tcBorders>
              <w:top w:val="nil"/>
              <w:left w:val="single" w:sz="4" w:space="0" w:color="auto"/>
              <w:bottom w:val="single" w:sz="4" w:space="0" w:color="auto"/>
              <w:right w:val="single" w:sz="4" w:space="0" w:color="auto"/>
            </w:tcBorders>
            <w:shd w:val="clear" w:color="auto" w:fill="auto"/>
            <w:noWrap/>
            <w:vAlign w:val="center"/>
          </w:tcPr>
          <w:p w14:paraId="6A200797" w14:textId="77777777" w:rsidR="00B054C4" w:rsidRPr="006010A6" w:rsidRDefault="00F506E3" w:rsidP="00F506E3">
            <w:pPr>
              <w:pStyle w:val="Betarp"/>
              <w:jc w:val="center"/>
              <w:rPr>
                <w:rFonts w:eastAsia="Times New Roman"/>
                <w:lang w:eastAsia="en-US"/>
              </w:rPr>
            </w:pPr>
            <w:r w:rsidRPr="006010A6">
              <w:rPr>
                <w:rFonts w:eastAsia="Times New Roman" w:cs="Times New Roman"/>
                <w:lang w:eastAsia="en-US"/>
              </w:rPr>
              <w:t>5.4.90</w:t>
            </w:r>
          </w:p>
        </w:tc>
        <w:tc>
          <w:tcPr>
            <w:tcW w:w="1841" w:type="pct"/>
            <w:gridSpan w:val="3"/>
            <w:tcBorders>
              <w:top w:val="single" w:sz="4" w:space="0" w:color="auto"/>
              <w:left w:val="single" w:sz="4" w:space="0" w:color="auto"/>
              <w:bottom w:val="single" w:sz="4" w:space="0" w:color="auto"/>
              <w:right w:val="single" w:sz="4" w:space="0" w:color="000000"/>
            </w:tcBorders>
            <w:shd w:val="clear" w:color="auto" w:fill="auto"/>
            <w:noWrap/>
            <w:vAlign w:val="center"/>
          </w:tcPr>
          <w:p w14:paraId="69D013B4" w14:textId="77777777" w:rsidR="00B054C4" w:rsidRPr="006010A6" w:rsidRDefault="00B054C4" w:rsidP="00B054C4">
            <w:pPr>
              <w:pStyle w:val="Betarp"/>
            </w:pPr>
            <w:r w:rsidRPr="006010A6">
              <w:t>Iki 1.5m gylio duobių kasimas KAS pamatams</w:t>
            </w:r>
          </w:p>
        </w:tc>
        <w:tc>
          <w:tcPr>
            <w:tcW w:w="486" w:type="pct"/>
            <w:gridSpan w:val="2"/>
            <w:tcBorders>
              <w:top w:val="nil"/>
              <w:left w:val="nil"/>
              <w:bottom w:val="single" w:sz="4" w:space="0" w:color="auto"/>
              <w:right w:val="single" w:sz="4" w:space="0" w:color="auto"/>
            </w:tcBorders>
            <w:shd w:val="clear" w:color="auto" w:fill="auto"/>
            <w:noWrap/>
            <w:vAlign w:val="center"/>
          </w:tcPr>
          <w:p w14:paraId="6E90D726" w14:textId="77777777" w:rsidR="00B054C4" w:rsidRPr="006010A6" w:rsidRDefault="00B054C4" w:rsidP="00B054C4">
            <w:pPr>
              <w:pStyle w:val="Betarp"/>
              <w:jc w:val="center"/>
            </w:pPr>
            <w:r w:rsidRPr="006010A6">
              <w:t>m³</w:t>
            </w:r>
          </w:p>
        </w:tc>
        <w:tc>
          <w:tcPr>
            <w:tcW w:w="650" w:type="pct"/>
            <w:gridSpan w:val="3"/>
            <w:tcBorders>
              <w:top w:val="single" w:sz="4" w:space="0" w:color="auto"/>
              <w:left w:val="nil"/>
              <w:bottom w:val="single" w:sz="4" w:space="0" w:color="auto"/>
              <w:right w:val="single" w:sz="4" w:space="0" w:color="000000"/>
            </w:tcBorders>
            <w:shd w:val="clear" w:color="auto" w:fill="auto"/>
            <w:vAlign w:val="center"/>
          </w:tcPr>
          <w:p w14:paraId="459AC930" w14:textId="77777777" w:rsidR="00B054C4" w:rsidRPr="006010A6" w:rsidRDefault="00B054C4" w:rsidP="00B054C4">
            <w:pPr>
              <w:pStyle w:val="Betarp"/>
              <w:jc w:val="center"/>
            </w:pPr>
            <w:r w:rsidRPr="006010A6">
              <w:t>0,25</w:t>
            </w:r>
          </w:p>
        </w:tc>
        <w:tc>
          <w:tcPr>
            <w:tcW w:w="633" w:type="pct"/>
            <w:gridSpan w:val="3"/>
            <w:tcBorders>
              <w:top w:val="nil"/>
              <w:left w:val="nil"/>
              <w:bottom w:val="single" w:sz="4" w:space="0" w:color="auto"/>
              <w:right w:val="single" w:sz="4" w:space="0" w:color="auto"/>
            </w:tcBorders>
            <w:shd w:val="clear" w:color="auto" w:fill="auto"/>
            <w:noWrap/>
            <w:vAlign w:val="center"/>
          </w:tcPr>
          <w:p w14:paraId="5E24FDFE" w14:textId="77777777" w:rsidR="00B054C4" w:rsidRPr="006010A6" w:rsidRDefault="00B054C4" w:rsidP="00B054C4">
            <w:pPr>
              <w:pStyle w:val="Betarp"/>
              <w:rPr>
                <w:rFonts w:eastAsia="Times New Roman"/>
                <w:color w:val="FF0000"/>
                <w:lang w:eastAsia="en-US"/>
              </w:rPr>
            </w:pPr>
          </w:p>
        </w:tc>
        <w:tc>
          <w:tcPr>
            <w:tcW w:w="845" w:type="pct"/>
            <w:gridSpan w:val="6"/>
            <w:tcBorders>
              <w:top w:val="nil"/>
              <w:left w:val="nil"/>
              <w:bottom w:val="single" w:sz="4" w:space="0" w:color="auto"/>
              <w:right w:val="single" w:sz="4" w:space="0" w:color="auto"/>
            </w:tcBorders>
          </w:tcPr>
          <w:p w14:paraId="4C30E505" w14:textId="77777777" w:rsidR="00B054C4" w:rsidRPr="006010A6" w:rsidRDefault="00B054C4" w:rsidP="00B054C4">
            <w:pPr>
              <w:pStyle w:val="Betarp"/>
              <w:rPr>
                <w:rFonts w:eastAsia="Times New Roman"/>
                <w:color w:val="FF0000"/>
                <w:lang w:eastAsia="en-US"/>
              </w:rPr>
            </w:pPr>
          </w:p>
        </w:tc>
      </w:tr>
      <w:tr w:rsidR="00777DE7" w:rsidRPr="006010A6" w14:paraId="31AF8B6B" w14:textId="77777777" w:rsidTr="00387A6A">
        <w:trPr>
          <w:gridAfter w:val="1"/>
          <w:wAfter w:w="8" w:type="pct"/>
          <w:trHeight w:val="300"/>
          <w:jc w:val="center"/>
        </w:trPr>
        <w:tc>
          <w:tcPr>
            <w:tcW w:w="536" w:type="pct"/>
            <w:tcBorders>
              <w:top w:val="nil"/>
              <w:left w:val="single" w:sz="4" w:space="0" w:color="auto"/>
              <w:bottom w:val="single" w:sz="4" w:space="0" w:color="auto"/>
              <w:right w:val="single" w:sz="4" w:space="0" w:color="auto"/>
            </w:tcBorders>
            <w:shd w:val="clear" w:color="auto" w:fill="auto"/>
            <w:noWrap/>
            <w:vAlign w:val="center"/>
          </w:tcPr>
          <w:p w14:paraId="3B669383" w14:textId="77777777" w:rsidR="00B054C4" w:rsidRPr="006010A6" w:rsidRDefault="00F506E3" w:rsidP="00F506E3">
            <w:pPr>
              <w:pStyle w:val="Betarp"/>
              <w:jc w:val="center"/>
              <w:rPr>
                <w:rFonts w:eastAsia="Times New Roman"/>
                <w:lang w:eastAsia="en-US"/>
              </w:rPr>
            </w:pPr>
            <w:r w:rsidRPr="006010A6">
              <w:rPr>
                <w:rFonts w:eastAsia="Times New Roman" w:cs="Times New Roman"/>
                <w:lang w:eastAsia="en-US"/>
              </w:rPr>
              <w:t>5.4.90</w:t>
            </w:r>
          </w:p>
        </w:tc>
        <w:tc>
          <w:tcPr>
            <w:tcW w:w="1841" w:type="pct"/>
            <w:gridSpan w:val="3"/>
            <w:tcBorders>
              <w:top w:val="single" w:sz="4" w:space="0" w:color="auto"/>
              <w:left w:val="single" w:sz="4" w:space="0" w:color="auto"/>
              <w:bottom w:val="single" w:sz="4" w:space="0" w:color="auto"/>
              <w:right w:val="single" w:sz="4" w:space="0" w:color="000000"/>
            </w:tcBorders>
            <w:shd w:val="clear" w:color="auto" w:fill="auto"/>
            <w:noWrap/>
            <w:vAlign w:val="center"/>
          </w:tcPr>
          <w:p w14:paraId="6935E3A0" w14:textId="77777777" w:rsidR="00B054C4" w:rsidRPr="006010A6" w:rsidRDefault="00B054C4" w:rsidP="00B054C4">
            <w:pPr>
              <w:pStyle w:val="Betarp"/>
            </w:pPr>
            <w:r w:rsidRPr="006010A6">
              <w:t>Duobių užpylimas</w:t>
            </w:r>
          </w:p>
        </w:tc>
        <w:tc>
          <w:tcPr>
            <w:tcW w:w="486" w:type="pct"/>
            <w:gridSpan w:val="2"/>
            <w:tcBorders>
              <w:top w:val="nil"/>
              <w:left w:val="nil"/>
              <w:bottom w:val="single" w:sz="4" w:space="0" w:color="auto"/>
              <w:right w:val="single" w:sz="4" w:space="0" w:color="auto"/>
            </w:tcBorders>
            <w:shd w:val="clear" w:color="auto" w:fill="auto"/>
            <w:noWrap/>
            <w:vAlign w:val="center"/>
          </w:tcPr>
          <w:p w14:paraId="536A6590" w14:textId="77777777" w:rsidR="00B054C4" w:rsidRPr="006010A6" w:rsidRDefault="00B054C4" w:rsidP="00B054C4">
            <w:pPr>
              <w:pStyle w:val="Betarp"/>
              <w:jc w:val="center"/>
            </w:pPr>
            <w:r w:rsidRPr="006010A6">
              <w:t>m³</w:t>
            </w:r>
          </w:p>
        </w:tc>
        <w:tc>
          <w:tcPr>
            <w:tcW w:w="650" w:type="pct"/>
            <w:gridSpan w:val="3"/>
            <w:tcBorders>
              <w:top w:val="single" w:sz="4" w:space="0" w:color="auto"/>
              <w:left w:val="nil"/>
              <w:bottom w:val="single" w:sz="4" w:space="0" w:color="auto"/>
              <w:right w:val="single" w:sz="4" w:space="0" w:color="000000"/>
            </w:tcBorders>
            <w:shd w:val="clear" w:color="auto" w:fill="auto"/>
            <w:vAlign w:val="center"/>
          </w:tcPr>
          <w:p w14:paraId="33C7297E" w14:textId="77777777" w:rsidR="00B054C4" w:rsidRPr="006010A6" w:rsidRDefault="00B054C4" w:rsidP="00B054C4">
            <w:pPr>
              <w:pStyle w:val="Betarp"/>
              <w:jc w:val="center"/>
            </w:pPr>
            <w:r w:rsidRPr="006010A6">
              <w:t>0,1</w:t>
            </w:r>
          </w:p>
        </w:tc>
        <w:tc>
          <w:tcPr>
            <w:tcW w:w="633" w:type="pct"/>
            <w:gridSpan w:val="3"/>
            <w:tcBorders>
              <w:top w:val="nil"/>
              <w:left w:val="nil"/>
              <w:bottom w:val="single" w:sz="4" w:space="0" w:color="auto"/>
              <w:right w:val="single" w:sz="4" w:space="0" w:color="auto"/>
            </w:tcBorders>
            <w:shd w:val="clear" w:color="auto" w:fill="auto"/>
            <w:noWrap/>
            <w:vAlign w:val="center"/>
          </w:tcPr>
          <w:p w14:paraId="7A8F9AFD" w14:textId="77777777" w:rsidR="00B054C4" w:rsidRPr="006010A6" w:rsidRDefault="00B054C4" w:rsidP="00B054C4">
            <w:pPr>
              <w:pStyle w:val="Betarp"/>
              <w:rPr>
                <w:rFonts w:eastAsia="Times New Roman"/>
                <w:color w:val="FF0000"/>
                <w:lang w:eastAsia="en-US"/>
              </w:rPr>
            </w:pPr>
          </w:p>
        </w:tc>
        <w:tc>
          <w:tcPr>
            <w:tcW w:w="845" w:type="pct"/>
            <w:gridSpan w:val="6"/>
            <w:tcBorders>
              <w:top w:val="nil"/>
              <w:left w:val="nil"/>
              <w:bottom w:val="single" w:sz="4" w:space="0" w:color="auto"/>
              <w:right w:val="single" w:sz="4" w:space="0" w:color="auto"/>
            </w:tcBorders>
          </w:tcPr>
          <w:p w14:paraId="7239E267" w14:textId="77777777" w:rsidR="00B054C4" w:rsidRPr="006010A6" w:rsidRDefault="00B054C4" w:rsidP="00B054C4">
            <w:pPr>
              <w:pStyle w:val="Betarp"/>
              <w:rPr>
                <w:rFonts w:eastAsia="Times New Roman"/>
                <w:color w:val="FF0000"/>
                <w:lang w:eastAsia="en-US"/>
              </w:rPr>
            </w:pPr>
          </w:p>
        </w:tc>
      </w:tr>
      <w:tr w:rsidR="00777DE7" w:rsidRPr="006010A6" w14:paraId="63DB7EE8" w14:textId="77777777" w:rsidTr="00387A6A">
        <w:trPr>
          <w:gridAfter w:val="1"/>
          <w:wAfter w:w="8" w:type="pct"/>
          <w:trHeight w:val="53"/>
          <w:jc w:val="center"/>
        </w:trPr>
        <w:tc>
          <w:tcPr>
            <w:tcW w:w="536" w:type="pct"/>
            <w:tcBorders>
              <w:top w:val="nil"/>
              <w:left w:val="single" w:sz="4" w:space="0" w:color="auto"/>
              <w:bottom w:val="single" w:sz="4" w:space="0" w:color="auto"/>
              <w:right w:val="single" w:sz="4" w:space="0" w:color="auto"/>
            </w:tcBorders>
            <w:shd w:val="clear" w:color="auto" w:fill="auto"/>
            <w:noWrap/>
            <w:vAlign w:val="center"/>
          </w:tcPr>
          <w:p w14:paraId="36846768" w14:textId="77777777" w:rsidR="00B054C4" w:rsidRPr="006010A6" w:rsidRDefault="00F506E3" w:rsidP="00F506E3">
            <w:pPr>
              <w:pStyle w:val="Betarp"/>
              <w:jc w:val="center"/>
              <w:rPr>
                <w:rFonts w:eastAsia="Times New Roman"/>
                <w:lang w:eastAsia="en-US"/>
              </w:rPr>
            </w:pPr>
            <w:r w:rsidRPr="006010A6">
              <w:rPr>
                <w:rFonts w:eastAsia="Times New Roman" w:cs="Times New Roman"/>
                <w:lang w:eastAsia="en-US"/>
              </w:rPr>
              <w:t>5.4.90</w:t>
            </w:r>
          </w:p>
        </w:tc>
        <w:tc>
          <w:tcPr>
            <w:tcW w:w="1841" w:type="pct"/>
            <w:gridSpan w:val="3"/>
            <w:tcBorders>
              <w:top w:val="single" w:sz="4" w:space="0" w:color="auto"/>
              <w:left w:val="single" w:sz="4" w:space="0" w:color="auto"/>
              <w:bottom w:val="single" w:sz="4" w:space="0" w:color="auto"/>
              <w:right w:val="single" w:sz="4" w:space="0" w:color="000000"/>
            </w:tcBorders>
            <w:shd w:val="clear" w:color="auto" w:fill="auto"/>
            <w:vAlign w:val="center"/>
          </w:tcPr>
          <w:p w14:paraId="107FCAF7" w14:textId="77777777" w:rsidR="00B054C4" w:rsidRPr="006010A6" w:rsidRDefault="00B054C4" w:rsidP="00B054C4">
            <w:pPr>
              <w:pStyle w:val="Betarp"/>
            </w:pPr>
            <w:r w:rsidRPr="006010A6">
              <w:t>Spintų padėklams pamatų pagrindo betonavimas</w:t>
            </w:r>
          </w:p>
        </w:tc>
        <w:tc>
          <w:tcPr>
            <w:tcW w:w="486" w:type="pct"/>
            <w:gridSpan w:val="2"/>
            <w:tcBorders>
              <w:top w:val="nil"/>
              <w:left w:val="nil"/>
              <w:bottom w:val="single" w:sz="4" w:space="0" w:color="auto"/>
              <w:right w:val="single" w:sz="4" w:space="0" w:color="auto"/>
            </w:tcBorders>
            <w:shd w:val="clear" w:color="auto" w:fill="auto"/>
            <w:noWrap/>
            <w:vAlign w:val="center"/>
          </w:tcPr>
          <w:p w14:paraId="119A1277" w14:textId="77777777" w:rsidR="00B054C4" w:rsidRPr="006010A6" w:rsidRDefault="00B054C4" w:rsidP="00B054C4">
            <w:pPr>
              <w:pStyle w:val="Betarp"/>
              <w:jc w:val="center"/>
            </w:pPr>
            <w:r w:rsidRPr="006010A6">
              <w:t>m³</w:t>
            </w:r>
          </w:p>
        </w:tc>
        <w:tc>
          <w:tcPr>
            <w:tcW w:w="650" w:type="pct"/>
            <w:gridSpan w:val="3"/>
            <w:tcBorders>
              <w:top w:val="single" w:sz="4" w:space="0" w:color="auto"/>
              <w:left w:val="nil"/>
              <w:bottom w:val="single" w:sz="4" w:space="0" w:color="auto"/>
              <w:right w:val="single" w:sz="4" w:space="0" w:color="000000"/>
            </w:tcBorders>
            <w:shd w:val="clear" w:color="auto" w:fill="auto"/>
            <w:noWrap/>
            <w:vAlign w:val="center"/>
          </w:tcPr>
          <w:p w14:paraId="5EC32390" w14:textId="77777777" w:rsidR="00B054C4" w:rsidRPr="006010A6" w:rsidRDefault="00B054C4" w:rsidP="00B054C4">
            <w:pPr>
              <w:pStyle w:val="Betarp"/>
              <w:jc w:val="center"/>
            </w:pPr>
            <w:r w:rsidRPr="006010A6">
              <w:t>0,15</w:t>
            </w:r>
          </w:p>
        </w:tc>
        <w:tc>
          <w:tcPr>
            <w:tcW w:w="633" w:type="pct"/>
            <w:gridSpan w:val="3"/>
            <w:tcBorders>
              <w:top w:val="nil"/>
              <w:left w:val="nil"/>
              <w:bottom w:val="single" w:sz="4" w:space="0" w:color="auto"/>
              <w:right w:val="single" w:sz="4" w:space="0" w:color="auto"/>
            </w:tcBorders>
            <w:shd w:val="clear" w:color="auto" w:fill="auto"/>
            <w:noWrap/>
            <w:vAlign w:val="center"/>
          </w:tcPr>
          <w:p w14:paraId="7F383E53" w14:textId="77777777" w:rsidR="00B054C4" w:rsidRPr="006010A6" w:rsidRDefault="00B054C4" w:rsidP="00B054C4">
            <w:pPr>
              <w:pStyle w:val="Betarp"/>
              <w:rPr>
                <w:rFonts w:eastAsia="Times New Roman"/>
                <w:color w:val="FF0000"/>
                <w:lang w:eastAsia="en-US"/>
              </w:rPr>
            </w:pPr>
          </w:p>
        </w:tc>
        <w:tc>
          <w:tcPr>
            <w:tcW w:w="845" w:type="pct"/>
            <w:gridSpan w:val="6"/>
            <w:tcBorders>
              <w:top w:val="nil"/>
              <w:left w:val="nil"/>
              <w:bottom w:val="single" w:sz="4" w:space="0" w:color="auto"/>
              <w:right w:val="single" w:sz="4" w:space="0" w:color="auto"/>
            </w:tcBorders>
          </w:tcPr>
          <w:p w14:paraId="2BBBEF63" w14:textId="77777777" w:rsidR="00B054C4" w:rsidRPr="006010A6" w:rsidRDefault="00B054C4" w:rsidP="00B054C4">
            <w:pPr>
              <w:pStyle w:val="Betarp"/>
              <w:rPr>
                <w:rFonts w:eastAsia="Times New Roman"/>
                <w:color w:val="FF0000"/>
                <w:lang w:eastAsia="en-US"/>
              </w:rPr>
            </w:pPr>
          </w:p>
        </w:tc>
      </w:tr>
      <w:tr w:rsidR="00777DE7" w:rsidRPr="006010A6" w14:paraId="74C131D2" w14:textId="77777777" w:rsidTr="00387A6A">
        <w:trPr>
          <w:trHeight w:val="300"/>
          <w:jc w:val="center"/>
        </w:trPr>
        <w:tc>
          <w:tcPr>
            <w:tcW w:w="545" w:type="pct"/>
            <w:gridSpan w:val="2"/>
            <w:tcBorders>
              <w:top w:val="single" w:sz="4" w:space="0" w:color="auto"/>
              <w:left w:val="single" w:sz="4" w:space="0" w:color="auto"/>
              <w:bottom w:val="single" w:sz="4" w:space="0" w:color="auto"/>
            </w:tcBorders>
            <w:shd w:val="clear" w:color="auto" w:fill="auto"/>
            <w:noWrap/>
            <w:vAlign w:val="center"/>
            <w:hideMark/>
          </w:tcPr>
          <w:p w14:paraId="76A0713B" w14:textId="6C5B0D55" w:rsidR="00777DE7" w:rsidRPr="006010A6" w:rsidRDefault="00777DE7" w:rsidP="00777DE7">
            <w:pPr>
              <w:spacing w:line="240" w:lineRule="auto"/>
              <w:ind w:firstLine="0"/>
              <w:jc w:val="center"/>
              <w:rPr>
                <w:rFonts w:eastAsia="Times New Roman" w:cs="Times New Roman"/>
                <w:lang w:eastAsia="en-US"/>
              </w:rPr>
            </w:pPr>
          </w:p>
        </w:tc>
        <w:tc>
          <w:tcPr>
            <w:tcW w:w="2190" w:type="pct"/>
            <w:gridSpan w:val="3"/>
            <w:tcBorders>
              <w:top w:val="single" w:sz="4" w:space="0" w:color="auto"/>
              <w:bottom w:val="single" w:sz="4" w:space="0" w:color="auto"/>
            </w:tcBorders>
            <w:shd w:val="clear" w:color="auto" w:fill="auto"/>
            <w:hideMark/>
          </w:tcPr>
          <w:p w14:paraId="0424D44E" w14:textId="77777777" w:rsidR="00777DE7" w:rsidRPr="006010A6" w:rsidRDefault="00777DE7" w:rsidP="00777DE7">
            <w:pPr>
              <w:spacing w:line="240" w:lineRule="auto"/>
              <w:ind w:firstLine="0"/>
              <w:jc w:val="right"/>
              <w:rPr>
                <w:rFonts w:eastAsia="Times New Roman" w:cs="Times New Roman"/>
                <w:lang w:eastAsia="en-US"/>
              </w:rPr>
            </w:pPr>
            <w:r w:rsidRPr="006010A6">
              <w:rPr>
                <w:rFonts w:eastAsia="Times New Roman" w:cs="Times New Roman"/>
                <w:sz w:val="22"/>
                <w:lang w:eastAsia="en-US"/>
              </w:rPr>
              <w:t>Į santrauką:</w:t>
            </w:r>
          </w:p>
        </w:tc>
        <w:tc>
          <w:tcPr>
            <w:tcW w:w="565" w:type="pct"/>
            <w:gridSpan w:val="2"/>
            <w:tcBorders>
              <w:top w:val="single" w:sz="4" w:space="0" w:color="auto"/>
              <w:bottom w:val="single" w:sz="4" w:space="0" w:color="auto"/>
            </w:tcBorders>
            <w:shd w:val="clear" w:color="auto" w:fill="auto"/>
            <w:vAlign w:val="center"/>
            <w:hideMark/>
          </w:tcPr>
          <w:p w14:paraId="13F16F28" w14:textId="77777777" w:rsidR="00777DE7" w:rsidRPr="006010A6" w:rsidRDefault="00777DE7" w:rsidP="00777DE7">
            <w:pPr>
              <w:spacing w:line="240" w:lineRule="auto"/>
              <w:ind w:firstLine="0"/>
              <w:jc w:val="center"/>
              <w:rPr>
                <w:rFonts w:eastAsia="Times New Roman" w:cs="Times New Roman"/>
                <w:lang w:eastAsia="en-US"/>
              </w:rPr>
            </w:pPr>
          </w:p>
        </w:tc>
        <w:tc>
          <w:tcPr>
            <w:tcW w:w="687" w:type="pct"/>
            <w:gridSpan w:val="4"/>
            <w:tcBorders>
              <w:top w:val="single" w:sz="4" w:space="0" w:color="auto"/>
              <w:bottom w:val="single" w:sz="4" w:space="0" w:color="auto"/>
            </w:tcBorders>
            <w:shd w:val="clear" w:color="auto" w:fill="auto"/>
            <w:vAlign w:val="center"/>
            <w:hideMark/>
          </w:tcPr>
          <w:p w14:paraId="30421B90" w14:textId="77777777" w:rsidR="00777DE7" w:rsidRPr="006010A6" w:rsidRDefault="00777DE7" w:rsidP="00777DE7">
            <w:pPr>
              <w:spacing w:line="240" w:lineRule="auto"/>
              <w:ind w:firstLine="0"/>
              <w:jc w:val="center"/>
              <w:rPr>
                <w:rFonts w:eastAsia="Times New Roman" w:cs="Times New Roman"/>
                <w:lang w:eastAsia="en-US"/>
              </w:rPr>
            </w:pPr>
          </w:p>
        </w:tc>
        <w:tc>
          <w:tcPr>
            <w:tcW w:w="605" w:type="pct"/>
            <w:gridSpan w:val="5"/>
            <w:tcBorders>
              <w:top w:val="single" w:sz="4" w:space="0" w:color="auto"/>
              <w:bottom w:val="single" w:sz="4" w:space="0" w:color="auto"/>
            </w:tcBorders>
            <w:shd w:val="clear" w:color="auto" w:fill="auto"/>
            <w:noWrap/>
            <w:vAlign w:val="center"/>
            <w:hideMark/>
          </w:tcPr>
          <w:p w14:paraId="73282878" w14:textId="77777777" w:rsidR="00777DE7" w:rsidRPr="006010A6" w:rsidRDefault="00777DE7" w:rsidP="00777DE7">
            <w:pPr>
              <w:spacing w:line="240" w:lineRule="auto"/>
              <w:ind w:firstLine="0"/>
              <w:jc w:val="center"/>
              <w:rPr>
                <w:rFonts w:eastAsia="Times New Roman" w:cs="Times New Roman"/>
                <w:lang w:eastAsia="en-US"/>
              </w:rPr>
            </w:pPr>
          </w:p>
        </w:tc>
        <w:tc>
          <w:tcPr>
            <w:tcW w:w="409" w:type="pct"/>
            <w:gridSpan w:val="3"/>
            <w:tcBorders>
              <w:top w:val="single" w:sz="4" w:space="0" w:color="auto"/>
              <w:bottom w:val="single" w:sz="4" w:space="0" w:color="auto"/>
              <w:right w:val="single" w:sz="4" w:space="0" w:color="auto"/>
            </w:tcBorders>
          </w:tcPr>
          <w:p w14:paraId="66A57688" w14:textId="77777777" w:rsidR="00777DE7" w:rsidRPr="006010A6" w:rsidRDefault="00777DE7" w:rsidP="00777DE7">
            <w:pPr>
              <w:spacing w:line="240" w:lineRule="auto"/>
              <w:ind w:firstLine="0"/>
              <w:jc w:val="center"/>
              <w:rPr>
                <w:rFonts w:eastAsia="Times New Roman" w:cs="Times New Roman"/>
                <w:lang w:eastAsia="en-US"/>
              </w:rPr>
            </w:pPr>
            <w:r w:rsidRPr="006010A6">
              <w:rPr>
                <w:rFonts w:eastAsia="Times New Roman" w:cs="Times New Roman"/>
                <w:sz w:val="22"/>
                <w:lang w:eastAsia="en-US"/>
              </w:rPr>
              <w:t>EUR</w:t>
            </w:r>
          </w:p>
        </w:tc>
      </w:tr>
      <w:tr w:rsidR="00777DE7" w:rsidRPr="006010A6" w14:paraId="6E6DB9FB" w14:textId="77777777" w:rsidTr="00387A6A">
        <w:trPr>
          <w:gridAfter w:val="1"/>
          <w:wAfter w:w="8" w:type="pct"/>
          <w:trHeight w:val="53"/>
          <w:jc w:val="center"/>
        </w:trPr>
        <w:tc>
          <w:tcPr>
            <w:tcW w:w="53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C4D8EA0" w14:textId="77777777" w:rsidR="00F506E3" w:rsidRPr="006010A6" w:rsidRDefault="00F506E3" w:rsidP="00F506E3">
            <w:pPr>
              <w:pStyle w:val="Betarp"/>
              <w:jc w:val="center"/>
              <w:rPr>
                <w:rFonts w:eastAsia="Times New Roman"/>
                <w:lang w:eastAsia="en-US"/>
              </w:rPr>
            </w:pPr>
            <w:r w:rsidRPr="006010A6">
              <w:rPr>
                <w:rFonts w:eastAsia="Times New Roman" w:cs="Times New Roman"/>
                <w:lang w:eastAsia="en-US"/>
              </w:rPr>
              <w:t>5.4.90</w:t>
            </w:r>
          </w:p>
        </w:tc>
        <w:tc>
          <w:tcPr>
            <w:tcW w:w="1789" w:type="pct"/>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76657414" w14:textId="77777777" w:rsidR="00F506E3" w:rsidRPr="006010A6" w:rsidRDefault="00F506E3" w:rsidP="00B054C4">
            <w:pPr>
              <w:pStyle w:val="Betarp"/>
            </w:pPr>
            <w:r w:rsidRPr="006010A6">
              <w:t>KS/KAS prijungimas prie įžeminimo kontūro cinkuota plieno juosta</w:t>
            </w:r>
          </w:p>
        </w:tc>
        <w:tc>
          <w:tcPr>
            <w:tcW w:w="538" w:type="pct"/>
            <w:gridSpan w:val="3"/>
            <w:tcBorders>
              <w:top w:val="single" w:sz="4" w:space="0" w:color="auto"/>
              <w:left w:val="single" w:sz="4" w:space="0" w:color="auto"/>
              <w:bottom w:val="single" w:sz="4" w:space="0" w:color="auto"/>
              <w:right w:val="single" w:sz="4" w:space="0" w:color="auto"/>
            </w:tcBorders>
            <w:shd w:val="clear" w:color="auto" w:fill="auto"/>
            <w:noWrap/>
            <w:vAlign w:val="center"/>
          </w:tcPr>
          <w:p w14:paraId="2D230918" w14:textId="77777777" w:rsidR="00F506E3" w:rsidRPr="006010A6" w:rsidRDefault="00F506E3" w:rsidP="00B054C4">
            <w:pPr>
              <w:pStyle w:val="Betarp"/>
              <w:jc w:val="center"/>
            </w:pPr>
            <w:r w:rsidRPr="006010A6">
              <w:t>vnt.</w:t>
            </w:r>
          </w:p>
        </w:tc>
        <w:tc>
          <w:tcPr>
            <w:tcW w:w="650" w:type="pct"/>
            <w:gridSpan w:val="3"/>
            <w:tcBorders>
              <w:top w:val="single" w:sz="4" w:space="0" w:color="auto"/>
              <w:left w:val="single" w:sz="4" w:space="0" w:color="auto"/>
              <w:bottom w:val="single" w:sz="4" w:space="0" w:color="auto"/>
              <w:right w:val="single" w:sz="4" w:space="0" w:color="auto"/>
            </w:tcBorders>
            <w:shd w:val="clear" w:color="auto" w:fill="auto"/>
            <w:noWrap/>
            <w:vAlign w:val="center"/>
          </w:tcPr>
          <w:p w14:paraId="3420B1DD" w14:textId="77777777" w:rsidR="00F506E3" w:rsidRPr="006010A6" w:rsidRDefault="00F506E3" w:rsidP="00B054C4">
            <w:pPr>
              <w:pStyle w:val="Betarp"/>
              <w:jc w:val="center"/>
            </w:pPr>
            <w:r w:rsidRPr="006010A6">
              <w:t>1</w:t>
            </w:r>
          </w:p>
        </w:tc>
        <w:tc>
          <w:tcPr>
            <w:tcW w:w="633" w:type="pct"/>
            <w:gridSpan w:val="3"/>
            <w:tcBorders>
              <w:top w:val="single" w:sz="4" w:space="0" w:color="auto"/>
              <w:left w:val="single" w:sz="4" w:space="0" w:color="auto"/>
              <w:bottom w:val="single" w:sz="4" w:space="0" w:color="auto"/>
              <w:right w:val="single" w:sz="4" w:space="0" w:color="auto"/>
            </w:tcBorders>
            <w:shd w:val="clear" w:color="auto" w:fill="auto"/>
            <w:noWrap/>
            <w:vAlign w:val="center"/>
          </w:tcPr>
          <w:p w14:paraId="65544473" w14:textId="77777777" w:rsidR="00F506E3" w:rsidRPr="006010A6" w:rsidRDefault="00F506E3" w:rsidP="00B054C4">
            <w:pPr>
              <w:pStyle w:val="Betarp"/>
              <w:rPr>
                <w:rFonts w:eastAsia="Times New Roman"/>
                <w:color w:val="FF0000"/>
                <w:lang w:eastAsia="en-US"/>
              </w:rPr>
            </w:pPr>
          </w:p>
        </w:tc>
        <w:tc>
          <w:tcPr>
            <w:tcW w:w="845" w:type="pct"/>
            <w:gridSpan w:val="6"/>
            <w:tcBorders>
              <w:top w:val="single" w:sz="4" w:space="0" w:color="auto"/>
              <w:left w:val="single" w:sz="4" w:space="0" w:color="auto"/>
              <w:bottom w:val="single" w:sz="4" w:space="0" w:color="auto"/>
              <w:right w:val="single" w:sz="4" w:space="0" w:color="auto"/>
            </w:tcBorders>
          </w:tcPr>
          <w:p w14:paraId="6CD2CF75" w14:textId="77777777" w:rsidR="00F506E3" w:rsidRPr="006010A6" w:rsidRDefault="00F506E3" w:rsidP="00B054C4">
            <w:pPr>
              <w:pStyle w:val="Betarp"/>
              <w:rPr>
                <w:rFonts w:eastAsia="Times New Roman"/>
                <w:color w:val="FF0000"/>
                <w:lang w:eastAsia="en-US"/>
              </w:rPr>
            </w:pPr>
          </w:p>
        </w:tc>
      </w:tr>
      <w:tr w:rsidR="00777DE7" w:rsidRPr="006010A6" w14:paraId="1BDF562E" w14:textId="77777777" w:rsidTr="00387A6A">
        <w:trPr>
          <w:gridAfter w:val="1"/>
          <w:wAfter w:w="8" w:type="pct"/>
          <w:trHeight w:val="53"/>
          <w:jc w:val="center"/>
        </w:trPr>
        <w:tc>
          <w:tcPr>
            <w:tcW w:w="53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284C368" w14:textId="77777777" w:rsidR="00F506E3" w:rsidRPr="006010A6" w:rsidRDefault="00F506E3" w:rsidP="00F506E3">
            <w:pPr>
              <w:pStyle w:val="Betarp"/>
              <w:jc w:val="center"/>
              <w:rPr>
                <w:rFonts w:eastAsia="Times New Roman"/>
                <w:lang w:eastAsia="en-US"/>
              </w:rPr>
            </w:pPr>
            <w:r w:rsidRPr="006010A6">
              <w:rPr>
                <w:rFonts w:eastAsia="Times New Roman" w:cs="Times New Roman"/>
                <w:lang w:eastAsia="en-US"/>
              </w:rPr>
              <w:t>5.4.91</w:t>
            </w:r>
          </w:p>
        </w:tc>
        <w:tc>
          <w:tcPr>
            <w:tcW w:w="1789" w:type="pct"/>
            <w:gridSpan w:val="2"/>
            <w:vMerge/>
            <w:tcBorders>
              <w:top w:val="single" w:sz="4" w:space="0" w:color="auto"/>
              <w:left w:val="single" w:sz="4" w:space="0" w:color="auto"/>
              <w:bottom w:val="single" w:sz="4" w:space="0" w:color="auto"/>
              <w:right w:val="single" w:sz="4" w:space="0" w:color="000000"/>
            </w:tcBorders>
            <w:shd w:val="clear" w:color="auto" w:fill="auto"/>
            <w:vAlign w:val="center"/>
          </w:tcPr>
          <w:p w14:paraId="3A490B94" w14:textId="77777777" w:rsidR="00F506E3" w:rsidRPr="006010A6" w:rsidRDefault="00F506E3" w:rsidP="00B054C4">
            <w:pPr>
              <w:pStyle w:val="Betarp"/>
            </w:pPr>
          </w:p>
        </w:tc>
        <w:tc>
          <w:tcPr>
            <w:tcW w:w="538" w:type="pct"/>
            <w:gridSpan w:val="3"/>
            <w:tcBorders>
              <w:top w:val="single" w:sz="4" w:space="0" w:color="auto"/>
              <w:left w:val="nil"/>
              <w:bottom w:val="single" w:sz="4" w:space="0" w:color="auto"/>
              <w:right w:val="single" w:sz="4" w:space="0" w:color="auto"/>
            </w:tcBorders>
            <w:shd w:val="clear" w:color="auto" w:fill="auto"/>
            <w:noWrap/>
            <w:vAlign w:val="center"/>
          </w:tcPr>
          <w:p w14:paraId="1F4DF959" w14:textId="77777777" w:rsidR="00F506E3" w:rsidRPr="006010A6" w:rsidRDefault="00F506E3" w:rsidP="00B054C4">
            <w:pPr>
              <w:pStyle w:val="Betarp"/>
              <w:jc w:val="center"/>
            </w:pPr>
            <w:r w:rsidRPr="006010A6">
              <w:t>m</w:t>
            </w:r>
          </w:p>
        </w:tc>
        <w:tc>
          <w:tcPr>
            <w:tcW w:w="650" w:type="pct"/>
            <w:gridSpan w:val="3"/>
            <w:tcBorders>
              <w:top w:val="single" w:sz="4" w:space="0" w:color="auto"/>
              <w:left w:val="nil"/>
              <w:bottom w:val="single" w:sz="4" w:space="0" w:color="auto"/>
              <w:right w:val="single" w:sz="4" w:space="0" w:color="000000"/>
            </w:tcBorders>
            <w:shd w:val="clear" w:color="auto" w:fill="auto"/>
            <w:noWrap/>
            <w:vAlign w:val="center"/>
          </w:tcPr>
          <w:p w14:paraId="0D6387E1" w14:textId="77777777" w:rsidR="00F506E3" w:rsidRPr="006010A6" w:rsidRDefault="00F506E3" w:rsidP="00B054C4">
            <w:pPr>
              <w:pStyle w:val="Betarp"/>
              <w:jc w:val="center"/>
            </w:pPr>
            <w:r w:rsidRPr="006010A6">
              <w:t>3</w:t>
            </w:r>
          </w:p>
        </w:tc>
        <w:tc>
          <w:tcPr>
            <w:tcW w:w="633" w:type="pct"/>
            <w:gridSpan w:val="3"/>
            <w:tcBorders>
              <w:top w:val="single" w:sz="4" w:space="0" w:color="auto"/>
              <w:left w:val="nil"/>
              <w:bottom w:val="single" w:sz="4" w:space="0" w:color="auto"/>
              <w:right w:val="single" w:sz="4" w:space="0" w:color="auto"/>
            </w:tcBorders>
            <w:shd w:val="clear" w:color="auto" w:fill="auto"/>
            <w:noWrap/>
            <w:vAlign w:val="center"/>
          </w:tcPr>
          <w:p w14:paraId="3E606D39" w14:textId="77777777" w:rsidR="00F506E3" w:rsidRPr="006010A6" w:rsidRDefault="00F506E3" w:rsidP="00B054C4">
            <w:pPr>
              <w:pStyle w:val="Betarp"/>
              <w:rPr>
                <w:rFonts w:eastAsia="Times New Roman"/>
                <w:color w:val="FF0000"/>
                <w:lang w:eastAsia="en-US"/>
              </w:rPr>
            </w:pPr>
          </w:p>
        </w:tc>
        <w:tc>
          <w:tcPr>
            <w:tcW w:w="845" w:type="pct"/>
            <w:gridSpan w:val="6"/>
            <w:tcBorders>
              <w:top w:val="single" w:sz="4" w:space="0" w:color="auto"/>
              <w:left w:val="nil"/>
              <w:bottom w:val="single" w:sz="4" w:space="0" w:color="auto"/>
              <w:right w:val="single" w:sz="4" w:space="0" w:color="auto"/>
            </w:tcBorders>
          </w:tcPr>
          <w:p w14:paraId="144AFD2D" w14:textId="77777777" w:rsidR="00F506E3" w:rsidRPr="006010A6" w:rsidRDefault="00F506E3" w:rsidP="00B054C4">
            <w:pPr>
              <w:pStyle w:val="Betarp"/>
              <w:rPr>
                <w:rFonts w:eastAsia="Times New Roman"/>
                <w:color w:val="FF0000"/>
                <w:lang w:eastAsia="en-US"/>
              </w:rPr>
            </w:pPr>
          </w:p>
        </w:tc>
      </w:tr>
      <w:tr w:rsidR="00777DE7" w:rsidRPr="006010A6" w14:paraId="16FDDC8F" w14:textId="77777777" w:rsidTr="00387A6A">
        <w:trPr>
          <w:gridAfter w:val="1"/>
          <w:wAfter w:w="8" w:type="pct"/>
          <w:trHeight w:val="53"/>
          <w:jc w:val="center"/>
        </w:trPr>
        <w:tc>
          <w:tcPr>
            <w:tcW w:w="536" w:type="pct"/>
            <w:tcBorders>
              <w:top w:val="nil"/>
              <w:left w:val="single" w:sz="4" w:space="0" w:color="auto"/>
              <w:bottom w:val="single" w:sz="4" w:space="0" w:color="auto"/>
              <w:right w:val="single" w:sz="4" w:space="0" w:color="auto"/>
            </w:tcBorders>
            <w:shd w:val="clear" w:color="auto" w:fill="auto"/>
            <w:noWrap/>
            <w:vAlign w:val="center"/>
          </w:tcPr>
          <w:p w14:paraId="61F9EA57" w14:textId="77777777" w:rsidR="00B054C4" w:rsidRPr="006010A6" w:rsidRDefault="00F506E3" w:rsidP="00F506E3">
            <w:pPr>
              <w:pStyle w:val="Betarp"/>
              <w:jc w:val="center"/>
              <w:rPr>
                <w:rFonts w:eastAsia="Times New Roman"/>
                <w:lang w:eastAsia="en-US"/>
              </w:rPr>
            </w:pPr>
            <w:r w:rsidRPr="006010A6">
              <w:rPr>
                <w:rFonts w:eastAsia="Times New Roman" w:cs="Times New Roman"/>
                <w:lang w:eastAsia="en-US"/>
              </w:rPr>
              <w:t>5.4.92</w:t>
            </w:r>
          </w:p>
        </w:tc>
        <w:tc>
          <w:tcPr>
            <w:tcW w:w="1789" w:type="pct"/>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4B9FFE52" w14:textId="77777777" w:rsidR="00B054C4" w:rsidRPr="006010A6" w:rsidRDefault="00B054C4" w:rsidP="00B054C4">
            <w:pPr>
              <w:pStyle w:val="Betarp"/>
            </w:pPr>
            <w:r w:rsidRPr="006010A6">
              <w:t>Įvadinių spintų montavimas</w:t>
            </w:r>
          </w:p>
        </w:tc>
        <w:tc>
          <w:tcPr>
            <w:tcW w:w="538" w:type="pct"/>
            <w:gridSpan w:val="3"/>
            <w:tcBorders>
              <w:top w:val="nil"/>
              <w:left w:val="nil"/>
              <w:bottom w:val="single" w:sz="4" w:space="0" w:color="auto"/>
              <w:right w:val="single" w:sz="4" w:space="0" w:color="auto"/>
            </w:tcBorders>
            <w:shd w:val="clear" w:color="auto" w:fill="auto"/>
            <w:noWrap/>
            <w:vAlign w:val="center"/>
          </w:tcPr>
          <w:p w14:paraId="53EC6D26" w14:textId="77777777" w:rsidR="00B054C4" w:rsidRPr="006010A6" w:rsidRDefault="00B054C4" w:rsidP="00B054C4">
            <w:pPr>
              <w:pStyle w:val="Betarp"/>
              <w:jc w:val="center"/>
            </w:pPr>
            <w:r w:rsidRPr="006010A6">
              <w:t>vnt.</w:t>
            </w:r>
          </w:p>
        </w:tc>
        <w:tc>
          <w:tcPr>
            <w:tcW w:w="650" w:type="pct"/>
            <w:gridSpan w:val="3"/>
            <w:tcBorders>
              <w:top w:val="single" w:sz="4" w:space="0" w:color="auto"/>
              <w:left w:val="nil"/>
              <w:bottom w:val="single" w:sz="4" w:space="0" w:color="auto"/>
              <w:right w:val="single" w:sz="4" w:space="0" w:color="000000"/>
            </w:tcBorders>
            <w:shd w:val="clear" w:color="auto" w:fill="auto"/>
            <w:noWrap/>
            <w:vAlign w:val="center"/>
          </w:tcPr>
          <w:p w14:paraId="30243115" w14:textId="77777777" w:rsidR="00B054C4" w:rsidRPr="006010A6" w:rsidRDefault="00B054C4" w:rsidP="00B054C4">
            <w:pPr>
              <w:pStyle w:val="Betarp"/>
              <w:jc w:val="center"/>
            </w:pPr>
            <w:r w:rsidRPr="006010A6">
              <w:t>1</w:t>
            </w:r>
          </w:p>
        </w:tc>
        <w:tc>
          <w:tcPr>
            <w:tcW w:w="633" w:type="pct"/>
            <w:gridSpan w:val="3"/>
            <w:tcBorders>
              <w:top w:val="nil"/>
              <w:left w:val="nil"/>
              <w:bottom w:val="single" w:sz="4" w:space="0" w:color="auto"/>
              <w:right w:val="single" w:sz="4" w:space="0" w:color="auto"/>
            </w:tcBorders>
            <w:shd w:val="clear" w:color="auto" w:fill="auto"/>
            <w:noWrap/>
            <w:vAlign w:val="center"/>
          </w:tcPr>
          <w:p w14:paraId="777BCA24" w14:textId="77777777" w:rsidR="00B054C4" w:rsidRPr="006010A6" w:rsidRDefault="00B054C4" w:rsidP="00B054C4">
            <w:pPr>
              <w:pStyle w:val="Betarp"/>
              <w:rPr>
                <w:rFonts w:eastAsia="Times New Roman"/>
                <w:color w:val="FF0000"/>
                <w:lang w:eastAsia="en-US"/>
              </w:rPr>
            </w:pPr>
          </w:p>
        </w:tc>
        <w:tc>
          <w:tcPr>
            <w:tcW w:w="845" w:type="pct"/>
            <w:gridSpan w:val="6"/>
            <w:tcBorders>
              <w:top w:val="nil"/>
              <w:left w:val="nil"/>
              <w:bottom w:val="single" w:sz="4" w:space="0" w:color="auto"/>
              <w:right w:val="single" w:sz="4" w:space="0" w:color="auto"/>
            </w:tcBorders>
          </w:tcPr>
          <w:p w14:paraId="6306CD46" w14:textId="77777777" w:rsidR="00B054C4" w:rsidRPr="006010A6" w:rsidRDefault="00B054C4" w:rsidP="00B054C4">
            <w:pPr>
              <w:pStyle w:val="Betarp"/>
              <w:rPr>
                <w:rFonts w:eastAsia="Times New Roman"/>
                <w:color w:val="FF0000"/>
                <w:lang w:eastAsia="en-US"/>
              </w:rPr>
            </w:pPr>
          </w:p>
        </w:tc>
      </w:tr>
      <w:tr w:rsidR="00777DE7" w:rsidRPr="006010A6" w14:paraId="55925575" w14:textId="77777777" w:rsidTr="00387A6A">
        <w:trPr>
          <w:gridAfter w:val="1"/>
          <w:wAfter w:w="8" w:type="pct"/>
          <w:trHeight w:val="300"/>
          <w:jc w:val="center"/>
        </w:trPr>
        <w:tc>
          <w:tcPr>
            <w:tcW w:w="536" w:type="pct"/>
            <w:tcBorders>
              <w:top w:val="nil"/>
              <w:left w:val="single" w:sz="4" w:space="0" w:color="auto"/>
              <w:bottom w:val="single" w:sz="4" w:space="0" w:color="auto"/>
              <w:right w:val="single" w:sz="4" w:space="0" w:color="auto"/>
            </w:tcBorders>
            <w:shd w:val="clear" w:color="auto" w:fill="auto"/>
            <w:noWrap/>
            <w:vAlign w:val="center"/>
          </w:tcPr>
          <w:p w14:paraId="24032388" w14:textId="77777777" w:rsidR="00B054C4" w:rsidRPr="006010A6" w:rsidRDefault="00F506E3" w:rsidP="00F506E3">
            <w:pPr>
              <w:pStyle w:val="Betarp"/>
              <w:jc w:val="center"/>
              <w:rPr>
                <w:rFonts w:eastAsia="Times New Roman"/>
                <w:lang w:eastAsia="en-US"/>
              </w:rPr>
            </w:pPr>
            <w:r w:rsidRPr="006010A6">
              <w:rPr>
                <w:rFonts w:eastAsia="Times New Roman" w:cs="Times New Roman"/>
                <w:lang w:eastAsia="en-US"/>
              </w:rPr>
              <w:t>5.4.93</w:t>
            </w:r>
          </w:p>
        </w:tc>
        <w:tc>
          <w:tcPr>
            <w:tcW w:w="1789"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2776DA1F" w14:textId="77777777" w:rsidR="00B054C4" w:rsidRPr="006010A6" w:rsidRDefault="00B054C4" w:rsidP="00B054C4">
            <w:pPr>
              <w:pStyle w:val="Betarp"/>
            </w:pPr>
            <w:r w:rsidRPr="006010A6">
              <w:t>Saugiklių montavimas</w:t>
            </w:r>
          </w:p>
        </w:tc>
        <w:tc>
          <w:tcPr>
            <w:tcW w:w="538" w:type="pct"/>
            <w:gridSpan w:val="3"/>
            <w:tcBorders>
              <w:top w:val="nil"/>
              <w:left w:val="nil"/>
              <w:bottom w:val="single" w:sz="4" w:space="0" w:color="auto"/>
              <w:right w:val="single" w:sz="4" w:space="0" w:color="auto"/>
            </w:tcBorders>
            <w:shd w:val="clear" w:color="auto" w:fill="auto"/>
            <w:noWrap/>
            <w:vAlign w:val="center"/>
          </w:tcPr>
          <w:p w14:paraId="159A9634" w14:textId="77777777" w:rsidR="00B054C4" w:rsidRPr="006010A6" w:rsidRDefault="00B054C4" w:rsidP="00B054C4">
            <w:pPr>
              <w:pStyle w:val="Betarp"/>
              <w:jc w:val="center"/>
            </w:pPr>
            <w:r w:rsidRPr="006010A6">
              <w:t>vnt.</w:t>
            </w:r>
          </w:p>
        </w:tc>
        <w:tc>
          <w:tcPr>
            <w:tcW w:w="650" w:type="pct"/>
            <w:gridSpan w:val="3"/>
            <w:tcBorders>
              <w:top w:val="single" w:sz="4" w:space="0" w:color="auto"/>
              <w:left w:val="nil"/>
              <w:bottom w:val="single" w:sz="4" w:space="0" w:color="auto"/>
              <w:right w:val="single" w:sz="4" w:space="0" w:color="000000"/>
            </w:tcBorders>
            <w:shd w:val="clear" w:color="auto" w:fill="auto"/>
            <w:vAlign w:val="center"/>
          </w:tcPr>
          <w:p w14:paraId="6681128B" w14:textId="77777777" w:rsidR="00B054C4" w:rsidRPr="006010A6" w:rsidRDefault="00B054C4" w:rsidP="00B054C4">
            <w:pPr>
              <w:pStyle w:val="Betarp"/>
              <w:jc w:val="center"/>
            </w:pPr>
            <w:r w:rsidRPr="006010A6">
              <w:t>3</w:t>
            </w:r>
          </w:p>
        </w:tc>
        <w:tc>
          <w:tcPr>
            <w:tcW w:w="633" w:type="pct"/>
            <w:gridSpan w:val="3"/>
            <w:tcBorders>
              <w:top w:val="nil"/>
              <w:left w:val="nil"/>
              <w:bottom w:val="single" w:sz="4" w:space="0" w:color="auto"/>
              <w:right w:val="single" w:sz="4" w:space="0" w:color="auto"/>
            </w:tcBorders>
            <w:shd w:val="clear" w:color="auto" w:fill="auto"/>
            <w:noWrap/>
            <w:vAlign w:val="center"/>
          </w:tcPr>
          <w:p w14:paraId="00B14D8B" w14:textId="77777777" w:rsidR="00B054C4" w:rsidRPr="006010A6" w:rsidRDefault="00B054C4" w:rsidP="00B054C4">
            <w:pPr>
              <w:pStyle w:val="Betarp"/>
              <w:rPr>
                <w:rFonts w:eastAsia="Times New Roman"/>
                <w:color w:val="FF0000"/>
                <w:lang w:eastAsia="en-US"/>
              </w:rPr>
            </w:pPr>
          </w:p>
        </w:tc>
        <w:tc>
          <w:tcPr>
            <w:tcW w:w="845" w:type="pct"/>
            <w:gridSpan w:val="6"/>
            <w:tcBorders>
              <w:top w:val="nil"/>
              <w:left w:val="nil"/>
              <w:bottom w:val="single" w:sz="4" w:space="0" w:color="auto"/>
              <w:right w:val="single" w:sz="4" w:space="0" w:color="auto"/>
            </w:tcBorders>
          </w:tcPr>
          <w:p w14:paraId="2CF88851" w14:textId="77777777" w:rsidR="00B054C4" w:rsidRPr="006010A6" w:rsidRDefault="00B054C4" w:rsidP="00B054C4">
            <w:pPr>
              <w:pStyle w:val="Betarp"/>
              <w:rPr>
                <w:rFonts w:eastAsia="Times New Roman"/>
                <w:color w:val="FF0000"/>
                <w:lang w:eastAsia="en-US"/>
              </w:rPr>
            </w:pPr>
          </w:p>
        </w:tc>
      </w:tr>
      <w:tr w:rsidR="00777DE7" w:rsidRPr="006010A6" w14:paraId="256B4A60" w14:textId="77777777" w:rsidTr="00387A6A">
        <w:trPr>
          <w:gridAfter w:val="1"/>
          <w:wAfter w:w="8" w:type="pct"/>
          <w:trHeight w:val="300"/>
          <w:jc w:val="center"/>
        </w:trPr>
        <w:tc>
          <w:tcPr>
            <w:tcW w:w="536" w:type="pct"/>
            <w:tcBorders>
              <w:top w:val="nil"/>
              <w:left w:val="single" w:sz="4" w:space="0" w:color="auto"/>
              <w:bottom w:val="single" w:sz="4" w:space="0" w:color="auto"/>
              <w:right w:val="single" w:sz="4" w:space="0" w:color="auto"/>
            </w:tcBorders>
            <w:shd w:val="clear" w:color="auto" w:fill="auto"/>
            <w:noWrap/>
            <w:vAlign w:val="center"/>
          </w:tcPr>
          <w:p w14:paraId="69E53A29" w14:textId="77777777" w:rsidR="00B054C4" w:rsidRPr="006010A6" w:rsidRDefault="00F506E3" w:rsidP="00F506E3">
            <w:pPr>
              <w:pStyle w:val="Betarp"/>
              <w:jc w:val="center"/>
              <w:rPr>
                <w:rFonts w:eastAsia="Times New Roman"/>
                <w:lang w:eastAsia="en-US"/>
              </w:rPr>
            </w:pPr>
            <w:r w:rsidRPr="006010A6">
              <w:rPr>
                <w:rFonts w:eastAsia="Times New Roman" w:cs="Times New Roman"/>
                <w:lang w:eastAsia="en-US"/>
              </w:rPr>
              <w:t>5.4.94</w:t>
            </w:r>
          </w:p>
        </w:tc>
        <w:tc>
          <w:tcPr>
            <w:tcW w:w="1789"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19F53886" w14:textId="77777777" w:rsidR="00B054C4" w:rsidRPr="006010A6" w:rsidRDefault="00B054C4" w:rsidP="00B054C4">
            <w:pPr>
              <w:pStyle w:val="Betarp"/>
            </w:pPr>
            <w:r w:rsidRPr="006010A6">
              <w:t>Grandinơs  patikrinimas  tarp  įžemiklių  ir įžemintų elementų (100 prijungimo taškų)</w:t>
            </w:r>
          </w:p>
        </w:tc>
        <w:tc>
          <w:tcPr>
            <w:tcW w:w="538" w:type="pct"/>
            <w:gridSpan w:val="3"/>
            <w:tcBorders>
              <w:top w:val="nil"/>
              <w:left w:val="nil"/>
              <w:bottom w:val="single" w:sz="4" w:space="0" w:color="auto"/>
              <w:right w:val="single" w:sz="4" w:space="0" w:color="auto"/>
            </w:tcBorders>
            <w:shd w:val="clear" w:color="auto" w:fill="auto"/>
            <w:noWrap/>
            <w:vAlign w:val="center"/>
          </w:tcPr>
          <w:p w14:paraId="6F86294B" w14:textId="77777777" w:rsidR="00B054C4" w:rsidRPr="006010A6" w:rsidRDefault="00B054C4" w:rsidP="00B054C4">
            <w:pPr>
              <w:pStyle w:val="Betarp"/>
              <w:jc w:val="center"/>
            </w:pPr>
            <w:r w:rsidRPr="006010A6">
              <w:t>100vnt.</w:t>
            </w:r>
          </w:p>
        </w:tc>
        <w:tc>
          <w:tcPr>
            <w:tcW w:w="650" w:type="pct"/>
            <w:gridSpan w:val="3"/>
            <w:tcBorders>
              <w:top w:val="single" w:sz="4" w:space="0" w:color="auto"/>
              <w:left w:val="nil"/>
              <w:bottom w:val="single" w:sz="4" w:space="0" w:color="auto"/>
              <w:right w:val="single" w:sz="4" w:space="0" w:color="000000"/>
            </w:tcBorders>
            <w:shd w:val="clear" w:color="auto" w:fill="auto"/>
            <w:vAlign w:val="center"/>
          </w:tcPr>
          <w:p w14:paraId="08EB206E" w14:textId="77777777" w:rsidR="00B054C4" w:rsidRPr="006010A6" w:rsidRDefault="00B054C4" w:rsidP="00B054C4">
            <w:pPr>
              <w:pStyle w:val="Betarp"/>
              <w:jc w:val="center"/>
            </w:pPr>
            <w:r w:rsidRPr="006010A6">
              <w:t>0,01</w:t>
            </w:r>
          </w:p>
        </w:tc>
        <w:tc>
          <w:tcPr>
            <w:tcW w:w="633" w:type="pct"/>
            <w:gridSpan w:val="3"/>
            <w:tcBorders>
              <w:top w:val="nil"/>
              <w:left w:val="nil"/>
              <w:bottom w:val="single" w:sz="4" w:space="0" w:color="auto"/>
              <w:right w:val="single" w:sz="4" w:space="0" w:color="auto"/>
            </w:tcBorders>
            <w:shd w:val="clear" w:color="auto" w:fill="auto"/>
            <w:noWrap/>
            <w:vAlign w:val="center"/>
          </w:tcPr>
          <w:p w14:paraId="3F47CAF1" w14:textId="77777777" w:rsidR="00B054C4" w:rsidRPr="006010A6" w:rsidRDefault="00B054C4" w:rsidP="00B054C4">
            <w:pPr>
              <w:pStyle w:val="Betarp"/>
              <w:rPr>
                <w:rFonts w:eastAsia="Times New Roman"/>
                <w:color w:val="FF0000"/>
                <w:lang w:eastAsia="en-US"/>
              </w:rPr>
            </w:pPr>
          </w:p>
        </w:tc>
        <w:tc>
          <w:tcPr>
            <w:tcW w:w="845" w:type="pct"/>
            <w:gridSpan w:val="6"/>
            <w:tcBorders>
              <w:top w:val="nil"/>
              <w:left w:val="nil"/>
              <w:bottom w:val="single" w:sz="4" w:space="0" w:color="auto"/>
              <w:right w:val="single" w:sz="4" w:space="0" w:color="auto"/>
            </w:tcBorders>
          </w:tcPr>
          <w:p w14:paraId="4041551F" w14:textId="77777777" w:rsidR="00B054C4" w:rsidRPr="006010A6" w:rsidRDefault="00B054C4" w:rsidP="00B054C4">
            <w:pPr>
              <w:pStyle w:val="Betarp"/>
              <w:rPr>
                <w:rFonts w:eastAsia="Times New Roman"/>
                <w:color w:val="FF0000"/>
                <w:lang w:eastAsia="en-US"/>
              </w:rPr>
            </w:pPr>
          </w:p>
        </w:tc>
      </w:tr>
      <w:tr w:rsidR="00777DE7" w:rsidRPr="006010A6" w14:paraId="3DA531D7" w14:textId="77777777" w:rsidTr="00387A6A">
        <w:trPr>
          <w:gridAfter w:val="1"/>
          <w:wAfter w:w="8" w:type="pct"/>
          <w:trHeight w:val="300"/>
          <w:jc w:val="center"/>
        </w:trPr>
        <w:tc>
          <w:tcPr>
            <w:tcW w:w="536" w:type="pct"/>
            <w:tcBorders>
              <w:top w:val="nil"/>
              <w:left w:val="single" w:sz="4" w:space="0" w:color="auto"/>
              <w:bottom w:val="single" w:sz="4" w:space="0" w:color="auto"/>
              <w:right w:val="single" w:sz="4" w:space="0" w:color="auto"/>
            </w:tcBorders>
            <w:shd w:val="clear" w:color="auto" w:fill="auto"/>
            <w:noWrap/>
            <w:vAlign w:val="center"/>
          </w:tcPr>
          <w:p w14:paraId="2010FCA0" w14:textId="77777777" w:rsidR="00B054C4" w:rsidRPr="006010A6" w:rsidRDefault="00F506E3" w:rsidP="00F506E3">
            <w:pPr>
              <w:pStyle w:val="Betarp"/>
              <w:jc w:val="center"/>
              <w:rPr>
                <w:rFonts w:eastAsia="Times New Roman"/>
                <w:lang w:eastAsia="en-US"/>
              </w:rPr>
            </w:pPr>
            <w:r w:rsidRPr="006010A6">
              <w:rPr>
                <w:rFonts w:eastAsia="Times New Roman" w:cs="Times New Roman"/>
                <w:lang w:eastAsia="en-US"/>
              </w:rPr>
              <w:t>5.4.95</w:t>
            </w:r>
          </w:p>
        </w:tc>
        <w:tc>
          <w:tcPr>
            <w:tcW w:w="1789"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46B83EFF" w14:textId="77777777" w:rsidR="00B054C4" w:rsidRPr="006010A6" w:rsidRDefault="00B054C4" w:rsidP="00B054C4">
            <w:pPr>
              <w:pStyle w:val="Betarp"/>
            </w:pPr>
            <w:r w:rsidRPr="006010A6">
              <w:t>Įžeminimo kontūro varžos matavimas</w:t>
            </w:r>
          </w:p>
        </w:tc>
        <w:tc>
          <w:tcPr>
            <w:tcW w:w="538" w:type="pct"/>
            <w:gridSpan w:val="3"/>
            <w:tcBorders>
              <w:top w:val="nil"/>
              <w:left w:val="nil"/>
              <w:bottom w:val="single" w:sz="4" w:space="0" w:color="auto"/>
              <w:right w:val="single" w:sz="4" w:space="0" w:color="auto"/>
            </w:tcBorders>
            <w:shd w:val="clear" w:color="auto" w:fill="auto"/>
            <w:noWrap/>
            <w:vAlign w:val="center"/>
          </w:tcPr>
          <w:p w14:paraId="2555914F" w14:textId="77777777" w:rsidR="00B054C4" w:rsidRPr="006010A6" w:rsidRDefault="00B054C4" w:rsidP="00B054C4">
            <w:pPr>
              <w:pStyle w:val="Betarp"/>
              <w:jc w:val="center"/>
            </w:pPr>
            <w:r w:rsidRPr="006010A6">
              <w:t>vnt.</w:t>
            </w:r>
          </w:p>
        </w:tc>
        <w:tc>
          <w:tcPr>
            <w:tcW w:w="650" w:type="pct"/>
            <w:gridSpan w:val="3"/>
            <w:tcBorders>
              <w:top w:val="single" w:sz="4" w:space="0" w:color="auto"/>
              <w:left w:val="nil"/>
              <w:bottom w:val="single" w:sz="4" w:space="0" w:color="auto"/>
              <w:right w:val="single" w:sz="4" w:space="0" w:color="000000"/>
            </w:tcBorders>
            <w:shd w:val="clear" w:color="auto" w:fill="auto"/>
            <w:vAlign w:val="center"/>
          </w:tcPr>
          <w:p w14:paraId="5EB440EA" w14:textId="77777777" w:rsidR="00B054C4" w:rsidRPr="006010A6" w:rsidRDefault="00B054C4" w:rsidP="00B054C4">
            <w:pPr>
              <w:pStyle w:val="Betarp"/>
              <w:jc w:val="center"/>
            </w:pPr>
            <w:r w:rsidRPr="006010A6">
              <w:t>1</w:t>
            </w:r>
          </w:p>
        </w:tc>
        <w:tc>
          <w:tcPr>
            <w:tcW w:w="633" w:type="pct"/>
            <w:gridSpan w:val="3"/>
            <w:tcBorders>
              <w:top w:val="nil"/>
              <w:left w:val="nil"/>
              <w:bottom w:val="single" w:sz="4" w:space="0" w:color="auto"/>
              <w:right w:val="single" w:sz="4" w:space="0" w:color="auto"/>
            </w:tcBorders>
            <w:shd w:val="clear" w:color="auto" w:fill="auto"/>
            <w:noWrap/>
            <w:vAlign w:val="center"/>
          </w:tcPr>
          <w:p w14:paraId="442B3A35" w14:textId="77777777" w:rsidR="00B054C4" w:rsidRPr="006010A6" w:rsidRDefault="00B054C4" w:rsidP="00B054C4">
            <w:pPr>
              <w:pStyle w:val="Betarp"/>
              <w:rPr>
                <w:rFonts w:eastAsia="Times New Roman"/>
                <w:color w:val="FF0000"/>
                <w:lang w:eastAsia="en-US"/>
              </w:rPr>
            </w:pPr>
          </w:p>
        </w:tc>
        <w:tc>
          <w:tcPr>
            <w:tcW w:w="845" w:type="pct"/>
            <w:gridSpan w:val="6"/>
            <w:tcBorders>
              <w:top w:val="nil"/>
              <w:left w:val="nil"/>
              <w:bottom w:val="single" w:sz="4" w:space="0" w:color="auto"/>
              <w:right w:val="single" w:sz="4" w:space="0" w:color="auto"/>
            </w:tcBorders>
          </w:tcPr>
          <w:p w14:paraId="4964DDFE" w14:textId="77777777" w:rsidR="00B054C4" w:rsidRPr="006010A6" w:rsidRDefault="00B054C4" w:rsidP="00B054C4">
            <w:pPr>
              <w:pStyle w:val="Betarp"/>
              <w:rPr>
                <w:rFonts w:eastAsia="Times New Roman"/>
                <w:color w:val="FF0000"/>
                <w:lang w:eastAsia="en-US"/>
              </w:rPr>
            </w:pPr>
          </w:p>
        </w:tc>
      </w:tr>
      <w:tr w:rsidR="00777DE7" w:rsidRPr="006010A6" w14:paraId="1AB8D618" w14:textId="77777777" w:rsidTr="00387A6A">
        <w:trPr>
          <w:gridAfter w:val="1"/>
          <w:wAfter w:w="8" w:type="pct"/>
          <w:trHeight w:val="53"/>
          <w:jc w:val="center"/>
        </w:trPr>
        <w:tc>
          <w:tcPr>
            <w:tcW w:w="536" w:type="pct"/>
            <w:tcBorders>
              <w:top w:val="nil"/>
              <w:left w:val="single" w:sz="4" w:space="0" w:color="auto"/>
              <w:bottom w:val="single" w:sz="4" w:space="0" w:color="auto"/>
              <w:right w:val="single" w:sz="4" w:space="0" w:color="auto"/>
            </w:tcBorders>
            <w:shd w:val="clear" w:color="auto" w:fill="auto"/>
            <w:noWrap/>
            <w:vAlign w:val="center"/>
          </w:tcPr>
          <w:p w14:paraId="0575D369" w14:textId="77777777" w:rsidR="00B054C4" w:rsidRPr="006010A6" w:rsidRDefault="00F506E3" w:rsidP="00F506E3">
            <w:pPr>
              <w:pStyle w:val="Betarp"/>
              <w:jc w:val="center"/>
              <w:rPr>
                <w:rFonts w:eastAsia="Times New Roman"/>
                <w:lang w:eastAsia="en-US"/>
              </w:rPr>
            </w:pPr>
            <w:r w:rsidRPr="006010A6">
              <w:rPr>
                <w:rFonts w:eastAsia="Times New Roman" w:cs="Times New Roman"/>
                <w:lang w:eastAsia="en-US"/>
              </w:rPr>
              <w:t>5.4.96</w:t>
            </w:r>
          </w:p>
        </w:tc>
        <w:tc>
          <w:tcPr>
            <w:tcW w:w="1789" w:type="pct"/>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143C0F81" w14:textId="77777777" w:rsidR="00B054C4" w:rsidRPr="006010A6" w:rsidRDefault="00B054C4" w:rsidP="00B054C4">
            <w:pPr>
              <w:pStyle w:val="Betarp"/>
            </w:pPr>
            <w:r w:rsidRPr="006010A6">
              <w:t>Įžeminimo kontūro įrengimas R≤10Ω</w:t>
            </w:r>
          </w:p>
        </w:tc>
        <w:tc>
          <w:tcPr>
            <w:tcW w:w="538" w:type="pct"/>
            <w:gridSpan w:val="3"/>
            <w:tcBorders>
              <w:top w:val="nil"/>
              <w:left w:val="nil"/>
              <w:bottom w:val="single" w:sz="4" w:space="0" w:color="auto"/>
              <w:right w:val="single" w:sz="4" w:space="0" w:color="auto"/>
            </w:tcBorders>
            <w:shd w:val="clear" w:color="auto" w:fill="auto"/>
            <w:noWrap/>
            <w:vAlign w:val="center"/>
          </w:tcPr>
          <w:p w14:paraId="5F2B8FB8" w14:textId="77777777" w:rsidR="00B054C4" w:rsidRPr="006010A6" w:rsidRDefault="00B054C4" w:rsidP="00B054C4">
            <w:pPr>
              <w:pStyle w:val="Betarp"/>
              <w:jc w:val="center"/>
            </w:pPr>
            <w:r w:rsidRPr="006010A6">
              <w:t>kompl.</w:t>
            </w:r>
          </w:p>
        </w:tc>
        <w:tc>
          <w:tcPr>
            <w:tcW w:w="650" w:type="pct"/>
            <w:gridSpan w:val="3"/>
            <w:tcBorders>
              <w:top w:val="single" w:sz="4" w:space="0" w:color="auto"/>
              <w:left w:val="nil"/>
              <w:bottom w:val="single" w:sz="4" w:space="0" w:color="auto"/>
              <w:right w:val="single" w:sz="4" w:space="0" w:color="000000"/>
            </w:tcBorders>
            <w:shd w:val="clear" w:color="auto" w:fill="auto"/>
            <w:noWrap/>
            <w:vAlign w:val="center"/>
          </w:tcPr>
          <w:p w14:paraId="2535671A" w14:textId="77777777" w:rsidR="00B054C4" w:rsidRPr="006010A6" w:rsidRDefault="00B054C4" w:rsidP="00B054C4">
            <w:pPr>
              <w:pStyle w:val="Betarp"/>
              <w:jc w:val="center"/>
            </w:pPr>
            <w:r w:rsidRPr="006010A6">
              <w:t>1</w:t>
            </w:r>
          </w:p>
        </w:tc>
        <w:tc>
          <w:tcPr>
            <w:tcW w:w="633" w:type="pct"/>
            <w:gridSpan w:val="3"/>
            <w:tcBorders>
              <w:top w:val="nil"/>
              <w:left w:val="nil"/>
              <w:bottom w:val="single" w:sz="4" w:space="0" w:color="auto"/>
              <w:right w:val="single" w:sz="4" w:space="0" w:color="auto"/>
            </w:tcBorders>
            <w:shd w:val="clear" w:color="auto" w:fill="auto"/>
            <w:noWrap/>
            <w:vAlign w:val="center"/>
          </w:tcPr>
          <w:p w14:paraId="0CC12172" w14:textId="77777777" w:rsidR="00B054C4" w:rsidRPr="006010A6" w:rsidRDefault="00B054C4" w:rsidP="00B054C4">
            <w:pPr>
              <w:pStyle w:val="Betarp"/>
              <w:rPr>
                <w:rFonts w:eastAsia="Times New Roman"/>
                <w:color w:val="FF0000"/>
                <w:lang w:eastAsia="en-US"/>
              </w:rPr>
            </w:pPr>
          </w:p>
        </w:tc>
        <w:tc>
          <w:tcPr>
            <w:tcW w:w="845" w:type="pct"/>
            <w:gridSpan w:val="6"/>
            <w:tcBorders>
              <w:top w:val="nil"/>
              <w:left w:val="nil"/>
              <w:bottom w:val="single" w:sz="4" w:space="0" w:color="auto"/>
              <w:right w:val="single" w:sz="4" w:space="0" w:color="auto"/>
            </w:tcBorders>
          </w:tcPr>
          <w:p w14:paraId="682CD373" w14:textId="77777777" w:rsidR="00B054C4" w:rsidRPr="006010A6" w:rsidRDefault="00B054C4" w:rsidP="00B054C4">
            <w:pPr>
              <w:pStyle w:val="Betarp"/>
              <w:rPr>
                <w:rFonts w:eastAsia="Times New Roman"/>
                <w:color w:val="FF0000"/>
                <w:lang w:eastAsia="en-US"/>
              </w:rPr>
            </w:pPr>
          </w:p>
        </w:tc>
      </w:tr>
      <w:tr w:rsidR="00777DE7" w:rsidRPr="006010A6" w14:paraId="49647C1D" w14:textId="77777777" w:rsidTr="00387A6A">
        <w:trPr>
          <w:gridAfter w:val="1"/>
          <w:wAfter w:w="8" w:type="pct"/>
          <w:trHeight w:val="300"/>
          <w:jc w:val="center"/>
        </w:trPr>
        <w:tc>
          <w:tcPr>
            <w:tcW w:w="536" w:type="pct"/>
            <w:tcBorders>
              <w:top w:val="nil"/>
              <w:left w:val="single" w:sz="4" w:space="0" w:color="auto"/>
              <w:bottom w:val="single" w:sz="4" w:space="0" w:color="auto"/>
              <w:right w:val="single" w:sz="4" w:space="0" w:color="auto"/>
            </w:tcBorders>
            <w:shd w:val="clear" w:color="auto" w:fill="auto"/>
            <w:noWrap/>
            <w:vAlign w:val="center"/>
          </w:tcPr>
          <w:p w14:paraId="3FFA1F1A" w14:textId="77777777" w:rsidR="00B054C4" w:rsidRPr="006010A6" w:rsidRDefault="00F506E3" w:rsidP="00F506E3">
            <w:pPr>
              <w:pStyle w:val="Betarp"/>
              <w:jc w:val="center"/>
              <w:rPr>
                <w:rFonts w:eastAsia="Times New Roman"/>
                <w:lang w:eastAsia="en-US"/>
              </w:rPr>
            </w:pPr>
            <w:r w:rsidRPr="006010A6">
              <w:rPr>
                <w:rFonts w:eastAsia="Times New Roman" w:cs="Times New Roman"/>
                <w:lang w:eastAsia="en-US"/>
              </w:rPr>
              <w:t>5.4.97</w:t>
            </w:r>
          </w:p>
        </w:tc>
        <w:tc>
          <w:tcPr>
            <w:tcW w:w="1789"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7987EDC0" w14:textId="77777777" w:rsidR="00B054C4" w:rsidRPr="006010A6" w:rsidRDefault="00B054C4" w:rsidP="00B054C4">
            <w:pPr>
              <w:pStyle w:val="Betarp"/>
            </w:pPr>
            <w:r w:rsidRPr="006010A6">
              <w:t>Elektros įrenginių žymenų įrengimas</w:t>
            </w:r>
          </w:p>
        </w:tc>
        <w:tc>
          <w:tcPr>
            <w:tcW w:w="538" w:type="pct"/>
            <w:gridSpan w:val="3"/>
            <w:tcBorders>
              <w:top w:val="nil"/>
              <w:left w:val="nil"/>
              <w:bottom w:val="single" w:sz="4" w:space="0" w:color="auto"/>
              <w:right w:val="single" w:sz="4" w:space="0" w:color="auto"/>
            </w:tcBorders>
            <w:shd w:val="clear" w:color="auto" w:fill="auto"/>
            <w:noWrap/>
            <w:vAlign w:val="center"/>
          </w:tcPr>
          <w:p w14:paraId="6EB8DFA0" w14:textId="77777777" w:rsidR="00B054C4" w:rsidRPr="006010A6" w:rsidRDefault="00B054C4" w:rsidP="00B054C4">
            <w:pPr>
              <w:pStyle w:val="Betarp"/>
              <w:jc w:val="center"/>
            </w:pPr>
            <w:r w:rsidRPr="006010A6">
              <w:t>vnt.</w:t>
            </w:r>
          </w:p>
        </w:tc>
        <w:tc>
          <w:tcPr>
            <w:tcW w:w="650" w:type="pct"/>
            <w:gridSpan w:val="3"/>
            <w:tcBorders>
              <w:top w:val="single" w:sz="4" w:space="0" w:color="auto"/>
              <w:left w:val="nil"/>
              <w:bottom w:val="single" w:sz="4" w:space="0" w:color="auto"/>
              <w:right w:val="single" w:sz="4" w:space="0" w:color="000000"/>
            </w:tcBorders>
            <w:shd w:val="clear" w:color="auto" w:fill="auto"/>
            <w:vAlign w:val="center"/>
          </w:tcPr>
          <w:p w14:paraId="4567E726" w14:textId="77777777" w:rsidR="00B054C4" w:rsidRPr="006010A6" w:rsidRDefault="00B054C4" w:rsidP="00B054C4">
            <w:pPr>
              <w:pStyle w:val="Betarp"/>
              <w:jc w:val="center"/>
            </w:pPr>
            <w:r w:rsidRPr="006010A6">
              <w:t>1</w:t>
            </w:r>
          </w:p>
        </w:tc>
        <w:tc>
          <w:tcPr>
            <w:tcW w:w="633" w:type="pct"/>
            <w:gridSpan w:val="3"/>
            <w:tcBorders>
              <w:top w:val="nil"/>
              <w:left w:val="nil"/>
              <w:bottom w:val="single" w:sz="4" w:space="0" w:color="auto"/>
              <w:right w:val="single" w:sz="4" w:space="0" w:color="auto"/>
            </w:tcBorders>
            <w:shd w:val="clear" w:color="auto" w:fill="auto"/>
            <w:noWrap/>
            <w:vAlign w:val="center"/>
          </w:tcPr>
          <w:p w14:paraId="3E1B778B" w14:textId="77777777" w:rsidR="00B054C4" w:rsidRPr="006010A6" w:rsidRDefault="00B054C4" w:rsidP="00B054C4">
            <w:pPr>
              <w:pStyle w:val="Betarp"/>
              <w:rPr>
                <w:rFonts w:eastAsia="Times New Roman"/>
                <w:color w:val="FF0000"/>
                <w:lang w:eastAsia="en-US"/>
              </w:rPr>
            </w:pPr>
          </w:p>
        </w:tc>
        <w:tc>
          <w:tcPr>
            <w:tcW w:w="845" w:type="pct"/>
            <w:gridSpan w:val="6"/>
            <w:tcBorders>
              <w:top w:val="nil"/>
              <w:left w:val="nil"/>
              <w:bottom w:val="single" w:sz="4" w:space="0" w:color="auto"/>
              <w:right w:val="single" w:sz="4" w:space="0" w:color="auto"/>
            </w:tcBorders>
          </w:tcPr>
          <w:p w14:paraId="3EC5E810" w14:textId="77777777" w:rsidR="00B054C4" w:rsidRPr="006010A6" w:rsidRDefault="00B054C4" w:rsidP="00B054C4">
            <w:pPr>
              <w:pStyle w:val="Betarp"/>
              <w:rPr>
                <w:rFonts w:eastAsia="Times New Roman"/>
                <w:color w:val="FF0000"/>
                <w:lang w:eastAsia="en-US"/>
              </w:rPr>
            </w:pPr>
          </w:p>
        </w:tc>
      </w:tr>
      <w:tr w:rsidR="00777DE7" w:rsidRPr="006010A6" w14:paraId="3E671AB5" w14:textId="77777777" w:rsidTr="00387A6A">
        <w:trPr>
          <w:gridAfter w:val="1"/>
          <w:wAfter w:w="8" w:type="pct"/>
          <w:trHeight w:val="83"/>
          <w:jc w:val="center"/>
        </w:trPr>
        <w:tc>
          <w:tcPr>
            <w:tcW w:w="536" w:type="pct"/>
            <w:tcBorders>
              <w:top w:val="nil"/>
              <w:left w:val="single" w:sz="4" w:space="0" w:color="auto"/>
              <w:bottom w:val="single" w:sz="4" w:space="0" w:color="auto"/>
              <w:right w:val="single" w:sz="4" w:space="0" w:color="auto"/>
            </w:tcBorders>
            <w:shd w:val="clear" w:color="auto" w:fill="auto"/>
            <w:noWrap/>
            <w:vAlign w:val="center"/>
          </w:tcPr>
          <w:p w14:paraId="2EFA3742" w14:textId="77777777" w:rsidR="00B054C4" w:rsidRPr="006010A6" w:rsidRDefault="00F506E3" w:rsidP="00F506E3">
            <w:pPr>
              <w:pStyle w:val="Betarp"/>
              <w:jc w:val="center"/>
              <w:rPr>
                <w:rFonts w:eastAsia="Times New Roman"/>
                <w:lang w:eastAsia="en-US"/>
              </w:rPr>
            </w:pPr>
            <w:r w:rsidRPr="006010A6">
              <w:rPr>
                <w:rFonts w:eastAsia="Times New Roman" w:cs="Times New Roman"/>
                <w:lang w:eastAsia="en-US"/>
              </w:rPr>
              <w:t>5.4.98</w:t>
            </w:r>
          </w:p>
        </w:tc>
        <w:tc>
          <w:tcPr>
            <w:tcW w:w="1789"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5026A6D5" w14:textId="77777777" w:rsidR="00B054C4" w:rsidRPr="006010A6" w:rsidRDefault="00B054C4" w:rsidP="00B054C4">
            <w:pPr>
              <w:pStyle w:val="Betarp"/>
            </w:pPr>
            <w:r w:rsidRPr="006010A6">
              <w:t>Gnybtų montavimas</w:t>
            </w:r>
          </w:p>
        </w:tc>
        <w:tc>
          <w:tcPr>
            <w:tcW w:w="538" w:type="pct"/>
            <w:gridSpan w:val="3"/>
            <w:tcBorders>
              <w:top w:val="nil"/>
              <w:left w:val="nil"/>
              <w:bottom w:val="single" w:sz="4" w:space="0" w:color="auto"/>
              <w:right w:val="single" w:sz="4" w:space="0" w:color="auto"/>
            </w:tcBorders>
            <w:shd w:val="clear" w:color="auto" w:fill="auto"/>
            <w:noWrap/>
            <w:vAlign w:val="center"/>
          </w:tcPr>
          <w:p w14:paraId="75DB1AA2" w14:textId="77777777" w:rsidR="00B054C4" w:rsidRPr="006010A6" w:rsidRDefault="00B054C4" w:rsidP="00B054C4">
            <w:pPr>
              <w:pStyle w:val="Betarp"/>
              <w:jc w:val="center"/>
            </w:pPr>
            <w:r w:rsidRPr="006010A6">
              <w:t>vnt.</w:t>
            </w:r>
          </w:p>
        </w:tc>
        <w:tc>
          <w:tcPr>
            <w:tcW w:w="650" w:type="pct"/>
            <w:gridSpan w:val="3"/>
            <w:tcBorders>
              <w:top w:val="single" w:sz="4" w:space="0" w:color="auto"/>
              <w:left w:val="nil"/>
              <w:bottom w:val="single" w:sz="4" w:space="0" w:color="auto"/>
              <w:right w:val="single" w:sz="4" w:space="0" w:color="000000"/>
            </w:tcBorders>
            <w:shd w:val="clear" w:color="auto" w:fill="auto"/>
            <w:vAlign w:val="center"/>
          </w:tcPr>
          <w:p w14:paraId="7199B036" w14:textId="77777777" w:rsidR="00B054C4" w:rsidRPr="006010A6" w:rsidRDefault="00B054C4" w:rsidP="00B054C4">
            <w:pPr>
              <w:pStyle w:val="Betarp"/>
              <w:jc w:val="center"/>
            </w:pPr>
            <w:r w:rsidRPr="006010A6">
              <w:t>1</w:t>
            </w:r>
          </w:p>
        </w:tc>
        <w:tc>
          <w:tcPr>
            <w:tcW w:w="633" w:type="pct"/>
            <w:gridSpan w:val="3"/>
            <w:tcBorders>
              <w:top w:val="nil"/>
              <w:left w:val="nil"/>
              <w:bottom w:val="single" w:sz="4" w:space="0" w:color="auto"/>
              <w:right w:val="single" w:sz="4" w:space="0" w:color="auto"/>
            </w:tcBorders>
            <w:shd w:val="clear" w:color="auto" w:fill="auto"/>
            <w:noWrap/>
            <w:vAlign w:val="center"/>
          </w:tcPr>
          <w:p w14:paraId="3009EF18" w14:textId="77777777" w:rsidR="00B054C4" w:rsidRPr="006010A6" w:rsidRDefault="00B054C4" w:rsidP="00B054C4">
            <w:pPr>
              <w:pStyle w:val="Betarp"/>
              <w:rPr>
                <w:rFonts w:eastAsia="Times New Roman"/>
                <w:color w:val="FF0000"/>
                <w:lang w:eastAsia="en-US"/>
              </w:rPr>
            </w:pPr>
          </w:p>
        </w:tc>
        <w:tc>
          <w:tcPr>
            <w:tcW w:w="845" w:type="pct"/>
            <w:gridSpan w:val="6"/>
            <w:tcBorders>
              <w:top w:val="nil"/>
              <w:left w:val="nil"/>
              <w:bottom w:val="single" w:sz="4" w:space="0" w:color="auto"/>
              <w:right w:val="single" w:sz="4" w:space="0" w:color="auto"/>
            </w:tcBorders>
          </w:tcPr>
          <w:p w14:paraId="08263FB8" w14:textId="77777777" w:rsidR="00B054C4" w:rsidRPr="006010A6" w:rsidRDefault="00B054C4" w:rsidP="00B054C4">
            <w:pPr>
              <w:pStyle w:val="Betarp"/>
              <w:rPr>
                <w:rFonts w:eastAsia="Times New Roman"/>
                <w:color w:val="FF0000"/>
                <w:lang w:eastAsia="en-US"/>
              </w:rPr>
            </w:pPr>
          </w:p>
        </w:tc>
      </w:tr>
      <w:tr w:rsidR="00777DE7" w:rsidRPr="006010A6" w14:paraId="6F827754" w14:textId="77777777" w:rsidTr="00387A6A">
        <w:trPr>
          <w:gridAfter w:val="1"/>
          <w:wAfter w:w="8" w:type="pct"/>
          <w:trHeight w:val="64"/>
          <w:jc w:val="center"/>
        </w:trPr>
        <w:tc>
          <w:tcPr>
            <w:tcW w:w="536" w:type="pct"/>
            <w:tcBorders>
              <w:top w:val="nil"/>
              <w:left w:val="single" w:sz="4" w:space="0" w:color="auto"/>
              <w:bottom w:val="single" w:sz="4" w:space="0" w:color="auto"/>
              <w:right w:val="single" w:sz="4" w:space="0" w:color="auto"/>
            </w:tcBorders>
            <w:shd w:val="clear" w:color="auto" w:fill="auto"/>
            <w:noWrap/>
            <w:vAlign w:val="center"/>
          </w:tcPr>
          <w:p w14:paraId="147879AF" w14:textId="77777777" w:rsidR="00B054C4" w:rsidRPr="006010A6" w:rsidRDefault="00F506E3" w:rsidP="00F506E3">
            <w:pPr>
              <w:pStyle w:val="Betarp"/>
              <w:jc w:val="center"/>
              <w:rPr>
                <w:rFonts w:eastAsia="Times New Roman"/>
                <w:lang w:eastAsia="en-US"/>
              </w:rPr>
            </w:pPr>
            <w:r w:rsidRPr="006010A6">
              <w:rPr>
                <w:rFonts w:eastAsia="Times New Roman" w:cs="Times New Roman"/>
                <w:lang w:eastAsia="en-US"/>
              </w:rPr>
              <w:t>5.4.99</w:t>
            </w:r>
          </w:p>
        </w:tc>
        <w:tc>
          <w:tcPr>
            <w:tcW w:w="1789"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6CE0DF93" w14:textId="77777777" w:rsidR="00B054C4" w:rsidRPr="006010A6" w:rsidRDefault="00B054C4" w:rsidP="00B054C4">
            <w:pPr>
              <w:pStyle w:val="Betarp"/>
            </w:pPr>
            <w:r w:rsidRPr="006010A6">
              <w:t>Grunto išlyginimas</w:t>
            </w:r>
          </w:p>
        </w:tc>
        <w:tc>
          <w:tcPr>
            <w:tcW w:w="538" w:type="pct"/>
            <w:gridSpan w:val="3"/>
            <w:tcBorders>
              <w:top w:val="nil"/>
              <w:left w:val="nil"/>
              <w:bottom w:val="single" w:sz="4" w:space="0" w:color="auto"/>
              <w:right w:val="single" w:sz="4" w:space="0" w:color="auto"/>
            </w:tcBorders>
            <w:shd w:val="clear" w:color="auto" w:fill="auto"/>
            <w:noWrap/>
            <w:vAlign w:val="center"/>
          </w:tcPr>
          <w:p w14:paraId="09EE02AA" w14:textId="77777777" w:rsidR="00B054C4" w:rsidRPr="006010A6" w:rsidRDefault="00B054C4" w:rsidP="00B054C4">
            <w:pPr>
              <w:pStyle w:val="Betarp"/>
              <w:jc w:val="center"/>
            </w:pPr>
            <w:r w:rsidRPr="006010A6">
              <w:t>100m²</w:t>
            </w:r>
          </w:p>
        </w:tc>
        <w:tc>
          <w:tcPr>
            <w:tcW w:w="650" w:type="pct"/>
            <w:gridSpan w:val="3"/>
            <w:tcBorders>
              <w:top w:val="single" w:sz="4" w:space="0" w:color="auto"/>
              <w:left w:val="nil"/>
              <w:bottom w:val="single" w:sz="4" w:space="0" w:color="auto"/>
              <w:right w:val="single" w:sz="4" w:space="0" w:color="000000"/>
            </w:tcBorders>
            <w:shd w:val="clear" w:color="auto" w:fill="auto"/>
            <w:vAlign w:val="center"/>
          </w:tcPr>
          <w:p w14:paraId="0AE8FBC4" w14:textId="77777777" w:rsidR="00B054C4" w:rsidRPr="006010A6" w:rsidRDefault="00B054C4" w:rsidP="00B054C4">
            <w:pPr>
              <w:pStyle w:val="Betarp"/>
              <w:jc w:val="center"/>
            </w:pPr>
            <w:r w:rsidRPr="006010A6">
              <w:t>0,03</w:t>
            </w:r>
          </w:p>
        </w:tc>
        <w:tc>
          <w:tcPr>
            <w:tcW w:w="633" w:type="pct"/>
            <w:gridSpan w:val="3"/>
            <w:tcBorders>
              <w:top w:val="nil"/>
              <w:left w:val="nil"/>
              <w:bottom w:val="single" w:sz="4" w:space="0" w:color="auto"/>
              <w:right w:val="single" w:sz="4" w:space="0" w:color="auto"/>
            </w:tcBorders>
            <w:shd w:val="clear" w:color="auto" w:fill="auto"/>
            <w:noWrap/>
            <w:vAlign w:val="center"/>
          </w:tcPr>
          <w:p w14:paraId="270F5709" w14:textId="77777777" w:rsidR="00B054C4" w:rsidRPr="006010A6" w:rsidRDefault="00B054C4" w:rsidP="00B054C4">
            <w:pPr>
              <w:pStyle w:val="Betarp"/>
              <w:rPr>
                <w:rFonts w:eastAsia="Times New Roman"/>
                <w:color w:val="FF0000"/>
                <w:lang w:eastAsia="en-US"/>
              </w:rPr>
            </w:pPr>
          </w:p>
        </w:tc>
        <w:tc>
          <w:tcPr>
            <w:tcW w:w="845" w:type="pct"/>
            <w:gridSpan w:val="6"/>
            <w:tcBorders>
              <w:top w:val="nil"/>
              <w:left w:val="nil"/>
              <w:bottom w:val="single" w:sz="4" w:space="0" w:color="auto"/>
              <w:right w:val="single" w:sz="4" w:space="0" w:color="auto"/>
            </w:tcBorders>
          </w:tcPr>
          <w:p w14:paraId="128ABD07" w14:textId="77777777" w:rsidR="00B054C4" w:rsidRPr="006010A6" w:rsidRDefault="00B054C4" w:rsidP="00B054C4">
            <w:pPr>
              <w:pStyle w:val="Betarp"/>
              <w:rPr>
                <w:rFonts w:eastAsia="Times New Roman"/>
                <w:color w:val="FF0000"/>
                <w:lang w:eastAsia="en-US"/>
              </w:rPr>
            </w:pPr>
          </w:p>
        </w:tc>
      </w:tr>
      <w:tr w:rsidR="00777DE7" w:rsidRPr="006010A6" w14:paraId="5D44748D" w14:textId="77777777" w:rsidTr="00387A6A">
        <w:trPr>
          <w:gridAfter w:val="1"/>
          <w:wAfter w:w="8" w:type="pct"/>
          <w:trHeight w:val="300"/>
          <w:jc w:val="center"/>
        </w:trPr>
        <w:tc>
          <w:tcPr>
            <w:tcW w:w="536" w:type="pct"/>
            <w:tcBorders>
              <w:top w:val="nil"/>
              <w:left w:val="single" w:sz="4" w:space="0" w:color="auto"/>
              <w:bottom w:val="single" w:sz="4" w:space="0" w:color="auto"/>
              <w:right w:val="single" w:sz="4" w:space="0" w:color="auto"/>
            </w:tcBorders>
            <w:shd w:val="clear" w:color="auto" w:fill="auto"/>
            <w:noWrap/>
            <w:vAlign w:val="center"/>
          </w:tcPr>
          <w:p w14:paraId="7B28BDC9" w14:textId="77777777" w:rsidR="00B054C4" w:rsidRPr="006010A6" w:rsidRDefault="00F506E3" w:rsidP="00F506E3">
            <w:pPr>
              <w:spacing w:line="240" w:lineRule="auto"/>
              <w:ind w:firstLine="0"/>
              <w:jc w:val="center"/>
              <w:rPr>
                <w:rFonts w:eastAsia="Times New Roman" w:cs="Times New Roman"/>
                <w:lang w:eastAsia="en-US"/>
              </w:rPr>
            </w:pPr>
            <w:r w:rsidRPr="006010A6">
              <w:rPr>
                <w:rFonts w:eastAsia="Times New Roman" w:cs="Times New Roman"/>
                <w:sz w:val="22"/>
                <w:lang w:eastAsia="en-US"/>
              </w:rPr>
              <w:t>5.4.100</w:t>
            </w:r>
          </w:p>
        </w:tc>
        <w:tc>
          <w:tcPr>
            <w:tcW w:w="1789"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6505B3FD" w14:textId="77777777" w:rsidR="00B054C4" w:rsidRPr="006010A6" w:rsidRDefault="00B054C4" w:rsidP="00B054C4">
            <w:pPr>
              <w:pStyle w:val="Betarp"/>
            </w:pPr>
            <w:r w:rsidRPr="006010A6">
              <w:t>Grunto tankinimas vibroplokštėmis</w:t>
            </w:r>
          </w:p>
        </w:tc>
        <w:tc>
          <w:tcPr>
            <w:tcW w:w="538" w:type="pct"/>
            <w:gridSpan w:val="3"/>
            <w:tcBorders>
              <w:top w:val="nil"/>
              <w:left w:val="nil"/>
              <w:bottom w:val="single" w:sz="4" w:space="0" w:color="auto"/>
              <w:right w:val="single" w:sz="4" w:space="0" w:color="auto"/>
            </w:tcBorders>
            <w:shd w:val="clear" w:color="auto" w:fill="auto"/>
            <w:noWrap/>
            <w:vAlign w:val="center"/>
          </w:tcPr>
          <w:p w14:paraId="26D6E760" w14:textId="77777777" w:rsidR="00B054C4" w:rsidRPr="006010A6" w:rsidRDefault="00B054C4" w:rsidP="00B054C4">
            <w:pPr>
              <w:pStyle w:val="Betarp"/>
              <w:jc w:val="center"/>
            </w:pPr>
            <w:r w:rsidRPr="006010A6">
              <w:t>100m³</w:t>
            </w:r>
          </w:p>
        </w:tc>
        <w:tc>
          <w:tcPr>
            <w:tcW w:w="650" w:type="pct"/>
            <w:gridSpan w:val="3"/>
            <w:tcBorders>
              <w:top w:val="single" w:sz="4" w:space="0" w:color="auto"/>
              <w:left w:val="nil"/>
              <w:bottom w:val="single" w:sz="4" w:space="0" w:color="auto"/>
              <w:right w:val="single" w:sz="4" w:space="0" w:color="000000"/>
            </w:tcBorders>
            <w:shd w:val="clear" w:color="auto" w:fill="auto"/>
            <w:vAlign w:val="center"/>
          </w:tcPr>
          <w:p w14:paraId="1D770806" w14:textId="77777777" w:rsidR="00B054C4" w:rsidRPr="006010A6" w:rsidRDefault="00B054C4" w:rsidP="00B054C4">
            <w:pPr>
              <w:pStyle w:val="Betarp"/>
              <w:jc w:val="center"/>
            </w:pPr>
            <w:r w:rsidRPr="006010A6">
              <w:t>0,009</w:t>
            </w:r>
          </w:p>
        </w:tc>
        <w:tc>
          <w:tcPr>
            <w:tcW w:w="633" w:type="pct"/>
            <w:gridSpan w:val="3"/>
            <w:tcBorders>
              <w:top w:val="nil"/>
              <w:left w:val="nil"/>
              <w:bottom w:val="single" w:sz="4" w:space="0" w:color="auto"/>
              <w:right w:val="single" w:sz="4" w:space="0" w:color="auto"/>
            </w:tcBorders>
            <w:shd w:val="clear" w:color="auto" w:fill="auto"/>
            <w:noWrap/>
            <w:vAlign w:val="center"/>
          </w:tcPr>
          <w:p w14:paraId="7A7B7FDB" w14:textId="77777777" w:rsidR="00B054C4" w:rsidRPr="006010A6" w:rsidRDefault="00B054C4" w:rsidP="00B054C4">
            <w:pPr>
              <w:spacing w:line="240" w:lineRule="auto"/>
              <w:ind w:firstLine="0"/>
              <w:jc w:val="center"/>
              <w:rPr>
                <w:rFonts w:eastAsia="Times New Roman" w:cs="Times New Roman"/>
                <w:color w:val="FF0000"/>
                <w:lang w:eastAsia="en-US"/>
              </w:rPr>
            </w:pPr>
          </w:p>
        </w:tc>
        <w:tc>
          <w:tcPr>
            <w:tcW w:w="845" w:type="pct"/>
            <w:gridSpan w:val="6"/>
            <w:tcBorders>
              <w:top w:val="nil"/>
              <w:left w:val="nil"/>
              <w:bottom w:val="single" w:sz="4" w:space="0" w:color="auto"/>
              <w:right w:val="single" w:sz="4" w:space="0" w:color="auto"/>
            </w:tcBorders>
          </w:tcPr>
          <w:p w14:paraId="6EE4DECE" w14:textId="77777777" w:rsidR="00B054C4" w:rsidRPr="006010A6" w:rsidRDefault="00B054C4" w:rsidP="00B054C4">
            <w:pPr>
              <w:spacing w:line="240" w:lineRule="auto"/>
              <w:ind w:firstLine="0"/>
              <w:jc w:val="center"/>
              <w:rPr>
                <w:rFonts w:eastAsia="Times New Roman" w:cs="Times New Roman"/>
                <w:color w:val="FF0000"/>
                <w:lang w:eastAsia="en-US"/>
              </w:rPr>
            </w:pPr>
          </w:p>
        </w:tc>
      </w:tr>
      <w:tr w:rsidR="00777DE7" w:rsidRPr="006010A6" w14:paraId="3E39524C" w14:textId="77777777" w:rsidTr="00387A6A">
        <w:trPr>
          <w:gridAfter w:val="1"/>
          <w:wAfter w:w="8" w:type="pct"/>
          <w:trHeight w:val="300"/>
          <w:jc w:val="center"/>
        </w:trPr>
        <w:tc>
          <w:tcPr>
            <w:tcW w:w="536" w:type="pct"/>
            <w:tcBorders>
              <w:top w:val="nil"/>
              <w:left w:val="single" w:sz="4" w:space="0" w:color="auto"/>
              <w:bottom w:val="single" w:sz="4" w:space="0" w:color="auto"/>
              <w:right w:val="single" w:sz="4" w:space="0" w:color="auto"/>
            </w:tcBorders>
            <w:shd w:val="clear" w:color="auto" w:fill="auto"/>
            <w:noWrap/>
            <w:vAlign w:val="center"/>
          </w:tcPr>
          <w:p w14:paraId="26383ED5" w14:textId="77777777" w:rsidR="00B054C4" w:rsidRPr="006010A6" w:rsidRDefault="00F506E3" w:rsidP="00F506E3">
            <w:pPr>
              <w:spacing w:line="240" w:lineRule="auto"/>
              <w:ind w:firstLine="0"/>
              <w:jc w:val="center"/>
              <w:rPr>
                <w:rFonts w:eastAsia="Times New Roman" w:cs="Times New Roman"/>
                <w:lang w:eastAsia="en-US"/>
              </w:rPr>
            </w:pPr>
            <w:r w:rsidRPr="006010A6">
              <w:rPr>
                <w:rFonts w:eastAsia="Times New Roman" w:cs="Times New Roman"/>
                <w:sz w:val="22"/>
                <w:lang w:eastAsia="en-US"/>
              </w:rPr>
              <w:t>5.4.101</w:t>
            </w:r>
          </w:p>
        </w:tc>
        <w:tc>
          <w:tcPr>
            <w:tcW w:w="1789"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56CF43A6" w14:textId="77777777" w:rsidR="00B054C4" w:rsidRPr="006010A6" w:rsidRDefault="00B054C4" w:rsidP="00B054C4">
            <w:pPr>
              <w:pStyle w:val="Betarp"/>
            </w:pPr>
            <w:r w:rsidRPr="006010A6">
              <w:t>Žolės užsėjimas rankiniu būdu</w:t>
            </w:r>
          </w:p>
        </w:tc>
        <w:tc>
          <w:tcPr>
            <w:tcW w:w="538" w:type="pct"/>
            <w:gridSpan w:val="3"/>
            <w:tcBorders>
              <w:top w:val="nil"/>
              <w:left w:val="nil"/>
              <w:bottom w:val="single" w:sz="4" w:space="0" w:color="auto"/>
              <w:right w:val="single" w:sz="4" w:space="0" w:color="auto"/>
            </w:tcBorders>
            <w:shd w:val="clear" w:color="auto" w:fill="auto"/>
            <w:noWrap/>
            <w:vAlign w:val="center"/>
          </w:tcPr>
          <w:p w14:paraId="68632213" w14:textId="77777777" w:rsidR="00B054C4" w:rsidRPr="006010A6" w:rsidRDefault="00B054C4" w:rsidP="00B054C4">
            <w:pPr>
              <w:pStyle w:val="Betarp"/>
              <w:jc w:val="center"/>
            </w:pPr>
            <w:r w:rsidRPr="006010A6">
              <w:t>100m²</w:t>
            </w:r>
          </w:p>
        </w:tc>
        <w:tc>
          <w:tcPr>
            <w:tcW w:w="650" w:type="pct"/>
            <w:gridSpan w:val="3"/>
            <w:tcBorders>
              <w:top w:val="single" w:sz="4" w:space="0" w:color="auto"/>
              <w:left w:val="nil"/>
              <w:bottom w:val="single" w:sz="4" w:space="0" w:color="auto"/>
              <w:right w:val="single" w:sz="4" w:space="0" w:color="000000"/>
            </w:tcBorders>
            <w:shd w:val="clear" w:color="auto" w:fill="auto"/>
            <w:vAlign w:val="center"/>
          </w:tcPr>
          <w:p w14:paraId="3E1F2CE3" w14:textId="77777777" w:rsidR="00B054C4" w:rsidRPr="006010A6" w:rsidRDefault="00B054C4" w:rsidP="00B054C4">
            <w:pPr>
              <w:pStyle w:val="Betarp"/>
              <w:jc w:val="center"/>
            </w:pPr>
            <w:r w:rsidRPr="006010A6">
              <w:t>0,03</w:t>
            </w:r>
          </w:p>
        </w:tc>
        <w:tc>
          <w:tcPr>
            <w:tcW w:w="633" w:type="pct"/>
            <w:gridSpan w:val="3"/>
            <w:tcBorders>
              <w:top w:val="nil"/>
              <w:left w:val="nil"/>
              <w:bottom w:val="single" w:sz="4" w:space="0" w:color="auto"/>
              <w:right w:val="single" w:sz="4" w:space="0" w:color="auto"/>
            </w:tcBorders>
            <w:shd w:val="clear" w:color="auto" w:fill="auto"/>
            <w:noWrap/>
            <w:vAlign w:val="center"/>
          </w:tcPr>
          <w:p w14:paraId="4D09CF37" w14:textId="77777777" w:rsidR="00B054C4" w:rsidRPr="006010A6" w:rsidRDefault="00B054C4" w:rsidP="00B054C4">
            <w:pPr>
              <w:spacing w:line="240" w:lineRule="auto"/>
              <w:ind w:firstLine="0"/>
              <w:jc w:val="center"/>
              <w:rPr>
                <w:rFonts w:eastAsia="Times New Roman" w:cs="Times New Roman"/>
                <w:color w:val="FF0000"/>
                <w:lang w:eastAsia="en-US"/>
              </w:rPr>
            </w:pPr>
          </w:p>
        </w:tc>
        <w:tc>
          <w:tcPr>
            <w:tcW w:w="845" w:type="pct"/>
            <w:gridSpan w:val="6"/>
            <w:tcBorders>
              <w:top w:val="nil"/>
              <w:left w:val="nil"/>
              <w:bottom w:val="single" w:sz="4" w:space="0" w:color="auto"/>
              <w:right w:val="single" w:sz="4" w:space="0" w:color="auto"/>
            </w:tcBorders>
          </w:tcPr>
          <w:p w14:paraId="0C5F4727" w14:textId="77777777" w:rsidR="00B054C4" w:rsidRPr="006010A6" w:rsidRDefault="00B054C4" w:rsidP="00B054C4">
            <w:pPr>
              <w:spacing w:line="240" w:lineRule="auto"/>
              <w:ind w:firstLine="0"/>
              <w:jc w:val="center"/>
              <w:rPr>
                <w:rFonts w:eastAsia="Times New Roman" w:cs="Times New Roman"/>
                <w:color w:val="FF0000"/>
                <w:lang w:eastAsia="en-US"/>
              </w:rPr>
            </w:pPr>
          </w:p>
        </w:tc>
      </w:tr>
      <w:tr w:rsidR="00777DE7" w:rsidRPr="006010A6" w14:paraId="64540679" w14:textId="77777777" w:rsidTr="00387A6A">
        <w:trPr>
          <w:gridAfter w:val="1"/>
          <w:wAfter w:w="8" w:type="pct"/>
          <w:trHeight w:val="300"/>
          <w:jc w:val="center"/>
        </w:trPr>
        <w:tc>
          <w:tcPr>
            <w:tcW w:w="536" w:type="pct"/>
            <w:tcBorders>
              <w:top w:val="nil"/>
              <w:left w:val="single" w:sz="4" w:space="0" w:color="auto"/>
              <w:bottom w:val="single" w:sz="4" w:space="0" w:color="auto"/>
              <w:right w:val="single" w:sz="4" w:space="0" w:color="auto"/>
            </w:tcBorders>
            <w:shd w:val="clear" w:color="auto" w:fill="auto"/>
            <w:noWrap/>
            <w:vAlign w:val="center"/>
          </w:tcPr>
          <w:p w14:paraId="3817111D" w14:textId="77777777" w:rsidR="00B054C4" w:rsidRPr="006010A6" w:rsidRDefault="00F506E3" w:rsidP="00F506E3">
            <w:pPr>
              <w:spacing w:line="240" w:lineRule="auto"/>
              <w:ind w:firstLine="0"/>
              <w:jc w:val="center"/>
              <w:rPr>
                <w:rFonts w:eastAsia="Times New Roman" w:cs="Times New Roman"/>
                <w:lang w:eastAsia="en-US"/>
              </w:rPr>
            </w:pPr>
            <w:r w:rsidRPr="006010A6">
              <w:rPr>
                <w:rFonts w:eastAsia="Times New Roman" w:cs="Times New Roman"/>
                <w:sz w:val="22"/>
                <w:lang w:eastAsia="en-US"/>
              </w:rPr>
              <w:t>5.4.102</w:t>
            </w:r>
          </w:p>
        </w:tc>
        <w:tc>
          <w:tcPr>
            <w:tcW w:w="1789"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67F867C4" w14:textId="77777777" w:rsidR="00B054C4" w:rsidRPr="006010A6" w:rsidRDefault="00B054C4" w:rsidP="00B054C4">
            <w:pPr>
              <w:pStyle w:val="Betarp"/>
              <w:rPr>
                <w:rFonts w:eastAsia="Times New Roman"/>
              </w:rPr>
            </w:pPr>
            <w:r w:rsidRPr="006010A6">
              <w:t>Iki 1000 V kabeliai plastikine izoliacija, skirti kloti žemėje, patalpose ir atvirame ore:</w:t>
            </w:r>
            <w:r w:rsidRPr="006010A6">
              <w:br/>
              <w:t>-Laidininkų skaičius – 4;</w:t>
            </w:r>
            <w:r w:rsidRPr="006010A6">
              <w:br/>
              <w:t>- Laidininkas – atkaitintas aliuminis;</w:t>
            </w:r>
            <w:r w:rsidRPr="006010A6">
              <w:br/>
              <w:t>- Apsauginis sluoksnis tarp gyslų izoliacijos ir išorinio apvalkalo – užpildas;</w:t>
            </w:r>
          </w:p>
        </w:tc>
        <w:tc>
          <w:tcPr>
            <w:tcW w:w="538" w:type="pct"/>
            <w:gridSpan w:val="3"/>
            <w:tcBorders>
              <w:top w:val="nil"/>
              <w:left w:val="nil"/>
              <w:bottom w:val="single" w:sz="4" w:space="0" w:color="auto"/>
              <w:right w:val="single" w:sz="4" w:space="0" w:color="auto"/>
            </w:tcBorders>
            <w:shd w:val="clear" w:color="auto" w:fill="auto"/>
            <w:noWrap/>
            <w:vAlign w:val="center"/>
          </w:tcPr>
          <w:p w14:paraId="3FB1A910" w14:textId="77777777" w:rsidR="00B054C4" w:rsidRPr="006010A6" w:rsidRDefault="00B054C4" w:rsidP="00B054C4">
            <w:pPr>
              <w:pStyle w:val="Betarp"/>
              <w:jc w:val="center"/>
            </w:pPr>
            <w:r w:rsidRPr="006010A6">
              <w:t>m</w:t>
            </w:r>
          </w:p>
        </w:tc>
        <w:tc>
          <w:tcPr>
            <w:tcW w:w="650" w:type="pct"/>
            <w:gridSpan w:val="3"/>
            <w:tcBorders>
              <w:top w:val="single" w:sz="4" w:space="0" w:color="auto"/>
              <w:left w:val="nil"/>
              <w:bottom w:val="single" w:sz="4" w:space="0" w:color="auto"/>
              <w:right w:val="single" w:sz="4" w:space="0" w:color="000000"/>
            </w:tcBorders>
            <w:shd w:val="clear" w:color="auto" w:fill="auto"/>
            <w:vAlign w:val="center"/>
          </w:tcPr>
          <w:p w14:paraId="1DAFA301" w14:textId="77777777" w:rsidR="00B054C4" w:rsidRPr="006010A6" w:rsidRDefault="00B054C4" w:rsidP="00B054C4">
            <w:pPr>
              <w:pStyle w:val="Betarp"/>
              <w:jc w:val="center"/>
            </w:pPr>
            <w:r w:rsidRPr="006010A6">
              <w:t>24</w:t>
            </w:r>
          </w:p>
        </w:tc>
        <w:tc>
          <w:tcPr>
            <w:tcW w:w="633" w:type="pct"/>
            <w:gridSpan w:val="3"/>
            <w:tcBorders>
              <w:top w:val="nil"/>
              <w:left w:val="nil"/>
              <w:bottom w:val="single" w:sz="4" w:space="0" w:color="auto"/>
              <w:right w:val="single" w:sz="4" w:space="0" w:color="auto"/>
            </w:tcBorders>
            <w:shd w:val="clear" w:color="auto" w:fill="auto"/>
            <w:noWrap/>
            <w:vAlign w:val="center"/>
          </w:tcPr>
          <w:p w14:paraId="760D2F2F" w14:textId="77777777" w:rsidR="00B054C4" w:rsidRPr="006010A6" w:rsidRDefault="00B054C4" w:rsidP="00B054C4">
            <w:pPr>
              <w:spacing w:line="240" w:lineRule="auto"/>
              <w:ind w:firstLine="0"/>
              <w:jc w:val="center"/>
              <w:rPr>
                <w:rFonts w:eastAsia="Times New Roman" w:cs="Times New Roman"/>
                <w:color w:val="FF0000"/>
                <w:lang w:eastAsia="en-US"/>
              </w:rPr>
            </w:pPr>
          </w:p>
        </w:tc>
        <w:tc>
          <w:tcPr>
            <w:tcW w:w="845" w:type="pct"/>
            <w:gridSpan w:val="6"/>
            <w:tcBorders>
              <w:top w:val="nil"/>
              <w:left w:val="nil"/>
              <w:bottom w:val="single" w:sz="4" w:space="0" w:color="auto"/>
              <w:right w:val="single" w:sz="4" w:space="0" w:color="auto"/>
            </w:tcBorders>
          </w:tcPr>
          <w:p w14:paraId="72D80566" w14:textId="77777777" w:rsidR="00B054C4" w:rsidRPr="006010A6" w:rsidRDefault="00B054C4" w:rsidP="00B054C4">
            <w:pPr>
              <w:spacing w:line="240" w:lineRule="auto"/>
              <w:ind w:firstLine="0"/>
              <w:jc w:val="center"/>
              <w:rPr>
                <w:rFonts w:eastAsia="Times New Roman" w:cs="Times New Roman"/>
                <w:color w:val="FF0000"/>
                <w:lang w:eastAsia="en-US"/>
              </w:rPr>
            </w:pPr>
          </w:p>
        </w:tc>
      </w:tr>
      <w:tr w:rsidR="00777DE7" w:rsidRPr="006010A6" w14:paraId="4EDB1F6D" w14:textId="77777777" w:rsidTr="00387A6A">
        <w:trPr>
          <w:gridAfter w:val="1"/>
          <w:wAfter w:w="8" w:type="pct"/>
          <w:trHeight w:val="53"/>
          <w:jc w:val="center"/>
        </w:trPr>
        <w:tc>
          <w:tcPr>
            <w:tcW w:w="536" w:type="pct"/>
            <w:tcBorders>
              <w:top w:val="nil"/>
              <w:left w:val="single" w:sz="4" w:space="0" w:color="auto"/>
              <w:bottom w:val="single" w:sz="4" w:space="0" w:color="auto"/>
              <w:right w:val="single" w:sz="4" w:space="0" w:color="auto"/>
            </w:tcBorders>
            <w:shd w:val="clear" w:color="auto" w:fill="auto"/>
            <w:noWrap/>
            <w:vAlign w:val="center"/>
          </w:tcPr>
          <w:p w14:paraId="068949DF" w14:textId="77777777" w:rsidR="00B054C4" w:rsidRPr="006010A6" w:rsidRDefault="00F506E3" w:rsidP="00F506E3">
            <w:pPr>
              <w:spacing w:line="240" w:lineRule="auto"/>
              <w:ind w:firstLine="0"/>
              <w:jc w:val="center"/>
              <w:rPr>
                <w:rFonts w:eastAsia="Times New Roman" w:cs="Times New Roman"/>
                <w:lang w:eastAsia="en-US"/>
              </w:rPr>
            </w:pPr>
            <w:r w:rsidRPr="006010A6">
              <w:rPr>
                <w:rFonts w:eastAsia="Times New Roman" w:cs="Times New Roman"/>
                <w:sz w:val="22"/>
                <w:lang w:eastAsia="en-US"/>
              </w:rPr>
              <w:t>5.4.103</w:t>
            </w:r>
          </w:p>
        </w:tc>
        <w:tc>
          <w:tcPr>
            <w:tcW w:w="1789" w:type="pct"/>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5BE3916E" w14:textId="77777777" w:rsidR="00B054C4" w:rsidRPr="006010A6" w:rsidRDefault="00B054C4" w:rsidP="00B054C4">
            <w:pPr>
              <w:pStyle w:val="Betarp"/>
            </w:pPr>
            <w:r w:rsidRPr="006010A6">
              <w:t>Iki 1 kV kabelių plastikine izoliacija galinė mova:</w:t>
            </w:r>
            <w:r w:rsidRPr="006010A6">
              <w:br/>
              <w:t>-Eksploatavimo sąlygos – patalpose;</w:t>
            </w:r>
            <w:r w:rsidRPr="006010A6">
              <w:br/>
              <w:t>-Kabelio gyslų skaičius- 4;</w:t>
            </w:r>
            <w:r w:rsidRPr="006010A6">
              <w:br/>
              <w:t>-Gyslų skerspjūvis - 35mm².</w:t>
            </w:r>
          </w:p>
        </w:tc>
        <w:tc>
          <w:tcPr>
            <w:tcW w:w="538" w:type="pct"/>
            <w:gridSpan w:val="3"/>
            <w:tcBorders>
              <w:top w:val="nil"/>
              <w:left w:val="nil"/>
              <w:bottom w:val="single" w:sz="4" w:space="0" w:color="auto"/>
              <w:right w:val="single" w:sz="4" w:space="0" w:color="auto"/>
            </w:tcBorders>
            <w:shd w:val="clear" w:color="auto" w:fill="auto"/>
            <w:noWrap/>
            <w:vAlign w:val="center"/>
          </w:tcPr>
          <w:p w14:paraId="444F0340" w14:textId="77777777" w:rsidR="00B054C4" w:rsidRPr="006010A6" w:rsidRDefault="00B054C4" w:rsidP="00B054C4">
            <w:pPr>
              <w:pStyle w:val="Betarp"/>
              <w:jc w:val="center"/>
            </w:pPr>
            <w:r w:rsidRPr="006010A6">
              <w:t>vnt.</w:t>
            </w:r>
          </w:p>
        </w:tc>
        <w:tc>
          <w:tcPr>
            <w:tcW w:w="650" w:type="pct"/>
            <w:gridSpan w:val="3"/>
            <w:tcBorders>
              <w:top w:val="single" w:sz="4" w:space="0" w:color="auto"/>
              <w:left w:val="nil"/>
              <w:bottom w:val="single" w:sz="4" w:space="0" w:color="auto"/>
              <w:right w:val="single" w:sz="4" w:space="0" w:color="000000"/>
            </w:tcBorders>
            <w:shd w:val="clear" w:color="auto" w:fill="auto"/>
            <w:noWrap/>
            <w:vAlign w:val="center"/>
          </w:tcPr>
          <w:p w14:paraId="263C835F" w14:textId="77777777" w:rsidR="00B054C4" w:rsidRPr="006010A6" w:rsidRDefault="00B054C4" w:rsidP="00B054C4">
            <w:pPr>
              <w:pStyle w:val="Betarp"/>
              <w:jc w:val="center"/>
            </w:pPr>
            <w:r w:rsidRPr="006010A6">
              <w:t>2</w:t>
            </w:r>
          </w:p>
        </w:tc>
        <w:tc>
          <w:tcPr>
            <w:tcW w:w="633" w:type="pct"/>
            <w:gridSpan w:val="3"/>
            <w:tcBorders>
              <w:top w:val="nil"/>
              <w:left w:val="nil"/>
              <w:bottom w:val="single" w:sz="4" w:space="0" w:color="auto"/>
              <w:right w:val="single" w:sz="4" w:space="0" w:color="auto"/>
            </w:tcBorders>
            <w:shd w:val="clear" w:color="auto" w:fill="auto"/>
            <w:noWrap/>
            <w:vAlign w:val="center"/>
          </w:tcPr>
          <w:p w14:paraId="7A88942C" w14:textId="77777777" w:rsidR="00B054C4" w:rsidRPr="006010A6" w:rsidRDefault="00B054C4" w:rsidP="00B054C4">
            <w:pPr>
              <w:spacing w:line="240" w:lineRule="auto"/>
              <w:ind w:firstLine="0"/>
              <w:jc w:val="center"/>
              <w:rPr>
                <w:rFonts w:eastAsia="Times New Roman" w:cs="Times New Roman"/>
                <w:color w:val="FF0000"/>
                <w:lang w:eastAsia="en-US"/>
              </w:rPr>
            </w:pPr>
          </w:p>
        </w:tc>
        <w:tc>
          <w:tcPr>
            <w:tcW w:w="845" w:type="pct"/>
            <w:gridSpan w:val="6"/>
            <w:tcBorders>
              <w:top w:val="nil"/>
              <w:left w:val="nil"/>
              <w:bottom w:val="single" w:sz="4" w:space="0" w:color="auto"/>
              <w:right w:val="single" w:sz="4" w:space="0" w:color="auto"/>
            </w:tcBorders>
          </w:tcPr>
          <w:p w14:paraId="64A952D2" w14:textId="77777777" w:rsidR="00B054C4" w:rsidRPr="006010A6" w:rsidRDefault="00B054C4" w:rsidP="00B054C4">
            <w:pPr>
              <w:spacing w:line="240" w:lineRule="auto"/>
              <w:ind w:firstLine="0"/>
              <w:jc w:val="center"/>
              <w:rPr>
                <w:rFonts w:eastAsia="Times New Roman" w:cs="Times New Roman"/>
                <w:color w:val="FF0000"/>
                <w:lang w:eastAsia="en-US"/>
              </w:rPr>
            </w:pPr>
          </w:p>
        </w:tc>
      </w:tr>
      <w:tr w:rsidR="00777DE7" w:rsidRPr="006010A6" w14:paraId="2FCF2379" w14:textId="77777777" w:rsidTr="00387A6A">
        <w:trPr>
          <w:gridAfter w:val="1"/>
          <w:wAfter w:w="8" w:type="pct"/>
          <w:trHeight w:val="53"/>
          <w:jc w:val="center"/>
        </w:trPr>
        <w:tc>
          <w:tcPr>
            <w:tcW w:w="536" w:type="pct"/>
            <w:tcBorders>
              <w:top w:val="nil"/>
              <w:left w:val="single" w:sz="4" w:space="0" w:color="auto"/>
              <w:bottom w:val="single" w:sz="4" w:space="0" w:color="auto"/>
              <w:right w:val="single" w:sz="4" w:space="0" w:color="auto"/>
            </w:tcBorders>
            <w:shd w:val="clear" w:color="auto" w:fill="auto"/>
            <w:noWrap/>
            <w:vAlign w:val="center"/>
          </w:tcPr>
          <w:p w14:paraId="475169F8" w14:textId="77777777" w:rsidR="00B054C4" w:rsidRPr="006010A6" w:rsidRDefault="00F506E3" w:rsidP="00F506E3">
            <w:pPr>
              <w:spacing w:line="240" w:lineRule="auto"/>
              <w:ind w:firstLine="0"/>
              <w:jc w:val="center"/>
              <w:rPr>
                <w:rFonts w:eastAsia="Times New Roman" w:cs="Times New Roman"/>
                <w:lang w:eastAsia="en-US"/>
              </w:rPr>
            </w:pPr>
            <w:r w:rsidRPr="006010A6">
              <w:rPr>
                <w:rFonts w:eastAsia="Times New Roman" w:cs="Times New Roman"/>
                <w:sz w:val="22"/>
                <w:lang w:eastAsia="en-US"/>
              </w:rPr>
              <w:t>5.4.104</w:t>
            </w:r>
          </w:p>
        </w:tc>
        <w:tc>
          <w:tcPr>
            <w:tcW w:w="1789" w:type="pct"/>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195B32FA" w14:textId="77777777" w:rsidR="00B054C4" w:rsidRPr="006010A6" w:rsidRDefault="00B054C4" w:rsidP="00B054C4">
            <w:pPr>
              <w:pStyle w:val="Betarp"/>
            </w:pPr>
            <w:r w:rsidRPr="006010A6">
              <w:t>Signalinė juosta</w:t>
            </w:r>
            <w:r w:rsidRPr="006010A6">
              <w:br/>
              <w:t>-Juostos plotis – 200mm</w:t>
            </w:r>
          </w:p>
        </w:tc>
        <w:tc>
          <w:tcPr>
            <w:tcW w:w="538" w:type="pct"/>
            <w:gridSpan w:val="3"/>
            <w:tcBorders>
              <w:top w:val="nil"/>
              <w:left w:val="nil"/>
              <w:bottom w:val="single" w:sz="4" w:space="0" w:color="auto"/>
              <w:right w:val="single" w:sz="4" w:space="0" w:color="auto"/>
            </w:tcBorders>
            <w:shd w:val="clear" w:color="auto" w:fill="auto"/>
            <w:noWrap/>
            <w:vAlign w:val="center"/>
          </w:tcPr>
          <w:p w14:paraId="5ABF592A" w14:textId="77777777" w:rsidR="00B054C4" w:rsidRPr="006010A6" w:rsidRDefault="00B054C4" w:rsidP="00B054C4">
            <w:pPr>
              <w:pStyle w:val="Betarp"/>
              <w:jc w:val="center"/>
            </w:pPr>
            <w:r w:rsidRPr="006010A6">
              <w:t>m</w:t>
            </w:r>
          </w:p>
        </w:tc>
        <w:tc>
          <w:tcPr>
            <w:tcW w:w="650" w:type="pct"/>
            <w:gridSpan w:val="3"/>
            <w:tcBorders>
              <w:top w:val="single" w:sz="4" w:space="0" w:color="auto"/>
              <w:left w:val="nil"/>
              <w:bottom w:val="single" w:sz="4" w:space="0" w:color="auto"/>
              <w:right w:val="single" w:sz="4" w:space="0" w:color="000000"/>
            </w:tcBorders>
            <w:shd w:val="clear" w:color="auto" w:fill="auto"/>
            <w:noWrap/>
            <w:vAlign w:val="center"/>
          </w:tcPr>
          <w:p w14:paraId="79CC90DF" w14:textId="77777777" w:rsidR="00B054C4" w:rsidRPr="006010A6" w:rsidRDefault="00B054C4" w:rsidP="00B054C4">
            <w:pPr>
              <w:pStyle w:val="Betarp"/>
              <w:jc w:val="center"/>
            </w:pPr>
            <w:r w:rsidRPr="006010A6">
              <w:t>6</w:t>
            </w:r>
          </w:p>
        </w:tc>
        <w:tc>
          <w:tcPr>
            <w:tcW w:w="633" w:type="pct"/>
            <w:gridSpan w:val="3"/>
            <w:tcBorders>
              <w:top w:val="nil"/>
              <w:left w:val="nil"/>
              <w:bottom w:val="single" w:sz="4" w:space="0" w:color="auto"/>
              <w:right w:val="single" w:sz="4" w:space="0" w:color="auto"/>
            </w:tcBorders>
            <w:shd w:val="clear" w:color="auto" w:fill="auto"/>
            <w:noWrap/>
            <w:vAlign w:val="center"/>
          </w:tcPr>
          <w:p w14:paraId="37DEBB71" w14:textId="77777777" w:rsidR="00B054C4" w:rsidRPr="006010A6" w:rsidRDefault="00B054C4" w:rsidP="00B054C4">
            <w:pPr>
              <w:spacing w:line="240" w:lineRule="auto"/>
              <w:ind w:firstLine="0"/>
              <w:jc w:val="center"/>
              <w:rPr>
                <w:rFonts w:eastAsia="Times New Roman" w:cs="Times New Roman"/>
                <w:color w:val="FF0000"/>
                <w:lang w:eastAsia="en-US"/>
              </w:rPr>
            </w:pPr>
          </w:p>
        </w:tc>
        <w:tc>
          <w:tcPr>
            <w:tcW w:w="845" w:type="pct"/>
            <w:gridSpan w:val="6"/>
            <w:tcBorders>
              <w:top w:val="nil"/>
              <w:left w:val="nil"/>
              <w:bottom w:val="single" w:sz="4" w:space="0" w:color="auto"/>
              <w:right w:val="single" w:sz="4" w:space="0" w:color="auto"/>
            </w:tcBorders>
          </w:tcPr>
          <w:p w14:paraId="76C99E69" w14:textId="77777777" w:rsidR="00B054C4" w:rsidRPr="006010A6" w:rsidRDefault="00B054C4" w:rsidP="00B054C4">
            <w:pPr>
              <w:spacing w:line="240" w:lineRule="auto"/>
              <w:ind w:firstLine="0"/>
              <w:jc w:val="center"/>
              <w:rPr>
                <w:rFonts w:eastAsia="Times New Roman" w:cs="Times New Roman"/>
                <w:color w:val="FF0000"/>
                <w:lang w:eastAsia="en-US"/>
              </w:rPr>
            </w:pPr>
          </w:p>
        </w:tc>
      </w:tr>
      <w:tr w:rsidR="00777DE7" w:rsidRPr="006010A6" w14:paraId="7B1C1802" w14:textId="77777777" w:rsidTr="00387A6A">
        <w:trPr>
          <w:gridAfter w:val="1"/>
          <w:wAfter w:w="8" w:type="pct"/>
          <w:trHeight w:val="53"/>
          <w:jc w:val="center"/>
        </w:trPr>
        <w:tc>
          <w:tcPr>
            <w:tcW w:w="536" w:type="pct"/>
            <w:tcBorders>
              <w:top w:val="nil"/>
              <w:left w:val="single" w:sz="4" w:space="0" w:color="auto"/>
              <w:bottom w:val="single" w:sz="4" w:space="0" w:color="auto"/>
              <w:right w:val="single" w:sz="4" w:space="0" w:color="auto"/>
            </w:tcBorders>
            <w:shd w:val="clear" w:color="auto" w:fill="auto"/>
            <w:noWrap/>
            <w:vAlign w:val="center"/>
          </w:tcPr>
          <w:p w14:paraId="3890A037" w14:textId="77777777" w:rsidR="00B054C4" w:rsidRPr="006010A6" w:rsidRDefault="00F506E3" w:rsidP="00F506E3">
            <w:pPr>
              <w:spacing w:line="240" w:lineRule="auto"/>
              <w:ind w:firstLine="0"/>
              <w:jc w:val="center"/>
              <w:rPr>
                <w:rFonts w:eastAsia="Times New Roman" w:cs="Times New Roman"/>
                <w:lang w:eastAsia="en-US"/>
              </w:rPr>
            </w:pPr>
            <w:r w:rsidRPr="006010A6">
              <w:rPr>
                <w:rFonts w:eastAsia="Times New Roman" w:cs="Times New Roman"/>
                <w:sz w:val="22"/>
                <w:lang w:eastAsia="en-US"/>
              </w:rPr>
              <w:t>5.4.105</w:t>
            </w:r>
          </w:p>
        </w:tc>
        <w:tc>
          <w:tcPr>
            <w:tcW w:w="1789" w:type="pct"/>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1F5F2DDB" w14:textId="77777777" w:rsidR="00B054C4" w:rsidRPr="006010A6" w:rsidRDefault="00B054C4" w:rsidP="00B054C4">
            <w:pPr>
              <w:pStyle w:val="Betarp"/>
            </w:pPr>
            <w:r w:rsidRPr="006010A6">
              <w:t>Kabelių apsaugos vamzdžiai, klojami atviru būdu:</w:t>
            </w:r>
            <w:r w:rsidRPr="006010A6">
              <w:br/>
              <w:t>-Išorinis skersmuo –  75mm.</w:t>
            </w:r>
          </w:p>
        </w:tc>
        <w:tc>
          <w:tcPr>
            <w:tcW w:w="538" w:type="pct"/>
            <w:gridSpan w:val="3"/>
            <w:tcBorders>
              <w:top w:val="nil"/>
              <w:left w:val="nil"/>
              <w:bottom w:val="single" w:sz="4" w:space="0" w:color="auto"/>
              <w:right w:val="single" w:sz="4" w:space="0" w:color="auto"/>
            </w:tcBorders>
            <w:shd w:val="clear" w:color="auto" w:fill="auto"/>
            <w:noWrap/>
            <w:vAlign w:val="center"/>
          </w:tcPr>
          <w:p w14:paraId="216EF62A" w14:textId="77777777" w:rsidR="00B054C4" w:rsidRPr="006010A6" w:rsidRDefault="00B054C4" w:rsidP="00B054C4">
            <w:pPr>
              <w:pStyle w:val="Betarp"/>
              <w:jc w:val="center"/>
            </w:pPr>
            <w:r w:rsidRPr="006010A6">
              <w:t>m</w:t>
            </w:r>
          </w:p>
        </w:tc>
        <w:tc>
          <w:tcPr>
            <w:tcW w:w="650" w:type="pct"/>
            <w:gridSpan w:val="3"/>
            <w:tcBorders>
              <w:top w:val="single" w:sz="4" w:space="0" w:color="auto"/>
              <w:left w:val="nil"/>
              <w:bottom w:val="single" w:sz="4" w:space="0" w:color="auto"/>
              <w:right w:val="single" w:sz="4" w:space="0" w:color="000000"/>
            </w:tcBorders>
            <w:shd w:val="clear" w:color="auto" w:fill="auto"/>
            <w:noWrap/>
            <w:vAlign w:val="center"/>
          </w:tcPr>
          <w:p w14:paraId="38E6674D" w14:textId="77777777" w:rsidR="00B054C4" w:rsidRPr="006010A6" w:rsidRDefault="00B054C4" w:rsidP="00B054C4">
            <w:pPr>
              <w:pStyle w:val="Betarp"/>
              <w:jc w:val="center"/>
            </w:pPr>
            <w:r w:rsidRPr="006010A6">
              <w:t>6</w:t>
            </w:r>
          </w:p>
        </w:tc>
        <w:tc>
          <w:tcPr>
            <w:tcW w:w="633" w:type="pct"/>
            <w:gridSpan w:val="3"/>
            <w:tcBorders>
              <w:top w:val="nil"/>
              <w:left w:val="nil"/>
              <w:bottom w:val="single" w:sz="4" w:space="0" w:color="auto"/>
              <w:right w:val="single" w:sz="4" w:space="0" w:color="auto"/>
            </w:tcBorders>
            <w:shd w:val="clear" w:color="auto" w:fill="auto"/>
            <w:noWrap/>
            <w:vAlign w:val="center"/>
          </w:tcPr>
          <w:p w14:paraId="7A15B7BB" w14:textId="77777777" w:rsidR="00B054C4" w:rsidRPr="006010A6" w:rsidRDefault="00B054C4" w:rsidP="00B054C4">
            <w:pPr>
              <w:spacing w:line="240" w:lineRule="auto"/>
              <w:ind w:firstLine="0"/>
              <w:jc w:val="center"/>
              <w:rPr>
                <w:rFonts w:eastAsia="Times New Roman" w:cs="Times New Roman"/>
                <w:color w:val="FF0000"/>
                <w:lang w:eastAsia="en-US"/>
              </w:rPr>
            </w:pPr>
          </w:p>
        </w:tc>
        <w:tc>
          <w:tcPr>
            <w:tcW w:w="845" w:type="pct"/>
            <w:gridSpan w:val="6"/>
            <w:tcBorders>
              <w:top w:val="nil"/>
              <w:left w:val="nil"/>
              <w:bottom w:val="single" w:sz="4" w:space="0" w:color="auto"/>
              <w:right w:val="single" w:sz="4" w:space="0" w:color="auto"/>
            </w:tcBorders>
          </w:tcPr>
          <w:p w14:paraId="2E367B11" w14:textId="77777777" w:rsidR="00B054C4" w:rsidRPr="006010A6" w:rsidRDefault="00B054C4" w:rsidP="00B054C4">
            <w:pPr>
              <w:spacing w:line="240" w:lineRule="auto"/>
              <w:ind w:firstLine="0"/>
              <w:jc w:val="center"/>
              <w:rPr>
                <w:rFonts w:eastAsia="Times New Roman" w:cs="Times New Roman"/>
                <w:color w:val="FF0000"/>
                <w:lang w:eastAsia="en-US"/>
              </w:rPr>
            </w:pPr>
          </w:p>
        </w:tc>
      </w:tr>
      <w:tr w:rsidR="00777DE7" w:rsidRPr="006010A6" w14:paraId="159A84D8" w14:textId="77777777" w:rsidTr="00387A6A">
        <w:trPr>
          <w:gridAfter w:val="1"/>
          <w:wAfter w:w="8" w:type="pct"/>
          <w:trHeight w:val="53"/>
          <w:jc w:val="center"/>
        </w:trPr>
        <w:tc>
          <w:tcPr>
            <w:tcW w:w="536" w:type="pct"/>
            <w:tcBorders>
              <w:top w:val="nil"/>
              <w:left w:val="single" w:sz="4" w:space="0" w:color="auto"/>
              <w:bottom w:val="nil"/>
              <w:right w:val="single" w:sz="4" w:space="0" w:color="auto"/>
            </w:tcBorders>
            <w:shd w:val="clear" w:color="auto" w:fill="auto"/>
            <w:noWrap/>
            <w:vAlign w:val="center"/>
          </w:tcPr>
          <w:p w14:paraId="7FD206F3" w14:textId="77777777" w:rsidR="00B054C4" w:rsidRPr="006010A6" w:rsidRDefault="00F506E3" w:rsidP="00F506E3">
            <w:pPr>
              <w:spacing w:line="240" w:lineRule="auto"/>
              <w:ind w:firstLine="0"/>
              <w:jc w:val="center"/>
              <w:rPr>
                <w:rFonts w:eastAsia="Times New Roman" w:cs="Times New Roman"/>
                <w:lang w:eastAsia="en-US"/>
              </w:rPr>
            </w:pPr>
            <w:r w:rsidRPr="006010A6">
              <w:rPr>
                <w:rFonts w:eastAsia="Times New Roman" w:cs="Times New Roman"/>
                <w:sz w:val="22"/>
                <w:lang w:eastAsia="en-US"/>
              </w:rPr>
              <w:t>5.4.106</w:t>
            </w:r>
          </w:p>
        </w:tc>
        <w:tc>
          <w:tcPr>
            <w:tcW w:w="1789" w:type="pct"/>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37618CCB" w14:textId="77777777" w:rsidR="00B054C4" w:rsidRPr="006010A6" w:rsidRDefault="00B054C4" w:rsidP="00B054C4">
            <w:pPr>
              <w:pStyle w:val="Betarp"/>
            </w:pPr>
            <w:r w:rsidRPr="006010A6">
              <w:t>Antgaliai 35mm²</w:t>
            </w:r>
          </w:p>
        </w:tc>
        <w:tc>
          <w:tcPr>
            <w:tcW w:w="538" w:type="pct"/>
            <w:gridSpan w:val="3"/>
            <w:tcBorders>
              <w:top w:val="nil"/>
              <w:left w:val="nil"/>
              <w:bottom w:val="nil"/>
              <w:right w:val="single" w:sz="4" w:space="0" w:color="auto"/>
            </w:tcBorders>
            <w:shd w:val="clear" w:color="auto" w:fill="auto"/>
            <w:noWrap/>
            <w:vAlign w:val="center"/>
          </w:tcPr>
          <w:p w14:paraId="34630C9B" w14:textId="77777777" w:rsidR="00B054C4" w:rsidRPr="006010A6" w:rsidRDefault="00B054C4" w:rsidP="00B054C4">
            <w:pPr>
              <w:pStyle w:val="Betarp"/>
              <w:jc w:val="center"/>
            </w:pPr>
            <w:r w:rsidRPr="006010A6">
              <w:t>vnt.</w:t>
            </w:r>
          </w:p>
        </w:tc>
        <w:tc>
          <w:tcPr>
            <w:tcW w:w="650" w:type="pct"/>
            <w:gridSpan w:val="3"/>
            <w:tcBorders>
              <w:top w:val="single" w:sz="4" w:space="0" w:color="auto"/>
              <w:left w:val="nil"/>
              <w:bottom w:val="single" w:sz="4" w:space="0" w:color="auto"/>
              <w:right w:val="single" w:sz="4" w:space="0" w:color="000000"/>
            </w:tcBorders>
            <w:shd w:val="clear" w:color="auto" w:fill="auto"/>
            <w:noWrap/>
            <w:vAlign w:val="center"/>
          </w:tcPr>
          <w:p w14:paraId="56E76D60" w14:textId="77777777" w:rsidR="00B054C4" w:rsidRPr="006010A6" w:rsidRDefault="00B054C4" w:rsidP="00B054C4">
            <w:pPr>
              <w:pStyle w:val="Betarp"/>
              <w:jc w:val="center"/>
            </w:pPr>
            <w:r w:rsidRPr="006010A6">
              <w:t>8</w:t>
            </w:r>
          </w:p>
        </w:tc>
        <w:tc>
          <w:tcPr>
            <w:tcW w:w="633" w:type="pct"/>
            <w:gridSpan w:val="3"/>
            <w:tcBorders>
              <w:top w:val="nil"/>
              <w:left w:val="nil"/>
              <w:bottom w:val="nil"/>
              <w:right w:val="single" w:sz="4" w:space="0" w:color="auto"/>
            </w:tcBorders>
            <w:shd w:val="clear" w:color="auto" w:fill="auto"/>
            <w:noWrap/>
            <w:vAlign w:val="center"/>
          </w:tcPr>
          <w:p w14:paraId="075BD844" w14:textId="77777777" w:rsidR="00B054C4" w:rsidRPr="006010A6" w:rsidRDefault="00B054C4" w:rsidP="00B054C4">
            <w:pPr>
              <w:spacing w:line="240" w:lineRule="auto"/>
              <w:ind w:firstLine="0"/>
              <w:jc w:val="center"/>
              <w:rPr>
                <w:rFonts w:eastAsia="Times New Roman" w:cs="Times New Roman"/>
                <w:color w:val="FF0000"/>
                <w:lang w:eastAsia="en-US"/>
              </w:rPr>
            </w:pPr>
          </w:p>
        </w:tc>
        <w:tc>
          <w:tcPr>
            <w:tcW w:w="845" w:type="pct"/>
            <w:gridSpan w:val="6"/>
            <w:tcBorders>
              <w:top w:val="nil"/>
              <w:left w:val="nil"/>
              <w:bottom w:val="nil"/>
              <w:right w:val="single" w:sz="4" w:space="0" w:color="auto"/>
            </w:tcBorders>
          </w:tcPr>
          <w:p w14:paraId="69845AC1" w14:textId="77777777" w:rsidR="00B054C4" w:rsidRPr="006010A6" w:rsidRDefault="00B054C4" w:rsidP="00B054C4">
            <w:pPr>
              <w:spacing w:line="240" w:lineRule="auto"/>
              <w:ind w:firstLine="0"/>
              <w:jc w:val="center"/>
              <w:rPr>
                <w:rFonts w:eastAsia="Times New Roman" w:cs="Times New Roman"/>
                <w:color w:val="FF0000"/>
                <w:lang w:eastAsia="en-US"/>
              </w:rPr>
            </w:pPr>
          </w:p>
        </w:tc>
      </w:tr>
      <w:tr w:rsidR="00777DE7" w:rsidRPr="006010A6" w14:paraId="356EE93D" w14:textId="77777777" w:rsidTr="00387A6A">
        <w:trPr>
          <w:trHeight w:val="300"/>
          <w:jc w:val="center"/>
        </w:trPr>
        <w:tc>
          <w:tcPr>
            <w:tcW w:w="545" w:type="pct"/>
            <w:gridSpan w:val="2"/>
            <w:tcBorders>
              <w:top w:val="single" w:sz="4" w:space="0" w:color="auto"/>
              <w:left w:val="single" w:sz="4" w:space="0" w:color="auto"/>
              <w:bottom w:val="single" w:sz="4" w:space="0" w:color="auto"/>
            </w:tcBorders>
            <w:shd w:val="clear" w:color="auto" w:fill="auto"/>
            <w:noWrap/>
            <w:vAlign w:val="center"/>
            <w:hideMark/>
          </w:tcPr>
          <w:p w14:paraId="63E70711" w14:textId="7C1B6FDC" w:rsidR="00777DE7" w:rsidRPr="006010A6" w:rsidRDefault="00777DE7" w:rsidP="00777DE7">
            <w:pPr>
              <w:spacing w:line="240" w:lineRule="auto"/>
              <w:ind w:firstLine="0"/>
              <w:jc w:val="center"/>
              <w:rPr>
                <w:rFonts w:eastAsia="Times New Roman" w:cs="Times New Roman"/>
                <w:lang w:eastAsia="en-US"/>
              </w:rPr>
            </w:pPr>
          </w:p>
        </w:tc>
        <w:tc>
          <w:tcPr>
            <w:tcW w:w="2190" w:type="pct"/>
            <w:gridSpan w:val="3"/>
            <w:tcBorders>
              <w:top w:val="single" w:sz="4" w:space="0" w:color="auto"/>
              <w:bottom w:val="single" w:sz="4" w:space="0" w:color="auto"/>
            </w:tcBorders>
            <w:shd w:val="clear" w:color="auto" w:fill="auto"/>
            <w:hideMark/>
          </w:tcPr>
          <w:p w14:paraId="310704A6" w14:textId="77777777" w:rsidR="00777DE7" w:rsidRPr="006010A6" w:rsidRDefault="00777DE7" w:rsidP="00777DE7">
            <w:pPr>
              <w:spacing w:line="240" w:lineRule="auto"/>
              <w:ind w:firstLine="0"/>
              <w:jc w:val="right"/>
              <w:rPr>
                <w:rFonts w:eastAsia="Times New Roman" w:cs="Times New Roman"/>
                <w:lang w:eastAsia="en-US"/>
              </w:rPr>
            </w:pPr>
            <w:r w:rsidRPr="006010A6">
              <w:rPr>
                <w:rFonts w:eastAsia="Times New Roman" w:cs="Times New Roman"/>
                <w:sz w:val="22"/>
                <w:lang w:eastAsia="en-US"/>
              </w:rPr>
              <w:t>Į santrauką:</w:t>
            </w:r>
          </w:p>
        </w:tc>
        <w:tc>
          <w:tcPr>
            <w:tcW w:w="565" w:type="pct"/>
            <w:gridSpan w:val="2"/>
            <w:tcBorders>
              <w:top w:val="single" w:sz="4" w:space="0" w:color="auto"/>
              <w:bottom w:val="single" w:sz="4" w:space="0" w:color="auto"/>
            </w:tcBorders>
            <w:shd w:val="clear" w:color="auto" w:fill="auto"/>
            <w:vAlign w:val="center"/>
            <w:hideMark/>
          </w:tcPr>
          <w:p w14:paraId="754A163D" w14:textId="77777777" w:rsidR="00777DE7" w:rsidRPr="006010A6" w:rsidRDefault="00777DE7" w:rsidP="00777DE7">
            <w:pPr>
              <w:spacing w:line="240" w:lineRule="auto"/>
              <w:ind w:firstLine="0"/>
              <w:jc w:val="center"/>
              <w:rPr>
                <w:rFonts w:eastAsia="Times New Roman" w:cs="Times New Roman"/>
                <w:lang w:eastAsia="en-US"/>
              </w:rPr>
            </w:pPr>
          </w:p>
        </w:tc>
        <w:tc>
          <w:tcPr>
            <w:tcW w:w="687" w:type="pct"/>
            <w:gridSpan w:val="4"/>
            <w:tcBorders>
              <w:top w:val="single" w:sz="4" w:space="0" w:color="auto"/>
              <w:bottom w:val="single" w:sz="4" w:space="0" w:color="auto"/>
            </w:tcBorders>
            <w:shd w:val="clear" w:color="auto" w:fill="auto"/>
            <w:vAlign w:val="center"/>
            <w:hideMark/>
          </w:tcPr>
          <w:p w14:paraId="36441C5E" w14:textId="77777777" w:rsidR="00777DE7" w:rsidRPr="006010A6" w:rsidRDefault="00777DE7" w:rsidP="00777DE7">
            <w:pPr>
              <w:spacing w:line="240" w:lineRule="auto"/>
              <w:ind w:firstLine="0"/>
              <w:jc w:val="center"/>
              <w:rPr>
                <w:rFonts w:eastAsia="Times New Roman" w:cs="Times New Roman"/>
                <w:lang w:eastAsia="en-US"/>
              </w:rPr>
            </w:pPr>
          </w:p>
        </w:tc>
        <w:tc>
          <w:tcPr>
            <w:tcW w:w="605" w:type="pct"/>
            <w:gridSpan w:val="5"/>
            <w:tcBorders>
              <w:top w:val="single" w:sz="4" w:space="0" w:color="auto"/>
              <w:bottom w:val="single" w:sz="4" w:space="0" w:color="auto"/>
            </w:tcBorders>
            <w:shd w:val="clear" w:color="auto" w:fill="auto"/>
            <w:noWrap/>
            <w:vAlign w:val="center"/>
            <w:hideMark/>
          </w:tcPr>
          <w:p w14:paraId="6E0125E0" w14:textId="77777777" w:rsidR="00777DE7" w:rsidRPr="006010A6" w:rsidRDefault="00777DE7" w:rsidP="00777DE7">
            <w:pPr>
              <w:spacing w:line="240" w:lineRule="auto"/>
              <w:ind w:firstLine="0"/>
              <w:jc w:val="center"/>
              <w:rPr>
                <w:rFonts w:eastAsia="Times New Roman" w:cs="Times New Roman"/>
                <w:lang w:eastAsia="en-US"/>
              </w:rPr>
            </w:pPr>
          </w:p>
        </w:tc>
        <w:tc>
          <w:tcPr>
            <w:tcW w:w="409" w:type="pct"/>
            <w:gridSpan w:val="3"/>
            <w:tcBorders>
              <w:top w:val="single" w:sz="4" w:space="0" w:color="auto"/>
              <w:bottom w:val="single" w:sz="4" w:space="0" w:color="auto"/>
              <w:right w:val="single" w:sz="4" w:space="0" w:color="auto"/>
            </w:tcBorders>
          </w:tcPr>
          <w:p w14:paraId="3D16F983" w14:textId="77777777" w:rsidR="00777DE7" w:rsidRPr="006010A6" w:rsidRDefault="00777DE7" w:rsidP="00777DE7">
            <w:pPr>
              <w:spacing w:line="240" w:lineRule="auto"/>
              <w:ind w:firstLine="0"/>
              <w:jc w:val="center"/>
              <w:rPr>
                <w:rFonts w:eastAsia="Times New Roman" w:cs="Times New Roman"/>
                <w:lang w:eastAsia="en-US"/>
              </w:rPr>
            </w:pPr>
            <w:r w:rsidRPr="006010A6">
              <w:rPr>
                <w:rFonts w:eastAsia="Times New Roman" w:cs="Times New Roman"/>
                <w:sz w:val="22"/>
                <w:lang w:eastAsia="en-US"/>
              </w:rPr>
              <w:t>EUR</w:t>
            </w:r>
          </w:p>
        </w:tc>
      </w:tr>
    </w:tbl>
    <w:p w14:paraId="7AF68A0B" w14:textId="77777777" w:rsidR="00180523" w:rsidRPr="00D757AF" w:rsidRDefault="00180523" w:rsidP="00F506E3">
      <w:pPr>
        <w:ind w:firstLine="0"/>
        <w:jc w:val="center"/>
        <w:rPr>
          <w:rFonts w:cs="Times New Roman"/>
        </w:rPr>
      </w:pPr>
    </w:p>
    <w:p w14:paraId="2B52FF66" w14:textId="77777777" w:rsidR="00B64495" w:rsidRPr="000F025E" w:rsidRDefault="00B64495" w:rsidP="00B64495">
      <w:pPr>
        <w:ind w:firstLine="0"/>
        <w:jc w:val="center"/>
        <w:rPr>
          <w:rFonts w:cs="Times New Roman"/>
          <w:szCs w:val="24"/>
        </w:rPr>
      </w:pPr>
      <w:r w:rsidRPr="006D185F">
        <w:rPr>
          <w:rFonts w:cs="Times New Roman"/>
          <w:b/>
          <w:szCs w:val="24"/>
        </w:rPr>
        <w:t>Žiniaraščio Nr. 5.4</w:t>
      </w:r>
      <w:r w:rsidRPr="000F025E">
        <w:rPr>
          <w:rFonts w:cs="Times New Roman"/>
          <w:szCs w:val="24"/>
        </w:rPr>
        <w:t xml:space="preserve"> santrauka:</w:t>
      </w:r>
    </w:p>
    <w:p w14:paraId="2A1CB569" w14:textId="77777777" w:rsidR="00B64495" w:rsidRPr="000F025E" w:rsidRDefault="00B64495" w:rsidP="00B64495">
      <w:pPr>
        <w:spacing w:line="276" w:lineRule="auto"/>
        <w:ind w:right="3735"/>
        <w:jc w:val="right"/>
        <w:rPr>
          <w:rFonts w:cs="Times New Roman"/>
          <w:szCs w:val="24"/>
        </w:rPr>
      </w:pPr>
      <w:r w:rsidRPr="000F025E">
        <w:rPr>
          <w:rFonts w:cs="Times New Roman"/>
          <w:szCs w:val="24"/>
        </w:rPr>
        <w:t>Puslapis</w:t>
      </w:r>
    </w:p>
    <w:p w14:paraId="0A57EC7B" w14:textId="58FE2DE7" w:rsidR="00B64495" w:rsidRPr="006D185F" w:rsidRDefault="00B64495" w:rsidP="00B64495">
      <w:pPr>
        <w:spacing w:line="276" w:lineRule="auto"/>
        <w:ind w:right="3735"/>
        <w:jc w:val="right"/>
        <w:rPr>
          <w:rFonts w:cs="Times New Roman"/>
          <w:szCs w:val="24"/>
        </w:rPr>
      </w:pPr>
    </w:p>
    <w:p w14:paraId="6A17D697" w14:textId="2572128C" w:rsidR="00B64495" w:rsidRPr="006D185F" w:rsidRDefault="00B64495" w:rsidP="00B64495">
      <w:pPr>
        <w:spacing w:line="276" w:lineRule="auto"/>
        <w:ind w:right="3735"/>
        <w:jc w:val="right"/>
        <w:rPr>
          <w:rFonts w:cs="Times New Roman"/>
          <w:szCs w:val="24"/>
        </w:rPr>
      </w:pPr>
      <w:r w:rsidRPr="006D185F">
        <w:rPr>
          <w:rFonts w:cs="Times New Roman"/>
          <w:szCs w:val="24"/>
        </w:rPr>
        <w:t>12</w:t>
      </w:r>
      <w:r w:rsidR="00276EBF">
        <w:rPr>
          <w:rFonts w:cs="Times New Roman"/>
          <w:szCs w:val="24"/>
        </w:rPr>
        <w:t>4</w:t>
      </w:r>
    </w:p>
    <w:p w14:paraId="2F9049A1" w14:textId="04F80AE8" w:rsidR="00B64495" w:rsidRDefault="00B64495" w:rsidP="00B64495">
      <w:pPr>
        <w:spacing w:line="276" w:lineRule="auto"/>
        <w:ind w:right="3735"/>
        <w:jc w:val="right"/>
        <w:rPr>
          <w:rFonts w:cs="Times New Roman"/>
          <w:szCs w:val="24"/>
        </w:rPr>
      </w:pPr>
      <w:r w:rsidRPr="006D185F">
        <w:rPr>
          <w:rFonts w:cs="Times New Roman"/>
          <w:szCs w:val="24"/>
        </w:rPr>
        <w:t>12</w:t>
      </w:r>
      <w:r w:rsidR="00276EBF">
        <w:rPr>
          <w:rFonts w:cs="Times New Roman"/>
          <w:szCs w:val="24"/>
        </w:rPr>
        <w:t>5</w:t>
      </w:r>
    </w:p>
    <w:p w14:paraId="605B7A08" w14:textId="01AFEA9D" w:rsidR="00B64495" w:rsidRDefault="00B64495" w:rsidP="00B64495">
      <w:pPr>
        <w:spacing w:line="276" w:lineRule="auto"/>
        <w:ind w:right="3735"/>
        <w:jc w:val="right"/>
        <w:rPr>
          <w:rFonts w:cs="Times New Roman"/>
          <w:szCs w:val="24"/>
        </w:rPr>
      </w:pPr>
      <w:r>
        <w:rPr>
          <w:rFonts w:cs="Times New Roman"/>
          <w:szCs w:val="24"/>
        </w:rPr>
        <w:t>12</w:t>
      </w:r>
      <w:r w:rsidR="00276EBF">
        <w:rPr>
          <w:rFonts w:cs="Times New Roman"/>
          <w:szCs w:val="24"/>
        </w:rPr>
        <w:t>6</w:t>
      </w:r>
    </w:p>
    <w:p w14:paraId="4CD7CB0B" w14:textId="1DD80105" w:rsidR="00B64495" w:rsidRDefault="00B64495" w:rsidP="00B64495">
      <w:pPr>
        <w:spacing w:line="276" w:lineRule="auto"/>
        <w:ind w:right="3735"/>
        <w:jc w:val="right"/>
        <w:rPr>
          <w:rFonts w:cs="Times New Roman"/>
          <w:szCs w:val="24"/>
        </w:rPr>
      </w:pPr>
      <w:r>
        <w:rPr>
          <w:rFonts w:cs="Times New Roman"/>
          <w:szCs w:val="24"/>
        </w:rPr>
        <w:t>12</w:t>
      </w:r>
      <w:r w:rsidR="00276EBF">
        <w:rPr>
          <w:rFonts w:cs="Times New Roman"/>
          <w:szCs w:val="24"/>
        </w:rPr>
        <w:t>7</w:t>
      </w:r>
    </w:p>
    <w:p w14:paraId="526328EB" w14:textId="7E7BD3C6" w:rsidR="00E14EA5" w:rsidRDefault="00E14EA5" w:rsidP="00B64495">
      <w:pPr>
        <w:spacing w:line="276" w:lineRule="auto"/>
        <w:ind w:right="3735"/>
        <w:jc w:val="right"/>
        <w:rPr>
          <w:rFonts w:cs="Times New Roman"/>
          <w:szCs w:val="24"/>
        </w:rPr>
      </w:pPr>
      <w:r>
        <w:rPr>
          <w:rFonts w:cs="Times New Roman"/>
          <w:szCs w:val="24"/>
        </w:rPr>
        <w:t>12</w:t>
      </w:r>
      <w:r w:rsidR="00276EBF">
        <w:rPr>
          <w:rFonts w:cs="Times New Roman"/>
          <w:szCs w:val="24"/>
        </w:rPr>
        <w:t>8</w:t>
      </w:r>
    </w:p>
    <w:p w14:paraId="6F783CF3" w14:textId="3F8BF915" w:rsidR="00276EBF" w:rsidRDefault="00276EBF" w:rsidP="00B64495">
      <w:pPr>
        <w:spacing w:line="276" w:lineRule="auto"/>
        <w:ind w:right="3735"/>
        <w:jc w:val="right"/>
        <w:rPr>
          <w:rFonts w:cs="Times New Roman"/>
          <w:szCs w:val="24"/>
        </w:rPr>
      </w:pPr>
      <w:r>
        <w:rPr>
          <w:rFonts w:cs="Times New Roman"/>
          <w:szCs w:val="24"/>
        </w:rPr>
        <w:t>129</w:t>
      </w:r>
    </w:p>
    <w:p w14:paraId="4D65791C" w14:textId="77777777" w:rsidR="00B64495" w:rsidRPr="000F025E" w:rsidRDefault="00B64495" w:rsidP="00B64495">
      <w:pPr>
        <w:jc w:val="right"/>
        <w:rPr>
          <w:rFonts w:eastAsiaTheme="minorHAnsi" w:cs="Times New Roman"/>
          <w:szCs w:val="24"/>
          <w:lang w:eastAsia="en-US"/>
        </w:rPr>
      </w:pPr>
      <w:r w:rsidRPr="006D185F">
        <w:rPr>
          <w:rFonts w:eastAsiaTheme="minorHAnsi" w:cs="Times New Roman"/>
          <w:b/>
          <w:szCs w:val="24"/>
          <w:lang w:eastAsia="en-US"/>
        </w:rPr>
        <w:t>Į pagrindinę santrauką</w:t>
      </w:r>
      <w:r w:rsidRPr="000F025E">
        <w:rPr>
          <w:rFonts w:eastAsiaTheme="minorHAnsi" w:cs="Times New Roman"/>
          <w:szCs w:val="24"/>
          <w:lang w:eastAsia="en-US"/>
        </w:rPr>
        <w:t xml:space="preserve"> ______________________________ EUR</w:t>
      </w:r>
    </w:p>
    <w:p w14:paraId="6E37032B" w14:textId="65152286" w:rsidR="00B64495" w:rsidRDefault="00B64495" w:rsidP="00E14EA5">
      <w:pPr>
        <w:ind w:firstLine="0"/>
        <w:jc w:val="left"/>
        <w:rPr>
          <w:rFonts w:cs="Times New Roman"/>
          <w:b/>
          <w:color w:val="000000" w:themeColor="text1"/>
        </w:rPr>
      </w:pPr>
    </w:p>
    <w:p w14:paraId="64FBE9B0" w14:textId="77777777" w:rsidR="00B64495" w:rsidRDefault="00B64495" w:rsidP="00B64495">
      <w:pPr>
        <w:ind w:firstLine="0"/>
        <w:jc w:val="center"/>
        <w:rPr>
          <w:rFonts w:cs="Times New Roman"/>
          <w:b/>
          <w:color w:val="000000" w:themeColor="text1"/>
        </w:rPr>
      </w:pPr>
    </w:p>
    <w:p w14:paraId="032396E1" w14:textId="7C010D90" w:rsidR="001D2374" w:rsidRPr="001D2374" w:rsidRDefault="001D2374" w:rsidP="001D2374">
      <w:pPr>
        <w:ind w:firstLine="0"/>
        <w:jc w:val="center"/>
        <w:rPr>
          <w:b/>
          <w:szCs w:val="24"/>
        </w:rPr>
      </w:pPr>
      <w:r w:rsidRPr="001D2374">
        <w:rPr>
          <w:b/>
          <w:szCs w:val="24"/>
        </w:rPr>
        <w:t xml:space="preserve">VALSTYBINĖS REIKŠMĖS MAGISTRALINIO KELIO A1 </w:t>
      </w:r>
      <w:r w:rsidR="00DD7969">
        <w:rPr>
          <w:b/>
          <w:szCs w:val="24"/>
        </w:rPr>
        <w:t>V</w:t>
      </w:r>
      <w:r w:rsidRPr="001D2374">
        <w:rPr>
          <w:b/>
          <w:szCs w:val="24"/>
        </w:rPr>
        <w:t>ILNIUS–KAUNAS–KLAIPĖDA RUOŽO NUO 10,000 IKI 95,000 KM REKONSTRAVIMAS</w:t>
      </w:r>
    </w:p>
    <w:p w14:paraId="075FE1E0" w14:textId="77777777" w:rsidR="001D2374" w:rsidRPr="001D2374" w:rsidRDefault="001D2374" w:rsidP="001D2374">
      <w:pPr>
        <w:ind w:firstLine="0"/>
        <w:jc w:val="center"/>
        <w:rPr>
          <w:rFonts w:cs="Times New Roman"/>
          <w:b/>
          <w:szCs w:val="24"/>
        </w:rPr>
      </w:pPr>
      <w:r w:rsidRPr="001D2374">
        <w:rPr>
          <w:b/>
          <w:szCs w:val="24"/>
        </w:rPr>
        <w:t>(SAUGAUS EISMO PRIEMONIŲ ĮRENGIMAS).</w:t>
      </w:r>
    </w:p>
    <w:p w14:paraId="04690155" w14:textId="77777777" w:rsidR="001D2374" w:rsidRPr="001D2374" w:rsidRDefault="001D2374" w:rsidP="001D2374">
      <w:pPr>
        <w:ind w:firstLine="0"/>
        <w:jc w:val="center"/>
        <w:rPr>
          <w:rFonts w:cs="Times New Roman"/>
          <w:b/>
          <w:szCs w:val="24"/>
        </w:rPr>
      </w:pPr>
    </w:p>
    <w:p w14:paraId="4B64D1C4" w14:textId="77777777" w:rsidR="001D2374" w:rsidRPr="001D2374" w:rsidRDefault="001D2374" w:rsidP="001D2374">
      <w:pPr>
        <w:ind w:firstLine="0"/>
        <w:jc w:val="center"/>
        <w:rPr>
          <w:rFonts w:cs="Times New Roman"/>
          <w:b/>
          <w:szCs w:val="24"/>
        </w:rPr>
      </w:pPr>
    </w:p>
    <w:p w14:paraId="75D02A1D" w14:textId="77777777" w:rsidR="001D2374" w:rsidRPr="001D2374" w:rsidRDefault="001D2374" w:rsidP="001D2374">
      <w:pPr>
        <w:ind w:firstLine="0"/>
        <w:jc w:val="center"/>
        <w:rPr>
          <w:rFonts w:cs="Times New Roman"/>
          <w:b/>
          <w:szCs w:val="24"/>
        </w:rPr>
      </w:pPr>
      <w:r w:rsidRPr="001D2374">
        <w:rPr>
          <w:rFonts w:cs="Times New Roman"/>
          <w:b/>
          <w:szCs w:val="24"/>
        </w:rPr>
        <w:t>VI PIRKIMO DALIS</w:t>
      </w:r>
    </w:p>
    <w:p w14:paraId="4DEC92A5" w14:textId="77777777" w:rsidR="001D2374" w:rsidRPr="001D2374" w:rsidRDefault="001D2374" w:rsidP="001D2374">
      <w:pPr>
        <w:ind w:firstLine="0"/>
        <w:jc w:val="center"/>
        <w:rPr>
          <w:rFonts w:cs="Times New Roman"/>
          <w:b/>
          <w:sz w:val="28"/>
          <w:szCs w:val="28"/>
        </w:rPr>
      </w:pPr>
      <w:r w:rsidRPr="001D2374">
        <w:rPr>
          <w:b/>
          <w:sz w:val="28"/>
          <w:szCs w:val="28"/>
        </w:rPr>
        <w:t>Valstybinės reikšmės magistralinio kelio A1 Vilnius–Kaunas–Klaipėda ruožo nuo 10,000 iki 95,000 km greičio valdymo ir įspėjimo sistemų įrengimo darbai</w:t>
      </w:r>
    </w:p>
    <w:p w14:paraId="5B3979E2" w14:textId="77777777" w:rsidR="00B64495" w:rsidRPr="000F025E" w:rsidRDefault="00B64495" w:rsidP="00B64495">
      <w:pPr>
        <w:ind w:firstLine="0"/>
        <w:jc w:val="center"/>
        <w:rPr>
          <w:rFonts w:cs="Times New Roman"/>
          <w:b/>
          <w:szCs w:val="24"/>
        </w:rPr>
      </w:pPr>
    </w:p>
    <w:p w14:paraId="4705C30B" w14:textId="77777777" w:rsidR="00B64495" w:rsidRPr="000F025E" w:rsidRDefault="00B64495" w:rsidP="00B64495">
      <w:pPr>
        <w:ind w:firstLine="0"/>
        <w:jc w:val="center"/>
        <w:rPr>
          <w:rFonts w:cs="Times New Roman"/>
          <w:b/>
          <w:szCs w:val="24"/>
        </w:rPr>
      </w:pPr>
    </w:p>
    <w:p w14:paraId="636CAD68" w14:textId="7FC0465C" w:rsidR="00777DE7" w:rsidRPr="006010A6" w:rsidRDefault="00777DE7" w:rsidP="00B64495">
      <w:pPr>
        <w:rPr>
          <w:rFonts w:cs="Times New Roman"/>
          <w:b/>
          <w:szCs w:val="20"/>
        </w:rPr>
      </w:pPr>
    </w:p>
    <w:p w14:paraId="5B454CE4" w14:textId="77777777" w:rsidR="00777DE7" w:rsidRPr="006010A6" w:rsidRDefault="00777DE7" w:rsidP="00777DE7">
      <w:pPr>
        <w:jc w:val="center"/>
        <w:rPr>
          <w:rFonts w:cs="Times New Roman"/>
          <w:b/>
          <w:color w:val="FF0000"/>
          <w:szCs w:val="20"/>
        </w:rPr>
      </w:pPr>
    </w:p>
    <w:p w14:paraId="0CA3A611" w14:textId="77777777" w:rsidR="00777DE7" w:rsidRPr="006010A6" w:rsidRDefault="00777DE7" w:rsidP="00777DE7">
      <w:pPr>
        <w:jc w:val="center"/>
        <w:rPr>
          <w:rFonts w:cs="Times New Roman"/>
          <w:b/>
          <w:color w:val="FF0000"/>
          <w:szCs w:val="20"/>
        </w:rPr>
      </w:pPr>
    </w:p>
    <w:p w14:paraId="7D26887A" w14:textId="77777777" w:rsidR="00777DE7" w:rsidRPr="006010A6" w:rsidRDefault="00777DE7" w:rsidP="00777DE7">
      <w:pPr>
        <w:jc w:val="center"/>
        <w:rPr>
          <w:rFonts w:cs="Times New Roman"/>
          <w:b/>
          <w:color w:val="FF0000"/>
          <w:szCs w:val="20"/>
        </w:rPr>
      </w:pPr>
    </w:p>
    <w:p w14:paraId="515324F3" w14:textId="77777777" w:rsidR="00B64495" w:rsidRDefault="00E8340B" w:rsidP="004B331D">
      <w:pPr>
        <w:pStyle w:val="Antrat1"/>
      </w:pPr>
      <w:bookmarkStart w:id="58" w:name="_Toc534806792"/>
      <w:r w:rsidRPr="006010A6">
        <w:t>ŽINIARAŠTIS NR. 5.5</w:t>
      </w:r>
      <w:bookmarkEnd w:id="58"/>
      <w:r w:rsidRPr="006010A6">
        <w:t xml:space="preserve"> </w:t>
      </w:r>
    </w:p>
    <w:p w14:paraId="734E043F" w14:textId="77777777" w:rsidR="00B64495" w:rsidRDefault="00E8340B" w:rsidP="004B331D">
      <w:pPr>
        <w:pStyle w:val="Antrat1"/>
      </w:pPr>
      <w:bookmarkStart w:id="59" w:name="_Toc534806793"/>
      <w:r w:rsidRPr="006010A6">
        <w:t>ELEKTROTECHNIKOS: ĮRENGINIŲ PRIJUNGIMAS PRIE</w:t>
      </w:r>
      <w:bookmarkEnd w:id="59"/>
      <w:r w:rsidRPr="006010A6">
        <w:t xml:space="preserve"> </w:t>
      </w:r>
    </w:p>
    <w:p w14:paraId="4A4EBA43" w14:textId="6BE2B531" w:rsidR="00777DE7" w:rsidRPr="006010A6" w:rsidRDefault="00E8340B" w:rsidP="004B331D">
      <w:pPr>
        <w:pStyle w:val="Antrat1"/>
      </w:pPr>
      <w:bookmarkStart w:id="60" w:name="_Toc534806794"/>
      <w:r w:rsidRPr="006010A6">
        <w:t>SKIRSTOMŲJŲ ELEKTROS TINKLŲ (KAUNO R. SAV.)</w:t>
      </w:r>
      <w:bookmarkEnd w:id="60"/>
    </w:p>
    <w:p w14:paraId="494C859D" w14:textId="77777777" w:rsidR="00777DE7" w:rsidRPr="006010A6" w:rsidRDefault="00777DE7" w:rsidP="00777DE7">
      <w:pPr>
        <w:jc w:val="center"/>
        <w:rPr>
          <w:rFonts w:cs="Times New Roman"/>
          <w:b/>
          <w:szCs w:val="20"/>
        </w:rPr>
      </w:pPr>
    </w:p>
    <w:p w14:paraId="17AEB9BF" w14:textId="77777777" w:rsidR="00777DE7" w:rsidRPr="006010A6" w:rsidRDefault="00777DE7" w:rsidP="00777DE7">
      <w:pPr>
        <w:jc w:val="center"/>
        <w:rPr>
          <w:rFonts w:cs="Times New Roman"/>
          <w:b/>
          <w:szCs w:val="20"/>
        </w:rPr>
      </w:pPr>
    </w:p>
    <w:p w14:paraId="25188278" w14:textId="77777777" w:rsidR="00777DE7" w:rsidRPr="006010A6" w:rsidRDefault="00777DE7" w:rsidP="00777DE7">
      <w:pPr>
        <w:jc w:val="center"/>
        <w:rPr>
          <w:rFonts w:cs="Times New Roman"/>
          <w:b/>
          <w:szCs w:val="20"/>
        </w:rPr>
      </w:pPr>
    </w:p>
    <w:p w14:paraId="38520445" w14:textId="77777777" w:rsidR="00777DE7" w:rsidRPr="006010A6" w:rsidRDefault="00777DE7" w:rsidP="00777DE7">
      <w:pPr>
        <w:jc w:val="center"/>
        <w:rPr>
          <w:rFonts w:cs="Times New Roman"/>
          <w:b/>
          <w:szCs w:val="20"/>
        </w:rPr>
      </w:pPr>
    </w:p>
    <w:p w14:paraId="237CFC52" w14:textId="46FDCFA4" w:rsidR="00777DE7" w:rsidRDefault="00777DE7" w:rsidP="00777DE7">
      <w:pPr>
        <w:pStyle w:val="Antrat2"/>
      </w:pPr>
    </w:p>
    <w:p w14:paraId="1213A3DE" w14:textId="77777777" w:rsidR="00B64495" w:rsidRPr="006010A6" w:rsidRDefault="00B64495" w:rsidP="00777DE7">
      <w:pPr>
        <w:pStyle w:val="Antrat2"/>
      </w:pPr>
    </w:p>
    <w:p w14:paraId="0CE8928F" w14:textId="77777777" w:rsidR="00777DE7" w:rsidRPr="006010A6" w:rsidRDefault="00777DE7" w:rsidP="00777DE7">
      <w:pPr>
        <w:rPr>
          <w:rFonts w:cs="Times New Roman"/>
        </w:rPr>
      </w:pPr>
    </w:p>
    <w:p w14:paraId="514B3756" w14:textId="2E53D4E7" w:rsidR="00777DE7" w:rsidRDefault="00777DE7" w:rsidP="00777DE7">
      <w:pPr>
        <w:rPr>
          <w:rFonts w:cs="Times New Roman"/>
        </w:rPr>
      </w:pPr>
    </w:p>
    <w:p w14:paraId="611B6E6B" w14:textId="7467EA2A" w:rsidR="000E50FA" w:rsidRDefault="000E50FA" w:rsidP="00777DE7">
      <w:pPr>
        <w:rPr>
          <w:rFonts w:cs="Times New Roman"/>
        </w:rPr>
      </w:pPr>
    </w:p>
    <w:p w14:paraId="518F51A8" w14:textId="77777777" w:rsidR="000E50FA" w:rsidRPr="006010A6" w:rsidRDefault="000E50FA" w:rsidP="00777DE7">
      <w:pPr>
        <w:rPr>
          <w:rFonts w:cs="Times New Roman"/>
        </w:rPr>
      </w:pPr>
    </w:p>
    <w:p w14:paraId="4D96D1B5" w14:textId="77777777" w:rsidR="00777DE7" w:rsidRPr="006010A6" w:rsidRDefault="00777DE7" w:rsidP="00777DE7">
      <w:pPr>
        <w:rPr>
          <w:rFonts w:cs="Times New Roman"/>
        </w:rPr>
      </w:pPr>
    </w:p>
    <w:p w14:paraId="2DF7E313" w14:textId="77777777" w:rsidR="00777DE7" w:rsidRPr="006010A6" w:rsidRDefault="00777DE7" w:rsidP="00777DE7">
      <w:pPr>
        <w:rPr>
          <w:rFonts w:cs="Times New Roman"/>
          <w:color w:val="FF0000"/>
        </w:rPr>
      </w:pPr>
    </w:p>
    <w:p w14:paraId="04DFD250" w14:textId="5004E29B" w:rsidR="00B64495" w:rsidRPr="00AA07EE" w:rsidRDefault="00B64495" w:rsidP="00B64495">
      <w:pPr>
        <w:jc w:val="center"/>
        <w:rPr>
          <w:rFonts w:cs="Times New Roman"/>
          <w:b/>
        </w:rPr>
      </w:pPr>
      <w:r>
        <w:rPr>
          <w:rFonts w:cs="Times New Roman"/>
          <w:b/>
        </w:rPr>
        <w:t>Žiniaraštis Nr. 5.5</w:t>
      </w:r>
      <w:r w:rsidR="008E5A15">
        <w:rPr>
          <w:rFonts w:cs="Times New Roman"/>
          <w:b/>
        </w:rPr>
        <w:t>, be PVM</w:t>
      </w:r>
    </w:p>
    <w:tbl>
      <w:tblPr>
        <w:tblW w:w="4733" w:type="pct"/>
        <w:jc w:val="center"/>
        <w:tblLayout w:type="fixed"/>
        <w:tblLook w:val="04A0" w:firstRow="1" w:lastRow="0" w:firstColumn="1" w:lastColumn="0" w:noHBand="0" w:noVBand="1"/>
      </w:tblPr>
      <w:tblGrid>
        <w:gridCol w:w="934"/>
        <w:gridCol w:w="3748"/>
        <w:gridCol w:w="971"/>
        <w:gridCol w:w="1250"/>
        <w:gridCol w:w="68"/>
        <w:gridCol w:w="1282"/>
        <w:gridCol w:w="36"/>
        <w:gridCol w:w="845"/>
        <w:gridCol w:w="833"/>
      </w:tblGrid>
      <w:tr w:rsidR="00777DE7" w:rsidRPr="006010A6" w14:paraId="5E57F707" w14:textId="77777777" w:rsidTr="00D757AF">
        <w:trPr>
          <w:trHeight w:val="600"/>
          <w:jc w:val="center"/>
        </w:trPr>
        <w:tc>
          <w:tcPr>
            <w:tcW w:w="46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B4CF087" w14:textId="15B1F9C1" w:rsidR="00777DE7" w:rsidRPr="006010A6" w:rsidRDefault="00B64495" w:rsidP="00777DE7">
            <w:pPr>
              <w:spacing w:line="240" w:lineRule="auto"/>
              <w:ind w:firstLine="0"/>
              <w:jc w:val="center"/>
              <w:rPr>
                <w:rFonts w:eastAsia="Times New Roman" w:cs="Times New Roman"/>
                <w:b/>
                <w:lang w:eastAsia="en-US"/>
              </w:rPr>
            </w:pPr>
            <w:r>
              <w:rPr>
                <w:rFonts w:eastAsia="Times New Roman" w:cs="Times New Roman"/>
                <w:b/>
                <w:sz w:val="22"/>
                <w:lang w:eastAsia="en-US"/>
              </w:rPr>
              <w:t xml:space="preserve">Eil. </w:t>
            </w:r>
            <w:r w:rsidR="00777DE7" w:rsidRPr="006010A6">
              <w:rPr>
                <w:rFonts w:eastAsia="Times New Roman" w:cs="Times New Roman"/>
                <w:b/>
                <w:sz w:val="22"/>
                <w:lang w:eastAsia="en-US"/>
              </w:rPr>
              <w:t>Nr.</w:t>
            </w:r>
          </w:p>
        </w:tc>
        <w:tc>
          <w:tcPr>
            <w:tcW w:w="188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B41AEB" w14:textId="77777777" w:rsidR="00777DE7" w:rsidRPr="006010A6" w:rsidRDefault="00777DE7" w:rsidP="00777DE7">
            <w:pPr>
              <w:spacing w:line="240" w:lineRule="auto"/>
              <w:ind w:firstLine="0"/>
              <w:jc w:val="center"/>
              <w:rPr>
                <w:rFonts w:eastAsia="Times New Roman" w:cs="Times New Roman"/>
                <w:b/>
                <w:lang w:eastAsia="en-US"/>
              </w:rPr>
            </w:pPr>
            <w:r w:rsidRPr="006010A6">
              <w:rPr>
                <w:rFonts w:eastAsia="Times New Roman" w:cs="Times New Roman"/>
                <w:b/>
                <w:sz w:val="22"/>
                <w:lang w:eastAsia="en-US"/>
              </w:rPr>
              <w:t>Darbų pavadinimas</w:t>
            </w:r>
          </w:p>
        </w:tc>
        <w:tc>
          <w:tcPr>
            <w:tcW w:w="487" w:type="pct"/>
            <w:tcBorders>
              <w:top w:val="single" w:sz="4" w:space="0" w:color="auto"/>
              <w:left w:val="nil"/>
              <w:bottom w:val="single" w:sz="4" w:space="0" w:color="auto"/>
              <w:right w:val="single" w:sz="4" w:space="0" w:color="auto"/>
            </w:tcBorders>
            <w:shd w:val="clear" w:color="auto" w:fill="auto"/>
            <w:noWrap/>
            <w:vAlign w:val="center"/>
            <w:hideMark/>
          </w:tcPr>
          <w:p w14:paraId="2579AC33" w14:textId="77777777" w:rsidR="00777DE7" w:rsidRPr="006010A6" w:rsidRDefault="00777DE7" w:rsidP="00777DE7">
            <w:pPr>
              <w:spacing w:line="240" w:lineRule="auto"/>
              <w:ind w:firstLine="0"/>
              <w:jc w:val="center"/>
              <w:rPr>
                <w:rFonts w:eastAsia="Times New Roman" w:cs="Times New Roman"/>
                <w:b/>
                <w:lang w:eastAsia="en-US"/>
              </w:rPr>
            </w:pPr>
            <w:r w:rsidRPr="006010A6">
              <w:rPr>
                <w:rFonts w:eastAsia="Times New Roman" w:cs="Times New Roman"/>
                <w:b/>
                <w:sz w:val="22"/>
                <w:lang w:eastAsia="en-US"/>
              </w:rPr>
              <w:t>Vnt.</w:t>
            </w:r>
          </w:p>
        </w:tc>
        <w:tc>
          <w:tcPr>
            <w:tcW w:w="661" w:type="pct"/>
            <w:gridSpan w:val="2"/>
            <w:tcBorders>
              <w:top w:val="single" w:sz="4" w:space="0" w:color="auto"/>
              <w:left w:val="nil"/>
              <w:bottom w:val="single" w:sz="4" w:space="0" w:color="auto"/>
              <w:right w:val="single" w:sz="4" w:space="0" w:color="auto"/>
            </w:tcBorders>
            <w:shd w:val="clear" w:color="auto" w:fill="auto"/>
            <w:noWrap/>
            <w:vAlign w:val="center"/>
            <w:hideMark/>
          </w:tcPr>
          <w:p w14:paraId="47CFD9B3" w14:textId="77777777" w:rsidR="00777DE7" w:rsidRPr="006010A6" w:rsidRDefault="00777DE7" w:rsidP="00777DE7">
            <w:pPr>
              <w:spacing w:line="240" w:lineRule="auto"/>
              <w:ind w:firstLine="0"/>
              <w:jc w:val="center"/>
              <w:rPr>
                <w:rFonts w:eastAsia="Times New Roman" w:cs="Times New Roman"/>
                <w:b/>
                <w:lang w:eastAsia="en-US"/>
              </w:rPr>
            </w:pPr>
            <w:r w:rsidRPr="006010A6">
              <w:rPr>
                <w:rFonts w:eastAsia="Times New Roman" w:cs="Times New Roman"/>
                <w:b/>
                <w:sz w:val="22"/>
                <w:lang w:eastAsia="en-US"/>
              </w:rPr>
              <w:t>Kiekis</w:t>
            </w:r>
          </w:p>
        </w:tc>
        <w:tc>
          <w:tcPr>
            <w:tcW w:w="643" w:type="pct"/>
            <w:tcBorders>
              <w:top w:val="single" w:sz="4" w:space="0" w:color="auto"/>
              <w:left w:val="nil"/>
              <w:bottom w:val="single" w:sz="4" w:space="0" w:color="auto"/>
              <w:right w:val="single" w:sz="4" w:space="0" w:color="auto"/>
            </w:tcBorders>
            <w:shd w:val="clear" w:color="auto" w:fill="auto"/>
            <w:noWrap/>
            <w:vAlign w:val="center"/>
            <w:hideMark/>
          </w:tcPr>
          <w:p w14:paraId="0BDF7236" w14:textId="77777777" w:rsidR="00777DE7" w:rsidRPr="006010A6" w:rsidRDefault="00777DE7" w:rsidP="00777DE7">
            <w:pPr>
              <w:spacing w:line="240" w:lineRule="auto"/>
              <w:ind w:firstLine="0"/>
              <w:jc w:val="center"/>
              <w:rPr>
                <w:rFonts w:eastAsia="Times New Roman" w:cs="Times New Roman"/>
                <w:b/>
                <w:lang w:eastAsia="en-US"/>
              </w:rPr>
            </w:pPr>
            <w:r w:rsidRPr="006010A6">
              <w:rPr>
                <w:rFonts w:eastAsia="Times New Roman" w:cs="Times New Roman"/>
                <w:b/>
                <w:sz w:val="22"/>
                <w:lang w:eastAsia="en-US"/>
              </w:rPr>
              <w:t>Vieneto kaina, EUR</w:t>
            </w:r>
          </w:p>
        </w:tc>
        <w:tc>
          <w:tcPr>
            <w:tcW w:w="860" w:type="pct"/>
            <w:gridSpan w:val="3"/>
            <w:tcBorders>
              <w:top w:val="single" w:sz="4" w:space="0" w:color="auto"/>
              <w:left w:val="nil"/>
              <w:bottom w:val="single" w:sz="4" w:space="0" w:color="auto"/>
              <w:right w:val="single" w:sz="4" w:space="0" w:color="auto"/>
            </w:tcBorders>
            <w:vAlign w:val="center"/>
          </w:tcPr>
          <w:p w14:paraId="162D2E5A" w14:textId="77777777" w:rsidR="00777DE7" w:rsidRPr="006010A6" w:rsidRDefault="00777DE7" w:rsidP="00777DE7">
            <w:pPr>
              <w:spacing w:line="240" w:lineRule="auto"/>
              <w:ind w:firstLine="0"/>
              <w:jc w:val="center"/>
              <w:rPr>
                <w:rFonts w:eastAsia="Times New Roman" w:cs="Times New Roman"/>
                <w:b/>
                <w:lang w:eastAsia="en-US"/>
              </w:rPr>
            </w:pPr>
            <w:r w:rsidRPr="006010A6">
              <w:rPr>
                <w:rFonts w:eastAsia="Times New Roman" w:cs="Times New Roman"/>
                <w:b/>
                <w:sz w:val="22"/>
                <w:lang w:eastAsia="en-US"/>
              </w:rPr>
              <w:t>Bendra suma, EUR</w:t>
            </w:r>
          </w:p>
        </w:tc>
      </w:tr>
      <w:tr w:rsidR="00657AA0" w:rsidRPr="006010A6" w14:paraId="5F364D73" w14:textId="77777777" w:rsidTr="00D757AF">
        <w:trPr>
          <w:trHeight w:val="300"/>
          <w:jc w:val="center"/>
        </w:trPr>
        <w:tc>
          <w:tcPr>
            <w:tcW w:w="469" w:type="pct"/>
            <w:tcBorders>
              <w:top w:val="nil"/>
              <w:left w:val="single" w:sz="4" w:space="0" w:color="auto"/>
              <w:bottom w:val="single" w:sz="4" w:space="0" w:color="auto"/>
              <w:right w:val="single" w:sz="4" w:space="0" w:color="auto"/>
            </w:tcBorders>
            <w:shd w:val="clear" w:color="auto" w:fill="auto"/>
            <w:noWrap/>
            <w:vAlign w:val="center"/>
          </w:tcPr>
          <w:p w14:paraId="6FACBA8E" w14:textId="77777777" w:rsidR="00657AA0" w:rsidRPr="006010A6" w:rsidRDefault="00E8340B" w:rsidP="00657AA0">
            <w:pPr>
              <w:spacing w:line="240" w:lineRule="auto"/>
              <w:ind w:firstLine="0"/>
              <w:jc w:val="center"/>
              <w:rPr>
                <w:rFonts w:eastAsia="Times New Roman" w:cs="Times New Roman"/>
                <w:lang w:eastAsia="en-US"/>
              </w:rPr>
            </w:pPr>
            <w:r w:rsidRPr="006010A6">
              <w:rPr>
                <w:rFonts w:eastAsia="Times New Roman" w:cs="Times New Roman"/>
                <w:sz w:val="22"/>
                <w:lang w:eastAsia="en-US"/>
              </w:rPr>
              <w:t>5.5</w:t>
            </w:r>
            <w:r w:rsidR="00657AA0" w:rsidRPr="006010A6">
              <w:rPr>
                <w:rFonts w:eastAsia="Times New Roman" w:cs="Times New Roman"/>
                <w:sz w:val="22"/>
                <w:lang w:eastAsia="en-US"/>
              </w:rPr>
              <w:t>.1</w:t>
            </w:r>
          </w:p>
        </w:tc>
        <w:tc>
          <w:tcPr>
            <w:tcW w:w="188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07DD2D2" w14:textId="0440B74D" w:rsidR="00657AA0" w:rsidRPr="006010A6" w:rsidRDefault="00B64495" w:rsidP="00B64495">
            <w:pPr>
              <w:pStyle w:val="Betarp"/>
              <w:rPr>
                <w:rFonts w:eastAsia="Times New Roman"/>
              </w:rPr>
            </w:pPr>
            <w:r>
              <w:t xml:space="preserve">Saugiklių  keitimas  P-1351 </w:t>
            </w:r>
            <w:r w:rsidR="00657AA0" w:rsidRPr="006010A6">
              <w:t>transformatorinėje įrengiant   NH-3    gabarito   saugiklių/kirtiklių bloką</w:t>
            </w:r>
          </w:p>
        </w:tc>
        <w:tc>
          <w:tcPr>
            <w:tcW w:w="487" w:type="pct"/>
            <w:tcBorders>
              <w:top w:val="nil"/>
              <w:left w:val="nil"/>
              <w:bottom w:val="single" w:sz="4" w:space="0" w:color="auto"/>
              <w:right w:val="single" w:sz="4" w:space="0" w:color="auto"/>
            </w:tcBorders>
            <w:shd w:val="clear" w:color="auto" w:fill="auto"/>
            <w:noWrap/>
            <w:vAlign w:val="center"/>
          </w:tcPr>
          <w:p w14:paraId="060D983C" w14:textId="77777777" w:rsidR="00657AA0" w:rsidRPr="006010A6" w:rsidRDefault="00657AA0" w:rsidP="00657AA0">
            <w:pPr>
              <w:pStyle w:val="Betarp"/>
              <w:jc w:val="center"/>
            </w:pPr>
            <w:r w:rsidRPr="006010A6">
              <w:t>kompl.</w:t>
            </w:r>
          </w:p>
        </w:tc>
        <w:tc>
          <w:tcPr>
            <w:tcW w:w="661" w:type="pct"/>
            <w:gridSpan w:val="2"/>
            <w:tcBorders>
              <w:top w:val="single" w:sz="4" w:space="0" w:color="auto"/>
              <w:left w:val="nil"/>
              <w:bottom w:val="single" w:sz="4" w:space="0" w:color="auto"/>
              <w:right w:val="single" w:sz="4" w:space="0" w:color="auto"/>
            </w:tcBorders>
            <w:shd w:val="clear" w:color="auto" w:fill="auto"/>
            <w:noWrap/>
            <w:vAlign w:val="center"/>
          </w:tcPr>
          <w:p w14:paraId="5295F662" w14:textId="77777777" w:rsidR="00657AA0" w:rsidRPr="006010A6" w:rsidRDefault="00657AA0" w:rsidP="00657AA0">
            <w:pPr>
              <w:pStyle w:val="Betarp"/>
              <w:jc w:val="center"/>
            </w:pPr>
            <w:r w:rsidRPr="006010A6">
              <w:t>1</w:t>
            </w:r>
          </w:p>
        </w:tc>
        <w:tc>
          <w:tcPr>
            <w:tcW w:w="643" w:type="pct"/>
            <w:tcBorders>
              <w:top w:val="single" w:sz="4" w:space="0" w:color="auto"/>
              <w:left w:val="nil"/>
              <w:bottom w:val="single" w:sz="4" w:space="0" w:color="auto"/>
              <w:right w:val="single" w:sz="4" w:space="0" w:color="auto"/>
            </w:tcBorders>
            <w:shd w:val="clear" w:color="auto" w:fill="auto"/>
            <w:noWrap/>
            <w:vAlign w:val="center"/>
          </w:tcPr>
          <w:p w14:paraId="5E19FD78" w14:textId="77777777" w:rsidR="00657AA0" w:rsidRPr="006010A6" w:rsidRDefault="00657AA0" w:rsidP="00657AA0">
            <w:pPr>
              <w:spacing w:line="240" w:lineRule="auto"/>
              <w:ind w:firstLine="0"/>
              <w:jc w:val="center"/>
              <w:rPr>
                <w:rFonts w:eastAsia="Times New Roman" w:cs="Times New Roman"/>
                <w:lang w:eastAsia="en-US"/>
              </w:rPr>
            </w:pPr>
          </w:p>
        </w:tc>
        <w:tc>
          <w:tcPr>
            <w:tcW w:w="860" w:type="pct"/>
            <w:gridSpan w:val="3"/>
            <w:tcBorders>
              <w:top w:val="single" w:sz="4" w:space="0" w:color="auto"/>
              <w:left w:val="nil"/>
              <w:bottom w:val="single" w:sz="4" w:space="0" w:color="auto"/>
              <w:right w:val="single" w:sz="4" w:space="0" w:color="auto"/>
            </w:tcBorders>
          </w:tcPr>
          <w:p w14:paraId="261DC5B4" w14:textId="77777777" w:rsidR="00657AA0" w:rsidRPr="006010A6" w:rsidRDefault="00657AA0" w:rsidP="00657AA0">
            <w:pPr>
              <w:spacing w:line="240" w:lineRule="auto"/>
              <w:ind w:firstLine="0"/>
              <w:jc w:val="center"/>
              <w:rPr>
                <w:rFonts w:eastAsia="Times New Roman" w:cs="Times New Roman"/>
                <w:lang w:eastAsia="en-US"/>
              </w:rPr>
            </w:pPr>
          </w:p>
        </w:tc>
      </w:tr>
      <w:tr w:rsidR="00657AA0" w:rsidRPr="006010A6" w14:paraId="6037429F" w14:textId="77777777" w:rsidTr="00D757AF">
        <w:trPr>
          <w:trHeight w:val="53"/>
          <w:jc w:val="center"/>
        </w:trPr>
        <w:tc>
          <w:tcPr>
            <w:tcW w:w="469" w:type="pct"/>
            <w:tcBorders>
              <w:top w:val="nil"/>
              <w:left w:val="single" w:sz="4" w:space="0" w:color="auto"/>
              <w:bottom w:val="single" w:sz="4" w:space="0" w:color="auto"/>
              <w:right w:val="single" w:sz="4" w:space="0" w:color="auto"/>
            </w:tcBorders>
            <w:shd w:val="clear" w:color="auto" w:fill="auto"/>
            <w:noWrap/>
            <w:vAlign w:val="center"/>
          </w:tcPr>
          <w:p w14:paraId="4146246C" w14:textId="77777777" w:rsidR="00657AA0" w:rsidRPr="006010A6" w:rsidRDefault="00E8340B" w:rsidP="00657AA0">
            <w:pPr>
              <w:spacing w:line="240" w:lineRule="auto"/>
              <w:ind w:firstLine="0"/>
              <w:jc w:val="center"/>
              <w:rPr>
                <w:rFonts w:eastAsia="Times New Roman" w:cs="Times New Roman"/>
                <w:lang w:eastAsia="en-US"/>
              </w:rPr>
            </w:pPr>
            <w:r w:rsidRPr="006010A6">
              <w:rPr>
                <w:rFonts w:eastAsia="Times New Roman" w:cs="Times New Roman"/>
                <w:sz w:val="22"/>
                <w:lang w:eastAsia="en-US"/>
              </w:rPr>
              <w:t>5.5</w:t>
            </w:r>
            <w:r w:rsidR="00657AA0" w:rsidRPr="006010A6">
              <w:rPr>
                <w:rFonts w:eastAsia="Times New Roman" w:cs="Times New Roman"/>
                <w:sz w:val="22"/>
                <w:lang w:eastAsia="en-US"/>
              </w:rPr>
              <w:t>.2</w:t>
            </w:r>
          </w:p>
        </w:tc>
        <w:tc>
          <w:tcPr>
            <w:tcW w:w="1880" w:type="pct"/>
            <w:tcBorders>
              <w:top w:val="single" w:sz="4" w:space="0" w:color="auto"/>
              <w:left w:val="single" w:sz="4" w:space="0" w:color="auto"/>
              <w:bottom w:val="single" w:sz="4" w:space="0" w:color="auto"/>
              <w:right w:val="single" w:sz="4" w:space="0" w:color="000000"/>
            </w:tcBorders>
            <w:shd w:val="clear" w:color="auto" w:fill="auto"/>
            <w:vAlign w:val="bottom"/>
          </w:tcPr>
          <w:p w14:paraId="3AF00F70" w14:textId="77777777" w:rsidR="00657AA0" w:rsidRPr="006010A6" w:rsidRDefault="00657AA0" w:rsidP="00657AA0">
            <w:pPr>
              <w:pStyle w:val="Betarp"/>
            </w:pPr>
            <w:r w:rsidRPr="006010A6">
              <w:t>Saugiklių keitimas (NH-4A 630 į 1000)</w:t>
            </w:r>
          </w:p>
        </w:tc>
        <w:tc>
          <w:tcPr>
            <w:tcW w:w="487" w:type="pct"/>
            <w:tcBorders>
              <w:top w:val="nil"/>
              <w:left w:val="nil"/>
              <w:bottom w:val="single" w:sz="4" w:space="0" w:color="auto"/>
              <w:right w:val="single" w:sz="4" w:space="0" w:color="auto"/>
            </w:tcBorders>
            <w:shd w:val="clear" w:color="auto" w:fill="auto"/>
            <w:noWrap/>
            <w:vAlign w:val="center"/>
          </w:tcPr>
          <w:p w14:paraId="268D0B1D" w14:textId="77777777" w:rsidR="00657AA0" w:rsidRPr="006010A6" w:rsidRDefault="00657AA0" w:rsidP="00657AA0">
            <w:pPr>
              <w:pStyle w:val="Betarp"/>
              <w:jc w:val="center"/>
            </w:pPr>
            <w:r w:rsidRPr="006010A6">
              <w:t>kompl.</w:t>
            </w:r>
          </w:p>
        </w:tc>
        <w:tc>
          <w:tcPr>
            <w:tcW w:w="661" w:type="pct"/>
            <w:gridSpan w:val="2"/>
            <w:tcBorders>
              <w:top w:val="single" w:sz="4" w:space="0" w:color="auto"/>
              <w:left w:val="nil"/>
              <w:bottom w:val="single" w:sz="4" w:space="0" w:color="auto"/>
              <w:right w:val="single" w:sz="4" w:space="0" w:color="000000"/>
            </w:tcBorders>
            <w:shd w:val="clear" w:color="auto" w:fill="auto"/>
            <w:noWrap/>
            <w:vAlign w:val="center"/>
          </w:tcPr>
          <w:p w14:paraId="0BF01FB2" w14:textId="77777777" w:rsidR="00657AA0" w:rsidRPr="006010A6" w:rsidRDefault="00657AA0" w:rsidP="00657AA0">
            <w:pPr>
              <w:pStyle w:val="Betarp"/>
              <w:jc w:val="center"/>
            </w:pPr>
            <w:r w:rsidRPr="006010A6">
              <w:t>1</w:t>
            </w:r>
          </w:p>
        </w:tc>
        <w:tc>
          <w:tcPr>
            <w:tcW w:w="643" w:type="pct"/>
            <w:tcBorders>
              <w:top w:val="nil"/>
              <w:left w:val="nil"/>
              <w:bottom w:val="single" w:sz="4" w:space="0" w:color="auto"/>
              <w:right w:val="single" w:sz="4" w:space="0" w:color="auto"/>
            </w:tcBorders>
            <w:shd w:val="clear" w:color="auto" w:fill="auto"/>
            <w:noWrap/>
            <w:vAlign w:val="center"/>
          </w:tcPr>
          <w:p w14:paraId="15FCA012" w14:textId="77777777" w:rsidR="00657AA0" w:rsidRPr="006010A6" w:rsidRDefault="00657AA0" w:rsidP="00657AA0">
            <w:pPr>
              <w:spacing w:line="240" w:lineRule="auto"/>
              <w:ind w:firstLine="0"/>
              <w:jc w:val="center"/>
              <w:rPr>
                <w:rFonts w:eastAsia="Times New Roman" w:cs="Times New Roman"/>
                <w:color w:val="FF0000"/>
                <w:lang w:eastAsia="en-US"/>
              </w:rPr>
            </w:pPr>
          </w:p>
        </w:tc>
        <w:tc>
          <w:tcPr>
            <w:tcW w:w="860" w:type="pct"/>
            <w:gridSpan w:val="3"/>
            <w:tcBorders>
              <w:top w:val="nil"/>
              <w:left w:val="nil"/>
              <w:bottom w:val="single" w:sz="4" w:space="0" w:color="auto"/>
              <w:right w:val="single" w:sz="4" w:space="0" w:color="auto"/>
            </w:tcBorders>
          </w:tcPr>
          <w:p w14:paraId="1795930E" w14:textId="77777777" w:rsidR="00657AA0" w:rsidRPr="006010A6" w:rsidRDefault="00657AA0" w:rsidP="00657AA0">
            <w:pPr>
              <w:spacing w:line="240" w:lineRule="auto"/>
              <w:ind w:firstLine="0"/>
              <w:jc w:val="center"/>
              <w:rPr>
                <w:rFonts w:eastAsia="Times New Roman" w:cs="Times New Roman"/>
                <w:color w:val="FF0000"/>
                <w:lang w:eastAsia="en-US"/>
              </w:rPr>
            </w:pPr>
          </w:p>
        </w:tc>
      </w:tr>
      <w:tr w:rsidR="00657AA0" w:rsidRPr="006010A6" w14:paraId="11FBEE0B" w14:textId="77777777" w:rsidTr="00D757AF">
        <w:trPr>
          <w:trHeight w:val="300"/>
          <w:jc w:val="center"/>
        </w:trPr>
        <w:tc>
          <w:tcPr>
            <w:tcW w:w="469" w:type="pct"/>
            <w:tcBorders>
              <w:top w:val="nil"/>
              <w:left w:val="single" w:sz="4" w:space="0" w:color="auto"/>
              <w:bottom w:val="single" w:sz="4" w:space="0" w:color="auto"/>
              <w:right w:val="single" w:sz="4" w:space="0" w:color="auto"/>
            </w:tcBorders>
            <w:shd w:val="clear" w:color="auto" w:fill="auto"/>
            <w:noWrap/>
            <w:vAlign w:val="center"/>
          </w:tcPr>
          <w:p w14:paraId="4303B2FD" w14:textId="77777777" w:rsidR="00657AA0" w:rsidRPr="006010A6" w:rsidRDefault="00E8340B" w:rsidP="00657AA0">
            <w:pPr>
              <w:spacing w:line="240" w:lineRule="auto"/>
              <w:ind w:firstLine="0"/>
              <w:jc w:val="center"/>
              <w:rPr>
                <w:rFonts w:eastAsia="Times New Roman" w:cs="Times New Roman"/>
                <w:lang w:eastAsia="en-US"/>
              </w:rPr>
            </w:pPr>
            <w:r w:rsidRPr="006010A6">
              <w:rPr>
                <w:rFonts w:eastAsia="Times New Roman" w:cs="Times New Roman"/>
                <w:sz w:val="22"/>
                <w:lang w:eastAsia="en-US"/>
              </w:rPr>
              <w:t>5.5</w:t>
            </w:r>
            <w:r w:rsidR="00657AA0" w:rsidRPr="006010A6">
              <w:rPr>
                <w:rFonts w:eastAsia="Times New Roman" w:cs="Times New Roman"/>
                <w:sz w:val="22"/>
                <w:lang w:eastAsia="en-US"/>
              </w:rPr>
              <w:t>.3</w:t>
            </w:r>
          </w:p>
        </w:tc>
        <w:tc>
          <w:tcPr>
            <w:tcW w:w="1880" w:type="pct"/>
            <w:tcBorders>
              <w:top w:val="single" w:sz="4" w:space="0" w:color="auto"/>
              <w:left w:val="single" w:sz="4" w:space="0" w:color="auto"/>
              <w:bottom w:val="single" w:sz="4" w:space="0" w:color="auto"/>
              <w:right w:val="single" w:sz="4" w:space="0" w:color="000000"/>
            </w:tcBorders>
            <w:shd w:val="clear" w:color="auto" w:fill="auto"/>
            <w:noWrap/>
            <w:vAlign w:val="bottom"/>
          </w:tcPr>
          <w:p w14:paraId="7FF67CF5" w14:textId="77777777" w:rsidR="00657AA0" w:rsidRPr="006010A6" w:rsidRDefault="00657AA0" w:rsidP="00657AA0">
            <w:pPr>
              <w:pStyle w:val="Betarp"/>
              <w:rPr>
                <w:rFonts w:eastAsia="Times New Roman"/>
              </w:rPr>
            </w:pPr>
            <w:r w:rsidRPr="006010A6">
              <w:t>0,4 kV vidaus tipo kirtiklių-saugiklių blokai.</w:t>
            </w:r>
            <w:r w:rsidRPr="006010A6">
              <w:br/>
              <w:t>-Polių išdėstymas: vertikalus iki 630A;</w:t>
            </w:r>
            <w:r w:rsidRPr="006010A6">
              <w:br/>
              <w:t>-Prijungiamo laidininko skerspjūvis (vienoje fazėje): 2x240mm²</w:t>
            </w:r>
            <w:r w:rsidRPr="006010A6">
              <w:br/>
              <w:t>-Saugiklių lydžiųjų įdėklų dydis: 3;</w:t>
            </w:r>
            <w:r w:rsidRPr="006010A6">
              <w:br/>
              <w:t>-Matavimo transformatorių įrengimo vieta: - be matavimo transformatorių įrengimo vietos;</w:t>
            </w:r>
          </w:p>
        </w:tc>
        <w:tc>
          <w:tcPr>
            <w:tcW w:w="487" w:type="pct"/>
            <w:tcBorders>
              <w:top w:val="nil"/>
              <w:left w:val="nil"/>
              <w:bottom w:val="single" w:sz="4" w:space="0" w:color="auto"/>
              <w:right w:val="single" w:sz="4" w:space="0" w:color="auto"/>
            </w:tcBorders>
            <w:shd w:val="clear" w:color="auto" w:fill="auto"/>
            <w:noWrap/>
            <w:vAlign w:val="center"/>
          </w:tcPr>
          <w:p w14:paraId="2E24B62C" w14:textId="77777777" w:rsidR="00657AA0" w:rsidRPr="006010A6" w:rsidRDefault="00657AA0" w:rsidP="00657AA0">
            <w:pPr>
              <w:pStyle w:val="Betarp"/>
              <w:jc w:val="center"/>
            </w:pPr>
            <w:r w:rsidRPr="006010A6">
              <w:t>vnt.</w:t>
            </w:r>
          </w:p>
        </w:tc>
        <w:tc>
          <w:tcPr>
            <w:tcW w:w="661" w:type="pct"/>
            <w:gridSpan w:val="2"/>
            <w:tcBorders>
              <w:top w:val="single" w:sz="4" w:space="0" w:color="auto"/>
              <w:left w:val="nil"/>
              <w:bottom w:val="single" w:sz="4" w:space="0" w:color="auto"/>
              <w:right w:val="single" w:sz="4" w:space="0" w:color="000000"/>
            </w:tcBorders>
            <w:shd w:val="clear" w:color="auto" w:fill="auto"/>
            <w:vAlign w:val="center"/>
          </w:tcPr>
          <w:p w14:paraId="516D7081" w14:textId="77777777" w:rsidR="00657AA0" w:rsidRPr="006010A6" w:rsidRDefault="00657AA0" w:rsidP="00657AA0">
            <w:pPr>
              <w:pStyle w:val="Betarp"/>
              <w:jc w:val="center"/>
            </w:pPr>
            <w:r w:rsidRPr="006010A6">
              <w:t>3</w:t>
            </w:r>
          </w:p>
        </w:tc>
        <w:tc>
          <w:tcPr>
            <w:tcW w:w="643" w:type="pct"/>
            <w:tcBorders>
              <w:top w:val="nil"/>
              <w:left w:val="nil"/>
              <w:bottom w:val="single" w:sz="4" w:space="0" w:color="auto"/>
              <w:right w:val="single" w:sz="4" w:space="0" w:color="auto"/>
            </w:tcBorders>
            <w:shd w:val="clear" w:color="auto" w:fill="auto"/>
            <w:noWrap/>
            <w:vAlign w:val="center"/>
          </w:tcPr>
          <w:p w14:paraId="6E81D961" w14:textId="77777777" w:rsidR="00657AA0" w:rsidRPr="006010A6" w:rsidRDefault="00657AA0" w:rsidP="00657AA0">
            <w:pPr>
              <w:spacing w:line="240" w:lineRule="auto"/>
              <w:ind w:firstLine="0"/>
              <w:jc w:val="center"/>
              <w:rPr>
                <w:rFonts w:eastAsia="Times New Roman" w:cs="Times New Roman"/>
                <w:color w:val="FF0000"/>
                <w:lang w:eastAsia="en-US"/>
              </w:rPr>
            </w:pPr>
          </w:p>
        </w:tc>
        <w:tc>
          <w:tcPr>
            <w:tcW w:w="860" w:type="pct"/>
            <w:gridSpan w:val="3"/>
            <w:tcBorders>
              <w:top w:val="nil"/>
              <w:left w:val="nil"/>
              <w:bottom w:val="single" w:sz="4" w:space="0" w:color="auto"/>
              <w:right w:val="single" w:sz="4" w:space="0" w:color="auto"/>
            </w:tcBorders>
          </w:tcPr>
          <w:p w14:paraId="067D5A40" w14:textId="77777777" w:rsidR="00657AA0" w:rsidRPr="006010A6" w:rsidRDefault="00657AA0" w:rsidP="00657AA0">
            <w:pPr>
              <w:spacing w:line="240" w:lineRule="auto"/>
              <w:ind w:firstLine="0"/>
              <w:jc w:val="center"/>
              <w:rPr>
                <w:rFonts w:eastAsia="Times New Roman" w:cs="Times New Roman"/>
                <w:color w:val="FF0000"/>
                <w:lang w:eastAsia="en-US"/>
              </w:rPr>
            </w:pPr>
          </w:p>
        </w:tc>
      </w:tr>
      <w:tr w:rsidR="00657AA0" w:rsidRPr="006010A6" w14:paraId="459900BD" w14:textId="77777777" w:rsidTr="00D757AF">
        <w:trPr>
          <w:trHeight w:val="300"/>
          <w:jc w:val="center"/>
        </w:trPr>
        <w:tc>
          <w:tcPr>
            <w:tcW w:w="469" w:type="pct"/>
            <w:tcBorders>
              <w:top w:val="nil"/>
              <w:left w:val="single" w:sz="4" w:space="0" w:color="auto"/>
              <w:bottom w:val="single" w:sz="4" w:space="0" w:color="auto"/>
              <w:right w:val="single" w:sz="4" w:space="0" w:color="auto"/>
            </w:tcBorders>
            <w:shd w:val="clear" w:color="auto" w:fill="auto"/>
            <w:noWrap/>
            <w:vAlign w:val="center"/>
          </w:tcPr>
          <w:p w14:paraId="08E7D698" w14:textId="77777777" w:rsidR="00657AA0" w:rsidRPr="006010A6" w:rsidRDefault="00E8340B" w:rsidP="00657AA0">
            <w:pPr>
              <w:spacing w:line="240" w:lineRule="auto"/>
              <w:ind w:firstLine="0"/>
              <w:jc w:val="center"/>
              <w:rPr>
                <w:rFonts w:eastAsia="Times New Roman" w:cs="Times New Roman"/>
                <w:lang w:eastAsia="en-US"/>
              </w:rPr>
            </w:pPr>
            <w:r w:rsidRPr="006010A6">
              <w:rPr>
                <w:rFonts w:eastAsia="Times New Roman" w:cs="Times New Roman"/>
                <w:sz w:val="22"/>
                <w:lang w:eastAsia="en-US"/>
              </w:rPr>
              <w:t>5.5</w:t>
            </w:r>
            <w:r w:rsidR="00657AA0" w:rsidRPr="006010A6">
              <w:rPr>
                <w:rFonts w:eastAsia="Times New Roman" w:cs="Times New Roman"/>
                <w:sz w:val="22"/>
                <w:lang w:eastAsia="en-US"/>
              </w:rPr>
              <w:t>.4</w:t>
            </w:r>
          </w:p>
        </w:tc>
        <w:tc>
          <w:tcPr>
            <w:tcW w:w="1880" w:type="pct"/>
            <w:tcBorders>
              <w:top w:val="single" w:sz="4" w:space="0" w:color="auto"/>
              <w:left w:val="single" w:sz="4" w:space="0" w:color="auto"/>
              <w:bottom w:val="single" w:sz="4" w:space="0" w:color="auto"/>
              <w:right w:val="single" w:sz="4" w:space="0" w:color="000000"/>
            </w:tcBorders>
            <w:shd w:val="clear" w:color="auto" w:fill="auto"/>
            <w:noWrap/>
            <w:vAlign w:val="bottom"/>
          </w:tcPr>
          <w:p w14:paraId="41203A58" w14:textId="77777777" w:rsidR="00657AA0" w:rsidRPr="006010A6" w:rsidRDefault="00657AA0" w:rsidP="00657AA0">
            <w:pPr>
              <w:pStyle w:val="Betarp"/>
            </w:pPr>
            <w:r w:rsidRPr="006010A6">
              <w:t>Saugiklių NH-4a lydieji įdėklai</w:t>
            </w:r>
            <w:r w:rsidRPr="006010A6">
              <w:br/>
              <w:t>-Lydžiojo įdėklo poveikio signalizavimas: Spyruoklinio tipo,</w:t>
            </w:r>
            <w:r w:rsidRPr="006010A6">
              <w:br/>
              <w:t>skirtas signalizuoti apie lydžiojo įdėklo veikimą</w:t>
            </w:r>
          </w:p>
        </w:tc>
        <w:tc>
          <w:tcPr>
            <w:tcW w:w="487" w:type="pct"/>
            <w:tcBorders>
              <w:top w:val="nil"/>
              <w:left w:val="nil"/>
              <w:bottom w:val="single" w:sz="4" w:space="0" w:color="auto"/>
              <w:right w:val="single" w:sz="4" w:space="0" w:color="auto"/>
            </w:tcBorders>
            <w:shd w:val="clear" w:color="auto" w:fill="auto"/>
            <w:noWrap/>
            <w:vAlign w:val="center"/>
          </w:tcPr>
          <w:p w14:paraId="0C6B137F" w14:textId="77777777" w:rsidR="00657AA0" w:rsidRPr="006010A6" w:rsidRDefault="00657AA0" w:rsidP="00657AA0">
            <w:pPr>
              <w:pStyle w:val="Betarp"/>
              <w:jc w:val="center"/>
            </w:pPr>
            <w:r w:rsidRPr="006010A6">
              <w:t>vnt.</w:t>
            </w:r>
          </w:p>
        </w:tc>
        <w:tc>
          <w:tcPr>
            <w:tcW w:w="661" w:type="pct"/>
            <w:gridSpan w:val="2"/>
            <w:tcBorders>
              <w:top w:val="single" w:sz="4" w:space="0" w:color="auto"/>
              <w:left w:val="nil"/>
              <w:bottom w:val="single" w:sz="4" w:space="0" w:color="auto"/>
              <w:right w:val="single" w:sz="4" w:space="0" w:color="000000"/>
            </w:tcBorders>
            <w:shd w:val="clear" w:color="auto" w:fill="auto"/>
            <w:vAlign w:val="center"/>
          </w:tcPr>
          <w:p w14:paraId="02D7943B" w14:textId="77777777" w:rsidR="00657AA0" w:rsidRPr="006010A6" w:rsidRDefault="00657AA0" w:rsidP="00657AA0">
            <w:pPr>
              <w:pStyle w:val="Betarp"/>
              <w:jc w:val="center"/>
            </w:pPr>
            <w:r w:rsidRPr="006010A6">
              <w:t>3</w:t>
            </w:r>
          </w:p>
        </w:tc>
        <w:tc>
          <w:tcPr>
            <w:tcW w:w="643" w:type="pct"/>
            <w:tcBorders>
              <w:top w:val="nil"/>
              <w:left w:val="nil"/>
              <w:bottom w:val="single" w:sz="4" w:space="0" w:color="auto"/>
              <w:right w:val="single" w:sz="4" w:space="0" w:color="auto"/>
            </w:tcBorders>
            <w:shd w:val="clear" w:color="auto" w:fill="auto"/>
            <w:noWrap/>
            <w:vAlign w:val="center"/>
          </w:tcPr>
          <w:p w14:paraId="235E4B8A" w14:textId="77777777" w:rsidR="00657AA0" w:rsidRPr="006010A6" w:rsidRDefault="00657AA0" w:rsidP="00657AA0">
            <w:pPr>
              <w:spacing w:line="240" w:lineRule="auto"/>
              <w:ind w:firstLine="0"/>
              <w:jc w:val="center"/>
              <w:rPr>
                <w:rFonts w:eastAsia="Times New Roman" w:cs="Times New Roman"/>
                <w:color w:val="FF0000"/>
                <w:lang w:eastAsia="en-US"/>
              </w:rPr>
            </w:pPr>
          </w:p>
        </w:tc>
        <w:tc>
          <w:tcPr>
            <w:tcW w:w="860" w:type="pct"/>
            <w:gridSpan w:val="3"/>
            <w:tcBorders>
              <w:top w:val="nil"/>
              <w:left w:val="nil"/>
              <w:bottom w:val="single" w:sz="4" w:space="0" w:color="auto"/>
              <w:right w:val="single" w:sz="4" w:space="0" w:color="auto"/>
            </w:tcBorders>
          </w:tcPr>
          <w:p w14:paraId="7384B823" w14:textId="77777777" w:rsidR="00657AA0" w:rsidRPr="006010A6" w:rsidRDefault="00657AA0" w:rsidP="00657AA0">
            <w:pPr>
              <w:spacing w:line="240" w:lineRule="auto"/>
              <w:ind w:firstLine="0"/>
              <w:jc w:val="center"/>
              <w:rPr>
                <w:rFonts w:eastAsia="Times New Roman" w:cs="Times New Roman"/>
                <w:color w:val="FF0000"/>
                <w:lang w:eastAsia="en-US"/>
              </w:rPr>
            </w:pPr>
          </w:p>
        </w:tc>
      </w:tr>
      <w:tr w:rsidR="00657AA0" w:rsidRPr="006010A6" w14:paraId="1706629A" w14:textId="77777777" w:rsidTr="00D757AF">
        <w:trPr>
          <w:trHeight w:val="300"/>
          <w:jc w:val="center"/>
        </w:trPr>
        <w:tc>
          <w:tcPr>
            <w:tcW w:w="469" w:type="pct"/>
            <w:tcBorders>
              <w:top w:val="nil"/>
              <w:left w:val="single" w:sz="4" w:space="0" w:color="auto"/>
              <w:bottom w:val="single" w:sz="4" w:space="0" w:color="auto"/>
              <w:right w:val="single" w:sz="4" w:space="0" w:color="auto"/>
            </w:tcBorders>
            <w:shd w:val="clear" w:color="auto" w:fill="auto"/>
            <w:noWrap/>
            <w:vAlign w:val="center"/>
          </w:tcPr>
          <w:p w14:paraId="19BE2D67" w14:textId="77777777" w:rsidR="00657AA0" w:rsidRPr="006010A6" w:rsidRDefault="00E8340B" w:rsidP="00657AA0">
            <w:pPr>
              <w:spacing w:line="240" w:lineRule="auto"/>
              <w:ind w:firstLine="0"/>
              <w:jc w:val="center"/>
              <w:rPr>
                <w:rFonts w:eastAsia="Times New Roman" w:cs="Times New Roman"/>
                <w:lang w:eastAsia="en-US"/>
              </w:rPr>
            </w:pPr>
            <w:r w:rsidRPr="006010A6">
              <w:rPr>
                <w:rFonts w:eastAsia="Times New Roman" w:cs="Times New Roman"/>
                <w:sz w:val="22"/>
                <w:lang w:eastAsia="en-US"/>
              </w:rPr>
              <w:t>5.5</w:t>
            </w:r>
            <w:r w:rsidR="00657AA0" w:rsidRPr="006010A6">
              <w:rPr>
                <w:rFonts w:eastAsia="Times New Roman" w:cs="Times New Roman"/>
                <w:sz w:val="22"/>
                <w:lang w:eastAsia="en-US"/>
              </w:rPr>
              <w:t>.5</w:t>
            </w:r>
          </w:p>
        </w:tc>
        <w:tc>
          <w:tcPr>
            <w:tcW w:w="1880" w:type="pct"/>
            <w:tcBorders>
              <w:top w:val="single" w:sz="4" w:space="0" w:color="auto"/>
              <w:left w:val="single" w:sz="4" w:space="0" w:color="auto"/>
              <w:bottom w:val="single" w:sz="4" w:space="0" w:color="auto"/>
              <w:right w:val="single" w:sz="4" w:space="0" w:color="000000"/>
            </w:tcBorders>
            <w:shd w:val="clear" w:color="auto" w:fill="auto"/>
            <w:noWrap/>
            <w:vAlign w:val="center"/>
          </w:tcPr>
          <w:p w14:paraId="2FE07A9F" w14:textId="77777777" w:rsidR="00657AA0" w:rsidRPr="006010A6" w:rsidRDefault="00657AA0" w:rsidP="00657AA0">
            <w:pPr>
              <w:pStyle w:val="Betarp"/>
              <w:rPr>
                <w:rFonts w:eastAsia="Times New Roman"/>
              </w:rPr>
            </w:pPr>
            <w:r w:rsidRPr="006010A6">
              <w:t>Tranšėjos kasimas ir užpylimas  kabeliams (viso)</w:t>
            </w:r>
          </w:p>
        </w:tc>
        <w:tc>
          <w:tcPr>
            <w:tcW w:w="487" w:type="pct"/>
            <w:tcBorders>
              <w:top w:val="nil"/>
              <w:left w:val="nil"/>
              <w:bottom w:val="single" w:sz="4" w:space="0" w:color="auto"/>
              <w:right w:val="single" w:sz="4" w:space="0" w:color="auto"/>
            </w:tcBorders>
            <w:shd w:val="clear" w:color="auto" w:fill="auto"/>
            <w:noWrap/>
            <w:vAlign w:val="center"/>
          </w:tcPr>
          <w:p w14:paraId="51CCF410" w14:textId="77777777" w:rsidR="00657AA0" w:rsidRPr="006010A6" w:rsidRDefault="00657AA0" w:rsidP="00657AA0">
            <w:pPr>
              <w:pStyle w:val="Betarp"/>
              <w:jc w:val="center"/>
            </w:pPr>
            <w:r w:rsidRPr="006010A6">
              <w:t>m</w:t>
            </w:r>
          </w:p>
        </w:tc>
        <w:tc>
          <w:tcPr>
            <w:tcW w:w="661" w:type="pct"/>
            <w:gridSpan w:val="2"/>
            <w:tcBorders>
              <w:top w:val="single" w:sz="4" w:space="0" w:color="auto"/>
              <w:left w:val="nil"/>
              <w:bottom w:val="single" w:sz="4" w:space="0" w:color="auto"/>
              <w:right w:val="single" w:sz="4" w:space="0" w:color="000000"/>
            </w:tcBorders>
            <w:shd w:val="clear" w:color="auto" w:fill="auto"/>
            <w:vAlign w:val="center"/>
          </w:tcPr>
          <w:p w14:paraId="3EBBDC89" w14:textId="77777777" w:rsidR="00657AA0" w:rsidRPr="006010A6" w:rsidRDefault="00657AA0" w:rsidP="00657AA0">
            <w:pPr>
              <w:pStyle w:val="Betarp"/>
              <w:jc w:val="center"/>
            </w:pPr>
            <w:r w:rsidRPr="006010A6">
              <w:t>3</w:t>
            </w:r>
          </w:p>
        </w:tc>
        <w:tc>
          <w:tcPr>
            <w:tcW w:w="643" w:type="pct"/>
            <w:tcBorders>
              <w:top w:val="nil"/>
              <w:left w:val="nil"/>
              <w:bottom w:val="single" w:sz="4" w:space="0" w:color="auto"/>
              <w:right w:val="single" w:sz="4" w:space="0" w:color="auto"/>
            </w:tcBorders>
            <w:shd w:val="clear" w:color="auto" w:fill="auto"/>
            <w:noWrap/>
            <w:vAlign w:val="center"/>
          </w:tcPr>
          <w:p w14:paraId="48083BA0" w14:textId="77777777" w:rsidR="00657AA0" w:rsidRPr="006010A6" w:rsidRDefault="00657AA0" w:rsidP="00657AA0">
            <w:pPr>
              <w:spacing w:line="240" w:lineRule="auto"/>
              <w:ind w:firstLine="0"/>
              <w:jc w:val="center"/>
              <w:rPr>
                <w:rFonts w:eastAsia="Times New Roman" w:cs="Times New Roman"/>
                <w:color w:val="FF0000"/>
                <w:lang w:eastAsia="en-US"/>
              </w:rPr>
            </w:pPr>
          </w:p>
        </w:tc>
        <w:tc>
          <w:tcPr>
            <w:tcW w:w="860" w:type="pct"/>
            <w:gridSpan w:val="3"/>
            <w:tcBorders>
              <w:top w:val="nil"/>
              <w:left w:val="nil"/>
              <w:bottom w:val="single" w:sz="4" w:space="0" w:color="auto"/>
              <w:right w:val="single" w:sz="4" w:space="0" w:color="auto"/>
            </w:tcBorders>
          </w:tcPr>
          <w:p w14:paraId="7EE44A61" w14:textId="77777777" w:rsidR="00657AA0" w:rsidRPr="006010A6" w:rsidRDefault="00657AA0" w:rsidP="00657AA0">
            <w:pPr>
              <w:spacing w:line="240" w:lineRule="auto"/>
              <w:ind w:firstLine="0"/>
              <w:jc w:val="center"/>
              <w:rPr>
                <w:rFonts w:eastAsia="Times New Roman" w:cs="Times New Roman"/>
                <w:color w:val="FF0000"/>
                <w:lang w:eastAsia="en-US"/>
              </w:rPr>
            </w:pPr>
          </w:p>
        </w:tc>
      </w:tr>
      <w:tr w:rsidR="00657AA0" w:rsidRPr="006010A6" w14:paraId="6BF9E7E7" w14:textId="77777777" w:rsidTr="00D757AF">
        <w:trPr>
          <w:trHeight w:val="53"/>
          <w:jc w:val="center"/>
        </w:trPr>
        <w:tc>
          <w:tcPr>
            <w:tcW w:w="469" w:type="pct"/>
            <w:tcBorders>
              <w:top w:val="nil"/>
              <w:left w:val="single" w:sz="4" w:space="0" w:color="auto"/>
              <w:bottom w:val="single" w:sz="4" w:space="0" w:color="auto"/>
              <w:right w:val="single" w:sz="4" w:space="0" w:color="auto"/>
            </w:tcBorders>
            <w:shd w:val="clear" w:color="auto" w:fill="auto"/>
            <w:noWrap/>
            <w:vAlign w:val="center"/>
          </w:tcPr>
          <w:p w14:paraId="6B016F0E" w14:textId="77777777" w:rsidR="00657AA0" w:rsidRPr="006010A6" w:rsidRDefault="00E8340B" w:rsidP="00657AA0">
            <w:pPr>
              <w:spacing w:line="240" w:lineRule="auto"/>
              <w:ind w:firstLine="0"/>
              <w:jc w:val="center"/>
              <w:rPr>
                <w:rFonts w:eastAsia="Times New Roman" w:cs="Times New Roman"/>
                <w:lang w:eastAsia="en-US"/>
              </w:rPr>
            </w:pPr>
            <w:r w:rsidRPr="006010A6">
              <w:rPr>
                <w:rFonts w:eastAsia="Times New Roman" w:cs="Times New Roman"/>
                <w:sz w:val="22"/>
                <w:lang w:eastAsia="en-US"/>
              </w:rPr>
              <w:t>5.5</w:t>
            </w:r>
            <w:r w:rsidR="00657AA0" w:rsidRPr="006010A6">
              <w:rPr>
                <w:rFonts w:eastAsia="Times New Roman" w:cs="Times New Roman"/>
                <w:sz w:val="22"/>
                <w:lang w:eastAsia="en-US"/>
              </w:rPr>
              <w:t>.6</w:t>
            </w:r>
          </w:p>
        </w:tc>
        <w:tc>
          <w:tcPr>
            <w:tcW w:w="1880" w:type="pct"/>
            <w:tcBorders>
              <w:top w:val="single" w:sz="4" w:space="0" w:color="auto"/>
              <w:left w:val="single" w:sz="4" w:space="0" w:color="auto"/>
              <w:bottom w:val="single" w:sz="4" w:space="0" w:color="auto"/>
              <w:right w:val="single" w:sz="4" w:space="0" w:color="000000"/>
            </w:tcBorders>
            <w:shd w:val="clear" w:color="auto" w:fill="auto"/>
            <w:vAlign w:val="bottom"/>
          </w:tcPr>
          <w:p w14:paraId="310E665F" w14:textId="77777777" w:rsidR="00657AA0" w:rsidRPr="006010A6" w:rsidRDefault="00657AA0" w:rsidP="00657AA0">
            <w:pPr>
              <w:pStyle w:val="Betarp"/>
            </w:pPr>
            <w:r w:rsidRPr="006010A6">
              <w:t>a) rankiniu</w:t>
            </w:r>
          </w:p>
        </w:tc>
        <w:tc>
          <w:tcPr>
            <w:tcW w:w="487" w:type="pct"/>
            <w:tcBorders>
              <w:top w:val="nil"/>
              <w:left w:val="nil"/>
              <w:bottom w:val="single" w:sz="4" w:space="0" w:color="auto"/>
              <w:right w:val="single" w:sz="4" w:space="0" w:color="auto"/>
            </w:tcBorders>
            <w:shd w:val="clear" w:color="auto" w:fill="auto"/>
            <w:noWrap/>
            <w:vAlign w:val="center"/>
          </w:tcPr>
          <w:p w14:paraId="107A0EC6" w14:textId="77777777" w:rsidR="00657AA0" w:rsidRPr="006010A6" w:rsidRDefault="00657AA0" w:rsidP="00657AA0">
            <w:pPr>
              <w:pStyle w:val="Betarp"/>
              <w:jc w:val="center"/>
            </w:pPr>
            <w:r w:rsidRPr="006010A6">
              <w:t>m</w:t>
            </w:r>
          </w:p>
        </w:tc>
        <w:tc>
          <w:tcPr>
            <w:tcW w:w="661" w:type="pct"/>
            <w:gridSpan w:val="2"/>
            <w:tcBorders>
              <w:top w:val="single" w:sz="4" w:space="0" w:color="auto"/>
              <w:left w:val="nil"/>
              <w:bottom w:val="single" w:sz="4" w:space="0" w:color="auto"/>
              <w:right w:val="single" w:sz="4" w:space="0" w:color="000000"/>
            </w:tcBorders>
            <w:shd w:val="clear" w:color="auto" w:fill="auto"/>
            <w:noWrap/>
            <w:vAlign w:val="center"/>
          </w:tcPr>
          <w:p w14:paraId="3595879D" w14:textId="77777777" w:rsidR="00657AA0" w:rsidRPr="006010A6" w:rsidRDefault="00657AA0" w:rsidP="00657AA0">
            <w:pPr>
              <w:pStyle w:val="Betarp"/>
              <w:jc w:val="center"/>
            </w:pPr>
            <w:r w:rsidRPr="006010A6">
              <w:t>3</w:t>
            </w:r>
          </w:p>
        </w:tc>
        <w:tc>
          <w:tcPr>
            <w:tcW w:w="643" w:type="pct"/>
            <w:tcBorders>
              <w:top w:val="nil"/>
              <w:left w:val="nil"/>
              <w:bottom w:val="single" w:sz="4" w:space="0" w:color="auto"/>
              <w:right w:val="single" w:sz="4" w:space="0" w:color="auto"/>
            </w:tcBorders>
            <w:shd w:val="clear" w:color="auto" w:fill="auto"/>
            <w:noWrap/>
            <w:vAlign w:val="center"/>
          </w:tcPr>
          <w:p w14:paraId="44806907" w14:textId="77777777" w:rsidR="00657AA0" w:rsidRPr="006010A6" w:rsidRDefault="00657AA0" w:rsidP="00657AA0">
            <w:pPr>
              <w:spacing w:line="240" w:lineRule="auto"/>
              <w:ind w:firstLine="0"/>
              <w:jc w:val="center"/>
              <w:rPr>
                <w:rFonts w:eastAsia="Times New Roman" w:cs="Times New Roman"/>
                <w:color w:val="FF0000"/>
                <w:lang w:eastAsia="en-US"/>
              </w:rPr>
            </w:pPr>
          </w:p>
        </w:tc>
        <w:tc>
          <w:tcPr>
            <w:tcW w:w="860" w:type="pct"/>
            <w:gridSpan w:val="3"/>
            <w:tcBorders>
              <w:top w:val="nil"/>
              <w:left w:val="nil"/>
              <w:bottom w:val="single" w:sz="4" w:space="0" w:color="auto"/>
              <w:right w:val="single" w:sz="4" w:space="0" w:color="auto"/>
            </w:tcBorders>
          </w:tcPr>
          <w:p w14:paraId="0D4A06F7" w14:textId="77777777" w:rsidR="00657AA0" w:rsidRPr="006010A6" w:rsidRDefault="00657AA0" w:rsidP="00657AA0">
            <w:pPr>
              <w:spacing w:line="240" w:lineRule="auto"/>
              <w:ind w:firstLine="0"/>
              <w:jc w:val="center"/>
              <w:rPr>
                <w:rFonts w:eastAsia="Times New Roman" w:cs="Times New Roman"/>
                <w:color w:val="FF0000"/>
                <w:lang w:eastAsia="en-US"/>
              </w:rPr>
            </w:pPr>
          </w:p>
        </w:tc>
      </w:tr>
      <w:tr w:rsidR="00657AA0" w:rsidRPr="006010A6" w14:paraId="104D042C" w14:textId="77777777" w:rsidTr="00D757AF">
        <w:trPr>
          <w:trHeight w:val="300"/>
          <w:jc w:val="center"/>
        </w:trPr>
        <w:tc>
          <w:tcPr>
            <w:tcW w:w="469" w:type="pct"/>
            <w:tcBorders>
              <w:top w:val="nil"/>
              <w:left w:val="single" w:sz="4" w:space="0" w:color="auto"/>
              <w:bottom w:val="single" w:sz="4" w:space="0" w:color="auto"/>
              <w:right w:val="single" w:sz="4" w:space="0" w:color="auto"/>
            </w:tcBorders>
            <w:shd w:val="clear" w:color="auto" w:fill="auto"/>
            <w:noWrap/>
            <w:vAlign w:val="center"/>
          </w:tcPr>
          <w:p w14:paraId="6D426F45" w14:textId="77777777" w:rsidR="00657AA0" w:rsidRPr="006010A6" w:rsidRDefault="00E8340B" w:rsidP="00657AA0">
            <w:pPr>
              <w:spacing w:line="240" w:lineRule="auto"/>
              <w:ind w:firstLine="0"/>
              <w:jc w:val="center"/>
              <w:rPr>
                <w:rFonts w:eastAsia="Times New Roman" w:cs="Times New Roman"/>
                <w:lang w:eastAsia="en-US"/>
              </w:rPr>
            </w:pPr>
            <w:r w:rsidRPr="006010A6">
              <w:rPr>
                <w:rFonts w:eastAsia="Times New Roman" w:cs="Times New Roman"/>
                <w:sz w:val="22"/>
                <w:lang w:eastAsia="en-US"/>
              </w:rPr>
              <w:t>5.5</w:t>
            </w:r>
            <w:r w:rsidR="00657AA0" w:rsidRPr="006010A6">
              <w:rPr>
                <w:rFonts w:eastAsia="Times New Roman" w:cs="Times New Roman"/>
                <w:sz w:val="22"/>
                <w:lang w:eastAsia="en-US"/>
              </w:rPr>
              <w:t>.7</w:t>
            </w:r>
          </w:p>
        </w:tc>
        <w:tc>
          <w:tcPr>
            <w:tcW w:w="1880" w:type="pct"/>
            <w:tcBorders>
              <w:top w:val="single" w:sz="4" w:space="0" w:color="auto"/>
              <w:left w:val="single" w:sz="4" w:space="0" w:color="auto"/>
              <w:bottom w:val="single" w:sz="4" w:space="0" w:color="auto"/>
              <w:right w:val="single" w:sz="4" w:space="0" w:color="000000"/>
            </w:tcBorders>
            <w:shd w:val="clear" w:color="auto" w:fill="auto"/>
            <w:noWrap/>
            <w:vAlign w:val="center"/>
          </w:tcPr>
          <w:p w14:paraId="28B388B4" w14:textId="5E5DA103" w:rsidR="00657AA0" w:rsidRPr="006010A6" w:rsidRDefault="00657AA0" w:rsidP="00B64495">
            <w:pPr>
              <w:pStyle w:val="Betarp"/>
            </w:pPr>
            <w:r w:rsidRPr="006010A6">
              <w:t>Projektuojamų kabelių 4x240 AL montavimas</w:t>
            </w:r>
            <w:r w:rsidR="00B64495">
              <w:t xml:space="preserve"> </w:t>
            </w:r>
            <w:r w:rsidRPr="006010A6">
              <w:t>viso:</w:t>
            </w:r>
          </w:p>
        </w:tc>
        <w:tc>
          <w:tcPr>
            <w:tcW w:w="487" w:type="pct"/>
            <w:tcBorders>
              <w:top w:val="nil"/>
              <w:left w:val="nil"/>
              <w:bottom w:val="single" w:sz="4" w:space="0" w:color="auto"/>
              <w:right w:val="single" w:sz="4" w:space="0" w:color="auto"/>
            </w:tcBorders>
            <w:shd w:val="clear" w:color="auto" w:fill="auto"/>
            <w:noWrap/>
            <w:vAlign w:val="center"/>
          </w:tcPr>
          <w:p w14:paraId="0A9024C1" w14:textId="77777777" w:rsidR="00657AA0" w:rsidRPr="006010A6" w:rsidRDefault="00657AA0" w:rsidP="00657AA0">
            <w:pPr>
              <w:pStyle w:val="Betarp"/>
              <w:jc w:val="center"/>
            </w:pPr>
            <w:r w:rsidRPr="006010A6">
              <w:t>m</w:t>
            </w:r>
          </w:p>
        </w:tc>
        <w:tc>
          <w:tcPr>
            <w:tcW w:w="661" w:type="pct"/>
            <w:gridSpan w:val="2"/>
            <w:tcBorders>
              <w:top w:val="single" w:sz="4" w:space="0" w:color="auto"/>
              <w:left w:val="nil"/>
              <w:bottom w:val="single" w:sz="4" w:space="0" w:color="auto"/>
              <w:right w:val="single" w:sz="4" w:space="0" w:color="000000"/>
            </w:tcBorders>
            <w:shd w:val="clear" w:color="auto" w:fill="auto"/>
            <w:vAlign w:val="center"/>
          </w:tcPr>
          <w:p w14:paraId="56DEBEE7" w14:textId="77777777" w:rsidR="00657AA0" w:rsidRPr="006010A6" w:rsidRDefault="00657AA0" w:rsidP="00657AA0">
            <w:pPr>
              <w:pStyle w:val="Betarp"/>
              <w:jc w:val="center"/>
            </w:pPr>
            <w:r w:rsidRPr="006010A6">
              <w:t>3</w:t>
            </w:r>
          </w:p>
        </w:tc>
        <w:tc>
          <w:tcPr>
            <w:tcW w:w="643" w:type="pct"/>
            <w:tcBorders>
              <w:top w:val="nil"/>
              <w:left w:val="nil"/>
              <w:bottom w:val="single" w:sz="4" w:space="0" w:color="auto"/>
              <w:right w:val="single" w:sz="4" w:space="0" w:color="auto"/>
            </w:tcBorders>
            <w:shd w:val="clear" w:color="auto" w:fill="auto"/>
            <w:noWrap/>
            <w:vAlign w:val="center"/>
          </w:tcPr>
          <w:p w14:paraId="3A4E8600" w14:textId="77777777" w:rsidR="00657AA0" w:rsidRPr="006010A6" w:rsidRDefault="00657AA0" w:rsidP="00657AA0">
            <w:pPr>
              <w:spacing w:line="240" w:lineRule="auto"/>
              <w:ind w:firstLine="0"/>
              <w:jc w:val="center"/>
              <w:rPr>
                <w:rFonts w:eastAsia="Times New Roman" w:cs="Times New Roman"/>
                <w:color w:val="FF0000"/>
                <w:lang w:eastAsia="en-US"/>
              </w:rPr>
            </w:pPr>
          </w:p>
        </w:tc>
        <w:tc>
          <w:tcPr>
            <w:tcW w:w="860" w:type="pct"/>
            <w:gridSpan w:val="3"/>
            <w:tcBorders>
              <w:top w:val="nil"/>
              <w:left w:val="nil"/>
              <w:bottom w:val="single" w:sz="4" w:space="0" w:color="auto"/>
              <w:right w:val="single" w:sz="4" w:space="0" w:color="auto"/>
            </w:tcBorders>
          </w:tcPr>
          <w:p w14:paraId="71777EEB" w14:textId="77777777" w:rsidR="00657AA0" w:rsidRPr="006010A6" w:rsidRDefault="00657AA0" w:rsidP="00657AA0">
            <w:pPr>
              <w:spacing w:line="240" w:lineRule="auto"/>
              <w:ind w:firstLine="0"/>
              <w:jc w:val="center"/>
              <w:rPr>
                <w:rFonts w:eastAsia="Times New Roman" w:cs="Times New Roman"/>
                <w:color w:val="FF0000"/>
                <w:lang w:eastAsia="en-US"/>
              </w:rPr>
            </w:pPr>
          </w:p>
        </w:tc>
      </w:tr>
      <w:tr w:rsidR="00657AA0" w:rsidRPr="006010A6" w14:paraId="200D479C" w14:textId="77777777" w:rsidTr="00D757AF">
        <w:trPr>
          <w:trHeight w:val="300"/>
          <w:jc w:val="center"/>
        </w:trPr>
        <w:tc>
          <w:tcPr>
            <w:tcW w:w="469" w:type="pct"/>
            <w:tcBorders>
              <w:top w:val="nil"/>
              <w:left w:val="single" w:sz="4" w:space="0" w:color="auto"/>
              <w:bottom w:val="single" w:sz="4" w:space="0" w:color="auto"/>
              <w:right w:val="single" w:sz="4" w:space="0" w:color="auto"/>
            </w:tcBorders>
            <w:shd w:val="clear" w:color="auto" w:fill="auto"/>
            <w:noWrap/>
            <w:vAlign w:val="center"/>
          </w:tcPr>
          <w:p w14:paraId="75A5B6C4" w14:textId="77777777" w:rsidR="00657AA0" w:rsidRPr="006010A6" w:rsidRDefault="00E8340B" w:rsidP="00657AA0">
            <w:pPr>
              <w:spacing w:line="240" w:lineRule="auto"/>
              <w:ind w:firstLine="0"/>
              <w:jc w:val="center"/>
              <w:rPr>
                <w:rFonts w:eastAsia="Times New Roman" w:cs="Times New Roman"/>
                <w:lang w:eastAsia="en-US"/>
              </w:rPr>
            </w:pPr>
            <w:r w:rsidRPr="006010A6">
              <w:rPr>
                <w:rFonts w:eastAsia="Times New Roman" w:cs="Times New Roman"/>
                <w:sz w:val="22"/>
                <w:lang w:eastAsia="en-US"/>
              </w:rPr>
              <w:t>5.5</w:t>
            </w:r>
            <w:r w:rsidR="00657AA0" w:rsidRPr="006010A6">
              <w:rPr>
                <w:rFonts w:eastAsia="Times New Roman" w:cs="Times New Roman"/>
                <w:sz w:val="22"/>
                <w:lang w:eastAsia="en-US"/>
              </w:rPr>
              <w:t>.8</w:t>
            </w:r>
          </w:p>
        </w:tc>
        <w:tc>
          <w:tcPr>
            <w:tcW w:w="1880" w:type="pct"/>
            <w:tcBorders>
              <w:top w:val="single" w:sz="4" w:space="0" w:color="auto"/>
              <w:left w:val="single" w:sz="4" w:space="0" w:color="auto"/>
              <w:bottom w:val="single" w:sz="4" w:space="0" w:color="auto"/>
              <w:right w:val="single" w:sz="4" w:space="0" w:color="000000"/>
            </w:tcBorders>
            <w:shd w:val="clear" w:color="auto" w:fill="auto"/>
            <w:noWrap/>
            <w:vAlign w:val="center"/>
          </w:tcPr>
          <w:p w14:paraId="7161728A" w14:textId="77777777" w:rsidR="00657AA0" w:rsidRPr="006010A6" w:rsidRDefault="00657AA0" w:rsidP="00657AA0">
            <w:pPr>
              <w:pStyle w:val="Betarp"/>
            </w:pPr>
            <w:r w:rsidRPr="006010A6">
              <w:t>a) el. spintoje;</w:t>
            </w:r>
          </w:p>
        </w:tc>
        <w:tc>
          <w:tcPr>
            <w:tcW w:w="487" w:type="pct"/>
            <w:tcBorders>
              <w:top w:val="nil"/>
              <w:left w:val="nil"/>
              <w:bottom w:val="single" w:sz="4" w:space="0" w:color="auto"/>
              <w:right w:val="single" w:sz="4" w:space="0" w:color="auto"/>
            </w:tcBorders>
            <w:shd w:val="clear" w:color="auto" w:fill="auto"/>
            <w:noWrap/>
            <w:vAlign w:val="center"/>
          </w:tcPr>
          <w:p w14:paraId="4274035B" w14:textId="77777777" w:rsidR="00657AA0" w:rsidRPr="006010A6" w:rsidRDefault="00657AA0" w:rsidP="00657AA0">
            <w:pPr>
              <w:pStyle w:val="Betarp"/>
              <w:jc w:val="center"/>
            </w:pPr>
            <w:r w:rsidRPr="006010A6">
              <w:t>m</w:t>
            </w:r>
          </w:p>
        </w:tc>
        <w:tc>
          <w:tcPr>
            <w:tcW w:w="661" w:type="pct"/>
            <w:gridSpan w:val="2"/>
            <w:tcBorders>
              <w:top w:val="single" w:sz="4" w:space="0" w:color="auto"/>
              <w:left w:val="nil"/>
              <w:bottom w:val="single" w:sz="4" w:space="0" w:color="auto"/>
              <w:right w:val="single" w:sz="4" w:space="0" w:color="000000"/>
            </w:tcBorders>
            <w:shd w:val="clear" w:color="auto" w:fill="auto"/>
            <w:vAlign w:val="center"/>
          </w:tcPr>
          <w:p w14:paraId="77B19132" w14:textId="77777777" w:rsidR="00657AA0" w:rsidRPr="006010A6" w:rsidRDefault="00657AA0" w:rsidP="00657AA0">
            <w:pPr>
              <w:pStyle w:val="Betarp"/>
              <w:jc w:val="center"/>
            </w:pPr>
            <w:r w:rsidRPr="006010A6">
              <w:t>3</w:t>
            </w:r>
          </w:p>
        </w:tc>
        <w:tc>
          <w:tcPr>
            <w:tcW w:w="643" w:type="pct"/>
            <w:tcBorders>
              <w:top w:val="nil"/>
              <w:left w:val="nil"/>
              <w:bottom w:val="single" w:sz="4" w:space="0" w:color="auto"/>
              <w:right w:val="single" w:sz="4" w:space="0" w:color="auto"/>
            </w:tcBorders>
            <w:shd w:val="clear" w:color="auto" w:fill="auto"/>
            <w:noWrap/>
            <w:vAlign w:val="center"/>
          </w:tcPr>
          <w:p w14:paraId="721C34E1" w14:textId="77777777" w:rsidR="00657AA0" w:rsidRPr="006010A6" w:rsidRDefault="00657AA0" w:rsidP="00657AA0">
            <w:pPr>
              <w:spacing w:line="240" w:lineRule="auto"/>
              <w:ind w:firstLine="0"/>
              <w:jc w:val="center"/>
              <w:rPr>
                <w:rFonts w:eastAsia="Times New Roman" w:cs="Times New Roman"/>
                <w:color w:val="FF0000"/>
                <w:lang w:eastAsia="en-US"/>
              </w:rPr>
            </w:pPr>
          </w:p>
        </w:tc>
        <w:tc>
          <w:tcPr>
            <w:tcW w:w="860" w:type="pct"/>
            <w:gridSpan w:val="3"/>
            <w:tcBorders>
              <w:top w:val="nil"/>
              <w:left w:val="nil"/>
              <w:bottom w:val="single" w:sz="4" w:space="0" w:color="auto"/>
              <w:right w:val="single" w:sz="4" w:space="0" w:color="auto"/>
            </w:tcBorders>
          </w:tcPr>
          <w:p w14:paraId="3F25968C" w14:textId="77777777" w:rsidR="00657AA0" w:rsidRPr="006010A6" w:rsidRDefault="00657AA0" w:rsidP="00657AA0">
            <w:pPr>
              <w:spacing w:line="240" w:lineRule="auto"/>
              <w:ind w:firstLine="0"/>
              <w:jc w:val="center"/>
              <w:rPr>
                <w:rFonts w:eastAsia="Times New Roman" w:cs="Times New Roman"/>
                <w:color w:val="FF0000"/>
                <w:lang w:eastAsia="en-US"/>
              </w:rPr>
            </w:pPr>
          </w:p>
        </w:tc>
      </w:tr>
      <w:tr w:rsidR="00657AA0" w:rsidRPr="006010A6" w14:paraId="36FD3A79" w14:textId="77777777" w:rsidTr="00D757AF">
        <w:trPr>
          <w:trHeight w:val="300"/>
          <w:jc w:val="center"/>
        </w:trPr>
        <w:tc>
          <w:tcPr>
            <w:tcW w:w="469" w:type="pct"/>
            <w:tcBorders>
              <w:top w:val="nil"/>
              <w:left w:val="single" w:sz="4" w:space="0" w:color="auto"/>
              <w:bottom w:val="single" w:sz="4" w:space="0" w:color="auto"/>
              <w:right w:val="single" w:sz="4" w:space="0" w:color="auto"/>
            </w:tcBorders>
            <w:shd w:val="clear" w:color="auto" w:fill="auto"/>
            <w:noWrap/>
            <w:vAlign w:val="center"/>
          </w:tcPr>
          <w:p w14:paraId="388101D7" w14:textId="77777777" w:rsidR="00657AA0" w:rsidRPr="006010A6" w:rsidRDefault="00E8340B" w:rsidP="00657AA0">
            <w:pPr>
              <w:spacing w:line="240" w:lineRule="auto"/>
              <w:ind w:firstLine="0"/>
              <w:jc w:val="center"/>
              <w:rPr>
                <w:rFonts w:eastAsia="Times New Roman" w:cs="Times New Roman"/>
                <w:lang w:eastAsia="en-US"/>
              </w:rPr>
            </w:pPr>
            <w:r w:rsidRPr="006010A6">
              <w:rPr>
                <w:rFonts w:eastAsia="Times New Roman" w:cs="Times New Roman"/>
                <w:sz w:val="22"/>
                <w:lang w:eastAsia="en-US"/>
              </w:rPr>
              <w:t>5.5</w:t>
            </w:r>
            <w:r w:rsidR="00657AA0" w:rsidRPr="006010A6">
              <w:rPr>
                <w:rFonts w:eastAsia="Times New Roman" w:cs="Times New Roman"/>
                <w:sz w:val="22"/>
                <w:lang w:eastAsia="en-US"/>
              </w:rPr>
              <w:t>.9</w:t>
            </w:r>
          </w:p>
        </w:tc>
        <w:tc>
          <w:tcPr>
            <w:tcW w:w="1880" w:type="pct"/>
            <w:tcBorders>
              <w:top w:val="single" w:sz="4" w:space="0" w:color="auto"/>
              <w:left w:val="single" w:sz="4" w:space="0" w:color="auto"/>
              <w:bottom w:val="single" w:sz="4" w:space="0" w:color="auto"/>
              <w:right w:val="single" w:sz="4" w:space="0" w:color="000000"/>
            </w:tcBorders>
            <w:shd w:val="clear" w:color="auto" w:fill="auto"/>
            <w:noWrap/>
            <w:vAlign w:val="bottom"/>
          </w:tcPr>
          <w:p w14:paraId="48306A99" w14:textId="41EAEC65" w:rsidR="00657AA0" w:rsidRPr="006010A6" w:rsidRDefault="00657AA0" w:rsidP="00B64495">
            <w:pPr>
              <w:pStyle w:val="Betarp"/>
            </w:pPr>
            <w:r w:rsidRPr="006010A6">
              <w:t>1kV galinės movos kabeliui su plastikine</w:t>
            </w:r>
            <w:r w:rsidR="00B64495">
              <w:t xml:space="preserve"> </w:t>
            </w:r>
            <w:r w:rsidRPr="006010A6">
              <w:t>izoliacija ir 4x240AL gyslomis montavimas</w:t>
            </w:r>
          </w:p>
        </w:tc>
        <w:tc>
          <w:tcPr>
            <w:tcW w:w="487" w:type="pct"/>
            <w:tcBorders>
              <w:top w:val="nil"/>
              <w:left w:val="nil"/>
              <w:bottom w:val="single" w:sz="4" w:space="0" w:color="auto"/>
              <w:right w:val="single" w:sz="4" w:space="0" w:color="auto"/>
            </w:tcBorders>
            <w:shd w:val="clear" w:color="auto" w:fill="auto"/>
            <w:noWrap/>
            <w:vAlign w:val="center"/>
          </w:tcPr>
          <w:p w14:paraId="04765317" w14:textId="77777777" w:rsidR="00657AA0" w:rsidRPr="006010A6" w:rsidRDefault="00657AA0" w:rsidP="00657AA0">
            <w:pPr>
              <w:pStyle w:val="Betarp"/>
              <w:jc w:val="center"/>
            </w:pPr>
            <w:r w:rsidRPr="006010A6">
              <w:t>kompl.</w:t>
            </w:r>
          </w:p>
        </w:tc>
        <w:tc>
          <w:tcPr>
            <w:tcW w:w="661" w:type="pct"/>
            <w:gridSpan w:val="2"/>
            <w:tcBorders>
              <w:top w:val="single" w:sz="4" w:space="0" w:color="auto"/>
              <w:left w:val="nil"/>
              <w:bottom w:val="single" w:sz="4" w:space="0" w:color="auto"/>
              <w:right w:val="single" w:sz="4" w:space="0" w:color="000000"/>
            </w:tcBorders>
            <w:shd w:val="clear" w:color="auto" w:fill="auto"/>
            <w:vAlign w:val="center"/>
          </w:tcPr>
          <w:p w14:paraId="4A5E5539" w14:textId="77777777" w:rsidR="00657AA0" w:rsidRPr="006010A6" w:rsidRDefault="00657AA0" w:rsidP="00657AA0">
            <w:pPr>
              <w:pStyle w:val="Betarp"/>
              <w:jc w:val="center"/>
            </w:pPr>
            <w:r w:rsidRPr="006010A6">
              <w:t>2</w:t>
            </w:r>
          </w:p>
        </w:tc>
        <w:tc>
          <w:tcPr>
            <w:tcW w:w="643" w:type="pct"/>
            <w:tcBorders>
              <w:top w:val="nil"/>
              <w:left w:val="nil"/>
              <w:bottom w:val="single" w:sz="4" w:space="0" w:color="auto"/>
              <w:right w:val="single" w:sz="4" w:space="0" w:color="auto"/>
            </w:tcBorders>
            <w:shd w:val="clear" w:color="auto" w:fill="auto"/>
            <w:noWrap/>
            <w:vAlign w:val="center"/>
          </w:tcPr>
          <w:p w14:paraId="1FF84A92" w14:textId="77777777" w:rsidR="00657AA0" w:rsidRPr="006010A6" w:rsidRDefault="00657AA0" w:rsidP="00657AA0">
            <w:pPr>
              <w:spacing w:line="240" w:lineRule="auto"/>
              <w:ind w:firstLine="0"/>
              <w:jc w:val="center"/>
              <w:rPr>
                <w:rFonts w:eastAsia="Times New Roman" w:cs="Times New Roman"/>
                <w:color w:val="FF0000"/>
                <w:lang w:eastAsia="en-US"/>
              </w:rPr>
            </w:pPr>
          </w:p>
        </w:tc>
        <w:tc>
          <w:tcPr>
            <w:tcW w:w="860" w:type="pct"/>
            <w:gridSpan w:val="3"/>
            <w:tcBorders>
              <w:top w:val="nil"/>
              <w:left w:val="nil"/>
              <w:bottom w:val="single" w:sz="4" w:space="0" w:color="auto"/>
              <w:right w:val="single" w:sz="4" w:space="0" w:color="auto"/>
            </w:tcBorders>
          </w:tcPr>
          <w:p w14:paraId="135174DF" w14:textId="77777777" w:rsidR="00657AA0" w:rsidRPr="006010A6" w:rsidRDefault="00657AA0" w:rsidP="00657AA0">
            <w:pPr>
              <w:spacing w:line="240" w:lineRule="auto"/>
              <w:ind w:firstLine="0"/>
              <w:jc w:val="center"/>
              <w:rPr>
                <w:rFonts w:eastAsia="Times New Roman" w:cs="Times New Roman"/>
                <w:color w:val="FF0000"/>
                <w:lang w:eastAsia="en-US"/>
              </w:rPr>
            </w:pPr>
          </w:p>
        </w:tc>
      </w:tr>
      <w:tr w:rsidR="00657AA0" w:rsidRPr="006010A6" w14:paraId="6B7A3E2A" w14:textId="77777777" w:rsidTr="00D757AF">
        <w:trPr>
          <w:trHeight w:val="300"/>
          <w:jc w:val="center"/>
        </w:trPr>
        <w:tc>
          <w:tcPr>
            <w:tcW w:w="469" w:type="pct"/>
            <w:tcBorders>
              <w:top w:val="nil"/>
              <w:left w:val="single" w:sz="4" w:space="0" w:color="auto"/>
              <w:bottom w:val="single" w:sz="4" w:space="0" w:color="auto"/>
              <w:right w:val="single" w:sz="4" w:space="0" w:color="auto"/>
            </w:tcBorders>
            <w:shd w:val="clear" w:color="auto" w:fill="auto"/>
            <w:noWrap/>
            <w:vAlign w:val="center"/>
          </w:tcPr>
          <w:p w14:paraId="2BB8F4EC" w14:textId="77777777" w:rsidR="00657AA0" w:rsidRPr="006010A6" w:rsidRDefault="00E8340B" w:rsidP="00657AA0">
            <w:pPr>
              <w:spacing w:line="240" w:lineRule="auto"/>
              <w:ind w:firstLine="0"/>
              <w:jc w:val="center"/>
              <w:rPr>
                <w:rFonts w:eastAsia="Times New Roman" w:cs="Times New Roman"/>
                <w:lang w:eastAsia="en-US"/>
              </w:rPr>
            </w:pPr>
            <w:r w:rsidRPr="006010A6">
              <w:rPr>
                <w:rFonts w:eastAsia="Times New Roman" w:cs="Times New Roman"/>
                <w:sz w:val="22"/>
                <w:lang w:eastAsia="en-US"/>
              </w:rPr>
              <w:t>5.5</w:t>
            </w:r>
            <w:r w:rsidR="00657AA0" w:rsidRPr="006010A6">
              <w:rPr>
                <w:rFonts w:eastAsia="Times New Roman" w:cs="Times New Roman"/>
                <w:sz w:val="22"/>
                <w:lang w:eastAsia="en-US"/>
              </w:rPr>
              <w:t>.10</w:t>
            </w:r>
          </w:p>
        </w:tc>
        <w:tc>
          <w:tcPr>
            <w:tcW w:w="1880" w:type="pct"/>
            <w:tcBorders>
              <w:top w:val="single" w:sz="4" w:space="0" w:color="auto"/>
              <w:left w:val="single" w:sz="4" w:space="0" w:color="auto"/>
              <w:bottom w:val="single" w:sz="4" w:space="0" w:color="auto"/>
              <w:right w:val="single" w:sz="4" w:space="0" w:color="000000"/>
            </w:tcBorders>
            <w:shd w:val="clear" w:color="auto" w:fill="auto"/>
            <w:noWrap/>
            <w:vAlign w:val="bottom"/>
          </w:tcPr>
          <w:p w14:paraId="7198C7B7" w14:textId="77777777" w:rsidR="00657AA0" w:rsidRPr="006010A6" w:rsidRDefault="00657AA0" w:rsidP="00657AA0">
            <w:pPr>
              <w:pStyle w:val="Betarp"/>
            </w:pPr>
            <w:r w:rsidRPr="006010A6">
              <w:t>1kV jungiamosios movos kabeliui su plastikine</w:t>
            </w:r>
            <w:r w:rsidRPr="006010A6">
              <w:br/>
              <w:t>izoliacija ir 4x240AL gyslomis montavimas</w:t>
            </w:r>
          </w:p>
        </w:tc>
        <w:tc>
          <w:tcPr>
            <w:tcW w:w="487" w:type="pct"/>
            <w:tcBorders>
              <w:top w:val="nil"/>
              <w:left w:val="nil"/>
              <w:bottom w:val="single" w:sz="4" w:space="0" w:color="auto"/>
              <w:right w:val="single" w:sz="4" w:space="0" w:color="auto"/>
            </w:tcBorders>
            <w:shd w:val="clear" w:color="auto" w:fill="auto"/>
            <w:noWrap/>
            <w:vAlign w:val="center"/>
          </w:tcPr>
          <w:p w14:paraId="0D32AA59" w14:textId="77777777" w:rsidR="00657AA0" w:rsidRPr="006010A6" w:rsidRDefault="00657AA0" w:rsidP="00657AA0">
            <w:pPr>
              <w:pStyle w:val="Betarp"/>
              <w:jc w:val="center"/>
            </w:pPr>
            <w:r w:rsidRPr="006010A6">
              <w:t>kompl.</w:t>
            </w:r>
          </w:p>
        </w:tc>
        <w:tc>
          <w:tcPr>
            <w:tcW w:w="661" w:type="pct"/>
            <w:gridSpan w:val="2"/>
            <w:tcBorders>
              <w:top w:val="single" w:sz="4" w:space="0" w:color="auto"/>
              <w:left w:val="nil"/>
              <w:bottom w:val="single" w:sz="4" w:space="0" w:color="auto"/>
              <w:right w:val="single" w:sz="4" w:space="0" w:color="000000"/>
            </w:tcBorders>
            <w:shd w:val="clear" w:color="auto" w:fill="auto"/>
            <w:vAlign w:val="center"/>
          </w:tcPr>
          <w:p w14:paraId="6BBDDD57" w14:textId="77777777" w:rsidR="00657AA0" w:rsidRPr="006010A6" w:rsidRDefault="00657AA0" w:rsidP="00657AA0">
            <w:pPr>
              <w:pStyle w:val="Betarp"/>
              <w:jc w:val="center"/>
            </w:pPr>
            <w:r w:rsidRPr="006010A6">
              <w:t>1</w:t>
            </w:r>
          </w:p>
        </w:tc>
        <w:tc>
          <w:tcPr>
            <w:tcW w:w="643" w:type="pct"/>
            <w:tcBorders>
              <w:top w:val="nil"/>
              <w:left w:val="nil"/>
              <w:bottom w:val="single" w:sz="4" w:space="0" w:color="auto"/>
              <w:right w:val="single" w:sz="4" w:space="0" w:color="auto"/>
            </w:tcBorders>
            <w:shd w:val="clear" w:color="auto" w:fill="auto"/>
            <w:noWrap/>
            <w:vAlign w:val="center"/>
          </w:tcPr>
          <w:p w14:paraId="6DE1379B" w14:textId="77777777" w:rsidR="00657AA0" w:rsidRPr="006010A6" w:rsidRDefault="00657AA0" w:rsidP="00657AA0">
            <w:pPr>
              <w:spacing w:line="240" w:lineRule="auto"/>
              <w:ind w:firstLine="0"/>
              <w:jc w:val="center"/>
              <w:rPr>
                <w:rFonts w:eastAsia="Times New Roman" w:cs="Times New Roman"/>
                <w:color w:val="FF0000"/>
                <w:lang w:eastAsia="en-US"/>
              </w:rPr>
            </w:pPr>
          </w:p>
        </w:tc>
        <w:tc>
          <w:tcPr>
            <w:tcW w:w="860" w:type="pct"/>
            <w:gridSpan w:val="3"/>
            <w:tcBorders>
              <w:top w:val="nil"/>
              <w:left w:val="nil"/>
              <w:bottom w:val="single" w:sz="4" w:space="0" w:color="auto"/>
              <w:right w:val="single" w:sz="4" w:space="0" w:color="auto"/>
            </w:tcBorders>
          </w:tcPr>
          <w:p w14:paraId="741F2FD0" w14:textId="77777777" w:rsidR="00657AA0" w:rsidRPr="006010A6" w:rsidRDefault="00657AA0" w:rsidP="00657AA0">
            <w:pPr>
              <w:spacing w:line="240" w:lineRule="auto"/>
              <w:ind w:firstLine="0"/>
              <w:jc w:val="center"/>
              <w:rPr>
                <w:rFonts w:eastAsia="Times New Roman" w:cs="Times New Roman"/>
                <w:color w:val="FF0000"/>
                <w:lang w:eastAsia="en-US"/>
              </w:rPr>
            </w:pPr>
          </w:p>
        </w:tc>
      </w:tr>
      <w:tr w:rsidR="00657AA0" w:rsidRPr="006010A6" w14:paraId="15536B2A" w14:textId="77777777" w:rsidTr="00D757AF">
        <w:trPr>
          <w:trHeight w:val="300"/>
          <w:jc w:val="center"/>
        </w:trPr>
        <w:tc>
          <w:tcPr>
            <w:tcW w:w="469" w:type="pct"/>
            <w:tcBorders>
              <w:top w:val="nil"/>
              <w:left w:val="single" w:sz="4" w:space="0" w:color="auto"/>
              <w:bottom w:val="single" w:sz="4" w:space="0" w:color="auto"/>
              <w:right w:val="single" w:sz="4" w:space="0" w:color="auto"/>
            </w:tcBorders>
            <w:shd w:val="clear" w:color="auto" w:fill="auto"/>
            <w:noWrap/>
            <w:vAlign w:val="center"/>
          </w:tcPr>
          <w:p w14:paraId="4BAFB7FC" w14:textId="77777777" w:rsidR="00657AA0" w:rsidRPr="006010A6" w:rsidRDefault="00E8340B" w:rsidP="00657AA0">
            <w:pPr>
              <w:spacing w:line="240" w:lineRule="auto"/>
              <w:ind w:firstLine="0"/>
              <w:jc w:val="center"/>
              <w:rPr>
                <w:rFonts w:eastAsia="Times New Roman" w:cs="Times New Roman"/>
                <w:lang w:eastAsia="en-US"/>
              </w:rPr>
            </w:pPr>
            <w:r w:rsidRPr="006010A6">
              <w:rPr>
                <w:rFonts w:eastAsia="Times New Roman" w:cs="Times New Roman"/>
                <w:sz w:val="22"/>
                <w:lang w:eastAsia="en-US"/>
              </w:rPr>
              <w:t>5.5</w:t>
            </w:r>
            <w:r w:rsidR="00657AA0" w:rsidRPr="006010A6">
              <w:rPr>
                <w:rFonts w:eastAsia="Times New Roman" w:cs="Times New Roman"/>
                <w:sz w:val="22"/>
                <w:lang w:eastAsia="en-US"/>
              </w:rPr>
              <w:t>.11</w:t>
            </w:r>
          </w:p>
        </w:tc>
        <w:tc>
          <w:tcPr>
            <w:tcW w:w="1880" w:type="pct"/>
            <w:tcBorders>
              <w:top w:val="single" w:sz="4" w:space="0" w:color="auto"/>
              <w:left w:val="single" w:sz="4" w:space="0" w:color="auto"/>
              <w:bottom w:val="single" w:sz="4" w:space="0" w:color="auto"/>
              <w:right w:val="single" w:sz="4" w:space="0" w:color="000000"/>
            </w:tcBorders>
            <w:shd w:val="clear" w:color="auto" w:fill="auto"/>
            <w:noWrap/>
            <w:vAlign w:val="bottom"/>
          </w:tcPr>
          <w:p w14:paraId="2F321996" w14:textId="77777777" w:rsidR="00657AA0" w:rsidRPr="006010A6" w:rsidRDefault="00657AA0" w:rsidP="00657AA0">
            <w:pPr>
              <w:pStyle w:val="Betarp"/>
            </w:pPr>
            <w:r w:rsidRPr="006010A6">
              <w:t xml:space="preserve">Duobių spintų pastatymui  kasimas ir užpylimas </w:t>
            </w:r>
          </w:p>
        </w:tc>
        <w:tc>
          <w:tcPr>
            <w:tcW w:w="487" w:type="pct"/>
            <w:tcBorders>
              <w:top w:val="nil"/>
              <w:left w:val="nil"/>
              <w:bottom w:val="single" w:sz="4" w:space="0" w:color="auto"/>
              <w:right w:val="single" w:sz="4" w:space="0" w:color="auto"/>
            </w:tcBorders>
            <w:shd w:val="clear" w:color="auto" w:fill="auto"/>
            <w:noWrap/>
            <w:vAlign w:val="bottom"/>
          </w:tcPr>
          <w:p w14:paraId="300C5D92" w14:textId="77777777" w:rsidR="00657AA0" w:rsidRPr="006010A6" w:rsidRDefault="00657AA0" w:rsidP="00657AA0">
            <w:pPr>
              <w:pStyle w:val="Betarp"/>
              <w:jc w:val="center"/>
            </w:pPr>
            <w:r w:rsidRPr="006010A6">
              <w:t>Vnt/ m³</w:t>
            </w:r>
          </w:p>
        </w:tc>
        <w:tc>
          <w:tcPr>
            <w:tcW w:w="661" w:type="pct"/>
            <w:gridSpan w:val="2"/>
            <w:tcBorders>
              <w:top w:val="single" w:sz="4" w:space="0" w:color="auto"/>
              <w:left w:val="nil"/>
              <w:bottom w:val="single" w:sz="4" w:space="0" w:color="auto"/>
              <w:right w:val="single" w:sz="4" w:space="0" w:color="000000"/>
            </w:tcBorders>
            <w:shd w:val="clear" w:color="auto" w:fill="auto"/>
            <w:vAlign w:val="center"/>
          </w:tcPr>
          <w:p w14:paraId="656E67DA" w14:textId="77777777" w:rsidR="00657AA0" w:rsidRPr="006010A6" w:rsidRDefault="00657AA0" w:rsidP="00657AA0">
            <w:pPr>
              <w:pStyle w:val="Betarp"/>
              <w:jc w:val="center"/>
            </w:pPr>
            <w:r w:rsidRPr="006010A6">
              <w:t>1/0,25</w:t>
            </w:r>
          </w:p>
        </w:tc>
        <w:tc>
          <w:tcPr>
            <w:tcW w:w="643" w:type="pct"/>
            <w:tcBorders>
              <w:top w:val="nil"/>
              <w:left w:val="nil"/>
              <w:bottom w:val="single" w:sz="4" w:space="0" w:color="auto"/>
              <w:right w:val="single" w:sz="4" w:space="0" w:color="auto"/>
            </w:tcBorders>
            <w:shd w:val="clear" w:color="auto" w:fill="auto"/>
            <w:noWrap/>
            <w:vAlign w:val="center"/>
          </w:tcPr>
          <w:p w14:paraId="579310C7" w14:textId="77777777" w:rsidR="00657AA0" w:rsidRPr="006010A6" w:rsidRDefault="00657AA0" w:rsidP="00657AA0">
            <w:pPr>
              <w:spacing w:line="240" w:lineRule="auto"/>
              <w:ind w:firstLine="0"/>
              <w:jc w:val="center"/>
              <w:rPr>
                <w:rFonts w:eastAsia="Times New Roman" w:cs="Times New Roman"/>
                <w:color w:val="FF0000"/>
                <w:lang w:eastAsia="en-US"/>
              </w:rPr>
            </w:pPr>
          </w:p>
        </w:tc>
        <w:tc>
          <w:tcPr>
            <w:tcW w:w="860" w:type="pct"/>
            <w:gridSpan w:val="3"/>
            <w:tcBorders>
              <w:top w:val="nil"/>
              <w:left w:val="nil"/>
              <w:bottom w:val="single" w:sz="4" w:space="0" w:color="auto"/>
              <w:right w:val="single" w:sz="4" w:space="0" w:color="auto"/>
            </w:tcBorders>
          </w:tcPr>
          <w:p w14:paraId="3FF7826D" w14:textId="77777777" w:rsidR="00657AA0" w:rsidRPr="006010A6" w:rsidRDefault="00657AA0" w:rsidP="00657AA0">
            <w:pPr>
              <w:spacing w:line="240" w:lineRule="auto"/>
              <w:ind w:firstLine="0"/>
              <w:jc w:val="center"/>
              <w:rPr>
                <w:rFonts w:eastAsia="Times New Roman" w:cs="Times New Roman"/>
                <w:color w:val="FF0000"/>
                <w:lang w:eastAsia="en-US"/>
              </w:rPr>
            </w:pPr>
          </w:p>
        </w:tc>
      </w:tr>
      <w:tr w:rsidR="00657AA0" w:rsidRPr="006010A6" w14:paraId="41063D1A" w14:textId="77777777" w:rsidTr="00D757AF">
        <w:trPr>
          <w:trHeight w:val="53"/>
          <w:jc w:val="center"/>
        </w:trPr>
        <w:tc>
          <w:tcPr>
            <w:tcW w:w="469" w:type="pct"/>
            <w:tcBorders>
              <w:top w:val="nil"/>
              <w:left w:val="single" w:sz="4" w:space="0" w:color="auto"/>
              <w:bottom w:val="single" w:sz="4" w:space="0" w:color="auto"/>
              <w:right w:val="single" w:sz="4" w:space="0" w:color="auto"/>
            </w:tcBorders>
            <w:shd w:val="clear" w:color="auto" w:fill="auto"/>
            <w:noWrap/>
            <w:vAlign w:val="center"/>
          </w:tcPr>
          <w:p w14:paraId="3C42DC63" w14:textId="77777777" w:rsidR="00657AA0" w:rsidRPr="006010A6" w:rsidRDefault="00E8340B" w:rsidP="00657AA0">
            <w:pPr>
              <w:spacing w:line="240" w:lineRule="auto"/>
              <w:ind w:firstLine="0"/>
              <w:jc w:val="center"/>
              <w:rPr>
                <w:rFonts w:eastAsia="Times New Roman" w:cs="Times New Roman"/>
                <w:lang w:eastAsia="en-US"/>
              </w:rPr>
            </w:pPr>
            <w:r w:rsidRPr="006010A6">
              <w:rPr>
                <w:rFonts w:eastAsia="Times New Roman" w:cs="Times New Roman"/>
                <w:sz w:val="22"/>
                <w:lang w:eastAsia="en-US"/>
              </w:rPr>
              <w:t>5.5</w:t>
            </w:r>
            <w:r w:rsidR="00657AA0" w:rsidRPr="006010A6">
              <w:rPr>
                <w:rFonts w:eastAsia="Times New Roman" w:cs="Times New Roman"/>
                <w:sz w:val="22"/>
                <w:lang w:eastAsia="en-US"/>
              </w:rPr>
              <w:t>.12</w:t>
            </w:r>
          </w:p>
        </w:tc>
        <w:tc>
          <w:tcPr>
            <w:tcW w:w="1880" w:type="pct"/>
            <w:tcBorders>
              <w:top w:val="single" w:sz="4" w:space="0" w:color="auto"/>
              <w:left w:val="single" w:sz="4" w:space="0" w:color="auto"/>
              <w:bottom w:val="single" w:sz="4" w:space="0" w:color="auto"/>
              <w:right w:val="single" w:sz="4" w:space="0" w:color="000000"/>
            </w:tcBorders>
            <w:shd w:val="clear" w:color="auto" w:fill="auto"/>
            <w:vAlign w:val="bottom"/>
          </w:tcPr>
          <w:p w14:paraId="6C0D894B" w14:textId="77777777" w:rsidR="00657AA0" w:rsidRPr="006010A6" w:rsidRDefault="00657AA0" w:rsidP="00657AA0">
            <w:pPr>
              <w:pStyle w:val="Betarp"/>
            </w:pPr>
            <w:r w:rsidRPr="006010A6">
              <w:t>Pamatų spintoms betonavimas</w:t>
            </w:r>
          </w:p>
        </w:tc>
        <w:tc>
          <w:tcPr>
            <w:tcW w:w="487" w:type="pct"/>
            <w:tcBorders>
              <w:top w:val="nil"/>
              <w:left w:val="nil"/>
              <w:bottom w:val="single" w:sz="4" w:space="0" w:color="auto"/>
              <w:right w:val="single" w:sz="4" w:space="0" w:color="auto"/>
            </w:tcBorders>
            <w:shd w:val="clear" w:color="auto" w:fill="auto"/>
            <w:noWrap/>
            <w:vAlign w:val="bottom"/>
          </w:tcPr>
          <w:p w14:paraId="5E58FF73" w14:textId="77777777" w:rsidR="00657AA0" w:rsidRPr="006010A6" w:rsidRDefault="00657AA0" w:rsidP="00657AA0">
            <w:pPr>
              <w:pStyle w:val="Betarp"/>
              <w:jc w:val="center"/>
            </w:pPr>
            <w:r w:rsidRPr="006010A6">
              <w:t>Vnt/ m³</w:t>
            </w:r>
          </w:p>
        </w:tc>
        <w:tc>
          <w:tcPr>
            <w:tcW w:w="661" w:type="pct"/>
            <w:gridSpan w:val="2"/>
            <w:tcBorders>
              <w:top w:val="single" w:sz="4" w:space="0" w:color="auto"/>
              <w:left w:val="nil"/>
              <w:bottom w:val="single" w:sz="4" w:space="0" w:color="auto"/>
              <w:right w:val="single" w:sz="4" w:space="0" w:color="000000"/>
            </w:tcBorders>
            <w:shd w:val="clear" w:color="auto" w:fill="auto"/>
            <w:noWrap/>
            <w:vAlign w:val="center"/>
          </w:tcPr>
          <w:p w14:paraId="174CCCB3" w14:textId="77777777" w:rsidR="00657AA0" w:rsidRPr="006010A6" w:rsidRDefault="00657AA0" w:rsidP="00657AA0">
            <w:pPr>
              <w:pStyle w:val="Betarp"/>
              <w:jc w:val="center"/>
            </w:pPr>
            <w:r w:rsidRPr="006010A6">
              <w:t>1/0,15</w:t>
            </w:r>
          </w:p>
        </w:tc>
        <w:tc>
          <w:tcPr>
            <w:tcW w:w="643" w:type="pct"/>
            <w:tcBorders>
              <w:top w:val="nil"/>
              <w:left w:val="nil"/>
              <w:bottom w:val="single" w:sz="4" w:space="0" w:color="auto"/>
              <w:right w:val="single" w:sz="4" w:space="0" w:color="auto"/>
            </w:tcBorders>
            <w:shd w:val="clear" w:color="auto" w:fill="auto"/>
            <w:noWrap/>
            <w:vAlign w:val="center"/>
          </w:tcPr>
          <w:p w14:paraId="7855B468" w14:textId="77777777" w:rsidR="00657AA0" w:rsidRPr="006010A6" w:rsidRDefault="00657AA0" w:rsidP="00657AA0">
            <w:pPr>
              <w:spacing w:line="240" w:lineRule="auto"/>
              <w:ind w:firstLine="0"/>
              <w:jc w:val="center"/>
              <w:rPr>
                <w:rFonts w:eastAsia="Times New Roman" w:cs="Times New Roman"/>
                <w:color w:val="FF0000"/>
                <w:lang w:eastAsia="en-US"/>
              </w:rPr>
            </w:pPr>
          </w:p>
        </w:tc>
        <w:tc>
          <w:tcPr>
            <w:tcW w:w="860" w:type="pct"/>
            <w:gridSpan w:val="3"/>
            <w:tcBorders>
              <w:top w:val="nil"/>
              <w:left w:val="nil"/>
              <w:bottom w:val="single" w:sz="4" w:space="0" w:color="auto"/>
              <w:right w:val="single" w:sz="4" w:space="0" w:color="auto"/>
            </w:tcBorders>
          </w:tcPr>
          <w:p w14:paraId="0AF701A1" w14:textId="77777777" w:rsidR="00657AA0" w:rsidRPr="006010A6" w:rsidRDefault="00657AA0" w:rsidP="00657AA0">
            <w:pPr>
              <w:spacing w:line="240" w:lineRule="auto"/>
              <w:ind w:firstLine="0"/>
              <w:jc w:val="center"/>
              <w:rPr>
                <w:rFonts w:eastAsia="Times New Roman" w:cs="Times New Roman"/>
                <w:color w:val="FF0000"/>
                <w:lang w:eastAsia="en-US"/>
              </w:rPr>
            </w:pPr>
          </w:p>
        </w:tc>
      </w:tr>
      <w:tr w:rsidR="00657AA0" w:rsidRPr="006010A6" w14:paraId="1140421B" w14:textId="77777777" w:rsidTr="00D757AF">
        <w:trPr>
          <w:trHeight w:val="300"/>
          <w:jc w:val="center"/>
        </w:trPr>
        <w:tc>
          <w:tcPr>
            <w:tcW w:w="469" w:type="pct"/>
            <w:tcBorders>
              <w:top w:val="nil"/>
              <w:left w:val="single" w:sz="4" w:space="0" w:color="auto"/>
              <w:bottom w:val="single" w:sz="4" w:space="0" w:color="auto"/>
              <w:right w:val="single" w:sz="4" w:space="0" w:color="auto"/>
            </w:tcBorders>
            <w:shd w:val="clear" w:color="auto" w:fill="auto"/>
            <w:noWrap/>
            <w:vAlign w:val="center"/>
          </w:tcPr>
          <w:p w14:paraId="2762F074" w14:textId="77777777" w:rsidR="00657AA0" w:rsidRPr="006010A6" w:rsidRDefault="00E8340B" w:rsidP="00657AA0">
            <w:pPr>
              <w:spacing w:line="240" w:lineRule="auto"/>
              <w:ind w:firstLine="0"/>
              <w:jc w:val="center"/>
              <w:rPr>
                <w:rFonts w:eastAsia="Times New Roman" w:cs="Times New Roman"/>
                <w:lang w:eastAsia="en-US"/>
              </w:rPr>
            </w:pPr>
            <w:r w:rsidRPr="006010A6">
              <w:rPr>
                <w:rFonts w:eastAsia="Times New Roman" w:cs="Times New Roman"/>
                <w:sz w:val="22"/>
                <w:lang w:eastAsia="en-US"/>
              </w:rPr>
              <w:t>5.5</w:t>
            </w:r>
            <w:r w:rsidR="00657AA0" w:rsidRPr="006010A6">
              <w:rPr>
                <w:rFonts w:eastAsia="Times New Roman" w:cs="Times New Roman"/>
                <w:sz w:val="22"/>
                <w:lang w:eastAsia="en-US"/>
              </w:rPr>
              <w:t>.13</w:t>
            </w:r>
          </w:p>
        </w:tc>
        <w:tc>
          <w:tcPr>
            <w:tcW w:w="1880" w:type="pct"/>
            <w:tcBorders>
              <w:top w:val="single" w:sz="4" w:space="0" w:color="auto"/>
              <w:left w:val="single" w:sz="4" w:space="0" w:color="auto"/>
              <w:bottom w:val="single" w:sz="4" w:space="0" w:color="auto"/>
              <w:right w:val="single" w:sz="4" w:space="0" w:color="000000"/>
            </w:tcBorders>
            <w:shd w:val="clear" w:color="auto" w:fill="auto"/>
            <w:noWrap/>
            <w:vAlign w:val="bottom"/>
          </w:tcPr>
          <w:p w14:paraId="19AF5C19" w14:textId="77777777" w:rsidR="00657AA0" w:rsidRPr="006010A6" w:rsidRDefault="00657AA0" w:rsidP="00657AA0">
            <w:pPr>
              <w:pStyle w:val="Betarp"/>
            </w:pPr>
            <w:r w:rsidRPr="006010A6">
              <w:t>Dviejų apskaitų KS/KAS montavimas ant pamato</w:t>
            </w:r>
          </w:p>
        </w:tc>
        <w:tc>
          <w:tcPr>
            <w:tcW w:w="487" w:type="pct"/>
            <w:tcBorders>
              <w:top w:val="nil"/>
              <w:left w:val="nil"/>
              <w:bottom w:val="single" w:sz="4" w:space="0" w:color="auto"/>
              <w:right w:val="single" w:sz="4" w:space="0" w:color="auto"/>
            </w:tcBorders>
            <w:shd w:val="clear" w:color="auto" w:fill="auto"/>
            <w:noWrap/>
            <w:vAlign w:val="center"/>
          </w:tcPr>
          <w:p w14:paraId="776CE945" w14:textId="77777777" w:rsidR="00657AA0" w:rsidRPr="006010A6" w:rsidRDefault="00657AA0" w:rsidP="00657AA0">
            <w:pPr>
              <w:pStyle w:val="Betarp"/>
              <w:jc w:val="center"/>
            </w:pPr>
            <w:r w:rsidRPr="006010A6">
              <w:t>kompl.</w:t>
            </w:r>
          </w:p>
        </w:tc>
        <w:tc>
          <w:tcPr>
            <w:tcW w:w="661" w:type="pct"/>
            <w:gridSpan w:val="2"/>
            <w:tcBorders>
              <w:top w:val="single" w:sz="4" w:space="0" w:color="auto"/>
              <w:left w:val="nil"/>
              <w:bottom w:val="single" w:sz="4" w:space="0" w:color="auto"/>
              <w:right w:val="single" w:sz="4" w:space="0" w:color="000000"/>
            </w:tcBorders>
            <w:shd w:val="clear" w:color="auto" w:fill="auto"/>
            <w:vAlign w:val="center"/>
          </w:tcPr>
          <w:p w14:paraId="283DF321" w14:textId="77777777" w:rsidR="00657AA0" w:rsidRPr="006010A6" w:rsidRDefault="00657AA0" w:rsidP="00657AA0">
            <w:pPr>
              <w:pStyle w:val="Betarp"/>
              <w:jc w:val="center"/>
            </w:pPr>
            <w:r w:rsidRPr="006010A6">
              <w:t>1</w:t>
            </w:r>
          </w:p>
        </w:tc>
        <w:tc>
          <w:tcPr>
            <w:tcW w:w="643" w:type="pct"/>
            <w:tcBorders>
              <w:top w:val="nil"/>
              <w:left w:val="nil"/>
              <w:bottom w:val="single" w:sz="4" w:space="0" w:color="auto"/>
              <w:right w:val="single" w:sz="4" w:space="0" w:color="auto"/>
            </w:tcBorders>
            <w:shd w:val="clear" w:color="auto" w:fill="auto"/>
            <w:noWrap/>
            <w:vAlign w:val="center"/>
          </w:tcPr>
          <w:p w14:paraId="6BA50497" w14:textId="77777777" w:rsidR="00657AA0" w:rsidRPr="006010A6" w:rsidRDefault="00657AA0" w:rsidP="00657AA0">
            <w:pPr>
              <w:spacing w:line="240" w:lineRule="auto"/>
              <w:ind w:firstLine="0"/>
              <w:jc w:val="center"/>
              <w:rPr>
                <w:rFonts w:eastAsia="Times New Roman" w:cs="Times New Roman"/>
                <w:color w:val="FF0000"/>
                <w:lang w:eastAsia="en-US"/>
              </w:rPr>
            </w:pPr>
          </w:p>
        </w:tc>
        <w:tc>
          <w:tcPr>
            <w:tcW w:w="860" w:type="pct"/>
            <w:gridSpan w:val="3"/>
            <w:tcBorders>
              <w:top w:val="nil"/>
              <w:left w:val="nil"/>
              <w:bottom w:val="single" w:sz="4" w:space="0" w:color="auto"/>
              <w:right w:val="single" w:sz="4" w:space="0" w:color="auto"/>
            </w:tcBorders>
          </w:tcPr>
          <w:p w14:paraId="34ADF943" w14:textId="77777777" w:rsidR="00657AA0" w:rsidRPr="006010A6" w:rsidRDefault="00657AA0" w:rsidP="00657AA0">
            <w:pPr>
              <w:spacing w:line="240" w:lineRule="auto"/>
              <w:ind w:firstLine="0"/>
              <w:jc w:val="center"/>
              <w:rPr>
                <w:rFonts w:eastAsia="Times New Roman" w:cs="Times New Roman"/>
                <w:color w:val="FF0000"/>
                <w:lang w:eastAsia="en-US"/>
              </w:rPr>
            </w:pPr>
          </w:p>
        </w:tc>
      </w:tr>
      <w:tr w:rsidR="00657AA0" w:rsidRPr="006010A6" w14:paraId="45E0A3DD" w14:textId="77777777" w:rsidTr="00D757AF">
        <w:trPr>
          <w:trHeight w:val="300"/>
          <w:jc w:val="center"/>
        </w:trPr>
        <w:tc>
          <w:tcPr>
            <w:tcW w:w="469" w:type="pct"/>
            <w:tcBorders>
              <w:top w:val="nil"/>
              <w:left w:val="single" w:sz="4" w:space="0" w:color="auto"/>
              <w:bottom w:val="single" w:sz="4" w:space="0" w:color="auto"/>
              <w:right w:val="single" w:sz="4" w:space="0" w:color="auto"/>
            </w:tcBorders>
            <w:shd w:val="clear" w:color="auto" w:fill="auto"/>
            <w:noWrap/>
            <w:vAlign w:val="center"/>
          </w:tcPr>
          <w:p w14:paraId="6934B337" w14:textId="77777777" w:rsidR="00657AA0" w:rsidRPr="006010A6" w:rsidRDefault="00E8340B" w:rsidP="00657AA0">
            <w:pPr>
              <w:spacing w:line="240" w:lineRule="auto"/>
              <w:ind w:firstLine="0"/>
              <w:jc w:val="center"/>
              <w:rPr>
                <w:rFonts w:eastAsia="Times New Roman" w:cs="Times New Roman"/>
                <w:lang w:eastAsia="en-US"/>
              </w:rPr>
            </w:pPr>
            <w:r w:rsidRPr="006010A6">
              <w:rPr>
                <w:rFonts w:eastAsia="Times New Roman" w:cs="Times New Roman"/>
                <w:sz w:val="22"/>
                <w:lang w:eastAsia="en-US"/>
              </w:rPr>
              <w:t>5.5</w:t>
            </w:r>
            <w:r w:rsidR="00657AA0" w:rsidRPr="006010A6">
              <w:rPr>
                <w:rFonts w:eastAsia="Times New Roman" w:cs="Times New Roman"/>
                <w:sz w:val="22"/>
                <w:lang w:eastAsia="en-US"/>
              </w:rPr>
              <w:t>.14</w:t>
            </w:r>
          </w:p>
        </w:tc>
        <w:tc>
          <w:tcPr>
            <w:tcW w:w="1880" w:type="pct"/>
            <w:tcBorders>
              <w:top w:val="single" w:sz="4" w:space="0" w:color="auto"/>
              <w:left w:val="single" w:sz="4" w:space="0" w:color="auto"/>
              <w:bottom w:val="single" w:sz="4" w:space="0" w:color="auto"/>
              <w:right w:val="single" w:sz="4" w:space="0" w:color="000000"/>
            </w:tcBorders>
            <w:shd w:val="clear" w:color="auto" w:fill="auto"/>
            <w:noWrap/>
            <w:vAlign w:val="bottom"/>
          </w:tcPr>
          <w:p w14:paraId="25CC21AB" w14:textId="77777777" w:rsidR="00657AA0" w:rsidRPr="006010A6" w:rsidRDefault="00657AA0" w:rsidP="00657AA0">
            <w:pPr>
              <w:pStyle w:val="Betarp"/>
            </w:pPr>
            <w:r w:rsidRPr="006010A6">
              <w:t>Saugiklių montavimas/keitimas KS-77477</w:t>
            </w:r>
          </w:p>
        </w:tc>
        <w:tc>
          <w:tcPr>
            <w:tcW w:w="487" w:type="pct"/>
            <w:tcBorders>
              <w:top w:val="nil"/>
              <w:left w:val="nil"/>
              <w:bottom w:val="single" w:sz="4" w:space="0" w:color="auto"/>
              <w:right w:val="single" w:sz="4" w:space="0" w:color="auto"/>
            </w:tcBorders>
            <w:shd w:val="clear" w:color="auto" w:fill="auto"/>
            <w:noWrap/>
            <w:vAlign w:val="center"/>
          </w:tcPr>
          <w:p w14:paraId="23346B0C" w14:textId="77777777" w:rsidR="00657AA0" w:rsidRPr="006010A6" w:rsidRDefault="00657AA0" w:rsidP="00657AA0">
            <w:pPr>
              <w:pStyle w:val="Betarp"/>
              <w:jc w:val="center"/>
            </w:pPr>
            <w:r w:rsidRPr="006010A6">
              <w:t>vnt.</w:t>
            </w:r>
          </w:p>
        </w:tc>
        <w:tc>
          <w:tcPr>
            <w:tcW w:w="661" w:type="pct"/>
            <w:gridSpan w:val="2"/>
            <w:tcBorders>
              <w:top w:val="single" w:sz="4" w:space="0" w:color="auto"/>
              <w:left w:val="nil"/>
              <w:bottom w:val="single" w:sz="4" w:space="0" w:color="auto"/>
              <w:right w:val="single" w:sz="4" w:space="0" w:color="000000"/>
            </w:tcBorders>
            <w:shd w:val="clear" w:color="auto" w:fill="auto"/>
            <w:vAlign w:val="center"/>
          </w:tcPr>
          <w:p w14:paraId="2CFB819A" w14:textId="77777777" w:rsidR="00657AA0" w:rsidRPr="006010A6" w:rsidRDefault="00657AA0" w:rsidP="00657AA0">
            <w:pPr>
              <w:pStyle w:val="Betarp"/>
              <w:jc w:val="center"/>
            </w:pPr>
            <w:r w:rsidRPr="006010A6">
              <w:t>3</w:t>
            </w:r>
          </w:p>
        </w:tc>
        <w:tc>
          <w:tcPr>
            <w:tcW w:w="643" w:type="pct"/>
            <w:tcBorders>
              <w:top w:val="nil"/>
              <w:left w:val="nil"/>
              <w:bottom w:val="single" w:sz="4" w:space="0" w:color="auto"/>
              <w:right w:val="single" w:sz="4" w:space="0" w:color="auto"/>
            </w:tcBorders>
            <w:shd w:val="clear" w:color="auto" w:fill="auto"/>
            <w:noWrap/>
            <w:vAlign w:val="center"/>
          </w:tcPr>
          <w:p w14:paraId="47A7CD68" w14:textId="77777777" w:rsidR="00657AA0" w:rsidRPr="006010A6" w:rsidRDefault="00657AA0" w:rsidP="00657AA0">
            <w:pPr>
              <w:spacing w:line="240" w:lineRule="auto"/>
              <w:ind w:firstLine="0"/>
              <w:jc w:val="center"/>
              <w:rPr>
                <w:rFonts w:eastAsia="Times New Roman" w:cs="Times New Roman"/>
                <w:color w:val="FF0000"/>
                <w:lang w:eastAsia="en-US"/>
              </w:rPr>
            </w:pPr>
          </w:p>
        </w:tc>
        <w:tc>
          <w:tcPr>
            <w:tcW w:w="860" w:type="pct"/>
            <w:gridSpan w:val="3"/>
            <w:tcBorders>
              <w:top w:val="nil"/>
              <w:left w:val="nil"/>
              <w:bottom w:val="single" w:sz="4" w:space="0" w:color="auto"/>
              <w:right w:val="single" w:sz="4" w:space="0" w:color="auto"/>
            </w:tcBorders>
          </w:tcPr>
          <w:p w14:paraId="0B7FEE2B" w14:textId="77777777" w:rsidR="00657AA0" w:rsidRPr="006010A6" w:rsidRDefault="00657AA0" w:rsidP="00657AA0">
            <w:pPr>
              <w:spacing w:line="240" w:lineRule="auto"/>
              <w:ind w:firstLine="0"/>
              <w:jc w:val="center"/>
              <w:rPr>
                <w:rFonts w:eastAsia="Times New Roman" w:cs="Times New Roman"/>
                <w:color w:val="FF0000"/>
                <w:lang w:eastAsia="en-US"/>
              </w:rPr>
            </w:pPr>
          </w:p>
        </w:tc>
      </w:tr>
      <w:tr w:rsidR="00657AA0" w:rsidRPr="006010A6" w14:paraId="40E3A576" w14:textId="77777777" w:rsidTr="00D757AF">
        <w:trPr>
          <w:trHeight w:val="300"/>
          <w:jc w:val="center"/>
        </w:trPr>
        <w:tc>
          <w:tcPr>
            <w:tcW w:w="469" w:type="pct"/>
            <w:tcBorders>
              <w:top w:val="nil"/>
              <w:left w:val="single" w:sz="4" w:space="0" w:color="auto"/>
              <w:bottom w:val="single" w:sz="4" w:space="0" w:color="auto"/>
              <w:right w:val="single" w:sz="4" w:space="0" w:color="auto"/>
            </w:tcBorders>
            <w:shd w:val="clear" w:color="auto" w:fill="auto"/>
            <w:noWrap/>
            <w:vAlign w:val="center"/>
          </w:tcPr>
          <w:p w14:paraId="55FB309F" w14:textId="77777777" w:rsidR="00657AA0" w:rsidRPr="006010A6" w:rsidRDefault="00E8340B" w:rsidP="00657AA0">
            <w:pPr>
              <w:spacing w:line="240" w:lineRule="auto"/>
              <w:ind w:firstLine="0"/>
              <w:jc w:val="center"/>
              <w:rPr>
                <w:rFonts w:eastAsia="Times New Roman" w:cs="Times New Roman"/>
                <w:lang w:eastAsia="en-US"/>
              </w:rPr>
            </w:pPr>
            <w:r w:rsidRPr="006010A6">
              <w:rPr>
                <w:rFonts w:eastAsia="Times New Roman" w:cs="Times New Roman"/>
                <w:sz w:val="22"/>
                <w:lang w:eastAsia="en-US"/>
              </w:rPr>
              <w:t>5.5</w:t>
            </w:r>
            <w:r w:rsidR="00657AA0" w:rsidRPr="006010A6">
              <w:rPr>
                <w:rFonts w:eastAsia="Times New Roman" w:cs="Times New Roman"/>
                <w:sz w:val="22"/>
                <w:lang w:eastAsia="en-US"/>
              </w:rPr>
              <w:t>.15</w:t>
            </w:r>
          </w:p>
        </w:tc>
        <w:tc>
          <w:tcPr>
            <w:tcW w:w="1880" w:type="pct"/>
            <w:tcBorders>
              <w:top w:val="single" w:sz="4" w:space="0" w:color="auto"/>
              <w:left w:val="single" w:sz="4" w:space="0" w:color="auto"/>
              <w:bottom w:val="single" w:sz="4" w:space="0" w:color="auto"/>
              <w:right w:val="single" w:sz="4" w:space="0" w:color="000000"/>
            </w:tcBorders>
            <w:shd w:val="clear" w:color="auto" w:fill="auto"/>
            <w:noWrap/>
            <w:vAlign w:val="bottom"/>
          </w:tcPr>
          <w:p w14:paraId="20852DB6" w14:textId="77777777" w:rsidR="00657AA0" w:rsidRPr="006010A6" w:rsidRDefault="00657AA0" w:rsidP="00657AA0">
            <w:pPr>
              <w:pStyle w:val="Betarp"/>
            </w:pPr>
            <w:r w:rsidRPr="006010A6">
              <w:t>Įžeminimo kontūro R≤10Ω  varžos įrengimas KS/KAS</w:t>
            </w:r>
          </w:p>
        </w:tc>
        <w:tc>
          <w:tcPr>
            <w:tcW w:w="487" w:type="pct"/>
            <w:tcBorders>
              <w:top w:val="nil"/>
              <w:left w:val="nil"/>
              <w:bottom w:val="single" w:sz="4" w:space="0" w:color="auto"/>
              <w:right w:val="single" w:sz="4" w:space="0" w:color="auto"/>
            </w:tcBorders>
            <w:shd w:val="clear" w:color="auto" w:fill="auto"/>
            <w:noWrap/>
            <w:vAlign w:val="center"/>
          </w:tcPr>
          <w:p w14:paraId="303772D0" w14:textId="77777777" w:rsidR="00657AA0" w:rsidRPr="006010A6" w:rsidRDefault="00657AA0" w:rsidP="00657AA0">
            <w:pPr>
              <w:pStyle w:val="Betarp"/>
              <w:jc w:val="center"/>
            </w:pPr>
            <w:r w:rsidRPr="006010A6">
              <w:t>vnt.</w:t>
            </w:r>
          </w:p>
        </w:tc>
        <w:tc>
          <w:tcPr>
            <w:tcW w:w="661" w:type="pct"/>
            <w:gridSpan w:val="2"/>
            <w:tcBorders>
              <w:top w:val="single" w:sz="4" w:space="0" w:color="auto"/>
              <w:left w:val="nil"/>
              <w:bottom w:val="single" w:sz="4" w:space="0" w:color="auto"/>
              <w:right w:val="single" w:sz="4" w:space="0" w:color="000000"/>
            </w:tcBorders>
            <w:shd w:val="clear" w:color="auto" w:fill="auto"/>
            <w:vAlign w:val="center"/>
          </w:tcPr>
          <w:p w14:paraId="5A3C6B47" w14:textId="77777777" w:rsidR="00657AA0" w:rsidRPr="006010A6" w:rsidRDefault="00657AA0" w:rsidP="00657AA0">
            <w:pPr>
              <w:pStyle w:val="Betarp"/>
              <w:jc w:val="center"/>
            </w:pPr>
            <w:r w:rsidRPr="006010A6">
              <w:t>1</w:t>
            </w:r>
          </w:p>
        </w:tc>
        <w:tc>
          <w:tcPr>
            <w:tcW w:w="643" w:type="pct"/>
            <w:tcBorders>
              <w:top w:val="nil"/>
              <w:left w:val="nil"/>
              <w:bottom w:val="single" w:sz="4" w:space="0" w:color="auto"/>
              <w:right w:val="single" w:sz="4" w:space="0" w:color="auto"/>
            </w:tcBorders>
            <w:shd w:val="clear" w:color="auto" w:fill="auto"/>
            <w:noWrap/>
            <w:vAlign w:val="center"/>
          </w:tcPr>
          <w:p w14:paraId="5AEC7B34" w14:textId="77777777" w:rsidR="00657AA0" w:rsidRPr="006010A6" w:rsidRDefault="00657AA0" w:rsidP="00657AA0">
            <w:pPr>
              <w:spacing w:line="240" w:lineRule="auto"/>
              <w:ind w:firstLine="0"/>
              <w:jc w:val="center"/>
              <w:rPr>
                <w:rFonts w:eastAsia="Times New Roman" w:cs="Times New Roman"/>
                <w:color w:val="FF0000"/>
                <w:lang w:eastAsia="en-US"/>
              </w:rPr>
            </w:pPr>
          </w:p>
        </w:tc>
        <w:tc>
          <w:tcPr>
            <w:tcW w:w="860" w:type="pct"/>
            <w:gridSpan w:val="3"/>
            <w:tcBorders>
              <w:top w:val="nil"/>
              <w:left w:val="nil"/>
              <w:bottom w:val="single" w:sz="4" w:space="0" w:color="auto"/>
              <w:right w:val="single" w:sz="4" w:space="0" w:color="auto"/>
            </w:tcBorders>
          </w:tcPr>
          <w:p w14:paraId="3D3F4FC2" w14:textId="77777777" w:rsidR="00657AA0" w:rsidRPr="006010A6" w:rsidRDefault="00657AA0" w:rsidP="00657AA0">
            <w:pPr>
              <w:spacing w:line="240" w:lineRule="auto"/>
              <w:ind w:firstLine="0"/>
              <w:jc w:val="center"/>
              <w:rPr>
                <w:rFonts w:eastAsia="Times New Roman" w:cs="Times New Roman"/>
                <w:color w:val="FF0000"/>
                <w:lang w:eastAsia="en-US"/>
              </w:rPr>
            </w:pPr>
          </w:p>
        </w:tc>
      </w:tr>
      <w:tr w:rsidR="00657AA0" w:rsidRPr="006010A6" w14:paraId="1DEF58FD" w14:textId="77777777" w:rsidTr="00D757AF">
        <w:trPr>
          <w:trHeight w:val="53"/>
          <w:jc w:val="center"/>
        </w:trPr>
        <w:tc>
          <w:tcPr>
            <w:tcW w:w="469" w:type="pct"/>
            <w:tcBorders>
              <w:top w:val="nil"/>
              <w:left w:val="single" w:sz="4" w:space="0" w:color="auto"/>
              <w:bottom w:val="single" w:sz="4" w:space="0" w:color="auto"/>
              <w:right w:val="single" w:sz="4" w:space="0" w:color="auto"/>
            </w:tcBorders>
            <w:shd w:val="clear" w:color="auto" w:fill="auto"/>
            <w:noWrap/>
            <w:vAlign w:val="center"/>
          </w:tcPr>
          <w:p w14:paraId="784F6D7D" w14:textId="77777777" w:rsidR="00657AA0" w:rsidRPr="006010A6" w:rsidRDefault="00E8340B" w:rsidP="00657AA0">
            <w:pPr>
              <w:spacing w:line="240" w:lineRule="auto"/>
              <w:ind w:firstLine="0"/>
              <w:jc w:val="center"/>
              <w:rPr>
                <w:rFonts w:eastAsia="Times New Roman" w:cs="Times New Roman"/>
                <w:lang w:eastAsia="en-US"/>
              </w:rPr>
            </w:pPr>
            <w:r w:rsidRPr="006010A6">
              <w:rPr>
                <w:rFonts w:eastAsia="Times New Roman" w:cs="Times New Roman"/>
                <w:sz w:val="22"/>
                <w:lang w:eastAsia="en-US"/>
              </w:rPr>
              <w:t>5.5</w:t>
            </w:r>
            <w:r w:rsidR="00657AA0" w:rsidRPr="006010A6">
              <w:rPr>
                <w:rFonts w:eastAsia="Times New Roman" w:cs="Times New Roman"/>
                <w:sz w:val="22"/>
                <w:lang w:eastAsia="en-US"/>
              </w:rPr>
              <w:t>.16</w:t>
            </w:r>
          </w:p>
        </w:tc>
        <w:tc>
          <w:tcPr>
            <w:tcW w:w="1880" w:type="pct"/>
            <w:tcBorders>
              <w:top w:val="single" w:sz="4" w:space="0" w:color="auto"/>
              <w:left w:val="single" w:sz="4" w:space="0" w:color="auto"/>
              <w:bottom w:val="single" w:sz="4" w:space="0" w:color="auto"/>
              <w:right w:val="single" w:sz="4" w:space="0" w:color="000000"/>
            </w:tcBorders>
            <w:shd w:val="clear" w:color="auto" w:fill="auto"/>
            <w:vAlign w:val="center"/>
          </w:tcPr>
          <w:p w14:paraId="1A285B82" w14:textId="77777777" w:rsidR="00657AA0" w:rsidRPr="006010A6" w:rsidRDefault="00657AA0" w:rsidP="00657AA0">
            <w:pPr>
              <w:pStyle w:val="Betarp"/>
            </w:pPr>
            <w:r w:rsidRPr="006010A6">
              <w:t>Spintų prijungimas prie įžeminimo kontūro</w:t>
            </w:r>
          </w:p>
        </w:tc>
        <w:tc>
          <w:tcPr>
            <w:tcW w:w="487" w:type="pct"/>
            <w:tcBorders>
              <w:top w:val="nil"/>
              <w:left w:val="nil"/>
              <w:bottom w:val="single" w:sz="4" w:space="0" w:color="auto"/>
              <w:right w:val="single" w:sz="4" w:space="0" w:color="auto"/>
            </w:tcBorders>
            <w:shd w:val="clear" w:color="auto" w:fill="auto"/>
            <w:noWrap/>
            <w:vAlign w:val="bottom"/>
          </w:tcPr>
          <w:p w14:paraId="194B50E3" w14:textId="77777777" w:rsidR="00657AA0" w:rsidRPr="006010A6" w:rsidRDefault="00657AA0" w:rsidP="00657AA0">
            <w:pPr>
              <w:pStyle w:val="Betarp"/>
              <w:jc w:val="center"/>
            </w:pPr>
            <w:r w:rsidRPr="006010A6">
              <w:t>Vnt/ m³</w:t>
            </w:r>
          </w:p>
        </w:tc>
        <w:tc>
          <w:tcPr>
            <w:tcW w:w="661" w:type="pct"/>
            <w:gridSpan w:val="2"/>
            <w:tcBorders>
              <w:top w:val="single" w:sz="4" w:space="0" w:color="auto"/>
              <w:left w:val="nil"/>
              <w:bottom w:val="single" w:sz="4" w:space="0" w:color="auto"/>
              <w:right w:val="single" w:sz="4" w:space="0" w:color="000000"/>
            </w:tcBorders>
            <w:shd w:val="clear" w:color="auto" w:fill="auto"/>
            <w:noWrap/>
            <w:vAlign w:val="center"/>
          </w:tcPr>
          <w:p w14:paraId="796AD2F4" w14:textId="77777777" w:rsidR="00657AA0" w:rsidRPr="006010A6" w:rsidRDefault="00657AA0" w:rsidP="00657AA0">
            <w:pPr>
              <w:pStyle w:val="Betarp"/>
              <w:jc w:val="center"/>
            </w:pPr>
            <w:r w:rsidRPr="006010A6">
              <w:t>1/3</w:t>
            </w:r>
          </w:p>
        </w:tc>
        <w:tc>
          <w:tcPr>
            <w:tcW w:w="643" w:type="pct"/>
            <w:tcBorders>
              <w:top w:val="nil"/>
              <w:left w:val="nil"/>
              <w:bottom w:val="single" w:sz="4" w:space="0" w:color="auto"/>
              <w:right w:val="single" w:sz="4" w:space="0" w:color="auto"/>
            </w:tcBorders>
            <w:shd w:val="clear" w:color="auto" w:fill="auto"/>
            <w:noWrap/>
            <w:vAlign w:val="center"/>
          </w:tcPr>
          <w:p w14:paraId="122BC737" w14:textId="77777777" w:rsidR="00657AA0" w:rsidRPr="006010A6" w:rsidRDefault="00657AA0" w:rsidP="00657AA0">
            <w:pPr>
              <w:spacing w:line="240" w:lineRule="auto"/>
              <w:ind w:firstLine="0"/>
              <w:jc w:val="center"/>
              <w:rPr>
                <w:rFonts w:eastAsia="Times New Roman" w:cs="Times New Roman"/>
                <w:color w:val="FF0000"/>
                <w:lang w:eastAsia="en-US"/>
              </w:rPr>
            </w:pPr>
          </w:p>
        </w:tc>
        <w:tc>
          <w:tcPr>
            <w:tcW w:w="860" w:type="pct"/>
            <w:gridSpan w:val="3"/>
            <w:tcBorders>
              <w:top w:val="nil"/>
              <w:left w:val="nil"/>
              <w:bottom w:val="single" w:sz="4" w:space="0" w:color="auto"/>
              <w:right w:val="single" w:sz="4" w:space="0" w:color="auto"/>
            </w:tcBorders>
          </w:tcPr>
          <w:p w14:paraId="3486441A" w14:textId="77777777" w:rsidR="00657AA0" w:rsidRPr="006010A6" w:rsidRDefault="00657AA0" w:rsidP="00657AA0">
            <w:pPr>
              <w:spacing w:line="240" w:lineRule="auto"/>
              <w:ind w:firstLine="0"/>
              <w:jc w:val="center"/>
              <w:rPr>
                <w:rFonts w:eastAsia="Times New Roman" w:cs="Times New Roman"/>
                <w:color w:val="FF0000"/>
                <w:lang w:eastAsia="en-US"/>
              </w:rPr>
            </w:pPr>
          </w:p>
        </w:tc>
      </w:tr>
      <w:tr w:rsidR="00657AA0" w:rsidRPr="006010A6" w14:paraId="12AE3FA3" w14:textId="77777777" w:rsidTr="00D757AF">
        <w:trPr>
          <w:trHeight w:val="53"/>
          <w:jc w:val="center"/>
        </w:trPr>
        <w:tc>
          <w:tcPr>
            <w:tcW w:w="469" w:type="pct"/>
            <w:tcBorders>
              <w:top w:val="nil"/>
              <w:left w:val="single" w:sz="4" w:space="0" w:color="auto"/>
              <w:bottom w:val="single" w:sz="4" w:space="0" w:color="auto"/>
              <w:right w:val="single" w:sz="4" w:space="0" w:color="auto"/>
            </w:tcBorders>
            <w:shd w:val="clear" w:color="auto" w:fill="auto"/>
            <w:noWrap/>
            <w:vAlign w:val="center"/>
          </w:tcPr>
          <w:p w14:paraId="02359697" w14:textId="77777777" w:rsidR="00657AA0" w:rsidRPr="006010A6" w:rsidRDefault="00E8340B" w:rsidP="00657AA0">
            <w:pPr>
              <w:spacing w:line="240" w:lineRule="auto"/>
              <w:ind w:firstLine="0"/>
              <w:jc w:val="center"/>
              <w:rPr>
                <w:rFonts w:eastAsia="Times New Roman" w:cs="Times New Roman"/>
                <w:lang w:eastAsia="en-US"/>
              </w:rPr>
            </w:pPr>
            <w:r w:rsidRPr="006010A6">
              <w:rPr>
                <w:rFonts w:eastAsia="Times New Roman" w:cs="Times New Roman"/>
                <w:sz w:val="22"/>
                <w:lang w:eastAsia="en-US"/>
              </w:rPr>
              <w:t>5.5</w:t>
            </w:r>
            <w:r w:rsidR="00657AA0" w:rsidRPr="006010A6">
              <w:rPr>
                <w:rFonts w:eastAsia="Times New Roman" w:cs="Times New Roman"/>
                <w:sz w:val="22"/>
                <w:lang w:eastAsia="en-US"/>
              </w:rPr>
              <w:t>.17</w:t>
            </w:r>
          </w:p>
        </w:tc>
        <w:tc>
          <w:tcPr>
            <w:tcW w:w="1880" w:type="pct"/>
            <w:tcBorders>
              <w:top w:val="single" w:sz="4" w:space="0" w:color="auto"/>
              <w:left w:val="single" w:sz="4" w:space="0" w:color="auto"/>
              <w:bottom w:val="single" w:sz="4" w:space="0" w:color="auto"/>
              <w:right w:val="single" w:sz="4" w:space="0" w:color="000000"/>
            </w:tcBorders>
            <w:shd w:val="clear" w:color="auto" w:fill="auto"/>
            <w:vAlign w:val="center"/>
          </w:tcPr>
          <w:p w14:paraId="5CDEC691" w14:textId="77777777" w:rsidR="00657AA0" w:rsidRPr="006010A6" w:rsidRDefault="00657AA0" w:rsidP="00657AA0">
            <w:pPr>
              <w:pStyle w:val="Betarp"/>
            </w:pPr>
            <w:r w:rsidRPr="006010A6">
              <w:t>Įžeminimo kontūro varžos matavimas</w:t>
            </w:r>
          </w:p>
        </w:tc>
        <w:tc>
          <w:tcPr>
            <w:tcW w:w="487" w:type="pct"/>
            <w:tcBorders>
              <w:top w:val="nil"/>
              <w:left w:val="nil"/>
              <w:bottom w:val="single" w:sz="4" w:space="0" w:color="auto"/>
              <w:right w:val="single" w:sz="4" w:space="0" w:color="auto"/>
            </w:tcBorders>
            <w:shd w:val="clear" w:color="auto" w:fill="auto"/>
            <w:noWrap/>
            <w:vAlign w:val="center"/>
          </w:tcPr>
          <w:p w14:paraId="69748CDB" w14:textId="77777777" w:rsidR="00657AA0" w:rsidRPr="006010A6" w:rsidRDefault="00657AA0" w:rsidP="00657AA0">
            <w:pPr>
              <w:pStyle w:val="Betarp"/>
              <w:jc w:val="center"/>
            </w:pPr>
            <w:r w:rsidRPr="006010A6">
              <w:t>vnt.</w:t>
            </w:r>
          </w:p>
        </w:tc>
        <w:tc>
          <w:tcPr>
            <w:tcW w:w="661" w:type="pct"/>
            <w:gridSpan w:val="2"/>
            <w:tcBorders>
              <w:top w:val="single" w:sz="4" w:space="0" w:color="auto"/>
              <w:left w:val="nil"/>
              <w:bottom w:val="single" w:sz="4" w:space="0" w:color="auto"/>
              <w:right w:val="single" w:sz="4" w:space="0" w:color="000000"/>
            </w:tcBorders>
            <w:shd w:val="clear" w:color="auto" w:fill="auto"/>
            <w:noWrap/>
            <w:vAlign w:val="center"/>
          </w:tcPr>
          <w:p w14:paraId="374C98C8" w14:textId="77777777" w:rsidR="00657AA0" w:rsidRPr="006010A6" w:rsidRDefault="00657AA0" w:rsidP="00657AA0">
            <w:pPr>
              <w:pStyle w:val="Betarp"/>
              <w:jc w:val="center"/>
            </w:pPr>
            <w:r w:rsidRPr="006010A6">
              <w:t>1</w:t>
            </w:r>
          </w:p>
        </w:tc>
        <w:tc>
          <w:tcPr>
            <w:tcW w:w="643" w:type="pct"/>
            <w:tcBorders>
              <w:top w:val="nil"/>
              <w:left w:val="nil"/>
              <w:bottom w:val="single" w:sz="4" w:space="0" w:color="auto"/>
              <w:right w:val="single" w:sz="4" w:space="0" w:color="auto"/>
            </w:tcBorders>
            <w:shd w:val="clear" w:color="auto" w:fill="auto"/>
            <w:noWrap/>
            <w:vAlign w:val="center"/>
          </w:tcPr>
          <w:p w14:paraId="108E07BA" w14:textId="77777777" w:rsidR="00657AA0" w:rsidRPr="006010A6" w:rsidRDefault="00657AA0" w:rsidP="00657AA0">
            <w:pPr>
              <w:spacing w:line="240" w:lineRule="auto"/>
              <w:ind w:firstLine="0"/>
              <w:jc w:val="center"/>
              <w:rPr>
                <w:rFonts w:eastAsia="Times New Roman" w:cs="Times New Roman"/>
                <w:color w:val="FF0000"/>
                <w:lang w:eastAsia="en-US"/>
              </w:rPr>
            </w:pPr>
          </w:p>
        </w:tc>
        <w:tc>
          <w:tcPr>
            <w:tcW w:w="860" w:type="pct"/>
            <w:gridSpan w:val="3"/>
            <w:tcBorders>
              <w:top w:val="nil"/>
              <w:left w:val="nil"/>
              <w:bottom w:val="single" w:sz="4" w:space="0" w:color="auto"/>
              <w:right w:val="single" w:sz="4" w:space="0" w:color="auto"/>
            </w:tcBorders>
          </w:tcPr>
          <w:p w14:paraId="33CB2098" w14:textId="77777777" w:rsidR="00657AA0" w:rsidRPr="006010A6" w:rsidRDefault="00657AA0" w:rsidP="00657AA0">
            <w:pPr>
              <w:spacing w:line="240" w:lineRule="auto"/>
              <w:ind w:firstLine="0"/>
              <w:jc w:val="center"/>
              <w:rPr>
                <w:rFonts w:eastAsia="Times New Roman" w:cs="Times New Roman"/>
                <w:color w:val="FF0000"/>
                <w:lang w:eastAsia="en-US"/>
              </w:rPr>
            </w:pPr>
          </w:p>
        </w:tc>
      </w:tr>
      <w:tr w:rsidR="00657AA0" w:rsidRPr="006010A6" w14:paraId="04A54F1A" w14:textId="77777777" w:rsidTr="00D757AF">
        <w:trPr>
          <w:trHeight w:val="300"/>
          <w:jc w:val="center"/>
        </w:trPr>
        <w:tc>
          <w:tcPr>
            <w:tcW w:w="469" w:type="pct"/>
            <w:tcBorders>
              <w:top w:val="nil"/>
              <w:left w:val="single" w:sz="4" w:space="0" w:color="auto"/>
              <w:bottom w:val="single" w:sz="4" w:space="0" w:color="auto"/>
              <w:right w:val="single" w:sz="4" w:space="0" w:color="auto"/>
            </w:tcBorders>
            <w:shd w:val="clear" w:color="auto" w:fill="auto"/>
            <w:noWrap/>
            <w:vAlign w:val="center"/>
          </w:tcPr>
          <w:p w14:paraId="41CC1094" w14:textId="77777777" w:rsidR="00657AA0" w:rsidRPr="006010A6" w:rsidRDefault="00E8340B" w:rsidP="00657AA0">
            <w:pPr>
              <w:spacing w:line="240" w:lineRule="auto"/>
              <w:ind w:firstLine="0"/>
              <w:jc w:val="center"/>
              <w:rPr>
                <w:rFonts w:eastAsia="Times New Roman" w:cs="Times New Roman"/>
                <w:lang w:eastAsia="en-US"/>
              </w:rPr>
            </w:pPr>
            <w:r w:rsidRPr="006010A6">
              <w:rPr>
                <w:rFonts w:eastAsia="Times New Roman" w:cs="Times New Roman"/>
                <w:sz w:val="22"/>
                <w:lang w:eastAsia="en-US"/>
              </w:rPr>
              <w:t>5.5</w:t>
            </w:r>
            <w:r w:rsidR="00657AA0" w:rsidRPr="006010A6">
              <w:rPr>
                <w:rFonts w:eastAsia="Times New Roman" w:cs="Times New Roman"/>
                <w:sz w:val="22"/>
                <w:lang w:eastAsia="en-US"/>
              </w:rPr>
              <w:t>.18</w:t>
            </w:r>
          </w:p>
        </w:tc>
        <w:tc>
          <w:tcPr>
            <w:tcW w:w="1880" w:type="pct"/>
            <w:tcBorders>
              <w:top w:val="single" w:sz="4" w:space="0" w:color="auto"/>
              <w:left w:val="single" w:sz="4" w:space="0" w:color="auto"/>
              <w:bottom w:val="single" w:sz="4" w:space="0" w:color="auto"/>
              <w:right w:val="single" w:sz="4" w:space="0" w:color="000000"/>
            </w:tcBorders>
            <w:shd w:val="clear" w:color="auto" w:fill="auto"/>
            <w:noWrap/>
            <w:vAlign w:val="center"/>
          </w:tcPr>
          <w:p w14:paraId="4CA4D8BA" w14:textId="77777777" w:rsidR="00657AA0" w:rsidRPr="006010A6" w:rsidRDefault="00657AA0" w:rsidP="00657AA0">
            <w:pPr>
              <w:pStyle w:val="Betarp"/>
            </w:pPr>
            <w:r w:rsidRPr="006010A6">
              <w:t>Kabelio izoliacijos varžos matavimas</w:t>
            </w:r>
          </w:p>
        </w:tc>
        <w:tc>
          <w:tcPr>
            <w:tcW w:w="487" w:type="pct"/>
            <w:tcBorders>
              <w:top w:val="nil"/>
              <w:left w:val="nil"/>
              <w:bottom w:val="single" w:sz="4" w:space="0" w:color="auto"/>
              <w:right w:val="single" w:sz="4" w:space="0" w:color="auto"/>
            </w:tcBorders>
            <w:shd w:val="clear" w:color="auto" w:fill="auto"/>
            <w:noWrap/>
            <w:vAlign w:val="center"/>
          </w:tcPr>
          <w:p w14:paraId="6B1B450A" w14:textId="77777777" w:rsidR="00657AA0" w:rsidRPr="006010A6" w:rsidRDefault="00657AA0" w:rsidP="00657AA0">
            <w:pPr>
              <w:pStyle w:val="Betarp"/>
              <w:jc w:val="center"/>
            </w:pPr>
            <w:r w:rsidRPr="006010A6">
              <w:t>vnt.</w:t>
            </w:r>
          </w:p>
        </w:tc>
        <w:tc>
          <w:tcPr>
            <w:tcW w:w="661" w:type="pct"/>
            <w:gridSpan w:val="2"/>
            <w:tcBorders>
              <w:top w:val="single" w:sz="4" w:space="0" w:color="auto"/>
              <w:left w:val="nil"/>
              <w:bottom w:val="single" w:sz="4" w:space="0" w:color="auto"/>
              <w:right w:val="single" w:sz="4" w:space="0" w:color="000000"/>
            </w:tcBorders>
            <w:shd w:val="clear" w:color="auto" w:fill="auto"/>
            <w:vAlign w:val="center"/>
          </w:tcPr>
          <w:p w14:paraId="103478F0" w14:textId="77777777" w:rsidR="00657AA0" w:rsidRPr="006010A6" w:rsidRDefault="00657AA0" w:rsidP="00657AA0">
            <w:pPr>
              <w:pStyle w:val="Betarp"/>
              <w:jc w:val="center"/>
            </w:pPr>
            <w:r w:rsidRPr="006010A6">
              <w:t>2</w:t>
            </w:r>
          </w:p>
        </w:tc>
        <w:tc>
          <w:tcPr>
            <w:tcW w:w="643" w:type="pct"/>
            <w:tcBorders>
              <w:top w:val="nil"/>
              <w:left w:val="nil"/>
              <w:bottom w:val="single" w:sz="4" w:space="0" w:color="auto"/>
              <w:right w:val="single" w:sz="4" w:space="0" w:color="auto"/>
            </w:tcBorders>
            <w:shd w:val="clear" w:color="auto" w:fill="auto"/>
            <w:noWrap/>
            <w:vAlign w:val="center"/>
          </w:tcPr>
          <w:p w14:paraId="48103CAB" w14:textId="77777777" w:rsidR="00657AA0" w:rsidRPr="006010A6" w:rsidRDefault="00657AA0" w:rsidP="00657AA0">
            <w:pPr>
              <w:spacing w:line="240" w:lineRule="auto"/>
              <w:ind w:firstLine="0"/>
              <w:jc w:val="center"/>
              <w:rPr>
                <w:rFonts w:eastAsia="Times New Roman" w:cs="Times New Roman"/>
                <w:color w:val="FF0000"/>
                <w:lang w:eastAsia="en-US"/>
              </w:rPr>
            </w:pPr>
          </w:p>
        </w:tc>
        <w:tc>
          <w:tcPr>
            <w:tcW w:w="860" w:type="pct"/>
            <w:gridSpan w:val="3"/>
            <w:tcBorders>
              <w:top w:val="nil"/>
              <w:left w:val="nil"/>
              <w:bottom w:val="single" w:sz="4" w:space="0" w:color="auto"/>
              <w:right w:val="single" w:sz="4" w:space="0" w:color="auto"/>
            </w:tcBorders>
          </w:tcPr>
          <w:p w14:paraId="31F44FC7" w14:textId="77777777" w:rsidR="00657AA0" w:rsidRPr="006010A6" w:rsidRDefault="00657AA0" w:rsidP="00657AA0">
            <w:pPr>
              <w:spacing w:line="240" w:lineRule="auto"/>
              <w:ind w:firstLine="0"/>
              <w:jc w:val="center"/>
              <w:rPr>
                <w:rFonts w:eastAsia="Times New Roman" w:cs="Times New Roman"/>
                <w:color w:val="FF0000"/>
                <w:lang w:eastAsia="en-US"/>
              </w:rPr>
            </w:pPr>
          </w:p>
        </w:tc>
      </w:tr>
      <w:tr w:rsidR="00013AB6" w:rsidRPr="006010A6" w14:paraId="07C1EBA8" w14:textId="77777777" w:rsidTr="00B64495">
        <w:trPr>
          <w:trHeight w:val="300"/>
          <w:jc w:val="center"/>
        </w:trPr>
        <w:tc>
          <w:tcPr>
            <w:tcW w:w="469" w:type="pct"/>
            <w:tcBorders>
              <w:top w:val="single" w:sz="4" w:space="0" w:color="auto"/>
              <w:left w:val="single" w:sz="4" w:space="0" w:color="auto"/>
              <w:bottom w:val="single" w:sz="4" w:space="0" w:color="auto"/>
            </w:tcBorders>
            <w:shd w:val="clear" w:color="auto" w:fill="auto"/>
            <w:noWrap/>
            <w:vAlign w:val="center"/>
            <w:hideMark/>
          </w:tcPr>
          <w:p w14:paraId="54D848B3" w14:textId="4F686F83" w:rsidR="00013AB6" w:rsidRPr="006010A6" w:rsidRDefault="00013AB6" w:rsidP="00D24B11">
            <w:pPr>
              <w:spacing w:line="240" w:lineRule="auto"/>
              <w:ind w:firstLine="0"/>
              <w:jc w:val="center"/>
              <w:rPr>
                <w:rFonts w:eastAsia="Times New Roman" w:cs="Times New Roman"/>
                <w:lang w:eastAsia="en-US"/>
              </w:rPr>
            </w:pPr>
          </w:p>
        </w:tc>
        <w:tc>
          <w:tcPr>
            <w:tcW w:w="2367" w:type="pct"/>
            <w:gridSpan w:val="2"/>
            <w:tcBorders>
              <w:top w:val="single" w:sz="4" w:space="0" w:color="auto"/>
              <w:bottom w:val="single" w:sz="4" w:space="0" w:color="auto"/>
            </w:tcBorders>
            <w:shd w:val="clear" w:color="auto" w:fill="auto"/>
            <w:hideMark/>
          </w:tcPr>
          <w:p w14:paraId="0869D3F9" w14:textId="77777777" w:rsidR="00013AB6" w:rsidRPr="006010A6" w:rsidRDefault="00013AB6" w:rsidP="00D24B11">
            <w:pPr>
              <w:spacing w:line="240" w:lineRule="auto"/>
              <w:ind w:firstLine="0"/>
              <w:jc w:val="right"/>
              <w:rPr>
                <w:rFonts w:eastAsia="Times New Roman" w:cs="Times New Roman"/>
                <w:lang w:eastAsia="en-US"/>
              </w:rPr>
            </w:pPr>
            <w:r w:rsidRPr="006010A6">
              <w:rPr>
                <w:rFonts w:eastAsia="Times New Roman" w:cs="Times New Roman"/>
                <w:sz w:val="22"/>
                <w:lang w:eastAsia="en-US"/>
              </w:rPr>
              <w:t>Į santrauką:</w:t>
            </w:r>
          </w:p>
        </w:tc>
        <w:tc>
          <w:tcPr>
            <w:tcW w:w="627" w:type="pct"/>
            <w:tcBorders>
              <w:top w:val="single" w:sz="4" w:space="0" w:color="auto"/>
              <w:bottom w:val="single" w:sz="4" w:space="0" w:color="auto"/>
            </w:tcBorders>
            <w:shd w:val="clear" w:color="auto" w:fill="auto"/>
            <w:vAlign w:val="center"/>
            <w:hideMark/>
          </w:tcPr>
          <w:p w14:paraId="5EF59BDF" w14:textId="77777777" w:rsidR="00013AB6" w:rsidRPr="006010A6" w:rsidRDefault="00013AB6" w:rsidP="00D24B11">
            <w:pPr>
              <w:spacing w:line="240" w:lineRule="auto"/>
              <w:ind w:firstLine="0"/>
              <w:jc w:val="center"/>
              <w:rPr>
                <w:rFonts w:eastAsia="Times New Roman" w:cs="Times New Roman"/>
                <w:lang w:eastAsia="en-US"/>
              </w:rPr>
            </w:pPr>
          </w:p>
        </w:tc>
        <w:tc>
          <w:tcPr>
            <w:tcW w:w="695" w:type="pct"/>
            <w:gridSpan w:val="3"/>
            <w:tcBorders>
              <w:top w:val="single" w:sz="4" w:space="0" w:color="auto"/>
              <w:bottom w:val="single" w:sz="4" w:space="0" w:color="auto"/>
            </w:tcBorders>
            <w:shd w:val="clear" w:color="auto" w:fill="auto"/>
            <w:vAlign w:val="center"/>
            <w:hideMark/>
          </w:tcPr>
          <w:p w14:paraId="0F699E7E" w14:textId="77777777" w:rsidR="00013AB6" w:rsidRPr="006010A6" w:rsidRDefault="00013AB6" w:rsidP="00D24B11">
            <w:pPr>
              <w:spacing w:line="240" w:lineRule="auto"/>
              <w:ind w:firstLine="0"/>
              <w:jc w:val="center"/>
              <w:rPr>
                <w:rFonts w:eastAsia="Times New Roman" w:cs="Times New Roman"/>
                <w:lang w:eastAsia="en-US"/>
              </w:rPr>
            </w:pPr>
          </w:p>
        </w:tc>
        <w:tc>
          <w:tcPr>
            <w:tcW w:w="424" w:type="pct"/>
            <w:tcBorders>
              <w:top w:val="single" w:sz="4" w:space="0" w:color="auto"/>
              <w:bottom w:val="single" w:sz="4" w:space="0" w:color="auto"/>
            </w:tcBorders>
            <w:shd w:val="clear" w:color="auto" w:fill="auto"/>
            <w:noWrap/>
            <w:vAlign w:val="center"/>
            <w:hideMark/>
          </w:tcPr>
          <w:p w14:paraId="61F21180" w14:textId="77777777" w:rsidR="00013AB6" w:rsidRPr="006010A6" w:rsidRDefault="00013AB6" w:rsidP="00D24B11">
            <w:pPr>
              <w:spacing w:line="240" w:lineRule="auto"/>
              <w:ind w:firstLine="0"/>
              <w:jc w:val="center"/>
              <w:rPr>
                <w:rFonts w:eastAsia="Times New Roman" w:cs="Times New Roman"/>
                <w:lang w:eastAsia="en-US"/>
              </w:rPr>
            </w:pPr>
          </w:p>
        </w:tc>
        <w:tc>
          <w:tcPr>
            <w:tcW w:w="418" w:type="pct"/>
            <w:tcBorders>
              <w:top w:val="single" w:sz="4" w:space="0" w:color="auto"/>
              <w:bottom w:val="single" w:sz="4" w:space="0" w:color="auto"/>
              <w:right w:val="single" w:sz="4" w:space="0" w:color="auto"/>
            </w:tcBorders>
          </w:tcPr>
          <w:p w14:paraId="1E965184" w14:textId="77777777" w:rsidR="00013AB6" w:rsidRPr="006010A6" w:rsidRDefault="00013AB6" w:rsidP="00D24B11">
            <w:pPr>
              <w:spacing w:line="240" w:lineRule="auto"/>
              <w:ind w:firstLine="0"/>
              <w:jc w:val="center"/>
              <w:rPr>
                <w:rFonts w:eastAsia="Times New Roman" w:cs="Times New Roman"/>
                <w:lang w:eastAsia="en-US"/>
              </w:rPr>
            </w:pPr>
            <w:r w:rsidRPr="006010A6">
              <w:rPr>
                <w:rFonts w:eastAsia="Times New Roman" w:cs="Times New Roman"/>
                <w:sz w:val="22"/>
                <w:lang w:eastAsia="en-US"/>
              </w:rPr>
              <w:t>EUR</w:t>
            </w:r>
          </w:p>
        </w:tc>
      </w:tr>
      <w:tr w:rsidR="00657AA0" w:rsidRPr="006010A6" w14:paraId="44343C1F" w14:textId="77777777" w:rsidTr="00B64495">
        <w:trPr>
          <w:trHeight w:val="300"/>
          <w:jc w:val="center"/>
        </w:trPr>
        <w:tc>
          <w:tcPr>
            <w:tcW w:w="46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57A3013" w14:textId="77777777" w:rsidR="00657AA0" w:rsidRPr="006010A6" w:rsidRDefault="00E8340B" w:rsidP="00657AA0">
            <w:pPr>
              <w:spacing w:line="240" w:lineRule="auto"/>
              <w:ind w:firstLine="0"/>
              <w:jc w:val="center"/>
              <w:rPr>
                <w:rFonts w:eastAsia="Times New Roman" w:cs="Times New Roman"/>
                <w:lang w:eastAsia="en-US"/>
              </w:rPr>
            </w:pPr>
            <w:r w:rsidRPr="006010A6">
              <w:rPr>
                <w:rFonts w:eastAsia="Times New Roman" w:cs="Times New Roman"/>
                <w:sz w:val="22"/>
                <w:lang w:eastAsia="en-US"/>
              </w:rPr>
              <w:t>5.5</w:t>
            </w:r>
            <w:r w:rsidR="00657AA0" w:rsidRPr="006010A6">
              <w:rPr>
                <w:rFonts w:eastAsia="Times New Roman" w:cs="Times New Roman"/>
                <w:sz w:val="22"/>
                <w:lang w:eastAsia="en-US"/>
              </w:rPr>
              <w:t>.19</w:t>
            </w:r>
          </w:p>
        </w:tc>
        <w:tc>
          <w:tcPr>
            <w:tcW w:w="188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B930A8B" w14:textId="77777777" w:rsidR="00657AA0" w:rsidRPr="006010A6" w:rsidRDefault="00657AA0" w:rsidP="00657AA0">
            <w:pPr>
              <w:pStyle w:val="Betarp"/>
            </w:pPr>
            <w:r w:rsidRPr="006010A6">
              <w:t>Grunto išlyginimas</w:t>
            </w:r>
          </w:p>
        </w:tc>
        <w:tc>
          <w:tcPr>
            <w:tcW w:w="487"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3082E78" w14:textId="77777777" w:rsidR="00657AA0" w:rsidRPr="006010A6" w:rsidRDefault="00657AA0" w:rsidP="00657AA0">
            <w:pPr>
              <w:pStyle w:val="Betarp"/>
              <w:jc w:val="center"/>
            </w:pPr>
            <w:r w:rsidRPr="006010A6">
              <w:t>m²</w:t>
            </w:r>
          </w:p>
        </w:tc>
        <w:tc>
          <w:tcPr>
            <w:tcW w:w="661"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2BEB7F5F" w14:textId="77777777" w:rsidR="00657AA0" w:rsidRPr="006010A6" w:rsidRDefault="00657AA0" w:rsidP="00657AA0">
            <w:pPr>
              <w:pStyle w:val="Betarp"/>
              <w:jc w:val="center"/>
            </w:pPr>
            <w:r w:rsidRPr="006010A6">
              <w:t>1,5</w:t>
            </w:r>
          </w:p>
        </w:tc>
        <w:tc>
          <w:tcPr>
            <w:tcW w:w="64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48227D2" w14:textId="77777777" w:rsidR="00657AA0" w:rsidRPr="006010A6" w:rsidRDefault="00657AA0" w:rsidP="00657AA0">
            <w:pPr>
              <w:spacing w:line="240" w:lineRule="auto"/>
              <w:ind w:firstLine="0"/>
              <w:jc w:val="center"/>
              <w:rPr>
                <w:rFonts w:eastAsia="Times New Roman" w:cs="Times New Roman"/>
                <w:color w:val="FF0000"/>
                <w:lang w:eastAsia="en-US"/>
              </w:rPr>
            </w:pPr>
          </w:p>
        </w:tc>
        <w:tc>
          <w:tcPr>
            <w:tcW w:w="860" w:type="pct"/>
            <w:gridSpan w:val="3"/>
            <w:tcBorders>
              <w:top w:val="single" w:sz="4" w:space="0" w:color="auto"/>
              <w:left w:val="single" w:sz="4" w:space="0" w:color="auto"/>
              <w:bottom w:val="single" w:sz="4" w:space="0" w:color="auto"/>
              <w:right w:val="single" w:sz="4" w:space="0" w:color="auto"/>
            </w:tcBorders>
          </w:tcPr>
          <w:p w14:paraId="103E61A2" w14:textId="77777777" w:rsidR="00657AA0" w:rsidRPr="006010A6" w:rsidRDefault="00657AA0" w:rsidP="00657AA0">
            <w:pPr>
              <w:spacing w:line="240" w:lineRule="auto"/>
              <w:ind w:firstLine="0"/>
              <w:jc w:val="center"/>
              <w:rPr>
                <w:rFonts w:eastAsia="Times New Roman" w:cs="Times New Roman"/>
                <w:color w:val="FF0000"/>
                <w:lang w:eastAsia="en-US"/>
              </w:rPr>
            </w:pPr>
          </w:p>
        </w:tc>
      </w:tr>
      <w:tr w:rsidR="00657AA0" w:rsidRPr="006010A6" w14:paraId="713C9E1D" w14:textId="77777777" w:rsidTr="00D757AF">
        <w:trPr>
          <w:trHeight w:val="300"/>
          <w:jc w:val="center"/>
        </w:trPr>
        <w:tc>
          <w:tcPr>
            <w:tcW w:w="469" w:type="pct"/>
            <w:tcBorders>
              <w:top w:val="nil"/>
              <w:left w:val="single" w:sz="4" w:space="0" w:color="auto"/>
              <w:bottom w:val="single" w:sz="4" w:space="0" w:color="auto"/>
              <w:right w:val="single" w:sz="4" w:space="0" w:color="auto"/>
            </w:tcBorders>
            <w:shd w:val="clear" w:color="auto" w:fill="auto"/>
            <w:noWrap/>
            <w:vAlign w:val="center"/>
          </w:tcPr>
          <w:p w14:paraId="22F35AEA" w14:textId="77777777" w:rsidR="00657AA0" w:rsidRPr="006010A6" w:rsidRDefault="00E8340B" w:rsidP="00657AA0">
            <w:pPr>
              <w:pStyle w:val="Betarp"/>
              <w:jc w:val="center"/>
              <w:rPr>
                <w:rFonts w:eastAsia="Times New Roman"/>
                <w:lang w:eastAsia="en-US"/>
              </w:rPr>
            </w:pPr>
            <w:r w:rsidRPr="006010A6">
              <w:rPr>
                <w:rFonts w:eastAsia="Times New Roman" w:cs="Times New Roman"/>
                <w:lang w:eastAsia="en-US"/>
              </w:rPr>
              <w:t>5.5</w:t>
            </w:r>
            <w:r w:rsidR="00657AA0" w:rsidRPr="006010A6">
              <w:rPr>
                <w:rFonts w:eastAsia="Times New Roman" w:cs="Times New Roman"/>
                <w:lang w:eastAsia="en-US"/>
              </w:rPr>
              <w:t>.20</w:t>
            </w:r>
          </w:p>
        </w:tc>
        <w:tc>
          <w:tcPr>
            <w:tcW w:w="1880" w:type="pct"/>
            <w:tcBorders>
              <w:top w:val="single" w:sz="4" w:space="0" w:color="auto"/>
              <w:left w:val="single" w:sz="4" w:space="0" w:color="auto"/>
              <w:bottom w:val="single" w:sz="4" w:space="0" w:color="auto"/>
              <w:right w:val="single" w:sz="4" w:space="0" w:color="000000"/>
            </w:tcBorders>
            <w:shd w:val="clear" w:color="auto" w:fill="auto"/>
            <w:noWrap/>
            <w:vAlign w:val="center"/>
          </w:tcPr>
          <w:p w14:paraId="6CF37AD4" w14:textId="77777777" w:rsidR="00657AA0" w:rsidRPr="006010A6" w:rsidRDefault="00657AA0" w:rsidP="00657AA0">
            <w:pPr>
              <w:pStyle w:val="Betarp"/>
            </w:pPr>
            <w:r w:rsidRPr="006010A6">
              <w:t>Grunto tankinimas</w:t>
            </w:r>
          </w:p>
        </w:tc>
        <w:tc>
          <w:tcPr>
            <w:tcW w:w="487" w:type="pct"/>
            <w:tcBorders>
              <w:top w:val="nil"/>
              <w:left w:val="nil"/>
              <w:bottom w:val="single" w:sz="4" w:space="0" w:color="auto"/>
              <w:right w:val="single" w:sz="4" w:space="0" w:color="auto"/>
            </w:tcBorders>
            <w:shd w:val="clear" w:color="auto" w:fill="auto"/>
            <w:noWrap/>
            <w:vAlign w:val="center"/>
          </w:tcPr>
          <w:p w14:paraId="53BBFD38" w14:textId="77777777" w:rsidR="00657AA0" w:rsidRPr="006010A6" w:rsidRDefault="00657AA0" w:rsidP="00657AA0">
            <w:pPr>
              <w:pStyle w:val="Betarp"/>
              <w:jc w:val="center"/>
            </w:pPr>
            <w:r w:rsidRPr="006010A6">
              <w:t>m³</w:t>
            </w:r>
          </w:p>
        </w:tc>
        <w:tc>
          <w:tcPr>
            <w:tcW w:w="661" w:type="pct"/>
            <w:gridSpan w:val="2"/>
            <w:tcBorders>
              <w:top w:val="single" w:sz="4" w:space="0" w:color="auto"/>
              <w:left w:val="nil"/>
              <w:bottom w:val="single" w:sz="4" w:space="0" w:color="auto"/>
              <w:right w:val="single" w:sz="4" w:space="0" w:color="000000"/>
            </w:tcBorders>
            <w:shd w:val="clear" w:color="auto" w:fill="auto"/>
            <w:vAlign w:val="center"/>
          </w:tcPr>
          <w:p w14:paraId="6DEE1DE4" w14:textId="77777777" w:rsidR="00657AA0" w:rsidRPr="006010A6" w:rsidRDefault="00657AA0" w:rsidP="00657AA0">
            <w:pPr>
              <w:pStyle w:val="Betarp"/>
              <w:jc w:val="center"/>
            </w:pPr>
            <w:r w:rsidRPr="006010A6">
              <w:t>0,45</w:t>
            </w:r>
          </w:p>
        </w:tc>
        <w:tc>
          <w:tcPr>
            <w:tcW w:w="643" w:type="pct"/>
            <w:tcBorders>
              <w:top w:val="nil"/>
              <w:left w:val="nil"/>
              <w:bottom w:val="single" w:sz="4" w:space="0" w:color="auto"/>
              <w:right w:val="single" w:sz="4" w:space="0" w:color="auto"/>
            </w:tcBorders>
            <w:shd w:val="clear" w:color="auto" w:fill="auto"/>
            <w:noWrap/>
            <w:vAlign w:val="center"/>
          </w:tcPr>
          <w:p w14:paraId="62FD97C8" w14:textId="77777777" w:rsidR="00657AA0" w:rsidRPr="006010A6" w:rsidRDefault="00657AA0" w:rsidP="00657AA0">
            <w:pPr>
              <w:pStyle w:val="Betarp"/>
              <w:rPr>
                <w:rFonts w:eastAsia="Times New Roman"/>
                <w:color w:val="FF0000"/>
                <w:lang w:eastAsia="en-US"/>
              </w:rPr>
            </w:pPr>
          </w:p>
        </w:tc>
        <w:tc>
          <w:tcPr>
            <w:tcW w:w="860" w:type="pct"/>
            <w:gridSpan w:val="3"/>
            <w:tcBorders>
              <w:top w:val="nil"/>
              <w:left w:val="nil"/>
              <w:bottom w:val="single" w:sz="4" w:space="0" w:color="auto"/>
              <w:right w:val="single" w:sz="4" w:space="0" w:color="auto"/>
            </w:tcBorders>
          </w:tcPr>
          <w:p w14:paraId="35B4B97C" w14:textId="77777777" w:rsidR="00657AA0" w:rsidRPr="006010A6" w:rsidRDefault="00657AA0" w:rsidP="00657AA0">
            <w:pPr>
              <w:pStyle w:val="Betarp"/>
              <w:rPr>
                <w:rFonts w:eastAsia="Times New Roman"/>
                <w:color w:val="FF0000"/>
                <w:lang w:eastAsia="en-US"/>
              </w:rPr>
            </w:pPr>
          </w:p>
        </w:tc>
      </w:tr>
      <w:tr w:rsidR="00657AA0" w:rsidRPr="006010A6" w14:paraId="5BABEBEE" w14:textId="77777777" w:rsidTr="00D757AF">
        <w:trPr>
          <w:trHeight w:val="300"/>
          <w:jc w:val="center"/>
        </w:trPr>
        <w:tc>
          <w:tcPr>
            <w:tcW w:w="469" w:type="pct"/>
            <w:tcBorders>
              <w:top w:val="nil"/>
              <w:left w:val="single" w:sz="4" w:space="0" w:color="auto"/>
              <w:bottom w:val="single" w:sz="4" w:space="0" w:color="auto"/>
              <w:right w:val="single" w:sz="4" w:space="0" w:color="auto"/>
            </w:tcBorders>
            <w:shd w:val="clear" w:color="auto" w:fill="auto"/>
            <w:noWrap/>
            <w:vAlign w:val="center"/>
          </w:tcPr>
          <w:p w14:paraId="3D8AB718" w14:textId="77777777" w:rsidR="00657AA0" w:rsidRPr="006010A6" w:rsidRDefault="00E8340B" w:rsidP="00657AA0">
            <w:pPr>
              <w:pStyle w:val="Betarp"/>
              <w:jc w:val="center"/>
              <w:rPr>
                <w:rFonts w:eastAsia="Times New Roman"/>
                <w:lang w:eastAsia="en-US"/>
              </w:rPr>
            </w:pPr>
            <w:r w:rsidRPr="006010A6">
              <w:rPr>
                <w:rFonts w:eastAsia="Times New Roman" w:cs="Times New Roman"/>
                <w:lang w:eastAsia="en-US"/>
              </w:rPr>
              <w:t>5.5</w:t>
            </w:r>
            <w:r w:rsidR="00657AA0" w:rsidRPr="006010A6">
              <w:rPr>
                <w:rFonts w:eastAsia="Times New Roman" w:cs="Times New Roman"/>
                <w:lang w:eastAsia="en-US"/>
              </w:rPr>
              <w:t>.21</w:t>
            </w:r>
          </w:p>
        </w:tc>
        <w:tc>
          <w:tcPr>
            <w:tcW w:w="1880" w:type="pct"/>
            <w:tcBorders>
              <w:top w:val="single" w:sz="4" w:space="0" w:color="auto"/>
              <w:left w:val="single" w:sz="4" w:space="0" w:color="auto"/>
              <w:bottom w:val="single" w:sz="4" w:space="0" w:color="auto"/>
              <w:right w:val="single" w:sz="4" w:space="0" w:color="000000"/>
            </w:tcBorders>
            <w:shd w:val="clear" w:color="auto" w:fill="auto"/>
            <w:noWrap/>
            <w:vAlign w:val="center"/>
          </w:tcPr>
          <w:p w14:paraId="0D9EF79A" w14:textId="77777777" w:rsidR="00657AA0" w:rsidRPr="006010A6" w:rsidRDefault="00657AA0" w:rsidP="00657AA0">
            <w:pPr>
              <w:pStyle w:val="Betarp"/>
            </w:pPr>
            <w:r w:rsidRPr="006010A6">
              <w:t>Žolės užsėjimas</w:t>
            </w:r>
          </w:p>
        </w:tc>
        <w:tc>
          <w:tcPr>
            <w:tcW w:w="487" w:type="pct"/>
            <w:tcBorders>
              <w:top w:val="nil"/>
              <w:left w:val="nil"/>
              <w:bottom w:val="single" w:sz="4" w:space="0" w:color="auto"/>
              <w:right w:val="single" w:sz="4" w:space="0" w:color="auto"/>
            </w:tcBorders>
            <w:shd w:val="clear" w:color="auto" w:fill="auto"/>
            <w:noWrap/>
            <w:vAlign w:val="center"/>
          </w:tcPr>
          <w:p w14:paraId="268D874B" w14:textId="77777777" w:rsidR="00657AA0" w:rsidRPr="006010A6" w:rsidRDefault="00657AA0" w:rsidP="00657AA0">
            <w:pPr>
              <w:pStyle w:val="Betarp"/>
              <w:jc w:val="center"/>
            </w:pPr>
            <w:r w:rsidRPr="006010A6">
              <w:t>m²</w:t>
            </w:r>
          </w:p>
        </w:tc>
        <w:tc>
          <w:tcPr>
            <w:tcW w:w="661" w:type="pct"/>
            <w:gridSpan w:val="2"/>
            <w:tcBorders>
              <w:top w:val="single" w:sz="4" w:space="0" w:color="auto"/>
              <w:left w:val="nil"/>
              <w:bottom w:val="single" w:sz="4" w:space="0" w:color="auto"/>
              <w:right w:val="single" w:sz="4" w:space="0" w:color="000000"/>
            </w:tcBorders>
            <w:shd w:val="clear" w:color="auto" w:fill="auto"/>
            <w:vAlign w:val="center"/>
          </w:tcPr>
          <w:p w14:paraId="1E8C1281" w14:textId="77777777" w:rsidR="00657AA0" w:rsidRPr="006010A6" w:rsidRDefault="00657AA0" w:rsidP="00657AA0">
            <w:pPr>
              <w:pStyle w:val="Betarp"/>
              <w:jc w:val="center"/>
            </w:pPr>
            <w:r w:rsidRPr="006010A6">
              <w:t>1,5</w:t>
            </w:r>
          </w:p>
        </w:tc>
        <w:tc>
          <w:tcPr>
            <w:tcW w:w="643" w:type="pct"/>
            <w:tcBorders>
              <w:top w:val="nil"/>
              <w:left w:val="nil"/>
              <w:bottom w:val="single" w:sz="4" w:space="0" w:color="auto"/>
              <w:right w:val="single" w:sz="4" w:space="0" w:color="auto"/>
            </w:tcBorders>
            <w:shd w:val="clear" w:color="auto" w:fill="auto"/>
            <w:noWrap/>
            <w:vAlign w:val="center"/>
          </w:tcPr>
          <w:p w14:paraId="7EAE928F" w14:textId="77777777" w:rsidR="00657AA0" w:rsidRPr="006010A6" w:rsidRDefault="00657AA0" w:rsidP="00657AA0">
            <w:pPr>
              <w:pStyle w:val="Betarp"/>
              <w:rPr>
                <w:rFonts w:eastAsia="Times New Roman"/>
                <w:color w:val="FF0000"/>
                <w:lang w:eastAsia="en-US"/>
              </w:rPr>
            </w:pPr>
          </w:p>
        </w:tc>
        <w:tc>
          <w:tcPr>
            <w:tcW w:w="860" w:type="pct"/>
            <w:gridSpan w:val="3"/>
            <w:tcBorders>
              <w:top w:val="nil"/>
              <w:left w:val="nil"/>
              <w:bottom w:val="single" w:sz="4" w:space="0" w:color="auto"/>
              <w:right w:val="single" w:sz="4" w:space="0" w:color="auto"/>
            </w:tcBorders>
          </w:tcPr>
          <w:p w14:paraId="0A3984E5" w14:textId="77777777" w:rsidR="00657AA0" w:rsidRPr="006010A6" w:rsidRDefault="00657AA0" w:rsidP="00657AA0">
            <w:pPr>
              <w:pStyle w:val="Betarp"/>
              <w:rPr>
                <w:rFonts w:eastAsia="Times New Roman"/>
                <w:color w:val="FF0000"/>
                <w:lang w:eastAsia="en-US"/>
              </w:rPr>
            </w:pPr>
          </w:p>
        </w:tc>
      </w:tr>
      <w:tr w:rsidR="00657AA0" w:rsidRPr="006010A6" w14:paraId="57805AE0" w14:textId="77777777" w:rsidTr="00D757AF">
        <w:trPr>
          <w:trHeight w:val="300"/>
          <w:jc w:val="center"/>
        </w:trPr>
        <w:tc>
          <w:tcPr>
            <w:tcW w:w="469" w:type="pct"/>
            <w:tcBorders>
              <w:top w:val="nil"/>
              <w:left w:val="single" w:sz="4" w:space="0" w:color="auto"/>
              <w:bottom w:val="single" w:sz="4" w:space="0" w:color="auto"/>
              <w:right w:val="single" w:sz="4" w:space="0" w:color="auto"/>
            </w:tcBorders>
            <w:shd w:val="clear" w:color="auto" w:fill="auto"/>
            <w:noWrap/>
            <w:vAlign w:val="center"/>
          </w:tcPr>
          <w:p w14:paraId="6D86DFC7" w14:textId="77777777" w:rsidR="00657AA0" w:rsidRPr="006010A6" w:rsidRDefault="00E8340B" w:rsidP="00657AA0">
            <w:pPr>
              <w:pStyle w:val="Betarp"/>
              <w:jc w:val="center"/>
              <w:rPr>
                <w:rFonts w:eastAsia="Times New Roman"/>
                <w:lang w:eastAsia="en-US"/>
              </w:rPr>
            </w:pPr>
            <w:r w:rsidRPr="006010A6">
              <w:rPr>
                <w:rFonts w:eastAsia="Times New Roman" w:cs="Times New Roman"/>
                <w:lang w:eastAsia="en-US"/>
              </w:rPr>
              <w:t>5.5</w:t>
            </w:r>
            <w:r w:rsidR="00657AA0" w:rsidRPr="006010A6">
              <w:rPr>
                <w:rFonts w:eastAsia="Times New Roman" w:cs="Times New Roman"/>
                <w:lang w:eastAsia="en-US"/>
              </w:rPr>
              <w:t>.22</w:t>
            </w:r>
          </w:p>
        </w:tc>
        <w:tc>
          <w:tcPr>
            <w:tcW w:w="1880" w:type="pct"/>
            <w:tcBorders>
              <w:top w:val="single" w:sz="4" w:space="0" w:color="auto"/>
              <w:left w:val="single" w:sz="4" w:space="0" w:color="auto"/>
              <w:bottom w:val="single" w:sz="4" w:space="0" w:color="auto"/>
              <w:right w:val="single" w:sz="4" w:space="0" w:color="000000"/>
            </w:tcBorders>
            <w:shd w:val="clear" w:color="auto" w:fill="auto"/>
            <w:noWrap/>
            <w:vAlign w:val="bottom"/>
          </w:tcPr>
          <w:p w14:paraId="6A43B8B8" w14:textId="235CEDE5" w:rsidR="00657AA0" w:rsidRPr="006010A6" w:rsidRDefault="00657AA0" w:rsidP="00387A6A">
            <w:pPr>
              <w:pStyle w:val="Betarp"/>
              <w:rPr>
                <w:rFonts w:eastAsia="Times New Roman"/>
              </w:rPr>
            </w:pPr>
            <w:r w:rsidRPr="006010A6">
              <w:t>Iki  1  kV  kabeliai  plastikine  izoliacija, skirti kloti žemėje, patalpose ir atvirame ore:</w:t>
            </w:r>
            <w:r w:rsidRPr="006010A6">
              <w:br/>
              <w:t>-Laidininkų gyslų-4;</w:t>
            </w:r>
            <w:r w:rsidRPr="006010A6">
              <w:br/>
              <w:t>-Laidininkas – atkaitintas aliuminis;</w:t>
            </w:r>
            <w:r w:rsidRPr="006010A6">
              <w:br/>
              <w:t>-Apsaugos sluoksnis tarp gyslų izoliacijos ir išorinio apvalkalo-užpildas;</w:t>
            </w:r>
            <w:r w:rsidRPr="006010A6">
              <w:br/>
              <w:t>-Laidininko skerspjūvio plotas - 240mm²;</w:t>
            </w:r>
            <w:r w:rsidR="00387A6A">
              <w:t xml:space="preserve"> </w:t>
            </w:r>
            <w:r w:rsidRPr="006010A6">
              <w:t>-Laidininko   konstrukcija – sektorinis daugiavielis</w:t>
            </w:r>
          </w:p>
        </w:tc>
        <w:tc>
          <w:tcPr>
            <w:tcW w:w="487" w:type="pct"/>
            <w:tcBorders>
              <w:top w:val="nil"/>
              <w:left w:val="nil"/>
              <w:bottom w:val="single" w:sz="4" w:space="0" w:color="auto"/>
              <w:right w:val="single" w:sz="4" w:space="0" w:color="auto"/>
            </w:tcBorders>
            <w:shd w:val="clear" w:color="auto" w:fill="auto"/>
            <w:noWrap/>
            <w:vAlign w:val="center"/>
          </w:tcPr>
          <w:p w14:paraId="43126C8B" w14:textId="77777777" w:rsidR="00657AA0" w:rsidRPr="006010A6" w:rsidRDefault="00657AA0" w:rsidP="00657AA0">
            <w:pPr>
              <w:pStyle w:val="Betarp"/>
              <w:jc w:val="center"/>
            </w:pPr>
            <w:r w:rsidRPr="006010A6">
              <w:t>m</w:t>
            </w:r>
          </w:p>
        </w:tc>
        <w:tc>
          <w:tcPr>
            <w:tcW w:w="661" w:type="pct"/>
            <w:gridSpan w:val="2"/>
            <w:tcBorders>
              <w:top w:val="single" w:sz="4" w:space="0" w:color="auto"/>
              <w:left w:val="nil"/>
              <w:bottom w:val="single" w:sz="4" w:space="0" w:color="auto"/>
              <w:right w:val="single" w:sz="4" w:space="0" w:color="000000"/>
            </w:tcBorders>
            <w:shd w:val="clear" w:color="auto" w:fill="auto"/>
            <w:vAlign w:val="center"/>
          </w:tcPr>
          <w:p w14:paraId="34DAFA72" w14:textId="77777777" w:rsidR="00657AA0" w:rsidRPr="006010A6" w:rsidRDefault="00657AA0" w:rsidP="00657AA0">
            <w:pPr>
              <w:pStyle w:val="Betarp"/>
              <w:jc w:val="center"/>
            </w:pPr>
            <w:r w:rsidRPr="006010A6">
              <w:t>3</w:t>
            </w:r>
          </w:p>
        </w:tc>
        <w:tc>
          <w:tcPr>
            <w:tcW w:w="643" w:type="pct"/>
            <w:tcBorders>
              <w:top w:val="nil"/>
              <w:left w:val="nil"/>
              <w:bottom w:val="single" w:sz="4" w:space="0" w:color="auto"/>
              <w:right w:val="single" w:sz="4" w:space="0" w:color="auto"/>
            </w:tcBorders>
            <w:shd w:val="clear" w:color="auto" w:fill="auto"/>
            <w:noWrap/>
            <w:vAlign w:val="center"/>
          </w:tcPr>
          <w:p w14:paraId="4FC6BB1C" w14:textId="77777777" w:rsidR="00657AA0" w:rsidRPr="006010A6" w:rsidRDefault="00657AA0" w:rsidP="00657AA0">
            <w:pPr>
              <w:pStyle w:val="Betarp"/>
              <w:rPr>
                <w:rFonts w:eastAsia="Times New Roman"/>
                <w:color w:val="FF0000"/>
                <w:lang w:eastAsia="en-US"/>
              </w:rPr>
            </w:pPr>
          </w:p>
        </w:tc>
        <w:tc>
          <w:tcPr>
            <w:tcW w:w="860" w:type="pct"/>
            <w:gridSpan w:val="3"/>
            <w:tcBorders>
              <w:top w:val="nil"/>
              <w:left w:val="nil"/>
              <w:bottom w:val="single" w:sz="4" w:space="0" w:color="auto"/>
              <w:right w:val="single" w:sz="4" w:space="0" w:color="auto"/>
            </w:tcBorders>
          </w:tcPr>
          <w:p w14:paraId="1604F6E5" w14:textId="77777777" w:rsidR="00657AA0" w:rsidRPr="006010A6" w:rsidRDefault="00657AA0" w:rsidP="00657AA0">
            <w:pPr>
              <w:pStyle w:val="Betarp"/>
              <w:rPr>
                <w:rFonts w:eastAsia="Times New Roman"/>
                <w:color w:val="FF0000"/>
                <w:lang w:eastAsia="en-US"/>
              </w:rPr>
            </w:pPr>
          </w:p>
        </w:tc>
      </w:tr>
      <w:tr w:rsidR="00657AA0" w:rsidRPr="006010A6" w14:paraId="69F9F200" w14:textId="77777777" w:rsidTr="00D757AF">
        <w:trPr>
          <w:trHeight w:val="300"/>
          <w:jc w:val="center"/>
        </w:trPr>
        <w:tc>
          <w:tcPr>
            <w:tcW w:w="469" w:type="pct"/>
            <w:tcBorders>
              <w:top w:val="nil"/>
              <w:left w:val="single" w:sz="4" w:space="0" w:color="auto"/>
              <w:bottom w:val="single" w:sz="4" w:space="0" w:color="auto"/>
              <w:right w:val="single" w:sz="4" w:space="0" w:color="auto"/>
            </w:tcBorders>
            <w:shd w:val="clear" w:color="auto" w:fill="auto"/>
            <w:noWrap/>
            <w:vAlign w:val="center"/>
          </w:tcPr>
          <w:p w14:paraId="722B193D" w14:textId="77777777" w:rsidR="00657AA0" w:rsidRPr="006010A6" w:rsidRDefault="00E8340B" w:rsidP="00657AA0">
            <w:pPr>
              <w:pStyle w:val="Betarp"/>
              <w:jc w:val="center"/>
              <w:rPr>
                <w:rFonts w:eastAsia="Times New Roman"/>
                <w:lang w:eastAsia="en-US"/>
              </w:rPr>
            </w:pPr>
            <w:r w:rsidRPr="006010A6">
              <w:rPr>
                <w:rFonts w:eastAsia="Times New Roman"/>
                <w:lang w:eastAsia="en-US"/>
              </w:rPr>
              <w:t>5.5</w:t>
            </w:r>
            <w:r w:rsidR="00657AA0" w:rsidRPr="006010A6">
              <w:rPr>
                <w:rFonts w:eastAsia="Times New Roman"/>
                <w:lang w:eastAsia="en-US"/>
              </w:rPr>
              <w:t>.23</w:t>
            </w:r>
          </w:p>
        </w:tc>
        <w:tc>
          <w:tcPr>
            <w:tcW w:w="1880" w:type="pct"/>
            <w:tcBorders>
              <w:top w:val="single" w:sz="4" w:space="0" w:color="auto"/>
              <w:left w:val="single" w:sz="4" w:space="0" w:color="auto"/>
              <w:bottom w:val="single" w:sz="4" w:space="0" w:color="auto"/>
              <w:right w:val="single" w:sz="4" w:space="0" w:color="000000"/>
            </w:tcBorders>
            <w:shd w:val="clear" w:color="auto" w:fill="auto"/>
            <w:noWrap/>
            <w:vAlign w:val="bottom"/>
          </w:tcPr>
          <w:p w14:paraId="7A743F81" w14:textId="77777777" w:rsidR="00657AA0" w:rsidRPr="006010A6" w:rsidRDefault="00657AA0" w:rsidP="00657AA0">
            <w:pPr>
              <w:pStyle w:val="Betarp"/>
            </w:pPr>
            <w:r w:rsidRPr="006010A6">
              <w:t>Iki  1  kV  kabelių  plastikinė  izoliacija, galinė mova:</w:t>
            </w:r>
            <w:r w:rsidRPr="006010A6">
              <w:br/>
              <w:t>-Eksploatavimo sąlygos – patalpose;</w:t>
            </w:r>
            <w:r w:rsidRPr="006010A6">
              <w:br/>
              <w:t>-Kabelio gyslų skaičius – 4;</w:t>
            </w:r>
            <w:r w:rsidRPr="006010A6">
              <w:br/>
              <w:t>-Kabelių gyslų skerspjūvis –240mm²;</w:t>
            </w:r>
          </w:p>
        </w:tc>
        <w:tc>
          <w:tcPr>
            <w:tcW w:w="487" w:type="pct"/>
            <w:tcBorders>
              <w:top w:val="nil"/>
              <w:left w:val="nil"/>
              <w:bottom w:val="single" w:sz="4" w:space="0" w:color="auto"/>
              <w:right w:val="single" w:sz="4" w:space="0" w:color="auto"/>
            </w:tcBorders>
            <w:shd w:val="clear" w:color="auto" w:fill="auto"/>
            <w:noWrap/>
            <w:vAlign w:val="center"/>
          </w:tcPr>
          <w:p w14:paraId="58B52BED" w14:textId="77777777" w:rsidR="00657AA0" w:rsidRPr="006010A6" w:rsidRDefault="00657AA0" w:rsidP="00657AA0">
            <w:pPr>
              <w:pStyle w:val="Betarp"/>
              <w:jc w:val="center"/>
            </w:pPr>
            <w:r w:rsidRPr="006010A6">
              <w:t>kompl.</w:t>
            </w:r>
          </w:p>
        </w:tc>
        <w:tc>
          <w:tcPr>
            <w:tcW w:w="661" w:type="pct"/>
            <w:gridSpan w:val="2"/>
            <w:tcBorders>
              <w:top w:val="single" w:sz="4" w:space="0" w:color="auto"/>
              <w:left w:val="nil"/>
              <w:bottom w:val="single" w:sz="4" w:space="0" w:color="auto"/>
              <w:right w:val="single" w:sz="4" w:space="0" w:color="000000"/>
            </w:tcBorders>
            <w:shd w:val="clear" w:color="auto" w:fill="auto"/>
            <w:vAlign w:val="center"/>
          </w:tcPr>
          <w:p w14:paraId="39630AE0" w14:textId="77777777" w:rsidR="00657AA0" w:rsidRPr="006010A6" w:rsidRDefault="00657AA0" w:rsidP="00657AA0">
            <w:pPr>
              <w:pStyle w:val="Betarp"/>
              <w:jc w:val="center"/>
            </w:pPr>
            <w:r w:rsidRPr="006010A6">
              <w:t>2</w:t>
            </w:r>
          </w:p>
        </w:tc>
        <w:tc>
          <w:tcPr>
            <w:tcW w:w="643" w:type="pct"/>
            <w:tcBorders>
              <w:top w:val="nil"/>
              <w:left w:val="nil"/>
              <w:bottom w:val="single" w:sz="4" w:space="0" w:color="auto"/>
              <w:right w:val="single" w:sz="4" w:space="0" w:color="auto"/>
            </w:tcBorders>
            <w:shd w:val="clear" w:color="auto" w:fill="auto"/>
            <w:noWrap/>
            <w:vAlign w:val="center"/>
          </w:tcPr>
          <w:p w14:paraId="27A4FCCE" w14:textId="77777777" w:rsidR="00657AA0" w:rsidRPr="006010A6" w:rsidRDefault="00657AA0" w:rsidP="00657AA0">
            <w:pPr>
              <w:pStyle w:val="Betarp"/>
              <w:rPr>
                <w:rFonts w:eastAsia="Times New Roman"/>
                <w:color w:val="FF0000"/>
                <w:lang w:eastAsia="en-US"/>
              </w:rPr>
            </w:pPr>
          </w:p>
        </w:tc>
        <w:tc>
          <w:tcPr>
            <w:tcW w:w="860" w:type="pct"/>
            <w:gridSpan w:val="3"/>
            <w:tcBorders>
              <w:top w:val="nil"/>
              <w:left w:val="nil"/>
              <w:bottom w:val="single" w:sz="4" w:space="0" w:color="auto"/>
              <w:right w:val="single" w:sz="4" w:space="0" w:color="auto"/>
            </w:tcBorders>
          </w:tcPr>
          <w:p w14:paraId="7F8344F9" w14:textId="77777777" w:rsidR="00657AA0" w:rsidRPr="006010A6" w:rsidRDefault="00657AA0" w:rsidP="00657AA0">
            <w:pPr>
              <w:pStyle w:val="Betarp"/>
              <w:rPr>
                <w:rFonts w:eastAsia="Times New Roman"/>
                <w:color w:val="FF0000"/>
                <w:lang w:eastAsia="en-US"/>
              </w:rPr>
            </w:pPr>
          </w:p>
        </w:tc>
      </w:tr>
      <w:tr w:rsidR="00657AA0" w:rsidRPr="006010A6" w14:paraId="0C4D04BB" w14:textId="77777777" w:rsidTr="00D757AF">
        <w:trPr>
          <w:trHeight w:val="300"/>
          <w:jc w:val="center"/>
        </w:trPr>
        <w:tc>
          <w:tcPr>
            <w:tcW w:w="469" w:type="pct"/>
            <w:tcBorders>
              <w:top w:val="nil"/>
              <w:left w:val="single" w:sz="4" w:space="0" w:color="auto"/>
              <w:bottom w:val="single" w:sz="4" w:space="0" w:color="auto"/>
              <w:right w:val="single" w:sz="4" w:space="0" w:color="auto"/>
            </w:tcBorders>
            <w:shd w:val="clear" w:color="auto" w:fill="auto"/>
            <w:noWrap/>
            <w:vAlign w:val="center"/>
          </w:tcPr>
          <w:p w14:paraId="34C5D96B" w14:textId="77777777" w:rsidR="00657AA0" w:rsidRPr="006010A6" w:rsidRDefault="00E8340B" w:rsidP="00657AA0">
            <w:pPr>
              <w:pStyle w:val="Betarp"/>
              <w:jc w:val="center"/>
              <w:rPr>
                <w:rFonts w:eastAsia="Times New Roman"/>
                <w:lang w:eastAsia="en-US"/>
              </w:rPr>
            </w:pPr>
            <w:r w:rsidRPr="006010A6">
              <w:rPr>
                <w:rFonts w:eastAsia="Times New Roman" w:cs="Times New Roman"/>
                <w:lang w:eastAsia="en-US"/>
              </w:rPr>
              <w:t>5.5</w:t>
            </w:r>
            <w:r w:rsidR="00657AA0" w:rsidRPr="006010A6">
              <w:rPr>
                <w:rFonts w:eastAsia="Times New Roman" w:cs="Times New Roman"/>
                <w:lang w:eastAsia="en-US"/>
              </w:rPr>
              <w:t>.24</w:t>
            </w:r>
          </w:p>
        </w:tc>
        <w:tc>
          <w:tcPr>
            <w:tcW w:w="1880" w:type="pct"/>
            <w:tcBorders>
              <w:top w:val="single" w:sz="4" w:space="0" w:color="auto"/>
              <w:left w:val="single" w:sz="4" w:space="0" w:color="auto"/>
              <w:bottom w:val="single" w:sz="4" w:space="0" w:color="auto"/>
              <w:right w:val="single" w:sz="4" w:space="0" w:color="000000"/>
            </w:tcBorders>
            <w:shd w:val="clear" w:color="auto" w:fill="auto"/>
            <w:noWrap/>
            <w:vAlign w:val="bottom"/>
          </w:tcPr>
          <w:p w14:paraId="2532BB89" w14:textId="77777777" w:rsidR="00657AA0" w:rsidRPr="006010A6" w:rsidRDefault="00657AA0" w:rsidP="00657AA0">
            <w:pPr>
              <w:pStyle w:val="Betarp"/>
            </w:pPr>
            <w:r w:rsidRPr="006010A6">
              <w:t>Iki  1  kV  kabelių  plastikinė  izoliacija, jungiamoji mova:</w:t>
            </w:r>
            <w:r w:rsidRPr="006010A6">
              <w:br/>
              <w:t>-Eksploatavimo sąlygos – patalpose;</w:t>
            </w:r>
            <w:r w:rsidRPr="006010A6">
              <w:br/>
              <w:t>-Kabelio gyslų skaičius – 4;</w:t>
            </w:r>
            <w:r w:rsidRPr="006010A6">
              <w:br/>
              <w:t>-Kabelių gyslų skerspjūvis –240mm²;</w:t>
            </w:r>
          </w:p>
        </w:tc>
        <w:tc>
          <w:tcPr>
            <w:tcW w:w="487" w:type="pct"/>
            <w:tcBorders>
              <w:top w:val="nil"/>
              <w:left w:val="nil"/>
              <w:bottom w:val="single" w:sz="4" w:space="0" w:color="auto"/>
              <w:right w:val="single" w:sz="4" w:space="0" w:color="auto"/>
            </w:tcBorders>
            <w:shd w:val="clear" w:color="auto" w:fill="auto"/>
            <w:noWrap/>
            <w:vAlign w:val="center"/>
          </w:tcPr>
          <w:p w14:paraId="26512C32" w14:textId="77777777" w:rsidR="00657AA0" w:rsidRPr="006010A6" w:rsidRDefault="00657AA0" w:rsidP="00657AA0">
            <w:pPr>
              <w:pStyle w:val="Betarp"/>
              <w:jc w:val="center"/>
            </w:pPr>
            <w:r w:rsidRPr="006010A6">
              <w:t>kompl.</w:t>
            </w:r>
          </w:p>
        </w:tc>
        <w:tc>
          <w:tcPr>
            <w:tcW w:w="661" w:type="pct"/>
            <w:gridSpan w:val="2"/>
            <w:tcBorders>
              <w:top w:val="single" w:sz="4" w:space="0" w:color="auto"/>
              <w:left w:val="nil"/>
              <w:bottom w:val="single" w:sz="4" w:space="0" w:color="auto"/>
              <w:right w:val="single" w:sz="4" w:space="0" w:color="000000"/>
            </w:tcBorders>
            <w:shd w:val="clear" w:color="auto" w:fill="auto"/>
            <w:vAlign w:val="center"/>
          </w:tcPr>
          <w:p w14:paraId="13194133" w14:textId="77777777" w:rsidR="00657AA0" w:rsidRPr="006010A6" w:rsidRDefault="00657AA0" w:rsidP="00657AA0">
            <w:pPr>
              <w:pStyle w:val="Betarp"/>
              <w:jc w:val="center"/>
            </w:pPr>
            <w:r w:rsidRPr="006010A6">
              <w:t>1</w:t>
            </w:r>
          </w:p>
        </w:tc>
        <w:tc>
          <w:tcPr>
            <w:tcW w:w="643" w:type="pct"/>
            <w:tcBorders>
              <w:top w:val="nil"/>
              <w:left w:val="nil"/>
              <w:bottom w:val="single" w:sz="4" w:space="0" w:color="auto"/>
              <w:right w:val="single" w:sz="4" w:space="0" w:color="auto"/>
            </w:tcBorders>
            <w:shd w:val="clear" w:color="auto" w:fill="auto"/>
            <w:noWrap/>
            <w:vAlign w:val="center"/>
          </w:tcPr>
          <w:p w14:paraId="4AE6FC7F" w14:textId="77777777" w:rsidR="00657AA0" w:rsidRPr="006010A6" w:rsidRDefault="00657AA0" w:rsidP="00657AA0">
            <w:pPr>
              <w:pStyle w:val="Betarp"/>
              <w:rPr>
                <w:rFonts w:eastAsia="Times New Roman"/>
                <w:color w:val="FF0000"/>
                <w:lang w:eastAsia="en-US"/>
              </w:rPr>
            </w:pPr>
          </w:p>
        </w:tc>
        <w:tc>
          <w:tcPr>
            <w:tcW w:w="860" w:type="pct"/>
            <w:gridSpan w:val="3"/>
            <w:tcBorders>
              <w:top w:val="nil"/>
              <w:left w:val="nil"/>
              <w:bottom w:val="single" w:sz="4" w:space="0" w:color="auto"/>
              <w:right w:val="single" w:sz="4" w:space="0" w:color="auto"/>
            </w:tcBorders>
          </w:tcPr>
          <w:p w14:paraId="1A716C1B" w14:textId="77777777" w:rsidR="00657AA0" w:rsidRPr="006010A6" w:rsidRDefault="00657AA0" w:rsidP="00657AA0">
            <w:pPr>
              <w:pStyle w:val="Betarp"/>
              <w:rPr>
                <w:rFonts w:eastAsia="Times New Roman"/>
                <w:color w:val="FF0000"/>
                <w:lang w:eastAsia="en-US"/>
              </w:rPr>
            </w:pPr>
          </w:p>
        </w:tc>
      </w:tr>
      <w:tr w:rsidR="00657AA0" w:rsidRPr="006010A6" w14:paraId="5CA5A316" w14:textId="77777777" w:rsidTr="00D757AF">
        <w:trPr>
          <w:trHeight w:val="300"/>
          <w:jc w:val="center"/>
        </w:trPr>
        <w:tc>
          <w:tcPr>
            <w:tcW w:w="469" w:type="pct"/>
            <w:tcBorders>
              <w:top w:val="nil"/>
              <w:left w:val="single" w:sz="4" w:space="0" w:color="auto"/>
              <w:bottom w:val="single" w:sz="4" w:space="0" w:color="auto"/>
              <w:right w:val="single" w:sz="4" w:space="0" w:color="auto"/>
            </w:tcBorders>
            <w:shd w:val="clear" w:color="auto" w:fill="auto"/>
            <w:noWrap/>
            <w:vAlign w:val="center"/>
          </w:tcPr>
          <w:p w14:paraId="01BB20E7" w14:textId="77777777" w:rsidR="00657AA0" w:rsidRPr="006010A6" w:rsidRDefault="00E8340B" w:rsidP="00657AA0">
            <w:pPr>
              <w:pStyle w:val="Betarp"/>
              <w:jc w:val="center"/>
              <w:rPr>
                <w:rFonts w:eastAsia="Times New Roman"/>
                <w:lang w:eastAsia="en-US"/>
              </w:rPr>
            </w:pPr>
            <w:r w:rsidRPr="006010A6">
              <w:rPr>
                <w:rFonts w:eastAsia="Times New Roman" w:cs="Times New Roman"/>
                <w:lang w:eastAsia="en-US"/>
              </w:rPr>
              <w:t>5.5</w:t>
            </w:r>
            <w:r w:rsidR="00657AA0" w:rsidRPr="006010A6">
              <w:rPr>
                <w:rFonts w:eastAsia="Times New Roman" w:cs="Times New Roman"/>
                <w:lang w:eastAsia="en-US"/>
              </w:rPr>
              <w:t>.25</w:t>
            </w:r>
          </w:p>
        </w:tc>
        <w:tc>
          <w:tcPr>
            <w:tcW w:w="1880" w:type="pct"/>
            <w:tcBorders>
              <w:top w:val="single" w:sz="4" w:space="0" w:color="auto"/>
              <w:left w:val="single" w:sz="4" w:space="0" w:color="auto"/>
              <w:bottom w:val="single" w:sz="4" w:space="0" w:color="auto"/>
              <w:right w:val="single" w:sz="4" w:space="0" w:color="000000"/>
            </w:tcBorders>
            <w:shd w:val="clear" w:color="auto" w:fill="auto"/>
            <w:noWrap/>
            <w:vAlign w:val="bottom"/>
          </w:tcPr>
          <w:p w14:paraId="02E9DC6B" w14:textId="77777777" w:rsidR="00657AA0" w:rsidRPr="006010A6" w:rsidRDefault="00657AA0" w:rsidP="00657AA0">
            <w:pPr>
              <w:pStyle w:val="Betarp"/>
            </w:pPr>
            <w:r w:rsidRPr="006010A6">
              <w:t>0,4 saugiklių lydieji įdėklai:</w:t>
            </w:r>
            <w:r w:rsidRPr="006010A6">
              <w:br/>
              <w:t>-Lydžioji įdėklo dydis ir vardinė srovė – (NH2) 200A</w:t>
            </w:r>
            <w:r w:rsidRPr="006010A6">
              <w:br/>
              <w:t>-Lydžiojo įdėklo poveikio signalizavimas- spyruoklinio tipo, skirtas signalizuoti apie lydžiojo įdėklo veikimą;</w:t>
            </w:r>
          </w:p>
        </w:tc>
        <w:tc>
          <w:tcPr>
            <w:tcW w:w="487" w:type="pct"/>
            <w:tcBorders>
              <w:top w:val="nil"/>
              <w:left w:val="nil"/>
              <w:bottom w:val="single" w:sz="4" w:space="0" w:color="auto"/>
              <w:right w:val="single" w:sz="4" w:space="0" w:color="auto"/>
            </w:tcBorders>
            <w:shd w:val="clear" w:color="auto" w:fill="auto"/>
            <w:noWrap/>
            <w:vAlign w:val="center"/>
          </w:tcPr>
          <w:p w14:paraId="60B9A593" w14:textId="77777777" w:rsidR="00657AA0" w:rsidRPr="006010A6" w:rsidRDefault="00657AA0" w:rsidP="00657AA0">
            <w:pPr>
              <w:pStyle w:val="Betarp"/>
              <w:jc w:val="center"/>
            </w:pPr>
            <w:r w:rsidRPr="006010A6">
              <w:t>vnt.</w:t>
            </w:r>
          </w:p>
        </w:tc>
        <w:tc>
          <w:tcPr>
            <w:tcW w:w="661" w:type="pct"/>
            <w:gridSpan w:val="2"/>
            <w:tcBorders>
              <w:top w:val="single" w:sz="4" w:space="0" w:color="auto"/>
              <w:left w:val="nil"/>
              <w:bottom w:val="single" w:sz="4" w:space="0" w:color="auto"/>
              <w:right w:val="single" w:sz="4" w:space="0" w:color="000000"/>
            </w:tcBorders>
            <w:shd w:val="clear" w:color="auto" w:fill="auto"/>
            <w:vAlign w:val="center"/>
          </w:tcPr>
          <w:p w14:paraId="4D11EBC9" w14:textId="77777777" w:rsidR="00657AA0" w:rsidRPr="006010A6" w:rsidRDefault="00657AA0" w:rsidP="00657AA0">
            <w:pPr>
              <w:pStyle w:val="Betarp"/>
              <w:jc w:val="center"/>
            </w:pPr>
            <w:r w:rsidRPr="006010A6">
              <w:t>3</w:t>
            </w:r>
          </w:p>
        </w:tc>
        <w:tc>
          <w:tcPr>
            <w:tcW w:w="643" w:type="pct"/>
            <w:tcBorders>
              <w:top w:val="nil"/>
              <w:left w:val="nil"/>
              <w:bottom w:val="single" w:sz="4" w:space="0" w:color="auto"/>
              <w:right w:val="single" w:sz="4" w:space="0" w:color="auto"/>
            </w:tcBorders>
            <w:shd w:val="clear" w:color="auto" w:fill="auto"/>
            <w:noWrap/>
            <w:vAlign w:val="center"/>
          </w:tcPr>
          <w:p w14:paraId="438F6C17" w14:textId="77777777" w:rsidR="00657AA0" w:rsidRPr="006010A6" w:rsidRDefault="00657AA0" w:rsidP="00657AA0">
            <w:pPr>
              <w:pStyle w:val="Betarp"/>
              <w:rPr>
                <w:rFonts w:eastAsia="Times New Roman"/>
                <w:color w:val="FF0000"/>
                <w:lang w:eastAsia="en-US"/>
              </w:rPr>
            </w:pPr>
          </w:p>
        </w:tc>
        <w:tc>
          <w:tcPr>
            <w:tcW w:w="860" w:type="pct"/>
            <w:gridSpan w:val="3"/>
            <w:tcBorders>
              <w:top w:val="nil"/>
              <w:left w:val="nil"/>
              <w:bottom w:val="single" w:sz="4" w:space="0" w:color="auto"/>
              <w:right w:val="single" w:sz="4" w:space="0" w:color="auto"/>
            </w:tcBorders>
          </w:tcPr>
          <w:p w14:paraId="703281AC" w14:textId="77777777" w:rsidR="00657AA0" w:rsidRPr="006010A6" w:rsidRDefault="00657AA0" w:rsidP="00657AA0">
            <w:pPr>
              <w:pStyle w:val="Betarp"/>
              <w:rPr>
                <w:rFonts w:eastAsia="Times New Roman"/>
                <w:color w:val="FF0000"/>
                <w:lang w:eastAsia="en-US"/>
              </w:rPr>
            </w:pPr>
          </w:p>
        </w:tc>
      </w:tr>
      <w:tr w:rsidR="00657AA0" w:rsidRPr="006010A6" w14:paraId="3EED93E4" w14:textId="77777777" w:rsidTr="00D757AF">
        <w:trPr>
          <w:trHeight w:val="53"/>
          <w:jc w:val="center"/>
        </w:trPr>
        <w:tc>
          <w:tcPr>
            <w:tcW w:w="469" w:type="pct"/>
            <w:tcBorders>
              <w:top w:val="nil"/>
              <w:left w:val="single" w:sz="4" w:space="0" w:color="auto"/>
              <w:bottom w:val="single" w:sz="4" w:space="0" w:color="auto"/>
              <w:right w:val="single" w:sz="4" w:space="0" w:color="auto"/>
            </w:tcBorders>
            <w:shd w:val="clear" w:color="auto" w:fill="auto"/>
            <w:noWrap/>
            <w:vAlign w:val="center"/>
          </w:tcPr>
          <w:p w14:paraId="596E69B8" w14:textId="77777777" w:rsidR="00657AA0" w:rsidRPr="006010A6" w:rsidRDefault="00E8340B" w:rsidP="00657AA0">
            <w:pPr>
              <w:pStyle w:val="Betarp"/>
              <w:jc w:val="center"/>
              <w:rPr>
                <w:rFonts w:eastAsia="Times New Roman"/>
                <w:lang w:eastAsia="en-US"/>
              </w:rPr>
            </w:pPr>
            <w:r w:rsidRPr="006010A6">
              <w:rPr>
                <w:rFonts w:eastAsia="Times New Roman" w:cs="Times New Roman"/>
                <w:lang w:eastAsia="en-US"/>
              </w:rPr>
              <w:t>5.5</w:t>
            </w:r>
            <w:r w:rsidR="00657AA0" w:rsidRPr="006010A6">
              <w:rPr>
                <w:rFonts w:eastAsia="Times New Roman" w:cs="Times New Roman"/>
                <w:lang w:eastAsia="en-US"/>
              </w:rPr>
              <w:t>.26</w:t>
            </w:r>
          </w:p>
        </w:tc>
        <w:tc>
          <w:tcPr>
            <w:tcW w:w="1880" w:type="pct"/>
            <w:vMerge w:val="restart"/>
            <w:tcBorders>
              <w:top w:val="single" w:sz="4" w:space="0" w:color="auto"/>
              <w:left w:val="single" w:sz="4" w:space="0" w:color="auto"/>
              <w:right w:val="single" w:sz="4" w:space="0" w:color="000000"/>
            </w:tcBorders>
            <w:shd w:val="clear" w:color="auto" w:fill="auto"/>
            <w:vAlign w:val="center"/>
          </w:tcPr>
          <w:p w14:paraId="7BDA92CE" w14:textId="77777777" w:rsidR="00657AA0" w:rsidRPr="006010A6" w:rsidRDefault="00657AA0" w:rsidP="00657AA0">
            <w:pPr>
              <w:pStyle w:val="Betarp"/>
            </w:pPr>
            <w:r w:rsidRPr="006010A6">
              <w:t>Įžeminimo komplektas  R≤10Ω</w:t>
            </w:r>
          </w:p>
        </w:tc>
        <w:tc>
          <w:tcPr>
            <w:tcW w:w="487" w:type="pct"/>
            <w:tcBorders>
              <w:top w:val="nil"/>
              <w:left w:val="nil"/>
              <w:bottom w:val="single" w:sz="4" w:space="0" w:color="auto"/>
              <w:right w:val="single" w:sz="4" w:space="0" w:color="auto"/>
            </w:tcBorders>
            <w:shd w:val="clear" w:color="auto" w:fill="auto"/>
            <w:noWrap/>
            <w:vAlign w:val="bottom"/>
          </w:tcPr>
          <w:p w14:paraId="0B3ED64F" w14:textId="77777777" w:rsidR="00657AA0" w:rsidRPr="006010A6" w:rsidRDefault="00657AA0" w:rsidP="00657AA0">
            <w:pPr>
              <w:pStyle w:val="Betarp"/>
              <w:jc w:val="center"/>
            </w:pPr>
            <w:r w:rsidRPr="006010A6">
              <w:t>kg</w:t>
            </w:r>
          </w:p>
        </w:tc>
        <w:tc>
          <w:tcPr>
            <w:tcW w:w="661" w:type="pct"/>
            <w:gridSpan w:val="2"/>
            <w:tcBorders>
              <w:top w:val="single" w:sz="4" w:space="0" w:color="auto"/>
              <w:left w:val="nil"/>
              <w:bottom w:val="single" w:sz="4" w:space="0" w:color="auto"/>
              <w:right w:val="single" w:sz="4" w:space="0" w:color="000000"/>
            </w:tcBorders>
            <w:shd w:val="clear" w:color="auto" w:fill="auto"/>
            <w:noWrap/>
            <w:vAlign w:val="bottom"/>
          </w:tcPr>
          <w:p w14:paraId="04B056B7" w14:textId="77777777" w:rsidR="00657AA0" w:rsidRPr="006010A6" w:rsidRDefault="00657AA0" w:rsidP="00657AA0">
            <w:pPr>
              <w:pStyle w:val="Betarp"/>
              <w:jc w:val="center"/>
            </w:pPr>
            <w:r w:rsidRPr="006010A6">
              <w:t>54,24</w:t>
            </w:r>
          </w:p>
        </w:tc>
        <w:tc>
          <w:tcPr>
            <w:tcW w:w="643" w:type="pct"/>
            <w:tcBorders>
              <w:top w:val="nil"/>
              <w:left w:val="nil"/>
              <w:bottom w:val="single" w:sz="4" w:space="0" w:color="auto"/>
              <w:right w:val="single" w:sz="4" w:space="0" w:color="auto"/>
            </w:tcBorders>
            <w:shd w:val="clear" w:color="auto" w:fill="auto"/>
            <w:noWrap/>
            <w:vAlign w:val="center"/>
          </w:tcPr>
          <w:p w14:paraId="7BFB5EED" w14:textId="77777777" w:rsidR="00657AA0" w:rsidRPr="006010A6" w:rsidRDefault="00657AA0" w:rsidP="00657AA0">
            <w:pPr>
              <w:pStyle w:val="Betarp"/>
              <w:rPr>
                <w:rFonts w:eastAsia="Times New Roman"/>
                <w:color w:val="FF0000"/>
                <w:lang w:eastAsia="en-US"/>
              </w:rPr>
            </w:pPr>
          </w:p>
        </w:tc>
        <w:tc>
          <w:tcPr>
            <w:tcW w:w="860" w:type="pct"/>
            <w:gridSpan w:val="3"/>
            <w:tcBorders>
              <w:top w:val="nil"/>
              <w:left w:val="nil"/>
              <w:bottom w:val="single" w:sz="4" w:space="0" w:color="auto"/>
              <w:right w:val="single" w:sz="4" w:space="0" w:color="auto"/>
            </w:tcBorders>
          </w:tcPr>
          <w:p w14:paraId="7575AFFE" w14:textId="77777777" w:rsidR="00657AA0" w:rsidRPr="006010A6" w:rsidRDefault="00657AA0" w:rsidP="00657AA0">
            <w:pPr>
              <w:pStyle w:val="Betarp"/>
              <w:rPr>
                <w:rFonts w:eastAsia="Times New Roman"/>
                <w:color w:val="FF0000"/>
                <w:lang w:eastAsia="en-US"/>
              </w:rPr>
            </w:pPr>
          </w:p>
        </w:tc>
      </w:tr>
      <w:tr w:rsidR="00657AA0" w:rsidRPr="006010A6" w14:paraId="0FCC36A9" w14:textId="77777777" w:rsidTr="00D757AF">
        <w:trPr>
          <w:trHeight w:val="53"/>
          <w:jc w:val="center"/>
        </w:trPr>
        <w:tc>
          <w:tcPr>
            <w:tcW w:w="469" w:type="pct"/>
            <w:tcBorders>
              <w:top w:val="nil"/>
              <w:left w:val="single" w:sz="4" w:space="0" w:color="auto"/>
              <w:bottom w:val="single" w:sz="4" w:space="0" w:color="auto"/>
              <w:right w:val="single" w:sz="4" w:space="0" w:color="auto"/>
            </w:tcBorders>
            <w:shd w:val="clear" w:color="auto" w:fill="auto"/>
            <w:noWrap/>
            <w:vAlign w:val="center"/>
          </w:tcPr>
          <w:p w14:paraId="3B4F6BF8" w14:textId="77777777" w:rsidR="00657AA0" w:rsidRPr="006010A6" w:rsidRDefault="00E8340B" w:rsidP="00657AA0">
            <w:pPr>
              <w:pStyle w:val="Betarp"/>
              <w:jc w:val="center"/>
              <w:rPr>
                <w:rFonts w:eastAsia="Times New Roman"/>
                <w:lang w:eastAsia="en-US"/>
              </w:rPr>
            </w:pPr>
            <w:r w:rsidRPr="006010A6">
              <w:rPr>
                <w:rFonts w:eastAsia="Times New Roman" w:cs="Times New Roman"/>
                <w:lang w:eastAsia="en-US"/>
              </w:rPr>
              <w:t>5.5</w:t>
            </w:r>
            <w:r w:rsidR="00657AA0" w:rsidRPr="006010A6">
              <w:rPr>
                <w:rFonts w:eastAsia="Times New Roman" w:cs="Times New Roman"/>
                <w:lang w:eastAsia="en-US"/>
              </w:rPr>
              <w:t>.27</w:t>
            </w:r>
          </w:p>
        </w:tc>
        <w:tc>
          <w:tcPr>
            <w:tcW w:w="1880" w:type="pct"/>
            <w:vMerge/>
            <w:tcBorders>
              <w:left w:val="single" w:sz="4" w:space="0" w:color="auto"/>
              <w:right w:val="single" w:sz="4" w:space="0" w:color="000000"/>
            </w:tcBorders>
            <w:shd w:val="clear" w:color="auto" w:fill="auto"/>
            <w:vAlign w:val="center"/>
          </w:tcPr>
          <w:p w14:paraId="70EDD046" w14:textId="77777777" w:rsidR="00657AA0" w:rsidRPr="006010A6" w:rsidRDefault="00657AA0" w:rsidP="00657AA0">
            <w:pPr>
              <w:pStyle w:val="Betarp"/>
            </w:pPr>
          </w:p>
        </w:tc>
        <w:tc>
          <w:tcPr>
            <w:tcW w:w="487" w:type="pct"/>
            <w:tcBorders>
              <w:top w:val="nil"/>
              <w:left w:val="nil"/>
              <w:bottom w:val="single" w:sz="4" w:space="0" w:color="auto"/>
              <w:right w:val="single" w:sz="4" w:space="0" w:color="auto"/>
            </w:tcBorders>
            <w:shd w:val="clear" w:color="auto" w:fill="auto"/>
            <w:noWrap/>
            <w:vAlign w:val="bottom"/>
          </w:tcPr>
          <w:p w14:paraId="6E5BFCB2" w14:textId="77777777" w:rsidR="00657AA0" w:rsidRPr="006010A6" w:rsidRDefault="00657AA0" w:rsidP="00657AA0">
            <w:pPr>
              <w:pStyle w:val="Betarp"/>
              <w:jc w:val="center"/>
            </w:pPr>
            <w:r w:rsidRPr="006010A6">
              <w:t>vnt/kg</w:t>
            </w:r>
          </w:p>
        </w:tc>
        <w:tc>
          <w:tcPr>
            <w:tcW w:w="661" w:type="pct"/>
            <w:gridSpan w:val="2"/>
            <w:tcBorders>
              <w:top w:val="single" w:sz="4" w:space="0" w:color="auto"/>
              <w:left w:val="nil"/>
              <w:bottom w:val="single" w:sz="4" w:space="0" w:color="auto"/>
              <w:right w:val="single" w:sz="4" w:space="0" w:color="000000"/>
            </w:tcBorders>
            <w:shd w:val="clear" w:color="auto" w:fill="auto"/>
            <w:noWrap/>
            <w:vAlign w:val="bottom"/>
          </w:tcPr>
          <w:p w14:paraId="59FA2ED3" w14:textId="77777777" w:rsidR="00657AA0" w:rsidRPr="006010A6" w:rsidRDefault="00657AA0" w:rsidP="00657AA0">
            <w:pPr>
              <w:pStyle w:val="Betarp"/>
              <w:jc w:val="center"/>
            </w:pPr>
            <w:r w:rsidRPr="006010A6">
              <w:t>7/25,41</w:t>
            </w:r>
          </w:p>
        </w:tc>
        <w:tc>
          <w:tcPr>
            <w:tcW w:w="643" w:type="pct"/>
            <w:tcBorders>
              <w:top w:val="nil"/>
              <w:left w:val="nil"/>
              <w:bottom w:val="single" w:sz="4" w:space="0" w:color="auto"/>
              <w:right w:val="single" w:sz="4" w:space="0" w:color="auto"/>
            </w:tcBorders>
            <w:shd w:val="clear" w:color="auto" w:fill="auto"/>
            <w:noWrap/>
            <w:vAlign w:val="center"/>
          </w:tcPr>
          <w:p w14:paraId="6DE33FB9" w14:textId="77777777" w:rsidR="00657AA0" w:rsidRPr="006010A6" w:rsidRDefault="00657AA0" w:rsidP="00657AA0">
            <w:pPr>
              <w:pStyle w:val="Betarp"/>
              <w:rPr>
                <w:rFonts w:eastAsia="Times New Roman"/>
                <w:color w:val="FF0000"/>
                <w:lang w:eastAsia="en-US"/>
              </w:rPr>
            </w:pPr>
          </w:p>
        </w:tc>
        <w:tc>
          <w:tcPr>
            <w:tcW w:w="860" w:type="pct"/>
            <w:gridSpan w:val="3"/>
            <w:tcBorders>
              <w:top w:val="nil"/>
              <w:left w:val="nil"/>
              <w:bottom w:val="single" w:sz="4" w:space="0" w:color="auto"/>
              <w:right w:val="single" w:sz="4" w:space="0" w:color="auto"/>
            </w:tcBorders>
          </w:tcPr>
          <w:p w14:paraId="42108BB3" w14:textId="77777777" w:rsidR="00657AA0" w:rsidRPr="006010A6" w:rsidRDefault="00657AA0" w:rsidP="00657AA0">
            <w:pPr>
              <w:pStyle w:val="Betarp"/>
              <w:rPr>
                <w:rFonts w:eastAsia="Times New Roman"/>
                <w:color w:val="FF0000"/>
                <w:lang w:eastAsia="en-US"/>
              </w:rPr>
            </w:pPr>
          </w:p>
        </w:tc>
      </w:tr>
      <w:tr w:rsidR="00657AA0" w:rsidRPr="006010A6" w14:paraId="5D0A8D8B" w14:textId="77777777" w:rsidTr="00D757AF">
        <w:trPr>
          <w:trHeight w:val="53"/>
          <w:jc w:val="center"/>
        </w:trPr>
        <w:tc>
          <w:tcPr>
            <w:tcW w:w="469" w:type="pct"/>
            <w:tcBorders>
              <w:top w:val="nil"/>
              <w:left w:val="single" w:sz="4" w:space="0" w:color="auto"/>
              <w:bottom w:val="single" w:sz="4" w:space="0" w:color="auto"/>
              <w:right w:val="single" w:sz="4" w:space="0" w:color="auto"/>
            </w:tcBorders>
            <w:shd w:val="clear" w:color="auto" w:fill="auto"/>
            <w:noWrap/>
            <w:vAlign w:val="center"/>
          </w:tcPr>
          <w:p w14:paraId="2859A2B3" w14:textId="77777777" w:rsidR="00657AA0" w:rsidRPr="006010A6" w:rsidRDefault="00E8340B" w:rsidP="00657AA0">
            <w:pPr>
              <w:pStyle w:val="Betarp"/>
              <w:jc w:val="center"/>
              <w:rPr>
                <w:rFonts w:eastAsia="Times New Roman"/>
                <w:lang w:eastAsia="en-US"/>
              </w:rPr>
            </w:pPr>
            <w:r w:rsidRPr="006010A6">
              <w:rPr>
                <w:rFonts w:eastAsia="Times New Roman" w:cs="Times New Roman"/>
                <w:lang w:eastAsia="en-US"/>
              </w:rPr>
              <w:t>5.5</w:t>
            </w:r>
            <w:r w:rsidR="00657AA0" w:rsidRPr="006010A6">
              <w:rPr>
                <w:rFonts w:eastAsia="Times New Roman" w:cs="Times New Roman"/>
                <w:lang w:eastAsia="en-US"/>
              </w:rPr>
              <w:t>.28</w:t>
            </w:r>
          </w:p>
        </w:tc>
        <w:tc>
          <w:tcPr>
            <w:tcW w:w="1880" w:type="pct"/>
            <w:vMerge/>
            <w:tcBorders>
              <w:left w:val="single" w:sz="4" w:space="0" w:color="auto"/>
              <w:bottom w:val="single" w:sz="4" w:space="0" w:color="auto"/>
              <w:right w:val="single" w:sz="4" w:space="0" w:color="000000"/>
            </w:tcBorders>
            <w:shd w:val="clear" w:color="auto" w:fill="auto"/>
            <w:vAlign w:val="center"/>
          </w:tcPr>
          <w:p w14:paraId="11C37470" w14:textId="77777777" w:rsidR="00657AA0" w:rsidRPr="006010A6" w:rsidRDefault="00657AA0" w:rsidP="00657AA0">
            <w:pPr>
              <w:pStyle w:val="Betarp"/>
            </w:pPr>
          </w:p>
        </w:tc>
        <w:tc>
          <w:tcPr>
            <w:tcW w:w="487" w:type="pct"/>
            <w:tcBorders>
              <w:top w:val="nil"/>
              <w:left w:val="nil"/>
              <w:bottom w:val="single" w:sz="4" w:space="0" w:color="auto"/>
              <w:right w:val="single" w:sz="4" w:space="0" w:color="auto"/>
            </w:tcBorders>
            <w:shd w:val="clear" w:color="auto" w:fill="auto"/>
            <w:noWrap/>
            <w:vAlign w:val="bottom"/>
          </w:tcPr>
          <w:p w14:paraId="1256A423" w14:textId="77777777" w:rsidR="00657AA0" w:rsidRPr="006010A6" w:rsidRDefault="00657AA0" w:rsidP="00657AA0">
            <w:pPr>
              <w:pStyle w:val="Betarp"/>
              <w:jc w:val="center"/>
            </w:pPr>
            <w:r w:rsidRPr="006010A6">
              <w:t>m/kg</w:t>
            </w:r>
          </w:p>
        </w:tc>
        <w:tc>
          <w:tcPr>
            <w:tcW w:w="661" w:type="pct"/>
            <w:gridSpan w:val="2"/>
            <w:tcBorders>
              <w:top w:val="single" w:sz="4" w:space="0" w:color="auto"/>
              <w:left w:val="nil"/>
              <w:bottom w:val="single" w:sz="4" w:space="0" w:color="auto"/>
              <w:right w:val="single" w:sz="4" w:space="0" w:color="000000"/>
            </w:tcBorders>
            <w:shd w:val="clear" w:color="auto" w:fill="auto"/>
            <w:noWrap/>
            <w:vAlign w:val="bottom"/>
          </w:tcPr>
          <w:p w14:paraId="20E39614" w14:textId="77777777" w:rsidR="00657AA0" w:rsidRPr="006010A6" w:rsidRDefault="00657AA0" w:rsidP="00657AA0">
            <w:pPr>
              <w:pStyle w:val="Betarp"/>
              <w:jc w:val="center"/>
            </w:pPr>
            <w:r w:rsidRPr="006010A6">
              <w:t>30/28,41</w:t>
            </w:r>
          </w:p>
        </w:tc>
        <w:tc>
          <w:tcPr>
            <w:tcW w:w="643" w:type="pct"/>
            <w:tcBorders>
              <w:top w:val="nil"/>
              <w:left w:val="nil"/>
              <w:bottom w:val="single" w:sz="4" w:space="0" w:color="auto"/>
              <w:right w:val="single" w:sz="4" w:space="0" w:color="auto"/>
            </w:tcBorders>
            <w:shd w:val="clear" w:color="auto" w:fill="auto"/>
            <w:noWrap/>
            <w:vAlign w:val="center"/>
          </w:tcPr>
          <w:p w14:paraId="56013C0E" w14:textId="77777777" w:rsidR="00657AA0" w:rsidRPr="006010A6" w:rsidRDefault="00657AA0" w:rsidP="00657AA0">
            <w:pPr>
              <w:pStyle w:val="Betarp"/>
              <w:rPr>
                <w:rFonts w:eastAsia="Times New Roman"/>
                <w:color w:val="FF0000"/>
                <w:lang w:eastAsia="en-US"/>
              </w:rPr>
            </w:pPr>
          </w:p>
        </w:tc>
        <w:tc>
          <w:tcPr>
            <w:tcW w:w="860" w:type="pct"/>
            <w:gridSpan w:val="3"/>
            <w:tcBorders>
              <w:top w:val="nil"/>
              <w:left w:val="nil"/>
              <w:bottom w:val="single" w:sz="4" w:space="0" w:color="auto"/>
              <w:right w:val="single" w:sz="4" w:space="0" w:color="auto"/>
            </w:tcBorders>
          </w:tcPr>
          <w:p w14:paraId="0869C72C" w14:textId="77777777" w:rsidR="00657AA0" w:rsidRPr="006010A6" w:rsidRDefault="00657AA0" w:rsidP="00657AA0">
            <w:pPr>
              <w:pStyle w:val="Betarp"/>
              <w:rPr>
                <w:rFonts w:eastAsia="Times New Roman"/>
                <w:color w:val="FF0000"/>
                <w:lang w:eastAsia="en-US"/>
              </w:rPr>
            </w:pPr>
          </w:p>
        </w:tc>
      </w:tr>
      <w:tr w:rsidR="00657AA0" w:rsidRPr="006010A6" w14:paraId="6090EF22" w14:textId="77777777" w:rsidTr="00D757AF">
        <w:trPr>
          <w:trHeight w:val="53"/>
          <w:jc w:val="center"/>
        </w:trPr>
        <w:tc>
          <w:tcPr>
            <w:tcW w:w="469" w:type="pct"/>
            <w:tcBorders>
              <w:top w:val="nil"/>
              <w:left w:val="single" w:sz="4" w:space="0" w:color="auto"/>
              <w:bottom w:val="single" w:sz="4" w:space="0" w:color="auto"/>
              <w:right w:val="single" w:sz="4" w:space="0" w:color="auto"/>
            </w:tcBorders>
            <w:shd w:val="clear" w:color="auto" w:fill="auto"/>
            <w:noWrap/>
            <w:vAlign w:val="center"/>
          </w:tcPr>
          <w:p w14:paraId="78E4EDED" w14:textId="77777777" w:rsidR="00657AA0" w:rsidRPr="006010A6" w:rsidRDefault="00E8340B" w:rsidP="00657AA0">
            <w:pPr>
              <w:pStyle w:val="Betarp"/>
              <w:jc w:val="center"/>
              <w:rPr>
                <w:rFonts w:eastAsia="Times New Roman"/>
                <w:lang w:eastAsia="en-US"/>
              </w:rPr>
            </w:pPr>
            <w:r w:rsidRPr="006010A6">
              <w:rPr>
                <w:rFonts w:eastAsia="Times New Roman" w:cs="Times New Roman"/>
                <w:lang w:eastAsia="en-US"/>
              </w:rPr>
              <w:t>5.5</w:t>
            </w:r>
            <w:r w:rsidR="00657AA0" w:rsidRPr="006010A6">
              <w:rPr>
                <w:rFonts w:eastAsia="Times New Roman" w:cs="Times New Roman"/>
                <w:lang w:eastAsia="en-US"/>
              </w:rPr>
              <w:t>.29</w:t>
            </w:r>
          </w:p>
        </w:tc>
        <w:tc>
          <w:tcPr>
            <w:tcW w:w="1880" w:type="pct"/>
            <w:tcBorders>
              <w:top w:val="single" w:sz="4" w:space="0" w:color="auto"/>
              <w:left w:val="single" w:sz="4" w:space="0" w:color="auto"/>
              <w:bottom w:val="single" w:sz="4" w:space="0" w:color="auto"/>
              <w:right w:val="single" w:sz="4" w:space="0" w:color="000000"/>
            </w:tcBorders>
            <w:shd w:val="clear" w:color="auto" w:fill="auto"/>
            <w:vAlign w:val="bottom"/>
          </w:tcPr>
          <w:p w14:paraId="0188948A" w14:textId="77777777" w:rsidR="00657AA0" w:rsidRPr="006010A6" w:rsidRDefault="00657AA0" w:rsidP="00657AA0">
            <w:pPr>
              <w:pStyle w:val="Betarp"/>
            </w:pPr>
            <w:r w:rsidRPr="006010A6">
              <w:t>Cinkuota plieninė juosta</w:t>
            </w:r>
          </w:p>
        </w:tc>
        <w:tc>
          <w:tcPr>
            <w:tcW w:w="487" w:type="pct"/>
            <w:tcBorders>
              <w:top w:val="nil"/>
              <w:left w:val="nil"/>
              <w:bottom w:val="single" w:sz="4" w:space="0" w:color="auto"/>
              <w:right w:val="single" w:sz="4" w:space="0" w:color="auto"/>
            </w:tcBorders>
            <w:shd w:val="clear" w:color="auto" w:fill="auto"/>
            <w:noWrap/>
            <w:vAlign w:val="bottom"/>
          </w:tcPr>
          <w:p w14:paraId="6FB713EC" w14:textId="77777777" w:rsidR="00657AA0" w:rsidRPr="006010A6" w:rsidRDefault="00657AA0" w:rsidP="00657AA0">
            <w:pPr>
              <w:pStyle w:val="Betarp"/>
              <w:jc w:val="center"/>
            </w:pPr>
            <w:r w:rsidRPr="006010A6">
              <w:t>m</w:t>
            </w:r>
          </w:p>
        </w:tc>
        <w:tc>
          <w:tcPr>
            <w:tcW w:w="661" w:type="pct"/>
            <w:gridSpan w:val="2"/>
            <w:tcBorders>
              <w:top w:val="single" w:sz="4" w:space="0" w:color="auto"/>
              <w:left w:val="nil"/>
              <w:bottom w:val="single" w:sz="4" w:space="0" w:color="auto"/>
              <w:right w:val="single" w:sz="4" w:space="0" w:color="000000"/>
            </w:tcBorders>
            <w:shd w:val="clear" w:color="auto" w:fill="auto"/>
            <w:noWrap/>
            <w:vAlign w:val="bottom"/>
          </w:tcPr>
          <w:p w14:paraId="5D8441DD" w14:textId="77777777" w:rsidR="00657AA0" w:rsidRPr="006010A6" w:rsidRDefault="00657AA0" w:rsidP="00657AA0">
            <w:pPr>
              <w:pStyle w:val="Betarp"/>
              <w:jc w:val="center"/>
            </w:pPr>
            <w:r w:rsidRPr="006010A6">
              <w:t>3</w:t>
            </w:r>
          </w:p>
        </w:tc>
        <w:tc>
          <w:tcPr>
            <w:tcW w:w="643" w:type="pct"/>
            <w:tcBorders>
              <w:top w:val="nil"/>
              <w:left w:val="nil"/>
              <w:bottom w:val="single" w:sz="4" w:space="0" w:color="auto"/>
              <w:right w:val="single" w:sz="4" w:space="0" w:color="auto"/>
            </w:tcBorders>
            <w:shd w:val="clear" w:color="auto" w:fill="auto"/>
            <w:noWrap/>
            <w:vAlign w:val="center"/>
          </w:tcPr>
          <w:p w14:paraId="35DFADB4" w14:textId="77777777" w:rsidR="00657AA0" w:rsidRPr="006010A6" w:rsidRDefault="00657AA0" w:rsidP="00657AA0">
            <w:pPr>
              <w:pStyle w:val="Betarp"/>
              <w:rPr>
                <w:rFonts w:eastAsia="Times New Roman"/>
                <w:color w:val="FF0000"/>
                <w:lang w:eastAsia="en-US"/>
              </w:rPr>
            </w:pPr>
          </w:p>
        </w:tc>
        <w:tc>
          <w:tcPr>
            <w:tcW w:w="860" w:type="pct"/>
            <w:gridSpan w:val="3"/>
            <w:tcBorders>
              <w:top w:val="nil"/>
              <w:left w:val="nil"/>
              <w:bottom w:val="single" w:sz="4" w:space="0" w:color="auto"/>
              <w:right w:val="single" w:sz="4" w:space="0" w:color="auto"/>
            </w:tcBorders>
          </w:tcPr>
          <w:p w14:paraId="611793E0" w14:textId="77777777" w:rsidR="00657AA0" w:rsidRPr="006010A6" w:rsidRDefault="00657AA0" w:rsidP="00657AA0">
            <w:pPr>
              <w:pStyle w:val="Betarp"/>
              <w:rPr>
                <w:rFonts w:eastAsia="Times New Roman"/>
                <w:color w:val="FF0000"/>
                <w:lang w:eastAsia="en-US"/>
              </w:rPr>
            </w:pPr>
          </w:p>
        </w:tc>
      </w:tr>
      <w:tr w:rsidR="00657AA0" w:rsidRPr="006010A6" w14:paraId="0ED3213D" w14:textId="77777777" w:rsidTr="00D757AF">
        <w:trPr>
          <w:trHeight w:val="300"/>
          <w:jc w:val="center"/>
        </w:trPr>
        <w:tc>
          <w:tcPr>
            <w:tcW w:w="469" w:type="pct"/>
            <w:tcBorders>
              <w:top w:val="nil"/>
              <w:left w:val="single" w:sz="4" w:space="0" w:color="auto"/>
              <w:bottom w:val="single" w:sz="4" w:space="0" w:color="auto"/>
              <w:right w:val="single" w:sz="4" w:space="0" w:color="auto"/>
            </w:tcBorders>
            <w:shd w:val="clear" w:color="auto" w:fill="auto"/>
            <w:noWrap/>
            <w:vAlign w:val="center"/>
          </w:tcPr>
          <w:p w14:paraId="3332E7BC" w14:textId="77777777" w:rsidR="00657AA0" w:rsidRPr="006010A6" w:rsidRDefault="00E8340B" w:rsidP="00657AA0">
            <w:pPr>
              <w:pStyle w:val="Betarp"/>
              <w:jc w:val="center"/>
              <w:rPr>
                <w:rFonts w:eastAsia="Times New Roman"/>
                <w:lang w:eastAsia="en-US"/>
              </w:rPr>
            </w:pPr>
            <w:r w:rsidRPr="006010A6">
              <w:rPr>
                <w:rFonts w:eastAsia="Times New Roman" w:cs="Times New Roman"/>
                <w:lang w:eastAsia="en-US"/>
              </w:rPr>
              <w:t>5.5</w:t>
            </w:r>
            <w:r w:rsidR="00657AA0" w:rsidRPr="006010A6">
              <w:rPr>
                <w:rFonts w:eastAsia="Times New Roman" w:cs="Times New Roman"/>
                <w:lang w:eastAsia="en-US"/>
              </w:rPr>
              <w:t>.30</w:t>
            </w:r>
          </w:p>
        </w:tc>
        <w:tc>
          <w:tcPr>
            <w:tcW w:w="1880" w:type="pct"/>
            <w:tcBorders>
              <w:top w:val="single" w:sz="4" w:space="0" w:color="auto"/>
              <w:left w:val="single" w:sz="4" w:space="0" w:color="auto"/>
              <w:bottom w:val="single" w:sz="4" w:space="0" w:color="auto"/>
              <w:right w:val="single" w:sz="4" w:space="0" w:color="000000"/>
            </w:tcBorders>
            <w:shd w:val="clear" w:color="auto" w:fill="auto"/>
            <w:noWrap/>
            <w:vAlign w:val="bottom"/>
          </w:tcPr>
          <w:p w14:paraId="42F0DEDB" w14:textId="77777777" w:rsidR="00657AA0" w:rsidRPr="006010A6" w:rsidRDefault="00657AA0" w:rsidP="00657AA0">
            <w:pPr>
              <w:pStyle w:val="Betarp"/>
            </w:pPr>
            <w:r w:rsidRPr="006010A6">
              <w:t>Sandarinimo    medžiaga    vamzdžiams užsandarinti (montažinės putos)</w:t>
            </w:r>
          </w:p>
        </w:tc>
        <w:tc>
          <w:tcPr>
            <w:tcW w:w="487" w:type="pct"/>
            <w:tcBorders>
              <w:top w:val="nil"/>
              <w:left w:val="nil"/>
              <w:bottom w:val="single" w:sz="4" w:space="0" w:color="auto"/>
              <w:right w:val="single" w:sz="4" w:space="0" w:color="auto"/>
            </w:tcBorders>
            <w:shd w:val="clear" w:color="auto" w:fill="auto"/>
            <w:noWrap/>
            <w:vAlign w:val="bottom"/>
          </w:tcPr>
          <w:p w14:paraId="2DA23CF2" w14:textId="77777777" w:rsidR="00657AA0" w:rsidRPr="006010A6" w:rsidRDefault="00657AA0" w:rsidP="00657AA0">
            <w:pPr>
              <w:pStyle w:val="Betarp"/>
              <w:jc w:val="center"/>
            </w:pPr>
            <w:r w:rsidRPr="006010A6">
              <w:t>vnt.</w:t>
            </w:r>
          </w:p>
        </w:tc>
        <w:tc>
          <w:tcPr>
            <w:tcW w:w="661" w:type="pct"/>
            <w:gridSpan w:val="2"/>
            <w:tcBorders>
              <w:top w:val="single" w:sz="4" w:space="0" w:color="auto"/>
              <w:left w:val="nil"/>
              <w:bottom w:val="single" w:sz="4" w:space="0" w:color="auto"/>
              <w:right w:val="single" w:sz="4" w:space="0" w:color="000000"/>
            </w:tcBorders>
            <w:shd w:val="clear" w:color="auto" w:fill="auto"/>
            <w:vAlign w:val="bottom"/>
          </w:tcPr>
          <w:p w14:paraId="4408CB08" w14:textId="77777777" w:rsidR="00657AA0" w:rsidRPr="006010A6" w:rsidRDefault="00657AA0" w:rsidP="00657AA0">
            <w:pPr>
              <w:pStyle w:val="Betarp"/>
              <w:jc w:val="center"/>
            </w:pPr>
            <w:r w:rsidRPr="006010A6">
              <w:t>1</w:t>
            </w:r>
          </w:p>
        </w:tc>
        <w:tc>
          <w:tcPr>
            <w:tcW w:w="643" w:type="pct"/>
            <w:tcBorders>
              <w:top w:val="nil"/>
              <w:left w:val="nil"/>
              <w:bottom w:val="single" w:sz="4" w:space="0" w:color="auto"/>
              <w:right w:val="single" w:sz="4" w:space="0" w:color="auto"/>
            </w:tcBorders>
            <w:shd w:val="clear" w:color="auto" w:fill="auto"/>
            <w:noWrap/>
            <w:vAlign w:val="center"/>
          </w:tcPr>
          <w:p w14:paraId="2061D7D0" w14:textId="77777777" w:rsidR="00657AA0" w:rsidRPr="006010A6" w:rsidRDefault="00657AA0" w:rsidP="00657AA0">
            <w:pPr>
              <w:pStyle w:val="Betarp"/>
              <w:rPr>
                <w:rFonts w:eastAsia="Times New Roman"/>
                <w:color w:val="FF0000"/>
                <w:lang w:eastAsia="en-US"/>
              </w:rPr>
            </w:pPr>
          </w:p>
        </w:tc>
        <w:tc>
          <w:tcPr>
            <w:tcW w:w="860" w:type="pct"/>
            <w:gridSpan w:val="3"/>
            <w:tcBorders>
              <w:top w:val="nil"/>
              <w:left w:val="nil"/>
              <w:bottom w:val="single" w:sz="4" w:space="0" w:color="auto"/>
              <w:right w:val="single" w:sz="4" w:space="0" w:color="auto"/>
            </w:tcBorders>
          </w:tcPr>
          <w:p w14:paraId="64A0FB3C" w14:textId="77777777" w:rsidR="00657AA0" w:rsidRPr="006010A6" w:rsidRDefault="00657AA0" w:rsidP="00657AA0">
            <w:pPr>
              <w:pStyle w:val="Betarp"/>
              <w:rPr>
                <w:rFonts w:eastAsia="Times New Roman"/>
                <w:color w:val="FF0000"/>
                <w:lang w:eastAsia="en-US"/>
              </w:rPr>
            </w:pPr>
          </w:p>
        </w:tc>
      </w:tr>
      <w:tr w:rsidR="008D07F5" w:rsidRPr="006010A6" w14:paraId="3388D17B" w14:textId="77777777" w:rsidTr="00D757AF">
        <w:trPr>
          <w:trHeight w:val="300"/>
          <w:jc w:val="center"/>
        </w:trPr>
        <w:tc>
          <w:tcPr>
            <w:tcW w:w="469" w:type="pct"/>
            <w:tcBorders>
              <w:top w:val="nil"/>
              <w:left w:val="single" w:sz="4" w:space="0" w:color="auto"/>
              <w:bottom w:val="single" w:sz="4" w:space="0" w:color="auto"/>
              <w:right w:val="single" w:sz="4" w:space="0" w:color="auto"/>
            </w:tcBorders>
            <w:shd w:val="clear" w:color="auto" w:fill="auto"/>
            <w:noWrap/>
            <w:vAlign w:val="center"/>
          </w:tcPr>
          <w:p w14:paraId="54AEDEFA" w14:textId="77777777" w:rsidR="008D07F5" w:rsidRPr="006010A6" w:rsidRDefault="00E8340B" w:rsidP="008D07F5">
            <w:pPr>
              <w:pStyle w:val="Betarp"/>
              <w:jc w:val="center"/>
              <w:rPr>
                <w:rFonts w:eastAsia="Times New Roman" w:cs="Times New Roman"/>
                <w:lang w:eastAsia="en-US"/>
              </w:rPr>
            </w:pPr>
            <w:r w:rsidRPr="006010A6">
              <w:rPr>
                <w:rFonts w:eastAsia="Times New Roman" w:cs="Times New Roman"/>
                <w:lang w:eastAsia="en-US"/>
              </w:rPr>
              <w:t>5.5</w:t>
            </w:r>
            <w:r w:rsidR="008D07F5" w:rsidRPr="006010A6">
              <w:rPr>
                <w:rFonts w:eastAsia="Times New Roman" w:cs="Times New Roman"/>
                <w:lang w:eastAsia="en-US"/>
              </w:rPr>
              <w:t>.31</w:t>
            </w:r>
          </w:p>
        </w:tc>
        <w:tc>
          <w:tcPr>
            <w:tcW w:w="1880" w:type="pct"/>
            <w:tcBorders>
              <w:top w:val="single" w:sz="4" w:space="0" w:color="auto"/>
              <w:left w:val="single" w:sz="4" w:space="0" w:color="auto"/>
              <w:bottom w:val="single" w:sz="4" w:space="0" w:color="auto"/>
              <w:right w:val="single" w:sz="4" w:space="0" w:color="000000"/>
            </w:tcBorders>
            <w:shd w:val="clear" w:color="auto" w:fill="auto"/>
            <w:noWrap/>
            <w:vAlign w:val="bottom"/>
          </w:tcPr>
          <w:p w14:paraId="53ACF10A" w14:textId="77777777" w:rsidR="008D07F5" w:rsidRPr="006010A6" w:rsidRDefault="008D07F5" w:rsidP="008D07F5">
            <w:pPr>
              <w:pStyle w:val="Betarp"/>
              <w:rPr>
                <w:rFonts w:eastAsia="Times New Roman"/>
              </w:rPr>
            </w:pPr>
            <w:r w:rsidRPr="006010A6">
              <w:t>Žolės sėklos</w:t>
            </w:r>
          </w:p>
        </w:tc>
        <w:tc>
          <w:tcPr>
            <w:tcW w:w="487" w:type="pct"/>
            <w:tcBorders>
              <w:top w:val="nil"/>
              <w:left w:val="nil"/>
              <w:bottom w:val="single" w:sz="4" w:space="0" w:color="auto"/>
              <w:right w:val="single" w:sz="4" w:space="0" w:color="auto"/>
            </w:tcBorders>
            <w:shd w:val="clear" w:color="auto" w:fill="auto"/>
            <w:noWrap/>
            <w:vAlign w:val="bottom"/>
          </w:tcPr>
          <w:p w14:paraId="2CA7ECC4" w14:textId="77777777" w:rsidR="008D07F5" w:rsidRPr="006010A6" w:rsidRDefault="008D07F5" w:rsidP="008D07F5">
            <w:pPr>
              <w:pStyle w:val="Betarp"/>
              <w:jc w:val="center"/>
            </w:pPr>
            <w:r w:rsidRPr="006010A6">
              <w:t>kg</w:t>
            </w:r>
          </w:p>
        </w:tc>
        <w:tc>
          <w:tcPr>
            <w:tcW w:w="661" w:type="pct"/>
            <w:gridSpan w:val="2"/>
            <w:tcBorders>
              <w:top w:val="single" w:sz="4" w:space="0" w:color="auto"/>
              <w:left w:val="nil"/>
              <w:bottom w:val="single" w:sz="4" w:space="0" w:color="auto"/>
              <w:right w:val="single" w:sz="4" w:space="0" w:color="000000"/>
            </w:tcBorders>
            <w:shd w:val="clear" w:color="auto" w:fill="auto"/>
            <w:vAlign w:val="bottom"/>
          </w:tcPr>
          <w:p w14:paraId="4132F6C4" w14:textId="77777777" w:rsidR="008D07F5" w:rsidRPr="006010A6" w:rsidRDefault="008D07F5" w:rsidP="008D07F5">
            <w:pPr>
              <w:pStyle w:val="Betarp"/>
              <w:jc w:val="center"/>
            </w:pPr>
            <w:r w:rsidRPr="006010A6">
              <w:t>0,03</w:t>
            </w:r>
          </w:p>
        </w:tc>
        <w:tc>
          <w:tcPr>
            <w:tcW w:w="643" w:type="pct"/>
            <w:tcBorders>
              <w:top w:val="nil"/>
              <w:left w:val="nil"/>
              <w:bottom w:val="single" w:sz="4" w:space="0" w:color="auto"/>
              <w:right w:val="single" w:sz="4" w:space="0" w:color="auto"/>
            </w:tcBorders>
            <w:shd w:val="clear" w:color="auto" w:fill="auto"/>
            <w:noWrap/>
            <w:vAlign w:val="center"/>
          </w:tcPr>
          <w:p w14:paraId="5B3195B1" w14:textId="77777777" w:rsidR="008D07F5" w:rsidRPr="006010A6" w:rsidRDefault="008D07F5" w:rsidP="008D07F5">
            <w:pPr>
              <w:pStyle w:val="Betarp"/>
              <w:rPr>
                <w:rFonts w:eastAsia="Times New Roman"/>
                <w:color w:val="FF0000"/>
                <w:lang w:eastAsia="en-US"/>
              </w:rPr>
            </w:pPr>
          </w:p>
        </w:tc>
        <w:tc>
          <w:tcPr>
            <w:tcW w:w="860" w:type="pct"/>
            <w:gridSpan w:val="3"/>
            <w:tcBorders>
              <w:top w:val="nil"/>
              <w:left w:val="nil"/>
              <w:bottom w:val="single" w:sz="4" w:space="0" w:color="auto"/>
              <w:right w:val="single" w:sz="4" w:space="0" w:color="auto"/>
            </w:tcBorders>
          </w:tcPr>
          <w:p w14:paraId="18489500" w14:textId="77777777" w:rsidR="008D07F5" w:rsidRPr="006010A6" w:rsidRDefault="008D07F5" w:rsidP="008D07F5">
            <w:pPr>
              <w:pStyle w:val="Betarp"/>
              <w:rPr>
                <w:rFonts w:eastAsia="Times New Roman"/>
                <w:color w:val="FF0000"/>
                <w:lang w:eastAsia="en-US"/>
              </w:rPr>
            </w:pPr>
          </w:p>
        </w:tc>
      </w:tr>
      <w:tr w:rsidR="008D07F5" w:rsidRPr="006010A6" w14:paraId="5A4DFC3B" w14:textId="77777777" w:rsidTr="00D757AF">
        <w:trPr>
          <w:trHeight w:val="300"/>
          <w:jc w:val="center"/>
        </w:trPr>
        <w:tc>
          <w:tcPr>
            <w:tcW w:w="469" w:type="pct"/>
            <w:tcBorders>
              <w:top w:val="nil"/>
              <w:left w:val="single" w:sz="4" w:space="0" w:color="auto"/>
              <w:bottom w:val="single" w:sz="4" w:space="0" w:color="auto"/>
              <w:right w:val="single" w:sz="4" w:space="0" w:color="auto"/>
            </w:tcBorders>
            <w:shd w:val="clear" w:color="auto" w:fill="auto"/>
            <w:noWrap/>
            <w:vAlign w:val="center"/>
          </w:tcPr>
          <w:p w14:paraId="22D9232B" w14:textId="77777777" w:rsidR="008D07F5" w:rsidRPr="006010A6" w:rsidRDefault="00E8340B" w:rsidP="008D07F5">
            <w:pPr>
              <w:pStyle w:val="Betarp"/>
              <w:jc w:val="center"/>
              <w:rPr>
                <w:rFonts w:eastAsia="Times New Roman" w:cs="Times New Roman"/>
                <w:lang w:eastAsia="en-US"/>
              </w:rPr>
            </w:pPr>
            <w:r w:rsidRPr="006010A6">
              <w:rPr>
                <w:rFonts w:eastAsia="Times New Roman" w:cs="Times New Roman"/>
                <w:lang w:eastAsia="en-US"/>
              </w:rPr>
              <w:t>5.5</w:t>
            </w:r>
            <w:r w:rsidR="008D07F5" w:rsidRPr="006010A6">
              <w:rPr>
                <w:rFonts w:eastAsia="Times New Roman" w:cs="Times New Roman"/>
                <w:lang w:eastAsia="en-US"/>
              </w:rPr>
              <w:t>.32</w:t>
            </w:r>
          </w:p>
        </w:tc>
        <w:tc>
          <w:tcPr>
            <w:tcW w:w="1880" w:type="pct"/>
            <w:tcBorders>
              <w:top w:val="single" w:sz="4" w:space="0" w:color="auto"/>
              <w:left w:val="single" w:sz="4" w:space="0" w:color="auto"/>
              <w:bottom w:val="single" w:sz="4" w:space="0" w:color="auto"/>
              <w:right w:val="single" w:sz="4" w:space="0" w:color="000000"/>
            </w:tcBorders>
            <w:shd w:val="clear" w:color="auto" w:fill="auto"/>
            <w:noWrap/>
            <w:vAlign w:val="bottom"/>
          </w:tcPr>
          <w:p w14:paraId="7F26E708" w14:textId="77777777" w:rsidR="008D07F5" w:rsidRPr="006010A6" w:rsidRDefault="008D07F5" w:rsidP="008D07F5">
            <w:pPr>
              <w:pStyle w:val="Betarp"/>
            </w:pPr>
            <w:r w:rsidRPr="006010A6">
              <w:t>0,4 kV kabelių spintos su apskaitos prietaisais (žiūrėti el. schemą brėž.</w:t>
            </w:r>
            <w:r w:rsidRPr="006010A6">
              <w:br/>
              <w:t>3890/28-01-TP-E.BR.02):</w:t>
            </w:r>
          </w:p>
        </w:tc>
        <w:tc>
          <w:tcPr>
            <w:tcW w:w="487" w:type="pct"/>
            <w:tcBorders>
              <w:top w:val="nil"/>
              <w:left w:val="nil"/>
              <w:bottom w:val="single" w:sz="4" w:space="0" w:color="auto"/>
              <w:right w:val="single" w:sz="4" w:space="0" w:color="auto"/>
            </w:tcBorders>
            <w:shd w:val="clear" w:color="auto" w:fill="auto"/>
            <w:noWrap/>
            <w:vAlign w:val="center"/>
          </w:tcPr>
          <w:p w14:paraId="127A29E0" w14:textId="77777777" w:rsidR="008D07F5" w:rsidRPr="006010A6" w:rsidRDefault="008D07F5" w:rsidP="008D07F5">
            <w:pPr>
              <w:pStyle w:val="Betarp"/>
              <w:jc w:val="center"/>
            </w:pPr>
            <w:r w:rsidRPr="006010A6">
              <w:t>kompl.</w:t>
            </w:r>
          </w:p>
        </w:tc>
        <w:tc>
          <w:tcPr>
            <w:tcW w:w="661" w:type="pct"/>
            <w:gridSpan w:val="2"/>
            <w:tcBorders>
              <w:top w:val="single" w:sz="4" w:space="0" w:color="auto"/>
              <w:left w:val="nil"/>
              <w:bottom w:val="single" w:sz="4" w:space="0" w:color="auto"/>
              <w:right w:val="single" w:sz="4" w:space="0" w:color="000000"/>
            </w:tcBorders>
            <w:shd w:val="clear" w:color="auto" w:fill="auto"/>
            <w:vAlign w:val="center"/>
          </w:tcPr>
          <w:p w14:paraId="73A53589" w14:textId="77777777" w:rsidR="008D07F5" w:rsidRPr="006010A6" w:rsidRDefault="008D07F5" w:rsidP="008D07F5">
            <w:pPr>
              <w:pStyle w:val="Betarp"/>
              <w:jc w:val="center"/>
            </w:pPr>
            <w:r w:rsidRPr="006010A6">
              <w:t>1</w:t>
            </w:r>
          </w:p>
        </w:tc>
        <w:tc>
          <w:tcPr>
            <w:tcW w:w="643" w:type="pct"/>
            <w:tcBorders>
              <w:top w:val="nil"/>
              <w:left w:val="nil"/>
              <w:bottom w:val="single" w:sz="4" w:space="0" w:color="auto"/>
              <w:right w:val="single" w:sz="4" w:space="0" w:color="auto"/>
            </w:tcBorders>
            <w:shd w:val="clear" w:color="auto" w:fill="auto"/>
            <w:noWrap/>
            <w:vAlign w:val="center"/>
          </w:tcPr>
          <w:p w14:paraId="2403CDB2" w14:textId="77777777" w:rsidR="008D07F5" w:rsidRPr="006010A6" w:rsidRDefault="008D07F5" w:rsidP="008D07F5">
            <w:pPr>
              <w:pStyle w:val="Betarp"/>
              <w:rPr>
                <w:rFonts w:eastAsia="Times New Roman"/>
                <w:color w:val="FF0000"/>
                <w:lang w:eastAsia="en-US"/>
              </w:rPr>
            </w:pPr>
          </w:p>
        </w:tc>
        <w:tc>
          <w:tcPr>
            <w:tcW w:w="860" w:type="pct"/>
            <w:gridSpan w:val="3"/>
            <w:tcBorders>
              <w:top w:val="nil"/>
              <w:left w:val="nil"/>
              <w:bottom w:val="single" w:sz="4" w:space="0" w:color="auto"/>
              <w:right w:val="single" w:sz="4" w:space="0" w:color="auto"/>
            </w:tcBorders>
          </w:tcPr>
          <w:p w14:paraId="40F6E222" w14:textId="77777777" w:rsidR="008D07F5" w:rsidRPr="006010A6" w:rsidRDefault="008D07F5" w:rsidP="008D07F5">
            <w:pPr>
              <w:pStyle w:val="Betarp"/>
              <w:rPr>
                <w:rFonts w:eastAsia="Times New Roman"/>
                <w:color w:val="FF0000"/>
                <w:lang w:eastAsia="en-US"/>
              </w:rPr>
            </w:pPr>
          </w:p>
        </w:tc>
      </w:tr>
      <w:tr w:rsidR="00777DE7" w:rsidRPr="006010A6" w14:paraId="55924BAD" w14:textId="77777777" w:rsidTr="00D757AF">
        <w:trPr>
          <w:trHeight w:val="300"/>
          <w:jc w:val="center"/>
        </w:trPr>
        <w:tc>
          <w:tcPr>
            <w:tcW w:w="469" w:type="pct"/>
            <w:tcBorders>
              <w:top w:val="single" w:sz="4" w:space="0" w:color="auto"/>
              <w:left w:val="single" w:sz="4" w:space="0" w:color="auto"/>
              <w:bottom w:val="single" w:sz="4" w:space="0" w:color="auto"/>
            </w:tcBorders>
            <w:shd w:val="clear" w:color="auto" w:fill="auto"/>
            <w:noWrap/>
            <w:vAlign w:val="center"/>
            <w:hideMark/>
          </w:tcPr>
          <w:p w14:paraId="7CD24104" w14:textId="748AD10C" w:rsidR="00777DE7" w:rsidRPr="006010A6" w:rsidRDefault="00777DE7" w:rsidP="00777DE7">
            <w:pPr>
              <w:spacing w:line="240" w:lineRule="auto"/>
              <w:ind w:firstLine="0"/>
              <w:jc w:val="center"/>
              <w:rPr>
                <w:rFonts w:eastAsia="Times New Roman" w:cs="Times New Roman"/>
                <w:lang w:eastAsia="en-US"/>
              </w:rPr>
            </w:pPr>
          </w:p>
        </w:tc>
        <w:tc>
          <w:tcPr>
            <w:tcW w:w="2367" w:type="pct"/>
            <w:gridSpan w:val="2"/>
            <w:tcBorders>
              <w:top w:val="single" w:sz="4" w:space="0" w:color="auto"/>
              <w:bottom w:val="single" w:sz="4" w:space="0" w:color="auto"/>
            </w:tcBorders>
            <w:shd w:val="clear" w:color="auto" w:fill="auto"/>
            <w:hideMark/>
          </w:tcPr>
          <w:p w14:paraId="291531A3" w14:textId="77777777" w:rsidR="00777DE7" w:rsidRPr="006010A6" w:rsidRDefault="00777DE7" w:rsidP="00777DE7">
            <w:pPr>
              <w:spacing w:line="240" w:lineRule="auto"/>
              <w:ind w:firstLine="0"/>
              <w:jc w:val="right"/>
              <w:rPr>
                <w:rFonts w:eastAsia="Times New Roman" w:cs="Times New Roman"/>
                <w:lang w:eastAsia="en-US"/>
              </w:rPr>
            </w:pPr>
            <w:r w:rsidRPr="006010A6">
              <w:rPr>
                <w:rFonts w:eastAsia="Times New Roman" w:cs="Times New Roman"/>
                <w:sz w:val="22"/>
                <w:lang w:eastAsia="en-US"/>
              </w:rPr>
              <w:t>Į santrauką:</w:t>
            </w:r>
          </w:p>
        </w:tc>
        <w:tc>
          <w:tcPr>
            <w:tcW w:w="627" w:type="pct"/>
            <w:tcBorders>
              <w:top w:val="single" w:sz="4" w:space="0" w:color="auto"/>
              <w:bottom w:val="single" w:sz="4" w:space="0" w:color="auto"/>
            </w:tcBorders>
            <w:shd w:val="clear" w:color="auto" w:fill="auto"/>
            <w:vAlign w:val="center"/>
            <w:hideMark/>
          </w:tcPr>
          <w:p w14:paraId="2D1E055F" w14:textId="77777777" w:rsidR="00777DE7" w:rsidRPr="006010A6" w:rsidRDefault="00777DE7" w:rsidP="00777DE7">
            <w:pPr>
              <w:spacing w:line="240" w:lineRule="auto"/>
              <w:ind w:firstLine="0"/>
              <w:jc w:val="center"/>
              <w:rPr>
                <w:rFonts w:eastAsia="Times New Roman" w:cs="Times New Roman"/>
                <w:lang w:eastAsia="en-US"/>
              </w:rPr>
            </w:pPr>
          </w:p>
        </w:tc>
        <w:tc>
          <w:tcPr>
            <w:tcW w:w="695" w:type="pct"/>
            <w:gridSpan w:val="3"/>
            <w:tcBorders>
              <w:top w:val="single" w:sz="4" w:space="0" w:color="auto"/>
              <w:bottom w:val="single" w:sz="4" w:space="0" w:color="auto"/>
            </w:tcBorders>
            <w:shd w:val="clear" w:color="auto" w:fill="auto"/>
            <w:vAlign w:val="center"/>
            <w:hideMark/>
          </w:tcPr>
          <w:p w14:paraId="73C0C81A" w14:textId="77777777" w:rsidR="00777DE7" w:rsidRPr="006010A6" w:rsidRDefault="00777DE7" w:rsidP="00777DE7">
            <w:pPr>
              <w:spacing w:line="240" w:lineRule="auto"/>
              <w:ind w:firstLine="0"/>
              <w:jc w:val="center"/>
              <w:rPr>
                <w:rFonts w:eastAsia="Times New Roman" w:cs="Times New Roman"/>
                <w:lang w:eastAsia="en-US"/>
              </w:rPr>
            </w:pPr>
          </w:p>
        </w:tc>
        <w:tc>
          <w:tcPr>
            <w:tcW w:w="424" w:type="pct"/>
            <w:tcBorders>
              <w:top w:val="single" w:sz="4" w:space="0" w:color="auto"/>
              <w:bottom w:val="single" w:sz="4" w:space="0" w:color="auto"/>
            </w:tcBorders>
            <w:shd w:val="clear" w:color="auto" w:fill="auto"/>
            <w:noWrap/>
            <w:vAlign w:val="center"/>
            <w:hideMark/>
          </w:tcPr>
          <w:p w14:paraId="45C98F4C" w14:textId="77777777" w:rsidR="00777DE7" w:rsidRPr="006010A6" w:rsidRDefault="00777DE7" w:rsidP="00777DE7">
            <w:pPr>
              <w:spacing w:line="240" w:lineRule="auto"/>
              <w:ind w:firstLine="0"/>
              <w:jc w:val="center"/>
              <w:rPr>
                <w:rFonts w:eastAsia="Times New Roman" w:cs="Times New Roman"/>
                <w:lang w:eastAsia="en-US"/>
              </w:rPr>
            </w:pPr>
          </w:p>
        </w:tc>
        <w:tc>
          <w:tcPr>
            <w:tcW w:w="418" w:type="pct"/>
            <w:tcBorders>
              <w:top w:val="single" w:sz="4" w:space="0" w:color="auto"/>
              <w:bottom w:val="single" w:sz="4" w:space="0" w:color="auto"/>
              <w:right w:val="single" w:sz="4" w:space="0" w:color="auto"/>
            </w:tcBorders>
          </w:tcPr>
          <w:p w14:paraId="608B2834" w14:textId="77777777" w:rsidR="00777DE7" w:rsidRPr="006010A6" w:rsidRDefault="00777DE7" w:rsidP="00777DE7">
            <w:pPr>
              <w:spacing w:line="240" w:lineRule="auto"/>
              <w:ind w:firstLine="0"/>
              <w:jc w:val="center"/>
              <w:rPr>
                <w:rFonts w:eastAsia="Times New Roman" w:cs="Times New Roman"/>
                <w:lang w:eastAsia="en-US"/>
              </w:rPr>
            </w:pPr>
            <w:r w:rsidRPr="006010A6">
              <w:rPr>
                <w:rFonts w:eastAsia="Times New Roman" w:cs="Times New Roman"/>
                <w:sz w:val="22"/>
                <w:lang w:eastAsia="en-US"/>
              </w:rPr>
              <w:t>EUR</w:t>
            </w:r>
          </w:p>
        </w:tc>
      </w:tr>
    </w:tbl>
    <w:p w14:paraId="2ED352AD" w14:textId="2BBEF568" w:rsidR="00B64495" w:rsidRPr="000F025E" w:rsidRDefault="00B64495" w:rsidP="00B64495">
      <w:pPr>
        <w:spacing w:line="240" w:lineRule="auto"/>
        <w:ind w:left="2880" w:firstLine="720"/>
        <w:jc w:val="left"/>
        <w:rPr>
          <w:rFonts w:cs="Times New Roman"/>
          <w:szCs w:val="24"/>
        </w:rPr>
      </w:pPr>
      <w:r>
        <w:rPr>
          <w:rFonts w:cs="Times New Roman"/>
        </w:rPr>
        <w:t xml:space="preserve">    </w:t>
      </w:r>
      <w:r>
        <w:rPr>
          <w:rFonts w:cs="Times New Roman"/>
          <w:b/>
          <w:szCs w:val="24"/>
        </w:rPr>
        <w:t xml:space="preserve"> Žiniaraščio Nr. 5.5</w:t>
      </w:r>
      <w:r w:rsidRPr="000F025E">
        <w:rPr>
          <w:rFonts w:cs="Times New Roman"/>
          <w:szCs w:val="24"/>
        </w:rPr>
        <w:t xml:space="preserve"> santrauka:</w:t>
      </w:r>
    </w:p>
    <w:p w14:paraId="7C17872B" w14:textId="77777777" w:rsidR="00B64495" w:rsidRPr="000F025E" w:rsidRDefault="00B64495" w:rsidP="00B64495">
      <w:pPr>
        <w:spacing w:line="240" w:lineRule="auto"/>
        <w:ind w:right="3737"/>
        <w:jc w:val="right"/>
        <w:rPr>
          <w:rFonts w:cs="Times New Roman"/>
          <w:szCs w:val="24"/>
        </w:rPr>
      </w:pPr>
      <w:r w:rsidRPr="000F025E">
        <w:rPr>
          <w:rFonts w:cs="Times New Roman"/>
          <w:szCs w:val="24"/>
        </w:rPr>
        <w:t>Puslapis</w:t>
      </w:r>
    </w:p>
    <w:p w14:paraId="58888F05" w14:textId="1652225A" w:rsidR="00B64495" w:rsidRDefault="00B64495" w:rsidP="00B64495">
      <w:pPr>
        <w:spacing w:line="276" w:lineRule="auto"/>
        <w:ind w:right="3735"/>
        <w:jc w:val="right"/>
        <w:rPr>
          <w:rFonts w:cs="Times New Roman"/>
          <w:szCs w:val="24"/>
        </w:rPr>
      </w:pPr>
      <w:r>
        <w:rPr>
          <w:rFonts w:cs="Times New Roman"/>
          <w:szCs w:val="24"/>
        </w:rPr>
        <w:t>1</w:t>
      </w:r>
      <w:r w:rsidR="001D2374">
        <w:rPr>
          <w:rFonts w:cs="Times New Roman"/>
          <w:szCs w:val="24"/>
        </w:rPr>
        <w:t>31</w:t>
      </w:r>
    </w:p>
    <w:p w14:paraId="56B059AB" w14:textId="44FB480C" w:rsidR="00E14EA5" w:rsidRPr="000F025E" w:rsidRDefault="00E14EA5" w:rsidP="00B64495">
      <w:pPr>
        <w:spacing w:line="276" w:lineRule="auto"/>
        <w:ind w:right="3735"/>
        <w:jc w:val="right"/>
        <w:rPr>
          <w:rFonts w:cs="Times New Roman"/>
          <w:szCs w:val="24"/>
        </w:rPr>
      </w:pPr>
      <w:r>
        <w:rPr>
          <w:rFonts w:cs="Times New Roman"/>
          <w:szCs w:val="24"/>
        </w:rPr>
        <w:t>1</w:t>
      </w:r>
      <w:r w:rsidR="001D2374">
        <w:rPr>
          <w:rFonts w:cs="Times New Roman"/>
          <w:szCs w:val="24"/>
        </w:rPr>
        <w:t>32</w:t>
      </w:r>
    </w:p>
    <w:p w14:paraId="09E3A529" w14:textId="77777777" w:rsidR="00B64495" w:rsidRPr="000F025E" w:rsidRDefault="00B64495" w:rsidP="00B64495">
      <w:pPr>
        <w:jc w:val="right"/>
        <w:rPr>
          <w:rFonts w:eastAsiaTheme="minorHAnsi" w:cs="Times New Roman"/>
          <w:szCs w:val="24"/>
          <w:lang w:eastAsia="en-US"/>
        </w:rPr>
      </w:pPr>
      <w:r w:rsidRPr="006D185F">
        <w:rPr>
          <w:rFonts w:eastAsiaTheme="minorHAnsi" w:cs="Times New Roman"/>
          <w:b/>
          <w:szCs w:val="24"/>
          <w:lang w:eastAsia="en-US"/>
        </w:rPr>
        <w:t>Į pagrindinę santrauką</w:t>
      </w:r>
      <w:r w:rsidRPr="000F025E">
        <w:rPr>
          <w:rFonts w:eastAsiaTheme="minorHAnsi" w:cs="Times New Roman"/>
          <w:szCs w:val="24"/>
          <w:lang w:eastAsia="en-US"/>
        </w:rPr>
        <w:t xml:space="preserve"> ______________________________ EUR</w:t>
      </w:r>
    </w:p>
    <w:p w14:paraId="368C9372" w14:textId="0C82BF1C" w:rsidR="00777DE7" w:rsidRPr="006010A6" w:rsidRDefault="00777DE7" w:rsidP="00777DE7">
      <w:pPr>
        <w:jc w:val="left"/>
        <w:rPr>
          <w:rFonts w:cs="Times New Roman"/>
        </w:rPr>
      </w:pPr>
    </w:p>
    <w:p w14:paraId="7707BD69" w14:textId="77777777" w:rsidR="001D2374" w:rsidRPr="001D2374" w:rsidRDefault="001D2374" w:rsidP="001D2374">
      <w:pPr>
        <w:ind w:firstLine="0"/>
        <w:jc w:val="center"/>
        <w:rPr>
          <w:b/>
          <w:szCs w:val="24"/>
        </w:rPr>
      </w:pPr>
      <w:r w:rsidRPr="001D2374">
        <w:rPr>
          <w:b/>
          <w:szCs w:val="24"/>
        </w:rPr>
        <w:t>VALSTYBINĖS REIKŠMĖS MAGISTRALINIO KELIO A1 ILNIUS–KAUNAS–KLAIPĖDA RUOŽO NUO 10,000 IKI 95,000 KM REKONSTRAVIMAS</w:t>
      </w:r>
    </w:p>
    <w:p w14:paraId="7EFA692A" w14:textId="77777777" w:rsidR="001D2374" w:rsidRPr="001D2374" w:rsidRDefault="001D2374" w:rsidP="001D2374">
      <w:pPr>
        <w:ind w:firstLine="0"/>
        <w:jc w:val="center"/>
        <w:rPr>
          <w:rFonts w:cs="Times New Roman"/>
          <w:b/>
          <w:szCs w:val="24"/>
        </w:rPr>
      </w:pPr>
      <w:r w:rsidRPr="001D2374">
        <w:rPr>
          <w:b/>
          <w:szCs w:val="24"/>
        </w:rPr>
        <w:t>(SAUGAUS EISMO PRIEMONIŲ ĮRENGIMAS).</w:t>
      </w:r>
    </w:p>
    <w:p w14:paraId="67A1728E" w14:textId="77777777" w:rsidR="001D2374" w:rsidRPr="001D2374" w:rsidRDefault="001D2374" w:rsidP="001D2374">
      <w:pPr>
        <w:ind w:firstLine="0"/>
        <w:jc w:val="center"/>
        <w:rPr>
          <w:rFonts w:cs="Times New Roman"/>
          <w:b/>
          <w:szCs w:val="24"/>
        </w:rPr>
      </w:pPr>
    </w:p>
    <w:p w14:paraId="37B4ACFE" w14:textId="77777777" w:rsidR="001D2374" w:rsidRPr="001D2374" w:rsidRDefault="001D2374" w:rsidP="001D2374">
      <w:pPr>
        <w:ind w:firstLine="0"/>
        <w:jc w:val="center"/>
        <w:rPr>
          <w:rFonts w:cs="Times New Roman"/>
          <w:b/>
          <w:szCs w:val="24"/>
        </w:rPr>
      </w:pPr>
    </w:p>
    <w:p w14:paraId="295D6C55" w14:textId="77777777" w:rsidR="001D2374" w:rsidRPr="001D2374" w:rsidRDefault="001D2374" w:rsidP="001D2374">
      <w:pPr>
        <w:ind w:firstLine="0"/>
        <w:jc w:val="center"/>
        <w:rPr>
          <w:rFonts w:cs="Times New Roman"/>
          <w:b/>
          <w:szCs w:val="24"/>
        </w:rPr>
      </w:pPr>
      <w:r w:rsidRPr="001D2374">
        <w:rPr>
          <w:rFonts w:cs="Times New Roman"/>
          <w:b/>
          <w:szCs w:val="24"/>
        </w:rPr>
        <w:t>VI PIRKIMO DALIS</w:t>
      </w:r>
    </w:p>
    <w:p w14:paraId="0011CD7A" w14:textId="77777777" w:rsidR="001D2374" w:rsidRPr="001D2374" w:rsidRDefault="001D2374" w:rsidP="001D2374">
      <w:pPr>
        <w:ind w:firstLine="0"/>
        <w:jc w:val="center"/>
        <w:rPr>
          <w:rFonts w:cs="Times New Roman"/>
          <w:b/>
          <w:sz w:val="28"/>
          <w:szCs w:val="28"/>
        </w:rPr>
      </w:pPr>
      <w:r w:rsidRPr="001D2374">
        <w:rPr>
          <w:b/>
          <w:sz w:val="28"/>
          <w:szCs w:val="28"/>
        </w:rPr>
        <w:t>Valstybinės reikšmės magistralinio kelio A1 Vilnius–Kaunas–Klaipėda ruožo nuo 10,000 iki 95,000 km greičio valdymo ir įspėjimo sistemų įrengimo darbai</w:t>
      </w:r>
    </w:p>
    <w:p w14:paraId="441404A1" w14:textId="77777777" w:rsidR="00B64495" w:rsidRPr="000F025E" w:rsidRDefault="00B64495" w:rsidP="00B64495">
      <w:pPr>
        <w:ind w:firstLine="0"/>
        <w:jc w:val="center"/>
        <w:rPr>
          <w:rFonts w:cs="Times New Roman"/>
          <w:b/>
          <w:szCs w:val="24"/>
        </w:rPr>
      </w:pPr>
    </w:p>
    <w:p w14:paraId="4F02700D" w14:textId="6F6F2E63" w:rsidR="00B64495" w:rsidRDefault="00B64495" w:rsidP="00B64495">
      <w:pPr>
        <w:ind w:firstLine="0"/>
        <w:jc w:val="center"/>
        <w:rPr>
          <w:rFonts w:cs="Times New Roman"/>
          <w:b/>
          <w:szCs w:val="24"/>
        </w:rPr>
      </w:pPr>
    </w:p>
    <w:p w14:paraId="17538161" w14:textId="77777777" w:rsidR="00B64495" w:rsidRPr="000F025E" w:rsidRDefault="00B64495" w:rsidP="00B64495">
      <w:pPr>
        <w:ind w:firstLine="0"/>
        <w:jc w:val="center"/>
        <w:rPr>
          <w:rFonts w:cs="Times New Roman"/>
          <w:b/>
          <w:szCs w:val="24"/>
        </w:rPr>
      </w:pPr>
    </w:p>
    <w:p w14:paraId="2B917B37" w14:textId="77777777" w:rsidR="00B64495" w:rsidRPr="000F025E" w:rsidRDefault="00B64495" w:rsidP="00B64495">
      <w:pPr>
        <w:ind w:firstLine="0"/>
        <w:jc w:val="center"/>
        <w:rPr>
          <w:rFonts w:cs="Times New Roman"/>
          <w:b/>
          <w:szCs w:val="24"/>
        </w:rPr>
      </w:pPr>
    </w:p>
    <w:p w14:paraId="0730B451" w14:textId="3F9FB42F" w:rsidR="00B64495" w:rsidRPr="000F025E" w:rsidRDefault="00B64495" w:rsidP="00B64495">
      <w:pPr>
        <w:ind w:firstLine="0"/>
        <w:jc w:val="center"/>
        <w:rPr>
          <w:rFonts w:cs="Times New Roman"/>
          <w:b/>
          <w:szCs w:val="24"/>
        </w:rPr>
      </w:pPr>
    </w:p>
    <w:p w14:paraId="1B53A71E" w14:textId="76B9796D" w:rsidR="00013AB6" w:rsidRPr="006010A6" w:rsidRDefault="00013AB6" w:rsidP="00B64495">
      <w:pPr>
        <w:spacing w:after="200" w:line="276" w:lineRule="auto"/>
        <w:ind w:firstLine="0"/>
        <w:jc w:val="center"/>
        <w:rPr>
          <w:rFonts w:cs="Times New Roman"/>
          <w:b/>
          <w:szCs w:val="20"/>
        </w:rPr>
      </w:pPr>
    </w:p>
    <w:p w14:paraId="733EFD24" w14:textId="77777777" w:rsidR="00013AB6" w:rsidRPr="006010A6" w:rsidRDefault="00013AB6" w:rsidP="00013AB6">
      <w:pPr>
        <w:jc w:val="center"/>
        <w:rPr>
          <w:rFonts w:cs="Times New Roman"/>
          <w:b/>
          <w:color w:val="FF0000"/>
          <w:szCs w:val="20"/>
        </w:rPr>
      </w:pPr>
    </w:p>
    <w:p w14:paraId="528246B6" w14:textId="77777777" w:rsidR="00013AB6" w:rsidRPr="006010A6" w:rsidRDefault="00013AB6" w:rsidP="00013AB6">
      <w:pPr>
        <w:jc w:val="center"/>
        <w:rPr>
          <w:rFonts w:cs="Times New Roman"/>
          <w:b/>
          <w:color w:val="FF0000"/>
          <w:szCs w:val="20"/>
        </w:rPr>
      </w:pPr>
    </w:p>
    <w:p w14:paraId="6ADF9F0A" w14:textId="77777777" w:rsidR="00013AB6" w:rsidRPr="006010A6" w:rsidRDefault="00013AB6" w:rsidP="00013AB6">
      <w:pPr>
        <w:jc w:val="center"/>
        <w:rPr>
          <w:rFonts w:cs="Times New Roman"/>
          <w:b/>
          <w:color w:val="FF0000"/>
          <w:szCs w:val="20"/>
        </w:rPr>
      </w:pPr>
    </w:p>
    <w:p w14:paraId="01D5935C" w14:textId="77777777" w:rsidR="00B64495" w:rsidRDefault="00D24B11" w:rsidP="004B331D">
      <w:pPr>
        <w:pStyle w:val="Antrat1"/>
      </w:pPr>
      <w:bookmarkStart w:id="61" w:name="_Toc534806795"/>
      <w:r w:rsidRPr="006010A6">
        <w:t>ŽINIARAŠTIS NR. 6.1</w:t>
      </w:r>
      <w:bookmarkEnd w:id="61"/>
      <w:r w:rsidRPr="006010A6">
        <w:t xml:space="preserve"> </w:t>
      </w:r>
    </w:p>
    <w:p w14:paraId="6EF8E2B5" w14:textId="77777777" w:rsidR="00B64495" w:rsidRDefault="00D24B11" w:rsidP="004B331D">
      <w:pPr>
        <w:pStyle w:val="Antrat1"/>
      </w:pPr>
      <w:bookmarkStart w:id="62" w:name="_Toc534806796"/>
      <w:r w:rsidRPr="006010A6">
        <w:t>ELEKTROTECHNIKOS: APŠVIETIMO IR GVIS PRIJUNGIMAS PRIE</w:t>
      </w:r>
      <w:bookmarkEnd w:id="62"/>
      <w:r w:rsidRPr="006010A6">
        <w:t xml:space="preserve"> </w:t>
      </w:r>
    </w:p>
    <w:p w14:paraId="1FE52431" w14:textId="55245C61" w:rsidR="00013AB6" w:rsidRPr="006010A6" w:rsidRDefault="00D24B11" w:rsidP="004B331D">
      <w:pPr>
        <w:pStyle w:val="Antrat1"/>
      </w:pPr>
      <w:bookmarkStart w:id="63" w:name="_Toc534806797"/>
      <w:r w:rsidRPr="006010A6">
        <w:t>APSKAITŲ SPINTŲ (VILNIAUS M. SAV.)</w:t>
      </w:r>
      <w:bookmarkEnd w:id="63"/>
    </w:p>
    <w:p w14:paraId="34AA3276" w14:textId="77777777" w:rsidR="00013AB6" w:rsidRPr="006010A6" w:rsidRDefault="00013AB6" w:rsidP="00013AB6">
      <w:pPr>
        <w:jc w:val="center"/>
        <w:rPr>
          <w:rFonts w:cs="Times New Roman"/>
          <w:b/>
          <w:szCs w:val="20"/>
        </w:rPr>
      </w:pPr>
    </w:p>
    <w:p w14:paraId="005E975D" w14:textId="77777777" w:rsidR="00013AB6" w:rsidRPr="006010A6" w:rsidRDefault="00013AB6" w:rsidP="00013AB6">
      <w:pPr>
        <w:jc w:val="center"/>
        <w:rPr>
          <w:rFonts w:cs="Times New Roman"/>
          <w:b/>
          <w:szCs w:val="20"/>
        </w:rPr>
      </w:pPr>
    </w:p>
    <w:p w14:paraId="47E16AA1" w14:textId="77777777" w:rsidR="00013AB6" w:rsidRPr="006010A6" w:rsidRDefault="00013AB6" w:rsidP="00013AB6">
      <w:pPr>
        <w:jc w:val="center"/>
        <w:rPr>
          <w:rFonts w:cs="Times New Roman"/>
          <w:b/>
          <w:szCs w:val="20"/>
        </w:rPr>
      </w:pPr>
    </w:p>
    <w:p w14:paraId="2DC483E6" w14:textId="77777777" w:rsidR="00013AB6" w:rsidRPr="006010A6" w:rsidRDefault="00013AB6" w:rsidP="00013AB6">
      <w:pPr>
        <w:jc w:val="center"/>
        <w:rPr>
          <w:rFonts w:cs="Times New Roman"/>
          <w:b/>
          <w:szCs w:val="20"/>
        </w:rPr>
      </w:pPr>
    </w:p>
    <w:p w14:paraId="3F7FDCF4" w14:textId="77777777" w:rsidR="00013AB6" w:rsidRPr="006010A6" w:rsidRDefault="00013AB6" w:rsidP="00013AB6">
      <w:pPr>
        <w:rPr>
          <w:rFonts w:cs="Times New Roman"/>
        </w:rPr>
      </w:pPr>
    </w:p>
    <w:p w14:paraId="274C58BB" w14:textId="77777777" w:rsidR="00013AB6" w:rsidRPr="006010A6" w:rsidRDefault="00013AB6" w:rsidP="00013AB6">
      <w:pPr>
        <w:rPr>
          <w:rFonts w:cs="Times New Roman"/>
        </w:rPr>
      </w:pPr>
    </w:p>
    <w:p w14:paraId="36F4BA7A" w14:textId="77777777" w:rsidR="00013AB6" w:rsidRPr="006010A6" w:rsidRDefault="00013AB6" w:rsidP="00013AB6">
      <w:pPr>
        <w:rPr>
          <w:rFonts w:cs="Times New Roman"/>
        </w:rPr>
      </w:pPr>
    </w:p>
    <w:p w14:paraId="65A2AB2A" w14:textId="77777777" w:rsidR="00013AB6" w:rsidRPr="006010A6" w:rsidRDefault="00013AB6" w:rsidP="00013AB6">
      <w:pPr>
        <w:rPr>
          <w:rFonts w:cs="Times New Roman"/>
          <w:color w:val="FF0000"/>
        </w:rPr>
      </w:pPr>
    </w:p>
    <w:p w14:paraId="2C8D6A16" w14:textId="77777777" w:rsidR="00013AB6" w:rsidRPr="006010A6" w:rsidRDefault="00013AB6" w:rsidP="00013AB6">
      <w:pPr>
        <w:rPr>
          <w:rFonts w:cs="Times New Roman"/>
          <w:color w:val="FF0000"/>
        </w:rPr>
      </w:pPr>
    </w:p>
    <w:p w14:paraId="482BA32F" w14:textId="77777777" w:rsidR="00013AB6" w:rsidRPr="006010A6" w:rsidRDefault="00013AB6" w:rsidP="00013AB6">
      <w:pPr>
        <w:rPr>
          <w:rFonts w:cs="Times New Roman"/>
          <w:color w:val="FF0000"/>
        </w:rPr>
      </w:pPr>
    </w:p>
    <w:p w14:paraId="4D203012" w14:textId="52A2A950" w:rsidR="00013AB6" w:rsidRDefault="00013AB6" w:rsidP="00013AB6">
      <w:pPr>
        <w:rPr>
          <w:rFonts w:cs="Times New Roman"/>
          <w:color w:val="FF0000"/>
        </w:rPr>
      </w:pPr>
    </w:p>
    <w:p w14:paraId="390E93B0" w14:textId="4E5FFD13" w:rsidR="00B64495" w:rsidRPr="00AA07EE" w:rsidRDefault="00B64495" w:rsidP="00B64495">
      <w:pPr>
        <w:jc w:val="center"/>
        <w:rPr>
          <w:rFonts w:cs="Times New Roman"/>
          <w:b/>
        </w:rPr>
      </w:pPr>
      <w:r>
        <w:rPr>
          <w:rFonts w:cs="Times New Roman"/>
          <w:b/>
        </w:rPr>
        <w:t>Žiniaraštis Nr. 6.1</w:t>
      </w:r>
      <w:r w:rsidR="008E5A15">
        <w:rPr>
          <w:rFonts w:cs="Times New Roman"/>
          <w:b/>
        </w:rPr>
        <w:t>, be PVM</w:t>
      </w:r>
    </w:p>
    <w:tbl>
      <w:tblPr>
        <w:tblW w:w="4733" w:type="pct"/>
        <w:jc w:val="center"/>
        <w:tblLayout w:type="fixed"/>
        <w:tblLook w:val="04A0" w:firstRow="1" w:lastRow="0" w:firstColumn="1" w:lastColumn="0" w:noHBand="0" w:noVBand="1"/>
      </w:tblPr>
      <w:tblGrid>
        <w:gridCol w:w="1086"/>
        <w:gridCol w:w="18"/>
        <w:gridCol w:w="3610"/>
        <w:gridCol w:w="939"/>
        <w:gridCol w:w="865"/>
        <w:gridCol w:w="453"/>
        <w:gridCol w:w="939"/>
        <w:gridCol w:w="343"/>
        <w:gridCol w:w="883"/>
        <w:gridCol w:w="831"/>
      </w:tblGrid>
      <w:tr w:rsidR="00013AB6" w:rsidRPr="006010A6" w14:paraId="3EF84C84" w14:textId="77777777" w:rsidTr="00E14EA5">
        <w:trPr>
          <w:trHeight w:val="600"/>
          <w:jc w:val="center"/>
        </w:trPr>
        <w:tc>
          <w:tcPr>
            <w:tcW w:w="54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F15F278" w14:textId="2456763A" w:rsidR="00013AB6" w:rsidRPr="006010A6" w:rsidRDefault="00B64495" w:rsidP="00BB698E">
            <w:pPr>
              <w:spacing w:line="240" w:lineRule="auto"/>
              <w:ind w:firstLine="0"/>
              <w:jc w:val="center"/>
              <w:rPr>
                <w:rFonts w:eastAsia="Times New Roman" w:cs="Times New Roman"/>
                <w:b/>
                <w:lang w:eastAsia="en-US"/>
              </w:rPr>
            </w:pPr>
            <w:r>
              <w:rPr>
                <w:rFonts w:eastAsia="Times New Roman" w:cs="Times New Roman"/>
                <w:b/>
                <w:sz w:val="22"/>
                <w:lang w:eastAsia="en-US"/>
              </w:rPr>
              <w:t xml:space="preserve">Eil. </w:t>
            </w:r>
            <w:r w:rsidR="00013AB6" w:rsidRPr="006010A6">
              <w:rPr>
                <w:rFonts w:eastAsia="Times New Roman" w:cs="Times New Roman"/>
                <w:b/>
                <w:sz w:val="22"/>
                <w:lang w:eastAsia="en-US"/>
              </w:rPr>
              <w:t>Nr.</w:t>
            </w:r>
          </w:p>
        </w:tc>
        <w:tc>
          <w:tcPr>
            <w:tcW w:w="1820"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03CBA6" w14:textId="77777777" w:rsidR="00013AB6" w:rsidRPr="006010A6" w:rsidRDefault="00013AB6" w:rsidP="00D24B11">
            <w:pPr>
              <w:spacing w:line="240" w:lineRule="auto"/>
              <w:ind w:firstLine="0"/>
              <w:jc w:val="center"/>
              <w:rPr>
                <w:rFonts w:eastAsia="Times New Roman" w:cs="Times New Roman"/>
                <w:b/>
                <w:lang w:eastAsia="en-US"/>
              </w:rPr>
            </w:pPr>
            <w:r w:rsidRPr="006010A6">
              <w:rPr>
                <w:rFonts w:eastAsia="Times New Roman" w:cs="Times New Roman"/>
                <w:b/>
                <w:sz w:val="22"/>
                <w:lang w:eastAsia="en-US"/>
              </w:rPr>
              <w:t>Darbų pavadinimas</w:t>
            </w:r>
          </w:p>
        </w:tc>
        <w:tc>
          <w:tcPr>
            <w:tcW w:w="47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A861EA" w14:textId="77777777" w:rsidR="00013AB6" w:rsidRPr="006010A6" w:rsidRDefault="00013AB6" w:rsidP="00D24B11">
            <w:pPr>
              <w:spacing w:line="240" w:lineRule="auto"/>
              <w:ind w:firstLine="0"/>
              <w:jc w:val="center"/>
              <w:rPr>
                <w:rFonts w:eastAsia="Times New Roman" w:cs="Times New Roman"/>
                <w:b/>
                <w:lang w:eastAsia="en-US"/>
              </w:rPr>
            </w:pPr>
            <w:r w:rsidRPr="006010A6">
              <w:rPr>
                <w:rFonts w:eastAsia="Times New Roman" w:cs="Times New Roman"/>
                <w:b/>
                <w:sz w:val="22"/>
                <w:lang w:eastAsia="en-US"/>
              </w:rPr>
              <w:t>Vnt.</w:t>
            </w:r>
          </w:p>
        </w:tc>
        <w:tc>
          <w:tcPr>
            <w:tcW w:w="661"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C13A35" w14:textId="77777777" w:rsidR="00013AB6" w:rsidRPr="006010A6" w:rsidRDefault="00013AB6" w:rsidP="00D24B11">
            <w:pPr>
              <w:spacing w:line="240" w:lineRule="auto"/>
              <w:ind w:firstLine="0"/>
              <w:jc w:val="center"/>
              <w:rPr>
                <w:rFonts w:eastAsia="Times New Roman" w:cs="Times New Roman"/>
                <w:b/>
                <w:lang w:eastAsia="en-US"/>
              </w:rPr>
            </w:pPr>
            <w:r w:rsidRPr="006010A6">
              <w:rPr>
                <w:rFonts w:eastAsia="Times New Roman" w:cs="Times New Roman"/>
                <w:b/>
                <w:sz w:val="22"/>
                <w:lang w:eastAsia="en-US"/>
              </w:rPr>
              <w:t>Kiekis</w:t>
            </w:r>
          </w:p>
        </w:tc>
        <w:tc>
          <w:tcPr>
            <w:tcW w:w="643" w:type="pct"/>
            <w:gridSpan w:val="2"/>
            <w:tcBorders>
              <w:top w:val="single" w:sz="4" w:space="0" w:color="auto"/>
              <w:left w:val="nil"/>
              <w:bottom w:val="single" w:sz="4" w:space="0" w:color="auto"/>
              <w:right w:val="single" w:sz="4" w:space="0" w:color="auto"/>
            </w:tcBorders>
            <w:shd w:val="clear" w:color="auto" w:fill="auto"/>
            <w:noWrap/>
            <w:vAlign w:val="center"/>
            <w:hideMark/>
          </w:tcPr>
          <w:p w14:paraId="51E2C1D1" w14:textId="77777777" w:rsidR="00013AB6" w:rsidRPr="006010A6" w:rsidRDefault="00013AB6" w:rsidP="00D24B11">
            <w:pPr>
              <w:spacing w:line="240" w:lineRule="auto"/>
              <w:ind w:firstLine="0"/>
              <w:jc w:val="center"/>
              <w:rPr>
                <w:rFonts w:eastAsia="Times New Roman" w:cs="Times New Roman"/>
                <w:b/>
                <w:lang w:eastAsia="en-US"/>
              </w:rPr>
            </w:pPr>
            <w:r w:rsidRPr="006010A6">
              <w:rPr>
                <w:rFonts w:eastAsia="Times New Roman" w:cs="Times New Roman"/>
                <w:b/>
                <w:sz w:val="22"/>
                <w:lang w:eastAsia="en-US"/>
              </w:rPr>
              <w:t>Vieneto kaina, EUR</w:t>
            </w:r>
          </w:p>
        </w:tc>
        <w:tc>
          <w:tcPr>
            <w:tcW w:w="860" w:type="pct"/>
            <w:gridSpan w:val="2"/>
            <w:tcBorders>
              <w:top w:val="single" w:sz="4" w:space="0" w:color="auto"/>
              <w:left w:val="nil"/>
              <w:bottom w:val="single" w:sz="4" w:space="0" w:color="auto"/>
              <w:right w:val="single" w:sz="4" w:space="0" w:color="auto"/>
            </w:tcBorders>
            <w:vAlign w:val="center"/>
          </w:tcPr>
          <w:p w14:paraId="03326278" w14:textId="77777777" w:rsidR="00013AB6" w:rsidRPr="006010A6" w:rsidRDefault="00013AB6" w:rsidP="00D24B11">
            <w:pPr>
              <w:spacing w:line="240" w:lineRule="auto"/>
              <w:ind w:firstLine="0"/>
              <w:jc w:val="center"/>
              <w:rPr>
                <w:rFonts w:eastAsia="Times New Roman" w:cs="Times New Roman"/>
                <w:b/>
                <w:lang w:eastAsia="en-US"/>
              </w:rPr>
            </w:pPr>
            <w:r w:rsidRPr="006010A6">
              <w:rPr>
                <w:rFonts w:eastAsia="Times New Roman" w:cs="Times New Roman"/>
                <w:b/>
                <w:sz w:val="22"/>
                <w:lang w:eastAsia="en-US"/>
              </w:rPr>
              <w:t>Bendra suma, EUR</w:t>
            </w:r>
          </w:p>
        </w:tc>
      </w:tr>
      <w:tr w:rsidR="00BB698E" w:rsidRPr="006010A6" w14:paraId="3201069E" w14:textId="77777777" w:rsidTr="00BB698E">
        <w:trPr>
          <w:trHeight w:val="142"/>
          <w:jc w:val="center"/>
        </w:trPr>
        <w:tc>
          <w:tcPr>
            <w:tcW w:w="545" w:type="pct"/>
            <w:tcBorders>
              <w:top w:val="single" w:sz="4" w:space="0" w:color="auto"/>
              <w:left w:val="single" w:sz="4" w:space="0" w:color="auto"/>
              <w:bottom w:val="single" w:sz="4" w:space="0" w:color="auto"/>
              <w:right w:val="single" w:sz="4" w:space="0" w:color="auto"/>
            </w:tcBorders>
            <w:shd w:val="clear" w:color="auto" w:fill="auto"/>
            <w:vAlign w:val="center"/>
          </w:tcPr>
          <w:p w14:paraId="569C4343" w14:textId="77777777" w:rsidR="00BB698E" w:rsidRPr="006010A6" w:rsidRDefault="00BB698E" w:rsidP="00BB698E">
            <w:pPr>
              <w:spacing w:line="240" w:lineRule="auto"/>
              <w:ind w:firstLine="0"/>
              <w:jc w:val="center"/>
              <w:rPr>
                <w:rFonts w:eastAsia="Times New Roman" w:cs="Times New Roman"/>
                <w:b/>
                <w:lang w:eastAsia="en-US"/>
              </w:rPr>
            </w:pPr>
          </w:p>
        </w:tc>
        <w:tc>
          <w:tcPr>
            <w:tcW w:w="2952" w:type="pct"/>
            <w:gridSpan w:val="5"/>
            <w:tcBorders>
              <w:top w:val="single" w:sz="4" w:space="0" w:color="auto"/>
              <w:left w:val="single" w:sz="4" w:space="0" w:color="auto"/>
              <w:bottom w:val="single" w:sz="4" w:space="0" w:color="auto"/>
              <w:right w:val="single" w:sz="4" w:space="0" w:color="auto"/>
            </w:tcBorders>
            <w:shd w:val="clear" w:color="auto" w:fill="auto"/>
            <w:noWrap/>
            <w:vAlign w:val="center"/>
          </w:tcPr>
          <w:p w14:paraId="43CD53FB" w14:textId="77777777" w:rsidR="00BB698E" w:rsidRPr="006010A6" w:rsidRDefault="00BB698E" w:rsidP="00D24B11">
            <w:pPr>
              <w:spacing w:line="240" w:lineRule="auto"/>
              <w:ind w:firstLine="0"/>
              <w:jc w:val="center"/>
              <w:rPr>
                <w:rFonts w:eastAsia="Times New Roman" w:cs="Times New Roman"/>
                <w:lang w:eastAsia="en-US"/>
              </w:rPr>
            </w:pPr>
            <w:r w:rsidRPr="006010A6">
              <w:rPr>
                <w:rFonts w:eastAsia="Times New Roman" w:cs="Times New Roman"/>
                <w:b/>
                <w:sz w:val="22"/>
                <w:lang w:eastAsia="en-US"/>
              </w:rPr>
              <w:t xml:space="preserve">  </w:t>
            </w:r>
            <w:r w:rsidRPr="006010A6">
              <w:rPr>
                <w:rFonts w:eastAsia="Times New Roman" w:cs="Times New Roman"/>
                <w:sz w:val="22"/>
                <w:lang w:eastAsia="en-US"/>
              </w:rPr>
              <w:t>0,4 kV MONTAVIMO DARBAI</w:t>
            </w:r>
          </w:p>
        </w:tc>
        <w:tc>
          <w:tcPr>
            <w:tcW w:w="643" w:type="pct"/>
            <w:gridSpan w:val="2"/>
            <w:tcBorders>
              <w:top w:val="single" w:sz="4" w:space="0" w:color="auto"/>
              <w:left w:val="nil"/>
              <w:bottom w:val="single" w:sz="4" w:space="0" w:color="auto"/>
              <w:right w:val="single" w:sz="4" w:space="0" w:color="auto"/>
            </w:tcBorders>
            <w:shd w:val="clear" w:color="auto" w:fill="auto"/>
            <w:noWrap/>
            <w:vAlign w:val="center"/>
          </w:tcPr>
          <w:p w14:paraId="371B9A94" w14:textId="77777777" w:rsidR="00BB698E" w:rsidRPr="006010A6" w:rsidRDefault="00BB698E" w:rsidP="00D24B11">
            <w:pPr>
              <w:spacing w:line="240" w:lineRule="auto"/>
              <w:ind w:firstLine="0"/>
              <w:jc w:val="center"/>
              <w:rPr>
                <w:rFonts w:eastAsia="Times New Roman" w:cs="Times New Roman"/>
                <w:b/>
                <w:lang w:eastAsia="en-US"/>
              </w:rPr>
            </w:pPr>
          </w:p>
        </w:tc>
        <w:tc>
          <w:tcPr>
            <w:tcW w:w="860" w:type="pct"/>
            <w:gridSpan w:val="2"/>
            <w:tcBorders>
              <w:top w:val="single" w:sz="4" w:space="0" w:color="auto"/>
              <w:left w:val="nil"/>
              <w:bottom w:val="single" w:sz="4" w:space="0" w:color="auto"/>
              <w:right w:val="single" w:sz="4" w:space="0" w:color="auto"/>
            </w:tcBorders>
            <w:vAlign w:val="center"/>
          </w:tcPr>
          <w:p w14:paraId="3905E3CD" w14:textId="77777777" w:rsidR="00BB698E" w:rsidRPr="006010A6" w:rsidRDefault="00BB698E" w:rsidP="00D24B11">
            <w:pPr>
              <w:spacing w:line="240" w:lineRule="auto"/>
              <w:ind w:firstLine="0"/>
              <w:jc w:val="center"/>
              <w:rPr>
                <w:rFonts w:eastAsia="Times New Roman" w:cs="Times New Roman"/>
                <w:b/>
                <w:lang w:eastAsia="en-US"/>
              </w:rPr>
            </w:pPr>
          </w:p>
        </w:tc>
      </w:tr>
      <w:tr w:rsidR="00BB698E" w:rsidRPr="006010A6" w14:paraId="3652271B" w14:textId="77777777" w:rsidTr="00D24B11">
        <w:trPr>
          <w:trHeight w:val="300"/>
          <w:jc w:val="center"/>
        </w:trPr>
        <w:tc>
          <w:tcPr>
            <w:tcW w:w="545" w:type="pct"/>
            <w:tcBorders>
              <w:top w:val="nil"/>
              <w:left w:val="single" w:sz="4" w:space="0" w:color="auto"/>
              <w:bottom w:val="single" w:sz="4" w:space="0" w:color="auto"/>
              <w:right w:val="single" w:sz="4" w:space="0" w:color="auto"/>
            </w:tcBorders>
            <w:shd w:val="clear" w:color="auto" w:fill="auto"/>
            <w:noWrap/>
            <w:vAlign w:val="center"/>
          </w:tcPr>
          <w:p w14:paraId="6C679863" w14:textId="77777777" w:rsidR="00BB698E" w:rsidRPr="006010A6" w:rsidRDefault="00BB698E" w:rsidP="00BB698E">
            <w:pPr>
              <w:pStyle w:val="Betarp"/>
              <w:jc w:val="center"/>
              <w:rPr>
                <w:rFonts w:eastAsia="Times New Roman"/>
                <w:lang w:eastAsia="en-US"/>
              </w:rPr>
            </w:pPr>
            <w:r w:rsidRPr="006010A6">
              <w:rPr>
                <w:rFonts w:eastAsia="Times New Roman"/>
                <w:lang w:eastAsia="en-US"/>
              </w:rPr>
              <w:t>6.1.1</w:t>
            </w:r>
          </w:p>
        </w:tc>
        <w:tc>
          <w:tcPr>
            <w:tcW w:w="1820" w:type="pct"/>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5D4E089F" w14:textId="77777777" w:rsidR="00BB698E" w:rsidRPr="006010A6" w:rsidRDefault="00BB698E" w:rsidP="00BB698E">
            <w:pPr>
              <w:pStyle w:val="Betarp"/>
              <w:rPr>
                <w:rFonts w:eastAsia="Times New Roman"/>
              </w:rPr>
            </w:pPr>
            <w:r w:rsidRPr="006010A6">
              <w:t>Laidų ir kabelių gyslų markiravimas</w:t>
            </w:r>
          </w:p>
        </w:tc>
        <w:tc>
          <w:tcPr>
            <w:tcW w:w="471" w:type="pct"/>
            <w:tcBorders>
              <w:top w:val="nil"/>
              <w:left w:val="nil"/>
              <w:bottom w:val="single" w:sz="4" w:space="0" w:color="auto"/>
              <w:right w:val="single" w:sz="4" w:space="0" w:color="auto"/>
            </w:tcBorders>
            <w:shd w:val="clear" w:color="auto" w:fill="auto"/>
            <w:noWrap/>
            <w:vAlign w:val="center"/>
          </w:tcPr>
          <w:p w14:paraId="15ADA2F1" w14:textId="77777777" w:rsidR="00BB698E" w:rsidRPr="006010A6" w:rsidRDefault="00BB698E" w:rsidP="00BB698E">
            <w:pPr>
              <w:pStyle w:val="Betarp"/>
              <w:jc w:val="center"/>
            </w:pPr>
            <w:r w:rsidRPr="006010A6">
              <w:t>vnt.</w:t>
            </w:r>
          </w:p>
        </w:tc>
        <w:tc>
          <w:tcPr>
            <w:tcW w:w="661" w:type="pct"/>
            <w:gridSpan w:val="2"/>
            <w:tcBorders>
              <w:top w:val="single" w:sz="4" w:space="0" w:color="auto"/>
              <w:left w:val="nil"/>
              <w:bottom w:val="single" w:sz="4" w:space="0" w:color="auto"/>
              <w:right w:val="single" w:sz="4" w:space="0" w:color="auto"/>
            </w:tcBorders>
            <w:shd w:val="clear" w:color="auto" w:fill="auto"/>
            <w:noWrap/>
            <w:vAlign w:val="center"/>
          </w:tcPr>
          <w:p w14:paraId="4150AF99" w14:textId="77777777" w:rsidR="00BB698E" w:rsidRPr="006010A6" w:rsidRDefault="00BB698E" w:rsidP="00BB698E">
            <w:pPr>
              <w:pStyle w:val="Betarp"/>
              <w:jc w:val="center"/>
            </w:pPr>
            <w:r w:rsidRPr="006010A6">
              <w:t>10</w:t>
            </w:r>
          </w:p>
        </w:tc>
        <w:tc>
          <w:tcPr>
            <w:tcW w:w="643" w:type="pct"/>
            <w:gridSpan w:val="2"/>
            <w:tcBorders>
              <w:top w:val="single" w:sz="4" w:space="0" w:color="auto"/>
              <w:left w:val="nil"/>
              <w:bottom w:val="single" w:sz="4" w:space="0" w:color="auto"/>
              <w:right w:val="single" w:sz="4" w:space="0" w:color="auto"/>
            </w:tcBorders>
            <w:shd w:val="clear" w:color="auto" w:fill="auto"/>
            <w:noWrap/>
            <w:vAlign w:val="center"/>
          </w:tcPr>
          <w:p w14:paraId="4F6D5553" w14:textId="77777777" w:rsidR="00BB698E" w:rsidRPr="006010A6" w:rsidRDefault="00BB698E" w:rsidP="00BB698E">
            <w:pPr>
              <w:pStyle w:val="Betarp"/>
              <w:rPr>
                <w:rFonts w:eastAsia="Times New Roman"/>
                <w:lang w:eastAsia="en-US"/>
              </w:rPr>
            </w:pPr>
          </w:p>
        </w:tc>
        <w:tc>
          <w:tcPr>
            <w:tcW w:w="860" w:type="pct"/>
            <w:gridSpan w:val="2"/>
            <w:tcBorders>
              <w:top w:val="single" w:sz="4" w:space="0" w:color="auto"/>
              <w:left w:val="nil"/>
              <w:bottom w:val="single" w:sz="4" w:space="0" w:color="auto"/>
              <w:right w:val="single" w:sz="4" w:space="0" w:color="auto"/>
            </w:tcBorders>
          </w:tcPr>
          <w:p w14:paraId="306F3BB4" w14:textId="77777777" w:rsidR="00BB698E" w:rsidRPr="006010A6" w:rsidRDefault="00BB698E" w:rsidP="00BB698E">
            <w:pPr>
              <w:pStyle w:val="Betarp"/>
              <w:rPr>
                <w:rFonts w:eastAsia="Times New Roman"/>
                <w:lang w:eastAsia="en-US"/>
              </w:rPr>
            </w:pPr>
          </w:p>
        </w:tc>
      </w:tr>
      <w:tr w:rsidR="00BB698E" w:rsidRPr="006010A6" w14:paraId="1D754B16" w14:textId="77777777" w:rsidTr="00D24B11">
        <w:trPr>
          <w:trHeight w:val="300"/>
          <w:jc w:val="center"/>
        </w:trPr>
        <w:tc>
          <w:tcPr>
            <w:tcW w:w="545" w:type="pct"/>
            <w:tcBorders>
              <w:top w:val="nil"/>
              <w:left w:val="single" w:sz="4" w:space="0" w:color="auto"/>
              <w:bottom w:val="single" w:sz="4" w:space="0" w:color="auto"/>
              <w:right w:val="single" w:sz="4" w:space="0" w:color="auto"/>
            </w:tcBorders>
            <w:shd w:val="clear" w:color="auto" w:fill="auto"/>
            <w:noWrap/>
            <w:vAlign w:val="center"/>
          </w:tcPr>
          <w:p w14:paraId="08B311ED" w14:textId="77777777" w:rsidR="00BB698E" w:rsidRPr="006010A6" w:rsidRDefault="00BB698E" w:rsidP="00BB698E">
            <w:pPr>
              <w:pStyle w:val="Betarp"/>
              <w:jc w:val="center"/>
              <w:rPr>
                <w:rFonts w:eastAsia="Times New Roman"/>
                <w:lang w:eastAsia="en-US"/>
              </w:rPr>
            </w:pPr>
            <w:r w:rsidRPr="006010A6">
              <w:rPr>
                <w:rFonts w:eastAsia="Times New Roman"/>
                <w:lang w:eastAsia="en-US"/>
              </w:rPr>
              <w:t>6.1.2</w:t>
            </w:r>
          </w:p>
        </w:tc>
        <w:tc>
          <w:tcPr>
            <w:tcW w:w="1820"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58C35FC7" w14:textId="77777777" w:rsidR="00BB698E" w:rsidRPr="006010A6" w:rsidRDefault="00BB698E" w:rsidP="00BB698E">
            <w:pPr>
              <w:pStyle w:val="Betarp"/>
            </w:pPr>
            <w:r w:rsidRPr="006010A6">
              <w:t>Laidų ir kabelių vienvielių iki 120 mm</w:t>
            </w:r>
            <w:r w:rsidRPr="006010A6">
              <w:rPr>
                <w:vertAlign w:val="superscript"/>
              </w:rPr>
              <w:t>2</w:t>
            </w:r>
            <w:r w:rsidRPr="006010A6">
              <w:t xml:space="preserve"> skersp, gyslų su antgaliais prijungimas prie aparatų gnybtų</w:t>
            </w:r>
          </w:p>
        </w:tc>
        <w:tc>
          <w:tcPr>
            <w:tcW w:w="471" w:type="pct"/>
            <w:tcBorders>
              <w:top w:val="nil"/>
              <w:left w:val="nil"/>
              <w:bottom w:val="single" w:sz="4" w:space="0" w:color="auto"/>
              <w:right w:val="single" w:sz="4" w:space="0" w:color="auto"/>
            </w:tcBorders>
            <w:shd w:val="clear" w:color="auto" w:fill="auto"/>
            <w:noWrap/>
            <w:vAlign w:val="center"/>
          </w:tcPr>
          <w:p w14:paraId="5A3E355A" w14:textId="77777777" w:rsidR="00BB698E" w:rsidRPr="006010A6" w:rsidRDefault="00BB698E" w:rsidP="00BB698E">
            <w:pPr>
              <w:pStyle w:val="Betarp"/>
              <w:jc w:val="center"/>
            </w:pPr>
            <w:r w:rsidRPr="006010A6">
              <w:t>vnt</w:t>
            </w:r>
          </w:p>
        </w:tc>
        <w:tc>
          <w:tcPr>
            <w:tcW w:w="661" w:type="pct"/>
            <w:gridSpan w:val="2"/>
            <w:tcBorders>
              <w:top w:val="single" w:sz="4" w:space="0" w:color="auto"/>
              <w:left w:val="nil"/>
              <w:bottom w:val="single" w:sz="4" w:space="0" w:color="auto"/>
              <w:right w:val="single" w:sz="4" w:space="0" w:color="000000"/>
            </w:tcBorders>
            <w:shd w:val="clear" w:color="auto" w:fill="auto"/>
            <w:vAlign w:val="center"/>
          </w:tcPr>
          <w:p w14:paraId="1F91924B" w14:textId="77777777" w:rsidR="00BB698E" w:rsidRPr="006010A6" w:rsidRDefault="00BB698E" w:rsidP="00BB698E">
            <w:pPr>
              <w:pStyle w:val="Betarp"/>
              <w:jc w:val="center"/>
            </w:pPr>
            <w:r w:rsidRPr="006010A6">
              <w:t>40</w:t>
            </w:r>
          </w:p>
        </w:tc>
        <w:tc>
          <w:tcPr>
            <w:tcW w:w="643" w:type="pct"/>
            <w:gridSpan w:val="2"/>
            <w:tcBorders>
              <w:top w:val="nil"/>
              <w:left w:val="nil"/>
              <w:bottom w:val="single" w:sz="4" w:space="0" w:color="auto"/>
              <w:right w:val="single" w:sz="4" w:space="0" w:color="auto"/>
            </w:tcBorders>
            <w:shd w:val="clear" w:color="auto" w:fill="auto"/>
            <w:noWrap/>
            <w:vAlign w:val="center"/>
          </w:tcPr>
          <w:p w14:paraId="2EA5FD7F" w14:textId="77777777" w:rsidR="00BB698E" w:rsidRPr="006010A6" w:rsidRDefault="00BB698E" w:rsidP="00BB698E">
            <w:pPr>
              <w:pStyle w:val="Betarp"/>
              <w:rPr>
                <w:rFonts w:eastAsia="Times New Roman"/>
                <w:color w:val="FF0000"/>
                <w:lang w:eastAsia="en-US"/>
              </w:rPr>
            </w:pPr>
          </w:p>
        </w:tc>
        <w:tc>
          <w:tcPr>
            <w:tcW w:w="860" w:type="pct"/>
            <w:gridSpan w:val="2"/>
            <w:tcBorders>
              <w:top w:val="nil"/>
              <w:left w:val="nil"/>
              <w:bottom w:val="single" w:sz="4" w:space="0" w:color="auto"/>
              <w:right w:val="single" w:sz="4" w:space="0" w:color="auto"/>
            </w:tcBorders>
          </w:tcPr>
          <w:p w14:paraId="30FAB818" w14:textId="77777777" w:rsidR="00BB698E" w:rsidRPr="006010A6" w:rsidRDefault="00BB698E" w:rsidP="00BB698E">
            <w:pPr>
              <w:pStyle w:val="Betarp"/>
              <w:rPr>
                <w:rFonts w:eastAsia="Times New Roman"/>
                <w:color w:val="FF0000"/>
                <w:lang w:eastAsia="en-US"/>
              </w:rPr>
            </w:pPr>
          </w:p>
        </w:tc>
      </w:tr>
      <w:tr w:rsidR="00BB698E" w:rsidRPr="006010A6" w14:paraId="35CB76CD" w14:textId="77777777" w:rsidTr="00D24B11">
        <w:trPr>
          <w:trHeight w:val="300"/>
          <w:jc w:val="center"/>
        </w:trPr>
        <w:tc>
          <w:tcPr>
            <w:tcW w:w="545" w:type="pct"/>
            <w:tcBorders>
              <w:top w:val="nil"/>
              <w:left w:val="single" w:sz="4" w:space="0" w:color="auto"/>
              <w:bottom w:val="single" w:sz="4" w:space="0" w:color="auto"/>
              <w:right w:val="single" w:sz="4" w:space="0" w:color="auto"/>
            </w:tcBorders>
            <w:shd w:val="clear" w:color="auto" w:fill="auto"/>
            <w:noWrap/>
            <w:vAlign w:val="center"/>
          </w:tcPr>
          <w:p w14:paraId="37CE40B7" w14:textId="77777777" w:rsidR="00BB698E" w:rsidRPr="006010A6" w:rsidRDefault="00BB698E" w:rsidP="00BB698E">
            <w:pPr>
              <w:pStyle w:val="Betarp"/>
              <w:jc w:val="center"/>
              <w:rPr>
                <w:rFonts w:eastAsia="Times New Roman"/>
                <w:lang w:eastAsia="en-US"/>
              </w:rPr>
            </w:pPr>
            <w:r w:rsidRPr="006010A6">
              <w:rPr>
                <w:rFonts w:eastAsia="Times New Roman"/>
                <w:lang w:eastAsia="en-US"/>
              </w:rPr>
              <w:t>6.1.3</w:t>
            </w:r>
          </w:p>
        </w:tc>
        <w:tc>
          <w:tcPr>
            <w:tcW w:w="1820"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7E958F62" w14:textId="77777777" w:rsidR="00BB698E" w:rsidRPr="006010A6" w:rsidRDefault="00BB698E" w:rsidP="00BB698E">
            <w:pPr>
              <w:pStyle w:val="Betarp"/>
            </w:pPr>
            <w:r w:rsidRPr="006010A6">
              <w:t>Skyrstomojo skydo SKS montavimas ant pamato</w:t>
            </w:r>
          </w:p>
        </w:tc>
        <w:tc>
          <w:tcPr>
            <w:tcW w:w="471" w:type="pct"/>
            <w:tcBorders>
              <w:top w:val="nil"/>
              <w:left w:val="nil"/>
              <w:bottom w:val="single" w:sz="4" w:space="0" w:color="auto"/>
              <w:right w:val="single" w:sz="4" w:space="0" w:color="auto"/>
            </w:tcBorders>
            <w:shd w:val="clear" w:color="auto" w:fill="auto"/>
            <w:noWrap/>
            <w:vAlign w:val="center"/>
          </w:tcPr>
          <w:p w14:paraId="4AAA99D0" w14:textId="77777777" w:rsidR="00BB698E" w:rsidRPr="006010A6" w:rsidRDefault="00BB698E" w:rsidP="00BB698E">
            <w:pPr>
              <w:pStyle w:val="Betarp"/>
              <w:jc w:val="center"/>
            </w:pPr>
            <w:r w:rsidRPr="006010A6">
              <w:t>kompl.</w:t>
            </w:r>
          </w:p>
        </w:tc>
        <w:tc>
          <w:tcPr>
            <w:tcW w:w="661" w:type="pct"/>
            <w:gridSpan w:val="2"/>
            <w:tcBorders>
              <w:top w:val="single" w:sz="4" w:space="0" w:color="auto"/>
              <w:left w:val="nil"/>
              <w:bottom w:val="single" w:sz="4" w:space="0" w:color="auto"/>
              <w:right w:val="single" w:sz="4" w:space="0" w:color="000000"/>
            </w:tcBorders>
            <w:shd w:val="clear" w:color="auto" w:fill="auto"/>
            <w:vAlign w:val="center"/>
          </w:tcPr>
          <w:p w14:paraId="0DDB9A1B" w14:textId="77777777" w:rsidR="00BB698E" w:rsidRPr="006010A6" w:rsidRDefault="00BB698E" w:rsidP="00BB698E">
            <w:pPr>
              <w:pStyle w:val="Betarp"/>
              <w:jc w:val="center"/>
            </w:pPr>
            <w:r w:rsidRPr="006010A6">
              <w:t>1</w:t>
            </w:r>
          </w:p>
        </w:tc>
        <w:tc>
          <w:tcPr>
            <w:tcW w:w="643" w:type="pct"/>
            <w:gridSpan w:val="2"/>
            <w:tcBorders>
              <w:top w:val="nil"/>
              <w:left w:val="nil"/>
              <w:bottom w:val="single" w:sz="4" w:space="0" w:color="auto"/>
              <w:right w:val="single" w:sz="4" w:space="0" w:color="auto"/>
            </w:tcBorders>
            <w:shd w:val="clear" w:color="auto" w:fill="auto"/>
            <w:noWrap/>
            <w:vAlign w:val="center"/>
          </w:tcPr>
          <w:p w14:paraId="3CB3B39C" w14:textId="77777777" w:rsidR="00BB698E" w:rsidRPr="006010A6" w:rsidRDefault="00BB698E" w:rsidP="00BB698E">
            <w:pPr>
              <w:pStyle w:val="Betarp"/>
              <w:rPr>
                <w:rFonts w:eastAsia="Times New Roman"/>
                <w:color w:val="FF0000"/>
                <w:lang w:eastAsia="en-US"/>
              </w:rPr>
            </w:pPr>
          </w:p>
        </w:tc>
        <w:tc>
          <w:tcPr>
            <w:tcW w:w="860" w:type="pct"/>
            <w:gridSpan w:val="2"/>
            <w:tcBorders>
              <w:top w:val="nil"/>
              <w:left w:val="nil"/>
              <w:bottom w:val="single" w:sz="4" w:space="0" w:color="auto"/>
              <w:right w:val="single" w:sz="4" w:space="0" w:color="auto"/>
            </w:tcBorders>
          </w:tcPr>
          <w:p w14:paraId="54FE2B2E" w14:textId="77777777" w:rsidR="00BB698E" w:rsidRPr="006010A6" w:rsidRDefault="00BB698E" w:rsidP="00BB698E">
            <w:pPr>
              <w:pStyle w:val="Betarp"/>
              <w:rPr>
                <w:rFonts w:eastAsia="Times New Roman"/>
                <w:color w:val="FF0000"/>
                <w:lang w:eastAsia="en-US"/>
              </w:rPr>
            </w:pPr>
          </w:p>
        </w:tc>
      </w:tr>
      <w:tr w:rsidR="00BB698E" w:rsidRPr="006010A6" w14:paraId="33EC5043" w14:textId="77777777" w:rsidTr="00D24B11">
        <w:trPr>
          <w:trHeight w:val="300"/>
          <w:jc w:val="center"/>
        </w:trPr>
        <w:tc>
          <w:tcPr>
            <w:tcW w:w="545" w:type="pct"/>
            <w:tcBorders>
              <w:top w:val="nil"/>
              <w:left w:val="single" w:sz="4" w:space="0" w:color="auto"/>
              <w:bottom w:val="single" w:sz="4" w:space="0" w:color="auto"/>
              <w:right w:val="single" w:sz="4" w:space="0" w:color="auto"/>
            </w:tcBorders>
            <w:shd w:val="clear" w:color="auto" w:fill="auto"/>
            <w:noWrap/>
            <w:vAlign w:val="center"/>
          </w:tcPr>
          <w:p w14:paraId="5999704F" w14:textId="77777777" w:rsidR="00BB698E" w:rsidRPr="006010A6" w:rsidRDefault="00BB698E" w:rsidP="00BB698E">
            <w:pPr>
              <w:pStyle w:val="Betarp"/>
              <w:jc w:val="center"/>
              <w:rPr>
                <w:rFonts w:eastAsia="Times New Roman"/>
                <w:lang w:eastAsia="en-US"/>
              </w:rPr>
            </w:pPr>
            <w:r w:rsidRPr="006010A6">
              <w:rPr>
                <w:rFonts w:eastAsia="Times New Roman"/>
                <w:lang w:eastAsia="en-US"/>
              </w:rPr>
              <w:t>6.1.4</w:t>
            </w:r>
          </w:p>
        </w:tc>
        <w:tc>
          <w:tcPr>
            <w:tcW w:w="1820"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6E767EBB" w14:textId="77777777" w:rsidR="00BB698E" w:rsidRPr="006010A6" w:rsidRDefault="00BB698E" w:rsidP="00BB698E">
            <w:pPr>
              <w:pStyle w:val="Betarp"/>
            </w:pPr>
            <w:r w:rsidRPr="006010A6">
              <w:t>Įžeminimo kontūro varžos matavimas</w:t>
            </w:r>
          </w:p>
        </w:tc>
        <w:tc>
          <w:tcPr>
            <w:tcW w:w="471" w:type="pct"/>
            <w:tcBorders>
              <w:top w:val="nil"/>
              <w:left w:val="nil"/>
              <w:bottom w:val="single" w:sz="4" w:space="0" w:color="auto"/>
              <w:right w:val="single" w:sz="4" w:space="0" w:color="auto"/>
            </w:tcBorders>
            <w:shd w:val="clear" w:color="auto" w:fill="auto"/>
            <w:noWrap/>
            <w:vAlign w:val="center"/>
          </w:tcPr>
          <w:p w14:paraId="52E8CBAF" w14:textId="77777777" w:rsidR="00BB698E" w:rsidRPr="006010A6" w:rsidRDefault="00BB698E" w:rsidP="00BB698E">
            <w:pPr>
              <w:pStyle w:val="Betarp"/>
              <w:jc w:val="center"/>
            </w:pPr>
            <w:r w:rsidRPr="006010A6">
              <w:t>vnt.</w:t>
            </w:r>
          </w:p>
        </w:tc>
        <w:tc>
          <w:tcPr>
            <w:tcW w:w="661" w:type="pct"/>
            <w:gridSpan w:val="2"/>
            <w:tcBorders>
              <w:top w:val="single" w:sz="4" w:space="0" w:color="auto"/>
              <w:left w:val="nil"/>
              <w:bottom w:val="single" w:sz="4" w:space="0" w:color="auto"/>
              <w:right w:val="single" w:sz="4" w:space="0" w:color="000000"/>
            </w:tcBorders>
            <w:shd w:val="clear" w:color="auto" w:fill="auto"/>
            <w:vAlign w:val="center"/>
          </w:tcPr>
          <w:p w14:paraId="47DAED3D" w14:textId="77777777" w:rsidR="00BB698E" w:rsidRPr="006010A6" w:rsidRDefault="00BB698E" w:rsidP="00BB698E">
            <w:pPr>
              <w:pStyle w:val="Betarp"/>
              <w:jc w:val="center"/>
            </w:pPr>
            <w:r w:rsidRPr="006010A6">
              <w:t>1</w:t>
            </w:r>
          </w:p>
        </w:tc>
        <w:tc>
          <w:tcPr>
            <w:tcW w:w="643" w:type="pct"/>
            <w:gridSpan w:val="2"/>
            <w:tcBorders>
              <w:top w:val="nil"/>
              <w:left w:val="nil"/>
              <w:bottom w:val="single" w:sz="4" w:space="0" w:color="auto"/>
              <w:right w:val="single" w:sz="4" w:space="0" w:color="auto"/>
            </w:tcBorders>
            <w:shd w:val="clear" w:color="auto" w:fill="auto"/>
            <w:noWrap/>
            <w:vAlign w:val="center"/>
          </w:tcPr>
          <w:p w14:paraId="34CC0FE2" w14:textId="77777777" w:rsidR="00BB698E" w:rsidRPr="006010A6" w:rsidRDefault="00BB698E" w:rsidP="00BB698E">
            <w:pPr>
              <w:pStyle w:val="Betarp"/>
              <w:rPr>
                <w:rFonts w:eastAsia="Times New Roman"/>
                <w:color w:val="FF0000"/>
                <w:lang w:eastAsia="en-US"/>
              </w:rPr>
            </w:pPr>
          </w:p>
        </w:tc>
        <w:tc>
          <w:tcPr>
            <w:tcW w:w="860" w:type="pct"/>
            <w:gridSpan w:val="2"/>
            <w:tcBorders>
              <w:top w:val="nil"/>
              <w:left w:val="nil"/>
              <w:bottom w:val="single" w:sz="4" w:space="0" w:color="auto"/>
              <w:right w:val="single" w:sz="4" w:space="0" w:color="auto"/>
            </w:tcBorders>
          </w:tcPr>
          <w:p w14:paraId="138A18F6" w14:textId="77777777" w:rsidR="00BB698E" w:rsidRPr="006010A6" w:rsidRDefault="00BB698E" w:rsidP="00BB698E">
            <w:pPr>
              <w:pStyle w:val="Betarp"/>
              <w:rPr>
                <w:rFonts w:eastAsia="Times New Roman"/>
                <w:color w:val="FF0000"/>
                <w:lang w:eastAsia="en-US"/>
              </w:rPr>
            </w:pPr>
          </w:p>
        </w:tc>
      </w:tr>
      <w:tr w:rsidR="00BB698E" w:rsidRPr="006010A6" w14:paraId="11DF8E63" w14:textId="77777777" w:rsidTr="00D24B11">
        <w:trPr>
          <w:trHeight w:val="53"/>
          <w:jc w:val="center"/>
        </w:trPr>
        <w:tc>
          <w:tcPr>
            <w:tcW w:w="545" w:type="pct"/>
            <w:tcBorders>
              <w:top w:val="nil"/>
              <w:left w:val="single" w:sz="4" w:space="0" w:color="auto"/>
              <w:bottom w:val="single" w:sz="4" w:space="0" w:color="auto"/>
              <w:right w:val="single" w:sz="4" w:space="0" w:color="auto"/>
            </w:tcBorders>
            <w:shd w:val="clear" w:color="auto" w:fill="auto"/>
            <w:noWrap/>
            <w:vAlign w:val="center"/>
          </w:tcPr>
          <w:p w14:paraId="0BCFEB57" w14:textId="77777777" w:rsidR="00BB698E" w:rsidRPr="006010A6" w:rsidRDefault="00BB698E" w:rsidP="00BB698E">
            <w:pPr>
              <w:pStyle w:val="Betarp"/>
              <w:jc w:val="center"/>
              <w:rPr>
                <w:rFonts w:eastAsia="Times New Roman"/>
                <w:lang w:eastAsia="en-US"/>
              </w:rPr>
            </w:pPr>
            <w:r w:rsidRPr="006010A6">
              <w:rPr>
                <w:rFonts w:eastAsia="Times New Roman"/>
                <w:lang w:eastAsia="en-US"/>
              </w:rPr>
              <w:t>6.1.5</w:t>
            </w:r>
          </w:p>
        </w:tc>
        <w:tc>
          <w:tcPr>
            <w:tcW w:w="1820" w:type="pct"/>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428429A5" w14:textId="77777777" w:rsidR="00BB698E" w:rsidRPr="006010A6" w:rsidRDefault="00BB698E" w:rsidP="00BB698E">
            <w:pPr>
              <w:pStyle w:val="Betarp"/>
            </w:pPr>
            <w:r w:rsidRPr="006010A6">
              <w:t>Įžeminimo kontūro įrengimas</w:t>
            </w:r>
          </w:p>
        </w:tc>
        <w:tc>
          <w:tcPr>
            <w:tcW w:w="471" w:type="pct"/>
            <w:tcBorders>
              <w:top w:val="nil"/>
              <w:left w:val="nil"/>
              <w:bottom w:val="single" w:sz="4" w:space="0" w:color="auto"/>
              <w:right w:val="single" w:sz="4" w:space="0" w:color="auto"/>
            </w:tcBorders>
            <w:shd w:val="clear" w:color="auto" w:fill="auto"/>
            <w:noWrap/>
            <w:vAlign w:val="center"/>
          </w:tcPr>
          <w:p w14:paraId="633E6BE4" w14:textId="77777777" w:rsidR="00BB698E" w:rsidRPr="006010A6" w:rsidRDefault="00BB698E" w:rsidP="00BB698E">
            <w:pPr>
              <w:pStyle w:val="Betarp"/>
              <w:jc w:val="center"/>
            </w:pPr>
            <w:r w:rsidRPr="006010A6">
              <w:t>m</w:t>
            </w:r>
          </w:p>
        </w:tc>
        <w:tc>
          <w:tcPr>
            <w:tcW w:w="661" w:type="pct"/>
            <w:gridSpan w:val="2"/>
            <w:tcBorders>
              <w:top w:val="single" w:sz="4" w:space="0" w:color="auto"/>
              <w:left w:val="nil"/>
              <w:bottom w:val="single" w:sz="4" w:space="0" w:color="auto"/>
              <w:right w:val="single" w:sz="4" w:space="0" w:color="000000"/>
            </w:tcBorders>
            <w:shd w:val="clear" w:color="auto" w:fill="auto"/>
            <w:noWrap/>
            <w:vAlign w:val="center"/>
          </w:tcPr>
          <w:p w14:paraId="6CBDF892" w14:textId="77777777" w:rsidR="00BB698E" w:rsidRPr="006010A6" w:rsidRDefault="00BB698E" w:rsidP="00BB698E">
            <w:pPr>
              <w:pStyle w:val="Betarp"/>
              <w:jc w:val="center"/>
            </w:pPr>
            <w:r w:rsidRPr="006010A6">
              <w:t>3</w:t>
            </w:r>
          </w:p>
        </w:tc>
        <w:tc>
          <w:tcPr>
            <w:tcW w:w="643" w:type="pct"/>
            <w:gridSpan w:val="2"/>
            <w:tcBorders>
              <w:top w:val="nil"/>
              <w:left w:val="nil"/>
              <w:bottom w:val="single" w:sz="4" w:space="0" w:color="auto"/>
              <w:right w:val="single" w:sz="4" w:space="0" w:color="auto"/>
            </w:tcBorders>
            <w:shd w:val="clear" w:color="auto" w:fill="auto"/>
            <w:noWrap/>
            <w:vAlign w:val="center"/>
          </w:tcPr>
          <w:p w14:paraId="4EF5E4B6" w14:textId="77777777" w:rsidR="00BB698E" w:rsidRPr="006010A6" w:rsidRDefault="00BB698E" w:rsidP="00BB698E">
            <w:pPr>
              <w:pStyle w:val="Betarp"/>
              <w:rPr>
                <w:rFonts w:eastAsia="Times New Roman"/>
                <w:color w:val="FF0000"/>
                <w:lang w:eastAsia="en-US"/>
              </w:rPr>
            </w:pPr>
          </w:p>
        </w:tc>
        <w:tc>
          <w:tcPr>
            <w:tcW w:w="860" w:type="pct"/>
            <w:gridSpan w:val="2"/>
            <w:tcBorders>
              <w:top w:val="nil"/>
              <w:left w:val="nil"/>
              <w:bottom w:val="single" w:sz="4" w:space="0" w:color="auto"/>
              <w:right w:val="single" w:sz="4" w:space="0" w:color="auto"/>
            </w:tcBorders>
          </w:tcPr>
          <w:p w14:paraId="4A53F4B5" w14:textId="77777777" w:rsidR="00BB698E" w:rsidRPr="006010A6" w:rsidRDefault="00BB698E" w:rsidP="00BB698E">
            <w:pPr>
              <w:pStyle w:val="Betarp"/>
              <w:rPr>
                <w:rFonts w:eastAsia="Times New Roman"/>
                <w:color w:val="FF0000"/>
                <w:lang w:eastAsia="en-US"/>
              </w:rPr>
            </w:pPr>
          </w:p>
        </w:tc>
      </w:tr>
      <w:tr w:rsidR="00BB698E" w:rsidRPr="006010A6" w14:paraId="717BE3A2" w14:textId="77777777" w:rsidTr="00D24B11">
        <w:trPr>
          <w:trHeight w:val="300"/>
          <w:jc w:val="center"/>
        </w:trPr>
        <w:tc>
          <w:tcPr>
            <w:tcW w:w="545" w:type="pct"/>
            <w:tcBorders>
              <w:top w:val="nil"/>
              <w:left w:val="single" w:sz="4" w:space="0" w:color="auto"/>
              <w:bottom w:val="single" w:sz="4" w:space="0" w:color="auto"/>
              <w:right w:val="single" w:sz="4" w:space="0" w:color="auto"/>
            </w:tcBorders>
            <w:shd w:val="clear" w:color="auto" w:fill="auto"/>
            <w:noWrap/>
            <w:vAlign w:val="center"/>
          </w:tcPr>
          <w:p w14:paraId="48661C25" w14:textId="77777777" w:rsidR="00BB698E" w:rsidRPr="006010A6" w:rsidRDefault="00BB698E" w:rsidP="00BB698E">
            <w:pPr>
              <w:pStyle w:val="Betarp"/>
              <w:jc w:val="center"/>
              <w:rPr>
                <w:rFonts w:eastAsia="Times New Roman"/>
                <w:lang w:eastAsia="en-US"/>
              </w:rPr>
            </w:pPr>
            <w:r w:rsidRPr="006010A6">
              <w:rPr>
                <w:rFonts w:eastAsia="Times New Roman"/>
                <w:lang w:eastAsia="en-US"/>
              </w:rPr>
              <w:t>6.1.6</w:t>
            </w:r>
          </w:p>
        </w:tc>
        <w:tc>
          <w:tcPr>
            <w:tcW w:w="1820"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1052896B" w14:textId="77777777" w:rsidR="00BB698E" w:rsidRPr="006010A6" w:rsidRDefault="00BB698E" w:rsidP="00BB698E">
            <w:pPr>
              <w:pStyle w:val="Betarp"/>
            </w:pPr>
            <w:r w:rsidRPr="006010A6">
              <w:t>Automatinio jungiklio iki C 32A montavimas</w:t>
            </w:r>
          </w:p>
        </w:tc>
        <w:tc>
          <w:tcPr>
            <w:tcW w:w="471" w:type="pct"/>
            <w:tcBorders>
              <w:top w:val="nil"/>
              <w:left w:val="nil"/>
              <w:bottom w:val="single" w:sz="4" w:space="0" w:color="auto"/>
              <w:right w:val="single" w:sz="4" w:space="0" w:color="auto"/>
            </w:tcBorders>
            <w:shd w:val="clear" w:color="auto" w:fill="auto"/>
            <w:noWrap/>
            <w:vAlign w:val="center"/>
          </w:tcPr>
          <w:p w14:paraId="496E7668" w14:textId="77777777" w:rsidR="00BB698E" w:rsidRPr="006010A6" w:rsidRDefault="00BB698E" w:rsidP="00BB698E">
            <w:pPr>
              <w:pStyle w:val="Betarp"/>
              <w:jc w:val="center"/>
            </w:pPr>
            <w:r w:rsidRPr="006010A6">
              <w:t>vnt.</w:t>
            </w:r>
          </w:p>
        </w:tc>
        <w:tc>
          <w:tcPr>
            <w:tcW w:w="661" w:type="pct"/>
            <w:gridSpan w:val="2"/>
            <w:tcBorders>
              <w:top w:val="single" w:sz="4" w:space="0" w:color="auto"/>
              <w:left w:val="nil"/>
              <w:bottom w:val="single" w:sz="4" w:space="0" w:color="auto"/>
              <w:right w:val="single" w:sz="4" w:space="0" w:color="000000"/>
            </w:tcBorders>
            <w:shd w:val="clear" w:color="auto" w:fill="auto"/>
            <w:vAlign w:val="center"/>
          </w:tcPr>
          <w:p w14:paraId="2DC157E3" w14:textId="77777777" w:rsidR="00BB698E" w:rsidRPr="006010A6" w:rsidRDefault="00BB698E" w:rsidP="00BB698E">
            <w:pPr>
              <w:pStyle w:val="Betarp"/>
              <w:jc w:val="center"/>
            </w:pPr>
            <w:r w:rsidRPr="006010A6">
              <w:t>3</w:t>
            </w:r>
          </w:p>
        </w:tc>
        <w:tc>
          <w:tcPr>
            <w:tcW w:w="643" w:type="pct"/>
            <w:gridSpan w:val="2"/>
            <w:tcBorders>
              <w:top w:val="nil"/>
              <w:left w:val="nil"/>
              <w:bottom w:val="single" w:sz="4" w:space="0" w:color="auto"/>
              <w:right w:val="single" w:sz="4" w:space="0" w:color="auto"/>
            </w:tcBorders>
            <w:shd w:val="clear" w:color="auto" w:fill="auto"/>
            <w:noWrap/>
            <w:vAlign w:val="center"/>
          </w:tcPr>
          <w:p w14:paraId="6D556CB7" w14:textId="77777777" w:rsidR="00BB698E" w:rsidRPr="006010A6" w:rsidRDefault="00BB698E" w:rsidP="00BB698E">
            <w:pPr>
              <w:pStyle w:val="Betarp"/>
              <w:rPr>
                <w:rFonts w:eastAsia="Times New Roman"/>
                <w:color w:val="FF0000"/>
                <w:lang w:eastAsia="en-US"/>
              </w:rPr>
            </w:pPr>
          </w:p>
        </w:tc>
        <w:tc>
          <w:tcPr>
            <w:tcW w:w="860" w:type="pct"/>
            <w:gridSpan w:val="2"/>
            <w:tcBorders>
              <w:top w:val="nil"/>
              <w:left w:val="nil"/>
              <w:bottom w:val="single" w:sz="4" w:space="0" w:color="auto"/>
              <w:right w:val="single" w:sz="4" w:space="0" w:color="auto"/>
            </w:tcBorders>
          </w:tcPr>
          <w:p w14:paraId="01388CBD" w14:textId="77777777" w:rsidR="00BB698E" w:rsidRPr="006010A6" w:rsidRDefault="00BB698E" w:rsidP="00BB698E">
            <w:pPr>
              <w:pStyle w:val="Betarp"/>
              <w:rPr>
                <w:rFonts w:eastAsia="Times New Roman"/>
                <w:color w:val="FF0000"/>
                <w:lang w:eastAsia="en-US"/>
              </w:rPr>
            </w:pPr>
          </w:p>
        </w:tc>
      </w:tr>
      <w:tr w:rsidR="00BB698E" w:rsidRPr="006010A6" w14:paraId="7B204954" w14:textId="77777777" w:rsidTr="00D24B11">
        <w:trPr>
          <w:trHeight w:val="300"/>
          <w:jc w:val="center"/>
        </w:trPr>
        <w:tc>
          <w:tcPr>
            <w:tcW w:w="545" w:type="pct"/>
            <w:tcBorders>
              <w:top w:val="nil"/>
              <w:left w:val="single" w:sz="4" w:space="0" w:color="auto"/>
              <w:bottom w:val="single" w:sz="4" w:space="0" w:color="auto"/>
              <w:right w:val="single" w:sz="4" w:space="0" w:color="auto"/>
            </w:tcBorders>
            <w:shd w:val="clear" w:color="auto" w:fill="auto"/>
            <w:noWrap/>
            <w:vAlign w:val="center"/>
          </w:tcPr>
          <w:p w14:paraId="38D8A7CD" w14:textId="77777777" w:rsidR="00BB698E" w:rsidRPr="006010A6" w:rsidRDefault="00BB698E" w:rsidP="00BB698E">
            <w:pPr>
              <w:pStyle w:val="Betarp"/>
              <w:jc w:val="center"/>
              <w:rPr>
                <w:rFonts w:eastAsia="Times New Roman"/>
                <w:lang w:eastAsia="en-US"/>
              </w:rPr>
            </w:pPr>
            <w:r w:rsidRPr="006010A6">
              <w:rPr>
                <w:rFonts w:eastAsia="Times New Roman"/>
                <w:lang w:eastAsia="en-US"/>
              </w:rPr>
              <w:t>6.1.7</w:t>
            </w:r>
          </w:p>
        </w:tc>
        <w:tc>
          <w:tcPr>
            <w:tcW w:w="1820"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6AAA42B4" w14:textId="77777777" w:rsidR="00BB698E" w:rsidRPr="006010A6" w:rsidRDefault="00BB698E" w:rsidP="00BB698E">
            <w:pPr>
              <w:pStyle w:val="Betarp"/>
            </w:pPr>
            <w:r w:rsidRPr="006010A6">
              <w:t>Tranšėjų kasimas vienakaušiais ekskavatoriais</w:t>
            </w:r>
          </w:p>
        </w:tc>
        <w:tc>
          <w:tcPr>
            <w:tcW w:w="471" w:type="pct"/>
            <w:tcBorders>
              <w:top w:val="nil"/>
              <w:left w:val="nil"/>
              <w:bottom w:val="single" w:sz="4" w:space="0" w:color="auto"/>
              <w:right w:val="single" w:sz="4" w:space="0" w:color="auto"/>
            </w:tcBorders>
            <w:shd w:val="clear" w:color="auto" w:fill="auto"/>
            <w:noWrap/>
            <w:vAlign w:val="center"/>
          </w:tcPr>
          <w:p w14:paraId="20CDEE6D" w14:textId="77777777" w:rsidR="00BB698E" w:rsidRPr="006010A6" w:rsidRDefault="00BB698E" w:rsidP="00BB698E">
            <w:pPr>
              <w:pStyle w:val="Betarp"/>
              <w:jc w:val="center"/>
            </w:pPr>
            <w:r w:rsidRPr="006010A6">
              <w:t>m</w:t>
            </w:r>
          </w:p>
        </w:tc>
        <w:tc>
          <w:tcPr>
            <w:tcW w:w="661" w:type="pct"/>
            <w:gridSpan w:val="2"/>
            <w:tcBorders>
              <w:top w:val="single" w:sz="4" w:space="0" w:color="auto"/>
              <w:left w:val="nil"/>
              <w:bottom w:val="single" w:sz="4" w:space="0" w:color="auto"/>
              <w:right w:val="single" w:sz="4" w:space="0" w:color="000000"/>
            </w:tcBorders>
            <w:shd w:val="clear" w:color="auto" w:fill="auto"/>
            <w:vAlign w:val="center"/>
          </w:tcPr>
          <w:p w14:paraId="174088D1" w14:textId="77777777" w:rsidR="00BB698E" w:rsidRPr="006010A6" w:rsidRDefault="00BB698E" w:rsidP="00BB698E">
            <w:pPr>
              <w:pStyle w:val="Betarp"/>
              <w:jc w:val="center"/>
            </w:pPr>
            <w:r w:rsidRPr="006010A6">
              <w:t>1250</w:t>
            </w:r>
          </w:p>
        </w:tc>
        <w:tc>
          <w:tcPr>
            <w:tcW w:w="643" w:type="pct"/>
            <w:gridSpan w:val="2"/>
            <w:tcBorders>
              <w:top w:val="nil"/>
              <w:left w:val="nil"/>
              <w:bottom w:val="single" w:sz="4" w:space="0" w:color="auto"/>
              <w:right w:val="single" w:sz="4" w:space="0" w:color="auto"/>
            </w:tcBorders>
            <w:shd w:val="clear" w:color="auto" w:fill="auto"/>
            <w:noWrap/>
            <w:vAlign w:val="center"/>
          </w:tcPr>
          <w:p w14:paraId="21CD7CC4" w14:textId="77777777" w:rsidR="00BB698E" w:rsidRPr="006010A6" w:rsidRDefault="00BB698E" w:rsidP="00BB698E">
            <w:pPr>
              <w:pStyle w:val="Betarp"/>
              <w:rPr>
                <w:rFonts w:eastAsia="Times New Roman"/>
                <w:color w:val="FF0000"/>
                <w:lang w:eastAsia="en-US"/>
              </w:rPr>
            </w:pPr>
          </w:p>
        </w:tc>
        <w:tc>
          <w:tcPr>
            <w:tcW w:w="860" w:type="pct"/>
            <w:gridSpan w:val="2"/>
            <w:tcBorders>
              <w:top w:val="nil"/>
              <w:left w:val="nil"/>
              <w:bottom w:val="single" w:sz="4" w:space="0" w:color="auto"/>
              <w:right w:val="single" w:sz="4" w:space="0" w:color="auto"/>
            </w:tcBorders>
          </w:tcPr>
          <w:p w14:paraId="63381F94" w14:textId="77777777" w:rsidR="00BB698E" w:rsidRPr="006010A6" w:rsidRDefault="00BB698E" w:rsidP="00BB698E">
            <w:pPr>
              <w:pStyle w:val="Betarp"/>
              <w:rPr>
                <w:rFonts w:eastAsia="Times New Roman"/>
                <w:color w:val="FF0000"/>
                <w:lang w:eastAsia="en-US"/>
              </w:rPr>
            </w:pPr>
          </w:p>
        </w:tc>
      </w:tr>
      <w:tr w:rsidR="00BB698E" w:rsidRPr="006010A6" w14:paraId="5AEA60A1" w14:textId="77777777" w:rsidTr="00D24B11">
        <w:trPr>
          <w:trHeight w:val="300"/>
          <w:jc w:val="center"/>
        </w:trPr>
        <w:tc>
          <w:tcPr>
            <w:tcW w:w="545" w:type="pct"/>
            <w:tcBorders>
              <w:top w:val="nil"/>
              <w:left w:val="single" w:sz="4" w:space="0" w:color="auto"/>
              <w:bottom w:val="single" w:sz="4" w:space="0" w:color="auto"/>
              <w:right w:val="single" w:sz="4" w:space="0" w:color="auto"/>
            </w:tcBorders>
            <w:shd w:val="clear" w:color="auto" w:fill="auto"/>
            <w:noWrap/>
            <w:vAlign w:val="center"/>
          </w:tcPr>
          <w:p w14:paraId="20AA102E" w14:textId="77777777" w:rsidR="00BB698E" w:rsidRPr="006010A6" w:rsidRDefault="00BB698E" w:rsidP="00BB698E">
            <w:pPr>
              <w:pStyle w:val="Betarp"/>
              <w:jc w:val="center"/>
              <w:rPr>
                <w:rFonts w:eastAsia="Times New Roman"/>
                <w:lang w:eastAsia="en-US"/>
              </w:rPr>
            </w:pPr>
            <w:r w:rsidRPr="006010A6">
              <w:rPr>
                <w:rFonts w:eastAsia="Times New Roman"/>
                <w:lang w:eastAsia="en-US"/>
              </w:rPr>
              <w:t>6.1.8</w:t>
            </w:r>
          </w:p>
        </w:tc>
        <w:tc>
          <w:tcPr>
            <w:tcW w:w="1820"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373B8782" w14:textId="77777777" w:rsidR="00BB698E" w:rsidRPr="006010A6" w:rsidRDefault="00BB698E" w:rsidP="00BB698E">
            <w:pPr>
              <w:pStyle w:val="Betarp"/>
            </w:pPr>
            <w:r w:rsidRPr="006010A6">
              <w:t xml:space="preserve">Tranšėjų užpylimas buldozeriais </w:t>
            </w:r>
          </w:p>
        </w:tc>
        <w:tc>
          <w:tcPr>
            <w:tcW w:w="471" w:type="pct"/>
            <w:tcBorders>
              <w:top w:val="nil"/>
              <w:left w:val="nil"/>
              <w:bottom w:val="single" w:sz="4" w:space="0" w:color="auto"/>
              <w:right w:val="single" w:sz="4" w:space="0" w:color="auto"/>
            </w:tcBorders>
            <w:shd w:val="clear" w:color="auto" w:fill="auto"/>
            <w:noWrap/>
            <w:vAlign w:val="center"/>
          </w:tcPr>
          <w:p w14:paraId="01CA550E" w14:textId="77777777" w:rsidR="00BB698E" w:rsidRPr="006010A6" w:rsidRDefault="00BB698E" w:rsidP="00BB698E">
            <w:pPr>
              <w:pStyle w:val="Betarp"/>
              <w:jc w:val="center"/>
            </w:pPr>
            <w:r w:rsidRPr="006010A6">
              <w:t>m</w:t>
            </w:r>
          </w:p>
        </w:tc>
        <w:tc>
          <w:tcPr>
            <w:tcW w:w="661" w:type="pct"/>
            <w:gridSpan w:val="2"/>
            <w:tcBorders>
              <w:top w:val="single" w:sz="4" w:space="0" w:color="auto"/>
              <w:left w:val="nil"/>
              <w:bottom w:val="single" w:sz="4" w:space="0" w:color="auto"/>
              <w:right w:val="single" w:sz="4" w:space="0" w:color="000000"/>
            </w:tcBorders>
            <w:shd w:val="clear" w:color="auto" w:fill="auto"/>
            <w:vAlign w:val="center"/>
          </w:tcPr>
          <w:p w14:paraId="4A2DB0DC" w14:textId="77777777" w:rsidR="00BB698E" w:rsidRPr="006010A6" w:rsidRDefault="00BB698E" w:rsidP="00BB698E">
            <w:pPr>
              <w:pStyle w:val="Betarp"/>
              <w:jc w:val="center"/>
            </w:pPr>
            <w:r w:rsidRPr="006010A6">
              <w:t>1250</w:t>
            </w:r>
          </w:p>
        </w:tc>
        <w:tc>
          <w:tcPr>
            <w:tcW w:w="643" w:type="pct"/>
            <w:gridSpan w:val="2"/>
            <w:tcBorders>
              <w:top w:val="nil"/>
              <w:left w:val="nil"/>
              <w:bottom w:val="single" w:sz="4" w:space="0" w:color="auto"/>
              <w:right w:val="single" w:sz="4" w:space="0" w:color="auto"/>
            </w:tcBorders>
            <w:shd w:val="clear" w:color="auto" w:fill="auto"/>
            <w:noWrap/>
            <w:vAlign w:val="center"/>
          </w:tcPr>
          <w:p w14:paraId="55E6B94C" w14:textId="77777777" w:rsidR="00BB698E" w:rsidRPr="006010A6" w:rsidRDefault="00BB698E" w:rsidP="00BB698E">
            <w:pPr>
              <w:pStyle w:val="Betarp"/>
              <w:rPr>
                <w:rFonts w:eastAsia="Times New Roman"/>
                <w:color w:val="FF0000"/>
                <w:lang w:eastAsia="en-US"/>
              </w:rPr>
            </w:pPr>
          </w:p>
        </w:tc>
        <w:tc>
          <w:tcPr>
            <w:tcW w:w="860" w:type="pct"/>
            <w:gridSpan w:val="2"/>
            <w:tcBorders>
              <w:top w:val="nil"/>
              <w:left w:val="nil"/>
              <w:bottom w:val="single" w:sz="4" w:space="0" w:color="auto"/>
              <w:right w:val="single" w:sz="4" w:space="0" w:color="auto"/>
            </w:tcBorders>
          </w:tcPr>
          <w:p w14:paraId="0F5F6D22" w14:textId="77777777" w:rsidR="00BB698E" w:rsidRPr="006010A6" w:rsidRDefault="00BB698E" w:rsidP="00BB698E">
            <w:pPr>
              <w:pStyle w:val="Betarp"/>
              <w:rPr>
                <w:rFonts w:eastAsia="Times New Roman"/>
                <w:color w:val="FF0000"/>
                <w:lang w:eastAsia="en-US"/>
              </w:rPr>
            </w:pPr>
          </w:p>
        </w:tc>
      </w:tr>
      <w:tr w:rsidR="00BB698E" w:rsidRPr="006010A6" w14:paraId="5BEBDEE7" w14:textId="77777777" w:rsidTr="00D24B11">
        <w:trPr>
          <w:trHeight w:val="300"/>
          <w:jc w:val="center"/>
        </w:trPr>
        <w:tc>
          <w:tcPr>
            <w:tcW w:w="545" w:type="pct"/>
            <w:tcBorders>
              <w:top w:val="nil"/>
              <w:left w:val="single" w:sz="4" w:space="0" w:color="auto"/>
              <w:bottom w:val="single" w:sz="4" w:space="0" w:color="auto"/>
              <w:right w:val="single" w:sz="4" w:space="0" w:color="auto"/>
            </w:tcBorders>
            <w:shd w:val="clear" w:color="auto" w:fill="auto"/>
            <w:noWrap/>
            <w:vAlign w:val="center"/>
          </w:tcPr>
          <w:p w14:paraId="6C89F1ED" w14:textId="77777777" w:rsidR="00BB698E" w:rsidRPr="006010A6" w:rsidRDefault="00BB698E" w:rsidP="00BB698E">
            <w:pPr>
              <w:pStyle w:val="Betarp"/>
              <w:jc w:val="center"/>
              <w:rPr>
                <w:rFonts w:eastAsia="Times New Roman"/>
                <w:lang w:eastAsia="en-US"/>
              </w:rPr>
            </w:pPr>
            <w:r w:rsidRPr="006010A6">
              <w:rPr>
                <w:rFonts w:eastAsia="Times New Roman"/>
                <w:lang w:eastAsia="en-US"/>
              </w:rPr>
              <w:t>6.1.9</w:t>
            </w:r>
          </w:p>
        </w:tc>
        <w:tc>
          <w:tcPr>
            <w:tcW w:w="1820"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03131174" w14:textId="77777777" w:rsidR="00BB698E" w:rsidRPr="006010A6" w:rsidRDefault="00BB698E" w:rsidP="00BB698E">
            <w:pPr>
              <w:pStyle w:val="Betarp"/>
            </w:pPr>
            <w:r w:rsidRPr="006010A6">
              <w:t>Tranšėjų kasimas rankiniu būdu</w:t>
            </w:r>
          </w:p>
        </w:tc>
        <w:tc>
          <w:tcPr>
            <w:tcW w:w="471" w:type="pct"/>
            <w:tcBorders>
              <w:top w:val="nil"/>
              <w:left w:val="nil"/>
              <w:bottom w:val="single" w:sz="4" w:space="0" w:color="auto"/>
              <w:right w:val="single" w:sz="4" w:space="0" w:color="auto"/>
            </w:tcBorders>
            <w:shd w:val="clear" w:color="auto" w:fill="auto"/>
            <w:noWrap/>
            <w:vAlign w:val="center"/>
          </w:tcPr>
          <w:p w14:paraId="0D914877" w14:textId="77777777" w:rsidR="00BB698E" w:rsidRPr="006010A6" w:rsidRDefault="00BB698E" w:rsidP="00BB698E">
            <w:pPr>
              <w:pStyle w:val="Betarp"/>
              <w:jc w:val="center"/>
            </w:pPr>
            <w:r w:rsidRPr="006010A6">
              <w:t>m</w:t>
            </w:r>
          </w:p>
        </w:tc>
        <w:tc>
          <w:tcPr>
            <w:tcW w:w="661" w:type="pct"/>
            <w:gridSpan w:val="2"/>
            <w:tcBorders>
              <w:top w:val="single" w:sz="4" w:space="0" w:color="auto"/>
              <w:left w:val="nil"/>
              <w:bottom w:val="single" w:sz="4" w:space="0" w:color="auto"/>
              <w:right w:val="single" w:sz="4" w:space="0" w:color="000000"/>
            </w:tcBorders>
            <w:shd w:val="clear" w:color="auto" w:fill="auto"/>
            <w:vAlign w:val="center"/>
          </w:tcPr>
          <w:p w14:paraId="1995AEFD" w14:textId="77777777" w:rsidR="00BB698E" w:rsidRPr="006010A6" w:rsidRDefault="00BB698E" w:rsidP="00BB698E">
            <w:pPr>
              <w:pStyle w:val="Betarp"/>
              <w:jc w:val="center"/>
            </w:pPr>
            <w:r w:rsidRPr="006010A6">
              <w:t>313</w:t>
            </w:r>
          </w:p>
        </w:tc>
        <w:tc>
          <w:tcPr>
            <w:tcW w:w="643" w:type="pct"/>
            <w:gridSpan w:val="2"/>
            <w:tcBorders>
              <w:top w:val="nil"/>
              <w:left w:val="nil"/>
              <w:bottom w:val="single" w:sz="4" w:space="0" w:color="auto"/>
              <w:right w:val="single" w:sz="4" w:space="0" w:color="auto"/>
            </w:tcBorders>
            <w:shd w:val="clear" w:color="auto" w:fill="auto"/>
            <w:noWrap/>
            <w:vAlign w:val="center"/>
          </w:tcPr>
          <w:p w14:paraId="1E66DB68" w14:textId="77777777" w:rsidR="00BB698E" w:rsidRPr="006010A6" w:rsidRDefault="00BB698E" w:rsidP="00BB698E">
            <w:pPr>
              <w:pStyle w:val="Betarp"/>
              <w:rPr>
                <w:rFonts w:eastAsia="Times New Roman"/>
                <w:color w:val="FF0000"/>
                <w:lang w:eastAsia="en-US"/>
              </w:rPr>
            </w:pPr>
          </w:p>
        </w:tc>
        <w:tc>
          <w:tcPr>
            <w:tcW w:w="860" w:type="pct"/>
            <w:gridSpan w:val="2"/>
            <w:tcBorders>
              <w:top w:val="nil"/>
              <w:left w:val="nil"/>
              <w:bottom w:val="single" w:sz="4" w:space="0" w:color="auto"/>
              <w:right w:val="single" w:sz="4" w:space="0" w:color="auto"/>
            </w:tcBorders>
          </w:tcPr>
          <w:p w14:paraId="6AFBE0CC" w14:textId="77777777" w:rsidR="00BB698E" w:rsidRPr="006010A6" w:rsidRDefault="00BB698E" w:rsidP="00BB698E">
            <w:pPr>
              <w:pStyle w:val="Betarp"/>
              <w:rPr>
                <w:rFonts w:eastAsia="Times New Roman"/>
                <w:color w:val="FF0000"/>
                <w:lang w:eastAsia="en-US"/>
              </w:rPr>
            </w:pPr>
          </w:p>
        </w:tc>
      </w:tr>
      <w:tr w:rsidR="00BB698E" w:rsidRPr="006010A6" w14:paraId="2FB9F923" w14:textId="77777777" w:rsidTr="00D24B11">
        <w:trPr>
          <w:trHeight w:val="300"/>
          <w:jc w:val="center"/>
        </w:trPr>
        <w:tc>
          <w:tcPr>
            <w:tcW w:w="545" w:type="pct"/>
            <w:tcBorders>
              <w:top w:val="nil"/>
              <w:left w:val="single" w:sz="4" w:space="0" w:color="auto"/>
              <w:bottom w:val="single" w:sz="4" w:space="0" w:color="auto"/>
              <w:right w:val="single" w:sz="4" w:space="0" w:color="auto"/>
            </w:tcBorders>
            <w:shd w:val="clear" w:color="auto" w:fill="auto"/>
            <w:noWrap/>
            <w:vAlign w:val="center"/>
          </w:tcPr>
          <w:p w14:paraId="02D33A3C" w14:textId="77777777" w:rsidR="00BB698E" w:rsidRPr="006010A6" w:rsidRDefault="00BB698E" w:rsidP="00BB698E">
            <w:pPr>
              <w:pStyle w:val="Betarp"/>
              <w:jc w:val="center"/>
              <w:rPr>
                <w:rFonts w:eastAsia="Times New Roman"/>
                <w:lang w:eastAsia="en-US"/>
              </w:rPr>
            </w:pPr>
            <w:r w:rsidRPr="006010A6">
              <w:rPr>
                <w:rFonts w:eastAsia="Times New Roman"/>
                <w:lang w:eastAsia="en-US"/>
              </w:rPr>
              <w:t>6.1.10</w:t>
            </w:r>
          </w:p>
        </w:tc>
        <w:tc>
          <w:tcPr>
            <w:tcW w:w="1820"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7C6DBC00" w14:textId="77777777" w:rsidR="00BB698E" w:rsidRPr="006010A6" w:rsidRDefault="00BB698E" w:rsidP="00BB698E">
            <w:pPr>
              <w:pStyle w:val="Betarp"/>
            </w:pPr>
            <w:r w:rsidRPr="006010A6">
              <w:t>Tranšėjų užpylimas rankiniu būdu</w:t>
            </w:r>
          </w:p>
        </w:tc>
        <w:tc>
          <w:tcPr>
            <w:tcW w:w="471" w:type="pct"/>
            <w:tcBorders>
              <w:top w:val="nil"/>
              <w:left w:val="nil"/>
              <w:bottom w:val="single" w:sz="4" w:space="0" w:color="auto"/>
              <w:right w:val="single" w:sz="4" w:space="0" w:color="auto"/>
            </w:tcBorders>
            <w:shd w:val="clear" w:color="auto" w:fill="auto"/>
            <w:noWrap/>
            <w:vAlign w:val="center"/>
          </w:tcPr>
          <w:p w14:paraId="18D252A7" w14:textId="77777777" w:rsidR="00BB698E" w:rsidRPr="006010A6" w:rsidRDefault="00BB698E" w:rsidP="00BB698E">
            <w:pPr>
              <w:pStyle w:val="Betarp"/>
              <w:jc w:val="center"/>
            </w:pPr>
            <w:r w:rsidRPr="006010A6">
              <w:t>m</w:t>
            </w:r>
          </w:p>
        </w:tc>
        <w:tc>
          <w:tcPr>
            <w:tcW w:w="661" w:type="pct"/>
            <w:gridSpan w:val="2"/>
            <w:tcBorders>
              <w:top w:val="single" w:sz="4" w:space="0" w:color="auto"/>
              <w:left w:val="nil"/>
              <w:bottom w:val="single" w:sz="4" w:space="0" w:color="auto"/>
              <w:right w:val="single" w:sz="4" w:space="0" w:color="000000"/>
            </w:tcBorders>
            <w:shd w:val="clear" w:color="auto" w:fill="auto"/>
            <w:vAlign w:val="center"/>
          </w:tcPr>
          <w:p w14:paraId="57B98471" w14:textId="77777777" w:rsidR="00BB698E" w:rsidRPr="006010A6" w:rsidRDefault="00BB698E" w:rsidP="00BB698E">
            <w:pPr>
              <w:pStyle w:val="Betarp"/>
              <w:jc w:val="center"/>
            </w:pPr>
            <w:r w:rsidRPr="006010A6">
              <w:t>313</w:t>
            </w:r>
          </w:p>
        </w:tc>
        <w:tc>
          <w:tcPr>
            <w:tcW w:w="643" w:type="pct"/>
            <w:gridSpan w:val="2"/>
            <w:tcBorders>
              <w:top w:val="nil"/>
              <w:left w:val="nil"/>
              <w:bottom w:val="single" w:sz="4" w:space="0" w:color="auto"/>
              <w:right w:val="single" w:sz="4" w:space="0" w:color="auto"/>
            </w:tcBorders>
            <w:shd w:val="clear" w:color="auto" w:fill="auto"/>
            <w:noWrap/>
            <w:vAlign w:val="center"/>
          </w:tcPr>
          <w:p w14:paraId="031AD09A" w14:textId="77777777" w:rsidR="00BB698E" w:rsidRPr="006010A6" w:rsidRDefault="00BB698E" w:rsidP="00BB698E">
            <w:pPr>
              <w:pStyle w:val="Betarp"/>
              <w:rPr>
                <w:rFonts w:eastAsia="Times New Roman"/>
                <w:color w:val="FF0000"/>
                <w:lang w:eastAsia="en-US"/>
              </w:rPr>
            </w:pPr>
          </w:p>
        </w:tc>
        <w:tc>
          <w:tcPr>
            <w:tcW w:w="860" w:type="pct"/>
            <w:gridSpan w:val="2"/>
            <w:tcBorders>
              <w:top w:val="nil"/>
              <w:left w:val="nil"/>
              <w:bottom w:val="single" w:sz="4" w:space="0" w:color="auto"/>
              <w:right w:val="single" w:sz="4" w:space="0" w:color="auto"/>
            </w:tcBorders>
          </w:tcPr>
          <w:p w14:paraId="36C1467D" w14:textId="77777777" w:rsidR="00BB698E" w:rsidRPr="006010A6" w:rsidRDefault="00BB698E" w:rsidP="00BB698E">
            <w:pPr>
              <w:pStyle w:val="Betarp"/>
              <w:rPr>
                <w:rFonts w:eastAsia="Times New Roman"/>
                <w:color w:val="FF0000"/>
                <w:lang w:eastAsia="en-US"/>
              </w:rPr>
            </w:pPr>
          </w:p>
        </w:tc>
      </w:tr>
      <w:tr w:rsidR="00BB698E" w:rsidRPr="006010A6" w14:paraId="0FD73033" w14:textId="77777777" w:rsidTr="00D24B11">
        <w:trPr>
          <w:trHeight w:val="53"/>
          <w:jc w:val="center"/>
        </w:trPr>
        <w:tc>
          <w:tcPr>
            <w:tcW w:w="545" w:type="pct"/>
            <w:tcBorders>
              <w:top w:val="nil"/>
              <w:left w:val="single" w:sz="4" w:space="0" w:color="auto"/>
              <w:bottom w:val="single" w:sz="4" w:space="0" w:color="auto"/>
              <w:right w:val="single" w:sz="4" w:space="0" w:color="auto"/>
            </w:tcBorders>
            <w:shd w:val="clear" w:color="auto" w:fill="auto"/>
            <w:noWrap/>
            <w:vAlign w:val="center"/>
          </w:tcPr>
          <w:p w14:paraId="0C978863" w14:textId="77777777" w:rsidR="00BB698E" w:rsidRPr="006010A6" w:rsidRDefault="00BB698E" w:rsidP="00BB698E">
            <w:pPr>
              <w:pStyle w:val="Betarp"/>
              <w:jc w:val="center"/>
              <w:rPr>
                <w:rFonts w:eastAsia="Times New Roman"/>
                <w:lang w:eastAsia="en-US"/>
              </w:rPr>
            </w:pPr>
            <w:r w:rsidRPr="006010A6">
              <w:rPr>
                <w:rFonts w:eastAsia="Times New Roman"/>
                <w:lang w:eastAsia="en-US"/>
              </w:rPr>
              <w:t>6.1.11</w:t>
            </w:r>
          </w:p>
        </w:tc>
        <w:tc>
          <w:tcPr>
            <w:tcW w:w="1820" w:type="pct"/>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2C57FB2F" w14:textId="77777777" w:rsidR="00BB698E" w:rsidRPr="006010A6" w:rsidRDefault="00BB698E" w:rsidP="00BB698E">
            <w:pPr>
              <w:pStyle w:val="Betarp"/>
            </w:pPr>
            <w:r w:rsidRPr="006010A6">
              <w:t>Polietileninių 75 mm skersmens vamzdžių paklojimas</w:t>
            </w:r>
          </w:p>
        </w:tc>
        <w:tc>
          <w:tcPr>
            <w:tcW w:w="471" w:type="pct"/>
            <w:tcBorders>
              <w:top w:val="nil"/>
              <w:left w:val="nil"/>
              <w:bottom w:val="single" w:sz="4" w:space="0" w:color="auto"/>
              <w:right w:val="single" w:sz="4" w:space="0" w:color="auto"/>
            </w:tcBorders>
            <w:shd w:val="clear" w:color="auto" w:fill="auto"/>
            <w:noWrap/>
            <w:vAlign w:val="center"/>
          </w:tcPr>
          <w:p w14:paraId="464BFCE9" w14:textId="77777777" w:rsidR="00BB698E" w:rsidRPr="006010A6" w:rsidRDefault="00BB698E" w:rsidP="00BB698E">
            <w:pPr>
              <w:pStyle w:val="Betarp"/>
              <w:jc w:val="center"/>
            </w:pPr>
            <w:r w:rsidRPr="006010A6">
              <w:t>m</w:t>
            </w:r>
          </w:p>
        </w:tc>
        <w:tc>
          <w:tcPr>
            <w:tcW w:w="661" w:type="pct"/>
            <w:gridSpan w:val="2"/>
            <w:tcBorders>
              <w:top w:val="single" w:sz="4" w:space="0" w:color="auto"/>
              <w:left w:val="nil"/>
              <w:bottom w:val="single" w:sz="4" w:space="0" w:color="auto"/>
              <w:right w:val="single" w:sz="4" w:space="0" w:color="000000"/>
            </w:tcBorders>
            <w:shd w:val="clear" w:color="auto" w:fill="auto"/>
            <w:noWrap/>
            <w:vAlign w:val="center"/>
          </w:tcPr>
          <w:p w14:paraId="6C325161" w14:textId="77777777" w:rsidR="00BB698E" w:rsidRPr="006010A6" w:rsidRDefault="00BB698E" w:rsidP="00BB698E">
            <w:pPr>
              <w:pStyle w:val="Betarp"/>
              <w:jc w:val="center"/>
            </w:pPr>
            <w:r w:rsidRPr="006010A6">
              <w:t>1563</w:t>
            </w:r>
          </w:p>
        </w:tc>
        <w:tc>
          <w:tcPr>
            <w:tcW w:w="643" w:type="pct"/>
            <w:gridSpan w:val="2"/>
            <w:tcBorders>
              <w:top w:val="nil"/>
              <w:left w:val="nil"/>
              <w:bottom w:val="single" w:sz="4" w:space="0" w:color="auto"/>
              <w:right w:val="single" w:sz="4" w:space="0" w:color="auto"/>
            </w:tcBorders>
            <w:shd w:val="clear" w:color="auto" w:fill="auto"/>
            <w:noWrap/>
            <w:vAlign w:val="center"/>
          </w:tcPr>
          <w:p w14:paraId="6168F52A" w14:textId="77777777" w:rsidR="00BB698E" w:rsidRPr="006010A6" w:rsidRDefault="00BB698E" w:rsidP="00BB698E">
            <w:pPr>
              <w:pStyle w:val="Betarp"/>
              <w:rPr>
                <w:rFonts w:eastAsia="Times New Roman"/>
                <w:color w:val="FF0000"/>
                <w:lang w:eastAsia="en-US"/>
              </w:rPr>
            </w:pPr>
          </w:p>
        </w:tc>
        <w:tc>
          <w:tcPr>
            <w:tcW w:w="860" w:type="pct"/>
            <w:gridSpan w:val="2"/>
            <w:tcBorders>
              <w:top w:val="nil"/>
              <w:left w:val="nil"/>
              <w:bottom w:val="single" w:sz="4" w:space="0" w:color="auto"/>
              <w:right w:val="single" w:sz="4" w:space="0" w:color="auto"/>
            </w:tcBorders>
          </w:tcPr>
          <w:p w14:paraId="12924113" w14:textId="77777777" w:rsidR="00BB698E" w:rsidRPr="006010A6" w:rsidRDefault="00BB698E" w:rsidP="00BB698E">
            <w:pPr>
              <w:pStyle w:val="Betarp"/>
              <w:rPr>
                <w:rFonts w:eastAsia="Times New Roman"/>
                <w:color w:val="FF0000"/>
                <w:lang w:eastAsia="en-US"/>
              </w:rPr>
            </w:pPr>
          </w:p>
        </w:tc>
      </w:tr>
      <w:tr w:rsidR="00BB698E" w:rsidRPr="006010A6" w14:paraId="7470D93C" w14:textId="77777777" w:rsidTr="00D24B11">
        <w:trPr>
          <w:trHeight w:val="300"/>
          <w:jc w:val="center"/>
        </w:trPr>
        <w:tc>
          <w:tcPr>
            <w:tcW w:w="545" w:type="pct"/>
            <w:tcBorders>
              <w:top w:val="nil"/>
              <w:left w:val="single" w:sz="4" w:space="0" w:color="auto"/>
              <w:bottom w:val="single" w:sz="4" w:space="0" w:color="auto"/>
              <w:right w:val="single" w:sz="4" w:space="0" w:color="auto"/>
            </w:tcBorders>
            <w:shd w:val="clear" w:color="auto" w:fill="auto"/>
            <w:noWrap/>
            <w:vAlign w:val="center"/>
          </w:tcPr>
          <w:p w14:paraId="4D60D424" w14:textId="77777777" w:rsidR="00BB698E" w:rsidRPr="006010A6" w:rsidRDefault="00BB698E" w:rsidP="00BB698E">
            <w:pPr>
              <w:pStyle w:val="Betarp"/>
              <w:jc w:val="center"/>
              <w:rPr>
                <w:rFonts w:eastAsia="Times New Roman"/>
                <w:lang w:eastAsia="en-US"/>
              </w:rPr>
            </w:pPr>
            <w:r w:rsidRPr="006010A6">
              <w:rPr>
                <w:rFonts w:eastAsia="Times New Roman"/>
                <w:lang w:eastAsia="en-US"/>
              </w:rPr>
              <w:t>6.1.12</w:t>
            </w:r>
          </w:p>
        </w:tc>
        <w:tc>
          <w:tcPr>
            <w:tcW w:w="1820"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16B74B16" w14:textId="77777777" w:rsidR="00BB698E" w:rsidRPr="006010A6" w:rsidRDefault="00BB698E" w:rsidP="00BB698E">
            <w:pPr>
              <w:pStyle w:val="Betarp"/>
            </w:pPr>
            <w:r w:rsidRPr="006010A6">
              <w:t>Uždaro perėjimo įrengimas, įtraukiant 75mm skersm, vamzdį (trasos ilgis)</w:t>
            </w:r>
          </w:p>
        </w:tc>
        <w:tc>
          <w:tcPr>
            <w:tcW w:w="471" w:type="pct"/>
            <w:tcBorders>
              <w:top w:val="nil"/>
              <w:left w:val="nil"/>
              <w:bottom w:val="single" w:sz="4" w:space="0" w:color="auto"/>
              <w:right w:val="single" w:sz="4" w:space="0" w:color="auto"/>
            </w:tcBorders>
            <w:shd w:val="clear" w:color="auto" w:fill="auto"/>
            <w:noWrap/>
            <w:vAlign w:val="center"/>
          </w:tcPr>
          <w:p w14:paraId="10C854F3" w14:textId="77777777" w:rsidR="00BB698E" w:rsidRPr="006010A6" w:rsidRDefault="00BB698E" w:rsidP="00BB698E">
            <w:pPr>
              <w:pStyle w:val="Betarp"/>
              <w:jc w:val="center"/>
            </w:pPr>
            <w:r w:rsidRPr="006010A6">
              <w:t>m</w:t>
            </w:r>
          </w:p>
        </w:tc>
        <w:tc>
          <w:tcPr>
            <w:tcW w:w="661" w:type="pct"/>
            <w:gridSpan w:val="2"/>
            <w:tcBorders>
              <w:top w:val="single" w:sz="4" w:space="0" w:color="auto"/>
              <w:left w:val="nil"/>
              <w:bottom w:val="single" w:sz="4" w:space="0" w:color="auto"/>
              <w:right w:val="single" w:sz="4" w:space="0" w:color="000000"/>
            </w:tcBorders>
            <w:shd w:val="clear" w:color="auto" w:fill="auto"/>
            <w:vAlign w:val="center"/>
          </w:tcPr>
          <w:p w14:paraId="706FAC77" w14:textId="77777777" w:rsidR="00BB698E" w:rsidRPr="006010A6" w:rsidRDefault="00BB698E" w:rsidP="00BB698E">
            <w:pPr>
              <w:pStyle w:val="Betarp"/>
              <w:jc w:val="center"/>
            </w:pPr>
            <w:r w:rsidRPr="006010A6">
              <w:t>612</w:t>
            </w:r>
          </w:p>
        </w:tc>
        <w:tc>
          <w:tcPr>
            <w:tcW w:w="643" w:type="pct"/>
            <w:gridSpan w:val="2"/>
            <w:tcBorders>
              <w:top w:val="nil"/>
              <w:left w:val="nil"/>
              <w:bottom w:val="single" w:sz="4" w:space="0" w:color="auto"/>
              <w:right w:val="single" w:sz="4" w:space="0" w:color="auto"/>
            </w:tcBorders>
            <w:shd w:val="clear" w:color="auto" w:fill="auto"/>
            <w:noWrap/>
            <w:vAlign w:val="center"/>
          </w:tcPr>
          <w:p w14:paraId="0738484C" w14:textId="77777777" w:rsidR="00BB698E" w:rsidRPr="006010A6" w:rsidRDefault="00BB698E" w:rsidP="00BB698E">
            <w:pPr>
              <w:pStyle w:val="Betarp"/>
              <w:rPr>
                <w:rFonts w:eastAsia="Times New Roman"/>
                <w:color w:val="FF0000"/>
                <w:lang w:eastAsia="en-US"/>
              </w:rPr>
            </w:pPr>
          </w:p>
        </w:tc>
        <w:tc>
          <w:tcPr>
            <w:tcW w:w="860" w:type="pct"/>
            <w:gridSpan w:val="2"/>
            <w:tcBorders>
              <w:top w:val="nil"/>
              <w:left w:val="nil"/>
              <w:bottom w:val="single" w:sz="4" w:space="0" w:color="auto"/>
              <w:right w:val="single" w:sz="4" w:space="0" w:color="auto"/>
            </w:tcBorders>
          </w:tcPr>
          <w:p w14:paraId="153A30DA" w14:textId="77777777" w:rsidR="00BB698E" w:rsidRPr="006010A6" w:rsidRDefault="00BB698E" w:rsidP="00BB698E">
            <w:pPr>
              <w:pStyle w:val="Betarp"/>
              <w:rPr>
                <w:rFonts w:eastAsia="Times New Roman"/>
                <w:color w:val="FF0000"/>
                <w:lang w:eastAsia="en-US"/>
              </w:rPr>
            </w:pPr>
          </w:p>
        </w:tc>
      </w:tr>
      <w:tr w:rsidR="00BB698E" w:rsidRPr="006010A6" w14:paraId="274A0058" w14:textId="77777777" w:rsidTr="00D24B11">
        <w:trPr>
          <w:trHeight w:val="300"/>
          <w:jc w:val="center"/>
        </w:trPr>
        <w:tc>
          <w:tcPr>
            <w:tcW w:w="545" w:type="pct"/>
            <w:tcBorders>
              <w:top w:val="nil"/>
              <w:left w:val="single" w:sz="4" w:space="0" w:color="auto"/>
              <w:bottom w:val="single" w:sz="4" w:space="0" w:color="auto"/>
              <w:right w:val="single" w:sz="4" w:space="0" w:color="auto"/>
            </w:tcBorders>
            <w:shd w:val="clear" w:color="auto" w:fill="auto"/>
            <w:noWrap/>
            <w:vAlign w:val="center"/>
          </w:tcPr>
          <w:p w14:paraId="284ABBEC" w14:textId="77777777" w:rsidR="00BB698E" w:rsidRPr="006010A6" w:rsidRDefault="00BB698E" w:rsidP="00BB698E">
            <w:pPr>
              <w:pStyle w:val="Betarp"/>
              <w:jc w:val="center"/>
              <w:rPr>
                <w:rFonts w:eastAsia="Times New Roman"/>
                <w:lang w:eastAsia="en-US"/>
              </w:rPr>
            </w:pPr>
            <w:r w:rsidRPr="006010A6">
              <w:rPr>
                <w:rFonts w:eastAsia="Times New Roman"/>
                <w:lang w:eastAsia="en-US"/>
              </w:rPr>
              <w:t>6.1.13</w:t>
            </w:r>
          </w:p>
        </w:tc>
        <w:tc>
          <w:tcPr>
            <w:tcW w:w="1820"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56182094" w14:textId="77777777" w:rsidR="00BB698E" w:rsidRPr="006010A6" w:rsidRDefault="00BB698E" w:rsidP="00BB698E">
            <w:pPr>
              <w:pStyle w:val="Betarp"/>
            </w:pPr>
            <w:r w:rsidRPr="006010A6">
              <w:t>Signalinės juostos paklojimas tranšėjoje virš pakloto kabelio</w:t>
            </w:r>
          </w:p>
        </w:tc>
        <w:tc>
          <w:tcPr>
            <w:tcW w:w="471" w:type="pct"/>
            <w:tcBorders>
              <w:top w:val="nil"/>
              <w:left w:val="nil"/>
              <w:bottom w:val="single" w:sz="4" w:space="0" w:color="auto"/>
              <w:right w:val="single" w:sz="4" w:space="0" w:color="auto"/>
            </w:tcBorders>
            <w:shd w:val="clear" w:color="auto" w:fill="auto"/>
            <w:noWrap/>
            <w:vAlign w:val="center"/>
          </w:tcPr>
          <w:p w14:paraId="76A6B16B" w14:textId="77777777" w:rsidR="00BB698E" w:rsidRPr="006010A6" w:rsidRDefault="00BB698E" w:rsidP="00BB698E">
            <w:pPr>
              <w:pStyle w:val="Betarp"/>
              <w:jc w:val="center"/>
            </w:pPr>
            <w:r w:rsidRPr="006010A6">
              <w:t>m</w:t>
            </w:r>
          </w:p>
        </w:tc>
        <w:tc>
          <w:tcPr>
            <w:tcW w:w="661" w:type="pct"/>
            <w:gridSpan w:val="2"/>
            <w:tcBorders>
              <w:top w:val="single" w:sz="4" w:space="0" w:color="auto"/>
              <w:left w:val="nil"/>
              <w:bottom w:val="single" w:sz="4" w:space="0" w:color="auto"/>
              <w:right w:val="single" w:sz="4" w:space="0" w:color="000000"/>
            </w:tcBorders>
            <w:shd w:val="clear" w:color="auto" w:fill="auto"/>
            <w:vAlign w:val="center"/>
          </w:tcPr>
          <w:p w14:paraId="73F14609" w14:textId="77777777" w:rsidR="00BB698E" w:rsidRPr="006010A6" w:rsidRDefault="00BB698E" w:rsidP="00BB698E">
            <w:pPr>
              <w:pStyle w:val="Betarp"/>
              <w:jc w:val="center"/>
            </w:pPr>
            <w:r w:rsidRPr="006010A6">
              <w:t>1563</w:t>
            </w:r>
          </w:p>
        </w:tc>
        <w:tc>
          <w:tcPr>
            <w:tcW w:w="643" w:type="pct"/>
            <w:gridSpan w:val="2"/>
            <w:tcBorders>
              <w:top w:val="nil"/>
              <w:left w:val="nil"/>
              <w:bottom w:val="single" w:sz="4" w:space="0" w:color="auto"/>
              <w:right w:val="single" w:sz="4" w:space="0" w:color="auto"/>
            </w:tcBorders>
            <w:shd w:val="clear" w:color="auto" w:fill="auto"/>
            <w:noWrap/>
            <w:vAlign w:val="center"/>
          </w:tcPr>
          <w:p w14:paraId="0A18C454" w14:textId="77777777" w:rsidR="00BB698E" w:rsidRPr="006010A6" w:rsidRDefault="00BB698E" w:rsidP="00BB698E">
            <w:pPr>
              <w:pStyle w:val="Betarp"/>
              <w:rPr>
                <w:rFonts w:eastAsia="Times New Roman"/>
                <w:color w:val="FF0000"/>
                <w:lang w:eastAsia="en-US"/>
              </w:rPr>
            </w:pPr>
          </w:p>
        </w:tc>
        <w:tc>
          <w:tcPr>
            <w:tcW w:w="860" w:type="pct"/>
            <w:gridSpan w:val="2"/>
            <w:tcBorders>
              <w:top w:val="nil"/>
              <w:left w:val="nil"/>
              <w:bottom w:val="single" w:sz="4" w:space="0" w:color="auto"/>
              <w:right w:val="single" w:sz="4" w:space="0" w:color="auto"/>
            </w:tcBorders>
          </w:tcPr>
          <w:p w14:paraId="73308422" w14:textId="77777777" w:rsidR="00BB698E" w:rsidRPr="006010A6" w:rsidRDefault="00BB698E" w:rsidP="00BB698E">
            <w:pPr>
              <w:pStyle w:val="Betarp"/>
              <w:rPr>
                <w:rFonts w:eastAsia="Times New Roman"/>
                <w:color w:val="FF0000"/>
                <w:lang w:eastAsia="en-US"/>
              </w:rPr>
            </w:pPr>
          </w:p>
        </w:tc>
      </w:tr>
      <w:tr w:rsidR="00BB698E" w:rsidRPr="006010A6" w14:paraId="26EACC76" w14:textId="77777777" w:rsidTr="00D24B11">
        <w:trPr>
          <w:trHeight w:val="300"/>
          <w:jc w:val="center"/>
        </w:trPr>
        <w:tc>
          <w:tcPr>
            <w:tcW w:w="545" w:type="pct"/>
            <w:tcBorders>
              <w:top w:val="nil"/>
              <w:left w:val="single" w:sz="4" w:space="0" w:color="auto"/>
              <w:bottom w:val="single" w:sz="4" w:space="0" w:color="auto"/>
              <w:right w:val="single" w:sz="4" w:space="0" w:color="auto"/>
            </w:tcBorders>
            <w:shd w:val="clear" w:color="auto" w:fill="auto"/>
            <w:noWrap/>
            <w:vAlign w:val="center"/>
          </w:tcPr>
          <w:p w14:paraId="5CFBEA56" w14:textId="77777777" w:rsidR="00BB698E" w:rsidRPr="006010A6" w:rsidRDefault="00BB698E" w:rsidP="00BB698E">
            <w:pPr>
              <w:pStyle w:val="Betarp"/>
              <w:jc w:val="center"/>
              <w:rPr>
                <w:rFonts w:eastAsia="Times New Roman"/>
                <w:lang w:eastAsia="en-US"/>
              </w:rPr>
            </w:pPr>
            <w:r w:rsidRPr="006010A6">
              <w:rPr>
                <w:rFonts w:eastAsia="Times New Roman"/>
                <w:lang w:eastAsia="en-US"/>
              </w:rPr>
              <w:t>6.1.14</w:t>
            </w:r>
          </w:p>
        </w:tc>
        <w:tc>
          <w:tcPr>
            <w:tcW w:w="1820"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4759D230" w14:textId="77777777" w:rsidR="00BB698E" w:rsidRPr="006010A6" w:rsidRDefault="00BB698E" w:rsidP="00BB698E">
            <w:pPr>
              <w:pStyle w:val="Betarp"/>
            </w:pPr>
            <w:r w:rsidRPr="006010A6">
              <w:t>Kabelio tiesimas vamzdžiuose, blokuose, laidadėžėse</w:t>
            </w:r>
          </w:p>
        </w:tc>
        <w:tc>
          <w:tcPr>
            <w:tcW w:w="471" w:type="pct"/>
            <w:tcBorders>
              <w:top w:val="nil"/>
              <w:left w:val="nil"/>
              <w:bottom w:val="single" w:sz="4" w:space="0" w:color="auto"/>
              <w:right w:val="single" w:sz="4" w:space="0" w:color="auto"/>
            </w:tcBorders>
            <w:shd w:val="clear" w:color="auto" w:fill="auto"/>
            <w:noWrap/>
            <w:vAlign w:val="center"/>
          </w:tcPr>
          <w:p w14:paraId="5BE15952" w14:textId="77777777" w:rsidR="00BB698E" w:rsidRPr="006010A6" w:rsidRDefault="00BB698E" w:rsidP="00BB698E">
            <w:pPr>
              <w:pStyle w:val="Betarp"/>
              <w:jc w:val="center"/>
            </w:pPr>
            <w:r w:rsidRPr="006010A6">
              <w:t>m</w:t>
            </w:r>
          </w:p>
        </w:tc>
        <w:tc>
          <w:tcPr>
            <w:tcW w:w="661" w:type="pct"/>
            <w:gridSpan w:val="2"/>
            <w:tcBorders>
              <w:top w:val="single" w:sz="4" w:space="0" w:color="auto"/>
              <w:left w:val="nil"/>
              <w:bottom w:val="single" w:sz="4" w:space="0" w:color="auto"/>
              <w:right w:val="single" w:sz="4" w:space="0" w:color="000000"/>
            </w:tcBorders>
            <w:shd w:val="clear" w:color="auto" w:fill="auto"/>
            <w:vAlign w:val="center"/>
          </w:tcPr>
          <w:p w14:paraId="6F2C8F7B" w14:textId="77777777" w:rsidR="00BB698E" w:rsidRPr="006010A6" w:rsidRDefault="00BB698E" w:rsidP="00BB698E">
            <w:pPr>
              <w:pStyle w:val="Betarp"/>
              <w:jc w:val="center"/>
            </w:pPr>
            <w:r w:rsidRPr="006010A6">
              <w:t>2205</w:t>
            </w:r>
          </w:p>
        </w:tc>
        <w:tc>
          <w:tcPr>
            <w:tcW w:w="643" w:type="pct"/>
            <w:gridSpan w:val="2"/>
            <w:tcBorders>
              <w:top w:val="nil"/>
              <w:left w:val="nil"/>
              <w:bottom w:val="single" w:sz="4" w:space="0" w:color="auto"/>
              <w:right w:val="single" w:sz="4" w:space="0" w:color="auto"/>
            </w:tcBorders>
            <w:shd w:val="clear" w:color="auto" w:fill="auto"/>
            <w:noWrap/>
            <w:vAlign w:val="center"/>
          </w:tcPr>
          <w:p w14:paraId="1B8942B8" w14:textId="77777777" w:rsidR="00BB698E" w:rsidRPr="006010A6" w:rsidRDefault="00BB698E" w:rsidP="00BB698E">
            <w:pPr>
              <w:pStyle w:val="Betarp"/>
              <w:rPr>
                <w:rFonts w:eastAsia="Times New Roman"/>
                <w:color w:val="FF0000"/>
                <w:lang w:eastAsia="en-US"/>
              </w:rPr>
            </w:pPr>
          </w:p>
        </w:tc>
        <w:tc>
          <w:tcPr>
            <w:tcW w:w="860" w:type="pct"/>
            <w:gridSpan w:val="2"/>
            <w:tcBorders>
              <w:top w:val="nil"/>
              <w:left w:val="nil"/>
              <w:bottom w:val="single" w:sz="4" w:space="0" w:color="auto"/>
              <w:right w:val="single" w:sz="4" w:space="0" w:color="auto"/>
            </w:tcBorders>
          </w:tcPr>
          <w:p w14:paraId="7BD14902" w14:textId="77777777" w:rsidR="00BB698E" w:rsidRPr="006010A6" w:rsidRDefault="00BB698E" w:rsidP="00BB698E">
            <w:pPr>
              <w:pStyle w:val="Betarp"/>
              <w:rPr>
                <w:rFonts w:eastAsia="Times New Roman"/>
                <w:color w:val="FF0000"/>
                <w:lang w:eastAsia="en-US"/>
              </w:rPr>
            </w:pPr>
          </w:p>
        </w:tc>
      </w:tr>
      <w:tr w:rsidR="00BB698E" w:rsidRPr="006010A6" w14:paraId="25AD08DB" w14:textId="77777777" w:rsidTr="00D24B11">
        <w:trPr>
          <w:trHeight w:val="53"/>
          <w:jc w:val="center"/>
        </w:trPr>
        <w:tc>
          <w:tcPr>
            <w:tcW w:w="545" w:type="pct"/>
            <w:tcBorders>
              <w:top w:val="nil"/>
              <w:left w:val="single" w:sz="4" w:space="0" w:color="auto"/>
              <w:bottom w:val="single" w:sz="4" w:space="0" w:color="auto"/>
              <w:right w:val="single" w:sz="4" w:space="0" w:color="auto"/>
            </w:tcBorders>
            <w:shd w:val="clear" w:color="auto" w:fill="auto"/>
            <w:noWrap/>
            <w:vAlign w:val="center"/>
          </w:tcPr>
          <w:p w14:paraId="18B292BA" w14:textId="77777777" w:rsidR="00BB698E" w:rsidRPr="006010A6" w:rsidRDefault="00BB698E" w:rsidP="00BB698E">
            <w:pPr>
              <w:pStyle w:val="Betarp"/>
              <w:jc w:val="center"/>
              <w:rPr>
                <w:rFonts w:eastAsia="Times New Roman"/>
                <w:lang w:eastAsia="en-US"/>
              </w:rPr>
            </w:pPr>
            <w:r w:rsidRPr="006010A6">
              <w:rPr>
                <w:rFonts w:eastAsia="Times New Roman"/>
                <w:lang w:eastAsia="en-US"/>
              </w:rPr>
              <w:t>6.1.15</w:t>
            </w:r>
          </w:p>
        </w:tc>
        <w:tc>
          <w:tcPr>
            <w:tcW w:w="1820" w:type="pct"/>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15B3A478" w14:textId="77777777" w:rsidR="00BB698E" w:rsidRPr="006010A6" w:rsidRDefault="00BB698E" w:rsidP="00BB698E">
            <w:pPr>
              <w:pStyle w:val="Betarp"/>
            </w:pPr>
            <w:r w:rsidRPr="006010A6">
              <w:t>0,4 kV įtampos iki 70mm2 skersp, kabeliui galinės movos su terminiais vamzdeliais montavimas</w:t>
            </w:r>
          </w:p>
        </w:tc>
        <w:tc>
          <w:tcPr>
            <w:tcW w:w="471" w:type="pct"/>
            <w:tcBorders>
              <w:top w:val="nil"/>
              <w:left w:val="nil"/>
              <w:bottom w:val="single" w:sz="4" w:space="0" w:color="auto"/>
              <w:right w:val="single" w:sz="4" w:space="0" w:color="auto"/>
            </w:tcBorders>
            <w:shd w:val="clear" w:color="auto" w:fill="auto"/>
            <w:noWrap/>
            <w:vAlign w:val="center"/>
          </w:tcPr>
          <w:p w14:paraId="27B93A3B" w14:textId="77777777" w:rsidR="00BB698E" w:rsidRPr="006010A6" w:rsidRDefault="00BB698E" w:rsidP="00BB698E">
            <w:pPr>
              <w:pStyle w:val="Betarp"/>
              <w:jc w:val="center"/>
            </w:pPr>
            <w:r w:rsidRPr="006010A6">
              <w:t>vnt.</w:t>
            </w:r>
          </w:p>
        </w:tc>
        <w:tc>
          <w:tcPr>
            <w:tcW w:w="661" w:type="pct"/>
            <w:gridSpan w:val="2"/>
            <w:tcBorders>
              <w:top w:val="single" w:sz="4" w:space="0" w:color="auto"/>
              <w:left w:val="nil"/>
              <w:bottom w:val="single" w:sz="4" w:space="0" w:color="auto"/>
              <w:right w:val="single" w:sz="4" w:space="0" w:color="000000"/>
            </w:tcBorders>
            <w:shd w:val="clear" w:color="auto" w:fill="auto"/>
            <w:noWrap/>
            <w:vAlign w:val="center"/>
          </w:tcPr>
          <w:p w14:paraId="07FBAA7A" w14:textId="77777777" w:rsidR="00BB698E" w:rsidRPr="006010A6" w:rsidRDefault="00BB698E" w:rsidP="00BB698E">
            <w:pPr>
              <w:pStyle w:val="Betarp"/>
              <w:jc w:val="center"/>
            </w:pPr>
            <w:r w:rsidRPr="006010A6">
              <w:t>10</w:t>
            </w:r>
          </w:p>
        </w:tc>
        <w:tc>
          <w:tcPr>
            <w:tcW w:w="643" w:type="pct"/>
            <w:gridSpan w:val="2"/>
            <w:tcBorders>
              <w:top w:val="nil"/>
              <w:left w:val="nil"/>
              <w:bottom w:val="single" w:sz="4" w:space="0" w:color="auto"/>
              <w:right w:val="single" w:sz="4" w:space="0" w:color="auto"/>
            </w:tcBorders>
            <w:shd w:val="clear" w:color="auto" w:fill="auto"/>
            <w:noWrap/>
            <w:vAlign w:val="center"/>
          </w:tcPr>
          <w:p w14:paraId="5CC7B0E8" w14:textId="77777777" w:rsidR="00BB698E" w:rsidRPr="006010A6" w:rsidRDefault="00BB698E" w:rsidP="00BB698E">
            <w:pPr>
              <w:pStyle w:val="Betarp"/>
              <w:rPr>
                <w:rFonts w:eastAsia="Times New Roman"/>
                <w:color w:val="FF0000"/>
                <w:lang w:eastAsia="en-US"/>
              </w:rPr>
            </w:pPr>
          </w:p>
        </w:tc>
        <w:tc>
          <w:tcPr>
            <w:tcW w:w="860" w:type="pct"/>
            <w:gridSpan w:val="2"/>
            <w:tcBorders>
              <w:top w:val="nil"/>
              <w:left w:val="nil"/>
              <w:bottom w:val="single" w:sz="4" w:space="0" w:color="auto"/>
              <w:right w:val="single" w:sz="4" w:space="0" w:color="auto"/>
            </w:tcBorders>
          </w:tcPr>
          <w:p w14:paraId="73DAA306" w14:textId="77777777" w:rsidR="00BB698E" w:rsidRPr="006010A6" w:rsidRDefault="00BB698E" w:rsidP="00BB698E">
            <w:pPr>
              <w:pStyle w:val="Betarp"/>
              <w:rPr>
                <w:rFonts w:eastAsia="Times New Roman"/>
                <w:color w:val="FF0000"/>
                <w:lang w:eastAsia="en-US"/>
              </w:rPr>
            </w:pPr>
          </w:p>
        </w:tc>
      </w:tr>
      <w:tr w:rsidR="00BB698E" w:rsidRPr="006010A6" w14:paraId="648296AC" w14:textId="77777777" w:rsidTr="00D24B11">
        <w:trPr>
          <w:trHeight w:val="53"/>
          <w:jc w:val="center"/>
        </w:trPr>
        <w:tc>
          <w:tcPr>
            <w:tcW w:w="545" w:type="pct"/>
            <w:tcBorders>
              <w:top w:val="nil"/>
              <w:left w:val="single" w:sz="4" w:space="0" w:color="auto"/>
              <w:bottom w:val="single" w:sz="4" w:space="0" w:color="auto"/>
              <w:right w:val="single" w:sz="4" w:space="0" w:color="auto"/>
            </w:tcBorders>
            <w:shd w:val="clear" w:color="auto" w:fill="auto"/>
            <w:noWrap/>
            <w:vAlign w:val="center"/>
          </w:tcPr>
          <w:p w14:paraId="7A396DC8" w14:textId="77777777" w:rsidR="00BB698E" w:rsidRPr="006010A6" w:rsidRDefault="00BB698E" w:rsidP="00BB698E">
            <w:pPr>
              <w:pStyle w:val="Betarp"/>
              <w:jc w:val="center"/>
              <w:rPr>
                <w:rFonts w:eastAsia="Times New Roman"/>
                <w:lang w:eastAsia="en-US"/>
              </w:rPr>
            </w:pPr>
            <w:r w:rsidRPr="006010A6">
              <w:rPr>
                <w:rFonts w:eastAsia="Times New Roman"/>
                <w:lang w:eastAsia="en-US"/>
              </w:rPr>
              <w:t>6.1.16</w:t>
            </w:r>
          </w:p>
        </w:tc>
        <w:tc>
          <w:tcPr>
            <w:tcW w:w="1820" w:type="pct"/>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083582A7" w14:textId="77777777" w:rsidR="00BB698E" w:rsidRPr="006010A6" w:rsidRDefault="00BB698E" w:rsidP="00BB698E">
            <w:pPr>
              <w:pStyle w:val="Betarp"/>
            </w:pPr>
            <w:r w:rsidRPr="006010A6">
              <w:t>I-II grupės grunto tankinimas vibroplokštėmis</w:t>
            </w:r>
          </w:p>
        </w:tc>
        <w:tc>
          <w:tcPr>
            <w:tcW w:w="471" w:type="pct"/>
            <w:tcBorders>
              <w:top w:val="nil"/>
              <w:left w:val="nil"/>
              <w:bottom w:val="single" w:sz="4" w:space="0" w:color="auto"/>
              <w:right w:val="single" w:sz="4" w:space="0" w:color="auto"/>
            </w:tcBorders>
            <w:shd w:val="clear" w:color="auto" w:fill="auto"/>
            <w:noWrap/>
            <w:vAlign w:val="center"/>
          </w:tcPr>
          <w:p w14:paraId="07E1F0DA" w14:textId="77777777" w:rsidR="00BB698E" w:rsidRPr="006010A6" w:rsidRDefault="00BB698E" w:rsidP="00BB698E">
            <w:pPr>
              <w:pStyle w:val="Betarp"/>
              <w:jc w:val="center"/>
            </w:pPr>
            <w:r w:rsidRPr="006010A6">
              <w:t>m</w:t>
            </w:r>
            <w:r w:rsidRPr="006010A6">
              <w:rPr>
                <w:vertAlign w:val="superscript"/>
              </w:rPr>
              <w:t>3</w:t>
            </w:r>
          </w:p>
        </w:tc>
        <w:tc>
          <w:tcPr>
            <w:tcW w:w="661" w:type="pct"/>
            <w:gridSpan w:val="2"/>
            <w:tcBorders>
              <w:top w:val="single" w:sz="4" w:space="0" w:color="auto"/>
              <w:left w:val="nil"/>
              <w:bottom w:val="single" w:sz="4" w:space="0" w:color="auto"/>
              <w:right w:val="single" w:sz="4" w:space="0" w:color="000000"/>
            </w:tcBorders>
            <w:shd w:val="clear" w:color="auto" w:fill="auto"/>
            <w:noWrap/>
            <w:vAlign w:val="center"/>
          </w:tcPr>
          <w:p w14:paraId="01E186CF" w14:textId="77777777" w:rsidR="00BB698E" w:rsidRPr="006010A6" w:rsidRDefault="00BB698E" w:rsidP="00BB698E">
            <w:pPr>
              <w:pStyle w:val="Betarp"/>
              <w:jc w:val="center"/>
            </w:pPr>
            <w:r w:rsidRPr="006010A6">
              <w:t>438</w:t>
            </w:r>
          </w:p>
        </w:tc>
        <w:tc>
          <w:tcPr>
            <w:tcW w:w="643" w:type="pct"/>
            <w:gridSpan w:val="2"/>
            <w:tcBorders>
              <w:top w:val="nil"/>
              <w:left w:val="nil"/>
              <w:bottom w:val="single" w:sz="4" w:space="0" w:color="auto"/>
              <w:right w:val="single" w:sz="4" w:space="0" w:color="auto"/>
            </w:tcBorders>
            <w:shd w:val="clear" w:color="auto" w:fill="auto"/>
            <w:noWrap/>
            <w:vAlign w:val="center"/>
          </w:tcPr>
          <w:p w14:paraId="43FD5BBC" w14:textId="77777777" w:rsidR="00BB698E" w:rsidRPr="006010A6" w:rsidRDefault="00BB698E" w:rsidP="00BB698E">
            <w:pPr>
              <w:pStyle w:val="Betarp"/>
              <w:rPr>
                <w:rFonts w:eastAsia="Times New Roman"/>
                <w:color w:val="FF0000"/>
                <w:lang w:eastAsia="en-US"/>
              </w:rPr>
            </w:pPr>
          </w:p>
        </w:tc>
        <w:tc>
          <w:tcPr>
            <w:tcW w:w="860" w:type="pct"/>
            <w:gridSpan w:val="2"/>
            <w:tcBorders>
              <w:top w:val="nil"/>
              <w:left w:val="nil"/>
              <w:bottom w:val="single" w:sz="4" w:space="0" w:color="auto"/>
              <w:right w:val="single" w:sz="4" w:space="0" w:color="auto"/>
            </w:tcBorders>
          </w:tcPr>
          <w:p w14:paraId="69B51F67" w14:textId="77777777" w:rsidR="00BB698E" w:rsidRPr="006010A6" w:rsidRDefault="00BB698E" w:rsidP="00BB698E">
            <w:pPr>
              <w:pStyle w:val="Betarp"/>
              <w:rPr>
                <w:rFonts w:eastAsia="Times New Roman"/>
                <w:color w:val="FF0000"/>
                <w:lang w:eastAsia="en-US"/>
              </w:rPr>
            </w:pPr>
          </w:p>
        </w:tc>
      </w:tr>
      <w:tr w:rsidR="00BB698E" w:rsidRPr="006010A6" w14:paraId="55A5808F" w14:textId="77777777" w:rsidTr="00D24B11">
        <w:trPr>
          <w:trHeight w:val="300"/>
          <w:jc w:val="center"/>
        </w:trPr>
        <w:tc>
          <w:tcPr>
            <w:tcW w:w="545" w:type="pct"/>
            <w:tcBorders>
              <w:top w:val="nil"/>
              <w:left w:val="single" w:sz="4" w:space="0" w:color="auto"/>
              <w:bottom w:val="single" w:sz="4" w:space="0" w:color="auto"/>
              <w:right w:val="single" w:sz="4" w:space="0" w:color="auto"/>
            </w:tcBorders>
            <w:shd w:val="clear" w:color="auto" w:fill="auto"/>
            <w:noWrap/>
            <w:vAlign w:val="center"/>
          </w:tcPr>
          <w:p w14:paraId="00DB1FAD" w14:textId="77777777" w:rsidR="00BB698E" w:rsidRPr="006010A6" w:rsidRDefault="00BB698E" w:rsidP="00BB698E">
            <w:pPr>
              <w:pStyle w:val="Betarp"/>
              <w:jc w:val="center"/>
              <w:rPr>
                <w:rFonts w:eastAsia="Times New Roman"/>
                <w:lang w:eastAsia="en-US"/>
              </w:rPr>
            </w:pPr>
            <w:r w:rsidRPr="006010A6">
              <w:rPr>
                <w:rFonts w:eastAsia="Times New Roman"/>
                <w:lang w:eastAsia="en-US"/>
              </w:rPr>
              <w:t>6.1.17</w:t>
            </w:r>
          </w:p>
        </w:tc>
        <w:tc>
          <w:tcPr>
            <w:tcW w:w="1820"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715AE57E" w14:textId="77777777" w:rsidR="00BB698E" w:rsidRPr="006010A6" w:rsidRDefault="00BB698E" w:rsidP="00BB698E">
            <w:pPr>
              <w:pStyle w:val="Betarp"/>
            </w:pPr>
            <w:r w:rsidRPr="006010A6">
              <w:t>Paprastų,parterinių ir mauritaniškų gazonų užsėjimas rankiniu būdu</w:t>
            </w:r>
          </w:p>
        </w:tc>
        <w:tc>
          <w:tcPr>
            <w:tcW w:w="471" w:type="pct"/>
            <w:tcBorders>
              <w:top w:val="nil"/>
              <w:left w:val="nil"/>
              <w:bottom w:val="single" w:sz="4" w:space="0" w:color="auto"/>
              <w:right w:val="single" w:sz="4" w:space="0" w:color="auto"/>
            </w:tcBorders>
            <w:shd w:val="clear" w:color="auto" w:fill="auto"/>
            <w:noWrap/>
            <w:vAlign w:val="center"/>
          </w:tcPr>
          <w:p w14:paraId="47231513" w14:textId="77777777" w:rsidR="00BB698E" w:rsidRPr="006010A6" w:rsidRDefault="00BB698E" w:rsidP="00BB698E">
            <w:pPr>
              <w:pStyle w:val="Betarp"/>
              <w:jc w:val="center"/>
            </w:pPr>
            <w:r w:rsidRPr="006010A6">
              <w:t>m</w:t>
            </w:r>
            <w:r w:rsidRPr="006010A6">
              <w:rPr>
                <w:vertAlign w:val="superscript"/>
              </w:rPr>
              <w:t>2</w:t>
            </w:r>
          </w:p>
        </w:tc>
        <w:tc>
          <w:tcPr>
            <w:tcW w:w="661" w:type="pct"/>
            <w:gridSpan w:val="2"/>
            <w:tcBorders>
              <w:top w:val="single" w:sz="4" w:space="0" w:color="auto"/>
              <w:left w:val="nil"/>
              <w:bottom w:val="single" w:sz="4" w:space="0" w:color="auto"/>
              <w:right w:val="single" w:sz="4" w:space="0" w:color="000000"/>
            </w:tcBorders>
            <w:shd w:val="clear" w:color="auto" w:fill="auto"/>
            <w:vAlign w:val="center"/>
          </w:tcPr>
          <w:p w14:paraId="27EC5A7D" w14:textId="77777777" w:rsidR="00BB698E" w:rsidRPr="006010A6" w:rsidRDefault="00BB698E" w:rsidP="00BB698E">
            <w:pPr>
              <w:pStyle w:val="Betarp"/>
              <w:jc w:val="center"/>
            </w:pPr>
            <w:r w:rsidRPr="006010A6">
              <w:t>350</w:t>
            </w:r>
          </w:p>
        </w:tc>
        <w:tc>
          <w:tcPr>
            <w:tcW w:w="643" w:type="pct"/>
            <w:gridSpan w:val="2"/>
            <w:tcBorders>
              <w:top w:val="nil"/>
              <w:left w:val="nil"/>
              <w:bottom w:val="single" w:sz="4" w:space="0" w:color="auto"/>
              <w:right w:val="single" w:sz="4" w:space="0" w:color="auto"/>
            </w:tcBorders>
            <w:shd w:val="clear" w:color="auto" w:fill="auto"/>
            <w:noWrap/>
            <w:vAlign w:val="center"/>
          </w:tcPr>
          <w:p w14:paraId="3158260F" w14:textId="77777777" w:rsidR="00BB698E" w:rsidRPr="006010A6" w:rsidRDefault="00BB698E" w:rsidP="00BB698E">
            <w:pPr>
              <w:pStyle w:val="Betarp"/>
              <w:rPr>
                <w:rFonts w:eastAsia="Times New Roman"/>
                <w:color w:val="FF0000"/>
                <w:lang w:eastAsia="en-US"/>
              </w:rPr>
            </w:pPr>
          </w:p>
        </w:tc>
        <w:tc>
          <w:tcPr>
            <w:tcW w:w="860" w:type="pct"/>
            <w:gridSpan w:val="2"/>
            <w:tcBorders>
              <w:top w:val="nil"/>
              <w:left w:val="nil"/>
              <w:bottom w:val="single" w:sz="4" w:space="0" w:color="auto"/>
              <w:right w:val="single" w:sz="4" w:space="0" w:color="auto"/>
            </w:tcBorders>
          </w:tcPr>
          <w:p w14:paraId="1DB8CD37" w14:textId="77777777" w:rsidR="00BB698E" w:rsidRPr="006010A6" w:rsidRDefault="00BB698E" w:rsidP="00BB698E">
            <w:pPr>
              <w:pStyle w:val="Betarp"/>
              <w:rPr>
                <w:rFonts w:eastAsia="Times New Roman"/>
                <w:color w:val="FF0000"/>
                <w:lang w:eastAsia="en-US"/>
              </w:rPr>
            </w:pPr>
          </w:p>
        </w:tc>
      </w:tr>
      <w:tr w:rsidR="00BB698E" w:rsidRPr="006010A6" w14:paraId="66389885" w14:textId="77777777" w:rsidTr="00D24B11">
        <w:trPr>
          <w:trHeight w:val="300"/>
          <w:jc w:val="center"/>
        </w:trPr>
        <w:tc>
          <w:tcPr>
            <w:tcW w:w="545" w:type="pct"/>
            <w:tcBorders>
              <w:top w:val="nil"/>
              <w:left w:val="single" w:sz="4" w:space="0" w:color="auto"/>
              <w:bottom w:val="single" w:sz="4" w:space="0" w:color="auto"/>
              <w:right w:val="single" w:sz="4" w:space="0" w:color="auto"/>
            </w:tcBorders>
            <w:shd w:val="clear" w:color="auto" w:fill="auto"/>
            <w:noWrap/>
            <w:vAlign w:val="center"/>
          </w:tcPr>
          <w:p w14:paraId="4941D606" w14:textId="77777777" w:rsidR="00BB698E" w:rsidRPr="006010A6" w:rsidRDefault="00BB698E" w:rsidP="00BB698E">
            <w:pPr>
              <w:pStyle w:val="Betarp"/>
              <w:jc w:val="center"/>
              <w:rPr>
                <w:rFonts w:eastAsia="Times New Roman"/>
                <w:lang w:eastAsia="en-US"/>
              </w:rPr>
            </w:pPr>
            <w:r w:rsidRPr="006010A6">
              <w:rPr>
                <w:rFonts w:eastAsia="Times New Roman"/>
                <w:lang w:eastAsia="en-US"/>
              </w:rPr>
              <w:t>6.1.18</w:t>
            </w:r>
          </w:p>
        </w:tc>
        <w:tc>
          <w:tcPr>
            <w:tcW w:w="1820"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7DBC897B" w14:textId="77777777" w:rsidR="00BB698E" w:rsidRPr="006010A6" w:rsidRDefault="00BB698E" w:rsidP="00BB698E">
            <w:pPr>
              <w:pStyle w:val="Betarp"/>
              <w:rPr>
                <w:rFonts w:eastAsia="Times New Roman"/>
              </w:rPr>
            </w:pPr>
            <w:r w:rsidRPr="006010A6">
              <w:t>Sandarinimo medžiagos</w:t>
            </w:r>
          </w:p>
        </w:tc>
        <w:tc>
          <w:tcPr>
            <w:tcW w:w="471" w:type="pct"/>
            <w:tcBorders>
              <w:top w:val="nil"/>
              <w:left w:val="nil"/>
              <w:bottom w:val="single" w:sz="4" w:space="0" w:color="auto"/>
              <w:right w:val="single" w:sz="4" w:space="0" w:color="auto"/>
            </w:tcBorders>
            <w:shd w:val="clear" w:color="auto" w:fill="auto"/>
            <w:noWrap/>
            <w:vAlign w:val="center"/>
          </w:tcPr>
          <w:p w14:paraId="44F323B4" w14:textId="77777777" w:rsidR="00BB698E" w:rsidRPr="006010A6" w:rsidRDefault="00BB698E" w:rsidP="00BB698E">
            <w:pPr>
              <w:pStyle w:val="Betarp"/>
              <w:jc w:val="center"/>
            </w:pPr>
            <w:r w:rsidRPr="006010A6">
              <w:t>vnt.</w:t>
            </w:r>
          </w:p>
        </w:tc>
        <w:tc>
          <w:tcPr>
            <w:tcW w:w="661" w:type="pct"/>
            <w:gridSpan w:val="2"/>
            <w:tcBorders>
              <w:top w:val="single" w:sz="4" w:space="0" w:color="auto"/>
              <w:left w:val="nil"/>
              <w:bottom w:val="single" w:sz="4" w:space="0" w:color="auto"/>
              <w:right w:val="single" w:sz="4" w:space="0" w:color="000000"/>
            </w:tcBorders>
            <w:shd w:val="clear" w:color="auto" w:fill="auto"/>
            <w:vAlign w:val="center"/>
          </w:tcPr>
          <w:p w14:paraId="3EAD7925" w14:textId="77777777" w:rsidR="00BB698E" w:rsidRPr="006010A6" w:rsidRDefault="00BB698E" w:rsidP="00BB698E">
            <w:pPr>
              <w:pStyle w:val="Betarp"/>
            </w:pPr>
            <w:r w:rsidRPr="006010A6">
              <w:t>2</w:t>
            </w:r>
          </w:p>
        </w:tc>
        <w:tc>
          <w:tcPr>
            <w:tcW w:w="643" w:type="pct"/>
            <w:gridSpan w:val="2"/>
            <w:tcBorders>
              <w:top w:val="nil"/>
              <w:left w:val="nil"/>
              <w:bottom w:val="single" w:sz="4" w:space="0" w:color="auto"/>
              <w:right w:val="single" w:sz="4" w:space="0" w:color="auto"/>
            </w:tcBorders>
            <w:shd w:val="clear" w:color="auto" w:fill="auto"/>
            <w:noWrap/>
            <w:vAlign w:val="center"/>
          </w:tcPr>
          <w:p w14:paraId="200D6898" w14:textId="77777777" w:rsidR="00BB698E" w:rsidRPr="006010A6" w:rsidRDefault="00BB698E" w:rsidP="00BB698E">
            <w:pPr>
              <w:pStyle w:val="Betarp"/>
              <w:rPr>
                <w:rFonts w:eastAsia="Times New Roman"/>
                <w:color w:val="FF0000"/>
                <w:lang w:eastAsia="en-US"/>
              </w:rPr>
            </w:pPr>
          </w:p>
        </w:tc>
        <w:tc>
          <w:tcPr>
            <w:tcW w:w="860" w:type="pct"/>
            <w:gridSpan w:val="2"/>
            <w:tcBorders>
              <w:top w:val="nil"/>
              <w:left w:val="nil"/>
              <w:bottom w:val="single" w:sz="4" w:space="0" w:color="auto"/>
              <w:right w:val="single" w:sz="4" w:space="0" w:color="auto"/>
            </w:tcBorders>
          </w:tcPr>
          <w:p w14:paraId="3D725521" w14:textId="77777777" w:rsidR="00BB698E" w:rsidRPr="006010A6" w:rsidRDefault="00BB698E" w:rsidP="00BB698E">
            <w:pPr>
              <w:pStyle w:val="Betarp"/>
              <w:rPr>
                <w:rFonts w:eastAsia="Times New Roman"/>
                <w:color w:val="FF0000"/>
                <w:lang w:eastAsia="en-US"/>
              </w:rPr>
            </w:pPr>
          </w:p>
        </w:tc>
      </w:tr>
      <w:tr w:rsidR="00BB698E" w:rsidRPr="006010A6" w14:paraId="3694E895" w14:textId="77777777" w:rsidTr="00D24B11">
        <w:trPr>
          <w:trHeight w:val="300"/>
          <w:jc w:val="center"/>
        </w:trPr>
        <w:tc>
          <w:tcPr>
            <w:tcW w:w="545" w:type="pct"/>
            <w:tcBorders>
              <w:top w:val="nil"/>
              <w:left w:val="single" w:sz="4" w:space="0" w:color="auto"/>
              <w:bottom w:val="single" w:sz="4" w:space="0" w:color="auto"/>
              <w:right w:val="single" w:sz="4" w:space="0" w:color="auto"/>
            </w:tcBorders>
            <w:shd w:val="clear" w:color="auto" w:fill="auto"/>
            <w:noWrap/>
            <w:vAlign w:val="center"/>
          </w:tcPr>
          <w:p w14:paraId="244015BD" w14:textId="77777777" w:rsidR="00BB698E" w:rsidRPr="006010A6" w:rsidRDefault="00BB698E" w:rsidP="00BB698E">
            <w:pPr>
              <w:pStyle w:val="Betarp"/>
              <w:jc w:val="center"/>
              <w:rPr>
                <w:rFonts w:eastAsia="Times New Roman"/>
                <w:lang w:eastAsia="en-US"/>
              </w:rPr>
            </w:pPr>
            <w:r w:rsidRPr="006010A6">
              <w:rPr>
                <w:rFonts w:eastAsia="Times New Roman"/>
                <w:lang w:eastAsia="en-US"/>
              </w:rPr>
              <w:t>6.1.19</w:t>
            </w:r>
          </w:p>
        </w:tc>
        <w:tc>
          <w:tcPr>
            <w:tcW w:w="1820"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498EAAF5" w14:textId="77777777" w:rsidR="00BB698E" w:rsidRPr="006010A6" w:rsidRDefault="00BB698E" w:rsidP="00BB698E">
            <w:pPr>
              <w:pStyle w:val="Betarp"/>
            </w:pPr>
            <w:r w:rsidRPr="006010A6">
              <w:t xml:space="preserve">0,4 kV skirstomoji spinta </w:t>
            </w:r>
          </w:p>
          <w:p w14:paraId="014154CC" w14:textId="77777777" w:rsidR="00BB698E" w:rsidRPr="006010A6" w:rsidRDefault="00BB698E" w:rsidP="00BB698E">
            <w:pPr>
              <w:pStyle w:val="Betarp"/>
            </w:pPr>
            <w:r w:rsidRPr="006010A6">
              <w:t>-Spintos tvirtinimas – montuojama ant pamato;</w:t>
            </w:r>
          </w:p>
          <w:p w14:paraId="425EB6C7" w14:textId="77777777" w:rsidR="00BB698E" w:rsidRPr="006010A6" w:rsidRDefault="00BB698E" w:rsidP="00BB698E">
            <w:pPr>
              <w:pStyle w:val="Betarp"/>
            </w:pPr>
            <w:r w:rsidRPr="006010A6">
              <w:t>-    Spintos įvadinio automatinio jungiklio vardinė srovė – žiūrėti brėžinius; Kabelių įvedimas – iš apačios;</w:t>
            </w:r>
          </w:p>
          <w:p w14:paraId="4696D1A0" w14:textId="77777777" w:rsidR="00BB698E" w:rsidRPr="006010A6" w:rsidRDefault="00BB698E" w:rsidP="00BB698E">
            <w:pPr>
              <w:pStyle w:val="Betarp"/>
            </w:pPr>
            <w:r w:rsidRPr="006010A6">
              <w:t>-    Įeinančių ir išeinančių kabelių skerspjūviai –4x70mm2, 4x35 mm2; 4x25 mm2; 4x16 mm2;</w:t>
            </w:r>
          </w:p>
        </w:tc>
        <w:tc>
          <w:tcPr>
            <w:tcW w:w="471" w:type="pct"/>
            <w:tcBorders>
              <w:top w:val="nil"/>
              <w:left w:val="nil"/>
              <w:bottom w:val="single" w:sz="4" w:space="0" w:color="auto"/>
              <w:right w:val="single" w:sz="4" w:space="0" w:color="auto"/>
            </w:tcBorders>
            <w:shd w:val="clear" w:color="auto" w:fill="auto"/>
            <w:noWrap/>
            <w:vAlign w:val="center"/>
          </w:tcPr>
          <w:p w14:paraId="22F4CA8F" w14:textId="77777777" w:rsidR="00BB698E" w:rsidRPr="006010A6" w:rsidRDefault="00BB698E" w:rsidP="00BB698E">
            <w:pPr>
              <w:pStyle w:val="Betarp"/>
              <w:jc w:val="center"/>
            </w:pPr>
            <w:r w:rsidRPr="006010A6">
              <w:rPr>
                <w:color w:val="000000"/>
              </w:rPr>
              <w:t>kompl.</w:t>
            </w:r>
          </w:p>
        </w:tc>
        <w:tc>
          <w:tcPr>
            <w:tcW w:w="661" w:type="pct"/>
            <w:gridSpan w:val="2"/>
            <w:tcBorders>
              <w:top w:val="single" w:sz="4" w:space="0" w:color="auto"/>
              <w:left w:val="nil"/>
              <w:bottom w:val="single" w:sz="4" w:space="0" w:color="auto"/>
              <w:right w:val="single" w:sz="4" w:space="0" w:color="000000"/>
            </w:tcBorders>
            <w:shd w:val="clear" w:color="auto" w:fill="auto"/>
            <w:vAlign w:val="center"/>
          </w:tcPr>
          <w:p w14:paraId="240B84DA" w14:textId="77777777" w:rsidR="00BB698E" w:rsidRPr="006010A6" w:rsidRDefault="00BB698E" w:rsidP="00BB698E">
            <w:pPr>
              <w:pStyle w:val="Betarp"/>
              <w:jc w:val="center"/>
            </w:pPr>
            <w:r w:rsidRPr="006010A6">
              <w:t>1</w:t>
            </w:r>
          </w:p>
        </w:tc>
        <w:tc>
          <w:tcPr>
            <w:tcW w:w="643" w:type="pct"/>
            <w:gridSpan w:val="2"/>
            <w:tcBorders>
              <w:top w:val="nil"/>
              <w:left w:val="nil"/>
              <w:bottom w:val="single" w:sz="4" w:space="0" w:color="auto"/>
              <w:right w:val="single" w:sz="4" w:space="0" w:color="auto"/>
            </w:tcBorders>
            <w:shd w:val="clear" w:color="auto" w:fill="auto"/>
            <w:noWrap/>
            <w:vAlign w:val="center"/>
          </w:tcPr>
          <w:p w14:paraId="68F45BCF" w14:textId="77777777" w:rsidR="00BB698E" w:rsidRPr="006010A6" w:rsidRDefault="00BB698E" w:rsidP="00BB698E">
            <w:pPr>
              <w:pStyle w:val="Betarp"/>
              <w:rPr>
                <w:rFonts w:eastAsia="Times New Roman"/>
                <w:color w:val="FF0000"/>
                <w:lang w:eastAsia="en-US"/>
              </w:rPr>
            </w:pPr>
          </w:p>
        </w:tc>
        <w:tc>
          <w:tcPr>
            <w:tcW w:w="860" w:type="pct"/>
            <w:gridSpan w:val="2"/>
            <w:tcBorders>
              <w:top w:val="nil"/>
              <w:left w:val="nil"/>
              <w:bottom w:val="single" w:sz="4" w:space="0" w:color="auto"/>
              <w:right w:val="single" w:sz="4" w:space="0" w:color="auto"/>
            </w:tcBorders>
          </w:tcPr>
          <w:p w14:paraId="01731262" w14:textId="77777777" w:rsidR="00BB698E" w:rsidRPr="006010A6" w:rsidRDefault="00BB698E" w:rsidP="00BB698E">
            <w:pPr>
              <w:pStyle w:val="Betarp"/>
              <w:rPr>
                <w:rFonts w:eastAsia="Times New Roman"/>
                <w:color w:val="FF0000"/>
                <w:lang w:eastAsia="en-US"/>
              </w:rPr>
            </w:pPr>
          </w:p>
        </w:tc>
      </w:tr>
      <w:tr w:rsidR="00BB698E" w:rsidRPr="006010A6" w14:paraId="34C2586D" w14:textId="77777777" w:rsidTr="00D24B11">
        <w:trPr>
          <w:trHeight w:val="300"/>
          <w:jc w:val="center"/>
        </w:trPr>
        <w:tc>
          <w:tcPr>
            <w:tcW w:w="545" w:type="pct"/>
            <w:tcBorders>
              <w:top w:val="nil"/>
              <w:left w:val="single" w:sz="4" w:space="0" w:color="auto"/>
              <w:bottom w:val="single" w:sz="4" w:space="0" w:color="auto"/>
              <w:right w:val="single" w:sz="4" w:space="0" w:color="auto"/>
            </w:tcBorders>
            <w:shd w:val="clear" w:color="auto" w:fill="auto"/>
            <w:noWrap/>
            <w:vAlign w:val="center"/>
          </w:tcPr>
          <w:p w14:paraId="09AB71B4" w14:textId="77777777" w:rsidR="00BB698E" w:rsidRPr="006010A6" w:rsidRDefault="00BB698E" w:rsidP="00BB698E">
            <w:pPr>
              <w:pStyle w:val="Betarp"/>
              <w:jc w:val="center"/>
              <w:rPr>
                <w:rFonts w:eastAsia="Times New Roman"/>
                <w:lang w:eastAsia="en-US"/>
              </w:rPr>
            </w:pPr>
            <w:r w:rsidRPr="006010A6">
              <w:rPr>
                <w:rFonts w:eastAsia="Times New Roman"/>
                <w:lang w:eastAsia="en-US"/>
              </w:rPr>
              <w:t>6.1.20</w:t>
            </w:r>
          </w:p>
        </w:tc>
        <w:tc>
          <w:tcPr>
            <w:tcW w:w="1820"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1135AF9B" w14:textId="77777777" w:rsidR="00BB698E" w:rsidRPr="006010A6" w:rsidRDefault="00BB698E" w:rsidP="00BB698E">
            <w:pPr>
              <w:pStyle w:val="Betarp"/>
              <w:rPr>
                <w:rFonts w:eastAsia="Times New Roman"/>
              </w:rPr>
            </w:pPr>
            <w:r w:rsidRPr="006010A6">
              <w:t>Automatinis jungiklis</w:t>
            </w:r>
          </w:p>
        </w:tc>
        <w:tc>
          <w:tcPr>
            <w:tcW w:w="471" w:type="pct"/>
            <w:tcBorders>
              <w:top w:val="nil"/>
              <w:left w:val="nil"/>
              <w:bottom w:val="single" w:sz="4" w:space="0" w:color="auto"/>
              <w:right w:val="single" w:sz="4" w:space="0" w:color="auto"/>
            </w:tcBorders>
            <w:shd w:val="clear" w:color="auto" w:fill="auto"/>
            <w:noWrap/>
            <w:vAlign w:val="center"/>
          </w:tcPr>
          <w:p w14:paraId="539E7D09" w14:textId="77777777" w:rsidR="00BB698E" w:rsidRPr="006010A6" w:rsidRDefault="00BB698E" w:rsidP="00BB698E">
            <w:pPr>
              <w:pStyle w:val="Betarp"/>
              <w:jc w:val="center"/>
            </w:pPr>
            <w:r w:rsidRPr="006010A6">
              <w:t>vnt.</w:t>
            </w:r>
          </w:p>
        </w:tc>
        <w:tc>
          <w:tcPr>
            <w:tcW w:w="661" w:type="pct"/>
            <w:gridSpan w:val="2"/>
            <w:tcBorders>
              <w:top w:val="single" w:sz="4" w:space="0" w:color="auto"/>
              <w:left w:val="nil"/>
              <w:bottom w:val="single" w:sz="4" w:space="0" w:color="auto"/>
              <w:right w:val="single" w:sz="4" w:space="0" w:color="000000"/>
            </w:tcBorders>
            <w:shd w:val="clear" w:color="auto" w:fill="auto"/>
            <w:vAlign w:val="center"/>
          </w:tcPr>
          <w:p w14:paraId="022FB729" w14:textId="77777777" w:rsidR="00BB698E" w:rsidRPr="006010A6" w:rsidRDefault="00BB698E" w:rsidP="00BB698E">
            <w:pPr>
              <w:pStyle w:val="Betarp"/>
              <w:jc w:val="center"/>
            </w:pPr>
            <w:r w:rsidRPr="006010A6">
              <w:t>3</w:t>
            </w:r>
          </w:p>
        </w:tc>
        <w:tc>
          <w:tcPr>
            <w:tcW w:w="643" w:type="pct"/>
            <w:gridSpan w:val="2"/>
            <w:tcBorders>
              <w:top w:val="nil"/>
              <w:left w:val="nil"/>
              <w:bottom w:val="single" w:sz="4" w:space="0" w:color="auto"/>
              <w:right w:val="single" w:sz="4" w:space="0" w:color="auto"/>
            </w:tcBorders>
            <w:shd w:val="clear" w:color="auto" w:fill="auto"/>
            <w:noWrap/>
            <w:vAlign w:val="center"/>
          </w:tcPr>
          <w:p w14:paraId="7B926127" w14:textId="77777777" w:rsidR="00BB698E" w:rsidRPr="006010A6" w:rsidRDefault="00BB698E" w:rsidP="00BB698E">
            <w:pPr>
              <w:pStyle w:val="Betarp"/>
              <w:rPr>
                <w:rFonts w:eastAsia="Times New Roman"/>
                <w:color w:val="FF0000"/>
                <w:lang w:eastAsia="en-US"/>
              </w:rPr>
            </w:pPr>
          </w:p>
        </w:tc>
        <w:tc>
          <w:tcPr>
            <w:tcW w:w="860" w:type="pct"/>
            <w:gridSpan w:val="2"/>
            <w:tcBorders>
              <w:top w:val="nil"/>
              <w:left w:val="nil"/>
              <w:bottom w:val="single" w:sz="4" w:space="0" w:color="auto"/>
              <w:right w:val="single" w:sz="4" w:space="0" w:color="auto"/>
            </w:tcBorders>
          </w:tcPr>
          <w:p w14:paraId="39A61D64" w14:textId="77777777" w:rsidR="00BB698E" w:rsidRPr="006010A6" w:rsidRDefault="00BB698E" w:rsidP="00BB698E">
            <w:pPr>
              <w:pStyle w:val="Betarp"/>
              <w:rPr>
                <w:rFonts w:eastAsia="Times New Roman"/>
                <w:color w:val="FF0000"/>
                <w:lang w:eastAsia="en-US"/>
              </w:rPr>
            </w:pPr>
          </w:p>
        </w:tc>
      </w:tr>
      <w:tr w:rsidR="00BB698E" w:rsidRPr="006010A6" w14:paraId="3E3D75DB" w14:textId="77777777" w:rsidTr="00B64495">
        <w:trPr>
          <w:trHeight w:val="300"/>
          <w:jc w:val="center"/>
        </w:trPr>
        <w:tc>
          <w:tcPr>
            <w:tcW w:w="554" w:type="pct"/>
            <w:gridSpan w:val="2"/>
            <w:tcBorders>
              <w:top w:val="single" w:sz="4" w:space="0" w:color="auto"/>
              <w:left w:val="single" w:sz="4" w:space="0" w:color="auto"/>
              <w:bottom w:val="single" w:sz="4" w:space="0" w:color="auto"/>
            </w:tcBorders>
            <w:shd w:val="clear" w:color="auto" w:fill="auto"/>
            <w:noWrap/>
            <w:vAlign w:val="center"/>
            <w:hideMark/>
          </w:tcPr>
          <w:p w14:paraId="1EC711EF" w14:textId="0EEA517E" w:rsidR="00BB698E" w:rsidRPr="006010A6" w:rsidRDefault="00BB698E" w:rsidP="00BB698E">
            <w:pPr>
              <w:spacing w:line="240" w:lineRule="auto"/>
              <w:ind w:firstLine="0"/>
              <w:jc w:val="center"/>
              <w:rPr>
                <w:rFonts w:eastAsia="Times New Roman" w:cs="Times New Roman"/>
                <w:lang w:eastAsia="en-US"/>
              </w:rPr>
            </w:pPr>
          </w:p>
        </w:tc>
        <w:tc>
          <w:tcPr>
            <w:tcW w:w="2282" w:type="pct"/>
            <w:gridSpan w:val="2"/>
            <w:tcBorders>
              <w:top w:val="single" w:sz="4" w:space="0" w:color="auto"/>
              <w:bottom w:val="single" w:sz="4" w:space="0" w:color="auto"/>
            </w:tcBorders>
            <w:shd w:val="clear" w:color="auto" w:fill="auto"/>
            <w:hideMark/>
          </w:tcPr>
          <w:p w14:paraId="5607CA7A" w14:textId="77777777" w:rsidR="00BB698E" w:rsidRPr="006010A6" w:rsidRDefault="00BB698E" w:rsidP="00D24B11">
            <w:pPr>
              <w:spacing w:line="240" w:lineRule="auto"/>
              <w:ind w:firstLine="0"/>
              <w:jc w:val="right"/>
              <w:rPr>
                <w:rFonts w:eastAsia="Times New Roman" w:cs="Times New Roman"/>
                <w:lang w:eastAsia="en-US"/>
              </w:rPr>
            </w:pPr>
            <w:r w:rsidRPr="006010A6">
              <w:rPr>
                <w:rFonts w:eastAsia="Times New Roman" w:cs="Times New Roman"/>
                <w:sz w:val="22"/>
                <w:lang w:eastAsia="en-US"/>
              </w:rPr>
              <w:t>Į santrauką:</w:t>
            </w:r>
          </w:p>
        </w:tc>
        <w:tc>
          <w:tcPr>
            <w:tcW w:w="434" w:type="pct"/>
            <w:tcBorders>
              <w:top w:val="single" w:sz="4" w:space="0" w:color="auto"/>
              <w:bottom w:val="single" w:sz="4" w:space="0" w:color="auto"/>
            </w:tcBorders>
            <w:shd w:val="clear" w:color="auto" w:fill="auto"/>
            <w:vAlign w:val="center"/>
            <w:hideMark/>
          </w:tcPr>
          <w:p w14:paraId="03EF7D32" w14:textId="77777777" w:rsidR="00BB698E" w:rsidRPr="006010A6" w:rsidRDefault="00BB698E" w:rsidP="00D24B11">
            <w:pPr>
              <w:spacing w:line="240" w:lineRule="auto"/>
              <w:ind w:firstLine="0"/>
              <w:jc w:val="center"/>
              <w:rPr>
                <w:rFonts w:eastAsia="Times New Roman" w:cs="Times New Roman"/>
                <w:lang w:eastAsia="en-US"/>
              </w:rPr>
            </w:pPr>
          </w:p>
        </w:tc>
        <w:tc>
          <w:tcPr>
            <w:tcW w:w="698" w:type="pct"/>
            <w:gridSpan w:val="2"/>
            <w:tcBorders>
              <w:top w:val="single" w:sz="4" w:space="0" w:color="auto"/>
              <w:bottom w:val="single" w:sz="4" w:space="0" w:color="auto"/>
            </w:tcBorders>
            <w:shd w:val="clear" w:color="auto" w:fill="auto"/>
            <w:vAlign w:val="center"/>
            <w:hideMark/>
          </w:tcPr>
          <w:p w14:paraId="15A29699" w14:textId="77777777" w:rsidR="00BB698E" w:rsidRPr="006010A6" w:rsidRDefault="00BB698E" w:rsidP="00D24B11">
            <w:pPr>
              <w:spacing w:line="240" w:lineRule="auto"/>
              <w:ind w:firstLine="0"/>
              <w:jc w:val="center"/>
              <w:rPr>
                <w:rFonts w:eastAsia="Times New Roman" w:cs="Times New Roman"/>
                <w:lang w:eastAsia="en-US"/>
              </w:rPr>
            </w:pPr>
          </w:p>
        </w:tc>
        <w:tc>
          <w:tcPr>
            <w:tcW w:w="615" w:type="pct"/>
            <w:gridSpan w:val="2"/>
            <w:tcBorders>
              <w:top w:val="single" w:sz="4" w:space="0" w:color="auto"/>
              <w:bottom w:val="single" w:sz="4" w:space="0" w:color="auto"/>
            </w:tcBorders>
            <w:shd w:val="clear" w:color="auto" w:fill="auto"/>
            <w:noWrap/>
            <w:vAlign w:val="center"/>
            <w:hideMark/>
          </w:tcPr>
          <w:p w14:paraId="19781E3C" w14:textId="77777777" w:rsidR="00BB698E" w:rsidRPr="006010A6" w:rsidRDefault="00BB698E" w:rsidP="00D24B11">
            <w:pPr>
              <w:spacing w:line="240" w:lineRule="auto"/>
              <w:ind w:firstLine="0"/>
              <w:jc w:val="center"/>
              <w:rPr>
                <w:rFonts w:eastAsia="Times New Roman" w:cs="Times New Roman"/>
                <w:lang w:eastAsia="en-US"/>
              </w:rPr>
            </w:pPr>
          </w:p>
        </w:tc>
        <w:tc>
          <w:tcPr>
            <w:tcW w:w="417" w:type="pct"/>
            <w:tcBorders>
              <w:top w:val="single" w:sz="4" w:space="0" w:color="auto"/>
              <w:bottom w:val="single" w:sz="4" w:space="0" w:color="auto"/>
              <w:right w:val="single" w:sz="4" w:space="0" w:color="auto"/>
            </w:tcBorders>
          </w:tcPr>
          <w:p w14:paraId="302CB58C" w14:textId="77777777" w:rsidR="00BB698E" w:rsidRPr="006010A6" w:rsidRDefault="00BB698E" w:rsidP="00D24B11">
            <w:pPr>
              <w:spacing w:line="240" w:lineRule="auto"/>
              <w:ind w:firstLine="0"/>
              <w:jc w:val="center"/>
              <w:rPr>
                <w:rFonts w:eastAsia="Times New Roman" w:cs="Times New Roman"/>
                <w:lang w:eastAsia="en-US"/>
              </w:rPr>
            </w:pPr>
            <w:r w:rsidRPr="006010A6">
              <w:rPr>
                <w:rFonts w:eastAsia="Times New Roman" w:cs="Times New Roman"/>
                <w:sz w:val="22"/>
                <w:lang w:eastAsia="en-US"/>
              </w:rPr>
              <w:t>EUR</w:t>
            </w:r>
          </w:p>
        </w:tc>
      </w:tr>
      <w:tr w:rsidR="00BB698E" w:rsidRPr="006010A6" w14:paraId="69EBCFB0" w14:textId="77777777" w:rsidTr="00B64495">
        <w:trPr>
          <w:trHeight w:val="300"/>
          <w:jc w:val="center"/>
        </w:trPr>
        <w:tc>
          <w:tcPr>
            <w:tcW w:w="545"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85B71E3" w14:textId="77777777" w:rsidR="00BB698E" w:rsidRPr="006010A6" w:rsidRDefault="00BB698E" w:rsidP="00BB698E">
            <w:pPr>
              <w:pStyle w:val="Betarp"/>
              <w:jc w:val="center"/>
              <w:rPr>
                <w:rFonts w:eastAsia="Times New Roman"/>
                <w:lang w:eastAsia="en-US"/>
              </w:rPr>
            </w:pPr>
            <w:r w:rsidRPr="006010A6">
              <w:rPr>
                <w:rFonts w:eastAsia="Times New Roman"/>
                <w:lang w:eastAsia="en-US"/>
              </w:rPr>
              <w:t>6.1.21</w:t>
            </w:r>
          </w:p>
        </w:tc>
        <w:tc>
          <w:tcPr>
            <w:tcW w:w="1820" w:type="pct"/>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772CD9EB" w14:textId="77777777" w:rsidR="00BB698E" w:rsidRPr="006010A6" w:rsidRDefault="00BB698E" w:rsidP="00BB698E">
            <w:pPr>
              <w:pStyle w:val="Betarp"/>
            </w:pPr>
            <w:r w:rsidRPr="006010A6">
              <w:t>1kV aliuminiai kabeliai Al-4x16mm</w:t>
            </w:r>
          </w:p>
          <w:p w14:paraId="0EB0FF04" w14:textId="77777777" w:rsidR="00BB698E" w:rsidRPr="006010A6" w:rsidRDefault="00BB698E" w:rsidP="00BB698E">
            <w:pPr>
              <w:pStyle w:val="Betarp"/>
            </w:pPr>
            <w:r w:rsidRPr="006010A6">
              <w:t>· Laidininkų skaičius – 4;</w:t>
            </w:r>
          </w:p>
          <w:p w14:paraId="3733ECA2" w14:textId="77777777" w:rsidR="00BB698E" w:rsidRPr="006010A6" w:rsidRDefault="00BB698E" w:rsidP="00BB698E">
            <w:pPr>
              <w:pStyle w:val="Betarp"/>
            </w:pPr>
            <w:r w:rsidRPr="006010A6">
              <w:t>· Laidininkas – atkaitintas aliuminis;</w:t>
            </w:r>
          </w:p>
          <w:p w14:paraId="5E09D4D2" w14:textId="77777777" w:rsidR="00BB698E" w:rsidRPr="006010A6" w:rsidRDefault="00BB698E" w:rsidP="00BB698E">
            <w:pPr>
              <w:pStyle w:val="Betarp"/>
            </w:pPr>
            <w:r w:rsidRPr="006010A6">
              <w:t>· Apsauginis sluoksnis tarp gyslų izoliacijos ir išorinio apvalkalo – užpildas;</w:t>
            </w:r>
          </w:p>
        </w:tc>
        <w:tc>
          <w:tcPr>
            <w:tcW w:w="47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A36718D" w14:textId="77777777" w:rsidR="00BB698E" w:rsidRPr="006010A6" w:rsidRDefault="00BB698E" w:rsidP="00BB698E">
            <w:pPr>
              <w:pStyle w:val="Betarp"/>
              <w:jc w:val="center"/>
              <w:rPr>
                <w:rFonts w:eastAsia="Times New Roman"/>
              </w:rPr>
            </w:pPr>
            <w:r w:rsidRPr="006010A6">
              <w:t>m</w:t>
            </w:r>
          </w:p>
        </w:tc>
        <w:tc>
          <w:tcPr>
            <w:tcW w:w="661"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55AF1253" w14:textId="77777777" w:rsidR="00BB698E" w:rsidRPr="006010A6" w:rsidRDefault="00BB698E" w:rsidP="00BB698E">
            <w:pPr>
              <w:pStyle w:val="Betarp"/>
              <w:jc w:val="center"/>
            </w:pPr>
            <w:r w:rsidRPr="006010A6">
              <w:t>734</w:t>
            </w:r>
          </w:p>
        </w:tc>
        <w:tc>
          <w:tcPr>
            <w:tcW w:w="643" w:type="pct"/>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385EEDC4" w14:textId="77777777" w:rsidR="00BB698E" w:rsidRPr="006010A6" w:rsidRDefault="00BB698E" w:rsidP="00BB698E">
            <w:pPr>
              <w:pStyle w:val="Betarp"/>
              <w:rPr>
                <w:rFonts w:eastAsia="Times New Roman"/>
                <w:color w:val="FF0000"/>
                <w:lang w:eastAsia="en-US"/>
              </w:rPr>
            </w:pPr>
          </w:p>
        </w:tc>
        <w:tc>
          <w:tcPr>
            <w:tcW w:w="860" w:type="pct"/>
            <w:gridSpan w:val="2"/>
            <w:tcBorders>
              <w:top w:val="single" w:sz="4" w:space="0" w:color="auto"/>
              <w:left w:val="single" w:sz="4" w:space="0" w:color="auto"/>
              <w:bottom w:val="single" w:sz="4" w:space="0" w:color="auto"/>
              <w:right w:val="single" w:sz="4" w:space="0" w:color="auto"/>
            </w:tcBorders>
          </w:tcPr>
          <w:p w14:paraId="2CD45C75" w14:textId="77777777" w:rsidR="00BB698E" w:rsidRPr="006010A6" w:rsidRDefault="00BB698E" w:rsidP="00BB698E">
            <w:pPr>
              <w:pStyle w:val="Betarp"/>
              <w:rPr>
                <w:rFonts w:eastAsia="Times New Roman"/>
                <w:color w:val="FF0000"/>
                <w:lang w:eastAsia="en-US"/>
              </w:rPr>
            </w:pPr>
          </w:p>
        </w:tc>
      </w:tr>
      <w:tr w:rsidR="00BB698E" w:rsidRPr="006010A6" w14:paraId="5114B70A" w14:textId="77777777" w:rsidTr="00D24B11">
        <w:trPr>
          <w:trHeight w:val="300"/>
          <w:jc w:val="center"/>
        </w:trPr>
        <w:tc>
          <w:tcPr>
            <w:tcW w:w="545" w:type="pct"/>
            <w:tcBorders>
              <w:top w:val="nil"/>
              <w:left w:val="single" w:sz="4" w:space="0" w:color="auto"/>
              <w:bottom w:val="single" w:sz="4" w:space="0" w:color="auto"/>
              <w:right w:val="single" w:sz="4" w:space="0" w:color="auto"/>
            </w:tcBorders>
            <w:shd w:val="clear" w:color="auto" w:fill="auto"/>
            <w:noWrap/>
            <w:vAlign w:val="center"/>
          </w:tcPr>
          <w:p w14:paraId="168B9551" w14:textId="77777777" w:rsidR="00BB698E" w:rsidRPr="006010A6" w:rsidRDefault="00BB698E" w:rsidP="00BB698E">
            <w:pPr>
              <w:pStyle w:val="Betarp"/>
              <w:jc w:val="center"/>
              <w:rPr>
                <w:rFonts w:eastAsia="Times New Roman"/>
                <w:lang w:eastAsia="en-US"/>
              </w:rPr>
            </w:pPr>
            <w:r w:rsidRPr="006010A6">
              <w:rPr>
                <w:rFonts w:eastAsia="Times New Roman"/>
                <w:lang w:eastAsia="en-US"/>
              </w:rPr>
              <w:t>6.1.22</w:t>
            </w:r>
          </w:p>
        </w:tc>
        <w:tc>
          <w:tcPr>
            <w:tcW w:w="1820"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03EBFA01" w14:textId="77777777" w:rsidR="00BB698E" w:rsidRPr="006010A6" w:rsidRDefault="00BB698E" w:rsidP="00BB698E">
            <w:pPr>
              <w:pStyle w:val="Betarp"/>
            </w:pPr>
            <w:r w:rsidRPr="006010A6">
              <w:t>1kV aliuminiai kabeliai Al-4x25mm</w:t>
            </w:r>
          </w:p>
          <w:p w14:paraId="0EE2A6F9" w14:textId="77777777" w:rsidR="00BB698E" w:rsidRPr="006010A6" w:rsidRDefault="00BB698E" w:rsidP="00BB698E">
            <w:pPr>
              <w:pStyle w:val="Betarp"/>
            </w:pPr>
            <w:r w:rsidRPr="006010A6">
              <w:t>· Laidininkų skaičius – 4;</w:t>
            </w:r>
          </w:p>
          <w:p w14:paraId="282C512F" w14:textId="77777777" w:rsidR="00BB698E" w:rsidRPr="006010A6" w:rsidRDefault="00BB698E" w:rsidP="00BB698E">
            <w:pPr>
              <w:pStyle w:val="Betarp"/>
            </w:pPr>
            <w:r w:rsidRPr="006010A6">
              <w:t>· Laidininkas – atkaitintas aliuminis;</w:t>
            </w:r>
          </w:p>
          <w:p w14:paraId="473350CA" w14:textId="77777777" w:rsidR="00BB698E" w:rsidRPr="006010A6" w:rsidRDefault="00BB698E" w:rsidP="00BB698E">
            <w:pPr>
              <w:pStyle w:val="Betarp"/>
            </w:pPr>
            <w:r w:rsidRPr="006010A6">
              <w:t>· Apsauginis sluoksnis tarp gyslų izoliacijos ir išorinio apvalkalo – užpildas;</w:t>
            </w:r>
          </w:p>
        </w:tc>
        <w:tc>
          <w:tcPr>
            <w:tcW w:w="471" w:type="pct"/>
            <w:tcBorders>
              <w:top w:val="nil"/>
              <w:left w:val="nil"/>
              <w:bottom w:val="single" w:sz="4" w:space="0" w:color="auto"/>
              <w:right w:val="single" w:sz="4" w:space="0" w:color="auto"/>
            </w:tcBorders>
            <w:shd w:val="clear" w:color="auto" w:fill="auto"/>
            <w:noWrap/>
            <w:vAlign w:val="center"/>
          </w:tcPr>
          <w:p w14:paraId="16AF319F" w14:textId="77777777" w:rsidR="00BB698E" w:rsidRPr="006010A6" w:rsidRDefault="00BB698E" w:rsidP="00BB698E">
            <w:pPr>
              <w:pStyle w:val="Betarp"/>
              <w:jc w:val="center"/>
              <w:rPr>
                <w:rFonts w:eastAsia="Times New Roman"/>
                <w:color w:val="000000"/>
              </w:rPr>
            </w:pPr>
            <w:r w:rsidRPr="006010A6">
              <w:rPr>
                <w:color w:val="000000"/>
              </w:rPr>
              <w:t>m</w:t>
            </w:r>
          </w:p>
        </w:tc>
        <w:tc>
          <w:tcPr>
            <w:tcW w:w="661" w:type="pct"/>
            <w:gridSpan w:val="2"/>
            <w:tcBorders>
              <w:top w:val="single" w:sz="4" w:space="0" w:color="auto"/>
              <w:left w:val="nil"/>
              <w:bottom w:val="single" w:sz="4" w:space="0" w:color="auto"/>
              <w:right w:val="single" w:sz="4" w:space="0" w:color="000000"/>
            </w:tcBorders>
            <w:shd w:val="clear" w:color="auto" w:fill="auto"/>
            <w:vAlign w:val="center"/>
          </w:tcPr>
          <w:p w14:paraId="5A0F6B3D" w14:textId="77777777" w:rsidR="00BB698E" w:rsidRPr="006010A6" w:rsidRDefault="00BB698E" w:rsidP="00BB698E">
            <w:pPr>
              <w:pStyle w:val="Betarp"/>
              <w:jc w:val="center"/>
              <w:rPr>
                <w:color w:val="000000"/>
              </w:rPr>
            </w:pPr>
            <w:r w:rsidRPr="006010A6">
              <w:rPr>
                <w:color w:val="000000"/>
              </w:rPr>
              <w:t>325</w:t>
            </w:r>
          </w:p>
        </w:tc>
        <w:tc>
          <w:tcPr>
            <w:tcW w:w="643" w:type="pct"/>
            <w:gridSpan w:val="2"/>
            <w:tcBorders>
              <w:top w:val="nil"/>
              <w:left w:val="nil"/>
              <w:bottom w:val="single" w:sz="4" w:space="0" w:color="auto"/>
              <w:right w:val="single" w:sz="4" w:space="0" w:color="auto"/>
            </w:tcBorders>
            <w:shd w:val="clear" w:color="auto" w:fill="auto"/>
            <w:noWrap/>
            <w:vAlign w:val="center"/>
          </w:tcPr>
          <w:p w14:paraId="1C91F222" w14:textId="77777777" w:rsidR="00BB698E" w:rsidRPr="006010A6" w:rsidRDefault="00BB698E" w:rsidP="00BB698E">
            <w:pPr>
              <w:pStyle w:val="Betarp"/>
              <w:rPr>
                <w:rFonts w:eastAsia="Times New Roman"/>
                <w:color w:val="FF0000"/>
                <w:lang w:eastAsia="en-US"/>
              </w:rPr>
            </w:pPr>
          </w:p>
        </w:tc>
        <w:tc>
          <w:tcPr>
            <w:tcW w:w="860" w:type="pct"/>
            <w:gridSpan w:val="2"/>
            <w:tcBorders>
              <w:top w:val="nil"/>
              <w:left w:val="nil"/>
              <w:bottom w:val="single" w:sz="4" w:space="0" w:color="auto"/>
              <w:right w:val="single" w:sz="4" w:space="0" w:color="auto"/>
            </w:tcBorders>
          </w:tcPr>
          <w:p w14:paraId="2602B634" w14:textId="77777777" w:rsidR="00BB698E" w:rsidRPr="006010A6" w:rsidRDefault="00BB698E" w:rsidP="00BB698E">
            <w:pPr>
              <w:pStyle w:val="Betarp"/>
              <w:rPr>
                <w:rFonts w:eastAsia="Times New Roman"/>
                <w:color w:val="FF0000"/>
                <w:lang w:eastAsia="en-US"/>
              </w:rPr>
            </w:pPr>
          </w:p>
        </w:tc>
      </w:tr>
      <w:tr w:rsidR="00BB698E" w:rsidRPr="006010A6" w14:paraId="3BBF4D86" w14:textId="77777777" w:rsidTr="00D24B11">
        <w:trPr>
          <w:trHeight w:val="300"/>
          <w:jc w:val="center"/>
        </w:trPr>
        <w:tc>
          <w:tcPr>
            <w:tcW w:w="545" w:type="pct"/>
            <w:tcBorders>
              <w:top w:val="nil"/>
              <w:left w:val="single" w:sz="4" w:space="0" w:color="auto"/>
              <w:bottom w:val="single" w:sz="4" w:space="0" w:color="auto"/>
              <w:right w:val="single" w:sz="4" w:space="0" w:color="auto"/>
            </w:tcBorders>
            <w:shd w:val="clear" w:color="auto" w:fill="auto"/>
            <w:noWrap/>
            <w:vAlign w:val="center"/>
          </w:tcPr>
          <w:p w14:paraId="22BEE5C8" w14:textId="77777777" w:rsidR="00BB698E" w:rsidRPr="006010A6" w:rsidRDefault="00BB698E" w:rsidP="00BB698E">
            <w:pPr>
              <w:pStyle w:val="Betarp"/>
              <w:jc w:val="center"/>
              <w:rPr>
                <w:rFonts w:eastAsia="Times New Roman"/>
                <w:lang w:eastAsia="en-US"/>
              </w:rPr>
            </w:pPr>
            <w:r w:rsidRPr="006010A6">
              <w:rPr>
                <w:rFonts w:eastAsia="Times New Roman"/>
                <w:lang w:eastAsia="en-US"/>
              </w:rPr>
              <w:t>6.1.23</w:t>
            </w:r>
          </w:p>
        </w:tc>
        <w:tc>
          <w:tcPr>
            <w:tcW w:w="1820"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1081F9C2" w14:textId="77777777" w:rsidR="00BB698E" w:rsidRPr="006010A6" w:rsidRDefault="00BB698E" w:rsidP="00BB698E">
            <w:pPr>
              <w:pStyle w:val="Betarp"/>
            </w:pPr>
            <w:r w:rsidRPr="006010A6">
              <w:t>1kV aliuminiai kabeliai Al-4x35mm</w:t>
            </w:r>
          </w:p>
          <w:p w14:paraId="6557419E" w14:textId="77777777" w:rsidR="00BB698E" w:rsidRPr="006010A6" w:rsidRDefault="00BB698E" w:rsidP="00BB698E">
            <w:pPr>
              <w:pStyle w:val="Betarp"/>
            </w:pPr>
            <w:r w:rsidRPr="006010A6">
              <w:t>· Laidininkų skaičius – 4;</w:t>
            </w:r>
          </w:p>
          <w:p w14:paraId="5F7D48CD" w14:textId="77777777" w:rsidR="00BB698E" w:rsidRPr="006010A6" w:rsidRDefault="00BB698E" w:rsidP="00BB698E">
            <w:pPr>
              <w:pStyle w:val="Betarp"/>
            </w:pPr>
            <w:r w:rsidRPr="006010A6">
              <w:t>· Laidininkas – atkaitintas aliuminis;</w:t>
            </w:r>
          </w:p>
          <w:p w14:paraId="645ECAB8" w14:textId="77777777" w:rsidR="00BB698E" w:rsidRPr="006010A6" w:rsidRDefault="00BB698E" w:rsidP="00BB698E">
            <w:pPr>
              <w:pStyle w:val="Betarp"/>
            </w:pPr>
            <w:r w:rsidRPr="006010A6">
              <w:t>· Apsauginis sluoksnis tarp gyslų izoliacijos ir išorinio apvalkalo – užpildas;</w:t>
            </w:r>
          </w:p>
        </w:tc>
        <w:tc>
          <w:tcPr>
            <w:tcW w:w="471" w:type="pct"/>
            <w:tcBorders>
              <w:top w:val="nil"/>
              <w:left w:val="nil"/>
              <w:bottom w:val="single" w:sz="4" w:space="0" w:color="auto"/>
              <w:right w:val="single" w:sz="4" w:space="0" w:color="auto"/>
            </w:tcBorders>
            <w:shd w:val="clear" w:color="auto" w:fill="auto"/>
            <w:noWrap/>
            <w:vAlign w:val="center"/>
          </w:tcPr>
          <w:p w14:paraId="2393E46A" w14:textId="77777777" w:rsidR="00BB698E" w:rsidRPr="006010A6" w:rsidRDefault="00BB698E" w:rsidP="00BB698E">
            <w:pPr>
              <w:pStyle w:val="Betarp"/>
              <w:jc w:val="center"/>
              <w:rPr>
                <w:rFonts w:eastAsia="Times New Roman"/>
                <w:color w:val="000000"/>
              </w:rPr>
            </w:pPr>
            <w:r w:rsidRPr="006010A6">
              <w:rPr>
                <w:color w:val="000000"/>
              </w:rPr>
              <w:t>m</w:t>
            </w:r>
          </w:p>
        </w:tc>
        <w:tc>
          <w:tcPr>
            <w:tcW w:w="661" w:type="pct"/>
            <w:gridSpan w:val="2"/>
            <w:tcBorders>
              <w:top w:val="single" w:sz="4" w:space="0" w:color="auto"/>
              <w:left w:val="nil"/>
              <w:bottom w:val="single" w:sz="4" w:space="0" w:color="auto"/>
              <w:right w:val="single" w:sz="4" w:space="0" w:color="000000"/>
            </w:tcBorders>
            <w:shd w:val="clear" w:color="auto" w:fill="auto"/>
            <w:vAlign w:val="center"/>
          </w:tcPr>
          <w:p w14:paraId="7BAE7BBD" w14:textId="77777777" w:rsidR="00BB698E" w:rsidRPr="006010A6" w:rsidRDefault="00BB698E" w:rsidP="00BB698E">
            <w:pPr>
              <w:pStyle w:val="Betarp"/>
              <w:jc w:val="center"/>
              <w:rPr>
                <w:color w:val="000000"/>
              </w:rPr>
            </w:pPr>
            <w:r w:rsidRPr="006010A6">
              <w:rPr>
                <w:color w:val="000000"/>
              </w:rPr>
              <w:t>1146</w:t>
            </w:r>
          </w:p>
        </w:tc>
        <w:tc>
          <w:tcPr>
            <w:tcW w:w="643" w:type="pct"/>
            <w:gridSpan w:val="2"/>
            <w:tcBorders>
              <w:top w:val="nil"/>
              <w:left w:val="nil"/>
              <w:bottom w:val="single" w:sz="4" w:space="0" w:color="auto"/>
              <w:right w:val="single" w:sz="4" w:space="0" w:color="auto"/>
            </w:tcBorders>
            <w:shd w:val="clear" w:color="auto" w:fill="auto"/>
            <w:noWrap/>
            <w:vAlign w:val="center"/>
          </w:tcPr>
          <w:p w14:paraId="6FCDFB91" w14:textId="77777777" w:rsidR="00BB698E" w:rsidRPr="006010A6" w:rsidRDefault="00BB698E" w:rsidP="00BB698E">
            <w:pPr>
              <w:pStyle w:val="Betarp"/>
              <w:rPr>
                <w:rFonts w:eastAsia="Times New Roman"/>
                <w:color w:val="FF0000"/>
                <w:lang w:eastAsia="en-US"/>
              </w:rPr>
            </w:pPr>
          </w:p>
        </w:tc>
        <w:tc>
          <w:tcPr>
            <w:tcW w:w="860" w:type="pct"/>
            <w:gridSpan w:val="2"/>
            <w:tcBorders>
              <w:top w:val="nil"/>
              <w:left w:val="nil"/>
              <w:bottom w:val="single" w:sz="4" w:space="0" w:color="auto"/>
              <w:right w:val="single" w:sz="4" w:space="0" w:color="auto"/>
            </w:tcBorders>
          </w:tcPr>
          <w:p w14:paraId="4C38D7E5" w14:textId="77777777" w:rsidR="00BB698E" w:rsidRPr="006010A6" w:rsidRDefault="00BB698E" w:rsidP="00BB698E">
            <w:pPr>
              <w:pStyle w:val="Betarp"/>
              <w:rPr>
                <w:rFonts w:eastAsia="Times New Roman"/>
                <w:color w:val="FF0000"/>
                <w:lang w:eastAsia="en-US"/>
              </w:rPr>
            </w:pPr>
          </w:p>
        </w:tc>
      </w:tr>
      <w:tr w:rsidR="00BB698E" w:rsidRPr="006010A6" w14:paraId="17A10F79" w14:textId="77777777" w:rsidTr="00D24B11">
        <w:trPr>
          <w:trHeight w:val="300"/>
          <w:jc w:val="center"/>
        </w:trPr>
        <w:tc>
          <w:tcPr>
            <w:tcW w:w="545" w:type="pct"/>
            <w:tcBorders>
              <w:top w:val="nil"/>
              <w:left w:val="single" w:sz="4" w:space="0" w:color="auto"/>
              <w:bottom w:val="single" w:sz="4" w:space="0" w:color="auto"/>
              <w:right w:val="single" w:sz="4" w:space="0" w:color="auto"/>
            </w:tcBorders>
            <w:shd w:val="clear" w:color="auto" w:fill="auto"/>
            <w:noWrap/>
            <w:vAlign w:val="center"/>
          </w:tcPr>
          <w:p w14:paraId="350DE5A6" w14:textId="77777777" w:rsidR="00BB698E" w:rsidRPr="006010A6" w:rsidRDefault="00BB698E" w:rsidP="00BB698E">
            <w:pPr>
              <w:pStyle w:val="Betarp"/>
              <w:jc w:val="center"/>
              <w:rPr>
                <w:rFonts w:eastAsia="Times New Roman"/>
                <w:lang w:eastAsia="en-US"/>
              </w:rPr>
            </w:pPr>
            <w:r w:rsidRPr="006010A6">
              <w:rPr>
                <w:rFonts w:eastAsia="Times New Roman"/>
                <w:lang w:eastAsia="en-US"/>
              </w:rPr>
              <w:t>6.1.24</w:t>
            </w:r>
          </w:p>
        </w:tc>
        <w:tc>
          <w:tcPr>
            <w:tcW w:w="1820"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712FCE38" w14:textId="77777777" w:rsidR="00BB698E" w:rsidRPr="006010A6" w:rsidRDefault="00BB698E" w:rsidP="00BB698E">
            <w:pPr>
              <w:pStyle w:val="Betarp"/>
            </w:pPr>
            <w:r w:rsidRPr="006010A6">
              <w:t xml:space="preserve">0,4kV galinė mova kabeliui Al-4x16mm </w:t>
            </w:r>
          </w:p>
          <w:p w14:paraId="52072E08" w14:textId="77777777" w:rsidR="00BB698E" w:rsidRPr="006010A6" w:rsidRDefault="00BB698E" w:rsidP="00BB698E">
            <w:pPr>
              <w:pStyle w:val="Betarp"/>
            </w:pPr>
            <w:r w:rsidRPr="006010A6">
              <w:t>· Eksploatavimo sąlygos - patalpose;</w:t>
            </w:r>
          </w:p>
          <w:p w14:paraId="787DD420" w14:textId="77777777" w:rsidR="00BB698E" w:rsidRPr="006010A6" w:rsidRDefault="00BB698E" w:rsidP="00BB698E">
            <w:pPr>
              <w:pStyle w:val="Betarp"/>
            </w:pPr>
            <w:r w:rsidRPr="006010A6">
              <w:t>· Kabelio gyslų skaičius – 4;</w:t>
            </w:r>
          </w:p>
          <w:p w14:paraId="0E3FCD0F" w14:textId="77777777" w:rsidR="00BB698E" w:rsidRPr="006010A6" w:rsidRDefault="00BB698E" w:rsidP="00BB698E">
            <w:pPr>
              <w:pStyle w:val="Betarp"/>
            </w:pPr>
            <w:r w:rsidRPr="006010A6">
              <w:t>· Jungiamų kabelių gyslų skerspjūvis – 16mm2;</w:t>
            </w:r>
          </w:p>
        </w:tc>
        <w:tc>
          <w:tcPr>
            <w:tcW w:w="471" w:type="pct"/>
            <w:tcBorders>
              <w:top w:val="nil"/>
              <w:left w:val="nil"/>
              <w:bottom w:val="single" w:sz="4" w:space="0" w:color="auto"/>
              <w:right w:val="single" w:sz="4" w:space="0" w:color="auto"/>
            </w:tcBorders>
            <w:shd w:val="clear" w:color="auto" w:fill="auto"/>
            <w:noWrap/>
            <w:vAlign w:val="center"/>
          </w:tcPr>
          <w:p w14:paraId="40AA6E9F" w14:textId="77777777" w:rsidR="00BB698E" w:rsidRPr="006010A6" w:rsidRDefault="00BB698E" w:rsidP="00BB698E">
            <w:pPr>
              <w:pStyle w:val="Betarp"/>
              <w:jc w:val="center"/>
              <w:rPr>
                <w:rFonts w:eastAsia="Times New Roman"/>
                <w:color w:val="000000"/>
              </w:rPr>
            </w:pPr>
            <w:r w:rsidRPr="006010A6">
              <w:rPr>
                <w:color w:val="000000"/>
              </w:rPr>
              <w:t>kompl.</w:t>
            </w:r>
          </w:p>
        </w:tc>
        <w:tc>
          <w:tcPr>
            <w:tcW w:w="661" w:type="pct"/>
            <w:gridSpan w:val="2"/>
            <w:tcBorders>
              <w:top w:val="single" w:sz="4" w:space="0" w:color="auto"/>
              <w:left w:val="nil"/>
              <w:bottom w:val="single" w:sz="4" w:space="0" w:color="auto"/>
              <w:right w:val="single" w:sz="4" w:space="0" w:color="000000"/>
            </w:tcBorders>
            <w:shd w:val="clear" w:color="auto" w:fill="auto"/>
            <w:vAlign w:val="center"/>
          </w:tcPr>
          <w:p w14:paraId="6562B01D" w14:textId="77777777" w:rsidR="00BB698E" w:rsidRPr="006010A6" w:rsidRDefault="00BB698E" w:rsidP="00BB698E">
            <w:pPr>
              <w:pStyle w:val="Betarp"/>
              <w:jc w:val="center"/>
              <w:rPr>
                <w:color w:val="000000"/>
              </w:rPr>
            </w:pPr>
            <w:r w:rsidRPr="006010A6">
              <w:rPr>
                <w:color w:val="000000"/>
              </w:rPr>
              <w:t>4</w:t>
            </w:r>
          </w:p>
        </w:tc>
        <w:tc>
          <w:tcPr>
            <w:tcW w:w="643" w:type="pct"/>
            <w:gridSpan w:val="2"/>
            <w:tcBorders>
              <w:top w:val="nil"/>
              <w:left w:val="nil"/>
              <w:bottom w:val="single" w:sz="4" w:space="0" w:color="auto"/>
              <w:right w:val="single" w:sz="4" w:space="0" w:color="auto"/>
            </w:tcBorders>
            <w:shd w:val="clear" w:color="auto" w:fill="auto"/>
            <w:noWrap/>
            <w:vAlign w:val="center"/>
          </w:tcPr>
          <w:p w14:paraId="160B2706" w14:textId="77777777" w:rsidR="00BB698E" w:rsidRPr="006010A6" w:rsidRDefault="00BB698E" w:rsidP="00BB698E">
            <w:pPr>
              <w:pStyle w:val="Betarp"/>
              <w:rPr>
                <w:rFonts w:eastAsia="Times New Roman"/>
                <w:color w:val="FF0000"/>
                <w:lang w:eastAsia="en-US"/>
              </w:rPr>
            </w:pPr>
          </w:p>
        </w:tc>
        <w:tc>
          <w:tcPr>
            <w:tcW w:w="860" w:type="pct"/>
            <w:gridSpan w:val="2"/>
            <w:tcBorders>
              <w:top w:val="nil"/>
              <w:left w:val="nil"/>
              <w:bottom w:val="single" w:sz="4" w:space="0" w:color="auto"/>
              <w:right w:val="single" w:sz="4" w:space="0" w:color="auto"/>
            </w:tcBorders>
          </w:tcPr>
          <w:p w14:paraId="44E4C687" w14:textId="77777777" w:rsidR="00BB698E" w:rsidRPr="006010A6" w:rsidRDefault="00BB698E" w:rsidP="00BB698E">
            <w:pPr>
              <w:pStyle w:val="Betarp"/>
              <w:rPr>
                <w:rFonts w:eastAsia="Times New Roman"/>
                <w:color w:val="FF0000"/>
                <w:lang w:eastAsia="en-US"/>
              </w:rPr>
            </w:pPr>
          </w:p>
        </w:tc>
      </w:tr>
      <w:tr w:rsidR="00BB698E" w:rsidRPr="006010A6" w14:paraId="614C6890" w14:textId="77777777" w:rsidTr="00D24B11">
        <w:trPr>
          <w:trHeight w:val="53"/>
          <w:jc w:val="center"/>
        </w:trPr>
        <w:tc>
          <w:tcPr>
            <w:tcW w:w="545" w:type="pct"/>
            <w:tcBorders>
              <w:top w:val="nil"/>
              <w:left w:val="single" w:sz="4" w:space="0" w:color="auto"/>
              <w:bottom w:val="single" w:sz="4" w:space="0" w:color="auto"/>
              <w:right w:val="single" w:sz="4" w:space="0" w:color="auto"/>
            </w:tcBorders>
            <w:shd w:val="clear" w:color="auto" w:fill="auto"/>
            <w:noWrap/>
            <w:vAlign w:val="center"/>
          </w:tcPr>
          <w:p w14:paraId="18DB540D" w14:textId="77777777" w:rsidR="00BB698E" w:rsidRPr="006010A6" w:rsidRDefault="00BB698E" w:rsidP="00BB698E">
            <w:pPr>
              <w:pStyle w:val="Betarp"/>
              <w:jc w:val="center"/>
              <w:rPr>
                <w:rFonts w:eastAsia="Times New Roman"/>
                <w:lang w:eastAsia="en-US"/>
              </w:rPr>
            </w:pPr>
            <w:r w:rsidRPr="006010A6">
              <w:rPr>
                <w:rFonts w:eastAsia="Times New Roman"/>
                <w:lang w:eastAsia="en-US"/>
              </w:rPr>
              <w:t>6.1.25</w:t>
            </w:r>
          </w:p>
        </w:tc>
        <w:tc>
          <w:tcPr>
            <w:tcW w:w="1820" w:type="pct"/>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313427F4" w14:textId="77777777" w:rsidR="00BB698E" w:rsidRPr="006010A6" w:rsidRDefault="00BB698E" w:rsidP="00BB698E">
            <w:pPr>
              <w:pStyle w:val="Betarp"/>
            </w:pPr>
            <w:r w:rsidRPr="006010A6">
              <w:t xml:space="preserve">0,4kV galinė mova kabeliui Al-4x25mm </w:t>
            </w:r>
          </w:p>
          <w:p w14:paraId="38ED7C14" w14:textId="77777777" w:rsidR="00BB698E" w:rsidRPr="006010A6" w:rsidRDefault="00BB698E" w:rsidP="00BB698E">
            <w:pPr>
              <w:pStyle w:val="Betarp"/>
            </w:pPr>
            <w:r w:rsidRPr="006010A6">
              <w:t>· Eksploatavimo sąlygos - patalpose;</w:t>
            </w:r>
          </w:p>
          <w:p w14:paraId="09BDED33" w14:textId="77777777" w:rsidR="00BB698E" w:rsidRPr="006010A6" w:rsidRDefault="00BB698E" w:rsidP="00BB698E">
            <w:pPr>
              <w:pStyle w:val="Betarp"/>
            </w:pPr>
            <w:r w:rsidRPr="006010A6">
              <w:t>· Kabelio gyslų skaičius – 4;</w:t>
            </w:r>
          </w:p>
          <w:p w14:paraId="56418083" w14:textId="77777777" w:rsidR="00BB698E" w:rsidRPr="006010A6" w:rsidRDefault="00BB698E" w:rsidP="00BB698E">
            <w:pPr>
              <w:pStyle w:val="Betarp"/>
            </w:pPr>
            <w:r w:rsidRPr="006010A6">
              <w:t>Jungiamų kabelių gyslų skerspjūvis – 25mm2;</w:t>
            </w:r>
          </w:p>
        </w:tc>
        <w:tc>
          <w:tcPr>
            <w:tcW w:w="471" w:type="pct"/>
            <w:tcBorders>
              <w:top w:val="nil"/>
              <w:left w:val="nil"/>
              <w:bottom w:val="single" w:sz="4" w:space="0" w:color="auto"/>
              <w:right w:val="single" w:sz="4" w:space="0" w:color="auto"/>
            </w:tcBorders>
            <w:shd w:val="clear" w:color="auto" w:fill="auto"/>
            <w:noWrap/>
            <w:vAlign w:val="center"/>
          </w:tcPr>
          <w:p w14:paraId="29EC0A44" w14:textId="77777777" w:rsidR="00BB698E" w:rsidRPr="006010A6" w:rsidRDefault="00BB698E" w:rsidP="00BB698E">
            <w:pPr>
              <w:pStyle w:val="Betarp"/>
              <w:jc w:val="center"/>
              <w:rPr>
                <w:rFonts w:eastAsia="Times New Roman"/>
                <w:color w:val="000000"/>
              </w:rPr>
            </w:pPr>
            <w:r w:rsidRPr="006010A6">
              <w:rPr>
                <w:color w:val="000000"/>
              </w:rPr>
              <w:t>kompl.</w:t>
            </w:r>
          </w:p>
        </w:tc>
        <w:tc>
          <w:tcPr>
            <w:tcW w:w="661" w:type="pct"/>
            <w:gridSpan w:val="2"/>
            <w:tcBorders>
              <w:top w:val="single" w:sz="4" w:space="0" w:color="auto"/>
              <w:left w:val="nil"/>
              <w:bottom w:val="single" w:sz="4" w:space="0" w:color="auto"/>
              <w:right w:val="single" w:sz="4" w:space="0" w:color="000000"/>
            </w:tcBorders>
            <w:shd w:val="clear" w:color="auto" w:fill="auto"/>
            <w:noWrap/>
            <w:vAlign w:val="center"/>
          </w:tcPr>
          <w:p w14:paraId="5F52A306" w14:textId="77777777" w:rsidR="00BB698E" w:rsidRPr="006010A6" w:rsidRDefault="00BB698E" w:rsidP="00BB698E">
            <w:pPr>
              <w:pStyle w:val="Betarp"/>
              <w:jc w:val="center"/>
              <w:rPr>
                <w:color w:val="000000"/>
              </w:rPr>
            </w:pPr>
            <w:r w:rsidRPr="006010A6">
              <w:rPr>
                <w:color w:val="000000"/>
              </w:rPr>
              <w:t>4</w:t>
            </w:r>
          </w:p>
        </w:tc>
        <w:tc>
          <w:tcPr>
            <w:tcW w:w="643" w:type="pct"/>
            <w:gridSpan w:val="2"/>
            <w:tcBorders>
              <w:top w:val="nil"/>
              <w:left w:val="nil"/>
              <w:bottom w:val="single" w:sz="4" w:space="0" w:color="auto"/>
              <w:right w:val="single" w:sz="4" w:space="0" w:color="auto"/>
            </w:tcBorders>
            <w:shd w:val="clear" w:color="auto" w:fill="auto"/>
            <w:noWrap/>
            <w:vAlign w:val="center"/>
          </w:tcPr>
          <w:p w14:paraId="00451299" w14:textId="77777777" w:rsidR="00BB698E" w:rsidRPr="006010A6" w:rsidRDefault="00BB698E" w:rsidP="00BB698E">
            <w:pPr>
              <w:pStyle w:val="Betarp"/>
              <w:rPr>
                <w:rFonts w:eastAsia="Times New Roman"/>
                <w:color w:val="FF0000"/>
                <w:lang w:eastAsia="en-US"/>
              </w:rPr>
            </w:pPr>
          </w:p>
        </w:tc>
        <w:tc>
          <w:tcPr>
            <w:tcW w:w="860" w:type="pct"/>
            <w:gridSpan w:val="2"/>
            <w:tcBorders>
              <w:top w:val="nil"/>
              <w:left w:val="nil"/>
              <w:bottom w:val="single" w:sz="4" w:space="0" w:color="auto"/>
              <w:right w:val="single" w:sz="4" w:space="0" w:color="auto"/>
            </w:tcBorders>
          </w:tcPr>
          <w:p w14:paraId="74E71CE5" w14:textId="77777777" w:rsidR="00BB698E" w:rsidRPr="006010A6" w:rsidRDefault="00BB698E" w:rsidP="00BB698E">
            <w:pPr>
              <w:pStyle w:val="Betarp"/>
              <w:rPr>
                <w:rFonts w:eastAsia="Times New Roman"/>
                <w:color w:val="FF0000"/>
                <w:lang w:eastAsia="en-US"/>
              </w:rPr>
            </w:pPr>
          </w:p>
        </w:tc>
      </w:tr>
      <w:tr w:rsidR="00BB698E" w:rsidRPr="006010A6" w14:paraId="064A8735" w14:textId="77777777" w:rsidTr="00D24B11">
        <w:trPr>
          <w:trHeight w:val="300"/>
          <w:jc w:val="center"/>
        </w:trPr>
        <w:tc>
          <w:tcPr>
            <w:tcW w:w="545" w:type="pct"/>
            <w:tcBorders>
              <w:top w:val="nil"/>
              <w:left w:val="single" w:sz="4" w:space="0" w:color="auto"/>
              <w:bottom w:val="single" w:sz="4" w:space="0" w:color="auto"/>
              <w:right w:val="single" w:sz="4" w:space="0" w:color="auto"/>
            </w:tcBorders>
            <w:shd w:val="clear" w:color="auto" w:fill="auto"/>
            <w:noWrap/>
            <w:vAlign w:val="center"/>
          </w:tcPr>
          <w:p w14:paraId="4B544FC7" w14:textId="77777777" w:rsidR="00BB698E" w:rsidRPr="006010A6" w:rsidRDefault="00BB698E" w:rsidP="00BB698E">
            <w:pPr>
              <w:pStyle w:val="Betarp"/>
              <w:jc w:val="center"/>
              <w:rPr>
                <w:rFonts w:eastAsia="Times New Roman"/>
                <w:lang w:eastAsia="en-US"/>
              </w:rPr>
            </w:pPr>
            <w:r w:rsidRPr="006010A6">
              <w:rPr>
                <w:rFonts w:eastAsia="Times New Roman"/>
                <w:lang w:eastAsia="en-US"/>
              </w:rPr>
              <w:t>6.1.26</w:t>
            </w:r>
          </w:p>
        </w:tc>
        <w:tc>
          <w:tcPr>
            <w:tcW w:w="1820"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7C855B9B" w14:textId="77777777" w:rsidR="00BB698E" w:rsidRPr="006010A6" w:rsidRDefault="00BB698E" w:rsidP="00BB698E">
            <w:pPr>
              <w:pStyle w:val="Betarp"/>
            </w:pPr>
            <w:r w:rsidRPr="006010A6">
              <w:t xml:space="preserve">0,4kV galinė mova kabeliui Al-4x35mm </w:t>
            </w:r>
          </w:p>
          <w:p w14:paraId="2318531B" w14:textId="77777777" w:rsidR="00BB698E" w:rsidRPr="006010A6" w:rsidRDefault="00BB698E" w:rsidP="00BB698E">
            <w:pPr>
              <w:pStyle w:val="Betarp"/>
            </w:pPr>
            <w:r w:rsidRPr="006010A6">
              <w:t>· Eksploatavimo sąlygos - patalpose;</w:t>
            </w:r>
          </w:p>
          <w:p w14:paraId="7738E7C8" w14:textId="77777777" w:rsidR="00BB698E" w:rsidRPr="006010A6" w:rsidRDefault="00BB698E" w:rsidP="00BB698E">
            <w:pPr>
              <w:pStyle w:val="Betarp"/>
            </w:pPr>
            <w:r w:rsidRPr="006010A6">
              <w:t>· Kabelio gyslų skaičius – 4;</w:t>
            </w:r>
          </w:p>
          <w:p w14:paraId="5D20CD9A" w14:textId="77777777" w:rsidR="00BB698E" w:rsidRPr="006010A6" w:rsidRDefault="00BB698E" w:rsidP="00BB698E">
            <w:pPr>
              <w:pStyle w:val="Betarp"/>
            </w:pPr>
            <w:r w:rsidRPr="006010A6">
              <w:t>Jungiamų kabelių gyslų skerspjūvis – 35mm2;</w:t>
            </w:r>
          </w:p>
        </w:tc>
        <w:tc>
          <w:tcPr>
            <w:tcW w:w="471" w:type="pct"/>
            <w:tcBorders>
              <w:top w:val="nil"/>
              <w:left w:val="nil"/>
              <w:bottom w:val="single" w:sz="4" w:space="0" w:color="auto"/>
              <w:right w:val="single" w:sz="4" w:space="0" w:color="auto"/>
            </w:tcBorders>
            <w:shd w:val="clear" w:color="auto" w:fill="auto"/>
            <w:noWrap/>
            <w:vAlign w:val="center"/>
          </w:tcPr>
          <w:p w14:paraId="4E7C8727" w14:textId="77777777" w:rsidR="00BB698E" w:rsidRPr="006010A6" w:rsidRDefault="00BB698E" w:rsidP="00BB698E">
            <w:pPr>
              <w:pStyle w:val="Betarp"/>
              <w:jc w:val="center"/>
              <w:rPr>
                <w:rFonts w:eastAsia="Times New Roman"/>
                <w:color w:val="000000"/>
              </w:rPr>
            </w:pPr>
            <w:r w:rsidRPr="006010A6">
              <w:rPr>
                <w:color w:val="000000"/>
              </w:rPr>
              <w:t>kompl.</w:t>
            </w:r>
          </w:p>
        </w:tc>
        <w:tc>
          <w:tcPr>
            <w:tcW w:w="661" w:type="pct"/>
            <w:gridSpan w:val="2"/>
            <w:tcBorders>
              <w:top w:val="single" w:sz="4" w:space="0" w:color="auto"/>
              <w:left w:val="nil"/>
              <w:bottom w:val="single" w:sz="4" w:space="0" w:color="auto"/>
              <w:right w:val="single" w:sz="4" w:space="0" w:color="000000"/>
            </w:tcBorders>
            <w:shd w:val="clear" w:color="auto" w:fill="auto"/>
            <w:vAlign w:val="center"/>
          </w:tcPr>
          <w:p w14:paraId="1A59C6D3" w14:textId="77777777" w:rsidR="00BB698E" w:rsidRPr="006010A6" w:rsidRDefault="00BB698E" w:rsidP="00BB698E">
            <w:pPr>
              <w:pStyle w:val="Betarp"/>
              <w:jc w:val="center"/>
              <w:rPr>
                <w:color w:val="000000"/>
              </w:rPr>
            </w:pPr>
            <w:r w:rsidRPr="006010A6">
              <w:rPr>
                <w:color w:val="000000"/>
              </w:rPr>
              <w:t>2</w:t>
            </w:r>
          </w:p>
        </w:tc>
        <w:tc>
          <w:tcPr>
            <w:tcW w:w="643" w:type="pct"/>
            <w:gridSpan w:val="2"/>
            <w:tcBorders>
              <w:top w:val="nil"/>
              <w:left w:val="nil"/>
              <w:bottom w:val="single" w:sz="4" w:space="0" w:color="auto"/>
              <w:right w:val="single" w:sz="4" w:space="0" w:color="auto"/>
            </w:tcBorders>
            <w:shd w:val="clear" w:color="auto" w:fill="auto"/>
            <w:noWrap/>
            <w:vAlign w:val="center"/>
          </w:tcPr>
          <w:p w14:paraId="012D5676" w14:textId="77777777" w:rsidR="00BB698E" w:rsidRPr="006010A6" w:rsidRDefault="00BB698E" w:rsidP="00BB698E">
            <w:pPr>
              <w:pStyle w:val="Betarp"/>
              <w:rPr>
                <w:rFonts w:eastAsia="Times New Roman"/>
                <w:color w:val="FF0000"/>
                <w:lang w:eastAsia="en-US"/>
              </w:rPr>
            </w:pPr>
          </w:p>
        </w:tc>
        <w:tc>
          <w:tcPr>
            <w:tcW w:w="860" w:type="pct"/>
            <w:gridSpan w:val="2"/>
            <w:tcBorders>
              <w:top w:val="nil"/>
              <w:left w:val="nil"/>
              <w:bottom w:val="single" w:sz="4" w:space="0" w:color="auto"/>
              <w:right w:val="single" w:sz="4" w:space="0" w:color="auto"/>
            </w:tcBorders>
          </w:tcPr>
          <w:p w14:paraId="435A9D1F" w14:textId="77777777" w:rsidR="00BB698E" w:rsidRPr="006010A6" w:rsidRDefault="00BB698E" w:rsidP="00BB698E">
            <w:pPr>
              <w:pStyle w:val="Betarp"/>
              <w:rPr>
                <w:rFonts w:eastAsia="Times New Roman"/>
                <w:color w:val="FF0000"/>
                <w:lang w:eastAsia="en-US"/>
              </w:rPr>
            </w:pPr>
          </w:p>
        </w:tc>
      </w:tr>
      <w:tr w:rsidR="00BB698E" w:rsidRPr="006010A6" w14:paraId="059A6641" w14:textId="77777777" w:rsidTr="00D24B11">
        <w:trPr>
          <w:trHeight w:val="300"/>
          <w:jc w:val="center"/>
        </w:trPr>
        <w:tc>
          <w:tcPr>
            <w:tcW w:w="545" w:type="pct"/>
            <w:tcBorders>
              <w:top w:val="nil"/>
              <w:left w:val="single" w:sz="4" w:space="0" w:color="auto"/>
              <w:bottom w:val="single" w:sz="4" w:space="0" w:color="auto"/>
              <w:right w:val="single" w:sz="4" w:space="0" w:color="auto"/>
            </w:tcBorders>
            <w:shd w:val="clear" w:color="auto" w:fill="auto"/>
            <w:noWrap/>
            <w:vAlign w:val="center"/>
          </w:tcPr>
          <w:p w14:paraId="7431AC21" w14:textId="77777777" w:rsidR="00BB698E" w:rsidRPr="006010A6" w:rsidRDefault="00BB698E" w:rsidP="00BB698E">
            <w:pPr>
              <w:pStyle w:val="Betarp"/>
              <w:jc w:val="center"/>
              <w:rPr>
                <w:rFonts w:eastAsia="Times New Roman"/>
                <w:lang w:eastAsia="en-US"/>
              </w:rPr>
            </w:pPr>
            <w:r w:rsidRPr="006010A6">
              <w:rPr>
                <w:rFonts w:eastAsia="Times New Roman"/>
                <w:lang w:eastAsia="en-US"/>
              </w:rPr>
              <w:t>6.1.27</w:t>
            </w:r>
          </w:p>
        </w:tc>
        <w:tc>
          <w:tcPr>
            <w:tcW w:w="1820"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30A570D0" w14:textId="77777777" w:rsidR="00BB698E" w:rsidRPr="006010A6" w:rsidRDefault="00BB698E" w:rsidP="00BB698E">
            <w:pPr>
              <w:pStyle w:val="Betarp"/>
            </w:pPr>
            <w:r w:rsidRPr="006010A6">
              <w:t>Atviru būdu klojami kabelių apsaugos vamzdžiai:</w:t>
            </w:r>
          </w:p>
          <w:p w14:paraId="55E5BB18" w14:textId="77777777" w:rsidR="00BB698E" w:rsidRPr="006010A6" w:rsidRDefault="00BB698E" w:rsidP="00BB698E">
            <w:pPr>
              <w:pStyle w:val="Betarp"/>
            </w:pPr>
            <w:r w:rsidRPr="006010A6">
              <w:t>·   Išorinis skersmuo – 75mm;</w:t>
            </w:r>
          </w:p>
        </w:tc>
        <w:tc>
          <w:tcPr>
            <w:tcW w:w="471" w:type="pct"/>
            <w:tcBorders>
              <w:top w:val="nil"/>
              <w:left w:val="nil"/>
              <w:bottom w:val="single" w:sz="4" w:space="0" w:color="auto"/>
              <w:right w:val="single" w:sz="4" w:space="0" w:color="auto"/>
            </w:tcBorders>
            <w:shd w:val="clear" w:color="auto" w:fill="auto"/>
            <w:noWrap/>
            <w:vAlign w:val="center"/>
          </w:tcPr>
          <w:p w14:paraId="69477842" w14:textId="77777777" w:rsidR="00BB698E" w:rsidRPr="006010A6" w:rsidRDefault="00BB698E" w:rsidP="00BB698E">
            <w:pPr>
              <w:pStyle w:val="Betarp"/>
              <w:jc w:val="center"/>
              <w:rPr>
                <w:rFonts w:eastAsia="Times New Roman"/>
                <w:color w:val="000000"/>
              </w:rPr>
            </w:pPr>
            <w:r w:rsidRPr="006010A6">
              <w:rPr>
                <w:color w:val="000000"/>
              </w:rPr>
              <w:t>m</w:t>
            </w:r>
          </w:p>
        </w:tc>
        <w:tc>
          <w:tcPr>
            <w:tcW w:w="661" w:type="pct"/>
            <w:gridSpan w:val="2"/>
            <w:tcBorders>
              <w:top w:val="single" w:sz="4" w:space="0" w:color="auto"/>
              <w:left w:val="nil"/>
              <w:bottom w:val="single" w:sz="4" w:space="0" w:color="auto"/>
              <w:right w:val="single" w:sz="4" w:space="0" w:color="000000"/>
            </w:tcBorders>
            <w:shd w:val="clear" w:color="auto" w:fill="auto"/>
            <w:vAlign w:val="center"/>
          </w:tcPr>
          <w:p w14:paraId="75DD756F" w14:textId="77777777" w:rsidR="00BB698E" w:rsidRPr="006010A6" w:rsidRDefault="00BB698E" w:rsidP="00BB698E">
            <w:pPr>
              <w:pStyle w:val="Betarp"/>
              <w:jc w:val="center"/>
              <w:rPr>
                <w:color w:val="000000"/>
              </w:rPr>
            </w:pPr>
            <w:r w:rsidRPr="006010A6">
              <w:rPr>
                <w:color w:val="000000"/>
              </w:rPr>
              <w:t>1563</w:t>
            </w:r>
          </w:p>
        </w:tc>
        <w:tc>
          <w:tcPr>
            <w:tcW w:w="643" w:type="pct"/>
            <w:gridSpan w:val="2"/>
            <w:tcBorders>
              <w:top w:val="nil"/>
              <w:left w:val="nil"/>
              <w:bottom w:val="single" w:sz="4" w:space="0" w:color="auto"/>
              <w:right w:val="single" w:sz="4" w:space="0" w:color="auto"/>
            </w:tcBorders>
            <w:shd w:val="clear" w:color="auto" w:fill="auto"/>
            <w:noWrap/>
            <w:vAlign w:val="center"/>
          </w:tcPr>
          <w:p w14:paraId="4BEF0E06" w14:textId="77777777" w:rsidR="00BB698E" w:rsidRPr="006010A6" w:rsidRDefault="00BB698E" w:rsidP="00BB698E">
            <w:pPr>
              <w:pStyle w:val="Betarp"/>
              <w:rPr>
                <w:rFonts w:eastAsia="Times New Roman"/>
                <w:color w:val="FF0000"/>
                <w:lang w:eastAsia="en-US"/>
              </w:rPr>
            </w:pPr>
          </w:p>
        </w:tc>
        <w:tc>
          <w:tcPr>
            <w:tcW w:w="860" w:type="pct"/>
            <w:gridSpan w:val="2"/>
            <w:tcBorders>
              <w:top w:val="nil"/>
              <w:left w:val="nil"/>
              <w:bottom w:val="single" w:sz="4" w:space="0" w:color="auto"/>
              <w:right w:val="single" w:sz="4" w:space="0" w:color="auto"/>
            </w:tcBorders>
          </w:tcPr>
          <w:p w14:paraId="2CF9C8D5" w14:textId="77777777" w:rsidR="00BB698E" w:rsidRPr="006010A6" w:rsidRDefault="00BB698E" w:rsidP="00BB698E">
            <w:pPr>
              <w:pStyle w:val="Betarp"/>
              <w:rPr>
                <w:rFonts w:eastAsia="Times New Roman"/>
                <w:color w:val="FF0000"/>
                <w:lang w:eastAsia="en-US"/>
              </w:rPr>
            </w:pPr>
          </w:p>
        </w:tc>
      </w:tr>
      <w:tr w:rsidR="00BB698E" w:rsidRPr="006010A6" w14:paraId="154FA357" w14:textId="77777777" w:rsidTr="00D24B11">
        <w:trPr>
          <w:trHeight w:val="300"/>
          <w:jc w:val="center"/>
        </w:trPr>
        <w:tc>
          <w:tcPr>
            <w:tcW w:w="545" w:type="pct"/>
            <w:tcBorders>
              <w:top w:val="nil"/>
              <w:left w:val="single" w:sz="4" w:space="0" w:color="auto"/>
              <w:bottom w:val="single" w:sz="4" w:space="0" w:color="auto"/>
              <w:right w:val="single" w:sz="4" w:space="0" w:color="auto"/>
            </w:tcBorders>
            <w:shd w:val="clear" w:color="auto" w:fill="auto"/>
            <w:noWrap/>
            <w:vAlign w:val="center"/>
          </w:tcPr>
          <w:p w14:paraId="0F517B0C" w14:textId="77777777" w:rsidR="00BB698E" w:rsidRPr="006010A6" w:rsidRDefault="00BB698E" w:rsidP="00BB698E">
            <w:pPr>
              <w:pStyle w:val="Betarp"/>
              <w:jc w:val="center"/>
              <w:rPr>
                <w:rFonts w:eastAsia="Times New Roman"/>
                <w:lang w:eastAsia="en-US"/>
              </w:rPr>
            </w:pPr>
            <w:r w:rsidRPr="006010A6">
              <w:rPr>
                <w:rFonts w:eastAsia="Times New Roman"/>
                <w:lang w:eastAsia="en-US"/>
              </w:rPr>
              <w:t>6.1.28</w:t>
            </w:r>
          </w:p>
        </w:tc>
        <w:tc>
          <w:tcPr>
            <w:tcW w:w="1820"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43EA2E03" w14:textId="77777777" w:rsidR="00BB698E" w:rsidRPr="006010A6" w:rsidRDefault="00BB698E" w:rsidP="00BB698E">
            <w:pPr>
              <w:pStyle w:val="Betarp"/>
            </w:pPr>
            <w:r w:rsidRPr="006010A6">
              <w:t>Uždaru būdu žemėje klojamų kabelių apsaugos vamzdžiai:</w:t>
            </w:r>
          </w:p>
          <w:p w14:paraId="09F3FAD7" w14:textId="77777777" w:rsidR="00BB698E" w:rsidRPr="006010A6" w:rsidRDefault="00BB698E" w:rsidP="00BB698E">
            <w:pPr>
              <w:pStyle w:val="Betarp"/>
            </w:pPr>
            <w:r w:rsidRPr="006010A6">
              <w:t>·   Išorinis vamzdžio skersmuo – 75mm;</w:t>
            </w:r>
          </w:p>
        </w:tc>
        <w:tc>
          <w:tcPr>
            <w:tcW w:w="471" w:type="pct"/>
            <w:tcBorders>
              <w:top w:val="nil"/>
              <w:left w:val="nil"/>
              <w:bottom w:val="single" w:sz="4" w:space="0" w:color="auto"/>
              <w:right w:val="single" w:sz="4" w:space="0" w:color="auto"/>
            </w:tcBorders>
            <w:shd w:val="clear" w:color="auto" w:fill="auto"/>
            <w:noWrap/>
            <w:vAlign w:val="center"/>
          </w:tcPr>
          <w:p w14:paraId="6FEAC419" w14:textId="77777777" w:rsidR="00BB698E" w:rsidRPr="006010A6" w:rsidRDefault="00BB698E" w:rsidP="00BB698E">
            <w:pPr>
              <w:pStyle w:val="Betarp"/>
              <w:jc w:val="center"/>
              <w:rPr>
                <w:rFonts w:eastAsia="Times New Roman"/>
                <w:color w:val="000000"/>
              </w:rPr>
            </w:pPr>
            <w:r w:rsidRPr="006010A6">
              <w:rPr>
                <w:color w:val="000000"/>
              </w:rPr>
              <w:t>m</w:t>
            </w:r>
          </w:p>
        </w:tc>
        <w:tc>
          <w:tcPr>
            <w:tcW w:w="661" w:type="pct"/>
            <w:gridSpan w:val="2"/>
            <w:tcBorders>
              <w:top w:val="single" w:sz="4" w:space="0" w:color="auto"/>
              <w:left w:val="nil"/>
              <w:bottom w:val="single" w:sz="4" w:space="0" w:color="auto"/>
              <w:right w:val="single" w:sz="4" w:space="0" w:color="000000"/>
            </w:tcBorders>
            <w:shd w:val="clear" w:color="auto" w:fill="auto"/>
            <w:vAlign w:val="center"/>
          </w:tcPr>
          <w:p w14:paraId="1C71E38D" w14:textId="77777777" w:rsidR="00BB698E" w:rsidRPr="006010A6" w:rsidRDefault="00BB698E" w:rsidP="00BB698E">
            <w:pPr>
              <w:pStyle w:val="Betarp"/>
              <w:jc w:val="center"/>
              <w:rPr>
                <w:color w:val="000000"/>
              </w:rPr>
            </w:pPr>
            <w:r w:rsidRPr="006010A6">
              <w:rPr>
                <w:color w:val="000000"/>
              </w:rPr>
              <w:t>612</w:t>
            </w:r>
          </w:p>
        </w:tc>
        <w:tc>
          <w:tcPr>
            <w:tcW w:w="643" w:type="pct"/>
            <w:gridSpan w:val="2"/>
            <w:tcBorders>
              <w:top w:val="nil"/>
              <w:left w:val="nil"/>
              <w:bottom w:val="single" w:sz="4" w:space="0" w:color="auto"/>
              <w:right w:val="single" w:sz="4" w:space="0" w:color="auto"/>
            </w:tcBorders>
            <w:shd w:val="clear" w:color="auto" w:fill="auto"/>
            <w:noWrap/>
            <w:vAlign w:val="center"/>
          </w:tcPr>
          <w:p w14:paraId="5833646C" w14:textId="77777777" w:rsidR="00BB698E" w:rsidRPr="006010A6" w:rsidRDefault="00BB698E" w:rsidP="00BB698E">
            <w:pPr>
              <w:pStyle w:val="Betarp"/>
              <w:rPr>
                <w:rFonts w:eastAsia="Times New Roman"/>
                <w:color w:val="FF0000"/>
                <w:lang w:eastAsia="en-US"/>
              </w:rPr>
            </w:pPr>
          </w:p>
        </w:tc>
        <w:tc>
          <w:tcPr>
            <w:tcW w:w="860" w:type="pct"/>
            <w:gridSpan w:val="2"/>
            <w:tcBorders>
              <w:top w:val="nil"/>
              <w:left w:val="nil"/>
              <w:bottom w:val="single" w:sz="4" w:space="0" w:color="auto"/>
              <w:right w:val="single" w:sz="4" w:space="0" w:color="auto"/>
            </w:tcBorders>
          </w:tcPr>
          <w:p w14:paraId="46A07906" w14:textId="77777777" w:rsidR="00BB698E" w:rsidRPr="006010A6" w:rsidRDefault="00BB698E" w:rsidP="00BB698E">
            <w:pPr>
              <w:pStyle w:val="Betarp"/>
              <w:rPr>
                <w:rFonts w:eastAsia="Times New Roman"/>
                <w:color w:val="FF0000"/>
                <w:lang w:eastAsia="en-US"/>
              </w:rPr>
            </w:pPr>
          </w:p>
        </w:tc>
      </w:tr>
      <w:tr w:rsidR="00BB698E" w:rsidRPr="006010A6" w14:paraId="3DA991DB" w14:textId="77777777" w:rsidTr="00D24B11">
        <w:trPr>
          <w:trHeight w:val="300"/>
          <w:jc w:val="center"/>
        </w:trPr>
        <w:tc>
          <w:tcPr>
            <w:tcW w:w="545" w:type="pct"/>
            <w:tcBorders>
              <w:top w:val="nil"/>
              <w:left w:val="single" w:sz="4" w:space="0" w:color="auto"/>
              <w:bottom w:val="single" w:sz="4" w:space="0" w:color="auto"/>
              <w:right w:val="single" w:sz="4" w:space="0" w:color="auto"/>
            </w:tcBorders>
            <w:shd w:val="clear" w:color="auto" w:fill="auto"/>
            <w:noWrap/>
            <w:vAlign w:val="center"/>
          </w:tcPr>
          <w:p w14:paraId="2B39F103" w14:textId="77777777" w:rsidR="00BB698E" w:rsidRPr="006010A6" w:rsidRDefault="00BB698E" w:rsidP="00BB698E">
            <w:pPr>
              <w:pStyle w:val="Betarp"/>
              <w:jc w:val="center"/>
              <w:rPr>
                <w:rFonts w:eastAsia="Times New Roman"/>
                <w:lang w:eastAsia="en-US"/>
              </w:rPr>
            </w:pPr>
            <w:r w:rsidRPr="006010A6">
              <w:rPr>
                <w:rFonts w:eastAsia="Times New Roman"/>
                <w:lang w:eastAsia="en-US"/>
              </w:rPr>
              <w:t>6.1.29</w:t>
            </w:r>
          </w:p>
        </w:tc>
        <w:tc>
          <w:tcPr>
            <w:tcW w:w="1820"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68DFC09A" w14:textId="77777777" w:rsidR="00BB698E" w:rsidRPr="006010A6" w:rsidRDefault="00BB698E" w:rsidP="00BB698E">
            <w:pPr>
              <w:pStyle w:val="Betarp"/>
              <w:rPr>
                <w:rFonts w:eastAsia="Times New Roman"/>
              </w:rPr>
            </w:pPr>
            <w:r w:rsidRPr="006010A6">
              <w:t>Signalinė juosta</w:t>
            </w:r>
          </w:p>
        </w:tc>
        <w:tc>
          <w:tcPr>
            <w:tcW w:w="471" w:type="pct"/>
            <w:tcBorders>
              <w:top w:val="nil"/>
              <w:left w:val="nil"/>
              <w:bottom w:val="single" w:sz="4" w:space="0" w:color="auto"/>
              <w:right w:val="single" w:sz="4" w:space="0" w:color="auto"/>
            </w:tcBorders>
            <w:shd w:val="clear" w:color="auto" w:fill="auto"/>
            <w:noWrap/>
            <w:vAlign w:val="center"/>
          </w:tcPr>
          <w:p w14:paraId="6AECBCD8" w14:textId="77777777" w:rsidR="00BB698E" w:rsidRPr="006010A6" w:rsidRDefault="00BB698E" w:rsidP="00BB698E">
            <w:pPr>
              <w:pStyle w:val="Betarp"/>
              <w:jc w:val="center"/>
            </w:pPr>
            <w:r w:rsidRPr="006010A6">
              <w:t>m</w:t>
            </w:r>
          </w:p>
        </w:tc>
        <w:tc>
          <w:tcPr>
            <w:tcW w:w="661" w:type="pct"/>
            <w:gridSpan w:val="2"/>
            <w:tcBorders>
              <w:top w:val="single" w:sz="4" w:space="0" w:color="auto"/>
              <w:left w:val="nil"/>
              <w:bottom w:val="single" w:sz="4" w:space="0" w:color="auto"/>
              <w:right w:val="single" w:sz="4" w:space="0" w:color="000000"/>
            </w:tcBorders>
            <w:shd w:val="clear" w:color="auto" w:fill="auto"/>
            <w:vAlign w:val="center"/>
          </w:tcPr>
          <w:p w14:paraId="17158FB3" w14:textId="77777777" w:rsidR="00BB698E" w:rsidRPr="006010A6" w:rsidRDefault="00BB698E" w:rsidP="00BB698E">
            <w:pPr>
              <w:pStyle w:val="Betarp"/>
              <w:jc w:val="center"/>
            </w:pPr>
            <w:r w:rsidRPr="006010A6">
              <w:t>1563</w:t>
            </w:r>
          </w:p>
        </w:tc>
        <w:tc>
          <w:tcPr>
            <w:tcW w:w="643" w:type="pct"/>
            <w:gridSpan w:val="2"/>
            <w:tcBorders>
              <w:top w:val="nil"/>
              <w:left w:val="nil"/>
              <w:bottom w:val="single" w:sz="4" w:space="0" w:color="auto"/>
              <w:right w:val="single" w:sz="4" w:space="0" w:color="auto"/>
            </w:tcBorders>
            <w:shd w:val="clear" w:color="auto" w:fill="auto"/>
            <w:noWrap/>
            <w:vAlign w:val="center"/>
          </w:tcPr>
          <w:p w14:paraId="313688CA" w14:textId="77777777" w:rsidR="00BB698E" w:rsidRPr="006010A6" w:rsidRDefault="00BB698E" w:rsidP="00BB698E">
            <w:pPr>
              <w:pStyle w:val="Betarp"/>
              <w:rPr>
                <w:rFonts w:eastAsia="Times New Roman"/>
                <w:color w:val="FF0000"/>
                <w:lang w:eastAsia="en-US"/>
              </w:rPr>
            </w:pPr>
          </w:p>
        </w:tc>
        <w:tc>
          <w:tcPr>
            <w:tcW w:w="860" w:type="pct"/>
            <w:gridSpan w:val="2"/>
            <w:tcBorders>
              <w:top w:val="nil"/>
              <w:left w:val="nil"/>
              <w:bottom w:val="single" w:sz="4" w:space="0" w:color="auto"/>
              <w:right w:val="single" w:sz="4" w:space="0" w:color="auto"/>
            </w:tcBorders>
          </w:tcPr>
          <w:p w14:paraId="142A8128" w14:textId="77777777" w:rsidR="00BB698E" w:rsidRPr="006010A6" w:rsidRDefault="00BB698E" w:rsidP="00BB698E">
            <w:pPr>
              <w:pStyle w:val="Betarp"/>
              <w:rPr>
                <w:rFonts w:eastAsia="Times New Roman"/>
                <w:color w:val="FF0000"/>
                <w:lang w:eastAsia="en-US"/>
              </w:rPr>
            </w:pPr>
          </w:p>
        </w:tc>
      </w:tr>
      <w:tr w:rsidR="00BB698E" w:rsidRPr="006010A6" w14:paraId="21949B8A" w14:textId="77777777" w:rsidTr="00D24B11">
        <w:trPr>
          <w:trHeight w:val="53"/>
          <w:jc w:val="center"/>
        </w:trPr>
        <w:tc>
          <w:tcPr>
            <w:tcW w:w="545" w:type="pct"/>
            <w:tcBorders>
              <w:top w:val="nil"/>
              <w:left w:val="single" w:sz="4" w:space="0" w:color="auto"/>
              <w:bottom w:val="single" w:sz="4" w:space="0" w:color="auto"/>
              <w:right w:val="single" w:sz="4" w:space="0" w:color="auto"/>
            </w:tcBorders>
            <w:shd w:val="clear" w:color="auto" w:fill="auto"/>
            <w:noWrap/>
            <w:vAlign w:val="center"/>
          </w:tcPr>
          <w:p w14:paraId="2D4D4C7C" w14:textId="77777777" w:rsidR="00BB698E" w:rsidRPr="006010A6" w:rsidRDefault="00BB698E" w:rsidP="00BB698E">
            <w:pPr>
              <w:pStyle w:val="Betarp"/>
              <w:jc w:val="center"/>
              <w:rPr>
                <w:rFonts w:eastAsia="Times New Roman"/>
                <w:lang w:eastAsia="en-US"/>
              </w:rPr>
            </w:pPr>
            <w:r w:rsidRPr="006010A6">
              <w:rPr>
                <w:rFonts w:eastAsia="Times New Roman"/>
                <w:lang w:eastAsia="en-US"/>
              </w:rPr>
              <w:t>6.1.30</w:t>
            </w:r>
          </w:p>
        </w:tc>
        <w:tc>
          <w:tcPr>
            <w:tcW w:w="1820" w:type="pct"/>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097C074B" w14:textId="77777777" w:rsidR="00BB698E" w:rsidRPr="006010A6" w:rsidRDefault="00BB698E" w:rsidP="00BB698E">
            <w:pPr>
              <w:pStyle w:val="Betarp"/>
            </w:pPr>
            <w:r w:rsidRPr="006010A6">
              <w:t>Įžeminimo armatūra</w:t>
            </w:r>
          </w:p>
        </w:tc>
        <w:tc>
          <w:tcPr>
            <w:tcW w:w="471" w:type="pct"/>
            <w:tcBorders>
              <w:top w:val="nil"/>
              <w:left w:val="nil"/>
              <w:bottom w:val="single" w:sz="4" w:space="0" w:color="auto"/>
              <w:right w:val="single" w:sz="4" w:space="0" w:color="auto"/>
            </w:tcBorders>
            <w:shd w:val="clear" w:color="auto" w:fill="auto"/>
            <w:noWrap/>
            <w:vAlign w:val="center"/>
          </w:tcPr>
          <w:p w14:paraId="76307E57" w14:textId="77777777" w:rsidR="00BB698E" w:rsidRPr="006010A6" w:rsidRDefault="00BB698E" w:rsidP="00BB698E">
            <w:pPr>
              <w:pStyle w:val="Betarp"/>
              <w:jc w:val="center"/>
            </w:pPr>
            <w:r w:rsidRPr="006010A6">
              <w:rPr>
                <w:color w:val="000000"/>
              </w:rPr>
              <w:t>kompl.</w:t>
            </w:r>
          </w:p>
        </w:tc>
        <w:tc>
          <w:tcPr>
            <w:tcW w:w="661" w:type="pct"/>
            <w:gridSpan w:val="2"/>
            <w:tcBorders>
              <w:top w:val="single" w:sz="4" w:space="0" w:color="auto"/>
              <w:left w:val="nil"/>
              <w:bottom w:val="single" w:sz="4" w:space="0" w:color="auto"/>
              <w:right w:val="single" w:sz="4" w:space="0" w:color="000000"/>
            </w:tcBorders>
            <w:shd w:val="clear" w:color="auto" w:fill="auto"/>
            <w:noWrap/>
            <w:vAlign w:val="center"/>
          </w:tcPr>
          <w:p w14:paraId="3D6BD55A" w14:textId="77777777" w:rsidR="00BB698E" w:rsidRPr="006010A6" w:rsidRDefault="00BB698E" w:rsidP="00BB698E">
            <w:pPr>
              <w:pStyle w:val="Betarp"/>
              <w:jc w:val="center"/>
            </w:pPr>
            <w:r w:rsidRPr="006010A6">
              <w:t>1</w:t>
            </w:r>
          </w:p>
        </w:tc>
        <w:tc>
          <w:tcPr>
            <w:tcW w:w="643" w:type="pct"/>
            <w:gridSpan w:val="2"/>
            <w:tcBorders>
              <w:top w:val="nil"/>
              <w:left w:val="nil"/>
              <w:bottom w:val="single" w:sz="4" w:space="0" w:color="auto"/>
              <w:right w:val="single" w:sz="4" w:space="0" w:color="auto"/>
            </w:tcBorders>
            <w:shd w:val="clear" w:color="auto" w:fill="auto"/>
            <w:noWrap/>
            <w:vAlign w:val="center"/>
          </w:tcPr>
          <w:p w14:paraId="6CE4C060" w14:textId="77777777" w:rsidR="00BB698E" w:rsidRPr="006010A6" w:rsidRDefault="00BB698E" w:rsidP="00BB698E">
            <w:pPr>
              <w:pStyle w:val="Betarp"/>
              <w:rPr>
                <w:rFonts w:eastAsia="Times New Roman"/>
                <w:color w:val="FF0000"/>
                <w:lang w:eastAsia="en-US"/>
              </w:rPr>
            </w:pPr>
          </w:p>
        </w:tc>
        <w:tc>
          <w:tcPr>
            <w:tcW w:w="860" w:type="pct"/>
            <w:gridSpan w:val="2"/>
            <w:tcBorders>
              <w:top w:val="nil"/>
              <w:left w:val="nil"/>
              <w:bottom w:val="single" w:sz="4" w:space="0" w:color="auto"/>
              <w:right w:val="single" w:sz="4" w:space="0" w:color="auto"/>
            </w:tcBorders>
          </w:tcPr>
          <w:p w14:paraId="1EB5052F" w14:textId="77777777" w:rsidR="00BB698E" w:rsidRPr="006010A6" w:rsidRDefault="00BB698E" w:rsidP="00BB698E">
            <w:pPr>
              <w:pStyle w:val="Betarp"/>
              <w:rPr>
                <w:rFonts w:eastAsia="Times New Roman"/>
                <w:color w:val="FF0000"/>
                <w:lang w:eastAsia="en-US"/>
              </w:rPr>
            </w:pPr>
          </w:p>
        </w:tc>
      </w:tr>
      <w:tr w:rsidR="00013AB6" w:rsidRPr="006010A6" w14:paraId="38B88AAB" w14:textId="77777777" w:rsidTr="00D24B11">
        <w:trPr>
          <w:trHeight w:val="300"/>
          <w:jc w:val="center"/>
        </w:trPr>
        <w:tc>
          <w:tcPr>
            <w:tcW w:w="554" w:type="pct"/>
            <w:gridSpan w:val="2"/>
            <w:tcBorders>
              <w:top w:val="single" w:sz="4" w:space="0" w:color="auto"/>
              <w:left w:val="single" w:sz="4" w:space="0" w:color="auto"/>
              <w:bottom w:val="single" w:sz="4" w:space="0" w:color="auto"/>
            </w:tcBorders>
            <w:shd w:val="clear" w:color="auto" w:fill="auto"/>
            <w:noWrap/>
            <w:vAlign w:val="center"/>
            <w:hideMark/>
          </w:tcPr>
          <w:p w14:paraId="5D1FD133" w14:textId="4E450AB7" w:rsidR="00013AB6" w:rsidRPr="006010A6" w:rsidRDefault="00013AB6" w:rsidP="00D24B11">
            <w:pPr>
              <w:spacing w:line="240" w:lineRule="auto"/>
              <w:ind w:firstLine="0"/>
              <w:jc w:val="center"/>
              <w:rPr>
                <w:rFonts w:eastAsia="Times New Roman" w:cs="Times New Roman"/>
                <w:lang w:eastAsia="en-US"/>
              </w:rPr>
            </w:pPr>
          </w:p>
        </w:tc>
        <w:tc>
          <w:tcPr>
            <w:tcW w:w="2282" w:type="pct"/>
            <w:gridSpan w:val="2"/>
            <w:tcBorders>
              <w:top w:val="single" w:sz="4" w:space="0" w:color="auto"/>
              <w:bottom w:val="single" w:sz="4" w:space="0" w:color="auto"/>
            </w:tcBorders>
            <w:shd w:val="clear" w:color="auto" w:fill="auto"/>
            <w:hideMark/>
          </w:tcPr>
          <w:p w14:paraId="28A98A17" w14:textId="77777777" w:rsidR="00013AB6" w:rsidRPr="006010A6" w:rsidRDefault="00013AB6" w:rsidP="00D24B11">
            <w:pPr>
              <w:spacing w:line="240" w:lineRule="auto"/>
              <w:ind w:firstLine="0"/>
              <w:jc w:val="right"/>
              <w:rPr>
                <w:rFonts w:eastAsia="Times New Roman" w:cs="Times New Roman"/>
                <w:lang w:eastAsia="en-US"/>
              </w:rPr>
            </w:pPr>
            <w:r w:rsidRPr="006010A6">
              <w:rPr>
                <w:rFonts w:eastAsia="Times New Roman" w:cs="Times New Roman"/>
                <w:sz w:val="22"/>
                <w:lang w:eastAsia="en-US"/>
              </w:rPr>
              <w:t>Į santrauką:</w:t>
            </w:r>
          </w:p>
        </w:tc>
        <w:tc>
          <w:tcPr>
            <w:tcW w:w="434" w:type="pct"/>
            <w:tcBorders>
              <w:top w:val="single" w:sz="4" w:space="0" w:color="auto"/>
              <w:bottom w:val="single" w:sz="4" w:space="0" w:color="auto"/>
            </w:tcBorders>
            <w:shd w:val="clear" w:color="auto" w:fill="auto"/>
            <w:vAlign w:val="center"/>
            <w:hideMark/>
          </w:tcPr>
          <w:p w14:paraId="0B2351CD" w14:textId="77777777" w:rsidR="00013AB6" w:rsidRPr="006010A6" w:rsidRDefault="00013AB6" w:rsidP="00D24B11">
            <w:pPr>
              <w:spacing w:line="240" w:lineRule="auto"/>
              <w:ind w:firstLine="0"/>
              <w:jc w:val="center"/>
              <w:rPr>
                <w:rFonts w:eastAsia="Times New Roman" w:cs="Times New Roman"/>
                <w:lang w:eastAsia="en-US"/>
              </w:rPr>
            </w:pPr>
          </w:p>
        </w:tc>
        <w:tc>
          <w:tcPr>
            <w:tcW w:w="698" w:type="pct"/>
            <w:gridSpan w:val="2"/>
            <w:tcBorders>
              <w:top w:val="single" w:sz="4" w:space="0" w:color="auto"/>
              <w:bottom w:val="single" w:sz="4" w:space="0" w:color="auto"/>
            </w:tcBorders>
            <w:shd w:val="clear" w:color="auto" w:fill="auto"/>
            <w:vAlign w:val="center"/>
            <w:hideMark/>
          </w:tcPr>
          <w:p w14:paraId="6505D6D9" w14:textId="77777777" w:rsidR="00013AB6" w:rsidRPr="006010A6" w:rsidRDefault="00013AB6" w:rsidP="00D24B11">
            <w:pPr>
              <w:spacing w:line="240" w:lineRule="auto"/>
              <w:ind w:firstLine="0"/>
              <w:jc w:val="center"/>
              <w:rPr>
                <w:rFonts w:eastAsia="Times New Roman" w:cs="Times New Roman"/>
                <w:lang w:eastAsia="en-US"/>
              </w:rPr>
            </w:pPr>
          </w:p>
        </w:tc>
        <w:tc>
          <w:tcPr>
            <w:tcW w:w="615" w:type="pct"/>
            <w:gridSpan w:val="2"/>
            <w:tcBorders>
              <w:top w:val="single" w:sz="4" w:space="0" w:color="auto"/>
              <w:bottom w:val="single" w:sz="4" w:space="0" w:color="auto"/>
            </w:tcBorders>
            <w:shd w:val="clear" w:color="auto" w:fill="auto"/>
            <w:noWrap/>
            <w:vAlign w:val="center"/>
            <w:hideMark/>
          </w:tcPr>
          <w:p w14:paraId="2C103792" w14:textId="77777777" w:rsidR="00013AB6" w:rsidRPr="006010A6" w:rsidRDefault="00013AB6" w:rsidP="00D24B11">
            <w:pPr>
              <w:spacing w:line="240" w:lineRule="auto"/>
              <w:ind w:firstLine="0"/>
              <w:jc w:val="center"/>
              <w:rPr>
                <w:rFonts w:eastAsia="Times New Roman" w:cs="Times New Roman"/>
                <w:lang w:eastAsia="en-US"/>
              </w:rPr>
            </w:pPr>
          </w:p>
        </w:tc>
        <w:tc>
          <w:tcPr>
            <w:tcW w:w="417" w:type="pct"/>
            <w:tcBorders>
              <w:top w:val="single" w:sz="4" w:space="0" w:color="auto"/>
              <w:bottom w:val="single" w:sz="4" w:space="0" w:color="auto"/>
              <w:right w:val="single" w:sz="4" w:space="0" w:color="auto"/>
            </w:tcBorders>
          </w:tcPr>
          <w:p w14:paraId="0530B5BB" w14:textId="77777777" w:rsidR="00013AB6" w:rsidRPr="006010A6" w:rsidRDefault="00013AB6" w:rsidP="00D24B11">
            <w:pPr>
              <w:spacing w:line="240" w:lineRule="auto"/>
              <w:ind w:firstLine="0"/>
              <w:jc w:val="center"/>
              <w:rPr>
                <w:rFonts w:eastAsia="Times New Roman" w:cs="Times New Roman"/>
                <w:lang w:eastAsia="en-US"/>
              </w:rPr>
            </w:pPr>
            <w:r w:rsidRPr="006010A6">
              <w:rPr>
                <w:rFonts w:eastAsia="Times New Roman" w:cs="Times New Roman"/>
                <w:sz w:val="22"/>
                <w:lang w:eastAsia="en-US"/>
              </w:rPr>
              <w:t>EUR</w:t>
            </w:r>
          </w:p>
        </w:tc>
      </w:tr>
    </w:tbl>
    <w:p w14:paraId="1AACA3C1" w14:textId="77777777" w:rsidR="00013AB6" w:rsidRPr="006010A6" w:rsidRDefault="00013AB6" w:rsidP="00013AB6">
      <w:pPr>
        <w:ind w:firstLine="0"/>
        <w:jc w:val="center"/>
        <w:rPr>
          <w:rFonts w:cs="Times New Roman"/>
          <w:highlight w:val="yellow"/>
        </w:rPr>
      </w:pPr>
    </w:p>
    <w:p w14:paraId="6C12F096" w14:textId="77777777" w:rsidR="00013AB6" w:rsidRPr="006010A6" w:rsidRDefault="00013AB6" w:rsidP="00013AB6">
      <w:pPr>
        <w:spacing w:after="200" w:line="276" w:lineRule="auto"/>
        <w:ind w:firstLine="0"/>
        <w:jc w:val="left"/>
        <w:rPr>
          <w:rFonts w:cs="Times New Roman"/>
          <w:highlight w:val="yellow"/>
        </w:rPr>
      </w:pPr>
      <w:r w:rsidRPr="006010A6">
        <w:rPr>
          <w:rFonts w:cs="Times New Roman"/>
          <w:highlight w:val="yellow"/>
        </w:rPr>
        <w:br w:type="page"/>
      </w:r>
    </w:p>
    <w:p w14:paraId="06D3D9BC" w14:textId="77777777" w:rsidR="0043751C" w:rsidRDefault="0043751C" w:rsidP="00B64495">
      <w:pPr>
        <w:ind w:firstLine="0"/>
        <w:jc w:val="center"/>
        <w:rPr>
          <w:rFonts w:cs="Times New Roman"/>
          <w:b/>
          <w:szCs w:val="24"/>
        </w:rPr>
      </w:pPr>
      <w:r>
        <w:rPr>
          <w:rFonts w:cs="Times New Roman"/>
          <w:b/>
          <w:szCs w:val="24"/>
        </w:rPr>
        <w:t xml:space="preserve">   </w:t>
      </w:r>
    </w:p>
    <w:p w14:paraId="35D827AE" w14:textId="20C37E60" w:rsidR="00B64495" w:rsidRPr="000F025E" w:rsidRDefault="00B64495" w:rsidP="00B64495">
      <w:pPr>
        <w:ind w:firstLine="0"/>
        <w:jc w:val="center"/>
        <w:rPr>
          <w:rFonts w:cs="Times New Roman"/>
          <w:szCs w:val="24"/>
        </w:rPr>
      </w:pPr>
      <w:r>
        <w:rPr>
          <w:rFonts w:cs="Times New Roman"/>
          <w:b/>
          <w:szCs w:val="24"/>
        </w:rPr>
        <w:t>Žiniaraščio Nr. 6.1</w:t>
      </w:r>
      <w:r w:rsidRPr="000F025E">
        <w:rPr>
          <w:rFonts w:cs="Times New Roman"/>
          <w:szCs w:val="24"/>
        </w:rPr>
        <w:t xml:space="preserve"> santrauka:</w:t>
      </w:r>
    </w:p>
    <w:p w14:paraId="4077077E" w14:textId="77777777" w:rsidR="00B64495" w:rsidRPr="000F025E" w:rsidRDefault="00B64495" w:rsidP="00B64495">
      <w:pPr>
        <w:ind w:right="3737"/>
        <w:jc w:val="right"/>
        <w:rPr>
          <w:rFonts w:cs="Times New Roman"/>
          <w:szCs w:val="24"/>
        </w:rPr>
      </w:pPr>
      <w:r w:rsidRPr="000F025E">
        <w:rPr>
          <w:rFonts w:cs="Times New Roman"/>
          <w:szCs w:val="24"/>
        </w:rPr>
        <w:t>Puslapis</w:t>
      </w:r>
    </w:p>
    <w:p w14:paraId="428DA885" w14:textId="63D0C80D" w:rsidR="0043751C" w:rsidRDefault="0043751C" w:rsidP="00B64495">
      <w:pPr>
        <w:spacing w:line="276" w:lineRule="auto"/>
        <w:ind w:right="3735"/>
        <w:jc w:val="right"/>
        <w:rPr>
          <w:rFonts w:cs="Times New Roman"/>
          <w:szCs w:val="24"/>
        </w:rPr>
      </w:pPr>
      <w:r>
        <w:rPr>
          <w:rFonts w:cs="Times New Roman"/>
          <w:szCs w:val="24"/>
        </w:rPr>
        <w:t>13</w:t>
      </w:r>
      <w:r w:rsidR="006D2E1D">
        <w:rPr>
          <w:rFonts w:cs="Times New Roman"/>
          <w:szCs w:val="24"/>
        </w:rPr>
        <w:t>4</w:t>
      </w:r>
    </w:p>
    <w:p w14:paraId="2F44FB36" w14:textId="5CE0E42A" w:rsidR="00E14EA5" w:rsidRPr="000F025E" w:rsidRDefault="00E14EA5" w:rsidP="00B64495">
      <w:pPr>
        <w:spacing w:line="276" w:lineRule="auto"/>
        <w:ind w:right="3735"/>
        <w:jc w:val="right"/>
        <w:rPr>
          <w:rFonts w:cs="Times New Roman"/>
          <w:szCs w:val="24"/>
        </w:rPr>
      </w:pPr>
      <w:r>
        <w:rPr>
          <w:rFonts w:cs="Times New Roman"/>
          <w:szCs w:val="24"/>
        </w:rPr>
        <w:t>13</w:t>
      </w:r>
      <w:r w:rsidR="006D2E1D">
        <w:rPr>
          <w:rFonts w:cs="Times New Roman"/>
          <w:szCs w:val="24"/>
        </w:rPr>
        <w:t>5</w:t>
      </w:r>
    </w:p>
    <w:p w14:paraId="39209F0B" w14:textId="77777777" w:rsidR="00B64495" w:rsidRPr="000F025E" w:rsidRDefault="00B64495" w:rsidP="00B64495">
      <w:pPr>
        <w:jc w:val="right"/>
        <w:rPr>
          <w:rFonts w:eastAsiaTheme="minorHAnsi" w:cs="Times New Roman"/>
          <w:szCs w:val="24"/>
          <w:lang w:eastAsia="en-US"/>
        </w:rPr>
      </w:pPr>
      <w:r w:rsidRPr="006D185F">
        <w:rPr>
          <w:rFonts w:eastAsiaTheme="minorHAnsi" w:cs="Times New Roman"/>
          <w:b/>
          <w:szCs w:val="24"/>
          <w:lang w:eastAsia="en-US"/>
        </w:rPr>
        <w:t>Į pagrindinę santrauką</w:t>
      </w:r>
      <w:r w:rsidRPr="000F025E">
        <w:rPr>
          <w:rFonts w:eastAsiaTheme="minorHAnsi" w:cs="Times New Roman"/>
          <w:szCs w:val="24"/>
          <w:lang w:eastAsia="en-US"/>
        </w:rPr>
        <w:t xml:space="preserve"> ______________________________ EUR</w:t>
      </w:r>
    </w:p>
    <w:p w14:paraId="51759A4C" w14:textId="77777777" w:rsidR="00013AB6" w:rsidRPr="006010A6" w:rsidRDefault="00013AB6" w:rsidP="00013AB6">
      <w:pPr>
        <w:spacing w:after="200" w:line="276" w:lineRule="auto"/>
        <w:ind w:firstLine="0"/>
        <w:jc w:val="left"/>
        <w:rPr>
          <w:rFonts w:cs="Times New Roman"/>
          <w:b/>
          <w:color w:val="000000" w:themeColor="text1"/>
        </w:rPr>
      </w:pPr>
    </w:p>
    <w:p w14:paraId="7BCBAB56" w14:textId="77777777" w:rsidR="0043751C" w:rsidRDefault="0043751C" w:rsidP="0043751C">
      <w:pPr>
        <w:jc w:val="left"/>
        <w:rPr>
          <w:rFonts w:eastAsiaTheme="minorHAnsi" w:cs="Times New Roman"/>
          <w:lang w:eastAsia="en-US"/>
        </w:rPr>
      </w:pPr>
    </w:p>
    <w:p w14:paraId="68F8FB38" w14:textId="77777777" w:rsidR="0043751C" w:rsidRDefault="0043751C" w:rsidP="0043751C">
      <w:pPr>
        <w:jc w:val="left"/>
        <w:rPr>
          <w:rFonts w:eastAsiaTheme="minorHAnsi" w:cs="Times New Roman"/>
          <w:lang w:eastAsia="en-US"/>
        </w:rPr>
      </w:pPr>
    </w:p>
    <w:p w14:paraId="7B3C9A91" w14:textId="77777777" w:rsidR="0043751C" w:rsidRDefault="0043751C" w:rsidP="0043751C">
      <w:pPr>
        <w:jc w:val="left"/>
        <w:rPr>
          <w:rFonts w:eastAsiaTheme="minorHAnsi" w:cs="Times New Roman"/>
          <w:lang w:eastAsia="en-US"/>
        </w:rPr>
      </w:pPr>
    </w:p>
    <w:p w14:paraId="23C314E6" w14:textId="77777777" w:rsidR="0043751C" w:rsidRDefault="0043751C" w:rsidP="0043751C">
      <w:pPr>
        <w:jc w:val="left"/>
        <w:rPr>
          <w:rFonts w:eastAsiaTheme="minorHAnsi" w:cs="Times New Roman"/>
          <w:lang w:eastAsia="en-US"/>
        </w:rPr>
      </w:pPr>
    </w:p>
    <w:p w14:paraId="552367C7" w14:textId="77777777" w:rsidR="0043751C" w:rsidRDefault="0043751C" w:rsidP="0043751C">
      <w:pPr>
        <w:jc w:val="left"/>
        <w:rPr>
          <w:rFonts w:eastAsiaTheme="minorHAnsi" w:cs="Times New Roman"/>
          <w:lang w:eastAsia="en-US"/>
        </w:rPr>
      </w:pPr>
    </w:p>
    <w:p w14:paraId="69E5570C" w14:textId="77777777" w:rsidR="0043751C" w:rsidRDefault="0043751C" w:rsidP="0043751C">
      <w:pPr>
        <w:jc w:val="left"/>
        <w:rPr>
          <w:rFonts w:eastAsiaTheme="minorHAnsi" w:cs="Times New Roman"/>
          <w:lang w:eastAsia="en-US"/>
        </w:rPr>
      </w:pPr>
    </w:p>
    <w:p w14:paraId="765B3BC2" w14:textId="77777777" w:rsidR="0043751C" w:rsidRDefault="0043751C" w:rsidP="0043751C">
      <w:pPr>
        <w:jc w:val="left"/>
        <w:rPr>
          <w:rFonts w:eastAsiaTheme="minorHAnsi" w:cs="Times New Roman"/>
          <w:lang w:eastAsia="en-US"/>
        </w:rPr>
      </w:pPr>
    </w:p>
    <w:p w14:paraId="6FDE1052" w14:textId="77777777" w:rsidR="0043751C" w:rsidRDefault="0043751C" w:rsidP="0043751C">
      <w:pPr>
        <w:jc w:val="left"/>
        <w:rPr>
          <w:rFonts w:eastAsiaTheme="minorHAnsi" w:cs="Times New Roman"/>
          <w:lang w:eastAsia="en-US"/>
        </w:rPr>
      </w:pPr>
    </w:p>
    <w:p w14:paraId="3E87D296" w14:textId="77777777" w:rsidR="0043751C" w:rsidRDefault="0043751C" w:rsidP="0043751C">
      <w:pPr>
        <w:jc w:val="left"/>
        <w:rPr>
          <w:rFonts w:eastAsiaTheme="minorHAnsi" w:cs="Times New Roman"/>
          <w:lang w:eastAsia="en-US"/>
        </w:rPr>
      </w:pPr>
    </w:p>
    <w:p w14:paraId="7DD11AE9" w14:textId="77777777" w:rsidR="0043751C" w:rsidRDefault="0043751C" w:rsidP="0043751C">
      <w:pPr>
        <w:jc w:val="left"/>
        <w:rPr>
          <w:rFonts w:eastAsiaTheme="minorHAnsi" w:cs="Times New Roman"/>
          <w:lang w:eastAsia="en-US"/>
        </w:rPr>
      </w:pPr>
    </w:p>
    <w:p w14:paraId="2EE9045F" w14:textId="77777777" w:rsidR="0043751C" w:rsidRDefault="0043751C" w:rsidP="0043751C">
      <w:pPr>
        <w:jc w:val="left"/>
        <w:rPr>
          <w:rFonts w:eastAsiaTheme="minorHAnsi" w:cs="Times New Roman"/>
          <w:lang w:eastAsia="en-US"/>
        </w:rPr>
      </w:pPr>
    </w:p>
    <w:p w14:paraId="7D4FC219" w14:textId="77777777" w:rsidR="0043751C" w:rsidRDefault="0043751C" w:rsidP="0043751C">
      <w:pPr>
        <w:jc w:val="left"/>
        <w:rPr>
          <w:rFonts w:eastAsiaTheme="minorHAnsi" w:cs="Times New Roman"/>
          <w:lang w:eastAsia="en-US"/>
        </w:rPr>
      </w:pPr>
    </w:p>
    <w:p w14:paraId="6F7E72FB" w14:textId="77777777" w:rsidR="0043751C" w:rsidRDefault="0043751C" w:rsidP="0043751C">
      <w:pPr>
        <w:jc w:val="left"/>
        <w:rPr>
          <w:rFonts w:eastAsiaTheme="minorHAnsi" w:cs="Times New Roman"/>
          <w:lang w:eastAsia="en-US"/>
        </w:rPr>
      </w:pPr>
    </w:p>
    <w:p w14:paraId="5CEAFA03" w14:textId="77777777" w:rsidR="0043751C" w:rsidRDefault="0043751C" w:rsidP="0043751C">
      <w:pPr>
        <w:jc w:val="left"/>
        <w:rPr>
          <w:rFonts w:eastAsiaTheme="minorHAnsi" w:cs="Times New Roman"/>
          <w:lang w:eastAsia="en-US"/>
        </w:rPr>
      </w:pPr>
    </w:p>
    <w:p w14:paraId="4910310C" w14:textId="77777777" w:rsidR="0043751C" w:rsidRDefault="0043751C" w:rsidP="0043751C">
      <w:pPr>
        <w:jc w:val="left"/>
        <w:rPr>
          <w:rFonts w:eastAsiaTheme="minorHAnsi" w:cs="Times New Roman"/>
          <w:lang w:eastAsia="en-US"/>
        </w:rPr>
      </w:pPr>
    </w:p>
    <w:p w14:paraId="04C0947E" w14:textId="77777777" w:rsidR="0043751C" w:rsidRDefault="0043751C" w:rsidP="0043751C">
      <w:pPr>
        <w:jc w:val="left"/>
        <w:rPr>
          <w:rFonts w:eastAsiaTheme="minorHAnsi" w:cs="Times New Roman"/>
          <w:lang w:eastAsia="en-US"/>
        </w:rPr>
      </w:pPr>
    </w:p>
    <w:p w14:paraId="3847D34C" w14:textId="77777777" w:rsidR="0043751C" w:rsidRDefault="0043751C" w:rsidP="0043751C">
      <w:pPr>
        <w:jc w:val="left"/>
        <w:rPr>
          <w:rFonts w:eastAsiaTheme="minorHAnsi" w:cs="Times New Roman"/>
          <w:lang w:eastAsia="en-US"/>
        </w:rPr>
      </w:pPr>
    </w:p>
    <w:p w14:paraId="463E95AC" w14:textId="77777777" w:rsidR="0043751C" w:rsidRDefault="0043751C" w:rsidP="0043751C">
      <w:pPr>
        <w:jc w:val="left"/>
        <w:rPr>
          <w:rFonts w:eastAsiaTheme="minorHAnsi" w:cs="Times New Roman"/>
          <w:lang w:eastAsia="en-US"/>
        </w:rPr>
      </w:pPr>
    </w:p>
    <w:p w14:paraId="73568F41" w14:textId="77777777" w:rsidR="0043751C" w:rsidRDefault="0043751C" w:rsidP="0043751C">
      <w:pPr>
        <w:jc w:val="left"/>
        <w:rPr>
          <w:rFonts w:eastAsiaTheme="minorHAnsi" w:cs="Times New Roman"/>
          <w:lang w:eastAsia="en-US"/>
        </w:rPr>
      </w:pPr>
    </w:p>
    <w:p w14:paraId="207B6B67" w14:textId="77777777" w:rsidR="0043751C" w:rsidRDefault="0043751C" w:rsidP="0043751C">
      <w:pPr>
        <w:jc w:val="left"/>
        <w:rPr>
          <w:rFonts w:eastAsiaTheme="minorHAnsi" w:cs="Times New Roman"/>
          <w:lang w:eastAsia="en-US"/>
        </w:rPr>
      </w:pPr>
    </w:p>
    <w:p w14:paraId="09BCB344" w14:textId="77777777" w:rsidR="0043751C" w:rsidRDefault="0043751C" w:rsidP="0043751C">
      <w:pPr>
        <w:jc w:val="left"/>
        <w:rPr>
          <w:rFonts w:eastAsiaTheme="minorHAnsi" w:cs="Times New Roman"/>
          <w:lang w:eastAsia="en-US"/>
        </w:rPr>
      </w:pPr>
    </w:p>
    <w:p w14:paraId="334C6CA8" w14:textId="77777777" w:rsidR="0043751C" w:rsidRDefault="0043751C" w:rsidP="0043751C">
      <w:pPr>
        <w:jc w:val="left"/>
        <w:rPr>
          <w:rFonts w:eastAsiaTheme="minorHAnsi" w:cs="Times New Roman"/>
          <w:lang w:eastAsia="en-US"/>
        </w:rPr>
      </w:pPr>
    </w:p>
    <w:p w14:paraId="74B8F217" w14:textId="77777777" w:rsidR="0043751C" w:rsidRDefault="0043751C" w:rsidP="0043751C">
      <w:pPr>
        <w:jc w:val="left"/>
        <w:rPr>
          <w:rFonts w:eastAsiaTheme="minorHAnsi" w:cs="Times New Roman"/>
          <w:lang w:eastAsia="en-US"/>
        </w:rPr>
      </w:pPr>
    </w:p>
    <w:p w14:paraId="1E6EB619" w14:textId="49B8F44F" w:rsidR="0043751C" w:rsidRPr="006010A6" w:rsidRDefault="0043751C" w:rsidP="0043751C">
      <w:pPr>
        <w:jc w:val="left"/>
        <w:rPr>
          <w:rFonts w:cs="Times New Roman"/>
        </w:rPr>
      </w:pPr>
    </w:p>
    <w:p w14:paraId="27AD2EB3" w14:textId="77777777" w:rsidR="00013AB6" w:rsidRPr="006010A6" w:rsidRDefault="00013AB6" w:rsidP="00013AB6">
      <w:pPr>
        <w:spacing w:after="200" w:line="276" w:lineRule="auto"/>
        <w:ind w:firstLine="0"/>
        <w:jc w:val="left"/>
        <w:rPr>
          <w:rFonts w:cs="Times New Roman"/>
          <w:b/>
          <w:color w:val="000000" w:themeColor="text1"/>
        </w:rPr>
      </w:pPr>
      <w:r w:rsidRPr="006010A6">
        <w:rPr>
          <w:rFonts w:cs="Times New Roman"/>
          <w:b/>
          <w:color w:val="000000" w:themeColor="text1"/>
        </w:rPr>
        <w:br w:type="page"/>
      </w:r>
    </w:p>
    <w:p w14:paraId="3A9DFF04" w14:textId="4F7250A9" w:rsidR="006D2E1D" w:rsidRPr="001D2374" w:rsidRDefault="006D2E1D" w:rsidP="006D2E1D">
      <w:pPr>
        <w:ind w:firstLine="0"/>
        <w:jc w:val="center"/>
        <w:rPr>
          <w:b/>
          <w:szCs w:val="24"/>
        </w:rPr>
      </w:pPr>
      <w:r w:rsidRPr="001D2374">
        <w:rPr>
          <w:b/>
          <w:szCs w:val="24"/>
        </w:rPr>
        <w:t xml:space="preserve">VALSTYBINĖS REIKŠMĖS MAGISTRALINIO KELIO A1 </w:t>
      </w:r>
      <w:r w:rsidR="00DD7969">
        <w:rPr>
          <w:b/>
          <w:szCs w:val="24"/>
        </w:rPr>
        <w:t>V</w:t>
      </w:r>
      <w:r w:rsidRPr="001D2374">
        <w:rPr>
          <w:b/>
          <w:szCs w:val="24"/>
        </w:rPr>
        <w:t>ILNIUS–KAUNAS–KLAIPĖDA RUOŽO NUO 10,000 IKI 95,000 KM REKONSTRAVIMAS</w:t>
      </w:r>
    </w:p>
    <w:p w14:paraId="5A4D1B89" w14:textId="77777777" w:rsidR="006D2E1D" w:rsidRPr="001D2374" w:rsidRDefault="006D2E1D" w:rsidP="006D2E1D">
      <w:pPr>
        <w:ind w:firstLine="0"/>
        <w:jc w:val="center"/>
        <w:rPr>
          <w:rFonts w:cs="Times New Roman"/>
          <w:b/>
          <w:szCs w:val="24"/>
        </w:rPr>
      </w:pPr>
      <w:r w:rsidRPr="001D2374">
        <w:rPr>
          <w:b/>
          <w:szCs w:val="24"/>
        </w:rPr>
        <w:t>(SAUGAUS EISMO PRIEMONIŲ ĮRENGIMAS).</w:t>
      </w:r>
    </w:p>
    <w:p w14:paraId="5B2643DD" w14:textId="77777777" w:rsidR="006D2E1D" w:rsidRPr="001D2374" w:rsidRDefault="006D2E1D" w:rsidP="006D2E1D">
      <w:pPr>
        <w:ind w:firstLine="0"/>
        <w:jc w:val="center"/>
        <w:rPr>
          <w:rFonts w:cs="Times New Roman"/>
          <w:b/>
          <w:szCs w:val="24"/>
        </w:rPr>
      </w:pPr>
    </w:p>
    <w:p w14:paraId="6606611B" w14:textId="77777777" w:rsidR="006D2E1D" w:rsidRPr="001D2374" w:rsidRDefault="006D2E1D" w:rsidP="006D2E1D">
      <w:pPr>
        <w:ind w:firstLine="0"/>
        <w:jc w:val="center"/>
        <w:rPr>
          <w:rFonts w:cs="Times New Roman"/>
          <w:b/>
          <w:szCs w:val="24"/>
        </w:rPr>
      </w:pPr>
    </w:p>
    <w:p w14:paraId="1DC83143" w14:textId="77777777" w:rsidR="006D2E1D" w:rsidRPr="001D2374" w:rsidRDefault="006D2E1D" w:rsidP="006D2E1D">
      <w:pPr>
        <w:ind w:firstLine="0"/>
        <w:jc w:val="center"/>
        <w:rPr>
          <w:rFonts w:cs="Times New Roman"/>
          <w:b/>
          <w:szCs w:val="24"/>
        </w:rPr>
      </w:pPr>
      <w:r w:rsidRPr="001D2374">
        <w:rPr>
          <w:rFonts w:cs="Times New Roman"/>
          <w:b/>
          <w:szCs w:val="24"/>
        </w:rPr>
        <w:t>VI PIRKIMO DALIS</w:t>
      </w:r>
    </w:p>
    <w:p w14:paraId="241692C3" w14:textId="77777777" w:rsidR="006D2E1D" w:rsidRPr="001D2374" w:rsidRDefault="006D2E1D" w:rsidP="006D2E1D">
      <w:pPr>
        <w:ind w:firstLine="0"/>
        <w:jc w:val="center"/>
        <w:rPr>
          <w:rFonts w:cs="Times New Roman"/>
          <w:b/>
          <w:sz w:val="28"/>
          <w:szCs w:val="28"/>
        </w:rPr>
      </w:pPr>
      <w:r w:rsidRPr="001D2374">
        <w:rPr>
          <w:b/>
          <w:sz w:val="28"/>
          <w:szCs w:val="28"/>
        </w:rPr>
        <w:t>Valstybinės reikšmės magistralinio kelio A1 Vilnius–Kaunas–Klaipėda ruožo nuo 10,000 iki 95,000 km greičio valdymo ir įspėjimo sistemų įrengimo darbai</w:t>
      </w:r>
    </w:p>
    <w:p w14:paraId="1F9BC9C2" w14:textId="77777777" w:rsidR="0043751C" w:rsidRDefault="0043751C" w:rsidP="0043751C">
      <w:pPr>
        <w:ind w:firstLine="0"/>
        <w:jc w:val="center"/>
        <w:rPr>
          <w:rFonts w:cs="Times New Roman"/>
          <w:b/>
          <w:szCs w:val="24"/>
        </w:rPr>
      </w:pPr>
    </w:p>
    <w:p w14:paraId="04401DD1" w14:textId="77777777" w:rsidR="0043751C" w:rsidRPr="000F025E" w:rsidRDefault="0043751C" w:rsidP="0043751C">
      <w:pPr>
        <w:ind w:firstLine="0"/>
        <w:jc w:val="center"/>
        <w:rPr>
          <w:rFonts w:cs="Times New Roman"/>
          <w:b/>
          <w:szCs w:val="24"/>
        </w:rPr>
      </w:pPr>
    </w:p>
    <w:p w14:paraId="7A58A9C4" w14:textId="77777777" w:rsidR="001551F8" w:rsidRPr="006010A6" w:rsidRDefault="001551F8" w:rsidP="001551F8">
      <w:pPr>
        <w:jc w:val="center"/>
        <w:rPr>
          <w:rFonts w:cs="Times New Roman"/>
          <w:b/>
          <w:color w:val="FF0000"/>
          <w:szCs w:val="20"/>
        </w:rPr>
      </w:pPr>
    </w:p>
    <w:p w14:paraId="3675CB13" w14:textId="77777777" w:rsidR="001551F8" w:rsidRPr="006010A6" w:rsidRDefault="001551F8" w:rsidP="001551F8">
      <w:pPr>
        <w:jc w:val="center"/>
        <w:rPr>
          <w:rFonts w:cs="Times New Roman"/>
          <w:b/>
          <w:color w:val="FF0000"/>
          <w:szCs w:val="20"/>
        </w:rPr>
      </w:pPr>
    </w:p>
    <w:p w14:paraId="5FFC6FF1" w14:textId="77777777" w:rsidR="001551F8" w:rsidRPr="006010A6" w:rsidRDefault="001551F8" w:rsidP="001551F8">
      <w:pPr>
        <w:jc w:val="center"/>
        <w:rPr>
          <w:rFonts w:cs="Times New Roman"/>
          <w:b/>
          <w:color w:val="FF0000"/>
          <w:szCs w:val="20"/>
        </w:rPr>
      </w:pPr>
    </w:p>
    <w:p w14:paraId="7A11AC33" w14:textId="77777777" w:rsidR="0043751C" w:rsidRDefault="001551F8" w:rsidP="004B331D">
      <w:pPr>
        <w:pStyle w:val="Antrat1"/>
      </w:pPr>
      <w:bookmarkStart w:id="64" w:name="_Toc534806798"/>
      <w:r w:rsidRPr="006010A6">
        <w:t>ŽINIARAŠTIS NR. 6.2</w:t>
      </w:r>
      <w:bookmarkEnd w:id="64"/>
    </w:p>
    <w:p w14:paraId="5A2A0DC1" w14:textId="77777777" w:rsidR="0043751C" w:rsidRDefault="00D24B11" w:rsidP="004B331D">
      <w:pPr>
        <w:pStyle w:val="Antrat1"/>
      </w:pPr>
      <w:bookmarkStart w:id="65" w:name="_Toc534806799"/>
      <w:r w:rsidRPr="006010A6">
        <w:t>ELEKTROTECHNIKOS: APŠVIETIMO IR GVIS PRIJUNGIMAS PRIE</w:t>
      </w:r>
      <w:bookmarkEnd w:id="65"/>
      <w:r w:rsidRPr="006010A6">
        <w:t xml:space="preserve"> </w:t>
      </w:r>
    </w:p>
    <w:p w14:paraId="725F5ACC" w14:textId="69CC356A" w:rsidR="001551F8" w:rsidRPr="006010A6" w:rsidRDefault="00D24B11" w:rsidP="004B331D">
      <w:pPr>
        <w:pStyle w:val="Antrat1"/>
      </w:pPr>
      <w:bookmarkStart w:id="66" w:name="_Toc534806800"/>
      <w:r w:rsidRPr="006010A6">
        <w:t>APSKAITŲ SPINTŲ</w:t>
      </w:r>
      <w:r w:rsidR="001551F8" w:rsidRPr="006010A6">
        <w:t xml:space="preserve"> </w:t>
      </w:r>
      <w:r w:rsidRPr="006010A6">
        <w:t>(TRAKŲ R. SAV.)</w:t>
      </w:r>
      <w:bookmarkEnd w:id="66"/>
    </w:p>
    <w:p w14:paraId="4F2B33AD" w14:textId="77777777" w:rsidR="001551F8" w:rsidRPr="006010A6" w:rsidRDefault="001551F8" w:rsidP="001551F8">
      <w:pPr>
        <w:jc w:val="center"/>
        <w:rPr>
          <w:rFonts w:cs="Times New Roman"/>
          <w:b/>
          <w:szCs w:val="20"/>
        </w:rPr>
      </w:pPr>
    </w:p>
    <w:p w14:paraId="476A5F85" w14:textId="77777777" w:rsidR="001551F8" w:rsidRPr="006010A6" w:rsidRDefault="001551F8" w:rsidP="001551F8">
      <w:pPr>
        <w:jc w:val="center"/>
        <w:rPr>
          <w:rFonts w:cs="Times New Roman"/>
          <w:b/>
          <w:szCs w:val="20"/>
        </w:rPr>
      </w:pPr>
    </w:p>
    <w:p w14:paraId="56DF4BD4" w14:textId="77777777" w:rsidR="001551F8" w:rsidRPr="006010A6" w:rsidRDefault="001551F8" w:rsidP="001551F8">
      <w:pPr>
        <w:jc w:val="center"/>
        <w:rPr>
          <w:rFonts w:cs="Times New Roman"/>
          <w:b/>
          <w:szCs w:val="20"/>
        </w:rPr>
      </w:pPr>
    </w:p>
    <w:p w14:paraId="4F6CEE0A" w14:textId="77777777" w:rsidR="001551F8" w:rsidRPr="006010A6" w:rsidRDefault="001551F8" w:rsidP="001551F8">
      <w:pPr>
        <w:jc w:val="center"/>
        <w:rPr>
          <w:rFonts w:cs="Times New Roman"/>
          <w:b/>
          <w:szCs w:val="20"/>
        </w:rPr>
      </w:pPr>
    </w:p>
    <w:p w14:paraId="6AE7C534" w14:textId="72843AFC" w:rsidR="001551F8" w:rsidRDefault="001551F8" w:rsidP="001551F8">
      <w:pPr>
        <w:pStyle w:val="Antrat2"/>
      </w:pPr>
    </w:p>
    <w:p w14:paraId="55D7D633" w14:textId="77777777" w:rsidR="0043751C" w:rsidRPr="006010A6" w:rsidRDefault="0043751C" w:rsidP="001551F8">
      <w:pPr>
        <w:pStyle w:val="Antrat2"/>
      </w:pPr>
    </w:p>
    <w:p w14:paraId="588554AD" w14:textId="77777777" w:rsidR="001551F8" w:rsidRPr="006010A6" w:rsidRDefault="001551F8" w:rsidP="001551F8">
      <w:pPr>
        <w:rPr>
          <w:rFonts w:cs="Times New Roman"/>
        </w:rPr>
      </w:pPr>
    </w:p>
    <w:p w14:paraId="0E0E4332" w14:textId="77777777" w:rsidR="001551F8" w:rsidRPr="006010A6" w:rsidRDefault="001551F8" w:rsidP="001551F8">
      <w:pPr>
        <w:rPr>
          <w:rFonts w:cs="Times New Roman"/>
        </w:rPr>
      </w:pPr>
    </w:p>
    <w:p w14:paraId="5434A08B" w14:textId="05744F6F" w:rsidR="001551F8" w:rsidRDefault="001551F8" w:rsidP="001551F8">
      <w:pPr>
        <w:rPr>
          <w:rFonts w:cs="Times New Roman"/>
        </w:rPr>
      </w:pPr>
    </w:p>
    <w:p w14:paraId="5A181589" w14:textId="68FF1C28" w:rsidR="000E50FA" w:rsidRDefault="000E50FA" w:rsidP="001551F8">
      <w:pPr>
        <w:rPr>
          <w:rFonts w:cs="Times New Roman"/>
        </w:rPr>
      </w:pPr>
    </w:p>
    <w:p w14:paraId="1DE8203F" w14:textId="6D29D212" w:rsidR="000E50FA" w:rsidRDefault="000E50FA" w:rsidP="001551F8">
      <w:pPr>
        <w:rPr>
          <w:rFonts w:cs="Times New Roman"/>
        </w:rPr>
      </w:pPr>
    </w:p>
    <w:p w14:paraId="786CFDCA" w14:textId="77777777" w:rsidR="000E50FA" w:rsidRPr="006010A6" w:rsidRDefault="000E50FA" w:rsidP="001551F8">
      <w:pPr>
        <w:rPr>
          <w:rFonts w:cs="Times New Roman"/>
        </w:rPr>
      </w:pPr>
    </w:p>
    <w:p w14:paraId="01FFC400" w14:textId="77777777" w:rsidR="001551F8" w:rsidRPr="006010A6" w:rsidRDefault="001551F8" w:rsidP="001551F8">
      <w:pPr>
        <w:rPr>
          <w:rFonts w:cs="Times New Roman"/>
          <w:color w:val="FF0000"/>
        </w:rPr>
      </w:pPr>
    </w:p>
    <w:p w14:paraId="4C0EDCC3" w14:textId="77777777" w:rsidR="001551F8" w:rsidRPr="006010A6" w:rsidRDefault="001551F8" w:rsidP="001551F8">
      <w:pPr>
        <w:rPr>
          <w:rFonts w:cs="Times New Roman"/>
          <w:color w:val="FF0000"/>
        </w:rPr>
      </w:pPr>
    </w:p>
    <w:p w14:paraId="7137F77C" w14:textId="77777777" w:rsidR="001551F8" w:rsidRPr="006010A6" w:rsidRDefault="001551F8" w:rsidP="001551F8">
      <w:pPr>
        <w:rPr>
          <w:rFonts w:cs="Times New Roman"/>
          <w:color w:val="FF0000"/>
        </w:rPr>
      </w:pPr>
    </w:p>
    <w:p w14:paraId="73FB3041" w14:textId="779BF5CD" w:rsidR="0043751C" w:rsidRPr="00AA07EE" w:rsidRDefault="0043751C" w:rsidP="0043751C">
      <w:pPr>
        <w:jc w:val="center"/>
        <w:rPr>
          <w:rFonts w:cs="Times New Roman"/>
          <w:b/>
        </w:rPr>
      </w:pPr>
      <w:r>
        <w:rPr>
          <w:rFonts w:cs="Times New Roman"/>
          <w:b/>
        </w:rPr>
        <w:t>Žiniaraštis Nr. 6.2</w:t>
      </w:r>
      <w:r w:rsidR="008E5A15">
        <w:rPr>
          <w:rFonts w:cs="Times New Roman"/>
          <w:b/>
        </w:rPr>
        <w:t>, be PVM</w:t>
      </w:r>
    </w:p>
    <w:tbl>
      <w:tblPr>
        <w:tblW w:w="4733" w:type="pct"/>
        <w:jc w:val="center"/>
        <w:tblLayout w:type="fixed"/>
        <w:tblLook w:val="04A0" w:firstRow="1" w:lastRow="0" w:firstColumn="1" w:lastColumn="0" w:noHBand="0" w:noVBand="1"/>
      </w:tblPr>
      <w:tblGrid>
        <w:gridCol w:w="1086"/>
        <w:gridCol w:w="18"/>
        <w:gridCol w:w="3610"/>
        <w:gridCol w:w="939"/>
        <w:gridCol w:w="1318"/>
        <w:gridCol w:w="70"/>
        <w:gridCol w:w="1212"/>
        <w:gridCol w:w="36"/>
        <w:gridCol w:w="845"/>
        <w:gridCol w:w="833"/>
      </w:tblGrid>
      <w:tr w:rsidR="001551F8" w:rsidRPr="006010A6" w14:paraId="712C239C" w14:textId="77777777" w:rsidTr="00D24B11">
        <w:trPr>
          <w:trHeight w:val="600"/>
          <w:jc w:val="center"/>
        </w:trPr>
        <w:tc>
          <w:tcPr>
            <w:tcW w:w="54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3194C34" w14:textId="14F58A46" w:rsidR="001551F8" w:rsidRPr="006010A6" w:rsidRDefault="0043751C" w:rsidP="00D24B11">
            <w:pPr>
              <w:spacing w:line="240" w:lineRule="auto"/>
              <w:ind w:firstLine="0"/>
              <w:jc w:val="center"/>
              <w:rPr>
                <w:rFonts w:eastAsia="Times New Roman" w:cs="Times New Roman"/>
                <w:b/>
                <w:lang w:eastAsia="en-US"/>
              </w:rPr>
            </w:pPr>
            <w:r>
              <w:rPr>
                <w:rFonts w:eastAsia="Times New Roman" w:cs="Times New Roman"/>
                <w:b/>
                <w:sz w:val="22"/>
                <w:lang w:eastAsia="en-US"/>
              </w:rPr>
              <w:t xml:space="preserve">Eil. </w:t>
            </w:r>
            <w:r w:rsidR="001551F8" w:rsidRPr="006010A6">
              <w:rPr>
                <w:rFonts w:eastAsia="Times New Roman" w:cs="Times New Roman"/>
                <w:b/>
                <w:sz w:val="22"/>
                <w:lang w:eastAsia="en-US"/>
              </w:rPr>
              <w:t>Nr.</w:t>
            </w:r>
          </w:p>
        </w:tc>
        <w:tc>
          <w:tcPr>
            <w:tcW w:w="1820"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8D5D20" w14:textId="77777777" w:rsidR="001551F8" w:rsidRPr="006010A6" w:rsidRDefault="001551F8" w:rsidP="00D24B11">
            <w:pPr>
              <w:spacing w:line="240" w:lineRule="auto"/>
              <w:ind w:firstLine="0"/>
              <w:jc w:val="center"/>
              <w:rPr>
                <w:rFonts w:eastAsia="Times New Roman" w:cs="Times New Roman"/>
                <w:b/>
                <w:lang w:eastAsia="en-US"/>
              </w:rPr>
            </w:pPr>
            <w:r w:rsidRPr="006010A6">
              <w:rPr>
                <w:rFonts w:eastAsia="Times New Roman" w:cs="Times New Roman"/>
                <w:b/>
                <w:sz w:val="22"/>
                <w:lang w:eastAsia="en-US"/>
              </w:rPr>
              <w:t>Darbų pavadinimas</w:t>
            </w:r>
          </w:p>
        </w:tc>
        <w:tc>
          <w:tcPr>
            <w:tcW w:w="471" w:type="pct"/>
            <w:tcBorders>
              <w:top w:val="single" w:sz="4" w:space="0" w:color="auto"/>
              <w:left w:val="nil"/>
              <w:bottom w:val="single" w:sz="4" w:space="0" w:color="auto"/>
              <w:right w:val="single" w:sz="4" w:space="0" w:color="auto"/>
            </w:tcBorders>
            <w:shd w:val="clear" w:color="auto" w:fill="auto"/>
            <w:noWrap/>
            <w:vAlign w:val="center"/>
            <w:hideMark/>
          </w:tcPr>
          <w:p w14:paraId="363A8698" w14:textId="77777777" w:rsidR="001551F8" w:rsidRPr="006010A6" w:rsidRDefault="001551F8" w:rsidP="00D24B11">
            <w:pPr>
              <w:spacing w:line="240" w:lineRule="auto"/>
              <w:ind w:firstLine="0"/>
              <w:jc w:val="center"/>
              <w:rPr>
                <w:rFonts w:eastAsia="Times New Roman" w:cs="Times New Roman"/>
                <w:b/>
                <w:lang w:eastAsia="en-US"/>
              </w:rPr>
            </w:pPr>
            <w:r w:rsidRPr="006010A6">
              <w:rPr>
                <w:rFonts w:eastAsia="Times New Roman" w:cs="Times New Roman"/>
                <w:b/>
                <w:sz w:val="22"/>
                <w:lang w:eastAsia="en-US"/>
              </w:rPr>
              <w:t>Vnt.</w:t>
            </w:r>
          </w:p>
        </w:tc>
        <w:tc>
          <w:tcPr>
            <w:tcW w:w="661" w:type="pct"/>
            <w:tcBorders>
              <w:top w:val="single" w:sz="4" w:space="0" w:color="auto"/>
              <w:left w:val="nil"/>
              <w:bottom w:val="single" w:sz="4" w:space="0" w:color="auto"/>
              <w:right w:val="single" w:sz="4" w:space="0" w:color="auto"/>
            </w:tcBorders>
            <w:shd w:val="clear" w:color="auto" w:fill="auto"/>
            <w:noWrap/>
            <w:vAlign w:val="center"/>
            <w:hideMark/>
          </w:tcPr>
          <w:p w14:paraId="7E4A3342" w14:textId="77777777" w:rsidR="001551F8" w:rsidRPr="006010A6" w:rsidRDefault="001551F8" w:rsidP="00D24B11">
            <w:pPr>
              <w:spacing w:line="240" w:lineRule="auto"/>
              <w:ind w:firstLine="0"/>
              <w:jc w:val="center"/>
              <w:rPr>
                <w:rFonts w:eastAsia="Times New Roman" w:cs="Times New Roman"/>
                <w:b/>
                <w:lang w:eastAsia="en-US"/>
              </w:rPr>
            </w:pPr>
            <w:r w:rsidRPr="006010A6">
              <w:rPr>
                <w:rFonts w:eastAsia="Times New Roman" w:cs="Times New Roman"/>
                <w:b/>
                <w:sz w:val="22"/>
                <w:lang w:eastAsia="en-US"/>
              </w:rPr>
              <w:t>Kiekis</w:t>
            </w:r>
          </w:p>
        </w:tc>
        <w:tc>
          <w:tcPr>
            <w:tcW w:w="643" w:type="pct"/>
            <w:gridSpan w:val="2"/>
            <w:tcBorders>
              <w:top w:val="single" w:sz="4" w:space="0" w:color="auto"/>
              <w:left w:val="nil"/>
              <w:bottom w:val="single" w:sz="4" w:space="0" w:color="auto"/>
              <w:right w:val="single" w:sz="4" w:space="0" w:color="auto"/>
            </w:tcBorders>
            <w:shd w:val="clear" w:color="auto" w:fill="auto"/>
            <w:noWrap/>
            <w:vAlign w:val="center"/>
            <w:hideMark/>
          </w:tcPr>
          <w:p w14:paraId="7F9D5419" w14:textId="77777777" w:rsidR="001551F8" w:rsidRPr="006010A6" w:rsidRDefault="001551F8" w:rsidP="00D24B11">
            <w:pPr>
              <w:spacing w:line="240" w:lineRule="auto"/>
              <w:ind w:firstLine="0"/>
              <w:jc w:val="center"/>
              <w:rPr>
                <w:rFonts w:eastAsia="Times New Roman" w:cs="Times New Roman"/>
                <w:b/>
                <w:lang w:eastAsia="en-US"/>
              </w:rPr>
            </w:pPr>
            <w:r w:rsidRPr="006010A6">
              <w:rPr>
                <w:rFonts w:eastAsia="Times New Roman" w:cs="Times New Roman"/>
                <w:b/>
                <w:sz w:val="22"/>
                <w:lang w:eastAsia="en-US"/>
              </w:rPr>
              <w:t>Vieneto kaina, EUR</w:t>
            </w:r>
          </w:p>
        </w:tc>
        <w:tc>
          <w:tcPr>
            <w:tcW w:w="860" w:type="pct"/>
            <w:gridSpan w:val="3"/>
            <w:tcBorders>
              <w:top w:val="single" w:sz="4" w:space="0" w:color="auto"/>
              <w:left w:val="nil"/>
              <w:bottom w:val="single" w:sz="4" w:space="0" w:color="auto"/>
              <w:right w:val="single" w:sz="4" w:space="0" w:color="auto"/>
            </w:tcBorders>
            <w:vAlign w:val="center"/>
          </w:tcPr>
          <w:p w14:paraId="51B03D4A" w14:textId="77777777" w:rsidR="001551F8" w:rsidRPr="006010A6" w:rsidRDefault="001551F8" w:rsidP="00D24B11">
            <w:pPr>
              <w:spacing w:line="240" w:lineRule="auto"/>
              <w:ind w:firstLine="0"/>
              <w:jc w:val="center"/>
              <w:rPr>
                <w:rFonts w:eastAsia="Times New Roman" w:cs="Times New Roman"/>
                <w:b/>
                <w:lang w:eastAsia="en-US"/>
              </w:rPr>
            </w:pPr>
            <w:r w:rsidRPr="006010A6">
              <w:rPr>
                <w:rFonts w:eastAsia="Times New Roman" w:cs="Times New Roman"/>
                <w:b/>
                <w:sz w:val="22"/>
                <w:lang w:eastAsia="en-US"/>
              </w:rPr>
              <w:t>Bendra suma, EUR</w:t>
            </w:r>
          </w:p>
        </w:tc>
      </w:tr>
      <w:tr w:rsidR="001551F8" w:rsidRPr="006010A6" w14:paraId="562A8112" w14:textId="77777777" w:rsidTr="00D24B11">
        <w:trPr>
          <w:trHeight w:val="142"/>
          <w:jc w:val="center"/>
        </w:trPr>
        <w:tc>
          <w:tcPr>
            <w:tcW w:w="545" w:type="pct"/>
            <w:tcBorders>
              <w:top w:val="single" w:sz="4" w:space="0" w:color="auto"/>
              <w:left w:val="single" w:sz="4" w:space="0" w:color="auto"/>
              <w:bottom w:val="single" w:sz="4" w:space="0" w:color="auto"/>
              <w:right w:val="single" w:sz="4" w:space="0" w:color="auto"/>
            </w:tcBorders>
            <w:shd w:val="clear" w:color="auto" w:fill="auto"/>
            <w:vAlign w:val="center"/>
          </w:tcPr>
          <w:p w14:paraId="455F0ECF" w14:textId="77777777" w:rsidR="001551F8" w:rsidRPr="006010A6" w:rsidRDefault="001551F8" w:rsidP="00D24B11">
            <w:pPr>
              <w:spacing w:line="240" w:lineRule="auto"/>
              <w:ind w:firstLine="0"/>
              <w:jc w:val="center"/>
              <w:rPr>
                <w:rFonts w:eastAsia="Times New Roman" w:cs="Times New Roman"/>
                <w:b/>
                <w:lang w:eastAsia="en-US"/>
              </w:rPr>
            </w:pPr>
          </w:p>
        </w:tc>
        <w:tc>
          <w:tcPr>
            <w:tcW w:w="2952" w:type="pct"/>
            <w:gridSpan w:val="4"/>
            <w:tcBorders>
              <w:top w:val="single" w:sz="4" w:space="0" w:color="auto"/>
              <w:left w:val="single" w:sz="4" w:space="0" w:color="auto"/>
              <w:bottom w:val="single" w:sz="4" w:space="0" w:color="auto"/>
              <w:right w:val="single" w:sz="4" w:space="0" w:color="auto"/>
            </w:tcBorders>
            <w:shd w:val="clear" w:color="auto" w:fill="auto"/>
            <w:noWrap/>
            <w:vAlign w:val="center"/>
          </w:tcPr>
          <w:p w14:paraId="6AC7EDD8" w14:textId="77777777" w:rsidR="001551F8" w:rsidRPr="006010A6" w:rsidRDefault="001551F8" w:rsidP="00D24B11">
            <w:pPr>
              <w:spacing w:line="240" w:lineRule="auto"/>
              <w:ind w:firstLine="0"/>
              <w:jc w:val="center"/>
              <w:rPr>
                <w:rFonts w:eastAsia="Times New Roman" w:cs="Times New Roman"/>
                <w:lang w:eastAsia="en-US"/>
              </w:rPr>
            </w:pPr>
            <w:r w:rsidRPr="006010A6">
              <w:rPr>
                <w:rFonts w:eastAsia="Times New Roman" w:cs="Times New Roman"/>
                <w:b/>
                <w:sz w:val="22"/>
                <w:lang w:eastAsia="en-US"/>
              </w:rPr>
              <w:t xml:space="preserve">  </w:t>
            </w:r>
            <w:r w:rsidRPr="006010A6">
              <w:rPr>
                <w:rFonts w:eastAsia="Times New Roman" w:cs="Times New Roman"/>
                <w:sz w:val="22"/>
                <w:lang w:eastAsia="en-US"/>
              </w:rPr>
              <w:t>0,4 kV MONTAVIMO DARBAI</w:t>
            </w:r>
          </w:p>
        </w:tc>
        <w:tc>
          <w:tcPr>
            <w:tcW w:w="643" w:type="pct"/>
            <w:gridSpan w:val="2"/>
            <w:tcBorders>
              <w:top w:val="single" w:sz="4" w:space="0" w:color="auto"/>
              <w:left w:val="nil"/>
              <w:bottom w:val="single" w:sz="4" w:space="0" w:color="auto"/>
              <w:right w:val="single" w:sz="4" w:space="0" w:color="auto"/>
            </w:tcBorders>
            <w:shd w:val="clear" w:color="auto" w:fill="auto"/>
            <w:noWrap/>
            <w:vAlign w:val="center"/>
          </w:tcPr>
          <w:p w14:paraId="12FC5EB9" w14:textId="77777777" w:rsidR="001551F8" w:rsidRPr="006010A6" w:rsidRDefault="001551F8" w:rsidP="00D24B11">
            <w:pPr>
              <w:spacing w:line="240" w:lineRule="auto"/>
              <w:ind w:firstLine="0"/>
              <w:jc w:val="center"/>
              <w:rPr>
                <w:rFonts w:eastAsia="Times New Roman" w:cs="Times New Roman"/>
                <w:b/>
                <w:lang w:eastAsia="en-US"/>
              </w:rPr>
            </w:pPr>
          </w:p>
        </w:tc>
        <w:tc>
          <w:tcPr>
            <w:tcW w:w="860" w:type="pct"/>
            <w:gridSpan w:val="3"/>
            <w:tcBorders>
              <w:top w:val="single" w:sz="4" w:space="0" w:color="auto"/>
              <w:left w:val="nil"/>
              <w:bottom w:val="single" w:sz="4" w:space="0" w:color="auto"/>
              <w:right w:val="single" w:sz="4" w:space="0" w:color="auto"/>
            </w:tcBorders>
            <w:vAlign w:val="center"/>
          </w:tcPr>
          <w:p w14:paraId="76CA9E5E" w14:textId="77777777" w:rsidR="001551F8" w:rsidRPr="006010A6" w:rsidRDefault="001551F8" w:rsidP="00D24B11">
            <w:pPr>
              <w:spacing w:line="240" w:lineRule="auto"/>
              <w:ind w:firstLine="0"/>
              <w:jc w:val="center"/>
              <w:rPr>
                <w:rFonts w:eastAsia="Times New Roman" w:cs="Times New Roman"/>
                <w:b/>
                <w:lang w:eastAsia="en-US"/>
              </w:rPr>
            </w:pPr>
          </w:p>
        </w:tc>
      </w:tr>
      <w:tr w:rsidR="00D24B11" w:rsidRPr="006010A6" w14:paraId="0DD13542" w14:textId="77777777" w:rsidTr="00D24B11">
        <w:trPr>
          <w:trHeight w:val="300"/>
          <w:jc w:val="center"/>
        </w:trPr>
        <w:tc>
          <w:tcPr>
            <w:tcW w:w="545" w:type="pct"/>
            <w:tcBorders>
              <w:top w:val="nil"/>
              <w:left w:val="single" w:sz="4" w:space="0" w:color="auto"/>
              <w:bottom w:val="single" w:sz="4" w:space="0" w:color="auto"/>
              <w:right w:val="single" w:sz="4" w:space="0" w:color="auto"/>
            </w:tcBorders>
            <w:shd w:val="clear" w:color="auto" w:fill="auto"/>
            <w:noWrap/>
            <w:vAlign w:val="center"/>
          </w:tcPr>
          <w:p w14:paraId="37A6725F" w14:textId="77777777" w:rsidR="00D24B11" w:rsidRPr="006010A6" w:rsidRDefault="00961563" w:rsidP="00D24B11">
            <w:pPr>
              <w:pStyle w:val="Betarp"/>
              <w:jc w:val="center"/>
              <w:rPr>
                <w:rFonts w:eastAsia="Times New Roman"/>
                <w:lang w:eastAsia="en-US"/>
              </w:rPr>
            </w:pPr>
            <w:r w:rsidRPr="006010A6">
              <w:rPr>
                <w:rFonts w:eastAsia="Times New Roman"/>
                <w:lang w:eastAsia="en-US"/>
              </w:rPr>
              <w:t>6.2</w:t>
            </w:r>
            <w:r w:rsidR="00D24B11" w:rsidRPr="006010A6">
              <w:rPr>
                <w:rFonts w:eastAsia="Times New Roman"/>
                <w:lang w:eastAsia="en-US"/>
              </w:rPr>
              <w:t>.1</w:t>
            </w:r>
          </w:p>
        </w:tc>
        <w:tc>
          <w:tcPr>
            <w:tcW w:w="1820" w:type="pct"/>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077E7065" w14:textId="77777777" w:rsidR="00D24B11" w:rsidRPr="006010A6" w:rsidRDefault="00D24B11" w:rsidP="00D24B11">
            <w:pPr>
              <w:pStyle w:val="Betarp"/>
              <w:rPr>
                <w:rFonts w:eastAsia="Times New Roman"/>
              </w:rPr>
            </w:pPr>
            <w:r w:rsidRPr="006010A6">
              <w:t>Laidų ir kabelių gyslų markiravimas</w:t>
            </w:r>
          </w:p>
        </w:tc>
        <w:tc>
          <w:tcPr>
            <w:tcW w:w="471" w:type="pct"/>
            <w:tcBorders>
              <w:top w:val="nil"/>
              <w:left w:val="nil"/>
              <w:bottom w:val="single" w:sz="4" w:space="0" w:color="auto"/>
              <w:right w:val="single" w:sz="4" w:space="0" w:color="auto"/>
            </w:tcBorders>
            <w:shd w:val="clear" w:color="auto" w:fill="auto"/>
            <w:noWrap/>
            <w:vAlign w:val="center"/>
          </w:tcPr>
          <w:p w14:paraId="18AA89EB" w14:textId="77777777" w:rsidR="00D24B11" w:rsidRPr="006010A6" w:rsidRDefault="00D24B11" w:rsidP="00D24B11">
            <w:pPr>
              <w:pStyle w:val="Betarp"/>
              <w:jc w:val="center"/>
            </w:pPr>
            <w:r w:rsidRPr="006010A6">
              <w:t>vnt</w:t>
            </w:r>
          </w:p>
        </w:tc>
        <w:tc>
          <w:tcPr>
            <w:tcW w:w="661" w:type="pct"/>
            <w:tcBorders>
              <w:top w:val="single" w:sz="4" w:space="0" w:color="auto"/>
              <w:left w:val="nil"/>
              <w:bottom w:val="single" w:sz="4" w:space="0" w:color="auto"/>
              <w:right w:val="single" w:sz="4" w:space="0" w:color="auto"/>
            </w:tcBorders>
            <w:shd w:val="clear" w:color="auto" w:fill="auto"/>
            <w:noWrap/>
            <w:vAlign w:val="center"/>
          </w:tcPr>
          <w:p w14:paraId="6179AAD3" w14:textId="77777777" w:rsidR="00D24B11" w:rsidRPr="006010A6" w:rsidRDefault="00D24B11" w:rsidP="00D24B11">
            <w:pPr>
              <w:pStyle w:val="Betarp"/>
              <w:jc w:val="center"/>
            </w:pPr>
            <w:r w:rsidRPr="006010A6">
              <w:t>16</w:t>
            </w:r>
          </w:p>
        </w:tc>
        <w:tc>
          <w:tcPr>
            <w:tcW w:w="643" w:type="pct"/>
            <w:gridSpan w:val="2"/>
            <w:tcBorders>
              <w:top w:val="single" w:sz="4" w:space="0" w:color="auto"/>
              <w:left w:val="nil"/>
              <w:bottom w:val="single" w:sz="4" w:space="0" w:color="auto"/>
              <w:right w:val="single" w:sz="4" w:space="0" w:color="auto"/>
            </w:tcBorders>
            <w:shd w:val="clear" w:color="auto" w:fill="auto"/>
            <w:noWrap/>
            <w:vAlign w:val="center"/>
          </w:tcPr>
          <w:p w14:paraId="139B522C" w14:textId="77777777" w:rsidR="00D24B11" w:rsidRPr="006010A6" w:rsidRDefault="00D24B11" w:rsidP="00D24B11">
            <w:pPr>
              <w:pStyle w:val="Betarp"/>
              <w:rPr>
                <w:rFonts w:eastAsia="Times New Roman"/>
                <w:lang w:eastAsia="en-US"/>
              </w:rPr>
            </w:pPr>
          </w:p>
        </w:tc>
        <w:tc>
          <w:tcPr>
            <w:tcW w:w="860" w:type="pct"/>
            <w:gridSpan w:val="3"/>
            <w:tcBorders>
              <w:top w:val="single" w:sz="4" w:space="0" w:color="auto"/>
              <w:left w:val="nil"/>
              <w:bottom w:val="single" w:sz="4" w:space="0" w:color="auto"/>
              <w:right w:val="single" w:sz="4" w:space="0" w:color="auto"/>
            </w:tcBorders>
          </w:tcPr>
          <w:p w14:paraId="48AC1C94" w14:textId="77777777" w:rsidR="00D24B11" w:rsidRPr="006010A6" w:rsidRDefault="00D24B11" w:rsidP="00D24B11">
            <w:pPr>
              <w:pStyle w:val="Betarp"/>
              <w:rPr>
                <w:rFonts w:eastAsia="Times New Roman"/>
                <w:lang w:eastAsia="en-US"/>
              </w:rPr>
            </w:pPr>
          </w:p>
        </w:tc>
      </w:tr>
      <w:tr w:rsidR="00D24B11" w:rsidRPr="006010A6" w14:paraId="1EDF1A82" w14:textId="77777777" w:rsidTr="00D24B11">
        <w:trPr>
          <w:trHeight w:val="300"/>
          <w:jc w:val="center"/>
        </w:trPr>
        <w:tc>
          <w:tcPr>
            <w:tcW w:w="545" w:type="pct"/>
            <w:tcBorders>
              <w:top w:val="nil"/>
              <w:left w:val="single" w:sz="4" w:space="0" w:color="auto"/>
              <w:bottom w:val="single" w:sz="4" w:space="0" w:color="auto"/>
              <w:right w:val="single" w:sz="4" w:space="0" w:color="auto"/>
            </w:tcBorders>
            <w:shd w:val="clear" w:color="auto" w:fill="auto"/>
            <w:noWrap/>
            <w:vAlign w:val="center"/>
          </w:tcPr>
          <w:p w14:paraId="2DF4D023" w14:textId="77777777" w:rsidR="00D24B11" w:rsidRPr="006010A6" w:rsidRDefault="00961563" w:rsidP="00D24B11">
            <w:pPr>
              <w:pStyle w:val="Betarp"/>
              <w:jc w:val="center"/>
              <w:rPr>
                <w:rFonts w:eastAsia="Times New Roman"/>
                <w:lang w:eastAsia="en-US"/>
              </w:rPr>
            </w:pPr>
            <w:r w:rsidRPr="006010A6">
              <w:rPr>
                <w:rFonts w:eastAsia="Times New Roman"/>
                <w:lang w:eastAsia="en-US"/>
              </w:rPr>
              <w:t>6.2</w:t>
            </w:r>
            <w:r w:rsidR="00D24B11" w:rsidRPr="006010A6">
              <w:rPr>
                <w:rFonts w:eastAsia="Times New Roman"/>
                <w:lang w:eastAsia="en-US"/>
              </w:rPr>
              <w:t>.2</w:t>
            </w:r>
          </w:p>
        </w:tc>
        <w:tc>
          <w:tcPr>
            <w:tcW w:w="1820"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23E19A2B" w14:textId="77777777" w:rsidR="00D24B11" w:rsidRPr="006010A6" w:rsidRDefault="00D24B11" w:rsidP="00D24B11">
            <w:pPr>
              <w:pStyle w:val="Betarp"/>
            </w:pPr>
            <w:r w:rsidRPr="006010A6">
              <w:t>Laidų ir kabelių vienvielių iki 120 mm</w:t>
            </w:r>
            <w:r w:rsidRPr="006010A6">
              <w:rPr>
                <w:vertAlign w:val="superscript"/>
              </w:rPr>
              <w:t>2</w:t>
            </w:r>
            <w:r w:rsidRPr="006010A6">
              <w:t xml:space="preserve"> skersp, gyslų su antgaliais prijungimas prie aparatų gnybtų</w:t>
            </w:r>
          </w:p>
        </w:tc>
        <w:tc>
          <w:tcPr>
            <w:tcW w:w="471" w:type="pct"/>
            <w:tcBorders>
              <w:top w:val="nil"/>
              <w:left w:val="nil"/>
              <w:bottom w:val="single" w:sz="4" w:space="0" w:color="auto"/>
              <w:right w:val="single" w:sz="4" w:space="0" w:color="auto"/>
            </w:tcBorders>
            <w:shd w:val="clear" w:color="auto" w:fill="auto"/>
            <w:noWrap/>
            <w:vAlign w:val="center"/>
          </w:tcPr>
          <w:p w14:paraId="20E43A17" w14:textId="77777777" w:rsidR="00D24B11" w:rsidRPr="006010A6" w:rsidRDefault="00D24B11" w:rsidP="00D24B11">
            <w:pPr>
              <w:pStyle w:val="Betarp"/>
              <w:jc w:val="center"/>
            </w:pPr>
            <w:r w:rsidRPr="006010A6">
              <w:t>vnt</w:t>
            </w:r>
          </w:p>
        </w:tc>
        <w:tc>
          <w:tcPr>
            <w:tcW w:w="661" w:type="pct"/>
            <w:tcBorders>
              <w:top w:val="single" w:sz="4" w:space="0" w:color="auto"/>
              <w:left w:val="nil"/>
              <w:bottom w:val="single" w:sz="4" w:space="0" w:color="auto"/>
              <w:right w:val="single" w:sz="4" w:space="0" w:color="000000"/>
            </w:tcBorders>
            <w:shd w:val="clear" w:color="auto" w:fill="auto"/>
            <w:vAlign w:val="center"/>
          </w:tcPr>
          <w:p w14:paraId="6E954F5B" w14:textId="77777777" w:rsidR="00D24B11" w:rsidRPr="006010A6" w:rsidRDefault="00D24B11" w:rsidP="00D24B11">
            <w:pPr>
              <w:pStyle w:val="Betarp"/>
              <w:jc w:val="center"/>
            </w:pPr>
            <w:r w:rsidRPr="006010A6">
              <w:t>64</w:t>
            </w:r>
          </w:p>
        </w:tc>
        <w:tc>
          <w:tcPr>
            <w:tcW w:w="643" w:type="pct"/>
            <w:gridSpan w:val="2"/>
            <w:tcBorders>
              <w:top w:val="nil"/>
              <w:left w:val="nil"/>
              <w:bottom w:val="single" w:sz="4" w:space="0" w:color="auto"/>
              <w:right w:val="single" w:sz="4" w:space="0" w:color="auto"/>
            </w:tcBorders>
            <w:shd w:val="clear" w:color="auto" w:fill="auto"/>
            <w:noWrap/>
            <w:vAlign w:val="center"/>
          </w:tcPr>
          <w:p w14:paraId="71124F71" w14:textId="77777777" w:rsidR="00D24B11" w:rsidRPr="006010A6" w:rsidRDefault="00D24B11" w:rsidP="00D24B11">
            <w:pPr>
              <w:pStyle w:val="Betarp"/>
              <w:rPr>
                <w:rFonts w:eastAsia="Times New Roman"/>
                <w:color w:val="FF0000"/>
                <w:lang w:eastAsia="en-US"/>
              </w:rPr>
            </w:pPr>
          </w:p>
        </w:tc>
        <w:tc>
          <w:tcPr>
            <w:tcW w:w="860" w:type="pct"/>
            <w:gridSpan w:val="3"/>
            <w:tcBorders>
              <w:top w:val="nil"/>
              <w:left w:val="nil"/>
              <w:bottom w:val="single" w:sz="4" w:space="0" w:color="auto"/>
              <w:right w:val="single" w:sz="4" w:space="0" w:color="auto"/>
            </w:tcBorders>
          </w:tcPr>
          <w:p w14:paraId="667E85C7" w14:textId="77777777" w:rsidR="00D24B11" w:rsidRPr="006010A6" w:rsidRDefault="00D24B11" w:rsidP="00D24B11">
            <w:pPr>
              <w:pStyle w:val="Betarp"/>
              <w:rPr>
                <w:rFonts w:eastAsia="Times New Roman"/>
                <w:color w:val="FF0000"/>
                <w:lang w:eastAsia="en-US"/>
              </w:rPr>
            </w:pPr>
          </w:p>
        </w:tc>
      </w:tr>
      <w:tr w:rsidR="00D24B11" w:rsidRPr="006010A6" w14:paraId="2BFA106C" w14:textId="77777777" w:rsidTr="00D24B11">
        <w:trPr>
          <w:trHeight w:val="300"/>
          <w:jc w:val="center"/>
        </w:trPr>
        <w:tc>
          <w:tcPr>
            <w:tcW w:w="545" w:type="pct"/>
            <w:tcBorders>
              <w:top w:val="nil"/>
              <w:left w:val="single" w:sz="4" w:space="0" w:color="auto"/>
              <w:bottom w:val="single" w:sz="4" w:space="0" w:color="auto"/>
              <w:right w:val="single" w:sz="4" w:space="0" w:color="auto"/>
            </w:tcBorders>
            <w:shd w:val="clear" w:color="auto" w:fill="auto"/>
            <w:noWrap/>
            <w:vAlign w:val="center"/>
          </w:tcPr>
          <w:p w14:paraId="7008A053" w14:textId="77777777" w:rsidR="00D24B11" w:rsidRPr="006010A6" w:rsidRDefault="00961563" w:rsidP="00D24B11">
            <w:pPr>
              <w:pStyle w:val="Betarp"/>
              <w:jc w:val="center"/>
              <w:rPr>
                <w:rFonts w:eastAsia="Times New Roman"/>
                <w:lang w:eastAsia="en-US"/>
              </w:rPr>
            </w:pPr>
            <w:r w:rsidRPr="006010A6">
              <w:rPr>
                <w:rFonts w:eastAsia="Times New Roman"/>
                <w:lang w:eastAsia="en-US"/>
              </w:rPr>
              <w:t>6.2</w:t>
            </w:r>
            <w:r w:rsidR="00D24B11" w:rsidRPr="006010A6">
              <w:rPr>
                <w:rFonts w:eastAsia="Times New Roman"/>
                <w:lang w:eastAsia="en-US"/>
              </w:rPr>
              <w:t>.3</w:t>
            </w:r>
          </w:p>
        </w:tc>
        <w:tc>
          <w:tcPr>
            <w:tcW w:w="1820"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15FB8BB6" w14:textId="77777777" w:rsidR="00D24B11" w:rsidRPr="006010A6" w:rsidRDefault="00D24B11" w:rsidP="00D24B11">
            <w:pPr>
              <w:pStyle w:val="Betarp"/>
            </w:pPr>
            <w:r w:rsidRPr="006010A6">
              <w:t>Skirstomojo skydo SKS montavimas ant pamato</w:t>
            </w:r>
          </w:p>
        </w:tc>
        <w:tc>
          <w:tcPr>
            <w:tcW w:w="471" w:type="pct"/>
            <w:tcBorders>
              <w:top w:val="nil"/>
              <w:left w:val="nil"/>
              <w:bottom w:val="single" w:sz="4" w:space="0" w:color="auto"/>
              <w:right w:val="single" w:sz="4" w:space="0" w:color="auto"/>
            </w:tcBorders>
            <w:shd w:val="clear" w:color="auto" w:fill="auto"/>
            <w:noWrap/>
            <w:vAlign w:val="center"/>
          </w:tcPr>
          <w:p w14:paraId="6E2B8CD2" w14:textId="77777777" w:rsidR="00D24B11" w:rsidRPr="006010A6" w:rsidRDefault="00D24B11" w:rsidP="00D24B11">
            <w:pPr>
              <w:pStyle w:val="Betarp"/>
              <w:jc w:val="center"/>
            </w:pPr>
            <w:r w:rsidRPr="006010A6">
              <w:t>kompl.</w:t>
            </w:r>
          </w:p>
        </w:tc>
        <w:tc>
          <w:tcPr>
            <w:tcW w:w="661" w:type="pct"/>
            <w:tcBorders>
              <w:top w:val="single" w:sz="4" w:space="0" w:color="auto"/>
              <w:left w:val="nil"/>
              <w:bottom w:val="single" w:sz="4" w:space="0" w:color="auto"/>
              <w:right w:val="single" w:sz="4" w:space="0" w:color="000000"/>
            </w:tcBorders>
            <w:shd w:val="clear" w:color="auto" w:fill="auto"/>
            <w:vAlign w:val="center"/>
          </w:tcPr>
          <w:p w14:paraId="17C64DFA" w14:textId="77777777" w:rsidR="00D24B11" w:rsidRPr="006010A6" w:rsidRDefault="00D24B11" w:rsidP="00D24B11">
            <w:pPr>
              <w:pStyle w:val="Betarp"/>
              <w:jc w:val="center"/>
            </w:pPr>
            <w:r w:rsidRPr="006010A6">
              <w:t>2</w:t>
            </w:r>
          </w:p>
        </w:tc>
        <w:tc>
          <w:tcPr>
            <w:tcW w:w="643" w:type="pct"/>
            <w:gridSpan w:val="2"/>
            <w:tcBorders>
              <w:top w:val="nil"/>
              <w:left w:val="nil"/>
              <w:bottom w:val="single" w:sz="4" w:space="0" w:color="auto"/>
              <w:right w:val="single" w:sz="4" w:space="0" w:color="auto"/>
            </w:tcBorders>
            <w:shd w:val="clear" w:color="auto" w:fill="auto"/>
            <w:noWrap/>
            <w:vAlign w:val="center"/>
          </w:tcPr>
          <w:p w14:paraId="2DAA22B3" w14:textId="77777777" w:rsidR="00D24B11" w:rsidRPr="006010A6" w:rsidRDefault="00D24B11" w:rsidP="00D24B11">
            <w:pPr>
              <w:pStyle w:val="Betarp"/>
              <w:rPr>
                <w:rFonts w:eastAsia="Times New Roman"/>
                <w:color w:val="FF0000"/>
                <w:lang w:eastAsia="en-US"/>
              </w:rPr>
            </w:pPr>
          </w:p>
        </w:tc>
        <w:tc>
          <w:tcPr>
            <w:tcW w:w="860" w:type="pct"/>
            <w:gridSpan w:val="3"/>
            <w:tcBorders>
              <w:top w:val="nil"/>
              <w:left w:val="nil"/>
              <w:bottom w:val="single" w:sz="4" w:space="0" w:color="auto"/>
              <w:right w:val="single" w:sz="4" w:space="0" w:color="auto"/>
            </w:tcBorders>
          </w:tcPr>
          <w:p w14:paraId="7301ED50" w14:textId="77777777" w:rsidR="00D24B11" w:rsidRPr="006010A6" w:rsidRDefault="00D24B11" w:rsidP="00D24B11">
            <w:pPr>
              <w:pStyle w:val="Betarp"/>
              <w:rPr>
                <w:rFonts w:eastAsia="Times New Roman"/>
                <w:color w:val="FF0000"/>
                <w:lang w:eastAsia="en-US"/>
              </w:rPr>
            </w:pPr>
          </w:p>
        </w:tc>
      </w:tr>
      <w:tr w:rsidR="00D24B11" w:rsidRPr="006010A6" w14:paraId="44A3ED02" w14:textId="77777777" w:rsidTr="00D24B11">
        <w:trPr>
          <w:trHeight w:val="300"/>
          <w:jc w:val="center"/>
        </w:trPr>
        <w:tc>
          <w:tcPr>
            <w:tcW w:w="545" w:type="pct"/>
            <w:tcBorders>
              <w:top w:val="nil"/>
              <w:left w:val="single" w:sz="4" w:space="0" w:color="auto"/>
              <w:bottom w:val="single" w:sz="4" w:space="0" w:color="auto"/>
              <w:right w:val="single" w:sz="4" w:space="0" w:color="auto"/>
            </w:tcBorders>
            <w:shd w:val="clear" w:color="auto" w:fill="auto"/>
            <w:noWrap/>
            <w:vAlign w:val="center"/>
          </w:tcPr>
          <w:p w14:paraId="3354CA8A" w14:textId="77777777" w:rsidR="00D24B11" w:rsidRPr="006010A6" w:rsidRDefault="00961563" w:rsidP="00D24B11">
            <w:pPr>
              <w:pStyle w:val="Betarp"/>
              <w:jc w:val="center"/>
              <w:rPr>
                <w:rFonts w:eastAsia="Times New Roman"/>
                <w:lang w:eastAsia="en-US"/>
              </w:rPr>
            </w:pPr>
            <w:r w:rsidRPr="006010A6">
              <w:rPr>
                <w:rFonts w:eastAsia="Times New Roman"/>
                <w:lang w:eastAsia="en-US"/>
              </w:rPr>
              <w:t>6.2</w:t>
            </w:r>
            <w:r w:rsidR="00D24B11" w:rsidRPr="006010A6">
              <w:rPr>
                <w:rFonts w:eastAsia="Times New Roman"/>
                <w:lang w:eastAsia="en-US"/>
              </w:rPr>
              <w:t>.4</w:t>
            </w:r>
          </w:p>
        </w:tc>
        <w:tc>
          <w:tcPr>
            <w:tcW w:w="1820"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56EAD8AA" w14:textId="77777777" w:rsidR="00D24B11" w:rsidRPr="006010A6" w:rsidRDefault="00D24B11" w:rsidP="00D24B11">
            <w:pPr>
              <w:pStyle w:val="Betarp"/>
            </w:pPr>
            <w:r w:rsidRPr="006010A6">
              <w:t>Įžeminimo kontūro varžos matavimas</w:t>
            </w:r>
          </w:p>
        </w:tc>
        <w:tc>
          <w:tcPr>
            <w:tcW w:w="471" w:type="pct"/>
            <w:tcBorders>
              <w:top w:val="nil"/>
              <w:left w:val="nil"/>
              <w:bottom w:val="single" w:sz="4" w:space="0" w:color="auto"/>
              <w:right w:val="single" w:sz="4" w:space="0" w:color="auto"/>
            </w:tcBorders>
            <w:shd w:val="clear" w:color="auto" w:fill="auto"/>
            <w:noWrap/>
            <w:vAlign w:val="center"/>
          </w:tcPr>
          <w:p w14:paraId="0A86C502" w14:textId="77777777" w:rsidR="00D24B11" w:rsidRPr="006010A6" w:rsidRDefault="00D24B11" w:rsidP="00D24B11">
            <w:pPr>
              <w:pStyle w:val="Betarp"/>
              <w:jc w:val="center"/>
            </w:pPr>
            <w:r w:rsidRPr="006010A6">
              <w:t>vnt.</w:t>
            </w:r>
          </w:p>
        </w:tc>
        <w:tc>
          <w:tcPr>
            <w:tcW w:w="661" w:type="pct"/>
            <w:tcBorders>
              <w:top w:val="single" w:sz="4" w:space="0" w:color="auto"/>
              <w:left w:val="nil"/>
              <w:bottom w:val="single" w:sz="4" w:space="0" w:color="auto"/>
              <w:right w:val="single" w:sz="4" w:space="0" w:color="000000"/>
            </w:tcBorders>
            <w:shd w:val="clear" w:color="auto" w:fill="auto"/>
            <w:vAlign w:val="center"/>
          </w:tcPr>
          <w:p w14:paraId="6F4089A2" w14:textId="77777777" w:rsidR="00D24B11" w:rsidRPr="006010A6" w:rsidRDefault="00D24B11" w:rsidP="00D24B11">
            <w:pPr>
              <w:pStyle w:val="Betarp"/>
              <w:jc w:val="center"/>
            </w:pPr>
            <w:r w:rsidRPr="006010A6">
              <w:t>2</w:t>
            </w:r>
          </w:p>
        </w:tc>
        <w:tc>
          <w:tcPr>
            <w:tcW w:w="643" w:type="pct"/>
            <w:gridSpan w:val="2"/>
            <w:tcBorders>
              <w:top w:val="nil"/>
              <w:left w:val="nil"/>
              <w:bottom w:val="single" w:sz="4" w:space="0" w:color="auto"/>
              <w:right w:val="single" w:sz="4" w:space="0" w:color="auto"/>
            </w:tcBorders>
            <w:shd w:val="clear" w:color="auto" w:fill="auto"/>
            <w:noWrap/>
            <w:vAlign w:val="center"/>
          </w:tcPr>
          <w:p w14:paraId="19ECF6A1" w14:textId="77777777" w:rsidR="00D24B11" w:rsidRPr="006010A6" w:rsidRDefault="00D24B11" w:rsidP="00D24B11">
            <w:pPr>
              <w:pStyle w:val="Betarp"/>
              <w:rPr>
                <w:rFonts w:eastAsia="Times New Roman"/>
                <w:color w:val="FF0000"/>
                <w:lang w:eastAsia="en-US"/>
              </w:rPr>
            </w:pPr>
          </w:p>
        </w:tc>
        <w:tc>
          <w:tcPr>
            <w:tcW w:w="860" w:type="pct"/>
            <w:gridSpan w:val="3"/>
            <w:tcBorders>
              <w:top w:val="nil"/>
              <w:left w:val="nil"/>
              <w:bottom w:val="single" w:sz="4" w:space="0" w:color="auto"/>
              <w:right w:val="single" w:sz="4" w:space="0" w:color="auto"/>
            </w:tcBorders>
          </w:tcPr>
          <w:p w14:paraId="32BE2BD2" w14:textId="77777777" w:rsidR="00D24B11" w:rsidRPr="006010A6" w:rsidRDefault="00D24B11" w:rsidP="00D24B11">
            <w:pPr>
              <w:pStyle w:val="Betarp"/>
              <w:rPr>
                <w:rFonts w:eastAsia="Times New Roman"/>
                <w:color w:val="FF0000"/>
                <w:lang w:eastAsia="en-US"/>
              </w:rPr>
            </w:pPr>
          </w:p>
        </w:tc>
      </w:tr>
      <w:tr w:rsidR="00D24B11" w:rsidRPr="006010A6" w14:paraId="4BEE0BB7" w14:textId="77777777" w:rsidTr="00D24B11">
        <w:trPr>
          <w:trHeight w:val="53"/>
          <w:jc w:val="center"/>
        </w:trPr>
        <w:tc>
          <w:tcPr>
            <w:tcW w:w="545" w:type="pct"/>
            <w:tcBorders>
              <w:top w:val="nil"/>
              <w:left w:val="single" w:sz="4" w:space="0" w:color="auto"/>
              <w:bottom w:val="single" w:sz="4" w:space="0" w:color="auto"/>
              <w:right w:val="single" w:sz="4" w:space="0" w:color="auto"/>
            </w:tcBorders>
            <w:shd w:val="clear" w:color="auto" w:fill="auto"/>
            <w:noWrap/>
            <w:vAlign w:val="center"/>
          </w:tcPr>
          <w:p w14:paraId="5FC837C5" w14:textId="77777777" w:rsidR="00D24B11" w:rsidRPr="006010A6" w:rsidRDefault="00961563" w:rsidP="00D24B11">
            <w:pPr>
              <w:pStyle w:val="Betarp"/>
              <w:jc w:val="center"/>
              <w:rPr>
                <w:rFonts w:eastAsia="Times New Roman"/>
                <w:lang w:eastAsia="en-US"/>
              </w:rPr>
            </w:pPr>
            <w:r w:rsidRPr="006010A6">
              <w:rPr>
                <w:rFonts w:eastAsia="Times New Roman"/>
                <w:lang w:eastAsia="en-US"/>
              </w:rPr>
              <w:t>6.2</w:t>
            </w:r>
            <w:r w:rsidR="00D24B11" w:rsidRPr="006010A6">
              <w:rPr>
                <w:rFonts w:eastAsia="Times New Roman"/>
                <w:lang w:eastAsia="en-US"/>
              </w:rPr>
              <w:t>.5</w:t>
            </w:r>
          </w:p>
        </w:tc>
        <w:tc>
          <w:tcPr>
            <w:tcW w:w="1820" w:type="pct"/>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1F107CCD" w14:textId="77777777" w:rsidR="00D24B11" w:rsidRPr="006010A6" w:rsidRDefault="00D24B11" w:rsidP="00D24B11">
            <w:pPr>
              <w:pStyle w:val="Betarp"/>
            </w:pPr>
            <w:r w:rsidRPr="006010A6">
              <w:t>Įžeminimo kontūro įrengimas</w:t>
            </w:r>
          </w:p>
        </w:tc>
        <w:tc>
          <w:tcPr>
            <w:tcW w:w="471" w:type="pct"/>
            <w:tcBorders>
              <w:top w:val="nil"/>
              <w:left w:val="nil"/>
              <w:bottom w:val="single" w:sz="4" w:space="0" w:color="auto"/>
              <w:right w:val="single" w:sz="4" w:space="0" w:color="auto"/>
            </w:tcBorders>
            <w:shd w:val="clear" w:color="auto" w:fill="auto"/>
            <w:noWrap/>
            <w:vAlign w:val="center"/>
          </w:tcPr>
          <w:p w14:paraId="56907E17" w14:textId="77777777" w:rsidR="00D24B11" w:rsidRPr="006010A6" w:rsidRDefault="00D24B11" w:rsidP="00D24B11">
            <w:pPr>
              <w:pStyle w:val="Betarp"/>
              <w:jc w:val="center"/>
            </w:pPr>
            <w:r w:rsidRPr="006010A6">
              <w:t>kompl.</w:t>
            </w:r>
          </w:p>
        </w:tc>
        <w:tc>
          <w:tcPr>
            <w:tcW w:w="661" w:type="pct"/>
            <w:tcBorders>
              <w:top w:val="single" w:sz="4" w:space="0" w:color="auto"/>
              <w:left w:val="nil"/>
              <w:bottom w:val="single" w:sz="4" w:space="0" w:color="auto"/>
              <w:right w:val="single" w:sz="4" w:space="0" w:color="000000"/>
            </w:tcBorders>
            <w:shd w:val="clear" w:color="auto" w:fill="auto"/>
            <w:noWrap/>
            <w:vAlign w:val="center"/>
          </w:tcPr>
          <w:p w14:paraId="00422C59" w14:textId="77777777" w:rsidR="00D24B11" w:rsidRPr="006010A6" w:rsidRDefault="00D24B11" w:rsidP="00D24B11">
            <w:pPr>
              <w:pStyle w:val="Betarp"/>
              <w:jc w:val="center"/>
            </w:pPr>
            <w:r w:rsidRPr="006010A6">
              <w:t>2</w:t>
            </w:r>
          </w:p>
        </w:tc>
        <w:tc>
          <w:tcPr>
            <w:tcW w:w="643" w:type="pct"/>
            <w:gridSpan w:val="2"/>
            <w:tcBorders>
              <w:top w:val="nil"/>
              <w:left w:val="nil"/>
              <w:bottom w:val="single" w:sz="4" w:space="0" w:color="auto"/>
              <w:right w:val="single" w:sz="4" w:space="0" w:color="auto"/>
            </w:tcBorders>
            <w:shd w:val="clear" w:color="auto" w:fill="auto"/>
            <w:noWrap/>
            <w:vAlign w:val="center"/>
          </w:tcPr>
          <w:p w14:paraId="05AC0CB4" w14:textId="77777777" w:rsidR="00D24B11" w:rsidRPr="006010A6" w:rsidRDefault="00D24B11" w:rsidP="00D24B11">
            <w:pPr>
              <w:pStyle w:val="Betarp"/>
              <w:rPr>
                <w:rFonts w:eastAsia="Times New Roman"/>
                <w:color w:val="FF0000"/>
                <w:lang w:eastAsia="en-US"/>
              </w:rPr>
            </w:pPr>
          </w:p>
        </w:tc>
        <w:tc>
          <w:tcPr>
            <w:tcW w:w="860" w:type="pct"/>
            <w:gridSpan w:val="3"/>
            <w:tcBorders>
              <w:top w:val="nil"/>
              <w:left w:val="nil"/>
              <w:bottom w:val="single" w:sz="4" w:space="0" w:color="auto"/>
              <w:right w:val="single" w:sz="4" w:space="0" w:color="auto"/>
            </w:tcBorders>
          </w:tcPr>
          <w:p w14:paraId="34701BFA" w14:textId="77777777" w:rsidR="00D24B11" w:rsidRPr="006010A6" w:rsidRDefault="00D24B11" w:rsidP="00D24B11">
            <w:pPr>
              <w:pStyle w:val="Betarp"/>
              <w:rPr>
                <w:rFonts w:eastAsia="Times New Roman"/>
                <w:color w:val="FF0000"/>
                <w:lang w:eastAsia="en-US"/>
              </w:rPr>
            </w:pPr>
          </w:p>
        </w:tc>
      </w:tr>
      <w:tr w:rsidR="00D24B11" w:rsidRPr="006010A6" w14:paraId="3DE324BF" w14:textId="77777777" w:rsidTr="00D24B11">
        <w:trPr>
          <w:trHeight w:val="300"/>
          <w:jc w:val="center"/>
        </w:trPr>
        <w:tc>
          <w:tcPr>
            <w:tcW w:w="545" w:type="pct"/>
            <w:tcBorders>
              <w:top w:val="nil"/>
              <w:left w:val="single" w:sz="4" w:space="0" w:color="auto"/>
              <w:bottom w:val="single" w:sz="4" w:space="0" w:color="auto"/>
              <w:right w:val="single" w:sz="4" w:space="0" w:color="auto"/>
            </w:tcBorders>
            <w:shd w:val="clear" w:color="auto" w:fill="auto"/>
            <w:noWrap/>
            <w:vAlign w:val="center"/>
          </w:tcPr>
          <w:p w14:paraId="0644407E" w14:textId="77777777" w:rsidR="00D24B11" w:rsidRPr="006010A6" w:rsidRDefault="00961563" w:rsidP="00D24B11">
            <w:pPr>
              <w:pStyle w:val="Betarp"/>
              <w:jc w:val="center"/>
              <w:rPr>
                <w:rFonts w:eastAsia="Times New Roman"/>
                <w:lang w:eastAsia="en-US"/>
              </w:rPr>
            </w:pPr>
            <w:r w:rsidRPr="006010A6">
              <w:rPr>
                <w:rFonts w:eastAsia="Times New Roman"/>
                <w:lang w:eastAsia="en-US"/>
              </w:rPr>
              <w:t>6.2</w:t>
            </w:r>
            <w:r w:rsidR="00D24B11" w:rsidRPr="006010A6">
              <w:rPr>
                <w:rFonts w:eastAsia="Times New Roman"/>
                <w:lang w:eastAsia="en-US"/>
              </w:rPr>
              <w:t>.6</w:t>
            </w:r>
          </w:p>
        </w:tc>
        <w:tc>
          <w:tcPr>
            <w:tcW w:w="1820"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036AC4D8" w14:textId="77777777" w:rsidR="00D24B11" w:rsidRPr="006010A6" w:rsidRDefault="00D24B11" w:rsidP="00D24B11">
            <w:pPr>
              <w:pStyle w:val="Betarp"/>
            </w:pPr>
            <w:r w:rsidRPr="006010A6">
              <w:t>Automatinio jungiklio iki C 32A montavimas</w:t>
            </w:r>
          </w:p>
        </w:tc>
        <w:tc>
          <w:tcPr>
            <w:tcW w:w="471" w:type="pct"/>
            <w:tcBorders>
              <w:top w:val="nil"/>
              <w:left w:val="nil"/>
              <w:bottom w:val="single" w:sz="4" w:space="0" w:color="auto"/>
              <w:right w:val="single" w:sz="4" w:space="0" w:color="auto"/>
            </w:tcBorders>
            <w:shd w:val="clear" w:color="auto" w:fill="auto"/>
            <w:noWrap/>
            <w:vAlign w:val="center"/>
          </w:tcPr>
          <w:p w14:paraId="320E463F" w14:textId="77777777" w:rsidR="00D24B11" w:rsidRPr="006010A6" w:rsidRDefault="00D24B11" w:rsidP="00D24B11">
            <w:pPr>
              <w:pStyle w:val="Betarp"/>
              <w:jc w:val="center"/>
            </w:pPr>
            <w:r w:rsidRPr="006010A6">
              <w:t>vnt.</w:t>
            </w:r>
          </w:p>
        </w:tc>
        <w:tc>
          <w:tcPr>
            <w:tcW w:w="661" w:type="pct"/>
            <w:tcBorders>
              <w:top w:val="single" w:sz="4" w:space="0" w:color="auto"/>
              <w:left w:val="nil"/>
              <w:bottom w:val="single" w:sz="4" w:space="0" w:color="auto"/>
              <w:right w:val="single" w:sz="4" w:space="0" w:color="000000"/>
            </w:tcBorders>
            <w:shd w:val="clear" w:color="auto" w:fill="auto"/>
            <w:vAlign w:val="center"/>
          </w:tcPr>
          <w:p w14:paraId="68A9A611" w14:textId="77777777" w:rsidR="00D24B11" w:rsidRPr="006010A6" w:rsidRDefault="00D24B11" w:rsidP="00D24B11">
            <w:pPr>
              <w:pStyle w:val="Betarp"/>
              <w:jc w:val="center"/>
            </w:pPr>
            <w:r w:rsidRPr="006010A6">
              <w:t>6</w:t>
            </w:r>
          </w:p>
        </w:tc>
        <w:tc>
          <w:tcPr>
            <w:tcW w:w="643" w:type="pct"/>
            <w:gridSpan w:val="2"/>
            <w:tcBorders>
              <w:top w:val="nil"/>
              <w:left w:val="nil"/>
              <w:bottom w:val="single" w:sz="4" w:space="0" w:color="auto"/>
              <w:right w:val="single" w:sz="4" w:space="0" w:color="auto"/>
            </w:tcBorders>
            <w:shd w:val="clear" w:color="auto" w:fill="auto"/>
            <w:noWrap/>
            <w:vAlign w:val="center"/>
          </w:tcPr>
          <w:p w14:paraId="4F54C972" w14:textId="77777777" w:rsidR="00D24B11" w:rsidRPr="006010A6" w:rsidRDefault="00D24B11" w:rsidP="00D24B11">
            <w:pPr>
              <w:pStyle w:val="Betarp"/>
              <w:rPr>
                <w:rFonts w:eastAsia="Times New Roman"/>
                <w:color w:val="FF0000"/>
                <w:lang w:eastAsia="en-US"/>
              </w:rPr>
            </w:pPr>
          </w:p>
        </w:tc>
        <w:tc>
          <w:tcPr>
            <w:tcW w:w="860" w:type="pct"/>
            <w:gridSpan w:val="3"/>
            <w:tcBorders>
              <w:top w:val="nil"/>
              <w:left w:val="nil"/>
              <w:bottom w:val="single" w:sz="4" w:space="0" w:color="auto"/>
              <w:right w:val="single" w:sz="4" w:space="0" w:color="auto"/>
            </w:tcBorders>
          </w:tcPr>
          <w:p w14:paraId="02C0EA24" w14:textId="77777777" w:rsidR="00D24B11" w:rsidRPr="006010A6" w:rsidRDefault="00D24B11" w:rsidP="00D24B11">
            <w:pPr>
              <w:pStyle w:val="Betarp"/>
              <w:rPr>
                <w:rFonts w:eastAsia="Times New Roman"/>
                <w:color w:val="FF0000"/>
                <w:lang w:eastAsia="en-US"/>
              </w:rPr>
            </w:pPr>
          </w:p>
        </w:tc>
      </w:tr>
      <w:tr w:rsidR="00D24B11" w:rsidRPr="006010A6" w14:paraId="3AB946E0" w14:textId="77777777" w:rsidTr="00D24B11">
        <w:trPr>
          <w:trHeight w:val="300"/>
          <w:jc w:val="center"/>
        </w:trPr>
        <w:tc>
          <w:tcPr>
            <w:tcW w:w="545" w:type="pct"/>
            <w:tcBorders>
              <w:top w:val="nil"/>
              <w:left w:val="single" w:sz="4" w:space="0" w:color="auto"/>
              <w:bottom w:val="single" w:sz="4" w:space="0" w:color="auto"/>
              <w:right w:val="single" w:sz="4" w:space="0" w:color="auto"/>
            </w:tcBorders>
            <w:shd w:val="clear" w:color="auto" w:fill="auto"/>
            <w:noWrap/>
            <w:vAlign w:val="center"/>
          </w:tcPr>
          <w:p w14:paraId="4E0579AC" w14:textId="77777777" w:rsidR="00D24B11" w:rsidRPr="006010A6" w:rsidRDefault="00961563" w:rsidP="00D24B11">
            <w:pPr>
              <w:pStyle w:val="Betarp"/>
              <w:jc w:val="center"/>
              <w:rPr>
                <w:rFonts w:eastAsia="Times New Roman"/>
                <w:lang w:eastAsia="en-US"/>
              </w:rPr>
            </w:pPr>
            <w:r w:rsidRPr="006010A6">
              <w:rPr>
                <w:rFonts w:eastAsia="Times New Roman"/>
                <w:lang w:eastAsia="en-US"/>
              </w:rPr>
              <w:t>6.2</w:t>
            </w:r>
            <w:r w:rsidR="00D24B11" w:rsidRPr="006010A6">
              <w:rPr>
                <w:rFonts w:eastAsia="Times New Roman"/>
                <w:lang w:eastAsia="en-US"/>
              </w:rPr>
              <w:t>.7</w:t>
            </w:r>
          </w:p>
        </w:tc>
        <w:tc>
          <w:tcPr>
            <w:tcW w:w="1820"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43199480" w14:textId="77777777" w:rsidR="00D24B11" w:rsidRPr="006010A6" w:rsidRDefault="00D24B11" w:rsidP="00D24B11">
            <w:pPr>
              <w:pStyle w:val="Betarp"/>
            </w:pPr>
            <w:r w:rsidRPr="006010A6">
              <w:t>Tranšėjų kasimas vienakaušiais ekskavatoriais</w:t>
            </w:r>
          </w:p>
        </w:tc>
        <w:tc>
          <w:tcPr>
            <w:tcW w:w="471" w:type="pct"/>
            <w:tcBorders>
              <w:top w:val="nil"/>
              <w:left w:val="nil"/>
              <w:bottom w:val="single" w:sz="4" w:space="0" w:color="auto"/>
              <w:right w:val="single" w:sz="4" w:space="0" w:color="auto"/>
            </w:tcBorders>
            <w:shd w:val="clear" w:color="auto" w:fill="auto"/>
            <w:noWrap/>
            <w:vAlign w:val="center"/>
          </w:tcPr>
          <w:p w14:paraId="4762C43F" w14:textId="77777777" w:rsidR="00D24B11" w:rsidRPr="006010A6" w:rsidRDefault="00D24B11" w:rsidP="00D24B11">
            <w:pPr>
              <w:pStyle w:val="Betarp"/>
              <w:jc w:val="center"/>
            </w:pPr>
            <w:r w:rsidRPr="006010A6">
              <w:t>m</w:t>
            </w:r>
          </w:p>
        </w:tc>
        <w:tc>
          <w:tcPr>
            <w:tcW w:w="661" w:type="pct"/>
            <w:tcBorders>
              <w:top w:val="single" w:sz="4" w:space="0" w:color="auto"/>
              <w:left w:val="nil"/>
              <w:bottom w:val="single" w:sz="4" w:space="0" w:color="auto"/>
              <w:right w:val="single" w:sz="4" w:space="0" w:color="000000"/>
            </w:tcBorders>
            <w:shd w:val="clear" w:color="auto" w:fill="auto"/>
            <w:vAlign w:val="center"/>
          </w:tcPr>
          <w:p w14:paraId="330F853F" w14:textId="77777777" w:rsidR="00D24B11" w:rsidRPr="006010A6" w:rsidRDefault="00D24B11" w:rsidP="00D24B11">
            <w:pPr>
              <w:pStyle w:val="Betarp"/>
              <w:jc w:val="center"/>
            </w:pPr>
            <w:r w:rsidRPr="006010A6">
              <w:t>1116</w:t>
            </w:r>
          </w:p>
        </w:tc>
        <w:tc>
          <w:tcPr>
            <w:tcW w:w="643" w:type="pct"/>
            <w:gridSpan w:val="2"/>
            <w:tcBorders>
              <w:top w:val="nil"/>
              <w:left w:val="nil"/>
              <w:bottom w:val="single" w:sz="4" w:space="0" w:color="auto"/>
              <w:right w:val="single" w:sz="4" w:space="0" w:color="auto"/>
            </w:tcBorders>
            <w:shd w:val="clear" w:color="auto" w:fill="auto"/>
            <w:noWrap/>
            <w:vAlign w:val="center"/>
          </w:tcPr>
          <w:p w14:paraId="75778BFD" w14:textId="77777777" w:rsidR="00D24B11" w:rsidRPr="006010A6" w:rsidRDefault="00D24B11" w:rsidP="00D24B11">
            <w:pPr>
              <w:pStyle w:val="Betarp"/>
              <w:rPr>
                <w:rFonts w:eastAsia="Times New Roman"/>
                <w:color w:val="FF0000"/>
                <w:lang w:eastAsia="en-US"/>
              </w:rPr>
            </w:pPr>
          </w:p>
        </w:tc>
        <w:tc>
          <w:tcPr>
            <w:tcW w:w="860" w:type="pct"/>
            <w:gridSpan w:val="3"/>
            <w:tcBorders>
              <w:top w:val="nil"/>
              <w:left w:val="nil"/>
              <w:bottom w:val="single" w:sz="4" w:space="0" w:color="auto"/>
              <w:right w:val="single" w:sz="4" w:space="0" w:color="auto"/>
            </w:tcBorders>
          </w:tcPr>
          <w:p w14:paraId="06425B68" w14:textId="77777777" w:rsidR="00D24B11" w:rsidRPr="006010A6" w:rsidRDefault="00D24B11" w:rsidP="00D24B11">
            <w:pPr>
              <w:pStyle w:val="Betarp"/>
              <w:rPr>
                <w:rFonts w:eastAsia="Times New Roman"/>
                <w:color w:val="FF0000"/>
                <w:lang w:eastAsia="en-US"/>
              </w:rPr>
            </w:pPr>
          </w:p>
        </w:tc>
      </w:tr>
      <w:tr w:rsidR="00D24B11" w:rsidRPr="006010A6" w14:paraId="14193A3C" w14:textId="77777777" w:rsidTr="00D24B11">
        <w:trPr>
          <w:trHeight w:val="300"/>
          <w:jc w:val="center"/>
        </w:trPr>
        <w:tc>
          <w:tcPr>
            <w:tcW w:w="545" w:type="pct"/>
            <w:tcBorders>
              <w:top w:val="nil"/>
              <w:left w:val="single" w:sz="4" w:space="0" w:color="auto"/>
              <w:bottom w:val="single" w:sz="4" w:space="0" w:color="auto"/>
              <w:right w:val="single" w:sz="4" w:space="0" w:color="auto"/>
            </w:tcBorders>
            <w:shd w:val="clear" w:color="auto" w:fill="auto"/>
            <w:noWrap/>
            <w:vAlign w:val="center"/>
          </w:tcPr>
          <w:p w14:paraId="70E0CBA6" w14:textId="77777777" w:rsidR="00D24B11" w:rsidRPr="006010A6" w:rsidRDefault="00961563" w:rsidP="00D24B11">
            <w:pPr>
              <w:pStyle w:val="Betarp"/>
              <w:jc w:val="center"/>
              <w:rPr>
                <w:rFonts w:eastAsia="Times New Roman"/>
                <w:lang w:eastAsia="en-US"/>
              </w:rPr>
            </w:pPr>
            <w:r w:rsidRPr="006010A6">
              <w:rPr>
                <w:rFonts w:eastAsia="Times New Roman"/>
                <w:lang w:eastAsia="en-US"/>
              </w:rPr>
              <w:t>6.2</w:t>
            </w:r>
            <w:r w:rsidR="00D24B11" w:rsidRPr="006010A6">
              <w:rPr>
                <w:rFonts w:eastAsia="Times New Roman"/>
                <w:lang w:eastAsia="en-US"/>
              </w:rPr>
              <w:t>.8</w:t>
            </w:r>
          </w:p>
        </w:tc>
        <w:tc>
          <w:tcPr>
            <w:tcW w:w="1820"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7AF19C0F" w14:textId="77777777" w:rsidR="00D24B11" w:rsidRPr="006010A6" w:rsidRDefault="00D24B11" w:rsidP="00D24B11">
            <w:pPr>
              <w:pStyle w:val="Betarp"/>
            </w:pPr>
            <w:r w:rsidRPr="006010A6">
              <w:t xml:space="preserve">Tranšėjų užpylimas buldozeriais </w:t>
            </w:r>
          </w:p>
        </w:tc>
        <w:tc>
          <w:tcPr>
            <w:tcW w:w="471" w:type="pct"/>
            <w:tcBorders>
              <w:top w:val="nil"/>
              <w:left w:val="nil"/>
              <w:bottom w:val="single" w:sz="4" w:space="0" w:color="auto"/>
              <w:right w:val="single" w:sz="4" w:space="0" w:color="auto"/>
            </w:tcBorders>
            <w:shd w:val="clear" w:color="auto" w:fill="auto"/>
            <w:noWrap/>
            <w:vAlign w:val="center"/>
          </w:tcPr>
          <w:p w14:paraId="21FCD5ED" w14:textId="77777777" w:rsidR="00D24B11" w:rsidRPr="006010A6" w:rsidRDefault="00D24B11" w:rsidP="00D24B11">
            <w:pPr>
              <w:pStyle w:val="Betarp"/>
              <w:jc w:val="center"/>
            </w:pPr>
            <w:r w:rsidRPr="006010A6">
              <w:t>m</w:t>
            </w:r>
          </w:p>
        </w:tc>
        <w:tc>
          <w:tcPr>
            <w:tcW w:w="661" w:type="pct"/>
            <w:tcBorders>
              <w:top w:val="single" w:sz="4" w:space="0" w:color="auto"/>
              <w:left w:val="nil"/>
              <w:bottom w:val="single" w:sz="4" w:space="0" w:color="auto"/>
              <w:right w:val="single" w:sz="4" w:space="0" w:color="000000"/>
            </w:tcBorders>
            <w:shd w:val="clear" w:color="auto" w:fill="auto"/>
            <w:vAlign w:val="center"/>
          </w:tcPr>
          <w:p w14:paraId="7BA79CEA" w14:textId="77777777" w:rsidR="00D24B11" w:rsidRPr="006010A6" w:rsidRDefault="00D24B11" w:rsidP="00D24B11">
            <w:pPr>
              <w:pStyle w:val="Betarp"/>
              <w:jc w:val="center"/>
            </w:pPr>
            <w:r w:rsidRPr="006010A6">
              <w:t>1116</w:t>
            </w:r>
          </w:p>
        </w:tc>
        <w:tc>
          <w:tcPr>
            <w:tcW w:w="643" w:type="pct"/>
            <w:gridSpan w:val="2"/>
            <w:tcBorders>
              <w:top w:val="nil"/>
              <w:left w:val="nil"/>
              <w:bottom w:val="single" w:sz="4" w:space="0" w:color="auto"/>
              <w:right w:val="single" w:sz="4" w:space="0" w:color="auto"/>
            </w:tcBorders>
            <w:shd w:val="clear" w:color="auto" w:fill="auto"/>
            <w:noWrap/>
            <w:vAlign w:val="center"/>
          </w:tcPr>
          <w:p w14:paraId="683BC992" w14:textId="77777777" w:rsidR="00D24B11" w:rsidRPr="006010A6" w:rsidRDefault="00D24B11" w:rsidP="00D24B11">
            <w:pPr>
              <w:pStyle w:val="Betarp"/>
              <w:rPr>
                <w:rFonts w:eastAsia="Times New Roman"/>
                <w:color w:val="FF0000"/>
                <w:lang w:eastAsia="en-US"/>
              </w:rPr>
            </w:pPr>
          </w:p>
        </w:tc>
        <w:tc>
          <w:tcPr>
            <w:tcW w:w="860" w:type="pct"/>
            <w:gridSpan w:val="3"/>
            <w:tcBorders>
              <w:top w:val="nil"/>
              <w:left w:val="nil"/>
              <w:bottom w:val="single" w:sz="4" w:space="0" w:color="auto"/>
              <w:right w:val="single" w:sz="4" w:space="0" w:color="auto"/>
            </w:tcBorders>
          </w:tcPr>
          <w:p w14:paraId="58B0DCF3" w14:textId="77777777" w:rsidR="00D24B11" w:rsidRPr="006010A6" w:rsidRDefault="00D24B11" w:rsidP="00D24B11">
            <w:pPr>
              <w:pStyle w:val="Betarp"/>
              <w:rPr>
                <w:rFonts w:eastAsia="Times New Roman"/>
                <w:color w:val="FF0000"/>
                <w:lang w:eastAsia="en-US"/>
              </w:rPr>
            </w:pPr>
          </w:p>
        </w:tc>
      </w:tr>
      <w:tr w:rsidR="00D24B11" w:rsidRPr="006010A6" w14:paraId="381E927D" w14:textId="77777777" w:rsidTr="00D24B11">
        <w:trPr>
          <w:trHeight w:val="300"/>
          <w:jc w:val="center"/>
        </w:trPr>
        <w:tc>
          <w:tcPr>
            <w:tcW w:w="545" w:type="pct"/>
            <w:tcBorders>
              <w:top w:val="nil"/>
              <w:left w:val="single" w:sz="4" w:space="0" w:color="auto"/>
              <w:bottom w:val="single" w:sz="4" w:space="0" w:color="auto"/>
              <w:right w:val="single" w:sz="4" w:space="0" w:color="auto"/>
            </w:tcBorders>
            <w:shd w:val="clear" w:color="auto" w:fill="auto"/>
            <w:noWrap/>
            <w:vAlign w:val="center"/>
          </w:tcPr>
          <w:p w14:paraId="26DBCF1D" w14:textId="77777777" w:rsidR="00D24B11" w:rsidRPr="006010A6" w:rsidRDefault="00961563" w:rsidP="00D24B11">
            <w:pPr>
              <w:pStyle w:val="Betarp"/>
              <w:jc w:val="center"/>
              <w:rPr>
                <w:rFonts w:eastAsia="Times New Roman"/>
                <w:lang w:eastAsia="en-US"/>
              </w:rPr>
            </w:pPr>
            <w:r w:rsidRPr="006010A6">
              <w:rPr>
                <w:rFonts w:eastAsia="Times New Roman"/>
                <w:lang w:eastAsia="en-US"/>
              </w:rPr>
              <w:t>6.2</w:t>
            </w:r>
            <w:r w:rsidR="00D24B11" w:rsidRPr="006010A6">
              <w:rPr>
                <w:rFonts w:eastAsia="Times New Roman"/>
                <w:lang w:eastAsia="en-US"/>
              </w:rPr>
              <w:t>.9</w:t>
            </w:r>
          </w:p>
        </w:tc>
        <w:tc>
          <w:tcPr>
            <w:tcW w:w="1820"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59A551AB" w14:textId="77777777" w:rsidR="00D24B11" w:rsidRPr="006010A6" w:rsidRDefault="00D24B11" w:rsidP="00D24B11">
            <w:pPr>
              <w:pStyle w:val="Betarp"/>
            </w:pPr>
            <w:r w:rsidRPr="006010A6">
              <w:t>Tranšėjų kasimas rankiniu būdu</w:t>
            </w:r>
          </w:p>
        </w:tc>
        <w:tc>
          <w:tcPr>
            <w:tcW w:w="471" w:type="pct"/>
            <w:tcBorders>
              <w:top w:val="nil"/>
              <w:left w:val="nil"/>
              <w:bottom w:val="single" w:sz="4" w:space="0" w:color="auto"/>
              <w:right w:val="single" w:sz="4" w:space="0" w:color="auto"/>
            </w:tcBorders>
            <w:shd w:val="clear" w:color="auto" w:fill="auto"/>
            <w:noWrap/>
            <w:vAlign w:val="center"/>
          </w:tcPr>
          <w:p w14:paraId="363AE78F" w14:textId="77777777" w:rsidR="00D24B11" w:rsidRPr="006010A6" w:rsidRDefault="00D24B11" w:rsidP="00D24B11">
            <w:pPr>
              <w:pStyle w:val="Betarp"/>
              <w:jc w:val="center"/>
            </w:pPr>
            <w:r w:rsidRPr="006010A6">
              <w:t>m</w:t>
            </w:r>
          </w:p>
        </w:tc>
        <w:tc>
          <w:tcPr>
            <w:tcW w:w="661" w:type="pct"/>
            <w:tcBorders>
              <w:top w:val="single" w:sz="4" w:space="0" w:color="auto"/>
              <w:left w:val="nil"/>
              <w:bottom w:val="single" w:sz="4" w:space="0" w:color="auto"/>
              <w:right w:val="single" w:sz="4" w:space="0" w:color="000000"/>
            </w:tcBorders>
            <w:shd w:val="clear" w:color="auto" w:fill="auto"/>
            <w:vAlign w:val="center"/>
          </w:tcPr>
          <w:p w14:paraId="0CD23C02" w14:textId="77777777" w:rsidR="00D24B11" w:rsidRPr="006010A6" w:rsidRDefault="00D24B11" w:rsidP="00D24B11">
            <w:pPr>
              <w:pStyle w:val="Betarp"/>
              <w:jc w:val="center"/>
            </w:pPr>
            <w:r w:rsidRPr="006010A6">
              <w:t>279</w:t>
            </w:r>
          </w:p>
        </w:tc>
        <w:tc>
          <w:tcPr>
            <w:tcW w:w="643" w:type="pct"/>
            <w:gridSpan w:val="2"/>
            <w:tcBorders>
              <w:top w:val="nil"/>
              <w:left w:val="nil"/>
              <w:bottom w:val="single" w:sz="4" w:space="0" w:color="auto"/>
              <w:right w:val="single" w:sz="4" w:space="0" w:color="auto"/>
            </w:tcBorders>
            <w:shd w:val="clear" w:color="auto" w:fill="auto"/>
            <w:noWrap/>
            <w:vAlign w:val="center"/>
          </w:tcPr>
          <w:p w14:paraId="7854D125" w14:textId="77777777" w:rsidR="00D24B11" w:rsidRPr="006010A6" w:rsidRDefault="00D24B11" w:rsidP="00D24B11">
            <w:pPr>
              <w:pStyle w:val="Betarp"/>
              <w:rPr>
                <w:rFonts w:eastAsia="Times New Roman"/>
                <w:color w:val="FF0000"/>
                <w:lang w:eastAsia="en-US"/>
              </w:rPr>
            </w:pPr>
          </w:p>
        </w:tc>
        <w:tc>
          <w:tcPr>
            <w:tcW w:w="860" w:type="pct"/>
            <w:gridSpan w:val="3"/>
            <w:tcBorders>
              <w:top w:val="nil"/>
              <w:left w:val="nil"/>
              <w:bottom w:val="single" w:sz="4" w:space="0" w:color="auto"/>
              <w:right w:val="single" w:sz="4" w:space="0" w:color="auto"/>
            </w:tcBorders>
          </w:tcPr>
          <w:p w14:paraId="68E87006" w14:textId="77777777" w:rsidR="00D24B11" w:rsidRPr="006010A6" w:rsidRDefault="00D24B11" w:rsidP="00D24B11">
            <w:pPr>
              <w:pStyle w:val="Betarp"/>
              <w:rPr>
                <w:rFonts w:eastAsia="Times New Roman"/>
                <w:color w:val="FF0000"/>
                <w:lang w:eastAsia="en-US"/>
              </w:rPr>
            </w:pPr>
          </w:p>
        </w:tc>
      </w:tr>
      <w:tr w:rsidR="00D24B11" w:rsidRPr="006010A6" w14:paraId="08ABA172" w14:textId="77777777" w:rsidTr="00D24B11">
        <w:trPr>
          <w:trHeight w:val="300"/>
          <w:jc w:val="center"/>
        </w:trPr>
        <w:tc>
          <w:tcPr>
            <w:tcW w:w="545" w:type="pct"/>
            <w:tcBorders>
              <w:top w:val="nil"/>
              <w:left w:val="single" w:sz="4" w:space="0" w:color="auto"/>
              <w:bottom w:val="single" w:sz="4" w:space="0" w:color="auto"/>
              <w:right w:val="single" w:sz="4" w:space="0" w:color="auto"/>
            </w:tcBorders>
            <w:shd w:val="clear" w:color="auto" w:fill="auto"/>
            <w:noWrap/>
            <w:vAlign w:val="center"/>
          </w:tcPr>
          <w:p w14:paraId="07E68601" w14:textId="77777777" w:rsidR="00D24B11" w:rsidRPr="006010A6" w:rsidRDefault="00961563" w:rsidP="00D24B11">
            <w:pPr>
              <w:pStyle w:val="Betarp"/>
              <w:jc w:val="center"/>
              <w:rPr>
                <w:rFonts w:eastAsia="Times New Roman"/>
                <w:lang w:eastAsia="en-US"/>
              </w:rPr>
            </w:pPr>
            <w:r w:rsidRPr="006010A6">
              <w:rPr>
                <w:rFonts w:eastAsia="Times New Roman"/>
                <w:lang w:eastAsia="en-US"/>
              </w:rPr>
              <w:t>6.2.</w:t>
            </w:r>
            <w:r w:rsidR="00D24B11" w:rsidRPr="006010A6">
              <w:rPr>
                <w:rFonts w:eastAsia="Times New Roman"/>
                <w:lang w:eastAsia="en-US"/>
              </w:rPr>
              <w:t>10</w:t>
            </w:r>
          </w:p>
        </w:tc>
        <w:tc>
          <w:tcPr>
            <w:tcW w:w="1820"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31AF7781" w14:textId="77777777" w:rsidR="00D24B11" w:rsidRPr="006010A6" w:rsidRDefault="00D24B11" w:rsidP="00D24B11">
            <w:pPr>
              <w:pStyle w:val="Betarp"/>
            </w:pPr>
            <w:r w:rsidRPr="006010A6">
              <w:t>Tranšėjų užpylimas rankiniu būdu</w:t>
            </w:r>
          </w:p>
        </w:tc>
        <w:tc>
          <w:tcPr>
            <w:tcW w:w="471" w:type="pct"/>
            <w:tcBorders>
              <w:top w:val="nil"/>
              <w:left w:val="nil"/>
              <w:bottom w:val="single" w:sz="4" w:space="0" w:color="auto"/>
              <w:right w:val="single" w:sz="4" w:space="0" w:color="auto"/>
            </w:tcBorders>
            <w:shd w:val="clear" w:color="auto" w:fill="auto"/>
            <w:noWrap/>
            <w:vAlign w:val="center"/>
          </w:tcPr>
          <w:p w14:paraId="338870F9" w14:textId="77777777" w:rsidR="00D24B11" w:rsidRPr="006010A6" w:rsidRDefault="00D24B11" w:rsidP="00D24B11">
            <w:pPr>
              <w:pStyle w:val="Betarp"/>
              <w:jc w:val="center"/>
            </w:pPr>
            <w:r w:rsidRPr="006010A6">
              <w:t>m</w:t>
            </w:r>
          </w:p>
        </w:tc>
        <w:tc>
          <w:tcPr>
            <w:tcW w:w="661" w:type="pct"/>
            <w:tcBorders>
              <w:top w:val="single" w:sz="4" w:space="0" w:color="auto"/>
              <w:left w:val="nil"/>
              <w:bottom w:val="single" w:sz="4" w:space="0" w:color="auto"/>
              <w:right w:val="single" w:sz="4" w:space="0" w:color="000000"/>
            </w:tcBorders>
            <w:shd w:val="clear" w:color="auto" w:fill="auto"/>
            <w:vAlign w:val="center"/>
          </w:tcPr>
          <w:p w14:paraId="1462C385" w14:textId="77777777" w:rsidR="00D24B11" w:rsidRPr="006010A6" w:rsidRDefault="00D24B11" w:rsidP="00D24B11">
            <w:pPr>
              <w:pStyle w:val="Betarp"/>
              <w:jc w:val="center"/>
            </w:pPr>
            <w:r w:rsidRPr="006010A6">
              <w:t>279</w:t>
            </w:r>
          </w:p>
        </w:tc>
        <w:tc>
          <w:tcPr>
            <w:tcW w:w="643" w:type="pct"/>
            <w:gridSpan w:val="2"/>
            <w:tcBorders>
              <w:top w:val="nil"/>
              <w:left w:val="nil"/>
              <w:bottom w:val="single" w:sz="4" w:space="0" w:color="auto"/>
              <w:right w:val="single" w:sz="4" w:space="0" w:color="auto"/>
            </w:tcBorders>
            <w:shd w:val="clear" w:color="auto" w:fill="auto"/>
            <w:noWrap/>
            <w:vAlign w:val="center"/>
          </w:tcPr>
          <w:p w14:paraId="2BF38E99" w14:textId="77777777" w:rsidR="00D24B11" w:rsidRPr="006010A6" w:rsidRDefault="00D24B11" w:rsidP="00D24B11">
            <w:pPr>
              <w:pStyle w:val="Betarp"/>
              <w:rPr>
                <w:rFonts w:eastAsia="Times New Roman"/>
                <w:color w:val="FF0000"/>
                <w:lang w:eastAsia="en-US"/>
              </w:rPr>
            </w:pPr>
          </w:p>
        </w:tc>
        <w:tc>
          <w:tcPr>
            <w:tcW w:w="860" w:type="pct"/>
            <w:gridSpan w:val="3"/>
            <w:tcBorders>
              <w:top w:val="nil"/>
              <w:left w:val="nil"/>
              <w:bottom w:val="single" w:sz="4" w:space="0" w:color="auto"/>
              <w:right w:val="single" w:sz="4" w:space="0" w:color="auto"/>
            </w:tcBorders>
          </w:tcPr>
          <w:p w14:paraId="39B24FC9" w14:textId="77777777" w:rsidR="00D24B11" w:rsidRPr="006010A6" w:rsidRDefault="00D24B11" w:rsidP="00D24B11">
            <w:pPr>
              <w:pStyle w:val="Betarp"/>
              <w:rPr>
                <w:rFonts w:eastAsia="Times New Roman"/>
                <w:color w:val="FF0000"/>
                <w:lang w:eastAsia="en-US"/>
              </w:rPr>
            </w:pPr>
          </w:p>
        </w:tc>
      </w:tr>
      <w:tr w:rsidR="00D24B11" w:rsidRPr="006010A6" w14:paraId="728B4623" w14:textId="77777777" w:rsidTr="00D24B11">
        <w:trPr>
          <w:trHeight w:val="53"/>
          <w:jc w:val="center"/>
        </w:trPr>
        <w:tc>
          <w:tcPr>
            <w:tcW w:w="545" w:type="pct"/>
            <w:tcBorders>
              <w:top w:val="nil"/>
              <w:left w:val="single" w:sz="4" w:space="0" w:color="auto"/>
              <w:bottom w:val="single" w:sz="4" w:space="0" w:color="auto"/>
              <w:right w:val="single" w:sz="4" w:space="0" w:color="auto"/>
            </w:tcBorders>
            <w:shd w:val="clear" w:color="auto" w:fill="auto"/>
            <w:noWrap/>
            <w:vAlign w:val="center"/>
          </w:tcPr>
          <w:p w14:paraId="3B5D5A92" w14:textId="77777777" w:rsidR="00D24B11" w:rsidRPr="006010A6" w:rsidRDefault="00961563" w:rsidP="00D24B11">
            <w:pPr>
              <w:pStyle w:val="Betarp"/>
              <w:jc w:val="center"/>
              <w:rPr>
                <w:rFonts w:eastAsia="Times New Roman"/>
                <w:lang w:eastAsia="en-US"/>
              </w:rPr>
            </w:pPr>
            <w:r w:rsidRPr="006010A6">
              <w:rPr>
                <w:rFonts w:eastAsia="Times New Roman"/>
                <w:lang w:eastAsia="en-US"/>
              </w:rPr>
              <w:t>6.2</w:t>
            </w:r>
            <w:r w:rsidR="00D24B11" w:rsidRPr="006010A6">
              <w:rPr>
                <w:rFonts w:eastAsia="Times New Roman"/>
                <w:lang w:eastAsia="en-US"/>
              </w:rPr>
              <w:t>.11</w:t>
            </w:r>
          </w:p>
        </w:tc>
        <w:tc>
          <w:tcPr>
            <w:tcW w:w="1820" w:type="pct"/>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076869CF" w14:textId="77777777" w:rsidR="00D24B11" w:rsidRPr="006010A6" w:rsidRDefault="00D24B11" w:rsidP="00D24B11">
            <w:pPr>
              <w:pStyle w:val="Betarp"/>
            </w:pPr>
            <w:r w:rsidRPr="006010A6">
              <w:t>Polietileninių 75 mm skersmens vamzdžių paklojimas</w:t>
            </w:r>
          </w:p>
        </w:tc>
        <w:tc>
          <w:tcPr>
            <w:tcW w:w="471" w:type="pct"/>
            <w:tcBorders>
              <w:top w:val="nil"/>
              <w:left w:val="nil"/>
              <w:bottom w:val="single" w:sz="4" w:space="0" w:color="auto"/>
              <w:right w:val="single" w:sz="4" w:space="0" w:color="auto"/>
            </w:tcBorders>
            <w:shd w:val="clear" w:color="auto" w:fill="auto"/>
            <w:noWrap/>
            <w:vAlign w:val="center"/>
          </w:tcPr>
          <w:p w14:paraId="4BAFEAB6" w14:textId="77777777" w:rsidR="00D24B11" w:rsidRPr="006010A6" w:rsidRDefault="00D24B11" w:rsidP="00D24B11">
            <w:pPr>
              <w:pStyle w:val="Betarp"/>
              <w:jc w:val="center"/>
            </w:pPr>
            <w:r w:rsidRPr="006010A6">
              <w:t>m</w:t>
            </w:r>
          </w:p>
        </w:tc>
        <w:tc>
          <w:tcPr>
            <w:tcW w:w="661" w:type="pct"/>
            <w:tcBorders>
              <w:top w:val="single" w:sz="4" w:space="0" w:color="auto"/>
              <w:left w:val="nil"/>
              <w:bottom w:val="single" w:sz="4" w:space="0" w:color="auto"/>
              <w:right w:val="single" w:sz="4" w:space="0" w:color="000000"/>
            </w:tcBorders>
            <w:shd w:val="clear" w:color="auto" w:fill="auto"/>
            <w:noWrap/>
            <w:vAlign w:val="center"/>
          </w:tcPr>
          <w:p w14:paraId="36CC3105" w14:textId="77777777" w:rsidR="00D24B11" w:rsidRPr="006010A6" w:rsidRDefault="00D24B11" w:rsidP="00D24B11">
            <w:pPr>
              <w:pStyle w:val="Betarp"/>
              <w:jc w:val="center"/>
            </w:pPr>
            <w:r w:rsidRPr="006010A6">
              <w:t>1395</w:t>
            </w:r>
          </w:p>
        </w:tc>
        <w:tc>
          <w:tcPr>
            <w:tcW w:w="643" w:type="pct"/>
            <w:gridSpan w:val="2"/>
            <w:tcBorders>
              <w:top w:val="nil"/>
              <w:left w:val="nil"/>
              <w:bottom w:val="single" w:sz="4" w:space="0" w:color="auto"/>
              <w:right w:val="single" w:sz="4" w:space="0" w:color="auto"/>
            </w:tcBorders>
            <w:shd w:val="clear" w:color="auto" w:fill="auto"/>
            <w:noWrap/>
            <w:vAlign w:val="center"/>
          </w:tcPr>
          <w:p w14:paraId="52814BAE" w14:textId="77777777" w:rsidR="00D24B11" w:rsidRPr="006010A6" w:rsidRDefault="00D24B11" w:rsidP="00D24B11">
            <w:pPr>
              <w:pStyle w:val="Betarp"/>
              <w:rPr>
                <w:rFonts w:eastAsia="Times New Roman"/>
                <w:color w:val="FF0000"/>
                <w:lang w:eastAsia="en-US"/>
              </w:rPr>
            </w:pPr>
          </w:p>
        </w:tc>
        <w:tc>
          <w:tcPr>
            <w:tcW w:w="860" w:type="pct"/>
            <w:gridSpan w:val="3"/>
            <w:tcBorders>
              <w:top w:val="nil"/>
              <w:left w:val="nil"/>
              <w:bottom w:val="single" w:sz="4" w:space="0" w:color="auto"/>
              <w:right w:val="single" w:sz="4" w:space="0" w:color="auto"/>
            </w:tcBorders>
          </w:tcPr>
          <w:p w14:paraId="45413B43" w14:textId="77777777" w:rsidR="00D24B11" w:rsidRPr="006010A6" w:rsidRDefault="00D24B11" w:rsidP="00D24B11">
            <w:pPr>
              <w:pStyle w:val="Betarp"/>
              <w:rPr>
                <w:rFonts w:eastAsia="Times New Roman"/>
                <w:color w:val="FF0000"/>
                <w:lang w:eastAsia="en-US"/>
              </w:rPr>
            </w:pPr>
          </w:p>
        </w:tc>
      </w:tr>
      <w:tr w:rsidR="00D24B11" w:rsidRPr="006010A6" w14:paraId="2E61A990" w14:textId="77777777" w:rsidTr="00D24B11">
        <w:trPr>
          <w:trHeight w:val="300"/>
          <w:jc w:val="center"/>
        </w:trPr>
        <w:tc>
          <w:tcPr>
            <w:tcW w:w="545" w:type="pct"/>
            <w:tcBorders>
              <w:top w:val="nil"/>
              <w:left w:val="single" w:sz="4" w:space="0" w:color="auto"/>
              <w:bottom w:val="single" w:sz="4" w:space="0" w:color="auto"/>
              <w:right w:val="single" w:sz="4" w:space="0" w:color="auto"/>
            </w:tcBorders>
            <w:shd w:val="clear" w:color="auto" w:fill="auto"/>
            <w:noWrap/>
            <w:vAlign w:val="center"/>
          </w:tcPr>
          <w:p w14:paraId="640EB3E2" w14:textId="77777777" w:rsidR="00D24B11" w:rsidRPr="006010A6" w:rsidRDefault="00961563" w:rsidP="00D24B11">
            <w:pPr>
              <w:pStyle w:val="Betarp"/>
              <w:jc w:val="center"/>
              <w:rPr>
                <w:rFonts w:eastAsia="Times New Roman"/>
                <w:lang w:eastAsia="en-US"/>
              </w:rPr>
            </w:pPr>
            <w:r w:rsidRPr="006010A6">
              <w:rPr>
                <w:rFonts w:eastAsia="Times New Roman"/>
                <w:lang w:eastAsia="en-US"/>
              </w:rPr>
              <w:t>6.2</w:t>
            </w:r>
            <w:r w:rsidR="00D24B11" w:rsidRPr="006010A6">
              <w:rPr>
                <w:rFonts w:eastAsia="Times New Roman"/>
                <w:lang w:eastAsia="en-US"/>
              </w:rPr>
              <w:t>.12</w:t>
            </w:r>
          </w:p>
        </w:tc>
        <w:tc>
          <w:tcPr>
            <w:tcW w:w="1820"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2317D905" w14:textId="77777777" w:rsidR="00D24B11" w:rsidRPr="006010A6" w:rsidRDefault="00D24B11" w:rsidP="00D24B11">
            <w:pPr>
              <w:pStyle w:val="Betarp"/>
            </w:pPr>
            <w:r w:rsidRPr="006010A6">
              <w:t>Uždaro perėjimo įrengimas, įtraukiant 75mm skersm, vamzdį (trasos ilgis)</w:t>
            </w:r>
          </w:p>
        </w:tc>
        <w:tc>
          <w:tcPr>
            <w:tcW w:w="471" w:type="pct"/>
            <w:tcBorders>
              <w:top w:val="nil"/>
              <w:left w:val="nil"/>
              <w:bottom w:val="single" w:sz="4" w:space="0" w:color="auto"/>
              <w:right w:val="single" w:sz="4" w:space="0" w:color="auto"/>
            </w:tcBorders>
            <w:shd w:val="clear" w:color="auto" w:fill="auto"/>
            <w:noWrap/>
            <w:vAlign w:val="center"/>
          </w:tcPr>
          <w:p w14:paraId="64ED4837" w14:textId="77777777" w:rsidR="00D24B11" w:rsidRPr="006010A6" w:rsidRDefault="00D24B11" w:rsidP="00D24B11">
            <w:pPr>
              <w:pStyle w:val="Betarp"/>
              <w:jc w:val="center"/>
            </w:pPr>
            <w:r w:rsidRPr="006010A6">
              <w:t>m</w:t>
            </w:r>
          </w:p>
        </w:tc>
        <w:tc>
          <w:tcPr>
            <w:tcW w:w="661" w:type="pct"/>
            <w:tcBorders>
              <w:top w:val="single" w:sz="4" w:space="0" w:color="auto"/>
              <w:left w:val="nil"/>
              <w:bottom w:val="single" w:sz="4" w:space="0" w:color="auto"/>
              <w:right w:val="single" w:sz="4" w:space="0" w:color="000000"/>
            </w:tcBorders>
            <w:shd w:val="clear" w:color="auto" w:fill="auto"/>
            <w:vAlign w:val="center"/>
          </w:tcPr>
          <w:p w14:paraId="7DF8570B" w14:textId="77777777" w:rsidR="00D24B11" w:rsidRPr="006010A6" w:rsidRDefault="00D24B11" w:rsidP="00D24B11">
            <w:pPr>
              <w:pStyle w:val="Betarp"/>
              <w:jc w:val="center"/>
            </w:pPr>
            <w:r w:rsidRPr="006010A6">
              <w:t>288</w:t>
            </w:r>
          </w:p>
        </w:tc>
        <w:tc>
          <w:tcPr>
            <w:tcW w:w="643" w:type="pct"/>
            <w:gridSpan w:val="2"/>
            <w:tcBorders>
              <w:top w:val="nil"/>
              <w:left w:val="nil"/>
              <w:bottom w:val="single" w:sz="4" w:space="0" w:color="auto"/>
              <w:right w:val="single" w:sz="4" w:space="0" w:color="auto"/>
            </w:tcBorders>
            <w:shd w:val="clear" w:color="auto" w:fill="auto"/>
            <w:noWrap/>
            <w:vAlign w:val="center"/>
          </w:tcPr>
          <w:p w14:paraId="3B3044DF" w14:textId="77777777" w:rsidR="00D24B11" w:rsidRPr="006010A6" w:rsidRDefault="00D24B11" w:rsidP="00D24B11">
            <w:pPr>
              <w:pStyle w:val="Betarp"/>
              <w:rPr>
                <w:rFonts w:eastAsia="Times New Roman"/>
                <w:color w:val="FF0000"/>
                <w:lang w:eastAsia="en-US"/>
              </w:rPr>
            </w:pPr>
          </w:p>
        </w:tc>
        <w:tc>
          <w:tcPr>
            <w:tcW w:w="860" w:type="pct"/>
            <w:gridSpan w:val="3"/>
            <w:tcBorders>
              <w:top w:val="nil"/>
              <w:left w:val="nil"/>
              <w:bottom w:val="single" w:sz="4" w:space="0" w:color="auto"/>
              <w:right w:val="single" w:sz="4" w:space="0" w:color="auto"/>
            </w:tcBorders>
          </w:tcPr>
          <w:p w14:paraId="45CEECDD" w14:textId="77777777" w:rsidR="00D24B11" w:rsidRPr="006010A6" w:rsidRDefault="00D24B11" w:rsidP="00D24B11">
            <w:pPr>
              <w:pStyle w:val="Betarp"/>
              <w:rPr>
                <w:rFonts w:eastAsia="Times New Roman"/>
                <w:color w:val="FF0000"/>
                <w:lang w:eastAsia="en-US"/>
              </w:rPr>
            </w:pPr>
          </w:p>
        </w:tc>
      </w:tr>
      <w:tr w:rsidR="00D24B11" w:rsidRPr="006010A6" w14:paraId="26E795E0" w14:textId="77777777" w:rsidTr="00D24B11">
        <w:trPr>
          <w:trHeight w:val="300"/>
          <w:jc w:val="center"/>
        </w:trPr>
        <w:tc>
          <w:tcPr>
            <w:tcW w:w="545" w:type="pct"/>
            <w:tcBorders>
              <w:top w:val="nil"/>
              <w:left w:val="single" w:sz="4" w:space="0" w:color="auto"/>
              <w:bottom w:val="single" w:sz="4" w:space="0" w:color="auto"/>
              <w:right w:val="single" w:sz="4" w:space="0" w:color="auto"/>
            </w:tcBorders>
            <w:shd w:val="clear" w:color="auto" w:fill="auto"/>
            <w:noWrap/>
            <w:vAlign w:val="center"/>
          </w:tcPr>
          <w:p w14:paraId="73B2B387" w14:textId="77777777" w:rsidR="00D24B11" w:rsidRPr="006010A6" w:rsidRDefault="00961563" w:rsidP="00D24B11">
            <w:pPr>
              <w:pStyle w:val="Betarp"/>
              <w:jc w:val="center"/>
              <w:rPr>
                <w:rFonts w:eastAsia="Times New Roman"/>
                <w:lang w:eastAsia="en-US"/>
              </w:rPr>
            </w:pPr>
            <w:r w:rsidRPr="006010A6">
              <w:rPr>
                <w:rFonts w:eastAsia="Times New Roman"/>
                <w:lang w:eastAsia="en-US"/>
              </w:rPr>
              <w:t>6.2</w:t>
            </w:r>
            <w:r w:rsidR="00D24B11" w:rsidRPr="006010A6">
              <w:rPr>
                <w:rFonts w:eastAsia="Times New Roman"/>
                <w:lang w:eastAsia="en-US"/>
              </w:rPr>
              <w:t>.13</w:t>
            </w:r>
          </w:p>
        </w:tc>
        <w:tc>
          <w:tcPr>
            <w:tcW w:w="1820"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299E476B" w14:textId="77777777" w:rsidR="00D24B11" w:rsidRPr="006010A6" w:rsidRDefault="00D24B11" w:rsidP="00D24B11">
            <w:pPr>
              <w:pStyle w:val="Betarp"/>
            </w:pPr>
            <w:r w:rsidRPr="006010A6">
              <w:t>Signalinės juostos paklojimas tranšėjoje virš pakloto kabelio</w:t>
            </w:r>
          </w:p>
        </w:tc>
        <w:tc>
          <w:tcPr>
            <w:tcW w:w="471" w:type="pct"/>
            <w:tcBorders>
              <w:top w:val="nil"/>
              <w:left w:val="nil"/>
              <w:bottom w:val="single" w:sz="4" w:space="0" w:color="auto"/>
              <w:right w:val="single" w:sz="4" w:space="0" w:color="auto"/>
            </w:tcBorders>
            <w:shd w:val="clear" w:color="auto" w:fill="auto"/>
            <w:noWrap/>
            <w:vAlign w:val="center"/>
          </w:tcPr>
          <w:p w14:paraId="382693A3" w14:textId="77777777" w:rsidR="00D24B11" w:rsidRPr="006010A6" w:rsidRDefault="00D24B11" w:rsidP="00D24B11">
            <w:pPr>
              <w:pStyle w:val="Betarp"/>
              <w:jc w:val="center"/>
            </w:pPr>
            <w:r w:rsidRPr="006010A6">
              <w:t>m</w:t>
            </w:r>
          </w:p>
        </w:tc>
        <w:tc>
          <w:tcPr>
            <w:tcW w:w="661" w:type="pct"/>
            <w:tcBorders>
              <w:top w:val="single" w:sz="4" w:space="0" w:color="auto"/>
              <w:left w:val="nil"/>
              <w:bottom w:val="single" w:sz="4" w:space="0" w:color="auto"/>
              <w:right w:val="single" w:sz="4" w:space="0" w:color="000000"/>
            </w:tcBorders>
            <w:shd w:val="clear" w:color="auto" w:fill="auto"/>
            <w:vAlign w:val="center"/>
          </w:tcPr>
          <w:p w14:paraId="3AFA9DCC" w14:textId="77777777" w:rsidR="00D24B11" w:rsidRPr="006010A6" w:rsidRDefault="00D24B11" w:rsidP="00D24B11">
            <w:pPr>
              <w:pStyle w:val="Betarp"/>
              <w:jc w:val="center"/>
            </w:pPr>
            <w:r w:rsidRPr="006010A6">
              <w:t>1395</w:t>
            </w:r>
          </w:p>
        </w:tc>
        <w:tc>
          <w:tcPr>
            <w:tcW w:w="643" w:type="pct"/>
            <w:gridSpan w:val="2"/>
            <w:tcBorders>
              <w:top w:val="nil"/>
              <w:left w:val="nil"/>
              <w:bottom w:val="single" w:sz="4" w:space="0" w:color="auto"/>
              <w:right w:val="single" w:sz="4" w:space="0" w:color="auto"/>
            </w:tcBorders>
            <w:shd w:val="clear" w:color="auto" w:fill="auto"/>
            <w:noWrap/>
            <w:vAlign w:val="center"/>
          </w:tcPr>
          <w:p w14:paraId="3B845CD2" w14:textId="77777777" w:rsidR="00D24B11" w:rsidRPr="006010A6" w:rsidRDefault="00D24B11" w:rsidP="00D24B11">
            <w:pPr>
              <w:pStyle w:val="Betarp"/>
              <w:rPr>
                <w:rFonts w:eastAsia="Times New Roman"/>
                <w:color w:val="FF0000"/>
                <w:lang w:eastAsia="en-US"/>
              </w:rPr>
            </w:pPr>
          </w:p>
        </w:tc>
        <w:tc>
          <w:tcPr>
            <w:tcW w:w="860" w:type="pct"/>
            <w:gridSpan w:val="3"/>
            <w:tcBorders>
              <w:top w:val="nil"/>
              <w:left w:val="nil"/>
              <w:bottom w:val="single" w:sz="4" w:space="0" w:color="auto"/>
              <w:right w:val="single" w:sz="4" w:space="0" w:color="auto"/>
            </w:tcBorders>
          </w:tcPr>
          <w:p w14:paraId="5FE9C997" w14:textId="77777777" w:rsidR="00D24B11" w:rsidRPr="006010A6" w:rsidRDefault="00D24B11" w:rsidP="00D24B11">
            <w:pPr>
              <w:pStyle w:val="Betarp"/>
              <w:rPr>
                <w:rFonts w:eastAsia="Times New Roman"/>
                <w:color w:val="FF0000"/>
                <w:lang w:eastAsia="en-US"/>
              </w:rPr>
            </w:pPr>
          </w:p>
        </w:tc>
      </w:tr>
      <w:tr w:rsidR="00D24B11" w:rsidRPr="006010A6" w14:paraId="20758640" w14:textId="77777777" w:rsidTr="00D24B11">
        <w:trPr>
          <w:trHeight w:val="300"/>
          <w:jc w:val="center"/>
        </w:trPr>
        <w:tc>
          <w:tcPr>
            <w:tcW w:w="545" w:type="pct"/>
            <w:tcBorders>
              <w:top w:val="nil"/>
              <w:left w:val="single" w:sz="4" w:space="0" w:color="auto"/>
              <w:bottom w:val="single" w:sz="4" w:space="0" w:color="auto"/>
              <w:right w:val="single" w:sz="4" w:space="0" w:color="auto"/>
            </w:tcBorders>
            <w:shd w:val="clear" w:color="auto" w:fill="auto"/>
            <w:noWrap/>
            <w:vAlign w:val="center"/>
          </w:tcPr>
          <w:p w14:paraId="1D6D7B0F" w14:textId="77777777" w:rsidR="00D24B11" w:rsidRPr="006010A6" w:rsidRDefault="00961563" w:rsidP="00D24B11">
            <w:pPr>
              <w:pStyle w:val="Betarp"/>
              <w:jc w:val="center"/>
              <w:rPr>
                <w:rFonts w:eastAsia="Times New Roman"/>
                <w:lang w:eastAsia="en-US"/>
              </w:rPr>
            </w:pPr>
            <w:r w:rsidRPr="006010A6">
              <w:rPr>
                <w:rFonts w:eastAsia="Times New Roman"/>
                <w:lang w:eastAsia="en-US"/>
              </w:rPr>
              <w:t>6.2</w:t>
            </w:r>
            <w:r w:rsidR="00D24B11" w:rsidRPr="006010A6">
              <w:rPr>
                <w:rFonts w:eastAsia="Times New Roman"/>
                <w:lang w:eastAsia="en-US"/>
              </w:rPr>
              <w:t>.14</w:t>
            </w:r>
          </w:p>
        </w:tc>
        <w:tc>
          <w:tcPr>
            <w:tcW w:w="1820"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0C16A945" w14:textId="77777777" w:rsidR="00D24B11" w:rsidRPr="006010A6" w:rsidRDefault="00D24B11" w:rsidP="00D24B11">
            <w:pPr>
              <w:pStyle w:val="Betarp"/>
            </w:pPr>
            <w:r w:rsidRPr="006010A6">
              <w:t>Kabelio tiesimas vamzdžiuose, blokuose, laidadėžėse</w:t>
            </w:r>
          </w:p>
        </w:tc>
        <w:tc>
          <w:tcPr>
            <w:tcW w:w="471" w:type="pct"/>
            <w:tcBorders>
              <w:top w:val="nil"/>
              <w:left w:val="nil"/>
              <w:bottom w:val="single" w:sz="4" w:space="0" w:color="auto"/>
              <w:right w:val="single" w:sz="4" w:space="0" w:color="auto"/>
            </w:tcBorders>
            <w:shd w:val="clear" w:color="auto" w:fill="auto"/>
            <w:noWrap/>
            <w:vAlign w:val="center"/>
          </w:tcPr>
          <w:p w14:paraId="5C688618" w14:textId="77777777" w:rsidR="00D24B11" w:rsidRPr="006010A6" w:rsidRDefault="00D24B11" w:rsidP="00D24B11">
            <w:pPr>
              <w:pStyle w:val="Betarp"/>
              <w:jc w:val="center"/>
            </w:pPr>
            <w:r w:rsidRPr="006010A6">
              <w:t>m</w:t>
            </w:r>
          </w:p>
        </w:tc>
        <w:tc>
          <w:tcPr>
            <w:tcW w:w="661" w:type="pct"/>
            <w:tcBorders>
              <w:top w:val="single" w:sz="4" w:space="0" w:color="auto"/>
              <w:left w:val="nil"/>
              <w:bottom w:val="single" w:sz="4" w:space="0" w:color="auto"/>
              <w:right w:val="single" w:sz="4" w:space="0" w:color="000000"/>
            </w:tcBorders>
            <w:shd w:val="clear" w:color="auto" w:fill="auto"/>
            <w:vAlign w:val="center"/>
          </w:tcPr>
          <w:p w14:paraId="30ED323E" w14:textId="77777777" w:rsidR="00D24B11" w:rsidRPr="006010A6" w:rsidRDefault="00D24B11" w:rsidP="00D24B11">
            <w:pPr>
              <w:pStyle w:val="Betarp"/>
              <w:jc w:val="center"/>
            </w:pPr>
            <w:r w:rsidRPr="006010A6">
              <w:t>1731</w:t>
            </w:r>
          </w:p>
        </w:tc>
        <w:tc>
          <w:tcPr>
            <w:tcW w:w="643" w:type="pct"/>
            <w:gridSpan w:val="2"/>
            <w:tcBorders>
              <w:top w:val="nil"/>
              <w:left w:val="nil"/>
              <w:bottom w:val="single" w:sz="4" w:space="0" w:color="auto"/>
              <w:right w:val="single" w:sz="4" w:space="0" w:color="auto"/>
            </w:tcBorders>
            <w:shd w:val="clear" w:color="auto" w:fill="auto"/>
            <w:noWrap/>
            <w:vAlign w:val="center"/>
          </w:tcPr>
          <w:p w14:paraId="16AD411A" w14:textId="77777777" w:rsidR="00D24B11" w:rsidRPr="006010A6" w:rsidRDefault="00D24B11" w:rsidP="00D24B11">
            <w:pPr>
              <w:pStyle w:val="Betarp"/>
              <w:rPr>
                <w:rFonts w:eastAsia="Times New Roman"/>
                <w:color w:val="FF0000"/>
                <w:lang w:eastAsia="en-US"/>
              </w:rPr>
            </w:pPr>
          </w:p>
        </w:tc>
        <w:tc>
          <w:tcPr>
            <w:tcW w:w="860" w:type="pct"/>
            <w:gridSpan w:val="3"/>
            <w:tcBorders>
              <w:top w:val="nil"/>
              <w:left w:val="nil"/>
              <w:bottom w:val="single" w:sz="4" w:space="0" w:color="auto"/>
              <w:right w:val="single" w:sz="4" w:space="0" w:color="auto"/>
            </w:tcBorders>
          </w:tcPr>
          <w:p w14:paraId="0FA74E5A" w14:textId="77777777" w:rsidR="00D24B11" w:rsidRPr="006010A6" w:rsidRDefault="00D24B11" w:rsidP="00D24B11">
            <w:pPr>
              <w:pStyle w:val="Betarp"/>
              <w:rPr>
                <w:rFonts w:eastAsia="Times New Roman"/>
                <w:color w:val="FF0000"/>
                <w:lang w:eastAsia="en-US"/>
              </w:rPr>
            </w:pPr>
          </w:p>
        </w:tc>
      </w:tr>
      <w:tr w:rsidR="00D24B11" w:rsidRPr="006010A6" w14:paraId="26A109E7" w14:textId="77777777" w:rsidTr="00D24B11">
        <w:trPr>
          <w:trHeight w:val="53"/>
          <w:jc w:val="center"/>
        </w:trPr>
        <w:tc>
          <w:tcPr>
            <w:tcW w:w="545" w:type="pct"/>
            <w:tcBorders>
              <w:top w:val="nil"/>
              <w:left w:val="single" w:sz="4" w:space="0" w:color="auto"/>
              <w:bottom w:val="single" w:sz="4" w:space="0" w:color="auto"/>
              <w:right w:val="single" w:sz="4" w:space="0" w:color="auto"/>
            </w:tcBorders>
            <w:shd w:val="clear" w:color="auto" w:fill="auto"/>
            <w:noWrap/>
            <w:vAlign w:val="center"/>
          </w:tcPr>
          <w:p w14:paraId="57ABF787" w14:textId="77777777" w:rsidR="00D24B11" w:rsidRPr="006010A6" w:rsidRDefault="00961563" w:rsidP="00D24B11">
            <w:pPr>
              <w:pStyle w:val="Betarp"/>
              <w:jc w:val="center"/>
              <w:rPr>
                <w:rFonts w:eastAsia="Times New Roman"/>
                <w:lang w:eastAsia="en-US"/>
              </w:rPr>
            </w:pPr>
            <w:r w:rsidRPr="006010A6">
              <w:rPr>
                <w:rFonts w:eastAsia="Times New Roman"/>
                <w:lang w:eastAsia="en-US"/>
              </w:rPr>
              <w:t>6.2</w:t>
            </w:r>
            <w:r w:rsidR="00D24B11" w:rsidRPr="006010A6">
              <w:rPr>
                <w:rFonts w:eastAsia="Times New Roman"/>
                <w:lang w:eastAsia="en-US"/>
              </w:rPr>
              <w:t>.15</w:t>
            </w:r>
          </w:p>
        </w:tc>
        <w:tc>
          <w:tcPr>
            <w:tcW w:w="1820" w:type="pct"/>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7B43CB4F" w14:textId="77777777" w:rsidR="00D24B11" w:rsidRPr="006010A6" w:rsidRDefault="00D24B11" w:rsidP="00D24B11">
            <w:pPr>
              <w:pStyle w:val="Betarp"/>
            </w:pPr>
            <w:r w:rsidRPr="006010A6">
              <w:t>0,4 kV įtampos iki 70mm2 skersp, kabeliui galinės movos su terminiais vamzdeliais montavimas</w:t>
            </w:r>
          </w:p>
        </w:tc>
        <w:tc>
          <w:tcPr>
            <w:tcW w:w="471" w:type="pct"/>
            <w:tcBorders>
              <w:top w:val="nil"/>
              <w:left w:val="nil"/>
              <w:bottom w:val="single" w:sz="4" w:space="0" w:color="auto"/>
              <w:right w:val="single" w:sz="4" w:space="0" w:color="auto"/>
            </w:tcBorders>
            <w:shd w:val="clear" w:color="auto" w:fill="auto"/>
            <w:noWrap/>
            <w:vAlign w:val="center"/>
          </w:tcPr>
          <w:p w14:paraId="72DB8AA9" w14:textId="77777777" w:rsidR="00D24B11" w:rsidRPr="006010A6" w:rsidRDefault="00D24B11" w:rsidP="00D24B11">
            <w:pPr>
              <w:pStyle w:val="Betarp"/>
              <w:jc w:val="center"/>
            </w:pPr>
            <w:r w:rsidRPr="006010A6">
              <w:t>vnt</w:t>
            </w:r>
          </w:p>
        </w:tc>
        <w:tc>
          <w:tcPr>
            <w:tcW w:w="661" w:type="pct"/>
            <w:tcBorders>
              <w:top w:val="single" w:sz="4" w:space="0" w:color="auto"/>
              <w:left w:val="nil"/>
              <w:bottom w:val="single" w:sz="4" w:space="0" w:color="auto"/>
              <w:right w:val="single" w:sz="4" w:space="0" w:color="000000"/>
            </w:tcBorders>
            <w:shd w:val="clear" w:color="auto" w:fill="auto"/>
            <w:noWrap/>
            <w:vAlign w:val="center"/>
          </w:tcPr>
          <w:p w14:paraId="6B636410" w14:textId="77777777" w:rsidR="00D24B11" w:rsidRPr="006010A6" w:rsidRDefault="00D24B11" w:rsidP="00D24B11">
            <w:pPr>
              <w:pStyle w:val="Betarp"/>
              <w:jc w:val="center"/>
            </w:pPr>
            <w:r w:rsidRPr="006010A6">
              <w:t>16</w:t>
            </w:r>
          </w:p>
        </w:tc>
        <w:tc>
          <w:tcPr>
            <w:tcW w:w="643" w:type="pct"/>
            <w:gridSpan w:val="2"/>
            <w:tcBorders>
              <w:top w:val="nil"/>
              <w:left w:val="nil"/>
              <w:bottom w:val="single" w:sz="4" w:space="0" w:color="auto"/>
              <w:right w:val="single" w:sz="4" w:space="0" w:color="auto"/>
            </w:tcBorders>
            <w:shd w:val="clear" w:color="auto" w:fill="auto"/>
            <w:noWrap/>
            <w:vAlign w:val="center"/>
          </w:tcPr>
          <w:p w14:paraId="5F029E97" w14:textId="77777777" w:rsidR="00D24B11" w:rsidRPr="006010A6" w:rsidRDefault="00D24B11" w:rsidP="00D24B11">
            <w:pPr>
              <w:pStyle w:val="Betarp"/>
              <w:rPr>
                <w:rFonts w:eastAsia="Times New Roman"/>
                <w:color w:val="FF0000"/>
                <w:lang w:eastAsia="en-US"/>
              </w:rPr>
            </w:pPr>
          </w:p>
        </w:tc>
        <w:tc>
          <w:tcPr>
            <w:tcW w:w="860" w:type="pct"/>
            <w:gridSpan w:val="3"/>
            <w:tcBorders>
              <w:top w:val="nil"/>
              <w:left w:val="nil"/>
              <w:bottom w:val="single" w:sz="4" w:space="0" w:color="auto"/>
              <w:right w:val="single" w:sz="4" w:space="0" w:color="auto"/>
            </w:tcBorders>
          </w:tcPr>
          <w:p w14:paraId="028AEC8A" w14:textId="77777777" w:rsidR="00D24B11" w:rsidRPr="006010A6" w:rsidRDefault="00D24B11" w:rsidP="00D24B11">
            <w:pPr>
              <w:pStyle w:val="Betarp"/>
              <w:rPr>
                <w:rFonts w:eastAsia="Times New Roman"/>
                <w:color w:val="FF0000"/>
                <w:lang w:eastAsia="en-US"/>
              </w:rPr>
            </w:pPr>
          </w:p>
        </w:tc>
      </w:tr>
      <w:tr w:rsidR="00D24B11" w:rsidRPr="006010A6" w14:paraId="3CD254B4" w14:textId="77777777" w:rsidTr="00D24B11">
        <w:trPr>
          <w:trHeight w:val="53"/>
          <w:jc w:val="center"/>
        </w:trPr>
        <w:tc>
          <w:tcPr>
            <w:tcW w:w="545" w:type="pct"/>
            <w:tcBorders>
              <w:top w:val="nil"/>
              <w:left w:val="single" w:sz="4" w:space="0" w:color="auto"/>
              <w:bottom w:val="single" w:sz="4" w:space="0" w:color="auto"/>
              <w:right w:val="single" w:sz="4" w:space="0" w:color="auto"/>
            </w:tcBorders>
            <w:shd w:val="clear" w:color="auto" w:fill="auto"/>
            <w:noWrap/>
            <w:vAlign w:val="center"/>
          </w:tcPr>
          <w:p w14:paraId="0B05BD5D" w14:textId="77777777" w:rsidR="00D24B11" w:rsidRPr="006010A6" w:rsidRDefault="00961563" w:rsidP="00D24B11">
            <w:pPr>
              <w:pStyle w:val="Betarp"/>
              <w:jc w:val="center"/>
              <w:rPr>
                <w:rFonts w:eastAsia="Times New Roman"/>
                <w:lang w:eastAsia="en-US"/>
              </w:rPr>
            </w:pPr>
            <w:r w:rsidRPr="006010A6">
              <w:rPr>
                <w:rFonts w:eastAsia="Times New Roman"/>
                <w:lang w:eastAsia="en-US"/>
              </w:rPr>
              <w:t>6.2</w:t>
            </w:r>
            <w:r w:rsidR="00D24B11" w:rsidRPr="006010A6">
              <w:rPr>
                <w:rFonts w:eastAsia="Times New Roman"/>
                <w:lang w:eastAsia="en-US"/>
              </w:rPr>
              <w:t>.16</w:t>
            </w:r>
          </w:p>
        </w:tc>
        <w:tc>
          <w:tcPr>
            <w:tcW w:w="1820" w:type="pct"/>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763E461D" w14:textId="77777777" w:rsidR="00D24B11" w:rsidRPr="006010A6" w:rsidRDefault="00D24B11" w:rsidP="00D24B11">
            <w:pPr>
              <w:pStyle w:val="Betarp"/>
            </w:pPr>
            <w:r w:rsidRPr="006010A6">
              <w:t>I-II grupės grunto tankinimas vibroplokštėmis</w:t>
            </w:r>
          </w:p>
        </w:tc>
        <w:tc>
          <w:tcPr>
            <w:tcW w:w="471" w:type="pct"/>
            <w:tcBorders>
              <w:top w:val="nil"/>
              <w:left w:val="nil"/>
              <w:bottom w:val="single" w:sz="4" w:space="0" w:color="auto"/>
              <w:right w:val="single" w:sz="4" w:space="0" w:color="auto"/>
            </w:tcBorders>
            <w:shd w:val="clear" w:color="auto" w:fill="auto"/>
            <w:noWrap/>
            <w:vAlign w:val="center"/>
          </w:tcPr>
          <w:p w14:paraId="4E14C29E" w14:textId="77777777" w:rsidR="00D24B11" w:rsidRPr="006010A6" w:rsidRDefault="00D24B11" w:rsidP="00D24B11">
            <w:pPr>
              <w:pStyle w:val="Betarp"/>
              <w:jc w:val="center"/>
            </w:pPr>
            <w:r w:rsidRPr="006010A6">
              <w:t>m</w:t>
            </w:r>
            <w:r w:rsidRPr="006010A6">
              <w:rPr>
                <w:vertAlign w:val="superscript"/>
              </w:rPr>
              <w:t>3</w:t>
            </w:r>
          </w:p>
        </w:tc>
        <w:tc>
          <w:tcPr>
            <w:tcW w:w="661" w:type="pct"/>
            <w:tcBorders>
              <w:top w:val="single" w:sz="4" w:space="0" w:color="auto"/>
              <w:left w:val="nil"/>
              <w:bottom w:val="single" w:sz="4" w:space="0" w:color="auto"/>
              <w:right w:val="single" w:sz="4" w:space="0" w:color="000000"/>
            </w:tcBorders>
            <w:shd w:val="clear" w:color="auto" w:fill="auto"/>
            <w:noWrap/>
            <w:vAlign w:val="center"/>
          </w:tcPr>
          <w:p w14:paraId="0D7AF973" w14:textId="77777777" w:rsidR="00D24B11" w:rsidRPr="006010A6" w:rsidRDefault="00D24B11" w:rsidP="00D24B11">
            <w:pPr>
              <w:pStyle w:val="Betarp"/>
              <w:jc w:val="center"/>
            </w:pPr>
            <w:r w:rsidRPr="006010A6">
              <w:t>485</w:t>
            </w:r>
          </w:p>
        </w:tc>
        <w:tc>
          <w:tcPr>
            <w:tcW w:w="643" w:type="pct"/>
            <w:gridSpan w:val="2"/>
            <w:tcBorders>
              <w:top w:val="nil"/>
              <w:left w:val="nil"/>
              <w:bottom w:val="single" w:sz="4" w:space="0" w:color="auto"/>
              <w:right w:val="single" w:sz="4" w:space="0" w:color="auto"/>
            </w:tcBorders>
            <w:shd w:val="clear" w:color="auto" w:fill="auto"/>
            <w:noWrap/>
            <w:vAlign w:val="center"/>
          </w:tcPr>
          <w:p w14:paraId="41C06048" w14:textId="77777777" w:rsidR="00D24B11" w:rsidRPr="006010A6" w:rsidRDefault="00D24B11" w:rsidP="00D24B11">
            <w:pPr>
              <w:pStyle w:val="Betarp"/>
              <w:rPr>
                <w:rFonts w:eastAsia="Times New Roman"/>
                <w:color w:val="FF0000"/>
                <w:lang w:eastAsia="en-US"/>
              </w:rPr>
            </w:pPr>
          </w:p>
        </w:tc>
        <w:tc>
          <w:tcPr>
            <w:tcW w:w="860" w:type="pct"/>
            <w:gridSpan w:val="3"/>
            <w:tcBorders>
              <w:top w:val="nil"/>
              <w:left w:val="nil"/>
              <w:bottom w:val="single" w:sz="4" w:space="0" w:color="auto"/>
              <w:right w:val="single" w:sz="4" w:space="0" w:color="auto"/>
            </w:tcBorders>
          </w:tcPr>
          <w:p w14:paraId="0C3A8A25" w14:textId="77777777" w:rsidR="00D24B11" w:rsidRPr="006010A6" w:rsidRDefault="00D24B11" w:rsidP="00D24B11">
            <w:pPr>
              <w:pStyle w:val="Betarp"/>
              <w:rPr>
                <w:rFonts w:eastAsia="Times New Roman"/>
                <w:color w:val="FF0000"/>
                <w:lang w:eastAsia="en-US"/>
              </w:rPr>
            </w:pPr>
          </w:p>
        </w:tc>
      </w:tr>
      <w:tr w:rsidR="00D24B11" w:rsidRPr="006010A6" w14:paraId="1DE139F5" w14:textId="77777777" w:rsidTr="00D24B11">
        <w:trPr>
          <w:trHeight w:val="300"/>
          <w:jc w:val="center"/>
        </w:trPr>
        <w:tc>
          <w:tcPr>
            <w:tcW w:w="545" w:type="pct"/>
            <w:tcBorders>
              <w:top w:val="nil"/>
              <w:left w:val="single" w:sz="4" w:space="0" w:color="auto"/>
              <w:bottom w:val="single" w:sz="4" w:space="0" w:color="auto"/>
              <w:right w:val="single" w:sz="4" w:space="0" w:color="auto"/>
            </w:tcBorders>
            <w:shd w:val="clear" w:color="auto" w:fill="auto"/>
            <w:noWrap/>
            <w:vAlign w:val="center"/>
          </w:tcPr>
          <w:p w14:paraId="6C085E1F" w14:textId="77777777" w:rsidR="00D24B11" w:rsidRPr="006010A6" w:rsidRDefault="00961563" w:rsidP="00D24B11">
            <w:pPr>
              <w:pStyle w:val="Betarp"/>
              <w:jc w:val="center"/>
              <w:rPr>
                <w:rFonts w:eastAsia="Times New Roman"/>
                <w:lang w:eastAsia="en-US"/>
              </w:rPr>
            </w:pPr>
            <w:r w:rsidRPr="006010A6">
              <w:rPr>
                <w:rFonts w:eastAsia="Times New Roman"/>
                <w:lang w:eastAsia="en-US"/>
              </w:rPr>
              <w:t>6.2</w:t>
            </w:r>
            <w:r w:rsidR="00D24B11" w:rsidRPr="006010A6">
              <w:rPr>
                <w:rFonts w:eastAsia="Times New Roman"/>
                <w:lang w:eastAsia="en-US"/>
              </w:rPr>
              <w:t>.17</w:t>
            </w:r>
          </w:p>
        </w:tc>
        <w:tc>
          <w:tcPr>
            <w:tcW w:w="1820"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180FB836" w14:textId="77777777" w:rsidR="00D24B11" w:rsidRPr="006010A6" w:rsidRDefault="00D24B11" w:rsidP="00D24B11">
            <w:pPr>
              <w:pStyle w:val="Betarp"/>
            </w:pPr>
            <w:r w:rsidRPr="006010A6">
              <w:t>Paprastų,parterinių ir mauritaniškų gazonų užsėjimas rankiniu būdu</w:t>
            </w:r>
          </w:p>
        </w:tc>
        <w:tc>
          <w:tcPr>
            <w:tcW w:w="471" w:type="pct"/>
            <w:tcBorders>
              <w:top w:val="nil"/>
              <w:left w:val="nil"/>
              <w:bottom w:val="single" w:sz="4" w:space="0" w:color="auto"/>
              <w:right w:val="single" w:sz="4" w:space="0" w:color="auto"/>
            </w:tcBorders>
            <w:shd w:val="clear" w:color="auto" w:fill="auto"/>
            <w:noWrap/>
            <w:vAlign w:val="center"/>
          </w:tcPr>
          <w:p w14:paraId="2E1AA74A" w14:textId="77777777" w:rsidR="00D24B11" w:rsidRPr="006010A6" w:rsidRDefault="00D24B11" w:rsidP="00D24B11">
            <w:pPr>
              <w:pStyle w:val="Betarp"/>
              <w:jc w:val="center"/>
            </w:pPr>
            <w:r w:rsidRPr="006010A6">
              <w:t>m</w:t>
            </w:r>
            <w:r w:rsidRPr="006010A6">
              <w:rPr>
                <w:vertAlign w:val="superscript"/>
              </w:rPr>
              <w:t>2</w:t>
            </w:r>
          </w:p>
        </w:tc>
        <w:tc>
          <w:tcPr>
            <w:tcW w:w="661" w:type="pct"/>
            <w:tcBorders>
              <w:top w:val="single" w:sz="4" w:space="0" w:color="auto"/>
              <w:left w:val="nil"/>
              <w:bottom w:val="single" w:sz="4" w:space="0" w:color="auto"/>
              <w:right w:val="single" w:sz="4" w:space="0" w:color="000000"/>
            </w:tcBorders>
            <w:shd w:val="clear" w:color="auto" w:fill="auto"/>
            <w:vAlign w:val="center"/>
          </w:tcPr>
          <w:p w14:paraId="4F909A26" w14:textId="77777777" w:rsidR="00D24B11" w:rsidRPr="006010A6" w:rsidRDefault="00D24B11" w:rsidP="00D24B11">
            <w:pPr>
              <w:pStyle w:val="Betarp"/>
              <w:jc w:val="center"/>
            </w:pPr>
            <w:r w:rsidRPr="006010A6">
              <w:t>388</w:t>
            </w:r>
          </w:p>
        </w:tc>
        <w:tc>
          <w:tcPr>
            <w:tcW w:w="643" w:type="pct"/>
            <w:gridSpan w:val="2"/>
            <w:tcBorders>
              <w:top w:val="nil"/>
              <w:left w:val="nil"/>
              <w:bottom w:val="single" w:sz="4" w:space="0" w:color="auto"/>
              <w:right w:val="single" w:sz="4" w:space="0" w:color="auto"/>
            </w:tcBorders>
            <w:shd w:val="clear" w:color="auto" w:fill="auto"/>
            <w:noWrap/>
            <w:vAlign w:val="center"/>
          </w:tcPr>
          <w:p w14:paraId="79767C97" w14:textId="77777777" w:rsidR="00D24B11" w:rsidRPr="006010A6" w:rsidRDefault="00D24B11" w:rsidP="00D24B11">
            <w:pPr>
              <w:pStyle w:val="Betarp"/>
              <w:rPr>
                <w:rFonts w:eastAsia="Times New Roman"/>
                <w:color w:val="FF0000"/>
                <w:lang w:eastAsia="en-US"/>
              </w:rPr>
            </w:pPr>
          </w:p>
        </w:tc>
        <w:tc>
          <w:tcPr>
            <w:tcW w:w="860" w:type="pct"/>
            <w:gridSpan w:val="3"/>
            <w:tcBorders>
              <w:top w:val="nil"/>
              <w:left w:val="nil"/>
              <w:bottom w:val="single" w:sz="4" w:space="0" w:color="auto"/>
              <w:right w:val="single" w:sz="4" w:space="0" w:color="auto"/>
            </w:tcBorders>
          </w:tcPr>
          <w:p w14:paraId="5196B66C" w14:textId="77777777" w:rsidR="00D24B11" w:rsidRPr="006010A6" w:rsidRDefault="00D24B11" w:rsidP="00D24B11">
            <w:pPr>
              <w:pStyle w:val="Betarp"/>
              <w:rPr>
                <w:rFonts w:eastAsia="Times New Roman"/>
                <w:color w:val="FF0000"/>
                <w:lang w:eastAsia="en-US"/>
              </w:rPr>
            </w:pPr>
          </w:p>
        </w:tc>
      </w:tr>
      <w:tr w:rsidR="00D24B11" w:rsidRPr="006010A6" w14:paraId="40657796" w14:textId="77777777" w:rsidTr="00D24B11">
        <w:trPr>
          <w:trHeight w:val="300"/>
          <w:jc w:val="center"/>
        </w:trPr>
        <w:tc>
          <w:tcPr>
            <w:tcW w:w="545" w:type="pct"/>
            <w:tcBorders>
              <w:top w:val="nil"/>
              <w:left w:val="single" w:sz="4" w:space="0" w:color="auto"/>
              <w:bottom w:val="single" w:sz="4" w:space="0" w:color="auto"/>
              <w:right w:val="single" w:sz="4" w:space="0" w:color="auto"/>
            </w:tcBorders>
            <w:shd w:val="clear" w:color="auto" w:fill="auto"/>
            <w:noWrap/>
            <w:vAlign w:val="center"/>
          </w:tcPr>
          <w:p w14:paraId="647934FB" w14:textId="77777777" w:rsidR="00D24B11" w:rsidRPr="006010A6" w:rsidRDefault="00961563" w:rsidP="00D24B11">
            <w:pPr>
              <w:pStyle w:val="Betarp"/>
              <w:jc w:val="center"/>
              <w:rPr>
                <w:rFonts w:eastAsia="Times New Roman"/>
                <w:lang w:eastAsia="en-US"/>
              </w:rPr>
            </w:pPr>
            <w:r w:rsidRPr="006010A6">
              <w:rPr>
                <w:rFonts w:eastAsia="Times New Roman"/>
                <w:lang w:eastAsia="en-US"/>
              </w:rPr>
              <w:t>6.2</w:t>
            </w:r>
            <w:r w:rsidR="00D24B11" w:rsidRPr="006010A6">
              <w:rPr>
                <w:rFonts w:eastAsia="Times New Roman"/>
                <w:lang w:eastAsia="en-US"/>
              </w:rPr>
              <w:t>.18</w:t>
            </w:r>
          </w:p>
        </w:tc>
        <w:tc>
          <w:tcPr>
            <w:tcW w:w="1820"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18F27E3E" w14:textId="77777777" w:rsidR="00D24B11" w:rsidRPr="006010A6" w:rsidRDefault="00D24B11" w:rsidP="00D24B11">
            <w:pPr>
              <w:pStyle w:val="Betarp"/>
              <w:rPr>
                <w:rFonts w:eastAsia="Times New Roman"/>
              </w:rPr>
            </w:pPr>
            <w:r w:rsidRPr="006010A6">
              <w:t>Sandarinimo medžiagos</w:t>
            </w:r>
          </w:p>
        </w:tc>
        <w:tc>
          <w:tcPr>
            <w:tcW w:w="471" w:type="pct"/>
            <w:tcBorders>
              <w:top w:val="nil"/>
              <w:left w:val="nil"/>
              <w:bottom w:val="single" w:sz="4" w:space="0" w:color="auto"/>
              <w:right w:val="single" w:sz="4" w:space="0" w:color="auto"/>
            </w:tcBorders>
            <w:shd w:val="clear" w:color="auto" w:fill="auto"/>
            <w:noWrap/>
            <w:vAlign w:val="center"/>
          </w:tcPr>
          <w:p w14:paraId="29E1CA12" w14:textId="77777777" w:rsidR="00D24B11" w:rsidRPr="006010A6" w:rsidRDefault="00D24B11" w:rsidP="00D24B11">
            <w:pPr>
              <w:pStyle w:val="Betarp"/>
              <w:jc w:val="center"/>
            </w:pPr>
            <w:r w:rsidRPr="006010A6">
              <w:t>vnt</w:t>
            </w:r>
          </w:p>
        </w:tc>
        <w:tc>
          <w:tcPr>
            <w:tcW w:w="661" w:type="pct"/>
            <w:tcBorders>
              <w:top w:val="single" w:sz="4" w:space="0" w:color="auto"/>
              <w:left w:val="nil"/>
              <w:bottom w:val="single" w:sz="4" w:space="0" w:color="auto"/>
              <w:right w:val="single" w:sz="4" w:space="0" w:color="000000"/>
            </w:tcBorders>
            <w:shd w:val="clear" w:color="auto" w:fill="auto"/>
            <w:vAlign w:val="center"/>
          </w:tcPr>
          <w:p w14:paraId="5611DB32" w14:textId="77777777" w:rsidR="00D24B11" w:rsidRPr="006010A6" w:rsidRDefault="00D24B11" w:rsidP="00D24B11">
            <w:pPr>
              <w:pStyle w:val="Betarp"/>
              <w:jc w:val="center"/>
            </w:pPr>
            <w:r w:rsidRPr="006010A6">
              <w:t>2</w:t>
            </w:r>
          </w:p>
        </w:tc>
        <w:tc>
          <w:tcPr>
            <w:tcW w:w="643" w:type="pct"/>
            <w:gridSpan w:val="2"/>
            <w:tcBorders>
              <w:top w:val="nil"/>
              <w:left w:val="nil"/>
              <w:bottom w:val="single" w:sz="4" w:space="0" w:color="auto"/>
              <w:right w:val="single" w:sz="4" w:space="0" w:color="auto"/>
            </w:tcBorders>
            <w:shd w:val="clear" w:color="auto" w:fill="auto"/>
            <w:noWrap/>
            <w:vAlign w:val="center"/>
          </w:tcPr>
          <w:p w14:paraId="0612F205" w14:textId="77777777" w:rsidR="00D24B11" w:rsidRPr="006010A6" w:rsidRDefault="00D24B11" w:rsidP="00D24B11">
            <w:pPr>
              <w:pStyle w:val="Betarp"/>
              <w:rPr>
                <w:rFonts w:eastAsia="Times New Roman"/>
                <w:color w:val="FF0000"/>
                <w:lang w:eastAsia="en-US"/>
              </w:rPr>
            </w:pPr>
          </w:p>
        </w:tc>
        <w:tc>
          <w:tcPr>
            <w:tcW w:w="860" w:type="pct"/>
            <w:gridSpan w:val="3"/>
            <w:tcBorders>
              <w:top w:val="nil"/>
              <w:left w:val="nil"/>
              <w:bottom w:val="single" w:sz="4" w:space="0" w:color="auto"/>
              <w:right w:val="single" w:sz="4" w:space="0" w:color="auto"/>
            </w:tcBorders>
          </w:tcPr>
          <w:p w14:paraId="1FDB7007" w14:textId="77777777" w:rsidR="00D24B11" w:rsidRPr="006010A6" w:rsidRDefault="00D24B11" w:rsidP="00D24B11">
            <w:pPr>
              <w:pStyle w:val="Betarp"/>
              <w:rPr>
                <w:rFonts w:eastAsia="Times New Roman"/>
                <w:color w:val="FF0000"/>
                <w:lang w:eastAsia="en-US"/>
              </w:rPr>
            </w:pPr>
          </w:p>
        </w:tc>
      </w:tr>
      <w:tr w:rsidR="001551F8" w:rsidRPr="006010A6" w14:paraId="4E4A7697" w14:textId="77777777" w:rsidTr="00D24B11">
        <w:trPr>
          <w:trHeight w:val="300"/>
          <w:jc w:val="center"/>
        </w:trPr>
        <w:tc>
          <w:tcPr>
            <w:tcW w:w="545" w:type="pct"/>
            <w:tcBorders>
              <w:top w:val="nil"/>
              <w:left w:val="single" w:sz="4" w:space="0" w:color="auto"/>
              <w:bottom w:val="single" w:sz="4" w:space="0" w:color="auto"/>
              <w:right w:val="single" w:sz="4" w:space="0" w:color="auto"/>
            </w:tcBorders>
            <w:shd w:val="clear" w:color="auto" w:fill="auto"/>
            <w:noWrap/>
            <w:vAlign w:val="center"/>
          </w:tcPr>
          <w:p w14:paraId="0FA9946E" w14:textId="77777777" w:rsidR="001551F8" w:rsidRPr="006010A6" w:rsidRDefault="00961563" w:rsidP="00D24B11">
            <w:pPr>
              <w:pStyle w:val="Betarp"/>
              <w:jc w:val="center"/>
              <w:rPr>
                <w:rFonts w:eastAsia="Times New Roman"/>
                <w:lang w:eastAsia="en-US"/>
              </w:rPr>
            </w:pPr>
            <w:r w:rsidRPr="006010A6">
              <w:rPr>
                <w:rFonts w:eastAsia="Times New Roman"/>
                <w:lang w:eastAsia="en-US"/>
              </w:rPr>
              <w:t>6.2</w:t>
            </w:r>
            <w:r w:rsidR="00D24B11" w:rsidRPr="006010A6">
              <w:rPr>
                <w:rFonts w:eastAsia="Times New Roman"/>
                <w:lang w:eastAsia="en-US"/>
              </w:rPr>
              <w:t>.19</w:t>
            </w:r>
          </w:p>
        </w:tc>
        <w:tc>
          <w:tcPr>
            <w:tcW w:w="1820"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77AFF8C1" w14:textId="77777777" w:rsidR="00D24B11" w:rsidRPr="006010A6" w:rsidRDefault="00D24B11" w:rsidP="00D24B11">
            <w:pPr>
              <w:pStyle w:val="Betarp"/>
            </w:pPr>
            <w:r w:rsidRPr="006010A6">
              <w:t xml:space="preserve">0,4 kV skirstomoji spinta </w:t>
            </w:r>
          </w:p>
          <w:p w14:paraId="34E6F82E" w14:textId="77777777" w:rsidR="00D24B11" w:rsidRPr="006010A6" w:rsidRDefault="00D24B11" w:rsidP="00D24B11">
            <w:pPr>
              <w:pStyle w:val="Betarp"/>
            </w:pPr>
            <w:r w:rsidRPr="006010A6">
              <w:t>-Spintos tvirtinimas – montuojama ant pamato;</w:t>
            </w:r>
          </w:p>
          <w:p w14:paraId="1BCBBE20" w14:textId="77777777" w:rsidR="00D24B11" w:rsidRPr="006010A6" w:rsidRDefault="00D24B11" w:rsidP="00D24B11">
            <w:pPr>
              <w:pStyle w:val="Betarp"/>
            </w:pPr>
            <w:r w:rsidRPr="006010A6">
              <w:t>-    Spintos įvadinio automatinio jungiklio vardinė srovė – žiūrėti brėžinius; Kabelių įvedimas – iš apačios;</w:t>
            </w:r>
          </w:p>
          <w:p w14:paraId="72499B0D" w14:textId="77777777" w:rsidR="001551F8" w:rsidRPr="006010A6" w:rsidRDefault="00D24B11" w:rsidP="00D24B11">
            <w:pPr>
              <w:pStyle w:val="Betarp"/>
            </w:pPr>
            <w:r w:rsidRPr="006010A6">
              <w:t>-    Įeinančių ir išeinančių kabelių skerspjūviai –4x70mm2, 4x35 mm2; 4x25 mm2; 4x16 mm2;</w:t>
            </w:r>
          </w:p>
        </w:tc>
        <w:tc>
          <w:tcPr>
            <w:tcW w:w="471" w:type="pct"/>
            <w:tcBorders>
              <w:top w:val="nil"/>
              <w:left w:val="nil"/>
              <w:bottom w:val="single" w:sz="4" w:space="0" w:color="auto"/>
              <w:right w:val="single" w:sz="4" w:space="0" w:color="auto"/>
            </w:tcBorders>
            <w:shd w:val="clear" w:color="auto" w:fill="auto"/>
            <w:noWrap/>
            <w:vAlign w:val="center"/>
          </w:tcPr>
          <w:p w14:paraId="0CCE423A" w14:textId="77777777" w:rsidR="001551F8" w:rsidRPr="006010A6" w:rsidRDefault="00D24B11" w:rsidP="00D24B11">
            <w:pPr>
              <w:pStyle w:val="Betarp"/>
              <w:jc w:val="center"/>
              <w:rPr>
                <w:rFonts w:eastAsia="Times New Roman"/>
                <w:color w:val="000000"/>
              </w:rPr>
            </w:pPr>
            <w:r w:rsidRPr="006010A6">
              <w:rPr>
                <w:rFonts w:eastAsia="Times New Roman"/>
                <w:color w:val="000000"/>
              </w:rPr>
              <w:t>kompl</w:t>
            </w:r>
          </w:p>
        </w:tc>
        <w:tc>
          <w:tcPr>
            <w:tcW w:w="661" w:type="pct"/>
            <w:tcBorders>
              <w:top w:val="single" w:sz="4" w:space="0" w:color="auto"/>
              <w:left w:val="nil"/>
              <w:bottom w:val="single" w:sz="4" w:space="0" w:color="auto"/>
              <w:right w:val="single" w:sz="4" w:space="0" w:color="000000"/>
            </w:tcBorders>
            <w:shd w:val="clear" w:color="auto" w:fill="auto"/>
            <w:vAlign w:val="center"/>
          </w:tcPr>
          <w:p w14:paraId="5FCF7253" w14:textId="77777777" w:rsidR="00D24B11" w:rsidRPr="006010A6" w:rsidRDefault="00D24B11" w:rsidP="00D24B11">
            <w:pPr>
              <w:pStyle w:val="Betarp"/>
              <w:jc w:val="center"/>
              <w:rPr>
                <w:color w:val="000000"/>
              </w:rPr>
            </w:pPr>
            <w:r w:rsidRPr="006010A6">
              <w:rPr>
                <w:color w:val="000000"/>
              </w:rPr>
              <w:t>2</w:t>
            </w:r>
          </w:p>
          <w:p w14:paraId="3461D064" w14:textId="77777777" w:rsidR="00D24B11" w:rsidRPr="006010A6" w:rsidRDefault="00D24B11" w:rsidP="00D24B11">
            <w:pPr>
              <w:pStyle w:val="Betarp"/>
              <w:jc w:val="center"/>
              <w:rPr>
                <w:color w:val="000000"/>
              </w:rPr>
            </w:pPr>
          </w:p>
          <w:p w14:paraId="278457EF" w14:textId="77777777" w:rsidR="00D24B11" w:rsidRPr="006010A6" w:rsidRDefault="00D24B11" w:rsidP="00D24B11">
            <w:pPr>
              <w:pStyle w:val="Betarp"/>
              <w:jc w:val="center"/>
              <w:rPr>
                <w:color w:val="000000"/>
              </w:rPr>
            </w:pPr>
          </w:p>
          <w:p w14:paraId="1B2E29DE" w14:textId="77777777" w:rsidR="00D24B11" w:rsidRPr="006010A6" w:rsidRDefault="00D24B11" w:rsidP="00D24B11">
            <w:pPr>
              <w:pStyle w:val="Betarp"/>
              <w:jc w:val="center"/>
              <w:rPr>
                <w:color w:val="000000"/>
              </w:rPr>
            </w:pPr>
          </w:p>
          <w:p w14:paraId="5508EC69" w14:textId="77777777" w:rsidR="001551F8" w:rsidRPr="006010A6" w:rsidRDefault="001551F8" w:rsidP="00D24B11">
            <w:pPr>
              <w:pStyle w:val="Betarp"/>
              <w:jc w:val="center"/>
              <w:rPr>
                <w:color w:val="000000"/>
              </w:rPr>
            </w:pPr>
          </w:p>
        </w:tc>
        <w:tc>
          <w:tcPr>
            <w:tcW w:w="643" w:type="pct"/>
            <w:gridSpan w:val="2"/>
            <w:tcBorders>
              <w:top w:val="nil"/>
              <w:left w:val="nil"/>
              <w:bottom w:val="single" w:sz="4" w:space="0" w:color="auto"/>
              <w:right w:val="single" w:sz="4" w:space="0" w:color="auto"/>
            </w:tcBorders>
            <w:shd w:val="clear" w:color="auto" w:fill="auto"/>
            <w:noWrap/>
            <w:vAlign w:val="center"/>
          </w:tcPr>
          <w:p w14:paraId="52624BEA" w14:textId="77777777" w:rsidR="001551F8" w:rsidRPr="006010A6" w:rsidRDefault="001551F8" w:rsidP="00D24B11">
            <w:pPr>
              <w:pStyle w:val="Betarp"/>
              <w:rPr>
                <w:rFonts w:eastAsia="Times New Roman"/>
                <w:color w:val="FF0000"/>
                <w:lang w:eastAsia="en-US"/>
              </w:rPr>
            </w:pPr>
          </w:p>
        </w:tc>
        <w:tc>
          <w:tcPr>
            <w:tcW w:w="860" w:type="pct"/>
            <w:gridSpan w:val="3"/>
            <w:tcBorders>
              <w:top w:val="nil"/>
              <w:left w:val="nil"/>
              <w:bottom w:val="single" w:sz="4" w:space="0" w:color="auto"/>
              <w:right w:val="single" w:sz="4" w:space="0" w:color="auto"/>
            </w:tcBorders>
          </w:tcPr>
          <w:p w14:paraId="20072CB2" w14:textId="77777777" w:rsidR="001551F8" w:rsidRPr="006010A6" w:rsidRDefault="001551F8" w:rsidP="00D24B11">
            <w:pPr>
              <w:pStyle w:val="Betarp"/>
              <w:rPr>
                <w:rFonts w:eastAsia="Times New Roman"/>
                <w:color w:val="FF0000"/>
                <w:lang w:eastAsia="en-US"/>
              </w:rPr>
            </w:pPr>
          </w:p>
        </w:tc>
      </w:tr>
      <w:tr w:rsidR="00D24B11" w:rsidRPr="006010A6" w14:paraId="0F164A38" w14:textId="77777777" w:rsidTr="00D24B11">
        <w:trPr>
          <w:trHeight w:val="300"/>
          <w:jc w:val="center"/>
        </w:trPr>
        <w:tc>
          <w:tcPr>
            <w:tcW w:w="545" w:type="pct"/>
            <w:tcBorders>
              <w:top w:val="nil"/>
              <w:left w:val="single" w:sz="4" w:space="0" w:color="auto"/>
              <w:bottom w:val="single" w:sz="4" w:space="0" w:color="auto"/>
              <w:right w:val="single" w:sz="4" w:space="0" w:color="auto"/>
            </w:tcBorders>
            <w:shd w:val="clear" w:color="auto" w:fill="auto"/>
            <w:noWrap/>
            <w:vAlign w:val="center"/>
          </w:tcPr>
          <w:p w14:paraId="19B4551A" w14:textId="77777777" w:rsidR="00D24B11" w:rsidRPr="006010A6" w:rsidRDefault="00961563" w:rsidP="00D24B11">
            <w:pPr>
              <w:pStyle w:val="Betarp"/>
              <w:jc w:val="center"/>
              <w:rPr>
                <w:rFonts w:eastAsia="Times New Roman"/>
                <w:lang w:eastAsia="en-US"/>
              </w:rPr>
            </w:pPr>
            <w:r w:rsidRPr="006010A6">
              <w:rPr>
                <w:rFonts w:eastAsia="Times New Roman"/>
                <w:lang w:eastAsia="en-US"/>
              </w:rPr>
              <w:t>6.2</w:t>
            </w:r>
            <w:r w:rsidR="00D24B11" w:rsidRPr="006010A6">
              <w:rPr>
                <w:rFonts w:eastAsia="Times New Roman"/>
                <w:lang w:eastAsia="en-US"/>
              </w:rPr>
              <w:t>.20</w:t>
            </w:r>
          </w:p>
        </w:tc>
        <w:tc>
          <w:tcPr>
            <w:tcW w:w="1820"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36317C8B" w14:textId="77777777" w:rsidR="00D24B11" w:rsidRPr="006010A6" w:rsidRDefault="00D24B11" w:rsidP="00D24B11">
            <w:pPr>
              <w:pStyle w:val="Betarp"/>
              <w:rPr>
                <w:rFonts w:eastAsia="Times New Roman"/>
              </w:rPr>
            </w:pPr>
            <w:r w:rsidRPr="006010A6">
              <w:t>Automatinis jungiklis</w:t>
            </w:r>
          </w:p>
        </w:tc>
        <w:tc>
          <w:tcPr>
            <w:tcW w:w="471" w:type="pct"/>
            <w:tcBorders>
              <w:top w:val="nil"/>
              <w:left w:val="nil"/>
              <w:bottom w:val="single" w:sz="4" w:space="0" w:color="auto"/>
              <w:right w:val="single" w:sz="4" w:space="0" w:color="auto"/>
            </w:tcBorders>
            <w:shd w:val="clear" w:color="auto" w:fill="auto"/>
            <w:noWrap/>
            <w:vAlign w:val="center"/>
          </w:tcPr>
          <w:p w14:paraId="2383BFE2" w14:textId="77777777" w:rsidR="00D24B11" w:rsidRPr="006010A6" w:rsidRDefault="00D24B11" w:rsidP="00D24B11">
            <w:pPr>
              <w:pStyle w:val="Betarp"/>
              <w:jc w:val="center"/>
            </w:pPr>
            <w:r w:rsidRPr="006010A6">
              <w:t>vnt.</w:t>
            </w:r>
          </w:p>
        </w:tc>
        <w:tc>
          <w:tcPr>
            <w:tcW w:w="661" w:type="pct"/>
            <w:tcBorders>
              <w:top w:val="single" w:sz="4" w:space="0" w:color="auto"/>
              <w:left w:val="nil"/>
              <w:bottom w:val="single" w:sz="4" w:space="0" w:color="auto"/>
              <w:right w:val="single" w:sz="4" w:space="0" w:color="000000"/>
            </w:tcBorders>
            <w:shd w:val="clear" w:color="auto" w:fill="auto"/>
            <w:vAlign w:val="center"/>
          </w:tcPr>
          <w:p w14:paraId="1064FD59" w14:textId="77777777" w:rsidR="00D24B11" w:rsidRPr="006010A6" w:rsidRDefault="00D24B11" w:rsidP="00D24B11">
            <w:pPr>
              <w:pStyle w:val="Betarp"/>
              <w:jc w:val="center"/>
            </w:pPr>
            <w:r w:rsidRPr="006010A6">
              <w:t>6</w:t>
            </w:r>
          </w:p>
        </w:tc>
        <w:tc>
          <w:tcPr>
            <w:tcW w:w="643" w:type="pct"/>
            <w:gridSpan w:val="2"/>
            <w:tcBorders>
              <w:top w:val="nil"/>
              <w:left w:val="nil"/>
              <w:bottom w:val="single" w:sz="4" w:space="0" w:color="auto"/>
              <w:right w:val="single" w:sz="4" w:space="0" w:color="auto"/>
            </w:tcBorders>
            <w:shd w:val="clear" w:color="auto" w:fill="auto"/>
            <w:noWrap/>
            <w:vAlign w:val="center"/>
          </w:tcPr>
          <w:p w14:paraId="0D57F44F" w14:textId="77777777" w:rsidR="00D24B11" w:rsidRPr="006010A6" w:rsidRDefault="00D24B11" w:rsidP="00D24B11">
            <w:pPr>
              <w:pStyle w:val="Betarp"/>
              <w:rPr>
                <w:rFonts w:eastAsia="Times New Roman"/>
                <w:color w:val="FF0000"/>
                <w:lang w:eastAsia="en-US"/>
              </w:rPr>
            </w:pPr>
          </w:p>
        </w:tc>
        <w:tc>
          <w:tcPr>
            <w:tcW w:w="860" w:type="pct"/>
            <w:gridSpan w:val="3"/>
            <w:tcBorders>
              <w:top w:val="nil"/>
              <w:left w:val="nil"/>
              <w:bottom w:val="single" w:sz="4" w:space="0" w:color="auto"/>
              <w:right w:val="single" w:sz="4" w:space="0" w:color="auto"/>
            </w:tcBorders>
          </w:tcPr>
          <w:p w14:paraId="02443E4A" w14:textId="77777777" w:rsidR="00D24B11" w:rsidRPr="006010A6" w:rsidRDefault="00D24B11" w:rsidP="00D24B11">
            <w:pPr>
              <w:pStyle w:val="Betarp"/>
              <w:rPr>
                <w:rFonts w:eastAsia="Times New Roman"/>
                <w:color w:val="FF0000"/>
                <w:lang w:eastAsia="en-US"/>
              </w:rPr>
            </w:pPr>
          </w:p>
        </w:tc>
      </w:tr>
      <w:tr w:rsidR="008E741D" w:rsidRPr="006010A6" w14:paraId="2B2E01B0" w14:textId="77777777" w:rsidTr="00F3739A">
        <w:trPr>
          <w:trHeight w:val="300"/>
          <w:jc w:val="center"/>
        </w:trPr>
        <w:tc>
          <w:tcPr>
            <w:tcW w:w="554" w:type="pct"/>
            <w:gridSpan w:val="2"/>
            <w:tcBorders>
              <w:top w:val="single" w:sz="4" w:space="0" w:color="auto"/>
              <w:left w:val="single" w:sz="4" w:space="0" w:color="auto"/>
              <w:bottom w:val="single" w:sz="4" w:space="0" w:color="auto"/>
            </w:tcBorders>
            <w:shd w:val="clear" w:color="auto" w:fill="auto"/>
            <w:noWrap/>
            <w:vAlign w:val="center"/>
            <w:hideMark/>
          </w:tcPr>
          <w:p w14:paraId="6529F5B3" w14:textId="57814EC5" w:rsidR="008E741D" w:rsidRPr="006010A6" w:rsidRDefault="008E741D" w:rsidP="00F3739A">
            <w:pPr>
              <w:spacing w:line="240" w:lineRule="auto"/>
              <w:ind w:firstLine="0"/>
              <w:jc w:val="center"/>
              <w:rPr>
                <w:rFonts w:eastAsia="Times New Roman" w:cs="Times New Roman"/>
                <w:lang w:eastAsia="en-US"/>
              </w:rPr>
            </w:pPr>
          </w:p>
        </w:tc>
        <w:tc>
          <w:tcPr>
            <w:tcW w:w="2282" w:type="pct"/>
            <w:gridSpan w:val="2"/>
            <w:tcBorders>
              <w:top w:val="single" w:sz="4" w:space="0" w:color="auto"/>
              <w:bottom w:val="single" w:sz="4" w:space="0" w:color="auto"/>
            </w:tcBorders>
            <w:shd w:val="clear" w:color="auto" w:fill="auto"/>
            <w:hideMark/>
          </w:tcPr>
          <w:p w14:paraId="15C3BD14" w14:textId="77777777" w:rsidR="008E741D" w:rsidRPr="006010A6" w:rsidRDefault="008E741D" w:rsidP="00F3739A">
            <w:pPr>
              <w:spacing w:line="240" w:lineRule="auto"/>
              <w:ind w:firstLine="0"/>
              <w:jc w:val="right"/>
              <w:rPr>
                <w:rFonts w:eastAsia="Times New Roman" w:cs="Times New Roman"/>
                <w:lang w:eastAsia="en-US"/>
              </w:rPr>
            </w:pPr>
            <w:r w:rsidRPr="006010A6">
              <w:rPr>
                <w:rFonts w:eastAsia="Times New Roman" w:cs="Times New Roman"/>
                <w:sz w:val="22"/>
                <w:lang w:eastAsia="en-US"/>
              </w:rPr>
              <w:t>Į santrauką:</w:t>
            </w:r>
          </w:p>
        </w:tc>
        <w:tc>
          <w:tcPr>
            <w:tcW w:w="696" w:type="pct"/>
            <w:gridSpan w:val="2"/>
            <w:tcBorders>
              <w:top w:val="single" w:sz="4" w:space="0" w:color="auto"/>
              <w:bottom w:val="single" w:sz="4" w:space="0" w:color="auto"/>
            </w:tcBorders>
            <w:shd w:val="clear" w:color="auto" w:fill="auto"/>
            <w:vAlign w:val="center"/>
            <w:hideMark/>
          </w:tcPr>
          <w:p w14:paraId="11397512" w14:textId="77777777" w:rsidR="008E741D" w:rsidRPr="006010A6" w:rsidRDefault="008E741D" w:rsidP="00F3739A">
            <w:pPr>
              <w:spacing w:line="240" w:lineRule="auto"/>
              <w:ind w:firstLine="0"/>
              <w:jc w:val="center"/>
              <w:rPr>
                <w:rFonts w:eastAsia="Times New Roman" w:cs="Times New Roman"/>
                <w:lang w:eastAsia="en-US"/>
              </w:rPr>
            </w:pPr>
          </w:p>
        </w:tc>
        <w:tc>
          <w:tcPr>
            <w:tcW w:w="626" w:type="pct"/>
            <w:gridSpan w:val="2"/>
            <w:tcBorders>
              <w:top w:val="single" w:sz="4" w:space="0" w:color="auto"/>
              <w:bottom w:val="single" w:sz="4" w:space="0" w:color="auto"/>
            </w:tcBorders>
            <w:shd w:val="clear" w:color="auto" w:fill="auto"/>
            <w:vAlign w:val="center"/>
            <w:hideMark/>
          </w:tcPr>
          <w:p w14:paraId="644CEDFB" w14:textId="77777777" w:rsidR="008E741D" w:rsidRPr="006010A6" w:rsidRDefault="008E741D" w:rsidP="00F3739A">
            <w:pPr>
              <w:spacing w:line="240" w:lineRule="auto"/>
              <w:ind w:firstLine="0"/>
              <w:jc w:val="center"/>
              <w:rPr>
                <w:rFonts w:eastAsia="Times New Roman" w:cs="Times New Roman"/>
                <w:lang w:eastAsia="en-US"/>
              </w:rPr>
            </w:pPr>
          </w:p>
        </w:tc>
        <w:tc>
          <w:tcPr>
            <w:tcW w:w="424" w:type="pct"/>
            <w:tcBorders>
              <w:top w:val="single" w:sz="4" w:space="0" w:color="auto"/>
              <w:bottom w:val="single" w:sz="4" w:space="0" w:color="auto"/>
            </w:tcBorders>
            <w:shd w:val="clear" w:color="auto" w:fill="auto"/>
            <w:noWrap/>
            <w:vAlign w:val="center"/>
            <w:hideMark/>
          </w:tcPr>
          <w:p w14:paraId="7652AA18" w14:textId="77777777" w:rsidR="008E741D" w:rsidRPr="006010A6" w:rsidRDefault="008E741D" w:rsidP="00F3739A">
            <w:pPr>
              <w:spacing w:line="240" w:lineRule="auto"/>
              <w:ind w:firstLine="0"/>
              <w:jc w:val="center"/>
              <w:rPr>
                <w:rFonts w:eastAsia="Times New Roman" w:cs="Times New Roman"/>
                <w:lang w:eastAsia="en-US"/>
              </w:rPr>
            </w:pPr>
          </w:p>
        </w:tc>
        <w:tc>
          <w:tcPr>
            <w:tcW w:w="418" w:type="pct"/>
            <w:tcBorders>
              <w:top w:val="single" w:sz="4" w:space="0" w:color="auto"/>
              <w:bottom w:val="single" w:sz="4" w:space="0" w:color="auto"/>
              <w:right w:val="single" w:sz="4" w:space="0" w:color="auto"/>
            </w:tcBorders>
          </w:tcPr>
          <w:p w14:paraId="5C545AD8" w14:textId="77777777" w:rsidR="008E741D" w:rsidRPr="006010A6" w:rsidRDefault="008E741D" w:rsidP="00F3739A">
            <w:pPr>
              <w:spacing w:line="240" w:lineRule="auto"/>
              <w:ind w:firstLine="0"/>
              <w:jc w:val="center"/>
              <w:rPr>
                <w:rFonts w:eastAsia="Times New Roman" w:cs="Times New Roman"/>
                <w:lang w:eastAsia="en-US"/>
              </w:rPr>
            </w:pPr>
            <w:r w:rsidRPr="006010A6">
              <w:rPr>
                <w:rFonts w:eastAsia="Times New Roman" w:cs="Times New Roman"/>
                <w:sz w:val="22"/>
                <w:lang w:eastAsia="en-US"/>
              </w:rPr>
              <w:t>EUR</w:t>
            </w:r>
          </w:p>
        </w:tc>
      </w:tr>
      <w:tr w:rsidR="00D24B11" w:rsidRPr="006010A6" w14:paraId="59D3B8C1" w14:textId="77777777" w:rsidTr="00180523">
        <w:trPr>
          <w:trHeight w:val="300"/>
          <w:jc w:val="center"/>
        </w:trPr>
        <w:tc>
          <w:tcPr>
            <w:tcW w:w="545"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49FE5C9" w14:textId="77777777" w:rsidR="00D24B11" w:rsidRPr="006010A6" w:rsidRDefault="00961563" w:rsidP="00D24B11">
            <w:pPr>
              <w:pStyle w:val="Betarp"/>
              <w:jc w:val="center"/>
              <w:rPr>
                <w:rFonts w:eastAsia="Times New Roman"/>
                <w:lang w:eastAsia="en-US"/>
              </w:rPr>
            </w:pPr>
            <w:r w:rsidRPr="006010A6">
              <w:rPr>
                <w:rFonts w:eastAsia="Times New Roman"/>
                <w:lang w:eastAsia="en-US"/>
              </w:rPr>
              <w:t>6.2</w:t>
            </w:r>
            <w:r w:rsidR="00D24B11" w:rsidRPr="006010A6">
              <w:rPr>
                <w:rFonts w:eastAsia="Times New Roman"/>
                <w:lang w:eastAsia="en-US"/>
              </w:rPr>
              <w:t>.21</w:t>
            </w:r>
          </w:p>
        </w:tc>
        <w:tc>
          <w:tcPr>
            <w:tcW w:w="1820" w:type="pct"/>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653F4667" w14:textId="77777777" w:rsidR="00D24B11" w:rsidRPr="006010A6" w:rsidRDefault="00D24B11" w:rsidP="00D24B11">
            <w:pPr>
              <w:pStyle w:val="Betarp"/>
            </w:pPr>
            <w:r w:rsidRPr="006010A6">
              <w:t>1kV aliuminiai kabeliai Al-4x16mm</w:t>
            </w:r>
          </w:p>
          <w:p w14:paraId="477CDD52" w14:textId="77777777" w:rsidR="00D24B11" w:rsidRPr="006010A6" w:rsidRDefault="00D24B11" w:rsidP="00D24B11">
            <w:pPr>
              <w:pStyle w:val="Betarp"/>
            </w:pPr>
            <w:r w:rsidRPr="006010A6">
              <w:t>· Laidininkų skaičius – 4;</w:t>
            </w:r>
          </w:p>
          <w:p w14:paraId="1C436EF4" w14:textId="77777777" w:rsidR="00D24B11" w:rsidRPr="006010A6" w:rsidRDefault="00D24B11" w:rsidP="00D24B11">
            <w:pPr>
              <w:pStyle w:val="Betarp"/>
            </w:pPr>
            <w:r w:rsidRPr="006010A6">
              <w:t>· Laidininkas – atkaitintas aliuminis;</w:t>
            </w:r>
          </w:p>
          <w:p w14:paraId="62044A26" w14:textId="77777777" w:rsidR="00D24B11" w:rsidRPr="006010A6" w:rsidRDefault="00D24B11" w:rsidP="00D24B11">
            <w:pPr>
              <w:pStyle w:val="Betarp"/>
            </w:pPr>
            <w:r w:rsidRPr="006010A6">
              <w:t>· Apsauginis sluoksnis tarp gyslų izoliacijos ir išorinio apvalkalo – užpildas;</w:t>
            </w:r>
          </w:p>
        </w:tc>
        <w:tc>
          <w:tcPr>
            <w:tcW w:w="47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99D86E5" w14:textId="77777777" w:rsidR="00D24B11" w:rsidRPr="006010A6" w:rsidRDefault="00D24B11" w:rsidP="00D24B11">
            <w:pPr>
              <w:pStyle w:val="Betarp"/>
              <w:jc w:val="center"/>
              <w:rPr>
                <w:rFonts w:eastAsia="Times New Roman"/>
                <w:color w:val="000000"/>
              </w:rPr>
            </w:pPr>
            <w:r w:rsidRPr="006010A6">
              <w:rPr>
                <w:color w:val="000000"/>
              </w:rPr>
              <w:t>m</w:t>
            </w:r>
          </w:p>
        </w:tc>
        <w:tc>
          <w:tcPr>
            <w:tcW w:w="661" w:type="pct"/>
            <w:tcBorders>
              <w:top w:val="single" w:sz="4" w:space="0" w:color="auto"/>
              <w:left w:val="single" w:sz="4" w:space="0" w:color="auto"/>
              <w:bottom w:val="single" w:sz="4" w:space="0" w:color="auto"/>
              <w:right w:val="single" w:sz="4" w:space="0" w:color="auto"/>
            </w:tcBorders>
            <w:shd w:val="clear" w:color="auto" w:fill="auto"/>
            <w:vAlign w:val="center"/>
          </w:tcPr>
          <w:p w14:paraId="0B4CD909" w14:textId="77777777" w:rsidR="00D24B11" w:rsidRPr="006010A6" w:rsidRDefault="00D24B11" w:rsidP="00D24B11">
            <w:pPr>
              <w:pStyle w:val="Betarp"/>
              <w:jc w:val="center"/>
              <w:rPr>
                <w:color w:val="000000"/>
              </w:rPr>
            </w:pPr>
            <w:r w:rsidRPr="006010A6">
              <w:rPr>
                <w:color w:val="000000"/>
              </w:rPr>
              <w:t>1116</w:t>
            </w:r>
          </w:p>
        </w:tc>
        <w:tc>
          <w:tcPr>
            <w:tcW w:w="643" w:type="pct"/>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1E2ED995" w14:textId="77777777" w:rsidR="00D24B11" w:rsidRPr="006010A6" w:rsidRDefault="00D24B11" w:rsidP="00D24B11">
            <w:pPr>
              <w:pStyle w:val="Betarp"/>
              <w:rPr>
                <w:rFonts w:eastAsia="Times New Roman"/>
                <w:color w:val="FF0000"/>
                <w:lang w:eastAsia="en-US"/>
              </w:rPr>
            </w:pPr>
          </w:p>
        </w:tc>
        <w:tc>
          <w:tcPr>
            <w:tcW w:w="860" w:type="pct"/>
            <w:gridSpan w:val="3"/>
            <w:tcBorders>
              <w:top w:val="single" w:sz="4" w:space="0" w:color="auto"/>
              <w:left w:val="single" w:sz="4" w:space="0" w:color="auto"/>
              <w:bottom w:val="single" w:sz="4" w:space="0" w:color="auto"/>
              <w:right w:val="single" w:sz="4" w:space="0" w:color="auto"/>
            </w:tcBorders>
          </w:tcPr>
          <w:p w14:paraId="065DDC29" w14:textId="77777777" w:rsidR="00D24B11" w:rsidRPr="006010A6" w:rsidRDefault="00D24B11" w:rsidP="00D24B11">
            <w:pPr>
              <w:pStyle w:val="Betarp"/>
              <w:rPr>
                <w:rFonts w:eastAsia="Times New Roman"/>
                <w:color w:val="FF0000"/>
                <w:lang w:eastAsia="en-US"/>
              </w:rPr>
            </w:pPr>
          </w:p>
        </w:tc>
      </w:tr>
      <w:tr w:rsidR="00D24B11" w:rsidRPr="006010A6" w14:paraId="7D361ED9" w14:textId="77777777" w:rsidTr="00D24B11">
        <w:trPr>
          <w:trHeight w:val="53"/>
          <w:jc w:val="center"/>
        </w:trPr>
        <w:tc>
          <w:tcPr>
            <w:tcW w:w="545" w:type="pct"/>
            <w:tcBorders>
              <w:top w:val="nil"/>
              <w:left w:val="single" w:sz="4" w:space="0" w:color="auto"/>
              <w:bottom w:val="single" w:sz="4" w:space="0" w:color="auto"/>
              <w:right w:val="single" w:sz="4" w:space="0" w:color="auto"/>
            </w:tcBorders>
            <w:shd w:val="clear" w:color="auto" w:fill="auto"/>
            <w:noWrap/>
            <w:vAlign w:val="center"/>
          </w:tcPr>
          <w:p w14:paraId="2A63B63B" w14:textId="77777777" w:rsidR="00D24B11" w:rsidRPr="006010A6" w:rsidRDefault="00961563" w:rsidP="00D24B11">
            <w:pPr>
              <w:pStyle w:val="Betarp"/>
              <w:jc w:val="center"/>
              <w:rPr>
                <w:rFonts w:eastAsia="Times New Roman"/>
                <w:lang w:eastAsia="en-US"/>
              </w:rPr>
            </w:pPr>
            <w:r w:rsidRPr="006010A6">
              <w:rPr>
                <w:rFonts w:eastAsia="Times New Roman"/>
                <w:lang w:eastAsia="en-US"/>
              </w:rPr>
              <w:t>6.2</w:t>
            </w:r>
            <w:r w:rsidR="00D24B11" w:rsidRPr="006010A6">
              <w:rPr>
                <w:rFonts w:eastAsia="Times New Roman"/>
                <w:lang w:eastAsia="en-US"/>
              </w:rPr>
              <w:t>.22</w:t>
            </w:r>
          </w:p>
        </w:tc>
        <w:tc>
          <w:tcPr>
            <w:tcW w:w="1820" w:type="pct"/>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4E52C169" w14:textId="77777777" w:rsidR="00D24B11" w:rsidRPr="006010A6" w:rsidRDefault="00D24B11" w:rsidP="00D24B11">
            <w:pPr>
              <w:pStyle w:val="Betarp"/>
            </w:pPr>
            <w:r w:rsidRPr="006010A6">
              <w:t>1kV aliuminiai kabeliai Al-4x25mm</w:t>
            </w:r>
          </w:p>
          <w:p w14:paraId="57D2BA07" w14:textId="77777777" w:rsidR="00D24B11" w:rsidRPr="006010A6" w:rsidRDefault="00D24B11" w:rsidP="00D24B11">
            <w:pPr>
              <w:pStyle w:val="Betarp"/>
            </w:pPr>
            <w:r w:rsidRPr="006010A6">
              <w:t>· Laidininkų skaičius – 4;</w:t>
            </w:r>
          </w:p>
          <w:p w14:paraId="4A377310" w14:textId="77777777" w:rsidR="00D24B11" w:rsidRPr="006010A6" w:rsidRDefault="00D24B11" w:rsidP="00D24B11">
            <w:pPr>
              <w:pStyle w:val="Betarp"/>
            </w:pPr>
            <w:r w:rsidRPr="006010A6">
              <w:t>· Laidininkas – atkaitintas aliuminis;</w:t>
            </w:r>
          </w:p>
          <w:p w14:paraId="4C460275" w14:textId="77777777" w:rsidR="00D24B11" w:rsidRPr="006010A6" w:rsidRDefault="00D24B11" w:rsidP="00D24B11">
            <w:pPr>
              <w:pStyle w:val="Betarp"/>
            </w:pPr>
            <w:r w:rsidRPr="006010A6">
              <w:t>· Apsauginis sluoksnis tarp gyslų izoliacijos ir išorinio apvalkalo – užpildas;</w:t>
            </w:r>
          </w:p>
        </w:tc>
        <w:tc>
          <w:tcPr>
            <w:tcW w:w="471" w:type="pct"/>
            <w:tcBorders>
              <w:top w:val="nil"/>
              <w:left w:val="nil"/>
              <w:bottom w:val="single" w:sz="4" w:space="0" w:color="auto"/>
              <w:right w:val="single" w:sz="4" w:space="0" w:color="auto"/>
            </w:tcBorders>
            <w:shd w:val="clear" w:color="auto" w:fill="auto"/>
            <w:noWrap/>
            <w:vAlign w:val="center"/>
          </w:tcPr>
          <w:p w14:paraId="34D90D95" w14:textId="77777777" w:rsidR="00D24B11" w:rsidRPr="006010A6" w:rsidRDefault="00D24B11" w:rsidP="00D24B11">
            <w:pPr>
              <w:pStyle w:val="Betarp"/>
              <w:jc w:val="center"/>
              <w:rPr>
                <w:rFonts w:eastAsia="Times New Roman"/>
                <w:color w:val="000000"/>
              </w:rPr>
            </w:pPr>
            <w:r w:rsidRPr="006010A6">
              <w:rPr>
                <w:color w:val="000000"/>
              </w:rPr>
              <w:t>m</w:t>
            </w:r>
          </w:p>
        </w:tc>
        <w:tc>
          <w:tcPr>
            <w:tcW w:w="661" w:type="pct"/>
            <w:tcBorders>
              <w:top w:val="single" w:sz="4" w:space="0" w:color="auto"/>
              <w:left w:val="nil"/>
              <w:bottom w:val="single" w:sz="4" w:space="0" w:color="auto"/>
              <w:right w:val="single" w:sz="4" w:space="0" w:color="000000"/>
            </w:tcBorders>
            <w:shd w:val="clear" w:color="auto" w:fill="auto"/>
            <w:noWrap/>
            <w:vAlign w:val="center"/>
          </w:tcPr>
          <w:p w14:paraId="05EAE71F" w14:textId="77777777" w:rsidR="00D24B11" w:rsidRPr="006010A6" w:rsidRDefault="00D24B11" w:rsidP="00D24B11">
            <w:pPr>
              <w:pStyle w:val="Betarp"/>
              <w:jc w:val="center"/>
              <w:rPr>
                <w:color w:val="000000"/>
              </w:rPr>
            </w:pPr>
            <w:r w:rsidRPr="006010A6">
              <w:rPr>
                <w:color w:val="000000"/>
              </w:rPr>
              <w:t>615</w:t>
            </w:r>
          </w:p>
        </w:tc>
        <w:tc>
          <w:tcPr>
            <w:tcW w:w="643" w:type="pct"/>
            <w:gridSpan w:val="2"/>
            <w:tcBorders>
              <w:top w:val="nil"/>
              <w:left w:val="nil"/>
              <w:bottom w:val="single" w:sz="4" w:space="0" w:color="auto"/>
              <w:right w:val="single" w:sz="4" w:space="0" w:color="auto"/>
            </w:tcBorders>
            <w:shd w:val="clear" w:color="auto" w:fill="auto"/>
            <w:noWrap/>
            <w:vAlign w:val="center"/>
          </w:tcPr>
          <w:p w14:paraId="1FB14982" w14:textId="77777777" w:rsidR="00D24B11" w:rsidRPr="006010A6" w:rsidRDefault="00D24B11" w:rsidP="00D24B11">
            <w:pPr>
              <w:pStyle w:val="Betarp"/>
              <w:rPr>
                <w:rFonts w:eastAsia="Times New Roman"/>
                <w:color w:val="FF0000"/>
                <w:lang w:eastAsia="en-US"/>
              </w:rPr>
            </w:pPr>
          </w:p>
        </w:tc>
        <w:tc>
          <w:tcPr>
            <w:tcW w:w="860" w:type="pct"/>
            <w:gridSpan w:val="3"/>
            <w:tcBorders>
              <w:top w:val="nil"/>
              <w:left w:val="nil"/>
              <w:bottom w:val="single" w:sz="4" w:space="0" w:color="auto"/>
              <w:right w:val="single" w:sz="4" w:space="0" w:color="auto"/>
            </w:tcBorders>
          </w:tcPr>
          <w:p w14:paraId="6F5DD15F" w14:textId="77777777" w:rsidR="00D24B11" w:rsidRPr="006010A6" w:rsidRDefault="00D24B11" w:rsidP="00D24B11">
            <w:pPr>
              <w:pStyle w:val="Betarp"/>
              <w:rPr>
                <w:rFonts w:eastAsia="Times New Roman"/>
                <w:color w:val="FF0000"/>
                <w:lang w:eastAsia="en-US"/>
              </w:rPr>
            </w:pPr>
          </w:p>
        </w:tc>
      </w:tr>
      <w:tr w:rsidR="00D24B11" w:rsidRPr="006010A6" w14:paraId="666680F4" w14:textId="77777777" w:rsidTr="00D24B11">
        <w:trPr>
          <w:trHeight w:val="300"/>
          <w:jc w:val="center"/>
        </w:trPr>
        <w:tc>
          <w:tcPr>
            <w:tcW w:w="545" w:type="pct"/>
            <w:tcBorders>
              <w:top w:val="nil"/>
              <w:left w:val="single" w:sz="4" w:space="0" w:color="auto"/>
              <w:bottom w:val="single" w:sz="4" w:space="0" w:color="auto"/>
              <w:right w:val="single" w:sz="4" w:space="0" w:color="auto"/>
            </w:tcBorders>
            <w:shd w:val="clear" w:color="auto" w:fill="auto"/>
            <w:noWrap/>
            <w:vAlign w:val="center"/>
          </w:tcPr>
          <w:p w14:paraId="204A560F" w14:textId="77777777" w:rsidR="00D24B11" w:rsidRPr="006010A6" w:rsidRDefault="00961563" w:rsidP="00D24B11">
            <w:pPr>
              <w:pStyle w:val="Betarp"/>
              <w:jc w:val="center"/>
              <w:rPr>
                <w:rFonts w:eastAsia="Times New Roman"/>
                <w:lang w:eastAsia="en-US"/>
              </w:rPr>
            </w:pPr>
            <w:r w:rsidRPr="006010A6">
              <w:rPr>
                <w:rFonts w:eastAsia="Times New Roman"/>
                <w:lang w:eastAsia="en-US"/>
              </w:rPr>
              <w:t>6.2</w:t>
            </w:r>
            <w:r w:rsidR="00D24B11" w:rsidRPr="006010A6">
              <w:rPr>
                <w:rFonts w:eastAsia="Times New Roman"/>
                <w:lang w:eastAsia="en-US"/>
              </w:rPr>
              <w:t>.23</w:t>
            </w:r>
          </w:p>
        </w:tc>
        <w:tc>
          <w:tcPr>
            <w:tcW w:w="1820"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5ED42E3A" w14:textId="77777777" w:rsidR="00D24B11" w:rsidRPr="006010A6" w:rsidRDefault="00D24B11" w:rsidP="00D24B11">
            <w:pPr>
              <w:pStyle w:val="Betarp"/>
            </w:pPr>
            <w:r w:rsidRPr="006010A6">
              <w:t xml:space="preserve">0,4kV galinė mova kabeliui Al-4x16mm </w:t>
            </w:r>
          </w:p>
          <w:p w14:paraId="0CFE4A6E" w14:textId="77777777" w:rsidR="00D24B11" w:rsidRPr="006010A6" w:rsidRDefault="00D24B11" w:rsidP="00D24B11">
            <w:pPr>
              <w:pStyle w:val="Betarp"/>
            </w:pPr>
            <w:r w:rsidRPr="006010A6">
              <w:t>· Eksploatavimo sąlygos - patalpose;</w:t>
            </w:r>
          </w:p>
          <w:p w14:paraId="127A0BE5" w14:textId="77777777" w:rsidR="00D24B11" w:rsidRPr="006010A6" w:rsidRDefault="00D24B11" w:rsidP="00D24B11">
            <w:pPr>
              <w:pStyle w:val="Betarp"/>
            </w:pPr>
            <w:r w:rsidRPr="006010A6">
              <w:t>· Kabelio gyslų skaičius – 4;</w:t>
            </w:r>
          </w:p>
          <w:p w14:paraId="6F2710ED" w14:textId="77777777" w:rsidR="00D24B11" w:rsidRPr="006010A6" w:rsidRDefault="00D24B11" w:rsidP="00D24B11">
            <w:pPr>
              <w:pStyle w:val="Betarp"/>
            </w:pPr>
            <w:r w:rsidRPr="006010A6">
              <w:t>· Jungiamų kabelių gyslų skerspjūvis – 16mm2;</w:t>
            </w:r>
          </w:p>
        </w:tc>
        <w:tc>
          <w:tcPr>
            <w:tcW w:w="471" w:type="pct"/>
            <w:tcBorders>
              <w:top w:val="nil"/>
              <w:left w:val="nil"/>
              <w:bottom w:val="single" w:sz="4" w:space="0" w:color="auto"/>
              <w:right w:val="single" w:sz="4" w:space="0" w:color="auto"/>
            </w:tcBorders>
            <w:shd w:val="clear" w:color="auto" w:fill="auto"/>
            <w:noWrap/>
            <w:vAlign w:val="center"/>
          </w:tcPr>
          <w:p w14:paraId="48C151E7" w14:textId="77777777" w:rsidR="00D24B11" w:rsidRPr="006010A6" w:rsidRDefault="00D24B11" w:rsidP="00D24B11">
            <w:pPr>
              <w:pStyle w:val="Betarp"/>
              <w:jc w:val="center"/>
              <w:rPr>
                <w:rFonts w:eastAsia="Times New Roman"/>
                <w:color w:val="000000"/>
              </w:rPr>
            </w:pPr>
            <w:r w:rsidRPr="006010A6">
              <w:rPr>
                <w:color w:val="000000"/>
              </w:rPr>
              <w:t>kompl.</w:t>
            </w:r>
          </w:p>
        </w:tc>
        <w:tc>
          <w:tcPr>
            <w:tcW w:w="661" w:type="pct"/>
            <w:tcBorders>
              <w:top w:val="single" w:sz="4" w:space="0" w:color="auto"/>
              <w:left w:val="nil"/>
              <w:bottom w:val="single" w:sz="4" w:space="0" w:color="auto"/>
              <w:right w:val="single" w:sz="4" w:space="0" w:color="000000"/>
            </w:tcBorders>
            <w:shd w:val="clear" w:color="auto" w:fill="auto"/>
            <w:vAlign w:val="center"/>
          </w:tcPr>
          <w:p w14:paraId="3B6FE3DC" w14:textId="77777777" w:rsidR="00D24B11" w:rsidRPr="006010A6" w:rsidRDefault="00D24B11" w:rsidP="00D24B11">
            <w:pPr>
              <w:pStyle w:val="Betarp"/>
              <w:jc w:val="center"/>
              <w:rPr>
                <w:color w:val="000000"/>
              </w:rPr>
            </w:pPr>
            <w:r w:rsidRPr="006010A6">
              <w:rPr>
                <w:color w:val="000000"/>
              </w:rPr>
              <w:t>10</w:t>
            </w:r>
          </w:p>
        </w:tc>
        <w:tc>
          <w:tcPr>
            <w:tcW w:w="643" w:type="pct"/>
            <w:gridSpan w:val="2"/>
            <w:tcBorders>
              <w:top w:val="nil"/>
              <w:left w:val="nil"/>
              <w:bottom w:val="single" w:sz="4" w:space="0" w:color="auto"/>
              <w:right w:val="single" w:sz="4" w:space="0" w:color="auto"/>
            </w:tcBorders>
            <w:shd w:val="clear" w:color="auto" w:fill="auto"/>
            <w:noWrap/>
            <w:vAlign w:val="center"/>
          </w:tcPr>
          <w:p w14:paraId="4E8539B3" w14:textId="77777777" w:rsidR="00D24B11" w:rsidRPr="006010A6" w:rsidRDefault="00D24B11" w:rsidP="00D24B11">
            <w:pPr>
              <w:pStyle w:val="Betarp"/>
              <w:rPr>
                <w:rFonts w:eastAsia="Times New Roman"/>
                <w:color w:val="FF0000"/>
                <w:lang w:eastAsia="en-US"/>
              </w:rPr>
            </w:pPr>
          </w:p>
        </w:tc>
        <w:tc>
          <w:tcPr>
            <w:tcW w:w="860" w:type="pct"/>
            <w:gridSpan w:val="3"/>
            <w:tcBorders>
              <w:top w:val="nil"/>
              <w:left w:val="nil"/>
              <w:bottom w:val="single" w:sz="4" w:space="0" w:color="auto"/>
              <w:right w:val="single" w:sz="4" w:space="0" w:color="auto"/>
            </w:tcBorders>
          </w:tcPr>
          <w:p w14:paraId="68036C81" w14:textId="77777777" w:rsidR="00D24B11" w:rsidRPr="006010A6" w:rsidRDefault="00D24B11" w:rsidP="00D24B11">
            <w:pPr>
              <w:pStyle w:val="Betarp"/>
              <w:rPr>
                <w:rFonts w:eastAsia="Times New Roman"/>
                <w:color w:val="FF0000"/>
                <w:lang w:eastAsia="en-US"/>
              </w:rPr>
            </w:pPr>
          </w:p>
        </w:tc>
      </w:tr>
      <w:tr w:rsidR="00D24B11" w:rsidRPr="006010A6" w14:paraId="15602D7E" w14:textId="77777777" w:rsidTr="00D24B11">
        <w:trPr>
          <w:trHeight w:val="300"/>
          <w:jc w:val="center"/>
        </w:trPr>
        <w:tc>
          <w:tcPr>
            <w:tcW w:w="545" w:type="pct"/>
            <w:tcBorders>
              <w:top w:val="nil"/>
              <w:left w:val="single" w:sz="4" w:space="0" w:color="auto"/>
              <w:bottom w:val="single" w:sz="4" w:space="0" w:color="auto"/>
              <w:right w:val="single" w:sz="4" w:space="0" w:color="auto"/>
            </w:tcBorders>
            <w:shd w:val="clear" w:color="auto" w:fill="auto"/>
            <w:noWrap/>
            <w:vAlign w:val="center"/>
          </w:tcPr>
          <w:p w14:paraId="056E06A8" w14:textId="77777777" w:rsidR="00D24B11" w:rsidRPr="006010A6" w:rsidRDefault="00961563" w:rsidP="00D24B11">
            <w:pPr>
              <w:pStyle w:val="Betarp"/>
              <w:jc w:val="center"/>
              <w:rPr>
                <w:rFonts w:eastAsia="Times New Roman"/>
                <w:lang w:eastAsia="en-US"/>
              </w:rPr>
            </w:pPr>
            <w:r w:rsidRPr="006010A6">
              <w:rPr>
                <w:rFonts w:eastAsia="Times New Roman"/>
                <w:lang w:eastAsia="en-US"/>
              </w:rPr>
              <w:t>6.2</w:t>
            </w:r>
            <w:r w:rsidR="00D24B11" w:rsidRPr="006010A6">
              <w:rPr>
                <w:rFonts w:eastAsia="Times New Roman"/>
                <w:lang w:eastAsia="en-US"/>
              </w:rPr>
              <w:t>.24</w:t>
            </w:r>
          </w:p>
        </w:tc>
        <w:tc>
          <w:tcPr>
            <w:tcW w:w="1820"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690211BA" w14:textId="77777777" w:rsidR="00D24B11" w:rsidRPr="006010A6" w:rsidRDefault="00D24B11" w:rsidP="00D24B11">
            <w:pPr>
              <w:pStyle w:val="Betarp"/>
            </w:pPr>
            <w:r w:rsidRPr="006010A6">
              <w:t xml:space="preserve">0,4kV galinė mova kabeliui Al-4x25mm </w:t>
            </w:r>
          </w:p>
          <w:p w14:paraId="0F6EFD57" w14:textId="77777777" w:rsidR="00D24B11" w:rsidRPr="006010A6" w:rsidRDefault="00D24B11" w:rsidP="00D24B11">
            <w:pPr>
              <w:pStyle w:val="Betarp"/>
            </w:pPr>
            <w:r w:rsidRPr="006010A6">
              <w:t>· Eksploatavimo sąlygos - patalpose;</w:t>
            </w:r>
          </w:p>
          <w:p w14:paraId="2FF9B43E" w14:textId="77777777" w:rsidR="00D24B11" w:rsidRPr="006010A6" w:rsidRDefault="00D24B11" w:rsidP="00D24B11">
            <w:pPr>
              <w:pStyle w:val="Betarp"/>
            </w:pPr>
            <w:r w:rsidRPr="006010A6">
              <w:t>· Kabelio gyslų skaičius – 4;</w:t>
            </w:r>
          </w:p>
          <w:p w14:paraId="19848CDC" w14:textId="77777777" w:rsidR="00D24B11" w:rsidRPr="006010A6" w:rsidRDefault="00D24B11" w:rsidP="00D24B11">
            <w:pPr>
              <w:pStyle w:val="Betarp"/>
            </w:pPr>
            <w:r w:rsidRPr="006010A6">
              <w:t>Jungiamų kabelių gyslų skerspjūvis – 25mm2;</w:t>
            </w:r>
          </w:p>
        </w:tc>
        <w:tc>
          <w:tcPr>
            <w:tcW w:w="471" w:type="pct"/>
            <w:tcBorders>
              <w:top w:val="nil"/>
              <w:left w:val="nil"/>
              <w:bottom w:val="single" w:sz="4" w:space="0" w:color="auto"/>
              <w:right w:val="single" w:sz="4" w:space="0" w:color="auto"/>
            </w:tcBorders>
            <w:shd w:val="clear" w:color="auto" w:fill="auto"/>
            <w:noWrap/>
            <w:vAlign w:val="center"/>
          </w:tcPr>
          <w:p w14:paraId="0D1CA1B3" w14:textId="77777777" w:rsidR="00D24B11" w:rsidRPr="006010A6" w:rsidRDefault="00D24B11" w:rsidP="00D24B11">
            <w:pPr>
              <w:pStyle w:val="Betarp"/>
              <w:jc w:val="center"/>
              <w:rPr>
                <w:rFonts w:eastAsia="Times New Roman"/>
                <w:color w:val="000000"/>
              </w:rPr>
            </w:pPr>
            <w:r w:rsidRPr="006010A6">
              <w:rPr>
                <w:color w:val="000000"/>
              </w:rPr>
              <w:t>kompl.</w:t>
            </w:r>
          </w:p>
        </w:tc>
        <w:tc>
          <w:tcPr>
            <w:tcW w:w="661" w:type="pct"/>
            <w:tcBorders>
              <w:top w:val="single" w:sz="4" w:space="0" w:color="auto"/>
              <w:left w:val="nil"/>
              <w:bottom w:val="single" w:sz="4" w:space="0" w:color="auto"/>
              <w:right w:val="single" w:sz="4" w:space="0" w:color="000000"/>
            </w:tcBorders>
            <w:shd w:val="clear" w:color="auto" w:fill="auto"/>
            <w:vAlign w:val="center"/>
          </w:tcPr>
          <w:p w14:paraId="1E741856" w14:textId="77777777" w:rsidR="00D24B11" w:rsidRPr="006010A6" w:rsidRDefault="00D24B11" w:rsidP="00D24B11">
            <w:pPr>
              <w:pStyle w:val="Betarp"/>
              <w:jc w:val="center"/>
              <w:rPr>
                <w:color w:val="000000"/>
              </w:rPr>
            </w:pPr>
            <w:r w:rsidRPr="006010A6">
              <w:rPr>
                <w:color w:val="000000"/>
              </w:rPr>
              <w:t>6</w:t>
            </w:r>
          </w:p>
        </w:tc>
        <w:tc>
          <w:tcPr>
            <w:tcW w:w="643" w:type="pct"/>
            <w:gridSpan w:val="2"/>
            <w:tcBorders>
              <w:top w:val="nil"/>
              <w:left w:val="nil"/>
              <w:bottom w:val="single" w:sz="4" w:space="0" w:color="auto"/>
              <w:right w:val="single" w:sz="4" w:space="0" w:color="auto"/>
            </w:tcBorders>
            <w:shd w:val="clear" w:color="auto" w:fill="auto"/>
            <w:noWrap/>
            <w:vAlign w:val="center"/>
          </w:tcPr>
          <w:p w14:paraId="66D65995" w14:textId="77777777" w:rsidR="00D24B11" w:rsidRPr="006010A6" w:rsidRDefault="00D24B11" w:rsidP="00D24B11">
            <w:pPr>
              <w:pStyle w:val="Betarp"/>
              <w:rPr>
                <w:rFonts w:eastAsia="Times New Roman"/>
                <w:color w:val="FF0000"/>
                <w:lang w:eastAsia="en-US"/>
              </w:rPr>
            </w:pPr>
          </w:p>
        </w:tc>
        <w:tc>
          <w:tcPr>
            <w:tcW w:w="860" w:type="pct"/>
            <w:gridSpan w:val="3"/>
            <w:tcBorders>
              <w:top w:val="nil"/>
              <w:left w:val="nil"/>
              <w:bottom w:val="single" w:sz="4" w:space="0" w:color="auto"/>
              <w:right w:val="single" w:sz="4" w:space="0" w:color="auto"/>
            </w:tcBorders>
          </w:tcPr>
          <w:p w14:paraId="483787C3" w14:textId="77777777" w:rsidR="00D24B11" w:rsidRPr="006010A6" w:rsidRDefault="00D24B11" w:rsidP="00D24B11">
            <w:pPr>
              <w:pStyle w:val="Betarp"/>
              <w:rPr>
                <w:rFonts w:eastAsia="Times New Roman"/>
                <w:color w:val="FF0000"/>
                <w:lang w:eastAsia="en-US"/>
              </w:rPr>
            </w:pPr>
          </w:p>
        </w:tc>
      </w:tr>
      <w:tr w:rsidR="00D24B11" w:rsidRPr="006010A6" w14:paraId="651BD471" w14:textId="77777777" w:rsidTr="00D24B11">
        <w:trPr>
          <w:trHeight w:val="300"/>
          <w:jc w:val="center"/>
        </w:trPr>
        <w:tc>
          <w:tcPr>
            <w:tcW w:w="545" w:type="pct"/>
            <w:tcBorders>
              <w:top w:val="nil"/>
              <w:left w:val="single" w:sz="4" w:space="0" w:color="auto"/>
              <w:bottom w:val="single" w:sz="4" w:space="0" w:color="auto"/>
              <w:right w:val="single" w:sz="4" w:space="0" w:color="auto"/>
            </w:tcBorders>
            <w:shd w:val="clear" w:color="auto" w:fill="auto"/>
            <w:noWrap/>
            <w:vAlign w:val="center"/>
          </w:tcPr>
          <w:p w14:paraId="25BDF299" w14:textId="77777777" w:rsidR="00D24B11" w:rsidRPr="006010A6" w:rsidRDefault="00961563" w:rsidP="00D24B11">
            <w:pPr>
              <w:pStyle w:val="Betarp"/>
              <w:jc w:val="center"/>
              <w:rPr>
                <w:rFonts w:eastAsia="Times New Roman"/>
                <w:lang w:eastAsia="en-US"/>
              </w:rPr>
            </w:pPr>
            <w:r w:rsidRPr="006010A6">
              <w:rPr>
                <w:rFonts w:eastAsia="Times New Roman"/>
                <w:lang w:eastAsia="en-US"/>
              </w:rPr>
              <w:t>6.2</w:t>
            </w:r>
            <w:r w:rsidR="00D24B11" w:rsidRPr="006010A6">
              <w:rPr>
                <w:rFonts w:eastAsia="Times New Roman"/>
                <w:lang w:eastAsia="en-US"/>
              </w:rPr>
              <w:t>.25</w:t>
            </w:r>
          </w:p>
        </w:tc>
        <w:tc>
          <w:tcPr>
            <w:tcW w:w="1820"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0310976D" w14:textId="77777777" w:rsidR="00D24B11" w:rsidRPr="006010A6" w:rsidRDefault="00D24B11" w:rsidP="00D24B11">
            <w:pPr>
              <w:pStyle w:val="Betarp"/>
            </w:pPr>
            <w:r w:rsidRPr="006010A6">
              <w:t>Atviru būdu klojami kabelių apsaugos vamzdžiai:</w:t>
            </w:r>
          </w:p>
          <w:p w14:paraId="2E8DDAC9" w14:textId="77777777" w:rsidR="00D24B11" w:rsidRPr="006010A6" w:rsidRDefault="00D24B11" w:rsidP="00D24B11">
            <w:pPr>
              <w:pStyle w:val="Betarp"/>
            </w:pPr>
            <w:r w:rsidRPr="006010A6">
              <w:t>·   Išorinis skersmuo – 75mm;</w:t>
            </w:r>
          </w:p>
        </w:tc>
        <w:tc>
          <w:tcPr>
            <w:tcW w:w="471" w:type="pct"/>
            <w:tcBorders>
              <w:top w:val="nil"/>
              <w:left w:val="nil"/>
              <w:bottom w:val="single" w:sz="4" w:space="0" w:color="auto"/>
              <w:right w:val="single" w:sz="4" w:space="0" w:color="auto"/>
            </w:tcBorders>
            <w:shd w:val="clear" w:color="auto" w:fill="auto"/>
            <w:noWrap/>
            <w:vAlign w:val="center"/>
          </w:tcPr>
          <w:p w14:paraId="130F0E9E" w14:textId="77777777" w:rsidR="00D24B11" w:rsidRPr="006010A6" w:rsidRDefault="00D24B11" w:rsidP="00D24B11">
            <w:pPr>
              <w:pStyle w:val="Betarp"/>
              <w:jc w:val="center"/>
              <w:rPr>
                <w:rFonts w:eastAsia="Times New Roman"/>
                <w:color w:val="000000"/>
              </w:rPr>
            </w:pPr>
            <w:r w:rsidRPr="006010A6">
              <w:rPr>
                <w:color w:val="000000"/>
              </w:rPr>
              <w:t>m</w:t>
            </w:r>
          </w:p>
        </w:tc>
        <w:tc>
          <w:tcPr>
            <w:tcW w:w="661" w:type="pct"/>
            <w:tcBorders>
              <w:top w:val="single" w:sz="4" w:space="0" w:color="auto"/>
              <w:left w:val="nil"/>
              <w:bottom w:val="single" w:sz="4" w:space="0" w:color="auto"/>
              <w:right w:val="single" w:sz="4" w:space="0" w:color="000000"/>
            </w:tcBorders>
            <w:shd w:val="clear" w:color="auto" w:fill="auto"/>
            <w:vAlign w:val="center"/>
          </w:tcPr>
          <w:p w14:paraId="43B0735A" w14:textId="77777777" w:rsidR="00D24B11" w:rsidRPr="006010A6" w:rsidRDefault="00D24B11" w:rsidP="00D24B11">
            <w:pPr>
              <w:pStyle w:val="Betarp"/>
              <w:jc w:val="center"/>
              <w:rPr>
                <w:color w:val="000000"/>
              </w:rPr>
            </w:pPr>
            <w:r w:rsidRPr="006010A6">
              <w:rPr>
                <w:color w:val="000000"/>
              </w:rPr>
              <w:t>1395</w:t>
            </w:r>
          </w:p>
        </w:tc>
        <w:tc>
          <w:tcPr>
            <w:tcW w:w="643" w:type="pct"/>
            <w:gridSpan w:val="2"/>
            <w:tcBorders>
              <w:top w:val="nil"/>
              <w:left w:val="nil"/>
              <w:bottom w:val="single" w:sz="4" w:space="0" w:color="auto"/>
              <w:right w:val="single" w:sz="4" w:space="0" w:color="auto"/>
            </w:tcBorders>
            <w:shd w:val="clear" w:color="auto" w:fill="auto"/>
            <w:noWrap/>
            <w:vAlign w:val="center"/>
          </w:tcPr>
          <w:p w14:paraId="63462720" w14:textId="77777777" w:rsidR="00D24B11" w:rsidRPr="006010A6" w:rsidRDefault="00D24B11" w:rsidP="00D24B11">
            <w:pPr>
              <w:pStyle w:val="Betarp"/>
              <w:rPr>
                <w:rFonts w:eastAsia="Times New Roman"/>
                <w:color w:val="FF0000"/>
                <w:lang w:eastAsia="en-US"/>
              </w:rPr>
            </w:pPr>
          </w:p>
        </w:tc>
        <w:tc>
          <w:tcPr>
            <w:tcW w:w="860" w:type="pct"/>
            <w:gridSpan w:val="3"/>
            <w:tcBorders>
              <w:top w:val="nil"/>
              <w:left w:val="nil"/>
              <w:bottom w:val="single" w:sz="4" w:space="0" w:color="auto"/>
              <w:right w:val="single" w:sz="4" w:space="0" w:color="auto"/>
            </w:tcBorders>
          </w:tcPr>
          <w:p w14:paraId="1557D1E4" w14:textId="77777777" w:rsidR="00D24B11" w:rsidRPr="006010A6" w:rsidRDefault="00D24B11" w:rsidP="00D24B11">
            <w:pPr>
              <w:pStyle w:val="Betarp"/>
              <w:rPr>
                <w:rFonts w:eastAsia="Times New Roman"/>
                <w:color w:val="FF0000"/>
                <w:lang w:eastAsia="en-US"/>
              </w:rPr>
            </w:pPr>
          </w:p>
        </w:tc>
      </w:tr>
      <w:tr w:rsidR="00D24B11" w:rsidRPr="006010A6" w14:paraId="757525BE" w14:textId="77777777" w:rsidTr="00D24B11">
        <w:trPr>
          <w:trHeight w:val="300"/>
          <w:jc w:val="center"/>
        </w:trPr>
        <w:tc>
          <w:tcPr>
            <w:tcW w:w="545" w:type="pct"/>
            <w:tcBorders>
              <w:top w:val="nil"/>
              <w:left w:val="single" w:sz="4" w:space="0" w:color="auto"/>
              <w:bottom w:val="single" w:sz="4" w:space="0" w:color="auto"/>
              <w:right w:val="single" w:sz="4" w:space="0" w:color="auto"/>
            </w:tcBorders>
            <w:shd w:val="clear" w:color="auto" w:fill="auto"/>
            <w:noWrap/>
            <w:vAlign w:val="center"/>
          </w:tcPr>
          <w:p w14:paraId="77B1F13A" w14:textId="77777777" w:rsidR="00D24B11" w:rsidRPr="006010A6" w:rsidRDefault="00961563" w:rsidP="00D24B11">
            <w:pPr>
              <w:pStyle w:val="Betarp"/>
              <w:jc w:val="center"/>
              <w:rPr>
                <w:rFonts w:eastAsia="Times New Roman"/>
                <w:lang w:eastAsia="en-US"/>
              </w:rPr>
            </w:pPr>
            <w:r w:rsidRPr="006010A6">
              <w:rPr>
                <w:rFonts w:eastAsia="Times New Roman"/>
                <w:lang w:eastAsia="en-US"/>
              </w:rPr>
              <w:t>6.2</w:t>
            </w:r>
            <w:r w:rsidR="00D24B11" w:rsidRPr="006010A6">
              <w:rPr>
                <w:rFonts w:eastAsia="Times New Roman"/>
                <w:lang w:eastAsia="en-US"/>
              </w:rPr>
              <w:t>.26</w:t>
            </w:r>
          </w:p>
        </w:tc>
        <w:tc>
          <w:tcPr>
            <w:tcW w:w="1820"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008039C8" w14:textId="77777777" w:rsidR="00D24B11" w:rsidRPr="006010A6" w:rsidRDefault="00D24B11" w:rsidP="00D24B11">
            <w:pPr>
              <w:pStyle w:val="Betarp"/>
              <w:rPr>
                <w:rFonts w:eastAsia="Times New Roman"/>
              </w:rPr>
            </w:pPr>
            <w:r w:rsidRPr="006010A6">
              <w:rPr>
                <w:rFonts w:eastAsia="Times New Roman"/>
              </w:rPr>
              <w:t>Uždaru būdu žemėje klojamų kabelių apsaugos vamzdžiai:</w:t>
            </w:r>
          </w:p>
          <w:p w14:paraId="52355CEF" w14:textId="77777777" w:rsidR="00D24B11" w:rsidRPr="006010A6" w:rsidRDefault="00D24B11" w:rsidP="00D24B11">
            <w:pPr>
              <w:pStyle w:val="Betarp"/>
              <w:rPr>
                <w:rFonts w:eastAsia="Times New Roman"/>
              </w:rPr>
            </w:pPr>
            <w:r w:rsidRPr="006010A6">
              <w:rPr>
                <w:rFonts w:eastAsia="Times New Roman"/>
              </w:rPr>
              <w:t>·   Išorinis vamzdžio skersmuo – 75mm;</w:t>
            </w:r>
          </w:p>
        </w:tc>
        <w:tc>
          <w:tcPr>
            <w:tcW w:w="471" w:type="pct"/>
            <w:tcBorders>
              <w:top w:val="nil"/>
              <w:left w:val="nil"/>
              <w:bottom w:val="single" w:sz="4" w:space="0" w:color="auto"/>
              <w:right w:val="single" w:sz="4" w:space="0" w:color="auto"/>
            </w:tcBorders>
            <w:shd w:val="clear" w:color="auto" w:fill="auto"/>
            <w:noWrap/>
            <w:vAlign w:val="center"/>
          </w:tcPr>
          <w:p w14:paraId="643B2E44" w14:textId="77777777" w:rsidR="00D24B11" w:rsidRPr="006010A6" w:rsidRDefault="00D24B11" w:rsidP="00D24B11">
            <w:pPr>
              <w:pStyle w:val="Betarp"/>
              <w:jc w:val="center"/>
              <w:rPr>
                <w:rFonts w:eastAsia="Times New Roman"/>
                <w:color w:val="000000"/>
              </w:rPr>
            </w:pPr>
            <w:r w:rsidRPr="006010A6">
              <w:rPr>
                <w:color w:val="000000"/>
              </w:rPr>
              <w:t>m</w:t>
            </w:r>
          </w:p>
        </w:tc>
        <w:tc>
          <w:tcPr>
            <w:tcW w:w="661" w:type="pct"/>
            <w:tcBorders>
              <w:top w:val="single" w:sz="4" w:space="0" w:color="auto"/>
              <w:left w:val="nil"/>
              <w:bottom w:val="single" w:sz="4" w:space="0" w:color="auto"/>
              <w:right w:val="single" w:sz="4" w:space="0" w:color="000000"/>
            </w:tcBorders>
            <w:shd w:val="clear" w:color="auto" w:fill="auto"/>
            <w:vAlign w:val="center"/>
          </w:tcPr>
          <w:p w14:paraId="4D6ACC28" w14:textId="77777777" w:rsidR="00D24B11" w:rsidRPr="006010A6" w:rsidRDefault="00D24B11" w:rsidP="00D24B11">
            <w:pPr>
              <w:pStyle w:val="Betarp"/>
              <w:jc w:val="center"/>
              <w:rPr>
                <w:color w:val="000000"/>
              </w:rPr>
            </w:pPr>
            <w:r w:rsidRPr="006010A6">
              <w:rPr>
                <w:color w:val="000000"/>
              </w:rPr>
              <w:t>288</w:t>
            </w:r>
          </w:p>
        </w:tc>
        <w:tc>
          <w:tcPr>
            <w:tcW w:w="643" w:type="pct"/>
            <w:gridSpan w:val="2"/>
            <w:tcBorders>
              <w:top w:val="nil"/>
              <w:left w:val="nil"/>
              <w:bottom w:val="single" w:sz="4" w:space="0" w:color="auto"/>
              <w:right w:val="single" w:sz="4" w:space="0" w:color="auto"/>
            </w:tcBorders>
            <w:shd w:val="clear" w:color="auto" w:fill="auto"/>
            <w:noWrap/>
            <w:vAlign w:val="center"/>
          </w:tcPr>
          <w:p w14:paraId="1526F220" w14:textId="77777777" w:rsidR="00D24B11" w:rsidRPr="006010A6" w:rsidRDefault="00D24B11" w:rsidP="00D24B11">
            <w:pPr>
              <w:pStyle w:val="Betarp"/>
              <w:rPr>
                <w:rFonts w:eastAsia="Times New Roman"/>
                <w:color w:val="FF0000"/>
                <w:lang w:eastAsia="en-US"/>
              </w:rPr>
            </w:pPr>
          </w:p>
        </w:tc>
        <w:tc>
          <w:tcPr>
            <w:tcW w:w="860" w:type="pct"/>
            <w:gridSpan w:val="3"/>
            <w:tcBorders>
              <w:top w:val="nil"/>
              <w:left w:val="nil"/>
              <w:bottom w:val="single" w:sz="4" w:space="0" w:color="auto"/>
              <w:right w:val="single" w:sz="4" w:space="0" w:color="auto"/>
            </w:tcBorders>
          </w:tcPr>
          <w:p w14:paraId="12237611" w14:textId="77777777" w:rsidR="00D24B11" w:rsidRPr="006010A6" w:rsidRDefault="00D24B11" w:rsidP="00D24B11">
            <w:pPr>
              <w:pStyle w:val="Betarp"/>
              <w:rPr>
                <w:rFonts w:eastAsia="Times New Roman"/>
                <w:color w:val="FF0000"/>
                <w:lang w:eastAsia="en-US"/>
              </w:rPr>
            </w:pPr>
          </w:p>
        </w:tc>
      </w:tr>
      <w:tr w:rsidR="00D24B11" w:rsidRPr="006010A6" w14:paraId="7539FEC2" w14:textId="77777777" w:rsidTr="00D24B11">
        <w:trPr>
          <w:trHeight w:val="300"/>
          <w:jc w:val="center"/>
        </w:trPr>
        <w:tc>
          <w:tcPr>
            <w:tcW w:w="545" w:type="pct"/>
            <w:tcBorders>
              <w:top w:val="nil"/>
              <w:left w:val="single" w:sz="4" w:space="0" w:color="auto"/>
              <w:bottom w:val="single" w:sz="4" w:space="0" w:color="auto"/>
              <w:right w:val="single" w:sz="4" w:space="0" w:color="auto"/>
            </w:tcBorders>
            <w:shd w:val="clear" w:color="auto" w:fill="auto"/>
            <w:noWrap/>
            <w:vAlign w:val="center"/>
          </w:tcPr>
          <w:p w14:paraId="2A35D360" w14:textId="77777777" w:rsidR="00D24B11" w:rsidRPr="006010A6" w:rsidRDefault="00961563" w:rsidP="00D24B11">
            <w:pPr>
              <w:pStyle w:val="Betarp"/>
              <w:jc w:val="center"/>
              <w:rPr>
                <w:rFonts w:eastAsia="Times New Roman"/>
                <w:lang w:eastAsia="en-US"/>
              </w:rPr>
            </w:pPr>
            <w:r w:rsidRPr="006010A6">
              <w:rPr>
                <w:rFonts w:eastAsia="Times New Roman"/>
                <w:lang w:eastAsia="en-US"/>
              </w:rPr>
              <w:t>6.2</w:t>
            </w:r>
            <w:r w:rsidR="00D24B11" w:rsidRPr="006010A6">
              <w:rPr>
                <w:rFonts w:eastAsia="Times New Roman"/>
                <w:lang w:eastAsia="en-US"/>
              </w:rPr>
              <w:t>.27</w:t>
            </w:r>
          </w:p>
        </w:tc>
        <w:tc>
          <w:tcPr>
            <w:tcW w:w="1820"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6DFACC55" w14:textId="77777777" w:rsidR="00D24B11" w:rsidRPr="006010A6" w:rsidRDefault="00D24B11" w:rsidP="00D24B11">
            <w:pPr>
              <w:pStyle w:val="Betarp"/>
              <w:rPr>
                <w:rFonts w:eastAsia="Times New Roman"/>
              </w:rPr>
            </w:pPr>
            <w:r w:rsidRPr="006010A6">
              <w:t>Signalinė juosta</w:t>
            </w:r>
          </w:p>
        </w:tc>
        <w:tc>
          <w:tcPr>
            <w:tcW w:w="471" w:type="pct"/>
            <w:tcBorders>
              <w:top w:val="nil"/>
              <w:left w:val="nil"/>
              <w:bottom w:val="single" w:sz="4" w:space="0" w:color="auto"/>
              <w:right w:val="single" w:sz="4" w:space="0" w:color="auto"/>
            </w:tcBorders>
            <w:shd w:val="clear" w:color="auto" w:fill="auto"/>
            <w:noWrap/>
            <w:vAlign w:val="center"/>
          </w:tcPr>
          <w:p w14:paraId="497DDD80" w14:textId="77777777" w:rsidR="00D24B11" w:rsidRPr="006010A6" w:rsidRDefault="00D24B11" w:rsidP="00D24B11">
            <w:pPr>
              <w:pStyle w:val="Betarp"/>
              <w:jc w:val="center"/>
            </w:pPr>
            <w:r w:rsidRPr="006010A6">
              <w:t>m</w:t>
            </w:r>
          </w:p>
        </w:tc>
        <w:tc>
          <w:tcPr>
            <w:tcW w:w="661" w:type="pct"/>
            <w:tcBorders>
              <w:top w:val="single" w:sz="4" w:space="0" w:color="auto"/>
              <w:left w:val="nil"/>
              <w:bottom w:val="single" w:sz="4" w:space="0" w:color="auto"/>
              <w:right w:val="single" w:sz="4" w:space="0" w:color="000000"/>
            </w:tcBorders>
            <w:shd w:val="clear" w:color="auto" w:fill="auto"/>
            <w:vAlign w:val="center"/>
          </w:tcPr>
          <w:p w14:paraId="7CA764D1" w14:textId="77777777" w:rsidR="00D24B11" w:rsidRPr="006010A6" w:rsidRDefault="00D24B11" w:rsidP="00D24B11">
            <w:pPr>
              <w:pStyle w:val="Betarp"/>
              <w:jc w:val="center"/>
            </w:pPr>
            <w:r w:rsidRPr="006010A6">
              <w:t>1395</w:t>
            </w:r>
          </w:p>
        </w:tc>
        <w:tc>
          <w:tcPr>
            <w:tcW w:w="643" w:type="pct"/>
            <w:gridSpan w:val="2"/>
            <w:tcBorders>
              <w:top w:val="nil"/>
              <w:left w:val="nil"/>
              <w:bottom w:val="single" w:sz="4" w:space="0" w:color="auto"/>
              <w:right w:val="single" w:sz="4" w:space="0" w:color="auto"/>
            </w:tcBorders>
            <w:shd w:val="clear" w:color="auto" w:fill="auto"/>
            <w:noWrap/>
            <w:vAlign w:val="center"/>
          </w:tcPr>
          <w:p w14:paraId="3CD3A6A7" w14:textId="77777777" w:rsidR="00D24B11" w:rsidRPr="006010A6" w:rsidRDefault="00D24B11" w:rsidP="00D24B11">
            <w:pPr>
              <w:pStyle w:val="Betarp"/>
              <w:rPr>
                <w:rFonts w:eastAsia="Times New Roman"/>
                <w:color w:val="FF0000"/>
                <w:lang w:eastAsia="en-US"/>
              </w:rPr>
            </w:pPr>
          </w:p>
        </w:tc>
        <w:tc>
          <w:tcPr>
            <w:tcW w:w="860" w:type="pct"/>
            <w:gridSpan w:val="3"/>
            <w:tcBorders>
              <w:top w:val="nil"/>
              <w:left w:val="nil"/>
              <w:bottom w:val="single" w:sz="4" w:space="0" w:color="auto"/>
              <w:right w:val="single" w:sz="4" w:space="0" w:color="auto"/>
            </w:tcBorders>
          </w:tcPr>
          <w:p w14:paraId="1EAD30E8" w14:textId="77777777" w:rsidR="00D24B11" w:rsidRPr="006010A6" w:rsidRDefault="00D24B11" w:rsidP="00D24B11">
            <w:pPr>
              <w:pStyle w:val="Betarp"/>
              <w:rPr>
                <w:rFonts w:eastAsia="Times New Roman"/>
                <w:color w:val="FF0000"/>
                <w:lang w:eastAsia="en-US"/>
              </w:rPr>
            </w:pPr>
          </w:p>
        </w:tc>
      </w:tr>
      <w:tr w:rsidR="00D24B11" w:rsidRPr="006010A6" w14:paraId="03AE1A84" w14:textId="77777777" w:rsidTr="00D24B11">
        <w:trPr>
          <w:trHeight w:val="300"/>
          <w:jc w:val="center"/>
        </w:trPr>
        <w:tc>
          <w:tcPr>
            <w:tcW w:w="545" w:type="pct"/>
            <w:tcBorders>
              <w:top w:val="nil"/>
              <w:left w:val="single" w:sz="4" w:space="0" w:color="auto"/>
              <w:bottom w:val="single" w:sz="4" w:space="0" w:color="auto"/>
              <w:right w:val="single" w:sz="4" w:space="0" w:color="auto"/>
            </w:tcBorders>
            <w:shd w:val="clear" w:color="auto" w:fill="auto"/>
            <w:noWrap/>
            <w:vAlign w:val="center"/>
          </w:tcPr>
          <w:p w14:paraId="4CEF4772" w14:textId="77777777" w:rsidR="00D24B11" w:rsidRPr="006010A6" w:rsidRDefault="00961563" w:rsidP="00D24B11">
            <w:pPr>
              <w:pStyle w:val="Betarp"/>
              <w:jc w:val="center"/>
              <w:rPr>
                <w:rFonts w:eastAsia="Times New Roman"/>
                <w:lang w:eastAsia="en-US"/>
              </w:rPr>
            </w:pPr>
            <w:r w:rsidRPr="006010A6">
              <w:rPr>
                <w:rFonts w:eastAsia="Times New Roman"/>
                <w:lang w:eastAsia="en-US"/>
              </w:rPr>
              <w:t>6.2</w:t>
            </w:r>
            <w:r w:rsidR="00D24B11" w:rsidRPr="006010A6">
              <w:rPr>
                <w:rFonts w:eastAsia="Times New Roman"/>
                <w:lang w:eastAsia="en-US"/>
              </w:rPr>
              <w:t>.28</w:t>
            </w:r>
          </w:p>
        </w:tc>
        <w:tc>
          <w:tcPr>
            <w:tcW w:w="1820"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1294BAB5" w14:textId="77777777" w:rsidR="00D24B11" w:rsidRPr="006010A6" w:rsidRDefault="00D24B11" w:rsidP="00D24B11">
            <w:pPr>
              <w:pStyle w:val="Betarp"/>
            </w:pPr>
            <w:r w:rsidRPr="006010A6">
              <w:t>Įžeminimo armatūra</w:t>
            </w:r>
          </w:p>
        </w:tc>
        <w:tc>
          <w:tcPr>
            <w:tcW w:w="471" w:type="pct"/>
            <w:tcBorders>
              <w:top w:val="nil"/>
              <w:left w:val="nil"/>
              <w:bottom w:val="single" w:sz="4" w:space="0" w:color="auto"/>
              <w:right w:val="single" w:sz="4" w:space="0" w:color="auto"/>
            </w:tcBorders>
            <w:shd w:val="clear" w:color="auto" w:fill="auto"/>
            <w:noWrap/>
            <w:vAlign w:val="center"/>
          </w:tcPr>
          <w:p w14:paraId="6ECB6082" w14:textId="77777777" w:rsidR="00D24B11" w:rsidRPr="006010A6" w:rsidRDefault="00D24B11" w:rsidP="00D24B11">
            <w:pPr>
              <w:pStyle w:val="Betarp"/>
              <w:jc w:val="center"/>
            </w:pPr>
            <w:r w:rsidRPr="006010A6">
              <w:t>kompl.</w:t>
            </w:r>
          </w:p>
        </w:tc>
        <w:tc>
          <w:tcPr>
            <w:tcW w:w="661" w:type="pct"/>
            <w:tcBorders>
              <w:top w:val="single" w:sz="4" w:space="0" w:color="auto"/>
              <w:left w:val="nil"/>
              <w:bottom w:val="single" w:sz="4" w:space="0" w:color="auto"/>
              <w:right w:val="single" w:sz="4" w:space="0" w:color="000000"/>
            </w:tcBorders>
            <w:shd w:val="clear" w:color="auto" w:fill="auto"/>
            <w:vAlign w:val="center"/>
          </w:tcPr>
          <w:p w14:paraId="0B424242" w14:textId="77777777" w:rsidR="00D24B11" w:rsidRPr="006010A6" w:rsidRDefault="00D24B11" w:rsidP="00D24B11">
            <w:pPr>
              <w:pStyle w:val="Betarp"/>
              <w:jc w:val="center"/>
            </w:pPr>
            <w:r w:rsidRPr="006010A6">
              <w:t>2</w:t>
            </w:r>
          </w:p>
        </w:tc>
        <w:tc>
          <w:tcPr>
            <w:tcW w:w="643" w:type="pct"/>
            <w:gridSpan w:val="2"/>
            <w:tcBorders>
              <w:top w:val="nil"/>
              <w:left w:val="nil"/>
              <w:bottom w:val="single" w:sz="4" w:space="0" w:color="auto"/>
              <w:right w:val="single" w:sz="4" w:space="0" w:color="auto"/>
            </w:tcBorders>
            <w:shd w:val="clear" w:color="auto" w:fill="auto"/>
            <w:noWrap/>
            <w:vAlign w:val="center"/>
          </w:tcPr>
          <w:p w14:paraId="07F4882A" w14:textId="77777777" w:rsidR="00D24B11" w:rsidRPr="006010A6" w:rsidRDefault="00D24B11" w:rsidP="00D24B11">
            <w:pPr>
              <w:pStyle w:val="Betarp"/>
              <w:rPr>
                <w:rFonts w:eastAsia="Times New Roman"/>
                <w:color w:val="FF0000"/>
                <w:lang w:eastAsia="en-US"/>
              </w:rPr>
            </w:pPr>
          </w:p>
        </w:tc>
        <w:tc>
          <w:tcPr>
            <w:tcW w:w="860" w:type="pct"/>
            <w:gridSpan w:val="3"/>
            <w:tcBorders>
              <w:top w:val="nil"/>
              <w:left w:val="nil"/>
              <w:bottom w:val="single" w:sz="4" w:space="0" w:color="auto"/>
              <w:right w:val="single" w:sz="4" w:space="0" w:color="auto"/>
            </w:tcBorders>
          </w:tcPr>
          <w:p w14:paraId="4B1870D9" w14:textId="77777777" w:rsidR="00D24B11" w:rsidRPr="006010A6" w:rsidRDefault="00D24B11" w:rsidP="00D24B11">
            <w:pPr>
              <w:pStyle w:val="Betarp"/>
              <w:rPr>
                <w:rFonts w:eastAsia="Times New Roman"/>
                <w:color w:val="FF0000"/>
                <w:lang w:eastAsia="en-US"/>
              </w:rPr>
            </w:pPr>
          </w:p>
        </w:tc>
      </w:tr>
      <w:tr w:rsidR="00961563" w:rsidRPr="006010A6" w14:paraId="136B2F72" w14:textId="77777777" w:rsidTr="00D24B11">
        <w:trPr>
          <w:trHeight w:val="300"/>
          <w:jc w:val="center"/>
        </w:trPr>
        <w:tc>
          <w:tcPr>
            <w:tcW w:w="545" w:type="pct"/>
            <w:tcBorders>
              <w:top w:val="nil"/>
              <w:left w:val="single" w:sz="4" w:space="0" w:color="auto"/>
              <w:bottom w:val="single" w:sz="4" w:space="0" w:color="auto"/>
              <w:right w:val="single" w:sz="4" w:space="0" w:color="auto"/>
            </w:tcBorders>
            <w:shd w:val="clear" w:color="auto" w:fill="auto"/>
            <w:noWrap/>
            <w:vAlign w:val="center"/>
          </w:tcPr>
          <w:p w14:paraId="493BD9B9" w14:textId="77777777" w:rsidR="00961563" w:rsidRPr="006010A6" w:rsidRDefault="00961563" w:rsidP="00961563">
            <w:pPr>
              <w:pStyle w:val="Betarp"/>
              <w:jc w:val="center"/>
              <w:rPr>
                <w:rFonts w:eastAsia="Times New Roman"/>
                <w:lang w:eastAsia="en-US"/>
              </w:rPr>
            </w:pPr>
            <w:r w:rsidRPr="006010A6">
              <w:rPr>
                <w:rFonts w:eastAsia="Times New Roman"/>
                <w:lang w:eastAsia="en-US"/>
              </w:rPr>
              <w:t>6.2.29</w:t>
            </w:r>
          </w:p>
        </w:tc>
        <w:tc>
          <w:tcPr>
            <w:tcW w:w="1820"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181C68A6" w14:textId="77777777" w:rsidR="00961563" w:rsidRPr="006010A6" w:rsidRDefault="00961563" w:rsidP="00961563">
            <w:pPr>
              <w:pStyle w:val="Betarp"/>
              <w:rPr>
                <w:rFonts w:eastAsia="Times New Roman"/>
              </w:rPr>
            </w:pPr>
            <w:r w:rsidRPr="006010A6">
              <w:t>Tranšėjų kasimas ir užpylimas</w:t>
            </w:r>
          </w:p>
        </w:tc>
        <w:tc>
          <w:tcPr>
            <w:tcW w:w="471" w:type="pct"/>
            <w:tcBorders>
              <w:top w:val="nil"/>
              <w:left w:val="nil"/>
              <w:bottom w:val="single" w:sz="4" w:space="0" w:color="auto"/>
              <w:right w:val="single" w:sz="4" w:space="0" w:color="auto"/>
            </w:tcBorders>
            <w:shd w:val="clear" w:color="auto" w:fill="auto"/>
            <w:noWrap/>
            <w:vAlign w:val="center"/>
          </w:tcPr>
          <w:p w14:paraId="14E76500" w14:textId="77777777" w:rsidR="00961563" w:rsidRPr="006010A6" w:rsidRDefault="00961563" w:rsidP="00961563">
            <w:pPr>
              <w:pStyle w:val="Betarp"/>
              <w:jc w:val="center"/>
              <w:rPr>
                <w:sz w:val="24"/>
                <w:szCs w:val="24"/>
              </w:rPr>
            </w:pPr>
            <w:r w:rsidRPr="006010A6">
              <w:t>m</w:t>
            </w:r>
          </w:p>
        </w:tc>
        <w:tc>
          <w:tcPr>
            <w:tcW w:w="661" w:type="pct"/>
            <w:tcBorders>
              <w:top w:val="single" w:sz="4" w:space="0" w:color="auto"/>
              <w:left w:val="nil"/>
              <w:bottom w:val="single" w:sz="4" w:space="0" w:color="auto"/>
              <w:right w:val="single" w:sz="4" w:space="0" w:color="000000"/>
            </w:tcBorders>
            <w:shd w:val="clear" w:color="auto" w:fill="auto"/>
            <w:vAlign w:val="center"/>
          </w:tcPr>
          <w:p w14:paraId="0C1A696D" w14:textId="77777777" w:rsidR="00961563" w:rsidRPr="006010A6" w:rsidRDefault="00961563" w:rsidP="00961563">
            <w:pPr>
              <w:pStyle w:val="Betarp"/>
              <w:jc w:val="center"/>
            </w:pPr>
            <w:r w:rsidRPr="006010A6">
              <w:t>67</w:t>
            </w:r>
          </w:p>
        </w:tc>
        <w:tc>
          <w:tcPr>
            <w:tcW w:w="643" w:type="pct"/>
            <w:gridSpan w:val="2"/>
            <w:tcBorders>
              <w:top w:val="nil"/>
              <w:left w:val="nil"/>
              <w:bottom w:val="single" w:sz="4" w:space="0" w:color="auto"/>
              <w:right w:val="single" w:sz="4" w:space="0" w:color="auto"/>
            </w:tcBorders>
            <w:shd w:val="clear" w:color="auto" w:fill="auto"/>
            <w:noWrap/>
            <w:vAlign w:val="center"/>
          </w:tcPr>
          <w:p w14:paraId="6C4B2574" w14:textId="77777777" w:rsidR="00961563" w:rsidRPr="006010A6" w:rsidRDefault="00961563" w:rsidP="00961563">
            <w:pPr>
              <w:pStyle w:val="Betarp"/>
              <w:rPr>
                <w:rFonts w:eastAsia="Times New Roman"/>
                <w:color w:val="FF0000"/>
                <w:lang w:eastAsia="en-US"/>
              </w:rPr>
            </w:pPr>
          </w:p>
        </w:tc>
        <w:tc>
          <w:tcPr>
            <w:tcW w:w="860" w:type="pct"/>
            <w:gridSpan w:val="3"/>
            <w:tcBorders>
              <w:top w:val="nil"/>
              <w:left w:val="nil"/>
              <w:bottom w:val="single" w:sz="4" w:space="0" w:color="auto"/>
              <w:right w:val="single" w:sz="4" w:space="0" w:color="auto"/>
            </w:tcBorders>
          </w:tcPr>
          <w:p w14:paraId="19E8CF73" w14:textId="77777777" w:rsidR="00961563" w:rsidRPr="006010A6" w:rsidRDefault="00961563" w:rsidP="00961563">
            <w:pPr>
              <w:pStyle w:val="Betarp"/>
              <w:rPr>
                <w:rFonts w:eastAsia="Times New Roman"/>
                <w:color w:val="FF0000"/>
                <w:lang w:eastAsia="en-US"/>
              </w:rPr>
            </w:pPr>
          </w:p>
        </w:tc>
      </w:tr>
      <w:tr w:rsidR="00961563" w:rsidRPr="006010A6" w14:paraId="13D95819" w14:textId="77777777" w:rsidTr="00D24B11">
        <w:trPr>
          <w:trHeight w:val="300"/>
          <w:jc w:val="center"/>
        </w:trPr>
        <w:tc>
          <w:tcPr>
            <w:tcW w:w="545" w:type="pct"/>
            <w:tcBorders>
              <w:top w:val="nil"/>
              <w:left w:val="single" w:sz="4" w:space="0" w:color="auto"/>
              <w:bottom w:val="single" w:sz="4" w:space="0" w:color="auto"/>
              <w:right w:val="single" w:sz="4" w:space="0" w:color="auto"/>
            </w:tcBorders>
            <w:shd w:val="clear" w:color="auto" w:fill="auto"/>
            <w:noWrap/>
            <w:vAlign w:val="center"/>
          </w:tcPr>
          <w:p w14:paraId="1207D287" w14:textId="77777777" w:rsidR="00961563" w:rsidRPr="006010A6" w:rsidRDefault="00961563" w:rsidP="00961563">
            <w:pPr>
              <w:pStyle w:val="Betarp"/>
              <w:jc w:val="center"/>
              <w:rPr>
                <w:rFonts w:eastAsia="Times New Roman"/>
                <w:lang w:eastAsia="en-US"/>
              </w:rPr>
            </w:pPr>
            <w:r w:rsidRPr="006010A6">
              <w:rPr>
                <w:rFonts w:eastAsia="Times New Roman"/>
                <w:lang w:eastAsia="en-US"/>
              </w:rPr>
              <w:t>6.2.30</w:t>
            </w:r>
          </w:p>
        </w:tc>
        <w:tc>
          <w:tcPr>
            <w:tcW w:w="1820"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51243BAA" w14:textId="77777777" w:rsidR="00961563" w:rsidRPr="006010A6" w:rsidRDefault="00961563" w:rsidP="00961563">
            <w:pPr>
              <w:pStyle w:val="Betarp"/>
            </w:pPr>
            <w:r w:rsidRPr="006010A6">
              <w:t xml:space="preserve">Surenkamų PE d110 vamzdžių montavimas </w:t>
            </w:r>
          </w:p>
        </w:tc>
        <w:tc>
          <w:tcPr>
            <w:tcW w:w="471" w:type="pct"/>
            <w:tcBorders>
              <w:top w:val="nil"/>
              <w:left w:val="nil"/>
              <w:bottom w:val="single" w:sz="4" w:space="0" w:color="auto"/>
              <w:right w:val="single" w:sz="4" w:space="0" w:color="auto"/>
            </w:tcBorders>
            <w:shd w:val="clear" w:color="auto" w:fill="auto"/>
            <w:noWrap/>
            <w:vAlign w:val="center"/>
          </w:tcPr>
          <w:p w14:paraId="7611D28E" w14:textId="77777777" w:rsidR="00961563" w:rsidRPr="006010A6" w:rsidRDefault="00961563" w:rsidP="00961563">
            <w:pPr>
              <w:pStyle w:val="Betarp"/>
              <w:jc w:val="center"/>
              <w:rPr>
                <w:sz w:val="24"/>
                <w:szCs w:val="24"/>
              </w:rPr>
            </w:pPr>
            <w:r w:rsidRPr="006010A6">
              <w:t>m</w:t>
            </w:r>
          </w:p>
        </w:tc>
        <w:tc>
          <w:tcPr>
            <w:tcW w:w="661" w:type="pct"/>
            <w:tcBorders>
              <w:top w:val="single" w:sz="4" w:space="0" w:color="auto"/>
              <w:left w:val="nil"/>
              <w:bottom w:val="single" w:sz="4" w:space="0" w:color="auto"/>
              <w:right w:val="single" w:sz="4" w:space="0" w:color="000000"/>
            </w:tcBorders>
            <w:shd w:val="clear" w:color="auto" w:fill="auto"/>
            <w:vAlign w:val="center"/>
          </w:tcPr>
          <w:p w14:paraId="24C77DB6" w14:textId="77777777" w:rsidR="00961563" w:rsidRPr="006010A6" w:rsidRDefault="00961563" w:rsidP="00961563">
            <w:pPr>
              <w:pStyle w:val="Betarp"/>
              <w:jc w:val="center"/>
            </w:pPr>
            <w:r w:rsidRPr="006010A6">
              <w:t>67</w:t>
            </w:r>
          </w:p>
        </w:tc>
        <w:tc>
          <w:tcPr>
            <w:tcW w:w="643" w:type="pct"/>
            <w:gridSpan w:val="2"/>
            <w:tcBorders>
              <w:top w:val="nil"/>
              <w:left w:val="nil"/>
              <w:bottom w:val="single" w:sz="4" w:space="0" w:color="auto"/>
              <w:right w:val="single" w:sz="4" w:space="0" w:color="auto"/>
            </w:tcBorders>
            <w:shd w:val="clear" w:color="auto" w:fill="auto"/>
            <w:noWrap/>
            <w:vAlign w:val="center"/>
          </w:tcPr>
          <w:p w14:paraId="142E66CB" w14:textId="77777777" w:rsidR="00961563" w:rsidRPr="006010A6" w:rsidRDefault="00961563" w:rsidP="00961563">
            <w:pPr>
              <w:pStyle w:val="Betarp"/>
              <w:rPr>
                <w:rFonts w:eastAsia="Times New Roman"/>
                <w:color w:val="FF0000"/>
                <w:lang w:eastAsia="en-US"/>
              </w:rPr>
            </w:pPr>
          </w:p>
        </w:tc>
        <w:tc>
          <w:tcPr>
            <w:tcW w:w="860" w:type="pct"/>
            <w:gridSpan w:val="3"/>
            <w:tcBorders>
              <w:top w:val="nil"/>
              <w:left w:val="nil"/>
              <w:bottom w:val="single" w:sz="4" w:space="0" w:color="auto"/>
              <w:right w:val="single" w:sz="4" w:space="0" w:color="auto"/>
            </w:tcBorders>
          </w:tcPr>
          <w:p w14:paraId="532A2BA6" w14:textId="77777777" w:rsidR="00961563" w:rsidRPr="006010A6" w:rsidRDefault="00961563" w:rsidP="00961563">
            <w:pPr>
              <w:pStyle w:val="Betarp"/>
              <w:rPr>
                <w:rFonts w:eastAsia="Times New Roman"/>
                <w:color w:val="FF0000"/>
                <w:lang w:eastAsia="en-US"/>
              </w:rPr>
            </w:pPr>
          </w:p>
        </w:tc>
      </w:tr>
      <w:tr w:rsidR="00961563" w:rsidRPr="006010A6" w14:paraId="71EB7384" w14:textId="77777777" w:rsidTr="00D24B11">
        <w:trPr>
          <w:trHeight w:val="300"/>
          <w:jc w:val="center"/>
        </w:trPr>
        <w:tc>
          <w:tcPr>
            <w:tcW w:w="545" w:type="pct"/>
            <w:tcBorders>
              <w:top w:val="nil"/>
              <w:left w:val="single" w:sz="4" w:space="0" w:color="auto"/>
              <w:bottom w:val="single" w:sz="4" w:space="0" w:color="auto"/>
              <w:right w:val="single" w:sz="4" w:space="0" w:color="auto"/>
            </w:tcBorders>
            <w:shd w:val="clear" w:color="auto" w:fill="auto"/>
            <w:noWrap/>
            <w:vAlign w:val="center"/>
          </w:tcPr>
          <w:p w14:paraId="141573ED" w14:textId="77777777" w:rsidR="00961563" w:rsidRPr="006010A6" w:rsidRDefault="00961563" w:rsidP="00961563">
            <w:pPr>
              <w:pStyle w:val="Betarp"/>
              <w:jc w:val="center"/>
              <w:rPr>
                <w:rFonts w:eastAsia="Times New Roman"/>
                <w:lang w:eastAsia="en-US"/>
              </w:rPr>
            </w:pPr>
            <w:r w:rsidRPr="006010A6">
              <w:rPr>
                <w:rFonts w:eastAsia="Times New Roman"/>
                <w:lang w:eastAsia="en-US"/>
              </w:rPr>
              <w:t>6.2.31</w:t>
            </w:r>
          </w:p>
        </w:tc>
        <w:tc>
          <w:tcPr>
            <w:tcW w:w="1820"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160D1175" w14:textId="77777777" w:rsidR="00961563" w:rsidRPr="006010A6" w:rsidRDefault="00961563" w:rsidP="00961563">
            <w:pPr>
              <w:pStyle w:val="Betarp"/>
            </w:pPr>
            <w:r w:rsidRPr="006010A6">
              <w:t xml:space="preserve">Grunto dangos tankinimas </w:t>
            </w:r>
          </w:p>
        </w:tc>
        <w:tc>
          <w:tcPr>
            <w:tcW w:w="471" w:type="pct"/>
            <w:tcBorders>
              <w:top w:val="nil"/>
              <w:left w:val="nil"/>
              <w:bottom w:val="single" w:sz="4" w:space="0" w:color="auto"/>
              <w:right w:val="single" w:sz="4" w:space="0" w:color="auto"/>
            </w:tcBorders>
            <w:shd w:val="clear" w:color="auto" w:fill="auto"/>
            <w:noWrap/>
            <w:vAlign w:val="center"/>
          </w:tcPr>
          <w:p w14:paraId="0E637E7D" w14:textId="77777777" w:rsidR="00961563" w:rsidRPr="006010A6" w:rsidRDefault="00961563" w:rsidP="00961563">
            <w:pPr>
              <w:pStyle w:val="Betarp"/>
              <w:jc w:val="center"/>
              <w:rPr>
                <w:sz w:val="24"/>
                <w:szCs w:val="24"/>
              </w:rPr>
            </w:pPr>
            <w:r w:rsidRPr="006010A6">
              <w:t>m</w:t>
            </w:r>
            <w:r w:rsidRPr="006010A6">
              <w:rPr>
                <w:vertAlign w:val="superscript"/>
              </w:rPr>
              <w:t>2</w:t>
            </w:r>
          </w:p>
        </w:tc>
        <w:tc>
          <w:tcPr>
            <w:tcW w:w="661" w:type="pct"/>
            <w:tcBorders>
              <w:top w:val="single" w:sz="4" w:space="0" w:color="auto"/>
              <w:left w:val="nil"/>
              <w:bottom w:val="single" w:sz="4" w:space="0" w:color="auto"/>
              <w:right w:val="single" w:sz="4" w:space="0" w:color="000000"/>
            </w:tcBorders>
            <w:shd w:val="clear" w:color="auto" w:fill="auto"/>
            <w:vAlign w:val="center"/>
          </w:tcPr>
          <w:p w14:paraId="19F831BE" w14:textId="77777777" w:rsidR="00961563" w:rsidRPr="006010A6" w:rsidRDefault="00961563" w:rsidP="00961563">
            <w:pPr>
              <w:pStyle w:val="Betarp"/>
              <w:jc w:val="center"/>
            </w:pPr>
            <w:r w:rsidRPr="006010A6">
              <w:t>67</w:t>
            </w:r>
          </w:p>
        </w:tc>
        <w:tc>
          <w:tcPr>
            <w:tcW w:w="643" w:type="pct"/>
            <w:gridSpan w:val="2"/>
            <w:tcBorders>
              <w:top w:val="nil"/>
              <w:left w:val="nil"/>
              <w:bottom w:val="single" w:sz="4" w:space="0" w:color="auto"/>
              <w:right w:val="single" w:sz="4" w:space="0" w:color="auto"/>
            </w:tcBorders>
            <w:shd w:val="clear" w:color="auto" w:fill="auto"/>
            <w:noWrap/>
            <w:vAlign w:val="center"/>
          </w:tcPr>
          <w:p w14:paraId="6198FF91" w14:textId="77777777" w:rsidR="00961563" w:rsidRPr="006010A6" w:rsidRDefault="00961563" w:rsidP="00961563">
            <w:pPr>
              <w:pStyle w:val="Betarp"/>
              <w:rPr>
                <w:rFonts w:eastAsia="Times New Roman"/>
                <w:color w:val="FF0000"/>
                <w:lang w:eastAsia="en-US"/>
              </w:rPr>
            </w:pPr>
          </w:p>
        </w:tc>
        <w:tc>
          <w:tcPr>
            <w:tcW w:w="860" w:type="pct"/>
            <w:gridSpan w:val="3"/>
            <w:tcBorders>
              <w:top w:val="nil"/>
              <w:left w:val="nil"/>
              <w:bottom w:val="single" w:sz="4" w:space="0" w:color="auto"/>
              <w:right w:val="single" w:sz="4" w:space="0" w:color="auto"/>
            </w:tcBorders>
          </w:tcPr>
          <w:p w14:paraId="45914AB2" w14:textId="77777777" w:rsidR="00961563" w:rsidRPr="006010A6" w:rsidRDefault="00961563" w:rsidP="00961563">
            <w:pPr>
              <w:pStyle w:val="Betarp"/>
              <w:rPr>
                <w:rFonts w:eastAsia="Times New Roman"/>
                <w:color w:val="FF0000"/>
                <w:lang w:eastAsia="en-US"/>
              </w:rPr>
            </w:pPr>
          </w:p>
        </w:tc>
      </w:tr>
      <w:tr w:rsidR="00961563" w:rsidRPr="006010A6" w14:paraId="2A09D4D6" w14:textId="77777777" w:rsidTr="00D24B11">
        <w:trPr>
          <w:trHeight w:val="300"/>
          <w:jc w:val="center"/>
        </w:trPr>
        <w:tc>
          <w:tcPr>
            <w:tcW w:w="545" w:type="pct"/>
            <w:tcBorders>
              <w:top w:val="nil"/>
              <w:left w:val="single" w:sz="4" w:space="0" w:color="auto"/>
              <w:bottom w:val="single" w:sz="4" w:space="0" w:color="auto"/>
              <w:right w:val="single" w:sz="4" w:space="0" w:color="auto"/>
            </w:tcBorders>
            <w:shd w:val="clear" w:color="auto" w:fill="auto"/>
            <w:noWrap/>
            <w:vAlign w:val="center"/>
          </w:tcPr>
          <w:p w14:paraId="70BB7B86" w14:textId="77777777" w:rsidR="00961563" w:rsidRPr="006010A6" w:rsidRDefault="00961563" w:rsidP="00961563">
            <w:pPr>
              <w:pStyle w:val="Betarp"/>
              <w:jc w:val="center"/>
              <w:rPr>
                <w:rFonts w:eastAsia="Times New Roman"/>
                <w:lang w:eastAsia="en-US"/>
              </w:rPr>
            </w:pPr>
            <w:r w:rsidRPr="006010A6">
              <w:rPr>
                <w:rFonts w:eastAsia="Times New Roman"/>
                <w:lang w:eastAsia="en-US"/>
              </w:rPr>
              <w:t>6.2.32</w:t>
            </w:r>
          </w:p>
        </w:tc>
        <w:tc>
          <w:tcPr>
            <w:tcW w:w="1820"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637EA529" w14:textId="77777777" w:rsidR="00961563" w:rsidRPr="006010A6" w:rsidRDefault="00961563" w:rsidP="00961563">
            <w:pPr>
              <w:pStyle w:val="Betarp"/>
            </w:pPr>
            <w:r w:rsidRPr="006010A6">
              <w:t>Žolės atstatymas</w:t>
            </w:r>
          </w:p>
        </w:tc>
        <w:tc>
          <w:tcPr>
            <w:tcW w:w="471" w:type="pct"/>
            <w:tcBorders>
              <w:top w:val="nil"/>
              <w:left w:val="nil"/>
              <w:bottom w:val="single" w:sz="4" w:space="0" w:color="auto"/>
              <w:right w:val="single" w:sz="4" w:space="0" w:color="auto"/>
            </w:tcBorders>
            <w:shd w:val="clear" w:color="auto" w:fill="auto"/>
            <w:noWrap/>
            <w:vAlign w:val="center"/>
          </w:tcPr>
          <w:p w14:paraId="0C92FBE0" w14:textId="77777777" w:rsidR="00961563" w:rsidRPr="006010A6" w:rsidRDefault="00961563" w:rsidP="00961563">
            <w:pPr>
              <w:pStyle w:val="Betarp"/>
              <w:jc w:val="center"/>
              <w:rPr>
                <w:sz w:val="24"/>
                <w:szCs w:val="24"/>
              </w:rPr>
            </w:pPr>
            <w:r w:rsidRPr="006010A6">
              <w:t>m</w:t>
            </w:r>
            <w:r w:rsidRPr="006010A6">
              <w:rPr>
                <w:vertAlign w:val="superscript"/>
              </w:rPr>
              <w:t>2</w:t>
            </w:r>
          </w:p>
        </w:tc>
        <w:tc>
          <w:tcPr>
            <w:tcW w:w="661" w:type="pct"/>
            <w:tcBorders>
              <w:top w:val="single" w:sz="4" w:space="0" w:color="auto"/>
              <w:left w:val="nil"/>
              <w:bottom w:val="single" w:sz="4" w:space="0" w:color="auto"/>
              <w:right w:val="single" w:sz="4" w:space="0" w:color="000000"/>
            </w:tcBorders>
            <w:shd w:val="clear" w:color="auto" w:fill="auto"/>
            <w:vAlign w:val="center"/>
          </w:tcPr>
          <w:p w14:paraId="7DD57C04" w14:textId="77777777" w:rsidR="00961563" w:rsidRPr="006010A6" w:rsidRDefault="00961563" w:rsidP="00961563">
            <w:pPr>
              <w:pStyle w:val="Betarp"/>
              <w:jc w:val="center"/>
            </w:pPr>
            <w:r w:rsidRPr="006010A6">
              <w:t>30</w:t>
            </w:r>
          </w:p>
        </w:tc>
        <w:tc>
          <w:tcPr>
            <w:tcW w:w="643" w:type="pct"/>
            <w:gridSpan w:val="2"/>
            <w:tcBorders>
              <w:top w:val="nil"/>
              <w:left w:val="nil"/>
              <w:bottom w:val="single" w:sz="4" w:space="0" w:color="auto"/>
              <w:right w:val="single" w:sz="4" w:space="0" w:color="auto"/>
            </w:tcBorders>
            <w:shd w:val="clear" w:color="auto" w:fill="auto"/>
            <w:noWrap/>
            <w:vAlign w:val="center"/>
          </w:tcPr>
          <w:p w14:paraId="020395C6" w14:textId="77777777" w:rsidR="00961563" w:rsidRPr="006010A6" w:rsidRDefault="00961563" w:rsidP="00961563">
            <w:pPr>
              <w:pStyle w:val="Betarp"/>
              <w:rPr>
                <w:rFonts w:eastAsia="Times New Roman"/>
                <w:color w:val="FF0000"/>
                <w:lang w:eastAsia="en-US"/>
              </w:rPr>
            </w:pPr>
          </w:p>
        </w:tc>
        <w:tc>
          <w:tcPr>
            <w:tcW w:w="860" w:type="pct"/>
            <w:gridSpan w:val="3"/>
            <w:tcBorders>
              <w:top w:val="nil"/>
              <w:left w:val="nil"/>
              <w:bottom w:val="single" w:sz="4" w:space="0" w:color="auto"/>
              <w:right w:val="single" w:sz="4" w:space="0" w:color="auto"/>
            </w:tcBorders>
          </w:tcPr>
          <w:p w14:paraId="5E958B32" w14:textId="77777777" w:rsidR="00961563" w:rsidRPr="006010A6" w:rsidRDefault="00961563" w:rsidP="00961563">
            <w:pPr>
              <w:pStyle w:val="Betarp"/>
              <w:rPr>
                <w:rFonts w:eastAsia="Times New Roman"/>
                <w:color w:val="FF0000"/>
                <w:lang w:eastAsia="en-US"/>
              </w:rPr>
            </w:pPr>
          </w:p>
        </w:tc>
      </w:tr>
      <w:tr w:rsidR="00961563" w:rsidRPr="006010A6" w14:paraId="06FA6208" w14:textId="77777777" w:rsidTr="00D24B11">
        <w:trPr>
          <w:trHeight w:val="300"/>
          <w:jc w:val="center"/>
        </w:trPr>
        <w:tc>
          <w:tcPr>
            <w:tcW w:w="545" w:type="pct"/>
            <w:tcBorders>
              <w:top w:val="nil"/>
              <w:left w:val="single" w:sz="4" w:space="0" w:color="auto"/>
              <w:bottom w:val="single" w:sz="4" w:space="0" w:color="auto"/>
              <w:right w:val="single" w:sz="4" w:space="0" w:color="auto"/>
            </w:tcBorders>
            <w:shd w:val="clear" w:color="auto" w:fill="auto"/>
            <w:noWrap/>
            <w:vAlign w:val="center"/>
          </w:tcPr>
          <w:p w14:paraId="5636CDCA" w14:textId="77777777" w:rsidR="00961563" w:rsidRPr="006010A6" w:rsidRDefault="00961563" w:rsidP="00961563">
            <w:pPr>
              <w:pStyle w:val="Betarp"/>
              <w:jc w:val="center"/>
              <w:rPr>
                <w:rFonts w:eastAsia="Times New Roman"/>
                <w:lang w:eastAsia="en-US"/>
              </w:rPr>
            </w:pPr>
            <w:r w:rsidRPr="006010A6">
              <w:rPr>
                <w:rFonts w:eastAsia="Times New Roman"/>
                <w:lang w:eastAsia="en-US"/>
              </w:rPr>
              <w:t>6.2.33</w:t>
            </w:r>
          </w:p>
        </w:tc>
        <w:tc>
          <w:tcPr>
            <w:tcW w:w="1820"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0F819321" w14:textId="77777777" w:rsidR="00961563" w:rsidRPr="006010A6" w:rsidRDefault="00961563" w:rsidP="00961563">
            <w:pPr>
              <w:pStyle w:val="Betarp"/>
              <w:rPr>
                <w:rFonts w:eastAsia="Times New Roman"/>
                <w:sz w:val="24"/>
              </w:rPr>
            </w:pPr>
            <w:r w:rsidRPr="006010A6">
              <w:t>PE surenkamas d110 vamzdis</w:t>
            </w:r>
          </w:p>
        </w:tc>
        <w:tc>
          <w:tcPr>
            <w:tcW w:w="471" w:type="pct"/>
            <w:tcBorders>
              <w:top w:val="nil"/>
              <w:left w:val="nil"/>
              <w:bottom w:val="single" w:sz="4" w:space="0" w:color="auto"/>
              <w:right w:val="single" w:sz="4" w:space="0" w:color="auto"/>
            </w:tcBorders>
            <w:shd w:val="clear" w:color="auto" w:fill="auto"/>
            <w:noWrap/>
            <w:vAlign w:val="center"/>
          </w:tcPr>
          <w:p w14:paraId="78F61D2B" w14:textId="77777777" w:rsidR="00961563" w:rsidRPr="006010A6" w:rsidRDefault="00961563" w:rsidP="00961563">
            <w:pPr>
              <w:pStyle w:val="Betarp"/>
              <w:jc w:val="center"/>
            </w:pPr>
            <w:r w:rsidRPr="006010A6">
              <w:t>m</w:t>
            </w:r>
          </w:p>
        </w:tc>
        <w:tc>
          <w:tcPr>
            <w:tcW w:w="661" w:type="pct"/>
            <w:tcBorders>
              <w:top w:val="single" w:sz="4" w:space="0" w:color="auto"/>
              <w:left w:val="nil"/>
              <w:bottom w:val="single" w:sz="4" w:space="0" w:color="auto"/>
              <w:right w:val="single" w:sz="4" w:space="0" w:color="000000"/>
            </w:tcBorders>
            <w:shd w:val="clear" w:color="auto" w:fill="auto"/>
            <w:vAlign w:val="center"/>
          </w:tcPr>
          <w:p w14:paraId="14CA0611" w14:textId="77777777" w:rsidR="00961563" w:rsidRPr="006010A6" w:rsidRDefault="00961563" w:rsidP="00961563">
            <w:pPr>
              <w:pStyle w:val="Betarp"/>
              <w:jc w:val="center"/>
            </w:pPr>
            <w:r w:rsidRPr="006010A6">
              <w:t>67</w:t>
            </w:r>
          </w:p>
        </w:tc>
        <w:tc>
          <w:tcPr>
            <w:tcW w:w="643" w:type="pct"/>
            <w:gridSpan w:val="2"/>
            <w:tcBorders>
              <w:top w:val="nil"/>
              <w:left w:val="nil"/>
              <w:bottom w:val="single" w:sz="4" w:space="0" w:color="auto"/>
              <w:right w:val="single" w:sz="4" w:space="0" w:color="auto"/>
            </w:tcBorders>
            <w:shd w:val="clear" w:color="auto" w:fill="auto"/>
            <w:noWrap/>
            <w:vAlign w:val="center"/>
          </w:tcPr>
          <w:p w14:paraId="25576F01" w14:textId="77777777" w:rsidR="00961563" w:rsidRPr="006010A6" w:rsidRDefault="00961563" w:rsidP="00961563">
            <w:pPr>
              <w:pStyle w:val="Betarp"/>
              <w:rPr>
                <w:rFonts w:eastAsia="Times New Roman"/>
                <w:color w:val="FF0000"/>
                <w:lang w:eastAsia="en-US"/>
              </w:rPr>
            </w:pPr>
          </w:p>
        </w:tc>
        <w:tc>
          <w:tcPr>
            <w:tcW w:w="860" w:type="pct"/>
            <w:gridSpan w:val="3"/>
            <w:tcBorders>
              <w:top w:val="nil"/>
              <w:left w:val="nil"/>
              <w:bottom w:val="single" w:sz="4" w:space="0" w:color="auto"/>
              <w:right w:val="single" w:sz="4" w:space="0" w:color="auto"/>
            </w:tcBorders>
          </w:tcPr>
          <w:p w14:paraId="264A2F04" w14:textId="77777777" w:rsidR="00961563" w:rsidRPr="006010A6" w:rsidRDefault="00961563" w:rsidP="00961563">
            <w:pPr>
              <w:pStyle w:val="Betarp"/>
              <w:rPr>
                <w:rFonts w:eastAsia="Times New Roman"/>
                <w:color w:val="FF0000"/>
                <w:lang w:eastAsia="en-US"/>
              </w:rPr>
            </w:pPr>
          </w:p>
        </w:tc>
      </w:tr>
      <w:tr w:rsidR="00961563" w:rsidRPr="006010A6" w14:paraId="7ACB67C6" w14:textId="77777777" w:rsidTr="00D24B11">
        <w:trPr>
          <w:trHeight w:val="300"/>
          <w:jc w:val="center"/>
        </w:trPr>
        <w:tc>
          <w:tcPr>
            <w:tcW w:w="545" w:type="pct"/>
            <w:tcBorders>
              <w:top w:val="nil"/>
              <w:left w:val="single" w:sz="4" w:space="0" w:color="auto"/>
              <w:bottom w:val="single" w:sz="4" w:space="0" w:color="auto"/>
              <w:right w:val="single" w:sz="4" w:space="0" w:color="auto"/>
            </w:tcBorders>
            <w:shd w:val="clear" w:color="auto" w:fill="auto"/>
            <w:noWrap/>
            <w:vAlign w:val="center"/>
          </w:tcPr>
          <w:p w14:paraId="4E8F7B83" w14:textId="77777777" w:rsidR="00961563" w:rsidRPr="006010A6" w:rsidRDefault="00961563" w:rsidP="00961563">
            <w:pPr>
              <w:pStyle w:val="Betarp"/>
              <w:jc w:val="center"/>
              <w:rPr>
                <w:rFonts w:eastAsia="Times New Roman"/>
                <w:lang w:eastAsia="en-US"/>
              </w:rPr>
            </w:pPr>
            <w:r w:rsidRPr="006010A6">
              <w:rPr>
                <w:rFonts w:eastAsia="Times New Roman"/>
                <w:lang w:eastAsia="en-US"/>
              </w:rPr>
              <w:t>6.2.34</w:t>
            </w:r>
          </w:p>
        </w:tc>
        <w:tc>
          <w:tcPr>
            <w:tcW w:w="1820"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718229AD" w14:textId="77777777" w:rsidR="00961563" w:rsidRPr="006010A6" w:rsidRDefault="00961563" w:rsidP="00961563">
            <w:pPr>
              <w:pStyle w:val="Betarp"/>
              <w:rPr>
                <w:sz w:val="24"/>
                <w:szCs w:val="24"/>
              </w:rPr>
            </w:pPr>
            <w:r w:rsidRPr="006010A6">
              <w:t>Žolės sėklos</w:t>
            </w:r>
          </w:p>
        </w:tc>
        <w:tc>
          <w:tcPr>
            <w:tcW w:w="471" w:type="pct"/>
            <w:tcBorders>
              <w:top w:val="nil"/>
              <w:left w:val="nil"/>
              <w:bottom w:val="single" w:sz="4" w:space="0" w:color="auto"/>
              <w:right w:val="single" w:sz="4" w:space="0" w:color="auto"/>
            </w:tcBorders>
            <w:shd w:val="clear" w:color="auto" w:fill="auto"/>
            <w:noWrap/>
            <w:vAlign w:val="center"/>
          </w:tcPr>
          <w:p w14:paraId="2985D0ED" w14:textId="77777777" w:rsidR="00961563" w:rsidRPr="006010A6" w:rsidRDefault="00961563" w:rsidP="00961563">
            <w:pPr>
              <w:pStyle w:val="Betarp"/>
              <w:jc w:val="center"/>
            </w:pPr>
            <w:r w:rsidRPr="006010A6">
              <w:t>kg</w:t>
            </w:r>
          </w:p>
        </w:tc>
        <w:tc>
          <w:tcPr>
            <w:tcW w:w="661" w:type="pct"/>
            <w:tcBorders>
              <w:top w:val="single" w:sz="4" w:space="0" w:color="auto"/>
              <w:left w:val="nil"/>
              <w:bottom w:val="single" w:sz="4" w:space="0" w:color="auto"/>
              <w:right w:val="single" w:sz="4" w:space="0" w:color="000000"/>
            </w:tcBorders>
            <w:shd w:val="clear" w:color="auto" w:fill="auto"/>
            <w:vAlign w:val="center"/>
          </w:tcPr>
          <w:p w14:paraId="0DACF056" w14:textId="77777777" w:rsidR="00961563" w:rsidRPr="006010A6" w:rsidRDefault="00961563" w:rsidP="00961563">
            <w:pPr>
              <w:pStyle w:val="Betarp"/>
              <w:jc w:val="center"/>
            </w:pPr>
            <w:r w:rsidRPr="006010A6">
              <w:t>1</w:t>
            </w:r>
          </w:p>
        </w:tc>
        <w:tc>
          <w:tcPr>
            <w:tcW w:w="643" w:type="pct"/>
            <w:gridSpan w:val="2"/>
            <w:tcBorders>
              <w:top w:val="nil"/>
              <w:left w:val="nil"/>
              <w:bottom w:val="single" w:sz="4" w:space="0" w:color="auto"/>
              <w:right w:val="single" w:sz="4" w:space="0" w:color="auto"/>
            </w:tcBorders>
            <w:shd w:val="clear" w:color="auto" w:fill="auto"/>
            <w:noWrap/>
            <w:vAlign w:val="center"/>
          </w:tcPr>
          <w:p w14:paraId="3E8CDDB9" w14:textId="77777777" w:rsidR="00961563" w:rsidRPr="006010A6" w:rsidRDefault="00961563" w:rsidP="00961563">
            <w:pPr>
              <w:pStyle w:val="Betarp"/>
              <w:rPr>
                <w:rFonts w:eastAsia="Times New Roman"/>
                <w:color w:val="FF0000"/>
                <w:lang w:eastAsia="en-US"/>
              </w:rPr>
            </w:pPr>
          </w:p>
        </w:tc>
        <w:tc>
          <w:tcPr>
            <w:tcW w:w="860" w:type="pct"/>
            <w:gridSpan w:val="3"/>
            <w:tcBorders>
              <w:top w:val="nil"/>
              <w:left w:val="nil"/>
              <w:bottom w:val="single" w:sz="4" w:space="0" w:color="auto"/>
              <w:right w:val="single" w:sz="4" w:space="0" w:color="auto"/>
            </w:tcBorders>
          </w:tcPr>
          <w:p w14:paraId="3D22CAD0" w14:textId="77777777" w:rsidR="00961563" w:rsidRPr="006010A6" w:rsidRDefault="00961563" w:rsidP="00961563">
            <w:pPr>
              <w:pStyle w:val="Betarp"/>
              <w:rPr>
                <w:rFonts w:eastAsia="Times New Roman"/>
                <w:color w:val="FF0000"/>
                <w:lang w:eastAsia="en-US"/>
              </w:rPr>
            </w:pPr>
          </w:p>
        </w:tc>
      </w:tr>
      <w:tr w:rsidR="001551F8" w:rsidRPr="006010A6" w14:paraId="23BD1561" w14:textId="77777777" w:rsidTr="00961563">
        <w:trPr>
          <w:trHeight w:val="300"/>
          <w:jc w:val="center"/>
        </w:trPr>
        <w:tc>
          <w:tcPr>
            <w:tcW w:w="554" w:type="pct"/>
            <w:gridSpan w:val="2"/>
            <w:tcBorders>
              <w:top w:val="single" w:sz="4" w:space="0" w:color="auto"/>
              <w:left w:val="single" w:sz="4" w:space="0" w:color="auto"/>
              <w:bottom w:val="single" w:sz="4" w:space="0" w:color="auto"/>
            </w:tcBorders>
            <w:shd w:val="clear" w:color="auto" w:fill="auto"/>
            <w:noWrap/>
            <w:vAlign w:val="center"/>
            <w:hideMark/>
          </w:tcPr>
          <w:p w14:paraId="68590B71" w14:textId="16B7ADC4" w:rsidR="001551F8" w:rsidRPr="006010A6" w:rsidRDefault="001551F8" w:rsidP="00D24B11">
            <w:pPr>
              <w:spacing w:line="240" w:lineRule="auto"/>
              <w:ind w:firstLine="0"/>
              <w:jc w:val="center"/>
              <w:rPr>
                <w:rFonts w:eastAsia="Times New Roman" w:cs="Times New Roman"/>
                <w:lang w:eastAsia="en-US"/>
              </w:rPr>
            </w:pPr>
          </w:p>
        </w:tc>
        <w:tc>
          <w:tcPr>
            <w:tcW w:w="2282" w:type="pct"/>
            <w:gridSpan w:val="2"/>
            <w:tcBorders>
              <w:top w:val="single" w:sz="4" w:space="0" w:color="auto"/>
              <w:bottom w:val="single" w:sz="4" w:space="0" w:color="auto"/>
            </w:tcBorders>
            <w:shd w:val="clear" w:color="auto" w:fill="auto"/>
            <w:hideMark/>
          </w:tcPr>
          <w:p w14:paraId="3B18D946" w14:textId="77777777" w:rsidR="001551F8" w:rsidRPr="006010A6" w:rsidRDefault="001551F8" w:rsidP="00D24B11">
            <w:pPr>
              <w:spacing w:line="240" w:lineRule="auto"/>
              <w:ind w:firstLine="0"/>
              <w:jc w:val="right"/>
              <w:rPr>
                <w:rFonts w:eastAsia="Times New Roman" w:cs="Times New Roman"/>
                <w:lang w:eastAsia="en-US"/>
              </w:rPr>
            </w:pPr>
            <w:r w:rsidRPr="006010A6">
              <w:rPr>
                <w:rFonts w:eastAsia="Times New Roman" w:cs="Times New Roman"/>
                <w:sz w:val="22"/>
                <w:lang w:eastAsia="en-US"/>
              </w:rPr>
              <w:t>Į santrauką:</w:t>
            </w:r>
          </w:p>
        </w:tc>
        <w:tc>
          <w:tcPr>
            <w:tcW w:w="696" w:type="pct"/>
            <w:gridSpan w:val="2"/>
            <w:tcBorders>
              <w:top w:val="single" w:sz="4" w:space="0" w:color="auto"/>
              <w:bottom w:val="single" w:sz="4" w:space="0" w:color="auto"/>
            </w:tcBorders>
            <w:shd w:val="clear" w:color="auto" w:fill="auto"/>
            <w:vAlign w:val="center"/>
            <w:hideMark/>
          </w:tcPr>
          <w:p w14:paraId="4354297F" w14:textId="77777777" w:rsidR="001551F8" w:rsidRPr="006010A6" w:rsidRDefault="001551F8" w:rsidP="00D24B11">
            <w:pPr>
              <w:spacing w:line="240" w:lineRule="auto"/>
              <w:ind w:firstLine="0"/>
              <w:jc w:val="center"/>
              <w:rPr>
                <w:rFonts w:eastAsia="Times New Roman" w:cs="Times New Roman"/>
                <w:lang w:eastAsia="en-US"/>
              </w:rPr>
            </w:pPr>
          </w:p>
        </w:tc>
        <w:tc>
          <w:tcPr>
            <w:tcW w:w="626" w:type="pct"/>
            <w:gridSpan w:val="2"/>
            <w:tcBorders>
              <w:top w:val="single" w:sz="4" w:space="0" w:color="auto"/>
              <w:bottom w:val="single" w:sz="4" w:space="0" w:color="auto"/>
            </w:tcBorders>
            <w:shd w:val="clear" w:color="auto" w:fill="auto"/>
            <w:vAlign w:val="center"/>
            <w:hideMark/>
          </w:tcPr>
          <w:p w14:paraId="0EC8C987" w14:textId="77777777" w:rsidR="001551F8" w:rsidRPr="006010A6" w:rsidRDefault="001551F8" w:rsidP="00D24B11">
            <w:pPr>
              <w:spacing w:line="240" w:lineRule="auto"/>
              <w:ind w:firstLine="0"/>
              <w:jc w:val="center"/>
              <w:rPr>
                <w:rFonts w:eastAsia="Times New Roman" w:cs="Times New Roman"/>
                <w:lang w:eastAsia="en-US"/>
              </w:rPr>
            </w:pPr>
          </w:p>
        </w:tc>
        <w:tc>
          <w:tcPr>
            <w:tcW w:w="424" w:type="pct"/>
            <w:tcBorders>
              <w:top w:val="single" w:sz="4" w:space="0" w:color="auto"/>
              <w:bottom w:val="single" w:sz="4" w:space="0" w:color="auto"/>
            </w:tcBorders>
            <w:shd w:val="clear" w:color="auto" w:fill="auto"/>
            <w:noWrap/>
            <w:vAlign w:val="center"/>
            <w:hideMark/>
          </w:tcPr>
          <w:p w14:paraId="47E7F218" w14:textId="77777777" w:rsidR="001551F8" w:rsidRPr="006010A6" w:rsidRDefault="001551F8" w:rsidP="00D24B11">
            <w:pPr>
              <w:spacing w:line="240" w:lineRule="auto"/>
              <w:ind w:firstLine="0"/>
              <w:jc w:val="center"/>
              <w:rPr>
                <w:rFonts w:eastAsia="Times New Roman" w:cs="Times New Roman"/>
                <w:lang w:eastAsia="en-US"/>
              </w:rPr>
            </w:pPr>
          </w:p>
        </w:tc>
        <w:tc>
          <w:tcPr>
            <w:tcW w:w="418" w:type="pct"/>
            <w:tcBorders>
              <w:top w:val="single" w:sz="4" w:space="0" w:color="auto"/>
              <w:bottom w:val="single" w:sz="4" w:space="0" w:color="auto"/>
              <w:right w:val="single" w:sz="4" w:space="0" w:color="auto"/>
            </w:tcBorders>
          </w:tcPr>
          <w:p w14:paraId="283F6972" w14:textId="77777777" w:rsidR="001551F8" w:rsidRPr="006010A6" w:rsidRDefault="001551F8" w:rsidP="00D24B11">
            <w:pPr>
              <w:spacing w:line="240" w:lineRule="auto"/>
              <w:ind w:firstLine="0"/>
              <w:jc w:val="center"/>
              <w:rPr>
                <w:rFonts w:eastAsia="Times New Roman" w:cs="Times New Roman"/>
                <w:lang w:eastAsia="en-US"/>
              </w:rPr>
            </w:pPr>
            <w:r w:rsidRPr="006010A6">
              <w:rPr>
                <w:rFonts w:eastAsia="Times New Roman" w:cs="Times New Roman"/>
                <w:sz w:val="22"/>
                <w:lang w:eastAsia="en-US"/>
              </w:rPr>
              <w:t>EUR</w:t>
            </w:r>
          </w:p>
        </w:tc>
      </w:tr>
    </w:tbl>
    <w:p w14:paraId="7E865D0D" w14:textId="59E7AB92" w:rsidR="0043751C" w:rsidRPr="000F025E" w:rsidRDefault="0043751C" w:rsidP="0043751C">
      <w:pPr>
        <w:ind w:left="2880" w:firstLine="720"/>
        <w:jc w:val="left"/>
        <w:rPr>
          <w:rFonts w:cs="Times New Roman"/>
          <w:szCs w:val="24"/>
        </w:rPr>
      </w:pPr>
      <w:r>
        <w:rPr>
          <w:rFonts w:cs="Times New Roman"/>
          <w:b/>
          <w:szCs w:val="24"/>
        </w:rPr>
        <w:t xml:space="preserve">    </w:t>
      </w:r>
      <w:r w:rsidRPr="0049754E">
        <w:rPr>
          <w:rFonts w:cs="Times New Roman"/>
          <w:b/>
          <w:szCs w:val="24"/>
        </w:rPr>
        <w:t>Žiniaraščio Nr. 6.2</w:t>
      </w:r>
      <w:r w:rsidRPr="000F025E">
        <w:rPr>
          <w:rFonts w:cs="Times New Roman"/>
          <w:szCs w:val="24"/>
        </w:rPr>
        <w:t xml:space="preserve"> santrauka:</w:t>
      </w:r>
    </w:p>
    <w:p w14:paraId="03ACB3C3" w14:textId="77777777" w:rsidR="0043751C" w:rsidRPr="000F025E" w:rsidRDefault="0043751C" w:rsidP="0043751C">
      <w:pPr>
        <w:ind w:left="4111" w:right="3737" w:firstLine="0"/>
        <w:jc w:val="right"/>
        <w:rPr>
          <w:rFonts w:cs="Times New Roman"/>
          <w:szCs w:val="24"/>
        </w:rPr>
      </w:pPr>
      <w:r w:rsidRPr="000F025E">
        <w:rPr>
          <w:rFonts w:cs="Times New Roman"/>
          <w:szCs w:val="24"/>
        </w:rPr>
        <w:t>Puslapis</w:t>
      </w:r>
    </w:p>
    <w:p w14:paraId="220FBC9E" w14:textId="201AB062" w:rsidR="0043751C" w:rsidRDefault="0043751C" w:rsidP="00387A6A">
      <w:pPr>
        <w:spacing w:line="240" w:lineRule="auto"/>
        <w:ind w:left="4111" w:right="3735" w:firstLine="0"/>
        <w:jc w:val="right"/>
        <w:rPr>
          <w:rFonts w:cs="Times New Roman"/>
          <w:szCs w:val="24"/>
        </w:rPr>
      </w:pPr>
      <w:r>
        <w:rPr>
          <w:rFonts w:cs="Times New Roman"/>
          <w:szCs w:val="24"/>
        </w:rPr>
        <w:t>13</w:t>
      </w:r>
      <w:r w:rsidR="006D2E1D">
        <w:rPr>
          <w:rFonts w:cs="Times New Roman"/>
          <w:szCs w:val="24"/>
        </w:rPr>
        <w:t>8</w:t>
      </w:r>
    </w:p>
    <w:p w14:paraId="78BB501B" w14:textId="41CEE771" w:rsidR="00E14EA5" w:rsidRPr="000F025E" w:rsidRDefault="00E14EA5" w:rsidP="00387A6A">
      <w:pPr>
        <w:spacing w:line="240" w:lineRule="auto"/>
        <w:ind w:left="4111" w:right="3735" w:firstLine="0"/>
        <w:jc w:val="right"/>
        <w:rPr>
          <w:rFonts w:cs="Times New Roman"/>
          <w:szCs w:val="24"/>
        </w:rPr>
      </w:pPr>
      <w:r>
        <w:rPr>
          <w:rFonts w:cs="Times New Roman"/>
          <w:szCs w:val="24"/>
        </w:rPr>
        <w:t>13</w:t>
      </w:r>
      <w:r w:rsidR="006D2E1D">
        <w:rPr>
          <w:rFonts w:cs="Times New Roman"/>
          <w:szCs w:val="24"/>
        </w:rPr>
        <w:t>9</w:t>
      </w:r>
    </w:p>
    <w:p w14:paraId="50C3BCE8" w14:textId="77777777" w:rsidR="0043751C" w:rsidRPr="000F025E" w:rsidRDefault="0043751C" w:rsidP="0043751C">
      <w:pPr>
        <w:jc w:val="left"/>
        <w:rPr>
          <w:rFonts w:eastAsiaTheme="minorHAnsi" w:cs="Times New Roman"/>
          <w:szCs w:val="24"/>
          <w:lang w:eastAsia="en-US"/>
        </w:rPr>
      </w:pPr>
      <w:r>
        <w:rPr>
          <w:rFonts w:eastAsiaTheme="minorHAnsi" w:cs="Times New Roman"/>
          <w:b/>
          <w:szCs w:val="24"/>
          <w:lang w:eastAsia="en-US"/>
        </w:rPr>
        <w:t xml:space="preserve">                                                  </w:t>
      </w:r>
      <w:r w:rsidRPr="0049754E">
        <w:rPr>
          <w:rFonts w:eastAsiaTheme="minorHAnsi" w:cs="Times New Roman"/>
          <w:b/>
          <w:szCs w:val="24"/>
          <w:lang w:eastAsia="en-US"/>
        </w:rPr>
        <w:t>Į pagrindinę santrauką</w:t>
      </w:r>
      <w:r w:rsidRPr="000F025E">
        <w:rPr>
          <w:rFonts w:eastAsiaTheme="minorHAnsi" w:cs="Times New Roman"/>
          <w:szCs w:val="24"/>
          <w:lang w:eastAsia="en-US"/>
        </w:rPr>
        <w:t xml:space="preserve"> ______________________________ EUR</w:t>
      </w:r>
    </w:p>
    <w:p w14:paraId="4D390781" w14:textId="1F91F5A6" w:rsidR="00013AB6" w:rsidRPr="006010A6" w:rsidRDefault="00013AB6" w:rsidP="0043751C">
      <w:pPr>
        <w:jc w:val="left"/>
        <w:rPr>
          <w:rFonts w:cs="Times New Roman"/>
          <w:b/>
          <w:color w:val="000000" w:themeColor="text1"/>
        </w:rPr>
      </w:pPr>
    </w:p>
    <w:p w14:paraId="23FCF708" w14:textId="6F8D4D44" w:rsidR="006D2E1D" w:rsidRPr="001D2374" w:rsidRDefault="001551F8" w:rsidP="006D2E1D">
      <w:pPr>
        <w:ind w:firstLine="0"/>
        <w:jc w:val="center"/>
        <w:rPr>
          <w:b/>
          <w:szCs w:val="24"/>
        </w:rPr>
      </w:pPr>
      <w:r w:rsidRPr="006010A6">
        <w:rPr>
          <w:rFonts w:cs="Times New Roman"/>
          <w:b/>
          <w:color w:val="000000" w:themeColor="text1"/>
        </w:rPr>
        <w:br w:type="page"/>
      </w:r>
      <w:r w:rsidR="006D2E1D" w:rsidRPr="001D2374">
        <w:rPr>
          <w:b/>
          <w:szCs w:val="24"/>
        </w:rPr>
        <w:t xml:space="preserve">VALSTYBINĖS REIKŠMĖS MAGISTRALINIO KELIO A1 </w:t>
      </w:r>
      <w:r w:rsidR="00DD7969">
        <w:rPr>
          <w:b/>
          <w:szCs w:val="24"/>
        </w:rPr>
        <w:t>V</w:t>
      </w:r>
      <w:r w:rsidR="006D2E1D" w:rsidRPr="001D2374">
        <w:rPr>
          <w:b/>
          <w:szCs w:val="24"/>
        </w:rPr>
        <w:t>ILNIUS–KAUNAS–KLAIPĖDA RUOŽO NUO 10,000 IKI 95,000 KM REKONSTRAVIMAS</w:t>
      </w:r>
    </w:p>
    <w:p w14:paraId="3A9DA966" w14:textId="77777777" w:rsidR="006D2E1D" w:rsidRPr="001D2374" w:rsidRDefault="006D2E1D" w:rsidP="006D2E1D">
      <w:pPr>
        <w:ind w:firstLine="0"/>
        <w:jc w:val="center"/>
        <w:rPr>
          <w:rFonts w:cs="Times New Roman"/>
          <w:b/>
          <w:szCs w:val="24"/>
        </w:rPr>
      </w:pPr>
      <w:r w:rsidRPr="001D2374">
        <w:rPr>
          <w:b/>
          <w:szCs w:val="24"/>
        </w:rPr>
        <w:t>(SAUGAUS EISMO PRIEMONIŲ ĮRENGIMAS).</w:t>
      </w:r>
    </w:p>
    <w:p w14:paraId="4D78906F" w14:textId="77777777" w:rsidR="006D2E1D" w:rsidRPr="001D2374" w:rsidRDefault="006D2E1D" w:rsidP="006D2E1D">
      <w:pPr>
        <w:ind w:firstLine="0"/>
        <w:jc w:val="center"/>
        <w:rPr>
          <w:rFonts w:cs="Times New Roman"/>
          <w:b/>
          <w:szCs w:val="24"/>
        </w:rPr>
      </w:pPr>
    </w:p>
    <w:p w14:paraId="2549DF1F" w14:textId="77777777" w:rsidR="006D2E1D" w:rsidRPr="001D2374" w:rsidRDefault="006D2E1D" w:rsidP="006D2E1D">
      <w:pPr>
        <w:ind w:firstLine="0"/>
        <w:jc w:val="center"/>
        <w:rPr>
          <w:rFonts w:cs="Times New Roman"/>
          <w:b/>
          <w:szCs w:val="24"/>
        </w:rPr>
      </w:pPr>
    </w:p>
    <w:p w14:paraId="1E017836" w14:textId="77777777" w:rsidR="006D2E1D" w:rsidRPr="001D2374" w:rsidRDefault="006D2E1D" w:rsidP="006D2E1D">
      <w:pPr>
        <w:ind w:firstLine="0"/>
        <w:jc w:val="center"/>
        <w:rPr>
          <w:rFonts w:cs="Times New Roman"/>
          <w:b/>
          <w:szCs w:val="24"/>
        </w:rPr>
      </w:pPr>
      <w:r w:rsidRPr="001D2374">
        <w:rPr>
          <w:rFonts w:cs="Times New Roman"/>
          <w:b/>
          <w:szCs w:val="24"/>
        </w:rPr>
        <w:t>VI PIRKIMO DALIS</w:t>
      </w:r>
    </w:p>
    <w:p w14:paraId="396D8230" w14:textId="77777777" w:rsidR="006D2E1D" w:rsidRPr="001D2374" w:rsidRDefault="006D2E1D" w:rsidP="006D2E1D">
      <w:pPr>
        <w:ind w:firstLine="0"/>
        <w:jc w:val="center"/>
        <w:rPr>
          <w:rFonts w:cs="Times New Roman"/>
          <w:b/>
          <w:sz w:val="28"/>
          <w:szCs w:val="28"/>
        </w:rPr>
      </w:pPr>
      <w:r w:rsidRPr="001D2374">
        <w:rPr>
          <w:b/>
          <w:sz w:val="28"/>
          <w:szCs w:val="28"/>
        </w:rPr>
        <w:t>Valstybinės reikšmės magistralinio kelio A1 Vilnius–Kaunas–Klaipėda ruožo nuo 10,000 iki 95,000 km greičio valdymo ir įspėjimo sistemų įrengimo darbai</w:t>
      </w:r>
    </w:p>
    <w:p w14:paraId="1B23C3D7" w14:textId="3991A894" w:rsidR="0043751C" w:rsidRPr="000F025E" w:rsidRDefault="0043751C" w:rsidP="006D2E1D">
      <w:pPr>
        <w:ind w:firstLine="0"/>
        <w:jc w:val="center"/>
        <w:rPr>
          <w:rFonts w:cs="Times New Roman"/>
          <w:b/>
          <w:szCs w:val="24"/>
        </w:rPr>
      </w:pPr>
    </w:p>
    <w:p w14:paraId="461CC73A" w14:textId="77777777" w:rsidR="0043751C" w:rsidRPr="000F025E" w:rsidRDefault="0043751C" w:rsidP="00387A6A">
      <w:pPr>
        <w:ind w:firstLine="0"/>
        <w:jc w:val="center"/>
        <w:rPr>
          <w:rFonts w:cs="Times New Roman"/>
          <w:b/>
          <w:szCs w:val="24"/>
        </w:rPr>
      </w:pPr>
    </w:p>
    <w:p w14:paraId="5913D7C8" w14:textId="63E5635F" w:rsidR="0043751C" w:rsidRDefault="0043751C" w:rsidP="00387A6A">
      <w:pPr>
        <w:ind w:firstLine="0"/>
        <w:jc w:val="center"/>
        <w:rPr>
          <w:rFonts w:cs="Times New Roman"/>
          <w:b/>
          <w:szCs w:val="24"/>
        </w:rPr>
      </w:pPr>
    </w:p>
    <w:p w14:paraId="722219B6" w14:textId="2B1D5329" w:rsidR="0043751C" w:rsidRDefault="0043751C" w:rsidP="00387A6A">
      <w:pPr>
        <w:ind w:firstLine="0"/>
        <w:jc w:val="center"/>
        <w:rPr>
          <w:rFonts w:cs="Times New Roman"/>
          <w:b/>
          <w:szCs w:val="24"/>
        </w:rPr>
      </w:pPr>
    </w:p>
    <w:p w14:paraId="1F0C1B2C" w14:textId="77777777" w:rsidR="00387A6A" w:rsidRDefault="00387A6A" w:rsidP="00387A6A">
      <w:pPr>
        <w:ind w:firstLine="0"/>
        <w:jc w:val="center"/>
        <w:rPr>
          <w:rFonts w:cs="Times New Roman"/>
          <w:b/>
          <w:szCs w:val="24"/>
        </w:rPr>
      </w:pPr>
    </w:p>
    <w:p w14:paraId="6949FA15" w14:textId="77777777" w:rsidR="0043751C" w:rsidRPr="000F025E" w:rsidRDefault="0043751C" w:rsidP="00387A6A">
      <w:pPr>
        <w:ind w:firstLine="0"/>
        <w:jc w:val="center"/>
        <w:rPr>
          <w:rFonts w:cs="Times New Roman"/>
          <w:b/>
          <w:szCs w:val="24"/>
        </w:rPr>
      </w:pPr>
    </w:p>
    <w:p w14:paraId="202D4639" w14:textId="77777777" w:rsidR="0043751C" w:rsidRPr="000F025E" w:rsidRDefault="0043751C" w:rsidP="00387A6A">
      <w:pPr>
        <w:ind w:firstLine="0"/>
        <w:jc w:val="center"/>
        <w:rPr>
          <w:rFonts w:cs="Times New Roman"/>
          <w:b/>
          <w:szCs w:val="24"/>
        </w:rPr>
      </w:pPr>
    </w:p>
    <w:p w14:paraId="46C0B177" w14:textId="77777777" w:rsidR="00E83E11" w:rsidRPr="006010A6" w:rsidRDefault="00E83E11" w:rsidP="00387A6A">
      <w:pPr>
        <w:ind w:firstLine="0"/>
        <w:jc w:val="center"/>
        <w:rPr>
          <w:rFonts w:cs="Times New Roman"/>
          <w:b/>
          <w:szCs w:val="20"/>
        </w:rPr>
      </w:pPr>
    </w:p>
    <w:p w14:paraId="696500DD" w14:textId="77777777" w:rsidR="00E83E11" w:rsidRPr="006010A6" w:rsidRDefault="00E83E11" w:rsidP="00387A6A">
      <w:pPr>
        <w:ind w:firstLine="0"/>
        <w:jc w:val="center"/>
        <w:rPr>
          <w:rFonts w:cs="Times New Roman"/>
          <w:b/>
          <w:color w:val="FF0000"/>
          <w:szCs w:val="20"/>
        </w:rPr>
      </w:pPr>
    </w:p>
    <w:p w14:paraId="62DF07EF" w14:textId="77777777" w:rsidR="00E83E11" w:rsidRPr="006010A6" w:rsidRDefault="00E83E11" w:rsidP="00387A6A">
      <w:pPr>
        <w:ind w:firstLine="0"/>
        <w:jc w:val="center"/>
        <w:rPr>
          <w:rFonts w:cs="Times New Roman"/>
          <w:b/>
          <w:color w:val="FF0000"/>
          <w:szCs w:val="20"/>
        </w:rPr>
      </w:pPr>
    </w:p>
    <w:p w14:paraId="21403A03" w14:textId="77777777" w:rsidR="00E83E11" w:rsidRPr="006010A6" w:rsidRDefault="00E83E11" w:rsidP="00387A6A">
      <w:pPr>
        <w:ind w:firstLine="0"/>
        <w:jc w:val="center"/>
        <w:rPr>
          <w:rFonts w:cs="Times New Roman"/>
          <w:b/>
          <w:color w:val="FF0000"/>
          <w:szCs w:val="20"/>
        </w:rPr>
      </w:pPr>
    </w:p>
    <w:p w14:paraId="78B33399" w14:textId="77777777" w:rsidR="0043751C" w:rsidRDefault="00E83E11" w:rsidP="004B331D">
      <w:pPr>
        <w:pStyle w:val="Antrat1"/>
      </w:pPr>
      <w:bookmarkStart w:id="67" w:name="_Toc534806801"/>
      <w:r w:rsidRPr="006010A6">
        <w:t>ŽINIARAŠTIS NR. 6.</w:t>
      </w:r>
      <w:r w:rsidR="00CF502B" w:rsidRPr="006010A6">
        <w:t>3</w:t>
      </w:r>
      <w:bookmarkEnd w:id="67"/>
      <w:r w:rsidRPr="006010A6">
        <w:t xml:space="preserve"> </w:t>
      </w:r>
    </w:p>
    <w:p w14:paraId="104D622C" w14:textId="77777777" w:rsidR="0043751C" w:rsidRDefault="00E83E11" w:rsidP="004B331D">
      <w:pPr>
        <w:pStyle w:val="Antrat1"/>
      </w:pPr>
      <w:bookmarkStart w:id="68" w:name="_Toc534806802"/>
      <w:r w:rsidRPr="006010A6">
        <w:t>ELEKTROTECHNIKOS: APŠVIETIMO IR GVIS PRIJUNGIMAS PRIE</w:t>
      </w:r>
      <w:bookmarkEnd w:id="68"/>
      <w:r w:rsidRPr="006010A6">
        <w:t xml:space="preserve"> </w:t>
      </w:r>
    </w:p>
    <w:p w14:paraId="37FE44EE" w14:textId="4761DC4D" w:rsidR="00E83E11" w:rsidRPr="006010A6" w:rsidRDefault="00E83E11" w:rsidP="004B331D">
      <w:pPr>
        <w:pStyle w:val="Antrat1"/>
      </w:pPr>
      <w:bookmarkStart w:id="69" w:name="_Toc534806803"/>
      <w:r w:rsidRPr="006010A6">
        <w:t>APSKAITŲ SPINTŲ (ELEKTRĖNŲ. SAV.)</w:t>
      </w:r>
      <w:bookmarkEnd w:id="69"/>
    </w:p>
    <w:p w14:paraId="30A72F03" w14:textId="77777777" w:rsidR="00E83E11" w:rsidRPr="006010A6" w:rsidRDefault="00E83E11" w:rsidP="00E83E11">
      <w:pPr>
        <w:jc w:val="center"/>
        <w:rPr>
          <w:rFonts w:cs="Times New Roman"/>
          <w:b/>
          <w:szCs w:val="20"/>
        </w:rPr>
      </w:pPr>
    </w:p>
    <w:p w14:paraId="18C343AF" w14:textId="77777777" w:rsidR="00E83E11" w:rsidRPr="006010A6" w:rsidRDefault="00E83E11" w:rsidP="00E83E11">
      <w:pPr>
        <w:jc w:val="center"/>
        <w:rPr>
          <w:rFonts w:cs="Times New Roman"/>
          <w:b/>
          <w:szCs w:val="20"/>
        </w:rPr>
      </w:pPr>
    </w:p>
    <w:p w14:paraId="16084FE4" w14:textId="77777777" w:rsidR="00E83E11" w:rsidRPr="006010A6" w:rsidRDefault="00E83E11" w:rsidP="00E83E11">
      <w:pPr>
        <w:jc w:val="center"/>
        <w:rPr>
          <w:rFonts w:cs="Times New Roman"/>
          <w:b/>
          <w:szCs w:val="20"/>
        </w:rPr>
      </w:pPr>
    </w:p>
    <w:p w14:paraId="57EDA3F6" w14:textId="77777777" w:rsidR="00E83E11" w:rsidRPr="006010A6" w:rsidRDefault="00E83E11" w:rsidP="00E83E11">
      <w:pPr>
        <w:jc w:val="center"/>
        <w:rPr>
          <w:rFonts w:cs="Times New Roman"/>
          <w:b/>
          <w:szCs w:val="20"/>
        </w:rPr>
      </w:pPr>
    </w:p>
    <w:p w14:paraId="755137E3" w14:textId="647115B9" w:rsidR="00E83E11" w:rsidRDefault="00E83E11" w:rsidP="004B331D">
      <w:pPr>
        <w:pStyle w:val="Antrat1"/>
      </w:pPr>
    </w:p>
    <w:p w14:paraId="615B4BCC" w14:textId="77777777" w:rsidR="00387A6A" w:rsidRPr="006010A6" w:rsidRDefault="00387A6A" w:rsidP="004B331D">
      <w:pPr>
        <w:pStyle w:val="Antrat1"/>
      </w:pPr>
    </w:p>
    <w:p w14:paraId="47DA049D" w14:textId="77777777" w:rsidR="00E83E11" w:rsidRPr="006010A6" w:rsidRDefault="00E83E11" w:rsidP="00E83E11">
      <w:pPr>
        <w:pStyle w:val="Antrat2"/>
      </w:pPr>
    </w:p>
    <w:p w14:paraId="11EFCC56" w14:textId="77777777" w:rsidR="00E83E11" w:rsidRPr="006010A6" w:rsidRDefault="00E83E11" w:rsidP="00E83E11">
      <w:pPr>
        <w:rPr>
          <w:rFonts w:cs="Times New Roman"/>
        </w:rPr>
      </w:pPr>
    </w:p>
    <w:p w14:paraId="377EB5CA" w14:textId="6A86492A" w:rsidR="00E83E11" w:rsidRDefault="00E83E11" w:rsidP="00E83E11">
      <w:pPr>
        <w:rPr>
          <w:rFonts w:cs="Times New Roman"/>
        </w:rPr>
      </w:pPr>
    </w:p>
    <w:p w14:paraId="73B81881" w14:textId="44B1812C" w:rsidR="0043751C" w:rsidRPr="00AA07EE" w:rsidRDefault="0043751C" w:rsidP="0043751C">
      <w:pPr>
        <w:jc w:val="center"/>
        <w:rPr>
          <w:rFonts w:cs="Times New Roman"/>
          <w:b/>
        </w:rPr>
      </w:pPr>
      <w:r>
        <w:rPr>
          <w:rFonts w:cs="Times New Roman"/>
          <w:b/>
        </w:rPr>
        <w:t>Žiniaraštis Nr. 6.3</w:t>
      </w:r>
      <w:r w:rsidR="008E5A15">
        <w:rPr>
          <w:rFonts w:cs="Times New Roman"/>
          <w:b/>
        </w:rPr>
        <w:t>, be PVM</w:t>
      </w:r>
    </w:p>
    <w:tbl>
      <w:tblPr>
        <w:tblW w:w="4733" w:type="pct"/>
        <w:jc w:val="center"/>
        <w:tblLayout w:type="fixed"/>
        <w:tblLook w:val="04A0" w:firstRow="1" w:lastRow="0" w:firstColumn="1" w:lastColumn="0" w:noHBand="0" w:noVBand="1"/>
      </w:tblPr>
      <w:tblGrid>
        <w:gridCol w:w="1088"/>
        <w:gridCol w:w="16"/>
        <w:gridCol w:w="3580"/>
        <w:gridCol w:w="138"/>
        <w:gridCol w:w="833"/>
        <w:gridCol w:w="1318"/>
        <w:gridCol w:w="70"/>
        <w:gridCol w:w="1212"/>
        <w:gridCol w:w="36"/>
        <w:gridCol w:w="845"/>
        <w:gridCol w:w="831"/>
      </w:tblGrid>
      <w:tr w:rsidR="00E83E11" w:rsidRPr="006010A6" w14:paraId="6514AE65" w14:textId="77777777" w:rsidTr="00387A6A">
        <w:trPr>
          <w:trHeight w:val="600"/>
          <w:jc w:val="center"/>
        </w:trPr>
        <w:tc>
          <w:tcPr>
            <w:tcW w:w="54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280E836" w14:textId="6335B2F8" w:rsidR="00E83E11" w:rsidRPr="006010A6" w:rsidRDefault="0043751C" w:rsidP="00F3739A">
            <w:pPr>
              <w:spacing w:line="240" w:lineRule="auto"/>
              <w:ind w:firstLine="0"/>
              <w:jc w:val="center"/>
              <w:rPr>
                <w:rFonts w:eastAsia="Times New Roman" w:cs="Times New Roman"/>
                <w:b/>
                <w:lang w:eastAsia="en-US"/>
              </w:rPr>
            </w:pPr>
            <w:r>
              <w:rPr>
                <w:rFonts w:eastAsia="Times New Roman" w:cs="Times New Roman"/>
                <w:b/>
                <w:sz w:val="22"/>
                <w:lang w:eastAsia="en-US"/>
              </w:rPr>
              <w:t xml:space="preserve">Eil. </w:t>
            </w:r>
            <w:r w:rsidR="00E83E11" w:rsidRPr="006010A6">
              <w:rPr>
                <w:rFonts w:eastAsia="Times New Roman" w:cs="Times New Roman"/>
                <w:b/>
                <w:sz w:val="22"/>
                <w:lang w:eastAsia="en-US"/>
              </w:rPr>
              <w:t>Nr.</w:t>
            </w:r>
          </w:p>
        </w:tc>
        <w:tc>
          <w:tcPr>
            <w:tcW w:w="1804"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5958ED" w14:textId="77777777" w:rsidR="00E83E11" w:rsidRPr="006010A6" w:rsidRDefault="00E83E11" w:rsidP="00F3739A">
            <w:pPr>
              <w:spacing w:line="240" w:lineRule="auto"/>
              <w:ind w:firstLine="0"/>
              <w:jc w:val="center"/>
              <w:rPr>
                <w:rFonts w:eastAsia="Times New Roman" w:cs="Times New Roman"/>
                <w:b/>
                <w:lang w:eastAsia="en-US"/>
              </w:rPr>
            </w:pPr>
            <w:r w:rsidRPr="006010A6">
              <w:rPr>
                <w:rFonts w:eastAsia="Times New Roman" w:cs="Times New Roman"/>
                <w:b/>
                <w:sz w:val="22"/>
                <w:lang w:eastAsia="en-US"/>
              </w:rPr>
              <w:t>Darbų pavadinimas</w:t>
            </w:r>
          </w:p>
        </w:tc>
        <w:tc>
          <w:tcPr>
            <w:tcW w:w="487" w:type="pct"/>
            <w:gridSpan w:val="2"/>
            <w:tcBorders>
              <w:top w:val="single" w:sz="4" w:space="0" w:color="auto"/>
              <w:left w:val="nil"/>
              <w:bottom w:val="single" w:sz="4" w:space="0" w:color="auto"/>
              <w:right w:val="single" w:sz="4" w:space="0" w:color="auto"/>
            </w:tcBorders>
            <w:shd w:val="clear" w:color="auto" w:fill="auto"/>
            <w:noWrap/>
            <w:vAlign w:val="center"/>
            <w:hideMark/>
          </w:tcPr>
          <w:p w14:paraId="3CB558EF" w14:textId="77777777" w:rsidR="00E83E11" w:rsidRPr="006010A6" w:rsidRDefault="00E83E11" w:rsidP="00F3739A">
            <w:pPr>
              <w:spacing w:line="240" w:lineRule="auto"/>
              <w:ind w:firstLine="0"/>
              <w:jc w:val="center"/>
              <w:rPr>
                <w:rFonts w:eastAsia="Times New Roman" w:cs="Times New Roman"/>
                <w:b/>
                <w:lang w:eastAsia="en-US"/>
              </w:rPr>
            </w:pPr>
            <w:r w:rsidRPr="006010A6">
              <w:rPr>
                <w:rFonts w:eastAsia="Times New Roman" w:cs="Times New Roman"/>
                <w:b/>
                <w:sz w:val="22"/>
                <w:lang w:eastAsia="en-US"/>
              </w:rPr>
              <w:t>Vnt.</w:t>
            </w:r>
          </w:p>
        </w:tc>
        <w:tc>
          <w:tcPr>
            <w:tcW w:w="661" w:type="pct"/>
            <w:tcBorders>
              <w:top w:val="single" w:sz="4" w:space="0" w:color="auto"/>
              <w:left w:val="nil"/>
              <w:bottom w:val="single" w:sz="4" w:space="0" w:color="auto"/>
              <w:right w:val="single" w:sz="4" w:space="0" w:color="auto"/>
            </w:tcBorders>
            <w:shd w:val="clear" w:color="auto" w:fill="auto"/>
            <w:noWrap/>
            <w:vAlign w:val="center"/>
            <w:hideMark/>
          </w:tcPr>
          <w:p w14:paraId="1421A4B0" w14:textId="77777777" w:rsidR="00E83E11" w:rsidRPr="006010A6" w:rsidRDefault="00E83E11" w:rsidP="00F3739A">
            <w:pPr>
              <w:spacing w:line="240" w:lineRule="auto"/>
              <w:ind w:firstLine="0"/>
              <w:jc w:val="center"/>
              <w:rPr>
                <w:rFonts w:eastAsia="Times New Roman" w:cs="Times New Roman"/>
                <w:b/>
                <w:lang w:eastAsia="en-US"/>
              </w:rPr>
            </w:pPr>
            <w:r w:rsidRPr="006010A6">
              <w:rPr>
                <w:rFonts w:eastAsia="Times New Roman" w:cs="Times New Roman"/>
                <w:b/>
                <w:sz w:val="22"/>
                <w:lang w:eastAsia="en-US"/>
              </w:rPr>
              <w:t>Kiekis</w:t>
            </w:r>
          </w:p>
        </w:tc>
        <w:tc>
          <w:tcPr>
            <w:tcW w:w="643" w:type="pct"/>
            <w:gridSpan w:val="2"/>
            <w:tcBorders>
              <w:top w:val="single" w:sz="4" w:space="0" w:color="auto"/>
              <w:left w:val="nil"/>
              <w:bottom w:val="single" w:sz="4" w:space="0" w:color="auto"/>
              <w:right w:val="single" w:sz="4" w:space="0" w:color="auto"/>
            </w:tcBorders>
            <w:shd w:val="clear" w:color="auto" w:fill="auto"/>
            <w:noWrap/>
            <w:vAlign w:val="center"/>
            <w:hideMark/>
          </w:tcPr>
          <w:p w14:paraId="69B7C1F0" w14:textId="77777777" w:rsidR="00E83E11" w:rsidRPr="006010A6" w:rsidRDefault="00E83E11" w:rsidP="00F3739A">
            <w:pPr>
              <w:spacing w:line="240" w:lineRule="auto"/>
              <w:ind w:firstLine="0"/>
              <w:jc w:val="center"/>
              <w:rPr>
                <w:rFonts w:eastAsia="Times New Roman" w:cs="Times New Roman"/>
                <w:b/>
                <w:lang w:eastAsia="en-US"/>
              </w:rPr>
            </w:pPr>
            <w:r w:rsidRPr="006010A6">
              <w:rPr>
                <w:rFonts w:eastAsia="Times New Roman" w:cs="Times New Roman"/>
                <w:b/>
                <w:sz w:val="22"/>
                <w:lang w:eastAsia="en-US"/>
              </w:rPr>
              <w:t>Vieneto kaina, EUR</w:t>
            </w:r>
          </w:p>
        </w:tc>
        <w:tc>
          <w:tcPr>
            <w:tcW w:w="859" w:type="pct"/>
            <w:gridSpan w:val="3"/>
            <w:tcBorders>
              <w:top w:val="single" w:sz="4" w:space="0" w:color="auto"/>
              <w:left w:val="nil"/>
              <w:bottom w:val="single" w:sz="4" w:space="0" w:color="auto"/>
              <w:right w:val="single" w:sz="4" w:space="0" w:color="auto"/>
            </w:tcBorders>
            <w:vAlign w:val="center"/>
          </w:tcPr>
          <w:p w14:paraId="4997F166" w14:textId="77777777" w:rsidR="00E83E11" w:rsidRPr="006010A6" w:rsidRDefault="00E83E11" w:rsidP="00F3739A">
            <w:pPr>
              <w:spacing w:line="240" w:lineRule="auto"/>
              <w:ind w:firstLine="0"/>
              <w:jc w:val="center"/>
              <w:rPr>
                <w:rFonts w:eastAsia="Times New Roman" w:cs="Times New Roman"/>
                <w:b/>
                <w:lang w:eastAsia="en-US"/>
              </w:rPr>
            </w:pPr>
            <w:r w:rsidRPr="006010A6">
              <w:rPr>
                <w:rFonts w:eastAsia="Times New Roman" w:cs="Times New Roman"/>
                <w:b/>
                <w:sz w:val="22"/>
                <w:lang w:eastAsia="en-US"/>
              </w:rPr>
              <w:t>Bendra suma, EUR</w:t>
            </w:r>
          </w:p>
        </w:tc>
      </w:tr>
      <w:tr w:rsidR="00E83E11" w:rsidRPr="006010A6" w14:paraId="2D57BDF5" w14:textId="77777777" w:rsidTr="00387A6A">
        <w:trPr>
          <w:trHeight w:val="142"/>
          <w:jc w:val="center"/>
        </w:trPr>
        <w:tc>
          <w:tcPr>
            <w:tcW w:w="546" w:type="pct"/>
            <w:tcBorders>
              <w:top w:val="single" w:sz="4" w:space="0" w:color="auto"/>
              <w:left w:val="single" w:sz="4" w:space="0" w:color="auto"/>
              <w:bottom w:val="single" w:sz="4" w:space="0" w:color="auto"/>
              <w:right w:val="single" w:sz="4" w:space="0" w:color="auto"/>
            </w:tcBorders>
            <w:shd w:val="clear" w:color="auto" w:fill="auto"/>
            <w:vAlign w:val="center"/>
          </w:tcPr>
          <w:p w14:paraId="65733873" w14:textId="77777777" w:rsidR="00E83E11" w:rsidRPr="006010A6" w:rsidRDefault="00E83E11" w:rsidP="00F3739A">
            <w:pPr>
              <w:spacing w:line="240" w:lineRule="auto"/>
              <w:ind w:firstLine="0"/>
              <w:jc w:val="center"/>
              <w:rPr>
                <w:rFonts w:eastAsia="Times New Roman" w:cs="Times New Roman"/>
                <w:b/>
                <w:lang w:eastAsia="en-US"/>
              </w:rPr>
            </w:pPr>
          </w:p>
        </w:tc>
        <w:tc>
          <w:tcPr>
            <w:tcW w:w="2952" w:type="pct"/>
            <w:gridSpan w:val="5"/>
            <w:tcBorders>
              <w:top w:val="single" w:sz="4" w:space="0" w:color="auto"/>
              <w:left w:val="single" w:sz="4" w:space="0" w:color="auto"/>
              <w:bottom w:val="single" w:sz="4" w:space="0" w:color="auto"/>
              <w:right w:val="single" w:sz="4" w:space="0" w:color="auto"/>
            </w:tcBorders>
            <w:shd w:val="clear" w:color="auto" w:fill="auto"/>
            <w:noWrap/>
            <w:vAlign w:val="center"/>
          </w:tcPr>
          <w:p w14:paraId="104972DD" w14:textId="77777777" w:rsidR="00E83E11" w:rsidRPr="006010A6" w:rsidRDefault="00E83E11" w:rsidP="00F3739A">
            <w:pPr>
              <w:spacing w:line="240" w:lineRule="auto"/>
              <w:ind w:firstLine="0"/>
              <w:jc w:val="center"/>
              <w:rPr>
                <w:rFonts w:eastAsia="Times New Roman" w:cs="Times New Roman"/>
                <w:lang w:eastAsia="en-US"/>
              </w:rPr>
            </w:pPr>
            <w:r w:rsidRPr="006010A6">
              <w:rPr>
                <w:rFonts w:eastAsia="Times New Roman" w:cs="Times New Roman"/>
                <w:b/>
                <w:sz w:val="22"/>
                <w:lang w:eastAsia="en-US"/>
              </w:rPr>
              <w:t xml:space="preserve">  </w:t>
            </w:r>
            <w:r w:rsidRPr="006010A6">
              <w:rPr>
                <w:rFonts w:eastAsia="Times New Roman" w:cs="Times New Roman"/>
                <w:sz w:val="22"/>
                <w:lang w:eastAsia="en-US"/>
              </w:rPr>
              <w:t>0,4 kV MONTAVIMO DARBAI</w:t>
            </w:r>
          </w:p>
        </w:tc>
        <w:tc>
          <w:tcPr>
            <w:tcW w:w="643" w:type="pct"/>
            <w:gridSpan w:val="2"/>
            <w:tcBorders>
              <w:top w:val="single" w:sz="4" w:space="0" w:color="auto"/>
              <w:left w:val="nil"/>
              <w:bottom w:val="single" w:sz="4" w:space="0" w:color="auto"/>
              <w:right w:val="single" w:sz="4" w:space="0" w:color="auto"/>
            </w:tcBorders>
            <w:shd w:val="clear" w:color="auto" w:fill="auto"/>
            <w:noWrap/>
            <w:vAlign w:val="center"/>
          </w:tcPr>
          <w:p w14:paraId="6CC84F04" w14:textId="77777777" w:rsidR="00E83E11" w:rsidRPr="006010A6" w:rsidRDefault="00E83E11" w:rsidP="00F3739A">
            <w:pPr>
              <w:spacing w:line="240" w:lineRule="auto"/>
              <w:ind w:firstLine="0"/>
              <w:jc w:val="center"/>
              <w:rPr>
                <w:rFonts w:eastAsia="Times New Roman" w:cs="Times New Roman"/>
                <w:b/>
                <w:lang w:eastAsia="en-US"/>
              </w:rPr>
            </w:pPr>
          </w:p>
        </w:tc>
        <w:tc>
          <w:tcPr>
            <w:tcW w:w="859" w:type="pct"/>
            <w:gridSpan w:val="3"/>
            <w:tcBorders>
              <w:top w:val="single" w:sz="4" w:space="0" w:color="auto"/>
              <w:left w:val="nil"/>
              <w:bottom w:val="single" w:sz="4" w:space="0" w:color="auto"/>
              <w:right w:val="single" w:sz="4" w:space="0" w:color="auto"/>
            </w:tcBorders>
            <w:vAlign w:val="center"/>
          </w:tcPr>
          <w:p w14:paraId="5B8C3846" w14:textId="77777777" w:rsidR="00E83E11" w:rsidRPr="006010A6" w:rsidRDefault="00E83E11" w:rsidP="00F3739A">
            <w:pPr>
              <w:spacing w:line="240" w:lineRule="auto"/>
              <w:ind w:firstLine="0"/>
              <w:jc w:val="center"/>
              <w:rPr>
                <w:rFonts w:eastAsia="Times New Roman" w:cs="Times New Roman"/>
                <w:b/>
                <w:lang w:eastAsia="en-US"/>
              </w:rPr>
            </w:pPr>
          </w:p>
        </w:tc>
      </w:tr>
      <w:tr w:rsidR="00E83E11" w:rsidRPr="006010A6" w14:paraId="36FEBEE4" w14:textId="77777777" w:rsidTr="00387A6A">
        <w:trPr>
          <w:trHeight w:val="300"/>
          <w:jc w:val="center"/>
        </w:trPr>
        <w:tc>
          <w:tcPr>
            <w:tcW w:w="546" w:type="pct"/>
            <w:tcBorders>
              <w:top w:val="nil"/>
              <w:left w:val="single" w:sz="4" w:space="0" w:color="auto"/>
              <w:bottom w:val="single" w:sz="4" w:space="0" w:color="auto"/>
              <w:right w:val="single" w:sz="4" w:space="0" w:color="auto"/>
            </w:tcBorders>
            <w:shd w:val="clear" w:color="auto" w:fill="auto"/>
            <w:noWrap/>
            <w:vAlign w:val="center"/>
          </w:tcPr>
          <w:p w14:paraId="1A1F2265" w14:textId="77777777" w:rsidR="00E83E11" w:rsidRPr="006010A6" w:rsidRDefault="00E83E11" w:rsidP="00F3739A">
            <w:pPr>
              <w:pStyle w:val="Betarp"/>
              <w:jc w:val="center"/>
              <w:rPr>
                <w:rFonts w:eastAsia="Times New Roman"/>
                <w:lang w:eastAsia="en-US"/>
              </w:rPr>
            </w:pPr>
            <w:r w:rsidRPr="006010A6">
              <w:rPr>
                <w:rFonts w:eastAsia="Times New Roman"/>
                <w:lang w:eastAsia="en-US"/>
              </w:rPr>
              <w:t>6.</w:t>
            </w:r>
            <w:r w:rsidR="00F3739A" w:rsidRPr="006010A6">
              <w:rPr>
                <w:rFonts w:eastAsia="Times New Roman"/>
                <w:lang w:eastAsia="en-US"/>
              </w:rPr>
              <w:t>3</w:t>
            </w:r>
            <w:r w:rsidRPr="006010A6">
              <w:rPr>
                <w:rFonts w:eastAsia="Times New Roman"/>
                <w:lang w:eastAsia="en-US"/>
              </w:rPr>
              <w:t>.1</w:t>
            </w:r>
          </w:p>
        </w:tc>
        <w:tc>
          <w:tcPr>
            <w:tcW w:w="1804" w:type="pct"/>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37772D9F" w14:textId="77777777" w:rsidR="00E83E11" w:rsidRPr="006010A6" w:rsidRDefault="00E83E11" w:rsidP="00F3739A">
            <w:pPr>
              <w:pStyle w:val="Betarp"/>
              <w:rPr>
                <w:rFonts w:eastAsia="Times New Roman"/>
              </w:rPr>
            </w:pPr>
            <w:r w:rsidRPr="006010A6">
              <w:t>Laidų ir kabelių gyslų markiravimas</w:t>
            </w:r>
          </w:p>
        </w:tc>
        <w:tc>
          <w:tcPr>
            <w:tcW w:w="487" w:type="pct"/>
            <w:gridSpan w:val="2"/>
            <w:tcBorders>
              <w:top w:val="nil"/>
              <w:left w:val="nil"/>
              <w:bottom w:val="single" w:sz="4" w:space="0" w:color="auto"/>
              <w:right w:val="single" w:sz="4" w:space="0" w:color="auto"/>
            </w:tcBorders>
            <w:shd w:val="clear" w:color="auto" w:fill="auto"/>
            <w:noWrap/>
            <w:vAlign w:val="center"/>
          </w:tcPr>
          <w:p w14:paraId="721DF7B0" w14:textId="77777777" w:rsidR="00E83E11" w:rsidRPr="006010A6" w:rsidRDefault="00E83E11" w:rsidP="00F3739A">
            <w:pPr>
              <w:pStyle w:val="Betarp"/>
              <w:jc w:val="center"/>
            </w:pPr>
            <w:r w:rsidRPr="006010A6">
              <w:t>vnt</w:t>
            </w:r>
          </w:p>
        </w:tc>
        <w:tc>
          <w:tcPr>
            <w:tcW w:w="661" w:type="pct"/>
            <w:tcBorders>
              <w:top w:val="single" w:sz="4" w:space="0" w:color="auto"/>
              <w:left w:val="nil"/>
              <w:bottom w:val="single" w:sz="4" w:space="0" w:color="auto"/>
              <w:right w:val="single" w:sz="4" w:space="0" w:color="auto"/>
            </w:tcBorders>
            <w:shd w:val="clear" w:color="auto" w:fill="auto"/>
            <w:noWrap/>
            <w:vAlign w:val="center"/>
          </w:tcPr>
          <w:p w14:paraId="02B40D5B" w14:textId="77777777" w:rsidR="00E83E11" w:rsidRPr="006010A6" w:rsidRDefault="00E83E11" w:rsidP="00F3739A">
            <w:pPr>
              <w:pStyle w:val="Betarp"/>
              <w:jc w:val="center"/>
            </w:pPr>
            <w:r w:rsidRPr="006010A6">
              <w:t>48</w:t>
            </w:r>
          </w:p>
        </w:tc>
        <w:tc>
          <w:tcPr>
            <w:tcW w:w="643" w:type="pct"/>
            <w:gridSpan w:val="2"/>
            <w:tcBorders>
              <w:top w:val="single" w:sz="4" w:space="0" w:color="auto"/>
              <w:left w:val="nil"/>
              <w:bottom w:val="single" w:sz="4" w:space="0" w:color="auto"/>
              <w:right w:val="single" w:sz="4" w:space="0" w:color="auto"/>
            </w:tcBorders>
            <w:shd w:val="clear" w:color="auto" w:fill="auto"/>
            <w:noWrap/>
            <w:vAlign w:val="center"/>
          </w:tcPr>
          <w:p w14:paraId="50711D9F" w14:textId="77777777" w:rsidR="00E83E11" w:rsidRPr="006010A6" w:rsidRDefault="00E83E11" w:rsidP="00E83E11">
            <w:pPr>
              <w:pStyle w:val="Betarp"/>
              <w:rPr>
                <w:rFonts w:eastAsia="Times New Roman"/>
                <w:lang w:eastAsia="en-US"/>
              </w:rPr>
            </w:pPr>
          </w:p>
        </w:tc>
        <w:tc>
          <w:tcPr>
            <w:tcW w:w="859" w:type="pct"/>
            <w:gridSpan w:val="3"/>
            <w:tcBorders>
              <w:top w:val="single" w:sz="4" w:space="0" w:color="auto"/>
              <w:left w:val="nil"/>
              <w:bottom w:val="single" w:sz="4" w:space="0" w:color="auto"/>
              <w:right w:val="single" w:sz="4" w:space="0" w:color="auto"/>
            </w:tcBorders>
          </w:tcPr>
          <w:p w14:paraId="1E8A3422" w14:textId="77777777" w:rsidR="00E83E11" w:rsidRPr="006010A6" w:rsidRDefault="00E83E11" w:rsidP="00E83E11">
            <w:pPr>
              <w:pStyle w:val="Betarp"/>
              <w:rPr>
                <w:rFonts w:eastAsia="Times New Roman"/>
                <w:lang w:eastAsia="en-US"/>
              </w:rPr>
            </w:pPr>
          </w:p>
        </w:tc>
      </w:tr>
      <w:tr w:rsidR="00E83E11" w:rsidRPr="006010A6" w14:paraId="45B21B9E" w14:textId="77777777" w:rsidTr="00387A6A">
        <w:trPr>
          <w:trHeight w:val="300"/>
          <w:jc w:val="center"/>
        </w:trPr>
        <w:tc>
          <w:tcPr>
            <w:tcW w:w="546" w:type="pct"/>
            <w:tcBorders>
              <w:top w:val="nil"/>
              <w:left w:val="single" w:sz="4" w:space="0" w:color="auto"/>
              <w:bottom w:val="single" w:sz="4" w:space="0" w:color="auto"/>
              <w:right w:val="single" w:sz="4" w:space="0" w:color="auto"/>
            </w:tcBorders>
            <w:shd w:val="clear" w:color="auto" w:fill="auto"/>
            <w:noWrap/>
            <w:vAlign w:val="center"/>
          </w:tcPr>
          <w:p w14:paraId="65EDEFB1" w14:textId="77777777" w:rsidR="00E83E11" w:rsidRPr="006010A6" w:rsidRDefault="00F3739A" w:rsidP="00E83E11">
            <w:pPr>
              <w:pStyle w:val="Betarp"/>
              <w:jc w:val="center"/>
              <w:rPr>
                <w:rFonts w:eastAsia="Times New Roman"/>
                <w:lang w:eastAsia="en-US"/>
              </w:rPr>
            </w:pPr>
            <w:r w:rsidRPr="006010A6">
              <w:rPr>
                <w:rFonts w:eastAsia="Times New Roman"/>
                <w:lang w:eastAsia="en-US"/>
              </w:rPr>
              <w:t>6.3</w:t>
            </w:r>
            <w:r w:rsidR="00E83E11" w:rsidRPr="006010A6">
              <w:rPr>
                <w:rFonts w:eastAsia="Times New Roman"/>
                <w:lang w:eastAsia="en-US"/>
              </w:rPr>
              <w:t>.2</w:t>
            </w:r>
          </w:p>
        </w:tc>
        <w:tc>
          <w:tcPr>
            <w:tcW w:w="1804"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74114259" w14:textId="77777777" w:rsidR="00E83E11" w:rsidRPr="006010A6" w:rsidRDefault="00E83E11" w:rsidP="00F3739A">
            <w:pPr>
              <w:pStyle w:val="Betarp"/>
            </w:pPr>
            <w:r w:rsidRPr="006010A6">
              <w:t>Laidų ir kabelių vienvielių iki 120 mm</w:t>
            </w:r>
            <w:r w:rsidRPr="006010A6">
              <w:rPr>
                <w:vertAlign w:val="superscript"/>
              </w:rPr>
              <w:t>2</w:t>
            </w:r>
            <w:r w:rsidRPr="006010A6">
              <w:t xml:space="preserve"> skersp, gyslų su antgaliais prijungimas prie aparatų gnybtų</w:t>
            </w:r>
          </w:p>
        </w:tc>
        <w:tc>
          <w:tcPr>
            <w:tcW w:w="487" w:type="pct"/>
            <w:gridSpan w:val="2"/>
            <w:tcBorders>
              <w:top w:val="nil"/>
              <w:left w:val="nil"/>
              <w:bottom w:val="single" w:sz="4" w:space="0" w:color="auto"/>
              <w:right w:val="single" w:sz="4" w:space="0" w:color="auto"/>
            </w:tcBorders>
            <w:shd w:val="clear" w:color="auto" w:fill="auto"/>
            <w:noWrap/>
            <w:vAlign w:val="center"/>
          </w:tcPr>
          <w:p w14:paraId="552B437F" w14:textId="77777777" w:rsidR="00E83E11" w:rsidRPr="006010A6" w:rsidRDefault="00E83E11" w:rsidP="00F3739A">
            <w:pPr>
              <w:pStyle w:val="Betarp"/>
              <w:jc w:val="center"/>
            </w:pPr>
            <w:r w:rsidRPr="006010A6">
              <w:t>vnt</w:t>
            </w:r>
          </w:p>
        </w:tc>
        <w:tc>
          <w:tcPr>
            <w:tcW w:w="661" w:type="pct"/>
            <w:tcBorders>
              <w:top w:val="single" w:sz="4" w:space="0" w:color="auto"/>
              <w:left w:val="nil"/>
              <w:bottom w:val="single" w:sz="4" w:space="0" w:color="auto"/>
              <w:right w:val="single" w:sz="4" w:space="0" w:color="000000"/>
            </w:tcBorders>
            <w:shd w:val="clear" w:color="auto" w:fill="auto"/>
            <w:vAlign w:val="center"/>
          </w:tcPr>
          <w:p w14:paraId="77C94004" w14:textId="77777777" w:rsidR="00E83E11" w:rsidRPr="006010A6" w:rsidRDefault="00E83E11" w:rsidP="00F3739A">
            <w:pPr>
              <w:pStyle w:val="Betarp"/>
              <w:jc w:val="center"/>
            </w:pPr>
            <w:r w:rsidRPr="006010A6">
              <w:t>192</w:t>
            </w:r>
          </w:p>
        </w:tc>
        <w:tc>
          <w:tcPr>
            <w:tcW w:w="643" w:type="pct"/>
            <w:gridSpan w:val="2"/>
            <w:tcBorders>
              <w:top w:val="nil"/>
              <w:left w:val="nil"/>
              <w:bottom w:val="single" w:sz="4" w:space="0" w:color="auto"/>
              <w:right w:val="single" w:sz="4" w:space="0" w:color="auto"/>
            </w:tcBorders>
            <w:shd w:val="clear" w:color="auto" w:fill="auto"/>
            <w:noWrap/>
            <w:vAlign w:val="center"/>
          </w:tcPr>
          <w:p w14:paraId="7EA9D455" w14:textId="77777777" w:rsidR="00E83E11" w:rsidRPr="006010A6" w:rsidRDefault="00E83E11" w:rsidP="00E83E11">
            <w:pPr>
              <w:pStyle w:val="Betarp"/>
              <w:rPr>
                <w:rFonts w:eastAsia="Times New Roman"/>
                <w:color w:val="FF0000"/>
                <w:lang w:eastAsia="en-US"/>
              </w:rPr>
            </w:pPr>
          </w:p>
        </w:tc>
        <w:tc>
          <w:tcPr>
            <w:tcW w:w="859" w:type="pct"/>
            <w:gridSpan w:val="3"/>
            <w:tcBorders>
              <w:top w:val="nil"/>
              <w:left w:val="nil"/>
              <w:bottom w:val="single" w:sz="4" w:space="0" w:color="auto"/>
              <w:right w:val="single" w:sz="4" w:space="0" w:color="auto"/>
            </w:tcBorders>
          </w:tcPr>
          <w:p w14:paraId="5443BCE2" w14:textId="77777777" w:rsidR="00E83E11" w:rsidRPr="006010A6" w:rsidRDefault="00E83E11" w:rsidP="00E83E11">
            <w:pPr>
              <w:pStyle w:val="Betarp"/>
              <w:rPr>
                <w:rFonts w:eastAsia="Times New Roman"/>
                <w:color w:val="FF0000"/>
                <w:lang w:eastAsia="en-US"/>
              </w:rPr>
            </w:pPr>
          </w:p>
        </w:tc>
      </w:tr>
      <w:tr w:rsidR="00E83E11" w:rsidRPr="006010A6" w14:paraId="399B52E0" w14:textId="77777777" w:rsidTr="00387A6A">
        <w:trPr>
          <w:trHeight w:val="300"/>
          <w:jc w:val="center"/>
        </w:trPr>
        <w:tc>
          <w:tcPr>
            <w:tcW w:w="546" w:type="pct"/>
            <w:tcBorders>
              <w:top w:val="nil"/>
              <w:left w:val="single" w:sz="4" w:space="0" w:color="auto"/>
              <w:bottom w:val="single" w:sz="4" w:space="0" w:color="auto"/>
              <w:right w:val="single" w:sz="4" w:space="0" w:color="auto"/>
            </w:tcBorders>
            <w:shd w:val="clear" w:color="auto" w:fill="auto"/>
            <w:noWrap/>
            <w:vAlign w:val="center"/>
          </w:tcPr>
          <w:p w14:paraId="5CDA5D5B" w14:textId="77777777" w:rsidR="00E83E11" w:rsidRPr="006010A6" w:rsidRDefault="00F3739A" w:rsidP="00E83E11">
            <w:pPr>
              <w:pStyle w:val="Betarp"/>
              <w:jc w:val="center"/>
              <w:rPr>
                <w:rFonts w:eastAsia="Times New Roman"/>
                <w:lang w:eastAsia="en-US"/>
              </w:rPr>
            </w:pPr>
            <w:r w:rsidRPr="006010A6">
              <w:rPr>
                <w:rFonts w:eastAsia="Times New Roman"/>
                <w:lang w:eastAsia="en-US"/>
              </w:rPr>
              <w:t>6.3</w:t>
            </w:r>
            <w:r w:rsidR="00E83E11" w:rsidRPr="006010A6">
              <w:rPr>
                <w:rFonts w:eastAsia="Times New Roman"/>
                <w:lang w:eastAsia="en-US"/>
              </w:rPr>
              <w:t>.3</w:t>
            </w:r>
          </w:p>
        </w:tc>
        <w:tc>
          <w:tcPr>
            <w:tcW w:w="1804"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403C478C" w14:textId="77777777" w:rsidR="00E83E11" w:rsidRPr="006010A6" w:rsidRDefault="00E83E11" w:rsidP="00F3739A">
            <w:pPr>
              <w:pStyle w:val="Betarp"/>
            </w:pPr>
            <w:r w:rsidRPr="006010A6">
              <w:t>Skirstomojo skydo SKS montavimas ant pamato</w:t>
            </w:r>
          </w:p>
        </w:tc>
        <w:tc>
          <w:tcPr>
            <w:tcW w:w="487" w:type="pct"/>
            <w:gridSpan w:val="2"/>
            <w:tcBorders>
              <w:top w:val="nil"/>
              <w:left w:val="nil"/>
              <w:bottom w:val="single" w:sz="4" w:space="0" w:color="auto"/>
              <w:right w:val="single" w:sz="4" w:space="0" w:color="auto"/>
            </w:tcBorders>
            <w:shd w:val="clear" w:color="auto" w:fill="auto"/>
            <w:noWrap/>
            <w:vAlign w:val="center"/>
          </w:tcPr>
          <w:p w14:paraId="63919761" w14:textId="77777777" w:rsidR="00E83E11" w:rsidRPr="006010A6" w:rsidRDefault="00E83E11" w:rsidP="00F3739A">
            <w:pPr>
              <w:pStyle w:val="Betarp"/>
              <w:jc w:val="center"/>
            </w:pPr>
            <w:r w:rsidRPr="006010A6">
              <w:t>kompl.</w:t>
            </w:r>
          </w:p>
        </w:tc>
        <w:tc>
          <w:tcPr>
            <w:tcW w:w="661" w:type="pct"/>
            <w:tcBorders>
              <w:top w:val="single" w:sz="4" w:space="0" w:color="auto"/>
              <w:left w:val="nil"/>
              <w:bottom w:val="single" w:sz="4" w:space="0" w:color="auto"/>
              <w:right w:val="single" w:sz="4" w:space="0" w:color="000000"/>
            </w:tcBorders>
            <w:shd w:val="clear" w:color="auto" w:fill="auto"/>
            <w:vAlign w:val="center"/>
          </w:tcPr>
          <w:p w14:paraId="6369560D" w14:textId="77777777" w:rsidR="00E83E11" w:rsidRPr="006010A6" w:rsidRDefault="00E83E11" w:rsidP="00F3739A">
            <w:pPr>
              <w:pStyle w:val="Betarp"/>
              <w:jc w:val="center"/>
            </w:pPr>
            <w:r w:rsidRPr="006010A6">
              <w:t>6</w:t>
            </w:r>
          </w:p>
        </w:tc>
        <w:tc>
          <w:tcPr>
            <w:tcW w:w="643" w:type="pct"/>
            <w:gridSpan w:val="2"/>
            <w:tcBorders>
              <w:top w:val="nil"/>
              <w:left w:val="nil"/>
              <w:bottom w:val="single" w:sz="4" w:space="0" w:color="auto"/>
              <w:right w:val="single" w:sz="4" w:space="0" w:color="auto"/>
            </w:tcBorders>
            <w:shd w:val="clear" w:color="auto" w:fill="auto"/>
            <w:noWrap/>
            <w:vAlign w:val="center"/>
          </w:tcPr>
          <w:p w14:paraId="5B172D8D" w14:textId="77777777" w:rsidR="00E83E11" w:rsidRPr="006010A6" w:rsidRDefault="00E83E11" w:rsidP="00E83E11">
            <w:pPr>
              <w:pStyle w:val="Betarp"/>
              <w:rPr>
                <w:rFonts w:eastAsia="Times New Roman"/>
                <w:color w:val="FF0000"/>
                <w:lang w:eastAsia="en-US"/>
              </w:rPr>
            </w:pPr>
          </w:p>
        </w:tc>
        <w:tc>
          <w:tcPr>
            <w:tcW w:w="859" w:type="pct"/>
            <w:gridSpan w:val="3"/>
            <w:tcBorders>
              <w:top w:val="nil"/>
              <w:left w:val="nil"/>
              <w:bottom w:val="single" w:sz="4" w:space="0" w:color="auto"/>
              <w:right w:val="single" w:sz="4" w:space="0" w:color="auto"/>
            </w:tcBorders>
          </w:tcPr>
          <w:p w14:paraId="233B6B97" w14:textId="77777777" w:rsidR="00E83E11" w:rsidRPr="006010A6" w:rsidRDefault="00E83E11" w:rsidP="00E83E11">
            <w:pPr>
              <w:pStyle w:val="Betarp"/>
              <w:rPr>
                <w:rFonts w:eastAsia="Times New Roman"/>
                <w:color w:val="FF0000"/>
                <w:lang w:eastAsia="en-US"/>
              </w:rPr>
            </w:pPr>
          </w:p>
        </w:tc>
      </w:tr>
      <w:tr w:rsidR="00E83E11" w:rsidRPr="006010A6" w14:paraId="225CB91A" w14:textId="77777777" w:rsidTr="00387A6A">
        <w:trPr>
          <w:trHeight w:val="300"/>
          <w:jc w:val="center"/>
        </w:trPr>
        <w:tc>
          <w:tcPr>
            <w:tcW w:w="546" w:type="pct"/>
            <w:tcBorders>
              <w:top w:val="nil"/>
              <w:left w:val="single" w:sz="4" w:space="0" w:color="auto"/>
              <w:bottom w:val="single" w:sz="4" w:space="0" w:color="auto"/>
              <w:right w:val="single" w:sz="4" w:space="0" w:color="auto"/>
            </w:tcBorders>
            <w:shd w:val="clear" w:color="auto" w:fill="auto"/>
            <w:noWrap/>
            <w:vAlign w:val="center"/>
          </w:tcPr>
          <w:p w14:paraId="16C73F1B" w14:textId="77777777" w:rsidR="00E83E11" w:rsidRPr="006010A6" w:rsidRDefault="00F3739A" w:rsidP="00E83E11">
            <w:pPr>
              <w:pStyle w:val="Betarp"/>
              <w:jc w:val="center"/>
              <w:rPr>
                <w:rFonts w:eastAsia="Times New Roman"/>
                <w:lang w:eastAsia="en-US"/>
              </w:rPr>
            </w:pPr>
            <w:r w:rsidRPr="006010A6">
              <w:rPr>
                <w:rFonts w:eastAsia="Times New Roman"/>
                <w:lang w:eastAsia="en-US"/>
              </w:rPr>
              <w:t>6.3</w:t>
            </w:r>
            <w:r w:rsidR="00E83E11" w:rsidRPr="006010A6">
              <w:rPr>
                <w:rFonts w:eastAsia="Times New Roman"/>
                <w:lang w:eastAsia="en-US"/>
              </w:rPr>
              <w:t>.4</w:t>
            </w:r>
          </w:p>
        </w:tc>
        <w:tc>
          <w:tcPr>
            <w:tcW w:w="1804"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74CCBF94" w14:textId="77777777" w:rsidR="00E83E11" w:rsidRPr="006010A6" w:rsidRDefault="00E83E11" w:rsidP="00F3739A">
            <w:pPr>
              <w:pStyle w:val="Betarp"/>
            </w:pPr>
            <w:r w:rsidRPr="006010A6">
              <w:t>Įžeminimo kontūro varžos matavimas</w:t>
            </w:r>
          </w:p>
        </w:tc>
        <w:tc>
          <w:tcPr>
            <w:tcW w:w="487" w:type="pct"/>
            <w:gridSpan w:val="2"/>
            <w:tcBorders>
              <w:top w:val="nil"/>
              <w:left w:val="nil"/>
              <w:bottom w:val="single" w:sz="4" w:space="0" w:color="auto"/>
              <w:right w:val="single" w:sz="4" w:space="0" w:color="auto"/>
            </w:tcBorders>
            <w:shd w:val="clear" w:color="auto" w:fill="auto"/>
            <w:noWrap/>
            <w:vAlign w:val="center"/>
          </w:tcPr>
          <w:p w14:paraId="6DDE899F" w14:textId="77777777" w:rsidR="00E83E11" w:rsidRPr="006010A6" w:rsidRDefault="00E83E11" w:rsidP="00F3739A">
            <w:pPr>
              <w:pStyle w:val="Betarp"/>
              <w:jc w:val="center"/>
            </w:pPr>
            <w:r w:rsidRPr="006010A6">
              <w:t>vnt.</w:t>
            </w:r>
          </w:p>
        </w:tc>
        <w:tc>
          <w:tcPr>
            <w:tcW w:w="661" w:type="pct"/>
            <w:tcBorders>
              <w:top w:val="single" w:sz="4" w:space="0" w:color="auto"/>
              <w:left w:val="nil"/>
              <w:bottom w:val="single" w:sz="4" w:space="0" w:color="auto"/>
              <w:right w:val="single" w:sz="4" w:space="0" w:color="000000"/>
            </w:tcBorders>
            <w:shd w:val="clear" w:color="auto" w:fill="auto"/>
            <w:vAlign w:val="center"/>
          </w:tcPr>
          <w:p w14:paraId="0D529885" w14:textId="77777777" w:rsidR="00E83E11" w:rsidRPr="006010A6" w:rsidRDefault="00E83E11" w:rsidP="00F3739A">
            <w:pPr>
              <w:pStyle w:val="Betarp"/>
              <w:jc w:val="center"/>
            </w:pPr>
            <w:r w:rsidRPr="006010A6">
              <w:t>6</w:t>
            </w:r>
          </w:p>
        </w:tc>
        <w:tc>
          <w:tcPr>
            <w:tcW w:w="643" w:type="pct"/>
            <w:gridSpan w:val="2"/>
            <w:tcBorders>
              <w:top w:val="nil"/>
              <w:left w:val="nil"/>
              <w:bottom w:val="single" w:sz="4" w:space="0" w:color="auto"/>
              <w:right w:val="single" w:sz="4" w:space="0" w:color="auto"/>
            </w:tcBorders>
            <w:shd w:val="clear" w:color="auto" w:fill="auto"/>
            <w:noWrap/>
            <w:vAlign w:val="center"/>
          </w:tcPr>
          <w:p w14:paraId="34B1CE41" w14:textId="77777777" w:rsidR="00E83E11" w:rsidRPr="006010A6" w:rsidRDefault="00E83E11" w:rsidP="00E83E11">
            <w:pPr>
              <w:pStyle w:val="Betarp"/>
              <w:rPr>
                <w:rFonts w:eastAsia="Times New Roman"/>
                <w:color w:val="FF0000"/>
                <w:lang w:eastAsia="en-US"/>
              </w:rPr>
            </w:pPr>
          </w:p>
        </w:tc>
        <w:tc>
          <w:tcPr>
            <w:tcW w:w="859" w:type="pct"/>
            <w:gridSpan w:val="3"/>
            <w:tcBorders>
              <w:top w:val="nil"/>
              <w:left w:val="nil"/>
              <w:bottom w:val="single" w:sz="4" w:space="0" w:color="auto"/>
              <w:right w:val="single" w:sz="4" w:space="0" w:color="auto"/>
            </w:tcBorders>
          </w:tcPr>
          <w:p w14:paraId="24426656" w14:textId="77777777" w:rsidR="00E83E11" w:rsidRPr="006010A6" w:rsidRDefault="00E83E11" w:rsidP="00E83E11">
            <w:pPr>
              <w:pStyle w:val="Betarp"/>
              <w:rPr>
                <w:rFonts w:eastAsia="Times New Roman"/>
                <w:color w:val="FF0000"/>
                <w:lang w:eastAsia="en-US"/>
              </w:rPr>
            </w:pPr>
          </w:p>
        </w:tc>
      </w:tr>
      <w:tr w:rsidR="00E83E11" w:rsidRPr="006010A6" w14:paraId="57063395" w14:textId="77777777" w:rsidTr="00387A6A">
        <w:trPr>
          <w:trHeight w:val="53"/>
          <w:jc w:val="center"/>
        </w:trPr>
        <w:tc>
          <w:tcPr>
            <w:tcW w:w="546" w:type="pct"/>
            <w:tcBorders>
              <w:top w:val="nil"/>
              <w:left w:val="single" w:sz="4" w:space="0" w:color="auto"/>
              <w:bottom w:val="single" w:sz="4" w:space="0" w:color="auto"/>
              <w:right w:val="single" w:sz="4" w:space="0" w:color="auto"/>
            </w:tcBorders>
            <w:shd w:val="clear" w:color="auto" w:fill="auto"/>
            <w:noWrap/>
            <w:vAlign w:val="center"/>
          </w:tcPr>
          <w:p w14:paraId="5A35D556" w14:textId="77777777" w:rsidR="00E83E11" w:rsidRPr="006010A6" w:rsidRDefault="00F3739A" w:rsidP="00E83E11">
            <w:pPr>
              <w:pStyle w:val="Betarp"/>
              <w:jc w:val="center"/>
              <w:rPr>
                <w:rFonts w:eastAsia="Times New Roman"/>
                <w:lang w:eastAsia="en-US"/>
              </w:rPr>
            </w:pPr>
            <w:r w:rsidRPr="006010A6">
              <w:rPr>
                <w:rFonts w:eastAsia="Times New Roman"/>
                <w:lang w:eastAsia="en-US"/>
              </w:rPr>
              <w:t>6.3</w:t>
            </w:r>
            <w:r w:rsidR="00E83E11" w:rsidRPr="006010A6">
              <w:rPr>
                <w:rFonts w:eastAsia="Times New Roman"/>
                <w:lang w:eastAsia="en-US"/>
              </w:rPr>
              <w:t>.5</w:t>
            </w:r>
          </w:p>
        </w:tc>
        <w:tc>
          <w:tcPr>
            <w:tcW w:w="1804" w:type="pct"/>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5E463B9A" w14:textId="77777777" w:rsidR="00E83E11" w:rsidRPr="006010A6" w:rsidRDefault="00E83E11" w:rsidP="00F3739A">
            <w:pPr>
              <w:pStyle w:val="Betarp"/>
            </w:pPr>
            <w:r w:rsidRPr="006010A6">
              <w:t>Įžeminimo kontūro įrengimas</w:t>
            </w:r>
          </w:p>
        </w:tc>
        <w:tc>
          <w:tcPr>
            <w:tcW w:w="487" w:type="pct"/>
            <w:gridSpan w:val="2"/>
            <w:tcBorders>
              <w:top w:val="nil"/>
              <w:left w:val="nil"/>
              <w:bottom w:val="single" w:sz="4" w:space="0" w:color="auto"/>
              <w:right w:val="single" w:sz="4" w:space="0" w:color="auto"/>
            </w:tcBorders>
            <w:shd w:val="clear" w:color="auto" w:fill="auto"/>
            <w:noWrap/>
            <w:vAlign w:val="center"/>
          </w:tcPr>
          <w:p w14:paraId="47696A59" w14:textId="77777777" w:rsidR="00E83E11" w:rsidRPr="006010A6" w:rsidRDefault="00E83E11" w:rsidP="00F3739A">
            <w:pPr>
              <w:pStyle w:val="Betarp"/>
              <w:jc w:val="center"/>
            </w:pPr>
            <w:r w:rsidRPr="006010A6">
              <w:t>kompl.</w:t>
            </w:r>
          </w:p>
        </w:tc>
        <w:tc>
          <w:tcPr>
            <w:tcW w:w="661" w:type="pct"/>
            <w:tcBorders>
              <w:top w:val="single" w:sz="4" w:space="0" w:color="auto"/>
              <w:left w:val="nil"/>
              <w:bottom w:val="single" w:sz="4" w:space="0" w:color="auto"/>
              <w:right w:val="single" w:sz="4" w:space="0" w:color="000000"/>
            </w:tcBorders>
            <w:shd w:val="clear" w:color="auto" w:fill="auto"/>
            <w:noWrap/>
            <w:vAlign w:val="center"/>
          </w:tcPr>
          <w:p w14:paraId="3221A549" w14:textId="77777777" w:rsidR="00E83E11" w:rsidRPr="006010A6" w:rsidRDefault="00E83E11" w:rsidP="00F3739A">
            <w:pPr>
              <w:pStyle w:val="Betarp"/>
              <w:jc w:val="center"/>
            </w:pPr>
            <w:r w:rsidRPr="006010A6">
              <w:t>6</w:t>
            </w:r>
          </w:p>
        </w:tc>
        <w:tc>
          <w:tcPr>
            <w:tcW w:w="643" w:type="pct"/>
            <w:gridSpan w:val="2"/>
            <w:tcBorders>
              <w:top w:val="nil"/>
              <w:left w:val="nil"/>
              <w:bottom w:val="single" w:sz="4" w:space="0" w:color="auto"/>
              <w:right w:val="single" w:sz="4" w:space="0" w:color="auto"/>
            </w:tcBorders>
            <w:shd w:val="clear" w:color="auto" w:fill="auto"/>
            <w:noWrap/>
            <w:vAlign w:val="center"/>
          </w:tcPr>
          <w:p w14:paraId="4FCEA9E6" w14:textId="77777777" w:rsidR="00E83E11" w:rsidRPr="006010A6" w:rsidRDefault="00E83E11" w:rsidP="00E83E11">
            <w:pPr>
              <w:pStyle w:val="Betarp"/>
              <w:rPr>
                <w:rFonts w:eastAsia="Times New Roman"/>
                <w:color w:val="FF0000"/>
                <w:lang w:eastAsia="en-US"/>
              </w:rPr>
            </w:pPr>
          </w:p>
        </w:tc>
        <w:tc>
          <w:tcPr>
            <w:tcW w:w="859" w:type="pct"/>
            <w:gridSpan w:val="3"/>
            <w:tcBorders>
              <w:top w:val="nil"/>
              <w:left w:val="nil"/>
              <w:bottom w:val="single" w:sz="4" w:space="0" w:color="auto"/>
              <w:right w:val="single" w:sz="4" w:space="0" w:color="auto"/>
            </w:tcBorders>
          </w:tcPr>
          <w:p w14:paraId="4658C83A" w14:textId="77777777" w:rsidR="00E83E11" w:rsidRPr="006010A6" w:rsidRDefault="00E83E11" w:rsidP="00E83E11">
            <w:pPr>
              <w:pStyle w:val="Betarp"/>
              <w:rPr>
                <w:rFonts w:eastAsia="Times New Roman"/>
                <w:color w:val="FF0000"/>
                <w:lang w:eastAsia="en-US"/>
              </w:rPr>
            </w:pPr>
          </w:p>
        </w:tc>
      </w:tr>
      <w:tr w:rsidR="00E83E11" w:rsidRPr="006010A6" w14:paraId="503555D4" w14:textId="77777777" w:rsidTr="00387A6A">
        <w:trPr>
          <w:trHeight w:val="300"/>
          <w:jc w:val="center"/>
        </w:trPr>
        <w:tc>
          <w:tcPr>
            <w:tcW w:w="546" w:type="pct"/>
            <w:tcBorders>
              <w:top w:val="nil"/>
              <w:left w:val="single" w:sz="4" w:space="0" w:color="auto"/>
              <w:bottom w:val="single" w:sz="4" w:space="0" w:color="auto"/>
              <w:right w:val="single" w:sz="4" w:space="0" w:color="auto"/>
            </w:tcBorders>
            <w:shd w:val="clear" w:color="auto" w:fill="auto"/>
            <w:noWrap/>
            <w:vAlign w:val="center"/>
          </w:tcPr>
          <w:p w14:paraId="23F5C528" w14:textId="77777777" w:rsidR="00E83E11" w:rsidRPr="006010A6" w:rsidRDefault="00F3739A" w:rsidP="00E83E11">
            <w:pPr>
              <w:pStyle w:val="Betarp"/>
              <w:jc w:val="center"/>
              <w:rPr>
                <w:rFonts w:eastAsia="Times New Roman"/>
                <w:lang w:eastAsia="en-US"/>
              </w:rPr>
            </w:pPr>
            <w:r w:rsidRPr="006010A6">
              <w:rPr>
                <w:rFonts w:eastAsia="Times New Roman"/>
                <w:lang w:eastAsia="en-US"/>
              </w:rPr>
              <w:t>6.3</w:t>
            </w:r>
            <w:r w:rsidR="00E83E11" w:rsidRPr="006010A6">
              <w:rPr>
                <w:rFonts w:eastAsia="Times New Roman"/>
                <w:lang w:eastAsia="en-US"/>
              </w:rPr>
              <w:t>.6</w:t>
            </w:r>
          </w:p>
        </w:tc>
        <w:tc>
          <w:tcPr>
            <w:tcW w:w="1804"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269943D5" w14:textId="77777777" w:rsidR="00E83E11" w:rsidRPr="006010A6" w:rsidRDefault="00E83E11" w:rsidP="00F3739A">
            <w:pPr>
              <w:pStyle w:val="Betarp"/>
            </w:pPr>
            <w:r w:rsidRPr="006010A6">
              <w:t>Automatinio jungiklio iki C 32A montavimas</w:t>
            </w:r>
          </w:p>
        </w:tc>
        <w:tc>
          <w:tcPr>
            <w:tcW w:w="487" w:type="pct"/>
            <w:gridSpan w:val="2"/>
            <w:tcBorders>
              <w:top w:val="nil"/>
              <w:left w:val="nil"/>
              <w:bottom w:val="single" w:sz="4" w:space="0" w:color="auto"/>
              <w:right w:val="single" w:sz="4" w:space="0" w:color="auto"/>
            </w:tcBorders>
            <w:shd w:val="clear" w:color="auto" w:fill="auto"/>
            <w:noWrap/>
            <w:vAlign w:val="center"/>
          </w:tcPr>
          <w:p w14:paraId="60CC13F9" w14:textId="77777777" w:rsidR="00E83E11" w:rsidRPr="006010A6" w:rsidRDefault="00E83E11" w:rsidP="00F3739A">
            <w:pPr>
              <w:pStyle w:val="Betarp"/>
              <w:jc w:val="center"/>
            </w:pPr>
            <w:r w:rsidRPr="006010A6">
              <w:t>vnt.</w:t>
            </w:r>
          </w:p>
        </w:tc>
        <w:tc>
          <w:tcPr>
            <w:tcW w:w="661" w:type="pct"/>
            <w:tcBorders>
              <w:top w:val="single" w:sz="4" w:space="0" w:color="auto"/>
              <w:left w:val="nil"/>
              <w:bottom w:val="single" w:sz="4" w:space="0" w:color="auto"/>
              <w:right w:val="single" w:sz="4" w:space="0" w:color="000000"/>
            </w:tcBorders>
            <w:shd w:val="clear" w:color="auto" w:fill="auto"/>
            <w:vAlign w:val="center"/>
          </w:tcPr>
          <w:p w14:paraId="1027303F" w14:textId="77777777" w:rsidR="00E83E11" w:rsidRPr="006010A6" w:rsidRDefault="00E83E11" w:rsidP="00F3739A">
            <w:pPr>
              <w:pStyle w:val="Betarp"/>
              <w:jc w:val="center"/>
            </w:pPr>
            <w:r w:rsidRPr="006010A6">
              <w:t>18</w:t>
            </w:r>
          </w:p>
        </w:tc>
        <w:tc>
          <w:tcPr>
            <w:tcW w:w="643" w:type="pct"/>
            <w:gridSpan w:val="2"/>
            <w:tcBorders>
              <w:top w:val="nil"/>
              <w:left w:val="nil"/>
              <w:bottom w:val="single" w:sz="4" w:space="0" w:color="auto"/>
              <w:right w:val="single" w:sz="4" w:space="0" w:color="auto"/>
            </w:tcBorders>
            <w:shd w:val="clear" w:color="auto" w:fill="auto"/>
            <w:noWrap/>
            <w:vAlign w:val="center"/>
          </w:tcPr>
          <w:p w14:paraId="4A728CDF" w14:textId="77777777" w:rsidR="00E83E11" w:rsidRPr="006010A6" w:rsidRDefault="00E83E11" w:rsidP="00E83E11">
            <w:pPr>
              <w:pStyle w:val="Betarp"/>
              <w:rPr>
                <w:rFonts w:eastAsia="Times New Roman"/>
                <w:color w:val="FF0000"/>
                <w:lang w:eastAsia="en-US"/>
              </w:rPr>
            </w:pPr>
          </w:p>
        </w:tc>
        <w:tc>
          <w:tcPr>
            <w:tcW w:w="859" w:type="pct"/>
            <w:gridSpan w:val="3"/>
            <w:tcBorders>
              <w:top w:val="nil"/>
              <w:left w:val="nil"/>
              <w:bottom w:val="single" w:sz="4" w:space="0" w:color="auto"/>
              <w:right w:val="single" w:sz="4" w:space="0" w:color="auto"/>
            </w:tcBorders>
          </w:tcPr>
          <w:p w14:paraId="27931264" w14:textId="77777777" w:rsidR="00E83E11" w:rsidRPr="006010A6" w:rsidRDefault="00E83E11" w:rsidP="00E83E11">
            <w:pPr>
              <w:pStyle w:val="Betarp"/>
              <w:rPr>
                <w:rFonts w:eastAsia="Times New Roman"/>
                <w:color w:val="FF0000"/>
                <w:lang w:eastAsia="en-US"/>
              </w:rPr>
            </w:pPr>
          </w:p>
        </w:tc>
      </w:tr>
      <w:tr w:rsidR="00E83E11" w:rsidRPr="006010A6" w14:paraId="690B1E8B" w14:textId="77777777" w:rsidTr="00387A6A">
        <w:trPr>
          <w:trHeight w:val="300"/>
          <w:jc w:val="center"/>
        </w:trPr>
        <w:tc>
          <w:tcPr>
            <w:tcW w:w="546" w:type="pct"/>
            <w:tcBorders>
              <w:top w:val="nil"/>
              <w:left w:val="single" w:sz="4" w:space="0" w:color="auto"/>
              <w:bottom w:val="single" w:sz="4" w:space="0" w:color="auto"/>
              <w:right w:val="single" w:sz="4" w:space="0" w:color="auto"/>
            </w:tcBorders>
            <w:shd w:val="clear" w:color="auto" w:fill="auto"/>
            <w:noWrap/>
            <w:vAlign w:val="center"/>
          </w:tcPr>
          <w:p w14:paraId="292A7524" w14:textId="77777777" w:rsidR="00E83E11" w:rsidRPr="006010A6" w:rsidRDefault="00F3739A" w:rsidP="00E83E11">
            <w:pPr>
              <w:pStyle w:val="Betarp"/>
              <w:jc w:val="center"/>
              <w:rPr>
                <w:rFonts w:eastAsia="Times New Roman"/>
                <w:lang w:eastAsia="en-US"/>
              </w:rPr>
            </w:pPr>
            <w:r w:rsidRPr="006010A6">
              <w:rPr>
                <w:rFonts w:eastAsia="Times New Roman"/>
                <w:lang w:eastAsia="en-US"/>
              </w:rPr>
              <w:t>6.3</w:t>
            </w:r>
            <w:r w:rsidR="00E83E11" w:rsidRPr="006010A6">
              <w:rPr>
                <w:rFonts w:eastAsia="Times New Roman"/>
                <w:lang w:eastAsia="en-US"/>
              </w:rPr>
              <w:t>.7</w:t>
            </w:r>
          </w:p>
        </w:tc>
        <w:tc>
          <w:tcPr>
            <w:tcW w:w="1804"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5CDCB8B9" w14:textId="77777777" w:rsidR="00E83E11" w:rsidRPr="006010A6" w:rsidRDefault="00E83E11" w:rsidP="00F3739A">
            <w:pPr>
              <w:pStyle w:val="Betarp"/>
            </w:pPr>
            <w:r w:rsidRPr="006010A6">
              <w:t>Tranšėjų kasimas vienakaušiais ekskavatoriais</w:t>
            </w:r>
          </w:p>
        </w:tc>
        <w:tc>
          <w:tcPr>
            <w:tcW w:w="487" w:type="pct"/>
            <w:gridSpan w:val="2"/>
            <w:tcBorders>
              <w:top w:val="nil"/>
              <w:left w:val="nil"/>
              <w:bottom w:val="single" w:sz="4" w:space="0" w:color="auto"/>
              <w:right w:val="single" w:sz="4" w:space="0" w:color="auto"/>
            </w:tcBorders>
            <w:shd w:val="clear" w:color="auto" w:fill="auto"/>
            <w:noWrap/>
            <w:vAlign w:val="center"/>
          </w:tcPr>
          <w:p w14:paraId="1AA77876" w14:textId="77777777" w:rsidR="00E83E11" w:rsidRPr="006010A6" w:rsidRDefault="00E83E11" w:rsidP="00F3739A">
            <w:pPr>
              <w:pStyle w:val="Betarp"/>
              <w:jc w:val="center"/>
            </w:pPr>
            <w:r w:rsidRPr="006010A6">
              <w:t>m</w:t>
            </w:r>
          </w:p>
        </w:tc>
        <w:tc>
          <w:tcPr>
            <w:tcW w:w="661" w:type="pct"/>
            <w:tcBorders>
              <w:top w:val="single" w:sz="4" w:space="0" w:color="auto"/>
              <w:left w:val="nil"/>
              <w:bottom w:val="single" w:sz="4" w:space="0" w:color="auto"/>
              <w:right w:val="single" w:sz="4" w:space="0" w:color="000000"/>
            </w:tcBorders>
            <w:shd w:val="clear" w:color="auto" w:fill="auto"/>
            <w:vAlign w:val="center"/>
          </w:tcPr>
          <w:p w14:paraId="25C505E2" w14:textId="77777777" w:rsidR="00E83E11" w:rsidRPr="006010A6" w:rsidRDefault="00E83E11" w:rsidP="00F3739A">
            <w:pPr>
              <w:pStyle w:val="Betarp"/>
              <w:jc w:val="center"/>
            </w:pPr>
            <w:r w:rsidRPr="006010A6">
              <w:t>4305</w:t>
            </w:r>
          </w:p>
        </w:tc>
        <w:tc>
          <w:tcPr>
            <w:tcW w:w="643" w:type="pct"/>
            <w:gridSpan w:val="2"/>
            <w:tcBorders>
              <w:top w:val="nil"/>
              <w:left w:val="nil"/>
              <w:bottom w:val="single" w:sz="4" w:space="0" w:color="auto"/>
              <w:right w:val="single" w:sz="4" w:space="0" w:color="auto"/>
            </w:tcBorders>
            <w:shd w:val="clear" w:color="auto" w:fill="auto"/>
            <w:noWrap/>
            <w:vAlign w:val="center"/>
          </w:tcPr>
          <w:p w14:paraId="127F7FBA" w14:textId="77777777" w:rsidR="00E83E11" w:rsidRPr="006010A6" w:rsidRDefault="00E83E11" w:rsidP="00E83E11">
            <w:pPr>
              <w:pStyle w:val="Betarp"/>
              <w:rPr>
                <w:rFonts w:eastAsia="Times New Roman"/>
                <w:color w:val="FF0000"/>
                <w:lang w:eastAsia="en-US"/>
              </w:rPr>
            </w:pPr>
          </w:p>
        </w:tc>
        <w:tc>
          <w:tcPr>
            <w:tcW w:w="859" w:type="pct"/>
            <w:gridSpan w:val="3"/>
            <w:tcBorders>
              <w:top w:val="nil"/>
              <w:left w:val="nil"/>
              <w:bottom w:val="single" w:sz="4" w:space="0" w:color="auto"/>
              <w:right w:val="single" w:sz="4" w:space="0" w:color="auto"/>
            </w:tcBorders>
          </w:tcPr>
          <w:p w14:paraId="4053C721" w14:textId="77777777" w:rsidR="00E83E11" w:rsidRPr="006010A6" w:rsidRDefault="00E83E11" w:rsidP="00E83E11">
            <w:pPr>
              <w:pStyle w:val="Betarp"/>
              <w:rPr>
                <w:rFonts w:eastAsia="Times New Roman"/>
                <w:color w:val="FF0000"/>
                <w:lang w:eastAsia="en-US"/>
              </w:rPr>
            </w:pPr>
          </w:p>
        </w:tc>
      </w:tr>
      <w:tr w:rsidR="00E83E11" w:rsidRPr="006010A6" w14:paraId="75330BE0" w14:textId="77777777" w:rsidTr="00387A6A">
        <w:trPr>
          <w:trHeight w:val="300"/>
          <w:jc w:val="center"/>
        </w:trPr>
        <w:tc>
          <w:tcPr>
            <w:tcW w:w="546" w:type="pct"/>
            <w:tcBorders>
              <w:top w:val="nil"/>
              <w:left w:val="single" w:sz="4" w:space="0" w:color="auto"/>
              <w:bottom w:val="single" w:sz="4" w:space="0" w:color="auto"/>
              <w:right w:val="single" w:sz="4" w:space="0" w:color="auto"/>
            </w:tcBorders>
            <w:shd w:val="clear" w:color="auto" w:fill="auto"/>
            <w:noWrap/>
            <w:vAlign w:val="center"/>
          </w:tcPr>
          <w:p w14:paraId="6A9FA75D" w14:textId="77777777" w:rsidR="00E83E11" w:rsidRPr="006010A6" w:rsidRDefault="00F3739A" w:rsidP="00E83E11">
            <w:pPr>
              <w:pStyle w:val="Betarp"/>
              <w:jc w:val="center"/>
              <w:rPr>
                <w:rFonts w:eastAsia="Times New Roman"/>
                <w:lang w:eastAsia="en-US"/>
              </w:rPr>
            </w:pPr>
            <w:r w:rsidRPr="006010A6">
              <w:rPr>
                <w:rFonts w:eastAsia="Times New Roman"/>
                <w:lang w:eastAsia="en-US"/>
              </w:rPr>
              <w:t>6.3</w:t>
            </w:r>
            <w:r w:rsidR="00E83E11" w:rsidRPr="006010A6">
              <w:rPr>
                <w:rFonts w:eastAsia="Times New Roman"/>
                <w:lang w:eastAsia="en-US"/>
              </w:rPr>
              <w:t>.8</w:t>
            </w:r>
          </w:p>
        </w:tc>
        <w:tc>
          <w:tcPr>
            <w:tcW w:w="1804"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09E49812" w14:textId="77777777" w:rsidR="00E83E11" w:rsidRPr="006010A6" w:rsidRDefault="00E83E11" w:rsidP="00F3739A">
            <w:pPr>
              <w:pStyle w:val="Betarp"/>
            </w:pPr>
            <w:r w:rsidRPr="006010A6">
              <w:t xml:space="preserve">Tranšėjų užpylimas buldozeriais </w:t>
            </w:r>
          </w:p>
        </w:tc>
        <w:tc>
          <w:tcPr>
            <w:tcW w:w="487" w:type="pct"/>
            <w:gridSpan w:val="2"/>
            <w:tcBorders>
              <w:top w:val="nil"/>
              <w:left w:val="nil"/>
              <w:bottom w:val="single" w:sz="4" w:space="0" w:color="auto"/>
              <w:right w:val="single" w:sz="4" w:space="0" w:color="auto"/>
            </w:tcBorders>
            <w:shd w:val="clear" w:color="auto" w:fill="auto"/>
            <w:noWrap/>
            <w:vAlign w:val="center"/>
          </w:tcPr>
          <w:p w14:paraId="21AA92A1" w14:textId="77777777" w:rsidR="00E83E11" w:rsidRPr="006010A6" w:rsidRDefault="00E83E11" w:rsidP="00F3739A">
            <w:pPr>
              <w:pStyle w:val="Betarp"/>
              <w:jc w:val="center"/>
            </w:pPr>
            <w:r w:rsidRPr="006010A6">
              <w:t>m</w:t>
            </w:r>
          </w:p>
        </w:tc>
        <w:tc>
          <w:tcPr>
            <w:tcW w:w="661" w:type="pct"/>
            <w:tcBorders>
              <w:top w:val="single" w:sz="4" w:space="0" w:color="auto"/>
              <w:left w:val="nil"/>
              <w:bottom w:val="single" w:sz="4" w:space="0" w:color="auto"/>
              <w:right w:val="single" w:sz="4" w:space="0" w:color="000000"/>
            </w:tcBorders>
            <w:shd w:val="clear" w:color="auto" w:fill="auto"/>
            <w:vAlign w:val="center"/>
          </w:tcPr>
          <w:p w14:paraId="27C7E4C9" w14:textId="77777777" w:rsidR="00E83E11" w:rsidRPr="006010A6" w:rsidRDefault="00E83E11" w:rsidP="00F3739A">
            <w:pPr>
              <w:pStyle w:val="Betarp"/>
              <w:jc w:val="center"/>
            </w:pPr>
            <w:r w:rsidRPr="006010A6">
              <w:t>4305</w:t>
            </w:r>
          </w:p>
        </w:tc>
        <w:tc>
          <w:tcPr>
            <w:tcW w:w="643" w:type="pct"/>
            <w:gridSpan w:val="2"/>
            <w:tcBorders>
              <w:top w:val="nil"/>
              <w:left w:val="nil"/>
              <w:bottom w:val="single" w:sz="4" w:space="0" w:color="auto"/>
              <w:right w:val="single" w:sz="4" w:space="0" w:color="auto"/>
            </w:tcBorders>
            <w:shd w:val="clear" w:color="auto" w:fill="auto"/>
            <w:noWrap/>
            <w:vAlign w:val="center"/>
          </w:tcPr>
          <w:p w14:paraId="3AA0B2A2" w14:textId="77777777" w:rsidR="00E83E11" w:rsidRPr="006010A6" w:rsidRDefault="00E83E11" w:rsidP="00E83E11">
            <w:pPr>
              <w:pStyle w:val="Betarp"/>
              <w:rPr>
                <w:rFonts w:eastAsia="Times New Roman"/>
                <w:color w:val="FF0000"/>
                <w:lang w:eastAsia="en-US"/>
              </w:rPr>
            </w:pPr>
          </w:p>
        </w:tc>
        <w:tc>
          <w:tcPr>
            <w:tcW w:w="859" w:type="pct"/>
            <w:gridSpan w:val="3"/>
            <w:tcBorders>
              <w:top w:val="nil"/>
              <w:left w:val="nil"/>
              <w:bottom w:val="single" w:sz="4" w:space="0" w:color="auto"/>
              <w:right w:val="single" w:sz="4" w:space="0" w:color="auto"/>
            </w:tcBorders>
          </w:tcPr>
          <w:p w14:paraId="41F1D2DC" w14:textId="77777777" w:rsidR="00E83E11" w:rsidRPr="006010A6" w:rsidRDefault="00E83E11" w:rsidP="00E83E11">
            <w:pPr>
              <w:pStyle w:val="Betarp"/>
              <w:rPr>
                <w:rFonts w:eastAsia="Times New Roman"/>
                <w:color w:val="FF0000"/>
                <w:lang w:eastAsia="en-US"/>
              </w:rPr>
            </w:pPr>
          </w:p>
        </w:tc>
      </w:tr>
      <w:tr w:rsidR="00E83E11" w:rsidRPr="006010A6" w14:paraId="4103F384" w14:textId="77777777" w:rsidTr="00387A6A">
        <w:trPr>
          <w:trHeight w:val="300"/>
          <w:jc w:val="center"/>
        </w:trPr>
        <w:tc>
          <w:tcPr>
            <w:tcW w:w="546" w:type="pct"/>
            <w:tcBorders>
              <w:top w:val="nil"/>
              <w:left w:val="single" w:sz="4" w:space="0" w:color="auto"/>
              <w:bottom w:val="single" w:sz="4" w:space="0" w:color="auto"/>
              <w:right w:val="single" w:sz="4" w:space="0" w:color="auto"/>
            </w:tcBorders>
            <w:shd w:val="clear" w:color="auto" w:fill="auto"/>
            <w:noWrap/>
            <w:vAlign w:val="center"/>
          </w:tcPr>
          <w:p w14:paraId="425B74EE" w14:textId="77777777" w:rsidR="00E83E11" w:rsidRPr="006010A6" w:rsidRDefault="00F3739A" w:rsidP="00E83E11">
            <w:pPr>
              <w:pStyle w:val="Betarp"/>
              <w:jc w:val="center"/>
              <w:rPr>
                <w:rFonts w:eastAsia="Times New Roman"/>
                <w:lang w:eastAsia="en-US"/>
              </w:rPr>
            </w:pPr>
            <w:r w:rsidRPr="006010A6">
              <w:rPr>
                <w:rFonts w:eastAsia="Times New Roman"/>
                <w:lang w:eastAsia="en-US"/>
              </w:rPr>
              <w:t>6.3</w:t>
            </w:r>
            <w:r w:rsidR="00E83E11" w:rsidRPr="006010A6">
              <w:rPr>
                <w:rFonts w:eastAsia="Times New Roman"/>
                <w:lang w:eastAsia="en-US"/>
              </w:rPr>
              <w:t>.9</w:t>
            </w:r>
          </w:p>
        </w:tc>
        <w:tc>
          <w:tcPr>
            <w:tcW w:w="1804"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49A19F4F" w14:textId="77777777" w:rsidR="00E83E11" w:rsidRPr="006010A6" w:rsidRDefault="00E83E11" w:rsidP="00F3739A">
            <w:pPr>
              <w:pStyle w:val="Betarp"/>
            </w:pPr>
            <w:r w:rsidRPr="006010A6">
              <w:t>Tranšėjų kasimas rankiniu būdu</w:t>
            </w:r>
          </w:p>
        </w:tc>
        <w:tc>
          <w:tcPr>
            <w:tcW w:w="487" w:type="pct"/>
            <w:gridSpan w:val="2"/>
            <w:tcBorders>
              <w:top w:val="nil"/>
              <w:left w:val="nil"/>
              <w:bottom w:val="single" w:sz="4" w:space="0" w:color="auto"/>
              <w:right w:val="single" w:sz="4" w:space="0" w:color="auto"/>
            </w:tcBorders>
            <w:shd w:val="clear" w:color="auto" w:fill="auto"/>
            <w:noWrap/>
            <w:vAlign w:val="center"/>
          </w:tcPr>
          <w:p w14:paraId="5869732A" w14:textId="77777777" w:rsidR="00E83E11" w:rsidRPr="006010A6" w:rsidRDefault="00E83E11" w:rsidP="00F3739A">
            <w:pPr>
              <w:pStyle w:val="Betarp"/>
              <w:jc w:val="center"/>
            </w:pPr>
            <w:r w:rsidRPr="006010A6">
              <w:t>m</w:t>
            </w:r>
          </w:p>
        </w:tc>
        <w:tc>
          <w:tcPr>
            <w:tcW w:w="661" w:type="pct"/>
            <w:tcBorders>
              <w:top w:val="single" w:sz="4" w:space="0" w:color="auto"/>
              <w:left w:val="nil"/>
              <w:bottom w:val="single" w:sz="4" w:space="0" w:color="auto"/>
              <w:right w:val="single" w:sz="4" w:space="0" w:color="000000"/>
            </w:tcBorders>
            <w:shd w:val="clear" w:color="auto" w:fill="auto"/>
            <w:vAlign w:val="center"/>
          </w:tcPr>
          <w:p w14:paraId="6073E773" w14:textId="77777777" w:rsidR="00E83E11" w:rsidRPr="006010A6" w:rsidRDefault="00E83E11" w:rsidP="00F3739A">
            <w:pPr>
              <w:pStyle w:val="Betarp"/>
              <w:jc w:val="center"/>
            </w:pPr>
            <w:r w:rsidRPr="006010A6">
              <w:t>1435</w:t>
            </w:r>
          </w:p>
        </w:tc>
        <w:tc>
          <w:tcPr>
            <w:tcW w:w="643" w:type="pct"/>
            <w:gridSpan w:val="2"/>
            <w:tcBorders>
              <w:top w:val="nil"/>
              <w:left w:val="nil"/>
              <w:bottom w:val="single" w:sz="4" w:space="0" w:color="auto"/>
              <w:right w:val="single" w:sz="4" w:space="0" w:color="auto"/>
            </w:tcBorders>
            <w:shd w:val="clear" w:color="auto" w:fill="auto"/>
            <w:noWrap/>
            <w:vAlign w:val="center"/>
          </w:tcPr>
          <w:p w14:paraId="598314C5" w14:textId="77777777" w:rsidR="00E83E11" w:rsidRPr="006010A6" w:rsidRDefault="00E83E11" w:rsidP="00E83E11">
            <w:pPr>
              <w:pStyle w:val="Betarp"/>
              <w:rPr>
                <w:rFonts w:eastAsia="Times New Roman"/>
                <w:color w:val="FF0000"/>
                <w:lang w:eastAsia="en-US"/>
              </w:rPr>
            </w:pPr>
          </w:p>
        </w:tc>
        <w:tc>
          <w:tcPr>
            <w:tcW w:w="859" w:type="pct"/>
            <w:gridSpan w:val="3"/>
            <w:tcBorders>
              <w:top w:val="nil"/>
              <w:left w:val="nil"/>
              <w:bottom w:val="single" w:sz="4" w:space="0" w:color="auto"/>
              <w:right w:val="single" w:sz="4" w:space="0" w:color="auto"/>
            </w:tcBorders>
          </w:tcPr>
          <w:p w14:paraId="14C0BC49" w14:textId="77777777" w:rsidR="00E83E11" w:rsidRPr="006010A6" w:rsidRDefault="00E83E11" w:rsidP="00E83E11">
            <w:pPr>
              <w:pStyle w:val="Betarp"/>
              <w:rPr>
                <w:rFonts w:eastAsia="Times New Roman"/>
                <w:color w:val="FF0000"/>
                <w:lang w:eastAsia="en-US"/>
              </w:rPr>
            </w:pPr>
          </w:p>
        </w:tc>
      </w:tr>
      <w:tr w:rsidR="00E83E11" w:rsidRPr="006010A6" w14:paraId="04B34DB7" w14:textId="77777777" w:rsidTr="00387A6A">
        <w:trPr>
          <w:trHeight w:val="300"/>
          <w:jc w:val="center"/>
        </w:trPr>
        <w:tc>
          <w:tcPr>
            <w:tcW w:w="546" w:type="pct"/>
            <w:tcBorders>
              <w:top w:val="nil"/>
              <w:left w:val="single" w:sz="4" w:space="0" w:color="auto"/>
              <w:bottom w:val="single" w:sz="4" w:space="0" w:color="auto"/>
              <w:right w:val="single" w:sz="4" w:space="0" w:color="auto"/>
            </w:tcBorders>
            <w:shd w:val="clear" w:color="auto" w:fill="auto"/>
            <w:noWrap/>
            <w:vAlign w:val="center"/>
          </w:tcPr>
          <w:p w14:paraId="4FA1F53B" w14:textId="77777777" w:rsidR="00E83E11" w:rsidRPr="006010A6" w:rsidRDefault="00F3739A" w:rsidP="00E83E11">
            <w:pPr>
              <w:pStyle w:val="Betarp"/>
              <w:jc w:val="center"/>
              <w:rPr>
                <w:rFonts w:eastAsia="Times New Roman"/>
                <w:lang w:eastAsia="en-US"/>
              </w:rPr>
            </w:pPr>
            <w:r w:rsidRPr="006010A6">
              <w:rPr>
                <w:rFonts w:eastAsia="Times New Roman"/>
                <w:lang w:eastAsia="en-US"/>
              </w:rPr>
              <w:t>6.3.</w:t>
            </w:r>
            <w:r w:rsidR="00E83E11" w:rsidRPr="006010A6">
              <w:rPr>
                <w:rFonts w:eastAsia="Times New Roman"/>
                <w:lang w:eastAsia="en-US"/>
              </w:rPr>
              <w:t>10</w:t>
            </w:r>
          </w:p>
        </w:tc>
        <w:tc>
          <w:tcPr>
            <w:tcW w:w="1804"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1349AFF4" w14:textId="77777777" w:rsidR="00E83E11" w:rsidRPr="006010A6" w:rsidRDefault="00E83E11" w:rsidP="00F3739A">
            <w:pPr>
              <w:pStyle w:val="Betarp"/>
            </w:pPr>
            <w:r w:rsidRPr="006010A6">
              <w:t>Tranšėjų užpylimas rankiniu būdu</w:t>
            </w:r>
          </w:p>
        </w:tc>
        <w:tc>
          <w:tcPr>
            <w:tcW w:w="487" w:type="pct"/>
            <w:gridSpan w:val="2"/>
            <w:tcBorders>
              <w:top w:val="nil"/>
              <w:left w:val="nil"/>
              <w:bottom w:val="single" w:sz="4" w:space="0" w:color="auto"/>
              <w:right w:val="single" w:sz="4" w:space="0" w:color="auto"/>
            </w:tcBorders>
            <w:shd w:val="clear" w:color="auto" w:fill="auto"/>
            <w:noWrap/>
            <w:vAlign w:val="center"/>
          </w:tcPr>
          <w:p w14:paraId="0CEFDD1D" w14:textId="77777777" w:rsidR="00E83E11" w:rsidRPr="006010A6" w:rsidRDefault="00E83E11" w:rsidP="00F3739A">
            <w:pPr>
              <w:pStyle w:val="Betarp"/>
              <w:jc w:val="center"/>
            </w:pPr>
            <w:r w:rsidRPr="006010A6">
              <w:t>m</w:t>
            </w:r>
          </w:p>
        </w:tc>
        <w:tc>
          <w:tcPr>
            <w:tcW w:w="661" w:type="pct"/>
            <w:tcBorders>
              <w:top w:val="single" w:sz="4" w:space="0" w:color="auto"/>
              <w:left w:val="nil"/>
              <w:bottom w:val="single" w:sz="4" w:space="0" w:color="auto"/>
              <w:right w:val="single" w:sz="4" w:space="0" w:color="000000"/>
            </w:tcBorders>
            <w:shd w:val="clear" w:color="auto" w:fill="auto"/>
            <w:vAlign w:val="center"/>
          </w:tcPr>
          <w:p w14:paraId="69026139" w14:textId="77777777" w:rsidR="00E83E11" w:rsidRPr="006010A6" w:rsidRDefault="00E83E11" w:rsidP="00F3739A">
            <w:pPr>
              <w:pStyle w:val="Betarp"/>
              <w:jc w:val="center"/>
            </w:pPr>
            <w:r w:rsidRPr="006010A6">
              <w:t>1435</w:t>
            </w:r>
          </w:p>
        </w:tc>
        <w:tc>
          <w:tcPr>
            <w:tcW w:w="643" w:type="pct"/>
            <w:gridSpan w:val="2"/>
            <w:tcBorders>
              <w:top w:val="nil"/>
              <w:left w:val="nil"/>
              <w:bottom w:val="single" w:sz="4" w:space="0" w:color="auto"/>
              <w:right w:val="single" w:sz="4" w:space="0" w:color="auto"/>
            </w:tcBorders>
            <w:shd w:val="clear" w:color="auto" w:fill="auto"/>
            <w:noWrap/>
            <w:vAlign w:val="center"/>
          </w:tcPr>
          <w:p w14:paraId="1B58B0AF" w14:textId="77777777" w:rsidR="00E83E11" w:rsidRPr="006010A6" w:rsidRDefault="00E83E11" w:rsidP="00E83E11">
            <w:pPr>
              <w:pStyle w:val="Betarp"/>
              <w:rPr>
                <w:rFonts w:eastAsia="Times New Roman"/>
                <w:color w:val="FF0000"/>
                <w:lang w:eastAsia="en-US"/>
              </w:rPr>
            </w:pPr>
          </w:p>
        </w:tc>
        <w:tc>
          <w:tcPr>
            <w:tcW w:w="859" w:type="pct"/>
            <w:gridSpan w:val="3"/>
            <w:tcBorders>
              <w:top w:val="nil"/>
              <w:left w:val="nil"/>
              <w:bottom w:val="single" w:sz="4" w:space="0" w:color="auto"/>
              <w:right w:val="single" w:sz="4" w:space="0" w:color="auto"/>
            </w:tcBorders>
          </w:tcPr>
          <w:p w14:paraId="347EEF69" w14:textId="77777777" w:rsidR="00E83E11" w:rsidRPr="006010A6" w:rsidRDefault="00E83E11" w:rsidP="00E83E11">
            <w:pPr>
              <w:pStyle w:val="Betarp"/>
              <w:rPr>
                <w:rFonts w:eastAsia="Times New Roman"/>
                <w:color w:val="FF0000"/>
                <w:lang w:eastAsia="en-US"/>
              </w:rPr>
            </w:pPr>
          </w:p>
        </w:tc>
      </w:tr>
      <w:tr w:rsidR="00E83E11" w:rsidRPr="006010A6" w14:paraId="43B0D5A4" w14:textId="77777777" w:rsidTr="00387A6A">
        <w:trPr>
          <w:trHeight w:val="53"/>
          <w:jc w:val="center"/>
        </w:trPr>
        <w:tc>
          <w:tcPr>
            <w:tcW w:w="546" w:type="pct"/>
            <w:tcBorders>
              <w:top w:val="nil"/>
              <w:left w:val="single" w:sz="4" w:space="0" w:color="auto"/>
              <w:bottom w:val="single" w:sz="4" w:space="0" w:color="auto"/>
              <w:right w:val="single" w:sz="4" w:space="0" w:color="auto"/>
            </w:tcBorders>
            <w:shd w:val="clear" w:color="auto" w:fill="auto"/>
            <w:noWrap/>
            <w:vAlign w:val="center"/>
          </w:tcPr>
          <w:p w14:paraId="6DB90C4A" w14:textId="77777777" w:rsidR="00E83E11" w:rsidRPr="006010A6" w:rsidRDefault="00F3739A" w:rsidP="00E83E11">
            <w:pPr>
              <w:pStyle w:val="Betarp"/>
              <w:jc w:val="center"/>
              <w:rPr>
                <w:rFonts w:eastAsia="Times New Roman"/>
                <w:lang w:eastAsia="en-US"/>
              </w:rPr>
            </w:pPr>
            <w:r w:rsidRPr="006010A6">
              <w:rPr>
                <w:rFonts w:eastAsia="Times New Roman"/>
                <w:lang w:eastAsia="en-US"/>
              </w:rPr>
              <w:t>6.3</w:t>
            </w:r>
            <w:r w:rsidR="00E83E11" w:rsidRPr="006010A6">
              <w:rPr>
                <w:rFonts w:eastAsia="Times New Roman"/>
                <w:lang w:eastAsia="en-US"/>
              </w:rPr>
              <w:t>.11</w:t>
            </w:r>
          </w:p>
        </w:tc>
        <w:tc>
          <w:tcPr>
            <w:tcW w:w="1804" w:type="pct"/>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6F197687" w14:textId="77777777" w:rsidR="00E83E11" w:rsidRPr="006010A6" w:rsidRDefault="00E83E11" w:rsidP="00F3739A">
            <w:pPr>
              <w:pStyle w:val="Betarp"/>
            </w:pPr>
            <w:r w:rsidRPr="006010A6">
              <w:t>Polietileninių 75 mm skersmens vamzdžių paklojimas</w:t>
            </w:r>
          </w:p>
        </w:tc>
        <w:tc>
          <w:tcPr>
            <w:tcW w:w="487" w:type="pct"/>
            <w:gridSpan w:val="2"/>
            <w:tcBorders>
              <w:top w:val="nil"/>
              <w:left w:val="nil"/>
              <w:bottom w:val="single" w:sz="4" w:space="0" w:color="auto"/>
              <w:right w:val="single" w:sz="4" w:space="0" w:color="auto"/>
            </w:tcBorders>
            <w:shd w:val="clear" w:color="auto" w:fill="auto"/>
            <w:noWrap/>
            <w:vAlign w:val="center"/>
          </w:tcPr>
          <w:p w14:paraId="3EE51ECA" w14:textId="77777777" w:rsidR="00E83E11" w:rsidRPr="006010A6" w:rsidRDefault="00E83E11" w:rsidP="00F3739A">
            <w:pPr>
              <w:pStyle w:val="Betarp"/>
              <w:jc w:val="center"/>
            </w:pPr>
            <w:r w:rsidRPr="006010A6">
              <w:t>m</w:t>
            </w:r>
          </w:p>
        </w:tc>
        <w:tc>
          <w:tcPr>
            <w:tcW w:w="661" w:type="pct"/>
            <w:tcBorders>
              <w:top w:val="single" w:sz="4" w:space="0" w:color="auto"/>
              <w:left w:val="nil"/>
              <w:bottom w:val="single" w:sz="4" w:space="0" w:color="auto"/>
              <w:right w:val="single" w:sz="4" w:space="0" w:color="000000"/>
            </w:tcBorders>
            <w:shd w:val="clear" w:color="auto" w:fill="auto"/>
            <w:noWrap/>
            <w:vAlign w:val="center"/>
          </w:tcPr>
          <w:p w14:paraId="76DB0E0F" w14:textId="77777777" w:rsidR="00E83E11" w:rsidRPr="006010A6" w:rsidRDefault="00E83E11" w:rsidP="00F3739A">
            <w:pPr>
              <w:pStyle w:val="Betarp"/>
              <w:jc w:val="center"/>
            </w:pPr>
            <w:r w:rsidRPr="006010A6">
              <w:t>5740</w:t>
            </w:r>
          </w:p>
        </w:tc>
        <w:tc>
          <w:tcPr>
            <w:tcW w:w="643" w:type="pct"/>
            <w:gridSpan w:val="2"/>
            <w:tcBorders>
              <w:top w:val="nil"/>
              <w:left w:val="nil"/>
              <w:bottom w:val="single" w:sz="4" w:space="0" w:color="auto"/>
              <w:right w:val="single" w:sz="4" w:space="0" w:color="auto"/>
            </w:tcBorders>
            <w:shd w:val="clear" w:color="auto" w:fill="auto"/>
            <w:noWrap/>
            <w:vAlign w:val="center"/>
          </w:tcPr>
          <w:p w14:paraId="4CB75E1E" w14:textId="77777777" w:rsidR="00E83E11" w:rsidRPr="006010A6" w:rsidRDefault="00E83E11" w:rsidP="00E83E11">
            <w:pPr>
              <w:pStyle w:val="Betarp"/>
              <w:rPr>
                <w:rFonts w:eastAsia="Times New Roman"/>
                <w:color w:val="FF0000"/>
                <w:lang w:eastAsia="en-US"/>
              </w:rPr>
            </w:pPr>
          </w:p>
        </w:tc>
        <w:tc>
          <w:tcPr>
            <w:tcW w:w="859" w:type="pct"/>
            <w:gridSpan w:val="3"/>
            <w:tcBorders>
              <w:top w:val="nil"/>
              <w:left w:val="nil"/>
              <w:bottom w:val="single" w:sz="4" w:space="0" w:color="auto"/>
              <w:right w:val="single" w:sz="4" w:space="0" w:color="auto"/>
            </w:tcBorders>
          </w:tcPr>
          <w:p w14:paraId="31A28ABA" w14:textId="77777777" w:rsidR="00E83E11" w:rsidRPr="006010A6" w:rsidRDefault="00E83E11" w:rsidP="00E83E11">
            <w:pPr>
              <w:pStyle w:val="Betarp"/>
              <w:rPr>
                <w:rFonts w:eastAsia="Times New Roman"/>
                <w:color w:val="FF0000"/>
                <w:lang w:eastAsia="en-US"/>
              </w:rPr>
            </w:pPr>
          </w:p>
        </w:tc>
      </w:tr>
      <w:tr w:rsidR="00E83E11" w:rsidRPr="006010A6" w14:paraId="6CF090F0" w14:textId="77777777" w:rsidTr="00387A6A">
        <w:trPr>
          <w:trHeight w:val="300"/>
          <w:jc w:val="center"/>
        </w:trPr>
        <w:tc>
          <w:tcPr>
            <w:tcW w:w="546" w:type="pct"/>
            <w:tcBorders>
              <w:top w:val="nil"/>
              <w:left w:val="single" w:sz="4" w:space="0" w:color="auto"/>
              <w:bottom w:val="single" w:sz="4" w:space="0" w:color="auto"/>
              <w:right w:val="single" w:sz="4" w:space="0" w:color="auto"/>
            </w:tcBorders>
            <w:shd w:val="clear" w:color="auto" w:fill="auto"/>
            <w:noWrap/>
            <w:vAlign w:val="center"/>
          </w:tcPr>
          <w:p w14:paraId="7200C6C6" w14:textId="77777777" w:rsidR="00E83E11" w:rsidRPr="006010A6" w:rsidRDefault="00F3739A" w:rsidP="00E83E11">
            <w:pPr>
              <w:pStyle w:val="Betarp"/>
              <w:jc w:val="center"/>
              <w:rPr>
                <w:rFonts w:eastAsia="Times New Roman"/>
                <w:lang w:eastAsia="en-US"/>
              </w:rPr>
            </w:pPr>
            <w:r w:rsidRPr="006010A6">
              <w:rPr>
                <w:rFonts w:eastAsia="Times New Roman"/>
                <w:lang w:eastAsia="en-US"/>
              </w:rPr>
              <w:t>6.3</w:t>
            </w:r>
            <w:r w:rsidR="00E83E11" w:rsidRPr="006010A6">
              <w:rPr>
                <w:rFonts w:eastAsia="Times New Roman"/>
                <w:lang w:eastAsia="en-US"/>
              </w:rPr>
              <w:t>.12</w:t>
            </w:r>
          </w:p>
        </w:tc>
        <w:tc>
          <w:tcPr>
            <w:tcW w:w="1804"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22D67DBC" w14:textId="77777777" w:rsidR="00E83E11" w:rsidRPr="006010A6" w:rsidRDefault="00E83E11" w:rsidP="00F3739A">
            <w:pPr>
              <w:pStyle w:val="Betarp"/>
            </w:pPr>
            <w:r w:rsidRPr="006010A6">
              <w:t>Uždaro perėjimo įrengimas, įtraukiant 75mm skersm, vamzdį (trasos ilgis)</w:t>
            </w:r>
          </w:p>
        </w:tc>
        <w:tc>
          <w:tcPr>
            <w:tcW w:w="487" w:type="pct"/>
            <w:gridSpan w:val="2"/>
            <w:tcBorders>
              <w:top w:val="nil"/>
              <w:left w:val="nil"/>
              <w:bottom w:val="single" w:sz="4" w:space="0" w:color="auto"/>
              <w:right w:val="single" w:sz="4" w:space="0" w:color="auto"/>
            </w:tcBorders>
            <w:shd w:val="clear" w:color="auto" w:fill="auto"/>
            <w:noWrap/>
            <w:vAlign w:val="center"/>
          </w:tcPr>
          <w:p w14:paraId="19A26D0A" w14:textId="77777777" w:rsidR="00E83E11" w:rsidRPr="006010A6" w:rsidRDefault="00E83E11" w:rsidP="00F3739A">
            <w:pPr>
              <w:pStyle w:val="Betarp"/>
              <w:jc w:val="center"/>
            </w:pPr>
            <w:r w:rsidRPr="006010A6">
              <w:t>m</w:t>
            </w:r>
          </w:p>
        </w:tc>
        <w:tc>
          <w:tcPr>
            <w:tcW w:w="661" w:type="pct"/>
            <w:tcBorders>
              <w:top w:val="single" w:sz="4" w:space="0" w:color="auto"/>
              <w:left w:val="nil"/>
              <w:bottom w:val="single" w:sz="4" w:space="0" w:color="auto"/>
              <w:right w:val="single" w:sz="4" w:space="0" w:color="000000"/>
            </w:tcBorders>
            <w:shd w:val="clear" w:color="auto" w:fill="auto"/>
            <w:vAlign w:val="center"/>
          </w:tcPr>
          <w:p w14:paraId="073DE703" w14:textId="77777777" w:rsidR="00E83E11" w:rsidRPr="006010A6" w:rsidRDefault="00E83E11" w:rsidP="00F3739A">
            <w:pPr>
              <w:pStyle w:val="Betarp"/>
              <w:jc w:val="center"/>
            </w:pPr>
            <w:r w:rsidRPr="006010A6">
              <w:t>981</w:t>
            </w:r>
          </w:p>
        </w:tc>
        <w:tc>
          <w:tcPr>
            <w:tcW w:w="643" w:type="pct"/>
            <w:gridSpan w:val="2"/>
            <w:tcBorders>
              <w:top w:val="nil"/>
              <w:left w:val="nil"/>
              <w:bottom w:val="single" w:sz="4" w:space="0" w:color="auto"/>
              <w:right w:val="single" w:sz="4" w:space="0" w:color="auto"/>
            </w:tcBorders>
            <w:shd w:val="clear" w:color="auto" w:fill="auto"/>
            <w:noWrap/>
            <w:vAlign w:val="center"/>
          </w:tcPr>
          <w:p w14:paraId="6CD4116A" w14:textId="77777777" w:rsidR="00E83E11" w:rsidRPr="006010A6" w:rsidRDefault="00E83E11" w:rsidP="00E83E11">
            <w:pPr>
              <w:pStyle w:val="Betarp"/>
              <w:rPr>
                <w:rFonts w:eastAsia="Times New Roman"/>
                <w:color w:val="FF0000"/>
                <w:lang w:eastAsia="en-US"/>
              </w:rPr>
            </w:pPr>
          </w:p>
        </w:tc>
        <w:tc>
          <w:tcPr>
            <w:tcW w:w="859" w:type="pct"/>
            <w:gridSpan w:val="3"/>
            <w:tcBorders>
              <w:top w:val="nil"/>
              <w:left w:val="nil"/>
              <w:bottom w:val="single" w:sz="4" w:space="0" w:color="auto"/>
              <w:right w:val="single" w:sz="4" w:space="0" w:color="auto"/>
            </w:tcBorders>
          </w:tcPr>
          <w:p w14:paraId="1EACF99C" w14:textId="77777777" w:rsidR="00E83E11" w:rsidRPr="006010A6" w:rsidRDefault="00E83E11" w:rsidP="00E83E11">
            <w:pPr>
              <w:pStyle w:val="Betarp"/>
              <w:rPr>
                <w:rFonts w:eastAsia="Times New Roman"/>
                <w:color w:val="FF0000"/>
                <w:lang w:eastAsia="en-US"/>
              </w:rPr>
            </w:pPr>
          </w:p>
        </w:tc>
      </w:tr>
      <w:tr w:rsidR="00E83E11" w:rsidRPr="006010A6" w14:paraId="3C28ED57" w14:textId="77777777" w:rsidTr="00387A6A">
        <w:trPr>
          <w:trHeight w:val="300"/>
          <w:jc w:val="center"/>
        </w:trPr>
        <w:tc>
          <w:tcPr>
            <w:tcW w:w="546" w:type="pct"/>
            <w:tcBorders>
              <w:top w:val="nil"/>
              <w:left w:val="single" w:sz="4" w:space="0" w:color="auto"/>
              <w:bottom w:val="single" w:sz="4" w:space="0" w:color="auto"/>
              <w:right w:val="single" w:sz="4" w:space="0" w:color="auto"/>
            </w:tcBorders>
            <w:shd w:val="clear" w:color="auto" w:fill="auto"/>
            <w:noWrap/>
            <w:vAlign w:val="center"/>
          </w:tcPr>
          <w:p w14:paraId="63F53B06" w14:textId="77777777" w:rsidR="00E83E11" w:rsidRPr="006010A6" w:rsidRDefault="00F3739A" w:rsidP="00E83E11">
            <w:pPr>
              <w:pStyle w:val="Betarp"/>
              <w:jc w:val="center"/>
              <w:rPr>
                <w:rFonts w:eastAsia="Times New Roman"/>
                <w:lang w:eastAsia="en-US"/>
              </w:rPr>
            </w:pPr>
            <w:r w:rsidRPr="006010A6">
              <w:rPr>
                <w:rFonts w:eastAsia="Times New Roman"/>
                <w:lang w:eastAsia="en-US"/>
              </w:rPr>
              <w:t>6.3</w:t>
            </w:r>
            <w:r w:rsidR="00E83E11" w:rsidRPr="006010A6">
              <w:rPr>
                <w:rFonts w:eastAsia="Times New Roman"/>
                <w:lang w:eastAsia="en-US"/>
              </w:rPr>
              <w:t>.13</w:t>
            </w:r>
          </w:p>
        </w:tc>
        <w:tc>
          <w:tcPr>
            <w:tcW w:w="1804"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51E64E7D" w14:textId="77777777" w:rsidR="00E83E11" w:rsidRPr="006010A6" w:rsidRDefault="00E83E11" w:rsidP="00F3739A">
            <w:pPr>
              <w:pStyle w:val="Betarp"/>
            </w:pPr>
            <w:r w:rsidRPr="006010A6">
              <w:t>Signalinės juostos paklojimas tranšėjoje virš pakloto kabelio</w:t>
            </w:r>
          </w:p>
        </w:tc>
        <w:tc>
          <w:tcPr>
            <w:tcW w:w="487" w:type="pct"/>
            <w:gridSpan w:val="2"/>
            <w:tcBorders>
              <w:top w:val="nil"/>
              <w:left w:val="nil"/>
              <w:bottom w:val="single" w:sz="4" w:space="0" w:color="auto"/>
              <w:right w:val="single" w:sz="4" w:space="0" w:color="auto"/>
            </w:tcBorders>
            <w:shd w:val="clear" w:color="auto" w:fill="auto"/>
            <w:noWrap/>
            <w:vAlign w:val="center"/>
          </w:tcPr>
          <w:p w14:paraId="0B5DEE2D" w14:textId="77777777" w:rsidR="00E83E11" w:rsidRPr="006010A6" w:rsidRDefault="00E83E11" w:rsidP="00F3739A">
            <w:pPr>
              <w:pStyle w:val="Betarp"/>
              <w:jc w:val="center"/>
            </w:pPr>
            <w:r w:rsidRPr="006010A6">
              <w:t>m</w:t>
            </w:r>
          </w:p>
        </w:tc>
        <w:tc>
          <w:tcPr>
            <w:tcW w:w="661" w:type="pct"/>
            <w:tcBorders>
              <w:top w:val="single" w:sz="4" w:space="0" w:color="auto"/>
              <w:left w:val="nil"/>
              <w:bottom w:val="single" w:sz="4" w:space="0" w:color="auto"/>
              <w:right w:val="single" w:sz="4" w:space="0" w:color="000000"/>
            </w:tcBorders>
            <w:shd w:val="clear" w:color="auto" w:fill="auto"/>
            <w:vAlign w:val="center"/>
          </w:tcPr>
          <w:p w14:paraId="2D86E2E1" w14:textId="77777777" w:rsidR="00E83E11" w:rsidRPr="006010A6" w:rsidRDefault="00E83E11" w:rsidP="00F3739A">
            <w:pPr>
              <w:pStyle w:val="Betarp"/>
              <w:jc w:val="center"/>
            </w:pPr>
            <w:r w:rsidRPr="006010A6">
              <w:t>5740</w:t>
            </w:r>
          </w:p>
        </w:tc>
        <w:tc>
          <w:tcPr>
            <w:tcW w:w="643" w:type="pct"/>
            <w:gridSpan w:val="2"/>
            <w:tcBorders>
              <w:top w:val="nil"/>
              <w:left w:val="nil"/>
              <w:bottom w:val="single" w:sz="4" w:space="0" w:color="auto"/>
              <w:right w:val="single" w:sz="4" w:space="0" w:color="auto"/>
            </w:tcBorders>
            <w:shd w:val="clear" w:color="auto" w:fill="auto"/>
            <w:noWrap/>
            <w:vAlign w:val="center"/>
          </w:tcPr>
          <w:p w14:paraId="2ABAA3DC" w14:textId="77777777" w:rsidR="00E83E11" w:rsidRPr="006010A6" w:rsidRDefault="00E83E11" w:rsidP="00E83E11">
            <w:pPr>
              <w:pStyle w:val="Betarp"/>
              <w:rPr>
                <w:rFonts w:eastAsia="Times New Roman"/>
                <w:color w:val="FF0000"/>
                <w:lang w:eastAsia="en-US"/>
              </w:rPr>
            </w:pPr>
          </w:p>
        </w:tc>
        <w:tc>
          <w:tcPr>
            <w:tcW w:w="859" w:type="pct"/>
            <w:gridSpan w:val="3"/>
            <w:tcBorders>
              <w:top w:val="nil"/>
              <w:left w:val="nil"/>
              <w:bottom w:val="single" w:sz="4" w:space="0" w:color="auto"/>
              <w:right w:val="single" w:sz="4" w:space="0" w:color="auto"/>
            </w:tcBorders>
          </w:tcPr>
          <w:p w14:paraId="552D0BC2" w14:textId="77777777" w:rsidR="00E83E11" w:rsidRPr="006010A6" w:rsidRDefault="00E83E11" w:rsidP="00E83E11">
            <w:pPr>
              <w:pStyle w:val="Betarp"/>
              <w:rPr>
                <w:rFonts w:eastAsia="Times New Roman"/>
                <w:color w:val="FF0000"/>
                <w:lang w:eastAsia="en-US"/>
              </w:rPr>
            </w:pPr>
          </w:p>
        </w:tc>
      </w:tr>
      <w:tr w:rsidR="00E83E11" w:rsidRPr="006010A6" w14:paraId="7610B6F9" w14:textId="77777777" w:rsidTr="00387A6A">
        <w:trPr>
          <w:trHeight w:val="300"/>
          <w:jc w:val="center"/>
        </w:trPr>
        <w:tc>
          <w:tcPr>
            <w:tcW w:w="546" w:type="pct"/>
            <w:tcBorders>
              <w:top w:val="nil"/>
              <w:left w:val="single" w:sz="4" w:space="0" w:color="auto"/>
              <w:bottom w:val="single" w:sz="4" w:space="0" w:color="auto"/>
              <w:right w:val="single" w:sz="4" w:space="0" w:color="auto"/>
            </w:tcBorders>
            <w:shd w:val="clear" w:color="auto" w:fill="auto"/>
            <w:noWrap/>
            <w:vAlign w:val="center"/>
          </w:tcPr>
          <w:p w14:paraId="0925F09C" w14:textId="77777777" w:rsidR="00E83E11" w:rsidRPr="006010A6" w:rsidRDefault="00F3739A" w:rsidP="00E83E11">
            <w:pPr>
              <w:pStyle w:val="Betarp"/>
              <w:jc w:val="center"/>
              <w:rPr>
                <w:rFonts w:eastAsia="Times New Roman"/>
                <w:lang w:eastAsia="en-US"/>
              </w:rPr>
            </w:pPr>
            <w:r w:rsidRPr="006010A6">
              <w:rPr>
                <w:rFonts w:eastAsia="Times New Roman"/>
                <w:lang w:eastAsia="en-US"/>
              </w:rPr>
              <w:t>6.3</w:t>
            </w:r>
            <w:r w:rsidR="00E83E11" w:rsidRPr="006010A6">
              <w:rPr>
                <w:rFonts w:eastAsia="Times New Roman"/>
                <w:lang w:eastAsia="en-US"/>
              </w:rPr>
              <w:t>.14</w:t>
            </w:r>
          </w:p>
        </w:tc>
        <w:tc>
          <w:tcPr>
            <w:tcW w:w="1804"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0F8C4786" w14:textId="77777777" w:rsidR="00E83E11" w:rsidRPr="006010A6" w:rsidRDefault="00E83E11" w:rsidP="00F3739A">
            <w:pPr>
              <w:pStyle w:val="Betarp"/>
            </w:pPr>
            <w:r w:rsidRPr="006010A6">
              <w:t>Kabelio tiesimas vamzdžiuose, blokuose, laidadėžėse</w:t>
            </w:r>
          </w:p>
        </w:tc>
        <w:tc>
          <w:tcPr>
            <w:tcW w:w="487" w:type="pct"/>
            <w:gridSpan w:val="2"/>
            <w:tcBorders>
              <w:top w:val="nil"/>
              <w:left w:val="nil"/>
              <w:bottom w:val="single" w:sz="4" w:space="0" w:color="auto"/>
              <w:right w:val="single" w:sz="4" w:space="0" w:color="auto"/>
            </w:tcBorders>
            <w:shd w:val="clear" w:color="auto" w:fill="auto"/>
            <w:noWrap/>
            <w:vAlign w:val="center"/>
          </w:tcPr>
          <w:p w14:paraId="13A091A9" w14:textId="77777777" w:rsidR="00E83E11" w:rsidRPr="006010A6" w:rsidRDefault="00E83E11" w:rsidP="00F3739A">
            <w:pPr>
              <w:pStyle w:val="Betarp"/>
              <w:jc w:val="center"/>
            </w:pPr>
            <w:r w:rsidRPr="006010A6">
              <w:t>m</w:t>
            </w:r>
          </w:p>
        </w:tc>
        <w:tc>
          <w:tcPr>
            <w:tcW w:w="661" w:type="pct"/>
            <w:tcBorders>
              <w:top w:val="single" w:sz="4" w:space="0" w:color="auto"/>
              <w:left w:val="nil"/>
              <w:bottom w:val="single" w:sz="4" w:space="0" w:color="auto"/>
              <w:right w:val="single" w:sz="4" w:space="0" w:color="000000"/>
            </w:tcBorders>
            <w:shd w:val="clear" w:color="auto" w:fill="auto"/>
            <w:vAlign w:val="center"/>
          </w:tcPr>
          <w:p w14:paraId="1200B9CB" w14:textId="77777777" w:rsidR="00E83E11" w:rsidRPr="006010A6" w:rsidRDefault="00E83E11" w:rsidP="00F3739A">
            <w:pPr>
              <w:pStyle w:val="Betarp"/>
              <w:jc w:val="center"/>
            </w:pPr>
            <w:r w:rsidRPr="006010A6">
              <w:t>6865</w:t>
            </w:r>
          </w:p>
        </w:tc>
        <w:tc>
          <w:tcPr>
            <w:tcW w:w="643" w:type="pct"/>
            <w:gridSpan w:val="2"/>
            <w:tcBorders>
              <w:top w:val="nil"/>
              <w:left w:val="nil"/>
              <w:bottom w:val="single" w:sz="4" w:space="0" w:color="auto"/>
              <w:right w:val="single" w:sz="4" w:space="0" w:color="auto"/>
            </w:tcBorders>
            <w:shd w:val="clear" w:color="auto" w:fill="auto"/>
            <w:noWrap/>
            <w:vAlign w:val="center"/>
          </w:tcPr>
          <w:p w14:paraId="40E45978" w14:textId="77777777" w:rsidR="00E83E11" w:rsidRPr="006010A6" w:rsidRDefault="00E83E11" w:rsidP="00E83E11">
            <w:pPr>
              <w:pStyle w:val="Betarp"/>
              <w:rPr>
                <w:rFonts w:eastAsia="Times New Roman"/>
                <w:color w:val="FF0000"/>
                <w:lang w:eastAsia="en-US"/>
              </w:rPr>
            </w:pPr>
          </w:p>
        </w:tc>
        <w:tc>
          <w:tcPr>
            <w:tcW w:w="859" w:type="pct"/>
            <w:gridSpan w:val="3"/>
            <w:tcBorders>
              <w:top w:val="nil"/>
              <w:left w:val="nil"/>
              <w:bottom w:val="single" w:sz="4" w:space="0" w:color="auto"/>
              <w:right w:val="single" w:sz="4" w:space="0" w:color="auto"/>
            </w:tcBorders>
          </w:tcPr>
          <w:p w14:paraId="13491754" w14:textId="77777777" w:rsidR="00E83E11" w:rsidRPr="006010A6" w:rsidRDefault="00E83E11" w:rsidP="00E83E11">
            <w:pPr>
              <w:pStyle w:val="Betarp"/>
              <w:rPr>
                <w:rFonts w:eastAsia="Times New Roman"/>
                <w:color w:val="FF0000"/>
                <w:lang w:eastAsia="en-US"/>
              </w:rPr>
            </w:pPr>
          </w:p>
        </w:tc>
      </w:tr>
      <w:tr w:rsidR="00E83E11" w:rsidRPr="006010A6" w14:paraId="4F5792F8" w14:textId="77777777" w:rsidTr="00387A6A">
        <w:trPr>
          <w:trHeight w:val="53"/>
          <w:jc w:val="center"/>
        </w:trPr>
        <w:tc>
          <w:tcPr>
            <w:tcW w:w="546" w:type="pct"/>
            <w:tcBorders>
              <w:top w:val="nil"/>
              <w:left w:val="single" w:sz="4" w:space="0" w:color="auto"/>
              <w:bottom w:val="single" w:sz="4" w:space="0" w:color="auto"/>
              <w:right w:val="single" w:sz="4" w:space="0" w:color="auto"/>
            </w:tcBorders>
            <w:shd w:val="clear" w:color="auto" w:fill="auto"/>
            <w:noWrap/>
            <w:vAlign w:val="center"/>
          </w:tcPr>
          <w:p w14:paraId="7A4856E7" w14:textId="77777777" w:rsidR="00E83E11" w:rsidRPr="006010A6" w:rsidRDefault="00F3739A" w:rsidP="00E83E11">
            <w:pPr>
              <w:pStyle w:val="Betarp"/>
              <w:jc w:val="center"/>
              <w:rPr>
                <w:rFonts w:eastAsia="Times New Roman"/>
                <w:lang w:eastAsia="en-US"/>
              </w:rPr>
            </w:pPr>
            <w:r w:rsidRPr="006010A6">
              <w:rPr>
                <w:rFonts w:eastAsia="Times New Roman"/>
                <w:lang w:eastAsia="en-US"/>
              </w:rPr>
              <w:t>6.3</w:t>
            </w:r>
            <w:r w:rsidR="00E83E11" w:rsidRPr="006010A6">
              <w:rPr>
                <w:rFonts w:eastAsia="Times New Roman"/>
                <w:lang w:eastAsia="en-US"/>
              </w:rPr>
              <w:t>.15</w:t>
            </w:r>
          </w:p>
        </w:tc>
        <w:tc>
          <w:tcPr>
            <w:tcW w:w="1804" w:type="pct"/>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443AE436" w14:textId="77777777" w:rsidR="00E83E11" w:rsidRPr="006010A6" w:rsidRDefault="00E83E11" w:rsidP="00F3739A">
            <w:pPr>
              <w:pStyle w:val="Betarp"/>
            </w:pPr>
            <w:r w:rsidRPr="006010A6">
              <w:t>0,4 kV įtampos iki 70mm2 skersp, kabeliui galinės movos su terminiais vamzdeliais montavimas</w:t>
            </w:r>
          </w:p>
        </w:tc>
        <w:tc>
          <w:tcPr>
            <w:tcW w:w="487" w:type="pct"/>
            <w:gridSpan w:val="2"/>
            <w:tcBorders>
              <w:top w:val="nil"/>
              <w:left w:val="nil"/>
              <w:bottom w:val="single" w:sz="4" w:space="0" w:color="auto"/>
              <w:right w:val="single" w:sz="4" w:space="0" w:color="auto"/>
            </w:tcBorders>
            <w:shd w:val="clear" w:color="auto" w:fill="auto"/>
            <w:noWrap/>
            <w:vAlign w:val="center"/>
          </w:tcPr>
          <w:p w14:paraId="2251D50B" w14:textId="77777777" w:rsidR="00E83E11" w:rsidRPr="006010A6" w:rsidRDefault="00E83E11" w:rsidP="00F3739A">
            <w:pPr>
              <w:pStyle w:val="Betarp"/>
              <w:jc w:val="center"/>
            </w:pPr>
            <w:r w:rsidRPr="006010A6">
              <w:t>vnt.</w:t>
            </w:r>
          </w:p>
        </w:tc>
        <w:tc>
          <w:tcPr>
            <w:tcW w:w="661" w:type="pct"/>
            <w:tcBorders>
              <w:top w:val="single" w:sz="4" w:space="0" w:color="auto"/>
              <w:left w:val="nil"/>
              <w:bottom w:val="single" w:sz="4" w:space="0" w:color="auto"/>
              <w:right w:val="single" w:sz="4" w:space="0" w:color="000000"/>
            </w:tcBorders>
            <w:shd w:val="clear" w:color="auto" w:fill="auto"/>
            <w:noWrap/>
            <w:vAlign w:val="center"/>
          </w:tcPr>
          <w:p w14:paraId="3866D047" w14:textId="77777777" w:rsidR="00E83E11" w:rsidRPr="006010A6" w:rsidRDefault="00E83E11" w:rsidP="00F3739A">
            <w:pPr>
              <w:pStyle w:val="Betarp"/>
              <w:jc w:val="center"/>
            </w:pPr>
            <w:r w:rsidRPr="006010A6">
              <w:t>48</w:t>
            </w:r>
          </w:p>
        </w:tc>
        <w:tc>
          <w:tcPr>
            <w:tcW w:w="643" w:type="pct"/>
            <w:gridSpan w:val="2"/>
            <w:tcBorders>
              <w:top w:val="nil"/>
              <w:left w:val="nil"/>
              <w:bottom w:val="single" w:sz="4" w:space="0" w:color="auto"/>
              <w:right w:val="single" w:sz="4" w:space="0" w:color="auto"/>
            </w:tcBorders>
            <w:shd w:val="clear" w:color="auto" w:fill="auto"/>
            <w:noWrap/>
            <w:vAlign w:val="center"/>
          </w:tcPr>
          <w:p w14:paraId="5B50FFFE" w14:textId="77777777" w:rsidR="00E83E11" w:rsidRPr="006010A6" w:rsidRDefault="00E83E11" w:rsidP="00E83E11">
            <w:pPr>
              <w:pStyle w:val="Betarp"/>
              <w:rPr>
                <w:rFonts w:eastAsia="Times New Roman"/>
                <w:color w:val="FF0000"/>
                <w:lang w:eastAsia="en-US"/>
              </w:rPr>
            </w:pPr>
          </w:p>
        </w:tc>
        <w:tc>
          <w:tcPr>
            <w:tcW w:w="859" w:type="pct"/>
            <w:gridSpan w:val="3"/>
            <w:tcBorders>
              <w:top w:val="nil"/>
              <w:left w:val="nil"/>
              <w:bottom w:val="single" w:sz="4" w:space="0" w:color="auto"/>
              <w:right w:val="single" w:sz="4" w:space="0" w:color="auto"/>
            </w:tcBorders>
          </w:tcPr>
          <w:p w14:paraId="4D79A90F" w14:textId="77777777" w:rsidR="00E83E11" w:rsidRPr="006010A6" w:rsidRDefault="00E83E11" w:rsidP="00E83E11">
            <w:pPr>
              <w:pStyle w:val="Betarp"/>
              <w:rPr>
                <w:rFonts w:eastAsia="Times New Roman"/>
                <w:color w:val="FF0000"/>
                <w:lang w:eastAsia="en-US"/>
              </w:rPr>
            </w:pPr>
          </w:p>
        </w:tc>
      </w:tr>
      <w:tr w:rsidR="00E83E11" w:rsidRPr="006010A6" w14:paraId="4E9DA59F" w14:textId="77777777" w:rsidTr="00387A6A">
        <w:trPr>
          <w:trHeight w:val="53"/>
          <w:jc w:val="center"/>
        </w:trPr>
        <w:tc>
          <w:tcPr>
            <w:tcW w:w="546" w:type="pct"/>
            <w:tcBorders>
              <w:top w:val="nil"/>
              <w:left w:val="single" w:sz="4" w:space="0" w:color="auto"/>
              <w:bottom w:val="single" w:sz="4" w:space="0" w:color="auto"/>
              <w:right w:val="single" w:sz="4" w:space="0" w:color="auto"/>
            </w:tcBorders>
            <w:shd w:val="clear" w:color="auto" w:fill="auto"/>
            <w:noWrap/>
            <w:vAlign w:val="center"/>
          </w:tcPr>
          <w:p w14:paraId="6DAE0ADC" w14:textId="77777777" w:rsidR="00E83E11" w:rsidRPr="006010A6" w:rsidRDefault="00F3739A" w:rsidP="00E83E11">
            <w:pPr>
              <w:pStyle w:val="Betarp"/>
              <w:jc w:val="center"/>
              <w:rPr>
                <w:rFonts w:eastAsia="Times New Roman"/>
                <w:lang w:eastAsia="en-US"/>
              </w:rPr>
            </w:pPr>
            <w:r w:rsidRPr="006010A6">
              <w:rPr>
                <w:rFonts w:eastAsia="Times New Roman"/>
                <w:lang w:eastAsia="en-US"/>
              </w:rPr>
              <w:t>6.3</w:t>
            </w:r>
            <w:r w:rsidR="00E83E11" w:rsidRPr="006010A6">
              <w:rPr>
                <w:rFonts w:eastAsia="Times New Roman"/>
                <w:lang w:eastAsia="en-US"/>
              </w:rPr>
              <w:t>.16</w:t>
            </w:r>
          </w:p>
        </w:tc>
        <w:tc>
          <w:tcPr>
            <w:tcW w:w="1804" w:type="pct"/>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48E380CC" w14:textId="77777777" w:rsidR="00E83E11" w:rsidRPr="006010A6" w:rsidRDefault="00E83E11" w:rsidP="00F3739A">
            <w:pPr>
              <w:pStyle w:val="Betarp"/>
            </w:pPr>
            <w:r w:rsidRPr="006010A6">
              <w:t>I-II grupės grunto tankinimas vibroplokštėmis</w:t>
            </w:r>
          </w:p>
        </w:tc>
        <w:tc>
          <w:tcPr>
            <w:tcW w:w="487" w:type="pct"/>
            <w:gridSpan w:val="2"/>
            <w:tcBorders>
              <w:top w:val="nil"/>
              <w:left w:val="nil"/>
              <w:bottom w:val="single" w:sz="4" w:space="0" w:color="auto"/>
              <w:right w:val="single" w:sz="4" w:space="0" w:color="auto"/>
            </w:tcBorders>
            <w:shd w:val="clear" w:color="auto" w:fill="auto"/>
            <w:noWrap/>
            <w:vAlign w:val="center"/>
          </w:tcPr>
          <w:p w14:paraId="5AD0FB15" w14:textId="77777777" w:rsidR="00E83E11" w:rsidRPr="006010A6" w:rsidRDefault="00E83E11" w:rsidP="00F3739A">
            <w:pPr>
              <w:pStyle w:val="Betarp"/>
              <w:jc w:val="center"/>
            </w:pPr>
            <w:r w:rsidRPr="006010A6">
              <w:t>m</w:t>
            </w:r>
            <w:r w:rsidRPr="006010A6">
              <w:rPr>
                <w:vertAlign w:val="superscript"/>
              </w:rPr>
              <w:t>3</w:t>
            </w:r>
          </w:p>
        </w:tc>
        <w:tc>
          <w:tcPr>
            <w:tcW w:w="661" w:type="pct"/>
            <w:tcBorders>
              <w:top w:val="single" w:sz="4" w:space="0" w:color="auto"/>
              <w:left w:val="nil"/>
              <w:bottom w:val="single" w:sz="4" w:space="0" w:color="auto"/>
              <w:right w:val="single" w:sz="4" w:space="0" w:color="000000"/>
            </w:tcBorders>
            <w:shd w:val="clear" w:color="auto" w:fill="auto"/>
            <w:noWrap/>
            <w:vAlign w:val="center"/>
          </w:tcPr>
          <w:p w14:paraId="1E3D40D4" w14:textId="77777777" w:rsidR="00E83E11" w:rsidRPr="006010A6" w:rsidRDefault="00E83E11" w:rsidP="00F3739A">
            <w:pPr>
              <w:pStyle w:val="Betarp"/>
              <w:jc w:val="center"/>
            </w:pPr>
            <w:r w:rsidRPr="006010A6">
              <w:t>2040,8</w:t>
            </w:r>
          </w:p>
        </w:tc>
        <w:tc>
          <w:tcPr>
            <w:tcW w:w="643" w:type="pct"/>
            <w:gridSpan w:val="2"/>
            <w:tcBorders>
              <w:top w:val="nil"/>
              <w:left w:val="nil"/>
              <w:bottom w:val="single" w:sz="4" w:space="0" w:color="auto"/>
              <w:right w:val="single" w:sz="4" w:space="0" w:color="auto"/>
            </w:tcBorders>
            <w:shd w:val="clear" w:color="auto" w:fill="auto"/>
            <w:noWrap/>
            <w:vAlign w:val="center"/>
          </w:tcPr>
          <w:p w14:paraId="2EECC395" w14:textId="77777777" w:rsidR="00E83E11" w:rsidRPr="006010A6" w:rsidRDefault="00E83E11" w:rsidP="00E83E11">
            <w:pPr>
              <w:pStyle w:val="Betarp"/>
              <w:rPr>
                <w:rFonts w:eastAsia="Times New Roman"/>
                <w:color w:val="FF0000"/>
                <w:lang w:eastAsia="en-US"/>
              </w:rPr>
            </w:pPr>
          </w:p>
        </w:tc>
        <w:tc>
          <w:tcPr>
            <w:tcW w:w="859" w:type="pct"/>
            <w:gridSpan w:val="3"/>
            <w:tcBorders>
              <w:top w:val="nil"/>
              <w:left w:val="nil"/>
              <w:bottom w:val="single" w:sz="4" w:space="0" w:color="auto"/>
              <w:right w:val="single" w:sz="4" w:space="0" w:color="auto"/>
            </w:tcBorders>
          </w:tcPr>
          <w:p w14:paraId="4C17F84E" w14:textId="77777777" w:rsidR="00E83E11" w:rsidRPr="006010A6" w:rsidRDefault="00E83E11" w:rsidP="00E83E11">
            <w:pPr>
              <w:pStyle w:val="Betarp"/>
              <w:rPr>
                <w:rFonts w:eastAsia="Times New Roman"/>
                <w:color w:val="FF0000"/>
                <w:lang w:eastAsia="en-US"/>
              </w:rPr>
            </w:pPr>
          </w:p>
        </w:tc>
      </w:tr>
      <w:tr w:rsidR="00E83E11" w:rsidRPr="006010A6" w14:paraId="3A3B7EEE" w14:textId="77777777" w:rsidTr="00387A6A">
        <w:trPr>
          <w:trHeight w:val="300"/>
          <w:jc w:val="center"/>
        </w:trPr>
        <w:tc>
          <w:tcPr>
            <w:tcW w:w="546" w:type="pct"/>
            <w:tcBorders>
              <w:top w:val="nil"/>
              <w:left w:val="single" w:sz="4" w:space="0" w:color="auto"/>
              <w:bottom w:val="single" w:sz="4" w:space="0" w:color="auto"/>
              <w:right w:val="single" w:sz="4" w:space="0" w:color="auto"/>
            </w:tcBorders>
            <w:shd w:val="clear" w:color="auto" w:fill="auto"/>
            <w:noWrap/>
            <w:vAlign w:val="center"/>
          </w:tcPr>
          <w:p w14:paraId="10E7A413" w14:textId="77777777" w:rsidR="00E83E11" w:rsidRPr="006010A6" w:rsidRDefault="00F3739A" w:rsidP="00E83E11">
            <w:pPr>
              <w:pStyle w:val="Betarp"/>
              <w:jc w:val="center"/>
              <w:rPr>
                <w:rFonts w:eastAsia="Times New Roman"/>
                <w:lang w:eastAsia="en-US"/>
              </w:rPr>
            </w:pPr>
            <w:r w:rsidRPr="006010A6">
              <w:rPr>
                <w:rFonts w:eastAsia="Times New Roman"/>
                <w:lang w:eastAsia="en-US"/>
              </w:rPr>
              <w:t>6.3</w:t>
            </w:r>
            <w:r w:rsidR="00E83E11" w:rsidRPr="006010A6">
              <w:rPr>
                <w:rFonts w:eastAsia="Times New Roman"/>
                <w:lang w:eastAsia="en-US"/>
              </w:rPr>
              <w:t>.17</w:t>
            </w:r>
          </w:p>
        </w:tc>
        <w:tc>
          <w:tcPr>
            <w:tcW w:w="1804"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218E222E" w14:textId="77777777" w:rsidR="00E83E11" w:rsidRPr="006010A6" w:rsidRDefault="00E83E11" w:rsidP="00F3739A">
            <w:pPr>
              <w:pStyle w:val="Betarp"/>
            </w:pPr>
            <w:r w:rsidRPr="006010A6">
              <w:t>Paprastų,parterinių ir mauritaniškų gazonų užsėjimas rankiniu būdu</w:t>
            </w:r>
          </w:p>
        </w:tc>
        <w:tc>
          <w:tcPr>
            <w:tcW w:w="487" w:type="pct"/>
            <w:gridSpan w:val="2"/>
            <w:tcBorders>
              <w:top w:val="nil"/>
              <w:left w:val="nil"/>
              <w:bottom w:val="single" w:sz="4" w:space="0" w:color="auto"/>
              <w:right w:val="single" w:sz="4" w:space="0" w:color="auto"/>
            </w:tcBorders>
            <w:shd w:val="clear" w:color="auto" w:fill="auto"/>
            <w:noWrap/>
            <w:vAlign w:val="center"/>
          </w:tcPr>
          <w:p w14:paraId="64C1F7CE" w14:textId="77777777" w:rsidR="00E83E11" w:rsidRPr="006010A6" w:rsidRDefault="00E83E11" w:rsidP="00F3739A">
            <w:pPr>
              <w:pStyle w:val="Betarp"/>
              <w:jc w:val="center"/>
            </w:pPr>
            <w:r w:rsidRPr="006010A6">
              <w:t>m</w:t>
            </w:r>
            <w:r w:rsidRPr="006010A6">
              <w:rPr>
                <w:vertAlign w:val="superscript"/>
              </w:rPr>
              <w:t>2</w:t>
            </w:r>
          </w:p>
        </w:tc>
        <w:tc>
          <w:tcPr>
            <w:tcW w:w="661" w:type="pct"/>
            <w:tcBorders>
              <w:top w:val="single" w:sz="4" w:space="0" w:color="auto"/>
              <w:left w:val="nil"/>
              <w:bottom w:val="single" w:sz="4" w:space="0" w:color="auto"/>
              <w:right w:val="single" w:sz="4" w:space="0" w:color="000000"/>
            </w:tcBorders>
            <w:shd w:val="clear" w:color="auto" w:fill="auto"/>
            <w:vAlign w:val="center"/>
          </w:tcPr>
          <w:p w14:paraId="004C836A" w14:textId="77777777" w:rsidR="00E83E11" w:rsidRPr="006010A6" w:rsidRDefault="00E83E11" w:rsidP="00F3739A">
            <w:pPr>
              <w:pStyle w:val="Betarp"/>
              <w:jc w:val="center"/>
            </w:pPr>
            <w:r w:rsidRPr="006010A6">
              <w:t>2870</w:t>
            </w:r>
          </w:p>
        </w:tc>
        <w:tc>
          <w:tcPr>
            <w:tcW w:w="643" w:type="pct"/>
            <w:gridSpan w:val="2"/>
            <w:tcBorders>
              <w:top w:val="nil"/>
              <w:left w:val="nil"/>
              <w:bottom w:val="single" w:sz="4" w:space="0" w:color="auto"/>
              <w:right w:val="single" w:sz="4" w:space="0" w:color="auto"/>
            </w:tcBorders>
            <w:shd w:val="clear" w:color="auto" w:fill="auto"/>
            <w:noWrap/>
            <w:vAlign w:val="center"/>
          </w:tcPr>
          <w:p w14:paraId="125A2A5D" w14:textId="77777777" w:rsidR="00E83E11" w:rsidRPr="006010A6" w:rsidRDefault="00E83E11" w:rsidP="00E83E11">
            <w:pPr>
              <w:pStyle w:val="Betarp"/>
              <w:rPr>
                <w:rFonts w:eastAsia="Times New Roman"/>
                <w:color w:val="FF0000"/>
                <w:lang w:eastAsia="en-US"/>
              </w:rPr>
            </w:pPr>
          </w:p>
        </w:tc>
        <w:tc>
          <w:tcPr>
            <w:tcW w:w="859" w:type="pct"/>
            <w:gridSpan w:val="3"/>
            <w:tcBorders>
              <w:top w:val="nil"/>
              <w:left w:val="nil"/>
              <w:bottom w:val="single" w:sz="4" w:space="0" w:color="auto"/>
              <w:right w:val="single" w:sz="4" w:space="0" w:color="auto"/>
            </w:tcBorders>
          </w:tcPr>
          <w:p w14:paraId="2817F5C0" w14:textId="77777777" w:rsidR="00E83E11" w:rsidRPr="006010A6" w:rsidRDefault="00E83E11" w:rsidP="00E83E11">
            <w:pPr>
              <w:pStyle w:val="Betarp"/>
              <w:rPr>
                <w:rFonts w:eastAsia="Times New Roman"/>
                <w:color w:val="FF0000"/>
                <w:lang w:eastAsia="en-US"/>
              </w:rPr>
            </w:pPr>
          </w:p>
        </w:tc>
      </w:tr>
      <w:tr w:rsidR="00E83E11" w:rsidRPr="006010A6" w14:paraId="076BACE0" w14:textId="77777777" w:rsidTr="00387A6A">
        <w:trPr>
          <w:trHeight w:val="300"/>
          <w:jc w:val="center"/>
        </w:trPr>
        <w:tc>
          <w:tcPr>
            <w:tcW w:w="546" w:type="pct"/>
            <w:tcBorders>
              <w:top w:val="nil"/>
              <w:left w:val="single" w:sz="4" w:space="0" w:color="auto"/>
              <w:bottom w:val="single" w:sz="4" w:space="0" w:color="auto"/>
              <w:right w:val="single" w:sz="4" w:space="0" w:color="auto"/>
            </w:tcBorders>
            <w:shd w:val="clear" w:color="auto" w:fill="auto"/>
            <w:noWrap/>
            <w:vAlign w:val="center"/>
          </w:tcPr>
          <w:p w14:paraId="178134A6" w14:textId="77777777" w:rsidR="00E83E11" w:rsidRPr="006010A6" w:rsidRDefault="00F3739A" w:rsidP="00F3739A">
            <w:pPr>
              <w:pStyle w:val="Betarp"/>
              <w:jc w:val="center"/>
              <w:rPr>
                <w:rFonts w:eastAsia="Times New Roman"/>
                <w:lang w:eastAsia="en-US"/>
              </w:rPr>
            </w:pPr>
            <w:r w:rsidRPr="006010A6">
              <w:rPr>
                <w:rFonts w:eastAsia="Times New Roman"/>
                <w:lang w:eastAsia="en-US"/>
              </w:rPr>
              <w:t>6.3</w:t>
            </w:r>
            <w:r w:rsidR="00E83E11" w:rsidRPr="006010A6">
              <w:rPr>
                <w:rFonts w:eastAsia="Times New Roman"/>
                <w:lang w:eastAsia="en-US"/>
              </w:rPr>
              <w:t>.18</w:t>
            </w:r>
          </w:p>
        </w:tc>
        <w:tc>
          <w:tcPr>
            <w:tcW w:w="1804"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52CD8305" w14:textId="77777777" w:rsidR="00E83E11" w:rsidRPr="006010A6" w:rsidRDefault="00E83E11" w:rsidP="00F3739A">
            <w:pPr>
              <w:pStyle w:val="Betarp"/>
              <w:rPr>
                <w:rFonts w:eastAsia="Times New Roman"/>
              </w:rPr>
            </w:pPr>
            <w:r w:rsidRPr="006010A6">
              <w:rPr>
                <w:rFonts w:eastAsia="Times New Roman"/>
              </w:rPr>
              <w:t>Sandarinimo medžiagos</w:t>
            </w:r>
          </w:p>
        </w:tc>
        <w:tc>
          <w:tcPr>
            <w:tcW w:w="487" w:type="pct"/>
            <w:gridSpan w:val="2"/>
            <w:tcBorders>
              <w:top w:val="nil"/>
              <w:left w:val="nil"/>
              <w:bottom w:val="single" w:sz="4" w:space="0" w:color="auto"/>
              <w:right w:val="single" w:sz="4" w:space="0" w:color="auto"/>
            </w:tcBorders>
            <w:shd w:val="clear" w:color="auto" w:fill="auto"/>
            <w:noWrap/>
            <w:vAlign w:val="center"/>
          </w:tcPr>
          <w:p w14:paraId="312831EE" w14:textId="77777777" w:rsidR="00E83E11" w:rsidRPr="006010A6" w:rsidRDefault="00E83E11" w:rsidP="00F3739A">
            <w:pPr>
              <w:pStyle w:val="Betarp"/>
              <w:jc w:val="center"/>
            </w:pPr>
            <w:r w:rsidRPr="006010A6">
              <w:t>vnt.</w:t>
            </w:r>
          </w:p>
        </w:tc>
        <w:tc>
          <w:tcPr>
            <w:tcW w:w="661" w:type="pct"/>
            <w:tcBorders>
              <w:top w:val="single" w:sz="4" w:space="0" w:color="auto"/>
              <w:left w:val="nil"/>
              <w:bottom w:val="single" w:sz="4" w:space="0" w:color="auto"/>
              <w:right w:val="single" w:sz="4" w:space="0" w:color="000000"/>
            </w:tcBorders>
            <w:shd w:val="clear" w:color="auto" w:fill="auto"/>
            <w:vAlign w:val="center"/>
          </w:tcPr>
          <w:p w14:paraId="6E104C81" w14:textId="77777777" w:rsidR="00E83E11" w:rsidRPr="006010A6" w:rsidRDefault="00E83E11" w:rsidP="00F3739A">
            <w:pPr>
              <w:pStyle w:val="Betarp"/>
              <w:jc w:val="center"/>
            </w:pPr>
            <w:r w:rsidRPr="006010A6">
              <w:t>2</w:t>
            </w:r>
          </w:p>
        </w:tc>
        <w:tc>
          <w:tcPr>
            <w:tcW w:w="643" w:type="pct"/>
            <w:gridSpan w:val="2"/>
            <w:tcBorders>
              <w:top w:val="nil"/>
              <w:left w:val="nil"/>
              <w:bottom w:val="single" w:sz="4" w:space="0" w:color="auto"/>
              <w:right w:val="single" w:sz="4" w:space="0" w:color="auto"/>
            </w:tcBorders>
            <w:shd w:val="clear" w:color="auto" w:fill="auto"/>
            <w:noWrap/>
            <w:vAlign w:val="center"/>
          </w:tcPr>
          <w:p w14:paraId="0253D0ED" w14:textId="77777777" w:rsidR="00E83E11" w:rsidRPr="006010A6" w:rsidRDefault="00E83E11" w:rsidP="00F3739A">
            <w:pPr>
              <w:pStyle w:val="Betarp"/>
              <w:rPr>
                <w:rFonts w:eastAsia="Times New Roman"/>
                <w:color w:val="FF0000"/>
                <w:lang w:eastAsia="en-US"/>
              </w:rPr>
            </w:pPr>
          </w:p>
        </w:tc>
        <w:tc>
          <w:tcPr>
            <w:tcW w:w="859" w:type="pct"/>
            <w:gridSpan w:val="3"/>
            <w:tcBorders>
              <w:top w:val="nil"/>
              <w:left w:val="nil"/>
              <w:bottom w:val="single" w:sz="4" w:space="0" w:color="auto"/>
              <w:right w:val="single" w:sz="4" w:space="0" w:color="auto"/>
            </w:tcBorders>
          </w:tcPr>
          <w:p w14:paraId="6482C27A" w14:textId="77777777" w:rsidR="00E83E11" w:rsidRPr="006010A6" w:rsidRDefault="00E83E11" w:rsidP="00F3739A">
            <w:pPr>
              <w:pStyle w:val="Betarp"/>
              <w:rPr>
                <w:rFonts w:eastAsia="Times New Roman"/>
                <w:color w:val="FF0000"/>
                <w:lang w:eastAsia="en-US"/>
              </w:rPr>
            </w:pPr>
          </w:p>
        </w:tc>
      </w:tr>
      <w:tr w:rsidR="00E83E11" w:rsidRPr="006010A6" w14:paraId="30D3816F" w14:textId="77777777" w:rsidTr="00387A6A">
        <w:trPr>
          <w:trHeight w:val="300"/>
          <w:jc w:val="center"/>
        </w:trPr>
        <w:tc>
          <w:tcPr>
            <w:tcW w:w="546" w:type="pct"/>
            <w:tcBorders>
              <w:top w:val="nil"/>
              <w:left w:val="single" w:sz="4" w:space="0" w:color="auto"/>
              <w:bottom w:val="single" w:sz="4" w:space="0" w:color="auto"/>
              <w:right w:val="single" w:sz="4" w:space="0" w:color="auto"/>
            </w:tcBorders>
            <w:shd w:val="clear" w:color="auto" w:fill="auto"/>
            <w:noWrap/>
            <w:vAlign w:val="center"/>
          </w:tcPr>
          <w:p w14:paraId="48D3BCBB" w14:textId="77777777" w:rsidR="00E83E11" w:rsidRPr="006010A6" w:rsidRDefault="00F3739A" w:rsidP="00F3739A">
            <w:pPr>
              <w:pStyle w:val="Betarp"/>
              <w:jc w:val="center"/>
              <w:rPr>
                <w:rFonts w:eastAsia="Times New Roman"/>
                <w:lang w:eastAsia="en-US"/>
              </w:rPr>
            </w:pPr>
            <w:r w:rsidRPr="006010A6">
              <w:rPr>
                <w:rFonts w:eastAsia="Times New Roman"/>
                <w:lang w:eastAsia="en-US"/>
              </w:rPr>
              <w:t>6.3</w:t>
            </w:r>
            <w:r w:rsidR="00E83E11" w:rsidRPr="006010A6">
              <w:rPr>
                <w:rFonts w:eastAsia="Times New Roman"/>
                <w:lang w:eastAsia="en-US"/>
              </w:rPr>
              <w:t>.19</w:t>
            </w:r>
          </w:p>
        </w:tc>
        <w:tc>
          <w:tcPr>
            <w:tcW w:w="1804"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7DFC23FA" w14:textId="77777777" w:rsidR="00E83E11" w:rsidRPr="006010A6" w:rsidRDefault="00E83E11" w:rsidP="00F3739A">
            <w:pPr>
              <w:pStyle w:val="Betarp"/>
            </w:pPr>
            <w:r w:rsidRPr="006010A6">
              <w:t xml:space="preserve">0,4 kV skirstomoji spinta </w:t>
            </w:r>
          </w:p>
          <w:p w14:paraId="4CFD2A0D" w14:textId="77777777" w:rsidR="00E83E11" w:rsidRPr="006010A6" w:rsidRDefault="00E83E11" w:rsidP="00F3739A">
            <w:pPr>
              <w:pStyle w:val="Betarp"/>
            </w:pPr>
            <w:r w:rsidRPr="006010A6">
              <w:t>-Spintos tvirtinimas – montuojama ant pamato;</w:t>
            </w:r>
          </w:p>
          <w:p w14:paraId="274314DC" w14:textId="77777777" w:rsidR="00E83E11" w:rsidRPr="006010A6" w:rsidRDefault="00E83E11" w:rsidP="00F3739A">
            <w:pPr>
              <w:pStyle w:val="Betarp"/>
            </w:pPr>
            <w:r w:rsidRPr="006010A6">
              <w:t>-    Spintos įvadinio automatinio jungiklio vardinė srovė – žiūrėti brėžinius; Kabelių įvedimas – iš apačios;</w:t>
            </w:r>
          </w:p>
          <w:p w14:paraId="5383F11F" w14:textId="77777777" w:rsidR="00E83E11" w:rsidRPr="006010A6" w:rsidRDefault="00E83E11" w:rsidP="00F3739A">
            <w:pPr>
              <w:pStyle w:val="Betarp"/>
            </w:pPr>
            <w:r w:rsidRPr="006010A6">
              <w:t>-    Įeinančių ir išeinančių kabelių skerspjūviai –4x70mm2, 4x35 mm2; 4x25 mm2; 4x16 mm2;</w:t>
            </w:r>
          </w:p>
        </w:tc>
        <w:tc>
          <w:tcPr>
            <w:tcW w:w="487" w:type="pct"/>
            <w:gridSpan w:val="2"/>
            <w:tcBorders>
              <w:top w:val="nil"/>
              <w:left w:val="nil"/>
              <w:bottom w:val="single" w:sz="4" w:space="0" w:color="auto"/>
              <w:right w:val="single" w:sz="4" w:space="0" w:color="auto"/>
            </w:tcBorders>
            <w:shd w:val="clear" w:color="auto" w:fill="auto"/>
            <w:noWrap/>
            <w:vAlign w:val="center"/>
          </w:tcPr>
          <w:p w14:paraId="07C60AC1" w14:textId="77777777" w:rsidR="00E83E11" w:rsidRPr="006010A6" w:rsidRDefault="00E83E11" w:rsidP="00F3739A">
            <w:pPr>
              <w:pStyle w:val="Betarp"/>
              <w:jc w:val="center"/>
              <w:rPr>
                <w:rFonts w:eastAsia="Times New Roman"/>
                <w:color w:val="000000"/>
              </w:rPr>
            </w:pPr>
            <w:r w:rsidRPr="006010A6">
              <w:rPr>
                <w:rFonts w:eastAsia="Times New Roman"/>
                <w:color w:val="000000"/>
              </w:rPr>
              <w:t>kompl</w:t>
            </w:r>
          </w:p>
        </w:tc>
        <w:tc>
          <w:tcPr>
            <w:tcW w:w="661" w:type="pct"/>
            <w:tcBorders>
              <w:top w:val="single" w:sz="4" w:space="0" w:color="auto"/>
              <w:left w:val="nil"/>
              <w:bottom w:val="single" w:sz="4" w:space="0" w:color="auto"/>
              <w:right w:val="single" w:sz="4" w:space="0" w:color="000000"/>
            </w:tcBorders>
            <w:shd w:val="clear" w:color="auto" w:fill="auto"/>
            <w:vAlign w:val="center"/>
          </w:tcPr>
          <w:p w14:paraId="53975572" w14:textId="77777777" w:rsidR="00E83E11" w:rsidRPr="006010A6" w:rsidRDefault="00E83E11" w:rsidP="00F3739A">
            <w:pPr>
              <w:pStyle w:val="Betarp"/>
              <w:jc w:val="center"/>
              <w:rPr>
                <w:color w:val="000000"/>
              </w:rPr>
            </w:pPr>
            <w:r w:rsidRPr="006010A6">
              <w:rPr>
                <w:color w:val="000000"/>
              </w:rPr>
              <w:t>6</w:t>
            </w:r>
          </w:p>
        </w:tc>
        <w:tc>
          <w:tcPr>
            <w:tcW w:w="643" w:type="pct"/>
            <w:gridSpan w:val="2"/>
            <w:tcBorders>
              <w:top w:val="nil"/>
              <w:left w:val="nil"/>
              <w:bottom w:val="single" w:sz="4" w:space="0" w:color="auto"/>
              <w:right w:val="single" w:sz="4" w:space="0" w:color="auto"/>
            </w:tcBorders>
            <w:shd w:val="clear" w:color="auto" w:fill="auto"/>
            <w:noWrap/>
            <w:vAlign w:val="center"/>
          </w:tcPr>
          <w:p w14:paraId="6FB5CD41" w14:textId="77777777" w:rsidR="00E83E11" w:rsidRPr="006010A6" w:rsidRDefault="00E83E11" w:rsidP="00F3739A">
            <w:pPr>
              <w:pStyle w:val="Betarp"/>
              <w:rPr>
                <w:rFonts w:eastAsia="Times New Roman"/>
                <w:color w:val="FF0000"/>
                <w:lang w:eastAsia="en-US"/>
              </w:rPr>
            </w:pPr>
          </w:p>
        </w:tc>
        <w:tc>
          <w:tcPr>
            <w:tcW w:w="859" w:type="pct"/>
            <w:gridSpan w:val="3"/>
            <w:tcBorders>
              <w:top w:val="nil"/>
              <w:left w:val="nil"/>
              <w:bottom w:val="single" w:sz="4" w:space="0" w:color="auto"/>
              <w:right w:val="single" w:sz="4" w:space="0" w:color="auto"/>
            </w:tcBorders>
          </w:tcPr>
          <w:p w14:paraId="2C902476" w14:textId="77777777" w:rsidR="00E83E11" w:rsidRPr="006010A6" w:rsidRDefault="00E83E11" w:rsidP="00F3739A">
            <w:pPr>
              <w:pStyle w:val="Betarp"/>
              <w:rPr>
                <w:rFonts w:eastAsia="Times New Roman"/>
                <w:color w:val="FF0000"/>
                <w:lang w:eastAsia="en-US"/>
              </w:rPr>
            </w:pPr>
          </w:p>
        </w:tc>
      </w:tr>
      <w:tr w:rsidR="00E83E11" w:rsidRPr="006010A6" w14:paraId="45DE0352" w14:textId="77777777" w:rsidTr="00387A6A">
        <w:trPr>
          <w:trHeight w:val="300"/>
          <w:jc w:val="center"/>
        </w:trPr>
        <w:tc>
          <w:tcPr>
            <w:tcW w:w="546" w:type="pct"/>
            <w:tcBorders>
              <w:top w:val="nil"/>
              <w:left w:val="single" w:sz="4" w:space="0" w:color="auto"/>
              <w:bottom w:val="single" w:sz="4" w:space="0" w:color="auto"/>
              <w:right w:val="single" w:sz="4" w:space="0" w:color="auto"/>
            </w:tcBorders>
            <w:shd w:val="clear" w:color="auto" w:fill="auto"/>
            <w:noWrap/>
            <w:vAlign w:val="center"/>
          </w:tcPr>
          <w:p w14:paraId="3D194C80" w14:textId="77777777" w:rsidR="00E83E11" w:rsidRPr="006010A6" w:rsidRDefault="00F3739A" w:rsidP="00F3739A">
            <w:pPr>
              <w:pStyle w:val="Betarp"/>
              <w:jc w:val="center"/>
              <w:rPr>
                <w:rFonts w:eastAsia="Times New Roman"/>
                <w:lang w:eastAsia="en-US"/>
              </w:rPr>
            </w:pPr>
            <w:r w:rsidRPr="006010A6">
              <w:rPr>
                <w:rFonts w:eastAsia="Times New Roman"/>
                <w:lang w:eastAsia="en-US"/>
              </w:rPr>
              <w:t>6.3</w:t>
            </w:r>
            <w:r w:rsidR="00E83E11" w:rsidRPr="006010A6">
              <w:rPr>
                <w:rFonts w:eastAsia="Times New Roman"/>
                <w:lang w:eastAsia="en-US"/>
              </w:rPr>
              <w:t>.20</w:t>
            </w:r>
          </w:p>
        </w:tc>
        <w:tc>
          <w:tcPr>
            <w:tcW w:w="1804"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0E98A7CA" w14:textId="77777777" w:rsidR="00E83E11" w:rsidRPr="006010A6" w:rsidRDefault="00E83E11" w:rsidP="00F3739A">
            <w:pPr>
              <w:pStyle w:val="Betarp"/>
              <w:rPr>
                <w:rFonts w:eastAsia="Times New Roman"/>
              </w:rPr>
            </w:pPr>
            <w:r w:rsidRPr="006010A6">
              <w:rPr>
                <w:rFonts w:eastAsia="Times New Roman"/>
              </w:rPr>
              <w:t>Automatinis jungiklis</w:t>
            </w:r>
          </w:p>
        </w:tc>
        <w:tc>
          <w:tcPr>
            <w:tcW w:w="487" w:type="pct"/>
            <w:gridSpan w:val="2"/>
            <w:tcBorders>
              <w:top w:val="nil"/>
              <w:left w:val="nil"/>
              <w:bottom w:val="single" w:sz="4" w:space="0" w:color="auto"/>
              <w:right w:val="single" w:sz="4" w:space="0" w:color="auto"/>
            </w:tcBorders>
            <w:shd w:val="clear" w:color="auto" w:fill="auto"/>
            <w:noWrap/>
            <w:vAlign w:val="center"/>
          </w:tcPr>
          <w:p w14:paraId="1169A955" w14:textId="77777777" w:rsidR="00E83E11" w:rsidRPr="006010A6" w:rsidRDefault="00E83E11" w:rsidP="00F3739A">
            <w:pPr>
              <w:pStyle w:val="Betarp"/>
              <w:jc w:val="center"/>
            </w:pPr>
            <w:r w:rsidRPr="006010A6">
              <w:t>vnt.</w:t>
            </w:r>
          </w:p>
        </w:tc>
        <w:tc>
          <w:tcPr>
            <w:tcW w:w="661" w:type="pct"/>
            <w:tcBorders>
              <w:top w:val="single" w:sz="4" w:space="0" w:color="auto"/>
              <w:left w:val="nil"/>
              <w:bottom w:val="single" w:sz="4" w:space="0" w:color="auto"/>
              <w:right w:val="single" w:sz="4" w:space="0" w:color="000000"/>
            </w:tcBorders>
            <w:shd w:val="clear" w:color="auto" w:fill="auto"/>
            <w:vAlign w:val="center"/>
          </w:tcPr>
          <w:p w14:paraId="1D91D728" w14:textId="77777777" w:rsidR="00E83E11" w:rsidRPr="006010A6" w:rsidRDefault="00E83E11" w:rsidP="00F3739A">
            <w:pPr>
              <w:pStyle w:val="Betarp"/>
              <w:jc w:val="center"/>
            </w:pPr>
            <w:r w:rsidRPr="006010A6">
              <w:t>18</w:t>
            </w:r>
          </w:p>
        </w:tc>
        <w:tc>
          <w:tcPr>
            <w:tcW w:w="643" w:type="pct"/>
            <w:gridSpan w:val="2"/>
            <w:tcBorders>
              <w:top w:val="nil"/>
              <w:left w:val="nil"/>
              <w:bottom w:val="single" w:sz="4" w:space="0" w:color="auto"/>
              <w:right w:val="single" w:sz="4" w:space="0" w:color="auto"/>
            </w:tcBorders>
            <w:shd w:val="clear" w:color="auto" w:fill="auto"/>
            <w:noWrap/>
            <w:vAlign w:val="center"/>
          </w:tcPr>
          <w:p w14:paraId="7EF7D2A0" w14:textId="77777777" w:rsidR="00E83E11" w:rsidRPr="006010A6" w:rsidRDefault="00E83E11" w:rsidP="00F3739A">
            <w:pPr>
              <w:pStyle w:val="Betarp"/>
              <w:rPr>
                <w:rFonts w:eastAsia="Times New Roman"/>
                <w:color w:val="FF0000"/>
                <w:lang w:eastAsia="en-US"/>
              </w:rPr>
            </w:pPr>
          </w:p>
        </w:tc>
        <w:tc>
          <w:tcPr>
            <w:tcW w:w="859" w:type="pct"/>
            <w:gridSpan w:val="3"/>
            <w:tcBorders>
              <w:top w:val="nil"/>
              <w:left w:val="nil"/>
              <w:bottom w:val="single" w:sz="4" w:space="0" w:color="auto"/>
              <w:right w:val="single" w:sz="4" w:space="0" w:color="auto"/>
            </w:tcBorders>
          </w:tcPr>
          <w:p w14:paraId="04582DB4" w14:textId="77777777" w:rsidR="00E83E11" w:rsidRPr="006010A6" w:rsidRDefault="00E83E11" w:rsidP="00F3739A">
            <w:pPr>
              <w:pStyle w:val="Betarp"/>
              <w:rPr>
                <w:rFonts w:eastAsia="Times New Roman"/>
                <w:color w:val="FF0000"/>
                <w:lang w:eastAsia="en-US"/>
              </w:rPr>
            </w:pPr>
          </w:p>
        </w:tc>
      </w:tr>
      <w:tr w:rsidR="00387A6A" w:rsidRPr="006010A6" w14:paraId="010EDE63" w14:textId="77777777" w:rsidTr="00387A6A">
        <w:trPr>
          <w:trHeight w:val="300"/>
          <w:jc w:val="center"/>
        </w:trPr>
        <w:tc>
          <w:tcPr>
            <w:tcW w:w="4583" w:type="pct"/>
            <w:gridSpan w:val="10"/>
            <w:tcBorders>
              <w:top w:val="single" w:sz="4" w:space="0" w:color="auto"/>
              <w:left w:val="single" w:sz="4" w:space="0" w:color="auto"/>
              <w:bottom w:val="single" w:sz="4" w:space="0" w:color="auto"/>
            </w:tcBorders>
            <w:shd w:val="clear" w:color="auto" w:fill="auto"/>
            <w:noWrap/>
            <w:vAlign w:val="center"/>
            <w:hideMark/>
          </w:tcPr>
          <w:p w14:paraId="43CBF2C0" w14:textId="3D8992AF" w:rsidR="00387A6A" w:rsidRPr="006010A6" w:rsidRDefault="00387A6A" w:rsidP="00387A6A">
            <w:pPr>
              <w:spacing w:line="240" w:lineRule="auto"/>
              <w:ind w:firstLine="0"/>
              <w:rPr>
                <w:rFonts w:eastAsia="Times New Roman" w:cs="Times New Roman"/>
                <w:lang w:eastAsia="en-US"/>
              </w:rPr>
            </w:pPr>
            <w:r>
              <w:rPr>
                <w:rFonts w:eastAsia="Times New Roman" w:cs="Times New Roman"/>
                <w:lang w:eastAsia="en-US"/>
              </w:rPr>
              <w:t xml:space="preserve">                                                               </w:t>
            </w:r>
            <w:r w:rsidRPr="006010A6">
              <w:rPr>
                <w:rFonts w:eastAsia="Times New Roman" w:cs="Times New Roman"/>
                <w:sz w:val="22"/>
                <w:lang w:eastAsia="en-US"/>
              </w:rPr>
              <w:t>Į santrauką:</w:t>
            </w:r>
          </w:p>
        </w:tc>
        <w:tc>
          <w:tcPr>
            <w:tcW w:w="417" w:type="pct"/>
            <w:tcBorders>
              <w:top w:val="single" w:sz="4" w:space="0" w:color="auto"/>
              <w:bottom w:val="single" w:sz="4" w:space="0" w:color="auto"/>
              <w:right w:val="single" w:sz="4" w:space="0" w:color="auto"/>
            </w:tcBorders>
          </w:tcPr>
          <w:p w14:paraId="022C859F" w14:textId="77777777" w:rsidR="00387A6A" w:rsidRPr="006010A6" w:rsidRDefault="00387A6A" w:rsidP="00F3739A">
            <w:pPr>
              <w:spacing w:line="240" w:lineRule="auto"/>
              <w:ind w:firstLine="0"/>
              <w:jc w:val="center"/>
              <w:rPr>
                <w:rFonts w:eastAsia="Times New Roman" w:cs="Times New Roman"/>
                <w:lang w:eastAsia="en-US"/>
              </w:rPr>
            </w:pPr>
            <w:r w:rsidRPr="006010A6">
              <w:rPr>
                <w:rFonts w:eastAsia="Times New Roman" w:cs="Times New Roman"/>
                <w:sz w:val="22"/>
                <w:lang w:eastAsia="en-US"/>
              </w:rPr>
              <w:t>EUR</w:t>
            </w:r>
          </w:p>
        </w:tc>
      </w:tr>
      <w:tr w:rsidR="00E83E11" w:rsidRPr="006010A6" w14:paraId="162671C4" w14:textId="77777777" w:rsidTr="00387A6A">
        <w:trPr>
          <w:trHeight w:val="300"/>
          <w:jc w:val="center"/>
        </w:trPr>
        <w:tc>
          <w:tcPr>
            <w:tcW w:w="54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9325FCC" w14:textId="77777777" w:rsidR="00E83E11" w:rsidRPr="006010A6" w:rsidRDefault="00E83E11" w:rsidP="00E83E11">
            <w:pPr>
              <w:pStyle w:val="Betarp"/>
              <w:jc w:val="center"/>
              <w:rPr>
                <w:rFonts w:eastAsia="Times New Roman"/>
                <w:lang w:eastAsia="en-US"/>
              </w:rPr>
            </w:pPr>
            <w:r w:rsidRPr="006010A6">
              <w:rPr>
                <w:rFonts w:eastAsia="Times New Roman"/>
                <w:lang w:eastAsia="en-US"/>
              </w:rPr>
              <w:t>6</w:t>
            </w:r>
            <w:r w:rsidR="00F3739A" w:rsidRPr="006010A6">
              <w:rPr>
                <w:rFonts w:eastAsia="Times New Roman"/>
                <w:lang w:eastAsia="en-US"/>
              </w:rPr>
              <w:t>.3</w:t>
            </w:r>
            <w:r w:rsidRPr="006010A6">
              <w:rPr>
                <w:rFonts w:eastAsia="Times New Roman"/>
                <w:lang w:eastAsia="en-US"/>
              </w:rPr>
              <w:t>.21</w:t>
            </w:r>
          </w:p>
        </w:tc>
        <w:tc>
          <w:tcPr>
            <w:tcW w:w="1873" w:type="pct"/>
            <w:gridSpan w:val="3"/>
            <w:tcBorders>
              <w:top w:val="single" w:sz="4" w:space="0" w:color="auto"/>
              <w:left w:val="single" w:sz="4" w:space="0" w:color="auto"/>
              <w:bottom w:val="single" w:sz="4" w:space="0" w:color="auto"/>
              <w:right w:val="single" w:sz="4" w:space="0" w:color="auto"/>
            </w:tcBorders>
            <w:shd w:val="clear" w:color="auto" w:fill="auto"/>
            <w:noWrap/>
            <w:vAlign w:val="center"/>
          </w:tcPr>
          <w:p w14:paraId="1C920C36" w14:textId="77777777" w:rsidR="00E83E11" w:rsidRPr="006010A6" w:rsidRDefault="00E83E11" w:rsidP="00F3739A">
            <w:pPr>
              <w:pStyle w:val="Betarp"/>
            </w:pPr>
            <w:r w:rsidRPr="006010A6">
              <w:t>1kV aliuminiai kabeliai Al-4x16mm</w:t>
            </w:r>
          </w:p>
          <w:p w14:paraId="29EB2F7D" w14:textId="77777777" w:rsidR="00E83E11" w:rsidRPr="006010A6" w:rsidRDefault="00E83E11" w:rsidP="00F3739A">
            <w:pPr>
              <w:pStyle w:val="Betarp"/>
            </w:pPr>
            <w:r w:rsidRPr="006010A6">
              <w:t>· Laidininkų skaičius – 4;</w:t>
            </w:r>
          </w:p>
          <w:p w14:paraId="3E8986E8" w14:textId="77777777" w:rsidR="00E83E11" w:rsidRPr="006010A6" w:rsidRDefault="00E83E11" w:rsidP="00F3739A">
            <w:pPr>
              <w:pStyle w:val="Betarp"/>
            </w:pPr>
            <w:r w:rsidRPr="006010A6">
              <w:t>· Laidininkas – atkaitintas aliuminis;</w:t>
            </w:r>
          </w:p>
          <w:p w14:paraId="3D094A79" w14:textId="77777777" w:rsidR="00E83E11" w:rsidRPr="006010A6" w:rsidRDefault="00E83E11" w:rsidP="00F3739A">
            <w:pPr>
              <w:pStyle w:val="Betarp"/>
            </w:pPr>
            <w:r w:rsidRPr="006010A6">
              <w:t>· Apsauginis sluoksnis tarp gyslų izoliacijos ir išorinio apvalkalo – užpildas;</w:t>
            </w:r>
          </w:p>
        </w:tc>
        <w:tc>
          <w:tcPr>
            <w:tcW w:w="41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87AD5C8" w14:textId="77777777" w:rsidR="00E83E11" w:rsidRPr="006010A6" w:rsidRDefault="00E83E11" w:rsidP="00F3739A">
            <w:pPr>
              <w:pStyle w:val="Betarp"/>
              <w:jc w:val="center"/>
              <w:rPr>
                <w:rFonts w:eastAsia="Times New Roman"/>
                <w:color w:val="000000"/>
              </w:rPr>
            </w:pPr>
            <w:r w:rsidRPr="006010A6">
              <w:rPr>
                <w:color w:val="000000"/>
              </w:rPr>
              <w:t>m</w:t>
            </w:r>
          </w:p>
        </w:tc>
        <w:tc>
          <w:tcPr>
            <w:tcW w:w="661" w:type="pct"/>
            <w:tcBorders>
              <w:top w:val="single" w:sz="4" w:space="0" w:color="auto"/>
              <w:left w:val="single" w:sz="4" w:space="0" w:color="auto"/>
              <w:bottom w:val="single" w:sz="4" w:space="0" w:color="auto"/>
              <w:right w:val="single" w:sz="4" w:space="0" w:color="auto"/>
            </w:tcBorders>
            <w:shd w:val="clear" w:color="auto" w:fill="auto"/>
            <w:vAlign w:val="center"/>
          </w:tcPr>
          <w:p w14:paraId="0B681A9F" w14:textId="77777777" w:rsidR="00E83E11" w:rsidRPr="006010A6" w:rsidRDefault="00E83E11" w:rsidP="00F3739A">
            <w:pPr>
              <w:pStyle w:val="Betarp"/>
              <w:jc w:val="center"/>
              <w:rPr>
                <w:color w:val="000000"/>
              </w:rPr>
            </w:pPr>
            <w:r w:rsidRPr="006010A6">
              <w:rPr>
                <w:color w:val="000000"/>
              </w:rPr>
              <w:t>2824</w:t>
            </w:r>
          </w:p>
        </w:tc>
        <w:tc>
          <w:tcPr>
            <w:tcW w:w="643" w:type="pct"/>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33D20BBF" w14:textId="77777777" w:rsidR="00E83E11" w:rsidRPr="006010A6" w:rsidRDefault="00E83E11" w:rsidP="00E83E11">
            <w:pPr>
              <w:pStyle w:val="Betarp"/>
              <w:rPr>
                <w:rFonts w:eastAsia="Times New Roman"/>
                <w:color w:val="FF0000"/>
                <w:lang w:eastAsia="en-US"/>
              </w:rPr>
            </w:pPr>
          </w:p>
        </w:tc>
        <w:tc>
          <w:tcPr>
            <w:tcW w:w="859" w:type="pct"/>
            <w:gridSpan w:val="3"/>
            <w:tcBorders>
              <w:top w:val="single" w:sz="4" w:space="0" w:color="auto"/>
              <w:left w:val="single" w:sz="4" w:space="0" w:color="auto"/>
              <w:bottom w:val="single" w:sz="4" w:space="0" w:color="auto"/>
              <w:right w:val="single" w:sz="4" w:space="0" w:color="auto"/>
            </w:tcBorders>
          </w:tcPr>
          <w:p w14:paraId="1C196AE4" w14:textId="77777777" w:rsidR="00E83E11" w:rsidRPr="006010A6" w:rsidRDefault="00E83E11" w:rsidP="00E83E11">
            <w:pPr>
              <w:pStyle w:val="Betarp"/>
              <w:rPr>
                <w:rFonts w:eastAsia="Times New Roman"/>
                <w:color w:val="FF0000"/>
                <w:lang w:eastAsia="en-US"/>
              </w:rPr>
            </w:pPr>
          </w:p>
        </w:tc>
      </w:tr>
      <w:tr w:rsidR="00E83E11" w:rsidRPr="006010A6" w14:paraId="7DD6D742" w14:textId="77777777" w:rsidTr="00387A6A">
        <w:trPr>
          <w:trHeight w:val="53"/>
          <w:jc w:val="center"/>
        </w:trPr>
        <w:tc>
          <w:tcPr>
            <w:tcW w:w="546" w:type="pct"/>
            <w:tcBorders>
              <w:top w:val="nil"/>
              <w:left w:val="single" w:sz="4" w:space="0" w:color="auto"/>
              <w:bottom w:val="single" w:sz="4" w:space="0" w:color="auto"/>
              <w:right w:val="single" w:sz="4" w:space="0" w:color="auto"/>
            </w:tcBorders>
            <w:shd w:val="clear" w:color="auto" w:fill="auto"/>
            <w:noWrap/>
            <w:vAlign w:val="center"/>
          </w:tcPr>
          <w:p w14:paraId="5BE723E0" w14:textId="77777777" w:rsidR="00E83E11" w:rsidRPr="006010A6" w:rsidRDefault="00F3739A" w:rsidP="00E83E11">
            <w:pPr>
              <w:pStyle w:val="Betarp"/>
              <w:jc w:val="center"/>
              <w:rPr>
                <w:rFonts w:eastAsia="Times New Roman"/>
                <w:lang w:eastAsia="en-US"/>
              </w:rPr>
            </w:pPr>
            <w:r w:rsidRPr="006010A6">
              <w:rPr>
                <w:rFonts w:eastAsia="Times New Roman"/>
                <w:lang w:eastAsia="en-US"/>
              </w:rPr>
              <w:t>6.3</w:t>
            </w:r>
            <w:r w:rsidR="00E83E11" w:rsidRPr="006010A6">
              <w:rPr>
                <w:rFonts w:eastAsia="Times New Roman"/>
                <w:lang w:eastAsia="en-US"/>
              </w:rPr>
              <w:t>.22</w:t>
            </w:r>
          </w:p>
        </w:tc>
        <w:tc>
          <w:tcPr>
            <w:tcW w:w="1873" w:type="pct"/>
            <w:gridSpan w:val="3"/>
            <w:tcBorders>
              <w:top w:val="single" w:sz="4" w:space="0" w:color="auto"/>
              <w:left w:val="single" w:sz="4" w:space="0" w:color="auto"/>
              <w:bottom w:val="single" w:sz="4" w:space="0" w:color="auto"/>
              <w:right w:val="single" w:sz="4" w:space="0" w:color="000000"/>
            </w:tcBorders>
            <w:shd w:val="clear" w:color="auto" w:fill="auto"/>
            <w:vAlign w:val="center"/>
          </w:tcPr>
          <w:p w14:paraId="4D5820A4" w14:textId="77777777" w:rsidR="00E83E11" w:rsidRPr="006010A6" w:rsidRDefault="00E83E11" w:rsidP="00F3739A">
            <w:pPr>
              <w:pStyle w:val="Betarp"/>
            </w:pPr>
            <w:r w:rsidRPr="006010A6">
              <w:t>1kV aliuminiai kabeliai Al-4x25mm</w:t>
            </w:r>
          </w:p>
          <w:p w14:paraId="48E90C5E" w14:textId="77777777" w:rsidR="00E83E11" w:rsidRPr="006010A6" w:rsidRDefault="00E83E11" w:rsidP="00F3739A">
            <w:pPr>
              <w:pStyle w:val="Betarp"/>
            </w:pPr>
            <w:r w:rsidRPr="006010A6">
              <w:t>· Laidininkų skaičius – 4;</w:t>
            </w:r>
          </w:p>
          <w:p w14:paraId="2F8C555B" w14:textId="77777777" w:rsidR="00E83E11" w:rsidRPr="006010A6" w:rsidRDefault="00E83E11" w:rsidP="00F3739A">
            <w:pPr>
              <w:pStyle w:val="Betarp"/>
            </w:pPr>
            <w:r w:rsidRPr="006010A6">
              <w:t>· Laidininkas – atkaitintas aliuminis;</w:t>
            </w:r>
          </w:p>
          <w:p w14:paraId="35B34A6B" w14:textId="77777777" w:rsidR="00E83E11" w:rsidRPr="006010A6" w:rsidRDefault="00E83E11" w:rsidP="00F3739A">
            <w:pPr>
              <w:pStyle w:val="Betarp"/>
            </w:pPr>
            <w:r w:rsidRPr="006010A6">
              <w:t>· Apsauginis sluoksnis tarp gyslų izoliacijos ir išorinio apvalkalo – užpildas;</w:t>
            </w:r>
          </w:p>
        </w:tc>
        <w:tc>
          <w:tcPr>
            <w:tcW w:w="418" w:type="pct"/>
            <w:tcBorders>
              <w:top w:val="nil"/>
              <w:left w:val="nil"/>
              <w:bottom w:val="single" w:sz="4" w:space="0" w:color="auto"/>
              <w:right w:val="single" w:sz="4" w:space="0" w:color="auto"/>
            </w:tcBorders>
            <w:shd w:val="clear" w:color="auto" w:fill="auto"/>
            <w:noWrap/>
            <w:vAlign w:val="center"/>
          </w:tcPr>
          <w:p w14:paraId="3A3AB3DA" w14:textId="77777777" w:rsidR="00E83E11" w:rsidRPr="006010A6" w:rsidRDefault="00E83E11" w:rsidP="00F3739A">
            <w:pPr>
              <w:pStyle w:val="Betarp"/>
              <w:jc w:val="center"/>
              <w:rPr>
                <w:rFonts w:eastAsia="Times New Roman"/>
                <w:color w:val="000000"/>
              </w:rPr>
            </w:pPr>
            <w:r w:rsidRPr="006010A6">
              <w:rPr>
                <w:color w:val="000000"/>
              </w:rPr>
              <w:t>m</w:t>
            </w:r>
          </w:p>
        </w:tc>
        <w:tc>
          <w:tcPr>
            <w:tcW w:w="661" w:type="pct"/>
            <w:tcBorders>
              <w:top w:val="single" w:sz="4" w:space="0" w:color="auto"/>
              <w:left w:val="nil"/>
              <w:bottom w:val="single" w:sz="4" w:space="0" w:color="auto"/>
              <w:right w:val="single" w:sz="4" w:space="0" w:color="000000"/>
            </w:tcBorders>
            <w:shd w:val="clear" w:color="auto" w:fill="auto"/>
            <w:noWrap/>
            <w:vAlign w:val="center"/>
          </w:tcPr>
          <w:p w14:paraId="791288E2" w14:textId="77777777" w:rsidR="00E83E11" w:rsidRPr="006010A6" w:rsidRDefault="00E83E11" w:rsidP="00F3739A">
            <w:pPr>
              <w:pStyle w:val="Betarp"/>
              <w:jc w:val="center"/>
              <w:rPr>
                <w:color w:val="000000"/>
              </w:rPr>
            </w:pPr>
            <w:r w:rsidRPr="006010A6">
              <w:rPr>
                <w:color w:val="000000"/>
              </w:rPr>
              <w:t>2087</w:t>
            </w:r>
          </w:p>
        </w:tc>
        <w:tc>
          <w:tcPr>
            <w:tcW w:w="643" w:type="pct"/>
            <w:gridSpan w:val="2"/>
            <w:tcBorders>
              <w:top w:val="nil"/>
              <w:left w:val="nil"/>
              <w:bottom w:val="single" w:sz="4" w:space="0" w:color="auto"/>
              <w:right w:val="single" w:sz="4" w:space="0" w:color="auto"/>
            </w:tcBorders>
            <w:shd w:val="clear" w:color="auto" w:fill="auto"/>
            <w:noWrap/>
            <w:vAlign w:val="center"/>
          </w:tcPr>
          <w:p w14:paraId="571A4C5F" w14:textId="77777777" w:rsidR="00E83E11" w:rsidRPr="006010A6" w:rsidRDefault="00E83E11" w:rsidP="00E83E11">
            <w:pPr>
              <w:pStyle w:val="Betarp"/>
              <w:rPr>
                <w:rFonts w:eastAsia="Times New Roman"/>
                <w:color w:val="FF0000"/>
                <w:lang w:eastAsia="en-US"/>
              </w:rPr>
            </w:pPr>
          </w:p>
        </w:tc>
        <w:tc>
          <w:tcPr>
            <w:tcW w:w="859" w:type="pct"/>
            <w:gridSpan w:val="3"/>
            <w:tcBorders>
              <w:top w:val="nil"/>
              <w:left w:val="nil"/>
              <w:bottom w:val="single" w:sz="4" w:space="0" w:color="auto"/>
              <w:right w:val="single" w:sz="4" w:space="0" w:color="auto"/>
            </w:tcBorders>
          </w:tcPr>
          <w:p w14:paraId="26F0C589" w14:textId="77777777" w:rsidR="00E83E11" w:rsidRPr="006010A6" w:rsidRDefault="00E83E11" w:rsidP="00E83E11">
            <w:pPr>
              <w:pStyle w:val="Betarp"/>
              <w:rPr>
                <w:rFonts w:eastAsia="Times New Roman"/>
                <w:color w:val="FF0000"/>
                <w:lang w:eastAsia="en-US"/>
              </w:rPr>
            </w:pPr>
          </w:p>
        </w:tc>
      </w:tr>
      <w:tr w:rsidR="00E83E11" w:rsidRPr="006010A6" w14:paraId="7D040B5A" w14:textId="77777777" w:rsidTr="00387A6A">
        <w:trPr>
          <w:trHeight w:val="300"/>
          <w:jc w:val="center"/>
        </w:trPr>
        <w:tc>
          <w:tcPr>
            <w:tcW w:w="546" w:type="pct"/>
            <w:tcBorders>
              <w:top w:val="nil"/>
              <w:left w:val="single" w:sz="4" w:space="0" w:color="auto"/>
              <w:bottom w:val="single" w:sz="4" w:space="0" w:color="auto"/>
              <w:right w:val="single" w:sz="4" w:space="0" w:color="auto"/>
            </w:tcBorders>
            <w:shd w:val="clear" w:color="auto" w:fill="auto"/>
            <w:noWrap/>
            <w:vAlign w:val="center"/>
          </w:tcPr>
          <w:p w14:paraId="360CEB8C" w14:textId="77777777" w:rsidR="00E83E11" w:rsidRPr="006010A6" w:rsidRDefault="00F3739A" w:rsidP="00E83E11">
            <w:pPr>
              <w:pStyle w:val="Betarp"/>
              <w:jc w:val="center"/>
              <w:rPr>
                <w:rFonts w:eastAsia="Times New Roman"/>
                <w:lang w:eastAsia="en-US"/>
              </w:rPr>
            </w:pPr>
            <w:r w:rsidRPr="006010A6">
              <w:rPr>
                <w:rFonts w:eastAsia="Times New Roman"/>
                <w:lang w:eastAsia="en-US"/>
              </w:rPr>
              <w:t>6.3</w:t>
            </w:r>
            <w:r w:rsidR="00E83E11" w:rsidRPr="006010A6">
              <w:rPr>
                <w:rFonts w:eastAsia="Times New Roman"/>
                <w:lang w:eastAsia="en-US"/>
              </w:rPr>
              <w:t>.23</w:t>
            </w:r>
          </w:p>
        </w:tc>
        <w:tc>
          <w:tcPr>
            <w:tcW w:w="1873" w:type="pct"/>
            <w:gridSpan w:val="3"/>
            <w:tcBorders>
              <w:top w:val="single" w:sz="4" w:space="0" w:color="auto"/>
              <w:left w:val="single" w:sz="4" w:space="0" w:color="auto"/>
              <w:bottom w:val="single" w:sz="4" w:space="0" w:color="auto"/>
              <w:right w:val="single" w:sz="4" w:space="0" w:color="000000"/>
            </w:tcBorders>
            <w:shd w:val="clear" w:color="auto" w:fill="auto"/>
            <w:noWrap/>
            <w:vAlign w:val="center"/>
          </w:tcPr>
          <w:p w14:paraId="28B53B58" w14:textId="77777777" w:rsidR="00E83E11" w:rsidRPr="006010A6" w:rsidRDefault="00E83E11" w:rsidP="00F3739A">
            <w:pPr>
              <w:pStyle w:val="Betarp"/>
            </w:pPr>
            <w:r w:rsidRPr="006010A6">
              <w:t>1kV aliuminiai kabeliai Al-4x35mm</w:t>
            </w:r>
          </w:p>
          <w:p w14:paraId="4BB25E82" w14:textId="77777777" w:rsidR="00E83E11" w:rsidRPr="006010A6" w:rsidRDefault="00E83E11" w:rsidP="00F3739A">
            <w:pPr>
              <w:pStyle w:val="Betarp"/>
            </w:pPr>
            <w:r w:rsidRPr="006010A6">
              <w:t>· Laidininkų skaičius – 4;</w:t>
            </w:r>
          </w:p>
          <w:p w14:paraId="14E07C44" w14:textId="77777777" w:rsidR="00E83E11" w:rsidRPr="006010A6" w:rsidRDefault="00E83E11" w:rsidP="00F3739A">
            <w:pPr>
              <w:pStyle w:val="Betarp"/>
            </w:pPr>
            <w:r w:rsidRPr="006010A6">
              <w:t>· Laidininkas – atkaitintas aliuminis;</w:t>
            </w:r>
          </w:p>
          <w:p w14:paraId="030C0AC8" w14:textId="77777777" w:rsidR="00E83E11" w:rsidRPr="006010A6" w:rsidRDefault="00E83E11" w:rsidP="00F3739A">
            <w:pPr>
              <w:pStyle w:val="Betarp"/>
            </w:pPr>
            <w:r w:rsidRPr="006010A6">
              <w:t>· Apsauginis sluoksnis tarp gyslų izoliacijos ir išorinio apvalkalo – užpildas;</w:t>
            </w:r>
          </w:p>
        </w:tc>
        <w:tc>
          <w:tcPr>
            <w:tcW w:w="418" w:type="pct"/>
            <w:tcBorders>
              <w:top w:val="nil"/>
              <w:left w:val="nil"/>
              <w:bottom w:val="single" w:sz="4" w:space="0" w:color="auto"/>
              <w:right w:val="single" w:sz="4" w:space="0" w:color="auto"/>
            </w:tcBorders>
            <w:shd w:val="clear" w:color="auto" w:fill="auto"/>
            <w:noWrap/>
            <w:vAlign w:val="center"/>
          </w:tcPr>
          <w:p w14:paraId="0006587A" w14:textId="77777777" w:rsidR="00E83E11" w:rsidRPr="006010A6" w:rsidRDefault="00E83E11" w:rsidP="00F3739A">
            <w:pPr>
              <w:pStyle w:val="Betarp"/>
              <w:jc w:val="center"/>
              <w:rPr>
                <w:rFonts w:eastAsia="Times New Roman"/>
                <w:color w:val="000000"/>
              </w:rPr>
            </w:pPr>
            <w:r w:rsidRPr="006010A6">
              <w:rPr>
                <w:color w:val="000000"/>
              </w:rPr>
              <w:t>m</w:t>
            </w:r>
          </w:p>
        </w:tc>
        <w:tc>
          <w:tcPr>
            <w:tcW w:w="661" w:type="pct"/>
            <w:tcBorders>
              <w:top w:val="single" w:sz="4" w:space="0" w:color="auto"/>
              <w:left w:val="nil"/>
              <w:bottom w:val="single" w:sz="4" w:space="0" w:color="auto"/>
              <w:right w:val="single" w:sz="4" w:space="0" w:color="000000"/>
            </w:tcBorders>
            <w:shd w:val="clear" w:color="auto" w:fill="auto"/>
            <w:vAlign w:val="center"/>
          </w:tcPr>
          <w:p w14:paraId="0E7CEE2F" w14:textId="77777777" w:rsidR="00E83E11" w:rsidRPr="006010A6" w:rsidRDefault="00E83E11" w:rsidP="00F3739A">
            <w:pPr>
              <w:pStyle w:val="Betarp"/>
              <w:jc w:val="center"/>
              <w:rPr>
                <w:color w:val="000000"/>
              </w:rPr>
            </w:pPr>
            <w:r w:rsidRPr="006010A6">
              <w:rPr>
                <w:color w:val="000000"/>
              </w:rPr>
              <w:t>1954</w:t>
            </w:r>
          </w:p>
        </w:tc>
        <w:tc>
          <w:tcPr>
            <w:tcW w:w="643" w:type="pct"/>
            <w:gridSpan w:val="2"/>
            <w:tcBorders>
              <w:top w:val="nil"/>
              <w:left w:val="nil"/>
              <w:bottom w:val="single" w:sz="4" w:space="0" w:color="auto"/>
              <w:right w:val="single" w:sz="4" w:space="0" w:color="auto"/>
            </w:tcBorders>
            <w:shd w:val="clear" w:color="auto" w:fill="auto"/>
            <w:noWrap/>
            <w:vAlign w:val="center"/>
          </w:tcPr>
          <w:p w14:paraId="69CA2B7A" w14:textId="77777777" w:rsidR="00E83E11" w:rsidRPr="006010A6" w:rsidRDefault="00E83E11" w:rsidP="00E83E11">
            <w:pPr>
              <w:pStyle w:val="Betarp"/>
              <w:rPr>
                <w:rFonts w:eastAsia="Times New Roman"/>
                <w:color w:val="FF0000"/>
                <w:lang w:eastAsia="en-US"/>
              </w:rPr>
            </w:pPr>
          </w:p>
        </w:tc>
        <w:tc>
          <w:tcPr>
            <w:tcW w:w="859" w:type="pct"/>
            <w:gridSpan w:val="3"/>
            <w:tcBorders>
              <w:top w:val="nil"/>
              <w:left w:val="nil"/>
              <w:bottom w:val="single" w:sz="4" w:space="0" w:color="auto"/>
              <w:right w:val="single" w:sz="4" w:space="0" w:color="auto"/>
            </w:tcBorders>
          </w:tcPr>
          <w:p w14:paraId="0BF2CF36" w14:textId="77777777" w:rsidR="00E83E11" w:rsidRPr="006010A6" w:rsidRDefault="00E83E11" w:rsidP="00E83E11">
            <w:pPr>
              <w:pStyle w:val="Betarp"/>
              <w:rPr>
                <w:rFonts w:eastAsia="Times New Roman"/>
                <w:color w:val="FF0000"/>
                <w:lang w:eastAsia="en-US"/>
              </w:rPr>
            </w:pPr>
          </w:p>
        </w:tc>
      </w:tr>
      <w:tr w:rsidR="00E83E11" w:rsidRPr="006010A6" w14:paraId="2694BA91" w14:textId="77777777" w:rsidTr="00387A6A">
        <w:trPr>
          <w:trHeight w:val="300"/>
          <w:jc w:val="center"/>
        </w:trPr>
        <w:tc>
          <w:tcPr>
            <w:tcW w:w="546" w:type="pct"/>
            <w:tcBorders>
              <w:top w:val="nil"/>
              <w:left w:val="single" w:sz="4" w:space="0" w:color="auto"/>
              <w:bottom w:val="single" w:sz="4" w:space="0" w:color="auto"/>
              <w:right w:val="single" w:sz="4" w:space="0" w:color="auto"/>
            </w:tcBorders>
            <w:shd w:val="clear" w:color="auto" w:fill="auto"/>
            <w:noWrap/>
            <w:vAlign w:val="center"/>
          </w:tcPr>
          <w:p w14:paraId="1F347981" w14:textId="77777777" w:rsidR="00E83E11" w:rsidRPr="006010A6" w:rsidRDefault="00F3739A" w:rsidP="00E83E11">
            <w:pPr>
              <w:pStyle w:val="Betarp"/>
              <w:jc w:val="center"/>
              <w:rPr>
                <w:rFonts w:eastAsia="Times New Roman"/>
                <w:lang w:eastAsia="en-US"/>
              </w:rPr>
            </w:pPr>
            <w:r w:rsidRPr="006010A6">
              <w:rPr>
                <w:rFonts w:eastAsia="Times New Roman"/>
                <w:lang w:eastAsia="en-US"/>
              </w:rPr>
              <w:t>6.3</w:t>
            </w:r>
            <w:r w:rsidR="00E83E11" w:rsidRPr="006010A6">
              <w:rPr>
                <w:rFonts w:eastAsia="Times New Roman"/>
                <w:lang w:eastAsia="en-US"/>
              </w:rPr>
              <w:t>.24</w:t>
            </w:r>
          </w:p>
        </w:tc>
        <w:tc>
          <w:tcPr>
            <w:tcW w:w="1873" w:type="pct"/>
            <w:gridSpan w:val="3"/>
            <w:tcBorders>
              <w:top w:val="single" w:sz="4" w:space="0" w:color="auto"/>
              <w:left w:val="single" w:sz="4" w:space="0" w:color="auto"/>
              <w:bottom w:val="single" w:sz="4" w:space="0" w:color="auto"/>
              <w:right w:val="single" w:sz="4" w:space="0" w:color="000000"/>
            </w:tcBorders>
            <w:shd w:val="clear" w:color="auto" w:fill="auto"/>
            <w:noWrap/>
            <w:vAlign w:val="center"/>
          </w:tcPr>
          <w:p w14:paraId="3B25FC71" w14:textId="77777777" w:rsidR="00E83E11" w:rsidRPr="006010A6" w:rsidRDefault="00E83E11" w:rsidP="00F3739A">
            <w:pPr>
              <w:pStyle w:val="Betarp"/>
            </w:pPr>
            <w:r w:rsidRPr="006010A6">
              <w:t xml:space="preserve">0,4kV galinė mova kabeliui Al-4x16mm </w:t>
            </w:r>
          </w:p>
          <w:p w14:paraId="3B5245D4" w14:textId="77777777" w:rsidR="00E83E11" w:rsidRPr="006010A6" w:rsidRDefault="00E83E11" w:rsidP="00F3739A">
            <w:pPr>
              <w:pStyle w:val="Betarp"/>
            </w:pPr>
            <w:r w:rsidRPr="006010A6">
              <w:t>· Eksploatavimo sąlygos - patalpose;</w:t>
            </w:r>
          </w:p>
          <w:p w14:paraId="5E4DBA7E" w14:textId="77777777" w:rsidR="00E83E11" w:rsidRPr="006010A6" w:rsidRDefault="00E83E11" w:rsidP="00F3739A">
            <w:pPr>
              <w:pStyle w:val="Betarp"/>
            </w:pPr>
            <w:r w:rsidRPr="006010A6">
              <w:t>· Kabelio gyslų skaičius – 4;</w:t>
            </w:r>
          </w:p>
          <w:p w14:paraId="66F863DD" w14:textId="77777777" w:rsidR="00E83E11" w:rsidRPr="006010A6" w:rsidRDefault="00E83E11" w:rsidP="00F3739A">
            <w:pPr>
              <w:pStyle w:val="Betarp"/>
            </w:pPr>
            <w:r w:rsidRPr="006010A6">
              <w:t>· Jungiamų kabelių gyslų skerspjūvis – 16mm2;</w:t>
            </w:r>
          </w:p>
        </w:tc>
        <w:tc>
          <w:tcPr>
            <w:tcW w:w="418" w:type="pct"/>
            <w:tcBorders>
              <w:top w:val="nil"/>
              <w:left w:val="nil"/>
              <w:bottom w:val="single" w:sz="4" w:space="0" w:color="auto"/>
              <w:right w:val="single" w:sz="4" w:space="0" w:color="auto"/>
            </w:tcBorders>
            <w:shd w:val="clear" w:color="auto" w:fill="auto"/>
            <w:noWrap/>
            <w:vAlign w:val="center"/>
          </w:tcPr>
          <w:p w14:paraId="621C0B4C" w14:textId="77777777" w:rsidR="00E83E11" w:rsidRPr="006010A6" w:rsidRDefault="00E83E11" w:rsidP="00F3739A">
            <w:pPr>
              <w:pStyle w:val="Betarp"/>
              <w:jc w:val="center"/>
              <w:rPr>
                <w:rFonts w:eastAsia="Times New Roman"/>
                <w:color w:val="000000"/>
              </w:rPr>
            </w:pPr>
            <w:r w:rsidRPr="006010A6">
              <w:rPr>
                <w:color w:val="000000"/>
              </w:rPr>
              <w:t>kompl.</w:t>
            </w:r>
          </w:p>
        </w:tc>
        <w:tc>
          <w:tcPr>
            <w:tcW w:w="661" w:type="pct"/>
            <w:tcBorders>
              <w:top w:val="single" w:sz="4" w:space="0" w:color="auto"/>
              <w:left w:val="nil"/>
              <w:bottom w:val="single" w:sz="4" w:space="0" w:color="auto"/>
              <w:right w:val="single" w:sz="4" w:space="0" w:color="000000"/>
            </w:tcBorders>
            <w:shd w:val="clear" w:color="auto" w:fill="auto"/>
            <w:vAlign w:val="center"/>
          </w:tcPr>
          <w:p w14:paraId="68EA3FAB" w14:textId="77777777" w:rsidR="00E83E11" w:rsidRPr="006010A6" w:rsidRDefault="00E83E11" w:rsidP="00F3739A">
            <w:pPr>
              <w:pStyle w:val="Betarp"/>
              <w:jc w:val="center"/>
              <w:rPr>
                <w:color w:val="000000"/>
              </w:rPr>
            </w:pPr>
            <w:r w:rsidRPr="006010A6">
              <w:rPr>
                <w:color w:val="000000"/>
              </w:rPr>
              <w:t>26</w:t>
            </w:r>
          </w:p>
        </w:tc>
        <w:tc>
          <w:tcPr>
            <w:tcW w:w="643" w:type="pct"/>
            <w:gridSpan w:val="2"/>
            <w:tcBorders>
              <w:top w:val="nil"/>
              <w:left w:val="nil"/>
              <w:bottom w:val="single" w:sz="4" w:space="0" w:color="auto"/>
              <w:right w:val="single" w:sz="4" w:space="0" w:color="auto"/>
            </w:tcBorders>
            <w:shd w:val="clear" w:color="auto" w:fill="auto"/>
            <w:noWrap/>
            <w:vAlign w:val="center"/>
          </w:tcPr>
          <w:p w14:paraId="7D9973E2" w14:textId="77777777" w:rsidR="00E83E11" w:rsidRPr="006010A6" w:rsidRDefault="00E83E11" w:rsidP="00E83E11">
            <w:pPr>
              <w:pStyle w:val="Betarp"/>
              <w:rPr>
                <w:rFonts w:eastAsia="Times New Roman"/>
                <w:color w:val="FF0000"/>
                <w:lang w:eastAsia="en-US"/>
              </w:rPr>
            </w:pPr>
          </w:p>
        </w:tc>
        <w:tc>
          <w:tcPr>
            <w:tcW w:w="859" w:type="pct"/>
            <w:gridSpan w:val="3"/>
            <w:tcBorders>
              <w:top w:val="nil"/>
              <w:left w:val="nil"/>
              <w:bottom w:val="single" w:sz="4" w:space="0" w:color="auto"/>
              <w:right w:val="single" w:sz="4" w:space="0" w:color="auto"/>
            </w:tcBorders>
          </w:tcPr>
          <w:p w14:paraId="02FFB378" w14:textId="77777777" w:rsidR="00E83E11" w:rsidRPr="006010A6" w:rsidRDefault="00E83E11" w:rsidP="00E83E11">
            <w:pPr>
              <w:pStyle w:val="Betarp"/>
              <w:rPr>
                <w:rFonts w:eastAsia="Times New Roman"/>
                <w:color w:val="FF0000"/>
                <w:lang w:eastAsia="en-US"/>
              </w:rPr>
            </w:pPr>
          </w:p>
        </w:tc>
      </w:tr>
      <w:tr w:rsidR="00E83E11" w:rsidRPr="006010A6" w14:paraId="6A56EB78" w14:textId="77777777" w:rsidTr="00387A6A">
        <w:trPr>
          <w:trHeight w:val="300"/>
          <w:jc w:val="center"/>
        </w:trPr>
        <w:tc>
          <w:tcPr>
            <w:tcW w:w="546" w:type="pct"/>
            <w:tcBorders>
              <w:top w:val="nil"/>
              <w:left w:val="single" w:sz="4" w:space="0" w:color="auto"/>
              <w:bottom w:val="single" w:sz="4" w:space="0" w:color="auto"/>
              <w:right w:val="single" w:sz="4" w:space="0" w:color="auto"/>
            </w:tcBorders>
            <w:shd w:val="clear" w:color="auto" w:fill="auto"/>
            <w:noWrap/>
            <w:vAlign w:val="center"/>
          </w:tcPr>
          <w:p w14:paraId="32C61A74" w14:textId="77777777" w:rsidR="00E83E11" w:rsidRPr="006010A6" w:rsidRDefault="00F3739A" w:rsidP="00E83E11">
            <w:pPr>
              <w:pStyle w:val="Betarp"/>
              <w:jc w:val="center"/>
              <w:rPr>
                <w:rFonts w:eastAsia="Times New Roman"/>
                <w:lang w:eastAsia="en-US"/>
              </w:rPr>
            </w:pPr>
            <w:r w:rsidRPr="006010A6">
              <w:rPr>
                <w:rFonts w:eastAsia="Times New Roman"/>
                <w:lang w:eastAsia="en-US"/>
              </w:rPr>
              <w:t>6.3</w:t>
            </w:r>
            <w:r w:rsidR="00E83E11" w:rsidRPr="006010A6">
              <w:rPr>
                <w:rFonts w:eastAsia="Times New Roman"/>
                <w:lang w:eastAsia="en-US"/>
              </w:rPr>
              <w:t>.25</w:t>
            </w:r>
          </w:p>
        </w:tc>
        <w:tc>
          <w:tcPr>
            <w:tcW w:w="1873" w:type="pct"/>
            <w:gridSpan w:val="3"/>
            <w:tcBorders>
              <w:top w:val="single" w:sz="4" w:space="0" w:color="auto"/>
              <w:left w:val="single" w:sz="4" w:space="0" w:color="auto"/>
              <w:bottom w:val="single" w:sz="4" w:space="0" w:color="auto"/>
              <w:right w:val="single" w:sz="4" w:space="0" w:color="000000"/>
            </w:tcBorders>
            <w:shd w:val="clear" w:color="auto" w:fill="auto"/>
            <w:noWrap/>
            <w:vAlign w:val="center"/>
          </w:tcPr>
          <w:p w14:paraId="74F1B372" w14:textId="77777777" w:rsidR="00E83E11" w:rsidRPr="006010A6" w:rsidRDefault="00E83E11" w:rsidP="00F3739A">
            <w:pPr>
              <w:pStyle w:val="Betarp"/>
            </w:pPr>
            <w:r w:rsidRPr="006010A6">
              <w:t xml:space="preserve">0,4kV galinė mova kabeliui Al-4x25mm </w:t>
            </w:r>
          </w:p>
          <w:p w14:paraId="777E1E69" w14:textId="77777777" w:rsidR="00E83E11" w:rsidRPr="006010A6" w:rsidRDefault="00E83E11" w:rsidP="00F3739A">
            <w:pPr>
              <w:pStyle w:val="Betarp"/>
            </w:pPr>
            <w:r w:rsidRPr="006010A6">
              <w:t>· Eksploatavimo sąlygos - patalpose;</w:t>
            </w:r>
          </w:p>
          <w:p w14:paraId="3C61A80B" w14:textId="77777777" w:rsidR="00E83E11" w:rsidRPr="006010A6" w:rsidRDefault="00E83E11" w:rsidP="00F3739A">
            <w:pPr>
              <w:pStyle w:val="Betarp"/>
            </w:pPr>
            <w:r w:rsidRPr="006010A6">
              <w:t>· Kabelio gyslų skaičius – 4;</w:t>
            </w:r>
          </w:p>
          <w:p w14:paraId="09787841" w14:textId="77777777" w:rsidR="00E83E11" w:rsidRPr="006010A6" w:rsidRDefault="00E83E11" w:rsidP="00F3739A">
            <w:pPr>
              <w:pStyle w:val="Betarp"/>
            </w:pPr>
            <w:r w:rsidRPr="006010A6">
              <w:t>Jungiamų kabelių gyslų skerspjūvis – 25mm2;</w:t>
            </w:r>
          </w:p>
        </w:tc>
        <w:tc>
          <w:tcPr>
            <w:tcW w:w="418" w:type="pct"/>
            <w:tcBorders>
              <w:top w:val="nil"/>
              <w:left w:val="nil"/>
              <w:bottom w:val="single" w:sz="4" w:space="0" w:color="auto"/>
              <w:right w:val="single" w:sz="4" w:space="0" w:color="auto"/>
            </w:tcBorders>
            <w:shd w:val="clear" w:color="auto" w:fill="auto"/>
            <w:noWrap/>
            <w:vAlign w:val="center"/>
          </w:tcPr>
          <w:p w14:paraId="6DAA0950" w14:textId="77777777" w:rsidR="00E83E11" w:rsidRPr="006010A6" w:rsidRDefault="00E83E11" w:rsidP="00F3739A">
            <w:pPr>
              <w:pStyle w:val="Betarp"/>
              <w:jc w:val="center"/>
              <w:rPr>
                <w:rFonts w:eastAsia="Times New Roman"/>
                <w:color w:val="000000"/>
              </w:rPr>
            </w:pPr>
            <w:r w:rsidRPr="006010A6">
              <w:rPr>
                <w:color w:val="000000"/>
              </w:rPr>
              <w:t>kompl.</w:t>
            </w:r>
          </w:p>
        </w:tc>
        <w:tc>
          <w:tcPr>
            <w:tcW w:w="661" w:type="pct"/>
            <w:tcBorders>
              <w:top w:val="single" w:sz="4" w:space="0" w:color="auto"/>
              <w:left w:val="nil"/>
              <w:bottom w:val="single" w:sz="4" w:space="0" w:color="auto"/>
              <w:right w:val="single" w:sz="4" w:space="0" w:color="000000"/>
            </w:tcBorders>
            <w:shd w:val="clear" w:color="auto" w:fill="auto"/>
            <w:vAlign w:val="center"/>
          </w:tcPr>
          <w:p w14:paraId="2F3428A4" w14:textId="77777777" w:rsidR="00E83E11" w:rsidRPr="006010A6" w:rsidRDefault="00E83E11" w:rsidP="00F3739A">
            <w:pPr>
              <w:pStyle w:val="Betarp"/>
              <w:jc w:val="center"/>
              <w:rPr>
                <w:color w:val="000000"/>
              </w:rPr>
            </w:pPr>
            <w:r w:rsidRPr="006010A6">
              <w:rPr>
                <w:color w:val="000000"/>
              </w:rPr>
              <w:t>16</w:t>
            </w:r>
          </w:p>
        </w:tc>
        <w:tc>
          <w:tcPr>
            <w:tcW w:w="643" w:type="pct"/>
            <w:gridSpan w:val="2"/>
            <w:tcBorders>
              <w:top w:val="nil"/>
              <w:left w:val="nil"/>
              <w:bottom w:val="single" w:sz="4" w:space="0" w:color="auto"/>
              <w:right w:val="single" w:sz="4" w:space="0" w:color="auto"/>
            </w:tcBorders>
            <w:shd w:val="clear" w:color="auto" w:fill="auto"/>
            <w:noWrap/>
            <w:vAlign w:val="center"/>
          </w:tcPr>
          <w:p w14:paraId="7F07E8AD" w14:textId="77777777" w:rsidR="00E83E11" w:rsidRPr="006010A6" w:rsidRDefault="00E83E11" w:rsidP="00E83E11">
            <w:pPr>
              <w:pStyle w:val="Betarp"/>
              <w:rPr>
                <w:rFonts w:eastAsia="Times New Roman"/>
                <w:color w:val="FF0000"/>
                <w:lang w:eastAsia="en-US"/>
              </w:rPr>
            </w:pPr>
          </w:p>
        </w:tc>
        <w:tc>
          <w:tcPr>
            <w:tcW w:w="859" w:type="pct"/>
            <w:gridSpan w:val="3"/>
            <w:tcBorders>
              <w:top w:val="nil"/>
              <w:left w:val="nil"/>
              <w:bottom w:val="single" w:sz="4" w:space="0" w:color="auto"/>
              <w:right w:val="single" w:sz="4" w:space="0" w:color="auto"/>
            </w:tcBorders>
          </w:tcPr>
          <w:p w14:paraId="6D763187" w14:textId="77777777" w:rsidR="00E83E11" w:rsidRPr="006010A6" w:rsidRDefault="00E83E11" w:rsidP="00E83E11">
            <w:pPr>
              <w:pStyle w:val="Betarp"/>
              <w:rPr>
                <w:rFonts w:eastAsia="Times New Roman"/>
                <w:color w:val="FF0000"/>
                <w:lang w:eastAsia="en-US"/>
              </w:rPr>
            </w:pPr>
          </w:p>
        </w:tc>
      </w:tr>
      <w:tr w:rsidR="00F3739A" w:rsidRPr="006010A6" w14:paraId="4AAE2DAF" w14:textId="77777777" w:rsidTr="00387A6A">
        <w:trPr>
          <w:trHeight w:val="300"/>
          <w:jc w:val="center"/>
        </w:trPr>
        <w:tc>
          <w:tcPr>
            <w:tcW w:w="546" w:type="pct"/>
            <w:tcBorders>
              <w:top w:val="nil"/>
              <w:left w:val="single" w:sz="4" w:space="0" w:color="auto"/>
              <w:bottom w:val="single" w:sz="4" w:space="0" w:color="auto"/>
              <w:right w:val="single" w:sz="4" w:space="0" w:color="auto"/>
            </w:tcBorders>
            <w:shd w:val="clear" w:color="auto" w:fill="auto"/>
            <w:noWrap/>
            <w:vAlign w:val="center"/>
          </w:tcPr>
          <w:p w14:paraId="23945C4C" w14:textId="77777777" w:rsidR="00F3739A" w:rsidRPr="006010A6" w:rsidRDefault="00F3739A" w:rsidP="00F3739A">
            <w:pPr>
              <w:pStyle w:val="Betarp"/>
              <w:jc w:val="center"/>
              <w:rPr>
                <w:rFonts w:eastAsia="Times New Roman"/>
                <w:lang w:eastAsia="en-US"/>
              </w:rPr>
            </w:pPr>
            <w:r w:rsidRPr="006010A6">
              <w:rPr>
                <w:rFonts w:eastAsia="Times New Roman"/>
                <w:lang w:eastAsia="en-US"/>
              </w:rPr>
              <w:t>6.3.26</w:t>
            </w:r>
          </w:p>
        </w:tc>
        <w:tc>
          <w:tcPr>
            <w:tcW w:w="1873" w:type="pct"/>
            <w:gridSpan w:val="3"/>
            <w:tcBorders>
              <w:top w:val="single" w:sz="4" w:space="0" w:color="auto"/>
              <w:left w:val="single" w:sz="4" w:space="0" w:color="auto"/>
              <w:bottom w:val="single" w:sz="4" w:space="0" w:color="auto"/>
              <w:right w:val="single" w:sz="4" w:space="0" w:color="000000"/>
            </w:tcBorders>
            <w:shd w:val="clear" w:color="auto" w:fill="auto"/>
            <w:noWrap/>
            <w:vAlign w:val="center"/>
          </w:tcPr>
          <w:p w14:paraId="0DA59333" w14:textId="77777777" w:rsidR="00F3739A" w:rsidRPr="006010A6" w:rsidRDefault="00F3739A" w:rsidP="00F3739A">
            <w:pPr>
              <w:pStyle w:val="Betarp"/>
              <w:rPr>
                <w:rFonts w:eastAsia="Times New Roman"/>
              </w:rPr>
            </w:pPr>
            <w:r w:rsidRPr="006010A6">
              <w:rPr>
                <w:rFonts w:eastAsia="Times New Roman"/>
              </w:rPr>
              <w:t xml:space="preserve">0,4kV galinė mova kabeliui Al-4x35mm </w:t>
            </w:r>
          </w:p>
          <w:p w14:paraId="240CB8DC" w14:textId="77777777" w:rsidR="00F3739A" w:rsidRPr="006010A6" w:rsidRDefault="00F3739A" w:rsidP="00F3739A">
            <w:pPr>
              <w:pStyle w:val="Betarp"/>
              <w:rPr>
                <w:rFonts w:eastAsia="Times New Roman"/>
              </w:rPr>
            </w:pPr>
            <w:r w:rsidRPr="006010A6">
              <w:rPr>
                <w:rFonts w:eastAsia="Times New Roman"/>
              </w:rPr>
              <w:t>· Eksploatavimo sąlygos - patalpose;</w:t>
            </w:r>
          </w:p>
          <w:p w14:paraId="171CA5A5" w14:textId="77777777" w:rsidR="00F3739A" w:rsidRPr="006010A6" w:rsidRDefault="00F3739A" w:rsidP="00F3739A">
            <w:pPr>
              <w:pStyle w:val="Betarp"/>
              <w:rPr>
                <w:rFonts w:eastAsia="Times New Roman"/>
              </w:rPr>
            </w:pPr>
            <w:r w:rsidRPr="006010A6">
              <w:rPr>
                <w:rFonts w:eastAsia="Times New Roman"/>
              </w:rPr>
              <w:t>· Kabelio gyslų skaičius – 4;</w:t>
            </w:r>
          </w:p>
          <w:p w14:paraId="410B56A0" w14:textId="77777777" w:rsidR="00F3739A" w:rsidRPr="006010A6" w:rsidRDefault="00F3739A" w:rsidP="00F3739A">
            <w:pPr>
              <w:pStyle w:val="Betarp"/>
              <w:rPr>
                <w:rFonts w:eastAsia="Times New Roman"/>
              </w:rPr>
            </w:pPr>
            <w:r w:rsidRPr="006010A6">
              <w:rPr>
                <w:rFonts w:eastAsia="Times New Roman"/>
              </w:rPr>
              <w:t>Jungiamų kabelių gyslų skerspjūvis – 35mm2;</w:t>
            </w:r>
          </w:p>
        </w:tc>
        <w:tc>
          <w:tcPr>
            <w:tcW w:w="418" w:type="pct"/>
            <w:tcBorders>
              <w:top w:val="nil"/>
              <w:left w:val="nil"/>
              <w:bottom w:val="single" w:sz="4" w:space="0" w:color="auto"/>
              <w:right w:val="single" w:sz="4" w:space="0" w:color="auto"/>
            </w:tcBorders>
            <w:shd w:val="clear" w:color="auto" w:fill="auto"/>
            <w:noWrap/>
            <w:vAlign w:val="center"/>
          </w:tcPr>
          <w:p w14:paraId="6B070DFE" w14:textId="77777777" w:rsidR="00F3739A" w:rsidRPr="006010A6" w:rsidRDefault="00F3739A" w:rsidP="00F3739A">
            <w:pPr>
              <w:pStyle w:val="Betarp"/>
              <w:jc w:val="center"/>
              <w:rPr>
                <w:rFonts w:eastAsia="Times New Roman"/>
                <w:color w:val="000000"/>
              </w:rPr>
            </w:pPr>
            <w:r w:rsidRPr="006010A6">
              <w:rPr>
                <w:color w:val="000000"/>
              </w:rPr>
              <w:t>kompl.</w:t>
            </w:r>
          </w:p>
        </w:tc>
        <w:tc>
          <w:tcPr>
            <w:tcW w:w="661" w:type="pct"/>
            <w:tcBorders>
              <w:top w:val="single" w:sz="4" w:space="0" w:color="auto"/>
              <w:left w:val="nil"/>
              <w:bottom w:val="single" w:sz="4" w:space="0" w:color="auto"/>
              <w:right w:val="single" w:sz="4" w:space="0" w:color="000000"/>
            </w:tcBorders>
            <w:shd w:val="clear" w:color="auto" w:fill="auto"/>
            <w:vAlign w:val="center"/>
          </w:tcPr>
          <w:p w14:paraId="08B0A943" w14:textId="77777777" w:rsidR="00F3739A" w:rsidRPr="006010A6" w:rsidRDefault="00F3739A" w:rsidP="00F3739A">
            <w:pPr>
              <w:pStyle w:val="Betarp"/>
              <w:jc w:val="center"/>
              <w:rPr>
                <w:color w:val="000000"/>
              </w:rPr>
            </w:pPr>
            <w:r w:rsidRPr="006010A6">
              <w:rPr>
                <w:color w:val="000000"/>
              </w:rPr>
              <w:t>6</w:t>
            </w:r>
          </w:p>
        </w:tc>
        <w:tc>
          <w:tcPr>
            <w:tcW w:w="643" w:type="pct"/>
            <w:gridSpan w:val="2"/>
            <w:tcBorders>
              <w:top w:val="nil"/>
              <w:left w:val="nil"/>
              <w:bottom w:val="single" w:sz="4" w:space="0" w:color="auto"/>
              <w:right w:val="single" w:sz="4" w:space="0" w:color="auto"/>
            </w:tcBorders>
            <w:shd w:val="clear" w:color="auto" w:fill="auto"/>
            <w:noWrap/>
            <w:vAlign w:val="center"/>
          </w:tcPr>
          <w:p w14:paraId="7C5A16AD" w14:textId="77777777" w:rsidR="00F3739A" w:rsidRPr="006010A6" w:rsidRDefault="00F3739A" w:rsidP="00F3739A">
            <w:pPr>
              <w:pStyle w:val="Betarp"/>
              <w:rPr>
                <w:rFonts w:eastAsia="Times New Roman"/>
                <w:color w:val="FF0000"/>
                <w:lang w:eastAsia="en-US"/>
              </w:rPr>
            </w:pPr>
          </w:p>
        </w:tc>
        <w:tc>
          <w:tcPr>
            <w:tcW w:w="859" w:type="pct"/>
            <w:gridSpan w:val="3"/>
            <w:tcBorders>
              <w:top w:val="nil"/>
              <w:left w:val="nil"/>
              <w:bottom w:val="single" w:sz="4" w:space="0" w:color="auto"/>
              <w:right w:val="single" w:sz="4" w:space="0" w:color="auto"/>
            </w:tcBorders>
          </w:tcPr>
          <w:p w14:paraId="2724D28D" w14:textId="77777777" w:rsidR="00F3739A" w:rsidRPr="006010A6" w:rsidRDefault="00F3739A" w:rsidP="00F3739A">
            <w:pPr>
              <w:pStyle w:val="Betarp"/>
              <w:rPr>
                <w:rFonts w:eastAsia="Times New Roman"/>
                <w:color w:val="FF0000"/>
                <w:lang w:eastAsia="en-US"/>
              </w:rPr>
            </w:pPr>
          </w:p>
        </w:tc>
      </w:tr>
      <w:tr w:rsidR="00F3739A" w:rsidRPr="006010A6" w14:paraId="3141A291" w14:textId="77777777" w:rsidTr="00387A6A">
        <w:trPr>
          <w:trHeight w:val="300"/>
          <w:jc w:val="center"/>
        </w:trPr>
        <w:tc>
          <w:tcPr>
            <w:tcW w:w="546" w:type="pct"/>
            <w:tcBorders>
              <w:top w:val="nil"/>
              <w:left w:val="single" w:sz="4" w:space="0" w:color="auto"/>
              <w:bottom w:val="single" w:sz="4" w:space="0" w:color="auto"/>
              <w:right w:val="single" w:sz="4" w:space="0" w:color="auto"/>
            </w:tcBorders>
            <w:shd w:val="clear" w:color="auto" w:fill="auto"/>
            <w:noWrap/>
            <w:vAlign w:val="center"/>
          </w:tcPr>
          <w:p w14:paraId="171B70D6" w14:textId="77777777" w:rsidR="00F3739A" w:rsidRPr="006010A6" w:rsidRDefault="00F3739A" w:rsidP="00F3739A">
            <w:pPr>
              <w:pStyle w:val="Betarp"/>
              <w:jc w:val="center"/>
              <w:rPr>
                <w:rFonts w:eastAsia="Times New Roman"/>
                <w:lang w:eastAsia="en-US"/>
              </w:rPr>
            </w:pPr>
            <w:r w:rsidRPr="006010A6">
              <w:rPr>
                <w:rFonts w:eastAsia="Times New Roman"/>
                <w:lang w:eastAsia="en-US"/>
              </w:rPr>
              <w:t>6.3.27</w:t>
            </w:r>
          </w:p>
        </w:tc>
        <w:tc>
          <w:tcPr>
            <w:tcW w:w="1873" w:type="pct"/>
            <w:gridSpan w:val="3"/>
            <w:tcBorders>
              <w:top w:val="single" w:sz="4" w:space="0" w:color="auto"/>
              <w:left w:val="single" w:sz="4" w:space="0" w:color="auto"/>
              <w:bottom w:val="single" w:sz="4" w:space="0" w:color="auto"/>
              <w:right w:val="single" w:sz="4" w:space="0" w:color="000000"/>
            </w:tcBorders>
            <w:shd w:val="clear" w:color="auto" w:fill="auto"/>
            <w:noWrap/>
            <w:vAlign w:val="center"/>
          </w:tcPr>
          <w:p w14:paraId="12C4888D" w14:textId="77777777" w:rsidR="00F3739A" w:rsidRPr="006010A6" w:rsidRDefault="00F3739A" w:rsidP="00F3739A">
            <w:pPr>
              <w:pStyle w:val="Betarp"/>
              <w:rPr>
                <w:rFonts w:eastAsia="Times New Roman"/>
              </w:rPr>
            </w:pPr>
            <w:r w:rsidRPr="006010A6">
              <w:rPr>
                <w:rFonts w:eastAsia="Times New Roman"/>
              </w:rPr>
              <w:t>Atviru būdu klojami kabelių apsaugos vamzdžiai:</w:t>
            </w:r>
          </w:p>
          <w:p w14:paraId="18B755A7" w14:textId="77777777" w:rsidR="00F3739A" w:rsidRPr="006010A6" w:rsidRDefault="00F3739A" w:rsidP="00F3739A">
            <w:pPr>
              <w:pStyle w:val="Betarp"/>
              <w:rPr>
                <w:rFonts w:eastAsia="Times New Roman"/>
              </w:rPr>
            </w:pPr>
            <w:r w:rsidRPr="006010A6">
              <w:rPr>
                <w:rFonts w:eastAsia="Times New Roman"/>
              </w:rPr>
              <w:t>·   Išorinis skersmuo – 75mm;</w:t>
            </w:r>
          </w:p>
        </w:tc>
        <w:tc>
          <w:tcPr>
            <w:tcW w:w="418" w:type="pct"/>
            <w:tcBorders>
              <w:top w:val="nil"/>
              <w:left w:val="nil"/>
              <w:bottom w:val="single" w:sz="4" w:space="0" w:color="auto"/>
              <w:right w:val="single" w:sz="4" w:space="0" w:color="auto"/>
            </w:tcBorders>
            <w:shd w:val="clear" w:color="auto" w:fill="auto"/>
            <w:noWrap/>
            <w:vAlign w:val="center"/>
          </w:tcPr>
          <w:p w14:paraId="4C5DA5A2" w14:textId="77777777" w:rsidR="00F3739A" w:rsidRPr="006010A6" w:rsidRDefault="00F3739A" w:rsidP="00F3739A">
            <w:pPr>
              <w:pStyle w:val="Betarp"/>
              <w:jc w:val="center"/>
              <w:rPr>
                <w:rFonts w:eastAsia="Times New Roman"/>
                <w:color w:val="000000"/>
              </w:rPr>
            </w:pPr>
            <w:r w:rsidRPr="006010A6">
              <w:rPr>
                <w:color w:val="000000"/>
              </w:rPr>
              <w:t>m</w:t>
            </w:r>
          </w:p>
        </w:tc>
        <w:tc>
          <w:tcPr>
            <w:tcW w:w="661" w:type="pct"/>
            <w:tcBorders>
              <w:top w:val="single" w:sz="4" w:space="0" w:color="auto"/>
              <w:left w:val="nil"/>
              <w:bottom w:val="single" w:sz="4" w:space="0" w:color="auto"/>
              <w:right w:val="single" w:sz="4" w:space="0" w:color="000000"/>
            </w:tcBorders>
            <w:shd w:val="clear" w:color="auto" w:fill="auto"/>
            <w:vAlign w:val="center"/>
          </w:tcPr>
          <w:p w14:paraId="3FA81A02" w14:textId="77777777" w:rsidR="00F3739A" w:rsidRPr="006010A6" w:rsidRDefault="00F3739A" w:rsidP="00F3739A">
            <w:pPr>
              <w:pStyle w:val="Betarp"/>
              <w:jc w:val="center"/>
              <w:rPr>
                <w:color w:val="000000"/>
              </w:rPr>
            </w:pPr>
            <w:r w:rsidRPr="006010A6">
              <w:rPr>
                <w:color w:val="000000"/>
              </w:rPr>
              <w:t>5740</w:t>
            </w:r>
          </w:p>
        </w:tc>
        <w:tc>
          <w:tcPr>
            <w:tcW w:w="643" w:type="pct"/>
            <w:gridSpan w:val="2"/>
            <w:tcBorders>
              <w:top w:val="nil"/>
              <w:left w:val="nil"/>
              <w:bottom w:val="single" w:sz="4" w:space="0" w:color="auto"/>
              <w:right w:val="single" w:sz="4" w:space="0" w:color="auto"/>
            </w:tcBorders>
            <w:shd w:val="clear" w:color="auto" w:fill="auto"/>
            <w:noWrap/>
            <w:vAlign w:val="center"/>
          </w:tcPr>
          <w:p w14:paraId="2EFA969E" w14:textId="77777777" w:rsidR="00F3739A" w:rsidRPr="006010A6" w:rsidRDefault="00F3739A" w:rsidP="00F3739A">
            <w:pPr>
              <w:pStyle w:val="Betarp"/>
              <w:rPr>
                <w:rFonts w:eastAsia="Times New Roman"/>
                <w:color w:val="FF0000"/>
                <w:lang w:eastAsia="en-US"/>
              </w:rPr>
            </w:pPr>
          </w:p>
        </w:tc>
        <w:tc>
          <w:tcPr>
            <w:tcW w:w="859" w:type="pct"/>
            <w:gridSpan w:val="3"/>
            <w:tcBorders>
              <w:top w:val="nil"/>
              <w:left w:val="nil"/>
              <w:bottom w:val="single" w:sz="4" w:space="0" w:color="auto"/>
              <w:right w:val="single" w:sz="4" w:space="0" w:color="auto"/>
            </w:tcBorders>
          </w:tcPr>
          <w:p w14:paraId="5E7107B5" w14:textId="77777777" w:rsidR="00F3739A" w:rsidRPr="006010A6" w:rsidRDefault="00F3739A" w:rsidP="00F3739A">
            <w:pPr>
              <w:pStyle w:val="Betarp"/>
              <w:rPr>
                <w:rFonts w:eastAsia="Times New Roman"/>
                <w:color w:val="FF0000"/>
                <w:lang w:eastAsia="en-US"/>
              </w:rPr>
            </w:pPr>
          </w:p>
        </w:tc>
      </w:tr>
      <w:tr w:rsidR="00F3739A" w:rsidRPr="006010A6" w14:paraId="42215705" w14:textId="77777777" w:rsidTr="00387A6A">
        <w:trPr>
          <w:trHeight w:val="300"/>
          <w:jc w:val="center"/>
        </w:trPr>
        <w:tc>
          <w:tcPr>
            <w:tcW w:w="546" w:type="pct"/>
            <w:tcBorders>
              <w:top w:val="nil"/>
              <w:left w:val="single" w:sz="4" w:space="0" w:color="auto"/>
              <w:bottom w:val="single" w:sz="4" w:space="0" w:color="auto"/>
              <w:right w:val="single" w:sz="4" w:space="0" w:color="auto"/>
            </w:tcBorders>
            <w:shd w:val="clear" w:color="auto" w:fill="auto"/>
            <w:noWrap/>
            <w:vAlign w:val="center"/>
          </w:tcPr>
          <w:p w14:paraId="3E065929" w14:textId="77777777" w:rsidR="00F3739A" w:rsidRPr="006010A6" w:rsidRDefault="00F3739A" w:rsidP="00F3739A">
            <w:pPr>
              <w:pStyle w:val="Betarp"/>
              <w:jc w:val="center"/>
              <w:rPr>
                <w:rFonts w:eastAsia="Times New Roman"/>
                <w:lang w:eastAsia="en-US"/>
              </w:rPr>
            </w:pPr>
            <w:r w:rsidRPr="006010A6">
              <w:rPr>
                <w:rFonts w:eastAsia="Times New Roman"/>
                <w:lang w:eastAsia="en-US"/>
              </w:rPr>
              <w:t>6.3.28</w:t>
            </w:r>
          </w:p>
        </w:tc>
        <w:tc>
          <w:tcPr>
            <w:tcW w:w="1873" w:type="pct"/>
            <w:gridSpan w:val="3"/>
            <w:tcBorders>
              <w:top w:val="single" w:sz="4" w:space="0" w:color="auto"/>
              <w:left w:val="single" w:sz="4" w:space="0" w:color="auto"/>
              <w:bottom w:val="single" w:sz="4" w:space="0" w:color="auto"/>
              <w:right w:val="single" w:sz="4" w:space="0" w:color="000000"/>
            </w:tcBorders>
            <w:shd w:val="clear" w:color="auto" w:fill="auto"/>
            <w:noWrap/>
            <w:vAlign w:val="center"/>
          </w:tcPr>
          <w:p w14:paraId="1497547C" w14:textId="77777777" w:rsidR="00F3739A" w:rsidRPr="006010A6" w:rsidRDefault="00F3739A" w:rsidP="00F3739A">
            <w:pPr>
              <w:pStyle w:val="Betarp"/>
            </w:pPr>
            <w:r w:rsidRPr="006010A6">
              <w:t>Uždaru būdu žemėje klojamų kabelių apsaugos vamzdžiai:</w:t>
            </w:r>
          </w:p>
          <w:p w14:paraId="0C90E3AE" w14:textId="77777777" w:rsidR="00F3739A" w:rsidRPr="006010A6" w:rsidRDefault="00F3739A" w:rsidP="00F3739A">
            <w:pPr>
              <w:pStyle w:val="Betarp"/>
            </w:pPr>
            <w:r w:rsidRPr="006010A6">
              <w:t>·   Išorinis vamzdžio skersmuo – 75mm;</w:t>
            </w:r>
          </w:p>
        </w:tc>
        <w:tc>
          <w:tcPr>
            <w:tcW w:w="418" w:type="pct"/>
            <w:tcBorders>
              <w:top w:val="nil"/>
              <w:left w:val="nil"/>
              <w:bottom w:val="single" w:sz="4" w:space="0" w:color="auto"/>
              <w:right w:val="single" w:sz="4" w:space="0" w:color="auto"/>
            </w:tcBorders>
            <w:shd w:val="clear" w:color="auto" w:fill="auto"/>
            <w:noWrap/>
            <w:vAlign w:val="center"/>
          </w:tcPr>
          <w:p w14:paraId="2D7B3A64" w14:textId="77777777" w:rsidR="00F3739A" w:rsidRPr="006010A6" w:rsidRDefault="00F3739A" w:rsidP="00F3739A">
            <w:pPr>
              <w:pStyle w:val="Betarp"/>
              <w:jc w:val="center"/>
              <w:rPr>
                <w:rFonts w:eastAsia="Times New Roman"/>
                <w:color w:val="000000"/>
              </w:rPr>
            </w:pPr>
            <w:r w:rsidRPr="006010A6">
              <w:rPr>
                <w:color w:val="000000"/>
              </w:rPr>
              <w:t>m</w:t>
            </w:r>
          </w:p>
        </w:tc>
        <w:tc>
          <w:tcPr>
            <w:tcW w:w="661" w:type="pct"/>
            <w:tcBorders>
              <w:top w:val="single" w:sz="4" w:space="0" w:color="auto"/>
              <w:left w:val="nil"/>
              <w:bottom w:val="single" w:sz="4" w:space="0" w:color="auto"/>
              <w:right w:val="single" w:sz="4" w:space="0" w:color="000000"/>
            </w:tcBorders>
            <w:shd w:val="clear" w:color="auto" w:fill="auto"/>
            <w:vAlign w:val="center"/>
          </w:tcPr>
          <w:p w14:paraId="6B7BE04C" w14:textId="77777777" w:rsidR="00F3739A" w:rsidRPr="006010A6" w:rsidRDefault="00F3739A" w:rsidP="00F3739A">
            <w:pPr>
              <w:pStyle w:val="Betarp"/>
              <w:jc w:val="center"/>
              <w:rPr>
                <w:color w:val="000000"/>
              </w:rPr>
            </w:pPr>
            <w:r w:rsidRPr="006010A6">
              <w:rPr>
                <w:color w:val="000000"/>
              </w:rPr>
              <w:t>981</w:t>
            </w:r>
          </w:p>
        </w:tc>
        <w:tc>
          <w:tcPr>
            <w:tcW w:w="643" w:type="pct"/>
            <w:gridSpan w:val="2"/>
            <w:tcBorders>
              <w:top w:val="nil"/>
              <w:left w:val="nil"/>
              <w:bottom w:val="single" w:sz="4" w:space="0" w:color="auto"/>
              <w:right w:val="single" w:sz="4" w:space="0" w:color="auto"/>
            </w:tcBorders>
            <w:shd w:val="clear" w:color="auto" w:fill="auto"/>
            <w:noWrap/>
            <w:vAlign w:val="center"/>
          </w:tcPr>
          <w:p w14:paraId="0A58B8E0" w14:textId="77777777" w:rsidR="00F3739A" w:rsidRPr="006010A6" w:rsidRDefault="00F3739A" w:rsidP="00F3739A">
            <w:pPr>
              <w:pStyle w:val="Betarp"/>
              <w:rPr>
                <w:rFonts w:eastAsia="Times New Roman"/>
                <w:color w:val="FF0000"/>
                <w:lang w:eastAsia="en-US"/>
              </w:rPr>
            </w:pPr>
          </w:p>
        </w:tc>
        <w:tc>
          <w:tcPr>
            <w:tcW w:w="859" w:type="pct"/>
            <w:gridSpan w:val="3"/>
            <w:tcBorders>
              <w:top w:val="nil"/>
              <w:left w:val="nil"/>
              <w:bottom w:val="single" w:sz="4" w:space="0" w:color="auto"/>
              <w:right w:val="single" w:sz="4" w:space="0" w:color="auto"/>
            </w:tcBorders>
          </w:tcPr>
          <w:p w14:paraId="08B92732" w14:textId="77777777" w:rsidR="00F3739A" w:rsidRPr="006010A6" w:rsidRDefault="00F3739A" w:rsidP="00F3739A">
            <w:pPr>
              <w:pStyle w:val="Betarp"/>
              <w:rPr>
                <w:rFonts w:eastAsia="Times New Roman"/>
                <w:color w:val="FF0000"/>
                <w:lang w:eastAsia="en-US"/>
              </w:rPr>
            </w:pPr>
          </w:p>
        </w:tc>
      </w:tr>
      <w:tr w:rsidR="00F3739A" w:rsidRPr="006010A6" w14:paraId="2AABB9C7" w14:textId="77777777" w:rsidTr="00387A6A">
        <w:trPr>
          <w:trHeight w:val="300"/>
          <w:jc w:val="center"/>
        </w:trPr>
        <w:tc>
          <w:tcPr>
            <w:tcW w:w="546" w:type="pct"/>
            <w:tcBorders>
              <w:top w:val="nil"/>
              <w:left w:val="single" w:sz="4" w:space="0" w:color="auto"/>
              <w:bottom w:val="single" w:sz="4" w:space="0" w:color="auto"/>
              <w:right w:val="single" w:sz="4" w:space="0" w:color="auto"/>
            </w:tcBorders>
            <w:shd w:val="clear" w:color="auto" w:fill="auto"/>
            <w:noWrap/>
            <w:vAlign w:val="center"/>
          </w:tcPr>
          <w:p w14:paraId="14143AF4" w14:textId="77777777" w:rsidR="00F3739A" w:rsidRPr="006010A6" w:rsidRDefault="00F3739A" w:rsidP="00F3739A">
            <w:pPr>
              <w:pStyle w:val="Betarp"/>
              <w:jc w:val="center"/>
              <w:rPr>
                <w:rFonts w:eastAsia="Times New Roman"/>
                <w:lang w:eastAsia="en-US"/>
              </w:rPr>
            </w:pPr>
            <w:r w:rsidRPr="006010A6">
              <w:rPr>
                <w:rFonts w:eastAsia="Times New Roman"/>
                <w:lang w:eastAsia="en-US"/>
              </w:rPr>
              <w:t>6.3.29</w:t>
            </w:r>
          </w:p>
        </w:tc>
        <w:tc>
          <w:tcPr>
            <w:tcW w:w="1873" w:type="pct"/>
            <w:gridSpan w:val="3"/>
            <w:tcBorders>
              <w:top w:val="single" w:sz="4" w:space="0" w:color="auto"/>
              <w:left w:val="single" w:sz="4" w:space="0" w:color="auto"/>
              <w:bottom w:val="single" w:sz="4" w:space="0" w:color="auto"/>
              <w:right w:val="single" w:sz="4" w:space="0" w:color="000000"/>
            </w:tcBorders>
            <w:shd w:val="clear" w:color="auto" w:fill="auto"/>
            <w:noWrap/>
            <w:vAlign w:val="center"/>
          </w:tcPr>
          <w:p w14:paraId="672657D6" w14:textId="77777777" w:rsidR="00F3739A" w:rsidRPr="006010A6" w:rsidRDefault="00F3739A" w:rsidP="00F3739A">
            <w:pPr>
              <w:pStyle w:val="Betarp"/>
              <w:rPr>
                <w:rFonts w:eastAsia="Times New Roman"/>
              </w:rPr>
            </w:pPr>
            <w:r w:rsidRPr="006010A6">
              <w:t>Signalinė juosta</w:t>
            </w:r>
          </w:p>
        </w:tc>
        <w:tc>
          <w:tcPr>
            <w:tcW w:w="418" w:type="pct"/>
            <w:tcBorders>
              <w:top w:val="nil"/>
              <w:left w:val="nil"/>
              <w:bottom w:val="single" w:sz="4" w:space="0" w:color="auto"/>
              <w:right w:val="single" w:sz="4" w:space="0" w:color="auto"/>
            </w:tcBorders>
            <w:shd w:val="clear" w:color="auto" w:fill="auto"/>
            <w:noWrap/>
            <w:vAlign w:val="center"/>
          </w:tcPr>
          <w:p w14:paraId="4504AB99" w14:textId="77777777" w:rsidR="00F3739A" w:rsidRPr="006010A6" w:rsidRDefault="00F3739A" w:rsidP="00F3739A">
            <w:pPr>
              <w:pStyle w:val="Betarp"/>
              <w:jc w:val="center"/>
            </w:pPr>
            <w:r w:rsidRPr="006010A6">
              <w:t>m</w:t>
            </w:r>
          </w:p>
        </w:tc>
        <w:tc>
          <w:tcPr>
            <w:tcW w:w="661" w:type="pct"/>
            <w:tcBorders>
              <w:top w:val="single" w:sz="4" w:space="0" w:color="auto"/>
              <w:left w:val="nil"/>
              <w:bottom w:val="single" w:sz="4" w:space="0" w:color="auto"/>
              <w:right w:val="single" w:sz="4" w:space="0" w:color="000000"/>
            </w:tcBorders>
            <w:shd w:val="clear" w:color="auto" w:fill="auto"/>
            <w:vAlign w:val="center"/>
          </w:tcPr>
          <w:p w14:paraId="5F37D3EA" w14:textId="77777777" w:rsidR="00F3739A" w:rsidRPr="006010A6" w:rsidRDefault="00F3739A" w:rsidP="00F3739A">
            <w:pPr>
              <w:pStyle w:val="Betarp"/>
              <w:jc w:val="center"/>
            </w:pPr>
            <w:r w:rsidRPr="006010A6">
              <w:t>5740</w:t>
            </w:r>
          </w:p>
        </w:tc>
        <w:tc>
          <w:tcPr>
            <w:tcW w:w="643" w:type="pct"/>
            <w:gridSpan w:val="2"/>
            <w:tcBorders>
              <w:top w:val="nil"/>
              <w:left w:val="nil"/>
              <w:bottom w:val="single" w:sz="4" w:space="0" w:color="auto"/>
              <w:right w:val="single" w:sz="4" w:space="0" w:color="auto"/>
            </w:tcBorders>
            <w:shd w:val="clear" w:color="auto" w:fill="auto"/>
            <w:noWrap/>
            <w:vAlign w:val="center"/>
          </w:tcPr>
          <w:p w14:paraId="7BC98ED9" w14:textId="77777777" w:rsidR="00F3739A" w:rsidRPr="006010A6" w:rsidRDefault="00F3739A" w:rsidP="00F3739A">
            <w:pPr>
              <w:pStyle w:val="Betarp"/>
              <w:rPr>
                <w:rFonts w:eastAsia="Times New Roman"/>
                <w:color w:val="FF0000"/>
                <w:lang w:eastAsia="en-US"/>
              </w:rPr>
            </w:pPr>
          </w:p>
        </w:tc>
        <w:tc>
          <w:tcPr>
            <w:tcW w:w="859" w:type="pct"/>
            <w:gridSpan w:val="3"/>
            <w:tcBorders>
              <w:top w:val="nil"/>
              <w:left w:val="nil"/>
              <w:bottom w:val="single" w:sz="4" w:space="0" w:color="auto"/>
              <w:right w:val="single" w:sz="4" w:space="0" w:color="auto"/>
            </w:tcBorders>
          </w:tcPr>
          <w:p w14:paraId="7E7A08AC" w14:textId="77777777" w:rsidR="00F3739A" w:rsidRPr="006010A6" w:rsidRDefault="00F3739A" w:rsidP="00F3739A">
            <w:pPr>
              <w:pStyle w:val="Betarp"/>
              <w:rPr>
                <w:rFonts w:eastAsia="Times New Roman"/>
                <w:color w:val="FF0000"/>
                <w:lang w:eastAsia="en-US"/>
              </w:rPr>
            </w:pPr>
          </w:p>
        </w:tc>
      </w:tr>
      <w:tr w:rsidR="00F3739A" w:rsidRPr="006010A6" w14:paraId="3D128A9E" w14:textId="77777777" w:rsidTr="00387A6A">
        <w:trPr>
          <w:trHeight w:val="300"/>
          <w:jc w:val="center"/>
        </w:trPr>
        <w:tc>
          <w:tcPr>
            <w:tcW w:w="546" w:type="pct"/>
            <w:tcBorders>
              <w:top w:val="nil"/>
              <w:left w:val="single" w:sz="4" w:space="0" w:color="auto"/>
              <w:bottom w:val="single" w:sz="4" w:space="0" w:color="auto"/>
              <w:right w:val="single" w:sz="4" w:space="0" w:color="auto"/>
            </w:tcBorders>
            <w:shd w:val="clear" w:color="auto" w:fill="auto"/>
            <w:noWrap/>
            <w:vAlign w:val="center"/>
          </w:tcPr>
          <w:p w14:paraId="1902D48C" w14:textId="77777777" w:rsidR="00F3739A" w:rsidRPr="006010A6" w:rsidRDefault="00F3739A" w:rsidP="00F3739A">
            <w:pPr>
              <w:pStyle w:val="Betarp"/>
              <w:jc w:val="center"/>
              <w:rPr>
                <w:rFonts w:eastAsia="Times New Roman"/>
                <w:lang w:eastAsia="en-US"/>
              </w:rPr>
            </w:pPr>
            <w:r w:rsidRPr="006010A6">
              <w:rPr>
                <w:rFonts w:eastAsia="Times New Roman"/>
                <w:lang w:eastAsia="en-US"/>
              </w:rPr>
              <w:t>6.3.30</w:t>
            </w:r>
          </w:p>
        </w:tc>
        <w:tc>
          <w:tcPr>
            <w:tcW w:w="1873" w:type="pct"/>
            <w:gridSpan w:val="3"/>
            <w:tcBorders>
              <w:top w:val="single" w:sz="4" w:space="0" w:color="auto"/>
              <w:left w:val="single" w:sz="4" w:space="0" w:color="auto"/>
              <w:bottom w:val="single" w:sz="4" w:space="0" w:color="auto"/>
              <w:right w:val="single" w:sz="4" w:space="0" w:color="000000"/>
            </w:tcBorders>
            <w:shd w:val="clear" w:color="auto" w:fill="auto"/>
            <w:noWrap/>
            <w:vAlign w:val="center"/>
          </w:tcPr>
          <w:p w14:paraId="1CA0BCC1" w14:textId="77777777" w:rsidR="00F3739A" w:rsidRPr="006010A6" w:rsidRDefault="00F3739A" w:rsidP="00F3739A">
            <w:pPr>
              <w:pStyle w:val="Betarp"/>
            </w:pPr>
            <w:r w:rsidRPr="006010A6">
              <w:t>Įžeminimo armatūra</w:t>
            </w:r>
          </w:p>
        </w:tc>
        <w:tc>
          <w:tcPr>
            <w:tcW w:w="418" w:type="pct"/>
            <w:tcBorders>
              <w:top w:val="nil"/>
              <w:left w:val="nil"/>
              <w:bottom w:val="single" w:sz="4" w:space="0" w:color="auto"/>
              <w:right w:val="single" w:sz="4" w:space="0" w:color="auto"/>
            </w:tcBorders>
            <w:shd w:val="clear" w:color="auto" w:fill="auto"/>
            <w:noWrap/>
            <w:vAlign w:val="center"/>
          </w:tcPr>
          <w:p w14:paraId="5D75ECF0" w14:textId="77777777" w:rsidR="00F3739A" w:rsidRPr="006010A6" w:rsidRDefault="00F3739A" w:rsidP="00F3739A">
            <w:pPr>
              <w:pStyle w:val="Betarp"/>
              <w:jc w:val="center"/>
            </w:pPr>
            <w:r w:rsidRPr="006010A6">
              <w:t>kompl.</w:t>
            </w:r>
          </w:p>
        </w:tc>
        <w:tc>
          <w:tcPr>
            <w:tcW w:w="661" w:type="pct"/>
            <w:tcBorders>
              <w:top w:val="single" w:sz="4" w:space="0" w:color="auto"/>
              <w:left w:val="nil"/>
              <w:bottom w:val="single" w:sz="4" w:space="0" w:color="auto"/>
              <w:right w:val="single" w:sz="4" w:space="0" w:color="000000"/>
            </w:tcBorders>
            <w:shd w:val="clear" w:color="auto" w:fill="auto"/>
            <w:vAlign w:val="center"/>
          </w:tcPr>
          <w:p w14:paraId="100F8F34" w14:textId="77777777" w:rsidR="00F3739A" w:rsidRPr="006010A6" w:rsidRDefault="00F3739A" w:rsidP="00F3739A">
            <w:pPr>
              <w:pStyle w:val="Betarp"/>
              <w:jc w:val="center"/>
            </w:pPr>
            <w:r w:rsidRPr="006010A6">
              <w:t>6</w:t>
            </w:r>
          </w:p>
        </w:tc>
        <w:tc>
          <w:tcPr>
            <w:tcW w:w="643" w:type="pct"/>
            <w:gridSpan w:val="2"/>
            <w:tcBorders>
              <w:top w:val="nil"/>
              <w:left w:val="nil"/>
              <w:bottom w:val="single" w:sz="4" w:space="0" w:color="auto"/>
              <w:right w:val="single" w:sz="4" w:space="0" w:color="auto"/>
            </w:tcBorders>
            <w:shd w:val="clear" w:color="auto" w:fill="auto"/>
            <w:noWrap/>
            <w:vAlign w:val="center"/>
          </w:tcPr>
          <w:p w14:paraId="3FF57377" w14:textId="77777777" w:rsidR="00F3739A" w:rsidRPr="006010A6" w:rsidRDefault="00F3739A" w:rsidP="00F3739A">
            <w:pPr>
              <w:pStyle w:val="Betarp"/>
              <w:rPr>
                <w:rFonts w:eastAsia="Times New Roman"/>
                <w:color w:val="FF0000"/>
                <w:lang w:eastAsia="en-US"/>
              </w:rPr>
            </w:pPr>
          </w:p>
        </w:tc>
        <w:tc>
          <w:tcPr>
            <w:tcW w:w="859" w:type="pct"/>
            <w:gridSpan w:val="3"/>
            <w:tcBorders>
              <w:top w:val="nil"/>
              <w:left w:val="nil"/>
              <w:bottom w:val="single" w:sz="4" w:space="0" w:color="auto"/>
              <w:right w:val="single" w:sz="4" w:space="0" w:color="auto"/>
            </w:tcBorders>
          </w:tcPr>
          <w:p w14:paraId="465B7133" w14:textId="77777777" w:rsidR="00F3739A" w:rsidRPr="006010A6" w:rsidRDefault="00F3739A" w:rsidP="00F3739A">
            <w:pPr>
              <w:pStyle w:val="Betarp"/>
              <w:rPr>
                <w:rFonts w:eastAsia="Times New Roman"/>
                <w:color w:val="FF0000"/>
                <w:lang w:eastAsia="en-US"/>
              </w:rPr>
            </w:pPr>
          </w:p>
        </w:tc>
      </w:tr>
      <w:tr w:rsidR="00F3739A" w:rsidRPr="006010A6" w14:paraId="6A737D4A" w14:textId="77777777" w:rsidTr="00387A6A">
        <w:trPr>
          <w:trHeight w:val="300"/>
          <w:jc w:val="center"/>
        </w:trPr>
        <w:tc>
          <w:tcPr>
            <w:tcW w:w="546" w:type="pct"/>
            <w:tcBorders>
              <w:top w:val="nil"/>
              <w:left w:val="single" w:sz="4" w:space="0" w:color="auto"/>
              <w:bottom w:val="single" w:sz="4" w:space="0" w:color="auto"/>
              <w:right w:val="single" w:sz="4" w:space="0" w:color="auto"/>
            </w:tcBorders>
            <w:shd w:val="clear" w:color="auto" w:fill="auto"/>
            <w:noWrap/>
            <w:vAlign w:val="center"/>
          </w:tcPr>
          <w:p w14:paraId="0B5CA81E" w14:textId="77777777" w:rsidR="00F3739A" w:rsidRPr="006010A6" w:rsidRDefault="00F3739A" w:rsidP="00F3739A">
            <w:pPr>
              <w:pStyle w:val="Betarp"/>
              <w:jc w:val="center"/>
              <w:rPr>
                <w:rFonts w:eastAsia="Times New Roman"/>
                <w:lang w:eastAsia="en-US"/>
              </w:rPr>
            </w:pPr>
            <w:r w:rsidRPr="006010A6">
              <w:rPr>
                <w:rFonts w:eastAsia="Times New Roman"/>
                <w:lang w:eastAsia="en-US"/>
              </w:rPr>
              <w:t>6.3.31</w:t>
            </w:r>
          </w:p>
        </w:tc>
        <w:tc>
          <w:tcPr>
            <w:tcW w:w="1873" w:type="pct"/>
            <w:gridSpan w:val="3"/>
            <w:tcBorders>
              <w:top w:val="single" w:sz="4" w:space="0" w:color="auto"/>
              <w:left w:val="single" w:sz="4" w:space="0" w:color="auto"/>
              <w:bottom w:val="single" w:sz="4" w:space="0" w:color="auto"/>
              <w:right w:val="single" w:sz="4" w:space="0" w:color="000000"/>
            </w:tcBorders>
            <w:shd w:val="clear" w:color="auto" w:fill="auto"/>
            <w:noWrap/>
            <w:vAlign w:val="center"/>
          </w:tcPr>
          <w:p w14:paraId="7CAA3CC5" w14:textId="77777777" w:rsidR="00F3739A" w:rsidRPr="006010A6" w:rsidRDefault="00F3739A" w:rsidP="00F3739A">
            <w:pPr>
              <w:pStyle w:val="Betarp"/>
              <w:rPr>
                <w:rFonts w:eastAsia="Times New Roman"/>
                <w:color w:val="000000"/>
              </w:rPr>
            </w:pPr>
            <w:r w:rsidRPr="006010A6">
              <w:rPr>
                <w:color w:val="000000"/>
              </w:rPr>
              <w:t>Tranšėjų kasimas ir užpylimas</w:t>
            </w:r>
          </w:p>
        </w:tc>
        <w:tc>
          <w:tcPr>
            <w:tcW w:w="418" w:type="pct"/>
            <w:tcBorders>
              <w:top w:val="nil"/>
              <w:left w:val="nil"/>
              <w:bottom w:val="single" w:sz="4" w:space="0" w:color="auto"/>
              <w:right w:val="single" w:sz="4" w:space="0" w:color="auto"/>
            </w:tcBorders>
            <w:shd w:val="clear" w:color="auto" w:fill="auto"/>
            <w:noWrap/>
            <w:vAlign w:val="center"/>
          </w:tcPr>
          <w:p w14:paraId="29EA4269" w14:textId="77777777" w:rsidR="00F3739A" w:rsidRPr="006010A6" w:rsidRDefault="00F3739A" w:rsidP="00F3739A">
            <w:pPr>
              <w:pStyle w:val="Betarp"/>
              <w:jc w:val="center"/>
              <w:rPr>
                <w:rFonts w:eastAsia="Times New Roman"/>
                <w:sz w:val="24"/>
              </w:rPr>
            </w:pPr>
            <w:r w:rsidRPr="006010A6">
              <w:t>m</w:t>
            </w:r>
          </w:p>
        </w:tc>
        <w:tc>
          <w:tcPr>
            <w:tcW w:w="661" w:type="pct"/>
            <w:tcBorders>
              <w:top w:val="single" w:sz="4" w:space="0" w:color="auto"/>
              <w:left w:val="nil"/>
              <w:bottom w:val="single" w:sz="4" w:space="0" w:color="auto"/>
              <w:right w:val="single" w:sz="4" w:space="0" w:color="000000"/>
            </w:tcBorders>
            <w:shd w:val="clear" w:color="auto" w:fill="auto"/>
            <w:vAlign w:val="center"/>
          </w:tcPr>
          <w:p w14:paraId="1B027EE7" w14:textId="77777777" w:rsidR="00F3739A" w:rsidRPr="006010A6" w:rsidRDefault="00F3739A" w:rsidP="00F3739A">
            <w:pPr>
              <w:pStyle w:val="Betarp"/>
              <w:jc w:val="center"/>
            </w:pPr>
            <w:r w:rsidRPr="006010A6">
              <w:t>14</w:t>
            </w:r>
          </w:p>
        </w:tc>
        <w:tc>
          <w:tcPr>
            <w:tcW w:w="643" w:type="pct"/>
            <w:gridSpan w:val="2"/>
            <w:tcBorders>
              <w:top w:val="nil"/>
              <w:left w:val="nil"/>
              <w:bottom w:val="single" w:sz="4" w:space="0" w:color="auto"/>
              <w:right w:val="single" w:sz="4" w:space="0" w:color="auto"/>
            </w:tcBorders>
            <w:shd w:val="clear" w:color="auto" w:fill="auto"/>
            <w:noWrap/>
            <w:vAlign w:val="center"/>
          </w:tcPr>
          <w:p w14:paraId="49CB25B4" w14:textId="77777777" w:rsidR="00F3739A" w:rsidRPr="006010A6" w:rsidRDefault="00F3739A" w:rsidP="00F3739A">
            <w:pPr>
              <w:pStyle w:val="Betarp"/>
              <w:rPr>
                <w:rFonts w:eastAsia="Times New Roman"/>
                <w:color w:val="FF0000"/>
                <w:lang w:eastAsia="en-US"/>
              </w:rPr>
            </w:pPr>
          </w:p>
        </w:tc>
        <w:tc>
          <w:tcPr>
            <w:tcW w:w="859" w:type="pct"/>
            <w:gridSpan w:val="3"/>
            <w:tcBorders>
              <w:top w:val="nil"/>
              <w:left w:val="nil"/>
              <w:bottom w:val="single" w:sz="4" w:space="0" w:color="auto"/>
              <w:right w:val="single" w:sz="4" w:space="0" w:color="auto"/>
            </w:tcBorders>
          </w:tcPr>
          <w:p w14:paraId="117256AA" w14:textId="77777777" w:rsidR="00F3739A" w:rsidRPr="006010A6" w:rsidRDefault="00F3739A" w:rsidP="00F3739A">
            <w:pPr>
              <w:pStyle w:val="Betarp"/>
              <w:rPr>
                <w:rFonts w:eastAsia="Times New Roman"/>
                <w:color w:val="FF0000"/>
                <w:lang w:eastAsia="en-US"/>
              </w:rPr>
            </w:pPr>
          </w:p>
        </w:tc>
      </w:tr>
      <w:tr w:rsidR="00F3739A" w:rsidRPr="006010A6" w14:paraId="2482F689" w14:textId="77777777" w:rsidTr="00387A6A">
        <w:trPr>
          <w:trHeight w:val="300"/>
          <w:jc w:val="center"/>
        </w:trPr>
        <w:tc>
          <w:tcPr>
            <w:tcW w:w="546" w:type="pct"/>
            <w:tcBorders>
              <w:top w:val="nil"/>
              <w:left w:val="single" w:sz="4" w:space="0" w:color="auto"/>
              <w:bottom w:val="single" w:sz="4" w:space="0" w:color="auto"/>
              <w:right w:val="single" w:sz="4" w:space="0" w:color="auto"/>
            </w:tcBorders>
            <w:shd w:val="clear" w:color="auto" w:fill="auto"/>
            <w:noWrap/>
            <w:vAlign w:val="center"/>
          </w:tcPr>
          <w:p w14:paraId="6B9A6F4D" w14:textId="77777777" w:rsidR="00F3739A" w:rsidRPr="006010A6" w:rsidRDefault="00F3739A" w:rsidP="00F3739A">
            <w:pPr>
              <w:pStyle w:val="Betarp"/>
              <w:jc w:val="center"/>
              <w:rPr>
                <w:rFonts w:eastAsia="Times New Roman"/>
                <w:lang w:eastAsia="en-US"/>
              </w:rPr>
            </w:pPr>
            <w:r w:rsidRPr="006010A6">
              <w:rPr>
                <w:rFonts w:eastAsia="Times New Roman"/>
                <w:lang w:eastAsia="en-US"/>
              </w:rPr>
              <w:t>6.3.32</w:t>
            </w:r>
          </w:p>
        </w:tc>
        <w:tc>
          <w:tcPr>
            <w:tcW w:w="1873" w:type="pct"/>
            <w:gridSpan w:val="3"/>
            <w:tcBorders>
              <w:top w:val="single" w:sz="4" w:space="0" w:color="auto"/>
              <w:left w:val="single" w:sz="4" w:space="0" w:color="auto"/>
              <w:bottom w:val="single" w:sz="4" w:space="0" w:color="auto"/>
              <w:right w:val="single" w:sz="4" w:space="0" w:color="000000"/>
            </w:tcBorders>
            <w:shd w:val="clear" w:color="auto" w:fill="auto"/>
            <w:noWrap/>
            <w:vAlign w:val="center"/>
          </w:tcPr>
          <w:p w14:paraId="1EACBAA3" w14:textId="77777777" w:rsidR="00F3739A" w:rsidRPr="006010A6" w:rsidRDefault="00F3739A" w:rsidP="00F3739A">
            <w:pPr>
              <w:pStyle w:val="Betarp"/>
              <w:rPr>
                <w:color w:val="000000"/>
              </w:rPr>
            </w:pPr>
            <w:r w:rsidRPr="006010A6">
              <w:rPr>
                <w:color w:val="000000"/>
              </w:rPr>
              <w:t xml:space="preserve">Surenkamų PE d110 vamzdžių montavimas </w:t>
            </w:r>
          </w:p>
        </w:tc>
        <w:tc>
          <w:tcPr>
            <w:tcW w:w="418" w:type="pct"/>
            <w:tcBorders>
              <w:top w:val="nil"/>
              <w:left w:val="nil"/>
              <w:bottom w:val="single" w:sz="4" w:space="0" w:color="auto"/>
              <w:right w:val="single" w:sz="4" w:space="0" w:color="auto"/>
            </w:tcBorders>
            <w:shd w:val="clear" w:color="auto" w:fill="auto"/>
            <w:noWrap/>
            <w:vAlign w:val="center"/>
          </w:tcPr>
          <w:p w14:paraId="6380B4C9" w14:textId="77777777" w:rsidR="00F3739A" w:rsidRPr="006010A6" w:rsidRDefault="00F3739A" w:rsidP="00F3739A">
            <w:pPr>
              <w:pStyle w:val="Betarp"/>
              <w:jc w:val="center"/>
            </w:pPr>
            <w:r w:rsidRPr="006010A6">
              <w:t>m</w:t>
            </w:r>
          </w:p>
        </w:tc>
        <w:tc>
          <w:tcPr>
            <w:tcW w:w="661" w:type="pct"/>
            <w:tcBorders>
              <w:top w:val="single" w:sz="4" w:space="0" w:color="auto"/>
              <w:left w:val="nil"/>
              <w:bottom w:val="single" w:sz="4" w:space="0" w:color="auto"/>
              <w:right w:val="single" w:sz="4" w:space="0" w:color="000000"/>
            </w:tcBorders>
            <w:shd w:val="clear" w:color="auto" w:fill="auto"/>
            <w:vAlign w:val="center"/>
          </w:tcPr>
          <w:p w14:paraId="5BA47E5A" w14:textId="77777777" w:rsidR="00F3739A" w:rsidRPr="006010A6" w:rsidRDefault="00F3739A" w:rsidP="00F3739A">
            <w:pPr>
              <w:pStyle w:val="Betarp"/>
              <w:jc w:val="center"/>
            </w:pPr>
            <w:r w:rsidRPr="006010A6">
              <w:t>14</w:t>
            </w:r>
          </w:p>
        </w:tc>
        <w:tc>
          <w:tcPr>
            <w:tcW w:w="643" w:type="pct"/>
            <w:gridSpan w:val="2"/>
            <w:tcBorders>
              <w:top w:val="nil"/>
              <w:left w:val="nil"/>
              <w:bottom w:val="single" w:sz="4" w:space="0" w:color="auto"/>
              <w:right w:val="single" w:sz="4" w:space="0" w:color="auto"/>
            </w:tcBorders>
            <w:shd w:val="clear" w:color="auto" w:fill="auto"/>
            <w:noWrap/>
            <w:vAlign w:val="center"/>
          </w:tcPr>
          <w:p w14:paraId="50901BC9" w14:textId="77777777" w:rsidR="00F3739A" w:rsidRPr="006010A6" w:rsidRDefault="00F3739A" w:rsidP="00F3739A">
            <w:pPr>
              <w:pStyle w:val="Betarp"/>
              <w:rPr>
                <w:rFonts w:eastAsia="Times New Roman"/>
                <w:color w:val="FF0000"/>
                <w:lang w:eastAsia="en-US"/>
              </w:rPr>
            </w:pPr>
          </w:p>
        </w:tc>
        <w:tc>
          <w:tcPr>
            <w:tcW w:w="859" w:type="pct"/>
            <w:gridSpan w:val="3"/>
            <w:tcBorders>
              <w:top w:val="nil"/>
              <w:left w:val="nil"/>
              <w:bottom w:val="single" w:sz="4" w:space="0" w:color="auto"/>
              <w:right w:val="single" w:sz="4" w:space="0" w:color="auto"/>
            </w:tcBorders>
          </w:tcPr>
          <w:p w14:paraId="4386C6BC" w14:textId="77777777" w:rsidR="00F3739A" w:rsidRPr="006010A6" w:rsidRDefault="00F3739A" w:rsidP="00F3739A">
            <w:pPr>
              <w:pStyle w:val="Betarp"/>
              <w:rPr>
                <w:rFonts w:eastAsia="Times New Roman"/>
                <w:color w:val="FF0000"/>
                <w:lang w:eastAsia="en-US"/>
              </w:rPr>
            </w:pPr>
          </w:p>
        </w:tc>
      </w:tr>
      <w:tr w:rsidR="00387A6A" w:rsidRPr="006010A6" w14:paraId="53C9289A" w14:textId="77777777" w:rsidTr="00387A6A">
        <w:trPr>
          <w:trHeight w:val="300"/>
          <w:jc w:val="center"/>
        </w:trPr>
        <w:tc>
          <w:tcPr>
            <w:tcW w:w="5000" w:type="pct"/>
            <w:gridSpan w:val="11"/>
            <w:tcBorders>
              <w:top w:val="nil"/>
              <w:left w:val="single" w:sz="4" w:space="0" w:color="auto"/>
              <w:bottom w:val="single" w:sz="4" w:space="0" w:color="auto"/>
              <w:right w:val="single" w:sz="4" w:space="0" w:color="auto"/>
            </w:tcBorders>
            <w:shd w:val="clear" w:color="auto" w:fill="auto"/>
            <w:noWrap/>
            <w:vAlign w:val="center"/>
          </w:tcPr>
          <w:p w14:paraId="2576A5F3" w14:textId="61CD11F3" w:rsidR="00387A6A" w:rsidRPr="006010A6" w:rsidRDefault="00387A6A" w:rsidP="00F3739A">
            <w:pPr>
              <w:pStyle w:val="Betarp"/>
              <w:rPr>
                <w:rFonts w:eastAsia="Times New Roman"/>
                <w:color w:val="FF0000"/>
                <w:lang w:eastAsia="en-US"/>
              </w:rPr>
            </w:pPr>
            <w:r>
              <w:rPr>
                <w:rFonts w:eastAsia="Times New Roman" w:cs="Times New Roman"/>
                <w:lang w:eastAsia="en-US"/>
              </w:rPr>
              <w:t xml:space="preserve">                                                                     </w:t>
            </w:r>
            <w:r w:rsidRPr="006010A6">
              <w:rPr>
                <w:rFonts w:eastAsia="Times New Roman" w:cs="Times New Roman"/>
                <w:lang w:eastAsia="en-US"/>
              </w:rPr>
              <w:t>Į santrauką:</w:t>
            </w:r>
            <w:r>
              <w:rPr>
                <w:rFonts w:eastAsia="Times New Roman" w:cs="Times New Roman"/>
                <w:lang w:eastAsia="en-US"/>
              </w:rPr>
              <w:t xml:space="preserve">                                                                     EUR</w:t>
            </w:r>
          </w:p>
        </w:tc>
      </w:tr>
      <w:tr w:rsidR="00F3739A" w:rsidRPr="006010A6" w14:paraId="507A9ED1" w14:textId="77777777" w:rsidTr="00387A6A">
        <w:trPr>
          <w:trHeight w:val="300"/>
          <w:jc w:val="center"/>
        </w:trPr>
        <w:tc>
          <w:tcPr>
            <w:tcW w:w="54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F38B03F" w14:textId="77777777" w:rsidR="00F3739A" w:rsidRPr="006010A6" w:rsidRDefault="00F3739A" w:rsidP="00F3739A">
            <w:pPr>
              <w:pStyle w:val="Betarp"/>
              <w:jc w:val="center"/>
              <w:rPr>
                <w:rFonts w:eastAsia="Times New Roman"/>
                <w:lang w:eastAsia="en-US"/>
              </w:rPr>
            </w:pPr>
            <w:r w:rsidRPr="006010A6">
              <w:rPr>
                <w:rFonts w:eastAsia="Times New Roman"/>
                <w:lang w:eastAsia="en-US"/>
              </w:rPr>
              <w:t>6.3.33</w:t>
            </w:r>
          </w:p>
        </w:tc>
        <w:tc>
          <w:tcPr>
            <w:tcW w:w="1873" w:type="pct"/>
            <w:gridSpan w:val="3"/>
            <w:tcBorders>
              <w:top w:val="single" w:sz="4" w:space="0" w:color="auto"/>
              <w:left w:val="single" w:sz="4" w:space="0" w:color="auto"/>
              <w:bottom w:val="single" w:sz="4" w:space="0" w:color="auto"/>
              <w:right w:val="single" w:sz="4" w:space="0" w:color="auto"/>
            </w:tcBorders>
            <w:shd w:val="clear" w:color="auto" w:fill="auto"/>
            <w:noWrap/>
            <w:vAlign w:val="center"/>
          </w:tcPr>
          <w:p w14:paraId="4CCE4FDB" w14:textId="77777777" w:rsidR="00F3739A" w:rsidRPr="006010A6" w:rsidRDefault="00F3739A" w:rsidP="00F3739A">
            <w:pPr>
              <w:pStyle w:val="Betarp"/>
              <w:rPr>
                <w:color w:val="000000"/>
              </w:rPr>
            </w:pPr>
            <w:r w:rsidRPr="006010A6">
              <w:rPr>
                <w:color w:val="000000"/>
              </w:rPr>
              <w:t>Žolės atstatymas</w:t>
            </w:r>
          </w:p>
        </w:tc>
        <w:tc>
          <w:tcPr>
            <w:tcW w:w="41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1DA5EC6" w14:textId="77777777" w:rsidR="00F3739A" w:rsidRPr="006010A6" w:rsidRDefault="00F3739A" w:rsidP="00F3739A">
            <w:pPr>
              <w:pStyle w:val="Betarp"/>
              <w:jc w:val="center"/>
            </w:pPr>
            <w:r w:rsidRPr="006010A6">
              <w:t>m</w:t>
            </w:r>
            <w:r w:rsidRPr="006010A6">
              <w:rPr>
                <w:vertAlign w:val="superscript"/>
              </w:rPr>
              <w:t>2</w:t>
            </w:r>
          </w:p>
        </w:tc>
        <w:tc>
          <w:tcPr>
            <w:tcW w:w="661" w:type="pct"/>
            <w:tcBorders>
              <w:top w:val="single" w:sz="4" w:space="0" w:color="auto"/>
              <w:left w:val="single" w:sz="4" w:space="0" w:color="auto"/>
              <w:bottom w:val="single" w:sz="4" w:space="0" w:color="auto"/>
              <w:right w:val="single" w:sz="4" w:space="0" w:color="auto"/>
            </w:tcBorders>
            <w:shd w:val="clear" w:color="auto" w:fill="auto"/>
            <w:vAlign w:val="center"/>
          </w:tcPr>
          <w:p w14:paraId="5172A014" w14:textId="77777777" w:rsidR="00F3739A" w:rsidRPr="006010A6" w:rsidRDefault="00F3739A" w:rsidP="00F3739A">
            <w:pPr>
              <w:pStyle w:val="Betarp"/>
              <w:jc w:val="center"/>
            </w:pPr>
            <w:r w:rsidRPr="006010A6">
              <w:t>14</w:t>
            </w:r>
          </w:p>
        </w:tc>
        <w:tc>
          <w:tcPr>
            <w:tcW w:w="643" w:type="pct"/>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35740A6A" w14:textId="77777777" w:rsidR="00F3739A" w:rsidRPr="006010A6" w:rsidRDefault="00F3739A" w:rsidP="00F3739A">
            <w:pPr>
              <w:pStyle w:val="Betarp"/>
              <w:rPr>
                <w:rFonts w:eastAsia="Times New Roman"/>
                <w:color w:val="FF0000"/>
                <w:lang w:eastAsia="en-US"/>
              </w:rPr>
            </w:pPr>
          </w:p>
        </w:tc>
        <w:tc>
          <w:tcPr>
            <w:tcW w:w="859" w:type="pct"/>
            <w:gridSpan w:val="3"/>
            <w:tcBorders>
              <w:top w:val="single" w:sz="4" w:space="0" w:color="auto"/>
              <w:left w:val="single" w:sz="4" w:space="0" w:color="auto"/>
              <w:bottom w:val="single" w:sz="4" w:space="0" w:color="auto"/>
              <w:right w:val="single" w:sz="4" w:space="0" w:color="auto"/>
            </w:tcBorders>
          </w:tcPr>
          <w:p w14:paraId="3FC0549B" w14:textId="77777777" w:rsidR="00F3739A" w:rsidRPr="006010A6" w:rsidRDefault="00F3739A" w:rsidP="00F3739A">
            <w:pPr>
              <w:pStyle w:val="Betarp"/>
              <w:rPr>
                <w:rFonts w:eastAsia="Times New Roman"/>
                <w:color w:val="FF0000"/>
                <w:lang w:eastAsia="en-US"/>
              </w:rPr>
            </w:pPr>
          </w:p>
        </w:tc>
      </w:tr>
      <w:tr w:rsidR="00F3739A" w:rsidRPr="006010A6" w14:paraId="0A6580AF" w14:textId="77777777" w:rsidTr="00387A6A">
        <w:trPr>
          <w:trHeight w:val="300"/>
          <w:jc w:val="center"/>
        </w:trPr>
        <w:tc>
          <w:tcPr>
            <w:tcW w:w="546" w:type="pct"/>
            <w:tcBorders>
              <w:top w:val="nil"/>
              <w:left w:val="single" w:sz="4" w:space="0" w:color="auto"/>
              <w:bottom w:val="single" w:sz="4" w:space="0" w:color="auto"/>
              <w:right w:val="single" w:sz="4" w:space="0" w:color="auto"/>
            </w:tcBorders>
            <w:shd w:val="clear" w:color="auto" w:fill="auto"/>
            <w:noWrap/>
            <w:vAlign w:val="center"/>
          </w:tcPr>
          <w:p w14:paraId="0B2B8FF8" w14:textId="77777777" w:rsidR="00F3739A" w:rsidRPr="006010A6" w:rsidRDefault="00F3739A" w:rsidP="00F3739A">
            <w:pPr>
              <w:pStyle w:val="Betarp"/>
              <w:jc w:val="center"/>
              <w:rPr>
                <w:rFonts w:eastAsia="Times New Roman"/>
                <w:lang w:eastAsia="en-US"/>
              </w:rPr>
            </w:pPr>
            <w:r w:rsidRPr="006010A6">
              <w:rPr>
                <w:rFonts w:eastAsia="Times New Roman"/>
                <w:lang w:eastAsia="en-US"/>
              </w:rPr>
              <w:t>6.3.34</w:t>
            </w:r>
          </w:p>
        </w:tc>
        <w:tc>
          <w:tcPr>
            <w:tcW w:w="1873" w:type="pct"/>
            <w:gridSpan w:val="3"/>
            <w:tcBorders>
              <w:top w:val="single" w:sz="4" w:space="0" w:color="auto"/>
              <w:left w:val="single" w:sz="4" w:space="0" w:color="auto"/>
              <w:bottom w:val="single" w:sz="4" w:space="0" w:color="auto"/>
              <w:right w:val="single" w:sz="4" w:space="0" w:color="000000"/>
            </w:tcBorders>
            <w:shd w:val="clear" w:color="auto" w:fill="auto"/>
            <w:noWrap/>
            <w:vAlign w:val="center"/>
          </w:tcPr>
          <w:p w14:paraId="213EE0FB" w14:textId="77777777" w:rsidR="00F3739A" w:rsidRPr="006010A6" w:rsidRDefault="00F3739A" w:rsidP="00F3739A">
            <w:pPr>
              <w:pStyle w:val="Betarp"/>
              <w:rPr>
                <w:rFonts w:eastAsia="Times New Roman"/>
                <w:sz w:val="24"/>
              </w:rPr>
            </w:pPr>
            <w:r w:rsidRPr="006010A6">
              <w:t>PE surenkamas d110 vamzdis</w:t>
            </w:r>
          </w:p>
        </w:tc>
        <w:tc>
          <w:tcPr>
            <w:tcW w:w="418" w:type="pct"/>
            <w:tcBorders>
              <w:top w:val="nil"/>
              <w:left w:val="nil"/>
              <w:bottom w:val="single" w:sz="4" w:space="0" w:color="auto"/>
              <w:right w:val="single" w:sz="4" w:space="0" w:color="auto"/>
            </w:tcBorders>
            <w:shd w:val="clear" w:color="auto" w:fill="auto"/>
            <w:noWrap/>
            <w:vAlign w:val="center"/>
          </w:tcPr>
          <w:p w14:paraId="0449C664" w14:textId="77777777" w:rsidR="00F3739A" w:rsidRPr="006010A6" w:rsidRDefault="00F3739A" w:rsidP="00F3739A">
            <w:pPr>
              <w:pStyle w:val="Betarp"/>
              <w:jc w:val="center"/>
              <w:rPr>
                <w:rFonts w:eastAsia="Times New Roman"/>
                <w:sz w:val="24"/>
              </w:rPr>
            </w:pPr>
            <w:r w:rsidRPr="006010A6">
              <w:t>m</w:t>
            </w:r>
          </w:p>
        </w:tc>
        <w:tc>
          <w:tcPr>
            <w:tcW w:w="661" w:type="pct"/>
            <w:tcBorders>
              <w:top w:val="single" w:sz="4" w:space="0" w:color="auto"/>
              <w:left w:val="nil"/>
              <w:bottom w:val="single" w:sz="4" w:space="0" w:color="auto"/>
              <w:right w:val="single" w:sz="4" w:space="0" w:color="000000"/>
            </w:tcBorders>
            <w:shd w:val="clear" w:color="auto" w:fill="auto"/>
            <w:vAlign w:val="center"/>
          </w:tcPr>
          <w:p w14:paraId="1D4CAF90" w14:textId="77777777" w:rsidR="00F3739A" w:rsidRPr="006010A6" w:rsidRDefault="00F3739A" w:rsidP="00F3739A">
            <w:pPr>
              <w:pStyle w:val="Betarp"/>
              <w:jc w:val="center"/>
            </w:pPr>
            <w:r w:rsidRPr="006010A6">
              <w:t>14</w:t>
            </w:r>
          </w:p>
        </w:tc>
        <w:tc>
          <w:tcPr>
            <w:tcW w:w="643" w:type="pct"/>
            <w:gridSpan w:val="2"/>
            <w:tcBorders>
              <w:top w:val="nil"/>
              <w:left w:val="nil"/>
              <w:bottom w:val="single" w:sz="4" w:space="0" w:color="auto"/>
              <w:right w:val="single" w:sz="4" w:space="0" w:color="auto"/>
            </w:tcBorders>
            <w:shd w:val="clear" w:color="auto" w:fill="auto"/>
            <w:noWrap/>
            <w:vAlign w:val="center"/>
          </w:tcPr>
          <w:p w14:paraId="21F7FADC" w14:textId="77777777" w:rsidR="00F3739A" w:rsidRPr="006010A6" w:rsidRDefault="00F3739A" w:rsidP="00F3739A">
            <w:pPr>
              <w:pStyle w:val="Betarp"/>
              <w:rPr>
                <w:rFonts w:eastAsia="Times New Roman"/>
                <w:color w:val="FF0000"/>
                <w:lang w:eastAsia="en-US"/>
              </w:rPr>
            </w:pPr>
          </w:p>
        </w:tc>
        <w:tc>
          <w:tcPr>
            <w:tcW w:w="859" w:type="pct"/>
            <w:gridSpan w:val="3"/>
            <w:tcBorders>
              <w:top w:val="nil"/>
              <w:left w:val="nil"/>
              <w:bottom w:val="single" w:sz="4" w:space="0" w:color="auto"/>
              <w:right w:val="single" w:sz="4" w:space="0" w:color="auto"/>
            </w:tcBorders>
          </w:tcPr>
          <w:p w14:paraId="415F91B4" w14:textId="77777777" w:rsidR="00F3739A" w:rsidRPr="006010A6" w:rsidRDefault="00F3739A" w:rsidP="00F3739A">
            <w:pPr>
              <w:pStyle w:val="Betarp"/>
              <w:rPr>
                <w:rFonts w:eastAsia="Times New Roman"/>
                <w:color w:val="FF0000"/>
                <w:lang w:eastAsia="en-US"/>
              </w:rPr>
            </w:pPr>
          </w:p>
        </w:tc>
      </w:tr>
      <w:tr w:rsidR="00F3739A" w:rsidRPr="006010A6" w14:paraId="6054CC27" w14:textId="77777777" w:rsidTr="00387A6A">
        <w:trPr>
          <w:trHeight w:val="300"/>
          <w:jc w:val="center"/>
        </w:trPr>
        <w:tc>
          <w:tcPr>
            <w:tcW w:w="546" w:type="pct"/>
            <w:tcBorders>
              <w:top w:val="nil"/>
              <w:left w:val="single" w:sz="4" w:space="0" w:color="auto"/>
              <w:bottom w:val="single" w:sz="4" w:space="0" w:color="auto"/>
              <w:right w:val="single" w:sz="4" w:space="0" w:color="auto"/>
            </w:tcBorders>
            <w:shd w:val="clear" w:color="auto" w:fill="auto"/>
            <w:noWrap/>
            <w:vAlign w:val="center"/>
          </w:tcPr>
          <w:p w14:paraId="73066854" w14:textId="77777777" w:rsidR="00F3739A" w:rsidRPr="006010A6" w:rsidRDefault="00F3739A" w:rsidP="00F3739A">
            <w:pPr>
              <w:pStyle w:val="Betarp"/>
              <w:jc w:val="center"/>
              <w:rPr>
                <w:rFonts w:eastAsia="Times New Roman"/>
                <w:lang w:eastAsia="en-US"/>
              </w:rPr>
            </w:pPr>
            <w:r w:rsidRPr="006010A6">
              <w:rPr>
                <w:rFonts w:eastAsia="Times New Roman"/>
                <w:lang w:eastAsia="en-US"/>
              </w:rPr>
              <w:t>6.3.35</w:t>
            </w:r>
          </w:p>
        </w:tc>
        <w:tc>
          <w:tcPr>
            <w:tcW w:w="1873" w:type="pct"/>
            <w:gridSpan w:val="3"/>
            <w:tcBorders>
              <w:top w:val="single" w:sz="4" w:space="0" w:color="auto"/>
              <w:left w:val="single" w:sz="4" w:space="0" w:color="auto"/>
              <w:bottom w:val="single" w:sz="4" w:space="0" w:color="auto"/>
              <w:right w:val="single" w:sz="4" w:space="0" w:color="000000"/>
            </w:tcBorders>
            <w:shd w:val="clear" w:color="auto" w:fill="auto"/>
            <w:noWrap/>
            <w:vAlign w:val="center"/>
          </w:tcPr>
          <w:p w14:paraId="57DD458A" w14:textId="77777777" w:rsidR="00F3739A" w:rsidRPr="006010A6" w:rsidRDefault="00F3739A" w:rsidP="00F3739A">
            <w:pPr>
              <w:pStyle w:val="Betarp"/>
            </w:pPr>
            <w:r w:rsidRPr="006010A6">
              <w:t>Žolės sėklos</w:t>
            </w:r>
          </w:p>
        </w:tc>
        <w:tc>
          <w:tcPr>
            <w:tcW w:w="418" w:type="pct"/>
            <w:tcBorders>
              <w:top w:val="nil"/>
              <w:left w:val="nil"/>
              <w:bottom w:val="single" w:sz="4" w:space="0" w:color="auto"/>
              <w:right w:val="single" w:sz="4" w:space="0" w:color="auto"/>
            </w:tcBorders>
            <w:shd w:val="clear" w:color="auto" w:fill="auto"/>
            <w:noWrap/>
            <w:vAlign w:val="center"/>
          </w:tcPr>
          <w:p w14:paraId="5EC1B60B" w14:textId="77777777" w:rsidR="00F3739A" w:rsidRPr="006010A6" w:rsidRDefault="00F3739A" w:rsidP="00F3739A">
            <w:pPr>
              <w:pStyle w:val="Betarp"/>
              <w:jc w:val="center"/>
              <w:rPr>
                <w:sz w:val="24"/>
                <w:szCs w:val="24"/>
              </w:rPr>
            </w:pPr>
            <w:r w:rsidRPr="006010A6">
              <w:t>kg</w:t>
            </w:r>
          </w:p>
        </w:tc>
        <w:tc>
          <w:tcPr>
            <w:tcW w:w="661" w:type="pct"/>
            <w:tcBorders>
              <w:top w:val="single" w:sz="4" w:space="0" w:color="auto"/>
              <w:left w:val="nil"/>
              <w:bottom w:val="single" w:sz="4" w:space="0" w:color="auto"/>
              <w:right w:val="single" w:sz="4" w:space="0" w:color="000000"/>
            </w:tcBorders>
            <w:shd w:val="clear" w:color="auto" w:fill="auto"/>
            <w:vAlign w:val="center"/>
          </w:tcPr>
          <w:p w14:paraId="4871A7F3" w14:textId="77777777" w:rsidR="00F3739A" w:rsidRPr="006010A6" w:rsidRDefault="00F3739A" w:rsidP="00F3739A">
            <w:pPr>
              <w:pStyle w:val="Betarp"/>
              <w:jc w:val="center"/>
            </w:pPr>
            <w:r w:rsidRPr="006010A6">
              <w:t>1</w:t>
            </w:r>
          </w:p>
        </w:tc>
        <w:tc>
          <w:tcPr>
            <w:tcW w:w="643" w:type="pct"/>
            <w:gridSpan w:val="2"/>
            <w:tcBorders>
              <w:top w:val="nil"/>
              <w:left w:val="nil"/>
              <w:bottom w:val="single" w:sz="4" w:space="0" w:color="auto"/>
              <w:right w:val="single" w:sz="4" w:space="0" w:color="auto"/>
            </w:tcBorders>
            <w:shd w:val="clear" w:color="auto" w:fill="auto"/>
            <w:noWrap/>
            <w:vAlign w:val="center"/>
          </w:tcPr>
          <w:p w14:paraId="4B44FAF4" w14:textId="77777777" w:rsidR="00F3739A" w:rsidRPr="006010A6" w:rsidRDefault="00F3739A" w:rsidP="00F3739A">
            <w:pPr>
              <w:pStyle w:val="Betarp"/>
              <w:rPr>
                <w:rFonts w:eastAsia="Times New Roman"/>
                <w:color w:val="FF0000"/>
                <w:lang w:eastAsia="en-US"/>
              </w:rPr>
            </w:pPr>
          </w:p>
        </w:tc>
        <w:tc>
          <w:tcPr>
            <w:tcW w:w="859" w:type="pct"/>
            <w:gridSpan w:val="3"/>
            <w:tcBorders>
              <w:top w:val="nil"/>
              <w:left w:val="nil"/>
              <w:bottom w:val="single" w:sz="4" w:space="0" w:color="auto"/>
              <w:right w:val="single" w:sz="4" w:space="0" w:color="auto"/>
            </w:tcBorders>
          </w:tcPr>
          <w:p w14:paraId="305C4F23" w14:textId="77777777" w:rsidR="00F3739A" w:rsidRPr="006010A6" w:rsidRDefault="00F3739A" w:rsidP="00F3739A">
            <w:pPr>
              <w:pStyle w:val="Betarp"/>
              <w:rPr>
                <w:rFonts w:eastAsia="Times New Roman"/>
                <w:color w:val="FF0000"/>
                <w:lang w:eastAsia="en-US"/>
              </w:rPr>
            </w:pPr>
          </w:p>
        </w:tc>
      </w:tr>
      <w:tr w:rsidR="00E83E11" w:rsidRPr="006010A6" w14:paraId="3779837B" w14:textId="77777777" w:rsidTr="00387A6A">
        <w:trPr>
          <w:trHeight w:val="300"/>
          <w:jc w:val="center"/>
        </w:trPr>
        <w:tc>
          <w:tcPr>
            <w:tcW w:w="554" w:type="pct"/>
            <w:gridSpan w:val="2"/>
            <w:tcBorders>
              <w:top w:val="single" w:sz="4" w:space="0" w:color="auto"/>
              <w:left w:val="single" w:sz="4" w:space="0" w:color="auto"/>
              <w:bottom w:val="single" w:sz="4" w:space="0" w:color="auto"/>
            </w:tcBorders>
            <w:shd w:val="clear" w:color="auto" w:fill="auto"/>
            <w:noWrap/>
            <w:vAlign w:val="center"/>
            <w:hideMark/>
          </w:tcPr>
          <w:p w14:paraId="3028D739" w14:textId="133670F8" w:rsidR="00E83E11" w:rsidRPr="006010A6" w:rsidRDefault="00E83E11" w:rsidP="00F3739A">
            <w:pPr>
              <w:spacing w:line="240" w:lineRule="auto"/>
              <w:ind w:firstLine="0"/>
              <w:jc w:val="center"/>
              <w:rPr>
                <w:rFonts w:eastAsia="Times New Roman" w:cs="Times New Roman"/>
                <w:lang w:eastAsia="en-US"/>
              </w:rPr>
            </w:pPr>
          </w:p>
        </w:tc>
        <w:tc>
          <w:tcPr>
            <w:tcW w:w="2283" w:type="pct"/>
            <w:gridSpan w:val="3"/>
            <w:tcBorders>
              <w:top w:val="single" w:sz="4" w:space="0" w:color="auto"/>
              <w:bottom w:val="single" w:sz="4" w:space="0" w:color="auto"/>
            </w:tcBorders>
            <w:shd w:val="clear" w:color="auto" w:fill="auto"/>
            <w:hideMark/>
          </w:tcPr>
          <w:p w14:paraId="29D5847E" w14:textId="77777777" w:rsidR="00E83E11" w:rsidRPr="006010A6" w:rsidRDefault="00E83E11" w:rsidP="00F3739A">
            <w:pPr>
              <w:spacing w:line="240" w:lineRule="auto"/>
              <w:ind w:firstLine="0"/>
              <w:jc w:val="right"/>
              <w:rPr>
                <w:rFonts w:eastAsia="Times New Roman" w:cs="Times New Roman"/>
                <w:lang w:eastAsia="en-US"/>
              </w:rPr>
            </w:pPr>
            <w:r w:rsidRPr="006010A6">
              <w:rPr>
                <w:rFonts w:eastAsia="Times New Roman" w:cs="Times New Roman"/>
                <w:sz w:val="22"/>
                <w:lang w:eastAsia="en-US"/>
              </w:rPr>
              <w:t>Į santrauką:</w:t>
            </w:r>
          </w:p>
        </w:tc>
        <w:tc>
          <w:tcPr>
            <w:tcW w:w="696" w:type="pct"/>
            <w:gridSpan w:val="2"/>
            <w:tcBorders>
              <w:top w:val="single" w:sz="4" w:space="0" w:color="auto"/>
              <w:bottom w:val="single" w:sz="4" w:space="0" w:color="auto"/>
            </w:tcBorders>
            <w:shd w:val="clear" w:color="auto" w:fill="auto"/>
            <w:vAlign w:val="center"/>
            <w:hideMark/>
          </w:tcPr>
          <w:p w14:paraId="7F48A6FE" w14:textId="77777777" w:rsidR="00E83E11" w:rsidRPr="006010A6" w:rsidRDefault="00E83E11" w:rsidP="00F3739A">
            <w:pPr>
              <w:spacing w:line="240" w:lineRule="auto"/>
              <w:ind w:firstLine="0"/>
              <w:jc w:val="center"/>
              <w:rPr>
                <w:rFonts w:eastAsia="Times New Roman" w:cs="Times New Roman"/>
                <w:lang w:eastAsia="en-US"/>
              </w:rPr>
            </w:pPr>
          </w:p>
        </w:tc>
        <w:tc>
          <w:tcPr>
            <w:tcW w:w="626" w:type="pct"/>
            <w:gridSpan w:val="2"/>
            <w:tcBorders>
              <w:top w:val="single" w:sz="4" w:space="0" w:color="auto"/>
              <w:bottom w:val="single" w:sz="4" w:space="0" w:color="auto"/>
            </w:tcBorders>
            <w:shd w:val="clear" w:color="auto" w:fill="auto"/>
            <w:vAlign w:val="center"/>
            <w:hideMark/>
          </w:tcPr>
          <w:p w14:paraId="213B5A95" w14:textId="77777777" w:rsidR="00E83E11" w:rsidRPr="006010A6" w:rsidRDefault="00E83E11" w:rsidP="00F3739A">
            <w:pPr>
              <w:spacing w:line="240" w:lineRule="auto"/>
              <w:ind w:firstLine="0"/>
              <w:jc w:val="center"/>
              <w:rPr>
                <w:rFonts w:eastAsia="Times New Roman" w:cs="Times New Roman"/>
                <w:lang w:eastAsia="en-US"/>
              </w:rPr>
            </w:pPr>
          </w:p>
        </w:tc>
        <w:tc>
          <w:tcPr>
            <w:tcW w:w="424" w:type="pct"/>
            <w:tcBorders>
              <w:top w:val="single" w:sz="4" w:space="0" w:color="auto"/>
              <w:bottom w:val="single" w:sz="4" w:space="0" w:color="auto"/>
            </w:tcBorders>
            <w:shd w:val="clear" w:color="auto" w:fill="auto"/>
            <w:noWrap/>
            <w:vAlign w:val="center"/>
            <w:hideMark/>
          </w:tcPr>
          <w:p w14:paraId="7D0EC6CA" w14:textId="77777777" w:rsidR="00E83E11" w:rsidRPr="006010A6" w:rsidRDefault="00E83E11" w:rsidP="00F3739A">
            <w:pPr>
              <w:spacing w:line="240" w:lineRule="auto"/>
              <w:ind w:firstLine="0"/>
              <w:jc w:val="center"/>
              <w:rPr>
                <w:rFonts w:eastAsia="Times New Roman" w:cs="Times New Roman"/>
                <w:lang w:eastAsia="en-US"/>
              </w:rPr>
            </w:pPr>
          </w:p>
        </w:tc>
        <w:tc>
          <w:tcPr>
            <w:tcW w:w="417" w:type="pct"/>
            <w:tcBorders>
              <w:top w:val="single" w:sz="4" w:space="0" w:color="auto"/>
              <w:bottom w:val="single" w:sz="4" w:space="0" w:color="auto"/>
              <w:right w:val="single" w:sz="4" w:space="0" w:color="auto"/>
            </w:tcBorders>
          </w:tcPr>
          <w:p w14:paraId="3AED2A38" w14:textId="77777777" w:rsidR="00E83E11" w:rsidRPr="006010A6" w:rsidRDefault="00E83E11" w:rsidP="00F3739A">
            <w:pPr>
              <w:spacing w:line="240" w:lineRule="auto"/>
              <w:ind w:firstLine="0"/>
              <w:jc w:val="center"/>
              <w:rPr>
                <w:rFonts w:eastAsia="Times New Roman" w:cs="Times New Roman"/>
                <w:lang w:eastAsia="en-US"/>
              </w:rPr>
            </w:pPr>
            <w:r w:rsidRPr="006010A6">
              <w:rPr>
                <w:rFonts w:eastAsia="Times New Roman" w:cs="Times New Roman"/>
                <w:sz w:val="22"/>
                <w:lang w:eastAsia="en-US"/>
              </w:rPr>
              <w:t>EUR</w:t>
            </w:r>
          </w:p>
        </w:tc>
      </w:tr>
    </w:tbl>
    <w:p w14:paraId="4BB5D70E" w14:textId="77777777" w:rsidR="00F3739A" w:rsidRPr="006010A6" w:rsidRDefault="00F3739A" w:rsidP="00F3739A">
      <w:pPr>
        <w:spacing w:after="200" w:line="276" w:lineRule="auto"/>
        <w:ind w:firstLine="0"/>
        <w:jc w:val="left"/>
        <w:rPr>
          <w:rFonts w:cs="Times New Roman"/>
          <w:highlight w:val="yellow"/>
        </w:rPr>
      </w:pPr>
    </w:p>
    <w:p w14:paraId="216DF05D" w14:textId="10A9FD2D" w:rsidR="0043751C" w:rsidRPr="000F025E" w:rsidRDefault="0043751C" w:rsidP="0043751C">
      <w:pPr>
        <w:spacing w:after="200" w:line="276" w:lineRule="auto"/>
        <w:ind w:left="2880" w:firstLine="720"/>
        <w:jc w:val="left"/>
        <w:rPr>
          <w:rFonts w:cs="Times New Roman"/>
          <w:szCs w:val="24"/>
        </w:rPr>
      </w:pPr>
      <w:r>
        <w:rPr>
          <w:rFonts w:cs="Times New Roman"/>
          <w:b/>
          <w:szCs w:val="24"/>
        </w:rPr>
        <w:t xml:space="preserve">     </w:t>
      </w:r>
      <w:r w:rsidRPr="0049754E">
        <w:rPr>
          <w:rFonts w:cs="Times New Roman"/>
          <w:b/>
          <w:szCs w:val="24"/>
        </w:rPr>
        <w:t>Žiniaraščio Nr. 6.3</w:t>
      </w:r>
      <w:r w:rsidRPr="000F025E">
        <w:rPr>
          <w:rFonts w:cs="Times New Roman"/>
          <w:szCs w:val="24"/>
        </w:rPr>
        <w:t xml:space="preserve"> santrauka:</w:t>
      </w:r>
    </w:p>
    <w:p w14:paraId="11AAF37C" w14:textId="77777777" w:rsidR="0043751C" w:rsidRPr="000F025E" w:rsidRDefault="0043751C" w:rsidP="0043751C">
      <w:pPr>
        <w:ind w:left="4111" w:right="3737" w:firstLine="0"/>
        <w:jc w:val="right"/>
        <w:rPr>
          <w:rFonts w:cs="Times New Roman"/>
          <w:szCs w:val="24"/>
        </w:rPr>
      </w:pPr>
      <w:r w:rsidRPr="000F025E">
        <w:rPr>
          <w:rFonts w:cs="Times New Roman"/>
          <w:szCs w:val="24"/>
        </w:rPr>
        <w:t>Puslapis</w:t>
      </w:r>
    </w:p>
    <w:p w14:paraId="7B2FC076" w14:textId="3A4D9FD2" w:rsidR="0043751C" w:rsidRDefault="0043751C" w:rsidP="0043751C">
      <w:pPr>
        <w:ind w:left="4111" w:right="3737" w:firstLine="0"/>
        <w:jc w:val="right"/>
        <w:rPr>
          <w:rFonts w:cs="Times New Roman"/>
          <w:szCs w:val="24"/>
        </w:rPr>
      </w:pPr>
    </w:p>
    <w:p w14:paraId="3360E52A" w14:textId="733DFF6C" w:rsidR="0043751C" w:rsidRDefault="0043751C" w:rsidP="0043751C">
      <w:pPr>
        <w:ind w:left="4111" w:right="3737" w:firstLine="0"/>
        <w:jc w:val="right"/>
        <w:rPr>
          <w:rFonts w:cs="Times New Roman"/>
          <w:szCs w:val="24"/>
        </w:rPr>
      </w:pPr>
      <w:r>
        <w:rPr>
          <w:rFonts w:cs="Times New Roman"/>
          <w:szCs w:val="24"/>
        </w:rPr>
        <w:t>1</w:t>
      </w:r>
      <w:r w:rsidR="006D2E1D">
        <w:rPr>
          <w:rFonts w:cs="Times New Roman"/>
          <w:szCs w:val="24"/>
        </w:rPr>
        <w:t>41</w:t>
      </w:r>
    </w:p>
    <w:p w14:paraId="45BA9881" w14:textId="1FA94683" w:rsidR="00F84744" w:rsidRDefault="00F84744" w:rsidP="0043751C">
      <w:pPr>
        <w:ind w:left="4111" w:right="3737" w:firstLine="0"/>
        <w:jc w:val="right"/>
        <w:rPr>
          <w:rFonts w:cs="Times New Roman"/>
          <w:szCs w:val="24"/>
        </w:rPr>
      </w:pPr>
      <w:r>
        <w:rPr>
          <w:rFonts w:cs="Times New Roman"/>
          <w:szCs w:val="24"/>
        </w:rPr>
        <w:t>1</w:t>
      </w:r>
      <w:r w:rsidR="006D2E1D">
        <w:rPr>
          <w:rFonts w:cs="Times New Roman"/>
          <w:szCs w:val="24"/>
        </w:rPr>
        <w:t>42</w:t>
      </w:r>
    </w:p>
    <w:p w14:paraId="531E1A69" w14:textId="5DFE3D0D" w:rsidR="00E14EA5" w:rsidRPr="000F025E" w:rsidRDefault="00E14EA5" w:rsidP="0043751C">
      <w:pPr>
        <w:ind w:left="4111" w:right="3737" w:firstLine="0"/>
        <w:jc w:val="right"/>
        <w:rPr>
          <w:rFonts w:cs="Times New Roman"/>
          <w:szCs w:val="24"/>
        </w:rPr>
      </w:pPr>
      <w:r>
        <w:rPr>
          <w:rFonts w:cs="Times New Roman"/>
          <w:szCs w:val="24"/>
        </w:rPr>
        <w:t>1</w:t>
      </w:r>
      <w:r w:rsidR="006D2E1D">
        <w:rPr>
          <w:rFonts w:cs="Times New Roman"/>
          <w:szCs w:val="24"/>
        </w:rPr>
        <w:t>43</w:t>
      </w:r>
    </w:p>
    <w:p w14:paraId="71F76B18" w14:textId="77777777" w:rsidR="0043751C" w:rsidRPr="000F025E" w:rsidRDefault="0043751C" w:rsidP="0043751C">
      <w:pPr>
        <w:jc w:val="left"/>
        <w:rPr>
          <w:rFonts w:eastAsiaTheme="minorHAnsi" w:cs="Times New Roman"/>
          <w:szCs w:val="24"/>
          <w:lang w:eastAsia="en-US"/>
        </w:rPr>
      </w:pPr>
      <w:r>
        <w:rPr>
          <w:rFonts w:eastAsiaTheme="minorHAnsi" w:cs="Times New Roman"/>
          <w:b/>
          <w:szCs w:val="24"/>
          <w:lang w:eastAsia="en-US"/>
        </w:rPr>
        <w:t xml:space="preserve">                                                 </w:t>
      </w:r>
      <w:r w:rsidRPr="0049754E">
        <w:rPr>
          <w:rFonts w:eastAsiaTheme="minorHAnsi" w:cs="Times New Roman"/>
          <w:b/>
          <w:szCs w:val="24"/>
          <w:lang w:eastAsia="en-US"/>
        </w:rPr>
        <w:t>Į pagrindinę santrauką</w:t>
      </w:r>
      <w:r w:rsidRPr="000F025E">
        <w:rPr>
          <w:rFonts w:eastAsiaTheme="minorHAnsi" w:cs="Times New Roman"/>
          <w:szCs w:val="24"/>
          <w:lang w:eastAsia="en-US"/>
        </w:rPr>
        <w:t xml:space="preserve"> ______________________________ EUR</w:t>
      </w:r>
    </w:p>
    <w:p w14:paraId="407CC14A" w14:textId="77777777" w:rsidR="0043751C" w:rsidRDefault="0043751C" w:rsidP="00E83E11">
      <w:pPr>
        <w:jc w:val="left"/>
        <w:rPr>
          <w:rFonts w:eastAsiaTheme="minorHAnsi" w:cs="Times New Roman"/>
          <w:lang w:eastAsia="en-US"/>
        </w:rPr>
      </w:pPr>
    </w:p>
    <w:p w14:paraId="04FEB25A" w14:textId="77777777" w:rsidR="0043751C" w:rsidRDefault="0043751C" w:rsidP="00E83E11">
      <w:pPr>
        <w:jc w:val="left"/>
        <w:rPr>
          <w:rFonts w:eastAsiaTheme="minorHAnsi" w:cs="Times New Roman"/>
          <w:lang w:eastAsia="en-US"/>
        </w:rPr>
      </w:pPr>
    </w:p>
    <w:p w14:paraId="6B5A74B5" w14:textId="77777777" w:rsidR="0043751C" w:rsidRDefault="0043751C" w:rsidP="00E83E11">
      <w:pPr>
        <w:jc w:val="left"/>
        <w:rPr>
          <w:rFonts w:eastAsiaTheme="minorHAnsi" w:cs="Times New Roman"/>
          <w:lang w:eastAsia="en-US"/>
        </w:rPr>
      </w:pPr>
    </w:p>
    <w:p w14:paraId="7DA1AB75" w14:textId="77777777" w:rsidR="0043751C" w:rsidRDefault="0043751C" w:rsidP="00E83E11">
      <w:pPr>
        <w:jc w:val="left"/>
        <w:rPr>
          <w:rFonts w:eastAsiaTheme="minorHAnsi" w:cs="Times New Roman"/>
          <w:lang w:eastAsia="en-US"/>
        </w:rPr>
      </w:pPr>
    </w:p>
    <w:p w14:paraId="376B21F1" w14:textId="77777777" w:rsidR="0043751C" w:rsidRDefault="0043751C" w:rsidP="00E83E11">
      <w:pPr>
        <w:jc w:val="left"/>
        <w:rPr>
          <w:rFonts w:eastAsiaTheme="minorHAnsi" w:cs="Times New Roman"/>
          <w:lang w:eastAsia="en-US"/>
        </w:rPr>
      </w:pPr>
    </w:p>
    <w:p w14:paraId="030FC20D" w14:textId="77777777" w:rsidR="0043751C" w:rsidRDefault="0043751C" w:rsidP="00E83E11">
      <w:pPr>
        <w:jc w:val="left"/>
        <w:rPr>
          <w:rFonts w:eastAsiaTheme="minorHAnsi" w:cs="Times New Roman"/>
          <w:lang w:eastAsia="en-US"/>
        </w:rPr>
      </w:pPr>
    </w:p>
    <w:p w14:paraId="16500B48" w14:textId="77777777" w:rsidR="0043751C" w:rsidRDefault="0043751C" w:rsidP="00E83E11">
      <w:pPr>
        <w:jc w:val="left"/>
        <w:rPr>
          <w:rFonts w:eastAsiaTheme="minorHAnsi" w:cs="Times New Roman"/>
          <w:lang w:eastAsia="en-US"/>
        </w:rPr>
      </w:pPr>
    </w:p>
    <w:p w14:paraId="1E5EFAD8" w14:textId="77777777" w:rsidR="0043751C" w:rsidRDefault="0043751C" w:rsidP="00E83E11">
      <w:pPr>
        <w:jc w:val="left"/>
        <w:rPr>
          <w:rFonts w:eastAsiaTheme="minorHAnsi" w:cs="Times New Roman"/>
          <w:lang w:eastAsia="en-US"/>
        </w:rPr>
      </w:pPr>
    </w:p>
    <w:p w14:paraId="747F274C" w14:textId="77777777" w:rsidR="0043751C" w:rsidRDefault="0043751C" w:rsidP="00E83E11">
      <w:pPr>
        <w:jc w:val="left"/>
        <w:rPr>
          <w:rFonts w:eastAsiaTheme="minorHAnsi" w:cs="Times New Roman"/>
          <w:lang w:eastAsia="en-US"/>
        </w:rPr>
      </w:pPr>
    </w:p>
    <w:p w14:paraId="66E75FDD" w14:textId="77777777" w:rsidR="0043751C" w:rsidRDefault="0043751C" w:rsidP="00E83E11">
      <w:pPr>
        <w:jc w:val="left"/>
        <w:rPr>
          <w:rFonts w:eastAsiaTheme="minorHAnsi" w:cs="Times New Roman"/>
          <w:lang w:eastAsia="en-US"/>
        </w:rPr>
      </w:pPr>
    </w:p>
    <w:p w14:paraId="4DEC7FE2" w14:textId="77777777" w:rsidR="0043751C" w:rsidRDefault="0043751C" w:rsidP="00E83E11">
      <w:pPr>
        <w:jc w:val="left"/>
        <w:rPr>
          <w:rFonts w:eastAsiaTheme="minorHAnsi" w:cs="Times New Roman"/>
          <w:lang w:eastAsia="en-US"/>
        </w:rPr>
      </w:pPr>
    </w:p>
    <w:p w14:paraId="4CEDC2FD" w14:textId="77777777" w:rsidR="0043751C" w:rsidRDefault="0043751C" w:rsidP="00E83E11">
      <w:pPr>
        <w:jc w:val="left"/>
        <w:rPr>
          <w:rFonts w:eastAsiaTheme="minorHAnsi" w:cs="Times New Roman"/>
          <w:lang w:eastAsia="en-US"/>
        </w:rPr>
      </w:pPr>
    </w:p>
    <w:p w14:paraId="44077FAC" w14:textId="77777777" w:rsidR="0043751C" w:rsidRDefault="0043751C" w:rsidP="00E83E11">
      <w:pPr>
        <w:jc w:val="left"/>
        <w:rPr>
          <w:rFonts w:eastAsiaTheme="minorHAnsi" w:cs="Times New Roman"/>
          <w:lang w:eastAsia="en-US"/>
        </w:rPr>
      </w:pPr>
    </w:p>
    <w:p w14:paraId="132D9729" w14:textId="77777777" w:rsidR="0043751C" w:rsidRDefault="0043751C" w:rsidP="00E83E11">
      <w:pPr>
        <w:jc w:val="left"/>
        <w:rPr>
          <w:rFonts w:eastAsiaTheme="minorHAnsi" w:cs="Times New Roman"/>
          <w:lang w:eastAsia="en-US"/>
        </w:rPr>
      </w:pPr>
    </w:p>
    <w:p w14:paraId="49CB9507" w14:textId="77777777" w:rsidR="0043751C" w:rsidRDefault="0043751C" w:rsidP="00E83E11">
      <w:pPr>
        <w:jc w:val="left"/>
        <w:rPr>
          <w:rFonts w:eastAsiaTheme="minorHAnsi" w:cs="Times New Roman"/>
          <w:lang w:eastAsia="en-US"/>
        </w:rPr>
      </w:pPr>
    </w:p>
    <w:p w14:paraId="52782E4B" w14:textId="77777777" w:rsidR="0043751C" w:rsidRDefault="0043751C" w:rsidP="00E83E11">
      <w:pPr>
        <w:jc w:val="left"/>
        <w:rPr>
          <w:rFonts w:eastAsiaTheme="minorHAnsi" w:cs="Times New Roman"/>
          <w:lang w:eastAsia="en-US"/>
        </w:rPr>
      </w:pPr>
    </w:p>
    <w:p w14:paraId="7EB498CE" w14:textId="77777777" w:rsidR="0043751C" w:rsidRDefault="0043751C" w:rsidP="00E83E11">
      <w:pPr>
        <w:jc w:val="left"/>
        <w:rPr>
          <w:rFonts w:eastAsiaTheme="minorHAnsi" w:cs="Times New Roman"/>
          <w:lang w:eastAsia="en-US"/>
        </w:rPr>
      </w:pPr>
    </w:p>
    <w:p w14:paraId="6EE4E60D" w14:textId="77777777" w:rsidR="0043751C" w:rsidRDefault="0043751C" w:rsidP="00E83E11">
      <w:pPr>
        <w:jc w:val="left"/>
        <w:rPr>
          <w:rFonts w:eastAsiaTheme="minorHAnsi" w:cs="Times New Roman"/>
          <w:lang w:eastAsia="en-US"/>
        </w:rPr>
      </w:pPr>
    </w:p>
    <w:p w14:paraId="606CA8E8" w14:textId="77777777" w:rsidR="0043751C" w:rsidRDefault="0043751C" w:rsidP="00E83E11">
      <w:pPr>
        <w:jc w:val="left"/>
        <w:rPr>
          <w:rFonts w:eastAsiaTheme="minorHAnsi" w:cs="Times New Roman"/>
          <w:lang w:eastAsia="en-US"/>
        </w:rPr>
      </w:pPr>
    </w:p>
    <w:p w14:paraId="25270C22" w14:textId="77777777" w:rsidR="0043751C" w:rsidRDefault="0043751C" w:rsidP="00E83E11">
      <w:pPr>
        <w:jc w:val="left"/>
        <w:rPr>
          <w:rFonts w:eastAsiaTheme="minorHAnsi" w:cs="Times New Roman"/>
          <w:lang w:eastAsia="en-US"/>
        </w:rPr>
      </w:pPr>
    </w:p>
    <w:p w14:paraId="237919D8" w14:textId="2A989DD5" w:rsidR="00E83E11" w:rsidRPr="006010A6" w:rsidRDefault="00E83E11" w:rsidP="00E83E11">
      <w:pPr>
        <w:jc w:val="left"/>
        <w:rPr>
          <w:rFonts w:cs="Times New Roman"/>
        </w:rPr>
      </w:pPr>
    </w:p>
    <w:p w14:paraId="7D7900DF" w14:textId="77777777" w:rsidR="006D2E1D" w:rsidRPr="001D2374" w:rsidRDefault="006D2E1D" w:rsidP="006D2E1D">
      <w:pPr>
        <w:ind w:firstLine="0"/>
        <w:jc w:val="center"/>
        <w:rPr>
          <w:b/>
          <w:szCs w:val="24"/>
        </w:rPr>
      </w:pPr>
      <w:r w:rsidRPr="001D2374">
        <w:rPr>
          <w:b/>
          <w:szCs w:val="24"/>
        </w:rPr>
        <w:t>VALSTYBINĖS REIKŠMĖS MAGISTRALINIO KELIO A1 ILNIUS–KAUNAS–KLAIPĖDA RUOŽO NUO 10,000 IKI 95,000 KM REKONSTRAVIMAS</w:t>
      </w:r>
    </w:p>
    <w:p w14:paraId="26237375" w14:textId="77777777" w:rsidR="006D2E1D" w:rsidRPr="001D2374" w:rsidRDefault="006D2E1D" w:rsidP="006D2E1D">
      <w:pPr>
        <w:ind w:firstLine="0"/>
        <w:jc w:val="center"/>
        <w:rPr>
          <w:rFonts w:cs="Times New Roman"/>
          <w:b/>
          <w:szCs w:val="24"/>
        </w:rPr>
      </w:pPr>
      <w:r w:rsidRPr="001D2374">
        <w:rPr>
          <w:b/>
          <w:szCs w:val="24"/>
        </w:rPr>
        <w:t>(SAUGAUS EISMO PRIEMONIŲ ĮRENGIMAS).</w:t>
      </w:r>
    </w:p>
    <w:p w14:paraId="39112081" w14:textId="77777777" w:rsidR="006D2E1D" w:rsidRPr="001D2374" w:rsidRDefault="006D2E1D" w:rsidP="006D2E1D">
      <w:pPr>
        <w:ind w:firstLine="0"/>
        <w:jc w:val="center"/>
        <w:rPr>
          <w:rFonts w:cs="Times New Roman"/>
          <w:b/>
          <w:szCs w:val="24"/>
        </w:rPr>
      </w:pPr>
    </w:p>
    <w:p w14:paraId="6118B5E6" w14:textId="77777777" w:rsidR="006D2E1D" w:rsidRPr="001D2374" w:rsidRDefault="006D2E1D" w:rsidP="006D2E1D">
      <w:pPr>
        <w:ind w:firstLine="0"/>
        <w:jc w:val="center"/>
        <w:rPr>
          <w:rFonts w:cs="Times New Roman"/>
          <w:b/>
          <w:szCs w:val="24"/>
        </w:rPr>
      </w:pPr>
    </w:p>
    <w:p w14:paraId="0C072BDF" w14:textId="77777777" w:rsidR="006D2E1D" w:rsidRPr="001D2374" w:rsidRDefault="006D2E1D" w:rsidP="006D2E1D">
      <w:pPr>
        <w:ind w:firstLine="0"/>
        <w:jc w:val="center"/>
        <w:rPr>
          <w:rFonts w:cs="Times New Roman"/>
          <w:b/>
          <w:szCs w:val="24"/>
        </w:rPr>
      </w:pPr>
      <w:r w:rsidRPr="001D2374">
        <w:rPr>
          <w:rFonts w:cs="Times New Roman"/>
          <w:b/>
          <w:szCs w:val="24"/>
        </w:rPr>
        <w:t>VI PIRKIMO DALIS</w:t>
      </w:r>
    </w:p>
    <w:p w14:paraId="0A2AD265" w14:textId="77777777" w:rsidR="006D2E1D" w:rsidRPr="001D2374" w:rsidRDefault="006D2E1D" w:rsidP="006D2E1D">
      <w:pPr>
        <w:ind w:firstLine="0"/>
        <w:jc w:val="center"/>
        <w:rPr>
          <w:rFonts w:cs="Times New Roman"/>
          <w:b/>
          <w:sz w:val="28"/>
          <w:szCs w:val="28"/>
        </w:rPr>
      </w:pPr>
      <w:r w:rsidRPr="001D2374">
        <w:rPr>
          <w:b/>
          <w:sz w:val="28"/>
          <w:szCs w:val="28"/>
        </w:rPr>
        <w:t>Valstybinės reikšmės magistralinio kelio A1 Vilnius–Kaunas–Klaipėda ruožo nuo 10,000 iki 95,000 km greičio valdymo ir įspėjimo sistemų įrengimo darbai</w:t>
      </w:r>
    </w:p>
    <w:p w14:paraId="73A4502D" w14:textId="77777777" w:rsidR="0043751C" w:rsidRPr="000F025E" w:rsidRDefault="0043751C" w:rsidP="00387A6A">
      <w:pPr>
        <w:ind w:firstLine="0"/>
        <w:jc w:val="center"/>
        <w:rPr>
          <w:rFonts w:cs="Times New Roman"/>
          <w:b/>
          <w:szCs w:val="24"/>
        </w:rPr>
      </w:pPr>
    </w:p>
    <w:p w14:paraId="01A4D406" w14:textId="0046134A" w:rsidR="0043751C" w:rsidRDefault="0043751C" w:rsidP="00387A6A">
      <w:pPr>
        <w:ind w:firstLine="0"/>
        <w:jc w:val="center"/>
        <w:rPr>
          <w:rFonts w:cs="Times New Roman"/>
          <w:b/>
          <w:szCs w:val="24"/>
        </w:rPr>
      </w:pPr>
    </w:p>
    <w:p w14:paraId="1B5E9D35" w14:textId="77777777" w:rsidR="0043751C" w:rsidRPr="000F025E" w:rsidRDefault="0043751C" w:rsidP="00387A6A">
      <w:pPr>
        <w:ind w:firstLine="0"/>
        <w:jc w:val="center"/>
        <w:rPr>
          <w:rFonts w:cs="Times New Roman"/>
          <w:b/>
          <w:szCs w:val="24"/>
        </w:rPr>
      </w:pPr>
    </w:p>
    <w:p w14:paraId="2B669F75" w14:textId="77777777" w:rsidR="0043751C" w:rsidRPr="000F025E" w:rsidRDefault="0043751C" w:rsidP="00387A6A">
      <w:pPr>
        <w:ind w:firstLine="0"/>
        <w:jc w:val="center"/>
        <w:rPr>
          <w:rFonts w:cs="Times New Roman"/>
          <w:b/>
          <w:szCs w:val="24"/>
        </w:rPr>
      </w:pPr>
    </w:p>
    <w:p w14:paraId="2C77A682" w14:textId="550B80B2" w:rsidR="00F3739A" w:rsidRPr="006010A6" w:rsidRDefault="00F3739A" w:rsidP="00387A6A">
      <w:pPr>
        <w:spacing w:after="200" w:line="276" w:lineRule="auto"/>
        <w:ind w:firstLine="0"/>
        <w:jc w:val="center"/>
        <w:rPr>
          <w:rFonts w:cs="Times New Roman"/>
          <w:b/>
          <w:color w:val="FF0000"/>
          <w:szCs w:val="20"/>
        </w:rPr>
      </w:pPr>
    </w:p>
    <w:p w14:paraId="053B9522" w14:textId="01549732" w:rsidR="00F3739A" w:rsidRDefault="00F3739A" w:rsidP="00387A6A">
      <w:pPr>
        <w:ind w:firstLine="0"/>
        <w:jc w:val="center"/>
        <w:rPr>
          <w:rFonts w:cs="Times New Roman"/>
          <w:b/>
          <w:color w:val="FF0000"/>
          <w:szCs w:val="20"/>
        </w:rPr>
      </w:pPr>
    </w:p>
    <w:p w14:paraId="25390945" w14:textId="77777777" w:rsidR="0043751C" w:rsidRPr="006010A6" w:rsidRDefault="0043751C" w:rsidP="00387A6A">
      <w:pPr>
        <w:ind w:firstLine="0"/>
        <w:jc w:val="center"/>
        <w:rPr>
          <w:rFonts w:cs="Times New Roman"/>
          <w:b/>
          <w:color w:val="FF0000"/>
          <w:szCs w:val="20"/>
        </w:rPr>
      </w:pPr>
    </w:p>
    <w:p w14:paraId="59D4ECE7" w14:textId="77777777" w:rsidR="00F3739A" w:rsidRPr="006010A6" w:rsidRDefault="00F3739A" w:rsidP="00387A6A">
      <w:pPr>
        <w:ind w:firstLine="0"/>
        <w:jc w:val="center"/>
        <w:rPr>
          <w:rFonts w:cs="Times New Roman"/>
          <w:b/>
          <w:color w:val="FF0000"/>
          <w:szCs w:val="20"/>
        </w:rPr>
      </w:pPr>
    </w:p>
    <w:p w14:paraId="31D42029" w14:textId="77777777" w:rsidR="0043751C" w:rsidRDefault="00F3739A" w:rsidP="004B331D">
      <w:pPr>
        <w:pStyle w:val="Antrat1"/>
      </w:pPr>
      <w:bookmarkStart w:id="70" w:name="_Toc534806804"/>
      <w:r w:rsidRPr="006010A6">
        <w:t>ŽINIARAŠTIS NR. 6.4</w:t>
      </w:r>
      <w:bookmarkEnd w:id="70"/>
      <w:r w:rsidRPr="006010A6">
        <w:t xml:space="preserve"> </w:t>
      </w:r>
    </w:p>
    <w:p w14:paraId="2488E242" w14:textId="77777777" w:rsidR="0043751C" w:rsidRDefault="00F3739A" w:rsidP="004B331D">
      <w:pPr>
        <w:pStyle w:val="Antrat1"/>
      </w:pPr>
      <w:bookmarkStart w:id="71" w:name="_Toc534806805"/>
      <w:r w:rsidRPr="006010A6">
        <w:t>ELEKTROTECHNIKOS: APŠVIETIMO IR GVIS PRIJUNGIMAS</w:t>
      </w:r>
      <w:bookmarkEnd w:id="71"/>
    </w:p>
    <w:p w14:paraId="27EFF4BF" w14:textId="77777777" w:rsidR="00FB670D" w:rsidRDefault="00F3739A" w:rsidP="004B331D">
      <w:pPr>
        <w:pStyle w:val="Antrat1"/>
      </w:pPr>
      <w:r w:rsidRPr="006010A6">
        <w:t xml:space="preserve"> </w:t>
      </w:r>
      <w:bookmarkStart w:id="72" w:name="_Toc534806806"/>
      <w:r w:rsidRPr="006010A6">
        <w:t>PRIE APSKAITŲ SPINTŲ</w:t>
      </w:r>
      <w:bookmarkEnd w:id="72"/>
      <w:r w:rsidRPr="006010A6">
        <w:t xml:space="preserve"> </w:t>
      </w:r>
    </w:p>
    <w:p w14:paraId="5891328F" w14:textId="3A569DC9" w:rsidR="00F3739A" w:rsidRPr="006010A6" w:rsidRDefault="00F3739A" w:rsidP="004B331D">
      <w:pPr>
        <w:pStyle w:val="Antrat1"/>
      </w:pPr>
      <w:bookmarkStart w:id="73" w:name="_Toc534806807"/>
      <w:r w:rsidRPr="006010A6">
        <w:t>(KAIŠIADORIŲ R. SAV.)</w:t>
      </w:r>
      <w:bookmarkEnd w:id="73"/>
    </w:p>
    <w:p w14:paraId="554D6D37" w14:textId="77777777" w:rsidR="00F3739A" w:rsidRPr="006010A6" w:rsidRDefault="00F3739A" w:rsidP="00F3739A">
      <w:pPr>
        <w:jc w:val="center"/>
        <w:rPr>
          <w:rFonts w:cs="Times New Roman"/>
          <w:b/>
          <w:szCs w:val="20"/>
        </w:rPr>
      </w:pPr>
    </w:p>
    <w:p w14:paraId="1663CBF2" w14:textId="77777777" w:rsidR="00F3739A" w:rsidRPr="006010A6" w:rsidRDefault="00F3739A" w:rsidP="00F3739A">
      <w:pPr>
        <w:jc w:val="center"/>
        <w:rPr>
          <w:rFonts w:cs="Times New Roman"/>
          <w:b/>
          <w:szCs w:val="20"/>
        </w:rPr>
      </w:pPr>
    </w:p>
    <w:p w14:paraId="0D93CB26" w14:textId="77777777" w:rsidR="00F3739A" w:rsidRPr="006010A6" w:rsidRDefault="00F3739A" w:rsidP="00F3739A">
      <w:pPr>
        <w:jc w:val="center"/>
        <w:rPr>
          <w:rFonts w:cs="Times New Roman"/>
          <w:b/>
          <w:szCs w:val="20"/>
        </w:rPr>
      </w:pPr>
    </w:p>
    <w:p w14:paraId="79E5282C" w14:textId="77777777" w:rsidR="00F3739A" w:rsidRPr="006010A6" w:rsidRDefault="00F3739A" w:rsidP="00F3739A">
      <w:pPr>
        <w:jc w:val="center"/>
        <w:rPr>
          <w:rFonts w:cs="Times New Roman"/>
          <w:b/>
          <w:szCs w:val="20"/>
        </w:rPr>
      </w:pPr>
    </w:p>
    <w:p w14:paraId="168CB3DF" w14:textId="77777777" w:rsidR="00F3739A" w:rsidRPr="006010A6" w:rsidRDefault="00F3739A" w:rsidP="004B331D">
      <w:pPr>
        <w:pStyle w:val="Antrat1"/>
      </w:pPr>
    </w:p>
    <w:p w14:paraId="2EDD3B4B" w14:textId="77777777" w:rsidR="00F3739A" w:rsidRPr="006010A6" w:rsidRDefault="00F3739A" w:rsidP="00F3739A">
      <w:pPr>
        <w:pStyle w:val="Antrat2"/>
      </w:pPr>
    </w:p>
    <w:p w14:paraId="78387872" w14:textId="77777777" w:rsidR="00F3739A" w:rsidRPr="006010A6" w:rsidRDefault="00F3739A" w:rsidP="00F3739A">
      <w:pPr>
        <w:rPr>
          <w:rFonts w:cs="Times New Roman"/>
        </w:rPr>
      </w:pPr>
    </w:p>
    <w:p w14:paraId="2971A334" w14:textId="77777777" w:rsidR="00F3739A" w:rsidRPr="006010A6" w:rsidRDefault="00F3739A" w:rsidP="00F3739A">
      <w:pPr>
        <w:rPr>
          <w:rFonts w:cs="Times New Roman"/>
        </w:rPr>
      </w:pPr>
    </w:p>
    <w:p w14:paraId="078ECA0D" w14:textId="77777777" w:rsidR="00F3739A" w:rsidRPr="006010A6" w:rsidRDefault="00F3739A" w:rsidP="00F3739A">
      <w:pPr>
        <w:rPr>
          <w:rFonts w:cs="Times New Roman"/>
        </w:rPr>
      </w:pPr>
    </w:p>
    <w:p w14:paraId="0BEA0521" w14:textId="77777777" w:rsidR="00F3739A" w:rsidRPr="006010A6" w:rsidRDefault="00F3739A" w:rsidP="00F3739A">
      <w:pPr>
        <w:rPr>
          <w:rFonts w:cs="Times New Roman"/>
          <w:color w:val="FF0000"/>
        </w:rPr>
      </w:pPr>
    </w:p>
    <w:p w14:paraId="1A70DDB2" w14:textId="1A51377E" w:rsidR="0043751C" w:rsidRPr="00AA07EE" w:rsidRDefault="0043751C" w:rsidP="0043751C">
      <w:pPr>
        <w:jc w:val="center"/>
        <w:rPr>
          <w:rFonts w:cs="Times New Roman"/>
          <w:b/>
        </w:rPr>
      </w:pPr>
      <w:r>
        <w:rPr>
          <w:rFonts w:cs="Times New Roman"/>
          <w:b/>
        </w:rPr>
        <w:t>Žiniaraštis Nr. 6.4</w:t>
      </w:r>
      <w:r w:rsidR="008E5A15">
        <w:rPr>
          <w:rFonts w:cs="Times New Roman"/>
          <w:b/>
        </w:rPr>
        <w:t>, be PVM</w:t>
      </w:r>
    </w:p>
    <w:tbl>
      <w:tblPr>
        <w:tblW w:w="4849" w:type="pct"/>
        <w:jc w:val="center"/>
        <w:tblLayout w:type="fixed"/>
        <w:tblLook w:val="04A0" w:firstRow="1" w:lastRow="0" w:firstColumn="1" w:lastColumn="0" w:noHBand="0" w:noVBand="1"/>
      </w:tblPr>
      <w:tblGrid>
        <w:gridCol w:w="1087"/>
        <w:gridCol w:w="27"/>
        <w:gridCol w:w="3845"/>
        <w:gridCol w:w="990"/>
        <w:gridCol w:w="1101"/>
        <w:gridCol w:w="180"/>
        <w:gridCol w:w="65"/>
        <w:gridCol w:w="1003"/>
        <w:gridCol w:w="208"/>
        <w:gridCol w:w="6"/>
        <w:gridCol w:w="31"/>
        <w:gridCol w:w="600"/>
        <w:gridCol w:w="245"/>
        <w:gridCol w:w="817"/>
        <w:gridCol w:w="6"/>
      </w:tblGrid>
      <w:tr w:rsidR="00F3739A" w:rsidRPr="006010A6" w14:paraId="66C8C52B" w14:textId="77777777" w:rsidTr="00510721">
        <w:trPr>
          <w:trHeight w:val="600"/>
          <w:jc w:val="center"/>
        </w:trPr>
        <w:tc>
          <w:tcPr>
            <w:tcW w:w="53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EF434F2" w14:textId="6BAAA3D4" w:rsidR="00F3739A" w:rsidRPr="006010A6" w:rsidRDefault="0043751C" w:rsidP="00F3739A">
            <w:pPr>
              <w:spacing w:line="240" w:lineRule="auto"/>
              <w:ind w:firstLine="0"/>
              <w:jc w:val="center"/>
              <w:rPr>
                <w:rFonts w:eastAsia="Times New Roman" w:cs="Times New Roman"/>
                <w:b/>
                <w:lang w:eastAsia="en-US"/>
              </w:rPr>
            </w:pPr>
            <w:r>
              <w:rPr>
                <w:rFonts w:eastAsia="Times New Roman" w:cs="Times New Roman"/>
                <w:b/>
                <w:sz w:val="22"/>
                <w:lang w:eastAsia="en-US"/>
              </w:rPr>
              <w:t xml:space="preserve">Eil. </w:t>
            </w:r>
            <w:r w:rsidR="00F3739A" w:rsidRPr="006010A6">
              <w:rPr>
                <w:rFonts w:eastAsia="Times New Roman" w:cs="Times New Roman"/>
                <w:b/>
                <w:sz w:val="22"/>
                <w:lang w:eastAsia="en-US"/>
              </w:rPr>
              <w:t>Nr.</w:t>
            </w:r>
          </w:p>
        </w:tc>
        <w:tc>
          <w:tcPr>
            <w:tcW w:w="1896"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9FFE29" w14:textId="77777777" w:rsidR="00F3739A" w:rsidRPr="006010A6" w:rsidRDefault="00F3739A" w:rsidP="00F3739A">
            <w:pPr>
              <w:spacing w:line="240" w:lineRule="auto"/>
              <w:ind w:firstLine="0"/>
              <w:jc w:val="center"/>
              <w:rPr>
                <w:rFonts w:eastAsia="Times New Roman" w:cs="Times New Roman"/>
                <w:b/>
                <w:lang w:eastAsia="en-US"/>
              </w:rPr>
            </w:pPr>
            <w:r w:rsidRPr="006010A6">
              <w:rPr>
                <w:rFonts w:eastAsia="Times New Roman" w:cs="Times New Roman"/>
                <w:b/>
                <w:sz w:val="22"/>
                <w:lang w:eastAsia="en-US"/>
              </w:rPr>
              <w:t>Darbų pavadinimas</w:t>
            </w:r>
          </w:p>
        </w:tc>
        <w:tc>
          <w:tcPr>
            <w:tcW w:w="485" w:type="pct"/>
            <w:tcBorders>
              <w:top w:val="single" w:sz="4" w:space="0" w:color="auto"/>
              <w:left w:val="nil"/>
              <w:bottom w:val="single" w:sz="4" w:space="0" w:color="auto"/>
              <w:right w:val="single" w:sz="4" w:space="0" w:color="auto"/>
            </w:tcBorders>
            <w:shd w:val="clear" w:color="auto" w:fill="auto"/>
            <w:noWrap/>
            <w:vAlign w:val="center"/>
            <w:hideMark/>
          </w:tcPr>
          <w:p w14:paraId="59E620FE" w14:textId="77777777" w:rsidR="00F3739A" w:rsidRPr="006010A6" w:rsidRDefault="00F3739A" w:rsidP="00F3739A">
            <w:pPr>
              <w:spacing w:line="240" w:lineRule="auto"/>
              <w:ind w:firstLine="0"/>
              <w:jc w:val="center"/>
              <w:rPr>
                <w:rFonts w:eastAsia="Times New Roman" w:cs="Times New Roman"/>
                <w:b/>
                <w:lang w:eastAsia="en-US"/>
              </w:rPr>
            </w:pPr>
            <w:r w:rsidRPr="006010A6">
              <w:rPr>
                <w:rFonts w:eastAsia="Times New Roman" w:cs="Times New Roman"/>
                <w:b/>
                <w:sz w:val="22"/>
                <w:lang w:eastAsia="en-US"/>
              </w:rPr>
              <w:t>Vnt.</w:t>
            </w:r>
          </w:p>
        </w:tc>
        <w:tc>
          <w:tcPr>
            <w:tcW w:w="627" w:type="pct"/>
            <w:gridSpan w:val="2"/>
            <w:tcBorders>
              <w:top w:val="single" w:sz="4" w:space="0" w:color="auto"/>
              <w:left w:val="nil"/>
              <w:bottom w:val="single" w:sz="4" w:space="0" w:color="auto"/>
              <w:right w:val="single" w:sz="4" w:space="0" w:color="auto"/>
            </w:tcBorders>
            <w:shd w:val="clear" w:color="auto" w:fill="auto"/>
            <w:noWrap/>
            <w:vAlign w:val="center"/>
            <w:hideMark/>
          </w:tcPr>
          <w:p w14:paraId="6C8C8FA8" w14:textId="77777777" w:rsidR="00F3739A" w:rsidRPr="006010A6" w:rsidRDefault="00F3739A" w:rsidP="00F3739A">
            <w:pPr>
              <w:spacing w:line="240" w:lineRule="auto"/>
              <w:ind w:firstLine="0"/>
              <w:jc w:val="center"/>
              <w:rPr>
                <w:rFonts w:eastAsia="Times New Roman" w:cs="Times New Roman"/>
                <w:b/>
                <w:lang w:eastAsia="en-US"/>
              </w:rPr>
            </w:pPr>
            <w:r w:rsidRPr="006010A6">
              <w:rPr>
                <w:rFonts w:eastAsia="Times New Roman" w:cs="Times New Roman"/>
                <w:b/>
                <w:sz w:val="22"/>
                <w:lang w:eastAsia="en-US"/>
              </w:rPr>
              <w:t>Kiekis</w:t>
            </w:r>
          </w:p>
        </w:tc>
        <w:tc>
          <w:tcPr>
            <w:tcW w:w="628" w:type="pct"/>
            <w:gridSpan w:val="4"/>
            <w:tcBorders>
              <w:top w:val="single" w:sz="4" w:space="0" w:color="auto"/>
              <w:left w:val="nil"/>
              <w:bottom w:val="single" w:sz="4" w:space="0" w:color="auto"/>
              <w:right w:val="single" w:sz="4" w:space="0" w:color="auto"/>
            </w:tcBorders>
            <w:shd w:val="clear" w:color="auto" w:fill="auto"/>
            <w:noWrap/>
            <w:vAlign w:val="center"/>
            <w:hideMark/>
          </w:tcPr>
          <w:p w14:paraId="677002A3" w14:textId="77777777" w:rsidR="00F3739A" w:rsidRPr="006010A6" w:rsidRDefault="00F3739A" w:rsidP="00F3739A">
            <w:pPr>
              <w:spacing w:line="240" w:lineRule="auto"/>
              <w:ind w:firstLine="0"/>
              <w:jc w:val="center"/>
              <w:rPr>
                <w:rFonts w:eastAsia="Times New Roman" w:cs="Times New Roman"/>
                <w:b/>
                <w:lang w:eastAsia="en-US"/>
              </w:rPr>
            </w:pPr>
            <w:r w:rsidRPr="006010A6">
              <w:rPr>
                <w:rFonts w:eastAsia="Times New Roman" w:cs="Times New Roman"/>
                <w:b/>
                <w:sz w:val="22"/>
                <w:lang w:eastAsia="en-US"/>
              </w:rPr>
              <w:t>Vieneto kaina, EUR</w:t>
            </w:r>
          </w:p>
        </w:tc>
        <w:tc>
          <w:tcPr>
            <w:tcW w:w="832" w:type="pct"/>
            <w:gridSpan w:val="5"/>
            <w:tcBorders>
              <w:top w:val="single" w:sz="4" w:space="0" w:color="auto"/>
              <w:left w:val="nil"/>
              <w:bottom w:val="single" w:sz="4" w:space="0" w:color="auto"/>
              <w:right w:val="single" w:sz="4" w:space="0" w:color="auto"/>
            </w:tcBorders>
            <w:vAlign w:val="center"/>
          </w:tcPr>
          <w:p w14:paraId="4F22028D" w14:textId="77777777" w:rsidR="00F3739A" w:rsidRPr="006010A6" w:rsidRDefault="00F3739A" w:rsidP="00F3739A">
            <w:pPr>
              <w:spacing w:line="240" w:lineRule="auto"/>
              <w:ind w:firstLine="0"/>
              <w:jc w:val="center"/>
              <w:rPr>
                <w:rFonts w:eastAsia="Times New Roman" w:cs="Times New Roman"/>
                <w:b/>
                <w:lang w:eastAsia="en-US"/>
              </w:rPr>
            </w:pPr>
            <w:r w:rsidRPr="006010A6">
              <w:rPr>
                <w:rFonts w:eastAsia="Times New Roman" w:cs="Times New Roman"/>
                <w:b/>
                <w:sz w:val="22"/>
                <w:lang w:eastAsia="en-US"/>
              </w:rPr>
              <w:t>Bendra suma, EUR</w:t>
            </w:r>
          </w:p>
        </w:tc>
      </w:tr>
      <w:tr w:rsidR="00F3739A" w:rsidRPr="006010A6" w14:paraId="58E585B3" w14:textId="77777777" w:rsidTr="00510721">
        <w:trPr>
          <w:trHeight w:val="142"/>
          <w:jc w:val="center"/>
        </w:trPr>
        <w:tc>
          <w:tcPr>
            <w:tcW w:w="532" w:type="pct"/>
            <w:tcBorders>
              <w:top w:val="single" w:sz="4" w:space="0" w:color="auto"/>
              <w:left w:val="single" w:sz="4" w:space="0" w:color="auto"/>
              <w:bottom w:val="single" w:sz="4" w:space="0" w:color="auto"/>
              <w:right w:val="single" w:sz="4" w:space="0" w:color="auto"/>
            </w:tcBorders>
            <w:shd w:val="clear" w:color="auto" w:fill="auto"/>
            <w:vAlign w:val="center"/>
          </w:tcPr>
          <w:p w14:paraId="3F40FCAE" w14:textId="77777777" w:rsidR="00F3739A" w:rsidRPr="006010A6" w:rsidRDefault="00F3739A" w:rsidP="00F3739A">
            <w:pPr>
              <w:spacing w:line="240" w:lineRule="auto"/>
              <w:ind w:firstLine="0"/>
              <w:jc w:val="center"/>
              <w:rPr>
                <w:rFonts w:eastAsia="Times New Roman" w:cs="Times New Roman"/>
                <w:b/>
                <w:lang w:eastAsia="en-US"/>
              </w:rPr>
            </w:pPr>
          </w:p>
        </w:tc>
        <w:tc>
          <w:tcPr>
            <w:tcW w:w="3008" w:type="pct"/>
            <w:gridSpan w:val="5"/>
            <w:tcBorders>
              <w:top w:val="single" w:sz="4" w:space="0" w:color="auto"/>
              <w:left w:val="single" w:sz="4" w:space="0" w:color="auto"/>
              <w:bottom w:val="single" w:sz="4" w:space="0" w:color="auto"/>
              <w:right w:val="single" w:sz="4" w:space="0" w:color="auto"/>
            </w:tcBorders>
            <w:shd w:val="clear" w:color="auto" w:fill="auto"/>
            <w:noWrap/>
            <w:vAlign w:val="center"/>
          </w:tcPr>
          <w:p w14:paraId="3B2A74EE" w14:textId="77777777" w:rsidR="00F3739A" w:rsidRPr="006010A6" w:rsidRDefault="00F3739A" w:rsidP="00F3739A">
            <w:pPr>
              <w:spacing w:line="240" w:lineRule="auto"/>
              <w:ind w:firstLine="0"/>
              <w:jc w:val="center"/>
              <w:rPr>
                <w:rFonts w:eastAsia="Times New Roman" w:cs="Times New Roman"/>
                <w:lang w:eastAsia="en-US"/>
              </w:rPr>
            </w:pPr>
            <w:r w:rsidRPr="006010A6">
              <w:rPr>
                <w:rFonts w:eastAsia="Times New Roman" w:cs="Times New Roman"/>
                <w:b/>
                <w:sz w:val="22"/>
                <w:lang w:eastAsia="en-US"/>
              </w:rPr>
              <w:t xml:space="preserve">  </w:t>
            </w:r>
            <w:r w:rsidRPr="006010A6">
              <w:rPr>
                <w:rFonts w:eastAsia="Times New Roman" w:cs="Times New Roman"/>
                <w:sz w:val="22"/>
                <w:lang w:eastAsia="en-US"/>
              </w:rPr>
              <w:t>0,4 kV MONTAVIMO DARBAI</w:t>
            </w:r>
          </w:p>
        </w:tc>
        <w:tc>
          <w:tcPr>
            <w:tcW w:w="628" w:type="pct"/>
            <w:gridSpan w:val="4"/>
            <w:tcBorders>
              <w:top w:val="single" w:sz="4" w:space="0" w:color="auto"/>
              <w:left w:val="nil"/>
              <w:bottom w:val="single" w:sz="4" w:space="0" w:color="auto"/>
              <w:right w:val="single" w:sz="4" w:space="0" w:color="auto"/>
            </w:tcBorders>
            <w:shd w:val="clear" w:color="auto" w:fill="auto"/>
            <w:noWrap/>
            <w:vAlign w:val="center"/>
          </w:tcPr>
          <w:p w14:paraId="66D4A081" w14:textId="77777777" w:rsidR="00F3739A" w:rsidRPr="006010A6" w:rsidRDefault="00F3739A" w:rsidP="00F3739A">
            <w:pPr>
              <w:spacing w:line="240" w:lineRule="auto"/>
              <w:ind w:firstLine="0"/>
              <w:jc w:val="center"/>
              <w:rPr>
                <w:rFonts w:eastAsia="Times New Roman" w:cs="Times New Roman"/>
                <w:b/>
                <w:lang w:eastAsia="en-US"/>
              </w:rPr>
            </w:pPr>
          </w:p>
        </w:tc>
        <w:tc>
          <w:tcPr>
            <w:tcW w:w="832" w:type="pct"/>
            <w:gridSpan w:val="5"/>
            <w:tcBorders>
              <w:top w:val="single" w:sz="4" w:space="0" w:color="auto"/>
              <w:left w:val="nil"/>
              <w:bottom w:val="single" w:sz="4" w:space="0" w:color="auto"/>
              <w:right w:val="single" w:sz="4" w:space="0" w:color="auto"/>
            </w:tcBorders>
            <w:vAlign w:val="center"/>
          </w:tcPr>
          <w:p w14:paraId="061E7119" w14:textId="77777777" w:rsidR="00F3739A" w:rsidRPr="006010A6" w:rsidRDefault="00F3739A" w:rsidP="00F3739A">
            <w:pPr>
              <w:spacing w:line="240" w:lineRule="auto"/>
              <w:ind w:firstLine="0"/>
              <w:jc w:val="center"/>
              <w:rPr>
                <w:rFonts w:eastAsia="Times New Roman" w:cs="Times New Roman"/>
                <w:b/>
                <w:lang w:eastAsia="en-US"/>
              </w:rPr>
            </w:pPr>
          </w:p>
        </w:tc>
      </w:tr>
      <w:tr w:rsidR="00CF502B" w:rsidRPr="006010A6" w14:paraId="37470033" w14:textId="77777777" w:rsidTr="00510721">
        <w:trPr>
          <w:trHeight w:val="300"/>
          <w:jc w:val="center"/>
        </w:trPr>
        <w:tc>
          <w:tcPr>
            <w:tcW w:w="532" w:type="pct"/>
            <w:tcBorders>
              <w:top w:val="nil"/>
              <w:left w:val="single" w:sz="4" w:space="0" w:color="auto"/>
              <w:bottom w:val="single" w:sz="4" w:space="0" w:color="auto"/>
              <w:right w:val="single" w:sz="4" w:space="0" w:color="auto"/>
            </w:tcBorders>
            <w:shd w:val="clear" w:color="auto" w:fill="auto"/>
            <w:noWrap/>
            <w:vAlign w:val="center"/>
          </w:tcPr>
          <w:p w14:paraId="78471803" w14:textId="77777777" w:rsidR="00CF502B" w:rsidRPr="006010A6" w:rsidRDefault="001E2D2A" w:rsidP="00CF502B">
            <w:pPr>
              <w:pStyle w:val="Betarp"/>
              <w:jc w:val="center"/>
              <w:rPr>
                <w:rFonts w:eastAsia="Times New Roman"/>
                <w:lang w:eastAsia="en-US"/>
              </w:rPr>
            </w:pPr>
            <w:r w:rsidRPr="006010A6">
              <w:rPr>
                <w:rFonts w:eastAsia="Times New Roman"/>
                <w:lang w:eastAsia="en-US"/>
              </w:rPr>
              <w:t>6.4</w:t>
            </w:r>
            <w:r w:rsidR="00CF502B" w:rsidRPr="006010A6">
              <w:rPr>
                <w:rFonts w:eastAsia="Times New Roman"/>
                <w:lang w:eastAsia="en-US"/>
              </w:rPr>
              <w:t>.1</w:t>
            </w:r>
          </w:p>
        </w:tc>
        <w:tc>
          <w:tcPr>
            <w:tcW w:w="1896" w:type="pct"/>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5A71322F" w14:textId="77777777" w:rsidR="00CF502B" w:rsidRPr="006010A6" w:rsidRDefault="00CF502B" w:rsidP="00CF502B">
            <w:pPr>
              <w:pStyle w:val="Betarp"/>
              <w:rPr>
                <w:rFonts w:eastAsia="Times New Roman"/>
              </w:rPr>
            </w:pPr>
            <w:r w:rsidRPr="006010A6">
              <w:t>Laidų ir kabelių gyslų markiravimas</w:t>
            </w:r>
          </w:p>
        </w:tc>
        <w:tc>
          <w:tcPr>
            <w:tcW w:w="485" w:type="pct"/>
            <w:tcBorders>
              <w:top w:val="nil"/>
              <w:left w:val="nil"/>
              <w:bottom w:val="single" w:sz="4" w:space="0" w:color="auto"/>
              <w:right w:val="single" w:sz="4" w:space="0" w:color="auto"/>
            </w:tcBorders>
            <w:shd w:val="clear" w:color="auto" w:fill="auto"/>
            <w:noWrap/>
            <w:vAlign w:val="center"/>
          </w:tcPr>
          <w:p w14:paraId="439F2218" w14:textId="77777777" w:rsidR="00CF502B" w:rsidRPr="006010A6" w:rsidRDefault="00CF502B" w:rsidP="00CF502B">
            <w:pPr>
              <w:pStyle w:val="Betarp"/>
              <w:jc w:val="center"/>
            </w:pPr>
            <w:r w:rsidRPr="006010A6">
              <w:t>vnt</w:t>
            </w:r>
          </w:p>
        </w:tc>
        <w:tc>
          <w:tcPr>
            <w:tcW w:w="627" w:type="pct"/>
            <w:gridSpan w:val="2"/>
            <w:tcBorders>
              <w:top w:val="single" w:sz="4" w:space="0" w:color="auto"/>
              <w:left w:val="nil"/>
              <w:bottom w:val="single" w:sz="4" w:space="0" w:color="auto"/>
              <w:right w:val="single" w:sz="4" w:space="0" w:color="auto"/>
            </w:tcBorders>
            <w:shd w:val="clear" w:color="auto" w:fill="auto"/>
            <w:noWrap/>
            <w:vAlign w:val="center"/>
          </w:tcPr>
          <w:p w14:paraId="4AEBD792" w14:textId="77777777" w:rsidR="00CF502B" w:rsidRPr="006010A6" w:rsidRDefault="00CF502B" w:rsidP="00CF502B">
            <w:pPr>
              <w:pStyle w:val="Betarp"/>
              <w:jc w:val="center"/>
            </w:pPr>
            <w:r w:rsidRPr="006010A6">
              <w:t>36</w:t>
            </w:r>
          </w:p>
        </w:tc>
        <w:tc>
          <w:tcPr>
            <w:tcW w:w="628" w:type="pct"/>
            <w:gridSpan w:val="4"/>
            <w:tcBorders>
              <w:top w:val="single" w:sz="4" w:space="0" w:color="auto"/>
              <w:left w:val="nil"/>
              <w:bottom w:val="single" w:sz="4" w:space="0" w:color="auto"/>
              <w:right w:val="single" w:sz="4" w:space="0" w:color="auto"/>
            </w:tcBorders>
            <w:shd w:val="clear" w:color="auto" w:fill="auto"/>
            <w:noWrap/>
            <w:vAlign w:val="center"/>
          </w:tcPr>
          <w:p w14:paraId="54B9E89C" w14:textId="77777777" w:rsidR="00CF502B" w:rsidRPr="006010A6" w:rsidRDefault="00CF502B" w:rsidP="00CF502B">
            <w:pPr>
              <w:pStyle w:val="Betarp"/>
              <w:rPr>
                <w:rFonts w:eastAsia="Times New Roman"/>
                <w:lang w:eastAsia="en-US"/>
              </w:rPr>
            </w:pPr>
          </w:p>
        </w:tc>
        <w:tc>
          <w:tcPr>
            <w:tcW w:w="832" w:type="pct"/>
            <w:gridSpan w:val="5"/>
            <w:tcBorders>
              <w:top w:val="single" w:sz="4" w:space="0" w:color="auto"/>
              <w:left w:val="nil"/>
              <w:bottom w:val="single" w:sz="4" w:space="0" w:color="auto"/>
              <w:right w:val="single" w:sz="4" w:space="0" w:color="auto"/>
            </w:tcBorders>
          </w:tcPr>
          <w:p w14:paraId="7B1D8A13" w14:textId="77777777" w:rsidR="00CF502B" w:rsidRPr="006010A6" w:rsidRDefault="00CF502B" w:rsidP="00CF502B">
            <w:pPr>
              <w:pStyle w:val="Betarp"/>
              <w:rPr>
                <w:rFonts w:eastAsia="Times New Roman"/>
                <w:lang w:eastAsia="en-US"/>
              </w:rPr>
            </w:pPr>
          </w:p>
        </w:tc>
      </w:tr>
      <w:tr w:rsidR="00CF502B" w:rsidRPr="006010A6" w14:paraId="15FECAB3" w14:textId="77777777" w:rsidTr="00510721">
        <w:trPr>
          <w:trHeight w:val="300"/>
          <w:jc w:val="center"/>
        </w:trPr>
        <w:tc>
          <w:tcPr>
            <w:tcW w:w="532" w:type="pct"/>
            <w:tcBorders>
              <w:top w:val="nil"/>
              <w:left w:val="single" w:sz="4" w:space="0" w:color="auto"/>
              <w:bottom w:val="single" w:sz="4" w:space="0" w:color="auto"/>
              <w:right w:val="single" w:sz="4" w:space="0" w:color="auto"/>
            </w:tcBorders>
            <w:shd w:val="clear" w:color="auto" w:fill="auto"/>
            <w:noWrap/>
            <w:vAlign w:val="center"/>
          </w:tcPr>
          <w:p w14:paraId="39DF83C3" w14:textId="77777777" w:rsidR="00CF502B" w:rsidRPr="006010A6" w:rsidRDefault="001E2D2A" w:rsidP="00CF502B">
            <w:pPr>
              <w:pStyle w:val="Betarp"/>
              <w:jc w:val="center"/>
              <w:rPr>
                <w:rFonts w:eastAsia="Times New Roman"/>
                <w:lang w:eastAsia="en-US"/>
              </w:rPr>
            </w:pPr>
            <w:r w:rsidRPr="006010A6">
              <w:rPr>
                <w:rFonts w:eastAsia="Times New Roman"/>
                <w:lang w:eastAsia="en-US"/>
              </w:rPr>
              <w:t>6.4</w:t>
            </w:r>
            <w:r w:rsidR="00CF502B" w:rsidRPr="006010A6">
              <w:rPr>
                <w:rFonts w:eastAsia="Times New Roman"/>
                <w:lang w:eastAsia="en-US"/>
              </w:rPr>
              <w:t>.2</w:t>
            </w:r>
          </w:p>
        </w:tc>
        <w:tc>
          <w:tcPr>
            <w:tcW w:w="1896"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4ECEA482" w14:textId="77777777" w:rsidR="00CF502B" w:rsidRPr="006010A6" w:rsidRDefault="00CF502B" w:rsidP="00CF502B">
            <w:pPr>
              <w:pStyle w:val="Betarp"/>
            </w:pPr>
            <w:r w:rsidRPr="006010A6">
              <w:t>Laidų ir kabelių vienvielių iki 120 mm2 skersp. gyslų su antgaliais prijungimas prie aparatų gnybtų</w:t>
            </w:r>
          </w:p>
        </w:tc>
        <w:tc>
          <w:tcPr>
            <w:tcW w:w="485" w:type="pct"/>
            <w:tcBorders>
              <w:top w:val="nil"/>
              <w:left w:val="nil"/>
              <w:bottom w:val="single" w:sz="4" w:space="0" w:color="auto"/>
              <w:right w:val="single" w:sz="4" w:space="0" w:color="auto"/>
            </w:tcBorders>
            <w:shd w:val="clear" w:color="auto" w:fill="auto"/>
            <w:noWrap/>
            <w:vAlign w:val="center"/>
          </w:tcPr>
          <w:p w14:paraId="6889F2CE" w14:textId="77777777" w:rsidR="00CF502B" w:rsidRPr="006010A6" w:rsidRDefault="00CF502B" w:rsidP="00CF502B">
            <w:pPr>
              <w:pStyle w:val="Betarp"/>
              <w:jc w:val="center"/>
            </w:pPr>
            <w:r w:rsidRPr="006010A6">
              <w:t>vnt</w:t>
            </w:r>
          </w:p>
        </w:tc>
        <w:tc>
          <w:tcPr>
            <w:tcW w:w="627" w:type="pct"/>
            <w:gridSpan w:val="2"/>
            <w:tcBorders>
              <w:top w:val="single" w:sz="4" w:space="0" w:color="auto"/>
              <w:left w:val="nil"/>
              <w:bottom w:val="single" w:sz="4" w:space="0" w:color="auto"/>
              <w:right w:val="single" w:sz="4" w:space="0" w:color="000000"/>
            </w:tcBorders>
            <w:shd w:val="clear" w:color="auto" w:fill="auto"/>
            <w:vAlign w:val="center"/>
          </w:tcPr>
          <w:p w14:paraId="0F34B20A" w14:textId="77777777" w:rsidR="00CF502B" w:rsidRPr="006010A6" w:rsidRDefault="00CF502B" w:rsidP="00CF502B">
            <w:pPr>
              <w:pStyle w:val="Betarp"/>
              <w:jc w:val="center"/>
            </w:pPr>
            <w:r w:rsidRPr="006010A6">
              <w:t>144</w:t>
            </w:r>
          </w:p>
        </w:tc>
        <w:tc>
          <w:tcPr>
            <w:tcW w:w="628" w:type="pct"/>
            <w:gridSpan w:val="4"/>
            <w:tcBorders>
              <w:top w:val="nil"/>
              <w:left w:val="nil"/>
              <w:bottom w:val="single" w:sz="4" w:space="0" w:color="auto"/>
              <w:right w:val="single" w:sz="4" w:space="0" w:color="auto"/>
            </w:tcBorders>
            <w:shd w:val="clear" w:color="auto" w:fill="auto"/>
            <w:noWrap/>
            <w:vAlign w:val="center"/>
          </w:tcPr>
          <w:p w14:paraId="739EDE01" w14:textId="77777777" w:rsidR="00CF502B" w:rsidRPr="006010A6" w:rsidRDefault="00CF502B" w:rsidP="00CF502B">
            <w:pPr>
              <w:pStyle w:val="Betarp"/>
              <w:rPr>
                <w:rFonts w:eastAsia="Times New Roman"/>
                <w:color w:val="FF0000"/>
                <w:lang w:eastAsia="en-US"/>
              </w:rPr>
            </w:pPr>
          </w:p>
        </w:tc>
        <w:tc>
          <w:tcPr>
            <w:tcW w:w="832" w:type="pct"/>
            <w:gridSpan w:val="5"/>
            <w:tcBorders>
              <w:top w:val="nil"/>
              <w:left w:val="nil"/>
              <w:bottom w:val="single" w:sz="4" w:space="0" w:color="auto"/>
              <w:right w:val="single" w:sz="4" w:space="0" w:color="auto"/>
            </w:tcBorders>
          </w:tcPr>
          <w:p w14:paraId="30B7CB4B" w14:textId="77777777" w:rsidR="00CF502B" w:rsidRPr="006010A6" w:rsidRDefault="00CF502B" w:rsidP="00CF502B">
            <w:pPr>
              <w:pStyle w:val="Betarp"/>
              <w:rPr>
                <w:rFonts w:eastAsia="Times New Roman"/>
                <w:color w:val="FF0000"/>
                <w:lang w:eastAsia="en-US"/>
              </w:rPr>
            </w:pPr>
          </w:p>
        </w:tc>
      </w:tr>
      <w:tr w:rsidR="00CF502B" w:rsidRPr="006010A6" w14:paraId="4B99DAF9" w14:textId="77777777" w:rsidTr="00510721">
        <w:trPr>
          <w:trHeight w:val="300"/>
          <w:jc w:val="center"/>
        </w:trPr>
        <w:tc>
          <w:tcPr>
            <w:tcW w:w="532" w:type="pct"/>
            <w:tcBorders>
              <w:top w:val="nil"/>
              <w:left w:val="single" w:sz="4" w:space="0" w:color="auto"/>
              <w:bottom w:val="single" w:sz="4" w:space="0" w:color="auto"/>
              <w:right w:val="single" w:sz="4" w:space="0" w:color="auto"/>
            </w:tcBorders>
            <w:shd w:val="clear" w:color="auto" w:fill="auto"/>
            <w:noWrap/>
            <w:vAlign w:val="center"/>
          </w:tcPr>
          <w:p w14:paraId="6AB2EF52" w14:textId="77777777" w:rsidR="00CF502B" w:rsidRPr="006010A6" w:rsidRDefault="001E2D2A" w:rsidP="00CF502B">
            <w:pPr>
              <w:pStyle w:val="Betarp"/>
              <w:jc w:val="center"/>
              <w:rPr>
                <w:rFonts w:eastAsia="Times New Roman"/>
                <w:lang w:eastAsia="en-US"/>
              </w:rPr>
            </w:pPr>
            <w:r w:rsidRPr="006010A6">
              <w:rPr>
                <w:rFonts w:eastAsia="Times New Roman"/>
                <w:lang w:eastAsia="en-US"/>
              </w:rPr>
              <w:t>6.4</w:t>
            </w:r>
            <w:r w:rsidR="00CF502B" w:rsidRPr="006010A6">
              <w:rPr>
                <w:rFonts w:eastAsia="Times New Roman"/>
                <w:lang w:eastAsia="en-US"/>
              </w:rPr>
              <w:t>.3</w:t>
            </w:r>
          </w:p>
        </w:tc>
        <w:tc>
          <w:tcPr>
            <w:tcW w:w="1896"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6D9402C4" w14:textId="77777777" w:rsidR="00CF502B" w:rsidRPr="006010A6" w:rsidRDefault="00CF502B" w:rsidP="00CF502B">
            <w:pPr>
              <w:pStyle w:val="Betarp"/>
            </w:pPr>
            <w:r w:rsidRPr="006010A6">
              <w:t>Skirstomojo skydo SKS montavimas ant pamato</w:t>
            </w:r>
          </w:p>
        </w:tc>
        <w:tc>
          <w:tcPr>
            <w:tcW w:w="485" w:type="pct"/>
            <w:tcBorders>
              <w:top w:val="nil"/>
              <w:left w:val="nil"/>
              <w:bottom w:val="single" w:sz="4" w:space="0" w:color="auto"/>
              <w:right w:val="single" w:sz="4" w:space="0" w:color="auto"/>
            </w:tcBorders>
            <w:shd w:val="clear" w:color="auto" w:fill="auto"/>
            <w:noWrap/>
            <w:vAlign w:val="center"/>
          </w:tcPr>
          <w:p w14:paraId="623AFB35" w14:textId="77777777" w:rsidR="00CF502B" w:rsidRPr="006010A6" w:rsidRDefault="00CF502B" w:rsidP="00CF502B">
            <w:pPr>
              <w:pStyle w:val="Betarp"/>
              <w:jc w:val="center"/>
            </w:pPr>
            <w:r w:rsidRPr="006010A6">
              <w:t>kompl.</w:t>
            </w:r>
          </w:p>
        </w:tc>
        <w:tc>
          <w:tcPr>
            <w:tcW w:w="627" w:type="pct"/>
            <w:gridSpan w:val="2"/>
            <w:tcBorders>
              <w:top w:val="single" w:sz="4" w:space="0" w:color="auto"/>
              <w:left w:val="nil"/>
              <w:bottom w:val="single" w:sz="4" w:space="0" w:color="auto"/>
              <w:right w:val="single" w:sz="4" w:space="0" w:color="000000"/>
            </w:tcBorders>
            <w:shd w:val="clear" w:color="auto" w:fill="auto"/>
            <w:vAlign w:val="center"/>
          </w:tcPr>
          <w:p w14:paraId="0BC41093" w14:textId="77777777" w:rsidR="00CF502B" w:rsidRPr="006010A6" w:rsidRDefault="00CF502B" w:rsidP="00CF502B">
            <w:pPr>
              <w:pStyle w:val="Betarp"/>
              <w:jc w:val="center"/>
            </w:pPr>
            <w:r w:rsidRPr="006010A6">
              <w:t>5</w:t>
            </w:r>
          </w:p>
        </w:tc>
        <w:tc>
          <w:tcPr>
            <w:tcW w:w="628" w:type="pct"/>
            <w:gridSpan w:val="4"/>
            <w:tcBorders>
              <w:top w:val="nil"/>
              <w:left w:val="nil"/>
              <w:bottom w:val="single" w:sz="4" w:space="0" w:color="auto"/>
              <w:right w:val="single" w:sz="4" w:space="0" w:color="auto"/>
            </w:tcBorders>
            <w:shd w:val="clear" w:color="auto" w:fill="auto"/>
            <w:noWrap/>
            <w:vAlign w:val="center"/>
          </w:tcPr>
          <w:p w14:paraId="7BBC9597" w14:textId="77777777" w:rsidR="00CF502B" w:rsidRPr="006010A6" w:rsidRDefault="00CF502B" w:rsidP="00CF502B">
            <w:pPr>
              <w:pStyle w:val="Betarp"/>
              <w:rPr>
                <w:rFonts w:eastAsia="Times New Roman"/>
                <w:color w:val="FF0000"/>
                <w:lang w:eastAsia="en-US"/>
              </w:rPr>
            </w:pPr>
          </w:p>
        </w:tc>
        <w:tc>
          <w:tcPr>
            <w:tcW w:w="832" w:type="pct"/>
            <w:gridSpan w:val="5"/>
            <w:tcBorders>
              <w:top w:val="nil"/>
              <w:left w:val="nil"/>
              <w:bottom w:val="single" w:sz="4" w:space="0" w:color="auto"/>
              <w:right w:val="single" w:sz="4" w:space="0" w:color="auto"/>
            </w:tcBorders>
          </w:tcPr>
          <w:p w14:paraId="0CC3B8EC" w14:textId="77777777" w:rsidR="00CF502B" w:rsidRPr="006010A6" w:rsidRDefault="00CF502B" w:rsidP="00CF502B">
            <w:pPr>
              <w:pStyle w:val="Betarp"/>
              <w:rPr>
                <w:rFonts w:eastAsia="Times New Roman"/>
                <w:color w:val="FF0000"/>
                <w:lang w:eastAsia="en-US"/>
              </w:rPr>
            </w:pPr>
          </w:p>
        </w:tc>
      </w:tr>
      <w:tr w:rsidR="00CF502B" w:rsidRPr="006010A6" w14:paraId="17E5A173" w14:textId="77777777" w:rsidTr="00510721">
        <w:trPr>
          <w:trHeight w:val="300"/>
          <w:jc w:val="center"/>
        </w:trPr>
        <w:tc>
          <w:tcPr>
            <w:tcW w:w="532" w:type="pct"/>
            <w:tcBorders>
              <w:top w:val="nil"/>
              <w:left w:val="single" w:sz="4" w:space="0" w:color="auto"/>
              <w:bottom w:val="single" w:sz="4" w:space="0" w:color="auto"/>
              <w:right w:val="single" w:sz="4" w:space="0" w:color="auto"/>
            </w:tcBorders>
            <w:shd w:val="clear" w:color="auto" w:fill="auto"/>
            <w:noWrap/>
            <w:vAlign w:val="center"/>
          </w:tcPr>
          <w:p w14:paraId="687266DC" w14:textId="77777777" w:rsidR="00CF502B" w:rsidRPr="006010A6" w:rsidRDefault="001E2D2A" w:rsidP="00CF502B">
            <w:pPr>
              <w:pStyle w:val="Betarp"/>
              <w:jc w:val="center"/>
              <w:rPr>
                <w:rFonts w:eastAsia="Times New Roman"/>
                <w:lang w:eastAsia="en-US"/>
              </w:rPr>
            </w:pPr>
            <w:r w:rsidRPr="006010A6">
              <w:rPr>
                <w:rFonts w:eastAsia="Times New Roman"/>
                <w:lang w:eastAsia="en-US"/>
              </w:rPr>
              <w:t>6.4</w:t>
            </w:r>
            <w:r w:rsidR="00CF502B" w:rsidRPr="006010A6">
              <w:rPr>
                <w:rFonts w:eastAsia="Times New Roman"/>
                <w:lang w:eastAsia="en-US"/>
              </w:rPr>
              <w:t>.4</w:t>
            </w:r>
          </w:p>
        </w:tc>
        <w:tc>
          <w:tcPr>
            <w:tcW w:w="1896"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07E0EF0D" w14:textId="77777777" w:rsidR="00CF502B" w:rsidRPr="006010A6" w:rsidRDefault="00CF502B" w:rsidP="00CF502B">
            <w:pPr>
              <w:pStyle w:val="Betarp"/>
            </w:pPr>
            <w:r w:rsidRPr="006010A6">
              <w:t>Įžeminimo kontūro varžos matavimas</w:t>
            </w:r>
          </w:p>
        </w:tc>
        <w:tc>
          <w:tcPr>
            <w:tcW w:w="485" w:type="pct"/>
            <w:tcBorders>
              <w:top w:val="nil"/>
              <w:left w:val="nil"/>
              <w:bottom w:val="single" w:sz="4" w:space="0" w:color="auto"/>
              <w:right w:val="single" w:sz="4" w:space="0" w:color="auto"/>
            </w:tcBorders>
            <w:shd w:val="clear" w:color="auto" w:fill="auto"/>
            <w:noWrap/>
            <w:vAlign w:val="center"/>
          </w:tcPr>
          <w:p w14:paraId="5B3F7321" w14:textId="77777777" w:rsidR="00CF502B" w:rsidRPr="006010A6" w:rsidRDefault="00CF502B" w:rsidP="00CF502B">
            <w:pPr>
              <w:pStyle w:val="Betarp"/>
              <w:jc w:val="center"/>
            </w:pPr>
            <w:r w:rsidRPr="006010A6">
              <w:t>vnt.</w:t>
            </w:r>
          </w:p>
        </w:tc>
        <w:tc>
          <w:tcPr>
            <w:tcW w:w="627" w:type="pct"/>
            <w:gridSpan w:val="2"/>
            <w:tcBorders>
              <w:top w:val="single" w:sz="4" w:space="0" w:color="auto"/>
              <w:left w:val="nil"/>
              <w:bottom w:val="single" w:sz="4" w:space="0" w:color="auto"/>
              <w:right w:val="single" w:sz="4" w:space="0" w:color="000000"/>
            </w:tcBorders>
            <w:shd w:val="clear" w:color="auto" w:fill="auto"/>
            <w:vAlign w:val="center"/>
          </w:tcPr>
          <w:p w14:paraId="2C3095AD" w14:textId="77777777" w:rsidR="00CF502B" w:rsidRPr="006010A6" w:rsidRDefault="00CF502B" w:rsidP="00CF502B">
            <w:pPr>
              <w:pStyle w:val="Betarp"/>
              <w:jc w:val="center"/>
            </w:pPr>
            <w:r w:rsidRPr="006010A6">
              <w:t>5</w:t>
            </w:r>
          </w:p>
        </w:tc>
        <w:tc>
          <w:tcPr>
            <w:tcW w:w="628" w:type="pct"/>
            <w:gridSpan w:val="4"/>
            <w:tcBorders>
              <w:top w:val="nil"/>
              <w:left w:val="nil"/>
              <w:bottom w:val="single" w:sz="4" w:space="0" w:color="auto"/>
              <w:right w:val="single" w:sz="4" w:space="0" w:color="auto"/>
            </w:tcBorders>
            <w:shd w:val="clear" w:color="auto" w:fill="auto"/>
            <w:noWrap/>
            <w:vAlign w:val="center"/>
          </w:tcPr>
          <w:p w14:paraId="5EEADBC6" w14:textId="77777777" w:rsidR="00CF502B" w:rsidRPr="006010A6" w:rsidRDefault="00CF502B" w:rsidP="00CF502B">
            <w:pPr>
              <w:pStyle w:val="Betarp"/>
              <w:rPr>
                <w:rFonts w:eastAsia="Times New Roman"/>
                <w:color w:val="FF0000"/>
                <w:lang w:eastAsia="en-US"/>
              </w:rPr>
            </w:pPr>
          </w:p>
        </w:tc>
        <w:tc>
          <w:tcPr>
            <w:tcW w:w="832" w:type="pct"/>
            <w:gridSpan w:val="5"/>
            <w:tcBorders>
              <w:top w:val="nil"/>
              <w:left w:val="nil"/>
              <w:bottom w:val="single" w:sz="4" w:space="0" w:color="auto"/>
              <w:right w:val="single" w:sz="4" w:space="0" w:color="auto"/>
            </w:tcBorders>
          </w:tcPr>
          <w:p w14:paraId="72FE112B" w14:textId="77777777" w:rsidR="00CF502B" w:rsidRPr="006010A6" w:rsidRDefault="00CF502B" w:rsidP="00CF502B">
            <w:pPr>
              <w:pStyle w:val="Betarp"/>
              <w:rPr>
                <w:rFonts w:eastAsia="Times New Roman"/>
                <w:color w:val="FF0000"/>
                <w:lang w:eastAsia="en-US"/>
              </w:rPr>
            </w:pPr>
          </w:p>
        </w:tc>
      </w:tr>
      <w:tr w:rsidR="00CF502B" w:rsidRPr="006010A6" w14:paraId="199784B4" w14:textId="77777777" w:rsidTr="00510721">
        <w:trPr>
          <w:trHeight w:val="53"/>
          <w:jc w:val="center"/>
        </w:trPr>
        <w:tc>
          <w:tcPr>
            <w:tcW w:w="532" w:type="pct"/>
            <w:tcBorders>
              <w:top w:val="nil"/>
              <w:left w:val="single" w:sz="4" w:space="0" w:color="auto"/>
              <w:bottom w:val="single" w:sz="4" w:space="0" w:color="auto"/>
              <w:right w:val="single" w:sz="4" w:space="0" w:color="auto"/>
            </w:tcBorders>
            <w:shd w:val="clear" w:color="auto" w:fill="auto"/>
            <w:noWrap/>
            <w:vAlign w:val="center"/>
          </w:tcPr>
          <w:p w14:paraId="5F6F71F2" w14:textId="77777777" w:rsidR="00CF502B" w:rsidRPr="006010A6" w:rsidRDefault="001E2D2A" w:rsidP="00CF502B">
            <w:pPr>
              <w:pStyle w:val="Betarp"/>
              <w:jc w:val="center"/>
              <w:rPr>
                <w:rFonts w:eastAsia="Times New Roman"/>
                <w:lang w:eastAsia="en-US"/>
              </w:rPr>
            </w:pPr>
            <w:r w:rsidRPr="006010A6">
              <w:rPr>
                <w:rFonts w:eastAsia="Times New Roman"/>
                <w:lang w:eastAsia="en-US"/>
              </w:rPr>
              <w:t>6.4</w:t>
            </w:r>
            <w:r w:rsidR="00CF502B" w:rsidRPr="006010A6">
              <w:rPr>
                <w:rFonts w:eastAsia="Times New Roman"/>
                <w:lang w:eastAsia="en-US"/>
              </w:rPr>
              <w:t>.5</w:t>
            </w:r>
          </w:p>
        </w:tc>
        <w:tc>
          <w:tcPr>
            <w:tcW w:w="1896" w:type="pct"/>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51734175" w14:textId="77777777" w:rsidR="00CF502B" w:rsidRPr="006010A6" w:rsidRDefault="00CF502B" w:rsidP="00CF502B">
            <w:pPr>
              <w:pStyle w:val="Betarp"/>
            </w:pPr>
            <w:r w:rsidRPr="006010A6">
              <w:t>Įžeminimo kontūro įrengimas</w:t>
            </w:r>
          </w:p>
        </w:tc>
        <w:tc>
          <w:tcPr>
            <w:tcW w:w="485" w:type="pct"/>
            <w:tcBorders>
              <w:top w:val="nil"/>
              <w:left w:val="nil"/>
              <w:bottom w:val="single" w:sz="4" w:space="0" w:color="auto"/>
              <w:right w:val="single" w:sz="4" w:space="0" w:color="auto"/>
            </w:tcBorders>
            <w:shd w:val="clear" w:color="auto" w:fill="auto"/>
            <w:noWrap/>
            <w:vAlign w:val="center"/>
          </w:tcPr>
          <w:p w14:paraId="4DA2F899" w14:textId="77777777" w:rsidR="00CF502B" w:rsidRPr="006010A6" w:rsidRDefault="00CF502B" w:rsidP="00CF502B">
            <w:pPr>
              <w:pStyle w:val="Betarp"/>
              <w:jc w:val="center"/>
            </w:pPr>
            <w:r w:rsidRPr="006010A6">
              <w:t>kompl.</w:t>
            </w:r>
          </w:p>
        </w:tc>
        <w:tc>
          <w:tcPr>
            <w:tcW w:w="627" w:type="pct"/>
            <w:gridSpan w:val="2"/>
            <w:tcBorders>
              <w:top w:val="single" w:sz="4" w:space="0" w:color="auto"/>
              <w:left w:val="nil"/>
              <w:bottom w:val="single" w:sz="4" w:space="0" w:color="auto"/>
              <w:right w:val="single" w:sz="4" w:space="0" w:color="000000"/>
            </w:tcBorders>
            <w:shd w:val="clear" w:color="auto" w:fill="auto"/>
            <w:noWrap/>
            <w:vAlign w:val="center"/>
          </w:tcPr>
          <w:p w14:paraId="0027F049" w14:textId="77777777" w:rsidR="00CF502B" w:rsidRPr="006010A6" w:rsidRDefault="00CF502B" w:rsidP="00CF502B">
            <w:pPr>
              <w:pStyle w:val="Betarp"/>
              <w:jc w:val="center"/>
            </w:pPr>
            <w:r w:rsidRPr="006010A6">
              <w:t>5</w:t>
            </w:r>
          </w:p>
        </w:tc>
        <w:tc>
          <w:tcPr>
            <w:tcW w:w="628" w:type="pct"/>
            <w:gridSpan w:val="4"/>
            <w:tcBorders>
              <w:top w:val="nil"/>
              <w:left w:val="nil"/>
              <w:bottom w:val="single" w:sz="4" w:space="0" w:color="auto"/>
              <w:right w:val="single" w:sz="4" w:space="0" w:color="auto"/>
            </w:tcBorders>
            <w:shd w:val="clear" w:color="auto" w:fill="auto"/>
            <w:noWrap/>
            <w:vAlign w:val="center"/>
          </w:tcPr>
          <w:p w14:paraId="1739C6D0" w14:textId="77777777" w:rsidR="00CF502B" w:rsidRPr="006010A6" w:rsidRDefault="00CF502B" w:rsidP="00CF502B">
            <w:pPr>
              <w:pStyle w:val="Betarp"/>
              <w:rPr>
                <w:rFonts w:eastAsia="Times New Roman"/>
                <w:color w:val="FF0000"/>
                <w:lang w:eastAsia="en-US"/>
              </w:rPr>
            </w:pPr>
          </w:p>
        </w:tc>
        <w:tc>
          <w:tcPr>
            <w:tcW w:w="832" w:type="pct"/>
            <w:gridSpan w:val="5"/>
            <w:tcBorders>
              <w:top w:val="nil"/>
              <w:left w:val="nil"/>
              <w:bottom w:val="single" w:sz="4" w:space="0" w:color="auto"/>
              <w:right w:val="single" w:sz="4" w:space="0" w:color="auto"/>
            </w:tcBorders>
          </w:tcPr>
          <w:p w14:paraId="1E8CC613" w14:textId="77777777" w:rsidR="00CF502B" w:rsidRPr="006010A6" w:rsidRDefault="00CF502B" w:rsidP="00CF502B">
            <w:pPr>
              <w:pStyle w:val="Betarp"/>
              <w:rPr>
                <w:rFonts w:eastAsia="Times New Roman"/>
                <w:color w:val="FF0000"/>
                <w:lang w:eastAsia="en-US"/>
              </w:rPr>
            </w:pPr>
          </w:p>
        </w:tc>
      </w:tr>
      <w:tr w:rsidR="00CF502B" w:rsidRPr="006010A6" w14:paraId="0E18826F" w14:textId="77777777" w:rsidTr="00510721">
        <w:trPr>
          <w:trHeight w:val="300"/>
          <w:jc w:val="center"/>
        </w:trPr>
        <w:tc>
          <w:tcPr>
            <w:tcW w:w="532" w:type="pct"/>
            <w:tcBorders>
              <w:top w:val="nil"/>
              <w:left w:val="single" w:sz="4" w:space="0" w:color="auto"/>
              <w:bottom w:val="single" w:sz="4" w:space="0" w:color="auto"/>
              <w:right w:val="single" w:sz="4" w:space="0" w:color="auto"/>
            </w:tcBorders>
            <w:shd w:val="clear" w:color="auto" w:fill="auto"/>
            <w:noWrap/>
            <w:vAlign w:val="center"/>
          </w:tcPr>
          <w:p w14:paraId="64CAA31D" w14:textId="77777777" w:rsidR="00CF502B" w:rsidRPr="006010A6" w:rsidRDefault="001E2D2A" w:rsidP="00CF502B">
            <w:pPr>
              <w:pStyle w:val="Betarp"/>
              <w:jc w:val="center"/>
              <w:rPr>
                <w:rFonts w:eastAsia="Times New Roman"/>
                <w:lang w:eastAsia="en-US"/>
              </w:rPr>
            </w:pPr>
            <w:r w:rsidRPr="006010A6">
              <w:rPr>
                <w:rFonts w:eastAsia="Times New Roman"/>
                <w:lang w:eastAsia="en-US"/>
              </w:rPr>
              <w:t>6.4</w:t>
            </w:r>
            <w:r w:rsidR="00CF502B" w:rsidRPr="006010A6">
              <w:rPr>
                <w:rFonts w:eastAsia="Times New Roman"/>
                <w:lang w:eastAsia="en-US"/>
              </w:rPr>
              <w:t>.6</w:t>
            </w:r>
          </w:p>
        </w:tc>
        <w:tc>
          <w:tcPr>
            <w:tcW w:w="1896"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4CE07271" w14:textId="77777777" w:rsidR="00CF502B" w:rsidRPr="006010A6" w:rsidRDefault="00CF502B" w:rsidP="00CF502B">
            <w:pPr>
              <w:pStyle w:val="Betarp"/>
            </w:pPr>
            <w:r w:rsidRPr="006010A6">
              <w:t>Automatinio jungiklio iki C 32A montavimas</w:t>
            </w:r>
          </w:p>
        </w:tc>
        <w:tc>
          <w:tcPr>
            <w:tcW w:w="485" w:type="pct"/>
            <w:tcBorders>
              <w:top w:val="nil"/>
              <w:left w:val="nil"/>
              <w:bottom w:val="single" w:sz="4" w:space="0" w:color="auto"/>
              <w:right w:val="single" w:sz="4" w:space="0" w:color="auto"/>
            </w:tcBorders>
            <w:shd w:val="clear" w:color="auto" w:fill="auto"/>
            <w:noWrap/>
            <w:vAlign w:val="center"/>
          </w:tcPr>
          <w:p w14:paraId="599329E6" w14:textId="77777777" w:rsidR="00CF502B" w:rsidRPr="006010A6" w:rsidRDefault="00CF502B" w:rsidP="00CF502B">
            <w:pPr>
              <w:pStyle w:val="Betarp"/>
              <w:jc w:val="center"/>
            </w:pPr>
            <w:r w:rsidRPr="006010A6">
              <w:t>vnt.</w:t>
            </w:r>
          </w:p>
        </w:tc>
        <w:tc>
          <w:tcPr>
            <w:tcW w:w="627" w:type="pct"/>
            <w:gridSpan w:val="2"/>
            <w:tcBorders>
              <w:top w:val="single" w:sz="4" w:space="0" w:color="auto"/>
              <w:left w:val="nil"/>
              <w:bottom w:val="single" w:sz="4" w:space="0" w:color="auto"/>
              <w:right w:val="single" w:sz="4" w:space="0" w:color="000000"/>
            </w:tcBorders>
            <w:shd w:val="clear" w:color="auto" w:fill="auto"/>
            <w:vAlign w:val="center"/>
          </w:tcPr>
          <w:p w14:paraId="7DBB3604" w14:textId="77777777" w:rsidR="00CF502B" w:rsidRPr="006010A6" w:rsidRDefault="00CF502B" w:rsidP="00CF502B">
            <w:pPr>
              <w:pStyle w:val="Betarp"/>
              <w:jc w:val="center"/>
            </w:pPr>
            <w:r w:rsidRPr="006010A6">
              <w:t>15</w:t>
            </w:r>
          </w:p>
        </w:tc>
        <w:tc>
          <w:tcPr>
            <w:tcW w:w="628" w:type="pct"/>
            <w:gridSpan w:val="4"/>
            <w:tcBorders>
              <w:top w:val="nil"/>
              <w:left w:val="nil"/>
              <w:bottom w:val="single" w:sz="4" w:space="0" w:color="auto"/>
              <w:right w:val="single" w:sz="4" w:space="0" w:color="auto"/>
            </w:tcBorders>
            <w:shd w:val="clear" w:color="auto" w:fill="auto"/>
            <w:noWrap/>
            <w:vAlign w:val="center"/>
          </w:tcPr>
          <w:p w14:paraId="12143303" w14:textId="77777777" w:rsidR="00CF502B" w:rsidRPr="006010A6" w:rsidRDefault="00CF502B" w:rsidP="00CF502B">
            <w:pPr>
              <w:pStyle w:val="Betarp"/>
              <w:rPr>
                <w:rFonts w:eastAsia="Times New Roman"/>
                <w:color w:val="FF0000"/>
                <w:lang w:eastAsia="en-US"/>
              </w:rPr>
            </w:pPr>
          </w:p>
        </w:tc>
        <w:tc>
          <w:tcPr>
            <w:tcW w:w="832" w:type="pct"/>
            <w:gridSpan w:val="5"/>
            <w:tcBorders>
              <w:top w:val="nil"/>
              <w:left w:val="nil"/>
              <w:bottom w:val="single" w:sz="4" w:space="0" w:color="auto"/>
              <w:right w:val="single" w:sz="4" w:space="0" w:color="auto"/>
            </w:tcBorders>
          </w:tcPr>
          <w:p w14:paraId="2BF5C1CC" w14:textId="77777777" w:rsidR="00CF502B" w:rsidRPr="006010A6" w:rsidRDefault="00CF502B" w:rsidP="00CF502B">
            <w:pPr>
              <w:pStyle w:val="Betarp"/>
              <w:rPr>
                <w:rFonts w:eastAsia="Times New Roman"/>
                <w:color w:val="FF0000"/>
                <w:lang w:eastAsia="en-US"/>
              </w:rPr>
            </w:pPr>
          </w:p>
        </w:tc>
      </w:tr>
      <w:tr w:rsidR="00CF502B" w:rsidRPr="006010A6" w14:paraId="67F55C1F" w14:textId="77777777" w:rsidTr="00510721">
        <w:trPr>
          <w:trHeight w:val="300"/>
          <w:jc w:val="center"/>
        </w:trPr>
        <w:tc>
          <w:tcPr>
            <w:tcW w:w="532" w:type="pct"/>
            <w:tcBorders>
              <w:top w:val="nil"/>
              <w:left w:val="single" w:sz="4" w:space="0" w:color="auto"/>
              <w:bottom w:val="single" w:sz="4" w:space="0" w:color="auto"/>
              <w:right w:val="single" w:sz="4" w:space="0" w:color="auto"/>
            </w:tcBorders>
            <w:shd w:val="clear" w:color="auto" w:fill="auto"/>
            <w:noWrap/>
            <w:vAlign w:val="center"/>
          </w:tcPr>
          <w:p w14:paraId="5D508F33" w14:textId="77777777" w:rsidR="00CF502B" w:rsidRPr="006010A6" w:rsidRDefault="001E2D2A" w:rsidP="00CF502B">
            <w:pPr>
              <w:pStyle w:val="Betarp"/>
              <w:jc w:val="center"/>
              <w:rPr>
                <w:rFonts w:eastAsia="Times New Roman"/>
                <w:lang w:eastAsia="en-US"/>
              </w:rPr>
            </w:pPr>
            <w:r w:rsidRPr="006010A6">
              <w:rPr>
                <w:rFonts w:eastAsia="Times New Roman"/>
                <w:lang w:eastAsia="en-US"/>
              </w:rPr>
              <w:t>6.4</w:t>
            </w:r>
            <w:r w:rsidR="00CF502B" w:rsidRPr="006010A6">
              <w:rPr>
                <w:rFonts w:eastAsia="Times New Roman"/>
                <w:lang w:eastAsia="en-US"/>
              </w:rPr>
              <w:t>.7</w:t>
            </w:r>
          </w:p>
        </w:tc>
        <w:tc>
          <w:tcPr>
            <w:tcW w:w="1896"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76927E2D" w14:textId="77777777" w:rsidR="00CF502B" w:rsidRPr="006010A6" w:rsidRDefault="00CF502B" w:rsidP="00CF502B">
            <w:pPr>
              <w:pStyle w:val="Betarp"/>
            </w:pPr>
            <w:r w:rsidRPr="006010A6">
              <w:t>Tranšėjų kasimas vienakaušiais ekskavatoriais</w:t>
            </w:r>
          </w:p>
        </w:tc>
        <w:tc>
          <w:tcPr>
            <w:tcW w:w="485" w:type="pct"/>
            <w:tcBorders>
              <w:top w:val="nil"/>
              <w:left w:val="nil"/>
              <w:bottom w:val="single" w:sz="4" w:space="0" w:color="auto"/>
              <w:right w:val="single" w:sz="4" w:space="0" w:color="auto"/>
            </w:tcBorders>
            <w:shd w:val="clear" w:color="auto" w:fill="auto"/>
            <w:noWrap/>
            <w:vAlign w:val="center"/>
          </w:tcPr>
          <w:p w14:paraId="6CFF7EB4" w14:textId="77777777" w:rsidR="00CF502B" w:rsidRPr="006010A6" w:rsidRDefault="00CF502B" w:rsidP="00CF502B">
            <w:pPr>
              <w:pStyle w:val="Betarp"/>
              <w:jc w:val="center"/>
            </w:pPr>
            <w:r w:rsidRPr="006010A6">
              <w:t>m</w:t>
            </w:r>
          </w:p>
        </w:tc>
        <w:tc>
          <w:tcPr>
            <w:tcW w:w="627" w:type="pct"/>
            <w:gridSpan w:val="2"/>
            <w:tcBorders>
              <w:top w:val="single" w:sz="4" w:space="0" w:color="auto"/>
              <w:left w:val="nil"/>
              <w:bottom w:val="single" w:sz="4" w:space="0" w:color="auto"/>
              <w:right w:val="single" w:sz="4" w:space="0" w:color="000000"/>
            </w:tcBorders>
            <w:shd w:val="clear" w:color="auto" w:fill="auto"/>
            <w:vAlign w:val="center"/>
          </w:tcPr>
          <w:p w14:paraId="20ACB10F" w14:textId="77777777" w:rsidR="00CF502B" w:rsidRPr="006010A6" w:rsidRDefault="00CF502B" w:rsidP="00CF502B">
            <w:pPr>
              <w:pStyle w:val="Betarp"/>
              <w:jc w:val="center"/>
            </w:pPr>
            <w:r w:rsidRPr="006010A6">
              <w:t>4045</w:t>
            </w:r>
          </w:p>
        </w:tc>
        <w:tc>
          <w:tcPr>
            <w:tcW w:w="628" w:type="pct"/>
            <w:gridSpan w:val="4"/>
            <w:tcBorders>
              <w:top w:val="nil"/>
              <w:left w:val="nil"/>
              <w:bottom w:val="single" w:sz="4" w:space="0" w:color="auto"/>
              <w:right w:val="single" w:sz="4" w:space="0" w:color="auto"/>
            </w:tcBorders>
            <w:shd w:val="clear" w:color="auto" w:fill="auto"/>
            <w:noWrap/>
            <w:vAlign w:val="center"/>
          </w:tcPr>
          <w:p w14:paraId="1C11550F" w14:textId="77777777" w:rsidR="00CF502B" w:rsidRPr="006010A6" w:rsidRDefault="00CF502B" w:rsidP="00CF502B">
            <w:pPr>
              <w:pStyle w:val="Betarp"/>
              <w:rPr>
                <w:rFonts w:eastAsia="Times New Roman"/>
                <w:color w:val="FF0000"/>
                <w:lang w:eastAsia="en-US"/>
              </w:rPr>
            </w:pPr>
          </w:p>
        </w:tc>
        <w:tc>
          <w:tcPr>
            <w:tcW w:w="832" w:type="pct"/>
            <w:gridSpan w:val="5"/>
            <w:tcBorders>
              <w:top w:val="nil"/>
              <w:left w:val="nil"/>
              <w:bottom w:val="single" w:sz="4" w:space="0" w:color="auto"/>
              <w:right w:val="single" w:sz="4" w:space="0" w:color="auto"/>
            </w:tcBorders>
          </w:tcPr>
          <w:p w14:paraId="5FF8D44C" w14:textId="77777777" w:rsidR="00CF502B" w:rsidRPr="006010A6" w:rsidRDefault="00CF502B" w:rsidP="00CF502B">
            <w:pPr>
              <w:pStyle w:val="Betarp"/>
              <w:rPr>
                <w:rFonts w:eastAsia="Times New Roman"/>
                <w:color w:val="FF0000"/>
                <w:lang w:eastAsia="en-US"/>
              </w:rPr>
            </w:pPr>
          </w:p>
        </w:tc>
      </w:tr>
      <w:tr w:rsidR="00CF502B" w:rsidRPr="006010A6" w14:paraId="168D8178" w14:textId="77777777" w:rsidTr="00510721">
        <w:trPr>
          <w:trHeight w:val="300"/>
          <w:jc w:val="center"/>
        </w:trPr>
        <w:tc>
          <w:tcPr>
            <w:tcW w:w="532" w:type="pct"/>
            <w:tcBorders>
              <w:top w:val="nil"/>
              <w:left w:val="single" w:sz="4" w:space="0" w:color="auto"/>
              <w:bottom w:val="single" w:sz="4" w:space="0" w:color="auto"/>
              <w:right w:val="single" w:sz="4" w:space="0" w:color="auto"/>
            </w:tcBorders>
            <w:shd w:val="clear" w:color="auto" w:fill="auto"/>
            <w:noWrap/>
            <w:vAlign w:val="center"/>
          </w:tcPr>
          <w:p w14:paraId="4ADBFC69" w14:textId="77777777" w:rsidR="00CF502B" w:rsidRPr="006010A6" w:rsidRDefault="001E2D2A" w:rsidP="00CF502B">
            <w:pPr>
              <w:pStyle w:val="Betarp"/>
              <w:jc w:val="center"/>
              <w:rPr>
                <w:rFonts w:eastAsia="Times New Roman"/>
                <w:lang w:eastAsia="en-US"/>
              </w:rPr>
            </w:pPr>
            <w:r w:rsidRPr="006010A6">
              <w:rPr>
                <w:rFonts w:eastAsia="Times New Roman"/>
                <w:lang w:eastAsia="en-US"/>
              </w:rPr>
              <w:t>6.4</w:t>
            </w:r>
            <w:r w:rsidR="00CF502B" w:rsidRPr="006010A6">
              <w:rPr>
                <w:rFonts w:eastAsia="Times New Roman"/>
                <w:lang w:eastAsia="en-US"/>
              </w:rPr>
              <w:t>.8</w:t>
            </w:r>
          </w:p>
        </w:tc>
        <w:tc>
          <w:tcPr>
            <w:tcW w:w="1896"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746F183D" w14:textId="77777777" w:rsidR="00CF502B" w:rsidRPr="006010A6" w:rsidRDefault="00CF502B" w:rsidP="00CF502B">
            <w:pPr>
              <w:pStyle w:val="Betarp"/>
            </w:pPr>
            <w:r w:rsidRPr="006010A6">
              <w:t>Tranšėjų užpylimas buldozeriais</w:t>
            </w:r>
          </w:p>
        </w:tc>
        <w:tc>
          <w:tcPr>
            <w:tcW w:w="485" w:type="pct"/>
            <w:tcBorders>
              <w:top w:val="nil"/>
              <w:left w:val="nil"/>
              <w:bottom w:val="single" w:sz="4" w:space="0" w:color="auto"/>
              <w:right w:val="single" w:sz="4" w:space="0" w:color="auto"/>
            </w:tcBorders>
            <w:shd w:val="clear" w:color="auto" w:fill="auto"/>
            <w:noWrap/>
            <w:vAlign w:val="center"/>
          </w:tcPr>
          <w:p w14:paraId="6501E307" w14:textId="77777777" w:rsidR="00CF502B" w:rsidRPr="006010A6" w:rsidRDefault="00CF502B" w:rsidP="00CF502B">
            <w:pPr>
              <w:pStyle w:val="Betarp"/>
              <w:jc w:val="center"/>
            </w:pPr>
            <w:r w:rsidRPr="006010A6">
              <w:t>m</w:t>
            </w:r>
          </w:p>
        </w:tc>
        <w:tc>
          <w:tcPr>
            <w:tcW w:w="627" w:type="pct"/>
            <w:gridSpan w:val="2"/>
            <w:tcBorders>
              <w:top w:val="single" w:sz="4" w:space="0" w:color="auto"/>
              <w:left w:val="nil"/>
              <w:bottom w:val="single" w:sz="4" w:space="0" w:color="auto"/>
              <w:right w:val="single" w:sz="4" w:space="0" w:color="000000"/>
            </w:tcBorders>
            <w:shd w:val="clear" w:color="auto" w:fill="auto"/>
            <w:vAlign w:val="center"/>
          </w:tcPr>
          <w:p w14:paraId="146F81F3" w14:textId="77777777" w:rsidR="00CF502B" w:rsidRPr="006010A6" w:rsidRDefault="00CF502B" w:rsidP="00CF502B">
            <w:pPr>
              <w:pStyle w:val="Betarp"/>
              <w:jc w:val="center"/>
            </w:pPr>
            <w:r w:rsidRPr="006010A6">
              <w:t>4045</w:t>
            </w:r>
          </w:p>
        </w:tc>
        <w:tc>
          <w:tcPr>
            <w:tcW w:w="628" w:type="pct"/>
            <w:gridSpan w:val="4"/>
            <w:tcBorders>
              <w:top w:val="nil"/>
              <w:left w:val="nil"/>
              <w:bottom w:val="single" w:sz="4" w:space="0" w:color="auto"/>
              <w:right w:val="single" w:sz="4" w:space="0" w:color="auto"/>
            </w:tcBorders>
            <w:shd w:val="clear" w:color="auto" w:fill="auto"/>
            <w:noWrap/>
            <w:vAlign w:val="center"/>
          </w:tcPr>
          <w:p w14:paraId="14D90B2A" w14:textId="77777777" w:rsidR="00CF502B" w:rsidRPr="006010A6" w:rsidRDefault="00CF502B" w:rsidP="00CF502B">
            <w:pPr>
              <w:pStyle w:val="Betarp"/>
              <w:rPr>
                <w:rFonts w:eastAsia="Times New Roman"/>
                <w:color w:val="FF0000"/>
                <w:lang w:eastAsia="en-US"/>
              </w:rPr>
            </w:pPr>
          </w:p>
        </w:tc>
        <w:tc>
          <w:tcPr>
            <w:tcW w:w="832" w:type="pct"/>
            <w:gridSpan w:val="5"/>
            <w:tcBorders>
              <w:top w:val="nil"/>
              <w:left w:val="nil"/>
              <w:bottom w:val="single" w:sz="4" w:space="0" w:color="auto"/>
              <w:right w:val="single" w:sz="4" w:space="0" w:color="auto"/>
            </w:tcBorders>
          </w:tcPr>
          <w:p w14:paraId="658E1376" w14:textId="77777777" w:rsidR="00CF502B" w:rsidRPr="006010A6" w:rsidRDefault="00CF502B" w:rsidP="00CF502B">
            <w:pPr>
              <w:pStyle w:val="Betarp"/>
              <w:rPr>
                <w:rFonts w:eastAsia="Times New Roman"/>
                <w:color w:val="FF0000"/>
                <w:lang w:eastAsia="en-US"/>
              </w:rPr>
            </w:pPr>
          </w:p>
        </w:tc>
      </w:tr>
      <w:tr w:rsidR="00CF502B" w:rsidRPr="006010A6" w14:paraId="3152993C" w14:textId="77777777" w:rsidTr="00510721">
        <w:trPr>
          <w:trHeight w:val="300"/>
          <w:jc w:val="center"/>
        </w:trPr>
        <w:tc>
          <w:tcPr>
            <w:tcW w:w="532" w:type="pct"/>
            <w:tcBorders>
              <w:top w:val="nil"/>
              <w:left w:val="single" w:sz="4" w:space="0" w:color="auto"/>
              <w:bottom w:val="single" w:sz="4" w:space="0" w:color="auto"/>
              <w:right w:val="single" w:sz="4" w:space="0" w:color="auto"/>
            </w:tcBorders>
            <w:shd w:val="clear" w:color="auto" w:fill="auto"/>
            <w:noWrap/>
            <w:vAlign w:val="center"/>
          </w:tcPr>
          <w:p w14:paraId="4DAC85C6" w14:textId="77777777" w:rsidR="00CF502B" w:rsidRPr="006010A6" w:rsidRDefault="001E2D2A" w:rsidP="00CF502B">
            <w:pPr>
              <w:pStyle w:val="Betarp"/>
              <w:jc w:val="center"/>
              <w:rPr>
                <w:rFonts w:eastAsia="Times New Roman"/>
                <w:lang w:eastAsia="en-US"/>
              </w:rPr>
            </w:pPr>
            <w:r w:rsidRPr="006010A6">
              <w:rPr>
                <w:rFonts w:eastAsia="Times New Roman"/>
                <w:lang w:eastAsia="en-US"/>
              </w:rPr>
              <w:t>6.4</w:t>
            </w:r>
            <w:r w:rsidR="00CF502B" w:rsidRPr="006010A6">
              <w:rPr>
                <w:rFonts w:eastAsia="Times New Roman"/>
                <w:lang w:eastAsia="en-US"/>
              </w:rPr>
              <w:t>.9</w:t>
            </w:r>
          </w:p>
        </w:tc>
        <w:tc>
          <w:tcPr>
            <w:tcW w:w="1896"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6E94EB12" w14:textId="77777777" w:rsidR="00CF502B" w:rsidRPr="006010A6" w:rsidRDefault="00CF502B" w:rsidP="00CF502B">
            <w:pPr>
              <w:pStyle w:val="Betarp"/>
            </w:pPr>
            <w:r w:rsidRPr="006010A6">
              <w:t>Tranšėjų kasimas rankiniu būdu</w:t>
            </w:r>
          </w:p>
        </w:tc>
        <w:tc>
          <w:tcPr>
            <w:tcW w:w="485" w:type="pct"/>
            <w:tcBorders>
              <w:top w:val="nil"/>
              <w:left w:val="nil"/>
              <w:bottom w:val="single" w:sz="4" w:space="0" w:color="auto"/>
              <w:right w:val="single" w:sz="4" w:space="0" w:color="auto"/>
            </w:tcBorders>
            <w:shd w:val="clear" w:color="auto" w:fill="auto"/>
            <w:noWrap/>
            <w:vAlign w:val="center"/>
          </w:tcPr>
          <w:p w14:paraId="620B1230" w14:textId="77777777" w:rsidR="00CF502B" w:rsidRPr="006010A6" w:rsidRDefault="00CF502B" w:rsidP="00CF502B">
            <w:pPr>
              <w:pStyle w:val="Betarp"/>
              <w:jc w:val="center"/>
            </w:pPr>
            <w:r w:rsidRPr="006010A6">
              <w:t>m</w:t>
            </w:r>
          </w:p>
        </w:tc>
        <w:tc>
          <w:tcPr>
            <w:tcW w:w="627" w:type="pct"/>
            <w:gridSpan w:val="2"/>
            <w:tcBorders>
              <w:top w:val="single" w:sz="4" w:space="0" w:color="auto"/>
              <w:left w:val="nil"/>
              <w:bottom w:val="single" w:sz="4" w:space="0" w:color="auto"/>
              <w:right w:val="single" w:sz="4" w:space="0" w:color="000000"/>
            </w:tcBorders>
            <w:shd w:val="clear" w:color="auto" w:fill="auto"/>
            <w:vAlign w:val="center"/>
          </w:tcPr>
          <w:p w14:paraId="5DC5B6FE" w14:textId="77777777" w:rsidR="00CF502B" w:rsidRPr="006010A6" w:rsidRDefault="00CF502B" w:rsidP="00CF502B">
            <w:pPr>
              <w:pStyle w:val="Betarp"/>
              <w:jc w:val="center"/>
            </w:pPr>
            <w:r w:rsidRPr="006010A6">
              <w:t>1191</w:t>
            </w:r>
          </w:p>
        </w:tc>
        <w:tc>
          <w:tcPr>
            <w:tcW w:w="628" w:type="pct"/>
            <w:gridSpan w:val="4"/>
            <w:tcBorders>
              <w:top w:val="nil"/>
              <w:left w:val="nil"/>
              <w:bottom w:val="single" w:sz="4" w:space="0" w:color="auto"/>
              <w:right w:val="single" w:sz="4" w:space="0" w:color="auto"/>
            </w:tcBorders>
            <w:shd w:val="clear" w:color="auto" w:fill="auto"/>
            <w:noWrap/>
            <w:vAlign w:val="center"/>
          </w:tcPr>
          <w:p w14:paraId="050A1C46" w14:textId="77777777" w:rsidR="00CF502B" w:rsidRPr="006010A6" w:rsidRDefault="00CF502B" w:rsidP="00CF502B">
            <w:pPr>
              <w:pStyle w:val="Betarp"/>
              <w:rPr>
                <w:rFonts w:eastAsia="Times New Roman"/>
                <w:color w:val="FF0000"/>
                <w:lang w:eastAsia="en-US"/>
              </w:rPr>
            </w:pPr>
          </w:p>
        </w:tc>
        <w:tc>
          <w:tcPr>
            <w:tcW w:w="832" w:type="pct"/>
            <w:gridSpan w:val="5"/>
            <w:tcBorders>
              <w:top w:val="nil"/>
              <w:left w:val="nil"/>
              <w:bottom w:val="single" w:sz="4" w:space="0" w:color="auto"/>
              <w:right w:val="single" w:sz="4" w:space="0" w:color="auto"/>
            </w:tcBorders>
          </w:tcPr>
          <w:p w14:paraId="6FEB4F6A" w14:textId="77777777" w:rsidR="00CF502B" w:rsidRPr="006010A6" w:rsidRDefault="00CF502B" w:rsidP="00CF502B">
            <w:pPr>
              <w:pStyle w:val="Betarp"/>
              <w:rPr>
                <w:rFonts w:eastAsia="Times New Roman"/>
                <w:color w:val="FF0000"/>
                <w:lang w:eastAsia="en-US"/>
              </w:rPr>
            </w:pPr>
          </w:p>
        </w:tc>
      </w:tr>
      <w:tr w:rsidR="00CF502B" w:rsidRPr="006010A6" w14:paraId="20F6BEFA" w14:textId="77777777" w:rsidTr="00510721">
        <w:trPr>
          <w:trHeight w:val="300"/>
          <w:jc w:val="center"/>
        </w:trPr>
        <w:tc>
          <w:tcPr>
            <w:tcW w:w="532" w:type="pct"/>
            <w:tcBorders>
              <w:top w:val="nil"/>
              <w:left w:val="single" w:sz="4" w:space="0" w:color="auto"/>
              <w:bottom w:val="single" w:sz="4" w:space="0" w:color="auto"/>
              <w:right w:val="single" w:sz="4" w:space="0" w:color="auto"/>
            </w:tcBorders>
            <w:shd w:val="clear" w:color="auto" w:fill="auto"/>
            <w:noWrap/>
            <w:vAlign w:val="center"/>
          </w:tcPr>
          <w:p w14:paraId="48CD52DC" w14:textId="77777777" w:rsidR="00CF502B" w:rsidRPr="006010A6" w:rsidRDefault="001E2D2A" w:rsidP="00CF502B">
            <w:pPr>
              <w:pStyle w:val="Betarp"/>
              <w:jc w:val="center"/>
              <w:rPr>
                <w:rFonts w:eastAsia="Times New Roman"/>
                <w:lang w:eastAsia="en-US"/>
              </w:rPr>
            </w:pPr>
            <w:r w:rsidRPr="006010A6">
              <w:rPr>
                <w:rFonts w:eastAsia="Times New Roman"/>
                <w:lang w:eastAsia="en-US"/>
              </w:rPr>
              <w:t>6.4.</w:t>
            </w:r>
            <w:r w:rsidR="00CF502B" w:rsidRPr="006010A6">
              <w:rPr>
                <w:rFonts w:eastAsia="Times New Roman"/>
                <w:lang w:eastAsia="en-US"/>
              </w:rPr>
              <w:t>10</w:t>
            </w:r>
          </w:p>
        </w:tc>
        <w:tc>
          <w:tcPr>
            <w:tcW w:w="1896"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07F0A761" w14:textId="77777777" w:rsidR="00CF502B" w:rsidRPr="006010A6" w:rsidRDefault="00CF502B" w:rsidP="00CF502B">
            <w:pPr>
              <w:pStyle w:val="Betarp"/>
            </w:pPr>
            <w:r w:rsidRPr="006010A6">
              <w:t>Tranšėjų užpylimas rankiniu būdu</w:t>
            </w:r>
          </w:p>
        </w:tc>
        <w:tc>
          <w:tcPr>
            <w:tcW w:w="485" w:type="pct"/>
            <w:tcBorders>
              <w:top w:val="nil"/>
              <w:left w:val="nil"/>
              <w:bottom w:val="single" w:sz="4" w:space="0" w:color="auto"/>
              <w:right w:val="single" w:sz="4" w:space="0" w:color="auto"/>
            </w:tcBorders>
            <w:shd w:val="clear" w:color="auto" w:fill="auto"/>
            <w:noWrap/>
            <w:vAlign w:val="center"/>
          </w:tcPr>
          <w:p w14:paraId="3651E578" w14:textId="77777777" w:rsidR="00CF502B" w:rsidRPr="006010A6" w:rsidRDefault="00CF502B" w:rsidP="00CF502B">
            <w:pPr>
              <w:pStyle w:val="Betarp"/>
              <w:jc w:val="center"/>
            </w:pPr>
            <w:r w:rsidRPr="006010A6">
              <w:t>m</w:t>
            </w:r>
          </w:p>
        </w:tc>
        <w:tc>
          <w:tcPr>
            <w:tcW w:w="627" w:type="pct"/>
            <w:gridSpan w:val="2"/>
            <w:tcBorders>
              <w:top w:val="single" w:sz="4" w:space="0" w:color="auto"/>
              <w:left w:val="nil"/>
              <w:bottom w:val="single" w:sz="4" w:space="0" w:color="auto"/>
              <w:right w:val="single" w:sz="4" w:space="0" w:color="000000"/>
            </w:tcBorders>
            <w:shd w:val="clear" w:color="auto" w:fill="auto"/>
            <w:vAlign w:val="center"/>
          </w:tcPr>
          <w:p w14:paraId="7EDCED07" w14:textId="77777777" w:rsidR="00CF502B" w:rsidRPr="006010A6" w:rsidRDefault="00CF502B" w:rsidP="00CF502B">
            <w:pPr>
              <w:pStyle w:val="Betarp"/>
              <w:jc w:val="center"/>
            </w:pPr>
            <w:r w:rsidRPr="006010A6">
              <w:t>1191</w:t>
            </w:r>
          </w:p>
        </w:tc>
        <w:tc>
          <w:tcPr>
            <w:tcW w:w="628" w:type="pct"/>
            <w:gridSpan w:val="4"/>
            <w:tcBorders>
              <w:top w:val="nil"/>
              <w:left w:val="nil"/>
              <w:bottom w:val="single" w:sz="4" w:space="0" w:color="auto"/>
              <w:right w:val="single" w:sz="4" w:space="0" w:color="auto"/>
            </w:tcBorders>
            <w:shd w:val="clear" w:color="auto" w:fill="auto"/>
            <w:noWrap/>
            <w:vAlign w:val="center"/>
          </w:tcPr>
          <w:p w14:paraId="7C7E2DD6" w14:textId="77777777" w:rsidR="00CF502B" w:rsidRPr="006010A6" w:rsidRDefault="00CF502B" w:rsidP="00CF502B">
            <w:pPr>
              <w:pStyle w:val="Betarp"/>
              <w:rPr>
                <w:rFonts w:eastAsia="Times New Roman"/>
                <w:color w:val="FF0000"/>
                <w:lang w:eastAsia="en-US"/>
              </w:rPr>
            </w:pPr>
          </w:p>
        </w:tc>
        <w:tc>
          <w:tcPr>
            <w:tcW w:w="832" w:type="pct"/>
            <w:gridSpan w:val="5"/>
            <w:tcBorders>
              <w:top w:val="nil"/>
              <w:left w:val="nil"/>
              <w:bottom w:val="single" w:sz="4" w:space="0" w:color="auto"/>
              <w:right w:val="single" w:sz="4" w:space="0" w:color="auto"/>
            </w:tcBorders>
          </w:tcPr>
          <w:p w14:paraId="0FB1542B" w14:textId="77777777" w:rsidR="00CF502B" w:rsidRPr="006010A6" w:rsidRDefault="00CF502B" w:rsidP="00CF502B">
            <w:pPr>
              <w:pStyle w:val="Betarp"/>
              <w:rPr>
                <w:rFonts w:eastAsia="Times New Roman"/>
                <w:color w:val="FF0000"/>
                <w:lang w:eastAsia="en-US"/>
              </w:rPr>
            </w:pPr>
          </w:p>
        </w:tc>
      </w:tr>
      <w:tr w:rsidR="00CF502B" w:rsidRPr="006010A6" w14:paraId="46026AE5" w14:textId="77777777" w:rsidTr="00510721">
        <w:trPr>
          <w:trHeight w:val="53"/>
          <w:jc w:val="center"/>
        </w:trPr>
        <w:tc>
          <w:tcPr>
            <w:tcW w:w="532" w:type="pct"/>
            <w:tcBorders>
              <w:top w:val="nil"/>
              <w:left w:val="single" w:sz="4" w:space="0" w:color="auto"/>
              <w:bottom w:val="single" w:sz="4" w:space="0" w:color="auto"/>
              <w:right w:val="single" w:sz="4" w:space="0" w:color="auto"/>
            </w:tcBorders>
            <w:shd w:val="clear" w:color="auto" w:fill="auto"/>
            <w:noWrap/>
            <w:vAlign w:val="center"/>
          </w:tcPr>
          <w:p w14:paraId="35094FFE" w14:textId="77777777" w:rsidR="00CF502B" w:rsidRPr="006010A6" w:rsidRDefault="001E2D2A" w:rsidP="00CF502B">
            <w:pPr>
              <w:pStyle w:val="Betarp"/>
              <w:jc w:val="center"/>
              <w:rPr>
                <w:rFonts w:eastAsia="Times New Roman"/>
                <w:lang w:eastAsia="en-US"/>
              </w:rPr>
            </w:pPr>
            <w:r w:rsidRPr="006010A6">
              <w:rPr>
                <w:rFonts w:eastAsia="Times New Roman"/>
                <w:lang w:eastAsia="en-US"/>
              </w:rPr>
              <w:t>6.4</w:t>
            </w:r>
            <w:r w:rsidR="00CF502B" w:rsidRPr="006010A6">
              <w:rPr>
                <w:rFonts w:eastAsia="Times New Roman"/>
                <w:lang w:eastAsia="en-US"/>
              </w:rPr>
              <w:t>.11</w:t>
            </w:r>
          </w:p>
        </w:tc>
        <w:tc>
          <w:tcPr>
            <w:tcW w:w="1896" w:type="pct"/>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414E8E94" w14:textId="77777777" w:rsidR="00CF502B" w:rsidRPr="006010A6" w:rsidRDefault="00CF502B" w:rsidP="00CF502B">
            <w:pPr>
              <w:pStyle w:val="Betarp"/>
            </w:pPr>
            <w:r w:rsidRPr="006010A6">
              <w:t>Polietileninių 75 mm skersmens vamzdžių paklojimas</w:t>
            </w:r>
          </w:p>
        </w:tc>
        <w:tc>
          <w:tcPr>
            <w:tcW w:w="485" w:type="pct"/>
            <w:tcBorders>
              <w:top w:val="nil"/>
              <w:left w:val="nil"/>
              <w:bottom w:val="single" w:sz="4" w:space="0" w:color="auto"/>
              <w:right w:val="single" w:sz="4" w:space="0" w:color="auto"/>
            </w:tcBorders>
            <w:shd w:val="clear" w:color="auto" w:fill="auto"/>
            <w:noWrap/>
            <w:vAlign w:val="center"/>
          </w:tcPr>
          <w:p w14:paraId="7DC08C4B" w14:textId="77777777" w:rsidR="00CF502B" w:rsidRPr="006010A6" w:rsidRDefault="00CF502B" w:rsidP="00CF502B">
            <w:pPr>
              <w:pStyle w:val="Betarp"/>
              <w:jc w:val="center"/>
            </w:pPr>
            <w:r w:rsidRPr="006010A6">
              <w:t>m</w:t>
            </w:r>
          </w:p>
        </w:tc>
        <w:tc>
          <w:tcPr>
            <w:tcW w:w="627" w:type="pct"/>
            <w:gridSpan w:val="2"/>
            <w:tcBorders>
              <w:top w:val="single" w:sz="4" w:space="0" w:color="auto"/>
              <w:left w:val="nil"/>
              <w:bottom w:val="single" w:sz="4" w:space="0" w:color="auto"/>
              <w:right w:val="single" w:sz="4" w:space="0" w:color="000000"/>
            </w:tcBorders>
            <w:shd w:val="clear" w:color="auto" w:fill="auto"/>
            <w:noWrap/>
            <w:vAlign w:val="center"/>
          </w:tcPr>
          <w:p w14:paraId="5ED312DA" w14:textId="77777777" w:rsidR="00CF502B" w:rsidRPr="006010A6" w:rsidRDefault="00CF502B" w:rsidP="00CF502B">
            <w:pPr>
              <w:pStyle w:val="Betarp"/>
              <w:jc w:val="center"/>
            </w:pPr>
            <w:r w:rsidRPr="006010A6">
              <w:t>5236</w:t>
            </w:r>
          </w:p>
        </w:tc>
        <w:tc>
          <w:tcPr>
            <w:tcW w:w="628" w:type="pct"/>
            <w:gridSpan w:val="4"/>
            <w:tcBorders>
              <w:top w:val="nil"/>
              <w:left w:val="nil"/>
              <w:bottom w:val="single" w:sz="4" w:space="0" w:color="auto"/>
              <w:right w:val="single" w:sz="4" w:space="0" w:color="auto"/>
            </w:tcBorders>
            <w:shd w:val="clear" w:color="auto" w:fill="auto"/>
            <w:noWrap/>
            <w:vAlign w:val="center"/>
          </w:tcPr>
          <w:p w14:paraId="62872DE7" w14:textId="77777777" w:rsidR="00CF502B" w:rsidRPr="006010A6" w:rsidRDefault="00CF502B" w:rsidP="00CF502B">
            <w:pPr>
              <w:pStyle w:val="Betarp"/>
              <w:rPr>
                <w:rFonts w:eastAsia="Times New Roman"/>
                <w:color w:val="FF0000"/>
                <w:lang w:eastAsia="en-US"/>
              </w:rPr>
            </w:pPr>
          </w:p>
        </w:tc>
        <w:tc>
          <w:tcPr>
            <w:tcW w:w="832" w:type="pct"/>
            <w:gridSpan w:val="5"/>
            <w:tcBorders>
              <w:top w:val="nil"/>
              <w:left w:val="nil"/>
              <w:bottom w:val="single" w:sz="4" w:space="0" w:color="auto"/>
              <w:right w:val="single" w:sz="4" w:space="0" w:color="auto"/>
            </w:tcBorders>
          </w:tcPr>
          <w:p w14:paraId="76F8E8A8" w14:textId="77777777" w:rsidR="00CF502B" w:rsidRPr="006010A6" w:rsidRDefault="00CF502B" w:rsidP="00CF502B">
            <w:pPr>
              <w:pStyle w:val="Betarp"/>
              <w:rPr>
                <w:rFonts w:eastAsia="Times New Roman"/>
                <w:color w:val="FF0000"/>
                <w:lang w:eastAsia="en-US"/>
              </w:rPr>
            </w:pPr>
          </w:p>
        </w:tc>
      </w:tr>
      <w:tr w:rsidR="00CF502B" w:rsidRPr="006010A6" w14:paraId="18F2D819" w14:textId="77777777" w:rsidTr="00510721">
        <w:trPr>
          <w:trHeight w:val="300"/>
          <w:jc w:val="center"/>
        </w:trPr>
        <w:tc>
          <w:tcPr>
            <w:tcW w:w="532" w:type="pct"/>
            <w:tcBorders>
              <w:top w:val="nil"/>
              <w:left w:val="single" w:sz="4" w:space="0" w:color="auto"/>
              <w:bottom w:val="single" w:sz="4" w:space="0" w:color="auto"/>
              <w:right w:val="single" w:sz="4" w:space="0" w:color="auto"/>
            </w:tcBorders>
            <w:shd w:val="clear" w:color="auto" w:fill="auto"/>
            <w:noWrap/>
            <w:vAlign w:val="center"/>
          </w:tcPr>
          <w:p w14:paraId="65CBA263" w14:textId="77777777" w:rsidR="00CF502B" w:rsidRPr="006010A6" w:rsidRDefault="001E2D2A" w:rsidP="00CF502B">
            <w:pPr>
              <w:pStyle w:val="Betarp"/>
              <w:jc w:val="center"/>
              <w:rPr>
                <w:rFonts w:eastAsia="Times New Roman"/>
                <w:lang w:eastAsia="en-US"/>
              </w:rPr>
            </w:pPr>
            <w:r w:rsidRPr="006010A6">
              <w:rPr>
                <w:rFonts w:eastAsia="Times New Roman"/>
                <w:lang w:eastAsia="en-US"/>
              </w:rPr>
              <w:t>6.4</w:t>
            </w:r>
            <w:r w:rsidR="00CF502B" w:rsidRPr="006010A6">
              <w:rPr>
                <w:rFonts w:eastAsia="Times New Roman"/>
                <w:lang w:eastAsia="en-US"/>
              </w:rPr>
              <w:t>.12</w:t>
            </w:r>
          </w:p>
        </w:tc>
        <w:tc>
          <w:tcPr>
            <w:tcW w:w="1896"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5021AFF1" w14:textId="77777777" w:rsidR="00CF502B" w:rsidRPr="006010A6" w:rsidRDefault="00CF502B" w:rsidP="00CF502B">
            <w:pPr>
              <w:pStyle w:val="Betarp"/>
            </w:pPr>
            <w:r w:rsidRPr="006010A6">
              <w:t>Uždaro perėjimo įrengimas, įtraukiant 75mm skersm. vamzdį (trasos ilgis)</w:t>
            </w:r>
          </w:p>
        </w:tc>
        <w:tc>
          <w:tcPr>
            <w:tcW w:w="485" w:type="pct"/>
            <w:tcBorders>
              <w:top w:val="nil"/>
              <w:left w:val="nil"/>
              <w:bottom w:val="single" w:sz="4" w:space="0" w:color="auto"/>
              <w:right w:val="single" w:sz="4" w:space="0" w:color="auto"/>
            </w:tcBorders>
            <w:shd w:val="clear" w:color="auto" w:fill="auto"/>
            <w:noWrap/>
            <w:vAlign w:val="center"/>
          </w:tcPr>
          <w:p w14:paraId="376793AF" w14:textId="77777777" w:rsidR="00CF502B" w:rsidRPr="006010A6" w:rsidRDefault="00CF502B" w:rsidP="00CF502B">
            <w:pPr>
              <w:pStyle w:val="Betarp"/>
              <w:jc w:val="center"/>
            </w:pPr>
            <w:r w:rsidRPr="006010A6">
              <w:t>m</w:t>
            </w:r>
          </w:p>
        </w:tc>
        <w:tc>
          <w:tcPr>
            <w:tcW w:w="627" w:type="pct"/>
            <w:gridSpan w:val="2"/>
            <w:tcBorders>
              <w:top w:val="single" w:sz="4" w:space="0" w:color="auto"/>
              <w:left w:val="nil"/>
              <w:bottom w:val="single" w:sz="4" w:space="0" w:color="auto"/>
              <w:right w:val="single" w:sz="4" w:space="0" w:color="000000"/>
            </w:tcBorders>
            <w:shd w:val="clear" w:color="auto" w:fill="auto"/>
            <w:vAlign w:val="center"/>
          </w:tcPr>
          <w:p w14:paraId="1B995FF7" w14:textId="77777777" w:rsidR="00CF502B" w:rsidRPr="006010A6" w:rsidRDefault="00CF502B" w:rsidP="00CF502B">
            <w:pPr>
              <w:pStyle w:val="Betarp"/>
              <w:jc w:val="center"/>
            </w:pPr>
            <w:r w:rsidRPr="006010A6">
              <w:t>871</w:t>
            </w:r>
          </w:p>
        </w:tc>
        <w:tc>
          <w:tcPr>
            <w:tcW w:w="628" w:type="pct"/>
            <w:gridSpan w:val="4"/>
            <w:tcBorders>
              <w:top w:val="nil"/>
              <w:left w:val="nil"/>
              <w:bottom w:val="single" w:sz="4" w:space="0" w:color="auto"/>
              <w:right w:val="single" w:sz="4" w:space="0" w:color="auto"/>
            </w:tcBorders>
            <w:shd w:val="clear" w:color="auto" w:fill="auto"/>
            <w:noWrap/>
            <w:vAlign w:val="center"/>
          </w:tcPr>
          <w:p w14:paraId="660353D4" w14:textId="77777777" w:rsidR="00CF502B" w:rsidRPr="006010A6" w:rsidRDefault="00CF502B" w:rsidP="00CF502B">
            <w:pPr>
              <w:pStyle w:val="Betarp"/>
              <w:rPr>
                <w:rFonts w:eastAsia="Times New Roman"/>
                <w:color w:val="FF0000"/>
                <w:lang w:eastAsia="en-US"/>
              </w:rPr>
            </w:pPr>
          </w:p>
        </w:tc>
        <w:tc>
          <w:tcPr>
            <w:tcW w:w="832" w:type="pct"/>
            <w:gridSpan w:val="5"/>
            <w:tcBorders>
              <w:top w:val="nil"/>
              <w:left w:val="nil"/>
              <w:bottom w:val="single" w:sz="4" w:space="0" w:color="auto"/>
              <w:right w:val="single" w:sz="4" w:space="0" w:color="auto"/>
            </w:tcBorders>
          </w:tcPr>
          <w:p w14:paraId="28B3E8B3" w14:textId="77777777" w:rsidR="00CF502B" w:rsidRPr="006010A6" w:rsidRDefault="00CF502B" w:rsidP="00CF502B">
            <w:pPr>
              <w:pStyle w:val="Betarp"/>
              <w:rPr>
                <w:rFonts w:eastAsia="Times New Roman"/>
                <w:color w:val="FF0000"/>
                <w:lang w:eastAsia="en-US"/>
              </w:rPr>
            </w:pPr>
          </w:p>
        </w:tc>
      </w:tr>
      <w:tr w:rsidR="00CF502B" w:rsidRPr="006010A6" w14:paraId="44EB6325" w14:textId="77777777" w:rsidTr="00510721">
        <w:trPr>
          <w:trHeight w:val="300"/>
          <w:jc w:val="center"/>
        </w:trPr>
        <w:tc>
          <w:tcPr>
            <w:tcW w:w="532" w:type="pct"/>
            <w:tcBorders>
              <w:top w:val="nil"/>
              <w:left w:val="single" w:sz="4" w:space="0" w:color="auto"/>
              <w:bottom w:val="single" w:sz="4" w:space="0" w:color="auto"/>
              <w:right w:val="single" w:sz="4" w:space="0" w:color="auto"/>
            </w:tcBorders>
            <w:shd w:val="clear" w:color="auto" w:fill="auto"/>
            <w:noWrap/>
            <w:vAlign w:val="center"/>
          </w:tcPr>
          <w:p w14:paraId="3758EBFB" w14:textId="77777777" w:rsidR="00CF502B" w:rsidRPr="006010A6" w:rsidRDefault="001E2D2A" w:rsidP="00CF502B">
            <w:pPr>
              <w:pStyle w:val="Betarp"/>
              <w:jc w:val="center"/>
              <w:rPr>
                <w:rFonts w:eastAsia="Times New Roman"/>
                <w:lang w:eastAsia="en-US"/>
              </w:rPr>
            </w:pPr>
            <w:r w:rsidRPr="006010A6">
              <w:rPr>
                <w:rFonts w:eastAsia="Times New Roman"/>
                <w:lang w:eastAsia="en-US"/>
              </w:rPr>
              <w:t>6.4</w:t>
            </w:r>
            <w:r w:rsidR="00CF502B" w:rsidRPr="006010A6">
              <w:rPr>
                <w:rFonts w:eastAsia="Times New Roman"/>
                <w:lang w:eastAsia="en-US"/>
              </w:rPr>
              <w:t>.13</w:t>
            </w:r>
          </w:p>
        </w:tc>
        <w:tc>
          <w:tcPr>
            <w:tcW w:w="1896"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6961DF29" w14:textId="77777777" w:rsidR="00CF502B" w:rsidRPr="006010A6" w:rsidRDefault="00CF502B" w:rsidP="00CF502B">
            <w:pPr>
              <w:pStyle w:val="Betarp"/>
            </w:pPr>
            <w:r w:rsidRPr="006010A6">
              <w:t>Signalinės juostos paklojimas tranšėjoje virš pakloto kabelio</w:t>
            </w:r>
          </w:p>
        </w:tc>
        <w:tc>
          <w:tcPr>
            <w:tcW w:w="485" w:type="pct"/>
            <w:tcBorders>
              <w:top w:val="nil"/>
              <w:left w:val="nil"/>
              <w:bottom w:val="single" w:sz="4" w:space="0" w:color="auto"/>
              <w:right w:val="single" w:sz="4" w:space="0" w:color="auto"/>
            </w:tcBorders>
            <w:shd w:val="clear" w:color="auto" w:fill="auto"/>
            <w:noWrap/>
            <w:vAlign w:val="center"/>
          </w:tcPr>
          <w:p w14:paraId="6ABB2612" w14:textId="77777777" w:rsidR="00CF502B" w:rsidRPr="006010A6" w:rsidRDefault="00CF502B" w:rsidP="00CF502B">
            <w:pPr>
              <w:pStyle w:val="Betarp"/>
              <w:jc w:val="center"/>
            </w:pPr>
            <w:r w:rsidRPr="006010A6">
              <w:t>m</w:t>
            </w:r>
          </w:p>
        </w:tc>
        <w:tc>
          <w:tcPr>
            <w:tcW w:w="627" w:type="pct"/>
            <w:gridSpan w:val="2"/>
            <w:tcBorders>
              <w:top w:val="single" w:sz="4" w:space="0" w:color="auto"/>
              <w:left w:val="nil"/>
              <w:bottom w:val="single" w:sz="4" w:space="0" w:color="auto"/>
              <w:right w:val="single" w:sz="4" w:space="0" w:color="000000"/>
            </w:tcBorders>
            <w:shd w:val="clear" w:color="auto" w:fill="auto"/>
            <w:vAlign w:val="center"/>
          </w:tcPr>
          <w:p w14:paraId="28B07C3F" w14:textId="77777777" w:rsidR="00CF502B" w:rsidRPr="006010A6" w:rsidRDefault="00CF502B" w:rsidP="00CF502B">
            <w:pPr>
              <w:pStyle w:val="Betarp"/>
              <w:jc w:val="center"/>
            </w:pPr>
            <w:r w:rsidRPr="006010A6">
              <w:t>5236</w:t>
            </w:r>
          </w:p>
        </w:tc>
        <w:tc>
          <w:tcPr>
            <w:tcW w:w="628" w:type="pct"/>
            <w:gridSpan w:val="4"/>
            <w:tcBorders>
              <w:top w:val="nil"/>
              <w:left w:val="nil"/>
              <w:bottom w:val="single" w:sz="4" w:space="0" w:color="auto"/>
              <w:right w:val="single" w:sz="4" w:space="0" w:color="auto"/>
            </w:tcBorders>
            <w:shd w:val="clear" w:color="auto" w:fill="auto"/>
            <w:noWrap/>
            <w:vAlign w:val="center"/>
          </w:tcPr>
          <w:p w14:paraId="159B5275" w14:textId="77777777" w:rsidR="00CF502B" w:rsidRPr="006010A6" w:rsidRDefault="00CF502B" w:rsidP="00CF502B">
            <w:pPr>
              <w:pStyle w:val="Betarp"/>
              <w:rPr>
                <w:rFonts w:eastAsia="Times New Roman"/>
                <w:color w:val="FF0000"/>
                <w:lang w:eastAsia="en-US"/>
              </w:rPr>
            </w:pPr>
          </w:p>
        </w:tc>
        <w:tc>
          <w:tcPr>
            <w:tcW w:w="832" w:type="pct"/>
            <w:gridSpan w:val="5"/>
            <w:tcBorders>
              <w:top w:val="nil"/>
              <w:left w:val="nil"/>
              <w:bottom w:val="single" w:sz="4" w:space="0" w:color="auto"/>
              <w:right w:val="single" w:sz="4" w:space="0" w:color="auto"/>
            </w:tcBorders>
          </w:tcPr>
          <w:p w14:paraId="02B7169E" w14:textId="77777777" w:rsidR="00CF502B" w:rsidRPr="006010A6" w:rsidRDefault="00CF502B" w:rsidP="00CF502B">
            <w:pPr>
              <w:pStyle w:val="Betarp"/>
              <w:rPr>
                <w:rFonts w:eastAsia="Times New Roman"/>
                <w:color w:val="FF0000"/>
                <w:lang w:eastAsia="en-US"/>
              </w:rPr>
            </w:pPr>
          </w:p>
        </w:tc>
      </w:tr>
      <w:tr w:rsidR="00CF502B" w:rsidRPr="006010A6" w14:paraId="00184AFA" w14:textId="77777777" w:rsidTr="00510721">
        <w:trPr>
          <w:trHeight w:val="300"/>
          <w:jc w:val="center"/>
        </w:trPr>
        <w:tc>
          <w:tcPr>
            <w:tcW w:w="532" w:type="pct"/>
            <w:tcBorders>
              <w:top w:val="nil"/>
              <w:left w:val="single" w:sz="4" w:space="0" w:color="auto"/>
              <w:bottom w:val="single" w:sz="4" w:space="0" w:color="auto"/>
              <w:right w:val="single" w:sz="4" w:space="0" w:color="auto"/>
            </w:tcBorders>
            <w:shd w:val="clear" w:color="auto" w:fill="auto"/>
            <w:noWrap/>
            <w:vAlign w:val="center"/>
          </w:tcPr>
          <w:p w14:paraId="154761AE" w14:textId="77777777" w:rsidR="00CF502B" w:rsidRPr="006010A6" w:rsidRDefault="001E2D2A" w:rsidP="00CF502B">
            <w:pPr>
              <w:pStyle w:val="Betarp"/>
              <w:jc w:val="center"/>
              <w:rPr>
                <w:rFonts w:eastAsia="Times New Roman"/>
                <w:lang w:eastAsia="en-US"/>
              </w:rPr>
            </w:pPr>
            <w:r w:rsidRPr="006010A6">
              <w:rPr>
                <w:rFonts w:eastAsia="Times New Roman"/>
                <w:lang w:eastAsia="en-US"/>
              </w:rPr>
              <w:t>6.4</w:t>
            </w:r>
            <w:r w:rsidR="00CF502B" w:rsidRPr="006010A6">
              <w:rPr>
                <w:rFonts w:eastAsia="Times New Roman"/>
                <w:lang w:eastAsia="en-US"/>
              </w:rPr>
              <w:t>.14</w:t>
            </w:r>
          </w:p>
        </w:tc>
        <w:tc>
          <w:tcPr>
            <w:tcW w:w="1896"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6E7B1584" w14:textId="77777777" w:rsidR="00CF502B" w:rsidRPr="006010A6" w:rsidRDefault="00CF502B" w:rsidP="00CF502B">
            <w:pPr>
              <w:pStyle w:val="Betarp"/>
            </w:pPr>
            <w:r w:rsidRPr="006010A6">
              <w:t>Kabelio tiesimas vamzdžiuose, blokuose,laidadėžėse</w:t>
            </w:r>
          </w:p>
        </w:tc>
        <w:tc>
          <w:tcPr>
            <w:tcW w:w="485" w:type="pct"/>
            <w:tcBorders>
              <w:top w:val="nil"/>
              <w:left w:val="nil"/>
              <w:bottom w:val="single" w:sz="4" w:space="0" w:color="auto"/>
              <w:right w:val="single" w:sz="4" w:space="0" w:color="auto"/>
            </w:tcBorders>
            <w:shd w:val="clear" w:color="auto" w:fill="auto"/>
            <w:noWrap/>
            <w:vAlign w:val="center"/>
          </w:tcPr>
          <w:p w14:paraId="02F569D5" w14:textId="77777777" w:rsidR="00CF502B" w:rsidRPr="006010A6" w:rsidRDefault="00CF502B" w:rsidP="00CF502B">
            <w:pPr>
              <w:pStyle w:val="Betarp"/>
              <w:jc w:val="center"/>
            </w:pPr>
            <w:r w:rsidRPr="006010A6">
              <w:t>m</w:t>
            </w:r>
          </w:p>
        </w:tc>
        <w:tc>
          <w:tcPr>
            <w:tcW w:w="627" w:type="pct"/>
            <w:gridSpan w:val="2"/>
            <w:tcBorders>
              <w:top w:val="single" w:sz="4" w:space="0" w:color="auto"/>
              <w:left w:val="nil"/>
              <w:bottom w:val="single" w:sz="4" w:space="0" w:color="auto"/>
              <w:right w:val="single" w:sz="4" w:space="0" w:color="000000"/>
            </w:tcBorders>
            <w:shd w:val="clear" w:color="auto" w:fill="auto"/>
            <w:vAlign w:val="center"/>
          </w:tcPr>
          <w:p w14:paraId="1BE9D40B" w14:textId="77777777" w:rsidR="00CF502B" w:rsidRPr="006010A6" w:rsidRDefault="00CF502B" w:rsidP="00CF502B">
            <w:pPr>
              <w:pStyle w:val="Betarp"/>
              <w:jc w:val="center"/>
            </w:pPr>
            <w:r w:rsidRPr="006010A6">
              <w:t>6215</w:t>
            </w:r>
          </w:p>
        </w:tc>
        <w:tc>
          <w:tcPr>
            <w:tcW w:w="628" w:type="pct"/>
            <w:gridSpan w:val="4"/>
            <w:tcBorders>
              <w:top w:val="nil"/>
              <w:left w:val="nil"/>
              <w:bottom w:val="single" w:sz="4" w:space="0" w:color="auto"/>
              <w:right w:val="single" w:sz="4" w:space="0" w:color="auto"/>
            </w:tcBorders>
            <w:shd w:val="clear" w:color="auto" w:fill="auto"/>
            <w:noWrap/>
            <w:vAlign w:val="center"/>
          </w:tcPr>
          <w:p w14:paraId="74785E4C" w14:textId="77777777" w:rsidR="00CF502B" w:rsidRPr="006010A6" w:rsidRDefault="00CF502B" w:rsidP="00CF502B">
            <w:pPr>
              <w:pStyle w:val="Betarp"/>
              <w:rPr>
                <w:rFonts w:eastAsia="Times New Roman"/>
                <w:color w:val="FF0000"/>
                <w:lang w:eastAsia="en-US"/>
              </w:rPr>
            </w:pPr>
          </w:p>
        </w:tc>
        <w:tc>
          <w:tcPr>
            <w:tcW w:w="832" w:type="pct"/>
            <w:gridSpan w:val="5"/>
            <w:tcBorders>
              <w:top w:val="nil"/>
              <w:left w:val="nil"/>
              <w:bottom w:val="single" w:sz="4" w:space="0" w:color="auto"/>
              <w:right w:val="single" w:sz="4" w:space="0" w:color="auto"/>
            </w:tcBorders>
          </w:tcPr>
          <w:p w14:paraId="48C67236" w14:textId="77777777" w:rsidR="00CF502B" w:rsidRPr="006010A6" w:rsidRDefault="00CF502B" w:rsidP="00CF502B">
            <w:pPr>
              <w:pStyle w:val="Betarp"/>
              <w:rPr>
                <w:rFonts w:eastAsia="Times New Roman"/>
                <w:color w:val="FF0000"/>
                <w:lang w:eastAsia="en-US"/>
              </w:rPr>
            </w:pPr>
          </w:p>
        </w:tc>
      </w:tr>
      <w:tr w:rsidR="00CF502B" w:rsidRPr="006010A6" w14:paraId="0C894B15" w14:textId="77777777" w:rsidTr="00510721">
        <w:trPr>
          <w:trHeight w:val="53"/>
          <w:jc w:val="center"/>
        </w:trPr>
        <w:tc>
          <w:tcPr>
            <w:tcW w:w="532" w:type="pct"/>
            <w:tcBorders>
              <w:top w:val="nil"/>
              <w:left w:val="single" w:sz="4" w:space="0" w:color="auto"/>
              <w:bottom w:val="single" w:sz="4" w:space="0" w:color="auto"/>
              <w:right w:val="single" w:sz="4" w:space="0" w:color="auto"/>
            </w:tcBorders>
            <w:shd w:val="clear" w:color="auto" w:fill="auto"/>
            <w:noWrap/>
            <w:vAlign w:val="center"/>
          </w:tcPr>
          <w:p w14:paraId="3F0105A1" w14:textId="77777777" w:rsidR="00CF502B" w:rsidRPr="006010A6" w:rsidRDefault="001E2D2A" w:rsidP="00CF502B">
            <w:pPr>
              <w:pStyle w:val="Betarp"/>
              <w:jc w:val="center"/>
              <w:rPr>
                <w:rFonts w:eastAsia="Times New Roman"/>
                <w:lang w:eastAsia="en-US"/>
              </w:rPr>
            </w:pPr>
            <w:r w:rsidRPr="006010A6">
              <w:rPr>
                <w:rFonts w:eastAsia="Times New Roman"/>
                <w:lang w:eastAsia="en-US"/>
              </w:rPr>
              <w:t>6.4</w:t>
            </w:r>
            <w:r w:rsidR="00CF502B" w:rsidRPr="006010A6">
              <w:rPr>
                <w:rFonts w:eastAsia="Times New Roman"/>
                <w:lang w:eastAsia="en-US"/>
              </w:rPr>
              <w:t>.15</w:t>
            </w:r>
          </w:p>
        </w:tc>
        <w:tc>
          <w:tcPr>
            <w:tcW w:w="1896" w:type="pct"/>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2541BCCB" w14:textId="77777777" w:rsidR="00CF502B" w:rsidRPr="006010A6" w:rsidRDefault="00CF502B" w:rsidP="00CF502B">
            <w:pPr>
              <w:pStyle w:val="Betarp"/>
            </w:pPr>
            <w:r w:rsidRPr="006010A6">
              <w:t>0,4 kV įtampos iki 70mm² skersp. Kabeliui galinės movos su terminiais vamzdeliais montavimas</w:t>
            </w:r>
          </w:p>
        </w:tc>
        <w:tc>
          <w:tcPr>
            <w:tcW w:w="485" w:type="pct"/>
            <w:tcBorders>
              <w:top w:val="nil"/>
              <w:left w:val="nil"/>
              <w:bottom w:val="single" w:sz="4" w:space="0" w:color="auto"/>
              <w:right w:val="single" w:sz="4" w:space="0" w:color="auto"/>
            </w:tcBorders>
            <w:shd w:val="clear" w:color="auto" w:fill="auto"/>
            <w:noWrap/>
            <w:vAlign w:val="center"/>
          </w:tcPr>
          <w:p w14:paraId="65F48DE9" w14:textId="77777777" w:rsidR="00CF502B" w:rsidRPr="006010A6" w:rsidRDefault="00CF502B" w:rsidP="00CF502B">
            <w:pPr>
              <w:pStyle w:val="Betarp"/>
              <w:jc w:val="center"/>
            </w:pPr>
            <w:r w:rsidRPr="006010A6">
              <w:t>vnt</w:t>
            </w:r>
          </w:p>
        </w:tc>
        <w:tc>
          <w:tcPr>
            <w:tcW w:w="627" w:type="pct"/>
            <w:gridSpan w:val="2"/>
            <w:tcBorders>
              <w:top w:val="single" w:sz="4" w:space="0" w:color="auto"/>
              <w:left w:val="nil"/>
              <w:bottom w:val="single" w:sz="4" w:space="0" w:color="auto"/>
              <w:right w:val="single" w:sz="4" w:space="0" w:color="000000"/>
            </w:tcBorders>
            <w:shd w:val="clear" w:color="auto" w:fill="auto"/>
            <w:noWrap/>
            <w:vAlign w:val="center"/>
          </w:tcPr>
          <w:p w14:paraId="71F51F80" w14:textId="77777777" w:rsidR="00CF502B" w:rsidRPr="006010A6" w:rsidRDefault="00CF502B" w:rsidP="00CF502B">
            <w:pPr>
              <w:pStyle w:val="Betarp"/>
              <w:jc w:val="center"/>
            </w:pPr>
            <w:r w:rsidRPr="006010A6">
              <w:t>36</w:t>
            </w:r>
          </w:p>
        </w:tc>
        <w:tc>
          <w:tcPr>
            <w:tcW w:w="628" w:type="pct"/>
            <w:gridSpan w:val="4"/>
            <w:tcBorders>
              <w:top w:val="nil"/>
              <w:left w:val="nil"/>
              <w:bottom w:val="single" w:sz="4" w:space="0" w:color="auto"/>
              <w:right w:val="single" w:sz="4" w:space="0" w:color="auto"/>
            </w:tcBorders>
            <w:shd w:val="clear" w:color="auto" w:fill="auto"/>
            <w:noWrap/>
            <w:vAlign w:val="center"/>
          </w:tcPr>
          <w:p w14:paraId="63C65501" w14:textId="77777777" w:rsidR="00CF502B" w:rsidRPr="006010A6" w:rsidRDefault="00CF502B" w:rsidP="00CF502B">
            <w:pPr>
              <w:pStyle w:val="Betarp"/>
              <w:rPr>
                <w:rFonts w:eastAsia="Times New Roman"/>
                <w:color w:val="FF0000"/>
                <w:lang w:eastAsia="en-US"/>
              </w:rPr>
            </w:pPr>
          </w:p>
        </w:tc>
        <w:tc>
          <w:tcPr>
            <w:tcW w:w="832" w:type="pct"/>
            <w:gridSpan w:val="5"/>
            <w:tcBorders>
              <w:top w:val="nil"/>
              <w:left w:val="nil"/>
              <w:bottom w:val="single" w:sz="4" w:space="0" w:color="auto"/>
              <w:right w:val="single" w:sz="4" w:space="0" w:color="auto"/>
            </w:tcBorders>
          </w:tcPr>
          <w:p w14:paraId="4AB7E998" w14:textId="77777777" w:rsidR="00CF502B" w:rsidRPr="006010A6" w:rsidRDefault="00CF502B" w:rsidP="00CF502B">
            <w:pPr>
              <w:pStyle w:val="Betarp"/>
              <w:rPr>
                <w:rFonts w:eastAsia="Times New Roman"/>
                <w:color w:val="FF0000"/>
                <w:lang w:eastAsia="en-US"/>
              </w:rPr>
            </w:pPr>
          </w:p>
        </w:tc>
      </w:tr>
      <w:tr w:rsidR="00CF502B" w:rsidRPr="006010A6" w14:paraId="54B81FB0" w14:textId="77777777" w:rsidTr="00510721">
        <w:trPr>
          <w:trHeight w:val="53"/>
          <w:jc w:val="center"/>
        </w:trPr>
        <w:tc>
          <w:tcPr>
            <w:tcW w:w="532" w:type="pct"/>
            <w:tcBorders>
              <w:top w:val="nil"/>
              <w:left w:val="single" w:sz="4" w:space="0" w:color="auto"/>
              <w:bottom w:val="single" w:sz="4" w:space="0" w:color="auto"/>
              <w:right w:val="single" w:sz="4" w:space="0" w:color="auto"/>
            </w:tcBorders>
            <w:shd w:val="clear" w:color="auto" w:fill="auto"/>
            <w:noWrap/>
            <w:vAlign w:val="center"/>
          </w:tcPr>
          <w:p w14:paraId="0A121676" w14:textId="77777777" w:rsidR="00CF502B" w:rsidRPr="006010A6" w:rsidRDefault="001E2D2A" w:rsidP="00CF502B">
            <w:pPr>
              <w:pStyle w:val="Betarp"/>
              <w:jc w:val="center"/>
              <w:rPr>
                <w:rFonts w:eastAsia="Times New Roman"/>
                <w:lang w:eastAsia="en-US"/>
              </w:rPr>
            </w:pPr>
            <w:r w:rsidRPr="006010A6">
              <w:rPr>
                <w:rFonts w:eastAsia="Times New Roman"/>
                <w:lang w:eastAsia="en-US"/>
              </w:rPr>
              <w:t>6.4</w:t>
            </w:r>
            <w:r w:rsidR="00CF502B" w:rsidRPr="006010A6">
              <w:rPr>
                <w:rFonts w:eastAsia="Times New Roman"/>
                <w:lang w:eastAsia="en-US"/>
              </w:rPr>
              <w:t>.16</w:t>
            </w:r>
          </w:p>
        </w:tc>
        <w:tc>
          <w:tcPr>
            <w:tcW w:w="1896" w:type="pct"/>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72F45853" w14:textId="77777777" w:rsidR="00CF502B" w:rsidRPr="006010A6" w:rsidRDefault="00CF502B" w:rsidP="00CF502B">
            <w:pPr>
              <w:pStyle w:val="Betarp"/>
            </w:pPr>
            <w:r w:rsidRPr="006010A6">
              <w:t>I-II grupės grunto tankinimas vibroplokštėmis</w:t>
            </w:r>
          </w:p>
        </w:tc>
        <w:tc>
          <w:tcPr>
            <w:tcW w:w="485" w:type="pct"/>
            <w:tcBorders>
              <w:top w:val="nil"/>
              <w:left w:val="nil"/>
              <w:bottom w:val="single" w:sz="4" w:space="0" w:color="auto"/>
              <w:right w:val="single" w:sz="4" w:space="0" w:color="auto"/>
            </w:tcBorders>
            <w:shd w:val="clear" w:color="auto" w:fill="auto"/>
            <w:noWrap/>
            <w:vAlign w:val="center"/>
          </w:tcPr>
          <w:p w14:paraId="22ED4F7B" w14:textId="77777777" w:rsidR="00CF502B" w:rsidRPr="006010A6" w:rsidRDefault="00CF502B" w:rsidP="00CF502B">
            <w:pPr>
              <w:pStyle w:val="Betarp"/>
              <w:jc w:val="center"/>
            </w:pPr>
            <w:r w:rsidRPr="006010A6">
              <w:t>m³</w:t>
            </w:r>
          </w:p>
        </w:tc>
        <w:tc>
          <w:tcPr>
            <w:tcW w:w="627" w:type="pct"/>
            <w:gridSpan w:val="2"/>
            <w:tcBorders>
              <w:top w:val="single" w:sz="4" w:space="0" w:color="auto"/>
              <w:left w:val="nil"/>
              <w:bottom w:val="single" w:sz="4" w:space="0" w:color="auto"/>
              <w:right w:val="single" w:sz="4" w:space="0" w:color="000000"/>
            </w:tcBorders>
            <w:shd w:val="clear" w:color="auto" w:fill="auto"/>
            <w:noWrap/>
            <w:vAlign w:val="center"/>
          </w:tcPr>
          <w:p w14:paraId="050EE7BF" w14:textId="77777777" w:rsidR="00CF502B" w:rsidRPr="006010A6" w:rsidRDefault="00CF502B" w:rsidP="00CF502B">
            <w:pPr>
              <w:pStyle w:val="Betarp"/>
              <w:jc w:val="center"/>
            </w:pPr>
            <w:r w:rsidRPr="006010A6">
              <w:t>1744</w:t>
            </w:r>
          </w:p>
        </w:tc>
        <w:tc>
          <w:tcPr>
            <w:tcW w:w="628" w:type="pct"/>
            <w:gridSpan w:val="4"/>
            <w:tcBorders>
              <w:top w:val="nil"/>
              <w:left w:val="nil"/>
              <w:bottom w:val="single" w:sz="4" w:space="0" w:color="auto"/>
              <w:right w:val="single" w:sz="4" w:space="0" w:color="auto"/>
            </w:tcBorders>
            <w:shd w:val="clear" w:color="auto" w:fill="auto"/>
            <w:noWrap/>
            <w:vAlign w:val="center"/>
          </w:tcPr>
          <w:p w14:paraId="27DD377F" w14:textId="77777777" w:rsidR="00CF502B" w:rsidRPr="006010A6" w:rsidRDefault="00CF502B" w:rsidP="00CF502B">
            <w:pPr>
              <w:pStyle w:val="Betarp"/>
              <w:rPr>
                <w:rFonts w:eastAsia="Times New Roman"/>
                <w:color w:val="FF0000"/>
                <w:lang w:eastAsia="en-US"/>
              </w:rPr>
            </w:pPr>
          </w:p>
        </w:tc>
        <w:tc>
          <w:tcPr>
            <w:tcW w:w="832" w:type="pct"/>
            <w:gridSpan w:val="5"/>
            <w:tcBorders>
              <w:top w:val="nil"/>
              <w:left w:val="nil"/>
              <w:bottom w:val="single" w:sz="4" w:space="0" w:color="auto"/>
              <w:right w:val="single" w:sz="4" w:space="0" w:color="auto"/>
            </w:tcBorders>
          </w:tcPr>
          <w:p w14:paraId="6CA6C3F3" w14:textId="77777777" w:rsidR="00CF502B" w:rsidRPr="006010A6" w:rsidRDefault="00CF502B" w:rsidP="00CF502B">
            <w:pPr>
              <w:pStyle w:val="Betarp"/>
              <w:rPr>
                <w:rFonts w:eastAsia="Times New Roman"/>
                <w:color w:val="FF0000"/>
                <w:lang w:eastAsia="en-US"/>
              </w:rPr>
            </w:pPr>
          </w:p>
        </w:tc>
      </w:tr>
      <w:tr w:rsidR="00CF502B" w:rsidRPr="006010A6" w14:paraId="5D24DD2D" w14:textId="77777777" w:rsidTr="00510721">
        <w:trPr>
          <w:trHeight w:val="300"/>
          <w:jc w:val="center"/>
        </w:trPr>
        <w:tc>
          <w:tcPr>
            <w:tcW w:w="532" w:type="pct"/>
            <w:tcBorders>
              <w:top w:val="nil"/>
              <w:left w:val="single" w:sz="4" w:space="0" w:color="auto"/>
              <w:bottom w:val="single" w:sz="4" w:space="0" w:color="auto"/>
              <w:right w:val="single" w:sz="4" w:space="0" w:color="auto"/>
            </w:tcBorders>
            <w:shd w:val="clear" w:color="auto" w:fill="auto"/>
            <w:noWrap/>
            <w:vAlign w:val="center"/>
          </w:tcPr>
          <w:p w14:paraId="36A477AF" w14:textId="77777777" w:rsidR="00CF502B" w:rsidRPr="006010A6" w:rsidRDefault="001E2D2A" w:rsidP="00CF502B">
            <w:pPr>
              <w:pStyle w:val="Betarp"/>
              <w:jc w:val="center"/>
              <w:rPr>
                <w:rFonts w:eastAsia="Times New Roman"/>
                <w:lang w:eastAsia="en-US"/>
              </w:rPr>
            </w:pPr>
            <w:r w:rsidRPr="006010A6">
              <w:rPr>
                <w:rFonts w:eastAsia="Times New Roman"/>
                <w:lang w:eastAsia="en-US"/>
              </w:rPr>
              <w:t>6.4</w:t>
            </w:r>
            <w:r w:rsidR="00CF502B" w:rsidRPr="006010A6">
              <w:rPr>
                <w:rFonts w:eastAsia="Times New Roman"/>
                <w:lang w:eastAsia="en-US"/>
              </w:rPr>
              <w:t>.17</w:t>
            </w:r>
          </w:p>
        </w:tc>
        <w:tc>
          <w:tcPr>
            <w:tcW w:w="1896"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5E9038C2" w14:textId="77777777" w:rsidR="00CF502B" w:rsidRPr="006010A6" w:rsidRDefault="00CF502B" w:rsidP="00CF502B">
            <w:pPr>
              <w:pStyle w:val="Betarp"/>
            </w:pPr>
            <w:r w:rsidRPr="006010A6">
              <w:t>Paprastų,parterinių ir mauritaniškų gazonų užsėjimas rankiniu būdu</w:t>
            </w:r>
          </w:p>
        </w:tc>
        <w:tc>
          <w:tcPr>
            <w:tcW w:w="485" w:type="pct"/>
            <w:tcBorders>
              <w:top w:val="nil"/>
              <w:left w:val="nil"/>
              <w:bottom w:val="single" w:sz="4" w:space="0" w:color="auto"/>
              <w:right w:val="single" w:sz="4" w:space="0" w:color="auto"/>
            </w:tcBorders>
            <w:shd w:val="clear" w:color="auto" w:fill="auto"/>
            <w:noWrap/>
            <w:vAlign w:val="center"/>
          </w:tcPr>
          <w:p w14:paraId="5DDE4F8E" w14:textId="77777777" w:rsidR="00CF502B" w:rsidRPr="006010A6" w:rsidRDefault="00CF502B" w:rsidP="00CF502B">
            <w:pPr>
              <w:pStyle w:val="Betarp"/>
              <w:jc w:val="center"/>
            </w:pPr>
            <w:r w:rsidRPr="006010A6">
              <w:t>m²</w:t>
            </w:r>
          </w:p>
        </w:tc>
        <w:tc>
          <w:tcPr>
            <w:tcW w:w="627" w:type="pct"/>
            <w:gridSpan w:val="2"/>
            <w:tcBorders>
              <w:top w:val="single" w:sz="4" w:space="0" w:color="auto"/>
              <w:left w:val="nil"/>
              <w:bottom w:val="single" w:sz="4" w:space="0" w:color="auto"/>
              <w:right w:val="single" w:sz="4" w:space="0" w:color="000000"/>
            </w:tcBorders>
            <w:shd w:val="clear" w:color="auto" w:fill="auto"/>
            <w:vAlign w:val="center"/>
          </w:tcPr>
          <w:p w14:paraId="349ED5B3" w14:textId="77777777" w:rsidR="00CF502B" w:rsidRPr="006010A6" w:rsidRDefault="00CF502B" w:rsidP="00CF502B">
            <w:pPr>
              <w:pStyle w:val="Betarp"/>
              <w:jc w:val="center"/>
            </w:pPr>
            <w:r w:rsidRPr="006010A6">
              <w:t>1395</w:t>
            </w:r>
          </w:p>
        </w:tc>
        <w:tc>
          <w:tcPr>
            <w:tcW w:w="628" w:type="pct"/>
            <w:gridSpan w:val="4"/>
            <w:tcBorders>
              <w:top w:val="nil"/>
              <w:left w:val="nil"/>
              <w:bottom w:val="single" w:sz="4" w:space="0" w:color="auto"/>
              <w:right w:val="single" w:sz="4" w:space="0" w:color="auto"/>
            </w:tcBorders>
            <w:shd w:val="clear" w:color="auto" w:fill="auto"/>
            <w:noWrap/>
            <w:vAlign w:val="center"/>
          </w:tcPr>
          <w:p w14:paraId="4C790912" w14:textId="77777777" w:rsidR="00CF502B" w:rsidRPr="006010A6" w:rsidRDefault="00CF502B" w:rsidP="00CF502B">
            <w:pPr>
              <w:pStyle w:val="Betarp"/>
              <w:rPr>
                <w:rFonts w:eastAsia="Times New Roman"/>
                <w:color w:val="FF0000"/>
                <w:lang w:eastAsia="en-US"/>
              </w:rPr>
            </w:pPr>
          </w:p>
        </w:tc>
        <w:tc>
          <w:tcPr>
            <w:tcW w:w="832" w:type="pct"/>
            <w:gridSpan w:val="5"/>
            <w:tcBorders>
              <w:top w:val="nil"/>
              <w:left w:val="nil"/>
              <w:bottom w:val="single" w:sz="4" w:space="0" w:color="auto"/>
              <w:right w:val="single" w:sz="4" w:space="0" w:color="auto"/>
            </w:tcBorders>
          </w:tcPr>
          <w:p w14:paraId="5A5DD799" w14:textId="77777777" w:rsidR="00CF502B" w:rsidRPr="006010A6" w:rsidRDefault="00CF502B" w:rsidP="00CF502B">
            <w:pPr>
              <w:pStyle w:val="Betarp"/>
              <w:rPr>
                <w:rFonts w:eastAsia="Times New Roman"/>
                <w:color w:val="FF0000"/>
                <w:lang w:eastAsia="en-US"/>
              </w:rPr>
            </w:pPr>
          </w:p>
        </w:tc>
      </w:tr>
      <w:tr w:rsidR="00CF502B" w:rsidRPr="006010A6" w14:paraId="5B8CCBA6" w14:textId="77777777" w:rsidTr="00510721">
        <w:trPr>
          <w:trHeight w:val="300"/>
          <w:jc w:val="center"/>
        </w:trPr>
        <w:tc>
          <w:tcPr>
            <w:tcW w:w="532" w:type="pct"/>
            <w:tcBorders>
              <w:top w:val="nil"/>
              <w:left w:val="single" w:sz="4" w:space="0" w:color="auto"/>
              <w:bottom w:val="single" w:sz="4" w:space="0" w:color="auto"/>
              <w:right w:val="single" w:sz="4" w:space="0" w:color="auto"/>
            </w:tcBorders>
            <w:shd w:val="clear" w:color="auto" w:fill="auto"/>
            <w:noWrap/>
            <w:vAlign w:val="center"/>
          </w:tcPr>
          <w:p w14:paraId="6A45E3F5" w14:textId="77777777" w:rsidR="00CF502B" w:rsidRPr="006010A6" w:rsidRDefault="001E2D2A" w:rsidP="00CF502B">
            <w:pPr>
              <w:pStyle w:val="Betarp"/>
              <w:jc w:val="center"/>
              <w:rPr>
                <w:rFonts w:eastAsia="Times New Roman"/>
                <w:lang w:eastAsia="en-US"/>
              </w:rPr>
            </w:pPr>
            <w:r w:rsidRPr="006010A6">
              <w:rPr>
                <w:rFonts w:eastAsia="Times New Roman"/>
                <w:lang w:eastAsia="en-US"/>
              </w:rPr>
              <w:t>6.4</w:t>
            </w:r>
            <w:r w:rsidR="00CF502B" w:rsidRPr="006010A6">
              <w:rPr>
                <w:rFonts w:eastAsia="Times New Roman"/>
                <w:lang w:eastAsia="en-US"/>
              </w:rPr>
              <w:t>.18</w:t>
            </w:r>
          </w:p>
        </w:tc>
        <w:tc>
          <w:tcPr>
            <w:tcW w:w="1896"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16471B54" w14:textId="77777777" w:rsidR="00CF502B" w:rsidRPr="006010A6" w:rsidRDefault="00CF502B" w:rsidP="00CF502B">
            <w:pPr>
              <w:pStyle w:val="Betarp"/>
              <w:rPr>
                <w:rFonts w:eastAsia="Times New Roman"/>
              </w:rPr>
            </w:pPr>
            <w:r w:rsidRPr="006010A6">
              <w:t>Sandarinimo medžiagos</w:t>
            </w:r>
          </w:p>
        </w:tc>
        <w:tc>
          <w:tcPr>
            <w:tcW w:w="485" w:type="pct"/>
            <w:tcBorders>
              <w:top w:val="nil"/>
              <w:left w:val="nil"/>
              <w:bottom w:val="single" w:sz="4" w:space="0" w:color="auto"/>
              <w:right w:val="single" w:sz="4" w:space="0" w:color="auto"/>
            </w:tcBorders>
            <w:shd w:val="clear" w:color="auto" w:fill="auto"/>
            <w:noWrap/>
            <w:vAlign w:val="center"/>
          </w:tcPr>
          <w:p w14:paraId="40F01984" w14:textId="77777777" w:rsidR="00CF502B" w:rsidRPr="006010A6" w:rsidRDefault="00CF502B" w:rsidP="00CF502B">
            <w:pPr>
              <w:pStyle w:val="Betarp"/>
              <w:jc w:val="center"/>
            </w:pPr>
            <w:r w:rsidRPr="006010A6">
              <w:t>vnt</w:t>
            </w:r>
          </w:p>
        </w:tc>
        <w:tc>
          <w:tcPr>
            <w:tcW w:w="627" w:type="pct"/>
            <w:gridSpan w:val="2"/>
            <w:tcBorders>
              <w:top w:val="single" w:sz="4" w:space="0" w:color="auto"/>
              <w:left w:val="nil"/>
              <w:bottom w:val="single" w:sz="4" w:space="0" w:color="auto"/>
              <w:right w:val="single" w:sz="4" w:space="0" w:color="000000"/>
            </w:tcBorders>
            <w:shd w:val="clear" w:color="auto" w:fill="auto"/>
            <w:vAlign w:val="center"/>
          </w:tcPr>
          <w:p w14:paraId="560FB90A" w14:textId="77777777" w:rsidR="00CF502B" w:rsidRPr="006010A6" w:rsidRDefault="00CF502B" w:rsidP="00CF502B">
            <w:pPr>
              <w:pStyle w:val="Betarp"/>
              <w:jc w:val="center"/>
            </w:pPr>
            <w:r w:rsidRPr="006010A6">
              <w:t>2</w:t>
            </w:r>
          </w:p>
        </w:tc>
        <w:tc>
          <w:tcPr>
            <w:tcW w:w="628" w:type="pct"/>
            <w:gridSpan w:val="4"/>
            <w:tcBorders>
              <w:top w:val="nil"/>
              <w:left w:val="nil"/>
              <w:bottom w:val="single" w:sz="4" w:space="0" w:color="auto"/>
              <w:right w:val="single" w:sz="4" w:space="0" w:color="auto"/>
            </w:tcBorders>
            <w:shd w:val="clear" w:color="auto" w:fill="auto"/>
            <w:noWrap/>
            <w:vAlign w:val="center"/>
          </w:tcPr>
          <w:p w14:paraId="343A978A" w14:textId="77777777" w:rsidR="00CF502B" w:rsidRPr="006010A6" w:rsidRDefault="00CF502B" w:rsidP="00CF502B">
            <w:pPr>
              <w:pStyle w:val="Betarp"/>
              <w:rPr>
                <w:rFonts w:eastAsia="Times New Roman"/>
                <w:color w:val="FF0000"/>
                <w:lang w:eastAsia="en-US"/>
              </w:rPr>
            </w:pPr>
          </w:p>
        </w:tc>
        <w:tc>
          <w:tcPr>
            <w:tcW w:w="832" w:type="pct"/>
            <w:gridSpan w:val="5"/>
            <w:tcBorders>
              <w:top w:val="nil"/>
              <w:left w:val="nil"/>
              <w:bottom w:val="single" w:sz="4" w:space="0" w:color="auto"/>
              <w:right w:val="single" w:sz="4" w:space="0" w:color="auto"/>
            </w:tcBorders>
          </w:tcPr>
          <w:p w14:paraId="46D459FB" w14:textId="77777777" w:rsidR="00CF502B" w:rsidRPr="006010A6" w:rsidRDefault="00CF502B" w:rsidP="00CF502B">
            <w:pPr>
              <w:pStyle w:val="Betarp"/>
              <w:rPr>
                <w:rFonts w:eastAsia="Times New Roman"/>
                <w:color w:val="FF0000"/>
                <w:lang w:eastAsia="en-US"/>
              </w:rPr>
            </w:pPr>
          </w:p>
        </w:tc>
      </w:tr>
      <w:tr w:rsidR="00CF502B" w:rsidRPr="006010A6" w14:paraId="2DB416F0" w14:textId="77777777" w:rsidTr="00510721">
        <w:trPr>
          <w:trHeight w:val="300"/>
          <w:jc w:val="center"/>
        </w:trPr>
        <w:tc>
          <w:tcPr>
            <w:tcW w:w="532" w:type="pct"/>
            <w:tcBorders>
              <w:top w:val="nil"/>
              <w:left w:val="single" w:sz="4" w:space="0" w:color="auto"/>
              <w:bottom w:val="single" w:sz="4" w:space="0" w:color="auto"/>
              <w:right w:val="single" w:sz="4" w:space="0" w:color="auto"/>
            </w:tcBorders>
            <w:shd w:val="clear" w:color="auto" w:fill="auto"/>
            <w:noWrap/>
            <w:vAlign w:val="center"/>
          </w:tcPr>
          <w:p w14:paraId="436D7480" w14:textId="77777777" w:rsidR="00CF502B" w:rsidRPr="006010A6" w:rsidRDefault="001E2D2A" w:rsidP="00CF502B">
            <w:pPr>
              <w:pStyle w:val="Betarp"/>
              <w:jc w:val="center"/>
              <w:rPr>
                <w:rFonts w:eastAsia="Times New Roman"/>
                <w:lang w:eastAsia="en-US"/>
              </w:rPr>
            </w:pPr>
            <w:r w:rsidRPr="006010A6">
              <w:rPr>
                <w:rFonts w:eastAsia="Times New Roman"/>
                <w:lang w:eastAsia="en-US"/>
              </w:rPr>
              <w:t>6.4</w:t>
            </w:r>
            <w:r w:rsidR="00CF502B" w:rsidRPr="006010A6">
              <w:rPr>
                <w:rFonts w:eastAsia="Times New Roman"/>
                <w:lang w:eastAsia="en-US"/>
              </w:rPr>
              <w:t>.19</w:t>
            </w:r>
          </w:p>
        </w:tc>
        <w:tc>
          <w:tcPr>
            <w:tcW w:w="1896"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591B1A21" w14:textId="77777777" w:rsidR="00CF502B" w:rsidRPr="006010A6" w:rsidRDefault="00CF502B" w:rsidP="00CF502B">
            <w:pPr>
              <w:pStyle w:val="Betarp"/>
            </w:pPr>
            <w:r w:rsidRPr="006010A6">
              <w:rPr>
                <w:b/>
                <w:bCs/>
              </w:rPr>
              <w:t>0,4 kV skirstomoji spinta</w:t>
            </w:r>
            <w:r w:rsidRPr="006010A6">
              <w:rPr>
                <w:b/>
                <w:bCs/>
              </w:rPr>
              <w:br/>
            </w:r>
            <w:r w:rsidRPr="006010A6">
              <w:t>- Spintos tvirtinimas – montuojama ant pamato;</w:t>
            </w:r>
            <w:r w:rsidRPr="006010A6">
              <w:br/>
              <w:t>- Spintos įvadinio automatinio jungiklio vardinė srovė – žiūrėti brėžinius; Kabelių įvedimas – iš apačios;</w:t>
            </w:r>
            <w:r w:rsidRPr="006010A6">
              <w:br/>
              <w:t>-  Įeinančių ir išeinančių kabelių skerspjūviai –4x70mm²,4x35 mm²; 4x25 mm²; 4x16 mm²;</w:t>
            </w:r>
          </w:p>
        </w:tc>
        <w:tc>
          <w:tcPr>
            <w:tcW w:w="485" w:type="pct"/>
            <w:tcBorders>
              <w:top w:val="nil"/>
              <w:left w:val="nil"/>
              <w:bottom w:val="single" w:sz="4" w:space="0" w:color="auto"/>
              <w:right w:val="single" w:sz="4" w:space="0" w:color="auto"/>
            </w:tcBorders>
            <w:shd w:val="clear" w:color="auto" w:fill="auto"/>
            <w:noWrap/>
            <w:vAlign w:val="center"/>
          </w:tcPr>
          <w:p w14:paraId="7FC656B3" w14:textId="77777777" w:rsidR="00CF502B" w:rsidRPr="006010A6" w:rsidRDefault="00CF502B" w:rsidP="00CF502B">
            <w:pPr>
              <w:pStyle w:val="Betarp"/>
              <w:jc w:val="center"/>
            </w:pPr>
            <w:r w:rsidRPr="006010A6">
              <w:t>kompl</w:t>
            </w:r>
          </w:p>
        </w:tc>
        <w:tc>
          <w:tcPr>
            <w:tcW w:w="627" w:type="pct"/>
            <w:gridSpan w:val="2"/>
            <w:tcBorders>
              <w:top w:val="single" w:sz="4" w:space="0" w:color="auto"/>
              <w:left w:val="nil"/>
              <w:bottom w:val="single" w:sz="4" w:space="0" w:color="auto"/>
              <w:right w:val="single" w:sz="4" w:space="0" w:color="000000"/>
            </w:tcBorders>
            <w:shd w:val="clear" w:color="auto" w:fill="auto"/>
            <w:vAlign w:val="center"/>
          </w:tcPr>
          <w:p w14:paraId="76F914C0" w14:textId="77777777" w:rsidR="00CF502B" w:rsidRPr="006010A6" w:rsidRDefault="00CF502B" w:rsidP="00CF502B">
            <w:pPr>
              <w:pStyle w:val="Betarp"/>
              <w:jc w:val="center"/>
            </w:pPr>
            <w:r w:rsidRPr="006010A6">
              <w:t>5</w:t>
            </w:r>
          </w:p>
        </w:tc>
        <w:tc>
          <w:tcPr>
            <w:tcW w:w="628" w:type="pct"/>
            <w:gridSpan w:val="4"/>
            <w:tcBorders>
              <w:top w:val="nil"/>
              <w:left w:val="nil"/>
              <w:bottom w:val="single" w:sz="4" w:space="0" w:color="auto"/>
              <w:right w:val="single" w:sz="4" w:space="0" w:color="auto"/>
            </w:tcBorders>
            <w:shd w:val="clear" w:color="auto" w:fill="auto"/>
            <w:noWrap/>
            <w:vAlign w:val="center"/>
          </w:tcPr>
          <w:p w14:paraId="4C9DF02D" w14:textId="77777777" w:rsidR="00CF502B" w:rsidRPr="006010A6" w:rsidRDefault="00CF502B" w:rsidP="00CF502B">
            <w:pPr>
              <w:pStyle w:val="Betarp"/>
              <w:rPr>
                <w:rFonts w:eastAsia="Times New Roman"/>
                <w:color w:val="FF0000"/>
                <w:lang w:eastAsia="en-US"/>
              </w:rPr>
            </w:pPr>
          </w:p>
        </w:tc>
        <w:tc>
          <w:tcPr>
            <w:tcW w:w="832" w:type="pct"/>
            <w:gridSpan w:val="5"/>
            <w:tcBorders>
              <w:top w:val="nil"/>
              <w:left w:val="nil"/>
              <w:bottom w:val="single" w:sz="4" w:space="0" w:color="auto"/>
              <w:right w:val="single" w:sz="4" w:space="0" w:color="auto"/>
            </w:tcBorders>
          </w:tcPr>
          <w:p w14:paraId="6213D3E0" w14:textId="77777777" w:rsidR="00CF502B" w:rsidRPr="006010A6" w:rsidRDefault="00CF502B" w:rsidP="00CF502B">
            <w:pPr>
              <w:pStyle w:val="Betarp"/>
              <w:rPr>
                <w:rFonts w:eastAsia="Times New Roman"/>
                <w:color w:val="FF0000"/>
                <w:lang w:eastAsia="en-US"/>
              </w:rPr>
            </w:pPr>
          </w:p>
        </w:tc>
      </w:tr>
      <w:tr w:rsidR="00CF502B" w:rsidRPr="006010A6" w14:paraId="11FC8347" w14:textId="77777777" w:rsidTr="00510721">
        <w:trPr>
          <w:trHeight w:val="300"/>
          <w:jc w:val="center"/>
        </w:trPr>
        <w:tc>
          <w:tcPr>
            <w:tcW w:w="532" w:type="pct"/>
            <w:tcBorders>
              <w:top w:val="nil"/>
              <w:left w:val="single" w:sz="4" w:space="0" w:color="auto"/>
              <w:bottom w:val="single" w:sz="4" w:space="0" w:color="auto"/>
              <w:right w:val="single" w:sz="4" w:space="0" w:color="auto"/>
            </w:tcBorders>
            <w:shd w:val="clear" w:color="auto" w:fill="auto"/>
            <w:noWrap/>
            <w:vAlign w:val="center"/>
          </w:tcPr>
          <w:p w14:paraId="70E0B181" w14:textId="77777777" w:rsidR="00CF502B" w:rsidRPr="006010A6" w:rsidRDefault="001E2D2A" w:rsidP="00CF502B">
            <w:pPr>
              <w:pStyle w:val="Betarp"/>
              <w:jc w:val="center"/>
              <w:rPr>
                <w:rFonts w:eastAsia="Times New Roman"/>
                <w:lang w:eastAsia="en-US"/>
              </w:rPr>
            </w:pPr>
            <w:r w:rsidRPr="006010A6">
              <w:rPr>
                <w:rFonts w:eastAsia="Times New Roman"/>
                <w:lang w:eastAsia="en-US"/>
              </w:rPr>
              <w:t>6.4</w:t>
            </w:r>
            <w:r w:rsidR="00CF502B" w:rsidRPr="006010A6">
              <w:rPr>
                <w:rFonts w:eastAsia="Times New Roman"/>
                <w:lang w:eastAsia="en-US"/>
              </w:rPr>
              <w:t>.20</w:t>
            </w:r>
          </w:p>
        </w:tc>
        <w:tc>
          <w:tcPr>
            <w:tcW w:w="1896"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7706842B" w14:textId="77777777" w:rsidR="00CF502B" w:rsidRPr="006010A6" w:rsidRDefault="00CF502B" w:rsidP="00CF502B">
            <w:pPr>
              <w:pStyle w:val="Betarp"/>
            </w:pPr>
            <w:r w:rsidRPr="006010A6">
              <w:t>Automatinis jungiklis</w:t>
            </w:r>
          </w:p>
        </w:tc>
        <w:tc>
          <w:tcPr>
            <w:tcW w:w="485" w:type="pct"/>
            <w:tcBorders>
              <w:top w:val="nil"/>
              <w:left w:val="nil"/>
              <w:bottom w:val="single" w:sz="4" w:space="0" w:color="auto"/>
              <w:right w:val="single" w:sz="4" w:space="0" w:color="auto"/>
            </w:tcBorders>
            <w:shd w:val="clear" w:color="auto" w:fill="auto"/>
            <w:noWrap/>
            <w:vAlign w:val="center"/>
          </w:tcPr>
          <w:p w14:paraId="50094B73" w14:textId="77777777" w:rsidR="00CF502B" w:rsidRPr="006010A6" w:rsidRDefault="00CF502B" w:rsidP="00CF502B">
            <w:pPr>
              <w:pStyle w:val="Betarp"/>
              <w:jc w:val="center"/>
            </w:pPr>
            <w:r w:rsidRPr="006010A6">
              <w:t>vnt.</w:t>
            </w:r>
          </w:p>
        </w:tc>
        <w:tc>
          <w:tcPr>
            <w:tcW w:w="627" w:type="pct"/>
            <w:gridSpan w:val="2"/>
            <w:tcBorders>
              <w:top w:val="single" w:sz="4" w:space="0" w:color="auto"/>
              <w:left w:val="nil"/>
              <w:bottom w:val="single" w:sz="4" w:space="0" w:color="auto"/>
              <w:right w:val="single" w:sz="4" w:space="0" w:color="000000"/>
            </w:tcBorders>
            <w:shd w:val="clear" w:color="auto" w:fill="auto"/>
            <w:vAlign w:val="center"/>
          </w:tcPr>
          <w:p w14:paraId="0FA04EED" w14:textId="77777777" w:rsidR="00CF502B" w:rsidRPr="006010A6" w:rsidRDefault="00CF502B" w:rsidP="00CF502B">
            <w:pPr>
              <w:pStyle w:val="Betarp"/>
              <w:jc w:val="center"/>
            </w:pPr>
            <w:r w:rsidRPr="006010A6">
              <w:t>15</w:t>
            </w:r>
          </w:p>
        </w:tc>
        <w:tc>
          <w:tcPr>
            <w:tcW w:w="628" w:type="pct"/>
            <w:gridSpan w:val="4"/>
            <w:tcBorders>
              <w:top w:val="nil"/>
              <w:left w:val="nil"/>
              <w:bottom w:val="single" w:sz="4" w:space="0" w:color="auto"/>
              <w:right w:val="single" w:sz="4" w:space="0" w:color="auto"/>
            </w:tcBorders>
            <w:shd w:val="clear" w:color="auto" w:fill="auto"/>
            <w:noWrap/>
            <w:vAlign w:val="center"/>
          </w:tcPr>
          <w:p w14:paraId="14008CE7" w14:textId="77777777" w:rsidR="00CF502B" w:rsidRPr="006010A6" w:rsidRDefault="00CF502B" w:rsidP="00CF502B">
            <w:pPr>
              <w:pStyle w:val="Betarp"/>
              <w:rPr>
                <w:rFonts w:eastAsia="Times New Roman"/>
                <w:color w:val="FF0000"/>
                <w:lang w:eastAsia="en-US"/>
              </w:rPr>
            </w:pPr>
          </w:p>
        </w:tc>
        <w:tc>
          <w:tcPr>
            <w:tcW w:w="832" w:type="pct"/>
            <w:gridSpan w:val="5"/>
            <w:tcBorders>
              <w:top w:val="nil"/>
              <w:left w:val="nil"/>
              <w:bottom w:val="single" w:sz="4" w:space="0" w:color="auto"/>
              <w:right w:val="single" w:sz="4" w:space="0" w:color="auto"/>
            </w:tcBorders>
          </w:tcPr>
          <w:p w14:paraId="742A333C" w14:textId="77777777" w:rsidR="00CF502B" w:rsidRPr="006010A6" w:rsidRDefault="00CF502B" w:rsidP="00CF502B">
            <w:pPr>
              <w:pStyle w:val="Betarp"/>
              <w:rPr>
                <w:rFonts w:eastAsia="Times New Roman"/>
                <w:color w:val="FF0000"/>
                <w:lang w:eastAsia="en-US"/>
              </w:rPr>
            </w:pPr>
          </w:p>
        </w:tc>
      </w:tr>
      <w:tr w:rsidR="001E2D2A" w:rsidRPr="006010A6" w14:paraId="024C6D0D" w14:textId="77777777" w:rsidTr="00510721">
        <w:trPr>
          <w:trHeight w:val="300"/>
          <w:jc w:val="center"/>
        </w:trPr>
        <w:tc>
          <w:tcPr>
            <w:tcW w:w="545" w:type="pct"/>
            <w:gridSpan w:val="2"/>
            <w:tcBorders>
              <w:top w:val="single" w:sz="4" w:space="0" w:color="auto"/>
              <w:left w:val="single" w:sz="4" w:space="0" w:color="auto"/>
              <w:bottom w:val="single" w:sz="4" w:space="0" w:color="auto"/>
            </w:tcBorders>
            <w:shd w:val="clear" w:color="auto" w:fill="auto"/>
            <w:noWrap/>
            <w:vAlign w:val="center"/>
            <w:hideMark/>
          </w:tcPr>
          <w:p w14:paraId="1F4505A6" w14:textId="3BEBAFA6" w:rsidR="001E2D2A" w:rsidRPr="006010A6" w:rsidRDefault="001E2D2A" w:rsidP="006828B4">
            <w:pPr>
              <w:spacing w:line="240" w:lineRule="auto"/>
              <w:ind w:firstLine="0"/>
              <w:jc w:val="center"/>
              <w:rPr>
                <w:rFonts w:eastAsia="Times New Roman" w:cs="Times New Roman"/>
                <w:lang w:eastAsia="en-US"/>
              </w:rPr>
            </w:pPr>
          </w:p>
        </w:tc>
        <w:tc>
          <w:tcPr>
            <w:tcW w:w="2368" w:type="pct"/>
            <w:gridSpan w:val="2"/>
            <w:tcBorders>
              <w:top w:val="single" w:sz="4" w:space="0" w:color="auto"/>
              <w:bottom w:val="single" w:sz="4" w:space="0" w:color="auto"/>
            </w:tcBorders>
            <w:shd w:val="clear" w:color="auto" w:fill="auto"/>
            <w:hideMark/>
          </w:tcPr>
          <w:p w14:paraId="35F67664" w14:textId="77777777" w:rsidR="001E2D2A" w:rsidRPr="006010A6" w:rsidRDefault="001E2D2A" w:rsidP="006828B4">
            <w:pPr>
              <w:spacing w:line="240" w:lineRule="auto"/>
              <w:ind w:firstLine="0"/>
              <w:jc w:val="right"/>
              <w:rPr>
                <w:rFonts w:eastAsia="Times New Roman" w:cs="Times New Roman"/>
                <w:lang w:eastAsia="en-US"/>
              </w:rPr>
            </w:pPr>
            <w:r w:rsidRPr="006010A6">
              <w:rPr>
                <w:rFonts w:eastAsia="Times New Roman" w:cs="Times New Roman"/>
                <w:sz w:val="22"/>
                <w:lang w:eastAsia="en-US"/>
              </w:rPr>
              <w:t>Į santrauką:</w:t>
            </w:r>
          </w:p>
        </w:tc>
        <w:tc>
          <w:tcPr>
            <w:tcW w:w="659" w:type="pct"/>
            <w:gridSpan w:val="3"/>
            <w:tcBorders>
              <w:top w:val="single" w:sz="4" w:space="0" w:color="auto"/>
              <w:bottom w:val="single" w:sz="4" w:space="0" w:color="auto"/>
            </w:tcBorders>
            <w:shd w:val="clear" w:color="auto" w:fill="auto"/>
            <w:vAlign w:val="center"/>
            <w:hideMark/>
          </w:tcPr>
          <w:p w14:paraId="4B289FF0" w14:textId="77777777" w:rsidR="001E2D2A" w:rsidRPr="006010A6" w:rsidRDefault="001E2D2A" w:rsidP="006828B4">
            <w:pPr>
              <w:spacing w:line="240" w:lineRule="auto"/>
              <w:ind w:firstLine="0"/>
              <w:jc w:val="center"/>
              <w:rPr>
                <w:rFonts w:eastAsia="Times New Roman" w:cs="Times New Roman"/>
                <w:lang w:eastAsia="en-US"/>
              </w:rPr>
            </w:pPr>
          </w:p>
        </w:tc>
        <w:tc>
          <w:tcPr>
            <w:tcW w:w="611" w:type="pct"/>
            <w:gridSpan w:val="4"/>
            <w:tcBorders>
              <w:top w:val="single" w:sz="4" w:space="0" w:color="auto"/>
              <w:bottom w:val="single" w:sz="4" w:space="0" w:color="auto"/>
            </w:tcBorders>
            <w:shd w:val="clear" w:color="auto" w:fill="auto"/>
            <w:vAlign w:val="center"/>
            <w:hideMark/>
          </w:tcPr>
          <w:p w14:paraId="708C8A35" w14:textId="77777777" w:rsidR="001E2D2A" w:rsidRPr="006010A6" w:rsidRDefault="001E2D2A" w:rsidP="006828B4">
            <w:pPr>
              <w:spacing w:line="240" w:lineRule="auto"/>
              <w:ind w:firstLine="0"/>
              <w:jc w:val="center"/>
              <w:rPr>
                <w:rFonts w:eastAsia="Times New Roman" w:cs="Times New Roman"/>
                <w:lang w:eastAsia="en-US"/>
              </w:rPr>
            </w:pPr>
          </w:p>
        </w:tc>
        <w:tc>
          <w:tcPr>
            <w:tcW w:w="414" w:type="pct"/>
            <w:gridSpan w:val="2"/>
            <w:tcBorders>
              <w:top w:val="single" w:sz="4" w:space="0" w:color="auto"/>
              <w:bottom w:val="single" w:sz="4" w:space="0" w:color="auto"/>
            </w:tcBorders>
            <w:shd w:val="clear" w:color="auto" w:fill="auto"/>
            <w:noWrap/>
            <w:vAlign w:val="center"/>
            <w:hideMark/>
          </w:tcPr>
          <w:p w14:paraId="5A9F1328" w14:textId="77777777" w:rsidR="001E2D2A" w:rsidRPr="006010A6" w:rsidRDefault="001E2D2A" w:rsidP="006828B4">
            <w:pPr>
              <w:spacing w:line="240" w:lineRule="auto"/>
              <w:ind w:firstLine="0"/>
              <w:jc w:val="center"/>
              <w:rPr>
                <w:rFonts w:eastAsia="Times New Roman" w:cs="Times New Roman"/>
                <w:lang w:eastAsia="en-US"/>
              </w:rPr>
            </w:pPr>
          </w:p>
        </w:tc>
        <w:tc>
          <w:tcPr>
            <w:tcW w:w="403" w:type="pct"/>
            <w:gridSpan w:val="2"/>
            <w:tcBorders>
              <w:top w:val="single" w:sz="4" w:space="0" w:color="auto"/>
              <w:bottom w:val="single" w:sz="4" w:space="0" w:color="auto"/>
              <w:right w:val="single" w:sz="4" w:space="0" w:color="auto"/>
            </w:tcBorders>
          </w:tcPr>
          <w:p w14:paraId="23AEC1C5" w14:textId="77777777" w:rsidR="001E2D2A" w:rsidRPr="006010A6" w:rsidRDefault="001E2D2A" w:rsidP="006828B4">
            <w:pPr>
              <w:spacing w:line="240" w:lineRule="auto"/>
              <w:ind w:firstLine="0"/>
              <w:jc w:val="center"/>
              <w:rPr>
                <w:rFonts w:eastAsia="Times New Roman" w:cs="Times New Roman"/>
                <w:lang w:eastAsia="en-US"/>
              </w:rPr>
            </w:pPr>
            <w:r w:rsidRPr="006010A6">
              <w:rPr>
                <w:rFonts w:eastAsia="Times New Roman" w:cs="Times New Roman"/>
                <w:sz w:val="22"/>
                <w:lang w:eastAsia="en-US"/>
              </w:rPr>
              <w:t>EUR</w:t>
            </w:r>
          </w:p>
        </w:tc>
      </w:tr>
      <w:tr w:rsidR="00CF502B" w:rsidRPr="006010A6" w14:paraId="1182F9B5" w14:textId="77777777" w:rsidTr="00510721">
        <w:trPr>
          <w:trHeight w:val="300"/>
          <w:jc w:val="center"/>
        </w:trPr>
        <w:tc>
          <w:tcPr>
            <w:tcW w:w="53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6F036F3" w14:textId="77777777" w:rsidR="00CF502B" w:rsidRPr="006010A6" w:rsidRDefault="001E2D2A" w:rsidP="00CF502B">
            <w:pPr>
              <w:pStyle w:val="Betarp"/>
              <w:jc w:val="center"/>
              <w:rPr>
                <w:rFonts w:eastAsia="Times New Roman"/>
                <w:lang w:eastAsia="en-US"/>
              </w:rPr>
            </w:pPr>
            <w:r w:rsidRPr="006010A6">
              <w:rPr>
                <w:rFonts w:eastAsia="Times New Roman"/>
                <w:lang w:eastAsia="en-US"/>
              </w:rPr>
              <w:t>6.4</w:t>
            </w:r>
            <w:r w:rsidR="00CF502B" w:rsidRPr="006010A6">
              <w:rPr>
                <w:rFonts w:eastAsia="Times New Roman"/>
                <w:lang w:eastAsia="en-US"/>
              </w:rPr>
              <w:t>.21</w:t>
            </w:r>
          </w:p>
        </w:tc>
        <w:tc>
          <w:tcPr>
            <w:tcW w:w="1896" w:type="pct"/>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6878C711" w14:textId="77777777" w:rsidR="00CF502B" w:rsidRPr="006010A6" w:rsidRDefault="00CF502B" w:rsidP="00CF502B">
            <w:pPr>
              <w:pStyle w:val="Betarp"/>
            </w:pPr>
            <w:r w:rsidRPr="006010A6">
              <w:t>1kV   aliuminiai   kabeliai   Al-4x16mm</w:t>
            </w:r>
            <w:r w:rsidRPr="006010A6">
              <w:br/>
              <w:t>•  Laidininkų skaičius – 4;</w:t>
            </w:r>
            <w:r w:rsidRPr="006010A6">
              <w:br/>
              <w:t>•  Laidininkas – atkaitintas aliuminis;</w:t>
            </w:r>
            <w:r w:rsidRPr="006010A6">
              <w:br/>
              <w:t>•  Apsauginis sluoksnis tarp gyslų izoliacijos ir išorinio apvalkalo – užpildas;</w:t>
            </w:r>
          </w:p>
        </w:tc>
        <w:tc>
          <w:tcPr>
            <w:tcW w:w="485"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C79B941" w14:textId="77777777" w:rsidR="00CF502B" w:rsidRPr="006010A6" w:rsidRDefault="00CF502B" w:rsidP="00CF502B">
            <w:pPr>
              <w:pStyle w:val="Betarp"/>
              <w:jc w:val="center"/>
            </w:pPr>
            <w:r w:rsidRPr="006010A6">
              <w:t>m</w:t>
            </w:r>
          </w:p>
        </w:tc>
        <w:tc>
          <w:tcPr>
            <w:tcW w:w="627"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64C4E9E6" w14:textId="77777777" w:rsidR="00CF502B" w:rsidRPr="006010A6" w:rsidRDefault="00CF502B" w:rsidP="00CF502B">
            <w:pPr>
              <w:pStyle w:val="Betarp"/>
              <w:jc w:val="center"/>
            </w:pPr>
            <w:r w:rsidRPr="006010A6">
              <w:t>2483</w:t>
            </w:r>
          </w:p>
        </w:tc>
        <w:tc>
          <w:tcPr>
            <w:tcW w:w="628" w:type="pct"/>
            <w:gridSpan w:val="4"/>
            <w:tcBorders>
              <w:top w:val="single" w:sz="4" w:space="0" w:color="auto"/>
              <w:left w:val="single" w:sz="4" w:space="0" w:color="auto"/>
              <w:bottom w:val="single" w:sz="4" w:space="0" w:color="auto"/>
              <w:right w:val="single" w:sz="4" w:space="0" w:color="auto"/>
            </w:tcBorders>
            <w:shd w:val="clear" w:color="auto" w:fill="auto"/>
            <w:noWrap/>
            <w:vAlign w:val="center"/>
          </w:tcPr>
          <w:p w14:paraId="714DFCFC" w14:textId="77777777" w:rsidR="00CF502B" w:rsidRPr="006010A6" w:rsidRDefault="00CF502B" w:rsidP="00CF502B">
            <w:pPr>
              <w:pStyle w:val="Betarp"/>
              <w:rPr>
                <w:rFonts w:eastAsia="Times New Roman"/>
                <w:color w:val="FF0000"/>
                <w:lang w:eastAsia="en-US"/>
              </w:rPr>
            </w:pPr>
          </w:p>
        </w:tc>
        <w:tc>
          <w:tcPr>
            <w:tcW w:w="832" w:type="pct"/>
            <w:gridSpan w:val="5"/>
            <w:tcBorders>
              <w:top w:val="single" w:sz="4" w:space="0" w:color="auto"/>
              <w:left w:val="single" w:sz="4" w:space="0" w:color="auto"/>
              <w:bottom w:val="single" w:sz="4" w:space="0" w:color="auto"/>
              <w:right w:val="single" w:sz="4" w:space="0" w:color="auto"/>
            </w:tcBorders>
          </w:tcPr>
          <w:p w14:paraId="57EF46FB" w14:textId="77777777" w:rsidR="00CF502B" w:rsidRPr="006010A6" w:rsidRDefault="00CF502B" w:rsidP="00CF502B">
            <w:pPr>
              <w:pStyle w:val="Betarp"/>
              <w:rPr>
                <w:rFonts w:eastAsia="Times New Roman"/>
                <w:color w:val="FF0000"/>
                <w:lang w:eastAsia="en-US"/>
              </w:rPr>
            </w:pPr>
          </w:p>
        </w:tc>
      </w:tr>
      <w:tr w:rsidR="00CF502B" w:rsidRPr="006010A6" w14:paraId="1445FF7E" w14:textId="77777777" w:rsidTr="00510721">
        <w:trPr>
          <w:trHeight w:val="53"/>
          <w:jc w:val="center"/>
        </w:trPr>
        <w:tc>
          <w:tcPr>
            <w:tcW w:w="532" w:type="pct"/>
            <w:tcBorders>
              <w:top w:val="nil"/>
              <w:left w:val="single" w:sz="4" w:space="0" w:color="auto"/>
              <w:bottom w:val="single" w:sz="4" w:space="0" w:color="auto"/>
              <w:right w:val="single" w:sz="4" w:space="0" w:color="auto"/>
            </w:tcBorders>
            <w:shd w:val="clear" w:color="auto" w:fill="auto"/>
            <w:noWrap/>
            <w:vAlign w:val="center"/>
          </w:tcPr>
          <w:p w14:paraId="68B24528" w14:textId="77777777" w:rsidR="00CF502B" w:rsidRPr="006010A6" w:rsidRDefault="001E2D2A" w:rsidP="00CF502B">
            <w:pPr>
              <w:pStyle w:val="Betarp"/>
              <w:jc w:val="center"/>
              <w:rPr>
                <w:rFonts w:eastAsia="Times New Roman"/>
                <w:lang w:eastAsia="en-US"/>
              </w:rPr>
            </w:pPr>
            <w:r w:rsidRPr="006010A6">
              <w:rPr>
                <w:rFonts w:eastAsia="Times New Roman"/>
                <w:lang w:eastAsia="en-US"/>
              </w:rPr>
              <w:t>6.4</w:t>
            </w:r>
            <w:r w:rsidR="00CF502B" w:rsidRPr="006010A6">
              <w:rPr>
                <w:rFonts w:eastAsia="Times New Roman"/>
                <w:lang w:eastAsia="en-US"/>
              </w:rPr>
              <w:t>.22</w:t>
            </w:r>
          </w:p>
        </w:tc>
        <w:tc>
          <w:tcPr>
            <w:tcW w:w="1896" w:type="pct"/>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1A13F669" w14:textId="77777777" w:rsidR="00CF502B" w:rsidRPr="006010A6" w:rsidRDefault="00CF502B" w:rsidP="00CF502B">
            <w:pPr>
              <w:pStyle w:val="Betarp"/>
            </w:pPr>
            <w:r w:rsidRPr="006010A6">
              <w:t>1kV   aliuminiai   kabeliai   Al-4x25mm</w:t>
            </w:r>
            <w:r w:rsidRPr="006010A6">
              <w:br/>
              <w:t>•  Laidininkų skaičius – 4;</w:t>
            </w:r>
            <w:r w:rsidRPr="006010A6">
              <w:br/>
              <w:t>•  Laidininkas – atkaitintas aliuminis;</w:t>
            </w:r>
            <w:r w:rsidRPr="006010A6">
              <w:br/>
              <w:t>•  Apsauginis sluoksnis tarp gyslų izoliacijos ir išorinio apvalkalo – užpildas;</w:t>
            </w:r>
          </w:p>
        </w:tc>
        <w:tc>
          <w:tcPr>
            <w:tcW w:w="485" w:type="pct"/>
            <w:tcBorders>
              <w:top w:val="nil"/>
              <w:left w:val="nil"/>
              <w:bottom w:val="single" w:sz="4" w:space="0" w:color="auto"/>
              <w:right w:val="single" w:sz="4" w:space="0" w:color="auto"/>
            </w:tcBorders>
            <w:shd w:val="clear" w:color="auto" w:fill="auto"/>
            <w:noWrap/>
            <w:vAlign w:val="center"/>
          </w:tcPr>
          <w:p w14:paraId="0AE0DCAF" w14:textId="77777777" w:rsidR="00CF502B" w:rsidRPr="006010A6" w:rsidRDefault="00CF502B" w:rsidP="00CF502B">
            <w:pPr>
              <w:pStyle w:val="Betarp"/>
              <w:jc w:val="center"/>
            </w:pPr>
            <w:r w:rsidRPr="006010A6">
              <w:t>m</w:t>
            </w:r>
          </w:p>
        </w:tc>
        <w:tc>
          <w:tcPr>
            <w:tcW w:w="627" w:type="pct"/>
            <w:gridSpan w:val="2"/>
            <w:tcBorders>
              <w:top w:val="single" w:sz="4" w:space="0" w:color="auto"/>
              <w:left w:val="nil"/>
              <w:bottom w:val="single" w:sz="4" w:space="0" w:color="auto"/>
              <w:right w:val="single" w:sz="4" w:space="0" w:color="000000"/>
            </w:tcBorders>
            <w:shd w:val="clear" w:color="auto" w:fill="auto"/>
            <w:noWrap/>
            <w:vAlign w:val="center"/>
          </w:tcPr>
          <w:p w14:paraId="6F7EE470" w14:textId="77777777" w:rsidR="00CF502B" w:rsidRPr="006010A6" w:rsidRDefault="00CF502B" w:rsidP="00CF502B">
            <w:pPr>
              <w:pStyle w:val="Betarp"/>
              <w:jc w:val="center"/>
            </w:pPr>
            <w:r w:rsidRPr="006010A6">
              <w:t>976</w:t>
            </w:r>
          </w:p>
        </w:tc>
        <w:tc>
          <w:tcPr>
            <w:tcW w:w="628" w:type="pct"/>
            <w:gridSpan w:val="4"/>
            <w:tcBorders>
              <w:top w:val="nil"/>
              <w:left w:val="nil"/>
              <w:bottom w:val="single" w:sz="4" w:space="0" w:color="auto"/>
              <w:right w:val="single" w:sz="4" w:space="0" w:color="auto"/>
            </w:tcBorders>
            <w:shd w:val="clear" w:color="auto" w:fill="auto"/>
            <w:noWrap/>
            <w:vAlign w:val="center"/>
          </w:tcPr>
          <w:p w14:paraId="720E85BC" w14:textId="77777777" w:rsidR="00CF502B" w:rsidRPr="006010A6" w:rsidRDefault="00CF502B" w:rsidP="00CF502B">
            <w:pPr>
              <w:pStyle w:val="Betarp"/>
              <w:rPr>
                <w:rFonts w:eastAsia="Times New Roman"/>
                <w:color w:val="FF0000"/>
                <w:lang w:eastAsia="en-US"/>
              </w:rPr>
            </w:pPr>
          </w:p>
        </w:tc>
        <w:tc>
          <w:tcPr>
            <w:tcW w:w="832" w:type="pct"/>
            <w:gridSpan w:val="5"/>
            <w:tcBorders>
              <w:top w:val="nil"/>
              <w:left w:val="nil"/>
              <w:bottom w:val="single" w:sz="4" w:space="0" w:color="auto"/>
              <w:right w:val="single" w:sz="4" w:space="0" w:color="auto"/>
            </w:tcBorders>
          </w:tcPr>
          <w:p w14:paraId="322D709D" w14:textId="77777777" w:rsidR="00CF502B" w:rsidRPr="006010A6" w:rsidRDefault="00CF502B" w:rsidP="00CF502B">
            <w:pPr>
              <w:pStyle w:val="Betarp"/>
              <w:rPr>
                <w:rFonts w:eastAsia="Times New Roman"/>
                <w:color w:val="FF0000"/>
                <w:lang w:eastAsia="en-US"/>
              </w:rPr>
            </w:pPr>
          </w:p>
        </w:tc>
      </w:tr>
      <w:tr w:rsidR="00CF502B" w:rsidRPr="006010A6" w14:paraId="2B20F60E" w14:textId="77777777" w:rsidTr="00510721">
        <w:trPr>
          <w:trHeight w:val="300"/>
          <w:jc w:val="center"/>
        </w:trPr>
        <w:tc>
          <w:tcPr>
            <w:tcW w:w="532" w:type="pct"/>
            <w:tcBorders>
              <w:top w:val="nil"/>
              <w:left w:val="single" w:sz="4" w:space="0" w:color="auto"/>
              <w:bottom w:val="single" w:sz="4" w:space="0" w:color="auto"/>
              <w:right w:val="single" w:sz="4" w:space="0" w:color="auto"/>
            </w:tcBorders>
            <w:shd w:val="clear" w:color="auto" w:fill="auto"/>
            <w:noWrap/>
            <w:vAlign w:val="center"/>
          </w:tcPr>
          <w:p w14:paraId="5C67510D" w14:textId="77777777" w:rsidR="00CF502B" w:rsidRPr="006010A6" w:rsidRDefault="001E2D2A" w:rsidP="00CF502B">
            <w:pPr>
              <w:pStyle w:val="Betarp"/>
              <w:jc w:val="center"/>
              <w:rPr>
                <w:rFonts w:eastAsia="Times New Roman"/>
                <w:lang w:eastAsia="en-US"/>
              </w:rPr>
            </w:pPr>
            <w:r w:rsidRPr="006010A6">
              <w:rPr>
                <w:rFonts w:eastAsia="Times New Roman"/>
                <w:lang w:eastAsia="en-US"/>
              </w:rPr>
              <w:t>6.4</w:t>
            </w:r>
            <w:r w:rsidR="00CF502B" w:rsidRPr="006010A6">
              <w:rPr>
                <w:rFonts w:eastAsia="Times New Roman"/>
                <w:lang w:eastAsia="en-US"/>
              </w:rPr>
              <w:t>.23</w:t>
            </w:r>
          </w:p>
        </w:tc>
        <w:tc>
          <w:tcPr>
            <w:tcW w:w="1896"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029D361E" w14:textId="77777777" w:rsidR="00CF502B" w:rsidRPr="006010A6" w:rsidRDefault="00CF502B" w:rsidP="00CF502B">
            <w:pPr>
              <w:pStyle w:val="Betarp"/>
            </w:pPr>
            <w:r w:rsidRPr="006010A6">
              <w:t>1kV   aliuminiai   kabeliai   Al-4x35mm</w:t>
            </w:r>
            <w:r w:rsidRPr="006010A6">
              <w:br/>
              <w:t>•  Laidininkų skaičius – 4;</w:t>
            </w:r>
            <w:r w:rsidRPr="006010A6">
              <w:br/>
              <w:t>•  Laidininkas – atkaitintas aliuminis;</w:t>
            </w:r>
            <w:r w:rsidRPr="006010A6">
              <w:br/>
              <w:t>•  Apsauginis sluoksnis tarp gyslų izoliacijos ir išorinio apvalkalo – užpildas;</w:t>
            </w:r>
          </w:p>
        </w:tc>
        <w:tc>
          <w:tcPr>
            <w:tcW w:w="485" w:type="pct"/>
            <w:tcBorders>
              <w:top w:val="nil"/>
              <w:left w:val="nil"/>
              <w:bottom w:val="single" w:sz="4" w:space="0" w:color="auto"/>
              <w:right w:val="single" w:sz="4" w:space="0" w:color="auto"/>
            </w:tcBorders>
            <w:shd w:val="clear" w:color="auto" w:fill="auto"/>
            <w:noWrap/>
            <w:vAlign w:val="center"/>
          </w:tcPr>
          <w:p w14:paraId="6431E0EE" w14:textId="77777777" w:rsidR="00CF502B" w:rsidRPr="006010A6" w:rsidRDefault="00CF502B" w:rsidP="00CF502B">
            <w:pPr>
              <w:pStyle w:val="Betarp"/>
              <w:jc w:val="center"/>
            </w:pPr>
            <w:r w:rsidRPr="006010A6">
              <w:t>m</w:t>
            </w:r>
          </w:p>
        </w:tc>
        <w:tc>
          <w:tcPr>
            <w:tcW w:w="627" w:type="pct"/>
            <w:gridSpan w:val="2"/>
            <w:tcBorders>
              <w:top w:val="single" w:sz="4" w:space="0" w:color="auto"/>
              <w:left w:val="nil"/>
              <w:bottom w:val="single" w:sz="4" w:space="0" w:color="auto"/>
              <w:right w:val="single" w:sz="4" w:space="0" w:color="000000"/>
            </w:tcBorders>
            <w:shd w:val="clear" w:color="auto" w:fill="auto"/>
            <w:vAlign w:val="center"/>
          </w:tcPr>
          <w:p w14:paraId="688F07F7" w14:textId="77777777" w:rsidR="00CF502B" w:rsidRPr="006010A6" w:rsidRDefault="00CF502B" w:rsidP="00CF502B">
            <w:pPr>
              <w:pStyle w:val="Betarp"/>
              <w:jc w:val="center"/>
            </w:pPr>
            <w:r w:rsidRPr="006010A6">
              <w:t>2096</w:t>
            </w:r>
          </w:p>
        </w:tc>
        <w:tc>
          <w:tcPr>
            <w:tcW w:w="628" w:type="pct"/>
            <w:gridSpan w:val="4"/>
            <w:tcBorders>
              <w:top w:val="nil"/>
              <w:left w:val="nil"/>
              <w:bottom w:val="single" w:sz="4" w:space="0" w:color="auto"/>
              <w:right w:val="single" w:sz="4" w:space="0" w:color="auto"/>
            </w:tcBorders>
            <w:shd w:val="clear" w:color="auto" w:fill="auto"/>
            <w:noWrap/>
            <w:vAlign w:val="center"/>
          </w:tcPr>
          <w:p w14:paraId="52318916" w14:textId="77777777" w:rsidR="00CF502B" w:rsidRPr="006010A6" w:rsidRDefault="00CF502B" w:rsidP="00CF502B">
            <w:pPr>
              <w:pStyle w:val="Betarp"/>
              <w:rPr>
                <w:rFonts w:eastAsia="Times New Roman"/>
                <w:color w:val="FF0000"/>
                <w:lang w:eastAsia="en-US"/>
              </w:rPr>
            </w:pPr>
          </w:p>
        </w:tc>
        <w:tc>
          <w:tcPr>
            <w:tcW w:w="832" w:type="pct"/>
            <w:gridSpan w:val="5"/>
            <w:tcBorders>
              <w:top w:val="nil"/>
              <w:left w:val="nil"/>
              <w:bottom w:val="single" w:sz="4" w:space="0" w:color="auto"/>
              <w:right w:val="single" w:sz="4" w:space="0" w:color="auto"/>
            </w:tcBorders>
          </w:tcPr>
          <w:p w14:paraId="51650295" w14:textId="77777777" w:rsidR="00CF502B" w:rsidRPr="006010A6" w:rsidRDefault="00CF502B" w:rsidP="00CF502B">
            <w:pPr>
              <w:pStyle w:val="Betarp"/>
              <w:rPr>
                <w:rFonts w:eastAsia="Times New Roman"/>
                <w:color w:val="FF0000"/>
                <w:lang w:eastAsia="en-US"/>
              </w:rPr>
            </w:pPr>
          </w:p>
        </w:tc>
      </w:tr>
      <w:tr w:rsidR="00CF502B" w:rsidRPr="006010A6" w14:paraId="5EBBBA4B" w14:textId="77777777" w:rsidTr="00510721">
        <w:trPr>
          <w:trHeight w:val="300"/>
          <w:jc w:val="center"/>
        </w:trPr>
        <w:tc>
          <w:tcPr>
            <w:tcW w:w="532" w:type="pct"/>
            <w:tcBorders>
              <w:top w:val="nil"/>
              <w:left w:val="single" w:sz="4" w:space="0" w:color="auto"/>
              <w:bottom w:val="single" w:sz="4" w:space="0" w:color="auto"/>
              <w:right w:val="single" w:sz="4" w:space="0" w:color="auto"/>
            </w:tcBorders>
            <w:shd w:val="clear" w:color="auto" w:fill="auto"/>
            <w:noWrap/>
            <w:vAlign w:val="center"/>
          </w:tcPr>
          <w:p w14:paraId="2A8C4E74" w14:textId="77777777" w:rsidR="00CF502B" w:rsidRPr="006010A6" w:rsidRDefault="001E2D2A" w:rsidP="00CF502B">
            <w:pPr>
              <w:pStyle w:val="Betarp"/>
              <w:jc w:val="center"/>
              <w:rPr>
                <w:rFonts w:eastAsia="Times New Roman"/>
                <w:lang w:eastAsia="en-US"/>
              </w:rPr>
            </w:pPr>
            <w:r w:rsidRPr="006010A6">
              <w:rPr>
                <w:rFonts w:eastAsia="Times New Roman"/>
                <w:lang w:eastAsia="en-US"/>
              </w:rPr>
              <w:t>6.4</w:t>
            </w:r>
            <w:r w:rsidR="00CF502B" w:rsidRPr="006010A6">
              <w:rPr>
                <w:rFonts w:eastAsia="Times New Roman"/>
                <w:lang w:eastAsia="en-US"/>
              </w:rPr>
              <w:t>.24</w:t>
            </w:r>
          </w:p>
        </w:tc>
        <w:tc>
          <w:tcPr>
            <w:tcW w:w="1896"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63AA8A09" w14:textId="77777777" w:rsidR="00CF502B" w:rsidRPr="006010A6" w:rsidRDefault="00CF502B" w:rsidP="00CF502B">
            <w:pPr>
              <w:pStyle w:val="Betarp"/>
            </w:pPr>
            <w:r w:rsidRPr="006010A6">
              <w:t>1kV   aliuminiai   kabeliai   Al-4x70mm</w:t>
            </w:r>
            <w:r w:rsidRPr="006010A6">
              <w:br/>
              <w:t>•  Laidininkų skaičius – 4;</w:t>
            </w:r>
            <w:r w:rsidRPr="006010A6">
              <w:br/>
              <w:t>•  Laidininkas – atkaitintas aliuminis;</w:t>
            </w:r>
            <w:r w:rsidRPr="006010A6">
              <w:br/>
              <w:t>•  Apsauginis sluoksnis tarp gyslų izoliacijos ir išorinio apvalkalo – užpildas;</w:t>
            </w:r>
          </w:p>
        </w:tc>
        <w:tc>
          <w:tcPr>
            <w:tcW w:w="485" w:type="pct"/>
            <w:tcBorders>
              <w:top w:val="nil"/>
              <w:left w:val="nil"/>
              <w:bottom w:val="single" w:sz="4" w:space="0" w:color="auto"/>
              <w:right w:val="single" w:sz="4" w:space="0" w:color="auto"/>
            </w:tcBorders>
            <w:shd w:val="clear" w:color="auto" w:fill="auto"/>
            <w:noWrap/>
            <w:vAlign w:val="center"/>
          </w:tcPr>
          <w:p w14:paraId="207E6991" w14:textId="77777777" w:rsidR="00CF502B" w:rsidRPr="006010A6" w:rsidRDefault="00CF502B" w:rsidP="00CF502B">
            <w:pPr>
              <w:pStyle w:val="Betarp"/>
              <w:jc w:val="center"/>
            </w:pPr>
            <w:r w:rsidRPr="006010A6">
              <w:t>m</w:t>
            </w:r>
          </w:p>
        </w:tc>
        <w:tc>
          <w:tcPr>
            <w:tcW w:w="627" w:type="pct"/>
            <w:gridSpan w:val="2"/>
            <w:tcBorders>
              <w:top w:val="single" w:sz="4" w:space="0" w:color="auto"/>
              <w:left w:val="nil"/>
              <w:bottom w:val="single" w:sz="4" w:space="0" w:color="auto"/>
              <w:right w:val="single" w:sz="4" w:space="0" w:color="000000"/>
            </w:tcBorders>
            <w:shd w:val="clear" w:color="auto" w:fill="auto"/>
            <w:vAlign w:val="center"/>
          </w:tcPr>
          <w:p w14:paraId="2CA4A18A" w14:textId="77777777" w:rsidR="00CF502B" w:rsidRPr="006010A6" w:rsidRDefault="00CF502B" w:rsidP="00CF502B">
            <w:pPr>
              <w:pStyle w:val="Betarp"/>
              <w:jc w:val="center"/>
            </w:pPr>
            <w:r w:rsidRPr="006010A6">
              <w:t>660</w:t>
            </w:r>
          </w:p>
        </w:tc>
        <w:tc>
          <w:tcPr>
            <w:tcW w:w="628" w:type="pct"/>
            <w:gridSpan w:val="4"/>
            <w:tcBorders>
              <w:top w:val="nil"/>
              <w:left w:val="nil"/>
              <w:bottom w:val="single" w:sz="4" w:space="0" w:color="auto"/>
              <w:right w:val="single" w:sz="4" w:space="0" w:color="auto"/>
            </w:tcBorders>
            <w:shd w:val="clear" w:color="auto" w:fill="auto"/>
            <w:noWrap/>
            <w:vAlign w:val="center"/>
          </w:tcPr>
          <w:p w14:paraId="42D5F802" w14:textId="77777777" w:rsidR="00CF502B" w:rsidRPr="006010A6" w:rsidRDefault="00CF502B" w:rsidP="00CF502B">
            <w:pPr>
              <w:pStyle w:val="Betarp"/>
              <w:rPr>
                <w:rFonts w:eastAsia="Times New Roman"/>
                <w:color w:val="FF0000"/>
                <w:lang w:eastAsia="en-US"/>
              </w:rPr>
            </w:pPr>
          </w:p>
        </w:tc>
        <w:tc>
          <w:tcPr>
            <w:tcW w:w="832" w:type="pct"/>
            <w:gridSpan w:val="5"/>
            <w:tcBorders>
              <w:top w:val="nil"/>
              <w:left w:val="nil"/>
              <w:bottom w:val="single" w:sz="4" w:space="0" w:color="auto"/>
              <w:right w:val="single" w:sz="4" w:space="0" w:color="auto"/>
            </w:tcBorders>
          </w:tcPr>
          <w:p w14:paraId="25984C81" w14:textId="77777777" w:rsidR="00CF502B" w:rsidRPr="006010A6" w:rsidRDefault="00CF502B" w:rsidP="00CF502B">
            <w:pPr>
              <w:pStyle w:val="Betarp"/>
              <w:rPr>
                <w:rFonts w:eastAsia="Times New Roman"/>
                <w:color w:val="FF0000"/>
                <w:lang w:eastAsia="en-US"/>
              </w:rPr>
            </w:pPr>
          </w:p>
        </w:tc>
      </w:tr>
      <w:tr w:rsidR="00CF502B" w:rsidRPr="006010A6" w14:paraId="0A7F4BE3" w14:textId="77777777" w:rsidTr="00510721">
        <w:trPr>
          <w:trHeight w:val="300"/>
          <w:jc w:val="center"/>
        </w:trPr>
        <w:tc>
          <w:tcPr>
            <w:tcW w:w="532" w:type="pct"/>
            <w:tcBorders>
              <w:top w:val="nil"/>
              <w:left w:val="single" w:sz="4" w:space="0" w:color="auto"/>
              <w:bottom w:val="single" w:sz="4" w:space="0" w:color="auto"/>
              <w:right w:val="single" w:sz="4" w:space="0" w:color="auto"/>
            </w:tcBorders>
            <w:shd w:val="clear" w:color="auto" w:fill="auto"/>
            <w:noWrap/>
            <w:vAlign w:val="center"/>
          </w:tcPr>
          <w:p w14:paraId="62E6A962" w14:textId="77777777" w:rsidR="00CF502B" w:rsidRPr="006010A6" w:rsidRDefault="001E2D2A" w:rsidP="00CF502B">
            <w:pPr>
              <w:pStyle w:val="Betarp"/>
              <w:jc w:val="center"/>
              <w:rPr>
                <w:rFonts w:eastAsia="Times New Roman"/>
                <w:lang w:eastAsia="en-US"/>
              </w:rPr>
            </w:pPr>
            <w:r w:rsidRPr="006010A6">
              <w:rPr>
                <w:rFonts w:eastAsia="Times New Roman"/>
                <w:lang w:eastAsia="en-US"/>
              </w:rPr>
              <w:t>6.4</w:t>
            </w:r>
            <w:r w:rsidR="00CF502B" w:rsidRPr="006010A6">
              <w:rPr>
                <w:rFonts w:eastAsia="Times New Roman"/>
                <w:lang w:eastAsia="en-US"/>
              </w:rPr>
              <w:t>.25</w:t>
            </w:r>
          </w:p>
        </w:tc>
        <w:tc>
          <w:tcPr>
            <w:tcW w:w="1896"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45FD0226" w14:textId="77777777" w:rsidR="00CF502B" w:rsidRPr="006010A6" w:rsidRDefault="00CF502B" w:rsidP="00CF502B">
            <w:pPr>
              <w:pStyle w:val="Betarp"/>
            </w:pPr>
            <w:r w:rsidRPr="006010A6">
              <w:t>0,4kV galinė mova kabeliui Al-4x16mm•  Eksploatavimo sąlygos - patalpose;</w:t>
            </w:r>
            <w:r w:rsidRPr="006010A6">
              <w:br/>
              <w:t>•  Kabelio gyslų skaičius – 4;</w:t>
            </w:r>
            <w:r w:rsidRPr="006010A6">
              <w:br/>
              <w:t>•  Jungiamų kabelių gyslų skerspjūvis – 16mm2;</w:t>
            </w:r>
          </w:p>
        </w:tc>
        <w:tc>
          <w:tcPr>
            <w:tcW w:w="485" w:type="pct"/>
            <w:tcBorders>
              <w:top w:val="nil"/>
              <w:left w:val="nil"/>
              <w:bottom w:val="single" w:sz="4" w:space="0" w:color="auto"/>
              <w:right w:val="single" w:sz="4" w:space="0" w:color="auto"/>
            </w:tcBorders>
            <w:shd w:val="clear" w:color="auto" w:fill="auto"/>
            <w:noWrap/>
            <w:vAlign w:val="center"/>
          </w:tcPr>
          <w:p w14:paraId="164834B6" w14:textId="77777777" w:rsidR="00CF502B" w:rsidRPr="006010A6" w:rsidRDefault="00CF502B" w:rsidP="00CF502B">
            <w:pPr>
              <w:pStyle w:val="Betarp"/>
              <w:jc w:val="center"/>
            </w:pPr>
            <w:r w:rsidRPr="006010A6">
              <w:t>kompl.</w:t>
            </w:r>
          </w:p>
        </w:tc>
        <w:tc>
          <w:tcPr>
            <w:tcW w:w="627" w:type="pct"/>
            <w:gridSpan w:val="2"/>
            <w:tcBorders>
              <w:top w:val="single" w:sz="4" w:space="0" w:color="auto"/>
              <w:left w:val="nil"/>
              <w:bottom w:val="single" w:sz="4" w:space="0" w:color="auto"/>
              <w:right w:val="single" w:sz="4" w:space="0" w:color="000000"/>
            </w:tcBorders>
            <w:shd w:val="clear" w:color="auto" w:fill="auto"/>
            <w:vAlign w:val="center"/>
          </w:tcPr>
          <w:p w14:paraId="6B1AF9D7" w14:textId="77777777" w:rsidR="00CF502B" w:rsidRPr="006010A6" w:rsidRDefault="00CF502B" w:rsidP="00CF502B">
            <w:pPr>
              <w:pStyle w:val="Betarp"/>
              <w:jc w:val="center"/>
            </w:pPr>
            <w:r w:rsidRPr="006010A6">
              <w:t>20</w:t>
            </w:r>
          </w:p>
        </w:tc>
        <w:tc>
          <w:tcPr>
            <w:tcW w:w="628" w:type="pct"/>
            <w:gridSpan w:val="4"/>
            <w:tcBorders>
              <w:top w:val="nil"/>
              <w:left w:val="nil"/>
              <w:bottom w:val="single" w:sz="4" w:space="0" w:color="auto"/>
              <w:right w:val="single" w:sz="4" w:space="0" w:color="auto"/>
            </w:tcBorders>
            <w:shd w:val="clear" w:color="auto" w:fill="auto"/>
            <w:noWrap/>
            <w:vAlign w:val="center"/>
          </w:tcPr>
          <w:p w14:paraId="04EF9124" w14:textId="77777777" w:rsidR="00CF502B" w:rsidRPr="006010A6" w:rsidRDefault="00CF502B" w:rsidP="00CF502B">
            <w:pPr>
              <w:pStyle w:val="Betarp"/>
              <w:rPr>
                <w:rFonts w:eastAsia="Times New Roman"/>
                <w:color w:val="FF0000"/>
                <w:lang w:eastAsia="en-US"/>
              </w:rPr>
            </w:pPr>
          </w:p>
        </w:tc>
        <w:tc>
          <w:tcPr>
            <w:tcW w:w="832" w:type="pct"/>
            <w:gridSpan w:val="5"/>
            <w:tcBorders>
              <w:top w:val="nil"/>
              <w:left w:val="nil"/>
              <w:bottom w:val="single" w:sz="4" w:space="0" w:color="auto"/>
              <w:right w:val="single" w:sz="4" w:space="0" w:color="auto"/>
            </w:tcBorders>
          </w:tcPr>
          <w:p w14:paraId="759FB212" w14:textId="77777777" w:rsidR="00CF502B" w:rsidRPr="006010A6" w:rsidRDefault="00CF502B" w:rsidP="00CF502B">
            <w:pPr>
              <w:pStyle w:val="Betarp"/>
              <w:rPr>
                <w:rFonts w:eastAsia="Times New Roman"/>
                <w:color w:val="FF0000"/>
                <w:lang w:eastAsia="en-US"/>
              </w:rPr>
            </w:pPr>
          </w:p>
        </w:tc>
      </w:tr>
      <w:tr w:rsidR="00CF502B" w:rsidRPr="006010A6" w14:paraId="4E63EF9A" w14:textId="77777777" w:rsidTr="00510721">
        <w:trPr>
          <w:trHeight w:val="300"/>
          <w:jc w:val="center"/>
        </w:trPr>
        <w:tc>
          <w:tcPr>
            <w:tcW w:w="532" w:type="pct"/>
            <w:tcBorders>
              <w:top w:val="nil"/>
              <w:left w:val="single" w:sz="4" w:space="0" w:color="auto"/>
              <w:bottom w:val="single" w:sz="4" w:space="0" w:color="auto"/>
              <w:right w:val="single" w:sz="4" w:space="0" w:color="auto"/>
            </w:tcBorders>
            <w:shd w:val="clear" w:color="auto" w:fill="auto"/>
            <w:noWrap/>
            <w:vAlign w:val="center"/>
          </w:tcPr>
          <w:p w14:paraId="508EF3F1" w14:textId="77777777" w:rsidR="00CF502B" w:rsidRPr="006010A6" w:rsidRDefault="001E2D2A" w:rsidP="00CF502B">
            <w:pPr>
              <w:pStyle w:val="Betarp"/>
              <w:jc w:val="center"/>
              <w:rPr>
                <w:rFonts w:eastAsia="Times New Roman"/>
                <w:lang w:eastAsia="en-US"/>
              </w:rPr>
            </w:pPr>
            <w:r w:rsidRPr="006010A6">
              <w:rPr>
                <w:rFonts w:eastAsia="Times New Roman"/>
                <w:lang w:eastAsia="en-US"/>
              </w:rPr>
              <w:t>6.4</w:t>
            </w:r>
            <w:r w:rsidR="00CF502B" w:rsidRPr="006010A6">
              <w:rPr>
                <w:rFonts w:eastAsia="Times New Roman"/>
                <w:lang w:eastAsia="en-US"/>
              </w:rPr>
              <w:t>.26</w:t>
            </w:r>
          </w:p>
        </w:tc>
        <w:tc>
          <w:tcPr>
            <w:tcW w:w="1896"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17315266" w14:textId="77777777" w:rsidR="00CF502B" w:rsidRPr="006010A6" w:rsidRDefault="00CF502B" w:rsidP="00CF502B">
            <w:pPr>
              <w:pStyle w:val="Betarp"/>
            </w:pPr>
            <w:r w:rsidRPr="006010A6">
              <w:t>0,4kV galinė mova kabeliui Al-4x25 mm</w:t>
            </w:r>
            <w:r w:rsidRPr="006010A6">
              <w:br/>
              <w:t>•  Eksploatavimo sąlygos - patalpose;</w:t>
            </w:r>
            <w:r w:rsidRPr="006010A6">
              <w:br/>
              <w:t>•  Kabelio gyslų skaičius – 4; Jungiamų kabelių gyslų skerspjūvis – 25mm²;</w:t>
            </w:r>
          </w:p>
        </w:tc>
        <w:tc>
          <w:tcPr>
            <w:tcW w:w="485" w:type="pct"/>
            <w:tcBorders>
              <w:top w:val="nil"/>
              <w:left w:val="nil"/>
              <w:bottom w:val="single" w:sz="4" w:space="0" w:color="auto"/>
              <w:right w:val="single" w:sz="4" w:space="0" w:color="auto"/>
            </w:tcBorders>
            <w:shd w:val="clear" w:color="auto" w:fill="auto"/>
            <w:noWrap/>
            <w:vAlign w:val="center"/>
          </w:tcPr>
          <w:p w14:paraId="5A32D178" w14:textId="77777777" w:rsidR="00CF502B" w:rsidRPr="006010A6" w:rsidRDefault="00CF502B" w:rsidP="00CF502B">
            <w:pPr>
              <w:pStyle w:val="Betarp"/>
              <w:jc w:val="center"/>
            </w:pPr>
            <w:r w:rsidRPr="006010A6">
              <w:t>kompl.</w:t>
            </w:r>
          </w:p>
        </w:tc>
        <w:tc>
          <w:tcPr>
            <w:tcW w:w="627" w:type="pct"/>
            <w:gridSpan w:val="2"/>
            <w:tcBorders>
              <w:top w:val="single" w:sz="4" w:space="0" w:color="auto"/>
              <w:left w:val="nil"/>
              <w:bottom w:val="single" w:sz="4" w:space="0" w:color="auto"/>
              <w:right w:val="single" w:sz="4" w:space="0" w:color="000000"/>
            </w:tcBorders>
            <w:shd w:val="clear" w:color="auto" w:fill="auto"/>
            <w:vAlign w:val="center"/>
          </w:tcPr>
          <w:p w14:paraId="6A9ACE32" w14:textId="77777777" w:rsidR="00CF502B" w:rsidRPr="006010A6" w:rsidRDefault="00CF502B" w:rsidP="00CF502B">
            <w:pPr>
              <w:pStyle w:val="Betarp"/>
              <w:jc w:val="center"/>
            </w:pPr>
            <w:r w:rsidRPr="006010A6">
              <w:t>8</w:t>
            </w:r>
          </w:p>
        </w:tc>
        <w:tc>
          <w:tcPr>
            <w:tcW w:w="628" w:type="pct"/>
            <w:gridSpan w:val="4"/>
            <w:tcBorders>
              <w:top w:val="nil"/>
              <w:left w:val="nil"/>
              <w:bottom w:val="single" w:sz="4" w:space="0" w:color="auto"/>
              <w:right w:val="single" w:sz="4" w:space="0" w:color="auto"/>
            </w:tcBorders>
            <w:shd w:val="clear" w:color="auto" w:fill="auto"/>
            <w:noWrap/>
            <w:vAlign w:val="center"/>
          </w:tcPr>
          <w:p w14:paraId="4FE539B1" w14:textId="77777777" w:rsidR="00CF502B" w:rsidRPr="006010A6" w:rsidRDefault="00CF502B" w:rsidP="00CF502B">
            <w:pPr>
              <w:pStyle w:val="Betarp"/>
              <w:rPr>
                <w:rFonts w:eastAsia="Times New Roman"/>
                <w:color w:val="FF0000"/>
                <w:lang w:eastAsia="en-US"/>
              </w:rPr>
            </w:pPr>
          </w:p>
        </w:tc>
        <w:tc>
          <w:tcPr>
            <w:tcW w:w="832" w:type="pct"/>
            <w:gridSpan w:val="5"/>
            <w:tcBorders>
              <w:top w:val="nil"/>
              <w:left w:val="nil"/>
              <w:bottom w:val="single" w:sz="4" w:space="0" w:color="auto"/>
              <w:right w:val="single" w:sz="4" w:space="0" w:color="auto"/>
            </w:tcBorders>
          </w:tcPr>
          <w:p w14:paraId="27E319DD" w14:textId="77777777" w:rsidR="00CF502B" w:rsidRPr="006010A6" w:rsidRDefault="00CF502B" w:rsidP="00CF502B">
            <w:pPr>
              <w:pStyle w:val="Betarp"/>
              <w:rPr>
                <w:rFonts w:eastAsia="Times New Roman"/>
                <w:color w:val="FF0000"/>
                <w:lang w:eastAsia="en-US"/>
              </w:rPr>
            </w:pPr>
          </w:p>
        </w:tc>
      </w:tr>
      <w:tr w:rsidR="00CF502B" w:rsidRPr="006010A6" w14:paraId="5BFF24F9" w14:textId="77777777" w:rsidTr="00510721">
        <w:trPr>
          <w:trHeight w:val="300"/>
          <w:jc w:val="center"/>
        </w:trPr>
        <w:tc>
          <w:tcPr>
            <w:tcW w:w="532" w:type="pct"/>
            <w:tcBorders>
              <w:top w:val="nil"/>
              <w:left w:val="single" w:sz="4" w:space="0" w:color="auto"/>
              <w:bottom w:val="single" w:sz="4" w:space="0" w:color="auto"/>
              <w:right w:val="single" w:sz="4" w:space="0" w:color="auto"/>
            </w:tcBorders>
            <w:shd w:val="clear" w:color="auto" w:fill="auto"/>
            <w:noWrap/>
            <w:vAlign w:val="center"/>
          </w:tcPr>
          <w:p w14:paraId="6AEBC940" w14:textId="77777777" w:rsidR="00CF502B" w:rsidRPr="006010A6" w:rsidRDefault="001E2D2A" w:rsidP="00CF502B">
            <w:pPr>
              <w:pStyle w:val="Betarp"/>
              <w:jc w:val="center"/>
              <w:rPr>
                <w:rFonts w:eastAsia="Times New Roman"/>
                <w:lang w:eastAsia="en-US"/>
              </w:rPr>
            </w:pPr>
            <w:r w:rsidRPr="006010A6">
              <w:rPr>
                <w:rFonts w:eastAsia="Times New Roman"/>
                <w:lang w:eastAsia="en-US"/>
              </w:rPr>
              <w:t>6.4</w:t>
            </w:r>
            <w:r w:rsidR="00CF502B" w:rsidRPr="006010A6">
              <w:rPr>
                <w:rFonts w:eastAsia="Times New Roman"/>
                <w:lang w:eastAsia="en-US"/>
              </w:rPr>
              <w:t>.27</w:t>
            </w:r>
          </w:p>
        </w:tc>
        <w:tc>
          <w:tcPr>
            <w:tcW w:w="1896"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72948213" w14:textId="77777777" w:rsidR="00CF502B" w:rsidRPr="006010A6" w:rsidRDefault="00CF502B" w:rsidP="00CF502B">
            <w:pPr>
              <w:pStyle w:val="Betarp"/>
            </w:pPr>
            <w:r w:rsidRPr="006010A6">
              <w:t>0,4kV galinė mova kabeliui Al-4x35mm</w:t>
            </w:r>
            <w:r w:rsidRPr="006010A6">
              <w:br/>
              <w:t>•  Eksploatavimo sąlygos - patalpose;</w:t>
            </w:r>
            <w:r w:rsidRPr="006010A6">
              <w:br/>
              <w:t>•  Kabelio gyslų skaičius – 4; Jungiamų      kabelių      gyslų skerspjūvis – 35mm²;</w:t>
            </w:r>
          </w:p>
        </w:tc>
        <w:tc>
          <w:tcPr>
            <w:tcW w:w="485" w:type="pct"/>
            <w:tcBorders>
              <w:top w:val="nil"/>
              <w:left w:val="nil"/>
              <w:bottom w:val="single" w:sz="4" w:space="0" w:color="auto"/>
              <w:right w:val="single" w:sz="4" w:space="0" w:color="auto"/>
            </w:tcBorders>
            <w:shd w:val="clear" w:color="auto" w:fill="auto"/>
            <w:noWrap/>
            <w:vAlign w:val="center"/>
          </w:tcPr>
          <w:p w14:paraId="464F0D69" w14:textId="77777777" w:rsidR="00CF502B" w:rsidRPr="006010A6" w:rsidRDefault="00CF502B" w:rsidP="00CF502B">
            <w:pPr>
              <w:pStyle w:val="Betarp"/>
              <w:jc w:val="center"/>
            </w:pPr>
            <w:r w:rsidRPr="006010A6">
              <w:t>kompl.</w:t>
            </w:r>
          </w:p>
        </w:tc>
        <w:tc>
          <w:tcPr>
            <w:tcW w:w="627" w:type="pct"/>
            <w:gridSpan w:val="2"/>
            <w:tcBorders>
              <w:top w:val="single" w:sz="4" w:space="0" w:color="auto"/>
              <w:left w:val="nil"/>
              <w:bottom w:val="single" w:sz="4" w:space="0" w:color="auto"/>
              <w:right w:val="single" w:sz="4" w:space="0" w:color="000000"/>
            </w:tcBorders>
            <w:shd w:val="clear" w:color="auto" w:fill="auto"/>
            <w:vAlign w:val="center"/>
          </w:tcPr>
          <w:p w14:paraId="61C24E62" w14:textId="77777777" w:rsidR="00CF502B" w:rsidRPr="006010A6" w:rsidRDefault="00CF502B" w:rsidP="00CF502B">
            <w:pPr>
              <w:pStyle w:val="Betarp"/>
              <w:jc w:val="center"/>
            </w:pPr>
            <w:r w:rsidRPr="006010A6">
              <w:t>6</w:t>
            </w:r>
          </w:p>
        </w:tc>
        <w:tc>
          <w:tcPr>
            <w:tcW w:w="628" w:type="pct"/>
            <w:gridSpan w:val="4"/>
            <w:tcBorders>
              <w:top w:val="nil"/>
              <w:left w:val="nil"/>
              <w:bottom w:val="single" w:sz="4" w:space="0" w:color="auto"/>
              <w:right w:val="single" w:sz="4" w:space="0" w:color="auto"/>
            </w:tcBorders>
            <w:shd w:val="clear" w:color="auto" w:fill="auto"/>
            <w:noWrap/>
            <w:vAlign w:val="center"/>
          </w:tcPr>
          <w:p w14:paraId="7645EC40" w14:textId="77777777" w:rsidR="00CF502B" w:rsidRPr="006010A6" w:rsidRDefault="00CF502B" w:rsidP="00CF502B">
            <w:pPr>
              <w:pStyle w:val="Betarp"/>
              <w:rPr>
                <w:rFonts w:eastAsia="Times New Roman"/>
                <w:color w:val="FF0000"/>
                <w:lang w:eastAsia="en-US"/>
              </w:rPr>
            </w:pPr>
          </w:p>
        </w:tc>
        <w:tc>
          <w:tcPr>
            <w:tcW w:w="832" w:type="pct"/>
            <w:gridSpan w:val="5"/>
            <w:tcBorders>
              <w:top w:val="nil"/>
              <w:left w:val="nil"/>
              <w:bottom w:val="single" w:sz="4" w:space="0" w:color="auto"/>
              <w:right w:val="single" w:sz="4" w:space="0" w:color="auto"/>
            </w:tcBorders>
          </w:tcPr>
          <w:p w14:paraId="73854D9B" w14:textId="77777777" w:rsidR="00CF502B" w:rsidRPr="006010A6" w:rsidRDefault="00CF502B" w:rsidP="00CF502B">
            <w:pPr>
              <w:pStyle w:val="Betarp"/>
              <w:rPr>
                <w:rFonts w:eastAsia="Times New Roman"/>
                <w:color w:val="FF0000"/>
                <w:lang w:eastAsia="en-US"/>
              </w:rPr>
            </w:pPr>
          </w:p>
        </w:tc>
      </w:tr>
      <w:tr w:rsidR="00CF502B" w:rsidRPr="006010A6" w14:paraId="7C788939" w14:textId="77777777" w:rsidTr="00510721">
        <w:trPr>
          <w:trHeight w:val="300"/>
          <w:jc w:val="center"/>
        </w:trPr>
        <w:tc>
          <w:tcPr>
            <w:tcW w:w="532" w:type="pct"/>
            <w:tcBorders>
              <w:top w:val="nil"/>
              <w:left w:val="single" w:sz="4" w:space="0" w:color="auto"/>
              <w:bottom w:val="single" w:sz="4" w:space="0" w:color="auto"/>
              <w:right w:val="single" w:sz="4" w:space="0" w:color="auto"/>
            </w:tcBorders>
            <w:shd w:val="clear" w:color="auto" w:fill="auto"/>
            <w:noWrap/>
            <w:vAlign w:val="center"/>
          </w:tcPr>
          <w:p w14:paraId="663A536C" w14:textId="77777777" w:rsidR="00CF502B" w:rsidRPr="006010A6" w:rsidRDefault="001E2D2A" w:rsidP="00CF502B">
            <w:pPr>
              <w:pStyle w:val="Betarp"/>
              <w:jc w:val="center"/>
              <w:rPr>
                <w:rFonts w:eastAsia="Times New Roman"/>
                <w:lang w:eastAsia="en-US"/>
              </w:rPr>
            </w:pPr>
            <w:r w:rsidRPr="006010A6">
              <w:rPr>
                <w:rFonts w:eastAsia="Times New Roman"/>
                <w:lang w:eastAsia="en-US"/>
              </w:rPr>
              <w:t>6.4</w:t>
            </w:r>
            <w:r w:rsidR="00CF502B" w:rsidRPr="006010A6">
              <w:rPr>
                <w:rFonts w:eastAsia="Times New Roman"/>
                <w:lang w:eastAsia="en-US"/>
              </w:rPr>
              <w:t>.28</w:t>
            </w:r>
          </w:p>
        </w:tc>
        <w:tc>
          <w:tcPr>
            <w:tcW w:w="1896"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669F56CF" w14:textId="77777777" w:rsidR="00CF502B" w:rsidRPr="006010A6" w:rsidRDefault="00CF502B" w:rsidP="00CF502B">
            <w:pPr>
              <w:pStyle w:val="Betarp"/>
            </w:pPr>
            <w:r w:rsidRPr="006010A6">
              <w:t>0,4kV galinė mova kabeliui Al-4x70mm</w:t>
            </w:r>
            <w:r w:rsidRPr="006010A6">
              <w:br/>
              <w:t>•  Eksploatavimo sąlygos - patalpose;</w:t>
            </w:r>
            <w:r w:rsidRPr="006010A6">
              <w:br/>
              <w:t>•  Kabelio gyslų skaičius – 4; Jungiamų      kabelių      gyslų skerspjūvis – 70mm²;</w:t>
            </w:r>
          </w:p>
        </w:tc>
        <w:tc>
          <w:tcPr>
            <w:tcW w:w="485" w:type="pct"/>
            <w:tcBorders>
              <w:top w:val="nil"/>
              <w:left w:val="nil"/>
              <w:bottom w:val="single" w:sz="4" w:space="0" w:color="auto"/>
              <w:right w:val="single" w:sz="4" w:space="0" w:color="auto"/>
            </w:tcBorders>
            <w:shd w:val="clear" w:color="auto" w:fill="auto"/>
            <w:noWrap/>
            <w:vAlign w:val="center"/>
          </w:tcPr>
          <w:p w14:paraId="09D237B7" w14:textId="77777777" w:rsidR="00CF502B" w:rsidRPr="006010A6" w:rsidRDefault="00CF502B" w:rsidP="00CF502B">
            <w:pPr>
              <w:pStyle w:val="Betarp"/>
              <w:jc w:val="center"/>
            </w:pPr>
            <w:r w:rsidRPr="006010A6">
              <w:t>kompl.</w:t>
            </w:r>
          </w:p>
        </w:tc>
        <w:tc>
          <w:tcPr>
            <w:tcW w:w="627" w:type="pct"/>
            <w:gridSpan w:val="2"/>
            <w:tcBorders>
              <w:top w:val="single" w:sz="4" w:space="0" w:color="auto"/>
              <w:left w:val="nil"/>
              <w:bottom w:val="single" w:sz="4" w:space="0" w:color="auto"/>
              <w:right w:val="single" w:sz="4" w:space="0" w:color="000000"/>
            </w:tcBorders>
            <w:shd w:val="clear" w:color="auto" w:fill="auto"/>
            <w:vAlign w:val="center"/>
          </w:tcPr>
          <w:p w14:paraId="60B02C43" w14:textId="77777777" w:rsidR="00CF502B" w:rsidRPr="006010A6" w:rsidRDefault="00CF502B" w:rsidP="00CF502B">
            <w:pPr>
              <w:pStyle w:val="Betarp"/>
              <w:jc w:val="center"/>
            </w:pPr>
            <w:r w:rsidRPr="006010A6">
              <w:t>2</w:t>
            </w:r>
          </w:p>
        </w:tc>
        <w:tc>
          <w:tcPr>
            <w:tcW w:w="628" w:type="pct"/>
            <w:gridSpan w:val="4"/>
            <w:tcBorders>
              <w:top w:val="nil"/>
              <w:left w:val="nil"/>
              <w:bottom w:val="single" w:sz="4" w:space="0" w:color="auto"/>
              <w:right w:val="single" w:sz="4" w:space="0" w:color="auto"/>
            </w:tcBorders>
            <w:shd w:val="clear" w:color="auto" w:fill="auto"/>
            <w:noWrap/>
            <w:vAlign w:val="center"/>
          </w:tcPr>
          <w:p w14:paraId="619EFCCD" w14:textId="77777777" w:rsidR="00CF502B" w:rsidRPr="006010A6" w:rsidRDefault="00CF502B" w:rsidP="00CF502B">
            <w:pPr>
              <w:pStyle w:val="Betarp"/>
              <w:rPr>
                <w:rFonts w:eastAsia="Times New Roman"/>
                <w:color w:val="FF0000"/>
                <w:lang w:eastAsia="en-US"/>
              </w:rPr>
            </w:pPr>
          </w:p>
        </w:tc>
        <w:tc>
          <w:tcPr>
            <w:tcW w:w="832" w:type="pct"/>
            <w:gridSpan w:val="5"/>
            <w:tcBorders>
              <w:top w:val="nil"/>
              <w:left w:val="nil"/>
              <w:bottom w:val="single" w:sz="4" w:space="0" w:color="auto"/>
              <w:right w:val="single" w:sz="4" w:space="0" w:color="auto"/>
            </w:tcBorders>
          </w:tcPr>
          <w:p w14:paraId="2B5524FB" w14:textId="77777777" w:rsidR="00CF502B" w:rsidRPr="006010A6" w:rsidRDefault="00CF502B" w:rsidP="00CF502B">
            <w:pPr>
              <w:pStyle w:val="Betarp"/>
              <w:rPr>
                <w:rFonts w:eastAsia="Times New Roman"/>
                <w:color w:val="FF0000"/>
                <w:lang w:eastAsia="en-US"/>
              </w:rPr>
            </w:pPr>
          </w:p>
        </w:tc>
      </w:tr>
      <w:tr w:rsidR="00CF502B" w:rsidRPr="006010A6" w14:paraId="0108DA87" w14:textId="77777777" w:rsidTr="00510721">
        <w:trPr>
          <w:gridAfter w:val="1"/>
          <w:wAfter w:w="3" w:type="pct"/>
          <w:trHeight w:val="300"/>
          <w:jc w:val="center"/>
        </w:trPr>
        <w:tc>
          <w:tcPr>
            <w:tcW w:w="53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EB91C9D" w14:textId="77777777" w:rsidR="00CF502B" w:rsidRPr="006010A6" w:rsidRDefault="001E2D2A" w:rsidP="00CF502B">
            <w:pPr>
              <w:pStyle w:val="Betarp"/>
              <w:jc w:val="center"/>
              <w:rPr>
                <w:rFonts w:eastAsia="Times New Roman"/>
                <w:lang w:eastAsia="en-US"/>
              </w:rPr>
            </w:pPr>
            <w:r w:rsidRPr="006010A6">
              <w:rPr>
                <w:rFonts w:eastAsia="Times New Roman"/>
                <w:lang w:eastAsia="en-US"/>
              </w:rPr>
              <w:t>6.4</w:t>
            </w:r>
            <w:r w:rsidR="00CF502B" w:rsidRPr="006010A6">
              <w:rPr>
                <w:rFonts w:eastAsia="Times New Roman"/>
                <w:lang w:eastAsia="en-US"/>
              </w:rPr>
              <w:t>.29</w:t>
            </w:r>
          </w:p>
        </w:tc>
        <w:tc>
          <w:tcPr>
            <w:tcW w:w="1896" w:type="pct"/>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7E8B9005" w14:textId="77777777" w:rsidR="00CF502B" w:rsidRPr="006010A6" w:rsidRDefault="00CF502B" w:rsidP="00CF502B">
            <w:pPr>
              <w:pStyle w:val="Betarp"/>
            </w:pPr>
            <w:r w:rsidRPr="006010A6">
              <w:t>Atviru  būdu  klojami  kabelių apsaugos vamzdžiai:</w:t>
            </w:r>
            <w:r w:rsidRPr="006010A6">
              <w:br/>
              <w:t>•   Išorinis skersmuo – 75mm;</w:t>
            </w:r>
          </w:p>
        </w:tc>
        <w:tc>
          <w:tcPr>
            <w:tcW w:w="485"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B20F99D" w14:textId="77777777" w:rsidR="00CF502B" w:rsidRPr="006010A6" w:rsidRDefault="00CF502B" w:rsidP="00CF502B">
            <w:pPr>
              <w:pStyle w:val="Betarp"/>
              <w:jc w:val="center"/>
            </w:pPr>
            <w:r w:rsidRPr="006010A6">
              <w:t>m</w:t>
            </w:r>
          </w:p>
        </w:tc>
        <w:tc>
          <w:tcPr>
            <w:tcW w:w="627"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4B14E828" w14:textId="77777777" w:rsidR="00CF502B" w:rsidRPr="006010A6" w:rsidRDefault="00CF502B" w:rsidP="00CF502B">
            <w:pPr>
              <w:pStyle w:val="Betarp"/>
              <w:jc w:val="center"/>
            </w:pPr>
            <w:r w:rsidRPr="006010A6">
              <w:t>5236</w:t>
            </w:r>
          </w:p>
        </w:tc>
        <w:tc>
          <w:tcPr>
            <w:tcW w:w="625" w:type="pct"/>
            <w:gridSpan w:val="3"/>
            <w:tcBorders>
              <w:top w:val="single" w:sz="4" w:space="0" w:color="auto"/>
              <w:left w:val="single" w:sz="4" w:space="0" w:color="auto"/>
              <w:bottom w:val="single" w:sz="4" w:space="0" w:color="auto"/>
              <w:right w:val="single" w:sz="4" w:space="0" w:color="auto"/>
            </w:tcBorders>
            <w:shd w:val="clear" w:color="auto" w:fill="auto"/>
            <w:noWrap/>
            <w:vAlign w:val="center"/>
          </w:tcPr>
          <w:p w14:paraId="7C1B247D" w14:textId="77777777" w:rsidR="00CF502B" w:rsidRPr="006010A6" w:rsidRDefault="00CF502B" w:rsidP="00CF502B">
            <w:pPr>
              <w:pStyle w:val="Betarp"/>
              <w:rPr>
                <w:rFonts w:eastAsia="Times New Roman"/>
                <w:color w:val="FF0000"/>
                <w:lang w:eastAsia="en-US"/>
              </w:rPr>
            </w:pPr>
          </w:p>
        </w:tc>
        <w:tc>
          <w:tcPr>
            <w:tcW w:w="832" w:type="pct"/>
            <w:gridSpan w:val="5"/>
            <w:tcBorders>
              <w:top w:val="single" w:sz="4" w:space="0" w:color="auto"/>
              <w:left w:val="single" w:sz="4" w:space="0" w:color="auto"/>
              <w:bottom w:val="single" w:sz="4" w:space="0" w:color="auto"/>
              <w:right w:val="single" w:sz="4" w:space="0" w:color="auto"/>
            </w:tcBorders>
          </w:tcPr>
          <w:p w14:paraId="3853C712" w14:textId="77777777" w:rsidR="00CF502B" w:rsidRPr="006010A6" w:rsidRDefault="00CF502B" w:rsidP="00CF502B">
            <w:pPr>
              <w:pStyle w:val="Betarp"/>
              <w:rPr>
                <w:rFonts w:eastAsia="Times New Roman"/>
                <w:color w:val="FF0000"/>
                <w:lang w:eastAsia="en-US"/>
              </w:rPr>
            </w:pPr>
          </w:p>
        </w:tc>
      </w:tr>
      <w:tr w:rsidR="00CF502B" w:rsidRPr="006010A6" w14:paraId="2A53DD97" w14:textId="77777777" w:rsidTr="00510721">
        <w:trPr>
          <w:gridAfter w:val="1"/>
          <w:wAfter w:w="3" w:type="pct"/>
          <w:trHeight w:val="300"/>
          <w:jc w:val="center"/>
        </w:trPr>
        <w:tc>
          <w:tcPr>
            <w:tcW w:w="532" w:type="pct"/>
            <w:tcBorders>
              <w:top w:val="nil"/>
              <w:left w:val="single" w:sz="4" w:space="0" w:color="auto"/>
              <w:bottom w:val="single" w:sz="4" w:space="0" w:color="auto"/>
              <w:right w:val="single" w:sz="4" w:space="0" w:color="auto"/>
            </w:tcBorders>
            <w:shd w:val="clear" w:color="auto" w:fill="auto"/>
            <w:noWrap/>
            <w:vAlign w:val="center"/>
          </w:tcPr>
          <w:p w14:paraId="4BB4307A" w14:textId="77777777" w:rsidR="00CF502B" w:rsidRPr="006010A6" w:rsidRDefault="001E2D2A" w:rsidP="00CF502B">
            <w:pPr>
              <w:pStyle w:val="Betarp"/>
              <w:jc w:val="center"/>
              <w:rPr>
                <w:rFonts w:eastAsia="Times New Roman"/>
                <w:lang w:eastAsia="en-US"/>
              </w:rPr>
            </w:pPr>
            <w:r w:rsidRPr="006010A6">
              <w:rPr>
                <w:rFonts w:eastAsia="Times New Roman"/>
                <w:lang w:eastAsia="en-US"/>
              </w:rPr>
              <w:t>6.4</w:t>
            </w:r>
            <w:r w:rsidR="00CF502B" w:rsidRPr="006010A6">
              <w:rPr>
                <w:rFonts w:eastAsia="Times New Roman"/>
                <w:lang w:eastAsia="en-US"/>
              </w:rPr>
              <w:t>.30</w:t>
            </w:r>
          </w:p>
        </w:tc>
        <w:tc>
          <w:tcPr>
            <w:tcW w:w="1896"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5AB4A471" w14:textId="77777777" w:rsidR="00CF502B" w:rsidRPr="006010A6" w:rsidRDefault="00CF502B" w:rsidP="00CF502B">
            <w:pPr>
              <w:pStyle w:val="Betarp"/>
            </w:pPr>
            <w:r w:rsidRPr="006010A6">
              <w:t>Uždaru būdu žemėje klojamų kabelių apsaugos vamzdžiai:</w:t>
            </w:r>
            <w:r w:rsidRPr="006010A6">
              <w:br/>
              <w:t>•   Išorinis vamzdžio skersmuo –75mm;</w:t>
            </w:r>
          </w:p>
        </w:tc>
        <w:tc>
          <w:tcPr>
            <w:tcW w:w="485" w:type="pct"/>
            <w:tcBorders>
              <w:top w:val="nil"/>
              <w:left w:val="nil"/>
              <w:bottom w:val="single" w:sz="4" w:space="0" w:color="auto"/>
              <w:right w:val="single" w:sz="4" w:space="0" w:color="auto"/>
            </w:tcBorders>
            <w:shd w:val="clear" w:color="auto" w:fill="auto"/>
            <w:noWrap/>
            <w:vAlign w:val="center"/>
          </w:tcPr>
          <w:p w14:paraId="5F156C79" w14:textId="77777777" w:rsidR="00CF502B" w:rsidRPr="006010A6" w:rsidRDefault="00CF502B" w:rsidP="00CF502B">
            <w:pPr>
              <w:pStyle w:val="Betarp"/>
              <w:jc w:val="center"/>
            </w:pPr>
            <w:r w:rsidRPr="006010A6">
              <w:t>m</w:t>
            </w:r>
          </w:p>
        </w:tc>
        <w:tc>
          <w:tcPr>
            <w:tcW w:w="627" w:type="pct"/>
            <w:gridSpan w:val="2"/>
            <w:tcBorders>
              <w:top w:val="single" w:sz="4" w:space="0" w:color="auto"/>
              <w:left w:val="nil"/>
              <w:bottom w:val="single" w:sz="4" w:space="0" w:color="auto"/>
              <w:right w:val="single" w:sz="4" w:space="0" w:color="000000"/>
            </w:tcBorders>
            <w:shd w:val="clear" w:color="auto" w:fill="auto"/>
            <w:vAlign w:val="center"/>
          </w:tcPr>
          <w:p w14:paraId="53EF4D99" w14:textId="77777777" w:rsidR="00CF502B" w:rsidRPr="006010A6" w:rsidRDefault="00CF502B" w:rsidP="00CF502B">
            <w:pPr>
              <w:pStyle w:val="Betarp"/>
              <w:jc w:val="center"/>
            </w:pPr>
            <w:r w:rsidRPr="006010A6">
              <w:t>871</w:t>
            </w:r>
          </w:p>
        </w:tc>
        <w:tc>
          <w:tcPr>
            <w:tcW w:w="625" w:type="pct"/>
            <w:gridSpan w:val="3"/>
            <w:tcBorders>
              <w:top w:val="nil"/>
              <w:left w:val="nil"/>
              <w:bottom w:val="single" w:sz="4" w:space="0" w:color="auto"/>
              <w:right w:val="single" w:sz="4" w:space="0" w:color="auto"/>
            </w:tcBorders>
            <w:shd w:val="clear" w:color="auto" w:fill="auto"/>
            <w:noWrap/>
            <w:vAlign w:val="center"/>
          </w:tcPr>
          <w:p w14:paraId="1E80D926" w14:textId="77777777" w:rsidR="00CF502B" w:rsidRPr="006010A6" w:rsidRDefault="00CF502B" w:rsidP="00CF502B">
            <w:pPr>
              <w:pStyle w:val="Betarp"/>
              <w:rPr>
                <w:rFonts w:eastAsia="Times New Roman"/>
                <w:color w:val="FF0000"/>
                <w:lang w:eastAsia="en-US"/>
              </w:rPr>
            </w:pPr>
          </w:p>
        </w:tc>
        <w:tc>
          <w:tcPr>
            <w:tcW w:w="832" w:type="pct"/>
            <w:gridSpan w:val="5"/>
            <w:tcBorders>
              <w:top w:val="nil"/>
              <w:left w:val="nil"/>
              <w:bottom w:val="single" w:sz="4" w:space="0" w:color="auto"/>
              <w:right w:val="single" w:sz="4" w:space="0" w:color="auto"/>
            </w:tcBorders>
          </w:tcPr>
          <w:p w14:paraId="5017563A" w14:textId="77777777" w:rsidR="00CF502B" w:rsidRPr="006010A6" w:rsidRDefault="00CF502B" w:rsidP="00CF502B">
            <w:pPr>
              <w:pStyle w:val="Betarp"/>
              <w:rPr>
                <w:rFonts w:eastAsia="Times New Roman"/>
                <w:color w:val="FF0000"/>
                <w:lang w:eastAsia="en-US"/>
              </w:rPr>
            </w:pPr>
          </w:p>
        </w:tc>
      </w:tr>
      <w:tr w:rsidR="00CF502B" w:rsidRPr="006010A6" w14:paraId="66D9B589" w14:textId="77777777" w:rsidTr="00510721">
        <w:trPr>
          <w:gridAfter w:val="1"/>
          <w:wAfter w:w="3" w:type="pct"/>
          <w:trHeight w:val="300"/>
          <w:jc w:val="center"/>
        </w:trPr>
        <w:tc>
          <w:tcPr>
            <w:tcW w:w="532" w:type="pct"/>
            <w:tcBorders>
              <w:top w:val="nil"/>
              <w:left w:val="single" w:sz="4" w:space="0" w:color="auto"/>
              <w:bottom w:val="single" w:sz="4" w:space="0" w:color="auto"/>
              <w:right w:val="single" w:sz="4" w:space="0" w:color="auto"/>
            </w:tcBorders>
            <w:shd w:val="clear" w:color="auto" w:fill="auto"/>
            <w:noWrap/>
            <w:vAlign w:val="center"/>
          </w:tcPr>
          <w:p w14:paraId="6E68C09F" w14:textId="77777777" w:rsidR="00CF502B" w:rsidRPr="006010A6" w:rsidRDefault="001E2D2A" w:rsidP="00CF502B">
            <w:pPr>
              <w:pStyle w:val="Betarp"/>
              <w:jc w:val="center"/>
              <w:rPr>
                <w:rFonts w:eastAsia="Times New Roman"/>
                <w:lang w:eastAsia="en-US"/>
              </w:rPr>
            </w:pPr>
            <w:r w:rsidRPr="006010A6">
              <w:rPr>
                <w:rFonts w:eastAsia="Times New Roman"/>
                <w:lang w:eastAsia="en-US"/>
              </w:rPr>
              <w:t>6.4</w:t>
            </w:r>
            <w:r w:rsidR="00CF502B" w:rsidRPr="006010A6">
              <w:rPr>
                <w:rFonts w:eastAsia="Times New Roman"/>
                <w:lang w:eastAsia="en-US"/>
              </w:rPr>
              <w:t>.31</w:t>
            </w:r>
          </w:p>
        </w:tc>
        <w:tc>
          <w:tcPr>
            <w:tcW w:w="1896"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43B27AA3" w14:textId="77777777" w:rsidR="00CF502B" w:rsidRPr="006010A6" w:rsidRDefault="00CF502B" w:rsidP="00CF502B">
            <w:pPr>
              <w:pStyle w:val="Betarp"/>
            </w:pPr>
            <w:r w:rsidRPr="006010A6">
              <w:t>Signalinė juosta</w:t>
            </w:r>
          </w:p>
        </w:tc>
        <w:tc>
          <w:tcPr>
            <w:tcW w:w="485" w:type="pct"/>
            <w:tcBorders>
              <w:top w:val="nil"/>
              <w:left w:val="nil"/>
              <w:bottom w:val="single" w:sz="4" w:space="0" w:color="auto"/>
              <w:right w:val="single" w:sz="4" w:space="0" w:color="auto"/>
            </w:tcBorders>
            <w:shd w:val="clear" w:color="auto" w:fill="auto"/>
            <w:noWrap/>
            <w:vAlign w:val="center"/>
          </w:tcPr>
          <w:p w14:paraId="3117A831" w14:textId="77777777" w:rsidR="00CF502B" w:rsidRPr="006010A6" w:rsidRDefault="00CF502B" w:rsidP="00CF502B">
            <w:pPr>
              <w:pStyle w:val="Betarp"/>
              <w:jc w:val="center"/>
            </w:pPr>
            <w:r w:rsidRPr="006010A6">
              <w:t>m</w:t>
            </w:r>
          </w:p>
        </w:tc>
        <w:tc>
          <w:tcPr>
            <w:tcW w:w="627" w:type="pct"/>
            <w:gridSpan w:val="2"/>
            <w:tcBorders>
              <w:top w:val="single" w:sz="4" w:space="0" w:color="auto"/>
              <w:left w:val="nil"/>
              <w:bottom w:val="single" w:sz="4" w:space="0" w:color="auto"/>
              <w:right w:val="single" w:sz="4" w:space="0" w:color="000000"/>
            </w:tcBorders>
            <w:shd w:val="clear" w:color="auto" w:fill="auto"/>
            <w:vAlign w:val="center"/>
          </w:tcPr>
          <w:p w14:paraId="739C25A2" w14:textId="77777777" w:rsidR="00CF502B" w:rsidRPr="006010A6" w:rsidRDefault="00CF502B" w:rsidP="00CF502B">
            <w:pPr>
              <w:pStyle w:val="Betarp"/>
              <w:jc w:val="center"/>
            </w:pPr>
            <w:r w:rsidRPr="006010A6">
              <w:t>5236</w:t>
            </w:r>
          </w:p>
        </w:tc>
        <w:tc>
          <w:tcPr>
            <w:tcW w:w="625" w:type="pct"/>
            <w:gridSpan w:val="3"/>
            <w:tcBorders>
              <w:top w:val="nil"/>
              <w:left w:val="nil"/>
              <w:bottom w:val="single" w:sz="4" w:space="0" w:color="auto"/>
              <w:right w:val="single" w:sz="4" w:space="0" w:color="auto"/>
            </w:tcBorders>
            <w:shd w:val="clear" w:color="auto" w:fill="auto"/>
            <w:noWrap/>
            <w:vAlign w:val="center"/>
          </w:tcPr>
          <w:p w14:paraId="485C9CC8" w14:textId="77777777" w:rsidR="00CF502B" w:rsidRPr="006010A6" w:rsidRDefault="00CF502B" w:rsidP="00CF502B">
            <w:pPr>
              <w:pStyle w:val="Betarp"/>
              <w:rPr>
                <w:rFonts w:eastAsia="Times New Roman"/>
                <w:color w:val="FF0000"/>
                <w:lang w:eastAsia="en-US"/>
              </w:rPr>
            </w:pPr>
          </w:p>
        </w:tc>
        <w:tc>
          <w:tcPr>
            <w:tcW w:w="832" w:type="pct"/>
            <w:gridSpan w:val="5"/>
            <w:tcBorders>
              <w:top w:val="nil"/>
              <w:left w:val="nil"/>
              <w:bottom w:val="single" w:sz="4" w:space="0" w:color="auto"/>
              <w:right w:val="single" w:sz="4" w:space="0" w:color="auto"/>
            </w:tcBorders>
          </w:tcPr>
          <w:p w14:paraId="23F771E9" w14:textId="77777777" w:rsidR="00CF502B" w:rsidRPr="006010A6" w:rsidRDefault="00CF502B" w:rsidP="00CF502B">
            <w:pPr>
              <w:pStyle w:val="Betarp"/>
              <w:rPr>
                <w:rFonts w:eastAsia="Times New Roman"/>
                <w:color w:val="FF0000"/>
                <w:lang w:eastAsia="en-US"/>
              </w:rPr>
            </w:pPr>
          </w:p>
        </w:tc>
      </w:tr>
      <w:tr w:rsidR="00CF502B" w:rsidRPr="006010A6" w14:paraId="40E8FC8A" w14:textId="77777777" w:rsidTr="00510721">
        <w:trPr>
          <w:gridAfter w:val="1"/>
          <w:wAfter w:w="3" w:type="pct"/>
          <w:trHeight w:val="300"/>
          <w:jc w:val="center"/>
        </w:trPr>
        <w:tc>
          <w:tcPr>
            <w:tcW w:w="532" w:type="pct"/>
            <w:tcBorders>
              <w:top w:val="nil"/>
              <w:left w:val="single" w:sz="4" w:space="0" w:color="auto"/>
              <w:bottom w:val="single" w:sz="4" w:space="0" w:color="auto"/>
              <w:right w:val="single" w:sz="4" w:space="0" w:color="auto"/>
            </w:tcBorders>
            <w:shd w:val="clear" w:color="auto" w:fill="auto"/>
            <w:noWrap/>
            <w:vAlign w:val="center"/>
          </w:tcPr>
          <w:p w14:paraId="491623F5" w14:textId="77777777" w:rsidR="00CF502B" w:rsidRPr="006010A6" w:rsidRDefault="001E2D2A" w:rsidP="00CF502B">
            <w:pPr>
              <w:pStyle w:val="Betarp"/>
              <w:jc w:val="center"/>
              <w:rPr>
                <w:rFonts w:eastAsia="Times New Roman"/>
                <w:lang w:eastAsia="en-US"/>
              </w:rPr>
            </w:pPr>
            <w:r w:rsidRPr="006010A6">
              <w:rPr>
                <w:rFonts w:eastAsia="Times New Roman"/>
                <w:lang w:eastAsia="en-US"/>
              </w:rPr>
              <w:t>6.4</w:t>
            </w:r>
            <w:r w:rsidR="00CF502B" w:rsidRPr="006010A6">
              <w:rPr>
                <w:rFonts w:eastAsia="Times New Roman"/>
                <w:lang w:eastAsia="en-US"/>
              </w:rPr>
              <w:t>.32</w:t>
            </w:r>
          </w:p>
        </w:tc>
        <w:tc>
          <w:tcPr>
            <w:tcW w:w="1896"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716E4A03" w14:textId="77777777" w:rsidR="00CF502B" w:rsidRPr="006010A6" w:rsidRDefault="00CF502B" w:rsidP="00CF502B">
            <w:pPr>
              <w:pStyle w:val="Betarp"/>
            </w:pPr>
            <w:r w:rsidRPr="006010A6">
              <w:t>Įžeminimo armatūra</w:t>
            </w:r>
          </w:p>
        </w:tc>
        <w:tc>
          <w:tcPr>
            <w:tcW w:w="485" w:type="pct"/>
            <w:tcBorders>
              <w:top w:val="nil"/>
              <w:left w:val="nil"/>
              <w:bottom w:val="single" w:sz="4" w:space="0" w:color="auto"/>
              <w:right w:val="single" w:sz="4" w:space="0" w:color="auto"/>
            </w:tcBorders>
            <w:shd w:val="clear" w:color="auto" w:fill="auto"/>
            <w:noWrap/>
            <w:vAlign w:val="center"/>
          </w:tcPr>
          <w:p w14:paraId="2F1A5764" w14:textId="77777777" w:rsidR="00CF502B" w:rsidRPr="006010A6" w:rsidRDefault="00CF502B" w:rsidP="00CF502B">
            <w:pPr>
              <w:pStyle w:val="Betarp"/>
              <w:jc w:val="center"/>
            </w:pPr>
            <w:r w:rsidRPr="006010A6">
              <w:t>kompl.</w:t>
            </w:r>
          </w:p>
        </w:tc>
        <w:tc>
          <w:tcPr>
            <w:tcW w:w="627" w:type="pct"/>
            <w:gridSpan w:val="2"/>
            <w:tcBorders>
              <w:top w:val="single" w:sz="4" w:space="0" w:color="auto"/>
              <w:left w:val="nil"/>
              <w:bottom w:val="single" w:sz="4" w:space="0" w:color="auto"/>
              <w:right w:val="single" w:sz="4" w:space="0" w:color="000000"/>
            </w:tcBorders>
            <w:shd w:val="clear" w:color="auto" w:fill="auto"/>
            <w:vAlign w:val="center"/>
          </w:tcPr>
          <w:p w14:paraId="20976C60" w14:textId="77777777" w:rsidR="00CF502B" w:rsidRPr="006010A6" w:rsidRDefault="00CF502B" w:rsidP="00CF502B">
            <w:pPr>
              <w:pStyle w:val="Betarp"/>
              <w:jc w:val="center"/>
            </w:pPr>
          </w:p>
        </w:tc>
        <w:tc>
          <w:tcPr>
            <w:tcW w:w="625" w:type="pct"/>
            <w:gridSpan w:val="3"/>
            <w:tcBorders>
              <w:top w:val="nil"/>
              <w:left w:val="nil"/>
              <w:bottom w:val="single" w:sz="4" w:space="0" w:color="auto"/>
              <w:right w:val="single" w:sz="4" w:space="0" w:color="auto"/>
            </w:tcBorders>
            <w:shd w:val="clear" w:color="auto" w:fill="auto"/>
            <w:noWrap/>
            <w:vAlign w:val="center"/>
          </w:tcPr>
          <w:p w14:paraId="6C255891" w14:textId="77777777" w:rsidR="00CF502B" w:rsidRPr="006010A6" w:rsidRDefault="00CF502B" w:rsidP="00CF502B">
            <w:pPr>
              <w:pStyle w:val="Betarp"/>
              <w:rPr>
                <w:rFonts w:eastAsia="Times New Roman"/>
                <w:color w:val="FF0000"/>
                <w:lang w:eastAsia="en-US"/>
              </w:rPr>
            </w:pPr>
          </w:p>
        </w:tc>
        <w:tc>
          <w:tcPr>
            <w:tcW w:w="832" w:type="pct"/>
            <w:gridSpan w:val="5"/>
            <w:tcBorders>
              <w:top w:val="nil"/>
              <w:left w:val="nil"/>
              <w:bottom w:val="single" w:sz="4" w:space="0" w:color="auto"/>
              <w:right w:val="single" w:sz="4" w:space="0" w:color="auto"/>
            </w:tcBorders>
          </w:tcPr>
          <w:p w14:paraId="6FC3ADA1" w14:textId="77777777" w:rsidR="00CF502B" w:rsidRPr="006010A6" w:rsidRDefault="00CF502B" w:rsidP="00CF502B">
            <w:pPr>
              <w:pStyle w:val="Betarp"/>
              <w:rPr>
                <w:rFonts w:eastAsia="Times New Roman"/>
                <w:color w:val="FF0000"/>
                <w:lang w:eastAsia="en-US"/>
              </w:rPr>
            </w:pPr>
          </w:p>
        </w:tc>
      </w:tr>
      <w:tr w:rsidR="00510721" w:rsidRPr="006010A6" w14:paraId="6B69AFFD" w14:textId="77777777" w:rsidTr="00510721">
        <w:trPr>
          <w:gridAfter w:val="1"/>
          <w:wAfter w:w="3" w:type="pct"/>
          <w:trHeight w:val="300"/>
          <w:jc w:val="center"/>
        </w:trPr>
        <w:tc>
          <w:tcPr>
            <w:tcW w:w="4997" w:type="pct"/>
            <w:gridSpan w:val="14"/>
            <w:tcBorders>
              <w:top w:val="nil"/>
              <w:left w:val="single" w:sz="4" w:space="0" w:color="auto"/>
              <w:bottom w:val="single" w:sz="4" w:space="0" w:color="auto"/>
              <w:right w:val="single" w:sz="4" w:space="0" w:color="auto"/>
            </w:tcBorders>
            <w:shd w:val="clear" w:color="auto" w:fill="auto"/>
            <w:noWrap/>
            <w:vAlign w:val="center"/>
          </w:tcPr>
          <w:p w14:paraId="79A5DF05" w14:textId="5BBE40C7" w:rsidR="00510721" w:rsidRPr="006010A6" w:rsidRDefault="00510721" w:rsidP="00CF502B">
            <w:pPr>
              <w:pStyle w:val="Betarp"/>
              <w:rPr>
                <w:rFonts w:eastAsia="Times New Roman"/>
                <w:color w:val="FF0000"/>
                <w:lang w:eastAsia="en-US"/>
              </w:rPr>
            </w:pPr>
            <w:r w:rsidRPr="00510721">
              <w:rPr>
                <w:rFonts w:eastAsia="Times New Roman"/>
                <w:lang w:eastAsia="en-US"/>
              </w:rPr>
              <w:t xml:space="preserve"> </w:t>
            </w:r>
            <w:r>
              <w:rPr>
                <w:rFonts w:eastAsia="Times New Roman"/>
                <w:lang w:eastAsia="en-US"/>
              </w:rPr>
              <w:t xml:space="preserve">                                                                        </w:t>
            </w:r>
            <w:r w:rsidRPr="00510721">
              <w:rPr>
                <w:rFonts w:eastAsia="Times New Roman"/>
                <w:lang w:eastAsia="en-US"/>
              </w:rPr>
              <w:t xml:space="preserve">Į santrauką: </w:t>
            </w:r>
            <w:r>
              <w:rPr>
                <w:rFonts w:eastAsia="Times New Roman"/>
                <w:lang w:eastAsia="en-US"/>
              </w:rPr>
              <w:t xml:space="preserve">                                                                    </w:t>
            </w:r>
            <w:r w:rsidRPr="00510721">
              <w:rPr>
                <w:rFonts w:eastAsia="Times New Roman"/>
                <w:lang w:eastAsia="en-US"/>
              </w:rPr>
              <w:t>EUR</w:t>
            </w:r>
          </w:p>
        </w:tc>
      </w:tr>
      <w:tr w:rsidR="00CF502B" w:rsidRPr="006010A6" w14:paraId="664F0EF9" w14:textId="77777777" w:rsidTr="00510721">
        <w:trPr>
          <w:gridAfter w:val="1"/>
          <w:wAfter w:w="3" w:type="pct"/>
          <w:trHeight w:val="300"/>
          <w:jc w:val="center"/>
        </w:trPr>
        <w:tc>
          <w:tcPr>
            <w:tcW w:w="53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52D0822" w14:textId="77777777" w:rsidR="00CF502B" w:rsidRPr="006010A6" w:rsidRDefault="001E2D2A" w:rsidP="00CF502B">
            <w:pPr>
              <w:pStyle w:val="Betarp"/>
              <w:jc w:val="center"/>
              <w:rPr>
                <w:rFonts w:eastAsia="Times New Roman"/>
                <w:lang w:eastAsia="en-US"/>
              </w:rPr>
            </w:pPr>
            <w:r w:rsidRPr="006010A6">
              <w:rPr>
                <w:rFonts w:eastAsia="Times New Roman"/>
                <w:lang w:eastAsia="en-US"/>
              </w:rPr>
              <w:t>6.4</w:t>
            </w:r>
            <w:r w:rsidR="00CF502B" w:rsidRPr="006010A6">
              <w:rPr>
                <w:rFonts w:eastAsia="Times New Roman"/>
                <w:lang w:eastAsia="en-US"/>
              </w:rPr>
              <w:t>.33</w:t>
            </w:r>
          </w:p>
        </w:tc>
        <w:tc>
          <w:tcPr>
            <w:tcW w:w="1896" w:type="pct"/>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6B9DDD8F" w14:textId="77777777" w:rsidR="00CF502B" w:rsidRPr="006010A6" w:rsidRDefault="00CF502B" w:rsidP="00CF502B">
            <w:pPr>
              <w:pStyle w:val="Betarp"/>
              <w:rPr>
                <w:rFonts w:eastAsia="Times New Roman"/>
              </w:rPr>
            </w:pPr>
            <w:r w:rsidRPr="006010A6">
              <w:t>Tranšėjų kasimas ir užpylimas</w:t>
            </w:r>
          </w:p>
        </w:tc>
        <w:tc>
          <w:tcPr>
            <w:tcW w:w="485"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249B5A8" w14:textId="77777777" w:rsidR="00CF502B" w:rsidRPr="006010A6" w:rsidRDefault="00CF502B" w:rsidP="00CF502B">
            <w:pPr>
              <w:pStyle w:val="Betarp"/>
              <w:jc w:val="center"/>
            </w:pPr>
            <w:r w:rsidRPr="006010A6">
              <w:t>m</w:t>
            </w:r>
          </w:p>
        </w:tc>
        <w:tc>
          <w:tcPr>
            <w:tcW w:w="627"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00CAA781" w14:textId="77777777" w:rsidR="00CF502B" w:rsidRPr="006010A6" w:rsidRDefault="00CF502B" w:rsidP="00CF502B">
            <w:pPr>
              <w:pStyle w:val="Betarp"/>
              <w:jc w:val="center"/>
            </w:pPr>
            <w:r w:rsidRPr="006010A6">
              <w:t>54</w:t>
            </w:r>
          </w:p>
        </w:tc>
        <w:tc>
          <w:tcPr>
            <w:tcW w:w="625" w:type="pct"/>
            <w:gridSpan w:val="3"/>
            <w:tcBorders>
              <w:top w:val="single" w:sz="4" w:space="0" w:color="auto"/>
              <w:left w:val="single" w:sz="4" w:space="0" w:color="auto"/>
              <w:bottom w:val="single" w:sz="4" w:space="0" w:color="auto"/>
              <w:right w:val="single" w:sz="4" w:space="0" w:color="auto"/>
            </w:tcBorders>
            <w:shd w:val="clear" w:color="auto" w:fill="auto"/>
            <w:noWrap/>
            <w:vAlign w:val="center"/>
          </w:tcPr>
          <w:p w14:paraId="7988BF8D" w14:textId="77777777" w:rsidR="00CF502B" w:rsidRPr="006010A6" w:rsidRDefault="00CF502B" w:rsidP="00CF502B">
            <w:pPr>
              <w:pStyle w:val="Betarp"/>
              <w:rPr>
                <w:rFonts w:eastAsia="Times New Roman"/>
                <w:color w:val="FF0000"/>
                <w:lang w:eastAsia="en-US"/>
              </w:rPr>
            </w:pPr>
          </w:p>
        </w:tc>
        <w:tc>
          <w:tcPr>
            <w:tcW w:w="832" w:type="pct"/>
            <w:gridSpan w:val="5"/>
            <w:tcBorders>
              <w:top w:val="single" w:sz="4" w:space="0" w:color="auto"/>
              <w:left w:val="single" w:sz="4" w:space="0" w:color="auto"/>
              <w:bottom w:val="single" w:sz="4" w:space="0" w:color="auto"/>
              <w:right w:val="single" w:sz="4" w:space="0" w:color="auto"/>
            </w:tcBorders>
          </w:tcPr>
          <w:p w14:paraId="0E296D34" w14:textId="77777777" w:rsidR="00CF502B" w:rsidRPr="006010A6" w:rsidRDefault="00CF502B" w:rsidP="00CF502B">
            <w:pPr>
              <w:pStyle w:val="Betarp"/>
              <w:rPr>
                <w:rFonts w:eastAsia="Times New Roman"/>
                <w:color w:val="FF0000"/>
                <w:lang w:eastAsia="en-US"/>
              </w:rPr>
            </w:pPr>
          </w:p>
        </w:tc>
      </w:tr>
      <w:tr w:rsidR="00CF502B" w:rsidRPr="006010A6" w14:paraId="014E80DA" w14:textId="77777777" w:rsidTr="00510721">
        <w:trPr>
          <w:gridAfter w:val="1"/>
          <w:wAfter w:w="3" w:type="pct"/>
          <w:trHeight w:val="300"/>
          <w:jc w:val="center"/>
        </w:trPr>
        <w:tc>
          <w:tcPr>
            <w:tcW w:w="532" w:type="pct"/>
            <w:tcBorders>
              <w:top w:val="nil"/>
              <w:left w:val="single" w:sz="4" w:space="0" w:color="auto"/>
              <w:bottom w:val="single" w:sz="4" w:space="0" w:color="auto"/>
              <w:right w:val="single" w:sz="4" w:space="0" w:color="auto"/>
            </w:tcBorders>
            <w:shd w:val="clear" w:color="auto" w:fill="auto"/>
            <w:noWrap/>
            <w:vAlign w:val="center"/>
          </w:tcPr>
          <w:p w14:paraId="01FE514F" w14:textId="77777777" w:rsidR="00CF502B" w:rsidRPr="006010A6" w:rsidRDefault="001E2D2A" w:rsidP="00CF502B">
            <w:pPr>
              <w:pStyle w:val="Betarp"/>
              <w:jc w:val="center"/>
              <w:rPr>
                <w:rFonts w:eastAsia="Times New Roman"/>
                <w:lang w:eastAsia="en-US"/>
              </w:rPr>
            </w:pPr>
            <w:r w:rsidRPr="006010A6">
              <w:rPr>
                <w:rFonts w:eastAsia="Times New Roman"/>
                <w:lang w:eastAsia="en-US"/>
              </w:rPr>
              <w:t>6.4</w:t>
            </w:r>
            <w:r w:rsidR="00CF502B" w:rsidRPr="006010A6">
              <w:rPr>
                <w:rFonts w:eastAsia="Times New Roman"/>
                <w:lang w:eastAsia="en-US"/>
              </w:rPr>
              <w:t>.34</w:t>
            </w:r>
          </w:p>
        </w:tc>
        <w:tc>
          <w:tcPr>
            <w:tcW w:w="1896"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1481F7ED" w14:textId="77777777" w:rsidR="00CF502B" w:rsidRPr="006010A6" w:rsidRDefault="00CF502B" w:rsidP="00CF502B">
            <w:pPr>
              <w:pStyle w:val="Betarp"/>
            </w:pPr>
            <w:r w:rsidRPr="006010A6">
              <w:t>Surenkamų  PE  d110  vamzdžių montavimas</w:t>
            </w:r>
          </w:p>
        </w:tc>
        <w:tc>
          <w:tcPr>
            <w:tcW w:w="485" w:type="pct"/>
            <w:tcBorders>
              <w:top w:val="nil"/>
              <w:left w:val="nil"/>
              <w:bottom w:val="single" w:sz="4" w:space="0" w:color="auto"/>
              <w:right w:val="single" w:sz="4" w:space="0" w:color="auto"/>
            </w:tcBorders>
            <w:shd w:val="clear" w:color="auto" w:fill="auto"/>
            <w:noWrap/>
            <w:vAlign w:val="center"/>
          </w:tcPr>
          <w:p w14:paraId="591109BA" w14:textId="77777777" w:rsidR="00CF502B" w:rsidRPr="006010A6" w:rsidRDefault="00CF502B" w:rsidP="00CF502B">
            <w:pPr>
              <w:pStyle w:val="Betarp"/>
              <w:jc w:val="center"/>
            </w:pPr>
            <w:r w:rsidRPr="006010A6">
              <w:t>m</w:t>
            </w:r>
          </w:p>
        </w:tc>
        <w:tc>
          <w:tcPr>
            <w:tcW w:w="627" w:type="pct"/>
            <w:gridSpan w:val="2"/>
            <w:tcBorders>
              <w:top w:val="single" w:sz="4" w:space="0" w:color="auto"/>
              <w:left w:val="nil"/>
              <w:bottom w:val="single" w:sz="4" w:space="0" w:color="auto"/>
              <w:right w:val="single" w:sz="4" w:space="0" w:color="000000"/>
            </w:tcBorders>
            <w:shd w:val="clear" w:color="auto" w:fill="auto"/>
            <w:vAlign w:val="center"/>
          </w:tcPr>
          <w:p w14:paraId="7DAF121D" w14:textId="77777777" w:rsidR="00CF502B" w:rsidRPr="006010A6" w:rsidRDefault="00CF502B" w:rsidP="00CF502B">
            <w:pPr>
              <w:pStyle w:val="Betarp"/>
              <w:jc w:val="center"/>
            </w:pPr>
            <w:r w:rsidRPr="006010A6">
              <w:t>14</w:t>
            </w:r>
          </w:p>
        </w:tc>
        <w:tc>
          <w:tcPr>
            <w:tcW w:w="625" w:type="pct"/>
            <w:gridSpan w:val="3"/>
            <w:tcBorders>
              <w:top w:val="nil"/>
              <w:left w:val="nil"/>
              <w:bottom w:val="single" w:sz="4" w:space="0" w:color="auto"/>
              <w:right w:val="single" w:sz="4" w:space="0" w:color="auto"/>
            </w:tcBorders>
            <w:shd w:val="clear" w:color="auto" w:fill="auto"/>
            <w:noWrap/>
            <w:vAlign w:val="center"/>
          </w:tcPr>
          <w:p w14:paraId="4056D1CE" w14:textId="77777777" w:rsidR="00CF502B" w:rsidRPr="006010A6" w:rsidRDefault="00CF502B" w:rsidP="00CF502B">
            <w:pPr>
              <w:pStyle w:val="Betarp"/>
              <w:rPr>
                <w:rFonts w:eastAsia="Times New Roman"/>
                <w:color w:val="FF0000"/>
                <w:lang w:eastAsia="en-US"/>
              </w:rPr>
            </w:pPr>
          </w:p>
        </w:tc>
        <w:tc>
          <w:tcPr>
            <w:tcW w:w="832" w:type="pct"/>
            <w:gridSpan w:val="5"/>
            <w:tcBorders>
              <w:top w:val="nil"/>
              <w:left w:val="nil"/>
              <w:bottom w:val="single" w:sz="4" w:space="0" w:color="auto"/>
              <w:right w:val="single" w:sz="4" w:space="0" w:color="auto"/>
            </w:tcBorders>
          </w:tcPr>
          <w:p w14:paraId="5DBB9BA2" w14:textId="77777777" w:rsidR="00CF502B" w:rsidRPr="006010A6" w:rsidRDefault="00CF502B" w:rsidP="00CF502B">
            <w:pPr>
              <w:pStyle w:val="Betarp"/>
              <w:rPr>
                <w:rFonts w:eastAsia="Times New Roman"/>
                <w:color w:val="FF0000"/>
                <w:lang w:eastAsia="en-US"/>
              </w:rPr>
            </w:pPr>
          </w:p>
        </w:tc>
      </w:tr>
      <w:tr w:rsidR="00CF502B" w:rsidRPr="006010A6" w14:paraId="64C3C6A9" w14:textId="77777777" w:rsidTr="00510721">
        <w:trPr>
          <w:gridAfter w:val="1"/>
          <w:wAfter w:w="3" w:type="pct"/>
          <w:trHeight w:val="300"/>
          <w:jc w:val="center"/>
        </w:trPr>
        <w:tc>
          <w:tcPr>
            <w:tcW w:w="532" w:type="pct"/>
            <w:tcBorders>
              <w:top w:val="nil"/>
              <w:left w:val="single" w:sz="4" w:space="0" w:color="auto"/>
              <w:bottom w:val="single" w:sz="4" w:space="0" w:color="auto"/>
              <w:right w:val="single" w:sz="4" w:space="0" w:color="auto"/>
            </w:tcBorders>
            <w:shd w:val="clear" w:color="auto" w:fill="auto"/>
            <w:noWrap/>
            <w:vAlign w:val="center"/>
          </w:tcPr>
          <w:p w14:paraId="3BB1ED5C" w14:textId="77777777" w:rsidR="00CF502B" w:rsidRPr="006010A6" w:rsidRDefault="001E2D2A" w:rsidP="00CF502B">
            <w:pPr>
              <w:pStyle w:val="Betarp"/>
              <w:jc w:val="center"/>
              <w:rPr>
                <w:rFonts w:eastAsia="Times New Roman"/>
                <w:lang w:eastAsia="en-US"/>
              </w:rPr>
            </w:pPr>
            <w:r w:rsidRPr="006010A6">
              <w:rPr>
                <w:rFonts w:eastAsia="Times New Roman"/>
                <w:lang w:eastAsia="en-US"/>
              </w:rPr>
              <w:t>6.4</w:t>
            </w:r>
            <w:r w:rsidR="00CF502B" w:rsidRPr="006010A6">
              <w:rPr>
                <w:rFonts w:eastAsia="Times New Roman"/>
                <w:lang w:eastAsia="en-US"/>
              </w:rPr>
              <w:t>.35</w:t>
            </w:r>
          </w:p>
        </w:tc>
        <w:tc>
          <w:tcPr>
            <w:tcW w:w="1896"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33EBA4D0" w14:textId="77777777" w:rsidR="00CF502B" w:rsidRPr="006010A6" w:rsidRDefault="00CF502B" w:rsidP="00CF502B">
            <w:pPr>
              <w:pStyle w:val="Betarp"/>
            </w:pPr>
            <w:r w:rsidRPr="006010A6">
              <w:t>Polietileninių 75 mm skersmens vamzdžių paklojimas</w:t>
            </w:r>
          </w:p>
        </w:tc>
        <w:tc>
          <w:tcPr>
            <w:tcW w:w="485" w:type="pct"/>
            <w:tcBorders>
              <w:top w:val="nil"/>
              <w:left w:val="nil"/>
              <w:bottom w:val="single" w:sz="4" w:space="0" w:color="auto"/>
              <w:right w:val="single" w:sz="4" w:space="0" w:color="auto"/>
            </w:tcBorders>
            <w:shd w:val="clear" w:color="auto" w:fill="auto"/>
            <w:noWrap/>
            <w:vAlign w:val="center"/>
          </w:tcPr>
          <w:p w14:paraId="721E7BF4" w14:textId="77777777" w:rsidR="00CF502B" w:rsidRPr="006010A6" w:rsidRDefault="00CF502B" w:rsidP="00CF502B">
            <w:pPr>
              <w:pStyle w:val="Betarp"/>
              <w:jc w:val="center"/>
            </w:pPr>
            <w:r w:rsidRPr="006010A6">
              <w:t>m</w:t>
            </w:r>
          </w:p>
        </w:tc>
        <w:tc>
          <w:tcPr>
            <w:tcW w:w="627" w:type="pct"/>
            <w:gridSpan w:val="2"/>
            <w:tcBorders>
              <w:top w:val="single" w:sz="4" w:space="0" w:color="auto"/>
              <w:left w:val="nil"/>
              <w:bottom w:val="single" w:sz="4" w:space="0" w:color="auto"/>
              <w:right w:val="single" w:sz="4" w:space="0" w:color="000000"/>
            </w:tcBorders>
            <w:shd w:val="clear" w:color="auto" w:fill="auto"/>
            <w:vAlign w:val="center"/>
          </w:tcPr>
          <w:p w14:paraId="168628EB" w14:textId="77777777" w:rsidR="00CF502B" w:rsidRPr="006010A6" w:rsidRDefault="00CF502B" w:rsidP="00CF502B">
            <w:pPr>
              <w:pStyle w:val="Betarp"/>
              <w:jc w:val="center"/>
            </w:pPr>
            <w:r w:rsidRPr="006010A6">
              <w:t>70</w:t>
            </w:r>
          </w:p>
        </w:tc>
        <w:tc>
          <w:tcPr>
            <w:tcW w:w="625" w:type="pct"/>
            <w:gridSpan w:val="3"/>
            <w:tcBorders>
              <w:top w:val="nil"/>
              <w:left w:val="nil"/>
              <w:bottom w:val="single" w:sz="4" w:space="0" w:color="auto"/>
              <w:right w:val="single" w:sz="4" w:space="0" w:color="auto"/>
            </w:tcBorders>
            <w:shd w:val="clear" w:color="auto" w:fill="auto"/>
            <w:noWrap/>
            <w:vAlign w:val="center"/>
          </w:tcPr>
          <w:p w14:paraId="33DC7ACA" w14:textId="77777777" w:rsidR="00CF502B" w:rsidRPr="006010A6" w:rsidRDefault="00CF502B" w:rsidP="00CF502B">
            <w:pPr>
              <w:pStyle w:val="Betarp"/>
              <w:rPr>
                <w:rFonts w:eastAsia="Times New Roman"/>
                <w:color w:val="FF0000"/>
                <w:lang w:eastAsia="en-US"/>
              </w:rPr>
            </w:pPr>
          </w:p>
        </w:tc>
        <w:tc>
          <w:tcPr>
            <w:tcW w:w="832" w:type="pct"/>
            <w:gridSpan w:val="5"/>
            <w:tcBorders>
              <w:top w:val="nil"/>
              <w:left w:val="nil"/>
              <w:bottom w:val="single" w:sz="4" w:space="0" w:color="auto"/>
              <w:right w:val="single" w:sz="4" w:space="0" w:color="auto"/>
            </w:tcBorders>
          </w:tcPr>
          <w:p w14:paraId="2C5F72CC" w14:textId="77777777" w:rsidR="00CF502B" w:rsidRPr="006010A6" w:rsidRDefault="00CF502B" w:rsidP="00CF502B">
            <w:pPr>
              <w:pStyle w:val="Betarp"/>
              <w:rPr>
                <w:rFonts w:eastAsia="Times New Roman"/>
                <w:color w:val="FF0000"/>
                <w:lang w:eastAsia="en-US"/>
              </w:rPr>
            </w:pPr>
          </w:p>
        </w:tc>
      </w:tr>
      <w:tr w:rsidR="00CF502B" w:rsidRPr="006010A6" w14:paraId="2108EB07" w14:textId="77777777" w:rsidTr="00510721">
        <w:trPr>
          <w:gridAfter w:val="1"/>
          <w:wAfter w:w="3" w:type="pct"/>
          <w:trHeight w:val="300"/>
          <w:jc w:val="center"/>
        </w:trPr>
        <w:tc>
          <w:tcPr>
            <w:tcW w:w="532" w:type="pct"/>
            <w:tcBorders>
              <w:top w:val="nil"/>
              <w:left w:val="single" w:sz="4" w:space="0" w:color="auto"/>
              <w:bottom w:val="single" w:sz="4" w:space="0" w:color="auto"/>
              <w:right w:val="single" w:sz="4" w:space="0" w:color="auto"/>
            </w:tcBorders>
            <w:shd w:val="clear" w:color="auto" w:fill="auto"/>
            <w:noWrap/>
            <w:vAlign w:val="center"/>
          </w:tcPr>
          <w:p w14:paraId="45A93755" w14:textId="77777777" w:rsidR="00CF502B" w:rsidRPr="006010A6" w:rsidRDefault="001E2D2A" w:rsidP="00CF502B">
            <w:pPr>
              <w:pStyle w:val="Betarp"/>
              <w:jc w:val="center"/>
              <w:rPr>
                <w:rFonts w:eastAsia="Times New Roman"/>
                <w:lang w:eastAsia="en-US"/>
              </w:rPr>
            </w:pPr>
            <w:r w:rsidRPr="006010A6">
              <w:rPr>
                <w:rFonts w:eastAsia="Times New Roman"/>
                <w:lang w:eastAsia="en-US"/>
              </w:rPr>
              <w:t>6.4</w:t>
            </w:r>
            <w:r w:rsidR="00CF502B" w:rsidRPr="006010A6">
              <w:rPr>
                <w:rFonts w:eastAsia="Times New Roman"/>
                <w:lang w:eastAsia="en-US"/>
              </w:rPr>
              <w:t>.36</w:t>
            </w:r>
          </w:p>
        </w:tc>
        <w:tc>
          <w:tcPr>
            <w:tcW w:w="1896"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07BC8DFA" w14:textId="77777777" w:rsidR="00CF502B" w:rsidRPr="006010A6" w:rsidRDefault="00CF502B" w:rsidP="00CF502B">
            <w:pPr>
              <w:pStyle w:val="Betarp"/>
            </w:pPr>
            <w:r w:rsidRPr="006010A6">
              <w:t>Kabelio tiesimas vamzdžiuose, blokuose, laidadėžėse</w:t>
            </w:r>
          </w:p>
        </w:tc>
        <w:tc>
          <w:tcPr>
            <w:tcW w:w="485" w:type="pct"/>
            <w:tcBorders>
              <w:top w:val="nil"/>
              <w:left w:val="nil"/>
              <w:bottom w:val="single" w:sz="4" w:space="0" w:color="auto"/>
              <w:right w:val="single" w:sz="4" w:space="0" w:color="auto"/>
            </w:tcBorders>
            <w:shd w:val="clear" w:color="auto" w:fill="auto"/>
            <w:noWrap/>
            <w:vAlign w:val="center"/>
          </w:tcPr>
          <w:p w14:paraId="679F57FB" w14:textId="77777777" w:rsidR="00CF502B" w:rsidRPr="006010A6" w:rsidRDefault="00CF502B" w:rsidP="00CF502B">
            <w:pPr>
              <w:pStyle w:val="Betarp"/>
              <w:jc w:val="center"/>
            </w:pPr>
            <w:r w:rsidRPr="006010A6">
              <w:t>m</w:t>
            </w:r>
          </w:p>
        </w:tc>
        <w:tc>
          <w:tcPr>
            <w:tcW w:w="627" w:type="pct"/>
            <w:gridSpan w:val="2"/>
            <w:tcBorders>
              <w:top w:val="single" w:sz="4" w:space="0" w:color="auto"/>
              <w:left w:val="nil"/>
              <w:bottom w:val="single" w:sz="4" w:space="0" w:color="auto"/>
              <w:right w:val="single" w:sz="4" w:space="0" w:color="000000"/>
            </w:tcBorders>
            <w:shd w:val="clear" w:color="auto" w:fill="auto"/>
            <w:vAlign w:val="center"/>
          </w:tcPr>
          <w:p w14:paraId="66FF1FCF" w14:textId="77777777" w:rsidR="00CF502B" w:rsidRPr="006010A6" w:rsidRDefault="00CF502B" w:rsidP="00CF502B">
            <w:pPr>
              <w:pStyle w:val="Betarp"/>
              <w:jc w:val="center"/>
            </w:pPr>
            <w:r w:rsidRPr="006010A6">
              <w:t>70</w:t>
            </w:r>
          </w:p>
        </w:tc>
        <w:tc>
          <w:tcPr>
            <w:tcW w:w="625" w:type="pct"/>
            <w:gridSpan w:val="3"/>
            <w:tcBorders>
              <w:top w:val="nil"/>
              <w:left w:val="nil"/>
              <w:bottom w:val="single" w:sz="4" w:space="0" w:color="auto"/>
              <w:right w:val="single" w:sz="4" w:space="0" w:color="auto"/>
            </w:tcBorders>
            <w:shd w:val="clear" w:color="auto" w:fill="auto"/>
            <w:noWrap/>
            <w:vAlign w:val="center"/>
          </w:tcPr>
          <w:p w14:paraId="64742A0E" w14:textId="77777777" w:rsidR="00CF502B" w:rsidRPr="006010A6" w:rsidRDefault="00CF502B" w:rsidP="00CF502B">
            <w:pPr>
              <w:pStyle w:val="Betarp"/>
              <w:rPr>
                <w:rFonts w:eastAsia="Times New Roman"/>
                <w:color w:val="FF0000"/>
                <w:lang w:eastAsia="en-US"/>
              </w:rPr>
            </w:pPr>
          </w:p>
        </w:tc>
        <w:tc>
          <w:tcPr>
            <w:tcW w:w="832" w:type="pct"/>
            <w:gridSpan w:val="5"/>
            <w:tcBorders>
              <w:top w:val="nil"/>
              <w:left w:val="nil"/>
              <w:bottom w:val="single" w:sz="4" w:space="0" w:color="auto"/>
              <w:right w:val="single" w:sz="4" w:space="0" w:color="auto"/>
            </w:tcBorders>
          </w:tcPr>
          <w:p w14:paraId="577E3D77" w14:textId="77777777" w:rsidR="00CF502B" w:rsidRPr="006010A6" w:rsidRDefault="00CF502B" w:rsidP="00CF502B">
            <w:pPr>
              <w:pStyle w:val="Betarp"/>
              <w:rPr>
                <w:rFonts w:eastAsia="Times New Roman"/>
                <w:color w:val="FF0000"/>
                <w:lang w:eastAsia="en-US"/>
              </w:rPr>
            </w:pPr>
          </w:p>
        </w:tc>
      </w:tr>
      <w:tr w:rsidR="00CF502B" w:rsidRPr="006010A6" w14:paraId="7119E909" w14:textId="77777777" w:rsidTr="00510721">
        <w:trPr>
          <w:gridAfter w:val="1"/>
          <w:wAfter w:w="3" w:type="pct"/>
          <w:trHeight w:val="300"/>
          <w:jc w:val="center"/>
        </w:trPr>
        <w:tc>
          <w:tcPr>
            <w:tcW w:w="532" w:type="pct"/>
            <w:tcBorders>
              <w:top w:val="nil"/>
              <w:left w:val="single" w:sz="4" w:space="0" w:color="auto"/>
              <w:bottom w:val="single" w:sz="4" w:space="0" w:color="auto"/>
              <w:right w:val="single" w:sz="4" w:space="0" w:color="auto"/>
            </w:tcBorders>
            <w:shd w:val="clear" w:color="auto" w:fill="auto"/>
            <w:noWrap/>
            <w:vAlign w:val="center"/>
          </w:tcPr>
          <w:p w14:paraId="6E2D3B7D" w14:textId="77777777" w:rsidR="00CF502B" w:rsidRPr="00180523" w:rsidRDefault="001E2D2A" w:rsidP="00CF502B">
            <w:pPr>
              <w:pStyle w:val="Betarp"/>
              <w:jc w:val="center"/>
              <w:rPr>
                <w:rFonts w:eastAsia="Times New Roman"/>
                <w:lang w:eastAsia="en-US"/>
              </w:rPr>
            </w:pPr>
            <w:r w:rsidRPr="00180523">
              <w:rPr>
                <w:rFonts w:eastAsia="Times New Roman"/>
                <w:lang w:eastAsia="en-US"/>
              </w:rPr>
              <w:t>6.4</w:t>
            </w:r>
            <w:r w:rsidR="00CF502B" w:rsidRPr="00180523">
              <w:rPr>
                <w:rFonts w:eastAsia="Times New Roman"/>
                <w:lang w:eastAsia="en-US"/>
              </w:rPr>
              <w:t>.37</w:t>
            </w:r>
          </w:p>
        </w:tc>
        <w:tc>
          <w:tcPr>
            <w:tcW w:w="1896"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58502358" w14:textId="77777777" w:rsidR="00CF502B" w:rsidRPr="00180523" w:rsidRDefault="00CF502B" w:rsidP="00CF502B">
            <w:pPr>
              <w:pStyle w:val="Betarp"/>
            </w:pPr>
            <w:r w:rsidRPr="00180523">
              <w:t>Indukcinių kabelio tiesimas</w:t>
            </w:r>
          </w:p>
        </w:tc>
        <w:tc>
          <w:tcPr>
            <w:tcW w:w="485" w:type="pct"/>
            <w:tcBorders>
              <w:top w:val="nil"/>
              <w:left w:val="nil"/>
              <w:bottom w:val="single" w:sz="4" w:space="0" w:color="auto"/>
              <w:right w:val="single" w:sz="4" w:space="0" w:color="auto"/>
            </w:tcBorders>
            <w:shd w:val="clear" w:color="auto" w:fill="auto"/>
            <w:noWrap/>
            <w:vAlign w:val="center"/>
          </w:tcPr>
          <w:p w14:paraId="1568C768" w14:textId="77777777" w:rsidR="00CF502B" w:rsidRPr="00180523" w:rsidRDefault="00CF502B" w:rsidP="00CF502B">
            <w:pPr>
              <w:pStyle w:val="Betarp"/>
              <w:jc w:val="center"/>
            </w:pPr>
            <w:r w:rsidRPr="00180523">
              <w:t>m</w:t>
            </w:r>
          </w:p>
        </w:tc>
        <w:tc>
          <w:tcPr>
            <w:tcW w:w="627" w:type="pct"/>
            <w:gridSpan w:val="2"/>
            <w:tcBorders>
              <w:top w:val="single" w:sz="4" w:space="0" w:color="auto"/>
              <w:left w:val="nil"/>
              <w:bottom w:val="single" w:sz="4" w:space="0" w:color="auto"/>
              <w:right w:val="single" w:sz="4" w:space="0" w:color="000000"/>
            </w:tcBorders>
            <w:shd w:val="clear" w:color="auto" w:fill="auto"/>
            <w:vAlign w:val="center"/>
          </w:tcPr>
          <w:p w14:paraId="6FB68B7D" w14:textId="77777777" w:rsidR="00CF502B" w:rsidRPr="00180523" w:rsidRDefault="00180523" w:rsidP="00CF502B">
            <w:pPr>
              <w:pStyle w:val="Betarp"/>
              <w:jc w:val="center"/>
              <w:rPr>
                <w:rFonts w:cs="Times New Roman"/>
                <w:sz w:val="24"/>
                <w:szCs w:val="24"/>
              </w:rPr>
            </w:pPr>
            <w:r w:rsidRPr="00180523">
              <w:rPr>
                <w:rFonts w:cs="Times New Roman"/>
                <w:sz w:val="24"/>
                <w:szCs w:val="24"/>
              </w:rPr>
              <w:t>4</w:t>
            </w:r>
          </w:p>
        </w:tc>
        <w:tc>
          <w:tcPr>
            <w:tcW w:w="625" w:type="pct"/>
            <w:gridSpan w:val="3"/>
            <w:tcBorders>
              <w:top w:val="nil"/>
              <w:left w:val="nil"/>
              <w:bottom w:val="single" w:sz="4" w:space="0" w:color="auto"/>
              <w:right w:val="single" w:sz="4" w:space="0" w:color="auto"/>
            </w:tcBorders>
            <w:shd w:val="clear" w:color="auto" w:fill="auto"/>
            <w:noWrap/>
            <w:vAlign w:val="center"/>
          </w:tcPr>
          <w:p w14:paraId="491228C8" w14:textId="77777777" w:rsidR="00CF502B" w:rsidRPr="006010A6" w:rsidRDefault="00CF502B" w:rsidP="00CF502B">
            <w:pPr>
              <w:pStyle w:val="Betarp"/>
              <w:rPr>
                <w:rFonts w:eastAsia="Times New Roman"/>
                <w:color w:val="FF0000"/>
                <w:lang w:eastAsia="en-US"/>
              </w:rPr>
            </w:pPr>
          </w:p>
        </w:tc>
        <w:tc>
          <w:tcPr>
            <w:tcW w:w="832" w:type="pct"/>
            <w:gridSpan w:val="5"/>
            <w:tcBorders>
              <w:top w:val="nil"/>
              <w:left w:val="nil"/>
              <w:bottom w:val="single" w:sz="4" w:space="0" w:color="auto"/>
              <w:right w:val="single" w:sz="4" w:space="0" w:color="auto"/>
            </w:tcBorders>
          </w:tcPr>
          <w:p w14:paraId="58B3498F" w14:textId="77777777" w:rsidR="00CF502B" w:rsidRPr="006010A6" w:rsidRDefault="00CF502B" w:rsidP="00CF502B">
            <w:pPr>
              <w:pStyle w:val="Betarp"/>
              <w:rPr>
                <w:rFonts w:eastAsia="Times New Roman"/>
                <w:color w:val="FF0000"/>
                <w:lang w:eastAsia="en-US"/>
              </w:rPr>
            </w:pPr>
          </w:p>
        </w:tc>
      </w:tr>
      <w:tr w:rsidR="00CF502B" w:rsidRPr="006010A6" w14:paraId="28BC3AE5" w14:textId="77777777" w:rsidTr="00510721">
        <w:trPr>
          <w:gridAfter w:val="1"/>
          <w:wAfter w:w="3" w:type="pct"/>
          <w:trHeight w:val="300"/>
          <w:jc w:val="center"/>
        </w:trPr>
        <w:tc>
          <w:tcPr>
            <w:tcW w:w="532" w:type="pct"/>
            <w:tcBorders>
              <w:top w:val="nil"/>
              <w:left w:val="single" w:sz="4" w:space="0" w:color="auto"/>
              <w:bottom w:val="single" w:sz="4" w:space="0" w:color="auto"/>
              <w:right w:val="single" w:sz="4" w:space="0" w:color="auto"/>
            </w:tcBorders>
            <w:shd w:val="clear" w:color="auto" w:fill="auto"/>
            <w:noWrap/>
            <w:vAlign w:val="center"/>
          </w:tcPr>
          <w:p w14:paraId="0A0DE24D" w14:textId="77777777" w:rsidR="00CF502B" w:rsidRPr="006010A6" w:rsidRDefault="001E2D2A" w:rsidP="00CF502B">
            <w:pPr>
              <w:pStyle w:val="Betarp"/>
              <w:jc w:val="center"/>
              <w:rPr>
                <w:rFonts w:eastAsia="Times New Roman"/>
                <w:lang w:eastAsia="en-US"/>
              </w:rPr>
            </w:pPr>
            <w:r w:rsidRPr="006010A6">
              <w:rPr>
                <w:rFonts w:eastAsia="Times New Roman"/>
                <w:lang w:eastAsia="en-US"/>
              </w:rPr>
              <w:t>6.4</w:t>
            </w:r>
            <w:r w:rsidR="00CF502B" w:rsidRPr="006010A6">
              <w:rPr>
                <w:rFonts w:eastAsia="Times New Roman"/>
                <w:lang w:eastAsia="en-US"/>
              </w:rPr>
              <w:t>.38</w:t>
            </w:r>
          </w:p>
        </w:tc>
        <w:tc>
          <w:tcPr>
            <w:tcW w:w="1896"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51AF6A54" w14:textId="77777777" w:rsidR="00CF502B" w:rsidRPr="006010A6" w:rsidRDefault="00CF502B" w:rsidP="00CF502B">
            <w:pPr>
              <w:pStyle w:val="Betarp"/>
            </w:pPr>
            <w:r w:rsidRPr="006010A6">
              <w:t>Žolės atstatymas</w:t>
            </w:r>
          </w:p>
        </w:tc>
        <w:tc>
          <w:tcPr>
            <w:tcW w:w="485" w:type="pct"/>
            <w:tcBorders>
              <w:top w:val="nil"/>
              <w:left w:val="nil"/>
              <w:bottom w:val="single" w:sz="4" w:space="0" w:color="auto"/>
              <w:right w:val="single" w:sz="4" w:space="0" w:color="auto"/>
            </w:tcBorders>
            <w:shd w:val="clear" w:color="auto" w:fill="auto"/>
            <w:noWrap/>
            <w:vAlign w:val="center"/>
          </w:tcPr>
          <w:p w14:paraId="518F07DC" w14:textId="77777777" w:rsidR="00CF502B" w:rsidRPr="006010A6" w:rsidRDefault="00CF502B" w:rsidP="00CF502B">
            <w:pPr>
              <w:pStyle w:val="Betarp"/>
              <w:jc w:val="center"/>
            </w:pPr>
            <w:r w:rsidRPr="006010A6">
              <w:t>m²</w:t>
            </w:r>
          </w:p>
        </w:tc>
        <w:tc>
          <w:tcPr>
            <w:tcW w:w="627" w:type="pct"/>
            <w:gridSpan w:val="2"/>
            <w:tcBorders>
              <w:top w:val="single" w:sz="4" w:space="0" w:color="auto"/>
              <w:left w:val="nil"/>
              <w:bottom w:val="single" w:sz="4" w:space="0" w:color="auto"/>
              <w:right w:val="single" w:sz="4" w:space="0" w:color="000000"/>
            </w:tcBorders>
            <w:shd w:val="clear" w:color="auto" w:fill="auto"/>
            <w:vAlign w:val="center"/>
          </w:tcPr>
          <w:p w14:paraId="772D599C" w14:textId="77777777" w:rsidR="00CF502B" w:rsidRPr="006010A6" w:rsidRDefault="00CF502B" w:rsidP="00CF502B">
            <w:pPr>
              <w:pStyle w:val="Betarp"/>
              <w:jc w:val="center"/>
            </w:pPr>
            <w:r w:rsidRPr="006010A6">
              <w:t>14</w:t>
            </w:r>
          </w:p>
        </w:tc>
        <w:tc>
          <w:tcPr>
            <w:tcW w:w="625" w:type="pct"/>
            <w:gridSpan w:val="3"/>
            <w:tcBorders>
              <w:top w:val="nil"/>
              <w:left w:val="nil"/>
              <w:bottom w:val="single" w:sz="4" w:space="0" w:color="auto"/>
              <w:right w:val="single" w:sz="4" w:space="0" w:color="auto"/>
            </w:tcBorders>
            <w:shd w:val="clear" w:color="auto" w:fill="auto"/>
            <w:noWrap/>
            <w:vAlign w:val="center"/>
          </w:tcPr>
          <w:p w14:paraId="21D3BBF2" w14:textId="77777777" w:rsidR="00CF502B" w:rsidRPr="006010A6" w:rsidRDefault="00CF502B" w:rsidP="00CF502B">
            <w:pPr>
              <w:pStyle w:val="Betarp"/>
              <w:rPr>
                <w:rFonts w:eastAsia="Times New Roman"/>
                <w:color w:val="FF0000"/>
                <w:lang w:eastAsia="en-US"/>
              </w:rPr>
            </w:pPr>
          </w:p>
        </w:tc>
        <w:tc>
          <w:tcPr>
            <w:tcW w:w="832" w:type="pct"/>
            <w:gridSpan w:val="5"/>
            <w:tcBorders>
              <w:top w:val="nil"/>
              <w:left w:val="nil"/>
              <w:bottom w:val="single" w:sz="4" w:space="0" w:color="auto"/>
              <w:right w:val="single" w:sz="4" w:space="0" w:color="auto"/>
            </w:tcBorders>
          </w:tcPr>
          <w:p w14:paraId="52DDF992" w14:textId="77777777" w:rsidR="00CF502B" w:rsidRPr="006010A6" w:rsidRDefault="00CF502B" w:rsidP="00CF502B">
            <w:pPr>
              <w:pStyle w:val="Betarp"/>
              <w:rPr>
                <w:rFonts w:eastAsia="Times New Roman"/>
                <w:color w:val="FF0000"/>
                <w:lang w:eastAsia="en-US"/>
              </w:rPr>
            </w:pPr>
          </w:p>
        </w:tc>
      </w:tr>
      <w:tr w:rsidR="00CF502B" w:rsidRPr="006010A6" w14:paraId="57A9B56E" w14:textId="77777777" w:rsidTr="00510721">
        <w:trPr>
          <w:gridAfter w:val="1"/>
          <w:wAfter w:w="3" w:type="pct"/>
          <w:trHeight w:val="300"/>
          <w:jc w:val="center"/>
        </w:trPr>
        <w:tc>
          <w:tcPr>
            <w:tcW w:w="532" w:type="pct"/>
            <w:tcBorders>
              <w:top w:val="nil"/>
              <w:left w:val="single" w:sz="4" w:space="0" w:color="auto"/>
              <w:bottom w:val="single" w:sz="4" w:space="0" w:color="auto"/>
              <w:right w:val="single" w:sz="4" w:space="0" w:color="auto"/>
            </w:tcBorders>
            <w:shd w:val="clear" w:color="auto" w:fill="auto"/>
            <w:noWrap/>
            <w:vAlign w:val="center"/>
          </w:tcPr>
          <w:p w14:paraId="582C2966" w14:textId="77777777" w:rsidR="00CF502B" w:rsidRPr="006010A6" w:rsidRDefault="001E2D2A" w:rsidP="00CF502B">
            <w:pPr>
              <w:pStyle w:val="Betarp"/>
              <w:jc w:val="center"/>
              <w:rPr>
                <w:rFonts w:eastAsia="Times New Roman"/>
                <w:lang w:eastAsia="en-US"/>
              </w:rPr>
            </w:pPr>
            <w:r w:rsidRPr="006010A6">
              <w:rPr>
                <w:rFonts w:eastAsia="Times New Roman"/>
                <w:lang w:eastAsia="en-US"/>
              </w:rPr>
              <w:t>6.4</w:t>
            </w:r>
            <w:r w:rsidR="00CF502B" w:rsidRPr="006010A6">
              <w:rPr>
                <w:rFonts w:eastAsia="Times New Roman"/>
                <w:lang w:eastAsia="en-US"/>
              </w:rPr>
              <w:t>.39</w:t>
            </w:r>
          </w:p>
        </w:tc>
        <w:tc>
          <w:tcPr>
            <w:tcW w:w="1896"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313D0F76" w14:textId="77777777" w:rsidR="00CF502B" w:rsidRPr="006010A6" w:rsidRDefault="00CF502B" w:rsidP="00CF502B">
            <w:pPr>
              <w:pStyle w:val="Betarp"/>
            </w:pPr>
            <w:r w:rsidRPr="006010A6">
              <w:t>KOS stotelės perkėlimas</w:t>
            </w:r>
          </w:p>
        </w:tc>
        <w:tc>
          <w:tcPr>
            <w:tcW w:w="485" w:type="pct"/>
            <w:tcBorders>
              <w:top w:val="nil"/>
              <w:left w:val="nil"/>
              <w:bottom w:val="single" w:sz="4" w:space="0" w:color="auto"/>
              <w:right w:val="single" w:sz="4" w:space="0" w:color="auto"/>
            </w:tcBorders>
            <w:shd w:val="clear" w:color="auto" w:fill="auto"/>
            <w:noWrap/>
            <w:vAlign w:val="center"/>
          </w:tcPr>
          <w:p w14:paraId="0E8700CE" w14:textId="77777777" w:rsidR="00CF502B" w:rsidRPr="006010A6" w:rsidRDefault="00CF502B" w:rsidP="00CF502B">
            <w:pPr>
              <w:pStyle w:val="Betarp"/>
              <w:jc w:val="center"/>
            </w:pPr>
            <w:r w:rsidRPr="006010A6">
              <w:t>kompl.</w:t>
            </w:r>
          </w:p>
        </w:tc>
        <w:tc>
          <w:tcPr>
            <w:tcW w:w="627" w:type="pct"/>
            <w:gridSpan w:val="2"/>
            <w:tcBorders>
              <w:top w:val="single" w:sz="4" w:space="0" w:color="auto"/>
              <w:left w:val="nil"/>
              <w:bottom w:val="single" w:sz="4" w:space="0" w:color="auto"/>
              <w:right w:val="single" w:sz="4" w:space="0" w:color="000000"/>
            </w:tcBorders>
            <w:shd w:val="clear" w:color="auto" w:fill="auto"/>
            <w:vAlign w:val="center"/>
          </w:tcPr>
          <w:p w14:paraId="6C3697A1" w14:textId="77777777" w:rsidR="00CF502B" w:rsidRPr="006010A6" w:rsidRDefault="00CF502B" w:rsidP="00CF502B">
            <w:pPr>
              <w:pStyle w:val="Betarp"/>
              <w:jc w:val="center"/>
            </w:pPr>
            <w:r w:rsidRPr="006010A6">
              <w:t>1</w:t>
            </w:r>
          </w:p>
        </w:tc>
        <w:tc>
          <w:tcPr>
            <w:tcW w:w="625" w:type="pct"/>
            <w:gridSpan w:val="3"/>
            <w:tcBorders>
              <w:top w:val="nil"/>
              <w:left w:val="nil"/>
              <w:bottom w:val="single" w:sz="4" w:space="0" w:color="auto"/>
              <w:right w:val="single" w:sz="4" w:space="0" w:color="auto"/>
            </w:tcBorders>
            <w:shd w:val="clear" w:color="auto" w:fill="auto"/>
            <w:noWrap/>
            <w:vAlign w:val="center"/>
          </w:tcPr>
          <w:p w14:paraId="0563EF8E" w14:textId="77777777" w:rsidR="00CF502B" w:rsidRPr="006010A6" w:rsidRDefault="00CF502B" w:rsidP="00CF502B">
            <w:pPr>
              <w:pStyle w:val="Betarp"/>
              <w:rPr>
                <w:rFonts w:eastAsia="Times New Roman"/>
                <w:color w:val="FF0000"/>
                <w:lang w:eastAsia="en-US"/>
              </w:rPr>
            </w:pPr>
          </w:p>
        </w:tc>
        <w:tc>
          <w:tcPr>
            <w:tcW w:w="832" w:type="pct"/>
            <w:gridSpan w:val="5"/>
            <w:tcBorders>
              <w:top w:val="nil"/>
              <w:left w:val="nil"/>
              <w:bottom w:val="single" w:sz="4" w:space="0" w:color="auto"/>
              <w:right w:val="single" w:sz="4" w:space="0" w:color="auto"/>
            </w:tcBorders>
          </w:tcPr>
          <w:p w14:paraId="65E9DBFF" w14:textId="77777777" w:rsidR="00CF502B" w:rsidRPr="006010A6" w:rsidRDefault="00CF502B" w:rsidP="00CF502B">
            <w:pPr>
              <w:pStyle w:val="Betarp"/>
              <w:rPr>
                <w:rFonts w:eastAsia="Times New Roman"/>
                <w:color w:val="FF0000"/>
                <w:lang w:eastAsia="en-US"/>
              </w:rPr>
            </w:pPr>
          </w:p>
        </w:tc>
      </w:tr>
      <w:tr w:rsidR="00CF502B" w:rsidRPr="006010A6" w14:paraId="18075F46" w14:textId="77777777" w:rsidTr="00510721">
        <w:trPr>
          <w:gridAfter w:val="1"/>
          <w:wAfter w:w="3" w:type="pct"/>
          <w:trHeight w:val="300"/>
          <w:jc w:val="center"/>
        </w:trPr>
        <w:tc>
          <w:tcPr>
            <w:tcW w:w="532" w:type="pct"/>
            <w:tcBorders>
              <w:top w:val="nil"/>
              <w:left w:val="single" w:sz="4" w:space="0" w:color="auto"/>
              <w:bottom w:val="single" w:sz="4" w:space="0" w:color="auto"/>
              <w:right w:val="single" w:sz="4" w:space="0" w:color="auto"/>
            </w:tcBorders>
            <w:shd w:val="clear" w:color="auto" w:fill="auto"/>
            <w:noWrap/>
            <w:vAlign w:val="center"/>
          </w:tcPr>
          <w:p w14:paraId="24A2171A" w14:textId="77777777" w:rsidR="00CF502B" w:rsidRPr="006010A6" w:rsidRDefault="001E2D2A" w:rsidP="00CF502B">
            <w:pPr>
              <w:pStyle w:val="Betarp"/>
              <w:jc w:val="center"/>
              <w:rPr>
                <w:rFonts w:eastAsia="Times New Roman"/>
                <w:lang w:eastAsia="en-US"/>
              </w:rPr>
            </w:pPr>
            <w:r w:rsidRPr="006010A6">
              <w:rPr>
                <w:rFonts w:eastAsia="Times New Roman"/>
                <w:lang w:eastAsia="en-US"/>
              </w:rPr>
              <w:t>6.4</w:t>
            </w:r>
            <w:r w:rsidR="00CF502B" w:rsidRPr="006010A6">
              <w:rPr>
                <w:rFonts w:eastAsia="Times New Roman"/>
                <w:lang w:eastAsia="en-US"/>
              </w:rPr>
              <w:t>.40</w:t>
            </w:r>
          </w:p>
        </w:tc>
        <w:tc>
          <w:tcPr>
            <w:tcW w:w="1896"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795D07A0" w14:textId="77777777" w:rsidR="00CF502B" w:rsidRPr="006010A6" w:rsidRDefault="00CF502B" w:rsidP="00CF502B">
            <w:pPr>
              <w:pStyle w:val="Betarp"/>
            </w:pPr>
            <w:r w:rsidRPr="006010A6">
              <w:t>Įžeminimo kontūro varžos matavimas</w:t>
            </w:r>
          </w:p>
        </w:tc>
        <w:tc>
          <w:tcPr>
            <w:tcW w:w="485" w:type="pct"/>
            <w:tcBorders>
              <w:top w:val="nil"/>
              <w:left w:val="nil"/>
              <w:bottom w:val="single" w:sz="4" w:space="0" w:color="auto"/>
              <w:right w:val="single" w:sz="4" w:space="0" w:color="auto"/>
            </w:tcBorders>
            <w:shd w:val="clear" w:color="auto" w:fill="auto"/>
            <w:noWrap/>
            <w:vAlign w:val="center"/>
          </w:tcPr>
          <w:p w14:paraId="00FA7466" w14:textId="77777777" w:rsidR="00CF502B" w:rsidRPr="006010A6" w:rsidRDefault="00CF502B" w:rsidP="00CF502B">
            <w:pPr>
              <w:pStyle w:val="Betarp"/>
              <w:jc w:val="center"/>
            </w:pPr>
            <w:r w:rsidRPr="006010A6">
              <w:t>vnt.</w:t>
            </w:r>
          </w:p>
        </w:tc>
        <w:tc>
          <w:tcPr>
            <w:tcW w:w="627" w:type="pct"/>
            <w:gridSpan w:val="2"/>
            <w:tcBorders>
              <w:top w:val="single" w:sz="4" w:space="0" w:color="auto"/>
              <w:left w:val="nil"/>
              <w:bottom w:val="single" w:sz="4" w:space="0" w:color="auto"/>
              <w:right w:val="single" w:sz="4" w:space="0" w:color="000000"/>
            </w:tcBorders>
            <w:shd w:val="clear" w:color="auto" w:fill="auto"/>
            <w:vAlign w:val="center"/>
          </w:tcPr>
          <w:p w14:paraId="2350167E" w14:textId="77777777" w:rsidR="00CF502B" w:rsidRPr="006010A6" w:rsidRDefault="00CF502B" w:rsidP="00CF502B">
            <w:pPr>
              <w:pStyle w:val="Betarp"/>
              <w:jc w:val="center"/>
            </w:pPr>
            <w:r w:rsidRPr="006010A6">
              <w:t>1</w:t>
            </w:r>
          </w:p>
        </w:tc>
        <w:tc>
          <w:tcPr>
            <w:tcW w:w="625" w:type="pct"/>
            <w:gridSpan w:val="3"/>
            <w:tcBorders>
              <w:top w:val="nil"/>
              <w:left w:val="nil"/>
              <w:bottom w:val="single" w:sz="4" w:space="0" w:color="auto"/>
              <w:right w:val="single" w:sz="4" w:space="0" w:color="auto"/>
            </w:tcBorders>
            <w:shd w:val="clear" w:color="auto" w:fill="auto"/>
            <w:noWrap/>
            <w:vAlign w:val="center"/>
          </w:tcPr>
          <w:p w14:paraId="527BA468" w14:textId="77777777" w:rsidR="00CF502B" w:rsidRPr="006010A6" w:rsidRDefault="00CF502B" w:rsidP="00CF502B">
            <w:pPr>
              <w:pStyle w:val="Betarp"/>
              <w:rPr>
                <w:rFonts w:eastAsia="Times New Roman"/>
                <w:color w:val="FF0000"/>
                <w:lang w:eastAsia="en-US"/>
              </w:rPr>
            </w:pPr>
          </w:p>
        </w:tc>
        <w:tc>
          <w:tcPr>
            <w:tcW w:w="832" w:type="pct"/>
            <w:gridSpan w:val="5"/>
            <w:tcBorders>
              <w:top w:val="nil"/>
              <w:left w:val="nil"/>
              <w:bottom w:val="single" w:sz="4" w:space="0" w:color="auto"/>
              <w:right w:val="single" w:sz="4" w:space="0" w:color="auto"/>
            </w:tcBorders>
          </w:tcPr>
          <w:p w14:paraId="6C5F1DCE" w14:textId="77777777" w:rsidR="00CF502B" w:rsidRPr="006010A6" w:rsidRDefault="00CF502B" w:rsidP="00CF502B">
            <w:pPr>
              <w:pStyle w:val="Betarp"/>
              <w:rPr>
                <w:rFonts w:eastAsia="Times New Roman"/>
                <w:color w:val="FF0000"/>
                <w:lang w:eastAsia="en-US"/>
              </w:rPr>
            </w:pPr>
          </w:p>
        </w:tc>
      </w:tr>
      <w:tr w:rsidR="00CF502B" w:rsidRPr="006010A6" w14:paraId="6FE7F344" w14:textId="77777777" w:rsidTr="00510721">
        <w:trPr>
          <w:gridAfter w:val="1"/>
          <w:wAfter w:w="3" w:type="pct"/>
          <w:trHeight w:val="300"/>
          <w:jc w:val="center"/>
        </w:trPr>
        <w:tc>
          <w:tcPr>
            <w:tcW w:w="532" w:type="pct"/>
            <w:tcBorders>
              <w:top w:val="nil"/>
              <w:left w:val="single" w:sz="4" w:space="0" w:color="auto"/>
              <w:bottom w:val="single" w:sz="4" w:space="0" w:color="auto"/>
              <w:right w:val="single" w:sz="4" w:space="0" w:color="auto"/>
            </w:tcBorders>
            <w:shd w:val="clear" w:color="auto" w:fill="auto"/>
            <w:noWrap/>
            <w:vAlign w:val="center"/>
          </w:tcPr>
          <w:p w14:paraId="6DDEC895" w14:textId="77777777" w:rsidR="00CF502B" w:rsidRPr="006010A6" w:rsidRDefault="001E2D2A" w:rsidP="00CF502B">
            <w:pPr>
              <w:pStyle w:val="Betarp"/>
              <w:jc w:val="center"/>
              <w:rPr>
                <w:rFonts w:eastAsia="Times New Roman"/>
                <w:lang w:eastAsia="en-US"/>
              </w:rPr>
            </w:pPr>
            <w:r w:rsidRPr="006010A6">
              <w:rPr>
                <w:rFonts w:eastAsia="Times New Roman"/>
                <w:lang w:eastAsia="en-US"/>
              </w:rPr>
              <w:t>6.4</w:t>
            </w:r>
            <w:r w:rsidR="00CF502B" w:rsidRPr="006010A6">
              <w:rPr>
                <w:rFonts w:eastAsia="Times New Roman"/>
                <w:lang w:eastAsia="en-US"/>
              </w:rPr>
              <w:t>.41</w:t>
            </w:r>
          </w:p>
        </w:tc>
        <w:tc>
          <w:tcPr>
            <w:tcW w:w="1896"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16C1F943" w14:textId="77777777" w:rsidR="00CF502B" w:rsidRPr="006010A6" w:rsidRDefault="00CF502B" w:rsidP="00CF502B">
            <w:pPr>
              <w:pStyle w:val="Betarp"/>
            </w:pPr>
            <w:r w:rsidRPr="006010A6">
              <w:t>Įžeminimo kontūro įrengimas</w:t>
            </w:r>
          </w:p>
        </w:tc>
        <w:tc>
          <w:tcPr>
            <w:tcW w:w="485" w:type="pct"/>
            <w:tcBorders>
              <w:top w:val="nil"/>
              <w:left w:val="nil"/>
              <w:bottom w:val="single" w:sz="4" w:space="0" w:color="auto"/>
              <w:right w:val="single" w:sz="4" w:space="0" w:color="auto"/>
            </w:tcBorders>
            <w:shd w:val="clear" w:color="auto" w:fill="auto"/>
            <w:noWrap/>
            <w:vAlign w:val="center"/>
          </w:tcPr>
          <w:p w14:paraId="2A844001" w14:textId="77777777" w:rsidR="00CF502B" w:rsidRPr="006010A6" w:rsidRDefault="00CF502B" w:rsidP="00CF502B">
            <w:pPr>
              <w:pStyle w:val="Betarp"/>
              <w:jc w:val="center"/>
            </w:pPr>
            <w:r w:rsidRPr="006010A6">
              <w:t>kompl.</w:t>
            </w:r>
          </w:p>
        </w:tc>
        <w:tc>
          <w:tcPr>
            <w:tcW w:w="627" w:type="pct"/>
            <w:gridSpan w:val="2"/>
            <w:tcBorders>
              <w:top w:val="single" w:sz="4" w:space="0" w:color="auto"/>
              <w:left w:val="nil"/>
              <w:bottom w:val="single" w:sz="4" w:space="0" w:color="auto"/>
              <w:right w:val="single" w:sz="4" w:space="0" w:color="000000"/>
            </w:tcBorders>
            <w:shd w:val="clear" w:color="auto" w:fill="auto"/>
            <w:vAlign w:val="center"/>
          </w:tcPr>
          <w:p w14:paraId="2E9836D6" w14:textId="77777777" w:rsidR="00CF502B" w:rsidRPr="006010A6" w:rsidRDefault="00CF502B" w:rsidP="00CF502B">
            <w:pPr>
              <w:pStyle w:val="Betarp"/>
              <w:jc w:val="center"/>
            </w:pPr>
            <w:r w:rsidRPr="006010A6">
              <w:t>1</w:t>
            </w:r>
          </w:p>
        </w:tc>
        <w:tc>
          <w:tcPr>
            <w:tcW w:w="625" w:type="pct"/>
            <w:gridSpan w:val="3"/>
            <w:tcBorders>
              <w:top w:val="nil"/>
              <w:left w:val="nil"/>
              <w:bottom w:val="single" w:sz="4" w:space="0" w:color="auto"/>
              <w:right w:val="single" w:sz="4" w:space="0" w:color="auto"/>
            </w:tcBorders>
            <w:shd w:val="clear" w:color="auto" w:fill="auto"/>
            <w:noWrap/>
            <w:vAlign w:val="center"/>
          </w:tcPr>
          <w:p w14:paraId="207C8CBB" w14:textId="77777777" w:rsidR="00CF502B" w:rsidRPr="006010A6" w:rsidRDefault="00CF502B" w:rsidP="00CF502B">
            <w:pPr>
              <w:pStyle w:val="Betarp"/>
              <w:rPr>
                <w:rFonts w:eastAsia="Times New Roman"/>
                <w:color w:val="FF0000"/>
                <w:lang w:eastAsia="en-US"/>
              </w:rPr>
            </w:pPr>
          </w:p>
        </w:tc>
        <w:tc>
          <w:tcPr>
            <w:tcW w:w="832" w:type="pct"/>
            <w:gridSpan w:val="5"/>
            <w:tcBorders>
              <w:top w:val="nil"/>
              <w:left w:val="nil"/>
              <w:bottom w:val="single" w:sz="4" w:space="0" w:color="auto"/>
              <w:right w:val="single" w:sz="4" w:space="0" w:color="auto"/>
            </w:tcBorders>
          </w:tcPr>
          <w:p w14:paraId="652FA55E" w14:textId="77777777" w:rsidR="00CF502B" w:rsidRPr="006010A6" w:rsidRDefault="00CF502B" w:rsidP="00CF502B">
            <w:pPr>
              <w:pStyle w:val="Betarp"/>
              <w:rPr>
                <w:rFonts w:eastAsia="Times New Roman"/>
                <w:color w:val="FF0000"/>
                <w:lang w:eastAsia="en-US"/>
              </w:rPr>
            </w:pPr>
          </w:p>
        </w:tc>
      </w:tr>
      <w:tr w:rsidR="00CF502B" w:rsidRPr="006010A6" w14:paraId="35A10C49" w14:textId="77777777" w:rsidTr="00510721">
        <w:trPr>
          <w:gridAfter w:val="1"/>
          <w:wAfter w:w="3" w:type="pct"/>
          <w:trHeight w:val="300"/>
          <w:jc w:val="center"/>
        </w:trPr>
        <w:tc>
          <w:tcPr>
            <w:tcW w:w="532" w:type="pct"/>
            <w:tcBorders>
              <w:top w:val="nil"/>
              <w:left w:val="single" w:sz="4" w:space="0" w:color="auto"/>
              <w:bottom w:val="single" w:sz="4" w:space="0" w:color="auto"/>
              <w:right w:val="single" w:sz="4" w:space="0" w:color="auto"/>
            </w:tcBorders>
            <w:shd w:val="clear" w:color="auto" w:fill="auto"/>
            <w:noWrap/>
            <w:vAlign w:val="center"/>
          </w:tcPr>
          <w:p w14:paraId="306C7C07" w14:textId="77777777" w:rsidR="00CF502B" w:rsidRPr="006010A6" w:rsidRDefault="001E2D2A" w:rsidP="00CF502B">
            <w:pPr>
              <w:pStyle w:val="Betarp"/>
              <w:jc w:val="center"/>
              <w:rPr>
                <w:rFonts w:eastAsia="Times New Roman"/>
                <w:lang w:eastAsia="en-US"/>
              </w:rPr>
            </w:pPr>
            <w:r w:rsidRPr="006010A6">
              <w:rPr>
                <w:rFonts w:eastAsia="Times New Roman"/>
                <w:lang w:eastAsia="en-US"/>
              </w:rPr>
              <w:t>6.4</w:t>
            </w:r>
            <w:r w:rsidR="00CF502B" w:rsidRPr="006010A6">
              <w:rPr>
                <w:rFonts w:eastAsia="Times New Roman"/>
                <w:lang w:eastAsia="en-US"/>
              </w:rPr>
              <w:t>.42</w:t>
            </w:r>
          </w:p>
        </w:tc>
        <w:tc>
          <w:tcPr>
            <w:tcW w:w="1896"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4CDEE9FD" w14:textId="77777777" w:rsidR="00CF502B" w:rsidRPr="006010A6" w:rsidRDefault="00CF502B" w:rsidP="00CF502B">
            <w:pPr>
              <w:pStyle w:val="Betarp"/>
            </w:pPr>
            <w:r w:rsidRPr="006010A6">
              <w:t>0,4 kV įtampos iki 70mm2 skersp. kabeliui    jungiamosios   movos   su terminiais vamzdeliais montavimas</w:t>
            </w:r>
          </w:p>
        </w:tc>
        <w:tc>
          <w:tcPr>
            <w:tcW w:w="485" w:type="pct"/>
            <w:tcBorders>
              <w:top w:val="nil"/>
              <w:left w:val="nil"/>
              <w:bottom w:val="single" w:sz="4" w:space="0" w:color="auto"/>
              <w:right w:val="single" w:sz="4" w:space="0" w:color="auto"/>
            </w:tcBorders>
            <w:shd w:val="clear" w:color="auto" w:fill="auto"/>
            <w:noWrap/>
            <w:vAlign w:val="center"/>
          </w:tcPr>
          <w:p w14:paraId="1EC379C3" w14:textId="77777777" w:rsidR="00CF502B" w:rsidRPr="006010A6" w:rsidRDefault="00CF502B" w:rsidP="00CF502B">
            <w:pPr>
              <w:pStyle w:val="Betarp"/>
              <w:jc w:val="center"/>
            </w:pPr>
            <w:r w:rsidRPr="006010A6">
              <w:t>kompl.</w:t>
            </w:r>
          </w:p>
        </w:tc>
        <w:tc>
          <w:tcPr>
            <w:tcW w:w="627" w:type="pct"/>
            <w:gridSpan w:val="2"/>
            <w:tcBorders>
              <w:top w:val="single" w:sz="4" w:space="0" w:color="auto"/>
              <w:left w:val="nil"/>
              <w:bottom w:val="single" w:sz="4" w:space="0" w:color="auto"/>
              <w:right w:val="single" w:sz="4" w:space="0" w:color="000000"/>
            </w:tcBorders>
            <w:shd w:val="clear" w:color="auto" w:fill="auto"/>
            <w:vAlign w:val="center"/>
          </w:tcPr>
          <w:p w14:paraId="4C22E210" w14:textId="77777777" w:rsidR="00CF502B" w:rsidRPr="006010A6" w:rsidRDefault="00CF502B" w:rsidP="00CF502B">
            <w:pPr>
              <w:pStyle w:val="Betarp"/>
              <w:jc w:val="center"/>
            </w:pPr>
            <w:r w:rsidRPr="006010A6">
              <w:t>2</w:t>
            </w:r>
          </w:p>
        </w:tc>
        <w:tc>
          <w:tcPr>
            <w:tcW w:w="625" w:type="pct"/>
            <w:gridSpan w:val="3"/>
            <w:tcBorders>
              <w:top w:val="nil"/>
              <w:left w:val="nil"/>
              <w:bottom w:val="single" w:sz="4" w:space="0" w:color="auto"/>
              <w:right w:val="single" w:sz="4" w:space="0" w:color="auto"/>
            </w:tcBorders>
            <w:shd w:val="clear" w:color="auto" w:fill="auto"/>
            <w:noWrap/>
            <w:vAlign w:val="center"/>
          </w:tcPr>
          <w:p w14:paraId="714770CD" w14:textId="77777777" w:rsidR="00CF502B" w:rsidRPr="006010A6" w:rsidRDefault="00CF502B" w:rsidP="00CF502B">
            <w:pPr>
              <w:pStyle w:val="Betarp"/>
              <w:rPr>
                <w:rFonts w:eastAsia="Times New Roman"/>
                <w:color w:val="FF0000"/>
                <w:lang w:eastAsia="en-US"/>
              </w:rPr>
            </w:pPr>
          </w:p>
        </w:tc>
        <w:tc>
          <w:tcPr>
            <w:tcW w:w="832" w:type="pct"/>
            <w:gridSpan w:val="5"/>
            <w:tcBorders>
              <w:top w:val="nil"/>
              <w:left w:val="nil"/>
              <w:bottom w:val="single" w:sz="4" w:space="0" w:color="auto"/>
              <w:right w:val="single" w:sz="4" w:space="0" w:color="auto"/>
            </w:tcBorders>
          </w:tcPr>
          <w:p w14:paraId="5CBF6560" w14:textId="77777777" w:rsidR="00CF502B" w:rsidRPr="006010A6" w:rsidRDefault="00CF502B" w:rsidP="00CF502B">
            <w:pPr>
              <w:pStyle w:val="Betarp"/>
              <w:rPr>
                <w:rFonts w:eastAsia="Times New Roman"/>
                <w:color w:val="FF0000"/>
                <w:lang w:eastAsia="en-US"/>
              </w:rPr>
            </w:pPr>
          </w:p>
        </w:tc>
      </w:tr>
      <w:tr w:rsidR="00CF502B" w:rsidRPr="006010A6" w14:paraId="3EE7E69E" w14:textId="77777777" w:rsidTr="00510721">
        <w:trPr>
          <w:gridAfter w:val="1"/>
          <w:wAfter w:w="3" w:type="pct"/>
          <w:trHeight w:val="300"/>
          <w:jc w:val="center"/>
        </w:trPr>
        <w:tc>
          <w:tcPr>
            <w:tcW w:w="532" w:type="pct"/>
            <w:tcBorders>
              <w:top w:val="nil"/>
              <w:left w:val="single" w:sz="4" w:space="0" w:color="auto"/>
              <w:bottom w:val="single" w:sz="4" w:space="0" w:color="auto"/>
              <w:right w:val="single" w:sz="4" w:space="0" w:color="auto"/>
            </w:tcBorders>
            <w:shd w:val="clear" w:color="auto" w:fill="auto"/>
            <w:noWrap/>
            <w:vAlign w:val="center"/>
          </w:tcPr>
          <w:p w14:paraId="7E612262" w14:textId="77777777" w:rsidR="00CF502B" w:rsidRPr="006010A6" w:rsidRDefault="001E2D2A" w:rsidP="00CF502B">
            <w:pPr>
              <w:pStyle w:val="Betarp"/>
              <w:jc w:val="center"/>
              <w:rPr>
                <w:rFonts w:eastAsia="Times New Roman"/>
                <w:lang w:eastAsia="en-US"/>
              </w:rPr>
            </w:pPr>
            <w:r w:rsidRPr="006010A6">
              <w:rPr>
                <w:rFonts w:eastAsia="Times New Roman"/>
                <w:lang w:eastAsia="en-US"/>
              </w:rPr>
              <w:t>6.4</w:t>
            </w:r>
            <w:r w:rsidR="00CF502B" w:rsidRPr="006010A6">
              <w:rPr>
                <w:rFonts w:eastAsia="Times New Roman"/>
                <w:lang w:eastAsia="en-US"/>
              </w:rPr>
              <w:t>.43</w:t>
            </w:r>
          </w:p>
        </w:tc>
        <w:tc>
          <w:tcPr>
            <w:tcW w:w="1896"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6F710FF2" w14:textId="77777777" w:rsidR="00CF502B" w:rsidRPr="006010A6" w:rsidRDefault="00CF502B" w:rsidP="00CF502B">
            <w:pPr>
              <w:pStyle w:val="Betarp"/>
            </w:pPr>
            <w:r w:rsidRPr="006010A6">
              <w:t>0,4 kV įtampos iki 70mm2 skersp. kabeliui galinės movos su terminiais vamzdeliais montavimas</w:t>
            </w:r>
          </w:p>
        </w:tc>
        <w:tc>
          <w:tcPr>
            <w:tcW w:w="485" w:type="pct"/>
            <w:tcBorders>
              <w:top w:val="nil"/>
              <w:left w:val="nil"/>
              <w:bottom w:val="single" w:sz="4" w:space="0" w:color="auto"/>
              <w:right w:val="single" w:sz="4" w:space="0" w:color="auto"/>
            </w:tcBorders>
            <w:shd w:val="clear" w:color="auto" w:fill="auto"/>
            <w:noWrap/>
            <w:vAlign w:val="center"/>
          </w:tcPr>
          <w:p w14:paraId="5F7DAAFA" w14:textId="77777777" w:rsidR="00CF502B" w:rsidRPr="006010A6" w:rsidRDefault="00CF502B" w:rsidP="00CF502B">
            <w:pPr>
              <w:pStyle w:val="Betarp"/>
              <w:jc w:val="center"/>
            </w:pPr>
            <w:r w:rsidRPr="006010A6">
              <w:t>kompl.</w:t>
            </w:r>
          </w:p>
        </w:tc>
        <w:tc>
          <w:tcPr>
            <w:tcW w:w="627" w:type="pct"/>
            <w:gridSpan w:val="2"/>
            <w:tcBorders>
              <w:top w:val="single" w:sz="4" w:space="0" w:color="auto"/>
              <w:left w:val="nil"/>
              <w:bottom w:val="single" w:sz="4" w:space="0" w:color="auto"/>
              <w:right w:val="single" w:sz="4" w:space="0" w:color="000000"/>
            </w:tcBorders>
            <w:shd w:val="clear" w:color="auto" w:fill="auto"/>
            <w:vAlign w:val="center"/>
          </w:tcPr>
          <w:p w14:paraId="73152098" w14:textId="77777777" w:rsidR="00CF502B" w:rsidRPr="006010A6" w:rsidRDefault="00CF502B" w:rsidP="00CF502B">
            <w:pPr>
              <w:pStyle w:val="Betarp"/>
              <w:jc w:val="center"/>
            </w:pPr>
            <w:r w:rsidRPr="006010A6">
              <w:t>2</w:t>
            </w:r>
          </w:p>
        </w:tc>
        <w:tc>
          <w:tcPr>
            <w:tcW w:w="625" w:type="pct"/>
            <w:gridSpan w:val="3"/>
            <w:tcBorders>
              <w:top w:val="nil"/>
              <w:left w:val="nil"/>
              <w:bottom w:val="single" w:sz="4" w:space="0" w:color="auto"/>
              <w:right w:val="single" w:sz="4" w:space="0" w:color="auto"/>
            </w:tcBorders>
            <w:shd w:val="clear" w:color="auto" w:fill="auto"/>
            <w:noWrap/>
            <w:vAlign w:val="center"/>
          </w:tcPr>
          <w:p w14:paraId="0C905704" w14:textId="77777777" w:rsidR="00CF502B" w:rsidRPr="006010A6" w:rsidRDefault="00CF502B" w:rsidP="00CF502B">
            <w:pPr>
              <w:pStyle w:val="Betarp"/>
              <w:rPr>
                <w:rFonts w:eastAsia="Times New Roman"/>
                <w:color w:val="FF0000"/>
                <w:lang w:eastAsia="en-US"/>
              </w:rPr>
            </w:pPr>
          </w:p>
        </w:tc>
        <w:tc>
          <w:tcPr>
            <w:tcW w:w="832" w:type="pct"/>
            <w:gridSpan w:val="5"/>
            <w:tcBorders>
              <w:top w:val="nil"/>
              <w:left w:val="nil"/>
              <w:bottom w:val="single" w:sz="4" w:space="0" w:color="auto"/>
              <w:right w:val="single" w:sz="4" w:space="0" w:color="auto"/>
            </w:tcBorders>
          </w:tcPr>
          <w:p w14:paraId="1866E83B" w14:textId="77777777" w:rsidR="00CF502B" w:rsidRPr="006010A6" w:rsidRDefault="00CF502B" w:rsidP="00CF502B">
            <w:pPr>
              <w:pStyle w:val="Betarp"/>
              <w:rPr>
                <w:rFonts w:eastAsia="Times New Roman"/>
                <w:color w:val="FF0000"/>
                <w:lang w:eastAsia="en-US"/>
              </w:rPr>
            </w:pPr>
          </w:p>
        </w:tc>
      </w:tr>
      <w:tr w:rsidR="00CF502B" w:rsidRPr="006010A6" w14:paraId="6FA5084B" w14:textId="77777777" w:rsidTr="00510721">
        <w:trPr>
          <w:gridAfter w:val="1"/>
          <w:wAfter w:w="3" w:type="pct"/>
          <w:trHeight w:val="300"/>
          <w:jc w:val="center"/>
        </w:trPr>
        <w:tc>
          <w:tcPr>
            <w:tcW w:w="532" w:type="pct"/>
            <w:tcBorders>
              <w:top w:val="nil"/>
              <w:left w:val="single" w:sz="4" w:space="0" w:color="auto"/>
              <w:bottom w:val="single" w:sz="4" w:space="0" w:color="auto"/>
              <w:right w:val="single" w:sz="4" w:space="0" w:color="auto"/>
            </w:tcBorders>
            <w:shd w:val="clear" w:color="auto" w:fill="auto"/>
            <w:noWrap/>
            <w:vAlign w:val="center"/>
          </w:tcPr>
          <w:p w14:paraId="6187044D" w14:textId="77777777" w:rsidR="00CF502B" w:rsidRPr="006010A6" w:rsidRDefault="001E2D2A" w:rsidP="00CF502B">
            <w:pPr>
              <w:pStyle w:val="Betarp"/>
              <w:jc w:val="center"/>
              <w:rPr>
                <w:rFonts w:eastAsia="Times New Roman"/>
                <w:lang w:eastAsia="en-US"/>
              </w:rPr>
            </w:pPr>
            <w:r w:rsidRPr="006010A6">
              <w:rPr>
                <w:rFonts w:eastAsia="Times New Roman"/>
                <w:lang w:eastAsia="en-US"/>
              </w:rPr>
              <w:t>6.4</w:t>
            </w:r>
            <w:r w:rsidR="00CF502B" w:rsidRPr="006010A6">
              <w:rPr>
                <w:rFonts w:eastAsia="Times New Roman"/>
                <w:lang w:eastAsia="en-US"/>
              </w:rPr>
              <w:t>.44</w:t>
            </w:r>
          </w:p>
        </w:tc>
        <w:tc>
          <w:tcPr>
            <w:tcW w:w="1896"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13BCF410" w14:textId="77777777" w:rsidR="00CF502B" w:rsidRPr="006010A6" w:rsidRDefault="00CF502B" w:rsidP="00CF502B">
            <w:pPr>
              <w:pStyle w:val="Betarp"/>
              <w:rPr>
                <w:rFonts w:eastAsia="Times New Roman"/>
              </w:rPr>
            </w:pPr>
            <w:r w:rsidRPr="006010A6">
              <w:t>PE surenkamas d110 vamzdis</w:t>
            </w:r>
          </w:p>
        </w:tc>
        <w:tc>
          <w:tcPr>
            <w:tcW w:w="485" w:type="pct"/>
            <w:tcBorders>
              <w:top w:val="nil"/>
              <w:left w:val="nil"/>
              <w:bottom w:val="single" w:sz="4" w:space="0" w:color="auto"/>
              <w:right w:val="single" w:sz="4" w:space="0" w:color="auto"/>
            </w:tcBorders>
            <w:shd w:val="clear" w:color="auto" w:fill="auto"/>
            <w:noWrap/>
            <w:vAlign w:val="center"/>
          </w:tcPr>
          <w:p w14:paraId="52EBC77A" w14:textId="77777777" w:rsidR="00CF502B" w:rsidRPr="006010A6" w:rsidRDefault="00CF502B" w:rsidP="00CF502B">
            <w:pPr>
              <w:pStyle w:val="Betarp"/>
              <w:jc w:val="center"/>
            </w:pPr>
            <w:r w:rsidRPr="006010A6">
              <w:t>m</w:t>
            </w:r>
          </w:p>
        </w:tc>
        <w:tc>
          <w:tcPr>
            <w:tcW w:w="627" w:type="pct"/>
            <w:gridSpan w:val="2"/>
            <w:tcBorders>
              <w:top w:val="single" w:sz="4" w:space="0" w:color="auto"/>
              <w:left w:val="nil"/>
              <w:bottom w:val="single" w:sz="4" w:space="0" w:color="auto"/>
              <w:right w:val="single" w:sz="4" w:space="0" w:color="000000"/>
            </w:tcBorders>
            <w:shd w:val="clear" w:color="auto" w:fill="auto"/>
            <w:vAlign w:val="center"/>
          </w:tcPr>
          <w:p w14:paraId="3A507FF8" w14:textId="77777777" w:rsidR="00CF502B" w:rsidRPr="006010A6" w:rsidRDefault="00CF502B" w:rsidP="00CF502B">
            <w:pPr>
              <w:pStyle w:val="Betarp"/>
              <w:jc w:val="center"/>
            </w:pPr>
            <w:r w:rsidRPr="006010A6">
              <w:t>14</w:t>
            </w:r>
          </w:p>
        </w:tc>
        <w:tc>
          <w:tcPr>
            <w:tcW w:w="625" w:type="pct"/>
            <w:gridSpan w:val="3"/>
            <w:tcBorders>
              <w:top w:val="nil"/>
              <w:left w:val="nil"/>
              <w:bottom w:val="single" w:sz="4" w:space="0" w:color="auto"/>
              <w:right w:val="single" w:sz="4" w:space="0" w:color="auto"/>
            </w:tcBorders>
            <w:shd w:val="clear" w:color="auto" w:fill="auto"/>
            <w:noWrap/>
            <w:vAlign w:val="center"/>
          </w:tcPr>
          <w:p w14:paraId="3D4A0F1B" w14:textId="77777777" w:rsidR="00CF502B" w:rsidRPr="006010A6" w:rsidRDefault="00CF502B" w:rsidP="00CF502B">
            <w:pPr>
              <w:pStyle w:val="Betarp"/>
              <w:rPr>
                <w:rFonts w:eastAsia="Times New Roman"/>
                <w:color w:val="FF0000"/>
                <w:lang w:eastAsia="en-US"/>
              </w:rPr>
            </w:pPr>
          </w:p>
        </w:tc>
        <w:tc>
          <w:tcPr>
            <w:tcW w:w="832" w:type="pct"/>
            <w:gridSpan w:val="5"/>
            <w:tcBorders>
              <w:top w:val="nil"/>
              <w:left w:val="nil"/>
              <w:bottom w:val="single" w:sz="4" w:space="0" w:color="auto"/>
              <w:right w:val="single" w:sz="4" w:space="0" w:color="auto"/>
            </w:tcBorders>
          </w:tcPr>
          <w:p w14:paraId="5D32599F" w14:textId="77777777" w:rsidR="00CF502B" w:rsidRPr="006010A6" w:rsidRDefault="00CF502B" w:rsidP="00CF502B">
            <w:pPr>
              <w:pStyle w:val="Betarp"/>
              <w:rPr>
                <w:rFonts w:eastAsia="Times New Roman"/>
                <w:color w:val="FF0000"/>
                <w:lang w:eastAsia="en-US"/>
              </w:rPr>
            </w:pPr>
          </w:p>
        </w:tc>
      </w:tr>
      <w:tr w:rsidR="00CF502B" w:rsidRPr="006010A6" w14:paraId="26D00F48" w14:textId="77777777" w:rsidTr="00510721">
        <w:trPr>
          <w:gridAfter w:val="1"/>
          <w:wAfter w:w="3" w:type="pct"/>
          <w:trHeight w:val="300"/>
          <w:jc w:val="center"/>
        </w:trPr>
        <w:tc>
          <w:tcPr>
            <w:tcW w:w="532" w:type="pct"/>
            <w:tcBorders>
              <w:top w:val="nil"/>
              <w:left w:val="single" w:sz="4" w:space="0" w:color="auto"/>
              <w:bottom w:val="single" w:sz="4" w:space="0" w:color="auto"/>
              <w:right w:val="single" w:sz="4" w:space="0" w:color="auto"/>
            </w:tcBorders>
            <w:shd w:val="clear" w:color="auto" w:fill="auto"/>
            <w:noWrap/>
            <w:vAlign w:val="center"/>
          </w:tcPr>
          <w:p w14:paraId="293C15CA" w14:textId="77777777" w:rsidR="00CF502B" w:rsidRPr="006010A6" w:rsidRDefault="001E2D2A" w:rsidP="00CF502B">
            <w:pPr>
              <w:pStyle w:val="Betarp"/>
              <w:jc w:val="center"/>
              <w:rPr>
                <w:rFonts w:eastAsia="Times New Roman"/>
                <w:lang w:eastAsia="en-US"/>
              </w:rPr>
            </w:pPr>
            <w:r w:rsidRPr="006010A6">
              <w:rPr>
                <w:rFonts w:eastAsia="Times New Roman"/>
                <w:lang w:eastAsia="en-US"/>
              </w:rPr>
              <w:t>6.4</w:t>
            </w:r>
            <w:r w:rsidR="00CF502B" w:rsidRPr="006010A6">
              <w:rPr>
                <w:rFonts w:eastAsia="Times New Roman"/>
                <w:lang w:eastAsia="en-US"/>
              </w:rPr>
              <w:t>.45</w:t>
            </w:r>
          </w:p>
        </w:tc>
        <w:tc>
          <w:tcPr>
            <w:tcW w:w="1896"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011CB9A2" w14:textId="77777777" w:rsidR="00CF502B" w:rsidRPr="006010A6" w:rsidRDefault="00CF502B" w:rsidP="00CF502B">
            <w:pPr>
              <w:pStyle w:val="Betarp"/>
            </w:pPr>
            <w:r w:rsidRPr="006010A6">
              <w:t>Žolės sėklos</w:t>
            </w:r>
          </w:p>
        </w:tc>
        <w:tc>
          <w:tcPr>
            <w:tcW w:w="485" w:type="pct"/>
            <w:tcBorders>
              <w:top w:val="nil"/>
              <w:left w:val="nil"/>
              <w:bottom w:val="single" w:sz="4" w:space="0" w:color="auto"/>
              <w:right w:val="single" w:sz="4" w:space="0" w:color="auto"/>
            </w:tcBorders>
            <w:shd w:val="clear" w:color="auto" w:fill="auto"/>
            <w:noWrap/>
            <w:vAlign w:val="center"/>
          </w:tcPr>
          <w:p w14:paraId="460A27C2" w14:textId="77777777" w:rsidR="00CF502B" w:rsidRPr="006010A6" w:rsidRDefault="00CF502B" w:rsidP="00CF502B">
            <w:pPr>
              <w:pStyle w:val="Betarp"/>
              <w:jc w:val="center"/>
            </w:pPr>
            <w:r w:rsidRPr="006010A6">
              <w:t>kg</w:t>
            </w:r>
          </w:p>
        </w:tc>
        <w:tc>
          <w:tcPr>
            <w:tcW w:w="627" w:type="pct"/>
            <w:gridSpan w:val="2"/>
            <w:tcBorders>
              <w:top w:val="single" w:sz="4" w:space="0" w:color="auto"/>
              <w:left w:val="nil"/>
              <w:bottom w:val="single" w:sz="4" w:space="0" w:color="auto"/>
              <w:right w:val="single" w:sz="4" w:space="0" w:color="000000"/>
            </w:tcBorders>
            <w:shd w:val="clear" w:color="auto" w:fill="auto"/>
            <w:vAlign w:val="center"/>
          </w:tcPr>
          <w:p w14:paraId="0EA42841" w14:textId="77777777" w:rsidR="00CF502B" w:rsidRPr="006010A6" w:rsidRDefault="00CF502B" w:rsidP="00CF502B">
            <w:pPr>
              <w:pStyle w:val="Betarp"/>
              <w:jc w:val="center"/>
              <w:rPr>
                <w:rFonts w:cs="Times New Roman"/>
                <w:sz w:val="10"/>
                <w:szCs w:val="10"/>
              </w:rPr>
            </w:pPr>
            <w:r w:rsidRPr="006010A6">
              <w:t>1</w:t>
            </w:r>
          </w:p>
        </w:tc>
        <w:tc>
          <w:tcPr>
            <w:tcW w:w="625" w:type="pct"/>
            <w:gridSpan w:val="3"/>
            <w:tcBorders>
              <w:top w:val="nil"/>
              <w:left w:val="nil"/>
              <w:bottom w:val="single" w:sz="4" w:space="0" w:color="auto"/>
              <w:right w:val="single" w:sz="4" w:space="0" w:color="auto"/>
            </w:tcBorders>
            <w:shd w:val="clear" w:color="auto" w:fill="auto"/>
            <w:noWrap/>
            <w:vAlign w:val="center"/>
          </w:tcPr>
          <w:p w14:paraId="4AA8FE55" w14:textId="77777777" w:rsidR="00CF502B" w:rsidRPr="006010A6" w:rsidRDefault="00CF502B" w:rsidP="00CF502B">
            <w:pPr>
              <w:pStyle w:val="Betarp"/>
              <w:rPr>
                <w:rFonts w:eastAsia="Times New Roman"/>
                <w:color w:val="FF0000"/>
                <w:lang w:eastAsia="en-US"/>
              </w:rPr>
            </w:pPr>
          </w:p>
        </w:tc>
        <w:tc>
          <w:tcPr>
            <w:tcW w:w="832" w:type="pct"/>
            <w:gridSpan w:val="5"/>
            <w:tcBorders>
              <w:top w:val="nil"/>
              <w:left w:val="nil"/>
              <w:bottom w:val="single" w:sz="4" w:space="0" w:color="auto"/>
              <w:right w:val="single" w:sz="4" w:space="0" w:color="auto"/>
            </w:tcBorders>
          </w:tcPr>
          <w:p w14:paraId="5031EFF9" w14:textId="77777777" w:rsidR="00CF502B" w:rsidRPr="006010A6" w:rsidRDefault="00CF502B" w:rsidP="00CF502B">
            <w:pPr>
              <w:pStyle w:val="Betarp"/>
              <w:rPr>
                <w:rFonts w:eastAsia="Times New Roman"/>
                <w:color w:val="FF0000"/>
                <w:lang w:eastAsia="en-US"/>
              </w:rPr>
            </w:pPr>
          </w:p>
        </w:tc>
      </w:tr>
      <w:tr w:rsidR="00CF502B" w:rsidRPr="006010A6" w14:paraId="6C4EFE7B" w14:textId="77777777" w:rsidTr="00510721">
        <w:trPr>
          <w:gridAfter w:val="1"/>
          <w:wAfter w:w="3" w:type="pct"/>
          <w:trHeight w:val="300"/>
          <w:jc w:val="center"/>
        </w:trPr>
        <w:tc>
          <w:tcPr>
            <w:tcW w:w="532" w:type="pct"/>
            <w:tcBorders>
              <w:top w:val="nil"/>
              <w:left w:val="single" w:sz="4" w:space="0" w:color="auto"/>
              <w:bottom w:val="single" w:sz="4" w:space="0" w:color="auto"/>
              <w:right w:val="single" w:sz="4" w:space="0" w:color="auto"/>
            </w:tcBorders>
            <w:shd w:val="clear" w:color="auto" w:fill="auto"/>
            <w:noWrap/>
            <w:vAlign w:val="center"/>
          </w:tcPr>
          <w:p w14:paraId="16E6FF3F" w14:textId="77777777" w:rsidR="00CF502B" w:rsidRPr="006010A6" w:rsidRDefault="001E2D2A" w:rsidP="00CF502B">
            <w:pPr>
              <w:pStyle w:val="Betarp"/>
              <w:jc w:val="center"/>
              <w:rPr>
                <w:rFonts w:eastAsia="Times New Roman"/>
                <w:lang w:eastAsia="en-US"/>
              </w:rPr>
            </w:pPr>
            <w:r w:rsidRPr="006010A6">
              <w:rPr>
                <w:rFonts w:eastAsia="Times New Roman"/>
                <w:lang w:eastAsia="en-US"/>
              </w:rPr>
              <w:t>6.4</w:t>
            </w:r>
            <w:r w:rsidR="00CF502B" w:rsidRPr="006010A6">
              <w:rPr>
                <w:rFonts w:eastAsia="Times New Roman"/>
                <w:lang w:eastAsia="en-US"/>
              </w:rPr>
              <w:t>.46</w:t>
            </w:r>
          </w:p>
        </w:tc>
        <w:tc>
          <w:tcPr>
            <w:tcW w:w="1896"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36DACF4E" w14:textId="77777777" w:rsidR="00CF502B" w:rsidRPr="006010A6" w:rsidRDefault="00CF502B" w:rsidP="00CF502B">
            <w:pPr>
              <w:pStyle w:val="Betarp"/>
            </w:pPr>
            <w:r w:rsidRPr="006010A6">
              <w:t>Indukciniai kabeliai</w:t>
            </w:r>
          </w:p>
        </w:tc>
        <w:tc>
          <w:tcPr>
            <w:tcW w:w="485" w:type="pct"/>
            <w:tcBorders>
              <w:top w:val="nil"/>
              <w:left w:val="nil"/>
              <w:bottom w:val="single" w:sz="4" w:space="0" w:color="auto"/>
              <w:right w:val="single" w:sz="4" w:space="0" w:color="auto"/>
            </w:tcBorders>
            <w:shd w:val="clear" w:color="auto" w:fill="auto"/>
            <w:noWrap/>
            <w:vAlign w:val="center"/>
          </w:tcPr>
          <w:p w14:paraId="034FBEC1" w14:textId="77777777" w:rsidR="00CF502B" w:rsidRPr="006010A6" w:rsidRDefault="00CF502B" w:rsidP="00CF502B">
            <w:pPr>
              <w:pStyle w:val="Betarp"/>
              <w:jc w:val="center"/>
            </w:pPr>
            <w:r w:rsidRPr="006010A6">
              <w:t>m</w:t>
            </w:r>
          </w:p>
        </w:tc>
        <w:tc>
          <w:tcPr>
            <w:tcW w:w="627" w:type="pct"/>
            <w:gridSpan w:val="2"/>
            <w:tcBorders>
              <w:top w:val="single" w:sz="4" w:space="0" w:color="auto"/>
              <w:left w:val="nil"/>
              <w:bottom w:val="single" w:sz="4" w:space="0" w:color="auto"/>
              <w:right w:val="single" w:sz="4" w:space="0" w:color="000000"/>
            </w:tcBorders>
            <w:shd w:val="clear" w:color="auto" w:fill="auto"/>
            <w:vAlign w:val="center"/>
          </w:tcPr>
          <w:p w14:paraId="2555964E" w14:textId="77777777" w:rsidR="00CF502B" w:rsidRPr="006010A6" w:rsidRDefault="00CF502B" w:rsidP="00CF502B">
            <w:pPr>
              <w:pStyle w:val="Betarp"/>
              <w:jc w:val="center"/>
            </w:pPr>
            <w:r w:rsidRPr="006010A6">
              <w:t>4</w:t>
            </w:r>
          </w:p>
        </w:tc>
        <w:tc>
          <w:tcPr>
            <w:tcW w:w="625" w:type="pct"/>
            <w:gridSpan w:val="3"/>
            <w:tcBorders>
              <w:top w:val="nil"/>
              <w:left w:val="nil"/>
              <w:bottom w:val="single" w:sz="4" w:space="0" w:color="auto"/>
              <w:right w:val="single" w:sz="4" w:space="0" w:color="auto"/>
            </w:tcBorders>
            <w:shd w:val="clear" w:color="auto" w:fill="auto"/>
            <w:noWrap/>
            <w:vAlign w:val="center"/>
          </w:tcPr>
          <w:p w14:paraId="5F73FDE9" w14:textId="77777777" w:rsidR="00CF502B" w:rsidRPr="006010A6" w:rsidRDefault="00CF502B" w:rsidP="00CF502B">
            <w:pPr>
              <w:pStyle w:val="Betarp"/>
              <w:rPr>
                <w:rFonts w:eastAsia="Times New Roman"/>
                <w:color w:val="FF0000"/>
                <w:lang w:eastAsia="en-US"/>
              </w:rPr>
            </w:pPr>
          </w:p>
        </w:tc>
        <w:tc>
          <w:tcPr>
            <w:tcW w:w="832" w:type="pct"/>
            <w:gridSpan w:val="5"/>
            <w:tcBorders>
              <w:top w:val="nil"/>
              <w:left w:val="nil"/>
              <w:bottom w:val="single" w:sz="4" w:space="0" w:color="auto"/>
              <w:right w:val="single" w:sz="4" w:space="0" w:color="auto"/>
            </w:tcBorders>
          </w:tcPr>
          <w:p w14:paraId="7FE0C0BD" w14:textId="77777777" w:rsidR="00CF502B" w:rsidRPr="006010A6" w:rsidRDefault="00CF502B" w:rsidP="00CF502B">
            <w:pPr>
              <w:pStyle w:val="Betarp"/>
              <w:rPr>
                <w:rFonts w:eastAsia="Times New Roman"/>
                <w:color w:val="FF0000"/>
                <w:lang w:eastAsia="en-US"/>
              </w:rPr>
            </w:pPr>
          </w:p>
        </w:tc>
      </w:tr>
      <w:tr w:rsidR="00CF502B" w:rsidRPr="006010A6" w14:paraId="002AD4EC" w14:textId="77777777" w:rsidTr="00510721">
        <w:trPr>
          <w:gridAfter w:val="1"/>
          <w:wAfter w:w="3" w:type="pct"/>
          <w:trHeight w:val="300"/>
          <w:jc w:val="center"/>
        </w:trPr>
        <w:tc>
          <w:tcPr>
            <w:tcW w:w="532" w:type="pct"/>
            <w:tcBorders>
              <w:top w:val="nil"/>
              <w:left w:val="single" w:sz="4" w:space="0" w:color="auto"/>
              <w:bottom w:val="single" w:sz="4" w:space="0" w:color="auto"/>
              <w:right w:val="single" w:sz="4" w:space="0" w:color="auto"/>
            </w:tcBorders>
            <w:shd w:val="clear" w:color="auto" w:fill="auto"/>
            <w:noWrap/>
            <w:vAlign w:val="center"/>
          </w:tcPr>
          <w:p w14:paraId="2D859D36" w14:textId="77777777" w:rsidR="00CF502B" w:rsidRPr="006010A6" w:rsidRDefault="001E2D2A" w:rsidP="00CF502B">
            <w:pPr>
              <w:pStyle w:val="Betarp"/>
              <w:jc w:val="center"/>
              <w:rPr>
                <w:rFonts w:eastAsia="Times New Roman"/>
                <w:lang w:eastAsia="en-US"/>
              </w:rPr>
            </w:pPr>
            <w:r w:rsidRPr="006010A6">
              <w:rPr>
                <w:rFonts w:eastAsia="Times New Roman"/>
                <w:lang w:eastAsia="en-US"/>
              </w:rPr>
              <w:t>6.4</w:t>
            </w:r>
            <w:r w:rsidR="00CF502B" w:rsidRPr="006010A6">
              <w:rPr>
                <w:rFonts w:eastAsia="Times New Roman"/>
                <w:lang w:eastAsia="en-US"/>
              </w:rPr>
              <w:t>.47</w:t>
            </w:r>
          </w:p>
        </w:tc>
        <w:tc>
          <w:tcPr>
            <w:tcW w:w="1896"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79ECE313" w14:textId="77777777" w:rsidR="00CF502B" w:rsidRPr="006010A6" w:rsidRDefault="00CF502B" w:rsidP="00CF502B">
            <w:pPr>
              <w:pStyle w:val="Betarp"/>
            </w:pPr>
            <w:r w:rsidRPr="006010A6">
              <w:t>Atviru būdu klojami kabelių apsaugos vamzdžiai:</w:t>
            </w:r>
            <w:r w:rsidRPr="006010A6">
              <w:br/>
              <w:t>•   Išorinis skersmuo – 75mm;</w:t>
            </w:r>
          </w:p>
        </w:tc>
        <w:tc>
          <w:tcPr>
            <w:tcW w:w="485" w:type="pct"/>
            <w:tcBorders>
              <w:top w:val="nil"/>
              <w:left w:val="nil"/>
              <w:bottom w:val="single" w:sz="4" w:space="0" w:color="auto"/>
              <w:right w:val="single" w:sz="4" w:space="0" w:color="auto"/>
            </w:tcBorders>
            <w:shd w:val="clear" w:color="auto" w:fill="auto"/>
            <w:noWrap/>
            <w:vAlign w:val="center"/>
          </w:tcPr>
          <w:p w14:paraId="0FD05487" w14:textId="77777777" w:rsidR="00CF502B" w:rsidRPr="006010A6" w:rsidRDefault="00CF502B" w:rsidP="00CF502B">
            <w:pPr>
              <w:pStyle w:val="Betarp"/>
              <w:jc w:val="center"/>
            </w:pPr>
            <w:r w:rsidRPr="006010A6">
              <w:t>m</w:t>
            </w:r>
          </w:p>
        </w:tc>
        <w:tc>
          <w:tcPr>
            <w:tcW w:w="627" w:type="pct"/>
            <w:gridSpan w:val="2"/>
            <w:tcBorders>
              <w:top w:val="single" w:sz="4" w:space="0" w:color="auto"/>
              <w:left w:val="nil"/>
              <w:bottom w:val="single" w:sz="4" w:space="0" w:color="auto"/>
              <w:right w:val="single" w:sz="4" w:space="0" w:color="000000"/>
            </w:tcBorders>
            <w:shd w:val="clear" w:color="auto" w:fill="auto"/>
            <w:vAlign w:val="center"/>
          </w:tcPr>
          <w:p w14:paraId="46478600" w14:textId="77777777" w:rsidR="00CF502B" w:rsidRPr="006010A6" w:rsidRDefault="00CF502B" w:rsidP="00CF502B">
            <w:pPr>
              <w:pStyle w:val="Betarp"/>
              <w:jc w:val="center"/>
            </w:pPr>
            <w:r w:rsidRPr="006010A6">
              <w:t>70</w:t>
            </w:r>
          </w:p>
        </w:tc>
        <w:tc>
          <w:tcPr>
            <w:tcW w:w="625" w:type="pct"/>
            <w:gridSpan w:val="3"/>
            <w:tcBorders>
              <w:top w:val="nil"/>
              <w:left w:val="nil"/>
              <w:bottom w:val="single" w:sz="4" w:space="0" w:color="auto"/>
              <w:right w:val="single" w:sz="4" w:space="0" w:color="auto"/>
            </w:tcBorders>
            <w:shd w:val="clear" w:color="auto" w:fill="auto"/>
            <w:noWrap/>
            <w:vAlign w:val="center"/>
          </w:tcPr>
          <w:p w14:paraId="40EC885D" w14:textId="77777777" w:rsidR="00CF502B" w:rsidRPr="006010A6" w:rsidRDefault="00CF502B" w:rsidP="00CF502B">
            <w:pPr>
              <w:pStyle w:val="Betarp"/>
              <w:rPr>
                <w:rFonts w:eastAsia="Times New Roman"/>
                <w:color w:val="FF0000"/>
                <w:lang w:eastAsia="en-US"/>
              </w:rPr>
            </w:pPr>
          </w:p>
        </w:tc>
        <w:tc>
          <w:tcPr>
            <w:tcW w:w="832" w:type="pct"/>
            <w:gridSpan w:val="5"/>
            <w:tcBorders>
              <w:top w:val="nil"/>
              <w:left w:val="nil"/>
              <w:bottom w:val="single" w:sz="4" w:space="0" w:color="auto"/>
              <w:right w:val="single" w:sz="4" w:space="0" w:color="auto"/>
            </w:tcBorders>
          </w:tcPr>
          <w:p w14:paraId="4D3833DF" w14:textId="77777777" w:rsidR="00CF502B" w:rsidRPr="006010A6" w:rsidRDefault="00CF502B" w:rsidP="00CF502B">
            <w:pPr>
              <w:pStyle w:val="Betarp"/>
              <w:rPr>
                <w:rFonts w:eastAsia="Times New Roman"/>
                <w:color w:val="FF0000"/>
                <w:lang w:eastAsia="en-US"/>
              </w:rPr>
            </w:pPr>
          </w:p>
        </w:tc>
      </w:tr>
      <w:tr w:rsidR="00CF502B" w:rsidRPr="006010A6" w14:paraId="62F3F15F" w14:textId="77777777" w:rsidTr="00510721">
        <w:trPr>
          <w:gridAfter w:val="1"/>
          <w:wAfter w:w="3" w:type="pct"/>
          <w:trHeight w:val="300"/>
          <w:jc w:val="center"/>
        </w:trPr>
        <w:tc>
          <w:tcPr>
            <w:tcW w:w="532" w:type="pct"/>
            <w:tcBorders>
              <w:top w:val="nil"/>
              <w:left w:val="single" w:sz="4" w:space="0" w:color="auto"/>
              <w:bottom w:val="single" w:sz="4" w:space="0" w:color="auto"/>
              <w:right w:val="single" w:sz="4" w:space="0" w:color="auto"/>
            </w:tcBorders>
            <w:shd w:val="clear" w:color="auto" w:fill="auto"/>
            <w:noWrap/>
            <w:vAlign w:val="center"/>
          </w:tcPr>
          <w:p w14:paraId="06370C39" w14:textId="77777777" w:rsidR="00CF502B" w:rsidRPr="006010A6" w:rsidRDefault="001E2D2A" w:rsidP="00CF502B">
            <w:pPr>
              <w:pStyle w:val="Betarp"/>
              <w:jc w:val="center"/>
              <w:rPr>
                <w:rFonts w:eastAsia="Times New Roman"/>
                <w:lang w:eastAsia="en-US"/>
              </w:rPr>
            </w:pPr>
            <w:r w:rsidRPr="006010A6">
              <w:rPr>
                <w:rFonts w:eastAsia="Times New Roman"/>
                <w:lang w:eastAsia="en-US"/>
              </w:rPr>
              <w:t>6.4</w:t>
            </w:r>
            <w:r w:rsidR="00CF502B" w:rsidRPr="006010A6">
              <w:rPr>
                <w:rFonts w:eastAsia="Times New Roman"/>
                <w:lang w:eastAsia="en-US"/>
              </w:rPr>
              <w:t>.48</w:t>
            </w:r>
          </w:p>
        </w:tc>
        <w:tc>
          <w:tcPr>
            <w:tcW w:w="1896"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08DC99D0" w14:textId="77777777" w:rsidR="00CF502B" w:rsidRPr="006010A6" w:rsidRDefault="00CF502B" w:rsidP="00CF502B">
            <w:pPr>
              <w:pStyle w:val="Betarp"/>
            </w:pPr>
            <w:r w:rsidRPr="006010A6">
              <w:t>0,4kV galinė mova kabeliui Al-4x70mm</w:t>
            </w:r>
            <w:r w:rsidRPr="006010A6">
              <w:br/>
              <w:t>•  Eksploatavimo sąlygos - patalpose;</w:t>
            </w:r>
            <w:r w:rsidRPr="006010A6">
              <w:br/>
              <w:t>•  Kabelio gyslų skaičius – 4; Jungiamų      kabelių      gyslų skerspjūvis – 70mm²;</w:t>
            </w:r>
          </w:p>
        </w:tc>
        <w:tc>
          <w:tcPr>
            <w:tcW w:w="485" w:type="pct"/>
            <w:tcBorders>
              <w:top w:val="nil"/>
              <w:left w:val="nil"/>
              <w:bottom w:val="single" w:sz="4" w:space="0" w:color="auto"/>
              <w:right w:val="single" w:sz="4" w:space="0" w:color="auto"/>
            </w:tcBorders>
            <w:shd w:val="clear" w:color="auto" w:fill="auto"/>
            <w:noWrap/>
            <w:vAlign w:val="center"/>
          </w:tcPr>
          <w:p w14:paraId="12057DC5" w14:textId="77777777" w:rsidR="00CF502B" w:rsidRPr="006010A6" w:rsidRDefault="00CF502B" w:rsidP="00CF502B">
            <w:pPr>
              <w:pStyle w:val="Betarp"/>
              <w:jc w:val="center"/>
            </w:pPr>
            <w:r w:rsidRPr="006010A6">
              <w:t>kompl.</w:t>
            </w:r>
          </w:p>
        </w:tc>
        <w:tc>
          <w:tcPr>
            <w:tcW w:w="627" w:type="pct"/>
            <w:gridSpan w:val="2"/>
            <w:tcBorders>
              <w:top w:val="single" w:sz="4" w:space="0" w:color="auto"/>
              <w:left w:val="nil"/>
              <w:bottom w:val="single" w:sz="4" w:space="0" w:color="auto"/>
              <w:right w:val="single" w:sz="4" w:space="0" w:color="000000"/>
            </w:tcBorders>
            <w:shd w:val="clear" w:color="auto" w:fill="auto"/>
            <w:vAlign w:val="center"/>
          </w:tcPr>
          <w:p w14:paraId="77B69A82" w14:textId="77777777" w:rsidR="00CF502B" w:rsidRPr="006010A6" w:rsidRDefault="00CF502B" w:rsidP="00CF502B">
            <w:pPr>
              <w:pStyle w:val="Betarp"/>
              <w:jc w:val="center"/>
            </w:pPr>
            <w:r w:rsidRPr="006010A6">
              <w:t>2</w:t>
            </w:r>
          </w:p>
        </w:tc>
        <w:tc>
          <w:tcPr>
            <w:tcW w:w="625" w:type="pct"/>
            <w:gridSpan w:val="3"/>
            <w:tcBorders>
              <w:top w:val="nil"/>
              <w:left w:val="nil"/>
              <w:bottom w:val="single" w:sz="4" w:space="0" w:color="auto"/>
              <w:right w:val="single" w:sz="4" w:space="0" w:color="auto"/>
            </w:tcBorders>
            <w:shd w:val="clear" w:color="auto" w:fill="auto"/>
            <w:noWrap/>
            <w:vAlign w:val="center"/>
          </w:tcPr>
          <w:p w14:paraId="33526EAB" w14:textId="77777777" w:rsidR="00CF502B" w:rsidRPr="006010A6" w:rsidRDefault="00CF502B" w:rsidP="00CF502B">
            <w:pPr>
              <w:pStyle w:val="Betarp"/>
              <w:rPr>
                <w:rFonts w:eastAsia="Times New Roman"/>
                <w:color w:val="FF0000"/>
                <w:lang w:eastAsia="en-US"/>
              </w:rPr>
            </w:pPr>
          </w:p>
        </w:tc>
        <w:tc>
          <w:tcPr>
            <w:tcW w:w="832" w:type="pct"/>
            <w:gridSpan w:val="5"/>
            <w:tcBorders>
              <w:top w:val="nil"/>
              <w:left w:val="nil"/>
              <w:bottom w:val="single" w:sz="4" w:space="0" w:color="auto"/>
              <w:right w:val="single" w:sz="4" w:space="0" w:color="auto"/>
            </w:tcBorders>
          </w:tcPr>
          <w:p w14:paraId="7C6C5488" w14:textId="77777777" w:rsidR="00CF502B" w:rsidRPr="006010A6" w:rsidRDefault="00CF502B" w:rsidP="00CF502B">
            <w:pPr>
              <w:pStyle w:val="Betarp"/>
              <w:rPr>
                <w:rFonts w:eastAsia="Times New Roman"/>
                <w:color w:val="FF0000"/>
                <w:lang w:eastAsia="en-US"/>
              </w:rPr>
            </w:pPr>
          </w:p>
        </w:tc>
      </w:tr>
      <w:tr w:rsidR="00CF502B" w:rsidRPr="006010A6" w14:paraId="0E6A3422" w14:textId="77777777" w:rsidTr="00510721">
        <w:trPr>
          <w:gridAfter w:val="1"/>
          <w:wAfter w:w="3" w:type="pct"/>
          <w:trHeight w:val="1145"/>
          <w:jc w:val="center"/>
        </w:trPr>
        <w:tc>
          <w:tcPr>
            <w:tcW w:w="532" w:type="pct"/>
            <w:tcBorders>
              <w:top w:val="nil"/>
              <w:left w:val="single" w:sz="4" w:space="0" w:color="auto"/>
              <w:bottom w:val="single" w:sz="4" w:space="0" w:color="auto"/>
              <w:right w:val="single" w:sz="4" w:space="0" w:color="auto"/>
            </w:tcBorders>
            <w:shd w:val="clear" w:color="auto" w:fill="auto"/>
            <w:noWrap/>
            <w:vAlign w:val="center"/>
          </w:tcPr>
          <w:p w14:paraId="437FAF0A" w14:textId="77777777" w:rsidR="00CF502B" w:rsidRPr="006010A6" w:rsidRDefault="001E2D2A" w:rsidP="00CF502B">
            <w:pPr>
              <w:pStyle w:val="Betarp"/>
              <w:jc w:val="center"/>
              <w:rPr>
                <w:rFonts w:eastAsia="Times New Roman"/>
                <w:lang w:eastAsia="en-US"/>
              </w:rPr>
            </w:pPr>
            <w:r w:rsidRPr="006010A6">
              <w:rPr>
                <w:rFonts w:eastAsia="Times New Roman"/>
                <w:lang w:eastAsia="en-US"/>
              </w:rPr>
              <w:t>6.4</w:t>
            </w:r>
            <w:r w:rsidR="00CF502B" w:rsidRPr="006010A6">
              <w:rPr>
                <w:rFonts w:eastAsia="Times New Roman"/>
                <w:lang w:eastAsia="en-US"/>
              </w:rPr>
              <w:t>.49</w:t>
            </w:r>
          </w:p>
        </w:tc>
        <w:tc>
          <w:tcPr>
            <w:tcW w:w="1896"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146AF132" w14:textId="77777777" w:rsidR="00CF502B" w:rsidRPr="006010A6" w:rsidRDefault="00CF502B" w:rsidP="00CF502B">
            <w:pPr>
              <w:pStyle w:val="Betarp"/>
            </w:pPr>
            <w:r w:rsidRPr="006010A6">
              <w:t>0,4kV jungiamoji mova kabeliui Al-4x70mm</w:t>
            </w:r>
            <w:r w:rsidRPr="006010A6">
              <w:br/>
              <w:t>•  Eksploatavimo sąlygos - patalpose;</w:t>
            </w:r>
            <w:r w:rsidRPr="006010A6">
              <w:br/>
              <w:t>•  Kabelio gyslų skaičius – 4; Jungiamų      kabelių      gyslų skerspjūvis – 70mm²;</w:t>
            </w:r>
          </w:p>
        </w:tc>
        <w:tc>
          <w:tcPr>
            <w:tcW w:w="485" w:type="pct"/>
            <w:tcBorders>
              <w:top w:val="nil"/>
              <w:left w:val="nil"/>
              <w:bottom w:val="single" w:sz="4" w:space="0" w:color="auto"/>
              <w:right w:val="single" w:sz="4" w:space="0" w:color="auto"/>
            </w:tcBorders>
            <w:shd w:val="clear" w:color="auto" w:fill="auto"/>
            <w:noWrap/>
            <w:vAlign w:val="center"/>
          </w:tcPr>
          <w:p w14:paraId="65B3C77B" w14:textId="77777777" w:rsidR="00CF502B" w:rsidRPr="006010A6" w:rsidRDefault="00CF502B" w:rsidP="00CF502B">
            <w:pPr>
              <w:pStyle w:val="Betarp"/>
              <w:jc w:val="center"/>
            </w:pPr>
            <w:r w:rsidRPr="006010A6">
              <w:t>kompl.</w:t>
            </w:r>
          </w:p>
        </w:tc>
        <w:tc>
          <w:tcPr>
            <w:tcW w:w="627" w:type="pct"/>
            <w:gridSpan w:val="2"/>
            <w:tcBorders>
              <w:top w:val="single" w:sz="4" w:space="0" w:color="auto"/>
              <w:left w:val="nil"/>
              <w:bottom w:val="single" w:sz="4" w:space="0" w:color="auto"/>
              <w:right w:val="single" w:sz="4" w:space="0" w:color="000000"/>
            </w:tcBorders>
            <w:shd w:val="clear" w:color="auto" w:fill="auto"/>
            <w:vAlign w:val="center"/>
          </w:tcPr>
          <w:p w14:paraId="3CF89BFD" w14:textId="77777777" w:rsidR="00CF502B" w:rsidRPr="006010A6" w:rsidRDefault="00CF502B" w:rsidP="00CF502B">
            <w:pPr>
              <w:pStyle w:val="Betarp"/>
              <w:jc w:val="center"/>
            </w:pPr>
            <w:r w:rsidRPr="006010A6">
              <w:t>2</w:t>
            </w:r>
          </w:p>
        </w:tc>
        <w:tc>
          <w:tcPr>
            <w:tcW w:w="625" w:type="pct"/>
            <w:gridSpan w:val="3"/>
            <w:tcBorders>
              <w:top w:val="nil"/>
              <w:left w:val="nil"/>
              <w:bottom w:val="single" w:sz="4" w:space="0" w:color="auto"/>
              <w:right w:val="single" w:sz="4" w:space="0" w:color="auto"/>
            </w:tcBorders>
            <w:shd w:val="clear" w:color="auto" w:fill="auto"/>
            <w:noWrap/>
            <w:vAlign w:val="center"/>
          </w:tcPr>
          <w:p w14:paraId="28851EBD" w14:textId="77777777" w:rsidR="00CF502B" w:rsidRPr="006010A6" w:rsidRDefault="00CF502B" w:rsidP="00CF502B">
            <w:pPr>
              <w:pStyle w:val="Betarp"/>
              <w:rPr>
                <w:rFonts w:eastAsia="Times New Roman"/>
                <w:color w:val="FF0000"/>
                <w:lang w:eastAsia="en-US"/>
              </w:rPr>
            </w:pPr>
          </w:p>
        </w:tc>
        <w:tc>
          <w:tcPr>
            <w:tcW w:w="832" w:type="pct"/>
            <w:gridSpan w:val="5"/>
            <w:tcBorders>
              <w:top w:val="nil"/>
              <w:left w:val="nil"/>
              <w:bottom w:val="single" w:sz="4" w:space="0" w:color="auto"/>
              <w:right w:val="single" w:sz="4" w:space="0" w:color="auto"/>
            </w:tcBorders>
          </w:tcPr>
          <w:p w14:paraId="15F90CBC" w14:textId="77777777" w:rsidR="00CF502B" w:rsidRPr="006010A6" w:rsidRDefault="00CF502B" w:rsidP="00CF502B">
            <w:pPr>
              <w:pStyle w:val="Betarp"/>
              <w:rPr>
                <w:rFonts w:eastAsia="Times New Roman"/>
                <w:color w:val="FF0000"/>
                <w:lang w:eastAsia="en-US"/>
              </w:rPr>
            </w:pPr>
          </w:p>
        </w:tc>
      </w:tr>
      <w:tr w:rsidR="00CF502B" w:rsidRPr="006010A6" w14:paraId="01DA487F" w14:textId="77777777" w:rsidTr="00510721">
        <w:trPr>
          <w:gridAfter w:val="1"/>
          <w:wAfter w:w="3" w:type="pct"/>
          <w:trHeight w:val="56"/>
          <w:jc w:val="center"/>
        </w:trPr>
        <w:tc>
          <w:tcPr>
            <w:tcW w:w="532" w:type="pct"/>
            <w:tcBorders>
              <w:top w:val="nil"/>
              <w:left w:val="single" w:sz="4" w:space="0" w:color="auto"/>
              <w:bottom w:val="single" w:sz="4" w:space="0" w:color="auto"/>
              <w:right w:val="single" w:sz="4" w:space="0" w:color="auto"/>
            </w:tcBorders>
            <w:shd w:val="clear" w:color="auto" w:fill="auto"/>
            <w:noWrap/>
            <w:vAlign w:val="center"/>
          </w:tcPr>
          <w:p w14:paraId="1B5EB9CC" w14:textId="77777777" w:rsidR="00CF502B" w:rsidRPr="006010A6" w:rsidRDefault="001E2D2A" w:rsidP="00CF502B">
            <w:pPr>
              <w:pStyle w:val="Betarp"/>
              <w:jc w:val="center"/>
              <w:rPr>
                <w:rFonts w:eastAsia="Times New Roman"/>
                <w:lang w:eastAsia="en-US"/>
              </w:rPr>
            </w:pPr>
            <w:r w:rsidRPr="006010A6">
              <w:rPr>
                <w:rFonts w:eastAsia="Times New Roman"/>
                <w:lang w:eastAsia="en-US"/>
              </w:rPr>
              <w:t>6.4</w:t>
            </w:r>
            <w:r w:rsidR="00CF502B" w:rsidRPr="006010A6">
              <w:rPr>
                <w:rFonts w:eastAsia="Times New Roman"/>
                <w:lang w:eastAsia="en-US"/>
              </w:rPr>
              <w:t>.50</w:t>
            </w:r>
          </w:p>
        </w:tc>
        <w:tc>
          <w:tcPr>
            <w:tcW w:w="1896"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1C0A787D" w14:textId="77777777" w:rsidR="00CF502B" w:rsidRPr="006010A6" w:rsidRDefault="00CF502B" w:rsidP="00CF502B">
            <w:pPr>
              <w:pStyle w:val="Betarp"/>
            </w:pPr>
            <w:r w:rsidRPr="006010A6">
              <w:t>Įžeminimo armatūra</w:t>
            </w:r>
          </w:p>
        </w:tc>
        <w:tc>
          <w:tcPr>
            <w:tcW w:w="485" w:type="pct"/>
            <w:tcBorders>
              <w:top w:val="nil"/>
              <w:left w:val="nil"/>
              <w:bottom w:val="single" w:sz="4" w:space="0" w:color="auto"/>
              <w:right w:val="single" w:sz="4" w:space="0" w:color="auto"/>
            </w:tcBorders>
            <w:shd w:val="clear" w:color="auto" w:fill="auto"/>
            <w:noWrap/>
            <w:vAlign w:val="center"/>
          </w:tcPr>
          <w:p w14:paraId="58BD21C9" w14:textId="77777777" w:rsidR="00CF502B" w:rsidRPr="006010A6" w:rsidRDefault="00CF502B" w:rsidP="00CF502B">
            <w:pPr>
              <w:pStyle w:val="Betarp"/>
              <w:jc w:val="center"/>
            </w:pPr>
            <w:r w:rsidRPr="006010A6">
              <w:t>kompl.</w:t>
            </w:r>
          </w:p>
        </w:tc>
        <w:tc>
          <w:tcPr>
            <w:tcW w:w="627" w:type="pct"/>
            <w:gridSpan w:val="2"/>
            <w:tcBorders>
              <w:top w:val="single" w:sz="4" w:space="0" w:color="auto"/>
              <w:left w:val="nil"/>
              <w:bottom w:val="single" w:sz="4" w:space="0" w:color="auto"/>
              <w:right w:val="single" w:sz="4" w:space="0" w:color="000000"/>
            </w:tcBorders>
            <w:shd w:val="clear" w:color="auto" w:fill="auto"/>
            <w:vAlign w:val="center"/>
          </w:tcPr>
          <w:p w14:paraId="6AC5F5B5" w14:textId="77777777" w:rsidR="00CF502B" w:rsidRPr="006010A6" w:rsidRDefault="00CF502B" w:rsidP="00CF502B">
            <w:pPr>
              <w:pStyle w:val="Betarp"/>
              <w:jc w:val="center"/>
            </w:pPr>
            <w:r w:rsidRPr="006010A6">
              <w:t>1</w:t>
            </w:r>
          </w:p>
        </w:tc>
        <w:tc>
          <w:tcPr>
            <w:tcW w:w="625" w:type="pct"/>
            <w:gridSpan w:val="3"/>
            <w:tcBorders>
              <w:top w:val="nil"/>
              <w:left w:val="nil"/>
              <w:bottom w:val="single" w:sz="4" w:space="0" w:color="auto"/>
              <w:right w:val="single" w:sz="4" w:space="0" w:color="auto"/>
            </w:tcBorders>
            <w:shd w:val="clear" w:color="auto" w:fill="auto"/>
            <w:noWrap/>
            <w:vAlign w:val="center"/>
          </w:tcPr>
          <w:p w14:paraId="47700ADA" w14:textId="77777777" w:rsidR="00CF502B" w:rsidRPr="006010A6" w:rsidRDefault="00CF502B" w:rsidP="00CF502B">
            <w:pPr>
              <w:pStyle w:val="Betarp"/>
              <w:rPr>
                <w:rFonts w:eastAsia="Times New Roman"/>
                <w:color w:val="FF0000"/>
                <w:lang w:eastAsia="en-US"/>
              </w:rPr>
            </w:pPr>
          </w:p>
        </w:tc>
        <w:tc>
          <w:tcPr>
            <w:tcW w:w="832" w:type="pct"/>
            <w:gridSpan w:val="5"/>
            <w:tcBorders>
              <w:top w:val="nil"/>
              <w:left w:val="nil"/>
              <w:bottom w:val="single" w:sz="4" w:space="0" w:color="auto"/>
              <w:right w:val="single" w:sz="4" w:space="0" w:color="auto"/>
            </w:tcBorders>
          </w:tcPr>
          <w:p w14:paraId="305D2ED4" w14:textId="77777777" w:rsidR="00CF502B" w:rsidRPr="006010A6" w:rsidRDefault="00CF502B" w:rsidP="00CF502B">
            <w:pPr>
              <w:pStyle w:val="Betarp"/>
              <w:rPr>
                <w:rFonts w:eastAsia="Times New Roman"/>
                <w:color w:val="FF0000"/>
                <w:lang w:eastAsia="en-US"/>
              </w:rPr>
            </w:pPr>
          </w:p>
        </w:tc>
      </w:tr>
      <w:tr w:rsidR="00F3739A" w:rsidRPr="006010A6" w14:paraId="79E92ABE" w14:textId="77777777" w:rsidTr="00510721">
        <w:trPr>
          <w:gridAfter w:val="1"/>
          <w:wAfter w:w="3" w:type="pct"/>
          <w:trHeight w:val="300"/>
          <w:jc w:val="center"/>
        </w:trPr>
        <w:tc>
          <w:tcPr>
            <w:tcW w:w="545" w:type="pct"/>
            <w:gridSpan w:val="2"/>
            <w:tcBorders>
              <w:top w:val="single" w:sz="4" w:space="0" w:color="auto"/>
              <w:left w:val="single" w:sz="4" w:space="0" w:color="auto"/>
              <w:bottom w:val="single" w:sz="4" w:space="0" w:color="auto"/>
            </w:tcBorders>
            <w:shd w:val="clear" w:color="auto" w:fill="auto"/>
            <w:noWrap/>
            <w:vAlign w:val="center"/>
            <w:hideMark/>
          </w:tcPr>
          <w:p w14:paraId="2E1BDC92" w14:textId="2CC80B74" w:rsidR="00F3739A" w:rsidRPr="006010A6" w:rsidRDefault="00F3739A" w:rsidP="00F3739A">
            <w:pPr>
              <w:spacing w:line="240" w:lineRule="auto"/>
              <w:ind w:firstLine="0"/>
              <w:jc w:val="center"/>
              <w:rPr>
                <w:rFonts w:eastAsia="Times New Roman" w:cs="Times New Roman"/>
                <w:lang w:eastAsia="en-US"/>
              </w:rPr>
            </w:pPr>
          </w:p>
        </w:tc>
        <w:tc>
          <w:tcPr>
            <w:tcW w:w="2368" w:type="pct"/>
            <w:gridSpan w:val="2"/>
            <w:tcBorders>
              <w:top w:val="single" w:sz="4" w:space="0" w:color="auto"/>
              <w:bottom w:val="single" w:sz="4" w:space="0" w:color="auto"/>
            </w:tcBorders>
            <w:shd w:val="clear" w:color="auto" w:fill="auto"/>
            <w:hideMark/>
          </w:tcPr>
          <w:p w14:paraId="7DE99BDD" w14:textId="77777777" w:rsidR="00F3739A" w:rsidRPr="006010A6" w:rsidRDefault="00F3739A" w:rsidP="00F3739A">
            <w:pPr>
              <w:spacing w:line="240" w:lineRule="auto"/>
              <w:ind w:firstLine="0"/>
              <w:jc w:val="right"/>
              <w:rPr>
                <w:rFonts w:eastAsia="Times New Roman" w:cs="Times New Roman"/>
                <w:lang w:eastAsia="en-US"/>
              </w:rPr>
            </w:pPr>
            <w:r w:rsidRPr="006010A6">
              <w:rPr>
                <w:rFonts w:eastAsia="Times New Roman" w:cs="Times New Roman"/>
                <w:sz w:val="22"/>
                <w:lang w:eastAsia="en-US"/>
              </w:rPr>
              <w:t>Į santrauką:</w:t>
            </w:r>
          </w:p>
        </w:tc>
        <w:tc>
          <w:tcPr>
            <w:tcW w:w="539" w:type="pct"/>
            <w:tcBorders>
              <w:top w:val="single" w:sz="4" w:space="0" w:color="auto"/>
              <w:bottom w:val="single" w:sz="4" w:space="0" w:color="auto"/>
            </w:tcBorders>
            <w:shd w:val="clear" w:color="auto" w:fill="auto"/>
            <w:vAlign w:val="center"/>
            <w:hideMark/>
          </w:tcPr>
          <w:p w14:paraId="060D616E" w14:textId="77777777" w:rsidR="00F3739A" w:rsidRPr="006010A6" w:rsidRDefault="00F3739A" w:rsidP="00F3739A">
            <w:pPr>
              <w:spacing w:line="240" w:lineRule="auto"/>
              <w:ind w:firstLine="0"/>
              <w:jc w:val="center"/>
              <w:rPr>
                <w:rFonts w:eastAsia="Times New Roman" w:cs="Times New Roman"/>
                <w:lang w:eastAsia="en-US"/>
              </w:rPr>
            </w:pPr>
          </w:p>
        </w:tc>
        <w:tc>
          <w:tcPr>
            <w:tcW w:w="611" w:type="pct"/>
            <w:gridSpan w:val="3"/>
            <w:tcBorders>
              <w:top w:val="single" w:sz="4" w:space="0" w:color="auto"/>
              <w:bottom w:val="single" w:sz="4" w:space="0" w:color="auto"/>
            </w:tcBorders>
            <w:shd w:val="clear" w:color="auto" w:fill="auto"/>
            <w:vAlign w:val="center"/>
            <w:hideMark/>
          </w:tcPr>
          <w:p w14:paraId="4A5F5B0E" w14:textId="77777777" w:rsidR="00F3739A" w:rsidRPr="006010A6" w:rsidRDefault="00F3739A" w:rsidP="00F3739A">
            <w:pPr>
              <w:spacing w:line="240" w:lineRule="auto"/>
              <w:ind w:firstLine="0"/>
              <w:jc w:val="center"/>
              <w:rPr>
                <w:rFonts w:eastAsia="Times New Roman" w:cs="Times New Roman"/>
                <w:lang w:eastAsia="en-US"/>
              </w:rPr>
            </w:pPr>
          </w:p>
        </w:tc>
        <w:tc>
          <w:tcPr>
            <w:tcW w:w="414" w:type="pct"/>
            <w:gridSpan w:val="4"/>
            <w:tcBorders>
              <w:top w:val="single" w:sz="4" w:space="0" w:color="auto"/>
              <w:bottom w:val="single" w:sz="4" w:space="0" w:color="auto"/>
            </w:tcBorders>
            <w:shd w:val="clear" w:color="auto" w:fill="auto"/>
            <w:noWrap/>
            <w:vAlign w:val="center"/>
            <w:hideMark/>
          </w:tcPr>
          <w:p w14:paraId="4734F45D" w14:textId="77777777" w:rsidR="00F3739A" w:rsidRPr="006010A6" w:rsidRDefault="00F3739A" w:rsidP="00F3739A">
            <w:pPr>
              <w:spacing w:line="240" w:lineRule="auto"/>
              <w:ind w:firstLine="0"/>
              <w:jc w:val="center"/>
              <w:rPr>
                <w:rFonts w:eastAsia="Times New Roman" w:cs="Times New Roman"/>
                <w:lang w:eastAsia="en-US"/>
              </w:rPr>
            </w:pPr>
          </w:p>
        </w:tc>
        <w:tc>
          <w:tcPr>
            <w:tcW w:w="520" w:type="pct"/>
            <w:gridSpan w:val="2"/>
            <w:tcBorders>
              <w:top w:val="single" w:sz="4" w:space="0" w:color="auto"/>
              <w:bottom w:val="single" w:sz="4" w:space="0" w:color="auto"/>
              <w:right w:val="single" w:sz="4" w:space="0" w:color="auto"/>
            </w:tcBorders>
          </w:tcPr>
          <w:p w14:paraId="558F6A2D" w14:textId="77777777" w:rsidR="00F3739A" w:rsidRPr="006010A6" w:rsidRDefault="00F3739A" w:rsidP="00F3739A">
            <w:pPr>
              <w:spacing w:line="240" w:lineRule="auto"/>
              <w:ind w:firstLine="0"/>
              <w:jc w:val="center"/>
              <w:rPr>
                <w:rFonts w:eastAsia="Times New Roman" w:cs="Times New Roman"/>
                <w:lang w:eastAsia="en-US"/>
              </w:rPr>
            </w:pPr>
            <w:r w:rsidRPr="006010A6">
              <w:rPr>
                <w:rFonts w:eastAsia="Times New Roman" w:cs="Times New Roman"/>
                <w:sz w:val="22"/>
                <w:lang w:eastAsia="en-US"/>
              </w:rPr>
              <w:t>EUR</w:t>
            </w:r>
          </w:p>
        </w:tc>
      </w:tr>
    </w:tbl>
    <w:p w14:paraId="6544BD55" w14:textId="77777777" w:rsidR="00510721" w:rsidRDefault="00510721" w:rsidP="0043751C">
      <w:pPr>
        <w:spacing w:after="200" w:line="276" w:lineRule="auto"/>
        <w:ind w:left="3828" w:firstLine="0"/>
        <w:jc w:val="left"/>
        <w:rPr>
          <w:rFonts w:cs="Times New Roman"/>
          <w:b/>
          <w:szCs w:val="24"/>
        </w:rPr>
      </w:pPr>
    </w:p>
    <w:p w14:paraId="702BB18A" w14:textId="040F97F1" w:rsidR="0043751C" w:rsidRPr="000F025E" w:rsidRDefault="0043751C" w:rsidP="0043751C">
      <w:pPr>
        <w:spacing w:after="200" w:line="276" w:lineRule="auto"/>
        <w:ind w:left="3828" w:firstLine="0"/>
        <w:jc w:val="left"/>
        <w:rPr>
          <w:rFonts w:cs="Times New Roman"/>
          <w:szCs w:val="24"/>
        </w:rPr>
      </w:pPr>
      <w:r w:rsidRPr="0049754E">
        <w:rPr>
          <w:rFonts w:cs="Times New Roman"/>
          <w:b/>
          <w:szCs w:val="24"/>
        </w:rPr>
        <w:t>Žiniaraščio Nr. 6.4</w:t>
      </w:r>
      <w:r w:rsidRPr="000F025E">
        <w:rPr>
          <w:rFonts w:cs="Times New Roman"/>
          <w:szCs w:val="24"/>
        </w:rPr>
        <w:t xml:space="preserve"> santrauka:</w:t>
      </w:r>
    </w:p>
    <w:p w14:paraId="5746DB90" w14:textId="77777777" w:rsidR="0043751C" w:rsidRPr="0049754E" w:rsidRDefault="0043751C" w:rsidP="0043751C">
      <w:pPr>
        <w:ind w:left="4111" w:right="3737" w:firstLine="0"/>
        <w:jc w:val="right"/>
        <w:rPr>
          <w:rFonts w:cs="Times New Roman"/>
          <w:szCs w:val="24"/>
        </w:rPr>
      </w:pPr>
      <w:r w:rsidRPr="0049754E">
        <w:rPr>
          <w:rFonts w:cs="Times New Roman"/>
          <w:szCs w:val="24"/>
        </w:rPr>
        <w:t>Puslapis</w:t>
      </w:r>
    </w:p>
    <w:p w14:paraId="52ABDFA0" w14:textId="5F490483" w:rsidR="0043751C" w:rsidRPr="0049754E" w:rsidRDefault="0043751C" w:rsidP="0043751C">
      <w:pPr>
        <w:ind w:left="4111" w:right="3737" w:firstLine="0"/>
        <w:jc w:val="right"/>
        <w:rPr>
          <w:rFonts w:cs="Times New Roman"/>
          <w:szCs w:val="24"/>
        </w:rPr>
      </w:pPr>
      <w:r w:rsidRPr="0049754E">
        <w:rPr>
          <w:rFonts w:cs="Times New Roman"/>
          <w:szCs w:val="24"/>
        </w:rPr>
        <w:t>14</w:t>
      </w:r>
      <w:r w:rsidR="006D2E1D">
        <w:rPr>
          <w:rFonts w:cs="Times New Roman"/>
          <w:szCs w:val="24"/>
        </w:rPr>
        <w:t>5</w:t>
      </w:r>
    </w:p>
    <w:p w14:paraId="26AEE833" w14:textId="7EE104B2" w:rsidR="0043751C" w:rsidRDefault="0043751C" w:rsidP="0043751C">
      <w:pPr>
        <w:ind w:left="4111" w:right="3737" w:firstLine="0"/>
        <w:jc w:val="right"/>
        <w:rPr>
          <w:rFonts w:cs="Times New Roman"/>
          <w:szCs w:val="24"/>
        </w:rPr>
      </w:pPr>
      <w:r w:rsidRPr="0049754E">
        <w:rPr>
          <w:rFonts w:cs="Times New Roman"/>
          <w:szCs w:val="24"/>
        </w:rPr>
        <w:t>14</w:t>
      </w:r>
      <w:r w:rsidR="006D2E1D">
        <w:rPr>
          <w:rFonts w:cs="Times New Roman"/>
          <w:szCs w:val="24"/>
        </w:rPr>
        <w:t>6</w:t>
      </w:r>
    </w:p>
    <w:p w14:paraId="7A61AD82" w14:textId="158384A0" w:rsidR="00E14EA5" w:rsidRDefault="00E14EA5" w:rsidP="0043751C">
      <w:pPr>
        <w:ind w:left="4111" w:right="3737" w:firstLine="0"/>
        <w:jc w:val="right"/>
        <w:rPr>
          <w:rFonts w:cs="Times New Roman"/>
          <w:szCs w:val="24"/>
        </w:rPr>
      </w:pPr>
      <w:r>
        <w:rPr>
          <w:rFonts w:cs="Times New Roman"/>
          <w:szCs w:val="24"/>
        </w:rPr>
        <w:t>14</w:t>
      </w:r>
      <w:r w:rsidR="006D2E1D">
        <w:rPr>
          <w:rFonts w:cs="Times New Roman"/>
          <w:szCs w:val="24"/>
        </w:rPr>
        <w:t>7</w:t>
      </w:r>
    </w:p>
    <w:p w14:paraId="1F0EB5A9" w14:textId="77777777" w:rsidR="0043751C" w:rsidRPr="000F025E" w:rsidRDefault="0043751C" w:rsidP="0043751C">
      <w:pPr>
        <w:ind w:left="3828" w:firstLine="0"/>
        <w:jc w:val="left"/>
        <w:rPr>
          <w:rFonts w:eastAsiaTheme="minorHAnsi" w:cs="Times New Roman"/>
          <w:szCs w:val="24"/>
          <w:lang w:eastAsia="en-US"/>
        </w:rPr>
      </w:pPr>
      <w:r w:rsidRPr="0049754E">
        <w:rPr>
          <w:rFonts w:eastAsiaTheme="minorHAnsi" w:cs="Times New Roman"/>
          <w:b/>
          <w:szCs w:val="24"/>
          <w:lang w:eastAsia="en-US"/>
        </w:rPr>
        <w:t xml:space="preserve">Į pagrindinę santrauką </w:t>
      </w:r>
      <w:r w:rsidRPr="000F025E">
        <w:rPr>
          <w:rFonts w:eastAsiaTheme="minorHAnsi" w:cs="Times New Roman"/>
          <w:szCs w:val="24"/>
          <w:lang w:eastAsia="en-US"/>
        </w:rPr>
        <w:t>______________________________ EUR</w:t>
      </w:r>
    </w:p>
    <w:p w14:paraId="55F1ED42" w14:textId="116C2FF8" w:rsidR="0043751C" w:rsidRDefault="0043751C" w:rsidP="0043751C">
      <w:pPr>
        <w:jc w:val="left"/>
        <w:rPr>
          <w:rFonts w:eastAsiaTheme="minorHAnsi" w:cs="Times New Roman"/>
          <w:lang w:eastAsia="en-US"/>
        </w:rPr>
      </w:pPr>
    </w:p>
    <w:p w14:paraId="6E7992C7" w14:textId="77777777" w:rsidR="001E2D2A" w:rsidRPr="006010A6" w:rsidRDefault="001E2D2A">
      <w:pPr>
        <w:spacing w:after="200" w:line="276" w:lineRule="auto"/>
        <w:ind w:firstLine="0"/>
        <w:jc w:val="left"/>
        <w:rPr>
          <w:rFonts w:cs="Times New Roman"/>
          <w:b/>
          <w:szCs w:val="20"/>
        </w:rPr>
      </w:pPr>
    </w:p>
    <w:p w14:paraId="72F0B9BB" w14:textId="1ADA1CCC" w:rsidR="007536D9" w:rsidRPr="001D2374" w:rsidRDefault="007536D9" w:rsidP="007536D9">
      <w:pPr>
        <w:ind w:firstLine="0"/>
        <w:jc w:val="center"/>
        <w:rPr>
          <w:b/>
          <w:szCs w:val="24"/>
        </w:rPr>
      </w:pPr>
      <w:r w:rsidRPr="001D2374">
        <w:rPr>
          <w:b/>
          <w:szCs w:val="24"/>
        </w:rPr>
        <w:t xml:space="preserve">VALSTYBINĖS REIKŠMĖS MAGISTRALINIO KELIO A1 </w:t>
      </w:r>
      <w:r w:rsidR="00DD7969">
        <w:rPr>
          <w:b/>
          <w:szCs w:val="24"/>
        </w:rPr>
        <w:t>V</w:t>
      </w:r>
      <w:r w:rsidRPr="001D2374">
        <w:rPr>
          <w:b/>
          <w:szCs w:val="24"/>
        </w:rPr>
        <w:t>ILNIUS–KAUNAS–KLAIPĖDA RUOŽO NUO 10,000 IKI 95,000 KM REKONSTRAVIMAS</w:t>
      </w:r>
    </w:p>
    <w:p w14:paraId="1812246F" w14:textId="77777777" w:rsidR="007536D9" w:rsidRPr="001D2374" w:rsidRDefault="007536D9" w:rsidP="007536D9">
      <w:pPr>
        <w:ind w:firstLine="0"/>
        <w:jc w:val="center"/>
        <w:rPr>
          <w:rFonts w:cs="Times New Roman"/>
          <w:b/>
          <w:szCs w:val="24"/>
        </w:rPr>
      </w:pPr>
      <w:r w:rsidRPr="001D2374">
        <w:rPr>
          <w:b/>
          <w:szCs w:val="24"/>
        </w:rPr>
        <w:t>(SAUGAUS EISMO PRIEMONIŲ ĮRENGIMAS).</w:t>
      </w:r>
    </w:p>
    <w:p w14:paraId="0B0C8693" w14:textId="77777777" w:rsidR="007536D9" w:rsidRPr="001D2374" w:rsidRDefault="007536D9" w:rsidP="007536D9">
      <w:pPr>
        <w:ind w:firstLine="0"/>
        <w:jc w:val="center"/>
        <w:rPr>
          <w:rFonts w:cs="Times New Roman"/>
          <w:b/>
          <w:szCs w:val="24"/>
        </w:rPr>
      </w:pPr>
    </w:p>
    <w:p w14:paraId="7A937D7B" w14:textId="77777777" w:rsidR="007536D9" w:rsidRPr="001D2374" w:rsidRDefault="007536D9" w:rsidP="007536D9">
      <w:pPr>
        <w:ind w:firstLine="0"/>
        <w:jc w:val="center"/>
        <w:rPr>
          <w:rFonts w:cs="Times New Roman"/>
          <w:b/>
          <w:szCs w:val="24"/>
        </w:rPr>
      </w:pPr>
    </w:p>
    <w:p w14:paraId="0741CDD9" w14:textId="77777777" w:rsidR="007536D9" w:rsidRPr="001D2374" w:rsidRDefault="007536D9" w:rsidP="007536D9">
      <w:pPr>
        <w:ind w:firstLine="0"/>
        <w:jc w:val="center"/>
        <w:rPr>
          <w:rFonts w:cs="Times New Roman"/>
          <w:b/>
          <w:szCs w:val="24"/>
        </w:rPr>
      </w:pPr>
      <w:r w:rsidRPr="001D2374">
        <w:rPr>
          <w:rFonts w:cs="Times New Roman"/>
          <w:b/>
          <w:szCs w:val="24"/>
        </w:rPr>
        <w:t>VI PIRKIMO DALIS</w:t>
      </w:r>
    </w:p>
    <w:p w14:paraId="0282C28C" w14:textId="77777777" w:rsidR="007536D9" w:rsidRPr="001D2374" w:rsidRDefault="007536D9" w:rsidP="007536D9">
      <w:pPr>
        <w:ind w:firstLine="0"/>
        <w:jc w:val="center"/>
        <w:rPr>
          <w:rFonts w:cs="Times New Roman"/>
          <w:b/>
          <w:sz w:val="28"/>
          <w:szCs w:val="28"/>
        </w:rPr>
      </w:pPr>
      <w:r w:rsidRPr="001D2374">
        <w:rPr>
          <w:b/>
          <w:sz w:val="28"/>
          <w:szCs w:val="28"/>
        </w:rPr>
        <w:t>Valstybinės reikšmės magistralinio kelio A1 Vilnius–Kaunas–Klaipėda ruožo nuo 10,000 iki 95,000 km greičio valdymo ir įspėjimo sistemų įrengimo darbai</w:t>
      </w:r>
    </w:p>
    <w:p w14:paraId="7801E35D" w14:textId="7F04FF0A" w:rsidR="0043751C" w:rsidRDefault="0043751C" w:rsidP="00510721">
      <w:pPr>
        <w:ind w:firstLine="0"/>
        <w:jc w:val="center"/>
        <w:rPr>
          <w:rFonts w:cs="Times New Roman"/>
          <w:b/>
          <w:szCs w:val="24"/>
        </w:rPr>
      </w:pPr>
    </w:p>
    <w:p w14:paraId="7DB912DF" w14:textId="77777777" w:rsidR="0043751C" w:rsidRPr="000F025E" w:rsidRDefault="0043751C" w:rsidP="00510721">
      <w:pPr>
        <w:ind w:firstLine="0"/>
        <w:jc w:val="center"/>
        <w:rPr>
          <w:rFonts w:cs="Times New Roman"/>
          <w:b/>
          <w:szCs w:val="24"/>
        </w:rPr>
      </w:pPr>
    </w:p>
    <w:p w14:paraId="7B7C63D6" w14:textId="3EE0502E" w:rsidR="0043751C" w:rsidRDefault="0043751C" w:rsidP="00510721">
      <w:pPr>
        <w:ind w:firstLine="0"/>
        <w:jc w:val="center"/>
        <w:rPr>
          <w:rFonts w:cs="Times New Roman"/>
          <w:b/>
          <w:szCs w:val="24"/>
        </w:rPr>
      </w:pPr>
    </w:p>
    <w:p w14:paraId="3E70DCC9" w14:textId="77777777" w:rsidR="0043751C" w:rsidRPr="000F025E" w:rsidRDefault="0043751C" w:rsidP="00510721">
      <w:pPr>
        <w:ind w:firstLine="0"/>
        <w:jc w:val="center"/>
        <w:rPr>
          <w:rFonts w:cs="Times New Roman"/>
          <w:b/>
          <w:szCs w:val="24"/>
        </w:rPr>
      </w:pPr>
    </w:p>
    <w:p w14:paraId="6E0F0F16" w14:textId="77777777" w:rsidR="0043751C" w:rsidRPr="000F025E" w:rsidRDefault="0043751C" w:rsidP="00510721">
      <w:pPr>
        <w:ind w:firstLine="0"/>
        <w:jc w:val="center"/>
        <w:rPr>
          <w:rFonts w:cs="Times New Roman"/>
          <w:b/>
          <w:szCs w:val="24"/>
        </w:rPr>
      </w:pPr>
    </w:p>
    <w:p w14:paraId="4F17795C" w14:textId="77777777" w:rsidR="001E2D2A" w:rsidRPr="006010A6" w:rsidRDefault="001E2D2A" w:rsidP="00510721">
      <w:pPr>
        <w:ind w:firstLine="0"/>
        <w:jc w:val="center"/>
        <w:rPr>
          <w:rFonts w:cs="Times New Roman"/>
          <w:b/>
          <w:szCs w:val="20"/>
        </w:rPr>
      </w:pPr>
    </w:p>
    <w:p w14:paraId="5297A00D" w14:textId="77777777" w:rsidR="001E2D2A" w:rsidRPr="006010A6" w:rsidRDefault="001E2D2A" w:rsidP="00510721">
      <w:pPr>
        <w:ind w:firstLine="0"/>
        <w:jc w:val="center"/>
        <w:rPr>
          <w:rFonts w:cs="Times New Roman"/>
          <w:b/>
          <w:color w:val="FF0000"/>
          <w:szCs w:val="20"/>
        </w:rPr>
      </w:pPr>
    </w:p>
    <w:p w14:paraId="1DE40690" w14:textId="77777777" w:rsidR="001E2D2A" w:rsidRPr="006010A6" w:rsidRDefault="001E2D2A" w:rsidP="00510721">
      <w:pPr>
        <w:ind w:firstLine="0"/>
        <w:jc w:val="center"/>
        <w:rPr>
          <w:rFonts w:cs="Times New Roman"/>
          <w:b/>
          <w:color w:val="FF0000"/>
          <w:szCs w:val="20"/>
        </w:rPr>
      </w:pPr>
    </w:p>
    <w:p w14:paraId="4FDC951C" w14:textId="77777777" w:rsidR="001E2D2A" w:rsidRPr="006010A6" w:rsidRDefault="001E2D2A" w:rsidP="00510721">
      <w:pPr>
        <w:ind w:firstLine="0"/>
        <w:jc w:val="center"/>
        <w:rPr>
          <w:rFonts w:cs="Times New Roman"/>
          <w:b/>
          <w:color w:val="FF0000"/>
          <w:szCs w:val="20"/>
        </w:rPr>
      </w:pPr>
    </w:p>
    <w:p w14:paraId="2646B46E" w14:textId="77777777" w:rsidR="0043751C" w:rsidRDefault="001E2D2A" w:rsidP="004B331D">
      <w:pPr>
        <w:pStyle w:val="Antrat1"/>
      </w:pPr>
      <w:bookmarkStart w:id="74" w:name="_Toc534806808"/>
      <w:r w:rsidRPr="006010A6">
        <w:t>ŽINIARAŠTIS NR. 6.5</w:t>
      </w:r>
      <w:bookmarkEnd w:id="74"/>
      <w:r w:rsidRPr="006010A6">
        <w:t xml:space="preserve"> </w:t>
      </w:r>
    </w:p>
    <w:p w14:paraId="7BD4F4D0" w14:textId="77777777" w:rsidR="0043751C" w:rsidRDefault="001E2D2A" w:rsidP="004B331D">
      <w:pPr>
        <w:pStyle w:val="Antrat1"/>
      </w:pPr>
      <w:bookmarkStart w:id="75" w:name="_Toc534806809"/>
      <w:r w:rsidRPr="006010A6">
        <w:t>ELEKTROTECHNIKOS: APŠVIETIMO IR GVIS PRIJUNGIMAS PRIE</w:t>
      </w:r>
      <w:bookmarkEnd w:id="75"/>
      <w:r w:rsidRPr="006010A6">
        <w:t xml:space="preserve"> </w:t>
      </w:r>
    </w:p>
    <w:p w14:paraId="5C5121FF" w14:textId="660C2ADB" w:rsidR="001E2D2A" w:rsidRPr="006010A6" w:rsidRDefault="001E2D2A" w:rsidP="004B331D">
      <w:pPr>
        <w:pStyle w:val="Antrat1"/>
      </w:pPr>
      <w:bookmarkStart w:id="76" w:name="_Toc534806810"/>
      <w:r w:rsidRPr="006010A6">
        <w:t>APSKAITŲ SPINTŲ (KAUNO R. SAV.)</w:t>
      </w:r>
      <w:bookmarkEnd w:id="76"/>
    </w:p>
    <w:p w14:paraId="2F9210C6" w14:textId="77777777" w:rsidR="001E2D2A" w:rsidRPr="006010A6" w:rsidRDefault="001E2D2A" w:rsidP="001E2D2A">
      <w:pPr>
        <w:jc w:val="center"/>
        <w:rPr>
          <w:rFonts w:cs="Times New Roman"/>
          <w:b/>
          <w:szCs w:val="20"/>
        </w:rPr>
      </w:pPr>
    </w:p>
    <w:p w14:paraId="119A4D4E" w14:textId="77777777" w:rsidR="001E2D2A" w:rsidRPr="006010A6" w:rsidRDefault="001E2D2A" w:rsidP="001E2D2A">
      <w:pPr>
        <w:jc w:val="center"/>
        <w:rPr>
          <w:rFonts w:cs="Times New Roman"/>
          <w:b/>
          <w:szCs w:val="20"/>
        </w:rPr>
      </w:pPr>
    </w:p>
    <w:p w14:paraId="679466DA" w14:textId="77777777" w:rsidR="001E2D2A" w:rsidRPr="006010A6" w:rsidRDefault="001E2D2A" w:rsidP="001E2D2A">
      <w:pPr>
        <w:jc w:val="center"/>
        <w:rPr>
          <w:rFonts w:cs="Times New Roman"/>
          <w:b/>
          <w:szCs w:val="20"/>
        </w:rPr>
      </w:pPr>
    </w:p>
    <w:p w14:paraId="433A97E8" w14:textId="77777777" w:rsidR="001E2D2A" w:rsidRPr="006010A6" w:rsidRDefault="001E2D2A" w:rsidP="001E2D2A">
      <w:pPr>
        <w:jc w:val="center"/>
        <w:rPr>
          <w:rFonts w:cs="Times New Roman"/>
          <w:b/>
          <w:szCs w:val="20"/>
        </w:rPr>
      </w:pPr>
    </w:p>
    <w:p w14:paraId="3DF786D5" w14:textId="77777777" w:rsidR="001E2D2A" w:rsidRPr="006010A6" w:rsidRDefault="001E2D2A" w:rsidP="004B331D">
      <w:pPr>
        <w:pStyle w:val="Antrat1"/>
      </w:pPr>
    </w:p>
    <w:p w14:paraId="5BFC7FF4" w14:textId="77777777" w:rsidR="001E2D2A" w:rsidRPr="006010A6" w:rsidRDefault="001E2D2A" w:rsidP="001E2D2A">
      <w:pPr>
        <w:pStyle w:val="Antrat2"/>
      </w:pPr>
    </w:p>
    <w:p w14:paraId="00C5A709" w14:textId="2D753C25" w:rsidR="001E2D2A" w:rsidRDefault="001E2D2A" w:rsidP="001E2D2A">
      <w:pPr>
        <w:rPr>
          <w:rFonts w:cs="Times New Roman"/>
        </w:rPr>
      </w:pPr>
    </w:p>
    <w:p w14:paraId="05911D94" w14:textId="4D8678C5" w:rsidR="00510721" w:rsidRDefault="00510721" w:rsidP="001E2D2A">
      <w:pPr>
        <w:rPr>
          <w:rFonts w:cs="Times New Roman"/>
        </w:rPr>
      </w:pPr>
    </w:p>
    <w:p w14:paraId="3AD4050B" w14:textId="72D24AEA" w:rsidR="00F84744" w:rsidRDefault="00F84744" w:rsidP="001E2D2A">
      <w:pPr>
        <w:rPr>
          <w:rFonts w:cs="Times New Roman"/>
        </w:rPr>
      </w:pPr>
    </w:p>
    <w:p w14:paraId="0890DDA2" w14:textId="77777777" w:rsidR="00F84744" w:rsidRPr="006010A6" w:rsidRDefault="00F84744" w:rsidP="001E2D2A">
      <w:pPr>
        <w:rPr>
          <w:rFonts w:cs="Times New Roman"/>
        </w:rPr>
      </w:pPr>
    </w:p>
    <w:p w14:paraId="33F102F0" w14:textId="516461C3" w:rsidR="0043751C" w:rsidRPr="00AA07EE" w:rsidRDefault="0043751C" w:rsidP="0043751C">
      <w:pPr>
        <w:jc w:val="center"/>
        <w:rPr>
          <w:rFonts w:cs="Times New Roman"/>
          <w:b/>
        </w:rPr>
      </w:pPr>
      <w:r>
        <w:rPr>
          <w:rFonts w:cs="Times New Roman"/>
          <w:b/>
        </w:rPr>
        <w:t>Žiniaraštis Nr. 6.5</w:t>
      </w:r>
      <w:r w:rsidR="008E5A15">
        <w:rPr>
          <w:rFonts w:cs="Times New Roman"/>
          <w:b/>
        </w:rPr>
        <w:t>, be PVM</w:t>
      </w:r>
    </w:p>
    <w:tbl>
      <w:tblPr>
        <w:tblW w:w="4733" w:type="pct"/>
        <w:jc w:val="center"/>
        <w:tblLayout w:type="fixed"/>
        <w:tblLook w:val="04A0" w:firstRow="1" w:lastRow="0" w:firstColumn="1" w:lastColumn="0" w:noHBand="0" w:noVBand="1"/>
      </w:tblPr>
      <w:tblGrid>
        <w:gridCol w:w="1086"/>
        <w:gridCol w:w="3628"/>
        <w:gridCol w:w="939"/>
        <w:gridCol w:w="1318"/>
        <w:gridCol w:w="1282"/>
        <w:gridCol w:w="881"/>
        <w:gridCol w:w="833"/>
      </w:tblGrid>
      <w:tr w:rsidR="001E2D2A" w:rsidRPr="006010A6" w14:paraId="057E29B4" w14:textId="77777777" w:rsidTr="006828B4">
        <w:trPr>
          <w:trHeight w:val="600"/>
          <w:jc w:val="center"/>
        </w:trPr>
        <w:tc>
          <w:tcPr>
            <w:tcW w:w="54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D283E85" w14:textId="10B35C44" w:rsidR="001E2D2A" w:rsidRPr="006010A6" w:rsidRDefault="0043751C" w:rsidP="006828B4">
            <w:pPr>
              <w:spacing w:line="240" w:lineRule="auto"/>
              <w:ind w:firstLine="0"/>
              <w:jc w:val="center"/>
              <w:rPr>
                <w:rFonts w:eastAsia="Times New Roman" w:cs="Times New Roman"/>
                <w:b/>
                <w:lang w:eastAsia="en-US"/>
              </w:rPr>
            </w:pPr>
            <w:r>
              <w:rPr>
                <w:rFonts w:eastAsia="Times New Roman" w:cs="Times New Roman"/>
                <w:b/>
                <w:sz w:val="22"/>
                <w:lang w:eastAsia="en-US"/>
              </w:rPr>
              <w:t xml:space="preserve">Eil. </w:t>
            </w:r>
            <w:r w:rsidR="001E2D2A" w:rsidRPr="006010A6">
              <w:rPr>
                <w:rFonts w:eastAsia="Times New Roman" w:cs="Times New Roman"/>
                <w:b/>
                <w:sz w:val="22"/>
                <w:lang w:eastAsia="en-US"/>
              </w:rPr>
              <w:t>Nr.</w:t>
            </w:r>
          </w:p>
        </w:tc>
        <w:tc>
          <w:tcPr>
            <w:tcW w:w="182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F35F8B" w14:textId="77777777" w:rsidR="001E2D2A" w:rsidRPr="006010A6" w:rsidRDefault="001E2D2A" w:rsidP="006828B4">
            <w:pPr>
              <w:spacing w:line="240" w:lineRule="auto"/>
              <w:ind w:firstLine="0"/>
              <w:jc w:val="center"/>
              <w:rPr>
                <w:rFonts w:eastAsia="Times New Roman" w:cs="Times New Roman"/>
                <w:b/>
                <w:lang w:eastAsia="en-US"/>
              </w:rPr>
            </w:pPr>
            <w:r w:rsidRPr="006010A6">
              <w:rPr>
                <w:rFonts w:eastAsia="Times New Roman" w:cs="Times New Roman"/>
                <w:b/>
                <w:sz w:val="22"/>
                <w:lang w:eastAsia="en-US"/>
              </w:rPr>
              <w:t>Darbų pavadinimas</w:t>
            </w:r>
          </w:p>
        </w:tc>
        <w:tc>
          <w:tcPr>
            <w:tcW w:w="471" w:type="pct"/>
            <w:tcBorders>
              <w:top w:val="single" w:sz="4" w:space="0" w:color="auto"/>
              <w:left w:val="nil"/>
              <w:bottom w:val="single" w:sz="4" w:space="0" w:color="auto"/>
              <w:right w:val="single" w:sz="4" w:space="0" w:color="auto"/>
            </w:tcBorders>
            <w:shd w:val="clear" w:color="auto" w:fill="auto"/>
            <w:noWrap/>
            <w:vAlign w:val="center"/>
            <w:hideMark/>
          </w:tcPr>
          <w:p w14:paraId="12A50847" w14:textId="77777777" w:rsidR="001E2D2A" w:rsidRPr="006010A6" w:rsidRDefault="001E2D2A" w:rsidP="006828B4">
            <w:pPr>
              <w:spacing w:line="240" w:lineRule="auto"/>
              <w:ind w:firstLine="0"/>
              <w:jc w:val="center"/>
              <w:rPr>
                <w:rFonts w:eastAsia="Times New Roman" w:cs="Times New Roman"/>
                <w:b/>
                <w:lang w:eastAsia="en-US"/>
              </w:rPr>
            </w:pPr>
            <w:r w:rsidRPr="006010A6">
              <w:rPr>
                <w:rFonts w:eastAsia="Times New Roman" w:cs="Times New Roman"/>
                <w:b/>
                <w:sz w:val="22"/>
                <w:lang w:eastAsia="en-US"/>
              </w:rPr>
              <w:t>Vnt.</w:t>
            </w:r>
          </w:p>
        </w:tc>
        <w:tc>
          <w:tcPr>
            <w:tcW w:w="661" w:type="pct"/>
            <w:tcBorders>
              <w:top w:val="single" w:sz="4" w:space="0" w:color="auto"/>
              <w:left w:val="nil"/>
              <w:bottom w:val="single" w:sz="4" w:space="0" w:color="auto"/>
              <w:right w:val="single" w:sz="4" w:space="0" w:color="auto"/>
            </w:tcBorders>
            <w:shd w:val="clear" w:color="auto" w:fill="auto"/>
            <w:noWrap/>
            <w:vAlign w:val="center"/>
            <w:hideMark/>
          </w:tcPr>
          <w:p w14:paraId="603B48C8" w14:textId="77777777" w:rsidR="001E2D2A" w:rsidRPr="006010A6" w:rsidRDefault="001E2D2A" w:rsidP="006828B4">
            <w:pPr>
              <w:spacing w:line="240" w:lineRule="auto"/>
              <w:ind w:firstLine="0"/>
              <w:jc w:val="center"/>
              <w:rPr>
                <w:rFonts w:eastAsia="Times New Roman" w:cs="Times New Roman"/>
                <w:b/>
                <w:lang w:eastAsia="en-US"/>
              </w:rPr>
            </w:pPr>
            <w:r w:rsidRPr="006010A6">
              <w:rPr>
                <w:rFonts w:eastAsia="Times New Roman" w:cs="Times New Roman"/>
                <w:b/>
                <w:sz w:val="22"/>
                <w:lang w:eastAsia="en-US"/>
              </w:rPr>
              <w:t>Kiekis</w:t>
            </w:r>
          </w:p>
        </w:tc>
        <w:tc>
          <w:tcPr>
            <w:tcW w:w="643" w:type="pct"/>
            <w:tcBorders>
              <w:top w:val="single" w:sz="4" w:space="0" w:color="auto"/>
              <w:left w:val="nil"/>
              <w:bottom w:val="single" w:sz="4" w:space="0" w:color="auto"/>
              <w:right w:val="single" w:sz="4" w:space="0" w:color="auto"/>
            </w:tcBorders>
            <w:shd w:val="clear" w:color="auto" w:fill="auto"/>
            <w:noWrap/>
            <w:vAlign w:val="center"/>
            <w:hideMark/>
          </w:tcPr>
          <w:p w14:paraId="5D641B50" w14:textId="77777777" w:rsidR="001E2D2A" w:rsidRPr="006010A6" w:rsidRDefault="001E2D2A" w:rsidP="006828B4">
            <w:pPr>
              <w:spacing w:line="240" w:lineRule="auto"/>
              <w:ind w:firstLine="0"/>
              <w:jc w:val="center"/>
              <w:rPr>
                <w:rFonts w:eastAsia="Times New Roman" w:cs="Times New Roman"/>
                <w:b/>
                <w:lang w:eastAsia="en-US"/>
              </w:rPr>
            </w:pPr>
            <w:r w:rsidRPr="006010A6">
              <w:rPr>
                <w:rFonts w:eastAsia="Times New Roman" w:cs="Times New Roman"/>
                <w:b/>
                <w:sz w:val="22"/>
                <w:lang w:eastAsia="en-US"/>
              </w:rPr>
              <w:t>Vieneto kaina, EUR</w:t>
            </w:r>
          </w:p>
        </w:tc>
        <w:tc>
          <w:tcPr>
            <w:tcW w:w="860" w:type="pct"/>
            <w:gridSpan w:val="2"/>
            <w:tcBorders>
              <w:top w:val="single" w:sz="4" w:space="0" w:color="auto"/>
              <w:left w:val="nil"/>
              <w:bottom w:val="single" w:sz="4" w:space="0" w:color="auto"/>
              <w:right w:val="single" w:sz="4" w:space="0" w:color="auto"/>
            </w:tcBorders>
            <w:vAlign w:val="center"/>
          </w:tcPr>
          <w:p w14:paraId="6478B329" w14:textId="77777777" w:rsidR="001E2D2A" w:rsidRPr="006010A6" w:rsidRDefault="001E2D2A" w:rsidP="006828B4">
            <w:pPr>
              <w:spacing w:line="240" w:lineRule="auto"/>
              <w:ind w:firstLine="0"/>
              <w:jc w:val="center"/>
              <w:rPr>
                <w:rFonts w:eastAsia="Times New Roman" w:cs="Times New Roman"/>
                <w:b/>
                <w:lang w:eastAsia="en-US"/>
              </w:rPr>
            </w:pPr>
            <w:r w:rsidRPr="006010A6">
              <w:rPr>
                <w:rFonts w:eastAsia="Times New Roman" w:cs="Times New Roman"/>
                <w:b/>
                <w:sz w:val="22"/>
                <w:lang w:eastAsia="en-US"/>
              </w:rPr>
              <w:t>Bendra suma, EUR</w:t>
            </w:r>
          </w:p>
        </w:tc>
      </w:tr>
      <w:tr w:rsidR="001E2D2A" w:rsidRPr="006010A6" w14:paraId="6875A4A8" w14:textId="77777777" w:rsidTr="006828B4">
        <w:trPr>
          <w:trHeight w:val="300"/>
          <w:jc w:val="center"/>
        </w:trPr>
        <w:tc>
          <w:tcPr>
            <w:tcW w:w="545" w:type="pct"/>
            <w:tcBorders>
              <w:top w:val="nil"/>
              <w:left w:val="single" w:sz="4" w:space="0" w:color="auto"/>
              <w:bottom w:val="single" w:sz="4" w:space="0" w:color="auto"/>
              <w:right w:val="single" w:sz="4" w:space="0" w:color="auto"/>
            </w:tcBorders>
            <w:shd w:val="clear" w:color="auto" w:fill="auto"/>
            <w:noWrap/>
            <w:vAlign w:val="center"/>
          </w:tcPr>
          <w:p w14:paraId="541290E4" w14:textId="77777777" w:rsidR="001E2D2A" w:rsidRPr="006010A6" w:rsidRDefault="001E2D2A" w:rsidP="001E2D2A">
            <w:pPr>
              <w:pStyle w:val="Betarp"/>
              <w:jc w:val="center"/>
              <w:rPr>
                <w:rFonts w:eastAsia="Times New Roman"/>
                <w:lang w:eastAsia="en-US"/>
              </w:rPr>
            </w:pPr>
            <w:r w:rsidRPr="006010A6">
              <w:rPr>
                <w:rFonts w:eastAsia="Times New Roman"/>
                <w:lang w:eastAsia="en-US"/>
              </w:rPr>
              <w:t>6.5.1</w:t>
            </w:r>
          </w:p>
        </w:tc>
        <w:tc>
          <w:tcPr>
            <w:tcW w:w="182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74D6500" w14:textId="77777777" w:rsidR="001E2D2A" w:rsidRPr="006010A6" w:rsidRDefault="001E2D2A" w:rsidP="001E2D2A">
            <w:pPr>
              <w:pStyle w:val="Betarp"/>
              <w:rPr>
                <w:rFonts w:eastAsia="Times New Roman"/>
              </w:rPr>
            </w:pPr>
            <w:r w:rsidRPr="006010A6">
              <w:t>Laidų ir kabelių gyslų markiravimas</w:t>
            </w:r>
          </w:p>
        </w:tc>
        <w:tc>
          <w:tcPr>
            <w:tcW w:w="471" w:type="pct"/>
            <w:tcBorders>
              <w:top w:val="nil"/>
              <w:left w:val="nil"/>
              <w:bottom w:val="single" w:sz="4" w:space="0" w:color="auto"/>
              <w:right w:val="single" w:sz="4" w:space="0" w:color="auto"/>
            </w:tcBorders>
            <w:shd w:val="clear" w:color="auto" w:fill="auto"/>
            <w:noWrap/>
            <w:vAlign w:val="center"/>
          </w:tcPr>
          <w:p w14:paraId="1F28999A" w14:textId="77777777" w:rsidR="001E2D2A" w:rsidRPr="006010A6" w:rsidRDefault="001E2D2A" w:rsidP="001E2D2A">
            <w:pPr>
              <w:pStyle w:val="Betarp"/>
              <w:jc w:val="center"/>
            </w:pPr>
            <w:r w:rsidRPr="006010A6">
              <w:t>vnt</w:t>
            </w:r>
          </w:p>
        </w:tc>
        <w:tc>
          <w:tcPr>
            <w:tcW w:w="661" w:type="pct"/>
            <w:tcBorders>
              <w:top w:val="single" w:sz="4" w:space="0" w:color="auto"/>
              <w:left w:val="nil"/>
              <w:bottom w:val="single" w:sz="4" w:space="0" w:color="auto"/>
              <w:right w:val="single" w:sz="4" w:space="0" w:color="auto"/>
            </w:tcBorders>
            <w:shd w:val="clear" w:color="auto" w:fill="auto"/>
            <w:noWrap/>
            <w:vAlign w:val="center"/>
          </w:tcPr>
          <w:p w14:paraId="7399724C" w14:textId="77777777" w:rsidR="001E2D2A" w:rsidRPr="006010A6" w:rsidRDefault="001E2D2A" w:rsidP="001E2D2A">
            <w:pPr>
              <w:pStyle w:val="Betarp"/>
              <w:jc w:val="center"/>
            </w:pPr>
            <w:r w:rsidRPr="006010A6">
              <w:t>20</w:t>
            </w:r>
          </w:p>
        </w:tc>
        <w:tc>
          <w:tcPr>
            <w:tcW w:w="643" w:type="pct"/>
            <w:tcBorders>
              <w:top w:val="single" w:sz="4" w:space="0" w:color="auto"/>
              <w:left w:val="nil"/>
              <w:bottom w:val="single" w:sz="4" w:space="0" w:color="auto"/>
              <w:right w:val="single" w:sz="4" w:space="0" w:color="auto"/>
            </w:tcBorders>
            <w:shd w:val="clear" w:color="auto" w:fill="auto"/>
            <w:noWrap/>
            <w:vAlign w:val="center"/>
          </w:tcPr>
          <w:p w14:paraId="60C2C724" w14:textId="77777777" w:rsidR="001E2D2A" w:rsidRPr="006010A6" w:rsidRDefault="001E2D2A" w:rsidP="001E2D2A">
            <w:pPr>
              <w:pStyle w:val="Betarp"/>
              <w:rPr>
                <w:rFonts w:eastAsia="Times New Roman"/>
                <w:lang w:eastAsia="en-US"/>
              </w:rPr>
            </w:pPr>
          </w:p>
        </w:tc>
        <w:tc>
          <w:tcPr>
            <w:tcW w:w="860" w:type="pct"/>
            <w:gridSpan w:val="2"/>
            <w:tcBorders>
              <w:top w:val="single" w:sz="4" w:space="0" w:color="auto"/>
              <w:left w:val="nil"/>
              <w:bottom w:val="single" w:sz="4" w:space="0" w:color="auto"/>
              <w:right w:val="single" w:sz="4" w:space="0" w:color="auto"/>
            </w:tcBorders>
          </w:tcPr>
          <w:p w14:paraId="2B5EA1E5" w14:textId="77777777" w:rsidR="001E2D2A" w:rsidRPr="006010A6" w:rsidRDefault="001E2D2A" w:rsidP="001E2D2A">
            <w:pPr>
              <w:pStyle w:val="Betarp"/>
              <w:rPr>
                <w:rFonts w:eastAsia="Times New Roman"/>
                <w:lang w:eastAsia="en-US"/>
              </w:rPr>
            </w:pPr>
          </w:p>
        </w:tc>
      </w:tr>
      <w:tr w:rsidR="001E2D2A" w:rsidRPr="006010A6" w14:paraId="54B00886" w14:textId="77777777" w:rsidTr="006828B4">
        <w:trPr>
          <w:trHeight w:val="300"/>
          <w:jc w:val="center"/>
        </w:trPr>
        <w:tc>
          <w:tcPr>
            <w:tcW w:w="545" w:type="pct"/>
            <w:tcBorders>
              <w:top w:val="nil"/>
              <w:left w:val="single" w:sz="4" w:space="0" w:color="auto"/>
              <w:bottom w:val="single" w:sz="4" w:space="0" w:color="auto"/>
              <w:right w:val="single" w:sz="4" w:space="0" w:color="auto"/>
            </w:tcBorders>
            <w:shd w:val="clear" w:color="auto" w:fill="auto"/>
            <w:noWrap/>
            <w:vAlign w:val="center"/>
          </w:tcPr>
          <w:p w14:paraId="043AB267" w14:textId="77777777" w:rsidR="001E2D2A" w:rsidRPr="006010A6" w:rsidRDefault="001E2D2A" w:rsidP="001E2D2A">
            <w:pPr>
              <w:pStyle w:val="Betarp"/>
              <w:jc w:val="center"/>
              <w:rPr>
                <w:rFonts w:eastAsia="Times New Roman"/>
                <w:lang w:eastAsia="en-US"/>
              </w:rPr>
            </w:pPr>
            <w:r w:rsidRPr="006010A6">
              <w:rPr>
                <w:rFonts w:eastAsia="Times New Roman"/>
                <w:lang w:eastAsia="en-US"/>
              </w:rPr>
              <w:t>6.5.2</w:t>
            </w:r>
          </w:p>
        </w:tc>
        <w:tc>
          <w:tcPr>
            <w:tcW w:w="1820" w:type="pct"/>
            <w:tcBorders>
              <w:top w:val="single" w:sz="4" w:space="0" w:color="auto"/>
              <w:left w:val="single" w:sz="4" w:space="0" w:color="auto"/>
              <w:bottom w:val="single" w:sz="4" w:space="0" w:color="auto"/>
              <w:right w:val="single" w:sz="4" w:space="0" w:color="000000"/>
            </w:tcBorders>
            <w:shd w:val="clear" w:color="auto" w:fill="auto"/>
            <w:noWrap/>
            <w:vAlign w:val="center"/>
          </w:tcPr>
          <w:p w14:paraId="5ADAC613" w14:textId="77777777" w:rsidR="001E2D2A" w:rsidRPr="006010A6" w:rsidRDefault="001E2D2A" w:rsidP="001E2D2A">
            <w:pPr>
              <w:pStyle w:val="Betarp"/>
            </w:pPr>
            <w:r w:rsidRPr="006010A6">
              <w:t>Laidų ir kabelių vienvielių iki 120 mm2 skersp. gyslų su antgaliais prijungimas prie aparatų gnybtų</w:t>
            </w:r>
          </w:p>
        </w:tc>
        <w:tc>
          <w:tcPr>
            <w:tcW w:w="471" w:type="pct"/>
            <w:tcBorders>
              <w:top w:val="nil"/>
              <w:left w:val="nil"/>
              <w:bottom w:val="single" w:sz="4" w:space="0" w:color="auto"/>
              <w:right w:val="single" w:sz="4" w:space="0" w:color="auto"/>
            </w:tcBorders>
            <w:shd w:val="clear" w:color="auto" w:fill="auto"/>
            <w:noWrap/>
            <w:vAlign w:val="center"/>
          </w:tcPr>
          <w:p w14:paraId="15EDAAA3" w14:textId="77777777" w:rsidR="001E2D2A" w:rsidRPr="006010A6" w:rsidRDefault="001E2D2A" w:rsidP="001E2D2A">
            <w:pPr>
              <w:pStyle w:val="Betarp"/>
              <w:jc w:val="center"/>
            </w:pPr>
            <w:r w:rsidRPr="006010A6">
              <w:t>vnt</w:t>
            </w:r>
          </w:p>
        </w:tc>
        <w:tc>
          <w:tcPr>
            <w:tcW w:w="661" w:type="pct"/>
            <w:tcBorders>
              <w:top w:val="single" w:sz="4" w:space="0" w:color="auto"/>
              <w:left w:val="nil"/>
              <w:bottom w:val="single" w:sz="4" w:space="0" w:color="auto"/>
              <w:right w:val="single" w:sz="4" w:space="0" w:color="000000"/>
            </w:tcBorders>
            <w:shd w:val="clear" w:color="auto" w:fill="auto"/>
            <w:vAlign w:val="center"/>
          </w:tcPr>
          <w:p w14:paraId="59B7D99F" w14:textId="77777777" w:rsidR="001E2D2A" w:rsidRPr="006010A6" w:rsidRDefault="001E2D2A" w:rsidP="001E2D2A">
            <w:pPr>
              <w:pStyle w:val="Betarp"/>
              <w:jc w:val="center"/>
            </w:pPr>
            <w:r w:rsidRPr="006010A6">
              <w:t>80</w:t>
            </w:r>
          </w:p>
        </w:tc>
        <w:tc>
          <w:tcPr>
            <w:tcW w:w="643" w:type="pct"/>
            <w:tcBorders>
              <w:top w:val="nil"/>
              <w:left w:val="nil"/>
              <w:bottom w:val="single" w:sz="4" w:space="0" w:color="auto"/>
              <w:right w:val="single" w:sz="4" w:space="0" w:color="auto"/>
            </w:tcBorders>
            <w:shd w:val="clear" w:color="auto" w:fill="auto"/>
            <w:noWrap/>
            <w:vAlign w:val="center"/>
          </w:tcPr>
          <w:p w14:paraId="7D24A19E" w14:textId="77777777" w:rsidR="001E2D2A" w:rsidRPr="006010A6" w:rsidRDefault="001E2D2A" w:rsidP="001E2D2A">
            <w:pPr>
              <w:pStyle w:val="Betarp"/>
              <w:rPr>
                <w:rFonts w:eastAsia="Times New Roman"/>
                <w:color w:val="FF0000"/>
                <w:lang w:eastAsia="en-US"/>
              </w:rPr>
            </w:pPr>
          </w:p>
        </w:tc>
        <w:tc>
          <w:tcPr>
            <w:tcW w:w="860" w:type="pct"/>
            <w:gridSpan w:val="2"/>
            <w:tcBorders>
              <w:top w:val="nil"/>
              <w:left w:val="nil"/>
              <w:bottom w:val="single" w:sz="4" w:space="0" w:color="auto"/>
              <w:right w:val="single" w:sz="4" w:space="0" w:color="auto"/>
            </w:tcBorders>
          </w:tcPr>
          <w:p w14:paraId="01592A15" w14:textId="77777777" w:rsidR="001E2D2A" w:rsidRPr="006010A6" w:rsidRDefault="001E2D2A" w:rsidP="001E2D2A">
            <w:pPr>
              <w:pStyle w:val="Betarp"/>
              <w:rPr>
                <w:rFonts w:eastAsia="Times New Roman"/>
                <w:color w:val="FF0000"/>
                <w:lang w:eastAsia="en-US"/>
              </w:rPr>
            </w:pPr>
          </w:p>
        </w:tc>
      </w:tr>
      <w:tr w:rsidR="001E2D2A" w:rsidRPr="006010A6" w14:paraId="0C6A5A50" w14:textId="77777777" w:rsidTr="006828B4">
        <w:trPr>
          <w:trHeight w:val="300"/>
          <w:jc w:val="center"/>
        </w:trPr>
        <w:tc>
          <w:tcPr>
            <w:tcW w:w="545" w:type="pct"/>
            <w:tcBorders>
              <w:top w:val="nil"/>
              <w:left w:val="single" w:sz="4" w:space="0" w:color="auto"/>
              <w:bottom w:val="single" w:sz="4" w:space="0" w:color="auto"/>
              <w:right w:val="single" w:sz="4" w:space="0" w:color="auto"/>
            </w:tcBorders>
            <w:shd w:val="clear" w:color="auto" w:fill="auto"/>
            <w:noWrap/>
            <w:vAlign w:val="center"/>
          </w:tcPr>
          <w:p w14:paraId="0043CC8F" w14:textId="77777777" w:rsidR="001E2D2A" w:rsidRPr="006010A6" w:rsidRDefault="001E2D2A" w:rsidP="001E2D2A">
            <w:pPr>
              <w:pStyle w:val="Betarp"/>
              <w:jc w:val="center"/>
              <w:rPr>
                <w:rFonts w:eastAsia="Times New Roman"/>
                <w:lang w:eastAsia="en-US"/>
              </w:rPr>
            </w:pPr>
            <w:r w:rsidRPr="006010A6">
              <w:rPr>
                <w:rFonts w:eastAsia="Times New Roman"/>
                <w:lang w:eastAsia="en-US"/>
              </w:rPr>
              <w:t>6.5.3</w:t>
            </w:r>
          </w:p>
        </w:tc>
        <w:tc>
          <w:tcPr>
            <w:tcW w:w="1820" w:type="pct"/>
            <w:tcBorders>
              <w:top w:val="single" w:sz="4" w:space="0" w:color="auto"/>
              <w:left w:val="single" w:sz="4" w:space="0" w:color="auto"/>
              <w:bottom w:val="single" w:sz="4" w:space="0" w:color="auto"/>
              <w:right w:val="single" w:sz="4" w:space="0" w:color="000000"/>
            </w:tcBorders>
            <w:shd w:val="clear" w:color="auto" w:fill="auto"/>
            <w:noWrap/>
            <w:vAlign w:val="center"/>
          </w:tcPr>
          <w:p w14:paraId="440B3AA7" w14:textId="77777777" w:rsidR="001E2D2A" w:rsidRPr="006010A6" w:rsidRDefault="001E2D2A" w:rsidP="001E2D2A">
            <w:pPr>
              <w:pStyle w:val="Betarp"/>
            </w:pPr>
            <w:r w:rsidRPr="006010A6">
              <w:t>Skirstomojo skydo SKS montavimas ant pamato</w:t>
            </w:r>
          </w:p>
        </w:tc>
        <w:tc>
          <w:tcPr>
            <w:tcW w:w="471" w:type="pct"/>
            <w:tcBorders>
              <w:top w:val="nil"/>
              <w:left w:val="nil"/>
              <w:bottom w:val="single" w:sz="4" w:space="0" w:color="auto"/>
              <w:right w:val="single" w:sz="4" w:space="0" w:color="auto"/>
            </w:tcBorders>
            <w:shd w:val="clear" w:color="auto" w:fill="auto"/>
            <w:noWrap/>
            <w:vAlign w:val="center"/>
          </w:tcPr>
          <w:p w14:paraId="7DD5F50D" w14:textId="77777777" w:rsidR="001E2D2A" w:rsidRPr="006010A6" w:rsidRDefault="001E2D2A" w:rsidP="001E2D2A">
            <w:pPr>
              <w:pStyle w:val="Betarp"/>
              <w:jc w:val="center"/>
            </w:pPr>
            <w:r w:rsidRPr="006010A6">
              <w:t>kompl.</w:t>
            </w:r>
          </w:p>
        </w:tc>
        <w:tc>
          <w:tcPr>
            <w:tcW w:w="661" w:type="pct"/>
            <w:tcBorders>
              <w:top w:val="single" w:sz="4" w:space="0" w:color="auto"/>
              <w:left w:val="nil"/>
              <w:bottom w:val="single" w:sz="4" w:space="0" w:color="auto"/>
              <w:right w:val="single" w:sz="4" w:space="0" w:color="000000"/>
            </w:tcBorders>
            <w:shd w:val="clear" w:color="auto" w:fill="auto"/>
            <w:vAlign w:val="center"/>
          </w:tcPr>
          <w:p w14:paraId="142700E4" w14:textId="77777777" w:rsidR="001E2D2A" w:rsidRPr="006010A6" w:rsidRDefault="001E2D2A" w:rsidP="001E2D2A">
            <w:pPr>
              <w:pStyle w:val="Betarp"/>
              <w:jc w:val="center"/>
            </w:pPr>
            <w:r w:rsidRPr="006010A6">
              <w:t>2</w:t>
            </w:r>
          </w:p>
        </w:tc>
        <w:tc>
          <w:tcPr>
            <w:tcW w:w="643" w:type="pct"/>
            <w:tcBorders>
              <w:top w:val="nil"/>
              <w:left w:val="nil"/>
              <w:bottom w:val="single" w:sz="4" w:space="0" w:color="auto"/>
              <w:right w:val="single" w:sz="4" w:space="0" w:color="auto"/>
            </w:tcBorders>
            <w:shd w:val="clear" w:color="auto" w:fill="auto"/>
            <w:noWrap/>
            <w:vAlign w:val="center"/>
          </w:tcPr>
          <w:p w14:paraId="3759E666" w14:textId="77777777" w:rsidR="001E2D2A" w:rsidRPr="006010A6" w:rsidRDefault="001E2D2A" w:rsidP="001E2D2A">
            <w:pPr>
              <w:pStyle w:val="Betarp"/>
              <w:rPr>
                <w:rFonts w:eastAsia="Times New Roman"/>
                <w:color w:val="FF0000"/>
                <w:lang w:eastAsia="en-US"/>
              </w:rPr>
            </w:pPr>
          </w:p>
        </w:tc>
        <w:tc>
          <w:tcPr>
            <w:tcW w:w="860" w:type="pct"/>
            <w:gridSpan w:val="2"/>
            <w:tcBorders>
              <w:top w:val="nil"/>
              <w:left w:val="nil"/>
              <w:bottom w:val="single" w:sz="4" w:space="0" w:color="auto"/>
              <w:right w:val="single" w:sz="4" w:space="0" w:color="auto"/>
            </w:tcBorders>
          </w:tcPr>
          <w:p w14:paraId="0EE89A0B" w14:textId="77777777" w:rsidR="001E2D2A" w:rsidRPr="006010A6" w:rsidRDefault="001E2D2A" w:rsidP="001E2D2A">
            <w:pPr>
              <w:pStyle w:val="Betarp"/>
              <w:rPr>
                <w:rFonts w:eastAsia="Times New Roman"/>
                <w:color w:val="FF0000"/>
                <w:lang w:eastAsia="en-US"/>
              </w:rPr>
            </w:pPr>
          </w:p>
        </w:tc>
      </w:tr>
      <w:tr w:rsidR="001E2D2A" w:rsidRPr="006010A6" w14:paraId="5792742E" w14:textId="77777777" w:rsidTr="006828B4">
        <w:trPr>
          <w:trHeight w:val="300"/>
          <w:jc w:val="center"/>
        </w:trPr>
        <w:tc>
          <w:tcPr>
            <w:tcW w:w="545" w:type="pct"/>
            <w:tcBorders>
              <w:top w:val="nil"/>
              <w:left w:val="single" w:sz="4" w:space="0" w:color="auto"/>
              <w:bottom w:val="single" w:sz="4" w:space="0" w:color="auto"/>
              <w:right w:val="single" w:sz="4" w:space="0" w:color="auto"/>
            </w:tcBorders>
            <w:shd w:val="clear" w:color="auto" w:fill="auto"/>
            <w:noWrap/>
            <w:vAlign w:val="center"/>
          </w:tcPr>
          <w:p w14:paraId="67175905" w14:textId="77777777" w:rsidR="001E2D2A" w:rsidRPr="006010A6" w:rsidRDefault="001E2D2A" w:rsidP="001E2D2A">
            <w:pPr>
              <w:pStyle w:val="Betarp"/>
              <w:jc w:val="center"/>
              <w:rPr>
                <w:rFonts w:eastAsia="Times New Roman"/>
                <w:lang w:eastAsia="en-US"/>
              </w:rPr>
            </w:pPr>
            <w:r w:rsidRPr="006010A6">
              <w:rPr>
                <w:rFonts w:eastAsia="Times New Roman"/>
                <w:lang w:eastAsia="en-US"/>
              </w:rPr>
              <w:t>6.5.4</w:t>
            </w:r>
          </w:p>
        </w:tc>
        <w:tc>
          <w:tcPr>
            <w:tcW w:w="1820" w:type="pct"/>
            <w:tcBorders>
              <w:top w:val="single" w:sz="4" w:space="0" w:color="auto"/>
              <w:left w:val="single" w:sz="4" w:space="0" w:color="auto"/>
              <w:bottom w:val="single" w:sz="4" w:space="0" w:color="auto"/>
              <w:right w:val="single" w:sz="4" w:space="0" w:color="000000"/>
            </w:tcBorders>
            <w:shd w:val="clear" w:color="auto" w:fill="auto"/>
            <w:noWrap/>
            <w:vAlign w:val="center"/>
          </w:tcPr>
          <w:p w14:paraId="05BF0A3C" w14:textId="77777777" w:rsidR="001E2D2A" w:rsidRPr="006010A6" w:rsidRDefault="001E2D2A" w:rsidP="001E2D2A">
            <w:pPr>
              <w:pStyle w:val="Betarp"/>
            </w:pPr>
            <w:r w:rsidRPr="006010A6">
              <w:t>Įžeminimo kontūro varžos matavimas</w:t>
            </w:r>
          </w:p>
        </w:tc>
        <w:tc>
          <w:tcPr>
            <w:tcW w:w="471" w:type="pct"/>
            <w:tcBorders>
              <w:top w:val="nil"/>
              <w:left w:val="nil"/>
              <w:bottom w:val="single" w:sz="4" w:space="0" w:color="auto"/>
              <w:right w:val="single" w:sz="4" w:space="0" w:color="auto"/>
            </w:tcBorders>
            <w:shd w:val="clear" w:color="auto" w:fill="auto"/>
            <w:noWrap/>
            <w:vAlign w:val="center"/>
          </w:tcPr>
          <w:p w14:paraId="0CF8451D" w14:textId="77777777" w:rsidR="001E2D2A" w:rsidRPr="006010A6" w:rsidRDefault="001E2D2A" w:rsidP="001E2D2A">
            <w:pPr>
              <w:pStyle w:val="Betarp"/>
              <w:jc w:val="center"/>
            </w:pPr>
            <w:r w:rsidRPr="006010A6">
              <w:t>vnt.</w:t>
            </w:r>
          </w:p>
        </w:tc>
        <w:tc>
          <w:tcPr>
            <w:tcW w:w="661" w:type="pct"/>
            <w:tcBorders>
              <w:top w:val="single" w:sz="4" w:space="0" w:color="auto"/>
              <w:left w:val="nil"/>
              <w:bottom w:val="single" w:sz="4" w:space="0" w:color="auto"/>
              <w:right w:val="single" w:sz="4" w:space="0" w:color="000000"/>
            </w:tcBorders>
            <w:shd w:val="clear" w:color="auto" w:fill="auto"/>
            <w:vAlign w:val="center"/>
          </w:tcPr>
          <w:p w14:paraId="2B802E8C" w14:textId="77777777" w:rsidR="001E2D2A" w:rsidRPr="006010A6" w:rsidRDefault="001E2D2A" w:rsidP="001E2D2A">
            <w:pPr>
              <w:pStyle w:val="Betarp"/>
              <w:jc w:val="center"/>
            </w:pPr>
            <w:r w:rsidRPr="006010A6">
              <w:t>2</w:t>
            </w:r>
          </w:p>
        </w:tc>
        <w:tc>
          <w:tcPr>
            <w:tcW w:w="643" w:type="pct"/>
            <w:tcBorders>
              <w:top w:val="nil"/>
              <w:left w:val="nil"/>
              <w:bottom w:val="single" w:sz="4" w:space="0" w:color="auto"/>
              <w:right w:val="single" w:sz="4" w:space="0" w:color="auto"/>
            </w:tcBorders>
            <w:shd w:val="clear" w:color="auto" w:fill="auto"/>
            <w:noWrap/>
            <w:vAlign w:val="center"/>
          </w:tcPr>
          <w:p w14:paraId="6F866F7F" w14:textId="77777777" w:rsidR="001E2D2A" w:rsidRPr="006010A6" w:rsidRDefault="001E2D2A" w:rsidP="001E2D2A">
            <w:pPr>
              <w:pStyle w:val="Betarp"/>
              <w:rPr>
                <w:rFonts w:eastAsia="Times New Roman"/>
                <w:color w:val="FF0000"/>
                <w:lang w:eastAsia="en-US"/>
              </w:rPr>
            </w:pPr>
          </w:p>
        </w:tc>
        <w:tc>
          <w:tcPr>
            <w:tcW w:w="860" w:type="pct"/>
            <w:gridSpan w:val="2"/>
            <w:tcBorders>
              <w:top w:val="nil"/>
              <w:left w:val="nil"/>
              <w:bottom w:val="single" w:sz="4" w:space="0" w:color="auto"/>
              <w:right w:val="single" w:sz="4" w:space="0" w:color="auto"/>
            </w:tcBorders>
          </w:tcPr>
          <w:p w14:paraId="137055A6" w14:textId="77777777" w:rsidR="001E2D2A" w:rsidRPr="006010A6" w:rsidRDefault="001E2D2A" w:rsidP="001E2D2A">
            <w:pPr>
              <w:pStyle w:val="Betarp"/>
              <w:rPr>
                <w:rFonts w:eastAsia="Times New Roman"/>
                <w:color w:val="FF0000"/>
                <w:lang w:eastAsia="en-US"/>
              </w:rPr>
            </w:pPr>
          </w:p>
        </w:tc>
      </w:tr>
      <w:tr w:rsidR="001E2D2A" w:rsidRPr="006010A6" w14:paraId="3CC67C52" w14:textId="77777777" w:rsidTr="006828B4">
        <w:trPr>
          <w:trHeight w:val="53"/>
          <w:jc w:val="center"/>
        </w:trPr>
        <w:tc>
          <w:tcPr>
            <w:tcW w:w="545" w:type="pct"/>
            <w:tcBorders>
              <w:top w:val="nil"/>
              <w:left w:val="single" w:sz="4" w:space="0" w:color="auto"/>
              <w:bottom w:val="single" w:sz="4" w:space="0" w:color="auto"/>
              <w:right w:val="single" w:sz="4" w:space="0" w:color="auto"/>
            </w:tcBorders>
            <w:shd w:val="clear" w:color="auto" w:fill="auto"/>
            <w:noWrap/>
            <w:vAlign w:val="center"/>
          </w:tcPr>
          <w:p w14:paraId="287FEF5D" w14:textId="77777777" w:rsidR="001E2D2A" w:rsidRPr="006010A6" w:rsidRDefault="001E2D2A" w:rsidP="001E2D2A">
            <w:pPr>
              <w:pStyle w:val="Betarp"/>
              <w:jc w:val="center"/>
              <w:rPr>
                <w:rFonts w:eastAsia="Times New Roman"/>
                <w:lang w:eastAsia="en-US"/>
              </w:rPr>
            </w:pPr>
            <w:r w:rsidRPr="006010A6">
              <w:rPr>
                <w:rFonts w:eastAsia="Times New Roman"/>
                <w:lang w:eastAsia="en-US"/>
              </w:rPr>
              <w:t>6.5.5</w:t>
            </w:r>
          </w:p>
        </w:tc>
        <w:tc>
          <w:tcPr>
            <w:tcW w:w="1820" w:type="pct"/>
            <w:tcBorders>
              <w:top w:val="single" w:sz="4" w:space="0" w:color="auto"/>
              <w:left w:val="single" w:sz="4" w:space="0" w:color="auto"/>
              <w:bottom w:val="single" w:sz="4" w:space="0" w:color="auto"/>
              <w:right w:val="single" w:sz="4" w:space="0" w:color="000000"/>
            </w:tcBorders>
            <w:shd w:val="clear" w:color="auto" w:fill="auto"/>
            <w:vAlign w:val="center"/>
          </w:tcPr>
          <w:p w14:paraId="4F0E96C7" w14:textId="77777777" w:rsidR="001E2D2A" w:rsidRPr="006010A6" w:rsidRDefault="001E2D2A" w:rsidP="001E2D2A">
            <w:pPr>
              <w:pStyle w:val="Betarp"/>
            </w:pPr>
            <w:r w:rsidRPr="006010A6">
              <w:t>Įžeminimo kontūro įrengimas</w:t>
            </w:r>
          </w:p>
        </w:tc>
        <w:tc>
          <w:tcPr>
            <w:tcW w:w="471" w:type="pct"/>
            <w:tcBorders>
              <w:top w:val="nil"/>
              <w:left w:val="nil"/>
              <w:bottom w:val="single" w:sz="4" w:space="0" w:color="auto"/>
              <w:right w:val="single" w:sz="4" w:space="0" w:color="auto"/>
            </w:tcBorders>
            <w:shd w:val="clear" w:color="auto" w:fill="auto"/>
            <w:noWrap/>
            <w:vAlign w:val="center"/>
          </w:tcPr>
          <w:p w14:paraId="7DBB41E1" w14:textId="77777777" w:rsidR="001E2D2A" w:rsidRPr="006010A6" w:rsidRDefault="001E2D2A" w:rsidP="001E2D2A">
            <w:pPr>
              <w:pStyle w:val="Betarp"/>
              <w:jc w:val="center"/>
            </w:pPr>
            <w:r w:rsidRPr="006010A6">
              <w:t>kompl.</w:t>
            </w:r>
          </w:p>
        </w:tc>
        <w:tc>
          <w:tcPr>
            <w:tcW w:w="661" w:type="pct"/>
            <w:tcBorders>
              <w:top w:val="single" w:sz="4" w:space="0" w:color="auto"/>
              <w:left w:val="nil"/>
              <w:bottom w:val="single" w:sz="4" w:space="0" w:color="auto"/>
              <w:right w:val="single" w:sz="4" w:space="0" w:color="000000"/>
            </w:tcBorders>
            <w:shd w:val="clear" w:color="auto" w:fill="auto"/>
            <w:noWrap/>
            <w:vAlign w:val="center"/>
          </w:tcPr>
          <w:p w14:paraId="13DB6308" w14:textId="77777777" w:rsidR="001E2D2A" w:rsidRPr="006010A6" w:rsidRDefault="001E2D2A" w:rsidP="001E2D2A">
            <w:pPr>
              <w:pStyle w:val="Betarp"/>
              <w:jc w:val="center"/>
            </w:pPr>
            <w:r w:rsidRPr="006010A6">
              <w:t>2</w:t>
            </w:r>
          </w:p>
        </w:tc>
        <w:tc>
          <w:tcPr>
            <w:tcW w:w="643" w:type="pct"/>
            <w:tcBorders>
              <w:top w:val="nil"/>
              <w:left w:val="nil"/>
              <w:bottom w:val="single" w:sz="4" w:space="0" w:color="auto"/>
              <w:right w:val="single" w:sz="4" w:space="0" w:color="auto"/>
            </w:tcBorders>
            <w:shd w:val="clear" w:color="auto" w:fill="auto"/>
            <w:noWrap/>
            <w:vAlign w:val="center"/>
          </w:tcPr>
          <w:p w14:paraId="6272DAFC" w14:textId="77777777" w:rsidR="001E2D2A" w:rsidRPr="006010A6" w:rsidRDefault="001E2D2A" w:rsidP="001E2D2A">
            <w:pPr>
              <w:pStyle w:val="Betarp"/>
              <w:rPr>
                <w:rFonts w:eastAsia="Times New Roman"/>
                <w:color w:val="FF0000"/>
                <w:lang w:eastAsia="en-US"/>
              </w:rPr>
            </w:pPr>
          </w:p>
        </w:tc>
        <w:tc>
          <w:tcPr>
            <w:tcW w:w="860" w:type="pct"/>
            <w:gridSpan w:val="2"/>
            <w:tcBorders>
              <w:top w:val="nil"/>
              <w:left w:val="nil"/>
              <w:bottom w:val="single" w:sz="4" w:space="0" w:color="auto"/>
              <w:right w:val="single" w:sz="4" w:space="0" w:color="auto"/>
            </w:tcBorders>
          </w:tcPr>
          <w:p w14:paraId="6B47CE69" w14:textId="77777777" w:rsidR="001E2D2A" w:rsidRPr="006010A6" w:rsidRDefault="001E2D2A" w:rsidP="001E2D2A">
            <w:pPr>
              <w:pStyle w:val="Betarp"/>
              <w:rPr>
                <w:rFonts w:eastAsia="Times New Roman"/>
                <w:color w:val="FF0000"/>
                <w:lang w:eastAsia="en-US"/>
              </w:rPr>
            </w:pPr>
          </w:p>
        </w:tc>
      </w:tr>
      <w:tr w:rsidR="001E2D2A" w:rsidRPr="006010A6" w14:paraId="55441EAC" w14:textId="77777777" w:rsidTr="006828B4">
        <w:trPr>
          <w:trHeight w:val="300"/>
          <w:jc w:val="center"/>
        </w:trPr>
        <w:tc>
          <w:tcPr>
            <w:tcW w:w="545" w:type="pct"/>
            <w:tcBorders>
              <w:top w:val="nil"/>
              <w:left w:val="single" w:sz="4" w:space="0" w:color="auto"/>
              <w:bottom w:val="single" w:sz="4" w:space="0" w:color="auto"/>
              <w:right w:val="single" w:sz="4" w:space="0" w:color="auto"/>
            </w:tcBorders>
            <w:shd w:val="clear" w:color="auto" w:fill="auto"/>
            <w:noWrap/>
            <w:vAlign w:val="center"/>
          </w:tcPr>
          <w:p w14:paraId="259C181A" w14:textId="77777777" w:rsidR="001E2D2A" w:rsidRPr="006010A6" w:rsidRDefault="001E2D2A" w:rsidP="001E2D2A">
            <w:pPr>
              <w:pStyle w:val="Betarp"/>
              <w:jc w:val="center"/>
              <w:rPr>
                <w:rFonts w:eastAsia="Times New Roman"/>
                <w:lang w:eastAsia="en-US"/>
              </w:rPr>
            </w:pPr>
            <w:r w:rsidRPr="006010A6">
              <w:rPr>
                <w:rFonts w:eastAsia="Times New Roman"/>
                <w:lang w:eastAsia="en-US"/>
              </w:rPr>
              <w:t>6.5.6</w:t>
            </w:r>
          </w:p>
        </w:tc>
        <w:tc>
          <w:tcPr>
            <w:tcW w:w="1820" w:type="pct"/>
            <w:tcBorders>
              <w:top w:val="single" w:sz="4" w:space="0" w:color="auto"/>
              <w:left w:val="single" w:sz="4" w:space="0" w:color="auto"/>
              <w:bottom w:val="single" w:sz="4" w:space="0" w:color="auto"/>
              <w:right w:val="single" w:sz="4" w:space="0" w:color="000000"/>
            </w:tcBorders>
            <w:shd w:val="clear" w:color="auto" w:fill="auto"/>
            <w:noWrap/>
            <w:vAlign w:val="center"/>
          </w:tcPr>
          <w:p w14:paraId="70556DC4" w14:textId="77777777" w:rsidR="001E2D2A" w:rsidRPr="006010A6" w:rsidRDefault="001E2D2A" w:rsidP="001E2D2A">
            <w:pPr>
              <w:pStyle w:val="Betarp"/>
            </w:pPr>
            <w:r w:rsidRPr="006010A6">
              <w:t>Automatinio jungiklio iki C 32A montavimas</w:t>
            </w:r>
          </w:p>
        </w:tc>
        <w:tc>
          <w:tcPr>
            <w:tcW w:w="471" w:type="pct"/>
            <w:tcBorders>
              <w:top w:val="nil"/>
              <w:left w:val="nil"/>
              <w:bottom w:val="single" w:sz="4" w:space="0" w:color="auto"/>
              <w:right w:val="single" w:sz="4" w:space="0" w:color="auto"/>
            </w:tcBorders>
            <w:shd w:val="clear" w:color="auto" w:fill="auto"/>
            <w:noWrap/>
            <w:vAlign w:val="center"/>
          </w:tcPr>
          <w:p w14:paraId="1860ED9E" w14:textId="77777777" w:rsidR="001E2D2A" w:rsidRPr="006010A6" w:rsidRDefault="001E2D2A" w:rsidP="001E2D2A">
            <w:pPr>
              <w:pStyle w:val="Betarp"/>
              <w:jc w:val="center"/>
            </w:pPr>
            <w:r w:rsidRPr="006010A6">
              <w:t>vnt.</w:t>
            </w:r>
          </w:p>
        </w:tc>
        <w:tc>
          <w:tcPr>
            <w:tcW w:w="661" w:type="pct"/>
            <w:tcBorders>
              <w:top w:val="single" w:sz="4" w:space="0" w:color="auto"/>
              <w:left w:val="nil"/>
              <w:bottom w:val="single" w:sz="4" w:space="0" w:color="auto"/>
              <w:right w:val="single" w:sz="4" w:space="0" w:color="000000"/>
            </w:tcBorders>
            <w:shd w:val="clear" w:color="auto" w:fill="auto"/>
            <w:vAlign w:val="center"/>
          </w:tcPr>
          <w:p w14:paraId="59889226" w14:textId="77777777" w:rsidR="001E2D2A" w:rsidRPr="006010A6" w:rsidRDefault="001E2D2A" w:rsidP="001E2D2A">
            <w:pPr>
              <w:pStyle w:val="Betarp"/>
              <w:jc w:val="center"/>
            </w:pPr>
            <w:r w:rsidRPr="006010A6">
              <w:t>6</w:t>
            </w:r>
          </w:p>
        </w:tc>
        <w:tc>
          <w:tcPr>
            <w:tcW w:w="643" w:type="pct"/>
            <w:tcBorders>
              <w:top w:val="nil"/>
              <w:left w:val="nil"/>
              <w:bottom w:val="single" w:sz="4" w:space="0" w:color="auto"/>
              <w:right w:val="single" w:sz="4" w:space="0" w:color="auto"/>
            </w:tcBorders>
            <w:shd w:val="clear" w:color="auto" w:fill="auto"/>
            <w:noWrap/>
            <w:vAlign w:val="center"/>
          </w:tcPr>
          <w:p w14:paraId="675BAE25" w14:textId="77777777" w:rsidR="001E2D2A" w:rsidRPr="006010A6" w:rsidRDefault="001E2D2A" w:rsidP="001E2D2A">
            <w:pPr>
              <w:pStyle w:val="Betarp"/>
              <w:rPr>
                <w:rFonts w:eastAsia="Times New Roman"/>
                <w:color w:val="FF0000"/>
                <w:lang w:eastAsia="en-US"/>
              </w:rPr>
            </w:pPr>
          </w:p>
        </w:tc>
        <w:tc>
          <w:tcPr>
            <w:tcW w:w="860" w:type="pct"/>
            <w:gridSpan w:val="2"/>
            <w:tcBorders>
              <w:top w:val="nil"/>
              <w:left w:val="nil"/>
              <w:bottom w:val="single" w:sz="4" w:space="0" w:color="auto"/>
              <w:right w:val="single" w:sz="4" w:space="0" w:color="auto"/>
            </w:tcBorders>
          </w:tcPr>
          <w:p w14:paraId="4334A253" w14:textId="77777777" w:rsidR="001E2D2A" w:rsidRPr="006010A6" w:rsidRDefault="001E2D2A" w:rsidP="001E2D2A">
            <w:pPr>
              <w:pStyle w:val="Betarp"/>
              <w:rPr>
                <w:rFonts w:eastAsia="Times New Roman"/>
                <w:color w:val="FF0000"/>
                <w:lang w:eastAsia="en-US"/>
              </w:rPr>
            </w:pPr>
          </w:p>
        </w:tc>
      </w:tr>
      <w:tr w:rsidR="001E2D2A" w:rsidRPr="006010A6" w14:paraId="3B498DB4" w14:textId="77777777" w:rsidTr="006828B4">
        <w:trPr>
          <w:trHeight w:val="300"/>
          <w:jc w:val="center"/>
        </w:trPr>
        <w:tc>
          <w:tcPr>
            <w:tcW w:w="545" w:type="pct"/>
            <w:tcBorders>
              <w:top w:val="nil"/>
              <w:left w:val="single" w:sz="4" w:space="0" w:color="auto"/>
              <w:bottom w:val="single" w:sz="4" w:space="0" w:color="auto"/>
              <w:right w:val="single" w:sz="4" w:space="0" w:color="auto"/>
            </w:tcBorders>
            <w:shd w:val="clear" w:color="auto" w:fill="auto"/>
            <w:noWrap/>
            <w:vAlign w:val="center"/>
          </w:tcPr>
          <w:p w14:paraId="31598221" w14:textId="77777777" w:rsidR="001E2D2A" w:rsidRPr="006010A6" w:rsidRDefault="001E2D2A" w:rsidP="001E2D2A">
            <w:pPr>
              <w:pStyle w:val="Betarp"/>
              <w:jc w:val="center"/>
              <w:rPr>
                <w:rFonts w:eastAsia="Times New Roman"/>
                <w:lang w:eastAsia="en-US"/>
              </w:rPr>
            </w:pPr>
            <w:r w:rsidRPr="006010A6">
              <w:rPr>
                <w:rFonts w:eastAsia="Times New Roman"/>
                <w:lang w:eastAsia="en-US"/>
              </w:rPr>
              <w:t>6.5.7</w:t>
            </w:r>
          </w:p>
        </w:tc>
        <w:tc>
          <w:tcPr>
            <w:tcW w:w="1820" w:type="pct"/>
            <w:tcBorders>
              <w:top w:val="single" w:sz="4" w:space="0" w:color="auto"/>
              <w:left w:val="single" w:sz="4" w:space="0" w:color="auto"/>
              <w:bottom w:val="single" w:sz="4" w:space="0" w:color="auto"/>
              <w:right w:val="single" w:sz="4" w:space="0" w:color="000000"/>
            </w:tcBorders>
            <w:shd w:val="clear" w:color="auto" w:fill="auto"/>
            <w:noWrap/>
            <w:vAlign w:val="center"/>
          </w:tcPr>
          <w:p w14:paraId="51E1F711" w14:textId="77777777" w:rsidR="001E2D2A" w:rsidRPr="006010A6" w:rsidRDefault="001E2D2A" w:rsidP="001E2D2A">
            <w:pPr>
              <w:pStyle w:val="Betarp"/>
            </w:pPr>
            <w:r w:rsidRPr="006010A6">
              <w:t>Tranšėjų kasimas vienakaušiais ekskavatoriais</w:t>
            </w:r>
          </w:p>
        </w:tc>
        <w:tc>
          <w:tcPr>
            <w:tcW w:w="471" w:type="pct"/>
            <w:tcBorders>
              <w:top w:val="nil"/>
              <w:left w:val="nil"/>
              <w:bottom w:val="single" w:sz="4" w:space="0" w:color="auto"/>
              <w:right w:val="single" w:sz="4" w:space="0" w:color="auto"/>
            </w:tcBorders>
            <w:shd w:val="clear" w:color="auto" w:fill="auto"/>
            <w:noWrap/>
            <w:vAlign w:val="center"/>
          </w:tcPr>
          <w:p w14:paraId="64D0212A" w14:textId="77777777" w:rsidR="001E2D2A" w:rsidRPr="006010A6" w:rsidRDefault="001E2D2A" w:rsidP="001E2D2A">
            <w:pPr>
              <w:pStyle w:val="Betarp"/>
              <w:jc w:val="center"/>
            </w:pPr>
            <w:r w:rsidRPr="006010A6">
              <w:t>m</w:t>
            </w:r>
          </w:p>
        </w:tc>
        <w:tc>
          <w:tcPr>
            <w:tcW w:w="661" w:type="pct"/>
            <w:tcBorders>
              <w:top w:val="single" w:sz="4" w:space="0" w:color="auto"/>
              <w:left w:val="nil"/>
              <w:bottom w:val="single" w:sz="4" w:space="0" w:color="auto"/>
              <w:right w:val="single" w:sz="4" w:space="0" w:color="000000"/>
            </w:tcBorders>
            <w:shd w:val="clear" w:color="auto" w:fill="auto"/>
            <w:vAlign w:val="center"/>
          </w:tcPr>
          <w:p w14:paraId="1F9527DE" w14:textId="77777777" w:rsidR="001E2D2A" w:rsidRPr="006010A6" w:rsidRDefault="001E2D2A" w:rsidP="001E2D2A">
            <w:pPr>
              <w:pStyle w:val="Betarp"/>
              <w:jc w:val="center"/>
            </w:pPr>
            <w:r w:rsidRPr="006010A6">
              <w:t>1988</w:t>
            </w:r>
          </w:p>
        </w:tc>
        <w:tc>
          <w:tcPr>
            <w:tcW w:w="643" w:type="pct"/>
            <w:tcBorders>
              <w:top w:val="nil"/>
              <w:left w:val="nil"/>
              <w:bottom w:val="single" w:sz="4" w:space="0" w:color="auto"/>
              <w:right w:val="single" w:sz="4" w:space="0" w:color="auto"/>
            </w:tcBorders>
            <w:shd w:val="clear" w:color="auto" w:fill="auto"/>
            <w:noWrap/>
            <w:vAlign w:val="center"/>
          </w:tcPr>
          <w:p w14:paraId="382740CC" w14:textId="77777777" w:rsidR="001E2D2A" w:rsidRPr="006010A6" w:rsidRDefault="001E2D2A" w:rsidP="001E2D2A">
            <w:pPr>
              <w:pStyle w:val="Betarp"/>
              <w:rPr>
                <w:rFonts w:eastAsia="Times New Roman"/>
                <w:color w:val="FF0000"/>
                <w:lang w:eastAsia="en-US"/>
              </w:rPr>
            </w:pPr>
          </w:p>
        </w:tc>
        <w:tc>
          <w:tcPr>
            <w:tcW w:w="860" w:type="pct"/>
            <w:gridSpan w:val="2"/>
            <w:tcBorders>
              <w:top w:val="nil"/>
              <w:left w:val="nil"/>
              <w:bottom w:val="single" w:sz="4" w:space="0" w:color="auto"/>
              <w:right w:val="single" w:sz="4" w:space="0" w:color="auto"/>
            </w:tcBorders>
          </w:tcPr>
          <w:p w14:paraId="54EDA115" w14:textId="77777777" w:rsidR="001E2D2A" w:rsidRPr="006010A6" w:rsidRDefault="001E2D2A" w:rsidP="001E2D2A">
            <w:pPr>
              <w:pStyle w:val="Betarp"/>
              <w:rPr>
                <w:rFonts w:eastAsia="Times New Roman"/>
                <w:color w:val="FF0000"/>
                <w:lang w:eastAsia="en-US"/>
              </w:rPr>
            </w:pPr>
          </w:p>
        </w:tc>
      </w:tr>
      <w:tr w:rsidR="001E2D2A" w:rsidRPr="006010A6" w14:paraId="4F0E67F8" w14:textId="77777777" w:rsidTr="006828B4">
        <w:trPr>
          <w:trHeight w:val="300"/>
          <w:jc w:val="center"/>
        </w:trPr>
        <w:tc>
          <w:tcPr>
            <w:tcW w:w="545" w:type="pct"/>
            <w:tcBorders>
              <w:top w:val="nil"/>
              <w:left w:val="single" w:sz="4" w:space="0" w:color="auto"/>
              <w:bottom w:val="single" w:sz="4" w:space="0" w:color="auto"/>
              <w:right w:val="single" w:sz="4" w:space="0" w:color="auto"/>
            </w:tcBorders>
            <w:shd w:val="clear" w:color="auto" w:fill="auto"/>
            <w:noWrap/>
            <w:vAlign w:val="center"/>
          </w:tcPr>
          <w:p w14:paraId="0FCDFB86" w14:textId="77777777" w:rsidR="001E2D2A" w:rsidRPr="006010A6" w:rsidRDefault="001E2D2A" w:rsidP="001E2D2A">
            <w:pPr>
              <w:pStyle w:val="Betarp"/>
              <w:jc w:val="center"/>
              <w:rPr>
                <w:rFonts w:eastAsia="Times New Roman"/>
                <w:lang w:eastAsia="en-US"/>
              </w:rPr>
            </w:pPr>
            <w:r w:rsidRPr="006010A6">
              <w:rPr>
                <w:rFonts w:eastAsia="Times New Roman"/>
                <w:lang w:eastAsia="en-US"/>
              </w:rPr>
              <w:t>6.5.8</w:t>
            </w:r>
          </w:p>
        </w:tc>
        <w:tc>
          <w:tcPr>
            <w:tcW w:w="1820" w:type="pct"/>
            <w:tcBorders>
              <w:top w:val="single" w:sz="4" w:space="0" w:color="auto"/>
              <w:left w:val="single" w:sz="4" w:space="0" w:color="auto"/>
              <w:bottom w:val="single" w:sz="4" w:space="0" w:color="auto"/>
              <w:right w:val="single" w:sz="4" w:space="0" w:color="000000"/>
            </w:tcBorders>
            <w:shd w:val="clear" w:color="auto" w:fill="auto"/>
            <w:noWrap/>
            <w:vAlign w:val="center"/>
          </w:tcPr>
          <w:p w14:paraId="6C3701F1" w14:textId="77777777" w:rsidR="001E2D2A" w:rsidRPr="006010A6" w:rsidRDefault="001E2D2A" w:rsidP="001E2D2A">
            <w:pPr>
              <w:pStyle w:val="Betarp"/>
            </w:pPr>
            <w:r w:rsidRPr="006010A6">
              <w:t>Tranšėjų užpylimas buldozeriais</w:t>
            </w:r>
          </w:p>
        </w:tc>
        <w:tc>
          <w:tcPr>
            <w:tcW w:w="471" w:type="pct"/>
            <w:tcBorders>
              <w:top w:val="nil"/>
              <w:left w:val="nil"/>
              <w:bottom w:val="single" w:sz="4" w:space="0" w:color="auto"/>
              <w:right w:val="single" w:sz="4" w:space="0" w:color="auto"/>
            </w:tcBorders>
            <w:shd w:val="clear" w:color="auto" w:fill="auto"/>
            <w:noWrap/>
            <w:vAlign w:val="center"/>
          </w:tcPr>
          <w:p w14:paraId="15527895" w14:textId="77777777" w:rsidR="001E2D2A" w:rsidRPr="006010A6" w:rsidRDefault="001E2D2A" w:rsidP="001E2D2A">
            <w:pPr>
              <w:pStyle w:val="Betarp"/>
              <w:jc w:val="center"/>
            </w:pPr>
            <w:r w:rsidRPr="006010A6">
              <w:t>m</w:t>
            </w:r>
          </w:p>
        </w:tc>
        <w:tc>
          <w:tcPr>
            <w:tcW w:w="661" w:type="pct"/>
            <w:tcBorders>
              <w:top w:val="single" w:sz="4" w:space="0" w:color="auto"/>
              <w:left w:val="nil"/>
              <w:bottom w:val="single" w:sz="4" w:space="0" w:color="auto"/>
              <w:right w:val="single" w:sz="4" w:space="0" w:color="000000"/>
            </w:tcBorders>
            <w:shd w:val="clear" w:color="auto" w:fill="auto"/>
            <w:vAlign w:val="center"/>
          </w:tcPr>
          <w:p w14:paraId="17E8B3B0" w14:textId="77777777" w:rsidR="001E2D2A" w:rsidRPr="006010A6" w:rsidRDefault="001E2D2A" w:rsidP="001E2D2A">
            <w:pPr>
              <w:pStyle w:val="Betarp"/>
              <w:jc w:val="center"/>
            </w:pPr>
            <w:r w:rsidRPr="006010A6">
              <w:t>1988</w:t>
            </w:r>
          </w:p>
        </w:tc>
        <w:tc>
          <w:tcPr>
            <w:tcW w:w="643" w:type="pct"/>
            <w:tcBorders>
              <w:top w:val="nil"/>
              <w:left w:val="nil"/>
              <w:bottom w:val="single" w:sz="4" w:space="0" w:color="auto"/>
              <w:right w:val="single" w:sz="4" w:space="0" w:color="auto"/>
            </w:tcBorders>
            <w:shd w:val="clear" w:color="auto" w:fill="auto"/>
            <w:noWrap/>
            <w:vAlign w:val="center"/>
          </w:tcPr>
          <w:p w14:paraId="55422C52" w14:textId="77777777" w:rsidR="001E2D2A" w:rsidRPr="006010A6" w:rsidRDefault="001E2D2A" w:rsidP="001E2D2A">
            <w:pPr>
              <w:pStyle w:val="Betarp"/>
              <w:rPr>
                <w:rFonts w:eastAsia="Times New Roman"/>
                <w:color w:val="FF0000"/>
                <w:lang w:eastAsia="en-US"/>
              </w:rPr>
            </w:pPr>
          </w:p>
        </w:tc>
        <w:tc>
          <w:tcPr>
            <w:tcW w:w="860" w:type="pct"/>
            <w:gridSpan w:val="2"/>
            <w:tcBorders>
              <w:top w:val="nil"/>
              <w:left w:val="nil"/>
              <w:bottom w:val="single" w:sz="4" w:space="0" w:color="auto"/>
              <w:right w:val="single" w:sz="4" w:space="0" w:color="auto"/>
            </w:tcBorders>
          </w:tcPr>
          <w:p w14:paraId="66AB2745" w14:textId="77777777" w:rsidR="001E2D2A" w:rsidRPr="006010A6" w:rsidRDefault="001E2D2A" w:rsidP="001E2D2A">
            <w:pPr>
              <w:pStyle w:val="Betarp"/>
              <w:rPr>
                <w:rFonts w:eastAsia="Times New Roman"/>
                <w:color w:val="FF0000"/>
                <w:lang w:eastAsia="en-US"/>
              </w:rPr>
            </w:pPr>
          </w:p>
        </w:tc>
      </w:tr>
      <w:tr w:rsidR="001E2D2A" w:rsidRPr="006010A6" w14:paraId="25E40F00" w14:textId="77777777" w:rsidTr="006828B4">
        <w:trPr>
          <w:trHeight w:val="300"/>
          <w:jc w:val="center"/>
        </w:trPr>
        <w:tc>
          <w:tcPr>
            <w:tcW w:w="545" w:type="pct"/>
            <w:tcBorders>
              <w:top w:val="nil"/>
              <w:left w:val="single" w:sz="4" w:space="0" w:color="auto"/>
              <w:bottom w:val="single" w:sz="4" w:space="0" w:color="auto"/>
              <w:right w:val="single" w:sz="4" w:space="0" w:color="auto"/>
            </w:tcBorders>
            <w:shd w:val="clear" w:color="auto" w:fill="auto"/>
            <w:noWrap/>
            <w:vAlign w:val="center"/>
          </w:tcPr>
          <w:p w14:paraId="76B77021" w14:textId="77777777" w:rsidR="001E2D2A" w:rsidRPr="006010A6" w:rsidRDefault="001E2D2A" w:rsidP="001E2D2A">
            <w:pPr>
              <w:pStyle w:val="Betarp"/>
              <w:jc w:val="center"/>
              <w:rPr>
                <w:rFonts w:eastAsia="Times New Roman"/>
                <w:lang w:eastAsia="en-US"/>
              </w:rPr>
            </w:pPr>
            <w:r w:rsidRPr="006010A6">
              <w:rPr>
                <w:rFonts w:eastAsia="Times New Roman"/>
                <w:lang w:eastAsia="en-US"/>
              </w:rPr>
              <w:t>6.5.9</w:t>
            </w:r>
          </w:p>
        </w:tc>
        <w:tc>
          <w:tcPr>
            <w:tcW w:w="1820" w:type="pct"/>
            <w:tcBorders>
              <w:top w:val="single" w:sz="4" w:space="0" w:color="auto"/>
              <w:left w:val="single" w:sz="4" w:space="0" w:color="auto"/>
              <w:bottom w:val="single" w:sz="4" w:space="0" w:color="auto"/>
              <w:right w:val="single" w:sz="4" w:space="0" w:color="000000"/>
            </w:tcBorders>
            <w:shd w:val="clear" w:color="auto" w:fill="auto"/>
            <w:noWrap/>
            <w:vAlign w:val="center"/>
          </w:tcPr>
          <w:p w14:paraId="7655966D" w14:textId="77777777" w:rsidR="001E2D2A" w:rsidRPr="006010A6" w:rsidRDefault="001E2D2A" w:rsidP="001E2D2A">
            <w:pPr>
              <w:pStyle w:val="Betarp"/>
            </w:pPr>
            <w:r w:rsidRPr="006010A6">
              <w:t>Tranšėjų kasimas rankiniu būdu</w:t>
            </w:r>
          </w:p>
        </w:tc>
        <w:tc>
          <w:tcPr>
            <w:tcW w:w="471" w:type="pct"/>
            <w:tcBorders>
              <w:top w:val="nil"/>
              <w:left w:val="nil"/>
              <w:bottom w:val="single" w:sz="4" w:space="0" w:color="auto"/>
              <w:right w:val="single" w:sz="4" w:space="0" w:color="auto"/>
            </w:tcBorders>
            <w:shd w:val="clear" w:color="auto" w:fill="auto"/>
            <w:noWrap/>
            <w:vAlign w:val="center"/>
          </w:tcPr>
          <w:p w14:paraId="4C78B7ED" w14:textId="77777777" w:rsidR="001E2D2A" w:rsidRPr="006010A6" w:rsidRDefault="001E2D2A" w:rsidP="001E2D2A">
            <w:pPr>
              <w:pStyle w:val="Betarp"/>
              <w:jc w:val="center"/>
            </w:pPr>
            <w:r w:rsidRPr="006010A6">
              <w:t>m</w:t>
            </w:r>
          </w:p>
        </w:tc>
        <w:tc>
          <w:tcPr>
            <w:tcW w:w="661" w:type="pct"/>
            <w:tcBorders>
              <w:top w:val="single" w:sz="4" w:space="0" w:color="auto"/>
              <w:left w:val="nil"/>
              <w:bottom w:val="single" w:sz="4" w:space="0" w:color="auto"/>
              <w:right w:val="single" w:sz="4" w:space="0" w:color="000000"/>
            </w:tcBorders>
            <w:shd w:val="clear" w:color="auto" w:fill="auto"/>
            <w:vAlign w:val="center"/>
          </w:tcPr>
          <w:p w14:paraId="4E34E154" w14:textId="77777777" w:rsidR="001E2D2A" w:rsidRPr="006010A6" w:rsidRDefault="001E2D2A" w:rsidP="001E2D2A">
            <w:pPr>
              <w:pStyle w:val="Betarp"/>
              <w:jc w:val="center"/>
            </w:pPr>
            <w:r w:rsidRPr="006010A6">
              <w:t>497</w:t>
            </w:r>
          </w:p>
        </w:tc>
        <w:tc>
          <w:tcPr>
            <w:tcW w:w="643" w:type="pct"/>
            <w:tcBorders>
              <w:top w:val="nil"/>
              <w:left w:val="nil"/>
              <w:bottom w:val="single" w:sz="4" w:space="0" w:color="auto"/>
              <w:right w:val="single" w:sz="4" w:space="0" w:color="auto"/>
            </w:tcBorders>
            <w:shd w:val="clear" w:color="auto" w:fill="auto"/>
            <w:noWrap/>
            <w:vAlign w:val="center"/>
          </w:tcPr>
          <w:p w14:paraId="5DB53260" w14:textId="77777777" w:rsidR="001E2D2A" w:rsidRPr="006010A6" w:rsidRDefault="001E2D2A" w:rsidP="001E2D2A">
            <w:pPr>
              <w:pStyle w:val="Betarp"/>
              <w:rPr>
                <w:rFonts w:eastAsia="Times New Roman"/>
                <w:color w:val="FF0000"/>
                <w:lang w:eastAsia="en-US"/>
              </w:rPr>
            </w:pPr>
          </w:p>
        </w:tc>
        <w:tc>
          <w:tcPr>
            <w:tcW w:w="860" w:type="pct"/>
            <w:gridSpan w:val="2"/>
            <w:tcBorders>
              <w:top w:val="nil"/>
              <w:left w:val="nil"/>
              <w:bottom w:val="single" w:sz="4" w:space="0" w:color="auto"/>
              <w:right w:val="single" w:sz="4" w:space="0" w:color="auto"/>
            </w:tcBorders>
          </w:tcPr>
          <w:p w14:paraId="0B5A6512" w14:textId="77777777" w:rsidR="001E2D2A" w:rsidRPr="006010A6" w:rsidRDefault="001E2D2A" w:rsidP="001E2D2A">
            <w:pPr>
              <w:pStyle w:val="Betarp"/>
              <w:rPr>
                <w:rFonts w:eastAsia="Times New Roman"/>
                <w:color w:val="FF0000"/>
                <w:lang w:eastAsia="en-US"/>
              </w:rPr>
            </w:pPr>
          </w:p>
        </w:tc>
      </w:tr>
      <w:tr w:rsidR="001E2D2A" w:rsidRPr="006010A6" w14:paraId="1F3305F7" w14:textId="77777777" w:rsidTr="006828B4">
        <w:trPr>
          <w:trHeight w:val="300"/>
          <w:jc w:val="center"/>
        </w:trPr>
        <w:tc>
          <w:tcPr>
            <w:tcW w:w="545" w:type="pct"/>
            <w:tcBorders>
              <w:top w:val="nil"/>
              <w:left w:val="single" w:sz="4" w:space="0" w:color="auto"/>
              <w:bottom w:val="single" w:sz="4" w:space="0" w:color="auto"/>
              <w:right w:val="single" w:sz="4" w:space="0" w:color="auto"/>
            </w:tcBorders>
            <w:shd w:val="clear" w:color="auto" w:fill="auto"/>
            <w:noWrap/>
            <w:vAlign w:val="center"/>
          </w:tcPr>
          <w:p w14:paraId="392033F7" w14:textId="77777777" w:rsidR="001E2D2A" w:rsidRPr="006010A6" w:rsidRDefault="001E2D2A" w:rsidP="001E2D2A">
            <w:pPr>
              <w:pStyle w:val="Betarp"/>
              <w:jc w:val="center"/>
              <w:rPr>
                <w:rFonts w:eastAsia="Times New Roman"/>
                <w:lang w:eastAsia="en-US"/>
              </w:rPr>
            </w:pPr>
            <w:r w:rsidRPr="006010A6">
              <w:rPr>
                <w:rFonts w:eastAsia="Times New Roman"/>
                <w:lang w:eastAsia="en-US"/>
              </w:rPr>
              <w:t>6.5.10</w:t>
            </w:r>
          </w:p>
        </w:tc>
        <w:tc>
          <w:tcPr>
            <w:tcW w:w="1820" w:type="pct"/>
            <w:tcBorders>
              <w:top w:val="single" w:sz="4" w:space="0" w:color="auto"/>
              <w:left w:val="single" w:sz="4" w:space="0" w:color="auto"/>
              <w:bottom w:val="single" w:sz="4" w:space="0" w:color="auto"/>
              <w:right w:val="single" w:sz="4" w:space="0" w:color="000000"/>
            </w:tcBorders>
            <w:shd w:val="clear" w:color="auto" w:fill="auto"/>
            <w:noWrap/>
            <w:vAlign w:val="center"/>
          </w:tcPr>
          <w:p w14:paraId="237650B7" w14:textId="77777777" w:rsidR="001E2D2A" w:rsidRPr="006010A6" w:rsidRDefault="001E2D2A" w:rsidP="001E2D2A">
            <w:pPr>
              <w:pStyle w:val="Betarp"/>
            </w:pPr>
            <w:r w:rsidRPr="006010A6">
              <w:t>Tranšėjų užpylimas rankiniu būdu</w:t>
            </w:r>
          </w:p>
        </w:tc>
        <w:tc>
          <w:tcPr>
            <w:tcW w:w="471" w:type="pct"/>
            <w:tcBorders>
              <w:top w:val="nil"/>
              <w:left w:val="nil"/>
              <w:bottom w:val="single" w:sz="4" w:space="0" w:color="auto"/>
              <w:right w:val="single" w:sz="4" w:space="0" w:color="auto"/>
            </w:tcBorders>
            <w:shd w:val="clear" w:color="auto" w:fill="auto"/>
            <w:noWrap/>
            <w:vAlign w:val="center"/>
          </w:tcPr>
          <w:p w14:paraId="0D0348FC" w14:textId="77777777" w:rsidR="001E2D2A" w:rsidRPr="006010A6" w:rsidRDefault="001E2D2A" w:rsidP="001E2D2A">
            <w:pPr>
              <w:pStyle w:val="Betarp"/>
              <w:jc w:val="center"/>
            </w:pPr>
            <w:r w:rsidRPr="006010A6">
              <w:t>m</w:t>
            </w:r>
          </w:p>
        </w:tc>
        <w:tc>
          <w:tcPr>
            <w:tcW w:w="661" w:type="pct"/>
            <w:tcBorders>
              <w:top w:val="single" w:sz="4" w:space="0" w:color="auto"/>
              <w:left w:val="nil"/>
              <w:bottom w:val="single" w:sz="4" w:space="0" w:color="auto"/>
              <w:right w:val="single" w:sz="4" w:space="0" w:color="000000"/>
            </w:tcBorders>
            <w:shd w:val="clear" w:color="auto" w:fill="auto"/>
            <w:vAlign w:val="center"/>
          </w:tcPr>
          <w:p w14:paraId="5213B07B" w14:textId="77777777" w:rsidR="001E2D2A" w:rsidRPr="006010A6" w:rsidRDefault="001E2D2A" w:rsidP="001E2D2A">
            <w:pPr>
              <w:pStyle w:val="Betarp"/>
              <w:jc w:val="center"/>
            </w:pPr>
            <w:r w:rsidRPr="006010A6">
              <w:t>497</w:t>
            </w:r>
          </w:p>
        </w:tc>
        <w:tc>
          <w:tcPr>
            <w:tcW w:w="643" w:type="pct"/>
            <w:tcBorders>
              <w:top w:val="nil"/>
              <w:left w:val="nil"/>
              <w:bottom w:val="single" w:sz="4" w:space="0" w:color="auto"/>
              <w:right w:val="single" w:sz="4" w:space="0" w:color="auto"/>
            </w:tcBorders>
            <w:shd w:val="clear" w:color="auto" w:fill="auto"/>
            <w:noWrap/>
            <w:vAlign w:val="center"/>
          </w:tcPr>
          <w:p w14:paraId="58663CB8" w14:textId="77777777" w:rsidR="001E2D2A" w:rsidRPr="006010A6" w:rsidRDefault="001E2D2A" w:rsidP="001E2D2A">
            <w:pPr>
              <w:pStyle w:val="Betarp"/>
              <w:rPr>
                <w:rFonts w:eastAsia="Times New Roman"/>
                <w:color w:val="FF0000"/>
                <w:lang w:eastAsia="en-US"/>
              </w:rPr>
            </w:pPr>
          </w:p>
        </w:tc>
        <w:tc>
          <w:tcPr>
            <w:tcW w:w="860" w:type="pct"/>
            <w:gridSpan w:val="2"/>
            <w:tcBorders>
              <w:top w:val="nil"/>
              <w:left w:val="nil"/>
              <w:bottom w:val="single" w:sz="4" w:space="0" w:color="auto"/>
              <w:right w:val="single" w:sz="4" w:space="0" w:color="auto"/>
            </w:tcBorders>
          </w:tcPr>
          <w:p w14:paraId="6534371B" w14:textId="77777777" w:rsidR="001E2D2A" w:rsidRPr="006010A6" w:rsidRDefault="001E2D2A" w:rsidP="001E2D2A">
            <w:pPr>
              <w:pStyle w:val="Betarp"/>
              <w:rPr>
                <w:rFonts w:eastAsia="Times New Roman"/>
                <w:color w:val="FF0000"/>
                <w:lang w:eastAsia="en-US"/>
              </w:rPr>
            </w:pPr>
          </w:p>
        </w:tc>
      </w:tr>
      <w:tr w:rsidR="001E2D2A" w:rsidRPr="006010A6" w14:paraId="09EE38BB" w14:textId="77777777" w:rsidTr="006828B4">
        <w:trPr>
          <w:trHeight w:val="53"/>
          <w:jc w:val="center"/>
        </w:trPr>
        <w:tc>
          <w:tcPr>
            <w:tcW w:w="545" w:type="pct"/>
            <w:tcBorders>
              <w:top w:val="nil"/>
              <w:left w:val="single" w:sz="4" w:space="0" w:color="auto"/>
              <w:bottom w:val="single" w:sz="4" w:space="0" w:color="auto"/>
              <w:right w:val="single" w:sz="4" w:space="0" w:color="auto"/>
            </w:tcBorders>
            <w:shd w:val="clear" w:color="auto" w:fill="auto"/>
            <w:noWrap/>
            <w:vAlign w:val="center"/>
          </w:tcPr>
          <w:p w14:paraId="03789194" w14:textId="77777777" w:rsidR="001E2D2A" w:rsidRPr="006010A6" w:rsidRDefault="001E2D2A" w:rsidP="001E2D2A">
            <w:pPr>
              <w:pStyle w:val="Betarp"/>
              <w:jc w:val="center"/>
              <w:rPr>
                <w:rFonts w:eastAsia="Times New Roman"/>
                <w:lang w:eastAsia="en-US"/>
              </w:rPr>
            </w:pPr>
            <w:r w:rsidRPr="006010A6">
              <w:rPr>
                <w:rFonts w:eastAsia="Times New Roman"/>
                <w:lang w:eastAsia="en-US"/>
              </w:rPr>
              <w:t>6.5.11</w:t>
            </w:r>
          </w:p>
        </w:tc>
        <w:tc>
          <w:tcPr>
            <w:tcW w:w="1820" w:type="pct"/>
            <w:tcBorders>
              <w:top w:val="single" w:sz="4" w:space="0" w:color="auto"/>
              <w:left w:val="single" w:sz="4" w:space="0" w:color="auto"/>
              <w:bottom w:val="single" w:sz="4" w:space="0" w:color="auto"/>
              <w:right w:val="single" w:sz="4" w:space="0" w:color="000000"/>
            </w:tcBorders>
            <w:shd w:val="clear" w:color="auto" w:fill="auto"/>
            <w:vAlign w:val="center"/>
          </w:tcPr>
          <w:p w14:paraId="43757AC3" w14:textId="77777777" w:rsidR="001E2D2A" w:rsidRPr="006010A6" w:rsidRDefault="001E2D2A" w:rsidP="001E2D2A">
            <w:pPr>
              <w:pStyle w:val="Betarp"/>
            </w:pPr>
            <w:r w:rsidRPr="006010A6">
              <w:t>Polietileninių 75 mm skersmens vamzdžių paklojimas</w:t>
            </w:r>
          </w:p>
        </w:tc>
        <w:tc>
          <w:tcPr>
            <w:tcW w:w="471" w:type="pct"/>
            <w:tcBorders>
              <w:top w:val="nil"/>
              <w:left w:val="nil"/>
              <w:bottom w:val="single" w:sz="4" w:space="0" w:color="auto"/>
              <w:right w:val="single" w:sz="4" w:space="0" w:color="auto"/>
            </w:tcBorders>
            <w:shd w:val="clear" w:color="auto" w:fill="auto"/>
            <w:noWrap/>
            <w:vAlign w:val="center"/>
          </w:tcPr>
          <w:p w14:paraId="0CF353D3" w14:textId="77777777" w:rsidR="001E2D2A" w:rsidRPr="006010A6" w:rsidRDefault="001E2D2A" w:rsidP="001E2D2A">
            <w:pPr>
              <w:pStyle w:val="Betarp"/>
              <w:jc w:val="center"/>
            </w:pPr>
            <w:r w:rsidRPr="006010A6">
              <w:t>m</w:t>
            </w:r>
          </w:p>
        </w:tc>
        <w:tc>
          <w:tcPr>
            <w:tcW w:w="661" w:type="pct"/>
            <w:tcBorders>
              <w:top w:val="single" w:sz="4" w:space="0" w:color="auto"/>
              <w:left w:val="nil"/>
              <w:bottom w:val="single" w:sz="4" w:space="0" w:color="auto"/>
              <w:right w:val="single" w:sz="4" w:space="0" w:color="000000"/>
            </w:tcBorders>
            <w:shd w:val="clear" w:color="auto" w:fill="auto"/>
            <w:noWrap/>
            <w:vAlign w:val="center"/>
          </w:tcPr>
          <w:p w14:paraId="6DE375FB" w14:textId="77777777" w:rsidR="001E2D2A" w:rsidRPr="006010A6" w:rsidRDefault="001E2D2A" w:rsidP="001E2D2A">
            <w:pPr>
              <w:pStyle w:val="Betarp"/>
              <w:jc w:val="center"/>
            </w:pPr>
            <w:r w:rsidRPr="006010A6">
              <w:t>2485</w:t>
            </w:r>
          </w:p>
        </w:tc>
        <w:tc>
          <w:tcPr>
            <w:tcW w:w="643" w:type="pct"/>
            <w:tcBorders>
              <w:top w:val="nil"/>
              <w:left w:val="nil"/>
              <w:bottom w:val="single" w:sz="4" w:space="0" w:color="auto"/>
              <w:right w:val="single" w:sz="4" w:space="0" w:color="auto"/>
            </w:tcBorders>
            <w:shd w:val="clear" w:color="auto" w:fill="auto"/>
            <w:noWrap/>
            <w:vAlign w:val="center"/>
          </w:tcPr>
          <w:p w14:paraId="4A31FE17" w14:textId="77777777" w:rsidR="001E2D2A" w:rsidRPr="006010A6" w:rsidRDefault="001E2D2A" w:rsidP="001E2D2A">
            <w:pPr>
              <w:pStyle w:val="Betarp"/>
              <w:rPr>
                <w:rFonts w:eastAsia="Times New Roman"/>
                <w:color w:val="FF0000"/>
                <w:lang w:eastAsia="en-US"/>
              </w:rPr>
            </w:pPr>
          </w:p>
        </w:tc>
        <w:tc>
          <w:tcPr>
            <w:tcW w:w="860" w:type="pct"/>
            <w:gridSpan w:val="2"/>
            <w:tcBorders>
              <w:top w:val="nil"/>
              <w:left w:val="nil"/>
              <w:bottom w:val="single" w:sz="4" w:space="0" w:color="auto"/>
              <w:right w:val="single" w:sz="4" w:space="0" w:color="auto"/>
            </w:tcBorders>
          </w:tcPr>
          <w:p w14:paraId="7AEDA55F" w14:textId="77777777" w:rsidR="001E2D2A" w:rsidRPr="006010A6" w:rsidRDefault="001E2D2A" w:rsidP="001E2D2A">
            <w:pPr>
              <w:pStyle w:val="Betarp"/>
              <w:rPr>
                <w:rFonts w:eastAsia="Times New Roman"/>
                <w:color w:val="FF0000"/>
                <w:lang w:eastAsia="en-US"/>
              </w:rPr>
            </w:pPr>
          </w:p>
        </w:tc>
      </w:tr>
      <w:tr w:rsidR="001E2D2A" w:rsidRPr="006010A6" w14:paraId="688B82A0" w14:textId="77777777" w:rsidTr="006828B4">
        <w:trPr>
          <w:trHeight w:val="300"/>
          <w:jc w:val="center"/>
        </w:trPr>
        <w:tc>
          <w:tcPr>
            <w:tcW w:w="545" w:type="pct"/>
            <w:tcBorders>
              <w:top w:val="nil"/>
              <w:left w:val="single" w:sz="4" w:space="0" w:color="auto"/>
              <w:bottom w:val="single" w:sz="4" w:space="0" w:color="auto"/>
              <w:right w:val="single" w:sz="4" w:space="0" w:color="auto"/>
            </w:tcBorders>
            <w:shd w:val="clear" w:color="auto" w:fill="auto"/>
            <w:noWrap/>
            <w:vAlign w:val="center"/>
          </w:tcPr>
          <w:p w14:paraId="1303244B" w14:textId="77777777" w:rsidR="001E2D2A" w:rsidRPr="006010A6" w:rsidRDefault="001E2D2A" w:rsidP="001E2D2A">
            <w:pPr>
              <w:pStyle w:val="Betarp"/>
              <w:jc w:val="center"/>
              <w:rPr>
                <w:rFonts w:eastAsia="Times New Roman"/>
                <w:lang w:eastAsia="en-US"/>
              </w:rPr>
            </w:pPr>
            <w:r w:rsidRPr="006010A6">
              <w:rPr>
                <w:rFonts w:eastAsia="Times New Roman"/>
                <w:lang w:eastAsia="en-US"/>
              </w:rPr>
              <w:t>6.5.12</w:t>
            </w:r>
          </w:p>
        </w:tc>
        <w:tc>
          <w:tcPr>
            <w:tcW w:w="1820" w:type="pct"/>
            <w:tcBorders>
              <w:top w:val="single" w:sz="4" w:space="0" w:color="auto"/>
              <w:left w:val="single" w:sz="4" w:space="0" w:color="auto"/>
              <w:bottom w:val="single" w:sz="4" w:space="0" w:color="auto"/>
              <w:right w:val="single" w:sz="4" w:space="0" w:color="000000"/>
            </w:tcBorders>
            <w:shd w:val="clear" w:color="auto" w:fill="auto"/>
            <w:noWrap/>
            <w:vAlign w:val="center"/>
          </w:tcPr>
          <w:p w14:paraId="7A941A39" w14:textId="77777777" w:rsidR="001E2D2A" w:rsidRPr="006010A6" w:rsidRDefault="001E2D2A" w:rsidP="001E2D2A">
            <w:pPr>
              <w:pStyle w:val="Betarp"/>
            </w:pPr>
            <w:r w:rsidRPr="006010A6">
              <w:t>Uždaro perėjimo įrengimas, įtraukiant 75mm skersm. vamzdį (trasos ilgis)</w:t>
            </w:r>
          </w:p>
        </w:tc>
        <w:tc>
          <w:tcPr>
            <w:tcW w:w="471" w:type="pct"/>
            <w:tcBorders>
              <w:top w:val="nil"/>
              <w:left w:val="nil"/>
              <w:bottom w:val="single" w:sz="4" w:space="0" w:color="auto"/>
              <w:right w:val="single" w:sz="4" w:space="0" w:color="auto"/>
            </w:tcBorders>
            <w:shd w:val="clear" w:color="auto" w:fill="auto"/>
            <w:noWrap/>
            <w:vAlign w:val="center"/>
          </w:tcPr>
          <w:p w14:paraId="1EBEF9C4" w14:textId="77777777" w:rsidR="001E2D2A" w:rsidRPr="006010A6" w:rsidRDefault="001E2D2A" w:rsidP="001E2D2A">
            <w:pPr>
              <w:pStyle w:val="Betarp"/>
              <w:jc w:val="center"/>
            </w:pPr>
            <w:r w:rsidRPr="006010A6">
              <w:t>m</w:t>
            </w:r>
          </w:p>
        </w:tc>
        <w:tc>
          <w:tcPr>
            <w:tcW w:w="661" w:type="pct"/>
            <w:tcBorders>
              <w:top w:val="single" w:sz="4" w:space="0" w:color="auto"/>
              <w:left w:val="nil"/>
              <w:bottom w:val="single" w:sz="4" w:space="0" w:color="auto"/>
              <w:right w:val="single" w:sz="4" w:space="0" w:color="000000"/>
            </w:tcBorders>
            <w:shd w:val="clear" w:color="auto" w:fill="auto"/>
            <w:vAlign w:val="center"/>
          </w:tcPr>
          <w:p w14:paraId="1F808DD3" w14:textId="77777777" w:rsidR="001E2D2A" w:rsidRPr="006010A6" w:rsidRDefault="001E2D2A" w:rsidP="001E2D2A">
            <w:pPr>
              <w:pStyle w:val="Betarp"/>
              <w:jc w:val="center"/>
            </w:pPr>
            <w:r w:rsidRPr="006010A6">
              <w:t>263</w:t>
            </w:r>
          </w:p>
        </w:tc>
        <w:tc>
          <w:tcPr>
            <w:tcW w:w="643" w:type="pct"/>
            <w:tcBorders>
              <w:top w:val="nil"/>
              <w:left w:val="nil"/>
              <w:bottom w:val="single" w:sz="4" w:space="0" w:color="auto"/>
              <w:right w:val="single" w:sz="4" w:space="0" w:color="auto"/>
            </w:tcBorders>
            <w:shd w:val="clear" w:color="auto" w:fill="auto"/>
            <w:noWrap/>
            <w:vAlign w:val="center"/>
          </w:tcPr>
          <w:p w14:paraId="21CDA548" w14:textId="77777777" w:rsidR="001E2D2A" w:rsidRPr="006010A6" w:rsidRDefault="001E2D2A" w:rsidP="001E2D2A">
            <w:pPr>
              <w:pStyle w:val="Betarp"/>
              <w:rPr>
                <w:rFonts w:eastAsia="Times New Roman"/>
                <w:color w:val="FF0000"/>
                <w:lang w:eastAsia="en-US"/>
              </w:rPr>
            </w:pPr>
          </w:p>
        </w:tc>
        <w:tc>
          <w:tcPr>
            <w:tcW w:w="860" w:type="pct"/>
            <w:gridSpan w:val="2"/>
            <w:tcBorders>
              <w:top w:val="nil"/>
              <w:left w:val="nil"/>
              <w:bottom w:val="single" w:sz="4" w:space="0" w:color="auto"/>
              <w:right w:val="single" w:sz="4" w:space="0" w:color="auto"/>
            </w:tcBorders>
          </w:tcPr>
          <w:p w14:paraId="694A7586" w14:textId="77777777" w:rsidR="001E2D2A" w:rsidRPr="006010A6" w:rsidRDefault="001E2D2A" w:rsidP="001E2D2A">
            <w:pPr>
              <w:pStyle w:val="Betarp"/>
              <w:rPr>
                <w:rFonts w:eastAsia="Times New Roman"/>
                <w:color w:val="FF0000"/>
                <w:lang w:eastAsia="en-US"/>
              </w:rPr>
            </w:pPr>
          </w:p>
        </w:tc>
      </w:tr>
      <w:tr w:rsidR="001E2D2A" w:rsidRPr="006010A6" w14:paraId="07589A25" w14:textId="77777777" w:rsidTr="006828B4">
        <w:trPr>
          <w:trHeight w:val="300"/>
          <w:jc w:val="center"/>
        </w:trPr>
        <w:tc>
          <w:tcPr>
            <w:tcW w:w="545" w:type="pct"/>
            <w:tcBorders>
              <w:top w:val="nil"/>
              <w:left w:val="single" w:sz="4" w:space="0" w:color="auto"/>
              <w:bottom w:val="single" w:sz="4" w:space="0" w:color="auto"/>
              <w:right w:val="single" w:sz="4" w:space="0" w:color="auto"/>
            </w:tcBorders>
            <w:shd w:val="clear" w:color="auto" w:fill="auto"/>
            <w:noWrap/>
            <w:vAlign w:val="center"/>
          </w:tcPr>
          <w:p w14:paraId="4B1F1203" w14:textId="77777777" w:rsidR="001E2D2A" w:rsidRPr="006010A6" w:rsidRDefault="001E2D2A" w:rsidP="001E2D2A">
            <w:pPr>
              <w:pStyle w:val="Betarp"/>
              <w:jc w:val="center"/>
              <w:rPr>
                <w:rFonts w:eastAsia="Times New Roman"/>
                <w:lang w:eastAsia="en-US"/>
              </w:rPr>
            </w:pPr>
            <w:r w:rsidRPr="006010A6">
              <w:rPr>
                <w:rFonts w:eastAsia="Times New Roman"/>
                <w:lang w:eastAsia="en-US"/>
              </w:rPr>
              <w:t>6.5.13</w:t>
            </w:r>
          </w:p>
        </w:tc>
        <w:tc>
          <w:tcPr>
            <w:tcW w:w="1820" w:type="pct"/>
            <w:tcBorders>
              <w:top w:val="single" w:sz="4" w:space="0" w:color="auto"/>
              <w:left w:val="single" w:sz="4" w:space="0" w:color="auto"/>
              <w:bottom w:val="single" w:sz="4" w:space="0" w:color="auto"/>
              <w:right w:val="single" w:sz="4" w:space="0" w:color="000000"/>
            </w:tcBorders>
            <w:shd w:val="clear" w:color="auto" w:fill="auto"/>
            <w:noWrap/>
            <w:vAlign w:val="center"/>
          </w:tcPr>
          <w:p w14:paraId="0202C76C" w14:textId="77777777" w:rsidR="001E2D2A" w:rsidRPr="006010A6" w:rsidRDefault="001E2D2A" w:rsidP="001E2D2A">
            <w:pPr>
              <w:pStyle w:val="Betarp"/>
            </w:pPr>
            <w:r w:rsidRPr="006010A6">
              <w:t>Signalinės juostos paklojimas tranšėjoje virš pakloto kabelio</w:t>
            </w:r>
          </w:p>
        </w:tc>
        <w:tc>
          <w:tcPr>
            <w:tcW w:w="471" w:type="pct"/>
            <w:tcBorders>
              <w:top w:val="nil"/>
              <w:left w:val="nil"/>
              <w:bottom w:val="single" w:sz="4" w:space="0" w:color="auto"/>
              <w:right w:val="single" w:sz="4" w:space="0" w:color="auto"/>
            </w:tcBorders>
            <w:shd w:val="clear" w:color="auto" w:fill="auto"/>
            <w:noWrap/>
            <w:vAlign w:val="center"/>
          </w:tcPr>
          <w:p w14:paraId="3FA934E7" w14:textId="77777777" w:rsidR="001E2D2A" w:rsidRPr="006010A6" w:rsidRDefault="001E2D2A" w:rsidP="001E2D2A">
            <w:pPr>
              <w:pStyle w:val="Betarp"/>
              <w:jc w:val="center"/>
            </w:pPr>
            <w:r w:rsidRPr="006010A6">
              <w:t>m</w:t>
            </w:r>
          </w:p>
        </w:tc>
        <w:tc>
          <w:tcPr>
            <w:tcW w:w="661" w:type="pct"/>
            <w:tcBorders>
              <w:top w:val="single" w:sz="4" w:space="0" w:color="auto"/>
              <w:left w:val="nil"/>
              <w:bottom w:val="single" w:sz="4" w:space="0" w:color="auto"/>
              <w:right w:val="single" w:sz="4" w:space="0" w:color="000000"/>
            </w:tcBorders>
            <w:shd w:val="clear" w:color="auto" w:fill="auto"/>
            <w:vAlign w:val="center"/>
          </w:tcPr>
          <w:p w14:paraId="595F6460" w14:textId="77777777" w:rsidR="001E2D2A" w:rsidRPr="006010A6" w:rsidRDefault="001E2D2A" w:rsidP="001E2D2A">
            <w:pPr>
              <w:pStyle w:val="Betarp"/>
              <w:jc w:val="center"/>
            </w:pPr>
            <w:r w:rsidRPr="006010A6">
              <w:t>2485</w:t>
            </w:r>
          </w:p>
        </w:tc>
        <w:tc>
          <w:tcPr>
            <w:tcW w:w="643" w:type="pct"/>
            <w:tcBorders>
              <w:top w:val="nil"/>
              <w:left w:val="nil"/>
              <w:bottom w:val="single" w:sz="4" w:space="0" w:color="auto"/>
              <w:right w:val="single" w:sz="4" w:space="0" w:color="auto"/>
            </w:tcBorders>
            <w:shd w:val="clear" w:color="auto" w:fill="auto"/>
            <w:noWrap/>
            <w:vAlign w:val="center"/>
          </w:tcPr>
          <w:p w14:paraId="3B9A9B48" w14:textId="77777777" w:rsidR="001E2D2A" w:rsidRPr="006010A6" w:rsidRDefault="001E2D2A" w:rsidP="001E2D2A">
            <w:pPr>
              <w:pStyle w:val="Betarp"/>
              <w:rPr>
                <w:rFonts w:eastAsia="Times New Roman"/>
                <w:color w:val="FF0000"/>
                <w:lang w:eastAsia="en-US"/>
              </w:rPr>
            </w:pPr>
          </w:p>
        </w:tc>
        <w:tc>
          <w:tcPr>
            <w:tcW w:w="860" w:type="pct"/>
            <w:gridSpan w:val="2"/>
            <w:tcBorders>
              <w:top w:val="nil"/>
              <w:left w:val="nil"/>
              <w:bottom w:val="single" w:sz="4" w:space="0" w:color="auto"/>
              <w:right w:val="single" w:sz="4" w:space="0" w:color="auto"/>
            </w:tcBorders>
          </w:tcPr>
          <w:p w14:paraId="3543DBEB" w14:textId="77777777" w:rsidR="001E2D2A" w:rsidRPr="006010A6" w:rsidRDefault="001E2D2A" w:rsidP="001E2D2A">
            <w:pPr>
              <w:pStyle w:val="Betarp"/>
              <w:rPr>
                <w:rFonts w:eastAsia="Times New Roman"/>
                <w:color w:val="FF0000"/>
                <w:lang w:eastAsia="en-US"/>
              </w:rPr>
            </w:pPr>
          </w:p>
        </w:tc>
      </w:tr>
      <w:tr w:rsidR="001E2D2A" w:rsidRPr="006010A6" w14:paraId="4EB04510" w14:textId="77777777" w:rsidTr="006828B4">
        <w:trPr>
          <w:trHeight w:val="300"/>
          <w:jc w:val="center"/>
        </w:trPr>
        <w:tc>
          <w:tcPr>
            <w:tcW w:w="545" w:type="pct"/>
            <w:tcBorders>
              <w:top w:val="nil"/>
              <w:left w:val="single" w:sz="4" w:space="0" w:color="auto"/>
              <w:bottom w:val="single" w:sz="4" w:space="0" w:color="auto"/>
              <w:right w:val="single" w:sz="4" w:space="0" w:color="auto"/>
            </w:tcBorders>
            <w:shd w:val="clear" w:color="auto" w:fill="auto"/>
            <w:noWrap/>
            <w:vAlign w:val="center"/>
          </w:tcPr>
          <w:p w14:paraId="6D1E33C3" w14:textId="77777777" w:rsidR="001E2D2A" w:rsidRPr="006010A6" w:rsidRDefault="001E2D2A" w:rsidP="001E2D2A">
            <w:pPr>
              <w:pStyle w:val="Betarp"/>
              <w:jc w:val="center"/>
              <w:rPr>
                <w:rFonts w:eastAsia="Times New Roman"/>
                <w:lang w:eastAsia="en-US"/>
              </w:rPr>
            </w:pPr>
            <w:r w:rsidRPr="006010A6">
              <w:rPr>
                <w:rFonts w:eastAsia="Times New Roman"/>
                <w:lang w:eastAsia="en-US"/>
              </w:rPr>
              <w:t>6.5.14</w:t>
            </w:r>
          </w:p>
        </w:tc>
        <w:tc>
          <w:tcPr>
            <w:tcW w:w="1820" w:type="pct"/>
            <w:tcBorders>
              <w:top w:val="single" w:sz="4" w:space="0" w:color="auto"/>
              <w:left w:val="single" w:sz="4" w:space="0" w:color="auto"/>
              <w:bottom w:val="single" w:sz="4" w:space="0" w:color="auto"/>
              <w:right w:val="single" w:sz="4" w:space="0" w:color="000000"/>
            </w:tcBorders>
            <w:shd w:val="clear" w:color="auto" w:fill="auto"/>
            <w:noWrap/>
            <w:vAlign w:val="center"/>
          </w:tcPr>
          <w:p w14:paraId="3AB4B421" w14:textId="77777777" w:rsidR="001E2D2A" w:rsidRPr="006010A6" w:rsidRDefault="001E2D2A" w:rsidP="001E2D2A">
            <w:pPr>
              <w:pStyle w:val="Betarp"/>
            </w:pPr>
            <w:r w:rsidRPr="006010A6">
              <w:t>Kabelio tiesimas vamzdžiuose, blokuose, laidadėžėse</w:t>
            </w:r>
          </w:p>
        </w:tc>
        <w:tc>
          <w:tcPr>
            <w:tcW w:w="471" w:type="pct"/>
            <w:tcBorders>
              <w:top w:val="nil"/>
              <w:left w:val="nil"/>
              <w:bottom w:val="single" w:sz="4" w:space="0" w:color="auto"/>
              <w:right w:val="single" w:sz="4" w:space="0" w:color="auto"/>
            </w:tcBorders>
            <w:shd w:val="clear" w:color="auto" w:fill="auto"/>
            <w:noWrap/>
            <w:vAlign w:val="center"/>
          </w:tcPr>
          <w:p w14:paraId="416F2C3B" w14:textId="77777777" w:rsidR="001E2D2A" w:rsidRPr="006010A6" w:rsidRDefault="001E2D2A" w:rsidP="001E2D2A">
            <w:pPr>
              <w:pStyle w:val="Betarp"/>
              <w:jc w:val="center"/>
            </w:pPr>
            <w:r w:rsidRPr="006010A6">
              <w:t>m</w:t>
            </w:r>
          </w:p>
        </w:tc>
        <w:tc>
          <w:tcPr>
            <w:tcW w:w="661" w:type="pct"/>
            <w:tcBorders>
              <w:top w:val="single" w:sz="4" w:space="0" w:color="auto"/>
              <w:left w:val="nil"/>
              <w:bottom w:val="single" w:sz="4" w:space="0" w:color="auto"/>
              <w:right w:val="single" w:sz="4" w:space="0" w:color="000000"/>
            </w:tcBorders>
            <w:shd w:val="clear" w:color="auto" w:fill="auto"/>
            <w:vAlign w:val="center"/>
          </w:tcPr>
          <w:p w14:paraId="6100AFE5" w14:textId="77777777" w:rsidR="001E2D2A" w:rsidRPr="006010A6" w:rsidRDefault="001E2D2A" w:rsidP="001E2D2A">
            <w:pPr>
              <w:pStyle w:val="Betarp"/>
              <w:jc w:val="center"/>
            </w:pPr>
            <w:r w:rsidRPr="006010A6">
              <w:t>2808</w:t>
            </w:r>
          </w:p>
        </w:tc>
        <w:tc>
          <w:tcPr>
            <w:tcW w:w="643" w:type="pct"/>
            <w:tcBorders>
              <w:top w:val="nil"/>
              <w:left w:val="nil"/>
              <w:bottom w:val="single" w:sz="4" w:space="0" w:color="auto"/>
              <w:right w:val="single" w:sz="4" w:space="0" w:color="auto"/>
            </w:tcBorders>
            <w:shd w:val="clear" w:color="auto" w:fill="auto"/>
            <w:noWrap/>
            <w:vAlign w:val="center"/>
          </w:tcPr>
          <w:p w14:paraId="7268C393" w14:textId="77777777" w:rsidR="001E2D2A" w:rsidRPr="006010A6" w:rsidRDefault="001E2D2A" w:rsidP="001E2D2A">
            <w:pPr>
              <w:pStyle w:val="Betarp"/>
              <w:rPr>
                <w:rFonts w:eastAsia="Times New Roman"/>
                <w:color w:val="FF0000"/>
                <w:lang w:eastAsia="en-US"/>
              </w:rPr>
            </w:pPr>
          </w:p>
        </w:tc>
        <w:tc>
          <w:tcPr>
            <w:tcW w:w="860" w:type="pct"/>
            <w:gridSpan w:val="2"/>
            <w:tcBorders>
              <w:top w:val="nil"/>
              <w:left w:val="nil"/>
              <w:bottom w:val="single" w:sz="4" w:space="0" w:color="auto"/>
              <w:right w:val="single" w:sz="4" w:space="0" w:color="auto"/>
            </w:tcBorders>
          </w:tcPr>
          <w:p w14:paraId="3823C102" w14:textId="77777777" w:rsidR="001E2D2A" w:rsidRPr="006010A6" w:rsidRDefault="001E2D2A" w:rsidP="001E2D2A">
            <w:pPr>
              <w:pStyle w:val="Betarp"/>
              <w:rPr>
                <w:rFonts w:eastAsia="Times New Roman"/>
                <w:color w:val="FF0000"/>
                <w:lang w:eastAsia="en-US"/>
              </w:rPr>
            </w:pPr>
          </w:p>
        </w:tc>
      </w:tr>
      <w:tr w:rsidR="001E2D2A" w:rsidRPr="006010A6" w14:paraId="11F8F9C4" w14:textId="77777777" w:rsidTr="006828B4">
        <w:trPr>
          <w:trHeight w:val="53"/>
          <w:jc w:val="center"/>
        </w:trPr>
        <w:tc>
          <w:tcPr>
            <w:tcW w:w="545" w:type="pct"/>
            <w:tcBorders>
              <w:top w:val="nil"/>
              <w:left w:val="single" w:sz="4" w:space="0" w:color="auto"/>
              <w:bottom w:val="single" w:sz="4" w:space="0" w:color="auto"/>
              <w:right w:val="single" w:sz="4" w:space="0" w:color="auto"/>
            </w:tcBorders>
            <w:shd w:val="clear" w:color="auto" w:fill="auto"/>
            <w:noWrap/>
            <w:vAlign w:val="center"/>
          </w:tcPr>
          <w:p w14:paraId="5B5660C2" w14:textId="77777777" w:rsidR="001E2D2A" w:rsidRPr="006010A6" w:rsidRDefault="001E2D2A" w:rsidP="001E2D2A">
            <w:pPr>
              <w:pStyle w:val="Betarp"/>
              <w:jc w:val="center"/>
              <w:rPr>
                <w:rFonts w:eastAsia="Times New Roman"/>
                <w:lang w:eastAsia="en-US"/>
              </w:rPr>
            </w:pPr>
            <w:r w:rsidRPr="006010A6">
              <w:rPr>
                <w:rFonts w:eastAsia="Times New Roman"/>
                <w:lang w:eastAsia="en-US"/>
              </w:rPr>
              <w:t>6.5.15</w:t>
            </w:r>
          </w:p>
        </w:tc>
        <w:tc>
          <w:tcPr>
            <w:tcW w:w="1820" w:type="pct"/>
            <w:tcBorders>
              <w:top w:val="single" w:sz="4" w:space="0" w:color="auto"/>
              <w:left w:val="single" w:sz="4" w:space="0" w:color="auto"/>
              <w:bottom w:val="single" w:sz="4" w:space="0" w:color="auto"/>
              <w:right w:val="single" w:sz="4" w:space="0" w:color="000000"/>
            </w:tcBorders>
            <w:shd w:val="clear" w:color="auto" w:fill="auto"/>
            <w:vAlign w:val="center"/>
          </w:tcPr>
          <w:p w14:paraId="1BCAEC8A" w14:textId="77777777" w:rsidR="001E2D2A" w:rsidRPr="006010A6" w:rsidRDefault="001E2D2A" w:rsidP="001E2D2A">
            <w:pPr>
              <w:pStyle w:val="Betarp"/>
            </w:pPr>
            <w:r w:rsidRPr="006010A6">
              <w:t>0,4 kV įtampos iki 70mm2 skersp. kabeliui galinės movos su terminiais vamzdeliais montavimas</w:t>
            </w:r>
          </w:p>
        </w:tc>
        <w:tc>
          <w:tcPr>
            <w:tcW w:w="471" w:type="pct"/>
            <w:tcBorders>
              <w:top w:val="nil"/>
              <w:left w:val="nil"/>
              <w:bottom w:val="single" w:sz="4" w:space="0" w:color="auto"/>
              <w:right w:val="single" w:sz="4" w:space="0" w:color="auto"/>
            </w:tcBorders>
            <w:shd w:val="clear" w:color="auto" w:fill="auto"/>
            <w:noWrap/>
            <w:vAlign w:val="center"/>
          </w:tcPr>
          <w:p w14:paraId="52E1197D" w14:textId="77777777" w:rsidR="001E2D2A" w:rsidRPr="006010A6" w:rsidRDefault="001E2D2A" w:rsidP="001E2D2A">
            <w:pPr>
              <w:pStyle w:val="Betarp"/>
              <w:jc w:val="center"/>
            </w:pPr>
            <w:r w:rsidRPr="006010A6">
              <w:t>vnt</w:t>
            </w:r>
          </w:p>
        </w:tc>
        <w:tc>
          <w:tcPr>
            <w:tcW w:w="661" w:type="pct"/>
            <w:tcBorders>
              <w:top w:val="single" w:sz="4" w:space="0" w:color="auto"/>
              <w:left w:val="nil"/>
              <w:bottom w:val="single" w:sz="4" w:space="0" w:color="auto"/>
              <w:right w:val="single" w:sz="4" w:space="0" w:color="000000"/>
            </w:tcBorders>
            <w:shd w:val="clear" w:color="auto" w:fill="auto"/>
            <w:noWrap/>
            <w:vAlign w:val="center"/>
          </w:tcPr>
          <w:p w14:paraId="209BA275" w14:textId="77777777" w:rsidR="001E2D2A" w:rsidRPr="006010A6" w:rsidRDefault="001E2D2A" w:rsidP="001E2D2A">
            <w:pPr>
              <w:pStyle w:val="Betarp"/>
              <w:jc w:val="center"/>
            </w:pPr>
            <w:r w:rsidRPr="006010A6">
              <w:t>20</w:t>
            </w:r>
          </w:p>
        </w:tc>
        <w:tc>
          <w:tcPr>
            <w:tcW w:w="643" w:type="pct"/>
            <w:tcBorders>
              <w:top w:val="nil"/>
              <w:left w:val="nil"/>
              <w:bottom w:val="single" w:sz="4" w:space="0" w:color="auto"/>
              <w:right w:val="single" w:sz="4" w:space="0" w:color="auto"/>
            </w:tcBorders>
            <w:shd w:val="clear" w:color="auto" w:fill="auto"/>
            <w:noWrap/>
            <w:vAlign w:val="center"/>
          </w:tcPr>
          <w:p w14:paraId="0DB43860" w14:textId="77777777" w:rsidR="001E2D2A" w:rsidRPr="006010A6" w:rsidRDefault="001E2D2A" w:rsidP="001E2D2A">
            <w:pPr>
              <w:pStyle w:val="Betarp"/>
              <w:rPr>
                <w:rFonts w:eastAsia="Times New Roman"/>
                <w:color w:val="FF0000"/>
                <w:lang w:eastAsia="en-US"/>
              </w:rPr>
            </w:pPr>
          </w:p>
        </w:tc>
        <w:tc>
          <w:tcPr>
            <w:tcW w:w="860" w:type="pct"/>
            <w:gridSpan w:val="2"/>
            <w:tcBorders>
              <w:top w:val="nil"/>
              <w:left w:val="nil"/>
              <w:bottom w:val="single" w:sz="4" w:space="0" w:color="auto"/>
              <w:right w:val="single" w:sz="4" w:space="0" w:color="auto"/>
            </w:tcBorders>
          </w:tcPr>
          <w:p w14:paraId="55E3747E" w14:textId="77777777" w:rsidR="001E2D2A" w:rsidRPr="006010A6" w:rsidRDefault="001E2D2A" w:rsidP="001E2D2A">
            <w:pPr>
              <w:pStyle w:val="Betarp"/>
              <w:rPr>
                <w:rFonts w:eastAsia="Times New Roman"/>
                <w:color w:val="FF0000"/>
                <w:lang w:eastAsia="en-US"/>
              </w:rPr>
            </w:pPr>
          </w:p>
        </w:tc>
      </w:tr>
      <w:tr w:rsidR="001E2D2A" w:rsidRPr="006010A6" w14:paraId="6B8706A6" w14:textId="77777777" w:rsidTr="006828B4">
        <w:trPr>
          <w:trHeight w:val="53"/>
          <w:jc w:val="center"/>
        </w:trPr>
        <w:tc>
          <w:tcPr>
            <w:tcW w:w="545" w:type="pct"/>
            <w:tcBorders>
              <w:top w:val="nil"/>
              <w:left w:val="single" w:sz="4" w:space="0" w:color="auto"/>
              <w:bottom w:val="single" w:sz="4" w:space="0" w:color="auto"/>
              <w:right w:val="single" w:sz="4" w:space="0" w:color="auto"/>
            </w:tcBorders>
            <w:shd w:val="clear" w:color="auto" w:fill="auto"/>
            <w:noWrap/>
            <w:vAlign w:val="center"/>
          </w:tcPr>
          <w:p w14:paraId="17928E93" w14:textId="77777777" w:rsidR="001E2D2A" w:rsidRPr="006010A6" w:rsidRDefault="001E2D2A" w:rsidP="001E2D2A">
            <w:pPr>
              <w:pStyle w:val="Betarp"/>
              <w:jc w:val="center"/>
              <w:rPr>
                <w:rFonts w:eastAsia="Times New Roman"/>
                <w:lang w:eastAsia="en-US"/>
              </w:rPr>
            </w:pPr>
            <w:r w:rsidRPr="006010A6">
              <w:rPr>
                <w:rFonts w:eastAsia="Times New Roman"/>
                <w:lang w:eastAsia="en-US"/>
              </w:rPr>
              <w:t>6.5.16</w:t>
            </w:r>
          </w:p>
        </w:tc>
        <w:tc>
          <w:tcPr>
            <w:tcW w:w="1820" w:type="pct"/>
            <w:tcBorders>
              <w:top w:val="single" w:sz="4" w:space="0" w:color="auto"/>
              <w:left w:val="single" w:sz="4" w:space="0" w:color="auto"/>
              <w:bottom w:val="single" w:sz="4" w:space="0" w:color="auto"/>
              <w:right w:val="single" w:sz="4" w:space="0" w:color="000000"/>
            </w:tcBorders>
            <w:shd w:val="clear" w:color="auto" w:fill="auto"/>
            <w:vAlign w:val="center"/>
          </w:tcPr>
          <w:p w14:paraId="6C7463FB" w14:textId="77777777" w:rsidR="001E2D2A" w:rsidRPr="006010A6" w:rsidRDefault="001E2D2A" w:rsidP="001E2D2A">
            <w:pPr>
              <w:pStyle w:val="Betarp"/>
            </w:pPr>
            <w:r w:rsidRPr="006010A6">
              <w:t>I-II grupės grunto tankinimas vibroplokštėmis</w:t>
            </w:r>
          </w:p>
        </w:tc>
        <w:tc>
          <w:tcPr>
            <w:tcW w:w="471" w:type="pct"/>
            <w:tcBorders>
              <w:top w:val="nil"/>
              <w:left w:val="nil"/>
              <w:bottom w:val="single" w:sz="4" w:space="0" w:color="auto"/>
              <w:right w:val="single" w:sz="4" w:space="0" w:color="auto"/>
            </w:tcBorders>
            <w:shd w:val="clear" w:color="auto" w:fill="auto"/>
            <w:noWrap/>
            <w:vAlign w:val="center"/>
          </w:tcPr>
          <w:p w14:paraId="482C986F" w14:textId="77777777" w:rsidR="001E2D2A" w:rsidRPr="006010A6" w:rsidRDefault="001E2D2A" w:rsidP="001E2D2A">
            <w:pPr>
              <w:pStyle w:val="Betarp"/>
              <w:jc w:val="center"/>
            </w:pPr>
            <w:r w:rsidRPr="006010A6">
              <w:t>m³</w:t>
            </w:r>
          </w:p>
        </w:tc>
        <w:tc>
          <w:tcPr>
            <w:tcW w:w="661" w:type="pct"/>
            <w:tcBorders>
              <w:top w:val="single" w:sz="4" w:space="0" w:color="auto"/>
              <w:left w:val="nil"/>
              <w:bottom w:val="single" w:sz="4" w:space="0" w:color="auto"/>
              <w:right w:val="single" w:sz="4" w:space="0" w:color="000000"/>
            </w:tcBorders>
            <w:shd w:val="clear" w:color="auto" w:fill="auto"/>
            <w:noWrap/>
            <w:vAlign w:val="center"/>
          </w:tcPr>
          <w:p w14:paraId="71E0A4BA" w14:textId="77777777" w:rsidR="001E2D2A" w:rsidRPr="006010A6" w:rsidRDefault="001E2D2A" w:rsidP="001E2D2A">
            <w:pPr>
              <w:pStyle w:val="Betarp"/>
              <w:jc w:val="center"/>
            </w:pPr>
            <w:r w:rsidRPr="006010A6">
              <w:t>786</w:t>
            </w:r>
          </w:p>
        </w:tc>
        <w:tc>
          <w:tcPr>
            <w:tcW w:w="643" w:type="pct"/>
            <w:tcBorders>
              <w:top w:val="nil"/>
              <w:left w:val="nil"/>
              <w:bottom w:val="single" w:sz="4" w:space="0" w:color="auto"/>
              <w:right w:val="single" w:sz="4" w:space="0" w:color="auto"/>
            </w:tcBorders>
            <w:shd w:val="clear" w:color="auto" w:fill="auto"/>
            <w:noWrap/>
            <w:vAlign w:val="center"/>
          </w:tcPr>
          <w:p w14:paraId="521C5B92" w14:textId="77777777" w:rsidR="001E2D2A" w:rsidRPr="006010A6" w:rsidRDefault="001E2D2A" w:rsidP="001E2D2A">
            <w:pPr>
              <w:pStyle w:val="Betarp"/>
              <w:rPr>
                <w:rFonts w:eastAsia="Times New Roman"/>
                <w:color w:val="FF0000"/>
                <w:lang w:eastAsia="en-US"/>
              </w:rPr>
            </w:pPr>
          </w:p>
        </w:tc>
        <w:tc>
          <w:tcPr>
            <w:tcW w:w="860" w:type="pct"/>
            <w:gridSpan w:val="2"/>
            <w:tcBorders>
              <w:top w:val="nil"/>
              <w:left w:val="nil"/>
              <w:bottom w:val="single" w:sz="4" w:space="0" w:color="auto"/>
              <w:right w:val="single" w:sz="4" w:space="0" w:color="auto"/>
            </w:tcBorders>
          </w:tcPr>
          <w:p w14:paraId="24F1CE60" w14:textId="77777777" w:rsidR="001E2D2A" w:rsidRPr="006010A6" w:rsidRDefault="001E2D2A" w:rsidP="001E2D2A">
            <w:pPr>
              <w:pStyle w:val="Betarp"/>
              <w:rPr>
                <w:rFonts w:eastAsia="Times New Roman"/>
                <w:color w:val="FF0000"/>
                <w:lang w:eastAsia="en-US"/>
              </w:rPr>
            </w:pPr>
          </w:p>
        </w:tc>
      </w:tr>
      <w:tr w:rsidR="001E2D2A" w:rsidRPr="006010A6" w14:paraId="18D5B1B5" w14:textId="77777777" w:rsidTr="006828B4">
        <w:trPr>
          <w:trHeight w:val="300"/>
          <w:jc w:val="center"/>
        </w:trPr>
        <w:tc>
          <w:tcPr>
            <w:tcW w:w="545" w:type="pct"/>
            <w:tcBorders>
              <w:top w:val="nil"/>
              <w:left w:val="single" w:sz="4" w:space="0" w:color="auto"/>
              <w:bottom w:val="single" w:sz="4" w:space="0" w:color="auto"/>
              <w:right w:val="single" w:sz="4" w:space="0" w:color="auto"/>
            </w:tcBorders>
            <w:shd w:val="clear" w:color="auto" w:fill="auto"/>
            <w:noWrap/>
            <w:vAlign w:val="center"/>
          </w:tcPr>
          <w:p w14:paraId="3616FCFA" w14:textId="77777777" w:rsidR="001E2D2A" w:rsidRPr="006010A6" w:rsidRDefault="001E2D2A" w:rsidP="001E2D2A">
            <w:pPr>
              <w:pStyle w:val="Betarp"/>
              <w:jc w:val="center"/>
              <w:rPr>
                <w:rFonts w:eastAsia="Times New Roman"/>
                <w:lang w:eastAsia="en-US"/>
              </w:rPr>
            </w:pPr>
            <w:r w:rsidRPr="006010A6">
              <w:rPr>
                <w:rFonts w:eastAsia="Times New Roman"/>
                <w:lang w:eastAsia="en-US"/>
              </w:rPr>
              <w:t>6.5.17</w:t>
            </w:r>
          </w:p>
        </w:tc>
        <w:tc>
          <w:tcPr>
            <w:tcW w:w="1820" w:type="pct"/>
            <w:tcBorders>
              <w:top w:val="single" w:sz="4" w:space="0" w:color="auto"/>
              <w:left w:val="single" w:sz="4" w:space="0" w:color="auto"/>
              <w:bottom w:val="single" w:sz="4" w:space="0" w:color="auto"/>
              <w:right w:val="single" w:sz="4" w:space="0" w:color="000000"/>
            </w:tcBorders>
            <w:shd w:val="clear" w:color="auto" w:fill="auto"/>
            <w:noWrap/>
            <w:vAlign w:val="center"/>
          </w:tcPr>
          <w:p w14:paraId="2AF3C13D" w14:textId="77777777" w:rsidR="001E2D2A" w:rsidRPr="006010A6" w:rsidRDefault="001E2D2A" w:rsidP="001E2D2A">
            <w:pPr>
              <w:pStyle w:val="Betarp"/>
            </w:pPr>
            <w:r w:rsidRPr="006010A6">
              <w:t>Paprastų,parterinių ir mauritaniškų gazonų užsėjimas rankiniu būdu</w:t>
            </w:r>
          </w:p>
        </w:tc>
        <w:tc>
          <w:tcPr>
            <w:tcW w:w="471" w:type="pct"/>
            <w:tcBorders>
              <w:top w:val="nil"/>
              <w:left w:val="nil"/>
              <w:bottom w:val="single" w:sz="4" w:space="0" w:color="auto"/>
              <w:right w:val="single" w:sz="4" w:space="0" w:color="auto"/>
            </w:tcBorders>
            <w:shd w:val="clear" w:color="auto" w:fill="auto"/>
            <w:noWrap/>
            <w:vAlign w:val="center"/>
          </w:tcPr>
          <w:p w14:paraId="64490066" w14:textId="77777777" w:rsidR="001E2D2A" w:rsidRPr="006010A6" w:rsidRDefault="001E2D2A" w:rsidP="001E2D2A">
            <w:pPr>
              <w:pStyle w:val="Betarp"/>
              <w:jc w:val="center"/>
            </w:pPr>
            <w:r w:rsidRPr="006010A6">
              <w:t>m²</w:t>
            </w:r>
          </w:p>
        </w:tc>
        <w:tc>
          <w:tcPr>
            <w:tcW w:w="661" w:type="pct"/>
            <w:tcBorders>
              <w:top w:val="single" w:sz="4" w:space="0" w:color="auto"/>
              <w:left w:val="nil"/>
              <w:bottom w:val="single" w:sz="4" w:space="0" w:color="auto"/>
              <w:right w:val="single" w:sz="4" w:space="0" w:color="000000"/>
            </w:tcBorders>
            <w:shd w:val="clear" w:color="auto" w:fill="auto"/>
            <w:vAlign w:val="center"/>
          </w:tcPr>
          <w:p w14:paraId="5FA12E95" w14:textId="77777777" w:rsidR="001E2D2A" w:rsidRPr="006010A6" w:rsidRDefault="001E2D2A" w:rsidP="001E2D2A">
            <w:pPr>
              <w:pStyle w:val="Betarp"/>
              <w:jc w:val="center"/>
            </w:pPr>
            <w:r w:rsidRPr="006010A6">
              <w:t>629</w:t>
            </w:r>
          </w:p>
        </w:tc>
        <w:tc>
          <w:tcPr>
            <w:tcW w:w="643" w:type="pct"/>
            <w:tcBorders>
              <w:top w:val="nil"/>
              <w:left w:val="nil"/>
              <w:bottom w:val="single" w:sz="4" w:space="0" w:color="auto"/>
              <w:right w:val="single" w:sz="4" w:space="0" w:color="auto"/>
            </w:tcBorders>
            <w:shd w:val="clear" w:color="auto" w:fill="auto"/>
            <w:noWrap/>
            <w:vAlign w:val="center"/>
          </w:tcPr>
          <w:p w14:paraId="4584E8B0" w14:textId="77777777" w:rsidR="001E2D2A" w:rsidRPr="006010A6" w:rsidRDefault="001E2D2A" w:rsidP="001E2D2A">
            <w:pPr>
              <w:pStyle w:val="Betarp"/>
              <w:rPr>
                <w:rFonts w:eastAsia="Times New Roman"/>
                <w:color w:val="FF0000"/>
                <w:lang w:eastAsia="en-US"/>
              </w:rPr>
            </w:pPr>
          </w:p>
        </w:tc>
        <w:tc>
          <w:tcPr>
            <w:tcW w:w="860" w:type="pct"/>
            <w:gridSpan w:val="2"/>
            <w:tcBorders>
              <w:top w:val="nil"/>
              <w:left w:val="nil"/>
              <w:bottom w:val="single" w:sz="4" w:space="0" w:color="auto"/>
              <w:right w:val="single" w:sz="4" w:space="0" w:color="auto"/>
            </w:tcBorders>
          </w:tcPr>
          <w:p w14:paraId="16DF8A9F" w14:textId="77777777" w:rsidR="001E2D2A" w:rsidRPr="006010A6" w:rsidRDefault="001E2D2A" w:rsidP="001E2D2A">
            <w:pPr>
              <w:pStyle w:val="Betarp"/>
              <w:rPr>
                <w:rFonts w:eastAsia="Times New Roman"/>
                <w:color w:val="FF0000"/>
                <w:lang w:eastAsia="en-US"/>
              </w:rPr>
            </w:pPr>
          </w:p>
        </w:tc>
      </w:tr>
      <w:tr w:rsidR="001E2D2A" w:rsidRPr="006010A6" w14:paraId="581C36B8" w14:textId="77777777" w:rsidTr="00E14EA5">
        <w:trPr>
          <w:trHeight w:val="300"/>
          <w:jc w:val="center"/>
        </w:trPr>
        <w:tc>
          <w:tcPr>
            <w:tcW w:w="545" w:type="pct"/>
            <w:tcBorders>
              <w:top w:val="nil"/>
              <w:left w:val="single" w:sz="4" w:space="0" w:color="auto"/>
              <w:bottom w:val="single" w:sz="4" w:space="0" w:color="auto"/>
              <w:right w:val="single" w:sz="4" w:space="0" w:color="auto"/>
            </w:tcBorders>
            <w:shd w:val="clear" w:color="auto" w:fill="auto"/>
            <w:noWrap/>
            <w:vAlign w:val="center"/>
          </w:tcPr>
          <w:p w14:paraId="590F2C38" w14:textId="77777777" w:rsidR="001E2D2A" w:rsidRPr="006010A6" w:rsidRDefault="001E2D2A" w:rsidP="001E2D2A">
            <w:pPr>
              <w:pStyle w:val="Betarp"/>
              <w:jc w:val="center"/>
              <w:rPr>
                <w:rFonts w:eastAsia="Times New Roman"/>
                <w:lang w:eastAsia="en-US"/>
              </w:rPr>
            </w:pPr>
            <w:r w:rsidRPr="006010A6">
              <w:rPr>
                <w:rFonts w:eastAsia="Times New Roman"/>
                <w:lang w:eastAsia="en-US"/>
              </w:rPr>
              <w:t>6.5.18</w:t>
            </w:r>
          </w:p>
        </w:tc>
        <w:tc>
          <w:tcPr>
            <w:tcW w:w="1820" w:type="pct"/>
            <w:tcBorders>
              <w:top w:val="single" w:sz="4" w:space="0" w:color="auto"/>
              <w:left w:val="single" w:sz="4" w:space="0" w:color="auto"/>
              <w:bottom w:val="single" w:sz="4" w:space="0" w:color="auto"/>
              <w:right w:val="single" w:sz="4" w:space="0" w:color="000000"/>
            </w:tcBorders>
            <w:shd w:val="clear" w:color="auto" w:fill="auto"/>
            <w:noWrap/>
            <w:vAlign w:val="bottom"/>
          </w:tcPr>
          <w:p w14:paraId="3620346A" w14:textId="77777777" w:rsidR="001E2D2A" w:rsidRPr="006010A6" w:rsidRDefault="001E2D2A" w:rsidP="001E2D2A">
            <w:pPr>
              <w:pStyle w:val="Betarp"/>
              <w:rPr>
                <w:rFonts w:eastAsia="Times New Roman"/>
              </w:rPr>
            </w:pPr>
            <w:r w:rsidRPr="006010A6">
              <w:t>Sandarinimo medžiagos</w:t>
            </w:r>
          </w:p>
        </w:tc>
        <w:tc>
          <w:tcPr>
            <w:tcW w:w="471" w:type="pct"/>
            <w:tcBorders>
              <w:top w:val="nil"/>
              <w:left w:val="nil"/>
              <w:bottom w:val="single" w:sz="4" w:space="0" w:color="auto"/>
              <w:right w:val="single" w:sz="4" w:space="0" w:color="auto"/>
            </w:tcBorders>
            <w:shd w:val="clear" w:color="auto" w:fill="auto"/>
            <w:noWrap/>
            <w:vAlign w:val="center"/>
          </w:tcPr>
          <w:p w14:paraId="0C8798B5" w14:textId="77777777" w:rsidR="001E2D2A" w:rsidRPr="006010A6" w:rsidRDefault="001E2D2A" w:rsidP="001E2D2A">
            <w:pPr>
              <w:pStyle w:val="Betarp"/>
              <w:jc w:val="center"/>
            </w:pPr>
            <w:r w:rsidRPr="006010A6">
              <w:t>vnt</w:t>
            </w:r>
          </w:p>
        </w:tc>
        <w:tc>
          <w:tcPr>
            <w:tcW w:w="661" w:type="pct"/>
            <w:tcBorders>
              <w:top w:val="single" w:sz="4" w:space="0" w:color="auto"/>
              <w:left w:val="nil"/>
              <w:bottom w:val="single" w:sz="4" w:space="0" w:color="auto"/>
              <w:right w:val="single" w:sz="4" w:space="0" w:color="000000"/>
            </w:tcBorders>
            <w:shd w:val="clear" w:color="auto" w:fill="auto"/>
            <w:vAlign w:val="center"/>
          </w:tcPr>
          <w:p w14:paraId="48FA1532" w14:textId="77777777" w:rsidR="001E2D2A" w:rsidRPr="006010A6" w:rsidRDefault="001E2D2A" w:rsidP="001E2D2A">
            <w:pPr>
              <w:pStyle w:val="Betarp"/>
              <w:jc w:val="center"/>
            </w:pPr>
            <w:r w:rsidRPr="006010A6">
              <w:t>2</w:t>
            </w:r>
          </w:p>
        </w:tc>
        <w:tc>
          <w:tcPr>
            <w:tcW w:w="643" w:type="pct"/>
            <w:tcBorders>
              <w:top w:val="nil"/>
              <w:left w:val="nil"/>
              <w:bottom w:val="single" w:sz="4" w:space="0" w:color="auto"/>
              <w:right w:val="single" w:sz="4" w:space="0" w:color="auto"/>
            </w:tcBorders>
            <w:shd w:val="clear" w:color="auto" w:fill="auto"/>
            <w:noWrap/>
            <w:vAlign w:val="center"/>
          </w:tcPr>
          <w:p w14:paraId="3D0BF6E8" w14:textId="77777777" w:rsidR="001E2D2A" w:rsidRPr="006010A6" w:rsidRDefault="001E2D2A" w:rsidP="001E2D2A">
            <w:pPr>
              <w:pStyle w:val="Betarp"/>
              <w:rPr>
                <w:rFonts w:eastAsia="Times New Roman"/>
                <w:color w:val="FF0000"/>
                <w:lang w:eastAsia="en-US"/>
              </w:rPr>
            </w:pPr>
          </w:p>
        </w:tc>
        <w:tc>
          <w:tcPr>
            <w:tcW w:w="860" w:type="pct"/>
            <w:gridSpan w:val="2"/>
            <w:tcBorders>
              <w:top w:val="nil"/>
              <w:left w:val="nil"/>
              <w:bottom w:val="single" w:sz="4" w:space="0" w:color="auto"/>
              <w:right w:val="single" w:sz="4" w:space="0" w:color="auto"/>
            </w:tcBorders>
          </w:tcPr>
          <w:p w14:paraId="0F0BF0A9" w14:textId="77777777" w:rsidR="001E2D2A" w:rsidRPr="006010A6" w:rsidRDefault="001E2D2A" w:rsidP="001E2D2A">
            <w:pPr>
              <w:pStyle w:val="Betarp"/>
              <w:rPr>
                <w:rFonts w:eastAsia="Times New Roman"/>
                <w:color w:val="FF0000"/>
                <w:lang w:eastAsia="en-US"/>
              </w:rPr>
            </w:pPr>
          </w:p>
        </w:tc>
      </w:tr>
      <w:tr w:rsidR="001E2D2A" w:rsidRPr="006010A6" w14:paraId="599024DA" w14:textId="77777777" w:rsidTr="00E14EA5">
        <w:trPr>
          <w:trHeight w:val="300"/>
          <w:jc w:val="center"/>
        </w:trPr>
        <w:tc>
          <w:tcPr>
            <w:tcW w:w="545" w:type="pct"/>
            <w:tcBorders>
              <w:top w:val="nil"/>
              <w:left w:val="single" w:sz="4" w:space="0" w:color="auto"/>
              <w:bottom w:val="single" w:sz="4" w:space="0" w:color="auto"/>
              <w:right w:val="single" w:sz="4" w:space="0" w:color="auto"/>
            </w:tcBorders>
            <w:shd w:val="clear" w:color="auto" w:fill="auto"/>
            <w:noWrap/>
            <w:vAlign w:val="center"/>
          </w:tcPr>
          <w:p w14:paraId="4D6C1AF1" w14:textId="77777777" w:rsidR="001E2D2A" w:rsidRPr="006010A6" w:rsidRDefault="001E2D2A" w:rsidP="001E2D2A">
            <w:pPr>
              <w:pStyle w:val="Betarp"/>
              <w:jc w:val="center"/>
              <w:rPr>
                <w:rFonts w:eastAsia="Times New Roman"/>
                <w:lang w:eastAsia="en-US"/>
              </w:rPr>
            </w:pPr>
            <w:r w:rsidRPr="006010A6">
              <w:rPr>
                <w:rFonts w:eastAsia="Times New Roman"/>
                <w:lang w:eastAsia="en-US"/>
              </w:rPr>
              <w:t>6.5.19</w:t>
            </w:r>
          </w:p>
        </w:tc>
        <w:tc>
          <w:tcPr>
            <w:tcW w:w="1820" w:type="pct"/>
            <w:tcBorders>
              <w:top w:val="single" w:sz="4" w:space="0" w:color="auto"/>
              <w:left w:val="single" w:sz="4" w:space="0" w:color="auto"/>
              <w:bottom w:val="single" w:sz="4" w:space="0" w:color="auto"/>
              <w:right w:val="single" w:sz="4" w:space="0" w:color="000000"/>
            </w:tcBorders>
            <w:shd w:val="clear" w:color="auto" w:fill="auto"/>
            <w:noWrap/>
            <w:vAlign w:val="center"/>
          </w:tcPr>
          <w:p w14:paraId="4752712F" w14:textId="77777777" w:rsidR="001E2D2A" w:rsidRPr="006010A6" w:rsidRDefault="001E2D2A" w:rsidP="001E2D2A">
            <w:pPr>
              <w:pStyle w:val="Betarp"/>
            </w:pPr>
            <w:r w:rsidRPr="006010A6">
              <w:t>0,4 kV skirstomoji spinta</w:t>
            </w:r>
            <w:r w:rsidRPr="006010A6">
              <w:br/>
              <w:t>-Spintos tvirtinimas –montuojama ant pamato;</w:t>
            </w:r>
            <w:r w:rsidRPr="006010A6">
              <w:br/>
              <w:t>-  Spintos įvadinio automatinio jungiklio vardinė srovė –žiūrėti brėžinius; Kabelių</w:t>
            </w:r>
            <w:r w:rsidRPr="006010A6">
              <w:br/>
              <w:t>įvedimas – iš apačios;</w:t>
            </w:r>
            <w:r w:rsidRPr="006010A6">
              <w:br/>
              <w:t>-  Įeinančių ir išeinančių kabelių skerspjūviai –4x70mm2, 4x35 mm2; 4x25 mm2; 4x16 mm2;</w:t>
            </w:r>
          </w:p>
        </w:tc>
        <w:tc>
          <w:tcPr>
            <w:tcW w:w="471" w:type="pct"/>
            <w:tcBorders>
              <w:top w:val="nil"/>
              <w:left w:val="nil"/>
              <w:bottom w:val="single" w:sz="4" w:space="0" w:color="auto"/>
              <w:right w:val="single" w:sz="4" w:space="0" w:color="auto"/>
            </w:tcBorders>
            <w:shd w:val="clear" w:color="auto" w:fill="auto"/>
            <w:noWrap/>
            <w:vAlign w:val="center"/>
          </w:tcPr>
          <w:p w14:paraId="40CCE58D" w14:textId="77777777" w:rsidR="001E2D2A" w:rsidRPr="006010A6" w:rsidRDefault="001E2D2A" w:rsidP="001E2D2A">
            <w:pPr>
              <w:pStyle w:val="Betarp"/>
              <w:jc w:val="center"/>
            </w:pPr>
            <w:r w:rsidRPr="006010A6">
              <w:t>kompl.</w:t>
            </w:r>
          </w:p>
        </w:tc>
        <w:tc>
          <w:tcPr>
            <w:tcW w:w="661" w:type="pct"/>
            <w:tcBorders>
              <w:top w:val="single" w:sz="4" w:space="0" w:color="auto"/>
              <w:left w:val="nil"/>
              <w:bottom w:val="single" w:sz="4" w:space="0" w:color="auto"/>
              <w:right w:val="single" w:sz="4" w:space="0" w:color="000000"/>
            </w:tcBorders>
            <w:shd w:val="clear" w:color="auto" w:fill="auto"/>
            <w:vAlign w:val="center"/>
          </w:tcPr>
          <w:p w14:paraId="0F8F2506" w14:textId="77777777" w:rsidR="001E2D2A" w:rsidRPr="006010A6" w:rsidRDefault="001E2D2A" w:rsidP="001E2D2A">
            <w:pPr>
              <w:pStyle w:val="Betarp"/>
              <w:jc w:val="center"/>
            </w:pPr>
            <w:r w:rsidRPr="006010A6">
              <w:t>2</w:t>
            </w:r>
          </w:p>
        </w:tc>
        <w:tc>
          <w:tcPr>
            <w:tcW w:w="643" w:type="pct"/>
            <w:tcBorders>
              <w:top w:val="nil"/>
              <w:left w:val="nil"/>
              <w:bottom w:val="single" w:sz="4" w:space="0" w:color="auto"/>
              <w:right w:val="single" w:sz="4" w:space="0" w:color="auto"/>
            </w:tcBorders>
            <w:shd w:val="clear" w:color="auto" w:fill="auto"/>
            <w:noWrap/>
            <w:vAlign w:val="center"/>
          </w:tcPr>
          <w:p w14:paraId="018BFFA5" w14:textId="77777777" w:rsidR="001E2D2A" w:rsidRPr="006010A6" w:rsidRDefault="001E2D2A" w:rsidP="001E2D2A">
            <w:pPr>
              <w:pStyle w:val="Betarp"/>
              <w:rPr>
                <w:rFonts w:eastAsia="Times New Roman"/>
                <w:color w:val="FF0000"/>
                <w:lang w:eastAsia="en-US"/>
              </w:rPr>
            </w:pPr>
          </w:p>
        </w:tc>
        <w:tc>
          <w:tcPr>
            <w:tcW w:w="860" w:type="pct"/>
            <w:gridSpan w:val="2"/>
            <w:tcBorders>
              <w:top w:val="single" w:sz="4" w:space="0" w:color="auto"/>
              <w:left w:val="nil"/>
              <w:bottom w:val="single" w:sz="4" w:space="0" w:color="auto"/>
              <w:right w:val="single" w:sz="4" w:space="0" w:color="auto"/>
            </w:tcBorders>
          </w:tcPr>
          <w:p w14:paraId="72DB13B6" w14:textId="77777777" w:rsidR="001E2D2A" w:rsidRPr="006010A6" w:rsidRDefault="001E2D2A" w:rsidP="001E2D2A">
            <w:pPr>
              <w:pStyle w:val="Betarp"/>
              <w:rPr>
                <w:rFonts w:eastAsia="Times New Roman"/>
                <w:color w:val="FF0000"/>
                <w:lang w:eastAsia="en-US"/>
              </w:rPr>
            </w:pPr>
          </w:p>
        </w:tc>
      </w:tr>
      <w:tr w:rsidR="001E2D2A" w:rsidRPr="006010A6" w14:paraId="6450769B" w14:textId="77777777" w:rsidTr="00E14EA5">
        <w:trPr>
          <w:trHeight w:val="300"/>
          <w:jc w:val="center"/>
        </w:trPr>
        <w:tc>
          <w:tcPr>
            <w:tcW w:w="545" w:type="pct"/>
            <w:tcBorders>
              <w:top w:val="nil"/>
              <w:left w:val="single" w:sz="4" w:space="0" w:color="auto"/>
              <w:bottom w:val="single" w:sz="4" w:space="0" w:color="auto"/>
              <w:right w:val="single" w:sz="4" w:space="0" w:color="auto"/>
            </w:tcBorders>
            <w:shd w:val="clear" w:color="auto" w:fill="auto"/>
            <w:noWrap/>
            <w:vAlign w:val="center"/>
          </w:tcPr>
          <w:p w14:paraId="09E2AE9E" w14:textId="77777777" w:rsidR="001E2D2A" w:rsidRPr="006010A6" w:rsidRDefault="001E2D2A" w:rsidP="001E2D2A">
            <w:pPr>
              <w:pStyle w:val="Betarp"/>
              <w:jc w:val="center"/>
              <w:rPr>
                <w:rFonts w:eastAsia="Times New Roman"/>
                <w:lang w:eastAsia="en-US"/>
              </w:rPr>
            </w:pPr>
            <w:r w:rsidRPr="006010A6">
              <w:rPr>
                <w:rFonts w:eastAsia="Times New Roman"/>
                <w:lang w:eastAsia="en-US"/>
              </w:rPr>
              <w:t>6.5.20</w:t>
            </w:r>
          </w:p>
        </w:tc>
        <w:tc>
          <w:tcPr>
            <w:tcW w:w="182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8519AB2" w14:textId="77777777" w:rsidR="001E2D2A" w:rsidRPr="006010A6" w:rsidRDefault="001E2D2A" w:rsidP="001E2D2A">
            <w:pPr>
              <w:pStyle w:val="Betarp"/>
            </w:pPr>
            <w:r w:rsidRPr="006010A6">
              <w:t>Automatinis jungiklis</w:t>
            </w:r>
          </w:p>
        </w:tc>
        <w:tc>
          <w:tcPr>
            <w:tcW w:w="47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DA87A73" w14:textId="77777777" w:rsidR="001E2D2A" w:rsidRPr="006010A6" w:rsidRDefault="001E2D2A" w:rsidP="001E2D2A">
            <w:pPr>
              <w:pStyle w:val="Betarp"/>
              <w:jc w:val="center"/>
            </w:pPr>
            <w:r w:rsidRPr="006010A6">
              <w:t>vnt</w:t>
            </w:r>
          </w:p>
        </w:tc>
        <w:tc>
          <w:tcPr>
            <w:tcW w:w="661" w:type="pct"/>
            <w:tcBorders>
              <w:top w:val="single" w:sz="4" w:space="0" w:color="auto"/>
              <w:left w:val="single" w:sz="4" w:space="0" w:color="auto"/>
              <w:bottom w:val="single" w:sz="4" w:space="0" w:color="auto"/>
              <w:right w:val="single" w:sz="4" w:space="0" w:color="auto"/>
            </w:tcBorders>
            <w:shd w:val="clear" w:color="auto" w:fill="auto"/>
            <w:vAlign w:val="center"/>
          </w:tcPr>
          <w:p w14:paraId="536E7B2C" w14:textId="77777777" w:rsidR="001E2D2A" w:rsidRPr="006010A6" w:rsidRDefault="001E2D2A" w:rsidP="001E2D2A">
            <w:pPr>
              <w:pStyle w:val="Betarp"/>
              <w:jc w:val="center"/>
            </w:pPr>
            <w:r w:rsidRPr="006010A6">
              <w:t>6</w:t>
            </w:r>
          </w:p>
        </w:tc>
        <w:tc>
          <w:tcPr>
            <w:tcW w:w="643" w:type="pct"/>
            <w:tcBorders>
              <w:top w:val="nil"/>
              <w:left w:val="single" w:sz="4" w:space="0" w:color="auto"/>
              <w:bottom w:val="single" w:sz="4" w:space="0" w:color="auto"/>
              <w:right w:val="single" w:sz="4" w:space="0" w:color="auto"/>
            </w:tcBorders>
            <w:shd w:val="clear" w:color="auto" w:fill="auto"/>
            <w:noWrap/>
            <w:vAlign w:val="center"/>
          </w:tcPr>
          <w:p w14:paraId="50782851" w14:textId="77777777" w:rsidR="001E2D2A" w:rsidRPr="006010A6" w:rsidRDefault="001E2D2A" w:rsidP="001E2D2A">
            <w:pPr>
              <w:pStyle w:val="Betarp"/>
              <w:rPr>
                <w:rFonts w:eastAsia="Times New Roman"/>
                <w:color w:val="FF0000"/>
                <w:lang w:eastAsia="en-US"/>
              </w:rPr>
            </w:pPr>
          </w:p>
        </w:tc>
        <w:tc>
          <w:tcPr>
            <w:tcW w:w="860" w:type="pct"/>
            <w:gridSpan w:val="2"/>
            <w:tcBorders>
              <w:top w:val="nil"/>
              <w:left w:val="nil"/>
              <w:bottom w:val="single" w:sz="4" w:space="0" w:color="auto"/>
              <w:right w:val="single" w:sz="4" w:space="0" w:color="auto"/>
            </w:tcBorders>
          </w:tcPr>
          <w:p w14:paraId="2CAF8365" w14:textId="77777777" w:rsidR="001E2D2A" w:rsidRPr="006010A6" w:rsidRDefault="001E2D2A" w:rsidP="001E2D2A">
            <w:pPr>
              <w:pStyle w:val="Betarp"/>
              <w:rPr>
                <w:rFonts w:eastAsia="Times New Roman"/>
                <w:color w:val="FF0000"/>
                <w:lang w:eastAsia="en-US"/>
              </w:rPr>
            </w:pPr>
          </w:p>
        </w:tc>
      </w:tr>
      <w:tr w:rsidR="00510721" w:rsidRPr="006010A6" w14:paraId="57115A9D" w14:textId="77777777" w:rsidTr="00E14EA5">
        <w:trPr>
          <w:trHeight w:val="300"/>
          <w:jc w:val="center"/>
        </w:trPr>
        <w:tc>
          <w:tcPr>
            <w:tcW w:w="4582" w:type="pct"/>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D1F1EA" w14:textId="7E78F3DD" w:rsidR="00510721" w:rsidRPr="006010A6" w:rsidRDefault="00510721" w:rsidP="00510721">
            <w:pPr>
              <w:spacing w:line="240" w:lineRule="auto"/>
              <w:ind w:firstLine="0"/>
              <w:rPr>
                <w:rFonts w:eastAsia="Times New Roman" w:cs="Times New Roman"/>
                <w:lang w:eastAsia="en-US"/>
              </w:rPr>
            </w:pPr>
            <w:r>
              <w:rPr>
                <w:rFonts w:eastAsia="Times New Roman" w:cs="Times New Roman"/>
                <w:lang w:eastAsia="en-US"/>
              </w:rPr>
              <w:t xml:space="preserve">                                                                </w:t>
            </w:r>
            <w:r w:rsidRPr="006010A6">
              <w:rPr>
                <w:rFonts w:eastAsia="Times New Roman" w:cs="Times New Roman"/>
                <w:sz w:val="22"/>
                <w:lang w:eastAsia="en-US"/>
              </w:rPr>
              <w:t>Į santrauką:</w:t>
            </w:r>
          </w:p>
        </w:tc>
        <w:tc>
          <w:tcPr>
            <w:tcW w:w="418" w:type="pct"/>
            <w:tcBorders>
              <w:top w:val="single" w:sz="4" w:space="0" w:color="auto"/>
              <w:left w:val="single" w:sz="4" w:space="0" w:color="auto"/>
              <w:bottom w:val="single" w:sz="4" w:space="0" w:color="auto"/>
              <w:right w:val="single" w:sz="4" w:space="0" w:color="auto"/>
            </w:tcBorders>
          </w:tcPr>
          <w:p w14:paraId="633A851B" w14:textId="77777777" w:rsidR="00510721" w:rsidRPr="006010A6" w:rsidRDefault="00510721" w:rsidP="006828B4">
            <w:pPr>
              <w:spacing w:line="240" w:lineRule="auto"/>
              <w:ind w:firstLine="0"/>
              <w:jc w:val="center"/>
              <w:rPr>
                <w:rFonts w:eastAsia="Times New Roman" w:cs="Times New Roman"/>
                <w:lang w:eastAsia="en-US"/>
              </w:rPr>
            </w:pPr>
            <w:r w:rsidRPr="006010A6">
              <w:rPr>
                <w:rFonts w:eastAsia="Times New Roman" w:cs="Times New Roman"/>
                <w:sz w:val="22"/>
                <w:lang w:eastAsia="en-US"/>
              </w:rPr>
              <w:t>EUR</w:t>
            </w:r>
          </w:p>
        </w:tc>
      </w:tr>
    </w:tbl>
    <w:p w14:paraId="4FCE11E6" w14:textId="13074CD6" w:rsidR="001E2D2A" w:rsidRPr="006010A6" w:rsidRDefault="001E2D2A"/>
    <w:tbl>
      <w:tblPr>
        <w:tblW w:w="4733" w:type="pct"/>
        <w:jc w:val="center"/>
        <w:tblLayout w:type="fixed"/>
        <w:tblLook w:val="04A0" w:firstRow="1" w:lastRow="0" w:firstColumn="1" w:lastColumn="0" w:noHBand="0" w:noVBand="1"/>
      </w:tblPr>
      <w:tblGrid>
        <w:gridCol w:w="1086"/>
        <w:gridCol w:w="18"/>
        <w:gridCol w:w="3610"/>
        <w:gridCol w:w="939"/>
        <w:gridCol w:w="1318"/>
        <w:gridCol w:w="70"/>
        <w:gridCol w:w="1212"/>
        <w:gridCol w:w="36"/>
        <w:gridCol w:w="845"/>
        <w:gridCol w:w="833"/>
      </w:tblGrid>
      <w:tr w:rsidR="001E2D2A" w:rsidRPr="006010A6" w14:paraId="012B61FD" w14:textId="77777777" w:rsidTr="0043751C">
        <w:trPr>
          <w:trHeight w:val="300"/>
          <w:jc w:val="center"/>
        </w:trPr>
        <w:tc>
          <w:tcPr>
            <w:tcW w:w="545"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F918EBB" w14:textId="77777777" w:rsidR="001E2D2A" w:rsidRPr="006010A6" w:rsidRDefault="001E2D2A" w:rsidP="001E2D2A">
            <w:pPr>
              <w:pStyle w:val="Betarp"/>
              <w:jc w:val="center"/>
              <w:rPr>
                <w:rFonts w:eastAsia="Times New Roman"/>
                <w:lang w:eastAsia="en-US"/>
              </w:rPr>
            </w:pPr>
            <w:r w:rsidRPr="006010A6">
              <w:rPr>
                <w:rFonts w:eastAsia="Times New Roman"/>
                <w:lang w:eastAsia="en-US"/>
              </w:rPr>
              <w:t>6.5.21</w:t>
            </w:r>
          </w:p>
        </w:tc>
        <w:tc>
          <w:tcPr>
            <w:tcW w:w="1820" w:type="pct"/>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7E1D5E2B" w14:textId="77777777" w:rsidR="001E2D2A" w:rsidRPr="006010A6" w:rsidRDefault="001E2D2A" w:rsidP="001E2D2A">
            <w:pPr>
              <w:pStyle w:val="Betarp"/>
            </w:pPr>
            <w:r w:rsidRPr="006010A6">
              <w:t>1kV   aliuminiai   kabeliai   Al - 4x16mm</w:t>
            </w:r>
            <w:r w:rsidRPr="006010A6">
              <w:br/>
              <w:t>•  Laidininkų skaičius – 4;</w:t>
            </w:r>
            <w:r w:rsidRPr="006010A6">
              <w:br/>
              <w:t>•  Laidininkas – atkaitintas aliuminis;</w:t>
            </w:r>
            <w:r w:rsidRPr="006010A6">
              <w:br/>
              <w:t>•  Apsauginis sluoksnis tarp gyslų izoliacijos ir išorinio apvalkalo – užpildas;</w:t>
            </w:r>
          </w:p>
        </w:tc>
        <w:tc>
          <w:tcPr>
            <w:tcW w:w="47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7B28757" w14:textId="77777777" w:rsidR="001E2D2A" w:rsidRPr="006010A6" w:rsidRDefault="001E2D2A" w:rsidP="001E2D2A">
            <w:pPr>
              <w:pStyle w:val="Betarp"/>
              <w:jc w:val="center"/>
            </w:pPr>
            <w:r w:rsidRPr="006010A6">
              <w:t>m</w:t>
            </w:r>
          </w:p>
        </w:tc>
        <w:tc>
          <w:tcPr>
            <w:tcW w:w="661" w:type="pct"/>
            <w:tcBorders>
              <w:top w:val="single" w:sz="4" w:space="0" w:color="auto"/>
              <w:left w:val="single" w:sz="4" w:space="0" w:color="auto"/>
              <w:bottom w:val="single" w:sz="4" w:space="0" w:color="auto"/>
              <w:right w:val="single" w:sz="4" w:space="0" w:color="auto"/>
            </w:tcBorders>
            <w:shd w:val="clear" w:color="auto" w:fill="auto"/>
            <w:vAlign w:val="center"/>
          </w:tcPr>
          <w:p w14:paraId="26FEE7DA" w14:textId="77777777" w:rsidR="001E2D2A" w:rsidRPr="006010A6" w:rsidRDefault="001E2D2A" w:rsidP="001E2D2A">
            <w:pPr>
              <w:pStyle w:val="Betarp"/>
              <w:jc w:val="center"/>
            </w:pPr>
            <w:r w:rsidRPr="006010A6">
              <w:t>836</w:t>
            </w:r>
          </w:p>
        </w:tc>
        <w:tc>
          <w:tcPr>
            <w:tcW w:w="643" w:type="pct"/>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1C116878" w14:textId="77777777" w:rsidR="001E2D2A" w:rsidRPr="006010A6" w:rsidRDefault="001E2D2A" w:rsidP="001E2D2A">
            <w:pPr>
              <w:pStyle w:val="Betarp"/>
              <w:rPr>
                <w:rFonts w:eastAsia="Times New Roman"/>
                <w:color w:val="FF0000"/>
                <w:lang w:eastAsia="en-US"/>
              </w:rPr>
            </w:pPr>
          </w:p>
        </w:tc>
        <w:tc>
          <w:tcPr>
            <w:tcW w:w="860" w:type="pct"/>
            <w:gridSpan w:val="3"/>
            <w:tcBorders>
              <w:top w:val="single" w:sz="4" w:space="0" w:color="auto"/>
              <w:left w:val="single" w:sz="4" w:space="0" w:color="auto"/>
              <w:bottom w:val="single" w:sz="4" w:space="0" w:color="auto"/>
              <w:right w:val="single" w:sz="4" w:space="0" w:color="auto"/>
            </w:tcBorders>
          </w:tcPr>
          <w:p w14:paraId="62E18800" w14:textId="77777777" w:rsidR="001E2D2A" w:rsidRPr="006010A6" w:rsidRDefault="001E2D2A" w:rsidP="001E2D2A">
            <w:pPr>
              <w:pStyle w:val="Betarp"/>
              <w:rPr>
                <w:rFonts w:eastAsia="Times New Roman"/>
                <w:color w:val="FF0000"/>
                <w:lang w:eastAsia="en-US"/>
              </w:rPr>
            </w:pPr>
          </w:p>
        </w:tc>
      </w:tr>
      <w:tr w:rsidR="001E2D2A" w:rsidRPr="006010A6" w14:paraId="6C5443E0" w14:textId="77777777" w:rsidTr="006828B4">
        <w:trPr>
          <w:trHeight w:val="53"/>
          <w:jc w:val="center"/>
        </w:trPr>
        <w:tc>
          <w:tcPr>
            <w:tcW w:w="545" w:type="pct"/>
            <w:tcBorders>
              <w:top w:val="nil"/>
              <w:left w:val="single" w:sz="4" w:space="0" w:color="auto"/>
              <w:bottom w:val="single" w:sz="4" w:space="0" w:color="auto"/>
              <w:right w:val="single" w:sz="4" w:space="0" w:color="auto"/>
            </w:tcBorders>
            <w:shd w:val="clear" w:color="auto" w:fill="auto"/>
            <w:noWrap/>
            <w:vAlign w:val="center"/>
          </w:tcPr>
          <w:p w14:paraId="785ACF4B" w14:textId="77777777" w:rsidR="001E2D2A" w:rsidRPr="006010A6" w:rsidRDefault="001E2D2A" w:rsidP="001E2D2A">
            <w:pPr>
              <w:pStyle w:val="Betarp"/>
              <w:jc w:val="center"/>
              <w:rPr>
                <w:rFonts w:eastAsia="Times New Roman"/>
                <w:lang w:eastAsia="en-US"/>
              </w:rPr>
            </w:pPr>
            <w:r w:rsidRPr="006010A6">
              <w:rPr>
                <w:rFonts w:eastAsia="Times New Roman"/>
                <w:lang w:eastAsia="en-US"/>
              </w:rPr>
              <w:t>6.5.22</w:t>
            </w:r>
          </w:p>
        </w:tc>
        <w:tc>
          <w:tcPr>
            <w:tcW w:w="1820" w:type="pct"/>
            <w:gridSpan w:val="2"/>
            <w:tcBorders>
              <w:top w:val="single" w:sz="4" w:space="0" w:color="auto"/>
              <w:left w:val="single" w:sz="4" w:space="0" w:color="auto"/>
              <w:bottom w:val="single" w:sz="4" w:space="0" w:color="auto"/>
              <w:right w:val="single" w:sz="4" w:space="0" w:color="000000"/>
            </w:tcBorders>
            <w:shd w:val="clear" w:color="auto" w:fill="auto"/>
            <w:vAlign w:val="bottom"/>
          </w:tcPr>
          <w:p w14:paraId="4ECF6CC7" w14:textId="77777777" w:rsidR="001E2D2A" w:rsidRPr="006010A6" w:rsidRDefault="001E2D2A" w:rsidP="001E2D2A">
            <w:pPr>
              <w:pStyle w:val="Betarp"/>
            </w:pPr>
            <w:r w:rsidRPr="006010A6">
              <w:t>1kV   aliuminiai   kabeliai   Al - 4x25mm</w:t>
            </w:r>
            <w:r w:rsidRPr="006010A6">
              <w:br/>
              <w:t>•  Laidininkų skaičius – 4;</w:t>
            </w:r>
            <w:r w:rsidRPr="006010A6">
              <w:br/>
              <w:t>•  Laidininkas – atkaitintas aliuminis;</w:t>
            </w:r>
            <w:r w:rsidRPr="006010A6">
              <w:br/>
              <w:t>•  Apsauginis sluoksnis tarp gyslų izoliacijos ir išorinio apvalkalo – užpildas;</w:t>
            </w:r>
          </w:p>
        </w:tc>
        <w:tc>
          <w:tcPr>
            <w:tcW w:w="471" w:type="pct"/>
            <w:tcBorders>
              <w:top w:val="nil"/>
              <w:left w:val="nil"/>
              <w:bottom w:val="single" w:sz="4" w:space="0" w:color="auto"/>
              <w:right w:val="single" w:sz="4" w:space="0" w:color="auto"/>
            </w:tcBorders>
            <w:shd w:val="clear" w:color="auto" w:fill="auto"/>
            <w:noWrap/>
            <w:vAlign w:val="center"/>
          </w:tcPr>
          <w:p w14:paraId="068CEF54" w14:textId="77777777" w:rsidR="001E2D2A" w:rsidRPr="006010A6" w:rsidRDefault="001E2D2A" w:rsidP="001E2D2A">
            <w:pPr>
              <w:pStyle w:val="Betarp"/>
              <w:jc w:val="center"/>
            </w:pPr>
            <w:r w:rsidRPr="006010A6">
              <w:t>m</w:t>
            </w:r>
          </w:p>
        </w:tc>
        <w:tc>
          <w:tcPr>
            <w:tcW w:w="661" w:type="pct"/>
            <w:tcBorders>
              <w:top w:val="single" w:sz="4" w:space="0" w:color="auto"/>
              <w:left w:val="nil"/>
              <w:bottom w:val="single" w:sz="4" w:space="0" w:color="auto"/>
              <w:right w:val="single" w:sz="4" w:space="0" w:color="000000"/>
            </w:tcBorders>
            <w:shd w:val="clear" w:color="auto" w:fill="auto"/>
            <w:noWrap/>
            <w:vAlign w:val="center"/>
          </w:tcPr>
          <w:p w14:paraId="67C6259B" w14:textId="77777777" w:rsidR="001E2D2A" w:rsidRPr="006010A6" w:rsidRDefault="001E2D2A" w:rsidP="001E2D2A">
            <w:pPr>
              <w:pStyle w:val="Betarp"/>
              <w:jc w:val="center"/>
            </w:pPr>
            <w:r w:rsidRPr="006010A6">
              <w:t>1378</w:t>
            </w:r>
          </w:p>
        </w:tc>
        <w:tc>
          <w:tcPr>
            <w:tcW w:w="643" w:type="pct"/>
            <w:gridSpan w:val="2"/>
            <w:tcBorders>
              <w:top w:val="nil"/>
              <w:left w:val="nil"/>
              <w:bottom w:val="single" w:sz="4" w:space="0" w:color="auto"/>
              <w:right w:val="single" w:sz="4" w:space="0" w:color="auto"/>
            </w:tcBorders>
            <w:shd w:val="clear" w:color="auto" w:fill="auto"/>
            <w:noWrap/>
            <w:vAlign w:val="center"/>
          </w:tcPr>
          <w:p w14:paraId="379D9F13" w14:textId="77777777" w:rsidR="001E2D2A" w:rsidRPr="006010A6" w:rsidRDefault="001E2D2A" w:rsidP="001E2D2A">
            <w:pPr>
              <w:pStyle w:val="Betarp"/>
              <w:rPr>
                <w:rFonts w:eastAsia="Times New Roman"/>
                <w:color w:val="FF0000"/>
                <w:lang w:eastAsia="en-US"/>
              </w:rPr>
            </w:pPr>
          </w:p>
        </w:tc>
        <w:tc>
          <w:tcPr>
            <w:tcW w:w="860" w:type="pct"/>
            <w:gridSpan w:val="3"/>
            <w:tcBorders>
              <w:top w:val="nil"/>
              <w:left w:val="nil"/>
              <w:bottom w:val="single" w:sz="4" w:space="0" w:color="auto"/>
              <w:right w:val="single" w:sz="4" w:space="0" w:color="auto"/>
            </w:tcBorders>
          </w:tcPr>
          <w:p w14:paraId="34EC67BB" w14:textId="77777777" w:rsidR="001E2D2A" w:rsidRPr="006010A6" w:rsidRDefault="001E2D2A" w:rsidP="001E2D2A">
            <w:pPr>
              <w:pStyle w:val="Betarp"/>
              <w:rPr>
                <w:rFonts w:eastAsia="Times New Roman"/>
                <w:color w:val="FF0000"/>
                <w:lang w:eastAsia="en-US"/>
              </w:rPr>
            </w:pPr>
          </w:p>
        </w:tc>
      </w:tr>
      <w:tr w:rsidR="001E2D2A" w:rsidRPr="006010A6" w14:paraId="76B8A1E7" w14:textId="77777777" w:rsidTr="006828B4">
        <w:trPr>
          <w:trHeight w:val="300"/>
          <w:jc w:val="center"/>
        </w:trPr>
        <w:tc>
          <w:tcPr>
            <w:tcW w:w="545" w:type="pct"/>
            <w:tcBorders>
              <w:top w:val="nil"/>
              <w:left w:val="single" w:sz="4" w:space="0" w:color="auto"/>
              <w:bottom w:val="single" w:sz="4" w:space="0" w:color="auto"/>
              <w:right w:val="single" w:sz="4" w:space="0" w:color="auto"/>
            </w:tcBorders>
            <w:shd w:val="clear" w:color="auto" w:fill="auto"/>
            <w:noWrap/>
            <w:vAlign w:val="center"/>
          </w:tcPr>
          <w:p w14:paraId="77BCEB7F" w14:textId="77777777" w:rsidR="001E2D2A" w:rsidRPr="006010A6" w:rsidRDefault="001E2D2A" w:rsidP="001E2D2A">
            <w:pPr>
              <w:pStyle w:val="Betarp"/>
              <w:jc w:val="center"/>
              <w:rPr>
                <w:rFonts w:eastAsia="Times New Roman"/>
                <w:lang w:eastAsia="en-US"/>
              </w:rPr>
            </w:pPr>
            <w:r w:rsidRPr="006010A6">
              <w:rPr>
                <w:rFonts w:eastAsia="Times New Roman"/>
                <w:lang w:eastAsia="en-US"/>
              </w:rPr>
              <w:t>6.5.23</w:t>
            </w:r>
          </w:p>
        </w:tc>
        <w:tc>
          <w:tcPr>
            <w:tcW w:w="1820" w:type="pct"/>
            <w:gridSpan w:val="2"/>
            <w:tcBorders>
              <w:top w:val="single" w:sz="4" w:space="0" w:color="auto"/>
              <w:left w:val="single" w:sz="4" w:space="0" w:color="auto"/>
              <w:bottom w:val="single" w:sz="4" w:space="0" w:color="auto"/>
              <w:right w:val="single" w:sz="4" w:space="0" w:color="000000"/>
            </w:tcBorders>
            <w:shd w:val="clear" w:color="auto" w:fill="auto"/>
            <w:noWrap/>
            <w:vAlign w:val="bottom"/>
          </w:tcPr>
          <w:p w14:paraId="25A3628C" w14:textId="77777777" w:rsidR="001E2D2A" w:rsidRPr="006010A6" w:rsidRDefault="001E2D2A" w:rsidP="001E2D2A">
            <w:pPr>
              <w:pStyle w:val="Betarp"/>
            </w:pPr>
            <w:r w:rsidRPr="006010A6">
              <w:t>1kV   aliuminiai   kabeliai   Al - 4x70mm</w:t>
            </w:r>
            <w:r w:rsidRPr="006010A6">
              <w:br/>
              <w:t>•  Laidininkų skaičius – 4;</w:t>
            </w:r>
            <w:r w:rsidRPr="006010A6">
              <w:br/>
              <w:t>•  Laidininkas – atkaitintas aliuminis;</w:t>
            </w:r>
            <w:r w:rsidRPr="006010A6">
              <w:br/>
              <w:t>•  Apsauginis sluoksnis tarp gyslų izoliacijos ir išorinio apvalkalo – užpildas;</w:t>
            </w:r>
          </w:p>
        </w:tc>
        <w:tc>
          <w:tcPr>
            <w:tcW w:w="471" w:type="pct"/>
            <w:tcBorders>
              <w:top w:val="nil"/>
              <w:left w:val="nil"/>
              <w:bottom w:val="single" w:sz="4" w:space="0" w:color="auto"/>
              <w:right w:val="single" w:sz="4" w:space="0" w:color="auto"/>
            </w:tcBorders>
            <w:shd w:val="clear" w:color="auto" w:fill="auto"/>
            <w:noWrap/>
            <w:vAlign w:val="center"/>
          </w:tcPr>
          <w:p w14:paraId="08084EA2" w14:textId="77777777" w:rsidR="001E2D2A" w:rsidRPr="006010A6" w:rsidRDefault="001E2D2A" w:rsidP="001E2D2A">
            <w:pPr>
              <w:pStyle w:val="Betarp"/>
              <w:jc w:val="center"/>
            </w:pPr>
            <w:r w:rsidRPr="006010A6">
              <w:t>m</w:t>
            </w:r>
          </w:p>
        </w:tc>
        <w:tc>
          <w:tcPr>
            <w:tcW w:w="661" w:type="pct"/>
            <w:tcBorders>
              <w:top w:val="single" w:sz="4" w:space="0" w:color="auto"/>
              <w:left w:val="nil"/>
              <w:bottom w:val="single" w:sz="4" w:space="0" w:color="auto"/>
              <w:right w:val="single" w:sz="4" w:space="0" w:color="000000"/>
            </w:tcBorders>
            <w:shd w:val="clear" w:color="auto" w:fill="auto"/>
            <w:vAlign w:val="center"/>
          </w:tcPr>
          <w:p w14:paraId="41BD520D" w14:textId="77777777" w:rsidR="001E2D2A" w:rsidRPr="006010A6" w:rsidRDefault="001E2D2A" w:rsidP="001E2D2A">
            <w:pPr>
              <w:pStyle w:val="Betarp"/>
              <w:jc w:val="center"/>
            </w:pPr>
            <w:r w:rsidRPr="006010A6">
              <w:t>594</w:t>
            </w:r>
          </w:p>
        </w:tc>
        <w:tc>
          <w:tcPr>
            <w:tcW w:w="643" w:type="pct"/>
            <w:gridSpan w:val="2"/>
            <w:tcBorders>
              <w:top w:val="nil"/>
              <w:left w:val="nil"/>
              <w:bottom w:val="single" w:sz="4" w:space="0" w:color="auto"/>
              <w:right w:val="single" w:sz="4" w:space="0" w:color="auto"/>
            </w:tcBorders>
            <w:shd w:val="clear" w:color="auto" w:fill="auto"/>
            <w:noWrap/>
            <w:vAlign w:val="center"/>
          </w:tcPr>
          <w:p w14:paraId="17019537" w14:textId="77777777" w:rsidR="001E2D2A" w:rsidRPr="006010A6" w:rsidRDefault="001E2D2A" w:rsidP="001E2D2A">
            <w:pPr>
              <w:pStyle w:val="Betarp"/>
              <w:rPr>
                <w:rFonts w:eastAsia="Times New Roman"/>
                <w:color w:val="FF0000"/>
                <w:lang w:eastAsia="en-US"/>
              </w:rPr>
            </w:pPr>
          </w:p>
        </w:tc>
        <w:tc>
          <w:tcPr>
            <w:tcW w:w="860" w:type="pct"/>
            <w:gridSpan w:val="3"/>
            <w:tcBorders>
              <w:top w:val="nil"/>
              <w:left w:val="nil"/>
              <w:bottom w:val="single" w:sz="4" w:space="0" w:color="auto"/>
              <w:right w:val="single" w:sz="4" w:space="0" w:color="auto"/>
            </w:tcBorders>
          </w:tcPr>
          <w:p w14:paraId="32C62650" w14:textId="77777777" w:rsidR="001E2D2A" w:rsidRPr="006010A6" w:rsidRDefault="001E2D2A" w:rsidP="001E2D2A">
            <w:pPr>
              <w:pStyle w:val="Betarp"/>
              <w:rPr>
                <w:rFonts w:eastAsia="Times New Roman"/>
                <w:color w:val="FF0000"/>
                <w:lang w:eastAsia="en-US"/>
              </w:rPr>
            </w:pPr>
          </w:p>
        </w:tc>
      </w:tr>
      <w:tr w:rsidR="001E2D2A" w:rsidRPr="006010A6" w14:paraId="5AD27E3E" w14:textId="77777777" w:rsidTr="006828B4">
        <w:trPr>
          <w:trHeight w:val="300"/>
          <w:jc w:val="center"/>
        </w:trPr>
        <w:tc>
          <w:tcPr>
            <w:tcW w:w="545" w:type="pct"/>
            <w:tcBorders>
              <w:top w:val="nil"/>
              <w:left w:val="single" w:sz="4" w:space="0" w:color="auto"/>
              <w:bottom w:val="single" w:sz="4" w:space="0" w:color="auto"/>
              <w:right w:val="single" w:sz="4" w:space="0" w:color="auto"/>
            </w:tcBorders>
            <w:shd w:val="clear" w:color="auto" w:fill="auto"/>
            <w:noWrap/>
            <w:vAlign w:val="center"/>
          </w:tcPr>
          <w:p w14:paraId="242808C4" w14:textId="77777777" w:rsidR="001E2D2A" w:rsidRPr="006010A6" w:rsidRDefault="001E2D2A" w:rsidP="001E2D2A">
            <w:pPr>
              <w:pStyle w:val="Betarp"/>
              <w:jc w:val="center"/>
              <w:rPr>
                <w:rFonts w:eastAsia="Times New Roman"/>
                <w:lang w:eastAsia="en-US"/>
              </w:rPr>
            </w:pPr>
            <w:r w:rsidRPr="006010A6">
              <w:rPr>
                <w:rFonts w:eastAsia="Times New Roman"/>
                <w:lang w:eastAsia="en-US"/>
              </w:rPr>
              <w:t>6.5.24</w:t>
            </w:r>
          </w:p>
        </w:tc>
        <w:tc>
          <w:tcPr>
            <w:tcW w:w="1820" w:type="pct"/>
            <w:gridSpan w:val="2"/>
            <w:tcBorders>
              <w:top w:val="single" w:sz="4" w:space="0" w:color="auto"/>
              <w:left w:val="single" w:sz="4" w:space="0" w:color="auto"/>
              <w:bottom w:val="single" w:sz="4" w:space="0" w:color="auto"/>
              <w:right w:val="single" w:sz="4" w:space="0" w:color="000000"/>
            </w:tcBorders>
            <w:shd w:val="clear" w:color="auto" w:fill="auto"/>
            <w:noWrap/>
            <w:vAlign w:val="bottom"/>
          </w:tcPr>
          <w:p w14:paraId="2EE505C5" w14:textId="77777777" w:rsidR="001E2D2A" w:rsidRPr="006010A6" w:rsidRDefault="001E2D2A" w:rsidP="001E2D2A">
            <w:pPr>
              <w:pStyle w:val="Betarp"/>
            </w:pPr>
            <w:r w:rsidRPr="006010A6">
              <w:t>0,4kV galinė mova kabeliui Al - 4x16mm</w:t>
            </w:r>
            <w:r w:rsidRPr="006010A6">
              <w:br/>
              <w:t>•  Eksploatavimo sąlygos - patalpose;</w:t>
            </w:r>
            <w:r w:rsidRPr="006010A6">
              <w:br/>
              <w:t>•  Kabelio gyslų skaičius – 4;</w:t>
            </w:r>
            <w:r w:rsidRPr="006010A6">
              <w:br/>
              <w:t>•  Jungiamų kabelių gyslų skerspjūvis – 16mm²;</w:t>
            </w:r>
          </w:p>
        </w:tc>
        <w:tc>
          <w:tcPr>
            <w:tcW w:w="471" w:type="pct"/>
            <w:tcBorders>
              <w:top w:val="nil"/>
              <w:left w:val="nil"/>
              <w:bottom w:val="single" w:sz="4" w:space="0" w:color="auto"/>
              <w:right w:val="single" w:sz="4" w:space="0" w:color="auto"/>
            </w:tcBorders>
            <w:shd w:val="clear" w:color="auto" w:fill="auto"/>
            <w:noWrap/>
            <w:vAlign w:val="center"/>
          </w:tcPr>
          <w:p w14:paraId="231B23BF" w14:textId="77777777" w:rsidR="001E2D2A" w:rsidRPr="006010A6" w:rsidRDefault="001E2D2A" w:rsidP="001E2D2A">
            <w:pPr>
              <w:pStyle w:val="Betarp"/>
              <w:jc w:val="center"/>
            </w:pPr>
            <w:r w:rsidRPr="006010A6">
              <w:t>kompl.</w:t>
            </w:r>
          </w:p>
        </w:tc>
        <w:tc>
          <w:tcPr>
            <w:tcW w:w="661" w:type="pct"/>
            <w:tcBorders>
              <w:top w:val="single" w:sz="4" w:space="0" w:color="auto"/>
              <w:left w:val="nil"/>
              <w:bottom w:val="single" w:sz="4" w:space="0" w:color="auto"/>
              <w:right w:val="single" w:sz="4" w:space="0" w:color="000000"/>
            </w:tcBorders>
            <w:shd w:val="clear" w:color="auto" w:fill="auto"/>
            <w:vAlign w:val="center"/>
          </w:tcPr>
          <w:p w14:paraId="63370D4F" w14:textId="77777777" w:rsidR="001E2D2A" w:rsidRPr="006010A6" w:rsidRDefault="001E2D2A" w:rsidP="001E2D2A">
            <w:pPr>
              <w:pStyle w:val="Betarp"/>
              <w:jc w:val="center"/>
            </w:pPr>
            <w:r w:rsidRPr="006010A6">
              <w:t>10</w:t>
            </w:r>
          </w:p>
        </w:tc>
        <w:tc>
          <w:tcPr>
            <w:tcW w:w="643" w:type="pct"/>
            <w:gridSpan w:val="2"/>
            <w:tcBorders>
              <w:top w:val="nil"/>
              <w:left w:val="nil"/>
              <w:bottom w:val="single" w:sz="4" w:space="0" w:color="auto"/>
              <w:right w:val="single" w:sz="4" w:space="0" w:color="auto"/>
            </w:tcBorders>
            <w:shd w:val="clear" w:color="auto" w:fill="auto"/>
            <w:noWrap/>
            <w:vAlign w:val="center"/>
          </w:tcPr>
          <w:p w14:paraId="52066F02" w14:textId="77777777" w:rsidR="001E2D2A" w:rsidRPr="006010A6" w:rsidRDefault="001E2D2A" w:rsidP="001E2D2A">
            <w:pPr>
              <w:pStyle w:val="Betarp"/>
              <w:rPr>
                <w:rFonts w:eastAsia="Times New Roman"/>
                <w:color w:val="FF0000"/>
                <w:lang w:eastAsia="en-US"/>
              </w:rPr>
            </w:pPr>
          </w:p>
        </w:tc>
        <w:tc>
          <w:tcPr>
            <w:tcW w:w="860" w:type="pct"/>
            <w:gridSpan w:val="3"/>
            <w:tcBorders>
              <w:top w:val="nil"/>
              <w:left w:val="nil"/>
              <w:bottom w:val="single" w:sz="4" w:space="0" w:color="auto"/>
              <w:right w:val="single" w:sz="4" w:space="0" w:color="auto"/>
            </w:tcBorders>
          </w:tcPr>
          <w:p w14:paraId="5BDD7B5D" w14:textId="77777777" w:rsidR="001E2D2A" w:rsidRPr="006010A6" w:rsidRDefault="001E2D2A" w:rsidP="001E2D2A">
            <w:pPr>
              <w:pStyle w:val="Betarp"/>
              <w:rPr>
                <w:rFonts w:eastAsia="Times New Roman"/>
                <w:color w:val="FF0000"/>
                <w:lang w:eastAsia="en-US"/>
              </w:rPr>
            </w:pPr>
          </w:p>
        </w:tc>
      </w:tr>
      <w:tr w:rsidR="001E2D2A" w:rsidRPr="006010A6" w14:paraId="1F97D5DC" w14:textId="77777777" w:rsidTr="006828B4">
        <w:trPr>
          <w:trHeight w:val="300"/>
          <w:jc w:val="center"/>
        </w:trPr>
        <w:tc>
          <w:tcPr>
            <w:tcW w:w="545" w:type="pct"/>
            <w:tcBorders>
              <w:top w:val="nil"/>
              <w:left w:val="single" w:sz="4" w:space="0" w:color="auto"/>
              <w:bottom w:val="single" w:sz="4" w:space="0" w:color="auto"/>
              <w:right w:val="single" w:sz="4" w:space="0" w:color="auto"/>
            </w:tcBorders>
            <w:shd w:val="clear" w:color="auto" w:fill="auto"/>
            <w:noWrap/>
            <w:vAlign w:val="center"/>
          </w:tcPr>
          <w:p w14:paraId="5841FA19" w14:textId="77777777" w:rsidR="001E2D2A" w:rsidRPr="006010A6" w:rsidRDefault="001E2D2A" w:rsidP="001E2D2A">
            <w:pPr>
              <w:pStyle w:val="Betarp"/>
              <w:jc w:val="center"/>
              <w:rPr>
                <w:rFonts w:eastAsia="Times New Roman"/>
                <w:lang w:eastAsia="en-US"/>
              </w:rPr>
            </w:pPr>
            <w:r w:rsidRPr="006010A6">
              <w:rPr>
                <w:rFonts w:eastAsia="Times New Roman"/>
                <w:lang w:eastAsia="en-US"/>
              </w:rPr>
              <w:t>6.5.25</w:t>
            </w:r>
          </w:p>
        </w:tc>
        <w:tc>
          <w:tcPr>
            <w:tcW w:w="1820" w:type="pct"/>
            <w:gridSpan w:val="2"/>
            <w:tcBorders>
              <w:top w:val="single" w:sz="4" w:space="0" w:color="auto"/>
              <w:left w:val="single" w:sz="4" w:space="0" w:color="auto"/>
              <w:bottom w:val="single" w:sz="4" w:space="0" w:color="auto"/>
              <w:right w:val="single" w:sz="4" w:space="0" w:color="000000"/>
            </w:tcBorders>
            <w:shd w:val="clear" w:color="auto" w:fill="auto"/>
            <w:noWrap/>
            <w:vAlign w:val="bottom"/>
          </w:tcPr>
          <w:p w14:paraId="7624684C" w14:textId="77777777" w:rsidR="001E2D2A" w:rsidRPr="006010A6" w:rsidRDefault="001E2D2A" w:rsidP="001E2D2A">
            <w:pPr>
              <w:pStyle w:val="Betarp"/>
            </w:pPr>
            <w:r w:rsidRPr="006010A6">
              <w:t>0,4kV galinė mova kabeliui Al - 4x25mm</w:t>
            </w:r>
            <w:r w:rsidRPr="006010A6">
              <w:br/>
              <w:t>•  Eksploatavimo sąlygos - patalpose;</w:t>
            </w:r>
            <w:r w:rsidRPr="006010A6">
              <w:br/>
              <w:t>•  Kabelio gyslų skaičius – 4; Jungiamų      kabelių      gyslų skerspjūvis – 25mm²;</w:t>
            </w:r>
          </w:p>
        </w:tc>
        <w:tc>
          <w:tcPr>
            <w:tcW w:w="471" w:type="pct"/>
            <w:tcBorders>
              <w:top w:val="nil"/>
              <w:left w:val="nil"/>
              <w:bottom w:val="single" w:sz="4" w:space="0" w:color="auto"/>
              <w:right w:val="single" w:sz="4" w:space="0" w:color="auto"/>
            </w:tcBorders>
            <w:shd w:val="clear" w:color="auto" w:fill="auto"/>
            <w:noWrap/>
            <w:vAlign w:val="center"/>
          </w:tcPr>
          <w:p w14:paraId="6DC215EE" w14:textId="77777777" w:rsidR="001E2D2A" w:rsidRPr="006010A6" w:rsidRDefault="001E2D2A" w:rsidP="001E2D2A">
            <w:pPr>
              <w:pStyle w:val="Betarp"/>
              <w:jc w:val="center"/>
            </w:pPr>
            <w:r w:rsidRPr="006010A6">
              <w:t>kompl.</w:t>
            </w:r>
          </w:p>
        </w:tc>
        <w:tc>
          <w:tcPr>
            <w:tcW w:w="661" w:type="pct"/>
            <w:tcBorders>
              <w:top w:val="single" w:sz="4" w:space="0" w:color="auto"/>
              <w:left w:val="nil"/>
              <w:bottom w:val="single" w:sz="4" w:space="0" w:color="auto"/>
              <w:right w:val="single" w:sz="4" w:space="0" w:color="000000"/>
            </w:tcBorders>
            <w:shd w:val="clear" w:color="auto" w:fill="auto"/>
            <w:vAlign w:val="center"/>
          </w:tcPr>
          <w:p w14:paraId="49D04212" w14:textId="77777777" w:rsidR="001E2D2A" w:rsidRPr="006010A6" w:rsidRDefault="001E2D2A" w:rsidP="001E2D2A">
            <w:pPr>
              <w:pStyle w:val="Betarp"/>
              <w:jc w:val="center"/>
            </w:pPr>
            <w:r w:rsidRPr="006010A6">
              <w:t>8</w:t>
            </w:r>
          </w:p>
        </w:tc>
        <w:tc>
          <w:tcPr>
            <w:tcW w:w="643" w:type="pct"/>
            <w:gridSpan w:val="2"/>
            <w:tcBorders>
              <w:top w:val="nil"/>
              <w:left w:val="nil"/>
              <w:bottom w:val="single" w:sz="4" w:space="0" w:color="auto"/>
              <w:right w:val="single" w:sz="4" w:space="0" w:color="auto"/>
            </w:tcBorders>
            <w:shd w:val="clear" w:color="auto" w:fill="auto"/>
            <w:noWrap/>
            <w:vAlign w:val="center"/>
          </w:tcPr>
          <w:p w14:paraId="55839B0F" w14:textId="77777777" w:rsidR="001E2D2A" w:rsidRPr="006010A6" w:rsidRDefault="001E2D2A" w:rsidP="001E2D2A">
            <w:pPr>
              <w:pStyle w:val="Betarp"/>
              <w:rPr>
                <w:rFonts w:eastAsia="Times New Roman"/>
                <w:color w:val="FF0000"/>
                <w:lang w:eastAsia="en-US"/>
              </w:rPr>
            </w:pPr>
          </w:p>
        </w:tc>
        <w:tc>
          <w:tcPr>
            <w:tcW w:w="860" w:type="pct"/>
            <w:gridSpan w:val="3"/>
            <w:tcBorders>
              <w:top w:val="nil"/>
              <w:left w:val="nil"/>
              <w:bottom w:val="single" w:sz="4" w:space="0" w:color="auto"/>
              <w:right w:val="single" w:sz="4" w:space="0" w:color="auto"/>
            </w:tcBorders>
          </w:tcPr>
          <w:p w14:paraId="34E06538" w14:textId="77777777" w:rsidR="001E2D2A" w:rsidRPr="006010A6" w:rsidRDefault="001E2D2A" w:rsidP="001E2D2A">
            <w:pPr>
              <w:pStyle w:val="Betarp"/>
              <w:rPr>
                <w:rFonts w:eastAsia="Times New Roman"/>
                <w:color w:val="FF0000"/>
                <w:lang w:eastAsia="en-US"/>
              </w:rPr>
            </w:pPr>
          </w:p>
        </w:tc>
      </w:tr>
      <w:tr w:rsidR="001E2D2A" w:rsidRPr="006010A6" w14:paraId="5803FD40" w14:textId="77777777" w:rsidTr="006828B4">
        <w:trPr>
          <w:trHeight w:val="300"/>
          <w:jc w:val="center"/>
        </w:trPr>
        <w:tc>
          <w:tcPr>
            <w:tcW w:w="545" w:type="pct"/>
            <w:tcBorders>
              <w:top w:val="nil"/>
              <w:left w:val="single" w:sz="4" w:space="0" w:color="auto"/>
              <w:bottom w:val="single" w:sz="4" w:space="0" w:color="auto"/>
              <w:right w:val="single" w:sz="4" w:space="0" w:color="auto"/>
            </w:tcBorders>
            <w:shd w:val="clear" w:color="auto" w:fill="auto"/>
            <w:noWrap/>
            <w:vAlign w:val="center"/>
          </w:tcPr>
          <w:p w14:paraId="1EF41B76" w14:textId="77777777" w:rsidR="001E2D2A" w:rsidRPr="006010A6" w:rsidRDefault="001E2D2A" w:rsidP="001E2D2A">
            <w:pPr>
              <w:pStyle w:val="Betarp"/>
              <w:jc w:val="center"/>
              <w:rPr>
                <w:rFonts w:eastAsia="Times New Roman"/>
                <w:lang w:eastAsia="en-US"/>
              </w:rPr>
            </w:pPr>
            <w:r w:rsidRPr="006010A6">
              <w:rPr>
                <w:rFonts w:eastAsia="Times New Roman"/>
                <w:lang w:eastAsia="en-US"/>
              </w:rPr>
              <w:t>6.5.26</w:t>
            </w:r>
          </w:p>
        </w:tc>
        <w:tc>
          <w:tcPr>
            <w:tcW w:w="1820" w:type="pct"/>
            <w:gridSpan w:val="2"/>
            <w:tcBorders>
              <w:top w:val="single" w:sz="4" w:space="0" w:color="auto"/>
              <w:left w:val="single" w:sz="4" w:space="0" w:color="auto"/>
              <w:bottom w:val="single" w:sz="4" w:space="0" w:color="auto"/>
              <w:right w:val="single" w:sz="4" w:space="0" w:color="000000"/>
            </w:tcBorders>
            <w:shd w:val="clear" w:color="auto" w:fill="auto"/>
            <w:noWrap/>
            <w:vAlign w:val="bottom"/>
          </w:tcPr>
          <w:p w14:paraId="15CE3CBC" w14:textId="77777777" w:rsidR="001E2D2A" w:rsidRPr="006010A6" w:rsidRDefault="001E2D2A" w:rsidP="001E2D2A">
            <w:pPr>
              <w:pStyle w:val="Betarp"/>
            </w:pPr>
            <w:r w:rsidRPr="006010A6">
              <w:t>0,4kV galinė mova kabeliui Al - 4x70mm</w:t>
            </w:r>
            <w:r w:rsidRPr="006010A6">
              <w:br/>
              <w:t>•  Eksploatavimo sąlygos - patalpose;</w:t>
            </w:r>
            <w:r w:rsidRPr="006010A6">
              <w:br/>
              <w:t>•  Kabelio gyslų skaičius – 4; Jungiamų      kabelių      gyslų skerspjūvis – 70mm²;</w:t>
            </w:r>
          </w:p>
        </w:tc>
        <w:tc>
          <w:tcPr>
            <w:tcW w:w="471" w:type="pct"/>
            <w:tcBorders>
              <w:top w:val="nil"/>
              <w:left w:val="nil"/>
              <w:bottom w:val="single" w:sz="4" w:space="0" w:color="auto"/>
              <w:right w:val="single" w:sz="4" w:space="0" w:color="auto"/>
            </w:tcBorders>
            <w:shd w:val="clear" w:color="auto" w:fill="auto"/>
            <w:noWrap/>
            <w:vAlign w:val="center"/>
          </w:tcPr>
          <w:p w14:paraId="23FCBAFC" w14:textId="77777777" w:rsidR="001E2D2A" w:rsidRPr="006010A6" w:rsidRDefault="001E2D2A" w:rsidP="001E2D2A">
            <w:pPr>
              <w:pStyle w:val="Betarp"/>
              <w:jc w:val="center"/>
            </w:pPr>
            <w:r w:rsidRPr="006010A6">
              <w:t>kompl.</w:t>
            </w:r>
          </w:p>
        </w:tc>
        <w:tc>
          <w:tcPr>
            <w:tcW w:w="661" w:type="pct"/>
            <w:tcBorders>
              <w:top w:val="single" w:sz="4" w:space="0" w:color="auto"/>
              <w:left w:val="nil"/>
              <w:bottom w:val="single" w:sz="4" w:space="0" w:color="auto"/>
              <w:right w:val="single" w:sz="4" w:space="0" w:color="000000"/>
            </w:tcBorders>
            <w:shd w:val="clear" w:color="auto" w:fill="auto"/>
            <w:vAlign w:val="center"/>
          </w:tcPr>
          <w:p w14:paraId="319E2259" w14:textId="77777777" w:rsidR="001E2D2A" w:rsidRPr="006010A6" w:rsidRDefault="001E2D2A" w:rsidP="001E2D2A">
            <w:pPr>
              <w:pStyle w:val="Betarp"/>
              <w:jc w:val="center"/>
            </w:pPr>
            <w:r w:rsidRPr="006010A6">
              <w:t>2</w:t>
            </w:r>
          </w:p>
        </w:tc>
        <w:tc>
          <w:tcPr>
            <w:tcW w:w="643" w:type="pct"/>
            <w:gridSpan w:val="2"/>
            <w:tcBorders>
              <w:top w:val="nil"/>
              <w:left w:val="nil"/>
              <w:bottom w:val="single" w:sz="4" w:space="0" w:color="auto"/>
              <w:right w:val="single" w:sz="4" w:space="0" w:color="auto"/>
            </w:tcBorders>
            <w:shd w:val="clear" w:color="auto" w:fill="auto"/>
            <w:noWrap/>
            <w:vAlign w:val="center"/>
          </w:tcPr>
          <w:p w14:paraId="1A989124" w14:textId="77777777" w:rsidR="001E2D2A" w:rsidRPr="006010A6" w:rsidRDefault="001E2D2A" w:rsidP="001E2D2A">
            <w:pPr>
              <w:pStyle w:val="Betarp"/>
              <w:rPr>
                <w:rFonts w:eastAsia="Times New Roman"/>
                <w:color w:val="FF0000"/>
                <w:lang w:eastAsia="en-US"/>
              </w:rPr>
            </w:pPr>
          </w:p>
        </w:tc>
        <w:tc>
          <w:tcPr>
            <w:tcW w:w="860" w:type="pct"/>
            <w:gridSpan w:val="3"/>
            <w:tcBorders>
              <w:top w:val="nil"/>
              <w:left w:val="nil"/>
              <w:bottom w:val="single" w:sz="4" w:space="0" w:color="auto"/>
              <w:right w:val="single" w:sz="4" w:space="0" w:color="auto"/>
            </w:tcBorders>
          </w:tcPr>
          <w:p w14:paraId="6A04DFA0" w14:textId="77777777" w:rsidR="001E2D2A" w:rsidRPr="006010A6" w:rsidRDefault="001E2D2A" w:rsidP="001E2D2A">
            <w:pPr>
              <w:pStyle w:val="Betarp"/>
              <w:rPr>
                <w:rFonts w:eastAsia="Times New Roman"/>
                <w:color w:val="FF0000"/>
                <w:lang w:eastAsia="en-US"/>
              </w:rPr>
            </w:pPr>
          </w:p>
        </w:tc>
      </w:tr>
      <w:tr w:rsidR="001E2D2A" w:rsidRPr="006010A6" w14:paraId="20613461" w14:textId="77777777" w:rsidTr="006828B4">
        <w:trPr>
          <w:trHeight w:val="300"/>
          <w:jc w:val="center"/>
        </w:trPr>
        <w:tc>
          <w:tcPr>
            <w:tcW w:w="545" w:type="pct"/>
            <w:tcBorders>
              <w:top w:val="nil"/>
              <w:left w:val="single" w:sz="4" w:space="0" w:color="auto"/>
              <w:bottom w:val="single" w:sz="4" w:space="0" w:color="auto"/>
              <w:right w:val="single" w:sz="4" w:space="0" w:color="auto"/>
            </w:tcBorders>
            <w:shd w:val="clear" w:color="auto" w:fill="auto"/>
            <w:noWrap/>
            <w:vAlign w:val="center"/>
          </w:tcPr>
          <w:p w14:paraId="2C177151" w14:textId="77777777" w:rsidR="001E2D2A" w:rsidRPr="006010A6" w:rsidRDefault="001E2D2A" w:rsidP="001E2D2A">
            <w:pPr>
              <w:pStyle w:val="Betarp"/>
              <w:jc w:val="center"/>
              <w:rPr>
                <w:rFonts w:eastAsia="Times New Roman"/>
                <w:lang w:eastAsia="en-US"/>
              </w:rPr>
            </w:pPr>
            <w:r w:rsidRPr="006010A6">
              <w:rPr>
                <w:rFonts w:eastAsia="Times New Roman"/>
                <w:lang w:eastAsia="en-US"/>
              </w:rPr>
              <w:t>6.5.27</w:t>
            </w:r>
          </w:p>
        </w:tc>
        <w:tc>
          <w:tcPr>
            <w:tcW w:w="1820" w:type="pct"/>
            <w:gridSpan w:val="2"/>
            <w:tcBorders>
              <w:top w:val="single" w:sz="4" w:space="0" w:color="auto"/>
              <w:left w:val="single" w:sz="4" w:space="0" w:color="auto"/>
              <w:bottom w:val="single" w:sz="4" w:space="0" w:color="auto"/>
              <w:right w:val="single" w:sz="4" w:space="0" w:color="000000"/>
            </w:tcBorders>
            <w:shd w:val="clear" w:color="auto" w:fill="auto"/>
            <w:noWrap/>
            <w:vAlign w:val="bottom"/>
          </w:tcPr>
          <w:p w14:paraId="1A630DF0" w14:textId="77777777" w:rsidR="001E2D2A" w:rsidRPr="006010A6" w:rsidRDefault="001E2D2A" w:rsidP="001E2D2A">
            <w:pPr>
              <w:pStyle w:val="Betarp"/>
            </w:pPr>
            <w:r w:rsidRPr="006010A6">
              <w:t>Atviru  būdu  klojami  kabelių apsaugos vamzdžiai:</w:t>
            </w:r>
            <w:r w:rsidRPr="006010A6">
              <w:br/>
              <w:t>•   Išorinis skersmuo – 75mm;</w:t>
            </w:r>
          </w:p>
        </w:tc>
        <w:tc>
          <w:tcPr>
            <w:tcW w:w="471" w:type="pct"/>
            <w:tcBorders>
              <w:top w:val="nil"/>
              <w:left w:val="nil"/>
              <w:bottom w:val="single" w:sz="4" w:space="0" w:color="auto"/>
              <w:right w:val="single" w:sz="4" w:space="0" w:color="auto"/>
            </w:tcBorders>
            <w:shd w:val="clear" w:color="auto" w:fill="auto"/>
            <w:noWrap/>
            <w:vAlign w:val="center"/>
          </w:tcPr>
          <w:p w14:paraId="651A7E09" w14:textId="77777777" w:rsidR="001E2D2A" w:rsidRPr="006010A6" w:rsidRDefault="001E2D2A" w:rsidP="001E2D2A">
            <w:pPr>
              <w:pStyle w:val="Betarp"/>
              <w:jc w:val="center"/>
            </w:pPr>
            <w:r w:rsidRPr="006010A6">
              <w:t>m</w:t>
            </w:r>
          </w:p>
        </w:tc>
        <w:tc>
          <w:tcPr>
            <w:tcW w:w="661" w:type="pct"/>
            <w:tcBorders>
              <w:top w:val="single" w:sz="4" w:space="0" w:color="auto"/>
              <w:left w:val="nil"/>
              <w:bottom w:val="single" w:sz="4" w:space="0" w:color="auto"/>
              <w:right w:val="single" w:sz="4" w:space="0" w:color="000000"/>
            </w:tcBorders>
            <w:shd w:val="clear" w:color="auto" w:fill="auto"/>
            <w:vAlign w:val="center"/>
          </w:tcPr>
          <w:p w14:paraId="446214E8" w14:textId="77777777" w:rsidR="001E2D2A" w:rsidRPr="006010A6" w:rsidRDefault="001E2D2A" w:rsidP="001E2D2A">
            <w:pPr>
              <w:pStyle w:val="Betarp"/>
              <w:jc w:val="center"/>
            </w:pPr>
            <w:r w:rsidRPr="006010A6">
              <w:t>2485</w:t>
            </w:r>
          </w:p>
        </w:tc>
        <w:tc>
          <w:tcPr>
            <w:tcW w:w="643" w:type="pct"/>
            <w:gridSpan w:val="2"/>
            <w:tcBorders>
              <w:top w:val="nil"/>
              <w:left w:val="nil"/>
              <w:bottom w:val="single" w:sz="4" w:space="0" w:color="auto"/>
              <w:right w:val="single" w:sz="4" w:space="0" w:color="auto"/>
            </w:tcBorders>
            <w:shd w:val="clear" w:color="auto" w:fill="auto"/>
            <w:noWrap/>
            <w:vAlign w:val="center"/>
          </w:tcPr>
          <w:p w14:paraId="01C8E8DE" w14:textId="77777777" w:rsidR="001E2D2A" w:rsidRPr="006010A6" w:rsidRDefault="001E2D2A" w:rsidP="001E2D2A">
            <w:pPr>
              <w:pStyle w:val="Betarp"/>
              <w:rPr>
                <w:rFonts w:eastAsia="Times New Roman"/>
                <w:color w:val="FF0000"/>
                <w:lang w:eastAsia="en-US"/>
              </w:rPr>
            </w:pPr>
          </w:p>
        </w:tc>
        <w:tc>
          <w:tcPr>
            <w:tcW w:w="860" w:type="pct"/>
            <w:gridSpan w:val="3"/>
            <w:tcBorders>
              <w:top w:val="nil"/>
              <w:left w:val="nil"/>
              <w:bottom w:val="single" w:sz="4" w:space="0" w:color="auto"/>
              <w:right w:val="single" w:sz="4" w:space="0" w:color="auto"/>
            </w:tcBorders>
          </w:tcPr>
          <w:p w14:paraId="139A454C" w14:textId="77777777" w:rsidR="001E2D2A" w:rsidRPr="006010A6" w:rsidRDefault="001E2D2A" w:rsidP="001E2D2A">
            <w:pPr>
              <w:pStyle w:val="Betarp"/>
              <w:rPr>
                <w:rFonts w:eastAsia="Times New Roman"/>
                <w:color w:val="FF0000"/>
                <w:lang w:eastAsia="en-US"/>
              </w:rPr>
            </w:pPr>
          </w:p>
        </w:tc>
      </w:tr>
      <w:tr w:rsidR="001E2D2A" w:rsidRPr="006010A6" w14:paraId="418687F6" w14:textId="77777777" w:rsidTr="006828B4">
        <w:trPr>
          <w:trHeight w:val="300"/>
          <w:jc w:val="center"/>
        </w:trPr>
        <w:tc>
          <w:tcPr>
            <w:tcW w:w="545" w:type="pct"/>
            <w:tcBorders>
              <w:top w:val="nil"/>
              <w:left w:val="single" w:sz="4" w:space="0" w:color="auto"/>
              <w:bottom w:val="single" w:sz="4" w:space="0" w:color="auto"/>
              <w:right w:val="single" w:sz="4" w:space="0" w:color="auto"/>
            </w:tcBorders>
            <w:shd w:val="clear" w:color="auto" w:fill="auto"/>
            <w:noWrap/>
            <w:vAlign w:val="center"/>
          </w:tcPr>
          <w:p w14:paraId="4C232775" w14:textId="77777777" w:rsidR="001E2D2A" w:rsidRPr="006010A6" w:rsidRDefault="001E2D2A" w:rsidP="001E2D2A">
            <w:pPr>
              <w:pStyle w:val="Betarp"/>
              <w:jc w:val="center"/>
              <w:rPr>
                <w:rFonts w:eastAsia="Times New Roman"/>
                <w:lang w:eastAsia="en-US"/>
              </w:rPr>
            </w:pPr>
            <w:r w:rsidRPr="006010A6">
              <w:rPr>
                <w:rFonts w:eastAsia="Times New Roman"/>
                <w:lang w:eastAsia="en-US"/>
              </w:rPr>
              <w:t>6.5.28</w:t>
            </w:r>
          </w:p>
        </w:tc>
        <w:tc>
          <w:tcPr>
            <w:tcW w:w="1820" w:type="pct"/>
            <w:gridSpan w:val="2"/>
            <w:tcBorders>
              <w:top w:val="single" w:sz="4" w:space="0" w:color="auto"/>
              <w:left w:val="single" w:sz="4" w:space="0" w:color="auto"/>
              <w:bottom w:val="single" w:sz="4" w:space="0" w:color="auto"/>
              <w:right w:val="single" w:sz="4" w:space="0" w:color="000000"/>
            </w:tcBorders>
            <w:shd w:val="clear" w:color="auto" w:fill="auto"/>
            <w:noWrap/>
            <w:vAlign w:val="bottom"/>
          </w:tcPr>
          <w:p w14:paraId="7BAD9282" w14:textId="77777777" w:rsidR="001E2D2A" w:rsidRPr="006010A6" w:rsidRDefault="001E2D2A" w:rsidP="001E2D2A">
            <w:pPr>
              <w:pStyle w:val="Betarp"/>
            </w:pPr>
            <w:r w:rsidRPr="006010A6">
              <w:t>Uždaru būdu žemėje klojamų kabelių apsaugos vamzdžiai:</w:t>
            </w:r>
            <w:r w:rsidRPr="006010A6">
              <w:br/>
              <w:t>•   Išorinis vamzdžio skersmuo – 75mm;</w:t>
            </w:r>
          </w:p>
        </w:tc>
        <w:tc>
          <w:tcPr>
            <w:tcW w:w="471" w:type="pct"/>
            <w:tcBorders>
              <w:top w:val="nil"/>
              <w:left w:val="nil"/>
              <w:bottom w:val="single" w:sz="4" w:space="0" w:color="auto"/>
              <w:right w:val="single" w:sz="4" w:space="0" w:color="auto"/>
            </w:tcBorders>
            <w:shd w:val="clear" w:color="auto" w:fill="auto"/>
            <w:noWrap/>
            <w:vAlign w:val="center"/>
          </w:tcPr>
          <w:p w14:paraId="4CDA91B7" w14:textId="77777777" w:rsidR="001E2D2A" w:rsidRPr="006010A6" w:rsidRDefault="001E2D2A" w:rsidP="001E2D2A">
            <w:pPr>
              <w:pStyle w:val="Betarp"/>
              <w:jc w:val="center"/>
            </w:pPr>
            <w:r w:rsidRPr="006010A6">
              <w:t>m</w:t>
            </w:r>
          </w:p>
        </w:tc>
        <w:tc>
          <w:tcPr>
            <w:tcW w:w="661" w:type="pct"/>
            <w:tcBorders>
              <w:top w:val="single" w:sz="4" w:space="0" w:color="auto"/>
              <w:left w:val="nil"/>
              <w:bottom w:val="single" w:sz="4" w:space="0" w:color="auto"/>
              <w:right w:val="single" w:sz="4" w:space="0" w:color="000000"/>
            </w:tcBorders>
            <w:shd w:val="clear" w:color="auto" w:fill="auto"/>
            <w:vAlign w:val="center"/>
          </w:tcPr>
          <w:p w14:paraId="7815097F" w14:textId="77777777" w:rsidR="001E2D2A" w:rsidRPr="006010A6" w:rsidRDefault="001E2D2A" w:rsidP="001E2D2A">
            <w:pPr>
              <w:pStyle w:val="Betarp"/>
              <w:jc w:val="center"/>
            </w:pPr>
            <w:r w:rsidRPr="006010A6">
              <w:t>263</w:t>
            </w:r>
          </w:p>
        </w:tc>
        <w:tc>
          <w:tcPr>
            <w:tcW w:w="643" w:type="pct"/>
            <w:gridSpan w:val="2"/>
            <w:tcBorders>
              <w:top w:val="nil"/>
              <w:left w:val="nil"/>
              <w:bottom w:val="single" w:sz="4" w:space="0" w:color="auto"/>
              <w:right w:val="single" w:sz="4" w:space="0" w:color="auto"/>
            </w:tcBorders>
            <w:shd w:val="clear" w:color="auto" w:fill="auto"/>
            <w:noWrap/>
            <w:vAlign w:val="center"/>
          </w:tcPr>
          <w:p w14:paraId="5A1A3C2E" w14:textId="77777777" w:rsidR="001E2D2A" w:rsidRPr="006010A6" w:rsidRDefault="001E2D2A" w:rsidP="001E2D2A">
            <w:pPr>
              <w:pStyle w:val="Betarp"/>
              <w:rPr>
                <w:rFonts w:eastAsia="Times New Roman"/>
                <w:color w:val="FF0000"/>
                <w:lang w:eastAsia="en-US"/>
              </w:rPr>
            </w:pPr>
          </w:p>
        </w:tc>
        <w:tc>
          <w:tcPr>
            <w:tcW w:w="860" w:type="pct"/>
            <w:gridSpan w:val="3"/>
            <w:tcBorders>
              <w:top w:val="nil"/>
              <w:left w:val="nil"/>
              <w:bottom w:val="single" w:sz="4" w:space="0" w:color="auto"/>
              <w:right w:val="single" w:sz="4" w:space="0" w:color="auto"/>
            </w:tcBorders>
          </w:tcPr>
          <w:p w14:paraId="3B83920B" w14:textId="77777777" w:rsidR="001E2D2A" w:rsidRPr="006010A6" w:rsidRDefault="001E2D2A" w:rsidP="001E2D2A">
            <w:pPr>
              <w:pStyle w:val="Betarp"/>
              <w:rPr>
                <w:rFonts w:eastAsia="Times New Roman"/>
                <w:color w:val="FF0000"/>
                <w:lang w:eastAsia="en-US"/>
              </w:rPr>
            </w:pPr>
          </w:p>
        </w:tc>
      </w:tr>
      <w:tr w:rsidR="001E2D2A" w:rsidRPr="006010A6" w14:paraId="1AFAA2E3" w14:textId="77777777" w:rsidTr="006828B4">
        <w:trPr>
          <w:trHeight w:val="300"/>
          <w:jc w:val="center"/>
        </w:trPr>
        <w:tc>
          <w:tcPr>
            <w:tcW w:w="545" w:type="pct"/>
            <w:tcBorders>
              <w:top w:val="nil"/>
              <w:left w:val="single" w:sz="4" w:space="0" w:color="auto"/>
              <w:bottom w:val="single" w:sz="4" w:space="0" w:color="auto"/>
              <w:right w:val="single" w:sz="4" w:space="0" w:color="auto"/>
            </w:tcBorders>
            <w:shd w:val="clear" w:color="auto" w:fill="auto"/>
            <w:noWrap/>
            <w:vAlign w:val="center"/>
          </w:tcPr>
          <w:p w14:paraId="611ACBA5" w14:textId="77777777" w:rsidR="001E2D2A" w:rsidRPr="006010A6" w:rsidRDefault="001E2D2A" w:rsidP="001E2D2A">
            <w:pPr>
              <w:pStyle w:val="Betarp"/>
              <w:jc w:val="center"/>
              <w:rPr>
                <w:rFonts w:eastAsia="Times New Roman"/>
                <w:lang w:eastAsia="en-US"/>
              </w:rPr>
            </w:pPr>
            <w:r w:rsidRPr="006010A6">
              <w:rPr>
                <w:rFonts w:eastAsia="Times New Roman"/>
                <w:lang w:eastAsia="en-US"/>
              </w:rPr>
              <w:t>6.5.29</w:t>
            </w:r>
          </w:p>
        </w:tc>
        <w:tc>
          <w:tcPr>
            <w:tcW w:w="1820" w:type="pct"/>
            <w:gridSpan w:val="2"/>
            <w:tcBorders>
              <w:top w:val="single" w:sz="4" w:space="0" w:color="auto"/>
              <w:left w:val="single" w:sz="4" w:space="0" w:color="auto"/>
              <w:bottom w:val="single" w:sz="4" w:space="0" w:color="auto"/>
              <w:right w:val="single" w:sz="4" w:space="0" w:color="000000"/>
            </w:tcBorders>
            <w:shd w:val="clear" w:color="auto" w:fill="auto"/>
            <w:noWrap/>
            <w:vAlign w:val="bottom"/>
          </w:tcPr>
          <w:p w14:paraId="5C036CA1" w14:textId="77777777" w:rsidR="001E2D2A" w:rsidRPr="006010A6" w:rsidRDefault="001E2D2A" w:rsidP="001E2D2A">
            <w:pPr>
              <w:pStyle w:val="Betarp"/>
            </w:pPr>
            <w:r w:rsidRPr="006010A6">
              <w:t>Signalinė juosta</w:t>
            </w:r>
          </w:p>
        </w:tc>
        <w:tc>
          <w:tcPr>
            <w:tcW w:w="471" w:type="pct"/>
            <w:tcBorders>
              <w:top w:val="nil"/>
              <w:left w:val="nil"/>
              <w:bottom w:val="single" w:sz="4" w:space="0" w:color="auto"/>
              <w:right w:val="single" w:sz="4" w:space="0" w:color="auto"/>
            </w:tcBorders>
            <w:shd w:val="clear" w:color="auto" w:fill="auto"/>
            <w:noWrap/>
            <w:vAlign w:val="center"/>
          </w:tcPr>
          <w:p w14:paraId="0A6B47B7" w14:textId="77777777" w:rsidR="001E2D2A" w:rsidRPr="006010A6" w:rsidRDefault="001E2D2A" w:rsidP="001E2D2A">
            <w:pPr>
              <w:pStyle w:val="Betarp"/>
              <w:jc w:val="center"/>
            </w:pPr>
            <w:r w:rsidRPr="006010A6">
              <w:t>m</w:t>
            </w:r>
          </w:p>
        </w:tc>
        <w:tc>
          <w:tcPr>
            <w:tcW w:w="661" w:type="pct"/>
            <w:tcBorders>
              <w:top w:val="single" w:sz="4" w:space="0" w:color="auto"/>
              <w:left w:val="nil"/>
              <w:bottom w:val="single" w:sz="4" w:space="0" w:color="auto"/>
              <w:right w:val="single" w:sz="4" w:space="0" w:color="000000"/>
            </w:tcBorders>
            <w:shd w:val="clear" w:color="auto" w:fill="auto"/>
            <w:vAlign w:val="center"/>
          </w:tcPr>
          <w:p w14:paraId="50AAE82F" w14:textId="77777777" w:rsidR="001E2D2A" w:rsidRPr="006010A6" w:rsidRDefault="001E2D2A" w:rsidP="001E2D2A">
            <w:pPr>
              <w:pStyle w:val="Betarp"/>
              <w:jc w:val="center"/>
            </w:pPr>
            <w:r w:rsidRPr="006010A6">
              <w:t>2808</w:t>
            </w:r>
          </w:p>
        </w:tc>
        <w:tc>
          <w:tcPr>
            <w:tcW w:w="643" w:type="pct"/>
            <w:gridSpan w:val="2"/>
            <w:tcBorders>
              <w:top w:val="nil"/>
              <w:left w:val="nil"/>
              <w:bottom w:val="single" w:sz="4" w:space="0" w:color="auto"/>
              <w:right w:val="single" w:sz="4" w:space="0" w:color="auto"/>
            </w:tcBorders>
            <w:shd w:val="clear" w:color="auto" w:fill="auto"/>
            <w:noWrap/>
            <w:vAlign w:val="center"/>
          </w:tcPr>
          <w:p w14:paraId="479A2F76" w14:textId="77777777" w:rsidR="001E2D2A" w:rsidRPr="006010A6" w:rsidRDefault="001E2D2A" w:rsidP="001E2D2A">
            <w:pPr>
              <w:pStyle w:val="Betarp"/>
              <w:rPr>
                <w:rFonts w:eastAsia="Times New Roman"/>
                <w:color w:val="FF0000"/>
                <w:lang w:eastAsia="en-US"/>
              </w:rPr>
            </w:pPr>
          </w:p>
        </w:tc>
        <w:tc>
          <w:tcPr>
            <w:tcW w:w="860" w:type="pct"/>
            <w:gridSpan w:val="3"/>
            <w:tcBorders>
              <w:top w:val="nil"/>
              <w:left w:val="nil"/>
              <w:bottom w:val="single" w:sz="4" w:space="0" w:color="auto"/>
              <w:right w:val="single" w:sz="4" w:space="0" w:color="auto"/>
            </w:tcBorders>
          </w:tcPr>
          <w:p w14:paraId="011B9A49" w14:textId="77777777" w:rsidR="001E2D2A" w:rsidRPr="006010A6" w:rsidRDefault="001E2D2A" w:rsidP="001E2D2A">
            <w:pPr>
              <w:pStyle w:val="Betarp"/>
              <w:rPr>
                <w:rFonts w:eastAsia="Times New Roman"/>
                <w:color w:val="FF0000"/>
                <w:lang w:eastAsia="en-US"/>
              </w:rPr>
            </w:pPr>
          </w:p>
        </w:tc>
      </w:tr>
      <w:tr w:rsidR="001E2D2A" w:rsidRPr="006010A6" w14:paraId="3259F79B" w14:textId="77777777" w:rsidTr="006828B4">
        <w:trPr>
          <w:trHeight w:val="300"/>
          <w:jc w:val="center"/>
        </w:trPr>
        <w:tc>
          <w:tcPr>
            <w:tcW w:w="545" w:type="pct"/>
            <w:tcBorders>
              <w:top w:val="nil"/>
              <w:left w:val="single" w:sz="4" w:space="0" w:color="auto"/>
              <w:bottom w:val="single" w:sz="4" w:space="0" w:color="auto"/>
              <w:right w:val="single" w:sz="4" w:space="0" w:color="auto"/>
            </w:tcBorders>
            <w:shd w:val="clear" w:color="auto" w:fill="auto"/>
            <w:noWrap/>
            <w:vAlign w:val="center"/>
          </w:tcPr>
          <w:p w14:paraId="1C479311" w14:textId="77777777" w:rsidR="001E2D2A" w:rsidRPr="006010A6" w:rsidRDefault="001E2D2A" w:rsidP="001E2D2A">
            <w:pPr>
              <w:pStyle w:val="Betarp"/>
              <w:jc w:val="center"/>
              <w:rPr>
                <w:rFonts w:eastAsia="Times New Roman"/>
                <w:lang w:eastAsia="en-US"/>
              </w:rPr>
            </w:pPr>
            <w:r w:rsidRPr="006010A6">
              <w:rPr>
                <w:rFonts w:eastAsia="Times New Roman"/>
                <w:lang w:eastAsia="en-US"/>
              </w:rPr>
              <w:t>6.5.30</w:t>
            </w:r>
          </w:p>
        </w:tc>
        <w:tc>
          <w:tcPr>
            <w:tcW w:w="1820" w:type="pct"/>
            <w:gridSpan w:val="2"/>
            <w:tcBorders>
              <w:top w:val="single" w:sz="4" w:space="0" w:color="auto"/>
              <w:left w:val="single" w:sz="4" w:space="0" w:color="auto"/>
              <w:bottom w:val="single" w:sz="4" w:space="0" w:color="auto"/>
              <w:right w:val="single" w:sz="4" w:space="0" w:color="000000"/>
            </w:tcBorders>
            <w:shd w:val="clear" w:color="auto" w:fill="auto"/>
            <w:noWrap/>
            <w:vAlign w:val="bottom"/>
          </w:tcPr>
          <w:p w14:paraId="00E1C5CA" w14:textId="77777777" w:rsidR="001E2D2A" w:rsidRPr="006010A6" w:rsidRDefault="001E2D2A" w:rsidP="001E2D2A">
            <w:pPr>
              <w:pStyle w:val="Betarp"/>
            </w:pPr>
            <w:r w:rsidRPr="006010A6">
              <w:t>Įžeminimo armatūra</w:t>
            </w:r>
          </w:p>
        </w:tc>
        <w:tc>
          <w:tcPr>
            <w:tcW w:w="471" w:type="pct"/>
            <w:tcBorders>
              <w:top w:val="nil"/>
              <w:left w:val="nil"/>
              <w:bottom w:val="single" w:sz="4" w:space="0" w:color="auto"/>
              <w:right w:val="single" w:sz="4" w:space="0" w:color="auto"/>
            </w:tcBorders>
            <w:shd w:val="clear" w:color="auto" w:fill="auto"/>
            <w:noWrap/>
            <w:vAlign w:val="center"/>
          </w:tcPr>
          <w:p w14:paraId="706D809A" w14:textId="77777777" w:rsidR="001E2D2A" w:rsidRPr="006010A6" w:rsidRDefault="001E2D2A" w:rsidP="001E2D2A">
            <w:pPr>
              <w:pStyle w:val="Betarp"/>
              <w:jc w:val="center"/>
            </w:pPr>
            <w:r w:rsidRPr="006010A6">
              <w:t>kompl.</w:t>
            </w:r>
          </w:p>
        </w:tc>
        <w:tc>
          <w:tcPr>
            <w:tcW w:w="661" w:type="pct"/>
            <w:tcBorders>
              <w:top w:val="single" w:sz="4" w:space="0" w:color="auto"/>
              <w:left w:val="nil"/>
              <w:bottom w:val="single" w:sz="4" w:space="0" w:color="auto"/>
              <w:right w:val="single" w:sz="4" w:space="0" w:color="000000"/>
            </w:tcBorders>
            <w:shd w:val="clear" w:color="auto" w:fill="auto"/>
            <w:vAlign w:val="center"/>
          </w:tcPr>
          <w:p w14:paraId="33EB8E91" w14:textId="77777777" w:rsidR="001E2D2A" w:rsidRPr="006010A6" w:rsidRDefault="001E2D2A" w:rsidP="001E2D2A">
            <w:pPr>
              <w:pStyle w:val="Betarp"/>
              <w:jc w:val="center"/>
            </w:pPr>
            <w:r w:rsidRPr="006010A6">
              <w:t>2</w:t>
            </w:r>
          </w:p>
        </w:tc>
        <w:tc>
          <w:tcPr>
            <w:tcW w:w="643" w:type="pct"/>
            <w:gridSpan w:val="2"/>
            <w:tcBorders>
              <w:top w:val="nil"/>
              <w:left w:val="nil"/>
              <w:bottom w:val="single" w:sz="4" w:space="0" w:color="auto"/>
              <w:right w:val="single" w:sz="4" w:space="0" w:color="auto"/>
            </w:tcBorders>
            <w:shd w:val="clear" w:color="auto" w:fill="auto"/>
            <w:noWrap/>
            <w:vAlign w:val="center"/>
          </w:tcPr>
          <w:p w14:paraId="6EC92C9C" w14:textId="77777777" w:rsidR="001E2D2A" w:rsidRPr="006010A6" w:rsidRDefault="001E2D2A" w:rsidP="001E2D2A">
            <w:pPr>
              <w:pStyle w:val="Betarp"/>
              <w:rPr>
                <w:rFonts w:eastAsia="Times New Roman"/>
                <w:color w:val="FF0000"/>
                <w:lang w:eastAsia="en-US"/>
              </w:rPr>
            </w:pPr>
          </w:p>
        </w:tc>
        <w:tc>
          <w:tcPr>
            <w:tcW w:w="860" w:type="pct"/>
            <w:gridSpan w:val="3"/>
            <w:tcBorders>
              <w:top w:val="nil"/>
              <w:left w:val="nil"/>
              <w:bottom w:val="single" w:sz="4" w:space="0" w:color="auto"/>
              <w:right w:val="single" w:sz="4" w:space="0" w:color="auto"/>
            </w:tcBorders>
          </w:tcPr>
          <w:p w14:paraId="36C15801" w14:textId="77777777" w:rsidR="001E2D2A" w:rsidRPr="006010A6" w:rsidRDefault="001E2D2A" w:rsidP="001E2D2A">
            <w:pPr>
              <w:pStyle w:val="Betarp"/>
              <w:rPr>
                <w:rFonts w:eastAsia="Times New Roman"/>
                <w:color w:val="FF0000"/>
                <w:lang w:eastAsia="en-US"/>
              </w:rPr>
            </w:pPr>
          </w:p>
        </w:tc>
      </w:tr>
      <w:tr w:rsidR="001E2D2A" w:rsidRPr="006010A6" w14:paraId="546C2E49" w14:textId="77777777" w:rsidTr="006828B4">
        <w:trPr>
          <w:trHeight w:val="300"/>
          <w:jc w:val="center"/>
        </w:trPr>
        <w:tc>
          <w:tcPr>
            <w:tcW w:w="545" w:type="pct"/>
            <w:tcBorders>
              <w:top w:val="nil"/>
              <w:left w:val="single" w:sz="4" w:space="0" w:color="auto"/>
              <w:bottom w:val="single" w:sz="4" w:space="0" w:color="auto"/>
              <w:right w:val="single" w:sz="4" w:space="0" w:color="auto"/>
            </w:tcBorders>
            <w:shd w:val="clear" w:color="auto" w:fill="auto"/>
            <w:noWrap/>
            <w:vAlign w:val="center"/>
          </w:tcPr>
          <w:p w14:paraId="407CB599" w14:textId="77777777" w:rsidR="001E2D2A" w:rsidRPr="006010A6" w:rsidRDefault="001E2D2A" w:rsidP="001E2D2A">
            <w:pPr>
              <w:pStyle w:val="Betarp"/>
              <w:jc w:val="center"/>
              <w:rPr>
                <w:rFonts w:eastAsia="Times New Roman"/>
                <w:lang w:eastAsia="en-US"/>
              </w:rPr>
            </w:pPr>
            <w:r w:rsidRPr="006010A6">
              <w:rPr>
                <w:rFonts w:eastAsia="Times New Roman"/>
                <w:lang w:eastAsia="en-US"/>
              </w:rPr>
              <w:t>6.5.31</w:t>
            </w:r>
          </w:p>
        </w:tc>
        <w:tc>
          <w:tcPr>
            <w:tcW w:w="1820" w:type="pct"/>
            <w:gridSpan w:val="2"/>
            <w:tcBorders>
              <w:top w:val="single" w:sz="4" w:space="0" w:color="auto"/>
              <w:left w:val="single" w:sz="4" w:space="0" w:color="auto"/>
              <w:bottom w:val="single" w:sz="4" w:space="0" w:color="auto"/>
              <w:right w:val="single" w:sz="4" w:space="0" w:color="000000"/>
            </w:tcBorders>
            <w:shd w:val="clear" w:color="auto" w:fill="auto"/>
            <w:noWrap/>
            <w:vAlign w:val="bottom"/>
          </w:tcPr>
          <w:p w14:paraId="0B4F8295" w14:textId="77777777" w:rsidR="001E2D2A" w:rsidRPr="006010A6" w:rsidRDefault="001E2D2A" w:rsidP="001E2D2A">
            <w:pPr>
              <w:pStyle w:val="Betarp"/>
              <w:rPr>
                <w:rFonts w:eastAsia="Times New Roman"/>
              </w:rPr>
            </w:pPr>
            <w:r w:rsidRPr="006010A6">
              <w:t>Tranšėjų kasimas ir užpylimas</w:t>
            </w:r>
          </w:p>
        </w:tc>
        <w:tc>
          <w:tcPr>
            <w:tcW w:w="471" w:type="pct"/>
            <w:tcBorders>
              <w:top w:val="nil"/>
              <w:left w:val="nil"/>
              <w:bottom w:val="single" w:sz="4" w:space="0" w:color="auto"/>
              <w:right w:val="single" w:sz="4" w:space="0" w:color="auto"/>
            </w:tcBorders>
            <w:shd w:val="clear" w:color="auto" w:fill="auto"/>
            <w:noWrap/>
            <w:vAlign w:val="center"/>
          </w:tcPr>
          <w:p w14:paraId="045132FF" w14:textId="77777777" w:rsidR="001E2D2A" w:rsidRPr="006010A6" w:rsidRDefault="001E2D2A" w:rsidP="001E2D2A">
            <w:pPr>
              <w:pStyle w:val="Betarp"/>
              <w:jc w:val="center"/>
            </w:pPr>
            <w:r w:rsidRPr="006010A6">
              <w:t>m</w:t>
            </w:r>
          </w:p>
        </w:tc>
        <w:tc>
          <w:tcPr>
            <w:tcW w:w="661" w:type="pct"/>
            <w:tcBorders>
              <w:top w:val="single" w:sz="4" w:space="0" w:color="auto"/>
              <w:left w:val="nil"/>
              <w:bottom w:val="single" w:sz="4" w:space="0" w:color="auto"/>
              <w:right w:val="single" w:sz="4" w:space="0" w:color="000000"/>
            </w:tcBorders>
            <w:shd w:val="clear" w:color="auto" w:fill="auto"/>
            <w:vAlign w:val="center"/>
          </w:tcPr>
          <w:p w14:paraId="3A1E2233" w14:textId="77777777" w:rsidR="001E2D2A" w:rsidRPr="006010A6" w:rsidRDefault="001E2D2A" w:rsidP="001E2D2A">
            <w:pPr>
              <w:pStyle w:val="Betarp"/>
              <w:jc w:val="center"/>
            </w:pPr>
            <w:r w:rsidRPr="006010A6">
              <w:t>54</w:t>
            </w:r>
          </w:p>
        </w:tc>
        <w:tc>
          <w:tcPr>
            <w:tcW w:w="643" w:type="pct"/>
            <w:gridSpan w:val="2"/>
            <w:tcBorders>
              <w:top w:val="nil"/>
              <w:left w:val="nil"/>
              <w:bottom w:val="single" w:sz="4" w:space="0" w:color="auto"/>
              <w:right w:val="single" w:sz="4" w:space="0" w:color="auto"/>
            </w:tcBorders>
            <w:shd w:val="clear" w:color="auto" w:fill="auto"/>
            <w:noWrap/>
            <w:vAlign w:val="center"/>
          </w:tcPr>
          <w:p w14:paraId="3112D5E5" w14:textId="77777777" w:rsidR="001E2D2A" w:rsidRPr="006010A6" w:rsidRDefault="001E2D2A" w:rsidP="001E2D2A">
            <w:pPr>
              <w:pStyle w:val="Betarp"/>
              <w:rPr>
                <w:rFonts w:eastAsia="Times New Roman"/>
                <w:color w:val="FF0000"/>
                <w:lang w:eastAsia="en-US"/>
              </w:rPr>
            </w:pPr>
          </w:p>
        </w:tc>
        <w:tc>
          <w:tcPr>
            <w:tcW w:w="860" w:type="pct"/>
            <w:gridSpan w:val="3"/>
            <w:tcBorders>
              <w:top w:val="nil"/>
              <w:left w:val="nil"/>
              <w:bottom w:val="single" w:sz="4" w:space="0" w:color="auto"/>
              <w:right w:val="single" w:sz="4" w:space="0" w:color="auto"/>
            </w:tcBorders>
          </w:tcPr>
          <w:p w14:paraId="3AA48417" w14:textId="77777777" w:rsidR="001E2D2A" w:rsidRPr="006010A6" w:rsidRDefault="001E2D2A" w:rsidP="001E2D2A">
            <w:pPr>
              <w:pStyle w:val="Betarp"/>
              <w:rPr>
                <w:rFonts w:eastAsia="Times New Roman"/>
                <w:color w:val="FF0000"/>
                <w:lang w:eastAsia="en-US"/>
              </w:rPr>
            </w:pPr>
          </w:p>
        </w:tc>
      </w:tr>
      <w:tr w:rsidR="00510721" w:rsidRPr="006010A6" w14:paraId="705B0123" w14:textId="77777777" w:rsidTr="00510721">
        <w:trPr>
          <w:trHeight w:val="300"/>
          <w:jc w:val="center"/>
        </w:trPr>
        <w:tc>
          <w:tcPr>
            <w:tcW w:w="5000" w:type="pct"/>
            <w:gridSpan w:val="10"/>
            <w:tcBorders>
              <w:top w:val="nil"/>
              <w:left w:val="single" w:sz="4" w:space="0" w:color="auto"/>
              <w:bottom w:val="single" w:sz="4" w:space="0" w:color="auto"/>
              <w:right w:val="single" w:sz="4" w:space="0" w:color="auto"/>
            </w:tcBorders>
            <w:shd w:val="clear" w:color="auto" w:fill="auto"/>
            <w:noWrap/>
            <w:vAlign w:val="center"/>
          </w:tcPr>
          <w:p w14:paraId="5318900C" w14:textId="01305D06" w:rsidR="00510721" w:rsidRPr="006010A6" w:rsidRDefault="00510721" w:rsidP="00510721">
            <w:pPr>
              <w:pStyle w:val="Betarp"/>
              <w:rPr>
                <w:rFonts w:eastAsia="Times New Roman"/>
                <w:color w:val="FF0000"/>
                <w:lang w:eastAsia="en-US"/>
              </w:rPr>
            </w:pPr>
            <w:r w:rsidRPr="00510721">
              <w:rPr>
                <w:rFonts w:eastAsia="Times New Roman"/>
                <w:lang w:eastAsia="en-US"/>
              </w:rPr>
              <w:t xml:space="preserve"> </w:t>
            </w:r>
            <w:r>
              <w:rPr>
                <w:rFonts w:eastAsia="Times New Roman"/>
                <w:lang w:eastAsia="en-US"/>
              </w:rPr>
              <w:t xml:space="preserve">                                                                    </w:t>
            </w:r>
            <w:r w:rsidRPr="00510721">
              <w:rPr>
                <w:rFonts w:eastAsia="Times New Roman"/>
                <w:lang w:eastAsia="en-US"/>
              </w:rPr>
              <w:t xml:space="preserve">Į santrauką: </w:t>
            </w:r>
            <w:r>
              <w:rPr>
                <w:rFonts w:eastAsia="Times New Roman"/>
                <w:lang w:eastAsia="en-US"/>
              </w:rPr>
              <w:t xml:space="preserve">                                                                    </w:t>
            </w:r>
            <w:r w:rsidRPr="00510721">
              <w:rPr>
                <w:rFonts w:eastAsia="Times New Roman"/>
                <w:lang w:eastAsia="en-US"/>
              </w:rPr>
              <w:t>EUR</w:t>
            </w:r>
          </w:p>
        </w:tc>
      </w:tr>
      <w:tr w:rsidR="001E2D2A" w:rsidRPr="006010A6" w14:paraId="394ABF17" w14:textId="77777777" w:rsidTr="00510721">
        <w:trPr>
          <w:trHeight w:val="300"/>
          <w:jc w:val="center"/>
        </w:trPr>
        <w:tc>
          <w:tcPr>
            <w:tcW w:w="545"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5388EBE" w14:textId="77777777" w:rsidR="001E2D2A" w:rsidRPr="006010A6" w:rsidRDefault="001E2D2A" w:rsidP="001E2D2A">
            <w:pPr>
              <w:pStyle w:val="Betarp"/>
              <w:jc w:val="center"/>
              <w:rPr>
                <w:rFonts w:eastAsia="Times New Roman"/>
                <w:lang w:eastAsia="en-US"/>
              </w:rPr>
            </w:pPr>
            <w:r w:rsidRPr="006010A6">
              <w:rPr>
                <w:rFonts w:eastAsia="Times New Roman"/>
                <w:lang w:eastAsia="en-US"/>
              </w:rPr>
              <w:t>6.5.32</w:t>
            </w:r>
          </w:p>
        </w:tc>
        <w:tc>
          <w:tcPr>
            <w:tcW w:w="1820" w:type="pct"/>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75C90243" w14:textId="77777777" w:rsidR="001E2D2A" w:rsidRPr="006010A6" w:rsidRDefault="001E2D2A" w:rsidP="001E2D2A">
            <w:pPr>
              <w:pStyle w:val="Betarp"/>
            </w:pPr>
            <w:r w:rsidRPr="006010A6">
              <w:t>Surenkamų  PE  d110  vamzdžių montavimas</w:t>
            </w:r>
          </w:p>
        </w:tc>
        <w:tc>
          <w:tcPr>
            <w:tcW w:w="47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B68AC1E" w14:textId="77777777" w:rsidR="001E2D2A" w:rsidRPr="006010A6" w:rsidRDefault="001E2D2A" w:rsidP="001E2D2A">
            <w:pPr>
              <w:pStyle w:val="Betarp"/>
              <w:jc w:val="center"/>
            </w:pPr>
            <w:r w:rsidRPr="006010A6">
              <w:t>m</w:t>
            </w:r>
          </w:p>
        </w:tc>
        <w:tc>
          <w:tcPr>
            <w:tcW w:w="661" w:type="pct"/>
            <w:tcBorders>
              <w:top w:val="single" w:sz="4" w:space="0" w:color="auto"/>
              <w:left w:val="single" w:sz="4" w:space="0" w:color="auto"/>
              <w:bottom w:val="single" w:sz="4" w:space="0" w:color="auto"/>
              <w:right w:val="single" w:sz="4" w:space="0" w:color="auto"/>
            </w:tcBorders>
            <w:shd w:val="clear" w:color="auto" w:fill="auto"/>
            <w:vAlign w:val="center"/>
          </w:tcPr>
          <w:p w14:paraId="399FC467" w14:textId="77777777" w:rsidR="001E2D2A" w:rsidRPr="006010A6" w:rsidRDefault="001E2D2A" w:rsidP="001E2D2A">
            <w:pPr>
              <w:pStyle w:val="Betarp"/>
              <w:jc w:val="center"/>
            </w:pPr>
            <w:r w:rsidRPr="006010A6">
              <w:t>14</w:t>
            </w:r>
          </w:p>
        </w:tc>
        <w:tc>
          <w:tcPr>
            <w:tcW w:w="643" w:type="pct"/>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413E8486" w14:textId="77777777" w:rsidR="001E2D2A" w:rsidRPr="006010A6" w:rsidRDefault="001E2D2A" w:rsidP="001E2D2A">
            <w:pPr>
              <w:pStyle w:val="Betarp"/>
              <w:rPr>
                <w:rFonts w:eastAsia="Times New Roman"/>
                <w:color w:val="FF0000"/>
                <w:lang w:eastAsia="en-US"/>
              </w:rPr>
            </w:pPr>
          </w:p>
        </w:tc>
        <w:tc>
          <w:tcPr>
            <w:tcW w:w="860" w:type="pct"/>
            <w:gridSpan w:val="3"/>
            <w:tcBorders>
              <w:top w:val="single" w:sz="4" w:space="0" w:color="auto"/>
              <w:left w:val="single" w:sz="4" w:space="0" w:color="auto"/>
              <w:bottom w:val="single" w:sz="4" w:space="0" w:color="auto"/>
              <w:right w:val="single" w:sz="4" w:space="0" w:color="auto"/>
            </w:tcBorders>
          </w:tcPr>
          <w:p w14:paraId="166EF21B" w14:textId="77777777" w:rsidR="001E2D2A" w:rsidRPr="006010A6" w:rsidRDefault="001E2D2A" w:rsidP="001E2D2A">
            <w:pPr>
              <w:pStyle w:val="Betarp"/>
              <w:rPr>
                <w:rFonts w:eastAsia="Times New Roman"/>
                <w:color w:val="FF0000"/>
                <w:lang w:eastAsia="en-US"/>
              </w:rPr>
            </w:pPr>
          </w:p>
        </w:tc>
      </w:tr>
      <w:tr w:rsidR="001E2D2A" w:rsidRPr="006010A6" w14:paraId="75FDEEAE" w14:textId="77777777" w:rsidTr="0043751C">
        <w:trPr>
          <w:trHeight w:val="300"/>
          <w:jc w:val="center"/>
        </w:trPr>
        <w:tc>
          <w:tcPr>
            <w:tcW w:w="545"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E67AAFB" w14:textId="77777777" w:rsidR="001E2D2A" w:rsidRPr="006010A6" w:rsidRDefault="001E2D2A" w:rsidP="001E2D2A">
            <w:pPr>
              <w:pStyle w:val="Betarp"/>
              <w:jc w:val="center"/>
              <w:rPr>
                <w:rFonts w:eastAsia="Times New Roman"/>
                <w:lang w:eastAsia="en-US"/>
              </w:rPr>
            </w:pPr>
            <w:r w:rsidRPr="006010A6">
              <w:rPr>
                <w:rFonts w:eastAsia="Times New Roman"/>
                <w:lang w:eastAsia="en-US"/>
              </w:rPr>
              <w:t>6.5.33</w:t>
            </w:r>
          </w:p>
        </w:tc>
        <w:tc>
          <w:tcPr>
            <w:tcW w:w="1820" w:type="pct"/>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4A175246" w14:textId="77777777" w:rsidR="001E2D2A" w:rsidRPr="006010A6" w:rsidRDefault="001E2D2A" w:rsidP="001E2D2A">
            <w:pPr>
              <w:pStyle w:val="Betarp"/>
            </w:pPr>
            <w:r w:rsidRPr="006010A6">
              <w:t>Žolės atstatymas</w:t>
            </w:r>
          </w:p>
        </w:tc>
        <w:tc>
          <w:tcPr>
            <w:tcW w:w="47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BBC2144" w14:textId="77777777" w:rsidR="001E2D2A" w:rsidRPr="006010A6" w:rsidRDefault="001E2D2A" w:rsidP="001E2D2A">
            <w:pPr>
              <w:pStyle w:val="Betarp"/>
              <w:jc w:val="center"/>
            </w:pPr>
            <w:r w:rsidRPr="006010A6">
              <w:t>m²</w:t>
            </w:r>
          </w:p>
        </w:tc>
        <w:tc>
          <w:tcPr>
            <w:tcW w:w="661" w:type="pct"/>
            <w:tcBorders>
              <w:top w:val="single" w:sz="4" w:space="0" w:color="auto"/>
              <w:left w:val="single" w:sz="4" w:space="0" w:color="auto"/>
              <w:bottom w:val="single" w:sz="4" w:space="0" w:color="auto"/>
              <w:right w:val="single" w:sz="4" w:space="0" w:color="auto"/>
            </w:tcBorders>
            <w:shd w:val="clear" w:color="auto" w:fill="auto"/>
            <w:vAlign w:val="center"/>
          </w:tcPr>
          <w:p w14:paraId="7B5525BC" w14:textId="77777777" w:rsidR="001E2D2A" w:rsidRPr="006010A6" w:rsidRDefault="001E2D2A" w:rsidP="001E2D2A">
            <w:pPr>
              <w:pStyle w:val="Betarp"/>
              <w:jc w:val="center"/>
            </w:pPr>
            <w:r w:rsidRPr="006010A6">
              <w:t>14</w:t>
            </w:r>
          </w:p>
        </w:tc>
        <w:tc>
          <w:tcPr>
            <w:tcW w:w="643" w:type="pct"/>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0C959D34" w14:textId="77777777" w:rsidR="001E2D2A" w:rsidRPr="006010A6" w:rsidRDefault="001E2D2A" w:rsidP="001E2D2A">
            <w:pPr>
              <w:pStyle w:val="Betarp"/>
              <w:rPr>
                <w:rFonts w:eastAsia="Times New Roman"/>
                <w:color w:val="FF0000"/>
                <w:lang w:eastAsia="en-US"/>
              </w:rPr>
            </w:pPr>
          </w:p>
        </w:tc>
        <w:tc>
          <w:tcPr>
            <w:tcW w:w="860" w:type="pct"/>
            <w:gridSpan w:val="3"/>
            <w:tcBorders>
              <w:top w:val="single" w:sz="4" w:space="0" w:color="auto"/>
              <w:left w:val="single" w:sz="4" w:space="0" w:color="auto"/>
              <w:bottom w:val="single" w:sz="4" w:space="0" w:color="auto"/>
              <w:right w:val="single" w:sz="4" w:space="0" w:color="auto"/>
            </w:tcBorders>
          </w:tcPr>
          <w:p w14:paraId="62BC89C3" w14:textId="77777777" w:rsidR="001E2D2A" w:rsidRPr="006010A6" w:rsidRDefault="001E2D2A" w:rsidP="001E2D2A">
            <w:pPr>
              <w:pStyle w:val="Betarp"/>
              <w:rPr>
                <w:rFonts w:eastAsia="Times New Roman"/>
                <w:color w:val="FF0000"/>
                <w:lang w:eastAsia="en-US"/>
              </w:rPr>
            </w:pPr>
          </w:p>
        </w:tc>
      </w:tr>
      <w:tr w:rsidR="001E2D2A" w:rsidRPr="006010A6" w14:paraId="5E8432FA" w14:textId="77777777" w:rsidTr="0043751C">
        <w:trPr>
          <w:trHeight w:val="300"/>
          <w:jc w:val="center"/>
        </w:trPr>
        <w:tc>
          <w:tcPr>
            <w:tcW w:w="545"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9BA782E" w14:textId="77777777" w:rsidR="001E2D2A" w:rsidRPr="006010A6" w:rsidRDefault="001E2D2A" w:rsidP="001E2D2A">
            <w:pPr>
              <w:pStyle w:val="Betarp"/>
              <w:jc w:val="center"/>
              <w:rPr>
                <w:rFonts w:eastAsia="Times New Roman"/>
                <w:lang w:eastAsia="en-US"/>
              </w:rPr>
            </w:pPr>
            <w:r w:rsidRPr="006010A6">
              <w:rPr>
                <w:rFonts w:eastAsia="Times New Roman"/>
                <w:lang w:eastAsia="en-US"/>
              </w:rPr>
              <w:t>6.5.34</w:t>
            </w:r>
          </w:p>
        </w:tc>
        <w:tc>
          <w:tcPr>
            <w:tcW w:w="1820" w:type="pct"/>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71A156FF" w14:textId="77777777" w:rsidR="001E2D2A" w:rsidRPr="006010A6" w:rsidRDefault="001E2D2A" w:rsidP="001E2D2A">
            <w:pPr>
              <w:pStyle w:val="Betarp"/>
            </w:pPr>
            <w:r w:rsidRPr="006010A6">
              <w:t>AVS perkėlimas</w:t>
            </w:r>
          </w:p>
        </w:tc>
        <w:tc>
          <w:tcPr>
            <w:tcW w:w="47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593701E" w14:textId="77777777" w:rsidR="001E2D2A" w:rsidRPr="006010A6" w:rsidRDefault="001E2D2A" w:rsidP="001E2D2A">
            <w:pPr>
              <w:pStyle w:val="Betarp"/>
              <w:jc w:val="center"/>
            </w:pPr>
            <w:r w:rsidRPr="006010A6">
              <w:t>kompl.</w:t>
            </w:r>
          </w:p>
        </w:tc>
        <w:tc>
          <w:tcPr>
            <w:tcW w:w="661" w:type="pct"/>
            <w:tcBorders>
              <w:top w:val="single" w:sz="4" w:space="0" w:color="auto"/>
              <w:left w:val="single" w:sz="4" w:space="0" w:color="auto"/>
              <w:bottom w:val="single" w:sz="4" w:space="0" w:color="auto"/>
              <w:right w:val="single" w:sz="4" w:space="0" w:color="auto"/>
            </w:tcBorders>
            <w:shd w:val="clear" w:color="auto" w:fill="auto"/>
            <w:vAlign w:val="center"/>
          </w:tcPr>
          <w:p w14:paraId="144115EE" w14:textId="77777777" w:rsidR="001E2D2A" w:rsidRPr="006010A6" w:rsidRDefault="001E2D2A" w:rsidP="001E2D2A">
            <w:pPr>
              <w:pStyle w:val="Betarp"/>
              <w:jc w:val="center"/>
            </w:pPr>
            <w:r w:rsidRPr="006010A6">
              <w:t>1</w:t>
            </w:r>
          </w:p>
        </w:tc>
        <w:tc>
          <w:tcPr>
            <w:tcW w:w="643" w:type="pct"/>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1FF2F593" w14:textId="77777777" w:rsidR="001E2D2A" w:rsidRPr="006010A6" w:rsidRDefault="001E2D2A" w:rsidP="001E2D2A">
            <w:pPr>
              <w:pStyle w:val="Betarp"/>
              <w:rPr>
                <w:rFonts w:eastAsia="Times New Roman"/>
                <w:color w:val="FF0000"/>
                <w:lang w:eastAsia="en-US"/>
              </w:rPr>
            </w:pPr>
          </w:p>
        </w:tc>
        <w:tc>
          <w:tcPr>
            <w:tcW w:w="860" w:type="pct"/>
            <w:gridSpan w:val="3"/>
            <w:tcBorders>
              <w:top w:val="single" w:sz="4" w:space="0" w:color="auto"/>
              <w:left w:val="single" w:sz="4" w:space="0" w:color="auto"/>
              <w:bottom w:val="single" w:sz="4" w:space="0" w:color="auto"/>
              <w:right w:val="single" w:sz="4" w:space="0" w:color="auto"/>
            </w:tcBorders>
          </w:tcPr>
          <w:p w14:paraId="46C3BF06" w14:textId="77777777" w:rsidR="001E2D2A" w:rsidRPr="006010A6" w:rsidRDefault="001E2D2A" w:rsidP="001E2D2A">
            <w:pPr>
              <w:pStyle w:val="Betarp"/>
              <w:rPr>
                <w:rFonts w:eastAsia="Times New Roman"/>
                <w:color w:val="FF0000"/>
                <w:lang w:eastAsia="en-US"/>
              </w:rPr>
            </w:pPr>
          </w:p>
        </w:tc>
      </w:tr>
      <w:tr w:rsidR="001E2D2A" w:rsidRPr="006010A6" w14:paraId="25207870" w14:textId="77777777" w:rsidTr="006828B4">
        <w:trPr>
          <w:trHeight w:val="300"/>
          <w:jc w:val="center"/>
        </w:trPr>
        <w:tc>
          <w:tcPr>
            <w:tcW w:w="545" w:type="pct"/>
            <w:tcBorders>
              <w:top w:val="nil"/>
              <w:left w:val="single" w:sz="4" w:space="0" w:color="auto"/>
              <w:bottom w:val="single" w:sz="4" w:space="0" w:color="auto"/>
              <w:right w:val="single" w:sz="4" w:space="0" w:color="auto"/>
            </w:tcBorders>
            <w:shd w:val="clear" w:color="auto" w:fill="auto"/>
            <w:noWrap/>
            <w:vAlign w:val="center"/>
          </w:tcPr>
          <w:p w14:paraId="10A48CF2" w14:textId="77777777" w:rsidR="001E2D2A" w:rsidRPr="006010A6" w:rsidRDefault="001E2D2A" w:rsidP="001E2D2A">
            <w:pPr>
              <w:pStyle w:val="Betarp"/>
              <w:jc w:val="center"/>
              <w:rPr>
                <w:rFonts w:eastAsia="Times New Roman"/>
                <w:lang w:eastAsia="en-US"/>
              </w:rPr>
            </w:pPr>
            <w:r w:rsidRPr="006010A6">
              <w:rPr>
                <w:rFonts w:eastAsia="Times New Roman"/>
                <w:lang w:eastAsia="en-US"/>
              </w:rPr>
              <w:t>6.5.35</w:t>
            </w:r>
          </w:p>
        </w:tc>
        <w:tc>
          <w:tcPr>
            <w:tcW w:w="1820"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13BFD784" w14:textId="77777777" w:rsidR="001E2D2A" w:rsidRPr="006010A6" w:rsidRDefault="001E2D2A" w:rsidP="001E2D2A">
            <w:pPr>
              <w:pStyle w:val="Betarp"/>
            </w:pPr>
            <w:r w:rsidRPr="006010A6">
              <w:t>0,4 kV įtampos iki 70mm² skersp. kabeliui    jungiamosios   movos   su terminiais vamzdeliais montavimas</w:t>
            </w:r>
          </w:p>
        </w:tc>
        <w:tc>
          <w:tcPr>
            <w:tcW w:w="471" w:type="pct"/>
            <w:tcBorders>
              <w:top w:val="nil"/>
              <w:left w:val="nil"/>
              <w:bottom w:val="single" w:sz="4" w:space="0" w:color="auto"/>
              <w:right w:val="single" w:sz="4" w:space="0" w:color="auto"/>
            </w:tcBorders>
            <w:shd w:val="clear" w:color="auto" w:fill="auto"/>
            <w:noWrap/>
            <w:vAlign w:val="center"/>
          </w:tcPr>
          <w:p w14:paraId="41BB8DE3" w14:textId="77777777" w:rsidR="001E2D2A" w:rsidRPr="006010A6" w:rsidRDefault="001E2D2A" w:rsidP="001E2D2A">
            <w:pPr>
              <w:pStyle w:val="Betarp"/>
              <w:jc w:val="center"/>
            </w:pPr>
            <w:r w:rsidRPr="006010A6">
              <w:t>kompl.</w:t>
            </w:r>
          </w:p>
        </w:tc>
        <w:tc>
          <w:tcPr>
            <w:tcW w:w="661" w:type="pct"/>
            <w:tcBorders>
              <w:top w:val="single" w:sz="4" w:space="0" w:color="auto"/>
              <w:left w:val="nil"/>
              <w:bottom w:val="single" w:sz="4" w:space="0" w:color="auto"/>
              <w:right w:val="single" w:sz="4" w:space="0" w:color="000000"/>
            </w:tcBorders>
            <w:shd w:val="clear" w:color="auto" w:fill="auto"/>
            <w:vAlign w:val="center"/>
          </w:tcPr>
          <w:p w14:paraId="533F1A60" w14:textId="77777777" w:rsidR="001E2D2A" w:rsidRPr="006010A6" w:rsidRDefault="001E2D2A" w:rsidP="001E2D2A">
            <w:pPr>
              <w:pStyle w:val="Betarp"/>
              <w:jc w:val="center"/>
            </w:pPr>
            <w:r w:rsidRPr="006010A6">
              <w:t>1</w:t>
            </w:r>
          </w:p>
        </w:tc>
        <w:tc>
          <w:tcPr>
            <w:tcW w:w="643" w:type="pct"/>
            <w:gridSpan w:val="2"/>
            <w:tcBorders>
              <w:top w:val="nil"/>
              <w:left w:val="nil"/>
              <w:bottom w:val="single" w:sz="4" w:space="0" w:color="auto"/>
              <w:right w:val="single" w:sz="4" w:space="0" w:color="auto"/>
            </w:tcBorders>
            <w:shd w:val="clear" w:color="auto" w:fill="auto"/>
            <w:noWrap/>
            <w:vAlign w:val="center"/>
          </w:tcPr>
          <w:p w14:paraId="36E3B7B5" w14:textId="77777777" w:rsidR="001E2D2A" w:rsidRPr="006010A6" w:rsidRDefault="001E2D2A" w:rsidP="001E2D2A">
            <w:pPr>
              <w:pStyle w:val="Betarp"/>
              <w:rPr>
                <w:rFonts w:eastAsia="Times New Roman"/>
                <w:color w:val="FF0000"/>
                <w:lang w:eastAsia="en-US"/>
              </w:rPr>
            </w:pPr>
          </w:p>
        </w:tc>
        <w:tc>
          <w:tcPr>
            <w:tcW w:w="860" w:type="pct"/>
            <w:gridSpan w:val="3"/>
            <w:tcBorders>
              <w:top w:val="nil"/>
              <w:left w:val="nil"/>
              <w:bottom w:val="single" w:sz="4" w:space="0" w:color="auto"/>
              <w:right w:val="single" w:sz="4" w:space="0" w:color="auto"/>
            </w:tcBorders>
          </w:tcPr>
          <w:p w14:paraId="590B64A2" w14:textId="77777777" w:rsidR="001E2D2A" w:rsidRPr="006010A6" w:rsidRDefault="001E2D2A" w:rsidP="001E2D2A">
            <w:pPr>
              <w:pStyle w:val="Betarp"/>
              <w:rPr>
                <w:rFonts w:eastAsia="Times New Roman"/>
                <w:color w:val="FF0000"/>
                <w:lang w:eastAsia="en-US"/>
              </w:rPr>
            </w:pPr>
          </w:p>
        </w:tc>
      </w:tr>
      <w:tr w:rsidR="001E2D2A" w:rsidRPr="006010A6" w14:paraId="63633383" w14:textId="77777777" w:rsidTr="006828B4">
        <w:trPr>
          <w:trHeight w:val="300"/>
          <w:jc w:val="center"/>
        </w:trPr>
        <w:tc>
          <w:tcPr>
            <w:tcW w:w="545" w:type="pct"/>
            <w:tcBorders>
              <w:top w:val="nil"/>
              <w:left w:val="single" w:sz="4" w:space="0" w:color="auto"/>
              <w:bottom w:val="single" w:sz="4" w:space="0" w:color="auto"/>
              <w:right w:val="single" w:sz="4" w:space="0" w:color="auto"/>
            </w:tcBorders>
            <w:shd w:val="clear" w:color="auto" w:fill="auto"/>
            <w:noWrap/>
            <w:vAlign w:val="center"/>
          </w:tcPr>
          <w:p w14:paraId="69B93581" w14:textId="77777777" w:rsidR="001E2D2A" w:rsidRPr="006010A6" w:rsidRDefault="001E2D2A" w:rsidP="001E2D2A">
            <w:pPr>
              <w:pStyle w:val="Betarp"/>
              <w:jc w:val="center"/>
              <w:rPr>
                <w:rFonts w:eastAsia="Times New Roman"/>
                <w:lang w:eastAsia="en-US"/>
              </w:rPr>
            </w:pPr>
            <w:r w:rsidRPr="006010A6">
              <w:rPr>
                <w:rFonts w:eastAsia="Times New Roman"/>
                <w:lang w:eastAsia="en-US"/>
              </w:rPr>
              <w:t>6.5.36</w:t>
            </w:r>
          </w:p>
        </w:tc>
        <w:tc>
          <w:tcPr>
            <w:tcW w:w="1820" w:type="pct"/>
            <w:gridSpan w:val="2"/>
            <w:tcBorders>
              <w:top w:val="single" w:sz="4" w:space="0" w:color="auto"/>
              <w:left w:val="single" w:sz="4" w:space="0" w:color="auto"/>
              <w:bottom w:val="single" w:sz="4" w:space="0" w:color="auto"/>
              <w:right w:val="single" w:sz="4" w:space="0" w:color="000000"/>
            </w:tcBorders>
            <w:shd w:val="clear" w:color="auto" w:fill="auto"/>
            <w:noWrap/>
            <w:vAlign w:val="bottom"/>
          </w:tcPr>
          <w:p w14:paraId="01468762" w14:textId="77777777" w:rsidR="001E2D2A" w:rsidRPr="006010A6" w:rsidRDefault="001E2D2A" w:rsidP="001E2D2A">
            <w:pPr>
              <w:pStyle w:val="Betarp"/>
            </w:pPr>
            <w:r w:rsidRPr="006010A6">
              <w:t>0,4 kV įtampos iki 70mm² skersp. kabeliui galinės movos su terminiais vamzdeliais montavimas</w:t>
            </w:r>
          </w:p>
        </w:tc>
        <w:tc>
          <w:tcPr>
            <w:tcW w:w="471" w:type="pct"/>
            <w:tcBorders>
              <w:top w:val="nil"/>
              <w:left w:val="nil"/>
              <w:bottom w:val="single" w:sz="4" w:space="0" w:color="auto"/>
              <w:right w:val="single" w:sz="4" w:space="0" w:color="auto"/>
            </w:tcBorders>
            <w:shd w:val="clear" w:color="auto" w:fill="auto"/>
            <w:noWrap/>
            <w:vAlign w:val="center"/>
          </w:tcPr>
          <w:p w14:paraId="09C47533" w14:textId="77777777" w:rsidR="001E2D2A" w:rsidRPr="006010A6" w:rsidRDefault="001E2D2A" w:rsidP="001E2D2A">
            <w:pPr>
              <w:pStyle w:val="Betarp"/>
              <w:jc w:val="center"/>
            </w:pPr>
            <w:r w:rsidRPr="006010A6">
              <w:t>kompl.</w:t>
            </w:r>
          </w:p>
        </w:tc>
        <w:tc>
          <w:tcPr>
            <w:tcW w:w="661" w:type="pct"/>
            <w:tcBorders>
              <w:top w:val="single" w:sz="4" w:space="0" w:color="auto"/>
              <w:left w:val="nil"/>
              <w:bottom w:val="single" w:sz="4" w:space="0" w:color="auto"/>
              <w:right w:val="single" w:sz="4" w:space="0" w:color="000000"/>
            </w:tcBorders>
            <w:shd w:val="clear" w:color="auto" w:fill="auto"/>
            <w:vAlign w:val="center"/>
          </w:tcPr>
          <w:p w14:paraId="50D0DAA7" w14:textId="77777777" w:rsidR="001E2D2A" w:rsidRPr="006010A6" w:rsidRDefault="001E2D2A" w:rsidP="001E2D2A">
            <w:pPr>
              <w:pStyle w:val="Betarp"/>
              <w:jc w:val="center"/>
            </w:pPr>
            <w:r w:rsidRPr="006010A6">
              <w:t>1</w:t>
            </w:r>
          </w:p>
        </w:tc>
        <w:tc>
          <w:tcPr>
            <w:tcW w:w="643" w:type="pct"/>
            <w:gridSpan w:val="2"/>
            <w:tcBorders>
              <w:top w:val="nil"/>
              <w:left w:val="nil"/>
              <w:bottom w:val="single" w:sz="4" w:space="0" w:color="auto"/>
              <w:right w:val="single" w:sz="4" w:space="0" w:color="auto"/>
            </w:tcBorders>
            <w:shd w:val="clear" w:color="auto" w:fill="auto"/>
            <w:noWrap/>
            <w:vAlign w:val="center"/>
          </w:tcPr>
          <w:p w14:paraId="776115B0" w14:textId="77777777" w:rsidR="001E2D2A" w:rsidRPr="006010A6" w:rsidRDefault="001E2D2A" w:rsidP="001E2D2A">
            <w:pPr>
              <w:pStyle w:val="Betarp"/>
              <w:rPr>
                <w:rFonts w:eastAsia="Times New Roman"/>
                <w:color w:val="FF0000"/>
                <w:lang w:eastAsia="en-US"/>
              </w:rPr>
            </w:pPr>
          </w:p>
        </w:tc>
        <w:tc>
          <w:tcPr>
            <w:tcW w:w="860" w:type="pct"/>
            <w:gridSpan w:val="3"/>
            <w:tcBorders>
              <w:top w:val="nil"/>
              <w:left w:val="nil"/>
              <w:bottom w:val="single" w:sz="4" w:space="0" w:color="auto"/>
              <w:right w:val="single" w:sz="4" w:space="0" w:color="auto"/>
            </w:tcBorders>
          </w:tcPr>
          <w:p w14:paraId="628A015D" w14:textId="77777777" w:rsidR="001E2D2A" w:rsidRPr="006010A6" w:rsidRDefault="001E2D2A" w:rsidP="001E2D2A">
            <w:pPr>
              <w:pStyle w:val="Betarp"/>
              <w:rPr>
                <w:rFonts w:eastAsia="Times New Roman"/>
                <w:color w:val="FF0000"/>
                <w:lang w:eastAsia="en-US"/>
              </w:rPr>
            </w:pPr>
          </w:p>
        </w:tc>
      </w:tr>
      <w:tr w:rsidR="001E2D2A" w:rsidRPr="006010A6" w14:paraId="7F26BEAC" w14:textId="77777777" w:rsidTr="006828B4">
        <w:trPr>
          <w:trHeight w:val="300"/>
          <w:jc w:val="center"/>
        </w:trPr>
        <w:tc>
          <w:tcPr>
            <w:tcW w:w="545" w:type="pct"/>
            <w:tcBorders>
              <w:top w:val="nil"/>
              <w:left w:val="single" w:sz="4" w:space="0" w:color="auto"/>
              <w:bottom w:val="single" w:sz="4" w:space="0" w:color="auto"/>
              <w:right w:val="single" w:sz="4" w:space="0" w:color="auto"/>
            </w:tcBorders>
            <w:shd w:val="clear" w:color="auto" w:fill="auto"/>
            <w:noWrap/>
            <w:vAlign w:val="center"/>
          </w:tcPr>
          <w:p w14:paraId="6FBC038D" w14:textId="77777777" w:rsidR="001E2D2A" w:rsidRPr="006010A6" w:rsidRDefault="001E2D2A" w:rsidP="001E2D2A">
            <w:pPr>
              <w:pStyle w:val="Betarp"/>
              <w:jc w:val="center"/>
              <w:rPr>
                <w:rFonts w:eastAsia="Times New Roman"/>
                <w:highlight w:val="yellow"/>
                <w:lang w:eastAsia="en-US"/>
              </w:rPr>
            </w:pPr>
            <w:r w:rsidRPr="006010A6">
              <w:rPr>
                <w:rFonts w:eastAsia="Times New Roman"/>
                <w:lang w:eastAsia="en-US"/>
              </w:rPr>
              <w:t>6.5.37</w:t>
            </w:r>
          </w:p>
        </w:tc>
        <w:tc>
          <w:tcPr>
            <w:tcW w:w="1820" w:type="pct"/>
            <w:gridSpan w:val="2"/>
            <w:tcBorders>
              <w:top w:val="single" w:sz="4" w:space="0" w:color="auto"/>
              <w:left w:val="single" w:sz="4" w:space="0" w:color="auto"/>
              <w:bottom w:val="single" w:sz="4" w:space="0" w:color="auto"/>
              <w:right w:val="single" w:sz="4" w:space="0" w:color="000000"/>
            </w:tcBorders>
            <w:shd w:val="clear" w:color="auto" w:fill="auto"/>
            <w:noWrap/>
            <w:vAlign w:val="bottom"/>
          </w:tcPr>
          <w:p w14:paraId="1AE125B2" w14:textId="77777777" w:rsidR="001E2D2A" w:rsidRPr="006010A6" w:rsidRDefault="001E2D2A" w:rsidP="001E2D2A">
            <w:pPr>
              <w:pStyle w:val="Betarp"/>
            </w:pPr>
            <w:r w:rsidRPr="006010A6">
              <w:t>Įžeminimo kontūro varžos matavimas</w:t>
            </w:r>
          </w:p>
        </w:tc>
        <w:tc>
          <w:tcPr>
            <w:tcW w:w="471" w:type="pct"/>
            <w:tcBorders>
              <w:top w:val="nil"/>
              <w:left w:val="nil"/>
              <w:bottom w:val="single" w:sz="4" w:space="0" w:color="auto"/>
              <w:right w:val="single" w:sz="4" w:space="0" w:color="auto"/>
            </w:tcBorders>
            <w:shd w:val="clear" w:color="auto" w:fill="auto"/>
            <w:noWrap/>
            <w:vAlign w:val="center"/>
          </w:tcPr>
          <w:p w14:paraId="4A6FDFAD" w14:textId="77777777" w:rsidR="001E2D2A" w:rsidRPr="006010A6" w:rsidRDefault="001E2D2A" w:rsidP="001E2D2A">
            <w:pPr>
              <w:pStyle w:val="Betarp"/>
              <w:jc w:val="center"/>
            </w:pPr>
            <w:r w:rsidRPr="006010A6">
              <w:t>vnt</w:t>
            </w:r>
          </w:p>
        </w:tc>
        <w:tc>
          <w:tcPr>
            <w:tcW w:w="661" w:type="pct"/>
            <w:tcBorders>
              <w:top w:val="single" w:sz="4" w:space="0" w:color="auto"/>
              <w:left w:val="nil"/>
              <w:bottom w:val="single" w:sz="4" w:space="0" w:color="auto"/>
              <w:right w:val="single" w:sz="4" w:space="0" w:color="000000"/>
            </w:tcBorders>
            <w:shd w:val="clear" w:color="auto" w:fill="auto"/>
            <w:vAlign w:val="center"/>
          </w:tcPr>
          <w:p w14:paraId="40E4CAA9" w14:textId="77777777" w:rsidR="001E2D2A" w:rsidRPr="006010A6" w:rsidRDefault="001E2D2A" w:rsidP="001E2D2A">
            <w:pPr>
              <w:pStyle w:val="Betarp"/>
              <w:jc w:val="center"/>
            </w:pPr>
            <w:r w:rsidRPr="006010A6">
              <w:t>1</w:t>
            </w:r>
          </w:p>
        </w:tc>
        <w:tc>
          <w:tcPr>
            <w:tcW w:w="643" w:type="pct"/>
            <w:gridSpan w:val="2"/>
            <w:tcBorders>
              <w:top w:val="nil"/>
              <w:left w:val="nil"/>
              <w:bottom w:val="single" w:sz="4" w:space="0" w:color="auto"/>
              <w:right w:val="single" w:sz="4" w:space="0" w:color="auto"/>
            </w:tcBorders>
            <w:shd w:val="clear" w:color="auto" w:fill="auto"/>
            <w:noWrap/>
            <w:vAlign w:val="center"/>
          </w:tcPr>
          <w:p w14:paraId="243F94EE" w14:textId="77777777" w:rsidR="001E2D2A" w:rsidRPr="006010A6" w:rsidRDefault="001E2D2A" w:rsidP="001E2D2A">
            <w:pPr>
              <w:pStyle w:val="Betarp"/>
              <w:rPr>
                <w:rFonts w:eastAsia="Times New Roman"/>
                <w:color w:val="FF0000"/>
                <w:lang w:eastAsia="en-US"/>
              </w:rPr>
            </w:pPr>
          </w:p>
        </w:tc>
        <w:tc>
          <w:tcPr>
            <w:tcW w:w="860" w:type="pct"/>
            <w:gridSpan w:val="3"/>
            <w:tcBorders>
              <w:top w:val="nil"/>
              <w:left w:val="nil"/>
              <w:bottom w:val="single" w:sz="4" w:space="0" w:color="auto"/>
              <w:right w:val="single" w:sz="4" w:space="0" w:color="auto"/>
            </w:tcBorders>
          </w:tcPr>
          <w:p w14:paraId="364138A4" w14:textId="77777777" w:rsidR="001E2D2A" w:rsidRPr="006010A6" w:rsidRDefault="001E2D2A" w:rsidP="001E2D2A">
            <w:pPr>
              <w:pStyle w:val="Betarp"/>
              <w:rPr>
                <w:rFonts w:eastAsia="Times New Roman"/>
                <w:color w:val="FF0000"/>
                <w:lang w:eastAsia="en-US"/>
              </w:rPr>
            </w:pPr>
          </w:p>
        </w:tc>
      </w:tr>
      <w:tr w:rsidR="001E2D2A" w:rsidRPr="006010A6" w14:paraId="3407992E" w14:textId="77777777" w:rsidTr="006828B4">
        <w:trPr>
          <w:trHeight w:val="300"/>
          <w:jc w:val="center"/>
        </w:trPr>
        <w:tc>
          <w:tcPr>
            <w:tcW w:w="545" w:type="pct"/>
            <w:tcBorders>
              <w:top w:val="nil"/>
              <w:left w:val="single" w:sz="4" w:space="0" w:color="auto"/>
              <w:bottom w:val="single" w:sz="4" w:space="0" w:color="auto"/>
              <w:right w:val="single" w:sz="4" w:space="0" w:color="auto"/>
            </w:tcBorders>
            <w:shd w:val="clear" w:color="auto" w:fill="auto"/>
            <w:noWrap/>
            <w:vAlign w:val="center"/>
          </w:tcPr>
          <w:p w14:paraId="0C6DB730" w14:textId="77777777" w:rsidR="001E2D2A" w:rsidRPr="006010A6" w:rsidRDefault="001E2D2A" w:rsidP="001E2D2A">
            <w:pPr>
              <w:pStyle w:val="Betarp"/>
              <w:jc w:val="center"/>
              <w:rPr>
                <w:rFonts w:eastAsia="Times New Roman"/>
                <w:lang w:eastAsia="en-US"/>
              </w:rPr>
            </w:pPr>
            <w:r w:rsidRPr="006010A6">
              <w:rPr>
                <w:rFonts w:eastAsia="Times New Roman"/>
                <w:lang w:eastAsia="en-US"/>
              </w:rPr>
              <w:t>6.5.38</w:t>
            </w:r>
          </w:p>
        </w:tc>
        <w:tc>
          <w:tcPr>
            <w:tcW w:w="1820" w:type="pct"/>
            <w:gridSpan w:val="2"/>
            <w:tcBorders>
              <w:top w:val="single" w:sz="4" w:space="0" w:color="auto"/>
              <w:left w:val="single" w:sz="4" w:space="0" w:color="auto"/>
              <w:bottom w:val="single" w:sz="4" w:space="0" w:color="auto"/>
              <w:right w:val="single" w:sz="4" w:space="0" w:color="000000"/>
            </w:tcBorders>
            <w:shd w:val="clear" w:color="auto" w:fill="auto"/>
            <w:noWrap/>
            <w:vAlign w:val="bottom"/>
          </w:tcPr>
          <w:p w14:paraId="681952B9" w14:textId="77777777" w:rsidR="001E2D2A" w:rsidRPr="006010A6" w:rsidRDefault="001E2D2A" w:rsidP="001E2D2A">
            <w:pPr>
              <w:pStyle w:val="Betarp"/>
            </w:pPr>
            <w:r w:rsidRPr="006010A6">
              <w:t>Įžeminimo kontūro įrengimas</w:t>
            </w:r>
          </w:p>
        </w:tc>
        <w:tc>
          <w:tcPr>
            <w:tcW w:w="471" w:type="pct"/>
            <w:tcBorders>
              <w:top w:val="nil"/>
              <w:left w:val="nil"/>
              <w:bottom w:val="single" w:sz="4" w:space="0" w:color="auto"/>
              <w:right w:val="single" w:sz="4" w:space="0" w:color="auto"/>
            </w:tcBorders>
            <w:shd w:val="clear" w:color="auto" w:fill="auto"/>
            <w:noWrap/>
            <w:vAlign w:val="center"/>
          </w:tcPr>
          <w:p w14:paraId="2E877C71" w14:textId="77777777" w:rsidR="001E2D2A" w:rsidRPr="006010A6" w:rsidRDefault="001E2D2A" w:rsidP="001E2D2A">
            <w:pPr>
              <w:pStyle w:val="Betarp"/>
              <w:jc w:val="center"/>
            </w:pPr>
            <w:r w:rsidRPr="006010A6">
              <w:t>kompl.</w:t>
            </w:r>
          </w:p>
        </w:tc>
        <w:tc>
          <w:tcPr>
            <w:tcW w:w="661" w:type="pct"/>
            <w:tcBorders>
              <w:top w:val="single" w:sz="4" w:space="0" w:color="auto"/>
              <w:left w:val="nil"/>
              <w:bottom w:val="single" w:sz="4" w:space="0" w:color="auto"/>
              <w:right w:val="single" w:sz="4" w:space="0" w:color="000000"/>
            </w:tcBorders>
            <w:shd w:val="clear" w:color="auto" w:fill="auto"/>
            <w:vAlign w:val="center"/>
          </w:tcPr>
          <w:p w14:paraId="1EBDD0D9" w14:textId="77777777" w:rsidR="001E2D2A" w:rsidRPr="006010A6" w:rsidRDefault="001E2D2A" w:rsidP="001E2D2A">
            <w:pPr>
              <w:pStyle w:val="Betarp"/>
              <w:jc w:val="center"/>
            </w:pPr>
            <w:r w:rsidRPr="006010A6">
              <w:t>1</w:t>
            </w:r>
          </w:p>
        </w:tc>
        <w:tc>
          <w:tcPr>
            <w:tcW w:w="643" w:type="pct"/>
            <w:gridSpan w:val="2"/>
            <w:tcBorders>
              <w:top w:val="nil"/>
              <w:left w:val="nil"/>
              <w:bottom w:val="single" w:sz="4" w:space="0" w:color="auto"/>
              <w:right w:val="single" w:sz="4" w:space="0" w:color="auto"/>
            </w:tcBorders>
            <w:shd w:val="clear" w:color="auto" w:fill="auto"/>
            <w:noWrap/>
            <w:vAlign w:val="center"/>
          </w:tcPr>
          <w:p w14:paraId="7301C77B" w14:textId="77777777" w:rsidR="001E2D2A" w:rsidRPr="006010A6" w:rsidRDefault="001E2D2A" w:rsidP="001E2D2A">
            <w:pPr>
              <w:pStyle w:val="Betarp"/>
              <w:rPr>
                <w:rFonts w:eastAsia="Times New Roman"/>
                <w:color w:val="FF0000"/>
                <w:lang w:eastAsia="en-US"/>
              </w:rPr>
            </w:pPr>
          </w:p>
        </w:tc>
        <w:tc>
          <w:tcPr>
            <w:tcW w:w="860" w:type="pct"/>
            <w:gridSpan w:val="3"/>
            <w:tcBorders>
              <w:top w:val="nil"/>
              <w:left w:val="nil"/>
              <w:bottom w:val="single" w:sz="4" w:space="0" w:color="auto"/>
              <w:right w:val="single" w:sz="4" w:space="0" w:color="auto"/>
            </w:tcBorders>
          </w:tcPr>
          <w:p w14:paraId="264EB1CC" w14:textId="77777777" w:rsidR="001E2D2A" w:rsidRPr="006010A6" w:rsidRDefault="001E2D2A" w:rsidP="001E2D2A">
            <w:pPr>
              <w:pStyle w:val="Betarp"/>
              <w:rPr>
                <w:rFonts w:eastAsia="Times New Roman"/>
                <w:color w:val="FF0000"/>
                <w:lang w:eastAsia="en-US"/>
              </w:rPr>
            </w:pPr>
          </w:p>
        </w:tc>
      </w:tr>
      <w:tr w:rsidR="001E2D2A" w:rsidRPr="006010A6" w14:paraId="132EEEF2" w14:textId="77777777" w:rsidTr="006828B4">
        <w:trPr>
          <w:trHeight w:val="300"/>
          <w:jc w:val="center"/>
        </w:trPr>
        <w:tc>
          <w:tcPr>
            <w:tcW w:w="545" w:type="pct"/>
            <w:tcBorders>
              <w:top w:val="nil"/>
              <w:left w:val="single" w:sz="4" w:space="0" w:color="auto"/>
              <w:bottom w:val="single" w:sz="4" w:space="0" w:color="auto"/>
              <w:right w:val="single" w:sz="4" w:space="0" w:color="auto"/>
            </w:tcBorders>
            <w:shd w:val="clear" w:color="auto" w:fill="auto"/>
            <w:noWrap/>
            <w:vAlign w:val="center"/>
          </w:tcPr>
          <w:p w14:paraId="228C4AC9" w14:textId="77777777" w:rsidR="001E2D2A" w:rsidRPr="006010A6" w:rsidRDefault="001E2D2A" w:rsidP="001E2D2A">
            <w:pPr>
              <w:pStyle w:val="Betarp"/>
              <w:jc w:val="center"/>
              <w:rPr>
                <w:rFonts w:eastAsia="Times New Roman"/>
                <w:lang w:eastAsia="en-US"/>
              </w:rPr>
            </w:pPr>
            <w:r w:rsidRPr="006010A6">
              <w:rPr>
                <w:rFonts w:eastAsia="Times New Roman"/>
                <w:lang w:eastAsia="en-US"/>
              </w:rPr>
              <w:t>6.5.39</w:t>
            </w:r>
          </w:p>
        </w:tc>
        <w:tc>
          <w:tcPr>
            <w:tcW w:w="1820"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7B1DC906" w14:textId="77777777" w:rsidR="001E2D2A" w:rsidRPr="006010A6" w:rsidRDefault="001E2D2A" w:rsidP="001E2D2A">
            <w:pPr>
              <w:pStyle w:val="Betarp"/>
              <w:rPr>
                <w:rFonts w:eastAsia="Times New Roman"/>
              </w:rPr>
            </w:pPr>
            <w:r w:rsidRPr="006010A6">
              <w:t>PE surenkamas d110 vamzdis</w:t>
            </w:r>
          </w:p>
        </w:tc>
        <w:tc>
          <w:tcPr>
            <w:tcW w:w="471" w:type="pct"/>
            <w:tcBorders>
              <w:top w:val="nil"/>
              <w:left w:val="nil"/>
              <w:bottom w:val="single" w:sz="4" w:space="0" w:color="auto"/>
              <w:right w:val="single" w:sz="4" w:space="0" w:color="auto"/>
            </w:tcBorders>
            <w:shd w:val="clear" w:color="auto" w:fill="auto"/>
            <w:noWrap/>
            <w:vAlign w:val="center"/>
          </w:tcPr>
          <w:p w14:paraId="40B5DA60" w14:textId="77777777" w:rsidR="001E2D2A" w:rsidRPr="006010A6" w:rsidRDefault="001E2D2A" w:rsidP="001E2D2A">
            <w:pPr>
              <w:pStyle w:val="Betarp"/>
              <w:jc w:val="center"/>
            </w:pPr>
            <w:r w:rsidRPr="006010A6">
              <w:t>m</w:t>
            </w:r>
          </w:p>
        </w:tc>
        <w:tc>
          <w:tcPr>
            <w:tcW w:w="661" w:type="pct"/>
            <w:tcBorders>
              <w:top w:val="single" w:sz="4" w:space="0" w:color="auto"/>
              <w:left w:val="nil"/>
              <w:bottom w:val="single" w:sz="4" w:space="0" w:color="auto"/>
              <w:right w:val="single" w:sz="4" w:space="0" w:color="000000"/>
            </w:tcBorders>
            <w:shd w:val="clear" w:color="auto" w:fill="auto"/>
            <w:vAlign w:val="center"/>
          </w:tcPr>
          <w:p w14:paraId="1B875DA2" w14:textId="77777777" w:rsidR="001E2D2A" w:rsidRPr="006010A6" w:rsidRDefault="001E2D2A" w:rsidP="001E2D2A">
            <w:pPr>
              <w:pStyle w:val="Betarp"/>
              <w:jc w:val="center"/>
            </w:pPr>
            <w:r w:rsidRPr="006010A6">
              <w:t>14</w:t>
            </w:r>
          </w:p>
        </w:tc>
        <w:tc>
          <w:tcPr>
            <w:tcW w:w="643" w:type="pct"/>
            <w:gridSpan w:val="2"/>
            <w:tcBorders>
              <w:top w:val="nil"/>
              <w:left w:val="nil"/>
              <w:bottom w:val="single" w:sz="4" w:space="0" w:color="auto"/>
              <w:right w:val="single" w:sz="4" w:space="0" w:color="auto"/>
            </w:tcBorders>
            <w:shd w:val="clear" w:color="auto" w:fill="auto"/>
            <w:noWrap/>
            <w:vAlign w:val="center"/>
          </w:tcPr>
          <w:p w14:paraId="331FD1A4" w14:textId="77777777" w:rsidR="001E2D2A" w:rsidRPr="006010A6" w:rsidRDefault="001E2D2A" w:rsidP="001E2D2A">
            <w:pPr>
              <w:pStyle w:val="Betarp"/>
              <w:rPr>
                <w:rFonts w:eastAsia="Times New Roman"/>
                <w:color w:val="FF0000"/>
                <w:lang w:eastAsia="en-US"/>
              </w:rPr>
            </w:pPr>
          </w:p>
        </w:tc>
        <w:tc>
          <w:tcPr>
            <w:tcW w:w="860" w:type="pct"/>
            <w:gridSpan w:val="3"/>
            <w:tcBorders>
              <w:top w:val="nil"/>
              <w:left w:val="nil"/>
              <w:bottom w:val="single" w:sz="4" w:space="0" w:color="auto"/>
              <w:right w:val="single" w:sz="4" w:space="0" w:color="auto"/>
            </w:tcBorders>
          </w:tcPr>
          <w:p w14:paraId="66BA467C" w14:textId="77777777" w:rsidR="001E2D2A" w:rsidRPr="006010A6" w:rsidRDefault="001E2D2A" w:rsidP="001E2D2A">
            <w:pPr>
              <w:pStyle w:val="Betarp"/>
              <w:rPr>
                <w:rFonts w:eastAsia="Times New Roman"/>
                <w:color w:val="FF0000"/>
                <w:lang w:eastAsia="en-US"/>
              </w:rPr>
            </w:pPr>
          </w:p>
        </w:tc>
      </w:tr>
      <w:tr w:rsidR="001E2D2A" w:rsidRPr="006010A6" w14:paraId="593423A5" w14:textId="77777777" w:rsidTr="006828B4">
        <w:trPr>
          <w:trHeight w:val="300"/>
          <w:jc w:val="center"/>
        </w:trPr>
        <w:tc>
          <w:tcPr>
            <w:tcW w:w="545" w:type="pct"/>
            <w:tcBorders>
              <w:top w:val="nil"/>
              <w:left w:val="single" w:sz="4" w:space="0" w:color="auto"/>
              <w:bottom w:val="single" w:sz="4" w:space="0" w:color="auto"/>
              <w:right w:val="single" w:sz="4" w:space="0" w:color="auto"/>
            </w:tcBorders>
            <w:shd w:val="clear" w:color="auto" w:fill="auto"/>
            <w:noWrap/>
            <w:vAlign w:val="center"/>
          </w:tcPr>
          <w:p w14:paraId="0A9182F9" w14:textId="77777777" w:rsidR="001E2D2A" w:rsidRPr="006010A6" w:rsidRDefault="001E2D2A" w:rsidP="001E2D2A">
            <w:pPr>
              <w:pStyle w:val="Betarp"/>
              <w:jc w:val="center"/>
              <w:rPr>
                <w:rFonts w:eastAsia="Times New Roman"/>
                <w:lang w:eastAsia="en-US"/>
              </w:rPr>
            </w:pPr>
            <w:r w:rsidRPr="006010A6">
              <w:rPr>
                <w:rFonts w:eastAsia="Times New Roman"/>
                <w:lang w:eastAsia="en-US"/>
              </w:rPr>
              <w:t>6.5.40</w:t>
            </w:r>
          </w:p>
        </w:tc>
        <w:tc>
          <w:tcPr>
            <w:tcW w:w="1820"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0B5A41C2" w14:textId="77777777" w:rsidR="001E2D2A" w:rsidRPr="006010A6" w:rsidRDefault="001E2D2A" w:rsidP="001E2D2A">
            <w:pPr>
              <w:pStyle w:val="Betarp"/>
            </w:pPr>
            <w:r w:rsidRPr="006010A6">
              <w:t>Žolės sėklos</w:t>
            </w:r>
          </w:p>
        </w:tc>
        <w:tc>
          <w:tcPr>
            <w:tcW w:w="471" w:type="pct"/>
            <w:tcBorders>
              <w:top w:val="nil"/>
              <w:left w:val="nil"/>
              <w:bottom w:val="single" w:sz="4" w:space="0" w:color="auto"/>
              <w:right w:val="single" w:sz="4" w:space="0" w:color="auto"/>
            </w:tcBorders>
            <w:shd w:val="clear" w:color="auto" w:fill="auto"/>
            <w:noWrap/>
            <w:vAlign w:val="center"/>
          </w:tcPr>
          <w:p w14:paraId="209964E7" w14:textId="77777777" w:rsidR="001E2D2A" w:rsidRPr="006010A6" w:rsidRDefault="001E2D2A" w:rsidP="001E2D2A">
            <w:pPr>
              <w:pStyle w:val="Betarp"/>
              <w:jc w:val="center"/>
            </w:pPr>
            <w:r w:rsidRPr="006010A6">
              <w:t>kg</w:t>
            </w:r>
          </w:p>
        </w:tc>
        <w:tc>
          <w:tcPr>
            <w:tcW w:w="661" w:type="pct"/>
            <w:tcBorders>
              <w:top w:val="single" w:sz="4" w:space="0" w:color="auto"/>
              <w:left w:val="nil"/>
              <w:bottom w:val="single" w:sz="4" w:space="0" w:color="auto"/>
              <w:right w:val="single" w:sz="4" w:space="0" w:color="000000"/>
            </w:tcBorders>
            <w:shd w:val="clear" w:color="auto" w:fill="auto"/>
            <w:vAlign w:val="center"/>
          </w:tcPr>
          <w:p w14:paraId="37C0B8F3" w14:textId="77777777" w:rsidR="001E2D2A" w:rsidRPr="006010A6" w:rsidRDefault="001E2D2A" w:rsidP="001E2D2A">
            <w:pPr>
              <w:pStyle w:val="Betarp"/>
              <w:jc w:val="center"/>
            </w:pPr>
            <w:r w:rsidRPr="006010A6">
              <w:t>1</w:t>
            </w:r>
          </w:p>
        </w:tc>
        <w:tc>
          <w:tcPr>
            <w:tcW w:w="643" w:type="pct"/>
            <w:gridSpan w:val="2"/>
            <w:tcBorders>
              <w:top w:val="nil"/>
              <w:left w:val="nil"/>
              <w:bottom w:val="single" w:sz="4" w:space="0" w:color="auto"/>
              <w:right w:val="single" w:sz="4" w:space="0" w:color="auto"/>
            </w:tcBorders>
            <w:shd w:val="clear" w:color="auto" w:fill="auto"/>
            <w:noWrap/>
            <w:vAlign w:val="center"/>
          </w:tcPr>
          <w:p w14:paraId="7784239B" w14:textId="77777777" w:rsidR="001E2D2A" w:rsidRPr="006010A6" w:rsidRDefault="001E2D2A" w:rsidP="001E2D2A">
            <w:pPr>
              <w:pStyle w:val="Betarp"/>
              <w:rPr>
                <w:rFonts w:eastAsia="Times New Roman"/>
                <w:color w:val="FF0000"/>
                <w:lang w:eastAsia="en-US"/>
              </w:rPr>
            </w:pPr>
          </w:p>
        </w:tc>
        <w:tc>
          <w:tcPr>
            <w:tcW w:w="860" w:type="pct"/>
            <w:gridSpan w:val="3"/>
            <w:tcBorders>
              <w:top w:val="nil"/>
              <w:left w:val="nil"/>
              <w:bottom w:val="single" w:sz="4" w:space="0" w:color="auto"/>
              <w:right w:val="single" w:sz="4" w:space="0" w:color="auto"/>
            </w:tcBorders>
          </w:tcPr>
          <w:p w14:paraId="2356EFA4" w14:textId="77777777" w:rsidR="001E2D2A" w:rsidRPr="006010A6" w:rsidRDefault="001E2D2A" w:rsidP="001E2D2A">
            <w:pPr>
              <w:pStyle w:val="Betarp"/>
              <w:rPr>
                <w:rFonts w:eastAsia="Times New Roman"/>
                <w:color w:val="FF0000"/>
                <w:lang w:eastAsia="en-US"/>
              </w:rPr>
            </w:pPr>
          </w:p>
        </w:tc>
      </w:tr>
      <w:tr w:rsidR="001E2D2A" w:rsidRPr="006010A6" w14:paraId="0C1718B7" w14:textId="77777777" w:rsidTr="006828B4">
        <w:trPr>
          <w:trHeight w:val="300"/>
          <w:jc w:val="center"/>
        </w:trPr>
        <w:tc>
          <w:tcPr>
            <w:tcW w:w="545" w:type="pct"/>
            <w:tcBorders>
              <w:top w:val="nil"/>
              <w:left w:val="single" w:sz="4" w:space="0" w:color="auto"/>
              <w:bottom w:val="single" w:sz="4" w:space="0" w:color="auto"/>
              <w:right w:val="single" w:sz="4" w:space="0" w:color="auto"/>
            </w:tcBorders>
            <w:shd w:val="clear" w:color="auto" w:fill="auto"/>
            <w:noWrap/>
            <w:vAlign w:val="center"/>
          </w:tcPr>
          <w:p w14:paraId="40484C34" w14:textId="77777777" w:rsidR="001E2D2A" w:rsidRPr="006010A6" w:rsidRDefault="001E2D2A" w:rsidP="001E2D2A">
            <w:pPr>
              <w:pStyle w:val="Betarp"/>
              <w:jc w:val="center"/>
              <w:rPr>
                <w:rFonts w:eastAsia="Times New Roman"/>
                <w:lang w:eastAsia="en-US"/>
              </w:rPr>
            </w:pPr>
            <w:r w:rsidRPr="006010A6">
              <w:rPr>
                <w:rFonts w:eastAsia="Times New Roman"/>
                <w:lang w:eastAsia="en-US"/>
              </w:rPr>
              <w:t>6.5.41</w:t>
            </w:r>
          </w:p>
        </w:tc>
        <w:tc>
          <w:tcPr>
            <w:tcW w:w="1820"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30A049DF" w14:textId="77777777" w:rsidR="001E2D2A" w:rsidRPr="006010A6" w:rsidRDefault="001E2D2A" w:rsidP="001E2D2A">
            <w:pPr>
              <w:pStyle w:val="Betarp"/>
            </w:pPr>
            <w:r w:rsidRPr="006010A6">
              <w:t>Indukciniai kabeliai</w:t>
            </w:r>
          </w:p>
        </w:tc>
        <w:tc>
          <w:tcPr>
            <w:tcW w:w="471" w:type="pct"/>
            <w:tcBorders>
              <w:top w:val="nil"/>
              <w:left w:val="nil"/>
              <w:bottom w:val="single" w:sz="4" w:space="0" w:color="auto"/>
              <w:right w:val="single" w:sz="4" w:space="0" w:color="auto"/>
            </w:tcBorders>
            <w:shd w:val="clear" w:color="auto" w:fill="auto"/>
            <w:noWrap/>
            <w:vAlign w:val="center"/>
          </w:tcPr>
          <w:p w14:paraId="103EC7D5" w14:textId="77777777" w:rsidR="001E2D2A" w:rsidRPr="006010A6" w:rsidRDefault="001E2D2A" w:rsidP="001E2D2A">
            <w:pPr>
              <w:pStyle w:val="Betarp"/>
              <w:jc w:val="center"/>
            </w:pPr>
            <w:r w:rsidRPr="006010A6">
              <w:t>m</w:t>
            </w:r>
          </w:p>
        </w:tc>
        <w:tc>
          <w:tcPr>
            <w:tcW w:w="661" w:type="pct"/>
            <w:tcBorders>
              <w:top w:val="single" w:sz="4" w:space="0" w:color="auto"/>
              <w:left w:val="nil"/>
              <w:bottom w:val="single" w:sz="4" w:space="0" w:color="auto"/>
              <w:right w:val="single" w:sz="4" w:space="0" w:color="000000"/>
            </w:tcBorders>
            <w:shd w:val="clear" w:color="auto" w:fill="auto"/>
            <w:vAlign w:val="center"/>
          </w:tcPr>
          <w:p w14:paraId="5384E55C" w14:textId="77777777" w:rsidR="001E2D2A" w:rsidRPr="006010A6" w:rsidRDefault="001E2D2A" w:rsidP="001E2D2A">
            <w:pPr>
              <w:pStyle w:val="Betarp"/>
              <w:jc w:val="center"/>
            </w:pPr>
            <w:r w:rsidRPr="006010A6">
              <w:t>4</w:t>
            </w:r>
          </w:p>
        </w:tc>
        <w:tc>
          <w:tcPr>
            <w:tcW w:w="643" w:type="pct"/>
            <w:gridSpan w:val="2"/>
            <w:tcBorders>
              <w:top w:val="nil"/>
              <w:left w:val="nil"/>
              <w:bottom w:val="single" w:sz="4" w:space="0" w:color="auto"/>
              <w:right w:val="single" w:sz="4" w:space="0" w:color="auto"/>
            </w:tcBorders>
            <w:shd w:val="clear" w:color="auto" w:fill="auto"/>
            <w:noWrap/>
            <w:vAlign w:val="center"/>
          </w:tcPr>
          <w:p w14:paraId="2C5FCFFE" w14:textId="77777777" w:rsidR="001E2D2A" w:rsidRPr="006010A6" w:rsidRDefault="001E2D2A" w:rsidP="001E2D2A">
            <w:pPr>
              <w:pStyle w:val="Betarp"/>
              <w:rPr>
                <w:rFonts w:eastAsia="Times New Roman"/>
                <w:color w:val="FF0000"/>
                <w:lang w:eastAsia="en-US"/>
              </w:rPr>
            </w:pPr>
          </w:p>
        </w:tc>
        <w:tc>
          <w:tcPr>
            <w:tcW w:w="860" w:type="pct"/>
            <w:gridSpan w:val="3"/>
            <w:tcBorders>
              <w:top w:val="nil"/>
              <w:left w:val="nil"/>
              <w:bottom w:val="single" w:sz="4" w:space="0" w:color="auto"/>
              <w:right w:val="single" w:sz="4" w:space="0" w:color="auto"/>
            </w:tcBorders>
          </w:tcPr>
          <w:p w14:paraId="72BB0761" w14:textId="77777777" w:rsidR="001E2D2A" w:rsidRPr="006010A6" w:rsidRDefault="001E2D2A" w:rsidP="001E2D2A">
            <w:pPr>
              <w:pStyle w:val="Betarp"/>
              <w:rPr>
                <w:rFonts w:eastAsia="Times New Roman"/>
                <w:color w:val="FF0000"/>
                <w:lang w:eastAsia="en-US"/>
              </w:rPr>
            </w:pPr>
          </w:p>
        </w:tc>
      </w:tr>
      <w:tr w:rsidR="001E2D2A" w:rsidRPr="006010A6" w14:paraId="68EFBCCF" w14:textId="77777777" w:rsidTr="006828B4">
        <w:trPr>
          <w:trHeight w:val="300"/>
          <w:jc w:val="center"/>
        </w:trPr>
        <w:tc>
          <w:tcPr>
            <w:tcW w:w="545" w:type="pct"/>
            <w:tcBorders>
              <w:top w:val="nil"/>
              <w:left w:val="single" w:sz="4" w:space="0" w:color="auto"/>
              <w:bottom w:val="single" w:sz="4" w:space="0" w:color="auto"/>
              <w:right w:val="single" w:sz="4" w:space="0" w:color="auto"/>
            </w:tcBorders>
            <w:shd w:val="clear" w:color="auto" w:fill="auto"/>
            <w:noWrap/>
            <w:vAlign w:val="center"/>
          </w:tcPr>
          <w:p w14:paraId="6D1BDD59" w14:textId="77777777" w:rsidR="001E2D2A" w:rsidRPr="006010A6" w:rsidRDefault="001E2D2A" w:rsidP="001E2D2A">
            <w:pPr>
              <w:pStyle w:val="Betarp"/>
              <w:jc w:val="center"/>
              <w:rPr>
                <w:rFonts w:eastAsia="Times New Roman"/>
                <w:lang w:eastAsia="en-US"/>
              </w:rPr>
            </w:pPr>
            <w:r w:rsidRPr="006010A6">
              <w:rPr>
                <w:rFonts w:eastAsia="Times New Roman"/>
                <w:lang w:eastAsia="en-US"/>
              </w:rPr>
              <w:t>6.5.42</w:t>
            </w:r>
          </w:p>
        </w:tc>
        <w:tc>
          <w:tcPr>
            <w:tcW w:w="1820" w:type="pct"/>
            <w:gridSpan w:val="2"/>
            <w:tcBorders>
              <w:top w:val="single" w:sz="4" w:space="0" w:color="auto"/>
              <w:left w:val="single" w:sz="4" w:space="0" w:color="auto"/>
              <w:bottom w:val="single" w:sz="4" w:space="0" w:color="auto"/>
              <w:right w:val="single" w:sz="4" w:space="0" w:color="000000"/>
            </w:tcBorders>
            <w:shd w:val="clear" w:color="auto" w:fill="auto"/>
            <w:noWrap/>
            <w:vAlign w:val="bottom"/>
          </w:tcPr>
          <w:p w14:paraId="61079A5D" w14:textId="77777777" w:rsidR="001E2D2A" w:rsidRPr="006010A6" w:rsidRDefault="001E2D2A" w:rsidP="001E2D2A">
            <w:pPr>
              <w:pStyle w:val="Betarp"/>
            </w:pPr>
            <w:r w:rsidRPr="006010A6">
              <w:t>Atviru  būdu  klojami  kabelių apsaugos vamzdžiai:</w:t>
            </w:r>
            <w:r w:rsidRPr="006010A6">
              <w:br/>
              <w:t>•   Išorinis skersmuo – 75mm;</w:t>
            </w:r>
          </w:p>
        </w:tc>
        <w:tc>
          <w:tcPr>
            <w:tcW w:w="471" w:type="pct"/>
            <w:tcBorders>
              <w:top w:val="nil"/>
              <w:left w:val="nil"/>
              <w:bottom w:val="single" w:sz="4" w:space="0" w:color="auto"/>
              <w:right w:val="single" w:sz="4" w:space="0" w:color="auto"/>
            </w:tcBorders>
            <w:shd w:val="clear" w:color="auto" w:fill="auto"/>
            <w:noWrap/>
            <w:vAlign w:val="center"/>
          </w:tcPr>
          <w:p w14:paraId="7BB9C583" w14:textId="77777777" w:rsidR="001E2D2A" w:rsidRPr="006010A6" w:rsidRDefault="001E2D2A" w:rsidP="001E2D2A">
            <w:pPr>
              <w:pStyle w:val="Betarp"/>
              <w:jc w:val="center"/>
            </w:pPr>
            <w:r w:rsidRPr="006010A6">
              <w:t>m</w:t>
            </w:r>
          </w:p>
        </w:tc>
        <w:tc>
          <w:tcPr>
            <w:tcW w:w="661" w:type="pct"/>
            <w:tcBorders>
              <w:top w:val="single" w:sz="4" w:space="0" w:color="auto"/>
              <w:left w:val="nil"/>
              <w:bottom w:val="single" w:sz="4" w:space="0" w:color="auto"/>
              <w:right w:val="single" w:sz="4" w:space="0" w:color="000000"/>
            </w:tcBorders>
            <w:shd w:val="clear" w:color="auto" w:fill="auto"/>
            <w:vAlign w:val="center"/>
          </w:tcPr>
          <w:p w14:paraId="20DB29BA" w14:textId="77777777" w:rsidR="001E2D2A" w:rsidRPr="006010A6" w:rsidRDefault="001E2D2A" w:rsidP="001E2D2A">
            <w:pPr>
              <w:pStyle w:val="Betarp"/>
              <w:jc w:val="center"/>
            </w:pPr>
            <w:r w:rsidRPr="006010A6">
              <w:t>70</w:t>
            </w:r>
          </w:p>
        </w:tc>
        <w:tc>
          <w:tcPr>
            <w:tcW w:w="643" w:type="pct"/>
            <w:gridSpan w:val="2"/>
            <w:tcBorders>
              <w:top w:val="nil"/>
              <w:left w:val="nil"/>
              <w:bottom w:val="single" w:sz="4" w:space="0" w:color="auto"/>
              <w:right w:val="single" w:sz="4" w:space="0" w:color="auto"/>
            </w:tcBorders>
            <w:shd w:val="clear" w:color="auto" w:fill="auto"/>
            <w:noWrap/>
            <w:vAlign w:val="center"/>
          </w:tcPr>
          <w:p w14:paraId="12DC9738" w14:textId="77777777" w:rsidR="001E2D2A" w:rsidRPr="006010A6" w:rsidRDefault="001E2D2A" w:rsidP="001E2D2A">
            <w:pPr>
              <w:pStyle w:val="Betarp"/>
              <w:rPr>
                <w:rFonts w:eastAsia="Times New Roman"/>
                <w:color w:val="FF0000"/>
                <w:lang w:eastAsia="en-US"/>
              </w:rPr>
            </w:pPr>
          </w:p>
        </w:tc>
        <w:tc>
          <w:tcPr>
            <w:tcW w:w="860" w:type="pct"/>
            <w:gridSpan w:val="3"/>
            <w:tcBorders>
              <w:top w:val="nil"/>
              <w:left w:val="nil"/>
              <w:bottom w:val="single" w:sz="4" w:space="0" w:color="auto"/>
              <w:right w:val="single" w:sz="4" w:space="0" w:color="auto"/>
            </w:tcBorders>
          </w:tcPr>
          <w:p w14:paraId="33A2003C" w14:textId="77777777" w:rsidR="001E2D2A" w:rsidRPr="006010A6" w:rsidRDefault="001E2D2A" w:rsidP="001E2D2A">
            <w:pPr>
              <w:pStyle w:val="Betarp"/>
              <w:rPr>
                <w:rFonts w:eastAsia="Times New Roman"/>
                <w:color w:val="FF0000"/>
                <w:lang w:eastAsia="en-US"/>
              </w:rPr>
            </w:pPr>
          </w:p>
        </w:tc>
      </w:tr>
      <w:tr w:rsidR="001E2D2A" w:rsidRPr="006010A6" w14:paraId="6DBC584E" w14:textId="77777777" w:rsidTr="006828B4">
        <w:trPr>
          <w:trHeight w:val="300"/>
          <w:jc w:val="center"/>
        </w:trPr>
        <w:tc>
          <w:tcPr>
            <w:tcW w:w="545" w:type="pct"/>
            <w:tcBorders>
              <w:top w:val="nil"/>
              <w:left w:val="single" w:sz="4" w:space="0" w:color="auto"/>
              <w:bottom w:val="single" w:sz="4" w:space="0" w:color="auto"/>
              <w:right w:val="single" w:sz="4" w:space="0" w:color="auto"/>
            </w:tcBorders>
            <w:shd w:val="clear" w:color="auto" w:fill="auto"/>
            <w:noWrap/>
            <w:vAlign w:val="center"/>
          </w:tcPr>
          <w:p w14:paraId="502B482F" w14:textId="77777777" w:rsidR="001E2D2A" w:rsidRPr="006010A6" w:rsidRDefault="001E2D2A" w:rsidP="001E2D2A">
            <w:pPr>
              <w:pStyle w:val="Betarp"/>
              <w:jc w:val="center"/>
              <w:rPr>
                <w:rFonts w:eastAsia="Times New Roman"/>
                <w:lang w:eastAsia="en-US"/>
              </w:rPr>
            </w:pPr>
            <w:r w:rsidRPr="006010A6">
              <w:rPr>
                <w:rFonts w:eastAsia="Times New Roman"/>
                <w:lang w:eastAsia="en-US"/>
              </w:rPr>
              <w:t>6.5.43</w:t>
            </w:r>
          </w:p>
        </w:tc>
        <w:tc>
          <w:tcPr>
            <w:tcW w:w="1820"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277D1E00" w14:textId="77777777" w:rsidR="001E2D2A" w:rsidRPr="006010A6" w:rsidRDefault="001E2D2A" w:rsidP="001E2D2A">
            <w:pPr>
              <w:pStyle w:val="Betarp"/>
            </w:pPr>
            <w:r w:rsidRPr="006010A6">
              <w:t>0,4kV galinė mova kabeliui Al - 4x70mm</w:t>
            </w:r>
            <w:r w:rsidRPr="006010A6">
              <w:br/>
              <w:t>•  Eksploatavimo sąlygos - patalpose;</w:t>
            </w:r>
            <w:r w:rsidRPr="006010A6">
              <w:br/>
              <w:t>•  Kabelio gyslų skaičius – 4; Jungiamų      kabelių      gyslų skerspjūvis – 70mm²;</w:t>
            </w:r>
          </w:p>
        </w:tc>
        <w:tc>
          <w:tcPr>
            <w:tcW w:w="471" w:type="pct"/>
            <w:tcBorders>
              <w:top w:val="nil"/>
              <w:left w:val="nil"/>
              <w:bottom w:val="single" w:sz="4" w:space="0" w:color="auto"/>
              <w:right w:val="single" w:sz="4" w:space="0" w:color="auto"/>
            </w:tcBorders>
            <w:shd w:val="clear" w:color="auto" w:fill="auto"/>
            <w:noWrap/>
            <w:vAlign w:val="center"/>
          </w:tcPr>
          <w:p w14:paraId="05F4A132" w14:textId="77777777" w:rsidR="001E2D2A" w:rsidRPr="006010A6" w:rsidRDefault="001E2D2A" w:rsidP="001E2D2A">
            <w:pPr>
              <w:pStyle w:val="Betarp"/>
              <w:jc w:val="center"/>
            </w:pPr>
            <w:r w:rsidRPr="006010A6">
              <w:t>kompl.</w:t>
            </w:r>
          </w:p>
        </w:tc>
        <w:tc>
          <w:tcPr>
            <w:tcW w:w="661" w:type="pct"/>
            <w:tcBorders>
              <w:top w:val="single" w:sz="4" w:space="0" w:color="auto"/>
              <w:left w:val="nil"/>
              <w:bottom w:val="single" w:sz="4" w:space="0" w:color="auto"/>
              <w:right w:val="single" w:sz="4" w:space="0" w:color="000000"/>
            </w:tcBorders>
            <w:shd w:val="clear" w:color="auto" w:fill="auto"/>
            <w:vAlign w:val="center"/>
          </w:tcPr>
          <w:p w14:paraId="14D8C1AD" w14:textId="77777777" w:rsidR="001E2D2A" w:rsidRPr="006010A6" w:rsidRDefault="001E2D2A" w:rsidP="001E2D2A">
            <w:pPr>
              <w:pStyle w:val="Betarp"/>
              <w:jc w:val="center"/>
            </w:pPr>
            <w:r w:rsidRPr="006010A6">
              <w:t>1</w:t>
            </w:r>
          </w:p>
        </w:tc>
        <w:tc>
          <w:tcPr>
            <w:tcW w:w="643" w:type="pct"/>
            <w:gridSpan w:val="2"/>
            <w:tcBorders>
              <w:top w:val="nil"/>
              <w:left w:val="nil"/>
              <w:bottom w:val="single" w:sz="4" w:space="0" w:color="auto"/>
              <w:right w:val="single" w:sz="4" w:space="0" w:color="auto"/>
            </w:tcBorders>
            <w:shd w:val="clear" w:color="auto" w:fill="auto"/>
            <w:noWrap/>
            <w:vAlign w:val="center"/>
          </w:tcPr>
          <w:p w14:paraId="5A8ABA66" w14:textId="77777777" w:rsidR="001E2D2A" w:rsidRPr="006010A6" w:rsidRDefault="001E2D2A" w:rsidP="001E2D2A">
            <w:pPr>
              <w:pStyle w:val="Betarp"/>
              <w:rPr>
                <w:rFonts w:eastAsia="Times New Roman"/>
                <w:color w:val="FF0000"/>
                <w:lang w:eastAsia="en-US"/>
              </w:rPr>
            </w:pPr>
          </w:p>
        </w:tc>
        <w:tc>
          <w:tcPr>
            <w:tcW w:w="860" w:type="pct"/>
            <w:gridSpan w:val="3"/>
            <w:tcBorders>
              <w:top w:val="nil"/>
              <w:left w:val="nil"/>
              <w:bottom w:val="single" w:sz="4" w:space="0" w:color="auto"/>
              <w:right w:val="single" w:sz="4" w:space="0" w:color="auto"/>
            </w:tcBorders>
          </w:tcPr>
          <w:p w14:paraId="171DCFDF" w14:textId="77777777" w:rsidR="001E2D2A" w:rsidRPr="006010A6" w:rsidRDefault="001E2D2A" w:rsidP="001E2D2A">
            <w:pPr>
              <w:pStyle w:val="Betarp"/>
              <w:rPr>
                <w:rFonts w:eastAsia="Times New Roman"/>
                <w:color w:val="FF0000"/>
                <w:lang w:eastAsia="en-US"/>
              </w:rPr>
            </w:pPr>
          </w:p>
        </w:tc>
      </w:tr>
      <w:tr w:rsidR="001E2D2A" w:rsidRPr="006010A6" w14:paraId="3BEE5224" w14:textId="77777777" w:rsidTr="006828B4">
        <w:trPr>
          <w:trHeight w:val="300"/>
          <w:jc w:val="center"/>
        </w:trPr>
        <w:tc>
          <w:tcPr>
            <w:tcW w:w="545" w:type="pct"/>
            <w:tcBorders>
              <w:top w:val="nil"/>
              <w:left w:val="single" w:sz="4" w:space="0" w:color="auto"/>
              <w:bottom w:val="single" w:sz="4" w:space="0" w:color="auto"/>
              <w:right w:val="single" w:sz="4" w:space="0" w:color="auto"/>
            </w:tcBorders>
            <w:shd w:val="clear" w:color="auto" w:fill="auto"/>
            <w:noWrap/>
            <w:vAlign w:val="center"/>
          </w:tcPr>
          <w:p w14:paraId="6D948E50" w14:textId="77777777" w:rsidR="001E2D2A" w:rsidRPr="006010A6" w:rsidRDefault="001E2D2A" w:rsidP="001E2D2A">
            <w:pPr>
              <w:pStyle w:val="Betarp"/>
              <w:jc w:val="center"/>
              <w:rPr>
                <w:rFonts w:eastAsia="Times New Roman"/>
                <w:lang w:eastAsia="en-US"/>
              </w:rPr>
            </w:pPr>
            <w:r w:rsidRPr="006010A6">
              <w:rPr>
                <w:rFonts w:eastAsia="Times New Roman"/>
                <w:lang w:eastAsia="en-US"/>
              </w:rPr>
              <w:t>6.5.44</w:t>
            </w:r>
          </w:p>
        </w:tc>
        <w:tc>
          <w:tcPr>
            <w:tcW w:w="1820"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77247524" w14:textId="77777777" w:rsidR="001E2D2A" w:rsidRPr="006010A6" w:rsidRDefault="001E2D2A" w:rsidP="001E2D2A">
            <w:pPr>
              <w:pStyle w:val="Betarp"/>
            </w:pPr>
            <w:r w:rsidRPr="006010A6">
              <w:t>0,4kV       jungiamoji      mova kabeliui Al-4x70mm</w:t>
            </w:r>
            <w:r w:rsidRPr="006010A6">
              <w:br/>
              <w:t>•  Eksploatavimo sąlygos - patalpose;</w:t>
            </w:r>
            <w:r w:rsidRPr="006010A6">
              <w:br/>
              <w:t>•  Kabelio gyslų skaičius – 4; Jungiamų      kabelių      gyslų skerspjūvis – 70mm²;</w:t>
            </w:r>
          </w:p>
        </w:tc>
        <w:tc>
          <w:tcPr>
            <w:tcW w:w="471" w:type="pct"/>
            <w:tcBorders>
              <w:top w:val="nil"/>
              <w:left w:val="nil"/>
              <w:bottom w:val="single" w:sz="4" w:space="0" w:color="auto"/>
              <w:right w:val="single" w:sz="4" w:space="0" w:color="auto"/>
            </w:tcBorders>
            <w:shd w:val="clear" w:color="auto" w:fill="auto"/>
            <w:noWrap/>
            <w:vAlign w:val="center"/>
          </w:tcPr>
          <w:p w14:paraId="4CAEDD70" w14:textId="77777777" w:rsidR="001E2D2A" w:rsidRPr="006010A6" w:rsidRDefault="001E2D2A" w:rsidP="001E2D2A">
            <w:pPr>
              <w:pStyle w:val="Betarp"/>
              <w:jc w:val="center"/>
            </w:pPr>
            <w:r w:rsidRPr="006010A6">
              <w:t>kompl.</w:t>
            </w:r>
          </w:p>
        </w:tc>
        <w:tc>
          <w:tcPr>
            <w:tcW w:w="661" w:type="pct"/>
            <w:tcBorders>
              <w:top w:val="single" w:sz="4" w:space="0" w:color="auto"/>
              <w:left w:val="nil"/>
              <w:bottom w:val="single" w:sz="4" w:space="0" w:color="auto"/>
              <w:right w:val="single" w:sz="4" w:space="0" w:color="000000"/>
            </w:tcBorders>
            <w:shd w:val="clear" w:color="auto" w:fill="auto"/>
            <w:vAlign w:val="center"/>
          </w:tcPr>
          <w:p w14:paraId="6B71F929" w14:textId="77777777" w:rsidR="001E2D2A" w:rsidRPr="006010A6" w:rsidRDefault="001E2D2A" w:rsidP="001E2D2A">
            <w:pPr>
              <w:pStyle w:val="Betarp"/>
              <w:jc w:val="center"/>
            </w:pPr>
            <w:r w:rsidRPr="006010A6">
              <w:t>1</w:t>
            </w:r>
          </w:p>
        </w:tc>
        <w:tc>
          <w:tcPr>
            <w:tcW w:w="643" w:type="pct"/>
            <w:gridSpan w:val="2"/>
            <w:tcBorders>
              <w:top w:val="nil"/>
              <w:left w:val="nil"/>
              <w:bottom w:val="single" w:sz="4" w:space="0" w:color="auto"/>
              <w:right w:val="single" w:sz="4" w:space="0" w:color="auto"/>
            </w:tcBorders>
            <w:shd w:val="clear" w:color="auto" w:fill="auto"/>
            <w:noWrap/>
            <w:vAlign w:val="center"/>
          </w:tcPr>
          <w:p w14:paraId="0E70942E" w14:textId="77777777" w:rsidR="001E2D2A" w:rsidRPr="006010A6" w:rsidRDefault="001E2D2A" w:rsidP="001E2D2A">
            <w:pPr>
              <w:pStyle w:val="Betarp"/>
              <w:rPr>
                <w:rFonts w:eastAsia="Times New Roman"/>
                <w:color w:val="FF0000"/>
                <w:lang w:eastAsia="en-US"/>
              </w:rPr>
            </w:pPr>
          </w:p>
        </w:tc>
        <w:tc>
          <w:tcPr>
            <w:tcW w:w="860" w:type="pct"/>
            <w:gridSpan w:val="3"/>
            <w:tcBorders>
              <w:top w:val="nil"/>
              <w:left w:val="nil"/>
              <w:bottom w:val="single" w:sz="4" w:space="0" w:color="auto"/>
              <w:right w:val="single" w:sz="4" w:space="0" w:color="auto"/>
            </w:tcBorders>
          </w:tcPr>
          <w:p w14:paraId="0FF16CF9" w14:textId="77777777" w:rsidR="001E2D2A" w:rsidRPr="006010A6" w:rsidRDefault="001E2D2A" w:rsidP="001E2D2A">
            <w:pPr>
              <w:pStyle w:val="Betarp"/>
              <w:rPr>
                <w:rFonts w:eastAsia="Times New Roman"/>
                <w:color w:val="FF0000"/>
                <w:lang w:eastAsia="en-US"/>
              </w:rPr>
            </w:pPr>
          </w:p>
        </w:tc>
      </w:tr>
      <w:tr w:rsidR="001E2D2A" w:rsidRPr="006010A6" w14:paraId="48975153" w14:textId="77777777" w:rsidTr="006828B4">
        <w:trPr>
          <w:trHeight w:val="300"/>
          <w:jc w:val="center"/>
        </w:trPr>
        <w:tc>
          <w:tcPr>
            <w:tcW w:w="545" w:type="pct"/>
            <w:tcBorders>
              <w:top w:val="nil"/>
              <w:left w:val="single" w:sz="4" w:space="0" w:color="auto"/>
              <w:bottom w:val="single" w:sz="4" w:space="0" w:color="auto"/>
              <w:right w:val="single" w:sz="4" w:space="0" w:color="auto"/>
            </w:tcBorders>
            <w:shd w:val="clear" w:color="auto" w:fill="auto"/>
            <w:noWrap/>
            <w:vAlign w:val="center"/>
          </w:tcPr>
          <w:p w14:paraId="40D20612" w14:textId="77777777" w:rsidR="001E2D2A" w:rsidRPr="006010A6" w:rsidRDefault="001E2D2A" w:rsidP="001E2D2A">
            <w:pPr>
              <w:pStyle w:val="Betarp"/>
              <w:jc w:val="center"/>
              <w:rPr>
                <w:rFonts w:eastAsia="Times New Roman"/>
                <w:lang w:eastAsia="en-US"/>
              </w:rPr>
            </w:pPr>
            <w:r w:rsidRPr="006010A6">
              <w:rPr>
                <w:rFonts w:eastAsia="Times New Roman"/>
                <w:lang w:eastAsia="en-US"/>
              </w:rPr>
              <w:t>6.5.45</w:t>
            </w:r>
          </w:p>
        </w:tc>
        <w:tc>
          <w:tcPr>
            <w:tcW w:w="1820" w:type="pct"/>
            <w:gridSpan w:val="2"/>
            <w:tcBorders>
              <w:top w:val="single" w:sz="4" w:space="0" w:color="auto"/>
              <w:left w:val="single" w:sz="4" w:space="0" w:color="auto"/>
              <w:bottom w:val="single" w:sz="4" w:space="0" w:color="auto"/>
              <w:right w:val="single" w:sz="4" w:space="0" w:color="000000"/>
            </w:tcBorders>
            <w:shd w:val="clear" w:color="auto" w:fill="auto"/>
            <w:noWrap/>
            <w:vAlign w:val="bottom"/>
          </w:tcPr>
          <w:p w14:paraId="543FB5F5" w14:textId="77777777" w:rsidR="001E2D2A" w:rsidRPr="006010A6" w:rsidRDefault="001E2D2A" w:rsidP="001E2D2A">
            <w:pPr>
              <w:pStyle w:val="Betarp"/>
            </w:pPr>
            <w:r w:rsidRPr="006010A6">
              <w:t>Įžeminimo armatūra</w:t>
            </w:r>
          </w:p>
        </w:tc>
        <w:tc>
          <w:tcPr>
            <w:tcW w:w="471" w:type="pct"/>
            <w:tcBorders>
              <w:top w:val="nil"/>
              <w:left w:val="nil"/>
              <w:bottom w:val="single" w:sz="4" w:space="0" w:color="auto"/>
              <w:right w:val="single" w:sz="4" w:space="0" w:color="auto"/>
            </w:tcBorders>
            <w:shd w:val="clear" w:color="auto" w:fill="auto"/>
            <w:noWrap/>
            <w:vAlign w:val="center"/>
          </w:tcPr>
          <w:p w14:paraId="2B34548B" w14:textId="77777777" w:rsidR="001E2D2A" w:rsidRPr="006010A6" w:rsidRDefault="001E2D2A" w:rsidP="001E2D2A">
            <w:pPr>
              <w:pStyle w:val="Betarp"/>
              <w:jc w:val="center"/>
            </w:pPr>
            <w:r w:rsidRPr="006010A6">
              <w:t>kompl.</w:t>
            </w:r>
          </w:p>
        </w:tc>
        <w:tc>
          <w:tcPr>
            <w:tcW w:w="661" w:type="pct"/>
            <w:tcBorders>
              <w:top w:val="single" w:sz="4" w:space="0" w:color="auto"/>
              <w:left w:val="nil"/>
              <w:bottom w:val="single" w:sz="4" w:space="0" w:color="auto"/>
              <w:right w:val="single" w:sz="4" w:space="0" w:color="000000"/>
            </w:tcBorders>
            <w:shd w:val="clear" w:color="auto" w:fill="auto"/>
            <w:vAlign w:val="center"/>
          </w:tcPr>
          <w:p w14:paraId="119C187D" w14:textId="77777777" w:rsidR="001E2D2A" w:rsidRPr="006010A6" w:rsidRDefault="001E2D2A" w:rsidP="001E2D2A">
            <w:pPr>
              <w:pStyle w:val="Betarp"/>
              <w:jc w:val="center"/>
            </w:pPr>
            <w:r w:rsidRPr="006010A6">
              <w:t>1</w:t>
            </w:r>
          </w:p>
        </w:tc>
        <w:tc>
          <w:tcPr>
            <w:tcW w:w="643" w:type="pct"/>
            <w:gridSpan w:val="2"/>
            <w:tcBorders>
              <w:top w:val="nil"/>
              <w:left w:val="nil"/>
              <w:bottom w:val="single" w:sz="4" w:space="0" w:color="auto"/>
              <w:right w:val="single" w:sz="4" w:space="0" w:color="auto"/>
            </w:tcBorders>
            <w:shd w:val="clear" w:color="auto" w:fill="auto"/>
            <w:noWrap/>
            <w:vAlign w:val="center"/>
          </w:tcPr>
          <w:p w14:paraId="2C642B88" w14:textId="77777777" w:rsidR="001E2D2A" w:rsidRPr="006010A6" w:rsidRDefault="001E2D2A" w:rsidP="001E2D2A">
            <w:pPr>
              <w:pStyle w:val="Betarp"/>
              <w:rPr>
                <w:rFonts w:eastAsia="Times New Roman"/>
                <w:color w:val="FF0000"/>
                <w:lang w:eastAsia="en-US"/>
              </w:rPr>
            </w:pPr>
          </w:p>
        </w:tc>
        <w:tc>
          <w:tcPr>
            <w:tcW w:w="860" w:type="pct"/>
            <w:gridSpan w:val="3"/>
            <w:tcBorders>
              <w:top w:val="nil"/>
              <w:left w:val="nil"/>
              <w:bottom w:val="single" w:sz="4" w:space="0" w:color="auto"/>
              <w:right w:val="single" w:sz="4" w:space="0" w:color="auto"/>
            </w:tcBorders>
          </w:tcPr>
          <w:p w14:paraId="19E6DC1F" w14:textId="77777777" w:rsidR="001E2D2A" w:rsidRPr="006010A6" w:rsidRDefault="001E2D2A" w:rsidP="001E2D2A">
            <w:pPr>
              <w:pStyle w:val="Betarp"/>
              <w:rPr>
                <w:rFonts w:eastAsia="Times New Roman"/>
                <w:color w:val="FF0000"/>
                <w:lang w:eastAsia="en-US"/>
              </w:rPr>
            </w:pPr>
          </w:p>
        </w:tc>
      </w:tr>
      <w:tr w:rsidR="001E2D2A" w:rsidRPr="006010A6" w14:paraId="68F9765C" w14:textId="77777777" w:rsidTr="006828B4">
        <w:trPr>
          <w:trHeight w:val="300"/>
          <w:jc w:val="center"/>
        </w:trPr>
        <w:tc>
          <w:tcPr>
            <w:tcW w:w="554" w:type="pct"/>
            <w:gridSpan w:val="2"/>
            <w:tcBorders>
              <w:top w:val="single" w:sz="4" w:space="0" w:color="auto"/>
              <w:left w:val="single" w:sz="4" w:space="0" w:color="auto"/>
              <w:bottom w:val="single" w:sz="4" w:space="0" w:color="auto"/>
            </w:tcBorders>
            <w:shd w:val="clear" w:color="auto" w:fill="auto"/>
            <w:noWrap/>
            <w:vAlign w:val="center"/>
            <w:hideMark/>
          </w:tcPr>
          <w:p w14:paraId="7017C29A" w14:textId="376D6CD9" w:rsidR="001E2D2A" w:rsidRPr="006010A6" w:rsidRDefault="001E2D2A" w:rsidP="006828B4">
            <w:pPr>
              <w:spacing w:line="240" w:lineRule="auto"/>
              <w:ind w:firstLine="0"/>
              <w:jc w:val="center"/>
              <w:rPr>
                <w:rFonts w:eastAsia="Times New Roman" w:cs="Times New Roman"/>
                <w:lang w:eastAsia="en-US"/>
              </w:rPr>
            </w:pPr>
          </w:p>
        </w:tc>
        <w:tc>
          <w:tcPr>
            <w:tcW w:w="2282" w:type="pct"/>
            <w:gridSpan w:val="2"/>
            <w:tcBorders>
              <w:top w:val="single" w:sz="4" w:space="0" w:color="auto"/>
              <w:bottom w:val="single" w:sz="4" w:space="0" w:color="auto"/>
            </w:tcBorders>
            <w:shd w:val="clear" w:color="auto" w:fill="auto"/>
            <w:hideMark/>
          </w:tcPr>
          <w:p w14:paraId="5A918BE6" w14:textId="77777777" w:rsidR="001E2D2A" w:rsidRPr="006010A6" w:rsidRDefault="001E2D2A" w:rsidP="006828B4">
            <w:pPr>
              <w:spacing w:line="240" w:lineRule="auto"/>
              <w:ind w:firstLine="0"/>
              <w:jc w:val="right"/>
              <w:rPr>
                <w:rFonts w:eastAsia="Times New Roman" w:cs="Times New Roman"/>
                <w:lang w:eastAsia="en-US"/>
              </w:rPr>
            </w:pPr>
            <w:r w:rsidRPr="006010A6">
              <w:rPr>
                <w:rFonts w:eastAsia="Times New Roman" w:cs="Times New Roman"/>
                <w:sz w:val="22"/>
                <w:lang w:eastAsia="en-US"/>
              </w:rPr>
              <w:t>Į santrauką:</w:t>
            </w:r>
          </w:p>
        </w:tc>
        <w:tc>
          <w:tcPr>
            <w:tcW w:w="696" w:type="pct"/>
            <w:gridSpan w:val="2"/>
            <w:tcBorders>
              <w:top w:val="single" w:sz="4" w:space="0" w:color="auto"/>
              <w:bottom w:val="single" w:sz="4" w:space="0" w:color="auto"/>
            </w:tcBorders>
            <w:shd w:val="clear" w:color="auto" w:fill="auto"/>
            <w:vAlign w:val="center"/>
            <w:hideMark/>
          </w:tcPr>
          <w:p w14:paraId="1CB0DD6F" w14:textId="77777777" w:rsidR="001E2D2A" w:rsidRPr="006010A6" w:rsidRDefault="001E2D2A" w:rsidP="006828B4">
            <w:pPr>
              <w:spacing w:line="240" w:lineRule="auto"/>
              <w:ind w:firstLine="0"/>
              <w:jc w:val="center"/>
              <w:rPr>
                <w:rFonts w:eastAsia="Times New Roman" w:cs="Times New Roman"/>
                <w:lang w:eastAsia="en-US"/>
              </w:rPr>
            </w:pPr>
          </w:p>
        </w:tc>
        <w:tc>
          <w:tcPr>
            <w:tcW w:w="626" w:type="pct"/>
            <w:gridSpan w:val="2"/>
            <w:tcBorders>
              <w:top w:val="single" w:sz="4" w:space="0" w:color="auto"/>
              <w:bottom w:val="single" w:sz="4" w:space="0" w:color="auto"/>
            </w:tcBorders>
            <w:shd w:val="clear" w:color="auto" w:fill="auto"/>
            <w:vAlign w:val="center"/>
            <w:hideMark/>
          </w:tcPr>
          <w:p w14:paraId="482BADDC" w14:textId="77777777" w:rsidR="001E2D2A" w:rsidRPr="006010A6" w:rsidRDefault="001E2D2A" w:rsidP="006828B4">
            <w:pPr>
              <w:spacing w:line="240" w:lineRule="auto"/>
              <w:ind w:firstLine="0"/>
              <w:jc w:val="center"/>
              <w:rPr>
                <w:rFonts w:eastAsia="Times New Roman" w:cs="Times New Roman"/>
                <w:lang w:eastAsia="en-US"/>
              </w:rPr>
            </w:pPr>
          </w:p>
        </w:tc>
        <w:tc>
          <w:tcPr>
            <w:tcW w:w="424" w:type="pct"/>
            <w:tcBorders>
              <w:top w:val="single" w:sz="4" w:space="0" w:color="auto"/>
              <w:bottom w:val="single" w:sz="4" w:space="0" w:color="auto"/>
            </w:tcBorders>
            <w:shd w:val="clear" w:color="auto" w:fill="auto"/>
            <w:noWrap/>
            <w:vAlign w:val="center"/>
            <w:hideMark/>
          </w:tcPr>
          <w:p w14:paraId="4EB9B626" w14:textId="77777777" w:rsidR="001E2D2A" w:rsidRPr="006010A6" w:rsidRDefault="001E2D2A" w:rsidP="006828B4">
            <w:pPr>
              <w:spacing w:line="240" w:lineRule="auto"/>
              <w:ind w:firstLine="0"/>
              <w:jc w:val="center"/>
              <w:rPr>
                <w:rFonts w:eastAsia="Times New Roman" w:cs="Times New Roman"/>
                <w:lang w:eastAsia="en-US"/>
              </w:rPr>
            </w:pPr>
          </w:p>
        </w:tc>
        <w:tc>
          <w:tcPr>
            <w:tcW w:w="418" w:type="pct"/>
            <w:tcBorders>
              <w:top w:val="single" w:sz="4" w:space="0" w:color="auto"/>
              <w:bottom w:val="single" w:sz="4" w:space="0" w:color="auto"/>
              <w:right w:val="single" w:sz="4" w:space="0" w:color="auto"/>
            </w:tcBorders>
          </w:tcPr>
          <w:p w14:paraId="458DB8DB" w14:textId="77777777" w:rsidR="001E2D2A" w:rsidRPr="006010A6" w:rsidRDefault="001E2D2A" w:rsidP="006828B4">
            <w:pPr>
              <w:spacing w:line="240" w:lineRule="auto"/>
              <w:ind w:firstLine="0"/>
              <w:jc w:val="center"/>
              <w:rPr>
                <w:rFonts w:eastAsia="Times New Roman" w:cs="Times New Roman"/>
                <w:lang w:eastAsia="en-US"/>
              </w:rPr>
            </w:pPr>
            <w:r w:rsidRPr="006010A6">
              <w:rPr>
                <w:rFonts w:eastAsia="Times New Roman" w:cs="Times New Roman"/>
                <w:sz w:val="22"/>
                <w:lang w:eastAsia="en-US"/>
              </w:rPr>
              <w:t>EUR</w:t>
            </w:r>
          </w:p>
        </w:tc>
      </w:tr>
    </w:tbl>
    <w:p w14:paraId="453E883B" w14:textId="77777777" w:rsidR="001E2D2A" w:rsidRPr="006010A6" w:rsidRDefault="001E2D2A" w:rsidP="001E2D2A">
      <w:pPr>
        <w:spacing w:after="200" w:line="276" w:lineRule="auto"/>
        <w:ind w:firstLine="0"/>
        <w:jc w:val="left"/>
        <w:rPr>
          <w:rFonts w:cs="Times New Roman"/>
          <w:highlight w:val="yellow"/>
        </w:rPr>
      </w:pPr>
    </w:p>
    <w:p w14:paraId="712FBE10" w14:textId="5E55820E" w:rsidR="0043751C" w:rsidRPr="000F025E" w:rsidRDefault="0043751C" w:rsidP="0043751C">
      <w:pPr>
        <w:spacing w:after="200" w:line="276" w:lineRule="auto"/>
        <w:ind w:left="3686" w:firstLine="0"/>
        <w:jc w:val="left"/>
        <w:rPr>
          <w:rFonts w:cs="Times New Roman"/>
          <w:szCs w:val="24"/>
        </w:rPr>
      </w:pPr>
      <w:r>
        <w:rPr>
          <w:rFonts w:cs="Times New Roman"/>
          <w:b/>
          <w:szCs w:val="24"/>
        </w:rPr>
        <w:t xml:space="preserve">   </w:t>
      </w:r>
      <w:r w:rsidRPr="0049754E">
        <w:rPr>
          <w:rFonts w:cs="Times New Roman"/>
          <w:b/>
          <w:szCs w:val="24"/>
        </w:rPr>
        <w:t>Žiniaraščio Nr. 6.5</w:t>
      </w:r>
      <w:r w:rsidRPr="000F025E">
        <w:rPr>
          <w:rFonts w:cs="Times New Roman"/>
          <w:szCs w:val="24"/>
        </w:rPr>
        <w:t xml:space="preserve"> santrauka:</w:t>
      </w:r>
    </w:p>
    <w:p w14:paraId="4F9B72FC" w14:textId="77777777" w:rsidR="0043751C" w:rsidRPr="000F025E" w:rsidRDefault="0043751C" w:rsidP="0043751C">
      <w:pPr>
        <w:ind w:left="4394" w:right="3737" w:firstLine="0"/>
        <w:jc w:val="right"/>
        <w:rPr>
          <w:rFonts w:cs="Times New Roman"/>
          <w:szCs w:val="24"/>
        </w:rPr>
      </w:pPr>
      <w:r w:rsidRPr="000F025E">
        <w:rPr>
          <w:rFonts w:cs="Times New Roman"/>
          <w:szCs w:val="24"/>
        </w:rPr>
        <w:t>Puslapis</w:t>
      </w:r>
    </w:p>
    <w:p w14:paraId="3A9E9A89" w14:textId="338D39C2" w:rsidR="0043751C" w:rsidRDefault="00510721" w:rsidP="0043751C">
      <w:pPr>
        <w:ind w:left="4394" w:right="3737" w:firstLine="0"/>
        <w:jc w:val="right"/>
        <w:rPr>
          <w:rFonts w:cs="Times New Roman"/>
          <w:szCs w:val="24"/>
        </w:rPr>
      </w:pPr>
      <w:r>
        <w:rPr>
          <w:rFonts w:cs="Times New Roman"/>
          <w:szCs w:val="24"/>
        </w:rPr>
        <w:t>14</w:t>
      </w:r>
      <w:r w:rsidR="007536D9">
        <w:rPr>
          <w:rFonts w:cs="Times New Roman"/>
          <w:szCs w:val="24"/>
        </w:rPr>
        <w:t>9</w:t>
      </w:r>
    </w:p>
    <w:p w14:paraId="616268FA" w14:textId="35DA5AD0" w:rsidR="0043751C" w:rsidRDefault="00510721" w:rsidP="0043751C">
      <w:pPr>
        <w:ind w:left="4394" w:right="3737" w:firstLine="0"/>
        <w:jc w:val="right"/>
        <w:rPr>
          <w:rFonts w:cs="Times New Roman"/>
          <w:szCs w:val="24"/>
        </w:rPr>
      </w:pPr>
      <w:r>
        <w:rPr>
          <w:rFonts w:cs="Times New Roman"/>
          <w:szCs w:val="24"/>
        </w:rPr>
        <w:t>1</w:t>
      </w:r>
      <w:r w:rsidR="007536D9">
        <w:rPr>
          <w:rFonts w:cs="Times New Roman"/>
          <w:szCs w:val="24"/>
        </w:rPr>
        <w:t>50</w:t>
      </w:r>
    </w:p>
    <w:p w14:paraId="0BF7AD2F" w14:textId="75032F69" w:rsidR="00E14EA5" w:rsidRPr="000F025E" w:rsidRDefault="00E14EA5" w:rsidP="0043751C">
      <w:pPr>
        <w:ind w:left="4394" w:right="3737" w:firstLine="0"/>
        <w:jc w:val="right"/>
        <w:rPr>
          <w:rFonts w:cs="Times New Roman"/>
          <w:szCs w:val="24"/>
        </w:rPr>
      </w:pPr>
      <w:r>
        <w:rPr>
          <w:rFonts w:cs="Times New Roman"/>
          <w:szCs w:val="24"/>
        </w:rPr>
        <w:t>1</w:t>
      </w:r>
      <w:r w:rsidR="007536D9">
        <w:rPr>
          <w:rFonts w:cs="Times New Roman"/>
          <w:szCs w:val="24"/>
        </w:rPr>
        <w:t>51</w:t>
      </w:r>
    </w:p>
    <w:p w14:paraId="719B5747" w14:textId="77777777" w:rsidR="0043751C" w:rsidRPr="000F025E" w:rsidRDefault="0043751C" w:rsidP="0043751C">
      <w:pPr>
        <w:ind w:left="4395" w:right="3735" w:firstLine="0"/>
        <w:jc w:val="left"/>
        <w:rPr>
          <w:rFonts w:cs="Times New Roman"/>
          <w:szCs w:val="24"/>
        </w:rPr>
      </w:pPr>
    </w:p>
    <w:p w14:paraId="6F703301" w14:textId="77777777" w:rsidR="0043751C" w:rsidRPr="000F025E" w:rsidRDefault="0043751C" w:rsidP="0043751C">
      <w:pPr>
        <w:ind w:left="3686" w:firstLine="0"/>
        <w:jc w:val="left"/>
        <w:rPr>
          <w:rFonts w:eastAsiaTheme="minorHAnsi" w:cs="Times New Roman"/>
          <w:szCs w:val="24"/>
          <w:lang w:eastAsia="en-US"/>
        </w:rPr>
      </w:pPr>
      <w:r w:rsidRPr="0049754E">
        <w:rPr>
          <w:rFonts w:eastAsiaTheme="minorHAnsi" w:cs="Times New Roman"/>
          <w:b/>
          <w:szCs w:val="24"/>
          <w:lang w:eastAsia="en-US"/>
        </w:rPr>
        <w:t>Į pagrindinę santrauką</w:t>
      </w:r>
      <w:r w:rsidRPr="000F025E">
        <w:rPr>
          <w:rFonts w:eastAsiaTheme="minorHAnsi" w:cs="Times New Roman"/>
          <w:szCs w:val="24"/>
          <w:lang w:eastAsia="en-US"/>
        </w:rPr>
        <w:t xml:space="preserve"> ______________________________ EUR</w:t>
      </w:r>
    </w:p>
    <w:p w14:paraId="64507088" w14:textId="77777777" w:rsidR="0043751C" w:rsidRDefault="0043751C" w:rsidP="001E2D2A">
      <w:pPr>
        <w:jc w:val="left"/>
        <w:rPr>
          <w:rFonts w:eastAsiaTheme="minorHAnsi" w:cs="Times New Roman"/>
          <w:lang w:eastAsia="en-US"/>
        </w:rPr>
      </w:pPr>
    </w:p>
    <w:p w14:paraId="68B187A6" w14:textId="7BF5871D" w:rsidR="001E2D2A" w:rsidRPr="006010A6" w:rsidRDefault="001E2D2A" w:rsidP="001E2D2A">
      <w:pPr>
        <w:jc w:val="left"/>
        <w:rPr>
          <w:rFonts w:cs="Times New Roman"/>
        </w:rPr>
      </w:pPr>
    </w:p>
    <w:p w14:paraId="13540124" w14:textId="49108458" w:rsidR="00F84744" w:rsidRDefault="00F84744" w:rsidP="00F84744">
      <w:pPr>
        <w:jc w:val="center"/>
        <w:rPr>
          <w:b/>
          <w:sz w:val="28"/>
          <w:szCs w:val="28"/>
        </w:rPr>
      </w:pPr>
      <w:r w:rsidRPr="00FD39AE">
        <w:rPr>
          <w:b/>
          <w:sz w:val="28"/>
          <w:szCs w:val="28"/>
        </w:rPr>
        <w:t xml:space="preserve">VALSTYBINĖS REIKŠMĖS MAGISTRALINIO KELIO A1 </w:t>
      </w:r>
      <w:r w:rsidR="00DD7969">
        <w:rPr>
          <w:b/>
          <w:sz w:val="28"/>
          <w:szCs w:val="28"/>
        </w:rPr>
        <w:t>V</w:t>
      </w:r>
      <w:r w:rsidRPr="00FD39AE">
        <w:rPr>
          <w:b/>
          <w:sz w:val="28"/>
          <w:szCs w:val="28"/>
        </w:rPr>
        <w:t xml:space="preserve">ILNIUS–KAUNAS–KLAIPĖDA RUOŽO NUO 10,000 IKI 95,000 </w:t>
      </w:r>
      <w:r w:rsidR="00203ED3">
        <w:rPr>
          <w:b/>
          <w:sz w:val="28"/>
          <w:szCs w:val="28"/>
        </w:rPr>
        <w:t>KM</w:t>
      </w:r>
      <w:r w:rsidRPr="00FD39AE">
        <w:rPr>
          <w:b/>
          <w:sz w:val="28"/>
          <w:szCs w:val="28"/>
        </w:rPr>
        <w:t xml:space="preserve"> REKONSTRAVIMAS</w:t>
      </w:r>
    </w:p>
    <w:p w14:paraId="18BC709C" w14:textId="77777777" w:rsidR="00F84744" w:rsidRPr="00FD39AE" w:rsidRDefault="00F84744" w:rsidP="00F84744">
      <w:pPr>
        <w:jc w:val="center"/>
        <w:rPr>
          <w:rFonts w:cs="Times New Roman"/>
          <w:b/>
          <w:sz w:val="28"/>
          <w:szCs w:val="28"/>
        </w:rPr>
      </w:pPr>
      <w:r w:rsidRPr="00FD39AE">
        <w:rPr>
          <w:b/>
          <w:sz w:val="28"/>
          <w:szCs w:val="28"/>
        </w:rPr>
        <w:t xml:space="preserve"> (SAUGAUS EISMO PRIEMONIŲ ĮRENGIMAS)</w:t>
      </w:r>
      <w:r>
        <w:rPr>
          <w:b/>
          <w:sz w:val="28"/>
          <w:szCs w:val="28"/>
        </w:rPr>
        <w:t>.</w:t>
      </w:r>
      <w:r w:rsidRPr="00FD39AE">
        <w:rPr>
          <w:rFonts w:cs="Times New Roman"/>
          <w:b/>
          <w:sz w:val="28"/>
          <w:szCs w:val="28"/>
        </w:rPr>
        <w:t xml:space="preserve"> </w:t>
      </w:r>
    </w:p>
    <w:p w14:paraId="4EF0FEBA" w14:textId="77777777" w:rsidR="0043751C" w:rsidRPr="000F025E" w:rsidRDefault="0043751C" w:rsidP="0043751C">
      <w:pPr>
        <w:ind w:firstLine="0"/>
        <w:jc w:val="center"/>
        <w:rPr>
          <w:rFonts w:cs="Times New Roman"/>
          <w:b/>
          <w:szCs w:val="24"/>
        </w:rPr>
      </w:pPr>
    </w:p>
    <w:p w14:paraId="0E690209" w14:textId="77777777" w:rsidR="0043751C" w:rsidRPr="000F025E" w:rsidRDefault="0043751C" w:rsidP="0043751C">
      <w:pPr>
        <w:ind w:firstLine="0"/>
        <w:jc w:val="center"/>
        <w:rPr>
          <w:rFonts w:cs="Times New Roman"/>
          <w:b/>
          <w:szCs w:val="24"/>
        </w:rPr>
      </w:pPr>
      <w:r>
        <w:rPr>
          <w:rFonts w:cs="Times New Roman"/>
          <w:b/>
          <w:szCs w:val="24"/>
        </w:rPr>
        <w:t>VI PIRKIMO DALIS</w:t>
      </w:r>
    </w:p>
    <w:p w14:paraId="6D7FCC4A" w14:textId="3C59A388" w:rsidR="0043751C" w:rsidRPr="000F025E" w:rsidRDefault="00DD7969" w:rsidP="0043751C">
      <w:pPr>
        <w:ind w:firstLine="0"/>
        <w:jc w:val="center"/>
        <w:rPr>
          <w:rFonts w:cs="Times New Roman"/>
          <w:b/>
          <w:szCs w:val="24"/>
        </w:rPr>
      </w:pPr>
      <w:r>
        <w:rPr>
          <w:b/>
          <w:sz w:val="28"/>
          <w:szCs w:val="28"/>
        </w:rPr>
        <w:t>V</w:t>
      </w:r>
      <w:r w:rsidRPr="001D2374">
        <w:rPr>
          <w:b/>
          <w:sz w:val="28"/>
          <w:szCs w:val="28"/>
        </w:rPr>
        <w:t>alstybinės reikšmės magistralinio kelio A1 Vilnius–Kaunas–Klaipėda ruožo nuo 10,000 iki 95,000 km greičio valdymo ir įspėjimo sistemų įrengimo darbai</w:t>
      </w:r>
    </w:p>
    <w:p w14:paraId="5ACD157D" w14:textId="77777777" w:rsidR="0043751C" w:rsidRPr="000F025E" w:rsidRDefault="0043751C" w:rsidP="0043751C">
      <w:pPr>
        <w:ind w:firstLine="0"/>
        <w:jc w:val="center"/>
        <w:rPr>
          <w:rFonts w:cs="Times New Roman"/>
          <w:b/>
          <w:szCs w:val="24"/>
        </w:rPr>
      </w:pPr>
    </w:p>
    <w:p w14:paraId="787AAAEF" w14:textId="77777777" w:rsidR="0043751C" w:rsidRDefault="0043751C" w:rsidP="0043751C">
      <w:pPr>
        <w:ind w:firstLine="0"/>
        <w:jc w:val="center"/>
        <w:rPr>
          <w:rFonts w:cs="Times New Roman"/>
          <w:b/>
          <w:szCs w:val="24"/>
        </w:rPr>
      </w:pPr>
    </w:p>
    <w:p w14:paraId="14FC8EE9" w14:textId="77777777" w:rsidR="0043751C" w:rsidRDefault="0043751C" w:rsidP="0043751C">
      <w:pPr>
        <w:ind w:firstLine="0"/>
        <w:jc w:val="center"/>
        <w:rPr>
          <w:rFonts w:cs="Times New Roman"/>
          <w:b/>
          <w:szCs w:val="24"/>
        </w:rPr>
      </w:pPr>
    </w:p>
    <w:p w14:paraId="38032C54" w14:textId="77777777" w:rsidR="0043751C" w:rsidRDefault="0043751C" w:rsidP="0043751C">
      <w:pPr>
        <w:ind w:firstLine="0"/>
        <w:jc w:val="center"/>
        <w:rPr>
          <w:rFonts w:cs="Times New Roman"/>
          <w:b/>
          <w:szCs w:val="24"/>
        </w:rPr>
      </w:pPr>
    </w:p>
    <w:p w14:paraId="6CC86862" w14:textId="77777777" w:rsidR="0043751C" w:rsidRDefault="0043751C" w:rsidP="0043751C">
      <w:pPr>
        <w:ind w:firstLine="0"/>
        <w:jc w:val="center"/>
        <w:rPr>
          <w:rFonts w:cs="Times New Roman"/>
          <w:b/>
          <w:szCs w:val="24"/>
        </w:rPr>
      </w:pPr>
    </w:p>
    <w:p w14:paraId="5F595795" w14:textId="77777777" w:rsidR="0043751C" w:rsidRPr="0049754E" w:rsidRDefault="0043751C" w:rsidP="0043751C">
      <w:pPr>
        <w:ind w:firstLine="0"/>
        <w:jc w:val="center"/>
        <w:rPr>
          <w:rFonts w:cs="Times New Roman"/>
          <w:b/>
          <w:color w:val="0070C0"/>
          <w:szCs w:val="24"/>
        </w:rPr>
      </w:pPr>
      <w:r w:rsidRPr="0049754E">
        <w:rPr>
          <w:rFonts w:cs="Times New Roman"/>
          <w:b/>
          <w:color w:val="0070C0"/>
          <w:szCs w:val="24"/>
        </w:rPr>
        <w:t>PAGRINDINĖ SANTRAUKA</w:t>
      </w:r>
    </w:p>
    <w:p w14:paraId="67439F3C" w14:textId="77777777" w:rsidR="001E2D2A" w:rsidRPr="006010A6" w:rsidRDefault="001E2D2A">
      <w:pPr>
        <w:spacing w:after="200" w:line="276" w:lineRule="auto"/>
        <w:ind w:firstLine="0"/>
        <w:jc w:val="left"/>
        <w:rPr>
          <w:rFonts w:cs="Times New Roman"/>
          <w:b/>
          <w:color w:val="000000" w:themeColor="text1"/>
        </w:rPr>
      </w:pPr>
    </w:p>
    <w:p w14:paraId="28409D7C" w14:textId="77777777" w:rsidR="00A83C78" w:rsidRPr="006010A6" w:rsidRDefault="00A83C78">
      <w:pPr>
        <w:spacing w:after="200" w:line="276" w:lineRule="auto"/>
        <w:ind w:firstLine="0"/>
        <w:jc w:val="left"/>
        <w:rPr>
          <w:rFonts w:cs="Times New Roman"/>
          <w:b/>
          <w:color w:val="000000" w:themeColor="text1"/>
        </w:rPr>
      </w:pPr>
      <w:r w:rsidRPr="006010A6">
        <w:rPr>
          <w:rFonts w:cs="Times New Roman"/>
          <w:b/>
          <w:color w:val="000000" w:themeColor="text1"/>
        </w:rPr>
        <w:br w:type="page"/>
      </w:r>
    </w:p>
    <w:p w14:paraId="51E66BF9" w14:textId="77777777" w:rsidR="00A3323C" w:rsidRPr="00510721" w:rsidRDefault="00923340" w:rsidP="00A3323C">
      <w:pPr>
        <w:jc w:val="center"/>
        <w:rPr>
          <w:rFonts w:cs="Times New Roman"/>
          <w:b/>
          <w:color w:val="000000" w:themeColor="text1"/>
          <w:sz w:val="22"/>
        </w:rPr>
      </w:pPr>
      <w:r w:rsidRPr="00510721">
        <w:rPr>
          <w:rFonts w:cs="Times New Roman"/>
          <w:b/>
          <w:color w:val="000000" w:themeColor="text1"/>
          <w:sz w:val="22"/>
        </w:rPr>
        <w:t>PAGRINDINĖ SANTRAUKA</w:t>
      </w:r>
    </w:p>
    <w:tbl>
      <w:tblPr>
        <w:tblStyle w:val="Lentelstinklelis"/>
        <w:tblW w:w="10367" w:type="dxa"/>
        <w:tblLook w:val="04A0" w:firstRow="1" w:lastRow="0" w:firstColumn="1" w:lastColumn="0" w:noHBand="0" w:noVBand="1"/>
      </w:tblPr>
      <w:tblGrid>
        <w:gridCol w:w="988"/>
        <w:gridCol w:w="1889"/>
        <w:gridCol w:w="6049"/>
        <w:gridCol w:w="1418"/>
        <w:gridCol w:w="23"/>
      </w:tblGrid>
      <w:tr w:rsidR="0060082D" w:rsidRPr="00510721" w14:paraId="178A1809" w14:textId="77777777" w:rsidTr="0098582C">
        <w:trPr>
          <w:gridAfter w:val="1"/>
          <w:wAfter w:w="23" w:type="dxa"/>
          <w:trHeight w:val="425"/>
        </w:trPr>
        <w:tc>
          <w:tcPr>
            <w:tcW w:w="988" w:type="dxa"/>
            <w:vAlign w:val="center"/>
          </w:tcPr>
          <w:p w14:paraId="0FC905B4" w14:textId="77777777" w:rsidR="0060082D" w:rsidRPr="00510721" w:rsidRDefault="0060082D" w:rsidP="001E735F">
            <w:pPr>
              <w:spacing w:line="276" w:lineRule="auto"/>
              <w:ind w:firstLine="0"/>
              <w:jc w:val="center"/>
              <w:rPr>
                <w:rFonts w:cs="Times New Roman"/>
                <w:b/>
                <w:color w:val="000000" w:themeColor="text1"/>
                <w:sz w:val="22"/>
              </w:rPr>
            </w:pPr>
            <w:r w:rsidRPr="00510721">
              <w:rPr>
                <w:rFonts w:cs="Times New Roman"/>
                <w:b/>
                <w:color w:val="000000" w:themeColor="text1"/>
                <w:sz w:val="22"/>
              </w:rPr>
              <w:t>Eil.</w:t>
            </w:r>
            <w:r w:rsidR="00A3323C" w:rsidRPr="00510721">
              <w:rPr>
                <w:rFonts w:cs="Times New Roman"/>
                <w:b/>
                <w:color w:val="000000" w:themeColor="text1"/>
                <w:sz w:val="22"/>
              </w:rPr>
              <w:t xml:space="preserve"> </w:t>
            </w:r>
            <w:r w:rsidRPr="00510721">
              <w:rPr>
                <w:rFonts w:cs="Times New Roman"/>
                <w:b/>
                <w:color w:val="000000" w:themeColor="text1"/>
                <w:sz w:val="22"/>
              </w:rPr>
              <w:t>Nr.</w:t>
            </w:r>
          </w:p>
        </w:tc>
        <w:tc>
          <w:tcPr>
            <w:tcW w:w="1889" w:type="dxa"/>
            <w:vAlign w:val="center"/>
          </w:tcPr>
          <w:p w14:paraId="2DEC807E" w14:textId="77777777" w:rsidR="0060082D" w:rsidRPr="00510721" w:rsidRDefault="0060082D" w:rsidP="001E735F">
            <w:pPr>
              <w:spacing w:line="276" w:lineRule="auto"/>
              <w:ind w:firstLine="0"/>
              <w:jc w:val="center"/>
              <w:rPr>
                <w:rFonts w:cs="Times New Roman"/>
                <w:b/>
                <w:color w:val="000000" w:themeColor="text1"/>
                <w:sz w:val="22"/>
              </w:rPr>
            </w:pPr>
            <w:r w:rsidRPr="00510721">
              <w:rPr>
                <w:rFonts w:cs="Times New Roman"/>
                <w:b/>
                <w:color w:val="000000" w:themeColor="text1"/>
                <w:sz w:val="22"/>
              </w:rPr>
              <w:t>Žiniaraščio Nr.</w:t>
            </w:r>
          </w:p>
        </w:tc>
        <w:tc>
          <w:tcPr>
            <w:tcW w:w="6049" w:type="dxa"/>
            <w:vAlign w:val="center"/>
          </w:tcPr>
          <w:p w14:paraId="650A1ACB" w14:textId="77777777" w:rsidR="0060082D" w:rsidRPr="00510721" w:rsidRDefault="0060082D" w:rsidP="001E735F">
            <w:pPr>
              <w:spacing w:line="276" w:lineRule="auto"/>
              <w:ind w:firstLine="0"/>
              <w:jc w:val="center"/>
              <w:rPr>
                <w:rFonts w:cs="Times New Roman"/>
                <w:b/>
                <w:color w:val="000000" w:themeColor="text1"/>
                <w:sz w:val="22"/>
              </w:rPr>
            </w:pPr>
            <w:r w:rsidRPr="00510721">
              <w:rPr>
                <w:rFonts w:cs="Times New Roman"/>
                <w:b/>
                <w:color w:val="000000" w:themeColor="text1"/>
                <w:sz w:val="22"/>
              </w:rPr>
              <w:t>Pavadinimas</w:t>
            </w:r>
          </w:p>
        </w:tc>
        <w:tc>
          <w:tcPr>
            <w:tcW w:w="1418" w:type="dxa"/>
            <w:vAlign w:val="center"/>
          </w:tcPr>
          <w:p w14:paraId="4FB2C05A" w14:textId="0B29C714" w:rsidR="0060082D" w:rsidRPr="00510721" w:rsidRDefault="0060082D" w:rsidP="001E735F">
            <w:pPr>
              <w:spacing w:line="276" w:lineRule="auto"/>
              <w:ind w:firstLine="0"/>
              <w:jc w:val="center"/>
              <w:rPr>
                <w:rFonts w:cs="Times New Roman"/>
                <w:b/>
                <w:color w:val="000000" w:themeColor="text1"/>
                <w:sz w:val="22"/>
              </w:rPr>
            </w:pPr>
            <w:r w:rsidRPr="00510721">
              <w:rPr>
                <w:rFonts w:cs="Times New Roman"/>
                <w:b/>
                <w:color w:val="000000" w:themeColor="text1"/>
                <w:sz w:val="22"/>
              </w:rPr>
              <w:t>Kaina, EUR</w:t>
            </w:r>
            <w:r w:rsidR="007C403F">
              <w:rPr>
                <w:rFonts w:cs="Times New Roman"/>
                <w:b/>
                <w:color w:val="000000" w:themeColor="text1"/>
                <w:sz w:val="22"/>
              </w:rPr>
              <w:t xml:space="preserve"> be PVM</w:t>
            </w:r>
          </w:p>
        </w:tc>
      </w:tr>
      <w:tr w:rsidR="0060082D" w:rsidRPr="00510721" w14:paraId="52DAA80A" w14:textId="77777777" w:rsidTr="0098582C">
        <w:trPr>
          <w:gridAfter w:val="1"/>
          <w:wAfter w:w="23" w:type="dxa"/>
        </w:trPr>
        <w:tc>
          <w:tcPr>
            <w:tcW w:w="988" w:type="dxa"/>
            <w:vAlign w:val="center"/>
          </w:tcPr>
          <w:p w14:paraId="27C8D4DB" w14:textId="38C4E36D" w:rsidR="0060082D" w:rsidRPr="00510721" w:rsidRDefault="0060082D" w:rsidP="001E735F">
            <w:pPr>
              <w:spacing w:line="276" w:lineRule="auto"/>
              <w:ind w:firstLine="0"/>
              <w:jc w:val="center"/>
              <w:rPr>
                <w:rFonts w:cs="Times New Roman"/>
                <w:color w:val="000000" w:themeColor="text1"/>
                <w:sz w:val="22"/>
              </w:rPr>
            </w:pPr>
            <w:r w:rsidRPr="00510721">
              <w:rPr>
                <w:rFonts w:cs="Times New Roman"/>
                <w:color w:val="000000" w:themeColor="text1"/>
                <w:sz w:val="22"/>
              </w:rPr>
              <w:t>1</w:t>
            </w:r>
          </w:p>
        </w:tc>
        <w:tc>
          <w:tcPr>
            <w:tcW w:w="1889" w:type="dxa"/>
            <w:vAlign w:val="center"/>
          </w:tcPr>
          <w:p w14:paraId="5E9AA941" w14:textId="74559161" w:rsidR="0060082D" w:rsidRPr="00510721" w:rsidRDefault="0060082D" w:rsidP="001E735F">
            <w:pPr>
              <w:spacing w:line="276" w:lineRule="auto"/>
              <w:ind w:firstLine="0"/>
              <w:jc w:val="center"/>
              <w:rPr>
                <w:rFonts w:cs="Times New Roman"/>
                <w:color w:val="000000" w:themeColor="text1"/>
                <w:sz w:val="22"/>
              </w:rPr>
            </w:pPr>
            <w:r w:rsidRPr="00510721">
              <w:rPr>
                <w:rFonts w:cs="Times New Roman"/>
                <w:color w:val="000000" w:themeColor="text1"/>
                <w:sz w:val="22"/>
              </w:rPr>
              <w:t>1.</w:t>
            </w:r>
            <w:r w:rsidR="00F84744">
              <w:rPr>
                <w:rFonts w:cs="Times New Roman"/>
                <w:color w:val="000000" w:themeColor="text1"/>
                <w:sz w:val="22"/>
              </w:rPr>
              <w:t>0</w:t>
            </w:r>
          </w:p>
        </w:tc>
        <w:tc>
          <w:tcPr>
            <w:tcW w:w="6049" w:type="dxa"/>
            <w:vAlign w:val="center"/>
          </w:tcPr>
          <w:p w14:paraId="6E5BF854" w14:textId="77777777" w:rsidR="0060082D" w:rsidRPr="00510721" w:rsidRDefault="00146926" w:rsidP="001E735F">
            <w:pPr>
              <w:spacing w:line="276" w:lineRule="auto"/>
              <w:ind w:firstLine="0"/>
              <w:jc w:val="left"/>
              <w:rPr>
                <w:rFonts w:cs="Times New Roman"/>
                <w:color w:val="000000" w:themeColor="text1"/>
                <w:sz w:val="22"/>
              </w:rPr>
            </w:pPr>
            <w:r w:rsidRPr="00510721">
              <w:rPr>
                <w:rFonts w:cs="Times New Roman"/>
                <w:color w:val="000000" w:themeColor="text1"/>
                <w:sz w:val="22"/>
              </w:rPr>
              <w:t>Paruošiamieji darbai</w:t>
            </w:r>
          </w:p>
        </w:tc>
        <w:tc>
          <w:tcPr>
            <w:tcW w:w="1418" w:type="dxa"/>
            <w:vAlign w:val="center"/>
          </w:tcPr>
          <w:p w14:paraId="5952A6ED" w14:textId="77777777" w:rsidR="0060082D" w:rsidRPr="00510721" w:rsidRDefault="0060082D" w:rsidP="001E735F">
            <w:pPr>
              <w:spacing w:line="276" w:lineRule="auto"/>
              <w:ind w:firstLine="0"/>
              <w:jc w:val="left"/>
              <w:rPr>
                <w:rFonts w:cs="Times New Roman"/>
                <w:color w:val="000000" w:themeColor="text1"/>
                <w:sz w:val="22"/>
              </w:rPr>
            </w:pPr>
          </w:p>
        </w:tc>
      </w:tr>
      <w:tr w:rsidR="0060082D" w:rsidRPr="00510721" w14:paraId="663839FF" w14:textId="77777777" w:rsidTr="0098582C">
        <w:trPr>
          <w:trHeight w:val="56"/>
        </w:trPr>
        <w:tc>
          <w:tcPr>
            <w:tcW w:w="10367" w:type="dxa"/>
            <w:gridSpan w:val="5"/>
            <w:shd w:val="clear" w:color="auto" w:fill="BFBFBF" w:themeFill="background1" w:themeFillShade="BF"/>
            <w:vAlign w:val="center"/>
          </w:tcPr>
          <w:p w14:paraId="296D6E96" w14:textId="77777777" w:rsidR="0060082D" w:rsidRPr="00510721" w:rsidRDefault="0060082D" w:rsidP="001E735F">
            <w:pPr>
              <w:spacing w:line="276" w:lineRule="auto"/>
              <w:ind w:firstLine="0"/>
              <w:jc w:val="center"/>
              <w:rPr>
                <w:rFonts w:cs="Times New Roman"/>
                <w:color w:val="000000" w:themeColor="text1"/>
                <w:sz w:val="22"/>
              </w:rPr>
            </w:pPr>
            <w:r w:rsidRPr="00510721">
              <w:rPr>
                <w:rFonts w:cs="Times New Roman"/>
                <w:color w:val="000000" w:themeColor="text1"/>
                <w:sz w:val="22"/>
              </w:rPr>
              <w:t>TINKAMOS IŠLAIDOS</w:t>
            </w:r>
          </w:p>
        </w:tc>
      </w:tr>
      <w:tr w:rsidR="0060082D" w:rsidRPr="00510721" w14:paraId="49C03817" w14:textId="77777777" w:rsidTr="0098582C">
        <w:trPr>
          <w:gridAfter w:val="1"/>
          <w:wAfter w:w="23" w:type="dxa"/>
        </w:trPr>
        <w:tc>
          <w:tcPr>
            <w:tcW w:w="988" w:type="dxa"/>
            <w:vAlign w:val="center"/>
          </w:tcPr>
          <w:p w14:paraId="1615CCBF" w14:textId="77777777" w:rsidR="0060082D" w:rsidRPr="00510721" w:rsidRDefault="006828B4" w:rsidP="001E735F">
            <w:pPr>
              <w:spacing w:line="276" w:lineRule="auto"/>
              <w:ind w:firstLine="0"/>
              <w:jc w:val="center"/>
              <w:rPr>
                <w:rFonts w:cs="Times New Roman"/>
                <w:color w:val="000000" w:themeColor="text1"/>
                <w:sz w:val="22"/>
              </w:rPr>
            </w:pPr>
            <w:r w:rsidRPr="00510721">
              <w:rPr>
                <w:rFonts w:cs="Times New Roman"/>
                <w:color w:val="000000" w:themeColor="text1"/>
                <w:sz w:val="22"/>
              </w:rPr>
              <w:t>2</w:t>
            </w:r>
            <w:r w:rsidR="0060082D" w:rsidRPr="00510721">
              <w:rPr>
                <w:rFonts w:cs="Times New Roman"/>
                <w:color w:val="000000" w:themeColor="text1"/>
                <w:sz w:val="22"/>
              </w:rPr>
              <w:t>.</w:t>
            </w:r>
          </w:p>
        </w:tc>
        <w:tc>
          <w:tcPr>
            <w:tcW w:w="1889" w:type="dxa"/>
            <w:vAlign w:val="center"/>
          </w:tcPr>
          <w:p w14:paraId="5D5C7E72" w14:textId="77777777" w:rsidR="0060082D" w:rsidRPr="00510721" w:rsidRDefault="00317D7E" w:rsidP="001E735F">
            <w:pPr>
              <w:spacing w:line="276" w:lineRule="auto"/>
              <w:ind w:firstLine="0"/>
              <w:jc w:val="center"/>
              <w:rPr>
                <w:rFonts w:cs="Times New Roman"/>
                <w:color w:val="000000" w:themeColor="text1"/>
                <w:sz w:val="22"/>
              </w:rPr>
            </w:pPr>
            <w:r w:rsidRPr="00510721">
              <w:rPr>
                <w:rFonts w:cs="Times New Roman"/>
                <w:color w:val="000000" w:themeColor="text1"/>
                <w:sz w:val="22"/>
              </w:rPr>
              <w:t>2.1</w:t>
            </w:r>
          </w:p>
        </w:tc>
        <w:tc>
          <w:tcPr>
            <w:tcW w:w="6049" w:type="dxa"/>
            <w:vAlign w:val="center"/>
          </w:tcPr>
          <w:p w14:paraId="406BCB0F" w14:textId="77777777" w:rsidR="0060082D" w:rsidRPr="00510721" w:rsidRDefault="00317D7E" w:rsidP="006828B4">
            <w:pPr>
              <w:pStyle w:val="Betarp"/>
              <w:rPr>
                <w:rFonts w:cs="Times New Roman"/>
                <w:b/>
              </w:rPr>
            </w:pPr>
            <w:r w:rsidRPr="00510721">
              <w:rPr>
                <w:rFonts w:cs="Times New Roman"/>
              </w:rPr>
              <w:t>Greičio valdymo ir įspėjimo sistema (Vilniaus m. sav.)</w:t>
            </w:r>
          </w:p>
        </w:tc>
        <w:tc>
          <w:tcPr>
            <w:tcW w:w="1418" w:type="dxa"/>
            <w:vAlign w:val="center"/>
          </w:tcPr>
          <w:p w14:paraId="0259CAA8" w14:textId="3398D7D3" w:rsidR="0060082D" w:rsidRPr="00510721" w:rsidRDefault="0060082D" w:rsidP="001E735F">
            <w:pPr>
              <w:spacing w:line="276" w:lineRule="auto"/>
              <w:ind w:firstLine="0"/>
              <w:jc w:val="left"/>
              <w:rPr>
                <w:rFonts w:cs="Times New Roman"/>
                <w:color w:val="000000" w:themeColor="text1"/>
                <w:sz w:val="22"/>
              </w:rPr>
            </w:pPr>
          </w:p>
        </w:tc>
      </w:tr>
      <w:tr w:rsidR="0060082D" w:rsidRPr="00510721" w14:paraId="1ED42360" w14:textId="77777777" w:rsidTr="0098582C">
        <w:trPr>
          <w:gridAfter w:val="1"/>
          <w:wAfter w:w="23" w:type="dxa"/>
        </w:trPr>
        <w:tc>
          <w:tcPr>
            <w:tcW w:w="988" w:type="dxa"/>
            <w:vAlign w:val="center"/>
          </w:tcPr>
          <w:p w14:paraId="6E34B8E0" w14:textId="77777777" w:rsidR="0060082D" w:rsidRPr="00510721" w:rsidRDefault="006828B4" w:rsidP="001E735F">
            <w:pPr>
              <w:spacing w:line="276" w:lineRule="auto"/>
              <w:ind w:firstLine="0"/>
              <w:jc w:val="center"/>
              <w:rPr>
                <w:rFonts w:cs="Times New Roman"/>
                <w:color w:val="000000" w:themeColor="text1"/>
                <w:sz w:val="22"/>
              </w:rPr>
            </w:pPr>
            <w:r w:rsidRPr="00510721">
              <w:rPr>
                <w:rFonts w:cs="Times New Roman"/>
                <w:color w:val="000000" w:themeColor="text1"/>
                <w:sz w:val="22"/>
              </w:rPr>
              <w:t>3</w:t>
            </w:r>
            <w:r w:rsidR="0060082D" w:rsidRPr="00510721">
              <w:rPr>
                <w:rFonts w:cs="Times New Roman"/>
                <w:color w:val="000000" w:themeColor="text1"/>
                <w:sz w:val="22"/>
              </w:rPr>
              <w:t>.</w:t>
            </w:r>
          </w:p>
        </w:tc>
        <w:tc>
          <w:tcPr>
            <w:tcW w:w="1889" w:type="dxa"/>
            <w:vAlign w:val="center"/>
          </w:tcPr>
          <w:p w14:paraId="77A55724" w14:textId="77777777" w:rsidR="0060082D" w:rsidRPr="00510721" w:rsidRDefault="00317D7E" w:rsidP="001E735F">
            <w:pPr>
              <w:spacing w:line="276" w:lineRule="auto"/>
              <w:ind w:firstLine="0"/>
              <w:jc w:val="center"/>
              <w:rPr>
                <w:rFonts w:cs="Times New Roman"/>
                <w:color w:val="000000" w:themeColor="text1"/>
                <w:sz w:val="22"/>
              </w:rPr>
            </w:pPr>
            <w:r w:rsidRPr="00510721">
              <w:rPr>
                <w:rFonts w:cs="Times New Roman"/>
                <w:color w:val="000000" w:themeColor="text1"/>
                <w:sz w:val="22"/>
              </w:rPr>
              <w:t>2.2</w:t>
            </w:r>
          </w:p>
        </w:tc>
        <w:tc>
          <w:tcPr>
            <w:tcW w:w="6049" w:type="dxa"/>
            <w:vAlign w:val="center"/>
          </w:tcPr>
          <w:p w14:paraId="1D0D0454" w14:textId="77777777" w:rsidR="0060082D" w:rsidRPr="00510721" w:rsidRDefault="00317D7E" w:rsidP="006828B4">
            <w:pPr>
              <w:pStyle w:val="Betarp"/>
              <w:rPr>
                <w:rFonts w:cs="Times New Roman"/>
                <w:b/>
              </w:rPr>
            </w:pPr>
            <w:r w:rsidRPr="00510721">
              <w:rPr>
                <w:rFonts w:cs="Times New Roman"/>
              </w:rPr>
              <w:t>Greičio valdymo ir įspėjimo sistema (Trakų r. sav.)</w:t>
            </w:r>
          </w:p>
        </w:tc>
        <w:tc>
          <w:tcPr>
            <w:tcW w:w="1418" w:type="dxa"/>
            <w:vAlign w:val="center"/>
          </w:tcPr>
          <w:p w14:paraId="176BD4EC" w14:textId="099C9931" w:rsidR="0060082D" w:rsidRPr="00510721" w:rsidRDefault="0060082D" w:rsidP="001E735F">
            <w:pPr>
              <w:spacing w:line="276" w:lineRule="auto"/>
              <w:ind w:firstLine="0"/>
              <w:jc w:val="left"/>
              <w:rPr>
                <w:rFonts w:cs="Times New Roman"/>
                <w:color w:val="000000" w:themeColor="text1"/>
                <w:sz w:val="22"/>
              </w:rPr>
            </w:pPr>
          </w:p>
        </w:tc>
      </w:tr>
      <w:tr w:rsidR="0060082D" w:rsidRPr="00510721" w14:paraId="3B7AA551" w14:textId="77777777" w:rsidTr="0098582C">
        <w:trPr>
          <w:gridAfter w:val="1"/>
          <w:wAfter w:w="23" w:type="dxa"/>
        </w:trPr>
        <w:tc>
          <w:tcPr>
            <w:tcW w:w="988" w:type="dxa"/>
            <w:vAlign w:val="center"/>
          </w:tcPr>
          <w:p w14:paraId="4B5DD1D9" w14:textId="77777777" w:rsidR="0060082D" w:rsidRPr="00510721" w:rsidRDefault="006828B4" w:rsidP="001E735F">
            <w:pPr>
              <w:spacing w:line="276" w:lineRule="auto"/>
              <w:ind w:firstLine="0"/>
              <w:jc w:val="center"/>
              <w:rPr>
                <w:rFonts w:cs="Times New Roman"/>
                <w:color w:val="000000" w:themeColor="text1"/>
                <w:sz w:val="22"/>
              </w:rPr>
            </w:pPr>
            <w:r w:rsidRPr="00510721">
              <w:rPr>
                <w:rFonts w:cs="Times New Roman"/>
                <w:color w:val="000000" w:themeColor="text1"/>
                <w:sz w:val="22"/>
              </w:rPr>
              <w:t>4</w:t>
            </w:r>
            <w:r w:rsidR="0060082D" w:rsidRPr="00510721">
              <w:rPr>
                <w:rFonts w:cs="Times New Roman"/>
                <w:color w:val="000000" w:themeColor="text1"/>
                <w:sz w:val="22"/>
              </w:rPr>
              <w:t>.</w:t>
            </w:r>
          </w:p>
        </w:tc>
        <w:tc>
          <w:tcPr>
            <w:tcW w:w="1889" w:type="dxa"/>
            <w:vAlign w:val="center"/>
          </w:tcPr>
          <w:p w14:paraId="69483F9B" w14:textId="77777777" w:rsidR="0060082D" w:rsidRPr="00510721" w:rsidRDefault="00317D7E" w:rsidP="001E735F">
            <w:pPr>
              <w:spacing w:line="276" w:lineRule="auto"/>
              <w:ind w:firstLine="0"/>
              <w:jc w:val="center"/>
              <w:rPr>
                <w:rFonts w:cs="Times New Roman"/>
                <w:color w:val="000000" w:themeColor="text1"/>
                <w:sz w:val="22"/>
              </w:rPr>
            </w:pPr>
            <w:r w:rsidRPr="00510721">
              <w:rPr>
                <w:rFonts w:cs="Times New Roman"/>
                <w:color w:val="000000" w:themeColor="text1"/>
                <w:sz w:val="22"/>
              </w:rPr>
              <w:t>2.3</w:t>
            </w:r>
          </w:p>
        </w:tc>
        <w:tc>
          <w:tcPr>
            <w:tcW w:w="6049" w:type="dxa"/>
            <w:vAlign w:val="center"/>
          </w:tcPr>
          <w:p w14:paraId="13BD0BFB" w14:textId="77777777" w:rsidR="0060082D" w:rsidRPr="00510721" w:rsidRDefault="00317D7E" w:rsidP="006828B4">
            <w:pPr>
              <w:pStyle w:val="Betarp"/>
              <w:rPr>
                <w:rFonts w:cs="Times New Roman"/>
                <w:b/>
              </w:rPr>
            </w:pPr>
            <w:r w:rsidRPr="00510721">
              <w:rPr>
                <w:rFonts w:cs="Times New Roman"/>
              </w:rPr>
              <w:t>Greičio valdymo ir įspėjimo sistema (Elektrėnų sav.)</w:t>
            </w:r>
          </w:p>
        </w:tc>
        <w:tc>
          <w:tcPr>
            <w:tcW w:w="1418" w:type="dxa"/>
            <w:vAlign w:val="center"/>
          </w:tcPr>
          <w:p w14:paraId="56815A86" w14:textId="57AD909E" w:rsidR="0060082D" w:rsidRPr="00510721" w:rsidRDefault="0060082D" w:rsidP="001E735F">
            <w:pPr>
              <w:spacing w:line="276" w:lineRule="auto"/>
              <w:ind w:firstLine="0"/>
              <w:jc w:val="left"/>
              <w:rPr>
                <w:rFonts w:cs="Times New Roman"/>
                <w:color w:val="000000" w:themeColor="text1"/>
                <w:sz w:val="22"/>
              </w:rPr>
            </w:pPr>
          </w:p>
        </w:tc>
      </w:tr>
      <w:tr w:rsidR="006828B4" w:rsidRPr="00510721" w14:paraId="63043FE8" w14:textId="77777777" w:rsidTr="0098582C">
        <w:trPr>
          <w:gridAfter w:val="1"/>
          <w:wAfter w:w="23" w:type="dxa"/>
        </w:trPr>
        <w:tc>
          <w:tcPr>
            <w:tcW w:w="988" w:type="dxa"/>
            <w:vAlign w:val="center"/>
          </w:tcPr>
          <w:p w14:paraId="6B24D7B6" w14:textId="77777777" w:rsidR="006828B4" w:rsidRPr="00510721" w:rsidRDefault="006828B4" w:rsidP="001E735F">
            <w:pPr>
              <w:spacing w:line="276" w:lineRule="auto"/>
              <w:ind w:firstLine="0"/>
              <w:jc w:val="center"/>
              <w:rPr>
                <w:rFonts w:cs="Times New Roman"/>
                <w:color w:val="000000" w:themeColor="text1"/>
                <w:sz w:val="22"/>
              </w:rPr>
            </w:pPr>
            <w:r w:rsidRPr="00510721">
              <w:rPr>
                <w:rFonts w:cs="Times New Roman"/>
                <w:color w:val="000000" w:themeColor="text1"/>
                <w:sz w:val="22"/>
              </w:rPr>
              <w:t>5.</w:t>
            </w:r>
          </w:p>
        </w:tc>
        <w:tc>
          <w:tcPr>
            <w:tcW w:w="1889" w:type="dxa"/>
            <w:vAlign w:val="center"/>
          </w:tcPr>
          <w:p w14:paraId="7F743F4C" w14:textId="77777777" w:rsidR="006828B4" w:rsidRPr="00510721" w:rsidRDefault="00317D7E" w:rsidP="001E735F">
            <w:pPr>
              <w:spacing w:line="276" w:lineRule="auto"/>
              <w:ind w:firstLine="0"/>
              <w:jc w:val="center"/>
              <w:rPr>
                <w:rFonts w:cs="Times New Roman"/>
                <w:color w:val="000000" w:themeColor="text1"/>
                <w:sz w:val="22"/>
              </w:rPr>
            </w:pPr>
            <w:r w:rsidRPr="00510721">
              <w:rPr>
                <w:rFonts w:cs="Times New Roman"/>
                <w:color w:val="000000" w:themeColor="text1"/>
                <w:sz w:val="22"/>
              </w:rPr>
              <w:t>2.4</w:t>
            </w:r>
          </w:p>
        </w:tc>
        <w:tc>
          <w:tcPr>
            <w:tcW w:w="6049" w:type="dxa"/>
            <w:vAlign w:val="center"/>
          </w:tcPr>
          <w:p w14:paraId="29AD5340" w14:textId="77777777" w:rsidR="006828B4" w:rsidRPr="00510721" w:rsidRDefault="00317D7E" w:rsidP="006828B4">
            <w:pPr>
              <w:pStyle w:val="Betarp"/>
              <w:rPr>
                <w:rFonts w:cs="Times New Roman"/>
                <w:b/>
              </w:rPr>
            </w:pPr>
            <w:r w:rsidRPr="00510721">
              <w:rPr>
                <w:rFonts w:cs="Times New Roman"/>
              </w:rPr>
              <w:t>Greičio valdymo ir įspėjimo sistema (Kaišiadorių r. sav.)</w:t>
            </w:r>
          </w:p>
        </w:tc>
        <w:tc>
          <w:tcPr>
            <w:tcW w:w="1418" w:type="dxa"/>
            <w:vAlign w:val="center"/>
          </w:tcPr>
          <w:p w14:paraId="795F95D7" w14:textId="3891D07F" w:rsidR="006828B4" w:rsidRPr="00510721" w:rsidRDefault="006828B4" w:rsidP="001E735F">
            <w:pPr>
              <w:spacing w:line="276" w:lineRule="auto"/>
              <w:ind w:firstLine="0"/>
              <w:jc w:val="left"/>
              <w:rPr>
                <w:rFonts w:cs="Times New Roman"/>
                <w:color w:val="000000" w:themeColor="text1"/>
                <w:sz w:val="22"/>
              </w:rPr>
            </w:pPr>
          </w:p>
        </w:tc>
      </w:tr>
      <w:tr w:rsidR="006828B4" w:rsidRPr="00510721" w14:paraId="1D42EDBB" w14:textId="77777777" w:rsidTr="0098582C">
        <w:trPr>
          <w:gridAfter w:val="1"/>
          <w:wAfter w:w="23" w:type="dxa"/>
        </w:trPr>
        <w:tc>
          <w:tcPr>
            <w:tcW w:w="988" w:type="dxa"/>
            <w:vAlign w:val="center"/>
          </w:tcPr>
          <w:p w14:paraId="35148937" w14:textId="77777777" w:rsidR="006828B4" w:rsidRPr="00510721" w:rsidRDefault="006828B4" w:rsidP="001E735F">
            <w:pPr>
              <w:spacing w:line="276" w:lineRule="auto"/>
              <w:ind w:firstLine="0"/>
              <w:jc w:val="center"/>
              <w:rPr>
                <w:rFonts w:cs="Times New Roman"/>
                <w:color w:val="000000" w:themeColor="text1"/>
                <w:sz w:val="22"/>
              </w:rPr>
            </w:pPr>
            <w:r w:rsidRPr="00510721">
              <w:rPr>
                <w:rFonts w:cs="Times New Roman"/>
                <w:color w:val="000000" w:themeColor="text1"/>
                <w:sz w:val="22"/>
              </w:rPr>
              <w:t>6.</w:t>
            </w:r>
          </w:p>
        </w:tc>
        <w:tc>
          <w:tcPr>
            <w:tcW w:w="1889" w:type="dxa"/>
            <w:vAlign w:val="center"/>
          </w:tcPr>
          <w:p w14:paraId="6FE0C5F7" w14:textId="77777777" w:rsidR="006828B4" w:rsidRPr="00510721" w:rsidRDefault="00317D7E" w:rsidP="001E735F">
            <w:pPr>
              <w:spacing w:line="276" w:lineRule="auto"/>
              <w:ind w:firstLine="0"/>
              <w:jc w:val="center"/>
              <w:rPr>
                <w:rFonts w:cs="Times New Roman"/>
                <w:color w:val="000000" w:themeColor="text1"/>
                <w:sz w:val="22"/>
              </w:rPr>
            </w:pPr>
            <w:r w:rsidRPr="00510721">
              <w:rPr>
                <w:rFonts w:cs="Times New Roman"/>
                <w:color w:val="000000" w:themeColor="text1"/>
                <w:sz w:val="22"/>
              </w:rPr>
              <w:t>2.5</w:t>
            </w:r>
          </w:p>
        </w:tc>
        <w:tc>
          <w:tcPr>
            <w:tcW w:w="6049" w:type="dxa"/>
            <w:vAlign w:val="center"/>
          </w:tcPr>
          <w:p w14:paraId="1D177D68" w14:textId="77777777" w:rsidR="006828B4" w:rsidRPr="00510721" w:rsidRDefault="00317D7E" w:rsidP="001E735F">
            <w:pPr>
              <w:pStyle w:val="Antrat2"/>
              <w:spacing w:line="276" w:lineRule="auto"/>
              <w:jc w:val="left"/>
              <w:outlineLvl w:val="1"/>
              <w:rPr>
                <w:b w:val="0"/>
                <w:sz w:val="22"/>
                <w:szCs w:val="22"/>
              </w:rPr>
            </w:pPr>
            <w:r w:rsidRPr="00510721">
              <w:rPr>
                <w:b w:val="0"/>
                <w:sz w:val="22"/>
                <w:szCs w:val="22"/>
              </w:rPr>
              <w:t>Greičio valdymo ir įspėjimo sistema (Kauno r. sav.)</w:t>
            </w:r>
          </w:p>
        </w:tc>
        <w:tc>
          <w:tcPr>
            <w:tcW w:w="1418" w:type="dxa"/>
            <w:vAlign w:val="center"/>
          </w:tcPr>
          <w:p w14:paraId="2932CF2E" w14:textId="4CF85C79" w:rsidR="006828B4" w:rsidRPr="00510721" w:rsidRDefault="006828B4" w:rsidP="001E735F">
            <w:pPr>
              <w:spacing w:line="276" w:lineRule="auto"/>
              <w:ind w:firstLine="0"/>
              <w:jc w:val="left"/>
              <w:rPr>
                <w:rFonts w:cs="Times New Roman"/>
                <w:color w:val="000000" w:themeColor="text1"/>
                <w:sz w:val="22"/>
              </w:rPr>
            </w:pPr>
          </w:p>
        </w:tc>
      </w:tr>
      <w:tr w:rsidR="006828B4" w:rsidRPr="00510721" w14:paraId="2C2FCC50" w14:textId="77777777" w:rsidTr="0098582C">
        <w:trPr>
          <w:gridAfter w:val="1"/>
          <w:wAfter w:w="23" w:type="dxa"/>
        </w:trPr>
        <w:tc>
          <w:tcPr>
            <w:tcW w:w="988" w:type="dxa"/>
            <w:vAlign w:val="center"/>
          </w:tcPr>
          <w:p w14:paraId="2BA6E67E" w14:textId="77777777" w:rsidR="006828B4" w:rsidRPr="00510721" w:rsidRDefault="006828B4" w:rsidP="001E735F">
            <w:pPr>
              <w:spacing w:line="276" w:lineRule="auto"/>
              <w:ind w:firstLine="0"/>
              <w:jc w:val="center"/>
              <w:rPr>
                <w:rFonts w:cs="Times New Roman"/>
                <w:color w:val="000000" w:themeColor="text1"/>
                <w:sz w:val="22"/>
              </w:rPr>
            </w:pPr>
            <w:r w:rsidRPr="00510721">
              <w:rPr>
                <w:rFonts w:cs="Times New Roman"/>
                <w:color w:val="000000" w:themeColor="text1"/>
                <w:sz w:val="22"/>
              </w:rPr>
              <w:t>7.</w:t>
            </w:r>
          </w:p>
        </w:tc>
        <w:tc>
          <w:tcPr>
            <w:tcW w:w="1889" w:type="dxa"/>
            <w:vAlign w:val="center"/>
          </w:tcPr>
          <w:p w14:paraId="3CE53528" w14:textId="77777777" w:rsidR="006828B4" w:rsidRPr="00510721" w:rsidRDefault="00317D7E" w:rsidP="001E735F">
            <w:pPr>
              <w:spacing w:line="276" w:lineRule="auto"/>
              <w:ind w:firstLine="0"/>
              <w:jc w:val="center"/>
              <w:rPr>
                <w:rFonts w:cs="Times New Roman"/>
                <w:color w:val="000000" w:themeColor="text1"/>
                <w:sz w:val="22"/>
              </w:rPr>
            </w:pPr>
            <w:r w:rsidRPr="00510721">
              <w:rPr>
                <w:rFonts w:cs="Times New Roman"/>
                <w:color w:val="000000" w:themeColor="text1"/>
                <w:sz w:val="22"/>
              </w:rPr>
              <w:t>3.1</w:t>
            </w:r>
          </w:p>
        </w:tc>
        <w:tc>
          <w:tcPr>
            <w:tcW w:w="6049" w:type="dxa"/>
            <w:vAlign w:val="center"/>
          </w:tcPr>
          <w:p w14:paraId="40352103" w14:textId="77777777" w:rsidR="006828B4" w:rsidRPr="00510721" w:rsidRDefault="000952D9" w:rsidP="00317D7E">
            <w:pPr>
              <w:pStyle w:val="Antrat2"/>
              <w:spacing w:line="276" w:lineRule="auto"/>
              <w:jc w:val="left"/>
              <w:outlineLvl w:val="1"/>
              <w:rPr>
                <w:b w:val="0"/>
                <w:sz w:val="22"/>
                <w:szCs w:val="22"/>
              </w:rPr>
            </w:pPr>
            <w:r w:rsidRPr="00510721">
              <w:rPr>
                <w:b w:val="0"/>
                <w:sz w:val="22"/>
                <w:szCs w:val="22"/>
              </w:rPr>
              <w:t>GVIS konstrukcijų (Vilniaus m. s</w:t>
            </w:r>
            <w:r w:rsidR="00317D7E" w:rsidRPr="00510721">
              <w:rPr>
                <w:b w:val="0"/>
                <w:sz w:val="22"/>
                <w:szCs w:val="22"/>
              </w:rPr>
              <w:t>av.)</w:t>
            </w:r>
          </w:p>
        </w:tc>
        <w:tc>
          <w:tcPr>
            <w:tcW w:w="1418" w:type="dxa"/>
            <w:vAlign w:val="center"/>
          </w:tcPr>
          <w:p w14:paraId="514055FE" w14:textId="77777777" w:rsidR="006828B4" w:rsidRPr="00510721" w:rsidRDefault="006828B4" w:rsidP="001E735F">
            <w:pPr>
              <w:spacing w:line="276" w:lineRule="auto"/>
              <w:ind w:firstLine="0"/>
              <w:jc w:val="left"/>
              <w:rPr>
                <w:rFonts w:cs="Times New Roman"/>
                <w:color w:val="000000" w:themeColor="text1"/>
                <w:sz w:val="22"/>
              </w:rPr>
            </w:pPr>
          </w:p>
        </w:tc>
      </w:tr>
      <w:tr w:rsidR="006828B4" w:rsidRPr="00510721" w14:paraId="4FDE795B" w14:textId="77777777" w:rsidTr="0098582C">
        <w:trPr>
          <w:gridAfter w:val="1"/>
          <w:wAfter w:w="23" w:type="dxa"/>
        </w:trPr>
        <w:tc>
          <w:tcPr>
            <w:tcW w:w="988" w:type="dxa"/>
            <w:vAlign w:val="center"/>
          </w:tcPr>
          <w:p w14:paraId="40BDE723" w14:textId="77777777" w:rsidR="006828B4" w:rsidRPr="00510721" w:rsidRDefault="006828B4" w:rsidP="001E735F">
            <w:pPr>
              <w:spacing w:line="276" w:lineRule="auto"/>
              <w:ind w:firstLine="0"/>
              <w:jc w:val="center"/>
              <w:rPr>
                <w:rFonts w:cs="Times New Roman"/>
                <w:color w:val="000000" w:themeColor="text1"/>
                <w:sz w:val="22"/>
              </w:rPr>
            </w:pPr>
            <w:r w:rsidRPr="00510721">
              <w:rPr>
                <w:rFonts w:cs="Times New Roman"/>
                <w:color w:val="000000" w:themeColor="text1"/>
                <w:sz w:val="22"/>
              </w:rPr>
              <w:t>8.</w:t>
            </w:r>
          </w:p>
        </w:tc>
        <w:tc>
          <w:tcPr>
            <w:tcW w:w="1889" w:type="dxa"/>
            <w:vAlign w:val="center"/>
          </w:tcPr>
          <w:p w14:paraId="50590DE5" w14:textId="77777777" w:rsidR="006828B4" w:rsidRPr="00510721" w:rsidRDefault="00317D7E" w:rsidP="001E735F">
            <w:pPr>
              <w:spacing w:line="276" w:lineRule="auto"/>
              <w:ind w:firstLine="0"/>
              <w:jc w:val="center"/>
              <w:rPr>
                <w:rFonts w:cs="Times New Roman"/>
                <w:color w:val="000000" w:themeColor="text1"/>
                <w:sz w:val="22"/>
              </w:rPr>
            </w:pPr>
            <w:r w:rsidRPr="00510721">
              <w:rPr>
                <w:rFonts w:cs="Times New Roman"/>
                <w:color w:val="000000" w:themeColor="text1"/>
                <w:sz w:val="22"/>
              </w:rPr>
              <w:t>3.2</w:t>
            </w:r>
          </w:p>
        </w:tc>
        <w:tc>
          <w:tcPr>
            <w:tcW w:w="6049" w:type="dxa"/>
            <w:vAlign w:val="center"/>
          </w:tcPr>
          <w:p w14:paraId="0376DE6A" w14:textId="77777777" w:rsidR="006828B4" w:rsidRPr="00510721" w:rsidRDefault="00317D7E" w:rsidP="001E735F">
            <w:pPr>
              <w:pStyle w:val="Antrat2"/>
              <w:spacing w:line="276" w:lineRule="auto"/>
              <w:jc w:val="left"/>
              <w:outlineLvl w:val="1"/>
              <w:rPr>
                <w:b w:val="0"/>
                <w:sz w:val="22"/>
                <w:szCs w:val="22"/>
              </w:rPr>
            </w:pPr>
            <w:r w:rsidRPr="00510721">
              <w:rPr>
                <w:b w:val="0"/>
                <w:sz w:val="22"/>
                <w:szCs w:val="22"/>
              </w:rPr>
              <w:t>GVIS konstrukcijų (Trakų r. sav.)</w:t>
            </w:r>
          </w:p>
        </w:tc>
        <w:tc>
          <w:tcPr>
            <w:tcW w:w="1418" w:type="dxa"/>
            <w:vAlign w:val="center"/>
          </w:tcPr>
          <w:p w14:paraId="023F4248" w14:textId="77777777" w:rsidR="006828B4" w:rsidRPr="00510721" w:rsidRDefault="006828B4" w:rsidP="001E735F">
            <w:pPr>
              <w:spacing w:line="276" w:lineRule="auto"/>
              <w:ind w:firstLine="0"/>
              <w:jc w:val="left"/>
              <w:rPr>
                <w:rFonts w:cs="Times New Roman"/>
                <w:color w:val="000000" w:themeColor="text1"/>
                <w:sz w:val="22"/>
              </w:rPr>
            </w:pPr>
          </w:p>
        </w:tc>
      </w:tr>
      <w:tr w:rsidR="007536D9" w:rsidRPr="00510721" w14:paraId="564A90B3" w14:textId="77777777" w:rsidTr="0098582C">
        <w:trPr>
          <w:gridAfter w:val="1"/>
          <w:wAfter w:w="23" w:type="dxa"/>
        </w:trPr>
        <w:tc>
          <w:tcPr>
            <w:tcW w:w="988" w:type="dxa"/>
            <w:vAlign w:val="center"/>
          </w:tcPr>
          <w:p w14:paraId="57007F60" w14:textId="7DB5AF7A" w:rsidR="007536D9" w:rsidRPr="00510721" w:rsidRDefault="007536D9" w:rsidP="007536D9">
            <w:pPr>
              <w:spacing w:line="276" w:lineRule="auto"/>
              <w:ind w:firstLine="0"/>
              <w:jc w:val="center"/>
              <w:rPr>
                <w:rFonts w:cs="Times New Roman"/>
                <w:color w:val="000000" w:themeColor="text1"/>
                <w:sz w:val="22"/>
              </w:rPr>
            </w:pPr>
            <w:r w:rsidRPr="00510721">
              <w:rPr>
                <w:rFonts w:cs="Times New Roman"/>
                <w:color w:val="000000" w:themeColor="text1"/>
                <w:sz w:val="22"/>
              </w:rPr>
              <w:t>9.</w:t>
            </w:r>
          </w:p>
        </w:tc>
        <w:tc>
          <w:tcPr>
            <w:tcW w:w="1889" w:type="dxa"/>
            <w:vAlign w:val="center"/>
          </w:tcPr>
          <w:p w14:paraId="492376CB" w14:textId="3E19E7D0" w:rsidR="007536D9" w:rsidRPr="00510721" w:rsidRDefault="007536D9" w:rsidP="007536D9">
            <w:pPr>
              <w:spacing w:line="276" w:lineRule="auto"/>
              <w:ind w:firstLine="0"/>
              <w:jc w:val="center"/>
              <w:rPr>
                <w:rFonts w:cs="Times New Roman"/>
                <w:color w:val="000000" w:themeColor="text1"/>
                <w:sz w:val="22"/>
              </w:rPr>
            </w:pPr>
            <w:r w:rsidRPr="00510721">
              <w:rPr>
                <w:rFonts w:cs="Times New Roman"/>
                <w:color w:val="000000" w:themeColor="text1"/>
                <w:sz w:val="22"/>
              </w:rPr>
              <w:t>3.3</w:t>
            </w:r>
          </w:p>
        </w:tc>
        <w:tc>
          <w:tcPr>
            <w:tcW w:w="6049" w:type="dxa"/>
            <w:vAlign w:val="center"/>
          </w:tcPr>
          <w:p w14:paraId="70911951" w14:textId="02DEE039" w:rsidR="007536D9" w:rsidRPr="00510721" w:rsidRDefault="007536D9" w:rsidP="007536D9">
            <w:pPr>
              <w:pStyle w:val="Antrat2"/>
              <w:spacing w:line="276" w:lineRule="auto"/>
              <w:jc w:val="left"/>
              <w:outlineLvl w:val="1"/>
              <w:rPr>
                <w:b w:val="0"/>
                <w:sz w:val="22"/>
                <w:szCs w:val="22"/>
              </w:rPr>
            </w:pPr>
            <w:r w:rsidRPr="00510721">
              <w:rPr>
                <w:b w:val="0"/>
                <w:sz w:val="22"/>
                <w:szCs w:val="22"/>
              </w:rPr>
              <w:t>GVIS konstrukcijų (Elektrėnų sav.)</w:t>
            </w:r>
          </w:p>
        </w:tc>
        <w:tc>
          <w:tcPr>
            <w:tcW w:w="1418" w:type="dxa"/>
            <w:vAlign w:val="center"/>
          </w:tcPr>
          <w:p w14:paraId="098534E3" w14:textId="77777777" w:rsidR="007536D9" w:rsidRPr="00510721" w:rsidRDefault="007536D9" w:rsidP="007536D9">
            <w:pPr>
              <w:spacing w:line="276" w:lineRule="auto"/>
              <w:ind w:firstLine="0"/>
              <w:jc w:val="left"/>
              <w:rPr>
                <w:rFonts w:cs="Times New Roman"/>
                <w:color w:val="000000" w:themeColor="text1"/>
                <w:sz w:val="22"/>
              </w:rPr>
            </w:pPr>
          </w:p>
        </w:tc>
      </w:tr>
      <w:tr w:rsidR="007536D9" w:rsidRPr="00510721" w14:paraId="313A4E5B" w14:textId="77777777" w:rsidTr="0098582C">
        <w:trPr>
          <w:gridAfter w:val="1"/>
          <w:wAfter w:w="23" w:type="dxa"/>
        </w:trPr>
        <w:tc>
          <w:tcPr>
            <w:tcW w:w="988" w:type="dxa"/>
            <w:vAlign w:val="center"/>
          </w:tcPr>
          <w:p w14:paraId="7DBEA30D" w14:textId="3DFA7805" w:rsidR="007536D9" w:rsidRPr="00510721" w:rsidRDefault="007536D9" w:rsidP="007536D9">
            <w:pPr>
              <w:spacing w:line="276" w:lineRule="auto"/>
              <w:ind w:firstLine="0"/>
              <w:jc w:val="center"/>
              <w:rPr>
                <w:rFonts w:cs="Times New Roman"/>
                <w:color w:val="000000" w:themeColor="text1"/>
                <w:sz w:val="22"/>
              </w:rPr>
            </w:pPr>
            <w:r>
              <w:rPr>
                <w:rFonts w:cs="Times New Roman"/>
                <w:color w:val="000000" w:themeColor="text1"/>
                <w:sz w:val="22"/>
              </w:rPr>
              <w:t>10.</w:t>
            </w:r>
          </w:p>
        </w:tc>
        <w:tc>
          <w:tcPr>
            <w:tcW w:w="1889" w:type="dxa"/>
            <w:vAlign w:val="center"/>
          </w:tcPr>
          <w:p w14:paraId="15822D4D" w14:textId="40D9D0D1" w:rsidR="007536D9" w:rsidRPr="00510721" w:rsidRDefault="007536D9" w:rsidP="007536D9">
            <w:pPr>
              <w:spacing w:line="276" w:lineRule="auto"/>
              <w:ind w:firstLine="0"/>
              <w:jc w:val="center"/>
              <w:rPr>
                <w:rFonts w:cs="Times New Roman"/>
                <w:color w:val="000000" w:themeColor="text1"/>
                <w:sz w:val="22"/>
              </w:rPr>
            </w:pPr>
            <w:r>
              <w:rPr>
                <w:rFonts w:cs="Times New Roman"/>
                <w:color w:val="000000" w:themeColor="text1"/>
                <w:sz w:val="22"/>
              </w:rPr>
              <w:t>3.4</w:t>
            </w:r>
          </w:p>
        </w:tc>
        <w:tc>
          <w:tcPr>
            <w:tcW w:w="6049" w:type="dxa"/>
            <w:vAlign w:val="center"/>
          </w:tcPr>
          <w:p w14:paraId="3E1094F3" w14:textId="46ED864E" w:rsidR="007536D9" w:rsidRPr="00510721" w:rsidRDefault="007536D9" w:rsidP="007536D9">
            <w:pPr>
              <w:pStyle w:val="Antrat2"/>
              <w:spacing w:line="276" w:lineRule="auto"/>
              <w:jc w:val="left"/>
              <w:outlineLvl w:val="1"/>
              <w:rPr>
                <w:b w:val="0"/>
                <w:sz w:val="22"/>
                <w:szCs w:val="22"/>
              </w:rPr>
            </w:pPr>
            <w:r w:rsidRPr="00510721">
              <w:rPr>
                <w:b w:val="0"/>
                <w:sz w:val="22"/>
                <w:szCs w:val="22"/>
              </w:rPr>
              <w:t>GVIS konstrukcijų (</w:t>
            </w:r>
            <w:r>
              <w:rPr>
                <w:b w:val="0"/>
                <w:sz w:val="22"/>
                <w:szCs w:val="22"/>
              </w:rPr>
              <w:t>Kaišiadorių r. sav.</w:t>
            </w:r>
            <w:r w:rsidRPr="00510721">
              <w:rPr>
                <w:b w:val="0"/>
                <w:sz w:val="22"/>
                <w:szCs w:val="22"/>
              </w:rPr>
              <w:t>)</w:t>
            </w:r>
          </w:p>
        </w:tc>
        <w:tc>
          <w:tcPr>
            <w:tcW w:w="1418" w:type="dxa"/>
            <w:vAlign w:val="center"/>
          </w:tcPr>
          <w:p w14:paraId="1D2F0E0A" w14:textId="77777777" w:rsidR="007536D9" w:rsidRPr="00510721" w:rsidRDefault="007536D9" w:rsidP="007536D9">
            <w:pPr>
              <w:spacing w:line="276" w:lineRule="auto"/>
              <w:ind w:firstLine="0"/>
              <w:jc w:val="left"/>
              <w:rPr>
                <w:rFonts w:cs="Times New Roman"/>
                <w:color w:val="000000" w:themeColor="text1"/>
                <w:sz w:val="22"/>
              </w:rPr>
            </w:pPr>
          </w:p>
        </w:tc>
      </w:tr>
      <w:tr w:rsidR="007536D9" w:rsidRPr="00510721" w14:paraId="15FBDF15" w14:textId="77777777" w:rsidTr="0098582C">
        <w:trPr>
          <w:gridAfter w:val="1"/>
          <w:wAfter w:w="23" w:type="dxa"/>
        </w:trPr>
        <w:tc>
          <w:tcPr>
            <w:tcW w:w="988" w:type="dxa"/>
            <w:vAlign w:val="center"/>
          </w:tcPr>
          <w:p w14:paraId="24E2708E" w14:textId="6F44B824" w:rsidR="007536D9" w:rsidRPr="00510721" w:rsidRDefault="007536D9" w:rsidP="007536D9">
            <w:pPr>
              <w:spacing w:line="276" w:lineRule="auto"/>
              <w:ind w:firstLine="0"/>
              <w:jc w:val="center"/>
              <w:rPr>
                <w:rFonts w:cs="Times New Roman"/>
                <w:color w:val="000000" w:themeColor="text1"/>
                <w:sz w:val="22"/>
              </w:rPr>
            </w:pPr>
            <w:r>
              <w:rPr>
                <w:rFonts w:cs="Times New Roman"/>
                <w:color w:val="000000" w:themeColor="text1"/>
                <w:sz w:val="22"/>
              </w:rPr>
              <w:t>11.</w:t>
            </w:r>
          </w:p>
        </w:tc>
        <w:tc>
          <w:tcPr>
            <w:tcW w:w="1889" w:type="dxa"/>
            <w:vAlign w:val="center"/>
          </w:tcPr>
          <w:p w14:paraId="1E04AF8F" w14:textId="2EE3B77D" w:rsidR="007536D9" w:rsidRPr="00510721" w:rsidRDefault="007536D9" w:rsidP="007536D9">
            <w:pPr>
              <w:spacing w:line="276" w:lineRule="auto"/>
              <w:ind w:firstLine="0"/>
              <w:jc w:val="center"/>
              <w:rPr>
                <w:rFonts w:cs="Times New Roman"/>
                <w:color w:val="000000" w:themeColor="text1"/>
                <w:sz w:val="22"/>
              </w:rPr>
            </w:pPr>
            <w:r>
              <w:rPr>
                <w:rFonts w:cs="Times New Roman"/>
                <w:color w:val="000000" w:themeColor="text1"/>
                <w:sz w:val="22"/>
              </w:rPr>
              <w:t>3.5</w:t>
            </w:r>
          </w:p>
        </w:tc>
        <w:tc>
          <w:tcPr>
            <w:tcW w:w="6049" w:type="dxa"/>
            <w:vAlign w:val="center"/>
          </w:tcPr>
          <w:p w14:paraId="34CFCEBA" w14:textId="21867658" w:rsidR="007536D9" w:rsidRPr="00510721" w:rsidRDefault="007536D9" w:rsidP="007536D9">
            <w:pPr>
              <w:pStyle w:val="Antrat2"/>
              <w:spacing w:line="276" w:lineRule="auto"/>
              <w:jc w:val="left"/>
              <w:outlineLvl w:val="1"/>
              <w:rPr>
                <w:b w:val="0"/>
                <w:sz w:val="22"/>
                <w:szCs w:val="22"/>
              </w:rPr>
            </w:pPr>
            <w:r w:rsidRPr="00510721">
              <w:rPr>
                <w:b w:val="0"/>
                <w:sz w:val="22"/>
                <w:szCs w:val="22"/>
              </w:rPr>
              <w:t>GVIS konstrukcijų (</w:t>
            </w:r>
            <w:r>
              <w:rPr>
                <w:b w:val="0"/>
                <w:sz w:val="22"/>
                <w:szCs w:val="22"/>
              </w:rPr>
              <w:t>Kauno r. sav.</w:t>
            </w:r>
            <w:r w:rsidRPr="00510721">
              <w:rPr>
                <w:b w:val="0"/>
                <w:sz w:val="22"/>
                <w:szCs w:val="22"/>
              </w:rPr>
              <w:t>)</w:t>
            </w:r>
          </w:p>
        </w:tc>
        <w:tc>
          <w:tcPr>
            <w:tcW w:w="1418" w:type="dxa"/>
            <w:vAlign w:val="center"/>
          </w:tcPr>
          <w:p w14:paraId="233A7DE1" w14:textId="77777777" w:rsidR="007536D9" w:rsidRPr="00510721" w:rsidRDefault="007536D9" w:rsidP="007536D9">
            <w:pPr>
              <w:spacing w:line="276" w:lineRule="auto"/>
              <w:ind w:firstLine="0"/>
              <w:jc w:val="left"/>
              <w:rPr>
                <w:rFonts w:cs="Times New Roman"/>
                <w:color w:val="000000" w:themeColor="text1"/>
                <w:sz w:val="22"/>
              </w:rPr>
            </w:pPr>
          </w:p>
        </w:tc>
      </w:tr>
      <w:tr w:rsidR="007536D9" w:rsidRPr="00510721" w14:paraId="77E7F86C" w14:textId="77777777" w:rsidTr="0073544A">
        <w:trPr>
          <w:gridAfter w:val="1"/>
          <w:wAfter w:w="23" w:type="dxa"/>
        </w:trPr>
        <w:tc>
          <w:tcPr>
            <w:tcW w:w="10344" w:type="dxa"/>
            <w:gridSpan w:val="4"/>
            <w:shd w:val="clear" w:color="auto" w:fill="auto"/>
            <w:vAlign w:val="center"/>
          </w:tcPr>
          <w:p w14:paraId="7D065B42" w14:textId="21CE13D1" w:rsidR="007536D9" w:rsidRPr="0073544A" w:rsidRDefault="007536D9" w:rsidP="007536D9">
            <w:pPr>
              <w:spacing w:line="276" w:lineRule="auto"/>
              <w:ind w:firstLine="0"/>
              <w:jc w:val="center"/>
              <w:rPr>
                <w:rFonts w:cs="Times New Roman"/>
                <w:color w:val="000000" w:themeColor="text1"/>
                <w:sz w:val="22"/>
              </w:rPr>
            </w:pPr>
            <w:r w:rsidRPr="0073544A">
              <w:rPr>
                <w:sz w:val="22"/>
              </w:rPr>
              <w:t>TINKAMOS IR NETINKAMOS IŠLAIDOS</w:t>
            </w:r>
          </w:p>
        </w:tc>
      </w:tr>
      <w:tr w:rsidR="007536D9" w:rsidRPr="00510721" w14:paraId="3A328923" w14:textId="77777777" w:rsidTr="0098582C">
        <w:trPr>
          <w:gridAfter w:val="1"/>
          <w:wAfter w:w="23" w:type="dxa"/>
        </w:trPr>
        <w:tc>
          <w:tcPr>
            <w:tcW w:w="988" w:type="dxa"/>
            <w:vAlign w:val="center"/>
          </w:tcPr>
          <w:p w14:paraId="7AA9E0E6" w14:textId="6FE7818E" w:rsidR="007536D9" w:rsidRPr="00510721" w:rsidRDefault="007536D9" w:rsidP="007536D9">
            <w:pPr>
              <w:spacing w:line="276" w:lineRule="auto"/>
              <w:ind w:firstLine="0"/>
              <w:jc w:val="center"/>
              <w:rPr>
                <w:rFonts w:cs="Times New Roman"/>
                <w:color w:val="000000" w:themeColor="text1"/>
                <w:sz w:val="22"/>
              </w:rPr>
            </w:pPr>
            <w:r w:rsidRPr="00510721">
              <w:rPr>
                <w:rFonts w:cs="Times New Roman"/>
                <w:color w:val="000000" w:themeColor="text1"/>
                <w:sz w:val="22"/>
              </w:rPr>
              <w:t>1</w:t>
            </w:r>
            <w:r>
              <w:rPr>
                <w:rFonts w:cs="Times New Roman"/>
                <w:color w:val="000000" w:themeColor="text1"/>
                <w:sz w:val="22"/>
              </w:rPr>
              <w:t>2</w:t>
            </w:r>
            <w:r w:rsidRPr="00510721">
              <w:rPr>
                <w:rFonts w:cs="Times New Roman"/>
                <w:color w:val="000000" w:themeColor="text1"/>
                <w:sz w:val="22"/>
              </w:rPr>
              <w:t>.</w:t>
            </w:r>
          </w:p>
        </w:tc>
        <w:tc>
          <w:tcPr>
            <w:tcW w:w="1889" w:type="dxa"/>
            <w:vAlign w:val="center"/>
          </w:tcPr>
          <w:p w14:paraId="6225C134" w14:textId="77777777" w:rsidR="007536D9" w:rsidRPr="00510721" w:rsidRDefault="007536D9" w:rsidP="007536D9">
            <w:pPr>
              <w:spacing w:line="276" w:lineRule="auto"/>
              <w:ind w:firstLine="0"/>
              <w:jc w:val="center"/>
              <w:rPr>
                <w:rFonts w:cs="Times New Roman"/>
                <w:color w:val="000000" w:themeColor="text1"/>
                <w:sz w:val="22"/>
              </w:rPr>
            </w:pPr>
            <w:r w:rsidRPr="00510721">
              <w:rPr>
                <w:rFonts w:cs="Times New Roman"/>
                <w:color w:val="000000" w:themeColor="text1"/>
                <w:sz w:val="22"/>
              </w:rPr>
              <w:t>4.1</w:t>
            </w:r>
          </w:p>
        </w:tc>
        <w:tc>
          <w:tcPr>
            <w:tcW w:w="6049" w:type="dxa"/>
            <w:vAlign w:val="center"/>
          </w:tcPr>
          <w:p w14:paraId="5D71C639" w14:textId="77777777" w:rsidR="007536D9" w:rsidRPr="00510721" w:rsidRDefault="007536D9" w:rsidP="007536D9">
            <w:pPr>
              <w:pStyle w:val="Antrat2"/>
              <w:spacing w:line="276" w:lineRule="auto"/>
              <w:jc w:val="left"/>
              <w:outlineLvl w:val="1"/>
              <w:rPr>
                <w:b w:val="0"/>
                <w:sz w:val="22"/>
                <w:szCs w:val="22"/>
              </w:rPr>
            </w:pPr>
            <w:r w:rsidRPr="00510721">
              <w:rPr>
                <w:b w:val="0"/>
                <w:sz w:val="22"/>
                <w:szCs w:val="22"/>
              </w:rPr>
              <w:t>Telekomunikacijų tinklai (Vilniaus m. sav.)</w:t>
            </w:r>
          </w:p>
        </w:tc>
        <w:tc>
          <w:tcPr>
            <w:tcW w:w="1418" w:type="dxa"/>
            <w:vAlign w:val="center"/>
          </w:tcPr>
          <w:p w14:paraId="70CE6CD8" w14:textId="77777777" w:rsidR="007536D9" w:rsidRPr="00510721" w:rsidRDefault="007536D9" w:rsidP="007536D9">
            <w:pPr>
              <w:spacing w:line="276" w:lineRule="auto"/>
              <w:ind w:firstLine="0"/>
              <w:jc w:val="left"/>
              <w:rPr>
                <w:rFonts w:cs="Times New Roman"/>
                <w:color w:val="000000" w:themeColor="text1"/>
                <w:sz w:val="22"/>
              </w:rPr>
            </w:pPr>
          </w:p>
        </w:tc>
      </w:tr>
      <w:tr w:rsidR="007536D9" w:rsidRPr="00510721" w14:paraId="0DDB25A7" w14:textId="77777777" w:rsidTr="0098582C">
        <w:trPr>
          <w:gridAfter w:val="1"/>
          <w:wAfter w:w="23" w:type="dxa"/>
        </w:trPr>
        <w:tc>
          <w:tcPr>
            <w:tcW w:w="988" w:type="dxa"/>
            <w:vAlign w:val="center"/>
          </w:tcPr>
          <w:p w14:paraId="3FC3E87E" w14:textId="0F2DB8F8" w:rsidR="007536D9" w:rsidRPr="00510721" w:rsidRDefault="007536D9" w:rsidP="007536D9">
            <w:pPr>
              <w:spacing w:line="276" w:lineRule="auto"/>
              <w:ind w:firstLine="0"/>
              <w:jc w:val="center"/>
              <w:rPr>
                <w:rFonts w:cs="Times New Roman"/>
                <w:color w:val="000000" w:themeColor="text1"/>
                <w:sz w:val="22"/>
              </w:rPr>
            </w:pPr>
            <w:r w:rsidRPr="00510721">
              <w:rPr>
                <w:rFonts w:cs="Times New Roman"/>
                <w:color w:val="000000" w:themeColor="text1"/>
                <w:sz w:val="22"/>
              </w:rPr>
              <w:t>1</w:t>
            </w:r>
            <w:r>
              <w:rPr>
                <w:rFonts w:cs="Times New Roman"/>
                <w:color w:val="000000" w:themeColor="text1"/>
                <w:sz w:val="22"/>
              </w:rPr>
              <w:t>3</w:t>
            </w:r>
            <w:r w:rsidRPr="00510721">
              <w:rPr>
                <w:rFonts w:cs="Times New Roman"/>
                <w:color w:val="000000" w:themeColor="text1"/>
                <w:sz w:val="22"/>
              </w:rPr>
              <w:t>.</w:t>
            </w:r>
          </w:p>
        </w:tc>
        <w:tc>
          <w:tcPr>
            <w:tcW w:w="1889" w:type="dxa"/>
            <w:vAlign w:val="center"/>
          </w:tcPr>
          <w:p w14:paraId="59BB0F60" w14:textId="77777777" w:rsidR="007536D9" w:rsidRPr="00510721" w:rsidRDefault="007536D9" w:rsidP="007536D9">
            <w:pPr>
              <w:spacing w:line="276" w:lineRule="auto"/>
              <w:ind w:firstLine="0"/>
              <w:jc w:val="center"/>
              <w:rPr>
                <w:rFonts w:cs="Times New Roman"/>
                <w:color w:val="000000" w:themeColor="text1"/>
                <w:sz w:val="22"/>
              </w:rPr>
            </w:pPr>
            <w:r w:rsidRPr="00510721">
              <w:rPr>
                <w:rFonts w:cs="Times New Roman"/>
                <w:color w:val="000000" w:themeColor="text1"/>
                <w:sz w:val="22"/>
              </w:rPr>
              <w:t>4.2</w:t>
            </w:r>
          </w:p>
        </w:tc>
        <w:tc>
          <w:tcPr>
            <w:tcW w:w="6049" w:type="dxa"/>
            <w:vAlign w:val="center"/>
          </w:tcPr>
          <w:p w14:paraId="7849BB66" w14:textId="77777777" w:rsidR="007536D9" w:rsidRPr="00510721" w:rsidRDefault="007536D9" w:rsidP="007536D9">
            <w:pPr>
              <w:pStyle w:val="Antrat2"/>
              <w:spacing w:line="276" w:lineRule="auto"/>
              <w:jc w:val="left"/>
              <w:outlineLvl w:val="1"/>
              <w:rPr>
                <w:b w:val="0"/>
                <w:sz w:val="22"/>
                <w:szCs w:val="22"/>
              </w:rPr>
            </w:pPr>
            <w:r w:rsidRPr="00510721">
              <w:rPr>
                <w:b w:val="0"/>
                <w:sz w:val="22"/>
                <w:szCs w:val="22"/>
              </w:rPr>
              <w:t>Telekomunikacijų tinklai (Trakų r. sav.)</w:t>
            </w:r>
          </w:p>
        </w:tc>
        <w:tc>
          <w:tcPr>
            <w:tcW w:w="1418" w:type="dxa"/>
            <w:vAlign w:val="center"/>
          </w:tcPr>
          <w:p w14:paraId="3FA73CFA" w14:textId="77777777" w:rsidR="007536D9" w:rsidRPr="00510721" w:rsidRDefault="007536D9" w:rsidP="007536D9">
            <w:pPr>
              <w:spacing w:line="276" w:lineRule="auto"/>
              <w:ind w:firstLine="0"/>
              <w:jc w:val="left"/>
              <w:rPr>
                <w:rFonts w:cs="Times New Roman"/>
                <w:color w:val="000000" w:themeColor="text1"/>
                <w:sz w:val="22"/>
              </w:rPr>
            </w:pPr>
          </w:p>
        </w:tc>
      </w:tr>
      <w:tr w:rsidR="007536D9" w:rsidRPr="00510721" w14:paraId="6E0EF63B" w14:textId="77777777" w:rsidTr="0098582C">
        <w:trPr>
          <w:gridAfter w:val="1"/>
          <w:wAfter w:w="23" w:type="dxa"/>
        </w:trPr>
        <w:tc>
          <w:tcPr>
            <w:tcW w:w="988" w:type="dxa"/>
            <w:vAlign w:val="center"/>
          </w:tcPr>
          <w:p w14:paraId="2B40418D" w14:textId="57808B90" w:rsidR="007536D9" w:rsidRPr="00510721" w:rsidRDefault="007536D9" w:rsidP="007536D9">
            <w:pPr>
              <w:spacing w:line="276" w:lineRule="auto"/>
              <w:ind w:firstLine="0"/>
              <w:jc w:val="center"/>
              <w:rPr>
                <w:rFonts w:cs="Times New Roman"/>
                <w:color w:val="000000" w:themeColor="text1"/>
                <w:sz w:val="22"/>
              </w:rPr>
            </w:pPr>
            <w:r w:rsidRPr="00510721">
              <w:rPr>
                <w:rFonts w:cs="Times New Roman"/>
                <w:color w:val="000000" w:themeColor="text1"/>
                <w:sz w:val="22"/>
              </w:rPr>
              <w:t>1</w:t>
            </w:r>
            <w:r>
              <w:rPr>
                <w:rFonts w:cs="Times New Roman"/>
                <w:color w:val="000000" w:themeColor="text1"/>
                <w:sz w:val="22"/>
              </w:rPr>
              <w:t>4</w:t>
            </w:r>
            <w:r w:rsidRPr="00510721">
              <w:rPr>
                <w:rFonts w:cs="Times New Roman"/>
                <w:color w:val="000000" w:themeColor="text1"/>
                <w:sz w:val="22"/>
              </w:rPr>
              <w:t>.</w:t>
            </w:r>
          </w:p>
        </w:tc>
        <w:tc>
          <w:tcPr>
            <w:tcW w:w="1889" w:type="dxa"/>
            <w:vAlign w:val="center"/>
          </w:tcPr>
          <w:p w14:paraId="5B1F7572" w14:textId="77777777" w:rsidR="007536D9" w:rsidRPr="00510721" w:rsidRDefault="007536D9" w:rsidP="007536D9">
            <w:pPr>
              <w:spacing w:line="276" w:lineRule="auto"/>
              <w:ind w:firstLine="0"/>
              <w:jc w:val="center"/>
              <w:rPr>
                <w:rFonts w:cs="Times New Roman"/>
                <w:color w:val="000000" w:themeColor="text1"/>
                <w:sz w:val="22"/>
              </w:rPr>
            </w:pPr>
            <w:r w:rsidRPr="00510721">
              <w:rPr>
                <w:rFonts w:cs="Times New Roman"/>
                <w:color w:val="000000" w:themeColor="text1"/>
                <w:sz w:val="22"/>
              </w:rPr>
              <w:t>4.3</w:t>
            </w:r>
          </w:p>
        </w:tc>
        <w:tc>
          <w:tcPr>
            <w:tcW w:w="6049" w:type="dxa"/>
            <w:vAlign w:val="center"/>
          </w:tcPr>
          <w:p w14:paraId="60E96B3B" w14:textId="77777777" w:rsidR="007536D9" w:rsidRPr="00510721" w:rsidRDefault="007536D9" w:rsidP="007536D9">
            <w:pPr>
              <w:pStyle w:val="Antrat2"/>
              <w:spacing w:line="276" w:lineRule="auto"/>
              <w:jc w:val="left"/>
              <w:outlineLvl w:val="1"/>
              <w:rPr>
                <w:b w:val="0"/>
                <w:sz w:val="22"/>
                <w:szCs w:val="22"/>
              </w:rPr>
            </w:pPr>
            <w:r w:rsidRPr="00510721">
              <w:rPr>
                <w:b w:val="0"/>
                <w:sz w:val="22"/>
                <w:szCs w:val="22"/>
              </w:rPr>
              <w:t>Telekomunikacijų tinklai (Elektrėnų sav.)</w:t>
            </w:r>
          </w:p>
        </w:tc>
        <w:tc>
          <w:tcPr>
            <w:tcW w:w="1418" w:type="dxa"/>
            <w:vAlign w:val="center"/>
          </w:tcPr>
          <w:p w14:paraId="75C3A7F2" w14:textId="77777777" w:rsidR="007536D9" w:rsidRPr="00510721" w:rsidRDefault="007536D9" w:rsidP="007536D9">
            <w:pPr>
              <w:spacing w:line="276" w:lineRule="auto"/>
              <w:ind w:firstLine="0"/>
              <w:jc w:val="left"/>
              <w:rPr>
                <w:rFonts w:cs="Times New Roman"/>
                <w:color w:val="000000" w:themeColor="text1"/>
                <w:sz w:val="22"/>
              </w:rPr>
            </w:pPr>
          </w:p>
        </w:tc>
      </w:tr>
      <w:tr w:rsidR="007536D9" w:rsidRPr="00510721" w14:paraId="4BAE2ED5" w14:textId="77777777" w:rsidTr="0098582C">
        <w:trPr>
          <w:gridAfter w:val="1"/>
          <w:wAfter w:w="23" w:type="dxa"/>
        </w:trPr>
        <w:tc>
          <w:tcPr>
            <w:tcW w:w="988" w:type="dxa"/>
            <w:vAlign w:val="center"/>
          </w:tcPr>
          <w:p w14:paraId="4F09376F" w14:textId="63B99439" w:rsidR="007536D9" w:rsidRPr="00510721" w:rsidRDefault="007536D9" w:rsidP="007536D9">
            <w:pPr>
              <w:spacing w:line="276" w:lineRule="auto"/>
              <w:ind w:firstLine="0"/>
              <w:jc w:val="center"/>
              <w:rPr>
                <w:rFonts w:cs="Times New Roman"/>
                <w:color w:val="000000" w:themeColor="text1"/>
                <w:sz w:val="22"/>
              </w:rPr>
            </w:pPr>
            <w:r w:rsidRPr="00510721">
              <w:rPr>
                <w:rFonts w:cs="Times New Roman"/>
                <w:color w:val="000000" w:themeColor="text1"/>
                <w:sz w:val="22"/>
              </w:rPr>
              <w:t>1</w:t>
            </w:r>
            <w:r>
              <w:rPr>
                <w:rFonts w:cs="Times New Roman"/>
                <w:color w:val="000000" w:themeColor="text1"/>
                <w:sz w:val="22"/>
              </w:rPr>
              <w:t>5</w:t>
            </w:r>
            <w:r w:rsidRPr="00510721">
              <w:rPr>
                <w:rFonts w:cs="Times New Roman"/>
                <w:color w:val="000000" w:themeColor="text1"/>
                <w:sz w:val="22"/>
              </w:rPr>
              <w:t>.</w:t>
            </w:r>
          </w:p>
        </w:tc>
        <w:tc>
          <w:tcPr>
            <w:tcW w:w="1889" w:type="dxa"/>
            <w:vAlign w:val="center"/>
          </w:tcPr>
          <w:p w14:paraId="2FA07CDC" w14:textId="77777777" w:rsidR="007536D9" w:rsidRPr="00510721" w:rsidRDefault="007536D9" w:rsidP="007536D9">
            <w:pPr>
              <w:spacing w:line="276" w:lineRule="auto"/>
              <w:ind w:firstLine="0"/>
              <w:jc w:val="center"/>
              <w:rPr>
                <w:rFonts w:cs="Times New Roman"/>
                <w:color w:val="000000" w:themeColor="text1"/>
                <w:sz w:val="22"/>
              </w:rPr>
            </w:pPr>
            <w:r w:rsidRPr="00510721">
              <w:rPr>
                <w:rFonts w:cs="Times New Roman"/>
                <w:color w:val="000000" w:themeColor="text1"/>
                <w:sz w:val="22"/>
              </w:rPr>
              <w:t>4.4</w:t>
            </w:r>
          </w:p>
        </w:tc>
        <w:tc>
          <w:tcPr>
            <w:tcW w:w="6049" w:type="dxa"/>
            <w:vAlign w:val="center"/>
          </w:tcPr>
          <w:p w14:paraId="3AE2CE1A" w14:textId="77777777" w:rsidR="007536D9" w:rsidRPr="00510721" w:rsidRDefault="007536D9" w:rsidP="007536D9">
            <w:pPr>
              <w:pStyle w:val="Antrat2"/>
              <w:spacing w:line="276" w:lineRule="auto"/>
              <w:jc w:val="left"/>
              <w:outlineLvl w:val="1"/>
              <w:rPr>
                <w:b w:val="0"/>
                <w:sz w:val="22"/>
                <w:szCs w:val="22"/>
              </w:rPr>
            </w:pPr>
            <w:r w:rsidRPr="00510721">
              <w:rPr>
                <w:b w:val="0"/>
                <w:sz w:val="22"/>
                <w:szCs w:val="22"/>
              </w:rPr>
              <w:t>Telekomunikacijų tinklai (Kaišiadorių r. sav.)</w:t>
            </w:r>
          </w:p>
        </w:tc>
        <w:tc>
          <w:tcPr>
            <w:tcW w:w="1418" w:type="dxa"/>
            <w:vAlign w:val="center"/>
          </w:tcPr>
          <w:p w14:paraId="2A098E8B" w14:textId="77777777" w:rsidR="007536D9" w:rsidRPr="00510721" w:rsidRDefault="007536D9" w:rsidP="007536D9">
            <w:pPr>
              <w:spacing w:line="276" w:lineRule="auto"/>
              <w:ind w:firstLine="0"/>
              <w:jc w:val="left"/>
              <w:rPr>
                <w:rFonts w:cs="Times New Roman"/>
                <w:color w:val="000000" w:themeColor="text1"/>
                <w:sz w:val="22"/>
              </w:rPr>
            </w:pPr>
          </w:p>
        </w:tc>
      </w:tr>
      <w:tr w:rsidR="007536D9" w:rsidRPr="00510721" w14:paraId="623F1220" w14:textId="77777777" w:rsidTr="0098582C">
        <w:trPr>
          <w:gridAfter w:val="1"/>
          <w:wAfter w:w="23" w:type="dxa"/>
        </w:trPr>
        <w:tc>
          <w:tcPr>
            <w:tcW w:w="988" w:type="dxa"/>
            <w:vAlign w:val="center"/>
          </w:tcPr>
          <w:p w14:paraId="74476E07" w14:textId="5E9D9C25" w:rsidR="007536D9" w:rsidRPr="00510721" w:rsidRDefault="007536D9" w:rsidP="007536D9">
            <w:pPr>
              <w:spacing w:line="276" w:lineRule="auto"/>
              <w:ind w:firstLine="0"/>
              <w:jc w:val="center"/>
              <w:rPr>
                <w:rFonts w:cs="Times New Roman"/>
                <w:color w:val="000000" w:themeColor="text1"/>
                <w:sz w:val="22"/>
              </w:rPr>
            </w:pPr>
            <w:r w:rsidRPr="00510721">
              <w:rPr>
                <w:rFonts w:cs="Times New Roman"/>
                <w:color w:val="000000" w:themeColor="text1"/>
                <w:sz w:val="22"/>
              </w:rPr>
              <w:t>1</w:t>
            </w:r>
            <w:r>
              <w:rPr>
                <w:rFonts w:cs="Times New Roman"/>
                <w:color w:val="000000" w:themeColor="text1"/>
                <w:sz w:val="22"/>
              </w:rPr>
              <w:t>6</w:t>
            </w:r>
            <w:r w:rsidRPr="00510721">
              <w:rPr>
                <w:rFonts w:cs="Times New Roman"/>
                <w:color w:val="000000" w:themeColor="text1"/>
                <w:sz w:val="22"/>
              </w:rPr>
              <w:t>.</w:t>
            </w:r>
          </w:p>
        </w:tc>
        <w:tc>
          <w:tcPr>
            <w:tcW w:w="1889" w:type="dxa"/>
            <w:vAlign w:val="center"/>
          </w:tcPr>
          <w:p w14:paraId="7354FBC6" w14:textId="77777777" w:rsidR="007536D9" w:rsidRPr="00510721" w:rsidRDefault="007536D9" w:rsidP="007536D9">
            <w:pPr>
              <w:spacing w:line="276" w:lineRule="auto"/>
              <w:ind w:firstLine="0"/>
              <w:jc w:val="center"/>
              <w:rPr>
                <w:rFonts w:cs="Times New Roman"/>
                <w:color w:val="000000" w:themeColor="text1"/>
                <w:sz w:val="22"/>
              </w:rPr>
            </w:pPr>
            <w:r w:rsidRPr="00510721">
              <w:rPr>
                <w:rFonts w:cs="Times New Roman"/>
                <w:color w:val="000000" w:themeColor="text1"/>
                <w:sz w:val="22"/>
              </w:rPr>
              <w:t>4.5</w:t>
            </w:r>
          </w:p>
        </w:tc>
        <w:tc>
          <w:tcPr>
            <w:tcW w:w="6049" w:type="dxa"/>
            <w:vAlign w:val="center"/>
          </w:tcPr>
          <w:p w14:paraId="1E4BD73D" w14:textId="77777777" w:rsidR="007536D9" w:rsidRPr="00510721" w:rsidRDefault="007536D9" w:rsidP="007536D9">
            <w:pPr>
              <w:pStyle w:val="Antrat2"/>
              <w:spacing w:line="276" w:lineRule="auto"/>
              <w:jc w:val="left"/>
              <w:outlineLvl w:val="1"/>
              <w:rPr>
                <w:b w:val="0"/>
                <w:sz w:val="22"/>
                <w:szCs w:val="22"/>
              </w:rPr>
            </w:pPr>
            <w:r w:rsidRPr="00510721">
              <w:rPr>
                <w:b w:val="0"/>
                <w:sz w:val="22"/>
                <w:szCs w:val="22"/>
              </w:rPr>
              <w:t>Telekomunikacijų tinklai (Kauno r. sav.)</w:t>
            </w:r>
          </w:p>
        </w:tc>
        <w:tc>
          <w:tcPr>
            <w:tcW w:w="1418" w:type="dxa"/>
            <w:vAlign w:val="center"/>
          </w:tcPr>
          <w:p w14:paraId="5E8CFFD2" w14:textId="77777777" w:rsidR="007536D9" w:rsidRPr="00510721" w:rsidRDefault="007536D9" w:rsidP="007536D9">
            <w:pPr>
              <w:spacing w:line="276" w:lineRule="auto"/>
              <w:ind w:firstLine="0"/>
              <w:jc w:val="left"/>
              <w:rPr>
                <w:rFonts w:cs="Times New Roman"/>
                <w:color w:val="000000" w:themeColor="text1"/>
                <w:sz w:val="22"/>
              </w:rPr>
            </w:pPr>
          </w:p>
        </w:tc>
      </w:tr>
      <w:tr w:rsidR="007536D9" w:rsidRPr="00510721" w14:paraId="314D7479" w14:textId="77777777" w:rsidTr="0098582C">
        <w:trPr>
          <w:trHeight w:val="56"/>
        </w:trPr>
        <w:tc>
          <w:tcPr>
            <w:tcW w:w="10367" w:type="dxa"/>
            <w:gridSpan w:val="5"/>
            <w:shd w:val="clear" w:color="auto" w:fill="BFBFBF" w:themeFill="background1" w:themeFillShade="BF"/>
            <w:vAlign w:val="center"/>
          </w:tcPr>
          <w:p w14:paraId="28A7329D" w14:textId="77777777" w:rsidR="007536D9" w:rsidRPr="00510721" w:rsidRDefault="007536D9" w:rsidP="007536D9">
            <w:pPr>
              <w:spacing w:line="276" w:lineRule="auto"/>
              <w:ind w:firstLine="0"/>
              <w:jc w:val="center"/>
              <w:rPr>
                <w:rFonts w:cs="Times New Roman"/>
                <w:color w:val="000000" w:themeColor="text1"/>
                <w:sz w:val="22"/>
              </w:rPr>
            </w:pPr>
            <w:r w:rsidRPr="00510721">
              <w:rPr>
                <w:rFonts w:cs="Times New Roman"/>
                <w:color w:val="000000" w:themeColor="text1"/>
                <w:sz w:val="22"/>
              </w:rPr>
              <w:t>NETINKAMOS IŠLAIDOS</w:t>
            </w:r>
          </w:p>
        </w:tc>
      </w:tr>
      <w:tr w:rsidR="007536D9" w:rsidRPr="00510721" w14:paraId="28F4C14D" w14:textId="77777777" w:rsidTr="0098582C">
        <w:trPr>
          <w:gridAfter w:val="1"/>
          <w:wAfter w:w="23" w:type="dxa"/>
        </w:trPr>
        <w:tc>
          <w:tcPr>
            <w:tcW w:w="988" w:type="dxa"/>
            <w:vAlign w:val="center"/>
          </w:tcPr>
          <w:p w14:paraId="037A0BB8" w14:textId="368FFEBE" w:rsidR="007536D9" w:rsidRPr="00510721" w:rsidRDefault="007536D9" w:rsidP="007536D9">
            <w:pPr>
              <w:spacing w:line="276" w:lineRule="auto"/>
              <w:ind w:firstLine="0"/>
              <w:jc w:val="center"/>
              <w:rPr>
                <w:rFonts w:cs="Times New Roman"/>
                <w:color w:val="000000" w:themeColor="text1"/>
                <w:sz w:val="22"/>
              </w:rPr>
            </w:pPr>
            <w:r w:rsidRPr="00510721">
              <w:rPr>
                <w:rFonts w:cs="Times New Roman"/>
                <w:color w:val="000000" w:themeColor="text1"/>
                <w:sz w:val="22"/>
              </w:rPr>
              <w:t>1</w:t>
            </w:r>
            <w:r>
              <w:rPr>
                <w:rFonts w:cs="Times New Roman"/>
                <w:color w:val="000000" w:themeColor="text1"/>
                <w:sz w:val="22"/>
              </w:rPr>
              <w:t>7</w:t>
            </w:r>
            <w:r w:rsidRPr="00510721">
              <w:rPr>
                <w:rFonts w:cs="Times New Roman"/>
                <w:color w:val="000000" w:themeColor="text1"/>
                <w:sz w:val="22"/>
              </w:rPr>
              <w:t>.</w:t>
            </w:r>
          </w:p>
        </w:tc>
        <w:tc>
          <w:tcPr>
            <w:tcW w:w="1889" w:type="dxa"/>
            <w:vAlign w:val="center"/>
          </w:tcPr>
          <w:p w14:paraId="7C204970" w14:textId="77777777" w:rsidR="007536D9" w:rsidRPr="00510721" w:rsidRDefault="007536D9" w:rsidP="007536D9">
            <w:pPr>
              <w:spacing w:line="276" w:lineRule="auto"/>
              <w:ind w:firstLine="0"/>
              <w:jc w:val="center"/>
              <w:rPr>
                <w:rFonts w:cs="Times New Roman"/>
                <w:color w:val="000000" w:themeColor="text1"/>
                <w:sz w:val="22"/>
              </w:rPr>
            </w:pPr>
            <w:r w:rsidRPr="00510721">
              <w:rPr>
                <w:rFonts w:cs="Times New Roman"/>
                <w:color w:val="000000" w:themeColor="text1"/>
                <w:sz w:val="22"/>
              </w:rPr>
              <w:t>5.1</w:t>
            </w:r>
          </w:p>
        </w:tc>
        <w:tc>
          <w:tcPr>
            <w:tcW w:w="6049" w:type="dxa"/>
            <w:vAlign w:val="center"/>
          </w:tcPr>
          <w:p w14:paraId="7DAE4558" w14:textId="77777777" w:rsidR="007536D9" w:rsidRPr="00510721" w:rsidRDefault="007536D9" w:rsidP="007536D9">
            <w:pPr>
              <w:pStyle w:val="Antrat2"/>
              <w:spacing w:line="276" w:lineRule="auto"/>
              <w:jc w:val="left"/>
              <w:outlineLvl w:val="1"/>
              <w:rPr>
                <w:b w:val="0"/>
                <w:sz w:val="22"/>
                <w:szCs w:val="22"/>
              </w:rPr>
            </w:pPr>
            <w:r w:rsidRPr="00510721">
              <w:rPr>
                <w:b w:val="0"/>
                <w:sz w:val="22"/>
                <w:szCs w:val="22"/>
              </w:rPr>
              <w:t>Elektrotechnikos: įrenginių prijungimas prie skirstomųjų elektros tinklų (Vilniaus m. sav.)</w:t>
            </w:r>
          </w:p>
        </w:tc>
        <w:tc>
          <w:tcPr>
            <w:tcW w:w="1418" w:type="dxa"/>
            <w:vAlign w:val="center"/>
          </w:tcPr>
          <w:p w14:paraId="21A74452" w14:textId="36E7C2F4" w:rsidR="007536D9" w:rsidRPr="00510721" w:rsidRDefault="007536D9" w:rsidP="007536D9">
            <w:pPr>
              <w:spacing w:line="276" w:lineRule="auto"/>
              <w:ind w:firstLine="0"/>
              <w:jc w:val="left"/>
              <w:rPr>
                <w:rFonts w:cs="Times New Roman"/>
                <w:color w:val="000000" w:themeColor="text1"/>
                <w:sz w:val="22"/>
              </w:rPr>
            </w:pPr>
            <w:r>
              <w:rPr>
                <w:rFonts w:cs="Times New Roman"/>
                <w:color w:val="000000" w:themeColor="text1"/>
                <w:sz w:val="22"/>
              </w:rPr>
              <w:t>2623,00</w:t>
            </w:r>
          </w:p>
        </w:tc>
      </w:tr>
      <w:tr w:rsidR="007536D9" w:rsidRPr="00510721" w14:paraId="3FC5EEF0" w14:textId="77777777" w:rsidTr="0098582C">
        <w:trPr>
          <w:gridAfter w:val="1"/>
          <w:wAfter w:w="23" w:type="dxa"/>
        </w:trPr>
        <w:tc>
          <w:tcPr>
            <w:tcW w:w="988" w:type="dxa"/>
            <w:vAlign w:val="center"/>
          </w:tcPr>
          <w:p w14:paraId="50A873B3" w14:textId="40B241D3" w:rsidR="007536D9" w:rsidRPr="00510721" w:rsidRDefault="007536D9" w:rsidP="007536D9">
            <w:pPr>
              <w:spacing w:line="276" w:lineRule="auto"/>
              <w:ind w:firstLine="0"/>
              <w:jc w:val="center"/>
              <w:rPr>
                <w:rFonts w:cs="Times New Roman"/>
                <w:color w:val="000000" w:themeColor="text1"/>
                <w:sz w:val="22"/>
              </w:rPr>
            </w:pPr>
            <w:r w:rsidRPr="00510721">
              <w:rPr>
                <w:rFonts w:cs="Times New Roman"/>
                <w:color w:val="000000" w:themeColor="text1"/>
                <w:sz w:val="22"/>
              </w:rPr>
              <w:t>1</w:t>
            </w:r>
            <w:r>
              <w:rPr>
                <w:rFonts w:cs="Times New Roman"/>
                <w:color w:val="000000" w:themeColor="text1"/>
                <w:sz w:val="22"/>
              </w:rPr>
              <w:t>8</w:t>
            </w:r>
            <w:r w:rsidRPr="00510721">
              <w:rPr>
                <w:rFonts w:cs="Times New Roman"/>
                <w:color w:val="000000" w:themeColor="text1"/>
                <w:sz w:val="22"/>
              </w:rPr>
              <w:t>.</w:t>
            </w:r>
          </w:p>
        </w:tc>
        <w:tc>
          <w:tcPr>
            <w:tcW w:w="1889" w:type="dxa"/>
            <w:vAlign w:val="center"/>
          </w:tcPr>
          <w:p w14:paraId="696B73DD" w14:textId="77777777" w:rsidR="007536D9" w:rsidRPr="00510721" w:rsidRDefault="007536D9" w:rsidP="007536D9">
            <w:pPr>
              <w:spacing w:line="276" w:lineRule="auto"/>
              <w:ind w:firstLine="0"/>
              <w:jc w:val="center"/>
              <w:rPr>
                <w:rFonts w:cs="Times New Roman"/>
                <w:color w:val="000000" w:themeColor="text1"/>
                <w:sz w:val="22"/>
              </w:rPr>
            </w:pPr>
            <w:r w:rsidRPr="00510721">
              <w:rPr>
                <w:rFonts w:cs="Times New Roman"/>
                <w:color w:val="000000" w:themeColor="text1"/>
                <w:sz w:val="22"/>
              </w:rPr>
              <w:t>5.2</w:t>
            </w:r>
          </w:p>
        </w:tc>
        <w:tc>
          <w:tcPr>
            <w:tcW w:w="6049" w:type="dxa"/>
            <w:vAlign w:val="center"/>
          </w:tcPr>
          <w:p w14:paraId="5A48DD52" w14:textId="77777777" w:rsidR="007536D9" w:rsidRPr="00510721" w:rsidRDefault="007536D9" w:rsidP="007536D9">
            <w:pPr>
              <w:pStyle w:val="Antrat2"/>
              <w:spacing w:line="276" w:lineRule="auto"/>
              <w:jc w:val="left"/>
              <w:outlineLvl w:val="1"/>
              <w:rPr>
                <w:b w:val="0"/>
                <w:sz w:val="22"/>
                <w:szCs w:val="22"/>
              </w:rPr>
            </w:pPr>
            <w:r w:rsidRPr="00510721">
              <w:rPr>
                <w:b w:val="0"/>
                <w:sz w:val="22"/>
                <w:szCs w:val="22"/>
              </w:rPr>
              <w:t>Elektrotechnikos: įrenginių prijungimas prie skirstomųjų elektros tinklų (Trakų r. sav.)</w:t>
            </w:r>
          </w:p>
        </w:tc>
        <w:tc>
          <w:tcPr>
            <w:tcW w:w="1418" w:type="dxa"/>
            <w:vAlign w:val="center"/>
          </w:tcPr>
          <w:p w14:paraId="385F6C2E" w14:textId="742EE7A0" w:rsidR="007536D9" w:rsidRPr="00510721" w:rsidRDefault="007536D9" w:rsidP="007536D9">
            <w:pPr>
              <w:spacing w:line="276" w:lineRule="auto"/>
              <w:ind w:firstLine="0"/>
              <w:jc w:val="left"/>
              <w:rPr>
                <w:rFonts w:cs="Times New Roman"/>
                <w:color w:val="000000" w:themeColor="text1"/>
                <w:sz w:val="22"/>
              </w:rPr>
            </w:pPr>
            <w:r>
              <w:rPr>
                <w:rFonts w:cs="Times New Roman"/>
                <w:color w:val="000000" w:themeColor="text1"/>
                <w:sz w:val="22"/>
              </w:rPr>
              <w:t>6157,00</w:t>
            </w:r>
          </w:p>
        </w:tc>
      </w:tr>
      <w:tr w:rsidR="007536D9" w:rsidRPr="00510721" w14:paraId="0E92D2EA" w14:textId="77777777" w:rsidTr="0098582C">
        <w:trPr>
          <w:gridAfter w:val="1"/>
          <w:wAfter w:w="23" w:type="dxa"/>
        </w:trPr>
        <w:tc>
          <w:tcPr>
            <w:tcW w:w="988" w:type="dxa"/>
            <w:vAlign w:val="center"/>
          </w:tcPr>
          <w:p w14:paraId="276C38F1" w14:textId="7601375C" w:rsidR="007536D9" w:rsidRPr="00510721" w:rsidRDefault="007536D9" w:rsidP="007536D9">
            <w:pPr>
              <w:spacing w:line="276" w:lineRule="auto"/>
              <w:ind w:firstLine="0"/>
              <w:jc w:val="center"/>
              <w:rPr>
                <w:rFonts w:cs="Times New Roman"/>
                <w:color w:val="000000" w:themeColor="text1"/>
                <w:sz w:val="22"/>
              </w:rPr>
            </w:pPr>
            <w:r w:rsidRPr="00510721">
              <w:rPr>
                <w:rFonts w:cs="Times New Roman"/>
                <w:color w:val="000000" w:themeColor="text1"/>
                <w:sz w:val="22"/>
              </w:rPr>
              <w:t>1</w:t>
            </w:r>
            <w:r>
              <w:rPr>
                <w:rFonts w:cs="Times New Roman"/>
                <w:color w:val="000000" w:themeColor="text1"/>
                <w:sz w:val="22"/>
              </w:rPr>
              <w:t>9</w:t>
            </w:r>
            <w:r w:rsidRPr="00510721">
              <w:rPr>
                <w:rFonts w:cs="Times New Roman"/>
                <w:color w:val="000000" w:themeColor="text1"/>
                <w:sz w:val="22"/>
              </w:rPr>
              <w:t>.</w:t>
            </w:r>
          </w:p>
        </w:tc>
        <w:tc>
          <w:tcPr>
            <w:tcW w:w="1889" w:type="dxa"/>
            <w:vAlign w:val="center"/>
          </w:tcPr>
          <w:p w14:paraId="7DD14186" w14:textId="77777777" w:rsidR="007536D9" w:rsidRPr="00510721" w:rsidRDefault="007536D9" w:rsidP="007536D9">
            <w:pPr>
              <w:spacing w:line="276" w:lineRule="auto"/>
              <w:ind w:firstLine="0"/>
              <w:jc w:val="center"/>
              <w:rPr>
                <w:rFonts w:cs="Times New Roman"/>
                <w:color w:val="000000" w:themeColor="text1"/>
                <w:sz w:val="22"/>
              </w:rPr>
            </w:pPr>
            <w:r w:rsidRPr="00510721">
              <w:rPr>
                <w:rFonts w:cs="Times New Roman"/>
                <w:color w:val="000000" w:themeColor="text1"/>
                <w:sz w:val="22"/>
              </w:rPr>
              <w:t>5.3</w:t>
            </w:r>
          </w:p>
        </w:tc>
        <w:tc>
          <w:tcPr>
            <w:tcW w:w="6049" w:type="dxa"/>
            <w:vAlign w:val="center"/>
          </w:tcPr>
          <w:p w14:paraId="5FCBB8EC" w14:textId="77777777" w:rsidR="007536D9" w:rsidRPr="00510721" w:rsidRDefault="007536D9" w:rsidP="007536D9">
            <w:pPr>
              <w:pStyle w:val="Antrat2"/>
              <w:spacing w:line="276" w:lineRule="auto"/>
              <w:jc w:val="left"/>
              <w:outlineLvl w:val="1"/>
              <w:rPr>
                <w:b w:val="0"/>
                <w:sz w:val="22"/>
                <w:szCs w:val="22"/>
              </w:rPr>
            </w:pPr>
            <w:r w:rsidRPr="00510721">
              <w:rPr>
                <w:b w:val="0"/>
                <w:sz w:val="22"/>
                <w:szCs w:val="22"/>
              </w:rPr>
              <w:t>Elektrotechnikos: įrenginių prijungimas prie skirstomųjų elektros tinklų (Elektrėnų sav.)</w:t>
            </w:r>
          </w:p>
        </w:tc>
        <w:tc>
          <w:tcPr>
            <w:tcW w:w="1418" w:type="dxa"/>
            <w:vAlign w:val="center"/>
          </w:tcPr>
          <w:p w14:paraId="258230B2" w14:textId="4678CEEC" w:rsidR="007536D9" w:rsidRPr="00510721" w:rsidRDefault="007536D9" w:rsidP="007536D9">
            <w:pPr>
              <w:spacing w:line="276" w:lineRule="auto"/>
              <w:ind w:firstLine="0"/>
              <w:jc w:val="left"/>
              <w:rPr>
                <w:rFonts w:cs="Times New Roman"/>
                <w:color w:val="000000" w:themeColor="text1"/>
                <w:sz w:val="22"/>
              </w:rPr>
            </w:pPr>
            <w:r>
              <w:rPr>
                <w:rFonts w:cs="Times New Roman"/>
                <w:color w:val="000000" w:themeColor="text1"/>
                <w:sz w:val="22"/>
              </w:rPr>
              <w:t>126315,00</w:t>
            </w:r>
          </w:p>
        </w:tc>
      </w:tr>
      <w:tr w:rsidR="007536D9" w:rsidRPr="00510721" w14:paraId="3F60C1DF" w14:textId="77777777" w:rsidTr="0098582C">
        <w:trPr>
          <w:gridAfter w:val="1"/>
          <w:wAfter w:w="23" w:type="dxa"/>
        </w:trPr>
        <w:tc>
          <w:tcPr>
            <w:tcW w:w="988" w:type="dxa"/>
            <w:vAlign w:val="center"/>
          </w:tcPr>
          <w:p w14:paraId="31B221F7" w14:textId="0F4C3BCF" w:rsidR="007536D9" w:rsidRPr="00510721" w:rsidRDefault="007536D9" w:rsidP="007536D9">
            <w:pPr>
              <w:spacing w:line="276" w:lineRule="auto"/>
              <w:ind w:firstLine="0"/>
              <w:jc w:val="center"/>
              <w:rPr>
                <w:rFonts w:cs="Times New Roman"/>
                <w:color w:val="000000" w:themeColor="text1"/>
                <w:sz w:val="22"/>
              </w:rPr>
            </w:pPr>
            <w:r>
              <w:rPr>
                <w:rFonts w:cs="Times New Roman"/>
                <w:color w:val="000000" w:themeColor="text1"/>
                <w:sz w:val="22"/>
              </w:rPr>
              <w:t>20</w:t>
            </w:r>
            <w:r w:rsidRPr="00510721">
              <w:rPr>
                <w:rFonts w:cs="Times New Roman"/>
                <w:color w:val="000000" w:themeColor="text1"/>
                <w:sz w:val="22"/>
              </w:rPr>
              <w:t>.</w:t>
            </w:r>
          </w:p>
        </w:tc>
        <w:tc>
          <w:tcPr>
            <w:tcW w:w="1889" w:type="dxa"/>
            <w:vAlign w:val="center"/>
          </w:tcPr>
          <w:p w14:paraId="19CDDB19" w14:textId="77777777" w:rsidR="007536D9" w:rsidRPr="00510721" w:rsidRDefault="007536D9" w:rsidP="007536D9">
            <w:pPr>
              <w:spacing w:line="276" w:lineRule="auto"/>
              <w:ind w:firstLine="0"/>
              <w:jc w:val="center"/>
              <w:rPr>
                <w:rFonts w:cs="Times New Roman"/>
                <w:color w:val="000000" w:themeColor="text1"/>
                <w:sz w:val="22"/>
              </w:rPr>
            </w:pPr>
            <w:r w:rsidRPr="00510721">
              <w:rPr>
                <w:rFonts w:cs="Times New Roman"/>
                <w:color w:val="000000" w:themeColor="text1"/>
                <w:sz w:val="22"/>
              </w:rPr>
              <w:t>5.4</w:t>
            </w:r>
          </w:p>
        </w:tc>
        <w:tc>
          <w:tcPr>
            <w:tcW w:w="6049" w:type="dxa"/>
            <w:vAlign w:val="center"/>
          </w:tcPr>
          <w:p w14:paraId="095B03CF" w14:textId="77777777" w:rsidR="007536D9" w:rsidRPr="00510721" w:rsidRDefault="007536D9" w:rsidP="007536D9">
            <w:pPr>
              <w:pStyle w:val="Antrat2"/>
              <w:spacing w:line="276" w:lineRule="auto"/>
              <w:jc w:val="left"/>
              <w:outlineLvl w:val="1"/>
              <w:rPr>
                <w:b w:val="0"/>
                <w:sz w:val="22"/>
                <w:szCs w:val="22"/>
              </w:rPr>
            </w:pPr>
            <w:r w:rsidRPr="00510721">
              <w:rPr>
                <w:b w:val="0"/>
                <w:sz w:val="22"/>
                <w:szCs w:val="22"/>
              </w:rPr>
              <w:t>Elektrotechnikos: įrenginių prijungimas prie skirstomųjų elektros tinklų (Kaišiadorių r. sav.)</w:t>
            </w:r>
          </w:p>
        </w:tc>
        <w:tc>
          <w:tcPr>
            <w:tcW w:w="1418" w:type="dxa"/>
            <w:vAlign w:val="center"/>
          </w:tcPr>
          <w:p w14:paraId="03ADD8BF" w14:textId="23A71FDC" w:rsidR="007536D9" w:rsidRPr="00510721" w:rsidRDefault="007536D9" w:rsidP="007536D9">
            <w:pPr>
              <w:spacing w:line="276" w:lineRule="auto"/>
              <w:ind w:firstLine="0"/>
              <w:jc w:val="left"/>
              <w:rPr>
                <w:rFonts w:cs="Times New Roman"/>
                <w:color w:val="000000" w:themeColor="text1"/>
                <w:sz w:val="22"/>
              </w:rPr>
            </w:pPr>
            <w:r>
              <w:rPr>
                <w:rFonts w:cs="Times New Roman"/>
                <w:color w:val="000000" w:themeColor="text1"/>
                <w:sz w:val="22"/>
              </w:rPr>
              <w:t>1541,00</w:t>
            </w:r>
          </w:p>
        </w:tc>
      </w:tr>
      <w:tr w:rsidR="007536D9" w:rsidRPr="00510721" w14:paraId="1C7F1CB9" w14:textId="77777777" w:rsidTr="0098582C">
        <w:trPr>
          <w:gridAfter w:val="1"/>
          <w:wAfter w:w="23" w:type="dxa"/>
        </w:trPr>
        <w:tc>
          <w:tcPr>
            <w:tcW w:w="988" w:type="dxa"/>
            <w:vAlign w:val="center"/>
          </w:tcPr>
          <w:p w14:paraId="7DFA6179" w14:textId="66E6A8FB" w:rsidR="007536D9" w:rsidRPr="00510721" w:rsidRDefault="007536D9" w:rsidP="007536D9">
            <w:pPr>
              <w:spacing w:line="276" w:lineRule="auto"/>
              <w:ind w:firstLine="0"/>
              <w:jc w:val="center"/>
              <w:rPr>
                <w:rFonts w:cs="Times New Roman"/>
                <w:color w:val="000000" w:themeColor="text1"/>
                <w:sz w:val="22"/>
              </w:rPr>
            </w:pPr>
            <w:r>
              <w:rPr>
                <w:rFonts w:cs="Times New Roman"/>
                <w:color w:val="000000" w:themeColor="text1"/>
                <w:sz w:val="22"/>
              </w:rPr>
              <w:t>21</w:t>
            </w:r>
            <w:r w:rsidRPr="00510721">
              <w:rPr>
                <w:rFonts w:cs="Times New Roman"/>
                <w:color w:val="000000" w:themeColor="text1"/>
                <w:sz w:val="22"/>
              </w:rPr>
              <w:t>.</w:t>
            </w:r>
          </w:p>
        </w:tc>
        <w:tc>
          <w:tcPr>
            <w:tcW w:w="1889" w:type="dxa"/>
            <w:vAlign w:val="center"/>
          </w:tcPr>
          <w:p w14:paraId="097A5A84" w14:textId="77777777" w:rsidR="007536D9" w:rsidRPr="00510721" w:rsidRDefault="007536D9" w:rsidP="007536D9">
            <w:pPr>
              <w:spacing w:line="276" w:lineRule="auto"/>
              <w:ind w:firstLine="0"/>
              <w:jc w:val="center"/>
              <w:rPr>
                <w:rFonts w:cs="Times New Roman"/>
                <w:color w:val="000000" w:themeColor="text1"/>
                <w:sz w:val="22"/>
              </w:rPr>
            </w:pPr>
            <w:r w:rsidRPr="00510721">
              <w:rPr>
                <w:rFonts w:cs="Times New Roman"/>
                <w:color w:val="000000" w:themeColor="text1"/>
                <w:sz w:val="22"/>
              </w:rPr>
              <w:t>5.5</w:t>
            </w:r>
          </w:p>
        </w:tc>
        <w:tc>
          <w:tcPr>
            <w:tcW w:w="6049" w:type="dxa"/>
            <w:vAlign w:val="center"/>
          </w:tcPr>
          <w:p w14:paraId="35EF41A9" w14:textId="77777777" w:rsidR="007536D9" w:rsidRPr="00510721" w:rsidRDefault="007536D9" w:rsidP="007536D9">
            <w:pPr>
              <w:pStyle w:val="Antrat2"/>
              <w:spacing w:line="276" w:lineRule="auto"/>
              <w:jc w:val="left"/>
              <w:outlineLvl w:val="1"/>
              <w:rPr>
                <w:b w:val="0"/>
                <w:sz w:val="22"/>
                <w:szCs w:val="22"/>
              </w:rPr>
            </w:pPr>
            <w:r w:rsidRPr="00510721">
              <w:rPr>
                <w:b w:val="0"/>
                <w:sz w:val="22"/>
                <w:szCs w:val="22"/>
              </w:rPr>
              <w:t>Elektrotechnikos: įrenginių prijungimas prie skirstomųjų elektros tinklų (Kauno r. sav.)</w:t>
            </w:r>
          </w:p>
        </w:tc>
        <w:tc>
          <w:tcPr>
            <w:tcW w:w="1418" w:type="dxa"/>
            <w:vAlign w:val="center"/>
          </w:tcPr>
          <w:p w14:paraId="36B6C3B7" w14:textId="5D7DF284" w:rsidR="007536D9" w:rsidRPr="00510721" w:rsidRDefault="007536D9" w:rsidP="007536D9">
            <w:pPr>
              <w:spacing w:line="276" w:lineRule="auto"/>
              <w:ind w:firstLine="0"/>
              <w:jc w:val="left"/>
              <w:rPr>
                <w:rFonts w:cs="Times New Roman"/>
                <w:color w:val="000000" w:themeColor="text1"/>
                <w:sz w:val="22"/>
              </w:rPr>
            </w:pPr>
            <w:r>
              <w:rPr>
                <w:rFonts w:cs="Times New Roman"/>
                <w:color w:val="000000" w:themeColor="text1"/>
                <w:sz w:val="22"/>
              </w:rPr>
              <w:t>1642,00</w:t>
            </w:r>
          </w:p>
        </w:tc>
      </w:tr>
      <w:tr w:rsidR="007536D9" w:rsidRPr="00510721" w14:paraId="151C3AAC" w14:textId="77777777" w:rsidTr="0098582C">
        <w:trPr>
          <w:gridAfter w:val="1"/>
          <w:wAfter w:w="23" w:type="dxa"/>
        </w:trPr>
        <w:tc>
          <w:tcPr>
            <w:tcW w:w="988" w:type="dxa"/>
            <w:vAlign w:val="center"/>
          </w:tcPr>
          <w:p w14:paraId="537DA57F" w14:textId="6BACA71E" w:rsidR="007536D9" w:rsidRPr="00510721" w:rsidRDefault="007536D9" w:rsidP="007536D9">
            <w:pPr>
              <w:spacing w:line="276" w:lineRule="auto"/>
              <w:ind w:firstLine="0"/>
              <w:jc w:val="center"/>
              <w:rPr>
                <w:rFonts w:cs="Times New Roman"/>
                <w:color w:val="000000" w:themeColor="text1"/>
                <w:sz w:val="22"/>
              </w:rPr>
            </w:pPr>
            <w:r w:rsidRPr="00510721">
              <w:rPr>
                <w:rFonts w:cs="Times New Roman"/>
                <w:color w:val="000000" w:themeColor="text1"/>
                <w:sz w:val="22"/>
              </w:rPr>
              <w:t>2</w:t>
            </w:r>
            <w:r>
              <w:rPr>
                <w:rFonts w:cs="Times New Roman"/>
                <w:color w:val="000000" w:themeColor="text1"/>
                <w:sz w:val="22"/>
              </w:rPr>
              <w:t>2</w:t>
            </w:r>
            <w:r w:rsidRPr="00510721">
              <w:rPr>
                <w:rFonts w:cs="Times New Roman"/>
                <w:color w:val="000000" w:themeColor="text1"/>
                <w:sz w:val="22"/>
              </w:rPr>
              <w:t>.</w:t>
            </w:r>
          </w:p>
        </w:tc>
        <w:tc>
          <w:tcPr>
            <w:tcW w:w="1889" w:type="dxa"/>
            <w:vAlign w:val="center"/>
          </w:tcPr>
          <w:p w14:paraId="1642CD22" w14:textId="77777777" w:rsidR="007536D9" w:rsidRPr="00510721" w:rsidRDefault="007536D9" w:rsidP="007536D9">
            <w:pPr>
              <w:spacing w:line="276" w:lineRule="auto"/>
              <w:ind w:firstLine="0"/>
              <w:jc w:val="center"/>
              <w:rPr>
                <w:rFonts w:cs="Times New Roman"/>
                <w:color w:val="000000" w:themeColor="text1"/>
                <w:sz w:val="22"/>
              </w:rPr>
            </w:pPr>
            <w:r w:rsidRPr="00510721">
              <w:rPr>
                <w:rFonts w:cs="Times New Roman"/>
                <w:color w:val="000000" w:themeColor="text1"/>
                <w:sz w:val="22"/>
              </w:rPr>
              <w:t>6.1</w:t>
            </w:r>
          </w:p>
        </w:tc>
        <w:tc>
          <w:tcPr>
            <w:tcW w:w="6049" w:type="dxa"/>
            <w:vAlign w:val="center"/>
          </w:tcPr>
          <w:p w14:paraId="1BC45C95" w14:textId="77777777" w:rsidR="007536D9" w:rsidRPr="00510721" w:rsidRDefault="007536D9" w:rsidP="007536D9">
            <w:pPr>
              <w:pStyle w:val="Antrat2"/>
              <w:spacing w:line="276" w:lineRule="auto"/>
              <w:jc w:val="left"/>
              <w:outlineLvl w:val="1"/>
              <w:rPr>
                <w:b w:val="0"/>
                <w:sz w:val="22"/>
                <w:szCs w:val="22"/>
              </w:rPr>
            </w:pPr>
            <w:r w:rsidRPr="00510721">
              <w:rPr>
                <w:b w:val="0"/>
                <w:sz w:val="22"/>
                <w:szCs w:val="22"/>
              </w:rPr>
              <w:t>Elektrotechnikos: apšvietimo ir GVIS prijungimas prie apskaitų spintų (Vilniaus m. sav.)</w:t>
            </w:r>
          </w:p>
        </w:tc>
        <w:tc>
          <w:tcPr>
            <w:tcW w:w="1418" w:type="dxa"/>
            <w:vAlign w:val="center"/>
          </w:tcPr>
          <w:p w14:paraId="572081B1" w14:textId="77777777" w:rsidR="007536D9" w:rsidRPr="00510721" w:rsidRDefault="007536D9" w:rsidP="007536D9">
            <w:pPr>
              <w:spacing w:line="276" w:lineRule="auto"/>
              <w:ind w:firstLine="0"/>
              <w:jc w:val="left"/>
              <w:rPr>
                <w:rFonts w:cs="Times New Roman"/>
                <w:color w:val="000000" w:themeColor="text1"/>
                <w:sz w:val="22"/>
              </w:rPr>
            </w:pPr>
          </w:p>
        </w:tc>
      </w:tr>
      <w:tr w:rsidR="007536D9" w:rsidRPr="00510721" w14:paraId="02B05F93" w14:textId="77777777" w:rsidTr="0098582C">
        <w:trPr>
          <w:gridAfter w:val="1"/>
          <w:wAfter w:w="23" w:type="dxa"/>
        </w:trPr>
        <w:tc>
          <w:tcPr>
            <w:tcW w:w="988" w:type="dxa"/>
            <w:vAlign w:val="center"/>
          </w:tcPr>
          <w:p w14:paraId="77038404" w14:textId="243CB7E7" w:rsidR="007536D9" w:rsidRPr="00510721" w:rsidRDefault="007536D9" w:rsidP="007536D9">
            <w:pPr>
              <w:spacing w:line="276" w:lineRule="auto"/>
              <w:ind w:firstLine="0"/>
              <w:jc w:val="center"/>
              <w:rPr>
                <w:rFonts w:cs="Times New Roman"/>
                <w:color w:val="000000" w:themeColor="text1"/>
                <w:sz w:val="22"/>
              </w:rPr>
            </w:pPr>
            <w:r w:rsidRPr="00510721">
              <w:rPr>
                <w:rFonts w:cs="Times New Roman"/>
                <w:color w:val="000000" w:themeColor="text1"/>
                <w:sz w:val="22"/>
              </w:rPr>
              <w:t>2</w:t>
            </w:r>
            <w:r>
              <w:rPr>
                <w:rFonts w:cs="Times New Roman"/>
                <w:color w:val="000000" w:themeColor="text1"/>
                <w:sz w:val="22"/>
              </w:rPr>
              <w:t>3</w:t>
            </w:r>
            <w:r w:rsidRPr="00510721">
              <w:rPr>
                <w:rFonts w:cs="Times New Roman"/>
                <w:color w:val="000000" w:themeColor="text1"/>
                <w:sz w:val="22"/>
              </w:rPr>
              <w:t>.</w:t>
            </w:r>
          </w:p>
        </w:tc>
        <w:tc>
          <w:tcPr>
            <w:tcW w:w="1889" w:type="dxa"/>
            <w:vAlign w:val="center"/>
          </w:tcPr>
          <w:p w14:paraId="5CEC7BBF" w14:textId="77777777" w:rsidR="007536D9" w:rsidRPr="00510721" w:rsidRDefault="007536D9" w:rsidP="007536D9">
            <w:pPr>
              <w:spacing w:line="276" w:lineRule="auto"/>
              <w:ind w:firstLine="0"/>
              <w:jc w:val="center"/>
              <w:rPr>
                <w:rFonts w:cs="Times New Roman"/>
                <w:color w:val="000000" w:themeColor="text1"/>
                <w:sz w:val="22"/>
              </w:rPr>
            </w:pPr>
            <w:r w:rsidRPr="00510721">
              <w:rPr>
                <w:rFonts w:cs="Times New Roman"/>
                <w:color w:val="000000" w:themeColor="text1"/>
                <w:sz w:val="22"/>
              </w:rPr>
              <w:t>6.2</w:t>
            </w:r>
          </w:p>
        </w:tc>
        <w:tc>
          <w:tcPr>
            <w:tcW w:w="6049" w:type="dxa"/>
            <w:vAlign w:val="center"/>
          </w:tcPr>
          <w:p w14:paraId="7754369C" w14:textId="77777777" w:rsidR="007536D9" w:rsidRPr="00510721" w:rsidRDefault="007536D9" w:rsidP="007536D9">
            <w:pPr>
              <w:pStyle w:val="Antrat2"/>
              <w:spacing w:line="276" w:lineRule="auto"/>
              <w:jc w:val="left"/>
              <w:outlineLvl w:val="1"/>
              <w:rPr>
                <w:b w:val="0"/>
                <w:sz w:val="22"/>
                <w:szCs w:val="22"/>
              </w:rPr>
            </w:pPr>
            <w:r w:rsidRPr="00510721">
              <w:rPr>
                <w:b w:val="0"/>
                <w:sz w:val="22"/>
                <w:szCs w:val="22"/>
              </w:rPr>
              <w:t>Elektrotechnikos: apšvietimo ir GVIS prijungimas prie apskaitų spintų (Trakų r. sav.)</w:t>
            </w:r>
          </w:p>
        </w:tc>
        <w:tc>
          <w:tcPr>
            <w:tcW w:w="1418" w:type="dxa"/>
            <w:vAlign w:val="center"/>
          </w:tcPr>
          <w:p w14:paraId="74BFF1E9" w14:textId="77777777" w:rsidR="007536D9" w:rsidRPr="00510721" w:rsidRDefault="007536D9" w:rsidP="007536D9">
            <w:pPr>
              <w:spacing w:line="276" w:lineRule="auto"/>
              <w:ind w:firstLine="0"/>
              <w:jc w:val="left"/>
              <w:rPr>
                <w:rFonts w:cs="Times New Roman"/>
                <w:color w:val="000000" w:themeColor="text1"/>
                <w:sz w:val="22"/>
              </w:rPr>
            </w:pPr>
          </w:p>
        </w:tc>
      </w:tr>
      <w:tr w:rsidR="007536D9" w:rsidRPr="00510721" w14:paraId="24E16B18" w14:textId="77777777" w:rsidTr="0098582C">
        <w:trPr>
          <w:gridAfter w:val="1"/>
          <w:wAfter w:w="23" w:type="dxa"/>
        </w:trPr>
        <w:tc>
          <w:tcPr>
            <w:tcW w:w="988" w:type="dxa"/>
            <w:vAlign w:val="center"/>
          </w:tcPr>
          <w:p w14:paraId="434F3B7B" w14:textId="51A5EA07" w:rsidR="007536D9" w:rsidRPr="00510721" w:rsidRDefault="007536D9" w:rsidP="007536D9">
            <w:pPr>
              <w:spacing w:line="276" w:lineRule="auto"/>
              <w:ind w:firstLine="0"/>
              <w:jc w:val="center"/>
              <w:rPr>
                <w:rFonts w:cs="Times New Roman"/>
                <w:color w:val="000000" w:themeColor="text1"/>
                <w:sz w:val="22"/>
              </w:rPr>
            </w:pPr>
            <w:r w:rsidRPr="00510721">
              <w:rPr>
                <w:rFonts w:cs="Times New Roman"/>
                <w:color w:val="000000" w:themeColor="text1"/>
                <w:sz w:val="22"/>
              </w:rPr>
              <w:t>2</w:t>
            </w:r>
            <w:r>
              <w:rPr>
                <w:rFonts w:cs="Times New Roman"/>
                <w:color w:val="000000" w:themeColor="text1"/>
                <w:sz w:val="22"/>
              </w:rPr>
              <w:t>4</w:t>
            </w:r>
            <w:r w:rsidRPr="00510721">
              <w:rPr>
                <w:rFonts w:cs="Times New Roman"/>
                <w:color w:val="000000" w:themeColor="text1"/>
                <w:sz w:val="22"/>
              </w:rPr>
              <w:t>.</w:t>
            </w:r>
          </w:p>
        </w:tc>
        <w:tc>
          <w:tcPr>
            <w:tcW w:w="1889" w:type="dxa"/>
            <w:vAlign w:val="center"/>
          </w:tcPr>
          <w:p w14:paraId="51A9B68D" w14:textId="77777777" w:rsidR="007536D9" w:rsidRPr="00510721" w:rsidRDefault="007536D9" w:rsidP="007536D9">
            <w:pPr>
              <w:spacing w:line="276" w:lineRule="auto"/>
              <w:ind w:firstLine="0"/>
              <w:jc w:val="center"/>
              <w:rPr>
                <w:rFonts w:cs="Times New Roman"/>
                <w:color w:val="000000" w:themeColor="text1"/>
                <w:sz w:val="22"/>
              </w:rPr>
            </w:pPr>
            <w:r w:rsidRPr="00510721">
              <w:rPr>
                <w:rFonts w:cs="Times New Roman"/>
                <w:color w:val="000000" w:themeColor="text1"/>
                <w:sz w:val="22"/>
              </w:rPr>
              <w:t>6.3</w:t>
            </w:r>
          </w:p>
        </w:tc>
        <w:tc>
          <w:tcPr>
            <w:tcW w:w="6049" w:type="dxa"/>
            <w:vAlign w:val="center"/>
          </w:tcPr>
          <w:p w14:paraId="76CD1A08" w14:textId="77777777" w:rsidR="007536D9" w:rsidRPr="00510721" w:rsidRDefault="007536D9" w:rsidP="007536D9">
            <w:pPr>
              <w:pStyle w:val="Antrat2"/>
              <w:spacing w:line="276" w:lineRule="auto"/>
              <w:jc w:val="left"/>
              <w:outlineLvl w:val="1"/>
              <w:rPr>
                <w:b w:val="0"/>
                <w:sz w:val="22"/>
                <w:szCs w:val="22"/>
              </w:rPr>
            </w:pPr>
            <w:r w:rsidRPr="00510721">
              <w:rPr>
                <w:b w:val="0"/>
                <w:sz w:val="22"/>
                <w:szCs w:val="22"/>
              </w:rPr>
              <w:t>Elektrotechnikos: apšvietimo ir GVIS prijungimas prie apskaitų spintų (Elektrėnų sav.)</w:t>
            </w:r>
          </w:p>
        </w:tc>
        <w:tc>
          <w:tcPr>
            <w:tcW w:w="1418" w:type="dxa"/>
            <w:vAlign w:val="center"/>
          </w:tcPr>
          <w:p w14:paraId="356CAACE" w14:textId="77777777" w:rsidR="007536D9" w:rsidRPr="00510721" w:rsidRDefault="007536D9" w:rsidP="007536D9">
            <w:pPr>
              <w:spacing w:line="276" w:lineRule="auto"/>
              <w:ind w:firstLine="0"/>
              <w:jc w:val="left"/>
              <w:rPr>
                <w:rFonts w:cs="Times New Roman"/>
                <w:color w:val="000000" w:themeColor="text1"/>
                <w:sz w:val="22"/>
              </w:rPr>
            </w:pPr>
          </w:p>
        </w:tc>
      </w:tr>
      <w:tr w:rsidR="007536D9" w:rsidRPr="00510721" w14:paraId="01F7A085" w14:textId="77777777" w:rsidTr="0098582C">
        <w:trPr>
          <w:gridAfter w:val="1"/>
          <w:wAfter w:w="23" w:type="dxa"/>
        </w:trPr>
        <w:tc>
          <w:tcPr>
            <w:tcW w:w="988" w:type="dxa"/>
            <w:vAlign w:val="center"/>
          </w:tcPr>
          <w:p w14:paraId="76D62B6B" w14:textId="2CBD7B83" w:rsidR="007536D9" w:rsidRPr="00510721" w:rsidRDefault="007536D9" w:rsidP="007536D9">
            <w:pPr>
              <w:spacing w:line="276" w:lineRule="auto"/>
              <w:ind w:firstLine="0"/>
              <w:jc w:val="center"/>
              <w:rPr>
                <w:rFonts w:cs="Times New Roman"/>
                <w:color w:val="000000" w:themeColor="text1"/>
                <w:sz w:val="22"/>
              </w:rPr>
            </w:pPr>
            <w:r w:rsidRPr="00510721">
              <w:rPr>
                <w:rFonts w:cs="Times New Roman"/>
                <w:color w:val="000000" w:themeColor="text1"/>
                <w:sz w:val="22"/>
              </w:rPr>
              <w:t>2</w:t>
            </w:r>
            <w:r>
              <w:rPr>
                <w:rFonts w:cs="Times New Roman"/>
                <w:color w:val="000000" w:themeColor="text1"/>
                <w:sz w:val="22"/>
              </w:rPr>
              <w:t>5</w:t>
            </w:r>
            <w:r w:rsidRPr="00510721">
              <w:rPr>
                <w:rFonts w:cs="Times New Roman"/>
                <w:color w:val="000000" w:themeColor="text1"/>
                <w:sz w:val="22"/>
              </w:rPr>
              <w:t>.</w:t>
            </w:r>
          </w:p>
        </w:tc>
        <w:tc>
          <w:tcPr>
            <w:tcW w:w="1889" w:type="dxa"/>
            <w:vAlign w:val="center"/>
          </w:tcPr>
          <w:p w14:paraId="114C8E73" w14:textId="77777777" w:rsidR="007536D9" w:rsidRPr="00510721" w:rsidRDefault="007536D9" w:rsidP="007536D9">
            <w:pPr>
              <w:spacing w:line="276" w:lineRule="auto"/>
              <w:ind w:firstLine="0"/>
              <w:jc w:val="center"/>
              <w:rPr>
                <w:rFonts w:cs="Times New Roman"/>
                <w:color w:val="000000" w:themeColor="text1"/>
                <w:sz w:val="22"/>
              </w:rPr>
            </w:pPr>
            <w:r w:rsidRPr="00510721">
              <w:rPr>
                <w:rFonts w:cs="Times New Roman"/>
                <w:color w:val="000000" w:themeColor="text1"/>
                <w:sz w:val="22"/>
              </w:rPr>
              <w:t>6.4</w:t>
            </w:r>
          </w:p>
        </w:tc>
        <w:tc>
          <w:tcPr>
            <w:tcW w:w="6049" w:type="dxa"/>
            <w:vAlign w:val="center"/>
          </w:tcPr>
          <w:p w14:paraId="41019EE1" w14:textId="77777777" w:rsidR="007536D9" w:rsidRPr="00510721" w:rsidRDefault="007536D9" w:rsidP="007536D9">
            <w:pPr>
              <w:pStyle w:val="Antrat2"/>
              <w:spacing w:line="276" w:lineRule="auto"/>
              <w:jc w:val="left"/>
              <w:outlineLvl w:val="1"/>
              <w:rPr>
                <w:b w:val="0"/>
                <w:sz w:val="22"/>
                <w:szCs w:val="22"/>
              </w:rPr>
            </w:pPr>
            <w:r w:rsidRPr="00510721">
              <w:rPr>
                <w:b w:val="0"/>
                <w:sz w:val="22"/>
                <w:szCs w:val="22"/>
              </w:rPr>
              <w:t>Elektrotechnikos: apšvietimo ir GVIS prijungimas prie apskaitų spintų (Kaišiadorių r. sav.)</w:t>
            </w:r>
          </w:p>
        </w:tc>
        <w:tc>
          <w:tcPr>
            <w:tcW w:w="1418" w:type="dxa"/>
            <w:vAlign w:val="center"/>
          </w:tcPr>
          <w:p w14:paraId="7638F40D" w14:textId="77777777" w:rsidR="007536D9" w:rsidRPr="00510721" w:rsidRDefault="007536D9" w:rsidP="007536D9">
            <w:pPr>
              <w:spacing w:line="276" w:lineRule="auto"/>
              <w:ind w:firstLine="0"/>
              <w:jc w:val="left"/>
              <w:rPr>
                <w:rFonts w:cs="Times New Roman"/>
                <w:color w:val="000000" w:themeColor="text1"/>
                <w:sz w:val="22"/>
              </w:rPr>
            </w:pPr>
          </w:p>
        </w:tc>
      </w:tr>
      <w:tr w:rsidR="007536D9" w:rsidRPr="00510721" w14:paraId="3CB2023E" w14:textId="77777777" w:rsidTr="0098582C">
        <w:trPr>
          <w:gridAfter w:val="1"/>
          <w:wAfter w:w="23" w:type="dxa"/>
        </w:trPr>
        <w:tc>
          <w:tcPr>
            <w:tcW w:w="988" w:type="dxa"/>
            <w:vAlign w:val="center"/>
          </w:tcPr>
          <w:p w14:paraId="13D5C34B" w14:textId="0CC728ED" w:rsidR="007536D9" w:rsidRPr="00510721" w:rsidRDefault="007536D9" w:rsidP="007536D9">
            <w:pPr>
              <w:spacing w:line="276" w:lineRule="auto"/>
              <w:ind w:firstLine="0"/>
              <w:jc w:val="center"/>
              <w:rPr>
                <w:rFonts w:cs="Times New Roman"/>
                <w:color w:val="000000" w:themeColor="text1"/>
                <w:sz w:val="22"/>
              </w:rPr>
            </w:pPr>
            <w:r w:rsidRPr="00510721">
              <w:rPr>
                <w:rFonts w:cs="Times New Roman"/>
                <w:color w:val="000000" w:themeColor="text1"/>
                <w:sz w:val="22"/>
              </w:rPr>
              <w:t>2</w:t>
            </w:r>
            <w:r>
              <w:rPr>
                <w:rFonts w:cs="Times New Roman"/>
                <w:color w:val="000000" w:themeColor="text1"/>
                <w:sz w:val="22"/>
              </w:rPr>
              <w:t>6</w:t>
            </w:r>
            <w:r w:rsidRPr="00510721">
              <w:rPr>
                <w:rFonts w:cs="Times New Roman"/>
                <w:color w:val="000000" w:themeColor="text1"/>
                <w:sz w:val="22"/>
              </w:rPr>
              <w:t>.</w:t>
            </w:r>
          </w:p>
        </w:tc>
        <w:tc>
          <w:tcPr>
            <w:tcW w:w="1889" w:type="dxa"/>
            <w:vAlign w:val="center"/>
          </w:tcPr>
          <w:p w14:paraId="0AB1D7D6" w14:textId="77777777" w:rsidR="007536D9" w:rsidRPr="00510721" w:rsidRDefault="007536D9" w:rsidP="007536D9">
            <w:pPr>
              <w:spacing w:line="276" w:lineRule="auto"/>
              <w:ind w:firstLine="0"/>
              <w:jc w:val="center"/>
              <w:rPr>
                <w:rFonts w:cs="Times New Roman"/>
                <w:color w:val="000000" w:themeColor="text1"/>
                <w:sz w:val="22"/>
              </w:rPr>
            </w:pPr>
            <w:r w:rsidRPr="00510721">
              <w:rPr>
                <w:rFonts w:cs="Times New Roman"/>
                <w:color w:val="000000" w:themeColor="text1"/>
                <w:sz w:val="22"/>
              </w:rPr>
              <w:t>6.5</w:t>
            </w:r>
          </w:p>
        </w:tc>
        <w:tc>
          <w:tcPr>
            <w:tcW w:w="6049" w:type="dxa"/>
            <w:vAlign w:val="center"/>
          </w:tcPr>
          <w:p w14:paraId="63B1F113" w14:textId="77777777" w:rsidR="007536D9" w:rsidRPr="00510721" w:rsidRDefault="007536D9" w:rsidP="007536D9">
            <w:pPr>
              <w:pStyle w:val="Antrat2"/>
              <w:spacing w:line="276" w:lineRule="auto"/>
              <w:jc w:val="left"/>
              <w:outlineLvl w:val="1"/>
              <w:rPr>
                <w:b w:val="0"/>
                <w:sz w:val="22"/>
                <w:szCs w:val="22"/>
              </w:rPr>
            </w:pPr>
            <w:r w:rsidRPr="00510721">
              <w:rPr>
                <w:b w:val="0"/>
                <w:sz w:val="22"/>
                <w:szCs w:val="22"/>
              </w:rPr>
              <w:t>Elektrotechnikos: apšvietimo ir GVIS prijungimas prie apskaitų spintų (Kauno r. sav.)</w:t>
            </w:r>
          </w:p>
        </w:tc>
        <w:tc>
          <w:tcPr>
            <w:tcW w:w="1418" w:type="dxa"/>
            <w:vAlign w:val="center"/>
          </w:tcPr>
          <w:p w14:paraId="3C7A58EB" w14:textId="77777777" w:rsidR="007536D9" w:rsidRPr="00510721" w:rsidRDefault="007536D9" w:rsidP="007536D9">
            <w:pPr>
              <w:spacing w:line="276" w:lineRule="auto"/>
              <w:ind w:firstLine="0"/>
              <w:jc w:val="left"/>
              <w:rPr>
                <w:rFonts w:cs="Times New Roman"/>
                <w:color w:val="000000" w:themeColor="text1"/>
                <w:sz w:val="22"/>
              </w:rPr>
            </w:pPr>
          </w:p>
        </w:tc>
      </w:tr>
      <w:tr w:rsidR="007536D9" w:rsidRPr="00510721" w14:paraId="3082880A" w14:textId="77777777" w:rsidTr="0098582C">
        <w:trPr>
          <w:gridAfter w:val="1"/>
          <w:wAfter w:w="23" w:type="dxa"/>
        </w:trPr>
        <w:tc>
          <w:tcPr>
            <w:tcW w:w="8926" w:type="dxa"/>
            <w:gridSpan w:val="3"/>
            <w:shd w:val="clear" w:color="auto" w:fill="EEECE1" w:themeFill="background2"/>
            <w:vAlign w:val="center"/>
          </w:tcPr>
          <w:p w14:paraId="0A5FFFA7" w14:textId="772E34B5" w:rsidR="007536D9" w:rsidRPr="00510721" w:rsidRDefault="007536D9" w:rsidP="007536D9">
            <w:pPr>
              <w:spacing w:line="240" w:lineRule="auto"/>
              <w:ind w:firstLine="0"/>
              <w:jc w:val="right"/>
              <w:rPr>
                <w:rFonts w:cs="Times New Roman"/>
                <w:b/>
                <w:color w:val="000000" w:themeColor="text1"/>
                <w:sz w:val="22"/>
              </w:rPr>
            </w:pPr>
            <w:r w:rsidRPr="00510721">
              <w:rPr>
                <w:rFonts w:cs="Times New Roman"/>
                <w:b/>
                <w:color w:val="000000" w:themeColor="text1"/>
                <w:sz w:val="22"/>
              </w:rPr>
              <w:t xml:space="preserve">Suma į </w:t>
            </w:r>
            <w:r>
              <w:rPr>
                <w:rFonts w:cs="Times New Roman"/>
                <w:b/>
                <w:color w:val="000000" w:themeColor="text1"/>
                <w:sz w:val="22"/>
              </w:rPr>
              <w:t xml:space="preserve">VI pirkimo dalies </w:t>
            </w:r>
            <w:r w:rsidRPr="00510721">
              <w:rPr>
                <w:rFonts w:cs="Times New Roman"/>
                <w:b/>
                <w:color w:val="000000" w:themeColor="text1"/>
                <w:sz w:val="22"/>
              </w:rPr>
              <w:t>pasiūlymo formą</w:t>
            </w:r>
          </w:p>
          <w:p w14:paraId="1FDF66A9" w14:textId="7BA378CE" w:rsidR="007536D9" w:rsidRPr="00510721" w:rsidRDefault="007536D9" w:rsidP="007536D9">
            <w:pPr>
              <w:spacing w:line="240" w:lineRule="auto"/>
              <w:ind w:firstLine="0"/>
              <w:jc w:val="right"/>
              <w:rPr>
                <w:rFonts w:cs="Times New Roman"/>
                <w:i/>
                <w:color w:val="000000" w:themeColor="text1"/>
                <w:sz w:val="22"/>
              </w:rPr>
            </w:pPr>
            <w:r w:rsidRPr="00510721">
              <w:rPr>
                <w:rFonts w:cs="Times New Roman"/>
                <w:i/>
                <w:color w:val="000000" w:themeColor="text1"/>
                <w:sz w:val="22"/>
              </w:rPr>
              <w:t>(1-2</w:t>
            </w:r>
            <w:r w:rsidR="00C21D4C">
              <w:rPr>
                <w:rFonts w:cs="Times New Roman"/>
                <w:i/>
                <w:color w:val="000000" w:themeColor="text1"/>
                <w:sz w:val="22"/>
              </w:rPr>
              <w:t>6</w:t>
            </w:r>
            <w:r w:rsidRPr="00510721">
              <w:rPr>
                <w:rFonts w:cs="Times New Roman"/>
                <w:i/>
                <w:color w:val="000000" w:themeColor="text1"/>
                <w:sz w:val="22"/>
              </w:rPr>
              <w:t xml:space="preserve"> eilučių suma)</w:t>
            </w:r>
          </w:p>
        </w:tc>
        <w:tc>
          <w:tcPr>
            <w:tcW w:w="1418" w:type="dxa"/>
            <w:shd w:val="clear" w:color="auto" w:fill="EEECE1" w:themeFill="background2"/>
          </w:tcPr>
          <w:p w14:paraId="587235B0" w14:textId="77777777" w:rsidR="007536D9" w:rsidRPr="00510721" w:rsidRDefault="007536D9" w:rsidP="007536D9">
            <w:pPr>
              <w:ind w:firstLine="0"/>
              <w:rPr>
                <w:rFonts w:cs="Times New Roman"/>
                <w:color w:val="000000" w:themeColor="text1"/>
                <w:sz w:val="22"/>
              </w:rPr>
            </w:pPr>
          </w:p>
        </w:tc>
      </w:tr>
    </w:tbl>
    <w:p w14:paraId="1AA9BF14" w14:textId="43F0C8F2" w:rsidR="006E0625" w:rsidRPr="00A76166" w:rsidRDefault="006E0625" w:rsidP="00A3323C">
      <w:pPr>
        <w:spacing w:after="200" w:line="276" w:lineRule="auto"/>
        <w:ind w:firstLine="0"/>
        <w:jc w:val="left"/>
        <w:rPr>
          <w:rFonts w:cs="Times New Roman"/>
        </w:rPr>
      </w:pPr>
    </w:p>
    <w:p w14:paraId="33DE8DEC" w14:textId="41037C06" w:rsidR="00EA3B83" w:rsidRDefault="004E2E3D" w:rsidP="00EA3B83">
      <w:pPr>
        <w:tabs>
          <w:tab w:val="left" w:pos="851"/>
        </w:tabs>
        <w:autoSpaceDE w:val="0"/>
        <w:autoSpaceDN w:val="0"/>
        <w:adjustRightInd w:val="0"/>
      </w:pPr>
      <w:r w:rsidRPr="004E2E3D">
        <w:rPr>
          <w:rFonts w:cs="Times New Roman"/>
          <w:b/>
        </w:rPr>
        <w:t xml:space="preserve">        </w:t>
      </w:r>
      <w:r w:rsidR="00A76166" w:rsidRPr="004E2E3D">
        <w:rPr>
          <w:rFonts w:cs="Times New Roman"/>
          <w:b/>
        </w:rPr>
        <w:t>Pastaba.</w:t>
      </w:r>
      <w:r w:rsidR="00A76166" w:rsidRPr="00A76166">
        <w:rPr>
          <w:rFonts w:cs="Times New Roman"/>
        </w:rPr>
        <w:t xml:space="preserve"> </w:t>
      </w:r>
      <w:r w:rsidR="004D1B73">
        <w:rPr>
          <w:rFonts w:cs="Times New Roman"/>
        </w:rPr>
        <w:t>Pačių d</w:t>
      </w:r>
      <w:r w:rsidR="00A76166" w:rsidRPr="00A76166">
        <w:rPr>
          <w:rFonts w:cs="Times New Roman"/>
        </w:rPr>
        <w:t>arbų kiekių žiniarasčių Nr. 5.1, Nr. 5.2, Nr. 5.3, Nr. 5.4 ir Nr. 5.5</w:t>
      </w:r>
      <w:r w:rsidR="00A76166">
        <w:rPr>
          <w:rFonts w:cs="Times New Roman"/>
        </w:rPr>
        <w:t xml:space="preserve"> tiekėjai nepildo</w:t>
      </w:r>
      <w:r w:rsidR="00137012">
        <w:rPr>
          <w:rFonts w:cs="Times New Roman"/>
        </w:rPr>
        <w:t xml:space="preserve">, nes juose įvardytus darbus atliks </w:t>
      </w:r>
      <w:r>
        <w:rPr>
          <w:rFonts w:cs="Times New Roman"/>
        </w:rPr>
        <w:t xml:space="preserve">AB </w:t>
      </w:r>
      <w:r w:rsidR="00137012">
        <w:t>„Energijos skirstymo operatorius“</w:t>
      </w:r>
      <w:r>
        <w:t xml:space="preserve"> (arba jo</w:t>
      </w:r>
      <w:r w:rsidR="007A5250">
        <w:t>s</w:t>
      </w:r>
      <w:r>
        <w:t xml:space="preserve"> paskirta įmonė).</w:t>
      </w:r>
      <w:r w:rsidR="00EA3B83">
        <w:t xml:space="preserve"> Rengiant pasiūlymą konkursui, p</w:t>
      </w:r>
      <w:r>
        <w:t>agrindinėje santraukoje 1</w:t>
      </w:r>
      <w:r w:rsidR="00C21D4C">
        <w:t>7</w:t>
      </w:r>
      <w:r>
        <w:t>, 1</w:t>
      </w:r>
      <w:r w:rsidR="00C21D4C">
        <w:t>8</w:t>
      </w:r>
      <w:r>
        <w:t>, 1</w:t>
      </w:r>
      <w:r w:rsidR="00C21D4C">
        <w:t>9</w:t>
      </w:r>
      <w:r>
        <w:t xml:space="preserve">, </w:t>
      </w:r>
      <w:r w:rsidR="00C21D4C">
        <w:t>20</w:t>
      </w:r>
      <w:r>
        <w:t xml:space="preserve"> ir </w:t>
      </w:r>
      <w:r w:rsidR="00C21D4C">
        <w:t>21</w:t>
      </w:r>
      <w:r>
        <w:t xml:space="preserve"> eilutėse nurodytos sumos negali būti keičiamos.</w:t>
      </w:r>
      <w:r w:rsidR="00EA3B83">
        <w:t xml:space="preserve"> Kelių direkcija tiekėjui apmokės už faktiškai atliktus darbus (nurodytus darbų kiekių žin. Nr.5.1, Nr. 5.2, Nr. 5.3, Nr. 5.4, ir Nr. 5.5</w:t>
      </w:r>
      <w:r w:rsidR="001771E8">
        <w:t>)</w:t>
      </w:r>
      <w:r w:rsidR="00EA3B83">
        <w:t>, prieš tai rangovui atsiskaičius su AB ,,Energijos skirstymo operatorius“ (arba jo paskirta įmone)</w:t>
      </w:r>
      <w:r w:rsidR="00EA3B83" w:rsidRPr="00651E77">
        <w:t xml:space="preserve"> </w:t>
      </w:r>
      <w:r w:rsidR="00EA3B83">
        <w:t>ir Inžinieriui patvirtinus, kad darbai buvo atlikti</w:t>
      </w:r>
      <w:r w:rsidR="007A0FE5">
        <w:t>.</w:t>
      </w:r>
    </w:p>
    <w:p w14:paraId="0759CEC0" w14:textId="5188F58C" w:rsidR="00A76166" w:rsidRPr="00EA3B83" w:rsidRDefault="00A76166" w:rsidP="00A3323C">
      <w:pPr>
        <w:spacing w:after="200" w:line="276" w:lineRule="auto"/>
        <w:ind w:firstLine="0"/>
        <w:jc w:val="left"/>
      </w:pPr>
    </w:p>
    <w:sectPr w:rsidR="00A76166" w:rsidRPr="00EA3B83" w:rsidSect="00265B4C">
      <w:headerReference w:type="default" r:id="rId10"/>
      <w:footerReference w:type="default" r:id="rId11"/>
      <w:pgSz w:w="12240" w:h="15840"/>
      <w:pgMar w:top="1135" w:right="567" w:bottom="1134" w:left="1134" w:header="708" w:footer="25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92348C" w14:textId="77777777" w:rsidR="001771E8" w:rsidRDefault="001771E8" w:rsidP="00695D80">
      <w:pPr>
        <w:spacing w:line="240" w:lineRule="auto"/>
      </w:pPr>
      <w:r>
        <w:separator/>
      </w:r>
    </w:p>
  </w:endnote>
  <w:endnote w:type="continuationSeparator" w:id="0">
    <w:p w14:paraId="66DE7CE7" w14:textId="77777777" w:rsidR="001771E8" w:rsidRDefault="001771E8" w:rsidP="00695D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BA"/>
    <w:family w:val="roman"/>
    <w:pitch w:val="variable"/>
    <w:sig w:usb0="E0002EFF" w:usb1="C000785B" w:usb2="00000009" w:usb3="00000000" w:csb0="000001FF" w:csb1="00000000"/>
  </w:font>
  <w:font w:name="Calibri">
    <w:panose1 w:val="020F0502020204030204"/>
    <w:charset w:val="BA"/>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BA"/>
    <w:family w:val="swiss"/>
    <w:pitch w:val="variable"/>
    <w:sig w:usb0="E1002EFF" w:usb1="C000605B" w:usb2="00000029" w:usb3="00000000" w:csb0="000101FF" w:csb1="00000000"/>
  </w:font>
  <w:font w:name="Cambria">
    <w:panose1 w:val="02040503050406030204"/>
    <w:charset w:val="BA"/>
    <w:family w:val="roman"/>
    <w:pitch w:val="variable"/>
    <w:sig w:usb0="E00006FF" w:usb1="420024FF" w:usb2="02000000" w:usb3="00000000" w:csb0="0000019F" w:csb1="00000000"/>
  </w:font>
  <w:font w:name="Arial">
    <w:panose1 w:val="020B0604020202020204"/>
    <w:charset w:val="BA"/>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28654"/>
      <w:docPartObj>
        <w:docPartGallery w:val="Page Numbers (Bottom of Page)"/>
        <w:docPartUnique/>
      </w:docPartObj>
    </w:sdtPr>
    <w:sdtEndPr/>
    <w:sdtContent>
      <w:p w14:paraId="60FB7B20" w14:textId="52349579" w:rsidR="001771E8" w:rsidRDefault="001771E8" w:rsidP="00FD39AE">
        <w:pPr>
          <w:pStyle w:val="Porat"/>
          <w:ind w:firstLine="0"/>
          <w:jc w:val="center"/>
        </w:pPr>
        <w:r>
          <w:tab/>
        </w:r>
      </w:p>
      <w:p w14:paraId="4EF65295" w14:textId="0DDB00F2" w:rsidR="001771E8" w:rsidRDefault="00542668" w:rsidP="00E87195">
        <w:pPr>
          <w:pStyle w:val="Porat"/>
          <w:ind w:firstLine="0"/>
          <w:jc w:val="left"/>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F8740A" w14:textId="77777777" w:rsidR="001771E8" w:rsidRDefault="001771E8" w:rsidP="00695D80">
      <w:pPr>
        <w:spacing w:line="240" w:lineRule="auto"/>
      </w:pPr>
      <w:r>
        <w:separator/>
      </w:r>
    </w:p>
  </w:footnote>
  <w:footnote w:type="continuationSeparator" w:id="0">
    <w:p w14:paraId="7B02F3F6" w14:textId="77777777" w:rsidR="001771E8" w:rsidRDefault="001771E8" w:rsidP="00695D8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8"/>
        <w:szCs w:val="18"/>
      </w:rPr>
      <w:id w:val="-1318336367"/>
      <w:docPartObj>
        <w:docPartGallery w:val="Page Numbers (Top of Page)"/>
        <w:docPartUnique/>
      </w:docPartObj>
    </w:sdtPr>
    <w:sdtEndPr>
      <w:rPr>
        <w:sz w:val="20"/>
        <w:szCs w:val="20"/>
      </w:rPr>
    </w:sdtEndPr>
    <w:sdtContent>
      <w:p w14:paraId="5C7C2596" w14:textId="77777777" w:rsidR="001771E8" w:rsidRPr="00320CC8" w:rsidRDefault="001771E8" w:rsidP="00E87195">
        <w:pPr>
          <w:pStyle w:val="Porat"/>
          <w:spacing w:line="360" w:lineRule="auto"/>
          <w:jc w:val="left"/>
        </w:pPr>
        <w:r w:rsidRPr="004E5230">
          <w:rPr>
            <w:rFonts w:cs="Times New Roman"/>
            <w:b/>
            <w:sz w:val="20"/>
            <w:szCs w:val="20"/>
          </w:rPr>
          <w:t>Pirkimo dokumentai</w:t>
        </w:r>
        <w:r>
          <w:rPr>
            <w:rFonts w:cs="Times New Roman"/>
            <w:b/>
            <w:sz w:val="20"/>
            <w:szCs w:val="20"/>
          </w:rPr>
          <w:t>.</w:t>
        </w:r>
      </w:p>
      <w:p w14:paraId="4BAA0189" w14:textId="1F636055" w:rsidR="001771E8" w:rsidRPr="00E87195" w:rsidRDefault="001771E8" w:rsidP="00E87195">
        <w:pPr>
          <w:pStyle w:val="Antrats"/>
          <w:tabs>
            <w:tab w:val="right" w:pos="10206"/>
          </w:tabs>
          <w:rPr>
            <w:sz w:val="20"/>
            <w:szCs w:val="20"/>
          </w:rPr>
        </w:pPr>
        <w:r>
          <w:rPr>
            <w:sz w:val="20"/>
            <w:szCs w:val="20"/>
          </w:rPr>
          <w:t>IV TOMAS. Darbų kiekių žiniaraščiai</w:t>
        </w:r>
        <w:r>
          <w:rPr>
            <w:sz w:val="20"/>
            <w:szCs w:val="20"/>
          </w:rPr>
          <w:tab/>
        </w:r>
        <w:r>
          <w:rPr>
            <w:sz w:val="20"/>
            <w:szCs w:val="20"/>
          </w:rPr>
          <w:tab/>
          <w:t xml:space="preserve">     Puslapis</w:t>
        </w:r>
        <w:r w:rsidRPr="00AF732F">
          <w:rPr>
            <w:sz w:val="20"/>
            <w:szCs w:val="20"/>
          </w:rPr>
          <w:t xml:space="preserve"> </w:t>
        </w:r>
        <w:r w:rsidRPr="00AF732F">
          <w:rPr>
            <w:b/>
            <w:bCs/>
            <w:sz w:val="20"/>
            <w:szCs w:val="20"/>
          </w:rPr>
          <w:fldChar w:fldCharType="begin"/>
        </w:r>
        <w:r w:rsidRPr="00AF732F">
          <w:rPr>
            <w:b/>
            <w:bCs/>
            <w:sz w:val="20"/>
            <w:szCs w:val="20"/>
          </w:rPr>
          <w:instrText xml:space="preserve"> PAGE </w:instrText>
        </w:r>
        <w:r w:rsidRPr="00AF732F">
          <w:rPr>
            <w:b/>
            <w:bCs/>
            <w:sz w:val="20"/>
            <w:szCs w:val="20"/>
          </w:rPr>
          <w:fldChar w:fldCharType="separate"/>
        </w:r>
        <w:r>
          <w:rPr>
            <w:b/>
            <w:bCs/>
            <w:noProof/>
            <w:sz w:val="20"/>
            <w:szCs w:val="20"/>
          </w:rPr>
          <w:t>77</w:t>
        </w:r>
        <w:r w:rsidRPr="00AF732F">
          <w:rPr>
            <w:b/>
            <w:bCs/>
            <w:sz w:val="20"/>
            <w:szCs w:val="20"/>
          </w:rPr>
          <w:fldChar w:fldCharType="end"/>
        </w:r>
        <w:r>
          <w:rPr>
            <w:sz w:val="20"/>
            <w:szCs w:val="20"/>
          </w:rPr>
          <w:t xml:space="preserve"> iš</w:t>
        </w:r>
        <w:r w:rsidRPr="00AF732F">
          <w:rPr>
            <w:sz w:val="20"/>
            <w:szCs w:val="20"/>
          </w:rPr>
          <w:t xml:space="preserve"> </w:t>
        </w:r>
        <w:r w:rsidRPr="00AF732F">
          <w:rPr>
            <w:b/>
            <w:bCs/>
            <w:sz w:val="20"/>
            <w:szCs w:val="20"/>
          </w:rPr>
          <w:fldChar w:fldCharType="begin"/>
        </w:r>
        <w:r w:rsidRPr="00AF732F">
          <w:rPr>
            <w:b/>
            <w:bCs/>
            <w:sz w:val="20"/>
            <w:szCs w:val="20"/>
          </w:rPr>
          <w:instrText xml:space="preserve"> NUMPAGES  </w:instrText>
        </w:r>
        <w:r w:rsidRPr="00AF732F">
          <w:rPr>
            <w:b/>
            <w:bCs/>
            <w:sz w:val="20"/>
            <w:szCs w:val="20"/>
          </w:rPr>
          <w:fldChar w:fldCharType="separate"/>
        </w:r>
        <w:r>
          <w:rPr>
            <w:b/>
            <w:bCs/>
            <w:noProof/>
            <w:sz w:val="20"/>
            <w:szCs w:val="20"/>
          </w:rPr>
          <w:t>154</w:t>
        </w:r>
        <w:r w:rsidRPr="00AF732F">
          <w:rPr>
            <w:b/>
            <w:bCs/>
            <w:sz w:val="20"/>
            <w:szCs w:val="20"/>
          </w:rPr>
          <w:fldChar w:fldCharType="end"/>
        </w:r>
      </w:p>
    </w:sdtContent>
  </w:sdt>
  <w:p w14:paraId="5409BE4F" w14:textId="77777777" w:rsidR="001771E8" w:rsidRPr="00320CC8" w:rsidRDefault="001771E8" w:rsidP="00695D80">
    <w:pPr>
      <w:pStyle w:val="Antrats"/>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A1B06"/>
    <w:multiLevelType w:val="hybridMultilevel"/>
    <w:tmpl w:val="541637FE"/>
    <w:lvl w:ilvl="0" w:tplc="8D149C9A">
      <w:start w:val="1"/>
      <w:numFmt w:val="decimal"/>
      <w:lvlText w:val="%1."/>
      <w:lvlJc w:val="left"/>
      <w:pPr>
        <w:ind w:left="1429" w:hanging="360"/>
      </w:pPr>
      <w:rPr>
        <w:rFonts w:hint="default"/>
        <w:i w:val="0"/>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 w15:restartNumberingAfterBreak="0">
    <w:nsid w:val="07EB6233"/>
    <w:multiLevelType w:val="hybridMultilevel"/>
    <w:tmpl w:val="6D106D24"/>
    <w:lvl w:ilvl="0" w:tplc="72DCFA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2351CE"/>
    <w:multiLevelType w:val="multilevel"/>
    <w:tmpl w:val="819E0A54"/>
    <w:lvl w:ilvl="0">
      <w:start w:val="1"/>
      <w:numFmt w:val="decimal"/>
      <w:lvlText w:val="%1."/>
      <w:lvlJc w:val="left"/>
      <w:pPr>
        <w:ind w:left="360" w:hanging="360"/>
      </w:pPr>
      <w:rPr>
        <w:rFonts w:ascii="Times New Roman" w:hAnsi="Times New Roman" w:hint="default"/>
        <w:sz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B135AC5"/>
    <w:multiLevelType w:val="hybridMultilevel"/>
    <w:tmpl w:val="45E259BC"/>
    <w:lvl w:ilvl="0" w:tplc="0CB25EC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 w15:restartNumberingAfterBreak="0">
    <w:nsid w:val="1CBB5626"/>
    <w:multiLevelType w:val="hybridMultilevel"/>
    <w:tmpl w:val="7786BB8A"/>
    <w:lvl w:ilvl="0" w:tplc="30A23A3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15:restartNumberingAfterBreak="0">
    <w:nsid w:val="1FDF565F"/>
    <w:multiLevelType w:val="multilevel"/>
    <w:tmpl w:val="819E0A54"/>
    <w:lvl w:ilvl="0">
      <w:start w:val="1"/>
      <w:numFmt w:val="decimal"/>
      <w:lvlText w:val="%1."/>
      <w:lvlJc w:val="left"/>
      <w:pPr>
        <w:ind w:left="927" w:hanging="360"/>
      </w:pPr>
      <w:rPr>
        <w:rFonts w:ascii="Times New Roman" w:hAnsi="Times New Roman" w:hint="default"/>
        <w:sz w:val="24"/>
      </w:rPr>
    </w:lvl>
    <w:lvl w:ilvl="1">
      <w:start w:val="1"/>
      <w:numFmt w:val="decimal"/>
      <w:lvlText w:val="%1.%2."/>
      <w:lvlJc w:val="left"/>
      <w:pPr>
        <w:ind w:left="1359" w:hanging="432"/>
      </w:pPr>
    </w:lvl>
    <w:lvl w:ilvl="2">
      <w:start w:val="1"/>
      <w:numFmt w:val="decimal"/>
      <w:lvlText w:val="%1.%2.%3."/>
      <w:lvlJc w:val="left"/>
      <w:pPr>
        <w:ind w:left="1791" w:hanging="504"/>
      </w:pPr>
    </w:lvl>
    <w:lvl w:ilvl="3">
      <w:start w:val="1"/>
      <w:numFmt w:val="decimal"/>
      <w:lvlText w:val="%1.%2.%3.%4."/>
      <w:lvlJc w:val="left"/>
      <w:pPr>
        <w:ind w:left="2295" w:hanging="648"/>
      </w:pPr>
    </w:lvl>
    <w:lvl w:ilvl="4">
      <w:start w:val="1"/>
      <w:numFmt w:val="decimal"/>
      <w:lvlText w:val="%1.%2.%3.%4.%5."/>
      <w:lvlJc w:val="left"/>
      <w:pPr>
        <w:ind w:left="2799" w:hanging="792"/>
      </w:pPr>
    </w:lvl>
    <w:lvl w:ilvl="5">
      <w:start w:val="1"/>
      <w:numFmt w:val="decimal"/>
      <w:lvlText w:val="%1.%2.%3.%4.%5.%6."/>
      <w:lvlJc w:val="left"/>
      <w:pPr>
        <w:ind w:left="3303" w:hanging="936"/>
      </w:pPr>
    </w:lvl>
    <w:lvl w:ilvl="6">
      <w:start w:val="1"/>
      <w:numFmt w:val="decimal"/>
      <w:lvlText w:val="%1.%2.%3.%4.%5.%6.%7."/>
      <w:lvlJc w:val="left"/>
      <w:pPr>
        <w:ind w:left="3807" w:hanging="1080"/>
      </w:pPr>
    </w:lvl>
    <w:lvl w:ilvl="7">
      <w:start w:val="1"/>
      <w:numFmt w:val="decimal"/>
      <w:lvlText w:val="%1.%2.%3.%4.%5.%6.%7.%8."/>
      <w:lvlJc w:val="left"/>
      <w:pPr>
        <w:ind w:left="4311" w:hanging="1224"/>
      </w:pPr>
    </w:lvl>
    <w:lvl w:ilvl="8">
      <w:start w:val="1"/>
      <w:numFmt w:val="decimal"/>
      <w:lvlText w:val="%1.%2.%3.%4.%5.%6.%7.%8.%9."/>
      <w:lvlJc w:val="left"/>
      <w:pPr>
        <w:ind w:left="4887" w:hanging="1440"/>
      </w:pPr>
    </w:lvl>
  </w:abstractNum>
  <w:abstractNum w:abstractNumId="6" w15:restartNumberingAfterBreak="0">
    <w:nsid w:val="21CD7C6D"/>
    <w:multiLevelType w:val="hybridMultilevel"/>
    <w:tmpl w:val="A3DEE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405B74"/>
    <w:multiLevelType w:val="multilevel"/>
    <w:tmpl w:val="81F28F7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4C42570D"/>
    <w:multiLevelType w:val="multilevel"/>
    <w:tmpl w:val="81F28F7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4FCD3440"/>
    <w:multiLevelType w:val="multilevel"/>
    <w:tmpl w:val="D796347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500471F6"/>
    <w:multiLevelType w:val="multilevel"/>
    <w:tmpl w:val="81F28F7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54297DE5"/>
    <w:multiLevelType w:val="multilevel"/>
    <w:tmpl w:val="81F28F7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54DD5F2F"/>
    <w:multiLevelType w:val="multilevel"/>
    <w:tmpl w:val="002CEAA0"/>
    <w:lvl w:ilvl="0">
      <w:start w:val="1"/>
      <w:numFmt w:val="decimal"/>
      <w:lvlText w:val="%1."/>
      <w:lvlJc w:val="left"/>
      <w:pPr>
        <w:ind w:left="927"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13" w15:restartNumberingAfterBreak="0">
    <w:nsid w:val="5B297325"/>
    <w:multiLevelType w:val="multilevel"/>
    <w:tmpl w:val="81F28F7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68194A5A"/>
    <w:multiLevelType w:val="hybridMultilevel"/>
    <w:tmpl w:val="4370A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1C31FD"/>
    <w:multiLevelType w:val="hybridMultilevel"/>
    <w:tmpl w:val="6C9E51F2"/>
    <w:lvl w:ilvl="0" w:tplc="651657D8">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6" w15:restartNumberingAfterBreak="0">
    <w:nsid w:val="6EC70B15"/>
    <w:multiLevelType w:val="multilevel"/>
    <w:tmpl w:val="81F28F7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765270F4"/>
    <w:multiLevelType w:val="multilevel"/>
    <w:tmpl w:val="1EE46B6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78DD795F"/>
    <w:multiLevelType w:val="multilevel"/>
    <w:tmpl w:val="819E0A54"/>
    <w:lvl w:ilvl="0">
      <w:start w:val="1"/>
      <w:numFmt w:val="decimal"/>
      <w:lvlText w:val="%1."/>
      <w:lvlJc w:val="left"/>
      <w:pPr>
        <w:ind w:left="785" w:hanging="360"/>
      </w:pPr>
      <w:rPr>
        <w:rFonts w:ascii="Times New Roman" w:hAnsi="Times New Roman" w:hint="default"/>
        <w:sz w:val="24"/>
      </w:rPr>
    </w:lvl>
    <w:lvl w:ilvl="1">
      <w:start w:val="1"/>
      <w:numFmt w:val="decimal"/>
      <w:lvlText w:val="%1.%2."/>
      <w:lvlJc w:val="left"/>
      <w:pPr>
        <w:ind w:left="1359" w:hanging="432"/>
      </w:pPr>
    </w:lvl>
    <w:lvl w:ilvl="2">
      <w:start w:val="1"/>
      <w:numFmt w:val="decimal"/>
      <w:lvlText w:val="%1.%2.%3."/>
      <w:lvlJc w:val="left"/>
      <w:pPr>
        <w:ind w:left="1791" w:hanging="504"/>
      </w:pPr>
    </w:lvl>
    <w:lvl w:ilvl="3">
      <w:start w:val="1"/>
      <w:numFmt w:val="decimal"/>
      <w:lvlText w:val="%1.%2.%3.%4."/>
      <w:lvlJc w:val="left"/>
      <w:pPr>
        <w:ind w:left="2295" w:hanging="648"/>
      </w:pPr>
    </w:lvl>
    <w:lvl w:ilvl="4">
      <w:start w:val="1"/>
      <w:numFmt w:val="decimal"/>
      <w:lvlText w:val="%1.%2.%3.%4.%5."/>
      <w:lvlJc w:val="left"/>
      <w:pPr>
        <w:ind w:left="2799" w:hanging="792"/>
      </w:pPr>
    </w:lvl>
    <w:lvl w:ilvl="5">
      <w:start w:val="1"/>
      <w:numFmt w:val="decimal"/>
      <w:lvlText w:val="%1.%2.%3.%4.%5.%6."/>
      <w:lvlJc w:val="left"/>
      <w:pPr>
        <w:ind w:left="3303" w:hanging="936"/>
      </w:pPr>
    </w:lvl>
    <w:lvl w:ilvl="6">
      <w:start w:val="1"/>
      <w:numFmt w:val="decimal"/>
      <w:lvlText w:val="%1.%2.%3.%4.%5.%6.%7."/>
      <w:lvlJc w:val="left"/>
      <w:pPr>
        <w:ind w:left="3807" w:hanging="1080"/>
      </w:pPr>
    </w:lvl>
    <w:lvl w:ilvl="7">
      <w:start w:val="1"/>
      <w:numFmt w:val="decimal"/>
      <w:lvlText w:val="%1.%2.%3.%4.%5.%6.%7.%8."/>
      <w:lvlJc w:val="left"/>
      <w:pPr>
        <w:ind w:left="4311" w:hanging="1224"/>
      </w:pPr>
    </w:lvl>
    <w:lvl w:ilvl="8">
      <w:start w:val="1"/>
      <w:numFmt w:val="decimal"/>
      <w:lvlText w:val="%1.%2.%3.%4.%5.%6.%7.%8.%9."/>
      <w:lvlJc w:val="left"/>
      <w:pPr>
        <w:ind w:left="4887" w:hanging="1440"/>
      </w:pPr>
    </w:lvl>
  </w:abstractNum>
  <w:num w:numId="1">
    <w:abstractNumId w:val="0"/>
  </w:num>
  <w:num w:numId="2">
    <w:abstractNumId w:val="0"/>
  </w:num>
  <w:num w:numId="3">
    <w:abstractNumId w:val="14"/>
  </w:num>
  <w:num w:numId="4">
    <w:abstractNumId w:val="1"/>
  </w:num>
  <w:num w:numId="5">
    <w:abstractNumId w:val="18"/>
  </w:num>
  <w:num w:numId="6">
    <w:abstractNumId w:val="12"/>
  </w:num>
  <w:num w:numId="7">
    <w:abstractNumId w:val="10"/>
  </w:num>
  <w:num w:numId="8">
    <w:abstractNumId w:val="17"/>
  </w:num>
  <w:num w:numId="9">
    <w:abstractNumId w:val="8"/>
  </w:num>
  <w:num w:numId="10">
    <w:abstractNumId w:val="16"/>
  </w:num>
  <w:num w:numId="11">
    <w:abstractNumId w:val="11"/>
  </w:num>
  <w:num w:numId="12">
    <w:abstractNumId w:val="13"/>
  </w:num>
  <w:num w:numId="13">
    <w:abstractNumId w:val="7"/>
  </w:num>
  <w:num w:numId="14">
    <w:abstractNumId w:val="6"/>
  </w:num>
  <w:num w:numId="15">
    <w:abstractNumId w:val="2"/>
  </w:num>
  <w:num w:numId="16">
    <w:abstractNumId w:val="5"/>
  </w:num>
  <w:num w:numId="17">
    <w:abstractNumId w:val="9"/>
  </w:num>
  <w:num w:numId="18">
    <w:abstractNumId w:val="4"/>
  </w:num>
  <w:num w:numId="19">
    <w:abstractNumId w:val="15"/>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grammar="clean"/>
  <w:revisionView w:markup="0"/>
  <w:defaultTabStop w:val="720"/>
  <w:hyphenationZone w:val="396"/>
  <w:drawingGridHorizontalSpacing w:val="120"/>
  <w:displayHorizontalDrawingGridEvery w:val="2"/>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19C4"/>
    <w:rsid w:val="00001000"/>
    <w:rsid w:val="000010BD"/>
    <w:rsid w:val="00002DB2"/>
    <w:rsid w:val="000038CF"/>
    <w:rsid w:val="00003C75"/>
    <w:rsid w:val="0000505A"/>
    <w:rsid w:val="00006C6F"/>
    <w:rsid w:val="000072E1"/>
    <w:rsid w:val="00010DC3"/>
    <w:rsid w:val="00013AB6"/>
    <w:rsid w:val="00015E2B"/>
    <w:rsid w:val="000179C4"/>
    <w:rsid w:val="00020C65"/>
    <w:rsid w:val="0002280A"/>
    <w:rsid w:val="000236CD"/>
    <w:rsid w:val="00025B45"/>
    <w:rsid w:val="00025EC6"/>
    <w:rsid w:val="00027B08"/>
    <w:rsid w:val="00030F39"/>
    <w:rsid w:val="00032108"/>
    <w:rsid w:val="00032152"/>
    <w:rsid w:val="0003406F"/>
    <w:rsid w:val="00034709"/>
    <w:rsid w:val="0003542F"/>
    <w:rsid w:val="000372AB"/>
    <w:rsid w:val="00040D67"/>
    <w:rsid w:val="000428CA"/>
    <w:rsid w:val="000446C3"/>
    <w:rsid w:val="00046127"/>
    <w:rsid w:val="00047392"/>
    <w:rsid w:val="00050F7E"/>
    <w:rsid w:val="0005183F"/>
    <w:rsid w:val="00052BAA"/>
    <w:rsid w:val="00054476"/>
    <w:rsid w:val="00054D41"/>
    <w:rsid w:val="00055759"/>
    <w:rsid w:val="00057688"/>
    <w:rsid w:val="00057B4C"/>
    <w:rsid w:val="00060022"/>
    <w:rsid w:val="00060A43"/>
    <w:rsid w:val="000628CA"/>
    <w:rsid w:val="0006543B"/>
    <w:rsid w:val="00065AEC"/>
    <w:rsid w:val="00065FA3"/>
    <w:rsid w:val="000666C1"/>
    <w:rsid w:val="00066A0B"/>
    <w:rsid w:val="00070B90"/>
    <w:rsid w:val="00070E62"/>
    <w:rsid w:val="00070F7A"/>
    <w:rsid w:val="00071D52"/>
    <w:rsid w:val="00072832"/>
    <w:rsid w:val="00074D1C"/>
    <w:rsid w:val="000763A8"/>
    <w:rsid w:val="000766D3"/>
    <w:rsid w:val="00076E79"/>
    <w:rsid w:val="000774D7"/>
    <w:rsid w:val="00080284"/>
    <w:rsid w:val="00080910"/>
    <w:rsid w:val="000815C0"/>
    <w:rsid w:val="00081991"/>
    <w:rsid w:val="0008221B"/>
    <w:rsid w:val="00082BC8"/>
    <w:rsid w:val="00086612"/>
    <w:rsid w:val="00086F80"/>
    <w:rsid w:val="000872C6"/>
    <w:rsid w:val="0009001A"/>
    <w:rsid w:val="0009187A"/>
    <w:rsid w:val="000928BC"/>
    <w:rsid w:val="000943F9"/>
    <w:rsid w:val="00094F59"/>
    <w:rsid w:val="000952D9"/>
    <w:rsid w:val="00095867"/>
    <w:rsid w:val="0009590B"/>
    <w:rsid w:val="00095BCF"/>
    <w:rsid w:val="000960D0"/>
    <w:rsid w:val="00096277"/>
    <w:rsid w:val="000974B4"/>
    <w:rsid w:val="0009794D"/>
    <w:rsid w:val="00097C34"/>
    <w:rsid w:val="000A285E"/>
    <w:rsid w:val="000A5830"/>
    <w:rsid w:val="000A6D8D"/>
    <w:rsid w:val="000B224C"/>
    <w:rsid w:val="000B35DD"/>
    <w:rsid w:val="000B4F75"/>
    <w:rsid w:val="000B5A97"/>
    <w:rsid w:val="000B5B9B"/>
    <w:rsid w:val="000B7A0C"/>
    <w:rsid w:val="000B7C97"/>
    <w:rsid w:val="000B7E62"/>
    <w:rsid w:val="000C1567"/>
    <w:rsid w:val="000C2350"/>
    <w:rsid w:val="000C2D1B"/>
    <w:rsid w:val="000C3CAF"/>
    <w:rsid w:val="000C4A75"/>
    <w:rsid w:val="000C6ACE"/>
    <w:rsid w:val="000C6DC1"/>
    <w:rsid w:val="000C773B"/>
    <w:rsid w:val="000D0BFD"/>
    <w:rsid w:val="000D0F24"/>
    <w:rsid w:val="000D1089"/>
    <w:rsid w:val="000D1B4F"/>
    <w:rsid w:val="000D3C62"/>
    <w:rsid w:val="000D53B7"/>
    <w:rsid w:val="000D5FC7"/>
    <w:rsid w:val="000E0D55"/>
    <w:rsid w:val="000E22B8"/>
    <w:rsid w:val="000E2958"/>
    <w:rsid w:val="000E4CF0"/>
    <w:rsid w:val="000E50FA"/>
    <w:rsid w:val="000F2AC3"/>
    <w:rsid w:val="000F2E11"/>
    <w:rsid w:val="000F4E66"/>
    <w:rsid w:val="000F7179"/>
    <w:rsid w:val="000F76D6"/>
    <w:rsid w:val="001005E1"/>
    <w:rsid w:val="00102B04"/>
    <w:rsid w:val="00107105"/>
    <w:rsid w:val="00107A51"/>
    <w:rsid w:val="00111515"/>
    <w:rsid w:val="0011255D"/>
    <w:rsid w:val="00112EA8"/>
    <w:rsid w:val="0011574D"/>
    <w:rsid w:val="00115898"/>
    <w:rsid w:val="0011687A"/>
    <w:rsid w:val="00117809"/>
    <w:rsid w:val="001207AA"/>
    <w:rsid w:val="0012153B"/>
    <w:rsid w:val="00124CB3"/>
    <w:rsid w:val="00125518"/>
    <w:rsid w:val="001257E5"/>
    <w:rsid w:val="00125D06"/>
    <w:rsid w:val="00127185"/>
    <w:rsid w:val="00133B31"/>
    <w:rsid w:val="0013437F"/>
    <w:rsid w:val="00134641"/>
    <w:rsid w:val="001347CB"/>
    <w:rsid w:val="00135064"/>
    <w:rsid w:val="00135725"/>
    <w:rsid w:val="001359F8"/>
    <w:rsid w:val="00135DB5"/>
    <w:rsid w:val="00137012"/>
    <w:rsid w:val="0014084D"/>
    <w:rsid w:val="00140F34"/>
    <w:rsid w:val="00141D21"/>
    <w:rsid w:val="0014405A"/>
    <w:rsid w:val="00144AD3"/>
    <w:rsid w:val="001460EA"/>
    <w:rsid w:val="00146926"/>
    <w:rsid w:val="00151817"/>
    <w:rsid w:val="00151E89"/>
    <w:rsid w:val="00153349"/>
    <w:rsid w:val="0015444D"/>
    <w:rsid w:val="0015457A"/>
    <w:rsid w:val="001551F8"/>
    <w:rsid w:val="0015531B"/>
    <w:rsid w:val="0015587E"/>
    <w:rsid w:val="0015717F"/>
    <w:rsid w:val="00161F6D"/>
    <w:rsid w:val="00162F00"/>
    <w:rsid w:val="001635C2"/>
    <w:rsid w:val="0016527E"/>
    <w:rsid w:val="00165C79"/>
    <w:rsid w:val="00165E24"/>
    <w:rsid w:val="0016614B"/>
    <w:rsid w:val="00166379"/>
    <w:rsid w:val="001666D3"/>
    <w:rsid w:val="00166EC4"/>
    <w:rsid w:val="00167500"/>
    <w:rsid w:val="001716F5"/>
    <w:rsid w:val="00171AAF"/>
    <w:rsid w:val="00174E22"/>
    <w:rsid w:val="00175E7C"/>
    <w:rsid w:val="001771E8"/>
    <w:rsid w:val="001774E0"/>
    <w:rsid w:val="00180523"/>
    <w:rsid w:val="0018182E"/>
    <w:rsid w:val="00181B8F"/>
    <w:rsid w:val="0018214E"/>
    <w:rsid w:val="00182503"/>
    <w:rsid w:val="00182655"/>
    <w:rsid w:val="00182CCF"/>
    <w:rsid w:val="00182F54"/>
    <w:rsid w:val="00183E46"/>
    <w:rsid w:val="001843F8"/>
    <w:rsid w:val="00184BAB"/>
    <w:rsid w:val="00185427"/>
    <w:rsid w:val="00185469"/>
    <w:rsid w:val="00186BCB"/>
    <w:rsid w:val="00191794"/>
    <w:rsid w:val="001934B0"/>
    <w:rsid w:val="00194337"/>
    <w:rsid w:val="00195160"/>
    <w:rsid w:val="0019797D"/>
    <w:rsid w:val="001A0F52"/>
    <w:rsid w:val="001A5B26"/>
    <w:rsid w:val="001A7FCE"/>
    <w:rsid w:val="001B11D5"/>
    <w:rsid w:val="001B135F"/>
    <w:rsid w:val="001B18CA"/>
    <w:rsid w:val="001B21B4"/>
    <w:rsid w:val="001B4828"/>
    <w:rsid w:val="001B5A13"/>
    <w:rsid w:val="001B5E8F"/>
    <w:rsid w:val="001B681B"/>
    <w:rsid w:val="001B6B3C"/>
    <w:rsid w:val="001C17F1"/>
    <w:rsid w:val="001C2ED4"/>
    <w:rsid w:val="001C3FF6"/>
    <w:rsid w:val="001C4F1C"/>
    <w:rsid w:val="001D2374"/>
    <w:rsid w:val="001D2487"/>
    <w:rsid w:val="001D2B9D"/>
    <w:rsid w:val="001D4155"/>
    <w:rsid w:val="001D54E3"/>
    <w:rsid w:val="001D6872"/>
    <w:rsid w:val="001E1075"/>
    <w:rsid w:val="001E13FC"/>
    <w:rsid w:val="001E298E"/>
    <w:rsid w:val="001E2D2A"/>
    <w:rsid w:val="001E2FBE"/>
    <w:rsid w:val="001E735F"/>
    <w:rsid w:val="001E76DE"/>
    <w:rsid w:val="001F0328"/>
    <w:rsid w:val="001F05BA"/>
    <w:rsid w:val="001F2A65"/>
    <w:rsid w:val="001F4CAB"/>
    <w:rsid w:val="001F5CB9"/>
    <w:rsid w:val="001F77D3"/>
    <w:rsid w:val="00201C54"/>
    <w:rsid w:val="002020FB"/>
    <w:rsid w:val="0020300E"/>
    <w:rsid w:val="00203ED3"/>
    <w:rsid w:val="002044B0"/>
    <w:rsid w:val="002045F7"/>
    <w:rsid w:val="00205DF5"/>
    <w:rsid w:val="00210A9E"/>
    <w:rsid w:val="00210D34"/>
    <w:rsid w:val="002123C7"/>
    <w:rsid w:val="002143A9"/>
    <w:rsid w:val="00215955"/>
    <w:rsid w:val="00216D6A"/>
    <w:rsid w:val="002220E5"/>
    <w:rsid w:val="00226E5B"/>
    <w:rsid w:val="00230ADA"/>
    <w:rsid w:val="00231C46"/>
    <w:rsid w:val="00233741"/>
    <w:rsid w:val="0023379A"/>
    <w:rsid w:val="0023527C"/>
    <w:rsid w:val="00235E86"/>
    <w:rsid w:val="002366F5"/>
    <w:rsid w:val="002369CA"/>
    <w:rsid w:val="00236FB7"/>
    <w:rsid w:val="00240E98"/>
    <w:rsid w:val="00242A31"/>
    <w:rsid w:val="00244B44"/>
    <w:rsid w:val="00245430"/>
    <w:rsid w:val="00245CF1"/>
    <w:rsid w:val="00245DBB"/>
    <w:rsid w:val="00246737"/>
    <w:rsid w:val="002468F9"/>
    <w:rsid w:val="002477E1"/>
    <w:rsid w:val="0025053B"/>
    <w:rsid w:val="00251430"/>
    <w:rsid w:val="00252CDD"/>
    <w:rsid w:val="00255736"/>
    <w:rsid w:val="00256098"/>
    <w:rsid w:val="00256BF1"/>
    <w:rsid w:val="002606E9"/>
    <w:rsid w:val="002621CA"/>
    <w:rsid w:val="00262D3E"/>
    <w:rsid w:val="00262FDC"/>
    <w:rsid w:val="00263B0D"/>
    <w:rsid w:val="00265596"/>
    <w:rsid w:val="00265B4C"/>
    <w:rsid w:val="00265CE1"/>
    <w:rsid w:val="002669B4"/>
    <w:rsid w:val="00267878"/>
    <w:rsid w:val="00267D7C"/>
    <w:rsid w:val="00272947"/>
    <w:rsid w:val="002733EA"/>
    <w:rsid w:val="00273E74"/>
    <w:rsid w:val="00275EF8"/>
    <w:rsid w:val="00276EBF"/>
    <w:rsid w:val="002812D6"/>
    <w:rsid w:val="002869FE"/>
    <w:rsid w:val="002911F7"/>
    <w:rsid w:val="0029373A"/>
    <w:rsid w:val="00293B5E"/>
    <w:rsid w:val="0029414A"/>
    <w:rsid w:val="00294BC8"/>
    <w:rsid w:val="00295134"/>
    <w:rsid w:val="002956A6"/>
    <w:rsid w:val="0029673D"/>
    <w:rsid w:val="00297892"/>
    <w:rsid w:val="0029796E"/>
    <w:rsid w:val="002A15C1"/>
    <w:rsid w:val="002A34A4"/>
    <w:rsid w:val="002A36E2"/>
    <w:rsid w:val="002A54A6"/>
    <w:rsid w:val="002A5DAF"/>
    <w:rsid w:val="002A6872"/>
    <w:rsid w:val="002B15F0"/>
    <w:rsid w:val="002B22D5"/>
    <w:rsid w:val="002B2649"/>
    <w:rsid w:val="002B35EB"/>
    <w:rsid w:val="002B5F76"/>
    <w:rsid w:val="002B6695"/>
    <w:rsid w:val="002C1D37"/>
    <w:rsid w:val="002C2E3C"/>
    <w:rsid w:val="002C316B"/>
    <w:rsid w:val="002C4EC2"/>
    <w:rsid w:val="002C65BA"/>
    <w:rsid w:val="002C6CB9"/>
    <w:rsid w:val="002C6E3C"/>
    <w:rsid w:val="002C794A"/>
    <w:rsid w:val="002D0BA8"/>
    <w:rsid w:val="002D18D4"/>
    <w:rsid w:val="002D2846"/>
    <w:rsid w:val="002D2BB3"/>
    <w:rsid w:val="002D2C67"/>
    <w:rsid w:val="002D38F5"/>
    <w:rsid w:val="002D4358"/>
    <w:rsid w:val="002D492F"/>
    <w:rsid w:val="002D5719"/>
    <w:rsid w:val="002D63B9"/>
    <w:rsid w:val="002D6936"/>
    <w:rsid w:val="002D6DD3"/>
    <w:rsid w:val="002E1FDB"/>
    <w:rsid w:val="002E2B48"/>
    <w:rsid w:val="002E4F00"/>
    <w:rsid w:val="002E5964"/>
    <w:rsid w:val="002E5A1A"/>
    <w:rsid w:val="002F01A7"/>
    <w:rsid w:val="002F19E5"/>
    <w:rsid w:val="002F1CE9"/>
    <w:rsid w:val="002F32AB"/>
    <w:rsid w:val="002F3661"/>
    <w:rsid w:val="002F59BD"/>
    <w:rsid w:val="002F5F66"/>
    <w:rsid w:val="002F6012"/>
    <w:rsid w:val="002F74E1"/>
    <w:rsid w:val="0030092B"/>
    <w:rsid w:val="00300D75"/>
    <w:rsid w:val="00300E91"/>
    <w:rsid w:val="00302151"/>
    <w:rsid w:val="003040B5"/>
    <w:rsid w:val="003040D5"/>
    <w:rsid w:val="0030464A"/>
    <w:rsid w:val="003049C9"/>
    <w:rsid w:val="00305B39"/>
    <w:rsid w:val="003061C6"/>
    <w:rsid w:val="00306648"/>
    <w:rsid w:val="003072C7"/>
    <w:rsid w:val="0031046B"/>
    <w:rsid w:val="00310AEE"/>
    <w:rsid w:val="003114F0"/>
    <w:rsid w:val="00311E10"/>
    <w:rsid w:val="003132DD"/>
    <w:rsid w:val="0031644B"/>
    <w:rsid w:val="0031673F"/>
    <w:rsid w:val="003167C9"/>
    <w:rsid w:val="00317D7E"/>
    <w:rsid w:val="00320B41"/>
    <w:rsid w:val="00321318"/>
    <w:rsid w:val="00321F4D"/>
    <w:rsid w:val="00323035"/>
    <w:rsid w:val="003232BD"/>
    <w:rsid w:val="00323994"/>
    <w:rsid w:val="003253C6"/>
    <w:rsid w:val="00325C36"/>
    <w:rsid w:val="00325E71"/>
    <w:rsid w:val="00326F70"/>
    <w:rsid w:val="00330E91"/>
    <w:rsid w:val="00332541"/>
    <w:rsid w:val="00333A8D"/>
    <w:rsid w:val="00335701"/>
    <w:rsid w:val="00341149"/>
    <w:rsid w:val="0034188A"/>
    <w:rsid w:val="00341CF2"/>
    <w:rsid w:val="00341D2F"/>
    <w:rsid w:val="00345928"/>
    <w:rsid w:val="00345BD7"/>
    <w:rsid w:val="00345C98"/>
    <w:rsid w:val="00346797"/>
    <w:rsid w:val="00354E00"/>
    <w:rsid w:val="003561A7"/>
    <w:rsid w:val="00357BF0"/>
    <w:rsid w:val="00360066"/>
    <w:rsid w:val="00360A47"/>
    <w:rsid w:val="003629F4"/>
    <w:rsid w:val="00363F0B"/>
    <w:rsid w:val="00364261"/>
    <w:rsid w:val="003704FB"/>
    <w:rsid w:val="00370BD0"/>
    <w:rsid w:val="003750EE"/>
    <w:rsid w:val="00377F5B"/>
    <w:rsid w:val="0038003F"/>
    <w:rsid w:val="00382D3B"/>
    <w:rsid w:val="00383626"/>
    <w:rsid w:val="00384523"/>
    <w:rsid w:val="00384E9B"/>
    <w:rsid w:val="00387A6A"/>
    <w:rsid w:val="0039127B"/>
    <w:rsid w:val="00392166"/>
    <w:rsid w:val="00392DEC"/>
    <w:rsid w:val="00392E87"/>
    <w:rsid w:val="0039480D"/>
    <w:rsid w:val="0039491D"/>
    <w:rsid w:val="00395D3F"/>
    <w:rsid w:val="0039678A"/>
    <w:rsid w:val="0039762A"/>
    <w:rsid w:val="003A4DED"/>
    <w:rsid w:val="003A52B0"/>
    <w:rsid w:val="003A78BD"/>
    <w:rsid w:val="003B1A37"/>
    <w:rsid w:val="003B384A"/>
    <w:rsid w:val="003B39C6"/>
    <w:rsid w:val="003B4ACD"/>
    <w:rsid w:val="003B5D94"/>
    <w:rsid w:val="003B71FB"/>
    <w:rsid w:val="003B7573"/>
    <w:rsid w:val="003C0AC8"/>
    <w:rsid w:val="003C484D"/>
    <w:rsid w:val="003C5E1F"/>
    <w:rsid w:val="003C7DA8"/>
    <w:rsid w:val="003D144D"/>
    <w:rsid w:val="003D3C57"/>
    <w:rsid w:val="003D4C5D"/>
    <w:rsid w:val="003D5ABE"/>
    <w:rsid w:val="003E12D3"/>
    <w:rsid w:val="003E2973"/>
    <w:rsid w:val="003E2F99"/>
    <w:rsid w:val="003E3300"/>
    <w:rsid w:val="003E34FF"/>
    <w:rsid w:val="003E3ECF"/>
    <w:rsid w:val="003E3F40"/>
    <w:rsid w:val="003E463A"/>
    <w:rsid w:val="003E477D"/>
    <w:rsid w:val="003E5D3A"/>
    <w:rsid w:val="003F431C"/>
    <w:rsid w:val="003F476F"/>
    <w:rsid w:val="003F5931"/>
    <w:rsid w:val="003F5A3A"/>
    <w:rsid w:val="004006C3"/>
    <w:rsid w:val="004028D7"/>
    <w:rsid w:val="0040485E"/>
    <w:rsid w:val="00405193"/>
    <w:rsid w:val="00406E5B"/>
    <w:rsid w:val="0041071A"/>
    <w:rsid w:val="0041280B"/>
    <w:rsid w:val="00413E35"/>
    <w:rsid w:val="004177B2"/>
    <w:rsid w:val="004179AE"/>
    <w:rsid w:val="00417A0C"/>
    <w:rsid w:val="004201D9"/>
    <w:rsid w:val="00420399"/>
    <w:rsid w:val="0042125C"/>
    <w:rsid w:val="00423061"/>
    <w:rsid w:val="00423E92"/>
    <w:rsid w:val="00424A67"/>
    <w:rsid w:val="00425541"/>
    <w:rsid w:val="0042591F"/>
    <w:rsid w:val="004316D3"/>
    <w:rsid w:val="00431949"/>
    <w:rsid w:val="00433506"/>
    <w:rsid w:val="00433817"/>
    <w:rsid w:val="00437042"/>
    <w:rsid w:val="0043751C"/>
    <w:rsid w:val="00437639"/>
    <w:rsid w:val="00437D5A"/>
    <w:rsid w:val="0044105B"/>
    <w:rsid w:val="00441356"/>
    <w:rsid w:val="0044198B"/>
    <w:rsid w:val="0044241D"/>
    <w:rsid w:val="004449DD"/>
    <w:rsid w:val="00444D4E"/>
    <w:rsid w:val="00445383"/>
    <w:rsid w:val="0044549B"/>
    <w:rsid w:val="0044567D"/>
    <w:rsid w:val="00447AA7"/>
    <w:rsid w:val="00453B4F"/>
    <w:rsid w:val="004552AA"/>
    <w:rsid w:val="00455781"/>
    <w:rsid w:val="00461B40"/>
    <w:rsid w:val="00463440"/>
    <w:rsid w:val="004638C5"/>
    <w:rsid w:val="00464458"/>
    <w:rsid w:val="004647F3"/>
    <w:rsid w:val="00464AC5"/>
    <w:rsid w:val="0047097F"/>
    <w:rsid w:val="00470E4A"/>
    <w:rsid w:val="004737F1"/>
    <w:rsid w:val="00475228"/>
    <w:rsid w:val="00475B77"/>
    <w:rsid w:val="0047676F"/>
    <w:rsid w:val="004809F6"/>
    <w:rsid w:val="00483B54"/>
    <w:rsid w:val="00483BDD"/>
    <w:rsid w:val="004859E7"/>
    <w:rsid w:val="0048799D"/>
    <w:rsid w:val="00490AC5"/>
    <w:rsid w:val="00491FA0"/>
    <w:rsid w:val="00491FF6"/>
    <w:rsid w:val="0049592F"/>
    <w:rsid w:val="00496BD2"/>
    <w:rsid w:val="004971EB"/>
    <w:rsid w:val="00497831"/>
    <w:rsid w:val="004A1546"/>
    <w:rsid w:val="004A42D5"/>
    <w:rsid w:val="004A4875"/>
    <w:rsid w:val="004A52C3"/>
    <w:rsid w:val="004A6E06"/>
    <w:rsid w:val="004B1479"/>
    <w:rsid w:val="004B1F26"/>
    <w:rsid w:val="004B2199"/>
    <w:rsid w:val="004B331D"/>
    <w:rsid w:val="004B3637"/>
    <w:rsid w:val="004B3E45"/>
    <w:rsid w:val="004B3EBC"/>
    <w:rsid w:val="004B739D"/>
    <w:rsid w:val="004B799E"/>
    <w:rsid w:val="004B7B7D"/>
    <w:rsid w:val="004C185E"/>
    <w:rsid w:val="004C19C4"/>
    <w:rsid w:val="004C19CD"/>
    <w:rsid w:val="004C22C2"/>
    <w:rsid w:val="004C2F31"/>
    <w:rsid w:val="004C4299"/>
    <w:rsid w:val="004C56E4"/>
    <w:rsid w:val="004C5ACE"/>
    <w:rsid w:val="004C65A6"/>
    <w:rsid w:val="004C6893"/>
    <w:rsid w:val="004D18C6"/>
    <w:rsid w:val="004D193E"/>
    <w:rsid w:val="004D1B73"/>
    <w:rsid w:val="004D25ED"/>
    <w:rsid w:val="004D52E3"/>
    <w:rsid w:val="004D5B6E"/>
    <w:rsid w:val="004D7C01"/>
    <w:rsid w:val="004E040B"/>
    <w:rsid w:val="004E0EE3"/>
    <w:rsid w:val="004E29C8"/>
    <w:rsid w:val="004E2E3D"/>
    <w:rsid w:val="004E36D3"/>
    <w:rsid w:val="004E3D76"/>
    <w:rsid w:val="004E4D36"/>
    <w:rsid w:val="004E68D0"/>
    <w:rsid w:val="004F3AB9"/>
    <w:rsid w:val="004F3B6B"/>
    <w:rsid w:val="004F4656"/>
    <w:rsid w:val="004F5D89"/>
    <w:rsid w:val="00500F43"/>
    <w:rsid w:val="005020ED"/>
    <w:rsid w:val="00502FA8"/>
    <w:rsid w:val="0050551D"/>
    <w:rsid w:val="00505E5B"/>
    <w:rsid w:val="0050751F"/>
    <w:rsid w:val="00507EDD"/>
    <w:rsid w:val="0051017E"/>
    <w:rsid w:val="005104D3"/>
    <w:rsid w:val="00510721"/>
    <w:rsid w:val="005109D7"/>
    <w:rsid w:val="005126F7"/>
    <w:rsid w:val="00514E8C"/>
    <w:rsid w:val="00514F2C"/>
    <w:rsid w:val="00515879"/>
    <w:rsid w:val="00515D41"/>
    <w:rsid w:val="00516103"/>
    <w:rsid w:val="00516E92"/>
    <w:rsid w:val="00520EB8"/>
    <w:rsid w:val="00521156"/>
    <w:rsid w:val="0052164E"/>
    <w:rsid w:val="005219CC"/>
    <w:rsid w:val="00521BA2"/>
    <w:rsid w:val="0052300C"/>
    <w:rsid w:val="00524772"/>
    <w:rsid w:val="00525E86"/>
    <w:rsid w:val="005269EB"/>
    <w:rsid w:val="00526E15"/>
    <w:rsid w:val="00530109"/>
    <w:rsid w:val="00530938"/>
    <w:rsid w:val="0053263B"/>
    <w:rsid w:val="0053320B"/>
    <w:rsid w:val="00533AED"/>
    <w:rsid w:val="0053453D"/>
    <w:rsid w:val="0054076E"/>
    <w:rsid w:val="0054122C"/>
    <w:rsid w:val="00542668"/>
    <w:rsid w:val="00542DD1"/>
    <w:rsid w:val="005435DB"/>
    <w:rsid w:val="00543AA2"/>
    <w:rsid w:val="00544599"/>
    <w:rsid w:val="005454B3"/>
    <w:rsid w:val="00546445"/>
    <w:rsid w:val="005479EA"/>
    <w:rsid w:val="0055012E"/>
    <w:rsid w:val="00550378"/>
    <w:rsid w:val="005513E6"/>
    <w:rsid w:val="0055254E"/>
    <w:rsid w:val="00553E2A"/>
    <w:rsid w:val="005546DA"/>
    <w:rsid w:val="005549E9"/>
    <w:rsid w:val="005556EC"/>
    <w:rsid w:val="00561361"/>
    <w:rsid w:val="005616FA"/>
    <w:rsid w:val="00561BE9"/>
    <w:rsid w:val="00565904"/>
    <w:rsid w:val="005664AA"/>
    <w:rsid w:val="00566644"/>
    <w:rsid w:val="00570190"/>
    <w:rsid w:val="0057246F"/>
    <w:rsid w:val="00572C01"/>
    <w:rsid w:val="00572ED9"/>
    <w:rsid w:val="00573EFF"/>
    <w:rsid w:val="0057457A"/>
    <w:rsid w:val="005751BA"/>
    <w:rsid w:val="00575951"/>
    <w:rsid w:val="00581F16"/>
    <w:rsid w:val="00582E53"/>
    <w:rsid w:val="00584474"/>
    <w:rsid w:val="0058548E"/>
    <w:rsid w:val="005856B8"/>
    <w:rsid w:val="00585C32"/>
    <w:rsid w:val="00587E9F"/>
    <w:rsid w:val="005910A1"/>
    <w:rsid w:val="005922D7"/>
    <w:rsid w:val="005938C1"/>
    <w:rsid w:val="00593BA7"/>
    <w:rsid w:val="005950A8"/>
    <w:rsid w:val="00595976"/>
    <w:rsid w:val="00597DE0"/>
    <w:rsid w:val="005A20AF"/>
    <w:rsid w:val="005A38A8"/>
    <w:rsid w:val="005A3CA2"/>
    <w:rsid w:val="005B137B"/>
    <w:rsid w:val="005B19D4"/>
    <w:rsid w:val="005B1F38"/>
    <w:rsid w:val="005B34F9"/>
    <w:rsid w:val="005B6996"/>
    <w:rsid w:val="005C0BF4"/>
    <w:rsid w:val="005C1195"/>
    <w:rsid w:val="005C2206"/>
    <w:rsid w:val="005C3237"/>
    <w:rsid w:val="005C46F2"/>
    <w:rsid w:val="005C71BC"/>
    <w:rsid w:val="005C7758"/>
    <w:rsid w:val="005C7D26"/>
    <w:rsid w:val="005D006E"/>
    <w:rsid w:val="005D4E8A"/>
    <w:rsid w:val="005D685F"/>
    <w:rsid w:val="005D7294"/>
    <w:rsid w:val="005E0169"/>
    <w:rsid w:val="005E1418"/>
    <w:rsid w:val="005E1561"/>
    <w:rsid w:val="005E1D93"/>
    <w:rsid w:val="005E2514"/>
    <w:rsid w:val="005E2804"/>
    <w:rsid w:val="005E2AED"/>
    <w:rsid w:val="005E3314"/>
    <w:rsid w:val="005E64FF"/>
    <w:rsid w:val="005E7EBC"/>
    <w:rsid w:val="005E7F2A"/>
    <w:rsid w:val="005F0BD2"/>
    <w:rsid w:val="005F2FC0"/>
    <w:rsid w:val="005F3EDA"/>
    <w:rsid w:val="005F4A96"/>
    <w:rsid w:val="005F5D07"/>
    <w:rsid w:val="005F6075"/>
    <w:rsid w:val="00600052"/>
    <w:rsid w:val="0060082D"/>
    <w:rsid w:val="00600C3D"/>
    <w:rsid w:val="006010A6"/>
    <w:rsid w:val="0060230C"/>
    <w:rsid w:val="00607BEB"/>
    <w:rsid w:val="00611D67"/>
    <w:rsid w:val="0061434A"/>
    <w:rsid w:val="006157D6"/>
    <w:rsid w:val="0061612C"/>
    <w:rsid w:val="006164C1"/>
    <w:rsid w:val="0061728F"/>
    <w:rsid w:val="0062003C"/>
    <w:rsid w:val="0062073C"/>
    <w:rsid w:val="0062076D"/>
    <w:rsid w:val="00621C90"/>
    <w:rsid w:val="00622222"/>
    <w:rsid w:val="006257C4"/>
    <w:rsid w:val="006300F4"/>
    <w:rsid w:val="006302B6"/>
    <w:rsid w:val="0063075F"/>
    <w:rsid w:val="00631527"/>
    <w:rsid w:val="0063296A"/>
    <w:rsid w:val="00632FE1"/>
    <w:rsid w:val="00633860"/>
    <w:rsid w:val="006338EC"/>
    <w:rsid w:val="006346E1"/>
    <w:rsid w:val="0063521A"/>
    <w:rsid w:val="006361DA"/>
    <w:rsid w:val="006375F7"/>
    <w:rsid w:val="0064204E"/>
    <w:rsid w:val="00642C15"/>
    <w:rsid w:val="0064602E"/>
    <w:rsid w:val="00646815"/>
    <w:rsid w:val="00646B0F"/>
    <w:rsid w:val="0065311B"/>
    <w:rsid w:val="006534A9"/>
    <w:rsid w:val="00654A72"/>
    <w:rsid w:val="00657AA0"/>
    <w:rsid w:val="00662D4D"/>
    <w:rsid w:val="00665702"/>
    <w:rsid w:val="00665C29"/>
    <w:rsid w:val="006729FB"/>
    <w:rsid w:val="00677E65"/>
    <w:rsid w:val="00681CA9"/>
    <w:rsid w:val="006828B4"/>
    <w:rsid w:val="00682B34"/>
    <w:rsid w:val="0068390C"/>
    <w:rsid w:val="00684F41"/>
    <w:rsid w:val="006855E2"/>
    <w:rsid w:val="00685A61"/>
    <w:rsid w:val="00686752"/>
    <w:rsid w:val="00687446"/>
    <w:rsid w:val="00690D8D"/>
    <w:rsid w:val="0069258E"/>
    <w:rsid w:val="00692E8E"/>
    <w:rsid w:val="00693F7E"/>
    <w:rsid w:val="0069447F"/>
    <w:rsid w:val="00695D80"/>
    <w:rsid w:val="00696654"/>
    <w:rsid w:val="006A04A3"/>
    <w:rsid w:val="006A16FE"/>
    <w:rsid w:val="006A26EE"/>
    <w:rsid w:val="006A2CF2"/>
    <w:rsid w:val="006B14BC"/>
    <w:rsid w:val="006B26D1"/>
    <w:rsid w:val="006B4FED"/>
    <w:rsid w:val="006B5617"/>
    <w:rsid w:val="006B5922"/>
    <w:rsid w:val="006B646A"/>
    <w:rsid w:val="006B753C"/>
    <w:rsid w:val="006B773F"/>
    <w:rsid w:val="006B793A"/>
    <w:rsid w:val="006B797D"/>
    <w:rsid w:val="006B7BE3"/>
    <w:rsid w:val="006C17F5"/>
    <w:rsid w:val="006C19D9"/>
    <w:rsid w:val="006C2159"/>
    <w:rsid w:val="006C2C8D"/>
    <w:rsid w:val="006C2ED9"/>
    <w:rsid w:val="006C2F44"/>
    <w:rsid w:val="006C3118"/>
    <w:rsid w:val="006C4C2D"/>
    <w:rsid w:val="006C4F2C"/>
    <w:rsid w:val="006C577C"/>
    <w:rsid w:val="006C6248"/>
    <w:rsid w:val="006C691C"/>
    <w:rsid w:val="006D02CE"/>
    <w:rsid w:val="006D044E"/>
    <w:rsid w:val="006D2E1D"/>
    <w:rsid w:val="006D4181"/>
    <w:rsid w:val="006D57B5"/>
    <w:rsid w:val="006D5A44"/>
    <w:rsid w:val="006D7C7F"/>
    <w:rsid w:val="006E0625"/>
    <w:rsid w:val="006E2C64"/>
    <w:rsid w:val="006E3C52"/>
    <w:rsid w:val="006E4D9B"/>
    <w:rsid w:val="006E6037"/>
    <w:rsid w:val="006E765A"/>
    <w:rsid w:val="006E76B9"/>
    <w:rsid w:val="006E7C2D"/>
    <w:rsid w:val="006F18BE"/>
    <w:rsid w:val="006F3AAB"/>
    <w:rsid w:val="006F4CF3"/>
    <w:rsid w:val="006F586E"/>
    <w:rsid w:val="006F6E84"/>
    <w:rsid w:val="006F772C"/>
    <w:rsid w:val="00701DC5"/>
    <w:rsid w:val="007050EB"/>
    <w:rsid w:val="0070564E"/>
    <w:rsid w:val="0070587A"/>
    <w:rsid w:val="00706877"/>
    <w:rsid w:val="007073A1"/>
    <w:rsid w:val="0071077C"/>
    <w:rsid w:val="00712E71"/>
    <w:rsid w:val="007133CF"/>
    <w:rsid w:val="0071748C"/>
    <w:rsid w:val="007174A7"/>
    <w:rsid w:val="0072055E"/>
    <w:rsid w:val="00724C0C"/>
    <w:rsid w:val="007260FC"/>
    <w:rsid w:val="007262C8"/>
    <w:rsid w:val="00727E9A"/>
    <w:rsid w:val="00730924"/>
    <w:rsid w:val="00730BE4"/>
    <w:rsid w:val="00731FE6"/>
    <w:rsid w:val="007331C7"/>
    <w:rsid w:val="00733C65"/>
    <w:rsid w:val="00734D6C"/>
    <w:rsid w:val="0073544A"/>
    <w:rsid w:val="00736B14"/>
    <w:rsid w:val="00736D6B"/>
    <w:rsid w:val="00737CB4"/>
    <w:rsid w:val="00741CBD"/>
    <w:rsid w:val="007434B8"/>
    <w:rsid w:val="00743555"/>
    <w:rsid w:val="00744747"/>
    <w:rsid w:val="007532CF"/>
    <w:rsid w:val="007536D9"/>
    <w:rsid w:val="007540BE"/>
    <w:rsid w:val="0075430E"/>
    <w:rsid w:val="007562C3"/>
    <w:rsid w:val="007572DA"/>
    <w:rsid w:val="00757430"/>
    <w:rsid w:val="00761698"/>
    <w:rsid w:val="00762587"/>
    <w:rsid w:val="00762BFD"/>
    <w:rsid w:val="00762C68"/>
    <w:rsid w:val="0076350A"/>
    <w:rsid w:val="0076372E"/>
    <w:rsid w:val="00763C38"/>
    <w:rsid w:val="0076454C"/>
    <w:rsid w:val="00766912"/>
    <w:rsid w:val="00770ADF"/>
    <w:rsid w:val="00771096"/>
    <w:rsid w:val="0077473E"/>
    <w:rsid w:val="007747B0"/>
    <w:rsid w:val="00776419"/>
    <w:rsid w:val="00776ABA"/>
    <w:rsid w:val="00777189"/>
    <w:rsid w:val="00777DE7"/>
    <w:rsid w:val="0078205E"/>
    <w:rsid w:val="0078263E"/>
    <w:rsid w:val="00782CE9"/>
    <w:rsid w:val="00784CAD"/>
    <w:rsid w:val="00785694"/>
    <w:rsid w:val="0078778C"/>
    <w:rsid w:val="00787878"/>
    <w:rsid w:val="00787E4D"/>
    <w:rsid w:val="00794206"/>
    <w:rsid w:val="007957C9"/>
    <w:rsid w:val="00797233"/>
    <w:rsid w:val="007A0FE5"/>
    <w:rsid w:val="007A1F4E"/>
    <w:rsid w:val="007A3AF8"/>
    <w:rsid w:val="007A5250"/>
    <w:rsid w:val="007A5CFF"/>
    <w:rsid w:val="007A5F0D"/>
    <w:rsid w:val="007A6447"/>
    <w:rsid w:val="007A7DA2"/>
    <w:rsid w:val="007B1700"/>
    <w:rsid w:val="007B2F88"/>
    <w:rsid w:val="007B3BC0"/>
    <w:rsid w:val="007B7D05"/>
    <w:rsid w:val="007C1599"/>
    <w:rsid w:val="007C1FAB"/>
    <w:rsid w:val="007C3605"/>
    <w:rsid w:val="007C3BE0"/>
    <w:rsid w:val="007C403F"/>
    <w:rsid w:val="007C4C24"/>
    <w:rsid w:val="007C608F"/>
    <w:rsid w:val="007D51A4"/>
    <w:rsid w:val="007D52A2"/>
    <w:rsid w:val="007D6422"/>
    <w:rsid w:val="007D75BD"/>
    <w:rsid w:val="007E191F"/>
    <w:rsid w:val="007E260D"/>
    <w:rsid w:val="007E3026"/>
    <w:rsid w:val="007E35AC"/>
    <w:rsid w:val="007E3858"/>
    <w:rsid w:val="007E3A74"/>
    <w:rsid w:val="007E41AD"/>
    <w:rsid w:val="007E6F4C"/>
    <w:rsid w:val="007E7BA6"/>
    <w:rsid w:val="007F39C8"/>
    <w:rsid w:val="007F3ABB"/>
    <w:rsid w:val="007F45A4"/>
    <w:rsid w:val="007F5AE5"/>
    <w:rsid w:val="007F5DAC"/>
    <w:rsid w:val="007F6575"/>
    <w:rsid w:val="007F7381"/>
    <w:rsid w:val="00802A7F"/>
    <w:rsid w:val="008037F1"/>
    <w:rsid w:val="00805060"/>
    <w:rsid w:val="00806541"/>
    <w:rsid w:val="00806D82"/>
    <w:rsid w:val="00810195"/>
    <w:rsid w:val="00810A67"/>
    <w:rsid w:val="00810DE4"/>
    <w:rsid w:val="00810F0F"/>
    <w:rsid w:val="00813507"/>
    <w:rsid w:val="008135C2"/>
    <w:rsid w:val="00814E54"/>
    <w:rsid w:val="008157A0"/>
    <w:rsid w:val="00816171"/>
    <w:rsid w:val="0082116C"/>
    <w:rsid w:val="00821279"/>
    <w:rsid w:val="00821745"/>
    <w:rsid w:val="0082319E"/>
    <w:rsid w:val="008263BC"/>
    <w:rsid w:val="00827333"/>
    <w:rsid w:val="0083252E"/>
    <w:rsid w:val="00833E48"/>
    <w:rsid w:val="00835977"/>
    <w:rsid w:val="00840BF1"/>
    <w:rsid w:val="00843118"/>
    <w:rsid w:val="0084486A"/>
    <w:rsid w:val="00844A76"/>
    <w:rsid w:val="00844E5F"/>
    <w:rsid w:val="0084585C"/>
    <w:rsid w:val="00845A9B"/>
    <w:rsid w:val="00846C44"/>
    <w:rsid w:val="008507B2"/>
    <w:rsid w:val="0085112D"/>
    <w:rsid w:val="0085196B"/>
    <w:rsid w:val="008548AD"/>
    <w:rsid w:val="0085502D"/>
    <w:rsid w:val="00855CA8"/>
    <w:rsid w:val="0086013E"/>
    <w:rsid w:val="0086274E"/>
    <w:rsid w:val="0086365A"/>
    <w:rsid w:val="0086426B"/>
    <w:rsid w:val="0086507A"/>
    <w:rsid w:val="00866E0F"/>
    <w:rsid w:val="00866EF4"/>
    <w:rsid w:val="008675DF"/>
    <w:rsid w:val="00870F8B"/>
    <w:rsid w:val="008724C3"/>
    <w:rsid w:val="008733AC"/>
    <w:rsid w:val="00873571"/>
    <w:rsid w:val="008737B5"/>
    <w:rsid w:val="00873E89"/>
    <w:rsid w:val="00874845"/>
    <w:rsid w:val="0087643E"/>
    <w:rsid w:val="00881C6C"/>
    <w:rsid w:val="00882892"/>
    <w:rsid w:val="008854CB"/>
    <w:rsid w:val="008858CC"/>
    <w:rsid w:val="00886563"/>
    <w:rsid w:val="00887059"/>
    <w:rsid w:val="00887679"/>
    <w:rsid w:val="0088791E"/>
    <w:rsid w:val="00887FF9"/>
    <w:rsid w:val="008905AE"/>
    <w:rsid w:val="00890882"/>
    <w:rsid w:val="00896283"/>
    <w:rsid w:val="00896381"/>
    <w:rsid w:val="00896BF3"/>
    <w:rsid w:val="008A163D"/>
    <w:rsid w:val="008A24FD"/>
    <w:rsid w:val="008A3B25"/>
    <w:rsid w:val="008A4381"/>
    <w:rsid w:val="008A73D2"/>
    <w:rsid w:val="008B45A6"/>
    <w:rsid w:val="008B70AE"/>
    <w:rsid w:val="008C1DA1"/>
    <w:rsid w:val="008C2409"/>
    <w:rsid w:val="008C2B36"/>
    <w:rsid w:val="008C33AD"/>
    <w:rsid w:val="008C37E1"/>
    <w:rsid w:val="008C3A69"/>
    <w:rsid w:val="008C5130"/>
    <w:rsid w:val="008C59DC"/>
    <w:rsid w:val="008C6855"/>
    <w:rsid w:val="008C69B7"/>
    <w:rsid w:val="008D07F5"/>
    <w:rsid w:val="008D3220"/>
    <w:rsid w:val="008D42A8"/>
    <w:rsid w:val="008D4359"/>
    <w:rsid w:val="008D4B0E"/>
    <w:rsid w:val="008E03A1"/>
    <w:rsid w:val="008E0FEF"/>
    <w:rsid w:val="008E1016"/>
    <w:rsid w:val="008E313D"/>
    <w:rsid w:val="008E3D26"/>
    <w:rsid w:val="008E3ED8"/>
    <w:rsid w:val="008E4B2E"/>
    <w:rsid w:val="008E5A15"/>
    <w:rsid w:val="008E666C"/>
    <w:rsid w:val="008E6E98"/>
    <w:rsid w:val="008E741D"/>
    <w:rsid w:val="008F05EA"/>
    <w:rsid w:val="008F22F5"/>
    <w:rsid w:val="008F2782"/>
    <w:rsid w:val="008F6C14"/>
    <w:rsid w:val="008F7A7A"/>
    <w:rsid w:val="009011AA"/>
    <w:rsid w:val="009023E5"/>
    <w:rsid w:val="00903818"/>
    <w:rsid w:val="00903D58"/>
    <w:rsid w:val="00904574"/>
    <w:rsid w:val="0090543B"/>
    <w:rsid w:val="009117A6"/>
    <w:rsid w:val="00911A9D"/>
    <w:rsid w:val="00912DF8"/>
    <w:rsid w:val="00912EE3"/>
    <w:rsid w:val="00914EB7"/>
    <w:rsid w:val="00916A3C"/>
    <w:rsid w:val="00917ADF"/>
    <w:rsid w:val="0092025D"/>
    <w:rsid w:val="0092059C"/>
    <w:rsid w:val="00923340"/>
    <w:rsid w:val="00925FD0"/>
    <w:rsid w:val="00934198"/>
    <w:rsid w:val="009366B5"/>
    <w:rsid w:val="00937470"/>
    <w:rsid w:val="00937F0B"/>
    <w:rsid w:val="00947501"/>
    <w:rsid w:val="0095123C"/>
    <w:rsid w:val="009513F4"/>
    <w:rsid w:val="00953FFE"/>
    <w:rsid w:val="00954357"/>
    <w:rsid w:val="00954949"/>
    <w:rsid w:val="00955D27"/>
    <w:rsid w:val="00956290"/>
    <w:rsid w:val="00956A2F"/>
    <w:rsid w:val="00956B17"/>
    <w:rsid w:val="0096045A"/>
    <w:rsid w:val="009605B1"/>
    <w:rsid w:val="00961563"/>
    <w:rsid w:val="0096189C"/>
    <w:rsid w:val="00963336"/>
    <w:rsid w:val="009651A6"/>
    <w:rsid w:val="00966686"/>
    <w:rsid w:val="00966AF9"/>
    <w:rsid w:val="0097046D"/>
    <w:rsid w:val="00971682"/>
    <w:rsid w:val="00971E20"/>
    <w:rsid w:val="00972046"/>
    <w:rsid w:val="00973961"/>
    <w:rsid w:val="00974E9D"/>
    <w:rsid w:val="0097624E"/>
    <w:rsid w:val="009779F2"/>
    <w:rsid w:val="00977C5E"/>
    <w:rsid w:val="00981C99"/>
    <w:rsid w:val="009838E2"/>
    <w:rsid w:val="00985151"/>
    <w:rsid w:val="009856EC"/>
    <w:rsid w:val="0098582C"/>
    <w:rsid w:val="00985D81"/>
    <w:rsid w:val="00995794"/>
    <w:rsid w:val="00995DDA"/>
    <w:rsid w:val="00995F4E"/>
    <w:rsid w:val="009A0748"/>
    <w:rsid w:val="009A327C"/>
    <w:rsid w:val="009B1B80"/>
    <w:rsid w:val="009B2B5C"/>
    <w:rsid w:val="009B31B6"/>
    <w:rsid w:val="009B3DA3"/>
    <w:rsid w:val="009B47C2"/>
    <w:rsid w:val="009B5012"/>
    <w:rsid w:val="009B6BF8"/>
    <w:rsid w:val="009C0130"/>
    <w:rsid w:val="009C1124"/>
    <w:rsid w:val="009C5FB8"/>
    <w:rsid w:val="009C6BCC"/>
    <w:rsid w:val="009D355E"/>
    <w:rsid w:val="009D62E8"/>
    <w:rsid w:val="009E0CF9"/>
    <w:rsid w:val="009E57F5"/>
    <w:rsid w:val="009E652C"/>
    <w:rsid w:val="009E6898"/>
    <w:rsid w:val="009E7771"/>
    <w:rsid w:val="009E7A57"/>
    <w:rsid w:val="009F2CDE"/>
    <w:rsid w:val="009F5DDF"/>
    <w:rsid w:val="009F612F"/>
    <w:rsid w:val="009F7775"/>
    <w:rsid w:val="009F7F64"/>
    <w:rsid w:val="00A00975"/>
    <w:rsid w:val="00A04716"/>
    <w:rsid w:val="00A05E07"/>
    <w:rsid w:val="00A05F9F"/>
    <w:rsid w:val="00A06430"/>
    <w:rsid w:val="00A10385"/>
    <w:rsid w:val="00A11EA4"/>
    <w:rsid w:val="00A14271"/>
    <w:rsid w:val="00A152E9"/>
    <w:rsid w:val="00A15D1B"/>
    <w:rsid w:val="00A15D61"/>
    <w:rsid w:val="00A173D0"/>
    <w:rsid w:val="00A21A7F"/>
    <w:rsid w:val="00A2635B"/>
    <w:rsid w:val="00A26456"/>
    <w:rsid w:val="00A30A9E"/>
    <w:rsid w:val="00A31DDA"/>
    <w:rsid w:val="00A3302D"/>
    <w:rsid w:val="00A3323C"/>
    <w:rsid w:val="00A3737B"/>
    <w:rsid w:val="00A404F1"/>
    <w:rsid w:val="00A4465E"/>
    <w:rsid w:val="00A44FC3"/>
    <w:rsid w:val="00A501C9"/>
    <w:rsid w:val="00A50A3E"/>
    <w:rsid w:val="00A50B92"/>
    <w:rsid w:val="00A51800"/>
    <w:rsid w:val="00A60B25"/>
    <w:rsid w:val="00A628EC"/>
    <w:rsid w:val="00A629AD"/>
    <w:rsid w:val="00A636C0"/>
    <w:rsid w:val="00A63973"/>
    <w:rsid w:val="00A662EC"/>
    <w:rsid w:val="00A67071"/>
    <w:rsid w:val="00A71A0F"/>
    <w:rsid w:val="00A76166"/>
    <w:rsid w:val="00A774E2"/>
    <w:rsid w:val="00A80186"/>
    <w:rsid w:val="00A828B2"/>
    <w:rsid w:val="00A83997"/>
    <w:rsid w:val="00A83C78"/>
    <w:rsid w:val="00A83E93"/>
    <w:rsid w:val="00A87766"/>
    <w:rsid w:val="00A9055E"/>
    <w:rsid w:val="00A935EC"/>
    <w:rsid w:val="00A94936"/>
    <w:rsid w:val="00A95122"/>
    <w:rsid w:val="00A961C4"/>
    <w:rsid w:val="00A96DAD"/>
    <w:rsid w:val="00A9753A"/>
    <w:rsid w:val="00A976DF"/>
    <w:rsid w:val="00A97FA2"/>
    <w:rsid w:val="00AA07EE"/>
    <w:rsid w:val="00AA09E6"/>
    <w:rsid w:val="00AA20E8"/>
    <w:rsid w:val="00AA33FF"/>
    <w:rsid w:val="00AA3440"/>
    <w:rsid w:val="00AA49C1"/>
    <w:rsid w:val="00AA578D"/>
    <w:rsid w:val="00AA6150"/>
    <w:rsid w:val="00AA7751"/>
    <w:rsid w:val="00AB04E7"/>
    <w:rsid w:val="00AB1829"/>
    <w:rsid w:val="00AB1B81"/>
    <w:rsid w:val="00AB3187"/>
    <w:rsid w:val="00AB435B"/>
    <w:rsid w:val="00AB5077"/>
    <w:rsid w:val="00AB6FE9"/>
    <w:rsid w:val="00AB76FF"/>
    <w:rsid w:val="00AC1801"/>
    <w:rsid w:val="00AC1E36"/>
    <w:rsid w:val="00AC3141"/>
    <w:rsid w:val="00AC41AA"/>
    <w:rsid w:val="00AC5B3F"/>
    <w:rsid w:val="00AC777A"/>
    <w:rsid w:val="00AD0B6C"/>
    <w:rsid w:val="00AD247D"/>
    <w:rsid w:val="00AD2678"/>
    <w:rsid w:val="00AD2BC9"/>
    <w:rsid w:val="00AD3A7B"/>
    <w:rsid w:val="00AD7CA4"/>
    <w:rsid w:val="00AF0DAE"/>
    <w:rsid w:val="00AF1529"/>
    <w:rsid w:val="00AF20D1"/>
    <w:rsid w:val="00AF5ABD"/>
    <w:rsid w:val="00AF6D95"/>
    <w:rsid w:val="00AF7107"/>
    <w:rsid w:val="00B00F09"/>
    <w:rsid w:val="00B02701"/>
    <w:rsid w:val="00B02AF5"/>
    <w:rsid w:val="00B04992"/>
    <w:rsid w:val="00B054C4"/>
    <w:rsid w:val="00B05F1C"/>
    <w:rsid w:val="00B062EA"/>
    <w:rsid w:val="00B0730C"/>
    <w:rsid w:val="00B103A6"/>
    <w:rsid w:val="00B1089D"/>
    <w:rsid w:val="00B11087"/>
    <w:rsid w:val="00B1190E"/>
    <w:rsid w:val="00B13295"/>
    <w:rsid w:val="00B153C7"/>
    <w:rsid w:val="00B17BD0"/>
    <w:rsid w:val="00B24170"/>
    <w:rsid w:val="00B26C0D"/>
    <w:rsid w:val="00B30B66"/>
    <w:rsid w:val="00B30C58"/>
    <w:rsid w:val="00B3134C"/>
    <w:rsid w:val="00B31C3B"/>
    <w:rsid w:val="00B32DDA"/>
    <w:rsid w:val="00B33312"/>
    <w:rsid w:val="00B34383"/>
    <w:rsid w:val="00B3456E"/>
    <w:rsid w:val="00B35076"/>
    <w:rsid w:val="00B37323"/>
    <w:rsid w:val="00B37CE7"/>
    <w:rsid w:val="00B41856"/>
    <w:rsid w:val="00B41E5C"/>
    <w:rsid w:val="00B420A4"/>
    <w:rsid w:val="00B457CC"/>
    <w:rsid w:val="00B47DBA"/>
    <w:rsid w:val="00B500A4"/>
    <w:rsid w:val="00B51E57"/>
    <w:rsid w:val="00B53527"/>
    <w:rsid w:val="00B55BBF"/>
    <w:rsid w:val="00B56701"/>
    <w:rsid w:val="00B57AC3"/>
    <w:rsid w:val="00B61D4D"/>
    <w:rsid w:val="00B64495"/>
    <w:rsid w:val="00B66F2C"/>
    <w:rsid w:val="00B70A5E"/>
    <w:rsid w:val="00B70C6E"/>
    <w:rsid w:val="00B71DC9"/>
    <w:rsid w:val="00B73654"/>
    <w:rsid w:val="00B74536"/>
    <w:rsid w:val="00B7473E"/>
    <w:rsid w:val="00B75107"/>
    <w:rsid w:val="00B75908"/>
    <w:rsid w:val="00B76321"/>
    <w:rsid w:val="00B76680"/>
    <w:rsid w:val="00B76B54"/>
    <w:rsid w:val="00B76E15"/>
    <w:rsid w:val="00B80684"/>
    <w:rsid w:val="00B8100C"/>
    <w:rsid w:val="00B817F6"/>
    <w:rsid w:val="00B81E86"/>
    <w:rsid w:val="00B87052"/>
    <w:rsid w:val="00B87A4A"/>
    <w:rsid w:val="00B949D3"/>
    <w:rsid w:val="00B9661B"/>
    <w:rsid w:val="00BA0213"/>
    <w:rsid w:val="00BA0FAF"/>
    <w:rsid w:val="00BA129C"/>
    <w:rsid w:val="00BA15A3"/>
    <w:rsid w:val="00BA2530"/>
    <w:rsid w:val="00BA2713"/>
    <w:rsid w:val="00BA3926"/>
    <w:rsid w:val="00BA3C50"/>
    <w:rsid w:val="00BA6EF4"/>
    <w:rsid w:val="00BA7679"/>
    <w:rsid w:val="00BB0376"/>
    <w:rsid w:val="00BB0DF3"/>
    <w:rsid w:val="00BB1F88"/>
    <w:rsid w:val="00BB21BD"/>
    <w:rsid w:val="00BB2CF2"/>
    <w:rsid w:val="00BB313F"/>
    <w:rsid w:val="00BB3931"/>
    <w:rsid w:val="00BB698E"/>
    <w:rsid w:val="00BC0E07"/>
    <w:rsid w:val="00BC22A8"/>
    <w:rsid w:val="00BD12A8"/>
    <w:rsid w:val="00BD1424"/>
    <w:rsid w:val="00BD46A0"/>
    <w:rsid w:val="00BD4E2C"/>
    <w:rsid w:val="00BD6240"/>
    <w:rsid w:val="00BD6691"/>
    <w:rsid w:val="00BD6E54"/>
    <w:rsid w:val="00BD751E"/>
    <w:rsid w:val="00BD7BDF"/>
    <w:rsid w:val="00BE21D9"/>
    <w:rsid w:val="00BE22FE"/>
    <w:rsid w:val="00BE24BF"/>
    <w:rsid w:val="00BE2E39"/>
    <w:rsid w:val="00BE402A"/>
    <w:rsid w:val="00BE41ED"/>
    <w:rsid w:val="00BE4361"/>
    <w:rsid w:val="00BE63ED"/>
    <w:rsid w:val="00BF0DC9"/>
    <w:rsid w:val="00BF1343"/>
    <w:rsid w:val="00BF174F"/>
    <w:rsid w:val="00BF25AA"/>
    <w:rsid w:val="00BF4ABF"/>
    <w:rsid w:val="00BF5816"/>
    <w:rsid w:val="00BF69EC"/>
    <w:rsid w:val="00C0064B"/>
    <w:rsid w:val="00C06CA4"/>
    <w:rsid w:val="00C06D36"/>
    <w:rsid w:val="00C0739F"/>
    <w:rsid w:val="00C07582"/>
    <w:rsid w:val="00C07683"/>
    <w:rsid w:val="00C108AD"/>
    <w:rsid w:val="00C10B77"/>
    <w:rsid w:val="00C11C49"/>
    <w:rsid w:val="00C12C94"/>
    <w:rsid w:val="00C12E84"/>
    <w:rsid w:val="00C14768"/>
    <w:rsid w:val="00C163D4"/>
    <w:rsid w:val="00C16AA9"/>
    <w:rsid w:val="00C16C76"/>
    <w:rsid w:val="00C16E5F"/>
    <w:rsid w:val="00C17FAA"/>
    <w:rsid w:val="00C21D4C"/>
    <w:rsid w:val="00C24C61"/>
    <w:rsid w:val="00C25315"/>
    <w:rsid w:val="00C2769E"/>
    <w:rsid w:val="00C27A03"/>
    <w:rsid w:val="00C30F25"/>
    <w:rsid w:val="00C34859"/>
    <w:rsid w:val="00C34B3D"/>
    <w:rsid w:val="00C34ED2"/>
    <w:rsid w:val="00C350F0"/>
    <w:rsid w:val="00C3512D"/>
    <w:rsid w:val="00C362F9"/>
    <w:rsid w:val="00C37613"/>
    <w:rsid w:val="00C40F0A"/>
    <w:rsid w:val="00C42CBE"/>
    <w:rsid w:val="00C4311B"/>
    <w:rsid w:val="00C4412C"/>
    <w:rsid w:val="00C45B72"/>
    <w:rsid w:val="00C5111B"/>
    <w:rsid w:val="00C5187D"/>
    <w:rsid w:val="00C53390"/>
    <w:rsid w:val="00C5377A"/>
    <w:rsid w:val="00C554C0"/>
    <w:rsid w:val="00C56300"/>
    <w:rsid w:val="00C565AF"/>
    <w:rsid w:val="00C5704E"/>
    <w:rsid w:val="00C5706C"/>
    <w:rsid w:val="00C61993"/>
    <w:rsid w:val="00C6339D"/>
    <w:rsid w:val="00C63B53"/>
    <w:rsid w:val="00C66C22"/>
    <w:rsid w:val="00C70DA8"/>
    <w:rsid w:val="00C70E36"/>
    <w:rsid w:val="00C71296"/>
    <w:rsid w:val="00C734F5"/>
    <w:rsid w:val="00C73E69"/>
    <w:rsid w:val="00C74408"/>
    <w:rsid w:val="00C74E66"/>
    <w:rsid w:val="00C74F67"/>
    <w:rsid w:val="00C75724"/>
    <w:rsid w:val="00C76D81"/>
    <w:rsid w:val="00C77D9C"/>
    <w:rsid w:val="00C819E7"/>
    <w:rsid w:val="00C82B87"/>
    <w:rsid w:val="00C8494A"/>
    <w:rsid w:val="00C85195"/>
    <w:rsid w:val="00C858C4"/>
    <w:rsid w:val="00C8774D"/>
    <w:rsid w:val="00C87783"/>
    <w:rsid w:val="00C92C84"/>
    <w:rsid w:val="00C92D75"/>
    <w:rsid w:val="00C931B5"/>
    <w:rsid w:val="00C94F34"/>
    <w:rsid w:val="00C95819"/>
    <w:rsid w:val="00C96702"/>
    <w:rsid w:val="00C978EF"/>
    <w:rsid w:val="00CA1047"/>
    <w:rsid w:val="00CA1884"/>
    <w:rsid w:val="00CA2459"/>
    <w:rsid w:val="00CA7697"/>
    <w:rsid w:val="00CB515F"/>
    <w:rsid w:val="00CB7118"/>
    <w:rsid w:val="00CB7DD9"/>
    <w:rsid w:val="00CC0E9C"/>
    <w:rsid w:val="00CC4CD2"/>
    <w:rsid w:val="00CC4E34"/>
    <w:rsid w:val="00CC5676"/>
    <w:rsid w:val="00CC617A"/>
    <w:rsid w:val="00CC64B8"/>
    <w:rsid w:val="00CC73AB"/>
    <w:rsid w:val="00CC73EF"/>
    <w:rsid w:val="00CD0020"/>
    <w:rsid w:val="00CD0FC4"/>
    <w:rsid w:val="00CD25E6"/>
    <w:rsid w:val="00CD372C"/>
    <w:rsid w:val="00CD42D4"/>
    <w:rsid w:val="00CD4D13"/>
    <w:rsid w:val="00CD5444"/>
    <w:rsid w:val="00CD6892"/>
    <w:rsid w:val="00CE0818"/>
    <w:rsid w:val="00CE0ACF"/>
    <w:rsid w:val="00CE0B29"/>
    <w:rsid w:val="00CE1928"/>
    <w:rsid w:val="00CE2AC7"/>
    <w:rsid w:val="00CE3A2A"/>
    <w:rsid w:val="00CE3BBB"/>
    <w:rsid w:val="00CF0C4A"/>
    <w:rsid w:val="00CF36DC"/>
    <w:rsid w:val="00CF3B81"/>
    <w:rsid w:val="00CF502B"/>
    <w:rsid w:val="00CF5E57"/>
    <w:rsid w:val="00CF74A8"/>
    <w:rsid w:val="00D04207"/>
    <w:rsid w:val="00D06BB3"/>
    <w:rsid w:val="00D07380"/>
    <w:rsid w:val="00D11610"/>
    <w:rsid w:val="00D12A8E"/>
    <w:rsid w:val="00D13B85"/>
    <w:rsid w:val="00D208FA"/>
    <w:rsid w:val="00D2170D"/>
    <w:rsid w:val="00D223F1"/>
    <w:rsid w:val="00D22AB6"/>
    <w:rsid w:val="00D23287"/>
    <w:rsid w:val="00D24B11"/>
    <w:rsid w:val="00D24E44"/>
    <w:rsid w:val="00D25006"/>
    <w:rsid w:val="00D25562"/>
    <w:rsid w:val="00D26335"/>
    <w:rsid w:val="00D27260"/>
    <w:rsid w:val="00D305DF"/>
    <w:rsid w:val="00D326DB"/>
    <w:rsid w:val="00D33453"/>
    <w:rsid w:val="00D34B1A"/>
    <w:rsid w:val="00D357E9"/>
    <w:rsid w:val="00D3692B"/>
    <w:rsid w:val="00D376BB"/>
    <w:rsid w:val="00D40A7C"/>
    <w:rsid w:val="00D42FA2"/>
    <w:rsid w:val="00D508A2"/>
    <w:rsid w:val="00D61EC2"/>
    <w:rsid w:val="00D62AAC"/>
    <w:rsid w:val="00D65A95"/>
    <w:rsid w:val="00D66FF0"/>
    <w:rsid w:val="00D70FB6"/>
    <w:rsid w:val="00D7146C"/>
    <w:rsid w:val="00D729E5"/>
    <w:rsid w:val="00D72B95"/>
    <w:rsid w:val="00D73D2F"/>
    <w:rsid w:val="00D7510B"/>
    <w:rsid w:val="00D7547C"/>
    <w:rsid w:val="00D757AF"/>
    <w:rsid w:val="00D760DC"/>
    <w:rsid w:val="00D763CA"/>
    <w:rsid w:val="00D81E20"/>
    <w:rsid w:val="00D84B2B"/>
    <w:rsid w:val="00D85BED"/>
    <w:rsid w:val="00D86B77"/>
    <w:rsid w:val="00D87730"/>
    <w:rsid w:val="00D92E17"/>
    <w:rsid w:val="00D96230"/>
    <w:rsid w:val="00D97254"/>
    <w:rsid w:val="00D973C2"/>
    <w:rsid w:val="00DA1DA8"/>
    <w:rsid w:val="00DA2CE0"/>
    <w:rsid w:val="00DA3682"/>
    <w:rsid w:val="00DA6760"/>
    <w:rsid w:val="00DB0423"/>
    <w:rsid w:val="00DB04F6"/>
    <w:rsid w:val="00DB0C37"/>
    <w:rsid w:val="00DB1019"/>
    <w:rsid w:val="00DB287E"/>
    <w:rsid w:val="00DB4C4C"/>
    <w:rsid w:val="00DB4E90"/>
    <w:rsid w:val="00DB58D8"/>
    <w:rsid w:val="00DC0DC3"/>
    <w:rsid w:val="00DC213C"/>
    <w:rsid w:val="00DC3E61"/>
    <w:rsid w:val="00DC423F"/>
    <w:rsid w:val="00DC46A6"/>
    <w:rsid w:val="00DC534E"/>
    <w:rsid w:val="00DC5DFF"/>
    <w:rsid w:val="00DD18FA"/>
    <w:rsid w:val="00DD1B6A"/>
    <w:rsid w:val="00DD23AD"/>
    <w:rsid w:val="00DD559C"/>
    <w:rsid w:val="00DD5FDE"/>
    <w:rsid w:val="00DD6AF7"/>
    <w:rsid w:val="00DD6F5A"/>
    <w:rsid w:val="00DD7969"/>
    <w:rsid w:val="00DD7A06"/>
    <w:rsid w:val="00DE4DE2"/>
    <w:rsid w:val="00DE57ED"/>
    <w:rsid w:val="00DE79EC"/>
    <w:rsid w:val="00DF04F9"/>
    <w:rsid w:val="00DF0FE0"/>
    <w:rsid w:val="00DF2C23"/>
    <w:rsid w:val="00DF4287"/>
    <w:rsid w:val="00DF5D28"/>
    <w:rsid w:val="00DF6A91"/>
    <w:rsid w:val="00DF6D88"/>
    <w:rsid w:val="00DF6F33"/>
    <w:rsid w:val="00DF7354"/>
    <w:rsid w:val="00DF7CD8"/>
    <w:rsid w:val="00E0065B"/>
    <w:rsid w:val="00E01002"/>
    <w:rsid w:val="00E02573"/>
    <w:rsid w:val="00E0362C"/>
    <w:rsid w:val="00E04F1F"/>
    <w:rsid w:val="00E0534A"/>
    <w:rsid w:val="00E0663F"/>
    <w:rsid w:val="00E122A5"/>
    <w:rsid w:val="00E1298B"/>
    <w:rsid w:val="00E12A0A"/>
    <w:rsid w:val="00E13012"/>
    <w:rsid w:val="00E14772"/>
    <w:rsid w:val="00E14EA5"/>
    <w:rsid w:val="00E179AC"/>
    <w:rsid w:val="00E2094A"/>
    <w:rsid w:val="00E237E4"/>
    <w:rsid w:val="00E24FAB"/>
    <w:rsid w:val="00E25070"/>
    <w:rsid w:val="00E25EB7"/>
    <w:rsid w:val="00E27B28"/>
    <w:rsid w:val="00E31461"/>
    <w:rsid w:val="00E360F2"/>
    <w:rsid w:val="00E36D5D"/>
    <w:rsid w:val="00E41DFD"/>
    <w:rsid w:val="00E42DB6"/>
    <w:rsid w:val="00E44C92"/>
    <w:rsid w:val="00E46D4B"/>
    <w:rsid w:val="00E470C6"/>
    <w:rsid w:val="00E50D47"/>
    <w:rsid w:val="00E51289"/>
    <w:rsid w:val="00E518DD"/>
    <w:rsid w:val="00E5574B"/>
    <w:rsid w:val="00E56B23"/>
    <w:rsid w:val="00E571CA"/>
    <w:rsid w:val="00E57F42"/>
    <w:rsid w:val="00E61C05"/>
    <w:rsid w:val="00E62D20"/>
    <w:rsid w:val="00E63A43"/>
    <w:rsid w:val="00E64F36"/>
    <w:rsid w:val="00E65806"/>
    <w:rsid w:val="00E66A71"/>
    <w:rsid w:val="00E67AFE"/>
    <w:rsid w:val="00E711E5"/>
    <w:rsid w:val="00E713AD"/>
    <w:rsid w:val="00E74654"/>
    <w:rsid w:val="00E74BF4"/>
    <w:rsid w:val="00E763D6"/>
    <w:rsid w:val="00E81697"/>
    <w:rsid w:val="00E8206D"/>
    <w:rsid w:val="00E825E6"/>
    <w:rsid w:val="00E8340B"/>
    <w:rsid w:val="00E83E11"/>
    <w:rsid w:val="00E85719"/>
    <w:rsid w:val="00E86B90"/>
    <w:rsid w:val="00E87195"/>
    <w:rsid w:val="00E8763E"/>
    <w:rsid w:val="00E91EE9"/>
    <w:rsid w:val="00E9224D"/>
    <w:rsid w:val="00E93B8A"/>
    <w:rsid w:val="00E95131"/>
    <w:rsid w:val="00E953BB"/>
    <w:rsid w:val="00E961B1"/>
    <w:rsid w:val="00EA1977"/>
    <w:rsid w:val="00EA389B"/>
    <w:rsid w:val="00EA3B83"/>
    <w:rsid w:val="00EA6572"/>
    <w:rsid w:val="00EA72A3"/>
    <w:rsid w:val="00EA7866"/>
    <w:rsid w:val="00EB0DC1"/>
    <w:rsid w:val="00EB1372"/>
    <w:rsid w:val="00EB2925"/>
    <w:rsid w:val="00EB2CC8"/>
    <w:rsid w:val="00EB3515"/>
    <w:rsid w:val="00EB4533"/>
    <w:rsid w:val="00EB4694"/>
    <w:rsid w:val="00EC116A"/>
    <w:rsid w:val="00EC598C"/>
    <w:rsid w:val="00EC59FD"/>
    <w:rsid w:val="00ED2250"/>
    <w:rsid w:val="00ED278A"/>
    <w:rsid w:val="00ED2A11"/>
    <w:rsid w:val="00ED65CE"/>
    <w:rsid w:val="00ED6EF6"/>
    <w:rsid w:val="00EE150D"/>
    <w:rsid w:val="00EE2148"/>
    <w:rsid w:val="00EE29E4"/>
    <w:rsid w:val="00EE4441"/>
    <w:rsid w:val="00EE5D63"/>
    <w:rsid w:val="00EE7250"/>
    <w:rsid w:val="00EF01CA"/>
    <w:rsid w:val="00EF0A7D"/>
    <w:rsid w:val="00EF1F79"/>
    <w:rsid w:val="00EF2069"/>
    <w:rsid w:val="00EF25FA"/>
    <w:rsid w:val="00EF3799"/>
    <w:rsid w:val="00F02C15"/>
    <w:rsid w:val="00F03C5D"/>
    <w:rsid w:val="00F0552D"/>
    <w:rsid w:val="00F068D8"/>
    <w:rsid w:val="00F06C07"/>
    <w:rsid w:val="00F0789D"/>
    <w:rsid w:val="00F079B5"/>
    <w:rsid w:val="00F11208"/>
    <w:rsid w:val="00F1350B"/>
    <w:rsid w:val="00F15771"/>
    <w:rsid w:val="00F1651D"/>
    <w:rsid w:val="00F177C4"/>
    <w:rsid w:val="00F207D0"/>
    <w:rsid w:val="00F21583"/>
    <w:rsid w:val="00F21620"/>
    <w:rsid w:val="00F238B3"/>
    <w:rsid w:val="00F25003"/>
    <w:rsid w:val="00F25F07"/>
    <w:rsid w:val="00F2716F"/>
    <w:rsid w:val="00F33FFC"/>
    <w:rsid w:val="00F34689"/>
    <w:rsid w:val="00F355E2"/>
    <w:rsid w:val="00F35BAA"/>
    <w:rsid w:val="00F36B64"/>
    <w:rsid w:val="00F3739A"/>
    <w:rsid w:val="00F4059E"/>
    <w:rsid w:val="00F416F7"/>
    <w:rsid w:val="00F430A2"/>
    <w:rsid w:val="00F438D9"/>
    <w:rsid w:val="00F43D22"/>
    <w:rsid w:val="00F45A7A"/>
    <w:rsid w:val="00F46CAF"/>
    <w:rsid w:val="00F506E3"/>
    <w:rsid w:val="00F51BA9"/>
    <w:rsid w:val="00F52B52"/>
    <w:rsid w:val="00F52BB9"/>
    <w:rsid w:val="00F55757"/>
    <w:rsid w:val="00F557DB"/>
    <w:rsid w:val="00F560F2"/>
    <w:rsid w:val="00F564DE"/>
    <w:rsid w:val="00F5683C"/>
    <w:rsid w:val="00F604DF"/>
    <w:rsid w:val="00F606E4"/>
    <w:rsid w:val="00F60A58"/>
    <w:rsid w:val="00F61155"/>
    <w:rsid w:val="00F6192A"/>
    <w:rsid w:val="00F629B9"/>
    <w:rsid w:val="00F63E83"/>
    <w:rsid w:val="00F64641"/>
    <w:rsid w:val="00F66B45"/>
    <w:rsid w:val="00F671D9"/>
    <w:rsid w:val="00F67DA2"/>
    <w:rsid w:val="00F73817"/>
    <w:rsid w:val="00F75497"/>
    <w:rsid w:val="00F76AD0"/>
    <w:rsid w:val="00F80B5A"/>
    <w:rsid w:val="00F83006"/>
    <w:rsid w:val="00F84744"/>
    <w:rsid w:val="00F84A39"/>
    <w:rsid w:val="00F91944"/>
    <w:rsid w:val="00F91FCC"/>
    <w:rsid w:val="00F92C23"/>
    <w:rsid w:val="00F933B8"/>
    <w:rsid w:val="00F94F5E"/>
    <w:rsid w:val="00F966CF"/>
    <w:rsid w:val="00F96E3F"/>
    <w:rsid w:val="00F9721D"/>
    <w:rsid w:val="00FA0A0E"/>
    <w:rsid w:val="00FA2518"/>
    <w:rsid w:val="00FA2BB9"/>
    <w:rsid w:val="00FA354F"/>
    <w:rsid w:val="00FA601A"/>
    <w:rsid w:val="00FB1548"/>
    <w:rsid w:val="00FB2B04"/>
    <w:rsid w:val="00FB2E31"/>
    <w:rsid w:val="00FB60C7"/>
    <w:rsid w:val="00FB670D"/>
    <w:rsid w:val="00FC0F86"/>
    <w:rsid w:val="00FC1030"/>
    <w:rsid w:val="00FC1664"/>
    <w:rsid w:val="00FC2598"/>
    <w:rsid w:val="00FC2786"/>
    <w:rsid w:val="00FC324E"/>
    <w:rsid w:val="00FC4F11"/>
    <w:rsid w:val="00FC4F4C"/>
    <w:rsid w:val="00FC55F5"/>
    <w:rsid w:val="00FD1430"/>
    <w:rsid w:val="00FD245B"/>
    <w:rsid w:val="00FD2E04"/>
    <w:rsid w:val="00FD321E"/>
    <w:rsid w:val="00FD39AE"/>
    <w:rsid w:val="00FD6419"/>
    <w:rsid w:val="00FD703E"/>
    <w:rsid w:val="00FD7C61"/>
    <w:rsid w:val="00FE038A"/>
    <w:rsid w:val="00FE068F"/>
    <w:rsid w:val="00FE186D"/>
    <w:rsid w:val="00FE2F21"/>
    <w:rsid w:val="00FF00AB"/>
    <w:rsid w:val="00FF13D7"/>
    <w:rsid w:val="00FF1C68"/>
    <w:rsid w:val="00FF1D62"/>
    <w:rsid w:val="00FF206A"/>
    <w:rsid w:val="00FF3226"/>
    <w:rsid w:val="00FF35D3"/>
    <w:rsid w:val="00FF4215"/>
    <w:rsid w:val="00FF4A14"/>
    <w:rsid w:val="00FF68F6"/>
    <w:rsid w:val="00FF6EF3"/>
    <w:rsid w:val="00FF78E8"/>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4B13FD8B"/>
  <w15:docId w15:val="{403D3D46-5CA1-4270-A58C-E0CD1FFEE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prastasis">
    <w:name w:val="Normal"/>
    <w:qFormat/>
    <w:rsid w:val="0047097F"/>
    <w:pPr>
      <w:spacing w:after="0" w:line="360" w:lineRule="auto"/>
      <w:ind w:firstLine="567"/>
      <w:jc w:val="both"/>
    </w:pPr>
    <w:rPr>
      <w:rFonts w:ascii="Times New Roman" w:eastAsiaTheme="minorEastAsia" w:hAnsi="Times New Roman"/>
      <w:sz w:val="24"/>
      <w:lang w:val="lt-LT" w:eastAsia="lt-LT"/>
    </w:rPr>
  </w:style>
  <w:style w:type="paragraph" w:styleId="Antrat1">
    <w:name w:val="heading 1"/>
    <w:basedOn w:val="Pavadinimas"/>
    <w:link w:val="Antrat1Diagrama"/>
    <w:autoRedefine/>
    <w:qFormat/>
    <w:rsid w:val="004B331D"/>
    <w:pPr>
      <w:keepNext/>
      <w:widowControl w:val="0"/>
      <w:pBdr>
        <w:bottom w:val="none" w:sz="0" w:space="0" w:color="auto"/>
      </w:pBdr>
      <w:suppressAutoHyphens/>
      <w:overflowPunct w:val="0"/>
      <w:spacing w:after="0" w:line="360" w:lineRule="auto"/>
      <w:ind w:firstLine="0"/>
      <w:contextualSpacing w:val="0"/>
      <w:jc w:val="center"/>
      <w:textAlignment w:val="baseline"/>
      <w:outlineLvl w:val="0"/>
    </w:pPr>
    <w:rPr>
      <w:rFonts w:ascii="Times New Roman" w:eastAsia="Arial Unicode MS" w:hAnsi="Times New Roman" w:cs="Times New Roman"/>
      <w:b/>
      <w:bCs/>
      <w:caps/>
      <w:color w:val="auto"/>
      <w:spacing w:val="0"/>
      <w:kern w:val="0"/>
      <w:sz w:val="24"/>
      <w:szCs w:val="24"/>
      <w:lang w:eastAsia="zh-CN" w:bidi="hi-IN"/>
    </w:rPr>
  </w:style>
  <w:style w:type="paragraph" w:styleId="Antrat2">
    <w:name w:val="heading 2"/>
    <w:basedOn w:val="Pavadinimas"/>
    <w:link w:val="Antrat2Diagrama"/>
    <w:autoRedefine/>
    <w:qFormat/>
    <w:rsid w:val="006302B6"/>
    <w:pPr>
      <w:keepNext/>
      <w:widowControl w:val="0"/>
      <w:pBdr>
        <w:bottom w:val="none" w:sz="0" w:space="0" w:color="auto"/>
      </w:pBdr>
      <w:suppressAutoHyphens/>
      <w:overflowPunct w:val="0"/>
      <w:spacing w:after="0" w:line="360" w:lineRule="auto"/>
      <w:ind w:firstLine="0"/>
      <w:contextualSpacing w:val="0"/>
      <w:jc w:val="center"/>
      <w:textAlignment w:val="baseline"/>
      <w:outlineLvl w:val="1"/>
    </w:pPr>
    <w:rPr>
      <w:rFonts w:ascii="Times New Roman" w:eastAsia="Arial Unicode MS" w:hAnsi="Times New Roman" w:cs="Times New Roman"/>
      <w:b/>
      <w:bCs/>
      <w:color w:val="auto"/>
      <w:spacing w:val="0"/>
      <w:kern w:val="0"/>
      <w:sz w:val="24"/>
      <w:szCs w:val="36"/>
      <w:lang w:eastAsia="zh-CN" w:bidi="hi-IN"/>
    </w:rPr>
  </w:style>
  <w:style w:type="paragraph" w:styleId="Antrat3">
    <w:name w:val="heading 3"/>
    <w:basedOn w:val="prastasis"/>
    <w:link w:val="Antrat3Diagrama"/>
    <w:autoRedefine/>
    <w:qFormat/>
    <w:rsid w:val="00425541"/>
    <w:pPr>
      <w:keepNext/>
      <w:keepLines/>
      <w:widowControl w:val="0"/>
      <w:suppressAutoHyphens/>
      <w:overflowPunct w:val="0"/>
      <w:textAlignment w:val="baseline"/>
      <w:outlineLvl w:val="2"/>
    </w:pPr>
    <w:rPr>
      <w:rFonts w:eastAsia="Arial Unicode MS" w:cs="Tahoma"/>
      <w:b/>
      <w:bCs/>
      <w:szCs w:val="21"/>
      <w:lang w:eastAsia="zh-CN" w:bidi="hi-IN"/>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character" w:customStyle="1" w:styleId="Antrat1Diagrama">
    <w:name w:val="Antraštė 1 Diagrama"/>
    <w:basedOn w:val="Numatytasispastraiposriftas"/>
    <w:link w:val="Antrat1"/>
    <w:rsid w:val="004B331D"/>
    <w:rPr>
      <w:rFonts w:ascii="Times New Roman" w:eastAsia="Arial Unicode MS" w:hAnsi="Times New Roman" w:cs="Times New Roman"/>
      <w:b/>
      <w:bCs/>
      <w:caps/>
      <w:sz w:val="24"/>
      <w:szCs w:val="24"/>
      <w:lang w:val="lt-LT" w:eastAsia="zh-CN" w:bidi="hi-IN"/>
    </w:rPr>
  </w:style>
  <w:style w:type="paragraph" w:styleId="Pavadinimas">
    <w:name w:val="Title"/>
    <w:basedOn w:val="prastasis"/>
    <w:next w:val="prastasis"/>
    <w:link w:val="PavadinimasDiagrama"/>
    <w:uiPriority w:val="10"/>
    <w:qFormat/>
    <w:rsid w:val="0042554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avadinimasDiagrama">
    <w:name w:val="Pavadinimas Diagrama"/>
    <w:basedOn w:val="Numatytasispastraiposriftas"/>
    <w:link w:val="Pavadinimas"/>
    <w:uiPriority w:val="10"/>
    <w:rsid w:val="00425541"/>
    <w:rPr>
      <w:rFonts w:asciiTheme="majorHAnsi" w:eastAsiaTheme="majorEastAsia" w:hAnsiTheme="majorHAnsi" w:cstheme="majorBidi"/>
      <w:color w:val="17365D" w:themeColor="text2" w:themeShade="BF"/>
      <w:spacing w:val="5"/>
      <w:kern w:val="28"/>
      <w:sz w:val="52"/>
      <w:szCs w:val="52"/>
      <w:lang w:val="lt-LT" w:eastAsia="lt-LT"/>
    </w:rPr>
  </w:style>
  <w:style w:type="character" w:customStyle="1" w:styleId="Antrat2Diagrama">
    <w:name w:val="Antraštė 2 Diagrama"/>
    <w:basedOn w:val="Numatytasispastraiposriftas"/>
    <w:link w:val="Antrat2"/>
    <w:rsid w:val="006302B6"/>
    <w:rPr>
      <w:rFonts w:ascii="Times New Roman" w:eastAsia="Arial Unicode MS" w:hAnsi="Times New Roman" w:cs="Times New Roman"/>
      <w:b/>
      <w:bCs/>
      <w:sz w:val="24"/>
      <w:szCs w:val="36"/>
      <w:lang w:val="lt-LT" w:eastAsia="zh-CN" w:bidi="hi-IN"/>
    </w:rPr>
  </w:style>
  <w:style w:type="character" w:customStyle="1" w:styleId="Antrat3Diagrama">
    <w:name w:val="Antraštė 3 Diagrama"/>
    <w:basedOn w:val="Numatytasispastraiposriftas"/>
    <w:link w:val="Antrat3"/>
    <w:rsid w:val="00425541"/>
    <w:rPr>
      <w:rFonts w:ascii="Times New Roman" w:eastAsia="Arial Unicode MS" w:hAnsi="Times New Roman" w:cs="Tahoma"/>
      <w:b/>
      <w:bCs/>
      <w:sz w:val="24"/>
      <w:szCs w:val="21"/>
      <w:lang w:val="lt-LT" w:eastAsia="zh-CN" w:bidi="hi-IN"/>
    </w:rPr>
  </w:style>
  <w:style w:type="paragraph" w:styleId="Debesliotekstas">
    <w:name w:val="Balloon Text"/>
    <w:basedOn w:val="prastasis"/>
    <w:link w:val="DebesliotekstasDiagrama"/>
    <w:uiPriority w:val="99"/>
    <w:semiHidden/>
    <w:unhideWhenUsed/>
    <w:rsid w:val="004C19C4"/>
    <w:pPr>
      <w:spacing w:line="240" w:lineRule="auto"/>
    </w:pPr>
    <w:rPr>
      <w:rFonts w:ascii="Tahoma" w:hAnsi="Tahoma" w:cs="Tahoma"/>
      <w:sz w:val="16"/>
      <w:szCs w:val="16"/>
    </w:rPr>
  </w:style>
  <w:style w:type="character" w:customStyle="1" w:styleId="DebesliotekstasDiagrama">
    <w:name w:val="Debesėlio tekstas Diagrama"/>
    <w:basedOn w:val="Numatytasispastraiposriftas"/>
    <w:link w:val="Debesliotekstas"/>
    <w:uiPriority w:val="99"/>
    <w:semiHidden/>
    <w:rsid w:val="004C19C4"/>
    <w:rPr>
      <w:rFonts w:ascii="Tahoma" w:eastAsiaTheme="minorEastAsia" w:hAnsi="Tahoma" w:cs="Tahoma"/>
      <w:sz w:val="16"/>
      <w:szCs w:val="16"/>
      <w:lang w:val="lt-LT" w:eastAsia="lt-LT"/>
    </w:rPr>
  </w:style>
  <w:style w:type="table" w:styleId="Lentelstinklelis">
    <w:name w:val="Table Grid"/>
    <w:basedOn w:val="prastojilentel"/>
    <w:uiPriority w:val="59"/>
    <w:rsid w:val="004C19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ntrats">
    <w:name w:val="header"/>
    <w:aliases w:val="Intestazione.int.intestazione,Intestazione.int,HEADER_EN,Viršutinis kolontitulas Diagrama1,Viršutinis kolontitulas Diagrama Diagrama1,Char Diagrama Diagrama1,Viršutinis kolontitulas Diagrama Diagrama Diagrama,Char Diagrama Diagrama Diagrama"/>
    <w:basedOn w:val="prastasis"/>
    <w:link w:val="AntratsDiagrama"/>
    <w:uiPriority w:val="99"/>
    <w:unhideWhenUsed/>
    <w:rsid w:val="00695D80"/>
    <w:pPr>
      <w:tabs>
        <w:tab w:val="center" w:pos="4986"/>
        <w:tab w:val="right" w:pos="9972"/>
      </w:tabs>
      <w:spacing w:line="240" w:lineRule="auto"/>
    </w:pPr>
  </w:style>
  <w:style w:type="character" w:customStyle="1" w:styleId="AntratsDiagrama">
    <w:name w:val="Antraštės Diagrama"/>
    <w:aliases w:val="Intestazione.int.intestazione Diagrama,Intestazione.int Diagrama,HEADER_EN Diagrama,Viršutinis kolontitulas Diagrama1 Diagrama,Viršutinis kolontitulas Diagrama Diagrama1 Diagrama,Char Diagrama Diagrama1 Diagrama"/>
    <w:basedOn w:val="Numatytasispastraiposriftas"/>
    <w:link w:val="Antrats"/>
    <w:uiPriority w:val="99"/>
    <w:rsid w:val="00695D80"/>
    <w:rPr>
      <w:rFonts w:ascii="Times New Roman" w:eastAsiaTheme="minorEastAsia" w:hAnsi="Times New Roman"/>
      <w:sz w:val="24"/>
      <w:lang w:val="lt-LT" w:eastAsia="lt-LT"/>
    </w:rPr>
  </w:style>
  <w:style w:type="paragraph" w:styleId="Porat">
    <w:name w:val="footer"/>
    <w:aliases w:val="Štampai"/>
    <w:basedOn w:val="prastasis"/>
    <w:link w:val="PoratDiagrama"/>
    <w:uiPriority w:val="99"/>
    <w:unhideWhenUsed/>
    <w:rsid w:val="00695D80"/>
    <w:pPr>
      <w:tabs>
        <w:tab w:val="center" w:pos="4986"/>
        <w:tab w:val="right" w:pos="9972"/>
      </w:tabs>
      <w:spacing w:line="240" w:lineRule="auto"/>
    </w:pPr>
  </w:style>
  <w:style w:type="character" w:customStyle="1" w:styleId="PoratDiagrama">
    <w:name w:val="Poraštė Diagrama"/>
    <w:aliases w:val="Štampai Diagrama"/>
    <w:basedOn w:val="Numatytasispastraiposriftas"/>
    <w:link w:val="Porat"/>
    <w:rsid w:val="00695D80"/>
    <w:rPr>
      <w:rFonts w:ascii="Times New Roman" w:eastAsiaTheme="minorEastAsia" w:hAnsi="Times New Roman"/>
      <w:sz w:val="24"/>
      <w:lang w:val="lt-LT" w:eastAsia="lt-LT"/>
    </w:rPr>
  </w:style>
  <w:style w:type="paragraph" w:styleId="Sraopastraipa">
    <w:name w:val="List Paragraph"/>
    <w:basedOn w:val="prastasis"/>
    <w:uiPriority w:val="34"/>
    <w:qFormat/>
    <w:rsid w:val="003E3ECF"/>
    <w:pPr>
      <w:ind w:left="720"/>
      <w:contextualSpacing/>
    </w:pPr>
  </w:style>
  <w:style w:type="paragraph" w:customStyle="1" w:styleId="TableParagraph">
    <w:name w:val="Table Paragraph"/>
    <w:basedOn w:val="prastasis"/>
    <w:uiPriority w:val="1"/>
    <w:qFormat/>
    <w:rsid w:val="00D97254"/>
    <w:pPr>
      <w:widowControl w:val="0"/>
      <w:spacing w:line="240" w:lineRule="auto"/>
      <w:ind w:firstLine="0"/>
      <w:jc w:val="left"/>
    </w:pPr>
    <w:rPr>
      <w:rFonts w:asciiTheme="minorHAnsi" w:eastAsiaTheme="minorHAnsi" w:hAnsiTheme="minorHAnsi"/>
      <w:sz w:val="22"/>
      <w:lang w:val="en-US" w:eastAsia="en-US"/>
    </w:rPr>
  </w:style>
  <w:style w:type="paragraph" w:styleId="Pagrindinistekstas">
    <w:name w:val="Body Text"/>
    <w:basedOn w:val="prastasis"/>
    <w:link w:val="PagrindinistekstasDiagrama"/>
    <w:uiPriority w:val="1"/>
    <w:qFormat/>
    <w:rsid w:val="00DA1DA8"/>
    <w:pPr>
      <w:widowControl w:val="0"/>
      <w:spacing w:before="24" w:line="240" w:lineRule="auto"/>
      <w:ind w:left="2114" w:hanging="1649"/>
      <w:jc w:val="left"/>
    </w:pPr>
    <w:rPr>
      <w:rFonts w:ascii="Arial" w:eastAsia="Arial" w:hAnsi="Arial"/>
      <w:sz w:val="20"/>
      <w:szCs w:val="20"/>
      <w:lang w:val="en-US" w:eastAsia="en-US"/>
    </w:rPr>
  </w:style>
  <w:style w:type="character" w:customStyle="1" w:styleId="PagrindinistekstasDiagrama">
    <w:name w:val="Pagrindinis tekstas Diagrama"/>
    <w:basedOn w:val="Numatytasispastraiposriftas"/>
    <w:link w:val="Pagrindinistekstas"/>
    <w:uiPriority w:val="1"/>
    <w:rsid w:val="00DA1DA8"/>
    <w:rPr>
      <w:rFonts w:ascii="Arial" w:eastAsia="Arial" w:hAnsi="Arial"/>
      <w:sz w:val="20"/>
      <w:szCs w:val="20"/>
    </w:rPr>
  </w:style>
  <w:style w:type="paragraph" w:styleId="Turinys1">
    <w:name w:val="toc 1"/>
    <w:basedOn w:val="prastasis"/>
    <w:next w:val="prastasis"/>
    <w:autoRedefine/>
    <w:uiPriority w:val="39"/>
    <w:unhideWhenUsed/>
    <w:rsid w:val="008C6855"/>
    <w:pPr>
      <w:tabs>
        <w:tab w:val="right" w:leader="dot" w:pos="10529"/>
      </w:tabs>
      <w:spacing w:after="100"/>
    </w:pPr>
    <w:rPr>
      <w:b/>
    </w:rPr>
  </w:style>
  <w:style w:type="paragraph" w:styleId="Turinys2">
    <w:name w:val="toc 2"/>
    <w:basedOn w:val="prastasis"/>
    <w:next w:val="prastasis"/>
    <w:autoRedefine/>
    <w:uiPriority w:val="39"/>
    <w:unhideWhenUsed/>
    <w:rsid w:val="008858CC"/>
    <w:pPr>
      <w:spacing w:after="100"/>
      <w:ind w:left="240"/>
    </w:pPr>
  </w:style>
  <w:style w:type="paragraph" w:customStyle="1" w:styleId="Default">
    <w:name w:val="Default"/>
    <w:rsid w:val="00F629B9"/>
    <w:pPr>
      <w:autoSpaceDE w:val="0"/>
      <w:autoSpaceDN w:val="0"/>
      <w:adjustRightInd w:val="0"/>
      <w:spacing w:after="0" w:line="240" w:lineRule="auto"/>
    </w:pPr>
    <w:rPr>
      <w:rFonts w:ascii="Times New Roman" w:hAnsi="Times New Roman" w:cs="Times New Roman"/>
      <w:color w:val="000000"/>
      <w:sz w:val="24"/>
      <w:szCs w:val="24"/>
      <w:lang w:val="lt-LT"/>
    </w:rPr>
  </w:style>
  <w:style w:type="paragraph" w:styleId="Betarp">
    <w:name w:val="No Spacing"/>
    <w:aliases w:val="i lentele"/>
    <w:uiPriority w:val="1"/>
    <w:qFormat/>
    <w:rsid w:val="0061728F"/>
    <w:pPr>
      <w:spacing w:after="0" w:line="240" w:lineRule="auto"/>
    </w:pPr>
    <w:rPr>
      <w:rFonts w:ascii="Times New Roman" w:eastAsiaTheme="minorEastAsia" w:hAnsi="Times New Roman"/>
      <w:lang w:val="lt-LT" w:eastAsia="lt-LT"/>
    </w:rPr>
  </w:style>
  <w:style w:type="character" w:styleId="Hipersaitas">
    <w:name w:val="Hyperlink"/>
    <w:basedOn w:val="Numatytasispastraiposriftas"/>
    <w:uiPriority w:val="99"/>
    <w:semiHidden/>
    <w:unhideWhenUsed/>
    <w:rsid w:val="006E6037"/>
    <w:rPr>
      <w:color w:val="0000FF"/>
      <w:u w:val="single"/>
    </w:rPr>
  </w:style>
  <w:style w:type="character" w:styleId="Perirtashipersaitas">
    <w:name w:val="FollowedHyperlink"/>
    <w:basedOn w:val="Numatytasispastraiposriftas"/>
    <w:uiPriority w:val="99"/>
    <w:semiHidden/>
    <w:unhideWhenUsed/>
    <w:rsid w:val="006E6037"/>
    <w:rPr>
      <w:color w:val="800080" w:themeColor="followedHyperlink"/>
      <w:u w:val="single"/>
    </w:rPr>
  </w:style>
  <w:style w:type="character" w:styleId="Komentaronuoroda">
    <w:name w:val="annotation reference"/>
    <w:basedOn w:val="Numatytasispastraiposriftas"/>
    <w:uiPriority w:val="99"/>
    <w:semiHidden/>
    <w:unhideWhenUsed/>
    <w:rsid w:val="00E470C6"/>
    <w:rPr>
      <w:sz w:val="16"/>
      <w:szCs w:val="16"/>
    </w:rPr>
  </w:style>
  <w:style w:type="paragraph" w:styleId="Komentarotekstas">
    <w:name w:val="annotation text"/>
    <w:basedOn w:val="prastasis"/>
    <w:link w:val="KomentarotekstasDiagrama"/>
    <w:uiPriority w:val="99"/>
    <w:semiHidden/>
    <w:unhideWhenUsed/>
    <w:rsid w:val="00E470C6"/>
    <w:pPr>
      <w:spacing w:line="240" w:lineRule="auto"/>
    </w:pPr>
    <w:rPr>
      <w:sz w:val="20"/>
      <w:szCs w:val="20"/>
    </w:rPr>
  </w:style>
  <w:style w:type="character" w:customStyle="1" w:styleId="KomentarotekstasDiagrama">
    <w:name w:val="Komentaro tekstas Diagrama"/>
    <w:basedOn w:val="Numatytasispastraiposriftas"/>
    <w:link w:val="Komentarotekstas"/>
    <w:uiPriority w:val="99"/>
    <w:semiHidden/>
    <w:rsid w:val="00E470C6"/>
    <w:rPr>
      <w:rFonts w:ascii="Times New Roman" w:eastAsiaTheme="minorEastAsia" w:hAnsi="Times New Roman"/>
      <w:sz w:val="20"/>
      <w:szCs w:val="20"/>
      <w:lang w:val="lt-LT" w:eastAsia="lt-LT"/>
    </w:rPr>
  </w:style>
  <w:style w:type="paragraph" w:styleId="Komentarotema">
    <w:name w:val="annotation subject"/>
    <w:basedOn w:val="Komentarotekstas"/>
    <w:next w:val="Komentarotekstas"/>
    <w:link w:val="KomentarotemaDiagrama"/>
    <w:uiPriority w:val="99"/>
    <w:semiHidden/>
    <w:unhideWhenUsed/>
    <w:rsid w:val="00E470C6"/>
    <w:rPr>
      <w:b/>
      <w:bCs/>
    </w:rPr>
  </w:style>
  <w:style w:type="character" w:customStyle="1" w:styleId="KomentarotemaDiagrama">
    <w:name w:val="Komentaro tema Diagrama"/>
    <w:basedOn w:val="KomentarotekstasDiagrama"/>
    <w:link w:val="Komentarotema"/>
    <w:uiPriority w:val="99"/>
    <w:semiHidden/>
    <w:rsid w:val="00E470C6"/>
    <w:rPr>
      <w:rFonts w:ascii="Times New Roman" w:eastAsiaTheme="minorEastAsia" w:hAnsi="Times New Roman"/>
      <w:b/>
      <w:bCs/>
      <w:sz w:val="20"/>
      <w:szCs w:val="20"/>
      <w:lang w:val="lt-LT" w:eastAsia="lt-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55199">
      <w:bodyDiv w:val="1"/>
      <w:marLeft w:val="0"/>
      <w:marRight w:val="0"/>
      <w:marTop w:val="0"/>
      <w:marBottom w:val="0"/>
      <w:divBdr>
        <w:top w:val="none" w:sz="0" w:space="0" w:color="auto"/>
        <w:left w:val="none" w:sz="0" w:space="0" w:color="auto"/>
        <w:bottom w:val="none" w:sz="0" w:space="0" w:color="auto"/>
        <w:right w:val="none" w:sz="0" w:space="0" w:color="auto"/>
      </w:divBdr>
    </w:div>
    <w:div w:id="14313542">
      <w:bodyDiv w:val="1"/>
      <w:marLeft w:val="0"/>
      <w:marRight w:val="0"/>
      <w:marTop w:val="0"/>
      <w:marBottom w:val="0"/>
      <w:divBdr>
        <w:top w:val="none" w:sz="0" w:space="0" w:color="auto"/>
        <w:left w:val="none" w:sz="0" w:space="0" w:color="auto"/>
        <w:bottom w:val="none" w:sz="0" w:space="0" w:color="auto"/>
        <w:right w:val="none" w:sz="0" w:space="0" w:color="auto"/>
      </w:divBdr>
    </w:div>
    <w:div w:id="14428278">
      <w:bodyDiv w:val="1"/>
      <w:marLeft w:val="0"/>
      <w:marRight w:val="0"/>
      <w:marTop w:val="0"/>
      <w:marBottom w:val="0"/>
      <w:divBdr>
        <w:top w:val="none" w:sz="0" w:space="0" w:color="auto"/>
        <w:left w:val="none" w:sz="0" w:space="0" w:color="auto"/>
        <w:bottom w:val="none" w:sz="0" w:space="0" w:color="auto"/>
        <w:right w:val="none" w:sz="0" w:space="0" w:color="auto"/>
      </w:divBdr>
    </w:div>
    <w:div w:id="16736694">
      <w:bodyDiv w:val="1"/>
      <w:marLeft w:val="0"/>
      <w:marRight w:val="0"/>
      <w:marTop w:val="0"/>
      <w:marBottom w:val="0"/>
      <w:divBdr>
        <w:top w:val="none" w:sz="0" w:space="0" w:color="auto"/>
        <w:left w:val="none" w:sz="0" w:space="0" w:color="auto"/>
        <w:bottom w:val="none" w:sz="0" w:space="0" w:color="auto"/>
        <w:right w:val="none" w:sz="0" w:space="0" w:color="auto"/>
      </w:divBdr>
    </w:div>
    <w:div w:id="17390508">
      <w:bodyDiv w:val="1"/>
      <w:marLeft w:val="0"/>
      <w:marRight w:val="0"/>
      <w:marTop w:val="0"/>
      <w:marBottom w:val="0"/>
      <w:divBdr>
        <w:top w:val="none" w:sz="0" w:space="0" w:color="auto"/>
        <w:left w:val="none" w:sz="0" w:space="0" w:color="auto"/>
        <w:bottom w:val="none" w:sz="0" w:space="0" w:color="auto"/>
        <w:right w:val="none" w:sz="0" w:space="0" w:color="auto"/>
      </w:divBdr>
    </w:div>
    <w:div w:id="19477228">
      <w:bodyDiv w:val="1"/>
      <w:marLeft w:val="0"/>
      <w:marRight w:val="0"/>
      <w:marTop w:val="0"/>
      <w:marBottom w:val="0"/>
      <w:divBdr>
        <w:top w:val="none" w:sz="0" w:space="0" w:color="auto"/>
        <w:left w:val="none" w:sz="0" w:space="0" w:color="auto"/>
        <w:bottom w:val="none" w:sz="0" w:space="0" w:color="auto"/>
        <w:right w:val="none" w:sz="0" w:space="0" w:color="auto"/>
      </w:divBdr>
    </w:div>
    <w:div w:id="21909075">
      <w:bodyDiv w:val="1"/>
      <w:marLeft w:val="0"/>
      <w:marRight w:val="0"/>
      <w:marTop w:val="0"/>
      <w:marBottom w:val="0"/>
      <w:divBdr>
        <w:top w:val="none" w:sz="0" w:space="0" w:color="auto"/>
        <w:left w:val="none" w:sz="0" w:space="0" w:color="auto"/>
        <w:bottom w:val="none" w:sz="0" w:space="0" w:color="auto"/>
        <w:right w:val="none" w:sz="0" w:space="0" w:color="auto"/>
      </w:divBdr>
    </w:div>
    <w:div w:id="22484113">
      <w:bodyDiv w:val="1"/>
      <w:marLeft w:val="0"/>
      <w:marRight w:val="0"/>
      <w:marTop w:val="0"/>
      <w:marBottom w:val="0"/>
      <w:divBdr>
        <w:top w:val="none" w:sz="0" w:space="0" w:color="auto"/>
        <w:left w:val="none" w:sz="0" w:space="0" w:color="auto"/>
        <w:bottom w:val="none" w:sz="0" w:space="0" w:color="auto"/>
        <w:right w:val="none" w:sz="0" w:space="0" w:color="auto"/>
      </w:divBdr>
    </w:div>
    <w:div w:id="24336468">
      <w:bodyDiv w:val="1"/>
      <w:marLeft w:val="0"/>
      <w:marRight w:val="0"/>
      <w:marTop w:val="0"/>
      <w:marBottom w:val="0"/>
      <w:divBdr>
        <w:top w:val="none" w:sz="0" w:space="0" w:color="auto"/>
        <w:left w:val="none" w:sz="0" w:space="0" w:color="auto"/>
        <w:bottom w:val="none" w:sz="0" w:space="0" w:color="auto"/>
        <w:right w:val="none" w:sz="0" w:space="0" w:color="auto"/>
      </w:divBdr>
    </w:div>
    <w:div w:id="26948784">
      <w:bodyDiv w:val="1"/>
      <w:marLeft w:val="0"/>
      <w:marRight w:val="0"/>
      <w:marTop w:val="0"/>
      <w:marBottom w:val="0"/>
      <w:divBdr>
        <w:top w:val="none" w:sz="0" w:space="0" w:color="auto"/>
        <w:left w:val="none" w:sz="0" w:space="0" w:color="auto"/>
        <w:bottom w:val="none" w:sz="0" w:space="0" w:color="auto"/>
        <w:right w:val="none" w:sz="0" w:space="0" w:color="auto"/>
      </w:divBdr>
    </w:div>
    <w:div w:id="29186823">
      <w:bodyDiv w:val="1"/>
      <w:marLeft w:val="0"/>
      <w:marRight w:val="0"/>
      <w:marTop w:val="0"/>
      <w:marBottom w:val="0"/>
      <w:divBdr>
        <w:top w:val="none" w:sz="0" w:space="0" w:color="auto"/>
        <w:left w:val="none" w:sz="0" w:space="0" w:color="auto"/>
        <w:bottom w:val="none" w:sz="0" w:space="0" w:color="auto"/>
        <w:right w:val="none" w:sz="0" w:space="0" w:color="auto"/>
      </w:divBdr>
    </w:div>
    <w:div w:id="31081127">
      <w:bodyDiv w:val="1"/>
      <w:marLeft w:val="0"/>
      <w:marRight w:val="0"/>
      <w:marTop w:val="0"/>
      <w:marBottom w:val="0"/>
      <w:divBdr>
        <w:top w:val="none" w:sz="0" w:space="0" w:color="auto"/>
        <w:left w:val="none" w:sz="0" w:space="0" w:color="auto"/>
        <w:bottom w:val="none" w:sz="0" w:space="0" w:color="auto"/>
        <w:right w:val="none" w:sz="0" w:space="0" w:color="auto"/>
      </w:divBdr>
    </w:div>
    <w:div w:id="31152997">
      <w:bodyDiv w:val="1"/>
      <w:marLeft w:val="0"/>
      <w:marRight w:val="0"/>
      <w:marTop w:val="0"/>
      <w:marBottom w:val="0"/>
      <w:divBdr>
        <w:top w:val="none" w:sz="0" w:space="0" w:color="auto"/>
        <w:left w:val="none" w:sz="0" w:space="0" w:color="auto"/>
        <w:bottom w:val="none" w:sz="0" w:space="0" w:color="auto"/>
        <w:right w:val="none" w:sz="0" w:space="0" w:color="auto"/>
      </w:divBdr>
    </w:div>
    <w:div w:id="31266900">
      <w:bodyDiv w:val="1"/>
      <w:marLeft w:val="0"/>
      <w:marRight w:val="0"/>
      <w:marTop w:val="0"/>
      <w:marBottom w:val="0"/>
      <w:divBdr>
        <w:top w:val="none" w:sz="0" w:space="0" w:color="auto"/>
        <w:left w:val="none" w:sz="0" w:space="0" w:color="auto"/>
        <w:bottom w:val="none" w:sz="0" w:space="0" w:color="auto"/>
        <w:right w:val="none" w:sz="0" w:space="0" w:color="auto"/>
      </w:divBdr>
    </w:div>
    <w:div w:id="37896590">
      <w:bodyDiv w:val="1"/>
      <w:marLeft w:val="0"/>
      <w:marRight w:val="0"/>
      <w:marTop w:val="0"/>
      <w:marBottom w:val="0"/>
      <w:divBdr>
        <w:top w:val="none" w:sz="0" w:space="0" w:color="auto"/>
        <w:left w:val="none" w:sz="0" w:space="0" w:color="auto"/>
        <w:bottom w:val="none" w:sz="0" w:space="0" w:color="auto"/>
        <w:right w:val="none" w:sz="0" w:space="0" w:color="auto"/>
      </w:divBdr>
    </w:div>
    <w:div w:id="38286905">
      <w:bodyDiv w:val="1"/>
      <w:marLeft w:val="0"/>
      <w:marRight w:val="0"/>
      <w:marTop w:val="0"/>
      <w:marBottom w:val="0"/>
      <w:divBdr>
        <w:top w:val="none" w:sz="0" w:space="0" w:color="auto"/>
        <w:left w:val="none" w:sz="0" w:space="0" w:color="auto"/>
        <w:bottom w:val="none" w:sz="0" w:space="0" w:color="auto"/>
        <w:right w:val="none" w:sz="0" w:space="0" w:color="auto"/>
      </w:divBdr>
    </w:div>
    <w:div w:id="42213892">
      <w:bodyDiv w:val="1"/>
      <w:marLeft w:val="0"/>
      <w:marRight w:val="0"/>
      <w:marTop w:val="0"/>
      <w:marBottom w:val="0"/>
      <w:divBdr>
        <w:top w:val="none" w:sz="0" w:space="0" w:color="auto"/>
        <w:left w:val="none" w:sz="0" w:space="0" w:color="auto"/>
        <w:bottom w:val="none" w:sz="0" w:space="0" w:color="auto"/>
        <w:right w:val="none" w:sz="0" w:space="0" w:color="auto"/>
      </w:divBdr>
    </w:div>
    <w:div w:id="45571590">
      <w:bodyDiv w:val="1"/>
      <w:marLeft w:val="0"/>
      <w:marRight w:val="0"/>
      <w:marTop w:val="0"/>
      <w:marBottom w:val="0"/>
      <w:divBdr>
        <w:top w:val="none" w:sz="0" w:space="0" w:color="auto"/>
        <w:left w:val="none" w:sz="0" w:space="0" w:color="auto"/>
        <w:bottom w:val="none" w:sz="0" w:space="0" w:color="auto"/>
        <w:right w:val="none" w:sz="0" w:space="0" w:color="auto"/>
      </w:divBdr>
    </w:div>
    <w:div w:id="46147561">
      <w:bodyDiv w:val="1"/>
      <w:marLeft w:val="0"/>
      <w:marRight w:val="0"/>
      <w:marTop w:val="0"/>
      <w:marBottom w:val="0"/>
      <w:divBdr>
        <w:top w:val="none" w:sz="0" w:space="0" w:color="auto"/>
        <w:left w:val="none" w:sz="0" w:space="0" w:color="auto"/>
        <w:bottom w:val="none" w:sz="0" w:space="0" w:color="auto"/>
        <w:right w:val="none" w:sz="0" w:space="0" w:color="auto"/>
      </w:divBdr>
    </w:div>
    <w:div w:id="48842975">
      <w:bodyDiv w:val="1"/>
      <w:marLeft w:val="0"/>
      <w:marRight w:val="0"/>
      <w:marTop w:val="0"/>
      <w:marBottom w:val="0"/>
      <w:divBdr>
        <w:top w:val="none" w:sz="0" w:space="0" w:color="auto"/>
        <w:left w:val="none" w:sz="0" w:space="0" w:color="auto"/>
        <w:bottom w:val="none" w:sz="0" w:space="0" w:color="auto"/>
        <w:right w:val="none" w:sz="0" w:space="0" w:color="auto"/>
      </w:divBdr>
    </w:div>
    <w:div w:id="57559606">
      <w:bodyDiv w:val="1"/>
      <w:marLeft w:val="0"/>
      <w:marRight w:val="0"/>
      <w:marTop w:val="0"/>
      <w:marBottom w:val="0"/>
      <w:divBdr>
        <w:top w:val="none" w:sz="0" w:space="0" w:color="auto"/>
        <w:left w:val="none" w:sz="0" w:space="0" w:color="auto"/>
        <w:bottom w:val="none" w:sz="0" w:space="0" w:color="auto"/>
        <w:right w:val="none" w:sz="0" w:space="0" w:color="auto"/>
      </w:divBdr>
    </w:div>
    <w:div w:id="59334959">
      <w:bodyDiv w:val="1"/>
      <w:marLeft w:val="0"/>
      <w:marRight w:val="0"/>
      <w:marTop w:val="0"/>
      <w:marBottom w:val="0"/>
      <w:divBdr>
        <w:top w:val="none" w:sz="0" w:space="0" w:color="auto"/>
        <w:left w:val="none" w:sz="0" w:space="0" w:color="auto"/>
        <w:bottom w:val="none" w:sz="0" w:space="0" w:color="auto"/>
        <w:right w:val="none" w:sz="0" w:space="0" w:color="auto"/>
      </w:divBdr>
    </w:div>
    <w:div w:id="60373845">
      <w:bodyDiv w:val="1"/>
      <w:marLeft w:val="0"/>
      <w:marRight w:val="0"/>
      <w:marTop w:val="0"/>
      <w:marBottom w:val="0"/>
      <w:divBdr>
        <w:top w:val="none" w:sz="0" w:space="0" w:color="auto"/>
        <w:left w:val="none" w:sz="0" w:space="0" w:color="auto"/>
        <w:bottom w:val="none" w:sz="0" w:space="0" w:color="auto"/>
        <w:right w:val="none" w:sz="0" w:space="0" w:color="auto"/>
      </w:divBdr>
    </w:div>
    <w:div w:id="61493593">
      <w:bodyDiv w:val="1"/>
      <w:marLeft w:val="0"/>
      <w:marRight w:val="0"/>
      <w:marTop w:val="0"/>
      <w:marBottom w:val="0"/>
      <w:divBdr>
        <w:top w:val="none" w:sz="0" w:space="0" w:color="auto"/>
        <w:left w:val="none" w:sz="0" w:space="0" w:color="auto"/>
        <w:bottom w:val="none" w:sz="0" w:space="0" w:color="auto"/>
        <w:right w:val="none" w:sz="0" w:space="0" w:color="auto"/>
      </w:divBdr>
    </w:div>
    <w:div w:id="68115602">
      <w:bodyDiv w:val="1"/>
      <w:marLeft w:val="0"/>
      <w:marRight w:val="0"/>
      <w:marTop w:val="0"/>
      <w:marBottom w:val="0"/>
      <w:divBdr>
        <w:top w:val="none" w:sz="0" w:space="0" w:color="auto"/>
        <w:left w:val="none" w:sz="0" w:space="0" w:color="auto"/>
        <w:bottom w:val="none" w:sz="0" w:space="0" w:color="auto"/>
        <w:right w:val="none" w:sz="0" w:space="0" w:color="auto"/>
      </w:divBdr>
    </w:div>
    <w:div w:id="70083418">
      <w:bodyDiv w:val="1"/>
      <w:marLeft w:val="0"/>
      <w:marRight w:val="0"/>
      <w:marTop w:val="0"/>
      <w:marBottom w:val="0"/>
      <w:divBdr>
        <w:top w:val="none" w:sz="0" w:space="0" w:color="auto"/>
        <w:left w:val="none" w:sz="0" w:space="0" w:color="auto"/>
        <w:bottom w:val="none" w:sz="0" w:space="0" w:color="auto"/>
        <w:right w:val="none" w:sz="0" w:space="0" w:color="auto"/>
      </w:divBdr>
    </w:div>
    <w:div w:id="70125575">
      <w:bodyDiv w:val="1"/>
      <w:marLeft w:val="0"/>
      <w:marRight w:val="0"/>
      <w:marTop w:val="0"/>
      <w:marBottom w:val="0"/>
      <w:divBdr>
        <w:top w:val="none" w:sz="0" w:space="0" w:color="auto"/>
        <w:left w:val="none" w:sz="0" w:space="0" w:color="auto"/>
        <w:bottom w:val="none" w:sz="0" w:space="0" w:color="auto"/>
        <w:right w:val="none" w:sz="0" w:space="0" w:color="auto"/>
      </w:divBdr>
    </w:div>
    <w:div w:id="75825366">
      <w:bodyDiv w:val="1"/>
      <w:marLeft w:val="0"/>
      <w:marRight w:val="0"/>
      <w:marTop w:val="0"/>
      <w:marBottom w:val="0"/>
      <w:divBdr>
        <w:top w:val="none" w:sz="0" w:space="0" w:color="auto"/>
        <w:left w:val="none" w:sz="0" w:space="0" w:color="auto"/>
        <w:bottom w:val="none" w:sz="0" w:space="0" w:color="auto"/>
        <w:right w:val="none" w:sz="0" w:space="0" w:color="auto"/>
      </w:divBdr>
    </w:div>
    <w:div w:id="77676646">
      <w:bodyDiv w:val="1"/>
      <w:marLeft w:val="0"/>
      <w:marRight w:val="0"/>
      <w:marTop w:val="0"/>
      <w:marBottom w:val="0"/>
      <w:divBdr>
        <w:top w:val="none" w:sz="0" w:space="0" w:color="auto"/>
        <w:left w:val="none" w:sz="0" w:space="0" w:color="auto"/>
        <w:bottom w:val="none" w:sz="0" w:space="0" w:color="auto"/>
        <w:right w:val="none" w:sz="0" w:space="0" w:color="auto"/>
      </w:divBdr>
    </w:div>
    <w:div w:id="80296184">
      <w:bodyDiv w:val="1"/>
      <w:marLeft w:val="0"/>
      <w:marRight w:val="0"/>
      <w:marTop w:val="0"/>
      <w:marBottom w:val="0"/>
      <w:divBdr>
        <w:top w:val="none" w:sz="0" w:space="0" w:color="auto"/>
        <w:left w:val="none" w:sz="0" w:space="0" w:color="auto"/>
        <w:bottom w:val="none" w:sz="0" w:space="0" w:color="auto"/>
        <w:right w:val="none" w:sz="0" w:space="0" w:color="auto"/>
      </w:divBdr>
    </w:div>
    <w:div w:id="94594592">
      <w:bodyDiv w:val="1"/>
      <w:marLeft w:val="0"/>
      <w:marRight w:val="0"/>
      <w:marTop w:val="0"/>
      <w:marBottom w:val="0"/>
      <w:divBdr>
        <w:top w:val="none" w:sz="0" w:space="0" w:color="auto"/>
        <w:left w:val="none" w:sz="0" w:space="0" w:color="auto"/>
        <w:bottom w:val="none" w:sz="0" w:space="0" w:color="auto"/>
        <w:right w:val="none" w:sz="0" w:space="0" w:color="auto"/>
      </w:divBdr>
    </w:div>
    <w:div w:id="94794184">
      <w:bodyDiv w:val="1"/>
      <w:marLeft w:val="0"/>
      <w:marRight w:val="0"/>
      <w:marTop w:val="0"/>
      <w:marBottom w:val="0"/>
      <w:divBdr>
        <w:top w:val="none" w:sz="0" w:space="0" w:color="auto"/>
        <w:left w:val="none" w:sz="0" w:space="0" w:color="auto"/>
        <w:bottom w:val="none" w:sz="0" w:space="0" w:color="auto"/>
        <w:right w:val="none" w:sz="0" w:space="0" w:color="auto"/>
      </w:divBdr>
    </w:div>
    <w:div w:id="94909775">
      <w:bodyDiv w:val="1"/>
      <w:marLeft w:val="0"/>
      <w:marRight w:val="0"/>
      <w:marTop w:val="0"/>
      <w:marBottom w:val="0"/>
      <w:divBdr>
        <w:top w:val="none" w:sz="0" w:space="0" w:color="auto"/>
        <w:left w:val="none" w:sz="0" w:space="0" w:color="auto"/>
        <w:bottom w:val="none" w:sz="0" w:space="0" w:color="auto"/>
        <w:right w:val="none" w:sz="0" w:space="0" w:color="auto"/>
      </w:divBdr>
    </w:div>
    <w:div w:id="97681085">
      <w:bodyDiv w:val="1"/>
      <w:marLeft w:val="0"/>
      <w:marRight w:val="0"/>
      <w:marTop w:val="0"/>
      <w:marBottom w:val="0"/>
      <w:divBdr>
        <w:top w:val="none" w:sz="0" w:space="0" w:color="auto"/>
        <w:left w:val="none" w:sz="0" w:space="0" w:color="auto"/>
        <w:bottom w:val="none" w:sz="0" w:space="0" w:color="auto"/>
        <w:right w:val="none" w:sz="0" w:space="0" w:color="auto"/>
      </w:divBdr>
    </w:div>
    <w:div w:id="98259798">
      <w:bodyDiv w:val="1"/>
      <w:marLeft w:val="0"/>
      <w:marRight w:val="0"/>
      <w:marTop w:val="0"/>
      <w:marBottom w:val="0"/>
      <w:divBdr>
        <w:top w:val="none" w:sz="0" w:space="0" w:color="auto"/>
        <w:left w:val="none" w:sz="0" w:space="0" w:color="auto"/>
        <w:bottom w:val="none" w:sz="0" w:space="0" w:color="auto"/>
        <w:right w:val="none" w:sz="0" w:space="0" w:color="auto"/>
      </w:divBdr>
    </w:div>
    <w:div w:id="103306460">
      <w:bodyDiv w:val="1"/>
      <w:marLeft w:val="0"/>
      <w:marRight w:val="0"/>
      <w:marTop w:val="0"/>
      <w:marBottom w:val="0"/>
      <w:divBdr>
        <w:top w:val="none" w:sz="0" w:space="0" w:color="auto"/>
        <w:left w:val="none" w:sz="0" w:space="0" w:color="auto"/>
        <w:bottom w:val="none" w:sz="0" w:space="0" w:color="auto"/>
        <w:right w:val="none" w:sz="0" w:space="0" w:color="auto"/>
      </w:divBdr>
    </w:div>
    <w:div w:id="106393930">
      <w:bodyDiv w:val="1"/>
      <w:marLeft w:val="0"/>
      <w:marRight w:val="0"/>
      <w:marTop w:val="0"/>
      <w:marBottom w:val="0"/>
      <w:divBdr>
        <w:top w:val="none" w:sz="0" w:space="0" w:color="auto"/>
        <w:left w:val="none" w:sz="0" w:space="0" w:color="auto"/>
        <w:bottom w:val="none" w:sz="0" w:space="0" w:color="auto"/>
        <w:right w:val="none" w:sz="0" w:space="0" w:color="auto"/>
      </w:divBdr>
    </w:div>
    <w:div w:id="111098015">
      <w:bodyDiv w:val="1"/>
      <w:marLeft w:val="0"/>
      <w:marRight w:val="0"/>
      <w:marTop w:val="0"/>
      <w:marBottom w:val="0"/>
      <w:divBdr>
        <w:top w:val="none" w:sz="0" w:space="0" w:color="auto"/>
        <w:left w:val="none" w:sz="0" w:space="0" w:color="auto"/>
        <w:bottom w:val="none" w:sz="0" w:space="0" w:color="auto"/>
        <w:right w:val="none" w:sz="0" w:space="0" w:color="auto"/>
      </w:divBdr>
    </w:div>
    <w:div w:id="113793310">
      <w:bodyDiv w:val="1"/>
      <w:marLeft w:val="0"/>
      <w:marRight w:val="0"/>
      <w:marTop w:val="0"/>
      <w:marBottom w:val="0"/>
      <w:divBdr>
        <w:top w:val="none" w:sz="0" w:space="0" w:color="auto"/>
        <w:left w:val="none" w:sz="0" w:space="0" w:color="auto"/>
        <w:bottom w:val="none" w:sz="0" w:space="0" w:color="auto"/>
        <w:right w:val="none" w:sz="0" w:space="0" w:color="auto"/>
      </w:divBdr>
    </w:div>
    <w:div w:id="114250454">
      <w:bodyDiv w:val="1"/>
      <w:marLeft w:val="0"/>
      <w:marRight w:val="0"/>
      <w:marTop w:val="0"/>
      <w:marBottom w:val="0"/>
      <w:divBdr>
        <w:top w:val="none" w:sz="0" w:space="0" w:color="auto"/>
        <w:left w:val="none" w:sz="0" w:space="0" w:color="auto"/>
        <w:bottom w:val="none" w:sz="0" w:space="0" w:color="auto"/>
        <w:right w:val="none" w:sz="0" w:space="0" w:color="auto"/>
      </w:divBdr>
    </w:div>
    <w:div w:id="125398268">
      <w:bodyDiv w:val="1"/>
      <w:marLeft w:val="0"/>
      <w:marRight w:val="0"/>
      <w:marTop w:val="0"/>
      <w:marBottom w:val="0"/>
      <w:divBdr>
        <w:top w:val="none" w:sz="0" w:space="0" w:color="auto"/>
        <w:left w:val="none" w:sz="0" w:space="0" w:color="auto"/>
        <w:bottom w:val="none" w:sz="0" w:space="0" w:color="auto"/>
        <w:right w:val="none" w:sz="0" w:space="0" w:color="auto"/>
      </w:divBdr>
    </w:div>
    <w:div w:id="126894975">
      <w:bodyDiv w:val="1"/>
      <w:marLeft w:val="0"/>
      <w:marRight w:val="0"/>
      <w:marTop w:val="0"/>
      <w:marBottom w:val="0"/>
      <w:divBdr>
        <w:top w:val="none" w:sz="0" w:space="0" w:color="auto"/>
        <w:left w:val="none" w:sz="0" w:space="0" w:color="auto"/>
        <w:bottom w:val="none" w:sz="0" w:space="0" w:color="auto"/>
        <w:right w:val="none" w:sz="0" w:space="0" w:color="auto"/>
      </w:divBdr>
    </w:div>
    <w:div w:id="127210377">
      <w:bodyDiv w:val="1"/>
      <w:marLeft w:val="0"/>
      <w:marRight w:val="0"/>
      <w:marTop w:val="0"/>
      <w:marBottom w:val="0"/>
      <w:divBdr>
        <w:top w:val="none" w:sz="0" w:space="0" w:color="auto"/>
        <w:left w:val="none" w:sz="0" w:space="0" w:color="auto"/>
        <w:bottom w:val="none" w:sz="0" w:space="0" w:color="auto"/>
        <w:right w:val="none" w:sz="0" w:space="0" w:color="auto"/>
      </w:divBdr>
    </w:div>
    <w:div w:id="127358585">
      <w:bodyDiv w:val="1"/>
      <w:marLeft w:val="0"/>
      <w:marRight w:val="0"/>
      <w:marTop w:val="0"/>
      <w:marBottom w:val="0"/>
      <w:divBdr>
        <w:top w:val="none" w:sz="0" w:space="0" w:color="auto"/>
        <w:left w:val="none" w:sz="0" w:space="0" w:color="auto"/>
        <w:bottom w:val="none" w:sz="0" w:space="0" w:color="auto"/>
        <w:right w:val="none" w:sz="0" w:space="0" w:color="auto"/>
      </w:divBdr>
    </w:div>
    <w:div w:id="130635506">
      <w:bodyDiv w:val="1"/>
      <w:marLeft w:val="0"/>
      <w:marRight w:val="0"/>
      <w:marTop w:val="0"/>
      <w:marBottom w:val="0"/>
      <w:divBdr>
        <w:top w:val="none" w:sz="0" w:space="0" w:color="auto"/>
        <w:left w:val="none" w:sz="0" w:space="0" w:color="auto"/>
        <w:bottom w:val="none" w:sz="0" w:space="0" w:color="auto"/>
        <w:right w:val="none" w:sz="0" w:space="0" w:color="auto"/>
      </w:divBdr>
    </w:div>
    <w:div w:id="133064356">
      <w:bodyDiv w:val="1"/>
      <w:marLeft w:val="0"/>
      <w:marRight w:val="0"/>
      <w:marTop w:val="0"/>
      <w:marBottom w:val="0"/>
      <w:divBdr>
        <w:top w:val="none" w:sz="0" w:space="0" w:color="auto"/>
        <w:left w:val="none" w:sz="0" w:space="0" w:color="auto"/>
        <w:bottom w:val="none" w:sz="0" w:space="0" w:color="auto"/>
        <w:right w:val="none" w:sz="0" w:space="0" w:color="auto"/>
      </w:divBdr>
    </w:div>
    <w:div w:id="138158319">
      <w:bodyDiv w:val="1"/>
      <w:marLeft w:val="0"/>
      <w:marRight w:val="0"/>
      <w:marTop w:val="0"/>
      <w:marBottom w:val="0"/>
      <w:divBdr>
        <w:top w:val="none" w:sz="0" w:space="0" w:color="auto"/>
        <w:left w:val="none" w:sz="0" w:space="0" w:color="auto"/>
        <w:bottom w:val="none" w:sz="0" w:space="0" w:color="auto"/>
        <w:right w:val="none" w:sz="0" w:space="0" w:color="auto"/>
      </w:divBdr>
    </w:div>
    <w:div w:id="144396148">
      <w:bodyDiv w:val="1"/>
      <w:marLeft w:val="0"/>
      <w:marRight w:val="0"/>
      <w:marTop w:val="0"/>
      <w:marBottom w:val="0"/>
      <w:divBdr>
        <w:top w:val="none" w:sz="0" w:space="0" w:color="auto"/>
        <w:left w:val="none" w:sz="0" w:space="0" w:color="auto"/>
        <w:bottom w:val="none" w:sz="0" w:space="0" w:color="auto"/>
        <w:right w:val="none" w:sz="0" w:space="0" w:color="auto"/>
      </w:divBdr>
    </w:div>
    <w:div w:id="149829214">
      <w:bodyDiv w:val="1"/>
      <w:marLeft w:val="0"/>
      <w:marRight w:val="0"/>
      <w:marTop w:val="0"/>
      <w:marBottom w:val="0"/>
      <w:divBdr>
        <w:top w:val="none" w:sz="0" w:space="0" w:color="auto"/>
        <w:left w:val="none" w:sz="0" w:space="0" w:color="auto"/>
        <w:bottom w:val="none" w:sz="0" w:space="0" w:color="auto"/>
        <w:right w:val="none" w:sz="0" w:space="0" w:color="auto"/>
      </w:divBdr>
    </w:div>
    <w:div w:id="152259512">
      <w:bodyDiv w:val="1"/>
      <w:marLeft w:val="0"/>
      <w:marRight w:val="0"/>
      <w:marTop w:val="0"/>
      <w:marBottom w:val="0"/>
      <w:divBdr>
        <w:top w:val="none" w:sz="0" w:space="0" w:color="auto"/>
        <w:left w:val="none" w:sz="0" w:space="0" w:color="auto"/>
        <w:bottom w:val="none" w:sz="0" w:space="0" w:color="auto"/>
        <w:right w:val="none" w:sz="0" w:space="0" w:color="auto"/>
      </w:divBdr>
    </w:div>
    <w:div w:id="152842517">
      <w:bodyDiv w:val="1"/>
      <w:marLeft w:val="0"/>
      <w:marRight w:val="0"/>
      <w:marTop w:val="0"/>
      <w:marBottom w:val="0"/>
      <w:divBdr>
        <w:top w:val="none" w:sz="0" w:space="0" w:color="auto"/>
        <w:left w:val="none" w:sz="0" w:space="0" w:color="auto"/>
        <w:bottom w:val="none" w:sz="0" w:space="0" w:color="auto"/>
        <w:right w:val="none" w:sz="0" w:space="0" w:color="auto"/>
      </w:divBdr>
    </w:div>
    <w:div w:id="153495058">
      <w:bodyDiv w:val="1"/>
      <w:marLeft w:val="0"/>
      <w:marRight w:val="0"/>
      <w:marTop w:val="0"/>
      <w:marBottom w:val="0"/>
      <w:divBdr>
        <w:top w:val="none" w:sz="0" w:space="0" w:color="auto"/>
        <w:left w:val="none" w:sz="0" w:space="0" w:color="auto"/>
        <w:bottom w:val="none" w:sz="0" w:space="0" w:color="auto"/>
        <w:right w:val="none" w:sz="0" w:space="0" w:color="auto"/>
      </w:divBdr>
    </w:div>
    <w:div w:id="158232382">
      <w:bodyDiv w:val="1"/>
      <w:marLeft w:val="0"/>
      <w:marRight w:val="0"/>
      <w:marTop w:val="0"/>
      <w:marBottom w:val="0"/>
      <w:divBdr>
        <w:top w:val="none" w:sz="0" w:space="0" w:color="auto"/>
        <w:left w:val="none" w:sz="0" w:space="0" w:color="auto"/>
        <w:bottom w:val="none" w:sz="0" w:space="0" w:color="auto"/>
        <w:right w:val="none" w:sz="0" w:space="0" w:color="auto"/>
      </w:divBdr>
    </w:div>
    <w:div w:id="158886128">
      <w:bodyDiv w:val="1"/>
      <w:marLeft w:val="0"/>
      <w:marRight w:val="0"/>
      <w:marTop w:val="0"/>
      <w:marBottom w:val="0"/>
      <w:divBdr>
        <w:top w:val="none" w:sz="0" w:space="0" w:color="auto"/>
        <w:left w:val="none" w:sz="0" w:space="0" w:color="auto"/>
        <w:bottom w:val="none" w:sz="0" w:space="0" w:color="auto"/>
        <w:right w:val="none" w:sz="0" w:space="0" w:color="auto"/>
      </w:divBdr>
    </w:div>
    <w:div w:id="161817433">
      <w:bodyDiv w:val="1"/>
      <w:marLeft w:val="0"/>
      <w:marRight w:val="0"/>
      <w:marTop w:val="0"/>
      <w:marBottom w:val="0"/>
      <w:divBdr>
        <w:top w:val="none" w:sz="0" w:space="0" w:color="auto"/>
        <w:left w:val="none" w:sz="0" w:space="0" w:color="auto"/>
        <w:bottom w:val="none" w:sz="0" w:space="0" w:color="auto"/>
        <w:right w:val="none" w:sz="0" w:space="0" w:color="auto"/>
      </w:divBdr>
    </w:div>
    <w:div w:id="162938481">
      <w:bodyDiv w:val="1"/>
      <w:marLeft w:val="0"/>
      <w:marRight w:val="0"/>
      <w:marTop w:val="0"/>
      <w:marBottom w:val="0"/>
      <w:divBdr>
        <w:top w:val="none" w:sz="0" w:space="0" w:color="auto"/>
        <w:left w:val="none" w:sz="0" w:space="0" w:color="auto"/>
        <w:bottom w:val="none" w:sz="0" w:space="0" w:color="auto"/>
        <w:right w:val="none" w:sz="0" w:space="0" w:color="auto"/>
      </w:divBdr>
    </w:div>
    <w:div w:id="167865095">
      <w:bodyDiv w:val="1"/>
      <w:marLeft w:val="0"/>
      <w:marRight w:val="0"/>
      <w:marTop w:val="0"/>
      <w:marBottom w:val="0"/>
      <w:divBdr>
        <w:top w:val="none" w:sz="0" w:space="0" w:color="auto"/>
        <w:left w:val="none" w:sz="0" w:space="0" w:color="auto"/>
        <w:bottom w:val="none" w:sz="0" w:space="0" w:color="auto"/>
        <w:right w:val="none" w:sz="0" w:space="0" w:color="auto"/>
      </w:divBdr>
    </w:div>
    <w:div w:id="168184499">
      <w:bodyDiv w:val="1"/>
      <w:marLeft w:val="0"/>
      <w:marRight w:val="0"/>
      <w:marTop w:val="0"/>
      <w:marBottom w:val="0"/>
      <w:divBdr>
        <w:top w:val="none" w:sz="0" w:space="0" w:color="auto"/>
        <w:left w:val="none" w:sz="0" w:space="0" w:color="auto"/>
        <w:bottom w:val="none" w:sz="0" w:space="0" w:color="auto"/>
        <w:right w:val="none" w:sz="0" w:space="0" w:color="auto"/>
      </w:divBdr>
    </w:div>
    <w:div w:id="170146209">
      <w:bodyDiv w:val="1"/>
      <w:marLeft w:val="0"/>
      <w:marRight w:val="0"/>
      <w:marTop w:val="0"/>
      <w:marBottom w:val="0"/>
      <w:divBdr>
        <w:top w:val="none" w:sz="0" w:space="0" w:color="auto"/>
        <w:left w:val="none" w:sz="0" w:space="0" w:color="auto"/>
        <w:bottom w:val="none" w:sz="0" w:space="0" w:color="auto"/>
        <w:right w:val="none" w:sz="0" w:space="0" w:color="auto"/>
      </w:divBdr>
    </w:div>
    <w:div w:id="179466952">
      <w:bodyDiv w:val="1"/>
      <w:marLeft w:val="0"/>
      <w:marRight w:val="0"/>
      <w:marTop w:val="0"/>
      <w:marBottom w:val="0"/>
      <w:divBdr>
        <w:top w:val="none" w:sz="0" w:space="0" w:color="auto"/>
        <w:left w:val="none" w:sz="0" w:space="0" w:color="auto"/>
        <w:bottom w:val="none" w:sz="0" w:space="0" w:color="auto"/>
        <w:right w:val="none" w:sz="0" w:space="0" w:color="auto"/>
      </w:divBdr>
    </w:div>
    <w:div w:id="183712750">
      <w:bodyDiv w:val="1"/>
      <w:marLeft w:val="0"/>
      <w:marRight w:val="0"/>
      <w:marTop w:val="0"/>
      <w:marBottom w:val="0"/>
      <w:divBdr>
        <w:top w:val="none" w:sz="0" w:space="0" w:color="auto"/>
        <w:left w:val="none" w:sz="0" w:space="0" w:color="auto"/>
        <w:bottom w:val="none" w:sz="0" w:space="0" w:color="auto"/>
        <w:right w:val="none" w:sz="0" w:space="0" w:color="auto"/>
      </w:divBdr>
    </w:div>
    <w:div w:id="186531962">
      <w:bodyDiv w:val="1"/>
      <w:marLeft w:val="0"/>
      <w:marRight w:val="0"/>
      <w:marTop w:val="0"/>
      <w:marBottom w:val="0"/>
      <w:divBdr>
        <w:top w:val="none" w:sz="0" w:space="0" w:color="auto"/>
        <w:left w:val="none" w:sz="0" w:space="0" w:color="auto"/>
        <w:bottom w:val="none" w:sz="0" w:space="0" w:color="auto"/>
        <w:right w:val="none" w:sz="0" w:space="0" w:color="auto"/>
      </w:divBdr>
    </w:div>
    <w:div w:id="187179793">
      <w:bodyDiv w:val="1"/>
      <w:marLeft w:val="0"/>
      <w:marRight w:val="0"/>
      <w:marTop w:val="0"/>
      <w:marBottom w:val="0"/>
      <w:divBdr>
        <w:top w:val="none" w:sz="0" w:space="0" w:color="auto"/>
        <w:left w:val="none" w:sz="0" w:space="0" w:color="auto"/>
        <w:bottom w:val="none" w:sz="0" w:space="0" w:color="auto"/>
        <w:right w:val="none" w:sz="0" w:space="0" w:color="auto"/>
      </w:divBdr>
    </w:div>
    <w:div w:id="188298776">
      <w:bodyDiv w:val="1"/>
      <w:marLeft w:val="0"/>
      <w:marRight w:val="0"/>
      <w:marTop w:val="0"/>
      <w:marBottom w:val="0"/>
      <w:divBdr>
        <w:top w:val="none" w:sz="0" w:space="0" w:color="auto"/>
        <w:left w:val="none" w:sz="0" w:space="0" w:color="auto"/>
        <w:bottom w:val="none" w:sz="0" w:space="0" w:color="auto"/>
        <w:right w:val="none" w:sz="0" w:space="0" w:color="auto"/>
      </w:divBdr>
    </w:div>
    <w:div w:id="202250772">
      <w:bodyDiv w:val="1"/>
      <w:marLeft w:val="0"/>
      <w:marRight w:val="0"/>
      <w:marTop w:val="0"/>
      <w:marBottom w:val="0"/>
      <w:divBdr>
        <w:top w:val="none" w:sz="0" w:space="0" w:color="auto"/>
        <w:left w:val="none" w:sz="0" w:space="0" w:color="auto"/>
        <w:bottom w:val="none" w:sz="0" w:space="0" w:color="auto"/>
        <w:right w:val="none" w:sz="0" w:space="0" w:color="auto"/>
      </w:divBdr>
    </w:div>
    <w:div w:id="207377748">
      <w:bodyDiv w:val="1"/>
      <w:marLeft w:val="0"/>
      <w:marRight w:val="0"/>
      <w:marTop w:val="0"/>
      <w:marBottom w:val="0"/>
      <w:divBdr>
        <w:top w:val="none" w:sz="0" w:space="0" w:color="auto"/>
        <w:left w:val="none" w:sz="0" w:space="0" w:color="auto"/>
        <w:bottom w:val="none" w:sz="0" w:space="0" w:color="auto"/>
        <w:right w:val="none" w:sz="0" w:space="0" w:color="auto"/>
      </w:divBdr>
    </w:div>
    <w:div w:id="209540687">
      <w:bodyDiv w:val="1"/>
      <w:marLeft w:val="0"/>
      <w:marRight w:val="0"/>
      <w:marTop w:val="0"/>
      <w:marBottom w:val="0"/>
      <w:divBdr>
        <w:top w:val="none" w:sz="0" w:space="0" w:color="auto"/>
        <w:left w:val="none" w:sz="0" w:space="0" w:color="auto"/>
        <w:bottom w:val="none" w:sz="0" w:space="0" w:color="auto"/>
        <w:right w:val="none" w:sz="0" w:space="0" w:color="auto"/>
      </w:divBdr>
    </w:div>
    <w:div w:id="210382012">
      <w:bodyDiv w:val="1"/>
      <w:marLeft w:val="0"/>
      <w:marRight w:val="0"/>
      <w:marTop w:val="0"/>
      <w:marBottom w:val="0"/>
      <w:divBdr>
        <w:top w:val="none" w:sz="0" w:space="0" w:color="auto"/>
        <w:left w:val="none" w:sz="0" w:space="0" w:color="auto"/>
        <w:bottom w:val="none" w:sz="0" w:space="0" w:color="auto"/>
        <w:right w:val="none" w:sz="0" w:space="0" w:color="auto"/>
      </w:divBdr>
    </w:div>
    <w:div w:id="212035879">
      <w:bodyDiv w:val="1"/>
      <w:marLeft w:val="0"/>
      <w:marRight w:val="0"/>
      <w:marTop w:val="0"/>
      <w:marBottom w:val="0"/>
      <w:divBdr>
        <w:top w:val="none" w:sz="0" w:space="0" w:color="auto"/>
        <w:left w:val="none" w:sz="0" w:space="0" w:color="auto"/>
        <w:bottom w:val="none" w:sz="0" w:space="0" w:color="auto"/>
        <w:right w:val="none" w:sz="0" w:space="0" w:color="auto"/>
      </w:divBdr>
    </w:div>
    <w:div w:id="212082883">
      <w:bodyDiv w:val="1"/>
      <w:marLeft w:val="0"/>
      <w:marRight w:val="0"/>
      <w:marTop w:val="0"/>
      <w:marBottom w:val="0"/>
      <w:divBdr>
        <w:top w:val="none" w:sz="0" w:space="0" w:color="auto"/>
        <w:left w:val="none" w:sz="0" w:space="0" w:color="auto"/>
        <w:bottom w:val="none" w:sz="0" w:space="0" w:color="auto"/>
        <w:right w:val="none" w:sz="0" w:space="0" w:color="auto"/>
      </w:divBdr>
    </w:div>
    <w:div w:id="212467969">
      <w:bodyDiv w:val="1"/>
      <w:marLeft w:val="0"/>
      <w:marRight w:val="0"/>
      <w:marTop w:val="0"/>
      <w:marBottom w:val="0"/>
      <w:divBdr>
        <w:top w:val="none" w:sz="0" w:space="0" w:color="auto"/>
        <w:left w:val="none" w:sz="0" w:space="0" w:color="auto"/>
        <w:bottom w:val="none" w:sz="0" w:space="0" w:color="auto"/>
        <w:right w:val="none" w:sz="0" w:space="0" w:color="auto"/>
      </w:divBdr>
    </w:div>
    <w:div w:id="212810042">
      <w:bodyDiv w:val="1"/>
      <w:marLeft w:val="0"/>
      <w:marRight w:val="0"/>
      <w:marTop w:val="0"/>
      <w:marBottom w:val="0"/>
      <w:divBdr>
        <w:top w:val="none" w:sz="0" w:space="0" w:color="auto"/>
        <w:left w:val="none" w:sz="0" w:space="0" w:color="auto"/>
        <w:bottom w:val="none" w:sz="0" w:space="0" w:color="auto"/>
        <w:right w:val="none" w:sz="0" w:space="0" w:color="auto"/>
      </w:divBdr>
    </w:div>
    <w:div w:id="217282308">
      <w:bodyDiv w:val="1"/>
      <w:marLeft w:val="0"/>
      <w:marRight w:val="0"/>
      <w:marTop w:val="0"/>
      <w:marBottom w:val="0"/>
      <w:divBdr>
        <w:top w:val="none" w:sz="0" w:space="0" w:color="auto"/>
        <w:left w:val="none" w:sz="0" w:space="0" w:color="auto"/>
        <w:bottom w:val="none" w:sz="0" w:space="0" w:color="auto"/>
        <w:right w:val="none" w:sz="0" w:space="0" w:color="auto"/>
      </w:divBdr>
    </w:div>
    <w:div w:id="218715151">
      <w:bodyDiv w:val="1"/>
      <w:marLeft w:val="0"/>
      <w:marRight w:val="0"/>
      <w:marTop w:val="0"/>
      <w:marBottom w:val="0"/>
      <w:divBdr>
        <w:top w:val="none" w:sz="0" w:space="0" w:color="auto"/>
        <w:left w:val="none" w:sz="0" w:space="0" w:color="auto"/>
        <w:bottom w:val="none" w:sz="0" w:space="0" w:color="auto"/>
        <w:right w:val="none" w:sz="0" w:space="0" w:color="auto"/>
      </w:divBdr>
    </w:div>
    <w:div w:id="225651838">
      <w:bodyDiv w:val="1"/>
      <w:marLeft w:val="0"/>
      <w:marRight w:val="0"/>
      <w:marTop w:val="0"/>
      <w:marBottom w:val="0"/>
      <w:divBdr>
        <w:top w:val="none" w:sz="0" w:space="0" w:color="auto"/>
        <w:left w:val="none" w:sz="0" w:space="0" w:color="auto"/>
        <w:bottom w:val="none" w:sz="0" w:space="0" w:color="auto"/>
        <w:right w:val="none" w:sz="0" w:space="0" w:color="auto"/>
      </w:divBdr>
    </w:div>
    <w:div w:id="226377182">
      <w:bodyDiv w:val="1"/>
      <w:marLeft w:val="0"/>
      <w:marRight w:val="0"/>
      <w:marTop w:val="0"/>
      <w:marBottom w:val="0"/>
      <w:divBdr>
        <w:top w:val="none" w:sz="0" w:space="0" w:color="auto"/>
        <w:left w:val="none" w:sz="0" w:space="0" w:color="auto"/>
        <w:bottom w:val="none" w:sz="0" w:space="0" w:color="auto"/>
        <w:right w:val="none" w:sz="0" w:space="0" w:color="auto"/>
      </w:divBdr>
    </w:div>
    <w:div w:id="228544144">
      <w:bodyDiv w:val="1"/>
      <w:marLeft w:val="0"/>
      <w:marRight w:val="0"/>
      <w:marTop w:val="0"/>
      <w:marBottom w:val="0"/>
      <w:divBdr>
        <w:top w:val="none" w:sz="0" w:space="0" w:color="auto"/>
        <w:left w:val="none" w:sz="0" w:space="0" w:color="auto"/>
        <w:bottom w:val="none" w:sz="0" w:space="0" w:color="auto"/>
        <w:right w:val="none" w:sz="0" w:space="0" w:color="auto"/>
      </w:divBdr>
    </w:div>
    <w:div w:id="230965018">
      <w:bodyDiv w:val="1"/>
      <w:marLeft w:val="0"/>
      <w:marRight w:val="0"/>
      <w:marTop w:val="0"/>
      <w:marBottom w:val="0"/>
      <w:divBdr>
        <w:top w:val="none" w:sz="0" w:space="0" w:color="auto"/>
        <w:left w:val="none" w:sz="0" w:space="0" w:color="auto"/>
        <w:bottom w:val="none" w:sz="0" w:space="0" w:color="auto"/>
        <w:right w:val="none" w:sz="0" w:space="0" w:color="auto"/>
      </w:divBdr>
    </w:div>
    <w:div w:id="234248373">
      <w:bodyDiv w:val="1"/>
      <w:marLeft w:val="0"/>
      <w:marRight w:val="0"/>
      <w:marTop w:val="0"/>
      <w:marBottom w:val="0"/>
      <w:divBdr>
        <w:top w:val="none" w:sz="0" w:space="0" w:color="auto"/>
        <w:left w:val="none" w:sz="0" w:space="0" w:color="auto"/>
        <w:bottom w:val="none" w:sz="0" w:space="0" w:color="auto"/>
        <w:right w:val="none" w:sz="0" w:space="0" w:color="auto"/>
      </w:divBdr>
    </w:div>
    <w:div w:id="244071652">
      <w:bodyDiv w:val="1"/>
      <w:marLeft w:val="0"/>
      <w:marRight w:val="0"/>
      <w:marTop w:val="0"/>
      <w:marBottom w:val="0"/>
      <w:divBdr>
        <w:top w:val="none" w:sz="0" w:space="0" w:color="auto"/>
        <w:left w:val="none" w:sz="0" w:space="0" w:color="auto"/>
        <w:bottom w:val="none" w:sz="0" w:space="0" w:color="auto"/>
        <w:right w:val="none" w:sz="0" w:space="0" w:color="auto"/>
      </w:divBdr>
    </w:div>
    <w:div w:id="247885554">
      <w:bodyDiv w:val="1"/>
      <w:marLeft w:val="0"/>
      <w:marRight w:val="0"/>
      <w:marTop w:val="0"/>
      <w:marBottom w:val="0"/>
      <w:divBdr>
        <w:top w:val="none" w:sz="0" w:space="0" w:color="auto"/>
        <w:left w:val="none" w:sz="0" w:space="0" w:color="auto"/>
        <w:bottom w:val="none" w:sz="0" w:space="0" w:color="auto"/>
        <w:right w:val="none" w:sz="0" w:space="0" w:color="auto"/>
      </w:divBdr>
    </w:div>
    <w:div w:id="248656610">
      <w:bodyDiv w:val="1"/>
      <w:marLeft w:val="0"/>
      <w:marRight w:val="0"/>
      <w:marTop w:val="0"/>
      <w:marBottom w:val="0"/>
      <w:divBdr>
        <w:top w:val="none" w:sz="0" w:space="0" w:color="auto"/>
        <w:left w:val="none" w:sz="0" w:space="0" w:color="auto"/>
        <w:bottom w:val="none" w:sz="0" w:space="0" w:color="auto"/>
        <w:right w:val="none" w:sz="0" w:space="0" w:color="auto"/>
      </w:divBdr>
    </w:div>
    <w:div w:id="262301794">
      <w:bodyDiv w:val="1"/>
      <w:marLeft w:val="0"/>
      <w:marRight w:val="0"/>
      <w:marTop w:val="0"/>
      <w:marBottom w:val="0"/>
      <w:divBdr>
        <w:top w:val="none" w:sz="0" w:space="0" w:color="auto"/>
        <w:left w:val="none" w:sz="0" w:space="0" w:color="auto"/>
        <w:bottom w:val="none" w:sz="0" w:space="0" w:color="auto"/>
        <w:right w:val="none" w:sz="0" w:space="0" w:color="auto"/>
      </w:divBdr>
    </w:div>
    <w:div w:id="263340766">
      <w:bodyDiv w:val="1"/>
      <w:marLeft w:val="0"/>
      <w:marRight w:val="0"/>
      <w:marTop w:val="0"/>
      <w:marBottom w:val="0"/>
      <w:divBdr>
        <w:top w:val="none" w:sz="0" w:space="0" w:color="auto"/>
        <w:left w:val="none" w:sz="0" w:space="0" w:color="auto"/>
        <w:bottom w:val="none" w:sz="0" w:space="0" w:color="auto"/>
        <w:right w:val="none" w:sz="0" w:space="0" w:color="auto"/>
      </w:divBdr>
    </w:div>
    <w:div w:id="263852812">
      <w:bodyDiv w:val="1"/>
      <w:marLeft w:val="0"/>
      <w:marRight w:val="0"/>
      <w:marTop w:val="0"/>
      <w:marBottom w:val="0"/>
      <w:divBdr>
        <w:top w:val="none" w:sz="0" w:space="0" w:color="auto"/>
        <w:left w:val="none" w:sz="0" w:space="0" w:color="auto"/>
        <w:bottom w:val="none" w:sz="0" w:space="0" w:color="auto"/>
        <w:right w:val="none" w:sz="0" w:space="0" w:color="auto"/>
      </w:divBdr>
    </w:div>
    <w:div w:id="270864427">
      <w:bodyDiv w:val="1"/>
      <w:marLeft w:val="0"/>
      <w:marRight w:val="0"/>
      <w:marTop w:val="0"/>
      <w:marBottom w:val="0"/>
      <w:divBdr>
        <w:top w:val="none" w:sz="0" w:space="0" w:color="auto"/>
        <w:left w:val="none" w:sz="0" w:space="0" w:color="auto"/>
        <w:bottom w:val="none" w:sz="0" w:space="0" w:color="auto"/>
        <w:right w:val="none" w:sz="0" w:space="0" w:color="auto"/>
      </w:divBdr>
    </w:div>
    <w:div w:id="273561929">
      <w:bodyDiv w:val="1"/>
      <w:marLeft w:val="0"/>
      <w:marRight w:val="0"/>
      <w:marTop w:val="0"/>
      <w:marBottom w:val="0"/>
      <w:divBdr>
        <w:top w:val="none" w:sz="0" w:space="0" w:color="auto"/>
        <w:left w:val="none" w:sz="0" w:space="0" w:color="auto"/>
        <w:bottom w:val="none" w:sz="0" w:space="0" w:color="auto"/>
        <w:right w:val="none" w:sz="0" w:space="0" w:color="auto"/>
      </w:divBdr>
    </w:div>
    <w:div w:id="280192927">
      <w:bodyDiv w:val="1"/>
      <w:marLeft w:val="0"/>
      <w:marRight w:val="0"/>
      <w:marTop w:val="0"/>
      <w:marBottom w:val="0"/>
      <w:divBdr>
        <w:top w:val="none" w:sz="0" w:space="0" w:color="auto"/>
        <w:left w:val="none" w:sz="0" w:space="0" w:color="auto"/>
        <w:bottom w:val="none" w:sz="0" w:space="0" w:color="auto"/>
        <w:right w:val="none" w:sz="0" w:space="0" w:color="auto"/>
      </w:divBdr>
    </w:div>
    <w:div w:id="283654942">
      <w:bodyDiv w:val="1"/>
      <w:marLeft w:val="0"/>
      <w:marRight w:val="0"/>
      <w:marTop w:val="0"/>
      <w:marBottom w:val="0"/>
      <w:divBdr>
        <w:top w:val="none" w:sz="0" w:space="0" w:color="auto"/>
        <w:left w:val="none" w:sz="0" w:space="0" w:color="auto"/>
        <w:bottom w:val="none" w:sz="0" w:space="0" w:color="auto"/>
        <w:right w:val="none" w:sz="0" w:space="0" w:color="auto"/>
      </w:divBdr>
    </w:div>
    <w:div w:id="284628245">
      <w:bodyDiv w:val="1"/>
      <w:marLeft w:val="0"/>
      <w:marRight w:val="0"/>
      <w:marTop w:val="0"/>
      <w:marBottom w:val="0"/>
      <w:divBdr>
        <w:top w:val="none" w:sz="0" w:space="0" w:color="auto"/>
        <w:left w:val="none" w:sz="0" w:space="0" w:color="auto"/>
        <w:bottom w:val="none" w:sz="0" w:space="0" w:color="auto"/>
        <w:right w:val="none" w:sz="0" w:space="0" w:color="auto"/>
      </w:divBdr>
    </w:div>
    <w:div w:id="288825797">
      <w:bodyDiv w:val="1"/>
      <w:marLeft w:val="0"/>
      <w:marRight w:val="0"/>
      <w:marTop w:val="0"/>
      <w:marBottom w:val="0"/>
      <w:divBdr>
        <w:top w:val="none" w:sz="0" w:space="0" w:color="auto"/>
        <w:left w:val="none" w:sz="0" w:space="0" w:color="auto"/>
        <w:bottom w:val="none" w:sz="0" w:space="0" w:color="auto"/>
        <w:right w:val="none" w:sz="0" w:space="0" w:color="auto"/>
      </w:divBdr>
    </w:div>
    <w:div w:id="291130865">
      <w:bodyDiv w:val="1"/>
      <w:marLeft w:val="0"/>
      <w:marRight w:val="0"/>
      <w:marTop w:val="0"/>
      <w:marBottom w:val="0"/>
      <w:divBdr>
        <w:top w:val="none" w:sz="0" w:space="0" w:color="auto"/>
        <w:left w:val="none" w:sz="0" w:space="0" w:color="auto"/>
        <w:bottom w:val="none" w:sz="0" w:space="0" w:color="auto"/>
        <w:right w:val="none" w:sz="0" w:space="0" w:color="auto"/>
      </w:divBdr>
    </w:div>
    <w:div w:id="291983919">
      <w:bodyDiv w:val="1"/>
      <w:marLeft w:val="0"/>
      <w:marRight w:val="0"/>
      <w:marTop w:val="0"/>
      <w:marBottom w:val="0"/>
      <w:divBdr>
        <w:top w:val="none" w:sz="0" w:space="0" w:color="auto"/>
        <w:left w:val="none" w:sz="0" w:space="0" w:color="auto"/>
        <w:bottom w:val="none" w:sz="0" w:space="0" w:color="auto"/>
        <w:right w:val="none" w:sz="0" w:space="0" w:color="auto"/>
      </w:divBdr>
    </w:div>
    <w:div w:id="305014090">
      <w:bodyDiv w:val="1"/>
      <w:marLeft w:val="0"/>
      <w:marRight w:val="0"/>
      <w:marTop w:val="0"/>
      <w:marBottom w:val="0"/>
      <w:divBdr>
        <w:top w:val="none" w:sz="0" w:space="0" w:color="auto"/>
        <w:left w:val="none" w:sz="0" w:space="0" w:color="auto"/>
        <w:bottom w:val="none" w:sz="0" w:space="0" w:color="auto"/>
        <w:right w:val="none" w:sz="0" w:space="0" w:color="auto"/>
      </w:divBdr>
    </w:div>
    <w:div w:id="305284851">
      <w:bodyDiv w:val="1"/>
      <w:marLeft w:val="0"/>
      <w:marRight w:val="0"/>
      <w:marTop w:val="0"/>
      <w:marBottom w:val="0"/>
      <w:divBdr>
        <w:top w:val="none" w:sz="0" w:space="0" w:color="auto"/>
        <w:left w:val="none" w:sz="0" w:space="0" w:color="auto"/>
        <w:bottom w:val="none" w:sz="0" w:space="0" w:color="auto"/>
        <w:right w:val="none" w:sz="0" w:space="0" w:color="auto"/>
      </w:divBdr>
    </w:div>
    <w:div w:id="310908292">
      <w:bodyDiv w:val="1"/>
      <w:marLeft w:val="0"/>
      <w:marRight w:val="0"/>
      <w:marTop w:val="0"/>
      <w:marBottom w:val="0"/>
      <w:divBdr>
        <w:top w:val="none" w:sz="0" w:space="0" w:color="auto"/>
        <w:left w:val="none" w:sz="0" w:space="0" w:color="auto"/>
        <w:bottom w:val="none" w:sz="0" w:space="0" w:color="auto"/>
        <w:right w:val="none" w:sz="0" w:space="0" w:color="auto"/>
      </w:divBdr>
    </w:div>
    <w:div w:id="314572978">
      <w:bodyDiv w:val="1"/>
      <w:marLeft w:val="0"/>
      <w:marRight w:val="0"/>
      <w:marTop w:val="0"/>
      <w:marBottom w:val="0"/>
      <w:divBdr>
        <w:top w:val="none" w:sz="0" w:space="0" w:color="auto"/>
        <w:left w:val="none" w:sz="0" w:space="0" w:color="auto"/>
        <w:bottom w:val="none" w:sz="0" w:space="0" w:color="auto"/>
        <w:right w:val="none" w:sz="0" w:space="0" w:color="auto"/>
      </w:divBdr>
    </w:div>
    <w:div w:id="314578085">
      <w:bodyDiv w:val="1"/>
      <w:marLeft w:val="0"/>
      <w:marRight w:val="0"/>
      <w:marTop w:val="0"/>
      <w:marBottom w:val="0"/>
      <w:divBdr>
        <w:top w:val="none" w:sz="0" w:space="0" w:color="auto"/>
        <w:left w:val="none" w:sz="0" w:space="0" w:color="auto"/>
        <w:bottom w:val="none" w:sz="0" w:space="0" w:color="auto"/>
        <w:right w:val="none" w:sz="0" w:space="0" w:color="auto"/>
      </w:divBdr>
    </w:div>
    <w:div w:id="316156625">
      <w:bodyDiv w:val="1"/>
      <w:marLeft w:val="0"/>
      <w:marRight w:val="0"/>
      <w:marTop w:val="0"/>
      <w:marBottom w:val="0"/>
      <w:divBdr>
        <w:top w:val="none" w:sz="0" w:space="0" w:color="auto"/>
        <w:left w:val="none" w:sz="0" w:space="0" w:color="auto"/>
        <w:bottom w:val="none" w:sz="0" w:space="0" w:color="auto"/>
        <w:right w:val="none" w:sz="0" w:space="0" w:color="auto"/>
      </w:divBdr>
    </w:div>
    <w:div w:id="317271048">
      <w:bodyDiv w:val="1"/>
      <w:marLeft w:val="0"/>
      <w:marRight w:val="0"/>
      <w:marTop w:val="0"/>
      <w:marBottom w:val="0"/>
      <w:divBdr>
        <w:top w:val="none" w:sz="0" w:space="0" w:color="auto"/>
        <w:left w:val="none" w:sz="0" w:space="0" w:color="auto"/>
        <w:bottom w:val="none" w:sz="0" w:space="0" w:color="auto"/>
        <w:right w:val="none" w:sz="0" w:space="0" w:color="auto"/>
      </w:divBdr>
    </w:div>
    <w:div w:id="324020992">
      <w:bodyDiv w:val="1"/>
      <w:marLeft w:val="0"/>
      <w:marRight w:val="0"/>
      <w:marTop w:val="0"/>
      <w:marBottom w:val="0"/>
      <w:divBdr>
        <w:top w:val="none" w:sz="0" w:space="0" w:color="auto"/>
        <w:left w:val="none" w:sz="0" w:space="0" w:color="auto"/>
        <w:bottom w:val="none" w:sz="0" w:space="0" w:color="auto"/>
        <w:right w:val="none" w:sz="0" w:space="0" w:color="auto"/>
      </w:divBdr>
    </w:div>
    <w:div w:id="324431769">
      <w:bodyDiv w:val="1"/>
      <w:marLeft w:val="0"/>
      <w:marRight w:val="0"/>
      <w:marTop w:val="0"/>
      <w:marBottom w:val="0"/>
      <w:divBdr>
        <w:top w:val="none" w:sz="0" w:space="0" w:color="auto"/>
        <w:left w:val="none" w:sz="0" w:space="0" w:color="auto"/>
        <w:bottom w:val="none" w:sz="0" w:space="0" w:color="auto"/>
        <w:right w:val="none" w:sz="0" w:space="0" w:color="auto"/>
      </w:divBdr>
    </w:div>
    <w:div w:id="331879509">
      <w:bodyDiv w:val="1"/>
      <w:marLeft w:val="0"/>
      <w:marRight w:val="0"/>
      <w:marTop w:val="0"/>
      <w:marBottom w:val="0"/>
      <w:divBdr>
        <w:top w:val="none" w:sz="0" w:space="0" w:color="auto"/>
        <w:left w:val="none" w:sz="0" w:space="0" w:color="auto"/>
        <w:bottom w:val="none" w:sz="0" w:space="0" w:color="auto"/>
        <w:right w:val="none" w:sz="0" w:space="0" w:color="auto"/>
      </w:divBdr>
    </w:div>
    <w:div w:id="333341646">
      <w:bodyDiv w:val="1"/>
      <w:marLeft w:val="0"/>
      <w:marRight w:val="0"/>
      <w:marTop w:val="0"/>
      <w:marBottom w:val="0"/>
      <w:divBdr>
        <w:top w:val="none" w:sz="0" w:space="0" w:color="auto"/>
        <w:left w:val="none" w:sz="0" w:space="0" w:color="auto"/>
        <w:bottom w:val="none" w:sz="0" w:space="0" w:color="auto"/>
        <w:right w:val="none" w:sz="0" w:space="0" w:color="auto"/>
      </w:divBdr>
    </w:div>
    <w:div w:id="347610098">
      <w:bodyDiv w:val="1"/>
      <w:marLeft w:val="0"/>
      <w:marRight w:val="0"/>
      <w:marTop w:val="0"/>
      <w:marBottom w:val="0"/>
      <w:divBdr>
        <w:top w:val="none" w:sz="0" w:space="0" w:color="auto"/>
        <w:left w:val="none" w:sz="0" w:space="0" w:color="auto"/>
        <w:bottom w:val="none" w:sz="0" w:space="0" w:color="auto"/>
        <w:right w:val="none" w:sz="0" w:space="0" w:color="auto"/>
      </w:divBdr>
    </w:div>
    <w:div w:id="348263504">
      <w:bodyDiv w:val="1"/>
      <w:marLeft w:val="0"/>
      <w:marRight w:val="0"/>
      <w:marTop w:val="0"/>
      <w:marBottom w:val="0"/>
      <w:divBdr>
        <w:top w:val="none" w:sz="0" w:space="0" w:color="auto"/>
        <w:left w:val="none" w:sz="0" w:space="0" w:color="auto"/>
        <w:bottom w:val="none" w:sz="0" w:space="0" w:color="auto"/>
        <w:right w:val="none" w:sz="0" w:space="0" w:color="auto"/>
      </w:divBdr>
    </w:div>
    <w:div w:id="353462106">
      <w:bodyDiv w:val="1"/>
      <w:marLeft w:val="0"/>
      <w:marRight w:val="0"/>
      <w:marTop w:val="0"/>
      <w:marBottom w:val="0"/>
      <w:divBdr>
        <w:top w:val="none" w:sz="0" w:space="0" w:color="auto"/>
        <w:left w:val="none" w:sz="0" w:space="0" w:color="auto"/>
        <w:bottom w:val="none" w:sz="0" w:space="0" w:color="auto"/>
        <w:right w:val="none" w:sz="0" w:space="0" w:color="auto"/>
      </w:divBdr>
    </w:div>
    <w:div w:id="361708972">
      <w:bodyDiv w:val="1"/>
      <w:marLeft w:val="0"/>
      <w:marRight w:val="0"/>
      <w:marTop w:val="0"/>
      <w:marBottom w:val="0"/>
      <w:divBdr>
        <w:top w:val="none" w:sz="0" w:space="0" w:color="auto"/>
        <w:left w:val="none" w:sz="0" w:space="0" w:color="auto"/>
        <w:bottom w:val="none" w:sz="0" w:space="0" w:color="auto"/>
        <w:right w:val="none" w:sz="0" w:space="0" w:color="auto"/>
      </w:divBdr>
    </w:div>
    <w:div w:id="364526779">
      <w:bodyDiv w:val="1"/>
      <w:marLeft w:val="0"/>
      <w:marRight w:val="0"/>
      <w:marTop w:val="0"/>
      <w:marBottom w:val="0"/>
      <w:divBdr>
        <w:top w:val="none" w:sz="0" w:space="0" w:color="auto"/>
        <w:left w:val="none" w:sz="0" w:space="0" w:color="auto"/>
        <w:bottom w:val="none" w:sz="0" w:space="0" w:color="auto"/>
        <w:right w:val="none" w:sz="0" w:space="0" w:color="auto"/>
      </w:divBdr>
    </w:div>
    <w:div w:id="364906689">
      <w:bodyDiv w:val="1"/>
      <w:marLeft w:val="0"/>
      <w:marRight w:val="0"/>
      <w:marTop w:val="0"/>
      <w:marBottom w:val="0"/>
      <w:divBdr>
        <w:top w:val="none" w:sz="0" w:space="0" w:color="auto"/>
        <w:left w:val="none" w:sz="0" w:space="0" w:color="auto"/>
        <w:bottom w:val="none" w:sz="0" w:space="0" w:color="auto"/>
        <w:right w:val="none" w:sz="0" w:space="0" w:color="auto"/>
      </w:divBdr>
    </w:div>
    <w:div w:id="367150807">
      <w:bodyDiv w:val="1"/>
      <w:marLeft w:val="0"/>
      <w:marRight w:val="0"/>
      <w:marTop w:val="0"/>
      <w:marBottom w:val="0"/>
      <w:divBdr>
        <w:top w:val="none" w:sz="0" w:space="0" w:color="auto"/>
        <w:left w:val="none" w:sz="0" w:space="0" w:color="auto"/>
        <w:bottom w:val="none" w:sz="0" w:space="0" w:color="auto"/>
        <w:right w:val="none" w:sz="0" w:space="0" w:color="auto"/>
      </w:divBdr>
    </w:div>
    <w:div w:id="367292645">
      <w:bodyDiv w:val="1"/>
      <w:marLeft w:val="0"/>
      <w:marRight w:val="0"/>
      <w:marTop w:val="0"/>
      <w:marBottom w:val="0"/>
      <w:divBdr>
        <w:top w:val="none" w:sz="0" w:space="0" w:color="auto"/>
        <w:left w:val="none" w:sz="0" w:space="0" w:color="auto"/>
        <w:bottom w:val="none" w:sz="0" w:space="0" w:color="auto"/>
        <w:right w:val="none" w:sz="0" w:space="0" w:color="auto"/>
      </w:divBdr>
    </w:div>
    <w:div w:id="376702673">
      <w:bodyDiv w:val="1"/>
      <w:marLeft w:val="0"/>
      <w:marRight w:val="0"/>
      <w:marTop w:val="0"/>
      <w:marBottom w:val="0"/>
      <w:divBdr>
        <w:top w:val="none" w:sz="0" w:space="0" w:color="auto"/>
        <w:left w:val="none" w:sz="0" w:space="0" w:color="auto"/>
        <w:bottom w:val="none" w:sz="0" w:space="0" w:color="auto"/>
        <w:right w:val="none" w:sz="0" w:space="0" w:color="auto"/>
      </w:divBdr>
    </w:div>
    <w:div w:id="378940514">
      <w:bodyDiv w:val="1"/>
      <w:marLeft w:val="0"/>
      <w:marRight w:val="0"/>
      <w:marTop w:val="0"/>
      <w:marBottom w:val="0"/>
      <w:divBdr>
        <w:top w:val="none" w:sz="0" w:space="0" w:color="auto"/>
        <w:left w:val="none" w:sz="0" w:space="0" w:color="auto"/>
        <w:bottom w:val="none" w:sz="0" w:space="0" w:color="auto"/>
        <w:right w:val="none" w:sz="0" w:space="0" w:color="auto"/>
      </w:divBdr>
    </w:div>
    <w:div w:id="380061588">
      <w:bodyDiv w:val="1"/>
      <w:marLeft w:val="0"/>
      <w:marRight w:val="0"/>
      <w:marTop w:val="0"/>
      <w:marBottom w:val="0"/>
      <w:divBdr>
        <w:top w:val="none" w:sz="0" w:space="0" w:color="auto"/>
        <w:left w:val="none" w:sz="0" w:space="0" w:color="auto"/>
        <w:bottom w:val="none" w:sz="0" w:space="0" w:color="auto"/>
        <w:right w:val="none" w:sz="0" w:space="0" w:color="auto"/>
      </w:divBdr>
    </w:div>
    <w:div w:id="382293964">
      <w:bodyDiv w:val="1"/>
      <w:marLeft w:val="0"/>
      <w:marRight w:val="0"/>
      <w:marTop w:val="0"/>
      <w:marBottom w:val="0"/>
      <w:divBdr>
        <w:top w:val="none" w:sz="0" w:space="0" w:color="auto"/>
        <w:left w:val="none" w:sz="0" w:space="0" w:color="auto"/>
        <w:bottom w:val="none" w:sz="0" w:space="0" w:color="auto"/>
        <w:right w:val="none" w:sz="0" w:space="0" w:color="auto"/>
      </w:divBdr>
    </w:div>
    <w:div w:id="383674184">
      <w:bodyDiv w:val="1"/>
      <w:marLeft w:val="0"/>
      <w:marRight w:val="0"/>
      <w:marTop w:val="0"/>
      <w:marBottom w:val="0"/>
      <w:divBdr>
        <w:top w:val="none" w:sz="0" w:space="0" w:color="auto"/>
        <w:left w:val="none" w:sz="0" w:space="0" w:color="auto"/>
        <w:bottom w:val="none" w:sz="0" w:space="0" w:color="auto"/>
        <w:right w:val="none" w:sz="0" w:space="0" w:color="auto"/>
      </w:divBdr>
    </w:div>
    <w:div w:id="386491314">
      <w:bodyDiv w:val="1"/>
      <w:marLeft w:val="0"/>
      <w:marRight w:val="0"/>
      <w:marTop w:val="0"/>
      <w:marBottom w:val="0"/>
      <w:divBdr>
        <w:top w:val="none" w:sz="0" w:space="0" w:color="auto"/>
        <w:left w:val="none" w:sz="0" w:space="0" w:color="auto"/>
        <w:bottom w:val="none" w:sz="0" w:space="0" w:color="auto"/>
        <w:right w:val="none" w:sz="0" w:space="0" w:color="auto"/>
      </w:divBdr>
    </w:div>
    <w:div w:id="387386309">
      <w:bodyDiv w:val="1"/>
      <w:marLeft w:val="0"/>
      <w:marRight w:val="0"/>
      <w:marTop w:val="0"/>
      <w:marBottom w:val="0"/>
      <w:divBdr>
        <w:top w:val="none" w:sz="0" w:space="0" w:color="auto"/>
        <w:left w:val="none" w:sz="0" w:space="0" w:color="auto"/>
        <w:bottom w:val="none" w:sz="0" w:space="0" w:color="auto"/>
        <w:right w:val="none" w:sz="0" w:space="0" w:color="auto"/>
      </w:divBdr>
    </w:div>
    <w:div w:id="388115401">
      <w:bodyDiv w:val="1"/>
      <w:marLeft w:val="0"/>
      <w:marRight w:val="0"/>
      <w:marTop w:val="0"/>
      <w:marBottom w:val="0"/>
      <w:divBdr>
        <w:top w:val="none" w:sz="0" w:space="0" w:color="auto"/>
        <w:left w:val="none" w:sz="0" w:space="0" w:color="auto"/>
        <w:bottom w:val="none" w:sz="0" w:space="0" w:color="auto"/>
        <w:right w:val="none" w:sz="0" w:space="0" w:color="auto"/>
      </w:divBdr>
    </w:div>
    <w:div w:id="392824072">
      <w:bodyDiv w:val="1"/>
      <w:marLeft w:val="0"/>
      <w:marRight w:val="0"/>
      <w:marTop w:val="0"/>
      <w:marBottom w:val="0"/>
      <w:divBdr>
        <w:top w:val="none" w:sz="0" w:space="0" w:color="auto"/>
        <w:left w:val="none" w:sz="0" w:space="0" w:color="auto"/>
        <w:bottom w:val="none" w:sz="0" w:space="0" w:color="auto"/>
        <w:right w:val="none" w:sz="0" w:space="0" w:color="auto"/>
      </w:divBdr>
    </w:div>
    <w:div w:id="393284040">
      <w:bodyDiv w:val="1"/>
      <w:marLeft w:val="0"/>
      <w:marRight w:val="0"/>
      <w:marTop w:val="0"/>
      <w:marBottom w:val="0"/>
      <w:divBdr>
        <w:top w:val="none" w:sz="0" w:space="0" w:color="auto"/>
        <w:left w:val="none" w:sz="0" w:space="0" w:color="auto"/>
        <w:bottom w:val="none" w:sz="0" w:space="0" w:color="auto"/>
        <w:right w:val="none" w:sz="0" w:space="0" w:color="auto"/>
      </w:divBdr>
    </w:div>
    <w:div w:id="393549421">
      <w:bodyDiv w:val="1"/>
      <w:marLeft w:val="0"/>
      <w:marRight w:val="0"/>
      <w:marTop w:val="0"/>
      <w:marBottom w:val="0"/>
      <w:divBdr>
        <w:top w:val="none" w:sz="0" w:space="0" w:color="auto"/>
        <w:left w:val="none" w:sz="0" w:space="0" w:color="auto"/>
        <w:bottom w:val="none" w:sz="0" w:space="0" w:color="auto"/>
        <w:right w:val="none" w:sz="0" w:space="0" w:color="auto"/>
      </w:divBdr>
    </w:div>
    <w:div w:id="395054532">
      <w:bodyDiv w:val="1"/>
      <w:marLeft w:val="0"/>
      <w:marRight w:val="0"/>
      <w:marTop w:val="0"/>
      <w:marBottom w:val="0"/>
      <w:divBdr>
        <w:top w:val="none" w:sz="0" w:space="0" w:color="auto"/>
        <w:left w:val="none" w:sz="0" w:space="0" w:color="auto"/>
        <w:bottom w:val="none" w:sz="0" w:space="0" w:color="auto"/>
        <w:right w:val="none" w:sz="0" w:space="0" w:color="auto"/>
      </w:divBdr>
    </w:div>
    <w:div w:id="397096665">
      <w:bodyDiv w:val="1"/>
      <w:marLeft w:val="0"/>
      <w:marRight w:val="0"/>
      <w:marTop w:val="0"/>
      <w:marBottom w:val="0"/>
      <w:divBdr>
        <w:top w:val="none" w:sz="0" w:space="0" w:color="auto"/>
        <w:left w:val="none" w:sz="0" w:space="0" w:color="auto"/>
        <w:bottom w:val="none" w:sz="0" w:space="0" w:color="auto"/>
        <w:right w:val="none" w:sz="0" w:space="0" w:color="auto"/>
      </w:divBdr>
    </w:div>
    <w:div w:id="402417128">
      <w:bodyDiv w:val="1"/>
      <w:marLeft w:val="0"/>
      <w:marRight w:val="0"/>
      <w:marTop w:val="0"/>
      <w:marBottom w:val="0"/>
      <w:divBdr>
        <w:top w:val="none" w:sz="0" w:space="0" w:color="auto"/>
        <w:left w:val="none" w:sz="0" w:space="0" w:color="auto"/>
        <w:bottom w:val="none" w:sz="0" w:space="0" w:color="auto"/>
        <w:right w:val="none" w:sz="0" w:space="0" w:color="auto"/>
      </w:divBdr>
    </w:div>
    <w:div w:id="415907699">
      <w:bodyDiv w:val="1"/>
      <w:marLeft w:val="0"/>
      <w:marRight w:val="0"/>
      <w:marTop w:val="0"/>
      <w:marBottom w:val="0"/>
      <w:divBdr>
        <w:top w:val="none" w:sz="0" w:space="0" w:color="auto"/>
        <w:left w:val="none" w:sz="0" w:space="0" w:color="auto"/>
        <w:bottom w:val="none" w:sz="0" w:space="0" w:color="auto"/>
        <w:right w:val="none" w:sz="0" w:space="0" w:color="auto"/>
      </w:divBdr>
    </w:div>
    <w:div w:id="420033098">
      <w:bodyDiv w:val="1"/>
      <w:marLeft w:val="0"/>
      <w:marRight w:val="0"/>
      <w:marTop w:val="0"/>
      <w:marBottom w:val="0"/>
      <w:divBdr>
        <w:top w:val="none" w:sz="0" w:space="0" w:color="auto"/>
        <w:left w:val="none" w:sz="0" w:space="0" w:color="auto"/>
        <w:bottom w:val="none" w:sz="0" w:space="0" w:color="auto"/>
        <w:right w:val="none" w:sz="0" w:space="0" w:color="auto"/>
      </w:divBdr>
    </w:div>
    <w:div w:id="420419891">
      <w:bodyDiv w:val="1"/>
      <w:marLeft w:val="0"/>
      <w:marRight w:val="0"/>
      <w:marTop w:val="0"/>
      <w:marBottom w:val="0"/>
      <w:divBdr>
        <w:top w:val="none" w:sz="0" w:space="0" w:color="auto"/>
        <w:left w:val="none" w:sz="0" w:space="0" w:color="auto"/>
        <w:bottom w:val="none" w:sz="0" w:space="0" w:color="auto"/>
        <w:right w:val="none" w:sz="0" w:space="0" w:color="auto"/>
      </w:divBdr>
    </w:div>
    <w:div w:id="421416380">
      <w:bodyDiv w:val="1"/>
      <w:marLeft w:val="0"/>
      <w:marRight w:val="0"/>
      <w:marTop w:val="0"/>
      <w:marBottom w:val="0"/>
      <w:divBdr>
        <w:top w:val="none" w:sz="0" w:space="0" w:color="auto"/>
        <w:left w:val="none" w:sz="0" w:space="0" w:color="auto"/>
        <w:bottom w:val="none" w:sz="0" w:space="0" w:color="auto"/>
        <w:right w:val="none" w:sz="0" w:space="0" w:color="auto"/>
      </w:divBdr>
    </w:div>
    <w:div w:id="421491794">
      <w:bodyDiv w:val="1"/>
      <w:marLeft w:val="0"/>
      <w:marRight w:val="0"/>
      <w:marTop w:val="0"/>
      <w:marBottom w:val="0"/>
      <w:divBdr>
        <w:top w:val="none" w:sz="0" w:space="0" w:color="auto"/>
        <w:left w:val="none" w:sz="0" w:space="0" w:color="auto"/>
        <w:bottom w:val="none" w:sz="0" w:space="0" w:color="auto"/>
        <w:right w:val="none" w:sz="0" w:space="0" w:color="auto"/>
      </w:divBdr>
    </w:div>
    <w:div w:id="422915414">
      <w:bodyDiv w:val="1"/>
      <w:marLeft w:val="0"/>
      <w:marRight w:val="0"/>
      <w:marTop w:val="0"/>
      <w:marBottom w:val="0"/>
      <w:divBdr>
        <w:top w:val="none" w:sz="0" w:space="0" w:color="auto"/>
        <w:left w:val="none" w:sz="0" w:space="0" w:color="auto"/>
        <w:bottom w:val="none" w:sz="0" w:space="0" w:color="auto"/>
        <w:right w:val="none" w:sz="0" w:space="0" w:color="auto"/>
      </w:divBdr>
    </w:div>
    <w:div w:id="433936480">
      <w:bodyDiv w:val="1"/>
      <w:marLeft w:val="0"/>
      <w:marRight w:val="0"/>
      <w:marTop w:val="0"/>
      <w:marBottom w:val="0"/>
      <w:divBdr>
        <w:top w:val="none" w:sz="0" w:space="0" w:color="auto"/>
        <w:left w:val="none" w:sz="0" w:space="0" w:color="auto"/>
        <w:bottom w:val="none" w:sz="0" w:space="0" w:color="auto"/>
        <w:right w:val="none" w:sz="0" w:space="0" w:color="auto"/>
      </w:divBdr>
    </w:div>
    <w:div w:id="435559264">
      <w:bodyDiv w:val="1"/>
      <w:marLeft w:val="0"/>
      <w:marRight w:val="0"/>
      <w:marTop w:val="0"/>
      <w:marBottom w:val="0"/>
      <w:divBdr>
        <w:top w:val="none" w:sz="0" w:space="0" w:color="auto"/>
        <w:left w:val="none" w:sz="0" w:space="0" w:color="auto"/>
        <w:bottom w:val="none" w:sz="0" w:space="0" w:color="auto"/>
        <w:right w:val="none" w:sz="0" w:space="0" w:color="auto"/>
      </w:divBdr>
    </w:div>
    <w:div w:id="436142542">
      <w:bodyDiv w:val="1"/>
      <w:marLeft w:val="0"/>
      <w:marRight w:val="0"/>
      <w:marTop w:val="0"/>
      <w:marBottom w:val="0"/>
      <w:divBdr>
        <w:top w:val="none" w:sz="0" w:space="0" w:color="auto"/>
        <w:left w:val="none" w:sz="0" w:space="0" w:color="auto"/>
        <w:bottom w:val="none" w:sz="0" w:space="0" w:color="auto"/>
        <w:right w:val="none" w:sz="0" w:space="0" w:color="auto"/>
      </w:divBdr>
    </w:div>
    <w:div w:id="438572745">
      <w:bodyDiv w:val="1"/>
      <w:marLeft w:val="0"/>
      <w:marRight w:val="0"/>
      <w:marTop w:val="0"/>
      <w:marBottom w:val="0"/>
      <w:divBdr>
        <w:top w:val="none" w:sz="0" w:space="0" w:color="auto"/>
        <w:left w:val="none" w:sz="0" w:space="0" w:color="auto"/>
        <w:bottom w:val="none" w:sz="0" w:space="0" w:color="auto"/>
        <w:right w:val="none" w:sz="0" w:space="0" w:color="auto"/>
      </w:divBdr>
    </w:div>
    <w:div w:id="438911846">
      <w:bodyDiv w:val="1"/>
      <w:marLeft w:val="0"/>
      <w:marRight w:val="0"/>
      <w:marTop w:val="0"/>
      <w:marBottom w:val="0"/>
      <w:divBdr>
        <w:top w:val="none" w:sz="0" w:space="0" w:color="auto"/>
        <w:left w:val="none" w:sz="0" w:space="0" w:color="auto"/>
        <w:bottom w:val="none" w:sz="0" w:space="0" w:color="auto"/>
        <w:right w:val="none" w:sz="0" w:space="0" w:color="auto"/>
      </w:divBdr>
    </w:div>
    <w:div w:id="442580941">
      <w:bodyDiv w:val="1"/>
      <w:marLeft w:val="0"/>
      <w:marRight w:val="0"/>
      <w:marTop w:val="0"/>
      <w:marBottom w:val="0"/>
      <w:divBdr>
        <w:top w:val="none" w:sz="0" w:space="0" w:color="auto"/>
        <w:left w:val="none" w:sz="0" w:space="0" w:color="auto"/>
        <w:bottom w:val="none" w:sz="0" w:space="0" w:color="auto"/>
        <w:right w:val="none" w:sz="0" w:space="0" w:color="auto"/>
      </w:divBdr>
    </w:div>
    <w:div w:id="446050063">
      <w:bodyDiv w:val="1"/>
      <w:marLeft w:val="0"/>
      <w:marRight w:val="0"/>
      <w:marTop w:val="0"/>
      <w:marBottom w:val="0"/>
      <w:divBdr>
        <w:top w:val="none" w:sz="0" w:space="0" w:color="auto"/>
        <w:left w:val="none" w:sz="0" w:space="0" w:color="auto"/>
        <w:bottom w:val="none" w:sz="0" w:space="0" w:color="auto"/>
        <w:right w:val="none" w:sz="0" w:space="0" w:color="auto"/>
      </w:divBdr>
    </w:div>
    <w:div w:id="451630236">
      <w:bodyDiv w:val="1"/>
      <w:marLeft w:val="0"/>
      <w:marRight w:val="0"/>
      <w:marTop w:val="0"/>
      <w:marBottom w:val="0"/>
      <w:divBdr>
        <w:top w:val="none" w:sz="0" w:space="0" w:color="auto"/>
        <w:left w:val="none" w:sz="0" w:space="0" w:color="auto"/>
        <w:bottom w:val="none" w:sz="0" w:space="0" w:color="auto"/>
        <w:right w:val="none" w:sz="0" w:space="0" w:color="auto"/>
      </w:divBdr>
    </w:div>
    <w:div w:id="452604286">
      <w:bodyDiv w:val="1"/>
      <w:marLeft w:val="0"/>
      <w:marRight w:val="0"/>
      <w:marTop w:val="0"/>
      <w:marBottom w:val="0"/>
      <w:divBdr>
        <w:top w:val="none" w:sz="0" w:space="0" w:color="auto"/>
        <w:left w:val="none" w:sz="0" w:space="0" w:color="auto"/>
        <w:bottom w:val="none" w:sz="0" w:space="0" w:color="auto"/>
        <w:right w:val="none" w:sz="0" w:space="0" w:color="auto"/>
      </w:divBdr>
    </w:div>
    <w:div w:id="456876742">
      <w:bodyDiv w:val="1"/>
      <w:marLeft w:val="0"/>
      <w:marRight w:val="0"/>
      <w:marTop w:val="0"/>
      <w:marBottom w:val="0"/>
      <w:divBdr>
        <w:top w:val="none" w:sz="0" w:space="0" w:color="auto"/>
        <w:left w:val="none" w:sz="0" w:space="0" w:color="auto"/>
        <w:bottom w:val="none" w:sz="0" w:space="0" w:color="auto"/>
        <w:right w:val="none" w:sz="0" w:space="0" w:color="auto"/>
      </w:divBdr>
    </w:div>
    <w:div w:id="460609189">
      <w:bodyDiv w:val="1"/>
      <w:marLeft w:val="0"/>
      <w:marRight w:val="0"/>
      <w:marTop w:val="0"/>
      <w:marBottom w:val="0"/>
      <w:divBdr>
        <w:top w:val="none" w:sz="0" w:space="0" w:color="auto"/>
        <w:left w:val="none" w:sz="0" w:space="0" w:color="auto"/>
        <w:bottom w:val="none" w:sz="0" w:space="0" w:color="auto"/>
        <w:right w:val="none" w:sz="0" w:space="0" w:color="auto"/>
      </w:divBdr>
    </w:div>
    <w:div w:id="461921188">
      <w:bodyDiv w:val="1"/>
      <w:marLeft w:val="0"/>
      <w:marRight w:val="0"/>
      <w:marTop w:val="0"/>
      <w:marBottom w:val="0"/>
      <w:divBdr>
        <w:top w:val="none" w:sz="0" w:space="0" w:color="auto"/>
        <w:left w:val="none" w:sz="0" w:space="0" w:color="auto"/>
        <w:bottom w:val="none" w:sz="0" w:space="0" w:color="auto"/>
        <w:right w:val="none" w:sz="0" w:space="0" w:color="auto"/>
      </w:divBdr>
    </w:div>
    <w:div w:id="462964605">
      <w:bodyDiv w:val="1"/>
      <w:marLeft w:val="0"/>
      <w:marRight w:val="0"/>
      <w:marTop w:val="0"/>
      <w:marBottom w:val="0"/>
      <w:divBdr>
        <w:top w:val="none" w:sz="0" w:space="0" w:color="auto"/>
        <w:left w:val="none" w:sz="0" w:space="0" w:color="auto"/>
        <w:bottom w:val="none" w:sz="0" w:space="0" w:color="auto"/>
        <w:right w:val="none" w:sz="0" w:space="0" w:color="auto"/>
      </w:divBdr>
    </w:div>
    <w:div w:id="465777463">
      <w:bodyDiv w:val="1"/>
      <w:marLeft w:val="0"/>
      <w:marRight w:val="0"/>
      <w:marTop w:val="0"/>
      <w:marBottom w:val="0"/>
      <w:divBdr>
        <w:top w:val="none" w:sz="0" w:space="0" w:color="auto"/>
        <w:left w:val="none" w:sz="0" w:space="0" w:color="auto"/>
        <w:bottom w:val="none" w:sz="0" w:space="0" w:color="auto"/>
        <w:right w:val="none" w:sz="0" w:space="0" w:color="auto"/>
      </w:divBdr>
    </w:div>
    <w:div w:id="466121650">
      <w:bodyDiv w:val="1"/>
      <w:marLeft w:val="0"/>
      <w:marRight w:val="0"/>
      <w:marTop w:val="0"/>
      <w:marBottom w:val="0"/>
      <w:divBdr>
        <w:top w:val="none" w:sz="0" w:space="0" w:color="auto"/>
        <w:left w:val="none" w:sz="0" w:space="0" w:color="auto"/>
        <w:bottom w:val="none" w:sz="0" w:space="0" w:color="auto"/>
        <w:right w:val="none" w:sz="0" w:space="0" w:color="auto"/>
      </w:divBdr>
    </w:div>
    <w:div w:id="466554392">
      <w:bodyDiv w:val="1"/>
      <w:marLeft w:val="0"/>
      <w:marRight w:val="0"/>
      <w:marTop w:val="0"/>
      <w:marBottom w:val="0"/>
      <w:divBdr>
        <w:top w:val="none" w:sz="0" w:space="0" w:color="auto"/>
        <w:left w:val="none" w:sz="0" w:space="0" w:color="auto"/>
        <w:bottom w:val="none" w:sz="0" w:space="0" w:color="auto"/>
        <w:right w:val="none" w:sz="0" w:space="0" w:color="auto"/>
      </w:divBdr>
    </w:div>
    <w:div w:id="467011979">
      <w:bodyDiv w:val="1"/>
      <w:marLeft w:val="0"/>
      <w:marRight w:val="0"/>
      <w:marTop w:val="0"/>
      <w:marBottom w:val="0"/>
      <w:divBdr>
        <w:top w:val="none" w:sz="0" w:space="0" w:color="auto"/>
        <w:left w:val="none" w:sz="0" w:space="0" w:color="auto"/>
        <w:bottom w:val="none" w:sz="0" w:space="0" w:color="auto"/>
        <w:right w:val="none" w:sz="0" w:space="0" w:color="auto"/>
      </w:divBdr>
    </w:div>
    <w:div w:id="467599605">
      <w:bodyDiv w:val="1"/>
      <w:marLeft w:val="0"/>
      <w:marRight w:val="0"/>
      <w:marTop w:val="0"/>
      <w:marBottom w:val="0"/>
      <w:divBdr>
        <w:top w:val="none" w:sz="0" w:space="0" w:color="auto"/>
        <w:left w:val="none" w:sz="0" w:space="0" w:color="auto"/>
        <w:bottom w:val="none" w:sz="0" w:space="0" w:color="auto"/>
        <w:right w:val="none" w:sz="0" w:space="0" w:color="auto"/>
      </w:divBdr>
    </w:div>
    <w:div w:id="471211453">
      <w:bodyDiv w:val="1"/>
      <w:marLeft w:val="0"/>
      <w:marRight w:val="0"/>
      <w:marTop w:val="0"/>
      <w:marBottom w:val="0"/>
      <w:divBdr>
        <w:top w:val="none" w:sz="0" w:space="0" w:color="auto"/>
        <w:left w:val="none" w:sz="0" w:space="0" w:color="auto"/>
        <w:bottom w:val="none" w:sz="0" w:space="0" w:color="auto"/>
        <w:right w:val="none" w:sz="0" w:space="0" w:color="auto"/>
      </w:divBdr>
    </w:div>
    <w:div w:id="471335330">
      <w:bodyDiv w:val="1"/>
      <w:marLeft w:val="0"/>
      <w:marRight w:val="0"/>
      <w:marTop w:val="0"/>
      <w:marBottom w:val="0"/>
      <w:divBdr>
        <w:top w:val="none" w:sz="0" w:space="0" w:color="auto"/>
        <w:left w:val="none" w:sz="0" w:space="0" w:color="auto"/>
        <w:bottom w:val="none" w:sz="0" w:space="0" w:color="auto"/>
        <w:right w:val="none" w:sz="0" w:space="0" w:color="auto"/>
      </w:divBdr>
    </w:div>
    <w:div w:id="479689316">
      <w:bodyDiv w:val="1"/>
      <w:marLeft w:val="0"/>
      <w:marRight w:val="0"/>
      <w:marTop w:val="0"/>
      <w:marBottom w:val="0"/>
      <w:divBdr>
        <w:top w:val="none" w:sz="0" w:space="0" w:color="auto"/>
        <w:left w:val="none" w:sz="0" w:space="0" w:color="auto"/>
        <w:bottom w:val="none" w:sz="0" w:space="0" w:color="auto"/>
        <w:right w:val="none" w:sz="0" w:space="0" w:color="auto"/>
      </w:divBdr>
    </w:div>
    <w:div w:id="480002296">
      <w:bodyDiv w:val="1"/>
      <w:marLeft w:val="0"/>
      <w:marRight w:val="0"/>
      <w:marTop w:val="0"/>
      <w:marBottom w:val="0"/>
      <w:divBdr>
        <w:top w:val="none" w:sz="0" w:space="0" w:color="auto"/>
        <w:left w:val="none" w:sz="0" w:space="0" w:color="auto"/>
        <w:bottom w:val="none" w:sz="0" w:space="0" w:color="auto"/>
        <w:right w:val="none" w:sz="0" w:space="0" w:color="auto"/>
      </w:divBdr>
    </w:div>
    <w:div w:id="481701394">
      <w:bodyDiv w:val="1"/>
      <w:marLeft w:val="0"/>
      <w:marRight w:val="0"/>
      <w:marTop w:val="0"/>
      <w:marBottom w:val="0"/>
      <w:divBdr>
        <w:top w:val="none" w:sz="0" w:space="0" w:color="auto"/>
        <w:left w:val="none" w:sz="0" w:space="0" w:color="auto"/>
        <w:bottom w:val="none" w:sz="0" w:space="0" w:color="auto"/>
        <w:right w:val="none" w:sz="0" w:space="0" w:color="auto"/>
      </w:divBdr>
    </w:div>
    <w:div w:id="496506347">
      <w:bodyDiv w:val="1"/>
      <w:marLeft w:val="0"/>
      <w:marRight w:val="0"/>
      <w:marTop w:val="0"/>
      <w:marBottom w:val="0"/>
      <w:divBdr>
        <w:top w:val="none" w:sz="0" w:space="0" w:color="auto"/>
        <w:left w:val="none" w:sz="0" w:space="0" w:color="auto"/>
        <w:bottom w:val="none" w:sz="0" w:space="0" w:color="auto"/>
        <w:right w:val="none" w:sz="0" w:space="0" w:color="auto"/>
      </w:divBdr>
    </w:div>
    <w:div w:id="497308272">
      <w:bodyDiv w:val="1"/>
      <w:marLeft w:val="0"/>
      <w:marRight w:val="0"/>
      <w:marTop w:val="0"/>
      <w:marBottom w:val="0"/>
      <w:divBdr>
        <w:top w:val="none" w:sz="0" w:space="0" w:color="auto"/>
        <w:left w:val="none" w:sz="0" w:space="0" w:color="auto"/>
        <w:bottom w:val="none" w:sz="0" w:space="0" w:color="auto"/>
        <w:right w:val="none" w:sz="0" w:space="0" w:color="auto"/>
      </w:divBdr>
    </w:div>
    <w:div w:id="500046377">
      <w:bodyDiv w:val="1"/>
      <w:marLeft w:val="0"/>
      <w:marRight w:val="0"/>
      <w:marTop w:val="0"/>
      <w:marBottom w:val="0"/>
      <w:divBdr>
        <w:top w:val="none" w:sz="0" w:space="0" w:color="auto"/>
        <w:left w:val="none" w:sz="0" w:space="0" w:color="auto"/>
        <w:bottom w:val="none" w:sz="0" w:space="0" w:color="auto"/>
        <w:right w:val="none" w:sz="0" w:space="0" w:color="auto"/>
      </w:divBdr>
    </w:div>
    <w:div w:id="506135227">
      <w:bodyDiv w:val="1"/>
      <w:marLeft w:val="0"/>
      <w:marRight w:val="0"/>
      <w:marTop w:val="0"/>
      <w:marBottom w:val="0"/>
      <w:divBdr>
        <w:top w:val="none" w:sz="0" w:space="0" w:color="auto"/>
        <w:left w:val="none" w:sz="0" w:space="0" w:color="auto"/>
        <w:bottom w:val="none" w:sz="0" w:space="0" w:color="auto"/>
        <w:right w:val="none" w:sz="0" w:space="0" w:color="auto"/>
      </w:divBdr>
    </w:div>
    <w:div w:id="507066766">
      <w:bodyDiv w:val="1"/>
      <w:marLeft w:val="0"/>
      <w:marRight w:val="0"/>
      <w:marTop w:val="0"/>
      <w:marBottom w:val="0"/>
      <w:divBdr>
        <w:top w:val="none" w:sz="0" w:space="0" w:color="auto"/>
        <w:left w:val="none" w:sz="0" w:space="0" w:color="auto"/>
        <w:bottom w:val="none" w:sz="0" w:space="0" w:color="auto"/>
        <w:right w:val="none" w:sz="0" w:space="0" w:color="auto"/>
      </w:divBdr>
    </w:div>
    <w:div w:id="507788443">
      <w:bodyDiv w:val="1"/>
      <w:marLeft w:val="0"/>
      <w:marRight w:val="0"/>
      <w:marTop w:val="0"/>
      <w:marBottom w:val="0"/>
      <w:divBdr>
        <w:top w:val="none" w:sz="0" w:space="0" w:color="auto"/>
        <w:left w:val="none" w:sz="0" w:space="0" w:color="auto"/>
        <w:bottom w:val="none" w:sz="0" w:space="0" w:color="auto"/>
        <w:right w:val="none" w:sz="0" w:space="0" w:color="auto"/>
      </w:divBdr>
    </w:div>
    <w:div w:id="509685228">
      <w:bodyDiv w:val="1"/>
      <w:marLeft w:val="0"/>
      <w:marRight w:val="0"/>
      <w:marTop w:val="0"/>
      <w:marBottom w:val="0"/>
      <w:divBdr>
        <w:top w:val="none" w:sz="0" w:space="0" w:color="auto"/>
        <w:left w:val="none" w:sz="0" w:space="0" w:color="auto"/>
        <w:bottom w:val="none" w:sz="0" w:space="0" w:color="auto"/>
        <w:right w:val="none" w:sz="0" w:space="0" w:color="auto"/>
      </w:divBdr>
    </w:div>
    <w:div w:id="512113987">
      <w:bodyDiv w:val="1"/>
      <w:marLeft w:val="0"/>
      <w:marRight w:val="0"/>
      <w:marTop w:val="0"/>
      <w:marBottom w:val="0"/>
      <w:divBdr>
        <w:top w:val="none" w:sz="0" w:space="0" w:color="auto"/>
        <w:left w:val="none" w:sz="0" w:space="0" w:color="auto"/>
        <w:bottom w:val="none" w:sz="0" w:space="0" w:color="auto"/>
        <w:right w:val="none" w:sz="0" w:space="0" w:color="auto"/>
      </w:divBdr>
    </w:div>
    <w:div w:id="513035040">
      <w:bodyDiv w:val="1"/>
      <w:marLeft w:val="0"/>
      <w:marRight w:val="0"/>
      <w:marTop w:val="0"/>
      <w:marBottom w:val="0"/>
      <w:divBdr>
        <w:top w:val="none" w:sz="0" w:space="0" w:color="auto"/>
        <w:left w:val="none" w:sz="0" w:space="0" w:color="auto"/>
        <w:bottom w:val="none" w:sz="0" w:space="0" w:color="auto"/>
        <w:right w:val="none" w:sz="0" w:space="0" w:color="auto"/>
      </w:divBdr>
    </w:div>
    <w:div w:id="514147431">
      <w:bodyDiv w:val="1"/>
      <w:marLeft w:val="0"/>
      <w:marRight w:val="0"/>
      <w:marTop w:val="0"/>
      <w:marBottom w:val="0"/>
      <w:divBdr>
        <w:top w:val="none" w:sz="0" w:space="0" w:color="auto"/>
        <w:left w:val="none" w:sz="0" w:space="0" w:color="auto"/>
        <w:bottom w:val="none" w:sz="0" w:space="0" w:color="auto"/>
        <w:right w:val="none" w:sz="0" w:space="0" w:color="auto"/>
      </w:divBdr>
    </w:div>
    <w:div w:id="525288199">
      <w:bodyDiv w:val="1"/>
      <w:marLeft w:val="0"/>
      <w:marRight w:val="0"/>
      <w:marTop w:val="0"/>
      <w:marBottom w:val="0"/>
      <w:divBdr>
        <w:top w:val="none" w:sz="0" w:space="0" w:color="auto"/>
        <w:left w:val="none" w:sz="0" w:space="0" w:color="auto"/>
        <w:bottom w:val="none" w:sz="0" w:space="0" w:color="auto"/>
        <w:right w:val="none" w:sz="0" w:space="0" w:color="auto"/>
      </w:divBdr>
    </w:div>
    <w:div w:id="534275916">
      <w:bodyDiv w:val="1"/>
      <w:marLeft w:val="0"/>
      <w:marRight w:val="0"/>
      <w:marTop w:val="0"/>
      <w:marBottom w:val="0"/>
      <w:divBdr>
        <w:top w:val="none" w:sz="0" w:space="0" w:color="auto"/>
        <w:left w:val="none" w:sz="0" w:space="0" w:color="auto"/>
        <w:bottom w:val="none" w:sz="0" w:space="0" w:color="auto"/>
        <w:right w:val="none" w:sz="0" w:space="0" w:color="auto"/>
      </w:divBdr>
    </w:div>
    <w:div w:id="534537329">
      <w:bodyDiv w:val="1"/>
      <w:marLeft w:val="0"/>
      <w:marRight w:val="0"/>
      <w:marTop w:val="0"/>
      <w:marBottom w:val="0"/>
      <w:divBdr>
        <w:top w:val="none" w:sz="0" w:space="0" w:color="auto"/>
        <w:left w:val="none" w:sz="0" w:space="0" w:color="auto"/>
        <w:bottom w:val="none" w:sz="0" w:space="0" w:color="auto"/>
        <w:right w:val="none" w:sz="0" w:space="0" w:color="auto"/>
      </w:divBdr>
    </w:div>
    <w:div w:id="534777284">
      <w:bodyDiv w:val="1"/>
      <w:marLeft w:val="0"/>
      <w:marRight w:val="0"/>
      <w:marTop w:val="0"/>
      <w:marBottom w:val="0"/>
      <w:divBdr>
        <w:top w:val="none" w:sz="0" w:space="0" w:color="auto"/>
        <w:left w:val="none" w:sz="0" w:space="0" w:color="auto"/>
        <w:bottom w:val="none" w:sz="0" w:space="0" w:color="auto"/>
        <w:right w:val="none" w:sz="0" w:space="0" w:color="auto"/>
      </w:divBdr>
    </w:div>
    <w:div w:id="537468645">
      <w:bodyDiv w:val="1"/>
      <w:marLeft w:val="0"/>
      <w:marRight w:val="0"/>
      <w:marTop w:val="0"/>
      <w:marBottom w:val="0"/>
      <w:divBdr>
        <w:top w:val="none" w:sz="0" w:space="0" w:color="auto"/>
        <w:left w:val="none" w:sz="0" w:space="0" w:color="auto"/>
        <w:bottom w:val="none" w:sz="0" w:space="0" w:color="auto"/>
        <w:right w:val="none" w:sz="0" w:space="0" w:color="auto"/>
      </w:divBdr>
    </w:div>
    <w:div w:id="537938234">
      <w:bodyDiv w:val="1"/>
      <w:marLeft w:val="0"/>
      <w:marRight w:val="0"/>
      <w:marTop w:val="0"/>
      <w:marBottom w:val="0"/>
      <w:divBdr>
        <w:top w:val="none" w:sz="0" w:space="0" w:color="auto"/>
        <w:left w:val="none" w:sz="0" w:space="0" w:color="auto"/>
        <w:bottom w:val="none" w:sz="0" w:space="0" w:color="auto"/>
        <w:right w:val="none" w:sz="0" w:space="0" w:color="auto"/>
      </w:divBdr>
    </w:div>
    <w:div w:id="537938391">
      <w:bodyDiv w:val="1"/>
      <w:marLeft w:val="0"/>
      <w:marRight w:val="0"/>
      <w:marTop w:val="0"/>
      <w:marBottom w:val="0"/>
      <w:divBdr>
        <w:top w:val="none" w:sz="0" w:space="0" w:color="auto"/>
        <w:left w:val="none" w:sz="0" w:space="0" w:color="auto"/>
        <w:bottom w:val="none" w:sz="0" w:space="0" w:color="auto"/>
        <w:right w:val="none" w:sz="0" w:space="0" w:color="auto"/>
      </w:divBdr>
    </w:div>
    <w:div w:id="541870129">
      <w:bodyDiv w:val="1"/>
      <w:marLeft w:val="0"/>
      <w:marRight w:val="0"/>
      <w:marTop w:val="0"/>
      <w:marBottom w:val="0"/>
      <w:divBdr>
        <w:top w:val="none" w:sz="0" w:space="0" w:color="auto"/>
        <w:left w:val="none" w:sz="0" w:space="0" w:color="auto"/>
        <w:bottom w:val="none" w:sz="0" w:space="0" w:color="auto"/>
        <w:right w:val="none" w:sz="0" w:space="0" w:color="auto"/>
      </w:divBdr>
    </w:div>
    <w:div w:id="546338695">
      <w:bodyDiv w:val="1"/>
      <w:marLeft w:val="0"/>
      <w:marRight w:val="0"/>
      <w:marTop w:val="0"/>
      <w:marBottom w:val="0"/>
      <w:divBdr>
        <w:top w:val="none" w:sz="0" w:space="0" w:color="auto"/>
        <w:left w:val="none" w:sz="0" w:space="0" w:color="auto"/>
        <w:bottom w:val="none" w:sz="0" w:space="0" w:color="auto"/>
        <w:right w:val="none" w:sz="0" w:space="0" w:color="auto"/>
      </w:divBdr>
    </w:div>
    <w:div w:id="549221516">
      <w:bodyDiv w:val="1"/>
      <w:marLeft w:val="0"/>
      <w:marRight w:val="0"/>
      <w:marTop w:val="0"/>
      <w:marBottom w:val="0"/>
      <w:divBdr>
        <w:top w:val="none" w:sz="0" w:space="0" w:color="auto"/>
        <w:left w:val="none" w:sz="0" w:space="0" w:color="auto"/>
        <w:bottom w:val="none" w:sz="0" w:space="0" w:color="auto"/>
        <w:right w:val="none" w:sz="0" w:space="0" w:color="auto"/>
      </w:divBdr>
    </w:div>
    <w:div w:id="554855235">
      <w:bodyDiv w:val="1"/>
      <w:marLeft w:val="0"/>
      <w:marRight w:val="0"/>
      <w:marTop w:val="0"/>
      <w:marBottom w:val="0"/>
      <w:divBdr>
        <w:top w:val="none" w:sz="0" w:space="0" w:color="auto"/>
        <w:left w:val="none" w:sz="0" w:space="0" w:color="auto"/>
        <w:bottom w:val="none" w:sz="0" w:space="0" w:color="auto"/>
        <w:right w:val="none" w:sz="0" w:space="0" w:color="auto"/>
      </w:divBdr>
    </w:div>
    <w:div w:id="564143123">
      <w:bodyDiv w:val="1"/>
      <w:marLeft w:val="0"/>
      <w:marRight w:val="0"/>
      <w:marTop w:val="0"/>
      <w:marBottom w:val="0"/>
      <w:divBdr>
        <w:top w:val="none" w:sz="0" w:space="0" w:color="auto"/>
        <w:left w:val="none" w:sz="0" w:space="0" w:color="auto"/>
        <w:bottom w:val="none" w:sz="0" w:space="0" w:color="auto"/>
        <w:right w:val="none" w:sz="0" w:space="0" w:color="auto"/>
      </w:divBdr>
    </w:div>
    <w:div w:id="564419594">
      <w:bodyDiv w:val="1"/>
      <w:marLeft w:val="0"/>
      <w:marRight w:val="0"/>
      <w:marTop w:val="0"/>
      <w:marBottom w:val="0"/>
      <w:divBdr>
        <w:top w:val="none" w:sz="0" w:space="0" w:color="auto"/>
        <w:left w:val="none" w:sz="0" w:space="0" w:color="auto"/>
        <w:bottom w:val="none" w:sz="0" w:space="0" w:color="auto"/>
        <w:right w:val="none" w:sz="0" w:space="0" w:color="auto"/>
      </w:divBdr>
    </w:div>
    <w:div w:id="565727921">
      <w:bodyDiv w:val="1"/>
      <w:marLeft w:val="0"/>
      <w:marRight w:val="0"/>
      <w:marTop w:val="0"/>
      <w:marBottom w:val="0"/>
      <w:divBdr>
        <w:top w:val="none" w:sz="0" w:space="0" w:color="auto"/>
        <w:left w:val="none" w:sz="0" w:space="0" w:color="auto"/>
        <w:bottom w:val="none" w:sz="0" w:space="0" w:color="auto"/>
        <w:right w:val="none" w:sz="0" w:space="0" w:color="auto"/>
      </w:divBdr>
    </w:div>
    <w:div w:id="569775376">
      <w:bodyDiv w:val="1"/>
      <w:marLeft w:val="0"/>
      <w:marRight w:val="0"/>
      <w:marTop w:val="0"/>
      <w:marBottom w:val="0"/>
      <w:divBdr>
        <w:top w:val="none" w:sz="0" w:space="0" w:color="auto"/>
        <w:left w:val="none" w:sz="0" w:space="0" w:color="auto"/>
        <w:bottom w:val="none" w:sz="0" w:space="0" w:color="auto"/>
        <w:right w:val="none" w:sz="0" w:space="0" w:color="auto"/>
      </w:divBdr>
    </w:div>
    <w:div w:id="575556887">
      <w:bodyDiv w:val="1"/>
      <w:marLeft w:val="0"/>
      <w:marRight w:val="0"/>
      <w:marTop w:val="0"/>
      <w:marBottom w:val="0"/>
      <w:divBdr>
        <w:top w:val="none" w:sz="0" w:space="0" w:color="auto"/>
        <w:left w:val="none" w:sz="0" w:space="0" w:color="auto"/>
        <w:bottom w:val="none" w:sz="0" w:space="0" w:color="auto"/>
        <w:right w:val="none" w:sz="0" w:space="0" w:color="auto"/>
      </w:divBdr>
    </w:div>
    <w:div w:id="576550957">
      <w:bodyDiv w:val="1"/>
      <w:marLeft w:val="0"/>
      <w:marRight w:val="0"/>
      <w:marTop w:val="0"/>
      <w:marBottom w:val="0"/>
      <w:divBdr>
        <w:top w:val="none" w:sz="0" w:space="0" w:color="auto"/>
        <w:left w:val="none" w:sz="0" w:space="0" w:color="auto"/>
        <w:bottom w:val="none" w:sz="0" w:space="0" w:color="auto"/>
        <w:right w:val="none" w:sz="0" w:space="0" w:color="auto"/>
      </w:divBdr>
    </w:div>
    <w:div w:id="581527481">
      <w:bodyDiv w:val="1"/>
      <w:marLeft w:val="0"/>
      <w:marRight w:val="0"/>
      <w:marTop w:val="0"/>
      <w:marBottom w:val="0"/>
      <w:divBdr>
        <w:top w:val="none" w:sz="0" w:space="0" w:color="auto"/>
        <w:left w:val="none" w:sz="0" w:space="0" w:color="auto"/>
        <w:bottom w:val="none" w:sz="0" w:space="0" w:color="auto"/>
        <w:right w:val="none" w:sz="0" w:space="0" w:color="auto"/>
      </w:divBdr>
    </w:div>
    <w:div w:id="583615605">
      <w:bodyDiv w:val="1"/>
      <w:marLeft w:val="0"/>
      <w:marRight w:val="0"/>
      <w:marTop w:val="0"/>
      <w:marBottom w:val="0"/>
      <w:divBdr>
        <w:top w:val="none" w:sz="0" w:space="0" w:color="auto"/>
        <w:left w:val="none" w:sz="0" w:space="0" w:color="auto"/>
        <w:bottom w:val="none" w:sz="0" w:space="0" w:color="auto"/>
        <w:right w:val="none" w:sz="0" w:space="0" w:color="auto"/>
      </w:divBdr>
    </w:div>
    <w:div w:id="597642346">
      <w:bodyDiv w:val="1"/>
      <w:marLeft w:val="0"/>
      <w:marRight w:val="0"/>
      <w:marTop w:val="0"/>
      <w:marBottom w:val="0"/>
      <w:divBdr>
        <w:top w:val="none" w:sz="0" w:space="0" w:color="auto"/>
        <w:left w:val="none" w:sz="0" w:space="0" w:color="auto"/>
        <w:bottom w:val="none" w:sz="0" w:space="0" w:color="auto"/>
        <w:right w:val="none" w:sz="0" w:space="0" w:color="auto"/>
      </w:divBdr>
    </w:div>
    <w:div w:id="605888978">
      <w:bodyDiv w:val="1"/>
      <w:marLeft w:val="0"/>
      <w:marRight w:val="0"/>
      <w:marTop w:val="0"/>
      <w:marBottom w:val="0"/>
      <w:divBdr>
        <w:top w:val="none" w:sz="0" w:space="0" w:color="auto"/>
        <w:left w:val="none" w:sz="0" w:space="0" w:color="auto"/>
        <w:bottom w:val="none" w:sz="0" w:space="0" w:color="auto"/>
        <w:right w:val="none" w:sz="0" w:space="0" w:color="auto"/>
      </w:divBdr>
    </w:div>
    <w:div w:id="605965506">
      <w:bodyDiv w:val="1"/>
      <w:marLeft w:val="0"/>
      <w:marRight w:val="0"/>
      <w:marTop w:val="0"/>
      <w:marBottom w:val="0"/>
      <w:divBdr>
        <w:top w:val="none" w:sz="0" w:space="0" w:color="auto"/>
        <w:left w:val="none" w:sz="0" w:space="0" w:color="auto"/>
        <w:bottom w:val="none" w:sz="0" w:space="0" w:color="auto"/>
        <w:right w:val="none" w:sz="0" w:space="0" w:color="auto"/>
      </w:divBdr>
    </w:div>
    <w:div w:id="606350797">
      <w:bodyDiv w:val="1"/>
      <w:marLeft w:val="0"/>
      <w:marRight w:val="0"/>
      <w:marTop w:val="0"/>
      <w:marBottom w:val="0"/>
      <w:divBdr>
        <w:top w:val="none" w:sz="0" w:space="0" w:color="auto"/>
        <w:left w:val="none" w:sz="0" w:space="0" w:color="auto"/>
        <w:bottom w:val="none" w:sz="0" w:space="0" w:color="auto"/>
        <w:right w:val="none" w:sz="0" w:space="0" w:color="auto"/>
      </w:divBdr>
    </w:div>
    <w:div w:id="606699272">
      <w:bodyDiv w:val="1"/>
      <w:marLeft w:val="0"/>
      <w:marRight w:val="0"/>
      <w:marTop w:val="0"/>
      <w:marBottom w:val="0"/>
      <w:divBdr>
        <w:top w:val="none" w:sz="0" w:space="0" w:color="auto"/>
        <w:left w:val="none" w:sz="0" w:space="0" w:color="auto"/>
        <w:bottom w:val="none" w:sz="0" w:space="0" w:color="auto"/>
        <w:right w:val="none" w:sz="0" w:space="0" w:color="auto"/>
      </w:divBdr>
    </w:div>
    <w:div w:id="608859401">
      <w:bodyDiv w:val="1"/>
      <w:marLeft w:val="0"/>
      <w:marRight w:val="0"/>
      <w:marTop w:val="0"/>
      <w:marBottom w:val="0"/>
      <w:divBdr>
        <w:top w:val="none" w:sz="0" w:space="0" w:color="auto"/>
        <w:left w:val="none" w:sz="0" w:space="0" w:color="auto"/>
        <w:bottom w:val="none" w:sz="0" w:space="0" w:color="auto"/>
        <w:right w:val="none" w:sz="0" w:space="0" w:color="auto"/>
      </w:divBdr>
    </w:div>
    <w:div w:id="610941804">
      <w:bodyDiv w:val="1"/>
      <w:marLeft w:val="0"/>
      <w:marRight w:val="0"/>
      <w:marTop w:val="0"/>
      <w:marBottom w:val="0"/>
      <w:divBdr>
        <w:top w:val="none" w:sz="0" w:space="0" w:color="auto"/>
        <w:left w:val="none" w:sz="0" w:space="0" w:color="auto"/>
        <w:bottom w:val="none" w:sz="0" w:space="0" w:color="auto"/>
        <w:right w:val="none" w:sz="0" w:space="0" w:color="auto"/>
      </w:divBdr>
    </w:div>
    <w:div w:id="613562082">
      <w:bodyDiv w:val="1"/>
      <w:marLeft w:val="0"/>
      <w:marRight w:val="0"/>
      <w:marTop w:val="0"/>
      <w:marBottom w:val="0"/>
      <w:divBdr>
        <w:top w:val="none" w:sz="0" w:space="0" w:color="auto"/>
        <w:left w:val="none" w:sz="0" w:space="0" w:color="auto"/>
        <w:bottom w:val="none" w:sz="0" w:space="0" w:color="auto"/>
        <w:right w:val="none" w:sz="0" w:space="0" w:color="auto"/>
      </w:divBdr>
    </w:div>
    <w:div w:id="615022211">
      <w:bodyDiv w:val="1"/>
      <w:marLeft w:val="0"/>
      <w:marRight w:val="0"/>
      <w:marTop w:val="0"/>
      <w:marBottom w:val="0"/>
      <w:divBdr>
        <w:top w:val="none" w:sz="0" w:space="0" w:color="auto"/>
        <w:left w:val="none" w:sz="0" w:space="0" w:color="auto"/>
        <w:bottom w:val="none" w:sz="0" w:space="0" w:color="auto"/>
        <w:right w:val="none" w:sz="0" w:space="0" w:color="auto"/>
      </w:divBdr>
    </w:div>
    <w:div w:id="615527496">
      <w:bodyDiv w:val="1"/>
      <w:marLeft w:val="0"/>
      <w:marRight w:val="0"/>
      <w:marTop w:val="0"/>
      <w:marBottom w:val="0"/>
      <w:divBdr>
        <w:top w:val="none" w:sz="0" w:space="0" w:color="auto"/>
        <w:left w:val="none" w:sz="0" w:space="0" w:color="auto"/>
        <w:bottom w:val="none" w:sz="0" w:space="0" w:color="auto"/>
        <w:right w:val="none" w:sz="0" w:space="0" w:color="auto"/>
      </w:divBdr>
    </w:div>
    <w:div w:id="621150248">
      <w:bodyDiv w:val="1"/>
      <w:marLeft w:val="0"/>
      <w:marRight w:val="0"/>
      <w:marTop w:val="0"/>
      <w:marBottom w:val="0"/>
      <w:divBdr>
        <w:top w:val="none" w:sz="0" w:space="0" w:color="auto"/>
        <w:left w:val="none" w:sz="0" w:space="0" w:color="auto"/>
        <w:bottom w:val="none" w:sz="0" w:space="0" w:color="auto"/>
        <w:right w:val="none" w:sz="0" w:space="0" w:color="auto"/>
      </w:divBdr>
    </w:div>
    <w:div w:id="624044619">
      <w:bodyDiv w:val="1"/>
      <w:marLeft w:val="0"/>
      <w:marRight w:val="0"/>
      <w:marTop w:val="0"/>
      <w:marBottom w:val="0"/>
      <w:divBdr>
        <w:top w:val="none" w:sz="0" w:space="0" w:color="auto"/>
        <w:left w:val="none" w:sz="0" w:space="0" w:color="auto"/>
        <w:bottom w:val="none" w:sz="0" w:space="0" w:color="auto"/>
        <w:right w:val="none" w:sz="0" w:space="0" w:color="auto"/>
      </w:divBdr>
    </w:div>
    <w:div w:id="630210322">
      <w:bodyDiv w:val="1"/>
      <w:marLeft w:val="0"/>
      <w:marRight w:val="0"/>
      <w:marTop w:val="0"/>
      <w:marBottom w:val="0"/>
      <w:divBdr>
        <w:top w:val="none" w:sz="0" w:space="0" w:color="auto"/>
        <w:left w:val="none" w:sz="0" w:space="0" w:color="auto"/>
        <w:bottom w:val="none" w:sz="0" w:space="0" w:color="auto"/>
        <w:right w:val="none" w:sz="0" w:space="0" w:color="auto"/>
      </w:divBdr>
    </w:div>
    <w:div w:id="630552250">
      <w:bodyDiv w:val="1"/>
      <w:marLeft w:val="0"/>
      <w:marRight w:val="0"/>
      <w:marTop w:val="0"/>
      <w:marBottom w:val="0"/>
      <w:divBdr>
        <w:top w:val="none" w:sz="0" w:space="0" w:color="auto"/>
        <w:left w:val="none" w:sz="0" w:space="0" w:color="auto"/>
        <w:bottom w:val="none" w:sz="0" w:space="0" w:color="auto"/>
        <w:right w:val="none" w:sz="0" w:space="0" w:color="auto"/>
      </w:divBdr>
    </w:div>
    <w:div w:id="631328686">
      <w:bodyDiv w:val="1"/>
      <w:marLeft w:val="0"/>
      <w:marRight w:val="0"/>
      <w:marTop w:val="0"/>
      <w:marBottom w:val="0"/>
      <w:divBdr>
        <w:top w:val="none" w:sz="0" w:space="0" w:color="auto"/>
        <w:left w:val="none" w:sz="0" w:space="0" w:color="auto"/>
        <w:bottom w:val="none" w:sz="0" w:space="0" w:color="auto"/>
        <w:right w:val="none" w:sz="0" w:space="0" w:color="auto"/>
      </w:divBdr>
    </w:div>
    <w:div w:id="631441290">
      <w:bodyDiv w:val="1"/>
      <w:marLeft w:val="0"/>
      <w:marRight w:val="0"/>
      <w:marTop w:val="0"/>
      <w:marBottom w:val="0"/>
      <w:divBdr>
        <w:top w:val="none" w:sz="0" w:space="0" w:color="auto"/>
        <w:left w:val="none" w:sz="0" w:space="0" w:color="auto"/>
        <w:bottom w:val="none" w:sz="0" w:space="0" w:color="auto"/>
        <w:right w:val="none" w:sz="0" w:space="0" w:color="auto"/>
      </w:divBdr>
    </w:div>
    <w:div w:id="631711014">
      <w:bodyDiv w:val="1"/>
      <w:marLeft w:val="0"/>
      <w:marRight w:val="0"/>
      <w:marTop w:val="0"/>
      <w:marBottom w:val="0"/>
      <w:divBdr>
        <w:top w:val="none" w:sz="0" w:space="0" w:color="auto"/>
        <w:left w:val="none" w:sz="0" w:space="0" w:color="auto"/>
        <w:bottom w:val="none" w:sz="0" w:space="0" w:color="auto"/>
        <w:right w:val="none" w:sz="0" w:space="0" w:color="auto"/>
      </w:divBdr>
    </w:div>
    <w:div w:id="633751855">
      <w:bodyDiv w:val="1"/>
      <w:marLeft w:val="0"/>
      <w:marRight w:val="0"/>
      <w:marTop w:val="0"/>
      <w:marBottom w:val="0"/>
      <w:divBdr>
        <w:top w:val="none" w:sz="0" w:space="0" w:color="auto"/>
        <w:left w:val="none" w:sz="0" w:space="0" w:color="auto"/>
        <w:bottom w:val="none" w:sz="0" w:space="0" w:color="auto"/>
        <w:right w:val="none" w:sz="0" w:space="0" w:color="auto"/>
      </w:divBdr>
    </w:div>
    <w:div w:id="639652107">
      <w:bodyDiv w:val="1"/>
      <w:marLeft w:val="0"/>
      <w:marRight w:val="0"/>
      <w:marTop w:val="0"/>
      <w:marBottom w:val="0"/>
      <w:divBdr>
        <w:top w:val="none" w:sz="0" w:space="0" w:color="auto"/>
        <w:left w:val="none" w:sz="0" w:space="0" w:color="auto"/>
        <w:bottom w:val="none" w:sz="0" w:space="0" w:color="auto"/>
        <w:right w:val="none" w:sz="0" w:space="0" w:color="auto"/>
      </w:divBdr>
    </w:div>
    <w:div w:id="639696921">
      <w:bodyDiv w:val="1"/>
      <w:marLeft w:val="0"/>
      <w:marRight w:val="0"/>
      <w:marTop w:val="0"/>
      <w:marBottom w:val="0"/>
      <w:divBdr>
        <w:top w:val="none" w:sz="0" w:space="0" w:color="auto"/>
        <w:left w:val="none" w:sz="0" w:space="0" w:color="auto"/>
        <w:bottom w:val="none" w:sz="0" w:space="0" w:color="auto"/>
        <w:right w:val="none" w:sz="0" w:space="0" w:color="auto"/>
      </w:divBdr>
    </w:div>
    <w:div w:id="647365334">
      <w:bodyDiv w:val="1"/>
      <w:marLeft w:val="0"/>
      <w:marRight w:val="0"/>
      <w:marTop w:val="0"/>
      <w:marBottom w:val="0"/>
      <w:divBdr>
        <w:top w:val="none" w:sz="0" w:space="0" w:color="auto"/>
        <w:left w:val="none" w:sz="0" w:space="0" w:color="auto"/>
        <w:bottom w:val="none" w:sz="0" w:space="0" w:color="auto"/>
        <w:right w:val="none" w:sz="0" w:space="0" w:color="auto"/>
      </w:divBdr>
    </w:div>
    <w:div w:id="656231130">
      <w:bodyDiv w:val="1"/>
      <w:marLeft w:val="0"/>
      <w:marRight w:val="0"/>
      <w:marTop w:val="0"/>
      <w:marBottom w:val="0"/>
      <w:divBdr>
        <w:top w:val="none" w:sz="0" w:space="0" w:color="auto"/>
        <w:left w:val="none" w:sz="0" w:space="0" w:color="auto"/>
        <w:bottom w:val="none" w:sz="0" w:space="0" w:color="auto"/>
        <w:right w:val="none" w:sz="0" w:space="0" w:color="auto"/>
      </w:divBdr>
    </w:div>
    <w:div w:id="656349672">
      <w:bodyDiv w:val="1"/>
      <w:marLeft w:val="0"/>
      <w:marRight w:val="0"/>
      <w:marTop w:val="0"/>
      <w:marBottom w:val="0"/>
      <w:divBdr>
        <w:top w:val="none" w:sz="0" w:space="0" w:color="auto"/>
        <w:left w:val="none" w:sz="0" w:space="0" w:color="auto"/>
        <w:bottom w:val="none" w:sz="0" w:space="0" w:color="auto"/>
        <w:right w:val="none" w:sz="0" w:space="0" w:color="auto"/>
      </w:divBdr>
    </w:div>
    <w:div w:id="657416381">
      <w:bodyDiv w:val="1"/>
      <w:marLeft w:val="0"/>
      <w:marRight w:val="0"/>
      <w:marTop w:val="0"/>
      <w:marBottom w:val="0"/>
      <w:divBdr>
        <w:top w:val="none" w:sz="0" w:space="0" w:color="auto"/>
        <w:left w:val="none" w:sz="0" w:space="0" w:color="auto"/>
        <w:bottom w:val="none" w:sz="0" w:space="0" w:color="auto"/>
        <w:right w:val="none" w:sz="0" w:space="0" w:color="auto"/>
      </w:divBdr>
    </w:div>
    <w:div w:id="657419763">
      <w:bodyDiv w:val="1"/>
      <w:marLeft w:val="0"/>
      <w:marRight w:val="0"/>
      <w:marTop w:val="0"/>
      <w:marBottom w:val="0"/>
      <w:divBdr>
        <w:top w:val="none" w:sz="0" w:space="0" w:color="auto"/>
        <w:left w:val="none" w:sz="0" w:space="0" w:color="auto"/>
        <w:bottom w:val="none" w:sz="0" w:space="0" w:color="auto"/>
        <w:right w:val="none" w:sz="0" w:space="0" w:color="auto"/>
      </w:divBdr>
    </w:div>
    <w:div w:id="671689731">
      <w:bodyDiv w:val="1"/>
      <w:marLeft w:val="0"/>
      <w:marRight w:val="0"/>
      <w:marTop w:val="0"/>
      <w:marBottom w:val="0"/>
      <w:divBdr>
        <w:top w:val="none" w:sz="0" w:space="0" w:color="auto"/>
        <w:left w:val="none" w:sz="0" w:space="0" w:color="auto"/>
        <w:bottom w:val="none" w:sz="0" w:space="0" w:color="auto"/>
        <w:right w:val="none" w:sz="0" w:space="0" w:color="auto"/>
      </w:divBdr>
    </w:div>
    <w:div w:id="675427972">
      <w:bodyDiv w:val="1"/>
      <w:marLeft w:val="0"/>
      <w:marRight w:val="0"/>
      <w:marTop w:val="0"/>
      <w:marBottom w:val="0"/>
      <w:divBdr>
        <w:top w:val="none" w:sz="0" w:space="0" w:color="auto"/>
        <w:left w:val="none" w:sz="0" w:space="0" w:color="auto"/>
        <w:bottom w:val="none" w:sz="0" w:space="0" w:color="auto"/>
        <w:right w:val="none" w:sz="0" w:space="0" w:color="auto"/>
      </w:divBdr>
    </w:div>
    <w:div w:id="676732672">
      <w:bodyDiv w:val="1"/>
      <w:marLeft w:val="0"/>
      <w:marRight w:val="0"/>
      <w:marTop w:val="0"/>
      <w:marBottom w:val="0"/>
      <w:divBdr>
        <w:top w:val="none" w:sz="0" w:space="0" w:color="auto"/>
        <w:left w:val="none" w:sz="0" w:space="0" w:color="auto"/>
        <w:bottom w:val="none" w:sz="0" w:space="0" w:color="auto"/>
        <w:right w:val="none" w:sz="0" w:space="0" w:color="auto"/>
      </w:divBdr>
    </w:div>
    <w:div w:id="678893444">
      <w:bodyDiv w:val="1"/>
      <w:marLeft w:val="0"/>
      <w:marRight w:val="0"/>
      <w:marTop w:val="0"/>
      <w:marBottom w:val="0"/>
      <w:divBdr>
        <w:top w:val="none" w:sz="0" w:space="0" w:color="auto"/>
        <w:left w:val="none" w:sz="0" w:space="0" w:color="auto"/>
        <w:bottom w:val="none" w:sz="0" w:space="0" w:color="auto"/>
        <w:right w:val="none" w:sz="0" w:space="0" w:color="auto"/>
      </w:divBdr>
    </w:div>
    <w:div w:id="681931578">
      <w:bodyDiv w:val="1"/>
      <w:marLeft w:val="0"/>
      <w:marRight w:val="0"/>
      <w:marTop w:val="0"/>
      <w:marBottom w:val="0"/>
      <w:divBdr>
        <w:top w:val="none" w:sz="0" w:space="0" w:color="auto"/>
        <w:left w:val="none" w:sz="0" w:space="0" w:color="auto"/>
        <w:bottom w:val="none" w:sz="0" w:space="0" w:color="auto"/>
        <w:right w:val="none" w:sz="0" w:space="0" w:color="auto"/>
      </w:divBdr>
    </w:div>
    <w:div w:id="685909043">
      <w:bodyDiv w:val="1"/>
      <w:marLeft w:val="0"/>
      <w:marRight w:val="0"/>
      <w:marTop w:val="0"/>
      <w:marBottom w:val="0"/>
      <w:divBdr>
        <w:top w:val="none" w:sz="0" w:space="0" w:color="auto"/>
        <w:left w:val="none" w:sz="0" w:space="0" w:color="auto"/>
        <w:bottom w:val="none" w:sz="0" w:space="0" w:color="auto"/>
        <w:right w:val="none" w:sz="0" w:space="0" w:color="auto"/>
      </w:divBdr>
    </w:div>
    <w:div w:id="688677059">
      <w:bodyDiv w:val="1"/>
      <w:marLeft w:val="0"/>
      <w:marRight w:val="0"/>
      <w:marTop w:val="0"/>
      <w:marBottom w:val="0"/>
      <w:divBdr>
        <w:top w:val="none" w:sz="0" w:space="0" w:color="auto"/>
        <w:left w:val="none" w:sz="0" w:space="0" w:color="auto"/>
        <w:bottom w:val="none" w:sz="0" w:space="0" w:color="auto"/>
        <w:right w:val="none" w:sz="0" w:space="0" w:color="auto"/>
      </w:divBdr>
    </w:div>
    <w:div w:id="688720361">
      <w:bodyDiv w:val="1"/>
      <w:marLeft w:val="0"/>
      <w:marRight w:val="0"/>
      <w:marTop w:val="0"/>
      <w:marBottom w:val="0"/>
      <w:divBdr>
        <w:top w:val="none" w:sz="0" w:space="0" w:color="auto"/>
        <w:left w:val="none" w:sz="0" w:space="0" w:color="auto"/>
        <w:bottom w:val="none" w:sz="0" w:space="0" w:color="auto"/>
        <w:right w:val="none" w:sz="0" w:space="0" w:color="auto"/>
      </w:divBdr>
    </w:div>
    <w:div w:id="689331176">
      <w:bodyDiv w:val="1"/>
      <w:marLeft w:val="0"/>
      <w:marRight w:val="0"/>
      <w:marTop w:val="0"/>
      <w:marBottom w:val="0"/>
      <w:divBdr>
        <w:top w:val="none" w:sz="0" w:space="0" w:color="auto"/>
        <w:left w:val="none" w:sz="0" w:space="0" w:color="auto"/>
        <w:bottom w:val="none" w:sz="0" w:space="0" w:color="auto"/>
        <w:right w:val="none" w:sz="0" w:space="0" w:color="auto"/>
      </w:divBdr>
    </w:div>
    <w:div w:id="694502192">
      <w:bodyDiv w:val="1"/>
      <w:marLeft w:val="0"/>
      <w:marRight w:val="0"/>
      <w:marTop w:val="0"/>
      <w:marBottom w:val="0"/>
      <w:divBdr>
        <w:top w:val="none" w:sz="0" w:space="0" w:color="auto"/>
        <w:left w:val="none" w:sz="0" w:space="0" w:color="auto"/>
        <w:bottom w:val="none" w:sz="0" w:space="0" w:color="auto"/>
        <w:right w:val="none" w:sz="0" w:space="0" w:color="auto"/>
      </w:divBdr>
    </w:div>
    <w:div w:id="705910873">
      <w:bodyDiv w:val="1"/>
      <w:marLeft w:val="0"/>
      <w:marRight w:val="0"/>
      <w:marTop w:val="0"/>
      <w:marBottom w:val="0"/>
      <w:divBdr>
        <w:top w:val="none" w:sz="0" w:space="0" w:color="auto"/>
        <w:left w:val="none" w:sz="0" w:space="0" w:color="auto"/>
        <w:bottom w:val="none" w:sz="0" w:space="0" w:color="auto"/>
        <w:right w:val="none" w:sz="0" w:space="0" w:color="auto"/>
      </w:divBdr>
    </w:div>
    <w:div w:id="707804267">
      <w:bodyDiv w:val="1"/>
      <w:marLeft w:val="0"/>
      <w:marRight w:val="0"/>
      <w:marTop w:val="0"/>
      <w:marBottom w:val="0"/>
      <w:divBdr>
        <w:top w:val="none" w:sz="0" w:space="0" w:color="auto"/>
        <w:left w:val="none" w:sz="0" w:space="0" w:color="auto"/>
        <w:bottom w:val="none" w:sz="0" w:space="0" w:color="auto"/>
        <w:right w:val="none" w:sz="0" w:space="0" w:color="auto"/>
      </w:divBdr>
    </w:div>
    <w:div w:id="714238711">
      <w:bodyDiv w:val="1"/>
      <w:marLeft w:val="0"/>
      <w:marRight w:val="0"/>
      <w:marTop w:val="0"/>
      <w:marBottom w:val="0"/>
      <w:divBdr>
        <w:top w:val="none" w:sz="0" w:space="0" w:color="auto"/>
        <w:left w:val="none" w:sz="0" w:space="0" w:color="auto"/>
        <w:bottom w:val="none" w:sz="0" w:space="0" w:color="auto"/>
        <w:right w:val="none" w:sz="0" w:space="0" w:color="auto"/>
      </w:divBdr>
    </w:div>
    <w:div w:id="715130706">
      <w:bodyDiv w:val="1"/>
      <w:marLeft w:val="0"/>
      <w:marRight w:val="0"/>
      <w:marTop w:val="0"/>
      <w:marBottom w:val="0"/>
      <w:divBdr>
        <w:top w:val="none" w:sz="0" w:space="0" w:color="auto"/>
        <w:left w:val="none" w:sz="0" w:space="0" w:color="auto"/>
        <w:bottom w:val="none" w:sz="0" w:space="0" w:color="auto"/>
        <w:right w:val="none" w:sz="0" w:space="0" w:color="auto"/>
      </w:divBdr>
    </w:div>
    <w:div w:id="718407766">
      <w:bodyDiv w:val="1"/>
      <w:marLeft w:val="0"/>
      <w:marRight w:val="0"/>
      <w:marTop w:val="0"/>
      <w:marBottom w:val="0"/>
      <w:divBdr>
        <w:top w:val="none" w:sz="0" w:space="0" w:color="auto"/>
        <w:left w:val="none" w:sz="0" w:space="0" w:color="auto"/>
        <w:bottom w:val="none" w:sz="0" w:space="0" w:color="auto"/>
        <w:right w:val="none" w:sz="0" w:space="0" w:color="auto"/>
      </w:divBdr>
    </w:div>
    <w:div w:id="724450260">
      <w:bodyDiv w:val="1"/>
      <w:marLeft w:val="0"/>
      <w:marRight w:val="0"/>
      <w:marTop w:val="0"/>
      <w:marBottom w:val="0"/>
      <w:divBdr>
        <w:top w:val="none" w:sz="0" w:space="0" w:color="auto"/>
        <w:left w:val="none" w:sz="0" w:space="0" w:color="auto"/>
        <w:bottom w:val="none" w:sz="0" w:space="0" w:color="auto"/>
        <w:right w:val="none" w:sz="0" w:space="0" w:color="auto"/>
      </w:divBdr>
    </w:div>
    <w:div w:id="733427755">
      <w:bodyDiv w:val="1"/>
      <w:marLeft w:val="0"/>
      <w:marRight w:val="0"/>
      <w:marTop w:val="0"/>
      <w:marBottom w:val="0"/>
      <w:divBdr>
        <w:top w:val="none" w:sz="0" w:space="0" w:color="auto"/>
        <w:left w:val="none" w:sz="0" w:space="0" w:color="auto"/>
        <w:bottom w:val="none" w:sz="0" w:space="0" w:color="auto"/>
        <w:right w:val="none" w:sz="0" w:space="0" w:color="auto"/>
      </w:divBdr>
    </w:div>
    <w:div w:id="736975576">
      <w:bodyDiv w:val="1"/>
      <w:marLeft w:val="0"/>
      <w:marRight w:val="0"/>
      <w:marTop w:val="0"/>
      <w:marBottom w:val="0"/>
      <w:divBdr>
        <w:top w:val="none" w:sz="0" w:space="0" w:color="auto"/>
        <w:left w:val="none" w:sz="0" w:space="0" w:color="auto"/>
        <w:bottom w:val="none" w:sz="0" w:space="0" w:color="auto"/>
        <w:right w:val="none" w:sz="0" w:space="0" w:color="auto"/>
      </w:divBdr>
    </w:div>
    <w:div w:id="738405119">
      <w:bodyDiv w:val="1"/>
      <w:marLeft w:val="0"/>
      <w:marRight w:val="0"/>
      <w:marTop w:val="0"/>
      <w:marBottom w:val="0"/>
      <w:divBdr>
        <w:top w:val="none" w:sz="0" w:space="0" w:color="auto"/>
        <w:left w:val="none" w:sz="0" w:space="0" w:color="auto"/>
        <w:bottom w:val="none" w:sz="0" w:space="0" w:color="auto"/>
        <w:right w:val="none" w:sz="0" w:space="0" w:color="auto"/>
      </w:divBdr>
    </w:div>
    <w:div w:id="748617798">
      <w:bodyDiv w:val="1"/>
      <w:marLeft w:val="0"/>
      <w:marRight w:val="0"/>
      <w:marTop w:val="0"/>
      <w:marBottom w:val="0"/>
      <w:divBdr>
        <w:top w:val="none" w:sz="0" w:space="0" w:color="auto"/>
        <w:left w:val="none" w:sz="0" w:space="0" w:color="auto"/>
        <w:bottom w:val="none" w:sz="0" w:space="0" w:color="auto"/>
        <w:right w:val="none" w:sz="0" w:space="0" w:color="auto"/>
      </w:divBdr>
    </w:div>
    <w:div w:id="749078956">
      <w:bodyDiv w:val="1"/>
      <w:marLeft w:val="0"/>
      <w:marRight w:val="0"/>
      <w:marTop w:val="0"/>
      <w:marBottom w:val="0"/>
      <w:divBdr>
        <w:top w:val="none" w:sz="0" w:space="0" w:color="auto"/>
        <w:left w:val="none" w:sz="0" w:space="0" w:color="auto"/>
        <w:bottom w:val="none" w:sz="0" w:space="0" w:color="auto"/>
        <w:right w:val="none" w:sz="0" w:space="0" w:color="auto"/>
      </w:divBdr>
    </w:div>
    <w:div w:id="758647520">
      <w:bodyDiv w:val="1"/>
      <w:marLeft w:val="0"/>
      <w:marRight w:val="0"/>
      <w:marTop w:val="0"/>
      <w:marBottom w:val="0"/>
      <w:divBdr>
        <w:top w:val="none" w:sz="0" w:space="0" w:color="auto"/>
        <w:left w:val="none" w:sz="0" w:space="0" w:color="auto"/>
        <w:bottom w:val="none" w:sz="0" w:space="0" w:color="auto"/>
        <w:right w:val="none" w:sz="0" w:space="0" w:color="auto"/>
      </w:divBdr>
    </w:div>
    <w:div w:id="759328403">
      <w:bodyDiv w:val="1"/>
      <w:marLeft w:val="0"/>
      <w:marRight w:val="0"/>
      <w:marTop w:val="0"/>
      <w:marBottom w:val="0"/>
      <w:divBdr>
        <w:top w:val="none" w:sz="0" w:space="0" w:color="auto"/>
        <w:left w:val="none" w:sz="0" w:space="0" w:color="auto"/>
        <w:bottom w:val="none" w:sz="0" w:space="0" w:color="auto"/>
        <w:right w:val="none" w:sz="0" w:space="0" w:color="auto"/>
      </w:divBdr>
    </w:div>
    <w:div w:id="761688290">
      <w:bodyDiv w:val="1"/>
      <w:marLeft w:val="0"/>
      <w:marRight w:val="0"/>
      <w:marTop w:val="0"/>
      <w:marBottom w:val="0"/>
      <w:divBdr>
        <w:top w:val="none" w:sz="0" w:space="0" w:color="auto"/>
        <w:left w:val="none" w:sz="0" w:space="0" w:color="auto"/>
        <w:bottom w:val="none" w:sz="0" w:space="0" w:color="auto"/>
        <w:right w:val="none" w:sz="0" w:space="0" w:color="auto"/>
      </w:divBdr>
    </w:div>
    <w:div w:id="763300377">
      <w:bodyDiv w:val="1"/>
      <w:marLeft w:val="0"/>
      <w:marRight w:val="0"/>
      <w:marTop w:val="0"/>
      <w:marBottom w:val="0"/>
      <w:divBdr>
        <w:top w:val="none" w:sz="0" w:space="0" w:color="auto"/>
        <w:left w:val="none" w:sz="0" w:space="0" w:color="auto"/>
        <w:bottom w:val="none" w:sz="0" w:space="0" w:color="auto"/>
        <w:right w:val="none" w:sz="0" w:space="0" w:color="auto"/>
      </w:divBdr>
    </w:div>
    <w:div w:id="772017651">
      <w:bodyDiv w:val="1"/>
      <w:marLeft w:val="0"/>
      <w:marRight w:val="0"/>
      <w:marTop w:val="0"/>
      <w:marBottom w:val="0"/>
      <w:divBdr>
        <w:top w:val="none" w:sz="0" w:space="0" w:color="auto"/>
        <w:left w:val="none" w:sz="0" w:space="0" w:color="auto"/>
        <w:bottom w:val="none" w:sz="0" w:space="0" w:color="auto"/>
        <w:right w:val="none" w:sz="0" w:space="0" w:color="auto"/>
      </w:divBdr>
    </w:div>
    <w:div w:id="772091838">
      <w:bodyDiv w:val="1"/>
      <w:marLeft w:val="0"/>
      <w:marRight w:val="0"/>
      <w:marTop w:val="0"/>
      <w:marBottom w:val="0"/>
      <w:divBdr>
        <w:top w:val="none" w:sz="0" w:space="0" w:color="auto"/>
        <w:left w:val="none" w:sz="0" w:space="0" w:color="auto"/>
        <w:bottom w:val="none" w:sz="0" w:space="0" w:color="auto"/>
        <w:right w:val="none" w:sz="0" w:space="0" w:color="auto"/>
      </w:divBdr>
    </w:div>
    <w:div w:id="776947497">
      <w:bodyDiv w:val="1"/>
      <w:marLeft w:val="0"/>
      <w:marRight w:val="0"/>
      <w:marTop w:val="0"/>
      <w:marBottom w:val="0"/>
      <w:divBdr>
        <w:top w:val="none" w:sz="0" w:space="0" w:color="auto"/>
        <w:left w:val="none" w:sz="0" w:space="0" w:color="auto"/>
        <w:bottom w:val="none" w:sz="0" w:space="0" w:color="auto"/>
        <w:right w:val="none" w:sz="0" w:space="0" w:color="auto"/>
      </w:divBdr>
    </w:div>
    <w:div w:id="777257003">
      <w:bodyDiv w:val="1"/>
      <w:marLeft w:val="0"/>
      <w:marRight w:val="0"/>
      <w:marTop w:val="0"/>
      <w:marBottom w:val="0"/>
      <w:divBdr>
        <w:top w:val="none" w:sz="0" w:space="0" w:color="auto"/>
        <w:left w:val="none" w:sz="0" w:space="0" w:color="auto"/>
        <w:bottom w:val="none" w:sz="0" w:space="0" w:color="auto"/>
        <w:right w:val="none" w:sz="0" w:space="0" w:color="auto"/>
      </w:divBdr>
    </w:div>
    <w:div w:id="780802752">
      <w:bodyDiv w:val="1"/>
      <w:marLeft w:val="0"/>
      <w:marRight w:val="0"/>
      <w:marTop w:val="0"/>
      <w:marBottom w:val="0"/>
      <w:divBdr>
        <w:top w:val="none" w:sz="0" w:space="0" w:color="auto"/>
        <w:left w:val="none" w:sz="0" w:space="0" w:color="auto"/>
        <w:bottom w:val="none" w:sz="0" w:space="0" w:color="auto"/>
        <w:right w:val="none" w:sz="0" w:space="0" w:color="auto"/>
      </w:divBdr>
    </w:div>
    <w:div w:id="786436509">
      <w:bodyDiv w:val="1"/>
      <w:marLeft w:val="0"/>
      <w:marRight w:val="0"/>
      <w:marTop w:val="0"/>
      <w:marBottom w:val="0"/>
      <w:divBdr>
        <w:top w:val="none" w:sz="0" w:space="0" w:color="auto"/>
        <w:left w:val="none" w:sz="0" w:space="0" w:color="auto"/>
        <w:bottom w:val="none" w:sz="0" w:space="0" w:color="auto"/>
        <w:right w:val="none" w:sz="0" w:space="0" w:color="auto"/>
      </w:divBdr>
    </w:div>
    <w:div w:id="790976026">
      <w:bodyDiv w:val="1"/>
      <w:marLeft w:val="0"/>
      <w:marRight w:val="0"/>
      <w:marTop w:val="0"/>
      <w:marBottom w:val="0"/>
      <w:divBdr>
        <w:top w:val="none" w:sz="0" w:space="0" w:color="auto"/>
        <w:left w:val="none" w:sz="0" w:space="0" w:color="auto"/>
        <w:bottom w:val="none" w:sz="0" w:space="0" w:color="auto"/>
        <w:right w:val="none" w:sz="0" w:space="0" w:color="auto"/>
      </w:divBdr>
    </w:div>
    <w:div w:id="795637291">
      <w:bodyDiv w:val="1"/>
      <w:marLeft w:val="0"/>
      <w:marRight w:val="0"/>
      <w:marTop w:val="0"/>
      <w:marBottom w:val="0"/>
      <w:divBdr>
        <w:top w:val="none" w:sz="0" w:space="0" w:color="auto"/>
        <w:left w:val="none" w:sz="0" w:space="0" w:color="auto"/>
        <w:bottom w:val="none" w:sz="0" w:space="0" w:color="auto"/>
        <w:right w:val="none" w:sz="0" w:space="0" w:color="auto"/>
      </w:divBdr>
    </w:div>
    <w:div w:id="796216407">
      <w:bodyDiv w:val="1"/>
      <w:marLeft w:val="0"/>
      <w:marRight w:val="0"/>
      <w:marTop w:val="0"/>
      <w:marBottom w:val="0"/>
      <w:divBdr>
        <w:top w:val="none" w:sz="0" w:space="0" w:color="auto"/>
        <w:left w:val="none" w:sz="0" w:space="0" w:color="auto"/>
        <w:bottom w:val="none" w:sz="0" w:space="0" w:color="auto"/>
        <w:right w:val="none" w:sz="0" w:space="0" w:color="auto"/>
      </w:divBdr>
    </w:div>
    <w:div w:id="796725706">
      <w:bodyDiv w:val="1"/>
      <w:marLeft w:val="0"/>
      <w:marRight w:val="0"/>
      <w:marTop w:val="0"/>
      <w:marBottom w:val="0"/>
      <w:divBdr>
        <w:top w:val="none" w:sz="0" w:space="0" w:color="auto"/>
        <w:left w:val="none" w:sz="0" w:space="0" w:color="auto"/>
        <w:bottom w:val="none" w:sz="0" w:space="0" w:color="auto"/>
        <w:right w:val="none" w:sz="0" w:space="0" w:color="auto"/>
      </w:divBdr>
    </w:div>
    <w:div w:id="801266679">
      <w:bodyDiv w:val="1"/>
      <w:marLeft w:val="0"/>
      <w:marRight w:val="0"/>
      <w:marTop w:val="0"/>
      <w:marBottom w:val="0"/>
      <w:divBdr>
        <w:top w:val="none" w:sz="0" w:space="0" w:color="auto"/>
        <w:left w:val="none" w:sz="0" w:space="0" w:color="auto"/>
        <w:bottom w:val="none" w:sz="0" w:space="0" w:color="auto"/>
        <w:right w:val="none" w:sz="0" w:space="0" w:color="auto"/>
      </w:divBdr>
    </w:div>
    <w:div w:id="802699413">
      <w:bodyDiv w:val="1"/>
      <w:marLeft w:val="0"/>
      <w:marRight w:val="0"/>
      <w:marTop w:val="0"/>
      <w:marBottom w:val="0"/>
      <w:divBdr>
        <w:top w:val="none" w:sz="0" w:space="0" w:color="auto"/>
        <w:left w:val="none" w:sz="0" w:space="0" w:color="auto"/>
        <w:bottom w:val="none" w:sz="0" w:space="0" w:color="auto"/>
        <w:right w:val="none" w:sz="0" w:space="0" w:color="auto"/>
      </w:divBdr>
    </w:div>
    <w:div w:id="802889246">
      <w:bodyDiv w:val="1"/>
      <w:marLeft w:val="0"/>
      <w:marRight w:val="0"/>
      <w:marTop w:val="0"/>
      <w:marBottom w:val="0"/>
      <w:divBdr>
        <w:top w:val="none" w:sz="0" w:space="0" w:color="auto"/>
        <w:left w:val="none" w:sz="0" w:space="0" w:color="auto"/>
        <w:bottom w:val="none" w:sz="0" w:space="0" w:color="auto"/>
        <w:right w:val="none" w:sz="0" w:space="0" w:color="auto"/>
      </w:divBdr>
    </w:div>
    <w:div w:id="804011223">
      <w:bodyDiv w:val="1"/>
      <w:marLeft w:val="0"/>
      <w:marRight w:val="0"/>
      <w:marTop w:val="0"/>
      <w:marBottom w:val="0"/>
      <w:divBdr>
        <w:top w:val="none" w:sz="0" w:space="0" w:color="auto"/>
        <w:left w:val="none" w:sz="0" w:space="0" w:color="auto"/>
        <w:bottom w:val="none" w:sz="0" w:space="0" w:color="auto"/>
        <w:right w:val="none" w:sz="0" w:space="0" w:color="auto"/>
      </w:divBdr>
    </w:div>
    <w:div w:id="805513385">
      <w:bodyDiv w:val="1"/>
      <w:marLeft w:val="0"/>
      <w:marRight w:val="0"/>
      <w:marTop w:val="0"/>
      <w:marBottom w:val="0"/>
      <w:divBdr>
        <w:top w:val="none" w:sz="0" w:space="0" w:color="auto"/>
        <w:left w:val="none" w:sz="0" w:space="0" w:color="auto"/>
        <w:bottom w:val="none" w:sz="0" w:space="0" w:color="auto"/>
        <w:right w:val="none" w:sz="0" w:space="0" w:color="auto"/>
      </w:divBdr>
    </w:div>
    <w:div w:id="806509479">
      <w:bodyDiv w:val="1"/>
      <w:marLeft w:val="0"/>
      <w:marRight w:val="0"/>
      <w:marTop w:val="0"/>
      <w:marBottom w:val="0"/>
      <w:divBdr>
        <w:top w:val="none" w:sz="0" w:space="0" w:color="auto"/>
        <w:left w:val="none" w:sz="0" w:space="0" w:color="auto"/>
        <w:bottom w:val="none" w:sz="0" w:space="0" w:color="auto"/>
        <w:right w:val="none" w:sz="0" w:space="0" w:color="auto"/>
      </w:divBdr>
    </w:div>
    <w:div w:id="808012672">
      <w:bodyDiv w:val="1"/>
      <w:marLeft w:val="0"/>
      <w:marRight w:val="0"/>
      <w:marTop w:val="0"/>
      <w:marBottom w:val="0"/>
      <w:divBdr>
        <w:top w:val="none" w:sz="0" w:space="0" w:color="auto"/>
        <w:left w:val="none" w:sz="0" w:space="0" w:color="auto"/>
        <w:bottom w:val="none" w:sz="0" w:space="0" w:color="auto"/>
        <w:right w:val="none" w:sz="0" w:space="0" w:color="auto"/>
      </w:divBdr>
    </w:div>
    <w:div w:id="810101117">
      <w:bodyDiv w:val="1"/>
      <w:marLeft w:val="0"/>
      <w:marRight w:val="0"/>
      <w:marTop w:val="0"/>
      <w:marBottom w:val="0"/>
      <w:divBdr>
        <w:top w:val="none" w:sz="0" w:space="0" w:color="auto"/>
        <w:left w:val="none" w:sz="0" w:space="0" w:color="auto"/>
        <w:bottom w:val="none" w:sz="0" w:space="0" w:color="auto"/>
        <w:right w:val="none" w:sz="0" w:space="0" w:color="auto"/>
      </w:divBdr>
    </w:div>
    <w:div w:id="813836208">
      <w:bodyDiv w:val="1"/>
      <w:marLeft w:val="0"/>
      <w:marRight w:val="0"/>
      <w:marTop w:val="0"/>
      <w:marBottom w:val="0"/>
      <w:divBdr>
        <w:top w:val="none" w:sz="0" w:space="0" w:color="auto"/>
        <w:left w:val="none" w:sz="0" w:space="0" w:color="auto"/>
        <w:bottom w:val="none" w:sz="0" w:space="0" w:color="auto"/>
        <w:right w:val="none" w:sz="0" w:space="0" w:color="auto"/>
      </w:divBdr>
    </w:div>
    <w:div w:id="815755685">
      <w:bodyDiv w:val="1"/>
      <w:marLeft w:val="0"/>
      <w:marRight w:val="0"/>
      <w:marTop w:val="0"/>
      <w:marBottom w:val="0"/>
      <w:divBdr>
        <w:top w:val="none" w:sz="0" w:space="0" w:color="auto"/>
        <w:left w:val="none" w:sz="0" w:space="0" w:color="auto"/>
        <w:bottom w:val="none" w:sz="0" w:space="0" w:color="auto"/>
        <w:right w:val="none" w:sz="0" w:space="0" w:color="auto"/>
      </w:divBdr>
    </w:div>
    <w:div w:id="816190224">
      <w:bodyDiv w:val="1"/>
      <w:marLeft w:val="0"/>
      <w:marRight w:val="0"/>
      <w:marTop w:val="0"/>
      <w:marBottom w:val="0"/>
      <w:divBdr>
        <w:top w:val="none" w:sz="0" w:space="0" w:color="auto"/>
        <w:left w:val="none" w:sz="0" w:space="0" w:color="auto"/>
        <w:bottom w:val="none" w:sz="0" w:space="0" w:color="auto"/>
        <w:right w:val="none" w:sz="0" w:space="0" w:color="auto"/>
      </w:divBdr>
    </w:div>
    <w:div w:id="817112741">
      <w:bodyDiv w:val="1"/>
      <w:marLeft w:val="0"/>
      <w:marRight w:val="0"/>
      <w:marTop w:val="0"/>
      <w:marBottom w:val="0"/>
      <w:divBdr>
        <w:top w:val="none" w:sz="0" w:space="0" w:color="auto"/>
        <w:left w:val="none" w:sz="0" w:space="0" w:color="auto"/>
        <w:bottom w:val="none" w:sz="0" w:space="0" w:color="auto"/>
        <w:right w:val="none" w:sz="0" w:space="0" w:color="auto"/>
      </w:divBdr>
    </w:div>
    <w:div w:id="818497210">
      <w:bodyDiv w:val="1"/>
      <w:marLeft w:val="0"/>
      <w:marRight w:val="0"/>
      <w:marTop w:val="0"/>
      <w:marBottom w:val="0"/>
      <w:divBdr>
        <w:top w:val="none" w:sz="0" w:space="0" w:color="auto"/>
        <w:left w:val="none" w:sz="0" w:space="0" w:color="auto"/>
        <w:bottom w:val="none" w:sz="0" w:space="0" w:color="auto"/>
        <w:right w:val="none" w:sz="0" w:space="0" w:color="auto"/>
      </w:divBdr>
    </w:div>
    <w:div w:id="819734215">
      <w:bodyDiv w:val="1"/>
      <w:marLeft w:val="0"/>
      <w:marRight w:val="0"/>
      <w:marTop w:val="0"/>
      <w:marBottom w:val="0"/>
      <w:divBdr>
        <w:top w:val="none" w:sz="0" w:space="0" w:color="auto"/>
        <w:left w:val="none" w:sz="0" w:space="0" w:color="auto"/>
        <w:bottom w:val="none" w:sz="0" w:space="0" w:color="auto"/>
        <w:right w:val="none" w:sz="0" w:space="0" w:color="auto"/>
      </w:divBdr>
    </w:div>
    <w:div w:id="820929325">
      <w:bodyDiv w:val="1"/>
      <w:marLeft w:val="0"/>
      <w:marRight w:val="0"/>
      <w:marTop w:val="0"/>
      <w:marBottom w:val="0"/>
      <w:divBdr>
        <w:top w:val="none" w:sz="0" w:space="0" w:color="auto"/>
        <w:left w:val="none" w:sz="0" w:space="0" w:color="auto"/>
        <w:bottom w:val="none" w:sz="0" w:space="0" w:color="auto"/>
        <w:right w:val="none" w:sz="0" w:space="0" w:color="auto"/>
      </w:divBdr>
    </w:div>
    <w:div w:id="820997237">
      <w:bodyDiv w:val="1"/>
      <w:marLeft w:val="0"/>
      <w:marRight w:val="0"/>
      <w:marTop w:val="0"/>
      <w:marBottom w:val="0"/>
      <w:divBdr>
        <w:top w:val="none" w:sz="0" w:space="0" w:color="auto"/>
        <w:left w:val="none" w:sz="0" w:space="0" w:color="auto"/>
        <w:bottom w:val="none" w:sz="0" w:space="0" w:color="auto"/>
        <w:right w:val="none" w:sz="0" w:space="0" w:color="auto"/>
      </w:divBdr>
    </w:div>
    <w:div w:id="828785916">
      <w:bodyDiv w:val="1"/>
      <w:marLeft w:val="0"/>
      <w:marRight w:val="0"/>
      <w:marTop w:val="0"/>
      <w:marBottom w:val="0"/>
      <w:divBdr>
        <w:top w:val="none" w:sz="0" w:space="0" w:color="auto"/>
        <w:left w:val="none" w:sz="0" w:space="0" w:color="auto"/>
        <w:bottom w:val="none" w:sz="0" w:space="0" w:color="auto"/>
        <w:right w:val="none" w:sz="0" w:space="0" w:color="auto"/>
      </w:divBdr>
    </w:div>
    <w:div w:id="835532846">
      <w:bodyDiv w:val="1"/>
      <w:marLeft w:val="0"/>
      <w:marRight w:val="0"/>
      <w:marTop w:val="0"/>
      <w:marBottom w:val="0"/>
      <w:divBdr>
        <w:top w:val="none" w:sz="0" w:space="0" w:color="auto"/>
        <w:left w:val="none" w:sz="0" w:space="0" w:color="auto"/>
        <w:bottom w:val="none" w:sz="0" w:space="0" w:color="auto"/>
        <w:right w:val="none" w:sz="0" w:space="0" w:color="auto"/>
      </w:divBdr>
    </w:div>
    <w:div w:id="838497342">
      <w:bodyDiv w:val="1"/>
      <w:marLeft w:val="0"/>
      <w:marRight w:val="0"/>
      <w:marTop w:val="0"/>
      <w:marBottom w:val="0"/>
      <w:divBdr>
        <w:top w:val="none" w:sz="0" w:space="0" w:color="auto"/>
        <w:left w:val="none" w:sz="0" w:space="0" w:color="auto"/>
        <w:bottom w:val="none" w:sz="0" w:space="0" w:color="auto"/>
        <w:right w:val="none" w:sz="0" w:space="0" w:color="auto"/>
      </w:divBdr>
    </w:div>
    <w:div w:id="843059219">
      <w:bodyDiv w:val="1"/>
      <w:marLeft w:val="0"/>
      <w:marRight w:val="0"/>
      <w:marTop w:val="0"/>
      <w:marBottom w:val="0"/>
      <w:divBdr>
        <w:top w:val="none" w:sz="0" w:space="0" w:color="auto"/>
        <w:left w:val="none" w:sz="0" w:space="0" w:color="auto"/>
        <w:bottom w:val="none" w:sz="0" w:space="0" w:color="auto"/>
        <w:right w:val="none" w:sz="0" w:space="0" w:color="auto"/>
      </w:divBdr>
    </w:div>
    <w:div w:id="845292863">
      <w:bodyDiv w:val="1"/>
      <w:marLeft w:val="0"/>
      <w:marRight w:val="0"/>
      <w:marTop w:val="0"/>
      <w:marBottom w:val="0"/>
      <w:divBdr>
        <w:top w:val="none" w:sz="0" w:space="0" w:color="auto"/>
        <w:left w:val="none" w:sz="0" w:space="0" w:color="auto"/>
        <w:bottom w:val="none" w:sz="0" w:space="0" w:color="auto"/>
        <w:right w:val="none" w:sz="0" w:space="0" w:color="auto"/>
      </w:divBdr>
    </w:div>
    <w:div w:id="861017514">
      <w:bodyDiv w:val="1"/>
      <w:marLeft w:val="0"/>
      <w:marRight w:val="0"/>
      <w:marTop w:val="0"/>
      <w:marBottom w:val="0"/>
      <w:divBdr>
        <w:top w:val="none" w:sz="0" w:space="0" w:color="auto"/>
        <w:left w:val="none" w:sz="0" w:space="0" w:color="auto"/>
        <w:bottom w:val="none" w:sz="0" w:space="0" w:color="auto"/>
        <w:right w:val="none" w:sz="0" w:space="0" w:color="auto"/>
      </w:divBdr>
    </w:div>
    <w:div w:id="863522155">
      <w:bodyDiv w:val="1"/>
      <w:marLeft w:val="0"/>
      <w:marRight w:val="0"/>
      <w:marTop w:val="0"/>
      <w:marBottom w:val="0"/>
      <w:divBdr>
        <w:top w:val="none" w:sz="0" w:space="0" w:color="auto"/>
        <w:left w:val="none" w:sz="0" w:space="0" w:color="auto"/>
        <w:bottom w:val="none" w:sz="0" w:space="0" w:color="auto"/>
        <w:right w:val="none" w:sz="0" w:space="0" w:color="auto"/>
      </w:divBdr>
    </w:div>
    <w:div w:id="873422236">
      <w:bodyDiv w:val="1"/>
      <w:marLeft w:val="0"/>
      <w:marRight w:val="0"/>
      <w:marTop w:val="0"/>
      <w:marBottom w:val="0"/>
      <w:divBdr>
        <w:top w:val="none" w:sz="0" w:space="0" w:color="auto"/>
        <w:left w:val="none" w:sz="0" w:space="0" w:color="auto"/>
        <w:bottom w:val="none" w:sz="0" w:space="0" w:color="auto"/>
        <w:right w:val="none" w:sz="0" w:space="0" w:color="auto"/>
      </w:divBdr>
    </w:div>
    <w:div w:id="876891248">
      <w:bodyDiv w:val="1"/>
      <w:marLeft w:val="0"/>
      <w:marRight w:val="0"/>
      <w:marTop w:val="0"/>
      <w:marBottom w:val="0"/>
      <w:divBdr>
        <w:top w:val="none" w:sz="0" w:space="0" w:color="auto"/>
        <w:left w:val="none" w:sz="0" w:space="0" w:color="auto"/>
        <w:bottom w:val="none" w:sz="0" w:space="0" w:color="auto"/>
        <w:right w:val="none" w:sz="0" w:space="0" w:color="auto"/>
      </w:divBdr>
    </w:div>
    <w:div w:id="877938568">
      <w:bodyDiv w:val="1"/>
      <w:marLeft w:val="0"/>
      <w:marRight w:val="0"/>
      <w:marTop w:val="0"/>
      <w:marBottom w:val="0"/>
      <w:divBdr>
        <w:top w:val="none" w:sz="0" w:space="0" w:color="auto"/>
        <w:left w:val="none" w:sz="0" w:space="0" w:color="auto"/>
        <w:bottom w:val="none" w:sz="0" w:space="0" w:color="auto"/>
        <w:right w:val="none" w:sz="0" w:space="0" w:color="auto"/>
      </w:divBdr>
    </w:div>
    <w:div w:id="879897672">
      <w:bodyDiv w:val="1"/>
      <w:marLeft w:val="0"/>
      <w:marRight w:val="0"/>
      <w:marTop w:val="0"/>
      <w:marBottom w:val="0"/>
      <w:divBdr>
        <w:top w:val="none" w:sz="0" w:space="0" w:color="auto"/>
        <w:left w:val="none" w:sz="0" w:space="0" w:color="auto"/>
        <w:bottom w:val="none" w:sz="0" w:space="0" w:color="auto"/>
        <w:right w:val="none" w:sz="0" w:space="0" w:color="auto"/>
      </w:divBdr>
    </w:div>
    <w:div w:id="884871757">
      <w:bodyDiv w:val="1"/>
      <w:marLeft w:val="0"/>
      <w:marRight w:val="0"/>
      <w:marTop w:val="0"/>
      <w:marBottom w:val="0"/>
      <w:divBdr>
        <w:top w:val="none" w:sz="0" w:space="0" w:color="auto"/>
        <w:left w:val="none" w:sz="0" w:space="0" w:color="auto"/>
        <w:bottom w:val="none" w:sz="0" w:space="0" w:color="auto"/>
        <w:right w:val="none" w:sz="0" w:space="0" w:color="auto"/>
      </w:divBdr>
    </w:div>
    <w:div w:id="889415642">
      <w:bodyDiv w:val="1"/>
      <w:marLeft w:val="0"/>
      <w:marRight w:val="0"/>
      <w:marTop w:val="0"/>
      <w:marBottom w:val="0"/>
      <w:divBdr>
        <w:top w:val="none" w:sz="0" w:space="0" w:color="auto"/>
        <w:left w:val="none" w:sz="0" w:space="0" w:color="auto"/>
        <w:bottom w:val="none" w:sz="0" w:space="0" w:color="auto"/>
        <w:right w:val="none" w:sz="0" w:space="0" w:color="auto"/>
      </w:divBdr>
    </w:div>
    <w:div w:id="895705072">
      <w:bodyDiv w:val="1"/>
      <w:marLeft w:val="0"/>
      <w:marRight w:val="0"/>
      <w:marTop w:val="0"/>
      <w:marBottom w:val="0"/>
      <w:divBdr>
        <w:top w:val="none" w:sz="0" w:space="0" w:color="auto"/>
        <w:left w:val="none" w:sz="0" w:space="0" w:color="auto"/>
        <w:bottom w:val="none" w:sz="0" w:space="0" w:color="auto"/>
        <w:right w:val="none" w:sz="0" w:space="0" w:color="auto"/>
      </w:divBdr>
    </w:div>
    <w:div w:id="897324650">
      <w:bodyDiv w:val="1"/>
      <w:marLeft w:val="0"/>
      <w:marRight w:val="0"/>
      <w:marTop w:val="0"/>
      <w:marBottom w:val="0"/>
      <w:divBdr>
        <w:top w:val="none" w:sz="0" w:space="0" w:color="auto"/>
        <w:left w:val="none" w:sz="0" w:space="0" w:color="auto"/>
        <w:bottom w:val="none" w:sz="0" w:space="0" w:color="auto"/>
        <w:right w:val="none" w:sz="0" w:space="0" w:color="auto"/>
      </w:divBdr>
    </w:div>
    <w:div w:id="899251682">
      <w:bodyDiv w:val="1"/>
      <w:marLeft w:val="0"/>
      <w:marRight w:val="0"/>
      <w:marTop w:val="0"/>
      <w:marBottom w:val="0"/>
      <w:divBdr>
        <w:top w:val="none" w:sz="0" w:space="0" w:color="auto"/>
        <w:left w:val="none" w:sz="0" w:space="0" w:color="auto"/>
        <w:bottom w:val="none" w:sz="0" w:space="0" w:color="auto"/>
        <w:right w:val="none" w:sz="0" w:space="0" w:color="auto"/>
      </w:divBdr>
    </w:div>
    <w:div w:id="899679884">
      <w:bodyDiv w:val="1"/>
      <w:marLeft w:val="0"/>
      <w:marRight w:val="0"/>
      <w:marTop w:val="0"/>
      <w:marBottom w:val="0"/>
      <w:divBdr>
        <w:top w:val="none" w:sz="0" w:space="0" w:color="auto"/>
        <w:left w:val="none" w:sz="0" w:space="0" w:color="auto"/>
        <w:bottom w:val="none" w:sz="0" w:space="0" w:color="auto"/>
        <w:right w:val="none" w:sz="0" w:space="0" w:color="auto"/>
      </w:divBdr>
    </w:div>
    <w:div w:id="904991750">
      <w:bodyDiv w:val="1"/>
      <w:marLeft w:val="0"/>
      <w:marRight w:val="0"/>
      <w:marTop w:val="0"/>
      <w:marBottom w:val="0"/>
      <w:divBdr>
        <w:top w:val="none" w:sz="0" w:space="0" w:color="auto"/>
        <w:left w:val="none" w:sz="0" w:space="0" w:color="auto"/>
        <w:bottom w:val="none" w:sz="0" w:space="0" w:color="auto"/>
        <w:right w:val="none" w:sz="0" w:space="0" w:color="auto"/>
      </w:divBdr>
    </w:div>
    <w:div w:id="907567793">
      <w:bodyDiv w:val="1"/>
      <w:marLeft w:val="0"/>
      <w:marRight w:val="0"/>
      <w:marTop w:val="0"/>
      <w:marBottom w:val="0"/>
      <w:divBdr>
        <w:top w:val="none" w:sz="0" w:space="0" w:color="auto"/>
        <w:left w:val="none" w:sz="0" w:space="0" w:color="auto"/>
        <w:bottom w:val="none" w:sz="0" w:space="0" w:color="auto"/>
        <w:right w:val="none" w:sz="0" w:space="0" w:color="auto"/>
      </w:divBdr>
    </w:div>
    <w:div w:id="909775340">
      <w:bodyDiv w:val="1"/>
      <w:marLeft w:val="0"/>
      <w:marRight w:val="0"/>
      <w:marTop w:val="0"/>
      <w:marBottom w:val="0"/>
      <w:divBdr>
        <w:top w:val="none" w:sz="0" w:space="0" w:color="auto"/>
        <w:left w:val="none" w:sz="0" w:space="0" w:color="auto"/>
        <w:bottom w:val="none" w:sz="0" w:space="0" w:color="auto"/>
        <w:right w:val="none" w:sz="0" w:space="0" w:color="auto"/>
      </w:divBdr>
    </w:div>
    <w:div w:id="910236814">
      <w:bodyDiv w:val="1"/>
      <w:marLeft w:val="0"/>
      <w:marRight w:val="0"/>
      <w:marTop w:val="0"/>
      <w:marBottom w:val="0"/>
      <w:divBdr>
        <w:top w:val="none" w:sz="0" w:space="0" w:color="auto"/>
        <w:left w:val="none" w:sz="0" w:space="0" w:color="auto"/>
        <w:bottom w:val="none" w:sz="0" w:space="0" w:color="auto"/>
        <w:right w:val="none" w:sz="0" w:space="0" w:color="auto"/>
      </w:divBdr>
    </w:div>
    <w:div w:id="910507950">
      <w:bodyDiv w:val="1"/>
      <w:marLeft w:val="0"/>
      <w:marRight w:val="0"/>
      <w:marTop w:val="0"/>
      <w:marBottom w:val="0"/>
      <w:divBdr>
        <w:top w:val="none" w:sz="0" w:space="0" w:color="auto"/>
        <w:left w:val="none" w:sz="0" w:space="0" w:color="auto"/>
        <w:bottom w:val="none" w:sz="0" w:space="0" w:color="auto"/>
        <w:right w:val="none" w:sz="0" w:space="0" w:color="auto"/>
      </w:divBdr>
    </w:div>
    <w:div w:id="912282138">
      <w:bodyDiv w:val="1"/>
      <w:marLeft w:val="0"/>
      <w:marRight w:val="0"/>
      <w:marTop w:val="0"/>
      <w:marBottom w:val="0"/>
      <w:divBdr>
        <w:top w:val="none" w:sz="0" w:space="0" w:color="auto"/>
        <w:left w:val="none" w:sz="0" w:space="0" w:color="auto"/>
        <w:bottom w:val="none" w:sz="0" w:space="0" w:color="auto"/>
        <w:right w:val="none" w:sz="0" w:space="0" w:color="auto"/>
      </w:divBdr>
    </w:div>
    <w:div w:id="914241027">
      <w:bodyDiv w:val="1"/>
      <w:marLeft w:val="0"/>
      <w:marRight w:val="0"/>
      <w:marTop w:val="0"/>
      <w:marBottom w:val="0"/>
      <w:divBdr>
        <w:top w:val="none" w:sz="0" w:space="0" w:color="auto"/>
        <w:left w:val="none" w:sz="0" w:space="0" w:color="auto"/>
        <w:bottom w:val="none" w:sz="0" w:space="0" w:color="auto"/>
        <w:right w:val="none" w:sz="0" w:space="0" w:color="auto"/>
      </w:divBdr>
    </w:div>
    <w:div w:id="915095866">
      <w:bodyDiv w:val="1"/>
      <w:marLeft w:val="0"/>
      <w:marRight w:val="0"/>
      <w:marTop w:val="0"/>
      <w:marBottom w:val="0"/>
      <w:divBdr>
        <w:top w:val="none" w:sz="0" w:space="0" w:color="auto"/>
        <w:left w:val="none" w:sz="0" w:space="0" w:color="auto"/>
        <w:bottom w:val="none" w:sz="0" w:space="0" w:color="auto"/>
        <w:right w:val="none" w:sz="0" w:space="0" w:color="auto"/>
      </w:divBdr>
    </w:div>
    <w:div w:id="920992315">
      <w:bodyDiv w:val="1"/>
      <w:marLeft w:val="0"/>
      <w:marRight w:val="0"/>
      <w:marTop w:val="0"/>
      <w:marBottom w:val="0"/>
      <w:divBdr>
        <w:top w:val="none" w:sz="0" w:space="0" w:color="auto"/>
        <w:left w:val="none" w:sz="0" w:space="0" w:color="auto"/>
        <w:bottom w:val="none" w:sz="0" w:space="0" w:color="auto"/>
        <w:right w:val="none" w:sz="0" w:space="0" w:color="auto"/>
      </w:divBdr>
    </w:div>
    <w:div w:id="923418500">
      <w:bodyDiv w:val="1"/>
      <w:marLeft w:val="0"/>
      <w:marRight w:val="0"/>
      <w:marTop w:val="0"/>
      <w:marBottom w:val="0"/>
      <w:divBdr>
        <w:top w:val="none" w:sz="0" w:space="0" w:color="auto"/>
        <w:left w:val="none" w:sz="0" w:space="0" w:color="auto"/>
        <w:bottom w:val="none" w:sz="0" w:space="0" w:color="auto"/>
        <w:right w:val="none" w:sz="0" w:space="0" w:color="auto"/>
      </w:divBdr>
    </w:div>
    <w:div w:id="923798955">
      <w:bodyDiv w:val="1"/>
      <w:marLeft w:val="0"/>
      <w:marRight w:val="0"/>
      <w:marTop w:val="0"/>
      <w:marBottom w:val="0"/>
      <w:divBdr>
        <w:top w:val="none" w:sz="0" w:space="0" w:color="auto"/>
        <w:left w:val="none" w:sz="0" w:space="0" w:color="auto"/>
        <w:bottom w:val="none" w:sz="0" w:space="0" w:color="auto"/>
        <w:right w:val="none" w:sz="0" w:space="0" w:color="auto"/>
      </w:divBdr>
    </w:div>
    <w:div w:id="923882680">
      <w:bodyDiv w:val="1"/>
      <w:marLeft w:val="0"/>
      <w:marRight w:val="0"/>
      <w:marTop w:val="0"/>
      <w:marBottom w:val="0"/>
      <w:divBdr>
        <w:top w:val="none" w:sz="0" w:space="0" w:color="auto"/>
        <w:left w:val="none" w:sz="0" w:space="0" w:color="auto"/>
        <w:bottom w:val="none" w:sz="0" w:space="0" w:color="auto"/>
        <w:right w:val="none" w:sz="0" w:space="0" w:color="auto"/>
      </w:divBdr>
    </w:div>
    <w:div w:id="924270041">
      <w:bodyDiv w:val="1"/>
      <w:marLeft w:val="0"/>
      <w:marRight w:val="0"/>
      <w:marTop w:val="0"/>
      <w:marBottom w:val="0"/>
      <w:divBdr>
        <w:top w:val="none" w:sz="0" w:space="0" w:color="auto"/>
        <w:left w:val="none" w:sz="0" w:space="0" w:color="auto"/>
        <w:bottom w:val="none" w:sz="0" w:space="0" w:color="auto"/>
        <w:right w:val="none" w:sz="0" w:space="0" w:color="auto"/>
      </w:divBdr>
    </w:div>
    <w:div w:id="928780682">
      <w:bodyDiv w:val="1"/>
      <w:marLeft w:val="0"/>
      <w:marRight w:val="0"/>
      <w:marTop w:val="0"/>
      <w:marBottom w:val="0"/>
      <w:divBdr>
        <w:top w:val="none" w:sz="0" w:space="0" w:color="auto"/>
        <w:left w:val="none" w:sz="0" w:space="0" w:color="auto"/>
        <w:bottom w:val="none" w:sz="0" w:space="0" w:color="auto"/>
        <w:right w:val="none" w:sz="0" w:space="0" w:color="auto"/>
      </w:divBdr>
    </w:div>
    <w:div w:id="930699611">
      <w:bodyDiv w:val="1"/>
      <w:marLeft w:val="0"/>
      <w:marRight w:val="0"/>
      <w:marTop w:val="0"/>
      <w:marBottom w:val="0"/>
      <w:divBdr>
        <w:top w:val="none" w:sz="0" w:space="0" w:color="auto"/>
        <w:left w:val="none" w:sz="0" w:space="0" w:color="auto"/>
        <w:bottom w:val="none" w:sz="0" w:space="0" w:color="auto"/>
        <w:right w:val="none" w:sz="0" w:space="0" w:color="auto"/>
      </w:divBdr>
    </w:div>
    <w:div w:id="930700855">
      <w:bodyDiv w:val="1"/>
      <w:marLeft w:val="0"/>
      <w:marRight w:val="0"/>
      <w:marTop w:val="0"/>
      <w:marBottom w:val="0"/>
      <w:divBdr>
        <w:top w:val="none" w:sz="0" w:space="0" w:color="auto"/>
        <w:left w:val="none" w:sz="0" w:space="0" w:color="auto"/>
        <w:bottom w:val="none" w:sz="0" w:space="0" w:color="auto"/>
        <w:right w:val="none" w:sz="0" w:space="0" w:color="auto"/>
      </w:divBdr>
    </w:div>
    <w:div w:id="930895017">
      <w:bodyDiv w:val="1"/>
      <w:marLeft w:val="0"/>
      <w:marRight w:val="0"/>
      <w:marTop w:val="0"/>
      <w:marBottom w:val="0"/>
      <w:divBdr>
        <w:top w:val="none" w:sz="0" w:space="0" w:color="auto"/>
        <w:left w:val="none" w:sz="0" w:space="0" w:color="auto"/>
        <w:bottom w:val="none" w:sz="0" w:space="0" w:color="auto"/>
        <w:right w:val="none" w:sz="0" w:space="0" w:color="auto"/>
      </w:divBdr>
    </w:div>
    <w:div w:id="935789348">
      <w:bodyDiv w:val="1"/>
      <w:marLeft w:val="0"/>
      <w:marRight w:val="0"/>
      <w:marTop w:val="0"/>
      <w:marBottom w:val="0"/>
      <w:divBdr>
        <w:top w:val="none" w:sz="0" w:space="0" w:color="auto"/>
        <w:left w:val="none" w:sz="0" w:space="0" w:color="auto"/>
        <w:bottom w:val="none" w:sz="0" w:space="0" w:color="auto"/>
        <w:right w:val="none" w:sz="0" w:space="0" w:color="auto"/>
      </w:divBdr>
    </w:div>
    <w:div w:id="936406684">
      <w:bodyDiv w:val="1"/>
      <w:marLeft w:val="0"/>
      <w:marRight w:val="0"/>
      <w:marTop w:val="0"/>
      <w:marBottom w:val="0"/>
      <w:divBdr>
        <w:top w:val="none" w:sz="0" w:space="0" w:color="auto"/>
        <w:left w:val="none" w:sz="0" w:space="0" w:color="auto"/>
        <w:bottom w:val="none" w:sz="0" w:space="0" w:color="auto"/>
        <w:right w:val="none" w:sz="0" w:space="0" w:color="auto"/>
      </w:divBdr>
    </w:div>
    <w:div w:id="939490036">
      <w:bodyDiv w:val="1"/>
      <w:marLeft w:val="0"/>
      <w:marRight w:val="0"/>
      <w:marTop w:val="0"/>
      <w:marBottom w:val="0"/>
      <w:divBdr>
        <w:top w:val="none" w:sz="0" w:space="0" w:color="auto"/>
        <w:left w:val="none" w:sz="0" w:space="0" w:color="auto"/>
        <w:bottom w:val="none" w:sz="0" w:space="0" w:color="auto"/>
        <w:right w:val="none" w:sz="0" w:space="0" w:color="auto"/>
      </w:divBdr>
    </w:div>
    <w:div w:id="939919965">
      <w:bodyDiv w:val="1"/>
      <w:marLeft w:val="0"/>
      <w:marRight w:val="0"/>
      <w:marTop w:val="0"/>
      <w:marBottom w:val="0"/>
      <w:divBdr>
        <w:top w:val="none" w:sz="0" w:space="0" w:color="auto"/>
        <w:left w:val="none" w:sz="0" w:space="0" w:color="auto"/>
        <w:bottom w:val="none" w:sz="0" w:space="0" w:color="auto"/>
        <w:right w:val="none" w:sz="0" w:space="0" w:color="auto"/>
      </w:divBdr>
    </w:div>
    <w:div w:id="942616380">
      <w:bodyDiv w:val="1"/>
      <w:marLeft w:val="0"/>
      <w:marRight w:val="0"/>
      <w:marTop w:val="0"/>
      <w:marBottom w:val="0"/>
      <w:divBdr>
        <w:top w:val="none" w:sz="0" w:space="0" w:color="auto"/>
        <w:left w:val="none" w:sz="0" w:space="0" w:color="auto"/>
        <w:bottom w:val="none" w:sz="0" w:space="0" w:color="auto"/>
        <w:right w:val="none" w:sz="0" w:space="0" w:color="auto"/>
      </w:divBdr>
    </w:div>
    <w:div w:id="942687172">
      <w:bodyDiv w:val="1"/>
      <w:marLeft w:val="0"/>
      <w:marRight w:val="0"/>
      <w:marTop w:val="0"/>
      <w:marBottom w:val="0"/>
      <w:divBdr>
        <w:top w:val="none" w:sz="0" w:space="0" w:color="auto"/>
        <w:left w:val="none" w:sz="0" w:space="0" w:color="auto"/>
        <w:bottom w:val="none" w:sz="0" w:space="0" w:color="auto"/>
        <w:right w:val="none" w:sz="0" w:space="0" w:color="auto"/>
      </w:divBdr>
    </w:div>
    <w:div w:id="943149142">
      <w:bodyDiv w:val="1"/>
      <w:marLeft w:val="0"/>
      <w:marRight w:val="0"/>
      <w:marTop w:val="0"/>
      <w:marBottom w:val="0"/>
      <w:divBdr>
        <w:top w:val="none" w:sz="0" w:space="0" w:color="auto"/>
        <w:left w:val="none" w:sz="0" w:space="0" w:color="auto"/>
        <w:bottom w:val="none" w:sz="0" w:space="0" w:color="auto"/>
        <w:right w:val="none" w:sz="0" w:space="0" w:color="auto"/>
      </w:divBdr>
    </w:div>
    <w:div w:id="946043597">
      <w:bodyDiv w:val="1"/>
      <w:marLeft w:val="0"/>
      <w:marRight w:val="0"/>
      <w:marTop w:val="0"/>
      <w:marBottom w:val="0"/>
      <w:divBdr>
        <w:top w:val="none" w:sz="0" w:space="0" w:color="auto"/>
        <w:left w:val="none" w:sz="0" w:space="0" w:color="auto"/>
        <w:bottom w:val="none" w:sz="0" w:space="0" w:color="auto"/>
        <w:right w:val="none" w:sz="0" w:space="0" w:color="auto"/>
      </w:divBdr>
    </w:div>
    <w:div w:id="946274682">
      <w:bodyDiv w:val="1"/>
      <w:marLeft w:val="0"/>
      <w:marRight w:val="0"/>
      <w:marTop w:val="0"/>
      <w:marBottom w:val="0"/>
      <w:divBdr>
        <w:top w:val="none" w:sz="0" w:space="0" w:color="auto"/>
        <w:left w:val="none" w:sz="0" w:space="0" w:color="auto"/>
        <w:bottom w:val="none" w:sz="0" w:space="0" w:color="auto"/>
        <w:right w:val="none" w:sz="0" w:space="0" w:color="auto"/>
      </w:divBdr>
    </w:div>
    <w:div w:id="948707960">
      <w:bodyDiv w:val="1"/>
      <w:marLeft w:val="0"/>
      <w:marRight w:val="0"/>
      <w:marTop w:val="0"/>
      <w:marBottom w:val="0"/>
      <w:divBdr>
        <w:top w:val="none" w:sz="0" w:space="0" w:color="auto"/>
        <w:left w:val="none" w:sz="0" w:space="0" w:color="auto"/>
        <w:bottom w:val="none" w:sz="0" w:space="0" w:color="auto"/>
        <w:right w:val="none" w:sz="0" w:space="0" w:color="auto"/>
      </w:divBdr>
    </w:div>
    <w:div w:id="948967897">
      <w:bodyDiv w:val="1"/>
      <w:marLeft w:val="0"/>
      <w:marRight w:val="0"/>
      <w:marTop w:val="0"/>
      <w:marBottom w:val="0"/>
      <w:divBdr>
        <w:top w:val="none" w:sz="0" w:space="0" w:color="auto"/>
        <w:left w:val="none" w:sz="0" w:space="0" w:color="auto"/>
        <w:bottom w:val="none" w:sz="0" w:space="0" w:color="auto"/>
        <w:right w:val="none" w:sz="0" w:space="0" w:color="auto"/>
      </w:divBdr>
    </w:div>
    <w:div w:id="951596811">
      <w:bodyDiv w:val="1"/>
      <w:marLeft w:val="0"/>
      <w:marRight w:val="0"/>
      <w:marTop w:val="0"/>
      <w:marBottom w:val="0"/>
      <w:divBdr>
        <w:top w:val="none" w:sz="0" w:space="0" w:color="auto"/>
        <w:left w:val="none" w:sz="0" w:space="0" w:color="auto"/>
        <w:bottom w:val="none" w:sz="0" w:space="0" w:color="auto"/>
        <w:right w:val="none" w:sz="0" w:space="0" w:color="auto"/>
      </w:divBdr>
    </w:div>
    <w:div w:id="953557979">
      <w:bodyDiv w:val="1"/>
      <w:marLeft w:val="0"/>
      <w:marRight w:val="0"/>
      <w:marTop w:val="0"/>
      <w:marBottom w:val="0"/>
      <w:divBdr>
        <w:top w:val="none" w:sz="0" w:space="0" w:color="auto"/>
        <w:left w:val="none" w:sz="0" w:space="0" w:color="auto"/>
        <w:bottom w:val="none" w:sz="0" w:space="0" w:color="auto"/>
        <w:right w:val="none" w:sz="0" w:space="0" w:color="auto"/>
      </w:divBdr>
    </w:div>
    <w:div w:id="959873007">
      <w:bodyDiv w:val="1"/>
      <w:marLeft w:val="0"/>
      <w:marRight w:val="0"/>
      <w:marTop w:val="0"/>
      <w:marBottom w:val="0"/>
      <w:divBdr>
        <w:top w:val="none" w:sz="0" w:space="0" w:color="auto"/>
        <w:left w:val="none" w:sz="0" w:space="0" w:color="auto"/>
        <w:bottom w:val="none" w:sz="0" w:space="0" w:color="auto"/>
        <w:right w:val="none" w:sz="0" w:space="0" w:color="auto"/>
      </w:divBdr>
    </w:div>
    <w:div w:id="962467828">
      <w:bodyDiv w:val="1"/>
      <w:marLeft w:val="0"/>
      <w:marRight w:val="0"/>
      <w:marTop w:val="0"/>
      <w:marBottom w:val="0"/>
      <w:divBdr>
        <w:top w:val="none" w:sz="0" w:space="0" w:color="auto"/>
        <w:left w:val="none" w:sz="0" w:space="0" w:color="auto"/>
        <w:bottom w:val="none" w:sz="0" w:space="0" w:color="auto"/>
        <w:right w:val="none" w:sz="0" w:space="0" w:color="auto"/>
      </w:divBdr>
    </w:div>
    <w:div w:id="962686326">
      <w:bodyDiv w:val="1"/>
      <w:marLeft w:val="0"/>
      <w:marRight w:val="0"/>
      <w:marTop w:val="0"/>
      <w:marBottom w:val="0"/>
      <w:divBdr>
        <w:top w:val="none" w:sz="0" w:space="0" w:color="auto"/>
        <w:left w:val="none" w:sz="0" w:space="0" w:color="auto"/>
        <w:bottom w:val="none" w:sz="0" w:space="0" w:color="auto"/>
        <w:right w:val="none" w:sz="0" w:space="0" w:color="auto"/>
      </w:divBdr>
    </w:div>
    <w:div w:id="970982042">
      <w:bodyDiv w:val="1"/>
      <w:marLeft w:val="0"/>
      <w:marRight w:val="0"/>
      <w:marTop w:val="0"/>
      <w:marBottom w:val="0"/>
      <w:divBdr>
        <w:top w:val="none" w:sz="0" w:space="0" w:color="auto"/>
        <w:left w:val="none" w:sz="0" w:space="0" w:color="auto"/>
        <w:bottom w:val="none" w:sz="0" w:space="0" w:color="auto"/>
        <w:right w:val="none" w:sz="0" w:space="0" w:color="auto"/>
      </w:divBdr>
    </w:div>
    <w:div w:id="971909194">
      <w:bodyDiv w:val="1"/>
      <w:marLeft w:val="0"/>
      <w:marRight w:val="0"/>
      <w:marTop w:val="0"/>
      <w:marBottom w:val="0"/>
      <w:divBdr>
        <w:top w:val="none" w:sz="0" w:space="0" w:color="auto"/>
        <w:left w:val="none" w:sz="0" w:space="0" w:color="auto"/>
        <w:bottom w:val="none" w:sz="0" w:space="0" w:color="auto"/>
        <w:right w:val="none" w:sz="0" w:space="0" w:color="auto"/>
      </w:divBdr>
    </w:div>
    <w:div w:id="974066111">
      <w:bodyDiv w:val="1"/>
      <w:marLeft w:val="0"/>
      <w:marRight w:val="0"/>
      <w:marTop w:val="0"/>
      <w:marBottom w:val="0"/>
      <w:divBdr>
        <w:top w:val="none" w:sz="0" w:space="0" w:color="auto"/>
        <w:left w:val="none" w:sz="0" w:space="0" w:color="auto"/>
        <w:bottom w:val="none" w:sz="0" w:space="0" w:color="auto"/>
        <w:right w:val="none" w:sz="0" w:space="0" w:color="auto"/>
      </w:divBdr>
    </w:div>
    <w:div w:id="975375397">
      <w:bodyDiv w:val="1"/>
      <w:marLeft w:val="0"/>
      <w:marRight w:val="0"/>
      <w:marTop w:val="0"/>
      <w:marBottom w:val="0"/>
      <w:divBdr>
        <w:top w:val="none" w:sz="0" w:space="0" w:color="auto"/>
        <w:left w:val="none" w:sz="0" w:space="0" w:color="auto"/>
        <w:bottom w:val="none" w:sz="0" w:space="0" w:color="auto"/>
        <w:right w:val="none" w:sz="0" w:space="0" w:color="auto"/>
      </w:divBdr>
    </w:div>
    <w:div w:id="978072397">
      <w:bodyDiv w:val="1"/>
      <w:marLeft w:val="0"/>
      <w:marRight w:val="0"/>
      <w:marTop w:val="0"/>
      <w:marBottom w:val="0"/>
      <w:divBdr>
        <w:top w:val="none" w:sz="0" w:space="0" w:color="auto"/>
        <w:left w:val="none" w:sz="0" w:space="0" w:color="auto"/>
        <w:bottom w:val="none" w:sz="0" w:space="0" w:color="auto"/>
        <w:right w:val="none" w:sz="0" w:space="0" w:color="auto"/>
      </w:divBdr>
    </w:div>
    <w:div w:id="980037612">
      <w:bodyDiv w:val="1"/>
      <w:marLeft w:val="0"/>
      <w:marRight w:val="0"/>
      <w:marTop w:val="0"/>
      <w:marBottom w:val="0"/>
      <w:divBdr>
        <w:top w:val="none" w:sz="0" w:space="0" w:color="auto"/>
        <w:left w:val="none" w:sz="0" w:space="0" w:color="auto"/>
        <w:bottom w:val="none" w:sz="0" w:space="0" w:color="auto"/>
        <w:right w:val="none" w:sz="0" w:space="0" w:color="auto"/>
      </w:divBdr>
    </w:div>
    <w:div w:id="982779571">
      <w:bodyDiv w:val="1"/>
      <w:marLeft w:val="0"/>
      <w:marRight w:val="0"/>
      <w:marTop w:val="0"/>
      <w:marBottom w:val="0"/>
      <w:divBdr>
        <w:top w:val="none" w:sz="0" w:space="0" w:color="auto"/>
        <w:left w:val="none" w:sz="0" w:space="0" w:color="auto"/>
        <w:bottom w:val="none" w:sz="0" w:space="0" w:color="auto"/>
        <w:right w:val="none" w:sz="0" w:space="0" w:color="auto"/>
      </w:divBdr>
    </w:div>
    <w:div w:id="984554117">
      <w:bodyDiv w:val="1"/>
      <w:marLeft w:val="0"/>
      <w:marRight w:val="0"/>
      <w:marTop w:val="0"/>
      <w:marBottom w:val="0"/>
      <w:divBdr>
        <w:top w:val="none" w:sz="0" w:space="0" w:color="auto"/>
        <w:left w:val="none" w:sz="0" w:space="0" w:color="auto"/>
        <w:bottom w:val="none" w:sz="0" w:space="0" w:color="auto"/>
        <w:right w:val="none" w:sz="0" w:space="0" w:color="auto"/>
      </w:divBdr>
    </w:div>
    <w:div w:id="989989458">
      <w:bodyDiv w:val="1"/>
      <w:marLeft w:val="0"/>
      <w:marRight w:val="0"/>
      <w:marTop w:val="0"/>
      <w:marBottom w:val="0"/>
      <w:divBdr>
        <w:top w:val="none" w:sz="0" w:space="0" w:color="auto"/>
        <w:left w:val="none" w:sz="0" w:space="0" w:color="auto"/>
        <w:bottom w:val="none" w:sz="0" w:space="0" w:color="auto"/>
        <w:right w:val="none" w:sz="0" w:space="0" w:color="auto"/>
      </w:divBdr>
    </w:div>
    <w:div w:id="990475756">
      <w:bodyDiv w:val="1"/>
      <w:marLeft w:val="0"/>
      <w:marRight w:val="0"/>
      <w:marTop w:val="0"/>
      <w:marBottom w:val="0"/>
      <w:divBdr>
        <w:top w:val="none" w:sz="0" w:space="0" w:color="auto"/>
        <w:left w:val="none" w:sz="0" w:space="0" w:color="auto"/>
        <w:bottom w:val="none" w:sz="0" w:space="0" w:color="auto"/>
        <w:right w:val="none" w:sz="0" w:space="0" w:color="auto"/>
      </w:divBdr>
    </w:div>
    <w:div w:id="991064444">
      <w:bodyDiv w:val="1"/>
      <w:marLeft w:val="0"/>
      <w:marRight w:val="0"/>
      <w:marTop w:val="0"/>
      <w:marBottom w:val="0"/>
      <w:divBdr>
        <w:top w:val="none" w:sz="0" w:space="0" w:color="auto"/>
        <w:left w:val="none" w:sz="0" w:space="0" w:color="auto"/>
        <w:bottom w:val="none" w:sz="0" w:space="0" w:color="auto"/>
        <w:right w:val="none" w:sz="0" w:space="0" w:color="auto"/>
      </w:divBdr>
    </w:div>
    <w:div w:id="993997025">
      <w:bodyDiv w:val="1"/>
      <w:marLeft w:val="0"/>
      <w:marRight w:val="0"/>
      <w:marTop w:val="0"/>
      <w:marBottom w:val="0"/>
      <w:divBdr>
        <w:top w:val="none" w:sz="0" w:space="0" w:color="auto"/>
        <w:left w:val="none" w:sz="0" w:space="0" w:color="auto"/>
        <w:bottom w:val="none" w:sz="0" w:space="0" w:color="auto"/>
        <w:right w:val="none" w:sz="0" w:space="0" w:color="auto"/>
      </w:divBdr>
    </w:div>
    <w:div w:id="997195974">
      <w:bodyDiv w:val="1"/>
      <w:marLeft w:val="0"/>
      <w:marRight w:val="0"/>
      <w:marTop w:val="0"/>
      <w:marBottom w:val="0"/>
      <w:divBdr>
        <w:top w:val="none" w:sz="0" w:space="0" w:color="auto"/>
        <w:left w:val="none" w:sz="0" w:space="0" w:color="auto"/>
        <w:bottom w:val="none" w:sz="0" w:space="0" w:color="auto"/>
        <w:right w:val="none" w:sz="0" w:space="0" w:color="auto"/>
      </w:divBdr>
    </w:div>
    <w:div w:id="998774236">
      <w:bodyDiv w:val="1"/>
      <w:marLeft w:val="0"/>
      <w:marRight w:val="0"/>
      <w:marTop w:val="0"/>
      <w:marBottom w:val="0"/>
      <w:divBdr>
        <w:top w:val="none" w:sz="0" w:space="0" w:color="auto"/>
        <w:left w:val="none" w:sz="0" w:space="0" w:color="auto"/>
        <w:bottom w:val="none" w:sz="0" w:space="0" w:color="auto"/>
        <w:right w:val="none" w:sz="0" w:space="0" w:color="auto"/>
      </w:divBdr>
    </w:div>
    <w:div w:id="1000813446">
      <w:bodyDiv w:val="1"/>
      <w:marLeft w:val="0"/>
      <w:marRight w:val="0"/>
      <w:marTop w:val="0"/>
      <w:marBottom w:val="0"/>
      <w:divBdr>
        <w:top w:val="none" w:sz="0" w:space="0" w:color="auto"/>
        <w:left w:val="none" w:sz="0" w:space="0" w:color="auto"/>
        <w:bottom w:val="none" w:sz="0" w:space="0" w:color="auto"/>
        <w:right w:val="none" w:sz="0" w:space="0" w:color="auto"/>
      </w:divBdr>
    </w:div>
    <w:div w:id="1005133218">
      <w:bodyDiv w:val="1"/>
      <w:marLeft w:val="0"/>
      <w:marRight w:val="0"/>
      <w:marTop w:val="0"/>
      <w:marBottom w:val="0"/>
      <w:divBdr>
        <w:top w:val="none" w:sz="0" w:space="0" w:color="auto"/>
        <w:left w:val="none" w:sz="0" w:space="0" w:color="auto"/>
        <w:bottom w:val="none" w:sz="0" w:space="0" w:color="auto"/>
        <w:right w:val="none" w:sz="0" w:space="0" w:color="auto"/>
      </w:divBdr>
    </w:div>
    <w:div w:id="1005328256">
      <w:bodyDiv w:val="1"/>
      <w:marLeft w:val="0"/>
      <w:marRight w:val="0"/>
      <w:marTop w:val="0"/>
      <w:marBottom w:val="0"/>
      <w:divBdr>
        <w:top w:val="none" w:sz="0" w:space="0" w:color="auto"/>
        <w:left w:val="none" w:sz="0" w:space="0" w:color="auto"/>
        <w:bottom w:val="none" w:sz="0" w:space="0" w:color="auto"/>
        <w:right w:val="none" w:sz="0" w:space="0" w:color="auto"/>
      </w:divBdr>
    </w:div>
    <w:div w:id="1006403484">
      <w:bodyDiv w:val="1"/>
      <w:marLeft w:val="0"/>
      <w:marRight w:val="0"/>
      <w:marTop w:val="0"/>
      <w:marBottom w:val="0"/>
      <w:divBdr>
        <w:top w:val="none" w:sz="0" w:space="0" w:color="auto"/>
        <w:left w:val="none" w:sz="0" w:space="0" w:color="auto"/>
        <w:bottom w:val="none" w:sz="0" w:space="0" w:color="auto"/>
        <w:right w:val="none" w:sz="0" w:space="0" w:color="auto"/>
      </w:divBdr>
    </w:div>
    <w:div w:id="1006901086">
      <w:bodyDiv w:val="1"/>
      <w:marLeft w:val="0"/>
      <w:marRight w:val="0"/>
      <w:marTop w:val="0"/>
      <w:marBottom w:val="0"/>
      <w:divBdr>
        <w:top w:val="none" w:sz="0" w:space="0" w:color="auto"/>
        <w:left w:val="none" w:sz="0" w:space="0" w:color="auto"/>
        <w:bottom w:val="none" w:sz="0" w:space="0" w:color="auto"/>
        <w:right w:val="none" w:sz="0" w:space="0" w:color="auto"/>
      </w:divBdr>
    </w:div>
    <w:div w:id="1007908883">
      <w:bodyDiv w:val="1"/>
      <w:marLeft w:val="0"/>
      <w:marRight w:val="0"/>
      <w:marTop w:val="0"/>
      <w:marBottom w:val="0"/>
      <w:divBdr>
        <w:top w:val="none" w:sz="0" w:space="0" w:color="auto"/>
        <w:left w:val="none" w:sz="0" w:space="0" w:color="auto"/>
        <w:bottom w:val="none" w:sz="0" w:space="0" w:color="auto"/>
        <w:right w:val="none" w:sz="0" w:space="0" w:color="auto"/>
      </w:divBdr>
    </w:div>
    <w:div w:id="1009865167">
      <w:bodyDiv w:val="1"/>
      <w:marLeft w:val="0"/>
      <w:marRight w:val="0"/>
      <w:marTop w:val="0"/>
      <w:marBottom w:val="0"/>
      <w:divBdr>
        <w:top w:val="none" w:sz="0" w:space="0" w:color="auto"/>
        <w:left w:val="none" w:sz="0" w:space="0" w:color="auto"/>
        <w:bottom w:val="none" w:sz="0" w:space="0" w:color="auto"/>
        <w:right w:val="none" w:sz="0" w:space="0" w:color="auto"/>
      </w:divBdr>
    </w:div>
    <w:div w:id="1017540813">
      <w:bodyDiv w:val="1"/>
      <w:marLeft w:val="0"/>
      <w:marRight w:val="0"/>
      <w:marTop w:val="0"/>
      <w:marBottom w:val="0"/>
      <w:divBdr>
        <w:top w:val="none" w:sz="0" w:space="0" w:color="auto"/>
        <w:left w:val="none" w:sz="0" w:space="0" w:color="auto"/>
        <w:bottom w:val="none" w:sz="0" w:space="0" w:color="auto"/>
        <w:right w:val="none" w:sz="0" w:space="0" w:color="auto"/>
      </w:divBdr>
    </w:div>
    <w:div w:id="1022172144">
      <w:bodyDiv w:val="1"/>
      <w:marLeft w:val="0"/>
      <w:marRight w:val="0"/>
      <w:marTop w:val="0"/>
      <w:marBottom w:val="0"/>
      <w:divBdr>
        <w:top w:val="none" w:sz="0" w:space="0" w:color="auto"/>
        <w:left w:val="none" w:sz="0" w:space="0" w:color="auto"/>
        <w:bottom w:val="none" w:sz="0" w:space="0" w:color="auto"/>
        <w:right w:val="none" w:sz="0" w:space="0" w:color="auto"/>
      </w:divBdr>
    </w:div>
    <w:div w:id="1025908421">
      <w:bodyDiv w:val="1"/>
      <w:marLeft w:val="0"/>
      <w:marRight w:val="0"/>
      <w:marTop w:val="0"/>
      <w:marBottom w:val="0"/>
      <w:divBdr>
        <w:top w:val="none" w:sz="0" w:space="0" w:color="auto"/>
        <w:left w:val="none" w:sz="0" w:space="0" w:color="auto"/>
        <w:bottom w:val="none" w:sz="0" w:space="0" w:color="auto"/>
        <w:right w:val="none" w:sz="0" w:space="0" w:color="auto"/>
      </w:divBdr>
    </w:div>
    <w:div w:id="1029649907">
      <w:bodyDiv w:val="1"/>
      <w:marLeft w:val="0"/>
      <w:marRight w:val="0"/>
      <w:marTop w:val="0"/>
      <w:marBottom w:val="0"/>
      <w:divBdr>
        <w:top w:val="none" w:sz="0" w:space="0" w:color="auto"/>
        <w:left w:val="none" w:sz="0" w:space="0" w:color="auto"/>
        <w:bottom w:val="none" w:sz="0" w:space="0" w:color="auto"/>
        <w:right w:val="none" w:sz="0" w:space="0" w:color="auto"/>
      </w:divBdr>
    </w:div>
    <w:div w:id="1033727722">
      <w:bodyDiv w:val="1"/>
      <w:marLeft w:val="0"/>
      <w:marRight w:val="0"/>
      <w:marTop w:val="0"/>
      <w:marBottom w:val="0"/>
      <w:divBdr>
        <w:top w:val="none" w:sz="0" w:space="0" w:color="auto"/>
        <w:left w:val="none" w:sz="0" w:space="0" w:color="auto"/>
        <w:bottom w:val="none" w:sz="0" w:space="0" w:color="auto"/>
        <w:right w:val="none" w:sz="0" w:space="0" w:color="auto"/>
      </w:divBdr>
    </w:div>
    <w:div w:id="1039016176">
      <w:bodyDiv w:val="1"/>
      <w:marLeft w:val="0"/>
      <w:marRight w:val="0"/>
      <w:marTop w:val="0"/>
      <w:marBottom w:val="0"/>
      <w:divBdr>
        <w:top w:val="none" w:sz="0" w:space="0" w:color="auto"/>
        <w:left w:val="none" w:sz="0" w:space="0" w:color="auto"/>
        <w:bottom w:val="none" w:sz="0" w:space="0" w:color="auto"/>
        <w:right w:val="none" w:sz="0" w:space="0" w:color="auto"/>
      </w:divBdr>
    </w:div>
    <w:div w:id="1051424345">
      <w:bodyDiv w:val="1"/>
      <w:marLeft w:val="0"/>
      <w:marRight w:val="0"/>
      <w:marTop w:val="0"/>
      <w:marBottom w:val="0"/>
      <w:divBdr>
        <w:top w:val="none" w:sz="0" w:space="0" w:color="auto"/>
        <w:left w:val="none" w:sz="0" w:space="0" w:color="auto"/>
        <w:bottom w:val="none" w:sz="0" w:space="0" w:color="auto"/>
        <w:right w:val="none" w:sz="0" w:space="0" w:color="auto"/>
      </w:divBdr>
    </w:div>
    <w:div w:id="1052540003">
      <w:bodyDiv w:val="1"/>
      <w:marLeft w:val="0"/>
      <w:marRight w:val="0"/>
      <w:marTop w:val="0"/>
      <w:marBottom w:val="0"/>
      <w:divBdr>
        <w:top w:val="none" w:sz="0" w:space="0" w:color="auto"/>
        <w:left w:val="none" w:sz="0" w:space="0" w:color="auto"/>
        <w:bottom w:val="none" w:sz="0" w:space="0" w:color="auto"/>
        <w:right w:val="none" w:sz="0" w:space="0" w:color="auto"/>
      </w:divBdr>
    </w:div>
    <w:div w:id="1055005638">
      <w:bodyDiv w:val="1"/>
      <w:marLeft w:val="0"/>
      <w:marRight w:val="0"/>
      <w:marTop w:val="0"/>
      <w:marBottom w:val="0"/>
      <w:divBdr>
        <w:top w:val="none" w:sz="0" w:space="0" w:color="auto"/>
        <w:left w:val="none" w:sz="0" w:space="0" w:color="auto"/>
        <w:bottom w:val="none" w:sz="0" w:space="0" w:color="auto"/>
        <w:right w:val="none" w:sz="0" w:space="0" w:color="auto"/>
      </w:divBdr>
    </w:div>
    <w:div w:id="1055468394">
      <w:bodyDiv w:val="1"/>
      <w:marLeft w:val="0"/>
      <w:marRight w:val="0"/>
      <w:marTop w:val="0"/>
      <w:marBottom w:val="0"/>
      <w:divBdr>
        <w:top w:val="none" w:sz="0" w:space="0" w:color="auto"/>
        <w:left w:val="none" w:sz="0" w:space="0" w:color="auto"/>
        <w:bottom w:val="none" w:sz="0" w:space="0" w:color="auto"/>
        <w:right w:val="none" w:sz="0" w:space="0" w:color="auto"/>
      </w:divBdr>
    </w:div>
    <w:div w:id="1059670025">
      <w:bodyDiv w:val="1"/>
      <w:marLeft w:val="0"/>
      <w:marRight w:val="0"/>
      <w:marTop w:val="0"/>
      <w:marBottom w:val="0"/>
      <w:divBdr>
        <w:top w:val="none" w:sz="0" w:space="0" w:color="auto"/>
        <w:left w:val="none" w:sz="0" w:space="0" w:color="auto"/>
        <w:bottom w:val="none" w:sz="0" w:space="0" w:color="auto"/>
        <w:right w:val="none" w:sz="0" w:space="0" w:color="auto"/>
      </w:divBdr>
    </w:div>
    <w:div w:id="1061560868">
      <w:bodyDiv w:val="1"/>
      <w:marLeft w:val="0"/>
      <w:marRight w:val="0"/>
      <w:marTop w:val="0"/>
      <w:marBottom w:val="0"/>
      <w:divBdr>
        <w:top w:val="none" w:sz="0" w:space="0" w:color="auto"/>
        <w:left w:val="none" w:sz="0" w:space="0" w:color="auto"/>
        <w:bottom w:val="none" w:sz="0" w:space="0" w:color="auto"/>
        <w:right w:val="none" w:sz="0" w:space="0" w:color="auto"/>
      </w:divBdr>
    </w:div>
    <w:div w:id="1062292828">
      <w:bodyDiv w:val="1"/>
      <w:marLeft w:val="0"/>
      <w:marRight w:val="0"/>
      <w:marTop w:val="0"/>
      <w:marBottom w:val="0"/>
      <w:divBdr>
        <w:top w:val="none" w:sz="0" w:space="0" w:color="auto"/>
        <w:left w:val="none" w:sz="0" w:space="0" w:color="auto"/>
        <w:bottom w:val="none" w:sz="0" w:space="0" w:color="auto"/>
        <w:right w:val="none" w:sz="0" w:space="0" w:color="auto"/>
      </w:divBdr>
    </w:div>
    <w:div w:id="1066032458">
      <w:bodyDiv w:val="1"/>
      <w:marLeft w:val="0"/>
      <w:marRight w:val="0"/>
      <w:marTop w:val="0"/>
      <w:marBottom w:val="0"/>
      <w:divBdr>
        <w:top w:val="none" w:sz="0" w:space="0" w:color="auto"/>
        <w:left w:val="none" w:sz="0" w:space="0" w:color="auto"/>
        <w:bottom w:val="none" w:sz="0" w:space="0" w:color="auto"/>
        <w:right w:val="none" w:sz="0" w:space="0" w:color="auto"/>
      </w:divBdr>
    </w:div>
    <w:div w:id="1066798637">
      <w:bodyDiv w:val="1"/>
      <w:marLeft w:val="0"/>
      <w:marRight w:val="0"/>
      <w:marTop w:val="0"/>
      <w:marBottom w:val="0"/>
      <w:divBdr>
        <w:top w:val="none" w:sz="0" w:space="0" w:color="auto"/>
        <w:left w:val="none" w:sz="0" w:space="0" w:color="auto"/>
        <w:bottom w:val="none" w:sz="0" w:space="0" w:color="auto"/>
        <w:right w:val="none" w:sz="0" w:space="0" w:color="auto"/>
      </w:divBdr>
    </w:div>
    <w:div w:id="1066802016">
      <w:bodyDiv w:val="1"/>
      <w:marLeft w:val="0"/>
      <w:marRight w:val="0"/>
      <w:marTop w:val="0"/>
      <w:marBottom w:val="0"/>
      <w:divBdr>
        <w:top w:val="none" w:sz="0" w:space="0" w:color="auto"/>
        <w:left w:val="none" w:sz="0" w:space="0" w:color="auto"/>
        <w:bottom w:val="none" w:sz="0" w:space="0" w:color="auto"/>
        <w:right w:val="none" w:sz="0" w:space="0" w:color="auto"/>
      </w:divBdr>
    </w:div>
    <w:div w:id="1069494503">
      <w:bodyDiv w:val="1"/>
      <w:marLeft w:val="0"/>
      <w:marRight w:val="0"/>
      <w:marTop w:val="0"/>
      <w:marBottom w:val="0"/>
      <w:divBdr>
        <w:top w:val="none" w:sz="0" w:space="0" w:color="auto"/>
        <w:left w:val="none" w:sz="0" w:space="0" w:color="auto"/>
        <w:bottom w:val="none" w:sz="0" w:space="0" w:color="auto"/>
        <w:right w:val="none" w:sz="0" w:space="0" w:color="auto"/>
      </w:divBdr>
    </w:div>
    <w:div w:id="1070880926">
      <w:bodyDiv w:val="1"/>
      <w:marLeft w:val="0"/>
      <w:marRight w:val="0"/>
      <w:marTop w:val="0"/>
      <w:marBottom w:val="0"/>
      <w:divBdr>
        <w:top w:val="none" w:sz="0" w:space="0" w:color="auto"/>
        <w:left w:val="none" w:sz="0" w:space="0" w:color="auto"/>
        <w:bottom w:val="none" w:sz="0" w:space="0" w:color="auto"/>
        <w:right w:val="none" w:sz="0" w:space="0" w:color="auto"/>
      </w:divBdr>
    </w:div>
    <w:div w:id="1084687724">
      <w:bodyDiv w:val="1"/>
      <w:marLeft w:val="0"/>
      <w:marRight w:val="0"/>
      <w:marTop w:val="0"/>
      <w:marBottom w:val="0"/>
      <w:divBdr>
        <w:top w:val="none" w:sz="0" w:space="0" w:color="auto"/>
        <w:left w:val="none" w:sz="0" w:space="0" w:color="auto"/>
        <w:bottom w:val="none" w:sz="0" w:space="0" w:color="auto"/>
        <w:right w:val="none" w:sz="0" w:space="0" w:color="auto"/>
      </w:divBdr>
    </w:div>
    <w:div w:id="1086344074">
      <w:bodyDiv w:val="1"/>
      <w:marLeft w:val="0"/>
      <w:marRight w:val="0"/>
      <w:marTop w:val="0"/>
      <w:marBottom w:val="0"/>
      <w:divBdr>
        <w:top w:val="none" w:sz="0" w:space="0" w:color="auto"/>
        <w:left w:val="none" w:sz="0" w:space="0" w:color="auto"/>
        <w:bottom w:val="none" w:sz="0" w:space="0" w:color="auto"/>
        <w:right w:val="none" w:sz="0" w:space="0" w:color="auto"/>
      </w:divBdr>
    </w:div>
    <w:div w:id="1095859768">
      <w:bodyDiv w:val="1"/>
      <w:marLeft w:val="0"/>
      <w:marRight w:val="0"/>
      <w:marTop w:val="0"/>
      <w:marBottom w:val="0"/>
      <w:divBdr>
        <w:top w:val="none" w:sz="0" w:space="0" w:color="auto"/>
        <w:left w:val="none" w:sz="0" w:space="0" w:color="auto"/>
        <w:bottom w:val="none" w:sz="0" w:space="0" w:color="auto"/>
        <w:right w:val="none" w:sz="0" w:space="0" w:color="auto"/>
      </w:divBdr>
    </w:div>
    <w:div w:id="1096750352">
      <w:bodyDiv w:val="1"/>
      <w:marLeft w:val="0"/>
      <w:marRight w:val="0"/>
      <w:marTop w:val="0"/>
      <w:marBottom w:val="0"/>
      <w:divBdr>
        <w:top w:val="none" w:sz="0" w:space="0" w:color="auto"/>
        <w:left w:val="none" w:sz="0" w:space="0" w:color="auto"/>
        <w:bottom w:val="none" w:sz="0" w:space="0" w:color="auto"/>
        <w:right w:val="none" w:sz="0" w:space="0" w:color="auto"/>
      </w:divBdr>
    </w:div>
    <w:div w:id="1100023629">
      <w:bodyDiv w:val="1"/>
      <w:marLeft w:val="0"/>
      <w:marRight w:val="0"/>
      <w:marTop w:val="0"/>
      <w:marBottom w:val="0"/>
      <w:divBdr>
        <w:top w:val="none" w:sz="0" w:space="0" w:color="auto"/>
        <w:left w:val="none" w:sz="0" w:space="0" w:color="auto"/>
        <w:bottom w:val="none" w:sz="0" w:space="0" w:color="auto"/>
        <w:right w:val="none" w:sz="0" w:space="0" w:color="auto"/>
      </w:divBdr>
    </w:div>
    <w:div w:id="1105998348">
      <w:bodyDiv w:val="1"/>
      <w:marLeft w:val="0"/>
      <w:marRight w:val="0"/>
      <w:marTop w:val="0"/>
      <w:marBottom w:val="0"/>
      <w:divBdr>
        <w:top w:val="none" w:sz="0" w:space="0" w:color="auto"/>
        <w:left w:val="none" w:sz="0" w:space="0" w:color="auto"/>
        <w:bottom w:val="none" w:sz="0" w:space="0" w:color="auto"/>
        <w:right w:val="none" w:sz="0" w:space="0" w:color="auto"/>
      </w:divBdr>
    </w:div>
    <w:div w:id="1110854129">
      <w:bodyDiv w:val="1"/>
      <w:marLeft w:val="0"/>
      <w:marRight w:val="0"/>
      <w:marTop w:val="0"/>
      <w:marBottom w:val="0"/>
      <w:divBdr>
        <w:top w:val="none" w:sz="0" w:space="0" w:color="auto"/>
        <w:left w:val="none" w:sz="0" w:space="0" w:color="auto"/>
        <w:bottom w:val="none" w:sz="0" w:space="0" w:color="auto"/>
        <w:right w:val="none" w:sz="0" w:space="0" w:color="auto"/>
      </w:divBdr>
    </w:div>
    <w:div w:id="1111586925">
      <w:bodyDiv w:val="1"/>
      <w:marLeft w:val="0"/>
      <w:marRight w:val="0"/>
      <w:marTop w:val="0"/>
      <w:marBottom w:val="0"/>
      <w:divBdr>
        <w:top w:val="none" w:sz="0" w:space="0" w:color="auto"/>
        <w:left w:val="none" w:sz="0" w:space="0" w:color="auto"/>
        <w:bottom w:val="none" w:sz="0" w:space="0" w:color="auto"/>
        <w:right w:val="none" w:sz="0" w:space="0" w:color="auto"/>
      </w:divBdr>
    </w:div>
    <w:div w:id="1111897543">
      <w:bodyDiv w:val="1"/>
      <w:marLeft w:val="0"/>
      <w:marRight w:val="0"/>
      <w:marTop w:val="0"/>
      <w:marBottom w:val="0"/>
      <w:divBdr>
        <w:top w:val="none" w:sz="0" w:space="0" w:color="auto"/>
        <w:left w:val="none" w:sz="0" w:space="0" w:color="auto"/>
        <w:bottom w:val="none" w:sz="0" w:space="0" w:color="auto"/>
        <w:right w:val="none" w:sz="0" w:space="0" w:color="auto"/>
      </w:divBdr>
    </w:div>
    <w:div w:id="1113939681">
      <w:bodyDiv w:val="1"/>
      <w:marLeft w:val="0"/>
      <w:marRight w:val="0"/>
      <w:marTop w:val="0"/>
      <w:marBottom w:val="0"/>
      <w:divBdr>
        <w:top w:val="none" w:sz="0" w:space="0" w:color="auto"/>
        <w:left w:val="none" w:sz="0" w:space="0" w:color="auto"/>
        <w:bottom w:val="none" w:sz="0" w:space="0" w:color="auto"/>
        <w:right w:val="none" w:sz="0" w:space="0" w:color="auto"/>
      </w:divBdr>
    </w:div>
    <w:div w:id="1114444511">
      <w:bodyDiv w:val="1"/>
      <w:marLeft w:val="0"/>
      <w:marRight w:val="0"/>
      <w:marTop w:val="0"/>
      <w:marBottom w:val="0"/>
      <w:divBdr>
        <w:top w:val="none" w:sz="0" w:space="0" w:color="auto"/>
        <w:left w:val="none" w:sz="0" w:space="0" w:color="auto"/>
        <w:bottom w:val="none" w:sz="0" w:space="0" w:color="auto"/>
        <w:right w:val="none" w:sz="0" w:space="0" w:color="auto"/>
      </w:divBdr>
    </w:div>
    <w:div w:id="1118374750">
      <w:bodyDiv w:val="1"/>
      <w:marLeft w:val="0"/>
      <w:marRight w:val="0"/>
      <w:marTop w:val="0"/>
      <w:marBottom w:val="0"/>
      <w:divBdr>
        <w:top w:val="none" w:sz="0" w:space="0" w:color="auto"/>
        <w:left w:val="none" w:sz="0" w:space="0" w:color="auto"/>
        <w:bottom w:val="none" w:sz="0" w:space="0" w:color="auto"/>
        <w:right w:val="none" w:sz="0" w:space="0" w:color="auto"/>
      </w:divBdr>
    </w:div>
    <w:div w:id="1118528932">
      <w:bodyDiv w:val="1"/>
      <w:marLeft w:val="0"/>
      <w:marRight w:val="0"/>
      <w:marTop w:val="0"/>
      <w:marBottom w:val="0"/>
      <w:divBdr>
        <w:top w:val="none" w:sz="0" w:space="0" w:color="auto"/>
        <w:left w:val="none" w:sz="0" w:space="0" w:color="auto"/>
        <w:bottom w:val="none" w:sz="0" w:space="0" w:color="auto"/>
        <w:right w:val="none" w:sz="0" w:space="0" w:color="auto"/>
      </w:divBdr>
    </w:div>
    <w:div w:id="1129472039">
      <w:bodyDiv w:val="1"/>
      <w:marLeft w:val="0"/>
      <w:marRight w:val="0"/>
      <w:marTop w:val="0"/>
      <w:marBottom w:val="0"/>
      <w:divBdr>
        <w:top w:val="none" w:sz="0" w:space="0" w:color="auto"/>
        <w:left w:val="none" w:sz="0" w:space="0" w:color="auto"/>
        <w:bottom w:val="none" w:sz="0" w:space="0" w:color="auto"/>
        <w:right w:val="none" w:sz="0" w:space="0" w:color="auto"/>
      </w:divBdr>
    </w:div>
    <w:div w:id="1134832233">
      <w:bodyDiv w:val="1"/>
      <w:marLeft w:val="0"/>
      <w:marRight w:val="0"/>
      <w:marTop w:val="0"/>
      <w:marBottom w:val="0"/>
      <w:divBdr>
        <w:top w:val="none" w:sz="0" w:space="0" w:color="auto"/>
        <w:left w:val="none" w:sz="0" w:space="0" w:color="auto"/>
        <w:bottom w:val="none" w:sz="0" w:space="0" w:color="auto"/>
        <w:right w:val="none" w:sz="0" w:space="0" w:color="auto"/>
      </w:divBdr>
    </w:div>
    <w:div w:id="1135024040">
      <w:bodyDiv w:val="1"/>
      <w:marLeft w:val="0"/>
      <w:marRight w:val="0"/>
      <w:marTop w:val="0"/>
      <w:marBottom w:val="0"/>
      <w:divBdr>
        <w:top w:val="none" w:sz="0" w:space="0" w:color="auto"/>
        <w:left w:val="none" w:sz="0" w:space="0" w:color="auto"/>
        <w:bottom w:val="none" w:sz="0" w:space="0" w:color="auto"/>
        <w:right w:val="none" w:sz="0" w:space="0" w:color="auto"/>
      </w:divBdr>
    </w:div>
    <w:div w:id="1136491867">
      <w:bodyDiv w:val="1"/>
      <w:marLeft w:val="0"/>
      <w:marRight w:val="0"/>
      <w:marTop w:val="0"/>
      <w:marBottom w:val="0"/>
      <w:divBdr>
        <w:top w:val="none" w:sz="0" w:space="0" w:color="auto"/>
        <w:left w:val="none" w:sz="0" w:space="0" w:color="auto"/>
        <w:bottom w:val="none" w:sz="0" w:space="0" w:color="auto"/>
        <w:right w:val="none" w:sz="0" w:space="0" w:color="auto"/>
      </w:divBdr>
    </w:div>
    <w:div w:id="1137796285">
      <w:bodyDiv w:val="1"/>
      <w:marLeft w:val="0"/>
      <w:marRight w:val="0"/>
      <w:marTop w:val="0"/>
      <w:marBottom w:val="0"/>
      <w:divBdr>
        <w:top w:val="none" w:sz="0" w:space="0" w:color="auto"/>
        <w:left w:val="none" w:sz="0" w:space="0" w:color="auto"/>
        <w:bottom w:val="none" w:sz="0" w:space="0" w:color="auto"/>
        <w:right w:val="none" w:sz="0" w:space="0" w:color="auto"/>
      </w:divBdr>
    </w:div>
    <w:div w:id="1142116432">
      <w:bodyDiv w:val="1"/>
      <w:marLeft w:val="0"/>
      <w:marRight w:val="0"/>
      <w:marTop w:val="0"/>
      <w:marBottom w:val="0"/>
      <w:divBdr>
        <w:top w:val="none" w:sz="0" w:space="0" w:color="auto"/>
        <w:left w:val="none" w:sz="0" w:space="0" w:color="auto"/>
        <w:bottom w:val="none" w:sz="0" w:space="0" w:color="auto"/>
        <w:right w:val="none" w:sz="0" w:space="0" w:color="auto"/>
      </w:divBdr>
    </w:div>
    <w:div w:id="1151287116">
      <w:bodyDiv w:val="1"/>
      <w:marLeft w:val="0"/>
      <w:marRight w:val="0"/>
      <w:marTop w:val="0"/>
      <w:marBottom w:val="0"/>
      <w:divBdr>
        <w:top w:val="none" w:sz="0" w:space="0" w:color="auto"/>
        <w:left w:val="none" w:sz="0" w:space="0" w:color="auto"/>
        <w:bottom w:val="none" w:sz="0" w:space="0" w:color="auto"/>
        <w:right w:val="none" w:sz="0" w:space="0" w:color="auto"/>
      </w:divBdr>
    </w:div>
    <w:div w:id="1154447264">
      <w:bodyDiv w:val="1"/>
      <w:marLeft w:val="0"/>
      <w:marRight w:val="0"/>
      <w:marTop w:val="0"/>
      <w:marBottom w:val="0"/>
      <w:divBdr>
        <w:top w:val="none" w:sz="0" w:space="0" w:color="auto"/>
        <w:left w:val="none" w:sz="0" w:space="0" w:color="auto"/>
        <w:bottom w:val="none" w:sz="0" w:space="0" w:color="auto"/>
        <w:right w:val="none" w:sz="0" w:space="0" w:color="auto"/>
      </w:divBdr>
    </w:div>
    <w:div w:id="1154689175">
      <w:bodyDiv w:val="1"/>
      <w:marLeft w:val="0"/>
      <w:marRight w:val="0"/>
      <w:marTop w:val="0"/>
      <w:marBottom w:val="0"/>
      <w:divBdr>
        <w:top w:val="none" w:sz="0" w:space="0" w:color="auto"/>
        <w:left w:val="none" w:sz="0" w:space="0" w:color="auto"/>
        <w:bottom w:val="none" w:sz="0" w:space="0" w:color="auto"/>
        <w:right w:val="none" w:sz="0" w:space="0" w:color="auto"/>
      </w:divBdr>
    </w:div>
    <w:div w:id="1163206133">
      <w:bodyDiv w:val="1"/>
      <w:marLeft w:val="0"/>
      <w:marRight w:val="0"/>
      <w:marTop w:val="0"/>
      <w:marBottom w:val="0"/>
      <w:divBdr>
        <w:top w:val="none" w:sz="0" w:space="0" w:color="auto"/>
        <w:left w:val="none" w:sz="0" w:space="0" w:color="auto"/>
        <w:bottom w:val="none" w:sz="0" w:space="0" w:color="auto"/>
        <w:right w:val="none" w:sz="0" w:space="0" w:color="auto"/>
      </w:divBdr>
    </w:div>
    <w:div w:id="1163398320">
      <w:bodyDiv w:val="1"/>
      <w:marLeft w:val="0"/>
      <w:marRight w:val="0"/>
      <w:marTop w:val="0"/>
      <w:marBottom w:val="0"/>
      <w:divBdr>
        <w:top w:val="none" w:sz="0" w:space="0" w:color="auto"/>
        <w:left w:val="none" w:sz="0" w:space="0" w:color="auto"/>
        <w:bottom w:val="none" w:sz="0" w:space="0" w:color="auto"/>
        <w:right w:val="none" w:sz="0" w:space="0" w:color="auto"/>
      </w:divBdr>
    </w:div>
    <w:div w:id="1166819790">
      <w:bodyDiv w:val="1"/>
      <w:marLeft w:val="0"/>
      <w:marRight w:val="0"/>
      <w:marTop w:val="0"/>
      <w:marBottom w:val="0"/>
      <w:divBdr>
        <w:top w:val="none" w:sz="0" w:space="0" w:color="auto"/>
        <w:left w:val="none" w:sz="0" w:space="0" w:color="auto"/>
        <w:bottom w:val="none" w:sz="0" w:space="0" w:color="auto"/>
        <w:right w:val="none" w:sz="0" w:space="0" w:color="auto"/>
      </w:divBdr>
    </w:div>
    <w:div w:id="1169980435">
      <w:bodyDiv w:val="1"/>
      <w:marLeft w:val="0"/>
      <w:marRight w:val="0"/>
      <w:marTop w:val="0"/>
      <w:marBottom w:val="0"/>
      <w:divBdr>
        <w:top w:val="none" w:sz="0" w:space="0" w:color="auto"/>
        <w:left w:val="none" w:sz="0" w:space="0" w:color="auto"/>
        <w:bottom w:val="none" w:sz="0" w:space="0" w:color="auto"/>
        <w:right w:val="none" w:sz="0" w:space="0" w:color="auto"/>
      </w:divBdr>
    </w:div>
    <w:div w:id="1172254413">
      <w:bodyDiv w:val="1"/>
      <w:marLeft w:val="0"/>
      <w:marRight w:val="0"/>
      <w:marTop w:val="0"/>
      <w:marBottom w:val="0"/>
      <w:divBdr>
        <w:top w:val="none" w:sz="0" w:space="0" w:color="auto"/>
        <w:left w:val="none" w:sz="0" w:space="0" w:color="auto"/>
        <w:bottom w:val="none" w:sz="0" w:space="0" w:color="auto"/>
        <w:right w:val="none" w:sz="0" w:space="0" w:color="auto"/>
      </w:divBdr>
    </w:div>
    <w:div w:id="1172986340">
      <w:bodyDiv w:val="1"/>
      <w:marLeft w:val="0"/>
      <w:marRight w:val="0"/>
      <w:marTop w:val="0"/>
      <w:marBottom w:val="0"/>
      <w:divBdr>
        <w:top w:val="none" w:sz="0" w:space="0" w:color="auto"/>
        <w:left w:val="none" w:sz="0" w:space="0" w:color="auto"/>
        <w:bottom w:val="none" w:sz="0" w:space="0" w:color="auto"/>
        <w:right w:val="none" w:sz="0" w:space="0" w:color="auto"/>
      </w:divBdr>
    </w:div>
    <w:div w:id="1186677493">
      <w:bodyDiv w:val="1"/>
      <w:marLeft w:val="0"/>
      <w:marRight w:val="0"/>
      <w:marTop w:val="0"/>
      <w:marBottom w:val="0"/>
      <w:divBdr>
        <w:top w:val="none" w:sz="0" w:space="0" w:color="auto"/>
        <w:left w:val="none" w:sz="0" w:space="0" w:color="auto"/>
        <w:bottom w:val="none" w:sz="0" w:space="0" w:color="auto"/>
        <w:right w:val="none" w:sz="0" w:space="0" w:color="auto"/>
      </w:divBdr>
    </w:div>
    <w:div w:id="1190487102">
      <w:bodyDiv w:val="1"/>
      <w:marLeft w:val="0"/>
      <w:marRight w:val="0"/>
      <w:marTop w:val="0"/>
      <w:marBottom w:val="0"/>
      <w:divBdr>
        <w:top w:val="none" w:sz="0" w:space="0" w:color="auto"/>
        <w:left w:val="none" w:sz="0" w:space="0" w:color="auto"/>
        <w:bottom w:val="none" w:sz="0" w:space="0" w:color="auto"/>
        <w:right w:val="none" w:sz="0" w:space="0" w:color="auto"/>
      </w:divBdr>
    </w:div>
    <w:div w:id="1191188315">
      <w:bodyDiv w:val="1"/>
      <w:marLeft w:val="0"/>
      <w:marRight w:val="0"/>
      <w:marTop w:val="0"/>
      <w:marBottom w:val="0"/>
      <w:divBdr>
        <w:top w:val="none" w:sz="0" w:space="0" w:color="auto"/>
        <w:left w:val="none" w:sz="0" w:space="0" w:color="auto"/>
        <w:bottom w:val="none" w:sz="0" w:space="0" w:color="auto"/>
        <w:right w:val="none" w:sz="0" w:space="0" w:color="auto"/>
      </w:divBdr>
    </w:div>
    <w:div w:id="1191721610">
      <w:bodyDiv w:val="1"/>
      <w:marLeft w:val="0"/>
      <w:marRight w:val="0"/>
      <w:marTop w:val="0"/>
      <w:marBottom w:val="0"/>
      <w:divBdr>
        <w:top w:val="none" w:sz="0" w:space="0" w:color="auto"/>
        <w:left w:val="none" w:sz="0" w:space="0" w:color="auto"/>
        <w:bottom w:val="none" w:sz="0" w:space="0" w:color="auto"/>
        <w:right w:val="none" w:sz="0" w:space="0" w:color="auto"/>
      </w:divBdr>
    </w:div>
    <w:div w:id="1194225235">
      <w:bodyDiv w:val="1"/>
      <w:marLeft w:val="0"/>
      <w:marRight w:val="0"/>
      <w:marTop w:val="0"/>
      <w:marBottom w:val="0"/>
      <w:divBdr>
        <w:top w:val="none" w:sz="0" w:space="0" w:color="auto"/>
        <w:left w:val="none" w:sz="0" w:space="0" w:color="auto"/>
        <w:bottom w:val="none" w:sz="0" w:space="0" w:color="auto"/>
        <w:right w:val="none" w:sz="0" w:space="0" w:color="auto"/>
      </w:divBdr>
    </w:div>
    <w:div w:id="1194659467">
      <w:bodyDiv w:val="1"/>
      <w:marLeft w:val="0"/>
      <w:marRight w:val="0"/>
      <w:marTop w:val="0"/>
      <w:marBottom w:val="0"/>
      <w:divBdr>
        <w:top w:val="none" w:sz="0" w:space="0" w:color="auto"/>
        <w:left w:val="none" w:sz="0" w:space="0" w:color="auto"/>
        <w:bottom w:val="none" w:sz="0" w:space="0" w:color="auto"/>
        <w:right w:val="none" w:sz="0" w:space="0" w:color="auto"/>
      </w:divBdr>
    </w:div>
    <w:div w:id="1197238076">
      <w:bodyDiv w:val="1"/>
      <w:marLeft w:val="0"/>
      <w:marRight w:val="0"/>
      <w:marTop w:val="0"/>
      <w:marBottom w:val="0"/>
      <w:divBdr>
        <w:top w:val="none" w:sz="0" w:space="0" w:color="auto"/>
        <w:left w:val="none" w:sz="0" w:space="0" w:color="auto"/>
        <w:bottom w:val="none" w:sz="0" w:space="0" w:color="auto"/>
        <w:right w:val="none" w:sz="0" w:space="0" w:color="auto"/>
      </w:divBdr>
    </w:div>
    <w:div w:id="1200511930">
      <w:bodyDiv w:val="1"/>
      <w:marLeft w:val="0"/>
      <w:marRight w:val="0"/>
      <w:marTop w:val="0"/>
      <w:marBottom w:val="0"/>
      <w:divBdr>
        <w:top w:val="none" w:sz="0" w:space="0" w:color="auto"/>
        <w:left w:val="none" w:sz="0" w:space="0" w:color="auto"/>
        <w:bottom w:val="none" w:sz="0" w:space="0" w:color="auto"/>
        <w:right w:val="none" w:sz="0" w:space="0" w:color="auto"/>
      </w:divBdr>
    </w:div>
    <w:div w:id="1203253613">
      <w:bodyDiv w:val="1"/>
      <w:marLeft w:val="0"/>
      <w:marRight w:val="0"/>
      <w:marTop w:val="0"/>
      <w:marBottom w:val="0"/>
      <w:divBdr>
        <w:top w:val="none" w:sz="0" w:space="0" w:color="auto"/>
        <w:left w:val="none" w:sz="0" w:space="0" w:color="auto"/>
        <w:bottom w:val="none" w:sz="0" w:space="0" w:color="auto"/>
        <w:right w:val="none" w:sz="0" w:space="0" w:color="auto"/>
      </w:divBdr>
    </w:div>
    <w:div w:id="1211914506">
      <w:bodyDiv w:val="1"/>
      <w:marLeft w:val="0"/>
      <w:marRight w:val="0"/>
      <w:marTop w:val="0"/>
      <w:marBottom w:val="0"/>
      <w:divBdr>
        <w:top w:val="none" w:sz="0" w:space="0" w:color="auto"/>
        <w:left w:val="none" w:sz="0" w:space="0" w:color="auto"/>
        <w:bottom w:val="none" w:sz="0" w:space="0" w:color="auto"/>
        <w:right w:val="none" w:sz="0" w:space="0" w:color="auto"/>
      </w:divBdr>
    </w:div>
    <w:div w:id="1216506761">
      <w:bodyDiv w:val="1"/>
      <w:marLeft w:val="0"/>
      <w:marRight w:val="0"/>
      <w:marTop w:val="0"/>
      <w:marBottom w:val="0"/>
      <w:divBdr>
        <w:top w:val="none" w:sz="0" w:space="0" w:color="auto"/>
        <w:left w:val="none" w:sz="0" w:space="0" w:color="auto"/>
        <w:bottom w:val="none" w:sz="0" w:space="0" w:color="auto"/>
        <w:right w:val="none" w:sz="0" w:space="0" w:color="auto"/>
      </w:divBdr>
    </w:div>
    <w:div w:id="1217815772">
      <w:bodyDiv w:val="1"/>
      <w:marLeft w:val="0"/>
      <w:marRight w:val="0"/>
      <w:marTop w:val="0"/>
      <w:marBottom w:val="0"/>
      <w:divBdr>
        <w:top w:val="none" w:sz="0" w:space="0" w:color="auto"/>
        <w:left w:val="none" w:sz="0" w:space="0" w:color="auto"/>
        <w:bottom w:val="none" w:sz="0" w:space="0" w:color="auto"/>
        <w:right w:val="none" w:sz="0" w:space="0" w:color="auto"/>
      </w:divBdr>
    </w:div>
    <w:div w:id="1218202066">
      <w:bodyDiv w:val="1"/>
      <w:marLeft w:val="0"/>
      <w:marRight w:val="0"/>
      <w:marTop w:val="0"/>
      <w:marBottom w:val="0"/>
      <w:divBdr>
        <w:top w:val="none" w:sz="0" w:space="0" w:color="auto"/>
        <w:left w:val="none" w:sz="0" w:space="0" w:color="auto"/>
        <w:bottom w:val="none" w:sz="0" w:space="0" w:color="auto"/>
        <w:right w:val="none" w:sz="0" w:space="0" w:color="auto"/>
      </w:divBdr>
    </w:div>
    <w:div w:id="1222404913">
      <w:bodyDiv w:val="1"/>
      <w:marLeft w:val="0"/>
      <w:marRight w:val="0"/>
      <w:marTop w:val="0"/>
      <w:marBottom w:val="0"/>
      <w:divBdr>
        <w:top w:val="none" w:sz="0" w:space="0" w:color="auto"/>
        <w:left w:val="none" w:sz="0" w:space="0" w:color="auto"/>
        <w:bottom w:val="none" w:sz="0" w:space="0" w:color="auto"/>
        <w:right w:val="none" w:sz="0" w:space="0" w:color="auto"/>
      </w:divBdr>
    </w:div>
    <w:div w:id="1223715440">
      <w:bodyDiv w:val="1"/>
      <w:marLeft w:val="0"/>
      <w:marRight w:val="0"/>
      <w:marTop w:val="0"/>
      <w:marBottom w:val="0"/>
      <w:divBdr>
        <w:top w:val="none" w:sz="0" w:space="0" w:color="auto"/>
        <w:left w:val="none" w:sz="0" w:space="0" w:color="auto"/>
        <w:bottom w:val="none" w:sz="0" w:space="0" w:color="auto"/>
        <w:right w:val="none" w:sz="0" w:space="0" w:color="auto"/>
      </w:divBdr>
    </w:div>
    <w:div w:id="1233469803">
      <w:bodyDiv w:val="1"/>
      <w:marLeft w:val="0"/>
      <w:marRight w:val="0"/>
      <w:marTop w:val="0"/>
      <w:marBottom w:val="0"/>
      <w:divBdr>
        <w:top w:val="none" w:sz="0" w:space="0" w:color="auto"/>
        <w:left w:val="none" w:sz="0" w:space="0" w:color="auto"/>
        <w:bottom w:val="none" w:sz="0" w:space="0" w:color="auto"/>
        <w:right w:val="none" w:sz="0" w:space="0" w:color="auto"/>
      </w:divBdr>
    </w:div>
    <w:div w:id="1233615764">
      <w:bodyDiv w:val="1"/>
      <w:marLeft w:val="0"/>
      <w:marRight w:val="0"/>
      <w:marTop w:val="0"/>
      <w:marBottom w:val="0"/>
      <w:divBdr>
        <w:top w:val="none" w:sz="0" w:space="0" w:color="auto"/>
        <w:left w:val="none" w:sz="0" w:space="0" w:color="auto"/>
        <w:bottom w:val="none" w:sz="0" w:space="0" w:color="auto"/>
        <w:right w:val="none" w:sz="0" w:space="0" w:color="auto"/>
      </w:divBdr>
    </w:div>
    <w:div w:id="1240095221">
      <w:bodyDiv w:val="1"/>
      <w:marLeft w:val="0"/>
      <w:marRight w:val="0"/>
      <w:marTop w:val="0"/>
      <w:marBottom w:val="0"/>
      <w:divBdr>
        <w:top w:val="none" w:sz="0" w:space="0" w:color="auto"/>
        <w:left w:val="none" w:sz="0" w:space="0" w:color="auto"/>
        <w:bottom w:val="none" w:sz="0" w:space="0" w:color="auto"/>
        <w:right w:val="none" w:sz="0" w:space="0" w:color="auto"/>
      </w:divBdr>
    </w:div>
    <w:div w:id="1245649751">
      <w:bodyDiv w:val="1"/>
      <w:marLeft w:val="0"/>
      <w:marRight w:val="0"/>
      <w:marTop w:val="0"/>
      <w:marBottom w:val="0"/>
      <w:divBdr>
        <w:top w:val="none" w:sz="0" w:space="0" w:color="auto"/>
        <w:left w:val="none" w:sz="0" w:space="0" w:color="auto"/>
        <w:bottom w:val="none" w:sz="0" w:space="0" w:color="auto"/>
        <w:right w:val="none" w:sz="0" w:space="0" w:color="auto"/>
      </w:divBdr>
    </w:div>
    <w:div w:id="1251084737">
      <w:bodyDiv w:val="1"/>
      <w:marLeft w:val="0"/>
      <w:marRight w:val="0"/>
      <w:marTop w:val="0"/>
      <w:marBottom w:val="0"/>
      <w:divBdr>
        <w:top w:val="none" w:sz="0" w:space="0" w:color="auto"/>
        <w:left w:val="none" w:sz="0" w:space="0" w:color="auto"/>
        <w:bottom w:val="none" w:sz="0" w:space="0" w:color="auto"/>
        <w:right w:val="none" w:sz="0" w:space="0" w:color="auto"/>
      </w:divBdr>
    </w:div>
    <w:div w:id="1252739678">
      <w:bodyDiv w:val="1"/>
      <w:marLeft w:val="0"/>
      <w:marRight w:val="0"/>
      <w:marTop w:val="0"/>
      <w:marBottom w:val="0"/>
      <w:divBdr>
        <w:top w:val="none" w:sz="0" w:space="0" w:color="auto"/>
        <w:left w:val="none" w:sz="0" w:space="0" w:color="auto"/>
        <w:bottom w:val="none" w:sz="0" w:space="0" w:color="auto"/>
        <w:right w:val="none" w:sz="0" w:space="0" w:color="auto"/>
      </w:divBdr>
    </w:div>
    <w:div w:id="1253394744">
      <w:bodyDiv w:val="1"/>
      <w:marLeft w:val="0"/>
      <w:marRight w:val="0"/>
      <w:marTop w:val="0"/>
      <w:marBottom w:val="0"/>
      <w:divBdr>
        <w:top w:val="none" w:sz="0" w:space="0" w:color="auto"/>
        <w:left w:val="none" w:sz="0" w:space="0" w:color="auto"/>
        <w:bottom w:val="none" w:sz="0" w:space="0" w:color="auto"/>
        <w:right w:val="none" w:sz="0" w:space="0" w:color="auto"/>
      </w:divBdr>
    </w:div>
    <w:div w:id="1254126583">
      <w:bodyDiv w:val="1"/>
      <w:marLeft w:val="0"/>
      <w:marRight w:val="0"/>
      <w:marTop w:val="0"/>
      <w:marBottom w:val="0"/>
      <w:divBdr>
        <w:top w:val="none" w:sz="0" w:space="0" w:color="auto"/>
        <w:left w:val="none" w:sz="0" w:space="0" w:color="auto"/>
        <w:bottom w:val="none" w:sz="0" w:space="0" w:color="auto"/>
        <w:right w:val="none" w:sz="0" w:space="0" w:color="auto"/>
      </w:divBdr>
    </w:div>
    <w:div w:id="1255439282">
      <w:bodyDiv w:val="1"/>
      <w:marLeft w:val="0"/>
      <w:marRight w:val="0"/>
      <w:marTop w:val="0"/>
      <w:marBottom w:val="0"/>
      <w:divBdr>
        <w:top w:val="none" w:sz="0" w:space="0" w:color="auto"/>
        <w:left w:val="none" w:sz="0" w:space="0" w:color="auto"/>
        <w:bottom w:val="none" w:sz="0" w:space="0" w:color="auto"/>
        <w:right w:val="none" w:sz="0" w:space="0" w:color="auto"/>
      </w:divBdr>
    </w:div>
    <w:div w:id="1255825135">
      <w:bodyDiv w:val="1"/>
      <w:marLeft w:val="0"/>
      <w:marRight w:val="0"/>
      <w:marTop w:val="0"/>
      <w:marBottom w:val="0"/>
      <w:divBdr>
        <w:top w:val="none" w:sz="0" w:space="0" w:color="auto"/>
        <w:left w:val="none" w:sz="0" w:space="0" w:color="auto"/>
        <w:bottom w:val="none" w:sz="0" w:space="0" w:color="auto"/>
        <w:right w:val="none" w:sz="0" w:space="0" w:color="auto"/>
      </w:divBdr>
    </w:div>
    <w:div w:id="1258558780">
      <w:bodyDiv w:val="1"/>
      <w:marLeft w:val="0"/>
      <w:marRight w:val="0"/>
      <w:marTop w:val="0"/>
      <w:marBottom w:val="0"/>
      <w:divBdr>
        <w:top w:val="none" w:sz="0" w:space="0" w:color="auto"/>
        <w:left w:val="none" w:sz="0" w:space="0" w:color="auto"/>
        <w:bottom w:val="none" w:sz="0" w:space="0" w:color="auto"/>
        <w:right w:val="none" w:sz="0" w:space="0" w:color="auto"/>
      </w:divBdr>
    </w:div>
    <w:div w:id="1259482573">
      <w:bodyDiv w:val="1"/>
      <w:marLeft w:val="0"/>
      <w:marRight w:val="0"/>
      <w:marTop w:val="0"/>
      <w:marBottom w:val="0"/>
      <w:divBdr>
        <w:top w:val="none" w:sz="0" w:space="0" w:color="auto"/>
        <w:left w:val="none" w:sz="0" w:space="0" w:color="auto"/>
        <w:bottom w:val="none" w:sz="0" w:space="0" w:color="auto"/>
        <w:right w:val="none" w:sz="0" w:space="0" w:color="auto"/>
      </w:divBdr>
    </w:div>
    <w:div w:id="1265726612">
      <w:bodyDiv w:val="1"/>
      <w:marLeft w:val="0"/>
      <w:marRight w:val="0"/>
      <w:marTop w:val="0"/>
      <w:marBottom w:val="0"/>
      <w:divBdr>
        <w:top w:val="none" w:sz="0" w:space="0" w:color="auto"/>
        <w:left w:val="none" w:sz="0" w:space="0" w:color="auto"/>
        <w:bottom w:val="none" w:sz="0" w:space="0" w:color="auto"/>
        <w:right w:val="none" w:sz="0" w:space="0" w:color="auto"/>
      </w:divBdr>
    </w:div>
    <w:div w:id="1275289483">
      <w:bodyDiv w:val="1"/>
      <w:marLeft w:val="0"/>
      <w:marRight w:val="0"/>
      <w:marTop w:val="0"/>
      <w:marBottom w:val="0"/>
      <w:divBdr>
        <w:top w:val="none" w:sz="0" w:space="0" w:color="auto"/>
        <w:left w:val="none" w:sz="0" w:space="0" w:color="auto"/>
        <w:bottom w:val="none" w:sz="0" w:space="0" w:color="auto"/>
        <w:right w:val="none" w:sz="0" w:space="0" w:color="auto"/>
      </w:divBdr>
    </w:div>
    <w:div w:id="1275550669">
      <w:bodyDiv w:val="1"/>
      <w:marLeft w:val="0"/>
      <w:marRight w:val="0"/>
      <w:marTop w:val="0"/>
      <w:marBottom w:val="0"/>
      <w:divBdr>
        <w:top w:val="none" w:sz="0" w:space="0" w:color="auto"/>
        <w:left w:val="none" w:sz="0" w:space="0" w:color="auto"/>
        <w:bottom w:val="none" w:sz="0" w:space="0" w:color="auto"/>
        <w:right w:val="none" w:sz="0" w:space="0" w:color="auto"/>
      </w:divBdr>
    </w:div>
    <w:div w:id="1277442868">
      <w:bodyDiv w:val="1"/>
      <w:marLeft w:val="0"/>
      <w:marRight w:val="0"/>
      <w:marTop w:val="0"/>
      <w:marBottom w:val="0"/>
      <w:divBdr>
        <w:top w:val="none" w:sz="0" w:space="0" w:color="auto"/>
        <w:left w:val="none" w:sz="0" w:space="0" w:color="auto"/>
        <w:bottom w:val="none" w:sz="0" w:space="0" w:color="auto"/>
        <w:right w:val="none" w:sz="0" w:space="0" w:color="auto"/>
      </w:divBdr>
    </w:div>
    <w:div w:id="1278413516">
      <w:bodyDiv w:val="1"/>
      <w:marLeft w:val="0"/>
      <w:marRight w:val="0"/>
      <w:marTop w:val="0"/>
      <w:marBottom w:val="0"/>
      <w:divBdr>
        <w:top w:val="none" w:sz="0" w:space="0" w:color="auto"/>
        <w:left w:val="none" w:sz="0" w:space="0" w:color="auto"/>
        <w:bottom w:val="none" w:sz="0" w:space="0" w:color="auto"/>
        <w:right w:val="none" w:sz="0" w:space="0" w:color="auto"/>
      </w:divBdr>
    </w:div>
    <w:div w:id="1278566329">
      <w:bodyDiv w:val="1"/>
      <w:marLeft w:val="0"/>
      <w:marRight w:val="0"/>
      <w:marTop w:val="0"/>
      <w:marBottom w:val="0"/>
      <w:divBdr>
        <w:top w:val="none" w:sz="0" w:space="0" w:color="auto"/>
        <w:left w:val="none" w:sz="0" w:space="0" w:color="auto"/>
        <w:bottom w:val="none" w:sz="0" w:space="0" w:color="auto"/>
        <w:right w:val="none" w:sz="0" w:space="0" w:color="auto"/>
      </w:divBdr>
    </w:div>
    <w:div w:id="1281916601">
      <w:bodyDiv w:val="1"/>
      <w:marLeft w:val="0"/>
      <w:marRight w:val="0"/>
      <w:marTop w:val="0"/>
      <w:marBottom w:val="0"/>
      <w:divBdr>
        <w:top w:val="none" w:sz="0" w:space="0" w:color="auto"/>
        <w:left w:val="none" w:sz="0" w:space="0" w:color="auto"/>
        <w:bottom w:val="none" w:sz="0" w:space="0" w:color="auto"/>
        <w:right w:val="none" w:sz="0" w:space="0" w:color="auto"/>
      </w:divBdr>
    </w:div>
    <w:div w:id="1282565884">
      <w:bodyDiv w:val="1"/>
      <w:marLeft w:val="0"/>
      <w:marRight w:val="0"/>
      <w:marTop w:val="0"/>
      <w:marBottom w:val="0"/>
      <w:divBdr>
        <w:top w:val="none" w:sz="0" w:space="0" w:color="auto"/>
        <w:left w:val="none" w:sz="0" w:space="0" w:color="auto"/>
        <w:bottom w:val="none" w:sz="0" w:space="0" w:color="auto"/>
        <w:right w:val="none" w:sz="0" w:space="0" w:color="auto"/>
      </w:divBdr>
    </w:div>
    <w:div w:id="1284731152">
      <w:bodyDiv w:val="1"/>
      <w:marLeft w:val="0"/>
      <w:marRight w:val="0"/>
      <w:marTop w:val="0"/>
      <w:marBottom w:val="0"/>
      <w:divBdr>
        <w:top w:val="none" w:sz="0" w:space="0" w:color="auto"/>
        <w:left w:val="none" w:sz="0" w:space="0" w:color="auto"/>
        <w:bottom w:val="none" w:sz="0" w:space="0" w:color="auto"/>
        <w:right w:val="none" w:sz="0" w:space="0" w:color="auto"/>
      </w:divBdr>
    </w:div>
    <w:div w:id="1299266969">
      <w:bodyDiv w:val="1"/>
      <w:marLeft w:val="0"/>
      <w:marRight w:val="0"/>
      <w:marTop w:val="0"/>
      <w:marBottom w:val="0"/>
      <w:divBdr>
        <w:top w:val="none" w:sz="0" w:space="0" w:color="auto"/>
        <w:left w:val="none" w:sz="0" w:space="0" w:color="auto"/>
        <w:bottom w:val="none" w:sz="0" w:space="0" w:color="auto"/>
        <w:right w:val="none" w:sz="0" w:space="0" w:color="auto"/>
      </w:divBdr>
    </w:div>
    <w:div w:id="1303118424">
      <w:bodyDiv w:val="1"/>
      <w:marLeft w:val="0"/>
      <w:marRight w:val="0"/>
      <w:marTop w:val="0"/>
      <w:marBottom w:val="0"/>
      <w:divBdr>
        <w:top w:val="none" w:sz="0" w:space="0" w:color="auto"/>
        <w:left w:val="none" w:sz="0" w:space="0" w:color="auto"/>
        <w:bottom w:val="none" w:sz="0" w:space="0" w:color="auto"/>
        <w:right w:val="none" w:sz="0" w:space="0" w:color="auto"/>
      </w:divBdr>
    </w:div>
    <w:div w:id="1305702132">
      <w:bodyDiv w:val="1"/>
      <w:marLeft w:val="0"/>
      <w:marRight w:val="0"/>
      <w:marTop w:val="0"/>
      <w:marBottom w:val="0"/>
      <w:divBdr>
        <w:top w:val="none" w:sz="0" w:space="0" w:color="auto"/>
        <w:left w:val="none" w:sz="0" w:space="0" w:color="auto"/>
        <w:bottom w:val="none" w:sz="0" w:space="0" w:color="auto"/>
        <w:right w:val="none" w:sz="0" w:space="0" w:color="auto"/>
      </w:divBdr>
    </w:div>
    <w:div w:id="1306619655">
      <w:bodyDiv w:val="1"/>
      <w:marLeft w:val="0"/>
      <w:marRight w:val="0"/>
      <w:marTop w:val="0"/>
      <w:marBottom w:val="0"/>
      <w:divBdr>
        <w:top w:val="none" w:sz="0" w:space="0" w:color="auto"/>
        <w:left w:val="none" w:sz="0" w:space="0" w:color="auto"/>
        <w:bottom w:val="none" w:sz="0" w:space="0" w:color="auto"/>
        <w:right w:val="none" w:sz="0" w:space="0" w:color="auto"/>
      </w:divBdr>
    </w:div>
    <w:div w:id="1312254593">
      <w:bodyDiv w:val="1"/>
      <w:marLeft w:val="0"/>
      <w:marRight w:val="0"/>
      <w:marTop w:val="0"/>
      <w:marBottom w:val="0"/>
      <w:divBdr>
        <w:top w:val="none" w:sz="0" w:space="0" w:color="auto"/>
        <w:left w:val="none" w:sz="0" w:space="0" w:color="auto"/>
        <w:bottom w:val="none" w:sz="0" w:space="0" w:color="auto"/>
        <w:right w:val="none" w:sz="0" w:space="0" w:color="auto"/>
      </w:divBdr>
    </w:div>
    <w:div w:id="1313171400">
      <w:bodyDiv w:val="1"/>
      <w:marLeft w:val="0"/>
      <w:marRight w:val="0"/>
      <w:marTop w:val="0"/>
      <w:marBottom w:val="0"/>
      <w:divBdr>
        <w:top w:val="none" w:sz="0" w:space="0" w:color="auto"/>
        <w:left w:val="none" w:sz="0" w:space="0" w:color="auto"/>
        <w:bottom w:val="none" w:sz="0" w:space="0" w:color="auto"/>
        <w:right w:val="none" w:sz="0" w:space="0" w:color="auto"/>
      </w:divBdr>
    </w:div>
    <w:div w:id="1322852418">
      <w:bodyDiv w:val="1"/>
      <w:marLeft w:val="0"/>
      <w:marRight w:val="0"/>
      <w:marTop w:val="0"/>
      <w:marBottom w:val="0"/>
      <w:divBdr>
        <w:top w:val="none" w:sz="0" w:space="0" w:color="auto"/>
        <w:left w:val="none" w:sz="0" w:space="0" w:color="auto"/>
        <w:bottom w:val="none" w:sz="0" w:space="0" w:color="auto"/>
        <w:right w:val="none" w:sz="0" w:space="0" w:color="auto"/>
      </w:divBdr>
    </w:div>
    <w:div w:id="1326282603">
      <w:bodyDiv w:val="1"/>
      <w:marLeft w:val="0"/>
      <w:marRight w:val="0"/>
      <w:marTop w:val="0"/>
      <w:marBottom w:val="0"/>
      <w:divBdr>
        <w:top w:val="none" w:sz="0" w:space="0" w:color="auto"/>
        <w:left w:val="none" w:sz="0" w:space="0" w:color="auto"/>
        <w:bottom w:val="none" w:sz="0" w:space="0" w:color="auto"/>
        <w:right w:val="none" w:sz="0" w:space="0" w:color="auto"/>
      </w:divBdr>
    </w:div>
    <w:div w:id="1333069987">
      <w:bodyDiv w:val="1"/>
      <w:marLeft w:val="0"/>
      <w:marRight w:val="0"/>
      <w:marTop w:val="0"/>
      <w:marBottom w:val="0"/>
      <w:divBdr>
        <w:top w:val="none" w:sz="0" w:space="0" w:color="auto"/>
        <w:left w:val="none" w:sz="0" w:space="0" w:color="auto"/>
        <w:bottom w:val="none" w:sz="0" w:space="0" w:color="auto"/>
        <w:right w:val="none" w:sz="0" w:space="0" w:color="auto"/>
      </w:divBdr>
    </w:div>
    <w:div w:id="1335836312">
      <w:bodyDiv w:val="1"/>
      <w:marLeft w:val="0"/>
      <w:marRight w:val="0"/>
      <w:marTop w:val="0"/>
      <w:marBottom w:val="0"/>
      <w:divBdr>
        <w:top w:val="none" w:sz="0" w:space="0" w:color="auto"/>
        <w:left w:val="none" w:sz="0" w:space="0" w:color="auto"/>
        <w:bottom w:val="none" w:sz="0" w:space="0" w:color="auto"/>
        <w:right w:val="none" w:sz="0" w:space="0" w:color="auto"/>
      </w:divBdr>
    </w:div>
    <w:div w:id="1344747262">
      <w:bodyDiv w:val="1"/>
      <w:marLeft w:val="0"/>
      <w:marRight w:val="0"/>
      <w:marTop w:val="0"/>
      <w:marBottom w:val="0"/>
      <w:divBdr>
        <w:top w:val="none" w:sz="0" w:space="0" w:color="auto"/>
        <w:left w:val="none" w:sz="0" w:space="0" w:color="auto"/>
        <w:bottom w:val="none" w:sz="0" w:space="0" w:color="auto"/>
        <w:right w:val="none" w:sz="0" w:space="0" w:color="auto"/>
      </w:divBdr>
    </w:div>
    <w:div w:id="1344822506">
      <w:bodyDiv w:val="1"/>
      <w:marLeft w:val="0"/>
      <w:marRight w:val="0"/>
      <w:marTop w:val="0"/>
      <w:marBottom w:val="0"/>
      <w:divBdr>
        <w:top w:val="none" w:sz="0" w:space="0" w:color="auto"/>
        <w:left w:val="none" w:sz="0" w:space="0" w:color="auto"/>
        <w:bottom w:val="none" w:sz="0" w:space="0" w:color="auto"/>
        <w:right w:val="none" w:sz="0" w:space="0" w:color="auto"/>
      </w:divBdr>
    </w:div>
    <w:div w:id="1344896835">
      <w:bodyDiv w:val="1"/>
      <w:marLeft w:val="0"/>
      <w:marRight w:val="0"/>
      <w:marTop w:val="0"/>
      <w:marBottom w:val="0"/>
      <w:divBdr>
        <w:top w:val="none" w:sz="0" w:space="0" w:color="auto"/>
        <w:left w:val="none" w:sz="0" w:space="0" w:color="auto"/>
        <w:bottom w:val="none" w:sz="0" w:space="0" w:color="auto"/>
        <w:right w:val="none" w:sz="0" w:space="0" w:color="auto"/>
      </w:divBdr>
    </w:div>
    <w:div w:id="1349916567">
      <w:bodyDiv w:val="1"/>
      <w:marLeft w:val="0"/>
      <w:marRight w:val="0"/>
      <w:marTop w:val="0"/>
      <w:marBottom w:val="0"/>
      <w:divBdr>
        <w:top w:val="none" w:sz="0" w:space="0" w:color="auto"/>
        <w:left w:val="none" w:sz="0" w:space="0" w:color="auto"/>
        <w:bottom w:val="none" w:sz="0" w:space="0" w:color="auto"/>
        <w:right w:val="none" w:sz="0" w:space="0" w:color="auto"/>
      </w:divBdr>
    </w:div>
    <w:div w:id="1360668094">
      <w:bodyDiv w:val="1"/>
      <w:marLeft w:val="0"/>
      <w:marRight w:val="0"/>
      <w:marTop w:val="0"/>
      <w:marBottom w:val="0"/>
      <w:divBdr>
        <w:top w:val="none" w:sz="0" w:space="0" w:color="auto"/>
        <w:left w:val="none" w:sz="0" w:space="0" w:color="auto"/>
        <w:bottom w:val="none" w:sz="0" w:space="0" w:color="auto"/>
        <w:right w:val="none" w:sz="0" w:space="0" w:color="auto"/>
      </w:divBdr>
    </w:div>
    <w:div w:id="1364481949">
      <w:bodyDiv w:val="1"/>
      <w:marLeft w:val="0"/>
      <w:marRight w:val="0"/>
      <w:marTop w:val="0"/>
      <w:marBottom w:val="0"/>
      <w:divBdr>
        <w:top w:val="none" w:sz="0" w:space="0" w:color="auto"/>
        <w:left w:val="none" w:sz="0" w:space="0" w:color="auto"/>
        <w:bottom w:val="none" w:sz="0" w:space="0" w:color="auto"/>
        <w:right w:val="none" w:sz="0" w:space="0" w:color="auto"/>
      </w:divBdr>
    </w:div>
    <w:div w:id="1367027703">
      <w:bodyDiv w:val="1"/>
      <w:marLeft w:val="0"/>
      <w:marRight w:val="0"/>
      <w:marTop w:val="0"/>
      <w:marBottom w:val="0"/>
      <w:divBdr>
        <w:top w:val="none" w:sz="0" w:space="0" w:color="auto"/>
        <w:left w:val="none" w:sz="0" w:space="0" w:color="auto"/>
        <w:bottom w:val="none" w:sz="0" w:space="0" w:color="auto"/>
        <w:right w:val="none" w:sz="0" w:space="0" w:color="auto"/>
      </w:divBdr>
    </w:div>
    <w:div w:id="1367633334">
      <w:bodyDiv w:val="1"/>
      <w:marLeft w:val="0"/>
      <w:marRight w:val="0"/>
      <w:marTop w:val="0"/>
      <w:marBottom w:val="0"/>
      <w:divBdr>
        <w:top w:val="none" w:sz="0" w:space="0" w:color="auto"/>
        <w:left w:val="none" w:sz="0" w:space="0" w:color="auto"/>
        <w:bottom w:val="none" w:sz="0" w:space="0" w:color="auto"/>
        <w:right w:val="none" w:sz="0" w:space="0" w:color="auto"/>
      </w:divBdr>
    </w:div>
    <w:div w:id="1378747617">
      <w:bodyDiv w:val="1"/>
      <w:marLeft w:val="0"/>
      <w:marRight w:val="0"/>
      <w:marTop w:val="0"/>
      <w:marBottom w:val="0"/>
      <w:divBdr>
        <w:top w:val="none" w:sz="0" w:space="0" w:color="auto"/>
        <w:left w:val="none" w:sz="0" w:space="0" w:color="auto"/>
        <w:bottom w:val="none" w:sz="0" w:space="0" w:color="auto"/>
        <w:right w:val="none" w:sz="0" w:space="0" w:color="auto"/>
      </w:divBdr>
    </w:div>
    <w:div w:id="1379086575">
      <w:bodyDiv w:val="1"/>
      <w:marLeft w:val="0"/>
      <w:marRight w:val="0"/>
      <w:marTop w:val="0"/>
      <w:marBottom w:val="0"/>
      <w:divBdr>
        <w:top w:val="none" w:sz="0" w:space="0" w:color="auto"/>
        <w:left w:val="none" w:sz="0" w:space="0" w:color="auto"/>
        <w:bottom w:val="none" w:sz="0" w:space="0" w:color="auto"/>
        <w:right w:val="none" w:sz="0" w:space="0" w:color="auto"/>
      </w:divBdr>
    </w:div>
    <w:div w:id="1379816346">
      <w:bodyDiv w:val="1"/>
      <w:marLeft w:val="0"/>
      <w:marRight w:val="0"/>
      <w:marTop w:val="0"/>
      <w:marBottom w:val="0"/>
      <w:divBdr>
        <w:top w:val="none" w:sz="0" w:space="0" w:color="auto"/>
        <w:left w:val="none" w:sz="0" w:space="0" w:color="auto"/>
        <w:bottom w:val="none" w:sz="0" w:space="0" w:color="auto"/>
        <w:right w:val="none" w:sz="0" w:space="0" w:color="auto"/>
      </w:divBdr>
    </w:div>
    <w:div w:id="1386099059">
      <w:bodyDiv w:val="1"/>
      <w:marLeft w:val="0"/>
      <w:marRight w:val="0"/>
      <w:marTop w:val="0"/>
      <w:marBottom w:val="0"/>
      <w:divBdr>
        <w:top w:val="none" w:sz="0" w:space="0" w:color="auto"/>
        <w:left w:val="none" w:sz="0" w:space="0" w:color="auto"/>
        <w:bottom w:val="none" w:sz="0" w:space="0" w:color="auto"/>
        <w:right w:val="none" w:sz="0" w:space="0" w:color="auto"/>
      </w:divBdr>
    </w:div>
    <w:div w:id="1386296199">
      <w:bodyDiv w:val="1"/>
      <w:marLeft w:val="0"/>
      <w:marRight w:val="0"/>
      <w:marTop w:val="0"/>
      <w:marBottom w:val="0"/>
      <w:divBdr>
        <w:top w:val="none" w:sz="0" w:space="0" w:color="auto"/>
        <w:left w:val="none" w:sz="0" w:space="0" w:color="auto"/>
        <w:bottom w:val="none" w:sz="0" w:space="0" w:color="auto"/>
        <w:right w:val="none" w:sz="0" w:space="0" w:color="auto"/>
      </w:divBdr>
    </w:div>
    <w:div w:id="1388531438">
      <w:bodyDiv w:val="1"/>
      <w:marLeft w:val="0"/>
      <w:marRight w:val="0"/>
      <w:marTop w:val="0"/>
      <w:marBottom w:val="0"/>
      <w:divBdr>
        <w:top w:val="none" w:sz="0" w:space="0" w:color="auto"/>
        <w:left w:val="none" w:sz="0" w:space="0" w:color="auto"/>
        <w:bottom w:val="none" w:sz="0" w:space="0" w:color="auto"/>
        <w:right w:val="none" w:sz="0" w:space="0" w:color="auto"/>
      </w:divBdr>
    </w:div>
    <w:div w:id="1394087206">
      <w:bodyDiv w:val="1"/>
      <w:marLeft w:val="0"/>
      <w:marRight w:val="0"/>
      <w:marTop w:val="0"/>
      <w:marBottom w:val="0"/>
      <w:divBdr>
        <w:top w:val="none" w:sz="0" w:space="0" w:color="auto"/>
        <w:left w:val="none" w:sz="0" w:space="0" w:color="auto"/>
        <w:bottom w:val="none" w:sz="0" w:space="0" w:color="auto"/>
        <w:right w:val="none" w:sz="0" w:space="0" w:color="auto"/>
      </w:divBdr>
    </w:div>
    <w:div w:id="1394429616">
      <w:bodyDiv w:val="1"/>
      <w:marLeft w:val="0"/>
      <w:marRight w:val="0"/>
      <w:marTop w:val="0"/>
      <w:marBottom w:val="0"/>
      <w:divBdr>
        <w:top w:val="none" w:sz="0" w:space="0" w:color="auto"/>
        <w:left w:val="none" w:sz="0" w:space="0" w:color="auto"/>
        <w:bottom w:val="none" w:sz="0" w:space="0" w:color="auto"/>
        <w:right w:val="none" w:sz="0" w:space="0" w:color="auto"/>
      </w:divBdr>
    </w:div>
    <w:div w:id="1401362976">
      <w:bodyDiv w:val="1"/>
      <w:marLeft w:val="0"/>
      <w:marRight w:val="0"/>
      <w:marTop w:val="0"/>
      <w:marBottom w:val="0"/>
      <w:divBdr>
        <w:top w:val="none" w:sz="0" w:space="0" w:color="auto"/>
        <w:left w:val="none" w:sz="0" w:space="0" w:color="auto"/>
        <w:bottom w:val="none" w:sz="0" w:space="0" w:color="auto"/>
        <w:right w:val="none" w:sz="0" w:space="0" w:color="auto"/>
      </w:divBdr>
    </w:div>
    <w:div w:id="1401635283">
      <w:bodyDiv w:val="1"/>
      <w:marLeft w:val="0"/>
      <w:marRight w:val="0"/>
      <w:marTop w:val="0"/>
      <w:marBottom w:val="0"/>
      <w:divBdr>
        <w:top w:val="none" w:sz="0" w:space="0" w:color="auto"/>
        <w:left w:val="none" w:sz="0" w:space="0" w:color="auto"/>
        <w:bottom w:val="none" w:sz="0" w:space="0" w:color="auto"/>
        <w:right w:val="none" w:sz="0" w:space="0" w:color="auto"/>
      </w:divBdr>
    </w:div>
    <w:div w:id="1402026285">
      <w:bodyDiv w:val="1"/>
      <w:marLeft w:val="0"/>
      <w:marRight w:val="0"/>
      <w:marTop w:val="0"/>
      <w:marBottom w:val="0"/>
      <w:divBdr>
        <w:top w:val="none" w:sz="0" w:space="0" w:color="auto"/>
        <w:left w:val="none" w:sz="0" w:space="0" w:color="auto"/>
        <w:bottom w:val="none" w:sz="0" w:space="0" w:color="auto"/>
        <w:right w:val="none" w:sz="0" w:space="0" w:color="auto"/>
      </w:divBdr>
    </w:div>
    <w:div w:id="1403138167">
      <w:bodyDiv w:val="1"/>
      <w:marLeft w:val="0"/>
      <w:marRight w:val="0"/>
      <w:marTop w:val="0"/>
      <w:marBottom w:val="0"/>
      <w:divBdr>
        <w:top w:val="none" w:sz="0" w:space="0" w:color="auto"/>
        <w:left w:val="none" w:sz="0" w:space="0" w:color="auto"/>
        <w:bottom w:val="none" w:sz="0" w:space="0" w:color="auto"/>
        <w:right w:val="none" w:sz="0" w:space="0" w:color="auto"/>
      </w:divBdr>
    </w:div>
    <w:div w:id="1408574714">
      <w:bodyDiv w:val="1"/>
      <w:marLeft w:val="0"/>
      <w:marRight w:val="0"/>
      <w:marTop w:val="0"/>
      <w:marBottom w:val="0"/>
      <w:divBdr>
        <w:top w:val="none" w:sz="0" w:space="0" w:color="auto"/>
        <w:left w:val="none" w:sz="0" w:space="0" w:color="auto"/>
        <w:bottom w:val="none" w:sz="0" w:space="0" w:color="auto"/>
        <w:right w:val="none" w:sz="0" w:space="0" w:color="auto"/>
      </w:divBdr>
    </w:div>
    <w:div w:id="1410224809">
      <w:bodyDiv w:val="1"/>
      <w:marLeft w:val="0"/>
      <w:marRight w:val="0"/>
      <w:marTop w:val="0"/>
      <w:marBottom w:val="0"/>
      <w:divBdr>
        <w:top w:val="none" w:sz="0" w:space="0" w:color="auto"/>
        <w:left w:val="none" w:sz="0" w:space="0" w:color="auto"/>
        <w:bottom w:val="none" w:sz="0" w:space="0" w:color="auto"/>
        <w:right w:val="none" w:sz="0" w:space="0" w:color="auto"/>
      </w:divBdr>
    </w:div>
    <w:div w:id="1420055515">
      <w:bodyDiv w:val="1"/>
      <w:marLeft w:val="0"/>
      <w:marRight w:val="0"/>
      <w:marTop w:val="0"/>
      <w:marBottom w:val="0"/>
      <w:divBdr>
        <w:top w:val="none" w:sz="0" w:space="0" w:color="auto"/>
        <w:left w:val="none" w:sz="0" w:space="0" w:color="auto"/>
        <w:bottom w:val="none" w:sz="0" w:space="0" w:color="auto"/>
        <w:right w:val="none" w:sz="0" w:space="0" w:color="auto"/>
      </w:divBdr>
    </w:div>
    <w:div w:id="1420055733">
      <w:bodyDiv w:val="1"/>
      <w:marLeft w:val="0"/>
      <w:marRight w:val="0"/>
      <w:marTop w:val="0"/>
      <w:marBottom w:val="0"/>
      <w:divBdr>
        <w:top w:val="none" w:sz="0" w:space="0" w:color="auto"/>
        <w:left w:val="none" w:sz="0" w:space="0" w:color="auto"/>
        <w:bottom w:val="none" w:sz="0" w:space="0" w:color="auto"/>
        <w:right w:val="none" w:sz="0" w:space="0" w:color="auto"/>
      </w:divBdr>
    </w:div>
    <w:div w:id="1424450202">
      <w:bodyDiv w:val="1"/>
      <w:marLeft w:val="0"/>
      <w:marRight w:val="0"/>
      <w:marTop w:val="0"/>
      <w:marBottom w:val="0"/>
      <w:divBdr>
        <w:top w:val="none" w:sz="0" w:space="0" w:color="auto"/>
        <w:left w:val="none" w:sz="0" w:space="0" w:color="auto"/>
        <w:bottom w:val="none" w:sz="0" w:space="0" w:color="auto"/>
        <w:right w:val="none" w:sz="0" w:space="0" w:color="auto"/>
      </w:divBdr>
    </w:div>
    <w:div w:id="1425802216">
      <w:bodyDiv w:val="1"/>
      <w:marLeft w:val="0"/>
      <w:marRight w:val="0"/>
      <w:marTop w:val="0"/>
      <w:marBottom w:val="0"/>
      <w:divBdr>
        <w:top w:val="none" w:sz="0" w:space="0" w:color="auto"/>
        <w:left w:val="none" w:sz="0" w:space="0" w:color="auto"/>
        <w:bottom w:val="none" w:sz="0" w:space="0" w:color="auto"/>
        <w:right w:val="none" w:sz="0" w:space="0" w:color="auto"/>
      </w:divBdr>
    </w:div>
    <w:div w:id="1433891219">
      <w:bodyDiv w:val="1"/>
      <w:marLeft w:val="0"/>
      <w:marRight w:val="0"/>
      <w:marTop w:val="0"/>
      <w:marBottom w:val="0"/>
      <w:divBdr>
        <w:top w:val="none" w:sz="0" w:space="0" w:color="auto"/>
        <w:left w:val="none" w:sz="0" w:space="0" w:color="auto"/>
        <w:bottom w:val="none" w:sz="0" w:space="0" w:color="auto"/>
        <w:right w:val="none" w:sz="0" w:space="0" w:color="auto"/>
      </w:divBdr>
    </w:div>
    <w:div w:id="1434353638">
      <w:bodyDiv w:val="1"/>
      <w:marLeft w:val="0"/>
      <w:marRight w:val="0"/>
      <w:marTop w:val="0"/>
      <w:marBottom w:val="0"/>
      <w:divBdr>
        <w:top w:val="none" w:sz="0" w:space="0" w:color="auto"/>
        <w:left w:val="none" w:sz="0" w:space="0" w:color="auto"/>
        <w:bottom w:val="none" w:sz="0" w:space="0" w:color="auto"/>
        <w:right w:val="none" w:sz="0" w:space="0" w:color="auto"/>
      </w:divBdr>
    </w:div>
    <w:div w:id="1442266795">
      <w:bodyDiv w:val="1"/>
      <w:marLeft w:val="0"/>
      <w:marRight w:val="0"/>
      <w:marTop w:val="0"/>
      <w:marBottom w:val="0"/>
      <w:divBdr>
        <w:top w:val="none" w:sz="0" w:space="0" w:color="auto"/>
        <w:left w:val="none" w:sz="0" w:space="0" w:color="auto"/>
        <w:bottom w:val="none" w:sz="0" w:space="0" w:color="auto"/>
        <w:right w:val="none" w:sz="0" w:space="0" w:color="auto"/>
      </w:divBdr>
    </w:div>
    <w:div w:id="1443114826">
      <w:bodyDiv w:val="1"/>
      <w:marLeft w:val="0"/>
      <w:marRight w:val="0"/>
      <w:marTop w:val="0"/>
      <w:marBottom w:val="0"/>
      <w:divBdr>
        <w:top w:val="none" w:sz="0" w:space="0" w:color="auto"/>
        <w:left w:val="none" w:sz="0" w:space="0" w:color="auto"/>
        <w:bottom w:val="none" w:sz="0" w:space="0" w:color="auto"/>
        <w:right w:val="none" w:sz="0" w:space="0" w:color="auto"/>
      </w:divBdr>
    </w:div>
    <w:div w:id="1456872068">
      <w:bodyDiv w:val="1"/>
      <w:marLeft w:val="0"/>
      <w:marRight w:val="0"/>
      <w:marTop w:val="0"/>
      <w:marBottom w:val="0"/>
      <w:divBdr>
        <w:top w:val="none" w:sz="0" w:space="0" w:color="auto"/>
        <w:left w:val="none" w:sz="0" w:space="0" w:color="auto"/>
        <w:bottom w:val="none" w:sz="0" w:space="0" w:color="auto"/>
        <w:right w:val="none" w:sz="0" w:space="0" w:color="auto"/>
      </w:divBdr>
    </w:div>
    <w:div w:id="1461026548">
      <w:bodyDiv w:val="1"/>
      <w:marLeft w:val="0"/>
      <w:marRight w:val="0"/>
      <w:marTop w:val="0"/>
      <w:marBottom w:val="0"/>
      <w:divBdr>
        <w:top w:val="none" w:sz="0" w:space="0" w:color="auto"/>
        <w:left w:val="none" w:sz="0" w:space="0" w:color="auto"/>
        <w:bottom w:val="none" w:sz="0" w:space="0" w:color="auto"/>
        <w:right w:val="none" w:sz="0" w:space="0" w:color="auto"/>
      </w:divBdr>
    </w:div>
    <w:div w:id="1463619672">
      <w:bodyDiv w:val="1"/>
      <w:marLeft w:val="0"/>
      <w:marRight w:val="0"/>
      <w:marTop w:val="0"/>
      <w:marBottom w:val="0"/>
      <w:divBdr>
        <w:top w:val="none" w:sz="0" w:space="0" w:color="auto"/>
        <w:left w:val="none" w:sz="0" w:space="0" w:color="auto"/>
        <w:bottom w:val="none" w:sz="0" w:space="0" w:color="auto"/>
        <w:right w:val="none" w:sz="0" w:space="0" w:color="auto"/>
      </w:divBdr>
    </w:div>
    <w:div w:id="1464886463">
      <w:bodyDiv w:val="1"/>
      <w:marLeft w:val="0"/>
      <w:marRight w:val="0"/>
      <w:marTop w:val="0"/>
      <w:marBottom w:val="0"/>
      <w:divBdr>
        <w:top w:val="none" w:sz="0" w:space="0" w:color="auto"/>
        <w:left w:val="none" w:sz="0" w:space="0" w:color="auto"/>
        <w:bottom w:val="none" w:sz="0" w:space="0" w:color="auto"/>
        <w:right w:val="none" w:sz="0" w:space="0" w:color="auto"/>
      </w:divBdr>
    </w:div>
    <w:div w:id="1465807452">
      <w:bodyDiv w:val="1"/>
      <w:marLeft w:val="0"/>
      <w:marRight w:val="0"/>
      <w:marTop w:val="0"/>
      <w:marBottom w:val="0"/>
      <w:divBdr>
        <w:top w:val="none" w:sz="0" w:space="0" w:color="auto"/>
        <w:left w:val="none" w:sz="0" w:space="0" w:color="auto"/>
        <w:bottom w:val="none" w:sz="0" w:space="0" w:color="auto"/>
        <w:right w:val="none" w:sz="0" w:space="0" w:color="auto"/>
      </w:divBdr>
    </w:div>
    <w:div w:id="1467433182">
      <w:bodyDiv w:val="1"/>
      <w:marLeft w:val="0"/>
      <w:marRight w:val="0"/>
      <w:marTop w:val="0"/>
      <w:marBottom w:val="0"/>
      <w:divBdr>
        <w:top w:val="none" w:sz="0" w:space="0" w:color="auto"/>
        <w:left w:val="none" w:sz="0" w:space="0" w:color="auto"/>
        <w:bottom w:val="none" w:sz="0" w:space="0" w:color="auto"/>
        <w:right w:val="none" w:sz="0" w:space="0" w:color="auto"/>
      </w:divBdr>
    </w:div>
    <w:div w:id="1468015264">
      <w:bodyDiv w:val="1"/>
      <w:marLeft w:val="0"/>
      <w:marRight w:val="0"/>
      <w:marTop w:val="0"/>
      <w:marBottom w:val="0"/>
      <w:divBdr>
        <w:top w:val="none" w:sz="0" w:space="0" w:color="auto"/>
        <w:left w:val="none" w:sz="0" w:space="0" w:color="auto"/>
        <w:bottom w:val="none" w:sz="0" w:space="0" w:color="auto"/>
        <w:right w:val="none" w:sz="0" w:space="0" w:color="auto"/>
      </w:divBdr>
    </w:div>
    <w:div w:id="1469128668">
      <w:bodyDiv w:val="1"/>
      <w:marLeft w:val="0"/>
      <w:marRight w:val="0"/>
      <w:marTop w:val="0"/>
      <w:marBottom w:val="0"/>
      <w:divBdr>
        <w:top w:val="none" w:sz="0" w:space="0" w:color="auto"/>
        <w:left w:val="none" w:sz="0" w:space="0" w:color="auto"/>
        <w:bottom w:val="none" w:sz="0" w:space="0" w:color="auto"/>
        <w:right w:val="none" w:sz="0" w:space="0" w:color="auto"/>
      </w:divBdr>
    </w:div>
    <w:div w:id="1475442073">
      <w:bodyDiv w:val="1"/>
      <w:marLeft w:val="0"/>
      <w:marRight w:val="0"/>
      <w:marTop w:val="0"/>
      <w:marBottom w:val="0"/>
      <w:divBdr>
        <w:top w:val="none" w:sz="0" w:space="0" w:color="auto"/>
        <w:left w:val="none" w:sz="0" w:space="0" w:color="auto"/>
        <w:bottom w:val="none" w:sz="0" w:space="0" w:color="auto"/>
        <w:right w:val="none" w:sz="0" w:space="0" w:color="auto"/>
      </w:divBdr>
    </w:div>
    <w:div w:id="1477642887">
      <w:bodyDiv w:val="1"/>
      <w:marLeft w:val="0"/>
      <w:marRight w:val="0"/>
      <w:marTop w:val="0"/>
      <w:marBottom w:val="0"/>
      <w:divBdr>
        <w:top w:val="none" w:sz="0" w:space="0" w:color="auto"/>
        <w:left w:val="none" w:sz="0" w:space="0" w:color="auto"/>
        <w:bottom w:val="none" w:sz="0" w:space="0" w:color="auto"/>
        <w:right w:val="none" w:sz="0" w:space="0" w:color="auto"/>
      </w:divBdr>
    </w:div>
    <w:div w:id="1483812786">
      <w:bodyDiv w:val="1"/>
      <w:marLeft w:val="0"/>
      <w:marRight w:val="0"/>
      <w:marTop w:val="0"/>
      <w:marBottom w:val="0"/>
      <w:divBdr>
        <w:top w:val="none" w:sz="0" w:space="0" w:color="auto"/>
        <w:left w:val="none" w:sz="0" w:space="0" w:color="auto"/>
        <w:bottom w:val="none" w:sz="0" w:space="0" w:color="auto"/>
        <w:right w:val="none" w:sz="0" w:space="0" w:color="auto"/>
      </w:divBdr>
    </w:div>
    <w:div w:id="1488084841">
      <w:bodyDiv w:val="1"/>
      <w:marLeft w:val="0"/>
      <w:marRight w:val="0"/>
      <w:marTop w:val="0"/>
      <w:marBottom w:val="0"/>
      <w:divBdr>
        <w:top w:val="none" w:sz="0" w:space="0" w:color="auto"/>
        <w:left w:val="none" w:sz="0" w:space="0" w:color="auto"/>
        <w:bottom w:val="none" w:sz="0" w:space="0" w:color="auto"/>
        <w:right w:val="none" w:sz="0" w:space="0" w:color="auto"/>
      </w:divBdr>
    </w:div>
    <w:div w:id="1488941543">
      <w:bodyDiv w:val="1"/>
      <w:marLeft w:val="0"/>
      <w:marRight w:val="0"/>
      <w:marTop w:val="0"/>
      <w:marBottom w:val="0"/>
      <w:divBdr>
        <w:top w:val="none" w:sz="0" w:space="0" w:color="auto"/>
        <w:left w:val="none" w:sz="0" w:space="0" w:color="auto"/>
        <w:bottom w:val="none" w:sz="0" w:space="0" w:color="auto"/>
        <w:right w:val="none" w:sz="0" w:space="0" w:color="auto"/>
      </w:divBdr>
    </w:div>
    <w:div w:id="1491868916">
      <w:bodyDiv w:val="1"/>
      <w:marLeft w:val="0"/>
      <w:marRight w:val="0"/>
      <w:marTop w:val="0"/>
      <w:marBottom w:val="0"/>
      <w:divBdr>
        <w:top w:val="none" w:sz="0" w:space="0" w:color="auto"/>
        <w:left w:val="none" w:sz="0" w:space="0" w:color="auto"/>
        <w:bottom w:val="none" w:sz="0" w:space="0" w:color="auto"/>
        <w:right w:val="none" w:sz="0" w:space="0" w:color="auto"/>
      </w:divBdr>
    </w:div>
    <w:div w:id="1492067385">
      <w:bodyDiv w:val="1"/>
      <w:marLeft w:val="0"/>
      <w:marRight w:val="0"/>
      <w:marTop w:val="0"/>
      <w:marBottom w:val="0"/>
      <w:divBdr>
        <w:top w:val="none" w:sz="0" w:space="0" w:color="auto"/>
        <w:left w:val="none" w:sz="0" w:space="0" w:color="auto"/>
        <w:bottom w:val="none" w:sz="0" w:space="0" w:color="auto"/>
        <w:right w:val="none" w:sz="0" w:space="0" w:color="auto"/>
      </w:divBdr>
    </w:div>
    <w:div w:id="1497956973">
      <w:bodyDiv w:val="1"/>
      <w:marLeft w:val="0"/>
      <w:marRight w:val="0"/>
      <w:marTop w:val="0"/>
      <w:marBottom w:val="0"/>
      <w:divBdr>
        <w:top w:val="none" w:sz="0" w:space="0" w:color="auto"/>
        <w:left w:val="none" w:sz="0" w:space="0" w:color="auto"/>
        <w:bottom w:val="none" w:sz="0" w:space="0" w:color="auto"/>
        <w:right w:val="none" w:sz="0" w:space="0" w:color="auto"/>
      </w:divBdr>
    </w:div>
    <w:div w:id="1498184152">
      <w:bodyDiv w:val="1"/>
      <w:marLeft w:val="0"/>
      <w:marRight w:val="0"/>
      <w:marTop w:val="0"/>
      <w:marBottom w:val="0"/>
      <w:divBdr>
        <w:top w:val="none" w:sz="0" w:space="0" w:color="auto"/>
        <w:left w:val="none" w:sz="0" w:space="0" w:color="auto"/>
        <w:bottom w:val="none" w:sz="0" w:space="0" w:color="auto"/>
        <w:right w:val="none" w:sz="0" w:space="0" w:color="auto"/>
      </w:divBdr>
    </w:div>
    <w:div w:id="1499074052">
      <w:bodyDiv w:val="1"/>
      <w:marLeft w:val="0"/>
      <w:marRight w:val="0"/>
      <w:marTop w:val="0"/>
      <w:marBottom w:val="0"/>
      <w:divBdr>
        <w:top w:val="none" w:sz="0" w:space="0" w:color="auto"/>
        <w:left w:val="none" w:sz="0" w:space="0" w:color="auto"/>
        <w:bottom w:val="none" w:sz="0" w:space="0" w:color="auto"/>
        <w:right w:val="none" w:sz="0" w:space="0" w:color="auto"/>
      </w:divBdr>
    </w:div>
    <w:div w:id="1501432739">
      <w:bodyDiv w:val="1"/>
      <w:marLeft w:val="0"/>
      <w:marRight w:val="0"/>
      <w:marTop w:val="0"/>
      <w:marBottom w:val="0"/>
      <w:divBdr>
        <w:top w:val="none" w:sz="0" w:space="0" w:color="auto"/>
        <w:left w:val="none" w:sz="0" w:space="0" w:color="auto"/>
        <w:bottom w:val="none" w:sz="0" w:space="0" w:color="auto"/>
        <w:right w:val="none" w:sz="0" w:space="0" w:color="auto"/>
      </w:divBdr>
    </w:div>
    <w:div w:id="1501699002">
      <w:bodyDiv w:val="1"/>
      <w:marLeft w:val="0"/>
      <w:marRight w:val="0"/>
      <w:marTop w:val="0"/>
      <w:marBottom w:val="0"/>
      <w:divBdr>
        <w:top w:val="none" w:sz="0" w:space="0" w:color="auto"/>
        <w:left w:val="none" w:sz="0" w:space="0" w:color="auto"/>
        <w:bottom w:val="none" w:sz="0" w:space="0" w:color="auto"/>
        <w:right w:val="none" w:sz="0" w:space="0" w:color="auto"/>
      </w:divBdr>
    </w:div>
    <w:div w:id="1501777166">
      <w:bodyDiv w:val="1"/>
      <w:marLeft w:val="0"/>
      <w:marRight w:val="0"/>
      <w:marTop w:val="0"/>
      <w:marBottom w:val="0"/>
      <w:divBdr>
        <w:top w:val="none" w:sz="0" w:space="0" w:color="auto"/>
        <w:left w:val="none" w:sz="0" w:space="0" w:color="auto"/>
        <w:bottom w:val="none" w:sz="0" w:space="0" w:color="auto"/>
        <w:right w:val="none" w:sz="0" w:space="0" w:color="auto"/>
      </w:divBdr>
    </w:div>
    <w:div w:id="1516654268">
      <w:bodyDiv w:val="1"/>
      <w:marLeft w:val="0"/>
      <w:marRight w:val="0"/>
      <w:marTop w:val="0"/>
      <w:marBottom w:val="0"/>
      <w:divBdr>
        <w:top w:val="none" w:sz="0" w:space="0" w:color="auto"/>
        <w:left w:val="none" w:sz="0" w:space="0" w:color="auto"/>
        <w:bottom w:val="none" w:sz="0" w:space="0" w:color="auto"/>
        <w:right w:val="none" w:sz="0" w:space="0" w:color="auto"/>
      </w:divBdr>
    </w:div>
    <w:div w:id="1517964001">
      <w:bodyDiv w:val="1"/>
      <w:marLeft w:val="0"/>
      <w:marRight w:val="0"/>
      <w:marTop w:val="0"/>
      <w:marBottom w:val="0"/>
      <w:divBdr>
        <w:top w:val="none" w:sz="0" w:space="0" w:color="auto"/>
        <w:left w:val="none" w:sz="0" w:space="0" w:color="auto"/>
        <w:bottom w:val="none" w:sz="0" w:space="0" w:color="auto"/>
        <w:right w:val="none" w:sz="0" w:space="0" w:color="auto"/>
      </w:divBdr>
    </w:div>
    <w:div w:id="1520661902">
      <w:bodyDiv w:val="1"/>
      <w:marLeft w:val="0"/>
      <w:marRight w:val="0"/>
      <w:marTop w:val="0"/>
      <w:marBottom w:val="0"/>
      <w:divBdr>
        <w:top w:val="none" w:sz="0" w:space="0" w:color="auto"/>
        <w:left w:val="none" w:sz="0" w:space="0" w:color="auto"/>
        <w:bottom w:val="none" w:sz="0" w:space="0" w:color="auto"/>
        <w:right w:val="none" w:sz="0" w:space="0" w:color="auto"/>
      </w:divBdr>
    </w:div>
    <w:div w:id="1522087419">
      <w:bodyDiv w:val="1"/>
      <w:marLeft w:val="0"/>
      <w:marRight w:val="0"/>
      <w:marTop w:val="0"/>
      <w:marBottom w:val="0"/>
      <w:divBdr>
        <w:top w:val="none" w:sz="0" w:space="0" w:color="auto"/>
        <w:left w:val="none" w:sz="0" w:space="0" w:color="auto"/>
        <w:bottom w:val="none" w:sz="0" w:space="0" w:color="auto"/>
        <w:right w:val="none" w:sz="0" w:space="0" w:color="auto"/>
      </w:divBdr>
    </w:div>
    <w:div w:id="1523861297">
      <w:bodyDiv w:val="1"/>
      <w:marLeft w:val="0"/>
      <w:marRight w:val="0"/>
      <w:marTop w:val="0"/>
      <w:marBottom w:val="0"/>
      <w:divBdr>
        <w:top w:val="none" w:sz="0" w:space="0" w:color="auto"/>
        <w:left w:val="none" w:sz="0" w:space="0" w:color="auto"/>
        <w:bottom w:val="none" w:sz="0" w:space="0" w:color="auto"/>
        <w:right w:val="none" w:sz="0" w:space="0" w:color="auto"/>
      </w:divBdr>
    </w:div>
    <w:div w:id="1524173780">
      <w:bodyDiv w:val="1"/>
      <w:marLeft w:val="0"/>
      <w:marRight w:val="0"/>
      <w:marTop w:val="0"/>
      <w:marBottom w:val="0"/>
      <w:divBdr>
        <w:top w:val="none" w:sz="0" w:space="0" w:color="auto"/>
        <w:left w:val="none" w:sz="0" w:space="0" w:color="auto"/>
        <w:bottom w:val="none" w:sz="0" w:space="0" w:color="auto"/>
        <w:right w:val="none" w:sz="0" w:space="0" w:color="auto"/>
      </w:divBdr>
    </w:div>
    <w:div w:id="1528985588">
      <w:bodyDiv w:val="1"/>
      <w:marLeft w:val="0"/>
      <w:marRight w:val="0"/>
      <w:marTop w:val="0"/>
      <w:marBottom w:val="0"/>
      <w:divBdr>
        <w:top w:val="none" w:sz="0" w:space="0" w:color="auto"/>
        <w:left w:val="none" w:sz="0" w:space="0" w:color="auto"/>
        <w:bottom w:val="none" w:sz="0" w:space="0" w:color="auto"/>
        <w:right w:val="none" w:sz="0" w:space="0" w:color="auto"/>
      </w:divBdr>
    </w:div>
    <w:div w:id="1534340365">
      <w:bodyDiv w:val="1"/>
      <w:marLeft w:val="0"/>
      <w:marRight w:val="0"/>
      <w:marTop w:val="0"/>
      <w:marBottom w:val="0"/>
      <w:divBdr>
        <w:top w:val="none" w:sz="0" w:space="0" w:color="auto"/>
        <w:left w:val="none" w:sz="0" w:space="0" w:color="auto"/>
        <w:bottom w:val="none" w:sz="0" w:space="0" w:color="auto"/>
        <w:right w:val="none" w:sz="0" w:space="0" w:color="auto"/>
      </w:divBdr>
    </w:div>
    <w:div w:id="1534539293">
      <w:bodyDiv w:val="1"/>
      <w:marLeft w:val="0"/>
      <w:marRight w:val="0"/>
      <w:marTop w:val="0"/>
      <w:marBottom w:val="0"/>
      <w:divBdr>
        <w:top w:val="none" w:sz="0" w:space="0" w:color="auto"/>
        <w:left w:val="none" w:sz="0" w:space="0" w:color="auto"/>
        <w:bottom w:val="none" w:sz="0" w:space="0" w:color="auto"/>
        <w:right w:val="none" w:sz="0" w:space="0" w:color="auto"/>
      </w:divBdr>
    </w:div>
    <w:div w:id="1534616351">
      <w:bodyDiv w:val="1"/>
      <w:marLeft w:val="0"/>
      <w:marRight w:val="0"/>
      <w:marTop w:val="0"/>
      <w:marBottom w:val="0"/>
      <w:divBdr>
        <w:top w:val="none" w:sz="0" w:space="0" w:color="auto"/>
        <w:left w:val="none" w:sz="0" w:space="0" w:color="auto"/>
        <w:bottom w:val="none" w:sz="0" w:space="0" w:color="auto"/>
        <w:right w:val="none" w:sz="0" w:space="0" w:color="auto"/>
      </w:divBdr>
    </w:div>
    <w:div w:id="1535001630">
      <w:bodyDiv w:val="1"/>
      <w:marLeft w:val="0"/>
      <w:marRight w:val="0"/>
      <w:marTop w:val="0"/>
      <w:marBottom w:val="0"/>
      <w:divBdr>
        <w:top w:val="none" w:sz="0" w:space="0" w:color="auto"/>
        <w:left w:val="none" w:sz="0" w:space="0" w:color="auto"/>
        <w:bottom w:val="none" w:sz="0" w:space="0" w:color="auto"/>
        <w:right w:val="none" w:sz="0" w:space="0" w:color="auto"/>
      </w:divBdr>
    </w:div>
    <w:div w:id="1540358713">
      <w:bodyDiv w:val="1"/>
      <w:marLeft w:val="0"/>
      <w:marRight w:val="0"/>
      <w:marTop w:val="0"/>
      <w:marBottom w:val="0"/>
      <w:divBdr>
        <w:top w:val="none" w:sz="0" w:space="0" w:color="auto"/>
        <w:left w:val="none" w:sz="0" w:space="0" w:color="auto"/>
        <w:bottom w:val="none" w:sz="0" w:space="0" w:color="auto"/>
        <w:right w:val="none" w:sz="0" w:space="0" w:color="auto"/>
      </w:divBdr>
    </w:div>
    <w:div w:id="1540632582">
      <w:bodyDiv w:val="1"/>
      <w:marLeft w:val="0"/>
      <w:marRight w:val="0"/>
      <w:marTop w:val="0"/>
      <w:marBottom w:val="0"/>
      <w:divBdr>
        <w:top w:val="none" w:sz="0" w:space="0" w:color="auto"/>
        <w:left w:val="none" w:sz="0" w:space="0" w:color="auto"/>
        <w:bottom w:val="none" w:sz="0" w:space="0" w:color="auto"/>
        <w:right w:val="none" w:sz="0" w:space="0" w:color="auto"/>
      </w:divBdr>
    </w:div>
    <w:div w:id="1540700562">
      <w:bodyDiv w:val="1"/>
      <w:marLeft w:val="0"/>
      <w:marRight w:val="0"/>
      <w:marTop w:val="0"/>
      <w:marBottom w:val="0"/>
      <w:divBdr>
        <w:top w:val="none" w:sz="0" w:space="0" w:color="auto"/>
        <w:left w:val="none" w:sz="0" w:space="0" w:color="auto"/>
        <w:bottom w:val="none" w:sz="0" w:space="0" w:color="auto"/>
        <w:right w:val="none" w:sz="0" w:space="0" w:color="auto"/>
      </w:divBdr>
    </w:div>
    <w:div w:id="1547251627">
      <w:bodyDiv w:val="1"/>
      <w:marLeft w:val="0"/>
      <w:marRight w:val="0"/>
      <w:marTop w:val="0"/>
      <w:marBottom w:val="0"/>
      <w:divBdr>
        <w:top w:val="none" w:sz="0" w:space="0" w:color="auto"/>
        <w:left w:val="none" w:sz="0" w:space="0" w:color="auto"/>
        <w:bottom w:val="none" w:sz="0" w:space="0" w:color="auto"/>
        <w:right w:val="none" w:sz="0" w:space="0" w:color="auto"/>
      </w:divBdr>
    </w:div>
    <w:div w:id="1548108275">
      <w:bodyDiv w:val="1"/>
      <w:marLeft w:val="0"/>
      <w:marRight w:val="0"/>
      <w:marTop w:val="0"/>
      <w:marBottom w:val="0"/>
      <w:divBdr>
        <w:top w:val="none" w:sz="0" w:space="0" w:color="auto"/>
        <w:left w:val="none" w:sz="0" w:space="0" w:color="auto"/>
        <w:bottom w:val="none" w:sz="0" w:space="0" w:color="auto"/>
        <w:right w:val="none" w:sz="0" w:space="0" w:color="auto"/>
      </w:divBdr>
    </w:div>
    <w:div w:id="1551502916">
      <w:bodyDiv w:val="1"/>
      <w:marLeft w:val="0"/>
      <w:marRight w:val="0"/>
      <w:marTop w:val="0"/>
      <w:marBottom w:val="0"/>
      <w:divBdr>
        <w:top w:val="none" w:sz="0" w:space="0" w:color="auto"/>
        <w:left w:val="none" w:sz="0" w:space="0" w:color="auto"/>
        <w:bottom w:val="none" w:sz="0" w:space="0" w:color="auto"/>
        <w:right w:val="none" w:sz="0" w:space="0" w:color="auto"/>
      </w:divBdr>
    </w:div>
    <w:div w:id="1552183338">
      <w:bodyDiv w:val="1"/>
      <w:marLeft w:val="0"/>
      <w:marRight w:val="0"/>
      <w:marTop w:val="0"/>
      <w:marBottom w:val="0"/>
      <w:divBdr>
        <w:top w:val="none" w:sz="0" w:space="0" w:color="auto"/>
        <w:left w:val="none" w:sz="0" w:space="0" w:color="auto"/>
        <w:bottom w:val="none" w:sz="0" w:space="0" w:color="auto"/>
        <w:right w:val="none" w:sz="0" w:space="0" w:color="auto"/>
      </w:divBdr>
    </w:div>
    <w:div w:id="1555770635">
      <w:bodyDiv w:val="1"/>
      <w:marLeft w:val="0"/>
      <w:marRight w:val="0"/>
      <w:marTop w:val="0"/>
      <w:marBottom w:val="0"/>
      <w:divBdr>
        <w:top w:val="none" w:sz="0" w:space="0" w:color="auto"/>
        <w:left w:val="none" w:sz="0" w:space="0" w:color="auto"/>
        <w:bottom w:val="none" w:sz="0" w:space="0" w:color="auto"/>
        <w:right w:val="none" w:sz="0" w:space="0" w:color="auto"/>
      </w:divBdr>
    </w:div>
    <w:div w:id="1556310145">
      <w:bodyDiv w:val="1"/>
      <w:marLeft w:val="0"/>
      <w:marRight w:val="0"/>
      <w:marTop w:val="0"/>
      <w:marBottom w:val="0"/>
      <w:divBdr>
        <w:top w:val="none" w:sz="0" w:space="0" w:color="auto"/>
        <w:left w:val="none" w:sz="0" w:space="0" w:color="auto"/>
        <w:bottom w:val="none" w:sz="0" w:space="0" w:color="auto"/>
        <w:right w:val="none" w:sz="0" w:space="0" w:color="auto"/>
      </w:divBdr>
    </w:div>
    <w:div w:id="1557162631">
      <w:bodyDiv w:val="1"/>
      <w:marLeft w:val="0"/>
      <w:marRight w:val="0"/>
      <w:marTop w:val="0"/>
      <w:marBottom w:val="0"/>
      <w:divBdr>
        <w:top w:val="none" w:sz="0" w:space="0" w:color="auto"/>
        <w:left w:val="none" w:sz="0" w:space="0" w:color="auto"/>
        <w:bottom w:val="none" w:sz="0" w:space="0" w:color="auto"/>
        <w:right w:val="none" w:sz="0" w:space="0" w:color="auto"/>
      </w:divBdr>
    </w:div>
    <w:div w:id="1559626433">
      <w:bodyDiv w:val="1"/>
      <w:marLeft w:val="0"/>
      <w:marRight w:val="0"/>
      <w:marTop w:val="0"/>
      <w:marBottom w:val="0"/>
      <w:divBdr>
        <w:top w:val="none" w:sz="0" w:space="0" w:color="auto"/>
        <w:left w:val="none" w:sz="0" w:space="0" w:color="auto"/>
        <w:bottom w:val="none" w:sz="0" w:space="0" w:color="auto"/>
        <w:right w:val="none" w:sz="0" w:space="0" w:color="auto"/>
      </w:divBdr>
    </w:div>
    <w:div w:id="1562062554">
      <w:bodyDiv w:val="1"/>
      <w:marLeft w:val="0"/>
      <w:marRight w:val="0"/>
      <w:marTop w:val="0"/>
      <w:marBottom w:val="0"/>
      <w:divBdr>
        <w:top w:val="none" w:sz="0" w:space="0" w:color="auto"/>
        <w:left w:val="none" w:sz="0" w:space="0" w:color="auto"/>
        <w:bottom w:val="none" w:sz="0" w:space="0" w:color="auto"/>
        <w:right w:val="none" w:sz="0" w:space="0" w:color="auto"/>
      </w:divBdr>
    </w:div>
    <w:div w:id="1562597359">
      <w:bodyDiv w:val="1"/>
      <w:marLeft w:val="0"/>
      <w:marRight w:val="0"/>
      <w:marTop w:val="0"/>
      <w:marBottom w:val="0"/>
      <w:divBdr>
        <w:top w:val="none" w:sz="0" w:space="0" w:color="auto"/>
        <w:left w:val="none" w:sz="0" w:space="0" w:color="auto"/>
        <w:bottom w:val="none" w:sz="0" w:space="0" w:color="auto"/>
        <w:right w:val="none" w:sz="0" w:space="0" w:color="auto"/>
      </w:divBdr>
    </w:div>
    <w:div w:id="1565724208">
      <w:bodyDiv w:val="1"/>
      <w:marLeft w:val="0"/>
      <w:marRight w:val="0"/>
      <w:marTop w:val="0"/>
      <w:marBottom w:val="0"/>
      <w:divBdr>
        <w:top w:val="none" w:sz="0" w:space="0" w:color="auto"/>
        <w:left w:val="none" w:sz="0" w:space="0" w:color="auto"/>
        <w:bottom w:val="none" w:sz="0" w:space="0" w:color="auto"/>
        <w:right w:val="none" w:sz="0" w:space="0" w:color="auto"/>
      </w:divBdr>
    </w:div>
    <w:div w:id="1571576158">
      <w:bodyDiv w:val="1"/>
      <w:marLeft w:val="0"/>
      <w:marRight w:val="0"/>
      <w:marTop w:val="0"/>
      <w:marBottom w:val="0"/>
      <w:divBdr>
        <w:top w:val="none" w:sz="0" w:space="0" w:color="auto"/>
        <w:left w:val="none" w:sz="0" w:space="0" w:color="auto"/>
        <w:bottom w:val="none" w:sz="0" w:space="0" w:color="auto"/>
        <w:right w:val="none" w:sz="0" w:space="0" w:color="auto"/>
      </w:divBdr>
    </w:div>
    <w:div w:id="1578587711">
      <w:bodyDiv w:val="1"/>
      <w:marLeft w:val="0"/>
      <w:marRight w:val="0"/>
      <w:marTop w:val="0"/>
      <w:marBottom w:val="0"/>
      <w:divBdr>
        <w:top w:val="none" w:sz="0" w:space="0" w:color="auto"/>
        <w:left w:val="none" w:sz="0" w:space="0" w:color="auto"/>
        <w:bottom w:val="none" w:sz="0" w:space="0" w:color="auto"/>
        <w:right w:val="none" w:sz="0" w:space="0" w:color="auto"/>
      </w:divBdr>
    </w:div>
    <w:div w:id="1585457069">
      <w:bodyDiv w:val="1"/>
      <w:marLeft w:val="0"/>
      <w:marRight w:val="0"/>
      <w:marTop w:val="0"/>
      <w:marBottom w:val="0"/>
      <w:divBdr>
        <w:top w:val="none" w:sz="0" w:space="0" w:color="auto"/>
        <w:left w:val="none" w:sz="0" w:space="0" w:color="auto"/>
        <w:bottom w:val="none" w:sz="0" w:space="0" w:color="auto"/>
        <w:right w:val="none" w:sz="0" w:space="0" w:color="auto"/>
      </w:divBdr>
    </w:div>
    <w:div w:id="1588348604">
      <w:bodyDiv w:val="1"/>
      <w:marLeft w:val="0"/>
      <w:marRight w:val="0"/>
      <w:marTop w:val="0"/>
      <w:marBottom w:val="0"/>
      <w:divBdr>
        <w:top w:val="none" w:sz="0" w:space="0" w:color="auto"/>
        <w:left w:val="none" w:sz="0" w:space="0" w:color="auto"/>
        <w:bottom w:val="none" w:sz="0" w:space="0" w:color="auto"/>
        <w:right w:val="none" w:sz="0" w:space="0" w:color="auto"/>
      </w:divBdr>
    </w:div>
    <w:div w:id="1591155890">
      <w:bodyDiv w:val="1"/>
      <w:marLeft w:val="0"/>
      <w:marRight w:val="0"/>
      <w:marTop w:val="0"/>
      <w:marBottom w:val="0"/>
      <w:divBdr>
        <w:top w:val="none" w:sz="0" w:space="0" w:color="auto"/>
        <w:left w:val="none" w:sz="0" w:space="0" w:color="auto"/>
        <w:bottom w:val="none" w:sz="0" w:space="0" w:color="auto"/>
        <w:right w:val="none" w:sz="0" w:space="0" w:color="auto"/>
      </w:divBdr>
    </w:div>
    <w:div w:id="1593278079">
      <w:bodyDiv w:val="1"/>
      <w:marLeft w:val="0"/>
      <w:marRight w:val="0"/>
      <w:marTop w:val="0"/>
      <w:marBottom w:val="0"/>
      <w:divBdr>
        <w:top w:val="none" w:sz="0" w:space="0" w:color="auto"/>
        <w:left w:val="none" w:sz="0" w:space="0" w:color="auto"/>
        <w:bottom w:val="none" w:sz="0" w:space="0" w:color="auto"/>
        <w:right w:val="none" w:sz="0" w:space="0" w:color="auto"/>
      </w:divBdr>
    </w:div>
    <w:div w:id="1593705782">
      <w:bodyDiv w:val="1"/>
      <w:marLeft w:val="0"/>
      <w:marRight w:val="0"/>
      <w:marTop w:val="0"/>
      <w:marBottom w:val="0"/>
      <w:divBdr>
        <w:top w:val="none" w:sz="0" w:space="0" w:color="auto"/>
        <w:left w:val="none" w:sz="0" w:space="0" w:color="auto"/>
        <w:bottom w:val="none" w:sz="0" w:space="0" w:color="auto"/>
        <w:right w:val="none" w:sz="0" w:space="0" w:color="auto"/>
      </w:divBdr>
    </w:div>
    <w:div w:id="1599293218">
      <w:bodyDiv w:val="1"/>
      <w:marLeft w:val="0"/>
      <w:marRight w:val="0"/>
      <w:marTop w:val="0"/>
      <w:marBottom w:val="0"/>
      <w:divBdr>
        <w:top w:val="none" w:sz="0" w:space="0" w:color="auto"/>
        <w:left w:val="none" w:sz="0" w:space="0" w:color="auto"/>
        <w:bottom w:val="none" w:sz="0" w:space="0" w:color="auto"/>
        <w:right w:val="none" w:sz="0" w:space="0" w:color="auto"/>
      </w:divBdr>
    </w:div>
    <w:div w:id="1599295414">
      <w:bodyDiv w:val="1"/>
      <w:marLeft w:val="0"/>
      <w:marRight w:val="0"/>
      <w:marTop w:val="0"/>
      <w:marBottom w:val="0"/>
      <w:divBdr>
        <w:top w:val="none" w:sz="0" w:space="0" w:color="auto"/>
        <w:left w:val="none" w:sz="0" w:space="0" w:color="auto"/>
        <w:bottom w:val="none" w:sz="0" w:space="0" w:color="auto"/>
        <w:right w:val="none" w:sz="0" w:space="0" w:color="auto"/>
      </w:divBdr>
    </w:div>
    <w:div w:id="1603683951">
      <w:bodyDiv w:val="1"/>
      <w:marLeft w:val="0"/>
      <w:marRight w:val="0"/>
      <w:marTop w:val="0"/>
      <w:marBottom w:val="0"/>
      <w:divBdr>
        <w:top w:val="none" w:sz="0" w:space="0" w:color="auto"/>
        <w:left w:val="none" w:sz="0" w:space="0" w:color="auto"/>
        <w:bottom w:val="none" w:sz="0" w:space="0" w:color="auto"/>
        <w:right w:val="none" w:sz="0" w:space="0" w:color="auto"/>
      </w:divBdr>
    </w:div>
    <w:div w:id="1607732306">
      <w:bodyDiv w:val="1"/>
      <w:marLeft w:val="0"/>
      <w:marRight w:val="0"/>
      <w:marTop w:val="0"/>
      <w:marBottom w:val="0"/>
      <w:divBdr>
        <w:top w:val="none" w:sz="0" w:space="0" w:color="auto"/>
        <w:left w:val="none" w:sz="0" w:space="0" w:color="auto"/>
        <w:bottom w:val="none" w:sz="0" w:space="0" w:color="auto"/>
        <w:right w:val="none" w:sz="0" w:space="0" w:color="auto"/>
      </w:divBdr>
    </w:div>
    <w:div w:id="1612200631">
      <w:bodyDiv w:val="1"/>
      <w:marLeft w:val="0"/>
      <w:marRight w:val="0"/>
      <w:marTop w:val="0"/>
      <w:marBottom w:val="0"/>
      <w:divBdr>
        <w:top w:val="none" w:sz="0" w:space="0" w:color="auto"/>
        <w:left w:val="none" w:sz="0" w:space="0" w:color="auto"/>
        <w:bottom w:val="none" w:sz="0" w:space="0" w:color="auto"/>
        <w:right w:val="none" w:sz="0" w:space="0" w:color="auto"/>
      </w:divBdr>
    </w:div>
    <w:div w:id="1616256059">
      <w:bodyDiv w:val="1"/>
      <w:marLeft w:val="0"/>
      <w:marRight w:val="0"/>
      <w:marTop w:val="0"/>
      <w:marBottom w:val="0"/>
      <w:divBdr>
        <w:top w:val="none" w:sz="0" w:space="0" w:color="auto"/>
        <w:left w:val="none" w:sz="0" w:space="0" w:color="auto"/>
        <w:bottom w:val="none" w:sz="0" w:space="0" w:color="auto"/>
        <w:right w:val="none" w:sz="0" w:space="0" w:color="auto"/>
      </w:divBdr>
    </w:div>
    <w:div w:id="1616672815">
      <w:bodyDiv w:val="1"/>
      <w:marLeft w:val="0"/>
      <w:marRight w:val="0"/>
      <w:marTop w:val="0"/>
      <w:marBottom w:val="0"/>
      <w:divBdr>
        <w:top w:val="none" w:sz="0" w:space="0" w:color="auto"/>
        <w:left w:val="none" w:sz="0" w:space="0" w:color="auto"/>
        <w:bottom w:val="none" w:sz="0" w:space="0" w:color="auto"/>
        <w:right w:val="none" w:sz="0" w:space="0" w:color="auto"/>
      </w:divBdr>
    </w:div>
    <w:div w:id="1618758276">
      <w:bodyDiv w:val="1"/>
      <w:marLeft w:val="0"/>
      <w:marRight w:val="0"/>
      <w:marTop w:val="0"/>
      <w:marBottom w:val="0"/>
      <w:divBdr>
        <w:top w:val="none" w:sz="0" w:space="0" w:color="auto"/>
        <w:left w:val="none" w:sz="0" w:space="0" w:color="auto"/>
        <w:bottom w:val="none" w:sz="0" w:space="0" w:color="auto"/>
        <w:right w:val="none" w:sz="0" w:space="0" w:color="auto"/>
      </w:divBdr>
    </w:div>
    <w:div w:id="1623029485">
      <w:bodyDiv w:val="1"/>
      <w:marLeft w:val="0"/>
      <w:marRight w:val="0"/>
      <w:marTop w:val="0"/>
      <w:marBottom w:val="0"/>
      <w:divBdr>
        <w:top w:val="none" w:sz="0" w:space="0" w:color="auto"/>
        <w:left w:val="none" w:sz="0" w:space="0" w:color="auto"/>
        <w:bottom w:val="none" w:sz="0" w:space="0" w:color="auto"/>
        <w:right w:val="none" w:sz="0" w:space="0" w:color="auto"/>
      </w:divBdr>
    </w:div>
    <w:div w:id="1624076892">
      <w:bodyDiv w:val="1"/>
      <w:marLeft w:val="0"/>
      <w:marRight w:val="0"/>
      <w:marTop w:val="0"/>
      <w:marBottom w:val="0"/>
      <w:divBdr>
        <w:top w:val="none" w:sz="0" w:space="0" w:color="auto"/>
        <w:left w:val="none" w:sz="0" w:space="0" w:color="auto"/>
        <w:bottom w:val="none" w:sz="0" w:space="0" w:color="auto"/>
        <w:right w:val="none" w:sz="0" w:space="0" w:color="auto"/>
      </w:divBdr>
    </w:div>
    <w:div w:id="1629311122">
      <w:bodyDiv w:val="1"/>
      <w:marLeft w:val="0"/>
      <w:marRight w:val="0"/>
      <w:marTop w:val="0"/>
      <w:marBottom w:val="0"/>
      <w:divBdr>
        <w:top w:val="none" w:sz="0" w:space="0" w:color="auto"/>
        <w:left w:val="none" w:sz="0" w:space="0" w:color="auto"/>
        <w:bottom w:val="none" w:sz="0" w:space="0" w:color="auto"/>
        <w:right w:val="none" w:sz="0" w:space="0" w:color="auto"/>
      </w:divBdr>
    </w:div>
    <w:div w:id="1632975790">
      <w:bodyDiv w:val="1"/>
      <w:marLeft w:val="0"/>
      <w:marRight w:val="0"/>
      <w:marTop w:val="0"/>
      <w:marBottom w:val="0"/>
      <w:divBdr>
        <w:top w:val="none" w:sz="0" w:space="0" w:color="auto"/>
        <w:left w:val="none" w:sz="0" w:space="0" w:color="auto"/>
        <w:bottom w:val="none" w:sz="0" w:space="0" w:color="auto"/>
        <w:right w:val="none" w:sz="0" w:space="0" w:color="auto"/>
      </w:divBdr>
    </w:div>
    <w:div w:id="1634016667">
      <w:bodyDiv w:val="1"/>
      <w:marLeft w:val="0"/>
      <w:marRight w:val="0"/>
      <w:marTop w:val="0"/>
      <w:marBottom w:val="0"/>
      <w:divBdr>
        <w:top w:val="none" w:sz="0" w:space="0" w:color="auto"/>
        <w:left w:val="none" w:sz="0" w:space="0" w:color="auto"/>
        <w:bottom w:val="none" w:sz="0" w:space="0" w:color="auto"/>
        <w:right w:val="none" w:sz="0" w:space="0" w:color="auto"/>
      </w:divBdr>
    </w:div>
    <w:div w:id="1635912605">
      <w:bodyDiv w:val="1"/>
      <w:marLeft w:val="0"/>
      <w:marRight w:val="0"/>
      <w:marTop w:val="0"/>
      <w:marBottom w:val="0"/>
      <w:divBdr>
        <w:top w:val="none" w:sz="0" w:space="0" w:color="auto"/>
        <w:left w:val="none" w:sz="0" w:space="0" w:color="auto"/>
        <w:bottom w:val="none" w:sz="0" w:space="0" w:color="auto"/>
        <w:right w:val="none" w:sz="0" w:space="0" w:color="auto"/>
      </w:divBdr>
    </w:div>
    <w:div w:id="1638221722">
      <w:bodyDiv w:val="1"/>
      <w:marLeft w:val="0"/>
      <w:marRight w:val="0"/>
      <w:marTop w:val="0"/>
      <w:marBottom w:val="0"/>
      <w:divBdr>
        <w:top w:val="none" w:sz="0" w:space="0" w:color="auto"/>
        <w:left w:val="none" w:sz="0" w:space="0" w:color="auto"/>
        <w:bottom w:val="none" w:sz="0" w:space="0" w:color="auto"/>
        <w:right w:val="none" w:sz="0" w:space="0" w:color="auto"/>
      </w:divBdr>
    </w:div>
    <w:div w:id="1641766119">
      <w:bodyDiv w:val="1"/>
      <w:marLeft w:val="0"/>
      <w:marRight w:val="0"/>
      <w:marTop w:val="0"/>
      <w:marBottom w:val="0"/>
      <w:divBdr>
        <w:top w:val="none" w:sz="0" w:space="0" w:color="auto"/>
        <w:left w:val="none" w:sz="0" w:space="0" w:color="auto"/>
        <w:bottom w:val="none" w:sz="0" w:space="0" w:color="auto"/>
        <w:right w:val="none" w:sz="0" w:space="0" w:color="auto"/>
      </w:divBdr>
    </w:div>
    <w:div w:id="1647540243">
      <w:bodyDiv w:val="1"/>
      <w:marLeft w:val="0"/>
      <w:marRight w:val="0"/>
      <w:marTop w:val="0"/>
      <w:marBottom w:val="0"/>
      <w:divBdr>
        <w:top w:val="none" w:sz="0" w:space="0" w:color="auto"/>
        <w:left w:val="none" w:sz="0" w:space="0" w:color="auto"/>
        <w:bottom w:val="none" w:sz="0" w:space="0" w:color="auto"/>
        <w:right w:val="none" w:sz="0" w:space="0" w:color="auto"/>
      </w:divBdr>
    </w:div>
    <w:div w:id="1649935929">
      <w:bodyDiv w:val="1"/>
      <w:marLeft w:val="0"/>
      <w:marRight w:val="0"/>
      <w:marTop w:val="0"/>
      <w:marBottom w:val="0"/>
      <w:divBdr>
        <w:top w:val="none" w:sz="0" w:space="0" w:color="auto"/>
        <w:left w:val="none" w:sz="0" w:space="0" w:color="auto"/>
        <w:bottom w:val="none" w:sz="0" w:space="0" w:color="auto"/>
        <w:right w:val="none" w:sz="0" w:space="0" w:color="auto"/>
      </w:divBdr>
    </w:div>
    <w:div w:id="1655177362">
      <w:bodyDiv w:val="1"/>
      <w:marLeft w:val="0"/>
      <w:marRight w:val="0"/>
      <w:marTop w:val="0"/>
      <w:marBottom w:val="0"/>
      <w:divBdr>
        <w:top w:val="none" w:sz="0" w:space="0" w:color="auto"/>
        <w:left w:val="none" w:sz="0" w:space="0" w:color="auto"/>
        <w:bottom w:val="none" w:sz="0" w:space="0" w:color="auto"/>
        <w:right w:val="none" w:sz="0" w:space="0" w:color="auto"/>
      </w:divBdr>
    </w:div>
    <w:div w:id="1655984362">
      <w:bodyDiv w:val="1"/>
      <w:marLeft w:val="0"/>
      <w:marRight w:val="0"/>
      <w:marTop w:val="0"/>
      <w:marBottom w:val="0"/>
      <w:divBdr>
        <w:top w:val="none" w:sz="0" w:space="0" w:color="auto"/>
        <w:left w:val="none" w:sz="0" w:space="0" w:color="auto"/>
        <w:bottom w:val="none" w:sz="0" w:space="0" w:color="auto"/>
        <w:right w:val="none" w:sz="0" w:space="0" w:color="auto"/>
      </w:divBdr>
    </w:div>
    <w:div w:id="1668945372">
      <w:bodyDiv w:val="1"/>
      <w:marLeft w:val="0"/>
      <w:marRight w:val="0"/>
      <w:marTop w:val="0"/>
      <w:marBottom w:val="0"/>
      <w:divBdr>
        <w:top w:val="none" w:sz="0" w:space="0" w:color="auto"/>
        <w:left w:val="none" w:sz="0" w:space="0" w:color="auto"/>
        <w:bottom w:val="none" w:sz="0" w:space="0" w:color="auto"/>
        <w:right w:val="none" w:sz="0" w:space="0" w:color="auto"/>
      </w:divBdr>
    </w:div>
    <w:div w:id="1672685241">
      <w:bodyDiv w:val="1"/>
      <w:marLeft w:val="0"/>
      <w:marRight w:val="0"/>
      <w:marTop w:val="0"/>
      <w:marBottom w:val="0"/>
      <w:divBdr>
        <w:top w:val="none" w:sz="0" w:space="0" w:color="auto"/>
        <w:left w:val="none" w:sz="0" w:space="0" w:color="auto"/>
        <w:bottom w:val="none" w:sz="0" w:space="0" w:color="auto"/>
        <w:right w:val="none" w:sz="0" w:space="0" w:color="auto"/>
      </w:divBdr>
    </w:div>
    <w:div w:id="1682051201">
      <w:bodyDiv w:val="1"/>
      <w:marLeft w:val="0"/>
      <w:marRight w:val="0"/>
      <w:marTop w:val="0"/>
      <w:marBottom w:val="0"/>
      <w:divBdr>
        <w:top w:val="none" w:sz="0" w:space="0" w:color="auto"/>
        <w:left w:val="none" w:sz="0" w:space="0" w:color="auto"/>
        <w:bottom w:val="none" w:sz="0" w:space="0" w:color="auto"/>
        <w:right w:val="none" w:sz="0" w:space="0" w:color="auto"/>
      </w:divBdr>
    </w:div>
    <w:div w:id="1683051029">
      <w:bodyDiv w:val="1"/>
      <w:marLeft w:val="0"/>
      <w:marRight w:val="0"/>
      <w:marTop w:val="0"/>
      <w:marBottom w:val="0"/>
      <w:divBdr>
        <w:top w:val="none" w:sz="0" w:space="0" w:color="auto"/>
        <w:left w:val="none" w:sz="0" w:space="0" w:color="auto"/>
        <w:bottom w:val="none" w:sz="0" w:space="0" w:color="auto"/>
        <w:right w:val="none" w:sz="0" w:space="0" w:color="auto"/>
      </w:divBdr>
    </w:div>
    <w:div w:id="1684823966">
      <w:bodyDiv w:val="1"/>
      <w:marLeft w:val="0"/>
      <w:marRight w:val="0"/>
      <w:marTop w:val="0"/>
      <w:marBottom w:val="0"/>
      <w:divBdr>
        <w:top w:val="none" w:sz="0" w:space="0" w:color="auto"/>
        <w:left w:val="none" w:sz="0" w:space="0" w:color="auto"/>
        <w:bottom w:val="none" w:sz="0" w:space="0" w:color="auto"/>
        <w:right w:val="none" w:sz="0" w:space="0" w:color="auto"/>
      </w:divBdr>
    </w:div>
    <w:div w:id="1685328571">
      <w:bodyDiv w:val="1"/>
      <w:marLeft w:val="0"/>
      <w:marRight w:val="0"/>
      <w:marTop w:val="0"/>
      <w:marBottom w:val="0"/>
      <w:divBdr>
        <w:top w:val="none" w:sz="0" w:space="0" w:color="auto"/>
        <w:left w:val="none" w:sz="0" w:space="0" w:color="auto"/>
        <w:bottom w:val="none" w:sz="0" w:space="0" w:color="auto"/>
        <w:right w:val="none" w:sz="0" w:space="0" w:color="auto"/>
      </w:divBdr>
    </w:div>
    <w:div w:id="1687557045">
      <w:bodyDiv w:val="1"/>
      <w:marLeft w:val="0"/>
      <w:marRight w:val="0"/>
      <w:marTop w:val="0"/>
      <w:marBottom w:val="0"/>
      <w:divBdr>
        <w:top w:val="none" w:sz="0" w:space="0" w:color="auto"/>
        <w:left w:val="none" w:sz="0" w:space="0" w:color="auto"/>
        <w:bottom w:val="none" w:sz="0" w:space="0" w:color="auto"/>
        <w:right w:val="none" w:sz="0" w:space="0" w:color="auto"/>
      </w:divBdr>
    </w:div>
    <w:div w:id="1693074516">
      <w:bodyDiv w:val="1"/>
      <w:marLeft w:val="0"/>
      <w:marRight w:val="0"/>
      <w:marTop w:val="0"/>
      <w:marBottom w:val="0"/>
      <w:divBdr>
        <w:top w:val="none" w:sz="0" w:space="0" w:color="auto"/>
        <w:left w:val="none" w:sz="0" w:space="0" w:color="auto"/>
        <w:bottom w:val="none" w:sz="0" w:space="0" w:color="auto"/>
        <w:right w:val="none" w:sz="0" w:space="0" w:color="auto"/>
      </w:divBdr>
    </w:div>
    <w:div w:id="1696031407">
      <w:bodyDiv w:val="1"/>
      <w:marLeft w:val="0"/>
      <w:marRight w:val="0"/>
      <w:marTop w:val="0"/>
      <w:marBottom w:val="0"/>
      <w:divBdr>
        <w:top w:val="none" w:sz="0" w:space="0" w:color="auto"/>
        <w:left w:val="none" w:sz="0" w:space="0" w:color="auto"/>
        <w:bottom w:val="none" w:sz="0" w:space="0" w:color="auto"/>
        <w:right w:val="none" w:sz="0" w:space="0" w:color="auto"/>
      </w:divBdr>
    </w:div>
    <w:div w:id="1700230858">
      <w:bodyDiv w:val="1"/>
      <w:marLeft w:val="0"/>
      <w:marRight w:val="0"/>
      <w:marTop w:val="0"/>
      <w:marBottom w:val="0"/>
      <w:divBdr>
        <w:top w:val="none" w:sz="0" w:space="0" w:color="auto"/>
        <w:left w:val="none" w:sz="0" w:space="0" w:color="auto"/>
        <w:bottom w:val="none" w:sz="0" w:space="0" w:color="auto"/>
        <w:right w:val="none" w:sz="0" w:space="0" w:color="auto"/>
      </w:divBdr>
    </w:div>
    <w:div w:id="1700933800">
      <w:bodyDiv w:val="1"/>
      <w:marLeft w:val="0"/>
      <w:marRight w:val="0"/>
      <w:marTop w:val="0"/>
      <w:marBottom w:val="0"/>
      <w:divBdr>
        <w:top w:val="none" w:sz="0" w:space="0" w:color="auto"/>
        <w:left w:val="none" w:sz="0" w:space="0" w:color="auto"/>
        <w:bottom w:val="none" w:sz="0" w:space="0" w:color="auto"/>
        <w:right w:val="none" w:sz="0" w:space="0" w:color="auto"/>
      </w:divBdr>
    </w:div>
    <w:div w:id="1705247694">
      <w:bodyDiv w:val="1"/>
      <w:marLeft w:val="0"/>
      <w:marRight w:val="0"/>
      <w:marTop w:val="0"/>
      <w:marBottom w:val="0"/>
      <w:divBdr>
        <w:top w:val="none" w:sz="0" w:space="0" w:color="auto"/>
        <w:left w:val="none" w:sz="0" w:space="0" w:color="auto"/>
        <w:bottom w:val="none" w:sz="0" w:space="0" w:color="auto"/>
        <w:right w:val="none" w:sz="0" w:space="0" w:color="auto"/>
      </w:divBdr>
    </w:div>
    <w:div w:id="1705475204">
      <w:bodyDiv w:val="1"/>
      <w:marLeft w:val="0"/>
      <w:marRight w:val="0"/>
      <w:marTop w:val="0"/>
      <w:marBottom w:val="0"/>
      <w:divBdr>
        <w:top w:val="none" w:sz="0" w:space="0" w:color="auto"/>
        <w:left w:val="none" w:sz="0" w:space="0" w:color="auto"/>
        <w:bottom w:val="none" w:sz="0" w:space="0" w:color="auto"/>
        <w:right w:val="none" w:sz="0" w:space="0" w:color="auto"/>
      </w:divBdr>
    </w:div>
    <w:div w:id="1706251595">
      <w:bodyDiv w:val="1"/>
      <w:marLeft w:val="0"/>
      <w:marRight w:val="0"/>
      <w:marTop w:val="0"/>
      <w:marBottom w:val="0"/>
      <w:divBdr>
        <w:top w:val="none" w:sz="0" w:space="0" w:color="auto"/>
        <w:left w:val="none" w:sz="0" w:space="0" w:color="auto"/>
        <w:bottom w:val="none" w:sz="0" w:space="0" w:color="auto"/>
        <w:right w:val="none" w:sz="0" w:space="0" w:color="auto"/>
      </w:divBdr>
    </w:div>
    <w:div w:id="1706632903">
      <w:bodyDiv w:val="1"/>
      <w:marLeft w:val="0"/>
      <w:marRight w:val="0"/>
      <w:marTop w:val="0"/>
      <w:marBottom w:val="0"/>
      <w:divBdr>
        <w:top w:val="none" w:sz="0" w:space="0" w:color="auto"/>
        <w:left w:val="none" w:sz="0" w:space="0" w:color="auto"/>
        <w:bottom w:val="none" w:sz="0" w:space="0" w:color="auto"/>
        <w:right w:val="none" w:sz="0" w:space="0" w:color="auto"/>
      </w:divBdr>
    </w:div>
    <w:div w:id="1708942922">
      <w:bodyDiv w:val="1"/>
      <w:marLeft w:val="0"/>
      <w:marRight w:val="0"/>
      <w:marTop w:val="0"/>
      <w:marBottom w:val="0"/>
      <w:divBdr>
        <w:top w:val="none" w:sz="0" w:space="0" w:color="auto"/>
        <w:left w:val="none" w:sz="0" w:space="0" w:color="auto"/>
        <w:bottom w:val="none" w:sz="0" w:space="0" w:color="auto"/>
        <w:right w:val="none" w:sz="0" w:space="0" w:color="auto"/>
      </w:divBdr>
    </w:div>
    <w:div w:id="1708946028">
      <w:bodyDiv w:val="1"/>
      <w:marLeft w:val="0"/>
      <w:marRight w:val="0"/>
      <w:marTop w:val="0"/>
      <w:marBottom w:val="0"/>
      <w:divBdr>
        <w:top w:val="none" w:sz="0" w:space="0" w:color="auto"/>
        <w:left w:val="none" w:sz="0" w:space="0" w:color="auto"/>
        <w:bottom w:val="none" w:sz="0" w:space="0" w:color="auto"/>
        <w:right w:val="none" w:sz="0" w:space="0" w:color="auto"/>
      </w:divBdr>
    </w:div>
    <w:div w:id="1710376476">
      <w:bodyDiv w:val="1"/>
      <w:marLeft w:val="0"/>
      <w:marRight w:val="0"/>
      <w:marTop w:val="0"/>
      <w:marBottom w:val="0"/>
      <w:divBdr>
        <w:top w:val="none" w:sz="0" w:space="0" w:color="auto"/>
        <w:left w:val="none" w:sz="0" w:space="0" w:color="auto"/>
        <w:bottom w:val="none" w:sz="0" w:space="0" w:color="auto"/>
        <w:right w:val="none" w:sz="0" w:space="0" w:color="auto"/>
      </w:divBdr>
    </w:div>
    <w:div w:id="1720083734">
      <w:bodyDiv w:val="1"/>
      <w:marLeft w:val="0"/>
      <w:marRight w:val="0"/>
      <w:marTop w:val="0"/>
      <w:marBottom w:val="0"/>
      <w:divBdr>
        <w:top w:val="none" w:sz="0" w:space="0" w:color="auto"/>
        <w:left w:val="none" w:sz="0" w:space="0" w:color="auto"/>
        <w:bottom w:val="none" w:sz="0" w:space="0" w:color="auto"/>
        <w:right w:val="none" w:sz="0" w:space="0" w:color="auto"/>
      </w:divBdr>
    </w:div>
    <w:div w:id="1728995245">
      <w:bodyDiv w:val="1"/>
      <w:marLeft w:val="0"/>
      <w:marRight w:val="0"/>
      <w:marTop w:val="0"/>
      <w:marBottom w:val="0"/>
      <w:divBdr>
        <w:top w:val="none" w:sz="0" w:space="0" w:color="auto"/>
        <w:left w:val="none" w:sz="0" w:space="0" w:color="auto"/>
        <w:bottom w:val="none" w:sz="0" w:space="0" w:color="auto"/>
        <w:right w:val="none" w:sz="0" w:space="0" w:color="auto"/>
      </w:divBdr>
    </w:div>
    <w:div w:id="1730571636">
      <w:bodyDiv w:val="1"/>
      <w:marLeft w:val="0"/>
      <w:marRight w:val="0"/>
      <w:marTop w:val="0"/>
      <w:marBottom w:val="0"/>
      <w:divBdr>
        <w:top w:val="none" w:sz="0" w:space="0" w:color="auto"/>
        <w:left w:val="none" w:sz="0" w:space="0" w:color="auto"/>
        <w:bottom w:val="none" w:sz="0" w:space="0" w:color="auto"/>
        <w:right w:val="none" w:sz="0" w:space="0" w:color="auto"/>
      </w:divBdr>
    </w:div>
    <w:div w:id="1732077092">
      <w:bodyDiv w:val="1"/>
      <w:marLeft w:val="0"/>
      <w:marRight w:val="0"/>
      <w:marTop w:val="0"/>
      <w:marBottom w:val="0"/>
      <w:divBdr>
        <w:top w:val="none" w:sz="0" w:space="0" w:color="auto"/>
        <w:left w:val="none" w:sz="0" w:space="0" w:color="auto"/>
        <w:bottom w:val="none" w:sz="0" w:space="0" w:color="auto"/>
        <w:right w:val="none" w:sz="0" w:space="0" w:color="auto"/>
      </w:divBdr>
    </w:div>
    <w:div w:id="1734936442">
      <w:bodyDiv w:val="1"/>
      <w:marLeft w:val="0"/>
      <w:marRight w:val="0"/>
      <w:marTop w:val="0"/>
      <w:marBottom w:val="0"/>
      <w:divBdr>
        <w:top w:val="none" w:sz="0" w:space="0" w:color="auto"/>
        <w:left w:val="none" w:sz="0" w:space="0" w:color="auto"/>
        <w:bottom w:val="none" w:sz="0" w:space="0" w:color="auto"/>
        <w:right w:val="none" w:sz="0" w:space="0" w:color="auto"/>
      </w:divBdr>
    </w:div>
    <w:div w:id="1745255124">
      <w:bodyDiv w:val="1"/>
      <w:marLeft w:val="0"/>
      <w:marRight w:val="0"/>
      <w:marTop w:val="0"/>
      <w:marBottom w:val="0"/>
      <w:divBdr>
        <w:top w:val="none" w:sz="0" w:space="0" w:color="auto"/>
        <w:left w:val="none" w:sz="0" w:space="0" w:color="auto"/>
        <w:bottom w:val="none" w:sz="0" w:space="0" w:color="auto"/>
        <w:right w:val="none" w:sz="0" w:space="0" w:color="auto"/>
      </w:divBdr>
    </w:div>
    <w:div w:id="1746950839">
      <w:bodyDiv w:val="1"/>
      <w:marLeft w:val="0"/>
      <w:marRight w:val="0"/>
      <w:marTop w:val="0"/>
      <w:marBottom w:val="0"/>
      <w:divBdr>
        <w:top w:val="none" w:sz="0" w:space="0" w:color="auto"/>
        <w:left w:val="none" w:sz="0" w:space="0" w:color="auto"/>
        <w:bottom w:val="none" w:sz="0" w:space="0" w:color="auto"/>
        <w:right w:val="none" w:sz="0" w:space="0" w:color="auto"/>
      </w:divBdr>
    </w:div>
    <w:div w:id="1776092288">
      <w:bodyDiv w:val="1"/>
      <w:marLeft w:val="0"/>
      <w:marRight w:val="0"/>
      <w:marTop w:val="0"/>
      <w:marBottom w:val="0"/>
      <w:divBdr>
        <w:top w:val="none" w:sz="0" w:space="0" w:color="auto"/>
        <w:left w:val="none" w:sz="0" w:space="0" w:color="auto"/>
        <w:bottom w:val="none" w:sz="0" w:space="0" w:color="auto"/>
        <w:right w:val="none" w:sz="0" w:space="0" w:color="auto"/>
      </w:divBdr>
    </w:div>
    <w:div w:id="1778595606">
      <w:bodyDiv w:val="1"/>
      <w:marLeft w:val="0"/>
      <w:marRight w:val="0"/>
      <w:marTop w:val="0"/>
      <w:marBottom w:val="0"/>
      <w:divBdr>
        <w:top w:val="none" w:sz="0" w:space="0" w:color="auto"/>
        <w:left w:val="none" w:sz="0" w:space="0" w:color="auto"/>
        <w:bottom w:val="none" w:sz="0" w:space="0" w:color="auto"/>
        <w:right w:val="none" w:sz="0" w:space="0" w:color="auto"/>
      </w:divBdr>
    </w:div>
    <w:div w:id="1780875390">
      <w:bodyDiv w:val="1"/>
      <w:marLeft w:val="0"/>
      <w:marRight w:val="0"/>
      <w:marTop w:val="0"/>
      <w:marBottom w:val="0"/>
      <w:divBdr>
        <w:top w:val="none" w:sz="0" w:space="0" w:color="auto"/>
        <w:left w:val="none" w:sz="0" w:space="0" w:color="auto"/>
        <w:bottom w:val="none" w:sz="0" w:space="0" w:color="auto"/>
        <w:right w:val="none" w:sz="0" w:space="0" w:color="auto"/>
      </w:divBdr>
    </w:div>
    <w:div w:id="1784374384">
      <w:bodyDiv w:val="1"/>
      <w:marLeft w:val="0"/>
      <w:marRight w:val="0"/>
      <w:marTop w:val="0"/>
      <w:marBottom w:val="0"/>
      <w:divBdr>
        <w:top w:val="none" w:sz="0" w:space="0" w:color="auto"/>
        <w:left w:val="none" w:sz="0" w:space="0" w:color="auto"/>
        <w:bottom w:val="none" w:sz="0" w:space="0" w:color="auto"/>
        <w:right w:val="none" w:sz="0" w:space="0" w:color="auto"/>
      </w:divBdr>
    </w:div>
    <w:div w:id="1790054032">
      <w:bodyDiv w:val="1"/>
      <w:marLeft w:val="0"/>
      <w:marRight w:val="0"/>
      <w:marTop w:val="0"/>
      <w:marBottom w:val="0"/>
      <w:divBdr>
        <w:top w:val="none" w:sz="0" w:space="0" w:color="auto"/>
        <w:left w:val="none" w:sz="0" w:space="0" w:color="auto"/>
        <w:bottom w:val="none" w:sz="0" w:space="0" w:color="auto"/>
        <w:right w:val="none" w:sz="0" w:space="0" w:color="auto"/>
      </w:divBdr>
    </w:div>
    <w:div w:id="1791313858">
      <w:bodyDiv w:val="1"/>
      <w:marLeft w:val="0"/>
      <w:marRight w:val="0"/>
      <w:marTop w:val="0"/>
      <w:marBottom w:val="0"/>
      <w:divBdr>
        <w:top w:val="none" w:sz="0" w:space="0" w:color="auto"/>
        <w:left w:val="none" w:sz="0" w:space="0" w:color="auto"/>
        <w:bottom w:val="none" w:sz="0" w:space="0" w:color="auto"/>
        <w:right w:val="none" w:sz="0" w:space="0" w:color="auto"/>
      </w:divBdr>
    </w:div>
    <w:div w:id="1792094650">
      <w:bodyDiv w:val="1"/>
      <w:marLeft w:val="0"/>
      <w:marRight w:val="0"/>
      <w:marTop w:val="0"/>
      <w:marBottom w:val="0"/>
      <w:divBdr>
        <w:top w:val="none" w:sz="0" w:space="0" w:color="auto"/>
        <w:left w:val="none" w:sz="0" w:space="0" w:color="auto"/>
        <w:bottom w:val="none" w:sz="0" w:space="0" w:color="auto"/>
        <w:right w:val="none" w:sz="0" w:space="0" w:color="auto"/>
      </w:divBdr>
    </w:div>
    <w:div w:id="1795367150">
      <w:bodyDiv w:val="1"/>
      <w:marLeft w:val="0"/>
      <w:marRight w:val="0"/>
      <w:marTop w:val="0"/>
      <w:marBottom w:val="0"/>
      <w:divBdr>
        <w:top w:val="none" w:sz="0" w:space="0" w:color="auto"/>
        <w:left w:val="none" w:sz="0" w:space="0" w:color="auto"/>
        <w:bottom w:val="none" w:sz="0" w:space="0" w:color="auto"/>
        <w:right w:val="none" w:sz="0" w:space="0" w:color="auto"/>
      </w:divBdr>
    </w:div>
    <w:div w:id="1797748354">
      <w:bodyDiv w:val="1"/>
      <w:marLeft w:val="0"/>
      <w:marRight w:val="0"/>
      <w:marTop w:val="0"/>
      <w:marBottom w:val="0"/>
      <w:divBdr>
        <w:top w:val="none" w:sz="0" w:space="0" w:color="auto"/>
        <w:left w:val="none" w:sz="0" w:space="0" w:color="auto"/>
        <w:bottom w:val="none" w:sz="0" w:space="0" w:color="auto"/>
        <w:right w:val="none" w:sz="0" w:space="0" w:color="auto"/>
      </w:divBdr>
    </w:div>
    <w:div w:id="1800223674">
      <w:bodyDiv w:val="1"/>
      <w:marLeft w:val="0"/>
      <w:marRight w:val="0"/>
      <w:marTop w:val="0"/>
      <w:marBottom w:val="0"/>
      <w:divBdr>
        <w:top w:val="none" w:sz="0" w:space="0" w:color="auto"/>
        <w:left w:val="none" w:sz="0" w:space="0" w:color="auto"/>
        <w:bottom w:val="none" w:sz="0" w:space="0" w:color="auto"/>
        <w:right w:val="none" w:sz="0" w:space="0" w:color="auto"/>
      </w:divBdr>
    </w:div>
    <w:div w:id="1804887374">
      <w:bodyDiv w:val="1"/>
      <w:marLeft w:val="0"/>
      <w:marRight w:val="0"/>
      <w:marTop w:val="0"/>
      <w:marBottom w:val="0"/>
      <w:divBdr>
        <w:top w:val="none" w:sz="0" w:space="0" w:color="auto"/>
        <w:left w:val="none" w:sz="0" w:space="0" w:color="auto"/>
        <w:bottom w:val="none" w:sz="0" w:space="0" w:color="auto"/>
        <w:right w:val="none" w:sz="0" w:space="0" w:color="auto"/>
      </w:divBdr>
    </w:div>
    <w:div w:id="1806923543">
      <w:bodyDiv w:val="1"/>
      <w:marLeft w:val="0"/>
      <w:marRight w:val="0"/>
      <w:marTop w:val="0"/>
      <w:marBottom w:val="0"/>
      <w:divBdr>
        <w:top w:val="none" w:sz="0" w:space="0" w:color="auto"/>
        <w:left w:val="none" w:sz="0" w:space="0" w:color="auto"/>
        <w:bottom w:val="none" w:sz="0" w:space="0" w:color="auto"/>
        <w:right w:val="none" w:sz="0" w:space="0" w:color="auto"/>
      </w:divBdr>
    </w:div>
    <w:div w:id="1808358979">
      <w:bodyDiv w:val="1"/>
      <w:marLeft w:val="0"/>
      <w:marRight w:val="0"/>
      <w:marTop w:val="0"/>
      <w:marBottom w:val="0"/>
      <w:divBdr>
        <w:top w:val="none" w:sz="0" w:space="0" w:color="auto"/>
        <w:left w:val="none" w:sz="0" w:space="0" w:color="auto"/>
        <w:bottom w:val="none" w:sz="0" w:space="0" w:color="auto"/>
        <w:right w:val="none" w:sz="0" w:space="0" w:color="auto"/>
      </w:divBdr>
    </w:div>
    <w:div w:id="1808468292">
      <w:bodyDiv w:val="1"/>
      <w:marLeft w:val="0"/>
      <w:marRight w:val="0"/>
      <w:marTop w:val="0"/>
      <w:marBottom w:val="0"/>
      <w:divBdr>
        <w:top w:val="none" w:sz="0" w:space="0" w:color="auto"/>
        <w:left w:val="none" w:sz="0" w:space="0" w:color="auto"/>
        <w:bottom w:val="none" w:sz="0" w:space="0" w:color="auto"/>
        <w:right w:val="none" w:sz="0" w:space="0" w:color="auto"/>
      </w:divBdr>
    </w:div>
    <w:div w:id="1809739683">
      <w:bodyDiv w:val="1"/>
      <w:marLeft w:val="0"/>
      <w:marRight w:val="0"/>
      <w:marTop w:val="0"/>
      <w:marBottom w:val="0"/>
      <w:divBdr>
        <w:top w:val="none" w:sz="0" w:space="0" w:color="auto"/>
        <w:left w:val="none" w:sz="0" w:space="0" w:color="auto"/>
        <w:bottom w:val="none" w:sz="0" w:space="0" w:color="auto"/>
        <w:right w:val="none" w:sz="0" w:space="0" w:color="auto"/>
      </w:divBdr>
    </w:div>
    <w:div w:id="1813133721">
      <w:bodyDiv w:val="1"/>
      <w:marLeft w:val="0"/>
      <w:marRight w:val="0"/>
      <w:marTop w:val="0"/>
      <w:marBottom w:val="0"/>
      <w:divBdr>
        <w:top w:val="none" w:sz="0" w:space="0" w:color="auto"/>
        <w:left w:val="none" w:sz="0" w:space="0" w:color="auto"/>
        <w:bottom w:val="none" w:sz="0" w:space="0" w:color="auto"/>
        <w:right w:val="none" w:sz="0" w:space="0" w:color="auto"/>
      </w:divBdr>
    </w:div>
    <w:div w:id="1822187254">
      <w:bodyDiv w:val="1"/>
      <w:marLeft w:val="0"/>
      <w:marRight w:val="0"/>
      <w:marTop w:val="0"/>
      <w:marBottom w:val="0"/>
      <w:divBdr>
        <w:top w:val="none" w:sz="0" w:space="0" w:color="auto"/>
        <w:left w:val="none" w:sz="0" w:space="0" w:color="auto"/>
        <w:bottom w:val="none" w:sz="0" w:space="0" w:color="auto"/>
        <w:right w:val="none" w:sz="0" w:space="0" w:color="auto"/>
      </w:divBdr>
    </w:div>
    <w:div w:id="1836608621">
      <w:bodyDiv w:val="1"/>
      <w:marLeft w:val="0"/>
      <w:marRight w:val="0"/>
      <w:marTop w:val="0"/>
      <w:marBottom w:val="0"/>
      <w:divBdr>
        <w:top w:val="none" w:sz="0" w:space="0" w:color="auto"/>
        <w:left w:val="none" w:sz="0" w:space="0" w:color="auto"/>
        <w:bottom w:val="none" w:sz="0" w:space="0" w:color="auto"/>
        <w:right w:val="none" w:sz="0" w:space="0" w:color="auto"/>
      </w:divBdr>
    </w:div>
    <w:div w:id="1837763936">
      <w:bodyDiv w:val="1"/>
      <w:marLeft w:val="0"/>
      <w:marRight w:val="0"/>
      <w:marTop w:val="0"/>
      <w:marBottom w:val="0"/>
      <w:divBdr>
        <w:top w:val="none" w:sz="0" w:space="0" w:color="auto"/>
        <w:left w:val="none" w:sz="0" w:space="0" w:color="auto"/>
        <w:bottom w:val="none" w:sz="0" w:space="0" w:color="auto"/>
        <w:right w:val="none" w:sz="0" w:space="0" w:color="auto"/>
      </w:divBdr>
    </w:div>
    <w:div w:id="1838878894">
      <w:bodyDiv w:val="1"/>
      <w:marLeft w:val="0"/>
      <w:marRight w:val="0"/>
      <w:marTop w:val="0"/>
      <w:marBottom w:val="0"/>
      <w:divBdr>
        <w:top w:val="none" w:sz="0" w:space="0" w:color="auto"/>
        <w:left w:val="none" w:sz="0" w:space="0" w:color="auto"/>
        <w:bottom w:val="none" w:sz="0" w:space="0" w:color="auto"/>
        <w:right w:val="none" w:sz="0" w:space="0" w:color="auto"/>
      </w:divBdr>
    </w:div>
    <w:div w:id="1843399759">
      <w:bodyDiv w:val="1"/>
      <w:marLeft w:val="0"/>
      <w:marRight w:val="0"/>
      <w:marTop w:val="0"/>
      <w:marBottom w:val="0"/>
      <w:divBdr>
        <w:top w:val="none" w:sz="0" w:space="0" w:color="auto"/>
        <w:left w:val="none" w:sz="0" w:space="0" w:color="auto"/>
        <w:bottom w:val="none" w:sz="0" w:space="0" w:color="auto"/>
        <w:right w:val="none" w:sz="0" w:space="0" w:color="auto"/>
      </w:divBdr>
    </w:div>
    <w:div w:id="1846245011">
      <w:bodyDiv w:val="1"/>
      <w:marLeft w:val="0"/>
      <w:marRight w:val="0"/>
      <w:marTop w:val="0"/>
      <w:marBottom w:val="0"/>
      <w:divBdr>
        <w:top w:val="none" w:sz="0" w:space="0" w:color="auto"/>
        <w:left w:val="none" w:sz="0" w:space="0" w:color="auto"/>
        <w:bottom w:val="none" w:sz="0" w:space="0" w:color="auto"/>
        <w:right w:val="none" w:sz="0" w:space="0" w:color="auto"/>
      </w:divBdr>
    </w:div>
    <w:div w:id="1846632425">
      <w:bodyDiv w:val="1"/>
      <w:marLeft w:val="0"/>
      <w:marRight w:val="0"/>
      <w:marTop w:val="0"/>
      <w:marBottom w:val="0"/>
      <w:divBdr>
        <w:top w:val="none" w:sz="0" w:space="0" w:color="auto"/>
        <w:left w:val="none" w:sz="0" w:space="0" w:color="auto"/>
        <w:bottom w:val="none" w:sz="0" w:space="0" w:color="auto"/>
        <w:right w:val="none" w:sz="0" w:space="0" w:color="auto"/>
      </w:divBdr>
    </w:div>
    <w:div w:id="1847789900">
      <w:bodyDiv w:val="1"/>
      <w:marLeft w:val="0"/>
      <w:marRight w:val="0"/>
      <w:marTop w:val="0"/>
      <w:marBottom w:val="0"/>
      <w:divBdr>
        <w:top w:val="none" w:sz="0" w:space="0" w:color="auto"/>
        <w:left w:val="none" w:sz="0" w:space="0" w:color="auto"/>
        <w:bottom w:val="none" w:sz="0" w:space="0" w:color="auto"/>
        <w:right w:val="none" w:sz="0" w:space="0" w:color="auto"/>
      </w:divBdr>
    </w:div>
    <w:div w:id="1852256506">
      <w:bodyDiv w:val="1"/>
      <w:marLeft w:val="0"/>
      <w:marRight w:val="0"/>
      <w:marTop w:val="0"/>
      <w:marBottom w:val="0"/>
      <w:divBdr>
        <w:top w:val="none" w:sz="0" w:space="0" w:color="auto"/>
        <w:left w:val="none" w:sz="0" w:space="0" w:color="auto"/>
        <w:bottom w:val="none" w:sz="0" w:space="0" w:color="auto"/>
        <w:right w:val="none" w:sz="0" w:space="0" w:color="auto"/>
      </w:divBdr>
    </w:div>
    <w:div w:id="1859080902">
      <w:bodyDiv w:val="1"/>
      <w:marLeft w:val="0"/>
      <w:marRight w:val="0"/>
      <w:marTop w:val="0"/>
      <w:marBottom w:val="0"/>
      <w:divBdr>
        <w:top w:val="none" w:sz="0" w:space="0" w:color="auto"/>
        <w:left w:val="none" w:sz="0" w:space="0" w:color="auto"/>
        <w:bottom w:val="none" w:sz="0" w:space="0" w:color="auto"/>
        <w:right w:val="none" w:sz="0" w:space="0" w:color="auto"/>
      </w:divBdr>
    </w:div>
    <w:div w:id="1860046440">
      <w:bodyDiv w:val="1"/>
      <w:marLeft w:val="0"/>
      <w:marRight w:val="0"/>
      <w:marTop w:val="0"/>
      <w:marBottom w:val="0"/>
      <w:divBdr>
        <w:top w:val="none" w:sz="0" w:space="0" w:color="auto"/>
        <w:left w:val="none" w:sz="0" w:space="0" w:color="auto"/>
        <w:bottom w:val="none" w:sz="0" w:space="0" w:color="auto"/>
        <w:right w:val="none" w:sz="0" w:space="0" w:color="auto"/>
      </w:divBdr>
    </w:div>
    <w:div w:id="1862620811">
      <w:bodyDiv w:val="1"/>
      <w:marLeft w:val="0"/>
      <w:marRight w:val="0"/>
      <w:marTop w:val="0"/>
      <w:marBottom w:val="0"/>
      <w:divBdr>
        <w:top w:val="none" w:sz="0" w:space="0" w:color="auto"/>
        <w:left w:val="none" w:sz="0" w:space="0" w:color="auto"/>
        <w:bottom w:val="none" w:sz="0" w:space="0" w:color="auto"/>
        <w:right w:val="none" w:sz="0" w:space="0" w:color="auto"/>
      </w:divBdr>
    </w:div>
    <w:div w:id="1865366897">
      <w:bodyDiv w:val="1"/>
      <w:marLeft w:val="0"/>
      <w:marRight w:val="0"/>
      <w:marTop w:val="0"/>
      <w:marBottom w:val="0"/>
      <w:divBdr>
        <w:top w:val="none" w:sz="0" w:space="0" w:color="auto"/>
        <w:left w:val="none" w:sz="0" w:space="0" w:color="auto"/>
        <w:bottom w:val="none" w:sz="0" w:space="0" w:color="auto"/>
        <w:right w:val="none" w:sz="0" w:space="0" w:color="auto"/>
      </w:divBdr>
    </w:div>
    <w:div w:id="1868370455">
      <w:bodyDiv w:val="1"/>
      <w:marLeft w:val="0"/>
      <w:marRight w:val="0"/>
      <w:marTop w:val="0"/>
      <w:marBottom w:val="0"/>
      <w:divBdr>
        <w:top w:val="none" w:sz="0" w:space="0" w:color="auto"/>
        <w:left w:val="none" w:sz="0" w:space="0" w:color="auto"/>
        <w:bottom w:val="none" w:sz="0" w:space="0" w:color="auto"/>
        <w:right w:val="none" w:sz="0" w:space="0" w:color="auto"/>
      </w:divBdr>
    </w:div>
    <w:div w:id="1871184831">
      <w:bodyDiv w:val="1"/>
      <w:marLeft w:val="0"/>
      <w:marRight w:val="0"/>
      <w:marTop w:val="0"/>
      <w:marBottom w:val="0"/>
      <w:divBdr>
        <w:top w:val="none" w:sz="0" w:space="0" w:color="auto"/>
        <w:left w:val="none" w:sz="0" w:space="0" w:color="auto"/>
        <w:bottom w:val="none" w:sz="0" w:space="0" w:color="auto"/>
        <w:right w:val="none" w:sz="0" w:space="0" w:color="auto"/>
      </w:divBdr>
    </w:div>
    <w:div w:id="1874808850">
      <w:bodyDiv w:val="1"/>
      <w:marLeft w:val="0"/>
      <w:marRight w:val="0"/>
      <w:marTop w:val="0"/>
      <w:marBottom w:val="0"/>
      <w:divBdr>
        <w:top w:val="none" w:sz="0" w:space="0" w:color="auto"/>
        <w:left w:val="none" w:sz="0" w:space="0" w:color="auto"/>
        <w:bottom w:val="none" w:sz="0" w:space="0" w:color="auto"/>
        <w:right w:val="none" w:sz="0" w:space="0" w:color="auto"/>
      </w:divBdr>
    </w:div>
    <w:div w:id="1888561343">
      <w:bodyDiv w:val="1"/>
      <w:marLeft w:val="0"/>
      <w:marRight w:val="0"/>
      <w:marTop w:val="0"/>
      <w:marBottom w:val="0"/>
      <w:divBdr>
        <w:top w:val="none" w:sz="0" w:space="0" w:color="auto"/>
        <w:left w:val="none" w:sz="0" w:space="0" w:color="auto"/>
        <w:bottom w:val="none" w:sz="0" w:space="0" w:color="auto"/>
        <w:right w:val="none" w:sz="0" w:space="0" w:color="auto"/>
      </w:divBdr>
    </w:div>
    <w:div w:id="1888637584">
      <w:bodyDiv w:val="1"/>
      <w:marLeft w:val="0"/>
      <w:marRight w:val="0"/>
      <w:marTop w:val="0"/>
      <w:marBottom w:val="0"/>
      <w:divBdr>
        <w:top w:val="none" w:sz="0" w:space="0" w:color="auto"/>
        <w:left w:val="none" w:sz="0" w:space="0" w:color="auto"/>
        <w:bottom w:val="none" w:sz="0" w:space="0" w:color="auto"/>
        <w:right w:val="none" w:sz="0" w:space="0" w:color="auto"/>
      </w:divBdr>
    </w:div>
    <w:div w:id="1890534189">
      <w:bodyDiv w:val="1"/>
      <w:marLeft w:val="0"/>
      <w:marRight w:val="0"/>
      <w:marTop w:val="0"/>
      <w:marBottom w:val="0"/>
      <w:divBdr>
        <w:top w:val="none" w:sz="0" w:space="0" w:color="auto"/>
        <w:left w:val="none" w:sz="0" w:space="0" w:color="auto"/>
        <w:bottom w:val="none" w:sz="0" w:space="0" w:color="auto"/>
        <w:right w:val="none" w:sz="0" w:space="0" w:color="auto"/>
      </w:divBdr>
    </w:div>
    <w:div w:id="1891265673">
      <w:bodyDiv w:val="1"/>
      <w:marLeft w:val="0"/>
      <w:marRight w:val="0"/>
      <w:marTop w:val="0"/>
      <w:marBottom w:val="0"/>
      <w:divBdr>
        <w:top w:val="none" w:sz="0" w:space="0" w:color="auto"/>
        <w:left w:val="none" w:sz="0" w:space="0" w:color="auto"/>
        <w:bottom w:val="none" w:sz="0" w:space="0" w:color="auto"/>
        <w:right w:val="none" w:sz="0" w:space="0" w:color="auto"/>
      </w:divBdr>
    </w:div>
    <w:div w:id="1898009458">
      <w:bodyDiv w:val="1"/>
      <w:marLeft w:val="0"/>
      <w:marRight w:val="0"/>
      <w:marTop w:val="0"/>
      <w:marBottom w:val="0"/>
      <w:divBdr>
        <w:top w:val="none" w:sz="0" w:space="0" w:color="auto"/>
        <w:left w:val="none" w:sz="0" w:space="0" w:color="auto"/>
        <w:bottom w:val="none" w:sz="0" w:space="0" w:color="auto"/>
        <w:right w:val="none" w:sz="0" w:space="0" w:color="auto"/>
      </w:divBdr>
    </w:div>
    <w:div w:id="1900749117">
      <w:bodyDiv w:val="1"/>
      <w:marLeft w:val="0"/>
      <w:marRight w:val="0"/>
      <w:marTop w:val="0"/>
      <w:marBottom w:val="0"/>
      <w:divBdr>
        <w:top w:val="none" w:sz="0" w:space="0" w:color="auto"/>
        <w:left w:val="none" w:sz="0" w:space="0" w:color="auto"/>
        <w:bottom w:val="none" w:sz="0" w:space="0" w:color="auto"/>
        <w:right w:val="none" w:sz="0" w:space="0" w:color="auto"/>
      </w:divBdr>
    </w:div>
    <w:div w:id="1908801979">
      <w:bodyDiv w:val="1"/>
      <w:marLeft w:val="0"/>
      <w:marRight w:val="0"/>
      <w:marTop w:val="0"/>
      <w:marBottom w:val="0"/>
      <w:divBdr>
        <w:top w:val="none" w:sz="0" w:space="0" w:color="auto"/>
        <w:left w:val="none" w:sz="0" w:space="0" w:color="auto"/>
        <w:bottom w:val="none" w:sz="0" w:space="0" w:color="auto"/>
        <w:right w:val="none" w:sz="0" w:space="0" w:color="auto"/>
      </w:divBdr>
    </w:div>
    <w:div w:id="1916549347">
      <w:bodyDiv w:val="1"/>
      <w:marLeft w:val="0"/>
      <w:marRight w:val="0"/>
      <w:marTop w:val="0"/>
      <w:marBottom w:val="0"/>
      <w:divBdr>
        <w:top w:val="none" w:sz="0" w:space="0" w:color="auto"/>
        <w:left w:val="none" w:sz="0" w:space="0" w:color="auto"/>
        <w:bottom w:val="none" w:sz="0" w:space="0" w:color="auto"/>
        <w:right w:val="none" w:sz="0" w:space="0" w:color="auto"/>
      </w:divBdr>
    </w:div>
    <w:div w:id="1917325962">
      <w:bodyDiv w:val="1"/>
      <w:marLeft w:val="0"/>
      <w:marRight w:val="0"/>
      <w:marTop w:val="0"/>
      <w:marBottom w:val="0"/>
      <w:divBdr>
        <w:top w:val="none" w:sz="0" w:space="0" w:color="auto"/>
        <w:left w:val="none" w:sz="0" w:space="0" w:color="auto"/>
        <w:bottom w:val="none" w:sz="0" w:space="0" w:color="auto"/>
        <w:right w:val="none" w:sz="0" w:space="0" w:color="auto"/>
      </w:divBdr>
    </w:div>
    <w:div w:id="1919896366">
      <w:bodyDiv w:val="1"/>
      <w:marLeft w:val="0"/>
      <w:marRight w:val="0"/>
      <w:marTop w:val="0"/>
      <w:marBottom w:val="0"/>
      <w:divBdr>
        <w:top w:val="none" w:sz="0" w:space="0" w:color="auto"/>
        <w:left w:val="none" w:sz="0" w:space="0" w:color="auto"/>
        <w:bottom w:val="none" w:sz="0" w:space="0" w:color="auto"/>
        <w:right w:val="none" w:sz="0" w:space="0" w:color="auto"/>
      </w:divBdr>
    </w:div>
    <w:div w:id="1920289938">
      <w:bodyDiv w:val="1"/>
      <w:marLeft w:val="0"/>
      <w:marRight w:val="0"/>
      <w:marTop w:val="0"/>
      <w:marBottom w:val="0"/>
      <w:divBdr>
        <w:top w:val="none" w:sz="0" w:space="0" w:color="auto"/>
        <w:left w:val="none" w:sz="0" w:space="0" w:color="auto"/>
        <w:bottom w:val="none" w:sz="0" w:space="0" w:color="auto"/>
        <w:right w:val="none" w:sz="0" w:space="0" w:color="auto"/>
      </w:divBdr>
    </w:div>
    <w:div w:id="1934509212">
      <w:bodyDiv w:val="1"/>
      <w:marLeft w:val="0"/>
      <w:marRight w:val="0"/>
      <w:marTop w:val="0"/>
      <w:marBottom w:val="0"/>
      <w:divBdr>
        <w:top w:val="none" w:sz="0" w:space="0" w:color="auto"/>
        <w:left w:val="none" w:sz="0" w:space="0" w:color="auto"/>
        <w:bottom w:val="none" w:sz="0" w:space="0" w:color="auto"/>
        <w:right w:val="none" w:sz="0" w:space="0" w:color="auto"/>
      </w:divBdr>
    </w:div>
    <w:div w:id="1939023547">
      <w:bodyDiv w:val="1"/>
      <w:marLeft w:val="0"/>
      <w:marRight w:val="0"/>
      <w:marTop w:val="0"/>
      <w:marBottom w:val="0"/>
      <w:divBdr>
        <w:top w:val="none" w:sz="0" w:space="0" w:color="auto"/>
        <w:left w:val="none" w:sz="0" w:space="0" w:color="auto"/>
        <w:bottom w:val="none" w:sz="0" w:space="0" w:color="auto"/>
        <w:right w:val="none" w:sz="0" w:space="0" w:color="auto"/>
      </w:divBdr>
    </w:div>
    <w:div w:id="1939829316">
      <w:bodyDiv w:val="1"/>
      <w:marLeft w:val="0"/>
      <w:marRight w:val="0"/>
      <w:marTop w:val="0"/>
      <w:marBottom w:val="0"/>
      <w:divBdr>
        <w:top w:val="none" w:sz="0" w:space="0" w:color="auto"/>
        <w:left w:val="none" w:sz="0" w:space="0" w:color="auto"/>
        <w:bottom w:val="none" w:sz="0" w:space="0" w:color="auto"/>
        <w:right w:val="none" w:sz="0" w:space="0" w:color="auto"/>
      </w:divBdr>
    </w:div>
    <w:div w:id="1952664553">
      <w:bodyDiv w:val="1"/>
      <w:marLeft w:val="0"/>
      <w:marRight w:val="0"/>
      <w:marTop w:val="0"/>
      <w:marBottom w:val="0"/>
      <w:divBdr>
        <w:top w:val="none" w:sz="0" w:space="0" w:color="auto"/>
        <w:left w:val="none" w:sz="0" w:space="0" w:color="auto"/>
        <w:bottom w:val="none" w:sz="0" w:space="0" w:color="auto"/>
        <w:right w:val="none" w:sz="0" w:space="0" w:color="auto"/>
      </w:divBdr>
    </w:div>
    <w:div w:id="1955944343">
      <w:bodyDiv w:val="1"/>
      <w:marLeft w:val="0"/>
      <w:marRight w:val="0"/>
      <w:marTop w:val="0"/>
      <w:marBottom w:val="0"/>
      <w:divBdr>
        <w:top w:val="none" w:sz="0" w:space="0" w:color="auto"/>
        <w:left w:val="none" w:sz="0" w:space="0" w:color="auto"/>
        <w:bottom w:val="none" w:sz="0" w:space="0" w:color="auto"/>
        <w:right w:val="none" w:sz="0" w:space="0" w:color="auto"/>
      </w:divBdr>
    </w:div>
    <w:div w:id="1958944185">
      <w:bodyDiv w:val="1"/>
      <w:marLeft w:val="0"/>
      <w:marRight w:val="0"/>
      <w:marTop w:val="0"/>
      <w:marBottom w:val="0"/>
      <w:divBdr>
        <w:top w:val="none" w:sz="0" w:space="0" w:color="auto"/>
        <w:left w:val="none" w:sz="0" w:space="0" w:color="auto"/>
        <w:bottom w:val="none" w:sz="0" w:space="0" w:color="auto"/>
        <w:right w:val="none" w:sz="0" w:space="0" w:color="auto"/>
      </w:divBdr>
    </w:div>
    <w:div w:id="1961446824">
      <w:bodyDiv w:val="1"/>
      <w:marLeft w:val="0"/>
      <w:marRight w:val="0"/>
      <w:marTop w:val="0"/>
      <w:marBottom w:val="0"/>
      <w:divBdr>
        <w:top w:val="none" w:sz="0" w:space="0" w:color="auto"/>
        <w:left w:val="none" w:sz="0" w:space="0" w:color="auto"/>
        <w:bottom w:val="none" w:sz="0" w:space="0" w:color="auto"/>
        <w:right w:val="none" w:sz="0" w:space="0" w:color="auto"/>
      </w:divBdr>
    </w:div>
    <w:div w:id="1961833593">
      <w:bodyDiv w:val="1"/>
      <w:marLeft w:val="0"/>
      <w:marRight w:val="0"/>
      <w:marTop w:val="0"/>
      <w:marBottom w:val="0"/>
      <w:divBdr>
        <w:top w:val="none" w:sz="0" w:space="0" w:color="auto"/>
        <w:left w:val="none" w:sz="0" w:space="0" w:color="auto"/>
        <w:bottom w:val="none" w:sz="0" w:space="0" w:color="auto"/>
        <w:right w:val="none" w:sz="0" w:space="0" w:color="auto"/>
      </w:divBdr>
    </w:div>
    <w:div w:id="1967543372">
      <w:bodyDiv w:val="1"/>
      <w:marLeft w:val="0"/>
      <w:marRight w:val="0"/>
      <w:marTop w:val="0"/>
      <w:marBottom w:val="0"/>
      <w:divBdr>
        <w:top w:val="none" w:sz="0" w:space="0" w:color="auto"/>
        <w:left w:val="none" w:sz="0" w:space="0" w:color="auto"/>
        <w:bottom w:val="none" w:sz="0" w:space="0" w:color="auto"/>
        <w:right w:val="none" w:sz="0" w:space="0" w:color="auto"/>
      </w:divBdr>
    </w:div>
    <w:div w:id="1971782663">
      <w:bodyDiv w:val="1"/>
      <w:marLeft w:val="0"/>
      <w:marRight w:val="0"/>
      <w:marTop w:val="0"/>
      <w:marBottom w:val="0"/>
      <w:divBdr>
        <w:top w:val="none" w:sz="0" w:space="0" w:color="auto"/>
        <w:left w:val="none" w:sz="0" w:space="0" w:color="auto"/>
        <w:bottom w:val="none" w:sz="0" w:space="0" w:color="auto"/>
        <w:right w:val="none" w:sz="0" w:space="0" w:color="auto"/>
      </w:divBdr>
    </w:div>
    <w:div w:id="1976524257">
      <w:bodyDiv w:val="1"/>
      <w:marLeft w:val="0"/>
      <w:marRight w:val="0"/>
      <w:marTop w:val="0"/>
      <w:marBottom w:val="0"/>
      <w:divBdr>
        <w:top w:val="none" w:sz="0" w:space="0" w:color="auto"/>
        <w:left w:val="none" w:sz="0" w:space="0" w:color="auto"/>
        <w:bottom w:val="none" w:sz="0" w:space="0" w:color="auto"/>
        <w:right w:val="none" w:sz="0" w:space="0" w:color="auto"/>
      </w:divBdr>
    </w:div>
    <w:div w:id="1985818722">
      <w:bodyDiv w:val="1"/>
      <w:marLeft w:val="0"/>
      <w:marRight w:val="0"/>
      <w:marTop w:val="0"/>
      <w:marBottom w:val="0"/>
      <w:divBdr>
        <w:top w:val="none" w:sz="0" w:space="0" w:color="auto"/>
        <w:left w:val="none" w:sz="0" w:space="0" w:color="auto"/>
        <w:bottom w:val="none" w:sz="0" w:space="0" w:color="auto"/>
        <w:right w:val="none" w:sz="0" w:space="0" w:color="auto"/>
      </w:divBdr>
    </w:div>
    <w:div w:id="1994216046">
      <w:bodyDiv w:val="1"/>
      <w:marLeft w:val="0"/>
      <w:marRight w:val="0"/>
      <w:marTop w:val="0"/>
      <w:marBottom w:val="0"/>
      <w:divBdr>
        <w:top w:val="none" w:sz="0" w:space="0" w:color="auto"/>
        <w:left w:val="none" w:sz="0" w:space="0" w:color="auto"/>
        <w:bottom w:val="none" w:sz="0" w:space="0" w:color="auto"/>
        <w:right w:val="none" w:sz="0" w:space="0" w:color="auto"/>
      </w:divBdr>
    </w:div>
    <w:div w:id="1994603052">
      <w:bodyDiv w:val="1"/>
      <w:marLeft w:val="0"/>
      <w:marRight w:val="0"/>
      <w:marTop w:val="0"/>
      <w:marBottom w:val="0"/>
      <w:divBdr>
        <w:top w:val="none" w:sz="0" w:space="0" w:color="auto"/>
        <w:left w:val="none" w:sz="0" w:space="0" w:color="auto"/>
        <w:bottom w:val="none" w:sz="0" w:space="0" w:color="auto"/>
        <w:right w:val="none" w:sz="0" w:space="0" w:color="auto"/>
      </w:divBdr>
    </w:div>
    <w:div w:id="1996372409">
      <w:bodyDiv w:val="1"/>
      <w:marLeft w:val="0"/>
      <w:marRight w:val="0"/>
      <w:marTop w:val="0"/>
      <w:marBottom w:val="0"/>
      <w:divBdr>
        <w:top w:val="none" w:sz="0" w:space="0" w:color="auto"/>
        <w:left w:val="none" w:sz="0" w:space="0" w:color="auto"/>
        <w:bottom w:val="none" w:sz="0" w:space="0" w:color="auto"/>
        <w:right w:val="none" w:sz="0" w:space="0" w:color="auto"/>
      </w:divBdr>
    </w:div>
    <w:div w:id="2014259003">
      <w:bodyDiv w:val="1"/>
      <w:marLeft w:val="0"/>
      <w:marRight w:val="0"/>
      <w:marTop w:val="0"/>
      <w:marBottom w:val="0"/>
      <w:divBdr>
        <w:top w:val="none" w:sz="0" w:space="0" w:color="auto"/>
        <w:left w:val="none" w:sz="0" w:space="0" w:color="auto"/>
        <w:bottom w:val="none" w:sz="0" w:space="0" w:color="auto"/>
        <w:right w:val="none" w:sz="0" w:space="0" w:color="auto"/>
      </w:divBdr>
    </w:div>
    <w:div w:id="2015570176">
      <w:bodyDiv w:val="1"/>
      <w:marLeft w:val="0"/>
      <w:marRight w:val="0"/>
      <w:marTop w:val="0"/>
      <w:marBottom w:val="0"/>
      <w:divBdr>
        <w:top w:val="none" w:sz="0" w:space="0" w:color="auto"/>
        <w:left w:val="none" w:sz="0" w:space="0" w:color="auto"/>
        <w:bottom w:val="none" w:sz="0" w:space="0" w:color="auto"/>
        <w:right w:val="none" w:sz="0" w:space="0" w:color="auto"/>
      </w:divBdr>
    </w:div>
    <w:div w:id="2018381593">
      <w:bodyDiv w:val="1"/>
      <w:marLeft w:val="0"/>
      <w:marRight w:val="0"/>
      <w:marTop w:val="0"/>
      <w:marBottom w:val="0"/>
      <w:divBdr>
        <w:top w:val="none" w:sz="0" w:space="0" w:color="auto"/>
        <w:left w:val="none" w:sz="0" w:space="0" w:color="auto"/>
        <w:bottom w:val="none" w:sz="0" w:space="0" w:color="auto"/>
        <w:right w:val="none" w:sz="0" w:space="0" w:color="auto"/>
      </w:divBdr>
    </w:div>
    <w:div w:id="2022588863">
      <w:bodyDiv w:val="1"/>
      <w:marLeft w:val="0"/>
      <w:marRight w:val="0"/>
      <w:marTop w:val="0"/>
      <w:marBottom w:val="0"/>
      <w:divBdr>
        <w:top w:val="none" w:sz="0" w:space="0" w:color="auto"/>
        <w:left w:val="none" w:sz="0" w:space="0" w:color="auto"/>
        <w:bottom w:val="none" w:sz="0" w:space="0" w:color="auto"/>
        <w:right w:val="none" w:sz="0" w:space="0" w:color="auto"/>
      </w:divBdr>
    </w:div>
    <w:div w:id="2029210076">
      <w:bodyDiv w:val="1"/>
      <w:marLeft w:val="0"/>
      <w:marRight w:val="0"/>
      <w:marTop w:val="0"/>
      <w:marBottom w:val="0"/>
      <w:divBdr>
        <w:top w:val="none" w:sz="0" w:space="0" w:color="auto"/>
        <w:left w:val="none" w:sz="0" w:space="0" w:color="auto"/>
        <w:bottom w:val="none" w:sz="0" w:space="0" w:color="auto"/>
        <w:right w:val="none" w:sz="0" w:space="0" w:color="auto"/>
      </w:divBdr>
    </w:div>
    <w:div w:id="2032291919">
      <w:bodyDiv w:val="1"/>
      <w:marLeft w:val="0"/>
      <w:marRight w:val="0"/>
      <w:marTop w:val="0"/>
      <w:marBottom w:val="0"/>
      <w:divBdr>
        <w:top w:val="none" w:sz="0" w:space="0" w:color="auto"/>
        <w:left w:val="none" w:sz="0" w:space="0" w:color="auto"/>
        <w:bottom w:val="none" w:sz="0" w:space="0" w:color="auto"/>
        <w:right w:val="none" w:sz="0" w:space="0" w:color="auto"/>
      </w:divBdr>
    </w:div>
    <w:div w:id="2033458584">
      <w:bodyDiv w:val="1"/>
      <w:marLeft w:val="0"/>
      <w:marRight w:val="0"/>
      <w:marTop w:val="0"/>
      <w:marBottom w:val="0"/>
      <w:divBdr>
        <w:top w:val="none" w:sz="0" w:space="0" w:color="auto"/>
        <w:left w:val="none" w:sz="0" w:space="0" w:color="auto"/>
        <w:bottom w:val="none" w:sz="0" w:space="0" w:color="auto"/>
        <w:right w:val="none" w:sz="0" w:space="0" w:color="auto"/>
      </w:divBdr>
    </w:div>
    <w:div w:id="2035182443">
      <w:bodyDiv w:val="1"/>
      <w:marLeft w:val="0"/>
      <w:marRight w:val="0"/>
      <w:marTop w:val="0"/>
      <w:marBottom w:val="0"/>
      <w:divBdr>
        <w:top w:val="none" w:sz="0" w:space="0" w:color="auto"/>
        <w:left w:val="none" w:sz="0" w:space="0" w:color="auto"/>
        <w:bottom w:val="none" w:sz="0" w:space="0" w:color="auto"/>
        <w:right w:val="none" w:sz="0" w:space="0" w:color="auto"/>
      </w:divBdr>
    </w:div>
    <w:div w:id="2043750994">
      <w:bodyDiv w:val="1"/>
      <w:marLeft w:val="0"/>
      <w:marRight w:val="0"/>
      <w:marTop w:val="0"/>
      <w:marBottom w:val="0"/>
      <w:divBdr>
        <w:top w:val="none" w:sz="0" w:space="0" w:color="auto"/>
        <w:left w:val="none" w:sz="0" w:space="0" w:color="auto"/>
        <w:bottom w:val="none" w:sz="0" w:space="0" w:color="auto"/>
        <w:right w:val="none" w:sz="0" w:space="0" w:color="auto"/>
      </w:divBdr>
    </w:div>
    <w:div w:id="2049065708">
      <w:bodyDiv w:val="1"/>
      <w:marLeft w:val="0"/>
      <w:marRight w:val="0"/>
      <w:marTop w:val="0"/>
      <w:marBottom w:val="0"/>
      <w:divBdr>
        <w:top w:val="none" w:sz="0" w:space="0" w:color="auto"/>
        <w:left w:val="none" w:sz="0" w:space="0" w:color="auto"/>
        <w:bottom w:val="none" w:sz="0" w:space="0" w:color="auto"/>
        <w:right w:val="none" w:sz="0" w:space="0" w:color="auto"/>
      </w:divBdr>
    </w:div>
    <w:div w:id="2053187511">
      <w:bodyDiv w:val="1"/>
      <w:marLeft w:val="0"/>
      <w:marRight w:val="0"/>
      <w:marTop w:val="0"/>
      <w:marBottom w:val="0"/>
      <w:divBdr>
        <w:top w:val="none" w:sz="0" w:space="0" w:color="auto"/>
        <w:left w:val="none" w:sz="0" w:space="0" w:color="auto"/>
        <w:bottom w:val="none" w:sz="0" w:space="0" w:color="auto"/>
        <w:right w:val="none" w:sz="0" w:space="0" w:color="auto"/>
      </w:divBdr>
    </w:div>
    <w:div w:id="2053655286">
      <w:bodyDiv w:val="1"/>
      <w:marLeft w:val="0"/>
      <w:marRight w:val="0"/>
      <w:marTop w:val="0"/>
      <w:marBottom w:val="0"/>
      <w:divBdr>
        <w:top w:val="none" w:sz="0" w:space="0" w:color="auto"/>
        <w:left w:val="none" w:sz="0" w:space="0" w:color="auto"/>
        <w:bottom w:val="none" w:sz="0" w:space="0" w:color="auto"/>
        <w:right w:val="none" w:sz="0" w:space="0" w:color="auto"/>
      </w:divBdr>
    </w:div>
    <w:div w:id="2056924717">
      <w:bodyDiv w:val="1"/>
      <w:marLeft w:val="0"/>
      <w:marRight w:val="0"/>
      <w:marTop w:val="0"/>
      <w:marBottom w:val="0"/>
      <w:divBdr>
        <w:top w:val="none" w:sz="0" w:space="0" w:color="auto"/>
        <w:left w:val="none" w:sz="0" w:space="0" w:color="auto"/>
        <w:bottom w:val="none" w:sz="0" w:space="0" w:color="auto"/>
        <w:right w:val="none" w:sz="0" w:space="0" w:color="auto"/>
      </w:divBdr>
    </w:div>
    <w:div w:id="2059933563">
      <w:bodyDiv w:val="1"/>
      <w:marLeft w:val="0"/>
      <w:marRight w:val="0"/>
      <w:marTop w:val="0"/>
      <w:marBottom w:val="0"/>
      <w:divBdr>
        <w:top w:val="none" w:sz="0" w:space="0" w:color="auto"/>
        <w:left w:val="none" w:sz="0" w:space="0" w:color="auto"/>
        <w:bottom w:val="none" w:sz="0" w:space="0" w:color="auto"/>
        <w:right w:val="none" w:sz="0" w:space="0" w:color="auto"/>
      </w:divBdr>
    </w:div>
    <w:div w:id="2063867767">
      <w:bodyDiv w:val="1"/>
      <w:marLeft w:val="0"/>
      <w:marRight w:val="0"/>
      <w:marTop w:val="0"/>
      <w:marBottom w:val="0"/>
      <w:divBdr>
        <w:top w:val="none" w:sz="0" w:space="0" w:color="auto"/>
        <w:left w:val="none" w:sz="0" w:space="0" w:color="auto"/>
        <w:bottom w:val="none" w:sz="0" w:space="0" w:color="auto"/>
        <w:right w:val="none" w:sz="0" w:space="0" w:color="auto"/>
      </w:divBdr>
    </w:div>
    <w:div w:id="2064711722">
      <w:bodyDiv w:val="1"/>
      <w:marLeft w:val="0"/>
      <w:marRight w:val="0"/>
      <w:marTop w:val="0"/>
      <w:marBottom w:val="0"/>
      <w:divBdr>
        <w:top w:val="none" w:sz="0" w:space="0" w:color="auto"/>
        <w:left w:val="none" w:sz="0" w:space="0" w:color="auto"/>
        <w:bottom w:val="none" w:sz="0" w:space="0" w:color="auto"/>
        <w:right w:val="none" w:sz="0" w:space="0" w:color="auto"/>
      </w:divBdr>
    </w:div>
    <w:div w:id="2064911194">
      <w:bodyDiv w:val="1"/>
      <w:marLeft w:val="0"/>
      <w:marRight w:val="0"/>
      <w:marTop w:val="0"/>
      <w:marBottom w:val="0"/>
      <w:divBdr>
        <w:top w:val="none" w:sz="0" w:space="0" w:color="auto"/>
        <w:left w:val="none" w:sz="0" w:space="0" w:color="auto"/>
        <w:bottom w:val="none" w:sz="0" w:space="0" w:color="auto"/>
        <w:right w:val="none" w:sz="0" w:space="0" w:color="auto"/>
      </w:divBdr>
    </w:div>
    <w:div w:id="2067339234">
      <w:bodyDiv w:val="1"/>
      <w:marLeft w:val="0"/>
      <w:marRight w:val="0"/>
      <w:marTop w:val="0"/>
      <w:marBottom w:val="0"/>
      <w:divBdr>
        <w:top w:val="none" w:sz="0" w:space="0" w:color="auto"/>
        <w:left w:val="none" w:sz="0" w:space="0" w:color="auto"/>
        <w:bottom w:val="none" w:sz="0" w:space="0" w:color="auto"/>
        <w:right w:val="none" w:sz="0" w:space="0" w:color="auto"/>
      </w:divBdr>
    </w:div>
    <w:div w:id="2068450873">
      <w:bodyDiv w:val="1"/>
      <w:marLeft w:val="0"/>
      <w:marRight w:val="0"/>
      <w:marTop w:val="0"/>
      <w:marBottom w:val="0"/>
      <w:divBdr>
        <w:top w:val="none" w:sz="0" w:space="0" w:color="auto"/>
        <w:left w:val="none" w:sz="0" w:space="0" w:color="auto"/>
        <w:bottom w:val="none" w:sz="0" w:space="0" w:color="auto"/>
        <w:right w:val="none" w:sz="0" w:space="0" w:color="auto"/>
      </w:divBdr>
    </w:div>
    <w:div w:id="2073114070">
      <w:bodyDiv w:val="1"/>
      <w:marLeft w:val="0"/>
      <w:marRight w:val="0"/>
      <w:marTop w:val="0"/>
      <w:marBottom w:val="0"/>
      <w:divBdr>
        <w:top w:val="none" w:sz="0" w:space="0" w:color="auto"/>
        <w:left w:val="none" w:sz="0" w:space="0" w:color="auto"/>
        <w:bottom w:val="none" w:sz="0" w:space="0" w:color="auto"/>
        <w:right w:val="none" w:sz="0" w:space="0" w:color="auto"/>
      </w:divBdr>
    </w:div>
    <w:div w:id="2076783013">
      <w:bodyDiv w:val="1"/>
      <w:marLeft w:val="0"/>
      <w:marRight w:val="0"/>
      <w:marTop w:val="0"/>
      <w:marBottom w:val="0"/>
      <w:divBdr>
        <w:top w:val="none" w:sz="0" w:space="0" w:color="auto"/>
        <w:left w:val="none" w:sz="0" w:space="0" w:color="auto"/>
        <w:bottom w:val="none" w:sz="0" w:space="0" w:color="auto"/>
        <w:right w:val="none" w:sz="0" w:space="0" w:color="auto"/>
      </w:divBdr>
    </w:div>
    <w:div w:id="2081441397">
      <w:bodyDiv w:val="1"/>
      <w:marLeft w:val="0"/>
      <w:marRight w:val="0"/>
      <w:marTop w:val="0"/>
      <w:marBottom w:val="0"/>
      <w:divBdr>
        <w:top w:val="none" w:sz="0" w:space="0" w:color="auto"/>
        <w:left w:val="none" w:sz="0" w:space="0" w:color="auto"/>
        <w:bottom w:val="none" w:sz="0" w:space="0" w:color="auto"/>
        <w:right w:val="none" w:sz="0" w:space="0" w:color="auto"/>
      </w:divBdr>
    </w:div>
    <w:div w:id="2082756494">
      <w:bodyDiv w:val="1"/>
      <w:marLeft w:val="0"/>
      <w:marRight w:val="0"/>
      <w:marTop w:val="0"/>
      <w:marBottom w:val="0"/>
      <w:divBdr>
        <w:top w:val="none" w:sz="0" w:space="0" w:color="auto"/>
        <w:left w:val="none" w:sz="0" w:space="0" w:color="auto"/>
        <w:bottom w:val="none" w:sz="0" w:space="0" w:color="auto"/>
        <w:right w:val="none" w:sz="0" w:space="0" w:color="auto"/>
      </w:divBdr>
    </w:div>
    <w:div w:id="2084179569">
      <w:bodyDiv w:val="1"/>
      <w:marLeft w:val="0"/>
      <w:marRight w:val="0"/>
      <w:marTop w:val="0"/>
      <w:marBottom w:val="0"/>
      <w:divBdr>
        <w:top w:val="none" w:sz="0" w:space="0" w:color="auto"/>
        <w:left w:val="none" w:sz="0" w:space="0" w:color="auto"/>
        <w:bottom w:val="none" w:sz="0" w:space="0" w:color="auto"/>
        <w:right w:val="none" w:sz="0" w:space="0" w:color="auto"/>
      </w:divBdr>
    </w:div>
    <w:div w:id="2085375385">
      <w:bodyDiv w:val="1"/>
      <w:marLeft w:val="0"/>
      <w:marRight w:val="0"/>
      <w:marTop w:val="0"/>
      <w:marBottom w:val="0"/>
      <w:divBdr>
        <w:top w:val="none" w:sz="0" w:space="0" w:color="auto"/>
        <w:left w:val="none" w:sz="0" w:space="0" w:color="auto"/>
        <w:bottom w:val="none" w:sz="0" w:space="0" w:color="auto"/>
        <w:right w:val="none" w:sz="0" w:space="0" w:color="auto"/>
      </w:divBdr>
    </w:div>
    <w:div w:id="2089882694">
      <w:bodyDiv w:val="1"/>
      <w:marLeft w:val="0"/>
      <w:marRight w:val="0"/>
      <w:marTop w:val="0"/>
      <w:marBottom w:val="0"/>
      <w:divBdr>
        <w:top w:val="none" w:sz="0" w:space="0" w:color="auto"/>
        <w:left w:val="none" w:sz="0" w:space="0" w:color="auto"/>
        <w:bottom w:val="none" w:sz="0" w:space="0" w:color="auto"/>
        <w:right w:val="none" w:sz="0" w:space="0" w:color="auto"/>
      </w:divBdr>
    </w:div>
    <w:div w:id="2090761618">
      <w:bodyDiv w:val="1"/>
      <w:marLeft w:val="0"/>
      <w:marRight w:val="0"/>
      <w:marTop w:val="0"/>
      <w:marBottom w:val="0"/>
      <w:divBdr>
        <w:top w:val="none" w:sz="0" w:space="0" w:color="auto"/>
        <w:left w:val="none" w:sz="0" w:space="0" w:color="auto"/>
        <w:bottom w:val="none" w:sz="0" w:space="0" w:color="auto"/>
        <w:right w:val="none" w:sz="0" w:space="0" w:color="auto"/>
      </w:divBdr>
    </w:div>
    <w:div w:id="2092238794">
      <w:bodyDiv w:val="1"/>
      <w:marLeft w:val="0"/>
      <w:marRight w:val="0"/>
      <w:marTop w:val="0"/>
      <w:marBottom w:val="0"/>
      <w:divBdr>
        <w:top w:val="none" w:sz="0" w:space="0" w:color="auto"/>
        <w:left w:val="none" w:sz="0" w:space="0" w:color="auto"/>
        <w:bottom w:val="none" w:sz="0" w:space="0" w:color="auto"/>
        <w:right w:val="none" w:sz="0" w:space="0" w:color="auto"/>
      </w:divBdr>
    </w:div>
    <w:div w:id="2092696126">
      <w:bodyDiv w:val="1"/>
      <w:marLeft w:val="0"/>
      <w:marRight w:val="0"/>
      <w:marTop w:val="0"/>
      <w:marBottom w:val="0"/>
      <w:divBdr>
        <w:top w:val="none" w:sz="0" w:space="0" w:color="auto"/>
        <w:left w:val="none" w:sz="0" w:space="0" w:color="auto"/>
        <w:bottom w:val="none" w:sz="0" w:space="0" w:color="auto"/>
        <w:right w:val="none" w:sz="0" w:space="0" w:color="auto"/>
      </w:divBdr>
    </w:div>
    <w:div w:id="2093351996">
      <w:bodyDiv w:val="1"/>
      <w:marLeft w:val="0"/>
      <w:marRight w:val="0"/>
      <w:marTop w:val="0"/>
      <w:marBottom w:val="0"/>
      <w:divBdr>
        <w:top w:val="none" w:sz="0" w:space="0" w:color="auto"/>
        <w:left w:val="none" w:sz="0" w:space="0" w:color="auto"/>
        <w:bottom w:val="none" w:sz="0" w:space="0" w:color="auto"/>
        <w:right w:val="none" w:sz="0" w:space="0" w:color="auto"/>
      </w:divBdr>
    </w:div>
    <w:div w:id="2097626293">
      <w:bodyDiv w:val="1"/>
      <w:marLeft w:val="0"/>
      <w:marRight w:val="0"/>
      <w:marTop w:val="0"/>
      <w:marBottom w:val="0"/>
      <w:divBdr>
        <w:top w:val="none" w:sz="0" w:space="0" w:color="auto"/>
        <w:left w:val="none" w:sz="0" w:space="0" w:color="auto"/>
        <w:bottom w:val="none" w:sz="0" w:space="0" w:color="auto"/>
        <w:right w:val="none" w:sz="0" w:space="0" w:color="auto"/>
      </w:divBdr>
    </w:div>
    <w:div w:id="2098093373">
      <w:bodyDiv w:val="1"/>
      <w:marLeft w:val="0"/>
      <w:marRight w:val="0"/>
      <w:marTop w:val="0"/>
      <w:marBottom w:val="0"/>
      <w:divBdr>
        <w:top w:val="none" w:sz="0" w:space="0" w:color="auto"/>
        <w:left w:val="none" w:sz="0" w:space="0" w:color="auto"/>
        <w:bottom w:val="none" w:sz="0" w:space="0" w:color="auto"/>
        <w:right w:val="none" w:sz="0" w:space="0" w:color="auto"/>
      </w:divBdr>
    </w:div>
    <w:div w:id="2099398151">
      <w:bodyDiv w:val="1"/>
      <w:marLeft w:val="0"/>
      <w:marRight w:val="0"/>
      <w:marTop w:val="0"/>
      <w:marBottom w:val="0"/>
      <w:divBdr>
        <w:top w:val="none" w:sz="0" w:space="0" w:color="auto"/>
        <w:left w:val="none" w:sz="0" w:space="0" w:color="auto"/>
        <w:bottom w:val="none" w:sz="0" w:space="0" w:color="auto"/>
        <w:right w:val="none" w:sz="0" w:space="0" w:color="auto"/>
      </w:divBdr>
    </w:div>
    <w:div w:id="2102751070">
      <w:bodyDiv w:val="1"/>
      <w:marLeft w:val="0"/>
      <w:marRight w:val="0"/>
      <w:marTop w:val="0"/>
      <w:marBottom w:val="0"/>
      <w:divBdr>
        <w:top w:val="none" w:sz="0" w:space="0" w:color="auto"/>
        <w:left w:val="none" w:sz="0" w:space="0" w:color="auto"/>
        <w:bottom w:val="none" w:sz="0" w:space="0" w:color="auto"/>
        <w:right w:val="none" w:sz="0" w:space="0" w:color="auto"/>
      </w:divBdr>
    </w:div>
    <w:div w:id="2103918354">
      <w:bodyDiv w:val="1"/>
      <w:marLeft w:val="0"/>
      <w:marRight w:val="0"/>
      <w:marTop w:val="0"/>
      <w:marBottom w:val="0"/>
      <w:divBdr>
        <w:top w:val="none" w:sz="0" w:space="0" w:color="auto"/>
        <w:left w:val="none" w:sz="0" w:space="0" w:color="auto"/>
        <w:bottom w:val="none" w:sz="0" w:space="0" w:color="auto"/>
        <w:right w:val="none" w:sz="0" w:space="0" w:color="auto"/>
      </w:divBdr>
    </w:div>
    <w:div w:id="2109426857">
      <w:bodyDiv w:val="1"/>
      <w:marLeft w:val="0"/>
      <w:marRight w:val="0"/>
      <w:marTop w:val="0"/>
      <w:marBottom w:val="0"/>
      <w:divBdr>
        <w:top w:val="none" w:sz="0" w:space="0" w:color="auto"/>
        <w:left w:val="none" w:sz="0" w:space="0" w:color="auto"/>
        <w:bottom w:val="none" w:sz="0" w:space="0" w:color="auto"/>
        <w:right w:val="none" w:sz="0" w:space="0" w:color="auto"/>
      </w:divBdr>
    </w:div>
    <w:div w:id="2113208963">
      <w:bodyDiv w:val="1"/>
      <w:marLeft w:val="0"/>
      <w:marRight w:val="0"/>
      <w:marTop w:val="0"/>
      <w:marBottom w:val="0"/>
      <w:divBdr>
        <w:top w:val="none" w:sz="0" w:space="0" w:color="auto"/>
        <w:left w:val="none" w:sz="0" w:space="0" w:color="auto"/>
        <w:bottom w:val="none" w:sz="0" w:space="0" w:color="auto"/>
        <w:right w:val="none" w:sz="0" w:space="0" w:color="auto"/>
      </w:divBdr>
    </w:div>
    <w:div w:id="2117016123">
      <w:bodyDiv w:val="1"/>
      <w:marLeft w:val="0"/>
      <w:marRight w:val="0"/>
      <w:marTop w:val="0"/>
      <w:marBottom w:val="0"/>
      <w:divBdr>
        <w:top w:val="none" w:sz="0" w:space="0" w:color="auto"/>
        <w:left w:val="none" w:sz="0" w:space="0" w:color="auto"/>
        <w:bottom w:val="none" w:sz="0" w:space="0" w:color="auto"/>
        <w:right w:val="none" w:sz="0" w:space="0" w:color="auto"/>
      </w:divBdr>
    </w:div>
    <w:div w:id="2123257400">
      <w:bodyDiv w:val="1"/>
      <w:marLeft w:val="0"/>
      <w:marRight w:val="0"/>
      <w:marTop w:val="0"/>
      <w:marBottom w:val="0"/>
      <w:divBdr>
        <w:top w:val="none" w:sz="0" w:space="0" w:color="auto"/>
        <w:left w:val="none" w:sz="0" w:space="0" w:color="auto"/>
        <w:bottom w:val="none" w:sz="0" w:space="0" w:color="auto"/>
        <w:right w:val="none" w:sz="0" w:space="0" w:color="auto"/>
      </w:divBdr>
    </w:div>
    <w:div w:id="2123722144">
      <w:bodyDiv w:val="1"/>
      <w:marLeft w:val="0"/>
      <w:marRight w:val="0"/>
      <w:marTop w:val="0"/>
      <w:marBottom w:val="0"/>
      <w:divBdr>
        <w:top w:val="none" w:sz="0" w:space="0" w:color="auto"/>
        <w:left w:val="none" w:sz="0" w:space="0" w:color="auto"/>
        <w:bottom w:val="none" w:sz="0" w:space="0" w:color="auto"/>
        <w:right w:val="none" w:sz="0" w:space="0" w:color="auto"/>
      </w:divBdr>
    </w:div>
    <w:div w:id="2124181697">
      <w:bodyDiv w:val="1"/>
      <w:marLeft w:val="0"/>
      <w:marRight w:val="0"/>
      <w:marTop w:val="0"/>
      <w:marBottom w:val="0"/>
      <w:divBdr>
        <w:top w:val="none" w:sz="0" w:space="0" w:color="auto"/>
        <w:left w:val="none" w:sz="0" w:space="0" w:color="auto"/>
        <w:bottom w:val="none" w:sz="0" w:space="0" w:color="auto"/>
        <w:right w:val="none" w:sz="0" w:space="0" w:color="auto"/>
      </w:divBdr>
    </w:div>
    <w:div w:id="2124494307">
      <w:bodyDiv w:val="1"/>
      <w:marLeft w:val="0"/>
      <w:marRight w:val="0"/>
      <w:marTop w:val="0"/>
      <w:marBottom w:val="0"/>
      <w:divBdr>
        <w:top w:val="none" w:sz="0" w:space="0" w:color="auto"/>
        <w:left w:val="none" w:sz="0" w:space="0" w:color="auto"/>
        <w:bottom w:val="none" w:sz="0" w:space="0" w:color="auto"/>
        <w:right w:val="none" w:sz="0" w:space="0" w:color="auto"/>
      </w:divBdr>
    </w:div>
    <w:div w:id="2132046593">
      <w:bodyDiv w:val="1"/>
      <w:marLeft w:val="0"/>
      <w:marRight w:val="0"/>
      <w:marTop w:val="0"/>
      <w:marBottom w:val="0"/>
      <w:divBdr>
        <w:top w:val="none" w:sz="0" w:space="0" w:color="auto"/>
        <w:left w:val="none" w:sz="0" w:space="0" w:color="auto"/>
        <w:bottom w:val="none" w:sz="0" w:space="0" w:color="auto"/>
        <w:right w:val="none" w:sz="0" w:space="0" w:color="auto"/>
      </w:divBdr>
    </w:div>
    <w:div w:id="2133476422">
      <w:bodyDiv w:val="1"/>
      <w:marLeft w:val="0"/>
      <w:marRight w:val="0"/>
      <w:marTop w:val="0"/>
      <w:marBottom w:val="0"/>
      <w:divBdr>
        <w:top w:val="none" w:sz="0" w:space="0" w:color="auto"/>
        <w:left w:val="none" w:sz="0" w:space="0" w:color="auto"/>
        <w:bottom w:val="none" w:sz="0" w:space="0" w:color="auto"/>
        <w:right w:val="none" w:sz="0" w:space="0" w:color="auto"/>
      </w:divBdr>
    </w:div>
    <w:div w:id="2134127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27AD6D4-7596-4452-833B-6C91767B3E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154</Pages>
  <Words>157375</Words>
  <Characters>89705</Characters>
  <Application>Microsoft Office Word</Application>
  <DocSecurity>0</DocSecurity>
  <Lines>747</Lines>
  <Paragraphs>493</Paragraphs>
  <ScaleCrop>false</ScaleCrop>
  <HeadingPairs>
    <vt:vector size="4" baseType="variant">
      <vt:variant>
        <vt:lpstr>Pavadinimas</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246587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Ruta Jakstaite</dc:creator>
  <cp:keywords/>
  <dc:description/>
  <cp:lastModifiedBy>Antanas Narbutas</cp:lastModifiedBy>
  <cp:revision>4</cp:revision>
  <dcterms:created xsi:type="dcterms:W3CDTF">2019-01-10T07:08:00Z</dcterms:created>
  <dcterms:modified xsi:type="dcterms:W3CDTF">2019-01-14T08:31:00Z</dcterms:modified>
</cp:coreProperties>
</file>